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55028E" w14:paraId="3E825230" w14:textId="77777777" w:rsidTr="00B909F2">
        <w:trPr>
          <w:trHeight w:val="4063"/>
        </w:trPr>
        <w:tc>
          <w:tcPr>
            <w:tcW w:w="5951" w:type="dxa"/>
            <w:tcBorders>
              <w:bottom w:val="single" w:sz="18" w:space="0" w:color="808080"/>
              <w:right w:val="single" w:sz="18" w:space="0" w:color="808080"/>
            </w:tcBorders>
            <w:vAlign w:val="center"/>
          </w:tcPr>
          <w:p w14:paraId="2710DC87" w14:textId="77777777" w:rsidR="00466AD9" w:rsidRPr="0055028E" w:rsidRDefault="00466AD9" w:rsidP="00246CED">
            <w:pPr>
              <w:ind w:left="994"/>
              <w:rPr>
                <w:rFonts w:ascii="Cambria" w:hAnsi="Cambria"/>
                <w:sz w:val="76"/>
                <w:szCs w:val="76"/>
              </w:rPr>
            </w:pPr>
            <w:bookmarkStart w:id="0" w:name="_Toc371672085"/>
            <w:bookmarkStart w:id="1" w:name="_GoBack"/>
            <w:bookmarkEnd w:id="1"/>
            <w:r w:rsidRPr="0055028E">
              <w:rPr>
                <w:rFonts w:ascii="Cambria" w:hAnsi="Cambria"/>
                <w:sz w:val="76"/>
                <w:szCs w:val="76"/>
              </w:rPr>
              <w:t>Список продуктов</w:t>
            </w:r>
            <w:bookmarkEnd w:id="0"/>
          </w:p>
          <w:p w14:paraId="4CE8F7BE" w14:textId="77777777" w:rsidR="00023FE7" w:rsidRPr="0055028E" w:rsidRDefault="00466AD9" w:rsidP="00246CED">
            <w:pPr>
              <w:pStyle w:val="NoSpacing1"/>
              <w:spacing w:before="240" w:after="60"/>
              <w:ind w:left="994"/>
              <w:outlineLvl w:val="0"/>
              <w:rPr>
                <w:rFonts w:ascii="Cambria" w:hAnsi="Cambria" w:cs="Calibri"/>
                <w:sz w:val="76"/>
                <w:szCs w:val="72"/>
              </w:rPr>
            </w:pPr>
            <w:bookmarkStart w:id="2" w:name="_Toc377667532"/>
            <w:bookmarkStart w:id="3" w:name="_Toc374286358"/>
            <w:r w:rsidRPr="0055028E">
              <w:rPr>
                <w:rStyle w:val="TitleChar"/>
                <w:rFonts w:eastAsia="MS Mincho"/>
                <w:b w:val="0"/>
                <w:sz w:val="76"/>
                <w:szCs w:val="76"/>
              </w:rPr>
              <w:t>Microsoft</w:t>
            </w:r>
            <w:bookmarkEnd w:id="2"/>
            <w:r w:rsidR="00CB316E" w:rsidRPr="0055028E">
              <w:rPr>
                <w:rFonts w:ascii="Cambria" w:hAnsi="Cambria"/>
                <w:sz w:val="76"/>
                <w:szCs w:val="76"/>
                <w:vertAlign w:val="superscript"/>
                <w:lang w:eastAsia="en-US"/>
              </w:rPr>
              <w:t>®</w:t>
            </w:r>
            <w:bookmarkEnd w:id="3"/>
          </w:p>
        </w:tc>
        <w:tc>
          <w:tcPr>
            <w:tcW w:w="4615" w:type="dxa"/>
            <w:tcBorders>
              <w:left w:val="single" w:sz="18" w:space="0" w:color="808080"/>
              <w:bottom w:val="single" w:sz="18" w:space="0" w:color="808080"/>
            </w:tcBorders>
            <w:vAlign w:val="center"/>
          </w:tcPr>
          <w:p w14:paraId="2074FF8E" w14:textId="77777777" w:rsidR="00466AD9" w:rsidRPr="0055028E" w:rsidRDefault="00466AD9" w:rsidP="00466AD9">
            <w:pPr>
              <w:pStyle w:val="NoSpacing1"/>
              <w:ind w:right="-1797"/>
              <w:rPr>
                <w:rFonts w:ascii="Tahoma" w:hAnsi="Tahoma" w:cs="Tahoma"/>
                <w:sz w:val="72"/>
                <w:szCs w:val="72"/>
              </w:rPr>
            </w:pPr>
          </w:p>
          <w:p w14:paraId="437CA1A9" w14:textId="77777777" w:rsidR="00023FE7" w:rsidRPr="0055028E" w:rsidRDefault="00497C1A">
            <w:pPr>
              <w:pStyle w:val="NoSpacing1"/>
              <w:ind w:right="-1797"/>
              <w:rPr>
                <w:sz w:val="72"/>
                <w:szCs w:val="72"/>
              </w:rPr>
            </w:pPr>
            <w:r w:rsidRPr="0055028E">
              <w:rPr>
                <w:rFonts w:ascii="Tahoma" w:hAnsi="Tahoma" w:cs="Tahoma"/>
                <w:sz w:val="72"/>
                <w:szCs w:val="72"/>
              </w:rPr>
              <w:t>1 февраля</w:t>
            </w:r>
          </w:p>
          <w:p w14:paraId="1F529747" w14:textId="77777777" w:rsidR="00023FE7" w:rsidRPr="0055028E" w:rsidRDefault="0077167D" w:rsidP="00A73E6D">
            <w:pPr>
              <w:pStyle w:val="NoSpacing1"/>
              <w:ind w:rightChars="-103" w:right="-185"/>
              <w:rPr>
                <w:rFonts w:ascii="Tahoma" w:hAnsi="Tahoma" w:cs="Tahoma"/>
                <w:color w:val="4F81BD"/>
                <w:sz w:val="200"/>
                <w:szCs w:val="200"/>
              </w:rPr>
            </w:pPr>
            <w:r w:rsidRPr="0055028E">
              <w:rPr>
                <w:rFonts w:ascii="Tahoma" w:hAnsi="Tahoma" w:cs="Tahoma"/>
                <w:color w:val="4F81BD"/>
                <w:sz w:val="180"/>
                <w:szCs w:val="200"/>
              </w:rPr>
              <w:t>2014</w:t>
            </w:r>
          </w:p>
        </w:tc>
      </w:tr>
      <w:tr w:rsidR="00023FE7" w:rsidRPr="002B489D" w14:paraId="6DDA9553" w14:textId="77777777" w:rsidTr="00B909F2">
        <w:trPr>
          <w:trHeight w:val="412"/>
        </w:trPr>
        <w:tc>
          <w:tcPr>
            <w:tcW w:w="5951" w:type="dxa"/>
            <w:tcBorders>
              <w:top w:val="single" w:sz="18" w:space="0" w:color="808080"/>
            </w:tcBorders>
            <w:vAlign w:val="center"/>
          </w:tcPr>
          <w:p w14:paraId="2897DBA6" w14:textId="77777777" w:rsidR="00023FE7" w:rsidRPr="00246CED" w:rsidRDefault="00023FE7" w:rsidP="00281082">
            <w:pPr>
              <w:pStyle w:val="NoSpacing1"/>
              <w:ind w:leftChars="122" w:left="220" w:firstLine="2"/>
              <w:rPr>
                <w:rFonts w:ascii="Tahoma" w:hAnsi="Tahoma" w:cs="Tahoma"/>
                <w:sz w:val="22"/>
                <w:szCs w:val="22"/>
                <w:lang w:val="ru-RU"/>
              </w:rPr>
            </w:pPr>
            <w:r w:rsidRPr="00246CED">
              <w:rPr>
                <w:rFonts w:ascii="Tahoma" w:hAnsi="Tahoma" w:cs="Tahoma"/>
                <w:szCs w:val="22"/>
                <w:lang w:val="ru-RU"/>
              </w:rPr>
              <w:t xml:space="preserve">В Списке продуктов </w:t>
            </w:r>
            <w:r w:rsidRPr="0055028E">
              <w:rPr>
                <w:rFonts w:ascii="Tahoma" w:hAnsi="Tahoma" w:cs="Tahoma"/>
                <w:szCs w:val="22"/>
              </w:rPr>
              <w:t>Microsoft</w:t>
            </w:r>
            <w:r w:rsidRPr="00246CED">
              <w:rPr>
                <w:rFonts w:ascii="Tahoma" w:hAnsi="Tahoma" w:cs="Tahoma"/>
                <w:szCs w:val="22"/>
                <w:lang w:val="ru-RU"/>
              </w:rPr>
              <w:t xml:space="preserve"> ежемесячно публикуются сведения о программном обеспечении и Веб-службах </w:t>
            </w:r>
            <w:r w:rsidRPr="0055028E">
              <w:rPr>
                <w:rFonts w:ascii="Tahoma" w:hAnsi="Tahoma" w:cs="Tahoma"/>
                <w:szCs w:val="22"/>
              </w:rPr>
              <w:t>Microsoft</w:t>
            </w:r>
            <w:r w:rsidRPr="00246CED">
              <w:rPr>
                <w:rFonts w:ascii="Tahoma" w:hAnsi="Tahoma" w:cs="Tahoma"/>
                <w:szCs w:val="22"/>
                <w:lang w:val="ru-RU"/>
              </w:rPr>
              <w:t xml:space="preserve">, лицензируемых в рамках Программ корпоративного лицензирования </w:t>
            </w:r>
            <w:r w:rsidRPr="0055028E">
              <w:rPr>
                <w:rFonts w:ascii="Tahoma" w:hAnsi="Tahoma" w:cs="Tahoma"/>
                <w:szCs w:val="22"/>
              </w:rPr>
              <w:t>Microsoft</w:t>
            </w:r>
            <w:r w:rsidRPr="00246CED">
              <w:rPr>
                <w:rFonts w:ascii="Tahoma" w:hAnsi="Tahoma" w:cs="Tahoma"/>
                <w:szCs w:val="22"/>
                <w:lang w:val="ru-RU"/>
              </w:rPr>
              <w:t>.</w:t>
            </w:r>
          </w:p>
        </w:tc>
        <w:tc>
          <w:tcPr>
            <w:tcW w:w="4615" w:type="dxa"/>
            <w:tcBorders>
              <w:top w:val="single" w:sz="18" w:space="0" w:color="808080"/>
            </w:tcBorders>
            <w:vAlign w:val="center"/>
          </w:tcPr>
          <w:p w14:paraId="64D22B78" w14:textId="77777777" w:rsidR="00023FE7" w:rsidRPr="00246CED" w:rsidRDefault="00023FE7" w:rsidP="00A04495">
            <w:pPr>
              <w:pStyle w:val="NoSpacing1"/>
              <w:ind w:rightChars="-15" w:right="-27"/>
              <w:rPr>
                <w:rFonts w:ascii="Tahoma" w:hAnsi="Tahoma" w:cs="Tahoma"/>
                <w:sz w:val="32"/>
                <w:szCs w:val="32"/>
                <w:lang w:val="ru-RU"/>
              </w:rPr>
            </w:pPr>
          </w:p>
        </w:tc>
      </w:tr>
    </w:tbl>
    <w:p w14:paraId="759F7F38" w14:textId="77777777" w:rsidR="00023FE7" w:rsidRPr="00246CED" w:rsidRDefault="00023FE7" w:rsidP="0098095F">
      <w:pPr>
        <w:pStyle w:val="Heading1"/>
        <w:rPr>
          <w:lang w:val="ru-RU"/>
        </w:rPr>
        <w:sectPr w:rsidR="00023FE7" w:rsidRPr="00246CED"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02E0811B" w14:textId="77777777" w:rsidR="00023FE7" w:rsidRPr="00246CED" w:rsidRDefault="00023FE7" w:rsidP="0098095F">
      <w:pPr>
        <w:pStyle w:val="Heading1"/>
        <w:rPr>
          <w:lang w:val="ru-RU"/>
        </w:rPr>
      </w:pPr>
      <w:bookmarkStart w:id="4" w:name="_Toc336337838"/>
      <w:bookmarkStart w:id="5" w:name="_Toc377667533"/>
      <w:r w:rsidRPr="00246CED">
        <w:rPr>
          <w:lang w:val="ru-RU"/>
        </w:rPr>
        <w:lastRenderedPageBreak/>
        <w:t>СВЕДЕНИЯ О ДАННОМ ДОКУМЕНТЕ</w:t>
      </w:r>
      <w:bookmarkEnd w:id="4"/>
      <w:bookmarkEnd w:id="5"/>
    </w:p>
    <w:p w14:paraId="79C5A2BA" w14:textId="77777777" w:rsidR="00023FE7" w:rsidRPr="00246CED" w:rsidRDefault="00023FE7">
      <w:pPr>
        <w:pStyle w:val="Body"/>
        <w:ind w:right="720"/>
        <w:rPr>
          <w:lang w:val="ru-RU"/>
        </w:rPr>
      </w:pPr>
    </w:p>
    <w:p w14:paraId="2E00A313" w14:textId="77777777" w:rsidR="00023FE7" w:rsidRPr="00246CED" w:rsidRDefault="00023FE7">
      <w:pPr>
        <w:pStyle w:val="Body"/>
        <w:ind w:right="720"/>
        <w:rPr>
          <w:lang w:val="ru-RU"/>
        </w:rPr>
      </w:pPr>
      <w:r w:rsidRPr="00246CED">
        <w:rPr>
          <w:rFonts w:ascii="Tahoma" w:hAnsi="Tahoma" w:cs="Tahoma"/>
          <w:sz w:val="18"/>
          <w:szCs w:val="18"/>
          <w:lang w:val="ru-RU"/>
        </w:rPr>
        <w:t xml:space="preserve">В Списке продуктов </w:t>
      </w:r>
      <w:r w:rsidRPr="0055028E">
        <w:rPr>
          <w:rFonts w:ascii="Tahoma" w:hAnsi="Tahoma" w:cs="Tahoma"/>
          <w:sz w:val="18"/>
          <w:szCs w:val="18"/>
        </w:rPr>
        <w:t>Microsoft</w:t>
      </w:r>
      <w:r w:rsidRPr="00246CED">
        <w:rPr>
          <w:rFonts w:ascii="Tahoma" w:hAnsi="Tahoma" w:cs="Tahoma"/>
          <w:sz w:val="18"/>
          <w:szCs w:val="18"/>
          <w:lang w:val="ru-RU"/>
        </w:rPr>
        <w:t xml:space="preserve"> ежемесячно публикуются сведения о программном обеспечении и Веб-службах </w:t>
      </w:r>
      <w:r w:rsidRPr="0055028E">
        <w:rPr>
          <w:rFonts w:ascii="Tahoma" w:hAnsi="Tahoma" w:cs="Tahoma"/>
          <w:sz w:val="18"/>
          <w:szCs w:val="18"/>
        </w:rPr>
        <w:t>Microsoft</w:t>
      </w:r>
      <w:r w:rsidRPr="00246CED">
        <w:rPr>
          <w:rFonts w:ascii="Tahoma" w:hAnsi="Tahoma" w:cs="Tahoma"/>
          <w:sz w:val="18"/>
          <w:szCs w:val="18"/>
          <w:lang w:val="ru-RU"/>
        </w:rPr>
        <w:t xml:space="preserve">, лицензируемых в рамках Программ корпоративного лицензирования </w:t>
      </w:r>
      <w:r w:rsidRPr="0055028E">
        <w:rPr>
          <w:rFonts w:ascii="Tahoma" w:hAnsi="Tahoma" w:cs="Tahoma"/>
          <w:sz w:val="18"/>
          <w:szCs w:val="18"/>
        </w:rPr>
        <w:t>Microsoft</w:t>
      </w:r>
      <w:r w:rsidRPr="00246CED">
        <w:rPr>
          <w:rFonts w:ascii="Tahoma" w:hAnsi="Tahoma" w:cs="Tahoma"/>
          <w:sz w:val="18"/>
          <w:szCs w:val="18"/>
          <w:lang w:val="ru-RU"/>
        </w:rPr>
        <w:t xml:space="preserve">. Информация, представленная в Списке продуктов </w:t>
      </w:r>
      <w:r w:rsidRPr="0055028E">
        <w:rPr>
          <w:rFonts w:ascii="Tahoma" w:hAnsi="Tahoma" w:cs="Tahoma"/>
          <w:sz w:val="18"/>
          <w:szCs w:val="18"/>
        </w:rPr>
        <w:t>Microsoft</w:t>
      </w:r>
      <w:r w:rsidRPr="00246CED">
        <w:rPr>
          <w:rFonts w:ascii="Tahoma" w:hAnsi="Tahoma" w:cs="Tahoma"/>
          <w:sz w:val="18"/>
          <w:szCs w:val="18"/>
          <w:lang w:val="ru-RU"/>
        </w:rPr>
        <w:t>, включает:</w:t>
      </w:r>
    </w:p>
    <w:p w14:paraId="697CD0DD" w14:textId="77777777" w:rsidR="00023FE7" w:rsidRPr="00246CED" w:rsidRDefault="00023FE7">
      <w:pPr>
        <w:pStyle w:val="Body"/>
        <w:ind w:right="720"/>
        <w:rPr>
          <w:lang w:val="ru-RU"/>
        </w:rPr>
      </w:pPr>
    </w:p>
    <w:p w14:paraId="74659AA1" w14:textId="77777777" w:rsidR="00023FE7" w:rsidRPr="00246CED" w:rsidRDefault="00023FE7">
      <w:pPr>
        <w:pStyle w:val="BulletedList"/>
        <w:ind w:right="720"/>
        <w:rPr>
          <w:lang w:val="ru-RU"/>
        </w:rPr>
      </w:pPr>
      <w:r w:rsidRPr="00246CED">
        <w:rPr>
          <w:rFonts w:ascii="Tahoma" w:hAnsi="Tahoma" w:cs="Tahoma"/>
          <w:sz w:val="18"/>
          <w:szCs w:val="18"/>
          <w:lang w:val="ru-RU"/>
        </w:rPr>
        <w:t xml:space="preserve">доступность нового программного обеспечения и продуктов, предлагаемых в рамках Программ корпоративного лицензирования </w:t>
      </w:r>
      <w:r w:rsidRPr="0055028E">
        <w:rPr>
          <w:rFonts w:ascii="Tahoma" w:hAnsi="Tahoma" w:cs="Tahoma"/>
          <w:sz w:val="18"/>
          <w:szCs w:val="18"/>
        </w:rPr>
        <w:t>Microsoft</w:t>
      </w:r>
      <w:r w:rsidRPr="00246CED">
        <w:rPr>
          <w:rFonts w:ascii="Tahoma" w:hAnsi="Tahoma" w:cs="Tahoma"/>
          <w:sz w:val="18"/>
          <w:szCs w:val="18"/>
          <w:lang w:val="ru-RU"/>
        </w:rPr>
        <w:t>;</w:t>
      </w:r>
    </w:p>
    <w:p w14:paraId="78EA055A" w14:textId="77777777" w:rsidR="00023FE7" w:rsidRPr="00246CED" w:rsidRDefault="00023FE7" w:rsidP="00024C3C">
      <w:pPr>
        <w:pStyle w:val="BulletedList"/>
        <w:numPr>
          <w:ilvl w:val="0"/>
          <w:numId w:val="16"/>
        </w:numPr>
        <w:ind w:right="720"/>
        <w:rPr>
          <w:lang w:val="ru-RU"/>
        </w:rPr>
      </w:pPr>
      <w:r w:rsidRPr="00246CED">
        <w:rPr>
          <w:rFonts w:ascii="Tahoma" w:hAnsi="Tahoma" w:cs="Tahoma"/>
          <w:sz w:val="18"/>
          <w:szCs w:val="18"/>
          <w:lang w:val="ru-RU"/>
        </w:rPr>
        <w:t xml:space="preserve">прекращение поддержки программного обеспечения и продуктов, предлагаемых в рамках Программ корпоративного лицензирования </w:t>
      </w:r>
      <w:r w:rsidRPr="0055028E">
        <w:rPr>
          <w:rFonts w:ascii="Tahoma" w:hAnsi="Tahoma" w:cs="Tahoma"/>
          <w:sz w:val="18"/>
          <w:szCs w:val="18"/>
        </w:rPr>
        <w:t>Microsoft</w:t>
      </w:r>
      <w:r w:rsidRPr="00246CED">
        <w:rPr>
          <w:rFonts w:ascii="Tahoma" w:hAnsi="Tahoma" w:cs="Tahoma"/>
          <w:sz w:val="18"/>
          <w:szCs w:val="18"/>
          <w:lang w:val="ru-RU"/>
        </w:rPr>
        <w:t>;</w:t>
      </w:r>
    </w:p>
    <w:p w14:paraId="44DC3911" w14:textId="77777777" w:rsidR="00023FE7" w:rsidRPr="00246CED" w:rsidRDefault="00023FE7" w:rsidP="00024C3C">
      <w:pPr>
        <w:pStyle w:val="BulletedList"/>
        <w:numPr>
          <w:ilvl w:val="0"/>
          <w:numId w:val="16"/>
        </w:numPr>
        <w:ind w:right="720"/>
        <w:rPr>
          <w:lang w:val="ru-RU"/>
        </w:rPr>
      </w:pPr>
      <w:r w:rsidRPr="00246CED">
        <w:rPr>
          <w:rFonts w:ascii="Tahoma" w:hAnsi="Tahoma" w:cs="Tahoma"/>
          <w:sz w:val="18"/>
          <w:szCs w:val="18"/>
          <w:lang w:val="ru-RU"/>
        </w:rPr>
        <w:t xml:space="preserve">обозначения программного обеспечения и продуктов в соответствии с категориями продуктов, предлагаемых в рамках Программ корпоративного лицензирования </w:t>
      </w:r>
      <w:r w:rsidRPr="0055028E">
        <w:rPr>
          <w:rFonts w:ascii="Tahoma" w:hAnsi="Tahoma" w:cs="Tahoma"/>
          <w:sz w:val="18"/>
          <w:szCs w:val="18"/>
        </w:rPr>
        <w:t>Microsoft</w:t>
      </w:r>
      <w:r w:rsidRPr="00246CED">
        <w:rPr>
          <w:rFonts w:ascii="Tahoma" w:hAnsi="Tahoma" w:cs="Tahoma"/>
          <w:sz w:val="18"/>
          <w:szCs w:val="18"/>
          <w:lang w:val="ru-RU"/>
        </w:rPr>
        <w:t>;</w:t>
      </w:r>
    </w:p>
    <w:p w14:paraId="4F862641" w14:textId="77777777" w:rsidR="00023FE7" w:rsidRPr="00246CED" w:rsidRDefault="00023FE7" w:rsidP="00024C3C">
      <w:pPr>
        <w:pStyle w:val="BulletedList"/>
        <w:numPr>
          <w:ilvl w:val="0"/>
          <w:numId w:val="16"/>
        </w:numPr>
        <w:ind w:right="720"/>
        <w:rPr>
          <w:lang w:val="ru-RU"/>
        </w:rPr>
      </w:pPr>
      <w:r w:rsidRPr="00246CED">
        <w:rPr>
          <w:rFonts w:ascii="Tahoma" w:hAnsi="Tahoma" w:cs="Tahoma"/>
          <w:sz w:val="18"/>
          <w:szCs w:val="18"/>
          <w:lang w:val="ru-RU"/>
        </w:rPr>
        <w:t>количество баллов, начисляемых при приобретении того или иного программного обеспечения или продукта;</w:t>
      </w:r>
    </w:p>
    <w:p w14:paraId="687666B9" w14:textId="77777777" w:rsidR="00023FE7" w:rsidRPr="0055028E" w:rsidRDefault="00023FE7" w:rsidP="00024C3C">
      <w:pPr>
        <w:pStyle w:val="BulletedList"/>
        <w:numPr>
          <w:ilvl w:val="0"/>
          <w:numId w:val="16"/>
        </w:numPr>
        <w:ind w:right="720"/>
      </w:pPr>
      <w:r w:rsidRPr="0055028E">
        <w:rPr>
          <w:rFonts w:ascii="Tahoma" w:hAnsi="Tahoma" w:cs="Tahoma"/>
          <w:sz w:val="18"/>
          <w:szCs w:val="18"/>
        </w:rPr>
        <w:t>доступные специальные предложения;</w:t>
      </w:r>
    </w:p>
    <w:p w14:paraId="214FC29E" w14:textId="77777777" w:rsidR="00023FE7" w:rsidRPr="00246CED" w:rsidRDefault="00023FE7" w:rsidP="00024C3C">
      <w:pPr>
        <w:pStyle w:val="BulletedList"/>
        <w:numPr>
          <w:ilvl w:val="0"/>
          <w:numId w:val="16"/>
        </w:numPr>
        <w:ind w:right="720"/>
        <w:rPr>
          <w:lang w:val="ru-RU"/>
        </w:rPr>
      </w:pPr>
      <w:r w:rsidRPr="00246CED">
        <w:rPr>
          <w:rFonts w:ascii="Tahoma" w:hAnsi="Tahoma" w:cs="Tahoma"/>
          <w:sz w:val="18"/>
          <w:szCs w:val="18"/>
          <w:lang w:val="ru-RU"/>
        </w:rPr>
        <w:t>схемы перехода с одной версии программного обеспечения на другую версию этого же программного обеспечения;</w:t>
      </w:r>
    </w:p>
    <w:p w14:paraId="0BE9E119" w14:textId="77777777" w:rsidR="00023FE7" w:rsidRPr="00246CED" w:rsidRDefault="00023FE7" w:rsidP="00024C3C">
      <w:pPr>
        <w:pStyle w:val="BulletedList"/>
        <w:numPr>
          <w:ilvl w:val="0"/>
          <w:numId w:val="16"/>
        </w:numPr>
        <w:ind w:right="720"/>
        <w:rPr>
          <w:lang w:val="ru-RU"/>
        </w:rPr>
      </w:pPr>
      <w:r w:rsidRPr="00246CED">
        <w:rPr>
          <w:rFonts w:ascii="Tahoma" w:hAnsi="Tahoma" w:cs="Tahoma"/>
          <w:sz w:val="18"/>
          <w:szCs w:val="18"/>
          <w:lang w:val="ru-RU"/>
        </w:rPr>
        <w:t>схемы перехода с версий программного обеспечения, поддержка которых прекращена, на новые версии программного обеспечения;</w:t>
      </w:r>
    </w:p>
    <w:p w14:paraId="266D2A51" w14:textId="77777777" w:rsidR="00023FE7" w:rsidRPr="00246CED" w:rsidRDefault="00023FE7" w:rsidP="00024C3C">
      <w:pPr>
        <w:pStyle w:val="BulletedList"/>
        <w:numPr>
          <w:ilvl w:val="0"/>
          <w:numId w:val="16"/>
        </w:numPr>
        <w:ind w:right="720"/>
        <w:rPr>
          <w:lang w:val="ru-RU"/>
        </w:rPr>
      </w:pPr>
      <w:r w:rsidRPr="00246CED">
        <w:rPr>
          <w:rFonts w:ascii="Tahoma" w:hAnsi="Tahoma" w:cs="Tahoma"/>
          <w:sz w:val="18"/>
          <w:szCs w:val="18"/>
          <w:lang w:val="ru-RU"/>
        </w:rPr>
        <w:t xml:space="preserve">сведения о преимуществах в рамках программы </w:t>
      </w:r>
      <w:r w:rsidRPr="0055028E">
        <w:rPr>
          <w:rFonts w:ascii="Tahoma" w:hAnsi="Tahoma" w:cs="Tahoma"/>
          <w:sz w:val="18"/>
          <w:szCs w:val="18"/>
        </w:rPr>
        <w:t>Software</w:t>
      </w:r>
      <w:r w:rsidRPr="00246CED">
        <w:rPr>
          <w:rFonts w:ascii="Tahoma" w:hAnsi="Tahoma" w:cs="Tahoma"/>
          <w:sz w:val="18"/>
          <w:szCs w:val="18"/>
          <w:lang w:val="ru-RU"/>
        </w:rPr>
        <w:t xml:space="preserve"> </w:t>
      </w:r>
      <w:r w:rsidRPr="0055028E">
        <w:rPr>
          <w:rFonts w:ascii="Tahoma" w:hAnsi="Tahoma" w:cs="Tahoma"/>
          <w:sz w:val="18"/>
          <w:szCs w:val="18"/>
        </w:rPr>
        <w:t>Assurance</w:t>
      </w:r>
      <w:r w:rsidRPr="00246CED">
        <w:rPr>
          <w:rFonts w:ascii="Tahoma" w:hAnsi="Tahoma" w:cs="Tahoma"/>
          <w:sz w:val="18"/>
          <w:szCs w:val="18"/>
          <w:lang w:val="ru-RU"/>
        </w:rPr>
        <w:t>;</w:t>
      </w:r>
    </w:p>
    <w:p w14:paraId="44FD1BAD" w14:textId="77777777" w:rsidR="00023FE7" w:rsidRPr="00246CED" w:rsidRDefault="00023FE7" w:rsidP="00024C3C">
      <w:pPr>
        <w:pStyle w:val="BulletedList"/>
        <w:numPr>
          <w:ilvl w:val="0"/>
          <w:numId w:val="16"/>
        </w:numPr>
        <w:ind w:right="720"/>
        <w:rPr>
          <w:lang w:val="ru-RU"/>
        </w:rPr>
      </w:pPr>
      <w:r w:rsidRPr="00246CED">
        <w:rPr>
          <w:rFonts w:ascii="Tahoma" w:hAnsi="Tahoma" w:cs="Tahoma"/>
          <w:sz w:val="18"/>
          <w:szCs w:val="18"/>
          <w:lang w:val="ru-RU"/>
        </w:rPr>
        <w:t>примечания и дополнительные сведения о конкретном программном обеспечении и</w:t>
      </w:r>
      <w:r w:rsidR="000A194D" w:rsidRPr="0055028E">
        <w:rPr>
          <w:rFonts w:ascii="Tahoma" w:hAnsi="Tahoma" w:cs="Tahoma"/>
          <w:sz w:val="18"/>
          <w:szCs w:val="18"/>
        </w:rPr>
        <w:t> </w:t>
      </w:r>
      <w:r w:rsidRPr="00246CED">
        <w:rPr>
          <w:rFonts w:ascii="Tahoma" w:hAnsi="Tahoma" w:cs="Tahoma"/>
          <w:sz w:val="18"/>
          <w:szCs w:val="18"/>
          <w:lang w:val="ru-RU"/>
        </w:rPr>
        <w:t>продуктах.</w:t>
      </w:r>
    </w:p>
    <w:p w14:paraId="3D1B82CE" w14:textId="77777777" w:rsidR="00023FE7" w:rsidRPr="00246CED" w:rsidRDefault="00023FE7">
      <w:pPr>
        <w:ind w:right="720"/>
        <w:rPr>
          <w:lang w:val="ru-RU"/>
        </w:rPr>
      </w:pPr>
    </w:p>
    <w:p w14:paraId="6375F333" w14:textId="77777777" w:rsidR="00023FE7" w:rsidRPr="00246CED" w:rsidRDefault="00023FE7" w:rsidP="0098095F">
      <w:pPr>
        <w:pStyle w:val="Heading1"/>
        <w:rPr>
          <w:lang w:val="ru-RU"/>
        </w:rPr>
      </w:pPr>
      <w:bookmarkStart w:id="6" w:name="_Toc336337839"/>
      <w:bookmarkStart w:id="7" w:name="_Toc377667534"/>
      <w:r w:rsidRPr="00246CED">
        <w:rPr>
          <w:lang w:val="ru-RU"/>
        </w:rPr>
        <w:t xml:space="preserve">Использование СПИСКа ПРОДУКТОВ </w:t>
      </w:r>
      <w:r w:rsidRPr="0055028E">
        <w:t>Microsoft</w:t>
      </w:r>
      <w:bookmarkEnd w:id="6"/>
      <w:bookmarkEnd w:id="7"/>
    </w:p>
    <w:p w14:paraId="3EFFC79D" w14:textId="77777777" w:rsidR="00023FE7" w:rsidRPr="00246CED" w:rsidRDefault="00023FE7">
      <w:pPr>
        <w:pStyle w:val="Body"/>
        <w:ind w:right="-1890"/>
        <w:rPr>
          <w:lang w:val="ru-RU"/>
        </w:rPr>
      </w:pPr>
    </w:p>
    <w:p w14:paraId="7599B4F0" w14:textId="77777777" w:rsidR="00023FE7" w:rsidRPr="00246CED" w:rsidRDefault="00023FE7" w:rsidP="000A194D">
      <w:pPr>
        <w:pStyle w:val="Body"/>
        <w:rPr>
          <w:lang w:val="ru-RU"/>
        </w:rPr>
      </w:pPr>
      <w:r w:rsidRPr="00246CED">
        <w:rPr>
          <w:rFonts w:ascii="Tahoma" w:hAnsi="Tahoma" w:cs="Tahoma"/>
          <w:b/>
          <w:lang w:val="ru-RU"/>
        </w:rPr>
        <w:t>Ознакомьтесь с Ключом к таблице, следующим за перечисленными ниже действиями.</w:t>
      </w:r>
    </w:p>
    <w:p w14:paraId="24BF5267" w14:textId="77777777" w:rsidR="00023FE7" w:rsidRPr="00246CED" w:rsidRDefault="00023FE7">
      <w:pPr>
        <w:pStyle w:val="Body"/>
        <w:ind w:right="-1890"/>
        <w:rPr>
          <w:lang w:val="ru-RU"/>
        </w:rPr>
      </w:pPr>
    </w:p>
    <w:p w14:paraId="5AC8EC98" w14:textId="77777777" w:rsidR="00023FE7" w:rsidRPr="00246CED" w:rsidRDefault="00023FE7">
      <w:pPr>
        <w:pStyle w:val="Body"/>
        <w:ind w:right="-1890"/>
        <w:rPr>
          <w:lang w:val="ru-RU"/>
        </w:rPr>
      </w:pPr>
      <w:r w:rsidRPr="00246CED">
        <w:rPr>
          <w:rStyle w:val="BodyChar"/>
          <w:rFonts w:ascii="Tahoma" w:hAnsi="Tahoma" w:cs="Tahoma"/>
          <w:b/>
          <w:sz w:val="18"/>
          <w:szCs w:val="18"/>
          <w:lang w:val="ru-RU"/>
        </w:rPr>
        <w:t>Шаг 1.</w:t>
      </w:r>
      <w:r w:rsidR="00317026" w:rsidRPr="00246CED">
        <w:rPr>
          <w:rStyle w:val="BodyChar"/>
          <w:rFonts w:ascii="Tahoma" w:hAnsi="Tahoma" w:cs="Tahoma"/>
          <w:b/>
          <w:sz w:val="18"/>
          <w:szCs w:val="18"/>
          <w:lang w:val="ru-RU"/>
        </w:rPr>
        <w:t xml:space="preserve"> </w:t>
      </w:r>
      <w:r w:rsidRPr="00246CED">
        <w:rPr>
          <w:rFonts w:ascii="Tahoma" w:hAnsi="Tahoma" w:cs="Tahoma"/>
          <w:sz w:val="18"/>
          <w:szCs w:val="18"/>
          <w:lang w:val="ru-RU"/>
        </w:rPr>
        <w:t xml:space="preserve">Выберите в таблице интересующее вас программное обеспечение. </w:t>
      </w:r>
    </w:p>
    <w:p w14:paraId="69295F61" w14:textId="77777777" w:rsidR="00023FE7" w:rsidRPr="00246CED" w:rsidRDefault="00023FE7">
      <w:pPr>
        <w:pStyle w:val="Body"/>
        <w:ind w:right="-1890"/>
        <w:rPr>
          <w:lang w:val="ru-RU"/>
        </w:rPr>
      </w:pPr>
    </w:p>
    <w:p w14:paraId="733CF61C" w14:textId="77777777" w:rsidR="00023FE7" w:rsidRPr="0055028E" w:rsidRDefault="00FD08EB" w:rsidP="0013361B">
      <w:pPr>
        <w:pStyle w:val="NumberedSteps"/>
        <w:ind w:left="-180" w:right="720"/>
      </w:pPr>
      <w:r>
        <w:rPr>
          <w:noProof/>
        </w:rPr>
        <mc:AlternateContent>
          <mc:Choice Requires="wps">
            <w:drawing>
              <wp:anchor distT="0" distB="0" distL="114300" distR="114300" simplePos="0" relativeHeight="251658245" behindDoc="0" locked="0" layoutInCell="1" allowOverlap="1" wp14:anchorId="7BDFDFA7" wp14:editId="5694114A">
                <wp:simplePos x="0" y="0"/>
                <wp:positionH relativeFrom="column">
                  <wp:posOffset>-200025</wp:posOffset>
                </wp:positionH>
                <wp:positionV relativeFrom="paragraph">
                  <wp:posOffset>2848610</wp:posOffset>
                </wp:positionV>
                <wp:extent cx="1609725" cy="285750"/>
                <wp:effectExtent l="19050" t="19050" r="19050" b="19050"/>
                <wp:wrapNone/>
                <wp:docPr id="114"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9725" cy="28575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5ED8FC6" id="Oval 8" o:spid="_x0000_s1026" style="position:absolute;margin-left:-15.75pt;margin-top:224.3pt;width:126.75pt;height:22.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" filled="f" strokecolor="red" strokeweight="2.25pt">
                <v:textbox inset="5.85pt,.7pt,5.85pt,.7pt"/>
              </v:oval>
            </w:pict>
          </mc:Fallback>
        </mc:AlternateContent>
      </w:r>
      <w:r w:rsidR="00A25752">
        <w:rPr>
          <w:noProof/>
        </w:rPr>
        <w:drawing>
          <wp:inline distT="0" distB="0" distL="0" distR="0" wp14:anchorId="09681509" wp14:editId="78FBA2E1">
            <wp:extent cx="6038850" cy="300882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9091" t="25668" r="6550" b="14617"/>
                    <a:stretch/>
                  </pic:blipFill>
                  <pic:spPr bwMode="auto">
                    <a:xfrm>
                      <a:off x="0" y="0"/>
                      <a:ext cx="6050976" cy="3014870"/>
                    </a:xfrm>
                    <a:prstGeom prst="rect">
                      <a:avLst/>
                    </a:prstGeom>
                    <a:ln>
                      <a:noFill/>
                    </a:ln>
                    <a:extLst>
                      <a:ext uri="{53640926-AAD7-44D8-BBD7-CCE9431645EC}">
                        <a14:shadowObscured xmlns:a14="http://schemas.microsoft.com/office/drawing/2010/main"/>
                      </a:ext>
                    </a:extLst>
                  </pic:spPr>
                </pic:pic>
              </a:graphicData>
            </a:graphic>
          </wp:inline>
        </w:drawing>
      </w:r>
    </w:p>
    <w:p w14:paraId="04BA8344" w14:textId="77777777" w:rsidR="00023FE7" w:rsidRPr="00246CED" w:rsidRDefault="00023FE7">
      <w:pPr>
        <w:pStyle w:val="NumberedSteps"/>
        <w:ind w:right="720"/>
        <w:rPr>
          <w:rFonts w:ascii="Tahoma" w:hAnsi="Tahoma" w:cs="Tahoma"/>
          <w:sz w:val="18"/>
          <w:szCs w:val="18"/>
          <w:lang w:val="ru-RU"/>
        </w:rPr>
      </w:pPr>
      <w:r w:rsidRPr="00246CED">
        <w:rPr>
          <w:rStyle w:val="BodyChar"/>
          <w:rFonts w:ascii="Tahoma" w:hAnsi="Tahoma" w:cs="Tahoma"/>
          <w:b/>
          <w:sz w:val="18"/>
          <w:szCs w:val="18"/>
          <w:lang w:val="ru-RU"/>
        </w:rPr>
        <w:lastRenderedPageBreak/>
        <w:t>Шаг 2.</w:t>
      </w:r>
      <w:r w:rsidR="00317026" w:rsidRPr="00246CED">
        <w:rPr>
          <w:rFonts w:ascii="Tahoma" w:hAnsi="Tahoma" w:cs="Tahoma"/>
          <w:sz w:val="18"/>
          <w:szCs w:val="18"/>
          <w:lang w:val="ru-RU"/>
        </w:rPr>
        <w:t xml:space="preserve"> </w:t>
      </w:r>
      <w:r w:rsidRPr="00246CED">
        <w:rPr>
          <w:rFonts w:ascii="Tahoma" w:hAnsi="Tahoma" w:cs="Tahoma"/>
          <w:sz w:val="18"/>
          <w:szCs w:val="18"/>
          <w:lang w:val="ru-RU"/>
        </w:rPr>
        <w:t xml:space="preserve">Ознакомьтесь с представленной в столбцах информацией о доступных специальных предложениях, преимуществах в рамках программы </w:t>
      </w:r>
      <w:r w:rsidRPr="0055028E">
        <w:rPr>
          <w:rFonts w:ascii="Tahoma" w:hAnsi="Tahoma" w:cs="Tahoma"/>
          <w:sz w:val="18"/>
          <w:szCs w:val="18"/>
        </w:rPr>
        <w:t>Software</w:t>
      </w:r>
      <w:r w:rsidRPr="00246CED">
        <w:rPr>
          <w:rFonts w:ascii="Tahoma" w:hAnsi="Tahoma" w:cs="Tahoma"/>
          <w:sz w:val="18"/>
          <w:szCs w:val="18"/>
          <w:lang w:val="ru-RU"/>
        </w:rPr>
        <w:t xml:space="preserve"> </w:t>
      </w:r>
      <w:r w:rsidRPr="0055028E">
        <w:rPr>
          <w:rFonts w:ascii="Tahoma" w:hAnsi="Tahoma" w:cs="Tahoma"/>
          <w:sz w:val="18"/>
          <w:szCs w:val="18"/>
        </w:rPr>
        <w:t>Assurance</w:t>
      </w:r>
      <w:r w:rsidRPr="00246CED">
        <w:rPr>
          <w:rFonts w:ascii="Tahoma" w:hAnsi="Tahoma" w:cs="Tahoma"/>
          <w:sz w:val="18"/>
          <w:szCs w:val="18"/>
          <w:lang w:val="ru-RU"/>
        </w:rPr>
        <w:t>, количестве начисляемых баллов, доступности программы и т.</w:t>
      </w:r>
      <w:r w:rsidRPr="0055028E">
        <w:rPr>
          <w:rFonts w:ascii="Tahoma" w:hAnsi="Tahoma" w:cs="Tahoma"/>
          <w:sz w:val="18"/>
          <w:szCs w:val="18"/>
        </w:rPr>
        <w:t> </w:t>
      </w:r>
      <w:r w:rsidRPr="00246CED">
        <w:rPr>
          <w:rFonts w:ascii="Tahoma" w:hAnsi="Tahoma" w:cs="Tahoma"/>
          <w:sz w:val="18"/>
          <w:szCs w:val="18"/>
          <w:lang w:val="ru-RU"/>
        </w:rPr>
        <w:t>д.</w:t>
      </w:r>
    </w:p>
    <w:p w14:paraId="024A7B2F" w14:textId="77777777" w:rsidR="00023FE7" w:rsidRPr="00246CED" w:rsidRDefault="00023FE7" w:rsidP="000E5145">
      <w:pPr>
        <w:pStyle w:val="NumberedSteps"/>
        <w:ind w:right="720"/>
        <w:rPr>
          <w:lang w:val="ru-RU"/>
        </w:rPr>
      </w:pPr>
      <w:r w:rsidRPr="00246CED">
        <w:rPr>
          <w:rStyle w:val="BodyChar"/>
          <w:rFonts w:ascii="Tahoma" w:hAnsi="Tahoma" w:cs="Tahoma"/>
          <w:b/>
          <w:sz w:val="18"/>
          <w:szCs w:val="18"/>
          <w:lang w:val="ru-RU"/>
        </w:rPr>
        <w:t>Шаг 3.</w:t>
      </w:r>
      <w:r w:rsidR="00317026" w:rsidRPr="00246CED">
        <w:rPr>
          <w:rFonts w:ascii="Tahoma" w:hAnsi="Tahoma" w:cs="Tahoma"/>
          <w:sz w:val="18"/>
          <w:szCs w:val="18"/>
          <w:lang w:val="ru-RU"/>
        </w:rPr>
        <w:t xml:space="preserve"> </w:t>
      </w:r>
      <w:r w:rsidRPr="00246CED">
        <w:rPr>
          <w:rFonts w:ascii="Tahoma" w:hAnsi="Tahoma" w:cs="Tahoma"/>
          <w:sz w:val="18"/>
          <w:szCs w:val="18"/>
          <w:lang w:val="ru-RU"/>
        </w:rPr>
        <w:t xml:space="preserve">К некоторому программному обеспечению также применяются примечания, содержащие дополнительную информацию. При наличии такого примечания щелкните его номер (удерживая клавишу </w:t>
      </w:r>
      <w:r w:rsidRPr="0055028E">
        <w:rPr>
          <w:rFonts w:ascii="Tahoma" w:hAnsi="Tahoma" w:cs="Tahoma"/>
          <w:sz w:val="18"/>
          <w:szCs w:val="18"/>
        </w:rPr>
        <w:t>CTRL</w:t>
      </w:r>
      <w:r w:rsidRPr="00246CED">
        <w:rPr>
          <w:rFonts w:ascii="Tahoma" w:hAnsi="Tahoma" w:cs="Tahoma"/>
          <w:sz w:val="18"/>
          <w:szCs w:val="18"/>
          <w:lang w:val="ru-RU"/>
        </w:rPr>
        <w:t>), чтобы перейти непосредственно к соответствующему тексту, или самостоятельно перейдите к указанному примечанию, следующему за таблицей. Дополнительная информация включает сведения о предложениях перехода или критериях соответствия, как показано в нижеследующем примере.</w:t>
      </w:r>
    </w:p>
    <w:p w14:paraId="7E646561" w14:textId="77777777" w:rsidR="00023FE7" w:rsidRPr="0055028E" w:rsidRDefault="00FD08EB">
      <w:pPr>
        <w:pStyle w:val="NumberedSteps"/>
        <w:tabs>
          <w:tab w:val="left" w:pos="9360"/>
        </w:tabs>
        <w:ind w:right="720"/>
      </w:pPr>
      <w:r>
        <w:rPr>
          <w:noProof/>
        </w:rPr>
        <mc:AlternateContent>
          <mc:Choice Requires="wps">
            <w:drawing>
              <wp:anchor distT="0" distB="0" distL="114300" distR="114300" simplePos="0" relativeHeight="251658246" behindDoc="0" locked="0" layoutInCell="1" allowOverlap="1" wp14:anchorId="68A47CCF" wp14:editId="095500C5">
                <wp:simplePos x="0" y="0"/>
                <wp:positionH relativeFrom="column">
                  <wp:posOffset>371475</wp:posOffset>
                </wp:positionH>
                <wp:positionV relativeFrom="paragraph">
                  <wp:posOffset>2691765</wp:posOffset>
                </wp:positionV>
                <wp:extent cx="809625" cy="276225"/>
                <wp:effectExtent l="19050" t="19050" r="19050" b="19050"/>
                <wp:wrapNone/>
                <wp:docPr id="113"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9625" cy="2762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A85A35B" id="Oval 9" o:spid="_x0000_s1026" style="position:absolute;margin-left:29.25pt;margin-top:211.95pt;width:63.75pt;height:21.7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" filled="f" strokecolor="red" strokeweight="2.25pt">
                <v:textbox inset="5.85pt,.7pt,5.85pt,.7pt"/>
              </v:oval>
            </w:pict>
          </mc:Fallback>
        </mc:AlternateContent>
      </w:r>
      <w:r>
        <w:rPr>
          <w:noProof/>
        </w:rPr>
        <mc:AlternateContent>
          <mc:Choice Requires="wps">
            <w:drawing>
              <wp:anchor distT="0" distB="0" distL="114300" distR="114300" simplePos="0" relativeHeight="251658244" behindDoc="0" locked="0" layoutInCell="1" allowOverlap="1" wp14:anchorId="1D0B4ACD" wp14:editId="55416E04">
                <wp:simplePos x="0" y="0"/>
                <wp:positionH relativeFrom="column">
                  <wp:posOffset>1609725</wp:posOffset>
                </wp:positionH>
                <wp:positionV relativeFrom="paragraph">
                  <wp:posOffset>2644140</wp:posOffset>
                </wp:positionV>
                <wp:extent cx="257175" cy="276225"/>
                <wp:effectExtent l="19050" t="19050" r="19050" b="19050"/>
                <wp:wrapNone/>
                <wp:docPr id="112"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762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316B435" id="Oval 7" o:spid="_x0000_s1026" style="position:absolute;margin-left:126.75pt;margin-top:208.2pt;width:20.25pt;height:21.7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" filled="f" strokecolor="red" strokeweight="2.25pt">
                <v:textbox inset="5.85pt,.7pt,5.85pt,.7pt"/>
              </v:oval>
            </w:pict>
          </mc:Fallback>
        </mc:AlternateContent>
      </w:r>
      <w:r w:rsidR="00A25752">
        <w:rPr>
          <w:noProof/>
        </w:rPr>
        <w:drawing>
          <wp:inline distT="0" distB="0" distL="0" distR="0" wp14:anchorId="4A267D99" wp14:editId="41AD30DF">
            <wp:extent cx="1905000" cy="295451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9091" t="25668" r="62032" b="14617"/>
                    <a:stretch/>
                  </pic:blipFill>
                  <pic:spPr bwMode="auto">
                    <a:xfrm>
                      <a:off x="0" y="0"/>
                      <a:ext cx="1908499" cy="2959940"/>
                    </a:xfrm>
                    <a:prstGeom prst="rect">
                      <a:avLst/>
                    </a:prstGeom>
                    <a:ln>
                      <a:noFill/>
                    </a:ln>
                    <a:extLst>
                      <a:ext uri="{53640926-AAD7-44D8-BBD7-CCE9431645EC}">
                        <a14:shadowObscured xmlns:a14="http://schemas.microsoft.com/office/drawing/2010/main"/>
                      </a:ext>
                    </a:extLst>
                  </pic:spPr>
                </pic:pic>
              </a:graphicData>
            </a:graphic>
          </wp:inline>
        </w:drawing>
      </w:r>
    </w:p>
    <w:p w14:paraId="6C9239FE" w14:textId="77777777" w:rsidR="0013361B" w:rsidRPr="0055028E" w:rsidRDefault="0013361B" w:rsidP="001C5900">
      <w:pPr>
        <w:pStyle w:val="NumberedSteps"/>
        <w:tabs>
          <w:tab w:val="left" w:pos="9360"/>
        </w:tabs>
        <w:spacing w:before="0" w:after="0"/>
        <w:ind w:right="720"/>
      </w:pPr>
    </w:p>
    <w:p w14:paraId="40C7AA80" w14:textId="77777777" w:rsidR="00023FE7" w:rsidRPr="0055028E" w:rsidRDefault="00A25752">
      <w:pPr>
        <w:pStyle w:val="NumberedSteps"/>
        <w:ind w:right="720"/>
      </w:pPr>
      <w:r w:rsidRPr="00A25752">
        <w:rPr>
          <w:noProof/>
          <w:bdr w:val="single" w:sz="4" w:space="0" w:color="auto"/>
        </w:rPr>
        <w:drawing>
          <wp:inline distT="0" distB="0" distL="0" distR="0" wp14:anchorId="2C38B022" wp14:editId="15C9C905">
            <wp:extent cx="4818888" cy="94183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5507" t="40999" r="11230" b="39928"/>
                    <a:stretch/>
                  </pic:blipFill>
                  <pic:spPr bwMode="auto">
                    <a:xfrm>
                      <a:off x="0" y="0"/>
                      <a:ext cx="4818888" cy="941832"/>
                    </a:xfrm>
                    <a:prstGeom prst="rect">
                      <a:avLst/>
                    </a:prstGeom>
                    <a:ln>
                      <a:noFill/>
                    </a:ln>
                    <a:extLst>
                      <a:ext uri="{53640926-AAD7-44D8-BBD7-CCE9431645EC}">
                        <a14:shadowObscured xmlns:a14="http://schemas.microsoft.com/office/drawing/2010/main"/>
                      </a:ext>
                    </a:extLst>
                  </pic:spPr>
                </pic:pic>
              </a:graphicData>
            </a:graphic>
          </wp:inline>
        </w:drawing>
      </w:r>
    </w:p>
    <w:p w14:paraId="46E4D9A0" w14:textId="77777777" w:rsidR="00023FE7" w:rsidRPr="00246CED" w:rsidRDefault="00023FE7">
      <w:pPr>
        <w:pStyle w:val="NumberedSteps"/>
        <w:ind w:right="720"/>
        <w:rPr>
          <w:lang w:val="ru-RU"/>
        </w:rPr>
      </w:pPr>
      <w:r w:rsidRPr="00246CED">
        <w:rPr>
          <w:rStyle w:val="BodyChar"/>
          <w:rFonts w:ascii="Tahoma" w:hAnsi="Tahoma" w:cs="Tahoma"/>
          <w:b/>
          <w:sz w:val="18"/>
          <w:szCs w:val="18"/>
          <w:lang w:val="ru-RU"/>
        </w:rPr>
        <w:t>Шаг 4.</w:t>
      </w:r>
      <w:r w:rsidR="00317026" w:rsidRPr="00246CED">
        <w:rPr>
          <w:rStyle w:val="BodyChar"/>
          <w:rFonts w:ascii="Tahoma" w:hAnsi="Tahoma" w:cs="Tahoma"/>
          <w:b/>
          <w:sz w:val="18"/>
          <w:szCs w:val="18"/>
          <w:lang w:val="ru-RU"/>
        </w:rPr>
        <w:t xml:space="preserve"> </w:t>
      </w:r>
      <w:r w:rsidRPr="00246CED">
        <w:rPr>
          <w:rFonts w:ascii="Tahoma" w:hAnsi="Tahoma" w:cs="Tahoma"/>
          <w:sz w:val="18"/>
          <w:szCs w:val="18"/>
          <w:lang w:val="ru-RU"/>
        </w:rPr>
        <w:t xml:space="preserve">Дополнительные сведения о преимуществах в рамках программы </w:t>
      </w:r>
      <w:r w:rsidRPr="0055028E">
        <w:rPr>
          <w:rFonts w:ascii="Tahoma" w:hAnsi="Tahoma" w:cs="Tahoma"/>
          <w:sz w:val="18"/>
          <w:szCs w:val="18"/>
        </w:rPr>
        <w:t>Software</w:t>
      </w:r>
      <w:r w:rsidRPr="00246CED">
        <w:rPr>
          <w:rFonts w:ascii="Tahoma" w:hAnsi="Tahoma" w:cs="Tahoma"/>
          <w:sz w:val="18"/>
          <w:szCs w:val="18"/>
          <w:lang w:val="ru-RU"/>
        </w:rPr>
        <w:t xml:space="preserve"> </w:t>
      </w:r>
      <w:r w:rsidRPr="0055028E">
        <w:rPr>
          <w:rFonts w:ascii="Tahoma" w:hAnsi="Tahoma" w:cs="Tahoma"/>
          <w:sz w:val="18"/>
          <w:szCs w:val="18"/>
        </w:rPr>
        <w:t>Assurance</w:t>
      </w:r>
      <w:r w:rsidRPr="00246CED">
        <w:rPr>
          <w:rFonts w:ascii="Tahoma" w:hAnsi="Tahoma" w:cs="Tahoma"/>
          <w:sz w:val="18"/>
          <w:szCs w:val="18"/>
          <w:lang w:val="ru-RU"/>
        </w:rPr>
        <w:t xml:space="preserve">, приобретении и возобновлении действия </w:t>
      </w:r>
      <w:r w:rsidRPr="0055028E">
        <w:rPr>
          <w:rFonts w:ascii="Tahoma" w:hAnsi="Tahoma" w:cs="Tahoma"/>
          <w:sz w:val="18"/>
          <w:szCs w:val="18"/>
        </w:rPr>
        <w:t>Software</w:t>
      </w:r>
      <w:r w:rsidRPr="00246CED">
        <w:rPr>
          <w:rFonts w:ascii="Tahoma" w:hAnsi="Tahoma" w:cs="Tahoma"/>
          <w:sz w:val="18"/>
          <w:szCs w:val="18"/>
          <w:lang w:val="ru-RU"/>
        </w:rPr>
        <w:t xml:space="preserve"> </w:t>
      </w:r>
      <w:r w:rsidRPr="0055028E">
        <w:rPr>
          <w:rFonts w:ascii="Tahoma" w:hAnsi="Tahoma" w:cs="Tahoma"/>
          <w:sz w:val="18"/>
          <w:szCs w:val="18"/>
        </w:rPr>
        <w:t>Assurance</w:t>
      </w:r>
      <w:r w:rsidRPr="00246CED">
        <w:rPr>
          <w:rFonts w:ascii="Tahoma" w:hAnsi="Tahoma" w:cs="Tahoma"/>
          <w:sz w:val="18"/>
          <w:szCs w:val="18"/>
          <w:lang w:val="ru-RU"/>
        </w:rPr>
        <w:t>, см. в Приложениях 5 и 6.</w:t>
      </w:r>
    </w:p>
    <w:p w14:paraId="547DA2E5" w14:textId="77777777" w:rsidR="00023FE7" w:rsidRPr="00246CED" w:rsidRDefault="00023FE7">
      <w:pPr>
        <w:pStyle w:val="Body"/>
        <w:ind w:right="720"/>
        <w:rPr>
          <w:spacing w:val="-2"/>
          <w:lang w:val="ru-RU"/>
        </w:rPr>
      </w:pPr>
      <w:r w:rsidRPr="00ED63FF">
        <w:rPr>
          <w:rFonts w:ascii="Tahoma" w:hAnsi="Tahoma" w:cs="Tahoma"/>
          <w:b/>
          <w:spacing w:val="-2"/>
          <w:sz w:val="18"/>
          <w:szCs w:val="18"/>
          <w:lang w:val="ru-RU"/>
        </w:rPr>
        <w:t>Примечание.</w:t>
      </w:r>
      <w:r w:rsidR="00317026" w:rsidRPr="00ED63FF">
        <w:rPr>
          <w:rFonts w:ascii="Tahoma" w:hAnsi="Tahoma" w:cs="Tahoma"/>
          <w:spacing w:val="-2"/>
          <w:sz w:val="18"/>
          <w:szCs w:val="18"/>
          <w:lang w:val="ru-RU"/>
        </w:rPr>
        <w:t xml:space="preserve"> </w:t>
      </w:r>
      <w:r w:rsidRPr="00ED63FF">
        <w:rPr>
          <w:rFonts w:ascii="Tahoma" w:hAnsi="Tahoma" w:cs="Tahoma"/>
          <w:spacing w:val="-2"/>
          <w:sz w:val="18"/>
          <w:szCs w:val="18"/>
          <w:lang w:val="ru-RU"/>
        </w:rPr>
        <w:t xml:space="preserve">Настоящий Список продуктов содержит информацию о программном обеспечении, доступном в рамках отдельных программ, и сведения о приобретении Лицензий для данного программного обеспечения. </w:t>
      </w:r>
      <w:r w:rsidRPr="00246CED">
        <w:rPr>
          <w:rFonts w:ascii="Tahoma" w:hAnsi="Tahoma" w:cs="Tahoma"/>
          <w:spacing w:val="-2"/>
          <w:sz w:val="18"/>
          <w:szCs w:val="18"/>
          <w:lang w:val="ru-RU"/>
        </w:rPr>
        <w:t xml:space="preserve">Список продуктов включается путем ссылки в Соглашение корпоративного лицензирования </w:t>
      </w:r>
      <w:r w:rsidRPr="0055028E">
        <w:rPr>
          <w:rFonts w:ascii="Tahoma" w:hAnsi="Tahoma" w:cs="Tahoma"/>
          <w:spacing w:val="-2"/>
          <w:sz w:val="18"/>
          <w:szCs w:val="18"/>
        </w:rPr>
        <w:t>Microsoft</w:t>
      </w:r>
      <w:r w:rsidRPr="00246CED">
        <w:rPr>
          <w:rFonts w:ascii="Tahoma" w:hAnsi="Tahoma" w:cs="Tahoma"/>
          <w:spacing w:val="-2"/>
          <w:sz w:val="18"/>
          <w:szCs w:val="18"/>
          <w:lang w:val="ru-RU"/>
        </w:rPr>
        <w:t xml:space="preserve">. Доступное программное обеспечение может отличаться в зависимости от региона. Клиентам следует обратиться к своему торговому посреднику или Менеджеру по работе с клиентами </w:t>
      </w:r>
      <w:r w:rsidRPr="0055028E">
        <w:rPr>
          <w:rFonts w:ascii="Tahoma" w:hAnsi="Tahoma" w:cs="Tahoma"/>
          <w:spacing w:val="-2"/>
          <w:sz w:val="18"/>
          <w:szCs w:val="18"/>
        </w:rPr>
        <w:t>Microsoft</w:t>
      </w:r>
      <w:r w:rsidRPr="00246CED">
        <w:rPr>
          <w:rFonts w:ascii="Tahoma" w:hAnsi="Tahoma" w:cs="Tahoma"/>
          <w:spacing w:val="-2"/>
          <w:sz w:val="18"/>
          <w:szCs w:val="18"/>
          <w:lang w:val="ru-RU"/>
        </w:rPr>
        <w:t xml:space="preserve"> для получения сведений о доступности того или иного программного обеспечения в определенном регионе.</w:t>
      </w:r>
    </w:p>
    <w:p w14:paraId="72DF07E0" w14:textId="77777777" w:rsidR="00023FE7" w:rsidRPr="00246CED" w:rsidRDefault="00023FE7">
      <w:pPr>
        <w:pStyle w:val="Body"/>
        <w:ind w:right="720"/>
        <w:rPr>
          <w:lang w:val="ru-RU"/>
        </w:rPr>
      </w:pPr>
      <w:r w:rsidRPr="00246CED">
        <w:rPr>
          <w:rFonts w:ascii="Tahoma" w:hAnsi="Tahoma" w:cs="Tahoma"/>
          <w:sz w:val="18"/>
          <w:szCs w:val="18"/>
          <w:lang w:val="ru-RU"/>
        </w:rPr>
        <w:t xml:space="preserve">При желании также можно ознакомиться с документом «Права на использование продуктов». Права на использование продуктов публикуются ежеквартально и содержат наиболее актуальные сведения о правах на использование программного обеспечения </w:t>
      </w:r>
      <w:r w:rsidRPr="0055028E">
        <w:rPr>
          <w:rFonts w:ascii="Tahoma" w:hAnsi="Tahoma" w:cs="Tahoma"/>
          <w:sz w:val="18"/>
          <w:szCs w:val="18"/>
        </w:rPr>
        <w:t>Microsoft</w:t>
      </w:r>
      <w:r w:rsidRPr="00246CED">
        <w:rPr>
          <w:rFonts w:ascii="Tahoma" w:hAnsi="Tahoma" w:cs="Tahoma"/>
          <w:sz w:val="18"/>
          <w:szCs w:val="18"/>
          <w:lang w:val="ru-RU"/>
        </w:rPr>
        <w:t xml:space="preserve"> в рамках Программ корпоративного лицензирования </w:t>
      </w:r>
      <w:r w:rsidRPr="0055028E">
        <w:rPr>
          <w:rFonts w:ascii="Tahoma" w:hAnsi="Tahoma" w:cs="Tahoma"/>
          <w:sz w:val="18"/>
          <w:szCs w:val="18"/>
        </w:rPr>
        <w:t>Microsoft</w:t>
      </w:r>
      <w:r w:rsidRPr="00246CED">
        <w:rPr>
          <w:rFonts w:ascii="Tahoma" w:hAnsi="Tahoma" w:cs="Tahoma"/>
          <w:sz w:val="18"/>
          <w:szCs w:val="18"/>
          <w:lang w:val="ru-RU"/>
        </w:rPr>
        <w:t>. Данный документ доступен на веб-странице по адресу</w:t>
      </w:r>
      <w:r w:rsidR="00317026" w:rsidRPr="00246CED">
        <w:rPr>
          <w:rFonts w:ascii="Tahoma" w:hAnsi="Tahoma" w:cs="Tahoma"/>
          <w:sz w:val="18"/>
          <w:szCs w:val="18"/>
          <w:lang w:val="ru-RU"/>
        </w:rPr>
        <w:t xml:space="preserve"> </w:t>
      </w:r>
      <w:r w:rsidRPr="0055028E">
        <w:rPr>
          <w:rFonts w:ascii="Tahoma" w:hAnsi="Tahoma" w:cs="Tahoma"/>
          <w:sz w:val="18"/>
          <w:szCs w:val="18"/>
        </w:rPr>
        <w:t>http</w:t>
      </w:r>
      <w:r w:rsidRPr="00246CED">
        <w:rPr>
          <w:rFonts w:ascii="Tahoma" w:hAnsi="Tahoma" w:cs="Tahoma"/>
          <w:sz w:val="18"/>
          <w:szCs w:val="18"/>
          <w:lang w:val="ru-RU"/>
        </w:rPr>
        <w:t>://</w:t>
      </w:r>
      <w:r w:rsidRPr="0055028E">
        <w:rPr>
          <w:rFonts w:ascii="Tahoma" w:hAnsi="Tahoma" w:cs="Tahoma"/>
          <w:sz w:val="18"/>
          <w:szCs w:val="18"/>
        </w:rPr>
        <w:t>www</w:t>
      </w:r>
      <w:r w:rsidRPr="00246CED">
        <w:rPr>
          <w:rFonts w:ascii="Tahoma" w:hAnsi="Tahoma" w:cs="Tahoma"/>
          <w:sz w:val="18"/>
          <w:szCs w:val="18"/>
          <w:lang w:val="ru-RU"/>
        </w:rPr>
        <w:t>.</w:t>
      </w:r>
      <w:r w:rsidRPr="0055028E">
        <w:rPr>
          <w:rFonts w:ascii="Tahoma" w:hAnsi="Tahoma" w:cs="Tahoma"/>
          <w:sz w:val="18"/>
          <w:szCs w:val="18"/>
        </w:rPr>
        <w:t>microsoftvolumelicensing</w:t>
      </w:r>
      <w:r w:rsidRPr="00246CED">
        <w:rPr>
          <w:rFonts w:ascii="Tahoma" w:hAnsi="Tahoma" w:cs="Tahoma"/>
          <w:sz w:val="18"/>
          <w:szCs w:val="18"/>
          <w:lang w:val="ru-RU"/>
        </w:rPr>
        <w:t>.</w:t>
      </w:r>
      <w:r w:rsidRPr="0055028E">
        <w:rPr>
          <w:rFonts w:ascii="Tahoma" w:hAnsi="Tahoma" w:cs="Tahoma"/>
          <w:sz w:val="18"/>
          <w:szCs w:val="18"/>
        </w:rPr>
        <w:t>com</w:t>
      </w:r>
      <w:r w:rsidRPr="00246CED">
        <w:rPr>
          <w:rFonts w:ascii="Tahoma" w:hAnsi="Tahoma" w:cs="Tahoma"/>
          <w:sz w:val="18"/>
          <w:szCs w:val="18"/>
          <w:lang w:val="ru-RU"/>
        </w:rPr>
        <w:t>/</w:t>
      </w:r>
      <w:r w:rsidRPr="0055028E">
        <w:rPr>
          <w:rFonts w:ascii="Tahoma" w:hAnsi="Tahoma" w:cs="Tahoma"/>
          <w:sz w:val="18"/>
          <w:szCs w:val="18"/>
        </w:rPr>
        <w:t>userights</w:t>
      </w:r>
      <w:r w:rsidRPr="00246CED">
        <w:rPr>
          <w:rFonts w:ascii="Tahoma" w:hAnsi="Tahoma" w:cs="Tahoma"/>
          <w:sz w:val="18"/>
          <w:szCs w:val="18"/>
          <w:lang w:val="ru-RU"/>
        </w:rPr>
        <w:t>/</w:t>
      </w:r>
      <w:r w:rsidRPr="0055028E">
        <w:rPr>
          <w:rFonts w:ascii="Tahoma" w:hAnsi="Tahoma" w:cs="Tahoma"/>
          <w:sz w:val="18"/>
          <w:szCs w:val="18"/>
        </w:rPr>
        <w:t>Default</w:t>
      </w:r>
      <w:r w:rsidRPr="00246CED">
        <w:rPr>
          <w:rFonts w:ascii="Tahoma" w:hAnsi="Tahoma" w:cs="Tahoma"/>
          <w:sz w:val="18"/>
          <w:szCs w:val="18"/>
          <w:lang w:val="ru-RU"/>
        </w:rPr>
        <w:t>.</w:t>
      </w:r>
      <w:r w:rsidRPr="0055028E">
        <w:rPr>
          <w:rFonts w:ascii="Tahoma" w:hAnsi="Tahoma" w:cs="Tahoma"/>
          <w:sz w:val="18"/>
          <w:szCs w:val="18"/>
        </w:rPr>
        <w:t>aspx</w:t>
      </w:r>
      <w:hyperlink w:history="1"/>
    </w:p>
    <w:p w14:paraId="713E10A9" w14:textId="77777777" w:rsidR="00270491" w:rsidRPr="00270491" w:rsidRDefault="00270491" w:rsidP="00270491">
      <w:pPr>
        <w:pStyle w:val="TOC1"/>
        <w:rPr>
          <w:color w:val="auto"/>
          <w:lang w:val="ru-RU"/>
        </w:rPr>
      </w:pPr>
      <w:bookmarkStart w:id="8" w:name="_Toc246850065"/>
      <w:bookmarkStart w:id="9" w:name="_Toc336337840"/>
      <w:bookmarkStart w:id="10" w:name="_Toc377667535"/>
      <w:r w:rsidRPr="00246CED">
        <w:rPr>
          <w:lang w:val="ru-RU"/>
        </w:rPr>
        <w:br w:type="page"/>
      </w:r>
      <w:r w:rsidRPr="001321A7">
        <w:rPr>
          <w:color w:val="auto"/>
        </w:rPr>
        <w:lastRenderedPageBreak/>
        <w:fldChar w:fldCharType="begin"/>
      </w:r>
      <w:r w:rsidRPr="001321A7">
        <w:rPr>
          <w:color w:val="auto"/>
          <w:lang w:val="ru-RU"/>
        </w:rPr>
        <w:instrText xml:space="preserve"> </w:instrText>
      </w:r>
      <w:r w:rsidRPr="001321A7">
        <w:rPr>
          <w:color w:val="auto"/>
        </w:rPr>
        <w:instrText>TOC</w:instrText>
      </w:r>
      <w:r w:rsidRPr="001321A7">
        <w:rPr>
          <w:color w:val="auto"/>
          <w:lang w:val="ru-RU"/>
        </w:rPr>
        <w:instrText xml:space="preserve"> \</w:instrText>
      </w:r>
      <w:r w:rsidRPr="001321A7">
        <w:rPr>
          <w:color w:val="auto"/>
        </w:rPr>
        <w:instrText>o</w:instrText>
      </w:r>
      <w:r w:rsidRPr="001321A7">
        <w:rPr>
          <w:color w:val="auto"/>
          <w:lang w:val="ru-RU"/>
        </w:rPr>
        <w:instrText xml:space="preserve"> "1-2" \</w:instrText>
      </w:r>
      <w:r w:rsidRPr="001321A7">
        <w:rPr>
          <w:color w:val="auto"/>
        </w:rPr>
        <w:instrText>t</w:instrText>
      </w:r>
      <w:r w:rsidRPr="001321A7">
        <w:rPr>
          <w:color w:val="auto"/>
          <w:lang w:val="ru-RU"/>
        </w:rPr>
        <w:instrText xml:space="preserve"> "</w:instrText>
      </w:r>
      <w:r w:rsidRPr="001321A7">
        <w:rPr>
          <w:color w:val="auto"/>
        </w:rPr>
        <w:instrText>Heading</w:instrText>
      </w:r>
      <w:r w:rsidRPr="001321A7">
        <w:rPr>
          <w:color w:val="auto"/>
          <w:lang w:val="ru-RU"/>
        </w:rPr>
        <w:instrText xml:space="preserve"> 3,3,</w:instrText>
      </w:r>
      <w:r w:rsidRPr="001321A7">
        <w:rPr>
          <w:color w:val="auto"/>
        </w:rPr>
        <w:instrText>Heading</w:instrText>
      </w:r>
      <w:r w:rsidRPr="001321A7">
        <w:rPr>
          <w:color w:val="auto"/>
          <w:lang w:val="ru-RU"/>
        </w:rPr>
        <w:instrText xml:space="preserve"> 4,4,</w:instrText>
      </w:r>
      <w:r w:rsidRPr="001321A7">
        <w:rPr>
          <w:color w:val="auto"/>
        </w:rPr>
        <w:instrText>Product</w:instrText>
      </w:r>
      <w:r w:rsidRPr="001321A7">
        <w:rPr>
          <w:color w:val="auto"/>
          <w:lang w:val="ru-RU"/>
        </w:rPr>
        <w:instrText xml:space="preserve"> </w:instrText>
      </w:r>
      <w:r w:rsidRPr="001321A7">
        <w:rPr>
          <w:color w:val="auto"/>
        </w:rPr>
        <w:instrText>Names</w:instrText>
      </w:r>
      <w:r w:rsidRPr="001321A7">
        <w:rPr>
          <w:color w:val="auto"/>
          <w:lang w:val="ru-RU"/>
        </w:rPr>
        <w:instrText xml:space="preserve">,2" </w:instrText>
      </w:r>
      <w:r w:rsidRPr="001321A7">
        <w:rPr>
          <w:color w:val="auto"/>
        </w:rPr>
        <w:fldChar w:fldCharType="separate"/>
      </w:r>
      <w:r w:rsidRPr="001321A7">
        <w:rPr>
          <w:b w:val="0"/>
          <w:color w:val="auto"/>
          <w:lang w:eastAsia="zh-TW"/>
        </w:rPr>
        <w:t>Microsoft</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377667532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w:t>
      </w:r>
      <w:r w:rsidRPr="001321A7">
        <w:rPr>
          <w:color w:val="auto"/>
        </w:rPr>
        <w:fldChar w:fldCharType="end"/>
      </w:r>
    </w:p>
    <w:p w14:paraId="75121FFF" w14:textId="77777777" w:rsidR="00270491" w:rsidRPr="001321A7" w:rsidRDefault="00270491" w:rsidP="00270491">
      <w:pPr>
        <w:pStyle w:val="TOC1"/>
        <w:rPr>
          <w:rFonts w:asciiTheme="minorHAnsi" w:eastAsia="SimSun" w:hAnsiTheme="minorHAnsi" w:cstheme="minorBidi"/>
          <w:b w:val="0"/>
          <w:caps w:val="0"/>
          <w:color w:val="auto"/>
          <w:szCs w:val="22"/>
          <w:lang w:val="ru-RU" w:eastAsia="zh-CN"/>
        </w:rPr>
      </w:pPr>
      <w:r w:rsidRPr="001321A7">
        <w:rPr>
          <w:color w:val="auto"/>
          <w:lang w:val="ru-RU"/>
        </w:rPr>
        <w:t>СВЕДЕНИЯ О ДАННОМ ДОКУМЕНТЕ</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377667533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2</w:t>
      </w:r>
      <w:r w:rsidRPr="001321A7">
        <w:rPr>
          <w:color w:val="auto"/>
        </w:rPr>
        <w:fldChar w:fldCharType="end"/>
      </w:r>
    </w:p>
    <w:p w14:paraId="53627C89" w14:textId="77777777" w:rsidR="00270491" w:rsidRPr="001321A7" w:rsidRDefault="00270491" w:rsidP="00270491">
      <w:pPr>
        <w:pStyle w:val="TOC1"/>
        <w:rPr>
          <w:rFonts w:asciiTheme="minorHAnsi" w:eastAsia="SimSun" w:hAnsiTheme="minorHAnsi" w:cstheme="minorBidi"/>
          <w:b w:val="0"/>
          <w:caps w:val="0"/>
          <w:color w:val="auto"/>
          <w:szCs w:val="22"/>
          <w:lang w:val="ru-RU" w:eastAsia="zh-CN"/>
        </w:rPr>
      </w:pPr>
      <w:r w:rsidRPr="001321A7">
        <w:rPr>
          <w:color w:val="auto"/>
          <w:lang w:val="ru-RU"/>
        </w:rPr>
        <w:t xml:space="preserve">Использование СПИСКа ПРОДУКТОВ </w:t>
      </w:r>
      <w:r w:rsidRPr="001321A7">
        <w:rPr>
          <w:color w:val="auto"/>
        </w:rPr>
        <w:t>Microsoft</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377667534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2</w:t>
      </w:r>
      <w:r w:rsidRPr="001321A7">
        <w:rPr>
          <w:color w:val="auto"/>
        </w:rPr>
        <w:fldChar w:fldCharType="end"/>
      </w:r>
    </w:p>
    <w:p w14:paraId="04507A33"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Ключ к таблице</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377667535 \</w:instrText>
      </w:r>
      <w:r w:rsidRPr="001321A7">
        <w:instrText>h</w:instrText>
      </w:r>
      <w:r w:rsidRPr="001321A7">
        <w:rPr>
          <w:lang w:val="ru-RU"/>
        </w:rPr>
        <w:instrText xml:space="preserve"> </w:instrText>
      </w:r>
      <w:r w:rsidRPr="001321A7">
        <w:fldChar w:fldCharType="separate"/>
      </w:r>
      <w:r>
        <w:rPr>
          <w:lang w:val="ru-RU"/>
        </w:rPr>
        <w:t>4</w:t>
      </w:r>
      <w:r w:rsidRPr="001321A7">
        <w:fldChar w:fldCharType="end"/>
      </w:r>
    </w:p>
    <w:p w14:paraId="1E6CB59F" w14:textId="77777777" w:rsidR="00270491" w:rsidRPr="001321A7" w:rsidRDefault="00270491" w:rsidP="00270491">
      <w:pPr>
        <w:pStyle w:val="TOC1"/>
        <w:rPr>
          <w:rFonts w:asciiTheme="minorHAnsi" w:eastAsia="SimSun" w:hAnsiTheme="minorHAnsi" w:cstheme="minorBidi"/>
          <w:b w:val="0"/>
          <w:caps w:val="0"/>
          <w:color w:val="auto"/>
          <w:szCs w:val="22"/>
          <w:lang w:val="ru-RU" w:eastAsia="zh-CN"/>
        </w:rPr>
      </w:pPr>
      <w:r w:rsidRPr="001321A7">
        <w:rPr>
          <w:color w:val="auto"/>
          <w:lang w:val="ru-RU"/>
        </w:rPr>
        <w:t>СПИСОК продуктов</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377667536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17</w:t>
      </w:r>
      <w:r w:rsidRPr="001321A7">
        <w:rPr>
          <w:color w:val="auto"/>
        </w:rPr>
        <w:fldChar w:fldCharType="end"/>
      </w:r>
    </w:p>
    <w:p w14:paraId="4B8045FD"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lang w:val="ru-RU"/>
        </w:rPr>
        <w:t>КАТЕГОРИЯ «ПРИЛОЖЕНИЯ»</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377667537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17</w:t>
      </w:r>
      <w:r w:rsidRPr="001321A7">
        <w:rPr>
          <w:color w:val="auto"/>
        </w:rPr>
        <w:fldChar w:fldCharType="end"/>
      </w:r>
    </w:p>
    <w:p w14:paraId="1309E1B7"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Access</w:t>
      </w:r>
      <w:r w:rsidRPr="001321A7">
        <w:rPr>
          <w:rFonts w:cs="Tahoma"/>
          <w:lang w:val="ru-RU"/>
        </w:rPr>
        <w:t xml:space="preserve"> 2013</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377667538 \</w:instrText>
      </w:r>
      <w:r w:rsidRPr="001321A7">
        <w:instrText>h</w:instrText>
      </w:r>
      <w:r w:rsidRPr="001321A7">
        <w:rPr>
          <w:lang w:val="ru-RU"/>
        </w:rPr>
        <w:instrText xml:space="preserve"> </w:instrText>
      </w:r>
      <w:r w:rsidRPr="001321A7">
        <w:fldChar w:fldCharType="separate"/>
      </w:r>
      <w:r>
        <w:rPr>
          <w:lang w:val="ru-RU"/>
        </w:rPr>
        <w:t>17</w:t>
      </w:r>
      <w:r w:rsidRPr="001321A7">
        <w:fldChar w:fldCharType="end"/>
      </w:r>
    </w:p>
    <w:p w14:paraId="7D24E50C"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AutoRoute 2013</w:t>
      </w:r>
      <w:r w:rsidRPr="001321A7">
        <w:rPr>
          <w:lang w:val="fr-FR"/>
        </w:rPr>
        <w:tab/>
      </w:r>
      <w:r w:rsidRPr="001321A7">
        <w:fldChar w:fldCharType="begin"/>
      </w:r>
      <w:r w:rsidRPr="001321A7">
        <w:rPr>
          <w:lang w:val="fr-FR"/>
        </w:rPr>
        <w:instrText xml:space="preserve"> PAGEREF _Toc377667539 \h </w:instrText>
      </w:r>
      <w:r w:rsidRPr="001321A7">
        <w:fldChar w:fldCharType="separate"/>
      </w:r>
      <w:r>
        <w:rPr>
          <w:lang w:val="fr-FR"/>
        </w:rPr>
        <w:t>17</w:t>
      </w:r>
      <w:r w:rsidRPr="001321A7">
        <w:fldChar w:fldCharType="end"/>
      </w:r>
    </w:p>
    <w:p w14:paraId="0B73E6B6"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Excel 2013</w:t>
      </w:r>
      <w:r w:rsidRPr="001321A7">
        <w:rPr>
          <w:lang w:val="fr-FR"/>
        </w:rPr>
        <w:tab/>
      </w:r>
      <w:r w:rsidRPr="001321A7">
        <w:fldChar w:fldCharType="begin"/>
      </w:r>
      <w:r w:rsidRPr="001321A7">
        <w:rPr>
          <w:lang w:val="fr-FR"/>
        </w:rPr>
        <w:instrText xml:space="preserve"> PAGEREF _Toc377667540 \h </w:instrText>
      </w:r>
      <w:r w:rsidRPr="001321A7">
        <w:fldChar w:fldCharType="separate"/>
      </w:r>
      <w:r>
        <w:rPr>
          <w:lang w:val="fr-FR"/>
        </w:rPr>
        <w:t>17</w:t>
      </w:r>
      <w:r w:rsidRPr="001321A7">
        <w:fldChar w:fldCharType="end"/>
      </w:r>
    </w:p>
    <w:p w14:paraId="78669693"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 xml:space="preserve">Excel </w:t>
      </w:r>
      <w:r w:rsidRPr="001321A7">
        <w:rPr>
          <w:rFonts w:cs="Tahoma"/>
        </w:rPr>
        <w:t>для</w:t>
      </w:r>
      <w:r w:rsidRPr="001321A7">
        <w:rPr>
          <w:rFonts w:cs="Tahoma"/>
          <w:lang w:val="fr-FR"/>
        </w:rPr>
        <w:t xml:space="preserve"> Mac 2011</w:t>
      </w:r>
      <w:r w:rsidRPr="001321A7">
        <w:rPr>
          <w:lang w:val="fr-FR"/>
        </w:rPr>
        <w:tab/>
      </w:r>
      <w:r w:rsidRPr="001321A7">
        <w:fldChar w:fldCharType="begin"/>
      </w:r>
      <w:r w:rsidRPr="001321A7">
        <w:rPr>
          <w:lang w:val="fr-FR"/>
        </w:rPr>
        <w:instrText xml:space="preserve"> PAGEREF _Toc377667541 \h </w:instrText>
      </w:r>
      <w:r w:rsidRPr="001321A7">
        <w:fldChar w:fldCharType="separate"/>
      </w:r>
      <w:r>
        <w:rPr>
          <w:lang w:val="fr-FR"/>
        </w:rPr>
        <w:t>17</w:t>
      </w:r>
      <w:r w:rsidRPr="001321A7">
        <w:fldChar w:fldCharType="end"/>
      </w:r>
    </w:p>
    <w:p w14:paraId="12AB8A07"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Expression Encoder Pro 4</w:t>
      </w:r>
      <w:r w:rsidRPr="001321A7">
        <w:rPr>
          <w:lang w:val="fr-FR"/>
        </w:rPr>
        <w:tab/>
      </w:r>
      <w:r w:rsidRPr="001321A7">
        <w:fldChar w:fldCharType="begin"/>
      </w:r>
      <w:r w:rsidRPr="001321A7">
        <w:rPr>
          <w:lang w:val="fr-FR"/>
        </w:rPr>
        <w:instrText xml:space="preserve"> PAGEREF _Toc377667542 \h </w:instrText>
      </w:r>
      <w:r w:rsidRPr="001321A7">
        <w:fldChar w:fldCharType="separate"/>
      </w:r>
      <w:r>
        <w:rPr>
          <w:lang w:val="fr-FR"/>
        </w:rPr>
        <w:t>17</w:t>
      </w:r>
      <w:r w:rsidRPr="001321A7">
        <w:fldChar w:fldCharType="end"/>
      </w:r>
    </w:p>
    <w:p w14:paraId="59DAF580"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InfoPath</w:t>
      </w:r>
      <w:r w:rsidRPr="001321A7">
        <w:rPr>
          <w:rFonts w:cs="Tahoma"/>
          <w:vertAlign w:val="superscript"/>
          <w:lang w:val="fr-FR"/>
        </w:rPr>
        <w:t>®</w:t>
      </w:r>
      <w:r w:rsidRPr="001321A7">
        <w:rPr>
          <w:rFonts w:cs="Tahoma"/>
          <w:lang w:val="fr-FR"/>
        </w:rPr>
        <w:t xml:space="preserve"> 2013</w:t>
      </w:r>
      <w:r w:rsidRPr="001321A7">
        <w:rPr>
          <w:lang w:val="fr-FR"/>
        </w:rPr>
        <w:tab/>
      </w:r>
      <w:r w:rsidRPr="001321A7">
        <w:fldChar w:fldCharType="begin"/>
      </w:r>
      <w:r w:rsidRPr="001321A7">
        <w:rPr>
          <w:lang w:val="fr-FR"/>
        </w:rPr>
        <w:instrText xml:space="preserve"> PAGEREF _Toc377667543 \h </w:instrText>
      </w:r>
      <w:r w:rsidRPr="001321A7">
        <w:fldChar w:fldCharType="separate"/>
      </w:r>
      <w:r>
        <w:rPr>
          <w:lang w:val="fr-FR"/>
        </w:rPr>
        <w:t>17</w:t>
      </w:r>
      <w:r w:rsidRPr="001321A7">
        <w:fldChar w:fldCharType="end"/>
      </w:r>
    </w:p>
    <w:p w14:paraId="400909DD"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Lync 2013</w:t>
      </w:r>
      <w:r w:rsidRPr="001321A7">
        <w:rPr>
          <w:lang w:val="fr-FR"/>
        </w:rPr>
        <w:tab/>
      </w:r>
      <w:r w:rsidRPr="001321A7">
        <w:fldChar w:fldCharType="begin"/>
      </w:r>
      <w:r w:rsidRPr="001321A7">
        <w:rPr>
          <w:lang w:val="fr-FR"/>
        </w:rPr>
        <w:instrText xml:space="preserve"> PAGEREF _Toc377667544 \h </w:instrText>
      </w:r>
      <w:r w:rsidRPr="001321A7">
        <w:fldChar w:fldCharType="separate"/>
      </w:r>
      <w:r>
        <w:rPr>
          <w:lang w:val="fr-FR"/>
        </w:rPr>
        <w:t>17</w:t>
      </w:r>
      <w:r w:rsidRPr="001321A7">
        <w:fldChar w:fldCharType="end"/>
      </w:r>
    </w:p>
    <w:p w14:paraId="35CC3F5F"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 xml:space="preserve">Lync </w:t>
      </w:r>
      <w:r w:rsidRPr="001321A7">
        <w:rPr>
          <w:rFonts w:cs="Tahoma"/>
        </w:rPr>
        <w:t>для</w:t>
      </w:r>
      <w:r w:rsidRPr="001321A7">
        <w:rPr>
          <w:rFonts w:cs="Tahoma"/>
          <w:lang w:val="fr-FR"/>
        </w:rPr>
        <w:t xml:space="preserve"> Mac 2011</w:t>
      </w:r>
      <w:r w:rsidRPr="001321A7">
        <w:rPr>
          <w:lang w:val="fr-FR"/>
        </w:rPr>
        <w:tab/>
      </w:r>
      <w:r w:rsidRPr="001321A7">
        <w:fldChar w:fldCharType="begin"/>
      </w:r>
      <w:r w:rsidRPr="001321A7">
        <w:rPr>
          <w:lang w:val="fr-FR"/>
        </w:rPr>
        <w:instrText xml:space="preserve"> PAGEREF _Toc377667545 \h </w:instrText>
      </w:r>
      <w:r w:rsidRPr="001321A7">
        <w:fldChar w:fldCharType="separate"/>
      </w:r>
      <w:r>
        <w:rPr>
          <w:lang w:val="fr-FR"/>
        </w:rPr>
        <w:t>17</w:t>
      </w:r>
      <w:r w:rsidRPr="001321A7">
        <w:fldChar w:fldCharType="end"/>
      </w:r>
    </w:p>
    <w:p w14:paraId="77A8026A"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MapPoint</w:t>
      </w:r>
      <w:r w:rsidRPr="001321A7">
        <w:rPr>
          <w:rFonts w:cs="Tahoma"/>
          <w:vertAlign w:val="superscript"/>
          <w:lang w:val="fr-FR"/>
        </w:rPr>
        <w:t>®</w:t>
      </w:r>
      <w:r w:rsidRPr="001321A7">
        <w:rPr>
          <w:rFonts w:cs="Tahoma"/>
          <w:lang w:val="fr-FR"/>
        </w:rPr>
        <w:t xml:space="preserve"> Fleet Edition 2013</w:t>
      </w:r>
      <w:r w:rsidRPr="001321A7">
        <w:rPr>
          <w:lang w:val="fr-FR"/>
        </w:rPr>
        <w:tab/>
      </w:r>
      <w:r w:rsidRPr="001321A7">
        <w:fldChar w:fldCharType="begin"/>
      </w:r>
      <w:r w:rsidRPr="001321A7">
        <w:rPr>
          <w:lang w:val="fr-FR"/>
        </w:rPr>
        <w:instrText xml:space="preserve"> PAGEREF _Toc377667546 \h </w:instrText>
      </w:r>
      <w:r w:rsidRPr="001321A7">
        <w:fldChar w:fldCharType="separate"/>
      </w:r>
      <w:r>
        <w:rPr>
          <w:lang w:val="fr-FR"/>
        </w:rPr>
        <w:t>17</w:t>
      </w:r>
      <w:r w:rsidRPr="001321A7">
        <w:fldChar w:fldCharType="end"/>
      </w:r>
    </w:p>
    <w:p w14:paraId="037193B9"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MapPoint</w:t>
      </w:r>
      <w:r w:rsidRPr="001321A7">
        <w:rPr>
          <w:rFonts w:cs="Tahoma"/>
          <w:vertAlign w:val="superscript"/>
          <w:lang w:val="ru-RU"/>
        </w:rPr>
        <w:t>®</w:t>
      </w:r>
      <w:r w:rsidRPr="001321A7">
        <w:rPr>
          <w:rFonts w:cs="Tahoma"/>
          <w:lang w:val="ru-RU"/>
        </w:rPr>
        <w:t xml:space="preserve"> 2013 для </w:t>
      </w:r>
      <w:r w:rsidRPr="001321A7">
        <w:rPr>
          <w:rFonts w:cs="Tahoma"/>
        </w:rPr>
        <w:t>Windows</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377667547 \</w:instrText>
      </w:r>
      <w:r w:rsidRPr="001321A7">
        <w:instrText>h</w:instrText>
      </w:r>
      <w:r w:rsidRPr="001321A7">
        <w:rPr>
          <w:lang w:val="ru-RU"/>
        </w:rPr>
        <w:instrText xml:space="preserve"> </w:instrText>
      </w:r>
      <w:r w:rsidRPr="001321A7">
        <w:fldChar w:fldCharType="separate"/>
      </w:r>
      <w:r>
        <w:rPr>
          <w:lang w:val="ru-RU"/>
        </w:rPr>
        <w:t>17</w:t>
      </w:r>
      <w:r w:rsidRPr="001321A7">
        <w:fldChar w:fldCharType="end"/>
      </w:r>
    </w:p>
    <w:p w14:paraId="373CD362"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Операционные системы </w:t>
      </w:r>
      <w:r w:rsidRPr="001321A7">
        <w:rPr>
          <w:rFonts w:cs="Tahoma"/>
        </w:rPr>
        <w:t>MSDN</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377667548 \</w:instrText>
      </w:r>
      <w:r w:rsidRPr="001321A7">
        <w:instrText>h</w:instrText>
      </w:r>
      <w:r w:rsidRPr="001321A7">
        <w:rPr>
          <w:lang w:val="ru-RU"/>
        </w:rPr>
        <w:instrText xml:space="preserve"> </w:instrText>
      </w:r>
      <w:r w:rsidRPr="001321A7">
        <w:fldChar w:fldCharType="separate"/>
      </w:r>
      <w:r>
        <w:rPr>
          <w:lang w:val="ru-RU"/>
        </w:rPr>
        <w:t>17</w:t>
      </w:r>
      <w:r w:rsidRPr="001321A7">
        <w:fldChar w:fldCharType="end"/>
      </w:r>
    </w:p>
    <w:p w14:paraId="338632C4"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Платформы </w:t>
      </w:r>
      <w:r w:rsidRPr="001321A7">
        <w:rPr>
          <w:rFonts w:cs="Tahoma"/>
        </w:rPr>
        <w:t>MSDN</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377667549 \</w:instrText>
      </w:r>
      <w:r w:rsidRPr="001321A7">
        <w:instrText>h</w:instrText>
      </w:r>
      <w:r w:rsidRPr="001321A7">
        <w:rPr>
          <w:lang w:val="ru-RU"/>
        </w:rPr>
        <w:instrText xml:space="preserve"> </w:instrText>
      </w:r>
      <w:r w:rsidRPr="001321A7">
        <w:fldChar w:fldCharType="separate"/>
      </w:r>
      <w:r>
        <w:rPr>
          <w:lang w:val="ru-RU"/>
        </w:rPr>
        <w:t>17</w:t>
      </w:r>
      <w:r w:rsidRPr="001321A7">
        <w:fldChar w:fldCharType="end"/>
      </w:r>
    </w:p>
    <w:p w14:paraId="3E564CB7"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Office</w:t>
      </w:r>
      <w:r w:rsidRPr="001321A7">
        <w:rPr>
          <w:rFonts w:cs="Tahoma"/>
          <w:lang w:val="ru-RU"/>
        </w:rPr>
        <w:t xml:space="preserve"> 365 </w:t>
      </w:r>
      <w:r w:rsidRPr="001321A7">
        <w:rPr>
          <w:rFonts w:cs="Tahoma"/>
        </w:rPr>
        <w:t>Education</w:t>
      </w:r>
      <w:r w:rsidRPr="001321A7">
        <w:rPr>
          <w:rFonts w:cs="Tahoma"/>
          <w:lang w:val="ru-RU"/>
        </w:rPr>
        <w:t xml:space="preserve"> </w:t>
      </w:r>
      <w:r w:rsidRPr="001321A7">
        <w:rPr>
          <w:rFonts w:cs="Tahoma"/>
        </w:rPr>
        <w:t>A</w:t>
      </w:r>
      <w:r w:rsidRPr="001321A7">
        <w:rPr>
          <w:rFonts w:cs="Tahoma"/>
          <w:lang w:val="ru-RU"/>
        </w:rPr>
        <w:t>3</w:t>
      </w:r>
      <w:r w:rsidRPr="001321A7">
        <w:rPr>
          <w:rFonts w:cs="Tahoma"/>
        </w:rPr>
        <w:t> </w:t>
      </w:r>
      <w:r w:rsidRPr="001321A7">
        <w:rPr>
          <w:rFonts w:cs="Tahoma"/>
          <w:lang w:val="ru-RU"/>
        </w:rPr>
        <w:t xml:space="preserve">(лицензии </w:t>
      </w:r>
      <w:r w:rsidRPr="001321A7">
        <w:rPr>
          <w:rFonts w:cs="Tahoma"/>
        </w:rPr>
        <w:t>SL</w:t>
      </w:r>
      <w:r w:rsidRPr="001321A7">
        <w:rPr>
          <w:rFonts w:cs="Tahoma"/>
          <w:lang w:val="ru-RU"/>
        </w:rPr>
        <w:t xml:space="preserve"> «на</w:t>
      </w:r>
      <w:r w:rsidRPr="001321A7">
        <w:rPr>
          <w:rFonts w:cs="Tahoma"/>
        </w:rPr>
        <w:t> </w:t>
      </w:r>
      <w:r w:rsidRPr="001321A7">
        <w:rPr>
          <w:rFonts w:cs="Tahoma"/>
          <w:lang w:val="ru-RU"/>
        </w:rPr>
        <w:t>пользователя»)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377667550 \</w:instrText>
      </w:r>
      <w:r w:rsidRPr="001321A7">
        <w:instrText>h</w:instrText>
      </w:r>
      <w:r w:rsidRPr="001321A7">
        <w:rPr>
          <w:lang w:val="ru-RU"/>
        </w:rPr>
        <w:instrText xml:space="preserve"> </w:instrText>
      </w:r>
      <w:r w:rsidRPr="001321A7">
        <w:fldChar w:fldCharType="separate"/>
      </w:r>
      <w:r>
        <w:rPr>
          <w:lang w:val="ru-RU"/>
        </w:rPr>
        <w:t>17</w:t>
      </w:r>
      <w:r w:rsidRPr="001321A7">
        <w:fldChar w:fldCharType="end"/>
      </w:r>
    </w:p>
    <w:p w14:paraId="0FC9D536"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Office</w:t>
      </w:r>
      <w:r w:rsidRPr="001321A7">
        <w:rPr>
          <w:rFonts w:cs="Tahoma"/>
          <w:lang w:val="ru-RU"/>
        </w:rPr>
        <w:t xml:space="preserve"> 365 для образовательных учреждений </w:t>
      </w:r>
      <w:r w:rsidRPr="001321A7">
        <w:rPr>
          <w:rFonts w:cs="Tahoma"/>
        </w:rPr>
        <w:t>A</w:t>
      </w:r>
      <w:r w:rsidRPr="001321A7">
        <w:rPr>
          <w:rFonts w:cs="Tahoma"/>
          <w:lang w:val="ru-RU"/>
        </w:rPr>
        <w:t>4 (</w:t>
      </w:r>
      <w:r w:rsidRPr="001321A7">
        <w:rPr>
          <w:rFonts w:cs="Tahoma"/>
        </w:rPr>
        <w:t>User</w:t>
      </w:r>
      <w:r w:rsidRPr="001321A7">
        <w:rPr>
          <w:rFonts w:cs="Tahoma"/>
          <w:lang w:val="ru-RU"/>
        </w:rPr>
        <w:t xml:space="preserve"> </w:t>
      </w:r>
      <w:r w:rsidRPr="001321A7">
        <w:rPr>
          <w:rFonts w:cs="Tahoma"/>
        </w:rPr>
        <w:t>SL</w:t>
      </w:r>
      <w:r w:rsidRPr="001321A7">
        <w:rPr>
          <w:rFonts w:cs="Tahoma"/>
          <w:lang w:val="ru-RU"/>
        </w:rPr>
        <w:t>)</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377667551 \</w:instrText>
      </w:r>
      <w:r w:rsidRPr="001321A7">
        <w:instrText>h</w:instrText>
      </w:r>
      <w:r w:rsidRPr="001321A7">
        <w:rPr>
          <w:lang w:val="ru-RU"/>
        </w:rPr>
        <w:instrText xml:space="preserve"> </w:instrText>
      </w:r>
      <w:r w:rsidRPr="001321A7">
        <w:fldChar w:fldCharType="separate"/>
      </w:r>
      <w:r>
        <w:rPr>
          <w:lang w:val="ru-RU"/>
        </w:rPr>
        <w:t>17</w:t>
      </w:r>
      <w:r w:rsidRPr="001321A7">
        <w:fldChar w:fldCharType="end"/>
      </w:r>
    </w:p>
    <w:p w14:paraId="4D052C18"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Office</w:t>
      </w:r>
      <w:r w:rsidRPr="001321A7">
        <w:rPr>
          <w:rFonts w:cs="Tahoma"/>
          <w:lang w:val="ru-RU"/>
        </w:rPr>
        <w:t xml:space="preserve"> 365 для среднего бизнеса (</w:t>
      </w:r>
      <w:r w:rsidRPr="001321A7">
        <w:rPr>
          <w:rFonts w:cs="Tahoma"/>
        </w:rPr>
        <w:t>User</w:t>
      </w:r>
      <w:r w:rsidRPr="001321A7">
        <w:rPr>
          <w:rFonts w:cs="Tahoma"/>
          <w:lang w:val="ru-RU"/>
        </w:rPr>
        <w:t xml:space="preserve"> </w:t>
      </w:r>
      <w:r w:rsidRPr="001321A7">
        <w:rPr>
          <w:rFonts w:cs="Tahoma"/>
        </w:rPr>
        <w:t>SL</w:t>
      </w:r>
      <w:r w:rsidRPr="001321A7">
        <w:rPr>
          <w:rFonts w:cs="Tahoma"/>
          <w:lang w:val="ru-RU"/>
        </w:rPr>
        <w:t>)</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377667552 \</w:instrText>
      </w:r>
      <w:r w:rsidRPr="001321A7">
        <w:instrText>h</w:instrText>
      </w:r>
      <w:r w:rsidRPr="001321A7">
        <w:rPr>
          <w:lang w:val="ru-RU"/>
        </w:rPr>
        <w:instrText xml:space="preserve"> </w:instrText>
      </w:r>
      <w:r w:rsidRPr="001321A7">
        <w:fldChar w:fldCharType="separate"/>
      </w:r>
      <w:r>
        <w:rPr>
          <w:lang w:val="ru-RU"/>
        </w:rPr>
        <w:t>17</w:t>
      </w:r>
      <w:r w:rsidRPr="001321A7">
        <w:fldChar w:fldCharType="end"/>
      </w:r>
    </w:p>
    <w:p w14:paraId="5A796664"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Office</w:t>
      </w:r>
      <w:r w:rsidRPr="00270491">
        <w:rPr>
          <w:rFonts w:cs="Tahoma"/>
        </w:rPr>
        <w:t xml:space="preserve"> 365 </w:t>
      </w:r>
      <w:r w:rsidRPr="001321A7">
        <w:rPr>
          <w:rFonts w:cs="Tahoma"/>
        </w:rPr>
        <w:t>Enterprise</w:t>
      </w:r>
      <w:r w:rsidRPr="00270491">
        <w:rPr>
          <w:rFonts w:cs="Tahoma"/>
        </w:rPr>
        <w:t xml:space="preserve"> </w:t>
      </w:r>
      <w:r w:rsidRPr="001321A7">
        <w:rPr>
          <w:rFonts w:cs="Tahoma"/>
        </w:rPr>
        <w:t>E</w:t>
      </w:r>
      <w:r w:rsidRPr="00270491">
        <w:rPr>
          <w:rFonts w:cs="Tahoma"/>
        </w:rPr>
        <w:t xml:space="preserve">3, </w:t>
      </w:r>
      <w:r w:rsidRPr="001321A7">
        <w:rPr>
          <w:rFonts w:cs="Tahoma"/>
        </w:rPr>
        <w:t>E</w:t>
      </w:r>
      <w:r w:rsidRPr="00270491">
        <w:rPr>
          <w:rFonts w:cs="Tahoma"/>
        </w:rPr>
        <w:t>4</w:t>
      </w:r>
      <w:r w:rsidRPr="001321A7">
        <w:rPr>
          <w:rFonts w:cs="Tahoma"/>
        </w:rPr>
        <w:t> Add</w:t>
      </w:r>
      <w:r w:rsidRPr="00270491">
        <w:rPr>
          <w:rFonts w:cs="Tahoma"/>
        </w:rPr>
        <w:t>-</w:t>
      </w:r>
      <w:r w:rsidRPr="001321A7">
        <w:rPr>
          <w:rFonts w:cs="Tahoma"/>
        </w:rPr>
        <w:t>on</w:t>
      </w:r>
      <w:r w:rsidRPr="00270491">
        <w:rPr>
          <w:rFonts w:cs="Tahoma"/>
        </w:rPr>
        <w:t xml:space="preserve"> (</w:t>
      </w:r>
      <w:r w:rsidRPr="001321A7">
        <w:rPr>
          <w:rFonts w:cs="Tahoma"/>
        </w:rPr>
        <w:t>User</w:t>
      </w:r>
      <w:r w:rsidRPr="00270491">
        <w:rPr>
          <w:rFonts w:cs="Tahoma"/>
        </w:rPr>
        <w:t xml:space="preserve"> </w:t>
      </w:r>
      <w:r w:rsidRPr="001321A7">
        <w:rPr>
          <w:rFonts w:cs="Tahoma"/>
        </w:rPr>
        <w:t>SL</w:t>
      </w:r>
      <w:r w:rsidRPr="00270491">
        <w:rPr>
          <w:rFonts w:cs="Tahoma"/>
        </w:rPr>
        <w:t>)</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377667553 \</w:instrText>
      </w:r>
      <w:r w:rsidRPr="001321A7">
        <w:instrText>h</w:instrText>
      </w:r>
      <w:r w:rsidRPr="00270491">
        <w:instrText xml:space="preserve"> </w:instrText>
      </w:r>
      <w:r w:rsidRPr="001321A7">
        <w:fldChar w:fldCharType="separate"/>
      </w:r>
      <w:r>
        <w:t>17</w:t>
      </w:r>
      <w:r w:rsidRPr="001321A7">
        <w:fldChar w:fldCharType="end"/>
      </w:r>
    </w:p>
    <w:p w14:paraId="7E59E3B7"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Office</w:t>
      </w:r>
      <w:r w:rsidRPr="001321A7">
        <w:rPr>
          <w:rFonts w:cs="Tahoma"/>
          <w:lang w:val="ru-RU"/>
        </w:rPr>
        <w:t xml:space="preserve"> 365 корпоративный </w:t>
      </w:r>
      <w:r w:rsidRPr="001321A7">
        <w:rPr>
          <w:rFonts w:cs="Tahoma"/>
        </w:rPr>
        <w:t>E</w:t>
      </w:r>
      <w:r w:rsidRPr="001321A7">
        <w:rPr>
          <w:rFonts w:cs="Tahoma"/>
          <w:lang w:val="ru-RU"/>
        </w:rPr>
        <w:t>3</w:t>
      </w:r>
      <w:r w:rsidRPr="001321A7">
        <w:rPr>
          <w:rFonts w:cs="Tahoma"/>
        </w:rPr>
        <w:t> </w:t>
      </w:r>
      <w:r w:rsidRPr="001321A7">
        <w:rPr>
          <w:rFonts w:cs="Tahoma"/>
          <w:lang w:val="ru-RU"/>
        </w:rPr>
        <w:t>(</w:t>
      </w:r>
      <w:r w:rsidRPr="001321A7">
        <w:rPr>
          <w:rFonts w:cs="Tahoma"/>
        </w:rPr>
        <w:t>User</w:t>
      </w:r>
      <w:r w:rsidRPr="001321A7">
        <w:rPr>
          <w:rFonts w:cs="Tahoma"/>
          <w:lang w:val="ru-RU"/>
        </w:rPr>
        <w:t xml:space="preserve"> </w:t>
      </w:r>
      <w:r w:rsidRPr="001321A7">
        <w:rPr>
          <w:rFonts w:cs="Tahoma"/>
        </w:rPr>
        <w:t>SL</w:t>
      </w:r>
      <w:r w:rsidRPr="001321A7">
        <w:rPr>
          <w:rFonts w:cs="Tahoma"/>
          <w:lang w:val="ru-RU"/>
        </w:rPr>
        <w:t>)</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377667554 \</w:instrText>
      </w:r>
      <w:r w:rsidRPr="001321A7">
        <w:instrText>h</w:instrText>
      </w:r>
      <w:r w:rsidRPr="001321A7">
        <w:rPr>
          <w:lang w:val="ru-RU"/>
        </w:rPr>
        <w:instrText xml:space="preserve"> </w:instrText>
      </w:r>
      <w:r w:rsidRPr="001321A7">
        <w:fldChar w:fldCharType="separate"/>
      </w:r>
      <w:r>
        <w:rPr>
          <w:lang w:val="ru-RU"/>
        </w:rPr>
        <w:t>17</w:t>
      </w:r>
      <w:r w:rsidRPr="001321A7">
        <w:fldChar w:fldCharType="end"/>
      </w:r>
    </w:p>
    <w:p w14:paraId="5981D811"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Office</w:t>
      </w:r>
      <w:r w:rsidRPr="001321A7">
        <w:rPr>
          <w:rFonts w:cs="Tahoma"/>
          <w:lang w:val="ru-RU"/>
        </w:rPr>
        <w:t xml:space="preserve"> 365 корпоративный </w:t>
      </w:r>
      <w:r w:rsidRPr="001321A7">
        <w:rPr>
          <w:rFonts w:cs="Tahoma"/>
        </w:rPr>
        <w:t>E</w:t>
      </w:r>
      <w:r w:rsidRPr="001321A7">
        <w:rPr>
          <w:rFonts w:cs="Tahoma"/>
          <w:lang w:val="ru-RU"/>
        </w:rPr>
        <w:t>4</w:t>
      </w:r>
      <w:r w:rsidRPr="001321A7">
        <w:rPr>
          <w:rFonts w:cs="Tahoma"/>
        </w:rPr>
        <w:t> </w:t>
      </w:r>
      <w:r w:rsidRPr="001321A7">
        <w:rPr>
          <w:rFonts w:cs="Tahoma"/>
          <w:lang w:val="ru-RU"/>
        </w:rPr>
        <w:t xml:space="preserve">(лицензия </w:t>
      </w:r>
      <w:r w:rsidRPr="001321A7">
        <w:rPr>
          <w:rFonts w:cs="Tahoma"/>
        </w:rPr>
        <w:t>SL</w:t>
      </w:r>
      <w:r w:rsidRPr="001321A7">
        <w:rPr>
          <w:rFonts w:cs="Tahoma"/>
          <w:lang w:val="ru-RU"/>
        </w:rPr>
        <w:t xml:space="preserve"> «на</w:t>
      </w:r>
      <w:r w:rsidRPr="001321A7">
        <w:rPr>
          <w:rFonts w:cs="Tahoma"/>
        </w:rPr>
        <w:t> </w:t>
      </w:r>
      <w:r w:rsidRPr="001321A7">
        <w:rPr>
          <w:rFonts w:cs="Tahoma"/>
          <w:lang w:val="ru-RU"/>
        </w:rPr>
        <w:t>пользователя»)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377667555 \</w:instrText>
      </w:r>
      <w:r w:rsidRPr="001321A7">
        <w:instrText>h</w:instrText>
      </w:r>
      <w:r w:rsidRPr="001321A7">
        <w:rPr>
          <w:lang w:val="ru-RU"/>
        </w:rPr>
        <w:instrText xml:space="preserve"> </w:instrText>
      </w:r>
      <w:r w:rsidRPr="001321A7">
        <w:fldChar w:fldCharType="separate"/>
      </w:r>
      <w:r>
        <w:rPr>
          <w:lang w:val="ru-RU"/>
        </w:rPr>
        <w:t>17</w:t>
      </w:r>
      <w:r w:rsidRPr="001321A7">
        <w:fldChar w:fldCharType="end"/>
      </w:r>
    </w:p>
    <w:p w14:paraId="654AF64A"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Office</w:t>
      </w:r>
      <w:r w:rsidRPr="001321A7">
        <w:rPr>
          <w:rFonts w:cs="Tahoma"/>
          <w:lang w:val="ru-RU"/>
        </w:rPr>
        <w:t xml:space="preserve"> 365 для государственных организаций </w:t>
      </w:r>
      <w:r w:rsidRPr="001321A7">
        <w:rPr>
          <w:rFonts w:cs="Tahoma"/>
        </w:rPr>
        <w:t>G</w:t>
      </w:r>
      <w:r w:rsidRPr="001321A7">
        <w:rPr>
          <w:rFonts w:cs="Tahoma"/>
          <w:lang w:val="ru-RU"/>
        </w:rPr>
        <w:t xml:space="preserve">3, </w:t>
      </w:r>
      <w:r w:rsidRPr="001321A7">
        <w:rPr>
          <w:rFonts w:cs="Tahoma"/>
        </w:rPr>
        <w:t>G</w:t>
      </w:r>
      <w:r w:rsidRPr="001321A7">
        <w:rPr>
          <w:rFonts w:cs="Tahoma"/>
          <w:lang w:val="ru-RU"/>
        </w:rPr>
        <w:t xml:space="preserve">4 </w:t>
      </w:r>
      <w:r w:rsidRPr="001321A7">
        <w:rPr>
          <w:rFonts w:cs="Tahoma"/>
        </w:rPr>
        <w:t>Add</w:t>
      </w:r>
      <w:r w:rsidRPr="001321A7">
        <w:rPr>
          <w:rFonts w:cs="Tahoma"/>
          <w:lang w:val="ru-RU"/>
        </w:rPr>
        <w:t>-</w:t>
      </w:r>
      <w:r w:rsidRPr="001321A7">
        <w:rPr>
          <w:rFonts w:cs="Tahoma"/>
        </w:rPr>
        <w:t>on</w:t>
      </w:r>
      <w:r w:rsidRPr="001321A7">
        <w:rPr>
          <w:rFonts w:cs="Tahoma"/>
          <w:lang w:val="ru-RU"/>
        </w:rPr>
        <w:t xml:space="preserve"> (</w:t>
      </w:r>
      <w:r w:rsidRPr="001321A7">
        <w:rPr>
          <w:rFonts w:cs="Tahoma"/>
        </w:rPr>
        <w:t>User</w:t>
      </w:r>
      <w:r w:rsidRPr="001321A7">
        <w:rPr>
          <w:rFonts w:cs="Tahoma"/>
          <w:lang w:val="ru-RU"/>
        </w:rPr>
        <w:t xml:space="preserve"> </w:t>
      </w:r>
      <w:r w:rsidRPr="001321A7">
        <w:rPr>
          <w:rFonts w:cs="Tahoma"/>
        </w:rPr>
        <w:t>SL</w:t>
      </w:r>
      <w:r w:rsidRPr="001321A7">
        <w:rPr>
          <w:rFonts w:cs="Tahoma"/>
          <w:lang w:val="ru-RU"/>
        </w:rPr>
        <w:t>)</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377667556 \</w:instrText>
      </w:r>
      <w:r w:rsidRPr="001321A7">
        <w:instrText>h</w:instrText>
      </w:r>
      <w:r w:rsidRPr="001321A7">
        <w:rPr>
          <w:lang w:val="ru-RU"/>
        </w:rPr>
        <w:instrText xml:space="preserve"> </w:instrText>
      </w:r>
      <w:r w:rsidRPr="001321A7">
        <w:fldChar w:fldCharType="separate"/>
      </w:r>
      <w:r>
        <w:rPr>
          <w:lang w:val="ru-RU"/>
        </w:rPr>
        <w:t>17</w:t>
      </w:r>
      <w:r w:rsidRPr="001321A7">
        <w:fldChar w:fldCharType="end"/>
      </w:r>
    </w:p>
    <w:p w14:paraId="07D7673A"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Office</w:t>
      </w:r>
      <w:r w:rsidRPr="001321A7">
        <w:rPr>
          <w:rFonts w:cs="Tahoma"/>
          <w:lang w:val="ru-RU"/>
        </w:rPr>
        <w:t xml:space="preserve"> 365 для государственных организаций </w:t>
      </w:r>
      <w:r w:rsidRPr="001321A7">
        <w:rPr>
          <w:rFonts w:cs="Tahoma"/>
        </w:rPr>
        <w:t>G</w:t>
      </w:r>
      <w:r w:rsidRPr="001321A7">
        <w:rPr>
          <w:rFonts w:cs="Tahoma"/>
          <w:lang w:val="ru-RU"/>
        </w:rPr>
        <w:t>3—</w:t>
      </w:r>
      <w:r w:rsidRPr="001321A7">
        <w:rPr>
          <w:rFonts w:cs="Tahoma"/>
        </w:rPr>
        <w:t>G</w:t>
      </w:r>
      <w:r w:rsidRPr="001321A7">
        <w:rPr>
          <w:rFonts w:cs="Tahoma"/>
          <w:lang w:val="ru-RU"/>
        </w:rPr>
        <w:t>4 (</w:t>
      </w:r>
      <w:r w:rsidRPr="001321A7">
        <w:rPr>
          <w:rFonts w:cs="Tahoma"/>
        </w:rPr>
        <w:t>User</w:t>
      </w:r>
      <w:r w:rsidRPr="001321A7">
        <w:rPr>
          <w:rFonts w:cs="Tahoma"/>
          <w:lang w:val="ru-RU"/>
        </w:rPr>
        <w:t xml:space="preserve"> </w:t>
      </w:r>
      <w:r w:rsidRPr="001321A7">
        <w:rPr>
          <w:rFonts w:cs="Tahoma"/>
        </w:rPr>
        <w:t>SL</w:t>
      </w:r>
      <w:r w:rsidRPr="001321A7">
        <w:rPr>
          <w:rFonts w:cs="Tahoma"/>
          <w:lang w:val="ru-RU"/>
        </w:rPr>
        <w:t>)</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377667557 \</w:instrText>
      </w:r>
      <w:r w:rsidRPr="001321A7">
        <w:instrText>h</w:instrText>
      </w:r>
      <w:r w:rsidRPr="001321A7">
        <w:rPr>
          <w:lang w:val="ru-RU"/>
        </w:rPr>
        <w:instrText xml:space="preserve"> </w:instrText>
      </w:r>
      <w:r w:rsidRPr="001321A7">
        <w:fldChar w:fldCharType="separate"/>
      </w:r>
      <w:r>
        <w:rPr>
          <w:lang w:val="ru-RU"/>
        </w:rPr>
        <w:t>17</w:t>
      </w:r>
      <w:r w:rsidRPr="001321A7">
        <w:fldChar w:fldCharType="end"/>
      </w:r>
    </w:p>
    <w:p w14:paraId="6D9FD696"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Office</w:t>
      </w:r>
      <w:r w:rsidRPr="001321A7">
        <w:rPr>
          <w:rFonts w:cs="Tahoma"/>
          <w:lang w:val="ru-RU"/>
        </w:rPr>
        <w:t xml:space="preserve"> для дома и учебы </w:t>
      </w:r>
      <w:r w:rsidRPr="001321A7">
        <w:rPr>
          <w:rFonts w:cs="Tahoma"/>
        </w:rPr>
        <w:t>RT </w:t>
      </w:r>
      <w:r w:rsidRPr="001321A7">
        <w:rPr>
          <w:rFonts w:cs="Tahoma"/>
          <w:lang w:val="ru-RU"/>
        </w:rPr>
        <w:t>2013 с правами на коммерческое использование</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377667558 \</w:instrText>
      </w:r>
      <w:r w:rsidRPr="001321A7">
        <w:instrText>h</w:instrText>
      </w:r>
      <w:r w:rsidRPr="001321A7">
        <w:rPr>
          <w:lang w:val="ru-RU"/>
        </w:rPr>
        <w:instrText xml:space="preserve"> </w:instrText>
      </w:r>
      <w:r w:rsidRPr="001321A7">
        <w:fldChar w:fldCharType="separate"/>
      </w:r>
      <w:r>
        <w:rPr>
          <w:lang w:val="ru-RU"/>
        </w:rPr>
        <w:t>17</w:t>
      </w:r>
      <w:r w:rsidRPr="001321A7">
        <w:fldChar w:fldCharType="end"/>
      </w:r>
    </w:p>
    <w:p w14:paraId="27F83360"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Office</w:t>
      </w:r>
      <w:r w:rsidRPr="001321A7">
        <w:rPr>
          <w:rFonts w:cs="Tahoma"/>
          <w:lang w:val="ru-RU"/>
        </w:rPr>
        <w:t xml:space="preserve"> для </w:t>
      </w:r>
      <w:r w:rsidRPr="001321A7">
        <w:rPr>
          <w:rFonts w:cs="Tahoma"/>
        </w:rPr>
        <w:t>Mac</w:t>
      </w:r>
      <w:r w:rsidRPr="001321A7">
        <w:rPr>
          <w:rFonts w:cs="Tahoma"/>
          <w:lang w:val="ru-RU"/>
        </w:rPr>
        <w:t xml:space="preserve"> стандартный</w:t>
      </w:r>
      <w:r w:rsidRPr="001321A7">
        <w:rPr>
          <w:rFonts w:cs="Tahoma"/>
        </w:rPr>
        <w:t> </w:t>
      </w:r>
      <w:r w:rsidRPr="001321A7">
        <w:rPr>
          <w:rFonts w:cs="Tahoma"/>
          <w:lang w:val="ru-RU"/>
        </w:rPr>
        <w:t>2011</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377667559 \</w:instrText>
      </w:r>
      <w:r w:rsidRPr="001321A7">
        <w:instrText>h</w:instrText>
      </w:r>
      <w:r w:rsidRPr="001321A7">
        <w:rPr>
          <w:lang w:val="ru-RU"/>
        </w:rPr>
        <w:instrText xml:space="preserve"> </w:instrText>
      </w:r>
      <w:r w:rsidRPr="001321A7">
        <w:fldChar w:fldCharType="separate"/>
      </w:r>
      <w:r>
        <w:rPr>
          <w:lang w:val="ru-RU"/>
        </w:rPr>
        <w:t>17</w:t>
      </w:r>
      <w:r w:rsidRPr="001321A7">
        <w:fldChar w:fldCharType="end"/>
      </w:r>
    </w:p>
    <w:p w14:paraId="77D7BF84"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Пакет многоязычного интерфейса для </w:t>
      </w:r>
      <w:r w:rsidRPr="001321A7">
        <w:rPr>
          <w:rFonts w:cs="Tahoma"/>
        </w:rPr>
        <w:t>Office</w:t>
      </w:r>
      <w:r w:rsidRPr="001321A7">
        <w:rPr>
          <w:rFonts w:cs="Tahoma"/>
          <w:lang w:val="ru-RU"/>
        </w:rPr>
        <w:t xml:space="preserve"> 2013</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377667560 \</w:instrText>
      </w:r>
      <w:r w:rsidRPr="001321A7">
        <w:instrText>h</w:instrText>
      </w:r>
      <w:r w:rsidRPr="001321A7">
        <w:rPr>
          <w:lang w:val="ru-RU"/>
        </w:rPr>
        <w:instrText xml:space="preserve"> </w:instrText>
      </w:r>
      <w:r w:rsidRPr="001321A7">
        <w:fldChar w:fldCharType="separate"/>
      </w:r>
      <w:r>
        <w:rPr>
          <w:lang w:val="ru-RU"/>
        </w:rPr>
        <w:t>18</w:t>
      </w:r>
      <w:r w:rsidRPr="001321A7">
        <w:fldChar w:fldCharType="end"/>
      </w:r>
    </w:p>
    <w:p w14:paraId="2ADB1C65"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Office</w:t>
      </w:r>
      <w:r w:rsidRPr="001321A7">
        <w:rPr>
          <w:rFonts w:cs="Tahoma"/>
          <w:lang w:val="ru-RU"/>
        </w:rPr>
        <w:t xml:space="preserve"> профессиональный  плюс 2013</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377667561 \</w:instrText>
      </w:r>
      <w:r w:rsidRPr="001321A7">
        <w:instrText>h</w:instrText>
      </w:r>
      <w:r w:rsidRPr="001321A7">
        <w:rPr>
          <w:lang w:val="ru-RU"/>
        </w:rPr>
        <w:instrText xml:space="preserve"> </w:instrText>
      </w:r>
      <w:r w:rsidRPr="001321A7">
        <w:fldChar w:fldCharType="separate"/>
      </w:r>
      <w:r>
        <w:rPr>
          <w:lang w:val="ru-RU"/>
        </w:rPr>
        <w:t>18</w:t>
      </w:r>
      <w:r w:rsidRPr="001321A7">
        <w:fldChar w:fldCharType="end"/>
      </w:r>
    </w:p>
    <w:p w14:paraId="32DD28D5"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rPr>
        <w:t>Office</w:t>
      </w:r>
      <w:r w:rsidRPr="001321A7">
        <w:rPr>
          <w:color w:val="auto"/>
          <w:lang w:val="ru-RU"/>
        </w:rPr>
        <w:t xml:space="preserve"> стандартный 2013</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377667562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18</w:t>
      </w:r>
      <w:r w:rsidRPr="001321A7">
        <w:rPr>
          <w:color w:val="auto"/>
        </w:rPr>
        <w:fldChar w:fldCharType="end"/>
      </w:r>
    </w:p>
    <w:p w14:paraId="69743A8F"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Office </w:t>
      </w:r>
      <w:r w:rsidRPr="001321A7">
        <w:rPr>
          <w:rFonts w:cs="Tahoma"/>
          <w:lang w:val="ru-RU"/>
        </w:rPr>
        <w:t>365 профессиональный плюс (</w:t>
      </w:r>
      <w:r w:rsidRPr="001321A7">
        <w:rPr>
          <w:rFonts w:cs="Tahoma"/>
        </w:rPr>
        <w:t>User</w:t>
      </w:r>
      <w:r w:rsidRPr="001321A7">
        <w:rPr>
          <w:rFonts w:cs="Tahoma"/>
          <w:lang w:val="ru-RU"/>
        </w:rPr>
        <w:t xml:space="preserve"> </w:t>
      </w:r>
      <w:r w:rsidRPr="001321A7">
        <w:rPr>
          <w:rFonts w:cs="Tahoma"/>
        </w:rPr>
        <w:t>SL</w:t>
      </w:r>
      <w:r w:rsidRPr="001321A7">
        <w:rPr>
          <w:rFonts w:cs="Tahoma"/>
          <w:lang w:val="ru-RU"/>
        </w:rPr>
        <w:t>)</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377667563 \</w:instrText>
      </w:r>
      <w:r w:rsidRPr="001321A7">
        <w:instrText>h</w:instrText>
      </w:r>
      <w:r w:rsidRPr="001321A7">
        <w:rPr>
          <w:lang w:val="ru-RU"/>
        </w:rPr>
        <w:instrText xml:space="preserve"> </w:instrText>
      </w:r>
      <w:r w:rsidRPr="001321A7">
        <w:fldChar w:fldCharType="separate"/>
      </w:r>
      <w:r>
        <w:rPr>
          <w:lang w:val="ru-RU"/>
        </w:rPr>
        <w:t>18</w:t>
      </w:r>
      <w:r w:rsidRPr="001321A7">
        <w:fldChar w:fldCharType="end"/>
      </w:r>
    </w:p>
    <w:p w14:paraId="2AF76F38"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Office</w:t>
      </w:r>
      <w:r w:rsidRPr="001321A7">
        <w:rPr>
          <w:rFonts w:cs="Tahoma"/>
          <w:lang w:val="ru-RU"/>
        </w:rPr>
        <w:t xml:space="preserve"> 365 профессиональный плюс с переходом на </w:t>
      </w:r>
      <w:r w:rsidRPr="001321A7">
        <w:rPr>
          <w:rFonts w:cs="Tahoma"/>
        </w:rPr>
        <w:t>Software</w:t>
      </w:r>
      <w:r w:rsidRPr="001321A7">
        <w:rPr>
          <w:rFonts w:cs="Tahoma"/>
          <w:lang w:val="ru-RU"/>
        </w:rPr>
        <w:t xml:space="preserve"> </w:t>
      </w:r>
      <w:r w:rsidRPr="001321A7">
        <w:rPr>
          <w:rFonts w:cs="Tahoma"/>
        </w:rPr>
        <w:t>Assurance</w:t>
      </w:r>
      <w:r w:rsidRPr="001321A7">
        <w:rPr>
          <w:rFonts w:cs="Tahoma"/>
          <w:lang w:val="ru-RU"/>
        </w:rPr>
        <w:t xml:space="preserve"> (лицензия </w:t>
      </w:r>
      <w:r w:rsidRPr="001321A7">
        <w:rPr>
          <w:rFonts w:cs="Tahoma"/>
        </w:rPr>
        <w:t>SL</w:t>
      </w:r>
      <w:r w:rsidRPr="001321A7">
        <w:rPr>
          <w:rFonts w:cs="Tahoma"/>
          <w:lang w:val="ru-RU"/>
        </w:rPr>
        <w:t xml:space="preserve"> «на</w:t>
      </w:r>
      <w:r w:rsidRPr="001321A7">
        <w:rPr>
          <w:rFonts w:cs="Tahoma"/>
        </w:rPr>
        <w:t> </w:t>
      </w:r>
      <w:r w:rsidRPr="001321A7">
        <w:rPr>
          <w:rFonts w:cs="Tahoma"/>
          <w:lang w:val="ru-RU"/>
        </w:rPr>
        <w:t>пользователя»)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377667564 \</w:instrText>
      </w:r>
      <w:r w:rsidRPr="001321A7">
        <w:instrText>h</w:instrText>
      </w:r>
      <w:r w:rsidRPr="001321A7">
        <w:rPr>
          <w:lang w:val="ru-RU"/>
        </w:rPr>
        <w:instrText xml:space="preserve"> </w:instrText>
      </w:r>
      <w:r w:rsidRPr="001321A7">
        <w:fldChar w:fldCharType="separate"/>
      </w:r>
      <w:r>
        <w:rPr>
          <w:lang w:val="ru-RU"/>
        </w:rPr>
        <w:t>18</w:t>
      </w:r>
      <w:r w:rsidRPr="001321A7">
        <w:fldChar w:fldCharType="end"/>
      </w:r>
    </w:p>
    <w:p w14:paraId="71728711"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Подписка на </w:t>
      </w:r>
      <w:r w:rsidRPr="001321A7">
        <w:rPr>
          <w:rFonts w:cs="Tahoma"/>
        </w:rPr>
        <w:t>Office</w:t>
      </w:r>
      <w:r w:rsidRPr="001321A7">
        <w:rPr>
          <w:rFonts w:cs="Tahoma"/>
          <w:lang w:val="ru-RU"/>
        </w:rPr>
        <w:t xml:space="preserve"> Профессиональный плюс </w:t>
      </w:r>
      <w:r w:rsidRPr="001321A7">
        <w:rPr>
          <w:rFonts w:cs="Tahoma"/>
        </w:rPr>
        <w:t>A </w:t>
      </w:r>
      <w:r w:rsidRPr="001321A7">
        <w:rPr>
          <w:rFonts w:cs="Tahoma"/>
          <w:lang w:val="ru-RU"/>
        </w:rPr>
        <w:t>(</w:t>
      </w:r>
      <w:r w:rsidRPr="001321A7">
        <w:rPr>
          <w:rFonts w:cs="Tahoma"/>
        </w:rPr>
        <w:t>User</w:t>
      </w:r>
      <w:r w:rsidRPr="001321A7">
        <w:rPr>
          <w:rFonts w:cs="Tahoma"/>
          <w:lang w:val="ru-RU"/>
        </w:rPr>
        <w:t xml:space="preserve"> </w:t>
      </w:r>
      <w:r w:rsidRPr="001321A7">
        <w:rPr>
          <w:rFonts w:cs="Tahoma"/>
        </w:rPr>
        <w:t>SL</w:t>
      </w:r>
      <w:r w:rsidRPr="001321A7">
        <w:rPr>
          <w:rFonts w:cs="Tahoma"/>
          <w:lang w:val="ru-RU"/>
        </w:rPr>
        <w:t>)</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377667565 \</w:instrText>
      </w:r>
      <w:r w:rsidRPr="001321A7">
        <w:instrText>h</w:instrText>
      </w:r>
      <w:r w:rsidRPr="001321A7">
        <w:rPr>
          <w:lang w:val="ru-RU"/>
        </w:rPr>
        <w:instrText xml:space="preserve"> </w:instrText>
      </w:r>
      <w:r w:rsidRPr="001321A7">
        <w:fldChar w:fldCharType="separate"/>
      </w:r>
      <w:r>
        <w:rPr>
          <w:lang w:val="ru-RU"/>
        </w:rPr>
        <w:t>18</w:t>
      </w:r>
      <w:r w:rsidRPr="001321A7">
        <w:fldChar w:fldCharType="end"/>
      </w:r>
    </w:p>
    <w:p w14:paraId="51B47B34"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OneNote</w:t>
      </w:r>
      <w:r w:rsidRPr="001321A7">
        <w:rPr>
          <w:rFonts w:cs="Tahoma"/>
          <w:vertAlign w:val="superscript"/>
        </w:rPr>
        <w:t>®</w:t>
      </w:r>
      <w:r w:rsidRPr="001321A7">
        <w:rPr>
          <w:rFonts w:cs="Tahoma"/>
        </w:rPr>
        <w:t xml:space="preserve"> 2013</w:t>
      </w:r>
      <w:r w:rsidRPr="001321A7">
        <w:tab/>
      </w:r>
      <w:r w:rsidRPr="001321A7">
        <w:fldChar w:fldCharType="begin"/>
      </w:r>
      <w:r w:rsidRPr="001321A7">
        <w:instrText xml:space="preserve"> PAGEREF _Toc377667566 \h </w:instrText>
      </w:r>
      <w:r w:rsidRPr="001321A7">
        <w:fldChar w:fldCharType="separate"/>
      </w:r>
      <w:r>
        <w:t>18</w:t>
      </w:r>
      <w:r w:rsidRPr="001321A7">
        <w:fldChar w:fldCharType="end"/>
      </w:r>
    </w:p>
    <w:p w14:paraId="13E7669D"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Outlook</w:t>
      </w:r>
      <w:r w:rsidRPr="001321A7">
        <w:rPr>
          <w:rFonts w:cs="Tahoma"/>
          <w:vertAlign w:val="superscript"/>
        </w:rPr>
        <w:t>®</w:t>
      </w:r>
      <w:r w:rsidRPr="001321A7">
        <w:rPr>
          <w:rFonts w:cs="Tahoma"/>
        </w:rPr>
        <w:t xml:space="preserve"> 2013</w:t>
      </w:r>
      <w:r w:rsidRPr="001321A7">
        <w:tab/>
      </w:r>
      <w:r w:rsidRPr="001321A7">
        <w:fldChar w:fldCharType="begin"/>
      </w:r>
      <w:r w:rsidRPr="001321A7">
        <w:instrText xml:space="preserve"> PAGEREF _Toc377667567 \h </w:instrText>
      </w:r>
      <w:r w:rsidRPr="001321A7">
        <w:fldChar w:fldCharType="separate"/>
      </w:r>
      <w:r>
        <w:t>18</w:t>
      </w:r>
      <w:r w:rsidRPr="001321A7">
        <w:fldChar w:fldCharType="end"/>
      </w:r>
    </w:p>
    <w:p w14:paraId="2F585E04"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Outlook для Mac 2011</w:t>
      </w:r>
      <w:r w:rsidRPr="001321A7">
        <w:tab/>
      </w:r>
      <w:r w:rsidRPr="001321A7">
        <w:fldChar w:fldCharType="begin"/>
      </w:r>
      <w:r w:rsidRPr="001321A7">
        <w:instrText xml:space="preserve"> PAGEREF _Toc377667568 \h </w:instrText>
      </w:r>
      <w:r w:rsidRPr="001321A7">
        <w:fldChar w:fldCharType="separate"/>
      </w:r>
      <w:r>
        <w:t>18</w:t>
      </w:r>
      <w:r w:rsidRPr="001321A7">
        <w:fldChar w:fldCharType="end"/>
      </w:r>
    </w:p>
    <w:p w14:paraId="6C1B9625"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olor w:val="auto"/>
        </w:rPr>
        <w:t>PowerPoint 2013</w:t>
      </w:r>
      <w:r w:rsidRPr="001321A7">
        <w:rPr>
          <w:color w:val="auto"/>
        </w:rPr>
        <w:tab/>
      </w:r>
      <w:r w:rsidRPr="001321A7">
        <w:rPr>
          <w:color w:val="auto"/>
        </w:rPr>
        <w:fldChar w:fldCharType="begin"/>
      </w:r>
      <w:r w:rsidRPr="001321A7">
        <w:rPr>
          <w:color w:val="auto"/>
        </w:rPr>
        <w:instrText xml:space="preserve"> PAGEREF _Toc377667569 \h </w:instrText>
      </w:r>
      <w:r w:rsidRPr="001321A7">
        <w:rPr>
          <w:color w:val="auto"/>
        </w:rPr>
      </w:r>
      <w:r w:rsidRPr="001321A7">
        <w:rPr>
          <w:color w:val="auto"/>
        </w:rPr>
        <w:fldChar w:fldCharType="separate"/>
      </w:r>
      <w:r>
        <w:rPr>
          <w:color w:val="auto"/>
        </w:rPr>
        <w:t>18</w:t>
      </w:r>
      <w:r w:rsidRPr="001321A7">
        <w:rPr>
          <w:color w:val="auto"/>
        </w:rPr>
        <w:fldChar w:fldCharType="end"/>
      </w:r>
    </w:p>
    <w:p w14:paraId="795BE959"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olor w:val="auto"/>
        </w:rPr>
        <w:t>PowerPoint для Mac 2011</w:t>
      </w:r>
      <w:r w:rsidRPr="001321A7">
        <w:rPr>
          <w:color w:val="auto"/>
        </w:rPr>
        <w:tab/>
      </w:r>
      <w:r w:rsidRPr="001321A7">
        <w:rPr>
          <w:color w:val="auto"/>
        </w:rPr>
        <w:fldChar w:fldCharType="begin"/>
      </w:r>
      <w:r w:rsidRPr="001321A7">
        <w:rPr>
          <w:color w:val="auto"/>
        </w:rPr>
        <w:instrText xml:space="preserve"> PAGEREF _Toc377667570 \h </w:instrText>
      </w:r>
      <w:r w:rsidRPr="001321A7">
        <w:rPr>
          <w:color w:val="auto"/>
        </w:rPr>
      </w:r>
      <w:r w:rsidRPr="001321A7">
        <w:rPr>
          <w:color w:val="auto"/>
        </w:rPr>
        <w:fldChar w:fldCharType="separate"/>
      </w:r>
      <w:r>
        <w:rPr>
          <w:color w:val="auto"/>
        </w:rPr>
        <w:t>18</w:t>
      </w:r>
      <w:r w:rsidRPr="001321A7">
        <w:rPr>
          <w:color w:val="auto"/>
        </w:rPr>
        <w:fldChar w:fldCharType="end"/>
      </w:r>
    </w:p>
    <w:p w14:paraId="5613E85A"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olor w:val="auto"/>
        </w:rPr>
        <w:t>Project стандартный 2013</w:t>
      </w:r>
      <w:r w:rsidRPr="001321A7">
        <w:rPr>
          <w:color w:val="auto"/>
        </w:rPr>
        <w:tab/>
      </w:r>
      <w:r w:rsidRPr="001321A7">
        <w:rPr>
          <w:color w:val="auto"/>
        </w:rPr>
        <w:fldChar w:fldCharType="begin"/>
      </w:r>
      <w:r w:rsidRPr="001321A7">
        <w:rPr>
          <w:color w:val="auto"/>
        </w:rPr>
        <w:instrText xml:space="preserve"> PAGEREF _Toc377667571 \h </w:instrText>
      </w:r>
      <w:r w:rsidRPr="001321A7">
        <w:rPr>
          <w:color w:val="auto"/>
        </w:rPr>
      </w:r>
      <w:r w:rsidRPr="001321A7">
        <w:rPr>
          <w:color w:val="auto"/>
        </w:rPr>
        <w:fldChar w:fldCharType="separate"/>
      </w:r>
      <w:r>
        <w:rPr>
          <w:color w:val="auto"/>
        </w:rPr>
        <w:t>18</w:t>
      </w:r>
      <w:r w:rsidRPr="001321A7">
        <w:rPr>
          <w:color w:val="auto"/>
        </w:rPr>
        <w:fldChar w:fldCharType="end"/>
      </w:r>
    </w:p>
    <w:p w14:paraId="54C5A99F"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rPr>
        <w:t>Project</w:t>
      </w:r>
      <w:r w:rsidRPr="001321A7">
        <w:rPr>
          <w:color w:val="auto"/>
          <w:lang w:val="ru-RU"/>
        </w:rPr>
        <w:t xml:space="preserve"> профессиональный</w:t>
      </w:r>
      <w:r w:rsidRPr="001321A7">
        <w:rPr>
          <w:color w:val="auto"/>
        </w:rPr>
        <w:t> </w:t>
      </w:r>
      <w:r w:rsidRPr="001321A7">
        <w:rPr>
          <w:color w:val="auto"/>
          <w:lang w:val="ru-RU"/>
        </w:rPr>
        <w:t>2013</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377667572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18</w:t>
      </w:r>
      <w:r w:rsidRPr="001321A7">
        <w:rPr>
          <w:color w:val="auto"/>
        </w:rPr>
        <w:fldChar w:fldCharType="end"/>
      </w:r>
    </w:p>
    <w:p w14:paraId="3E092C4D"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rPr>
        <w:t>Project</w:t>
      </w:r>
      <w:r w:rsidRPr="001321A7">
        <w:rPr>
          <w:color w:val="auto"/>
          <w:lang w:val="ru-RU"/>
        </w:rPr>
        <w:t xml:space="preserve"> профессиональный для </w:t>
      </w:r>
      <w:r w:rsidRPr="001321A7">
        <w:rPr>
          <w:color w:val="auto"/>
        </w:rPr>
        <w:t>Office </w:t>
      </w:r>
      <w:r w:rsidRPr="001321A7">
        <w:rPr>
          <w:color w:val="auto"/>
          <w:lang w:val="ru-RU"/>
        </w:rPr>
        <w:t>365</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377667573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18</w:t>
      </w:r>
      <w:r w:rsidRPr="001321A7">
        <w:rPr>
          <w:color w:val="auto"/>
        </w:rPr>
        <w:fldChar w:fldCharType="end"/>
      </w:r>
    </w:p>
    <w:p w14:paraId="00F56343"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rPr>
        <w:t>Project</w:t>
      </w:r>
      <w:r w:rsidRPr="001321A7">
        <w:rPr>
          <w:color w:val="auto"/>
          <w:lang w:val="ru-RU"/>
        </w:rPr>
        <w:t xml:space="preserve"> профессиональный для </w:t>
      </w:r>
      <w:r w:rsidRPr="001321A7">
        <w:rPr>
          <w:color w:val="auto"/>
        </w:rPr>
        <w:t>Office </w:t>
      </w:r>
      <w:r w:rsidRPr="001321A7">
        <w:rPr>
          <w:color w:val="auto"/>
          <w:lang w:val="ru-RU"/>
        </w:rPr>
        <w:t xml:space="preserve">365 </w:t>
      </w:r>
      <w:r w:rsidRPr="001321A7">
        <w:rPr>
          <w:color w:val="auto"/>
        </w:rPr>
        <w:t>A</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377667574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18</w:t>
      </w:r>
      <w:r w:rsidRPr="001321A7">
        <w:rPr>
          <w:color w:val="auto"/>
        </w:rPr>
        <w:fldChar w:fldCharType="end"/>
      </w:r>
    </w:p>
    <w:p w14:paraId="60EDBA49"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rPr>
        <w:t>Publisher</w:t>
      </w:r>
      <w:r w:rsidRPr="001321A7">
        <w:rPr>
          <w:color w:val="auto"/>
          <w:lang w:val="ru-RU"/>
        </w:rPr>
        <w:t xml:space="preserve"> 2013</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377667575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18</w:t>
      </w:r>
      <w:r w:rsidRPr="001321A7">
        <w:rPr>
          <w:color w:val="auto"/>
        </w:rPr>
        <w:fldChar w:fldCharType="end"/>
      </w:r>
    </w:p>
    <w:p w14:paraId="1B105E29"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lang w:val="ru-RU"/>
        </w:rPr>
        <w:t xml:space="preserve">Права на сдачу в аренду для </w:t>
      </w:r>
      <w:r w:rsidRPr="001321A7">
        <w:rPr>
          <w:color w:val="auto"/>
        </w:rPr>
        <w:t>Office</w:t>
      </w:r>
      <w:r w:rsidRPr="001321A7">
        <w:rPr>
          <w:color w:val="auto"/>
          <w:lang w:val="ru-RU"/>
        </w:rPr>
        <w:t xml:space="preserve"> стандартный</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377667576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18</w:t>
      </w:r>
      <w:r w:rsidRPr="001321A7">
        <w:rPr>
          <w:color w:val="auto"/>
        </w:rPr>
        <w:fldChar w:fldCharType="end"/>
      </w:r>
    </w:p>
    <w:p w14:paraId="5DF90F74"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lang w:val="ru-RU"/>
        </w:rPr>
        <w:t xml:space="preserve">Права на сдачу в аренду для </w:t>
      </w:r>
      <w:r w:rsidRPr="001321A7">
        <w:rPr>
          <w:color w:val="auto"/>
        </w:rPr>
        <w:t>Office</w:t>
      </w:r>
      <w:r w:rsidRPr="001321A7">
        <w:rPr>
          <w:color w:val="auto"/>
          <w:lang w:val="ru-RU"/>
        </w:rPr>
        <w:t xml:space="preserve"> профессиональный плюс</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377667577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18</w:t>
      </w:r>
      <w:r w:rsidRPr="001321A7">
        <w:rPr>
          <w:color w:val="auto"/>
        </w:rPr>
        <w:fldChar w:fldCharType="end"/>
      </w:r>
    </w:p>
    <w:p w14:paraId="36D2B6B3"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olor w:val="auto"/>
        </w:rPr>
        <w:t>Streets and Trips 2013</w:t>
      </w:r>
      <w:r w:rsidRPr="001321A7">
        <w:rPr>
          <w:color w:val="auto"/>
        </w:rPr>
        <w:tab/>
      </w:r>
      <w:r w:rsidRPr="001321A7">
        <w:rPr>
          <w:color w:val="auto"/>
        </w:rPr>
        <w:fldChar w:fldCharType="begin"/>
      </w:r>
      <w:r w:rsidRPr="001321A7">
        <w:rPr>
          <w:color w:val="auto"/>
        </w:rPr>
        <w:instrText xml:space="preserve"> PAGEREF _Toc377667578 \h </w:instrText>
      </w:r>
      <w:r w:rsidRPr="001321A7">
        <w:rPr>
          <w:color w:val="auto"/>
        </w:rPr>
      </w:r>
      <w:r w:rsidRPr="001321A7">
        <w:rPr>
          <w:color w:val="auto"/>
        </w:rPr>
        <w:fldChar w:fldCharType="separate"/>
      </w:r>
      <w:r>
        <w:rPr>
          <w:color w:val="auto"/>
        </w:rPr>
        <w:t>18</w:t>
      </w:r>
      <w:r w:rsidRPr="001321A7">
        <w:rPr>
          <w:color w:val="auto"/>
        </w:rPr>
        <w:fldChar w:fldCharType="end"/>
      </w:r>
    </w:p>
    <w:p w14:paraId="4CB7B789"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olor w:val="auto"/>
        </w:rPr>
        <w:t>Visio</w:t>
      </w:r>
      <w:r w:rsidRPr="001321A7">
        <w:rPr>
          <w:color w:val="auto"/>
          <w:vertAlign w:val="superscript"/>
        </w:rPr>
        <w:t>®</w:t>
      </w:r>
      <w:r w:rsidRPr="001321A7">
        <w:rPr>
          <w:color w:val="auto"/>
        </w:rPr>
        <w:t xml:space="preserve"> профессиональный 2013</w:t>
      </w:r>
      <w:r w:rsidRPr="001321A7">
        <w:rPr>
          <w:color w:val="auto"/>
        </w:rPr>
        <w:tab/>
      </w:r>
      <w:r w:rsidRPr="001321A7">
        <w:rPr>
          <w:color w:val="auto"/>
        </w:rPr>
        <w:fldChar w:fldCharType="begin"/>
      </w:r>
      <w:r w:rsidRPr="001321A7">
        <w:rPr>
          <w:color w:val="auto"/>
        </w:rPr>
        <w:instrText xml:space="preserve"> PAGEREF _Toc377667579 \h </w:instrText>
      </w:r>
      <w:r w:rsidRPr="001321A7">
        <w:rPr>
          <w:color w:val="auto"/>
        </w:rPr>
      </w:r>
      <w:r w:rsidRPr="001321A7">
        <w:rPr>
          <w:color w:val="auto"/>
        </w:rPr>
        <w:fldChar w:fldCharType="separate"/>
      </w:r>
      <w:r>
        <w:rPr>
          <w:color w:val="auto"/>
        </w:rPr>
        <w:t>18</w:t>
      </w:r>
      <w:r w:rsidRPr="001321A7">
        <w:rPr>
          <w:color w:val="auto"/>
        </w:rPr>
        <w:fldChar w:fldCharType="end"/>
      </w:r>
    </w:p>
    <w:p w14:paraId="3F08D9B0"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rPr>
        <w:t>Visio</w:t>
      </w:r>
      <w:r w:rsidRPr="001321A7">
        <w:rPr>
          <w:color w:val="auto"/>
          <w:vertAlign w:val="superscript"/>
          <w:lang w:val="ru-RU"/>
        </w:rPr>
        <w:t>®</w:t>
      </w:r>
      <w:r w:rsidRPr="001321A7">
        <w:rPr>
          <w:color w:val="auto"/>
          <w:lang w:val="ru-RU"/>
        </w:rPr>
        <w:t xml:space="preserve"> стандартный 2013</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377667580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18</w:t>
      </w:r>
      <w:r w:rsidRPr="001321A7">
        <w:rPr>
          <w:color w:val="auto"/>
        </w:rPr>
        <w:fldChar w:fldCharType="end"/>
      </w:r>
    </w:p>
    <w:p w14:paraId="51940363"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Visio</w:t>
      </w:r>
      <w:r w:rsidRPr="001321A7">
        <w:rPr>
          <w:rFonts w:cs="Tahoma"/>
          <w:lang w:val="ru-RU"/>
        </w:rPr>
        <w:t xml:space="preserve"> профессиональный для</w:t>
      </w:r>
      <w:r w:rsidRPr="001321A7">
        <w:rPr>
          <w:rFonts w:cs="Tahoma"/>
        </w:rPr>
        <w:t> Office</w:t>
      </w:r>
      <w:r w:rsidRPr="001321A7">
        <w:rPr>
          <w:rFonts w:cs="Tahoma"/>
          <w:lang w:val="ru-RU"/>
        </w:rPr>
        <w:t xml:space="preserve"> 365</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377667581 \</w:instrText>
      </w:r>
      <w:r w:rsidRPr="001321A7">
        <w:instrText>h</w:instrText>
      </w:r>
      <w:r w:rsidRPr="001321A7">
        <w:rPr>
          <w:lang w:val="ru-RU"/>
        </w:rPr>
        <w:instrText xml:space="preserve"> </w:instrText>
      </w:r>
      <w:r w:rsidRPr="001321A7">
        <w:fldChar w:fldCharType="separate"/>
      </w:r>
      <w:r>
        <w:rPr>
          <w:lang w:val="ru-RU"/>
        </w:rPr>
        <w:t>18</w:t>
      </w:r>
      <w:r w:rsidRPr="001321A7">
        <w:fldChar w:fldCharType="end"/>
      </w:r>
    </w:p>
    <w:p w14:paraId="3652CDA0"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Visio</w:t>
      </w:r>
      <w:r w:rsidRPr="001321A7">
        <w:rPr>
          <w:rFonts w:cs="Tahoma"/>
          <w:lang w:val="ru-RU"/>
        </w:rPr>
        <w:t xml:space="preserve"> профессиональный для </w:t>
      </w:r>
      <w:r w:rsidRPr="001321A7">
        <w:rPr>
          <w:rFonts w:cs="Tahoma"/>
        </w:rPr>
        <w:t>Office</w:t>
      </w:r>
      <w:r w:rsidRPr="001321A7">
        <w:rPr>
          <w:rFonts w:cs="Tahoma"/>
          <w:lang w:val="ru-RU"/>
        </w:rPr>
        <w:t xml:space="preserve"> 365 </w:t>
      </w:r>
      <w:r w:rsidRPr="001321A7">
        <w:rPr>
          <w:rFonts w:cs="Tahoma"/>
        </w:rPr>
        <w:t>A</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377667582 \</w:instrText>
      </w:r>
      <w:r w:rsidRPr="001321A7">
        <w:instrText>h</w:instrText>
      </w:r>
      <w:r w:rsidRPr="001321A7">
        <w:rPr>
          <w:lang w:val="ru-RU"/>
        </w:rPr>
        <w:instrText xml:space="preserve"> </w:instrText>
      </w:r>
      <w:r w:rsidRPr="001321A7">
        <w:fldChar w:fldCharType="separate"/>
      </w:r>
      <w:r>
        <w:rPr>
          <w:lang w:val="ru-RU"/>
        </w:rPr>
        <w:t>18</w:t>
      </w:r>
      <w:r w:rsidRPr="001321A7">
        <w:fldChar w:fldCharType="end"/>
      </w:r>
    </w:p>
    <w:p w14:paraId="21A732BE"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Visual</w:t>
      </w:r>
      <w:r w:rsidRPr="00270491">
        <w:rPr>
          <w:rFonts w:cs="Tahoma"/>
        </w:rPr>
        <w:t xml:space="preserve"> </w:t>
      </w:r>
      <w:r w:rsidRPr="001321A7">
        <w:rPr>
          <w:rFonts w:cs="Tahoma"/>
        </w:rPr>
        <w:t>Studio</w:t>
      </w:r>
      <w:r w:rsidRPr="00270491">
        <w:rPr>
          <w:rFonts w:cs="Tahoma"/>
          <w:vertAlign w:val="superscript"/>
        </w:rPr>
        <w:t>®</w:t>
      </w:r>
      <w:r w:rsidRPr="00270491">
        <w:rPr>
          <w:rFonts w:cs="Tahoma"/>
        </w:rPr>
        <w:t xml:space="preserve"> </w:t>
      </w:r>
      <w:r w:rsidRPr="001321A7">
        <w:rPr>
          <w:rFonts w:cs="Tahoma"/>
        </w:rPr>
        <w:t>Professional</w:t>
      </w:r>
      <w:r w:rsidRPr="00270491">
        <w:rPr>
          <w:rFonts w:cs="Tahoma"/>
        </w:rPr>
        <w:t xml:space="preserve"> 2013</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377667583 \</w:instrText>
      </w:r>
      <w:r w:rsidRPr="001321A7">
        <w:instrText>h</w:instrText>
      </w:r>
      <w:r w:rsidRPr="00270491">
        <w:instrText xml:space="preserve"> </w:instrText>
      </w:r>
      <w:r w:rsidRPr="001321A7">
        <w:fldChar w:fldCharType="separate"/>
      </w:r>
      <w:r>
        <w:t>18</w:t>
      </w:r>
      <w:r w:rsidRPr="001321A7">
        <w:fldChar w:fldCharType="end"/>
      </w:r>
    </w:p>
    <w:p w14:paraId="26525EAB"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Visual</w:t>
      </w:r>
      <w:r w:rsidRPr="00270491">
        <w:rPr>
          <w:rFonts w:cs="Tahoma"/>
        </w:rPr>
        <w:t xml:space="preserve"> </w:t>
      </w:r>
      <w:r w:rsidRPr="001321A7">
        <w:rPr>
          <w:rFonts w:cs="Tahoma"/>
        </w:rPr>
        <w:t>Studio</w:t>
      </w:r>
      <w:r w:rsidRPr="00270491">
        <w:rPr>
          <w:rFonts w:cs="Tahoma"/>
          <w:vertAlign w:val="superscript"/>
        </w:rPr>
        <w:t>®</w:t>
      </w:r>
      <w:r w:rsidRPr="00270491">
        <w:rPr>
          <w:rFonts w:cs="Tahoma"/>
        </w:rPr>
        <w:t xml:space="preserve"> </w:t>
      </w:r>
      <w:r w:rsidRPr="001321A7">
        <w:rPr>
          <w:rFonts w:cs="Tahoma"/>
        </w:rPr>
        <w:t>Professional</w:t>
      </w:r>
      <w:r w:rsidRPr="00270491">
        <w:rPr>
          <w:rFonts w:cs="Tahoma"/>
        </w:rPr>
        <w:t xml:space="preserve"> 2013 </w:t>
      </w:r>
      <w:r w:rsidRPr="001321A7">
        <w:rPr>
          <w:rFonts w:cs="Tahoma"/>
          <w:lang w:val="ru-RU"/>
        </w:rPr>
        <w:t>с</w:t>
      </w:r>
      <w:r w:rsidRPr="00270491">
        <w:rPr>
          <w:rFonts w:cs="Tahoma"/>
        </w:rPr>
        <w:t xml:space="preserve"> </w:t>
      </w:r>
      <w:r w:rsidRPr="001321A7">
        <w:rPr>
          <w:rFonts w:cs="Tahoma"/>
        </w:rPr>
        <w:t>MSDN</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377667584 \</w:instrText>
      </w:r>
      <w:r w:rsidRPr="001321A7">
        <w:instrText>h</w:instrText>
      </w:r>
      <w:r w:rsidRPr="00270491">
        <w:instrText xml:space="preserve"> </w:instrText>
      </w:r>
      <w:r w:rsidRPr="001321A7">
        <w:fldChar w:fldCharType="separate"/>
      </w:r>
      <w:r>
        <w:t>18</w:t>
      </w:r>
      <w:r w:rsidRPr="001321A7">
        <w:fldChar w:fldCharType="end"/>
      </w:r>
    </w:p>
    <w:p w14:paraId="41069013"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Visual</w:t>
      </w:r>
      <w:r w:rsidRPr="00270491">
        <w:rPr>
          <w:rFonts w:cs="Tahoma"/>
        </w:rPr>
        <w:t xml:space="preserve"> </w:t>
      </w:r>
      <w:r w:rsidRPr="001321A7">
        <w:rPr>
          <w:rFonts w:cs="Tahoma"/>
        </w:rPr>
        <w:t>Studio</w:t>
      </w:r>
      <w:r w:rsidRPr="00270491">
        <w:rPr>
          <w:rFonts w:cs="Tahoma"/>
          <w:vertAlign w:val="superscript"/>
        </w:rPr>
        <w:t>®</w:t>
      </w:r>
      <w:r w:rsidRPr="00270491">
        <w:rPr>
          <w:rFonts w:cs="Tahoma"/>
        </w:rPr>
        <w:t xml:space="preserve"> </w:t>
      </w:r>
      <w:r w:rsidRPr="001321A7">
        <w:rPr>
          <w:rFonts w:cs="Tahoma"/>
        </w:rPr>
        <w:t>Premium</w:t>
      </w:r>
      <w:r w:rsidRPr="00270491">
        <w:rPr>
          <w:rFonts w:cs="Tahoma"/>
        </w:rPr>
        <w:t xml:space="preserve"> 2013 </w:t>
      </w:r>
      <w:r w:rsidRPr="001321A7">
        <w:rPr>
          <w:rFonts w:cs="Tahoma"/>
          <w:lang w:val="ru-RU"/>
        </w:rPr>
        <w:t>с</w:t>
      </w:r>
      <w:r w:rsidRPr="001321A7">
        <w:rPr>
          <w:rFonts w:cs="Tahoma"/>
        </w:rPr>
        <w:t> MSDN</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377667585 \</w:instrText>
      </w:r>
      <w:r w:rsidRPr="001321A7">
        <w:instrText>h</w:instrText>
      </w:r>
      <w:r w:rsidRPr="00270491">
        <w:instrText xml:space="preserve"> </w:instrText>
      </w:r>
      <w:r w:rsidRPr="001321A7">
        <w:fldChar w:fldCharType="separate"/>
      </w:r>
      <w:r>
        <w:t>19</w:t>
      </w:r>
      <w:r w:rsidRPr="001321A7">
        <w:fldChar w:fldCharType="end"/>
      </w:r>
    </w:p>
    <w:p w14:paraId="33D20D75"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Visual</w:t>
      </w:r>
      <w:r w:rsidRPr="00270491">
        <w:rPr>
          <w:rFonts w:cs="Tahoma"/>
        </w:rPr>
        <w:t xml:space="preserve"> </w:t>
      </w:r>
      <w:r w:rsidRPr="001321A7">
        <w:rPr>
          <w:rFonts w:cs="Tahoma"/>
        </w:rPr>
        <w:t>Studio</w:t>
      </w:r>
      <w:r w:rsidRPr="00270491">
        <w:rPr>
          <w:rFonts w:cs="Tahoma"/>
          <w:vertAlign w:val="superscript"/>
        </w:rPr>
        <w:t>®</w:t>
      </w:r>
      <w:r w:rsidRPr="00270491">
        <w:rPr>
          <w:rFonts w:cs="Tahoma"/>
        </w:rPr>
        <w:t xml:space="preserve"> </w:t>
      </w:r>
      <w:r w:rsidRPr="001321A7">
        <w:rPr>
          <w:rFonts w:cs="Tahoma"/>
        </w:rPr>
        <w:t>Ultimate</w:t>
      </w:r>
      <w:r w:rsidRPr="00270491">
        <w:rPr>
          <w:rFonts w:cs="Tahoma"/>
        </w:rPr>
        <w:t xml:space="preserve"> 2013 </w:t>
      </w:r>
      <w:r w:rsidRPr="001321A7">
        <w:rPr>
          <w:rFonts w:cs="Tahoma"/>
        </w:rPr>
        <w:t>c MSDN</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377667586 \</w:instrText>
      </w:r>
      <w:r w:rsidRPr="001321A7">
        <w:instrText>h</w:instrText>
      </w:r>
      <w:r w:rsidRPr="00270491">
        <w:instrText xml:space="preserve"> </w:instrText>
      </w:r>
      <w:r w:rsidRPr="001321A7">
        <w:fldChar w:fldCharType="separate"/>
      </w:r>
      <w:r>
        <w:t>19</w:t>
      </w:r>
      <w:r w:rsidRPr="001321A7">
        <w:fldChar w:fldCharType="end"/>
      </w:r>
    </w:p>
    <w:p w14:paraId="1C5B1234"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Visual</w:t>
      </w:r>
      <w:r w:rsidRPr="00270491">
        <w:rPr>
          <w:rFonts w:cs="Tahoma"/>
        </w:rPr>
        <w:t xml:space="preserve"> </w:t>
      </w:r>
      <w:r w:rsidRPr="001321A7">
        <w:rPr>
          <w:rFonts w:cs="Tahoma"/>
        </w:rPr>
        <w:t>Studio</w:t>
      </w:r>
      <w:r w:rsidRPr="00270491">
        <w:rPr>
          <w:rFonts w:cs="Tahoma"/>
          <w:vertAlign w:val="superscript"/>
        </w:rPr>
        <w:t>®</w:t>
      </w:r>
      <w:r w:rsidRPr="00270491">
        <w:rPr>
          <w:rFonts w:cs="Tahoma"/>
        </w:rPr>
        <w:t xml:space="preserve"> </w:t>
      </w:r>
      <w:r w:rsidRPr="001321A7">
        <w:rPr>
          <w:rFonts w:cs="Tahoma"/>
        </w:rPr>
        <w:t>Test</w:t>
      </w:r>
      <w:r w:rsidRPr="00270491">
        <w:rPr>
          <w:rFonts w:cs="Tahoma"/>
        </w:rPr>
        <w:t xml:space="preserve"> </w:t>
      </w:r>
      <w:r w:rsidRPr="001321A7">
        <w:rPr>
          <w:rFonts w:cs="Tahoma"/>
        </w:rPr>
        <w:t>Professional </w:t>
      </w:r>
      <w:r w:rsidRPr="00270491">
        <w:rPr>
          <w:rFonts w:cs="Tahoma"/>
        </w:rPr>
        <w:t xml:space="preserve">2013 </w:t>
      </w:r>
      <w:r w:rsidRPr="001321A7">
        <w:rPr>
          <w:rFonts w:cs="Tahoma"/>
        </w:rPr>
        <w:t>c</w:t>
      </w:r>
      <w:r w:rsidRPr="00270491">
        <w:rPr>
          <w:rFonts w:cs="Tahoma"/>
        </w:rPr>
        <w:t xml:space="preserve"> </w:t>
      </w:r>
      <w:r w:rsidRPr="001321A7">
        <w:rPr>
          <w:rFonts w:cs="Tahoma"/>
        </w:rPr>
        <w:t>MSDN</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377667587 \</w:instrText>
      </w:r>
      <w:r w:rsidRPr="001321A7">
        <w:instrText>h</w:instrText>
      </w:r>
      <w:r w:rsidRPr="00270491">
        <w:instrText xml:space="preserve"> </w:instrText>
      </w:r>
      <w:r w:rsidRPr="001321A7">
        <w:fldChar w:fldCharType="separate"/>
      </w:r>
      <w:r>
        <w:t>19</w:t>
      </w:r>
      <w:r w:rsidRPr="001321A7">
        <w:fldChar w:fldCharType="end"/>
      </w:r>
    </w:p>
    <w:p w14:paraId="6CD6206A"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lastRenderedPageBreak/>
        <w:t>Word</w:t>
      </w:r>
      <w:r w:rsidRPr="001321A7">
        <w:rPr>
          <w:rFonts w:cs="Tahoma"/>
          <w:lang w:val="ru-RU"/>
        </w:rPr>
        <w:t xml:space="preserve"> 2013</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377667588 \</w:instrText>
      </w:r>
      <w:r w:rsidRPr="001321A7">
        <w:instrText>h</w:instrText>
      </w:r>
      <w:r w:rsidRPr="001321A7">
        <w:rPr>
          <w:lang w:val="ru-RU"/>
        </w:rPr>
        <w:instrText xml:space="preserve"> </w:instrText>
      </w:r>
      <w:r w:rsidRPr="001321A7">
        <w:fldChar w:fldCharType="separate"/>
      </w:r>
      <w:r>
        <w:rPr>
          <w:lang w:val="ru-RU"/>
        </w:rPr>
        <w:t>19</w:t>
      </w:r>
      <w:r w:rsidRPr="001321A7">
        <w:fldChar w:fldCharType="end"/>
      </w:r>
    </w:p>
    <w:p w14:paraId="6DA6864E"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Word</w:t>
      </w:r>
      <w:r w:rsidRPr="001321A7">
        <w:rPr>
          <w:rFonts w:cs="Tahoma"/>
          <w:lang w:val="ru-RU"/>
        </w:rPr>
        <w:t xml:space="preserve"> для </w:t>
      </w:r>
      <w:r w:rsidRPr="001321A7">
        <w:rPr>
          <w:rFonts w:cs="Tahoma"/>
        </w:rPr>
        <w:t>Mac</w:t>
      </w:r>
      <w:r w:rsidRPr="001321A7">
        <w:rPr>
          <w:rFonts w:cs="Tahoma"/>
          <w:lang w:val="ru-RU"/>
        </w:rPr>
        <w:t xml:space="preserve"> 2011</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377667589 \</w:instrText>
      </w:r>
      <w:r w:rsidRPr="001321A7">
        <w:instrText>h</w:instrText>
      </w:r>
      <w:r w:rsidRPr="001321A7">
        <w:rPr>
          <w:lang w:val="ru-RU"/>
        </w:rPr>
        <w:instrText xml:space="preserve"> </w:instrText>
      </w:r>
      <w:r w:rsidRPr="001321A7">
        <w:fldChar w:fldCharType="separate"/>
      </w:r>
      <w:r>
        <w:rPr>
          <w:lang w:val="ru-RU"/>
        </w:rPr>
        <w:t>19</w:t>
      </w:r>
      <w:r w:rsidRPr="001321A7">
        <w:fldChar w:fldCharType="end"/>
      </w:r>
    </w:p>
    <w:p w14:paraId="287B4BA8"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lang w:val="ru-RU"/>
        </w:rPr>
        <w:t>КАТЕГОРИЯ «СИСТЕМЫ»</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377667590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19</w:t>
      </w:r>
      <w:r w:rsidRPr="001321A7">
        <w:rPr>
          <w:color w:val="auto"/>
        </w:rPr>
        <w:fldChar w:fldCharType="end"/>
      </w:r>
    </w:p>
    <w:p w14:paraId="1D124679"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Enterprise Sideloading для Windows Embedded 8.1</w:t>
      </w:r>
      <w:r w:rsidRPr="001321A7">
        <w:tab/>
      </w:r>
      <w:r w:rsidRPr="001321A7">
        <w:fldChar w:fldCharType="begin"/>
      </w:r>
      <w:r w:rsidRPr="001321A7">
        <w:instrText xml:space="preserve"> PAGEREF _Toc377667591 \h </w:instrText>
      </w:r>
      <w:r w:rsidRPr="001321A7">
        <w:fldChar w:fldCharType="separate"/>
      </w:r>
      <w:r>
        <w:t>19</w:t>
      </w:r>
      <w:r w:rsidRPr="001321A7">
        <w:fldChar w:fldCharType="end"/>
      </w:r>
    </w:p>
    <w:p w14:paraId="61264CA6"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Microsoft Desktop Optimization Pack для Software Assurance</w:t>
      </w:r>
      <w:r w:rsidRPr="001321A7">
        <w:tab/>
      </w:r>
      <w:r w:rsidRPr="001321A7">
        <w:fldChar w:fldCharType="begin"/>
      </w:r>
      <w:r w:rsidRPr="001321A7">
        <w:instrText xml:space="preserve"> PAGEREF _Toc377667592 \h </w:instrText>
      </w:r>
      <w:r w:rsidRPr="001321A7">
        <w:fldChar w:fldCharType="separate"/>
      </w:r>
      <w:r>
        <w:t>19</w:t>
      </w:r>
      <w:r w:rsidRPr="001321A7">
        <w:fldChar w:fldCharType="end"/>
      </w:r>
    </w:p>
    <w:p w14:paraId="15575B18"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Права на сдачу в аренду для </w:t>
      </w:r>
      <w:r w:rsidRPr="001321A7">
        <w:rPr>
          <w:rFonts w:cs="Tahoma"/>
        </w:rPr>
        <w:t>Windows</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377667593 \</w:instrText>
      </w:r>
      <w:r w:rsidRPr="001321A7">
        <w:instrText>h</w:instrText>
      </w:r>
      <w:r w:rsidRPr="001321A7">
        <w:rPr>
          <w:lang w:val="ru-RU"/>
        </w:rPr>
        <w:instrText xml:space="preserve"> </w:instrText>
      </w:r>
      <w:r w:rsidRPr="001321A7">
        <w:fldChar w:fldCharType="separate"/>
      </w:r>
      <w:r>
        <w:rPr>
          <w:lang w:val="ru-RU"/>
        </w:rPr>
        <w:t>19</w:t>
      </w:r>
      <w:r w:rsidRPr="001321A7">
        <w:fldChar w:fldCharType="end"/>
      </w:r>
    </w:p>
    <w:p w14:paraId="534E5294"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w:t>
      </w:r>
      <w:r w:rsidRPr="001321A7">
        <w:rPr>
          <w:rFonts w:cs="Tahoma"/>
          <w:vertAlign w:val="superscript"/>
        </w:rPr>
        <w:t>®</w:t>
      </w:r>
      <w:r w:rsidRPr="001321A7">
        <w:rPr>
          <w:rFonts w:cs="Tahoma"/>
        </w:rPr>
        <w:t xml:space="preserve"> 8 Partners in Learning</w:t>
      </w:r>
      <w:r w:rsidRPr="001321A7">
        <w:tab/>
      </w:r>
      <w:r w:rsidRPr="001321A7">
        <w:fldChar w:fldCharType="begin"/>
      </w:r>
      <w:r w:rsidRPr="001321A7">
        <w:instrText xml:space="preserve"> PAGEREF _Toc377667594 \h </w:instrText>
      </w:r>
      <w:r w:rsidRPr="001321A7">
        <w:fldChar w:fldCharType="separate"/>
      </w:r>
      <w:r>
        <w:t>19</w:t>
      </w:r>
      <w:r w:rsidRPr="001321A7">
        <w:fldChar w:fldCharType="end"/>
      </w:r>
    </w:p>
    <w:p w14:paraId="7EC2CDB4"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 8.1 Enterprise Sideloading (упаковка  из 10 лицензий)</w:t>
      </w:r>
      <w:r w:rsidRPr="001321A7">
        <w:tab/>
      </w:r>
      <w:r w:rsidRPr="001321A7">
        <w:fldChar w:fldCharType="begin"/>
      </w:r>
      <w:r w:rsidRPr="001321A7">
        <w:instrText xml:space="preserve"> PAGEREF _Toc377667595 \h </w:instrText>
      </w:r>
      <w:r w:rsidRPr="001321A7">
        <w:fldChar w:fldCharType="separate"/>
      </w:r>
      <w:r>
        <w:t>19</w:t>
      </w:r>
      <w:r w:rsidRPr="001321A7">
        <w:fldChar w:fldCharType="end"/>
      </w:r>
    </w:p>
    <w:p w14:paraId="125A7FB5"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 8.1 Enterprise Sideloading (упаковка  из 100 лицензий)</w:t>
      </w:r>
      <w:r w:rsidRPr="001321A7">
        <w:tab/>
      </w:r>
      <w:r w:rsidRPr="001321A7">
        <w:fldChar w:fldCharType="begin"/>
      </w:r>
      <w:r w:rsidRPr="001321A7">
        <w:instrText xml:space="preserve"> PAGEREF _Toc377667596 \h </w:instrText>
      </w:r>
      <w:r w:rsidRPr="001321A7">
        <w:fldChar w:fldCharType="separate"/>
      </w:r>
      <w:r>
        <w:t>19</w:t>
      </w:r>
      <w:r w:rsidRPr="001321A7">
        <w:fldChar w:fldCharType="end"/>
      </w:r>
    </w:p>
    <w:p w14:paraId="34E20C69"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Windows</w:t>
      </w:r>
      <w:r w:rsidRPr="001321A7">
        <w:rPr>
          <w:rFonts w:cs="Tahoma"/>
          <w:vertAlign w:val="superscript"/>
          <w:lang w:val="ru-RU"/>
        </w:rPr>
        <w:t>®</w:t>
      </w:r>
      <w:r w:rsidRPr="001321A7">
        <w:rPr>
          <w:rFonts w:cs="Tahoma"/>
          <w:lang w:val="ru-RU"/>
        </w:rPr>
        <w:t xml:space="preserve"> 8.1 Профессиональная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377667597 \</w:instrText>
      </w:r>
      <w:r w:rsidRPr="001321A7">
        <w:instrText>h</w:instrText>
      </w:r>
      <w:r w:rsidRPr="001321A7">
        <w:rPr>
          <w:lang w:val="ru-RU"/>
        </w:rPr>
        <w:instrText xml:space="preserve"> </w:instrText>
      </w:r>
      <w:r w:rsidRPr="001321A7">
        <w:fldChar w:fldCharType="separate"/>
      </w:r>
      <w:r>
        <w:rPr>
          <w:lang w:val="ru-RU"/>
        </w:rPr>
        <w:t>19</w:t>
      </w:r>
      <w:r w:rsidRPr="001321A7">
        <w:fldChar w:fldCharType="end"/>
      </w:r>
    </w:p>
    <w:p w14:paraId="5F02E0D3"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Windows</w:t>
      </w:r>
      <w:r w:rsidRPr="001321A7">
        <w:rPr>
          <w:rFonts w:cs="Tahoma"/>
          <w:vertAlign w:val="superscript"/>
          <w:lang w:val="ru-RU"/>
        </w:rPr>
        <w:t>®</w:t>
      </w:r>
      <w:r w:rsidRPr="001321A7">
        <w:rPr>
          <w:rFonts w:cs="Tahoma"/>
          <w:lang w:val="ru-RU"/>
        </w:rPr>
        <w:t xml:space="preserve"> 8.1 Профессиональная  с пакетом </w:t>
      </w:r>
      <w:r w:rsidRPr="001321A7">
        <w:rPr>
          <w:rFonts w:cs="Tahoma"/>
        </w:rPr>
        <w:t>MDOP</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377667598 \</w:instrText>
      </w:r>
      <w:r w:rsidRPr="001321A7">
        <w:instrText>h</w:instrText>
      </w:r>
      <w:r w:rsidRPr="001321A7">
        <w:rPr>
          <w:lang w:val="ru-RU"/>
        </w:rPr>
        <w:instrText xml:space="preserve"> </w:instrText>
      </w:r>
      <w:r w:rsidRPr="001321A7">
        <w:fldChar w:fldCharType="separate"/>
      </w:r>
      <w:r>
        <w:rPr>
          <w:lang w:val="ru-RU"/>
        </w:rPr>
        <w:t>19</w:t>
      </w:r>
      <w:r w:rsidRPr="001321A7">
        <w:fldChar w:fldCharType="end"/>
      </w:r>
    </w:p>
    <w:p w14:paraId="0C77DFD6"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lang w:val="ru-RU"/>
        </w:rPr>
        <w:t>Подписная</w:t>
      </w:r>
      <w:r w:rsidRPr="00270491">
        <w:rPr>
          <w:rFonts w:cs="Tahoma"/>
        </w:rPr>
        <w:t xml:space="preserve"> </w:t>
      </w:r>
      <w:r w:rsidRPr="001321A7">
        <w:rPr>
          <w:rFonts w:cs="Tahoma"/>
          <w:lang w:val="ru-RU"/>
        </w:rPr>
        <w:t>лицензия</w:t>
      </w:r>
      <w:r w:rsidRPr="00270491">
        <w:rPr>
          <w:rFonts w:cs="Tahoma"/>
        </w:rPr>
        <w:t xml:space="preserve"> </w:t>
      </w:r>
      <w:r w:rsidRPr="001321A7">
        <w:rPr>
          <w:rFonts w:cs="Tahoma"/>
        </w:rPr>
        <w:t>Windows</w:t>
      </w:r>
      <w:r w:rsidRPr="00270491">
        <w:rPr>
          <w:rFonts w:cs="Tahoma"/>
        </w:rPr>
        <w:t xml:space="preserve"> </w:t>
      </w:r>
      <w:r w:rsidRPr="001321A7">
        <w:rPr>
          <w:rFonts w:cs="Tahoma"/>
        </w:rPr>
        <w:t>Companion</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377667599 \</w:instrText>
      </w:r>
      <w:r w:rsidRPr="001321A7">
        <w:instrText>h</w:instrText>
      </w:r>
      <w:r w:rsidRPr="00270491">
        <w:instrText xml:space="preserve"> </w:instrText>
      </w:r>
      <w:r w:rsidRPr="001321A7">
        <w:fldChar w:fldCharType="separate"/>
      </w:r>
      <w:r>
        <w:t>19</w:t>
      </w:r>
      <w:r w:rsidRPr="001321A7">
        <w:fldChar w:fldCharType="end"/>
      </w:r>
    </w:p>
    <w:p w14:paraId="6DD2DEC5"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Windows</w:t>
      </w:r>
      <w:r w:rsidRPr="00270491">
        <w:rPr>
          <w:rFonts w:cs="Tahoma"/>
          <w:vertAlign w:val="superscript"/>
        </w:rPr>
        <w:t>®</w:t>
      </w:r>
      <w:r w:rsidRPr="00270491">
        <w:rPr>
          <w:rFonts w:cs="Tahoma"/>
        </w:rPr>
        <w:t xml:space="preserve"> </w:t>
      </w:r>
      <w:r w:rsidRPr="001321A7">
        <w:rPr>
          <w:rFonts w:cs="Tahoma"/>
        </w:rPr>
        <w:t>Embedded</w:t>
      </w:r>
      <w:r w:rsidRPr="00270491">
        <w:rPr>
          <w:rFonts w:cs="Tahoma"/>
        </w:rPr>
        <w:t xml:space="preserve"> 8 </w:t>
      </w:r>
      <w:r w:rsidRPr="001321A7">
        <w:rPr>
          <w:rFonts w:cs="Tahoma"/>
        </w:rPr>
        <w:t>Standard</w:t>
      </w:r>
      <w:r w:rsidRPr="00270491">
        <w:rPr>
          <w:rFonts w:cs="Tahoma"/>
        </w:rPr>
        <w:t xml:space="preserve"> </w:t>
      </w:r>
      <w:r w:rsidRPr="001321A7">
        <w:rPr>
          <w:rFonts w:cs="Tahoma"/>
        </w:rPr>
        <w:t>Enterprise</w:t>
      </w:r>
      <w:r w:rsidRPr="00270491">
        <w:rPr>
          <w:rFonts w:cs="Tahoma"/>
        </w:rPr>
        <w:t xml:space="preserve"> </w:t>
      </w:r>
      <w:r w:rsidRPr="001321A7">
        <w:rPr>
          <w:rFonts w:cs="Tahoma"/>
        </w:rPr>
        <w:t>Kit</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377667600 \</w:instrText>
      </w:r>
      <w:r w:rsidRPr="001321A7">
        <w:instrText>h</w:instrText>
      </w:r>
      <w:r w:rsidRPr="00270491">
        <w:instrText xml:space="preserve"> </w:instrText>
      </w:r>
      <w:r w:rsidRPr="001321A7">
        <w:fldChar w:fldCharType="separate"/>
      </w:r>
      <w:r>
        <w:t>19</w:t>
      </w:r>
      <w:r w:rsidRPr="001321A7">
        <w:fldChar w:fldCharType="end"/>
      </w:r>
    </w:p>
    <w:p w14:paraId="4DB91717"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w:t>
      </w:r>
      <w:r w:rsidRPr="001321A7">
        <w:rPr>
          <w:rFonts w:cs="Tahoma"/>
          <w:vertAlign w:val="superscript"/>
        </w:rPr>
        <w:t>®</w:t>
      </w:r>
      <w:r w:rsidRPr="001321A7">
        <w:rPr>
          <w:rFonts w:cs="Tahoma"/>
        </w:rPr>
        <w:t xml:space="preserve"> Embedded 8.1 Industry Pro</w:t>
      </w:r>
      <w:r w:rsidRPr="001321A7">
        <w:tab/>
      </w:r>
      <w:r w:rsidRPr="001321A7">
        <w:fldChar w:fldCharType="begin"/>
      </w:r>
      <w:r w:rsidRPr="001321A7">
        <w:instrText xml:space="preserve"> PAGEREF _Toc377667601 \h </w:instrText>
      </w:r>
      <w:r w:rsidRPr="001321A7">
        <w:fldChar w:fldCharType="separate"/>
      </w:r>
      <w:r>
        <w:t>19</w:t>
      </w:r>
      <w:r w:rsidRPr="001321A7">
        <w:fldChar w:fldCharType="end"/>
      </w:r>
    </w:p>
    <w:p w14:paraId="50B79A02"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 Intune (на устройство)</w:t>
      </w:r>
      <w:r w:rsidRPr="001321A7">
        <w:tab/>
      </w:r>
      <w:r w:rsidRPr="001321A7">
        <w:fldChar w:fldCharType="begin"/>
      </w:r>
      <w:r w:rsidRPr="001321A7">
        <w:instrText xml:space="preserve"> PAGEREF _Toc377667602 \h </w:instrText>
      </w:r>
      <w:r w:rsidRPr="001321A7">
        <w:fldChar w:fldCharType="separate"/>
      </w:r>
      <w:r>
        <w:t>20</w:t>
      </w:r>
      <w:r w:rsidRPr="001321A7">
        <w:fldChar w:fldCharType="end"/>
      </w:r>
    </w:p>
    <w:p w14:paraId="2E9C1199"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Windows</w:t>
      </w:r>
      <w:r w:rsidRPr="00270491">
        <w:rPr>
          <w:rFonts w:cs="Tahoma"/>
        </w:rPr>
        <w:t xml:space="preserve"> </w:t>
      </w:r>
      <w:r w:rsidRPr="001321A7">
        <w:rPr>
          <w:rFonts w:cs="Tahoma"/>
        </w:rPr>
        <w:t>Intune</w:t>
      </w:r>
      <w:r w:rsidRPr="00270491">
        <w:rPr>
          <w:rFonts w:cs="Tahoma"/>
        </w:rPr>
        <w:t xml:space="preserve"> </w:t>
      </w:r>
      <w:r w:rsidRPr="001321A7">
        <w:rPr>
          <w:rFonts w:cs="Tahoma"/>
        </w:rPr>
        <w:t>Add</w:t>
      </w:r>
      <w:r w:rsidRPr="00270491">
        <w:rPr>
          <w:rFonts w:cs="Tahoma"/>
        </w:rPr>
        <w:t>-</w:t>
      </w:r>
      <w:r w:rsidRPr="001321A7">
        <w:rPr>
          <w:rFonts w:cs="Tahoma"/>
        </w:rPr>
        <w:t>On</w:t>
      </w:r>
      <w:r w:rsidRPr="00270491">
        <w:rPr>
          <w:rFonts w:cs="Tahoma"/>
        </w:rPr>
        <w:t xml:space="preserve"> («</w:t>
      </w:r>
      <w:r w:rsidRPr="001321A7">
        <w:rPr>
          <w:rFonts w:cs="Tahoma"/>
          <w:lang w:val="ru-RU"/>
        </w:rPr>
        <w:t>на</w:t>
      </w:r>
      <w:r w:rsidRPr="001321A7">
        <w:rPr>
          <w:rFonts w:cs="Tahoma"/>
        </w:rPr>
        <w:t> </w:t>
      </w:r>
      <w:r w:rsidRPr="001321A7">
        <w:rPr>
          <w:rFonts w:cs="Tahoma"/>
          <w:lang w:val="ru-RU"/>
        </w:rPr>
        <w:t>устройство</w:t>
      </w:r>
      <w:r w:rsidRPr="00270491">
        <w:rPr>
          <w:rFonts w:cs="Tahoma"/>
        </w:rPr>
        <w:t>»)</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377667603 \</w:instrText>
      </w:r>
      <w:r w:rsidRPr="001321A7">
        <w:instrText>h</w:instrText>
      </w:r>
      <w:r w:rsidRPr="00270491">
        <w:instrText xml:space="preserve"> </w:instrText>
      </w:r>
      <w:r w:rsidRPr="001321A7">
        <w:fldChar w:fldCharType="separate"/>
      </w:r>
      <w:r>
        <w:t>20</w:t>
      </w:r>
      <w:r w:rsidRPr="001321A7">
        <w:fldChar w:fldCharType="end"/>
      </w:r>
    </w:p>
    <w:p w14:paraId="345BF060"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 Virtual Desktop  Access (VDA)</w:t>
      </w:r>
      <w:r w:rsidRPr="001321A7">
        <w:tab/>
      </w:r>
      <w:r w:rsidRPr="001321A7">
        <w:fldChar w:fldCharType="begin"/>
      </w:r>
      <w:r w:rsidRPr="001321A7">
        <w:instrText xml:space="preserve"> PAGEREF _Toc377667604 \h </w:instrText>
      </w:r>
      <w:r w:rsidRPr="001321A7">
        <w:fldChar w:fldCharType="separate"/>
      </w:r>
      <w:r>
        <w:t>20</w:t>
      </w:r>
      <w:r w:rsidRPr="001321A7">
        <w:fldChar w:fldCharType="end"/>
      </w:r>
    </w:p>
    <w:p w14:paraId="46216BE4"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lang w:val="ru-RU"/>
        </w:rPr>
        <w:t>КАТЕГОРИЯ «СЕРВЕРЫ»</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377667605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20</w:t>
      </w:r>
      <w:r w:rsidRPr="001321A7">
        <w:rPr>
          <w:color w:val="auto"/>
        </w:rPr>
        <w:fldChar w:fldCharType="end"/>
      </w:r>
    </w:p>
    <w:p w14:paraId="0B34DB94"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Карты </w:t>
      </w:r>
      <w:r w:rsidRPr="001321A7">
        <w:rPr>
          <w:rFonts w:cs="Tahoma"/>
        </w:rPr>
        <w:t>Bing</w:t>
      </w:r>
      <w:r w:rsidRPr="001321A7">
        <w:rPr>
          <w:rFonts w:cs="Tahoma"/>
          <w:lang w:val="ru-RU"/>
        </w:rPr>
        <w:t>: отслеживание потребителей «на актив» (ежемесячная подписка)</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377667606 \</w:instrText>
      </w:r>
      <w:r w:rsidRPr="001321A7">
        <w:instrText>h</w:instrText>
      </w:r>
      <w:r w:rsidRPr="001321A7">
        <w:rPr>
          <w:lang w:val="ru-RU"/>
        </w:rPr>
        <w:instrText xml:space="preserve"> </w:instrText>
      </w:r>
      <w:r w:rsidRPr="001321A7">
        <w:fldChar w:fldCharType="separate"/>
      </w:r>
      <w:r>
        <w:rPr>
          <w:lang w:val="ru-RU"/>
        </w:rPr>
        <w:t>20</w:t>
      </w:r>
      <w:r w:rsidRPr="001321A7">
        <w:fldChar w:fldCharType="end"/>
      </w:r>
    </w:p>
    <w:p w14:paraId="05D876C4"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Карты </w:t>
      </w:r>
      <w:r w:rsidRPr="001321A7">
        <w:rPr>
          <w:rFonts w:cs="Tahoma"/>
        </w:rPr>
        <w:t>Bing</w:t>
      </w:r>
      <w:r w:rsidRPr="001321A7">
        <w:rPr>
          <w:rFonts w:cs="Tahoma"/>
          <w:lang w:val="ru-RU"/>
        </w:rPr>
        <w:t xml:space="preserve"> для предприятий (ежемесячный взнос по подписке)</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377667607 \</w:instrText>
      </w:r>
      <w:r w:rsidRPr="001321A7">
        <w:instrText>h</w:instrText>
      </w:r>
      <w:r w:rsidRPr="001321A7">
        <w:rPr>
          <w:lang w:val="ru-RU"/>
        </w:rPr>
        <w:instrText xml:space="preserve"> </w:instrText>
      </w:r>
      <w:r w:rsidRPr="001321A7">
        <w:fldChar w:fldCharType="separate"/>
      </w:r>
      <w:r>
        <w:rPr>
          <w:lang w:val="ru-RU"/>
        </w:rPr>
        <w:t>20</w:t>
      </w:r>
      <w:r w:rsidRPr="001321A7">
        <w:fldChar w:fldCharType="end"/>
      </w:r>
    </w:p>
    <w:p w14:paraId="5C50E0F1"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Карты </w:t>
      </w:r>
      <w:r w:rsidRPr="001321A7">
        <w:rPr>
          <w:rFonts w:cs="Tahoma"/>
        </w:rPr>
        <w:t>Bing</w:t>
      </w:r>
      <w:r w:rsidRPr="001321A7">
        <w:rPr>
          <w:rFonts w:cs="Tahoma"/>
          <w:lang w:val="ru-RU"/>
        </w:rPr>
        <w:t>: использование общедоступного веб-сайта (ежемесячная подписка на 100</w:t>
      </w:r>
      <w:r w:rsidRPr="001321A7">
        <w:rPr>
          <w:rFonts w:cs="Tahoma"/>
        </w:rPr>
        <w:t> </w:t>
      </w:r>
      <w:r w:rsidRPr="001321A7">
        <w:rPr>
          <w:rFonts w:cs="Tahoma"/>
          <w:lang w:val="ru-RU"/>
        </w:rPr>
        <w:t>000 транзакций)</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377667608 \</w:instrText>
      </w:r>
      <w:r w:rsidRPr="001321A7">
        <w:instrText>h</w:instrText>
      </w:r>
      <w:r w:rsidRPr="001321A7">
        <w:rPr>
          <w:lang w:val="ru-RU"/>
        </w:rPr>
        <w:instrText xml:space="preserve"> </w:instrText>
      </w:r>
      <w:r w:rsidRPr="001321A7">
        <w:fldChar w:fldCharType="separate"/>
      </w:r>
      <w:r>
        <w:rPr>
          <w:lang w:val="ru-RU"/>
        </w:rPr>
        <w:t>20</w:t>
      </w:r>
      <w:r w:rsidRPr="001321A7">
        <w:fldChar w:fldCharType="end"/>
      </w:r>
    </w:p>
    <w:p w14:paraId="25D2700B"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Карты </w:t>
      </w:r>
      <w:r w:rsidRPr="001321A7">
        <w:rPr>
          <w:rFonts w:cs="Tahoma"/>
        </w:rPr>
        <w:t>Bing</w:t>
      </w:r>
      <w:r w:rsidRPr="001321A7">
        <w:rPr>
          <w:rFonts w:cs="Tahoma"/>
          <w:lang w:val="ru-RU"/>
        </w:rPr>
        <w:t>: использование общедоступного веб-сайта (ежемесячная подписка на 420</w:t>
      </w:r>
      <w:r w:rsidRPr="001321A7">
        <w:rPr>
          <w:rFonts w:cs="Tahoma"/>
        </w:rPr>
        <w:t> </w:t>
      </w:r>
      <w:r w:rsidRPr="001321A7">
        <w:rPr>
          <w:rFonts w:cs="Tahoma"/>
          <w:lang w:val="ru-RU"/>
        </w:rPr>
        <w:t xml:space="preserve">000 </w:t>
      </w:r>
      <w:r w:rsidRPr="001321A7">
        <w:rPr>
          <w:rFonts w:cs="Tahoma"/>
          <w:lang w:val="ru-RU"/>
        </w:rPr>
        <w:br/>
        <w:t>(или более) транзакций)</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377667609 \</w:instrText>
      </w:r>
      <w:r w:rsidRPr="001321A7">
        <w:instrText>h</w:instrText>
      </w:r>
      <w:r w:rsidRPr="001321A7">
        <w:rPr>
          <w:lang w:val="ru-RU"/>
        </w:rPr>
        <w:instrText xml:space="preserve"> </w:instrText>
      </w:r>
      <w:r w:rsidRPr="001321A7">
        <w:fldChar w:fldCharType="separate"/>
      </w:r>
      <w:r>
        <w:rPr>
          <w:lang w:val="ru-RU"/>
        </w:rPr>
        <w:t>20</w:t>
      </w:r>
      <w:r w:rsidRPr="001321A7">
        <w:fldChar w:fldCharType="end"/>
      </w:r>
    </w:p>
    <w:p w14:paraId="15211E74"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Карты </w:t>
      </w:r>
      <w:r w:rsidRPr="001321A7">
        <w:rPr>
          <w:rFonts w:cs="Tahoma"/>
        </w:rPr>
        <w:t>Bing</w:t>
      </w:r>
      <w:r w:rsidRPr="001321A7">
        <w:rPr>
          <w:rFonts w:cs="Tahoma"/>
          <w:lang w:val="ru-RU"/>
        </w:rPr>
        <w:t>: использование внутреннего веб-сайта (ежемесячная подписка на 100</w:t>
      </w:r>
      <w:r w:rsidRPr="001321A7">
        <w:rPr>
          <w:rFonts w:cs="Tahoma"/>
        </w:rPr>
        <w:t> </w:t>
      </w:r>
      <w:r w:rsidRPr="001321A7">
        <w:rPr>
          <w:rFonts w:cs="Tahoma"/>
          <w:lang w:val="ru-RU"/>
        </w:rPr>
        <w:t>000 транзакций)</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377667610 \</w:instrText>
      </w:r>
      <w:r w:rsidRPr="001321A7">
        <w:instrText>h</w:instrText>
      </w:r>
      <w:r w:rsidRPr="001321A7">
        <w:rPr>
          <w:lang w:val="ru-RU"/>
        </w:rPr>
        <w:instrText xml:space="preserve"> </w:instrText>
      </w:r>
      <w:r w:rsidRPr="001321A7">
        <w:fldChar w:fldCharType="separate"/>
      </w:r>
      <w:r>
        <w:rPr>
          <w:lang w:val="ru-RU"/>
        </w:rPr>
        <w:t>20</w:t>
      </w:r>
      <w:r w:rsidRPr="001321A7">
        <w:fldChar w:fldCharType="end"/>
      </w:r>
    </w:p>
    <w:p w14:paraId="329A146B"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Карты </w:t>
      </w:r>
      <w:r w:rsidRPr="001321A7">
        <w:rPr>
          <w:rFonts w:cs="Tahoma"/>
        </w:rPr>
        <w:t>Bing</w:t>
      </w:r>
      <w:r w:rsidRPr="001321A7">
        <w:rPr>
          <w:rFonts w:cs="Tahoma"/>
          <w:lang w:val="ru-RU"/>
        </w:rPr>
        <w:t>: использование внутреннего веб-сайта (ежемесячная подписка на 250</w:t>
      </w:r>
      <w:r w:rsidRPr="001321A7">
        <w:rPr>
          <w:rFonts w:cs="Tahoma"/>
        </w:rPr>
        <w:t> </w:t>
      </w:r>
      <w:r w:rsidRPr="001321A7">
        <w:rPr>
          <w:rFonts w:cs="Tahoma"/>
          <w:lang w:val="ru-RU"/>
        </w:rPr>
        <w:t xml:space="preserve">000 </w:t>
      </w:r>
      <w:r w:rsidRPr="001321A7">
        <w:rPr>
          <w:rFonts w:cs="Tahoma"/>
          <w:lang w:val="ru-RU"/>
        </w:rPr>
        <w:br/>
        <w:t>(или более) транзакций)</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377667611 \</w:instrText>
      </w:r>
      <w:r w:rsidRPr="001321A7">
        <w:instrText>h</w:instrText>
      </w:r>
      <w:r w:rsidRPr="001321A7">
        <w:rPr>
          <w:lang w:val="ru-RU"/>
        </w:rPr>
        <w:instrText xml:space="preserve"> </w:instrText>
      </w:r>
      <w:r w:rsidRPr="001321A7">
        <w:fldChar w:fldCharType="separate"/>
      </w:r>
      <w:r>
        <w:rPr>
          <w:lang w:val="ru-RU"/>
        </w:rPr>
        <w:t>20</w:t>
      </w:r>
      <w:r w:rsidRPr="001321A7">
        <w:fldChar w:fldCharType="end"/>
      </w:r>
    </w:p>
    <w:p w14:paraId="5C0E2343"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Карты </w:t>
      </w:r>
      <w:r w:rsidRPr="001321A7">
        <w:rPr>
          <w:rFonts w:cs="Tahoma"/>
        </w:rPr>
        <w:t>Bing</w:t>
      </w:r>
      <w:r w:rsidRPr="001321A7">
        <w:rPr>
          <w:rFonts w:cs="Tahoma"/>
          <w:lang w:val="ru-RU"/>
        </w:rPr>
        <w:t xml:space="preserve"> «на известного пользователя» (ежемесячная подписка)</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377667612 \</w:instrText>
      </w:r>
      <w:r w:rsidRPr="001321A7">
        <w:instrText>h</w:instrText>
      </w:r>
      <w:r w:rsidRPr="001321A7">
        <w:rPr>
          <w:lang w:val="ru-RU"/>
        </w:rPr>
        <w:instrText xml:space="preserve"> </w:instrText>
      </w:r>
      <w:r w:rsidRPr="001321A7">
        <w:fldChar w:fldCharType="separate"/>
      </w:r>
      <w:r>
        <w:rPr>
          <w:lang w:val="ru-RU"/>
        </w:rPr>
        <w:t>20</w:t>
      </w:r>
      <w:r w:rsidRPr="001321A7">
        <w:fldChar w:fldCharType="end"/>
      </w:r>
    </w:p>
    <w:p w14:paraId="256BABBD"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Карты </w:t>
      </w:r>
      <w:r w:rsidRPr="001321A7">
        <w:rPr>
          <w:rFonts w:cs="Tahoma"/>
        </w:rPr>
        <w:t>Bing</w:t>
      </w:r>
      <w:r w:rsidRPr="001321A7">
        <w:rPr>
          <w:rFonts w:cs="Tahoma"/>
          <w:lang w:val="ru-RU"/>
        </w:rPr>
        <w:t>: пакет на 5</w:t>
      </w:r>
      <w:r w:rsidRPr="001321A7">
        <w:rPr>
          <w:rFonts w:cs="Tahoma"/>
        </w:rPr>
        <w:t> </w:t>
      </w:r>
      <w:r w:rsidRPr="001321A7">
        <w:rPr>
          <w:rFonts w:cs="Tahoma"/>
          <w:lang w:val="ru-RU"/>
        </w:rPr>
        <w:t>000 известных пользователей (ежемесячная подписка)</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377667613 \</w:instrText>
      </w:r>
      <w:r w:rsidRPr="001321A7">
        <w:instrText>h</w:instrText>
      </w:r>
      <w:r w:rsidRPr="001321A7">
        <w:rPr>
          <w:lang w:val="ru-RU"/>
        </w:rPr>
        <w:instrText xml:space="preserve"> </w:instrText>
      </w:r>
      <w:r w:rsidRPr="001321A7">
        <w:fldChar w:fldCharType="separate"/>
      </w:r>
      <w:r>
        <w:rPr>
          <w:lang w:val="ru-RU"/>
        </w:rPr>
        <w:t>21</w:t>
      </w:r>
      <w:r w:rsidRPr="001321A7">
        <w:fldChar w:fldCharType="end"/>
      </w:r>
    </w:p>
    <w:p w14:paraId="2EA848CE"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Облегченная версия Карт </w:t>
      </w:r>
      <w:r w:rsidRPr="001321A7">
        <w:rPr>
          <w:rFonts w:cs="Tahoma"/>
        </w:rPr>
        <w:t>Bing</w:t>
      </w:r>
      <w:r w:rsidRPr="001321A7">
        <w:rPr>
          <w:rFonts w:cs="Tahoma"/>
          <w:lang w:val="ru-RU"/>
        </w:rPr>
        <w:t xml:space="preserve"> «на известного пользователя» (ежемесячная подписка)</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377667614 \</w:instrText>
      </w:r>
      <w:r w:rsidRPr="001321A7">
        <w:instrText>h</w:instrText>
      </w:r>
      <w:r w:rsidRPr="001321A7">
        <w:rPr>
          <w:lang w:val="ru-RU"/>
        </w:rPr>
        <w:instrText xml:space="preserve"> </w:instrText>
      </w:r>
      <w:r w:rsidRPr="001321A7">
        <w:fldChar w:fldCharType="separate"/>
      </w:r>
      <w:r>
        <w:rPr>
          <w:lang w:val="ru-RU"/>
        </w:rPr>
        <w:t>21</w:t>
      </w:r>
      <w:r w:rsidRPr="001321A7">
        <w:fldChar w:fldCharType="end"/>
      </w:r>
    </w:p>
    <w:p w14:paraId="08FDC3D5"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Облегченная версия Карт </w:t>
      </w:r>
      <w:r w:rsidRPr="001321A7">
        <w:rPr>
          <w:rFonts w:cs="Tahoma"/>
        </w:rPr>
        <w:t>Bing</w:t>
      </w:r>
      <w:r w:rsidRPr="001321A7">
        <w:rPr>
          <w:rFonts w:cs="Tahoma"/>
          <w:lang w:val="ru-RU"/>
        </w:rPr>
        <w:t>: пакет на 5</w:t>
      </w:r>
      <w:r w:rsidRPr="001321A7">
        <w:rPr>
          <w:rFonts w:cs="Tahoma"/>
        </w:rPr>
        <w:t> </w:t>
      </w:r>
      <w:r w:rsidRPr="001321A7">
        <w:rPr>
          <w:rFonts w:cs="Tahoma"/>
          <w:lang w:val="ru-RU"/>
        </w:rPr>
        <w:t>000 известных пользователей (ежемесячная подписка)</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377667615 \</w:instrText>
      </w:r>
      <w:r w:rsidRPr="001321A7">
        <w:instrText>h</w:instrText>
      </w:r>
      <w:r w:rsidRPr="001321A7">
        <w:rPr>
          <w:lang w:val="ru-RU"/>
        </w:rPr>
        <w:instrText xml:space="preserve"> </w:instrText>
      </w:r>
      <w:r w:rsidRPr="001321A7">
        <w:fldChar w:fldCharType="separate"/>
      </w:r>
      <w:r>
        <w:rPr>
          <w:lang w:val="ru-RU"/>
        </w:rPr>
        <w:t>21</w:t>
      </w:r>
      <w:r w:rsidRPr="001321A7">
        <w:fldChar w:fldCharType="end"/>
      </w:r>
    </w:p>
    <w:p w14:paraId="0A4E7050"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Мобильная версия Карт </w:t>
      </w:r>
      <w:r w:rsidRPr="001321A7">
        <w:rPr>
          <w:rFonts w:cs="Tahoma"/>
        </w:rPr>
        <w:t>Bing</w:t>
      </w:r>
      <w:r w:rsidRPr="001321A7">
        <w:rPr>
          <w:rFonts w:cs="Tahoma"/>
          <w:lang w:val="ru-RU"/>
        </w:rPr>
        <w:t>: управление лицензиями (ежемесячный взнос по подписке на платформу)</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377667616 \</w:instrText>
      </w:r>
      <w:r w:rsidRPr="001321A7">
        <w:instrText>h</w:instrText>
      </w:r>
      <w:r w:rsidRPr="001321A7">
        <w:rPr>
          <w:lang w:val="ru-RU"/>
        </w:rPr>
        <w:instrText xml:space="preserve"> </w:instrText>
      </w:r>
      <w:r w:rsidRPr="001321A7">
        <w:fldChar w:fldCharType="separate"/>
      </w:r>
      <w:r>
        <w:rPr>
          <w:lang w:val="ru-RU"/>
        </w:rPr>
        <w:t>21</w:t>
      </w:r>
      <w:r w:rsidRPr="001321A7">
        <w:fldChar w:fldCharType="end"/>
      </w:r>
    </w:p>
    <w:p w14:paraId="7E376DCC"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Мобильная версия Карт </w:t>
      </w:r>
      <w:r w:rsidRPr="001321A7">
        <w:rPr>
          <w:rFonts w:cs="Tahoma"/>
        </w:rPr>
        <w:t>Bing</w:t>
      </w:r>
      <w:r w:rsidRPr="001321A7">
        <w:rPr>
          <w:rFonts w:cs="Tahoma"/>
          <w:lang w:val="ru-RU"/>
        </w:rPr>
        <w:t>: управление лицензиями (для</w:t>
      </w:r>
      <w:r w:rsidRPr="001321A7">
        <w:rPr>
          <w:rFonts w:cs="Tahoma"/>
        </w:rPr>
        <w:t> </w:t>
      </w:r>
      <w:r w:rsidRPr="001321A7">
        <w:rPr>
          <w:rFonts w:cs="Tahoma"/>
          <w:lang w:val="ru-RU"/>
        </w:rPr>
        <w:t>Северной Америки) с</w:t>
      </w:r>
      <w:r w:rsidRPr="001321A7">
        <w:rPr>
          <w:rFonts w:cs="Tahoma"/>
        </w:rPr>
        <w:t> </w:t>
      </w:r>
      <w:r w:rsidRPr="001321A7">
        <w:rPr>
          <w:rFonts w:cs="Tahoma"/>
          <w:lang w:val="ru-RU"/>
        </w:rPr>
        <w:t xml:space="preserve">маршрутизацией </w:t>
      </w:r>
      <w:r w:rsidRPr="001321A7">
        <w:rPr>
          <w:rFonts w:cs="Tahoma"/>
          <w:lang w:val="ru-RU"/>
        </w:rPr>
        <w:br/>
        <w:t>«на актив» (ежемесячный взнос по подписке)</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377667617 \</w:instrText>
      </w:r>
      <w:r w:rsidRPr="001321A7">
        <w:instrText>h</w:instrText>
      </w:r>
      <w:r w:rsidRPr="001321A7">
        <w:rPr>
          <w:lang w:val="ru-RU"/>
        </w:rPr>
        <w:instrText xml:space="preserve"> </w:instrText>
      </w:r>
      <w:r w:rsidRPr="001321A7">
        <w:fldChar w:fldCharType="separate"/>
      </w:r>
      <w:r>
        <w:rPr>
          <w:lang w:val="ru-RU"/>
        </w:rPr>
        <w:t>21</w:t>
      </w:r>
      <w:r w:rsidRPr="001321A7">
        <w:fldChar w:fldCharType="end"/>
      </w:r>
    </w:p>
    <w:p w14:paraId="2F7C28EA"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Мобильная версия Карт </w:t>
      </w:r>
      <w:r w:rsidRPr="001321A7">
        <w:rPr>
          <w:rFonts w:cs="Tahoma"/>
        </w:rPr>
        <w:t>Bing</w:t>
      </w:r>
      <w:r w:rsidRPr="001321A7">
        <w:rPr>
          <w:rFonts w:cs="Tahoma"/>
          <w:lang w:val="ru-RU"/>
        </w:rPr>
        <w:t>: управление лицензиями (для</w:t>
      </w:r>
      <w:r w:rsidRPr="001321A7">
        <w:rPr>
          <w:rFonts w:cs="Tahoma"/>
        </w:rPr>
        <w:t> </w:t>
      </w:r>
      <w:r w:rsidRPr="001321A7">
        <w:rPr>
          <w:rFonts w:cs="Tahoma"/>
          <w:lang w:val="ru-RU"/>
        </w:rPr>
        <w:t xml:space="preserve">Северной Америки) без маршрутизации </w:t>
      </w:r>
      <w:r w:rsidRPr="001321A7">
        <w:rPr>
          <w:rFonts w:cs="Tahoma"/>
          <w:lang w:val="ru-RU"/>
        </w:rPr>
        <w:br/>
        <w:t>«на актив» (ежемесячный взнос по подписке)</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377667618 \</w:instrText>
      </w:r>
      <w:r w:rsidRPr="001321A7">
        <w:instrText>h</w:instrText>
      </w:r>
      <w:r w:rsidRPr="001321A7">
        <w:rPr>
          <w:lang w:val="ru-RU"/>
        </w:rPr>
        <w:instrText xml:space="preserve"> </w:instrText>
      </w:r>
      <w:r w:rsidRPr="001321A7">
        <w:fldChar w:fldCharType="separate"/>
      </w:r>
      <w:r>
        <w:rPr>
          <w:lang w:val="ru-RU"/>
        </w:rPr>
        <w:t>21</w:t>
      </w:r>
      <w:r w:rsidRPr="001321A7">
        <w:fldChar w:fldCharType="end"/>
      </w:r>
    </w:p>
    <w:p w14:paraId="493A71F3"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Мобильная версия Карт </w:t>
      </w:r>
      <w:r w:rsidRPr="001321A7">
        <w:rPr>
          <w:rFonts w:cs="Tahoma"/>
        </w:rPr>
        <w:t>Bing</w:t>
      </w:r>
      <w:r w:rsidRPr="001321A7">
        <w:rPr>
          <w:rFonts w:cs="Tahoma"/>
          <w:lang w:val="ru-RU"/>
        </w:rPr>
        <w:t>: управление лицензиями (для Европы) с маршрутизацией «на актив» (ежемесячный взнос по подписке)</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377667619 \</w:instrText>
      </w:r>
      <w:r w:rsidRPr="001321A7">
        <w:instrText>h</w:instrText>
      </w:r>
      <w:r w:rsidRPr="001321A7">
        <w:rPr>
          <w:lang w:val="ru-RU"/>
        </w:rPr>
        <w:instrText xml:space="preserve"> </w:instrText>
      </w:r>
      <w:r w:rsidRPr="001321A7">
        <w:fldChar w:fldCharType="separate"/>
      </w:r>
      <w:r>
        <w:rPr>
          <w:lang w:val="ru-RU"/>
        </w:rPr>
        <w:t>21</w:t>
      </w:r>
      <w:r w:rsidRPr="001321A7">
        <w:fldChar w:fldCharType="end"/>
      </w:r>
    </w:p>
    <w:p w14:paraId="6232420E"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Мобильная версия Карт </w:t>
      </w:r>
      <w:r w:rsidRPr="001321A7">
        <w:rPr>
          <w:rFonts w:cs="Tahoma"/>
        </w:rPr>
        <w:t>Bing</w:t>
      </w:r>
      <w:r w:rsidRPr="001321A7">
        <w:rPr>
          <w:rFonts w:cs="Tahoma"/>
          <w:lang w:val="ru-RU"/>
        </w:rPr>
        <w:t>: управление лицензиями (для Европы) без маршрутизации  «на актив» (ежемесячный взно с по подписке)</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377667620 \</w:instrText>
      </w:r>
      <w:r w:rsidRPr="001321A7">
        <w:instrText>h</w:instrText>
      </w:r>
      <w:r w:rsidRPr="001321A7">
        <w:rPr>
          <w:lang w:val="ru-RU"/>
        </w:rPr>
        <w:instrText xml:space="preserve"> </w:instrText>
      </w:r>
      <w:r w:rsidRPr="001321A7">
        <w:fldChar w:fldCharType="separate"/>
      </w:r>
      <w:r>
        <w:rPr>
          <w:lang w:val="ru-RU"/>
        </w:rPr>
        <w:t>21</w:t>
      </w:r>
      <w:r w:rsidRPr="001321A7">
        <w:fldChar w:fldCharType="end"/>
      </w:r>
    </w:p>
    <w:p w14:paraId="3D1CF791"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BizTalk</w:t>
      </w:r>
      <w:r w:rsidRPr="001321A7">
        <w:rPr>
          <w:rFonts w:cs="Tahoma"/>
          <w:vertAlign w:val="superscript"/>
        </w:rPr>
        <w:t>®</w:t>
      </w:r>
      <w:r w:rsidRPr="001321A7">
        <w:rPr>
          <w:rFonts w:cs="Tahoma"/>
        </w:rPr>
        <w:t xml:space="preserve"> Server 2013 Branch Edition</w:t>
      </w:r>
      <w:r w:rsidRPr="001321A7">
        <w:tab/>
      </w:r>
      <w:r w:rsidRPr="001321A7">
        <w:fldChar w:fldCharType="begin"/>
      </w:r>
      <w:r w:rsidRPr="001321A7">
        <w:instrText xml:space="preserve"> PAGEREF _Toc377667621 \h </w:instrText>
      </w:r>
      <w:r w:rsidRPr="001321A7">
        <w:fldChar w:fldCharType="separate"/>
      </w:r>
      <w:r>
        <w:t>21</w:t>
      </w:r>
      <w:r w:rsidRPr="001321A7">
        <w:fldChar w:fldCharType="end"/>
      </w:r>
    </w:p>
    <w:p w14:paraId="1B523F68"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BizTalk</w:t>
      </w:r>
      <w:r w:rsidRPr="001321A7">
        <w:rPr>
          <w:rFonts w:cs="Tahoma"/>
          <w:vertAlign w:val="superscript"/>
        </w:rPr>
        <w:t>®</w:t>
      </w:r>
      <w:r w:rsidRPr="001321A7">
        <w:rPr>
          <w:rFonts w:cs="Tahoma"/>
        </w:rPr>
        <w:t xml:space="preserve"> Server 2013 Enterprise Edition</w:t>
      </w:r>
      <w:r w:rsidRPr="001321A7">
        <w:tab/>
      </w:r>
      <w:r w:rsidRPr="001321A7">
        <w:fldChar w:fldCharType="begin"/>
      </w:r>
      <w:r w:rsidRPr="001321A7">
        <w:instrText xml:space="preserve"> PAGEREF _Toc377667622 \h </w:instrText>
      </w:r>
      <w:r w:rsidRPr="001321A7">
        <w:fldChar w:fldCharType="separate"/>
      </w:r>
      <w:r>
        <w:t>21</w:t>
      </w:r>
      <w:r w:rsidRPr="001321A7">
        <w:fldChar w:fldCharType="end"/>
      </w:r>
    </w:p>
    <w:p w14:paraId="3D57486E"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BizTalk</w:t>
      </w:r>
      <w:r w:rsidRPr="001321A7">
        <w:rPr>
          <w:rFonts w:cs="Tahoma"/>
          <w:vertAlign w:val="superscript"/>
        </w:rPr>
        <w:t>®</w:t>
      </w:r>
      <w:r w:rsidRPr="001321A7">
        <w:rPr>
          <w:rFonts w:cs="Tahoma"/>
        </w:rPr>
        <w:t xml:space="preserve"> Server 2013 Branch IDC</w:t>
      </w:r>
      <w:r w:rsidRPr="001321A7">
        <w:tab/>
      </w:r>
      <w:r w:rsidRPr="001321A7">
        <w:fldChar w:fldCharType="begin"/>
      </w:r>
      <w:r w:rsidRPr="001321A7">
        <w:instrText xml:space="preserve"> PAGEREF _Toc377667623 \h </w:instrText>
      </w:r>
      <w:r w:rsidRPr="001321A7">
        <w:fldChar w:fldCharType="separate"/>
      </w:r>
      <w:r>
        <w:t>21</w:t>
      </w:r>
      <w:r w:rsidRPr="001321A7">
        <w:fldChar w:fldCharType="end"/>
      </w:r>
    </w:p>
    <w:p w14:paraId="58828105"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BizTalk</w:t>
      </w:r>
      <w:r w:rsidRPr="001321A7">
        <w:rPr>
          <w:rFonts w:cs="Tahoma"/>
          <w:vertAlign w:val="superscript"/>
        </w:rPr>
        <w:t>®</w:t>
      </w:r>
      <w:r w:rsidRPr="001321A7">
        <w:rPr>
          <w:rFonts w:cs="Tahoma"/>
        </w:rPr>
        <w:t xml:space="preserve"> Server 2013 Standard Edition</w:t>
      </w:r>
      <w:r w:rsidRPr="001321A7">
        <w:tab/>
      </w:r>
      <w:r w:rsidRPr="001321A7">
        <w:fldChar w:fldCharType="begin"/>
      </w:r>
      <w:r w:rsidRPr="001321A7">
        <w:instrText xml:space="preserve"> PAGEREF _Toc377667624 \h </w:instrText>
      </w:r>
      <w:r w:rsidRPr="001321A7">
        <w:fldChar w:fldCharType="separate"/>
      </w:r>
      <w:r>
        <w:t>21</w:t>
      </w:r>
      <w:r w:rsidRPr="001321A7">
        <w:fldChar w:fldCharType="end"/>
      </w:r>
    </w:p>
    <w:p w14:paraId="219C8D96"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BizTalk</w:t>
      </w:r>
      <w:r w:rsidRPr="001321A7">
        <w:rPr>
          <w:rFonts w:cs="Tahoma"/>
          <w:vertAlign w:val="superscript"/>
        </w:rPr>
        <w:t>®</w:t>
      </w:r>
      <w:r w:rsidRPr="001321A7">
        <w:rPr>
          <w:rFonts w:cs="Tahoma"/>
        </w:rPr>
        <w:t xml:space="preserve"> Server 2013 Standard Edition IDC</w:t>
      </w:r>
      <w:r w:rsidRPr="001321A7">
        <w:tab/>
      </w:r>
      <w:r w:rsidRPr="001321A7">
        <w:fldChar w:fldCharType="begin"/>
      </w:r>
      <w:r w:rsidRPr="001321A7">
        <w:instrText xml:space="preserve"> PAGEREF _Toc377667625 \h </w:instrText>
      </w:r>
      <w:r w:rsidRPr="001321A7">
        <w:fldChar w:fldCharType="separate"/>
      </w:r>
      <w:r>
        <w:t>21</w:t>
      </w:r>
      <w:r w:rsidRPr="001321A7">
        <w:fldChar w:fldCharType="end"/>
      </w:r>
    </w:p>
    <w:p w14:paraId="0DF07522"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Business Intelligence Appliance 2012</w:t>
      </w:r>
      <w:r w:rsidRPr="001321A7">
        <w:tab/>
      </w:r>
      <w:r w:rsidRPr="001321A7">
        <w:fldChar w:fldCharType="begin"/>
      </w:r>
      <w:r w:rsidRPr="001321A7">
        <w:instrText xml:space="preserve"> PAGEREF _Toc377667626 \h </w:instrText>
      </w:r>
      <w:r w:rsidRPr="001321A7">
        <w:fldChar w:fldCharType="separate"/>
      </w:r>
      <w:r>
        <w:t>21</w:t>
      </w:r>
      <w:r w:rsidRPr="001321A7">
        <w:fldChar w:fldCharType="end"/>
      </w:r>
    </w:p>
    <w:p w14:paraId="5CCA5152"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Core</w:t>
      </w:r>
      <w:r w:rsidRPr="00270491">
        <w:rPr>
          <w:rFonts w:cs="Tahoma"/>
        </w:rPr>
        <w:t xml:space="preserve"> </w:t>
      </w:r>
      <w:r w:rsidRPr="001321A7">
        <w:rPr>
          <w:rFonts w:cs="Tahoma"/>
        </w:rPr>
        <w:t>CAL</w:t>
      </w:r>
      <w:r w:rsidRPr="00270491">
        <w:rPr>
          <w:rFonts w:cs="Tahoma"/>
        </w:rPr>
        <w:t xml:space="preserve"> </w:t>
      </w:r>
      <w:r w:rsidRPr="001321A7">
        <w:rPr>
          <w:rFonts w:cs="Tahoma"/>
        </w:rPr>
        <w:t>Suite</w:t>
      </w:r>
      <w:r w:rsidRPr="00270491">
        <w:rPr>
          <w:rFonts w:cs="Tahoma"/>
        </w:rPr>
        <w:t xml:space="preserve"> </w:t>
      </w:r>
      <w:r w:rsidRPr="001321A7">
        <w:rPr>
          <w:rFonts w:cs="Tahoma"/>
        </w:rPr>
        <w:t>Bridge</w:t>
      </w:r>
      <w:r w:rsidRPr="00270491">
        <w:rPr>
          <w:rFonts w:cs="Tahoma"/>
        </w:rPr>
        <w:t xml:space="preserve"> </w:t>
      </w:r>
      <w:r w:rsidRPr="001321A7">
        <w:rPr>
          <w:rFonts w:cs="Tahoma"/>
          <w:lang w:val="ru-RU"/>
        </w:rPr>
        <w:t>для</w:t>
      </w:r>
      <w:r w:rsidRPr="00270491">
        <w:rPr>
          <w:rFonts w:cs="Tahoma"/>
        </w:rPr>
        <w:t xml:space="preserve"> </w:t>
      </w:r>
      <w:r w:rsidRPr="001321A7">
        <w:rPr>
          <w:rFonts w:cs="Tahoma"/>
        </w:rPr>
        <w:t>Office</w:t>
      </w:r>
      <w:r w:rsidRPr="00270491">
        <w:rPr>
          <w:rFonts w:cs="Tahoma"/>
        </w:rPr>
        <w:t xml:space="preserve"> 365 (</w:t>
      </w:r>
      <w:r w:rsidRPr="001321A7">
        <w:rPr>
          <w:rFonts w:cs="Tahoma"/>
          <w:lang w:val="ru-RU"/>
        </w:rPr>
        <w:t>пользовательские</w:t>
      </w:r>
      <w:r w:rsidRPr="00270491">
        <w:rPr>
          <w:rFonts w:cs="Tahoma"/>
        </w:rPr>
        <w:t xml:space="preserve"> </w:t>
      </w:r>
      <w:r w:rsidRPr="001321A7">
        <w:rPr>
          <w:rFonts w:cs="Tahoma"/>
          <w:lang w:val="ru-RU"/>
        </w:rPr>
        <w:t>лицензии</w:t>
      </w:r>
      <w:r w:rsidRPr="00270491">
        <w:rPr>
          <w:rFonts w:cs="Tahoma"/>
        </w:rPr>
        <w:t xml:space="preserve"> </w:t>
      </w:r>
      <w:r w:rsidRPr="001321A7">
        <w:rPr>
          <w:rFonts w:cs="Tahoma"/>
          <w:lang w:val="ru-RU"/>
        </w:rPr>
        <w:t>и</w:t>
      </w:r>
      <w:r w:rsidRPr="00270491">
        <w:rPr>
          <w:rFonts w:cs="Tahoma"/>
        </w:rPr>
        <w:t xml:space="preserve"> </w:t>
      </w:r>
      <w:r w:rsidRPr="001321A7">
        <w:rPr>
          <w:rFonts w:cs="Tahoma"/>
          <w:lang w:val="ru-RU"/>
        </w:rPr>
        <w:t>лицензии</w:t>
      </w:r>
      <w:r w:rsidRPr="00270491">
        <w:rPr>
          <w:rFonts w:cs="Tahoma"/>
        </w:rPr>
        <w:t xml:space="preserve"> «</w:t>
      </w:r>
      <w:r w:rsidRPr="001321A7">
        <w:rPr>
          <w:rFonts w:cs="Tahoma"/>
          <w:lang w:val="ru-RU"/>
        </w:rPr>
        <w:t>на</w:t>
      </w:r>
      <w:r w:rsidRPr="001321A7">
        <w:rPr>
          <w:rFonts w:cs="Tahoma"/>
        </w:rPr>
        <w:t> </w:t>
      </w:r>
      <w:r w:rsidRPr="001321A7">
        <w:rPr>
          <w:rFonts w:cs="Tahoma"/>
          <w:lang w:val="ru-RU"/>
        </w:rPr>
        <w:t>устройство</w:t>
      </w:r>
      <w:r w:rsidRPr="00270491">
        <w:rPr>
          <w:rFonts w:cs="Tahoma"/>
        </w:rPr>
        <w:t>»)</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377667627 \</w:instrText>
      </w:r>
      <w:r w:rsidRPr="001321A7">
        <w:instrText>h</w:instrText>
      </w:r>
      <w:r w:rsidRPr="00270491">
        <w:instrText xml:space="preserve"> </w:instrText>
      </w:r>
      <w:r w:rsidRPr="001321A7">
        <w:fldChar w:fldCharType="separate"/>
      </w:r>
      <w:r>
        <w:t>22</w:t>
      </w:r>
      <w:r w:rsidRPr="001321A7">
        <w:fldChar w:fldCharType="end"/>
      </w:r>
    </w:p>
    <w:p w14:paraId="589EAAED"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Core</w:t>
      </w:r>
      <w:r w:rsidRPr="00270491">
        <w:rPr>
          <w:rFonts w:cs="Tahoma"/>
        </w:rPr>
        <w:t xml:space="preserve"> </w:t>
      </w:r>
      <w:r w:rsidRPr="001321A7">
        <w:rPr>
          <w:rFonts w:cs="Tahoma"/>
        </w:rPr>
        <w:t>CAL</w:t>
      </w:r>
      <w:r w:rsidRPr="00270491">
        <w:rPr>
          <w:rFonts w:cs="Tahoma"/>
        </w:rPr>
        <w:t xml:space="preserve"> </w:t>
      </w:r>
      <w:r w:rsidRPr="001321A7">
        <w:rPr>
          <w:rFonts w:cs="Tahoma"/>
        </w:rPr>
        <w:t>Suite</w:t>
      </w:r>
      <w:r w:rsidRPr="00270491">
        <w:rPr>
          <w:rFonts w:cs="Tahoma"/>
        </w:rPr>
        <w:t xml:space="preserve"> </w:t>
      </w:r>
      <w:r w:rsidRPr="001321A7">
        <w:rPr>
          <w:rFonts w:cs="Tahoma"/>
        </w:rPr>
        <w:t>Bridge</w:t>
      </w:r>
      <w:r w:rsidRPr="00270491">
        <w:rPr>
          <w:rFonts w:cs="Tahoma"/>
        </w:rPr>
        <w:t xml:space="preserve"> </w:t>
      </w:r>
      <w:r w:rsidRPr="001321A7">
        <w:rPr>
          <w:rFonts w:cs="Tahoma"/>
          <w:lang w:val="ru-RU"/>
        </w:rPr>
        <w:t>для</w:t>
      </w:r>
      <w:r w:rsidRPr="00270491">
        <w:rPr>
          <w:rFonts w:cs="Tahoma"/>
        </w:rPr>
        <w:t xml:space="preserve"> </w:t>
      </w:r>
      <w:r w:rsidRPr="001321A7">
        <w:rPr>
          <w:rFonts w:cs="Tahoma"/>
        </w:rPr>
        <w:t>Office</w:t>
      </w:r>
      <w:r w:rsidRPr="00270491">
        <w:rPr>
          <w:rFonts w:cs="Tahoma"/>
        </w:rPr>
        <w:t xml:space="preserve"> 365 </w:t>
      </w:r>
      <w:r w:rsidRPr="001321A7">
        <w:rPr>
          <w:rFonts w:cs="Tahoma"/>
          <w:lang w:val="ru-RU"/>
        </w:rPr>
        <w:t>и</w:t>
      </w:r>
      <w:r w:rsidRPr="00270491">
        <w:rPr>
          <w:rFonts w:cs="Tahoma"/>
        </w:rPr>
        <w:t xml:space="preserve"> </w:t>
      </w:r>
      <w:r w:rsidRPr="001321A7">
        <w:rPr>
          <w:rFonts w:cs="Tahoma"/>
        </w:rPr>
        <w:t>Windows</w:t>
      </w:r>
      <w:r w:rsidRPr="00270491">
        <w:rPr>
          <w:rFonts w:cs="Tahoma"/>
          <w:vertAlign w:val="superscript"/>
        </w:rPr>
        <w:t>®</w:t>
      </w:r>
      <w:r w:rsidRPr="00270491">
        <w:rPr>
          <w:rFonts w:cs="Tahoma"/>
        </w:rPr>
        <w:t xml:space="preserve"> </w:t>
      </w:r>
      <w:r w:rsidRPr="001321A7">
        <w:rPr>
          <w:rFonts w:cs="Tahoma"/>
        </w:rPr>
        <w:t>Intune</w:t>
      </w:r>
      <w:r w:rsidRPr="00270491">
        <w:rPr>
          <w:rFonts w:cs="Tahoma"/>
        </w:rPr>
        <w:t xml:space="preserve"> (</w:t>
      </w:r>
      <w:r w:rsidRPr="001321A7">
        <w:rPr>
          <w:rFonts w:cs="Tahoma"/>
          <w:lang w:val="ru-RU"/>
        </w:rPr>
        <w:t>лицензии</w:t>
      </w:r>
      <w:r w:rsidRPr="00270491">
        <w:rPr>
          <w:rFonts w:cs="Tahoma"/>
        </w:rPr>
        <w:t xml:space="preserve"> «</w:t>
      </w:r>
      <w:r w:rsidRPr="001321A7">
        <w:rPr>
          <w:rFonts w:cs="Tahoma"/>
          <w:lang w:val="ru-RU"/>
        </w:rPr>
        <w:t>на</w:t>
      </w:r>
      <w:r w:rsidRPr="00270491">
        <w:rPr>
          <w:rFonts w:cs="Tahoma"/>
        </w:rPr>
        <w:t xml:space="preserve"> </w:t>
      </w:r>
      <w:r w:rsidRPr="001321A7">
        <w:rPr>
          <w:rFonts w:cs="Tahoma"/>
          <w:lang w:val="ru-RU"/>
        </w:rPr>
        <w:t>пользователя</w:t>
      </w:r>
      <w:r w:rsidRPr="00270491">
        <w:rPr>
          <w:rFonts w:cs="Tahoma"/>
        </w:rPr>
        <w:t xml:space="preserve">» </w:t>
      </w:r>
      <w:r w:rsidRPr="001321A7">
        <w:rPr>
          <w:rFonts w:cs="Tahoma"/>
          <w:lang w:val="ru-RU"/>
        </w:rPr>
        <w:t>и</w:t>
      </w:r>
      <w:r w:rsidRPr="001321A7">
        <w:rPr>
          <w:rFonts w:cs="Tahoma"/>
        </w:rPr>
        <w:t> </w:t>
      </w:r>
      <w:r w:rsidRPr="001321A7">
        <w:rPr>
          <w:rFonts w:cs="Tahoma"/>
          <w:lang w:val="ru-RU"/>
        </w:rPr>
        <w:t>лицензии</w:t>
      </w:r>
      <w:r w:rsidRPr="00270491">
        <w:rPr>
          <w:rFonts w:cs="Tahoma"/>
        </w:rPr>
        <w:t xml:space="preserve"> </w:t>
      </w:r>
      <w:r w:rsidRPr="00270491">
        <w:rPr>
          <w:rFonts w:cs="Tahoma"/>
        </w:rPr>
        <w:br/>
        <w:t>«</w:t>
      </w:r>
      <w:r w:rsidRPr="001321A7">
        <w:rPr>
          <w:rFonts w:cs="Tahoma"/>
          <w:lang w:val="ru-RU"/>
        </w:rPr>
        <w:t>на</w:t>
      </w:r>
      <w:r w:rsidRPr="00270491">
        <w:rPr>
          <w:rFonts w:cs="Tahoma"/>
        </w:rPr>
        <w:t xml:space="preserve"> </w:t>
      </w:r>
      <w:r w:rsidRPr="001321A7">
        <w:rPr>
          <w:rFonts w:cs="Tahoma"/>
          <w:lang w:val="ru-RU"/>
        </w:rPr>
        <w:t>устройство</w:t>
      </w:r>
      <w:r w:rsidRPr="00270491">
        <w:rPr>
          <w:rFonts w:cs="Tahoma"/>
        </w:rPr>
        <w:t>»)</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377667628 \</w:instrText>
      </w:r>
      <w:r w:rsidRPr="001321A7">
        <w:instrText>h</w:instrText>
      </w:r>
      <w:r w:rsidRPr="00270491">
        <w:instrText xml:space="preserve"> </w:instrText>
      </w:r>
      <w:r w:rsidRPr="001321A7">
        <w:fldChar w:fldCharType="separate"/>
      </w:r>
      <w:r>
        <w:t>22</w:t>
      </w:r>
      <w:r w:rsidRPr="001321A7">
        <w:fldChar w:fldCharType="end"/>
      </w:r>
    </w:p>
    <w:p w14:paraId="5A1034C4"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Core</w:t>
      </w:r>
      <w:r w:rsidRPr="001321A7">
        <w:rPr>
          <w:rFonts w:cs="Tahoma"/>
          <w:lang w:val="ru-RU"/>
        </w:rPr>
        <w:t xml:space="preserve"> </w:t>
      </w:r>
      <w:r w:rsidRPr="001321A7">
        <w:rPr>
          <w:rFonts w:cs="Tahoma"/>
        </w:rPr>
        <w:t>CAL</w:t>
      </w:r>
      <w:r w:rsidRPr="001321A7">
        <w:rPr>
          <w:rFonts w:cs="Tahoma"/>
          <w:lang w:val="ru-RU"/>
        </w:rPr>
        <w:t xml:space="preserve"> </w:t>
      </w:r>
      <w:r w:rsidRPr="001321A7">
        <w:rPr>
          <w:rFonts w:cs="Tahoma"/>
        </w:rPr>
        <w:t>Suite</w:t>
      </w:r>
      <w:r w:rsidRPr="001321A7">
        <w:rPr>
          <w:rFonts w:cs="Tahoma"/>
          <w:lang w:val="ru-RU"/>
        </w:rPr>
        <w:t xml:space="preserve"> </w:t>
      </w:r>
      <w:r w:rsidRPr="001321A7">
        <w:rPr>
          <w:rFonts w:cs="Tahoma"/>
        </w:rPr>
        <w:t>Bridge</w:t>
      </w:r>
      <w:r w:rsidRPr="001321A7">
        <w:rPr>
          <w:rFonts w:cs="Tahoma"/>
          <w:lang w:val="ru-RU"/>
        </w:rPr>
        <w:t xml:space="preserve"> для </w:t>
      </w:r>
      <w:r w:rsidRPr="001321A7">
        <w:rPr>
          <w:rFonts w:cs="Tahoma"/>
        </w:rPr>
        <w:t>Windows</w:t>
      </w:r>
      <w:r w:rsidRPr="001321A7">
        <w:rPr>
          <w:rFonts w:cs="Tahoma"/>
          <w:vertAlign w:val="superscript"/>
          <w:lang w:val="ru-RU"/>
        </w:rPr>
        <w:t>®</w:t>
      </w:r>
      <w:r w:rsidRPr="001321A7">
        <w:rPr>
          <w:rFonts w:cs="Tahoma"/>
          <w:lang w:val="ru-RU"/>
        </w:rPr>
        <w:t xml:space="preserve"> </w:t>
      </w:r>
      <w:r w:rsidRPr="001321A7">
        <w:rPr>
          <w:rFonts w:cs="Tahoma"/>
        </w:rPr>
        <w:t>Intune</w:t>
      </w:r>
      <w:r w:rsidRPr="001321A7">
        <w:rPr>
          <w:rFonts w:cs="Tahoma"/>
          <w:lang w:val="ru-RU"/>
        </w:rPr>
        <w:t xml:space="preserve"> (пользовательские лицензии и лицензии «на устройство»)</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377667629 \</w:instrText>
      </w:r>
      <w:r w:rsidRPr="001321A7">
        <w:instrText>h</w:instrText>
      </w:r>
      <w:r w:rsidRPr="001321A7">
        <w:rPr>
          <w:lang w:val="ru-RU"/>
        </w:rPr>
        <w:instrText xml:space="preserve"> </w:instrText>
      </w:r>
      <w:r w:rsidRPr="001321A7">
        <w:fldChar w:fldCharType="separate"/>
      </w:r>
      <w:r>
        <w:rPr>
          <w:lang w:val="ru-RU"/>
        </w:rPr>
        <w:t>22</w:t>
      </w:r>
      <w:r w:rsidRPr="001321A7">
        <w:fldChar w:fldCharType="end"/>
      </w:r>
    </w:p>
    <w:p w14:paraId="3AC527E8"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Core</w:t>
      </w:r>
      <w:r w:rsidRPr="001321A7">
        <w:rPr>
          <w:rFonts w:cs="Tahoma"/>
          <w:lang w:val="ru-RU"/>
        </w:rPr>
        <w:t xml:space="preserve"> </w:t>
      </w:r>
      <w:r w:rsidRPr="001321A7">
        <w:rPr>
          <w:rFonts w:cs="Tahoma"/>
        </w:rPr>
        <w:t>CAL</w:t>
      </w:r>
      <w:r w:rsidRPr="001321A7">
        <w:rPr>
          <w:rFonts w:cs="Tahoma"/>
          <w:lang w:val="ru-RU"/>
        </w:rPr>
        <w:t xml:space="preserve"> </w:t>
      </w:r>
      <w:r w:rsidRPr="001321A7">
        <w:rPr>
          <w:rFonts w:cs="Tahoma"/>
        </w:rPr>
        <w:t>Suite</w:t>
      </w:r>
      <w:r w:rsidRPr="001321A7">
        <w:rPr>
          <w:rFonts w:cs="Tahoma"/>
          <w:lang w:val="ru-RU"/>
        </w:rPr>
        <w:t xml:space="preserve"> (пользовательские лицензии и лицензии «на устройство»)</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377667630 \</w:instrText>
      </w:r>
      <w:r w:rsidRPr="001321A7">
        <w:instrText>h</w:instrText>
      </w:r>
      <w:r w:rsidRPr="001321A7">
        <w:rPr>
          <w:lang w:val="ru-RU"/>
        </w:rPr>
        <w:instrText xml:space="preserve"> </w:instrText>
      </w:r>
      <w:r w:rsidRPr="001321A7">
        <w:fldChar w:fldCharType="separate"/>
      </w:r>
      <w:r>
        <w:rPr>
          <w:lang w:val="ru-RU"/>
        </w:rPr>
        <w:t>22</w:t>
      </w:r>
      <w:r w:rsidRPr="001321A7">
        <w:fldChar w:fldCharType="end"/>
      </w:r>
    </w:p>
    <w:p w14:paraId="3898CDEB"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Core Infrastructure Server Suite Standard</w:t>
      </w:r>
      <w:r w:rsidRPr="001321A7">
        <w:rPr>
          <w:lang w:val="fr-FR"/>
        </w:rPr>
        <w:tab/>
      </w:r>
      <w:r w:rsidRPr="001321A7">
        <w:fldChar w:fldCharType="begin"/>
      </w:r>
      <w:r w:rsidRPr="001321A7">
        <w:rPr>
          <w:lang w:val="fr-FR"/>
        </w:rPr>
        <w:instrText xml:space="preserve"> PAGEREF _Toc377667631 \h </w:instrText>
      </w:r>
      <w:r w:rsidRPr="001321A7">
        <w:fldChar w:fldCharType="separate"/>
      </w:r>
      <w:r>
        <w:rPr>
          <w:lang w:val="fr-FR"/>
        </w:rPr>
        <w:t>22</w:t>
      </w:r>
      <w:r w:rsidRPr="001321A7">
        <w:fldChar w:fldCharType="end"/>
      </w:r>
    </w:p>
    <w:p w14:paraId="592073A8"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Core Infrastructure Server Suite Enterprise</w:t>
      </w:r>
      <w:r w:rsidRPr="001321A7">
        <w:rPr>
          <w:lang w:val="fr-FR"/>
        </w:rPr>
        <w:tab/>
      </w:r>
      <w:r w:rsidRPr="001321A7">
        <w:fldChar w:fldCharType="begin"/>
      </w:r>
      <w:r w:rsidRPr="001321A7">
        <w:rPr>
          <w:lang w:val="fr-FR"/>
        </w:rPr>
        <w:instrText xml:space="preserve"> PAGEREF _Toc377667632 \h </w:instrText>
      </w:r>
      <w:r w:rsidRPr="001321A7">
        <w:fldChar w:fldCharType="separate"/>
      </w:r>
      <w:r>
        <w:rPr>
          <w:lang w:val="fr-FR"/>
        </w:rPr>
        <w:t>22</w:t>
      </w:r>
      <w:r w:rsidRPr="001321A7">
        <w:fldChar w:fldCharType="end"/>
      </w:r>
    </w:p>
    <w:p w14:paraId="4D01D237"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Core Infrastructure Server Suite Datacenter</w:t>
      </w:r>
      <w:r w:rsidRPr="001321A7">
        <w:rPr>
          <w:lang w:val="fr-FR"/>
        </w:rPr>
        <w:tab/>
      </w:r>
      <w:r w:rsidRPr="001321A7">
        <w:fldChar w:fldCharType="begin"/>
      </w:r>
      <w:r w:rsidRPr="001321A7">
        <w:rPr>
          <w:lang w:val="fr-FR"/>
        </w:rPr>
        <w:instrText xml:space="preserve"> PAGEREF _Toc377667633 \h </w:instrText>
      </w:r>
      <w:r w:rsidRPr="001321A7">
        <w:fldChar w:fldCharType="separate"/>
      </w:r>
      <w:r>
        <w:rPr>
          <w:lang w:val="fr-FR"/>
        </w:rPr>
        <w:t>22</w:t>
      </w:r>
      <w:r w:rsidRPr="001321A7">
        <w:fldChar w:fldCharType="end"/>
      </w:r>
    </w:p>
    <w:p w14:paraId="59EA6E2E"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Duet</w:t>
      </w:r>
      <w:r w:rsidRPr="001321A7">
        <w:rPr>
          <w:rFonts w:cs="Tahoma"/>
          <w:lang w:val="ru-RU"/>
        </w:rPr>
        <w:t xml:space="preserve"> </w:t>
      </w:r>
      <w:r w:rsidRPr="001321A7">
        <w:rPr>
          <w:rFonts w:cs="Tahoma"/>
        </w:rPr>
        <w:t>Enterprise</w:t>
      </w:r>
      <w:r w:rsidRPr="001321A7">
        <w:rPr>
          <w:rFonts w:cs="Tahoma"/>
          <w:lang w:val="ru-RU"/>
        </w:rPr>
        <w:t xml:space="preserve"> 2.0</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377667634 \</w:instrText>
      </w:r>
      <w:r w:rsidRPr="001321A7">
        <w:instrText>h</w:instrText>
      </w:r>
      <w:r w:rsidRPr="001321A7">
        <w:rPr>
          <w:lang w:val="ru-RU"/>
        </w:rPr>
        <w:instrText xml:space="preserve"> </w:instrText>
      </w:r>
      <w:r w:rsidRPr="001321A7">
        <w:fldChar w:fldCharType="separate"/>
      </w:r>
      <w:r>
        <w:rPr>
          <w:lang w:val="ru-RU"/>
        </w:rPr>
        <w:t>22</w:t>
      </w:r>
      <w:r w:rsidRPr="001321A7">
        <w:fldChar w:fldCharType="end"/>
      </w:r>
    </w:p>
    <w:p w14:paraId="1191D1A0"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Enterprise</w:t>
      </w:r>
      <w:r w:rsidRPr="001321A7">
        <w:rPr>
          <w:rFonts w:cs="Tahoma"/>
          <w:lang w:val="ru-RU"/>
        </w:rPr>
        <w:t xml:space="preserve"> </w:t>
      </w:r>
      <w:r w:rsidRPr="001321A7">
        <w:rPr>
          <w:rFonts w:cs="Tahoma"/>
        </w:rPr>
        <w:t>CAL</w:t>
      </w:r>
      <w:r w:rsidRPr="001321A7">
        <w:rPr>
          <w:rFonts w:cs="Tahoma"/>
          <w:lang w:val="ru-RU"/>
        </w:rPr>
        <w:t xml:space="preserve"> </w:t>
      </w:r>
      <w:r w:rsidRPr="001321A7">
        <w:rPr>
          <w:rFonts w:cs="Tahoma"/>
        </w:rPr>
        <w:t>Suite</w:t>
      </w:r>
      <w:r w:rsidRPr="001321A7">
        <w:rPr>
          <w:rFonts w:cs="Tahoma"/>
          <w:lang w:val="ru-RU"/>
        </w:rPr>
        <w:t xml:space="preserve"> </w:t>
      </w:r>
      <w:r w:rsidRPr="001321A7">
        <w:rPr>
          <w:rFonts w:cs="Tahoma"/>
        </w:rPr>
        <w:t>Bridge</w:t>
      </w:r>
      <w:r w:rsidRPr="001321A7">
        <w:rPr>
          <w:rFonts w:cs="Tahoma"/>
          <w:lang w:val="ru-RU"/>
        </w:rPr>
        <w:t xml:space="preserve"> для </w:t>
      </w:r>
      <w:r w:rsidRPr="001321A7">
        <w:rPr>
          <w:rFonts w:cs="Tahoma"/>
        </w:rPr>
        <w:t>Office</w:t>
      </w:r>
      <w:r w:rsidRPr="001321A7">
        <w:rPr>
          <w:rFonts w:cs="Tahoma"/>
          <w:lang w:val="ru-RU"/>
        </w:rPr>
        <w:t xml:space="preserve"> 365 (пользовательские лицензии и лицензии «на устройство»)</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377667635 \</w:instrText>
      </w:r>
      <w:r w:rsidRPr="001321A7">
        <w:instrText>h</w:instrText>
      </w:r>
      <w:r w:rsidRPr="001321A7">
        <w:rPr>
          <w:lang w:val="ru-RU"/>
        </w:rPr>
        <w:instrText xml:space="preserve"> </w:instrText>
      </w:r>
      <w:r w:rsidRPr="001321A7">
        <w:fldChar w:fldCharType="separate"/>
      </w:r>
      <w:r>
        <w:rPr>
          <w:lang w:val="ru-RU"/>
        </w:rPr>
        <w:t>22</w:t>
      </w:r>
      <w:r w:rsidRPr="001321A7">
        <w:fldChar w:fldCharType="end"/>
      </w:r>
    </w:p>
    <w:p w14:paraId="2223A4B8"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Enterprise</w:t>
      </w:r>
      <w:r w:rsidRPr="001321A7">
        <w:rPr>
          <w:rFonts w:cs="Tahoma"/>
          <w:lang w:val="ru-RU"/>
        </w:rPr>
        <w:t xml:space="preserve"> </w:t>
      </w:r>
      <w:r w:rsidRPr="001321A7">
        <w:rPr>
          <w:rFonts w:cs="Tahoma"/>
        </w:rPr>
        <w:t>CAL</w:t>
      </w:r>
      <w:r w:rsidRPr="001321A7">
        <w:rPr>
          <w:rFonts w:cs="Tahoma"/>
          <w:lang w:val="ru-RU"/>
        </w:rPr>
        <w:t xml:space="preserve"> </w:t>
      </w:r>
      <w:r w:rsidRPr="001321A7">
        <w:rPr>
          <w:rFonts w:cs="Tahoma"/>
        </w:rPr>
        <w:t>Suite</w:t>
      </w:r>
      <w:r w:rsidRPr="001321A7">
        <w:rPr>
          <w:rFonts w:cs="Tahoma"/>
          <w:lang w:val="ru-RU"/>
        </w:rPr>
        <w:t xml:space="preserve"> </w:t>
      </w:r>
      <w:r w:rsidRPr="001321A7">
        <w:rPr>
          <w:rFonts w:cs="Tahoma"/>
        </w:rPr>
        <w:t>Bridge</w:t>
      </w:r>
      <w:r w:rsidRPr="001321A7">
        <w:rPr>
          <w:rFonts w:cs="Tahoma"/>
          <w:lang w:val="ru-RU"/>
        </w:rPr>
        <w:t xml:space="preserve"> для </w:t>
      </w:r>
      <w:r w:rsidRPr="001321A7">
        <w:rPr>
          <w:rFonts w:cs="Tahoma"/>
        </w:rPr>
        <w:t>Office</w:t>
      </w:r>
      <w:r w:rsidRPr="001321A7">
        <w:rPr>
          <w:rFonts w:cs="Tahoma"/>
          <w:lang w:val="ru-RU"/>
        </w:rPr>
        <w:t xml:space="preserve"> 365 и </w:t>
      </w:r>
      <w:r w:rsidRPr="001321A7">
        <w:rPr>
          <w:rFonts w:cs="Tahoma"/>
        </w:rPr>
        <w:t>Windows</w:t>
      </w:r>
      <w:r w:rsidRPr="001321A7">
        <w:rPr>
          <w:rFonts w:cs="Tahoma"/>
          <w:vertAlign w:val="superscript"/>
          <w:lang w:val="ru-RU"/>
        </w:rPr>
        <w:t>®</w:t>
      </w:r>
      <w:r w:rsidRPr="001321A7">
        <w:rPr>
          <w:rFonts w:cs="Tahoma"/>
          <w:lang w:val="ru-RU"/>
        </w:rPr>
        <w:t xml:space="preserve"> </w:t>
      </w:r>
      <w:r w:rsidRPr="001321A7">
        <w:rPr>
          <w:rFonts w:cs="Tahoma"/>
        </w:rPr>
        <w:t>Intune</w:t>
      </w:r>
      <w:r w:rsidRPr="001321A7">
        <w:rPr>
          <w:rFonts w:cs="Tahoma"/>
          <w:lang w:val="ru-RU"/>
        </w:rPr>
        <w:t xml:space="preserve"> (лицензии «на пользователя» и</w:t>
      </w:r>
      <w:r w:rsidRPr="001321A7">
        <w:rPr>
          <w:rFonts w:cs="Tahoma"/>
        </w:rPr>
        <w:t> </w:t>
      </w:r>
      <w:r w:rsidRPr="001321A7">
        <w:rPr>
          <w:rFonts w:cs="Tahoma"/>
          <w:lang w:val="ru-RU"/>
        </w:rPr>
        <w:t xml:space="preserve">лицензии </w:t>
      </w:r>
      <w:r w:rsidRPr="001321A7">
        <w:rPr>
          <w:rFonts w:cs="Tahoma"/>
          <w:lang w:val="ru-RU"/>
        </w:rPr>
        <w:br/>
        <w:t>«на устройство»)</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377667636 \</w:instrText>
      </w:r>
      <w:r w:rsidRPr="001321A7">
        <w:instrText>h</w:instrText>
      </w:r>
      <w:r w:rsidRPr="001321A7">
        <w:rPr>
          <w:lang w:val="ru-RU"/>
        </w:rPr>
        <w:instrText xml:space="preserve"> </w:instrText>
      </w:r>
      <w:r w:rsidRPr="001321A7">
        <w:fldChar w:fldCharType="separate"/>
      </w:r>
      <w:r>
        <w:rPr>
          <w:lang w:val="ru-RU"/>
        </w:rPr>
        <w:t>22</w:t>
      </w:r>
      <w:r w:rsidRPr="001321A7">
        <w:fldChar w:fldCharType="end"/>
      </w:r>
    </w:p>
    <w:p w14:paraId="4C72E628"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Enterprise</w:t>
      </w:r>
      <w:r w:rsidRPr="001321A7">
        <w:rPr>
          <w:rFonts w:cs="Tahoma"/>
          <w:lang w:val="ru-RU"/>
        </w:rPr>
        <w:t xml:space="preserve"> </w:t>
      </w:r>
      <w:r w:rsidRPr="001321A7">
        <w:rPr>
          <w:rFonts w:cs="Tahoma"/>
        </w:rPr>
        <w:t>CAL</w:t>
      </w:r>
      <w:r w:rsidRPr="001321A7">
        <w:rPr>
          <w:rFonts w:cs="Tahoma"/>
          <w:lang w:val="ru-RU"/>
        </w:rPr>
        <w:t xml:space="preserve"> </w:t>
      </w:r>
      <w:r w:rsidRPr="001321A7">
        <w:rPr>
          <w:rFonts w:cs="Tahoma"/>
        </w:rPr>
        <w:t>Suite</w:t>
      </w:r>
      <w:r w:rsidRPr="001321A7">
        <w:rPr>
          <w:rFonts w:cs="Tahoma"/>
          <w:lang w:val="ru-RU"/>
        </w:rPr>
        <w:t xml:space="preserve"> </w:t>
      </w:r>
      <w:r w:rsidRPr="001321A7">
        <w:rPr>
          <w:rFonts w:cs="Tahoma"/>
        </w:rPr>
        <w:t>Bridge</w:t>
      </w:r>
      <w:r w:rsidRPr="001321A7">
        <w:rPr>
          <w:rFonts w:cs="Tahoma"/>
          <w:lang w:val="ru-RU"/>
        </w:rPr>
        <w:t xml:space="preserve"> для </w:t>
      </w:r>
      <w:r w:rsidRPr="001321A7">
        <w:rPr>
          <w:rFonts w:cs="Tahoma"/>
        </w:rPr>
        <w:t>Windows</w:t>
      </w:r>
      <w:r w:rsidRPr="001321A7">
        <w:rPr>
          <w:rFonts w:cs="Tahoma"/>
          <w:vertAlign w:val="superscript"/>
          <w:lang w:val="ru-RU"/>
        </w:rPr>
        <w:t>®</w:t>
      </w:r>
      <w:r w:rsidRPr="001321A7">
        <w:rPr>
          <w:rFonts w:cs="Tahoma"/>
          <w:lang w:val="ru-RU"/>
        </w:rPr>
        <w:t xml:space="preserve"> </w:t>
      </w:r>
      <w:r w:rsidRPr="001321A7">
        <w:rPr>
          <w:rFonts w:cs="Tahoma"/>
        </w:rPr>
        <w:t>Intune</w:t>
      </w:r>
      <w:r w:rsidRPr="001321A7">
        <w:rPr>
          <w:rFonts w:cs="Tahoma"/>
          <w:lang w:val="ru-RU"/>
        </w:rPr>
        <w:t xml:space="preserve"> (лицензии «на пользователя» и лицензии </w:t>
      </w:r>
      <w:r w:rsidRPr="001321A7">
        <w:rPr>
          <w:rFonts w:cs="Tahoma"/>
          <w:lang w:val="ru-RU"/>
        </w:rPr>
        <w:br/>
        <w:t>«на устройство»)</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377667637 \</w:instrText>
      </w:r>
      <w:r w:rsidRPr="001321A7">
        <w:instrText>h</w:instrText>
      </w:r>
      <w:r w:rsidRPr="001321A7">
        <w:rPr>
          <w:lang w:val="ru-RU"/>
        </w:rPr>
        <w:instrText xml:space="preserve"> </w:instrText>
      </w:r>
      <w:r w:rsidRPr="001321A7">
        <w:fldChar w:fldCharType="separate"/>
      </w:r>
      <w:r>
        <w:rPr>
          <w:lang w:val="ru-RU"/>
        </w:rPr>
        <w:t>22</w:t>
      </w:r>
      <w:r w:rsidRPr="001321A7">
        <w:fldChar w:fldCharType="end"/>
      </w:r>
    </w:p>
    <w:p w14:paraId="6EF47906"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lastRenderedPageBreak/>
        <w:t>Enterprise</w:t>
      </w:r>
      <w:r w:rsidRPr="001321A7">
        <w:rPr>
          <w:rFonts w:cs="Tahoma"/>
          <w:lang w:val="ru-RU"/>
        </w:rPr>
        <w:t xml:space="preserve"> </w:t>
      </w:r>
      <w:r w:rsidRPr="001321A7">
        <w:rPr>
          <w:rFonts w:cs="Tahoma"/>
        </w:rPr>
        <w:t>CAL</w:t>
      </w:r>
      <w:r w:rsidRPr="001321A7">
        <w:rPr>
          <w:rFonts w:cs="Tahoma"/>
          <w:lang w:val="ru-RU"/>
        </w:rPr>
        <w:t xml:space="preserve"> </w:t>
      </w:r>
      <w:r w:rsidRPr="001321A7">
        <w:rPr>
          <w:rFonts w:cs="Tahoma"/>
        </w:rPr>
        <w:t>Suite</w:t>
      </w:r>
      <w:r w:rsidRPr="001321A7">
        <w:rPr>
          <w:rFonts w:cs="Tahoma"/>
          <w:lang w:val="ru-RU"/>
        </w:rPr>
        <w:t xml:space="preserve"> (лицензии «на пользователя» и лицензии «на устройство»)</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377667638 \</w:instrText>
      </w:r>
      <w:r w:rsidRPr="001321A7">
        <w:instrText>h</w:instrText>
      </w:r>
      <w:r w:rsidRPr="001321A7">
        <w:rPr>
          <w:lang w:val="ru-RU"/>
        </w:rPr>
        <w:instrText xml:space="preserve"> </w:instrText>
      </w:r>
      <w:r w:rsidRPr="001321A7">
        <w:fldChar w:fldCharType="separate"/>
      </w:r>
      <w:r>
        <w:rPr>
          <w:lang w:val="ru-RU"/>
        </w:rPr>
        <w:t>22</w:t>
      </w:r>
      <w:r w:rsidRPr="001321A7">
        <w:fldChar w:fldCharType="end"/>
      </w:r>
    </w:p>
    <w:p w14:paraId="33D3DBFC"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 xml:space="preserve">Exchange Enterprise CAL </w:t>
      </w:r>
      <w:r w:rsidRPr="001321A7">
        <w:rPr>
          <w:rFonts w:cs="Tahoma"/>
        </w:rPr>
        <w:t>со</w:t>
      </w:r>
      <w:r w:rsidRPr="001321A7">
        <w:rPr>
          <w:rFonts w:cs="Tahoma"/>
          <w:lang w:val="fr-FR"/>
        </w:rPr>
        <w:t xml:space="preserve"> </w:t>
      </w:r>
      <w:r w:rsidRPr="001321A7">
        <w:rPr>
          <w:rFonts w:cs="Tahoma"/>
        </w:rPr>
        <w:t>службами</w:t>
      </w:r>
      <w:r w:rsidRPr="001321A7">
        <w:rPr>
          <w:rFonts w:cs="Tahoma"/>
          <w:lang w:val="fr-FR"/>
        </w:rPr>
        <w:t xml:space="preserve"> 2013</w:t>
      </w:r>
      <w:r w:rsidRPr="001321A7">
        <w:rPr>
          <w:lang w:val="fr-FR"/>
        </w:rPr>
        <w:tab/>
      </w:r>
      <w:r w:rsidRPr="001321A7">
        <w:fldChar w:fldCharType="begin"/>
      </w:r>
      <w:r w:rsidRPr="001321A7">
        <w:rPr>
          <w:lang w:val="fr-FR"/>
        </w:rPr>
        <w:instrText xml:space="preserve"> PAGEREF _Toc377667639 \h </w:instrText>
      </w:r>
      <w:r w:rsidRPr="001321A7">
        <w:fldChar w:fldCharType="separate"/>
      </w:r>
      <w:r>
        <w:rPr>
          <w:lang w:val="fr-FR"/>
        </w:rPr>
        <w:t>22</w:t>
      </w:r>
      <w:r w:rsidRPr="001321A7">
        <w:fldChar w:fldCharType="end"/>
      </w:r>
    </w:p>
    <w:p w14:paraId="61AB0F50"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 xml:space="preserve">Exchange Enterprise CAL </w:t>
      </w:r>
      <w:r w:rsidRPr="001321A7">
        <w:rPr>
          <w:rFonts w:cs="Tahoma"/>
        </w:rPr>
        <w:t>без</w:t>
      </w:r>
      <w:r w:rsidRPr="001321A7">
        <w:rPr>
          <w:rFonts w:cs="Tahoma"/>
          <w:lang w:val="fr-FR"/>
        </w:rPr>
        <w:t xml:space="preserve"> </w:t>
      </w:r>
      <w:r w:rsidRPr="001321A7">
        <w:rPr>
          <w:rFonts w:cs="Tahoma"/>
        </w:rPr>
        <w:t>служб</w:t>
      </w:r>
      <w:r w:rsidRPr="001321A7">
        <w:rPr>
          <w:rFonts w:cs="Tahoma"/>
          <w:lang w:val="fr-FR"/>
        </w:rPr>
        <w:t xml:space="preserve"> 2013</w:t>
      </w:r>
      <w:r w:rsidRPr="001321A7">
        <w:rPr>
          <w:lang w:val="fr-FR"/>
        </w:rPr>
        <w:tab/>
      </w:r>
      <w:r w:rsidRPr="001321A7">
        <w:fldChar w:fldCharType="begin"/>
      </w:r>
      <w:r w:rsidRPr="001321A7">
        <w:rPr>
          <w:lang w:val="fr-FR"/>
        </w:rPr>
        <w:instrText xml:space="preserve"> PAGEREF _Toc377667640 \h </w:instrText>
      </w:r>
      <w:r w:rsidRPr="001321A7">
        <w:fldChar w:fldCharType="separate"/>
      </w:r>
      <w:r>
        <w:rPr>
          <w:lang w:val="fr-FR"/>
        </w:rPr>
        <w:t>22</w:t>
      </w:r>
      <w:r w:rsidRPr="001321A7">
        <w:fldChar w:fldCharType="end"/>
      </w:r>
    </w:p>
    <w:p w14:paraId="7A7755D0" w14:textId="77777777" w:rsidR="00270491" w:rsidRPr="001321A7" w:rsidRDefault="00270491" w:rsidP="00270491">
      <w:pPr>
        <w:pStyle w:val="TOC2"/>
        <w:rPr>
          <w:rFonts w:asciiTheme="minorHAnsi" w:eastAsia="SimSun" w:hAnsiTheme="minorHAnsi" w:cstheme="minorBidi"/>
          <w:sz w:val="22"/>
          <w:szCs w:val="22"/>
          <w:lang w:val="da-DK" w:eastAsia="zh-CN"/>
        </w:rPr>
      </w:pPr>
      <w:r w:rsidRPr="001321A7">
        <w:rPr>
          <w:rFonts w:cs="Tahoma"/>
        </w:rPr>
        <w:t>Архивация</w:t>
      </w:r>
      <w:r w:rsidRPr="001321A7">
        <w:rPr>
          <w:rFonts w:cs="Tahoma"/>
          <w:lang w:val="da-DK"/>
        </w:rPr>
        <w:t xml:space="preserve"> </w:t>
      </w:r>
      <w:r w:rsidRPr="001321A7">
        <w:rPr>
          <w:rFonts w:cs="Tahoma"/>
        </w:rPr>
        <w:t>на</w:t>
      </w:r>
      <w:r w:rsidRPr="001321A7">
        <w:rPr>
          <w:rFonts w:cs="Tahoma"/>
          <w:lang w:val="da-DK"/>
        </w:rPr>
        <w:t xml:space="preserve"> </w:t>
      </w:r>
      <w:r w:rsidRPr="001321A7">
        <w:rPr>
          <w:rFonts w:cs="Tahoma"/>
        </w:rPr>
        <w:t>базе</w:t>
      </w:r>
      <w:r w:rsidRPr="001321A7">
        <w:rPr>
          <w:rFonts w:cs="Tahoma"/>
          <w:lang w:val="da-DK"/>
        </w:rPr>
        <w:t xml:space="preserve"> Exchange Online </w:t>
      </w:r>
      <w:r w:rsidRPr="001321A7">
        <w:rPr>
          <w:rFonts w:cs="Tahoma"/>
        </w:rPr>
        <w:t>для</w:t>
      </w:r>
      <w:r w:rsidRPr="001321A7">
        <w:rPr>
          <w:rFonts w:cs="Tahoma"/>
          <w:lang w:val="da-DK"/>
        </w:rPr>
        <w:t xml:space="preserve"> Exchange Server  (User SL)</w:t>
      </w:r>
      <w:r w:rsidRPr="001321A7">
        <w:rPr>
          <w:lang w:val="da-DK"/>
        </w:rPr>
        <w:tab/>
      </w:r>
      <w:r w:rsidRPr="001321A7">
        <w:fldChar w:fldCharType="begin"/>
      </w:r>
      <w:r w:rsidRPr="001321A7">
        <w:rPr>
          <w:lang w:val="da-DK"/>
        </w:rPr>
        <w:instrText xml:space="preserve"> PAGEREF _Toc377667641 \h </w:instrText>
      </w:r>
      <w:r w:rsidRPr="001321A7">
        <w:fldChar w:fldCharType="separate"/>
      </w:r>
      <w:r>
        <w:rPr>
          <w:lang w:val="da-DK"/>
        </w:rPr>
        <w:t>22</w:t>
      </w:r>
      <w:r w:rsidRPr="001321A7">
        <w:fldChar w:fldCharType="end"/>
      </w:r>
    </w:p>
    <w:p w14:paraId="4F240007"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olor w:val="auto"/>
        </w:rPr>
        <w:t>Exchange Online Archiving для Exchange Server A (User SL)</w:t>
      </w:r>
      <w:r w:rsidRPr="001321A7">
        <w:rPr>
          <w:color w:val="auto"/>
        </w:rPr>
        <w:tab/>
      </w:r>
      <w:r w:rsidRPr="001321A7">
        <w:rPr>
          <w:color w:val="auto"/>
        </w:rPr>
        <w:fldChar w:fldCharType="begin"/>
      </w:r>
      <w:r w:rsidRPr="001321A7">
        <w:rPr>
          <w:color w:val="auto"/>
        </w:rPr>
        <w:instrText xml:space="preserve"> PAGEREF _Toc377667642 \h </w:instrText>
      </w:r>
      <w:r w:rsidRPr="001321A7">
        <w:rPr>
          <w:color w:val="auto"/>
        </w:rPr>
      </w:r>
      <w:r w:rsidRPr="001321A7">
        <w:rPr>
          <w:color w:val="auto"/>
        </w:rPr>
        <w:fldChar w:fldCharType="separate"/>
      </w:r>
      <w:r>
        <w:rPr>
          <w:color w:val="auto"/>
        </w:rPr>
        <w:t>22</w:t>
      </w:r>
      <w:r w:rsidRPr="001321A7">
        <w:rPr>
          <w:color w:val="auto"/>
        </w:rPr>
        <w:fldChar w:fldCharType="end"/>
      </w:r>
    </w:p>
    <w:p w14:paraId="3321E2F0"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Exchange Hosted Archive (User SL)</w:t>
      </w:r>
      <w:r w:rsidRPr="001321A7">
        <w:tab/>
      </w:r>
      <w:r w:rsidRPr="001321A7">
        <w:fldChar w:fldCharType="begin"/>
      </w:r>
      <w:r w:rsidRPr="001321A7">
        <w:instrText xml:space="preserve"> PAGEREF _Toc377667643 \h </w:instrText>
      </w:r>
      <w:r w:rsidRPr="001321A7">
        <w:fldChar w:fldCharType="separate"/>
      </w:r>
      <w:r>
        <w:t>22</w:t>
      </w:r>
      <w:r w:rsidRPr="001321A7">
        <w:fldChar w:fldCharType="end"/>
      </w:r>
    </w:p>
    <w:p w14:paraId="360BD539"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lang w:val="ru-RU"/>
        </w:rPr>
        <w:t>Дополнительное</w:t>
      </w:r>
      <w:r w:rsidRPr="00270491">
        <w:rPr>
          <w:rFonts w:cs="Tahoma"/>
        </w:rPr>
        <w:t xml:space="preserve"> </w:t>
      </w:r>
      <w:r w:rsidRPr="001321A7">
        <w:rPr>
          <w:rFonts w:cs="Tahoma"/>
          <w:lang w:val="ru-RU"/>
        </w:rPr>
        <w:t>хранилище</w:t>
      </w:r>
      <w:r w:rsidRPr="00270491">
        <w:rPr>
          <w:rFonts w:cs="Tahoma"/>
        </w:rPr>
        <w:t xml:space="preserve"> </w:t>
      </w:r>
      <w:r w:rsidRPr="001321A7">
        <w:rPr>
          <w:rFonts w:cs="Tahoma"/>
          <w:lang w:val="ru-RU"/>
        </w:rPr>
        <w:t>для</w:t>
      </w:r>
      <w:r w:rsidRPr="00270491">
        <w:rPr>
          <w:rFonts w:cs="Tahoma"/>
        </w:rPr>
        <w:t xml:space="preserve"> </w:t>
      </w:r>
      <w:r w:rsidRPr="001321A7">
        <w:rPr>
          <w:rFonts w:cs="Tahoma"/>
        </w:rPr>
        <w:t>Exchange</w:t>
      </w:r>
      <w:r w:rsidRPr="00270491">
        <w:rPr>
          <w:rFonts w:cs="Tahoma"/>
        </w:rPr>
        <w:t xml:space="preserve"> </w:t>
      </w:r>
      <w:r w:rsidRPr="001321A7">
        <w:rPr>
          <w:rFonts w:cs="Tahoma"/>
        </w:rPr>
        <w:t>Hosted</w:t>
      </w:r>
      <w:r w:rsidRPr="00270491">
        <w:rPr>
          <w:rFonts w:cs="Tahoma"/>
        </w:rPr>
        <w:t xml:space="preserve"> </w:t>
      </w:r>
      <w:r w:rsidRPr="001321A7">
        <w:rPr>
          <w:rFonts w:cs="Tahoma"/>
        </w:rPr>
        <w:t>Archive</w:t>
      </w:r>
      <w:r w:rsidRPr="00270491">
        <w:rPr>
          <w:rFonts w:cs="Tahoma"/>
        </w:rPr>
        <w:t xml:space="preserve"> (</w:t>
      </w:r>
      <w:r w:rsidRPr="001321A7">
        <w:rPr>
          <w:rFonts w:cs="Tahoma"/>
        </w:rPr>
        <w:t>User SL</w:t>
      </w:r>
      <w:r w:rsidRPr="00270491">
        <w:rPr>
          <w:rFonts w:cs="Tahoma"/>
        </w:rPr>
        <w:t>)</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377667644 \</w:instrText>
      </w:r>
      <w:r w:rsidRPr="001321A7">
        <w:instrText>h</w:instrText>
      </w:r>
      <w:r w:rsidRPr="00270491">
        <w:instrText xml:space="preserve"> </w:instrText>
      </w:r>
      <w:r w:rsidRPr="001321A7">
        <w:fldChar w:fldCharType="separate"/>
      </w:r>
      <w:r>
        <w:t>23</w:t>
      </w:r>
      <w:r w:rsidRPr="001321A7">
        <w:fldChar w:fldCharType="end"/>
      </w:r>
    </w:p>
    <w:p w14:paraId="7EFFC2D8"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Exchange</w:t>
      </w:r>
      <w:r w:rsidRPr="00270491">
        <w:rPr>
          <w:rFonts w:cs="Tahoma"/>
        </w:rPr>
        <w:t xml:space="preserve"> </w:t>
      </w:r>
      <w:r w:rsidRPr="001321A7">
        <w:rPr>
          <w:rFonts w:cs="Tahoma"/>
        </w:rPr>
        <w:t>Hosted</w:t>
      </w:r>
      <w:r w:rsidRPr="00270491">
        <w:rPr>
          <w:rFonts w:cs="Tahoma"/>
        </w:rPr>
        <w:t xml:space="preserve"> </w:t>
      </w:r>
      <w:r w:rsidRPr="001321A7">
        <w:rPr>
          <w:rFonts w:cs="Tahoma"/>
        </w:rPr>
        <w:t>Encryption</w:t>
      </w:r>
      <w:r w:rsidRPr="00270491">
        <w:rPr>
          <w:rFonts w:cs="Tahoma"/>
        </w:rPr>
        <w:t xml:space="preserve"> (</w:t>
      </w:r>
      <w:r w:rsidRPr="001321A7">
        <w:rPr>
          <w:rFonts w:cs="Tahoma"/>
        </w:rPr>
        <w:t>User</w:t>
      </w:r>
      <w:r w:rsidRPr="00270491">
        <w:rPr>
          <w:rFonts w:cs="Tahoma"/>
        </w:rPr>
        <w:t xml:space="preserve"> </w:t>
      </w:r>
      <w:r w:rsidRPr="001321A7">
        <w:rPr>
          <w:rFonts w:cs="Tahoma"/>
        </w:rPr>
        <w:t>SL</w:t>
      </w:r>
      <w:r w:rsidRPr="00270491">
        <w:rPr>
          <w:rFonts w:cs="Tahoma"/>
        </w:rPr>
        <w:t>)</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377667645 \</w:instrText>
      </w:r>
      <w:r w:rsidRPr="001321A7">
        <w:instrText>h</w:instrText>
      </w:r>
      <w:r w:rsidRPr="00270491">
        <w:instrText xml:space="preserve"> </w:instrText>
      </w:r>
      <w:r w:rsidRPr="001321A7">
        <w:fldChar w:fldCharType="separate"/>
      </w:r>
      <w:r>
        <w:t>23</w:t>
      </w:r>
      <w:r w:rsidRPr="001321A7">
        <w:fldChar w:fldCharType="end"/>
      </w:r>
    </w:p>
    <w:p w14:paraId="34E2E230"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lang w:val="ru-RU"/>
        </w:rPr>
        <w:t>Архивация</w:t>
      </w:r>
      <w:r w:rsidRPr="00270491">
        <w:rPr>
          <w:rFonts w:cs="Tahoma"/>
        </w:rPr>
        <w:t xml:space="preserve"> </w:t>
      </w:r>
      <w:r w:rsidRPr="001321A7">
        <w:rPr>
          <w:rFonts w:cs="Tahoma"/>
          <w:lang w:val="ru-RU"/>
        </w:rPr>
        <w:t>на</w:t>
      </w:r>
      <w:r w:rsidRPr="00270491">
        <w:rPr>
          <w:rFonts w:cs="Tahoma"/>
        </w:rPr>
        <w:t xml:space="preserve"> </w:t>
      </w:r>
      <w:r w:rsidRPr="001321A7">
        <w:rPr>
          <w:rFonts w:cs="Tahoma"/>
          <w:lang w:val="ru-RU"/>
        </w:rPr>
        <w:t>базе</w:t>
      </w:r>
      <w:r w:rsidRPr="00270491">
        <w:rPr>
          <w:rFonts w:cs="Tahoma"/>
        </w:rPr>
        <w:t xml:space="preserve"> </w:t>
      </w:r>
      <w:r w:rsidRPr="001321A7">
        <w:rPr>
          <w:rFonts w:cs="Tahoma"/>
        </w:rPr>
        <w:t>Exchange</w:t>
      </w:r>
      <w:r w:rsidRPr="00270491">
        <w:rPr>
          <w:rFonts w:cs="Tahoma"/>
        </w:rPr>
        <w:t xml:space="preserve"> </w:t>
      </w:r>
      <w:r w:rsidRPr="001321A7">
        <w:rPr>
          <w:rFonts w:cs="Tahoma"/>
        </w:rPr>
        <w:t>Online</w:t>
      </w:r>
      <w:r w:rsidRPr="00270491">
        <w:rPr>
          <w:rFonts w:cs="Tahoma"/>
        </w:rPr>
        <w:t xml:space="preserve"> </w:t>
      </w:r>
      <w:r w:rsidRPr="001321A7">
        <w:rPr>
          <w:rFonts w:cs="Tahoma"/>
          <w:lang w:val="ru-RU"/>
        </w:rPr>
        <w:t>для</w:t>
      </w:r>
      <w:r w:rsidRPr="00270491">
        <w:rPr>
          <w:rFonts w:cs="Tahoma"/>
        </w:rPr>
        <w:t xml:space="preserve"> </w:t>
      </w:r>
      <w:r w:rsidRPr="001321A7">
        <w:rPr>
          <w:rFonts w:cs="Tahoma"/>
        </w:rPr>
        <w:t>Exchange</w:t>
      </w:r>
      <w:r w:rsidRPr="00270491">
        <w:rPr>
          <w:rFonts w:cs="Tahoma"/>
        </w:rPr>
        <w:t xml:space="preserve"> </w:t>
      </w:r>
      <w:r w:rsidRPr="001321A7">
        <w:rPr>
          <w:rFonts w:cs="Tahoma"/>
        </w:rPr>
        <w:t>Online</w:t>
      </w:r>
      <w:r w:rsidRPr="00270491">
        <w:rPr>
          <w:rFonts w:cs="Tahoma"/>
        </w:rPr>
        <w:t xml:space="preserve"> </w:t>
      </w:r>
      <w:r w:rsidRPr="001321A7">
        <w:rPr>
          <w:rFonts w:cs="Tahoma"/>
        </w:rPr>
        <w:t>A</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377667646 \</w:instrText>
      </w:r>
      <w:r w:rsidRPr="001321A7">
        <w:instrText>h</w:instrText>
      </w:r>
      <w:r w:rsidRPr="00270491">
        <w:instrText xml:space="preserve"> </w:instrText>
      </w:r>
      <w:r w:rsidRPr="001321A7">
        <w:fldChar w:fldCharType="separate"/>
      </w:r>
      <w:r>
        <w:t>23</w:t>
      </w:r>
      <w:r w:rsidRPr="001321A7">
        <w:fldChar w:fldCharType="end"/>
      </w:r>
    </w:p>
    <w:p w14:paraId="7F0C1FE1"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lang w:val="ru-RU"/>
        </w:rPr>
        <w:t>Архивация</w:t>
      </w:r>
      <w:r w:rsidRPr="00270491">
        <w:rPr>
          <w:rFonts w:cs="Tahoma"/>
        </w:rPr>
        <w:t xml:space="preserve"> </w:t>
      </w:r>
      <w:r w:rsidRPr="001321A7">
        <w:rPr>
          <w:rFonts w:cs="Tahoma"/>
          <w:lang w:val="ru-RU"/>
        </w:rPr>
        <w:t>на</w:t>
      </w:r>
      <w:r w:rsidRPr="00270491">
        <w:rPr>
          <w:rFonts w:cs="Tahoma"/>
        </w:rPr>
        <w:t xml:space="preserve"> </w:t>
      </w:r>
      <w:r w:rsidRPr="001321A7">
        <w:rPr>
          <w:rFonts w:cs="Tahoma"/>
          <w:lang w:val="ru-RU"/>
        </w:rPr>
        <w:t>базе</w:t>
      </w:r>
      <w:r w:rsidRPr="00270491">
        <w:rPr>
          <w:rFonts w:cs="Tahoma"/>
        </w:rPr>
        <w:t xml:space="preserve"> </w:t>
      </w:r>
      <w:r w:rsidRPr="001321A7">
        <w:rPr>
          <w:rFonts w:cs="Tahoma"/>
        </w:rPr>
        <w:t>Exchange</w:t>
      </w:r>
      <w:r w:rsidRPr="00270491">
        <w:rPr>
          <w:rFonts w:cs="Tahoma"/>
        </w:rPr>
        <w:t xml:space="preserve"> </w:t>
      </w:r>
      <w:r w:rsidRPr="001321A7">
        <w:rPr>
          <w:rFonts w:cs="Tahoma"/>
        </w:rPr>
        <w:t>Online</w:t>
      </w:r>
      <w:r w:rsidRPr="00270491">
        <w:rPr>
          <w:rFonts w:cs="Tahoma"/>
        </w:rPr>
        <w:t xml:space="preserve"> </w:t>
      </w:r>
      <w:r w:rsidRPr="001321A7">
        <w:rPr>
          <w:rFonts w:cs="Tahoma"/>
          <w:lang w:val="ru-RU"/>
        </w:rPr>
        <w:t>для</w:t>
      </w:r>
      <w:r w:rsidRPr="00270491">
        <w:rPr>
          <w:rFonts w:cs="Tahoma"/>
        </w:rPr>
        <w:t xml:space="preserve"> </w:t>
      </w:r>
      <w:r w:rsidRPr="001321A7">
        <w:rPr>
          <w:rFonts w:cs="Tahoma"/>
        </w:rPr>
        <w:t>Exchange</w:t>
      </w:r>
      <w:r w:rsidRPr="00270491">
        <w:rPr>
          <w:rFonts w:cs="Tahoma"/>
        </w:rPr>
        <w:t xml:space="preserve"> </w:t>
      </w:r>
      <w:r w:rsidRPr="001321A7">
        <w:rPr>
          <w:rFonts w:cs="Tahoma"/>
        </w:rPr>
        <w:t>Online</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377667647 \</w:instrText>
      </w:r>
      <w:r w:rsidRPr="001321A7">
        <w:instrText>h</w:instrText>
      </w:r>
      <w:r w:rsidRPr="00270491">
        <w:instrText xml:space="preserve"> </w:instrText>
      </w:r>
      <w:r w:rsidRPr="001321A7">
        <w:fldChar w:fldCharType="separate"/>
      </w:r>
      <w:r>
        <w:t>23</w:t>
      </w:r>
      <w:r w:rsidRPr="001321A7">
        <w:fldChar w:fldCharType="end"/>
      </w:r>
    </w:p>
    <w:p w14:paraId="0F2FEFC8"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Базовая подписка на </w:t>
      </w:r>
      <w:r w:rsidRPr="001321A7">
        <w:rPr>
          <w:rFonts w:cs="Tahoma"/>
        </w:rPr>
        <w:t>Exchange</w:t>
      </w:r>
      <w:r w:rsidRPr="001321A7">
        <w:rPr>
          <w:rFonts w:cs="Tahoma"/>
          <w:lang w:val="ru-RU"/>
        </w:rPr>
        <w:t xml:space="preserve"> </w:t>
      </w:r>
      <w:r w:rsidRPr="001321A7">
        <w:rPr>
          <w:rFonts w:cs="Tahoma"/>
        </w:rPr>
        <w:t>Online</w:t>
      </w:r>
      <w:r w:rsidRPr="001321A7">
        <w:rPr>
          <w:rFonts w:cs="Tahoma"/>
          <w:lang w:val="ru-RU"/>
        </w:rPr>
        <w:t xml:space="preserve"> (лицензии </w:t>
      </w:r>
      <w:r w:rsidRPr="001321A7">
        <w:rPr>
          <w:rFonts w:cs="Tahoma"/>
        </w:rPr>
        <w:t>SL</w:t>
      </w:r>
      <w:r w:rsidRPr="001321A7">
        <w:rPr>
          <w:rFonts w:cs="Tahoma"/>
          <w:lang w:val="ru-RU"/>
        </w:rPr>
        <w:t xml:space="preserve"> «на</w:t>
      </w:r>
      <w:r w:rsidRPr="001321A7">
        <w:rPr>
          <w:rFonts w:cs="Tahoma"/>
        </w:rPr>
        <w:t> </w:t>
      </w:r>
      <w:r w:rsidRPr="001321A7">
        <w:rPr>
          <w:rFonts w:cs="Tahoma"/>
          <w:lang w:val="ru-RU"/>
        </w:rPr>
        <w:t>пользователя»)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377667648 \</w:instrText>
      </w:r>
      <w:r w:rsidRPr="001321A7">
        <w:instrText>h</w:instrText>
      </w:r>
      <w:r w:rsidRPr="001321A7">
        <w:rPr>
          <w:lang w:val="ru-RU"/>
        </w:rPr>
        <w:instrText xml:space="preserve"> </w:instrText>
      </w:r>
      <w:r w:rsidRPr="001321A7">
        <w:fldChar w:fldCharType="separate"/>
      </w:r>
      <w:r>
        <w:rPr>
          <w:lang w:val="ru-RU"/>
        </w:rPr>
        <w:t>23</w:t>
      </w:r>
      <w:r w:rsidRPr="001321A7">
        <w:fldChar w:fldCharType="end"/>
      </w:r>
    </w:p>
    <w:p w14:paraId="3D0E74A4"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Exchange Online Plan 1 Add-on (User SL)</w:t>
      </w:r>
      <w:r w:rsidRPr="001321A7">
        <w:tab/>
      </w:r>
      <w:r w:rsidRPr="001321A7">
        <w:fldChar w:fldCharType="begin"/>
      </w:r>
      <w:r w:rsidRPr="001321A7">
        <w:instrText xml:space="preserve"> PAGEREF _Toc377667649 \h </w:instrText>
      </w:r>
      <w:r w:rsidRPr="001321A7">
        <w:fldChar w:fldCharType="separate"/>
      </w:r>
      <w:r>
        <w:t>23</w:t>
      </w:r>
      <w:r w:rsidRPr="001321A7">
        <w:fldChar w:fldCharType="end"/>
      </w:r>
    </w:p>
    <w:p w14:paraId="6E9D9F20"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Exchange</w:t>
      </w:r>
      <w:r w:rsidRPr="001321A7">
        <w:rPr>
          <w:rFonts w:cs="Tahoma"/>
          <w:lang w:val="ru-RU"/>
        </w:rPr>
        <w:t xml:space="preserve"> </w:t>
      </w:r>
      <w:r w:rsidRPr="001321A7">
        <w:rPr>
          <w:rFonts w:cs="Tahoma"/>
        </w:rPr>
        <w:t>Online</w:t>
      </w:r>
      <w:r w:rsidRPr="001321A7">
        <w:rPr>
          <w:rFonts w:cs="Tahoma"/>
          <w:lang w:val="ru-RU"/>
        </w:rPr>
        <w:t xml:space="preserve">(план 1) (лицензии </w:t>
      </w:r>
      <w:r w:rsidRPr="001321A7">
        <w:rPr>
          <w:rFonts w:cs="Tahoma"/>
        </w:rPr>
        <w:t>SL</w:t>
      </w:r>
      <w:r w:rsidRPr="001321A7">
        <w:rPr>
          <w:rFonts w:cs="Tahoma"/>
          <w:lang w:val="ru-RU"/>
        </w:rPr>
        <w:t xml:space="preserve"> «на пользователя»)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377667650 \</w:instrText>
      </w:r>
      <w:r w:rsidRPr="001321A7">
        <w:instrText>h</w:instrText>
      </w:r>
      <w:r w:rsidRPr="001321A7">
        <w:rPr>
          <w:lang w:val="ru-RU"/>
        </w:rPr>
        <w:instrText xml:space="preserve"> </w:instrText>
      </w:r>
      <w:r w:rsidRPr="001321A7">
        <w:fldChar w:fldCharType="separate"/>
      </w:r>
      <w:r>
        <w:rPr>
          <w:lang w:val="ru-RU"/>
        </w:rPr>
        <w:t>23</w:t>
      </w:r>
      <w:r w:rsidRPr="001321A7">
        <w:fldChar w:fldCharType="end"/>
      </w:r>
    </w:p>
    <w:p w14:paraId="2FEE8FE1"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Exchange</w:t>
      </w:r>
      <w:r w:rsidRPr="001321A7">
        <w:rPr>
          <w:rFonts w:cs="Tahoma"/>
          <w:lang w:val="ru-RU"/>
        </w:rPr>
        <w:t xml:space="preserve"> </w:t>
      </w:r>
      <w:r w:rsidRPr="001321A7">
        <w:rPr>
          <w:rFonts w:cs="Tahoma"/>
        </w:rPr>
        <w:t>Online</w:t>
      </w:r>
      <w:r w:rsidRPr="001321A7">
        <w:rPr>
          <w:rFonts w:cs="Tahoma"/>
          <w:lang w:val="ru-RU"/>
        </w:rPr>
        <w:t xml:space="preserve">(план 2) (лицензии </w:t>
      </w:r>
      <w:r w:rsidRPr="001321A7">
        <w:rPr>
          <w:rFonts w:cs="Tahoma"/>
        </w:rPr>
        <w:t>SL</w:t>
      </w:r>
      <w:r w:rsidRPr="001321A7">
        <w:rPr>
          <w:rFonts w:cs="Tahoma"/>
          <w:lang w:val="ru-RU"/>
        </w:rPr>
        <w:t xml:space="preserve"> «на пользователя»)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377667651 \</w:instrText>
      </w:r>
      <w:r w:rsidRPr="001321A7">
        <w:instrText>h</w:instrText>
      </w:r>
      <w:r w:rsidRPr="001321A7">
        <w:rPr>
          <w:lang w:val="ru-RU"/>
        </w:rPr>
        <w:instrText xml:space="preserve"> </w:instrText>
      </w:r>
      <w:r w:rsidRPr="001321A7">
        <w:fldChar w:fldCharType="separate"/>
      </w:r>
      <w:r>
        <w:rPr>
          <w:lang w:val="ru-RU"/>
        </w:rPr>
        <w:t>23</w:t>
      </w:r>
      <w:r w:rsidRPr="001321A7">
        <w:fldChar w:fldCharType="end"/>
      </w:r>
    </w:p>
    <w:p w14:paraId="6E126AF3"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olor w:val="auto"/>
        </w:rPr>
        <w:t>Exchange Online Plan 1A для выпускников (User SL)</w:t>
      </w:r>
      <w:r w:rsidRPr="001321A7">
        <w:rPr>
          <w:color w:val="auto"/>
        </w:rPr>
        <w:tab/>
      </w:r>
      <w:r w:rsidRPr="001321A7">
        <w:rPr>
          <w:color w:val="auto"/>
        </w:rPr>
        <w:fldChar w:fldCharType="begin"/>
      </w:r>
      <w:r w:rsidRPr="001321A7">
        <w:rPr>
          <w:color w:val="auto"/>
        </w:rPr>
        <w:instrText xml:space="preserve"> PAGEREF _Toc377667652 \h </w:instrText>
      </w:r>
      <w:r w:rsidRPr="001321A7">
        <w:rPr>
          <w:color w:val="auto"/>
        </w:rPr>
      </w:r>
      <w:r w:rsidRPr="001321A7">
        <w:rPr>
          <w:color w:val="auto"/>
        </w:rPr>
        <w:fldChar w:fldCharType="separate"/>
      </w:r>
      <w:r>
        <w:rPr>
          <w:color w:val="auto"/>
        </w:rPr>
        <w:t>23</w:t>
      </w:r>
      <w:r w:rsidRPr="001321A7">
        <w:rPr>
          <w:color w:val="auto"/>
        </w:rPr>
        <w:fldChar w:fldCharType="end"/>
      </w:r>
    </w:p>
    <w:p w14:paraId="539DDFAB"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rPr>
        <w:t>Exchange</w:t>
      </w:r>
      <w:r w:rsidRPr="001321A7">
        <w:rPr>
          <w:color w:val="auto"/>
          <w:lang w:val="ru-RU"/>
        </w:rPr>
        <w:t xml:space="preserve"> </w:t>
      </w:r>
      <w:r w:rsidRPr="001321A7">
        <w:rPr>
          <w:color w:val="auto"/>
        </w:rPr>
        <w:t>Online</w:t>
      </w:r>
      <w:r w:rsidRPr="001321A7">
        <w:rPr>
          <w:color w:val="auto"/>
          <w:lang w:val="ru-RU"/>
        </w:rPr>
        <w:t xml:space="preserve"> (план 2</w:t>
      </w:r>
      <w:r w:rsidRPr="001321A7">
        <w:rPr>
          <w:color w:val="auto"/>
        </w:rPr>
        <w:t>A</w:t>
      </w:r>
      <w:r w:rsidRPr="001321A7">
        <w:rPr>
          <w:color w:val="auto"/>
          <w:lang w:val="ru-RU"/>
        </w:rPr>
        <w:t xml:space="preserve">) (лицензии </w:t>
      </w:r>
      <w:r w:rsidRPr="001321A7">
        <w:rPr>
          <w:color w:val="auto"/>
        </w:rPr>
        <w:t>SL</w:t>
      </w:r>
      <w:r w:rsidRPr="001321A7">
        <w:rPr>
          <w:color w:val="auto"/>
          <w:lang w:val="ru-RU"/>
        </w:rPr>
        <w:t xml:space="preserve"> «на пользователя»)</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377667653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23</w:t>
      </w:r>
      <w:r w:rsidRPr="001321A7">
        <w:rPr>
          <w:color w:val="auto"/>
        </w:rPr>
        <w:fldChar w:fldCharType="end"/>
      </w:r>
    </w:p>
    <w:p w14:paraId="6A9A7278"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Exchange Online Protection  (User SL)</w:t>
      </w:r>
      <w:r w:rsidRPr="001321A7">
        <w:rPr>
          <w:lang w:val="fr-FR"/>
        </w:rPr>
        <w:tab/>
      </w:r>
      <w:r w:rsidRPr="001321A7">
        <w:fldChar w:fldCharType="begin"/>
      </w:r>
      <w:r w:rsidRPr="001321A7">
        <w:rPr>
          <w:lang w:val="fr-FR"/>
        </w:rPr>
        <w:instrText xml:space="preserve"> PAGEREF _Toc377667654 \h </w:instrText>
      </w:r>
      <w:r w:rsidRPr="001321A7">
        <w:fldChar w:fldCharType="separate"/>
      </w:r>
      <w:r>
        <w:rPr>
          <w:lang w:val="fr-FR"/>
        </w:rPr>
        <w:t>23</w:t>
      </w:r>
      <w:r w:rsidRPr="001321A7">
        <w:fldChar w:fldCharType="end"/>
      </w:r>
    </w:p>
    <w:p w14:paraId="42264D25"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Exchange Server Enterprise 2013</w:t>
      </w:r>
      <w:r w:rsidRPr="001321A7">
        <w:rPr>
          <w:lang w:val="fr-FR"/>
        </w:rPr>
        <w:tab/>
      </w:r>
      <w:r w:rsidRPr="001321A7">
        <w:fldChar w:fldCharType="begin"/>
      </w:r>
      <w:r w:rsidRPr="001321A7">
        <w:rPr>
          <w:lang w:val="fr-FR"/>
        </w:rPr>
        <w:instrText xml:space="preserve"> PAGEREF _Toc377667655 \h </w:instrText>
      </w:r>
      <w:r w:rsidRPr="001321A7">
        <w:fldChar w:fldCharType="separate"/>
      </w:r>
      <w:r>
        <w:rPr>
          <w:lang w:val="fr-FR"/>
        </w:rPr>
        <w:t>23</w:t>
      </w:r>
      <w:r w:rsidRPr="001321A7">
        <w:fldChar w:fldCharType="end"/>
      </w:r>
    </w:p>
    <w:p w14:paraId="526A5F54"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Exchange Server Standard 2013</w:t>
      </w:r>
      <w:r w:rsidRPr="001321A7">
        <w:tab/>
      </w:r>
      <w:r w:rsidRPr="001321A7">
        <w:fldChar w:fldCharType="begin"/>
      </w:r>
      <w:r w:rsidRPr="001321A7">
        <w:instrText xml:space="preserve"> PAGEREF _Toc377667656 \h </w:instrText>
      </w:r>
      <w:r w:rsidRPr="001321A7">
        <w:fldChar w:fldCharType="separate"/>
      </w:r>
      <w:r>
        <w:t>23</w:t>
      </w:r>
      <w:r w:rsidRPr="001321A7">
        <w:fldChar w:fldCharType="end"/>
      </w:r>
    </w:p>
    <w:p w14:paraId="55D80004"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Exchange Server 2007 Standard for Small Business</w:t>
      </w:r>
      <w:r w:rsidRPr="001321A7">
        <w:tab/>
      </w:r>
      <w:r w:rsidRPr="001321A7">
        <w:fldChar w:fldCharType="begin"/>
      </w:r>
      <w:r w:rsidRPr="001321A7">
        <w:instrText xml:space="preserve"> PAGEREF _Toc377667657 \h </w:instrText>
      </w:r>
      <w:r w:rsidRPr="001321A7">
        <w:fldChar w:fldCharType="separate"/>
      </w:r>
      <w:r>
        <w:t>23</w:t>
      </w:r>
      <w:r w:rsidRPr="001321A7">
        <w:fldChar w:fldCharType="end"/>
      </w:r>
    </w:p>
    <w:p w14:paraId="5A8585E0"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Exchange Server 2007 Standard for Small Business CAL</w:t>
      </w:r>
      <w:r w:rsidRPr="001321A7">
        <w:tab/>
      </w:r>
      <w:r w:rsidRPr="001321A7">
        <w:fldChar w:fldCharType="begin"/>
      </w:r>
      <w:r w:rsidRPr="001321A7">
        <w:instrText xml:space="preserve"> PAGEREF _Toc377667658 \h </w:instrText>
      </w:r>
      <w:r w:rsidRPr="001321A7">
        <w:fldChar w:fldCharType="separate"/>
      </w:r>
      <w:r>
        <w:t>23</w:t>
      </w:r>
      <w:r w:rsidRPr="001321A7">
        <w:fldChar w:fldCharType="end"/>
      </w:r>
    </w:p>
    <w:p w14:paraId="4F6DB5D8"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Exchange</w:t>
      </w:r>
      <w:r w:rsidRPr="001321A7">
        <w:rPr>
          <w:rFonts w:cs="Tahoma"/>
          <w:lang w:val="ru-RU"/>
        </w:rPr>
        <w:t xml:space="preserve"> </w:t>
      </w:r>
      <w:r w:rsidRPr="001321A7">
        <w:rPr>
          <w:rFonts w:cs="Tahoma"/>
        </w:rPr>
        <w:t>Server</w:t>
      </w:r>
      <w:r w:rsidRPr="001321A7">
        <w:rPr>
          <w:rFonts w:cs="Tahoma"/>
          <w:lang w:val="ru-RU"/>
        </w:rPr>
        <w:t xml:space="preserve"> 2010 </w:t>
      </w:r>
      <w:r w:rsidRPr="001321A7">
        <w:rPr>
          <w:rFonts w:cs="Tahoma"/>
        </w:rPr>
        <w:t>Standard</w:t>
      </w:r>
      <w:r w:rsidRPr="001321A7">
        <w:rPr>
          <w:rFonts w:cs="Tahoma"/>
          <w:lang w:val="ru-RU"/>
        </w:rPr>
        <w:t xml:space="preserve"> </w:t>
      </w:r>
      <w:r w:rsidRPr="001321A7">
        <w:rPr>
          <w:rFonts w:cs="Tahoma"/>
        </w:rPr>
        <w:t>CAL</w:t>
      </w:r>
      <w:r w:rsidRPr="001321A7">
        <w:rPr>
          <w:rFonts w:cs="Tahoma"/>
          <w:lang w:val="ru-RU"/>
        </w:rPr>
        <w:t xml:space="preserve"> (лицензии «на устройство» и пользовательские лицензии)</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377667659 \</w:instrText>
      </w:r>
      <w:r w:rsidRPr="001321A7">
        <w:instrText>h</w:instrText>
      </w:r>
      <w:r w:rsidRPr="001321A7">
        <w:rPr>
          <w:lang w:val="ru-RU"/>
        </w:rPr>
        <w:instrText xml:space="preserve"> </w:instrText>
      </w:r>
      <w:r w:rsidRPr="001321A7">
        <w:fldChar w:fldCharType="separate"/>
      </w:r>
      <w:r>
        <w:rPr>
          <w:lang w:val="ru-RU"/>
        </w:rPr>
        <w:t>23</w:t>
      </w:r>
      <w:r w:rsidRPr="001321A7">
        <w:fldChar w:fldCharType="end"/>
      </w:r>
    </w:p>
    <w:p w14:paraId="3EE606A5"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Forefront</w:t>
      </w:r>
      <w:r w:rsidRPr="00270491">
        <w:rPr>
          <w:rFonts w:cs="Tahoma"/>
        </w:rPr>
        <w:t xml:space="preserve"> </w:t>
      </w:r>
      <w:r w:rsidRPr="001321A7">
        <w:rPr>
          <w:rFonts w:cs="Tahoma"/>
        </w:rPr>
        <w:t>Endpoint</w:t>
      </w:r>
      <w:r w:rsidRPr="00270491">
        <w:rPr>
          <w:rFonts w:cs="Tahoma"/>
        </w:rPr>
        <w:t xml:space="preserve"> </w:t>
      </w:r>
      <w:r w:rsidRPr="001321A7">
        <w:rPr>
          <w:rFonts w:cs="Tahoma"/>
        </w:rPr>
        <w:t>Protection</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377667660 \</w:instrText>
      </w:r>
      <w:r w:rsidRPr="001321A7">
        <w:instrText>h</w:instrText>
      </w:r>
      <w:r w:rsidRPr="00270491">
        <w:instrText xml:space="preserve"> </w:instrText>
      </w:r>
      <w:r w:rsidRPr="001321A7">
        <w:fldChar w:fldCharType="separate"/>
      </w:r>
      <w:r>
        <w:t>23</w:t>
      </w:r>
      <w:r w:rsidRPr="001321A7">
        <w:fldChar w:fldCharType="end"/>
      </w:r>
    </w:p>
    <w:p w14:paraId="1999C65B"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Forefront</w:t>
      </w:r>
      <w:r w:rsidRPr="00270491">
        <w:rPr>
          <w:rFonts w:cs="Tahoma"/>
        </w:rPr>
        <w:t xml:space="preserve"> </w:t>
      </w:r>
      <w:r w:rsidRPr="001321A7">
        <w:rPr>
          <w:rFonts w:cs="Tahoma"/>
        </w:rPr>
        <w:t>Identity</w:t>
      </w:r>
      <w:r w:rsidRPr="00270491">
        <w:rPr>
          <w:rFonts w:cs="Tahoma"/>
        </w:rPr>
        <w:t xml:space="preserve"> </w:t>
      </w:r>
      <w:r w:rsidRPr="001321A7">
        <w:rPr>
          <w:rFonts w:cs="Tahoma"/>
        </w:rPr>
        <w:t>Manager</w:t>
      </w:r>
      <w:r w:rsidRPr="00270491">
        <w:rPr>
          <w:rFonts w:cs="Tahoma"/>
        </w:rPr>
        <w:t xml:space="preserve"> 2010 </w:t>
      </w:r>
      <w:r w:rsidRPr="001321A7">
        <w:rPr>
          <w:rFonts w:cs="Tahoma"/>
        </w:rPr>
        <w:t>R</w:t>
      </w:r>
      <w:r w:rsidRPr="00270491">
        <w:rPr>
          <w:rFonts w:cs="Tahoma"/>
        </w:rPr>
        <w:t xml:space="preserve">2 </w:t>
      </w:r>
      <w:r w:rsidRPr="001321A7">
        <w:rPr>
          <w:rFonts w:cs="Tahoma"/>
        </w:rPr>
        <w:t>CAL</w:t>
      </w:r>
      <w:r w:rsidRPr="00270491">
        <w:rPr>
          <w:rFonts w:cs="Tahoma"/>
        </w:rPr>
        <w:t xml:space="preserve"> (</w:t>
      </w:r>
      <w:r w:rsidRPr="001321A7">
        <w:rPr>
          <w:rFonts w:cs="Tahoma"/>
          <w:lang w:val="ru-RU"/>
        </w:rPr>
        <w:t>только</w:t>
      </w:r>
      <w:r w:rsidRPr="00270491">
        <w:rPr>
          <w:rFonts w:cs="Tahoma"/>
        </w:rPr>
        <w:t xml:space="preserve"> </w:t>
      </w:r>
      <w:r w:rsidRPr="001321A7">
        <w:rPr>
          <w:rFonts w:cs="Tahoma"/>
          <w:lang w:val="ru-RU"/>
        </w:rPr>
        <w:t>лицензии</w:t>
      </w:r>
      <w:r w:rsidRPr="00270491">
        <w:rPr>
          <w:rFonts w:cs="Tahoma"/>
        </w:rPr>
        <w:t xml:space="preserve"> </w:t>
      </w:r>
      <w:r w:rsidRPr="001321A7">
        <w:rPr>
          <w:rFonts w:cs="Tahoma"/>
        </w:rPr>
        <w:t>User SL</w:t>
      </w:r>
      <w:r w:rsidRPr="00270491">
        <w:rPr>
          <w:rFonts w:cs="Tahoma"/>
        </w:rPr>
        <w:t>)</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377667661 \</w:instrText>
      </w:r>
      <w:r w:rsidRPr="001321A7">
        <w:instrText>h</w:instrText>
      </w:r>
      <w:r w:rsidRPr="00270491">
        <w:instrText xml:space="preserve"> </w:instrText>
      </w:r>
      <w:r w:rsidRPr="001321A7">
        <w:fldChar w:fldCharType="separate"/>
      </w:r>
      <w:r>
        <w:t>23</w:t>
      </w:r>
      <w:r w:rsidRPr="001321A7">
        <w:fldChar w:fldCharType="end"/>
      </w:r>
    </w:p>
    <w:p w14:paraId="3B5B3F71"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Forefront</w:t>
      </w:r>
      <w:r w:rsidRPr="00270491">
        <w:rPr>
          <w:rFonts w:cs="Tahoma"/>
        </w:rPr>
        <w:t xml:space="preserve"> </w:t>
      </w:r>
      <w:r w:rsidRPr="001321A7">
        <w:rPr>
          <w:rFonts w:cs="Tahoma"/>
        </w:rPr>
        <w:t>Identity</w:t>
      </w:r>
      <w:r w:rsidRPr="00270491">
        <w:rPr>
          <w:rFonts w:cs="Tahoma"/>
        </w:rPr>
        <w:t xml:space="preserve"> </w:t>
      </w:r>
      <w:r w:rsidRPr="001321A7">
        <w:rPr>
          <w:rFonts w:cs="Tahoma"/>
        </w:rPr>
        <w:t>Manager</w:t>
      </w:r>
      <w:r w:rsidRPr="00270491">
        <w:rPr>
          <w:rFonts w:cs="Tahoma"/>
        </w:rPr>
        <w:t xml:space="preserve"> 2010 </w:t>
      </w:r>
      <w:r w:rsidRPr="001321A7">
        <w:rPr>
          <w:rFonts w:cs="Tahoma"/>
        </w:rPr>
        <w:t>R</w:t>
      </w:r>
      <w:r w:rsidRPr="00270491">
        <w:rPr>
          <w:rFonts w:cs="Tahoma"/>
        </w:rPr>
        <w:t xml:space="preserve">2 </w:t>
      </w:r>
      <w:r w:rsidRPr="001321A7">
        <w:rPr>
          <w:rFonts w:cs="Tahoma"/>
        </w:rPr>
        <w:t>External</w:t>
      </w:r>
      <w:r w:rsidRPr="00270491">
        <w:rPr>
          <w:rFonts w:cs="Tahoma"/>
        </w:rPr>
        <w:t xml:space="preserve"> </w:t>
      </w:r>
      <w:r w:rsidRPr="001321A7">
        <w:rPr>
          <w:rFonts w:cs="Tahoma"/>
        </w:rPr>
        <w:t>Connector</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377667662 \</w:instrText>
      </w:r>
      <w:r w:rsidRPr="001321A7">
        <w:instrText>h</w:instrText>
      </w:r>
      <w:r w:rsidRPr="00270491">
        <w:instrText xml:space="preserve"> </w:instrText>
      </w:r>
      <w:r w:rsidRPr="001321A7">
        <w:fldChar w:fldCharType="separate"/>
      </w:r>
      <w:r>
        <w:t>23</w:t>
      </w:r>
      <w:r w:rsidRPr="001321A7">
        <w:fldChar w:fldCharType="end"/>
      </w:r>
    </w:p>
    <w:p w14:paraId="369D963D"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Forefront</w:t>
      </w:r>
      <w:r w:rsidRPr="00270491">
        <w:rPr>
          <w:rFonts w:cs="Tahoma"/>
        </w:rPr>
        <w:t xml:space="preserve"> </w:t>
      </w:r>
      <w:r w:rsidRPr="001321A7">
        <w:rPr>
          <w:rFonts w:cs="Tahoma"/>
        </w:rPr>
        <w:t>Identity</w:t>
      </w:r>
      <w:r w:rsidRPr="00270491">
        <w:rPr>
          <w:rFonts w:cs="Tahoma"/>
        </w:rPr>
        <w:t xml:space="preserve"> </w:t>
      </w:r>
      <w:r w:rsidRPr="001321A7">
        <w:rPr>
          <w:rFonts w:cs="Tahoma"/>
        </w:rPr>
        <w:t>Manager</w:t>
      </w:r>
      <w:r w:rsidRPr="00270491">
        <w:rPr>
          <w:rFonts w:cs="Tahoma"/>
        </w:rPr>
        <w:t xml:space="preserve"> 2010 </w:t>
      </w:r>
      <w:r w:rsidRPr="001321A7">
        <w:rPr>
          <w:rFonts w:cs="Tahoma"/>
        </w:rPr>
        <w:t>R</w:t>
      </w:r>
      <w:r w:rsidRPr="00270491">
        <w:rPr>
          <w:rFonts w:cs="Tahoma"/>
        </w:rPr>
        <w:t xml:space="preserve">2 </w:t>
      </w:r>
      <w:r w:rsidRPr="001321A7">
        <w:rPr>
          <w:rFonts w:cs="Tahoma"/>
        </w:rPr>
        <w:t>Server</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377667663 \</w:instrText>
      </w:r>
      <w:r w:rsidRPr="001321A7">
        <w:instrText>h</w:instrText>
      </w:r>
      <w:r w:rsidRPr="00270491">
        <w:instrText xml:space="preserve"> </w:instrText>
      </w:r>
      <w:r w:rsidRPr="001321A7">
        <w:fldChar w:fldCharType="separate"/>
      </w:r>
      <w:r>
        <w:t>23</w:t>
      </w:r>
      <w:r w:rsidRPr="001321A7">
        <w:fldChar w:fldCharType="end"/>
      </w:r>
    </w:p>
    <w:p w14:paraId="569960E0"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Forefront Identity Manager 2010 R2 — Windows Live Edition</w:t>
      </w:r>
      <w:r w:rsidRPr="001321A7">
        <w:tab/>
      </w:r>
      <w:r w:rsidRPr="001321A7">
        <w:fldChar w:fldCharType="begin"/>
      </w:r>
      <w:r w:rsidRPr="001321A7">
        <w:instrText xml:space="preserve"> PAGEREF _Toc377667664 \h </w:instrText>
      </w:r>
      <w:r w:rsidRPr="001321A7">
        <w:fldChar w:fldCharType="separate"/>
      </w:r>
      <w:r>
        <w:t>23</w:t>
      </w:r>
      <w:r w:rsidRPr="001321A7">
        <w:fldChar w:fldCharType="end"/>
      </w:r>
    </w:p>
    <w:p w14:paraId="55264C7D"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 xml:space="preserve">Forefront Online Protection </w:t>
      </w:r>
      <w:r w:rsidRPr="001321A7">
        <w:rPr>
          <w:rFonts w:cs="Tahoma"/>
        </w:rPr>
        <w:t>для</w:t>
      </w:r>
      <w:r w:rsidRPr="001321A7">
        <w:rPr>
          <w:rFonts w:cs="Tahoma"/>
          <w:lang w:val="fr-FR"/>
        </w:rPr>
        <w:t xml:space="preserve"> Exchange (Device SL </w:t>
      </w:r>
      <w:r w:rsidRPr="001321A7">
        <w:rPr>
          <w:rFonts w:cs="Tahoma"/>
        </w:rPr>
        <w:t>и</w:t>
      </w:r>
      <w:r w:rsidRPr="001321A7">
        <w:rPr>
          <w:rFonts w:cs="Tahoma"/>
          <w:lang w:val="fr-FR"/>
        </w:rPr>
        <w:t xml:space="preserve"> User SL)</w:t>
      </w:r>
      <w:r w:rsidRPr="001321A7">
        <w:rPr>
          <w:lang w:val="fr-FR"/>
        </w:rPr>
        <w:tab/>
      </w:r>
      <w:r w:rsidRPr="001321A7">
        <w:fldChar w:fldCharType="begin"/>
      </w:r>
      <w:r w:rsidRPr="001321A7">
        <w:rPr>
          <w:lang w:val="fr-FR"/>
        </w:rPr>
        <w:instrText xml:space="preserve"> PAGEREF _Toc377667665 \h </w:instrText>
      </w:r>
      <w:r w:rsidRPr="001321A7">
        <w:fldChar w:fldCharType="separate"/>
      </w:r>
      <w:r>
        <w:rPr>
          <w:lang w:val="fr-FR"/>
        </w:rPr>
        <w:t>23</w:t>
      </w:r>
      <w:r w:rsidRPr="001321A7">
        <w:fldChar w:fldCharType="end"/>
      </w:r>
    </w:p>
    <w:p w14:paraId="39512C74"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 xml:space="preserve">Forefront Protection 2010 </w:t>
      </w:r>
      <w:r w:rsidRPr="001321A7">
        <w:rPr>
          <w:rFonts w:cs="Tahoma"/>
        </w:rPr>
        <w:t>для</w:t>
      </w:r>
      <w:r w:rsidRPr="001321A7">
        <w:rPr>
          <w:rFonts w:cs="Tahoma"/>
          <w:lang w:val="fr-FR"/>
        </w:rPr>
        <w:t xml:space="preserve"> Exchange Server (Device SL </w:t>
      </w:r>
      <w:r w:rsidRPr="001321A7">
        <w:rPr>
          <w:rFonts w:cs="Tahoma"/>
        </w:rPr>
        <w:t>и</w:t>
      </w:r>
      <w:r w:rsidRPr="001321A7">
        <w:rPr>
          <w:rFonts w:cs="Tahoma"/>
          <w:lang w:val="fr-FR"/>
        </w:rPr>
        <w:t xml:space="preserve"> User SL)</w:t>
      </w:r>
      <w:r w:rsidRPr="001321A7">
        <w:rPr>
          <w:lang w:val="fr-FR"/>
        </w:rPr>
        <w:tab/>
      </w:r>
      <w:r w:rsidRPr="001321A7">
        <w:fldChar w:fldCharType="begin"/>
      </w:r>
      <w:r w:rsidRPr="001321A7">
        <w:rPr>
          <w:lang w:val="fr-FR"/>
        </w:rPr>
        <w:instrText xml:space="preserve"> PAGEREF _Toc377667666 \h </w:instrText>
      </w:r>
      <w:r w:rsidRPr="001321A7">
        <w:fldChar w:fldCharType="separate"/>
      </w:r>
      <w:r>
        <w:rPr>
          <w:lang w:val="fr-FR"/>
        </w:rPr>
        <w:t>23</w:t>
      </w:r>
      <w:r w:rsidRPr="001321A7">
        <w:fldChar w:fldCharType="end"/>
      </w:r>
    </w:p>
    <w:p w14:paraId="7A233E32"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 xml:space="preserve">Forefront Protection 2010 </w:t>
      </w:r>
      <w:r w:rsidRPr="001321A7">
        <w:rPr>
          <w:rFonts w:cs="Tahoma"/>
        </w:rPr>
        <w:t>для</w:t>
      </w:r>
      <w:r w:rsidRPr="001321A7">
        <w:rPr>
          <w:rFonts w:cs="Tahoma"/>
          <w:lang w:val="fr-FR"/>
        </w:rPr>
        <w:t xml:space="preserve"> SharePoint (Device SL </w:t>
      </w:r>
      <w:r w:rsidRPr="001321A7">
        <w:rPr>
          <w:rFonts w:cs="Tahoma"/>
        </w:rPr>
        <w:t>и</w:t>
      </w:r>
      <w:r w:rsidRPr="001321A7">
        <w:rPr>
          <w:rFonts w:cs="Tahoma"/>
          <w:lang w:val="fr-FR"/>
        </w:rPr>
        <w:t xml:space="preserve"> User SL)</w:t>
      </w:r>
      <w:r w:rsidRPr="001321A7">
        <w:rPr>
          <w:lang w:val="fr-FR"/>
        </w:rPr>
        <w:tab/>
      </w:r>
      <w:r w:rsidRPr="001321A7">
        <w:fldChar w:fldCharType="begin"/>
      </w:r>
      <w:r w:rsidRPr="001321A7">
        <w:rPr>
          <w:lang w:val="fr-FR"/>
        </w:rPr>
        <w:instrText xml:space="preserve"> PAGEREF _Toc377667667 \h </w:instrText>
      </w:r>
      <w:r w:rsidRPr="001321A7">
        <w:fldChar w:fldCharType="separate"/>
      </w:r>
      <w:r>
        <w:rPr>
          <w:lang w:val="fr-FR"/>
        </w:rPr>
        <w:t>24</w:t>
      </w:r>
      <w:r w:rsidRPr="001321A7">
        <w:fldChar w:fldCharType="end"/>
      </w:r>
    </w:p>
    <w:p w14:paraId="3515FF1F"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 xml:space="preserve">Forefront Protection 2010 </w:t>
      </w:r>
      <w:r w:rsidRPr="001321A7">
        <w:rPr>
          <w:rFonts w:cs="Tahoma"/>
        </w:rPr>
        <w:t>для</w:t>
      </w:r>
      <w:r w:rsidRPr="001321A7">
        <w:rPr>
          <w:rFonts w:cs="Tahoma"/>
          <w:lang w:val="fr-FR"/>
        </w:rPr>
        <w:t xml:space="preserve"> SharePoint </w:t>
      </w:r>
      <w:r w:rsidRPr="001321A7">
        <w:rPr>
          <w:rFonts w:cs="Tahoma"/>
        </w:rPr>
        <w:t>для</w:t>
      </w:r>
      <w:r w:rsidRPr="001321A7">
        <w:rPr>
          <w:rFonts w:cs="Tahoma"/>
          <w:lang w:val="fr-FR"/>
        </w:rPr>
        <w:t xml:space="preserve"> </w:t>
      </w:r>
      <w:r w:rsidRPr="001321A7">
        <w:rPr>
          <w:rFonts w:cs="Tahoma"/>
        </w:rPr>
        <w:t>интернет</w:t>
      </w:r>
      <w:r w:rsidRPr="001321A7">
        <w:rPr>
          <w:rFonts w:cs="Tahoma"/>
          <w:lang w:val="fr-FR"/>
        </w:rPr>
        <w:t>-</w:t>
      </w:r>
      <w:r w:rsidRPr="001321A7">
        <w:rPr>
          <w:rFonts w:cs="Tahoma"/>
        </w:rPr>
        <w:t>сайтов</w:t>
      </w:r>
      <w:r w:rsidRPr="001321A7">
        <w:rPr>
          <w:rFonts w:cs="Tahoma"/>
          <w:lang w:val="fr-FR"/>
        </w:rPr>
        <w:t xml:space="preserve"> (Add-on SL)</w:t>
      </w:r>
      <w:r w:rsidRPr="001321A7">
        <w:rPr>
          <w:lang w:val="fr-FR"/>
        </w:rPr>
        <w:tab/>
      </w:r>
      <w:r w:rsidRPr="001321A7">
        <w:fldChar w:fldCharType="begin"/>
      </w:r>
      <w:r w:rsidRPr="001321A7">
        <w:rPr>
          <w:lang w:val="fr-FR"/>
        </w:rPr>
        <w:instrText xml:space="preserve"> PAGEREF _Toc377667668 \h </w:instrText>
      </w:r>
      <w:r w:rsidRPr="001321A7">
        <w:fldChar w:fldCharType="separate"/>
      </w:r>
      <w:r>
        <w:rPr>
          <w:lang w:val="fr-FR"/>
        </w:rPr>
        <w:t>24</w:t>
      </w:r>
      <w:r w:rsidRPr="001321A7">
        <w:fldChar w:fldCharType="end"/>
      </w:r>
    </w:p>
    <w:p w14:paraId="27E924F3"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 xml:space="preserve">Forefront Protection Suite (Device SL </w:t>
      </w:r>
      <w:r w:rsidRPr="001321A7">
        <w:rPr>
          <w:rFonts w:cs="Tahoma"/>
        </w:rPr>
        <w:t>и</w:t>
      </w:r>
      <w:r w:rsidRPr="001321A7">
        <w:rPr>
          <w:rFonts w:cs="Tahoma"/>
          <w:lang w:val="fr-FR"/>
        </w:rPr>
        <w:t xml:space="preserve"> User SL)</w:t>
      </w:r>
      <w:r w:rsidRPr="001321A7">
        <w:rPr>
          <w:lang w:val="fr-FR"/>
        </w:rPr>
        <w:tab/>
      </w:r>
      <w:r w:rsidRPr="001321A7">
        <w:fldChar w:fldCharType="begin"/>
      </w:r>
      <w:r w:rsidRPr="001321A7">
        <w:rPr>
          <w:lang w:val="fr-FR"/>
        </w:rPr>
        <w:instrText xml:space="preserve"> PAGEREF _Toc377667669 \h </w:instrText>
      </w:r>
      <w:r w:rsidRPr="001321A7">
        <w:fldChar w:fldCharType="separate"/>
      </w:r>
      <w:r>
        <w:rPr>
          <w:lang w:val="fr-FR"/>
        </w:rPr>
        <w:t>24</w:t>
      </w:r>
      <w:r w:rsidRPr="001321A7">
        <w:fldChar w:fldCharType="end"/>
      </w:r>
    </w:p>
    <w:p w14:paraId="363B4C34"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 xml:space="preserve">Forefront Security </w:t>
      </w:r>
      <w:r w:rsidRPr="001321A7">
        <w:rPr>
          <w:rFonts w:cs="Tahoma"/>
        </w:rPr>
        <w:t>для</w:t>
      </w:r>
      <w:r w:rsidRPr="001321A7">
        <w:rPr>
          <w:rFonts w:cs="Tahoma"/>
          <w:lang w:val="fr-FR"/>
        </w:rPr>
        <w:t xml:space="preserve"> Office Communications Server (Device SL </w:t>
      </w:r>
      <w:r w:rsidRPr="001321A7">
        <w:rPr>
          <w:rFonts w:cs="Tahoma"/>
        </w:rPr>
        <w:t>и</w:t>
      </w:r>
      <w:r w:rsidRPr="001321A7">
        <w:rPr>
          <w:rFonts w:cs="Tahoma"/>
          <w:lang w:val="fr-FR"/>
        </w:rPr>
        <w:t xml:space="preserve"> User SL)</w:t>
      </w:r>
      <w:r w:rsidRPr="001321A7">
        <w:rPr>
          <w:lang w:val="fr-FR"/>
        </w:rPr>
        <w:tab/>
      </w:r>
      <w:r w:rsidRPr="001321A7">
        <w:fldChar w:fldCharType="begin"/>
      </w:r>
      <w:r w:rsidRPr="001321A7">
        <w:rPr>
          <w:lang w:val="fr-FR"/>
        </w:rPr>
        <w:instrText xml:space="preserve"> PAGEREF _Toc377667670 \h </w:instrText>
      </w:r>
      <w:r w:rsidRPr="001321A7">
        <w:fldChar w:fldCharType="separate"/>
      </w:r>
      <w:r>
        <w:rPr>
          <w:lang w:val="fr-FR"/>
        </w:rPr>
        <w:t>24</w:t>
      </w:r>
      <w:r w:rsidRPr="001321A7">
        <w:fldChar w:fldCharType="end"/>
      </w:r>
    </w:p>
    <w:p w14:paraId="1BE73D23"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Forefront Threat Management Gateway Web Protection Services</w:t>
      </w:r>
      <w:r w:rsidRPr="001321A7">
        <w:rPr>
          <w:lang w:val="fr-FR"/>
        </w:rPr>
        <w:tab/>
      </w:r>
      <w:r w:rsidRPr="001321A7">
        <w:fldChar w:fldCharType="begin"/>
      </w:r>
      <w:r w:rsidRPr="001321A7">
        <w:rPr>
          <w:lang w:val="fr-FR"/>
        </w:rPr>
        <w:instrText xml:space="preserve"> PAGEREF _Toc377667671 \h </w:instrText>
      </w:r>
      <w:r w:rsidRPr="001321A7">
        <w:fldChar w:fldCharType="separate"/>
      </w:r>
      <w:r>
        <w:rPr>
          <w:lang w:val="fr-FR"/>
        </w:rPr>
        <w:t>24</w:t>
      </w:r>
      <w:r w:rsidRPr="001321A7">
        <w:fldChar w:fldCharType="end"/>
      </w:r>
    </w:p>
    <w:p w14:paraId="11211DD1"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Forefront Unified Access Gateway Server 2010</w:t>
      </w:r>
      <w:r w:rsidRPr="001321A7">
        <w:rPr>
          <w:lang w:val="fr-FR"/>
        </w:rPr>
        <w:tab/>
      </w:r>
      <w:r w:rsidRPr="001321A7">
        <w:fldChar w:fldCharType="begin"/>
      </w:r>
      <w:r w:rsidRPr="001321A7">
        <w:rPr>
          <w:lang w:val="fr-FR"/>
        </w:rPr>
        <w:instrText xml:space="preserve"> PAGEREF _Toc377667672 \h </w:instrText>
      </w:r>
      <w:r w:rsidRPr="001321A7">
        <w:fldChar w:fldCharType="separate"/>
      </w:r>
      <w:r>
        <w:rPr>
          <w:lang w:val="fr-FR"/>
        </w:rPr>
        <w:t>24</w:t>
      </w:r>
      <w:r w:rsidRPr="001321A7">
        <w:fldChar w:fldCharType="end"/>
      </w:r>
    </w:p>
    <w:p w14:paraId="3E8193F2"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Forefront Unified Access Gateway External Connector 2010</w:t>
      </w:r>
      <w:r w:rsidRPr="001321A7">
        <w:tab/>
      </w:r>
      <w:r w:rsidRPr="001321A7">
        <w:fldChar w:fldCharType="begin"/>
      </w:r>
      <w:r w:rsidRPr="001321A7">
        <w:instrText xml:space="preserve"> PAGEREF _Toc377667673 \h </w:instrText>
      </w:r>
      <w:r w:rsidRPr="001321A7">
        <w:fldChar w:fldCharType="separate"/>
      </w:r>
      <w:r>
        <w:t>24</w:t>
      </w:r>
      <w:r w:rsidRPr="001321A7">
        <w:fldChar w:fldCharType="end"/>
      </w:r>
    </w:p>
    <w:p w14:paraId="0C158D86"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Forefront Unified Access Gateway 2010 CAL</w:t>
      </w:r>
      <w:r w:rsidRPr="001321A7">
        <w:tab/>
      </w:r>
      <w:r w:rsidRPr="001321A7">
        <w:fldChar w:fldCharType="begin"/>
      </w:r>
      <w:r w:rsidRPr="001321A7">
        <w:instrText xml:space="preserve"> PAGEREF _Toc377667674 \h </w:instrText>
      </w:r>
      <w:r w:rsidRPr="001321A7">
        <w:fldChar w:fldCharType="separate"/>
      </w:r>
      <w:r>
        <w:t>24</w:t>
      </w:r>
      <w:r w:rsidRPr="001321A7">
        <w:fldChar w:fldCharType="end"/>
      </w:r>
    </w:p>
    <w:p w14:paraId="31E302A8"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Forefront Unified Access Gateway 2010 10K CAL Pack</w:t>
      </w:r>
      <w:r w:rsidRPr="001321A7">
        <w:tab/>
      </w:r>
      <w:r w:rsidRPr="001321A7">
        <w:fldChar w:fldCharType="begin"/>
      </w:r>
      <w:r w:rsidRPr="001321A7">
        <w:instrText xml:space="preserve"> PAGEREF _Toc377667675 \h </w:instrText>
      </w:r>
      <w:r w:rsidRPr="001321A7">
        <w:fldChar w:fldCharType="separate"/>
      </w:r>
      <w:r>
        <w:t>24</w:t>
      </w:r>
      <w:r w:rsidRPr="001321A7">
        <w:fldChar w:fldCharType="end"/>
      </w:r>
    </w:p>
    <w:p w14:paraId="6CE9AA9D"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HPC Pack 2008 R2 Enterprise</w:t>
      </w:r>
      <w:r w:rsidRPr="001321A7">
        <w:tab/>
      </w:r>
      <w:r w:rsidRPr="001321A7">
        <w:fldChar w:fldCharType="begin"/>
      </w:r>
      <w:r w:rsidRPr="001321A7">
        <w:instrText xml:space="preserve"> PAGEREF _Toc377667676 \h </w:instrText>
      </w:r>
      <w:r w:rsidRPr="001321A7">
        <w:fldChar w:fldCharType="separate"/>
      </w:r>
      <w:r>
        <w:t>24</w:t>
      </w:r>
      <w:r w:rsidRPr="001321A7">
        <w:fldChar w:fldCharType="end"/>
      </w:r>
    </w:p>
    <w:p w14:paraId="5B434318"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 xml:space="preserve">HPC Pack 2008 R2 </w:t>
      </w:r>
      <w:r w:rsidRPr="001321A7">
        <w:rPr>
          <w:rFonts w:cs="Tahoma"/>
          <w:lang w:val="ru-RU"/>
        </w:rPr>
        <w:t>для</w:t>
      </w:r>
      <w:r w:rsidRPr="001321A7">
        <w:rPr>
          <w:rFonts w:cs="Tahoma"/>
        </w:rPr>
        <w:t xml:space="preserve"> </w:t>
      </w:r>
      <w:r w:rsidRPr="001321A7">
        <w:rPr>
          <w:rFonts w:cs="Tahoma"/>
          <w:lang w:val="ru-RU"/>
        </w:rPr>
        <w:t>рабочей</w:t>
      </w:r>
      <w:r w:rsidRPr="001321A7">
        <w:rPr>
          <w:rFonts w:cs="Tahoma"/>
        </w:rPr>
        <w:t xml:space="preserve"> </w:t>
      </w:r>
      <w:r w:rsidRPr="001321A7">
        <w:rPr>
          <w:rFonts w:cs="Tahoma"/>
          <w:lang w:val="ru-RU"/>
        </w:rPr>
        <w:t>станции</w:t>
      </w:r>
      <w:r w:rsidRPr="001321A7">
        <w:tab/>
      </w:r>
      <w:r w:rsidRPr="001321A7">
        <w:fldChar w:fldCharType="begin"/>
      </w:r>
      <w:r w:rsidRPr="001321A7">
        <w:instrText xml:space="preserve"> PAGEREF _Toc377667677 \h </w:instrText>
      </w:r>
      <w:r w:rsidRPr="001321A7">
        <w:fldChar w:fldCharType="separate"/>
      </w:r>
      <w:r>
        <w:t>24</w:t>
      </w:r>
      <w:r w:rsidRPr="001321A7">
        <w:fldChar w:fldCharType="end"/>
      </w:r>
    </w:p>
    <w:p w14:paraId="3E71C583"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Lync Online Plan 1 Add-on (User SL)</w:t>
      </w:r>
      <w:r w:rsidRPr="001321A7">
        <w:tab/>
      </w:r>
      <w:r w:rsidRPr="001321A7">
        <w:fldChar w:fldCharType="begin"/>
      </w:r>
      <w:r w:rsidRPr="001321A7">
        <w:instrText xml:space="preserve"> PAGEREF _Toc377667678 \h </w:instrText>
      </w:r>
      <w:r w:rsidRPr="001321A7">
        <w:fldChar w:fldCharType="separate"/>
      </w:r>
      <w:r>
        <w:t>24</w:t>
      </w:r>
      <w:r w:rsidRPr="001321A7">
        <w:fldChar w:fldCharType="end"/>
      </w:r>
    </w:p>
    <w:p w14:paraId="2DB30B9B"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Lync Online Plan 1 (User SL)</w:t>
      </w:r>
      <w:r w:rsidRPr="001321A7">
        <w:tab/>
      </w:r>
      <w:r w:rsidRPr="001321A7">
        <w:fldChar w:fldCharType="begin"/>
      </w:r>
      <w:r w:rsidRPr="001321A7">
        <w:instrText xml:space="preserve"> PAGEREF _Toc377667679 \h </w:instrText>
      </w:r>
      <w:r w:rsidRPr="001321A7">
        <w:fldChar w:fldCharType="separate"/>
      </w:r>
      <w:r>
        <w:t>24</w:t>
      </w:r>
      <w:r w:rsidRPr="001321A7">
        <w:fldChar w:fldCharType="end"/>
      </w:r>
    </w:p>
    <w:p w14:paraId="48D10B0E"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Lync Online Plan 2 (User SL)</w:t>
      </w:r>
      <w:r w:rsidRPr="001321A7">
        <w:tab/>
      </w:r>
      <w:r w:rsidRPr="001321A7">
        <w:fldChar w:fldCharType="begin"/>
      </w:r>
      <w:r w:rsidRPr="001321A7">
        <w:instrText xml:space="preserve"> PAGEREF _Toc377667680 \h </w:instrText>
      </w:r>
      <w:r w:rsidRPr="001321A7">
        <w:fldChar w:fldCharType="separate"/>
      </w:r>
      <w:r>
        <w:t>24</w:t>
      </w:r>
      <w:r w:rsidRPr="001321A7">
        <w:fldChar w:fldCharType="end"/>
      </w:r>
    </w:p>
    <w:p w14:paraId="16A1F872"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Lync Online Plan 3 (User SL)</w:t>
      </w:r>
      <w:r w:rsidRPr="001321A7">
        <w:tab/>
      </w:r>
      <w:r w:rsidRPr="001321A7">
        <w:fldChar w:fldCharType="begin"/>
      </w:r>
      <w:r w:rsidRPr="001321A7">
        <w:instrText xml:space="preserve"> PAGEREF _Toc377667681 \h </w:instrText>
      </w:r>
      <w:r w:rsidRPr="001321A7">
        <w:fldChar w:fldCharType="separate"/>
      </w:r>
      <w:r>
        <w:t>24</w:t>
      </w:r>
      <w:r w:rsidRPr="001321A7">
        <w:fldChar w:fldCharType="end"/>
      </w:r>
    </w:p>
    <w:p w14:paraId="5EC4F784" w14:textId="77777777" w:rsidR="00270491" w:rsidRPr="00270491" w:rsidRDefault="00270491" w:rsidP="00270491">
      <w:pPr>
        <w:pStyle w:val="TOC2"/>
        <w:rPr>
          <w:rFonts w:asciiTheme="minorHAnsi" w:eastAsia="SimSun" w:hAnsiTheme="minorHAnsi" w:cstheme="minorBidi"/>
          <w:sz w:val="22"/>
          <w:szCs w:val="22"/>
          <w:lang w:val="ru-RU" w:eastAsia="zh-CN"/>
        </w:rPr>
      </w:pPr>
      <w:r w:rsidRPr="001321A7">
        <w:rPr>
          <w:rFonts w:cs="Tahoma"/>
        </w:rPr>
        <w:t>Lync</w:t>
      </w:r>
      <w:r w:rsidRPr="00270491">
        <w:rPr>
          <w:rFonts w:cs="Tahoma"/>
          <w:lang w:val="ru-RU"/>
        </w:rPr>
        <w:t xml:space="preserve"> </w:t>
      </w:r>
      <w:r w:rsidRPr="001321A7">
        <w:rPr>
          <w:rFonts w:cs="Tahoma"/>
        </w:rPr>
        <w:t>Online</w:t>
      </w:r>
      <w:r w:rsidRPr="00270491">
        <w:rPr>
          <w:rFonts w:cs="Tahoma"/>
          <w:lang w:val="ru-RU"/>
        </w:rPr>
        <w:t xml:space="preserve"> (</w:t>
      </w:r>
      <w:r w:rsidRPr="001321A7">
        <w:rPr>
          <w:rFonts w:cs="Tahoma"/>
          <w:lang w:val="ru-RU"/>
        </w:rPr>
        <w:t>план</w:t>
      </w:r>
      <w:r w:rsidRPr="00270491">
        <w:rPr>
          <w:rFonts w:cs="Tahoma"/>
          <w:lang w:val="ru-RU"/>
        </w:rPr>
        <w:t xml:space="preserve"> 3</w:t>
      </w:r>
      <w:r w:rsidRPr="001321A7">
        <w:rPr>
          <w:rFonts w:cs="Tahoma"/>
        </w:rPr>
        <w:t>A</w:t>
      </w:r>
      <w:r w:rsidRPr="00270491">
        <w:rPr>
          <w:rFonts w:cs="Tahoma"/>
          <w:lang w:val="ru-RU"/>
        </w:rPr>
        <w:t>) (</w:t>
      </w:r>
      <w:r w:rsidRPr="001321A7">
        <w:rPr>
          <w:rFonts w:cs="Tahoma"/>
          <w:lang w:val="ru-RU"/>
        </w:rPr>
        <w:t>лицензия</w:t>
      </w:r>
      <w:r w:rsidRPr="00270491">
        <w:rPr>
          <w:rFonts w:cs="Tahoma"/>
          <w:lang w:val="ru-RU"/>
        </w:rPr>
        <w:t xml:space="preserve"> </w:t>
      </w:r>
      <w:r w:rsidRPr="001321A7">
        <w:rPr>
          <w:rFonts w:cs="Tahoma"/>
        </w:rPr>
        <w:t>SL</w:t>
      </w:r>
      <w:r w:rsidRPr="00270491">
        <w:rPr>
          <w:rFonts w:cs="Tahoma"/>
          <w:lang w:val="ru-RU"/>
        </w:rPr>
        <w:t xml:space="preserve"> «</w:t>
      </w:r>
      <w:r w:rsidRPr="001321A7">
        <w:rPr>
          <w:rFonts w:cs="Tahoma"/>
          <w:lang w:val="ru-RU"/>
        </w:rPr>
        <w:t>на</w:t>
      </w:r>
      <w:r w:rsidRPr="00270491">
        <w:rPr>
          <w:rFonts w:cs="Tahoma"/>
          <w:lang w:val="ru-RU"/>
        </w:rPr>
        <w:t xml:space="preserve"> </w:t>
      </w:r>
      <w:r w:rsidRPr="001321A7">
        <w:rPr>
          <w:rFonts w:cs="Tahoma"/>
          <w:lang w:val="ru-RU"/>
        </w:rPr>
        <w:t>пользователя</w:t>
      </w:r>
      <w:r w:rsidRPr="00270491">
        <w:rPr>
          <w:rFonts w:cs="Tahoma"/>
          <w:lang w:val="ru-RU"/>
        </w:rPr>
        <w:t>»)</w:t>
      </w:r>
      <w:r w:rsidRPr="00270491">
        <w:rPr>
          <w:lang w:val="ru-RU"/>
        </w:rPr>
        <w:tab/>
      </w:r>
      <w:r w:rsidRPr="001321A7">
        <w:fldChar w:fldCharType="begin"/>
      </w:r>
      <w:r w:rsidRPr="00270491">
        <w:rPr>
          <w:lang w:val="ru-RU"/>
        </w:rPr>
        <w:instrText xml:space="preserve"> </w:instrText>
      </w:r>
      <w:r w:rsidRPr="001321A7">
        <w:instrText>PAGEREF</w:instrText>
      </w:r>
      <w:r w:rsidRPr="00270491">
        <w:rPr>
          <w:lang w:val="ru-RU"/>
        </w:rPr>
        <w:instrText xml:space="preserve"> _</w:instrText>
      </w:r>
      <w:r w:rsidRPr="001321A7">
        <w:instrText>Toc</w:instrText>
      </w:r>
      <w:r w:rsidRPr="00270491">
        <w:rPr>
          <w:lang w:val="ru-RU"/>
        </w:rPr>
        <w:instrText>377667682 \</w:instrText>
      </w:r>
      <w:r w:rsidRPr="001321A7">
        <w:instrText>h</w:instrText>
      </w:r>
      <w:r w:rsidRPr="00270491">
        <w:rPr>
          <w:lang w:val="ru-RU"/>
        </w:rPr>
        <w:instrText xml:space="preserve"> </w:instrText>
      </w:r>
      <w:r w:rsidRPr="001321A7">
        <w:fldChar w:fldCharType="separate"/>
      </w:r>
      <w:r>
        <w:rPr>
          <w:lang w:val="ru-RU"/>
        </w:rPr>
        <w:t>24</w:t>
      </w:r>
      <w:r w:rsidRPr="001321A7">
        <w:fldChar w:fldCharType="end"/>
      </w:r>
    </w:p>
    <w:p w14:paraId="45587572"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Lync Server 2013</w:t>
      </w:r>
      <w:r w:rsidRPr="001321A7">
        <w:rPr>
          <w:lang w:val="fr-FR"/>
        </w:rPr>
        <w:tab/>
      </w:r>
      <w:r w:rsidRPr="001321A7">
        <w:fldChar w:fldCharType="begin"/>
      </w:r>
      <w:r w:rsidRPr="001321A7">
        <w:rPr>
          <w:lang w:val="fr-FR"/>
        </w:rPr>
        <w:instrText xml:space="preserve"> PAGEREF _Toc377667683 \h </w:instrText>
      </w:r>
      <w:r w:rsidRPr="001321A7">
        <w:fldChar w:fldCharType="separate"/>
      </w:r>
      <w:r>
        <w:rPr>
          <w:lang w:val="fr-FR"/>
        </w:rPr>
        <w:t>24</w:t>
      </w:r>
      <w:r w:rsidRPr="001321A7">
        <w:fldChar w:fldCharType="end"/>
      </w:r>
    </w:p>
    <w:p w14:paraId="6D9E5EDE"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Lync Server Enterprise CAL 2013</w:t>
      </w:r>
      <w:r w:rsidRPr="001321A7">
        <w:rPr>
          <w:lang w:val="fr-FR"/>
        </w:rPr>
        <w:tab/>
      </w:r>
      <w:r w:rsidRPr="001321A7">
        <w:fldChar w:fldCharType="begin"/>
      </w:r>
      <w:r w:rsidRPr="001321A7">
        <w:rPr>
          <w:lang w:val="fr-FR"/>
        </w:rPr>
        <w:instrText xml:space="preserve"> PAGEREF _Toc377667684 \h </w:instrText>
      </w:r>
      <w:r w:rsidRPr="001321A7">
        <w:fldChar w:fldCharType="separate"/>
      </w:r>
      <w:r>
        <w:rPr>
          <w:lang w:val="fr-FR"/>
        </w:rPr>
        <w:t>24</w:t>
      </w:r>
      <w:r w:rsidRPr="001321A7">
        <w:fldChar w:fldCharType="end"/>
      </w:r>
    </w:p>
    <w:p w14:paraId="6FAA5D49"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Lync Server Plus CAL 2013</w:t>
      </w:r>
      <w:r w:rsidRPr="001321A7">
        <w:rPr>
          <w:lang w:val="fr-FR"/>
        </w:rPr>
        <w:tab/>
      </w:r>
      <w:r w:rsidRPr="001321A7">
        <w:fldChar w:fldCharType="begin"/>
      </w:r>
      <w:r w:rsidRPr="001321A7">
        <w:rPr>
          <w:lang w:val="fr-FR"/>
        </w:rPr>
        <w:instrText xml:space="preserve"> PAGEREF _Toc377667685 \h </w:instrText>
      </w:r>
      <w:r w:rsidRPr="001321A7">
        <w:fldChar w:fldCharType="separate"/>
      </w:r>
      <w:r>
        <w:rPr>
          <w:lang w:val="fr-FR"/>
        </w:rPr>
        <w:t>24</w:t>
      </w:r>
      <w:r w:rsidRPr="001321A7">
        <w:fldChar w:fldCharType="end"/>
      </w:r>
    </w:p>
    <w:p w14:paraId="75C9B66C"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Lync Server Standard CAL 2013</w:t>
      </w:r>
      <w:r w:rsidRPr="001321A7">
        <w:rPr>
          <w:lang w:val="fr-FR"/>
        </w:rPr>
        <w:tab/>
      </w:r>
      <w:r w:rsidRPr="001321A7">
        <w:fldChar w:fldCharType="begin"/>
      </w:r>
      <w:r w:rsidRPr="001321A7">
        <w:rPr>
          <w:lang w:val="fr-FR"/>
        </w:rPr>
        <w:instrText xml:space="preserve"> PAGEREF _Toc377667686 \h </w:instrText>
      </w:r>
      <w:r w:rsidRPr="001321A7">
        <w:fldChar w:fldCharType="separate"/>
      </w:r>
      <w:r>
        <w:rPr>
          <w:lang w:val="fr-FR"/>
        </w:rPr>
        <w:t>24</w:t>
      </w:r>
      <w:r w:rsidRPr="001321A7">
        <w:fldChar w:fldCharType="end"/>
      </w:r>
    </w:p>
    <w:p w14:paraId="566845A5"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Microsoft Dynamics AX 2012 R2 Enterprise Additive CAL (</w:t>
      </w:r>
      <w:r w:rsidRPr="001321A7">
        <w:rPr>
          <w:rFonts w:cs="Tahoma"/>
          <w:lang w:val="ru-RU"/>
        </w:rPr>
        <w:t>лицензии</w:t>
      </w:r>
      <w:r w:rsidRPr="001321A7">
        <w:rPr>
          <w:rFonts w:cs="Tahoma"/>
          <w:lang w:val="fr-FR"/>
        </w:rPr>
        <w:t xml:space="preserve"> «</w:t>
      </w:r>
      <w:r w:rsidRPr="001321A7">
        <w:rPr>
          <w:rFonts w:cs="Tahoma"/>
          <w:lang w:val="ru-RU"/>
        </w:rPr>
        <w:t>на</w:t>
      </w:r>
      <w:r w:rsidRPr="001321A7">
        <w:rPr>
          <w:rFonts w:cs="Tahoma"/>
          <w:lang w:val="fr-FR"/>
        </w:rPr>
        <w:t xml:space="preserve"> </w:t>
      </w:r>
      <w:r w:rsidRPr="001321A7">
        <w:rPr>
          <w:rFonts w:cs="Tahoma"/>
          <w:lang w:val="ru-RU"/>
        </w:rPr>
        <w:t>пользователя</w:t>
      </w:r>
      <w:r w:rsidRPr="001321A7">
        <w:rPr>
          <w:rFonts w:cs="Tahoma"/>
          <w:lang w:val="fr-FR"/>
        </w:rPr>
        <w:t xml:space="preserve">» </w:t>
      </w:r>
      <w:r w:rsidRPr="001321A7">
        <w:rPr>
          <w:rFonts w:cs="Tahoma"/>
          <w:lang w:val="ru-RU"/>
        </w:rPr>
        <w:t>и</w:t>
      </w:r>
      <w:r w:rsidRPr="001321A7">
        <w:rPr>
          <w:rFonts w:cs="Tahoma"/>
          <w:lang w:val="fr-FR"/>
        </w:rPr>
        <w:t xml:space="preserve"> </w:t>
      </w:r>
      <w:r w:rsidRPr="001321A7">
        <w:rPr>
          <w:rFonts w:cs="Tahoma"/>
          <w:lang w:val="ru-RU"/>
        </w:rPr>
        <w:t>лицензии</w:t>
      </w:r>
      <w:r w:rsidRPr="001321A7">
        <w:rPr>
          <w:rFonts w:cs="Tahoma"/>
          <w:lang w:val="fr-FR"/>
        </w:rPr>
        <w:t xml:space="preserve"> «</w:t>
      </w:r>
      <w:r w:rsidRPr="001321A7">
        <w:rPr>
          <w:rFonts w:cs="Tahoma"/>
          <w:lang w:val="ru-RU"/>
        </w:rPr>
        <w:t>на</w:t>
      </w:r>
      <w:r w:rsidRPr="001321A7">
        <w:rPr>
          <w:rFonts w:cs="Tahoma"/>
          <w:lang w:val="fr-FR"/>
        </w:rPr>
        <w:t xml:space="preserve"> </w:t>
      </w:r>
      <w:r w:rsidRPr="001321A7">
        <w:rPr>
          <w:rFonts w:cs="Tahoma"/>
          <w:lang w:val="ru-RU"/>
        </w:rPr>
        <w:t>устройство</w:t>
      </w:r>
      <w:r w:rsidRPr="001321A7">
        <w:rPr>
          <w:rFonts w:cs="Tahoma"/>
          <w:lang w:val="fr-FR"/>
        </w:rPr>
        <w:t>»)</w:t>
      </w:r>
      <w:r w:rsidRPr="001321A7">
        <w:rPr>
          <w:lang w:val="fr-FR"/>
        </w:rPr>
        <w:tab/>
      </w:r>
      <w:r w:rsidRPr="001321A7">
        <w:fldChar w:fldCharType="begin"/>
      </w:r>
      <w:r w:rsidRPr="001321A7">
        <w:rPr>
          <w:lang w:val="fr-FR"/>
        </w:rPr>
        <w:instrText xml:space="preserve"> PAGEREF _Toc377667687 \h </w:instrText>
      </w:r>
      <w:r w:rsidRPr="001321A7">
        <w:fldChar w:fldCharType="separate"/>
      </w:r>
      <w:r>
        <w:rPr>
          <w:lang w:val="fr-FR"/>
        </w:rPr>
        <w:t>24</w:t>
      </w:r>
      <w:r w:rsidRPr="001321A7">
        <w:fldChar w:fldCharType="end"/>
      </w:r>
    </w:p>
    <w:p w14:paraId="7944A0E2"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Microsoft</w:t>
      </w:r>
      <w:r w:rsidRPr="001321A7">
        <w:rPr>
          <w:rFonts w:cs="Tahoma"/>
          <w:lang w:val="ru-RU"/>
        </w:rPr>
        <w:t xml:space="preserve"> </w:t>
      </w:r>
      <w:r w:rsidRPr="001321A7">
        <w:rPr>
          <w:rFonts w:cs="Tahoma"/>
        </w:rPr>
        <w:t>Dynamics</w:t>
      </w:r>
      <w:r w:rsidRPr="001321A7">
        <w:rPr>
          <w:rFonts w:cs="Tahoma"/>
          <w:lang w:val="ru-RU"/>
        </w:rPr>
        <w:t xml:space="preserve"> </w:t>
      </w:r>
      <w:r w:rsidRPr="001321A7">
        <w:rPr>
          <w:rFonts w:cs="Tahoma"/>
        </w:rPr>
        <w:t>AX</w:t>
      </w:r>
      <w:r w:rsidRPr="001321A7">
        <w:rPr>
          <w:rFonts w:cs="Tahoma"/>
          <w:lang w:val="ru-RU"/>
        </w:rPr>
        <w:t xml:space="preserve"> 2012 </w:t>
      </w:r>
      <w:r w:rsidRPr="001321A7">
        <w:rPr>
          <w:rFonts w:cs="Tahoma"/>
        </w:rPr>
        <w:t>R</w:t>
      </w:r>
      <w:r w:rsidRPr="001321A7">
        <w:rPr>
          <w:rFonts w:cs="Tahoma"/>
          <w:lang w:val="ru-RU"/>
        </w:rPr>
        <w:t xml:space="preserve">2 </w:t>
      </w:r>
      <w:r w:rsidRPr="001321A7">
        <w:rPr>
          <w:rFonts w:cs="Tahoma"/>
        </w:rPr>
        <w:t>Enterprise</w:t>
      </w:r>
      <w:r w:rsidRPr="001321A7">
        <w:rPr>
          <w:rFonts w:cs="Tahoma"/>
          <w:lang w:val="ru-RU"/>
        </w:rPr>
        <w:t xml:space="preserve"> </w:t>
      </w:r>
      <w:r w:rsidRPr="001321A7">
        <w:rPr>
          <w:rFonts w:cs="Tahoma"/>
        </w:rPr>
        <w:t>CAL</w:t>
      </w:r>
      <w:r w:rsidRPr="001321A7">
        <w:rPr>
          <w:rFonts w:cs="Tahoma"/>
          <w:lang w:val="ru-RU"/>
        </w:rPr>
        <w:t xml:space="preserve"> (лицензии «на</w:t>
      </w:r>
      <w:r w:rsidRPr="001321A7">
        <w:rPr>
          <w:rFonts w:cs="Tahoma"/>
        </w:rPr>
        <w:t> </w:t>
      </w:r>
      <w:r w:rsidRPr="001321A7">
        <w:rPr>
          <w:rFonts w:cs="Tahoma"/>
          <w:lang w:val="ru-RU"/>
        </w:rPr>
        <w:t xml:space="preserve">пользователя» и лицензии </w:t>
      </w:r>
      <w:r w:rsidRPr="001321A7">
        <w:rPr>
          <w:rFonts w:cs="Tahoma"/>
          <w:lang w:val="ru-RU"/>
        </w:rPr>
        <w:br/>
        <w:t>«на устройство»)</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377667688 \</w:instrText>
      </w:r>
      <w:r w:rsidRPr="001321A7">
        <w:instrText>h</w:instrText>
      </w:r>
      <w:r w:rsidRPr="001321A7">
        <w:rPr>
          <w:lang w:val="ru-RU"/>
        </w:rPr>
        <w:instrText xml:space="preserve"> </w:instrText>
      </w:r>
      <w:r w:rsidRPr="001321A7">
        <w:fldChar w:fldCharType="separate"/>
      </w:r>
      <w:r>
        <w:rPr>
          <w:lang w:val="ru-RU"/>
        </w:rPr>
        <w:t>24</w:t>
      </w:r>
      <w:r w:rsidRPr="001321A7">
        <w:fldChar w:fldCharType="end"/>
      </w:r>
    </w:p>
    <w:p w14:paraId="58DCE50D"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Microsoft</w:t>
      </w:r>
      <w:r w:rsidRPr="001321A7">
        <w:rPr>
          <w:rFonts w:cs="Tahoma"/>
          <w:lang w:val="ru-RU"/>
        </w:rPr>
        <w:t xml:space="preserve"> </w:t>
      </w:r>
      <w:r w:rsidRPr="001321A7">
        <w:rPr>
          <w:rFonts w:cs="Tahoma"/>
        </w:rPr>
        <w:t>Dynamics</w:t>
      </w:r>
      <w:r w:rsidRPr="001321A7">
        <w:rPr>
          <w:rFonts w:cs="Tahoma"/>
          <w:lang w:val="ru-RU"/>
        </w:rPr>
        <w:t xml:space="preserve"> </w:t>
      </w:r>
      <w:r w:rsidRPr="001321A7">
        <w:rPr>
          <w:rFonts w:cs="Tahoma"/>
        </w:rPr>
        <w:t>AX</w:t>
      </w:r>
      <w:r w:rsidRPr="001321A7">
        <w:rPr>
          <w:rFonts w:cs="Tahoma"/>
          <w:lang w:val="ru-RU"/>
        </w:rPr>
        <w:t xml:space="preserve"> 2012 </w:t>
      </w:r>
      <w:r w:rsidRPr="001321A7">
        <w:rPr>
          <w:rFonts w:cs="Tahoma"/>
        </w:rPr>
        <w:t>R</w:t>
      </w:r>
      <w:r w:rsidRPr="001321A7">
        <w:rPr>
          <w:rFonts w:cs="Tahoma"/>
          <w:lang w:val="ru-RU"/>
        </w:rPr>
        <w:t>2</w:t>
      </w:r>
      <w:r w:rsidRPr="001321A7">
        <w:rPr>
          <w:rFonts w:cs="Tahoma"/>
        </w:rPr>
        <w:t> Functional</w:t>
      </w:r>
      <w:r w:rsidRPr="001321A7">
        <w:rPr>
          <w:rFonts w:cs="Tahoma"/>
          <w:lang w:val="ru-RU"/>
        </w:rPr>
        <w:t xml:space="preserve"> </w:t>
      </w:r>
      <w:r w:rsidRPr="001321A7">
        <w:rPr>
          <w:rFonts w:cs="Tahoma"/>
        </w:rPr>
        <w:t>Additive</w:t>
      </w:r>
      <w:r w:rsidRPr="001321A7">
        <w:rPr>
          <w:rFonts w:cs="Tahoma"/>
          <w:lang w:val="ru-RU"/>
        </w:rPr>
        <w:t xml:space="preserve"> </w:t>
      </w:r>
      <w:r w:rsidRPr="001321A7">
        <w:rPr>
          <w:rFonts w:cs="Tahoma"/>
        </w:rPr>
        <w:t>CAL</w:t>
      </w:r>
      <w:r w:rsidRPr="001321A7">
        <w:rPr>
          <w:rFonts w:cs="Tahoma"/>
          <w:lang w:val="ru-RU"/>
        </w:rPr>
        <w:t xml:space="preserve"> (лицензии «на пользователя» и</w:t>
      </w:r>
      <w:r w:rsidRPr="001321A7">
        <w:rPr>
          <w:rFonts w:cs="Tahoma"/>
        </w:rPr>
        <w:t> </w:t>
      </w:r>
      <w:r w:rsidRPr="001321A7">
        <w:rPr>
          <w:rFonts w:cs="Tahoma"/>
          <w:lang w:val="ru-RU"/>
        </w:rPr>
        <w:t xml:space="preserve">лицензии </w:t>
      </w:r>
      <w:r w:rsidRPr="001321A7">
        <w:rPr>
          <w:rFonts w:cs="Tahoma"/>
          <w:lang w:val="ru-RU"/>
        </w:rPr>
        <w:br/>
        <w:t>«на устройство»)</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377667689 \</w:instrText>
      </w:r>
      <w:r w:rsidRPr="001321A7">
        <w:instrText>h</w:instrText>
      </w:r>
      <w:r w:rsidRPr="001321A7">
        <w:rPr>
          <w:lang w:val="ru-RU"/>
        </w:rPr>
        <w:instrText xml:space="preserve"> </w:instrText>
      </w:r>
      <w:r w:rsidRPr="001321A7">
        <w:fldChar w:fldCharType="separate"/>
      </w:r>
      <w:r>
        <w:rPr>
          <w:lang w:val="ru-RU"/>
        </w:rPr>
        <w:t>24</w:t>
      </w:r>
      <w:r w:rsidRPr="001321A7">
        <w:fldChar w:fldCharType="end"/>
      </w:r>
    </w:p>
    <w:p w14:paraId="2D4C13BE"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Microsoft</w:t>
      </w:r>
      <w:r w:rsidRPr="001321A7">
        <w:rPr>
          <w:rFonts w:cs="Tahoma"/>
          <w:lang w:val="ru-RU"/>
        </w:rPr>
        <w:t xml:space="preserve"> </w:t>
      </w:r>
      <w:r w:rsidRPr="001321A7">
        <w:rPr>
          <w:rFonts w:cs="Tahoma"/>
        </w:rPr>
        <w:t>Dynamics</w:t>
      </w:r>
      <w:r w:rsidRPr="001321A7">
        <w:rPr>
          <w:rFonts w:cs="Tahoma"/>
          <w:lang w:val="ru-RU"/>
        </w:rPr>
        <w:t xml:space="preserve"> </w:t>
      </w:r>
      <w:r w:rsidRPr="001321A7">
        <w:rPr>
          <w:rFonts w:cs="Tahoma"/>
        </w:rPr>
        <w:t>AX</w:t>
      </w:r>
      <w:r w:rsidRPr="001321A7">
        <w:rPr>
          <w:rFonts w:cs="Tahoma"/>
          <w:lang w:val="ru-RU"/>
        </w:rPr>
        <w:t xml:space="preserve"> 2012 </w:t>
      </w:r>
      <w:r w:rsidRPr="001321A7">
        <w:rPr>
          <w:rFonts w:cs="Tahoma"/>
        </w:rPr>
        <w:t>R</w:t>
      </w:r>
      <w:r w:rsidRPr="001321A7">
        <w:rPr>
          <w:rFonts w:cs="Tahoma"/>
          <w:lang w:val="ru-RU"/>
        </w:rPr>
        <w:t xml:space="preserve">2 </w:t>
      </w:r>
      <w:r w:rsidRPr="001321A7">
        <w:rPr>
          <w:rFonts w:cs="Tahoma"/>
        </w:rPr>
        <w:t>Functional</w:t>
      </w:r>
      <w:r w:rsidRPr="001321A7">
        <w:rPr>
          <w:rFonts w:cs="Tahoma"/>
          <w:lang w:val="ru-RU"/>
        </w:rPr>
        <w:t xml:space="preserve"> </w:t>
      </w:r>
      <w:r w:rsidRPr="001321A7">
        <w:rPr>
          <w:rFonts w:cs="Tahoma"/>
        </w:rPr>
        <w:t>CAL</w:t>
      </w:r>
      <w:r w:rsidRPr="001321A7">
        <w:rPr>
          <w:rFonts w:cs="Tahoma"/>
          <w:lang w:val="ru-RU"/>
        </w:rPr>
        <w:t xml:space="preserve"> (лицензии «на пользователя» и лицензии </w:t>
      </w:r>
      <w:r w:rsidRPr="001321A7">
        <w:rPr>
          <w:rFonts w:cs="Tahoma"/>
          <w:lang w:val="ru-RU"/>
        </w:rPr>
        <w:br/>
        <w:t>«на устройство»)</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377667690 \</w:instrText>
      </w:r>
      <w:r w:rsidRPr="001321A7">
        <w:instrText>h</w:instrText>
      </w:r>
      <w:r w:rsidRPr="001321A7">
        <w:rPr>
          <w:lang w:val="ru-RU"/>
        </w:rPr>
        <w:instrText xml:space="preserve"> </w:instrText>
      </w:r>
      <w:r w:rsidRPr="001321A7">
        <w:fldChar w:fldCharType="separate"/>
      </w:r>
      <w:r>
        <w:rPr>
          <w:lang w:val="ru-RU"/>
        </w:rPr>
        <w:t>24</w:t>
      </w:r>
      <w:r w:rsidRPr="001321A7">
        <w:fldChar w:fldCharType="end"/>
      </w:r>
    </w:p>
    <w:p w14:paraId="5A9E28B4"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Microsoft</w:t>
      </w:r>
      <w:r w:rsidRPr="001321A7">
        <w:rPr>
          <w:rFonts w:cs="Tahoma"/>
          <w:lang w:val="ru-RU"/>
        </w:rPr>
        <w:t xml:space="preserve"> </w:t>
      </w:r>
      <w:r w:rsidRPr="001321A7">
        <w:rPr>
          <w:rFonts w:cs="Tahoma"/>
        </w:rPr>
        <w:t>Dynamics</w:t>
      </w:r>
      <w:r w:rsidRPr="001321A7">
        <w:rPr>
          <w:rFonts w:cs="Tahoma"/>
          <w:lang w:val="ru-RU"/>
        </w:rPr>
        <w:t xml:space="preserve"> </w:t>
      </w:r>
      <w:r w:rsidRPr="001321A7">
        <w:rPr>
          <w:rFonts w:cs="Tahoma"/>
        </w:rPr>
        <w:t>AX</w:t>
      </w:r>
      <w:r w:rsidRPr="001321A7">
        <w:rPr>
          <w:rFonts w:cs="Tahoma"/>
          <w:lang w:val="ru-RU"/>
        </w:rPr>
        <w:t xml:space="preserve"> 2012 </w:t>
      </w:r>
      <w:r w:rsidRPr="001321A7">
        <w:rPr>
          <w:rFonts w:cs="Tahoma"/>
        </w:rPr>
        <w:t>R</w:t>
      </w:r>
      <w:r w:rsidRPr="001321A7">
        <w:rPr>
          <w:rFonts w:cs="Tahoma"/>
          <w:lang w:val="ru-RU"/>
        </w:rPr>
        <w:t xml:space="preserve">2 </w:t>
      </w:r>
      <w:r w:rsidRPr="001321A7">
        <w:rPr>
          <w:rFonts w:cs="Tahoma"/>
        </w:rPr>
        <w:t>Self</w:t>
      </w:r>
      <w:r w:rsidRPr="001321A7">
        <w:rPr>
          <w:rFonts w:cs="Tahoma"/>
          <w:lang w:val="ru-RU"/>
        </w:rPr>
        <w:t xml:space="preserve"> </w:t>
      </w:r>
      <w:r w:rsidRPr="001321A7">
        <w:rPr>
          <w:rFonts w:cs="Tahoma"/>
        </w:rPr>
        <w:t>Serve</w:t>
      </w:r>
      <w:r w:rsidRPr="001321A7">
        <w:rPr>
          <w:rFonts w:cs="Tahoma"/>
          <w:lang w:val="ru-RU"/>
        </w:rPr>
        <w:t xml:space="preserve"> </w:t>
      </w:r>
      <w:r w:rsidRPr="001321A7">
        <w:rPr>
          <w:rFonts w:cs="Tahoma"/>
        </w:rPr>
        <w:t>CAL</w:t>
      </w:r>
      <w:r w:rsidRPr="001321A7">
        <w:rPr>
          <w:rFonts w:cs="Tahoma"/>
          <w:lang w:val="ru-RU"/>
        </w:rPr>
        <w:t xml:space="preserve"> (лицензии «на пользователя» и лицензии </w:t>
      </w:r>
      <w:r w:rsidRPr="001321A7">
        <w:rPr>
          <w:rFonts w:cs="Tahoma"/>
          <w:lang w:val="ru-RU"/>
        </w:rPr>
        <w:br/>
        <w:t>«на устройство»)</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377667691 \</w:instrText>
      </w:r>
      <w:r w:rsidRPr="001321A7">
        <w:instrText>h</w:instrText>
      </w:r>
      <w:r w:rsidRPr="001321A7">
        <w:rPr>
          <w:lang w:val="ru-RU"/>
        </w:rPr>
        <w:instrText xml:space="preserve"> </w:instrText>
      </w:r>
      <w:r w:rsidRPr="001321A7">
        <w:fldChar w:fldCharType="separate"/>
      </w:r>
      <w:r>
        <w:rPr>
          <w:lang w:val="ru-RU"/>
        </w:rPr>
        <w:t>25</w:t>
      </w:r>
      <w:r w:rsidRPr="001321A7">
        <w:fldChar w:fldCharType="end"/>
      </w:r>
    </w:p>
    <w:p w14:paraId="008C6294" w14:textId="77777777" w:rsidR="00270491" w:rsidRPr="001321A7" w:rsidRDefault="00270491" w:rsidP="00270491">
      <w:pPr>
        <w:pStyle w:val="TOC2"/>
        <w:rPr>
          <w:rFonts w:asciiTheme="minorHAnsi" w:eastAsia="SimSun" w:hAnsiTheme="minorHAnsi" w:cstheme="minorBidi"/>
          <w:sz w:val="22"/>
          <w:szCs w:val="22"/>
          <w:lang w:val="pt-BR" w:eastAsia="zh-CN"/>
        </w:rPr>
      </w:pPr>
      <w:r w:rsidRPr="001321A7">
        <w:rPr>
          <w:rFonts w:cs="Tahoma"/>
          <w:lang w:val="pt-BR"/>
        </w:rPr>
        <w:lastRenderedPageBreak/>
        <w:t>Microsoft Dynamics AX 2012 R2 Server</w:t>
      </w:r>
      <w:r w:rsidRPr="001321A7">
        <w:rPr>
          <w:lang w:val="pt-BR"/>
        </w:rPr>
        <w:tab/>
      </w:r>
      <w:r w:rsidRPr="001321A7">
        <w:fldChar w:fldCharType="begin"/>
      </w:r>
      <w:r w:rsidRPr="001321A7">
        <w:rPr>
          <w:lang w:val="pt-BR"/>
        </w:rPr>
        <w:instrText xml:space="preserve"> PAGEREF _Toc377667692 \h </w:instrText>
      </w:r>
      <w:r w:rsidRPr="001321A7">
        <w:fldChar w:fldCharType="separate"/>
      </w:r>
      <w:r>
        <w:rPr>
          <w:lang w:val="pt-BR"/>
        </w:rPr>
        <w:t>25</w:t>
      </w:r>
      <w:r w:rsidRPr="001321A7">
        <w:fldChar w:fldCharType="end"/>
      </w:r>
    </w:p>
    <w:p w14:paraId="24AE6B6F"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Microsoft</w:t>
      </w:r>
      <w:r w:rsidRPr="001321A7">
        <w:rPr>
          <w:rFonts w:cs="Tahoma"/>
          <w:lang w:val="ru-RU"/>
        </w:rPr>
        <w:t xml:space="preserve"> </w:t>
      </w:r>
      <w:r w:rsidRPr="001321A7">
        <w:rPr>
          <w:rFonts w:cs="Tahoma"/>
        </w:rPr>
        <w:t>Dynamics</w:t>
      </w:r>
      <w:r w:rsidRPr="001321A7">
        <w:rPr>
          <w:rFonts w:cs="Tahoma"/>
          <w:lang w:val="ru-RU"/>
        </w:rPr>
        <w:t xml:space="preserve"> </w:t>
      </w:r>
      <w:r w:rsidRPr="001321A7">
        <w:rPr>
          <w:rFonts w:cs="Tahoma"/>
        </w:rPr>
        <w:t>AX</w:t>
      </w:r>
      <w:r w:rsidRPr="001321A7">
        <w:rPr>
          <w:rFonts w:cs="Tahoma"/>
          <w:lang w:val="ru-RU"/>
        </w:rPr>
        <w:t xml:space="preserve"> 2012 </w:t>
      </w:r>
      <w:r w:rsidRPr="001321A7">
        <w:rPr>
          <w:rFonts w:cs="Tahoma"/>
        </w:rPr>
        <w:t>R</w:t>
      </w:r>
      <w:r w:rsidRPr="001321A7">
        <w:rPr>
          <w:rFonts w:cs="Tahoma"/>
          <w:lang w:val="ru-RU"/>
        </w:rPr>
        <w:t xml:space="preserve">2 </w:t>
      </w:r>
      <w:r w:rsidRPr="001321A7">
        <w:rPr>
          <w:rFonts w:cs="Tahoma"/>
        </w:rPr>
        <w:t>Task</w:t>
      </w:r>
      <w:r w:rsidRPr="001321A7">
        <w:rPr>
          <w:rFonts w:cs="Tahoma"/>
          <w:lang w:val="ru-RU"/>
        </w:rPr>
        <w:t xml:space="preserve"> </w:t>
      </w:r>
      <w:r w:rsidRPr="001321A7">
        <w:rPr>
          <w:rFonts w:cs="Tahoma"/>
        </w:rPr>
        <w:t>Additive</w:t>
      </w:r>
      <w:r w:rsidRPr="001321A7">
        <w:rPr>
          <w:rFonts w:cs="Tahoma"/>
          <w:lang w:val="ru-RU"/>
        </w:rPr>
        <w:t xml:space="preserve"> </w:t>
      </w:r>
      <w:r w:rsidRPr="001321A7">
        <w:rPr>
          <w:rFonts w:cs="Tahoma"/>
        </w:rPr>
        <w:t>CAL</w:t>
      </w:r>
      <w:r w:rsidRPr="001321A7">
        <w:rPr>
          <w:rFonts w:cs="Tahoma"/>
          <w:lang w:val="ru-RU"/>
        </w:rPr>
        <w:t xml:space="preserve"> (лицензии «на</w:t>
      </w:r>
      <w:r w:rsidRPr="001321A7">
        <w:rPr>
          <w:rFonts w:cs="Tahoma"/>
        </w:rPr>
        <w:t> </w:t>
      </w:r>
      <w:r w:rsidRPr="001321A7">
        <w:rPr>
          <w:rFonts w:cs="Tahoma"/>
          <w:lang w:val="ru-RU"/>
        </w:rPr>
        <w:t xml:space="preserve">пользователя» и лицензии </w:t>
      </w:r>
      <w:r w:rsidRPr="002E0CEC">
        <w:rPr>
          <w:rFonts w:cs="Tahoma"/>
          <w:lang w:val="ru-RU"/>
        </w:rPr>
        <w:br/>
      </w:r>
      <w:r w:rsidRPr="001321A7">
        <w:rPr>
          <w:rFonts w:cs="Tahoma"/>
          <w:lang w:val="ru-RU"/>
        </w:rPr>
        <w:t>«на устройство»)</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377667693 \</w:instrText>
      </w:r>
      <w:r w:rsidRPr="001321A7">
        <w:instrText>h</w:instrText>
      </w:r>
      <w:r w:rsidRPr="001321A7">
        <w:rPr>
          <w:lang w:val="ru-RU"/>
        </w:rPr>
        <w:instrText xml:space="preserve"> </w:instrText>
      </w:r>
      <w:r w:rsidRPr="001321A7">
        <w:fldChar w:fldCharType="separate"/>
      </w:r>
      <w:r>
        <w:rPr>
          <w:lang w:val="ru-RU"/>
        </w:rPr>
        <w:t>25</w:t>
      </w:r>
      <w:r w:rsidRPr="001321A7">
        <w:fldChar w:fldCharType="end"/>
      </w:r>
    </w:p>
    <w:p w14:paraId="525C467C"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Microsoft</w:t>
      </w:r>
      <w:r w:rsidRPr="001321A7">
        <w:rPr>
          <w:rFonts w:cs="Tahoma"/>
          <w:lang w:val="ru-RU"/>
        </w:rPr>
        <w:t xml:space="preserve"> </w:t>
      </w:r>
      <w:r w:rsidRPr="001321A7">
        <w:rPr>
          <w:rFonts w:cs="Tahoma"/>
        </w:rPr>
        <w:t>Dynamics</w:t>
      </w:r>
      <w:r w:rsidRPr="001321A7">
        <w:rPr>
          <w:rFonts w:cs="Tahoma"/>
          <w:lang w:val="ru-RU"/>
        </w:rPr>
        <w:t xml:space="preserve"> </w:t>
      </w:r>
      <w:r w:rsidRPr="001321A7">
        <w:rPr>
          <w:rFonts w:cs="Tahoma"/>
        </w:rPr>
        <w:t>AX</w:t>
      </w:r>
      <w:r w:rsidRPr="001321A7">
        <w:rPr>
          <w:rFonts w:cs="Tahoma"/>
          <w:lang w:val="ru-RU"/>
        </w:rPr>
        <w:t xml:space="preserve"> 2012 </w:t>
      </w:r>
      <w:r w:rsidRPr="001321A7">
        <w:rPr>
          <w:rFonts w:cs="Tahoma"/>
        </w:rPr>
        <w:t>R</w:t>
      </w:r>
      <w:r w:rsidRPr="001321A7">
        <w:rPr>
          <w:rFonts w:cs="Tahoma"/>
          <w:lang w:val="ru-RU"/>
        </w:rPr>
        <w:t xml:space="preserve">2 </w:t>
      </w:r>
      <w:r w:rsidRPr="001321A7">
        <w:rPr>
          <w:rFonts w:cs="Tahoma"/>
        </w:rPr>
        <w:t>Task</w:t>
      </w:r>
      <w:r w:rsidRPr="001321A7">
        <w:rPr>
          <w:rFonts w:cs="Tahoma"/>
          <w:lang w:val="ru-RU"/>
        </w:rPr>
        <w:t xml:space="preserve"> </w:t>
      </w:r>
      <w:r w:rsidRPr="001321A7">
        <w:rPr>
          <w:rFonts w:cs="Tahoma"/>
        </w:rPr>
        <w:t>CAL</w:t>
      </w:r>
      <w:r w:rsidRPr="001321A7">
        <w:rPr>
          <w:rFonts w:cs="Tahoma"/>
          <w:lang w:val="ru-RU"/>
        </w:rPr>
        <w:t xml:space="preserve"> (лицензии «на пользователя» и лицензии «на</w:t>
      </w:r>
      <w:r w:rsidRPr="001321A7">
        <w:rPr>
          <w:rFonts w:cs="Tahoma"/>
        </w:rPr>
        <w:t> </w:t>
      </w:r>
      <w:r w:rsidRPr="001321A7">
        <w:rPr>
          <w:rFonts w:cs="Tahoma"/>
          <w:lang w:val="ru-RU"/>
        </w:rPr>
        <w:t>устройство»)</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377667694 \</w:instrText>
      </w:r>
      <w:r w:rsidRPr="001321A7">
        <w:instrText>h</w:instrText>
      </w:r>
      <w:r w:rsidRPr="001321A7">
        <w:rPr>
          <w:lang w:val="ru-RU"/>
        </w:rPr>
        <w:instrText xml:space="preserve"> </w:instrText>
      </w:r>
      <w:r w:rsidRPr="001321A7">
        <w:fldChar w:fldCharType="separate"/>
      </w:r>
      <w:r>
        <w:rPr>
          <w:lang w:val="ru-RU"/>
        </w:rPr>
        <w:t>25</w:t>
      </w:r>
      <w:r w:rsidRPr="001321A7">
        <w:fldChar w:fldCharType="end"/>
      </w:r>
    </w:p>
    <w:p w14:paraId="3908DB20"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Microsoft</w:t>
      </w:r>
      <w:r w:rsidRPr="001321A7">
        <w:rPr>
          <w:rFonts w:cs="Tahoma"/>
          <w:lang w:val="ru-RU"/>
        </w:rPr>
        <w:t xml:space="preserve"> </w:t>
      </w:r>
      <w:r w:rsidRPr="001321A7">
        <w:rPr>
          <w:rFonts w:cs="Tahoma"/>
        </w:rPr>
        <w:t>Dynamics</w:t>
      </w:r>
      <w:r w:rsidRPr="001321A7">
        <w:rPr>
          <w:rFonts w:cs="Tahoma"/>
          <w:lang w:val="ru-RU"/>
        </w:rPr>
        <w:t xml:space="preserve"> </w:t>
      </w:r>
      <w:r w:rsidRPr="001321A7">
        <w:rPr>
          <w:rFonts w:cs="Tahoma"/>
        </w:rPr>
        <w:t>CRM</w:t>
      </w:r>
      <w:r w:rsidRPr="001321A7">
        <w:rPr>
          <w:rFonts w:cs="Tahoma"/>
          <w:lang w:val="ru-RU"/>
        </w:rPr>
        <w:t xml:space="preserve"> 2013 </w:t>
      </w:r>
      <w:r w:rsidRPr="001321A7">
        <w:rPr>
          <w:rFonts w:cs="Tahoma"/>
        </w:rPr>
        <w:t>Basic</w:t>
      </w:r>
      <w:r w:rsidRPr="001321A7">
        <w:rPr>
          <w:rFonts w:cs="Tahoma"/>
          <w:lang w:val="ru-RU"/>
        </w:rPr>
        <w:t xml:space="preserve"> </w:t>
      </w:r>
      <w:r w:rsidRPr="001321A7">
        <w:rPr>
          <w:rFonts w:cs="Tahoma"/>
        </w:rPr>
        <w:t>CAL</w:t>
      </w:r>
      <w:r w:rsidRPr="001321A7">
        <w:rPr>
          <w:rFonts w:cs="Tahoma"/>
          <w:lang w:val="ru-RU"/>
        </w:rPr>
        <w:t xml:space="preserve"> (пользовательская лицензия и лицензия «на устройство»)</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377667695 \</w:instrText>
      </w:r>
      <w:r w:rsidRPr="001321A7">
        <w:instrText>h</w:instrText>
      </w:r>
      <w:r w:rsidRPr="001321A7">
        <w:rPr>
          <w:lang w:val="ru-RU"/>
        </w:rPr>
        <w:instrText xml:space="preserve"> </w:instrText>
      </w:r>
      <w:r w:rsidRPr="001321A7">
        <w:fldChar w:fldCharType="separate"/>
      </w:r>
      <w:r>
        <w:rPr>
          <w:lang w:val="ru-RU"/>
        </w:rPr>
        <w:t>25</w:t>
      </w:r>
      <w:r w:rsidRPr="001321A7">
        <w:fldChar w:fldCharType="end"/>
      </w:r>
    </w:p>
    <w:p w14:paraId="23CB3524"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Microsoft</w:t>
      </w:r>
      <w:r w:rsidRPr="001321A7">
        <w:rPr>
          <w:rFonts w:cs="Tahoma"/>
          <w:lang w:val="ru-RU"/>
        </w:rPr>
        <w:t xml:space="preserve"> </w:t>
      </w:r>
      <w:r w:rsidRPr="001321A7">
        <w:rPr>
          <w:rFonts w:cs="Tahoma"/>
        </w:rPr>
        <w:t>Dynamics</w:t>
      </w:r>
      <w:r w:rsidRPr="001321A7">
        <w:rPr>
          <w:rFonts w:cs="Tahoma"/>
          <w:lang w:val="ru-RU"/>
        </w:rPr>
        <w:t xml:space="preserve"> 2013 </w:t>
      </w:r>
      <w:r w:rsidRPr="001321A7">
        <w:rPr>
          <w:rFonts w:cs="Tahoma"/>
        </w:rPr>
        <w:t>CRM</w:t>
      </w:r>
      <w:r w:rsidRPr="001321A7">
        <w:rPr>
          <w:rFonts w:cs="Tahoma"/>
          <w:lang w:val="ru-RU"/>
        </w:rPr>
        <w:t xml:space="preserve"> </w:t>
      </w:r>
      <w:r w:rsidRPr="001321A7">
        <w:rPr>
          <w:rFonts w:cs="Tahoma"/>
        </w:rPr>
        <w:t>Basic</w:t>
      </w:r>
      <w:r w:rsidRPr="001321A7">
        <w:rPr>
          <w:rFonts w:cs="Tahoma"/>
          <w:lang w:val="ru-RU"/>
        </w:rPr>
        <w:t xml:space="preserve"> </w:t>
      </w:r>
      <w:r w:rsidRPr="001321A7">
        <w:rPr>
          <w:rFonts w:cs="Tahoma"/>
        </w:rPr>
        <w:t>Use</w:t>
      </w:r>
      <w:r w:rsidRPr="001321A7">
        <w:rPr>
          <w:rFonts w:cs="Tahoma"/>
          <w:lang w:val="ru-RU"/>
        </w:rPr>
        <w:t xml:space="preserve"> </w:t>
      </w:r>
      <w:r w:rsidRPr="001321A7">
        <w:rPr>
          <w:rFonts w:cs="Tahoma"/>
        </w:rPr>
        <w:t>Additive</w:t>
      </w:r>
      <w:r w:rsidRPr="001321A7">
        <w:rPr>
          <w:rFonts w:cs="Tahoma"/>
          <w:lang w:val="ru-RU"/>
        </w:rPr>
        <w:t xml:space="preserve"> </w:t>
      </w:r>
      <w:r w:rsidRPr="001321A7">
        <w:rPr>
          <w:rFonts w:cs="Tahoma"/>
        </w:rPr>
        <w:t>CAL</w:t>
      </w:r>
      <w:r w:rsidRPr="001321A7">
        <w:rPr>
          <w:rFonts w:cs="Tahoma"/>
          <w:lang w:val="ru-RU"/>
        </w:rPr>
        <w:t xml:space="preserve"> (пользовательская лицензия и лицензия </w:t>
      </w:r>
      <w:r w:rsidRPr="002E0CEC">
        <w:rPr>
          <w:rFonts w:cs="Tahoma"/>
          <w:lang w:val="ru-RU"/>
        </w:rPr>
        <w:br/>
      </w:r>
      <w:r w:rsidRPr="001321A7">
        <w:rPr>
          <w:rFonts w:cs="Tahoma"/>
          <w:lang w:val="ru-RU"/>
        </w:rPr>
        <w:t>«на устройство»)</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377667696 \</w:instrText>
      </w:r>
      <w:r w:rsidRPr="001321A7">
        <w:instrText>h</w:instrText>
      </w:r>
      <w:r w:rsidRPr="001321A7">
        <w:rPr>
          <w:lang w:val="ru-RU"/>
        </w:rPr>
        <w:instrText xml:space="preserve"> </w:instrText>
      </w:r>
      <w:r w:rsidRPr="001321A7">
        <w:fldChar w:fldCharType="separate"/>
      </w:r>
      <w:r>
        <w:rPr>
          <w:lang w:val="ru-RU"/>
        </w:rPr>
        <w:t>25</w:t>
      </w:r>
      <w:r w:rsidRPr="001321A7">
        <w:fldChar w:fldCharType="end"/>
      </w:r>
    </w:p>
    <w:p w14:paraId="45C269BD"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Microsoft</w:t>
      </w:r>
      <w:r w:rsidRPr="00270491">
        <w:rPr>
          <w:rFonts w:cs="Tahoma"/>
        </w:rPr>
        <w:t xml:space="preserve"> </w:t>
      </w:r>
      <w:r w:rsidRPr="001321A7">
        <w:rPr>
          <w:rFonts w:cs="Tahoma"/>
        </w:rPr>
        <w:t>Dynamics</w:t>
      </w:r>
      <w:r w:rsidRPr="00270491">
        <w:rPr>
          <w:rFonts w:cs="Tahoma"/>
        </w:rPr>
        <w:t xml:space="preserve"> 2013 </w:t>
      </w:r>
      <w:r w:rsidRPr="001321A7">
        <w:rPr>
          <w:rFonts w:cs="Tahoma"/>
        </w:rPr>
        <w:t>CRM</w:t>
      </w:r>
      <w:r w:rsidRPr="00270491">
        <w:rPr>
          <w:rFonts w:cs="Tahoma"/>
        </w:rPr>
        <w:t xml:space="preserve"> </w:t>
      </w:r>
      <w:r w:rsidRPr="001321A7">
        <w:rPr>
          <w:rFonts w:cs="Tahoma"/>
        </w:rPr>
        <w:t>Essential</w:t>
      </w:r>
      <w:r w:rsidRPr="00270491">
        <w:rPr>
          <w:rFonts w:cs="Tahoma"/>
        </w:rPr>
        <w:t xml:space="preserve"> </w:t>
      </w:r>
      <w:r w:rsidRPr="001321A7">
        <w:rPr>
          <w:rFonts w:cs="Tahoma"/>
        </w:rPr>
        <w:t>CAL</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377667697 \</w:instrText>
      </w:r>
      <w:r w:rsidRPr="001321A7">
        <w:instrText>h</w:instrText>
      </w:r>
      <w:r w:rsidRPr="00270491">
        <w:instrText xml:space="preserve"> </w:instrText>
      </w:r>
      <w:r w:rsidRPr="001321A7">
        <w:fldChar w:fldCharType="separate"/>
      </w:r>
      <w:r>
        <w:t>25</w:t>
      </w:r>
      <w:r w:rsidRPr="001321A7">
        <w:fldChar w:fldCharType="end"/>
      </w:r>
    </w:p>
    <w:p w14:paraId="4E5F5253"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Microsoft</w:t>
      </w:r>
      <w:r w:rsidRPr="001321A7">
        <w:rPr>
          <w:rFonts w:cs="Tahoma"/>
          <w:lang w:val="ru-RU"/>
        </w:rPr>
        <w:t xml:space="preserve"> </w:t>
      </w:r>
      <w:r w:rsidRPr="001321A7">
        <w:rPr>
          <w:rFonts w:cs="Tahoma"/>
        </w:rPr>
        <w:t>Dynamics</w:t>
      </w:r>
      <w:r w:rsidRPr="001321A7">
        <w:rPr>
          <w:rFonts w:cs="Tahoma"/>
          <w:lang w:val="ru-RU"/>
        </w:rPr>
        <w:t xml:space="preserve"> 2013 </w:t>
      </w:r>
      <w:r w:rsidRPr="001321A7">
        <w:rPr>
          <w:rFonts w:cs="Tahoma"/>
        </w:rPr>
        <w:t>CRM Professional</w:t>
      </w:r>
      <w:r w:rsidRPr="001321A7">
        <w:rPr>
          <w:rFonts w:cs="Tahoma"/>
          <w:lang w:val="ru-RU"/>
        </w:rPr>
        <w:t xml:space="preserve"> </w:t>
      </w:r>
      <w:r w:rsidRPr="001321A7">
        <w:rPr>
          <w:rFonts w:cs="Tahoma"/>
        </w:rPr>
        <w:t>CAL</w:t>
      </w:r>
      <w:r w:rsidRPr="001321A7">
        <w:rPr>
          <w:rFonts w:cs="Tahoma"/>
          <w:lang w:val="ru-RU"/>
        </w:rPr>
        <w:t xml:space="preserve"> (пользовательские лицензии и лицензии «на устройство»)</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377667698 \</w:instrText>
      </w:r>
      <w:r w:rsidRPr="001321A7">
        <w:instrText>h</w:instrText>
      </w:r>
      <w:r w:rsidRPr="001321A7">
        <w:rPr>
          <w:lang w:val="ru-RU"/>
        </w:rPr>
        <w:instrText xml:space="preserve"> </w:instrText>
      </w:r>
      <w:r w:rsidRPr="001321A7">
        <w:fldChar w:fldCharType="separate"/>
      </w:r>
      <w:r>
        <w:rPr>
          <w:lang w:val="ru-RU"/>
        </w:rPr>
        <w:t>25</w:t>
      </w:r>
      <w:r w:rsidRPr="001321A7">
        <w:fldChar w:fldCharType="end"/>
      </w:r>
    </w:p>
    <w:p w14:paraId="39E60BC0"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Microsoft</w:t>
      </w:r>
      <w:r w:rsidRPr="001321A7">
        <w:rPr>
          <w:rFonts w:cs="Tahoma"/>
          <w:lang w:val="ru-RU"/>
        </w:rPr>
        <w:t xml:space="preserve"> </w:t>
      </w:r>
      <w:r w:rsidRPr="001321A7">
        <w:rPr>
          <w:rFonts w:cs="Tahoma"/>
        </w:rPr>
        <w:t>Dynamics</w:t>
      </w:r>
      <w:r w:rsidRPr="001321A7">
        <w:rPr>
          <w:rFonts w:cs="Tahoma"/>
          <w:lang w:val="ru-RU"/>
        </w:rPr>
        <w:t xml:space="preserve"> 2013 </w:t>
      </w:r>
      <w:r w:rsidRPr="001321A7">
        <w:rPr>
          <w:rFonts w:cs="Tahoma"/>
        </w:rPr>
        <w:t>CRM</w:t>
      </w:r>
      <w:r w:rsidRPr="001321A7">
        <w:rPr>
          <w:rFonts w:cs="Tahoma"/>
          <w:lang w:val="ru-RU"/>
        </w:rPr>
        <w:t xml:space="preserve"> </w:t>
      </w:r>
      <w:r w:rsidRPr="001321A7">
        <w:rPr>
          <w:rFonts w:cs="Tahoma"/>
        </w:rPr>
        <w:t>Professional</w:t>
      </w:r>
      <w:r w:rsidRPr="001321A7">
        <w:rPr>
          <w:rFonts w:cs="Tahoma"/>
          <w:lang w:val="ru-RU"/>
        </w:rPr>
        <w:t xml:space="preserve"> </w:t>
      </w:r>
      <w:r w:rsidRPr="001321A7">
        <w:rPr>
          <w:rFonts w:cs="Tahoma"/>
        </w:rPr>
        <w:t>Use</w:t>
      </w:r>
      <w:r w:rsidRPr="001321A7">
        <w:rPr>
          <w:rFonts w:cs="Tahoma"/>
          <w:lang w:val="ru-RU"/>
        </w:rPr>
        <w:t xml:space="preserve"> </w:t>
      </w:r>
      <w:r w:rsidRPr="001321A7">
        <w:rPr>
          <w:rFonts w:cs="Tahoma"/>
        </w:rPr>
        <w:t>Additive</w:t>
      </w:r>
      <w:r w:rsidRPr="001321A7">
        <w:rPr>
          <w:rFonts w:cs="Tahoma"/>
          <w:lang w:val="ru-RU"/>
        </w:rPr>
        <w:t xml:space="preserve"> </w:t>
      </w:r>
      <w:r w:rsidRPr="001321A7">
        <w:rPr>
          <w:rFonts w:cs="Tahoma"/>
        </w:rPr>
        <w:t>CAL</w:t>
      </w:r>
      <w:r w:rsidRPr="001321A7">
        <w:rPr>
          <w:rFonts w:cs="Tahoma"/>
          <w:lang w:val="ru-RU"/>
        </w:rPr>
        <w:t xml:space="preserve"> (пользовательские лицензии и лицензии </w:t>
      </w:r>
      <w:r w:rsidRPr="002E0CEC">
        <w:rPr>
          <w:rFonts w:cs="Tahoma"/>
          <w:lang w:val="ru-RU"/>
        </w:rPr>
        <w:br/>
      </w:r>
      <w:r w:rsidRPr="001321A7">
        <w:rPr>
          <w:rFonts w:cs="Tahoma"/>
          <w:lang w:val="ru-RU"/>
        </w:rPr>
        <w:t>«на устройство»)</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377667699 \</w:instrText>
      </w:r>
      <w:r w:rsidRPr="001321A7">
        <w:instrText>h</w:instrText>
      </w:r>
      <w:r w:rsidRPr="001321A7">
        <w:rPr>
          <w:lang w:val="ru-RU"/>
        </w:rPr>
        <w:instrText xml:space="preserve"> </w:instrText>
      </w:r>
      <w:r w:rsidRPr="001321A7">
        <w:fldChar w:fldCharType="separate"/>
      </w:r>
      <w:r>
        <w:rPr>
          <w:lang w:val="ru-RU"/>
        </w:rPr>
        <w:t>25</w:t>
      </w:r>
      <w:r w:rsidRPr="001321A7">
        <w:fldChar w:fldCharType="end"/>
      </w:r>
    </w:p>
    <w:p w14:paraId="495D972C"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Microsoft</w:t>
      </w:r>
      <w:r w:rsidRPr="00270491">
        <w:rPr>
          <w:rFonts w:cs="Tahoma"/>
        </w:rPr>
        <w:t xml:space="preserve"> </w:t>
      </w:r>
      <w:r w:rsidRPr="001321A7">
        <w:rPr>
          <w:rFonts w:cs="Tahoma"/>
        </w:rPr>
        <w:t>Dynamics</w:t>
      </w:r>
      <w:r w:rsidRPr="00270491">
        <w:rPr>
          <w:rFonts w:cs="Tahoma"/>
        </w:rPr>
        <w:t xml:space="preserve"> </w:t>
      </w:r>
      <w:r w:rsidRPr="001321A7">
        <w:rPr>
          <w:rFonts w:cs="Tahoma"/>
        </w:rPr>
        <w:t>CRM</w:t>
      </w:r>
      <w:r w:rsidRPr="00270491">
        <w:rPr>
          <w:rFonts w:cs="Tahoma"/>
        </w:rPr>
        <w:t xml:space="preserve"> 2013 </w:t>
      </w:r>
      <w:r w:rsidRPr="001321A7">
        <w:rPr>
          <w:rFonts w:cs="Tahoma"/>
        </w:rPr>
        <w:t>Server</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377667700 \</w:instrText>
      </w:r>
      <w:r w:rsidRPr="001321A7">
        <w:instrText>h</w:instrText>
      </w:r>
      <w:r w:rsidRPr="00270491">
        <w:instrText xml:space="preserve"> </w:instrText>
      </w:r>
      <w:r w:rsidRPr="001321A7">
        <w:fldChar w:fldCharType="separate"/>
      </w:r>
      <w:r>
        <w:t>25</w:t>
      </w:r>
      <w:r w:rsidRPr="001321A7">
        <w:fldChar w:fldCharType="end"/>
      </w:r>
    </w:p>
    <w:p w14:paraId="267D4555"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Microsoft</w:t>
      </w:r>
      <w:r w:rsidRPr="00270491">
        <w:rPr>
          <w:rFonts w:cs="Tahoma"/>
        </w:rPr>
        <w:t xml:space="preserve"> </w:t>
      </w:r>
      <w:r w:rsidRPr="001321A7">
        <w:rPr>
          <w:rFonts w:cs="Tahoma"/>
        </w:rPr>
        <w:t>Dynamics</w:t>
      </w:r>
      <w:r w:rsidRPr="00270491">
        <w:rPr>
          <w:rFonts w:cs="Tahoma"/>
        </w:rPr>
        <w:t xml:space="preserve"> </w:t>
      </w:r>
      <w:r w:rsidRPr="001321A7">
        <w:rPr>
          <w:rFonts w:cs="Tahoma"/>
        </w:rPr>
        <w:t>CRM</w:t>
      </w:r>
      <w:r w:rsidRPr="00270491">
        <w:rPr>
          <w:rFonts w:cs="Tahoma"/>
        </w:rPr>
        <w:t xml:space="preserve"> </w:t>
      </w:r>
      <w:r w:rsidRPr="001321A7">
        <w:rPr>
          <w:rFonts w:cs="Tahoma"/>
        </w:rPr>
        <w:t>Workgroup</w:t>
      </w:r>
      <w:r w:rsidRPr="00270491">
        <w:rPr>
          <w:rFonts w:cs="Tahoma"/>
        </w:rPr>
        <w:t xml:space="preserve"> </w:t>
      </w:r>
      <w:r w:rsidRPr="001321A7">
        <w:rPr>
          <w:rFonts w:cs="Tahoma"/>
        </w:rPr>
        <w:t>Server</w:t>
      </w:r>
      <w:r w:rsidRPr="00270491">
        <w:rPr>
          <w:rFonts w:cs="Tahoma"/>
        </w:rPr>
        <w:t xml:space="preserve"> 2013</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377667701 \</w:instrText>
      </w:r>
      <w:r w:rsidRPr="001321A7">
        <w:instrText>h</w:instrText>
      </w:r>
      <w:r w:rsidRPr="00270491">
        <w:instrText xml:space="preserve"> </w:instrText>
      </w:r>
      <w:r w:rsidRPr="001321A7">
        <w:fldChar w:fldCharType="separate"/>
      </w:r>
      <w:r>
        <w:t>25</w:t>
      </w:r>
      <w:r w:rsidRPr="001321A7">
        <w:fldChar w:fldCharType="end"/>
      </w:r>
    </w:p>
    <w:p w14:paraId="2ED99942"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Microsoft</w:t>
      </w:r>
      <w:r w:rsidRPr="00270491">
        <w:rPr>
          <w:rFonts w:cs="Tahoma"/>
        </w:rPr>
        <w:t xml:space="preserve"> </w:t>
      </w:r>
      <w:r w:rsidRPr="001321A7">
        <w:rPr>
          <w:rFonts w:cs="Tahoma"/>
        </w:rPr>
        <w:t>Dynamics</w:t>
      </w:r>
      <w:r w:rsidRPr="00270491">
        <w:rPr>
          <w:rFonts w:cs="Tahoma"/>
        </w:rPr>
        <w:t xml:space="preserve"> </w:t>
      </w:r>
      <w:r w:rsidRPr="001321A7">
        <w:rPr>
          <w:rFonts w:cs="Tahoma"/>
        </w:rPr>
        <w:t>CRM</w:t>
      </w:r>
      <w:r w:rsidRPr="00270491">
        <w:rPr>
          <w:rFonts w:cs="Tahoma"/>
        </w:rPr>
        <w:t xml:space="preserve"> 2011 </w:t>
      </w:r>
      <w:r w:rsidRPr="001321A7">
        <w:rPr>
          <w:rFonts w:cs="Tahoma"/>
        </w:rPr>
        <w:t>External</w:t>
      </w:r>
      <w:r w:rsidRPr="00270491">
        <w:rPr>
          <w:rFonts w:cs="Tahoma"/>
        </w:rPr>
        <w:t xml:space="preserve"> </w:t>
      </w:r>
      <w:r w:rsidRPr="001321A7">
        <w:rPr>
          <w:rFonts w:cs="Tahoma"/>
        </w:rPr>
        <w:t>Connectors</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377667702 \</w:instrText>
      </w:r>
      <w:r w:rsidRPr="001321A7">
        <w:instrText>h</w:instrText>
      </w:r>
      <w:r w:rsidRPr="00270491">
        <w:instrText xml:space="preserve"> </w:instrText>
      </w:r>
      <w:r w:rsidRPr="001321A7">
        <w:fldChar w:fldCharType="separate"/>
      </w:r>
      <w:r>
        <w:t>25</w:t>
      </w:r>
      <w:r w:rsidRPr="001321A7">
        <w:fldChar w:fldCharType="end"/>
      </w:r>
    </w:p>
    <w:p w14:paraId="6CD94879"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Microsoft</w:t>
      </w:r>
      <w:r w:rsidRPr="00270491">
        <w:rPr>
          <w:rFonts w:cs="Tahoma"/>
        </w:rPr>
        <w:t xml:space="preserve"> </w:t>
      </w:r>
      <w:r w:rsidRPr="001321A7">
        <w:rPr>
          <w:rFonts w:cs="Tahoma"/>
        </w:rPr>
        <w:t>Dynamics</w:t>
      </w:r>
      <w:r w:rsidRPr="00270491">
        <w:rPr>
          <w:rFonts w:cs="Tahoma"/>
        </w:rPr>
        <w:t xml:space="preserve"> </w:t>
      </w:r>
      <w:r w:rsidRPr="001321A7">
        <w:rPr>
          <w:rFonts w:cs="Tahoma"/>
        </w:rPr>
        <w:t>CRM</w:t>
      </w:r>
      <w:r w:rsidRPr="00270491">
        <w:rPr>
          <w:rFonts w:cs="Tahoma"/>
        </w:rPr>
        <w:t xml:space="preserve"> </w:t>
      </w:r>
      <w:r w:rsidRPr="001321A7">
        <w:rPr>
          <w:rFonts w:cs="Tahoma"/>
        </w:rPr>
        <w:t>Online</w:t>
      </w:r>
      <w:r w:rsidRPr="00270491">
        <w:rPr>
          <w:rFonts w:cs="Tahoma"/>
        </w:rPr>
        <w:t xml:space="preserve"> </w:t>
      </w:r>
      <w:r w:rsidRPr="001321A7">
        <w:rPr>
          <w:rFonts w:cs="Tahoma"/>
        </w:rPr>
        <w:t>Basic</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377667703 \</w:instrText>
      </w:r>
      <w:r w:rsidRPr="001321A7">
        <w:instrText>h</w:instrText>
      </w:r>
      <w:r w:rsidRPr="00270491">
        <w:instrText xml:space="preserve"> </w:instrText>
      </w:r>
      <w:r w:rsidRPr="001321A7">
        <w:fldChar w:fldCharType="separate"/>
      </w:r>
      <w:r>
        <w:t>25</w:t>
      </w:r>
      <w:r w:rsidRPr="001321A7">
        <w:fldChar w:fldCharType="end"/>
      </w:r>
    </w:p>
    <w:p w14:paraId="66BE3F71"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lang w:val="ru-RU"/>
        </w:rPr>
        <w:t>Расширенная</w:t>
      </w:r>
      <w:r w:rsidRPr="00270491">
        <w:rPr>
          <w:rFonts w:cs="Tahoma"/>
        </w:rPr>
        <w:t xml:space="preserve"> </w:t>
      </w:r>
      <w:r w:rsidRPr="001321A7">
        <w:rPr>
          <w:rFonts w:cs="Tahoma"/>
          <w:lang w:val="ru-RU"/>
        </w:rPr>
        <w:t>поддержка</w:t>
      </w:r>
      <w:r w:rsidRPr="00270491">
        <w:rPr>
          <w:rFonts w:cs="Tahoma"/>
        </w:rPr>
        <w:t xml:space="preserve"> </w:t>
      </w:r>
      <w:r w:rsidRPr="001321A7">
        <w:rPr>
          <w:rFonts w:cs="Tahoma"/>
        </w:rPr>
        <w:t>Microsoft</w:t>
      </w:r>
      <w:r w:rsidRPr="00270491">
        <w:rPr>
          <w:rFonts w:cs="Tahoma"/>
        </w:rPr>
        <w:t xml:space="preserve"> </w:t>
      </w:r>
      <w:r w:rsidRPr="001321A7">
        <w:rPr>
          <w:rFonts w:cs="Tahoma"/>
        </w:rPr>
        <w:t>Dynamics</w:t>
      </w:r>
      <w:r w:rsidRPr="00270491">
        <w:rPr>
          <w:rFonts w:cs="Tahoma"/>
        </w:rPr>
        <w:t xml:space="preserve"> </w:t>
      </w:r>
      <w:r w:rsidRPr="001321A7">
        <w:rPr>
          <w:rFonts w:cs="Tahoma"/>
        </w:rPr>
        <w:t>CRM</w:t>
      </w:r>
      <w:r w:rsidRPr="00270491">
        <w:rPr>
          <w:rFonts w:cs="Tahoma"/>
        </w:rPr>
        <w:t xml:space="preserve"> </w:t>
      </w:r>
      <w:r w:rsidRPr="001321A7">
        <w:rPr>
          <w:rFonts w:cs="Tahoma"/>
        </w:rPr>
        <w:t>Online</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377667704 \</w:instrText>
      </w:r>
      <w:r w:rsidRPr="001321A7">
        <w:instrText>h</w:instrText>
      </w:r>
      <w:r w:rsidRPr="00270491">
        <w:instrText xml:space="preserve"> </w:instrText>
      </w:r>
      <w:r w:rsidRPr="001321A7">
        <w:fldChar w:fldCharType="separate"/>
      </w:r>
      <w:r>
        <w:t>25</w:t>
      </w:r>
      <w:r w:rsidRPr="001321A7">
        <w:fldChar w:fldCharType="end"/>
      </w:r>
    </w:p>
    <w:p w14:paraId="2B94CB10"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Microsoft</w:t>
      </w:r>
      <w:r w:rsidRPr="00270491">
        <w:rPr>
          <w:rFonts w:cs="Tahoma"/>
        </w:rPr>
        <w:t xml:space="preserve"> </w:t>
      </w:r>
      <w:r w:rsidRPr="001321A7">
        <w:rPr>
          <w:rFonts w:cs="Tahoma"/>
        </w:rPr>
        <w:t>Dynamics</w:t>
      </w:r>
      <w:r w:rsidRPr="00270491">
        <w:rPr>
          <w:rFonts w:cs="Tahoma"/>
        </w:rPr>
        <w:t xml:space="preserve"> </w:t>
      </w:r>
      <w:r w:rsidRPr="001321A7">
        <w:rPr>
          <w:rFonts w:cs="Tahoma"/>
        </w:rPr>
        <w:t>CRM</w:t>
      </w:r>
      <w:r w:rsidRPr="00270491">
        <w:rPr>
          <w:rFonts w:cs="Tahoma"/>
        </w:rPr>
        <w:t xml:space="preserve"> </w:t>
      </w:r>
      <w:r w:rsidRPr="001321A7">
        <w:rPr>
          <w:rFonts w:cs="Tahoma"/>
        </w:rPr>
        <w:t>Online</w:t>
      </w:r>
      <w:r w:rsidRPr="00270491">
        <w:rPr>
          <w:rFonts w:cs="Tahoma"/>
        </w:rPr>
        <w:t xml:space="preserve"> </w:t>
      </w:r>
      <w:r w:rsidRPr="001321A7">
        <w:rPr>
          <w:rFonts w:cs="Tahoma"/>
        </w:rPr>
        <w:t>Essential</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377667705 \</w:instrText>
      </w:r>
      <w:r w:rsidRPr="001321A7">
        <w:instrText>h</w:instrText>
      </w:r>
      <w:r w:rsidRPr="00270491">
        <w:instrText xml:space="preserve"> </w:instrText>
      </w:r>
      <w:r w:rsidRPr="001321A7">
        <w:fldChar w:fldCharType="separate"/>
      </w:r>
      <w:r>
        <w:t>25</w:t>
      </w:r>
      <w:r w:rsidRPr="001321A7">
        <w:fldChar w:fldCharType="end"/>
      </w:r>
    </w:p>
    <w:p w14:paraId="063EE5B4"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lang w:val="ru-RU"/>
        </w:rPr>
        <w:t>Непроизводственный</w:t>
      </w:r>
      <w:r w:rsidRPr="00270491">
        <w:rPr>
          <w:rFonts w:cs="Tahoma"/>
        </w:rPr>
        <w:t xml:space="preserve"> </w:t>
      </w:r>
      <w:r w:rsidRPr="001321A7">
        <w:rPr>
          <w:rFonts w:cs="Tahoma"/>
          <w:lang w:val="ru-RU"/>
        </w:rPr>
        <w:t>экземпляр</w:t>
      </w:r>
      <w:r w:rsidRPr="00270491">
        <w:rPr>
          <w:rFonts w:cs="Tahoma"/>
        </w:rPr>
        <w:t xml:space="preserve"> </w:t>
      </w:r>
      <w:r w:rsidRPr="001321A7">
        <w:rPr>
          <w:rFonts w:cs="Tahoma"/>
        </w:rPr>
        <w:t>Microsoft</w:t>
      </w:r>
      <w:r w:rsidRPr="00270491">
        <w:rPr>
          <w:rFonts w:cs="Tahoma"/>
        </w:rPr>
        <w:t xml:space="preserve"> </w:t>
      </w:r>
      <w:r w:rsidRPr="001321A7">
        <w:rPr>
          <w:rFonts w:cs="Tahoma"/>
        </w:rPr>
        <w:t>Dynamics</w:t>
      </w:r>
      <w:r w:rsidRPr="00270491">
        <w:rPr>
          <w:rFonts w:cs="Tahoma"/>
        </w:rPr>
        <w:t xml:space="preserve"> </w:t>
      </w:r>
      <w:r w:rsidRPr="001321A7">
        <w:rPr>
          <w:rFonts w:cs="Tahoma"/>
        </w:rPr>
        <w:t>CRM</w:t>
      </w:r>
      <w:r w:rsidRPr="00270491">
        <w:rPr>
          <w:rFonts w:cs="Tahoma"/>
        </w:rPr>
        <w:t xml:space="preserve"> </w:t>
      </w:r>
      <w:r w:rsidRPr="001321A7">
        <w:rPr>
          <w:rFonts w:cs="Tahoma"/>
        </w:rPr>
        <w:t>Online</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377667706 \</w:instrText>
      </w:r>
      <w:r w:rsidRPr="001321A7">
        <w:instrText>h</w:instrText>
      </w:r>
      <w:r w:rsidRPr="00270491">
        <w:instrText xml:space="preserve"> </w:instrText>
      </w:r>
      <w:r w:rsidRPr="001321A7">
        <w:fldChar w:fldCharType="separate"/>
      </w:r>
      <w:r>
        <w:t>25</w:t>
      </w:r>
      <w:r w:rsidRPr="001321A7">
        <w:fldChar w:fldCharType="end"/>
      </w:r>
    </w:p>
    <w:p w14:paraId="35FEE968"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lang w:val="ru-RU"/>
        </w:rPr>
        <w:t>Производственный</w:t>
      </w:r>
      <w:r w:rsidRPr="00270491">
        <w:rPr>
          <w:rFonts w:cs="Tahoma"/>
        </w:rPr>
        <w:t xml:space="preserve"> </w:t>
      </w:r>
      <w:r w:rsidRPr="001321A7">
        <w:rPr>
          <w:rFonts w:cs="Tahoma"/>
          <w:lang w:val="ru-RU"/>
        </w:rPr>
        <w:t>экземпляр</w:t>
      </w:r>
      <w:r w:rsidRPr="00270491">
        <w:rPr>
          <w:rFonts w:cs="Tahoma"/>
        </w:rPr>
        <w:t xml:space="preserve"> </w:t>
      </w:r>
      <w:r w:rsidRPr="001321A7">
        <w:rPr>
          <w:rFonts w:cs="Tahoma"/>
        </w:rPr>
        <w:t>Microsoft</w:t>
      </w:r>
      <w:r w:rsidRPr="00270491">
        <w:rPr>
          <w:rFonts w:cs="Tahoma"/>
        </w:rPr>
        <w:t xml:space="preserve"> </w:t>
      </w:r>
      <w:r w:rsidRPr="001321A7">
        <w:rPr>
          <w:rFonts w:cs="Tahoma"/>
        </w:rPr>
        <w:t>Dynamics</w:t>
      </w:r>
      <w:r w:rsidRPr="00270491">
        <w:rPr>
          <w:rFonts w:cs="Tahoma"/>
        </w:rPr>
        <w:t xml:space="preserve"> </w:t>
      </w:r>
      <w:r w:rsidRPr="001321A7">
        <w:rPr>
          <w:rFonts w:cs="Tahoma"/>
        </w:rPr>
        <w:t>CRM</w:t>
      </w:r>
      <w:r w:rsidRPr="00270491">
        <w:rPr>
          <w:rFonts w:cs="Tahoma"/>
        </w:rPr>
        <w:t xml:space="preserve"> </w:t>
      </w:r>
      <w:r w:rsidRPr="001321A7">
        <w:rPr>
          <w:rFonts w:cs="Tahoma"/>
        </w:rPr>
        <w:t>Online</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377667707 \</w:instrText>
      </w:r>
      <w:r w:rsidRPr="001321A7">
        <w:instrText>h</w:instrText>
      </w:r>
      <w:r w:rsidRPr="00270491">
        <w:instrText xml:space="preserve"> </w:instrText>
      </w:r>
      <w:r w:rsidRPr="001321A7">
        <w:fldChar w:fldCharType="separate"/>
      </w:r>
      <w:r>
        <w:t>25</w:t>
      </w:r>
      <w:r w:rsidRPr="001321A7">
        <w:fldChar w:fldCharType="end"/>
      </w:r>
    </w:p>
    <w:p w14:paraId="0F4D0B68"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Microsoft</w:t>
      </w:r>
      <w:r w:rsidRPr="00270491">
        <w:rPr>
          <w:rFonts w:cs="Tahoma"/>
        </w:rPr>
        <w:t xml:space="preserve"> </w:t>
      </w:r>
      <w:r w:rsidRPr="001321A7">
        <w:rPr>
          <w:rFonts w:cs="Tahoma"/>
        </w:rPr>
        <w:t>Dynamics</w:t>
      </w:r>
      <w:r w:rsidRPr="00270491">
        <w:rPr>
          <w:rFonts w:cs="Tahoma"/>
        </w:rPr>
        <w:t xml:space="preserve"> </w:t>
      </w:r>
      <w:r w:rsidRPr="001321A7">
        <w:rPr>
          <w:rFonts w:cs="Tahoma"/>
        </w:rPr>
        <w:t>CRM</w:t>
      </w:r>
      <w:r w:rsidRPr="00270491">
        <w:rPr>
          <w:rFonts w:cs="Tahoma"/>
        </w:rPr>
        <w:t xml:space="preserve"> </w:t>
      </w:r>
      <w:r w:rsidRPr="001321A7">
        <w:rPr>
          <w:rFonts w:cs="Tahoma"/>
        </w:rPr>
        <w:t>Online</w:t>
      </w:r>
      <w:r w:rsidRPr="00270491">
        <w:rPr>
          <w:rFonts w:cs="Tahoma"/>
        </w:rPr>
        <w:t xml:space="preserve"> </w:t>
      </w:r>
      <w:r w:rsidRPr="001321A7">
        <w:rPr>
          <w:rFonts w:cs="Tahoma"/>
        </w:rPr>
        <w:t>Professional</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377667708 \</w:instrText>
      </w:r>
      <w:r w:rsidRPr="001321A7">
        <w:instrText>h</w:instrText>
      </w:r>
      <w:r w:rsidRPr="00270491">
        <w:instrText xml:space="preserve"> </w:instrText>
      </w:r>
      <w:r w:rsidRPr="001321A7">
        <w:fldChar w:fldCharType="separate"/>
      </w:r>
      <w:r>
        <w:t>25</w:t>
      </w:r>
      <w:r w:rsidRPr="001321A7">
        <w:fldChar w:fldCharType="end"/>
      </w:r>
    </w:p>
    <w:p w14:paraId="19BB5958"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Профессиональная прямая поддержка для </w:t>
      </w:r>
      <w:r w:rsidRPr="001321A7">
        <w:rPr>
          <w:rFonts w:cs="Tahoma"/>
        </w:rPr>
        <w:t>Microsoft</w:t>
      </w:r>
      <w:r w:rsidRPr="001321A7">
        <w:rPr>
          <w:rFonts w:cs="Tahoma"/>
          <w:lang w:val="ru-RU"/>
        </w:rPr>
        <w:t xml:space="preserve"> </w:t>
      </w:r>
      <w:r w:rsidRPr="001321A7">
        <w:rPr>
          <w:rFonts w:cs="Tahoma"/>
        </w:rPr>
        <w:t>Dynamics</w:t>
      </w:r>
      <w:r w:rsidRPr="001321A7">
        <w:rPr>
          <w:rFonts w:cs="Tahoma"/>
          <w:lang w:val="ru-RU"/>
        </w:rPr>
        <w:t xml:space="preserve"> </w:t>
      </w:r>
      <w:r w:rsidRPr="001321A7">
        <w:rPr>
          <w:rFonts w:cs="Tahoma"/>
        </w:rPr>
        <w:t>CRM</w:t>
      </w:r>
      <w:r w:rsidRPr="001321A7">
        <w:rPr>
          <w:rFonts w:cs="Tahoma"/>
          <w:lang w:val="ru-RU"/>
        </w:rPr>
        <w:t xml:space="preserve"> </w:t>
      </w:r>
      <w:r w:rsidRPr="001321A7">
        <w:rPr>
          <w:rFonts w:cs="Tahoma"/>
        </w:rPr>
        <w:t>Online</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377667709 \</w:instrText>
      </w:r>
      <w:r w:rsidRPr="001321A7">
        <w:instrText>h</w:instrText>
      </w:r>
      <w:r w:rsidRPr="001321A7">
        <w:rPr>
          <w:lang w:val="ru-RU"/>
        </w:rPr>
        <w:instrText xml:space="preserve"> </w:instrText>
      </w:r>
      <w:r w:rsidRPr="001321A7">
        <w:fldChar w:fldCharType="separate"/>
      </w:r>
      <w:r>
        <w:rPr>
          <w:lang w:val="ru-RU"/>
        </w:rPr>
        <w:t>25</w:t>
      </w:r>
      <w:r w:rsidRPr="001321A7">
        <w:fldChar w:fldCharType="end"/>
      </w:r>
    </w:p>
    <w:p w14:paraId="435F402A"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lang w:val="ru-RU"/>
        </w:rPr>
        <w:t>Хранилище</w:t>
      </w:r>
      <w:r w:rsidRPr="00270491">
        <w:rPr>
          <w:rFonts w:cs="Tahoma"/>
        </w:rPr>
        <w:t xml:space="preserve"> </w:t>
      </w:r>
      <w:r w:rsidRPr="001321A7">
        <w:rPr>
          <w:rFonts w:cs="Tahoma"/>
        </w:rPr>
        <w:t>Microsoft</w:t>
      </w:r>
      <w:r w:rsidRPr="00270491">
        <w:rPr>
          <w:rFonts w:cs="Tahoma"/>
        </w:rPr>
        <w:t xml:space="preserve"> </w:t>
      </w:r>
      <w:r w:rsidRPr="001321A7">
        <w:rPr>
          <w:rFonts w:cs="Tahoma"/>
        </w:rPr>
        <w:t>Dynamics</w:t>
      </w:r>
      <w:r w:rsidRPr="00270491">
        <w:rPr>
          <w:rFonts w:cs="Tahoma"/>
        </w:rPr>
        <w:t xml:space="preserve"> </w:t>
      </w:r>
      <w:r w:rsidRPr="001321A7">
        <w:rPr>
          <w:rFonts w:cs="Tahoma"/>
        </w:rPr>
        <w:t>CRM</w:t>
      </w:r>
      <w:r w:rsidRPr="00270491">
        <w:rPr>
          <w:rFonts w:cs="Tahoma"/>
        </w:rPr>
        <w:t xml:space="preserve"> </w:t>
      </w:r>
      <w:r w:rsidRPr="001321A7">
        <w:rPr>
          <w:rFonts w:cs="Tahoma"/>
        </w:rPr>
        <w:t>Online</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377667710 \</w:instrText>
      </w:r>
      <w:r w:rsidRPr="001321A7">
        <w:instrText>h</w:instrText>
      </w:r>
      <w:r w:rsidRPr="00270491">
        <w:instrText xml:space="preserve"> </w:instrText>
      </w:r>
      <w:r w:rsidRPr="001321A7">
        <w:fldChar w:fldCharType="separate"/>
      </w:r>
      <w:r>
        <w:t>25</w:t>
      </w:r>
      <w:r w:rsidRPr="001321A7">
        <w:fldChar w:fldCharType="end"/>
      </w:r>
    </w:p>
    <w:p w14:paraId="382D51C4"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lang w:val="ru-RU"/>
        </w:rPr>
        <w:t>Библиотека</w:t>
      </w:r>
      <w:r w:rsidRPr="00270491">
        <w:rPr>
          <w:rFonts w:cs="Tahoma"/>
        </w:rPr>
        <w:t xml:space="preserve"> </w:t>
      </w:r>
      <w:r w:rsidRPr="001321A7">
        <w:rPr>
          <w:rFonts w:cs="Tahoma"/>
        </w:rPr>
        <w:t>Microsoft</w:t>
      </w:r>
      <w:r w:rsidRPr="00270491">
        <w:rPr>
          <w:rFonts w:cs="Tahoma"/>
        </w:rPr>
        <w:t xml:space="preserve"> </w:t>
      </w:r>
      <w:r w:rsidRPr="001321A7">
        <w:rPr>
          <w:rFonts w:cs="Tahoma"/>
        </w:rPr>
        <w:t>Learning</w:t>
      </w:r>
      <w:r w:rsidRPr="00270491">
        <w:rPr>
          <w:rFonts w:cs="Tahoma"/>
        </w:rPr>
        <w:t xml:space="preserve">  </w:t>
      </w:r>
      <w:r w:rsidRPr="001321A7">
        <w:rPr>
          <w:rFonts w:cs="Tahoma"/>
        </w:rPr>
        <w:t>E</w:t>
      </w:r>
      <w:r w:rsidRPr="00270491">
        <w:rPr>
          <w:rFonts w:cs="Tahoma"/>
        </w:rPr>
        <w:t>-</w:t>
      </w:r>
      <w:r w:rsidRPr="001321A7">
        <w:rPr>
          <w:rFonts w:cs="Tahoma"/>
        </w:rPr>
        <w:t>Reference</w:t>
      </w:r>
      <w:r w:rsidRPr="00270491">
        <w:rPr>
          <w:rFonts w:cs="Tahoma"/>
        </w:rPr>
        <w:t xml:space="preserve"> (</w:t>
      </w:r>
      <w:r w:rsidRPr="001321A7">
        <w:rPr>
          <w:rFonts w:cs="Tahoma"/>
        </w:rPr>
        <w:t>User</w:t>
      </w:r>
      <w:r w:rsidRPr="00270491">
        <w:rPr>
          <w:rFonts w:cs="Tahoma"/>
        </w:rPr>
        <w:t xml:space="preserve"> </w:t>
      </w:r>
      <w:r w:rsidRPr="001321A7">
        <w:rPr>
          <w:rFonts w:cs="Tahoma"/>
        </w:rPr>
        <w:t>SL</w:t>
      </w:r>
      <w:r w:rsidRPr="00270491">
        <w:rPr>
          <w:rFonts w:cs="Tahoma"/>
        </w:rPr>
        <w:t>)</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377667711 \</w:instrText>
      </w:r>
      <w:r w:rsidRPr="001321A7">
        <w:instrText>h</w:instrText>
      </w:r>
      <w:r w:rsidRPr="00270491">
        <w:instrText xml:space="preserve"> </w:instrText>
      </w:r>
      <w:r w:rsidRPr="001321A7">
        <w:fldChar w:fldCharType="separate"/>
      </w:r>
      <w:r>
        <w:t>25</w:t>
      </w:r>
      <w:r w:rsidRPr="001321A7">
        <w:fldChar w:fldCharType="end"/>
      </w:r>
    </w:p>
    <w:p w14:paraId="3DA6A31F"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Microsoft Learning Solutions IT Academy (Services SL)</w:t>
      </w:r>
      <w:r w:rsidRPr="001321A7">
        <w:tab/>
      </w:r>
      <w:r w:rsidRPr="001321A7">
        <w:fldChar w:fldCharType="begin"/>
      </w:r>
      <w:r w:rsidRPr="001321A7">
        <w:instrText xml:space="preserve"> PAGEREF _Toc377667712 \h </w:instrText>
      </w:r>
      <w:r w:rsidRPr="001321A7">
        <w:fldChar w:fldCharType="separate"/>
      </w:r>
      <w:r>
        <w:t>26</w:t>
      </w:r>
      <w:r w:rsidRPr="001321A7">
        <w:fldChar w:fldCharType="end"/>
      </w:r>
    </w:p>
    <w:p w14:paraId="3CCCAAB6"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Microsoft Learning MCP 1 Exam Vouchers (Services SL)</w:t>
      </w:r>
      <w:r w:rsidRPr="001321A7">
        <w:tab/>
      </w:r>
      <w:r w:rsidRPr="001321A7">
        <w:fldChar w:fldCharType="begin"/>
      </w:r>
      <w:r w:rsidRPr="001321A7">
        <w:instrText xml:space="preserve"> PAGEREF _Toc377667713 \h </w:instrText>
      </w:r>
      <w:r w:rsidRPr="001321A7">
        <w:fldChar w:fldCharType="separate"/>
      </w:r>
      <w:r>
        <w:t>26</w:t>
      </w:r>
      <w:r w:rsidRPr="001321A7">
        <w:fldChar w:fldCharType="end"/>
      </w:r>
    </w:p>
    <w:p w14:paraId="12BDE8C7"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Microsoft Learning MCP 30 Exam Vouchers (User SL)</w:t>
      </w:r>
      <w:r w:rsidRPr="001321A7">
        <w:tab/>
      </w:r>
      <w:r w:rsidRPr="001321A7">
        <w:fldChar w:fldCharType="begin"/>
      </w:r>
      <w:r w:rsidRPr="001321A7">
        <w:instrText xml:space="preserve"> PAGEREF _Toc377667714 \h </w:instrText>
      </w:r>
      <w:r w:rsidRPr="001321A7">
        <w:fldChar w:fldCharType="separate"/>
      </w:r>
      <w:r>
        <w:t>26</w:t>
      </w:r>
      <w:r w:rsidRPr="001321A7">
        <w:fldChar w:fldCharType="end"/>
      </w:r>
    </w:p>
    <w:p w14:paraId="1A97D9E9"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500 лицензий на сайт сертификационных экзаменов </w:t>
      </w:r>
      <w:r w:rsidRPr="001321A7">
        <w:rPr>
          <w:rFonts w:cs="Tahoma"/>
        </w:rPr>
        <w:t>Microsoft</w:t>
      </w:r>
      <w:r w:rsidRPr="001321A7">
        <w:rPr>
          <w:rFonts w:cs="Tahoma"/>
          <w:lang w:val="ru-RU"/>
        </w:rPr>
        <w:t xml:space="preserve"> </w:t>
      </w:r>
      <w:r w:rsidRPr="001321A7">
        <w:rPr>
          <w:rFonts w:cs="Tahoma"/>
        </w:rPr>
        <w:t>Learning</w:t>
      </w:r>
      <w:r w:rsidRPr="001321A7">
        <w:rPr>
          <w:rFonts w:cs="Tahoma"/>
          <w:lang w:val="ru-RU"/>
        </w:rPr>
        <w:t xml:space="preserve"> </w:t>
      </w:r>
      <w:r w:rsidRPr="001321A7">
        <w:rPr>
          <w:rFonts w:cs="Tahoma"/>
        </w:rPr>
        <w:t>MOS</w:t>
      </w:r>
      <w:r w:rsidRPr="001321A7">
        <w:rPr>
          <w:rFonts w:cs="Tahoma"/>
          <w:lang w:val="ru-RU"/>
        </w:rPr>
        <w:t xml:space="preserve"> (лицензии </w:t>
      </w:r>
      <w:r w:rsidRPr="001321A7">
        <w:rPr>
          <w:rFonts w:cs="Tahoma"/>
        </w:rPr>
        <w:t>SL</w:t>
      </w:r>
      <w:r w:rsidRPr="001321A7">
        <w:rPr>
          <w:rFonts w:cs="Tahoma"/>
          <w:lang w:val="ru-RU"/>
        </w:rPr>
        <w:t xml:space="preserve"> «на службу»)</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377667715 \</w:instrText>
      </w:r>
      <w:r w:rsidRPr="001321A7">
        <w:instrText>h</w:instrText>
      </w:r>
      <w:r w:rsidRPr="001321A7">
        <w:rPr>
          <w:lang w:val="ru-RU"/>
        </w:rPr>
        <w:instrText xml:space="preserve"> </w:instrText>
      </w:r>
      <w:r w:rsidRPr="001321A7">
        <w:fldChar w:fldCharType="separate"/>
      </w:r>
      <w:r>
        <w:rPr>
          <w:lang w:val="ru-RU"/>
        </w:rPr>
        <w:t>26</w:t>
      </w:r>
      <w:r w:rsidRPr="001321A7">
        <w:fldChar w:fldCharType="end"/>
      </w:r>
    </w:p>
    <w:p w14:paraId="4E8F7B49"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250 лицензий на сайт сертификационных экзаменов </w:t>
      </w:r>
      <w:r w:rsidRPr="001321A7">
        <w:rPr>
          <w:rFonts w:cs="Tahoma"/>
        </w:rPr>
        <w:t>Microsoft</w:t>
      </w:r>
      <w:r w:rsidRPr="001321A7">
        <w:rPr>
          <w:rFonts w:cs="Tahoma"/>
          <w:lang w:val="ru-RU"/>
        </w:rPr>
        <w:t xml:space="preserve"> </w:t>
      </w:r>
      <w:r w:rsidRPr="001321A7">
        <w:rPr>
          <w:rFonts w:cs="Tahoma"/>
        </w:rPr>
        <w:t>Learning</w:t>
      </w:r>
      <w:r w:rsidRPr="001321A7">
        <w:rPr>
          <w:rFonts w:cs="Tahoma"/>
          <w:lang w:val="ru-RU"/>
        </w:rPr>
        <w:t xml:space="preserve"> </w:t>
      </w:r>
      <w:r w:rsidRPr="001321A7">
        <w:rPr>
          <w:rFonts w:cs="Tahoma"/>
        </w:rPr>
        <w:t>MTA</w:t>
      </w:r>
      <w:r w:rsidRPr="001321A7">
        <w:rPr>
          <w:rFonts w:cs="Tahoma"/>
          <w:lang w:val="ru-RU"/>
        </w:rPr>
        <w:t xml:space="preserve"> (лицензии </w:t>
      </w:r>
      <w:r w:rsidRPr="001321A7">
        <w:rPr>
          <w:rFonts w:cs="Tahoma"/>
        </w:rPr>
        <w:t>SL</w:t>
      </w:r>
      <w:r w:rsidRPr="001321A7">
        <w:rPr>
          <w:rFonts w:cs="Tahoma"/>
          <w:lang w:val="ru-RU"/>
        </w:rPr>
        <w:t xml:space="preserve"> «на службу»)</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377667716 \</w:instrText>
      </w:r>
      <w:r w:rsidRPr="001321A7">
        <w:instrText>h</w:instrText>
      </w:r>
      <w:r w:rsidRPr="001321A7">
        <w:rPr>
          <w:lang w:val="ru-RU"/>
        </w:rPr>
        <w:instrText xml:space="preserve"> </w:instrText>
      </w:r>
      <w:r w:rsidRPr="001321A7">
        <w:fldChar w:fldCharType="separate"/>
      </w:r>
      <w:r>
        <w:rPr>
          <w:lang w:val="ru-RU"/>
        </w:rPr>
        <w:t>26</w:t>
      </w:r>
      <w:r w:rsidRPr="001321A7">
        <w:fldChar w:fldCharType="end"/>
      </w:r>
    </w:p>
    <w:p w14:paraId="71798FD6"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Microsoft Office Audit and Control Management Server</w:t>
      </w:r>
      <w:r w:rsidRPr="001321A7">
        <w:tab/>
      </w:r>
      <w:r w:rsidRPr="001321A7">
        <w:fldChar w:fldCharType="begin"/>
      </w:r>
      <w:r w:rsidRPr="001321A7">
        <w:instrText xml:space="preserve"> PAGEREF _Toc377667717 \h </w:instrText>
      </w:r>
      <w:r w:rsidRPr="001321A7">
        <w:fldChar w:fldCharType="separate"/>
      </w:r>
      <w:r>
        <w:t>26</w:t>
      </w:r>
      <w:r w:rsidRPr="001321A7">
        <w:fldChar w:fldCharType="end"/>
      </w:r>
    </w:p>
    <w:p w14:paraId="5F8FE94B"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Управление правами </w:t>
      </w:r>
      <w:r w:rsidRPr="001321A7">
        <w:rPr>
          <w:rFonts w:cs="Tahoma"/>
        </w:rPr>
        <w:t>Microsoft</w:t>
      </w:r>
      <w:r w:rsidRPr="001321A7">
        <w:rPr>
          <w:rFonts w:cs="Tahoma"/>
          <w:lang w:val="ru-RU"/>
        </w:rPr>
        <w:t xml:space="preserve"> (подписная лицензия «на</w:t>
      </w:r>
      <w:r w:rsidRPr="001321A7">
        <w:rPr>
          <w:rFonts w:cs="Tahoma"/>
        </w:rPr>
        <w:t> </w:t>
      </w:r>
      <w:r w:rsidRPr="001321A7">
        <w:rPr>
          <w:rFonts w:cs="Tahoma"/>
          <w:lang w:val="ru-RU"/>
        </w:rPr>
        <w:t>пользователя»)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377667718 \</w:instrText>
      </w:r>
      <w:r w:rsidRPr="001321A7">
        <w:instrText>h</w:instrText>
      </w:r>
      <w:r w:rsidRPr="001321A7">
        <w:rPr>
          <w:lang w:val="ru-RU"/>
        </w:rPr>
        <w:instrText xml:space="preserve"> </w:instrText>
      </w:r>
      <w:r w:rsidRPr="001321A7">
        <w:fldChar w:fldCharType="separate"/>
      </w:r>
      <w:r>
        <w:rPr>
          <w:lang w:val="ru-RU"/>
        </w:rPr>
        <w:t>26</w:t>
      </w:r>
      <w:r w:rsidRPr="001321A7">
        <w:fldChar w:fldCharType="end"/>
      </w:r>
    </w:p>
    <w:p w14:paraId="2EF5D975"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Управление правами </w:t>
      </w:r>
      <w:r w:rsidRPr="001321A7">
        <w:rPr>
          <w:rFonts w:cs="Tahoma"/>
        </w:rPr>
        <w:t>Microsoft</w:t>
      </w:r>
      <w:r w:rsidRPr="001321A7">
        <w:rPr>
          <w:rFonts w:cs="Tahoma"/>
          <w:lang w:val="ru-RU"/>
        </w:rPr>
        <w:t xml:space="preserve"> </w:t>
      </w:r>
      <w:r w:rsidRPr="001321A7">
        <w:rPr>
          <w:rFonts w:cs="Tahoma"/>
        </w:rPr>
        <w:t>Academic</w:t>
      </w:r>
      <w:r w:rsidRPr="001321A7">
        <w:rPr>
          <w:rFonts w:cs="Tahoma"/>
          <w:lang w:val="ru-RU"/>
        </w:rPr>
        <w:t xml:space="preserve"> (подписная лицензия «на пользователя»)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377667719 \</w:instrText>
      </w:r>
      <w:r w:rsidRPr="001321A7">
        <w:instrText>h</w:instrText>
      </w:r>
      <w:r w:rsidRPr="001321A7">
        <w:rPr>
          <w:lang w:val="ru-RU"/>
        </w:rPr>
        <w:instrText xml:space="preserve"> </w:instrText>
      </w:r>
      <w:r w:rsidRPr="001321A7">
        <w:fldChar w:fldCharType="separate"/>
      </w:r>
      <w:r>
        <w:rPr>
          <w:lang w:val="ru-RU"/>
        </w:rPr>
        <w:t>26</w:t>
      </w:r>
      <w:r w:rsidRPr="001321A7">
        <w:fldChar w:fldCharType="end"/>
      </w:r>
    </w:p>
    <w:p w14:paraId="28A436F8"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Add</w:t>
      </w:r>
      <w:r w:rsidRPr="001321A7">
        <w:rPr>
          <w:rFonts w:cs="Tahoma"/>
          <w:lang w:val="ru-RU"/>
        </w:rPr>
        <w:t>-</w:t>
      </w:r>
      <w:r w:rsidRPr="001321A7">
        <w:rPr>
          <w:rFonts w:cs="Tahoma"/>
        </w:rPr>
        <w:t>on</w:t>
      </w:r>
      <w:r w:rsidRPr="001321A7">
        <w:rPr>
          <w:rFonts w:cs="Tahoma"/>
          <w:lang w:val="ru-RU"/>
        </w:rPr>
        <w:t xml:space="preserve"> для Управления правами </w:t>
      </w:r>
      <w:r w:rsidRPr="001321A7">
        <w:rPr>
          <w:rFonts w:cs="Tahoma"/>
        </w:rPr>
        <w:t>Microsoft</w:t>
      </w:r>
      <w:r w:rsidRPr="001321A7">
        <w:rPr>
          <w:rFonts w:cs="Tahoma"/>
          <w:lang w:val="ru-RU"/>
        </w:rPr>
        <w:t xml:space="preserve"> (подписная лицензия «на пользователя»)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377667720 \</w:instrText>
      </w:r>
      <w:r w:rsidRPr="001321A7">
        <w:instrText>h</w:instrText>
      </w:r>
      <w:r w:rsidRPr="001321A7">
        <w:rPr>
          <w:lang w:val="ru-RU"/>
        </w:rPr>
        <w:instrText xml:space="preserve"> </w:instrText>
      </w:r>
      <w:r w:rsidRPr="001321A7">
        <w:fldChar w:fldCharType="separate"/>
      </w:r>
      <w:r>
        <w:rPr>
          <w:lang w:val="ru-RU"/>
        </w:rPr>
        <w:t>26</w:t>
      </w:r>
      <w:r w:rsidRPr="001321A7">
        <w:fldChar w:fldCharType="end"/>
      </w:r>
    </w:p>
    <w:p w14:paraId="3EDD9D4A"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Microsoft</w:t>
      </w:r>
      <w:r w:rsidRPr="00270491">
        <w:rPr>
          <w:rFonts w:cs="Tahoma"/>
        </w:rPr>
        <w:t xml:space="preserve"> </w:t>
      </w:r>
      <w:r w:rsidRPr="001321A7">
        <w:rPr>
          <w:rFonts w:cs="Tahoma"/>
        </w:rPr>
        <w:t>Translator</w:t>
      </w:r>
      <w:r w:rsidRPr="00270491">
        <w:rPr>
          <w:rFonts w:cs="Tahoma"/>
        </w:rPr>
        <w:t xml:space="preserve"> </w:t>
      </w:r>
      <w:r w:rsidRPr="001321A7">
        <w:rPr>
          <w:rFonts w:cs="Tahoma"/>
        </w:rPr>
        <w:t>API</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377667721 \</w:instrText>
      </w:r>
      <w:r w:rsidRPr="001321A7">
        <w:instrText>h</w:instrText>
      </w:r>
      <w:r w:rsidRPr="00270491">
        <w:instrText xml:space="preserve"> </w:instrText>
      </w:r>
      <w:r w:rsidRPr="001321A7">
        <w:fldChar w:fldCharType="separate"/>
      </w:r>
      <w:r>
        <w:t>26</w:t>
      </w:r>
      <w:r w:rsidRPr="001321A7">
        <w:fldChar w:fldCharType="end"/>
      </w:r>
    </w:p>
    <w:p w14:paraId="56E7E783"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Office</w:t>
      </w:r>
      <w:r w:rsidRPr="00270491">
        <w:rPr>
          <w:rFonts w:cs="Tahoma"/>
        </w:rPr>
        <w:t xml:space="preserve"> 365 </w:t>
      </w:r>
      <w:r w:rsidRPr="001321A7">
        <w:rPr>
          <w:rFonts w:cs="Tahoma"/>
          <w:lang w:val="ru-RU"/>
        </w:rPr>
        <w:t>для</w:t>
      </w:r>
      <w:r w:rsidRPr="00270491">
        <w:rPr>
          <w:rFonts w:cs="Tahoma"/>
        </w:rPr>
        <w:t xml:space="preserve"> </w:t>
      </w:r>
      <w:r w:rsidRPr="001321A7">
        <w:rPr>
          <w:rFonts w:cs="Tahoma"/>
          <w:lang w:val="ru-RU"/>
        </w:rPr>
        <w:t>среднего</w:t>
      </w:r>
      <w:r w:rsidRPr="00270491">
        <w:rPr>
          <w:rFonts w:cs="Tahoma"/>
        </w:rPr>
        <w:t xml:space="preserve"> </w:t>
      </w:r>
      <w:r w:rsidRPr="001321A7">
        <w:rPr>
          <w:rFonts w:cs="Tahoma"/>
          <w:lang w:val="ru-RU"/>
        </w:rPr>
        <w:t>бизнеса</w:t>
      </w:r>
      <w:r w:rsidRPr="00270491">
        <w:rPr>
          <w:rFonts w:cs="Tahoma"/>
        </w:rPr>
        <w:t xml:space="preserve"> (</w:t>
      </w:r>
      <w:r w:rsidRPr="001321A7">
        <w:rPr>
          <w:rFonts w:cs="Tahoma"/>
        </w:rPr>
        <w:t>User</w:t>
      </w:r>
      <w:r w:rsidRPr="00270491">
        <w:rPr>
          <w:rFonts w:cs="Tahoma"/>
        </w:rPr>
        <w:t xml:space="preserve"> </w:t>
      </w:r>
      <w:r w:rsidRPr="001321A7">
        <w:rPr>
          <w:rFonts w:cs="Tahoma"/>
        </w:rPr>
        <w:t>SL</w:t>
      </w:r>
      <w:r w:rsidRPr="00270491">
        <w:rPr>
          <w:rFonts w:cs="Tahoma"/>
        </w:rPr>
        <w:t>)</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377667722 \</w:instrText>
      </w:r>
      <w:r w:rsidRPr="001321A7">
        <w:instrText>h</w:instrText>
      </w:r>
      <w:r w:rsidRPr="00270491">
        <w:instrText xml:space="preserve"> </w:instrText>
      </w:r>
      <w:r w:rsidRPr="001321A7">
        <w:fldChar w:fldCharType="separate"/>
      </w:r>
      <w:r>
        <w:t>26</w:t>
      </w:r>
      <w:r w:rsidRPr="001321A7">
        <w:fldChar w:fldCharType="end"/>
      </w:r>
    </w:p>
    <w:p w14:paraId="19A97F4F"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Office</w:t>
      </w:r>
      <w:r w:rsidRPr="00270491">
        <w:rPr>
          <w:rFonts w:cs="Tahoma"/>
        </w:rPr>
        <w:t xml:space="preserve"> 365 </w:t>
      </w:r>
      <w:r w:rsidRPr="001321A7">
        <w:rPr>
          <w:rFonts w:cs="Tahoma"/>
        </w:rPr>
        <w:t>Education</w:t>
      </w:r>
      <w:r w:rsidRPr="00270491">
        <w:rPr>
          <w:rFonts w:cs="Tahoma"/>
        </w:rPr>
        <w:t xml:space="preserve"> </w:t>
      </w:r>
      <w:r w:rsidRPr="001321A7">
        <w:rPr>
          <w:rFonts w:cs="Tahoma"/>
        </w:rPr>
        <w:t>A</w:t>
      </w:r>
      <w:r w:rsidRPr="00270491">
        <w:rPr>
          <w:rFonts w:cs="Tahoma"/>
        </w:rPr>
        <w:t>2 (</w:t>
      </w:r>
      <w:r w:rsidRPr="001321A7">
        <w:rPr>
          <w:rFonts w:cs="Tahoma"/>
          <w:lang w:val="ru-RU"/>
        </w:rPr>
        <w:t>лицензии</w:t>
      </w:r>
      <w:r w:rsidRPr="00270491">
        <w:rPr>
          <w:rFonts w:cs="Tahoma"/>
        </w:rPr>
        <w:t xml:space="preserve"> </w:t>
      </w:r>
      <w:r w:rsidRPr="001321A7">
        <w:rPr>
          <w:rFonts w:cs="Tahoma"/>
        </w:rPr>
        <w:t>SL</w:t>
      </w:r>
      <w:r w:rsidRPr="00270491">
        <w:rPr>
          <w:rFonts w:cs="Tahoma"/>
        </w:rPr>
        <w:t xml:space="preserve"> «</w:t>
      </w:r>
      <w:r w:rsidRPr="001321A7">
        <w:rPr>
          <w:rFonts w:cs="Tahoma"/>
          <w:lang w:val="ru-RU"/>
        </w:rPr>
        <w:t>на</w:t>
      </w:r>
      <w:r w:rsidRPr="00270491">
        <w:rPr>
          <w:rFonts w:cs="Tahoma"/>
        </w:rPr>
        <w:t xml:space="preserve"> </w:t>
      </w:r>
      <w:r w:rsidRPr="001321A7">
        <w:rPr>
          <w:rFonts w:cs="Tahoma"/>
          <w:lang w:val="ru-RU"/>
        </w:rPr>
        <w:t>пользователя</w:t>
      </w:r>
      <w:r w:rsidRPr="00270491">
        <w:rPr>
          <w:rFonts w:cs="Tahoma"/>
        </w:rPr>
        <w:t>»)</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377667723 \</w:instrText>
      </w:r>
      <w:r w:rsidRPr="001321A7">
        <w:instrText>h</w:instrText>
      </w:r>
      <w:r w:rsidRPr="00270491">
        <w:instrText xml:space="preserve"> </w:instrText>
      </w:r>
      <w:r w:rsidRPr="001321A7">
        <w:fldChar w:fldCharType="separate"/>
      </w:r>
      <w:r>
        <w:t>26</w:t>
      </w:r>
      <w:r w:rsidRPr="001321A7">
        <w:fldChar w:fldCharType="end"/>
      </w:r>
    </w:p>
    <w:p w14:paraId="1685B0B3"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Office</w:t>
      </w:r>
      <w:r w:rsidRPr="00270491">
        <w:rPr>
          <w:rFonts w:cs="Tahoma"/>
        </w:rPr>
        <w:t xml:space="preserve"> 365 </w:t>
      </w:r>
      <w:r w:rsidRPr="001321A7">
        <w:rPr>
          <w:rFonts w:cs="Tahoma"/>
        </w:rPr>
        <w:t>Education</w:t>
      </w:r>
      <w:r w:rsidRPr="00270491">
        <w:rPr>
          <w:rFonts w:cs="Tahoma"/>
        </w:rPr>
        <w:t xml:space="preserve"> </w:t>
      </w:r>
      <w:r w:rsidRPr="001321A7">
        <w:rPr>
          <w:rFonts w:cs="Tahoma"/>
        </w:rPr>
        <w:t>A</w:t>
      </w:r>
      <w:r w:rsidRPr="00270491">
        <w:rPr>
          <w:rFonts w:cs="Tahoma"/>
        </w:rPr>
        <w:t>3 (</w:t>
      </w:r>
      <w:r w:rsidRPr="001321A7">
        <w:rPr>
          <w:rFonts w:cs="Tahoma"/>
          <w:lang w:val="ru-RU"/>
        </w:rPr>
        <w:t>лицензии</w:t>
      </w:r>
      <w:r w:rsidRPr="00270491">
        <w:rPr>
          <w:rFonts w:cs="Tahoma"/>
        </w:rPr>
        <w:t xml:space="preserve"> </w:t>
      </w:r>
      <w:r w:rsidRPr="001321A7">
        <w:rPr>
          <w:rFonts w:cs="Tahoma"/>
        </w:rPr>
        <w:t>SL</w:t>
      </w:r>
      <w:r w:rsidRPr="00270491">
        <w:rPr>
          <w:rFonts w:cs="Tahoma"/>
        </w:rPr>
        <w:t xml:space="preserve"> «</w:t>
      </w:r>
      <w:r w:rsidRPr="001321A7">
        <w:rPr>
          <w:rFonts w:cs="Tahoma"/>
          <w:lang w:val="ru-RU"/>
        </w:rPr>
        <w:t>на</w:t>
      </w:r>
      <w:r w:rsidRPr="00270491">
        <w:rPr>
          <w:rFonts w:cs="Tahoma"/>
        </w:rPr>
        <w:t xml:space="preserve"> </w:t>
      </w:r>
      <w:r w:rsidRPr="001321A7">
        <w:rPr>
          <w:rFonts w:cs="Tahoma"/>
          <w:lang w:val="ru-RU"/>
        </w:rPr>
        <w:t>пользователя</w:t>
      </w:r>
      <w:r w:rsidRPr="00270491">
        <w:rPr>
          <w:rFonts w:cs="Tahoma"/>
        </w:rPr>
        <w:t>»)</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377667724 \</w:instrText>
      </w:r>
      <w:r w:rsidRPr="001321A7">
        <w:instrText>h</w:instrText>
      </w:r>
      <w:r w:rsidRPr="00270491">
        <w:instrText xml:space="preserve"> </w:instrText>
      </w:r>
      <w:r w:rsidRPr="001321A7">
        <w:fldChar w:fldCharType="separate"/>
      </w:r>
      <w:r>
        <w:t>26</w:t>
      </w:r>
      <w:r w:rsidRPr="001321A7">
        <w:fldChar w:fldCharType="end"/>
      </w:r>
    </w:p>
    <w:p w14:paraId="21D882F1"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Office</w:t>
      </w:r>
      <w:r w:rsidRPr="00270491">
        <w:rPr>
          <w:rFonts w:cs="Tahoma"/>
        </w:rPr>
        <w:t xml:space="preserve"> 365 </w:t>
      </w:r>
      <w:r w:rsidRPr="001321A7">
        <w:rPr>
          <w:rFonts w:cs="Tahoma"/>
        </w:rPr>
        <w:t>Education</w:t>
      </w:r>
      <w:r w:rsidRPr="00270491">
        <w:rPr>
          <w:rFonts w:cs="Tahoma"/>
        </w:rPr>
        <w:t xml:space="preserve"> </w:t>
      </w:r>
      <w:r w:rsidRPr="001321A7">
        <w:rPr>
          <w:rFonts w:cs="Tahoma"/>
        </w:rPr>
        <w:t>A</w:t>
      </w:r>
      <w:r w:rsidRPr="00270491">
        <w:rPr>
          <w:rFonts w:cs="Tahoma"/>
        </w:rPr>
        <w:t>4 (</w:t>
      </w:r>
      <w:r w:rsidRPr="001321A7">
        <w:rPr>
          <w:rFonts w:cs="Tahoma"/>
          <w:lang w:val="ru-RU"/>
        </w:rPr>
        <w:t>лицензии</w:t>
      </w:r>
      <w:r w:rsidRPr="00270491">
        <w:rPr>
          <w:rFonts w:cs="Tahoma"/>
        </w:rPr>
        <w:t xml:space="preserve"> </w:t>
      </w:r>
      <w:r w:rsidRPr="001321A7">
        <w:rPr>
          <w:rFonts w:cs="Tahoma"/>
        </w:rPr>
        <w:t>SL</w:t>
      </w:r>
      <w:r w:rsidRPr="00270491">
        <w:rPr>
          <w:rFonts w:cs="Tahoma"/>
        </w:rPr>
        <w:t xml:space="preserve"> «</w:t>
      </w:r>
      <w:r w:rsidRPr="001321A7">
        <w:rPr>
          <w:rFonts w:cs="Tahoma"/>
          <w:lang w:val="ru-RU"/>
        </w:rPr>
        <w:t>на</w:t>
      </w:r>
      <w:r w:rsidRPr="00270491">
        <w:rPr>
          <w:rFonts w:cs="Tahoma"/>
        </w:rPr>
        <w:t xml:space="preserve"> </w:t>
      </w:r>
      <w:r w:rsidRPr="001321A7">
        <w:rPr>
          <w:rFonts w:cs="Tahoma"/>
          <w:lang w:val="ru-RU"/>
        </w:rPr>
        <w:t>пользователя</w:t>
      </w:r>
      <w:r w:rsidRPr="00270491">
        <w:rPr>
          <w:rFonts w:cs="Tahoma"/>
        </w:rPr>
        <w:t>»)</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377667725 \</w:instrText>
      </w:r>
      <w:r w:rsidRPr="001321A7">
        <w:instrText>h</w:instrText>
      </w:r>
      <w:r w:rsidRPr="00270491">
        <w:instrText xml:space="preserve"> </w:instrText>
      </w:r>
      <w:r w:rsidRPr="001321A7">
        <w:fldChar w:fldCharType="separate"/>
      </w:r>
      <w:r>
        <w:t>26</w:t>
      </w:r>
      <w:r w:rsidRPr="001321A7">
        <w:fldChar w:fldCharType="end"/>
      </w:r>
    </w:p>
    <w:p w14:paraId="0A242F12"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Office</w:t>
      </w:r>
      <w:r w:rsidRPr="001321A7">
        <w:rPr>
          <w:rFonts w:cs="Tahoma"/>
          <w:lang w:val="ru-RU"/>
        </w:rPr>
        <w:t xml:space="preserve"> 365 корпоративный </w:t>
      </w:r>
      <w:r w:rsidRPr="001321A7">
        <w:rPr>
          <w:rFonts w:cs="Tahoma"/>
        </w:rPr>
        <w:t>E</w:t>
      </w:r>
      <w:r w:rsidRPr="001321A7">
        <w:rPr>
          <w:rFonts w:cs="Tahoma"/>
          <w:lang w:val="ru-RU"/>
        </w:rPr>
        <w:t>1</w:t>
      </w:r>
      <w:r w:rsidRPr="001321A7">
        <w:rPr>
          <w:rFonts w:cs="Tahoma"/>
        </w:rPr>
        <w:t> </w:t>
      </w:r>
      <w:r w:rsidRPr="001321A7">
        <w:rPr>
          <w:rFonts w:cs="Tahoma"/>
          <w:lang w:val="ru-RU"/>
        </w:rPr>
        <w:t xml:space="preserve">(лицензия </w:t>
      </w:r>
      <w:r w:rsidRPr="001321A7">
        <w:rPr>
          <w:rFonts w:cs="Tahoma"/>
        </w:rPr>
        <w:t>SL</w:t>
      </w:r>
      <w:r w:rsidRPr="001321A7">
        <w:rPr>
          <w:rFonts w:cs="Tahoma"/>
          <w:lang w:val="ru-RU"/>
        </w:rPr>
        <w:t xml:space="preserve"> «на пользователя»)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377667726 \</w:instrText>
      </w:r>
      <w:r w:rsidRPr="001321A7">
        <w:instrText>h</w:instrText>
      </w:r>
      <w:r w:rsidRPr="001321A7">
        <w:rPr>
          <w:lang w:val="ru-RU"/>
        </w:rPr>
        <w:instrText xml:space="preserve"> </w:instrText>
      </w:r>
      <w:r w:rsidRPr="001321A7">
        <w:fldChar w:fldCharType="separate"/>
      </w:r>
      <w:r>
        <w:rPr>
          <w:lang w:val="ru-RU"/>
        </w:rPr>
        <w:t>26</w:t>
      </w:r>
      <w:r w:rsidRPr="001321A7">
        <w:fldChar w:fldCharType="end"/>
      </w:r>
    </w:p>
    <w:p w14:paraId="292E7F03"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Office</w:t>
      </w:r>
      <w:r w:rsidRPr="001321A7">
        <w:rPr>
          <w:rFonts w:cs="Tahoma"/>
          <w:lang w:val="ru-RU"/>
        </w:rPr>
        <w:t xml:space="preserve"> 365 корпоративный </w:t>
      </w:r>
      <w:r w:rsidRPr="001321A7">
        <w:rPr>
          <w:rFonts w:cs="Tahoma"/>
        </w:rPr>
        <w:t>E</w:t>
      </w:r>
      <w:r w:rsidRPr="001321A7">
        <w:rPr>
          <w:rFonts w:cs="Tahoma"/>
          <w:lang w:val="ru-RU"/>
        </w:rPr>
        <w:t>3</w:t>
      </w:r>
      <w:r w:rsidRPr="001321A7">
        <w:rPr>
          <w:rFonts w:cs="Tahoma"/>
        </w:rPr>
        <w:t> </w:t>
      </w:r>
      <w:r w:rsidRPr="001321A7">
        <w:rPr>
          <w:rFonts w:cs="Tahoma"/>
          <w:lang w:val="ru-RU"/>
        </w:rPr>
        <w:t>(</w:t>
      </w:r>
      <w:r w:rsidRPr="001321A7">
        <w:rPr>
          <w:rFonts w:cs="Tahoma"/>
        </w:rPr>
        <w:t>User</w:t>
      </w:r>
      <w:r w:rsidRPr="001321A7">
        <w:rPr>
          <w:rFonts w:cs="Tahoma"/>
          <w:lang w:val="ru-RU"/>
        </w:rPr>
        <w:t xml:space="preserve"> </w:t>
      </w:r>
      <w:r w:rsidRPr="001321A7">
        <w:rPr>
          <w:rFonts w:cs="Tahoma"/>
        </w:rPr>
        <w:t>SL</w:t>
      </w:r>
      <w:r w:rsidRPr="001321A7">
        <w:rPr>
          <w:rFonts w:cs="Tahoma"/>
          <w:lang w:val="ru-RU"/>
        </w:rPr>
        <w:t>)</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377667727 \</w:instrText>
      </w:r>
      <w:r w:rsidRPr="001321A7">
        <w:instrText>h</w:instrText>
      </w:r>
      <w:r w:rsidRPr="001321A7">
        <w:rPr>
          <w:lang w:val="ru-RU"/>
        </w:rPr>
        <w:instrText xml:space="preserve"> </w:instrText>
      </w:r>
      <w:r w:rsidRPr="001321A7">
        <w:fldChar w:fldCharType="separate"/>
      </w:r>
      <w:r>
        <w:rPr>
          <w:lang w:val="ru-RU"/>
        </w:rPr>
        <w:t>26</w:t>
      </w:r>
      <w:r w:rsidRPr="001321A7">
        <w:fldChar w:fldCharType="end"/>
      </w:r>
    </w:p>
    <w:p w14:paraId="77CB55C7"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Office</w:t>
      </w:r>
      <w:r w:rsidRPr="001321A7">
        <w:rPr>
          <w:rFonts w:cs="Tahoma"/>
          <w:lang w:val="ru-RU"/>
        </w:rPr>
        <w:t xml:space="preserve"> 365 корпоративный </w:t>
      </w:r>
      <w:r w:rsidRPr="001321A7">
        <w:rPr>
          <w:rFonts w:cs="Tahoma"/>
        </w:rPr>
        <w:t>E</w:t>
      </w:r>
      <w:r w:rsidRPr="001321A7">
        <w:rPr>
          <w:rFonts w:cs="Tahoma"/>
          <w:lang w:val="ru-RU"/>
        </w:rPr>
        <w:t>4</w:t>
      </w:r>
      <w:r w:rsidRPr="001321A7">
        <w:rPr>
          <w:rFonts w:cs="Tahoma"/>
        </w:rPr>
        <w:t> </w:t>
      </w:r>
      <w:r w:rsidRPr="001321A7">
        <w:rPr>
          <w:rFonts w:cs="Tahoma"/>
          <w:lang w:val="ru-RU"/>
        </w:rPr>
        <w:t xml:space="preserve">(лицензия </w:t>
      </w:r>
      <w:r w:rsidRPr="001321A7">
        <w:rPr>
          <w:rFonts w:cs="Tahoma"/>
        </w:rPr>
        <w:t>SL</w:t>
      </w:r>
      <w:r w:rsidRPr="001321A7">
        <w:rPr>
          <w:rFonts w:cs="Tahoma"/>
          <w:lang w:val="ru-RU"/>
        </w:rPr>
        <w:t xml:space="preserve"> «на</w:t>
      </w:r>
      <w:r w:rsidRPr="001321A7">
        <w:rPr>
          <w:rFonts w:cs="Tahoma"/>
        </w:rPr>
        <w:t> </w:t>
      </w:r>
      <w:r w:rsidRPr="001321A7">
        <w:rPr>
          <w:rFonts w:cs="Tahoma"/>
          <w:lang w:val="ru-RU"/>
        </w:rPr>
        <w:t>пользователя»)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377667728 \</w:instrText>
      </w:r>
      <w:r w:rsidRPr="001321A7">
        <w:instrText>h</w:instrText>
      </w:r>
      <w:r w:rsidRPr="001321A7">
        <w:rPr>
          <w:lang w:val="ru-RU"/>
        </w:rPr>
        <w:instrText xml:space="preserve"> </w:instrText>
      </w:r>
      <w:r w:rsidRPr="001321A7">
        <w:fldChar w:fldCharType="separate"/>
      </w:r>
      <w:r>
        <w:rPr>
          <w:lang w:val="ru-RU"/>
        </w:rPr>
        <w:t>26</w:t>
      </w:r>
      <w:r w:rsidRPr="001321A7">
        <w:fldChar w:fldCharType="end"/>
      </w:r>
    </w:p>
    <w:p w14:paraId="4EA69C44" w14:textId="77777777" w:rsidR="00270491" w:rsidRPr="001321A7" w:rsidRDefault="00270491" w:rsidP="00270491">
      <w:pPr>
        <w:pStyle w:val="TOC2"/>
        <w:rPr>
          <w:rFonts w:asciiTheme="minorHAnsi" w:eastAsia="SimSun" w:hAnsiTheme="minorHAnsi" w:cstheme="minorBidi"/>
          <w:sz w:val="22"/>
          <w:szCs w:val="22"/>
          <w:lang w:val="it-IT" w:eastAsia="zh-CN"/>
        </w:rPr>
      </w:pPr>
      <w:r w:rsidRPr="001321A7">
        <w:rPr>
          <w:rFonts w:cs="Tahoma"/>
          <w:lang w:val="it-IT"/>
        </w:rPr>
        <w:t xml:space="preserve">Office 365 </w:t>
      </w:r>
      <w:r w:rsidRPr="001321A7">
        <w:rPr>
          <w:rFonts w:cs="Tahoma"/>
        </w:rPr>
        <w:t>корпоративный</w:t>
      </w:r>
      <w:r w:rsidRPr="001321A7">
        <w:rPr>
          <w:rFonts w:cs="Tahoma"/>
          <w:lang w:val="it-IT"/>
        </w:rPr>
        <w:t xml:space="preserve"> E1, E3, E4 Add-on (User SL)</w:t>
      </w:r>
      <w:r w:rsidRPr="001321A7">
        <w:rPr>
          <w:lang w:val="it-IT"/>
        </w:rPr>
        <w:tab/>
      </w:r>
      <w:r w:rsidRPr="001321A7">
        <w:fldChar w:fldCharType="begin"/>
      </w:r>
      <w:r w:rsidRPr="001321A7">
        <w:rPr>
          <w:lang w:val="it-IT"/>
        </w:rPr>
        <w:instrText xml:space="preserve"> PAGEREF _Toc377667729 \h </w:instrText>
      </w:r>
      <w:r w:rsidRPr="001321A7">
        <w:fldChar w:fldCharType="separate"/>
      </w:r>
      <w:r>
        <w:rPr>
          <w:lang w:val="it-IT"/>
        </w:rPr>
        <w:t>26</w:t>
      </w:r>
      <w:r w:rsidRPr="001321A7">
        <w:fldChar w:fldCharType="end"/>
      </w:r>
    </w:p>
    <w:p w14:paraId="68C5C8F9"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Office</w:t>
      </w:r>
      <w:r w:rsidRPr="001321A7">
        <w:rPr>
          <w:rFonts w:cs="Tahoma"/>
          <w:lang w:val="ru-RU"/>
        </w:rPr>
        <w:t xml:space="preserve"> 365 корпоративный </w:t>
      </w:r>
      <w:r w:rsidRPr="001321A7">
        <w:rPr>
          <w:rFonts w:cs="Tahoma"/>
        </w:rPr>
        <w:t>E</w:t>
      </w:r>
      <w:r w:rsidRPr="001321A7">
        <w:rPr>
          <w:rFonts w:cs="Tahoma"/>
          <w:lang w:val="ru-RU"/>
        </w:rPr>
        <w:t xml:space="preserve">3, </w:t>
      </w:r>
      <w:r w:rsidRPr="001321A7">
        <w:rPr>
          <w:rFonts w:cs="Tahoma"/>
        </w:rPr>
        <w:t>E</w:t>
      </w:r>
      <w:r w:rsidRPr="001321A7">
        <w:rPr>
          <w:rFonts w:cs="Tahoma"/>
          <w:lang w:val="ru-RU"/>
        </w:rPr>
        <w:t xml:space="preserve">4 без </w:t>
      </w:r>
      <w:r w:rsidRPr="001321A7">
        <w:rPr>
          <w:rFonts w:cs="Tahoma"/>
        </w:rPr>
        <w:t>Office</w:t>
      </w:r>
      <w:r w:rsidRPr="001321A7">
        <w:rPr>
          <w:rFonts w:cs="Tahoma"/>
          <w:lang w:val="ru-RU"/>
        </w:rPr>
        <w:t xml:space="preserve"> профессиональный плюс </w:t>
      </w:r>
      <w:r w:rsidRPr="001321A7">
        <w:rPr>
          <w:rFonts w:cs="Tahoma"/>
        </w:rPr>
        <w:t>Add</w:t>
      </w:r>
      <w:r w:rsidRPr="001321A7">
        <w:rPr>
          <w:rFonts w:cs="Tahoma"/>
          <w:lang w:val="ru-RU"/>
        </w:rPr>
        <w:t>-</w:t>
      </w:r>
      <w:r w:rsidRPr="001321A7">
        <w:rPr>
          <w:rFonts w:cs="Tahoma"/>
        </w:rPr>
        <w:t>on</w:t>
      </w:r>
      <w:r w:rsidRPr="001321A7">
        <w:rPr>
          <w:rFonts w:cs="Tahoma"/>
          <w:lang w:val="ru-RU"/>
        </w:rPr>
        <w:t xml:space="preserve"> (</w:t>
      </w:r>
      <w:r w:rsidRPr="001321A7">
        <w:rPr>
          <w:rFonts w:cs="Tahoma"/>
        </w:rPr>
        <w:t>User</w:t>
      </w:r>
      <w:r w:rsidRPr="001321A7">
        <w:rPr>
          <w:rFonts w:cs="Tahoma"/>
          <w:lang w:val="ru-RU"/>
        </w:rPr>
        <w:t xml:space="preserve"> </w:t>
      </w:r>
      <w:r w:rsidRPr="001321A7">
        <w:rPr>
          <w:rFonts w:cs="Tahoma"/>
        </w:rPr>
        <w:t>SL</w:t>
      </w:r>
      <w:r w:rsidRPr="001321A7">
        <w:rPr>
          <w:rFonts w:cs="Tahoma"/>
          <w:lang w:val="ru-RU"/>
        </w:rPr>
        <w:t>)</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377667730 \</w:instrText>
      </w:r>
      <w:r w:rsidRPr="001321A7">
        <w:instrText>h</w:instrText>
      </w:r>
      <w:r w:rsidRPr="001321A7">
        <w:rPr>
          <w:lang w:val="ru-RU"/>
        </w:rPr>
        <w:instrText xml:space="preserve"> </w:instrText>
      </w:r>
      <w:r w:rsidRPr="001321A7">
        <w:fldChar w:fldCharType="separate"/>
      </w:r>
      <w:r>
        <w:rPr>
          <w:lang w:val="ru-RU"/>
        </w:rPr>
        <w:t>26</w:t>
      </w:r>
      <w:r w:rsidRPr="001321A7">
        <w:fldChar w:fldCharType="end"/>
      </w:r>
    </w:p>
    <w:p w14:paraId="06BBE45C"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Office</w:t>
      </w:r>
      <w:r w:rsidRPr="001321A7">
        <w:rPr>
          <w:rFonts w:cs="Tahoma"/>
          <w:lang w:val="ru-RU"/>
        </w:rPr>
        <w:t xml:space="preserve"> 365 корпоративный </w:t>
      </w:r>
      <w:r w:rsidRPr="001321A7">
        <w:rPr>
          <w:rFonts w:cs="Tahoma"/>
        </w:rPr>
        <w:t>K</w:t>
      </w:r>
      <w:r w:rsidRPr="001321A7">
        <w:rPr>
          <w:rFonts w:cs="Tahoma"/>
          <w:lang w:val="ru-RU"/>
        </w:rPr>
        <w:t>1 (</w:t>
      </w:r>
      <w:r w:rsidRPr="001321A7">
        <w:rPr>
          <w:rFonts w:cs="Tahoma"/>
        </w:rPr>
        <w:t>User</w:t>
      </w:r>
      <w:r w:rsidRPr="001321A7">
        <w:rPr>
          <w:rFonts w:cs="Tahoma"/>
          <w:lang w:val="ru-RU"/>
        </w:rPr>
        <w:t xml:space="preserve"> </w:t>
      </w:r>
      <w:r w:rsidRPr="001321A7">
        <w:rPr>
          <w:rFonts w:cs="Tahoma"/>
        </w:rPr>
        <w:t>SL</w:t>
      </w:r>
      <w:r w:rsidRPr="001321A7">
        <w:rPr>
          <w:rFonts w:cs="Tahoma"/>
          <w:lang w:val="ru-RU"/>
        </w:rPr>
        <w:t>)</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377667731 \</w:instrText>
      </w:r>
      <w:r w:rsidRPr="001321A7">
        <w:instrText>h</w:instrText>
      </w:r>
      <w:r w:rsidRPr="001321A7">
        <w:rPr>
          <w:lang w:val="ru-RU"/>
        </w:rPr>
        <w:instrText xml:space="preserve"> </w:instrText>
      </w:r>
      <w:r w:rsidRPr="001321A7">
        <w:fldChar w:fldCharType="separate"/>
      </w:r>
      <w:r>
        <w:rPr>
          <w:lang w:val="ru-RU"/>
        </w:rPr>
        <w:t>27</w:t>
      </w:r>
      <w:r w:rsidRPr="001321A7">
        <w:fldChar w:fldCharType="end"/>
      </w:r>
    </w:p>
    <w:p w14:paraId="7134401C"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Office</w:t>
      </w:r>
      <w:r w:rsidRPr="001321A7">
        <w:rPr>
          <w:rFonts w:cs="Tahoma"/>
          <w:lang w:val="ru-RU"/>
        </w:rPr>
        <w:t xml:space="preserve"> 365 для государственных организаций </w:t>
      </w:r>
      <w:r w:rsidRPr="001321A7">
        <w:rPr>
          <w:rFonts w:cs="Tahoma"/>
        </w:rPr>
        <w:t>G</w:t>
      </w:r>
      <w:r w:rsidRPr="001321A7">
        <w:rPr>
          <w:rFonts w:cs="Tahoma"/>
          <w:lang w:val="ru-RU"/>
        </w:rPr>
        <w:t xml:space="preserve">1, </w:t>
      </w:r>
      <w:r w:rsidRPr="001321A7">
        <w:rPr>
          <w:rFonts w:cs="Tahoma"/>
        </w:rPr>
        <w:t>G</w:t>
      </w:r>
      <w:r w:rsidRPr="001321A7">
        <w:rPr>
          <w:rFonts w:cs="Tahoma"/>
          <w:lang w:val="ru-RU"/>
        </w:rPr>
        <w:t xml:space="preserve">3, </w:t>
      </w:r>
      <w:r w:rsidRPr="001321A7">
        <w:rPr>
          <w:rFonts w:cs="Tahoma"/>
        </w:rPr>
        <w:t>G</w:t>
      </w:r>
      <w:r w:rsidRPr="001321A7">
        <w:rPr>
          <w:rFonts w:cs="Tahoma"/>
          <w:lang w:val="ru-RU"/>
        </w:rPr>
        <w:t>4 (</w:t>
      </w:r>
      <w:r w:rsidRPr="001321A7">
        <w:rPr>
          <w:rFonts w:cs="Tahoma"/>
        </w:rPr>
        <w:t>User SL</w:t>
      </w:r>
      <w:r w:rsidRPr="001321A7">
        <w:rPr>
          <w:rFonts w:cs="Tahoma"/>
          <w:lang w:val="ru-RU"/>
        </w:rPr>
        <w:t>)</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377667732 \</w:instrText>
      </w:r>
      <w:r w:rsidRPr="001321A7">
        <w:instrText>h</w:instrText>
      </w:r>
      <w:r w:rsidRPr="001321A7">
        <w:rPr>
          <w:lang w:val="ru-RU"/>
        </w:rPr>
        <w:instrText xml:space="preserve"> </w:instrText>
      </w:r>
      <w:r w:rsidRPr="001321A7">
        <w:fldChar w:fldCharType="separate"/>
      </w:r>
      <w:r>
        <w:rPr>
          <w:lang w:val="ru-RU"/>
        </w:rPr>
        <w:t>27</w:t>
      </w:r>
      <w:r w:rsidRPr="001321A7">
        <w:fldChar w:fldCharType="end"/>
      </w:r>
    </w:p>
    <w:p w14:paraId="7C8C7631"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Office</w:t>
      </w:r>
      <w:r w:rsidRPr="001321A7">
        <w:rPr>
          <w:rFonts w:cs="Tahoma"/>
          <w:lang w:val="ru-RU"/>
        </w:rPr>
        <w:t xml:space="preserve"> 365 для государственных организаций </w:t>
      </w:r>
      <w:r w:rsidRPr="001321A7">
        <w:rPr>
          <w:rFonts w:cs="Tahoma"/>
        </w:rPr>
        <w:t>G</w:t>
      </w:r>
      <w:r w:rsidRPr="001321A7">
        <w:rPr>
          <w:rFonts w:cs="Tahoma"/>
          <w:lang w:val="ru-RU"/>
        </w:rPr>
        <w:t xml:space="preserve">1, </w:t>
      </w:r>
      <w:r w:rsidRPr="001321A7">
        <w:rPr>
          <w:rFonts w:cs="Tahoma"/>
        </w:rPr>
        <w:t>G</w:t>
      </w:r>
      <w:r w:rsidRPr="001321A7">
        <w:rPr>
          <w:rFonts w:cs="Tahoma"/>
          <w:lang w:val="ru-RU"/>
        </w:rPr>
        <w:t xml:space="preserve">3, </w:t>
      </w:r>
      <w:r w:rsidRPr="001321A7">
        <w:rPr>
          <w:rFonts w:cs="Tahoma"/>
        </w:rPr>
        <w:t>G</w:t>
      </w:r>
      <w:r w:rsidRPr="001321A7">
        <w:rPr>
          <w:rFonts w:cs="Tahoma"/>
          <w:lang w:val="ru-RU"/>
        </w:rPr>
        <w:t xml:space="preserve">4 </w:t>
      </w:r>
      <w:r w:rsidRPr="001321A7">
        <w:rPr>
          <w:rFonts w:cs="Tahoma"/>
        </w:rPr>
        <w:t>Add</w:t>
      </w:r>
      <w:r w:rsidRPr="001321A7">
        <w:rPr>
          <w:rFonts w:cs="Tahoma"/>
          <w:lang w:val="ru-RU"/>
        </w:rPr>
        <w:t>-</w:t>
      </w:r>
      <w:r w:rsidRPr="001321A7">
        <w:rPr>
          <w:rFonts w:cs="Tahoma"/>
        </w:rPr>
        <w:t>on</w:t>
      </w:r>
      <w:r w:rsidRPr="001321A7">
        <w:rPr>
          <w:rFonts w:cs="Tahoma"/>
          <w:lang w:val="ru-RU"/>
        </w:rPr>
        <w:t xml:space="preserve"> (</w:t>
      </w:r>
      <w:r w:rsidRPr="001321A7">
        <w:rPr>
          <w:rFonts w:cs="Tahoma"/>
        </w:rPr>
        <w:t>User</w:t>
      </w:r>
      <w:r w:rsidRPr="001321A7">
        <w:rPr>
          <w:rFonts w:cs="Tahoma"/>
          <w:lang w:val="ru-RU"/>
        </w:rPr>
        <w:t xml:space="preserve"> </w:t>
      </w:r>
      <w:r w:rsidRPr="001321A7">
        <w:rPr>
          <w:rFonts w:cs="Tahoma"/>
        </w:rPr>
        <w:t>SL</w:t>
      </w:r>
      <w:r w:rsidRPr="001321A7">
        <w:rPr>
          <w:rFonts w:cs="Tahoma"/>
          <w:lang w:val="ru-RU"/>
        </w:rPr>
        <w:t>)</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377667733 \</w:instrText>
      </w:r>
      <w:r w:rsidRPr="001321A7">
        <w:instrText>h</w:instrText>
      </w:r>
      <w:r w:rsidRPr="001321A7">
        <w:rPr>
          <w:lang w:val="ru-RU"/>
        </w:rPr>
        <w:instrText xml:space="preserve"> </w:instrText>
      </w:r>
      <w:r w:rsidRPr="001321A7">
        <w:fldChar w:fldCharType="separate"/>
      </w:r>
      <w:r>
        <w:rPr>
          <w:lang w:val="ru-RU"/>
        </w:rPr>
        <w:t>27</w:t>
      </w:r>
      <w:r w:rsidRPr="001321A7">
        <w:fldChar w:fldCharType="end"/>
      </w:r>
    </w:p>
    <w:p w14:paraId="339F381A"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Office</w:t>
      </w:r>
      <w:r w:rsidRPr="001321A7">
        <w:rPr>
          <w:rFonts w:cs="Tahoma"/>
          <w:lang w:val="ru-RU"/>
        </w:rPr>
        <w:t xml:space="preserve"> 365 для государственных организаций </w:t>
      </w:r>
      <w:r w:rsidRPr="001321A7">
        <w:rPr>
          <w:rFonts w:cs="Tahoma"/>
        </w:rPr>
        <w:t>G</w:t>
      </w:r>
      <w:r w:rsidRPr="001321A7">
        <w:rPr>
          <w:rFonts w:cs="Tahoma"/>
          <w:lang w:val="ru-RU"/>
        </w:rPr>
        <w:t xml:space="preserve">3, </w:t>
      </w:r>
      <w:r w:rsidRPr="001321A7">
        <w:rPr>
          <w:rFonts w:cs="Tahoma"/>
        </w:rPr>
        <w:t>G</w:t>
      </w:r>
      <w:r w:rsidRPr="001321A7">
        <w:rPr>
          <w:rFonts w:cs="Tahoma"/>
          <w:lang w:val="ru-RU"/>
        </w:rPr>
        <w:t xml:space="preserve">4 без </w:t>
      </w:r>
      <w:r w:rsidRPr="001321A7">
        <w:rPr>
          <w:rFonts w:cs="Tahoma"/>
        </w:rPr>
        <w:t>Office</w:t>
      </w:r>
      <w:r w:rsidRPr="001321A7">
        <w:rPr>
          <w:rFonts w:cs="Tahoma"/>
          <w:lang w:val="ru-RU"/>
        </w:rPr>
        <w:t xml:space="preserve"> профессиональный плюс </w:t>
      </w:r>
      <w:r w:rsidRPr="001321A7">
        <w:rPr>
          <w:rFonts w:cs="Tahoma"/>
        </w:rPr>
        <w:t>Add</w:t>
      </w:r>
      <w:r w:rsidRPr="001321A7">
        <w:rPr>
          <w:rFonts w:cs="Tahoma"/>
          <w:lang w:val="ru-RU"/>
        </w:rPr>
        <w:t>-</w:t>
      </w:r>
      <w:r w:rsidRPr="001321A7">
        <w:rPr>
          <w:rFonts w:cs="Tahoma"/>
        </w:rPr>
        <w:t>on</w:t>
      </w:r>
      <w:r w:rsidRPr="001321A7">
        <w:rPr>
          <w:rFonts w:cs="Tahoma"/>
          <w:lang w:val="ru-RU"/>
        </w:rPr>
        <w:t xml:space="preserve"> (</w:t>
      </w:r>
      <w:r w:rsidRPr="001321A7">
        <w:rPr>
          <w:rFonts w:cs="Tahoma"/>
        </w:rPr>
        <w:t>User</w:t>
      </w:r>
      <w:r w:rsidRPr="001321A7">
        <w:rPr>
          <w:rFonts w:cs="Tahoma"/>
          <w:lang w:val="ru-RU"/>
        </w:rPr>
        <w:t xml:space="preserve"> </w:t>
      </w:r>
      <w:r w:rsidRPr="001321A7">
        <w:rPr>
          <w:rFonts w:cs="Tahoma"/>
        </w:rPr>
        <w:t>SL</w:t>
      </w:r>
      <w:r w:rsidRPr="001321A7">
        <w:rPr>
          <w:rFonts w:cs="Tahoma"/>
          <w:lang w:val="ru-RU"/>
        </w:rPr>
        <w:t>)</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377667734 \</w:instrText>
      </w:r>
      <w:r w:rsidRPr="001321A7">
        <w:instrText>h</w:instrText>
      </w:r>
      <w:r w:rsidRPr="001321A7">
        <w:rPr>
          <w:lang w:val="ru-RU"/>
        </w:rPr>
        <w:instrText xml:space="preserve"> </w:instrText>
      </w:r>
      <w:r w:rsidRPr="001321A7">
        <w:fldChar w:fldCharType="separate"/>
      </w:r>
      <w:r>
        <w:rPr>
          <w:lang w:val="ru-RU"/>
        </w:rPr>
        <w:t>27</w:t>
      </w:r>
      <w:r w:rsidRPr="001321A7">
        <w:fldChar w:fldCharType="end"/>
      </w:r>
    </w:p>
    <w:p w14:paraId="7E38127C"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Office</w:t>
      </w:r>
      <w:r w:rsidRPr="00270491">
        <w:rPr>
          <w:rFonts w:cs="Tahoma"/>
        </w:rPr>
        <w:t xml:space="preserve"> </w:t>
      </w:r>
      <w:r w:rsidRPr="001321A7">
        <w:rPr>
          <w:rFonts w:cs="Tahoma"/>
        </w:rPr>
        <w:t>Web</w:t>
      </w:r>
      <w:r w:rsidRPr="00270491">
        <w:rPr>
          <w:rFonts w:cs="Tahoma"/>
        </w:rPr>
        <w:t xml:space="preserve"> </w:t>
      </w:r>
      <w:r w:rsidRPr="001321A7">
        <w:rPr>
          <w:rFonts w:cs="Tahoma"/>
        </w:rPr>
        <w:t>Applications</w:t>
      </w:r>
      <w:r w:rsidRPr="00270491">
        <w:rPr>
          <w:rFonts w:cs="Tahoma"/>
        </w:rPr>
        <w:t xml:space="preserve"> </w:t>
      </w:r>
      <w:r w:rsidRPr="001321A7">
        <w:rPr>
          <w:rFonts w:cs="Tahoma"/>
          <w:lang w:val="ru-RU"/>
        </w:rPr>
        <w:t>с</w:t>
      </w:r>
      <w:r w:rsidRPr="001321A7">
        <w:rPr>
          <w:rFonts w:cs="Tahoma"/>
        </w:rPr>
        <w:t> SharePoint</w:t>
      </w:r>
      <w:r w:rsidRPr="00270491">
        <w:rPr>
          <w:rFonts w:cs="Tahoma"/>
        </w:rPr>
        <w:t xml:space="preserve"> (</w:t>
      </w:r>
      <w:r w:rsidRPr="001321A7">
        <w:rPr>
          <w:rFonts w:cs="Tahoma"/>
          <w:lang w:val="ru-RU"/>
        </w:rPr>
        <w:t>план</w:t>
      </w:r>
      <w:r w:rsidRPr="00270491">
        <w:rPr>
          <w:rFonts w:cs="Tahoma"/>
        </w:rPr>
        <w:t xml:space="preserve"> 2</w:t>
      </w:r>
      <w:r w:rsidRPr="001321A7">
        <w:rPr>
          <w:rFonts w:cs="Tahoma"/>
        </w:rPr>
        <w:t>A</w:t>
      </w:r>
      <w:r w:rsidRPr="00270491">
        <w:rPr>
          <w:rFonts w:cs="Tahoma"/>
        </w:rPr>
        <w:t>) (</w:t>
      </w:r>
      <w:r w:rsidRPr="001321A7">
        <w:rPr>
          <w:rFonts w:cs="Tahoma"/>
          <w:lang w:val="ru-RU"/>
        </w:rPr>
        <w:t>лицензия</w:t>
      </w:r>
      <w:r w:rsidRPr="00270491">
        <w:rPr>
          <w:rFonts w:cs="Tahoma"/>
        </w:rPr>
        <w:t xml:space="preserve"> </w:t>
      </w:r>
      <w:r w:rsidRPr="001321A7">
        <w:rPr>
          <w:rFonts w:cs="Tahoma"/>
        </w:rPr>
        <w:t>SL</w:t>
      </w:r>
      <w:r w:rsidRPr="00270491">
        <w:rPr>
          <w:rFonts w:cs="Tahoma"/>
        </w:rPr>
        <w:t xml:space="preserve"> «</w:t>
      </w:r>
      <w:r w:rsidRPr="001321A7">
        <w:rPr>
          <w:rFonts w:cs="Tahoma"/>
          <w:lang w:val="ru-RU"/>
        </w:rPr>
        <w:t>на</w:t>
      </w:r>
      <w:r w:rsidRPr="00270491">
        <w:rPr>
          <w:rFonts w:cs="Tahoma"/>
        </w:rPr>
        <w:t xml:space="preserve"> </w:t>
      </w:r>
      <w:r w:rsidRPr="001321A7">
        <w:rPr>
          <w:rFonts w:cs="Tahoma"/>
          <w:lang w:val="ru-RU"/>
        </w:rPr>
        <w:t>пользователя</w:t>
      </w:r>
      <w:r w:rsidRPr="00270491">
        <w:rPr>
          <w:rFonts w:cs="Tahoma"/>
        </w:rPr>
        <w:t>»)</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377667735 \</w:instrText>
      </w:r>
      <w:r w:rsidRPr="001321A7">
        <w:instrText>h</w:instrText>
      </w:r>
      <w:r w:rsidRPr="00270491">
        <w:instrText xml:space="preserve"> </w:instrText>
      </w:r>
      <w:r w:rsidRPr="001321A7">
        <w:fldChar w:fldCharType="separate"/>
      </w:r>
      <w:r>
        <w:t>27</w:t>
      </w:r>
      <w:r w:rsidRPr="001321A7">
        <w:fldChar w:fldCharType="end"/>
      </w:r>
    </w:p>
    <w:p w14:paraId="482A2578"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Power BI для Office 365</w:t>
      </w:r>
      <w:r w:rsidRPr="001321A7">
        <w:tab/>
      </w:r>
      <w:r w:rsidRPr="001321A7">
        <w:fldChar w:fldCharType="begin"/>
      </w:r>
      <w:r w:rsidRPr="001321A7">
        <w:instrText xml:space="preserve"> PAGEREF _Toc377667736 \h </w:instrText>
      </w:r>
      <w:r w:rsidRPr="001321A7">
        <w:fldChar w:fldCharType="separate"/>
      </w:r>
      <w:r>
        <w:t>27</w:t>
      </w:r>
      <w:r w:rsidRPr="001321A7">
        <w:fldChar w:fldCharType="end"/>
      </w:r>
    </w:p>
    <w:p w14:paraId="13EC4157"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Power BI для Office 365 A</w:t>
      </w:r>
      <w:r w:rsidRPr="001321A7">
        <w:tab/>
      </w:r>
      <w:r w:rsidRPr="001321A7">
        <w:fldChar w:fldCharType="begin"/>
      </w:r>
      <w:r w:rsidRPr="001321A7">
        <w:instrText xml:space="preserve"> PAGEREF _Toc377667737 \h </w:instrText>
      </w:r>
      <w:r w:rsidRPr="001321A7">
        <w:fldChar w:fldCharType="separate"/>
      </w:r>
      <w:r>
        <w:t>27</w:t>
      </w:r>
      <w:r w:rsidRPr="001321A7">
        <w:fldChar w:fldCharType="end"/>
      </w:r>
    </w:p>
    <w:p w14:paraId="69936ACA"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Project Online</w:t>
      </w:r>
      <w:r w:rsidRPr="001321A7">
        <w:tab/>
      </w:r>
      <w:r w:rsidRPr="001321A7">
        <w:fldChar w:fldCharType="begin"/>
      </w:r>
      <w:r w:rsidRPr="001321A7">
        <w:instrText xml:space="preserve"> PAGEREF _Toc377667738 \h </w:instrText>
      </w:r>
      <w:r w:rsidRPr="001321A7">
        <w:fldChar w:fldCharType="separate"/>
      </w:r>
      <w:r>
        <w:t>27</w:t>
      </w:r>
      <w:r w:rsidRPr="001321A7">
        <w:fldChar w:fldCharType="end"/>
      </w:r>
    </w:p>
    <w:p w14:paraId="5774AC76"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Project Online A</w:t>
      </w:r>
      <w:r w:rsidRPr="001321A7">
        <w:tab/>
      </w:r>
      <w:r w:rsidRPr="001321A7">
        <w:fldChar w:fldCharType="begin"/>
      </w:r>
      <w:r w:rsidRPr="001321A7">
        <w:instrText xml:space="preserve"> PAGEREF _Toc377667739 \h </w:instrText>
      </w:r>
      <w:r w:rsidRPr="001321A7">
        <w:fldChar w:fldCharType="separate"/>
      </w:r>
      <w:r>
        <w:t>27</w:t>
      </w:r>
      <w:r w:rsidRPr="001321A7">
        <w:fldChar w:fldCharType="end"/>
      </w:r>
    </w:p>
    <w:p w14:paraId="320905FB"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Project Server 2013</w:t>
      </w:r>
      <w:r w:rsidRPr="001321A7">
        <w:tab/>
      </w:r>
      <w:r w:rsidRPr="001321A7">
        <w:fldChar w:fldCharType="begin"/>
      </w:r>
      <w:r w:rsidRPr="001321A7">
        <w:instrText xml:space="preserve"> PAGEREF _Toc377667740 \h </w:instrText>
      </w:r>
      <w:r w:rsidRPr="001321A7">
        <w:fldChar w:fldCharType="separate"/>
      </w:r>
      <w:r>
        <w:t>27</w:t>
      </w:r>
      <w:r w:rsidRPr="001321A7">
        <w:fldChar w:fldCharType="end"/>
      </w:r>
    </w:p>
    <w:p w14:paraId="1F37433B"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Project Server CAL 2013</w:t>
      </w:r>
      <w:r w:rsidRPr="001321A7">
        <w:tab/>
      </w:r>
      <w:r w:rsidRPr="001321A7">
        <w:fldChar w:fldCharType="begin"/>
      </w:r>
      <w:r w:rsidRPr="001321A7">
        <w:instrText xml:space="preserve"> PAGEREF _Toc377667741 \h </w:instrText>
      </w:r>
      <w:r w:rsidRPr="001321A7">
        <w:fldChar w:fldCharType="separate"/>
      </w:r>
      <w:r>
        <w:t>27</w:t>
      </w:r>
      <w:r w:rsidRPr="001321A7">
        <w:fldChar w:fldCharType="end"/>
      </w:r>
    </w:p>
    <w:p w14:paraId="261AE821"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SharePoint™ Online Extra Storage, 1 ГБ (дополнительная лицензия SL)</w:t>
      </w:r>
      <w:r w:rsidRPr="001321A7">
        <w:tab/>
      </w:r>
      <w:r w:rsidRPr="001321A7">
        <w:fldChar w:fldCharType="begin"/>
      </w:r>
      <w:r w:rsidRPr="001321A7">
        <w:instrText xml:space="preserve"> PAGEREF _Toc377667742 \h </w:instrText>
      </w:r>
      <w:r w:rsidRPr="001321A7">
        <w:fldChar w:fldCharType="separate"/>
      </w:r>
      <w:r>
        <w:t>27</w:t>
      </w:r>
      <w:r w:rsidRPr="001321A7">
        <w:fldChar w:fldCharType="end"/>
      </w:r>
    </w:p>
    <w:p w14:paraId="71480E94"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1 ГБ дополнительного хранилища для </w:t>
      </w:r>
      <w:r w:rsidRPr="001321A7">
        <w:rPr>
          <w:rFonts w:cs="Tahoma"/>
        </w:rPr>
        <w:t>SharePoint</w:t>
      </w:r>
      <w:r w:rsidRPr="001321A7">
        <w:rPr>
          <w:rFonts w:cs="Tahoma"/>
          <w:lang w:val="ru-RU"/>
        </w:rPr>
        <w:t xml:space="preserve">™ </w:t>
      </w:r>
      <w:r w:rsidRPr="001321A7">
        <w:rPr>
          <w:rFonts w:cs="Tahoma"/>
        </w:rPr>
        <w:t>Online</w:t>
      </w:r>
      <w:r w:rsidRPr="001321A7">
        <w:rPr>
          <w:rFonts w:cs="Tahoma"/>
          <w:lang w:val="ru-RU"/>
        </w:rPr>
        <w:t xml:space="preserve"> </w:t>
      </w:r>
      <w:r w:rsidRPr="001321A7">
        <w:rPr>
          <w:rFonts w:cs="Tahoma"/>
        </w:rPr>
        <w:t>A</w:t>
      </w:r>
      <w:r w:rsidRPr="001321A7">
        <w:rPr>
          <w:rFonts w:cs="Tahoma"/>
          <w:lang w:val="ru-RU"/>
        </w:rPr>
        <w:t xml:space="preserve"> (</w:t>
      </w:r>
      <w:r w:rsidRPr="001321A7">
        <w:rPr>
          <w:rFonts w:cs="Tahoma"/>
        </w:rPr>
        <w:t>Add</w:t>
      </w:r>
      <w:r w:rsidRPr="001321A7">
        <w:rPr>
          <w:rFonts w:cs="Tahoma"/>
          <w:lang w:val="ru-RU"/>
        </w:rPr>
        <w:t>-</w:t>
      </w:r>
      <w:r w:rsidRPr="001321A7">
        <w:rPr>
          <w:rFonts w:cs="Tahoma"/>
        </w:rPr>
        <w:t>on</w:t>
      </w:r>
      <w:r w:rsidRPr="001321A7">
        <w:rPr>
          <w:rFonts w:cs="Tahoma"/>
          <w:lang w:val="ru-RU"/>
        </w:rPr>
        <w:t xml:space="preserve"> </w:t>
      </w:r>
      <w:r w:rsidRPr="001321A7">
        <w:rPr>
          <w:rFonts w:cs="Tahoma"/>
        </w:rPr>
        <w:t>SL</w:t>
      </w:r>
      <w:r w:rsidRPr="001321A7">
        <w:rPr>
          <w:rFonts w:cs="Tahoma"/>
          <w:lang w:val="ru-RU"/>
        </w:rPr>
        <w:t>)</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377667743 \</w:instrText>
      </w:r>
      <w:r w:rsidRPr="001321A7">
        <w:instrText>h</w:instrText>
      </w:r>
      <w:r w:rsidRPr="001321A7">
        <w:rPr>
          <w:lang w:val="ru-RU"/>
        </w:rPr>
        <w:instrText xml:space="preserve"> </w:instrText>
      </w:r>
      <w:r w:rsidRPr="001321A7">
        <w:fldChar w:fldCharType="separate"/>
      </w:r>
      <w:r>
        <w:rPr>
          <w:lang w:val="ru-RU"/>
        </w:rPr>
        <w:t>27</w:t>
      </w:r>
      <w:r w:rsidRPr="001321A7">
        <w:fldChar w:fldCharType="end"/>
      </w:r>
    </w:p>
    <w:p w14:paraId="746446BD"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SharePoint™ Online Plan 1 Add-on (User SL)</w:t>
      </w:r>
      <w:r w:rsidRPr="001321A7">
        <w:tab/>
      </w:r>
      <w:r w:rsidRPr="001321A7">
        <w:fldChar w:fldCharType="begin"/>
      </w:r>
      <w:r w:rsidRPr="001321A7">
        <w:instrText xml:space="preserve"> PAGEREF _Toc377667744 \h </w:instrText>
      </w:r>
      <w:r w:rsidRPr="001321A7">
        <w:fldChar w:fldCharType="separate"/>
      </w:r>
      <w:r>
        <w:t>27</w:t>
      </w:r>
      <w:r w:rsidRPr="001321A7">
        <w:fldChar w:fldCharType="end"/>
      </w:r>
    </w:p>
    <w:p w14:paraId="45FAADFB"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SharePoint</w:t>
      </w:r>
      <w:r w:rsidRPr="001321A7">
        <w:rPr>
          <w:rFonts w:cs="Tahoma"/>
          <w:lang w:val="ru-RU"/>
        </w:rPr>
        <w:t xml:space="preserve">™ </w:t>
      </w:r>
      <w:r w:rsidRPr="001321A7">
        <w:rPr>
          <w:rFonts w:cs="Tahoma"/>
        </w:rPr>
        <w:t>Online</w:t>
      </w:r>
      <w:r w:rsidRPr="001321A7">
        <w:rPr>
          <w:rFonts w:cs="Tahoma"/>
          <w:lang w:val="ru-RU"/>
        </w:rPr>
        <w:t xml:space="preserve"> (план 1) (лицензии </w:t>
      </w:r>
      <w:r w:rsidRPr="001321A7">
        <w:rPr>
          <w:rFonts w:cs="Tahoma"/>
        </w:rPr>
        <w:t>SL</w:t>
      </w:r>
      <w:r w:rsidRPr="001321A7">
        <w:rPr>
          <w:rFonts w:cs="Tahoma"/>
          <w:lang w:val="ru-RU"/>
        </w:rPr>
        <w:t xml:space="preserve"> «на пользователя»)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377667745 \</w:instrText>
      </w:r>
      <w:r w:rsidRPr="001321A7">
        <w:instrText>h</w:instrText>
      </w:r>
      <w:r w:rsidRPr="001321A7">
        <w:rPr>
          <w:lang w:val="ru-RU"/>
        </w:rPr>
        <w:instrText xml:space="preserve"> </w:instrText>
      </w:r>
      <w:r w:rsidRPr="001321A7">
        <w:fldChar w:fldCharType="separate"/>
      </w:r>
      <w:r>
        <w:rPr>
          <w:lang w:val="ru-RU"/>
        </w:rPr>
        <w:t>27</w:t>
      </w:r>
      <w:r w:rsidRPr="001321A7">
        <w:fldChar w:fldCharType="end"/>
      </w:r>
    </w:p>
    <w:p w14:paraId="3CF1509F"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SharePoint™ Online Plan 1 с Yammer Add-on (User SL)</w:t>
      </w:r>
      <w:r w:rsidRPr="001321A7">
        <w:tab/>
      </w:r>
      <w:r w:rsidRPr="001321A7">
        <w:fldChar w:fldCharType="begin"/>
      </w:r>
      <w:r w:rsidRPr="001321A7">
        <w:instrText xml:space="preserve"> PAGEREF _Toc377667746 \h </w:instrText>
      </w:r>
      <w:r w:rsidRPr="001321A7">
        <w:fldChar w:fldCharType="separate"/>
      </w:r>
      <w:r>
        <w:t>27</w:t>
      </w:r>
      <w:r w:rsidRPr="001321A7">
        <w:fldChar w:fldCharType="end"/>
      </w:r>
    </w:p>
    <w:p w14:paraId="10AEC6D2"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SharePoint</w:t>
      </w:r>
      <w:r w:rsidRPr="001321A7">
        <w:rPr>
          <w:rFonts w:cs="Tahoma"/>
          <w:lang w:val="ru-RU"/>
        </w:rPr>
        <w:t xml:space="preserve">™ </w:t>
      </w:r>
      <w:r w:rsidRPr="001321A7">
        <w:rPr>
          <w:rFonts w:cs="Tahoma"/>
        </w:rPr>
        <w:t>Online</w:t>
      </w:r>
      <w:r w:rsidRPr="001321A7">
        <w:rPr>
          <w:rFonts w:cs="Tahoma"/>
          <w:lang w:val="ru-RU"/>
        </w:rPr>
        <w:t xml:space="preserve"> (план 2) (лицензии </w:t>
      </w:r>
      <w:r w:rsidRPr="001321A7">
        <w:rPr>
          <w:rFonts w:cs="Tahoma"/>
        </w:rPr>
        <w:t>SL</w:t>
      </w:r>
      <w:r w:rsidRPr="001321A7">
        <w:rPr>
          <w:rFonts w:cs="Tahoma"/>
          <w:lang w:val="ru-RU"/>
        </w:rPr>
        <w:t xml:space="preserve"> «на пользователя»)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377667747 \</w:instrText>
      </w:r>
      <w:r w:rsidRPr="001321A7">
        <w:instrText>h</w:instrText>
      </w:r>
      <w:r w:rsidRPr="001321A7">
        <w:rPr>
          <w:lang w:val="ru-RU"/>
        </w:rPr>
        <w:instrText xml:space="preserve"> </w:instrText>
      </w:r>
      <w:r w:rsidRPr="001321A7">
        <w:fldChar w:fldCharType="separate"/>
      </w:r>
      <w:r>
        <w:rPr>
          <w:lang w:val="ru-RU"/>
        </w:rPr>
        <w:t>27</w:t>
      </w:r>
      <w:r w:rsidRPr="001321A7">
        <w:fldChar w:fldCharType="end"/>
      </w:r>
    </w:p>
    <w:p w14:paraId="1C0E1EB6"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lastRenderedPageBreak/>
        <w:t>SharePoint™ Server 2013</w:t>
      </w:r>
      <w:r w:rsidRPr="001321A7">
        <w:tab/>
      </w:r>
      <w:r w:rsidRPr="001321A7">
        <w:fldChar w:fldCharType="begin"/>
      </w:r>
      <w:r w:rsidRPr="001321A7">
        <w:instrText xml:space="preserve"> PAGEREF _Toc377667748 \h </w:instrText>
      </w:r>
      <w:r w:rsidRPr="001321A7">
        <w:fldChar w:fldCharType="separate"/>
      </w:r>
      <w:r>
        <w:t>27</w:t>
      </w:r>
      <w:r w:rsidRPr="001321A7">
        <w:fldChar w:fldCharType="end"/>
      </w:r>
    </w:p>
    <w:p w14:paraId="64BCFD56"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SharePoint™ Server Enterprise CAL 2013</w:t>
      </w:r>
      <w:r w:rsidRPr="001321A7">
        <w:tab/>
      </w:r>
      <w:r w:rsidRPr="001321A7">
        <w:fldChar w:fldCharType="begin"/>
      </w:r>
      <w:r w:rsidRPr="001321A7">
        <w:instrText xml:space="preserve"> PAGEREF _Toc377667749 \h </w:instrText>
      </w:r>
      <w:r w:rsidRPr="001321A7">
        <w:fldChar w:fldCharType="separate"/>
      </w:r>
      <w:r>
        <w:t>27</w:t>
      </w:r>
      <w:r w:rsidRPr="001321A7">
        <w:fldChar w:fldCharType="end"/>
      </w:r>
    </w:p>
    <w:p w14:paraId="414FC88C"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SharePoint™ Server Standard  CAL 2013</w:t>
      </w:r>
      <w:r w:rsidRPr="001321A7">
        <w:tab/>
      </w:r>
      <w:r w:rsidRPr="001321A7">
        <w:fldChar w:fldCharType="begin"/>
      </w:r>
      <w:r w:rsidRPr="001321A7">
        <w:instrText xml:space="preserve"> PAGEREF _Toc377667750 \h </w:instrText>
      </w:r>
      <w:r w:rsidRPr="001321A7">
        <w:fldChar w:fldCharType="separate"/>
      </w:r>
      <w:r>
        <w:t>28</w:t>
      </w:r>
      <w:r w:rsidRPr="001321A7">
        <w:fldChar w:fldCharType="end"/>
      </w:r>
    </w:p>
    <w:p w14:paraId="2CCD89D0"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SQL Server</w:t>
      </w:r>
      <w:r w:rsidRPr="001321A7">
        <w:rPr>
          <w:rFonts w:eastAsia="Times New Roman" w:cs="Tahoma"/>
          <w:vertAlign w:val="superscript"/>
        </w:rPr>
        <w:t>®</w:t>
      </w:r>
      <w:r w:rsidRPr="001321A7">
        <w:rPr>
          <w:rFonts w:cs="Tahoma"/>
        </w:rPr>
        <w:t xml:space="preserve"> 2008 R2 Datacenter, </w:t>
      </w:r>
      <w:r w:rsidRPr="001321A7">
        <w:rPr>
          <w:rFonts w:cs="Tahoma"/>
          <w:lang w:val="ru-RU"/>
        </w:rPr>
        <w:t>лицензия</w:t>
      </w:r>
      <w:r w:rsidRPr="001321A7">
        <w:rPr>
          <w:rFonts w:cs="Tahoma"/>
        </w:rPr>
        <w:t xml:space="preserve"> «</w:t>
      </w:r>
      <w:r w:rsidRPr="001321A7">
        <w:rPr>
          <w:rFonts w:cs="Tahoma"/>
          <w:lang w:val="ru-RU"/>
        </w:rPr>
        <w:t>на</w:t>
      </w:r>
      <w:r w:rsidRPr="001321A7">
        <w:rPr>
          <w:rFonts w:cs="Tahoma"/>
        </w:rPr>
        <w:t xml:space="preserve"> 1 </w:t>
      </w:r>
      <w:r w:rsidRPr="001321A7">
        <w:rPr>
          <w:rFonts w:cs="Tahoma"/>
          <w:lang w:val="ru-RU"/>
        </w:rPr>
        <w:t>процессор</w:t>
      </w:r>
      <w:r w:rsidRPr="001321A7">
        <w:rPr>
          <w:rFonts w:cs="Tahoma"/>
        </w:rPr>
        <w:t>»</w:t>
      </w:r>
      <w:r w:rsidRPr="001321A7">
        <w:tab/>
      </w:r>
      <w:r w:rsidRPr="001321A7">
        <w:fldChar w:fldCharType="begin"/>
      </w:r>
      <w:r w:rsidRPr="001321A7">
        <w:instrText xml:space="preserve"> PAGEREF _Toc377667751 \h </w:instrText>
      </w:r>
      <w:r w:rsidRPr="001321A7">
        <w:fldChar w:fldCharType="separate"/>
      </w:r>
      <w:r>
        <w:t>28</w:t>
      </w:r>
      <w:r w:rsidRPr="001321A7">
        <w:fldChar w:fldCharType="end"/>
      </w:r>
    </w:p>
    <w:p w14:paraId="642CBA11"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SQL Server</w:t>
      </w:r>
      <w:r w:rsidRPr="001321A7">
        <w:rPr>
          <w:rFonts w:eastAsia="Times New Roman" w:cs="Tahoma"/>
          <w:vertAlign w:val="superscript"/>
        </w:rPr>
        <w:t>®</w:t>
      </w:r>
      <w:r w:rsidRPr="001321A7">
        <w:rPr>
          <w:rFonts w:cs="Tahoma"/>
        </w:rPr>
        <w:t xml:space="preserve"> 2008 R2 Small Business</w:t>
      </w:r>
      <w:r w:rsidRPr="001321A7">
        <w:tab/>
      </w:r>
      <w:r w:rsidRPr="001321A7">
        <w:fldChar w:fldCharType="begin"/>
      </w:r>
      <w:r w:rsidRPr="001321A7">
        <w:instrText xml:space="preserve"> PAGEREF _Toc377667752 \h </w:instrText>
      </w:r>
      <w:r w:rsidRPr="001321A7">
        <w:fldChar w:fldCharType="separate"/>
      </w:r>
      <w:r>
        <w:t>28</w:t>
      </w:r>
      <w:r w:rsidRPr="001321A7">
        <w:fldChar w:fldCharType="end"/>
      </w:r>
    </w:p>
    <w:p w14:paraId="22EAFF49"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SQL Server</w:t>
      </w:r>
      <w:r w:rsidRPr="001321A7">
        <w:rPr>
          <w:rFonts w:eastAsia="Times New Roman" w:cs="Tahoma"/>
          <w:vertAlign w:val="superscript"/>
        </w:rPr>
        <w:t>®</w:t>
      </w:r>
      <w:r w:rsidRPr="001321A7">
        <w:rPr>
          <w:rFonts w:cs="Tahoma"/>
        </w:rPr>
        <w:t xml:space="preserve"> 2008 R2 Small Business CAL</w:t>
      </w:r>
      <w:r w:rsidRPr="001321A7">
        <w:tab/>
      </w:r>
      <w:r w:rsidRPr="001321A7">
        <w:fldChar w:fldCharType="begin"/>
      </w:r>
      <w:r w:rsidRPr="001321A7">
        <w:instrText xml:space="preserve"> PAGEREF _Toc377667753 \h </w:instrText>
      </w:r>
      <w:r w:rsidRPr="001321A7">
        <w:fldChar w:fldCharType="separate"/>
      </w:r>
      <w:r>
        <w:t>28</w:t>
      </w:r>
      <w:r w:rsidRPr="001321A7">
        <w:fldChar w:fldCharType="end"/>
      </w:r>
    </w:p>
    <w:p w14:paraId="2C505695"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SQL</w:t>
      </w:r>
      <w:r w:rsidRPr="001321A7">
        <w:rPr>
          <w:rFonts w:cs="Tahoma"/>
          <w:lang w:val="ru-RU"/>
        </w:rPr>
        <w:t xml:space="preserve"> </w:t>
      </w:r>
      <w:r w:rsidRPr="001321A7">
        <w:rPr>
          <w:rFonts w:cs="Tahoma"/>
        </w:rPr>
        <w:t>Server</w:t>
      </w:r>
      <w:r w:rsidRPr="001321A7">
        <w:rPr>
          <w:rFonts w:eastAsia="Times New Roman" w:cs="Tahoma"/>
          <w:vertAlign w:val="superscript"/>
          <w:lang w:val="ru-RU"/>
        </w:rPr>
        <w:t>®</w:t>
      </w:r>
      <w:r w:rsidRPr="001321A7">
        <w:rPr>
          <w:rFonts w:cs="Tahoma"/>
          <w:lang w:val="ru-RU"/>
        </w:rPr>
        <w:t xml:space="preserve"> 2008 </w:t>
      </w:r>
      <w:r w:rsidRPr="001321A7">
        <w:rPr>
          <w:rFonts w:cs="Tahoma"/>
        </w:rPr>
        <w:t>R</w:t>
      </w:r>
      <w:r w:rsidRPr="001321A7">
        <w:rPr>
          <w:rFonts w:cs="Tahoma"/>
          <w:lang w:val="ru-RU"/>
        </w:rPr>
        <w:t xml:space="preserve">2 </w:t>
      </w:r>
      <w:r w:rsidRPr="001321A7">
        <w:rPr>
          <w:rFonts w:cs="Tahoma"/>
        </w:rPr>
        <w:t>Web</w:t>
      </w:r>
      <w:r w:rsidRPr="001321A7">
        <w:rPr>
          <w:rFonts w:cs="Tahoma"/>
          <w:lang w:val="ru-RU"/>
        </w:rPr>
        <w:t xml:space="preserve"> «на</w:t>
      </w:r>
      <w:r w:rsidRPr="001321A7">
        <w:rPr>
          <w:rFonts w:cs="Tahoma"/>
        </w:rPr>
        <w:t> </w:t>
      </w:r>
      <w:r w:rsidRPr="001321A7">
        <w:rPr>
          <w:rFonts w:cs="Tahoma"/>
          <w:lang w:val="ru-RU"/>
        </w:rPr>
        <w:t>процессор»</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377667754 \</w:instrText>
      </w:r>
      <w:r w:rsidRPr="001321A7">
        <w:instrText>h</w:instrText>
      </w:r>
      <w:r w:rsidRPr="001321A7">
        <w:rPr>
          <w:lang w:val="ru-RU"/>
        </w:rPr>
        <w:instrText xml:space="preserve"> </w:instrText>
      </w:r>
      <w:r w:rsidRPr="001321A7">
        <w:fldChar w:fldCharType="separate"/>
      </w:r>
      <w:r>
        <w:rPr>
          <w:lang w:val="ru-RU"/>
        </w:rPr>
        <w:t>28</w:t>
      </w:r>
      <w:r w:rsidRPr="001321A7">
        <w:fldChar w:fldCharType="end"/>
      </w:r>
    </w:p>
    <w:p w14:paraId="21165B69"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SQL Server</w:t>
      </w:r>
      <w:r w:rsidRPr="001321A7">
        <w:rPr>
          <w:rFonts w:eastAsia="Times New Roman" w:cs="Tahoma"/>
          <w:vertAlign w:val="superscript"/>
        </w:rPr>
        <w:t>®</w:t>
      </w:r>
      <w:r w:rsidRPr="001321A7">
        <w:rPr>
          <w:rFonts w:cs="Tahoma"/>
        </w:rPr>
        <w:t xml:space="preserve"> 2008 R2  Workgroup CAL</w:t>
      </w:r>
      <w:r w:rsidRPr="001321A7">
        <w:tab/>
      </w:r>
      <w:r w:rsidRPr="001321A7">
        <w:fldChar w:fldCharType="begin"/>
      </w:r>
      <w:r w:rsidRPr="001321A7">
        <w:instrText xml:space="preserve"> PAGEREF _Toc377667755 \h </w:instrText>
      </w:r>
      <w:r w:rsidRPr="001321A7">
        <w:fldChar w:fldCharType="separate"/>
      </w:r>
      <w:r>
        <w:t>28</w:t>
      </w:r>
      <w:r w:rsidRPr="001321A7">
        <w:fldChar w:fldCharType="end"/>
      </w:r>
    </w:p>
    <w:p w14:paraId="71BD9758"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SQL</w:t>
      </w:r>
      <w:r w:rsidRPr="001321A7">
        <w:rPr>
          <w:rFonts w:cs="Tahoma"/>
          <w:lang w:val="ru-RU"/>
        </w:rPr>
        <w:t xml:space="preserve"> </w:t>
      </w:r>
      <w:r w:rsidRPr="001321A7">
        <w:rPr>
          <w:rFonts w:cs="Tahoma"/>
        </w:rPr>
        <w:t>Server</w:t>
      </w:r>
      <w:r w:rsidRPr="001321A7">
        <w:rPr>
          <w:rFonts w:eastAsia="Times New Roman" w:cs="Tahoma"/>
          <w:vertAlign w:val="superscript"/>
          <w:lang w:val="ru-RU"/>
        </w:rPr>
        <w:t>®</w:t>
      </w:r>
      <w:r w:rsidRPr="001321A7">
        <w:rPr>
          <w:rFonts w:cs="Tahoma"/>
          <w:lang w:val="ru-RU"/>
        </w:rPr>
        <w:t xml:space="preserve"> 2008 </w:t>
      </w:r>
      <w:r w:rsidRPr="001321A7">
        <w:rPr>
          <w:rFonts w:cs="Tahoma"/>
        </w:rPr>
        <w:t>R</w:t>
      </w:r>
      <w:r w:rsidRPr="001321A7">
        <w:rPr>
          <w:rFonts w:cs="Tahoma"/>
          <w:lang w:val="ru-RU"/>
        </w:rPr>
        <w:t xml:space="preserve">2 </w:t>
      </w:r>
      <w:r w:rsidRPr="001321A7">
        <w:rPr>
          <w:rFonts w:cs="Tahoma"/>
        </w:rPr>
        <w:t>Workgroup</w:t>
      </w:r>
      <w:r w:rsidRPr="001321A7">
        <w:rPr>
          <w:rFonts w:cs="Tahoma"/>
          <w:lang w:val="ru-RU"/>
        </w:rPr>
        <w:t xml:space="preserve"> (5 клиентских надстроек)</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377667756 \</w:instrText>
      </w:r>
      <w:r w:rsidRPr="001321A7">
        <w:instrText>h</w:instrText>
      </w:r>
      <w:r w:rsidRPr="001321A7">
        <w:rPr>
          <w:lang w:val="ru-RU"/>
        </w:rPr>
        <w:instrText xml:space="preserve"> </w:instrText>
      </w:r>
      <w:r w:rsidRPr="001321A7">
        <w:fldChar w:fldCharType="separate"/>
      </w:r>
      <w:r>
        <w:rPr>
          <w:lang w:val="ru-RU"/>
        </w:rPr>
        <w:t>28</w:t>
      </w:r>
      <w:r w:rsidRPr="001321A7">
        <w:fldChar w:fldCharType="end"/>
      </w:r>
    </w:p>
    <w:p w14:paraId="116400C2"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SQL</w:t>
      </w:r>
      <w:r w:rsidRPr="001321A7">
        <w:rPr>
          <w:rFonts w:cs="Tahoma"/>
          <w:lang w:val="ru-RU"/>
        </w:rPr>
        <w:t xml:space="preserve"> </w:t>
      </w:r>
      <w:r w:rsidRPr="001321A7">
        <w:rPr>
          <w:rFonts w:cs="Tahoma"/>
        </w:rPr>
        <w:t>Server</w:t>
      </w:r>
      <w:r w:rsidRPr="001321A7">
        <w:rPr>
          <w:rFonts w:eastAsia="Times New Roman" w:cs="Tahoma"/>
          <w:vertAlign w:val="superscript"/>
          <w:lang w:val="ru-RU"/>
        </w:rPr>
        <w:t>®</w:t>
      </w:r>
      <w:r w:rsidRPr="001321A7">
        <w:rPr>
          <w:rFonts w:cs="Tahoma"/>
          <w:lang w:val="ru-RU"/>
        </w:rPr>
        <w:t xml:space="preserve"> 2008 </w:t>
      </w:r>
      <w:r w:rsidRPr="001321A7">
        <w:rPr>
          <w:rFonts w:cs="Tahoma"/>
        </w:rPr>
        <w:t>R</w:t>
      </w:r>
      <w:r w:rsidRPr="001321A7">
        <w:rPr>
          <w:rFonts w:cs="Tahoma"/>
          <w:lang w:val="ru-RU"/>
        </w:rPr>
        <w:t xml:space="preserve">2 </w:t>
      </w:r>
      <w:r w:rsidRPr="001321A7">
        <w:rPr>
          <w:rFonts w:cs="Tahoma"/>
        </w:rPr>
        <w:t>Workgroup</w:t>
      </w:r>
      <w:r w:rsidRPr="001321A7">
        <w:rPr>
          <w:rFonts w:cs="Tahoma"/>
          <w:lang w:val="ru-RU"/>
        </w:rPr>
        <w:t>, лицензия «на 1 процессор»</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377667757 \</w:instrText>
      </w:r>
      <w:r w:rsidRPr="001321A7">
        <w:instrText>h</w:instrText>
      </w:r>
      <w:r w:rsidRPr="001321A7">
        <w:rPr>
          <w:lang w:val="ru-RU"/>
        </w:rPr>
        <w:instrText xml:space="preserve"> </w:instrText>
      </w:r>
      <w:r w:rsidRPr="001321A7">
        <w:fldChar w:fldCharType="separate"/>
      </w:r>
      <w:r>
        <w:rPr>
          <w:lang w:val="ru-RU"/>
        </w:rPr>
        <w:t>28</w:t>
      </w:r>
      <w:r w:rsidRPr="001321A7">
        <w:fldChar w:fldCharType="end"/>
      </w:r>
    </w:p>
    <w:p w14:paraId="447DDAA2"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SQL Server</w:t>
      </w:r>
      <w:r w:rsidRPr="001321A7">
        <w:rPr>
          <w:rFonts w:eastAsia="Times New Roman" w:cs="Tahoma"/>
          <w:vertAlign w:val="superscript"/>
        </w:rPr>
        <w:t>®</w:t>
      </w:r>
      <w:r w:rsidRPr="001321A7">
        <w:rPr>
          <w:rFonts w:cs="Tahoma"/>
        </w:rPr>
        <w:t xml:space="preserve"> 2012 Business Intelligence</w:t>
      </w:r>
      <w:r w:rsidRPr="001321A7">
        <w:tab/>
      </w:r>
      <w:r w:rsidRPr="001321A7">
        <w:fldChar w:fldCharType="begin"/>
      </w:r>
      <w:r w:rsidRPr="001321A7">
        <w:instrText xml:space="preserve"> PAGEREF _Toc377667758 \h </w:instrText>
      </w:r>
      <w:r w:rsidRPr="001321A7">
        <w:fldChar w:fldCharType="separate"/>
      </w:r>
      <w:r>
        <w:t>28</w:t>
      </w:r>
      <w:r w:rsidRPr="001321A7">
        <w:fldChar w:fldCharType="end"/>
      </w:r>
    </w:p>
    <w:p w14:paraId="2B394F9F"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SQL Server</w:t>
      </w:r>
      <w:r w:rsidRPr="001321A7">
        <w:rPr>
          <w:rFonts w:eastAsia="Times New Roman" w:cs="Tahoma"/>
          <w:vertAlign w:val="superscript"/>
        </w:rPr>
        <w:t>®</w:t>
      </w:r>
      <w:r w:rsidRPr="001321A7">
        <w:rPr>
          <w:rFonts w:cs="Tahoma"/>
        </w:rPr>
        <w:t xml:space="preserve"> 2012 CAL (Device SL и User SL)</w:t>
      </w:r>
      <w:r w:rsidRPr="001321A7">
        <w:tab/>
      </w:r>
      <w:r w:rsidRPr="001321A7">
        <w:fldChar w:fldCharType="begin"/>
      </w:r>
      <w:r w:rsidRPr="001321A7">
        <w:instrText xml:space="preserve"> PAGEREF _Toc377667759 \h </w:instrText>
      </w:r>
      <w:r w:rsidRPr="001321A7">
        <w:fldChar w:fldCharType="separate"/>
      </w:r>
      <w:r>
        <w:t>28</w:t>
      </w:r>
      <w:r w:rsidRPr="001321A7">
        <w:fldChar w:fldCharType="end"/>
      </w:r>
    </w:p>
    <w:p w14:paraId="50B04746"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SQL Server</w:t>
      </w:r>
      <w:r w:rsidRPr="001321A7">
        <w:rPr>
          <w:rFonts w:eastAsia="Times New Roman" w:cs="Tahoma"/>
          <w:vertAlign w:val="superscript"/>
        </w:rPr>
        <w:t>®</w:t>
      </w:r>
      <w:r w:rsidRPr="001321A7">
        <w:rPr>
          <w:rFonts w:cs="Tahoma"/>
        </w:rPr>
        <w:t xml:space="preserve"> 2012 Developer</w:t>
      </w:r>
      <w:r w:rsidRPr="001321A7">
        <w:tab/>
      </w:r>
      <w:r w:rsidRPr="001321A7">
        <w:fldChar w:fldCharType="begin"/>
      </w:r>
      <w:r w:rsidRPr="001321A7">
        <w:instrText xml:space="preserve"> PAGEREF _Toc377667760 \h </w:instrText>
      </w:r>
      <w:r w:rsidRPr="001321A7">
        <w:fldChar w:fldCharType="separate"/>
      </w:r>
      <w:r>
        <w:t>28</w:t>
      </w:r>
      <w:r w:rsidRPr="001321A7">
        <w:fldChar w:fldCharType="end"/>
      </w:r>
    </w:p>
    <w:p w14:paraId="15AB3155"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SQL Server</w:t>
      </w:r>
      <w:r w:rsidRPr="001321A7">
        <w:rPr>
          <w:rFonts w:eastAsia="Times New Roman" w:cs="Tahoma"/>
          <w:vertAlign w:val="superscript"/>
        </w:rPr>
        <w:t>®</w:t>
      </w:r>
      <w:r w:rsidRPr="001321A7">
        <w:rPr>
          <w:rFonts w:cs="Tahoma"/>
        </w:rPr>
        <w:t xml:space="preserve"> 2012 Enterprise</w:t>
      </w:r>
      <w:r w:rsidRPr="001321A7">
        <w:tab/>
      </w:r>
      <w:r w:rsidRPr="001321A7">
        <w:fldChar w:fldCharType="begin"/>
      </w:r>
      <w:r w:rsidRPr="001321A7">
        <w:instrText xml:space="preserve"> PAGEREF _Toc377667761 \h </w:instrText>
      </w:r>
      <w:r w:rsidRPr="001321A7">
        <w:fldChar w:fldCharType="separate"/>
      </w:r>
      <w:r>
        <w:t>28</w:t>
      </w:r>
      <w:r w:rsidRPr="001321A7">
        <w:fldChar w:fldCharType="end"/>
      </w:r>
    </w:p>
    <w:p w14:paraId="639048BE"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SQL Server</w:t>
      </w:r>
      <w:r w:rsidRPr="001321A7">
        <w:rPr>
          <w:rFonts w:eastAsia="Times New Roman" w:cs="Tahoma"/>
          <w:vertAlign w:val="superscript"/>
        </w:rPr>
        <w:t>®</w:t>
      </w:r>
      <w:r w:rsidRPr="001321A7">
        <w:rPr>
          <w:rFonts w:cs="Tahoma"/>
        </w:rPr>
        <w:t xml:space="preserve"> 2012 Enterprise Core (пакет — 2 лицензии «на ядро»)</w:t>
      </w:r>
      <w:r w:rsidRPr="001321A7">
        <w:tab/>
      </w:r>
      <w:r w:rsidRPr="001321A7">
        <w:fldChar w:fldCharType="begin"/>
      </w:r>
      <w:r w:rsidRPr="001321A7">
        <w:instrText xml:space="preserve"> PAGEREF _Toc377667762 \h </w:instrText>
      </w:r>
      <w:r w:rsidRPr="001321A7">
        <w:fldChar w:fldCharType="separate"/>
      </w:r>
      <w:r>
        <w:t>28</w:t>
      </w:r>
      <w:r w:rsidRPr="001321A7">
        <w:fldChar w:fldCharType="end"/>
      </w:r>
    </w:p>
    <w:p w14:paraId="31438A13"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SQL Server</w:t>
      </w:r>
      <w:r w:rsidRPr="001321A7">
        <w:rPr>
          <w:rFonts w:eastAsia="Times New Roman" w:cs="Tahoma"/>
          <w:vertAlign w:val="superscript"/>
        </w:rPr>
        <w:t>®</w:t>
      </w:r>
      <w:r w:rsidRPr="001321A7">
        <w:rPr>
          <w:rFonts w:cs="Tahoma"/>
        </w:rPr>
        <w:t xml:space="preserve"> 2012 Parallel Data Warehouse</w:t>
      </w:r>
      <w:r w:rsidRPr="001321A7">
        <w:tab/>
      </w:r>
      <w:r w:rsidRPr="001321A7">
        <w:fldChar w:fldCharType="begin"/>
      </w:r>
      <w:r w:rsidRPr="001321A7">
        <w:instrText xml:space="preserve"> PAGEREF _Toc377667763 \h </w:instrText>
      </w:r>
      <w:r w:rsidRPr="001321A7">
        <w:fldChar w:fldCharType="separate"/>
      </w:r>
      <w:r>
        <w:t>28</w:t>
      </w:r>
      <w:r w:rsidRPr="001321A7">
        <w:fldChar w:fldCharType="end"/>
      </w:r>
    </w:p>
    <w:p w14:paraId="0714C7B5"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SQL Server</w:t>
      </w:r>
      <w:r w:rsidRPr="001321A7">
        <w:rPr>
          <w:rFonts w:eastAsia="Times New Roman" w:cs="Tahoma"/>
          <w:vertAlign w:val="superscript"/>
        </w:rPr>
        <w:t>®</w:t>
      </w:r>
      <w:r w:rsidRPr="001321A7">
        <w:rPr>
          <w:rFonts w:cs="Tahoma"/>
        </w:rPr>
        <w:t xml:space="preserve"> 2012 Parallel Data Warehouse Developer</w:t>
      </w:r>
      <w:r w:rsidRPr="001321A7">
        <w:tab/>
      </w:r>
      <w:r w:rsidRPr="001321A7">
        <w:fldChar w:fldCharType="begin"/>
      </w:r>
      <w:r w:rsidRPr="001321A7">
        <w:instrText xml:space="preserve"> PAGEREF _Toc377667764 \h </w:instrText>
      </w:r>
      <w:r w:rsidRPr="001321A7">
        <w:fldChar w:fldCharType="separate"/>
      </w:r>
      <w:r>
        <w:t>28</w:t>
      </w:r>
      <w:r w:rsidRPr="001321A7">
        <w:fldChar w:fldCharType="end"/>
      </w:r>
    </w:p>
    <w:p w14:paraId="433E2533"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SQL Server</w:t>
      </w:r>
      <w:r w:rsidRPr="001321A7">
        <w:rPr>
          <w:rFonts w:eastAsia="Times New Roman" w:cs="Tahoma"/>
          <w:vertAlign w:val="superscript"/>
        </w:rPr>
        <w:t>®</w:t>
      </w:r>
      <w:r w:rsidRPr="001321A7">
        <w:rPr>
          <w:rFonts w:cs="Tahoma"/>
        </w:rPr>
        <w:t xml:space="preserve"> 2012 Standard</w:t>
      </w:r>
      <w:r w:rsidRPr="001321A7">
        <w:tab/>
      </w:r>
      <w:r w:rsidRPr="001321A7">
        <w:fldChar w:fldCharType="begin"/>
      </w:r>
      <w:r w:rsidRPr="001321A7">
        <w:instrText xml:space="preserve"> PAGEREF _Toc377667765 \h </w:instrText>
      </w:r>
      <w:r w:rsidRPr="001321A7">
        <w:fldChar w:fldCharType="separate"/>
      </w:r>
      <w:r>
        <w:t>28</w:t>
      </w:r>
      <w:r w:rsidRPr="001321A7">
        <w:fldChar w:fldCharType="end"/>
      </w:r>
    </w:p>
    <w:p w14:paraId="4225E314"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SQL Server</w:t>
      </w:r>
      <w:r w:rsidRPr="001321A7">
        <w:rPr>
          <w:rFonts w:eastAsia="Times New Roman" w:cs="Tahoma"/>
          <w:vertAlign w:val="superscript"/>
        </w:rPr>
        <w:t>®</w:t>
      </w:r>
      <w:r w:rsidRPr="001321A7">
        <w:rPr>
          <w:rFonts w:cs="Tahoma"/>
        </w:rPr>
        <w:t xml:space="preserve"> 2012 Standard Core (</w:t>
      </w:r>
      <w:r w:rsidRPr="001321A7">
        <w:rPr>
          <w:rFonts w:cs="Tahoma"/>
          <w:lang w:val="ru-RU"/>
        </w:rPr>
        <w:t>пакет</w:t>
      </w:r>
      <w:r w:rsidRPr="001321A7">
        <w:rPr>
          <w:rFonts w:cs="Tahoma"/>
        </w:rPr>
        <w:t xml:space="preserve"> — 2 </w:t>
      </w:r>
      <w:r w:rsidRPr="001321A7">
        <w:rPr>
          <w:rFonts w:cs="Tahoma"/>
          <w:lang w:val="ru-RU"/>
        </w:rPr>
        <w:t>лицензии</w:t>
      </w:r>
      <w:r w:rsidRPr="001321A7">
        <w:rPr>
          <w:rFonts w:cs="Tahoma"/>
        </w:rPr>
        <w:t xml:space="preserve"> «</w:t>
      </w:r>
      <w:r w:rsidRPr="001321A7">
        <w:rPr>
          <w:rFonts w:cs="Tahoma"/>
          <w:lang w:val="ru-RU"/>
        </w:rPr>
        <w:t>на</w:t>
      </w:r>
      <w:r w:rsidRPr="001321A7">
        <w:rPr>
          <w:rFonts w:cs="Tahoma"/>
        </w:rPr>
        <w:t xml:space="preserve"> </w:t>
      </w:r>
      <w:r w:rsidRPr="001321A7">
        <w:rPr>
          <w:rFonts w:cs="Tahoma"/>
          <w:lang w:val="ru-RU"/>
        </w:rPr>
        <w:t>ядро</w:t>
      </w:r>
      <w:r w:rsidRPr="001321A7">
        <w:rPr>
          <w:rFonts w:cs="Tahoma"/>
        </w:rPr>
        <w:t>»)</w:t>
      </w:r>
      <w:r w:rsidRPr="001321A7">
        <w:tab/>
      </w:r>
      <w:r w:rsidRPr="001321A7">
        <w:fldChar w:fldCharType="begin"/>
      </w:r>
      <w:r w:rsidRPr="001321A7">
        <w:instrText xml:space="preserve"> PAGEREF _Toc377667766 \h </w:instrText>
      </w:r>
      <w:r w:rsidRPr="001321A7">
        <w:fldChar w:fldCharType="separate"/>
      </w:r>
      <w:r>
        <w:t>28</w:t>
      </w:r>
      <w:r w:rsidRPr="001321A7">
        <w:fldChar w:fldCharType="end"/>
      </w:r>
    </w:p>
    <w:p w14:paraId="42855008"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System Center Configuration Manager 2007 R3 Enterprise Server Management License</w:t>
      </w:r>
      <w:r w:rsidRPr="001321A7">
        <w:tab/>
      </w:r>
      <w:r w:rsidRPr="001321A7">
        <w:fldChar w:fldCharType="begin"/>
      </w:r>
      <w:r w:rsidRPr="001321A7">
        <w:instrText xml:space="preserve"> PAGEREF _Toc377667767 \h </w:instrText>
      </w:r>
      <w:r w:rsidRPr="001321A7">
        <w:fldChar w:fldCharType="separate"/>
      </w:r>
      <w:r>
        <w:t>28</w:t>
      </w:r>
      <w:r w:rsidRPr="001321A7">
        <w:fldChar w:fldCharType="end"/>
      </w:r>
    </w:p>
    <w:p w14:paraId="0F5C0D9D"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System Center Configuration Manager 2007 R3 Standard Server Management License (Standard Server ML)</w:t>
      </w:r>
      <w:r w:rsidRPr="001321A7">
        <w:tab/>
      </w:r>
      <w:r w:rsidRPr="001321A7">
        <w:fldChar w:fldCharType="begin"/>
      </w:r>
      <w:r w:rsidRPr="001321A7">
        <w:instrText xml:space="preserve"> PAGEREF _Toc377667768 \h </w:instrText>
      </w:r>
      <w:r w:rsidRPr="001321A7">
        <w:fldChar w:fldCharType="separate"/>
      </w:r>
      <w:r>
        <w:t>28</w:t>
      </w:r>
      <w:r w:rsidRPr="001321A7">
        <w:fldChar w:fldCharType="end"/>
      </w:r>
    </w:p>
    <w:p w14:paraId="5982F72E"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System Center Data Protection Manager 2010, лицензия Enterprise на управление сервером</w:t>
      </w:r>
      <w:r w:rsidRPr="001321A7">
        <w:tab/>
      </w:r>
      <w:r w:rsidRPr="001321A7">
        <w:fldChar w:fldCharType="begin"/>
      </w:r>
      <w:r w:rsidRPr="001321A7">
        <w:instrText xml:space="preserve"> PAGEREF _Toc377667769 \h </w:instrText>
      </w:r>
      <w:r w:rsidRPr="001321A7">
        <w:fldChar w:fldCharType="separate"/>
      </w:r>
      <w:r>
        <w:t>28</w:t>
      </w:r>
      <w:r w:rsidRPr="001321A7">
        <w:fldChar w:fldCharType="end"/>
      </w:r>
    </w:p>
    <w:p w14:paraId="105193EE"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System Center Data Protection Manager 2010 Standard, лицензия на управление сервером</w:t>
      </w:r>
      <w:r w:rsidRPr="001321A7">
        <w:tab/>
      </w:r>
      <w:r w:rsidRPr="001321A7">
        <w:fldChar w:fldCharType="begin"/>
      </w:r>
      <w:r w:rsidRPr="001321A7">
        <w:instrText xml:space="preserve"> PAGEREF _Toc377667770 \h </w:instrText>
      </w:r>
      <w:r w:rsidRPr="001321A7">
        <w:fldChar w:fldCharType="separate"/>
      </w:r>
      <w:r>
        <w:t>29</w:t>
      </w:r>
      <w:r w:rsidRPr="001321A7">
        <w:fldChar w:fldCharType="end"/>
      </w:r>
    </w:p>
    <w:p w14:paraId="24A4BA60"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System Center Essentials 2010</w:t>
      </w:r>
      <w:r w:rsidRPr="001321A7">
        <w:tab/>
      </w:r>
      <w:r w:rsidRPr="001321A7">
        <w:fldChar w:fldCharType="begin"/>
      </w:r>
      <w:r w:rsidRPr="001321A7">
        <w:instrText xml:space="preserve"> PAGEREF _Toc377667771 \h </w:instrText>
      </w:r>
      <w:r w:rsidRPr="001321A7">
        <w:fldChar w:fldCharType="separate"/>
      </w:r>
      <w:r>
        <w:t>29</w:t>
      </w:r>
      <w:r w:rsidRPr="001321A7">
        <w:fldChar w:fldCharType="end"/>
      </w:r>
    </w:p>
    <w:p w14:paraId="5E8EAF18"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System Center Essentials 2010 Client ML</w:t>
      </w:r>
      <w:r w:rsidRPr="001321A7">
        <w:tab/>
      </w:r>
      <w:r w:rsidRPr="001321A7">
        <w:fldChar w:fldCharType="begin"/>
      </w:r>
      <w:r w:rsidRPr="001321A7">
        <w:instrText xml:space="preserve"> PAGEREF _Toc377667772 \h </w:instrText>
      </w:r>
      <w:r w:rsidRPr="001321A7">
        <w:fldChar w:fldCharType="separate"/>
      </w:r>
      <w:r>
        <w:t>29</w:t>
      </w:r>
      <w:r w:rsidRPr="001321A7">
        <w:fldChar w:fldCharType="end"/>
      </w:r>
    </w:p>
    <w:p w14:paraId="22E00ABB"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System Center Essentials 2010 Server ML</w:t>
      </w:r>
      <w:r w:rsidRPr="001321A7">
        <w:tab/>
      </w:r>
      <w:r w:rsidRPr="001321A7">
        <w:fldChar w:fldCharType="begin"/>
      </w:r>
      <w:r w:rsidRPr="001321A7">
        <w:instrText xml:space="preserve"> PAGEREF _Toc377667773 \h </w:instrText>
      </w:r>
      <w:r w:rsidRPr="001321A7">
        <w:fldChar w:fldCharType="separate"/>
      </w:r>
      <w:r>
        <w:t>29</w:t>
      </w:r>
      <w:r w:rsidRPr="001321A7">
        <w:fldChar w:fldCharType="end"/>
      </w:r>
    </w:p>
    <w:p w14:paraId="080867B4"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System Center Essentials 2010 с технологией SQL Server 2008</w:t>
      </w:r>
      <w:r w:rsidRPr="001321A7">
        <w:tab/>
      </w:r>
      <w:r w:rsidRPr="001321A7">
        <w:fldChar w:fldCharType="begin"/>
      </w:r>
      <w:r w:rsidRPr="001321A7">
        <w:instrText xml:space="preserve"> PAGEREF _Toc377667774 \h </w:instrText>
      </w:r>
      <w:r w:rsidRPr="001321A7">
        <w:fldChar w:fldCharType="separate"/>
      </w:r>
      <w:r>
        <w:t>29</w:t>
      </w:r>
      <w:r w:rsidRPr="001321A7">
        <w:fldChar w:fldCharType="end"/>
      </w:r>
    </w:p>
    <w:p w14:paraId="457F079B"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System Center Essentials Plus 2010 Client Management License Suite</w:t>
      </w:r>
      <w:r w:rsidRPr="001321A7">
        <w:tab/>
      </w:r>
      <w:r w:rsidRPr="001321A7">
        <w:fldChar w:fldCharType="begin"/>
      </w:r>
      <w:r w:rsidRPr="001321A7">
        <w:instrText xml:space="preserve"> PAGEREF _Toc377667775 \h </w:instrText>
      </w:r>
      <w:r w:rsidRPr="001321A7">
        <w:fldChar w:fldCharType="separate"/>
      </w:r>
      <w:r>
        <w:t>29</w:t>
      </w:r>
      <w:r w:rsidRPr="001321A7">
        <w:fldChar w:fldCharType="end"/>
      </w:r>
    </w:p>
    <w:p w14:paraId="3553AD63"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System Center Operations Manager 2007 R2 Standard Server Management License</w:t>
      </w:r>
      <w:r w:rsidRPr="001321A7">
        <w:tab/>
      </w:r>
      <w:r w:rsidRPr="001321A7">
        <w:fldChar w:fldCharType="begin"/>
      </w:r>
      <w:r w:rsidRPr="001321A7">
        <w:instrText xml:space="preserve"> PAGEREF _Toc377667776 \h </w:instrText>
      </w:r>
      <w:r w:rsidRPr="001321A7">
        <w:fldChar w:fldCharType="separate"/>
      </w:r>
      <w:r>
        <w:t>29</w:t>
      </w:r>
      <w:r w:rsidRPr="001321A7">
        <w:fldChar w:fldCharType="end"/>
      </w:r>
    </w:p>
    <w:p w14:paraId="662F6DE7"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System Center Operations Manager 2007 R2 Enterprise Server Management License</w:t>
      </w:r>
      <w:r w:rsidRPr="001321A7">
        <w:tab/>
      </w:r>
      <w:r w:rsidRPr="001321A7">
        <w:fldChar w:fldCharType="begin"/>
      </w:r>
      <w:r w:rsidRPr="001321A7">
        <w:instrText xml:space="preserve"> PAGEREF _Toc377667777 \h </w:instrText>
      </w:r>
      <w:r w:rsidRPr="001321A7">
        <w:fldChar w:fldCharType="separate"/>
      </w:r>
      <w:r>
        <w:t>29</w:t>
      </w:r>
      <w:r w:rsidRPr="001321A7">
        <w:fldChar w:fldCharType="end"/>
      </w:r>
    </w:p>
    <w:p w14:paraId="449826F0" w14:textId="77777777" w:rsidR="00270491" w:rsidRPr="00270491" w:rsidRDefault="00270491" w:rsidP="00270491">
      <w:pPr>
        <w:pStyle w:val="TOC2"/>
        <w:rPr>
          <w:rFonts w:asciiTheme="minorHAnsi" w:eastAsia="SimSun" w:hAnsiTheme="minorHAnsi" w:cstheme="minorBidi"/>
          <w:sz w:val="22"/>
          <w:szCs w:val="22"/>
          <w:lang w:val="ru-RU" w:eastAsia="zh-CN"/>
        </w:rPr>
      </w:pPr>
      <w:r w:rsidRPr="001321A7">
        <w:rPr>
          <w:rFonts w:cs="Tahoma"/>
        </w:rPr>
        <w:t>System</w:t>
      </w:r>
      <w:r w:rsidRPr="00270491">
        <w:rPr>
          <w:rFonts w:cs="Tahoma"/>
          <w:lang w:val="ru-RU"/>
        </w:rPr>
        <w:t xml:space="preserve"> </w:t>
      </w:r>
      <w:r w:rsidRPr="001321A7">
        <w:rPr>
          <w:rFonts w:cs="Tahoma"/>
        </w:rPr>
        <w:t>Center</w:t>
      </w:r>
      <w:r w:rsidRPr="00270491">
        <w:rPr>
          <w:rFonts w:cs="Tahoma"/>
          <w:lang w:val="ru-RU"/>
        </w:rPr>
        <w:t xml:space="preserve"> </w:t>
      </w:r>
      <w:r w:rsidRPr="001321A7">
        <w:rPr>
          <w:rFonts w:cs="Tahoma"/>
        </w:rPr>
        <w:t>Operations</w:t>
      </w:r>
      <w:r w:rsidRPr="00270491">
        <w:rPr>
          <w:rFonts w:cs="Tahoma"/>
          <w:lang w:val="ru-RU"/>
        </w:rPr>
        <w:t xml:space="preserve"> </w:t>
      </w:r>
      <w:r w:rsidRPr="001321A7">
        <w:rPr>
          <w:rFonts w:cs="Tahoma"/>
        </w:rPr>
        <w:t>Manager</w:t>
      </w:r>
      <w:r w:rsidRPr="00270491">
        <w:rPr>
          <w:rFonts w:cs="Tahoma"/>
          <w:lang w:val="ru-RU"/>
        </w:rPr>
        <w:t xml:space="preserve"> 2007 </w:t>
      </w:r>
      <w:r w:rsidRPr="001321A7">
        <w:rPr>
          <w:rFonts w:cs="Tahoma"/>
        </w:rPr>
        <w:t>R</w:t>
      </w:r>
      <w:r w:rsidRPr="00270491">
        <w:rPr>
          <w:rFonts w:cs="Tahoma"/>
          <w:lang w:val="ru-RU"/>
        </w:rPr>
        <w:t xml:space="preserve">2, </w:t>
      </w:r>
      <w:r w:rsidRPr="001321A7">
        <w:rPr>
          <w:rFonts w:cs="Tahoma"/>
          <w:lang w:val="ru-RU"/>
        </w:rPr>
        <w:t>клиентская</w:t>
      </w:r>
      <w:r w:rsidRPr="00270491">
        <w:rPr>
          <w:rFonts w:cs="Tahoma"/>
          <w:lang w:val="ru-RU"/>
        </w:rPr>
        <w:t xml:space="preserve"> </w:t>
      </w:r>
      <w:r w:rsidRPr="001321A7">
        <w:rPr>
          <w:rFonts w:cs="Tahoma"/>
          <w:lang w:val="ru-RU"/>
        </w:rPr>
        <w:t>лицензия</w:t>
      </w:r>
      <w:r w:rsidRPr="00270491">
        <w:rPr>
          <w:rFonts w:cs="Tahoma"/>
          <w:lang w:val="ru-RU"/>
        </w:rPr>
        <w:t xml:space="preserve"> </w:t>
      </w:r>
      <w:r w:rsidRPr="001321A7">
        <w:rPr>
          <w:rFonts w:cs="Tahoma"/>
          <w:lang w:val="ru-RU"/>
        </w:rPr>
        <w:t>на</w:t>
      </w:r>
      <w:r w:rsidRPr="00270491">
        <w:rPr>
          <w:rFonts w:cs="Tahoma"/>
          <w:lang w:val="ru-RU"/>
        </w:rPr>
        <w:t xml:space="preserve"> </w:t>
      </w:r>
      <w:r w:rsidRPr="001321A7">
        <w:rPr>
          <w:rFonts w:cs="Tahoma"/>
          <w:lang w:val="ru-RU"/>
        </w:rPr>
        <w:t>управление</w:t>
      </w:r>
      <w:r w:rsidRPr="00270491">
        <w:rPr>
          <w:rFonts w:cs="Tahoma"/>
          <w:lang w:val="ru-RU"/>
        </w:rPr>
        <w:t xml:space="preserve"> </w:t>
      </w:r>
      <w:r w:rsidRPr="00270491">
        <w:rPr>
          <w:rFonts w:cs="Tahoma"/>
          <w:lang w:val="ru-RU"/>
        </w:rPr>
        <w:br/>
        <w:t>«</w:t>
      </w:r>
      <w:r w:rsidRPr="001321A7">
        <w:rPr>
          <w:rFonts w:cs="Tahoma"/>
          <w:lang w:val="ru-RU"/>
        </w:rPr>
        <w:t>на</w:t>
      </w:r>
      <w:r w:rsidRPr="00270491">
        <w:rPr>
          <w:rFonts w:cs="Tahoma"/>
          <w:lang w:val="ru-RU"/>
        </w:rPr>
        <w:t xml:space="preserve"> </w:t>
      </w:r>
      <w:r w:rsidRPr="001321A7">
        <w:rPr>
          <w:rFonts w:cs="Tahoma"/>
          <w:lang w:val="ru-RU"/>
        </w:rPr>
        <w:t>операционную</w:t>
      </w:r>
      <w:r w:rsidRPr="00270491">
        <w:rPr>
          <w:rFonts w:cs="Tahoma"/>
          <w:lang w:val="ru-RU"/>
        </w:rPr>
        <w:t xml:space="preserve"> </w:t>
      </w:r>
      <w:r w:rsidRPr="001321A7">
        <w:rPr>
          <w:rFonts w:cs="Tahoma"/>
          <w:lang w:val="ru-RU"/>
        </w:rPr>
        <w:t>среду</w:t>
      </w:r>
      <w:r w:rsidRPr="00270491">
        <w:rPr>
          <w:rFonts w:cs="Tahoma"/>
          <w:lang w:val="ru-RU"/>
        </w:rPr>
        <w:t>»</w:t>
      </w:r>
      <w:r w:rsidRPr="00270491">
        <w:rPr>
          <w:lang w:val="ru-RU"/>
        </w:rPr>
        <w:tab/>
      </w:r>
      <w:r w:rsidRPr="001321A7">
        <w:fldChar w:fldCharType="begin"/>
      </w:r>
      <w:r w:rsidRPr="00270491">
        <w:rPr>
          <w:lang w:val="ru-RU"/>
        </w:rPr>
        <w:instrText xml:space="preserve"> </w:instrText>
      </w:r>
      <w:r w:rsidRPr="001321A7">
        <w:instrText>PAGEREF</w:instrText>
      </w:r>
      <w:r w:rsidRPr="00270491">
        <w:rPr>
          <w:lang w:val="ru-RU"/>
        </w:rPr>
        <w:instrText xml:space="preserve"> _</w:instrText>
      </w:r>
      <w:r w:rsidRPr="001321A7">
        <w:instrText>Toc</w:instrText>
      </w:r>
      <w:r w:rsidRPr="00270491">
        <w:rPr>
          <w:lang w:val="ru-RU"/>
        </w:rPr>
        <w:instrText>377667778 \</w:instrText>
      </w:r>
      <w:r w:rsidRPr="001321A7">
        <w:instrText>h</w:instrText>
      </w:r>
      <w:r w:rsidRPr="00270491">
        <w:rPr>
          <w:lang w:val="ru-RU"/>
        </w:rPr>
        <w:instrText xml:space="preserve"> </w:instrText>
      </w:r>
      <w:r w:rsidRPr="001321A7">
        <w:fldChar w:fldCharType="separate"/>
      </w:r>
      <w:r>
        <w:rPr>
          <w:lang w:val="ru-RU"/>
        </w:rPr>
        <w:t>29</w:t>
      </w:r>
      <w:r w:rsidRPr="001321A7">
        <w:fldChar w:fldCharType="end"/>
      </w:r>
    </w:p>
    <w:p w14:paraId="1C1A8DDF"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System</w:t>
      </w:r>
      <w:r w:rsidRPr="001321A7">
        <w:rPr>
          <w:rFonts w:cs="Tahoma"/>
          <w:lang w:val="ru-RU"/>
        </w:rPr>
        <w:t xml:space="preserve"> </w:t>
      </w:r>
      <w:r w:rsidRPr="001321A7">
        <w:rPr>
          <w:rFonts w:cs="Tahoma"/>
        </w:rPr>
        <w:t>Center</w:t>
      </w:r>
      <w:r w:rsidRPr="001321A7">
        <w:rPr>
          <w:rFonts w:cs="Tahoma"/>
          <w:lang w:val="ru-RU"/>
        </w:rPr>
        <w:t xml:space="preserve"> </w:t>
      </w:r>
      <w:r w:rsidRPr="001321A7">
        <w:rPr>
          <w:rFonts w:cs="Tahoma"/>
        </w:rPr>
        <w:t>Operations</w:t>
      </w:r>
      <w:r w:rsidRPr="001321A7">
        <w:rPr>
          <w:rFonts w:cs="Tahoma"/>
          <w:lang w:val="ru-RU"/>
        </w:rPr>
        <w:t xml:space="preserve"> </w:t>
      </w:r>
      <w:r w:rsidRPr="001321A7">
        <w:rPr>
          <w:rFonts w:cs="Tahoma"/>
        </w:rPr>
        <w:t>Manager</w:t>
      </w:r>
      <w:r w:rsidRPr="001321A7">
        <w:rPr>
          <w:rFonts w:cs="Tahoma"/>
          <w:lang w:val="ru-RU"/>
        </w:rPr>
        <w:t xml:space="preserve"> 2007 </w:t>
      </w:r>
      <w:r w:rsidRPr="001321A7">
        <w:rPr>
          <w:rFonts w:cs="Tahoma"/>
        </w:rPr>
        <w:t>R</w:t>
      </w:r>
      <w:r w:rsidRPr="001321A7">
        <w:rPr>
          <w:rFonts w:cs="Tahoma"/>
          <w:lang w:val="ru-RU"/>
        </w:rPr>
        <w:t>2 клиентская лицензия на управление «на пользователя»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377667779 \</w:instrText>
      </w:r>
      <w:r w:rsidRPr="001321A7">
        <w:instrText>h</w:instrText>
      </w:r>
      <w:r w:rsidRPr="001321A7">
        <w:rPr>
          <w:lang w:val="ru-RU"/>
        </w:rPr>
        <w:instrText xml:space="preserve"> </w:instrText>
      </w:r>
      <w:r w:rsidRPr="001321A7">
        <w:fldChar w:fldCharType="separate"/>
      </w:r>
      <w:r>
        <w:rPr>
          <w:lang w:val="ru-RU"/>
        </w:rPr>
        <w:t>29</w:t>
      </w:r>
      <w:r w:rsidRPr="001321A7">
        <w:fldChar w:fldCharType="end"/>
      </w:r>
    </w:p>
    <w:p w14:paraId="41C15ED5"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System</w:t>
      </w:r>
      <w:r w:rsidRPr="00270491">
        <w:rPr>
          <w:rFonts w:cs="Tahoma"/>
        </w:rPr>
        <w:t xml:space="preserve"> </w:t>
      </w:r>
      <w:r w:rsidRPr="001321A7">
        <w:rPr>
          <w:rFonts w:cs="Tahoma"/>
        </w:rPr>
        <w:t>Center</w:t>
      </w:r>
      <w:r w:rsidRPr="00270491">
        <w:rPr>
          <w:rFonts w:cs="Tahoma"/>
        </w:rPr>
        <w:t xml:space="preserve"> </w:t>
      </w:r>
      <w:r w:rsidRPr="001321A7">
        <w:rPr>
          <w:rFonts w:cs="Tahoma"/>
        </w:rPr>
        <w:t>Reporting</w:t>
      </w:r>
      <w:r w:rsidRPr="00270491">
        <w:rPr>
          <w:rFonts w:cs="Tahoma"/>
        </w:rPr>
        <w:t xml:space="preserve"> </w:t>
      </w:r>
      <w:r w:rsidRPr="001321A7">
        <w:rPr>
          <w:rFonts w:cs="Tahoma"/>
        </w:rPr>
        <w:t>Manager </w:t>
      </w:r>
      <w:r w:rsidRPr="00270491">
        <w:rPr>
          <w:rFonts w:cs="Tahoma"/>
        </w:rPr>
        <w:t>2006</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377667780 \</w:instrText>
      </w:r>
      <w:r w:rsidRPr="001321A7">
        <w:instrText>h</w:instrText>
      </w:r>
      <w:r w:rsidRPr="00270491">
        <w:instrText xml:space="preserve"> </w:instrText>
      </w:r>
      <w:r w:rsidRPr="001321A7">
        <w:fldChar w:fldCharType="separate"/>
      </w:r>
      <w:r>
        <w:t>29</w:t>
      </w:r>
      <w:r w:rsidRPr="001321A7">
        <w:fldChar w:fldCharType="end"/>
      </w:r>
    </w:p>
    <w:p w14:paraId="325FDB69"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System</w:t>
      </w:r>
      <w:r w:rsidRPr="00270491">
        <w:rPr>
          <w:rFonts w:cs="Tahoma"/>
        </w:rPr>
        <w:t xml:space="preserve"> </w:t>
      </w:r>
      <w:r w:rsidRPr="001321A7">
        <w:rPr>
          <w:rFonts w:cs="Tahoma"/>
        </w:rPr>
        <w:t>Center</w:t>
      </w:r>
      <w:r w:rsidRPr="00270491">
        <w:rPr>
          <w:rFonts w:cs="Tahoma"/>
        </w:rPr>
        <w:t xml:space="preserve"> </w:t>
      </w:r>
      <w:r w:rsidRPr="001321A7">
        <w:rPr>
          <w:rFonts w:cs="Tahoma"/>
        </w:rPr>
        <w:t>Server</w:t>
      </w:r>
      <w:r w:rsidRPr="00270491">
        <w:rPr>
          <w:rFonts w:cs="Tahoma"/>
        </w:rPr>
        <w:t xml:space="preserve"> </w:t>
      </w:r>
      <w:r w:rsidRPr="001321A7">
        <w:rPr>
          <w:rFonts w:cs="Tahoma"/>
        </w:rPr>
        <w:t>Management</w:t>
      </w:r>
      <w:r w:rsidRPr="00270491">
        <w:rPr>
          <w:rFonts w:cs="Tahoma"/>
        </w:rPr>
        <w:t xml:space="preserve"> </w:t>
      </w:r>
      <w:r w:rsidRPr="001321A7">
        <w:rPr>
          <w:rFonts w:cs="Tahoma"/>
        </w:rPr>
        <w:t>Suite</w:t>
      </w:r>
      <w:r w:rsidRPr="00270491">
        <w:rPr>
          <w:rFonts w:cs="Tahoma"/>
        </w:rPr>
        <w:t xml:space="preserve"> </w:t>
      </w:r>
      <w:r w:rsidRPr="001321A7">
        <w:rPr>
          <w:rFonts w:cs="Tahoma"/>
        </w:rPr>
        <w:t>Enterprise</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377667781 \</w:instrText>
      </w:r>
      <w:r w:rsidRPr="001321A7">
        <w:instrText>h</w:instrText>
      </w:r>
      <w:r w:rsidRPr="00270491">
        <w:instrText xml:space="preserve"> </w:instrText>
      </w:r>
      <w:r w:rsidRPr="001321A7">
        <w:fldChar w:fldCharType="separate"/>
      </w:r>
      <w:r>
        <w:t>29</w:t>
      </w:r>
      <w:r w:rsidRPr="001321A7">
        <w:fldChar w:fldCharType="end"/>
      </w:r>
    </w:p>
    <w:p w14:paraId="2271104E" w14:textId="77777777" w:rsidR="00270491" w:rsidRPr="00270491" w:rsidRDefault="00270491" w:rsidP="00270491">
      <w:pPr>
        <w:pStyle w:val="TOC4"/>
        <w:rPr>
          <w:rFonts w:asciiTheme="minorHAnsi" w:eastAsia="SimSun" w:hAnsiTheme="minorHAnsi" w:cstheme="minorBidi"/>
          <w:noProof/>
          <w:sz w:val="22"/>
          <w:szCs w:val="22"/>
          <w:lang w:eastAsia="zh-CN"/>
        </w:rPr>
      </w:pPr>
      <w:r w:rsidRPr="001321A7">
        <w:rPr>
          <w:rFonts w:cs="Tahoma"/>
          <w:noProof/>
        </w:rPr>
        <w:t>System</w:t>
      </w:r>
      <w:r w:rsidRPr="00270491">
        <w:rPr>
          <w:rFonts w:cs="Tahoma"/>
          <w:noProof/>
        </w:rPr>
        <w:t xml:space="preserve"> </w:t>
      </w:r>
      <w:r w:rsidRPr="001321A7">
        <w:rPr>
          <w:rFonts w:cs="Tahoma"/>
          <w:noProof/>
        </w:rPr>
        <w:t>Center</w:t>
      </w:r>
      <w:r w:rsidRPr="00270491">
        <w:rPr>
          <w:rFonts w:cs="Tahoma"/>
          <w:noProof/>
        </w:rPr>
        <w:t xml:space="preserve"> </w:t>
      </w:r>
      <w:r w:rsidRPr="001321A7">
        <w:rPr>
          <w:rFonts w:cs="Tahoma"/>
          <w:noProof/>
        </w:rPr>
        <w:t>Server</w:t>
      </w:r>
      <w:r w:rsidRPr="00270491">
        <w:rPr>
          <w:rFonts w:cs="Tahoma"/>
          <w:noProof/>
        </w:rPr>
        <w:t xml:space="preserve"> </w:t>
      </w:r>
      <w:r w:rsidRPr="001321A7">
        <w:rPr>
          <w:rFonts w:cs="Tahoma"/>
          <w:noProof/>
        </w:rPr>
        <w:t>Management</w:t>
      </w:r>
      <w:r w:rsidRPr="00270491">
        <w:rPr>
          <w:rFonts w:cs="Tahoma"/>
          <w:noProof/>
        </w:rPr>
        <w:t xml:space="preserve"> </w:t>
      </w:r>
      <w:r w:rsidRPr="001321A7">
        <w:rPr>
          <w:rFonts w:cs="Tahoma"/>
          <w:noProof/>
        </w:rPr>
        <w:t>Suite</w:t>
      </w:r>
      <w:r w:rsidRPr="00270491">
        <w:rPr>
          <w:rFonts w:cs="Tahoma"/>
          <w:noProof/>
        </w:rPr>
        <w:t xml:space="preserve"> </w:t>
      </w:r>
      <w:r w:rsidRPr="001321A7">
        <w:rPr>
          <w:rFonts w:cs="Tahoma"/>
          <w:noProof/>
        </w:rPr>
        <w:t>Datacenter</w:t>
      </w:r>
      <w:r w:rsidRPr="00270491">
        <w:rPr>
          <w:noProof/>
        </w:rPr>
        <w:tab/>
      </w:r>
      <w:r w:rsidRPr="001321A7">
        <w:rPr>
          <w:noProof/>
        </w:rPr>
        <w:fldChar w:fldCharType="begin"/>
      </w:r>
      <w:r w:rsidRPr="00270491">
        <w:rPr>
          <w:noProof/>
        </w:rPr>
        <w:instrText xml:space="preserve"> </w:instrText>
      </w:r>
      <w:r w:rsidRPr="001321A7">
        <w:rPr>
          <w:noProof/>
        </w:rPr>
        <w:instrText>PAGEREF</w:instrText>
      </w:r>
      <w:r w:rsidRPr="00270491">
        <w:rPr>
          <w:noProof/>
        </w:rPr>
        <w:instrText xml:space="preserve"> _</w:instrText>
      </w:r>
      <w:r w:rsidRPr="001321A7">
        <w:rPr>
          <w:noProof/>
        </w:rPr>
        <w:instrText>Toc</w:instrText>
      </w:r>
      <w:r w:rsidRPr="00270491">
        <w:rPr>
          <w:noProof/>
        </w:rPr>
        <w:instrText>377667782 \</w:instrText>
      </w:r>
      <w:r w:rsidRPr="001321A7">
        <w:rPr>
          <w:noProof/>
        </w:rPr>
        <w:instrText>h</w:instrText>
      </w:r>
      <w:r w:rsidRPr="00270491">
        <w:rPr>
          <w:noProof/>
        </w:rPr>
        <w:instrText xml:space="preserve"> </w:instrText>
      </w:r>
      <w:r w:rsidRPr="001321A7">
        <w:rPr>
          <w:noProof/>
        </w:rPr>
      </w:r>
      <w:r w:rsidRPr="001321A7">
        <w:rPr>
          <w:noProof/>
        </w:rPr>
        <w:fldChar w:fldCharType="separate"/>
      </w:r>
      <w:r>
        <w:rPr>
          <w:noProof/>
        </w:rPr>
        <w:t>29</w:t>
      </w:r>
      <w:r w:rsidRPr="001321A7">
        <w:rPr>
          <w:noProof/>
        </w:rPr>
        <w:fldChar w:fldCharType="end"/>
      </w:r>
    </w:p>
    <w:p w14:paraId="668B4CE9"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System</w:t>
      </w:r>
      <w:r w:rsidRPr="001321A7">
        <w:rPr>
          <w:rFonts w:cs="Tahoma"/>
          <w:lang w:val="ru-RU"/>
        </w:rPr>
        <w:t xml:space="preserve"> </w:t>
      </w:r>
      <w:r w:rsidRPr="001321A7">
        <w:rPr>
          <w:rFonts w:cs="Tahoma"/>
        </w:rPr>
        <w:t>Center</w:t>
      </w:r>
      <w:r w:rsidRPr="001321A7">
        <w:rPr>
          <w:rFonts w:cs="Tahoma"/>
          <w:lang w:val="ru-RU"/>
        </w:rPr>
        <w:t xml:space="preserve"> </w:t>
      </w:r>
      <w:r w:rsidRPr="001321A7">
        <w:rPr>
          <w:rFonts w:cs="Tahoma"/>
        </w:rPr>
        <w:t>Service</w:t>
      </w:r>
      <w:r w:rsidRPr="001321A7">
        <w:rPr>
          <w:rFonts w:cs="Tahoma"/>
          <w:lang w:val="ru-RU"/>
        </w:rPr>
        <w:t xml:space="preserve"> </w:t>
      </w:r>
      <w:r w:rsidRPr="001321A7">
        <w:rPr>
          <w:rFonts w:cs="Tahoma"/>
        </w:rPr>
        <w:t>Manager</w:t>
      </w:r>
      <w:r w:rsidRPr="001321A7">
        <w:rPr>
          <w:rFonts w:cs="Tahoma"/>
          <w:lang w:val="ru-RU"/>
        </w:rPr>
        <w:t xml:space="preserve"> 2010, клиентская лицензия на управление (</w:t>
      </w:r>
      <w:r w:rsidRPr="001321A7">
        <w:rPr>
          <w:rFonts w:cs="Tahoma"/>
        </w:rPr>
        <w:t>Client</w:t>
      </w:r>
      <w:r w:rsidRPr="001321A7">
        <w:rPr>
          <w:rFonts w:cs="Tahoma"/>
          <w:lang w:val="ru-RU"/>
        </w:rPr>
        <w:t xml:space="preserve"> </w:t>
      </w:r>
      <w:r w:rsidRPr="001321A7">
        <w:rPr>
          <w:rFonts w:cs="Tahoma"/>
        </w:rPr>
        <w:t>ML</w:t>
      </w:r>
      <w:r w:rsidRPr="001321A7">
        <w:rPr>
          <w:rFonts w:cs="Tahoma"/>
          <w:lang w:val="ru-RU"/>
        </w:rPr>
        <w:t xml:space="preserve">) </w:t>
      </w:r>
      <w:r w:rsidRPr="002E0CEC">
        <w:rPr>
          <w:rFonts w:cs="Tahoma"/>
          <w:lang w:val="ru-RU"/>
        </w:rPr>
        <w:br/>
      </w:r>
      <w:r w:rsidRPr="001321A7">
        <w:rPr>
          <w:rFonts w:cs="Tahoma"/>
          <w:lang w:val="ru-RU"/>
        </w:rPr>
        <w:t>«на операционную среду»</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377667783 \</w:instrText>
      </w:r>
      <w:r w:rsidRPr="001321A7">
        <w:instrText>h</w:instrText>
      </w:r>
      <w:r w:rsidRPr="001321A7">
        <w:rPr>
          <w:lang w:val="ru-RU"/>
        </w:rPr>
        <w:instrText xml:space="preserve"> </w:instrText>
      </w:r>
      <w:r w:rsidRPr="001321A7">
        <w:fldChar w:fldCharType="separate"/>
      </w:r>
      <w:r>
        <w:rPr>
          <w:lang w:val="ru-RU"/>
        </w:rPr>
        <w:t>29</w:t>
      </w:r>
      <w:r w:rsidRPr="001321A7">
        <w:fldChar w:fldCharType="end"/>
      </w:r>
    </w:p>
    <w:p w14:paraId="091278EA"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System</w:t>
      </w:r>
      <w:r w:rsidRPr="001321A7">
        <w:rPr>
          <w:rFonts w:cs="Tahoma"/>
          <w:lang w:val="ru-RU"/>
        </w:rPr>
        <w:t xml:space="preserve"> </w:t>
      </w:r>
      <w:r w:rsidRPr="001321A7">
        <w:rPr>
          <w:rFonts w:cs="Tahoma"/>
        </w:rPr>
        <w:t>Center</w:t>
      </w:r>
      <w:r w:rsidRPr="001321A7">
        <w:rPr>
          <w:rFonts w:cs="Tahoma"/>
          <w:lang w:val="ru-RU"/>
        </w:rPr>
        <w:t xml:space="preserve"> </w:t>
      </w:r>
      <w:r w:rsidRPr="001321A7">
        <w:rPr>
          <w:rFonts w:cs="Tahoma"/>
        </w:rPr>
        <w:t>Service</w:t>
      </w:r>
      <w:r w:rsidRPr="001321A7">
        <w:rPr>
          <w:rFonts w:cs="Tahoma"/>
          <w:lang w:val="ru-RU"/>
        </w:rPr>
        <w:t xml:space="preserve"> </w:t>
      </w:r>
      <w:r w:rsidRPr="001321A7">
        <w:rPr>
          <w:rFonts w:cs="Tahoma"/>
        </w:rPr>
        <w:t>Manager</w:t>
      </w:r>
      <w:r w:rsidRPr="001321A7">
        <w:rPr>
          <w:rFonts w:cs="Tahoma"/>
          <w:lang w:val="ru-RU"/>
        </w:rPr>
        <w:t xml:space="preserve"> 2010, клиентская лицензия на управление (</w:t>
      </w:r>
      <w:r w:rsidRPr="001321A7">
        <w:rPr>
          <w:rFonts w:cs="Tahoma"/>
        </w:rPr>
        <w:t>Client</w:t>
      </w:r>
      <w:r w:rsidRPr="001321A7">
        <w:rPr>
          <w:rFonts w:cs="Tahoma"/>
          <w:lang w:val="ru-RU"/>
        </w:rPr>
        <w:t xml:space="preserve"> </w:t>
      </w:r>
      <w:r w:rsidRPr="001321A7">
        <w:rPr>
          <w:rFonts w:cs="Tahoma"/>
        </w:rPr>
        <w:t>ML</w:t>
      </w:r>
      <w:r w:rsidRPr="001321A7">
        <w:rPr>
          <w:rFonts w:cs="Tahoma"/>
          <w:lang w:val="ru-RU"/>
        </w:rPr>
        <w:t xml:space="preserve">) </w:t>
      </w:r>
      <w:r w:rsidRPr="002E0CEC">
        <w:rPr>
          <w:rFonts w:cs="Tahoma"/>
          <w:lang w:val="ru-RU"/>
        </w:rPr>
        <w:br/>
      </w:r>
      <w:r w:rsidRPr="001321A7">
        <w:rPr>
          <w:rFonts w:cs="Tahoma"/>
          <w:lang w:val="ru-RU"/>
        </w:rPr>
        <w:t>«на</w:t>
      </w:r>
      <w:r w:rsidRPr="001321A7">
        <w:rPr>
          <w:rFonts w:cs="Tahoma"/>
        </w:rPr>
        <w:t> </w:t>
      </w:r>
      <w:r w:rsidRPr="001321A7">
        <w:rPr>
          <w:rFonts w:cs="Tahoma"/>
          <w:lang w:val="ru-RU"/>
        </w:rPr>
        <w:t>пользователя»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377667784 \</w:instrText>
      </w:r>
      <w:r w:rsidRPr="001321A7">
        <w:instrText>h</w:instrText>
      </w:r>
      <w:r w:rsidRPr="001321A7">
        <w:rPr>
          <w:lang w:val="ru-RU"/>
        </w:rPr>
        <w:instrText xml:space="preserve"> </w:instrText>
      </w:r>
      <w:r w:rsidRPr="001321A7">
        <w:fldChar w:fldCharType="separate"/>
      </w:r>
      <w:r>
        <w:rPr>
          <w:lang w:val="ru-RU"/>
        </w:rPr>
        <w:t>29</w:t>
      </w:r>
      <w:r w:rsidRPr="001321A7">
        <w:fldChar w:fldCharType="end"/>
      </w:r>
    </w:p>
    <w:p w14:paraId="24B55C8F" w14:textId="77777777" w:rsidR="00270491" w:rsidRPr="001321A7" w:rsidRDefault="00270491" w:rsidP="00270491">
      <w:pPr>
        <w:pStyle w:val="TOC3"/>
        <w:ind w:left="0" w:firstLine="0"/>
        <w:rPr>
          <w:rFonts w:asciiTheme="minorHAnsi" w:eastAsia="SimSun" w:hAnsiTheme="minorHAnsi" w:cstheme="minorBidi"/>
          <w:bCs w:val="0"/>
          <w:color w:val="auto"/>
          <w:sz w:val="22"/>
          <w:szCs w:val="22"/>
          <w:lang w:val="ru-RU" w:eastAsia="zh-CN"/>
        </w:rPr>
      </w:pPr>
      <w:r w:rsidRPr="001321A7">
        <w:rPr>
          <w:color w:val="auto"/>
        </w:rPr>
        <w:t>System</w:t>
      </w:r>
      <w:r w:rsidRPr="001321A7">
        <w:rPr>
          <w:color w:val="auto"/>
          <w:lang w:val="ru-RU"/>
        </w:rPr>
        <w:t xml:space="preserve"> </w:t>
      </w:r>
      <w:r w:rsidRPr="001321A7">
        <w:rPr>
          <w:color w:val="auto"/>
        </w:rPr>
        <w:t>Center</w:t>
      </w:r>
      <w:r w:rsidRPr="001321A7">
        <w:rPr>
          <w:color w:val="auto"/>
          <w:lang w:val="ru-RU"/>
        </w:rPr>
        <w:t xml:space="preserve"> </w:t>
      </w:r>
      <w:r w:rsidRPr="001321A7">
        <w:rPr>
          <w:color w:val="auto"/>
        </w:rPr>
        <w:t>Service</w:t>
      </w:r>
      <w:r w:rsidRPr="001321A7">
        <w:rPr>
          <w:color w:val="auto"/>
          <w:lang w:val="ru-RU"/>
        </w:rPr>
        <w:t xml:space="preserve"> </w:t>
      </w:r>
      <w:r w:rsidRPr="001321A7">
        <w:rPr>
          <w:color w:val="auto"/>
        </w:rPr>
        <w:t>Manager</w:t>
      </w:r>
      <w:r w:rsidRPr="001321A7">
        <w:rPr>
          <w:color w:val="auto"/>
          <w:lang w:val="ru-RU"/>
        </w:rPr>
        <w:t xml:space="preserve"> 2010, лицензия на управление сервером (</w:t>
      </w:r>
      <w:r w:rsidRPr="001321A7">
        <w:rPr>
          <w:color w:val="auto"/>
        </w:rPr>
        <w:t>Server</w:t>
      </w:r>
      <w:r w:rsidRPr="001321A7">
        <w:rPr>
          <w:color w:val="auto"/>
          <w:lang w:val="ru-RU"/>
        </w:rPr>
        <w:t xml:space="preserve"> </w:t>
      </w:r>
      <w:r w:rsidRPr="001321A7">
        <w:rPr>
          <w:color w:val="auto"/>
        </w:rPr>
        <w:t>ML</w:t>
      </w:r>
      <w:r w:rsidRPr="001321A7">
        <w:rPr>
          <w:color w:val="auto"/>
          <w:lang w:val="ru-RU"/>
        </w:rPr>
        <w:t xml:space="preserve">) </w:t>
      </w:r>
      <w:r w:rsidRPr="002E0CEC">
        <w:rPr>
          <w:color w:val="auto"/>
          <w:lang w:val="ru-RU"/>
        </w:rPr>
        <w:br/>
      </w:r>
      <w:r w:rsidRPr="001321A7">
        <w:rPr>
          <w:color w:val="auto"/>
          <w:lang w:val="ru-RU"/>
        </w:rPr>
        <w:t>«на</w:t>
      </w:r>
      <w:r w:rsidRPr="001321A7">
        <w:rPr>
          <w:color w:val="auto"/>
        </w:rPr>
        <w:t> </w:t>
      </w:r>
      <w:r w:rsidRPr="001321A7">
        <w:rPr>
          <w:color w:val="auto"/>
          <w:lang w:val="ru-RU"/>
        </w:rPr>
        <w:t>операционную среду»</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377667785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29</w:t>
      </w:r>
      <w:r w:rsidRPr="001321A7">
        <w:rPr>
          <w:color w:val="auto"/>
        </w:rPr>
        <w:fldChar w:fldCharType="end"/>
      </w:r>
    </w:p>
    <w:p w14:paraId="5CACB297"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System</w:t>
      </w:r>
      <w:r w:rsidRPr="00270491">
        <w:rPr>
          <w:rFonts w:cs="Tahoma"/>
        </w:rPr>
        <w:t xml:space="preserve"> </w:t>
      </w:r>
      <w:r w:rsidRPr="001321A7">
        <w:rPr>
          <w:rFonts w:cs="Tahoma"/>
        </w:rPr>
        <w:t>Center</w:t>
      </w:r>
      <w:r w:rsidRPr="00270491">
        <w:rPr>
          <w:rFonts w:cs="Tahoma"/>
        </w:rPr>
        <w:t xml:space="preserve"> 2012 </w:t>
      </w:r>
      <w:r w:rsidRPr="001321A7">
        <w:rPr>
          <w:rFonts w:cs="Tahoma"/>
        </w:rPr>
        <w:t>R</w:t>
      </w:r>
      <w:r w:rsidRPr="00270491">
        <w:rPr>
          <w:rFonts w:cs="Tahoma"/>
        </w:rPr>
        <w:t xml:space="preserve">2 </w:t>
      </w:r>
      <w:r w:rsidRPr="001321A7">
        <w:rPr>
          <w:rFonts w:cs="Tahoma"/>
        </w:rPr>
        <w:t>Client</w:t>
      </w:r>
      <w:r w:rsidRPr="00270491">
        <w:rPr>
          <w:rFonts w:cs="Tahoma"/>
        </w:rPr>
        <w:t xml:space="preserve"> </w:t>
      </w:r>
      <w:r w:rsidRPr="001321A7">
        <w:rPr>
          <w:rFonts w:cs="Tahoma"/>
        </w:rPr>
        <w:t>Management</w:t>
      </w:r>
      <w:r w:rsidRPr="00270491">
        <w:rPr>
          <w:rFonts w:cs="Tahoma"/>
        </w:rPr>
        <w:t xml:space="preserve"> </w:t>
      </w:r>
      <w:r w:rsidRPr="001321A7">
        <w:rPr>
          <w:rFonts w:cs="Tahoma"/>
        </w:rPr>
        <w:t>Suite</w:t>
      </w:r>
      <w:r w:rsidRPr="00270491">
        <w:rPr>
          <w:rFonts w:cs="Tahoma"/>
        </w:rPr>
        <w:t xml:space="preserve"> (</w:t>
      </w:r>
      <w:r w:rsidRPr="001321A7">
        <w:rPr>
          <w:rFonts w:cs="Tahoma"/>
        </w:rPr>
        <w:t>Client</w:t>
      </w:r>
      <w:r w:rsidRPr="00270491">
        <w:rPr>
          <w:rFonts w:cs="Tahoma"/>
        </w:rPr>
        <w:t xml:space="preserve"> </w:t>
      </w:r>
      <w:r w:rsidRPr="001321A7">
        <w:rPr>
          <w:rFonts w:cs="Tahoma"/>
        </w:rPr>
        <w:t>ML</w:t>
      </w:r>
      <w:r w:rsidRPr="00270491">
        <w:rPr>
          <w:rFonts w:cs="Tahoma"/>
        </w:rPr>
        <w:t>) «</w:t>
      </w:r>
      <w:r w:rsidRPr="001321A7">
        <w:rPr>
          <w:rFonts w:cs="Tahoma"/>
          <w:lang w:val="ru-RU"/>
        </w:rPr>
        <w:t>на</w:t>
      </w:r>
      <w:r w:rsidRPr="00270491">
        <w:rPr>
          <w:rFonts w:cs="Tahoma"/>
        </w:rPr>
        <w:t xml:space="preserve"> </w:t>
      </w:r>
      <w:r w:rsidRPr="001321A7">
        <w:rPr>
          <w:rFonts w:cs="Tahoma"/>
          <w:lang w:val="ru-RU"/>
        </w:rPr>
        <w:t>операционную</w:t>
      </w:r>
      <w:r w:rsidRPr="00270491">
        <w:rPr>
          <w:rFonts w:cs="Tahoma"/>
        </w:rPr>
        <w:t xml:space="preserve"> </w:t>
      </w:r>
      <w:r w:rsidRPr="001321A7">
        <w:rPr>
          <w:rFonts w:cs="Tahoma"/>
          <w:lang w:val="ru-RU"/>
        </w:rPr>
        <w:t>среду</w:t>
      </w:r>
      <w:r w:rsidRPr="00270491">
        <w:rPr>
          <w:rFonts w:cs="Tahoma"/>
        </w:rPr>
        <w:t>»</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377667786 \</w:instrText>
      </w:r>
      <w:r w:rsidRPr="001321A7">
        <w:instrText>h</w:instrText>
      </w:r>
      <w:r w:rsidRPr="00270491">
        <w:instrText xml:space="preserve"> </w:instrText>
      </w:r>
      <w:r w:rsidRPr="001321A7">
        <w:fldChar w:fldCharType="separate"/>
      </w:r>
      <w:r>
        <w:t>29</w:t>
      </w:r>
      <w:r w:rsidRPr="001321A7">
        <w:fldChar w:fldCharType="end"/>
      </w:r>
    </w:p>
    <w:p w14:paraId="684C201F"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System</w:t>
      </w:r>
      <w:r w:rsidRPr="001321A7">
        <w:rPr>
          <w:rFonts w:cs="Tahoma"/>
          <w:lang w:val="ru-RU"/>
        </w:rPr>
        <w:t xml:space="preserve"> </w:t>
      </w:r>
      <w:r w:rsidRPr="001321A7">
        <w:rPr>
          <w:rFonts w:cs="Tahoma"/>
        </w:rPr>
        <w:t>Center</w:t>
      </w:r>
      <w:r w:rsidRPr="001321A7">
        <w:rPr>
          <w:rFonts w:cs="Tahoma"/>
          <w:lang w:val="ru-RU"/>
        </w:rPr>
        <w:t xml:space="preserve"> 2012 </w:t>
      </w:r>
      <w:r w:rsidRPr="001321A7">
        <w:rPr>
          <w:rFonts w:cs="Tahoma"/>
        </w:rPr>
        <w:t>R</w:t>
      </w:r>
      <w:r w:rsidRPr="001321A7">
        <w:rPr>
          <w:rFonts w:cs="Tahoma"/>
          <w:lang w:val="ru-RU"/>
        </w:rPr>
        <w:t xml:space="preserve">2 </w:t>
      </w:r>
      <w:r w:rsidRPr="001321A7">
        <w:rPr>
          <w:rFonts w:cs="Tahoma"/>
        </w:rPr>
        <w:t>Client</w:t>
      </w:r>
      <w:r w:rsidRPr="001321A7">
        <w:rPr>
          <w:rFonts w:cs="Tahoma"/>
          <w:lang w:val="ru-RU"/>
        </w:rPr>
        <w:t xml:space="preserve"> </w:t>
      </w:r>
      <w:r w:rsidRPr="001321A7">
        <w:rPr>
          <w:rFonts w:cs="Tahoma"/>
        </w:rPr>
        <w:t>Management</w:t>
      </w:r>
      <w:r w:rsidRPr="001321A7">
        <w:rPr>
          <w:rFonts w:cs="Tahoma"/>
          <w:lang w:val="ru-RU"/>
        </w:rPr>
        <w:t xml:space="preserve"> </w:t>
      </w:r>
      <w:r w:rsidRPr="001321A7">
        <w:rPr>
          <w:rFonts w:cs="Tahoma"/>
        </w:rPr>
        <w:t>Suite</w:t>
      </w:r>
      <w:r w:rsidRPr="001321A7">
        <w:rPr>
          <w:rFonts w:cs="Tahoma"/>
          <w:lang w:val="ru-RU"/>
        </w:rPr>
        <w:t xml:space="preserve">, клиентская лицензия на управление </w:t>
      </w:r>
      <w:r w:rsidRPr="002E0CEC">
        <w:rPr>
          <w:rFonts w:cs="Tahoma"/>
          <w:lang w:val="ru-RU"/>
        </w:rPr>
        <w:br/>
      </w:r>
      <w:r w:rsidRPr="001321A7">
        <w:rPr>
          <w:rFonts w:cs="Tahoma"/>
          <w:lang w:val="ru-RU"/>
        </w:rPr>
        <w:t>«на</w:t>
      </w:r>
      <w:r w:rsidRPr="001321A7">
        <w:rPr>
          <w:rFonts w:cs="Tahoma"/>
        </w:rPr>
        <w:t> </w:t>
      </w:r>
      <w:r w:rsidRPr="001321A7">
        <w:rPr>
          <w:rFonts w:cs="Tahoma"/>
          <w:lang w:val="ru-RU"/>
        </w:rPr>
        <w:t>пользователя»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377667787 \</w:instrText>
      </w:r>
      <w:r w:rsidRPr="001321A7">
        <w:instrText>h</w:instrText>
      </w:r>
      <w:r w:rsidRPr="001321A7">
        <w:rPr>
          <w:lang w:val="ru-RU"/>
        </w:rPr>
        <w:instrText xml:space="preserve"> </w:instrText>
      </w:r>
      <w:r w:rsidRPr="001321A7">
        <w:fldChar w:fldCharType="separate"/>
      </w:r>
      <w:r>
        <w:rPr>
          <w:lang w:val="ru-RU"/>
        </w:rPr>
        <w:t>30</w:t>
      </w:r>
      <w:r w:rsidRPr="001321A7">
        <w:fldChar w:fldCharType="end"/>
      </w:r>
    </w:p>
    <w:p w14:paraId="4B793A39"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System</w:t>
      </w:r>
      <w:r w:rsidRPr="00270491">
        <w:rPr>
          <w:rFonts w:cs="Tahoma"/>
        </w:rPr>
        <w:t xml:space="preserve"> </w:t>
      </w:r>
      <w:r w:rsidRPr="001321A7">
        <w:rPr>
          <w:rFonts w:cs="Tahoma"/>
        </w:rPr>
        <w:t>Center</w:t>
      </w:r>
      <w:r w:rsidRPr="00270491">
        <w:rPr>
          <w:rFonts w:cs="Tahoma"/>
        </w:rPr>
        <w:t xml:space="preserve"> 2012 </w:t>
      </w:r>
      <w:r w:rsidRPr="001321A7">
        <w:rPr>
          <w:rFonts w:cs="Tahoma"/>
        </w:rPr>
        <w:t>R</w:t>
      </w:r>
      <w:r w:rsidRPr="00270491">
        <w:rPr>
          <w:rFonts w:cs="Tahoma"/>
        </w:rPr>
        <w:t xml:space="preserve">2 </w:t>
      </w:r>
      <w:r w:rsidRPr="001321A7">
        <w:rPr>
          <w:rFonts w:cs="Tahoma"/>
        </w:rPr>
        <w:t>Configuration</w:t>
      </w:r>
      <w:r w:rsidRPr="00270491">
        <w:rPr>
          <w:rFonts w:cs="Tahoma"/>
        </w:rPr>
        <w:t xml:space="preserve"> </w:t>
      </w:r>
      <w:r w:rsidRPr="001321A7">
        <w:rPr>
          <w:rFonts w:cs="Tahoma"/>
        </w:rPr>
        <w:t>Manager</w:t>
      </w:r>
      <w:r w:rsidRPr="00270491">
        <w:rPr>
          <w:rFonts w:cs="Tahoma"/>
        </w:rPr>
        <w:t xml:space="preserve"> </w:t>
      </w:r>
      <w:r w:rsidRPr="001321A7">
        <w:rPr>
          <w:rFonts w:cs="Tahoma"/>
        </w:rPr>
        <w:t>Client</w:t>
      </w:r>
      <w:r w:rsidRPr="00270491">
        <w:rPr>
          <w:rFonts w:cs="Tahoma"/>
        </w:rPr>
        <w:t xml:space="preserve"> </w:t>
      </w:r>
      <w:r w:rsidRPr="001321A7">
        <w:rPr>
          <w:rFonts w:cs="Tahoma"/>
        </w:rPr>
        <w:t>Management</w:t>
      </w:r>
      <w:r w:rsidRPr="00270491">
        <w:rPr>
          <w:rFonts w:cs="Tahoma"/>
        </w:rPr>
        <w:t xml:space="preserve"> </w:t>
      </w:r>
      <w:r w:rsidRPr="001321A7">
        <w:rPr>
          <w:rFonts w:cs="Tahoma"/>
        </w:rPr>
        <w:t>License</w:t>
      </w:r>
      <w:r w:rsidRPr="00270491">
        <w:rPr>
          <w:rFonts w:cs="Tahoma"/>
        </w:rPr>
        <w:t xml:space="preserve">, </w:t>
      </w:r>
      <w:r w:rsidRPr="001321A7">
        <w:rPr>
          <w:rFonts w:cs="Tahoma"/>
          <w:lang w:val="ru-RU"/>
        </w:rPr>
        <w:t>клиентская</w:t>
      </w:r>
      <w:r w:rsidRPr="00270491">
        <w:rPr>
          <w:rFonts w:cs="Tahoma"/>
        </w:rPr>
        <w:t xml:space="preserve"> </w:t>
      </w:r>
      <w:r w:rsidRPr="00270491">
        <w:rPr>
          <w:rFonts w:cs="Tahoma"/>
        </w:rPr>
        <w:br/>
      </w:r>
      <w:r w:rsidRPr="001321A7">
        <w:rPr>
          <w:rFonts w:cs="Tahoma"/>
          <w:lang w:val="ru-RU"/>
        </w:rPr>
        <w:t>лицензия</w:t>
      </w:r>
      <w:r w:rsidRPr="00270491">
        <w:rPr>
          <w:rFonts w:cs="Tahoma"/>
        </w:rPr>
        <w:t xml:space="preserve"> </w:t>
      </w:r>
      <w:r w:rsidRPr="001321A7">
        <w:rPr>
          <w:rFonts w:cs="Tahoma"/>
          <w:lang w:val="ru-RU"/>
        </w:rPr>
        <w:t>на</w:t>
      </w:r>
      <w:r w:rsidRPr="00270491">
        <w:rPr>
          <w:rFonts w:cs="Tahoma"/>
        </w:rPr>
        <w:t xml:space="preserve"> </w:t>
      </w:r>
      <w:r w:rsidRPr="001321A7">
        <w:rPr>
          <w:rFonts w:cs="Tahoma"/>
          <w:lang w:val="ru-RU"/>
        </w:rPr>
        <w:t>управление</w:t>
      </w:r>
      <w:r w:rsidRPr="00270491">
        <w:rPr>
          <w:rFonts w:cs="Tahoma"/>
        </w:rPr>
        <w:t xml:space="preserve">  (</w:t>
      </w:r>
      <w:r w:rsidRPr="001321A7">
        <w:rPr>
          <w:rFonts w:cs="Tahoma"/>
          <w:lang w:val="ru-RU"/>
        </w:rPr>
        <w:t>только</w:t>
      </w:r>
      <w:r w:rsidRPr="00270491">
        <w:rPr>
          <w:rFonts w:cs="Tahoma"/>
        </w:rPr>
        <w:t xml:space="preserve"> </w:t>
      </w:r>
      <w:r w:rsidRPr="001321A7">
        <w:rPr>
          <w:rFonts w:cs="Tahoma"/>
          <w:lang w:val="ru-RU"/>
        </w:rPr>
        <w:t>для</w:t>
      </w:r>
      <w:r w:rsidRPr="00270491">
        <w:rPr>
          <w:rFonts w:cs="Tahoma"/>
        </w:rPr>
        <w:t xml:space="preserve"> </w:t>
      </w:r>
      <w:r w:rsidRPr="001321A7">
        <w:rPr>
          <w:rFonts w:cs="Tahoma"/>
          <w:lang w:val="ru-RU"/>
        </w:rPr>
        <w:t>учащихся</w:t>
      </w:r>
      <w:r w:rsidRPr="00270491">
        <w:rPr>
          <w:rFonts w:cs="Tahoma"/>
        </w:rPr>
        <w:t>)</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377667788 \</w:instrText>
      </w:r>
      <w:r w:rsidRPr="001321A7">
        <w:instrText>h</w:instrText>
      </w:r>
      <w:r w:rsidRPr="00270491">
        <w:instrText xml:space="preserve"> </w:instrText>
      </w:r>
      <w:r w:rsidRPr="001321A7">
        <w:fldChar w:fldCharType="separate"/>
      </w:r>
      <w:r>
        <w:t>30</w:t>
      </w:r>
      <w:r w:rsidRPr="001321A7">
        <w:fldChar w:fldCharType="end"/>
      </w:r>
    </w:p>
    <w:p w14:paraId="04BB8B4E"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System</w:t>
      </w:r>
      <w:r w:rsidRPr="001321A7">
        <w:rPr>
          <w:rFonts w:cs="Tahoma"/>
          <w:lang w:val="ru-RU"/>
        </w:rPr>
        <w:t xml:space="preserve"> </w:t>
      </w:r>
      <w:r w:rsidRPr="001321A7">
        <w:rPr>
          <w:rFonts w:cs="Tahoma"/>
        </w:rPr>
        <w:t>Center</w:t>
      </w:r>
      <w:r w:rsidRPr="001321A7">
        <w:rPr>
          <w:rFonts w:cs="Tahoma"/>
          <w:lang w:val="ru-RU"/>
        </w:rPr>
        <w:t xml:space="preserve"> 2012 </w:t>
      </w:r>
      <w:r w:rsidRPr="001321A7">
        <w:rPr>
          <w:rFonts w:cs="Tahoma"/>
        </w:rPr>
        <w:t>R</w:t>
      </w:r>
      <w:r w:rsidRPr="001321A7">
        <w:rPr>
          <w:rFonts w:cs="Tahoma"/>
          <w:lang w:val="ru-RU"/>
        </w:rPr>
        <w:t xml:space="preserve">2 </w:t>
      </w:r>
      <w:r w:rsidRPr="001321A7">
        <w:rPr>
          <w:rFonts w:cs="Tahoma"/>
        </w:rPr>
        <w:t>Configuration</w:t>
      </w:r>
      <w:r w:rsidRPr="001321A7">
        <w:rPr>
          <w:rFonts w:cs="Tahoma"/>
          <w:lang w:val="ru-RU"/>
        </w:rPr>
        <w:t xml:space="preserve"> </w:t>
      </w:r>
      <w:r w:rsidRPr="001321A7">
        <w:rPr>
          <w:rFonts w:cs="Tahoma"/>
        </w:rPr>
        <w:t>Manager</w:t>
      </w:r>
      <w:r w:rsidRPr="001321A7">
        <w:rPr>
          <w:rFonts w:cs="Tahoma"/>
          <w:lang w:val="ru-RU"/>
        </w:rPr>
        <w:t xml:space="preserve">, клиентская лицензия на управление </w:t>
      </w:r>
      <w:r w:rsidRPr="002E0CEC">
        <w:rPr>
          <w:rFonts w:cs="Tahoma"/>
          <w:lang w:val="ru-RU"/>
        </w:rPr>
        <w:br/>
      </w:r>
      <w:r w:rsidRPr="001321A7">
        <w:rPr>
          <w:rFonts w:cs="Tahoma"/>
          <w:lang w:val="ru-RU"/>
        </w:rPr>
        <w:t>«на операционную среду»</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377667789 \</w:instrText>
      </w:r>
      <w:r w:rsidRPr="001321A7">
        <w:instrText>h</w:instrText>
      </w:r>
      <w:r w:rsidRPr="001321A7">
        <w:rPr>
          <w:lang w:val="ru-RU"/>
        </w:rPr>
        <w:instrText xml:space="preserve"> </w:instrText>
      </w:r>
      <w:r w:rsidRPr="001321A7">
        <w:fldChar w:fldCharType="separate"/>
      </w:r>
      <w:r>
        <w:rPr>
          <w:lang w:val="ru-RU"/>
        </w:rPr>
        <w:t>30</w:t>
      </w:r>
      <w:r w:rsidRPr="001321A7">
        <w:fldChar w:fldCharType="end"/>
      </w:r>
    </w:p>
    <w:p w14:paraId="29DBE6B6"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System</w:t>
      </w:r>
      <w:r w:rsidRPr="001321A7">
        <w:rPr>
          <w:rFonts w:cs="Tahoma"/>
          <w:lang w:val="ru-RU"/>
        </w:rPr>
        <w:t xml:space="preserve"> </w:t>
      </w:r>
      <w:r w:rsidRPr="001321A7">
        <w:rPr>
          <w:rFonts w:cs="Tahoma"/>
        </w:rPr>
        <w:t>Center</w:t>
      </w:r>
      <w:r w:rsidRPr="001321A7">
        <w:rPr>
          <w:rFonts w:cs="Tahoma"/>
          <w:lang w:val="ru-RU"/>
        </w:rPr>
        <w:t xml:space="preserve"> 2012 </w:t>
      </w:r>
      <w:r w:rsidRPr="001321A7">
        <w:rPr>
          <w:rFonts w:cs="Tahoma"/>
        </w:rPr>
        <w:t>R</w:t>
      </w:r>
      <w:r w:rsidRPr="001321A7">
        <w:rPr>
          <w:rFonts w:cs="Tahoma"/>
          <w:lang w:val="ru-RU"/>
        </w:rPr>
        <w:t xml:space="preserve">2 </w:t>
      </w:r>
      <w:r w:rsidRPr="001321A7">
        <w:rPr>
          <w:rFonts w:cs="Tahoma"/>
        </w:rPr>
        <w:t>Configuration</w:t>
      </w:r>
      <w:r w:rsidRPr="001321A7">
        <w:rPr>
          <w:rFonts w:cs="Tahoma"/>
          <w:lang w:val="ru-RU"/>
        </w:rPr>
        <w:t xml:space="preserve"> </w:t>
      </w:r>
      <w:r w:rsidRPr="001321A7">
        <w:rPr>
          <w:rFonts w:cs="Tahoma"/>
        </w:rPr>
        <w:t>Manager</w:t>
      </w:r>
      <w:r w:rsidRPr="001321A7">
        <w:rPr>
          <w:rFonts w:cs="Tahoma"/>
          <w:lang w:val="ru-RU"/>
        </w:rPr>
        <w:t xml:space="preserve">, клиентская лицензия на управление </w:t>
      </w:r>
      <w:r w:rsidRPr="002E0CEC">
        <w:rPr>
          <w:rFonts w:cs="Tahoma"/>
          <w:lang w:val="ru-RU"/>
        </w:rPr>
        <w:br/>
      </w:r>
      <w:r w:rsidRPr="001321A7">
        <w:rPr>
          <w:rFonts w:cs="Tahoma"/>
          <w:lang w:val="ru-RU"/>
        </w:rPr>
        <w:t>«на пользователя»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377667790 \</w:instrText>
      </w:r>
      <w:r w:rsidRPr="001321A7">
        <w:instrText>h</w:instrText>
      </w:r>
      <w:r w:rsidRPr="001321A7">
        <w:rPr>
          <w:lang w:val="ru-RU"/>
        </w:rPr>
        <w:instrText xml:space="preserve"> </w:instrText>
      </w:r>
      <w:r w:rsidRPr="001321A7">
        <w:fldChar w:fldCharType="separate"/>
      </w:r>
      <w:r>
        <w:rPr>
          <w:lang w:val="ru-RU"/>
        </w:rPr>
        <w:t>30</w:t>
      </w:r>
      <w:r w:rsidRPr="001321A7">
        <w:fldChar w:fldCharType="end"/>
      </w:r>
    </w:p>
    <w:p w14:paraId="742E9082"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System</w:t>
      </w:r>
      <w:r w:rsidRPr="001321A7">
        <w:rPr>
          <w:rFonts w:cs="Tahoma"/>
          <w:lang w:val="ru-RU"/>
        </w:rPr>
        <w:t xml:space="preserve"> </w:t>
      </w:r>
      <w:r w:rsidRPr="001321A7">
        <w:rPr>
          <w:rFonts w:cs="Tahoma"/>
        </w:rPr>
        <w:t>Center</w:t>
      </w:r>
      <w:r w:rsidRPr="001321A7">
        <w:rPr>
          <w:rFonts w:cs="Tahoma"/>
          <w:lang w:val="ru-RU"/>
        </w:rPr>
        <w:t xml:space="preserve"> 2012 </w:t>
      </w:r>
      <w:r w:rsidRPr="001321A7">
        <w:rPr>
          <w:rFonts w:cs="Tahoma"/>
        </w:rPr>
        <w:t>R</w:t>
      </w:r>
      <w:r w:rsidRPr="001321A7">
        <w:rPr>
          <w:rFonts w:cs="Tahoma"/>
          <w:lang w:val="ru-RU"/>
        </w:rPr>
        <w:t xml:space="preserve">2 </w:t>
      </w:r>
      <w:r w:rsidRPr="001321A7">
        <w:rPr>
          <w:rFonts w:cs="Tahoma"/>
        </w:rPr>
        <w:t>Datacenter</w:t>
      </w:r>
      <w:r w:rsidRPr="001321A7">
        <w:rPr>
          <w:rFonts w:cs="Tahoma"/>
          <w:lang w:val="ru-RU"/>
        </w:rPr>
        <w:t xml:space="preserve"> </w:t>
      </w:r>
      <w:r w:rsidRPr="001321A7">
        <w:rPr>
          <w:rFonts w:cs="Tahoma"/>
        </w:rPr>
        <w:t>Server</w:t>
      </w:r>
      <w:r w:rsidRPr="001321A7">
        <w:rPr>
          <w:rFonts w:cs="Tahoma"/>
          <w:lang w:val="ru-RU"/>
        </w:rPr>
        <w:t>, лицензия на управление (2-процессорная)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377667791 \</w:instrText>
      </w:r>
      <w:r w:rsidRPr="001321A7">
        <w:instrText>h</w:instrText>
      </w:r>
      <w:r w:rsidRPr="001321A7">
        <w:rPr>
          <w:lang w:val="ru-RU"/>
        </w:rPr>
        <w:instrText xml:space="preserve"> </w:instrText>
      </w:r>
      <w:r w:rsidRPr="001321A7">
        <w:fldChar w:fldCharType="separate"/>
      </w:r>
      <w:r>
        <w:rPr>
          <w:lang w:val="ru-RU"/>
        </w:rPr>
        <w:t>30</w:t>
      </w:r>
      <w:r w:rsidRPr="001321A7">
        <w:fldChar w:fldCharType="end"/>
      </w:r>
    </w:p>
    <w:p w14:paraId="396AB480"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System</w:t>
      </w:r>
      <w:r w:rsidRPr="00270491">
        <w:rPr>
          <w:rFonts w:cs="Tahoma"/>
        </w:rPr>
        <w:t xml:space="preserve"> </w:t>
      </w:r>
      <w:r w:rsidRPr="001321A7">
        <w:rPr>
          <w:rFonts w:cs="Tahoma"/>
        </w:rPr>
        <w:t>Center</w:t>
      </w:r>
      <w:r w:rsidRPr="00270491">
        <w:rPr>
          <w:rFonts w:cs="Tahoma"/>
        </w:rPr>
        <w:t xml:space="preserve"> 2012 </w:t>
      </w:r>
      <w:r w:rsidRPr="001321A7">
        <w:rPr>
          <w:rFonts w:cs="Tahoma"/>
        </w:rPr>
        <w:t>R</w:t>
      </w:r>
      <w:r w:rsidRPr="00270491">
        <w:rPr>
          <w:rFonts w:cs="Tahoma"/>
        </w:rPr>
        <w:t xml:space="preserve">2 </w:t>
      </w:r>
      <w:r w:rsidRPr="001321A7">
        <w:rPr>
          <w:rFonts w:cs="Tahoma"/>
        </w:rPr>
        <w:t>Endpoint</w:t>
      </w:r>
      <w:r w:rsidRPr="00270491">
        <w:rPr>
          <w:rFonts w:cs="Tahoma"/>
        </w:rPr>
        <w:t xml:space="preserve"> </w:t>
      </w:r>
      <w:r w:rsidRPr="001321A7">
        <w:rPr>
          <w:rFonts w:cs="Tahoma"/>
        </w:rPr>
        <w:t>Protection</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377667792 \</w:instrText>
      </w:r>
      <w:r w:rsidRPr="001321A7">
        <w:instrText>h</w:instrText>
      </w:r>
      <w:r w:rsidRPr="00270491">
        <w:instrText xml:space="preserve"> </w:instrText>
      </w:r>
      <w:r w:rsidRPr="001321A7">
        <w:fldChar w:fldCharType="separate"/>
      </w:r>
      <w:r>
        <w:t>30</w:t>
      </w:r>
      <w:r w:rsidRPr="001321A7">
        <w:fldChar w:fldCharType="end"/>
      </w:r>
    </w:p>
    <w:p w14:paraId="4D9B7448"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System</w:t>
      </w:r>
      <w:r w:rsidRPr="001321A7">
        <w:rPr>
          <w:rFonts w:cs="Tahoma"/>
          <w:lang w:val="ru-RU"/>
        </w:rPr>
        <w:t xml:space="preserve"> </w:t>
      </w:r>
      <w:r w:rsidRPr="001321A7">
        <w:rPr>
          <w:rFonts w:cs="Tahoma"/>
        </w:rPr>
        <w:t>Center</w:t>
      </w:r>
      <w:r w:rsidRPr="001321A7">
        <w:rPr>
          <w:rFonts w:cs="Tahoma"/>
          <w:lang w:val="ru-RU"/>
        </w:rPr>
        <w:t xml:space="preserve"> 2012 </w:t>
      </w:r>
      <w:r w:rsidRPr="001321A7">
        <w:rPr>
          <w:rFonts w:cs="Tahoma"/>
        </w:rPr>
        <w:t>R</w:t>
      </w:r>
      <w:r w:rsidRPr="001321A7">
        <w:rPr>
          <w:rFonts w:cs="Tahoma"/>
          <w:lang w:val="ru-RU"/>
        </w:rPr>
        <w:t xml:space="preserve">2 </w:t>
      </w:r>
      <w:r w:rsidRPr="001321A7">
        <w:rPr>
          <w:rFonts w:cs="Tahoma"/>
        </w:rPr>
        <w:t>Standard</w:t>
      </w:r>
      <w:r w:rsidRPr="001321A7">
        <w:rPr>
          <w:rFonts w:cs="Tahoma"/>
          <w:lang w:val="ru-RU"/>
        </w:rPr>
        <w:t xml:space="preserve"> </w:t>
      </w:r>
      <w:r w:rsidRPr="001321A7">
        <w:rPr>
          <w:rFonts w:cs="Tahoma"/>
        </w:rPr>
        <w:t>Server</w:t>
      </w:r>
      <w:r w:rsidRPr="001321A7">
        <w:rPr>
          <w:rFonts w:cs="Tahoma"/>
          <w:lang w:val="ru-RU"/>
        </w:rPr>
        <w:t>, лицензия на управление (2-процессорная)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377667793 \</w:instrText>
      </w:r>
      <w:r w:rsidRPr="001321A7">
        <w:instrText>h</w:instrText>
      </w:r>
      <w:r w:rsidRPr="001321A7">
        <w:rPr>
          <w:lang w:val="ru-RU"/>
        </w:rPr>
        <w:instrText xml:space="preserve"> </w:instrText>
      </w:r>
      <w:r w:rsidRPr="001321A7">
        <w:fldChar w:fldCharType="separate"/>
      </w:r>
      <w:r>
        <w:rPr>
          <w:lang w:val="ru-RU"/>
        </w:rPr>
        <w:t>30</w:t>
      </w:r>
      <w:r w:rsidRPr="001321A7">
        <w:fldChar w:fldCharType="end"/>
      </w:r>
    </w:p>
    <w:p w14:paraId="5FC8C991"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VDI Suite</w:t>
      </w:r>
      <w:r w:rsidRPr="001321A7">
        <w:rPr>
          <w:lang w:val="fr-FR"/>
        </w:rPr>
        <w:tab/>
      </w:r>
      <w:r w:rsidRPr="001321A7">
        <w:fldChar w:fldCharType="begin"/>
      </w:r>
      <w:r w:rsidRPr="001321A7">
        <w:rPr>
          <w:lang w:val="fr-FR"/>
        </w:rPr>
        <w:instrText xml:space="preserve"> PAGEREF _Toc377667794 \h </w:instrText>
      </w:r>
      <w:r w:rsidRPr="001321A7">
        <w:fldChar w:fldCharType="separate"/>
      </w:r>
      <w:r>
        <w:rPr>
          <w:lang w:val="fr-FR"/>
        </w:rPr>
        <w:t>30</w:t>
      </w:r>
      <w:r w:rsidRPr="001321A7">
        <w:fldChar w:fldCharType="end"/>
      </w:r>
    </w:p>
    <w:p w14:paraId="34E9B098"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cs="Tahoma"/>
          <w:lang w:val="fr-FR"/>
        </w:rPr>
        <w:t xml:space="preserve">VDI Suite </w:t>
      </w:r>
      <w:r w:rsidRPr="001321A7">
        <w:rPr>
          <w:rFonts w:cs="Tahoma"/>
        </w:rPr>
        <w:t>с</w:t>
      </w:r>
      <w:r w:rsidRPr="001321A7">
        <w:rPr>
          <w:rFonts w:cs="Tahoma"/>
          <w:lang w:val="fr-FR"/>
        </w:rPr>
        <w:t xml:space="preserve"> MDOP</w:t>
      </w:r>
      <w:r w:rsidRPr="001321A7">
        <w:rPr>
          <w:lang w:val="fr-FR"/>
        </w:rPr>
        <w:tab/>
      </w:r>
      <w:r w:rsidRPr="001321A7">
        <w:fldChar w:fldCharType="begin"/>
      </w:r>
      <w:r w:rsidRPr="001321A7">
        <w:rPr>
          <w:lang w:val="fr-FR"/>
        </w:rPr>
        <w:instrText xml:space="preserve"> PAGEREF _Toc377667795 \h </w:instrText>
      </w:r>
      <w:r w:rsidRPr="001321A7">
        <w:fldChar w:fldCharType="separate"/>
      </w:r>
      <w:r>
        <w:rPr>
          <w:lang w:val="fr-FR"/>
        </w:rPr>
        <w:t>30</w:t>
      </w:r>
      <w:r w:rsidRPr="001321A7">
        <w:fldChar w:fldCharType="end"/>
      </w:r>
    </w:p>
    <w:p w14:paraId="042886CC" w14:textId="77777777" w:rsidR="00270491" w:rsidRPr="001321A7" w:rsidRDefault="00270491" w:rsidP="00270491">
      <w:pPr>
        <w:pStyle w:val="TOC2"/>
        <w:rPr>
          <w:rFonts w:asciiTheme="minorHAnsi" w:eastAsia="SimSun" w:hAnsiTheme="minorHAnsi" w:cstheme="minorBidi"/>
          <w:sz w:val="22"/>
          <w:szCs w:val="22"/>
          <w:lang w:val="pt-BR" w:eastAsia="zh-CN"/>
        </w:rPr>
      </w:pPr>
      <w:r w:rsidRPr="001321A7">
        <w:rPr>
          <w:rFonts w:cs="Tahoma"/>
          <w:lang w:val="pt-BR"/>
        </w:rPr>
        <w:t>Virtual Server 2005 R2 Enterprise Edition</w:t>
      </w:r>
      <w:r w:rsidRPr="001321A7">
        <w:rPr>
          <w:lang w:val="pt-BR"/>
        </w:rPr>
        <w:tab/>
      </w:r>
      <w:r w:rsidRPr="001321A7">
        <w:fldChar w:fldCharType="begin"/>
      </w:r>
      <w:r w:rsidRPr="001321A7">
        <w:rPr>
          <w:lang w:val="pt-BR"/>
        </w:rPr>
        <w:instrText xml:space="preserve"> PAGEREF _Toc377667796 \h </w:instrText>
      </w:r>
      <w:r w:rsidRPr="001321A7">
        <w:fldChar w:fldCharType="separate"/>
      </w:r>
      <w:r>
        <w:rPr>
          <w:lang w:val="pt-BR"/>
        </w:rPr>
        <w:t>30</w:t>
      </w:r>
      <w:r w:rsidRPr="001321A7">
        <w:fldChar w:fldCharType="end"/>
      </w:r>
    </w:p>
    <w:p w14:paraId="21C7EFD7"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Visual Studio Deployment 2013 Datacenter</w:t>
      </w:r>
      <w:r w:rsidRPr="001321A7">
        <w:tab/>
      </w:r>
      <w:r w:rsidRPr="001321A7">
        <w:fldChar w:fldCharType="begin"/>
      </w:r>
      <w:r w:rsidRPr="001321A7">
        <w:instrText xml:space="preserve"> PAGEREF _Toc377667797 \h </w:instrText>
      </w:r>
      <w:r w:rsidRPr="001321A7">
        <w:fldChar w:fldCharType="separate"/>
      </w:r>
      <w:r>
        <w:t>30</w:t>
      </w:r>
      <w:r w:rsidRPr="001321A7">
        <w:fldChar w:fldCharType="end"/>
      </w:r>
    </w:p>
    <w:p w14:paraId="0E48D9A2"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Visual Studio Deployment 2013 Datacenter</w:t>
      </w:r>
      <w:r w:rsidRPr="001321A7">
        <w:tab/>
      </w:r>
      <w:r w:rsidRPr="001321A7">
        <w:fldChar w:fldCharType="begin"/>
      </w:r>
      <w:r w:rsidRPr="001321A7">
        <w:instrText xml:space="preserve"> PAGEREF _Toc377667798 \h </w:instrText>
      </w:r>
      <w:r w:rsidRPr="001321A7">
        <w:fldChar w:fldCharType="separate"/>
      </w:r>
      <w:r>
        <w:t>30</w:t>
      </w:r>
      <w:r w:rsidRPr="001321A7">
        <w:fldChar w:fldCharType="end"/>
      </w:r>
    </w:p>
    <w:p w14:paraId="1BD1DD1E"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lastRenderedPageBreak/>
        <w:t>Visual Studio</w:t>
      </w:r>
      <w:r w:rsidRPr="001321A7">
        <w:rPr>
          <w:rFonts w:eastAsia="Times New Roman" w:cs="Tahoma"/>
          <w:vertAlign w:val="superscript"/>
        </w:rPr>
        <w:t>®</w:t>
      </w:r>
      <w:r w:rsidRPr="001321A7">
        <w:rPr>
          <w:rFonts w:cs="Tahoma"/>
        </w:rPr>
        <w:t xml:space="preserve"> Team Foundation Server 2013 с технологией SQL Server 2012</w:t>
      </w:r>
      <w:r w:rsidRPr="001321A7">
        <w:tab/>
      </w:r>
      <w:r w:rsidRPr="001321A7">
        <w:fldChar w:fldCharType="begin"/>
      </w:r>
      <w:r w:rsidRPr="001321A7">
        <w:instrText xml:space="preserve"> PAGEREF _Toc377667799 \h </w:instrText>
      </w:r>
      <w:r w:rsidRPr="001321A7">
        <w:fldChar w:fldCharType="separate"/>
      </w:r>
      <w:r>
        <w:t>30</w:t>
      </w:r>
      <w:r w:rsidRPr="001321A7">
        <w:fldChar w:fldCharType="end"/>
      </w:r>
    </w:p>
    <w:p w14:paraId="5D1C8364"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Visual</w:t>
      </w:r>
      <w:r w:rsidRPr="00270491">
        <w:rPr>
          <w:rFonts w:cs="Tahoma"/>
        </w:rPr>
        <w:t xml:space="preserve"> </w:t>
      </w:r>
      <w:r w:rsidRPr="001321A7">
        <w:rPr>
          <w:rFonts w:cs="Tahoma"/>
        </w:rPr>
        <w:t>Studio</w:t>
      </w:r>
      <w:r w:rsidRPr="00270491">
        <w:rPr>
          <w:rFonts w:cs="Tahoma"/>
          <w:vertAlign w:val="superscript"/>
        </w:rPr>
        <w:t>®</w:t>
      </w:r>
      <w:r w:rsidRPr="00270491">
        <w:rPr>
          <w:rFonts w:cs="Tahoma"/>
        </w:rPr>
        <w:t xml:space="preserve"> </w:t>
      </w:r>
      <w:r w:rsidRPr="001321A7">
        <w:rPr>
          <w:rFonts w:cs="Tahoma"/>
        </w:rPr>
        <w:t>Team</w:t>
      </w:r>
      <w:r w:rsidRPr="00270491">
        <w:rPr>
          <w:rFonts w:cs="Tahoma"/>
        </w:rPr>
        <w:t xml:space="preserve"> </w:t>
      </w:r>
      <w:r w:rsidRPr="001321A7">
        <w:rPr>
          <w:rFonts w:cs="Tahoma"/>
        </w:rPr>
        <w:t>Foundation</w:t>
      </w:r>
      <w:r w:rsidRPr="00270491">
        <w:rPr>
          <w:rFonts w:cs="Tahoma"/>
        </w:rPr>
        <w:t xml:space="preserve"> </w:t>
      </w:r>
      <w:r w:rsidRPr="001321A7">
        <w:rPr>
          <w:rFonts w:cs="Tahoma"/>
        </w:rPr>
        <w:t>Server</w:t>
      </w:r>
      <w:r w:rsidRPr="00270491">
        <w:rPr>
          <w:rFonts w:cs="Tahoma"/>
        </w:rPr>
        <w:t xml:space="preserve"> 2013, </w:t>
      </w:r>
      <w:r w:rsidRPr="001321A7">
        <w:rPr>
          <w:rFonts w:cs="Tahoma"/>
          <w:lang w:val="ru-RU"/>
        </w:rPr>
        <w:t>клиентская</w:t>
      </w:r>
      <w:r w:rsidRPr="00270491">
        <w:rPr>
          <w:rFonts w:cs="Tahoma"/>
        </w:rPr>
        <w:t xml:space="preserve"> </w:t>
      </w:r>
      <w:r w:rsidRPr="001321A7">
        <w:rPr>
          <w:rFonts w:cs="Tahoma"/>
          <w:lang w:val="ru-RU"/>
        </w:rPr>
        <w:t>лицензия</w:t>
      </w:r>
      <w:r w:rsidRPr="00270491">
        <w:rPr>
          <w:rFonts w:cs="Tahoma"/>
        </w:rPr>
        <w:t xml:space="preserve"> «</w:t>
      </w:r>
      <w:r w:rsidRPr="001321A7">
        <w:rPr>
          <w:rFonts w:cs="Tahoma"/>
          <w:lang w:val="ru-RU"/>
        </w:rPr>
        <w:t>на</w:t>
      </w:r>
      <w:r w:rsidRPr="00270491">
        <w:rPr>
          <w:rFonts w:cs="Tahoma"/>
        </w:rPr>
        <w:t xml:space="preserve"> </w:t>
      </w:r>
      <w:r w:rsidRPr="001321A7">
        <w:rPr>
          <w:rFonts w:cs="Tahoma"/>
          <w:lang w:val="ru-RU"/>
        </w:rPr>
        <w:t>устройство</w:t>
      </w:r>
      <w:r w:rsidRPr="00270491">
        <w:rPr>
          <w:rFonts w:cs="Tahoma"/>
        </w:rPr>
        <w:t>»</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377667800 \</w:instrText>
      </w:r>
      <w:r w:rsidRPr="001321A7">
        <w:instrText>h</w:instrText>
      </w:r>
      <w:r w:rsidRPr="00270491">
        <w:instrText xml:space="preserve"> </w:instrText>
      </w:r>
      <w:r w:rsidRPr="001321A7">
        <w:fldChar w:fldCharType="separate"/>
      </w:r>
      <w:r>
        <w:t>30</w:t>
      </w:r>
      <w:r w:rsidRPr="001321A7">
        <w:fldChar w:fldCharType="end"/>
      </w:r>
    </w:p>
    <w:p w14:paraId="29E975B6"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Visual</w:t>
      </w:r>
      <w:r w:rsidRPr="00270491">
        <w:rPr>
          <w:rFonts w:cs="Tahoma"/>
        </w:rPr>
        <w:t xml:space="preserve"> </w:t>
      </w:r>
      <w:r w:rsidRPr="001321A7">
        <w:rPr>
          <w:rFonts w:cs="Tahoma"/>
        </w:rPr>
        <w:t>Studio</w:t>
      </w:r>
      <w:r w:rsidRPr="00270491">
        <w:rPr>
          <w:rFonts w:cs="Tahoma"/>
          <w:vertAlign w:val="superscript"/>
        </w:rPr>
        <w:t>®</w:t>
      </w:r>
      <w:r w:rsidRPr="00270491">
        <w:rPr>
          <w:rFonts w:cs="Tahoma"/>
        </w:rPr>
        <w:t xml:space="preserve"> </w:t>
      </w:r>
      <w:r w:rsidRPr="001321A7">
        <w:rPr>
          <w:rFonts w:cs="Tahoma"/>
        </w:rPr>
        <w:t>Team</w:t>
      </w:r>
      <w:r w:rsidRPr="00270491">
        <w:rPr>
          <w:rFonts w:cs="Tahoma"/>
        </w:rPr>
        <w:t xml:space="preserve"> </w:t>
      </w:r>
      <w:r w:rsidRPr="001321A7">
        <w:rPr>
          <w:rFonts w:cs="Tahoma"/>
        </w:rPr>
        <w:t>Foundation</w:t>
      </w:r>
      <w:r w:rsidRPr="00270491">
        <w:rPr>
          <w:rFonts w:cs="Tahoma"/>
        </w:rPr>
        <w:t xml:space="preserve"> </w:t>
      </w:r>
      <w:r w:rsidRPr="001321A7">
        <w:rPr>
          <w:rFonts w:cs="Tahoma"/>
        </w:rPr>
        <w:t>Server</w:t>
      </w:r>
      <w:r w:rsidRPr="00270491">
        <w:rPr>
          <w:rFonts w:cs="Tahoma"/>
        </w:rPr>
        <w:t xml:space="preserve"> 2013, </w:t>
      </w:r>
      <w:r w:rsidRPr="001321A7">
        <w:rPr>
          <w:rFonts w:cs="Tahoma"/>
          <w:lang w:val="ru-RU"/>
        </w:rPr>
        <w:t>клиентская</w:t>
      </w:r>
      <w:r w:rsidRPr="00270491">
        <w:rPr>
          <w:rFonts w:cs="Tahoma"/>
        </w:rPr>
        <w:t xml:space="preserve"> </w:t>
      </w:r>
      <w:r w:rsidRPr="001321A7">
        <w:rPr>
          <w:rFonts w:cs="Tahoma"/>
          <w:lang w:val="ru-RU"/>
        </w:rPr>
        <w:t>лицензия</w:t>
      </w:r>
      <w:r w:rsidRPr="00270491">
        <w:rPr>
          <w:rFonts w:cs="Tahoma"/>
        </w:rPr>
        <w:t xml:space="preserve"> «</w:t>
      </w:r>
      <w:r w:rsidRPr="001321A7">
        <w:rPr>
          <w:rFonts w:cs="Tahoma"/>
          <w:lang w:val="ru-RU"/>
        </w:rPr>
        <w:t>на</w:t>
      </w:r>
      <w:r w:rsidRPr="00270491">
        <w:rPr>
          <w:rFonts w:cs="Tahoma"/>
        </w:rPr>
        <w:t xml:space="preserve"> </w:t>
      </w:r>
      <w:r w:rsidRPr="001321A7">
        <w:rPr>
          <w:rFonts w:cs="Tahoma"/>
          <w:lang w:val="ru-RU"/>
        </w:rPr>
        <w:t>пользователя</w:t>
      </w:r>
      <w:r w:rsidRPr="00270491">
        <w:rPr>
          <w:rFonts w:cs="Tahoma"/>
        </w:rPr>
        <w:t>»</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377667801 \</w:instrText>
      </w:r>
      <w:r w:rsidRPr="001321A7">
        <w:instrText>h</w:instrText>
      </w:r>
      <w:r w:rsidRPr="00270491">
        <w:instrText xml:space="preserve"> </w:instrText>
      </w:r>
      <w:r w:rsidRPr="001321A7">
        <w:fldChar w:fldCharType="separate"/>
      </w:r>
      <w:r>
        <w:t>30</w:t>
      </w:r>
      <w:r w:rsidRPr="001321A7">
        <w:fldChar w:fldCharType="end"/>
      </w:r>
    </w:p>
    <w:p w14:paraId="7C558D8C"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Службы Windows Azure</w:t>
      </w:r>
      <w:r w:rsidRPr="001321A7">
        <w:tab/>
      </w:r>
      <w:r w:rsidRPr="001321A7">
        <w:fldChar w:fldCharType="begin"/>
      </w:r>
      <w:r w:rsidRPr="001321A7">
        <w:instrText xml:space="preserve"> PAGEREF _Toc377667802 \h </w:instrText>
      </w:r>
      <w:r w:rsidRPr="001321A7">
        <w:fldChar w:fldCharType="separate"/>
      </w:r>
      <w:r>
        <w:t>30</w:t>
      </w:r>
      <w:r w:rsidRPr="001321A7">
        <w:fldChar w:fldCharType="end"/>
      </w:r>
    </w:p>
    <w:p w14:paraId="79242A2B"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w:t>
      </w:r>
      <w:r w:rsidRPr="001321A7">
        <w:rPr>
          <w:rFonts w:cs="Tahoma"/>
          <w:vertAlign w:val="superscript"/>
        </w:rPr>
        <w:t>®</w:t>
      </w:r>
      <w:r w:rsidRPr="001321A7">
        <w:rPr>
          <w:rFonts w:cs="Tahoma"/>
        </w:rPr>
        <w:t xml:space="preserve"> Embedded Device Manager 2011</w:t>
      </w:r>
      <w:r w:rsidRPr="001321A7">
        <w:tab/>
      </w:r>
      <w:r w:rsidRPr="001321A7">
        <w:fldChar w:fldCharType="begin"/>
      </w:r>
      <w:r w:rsidRPr="001321A7">
        <w:instrText xml:space="preserve"> PAGEREF _Toc377667803 \h </w:instrText>
      </w:r>
      <w:r w:rsidRPr="001321A7">
        <w:fldChar w:fldCharType="separate"/>
      </w:r>
      <w:r>
        <w:t>30</w:t>
      </w:r>
      <w:r w:rsidRPr="001321A7">
        <w:fldChar w:fldCharType="end"/>
      </w:r>
    </w:p>
    <w:p w14:paraId="7B72ACA1" w14:textId="77777777" w:rsidR="00270491" w:rsidRPr="002E0CEC" w:rsidRDefault="00270491" w:rsidP="00270491">
      <w:pPr>
        <w:pStyle w:val="TOC2"/>
        <w:rPr>
          <w:rFonts w:asciiTheme="minorHAnsi" w:eastAsia="SimSun" w:hAnsiTheme="minorHAnsi" w:cstheme="minorBidi"/>
          <w:sz w:val="22"/>
          <w:szCs w:val="22"/>
          <w:lang w:val="ru-RU" w:eastAsia="zh-CN"/>
        </w:rPr>
      </w:pPr>
      <w:r w:rsidRPr="001321A7">
        <w:rPr>
          <w:rFonts w:cs="Tahoma"/>
        </w:rPr>
        <w:t>Windows</w:t>
      </w:r>
      <w:r w:rsidRPr="002E0CEC">
        <w:rPr>
          <w:rFonts w:cs="Tahoma"/>
          <w:vertAlign w:val="superscript"/>
          <w:lang w:val="ru-RU"/>
        </w:rPr>
        <w:t>®</w:t>
      </w:r>
      <w:r w:rsidRPr="002E0CEC">
        <w:rPr>
          <w:rFonts w:cs="Tahoma"/>
          <w:lang w:val="ru-RU"/>
        </w:rPr>
        <w:t xml:space="preserve"> </w:t>
      </w:r>
      <w:r w:rsidRPr="001321A7">
        <w:rPr>
          <w:rFonts w:cs="Tahoma"/>
        </w:rPr>
        <w:t>Embedded</w:t>
      </w:r>
      <w:r w:rsidRPr="002E0CEC">
        <w:rPr>
          <w:rFonts w:cs="Tahoma"/>
          <w:lang w:val="ru-RU"/>
        </w:rPr>
        <w:t xml:space="preserve"> </w:t>
      </w:r>
      <w:r w:rsidRPr="001321A7">
        <w:rPr>
          <w:rFonts w:cs="Tahoma"/>
        </w:rPr>
        <w:t>Device</w:t>
      </w:r>
      <w:r w:rsidRPr="002E0CEC">
        <w:rPr>
          <w:rFonts w:cs="Tahoma"/>
          <w:lang w:val="ru-RU"/>
        </w:rPr>
        <w:t xml:space="preserve"> </w:t>
      </w:r>
      <w:r w:rsidRPr="001321A7">
        <w:rPr>
          <w:rFonts w:cs="Tahoma"/>
        </w:rPr>
        <w:t>Manager</w:t>
      </w:r>
      <w:r w:rsidRPr="002E0CEC">
        <w:rPr>
          <w:rFonts w:cs="Tahoma"/>
          <w:lang w:val="ru-RU"/>
        </w:rPr>
        <w:t xml:space="preserve"> 2011, </w:t>
      </w:r>
      <w:r w:rsidRPr="001321A7">
        <w:rPr>
          <w:rFonts w:cs="Tahoma"/>
          <w:lang w:val="ru-RU"/>
        </w:rPr>
        <w:t>клиентская</w:t>
      </w:r>
      <w:r w:rsidRPr="002E0CEC">
        <w:rPr>
          <w:rFonts w:cs="Tahoma"/>
          <w:lang w:val="ru-RU"/>
        </w:rPr>
        <w:t xml:space="preserve"> </w:t>
      </w:r>
      <w:r w:rsidRPr="001321A7">
        <w:rPr>
          <w:rFonts w:cs="Tahoma"/>
          <w:lang w:val="ru-RU"/>
        </w:rPr>
        <w:t>лицензия</w:t>
      </w:r>
      <w:r w:rsidRPr="002E0CEC">
        <w:rPr>
          <w:rFonts w:cs="Tahoma"/>
          <w:lang w:val="ru-RU"/>
        </w:rPr>
        <w:t xml:space="preserve"> </w:t>
      </w:r>
      <w:r w:rsidRPr="001321A7">
        <w:rPr>
          <w:rFonts w:cs="Tahoma"/>
          <w:lang w:val="ru-RU"/>
        </w:rPr>
        <w:t>на</w:t>
      </w:r>
      <w:r w:rsidRPr="002E0CEC">
        <w:rPr>
          <w:rFonts w:cs="Tahoma"/>
          <w:lang w:val="ru-RU"/>
        </w:rPr>
        <w:t xml:space="preserve"> </w:t>
      </w:r>
      <w:r w:rsidRPr="001321A7">
        <w:rPr>
          <w:rFonts w:cs="Tahoma"/>
          <w:lang w:val="ru-RU"/>
        </w:rPr>
        <w:t>управление</w:t>
      </w:r>
      <w:r w:rsidRPr="002E0CEC">
        <w:rPr>
          <w:rFonts w:cs="Tahoma"/>
          <w:lang w:val="ru-RU"/>
        </w:rPr>
        <w:t xml:space="preserve"> </w:t>
      </w:r>
      <w:r w:rsidRPr="002E0CEC">
        <w:rPr>
          <w:rFonts w:cs="Tahoma"/>
          <w:lang w:val="ru-RU"/>
        </w:rPr>
        <w:br/>
        <w:t>«</w:t>
      </w:r>
      <w:r w:rsidRPr="001321A7">
        <w:rPr>
          <w:rFonts w:cs="Tahoma"/>
          <w:lang w:val="ru-RU"/>
        </w:rPr>
        <w:t>на</w:t>
      </w:r>
      <w:r w:rsidRPr="001321A7">
        <w:rPr>
          <w:rFonts w:cs="Tahoma"/>
        </w:rPr>
        <w:t> </w:t>
      </w:r>
      <w:r w:rsidRPr="001321A7">
        <w:rPr>
          <w:rFonts w:cs="Tahoma"/>
          <w:lang w:val="ru-RU"/>
        </w:rPr>
        <w:t>операционную</w:t>
      </w:r>
      <w:r w:rsidRPr="002E0CEC">
        <w:rPr>
          <w:rFonts w:cs="Tahoma"/>
          <w:lang w:val="ru-RU"/>
        </w:rPr>
        <w:t xml:space="preserve"> </w:t>
      </w:r>
      <w:r w:rsidRPr="001321A7">
        <w:rPr>
          <w:rFonts w:cs="Tahoma"/>
          <w:lang w:val="ru-RU"/>
        </w:rPr>
        <w:t>среду</w:t>
      </w:r>
      <w:r w:rsidRPr="002E0CEC">
        <w:rPr>
          <w:rFonts w:cs="Tahoma"/>
          <w:lang w:val="ru-RU"/>
        </w:rPr>
        <w:t>»</w:t>
      </w:r>
      <w:r w:rsidRPr="002E0CEC">
        <w:rPr>
          <w:lang w:val="ru-RU"/>
        </w:rPr>
        <w:tab/>
      </w:r>
      <w:r w:rsidRPr="001321A7">
        <w:fldChar w:fldCharType="begin"/>
      </w:r>
      <w:r w:rsidRPr="002E0CEC">
        <w:rPr>
          <w:lang w:val="ru-RU"/>
        </w:rPr>
        <w:instrText xml:space="preserve"> </w:instrText>
      </w:r>
      <w:r w:rsidRPr="001321A7">
        <w:instrText>PAGEREF</w:instrText>
      </w:r>
      <w:r w:rsidRPr="002E0CEC">
        <w:rPr>
          <w:lang w:val="ru-RU"/>
        </w:rPr>
        <w:instrText xml:space="preserve"> _</w:instrText>
      </w:r>
      <w:r w:rsidRPr="001321A7">
        <w:instrText>Toc</w:instrText>
      </w:r>
      <w:r w:rsidRPr="002E0CEC">
        <w:rPr>
          <w:lang w:val="ru-RU"/>
        </w:rPr>
        <w:instrText>377667804 \</w:instrText>
      </w:r>
      <w:r w:rsidRPr="001321A7">
        <w:instrText>h</w:instrText>
      </w:r>
      <w:r w:rsidRPr="002E0CEC">
        <w:rPr>
          <w:lang w:val="ru-RU"/>
        </w:rPr>
        <w:instrText xml:space="preserve"> </w:instrText>
      </w:r>
      <w:r w:rsidRPr="001321A7">
        <w:fldChar w:fldCharType="separate"/>
      </w:r>
      <w:r>
        <w:rPr>
          <w:lang w:val="ru-RU"/>
        </w:rPr>
        <w:t>31</w:t>
      </w:r>
      <w:r w:rsidRPr="001321A7">
        <w:fldChar w:fldCharType="end"/>
      </w:r>
    </w:p>
    <w:p w14:paraId="795583D0"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Windows</w:t>
      </w:r>
      <w:r w:rsidRPr="001321A7">
        <w:rPr>
          <w:rFonts w:cs="Tahoma"/>
          <w:vertAlign w:val="superscript"/>
          <w:lang w:val="ru-RU"/>
        </w:rPr>
        <w:t>®</w:t>
      </w:r>
      <w:r w:rsidRPr="001321A7">
        <w:rPr>
          <w:rFonts w:cs="Tahoma"/>
          <w:lang w:val="ru-RU"/>
        </w:rPr>
        <w:t xml:space="preserve"> </w:t>
      </w:r>
      <w:r w:rsidRPr="001321A7">
        <w:rPr>
          <w:rFonts w:cs="Tahoma"/>
        </w:rPr>
        <w:t>Embedded</w:t>
      </w:r>
      <w:r w:rsidRPr="001321A7">
        <w:rPr>
          <w:rFonts w:cs="Tahoma"/>
          <w:lang w:val="ru-RU"/>
        </w:rPr>
        <w:t xml:space="preserve"> </w:t>
      </w:r>
      <w:r w:rsidRPr="001321A7">
        <w:rPr>
          <w:rFonts w:cs="Tahoma"/>
        </w:rPr>
        <w:t>Device</w:t>
      </w:r>
      <w:r w:rsidRPr="001321A7">
        <w:rPr>
          <w:rFonts w:cs="Tahoma"/>
          <w:lang w:val="ru-RU"/>
        </w:rPr>
        <w:t xml:space="preserve"> </w:t>
      </w:r>
      <w:r w:rsidRPr="001321A7">
        <w:rPr>
          <w:rFonts w:cs="Tahoma"/>
        </w:rPr>
        <w:t>Manager</w:t>
      </w:r>
      <w:r w:rsidRPr="001321A7">
        <w:rPr>
          <w:rFonts w:cs="Tahoma"/>
          <w:lang w:val="ru-RU"/>
        </w:rPr>
        <w:t xml:space="preserve"> 2011, клиентская лицензия на управление «на пользователя»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377667805 \</w:instrText>
      </w:r>
      <w:r w:rsidRPr="001321A7">
        <w:instrText>h</w:instrText>
      </w:r>
      <w:r w:rsidRPr="001321A7">
        <w:rPr>
          <w:lang w:val="ru-RU"/>
        </w:rPr>
        <w:instrText xml:space="preserve"> </w:instrText>
      </w:r>
      <w:r w:rsidRPr="001321A7">
        <w:fldChar w:fldCharType="separate"/>
      </w:r>
      <w:r>
        <w:rPr>
          <w:lang w:val="ru-RU"/>
        </w:rPr>
        <w:t>31</w:t>
      </w:r>
      <w:r w:rsidRPr="001321A7">
        <w:fldChar w:fldCharType="end"/>
      </w:r>
    </w:p>
    <w:p w14:paraId="60AEAEFB"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Windows</w:t>
      </w:r>
      <w:r w:rsidRPr="00270491">
        <w:rPr>
          <w:rFonts w:cs="Tahoma"/>
          <w:vertAlign w:val="superscript"/>
        </w:rPr>
        <w:t>®</w:t>
      </w:r>
      <w:r w:rsidRPr="00270491">
        <w:rPr>
          <w:rFonts w:cs="Tahoma"/>
        </w:rPr>
        <w:t xml:space="preserve"> </w:t>
      </w:r>
      <w:r w:rsidRPr="001321A7">
        <w:rPr>
          <w:rFonts w:cs="Tahoma"/>
        </w:rPr>
        <w:t>Embedded</w:t>
      </w:r>
      <w:r w:rsidRPr="00270491">
        <w:rPr>
          <w:rFonts w:cs="Tahoma"/>
        </w:rPr>
        <w:t xml:space="preserve"> </w:t>
      </w:r>
      <w:r w:rsidRPr="001321A7">
        <w:rPr>
          <w:rFonts w:cs="Tahoma"/>
        </w:rPr>
        <w:t>Device</w:t>
      </w:r>
      <w:r w:rsidRPr="00270491">
        <w:rPr>
          <w:rFonts w:cs="Tahoma"/>
        </w:rPr>
        <w:t xml:space="preserve"> </w:t>
      </w:r>
      <w:r w:rsidRPr="001321A7">
        <w:rPr>
          <w:rFonts w:cs="Tahoma"/>
        </w:rPr>
        <w:t>Manager</w:t>
      </w:r>
      <w:r w:rsidRPr="00270491">
        <w:rPr>
          <w:rFonts w:cs="Tahoma"/>
        </w:rPr>
        <w:t xml:space="preserve"> 2011 </w:t>
      </w:r>
      <w:r w:rsidRPr="001321A7">
        <w:rPr>
          <w:rFonts w:cs="Tahoma"/>
          <w:lang w:val="ru-RU"/>
        </w:rPr>
        <w:t>с</w:t>
      </w:r>
      <w:r w:rsidRPr="00270491">
        <w:rPr>
          <w:rFonts w:cs="Tahoma"/>
        </w:rPr>
        <w:t xml:space="preserve"> </w:t>
      </w:r>
      <w:r w:rsidRPr="001321A7">
        <w:rPr>
          <w:rFonts w:cs="Tahoma"/>
          <w:lang w:val="ru-RU"/>
        </w:rPr>
        <w:t>технологией</w:t>
      </w:r>
      <w:r w:rsidRPr="00270491">
        <w:rPr>
          <w:rFonts w:cs="Tahoma"/>
        </w:rPr>
        <w:t xml:space="preserve">  </w:t>
      </w:r>
      <w:r w:rsidRPr="001321A7">
        <w:rPr>
          <w:rFonts w:cs="Tahoma"/>
        </w:rPr>
        <w:t>SQL</w:t>
      </w:r>
      <w:r w:rsidRPr="00270491">
        <w:rPr>
          <w:rFonts w:cs="Tahoma"/>
        </w:rPr>
        <w:t xml:space="preserve"> </w:t>
      </w:r>
      <w:r w:rsidRPr="001321A7">
        <w:rPr>
          <w:rFonts w:cs="Tahoma"/>
        </w:rPr>
        <w:t>Server</w:t>
      </w:r>
      <w:r w:rsidRPr="00270491">
        <w:rPr>
          <w:rFonts w:cs="Tahoma"/>
          <w:vertAlign w:val="superscript"/>
        </w:rPr>
        <w:t>®</w:t>
      </w:r>
      <w:r w:rsidRPr="00270491">
        <w:rPr>
          <w:rFonts w:cs="Tahoma"/>
        </w:rPr>
        <w:t xml:space="preserve"> 2008</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377667806 \</w:instrText>
      </w:r>
      <w:r w:rsidRPr="001321A7">
        <w:instrText>h</w:instrText>
      </w:r>
      <w:r w:rsidRPr="00270491">
        <w:instrText xml:space="preserve"> </w:instrText>
      </w:r>
      <w:r w:rsidRPr="001321A7">
        <w:fldChar w:fldCharType="separate"/>
      </w:r>
      <w:r>
        <w:t>31</w:t>
      </w:r>
      <w:r w:rsidRPr="001321A7">
        <w:fldChar w:fldCharType="end"/>
      </w:r>
    </w:p>
    <w:p w14:paraId="287BCD18"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 Essential Business Server 2008 Standard</w:t>
      </w:r>
      <w:r w:rsidRPr="001321A7">
        <w:tab/>
      </w:r>
      <w:r w:rsidRPr="001321A7">
        <w:fldChar w:fldCharType="begin"/>
      </w:r>
      <w:r w:rsidRPr="001321A7">
        <w:instrText xml:space="preserve"> PAGEREF _Toc377667807 \h </w:instrText>
      </w:r>
      <w:r w:rsidRPr="001321A7">
        <w:fldChar w:fldCharType="separate"/>
      </w:r>
      <w:r>
        <w:t>31</w:t>
      </w:r>
      <w:r w:rsidRPr="001321A7">
        <w:fldChar w:fldCharType="end"/>
      </w:r>
    </w:p>
    <w:p w14:paraId="3077D980"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Набор клиентских лицензий Windows Essential Business Server 2008 CAL Suite</w:t>
      </w:r>
      <w:r w:rsidRPr="001321A7">
        <w:tab/>
      </w:r>
      <w:r w:rsidRPr="001321A7">
        <w:fldChar w:fldCharType="begin"/>
      </w:r>
      <w:r w:rsidRPr="001321A7">
        <w:instrText xml:space="preserve"> PAGEREF _Toc377667808 \h </w:instrText>
      </w:r>
      <w:r w:rsidRPr="001321A7">
        <w:fldChar w:fldCharType="separate"/>
      </w:r>
      <w:r>
        <w:t>31</w:t>
      </w:r>
      <w:r w:rsidRPr="001321A7">
        <w:fldChar w:fldCharType="end"/>
      </w:r>
    </w:p>
    <w:p w14:paraId="00DFDDCB"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Набор клиентских лицензий Windows Essential Business Server 2008 CAL Suite (5 клиентов)</w:t>
      </w:r>
      <w:r w:rsidRPr="001321A7">
        <w:tab/>
      </w:r>
      <w:r w:rsidRPr="001321A7">
        <w:fldChar w:fldCharType="begin"/>
      </w:r>
      <w:r w:rsidRPr="001321A7">
        <w:instrText xml:space="preserve"> PAGEREF _Toc377667809 \h </w:instrText>
      </w:r>
      <w:r w:rsidRPr="001321A7">
        <w:fldChar w:fldCharType="separate"/>
      </w:r>
      <w:r>
        <w:t>31</w:t>
      </w:r>
      <w:r w:rsidRPr="001321A7">
        <w:fldChar w:fldCharType="end"/>
      </w:r>
    </w:p>
    <w:p w14:paraId="274C6381"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Набор клиентских лицензий Windows Essential Business Server 2008 CAL Suite (20 клиентов)</w:t>
      </w:r>
      <w:r w:rsidRPr="001321A7">
        <w:tab/>
      </w:r>
      <w:r w:rsidRPr="001321A7">
        <w:fldChar w:fldCharType="begin"/>
      </w:r>
      <w:r w:rsidRPr="001321A7">
        <w:instrText xml:space="preserve"> PAGEREF _Toc377667810 \h </w:instrText>
      </w:r>
      <w:r w:rsidRPr="001321A7">
        <w:fldChar w:fldCharType="separate"/>
      </w:r>
      <w:r>
        <w:t>31</w:t>
      </w:r>
      <w:r w:rsidRPr="001321A7">
        <w:fldChar w:fldCharType="end"/>
      </w:r>
    </w:p>
    <w:p w14:paraId="38920C87"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Набор клиентских лицензий Windows Essential Business Server 2008 CAL Suite (50 клиентов)</w:t>
      </w:r>
      <w:r w:rsidRPr="001321A7">
        <w:tab/>
      </w:r>
      <w:r w:rsidRPr="001321A7">
        <w:fldChar w:fldCharType="begin"/>
      </w:r>
      <w:r w:rsidRPr="001321A7">
        <w:instrText xml:space="preserve"> PAGEREF _Toc377667811 \h </w:instrText>
      </w:r>
      <w:r w:rsidRPr="001321A7">
        <w:fldChar w:fldCharType="separate"/>
      </w:r>
      <w:r>
        <w:t>31</w:t>
      </w:r>
      <w:r w:rsidRPr="001321A7">
        <w:fldChar w:fldCharType="end"/>
      </w:r>
    </w:p>
    <w:p w14:paraId="55F77304"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 Essential Business Server 2008 Premium</w:t>
      </w:r>
      <w:r w:rsidRPr="001321A7">
        <w:tab/>
      </w:r>
      <w:r w:rsidRPr="001321A7">
        <w:fldChar w:fldCharType="begin"/>
      </w:r>
      <w:r w:rsidRPr="001321A7">
        <w:instrText xml:space="preserve"> PAGEREF _Toc377667812 \h </w:instrText>
      </w:r>
      <w:r w:rsidRPr="001321A7">
        <w:fldChar w:fldCharType="separate"/>
      </w:r>
      <w:r>
        <w:t>31</w:t>
      </w:r>
      <w:r w:rsidRPr="001321A7">
        <w:fldChar w:fldCharType="end"/>
      </w:r>
    </w:p>
    <w:p w14:paraId="11044C0E"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Пакет Windows Essential Business Server 2008 CAL Suite for Premium Users or Devices</w:t>
      </w:r>
      <w:r w:rsidRPr="001321A7">
        <w:tab/>
      </w:r>
      <w:r w:rsidRPr="001321A7">
        <w:fldChar w:fldCharType="begin"/>
      </w:r>
      <w:r w:rsidRPr="001321A7">
        <w:instrText xml:space="preserve"> PAGEREF _Toc377667813 \h </w:instrText>
      </w:r>
      <w:r w:rsidRPr="001321A7">
        <w:fldChar w:fldCharType="separate"/>
      </w:r>
      <w:r>
        <w:t>31</w:t>
      </w:r>
      <w:r w:rsidRPr="001321A7">
        <w:fldChar w:fldCharType="end"/>
      </w:r>
    </w:p>
    <w:p w14:paraId="6CE66244"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Пакет Windows Essential Business Server 2008 CAL Suite for Premium Users or Devices (5 клиентов)</w:t>
      </w:r>
      <w:r w:rsidRPr="001321A7">
        <w:tab/>
      </w:r>
      <w:r w:rsidRPr="001321A7">
        <w:fldChar w:fldCharType="begin"/>
      </w:r>
      <w:r w:rsidRPr="001321A7">
        <w:instrText xml:space="preserve"> PAGEREF _Toc377667814 \h </w:instrText>
      </w:r>
      <w:r w:rsidRPr="001321A7">
        <w:fldChar w:fldCharType="separate"/>
      </w:r>
      <w:r>
        <w:t>31</w:t>
      </w:r>
      <w:r w:rsidRPr="001321A7">
        <w:fldChar w:fldCharType="end"/>
      </w:r>
    </w:p>
    <w:p w14:paraId="5D54B8D9"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Пакет Windows Essential Business Server 2008 CAL Suite for Premium Users or Devices (20 клиентов)</w:t>
      </w:r>
      <w:r w:rsidRPr="001321A7">
        <w:tab/>
      </w:r>
      <w:r w:rsidRPr="001321A7">
        <w:fldChar w:fldCharType="begin"/>
      </w:r>
      <w:r w:rsidRPr="001321A7">
        <w:instrText xml:space="preserve"> PAGEREF _Toc377667815 \h </w:instrText>
      </w:r>
      <w:r w:rsidRPr="001321A7">
        <w:fldChar w:fldCharType="separate"/>
      </w:r>
      <w:r>
        <w:t>31</w:t>
      </w:r>
      <w:r w:rsidRPr="001321A7">
        <w:fldChar w:fldCharType="end"/>
      </w:r>
    </w:p>
    <w:p w14:paraId="16443746"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Пакет Windows Essential Business Server 2008 CAL Suite for Premium Users or Devices (50 клиентов)</w:t>
      </w:r>
      <w:r w:rsidRPr="001321A7">
        <w:tab/>
      </w:r>
      <w:r w:rsidRPr="001321A7">
        <w:fldChar w:fldCharType="begin"/>
      </w:r>
      <w:r w:rsidRPr="001321A7">
        <w:instrText xml:space="preserve"> PAGEREF _Toc377667816 \h </w:instrText>
      </w:r>
      <w:r w:rsidRPr="001321A7">
        <w:fldChar w:fldCharType="separate"/>
      </w:r>
      <w:r>
        <w:t>31</w:t>
      </w:r>
      <w:r w:rsidRPr="001321A7">
        <w:fldChar w:fldCharType="end"/>
      </w:r>
    </w:p>
    <w:p w14:paraId="5209351F"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 HPC Server 2008 R2 Suite</w:t>
      </w:r>
      <w:r w:rsidRPr="001321A7">
        <w:tab/>
      </w:r>
      <w:r w:rsidRPr="001321A7">
        <w:fldChar w:fldCharType="begin"/>
      </w:r>
      <w:r w:rsidRPr="001321A7">
        <w:instrText xml:space="preserve"> PAGEREF _Toc377667817 \h </w:instrText>
      </w:r>
      <w:r w:rsidRPr="001321A7">
        <w:fldChar w:fldCharType="separate"/>
      </w:r>
      <w:r>
        <w:t>31</w:t>
      </w:r>
      <w:r w:rsidRPr="001321A7">
        <w:fldChar w:fldCharType="end"/>
      </w:r>
    </w:p>
    <w:p w14:paraId="4647C50C"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 Intune Add-on для System Center Configuration Manager и System Center Endpoint Protection (на пользователя)</w:t>
      </w:r>
      <w:r w:rsidRPr="001321A7">
        <w:tab/>
      </w:r>
      <w:r w:rsidRPr="001321A7">
        <w:fldChar w:fldCharType="begin"/>
      </w:r>
      <w:r w:rsidRPr="001321A7">
        <w:instrText xml:space="preserve"> PAGEREF _Toc377667818 \h </w:instrText>
      </w:r>
      <w:r w:rsidRPr="001321A7">
        <w:fldChar w:fldCharType="separate"/>
      </w:r>
      <w:r>
        <w:t>31</w:t>
      </w:r>
      <w:r w:rsidRPr="001321A7">
        <w:fldChar w:fldCharType="end"/>
      </w:r>
    </w:p>
    <w:p w14:paraId="4A5F2E95"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Windows</w:t>
      </w:r>
      <w:r w:rsidRPr="001321A7">
        <w:rPr>
          <w:rFonts w:cs="Tahoma"/>
          <w:lang w:val="ru-RU"/>
        </w:rPr>
        <w:t xml:space="preserve"> </w:t>
      </w:r>
      <w:r w:rsidRPr="001321A7">
        <w:rPr>
          <w:rFonts w:cs="Tahoma"/>
        </w:rPr>
        <w:t>Intune</w:t>
      </w:r>
      <w:r w:rsidRPr="001321A7">
        <w:rPr>
          <w:rFonts w:cs="Tahoma"/>
          <w:lang w:val="ru-RU"/>
        </w:rPr>
        <w:t xml:space="preserve"> (на</w:t>
      </w:r>
      <w:r w:rsidRPr="001321A7">
        <w:rPr>
          <w:rFonts w:cs="Tahoma"/>
        </w:rPr>
        <w:t> </w:t>
      </w:r>
      <w:r w:rsidRPr="001321A7">
        <w:rPr>
          <w:rFonts w:cs="Tahoma"/>
          <w:lang w:val="ru-RU"/>
        </w:rPr>
        <w:t>пользователя)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377667819 \</w:instrText>
      </w:r>
      <w:r w:rsidRPr="001321A7">
        <w:instrText>h</w:instrText>
      </w:r>
      <w:r w:rsidRPr="001321A7">
        <w:rPr>
          <w:lang w:val="ru-RU"/>
        </w:rPr>
        <w:instrText xml:space="preserve"> </w:instrText>
      </w:r>
      <w:r w:rsidRPr="001321A7">
        <w:fldChar w:fldCharType="separate"/>
      </w:r>
      <w:r>
        <w:rPr>
          <w:lang w:val="ru-RU"/>
        </w:rPr>
        <w:t>31</w:t>
      </w:r>
      <w:r w:rsidRPr="001321A7">
        <w:fldChar w:fldCharType="end"/>
      </w:r>
    </w:p>
    <w:p w14:paraId="408AE012"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Дополнительное хранилище для </w:t>
      </w:r>
      <w:r w:rsidRPr="001321A7">
        <w:rPr>
          <w:rFonts w:cs="Tahoma"/>
        </w:rPr>
        <w:t>Windows</w:t>
      </w:r>
      <w:r w:rsidRPr="001321A7">
        <w:rPr>
          <w:rFonts w:cs="Tahoma"/>
          <w:lang w:val="ru-RU"/>
        </w:rPr>
        <w:t xml:space="preserve"> </w:t>
      </w:r>
      <w:r w:rsidRPr="001321A7">
        <w:rPr>
          <w:rFonts w:cs="Tahoma"/>
        </w:rPr>
        <w:t>Intune</w:t>
      </w:r>
      <w:r w:rsidRPr="001321A7">
        <w:rPr>
          <w:rFonts w:cs="Tahoma"/>
          <w:lang w:val="ru-RU"/>
        </w:rPr>
        <w:t xml:space="preserve"> </w:t>
      </w:r>
      <w:r w:rsidRPr="001321A7">
        <w:rPr>
          <w:rFonts w:cs="Tahoma"/>
        </w:rPr>
        <w:t>USL</w:t>
      </w:r>
      <w:r w:rsidRPr="001321A7">
        <w:rPr>
          <w:rFonts w:cs="Tahoma"/>
          <w:lang w:val="ru-RU"/>
        </w:rPr>
        <w:t xml:space="preserve"> </w:t>
      </w:r>
      <w:r w:rsidRPr="001321A7">
        <w:rPr>
          <w:rFonts w:cs="Tahoma"/>
        </w:rPr>
        <w:t>Add</w:t>
      </w:r>
      <w:r w:rsidRPr="001321A7">
        <w:rPr>
          <w:rFonts w:cs="Tahoma"/>
          <w:lang w:val="ru-RU"/>
        </w:rPr>
        <w:t>-</w:t>
      </w:r>
      <w:r w:rsidRPr="001321A7">
        <w:rPr>
          <w:rFonts w:cs="Tahoma"/>
        </w:rPr>
        <w:t>On</w:t>
      </w:r>
      <w:r w:rsidRPr="001321A7">
        <w:rPr>
          <w:rFonts w:cs="Tahoma"/>
          <w:lang w:val="ru-RU"/>
        </w:rPr>
        <w:t xml:space="preserve"> (1</w:t>
      </w:r>
      <w:r w:rsidRPr="001321A7">
        <w:rPr>
          <w:rFonts w:cs="Tahoma"/>
        </w:rPr>
        <w:t> </w:t>
      </w:r>
      <w:r w:rsidRPr="001321A7">
        <w:rPr>
          <w:rFonts w:cs="Tahoma"/>
          <w:lang w:val="ru-RU"/>
        </w:rPr>
        <w:t>ГБ)</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377667820 \</w:instrText>
      </w:r>
      <w:r w:rsidRPr="001321A7">
        <w:instrText>h</w:instrText>
      </w:r>
      <w:r w:rsidRPr="001321A7">
        <w:rPr>
          <w:lang w:val="ru-RU"/>
        </w:rPr>
        <w:instrText xml:space="preserve"> </w:instrText>
      </w:r>
      <w:r w:rsidRPr="001321A7">
        <w:fldChar w:fldCharType="separate"/>
      </w:r>
      <w:r>
        <w:rPr>
          <w:lang w:val="ru-RU"/>
        </w:rPr>
        <w:t>32</w:t>
      </w:r>
      <w:r w:rsidRPr="001321A7">
        <w:fldChar w:fldCharType="end"/>
      </w:r>
    </w:p>
    <w:p w14:paraId="2AC2F97E"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 MultiPoint Server 2012 Standard</w:t>
      </w:r>
      <w:r w:rsidRPr="001321A7">
        <w:tab/>
      </w:r>
      <w:r w:rsidRPr="001321A7">
        <w:fldChar w:fldCharType="begin"/>
      </w:r>
      <w:r w:rsidRPr="001321A7">
        <w:instrText xml:space="preserve"> PAGEREF _Toc377667821 \h </w:instrText>
      </w:r>
      <w:r w:rsidRPr="001321A7">
        <w:fldChar w:fldCharType="separate"/>
      </w:r>
      <w:r>
        <w:t>32</w:t>
      </w:r>
      <w:r w:rsidRPr="001321A7">
        <w:fldChar w:fldCharType="end"/>
      </w:r>
    </w:p>
    <w:p w14:paraId="14EA2048"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 MultiPoint Server 2012 Premium</w:t>
      </w:r>
      <w:r w:rsidRPr="001321A7">
        <w:tab/>
      </w:r>
      <w:r w:rsidRPr="001321A7">
        <w:fldChar w:fldCharType="begin"/>
      </w:r>
      <w:r w:rsidRPr="001321A7">
        <w:instrText xml:space="preserve"> PAGEREF _Toc377667822 \h </w:instrText>
      </w:r>
      <w:r w:rsidRPr="001321A7">
        <w:fldChar w:fldCharType="separate"/>
      </w:r>
      <w:r>
        <w:t>32</w:t>
      </w:r>
      <w:r w:rsidRPr="001321A7">
        <w:fldChar w:fldCharType="end"/>
      </w:r>
    </w:p>
    <w:p w14:paraId="74E524E6"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Клиентская лицензия Windows MultiPoint Server 2012 CAL</w:t>
      </w:r>
      <w:r w:rsidRPr="001321A7">
        <w:tab/>
      </w:r>
      <w:r w:rsidRPr="001321A7">
        <w:fldChar w:fldCharType="begin"/>
      </w:r>
      <w:r w:rsidRPr="001321A7">
        <w:instrText xml:space="preserve"> PAGEREF _Toc377667823 \h </w:instrText>
      </w:r>
      <w:r w:rsidRPr="001321A7">
        <w:fldChar w:fldCharType="separate"/>
      </w:r>
      <w:r>
        <w:t>32</w:t>
      </w:r>
      <w:r w:rsidRPr="001321A7">
        <w:fldChar w:fldCharType="end"/>
      </w:r>
    </w:p>
    <w:p w14:paraId="15C574FB"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 xml:space="preserve">Клиентская лицензия Windows MultiPoint Server 2012 CAL с клиентской лицензией </w:t>
      </w:r>
      <w:r>
        <w:rPr>
          <w:rFonts w:cs="Tahoma"/>
        </w:rPr>
        <w:br/>
      </w:r>
      <w:r w:rsidRPr="001321A7">
        <w:rPr>
          <w:rFonts w:cs="Tahoma"/>
        </w:rPr>
        <w:t>Windows Server 2012 CAL</w:t>
      </w:r>
      <w:r w:rsidRPr="001321A7">
        <w:tab/>
      </w:r>
      <w:r w:rsidRPr="001321A7">
        <w:fldChar w:fldCharType="begin"/>
      </w:r>
      <w:r w:rsidRPr="001321A7">
        <w:instrText xml:space="preserve"> PAGEREF _Toc377667824 \h </w:instrText>
      </w:r>
      <w:r w:rsidRPr="001321A7">
        <w:fldChar w:fldCharType="separate"/>
      </w:r>
      <w:r>
        <w:t>32</w:t>
      </w:r>
      <w:r w:rsidRPr="001321A7">
        <w:fldChar w:fldCharType="end"/>
      </w:r>
    </w:p>
    <w:p w14:paraId="53258A8A"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 MultiPoint Server 2012 Premium с Windows MultiPoint Server 2012 (CAL) (5 клиентов)</w:t>
      </w:r>
      <w:r w:rsidRPr="001321A7">
        <w:tab/>
      </w:r>
      <w:r w:rsidRPr="001321A7">
        <w:fldChar w:fldCharType="begin"/>
      </w:r>
      <w:r w:rsidRPr="001321A7">
        <w:instrText xml:space="preserve"> PAGEREF _Toc377667825 \h </w:instrText>
      </w:r>
      <w:r w:rsidRPr="001321A7">
        <w:fldChar w:fldCharType="separate"/>
      </w:r>
      <w:r>
        <w:t>32</w:t>
      </w:r>
      <w:r w:rsidRPr="001321A7">
        <w:fldChar w:fldCharType="end"/>
      </w:r>
    </w:p>
    <w:p w14:paraId="6240A34D"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 xml:space="preserve">Windows MultiPoint Server 2012 Premium с Windows MultiPoint Server 2012 CAL (5 клиентов) </w:t>
      </w:r>
      <w:r>
        <w:rPr>
          <w:rFonts w:cs="Tahoma"/>
        </w:rPr>
        <w:br/>
      </w:r>
      <w:r w:rsidRPr="001321A7">
        <w:rPr>
          <w:rFonts w:cs="Tahoma"/>
        </w:rPr>
        <w:t>с Windows Server 2012 CAL (5 клиентов)</w:t>
      </w:r>
      <w:r w:rsidRPr="001321A7">
        <w:tab/>
      </w:r>
      <w:r w:rsidRPr="001321A7">
        <w:fldChar w:fldCharType="begin"/>
      </w:r>
      <w:r w:rsidRPr="001321A7">
        <w:instrText xml:space="preserve"> PAGEREF _Toc377667826 \h </w:instrText>
      </w:r>
      <w:r w:rsidRPr="001321A7">
        <w:fldChar w:fldCharType="separate"/>
      </w:r>
      <w:r>
        <w:t>32</w:t>
      </w:r>
      <w:r w:rsidRPr="001321A7">
        <w:fldChar w:fldCharType="end"/>
      </w:r>
    </w:p>
    <w:p w14:paraId="64C5B2A3"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 Server™ 2008 R2 HPC Edition</w:t>
      </w:r>
      <w:r w:rsidRPr="001321A7">
        <w:tab/>
      </w:r>
      <w:r w:rsidRPr="001321A7">
        <w:fldChar w:fldCharType="begin"/>
      </w:r>
      <w:r w:rsidRPr="001321A7">
        <w:instrText xml:space="preserve"> PAGEREF _Toc377667827 \h </w:instrText>
      </w:r>
      <w:r w:rsidRPr="001321A7">
        <w:fldChar w:fldCharType="separate"/>
      </w:r>
      <w:r>
        <w:t>32</w:t>
      </w:r>
      <w:r w:rsidRPr="001321A7">
        <w:fldChar w:fldCharType="end"/>
      </w:r>
    </w:p>
    <w:p w14:paraId="0F63061D"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 Server™ 2008 R2 Enterprise</w:t>
      </w:r>
      <w:r w:rsidRPr="001321A7">
        <w:tab/>
      </w:r>
      <w:r w:rsidRPr="001321A7">
        <w:fldChar w:fldCharType="begin"/>
      </w:r>
      <w:r w:rsidRPr="001321A7">
        <w:instrText xml:space="preserve"> PAGEREF _Toc377667828 \h </w:instrText>
      </w:r>
      <w:r w:rsidRPr="001321A7">
        <w:fldChar w:fldCharType="separate"/>
      </w:r>
      <w:r>
        <w:t>32</w:t>
      </w:r>
      <w:r w:rsidRPr="001321A7">
        <w:fldChar w:fldCharType="end"/>
      </w:r>
    </w:p>
    <w:p w14:paraId="64EE336A"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 Server™ 2008 R2 Itanium Based Systems</w:t>
      </w:r>
      <w:r w:rsidRPr="001321A7">
        <w:tab/>
      </w:r>
      <w:r w:rsidRPr="001321A7">
        <w:fldChar w:fldCharType="begin"/>
      </w:r>
      <w:r w:rsidRPr="001321A7">
        <w:instrText xml:space="preserve"> PAGEREF _Toc377667829 \h </w:instrText>
      </w:r>
      <w:r w:rsidRPr="001321A7">
        <w:fldChar w:fldCharType="separate"/>
      </w:r>
      <w:r>
        <w:t>32</w:t>
      </w:r>
      <w:r w:rsidRPr="001321A7">
        <w:fldChar w:fldCharType="end"/>
      </w:r>
    </w:p>
    <w:p w14:paraId="21376225"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Клиентская лицензия </w:t>
      </w:r>
      <w:r w:rsidRPr="001321A7">
        <w:rPr>
          <w:rFonts w:cs="Tahoma"/>
        </w:rPr>
        <w:t>Windows Server</w:t>
      </w:r>
      <w:r w:rsidRPr="001321A7">
        <w:rPr>
          <w:rFonts w:cs="Tahoma"/>
          <w:lang w:val="ru-RU"/>
        </w:rPr>
        <w:t xml:space="preserve">™ 2012 </w:t>
      </w:r>
      <w:r w:rsidRPr="001321A7">
        <w:rPr>
          <w:rFonts w:cs="Tahoma"/>
        </w:rPr>
        <w:t>CAL</w:t>
      </w:r>
      <w:r w:rsidRPr="001321A7">
        <w:rPr>
          <w:rFonts w:cs="Tahoma"/>
          <w:lang w:val="ru-RU"/>
        </w:rPr>
        <w:t xml:space="preserve"> («на</w:t>
      </w:r>
      <w:r w:rsidRPr="001321A7">
        <w:rPr>
          <w:rFonts w:cs="Tahoma"/>
        </w:rPr>
        <w:t> </w:t>
      </w:r>
      <w:r w:rsidRPr="001321A7">
        <w:rPr>
          <w:rFonts w:cs="Tahoma"/>
          <w:lang w:val="ru-RU"/>
        </w:rPr>
        <w:t>устройство» и «на</w:t>
      </w:r>
      <w:r w:rsidRPr="001321A7">
        <w:rPr>
          <w:rFonts w:cs="Tahoma"/>
        </w:rPr>
        <w:t> </w:t>
      </w:r>
      <w:r w:rsidRPr="001321A7">
        <w:rPr>
          <w:rFonts w:cs="Tahoma"/>
          <w:lang w:val="ru-RU"/>
        </w:rPr>
        <w:t>пользователя»)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377667830 \</w:instrText>
      </w:r>
      <w:r w:rsidRPr="001321A7">
        <w:instrText>h</w:instrText>
      </w:r>
      <w:r w:rsidRPr="001321A7">
        <w:rPr>
          <w:lang w:val="ru-RU"/>
        </w:rPr>
        <w:instrText xml:space="preserve"> </w:instrText>
      </w:r>
      <w:r w:rsidRPr="001321A7">
        <w:fldChar w:fldCharType="separate"/>
      </w:r>
      <w:r>
        <w:rPr>
          <w:lang w:val="ru-RU"/>
        </w:rPr>
        <w:t>32</w:t>
      </w:r>
      <w:r w:rsidRPr="001321A7">
        <w:fldChar w:fldCharType="end"/>
      </w:r>
    </w:p>
    <w:p w14:paraId="64BCE9D9" w14:textId="77777777" w:rsidR="00270491" w:rsidRPr="00067AA9" w:rsidRDefault="00270491" w:rsidP="00270491">
      <w:pPr>
        <w:pStyle w:val="TOC2"/>
        <w:rPr>
          <w:rFonts w:asciiTheme="minorHAnsi" w:eastAsia="SimSun" w:hAnsiTheme="minorHAnsi" w:cstheme="minorBidi"/>
          <w:sz w:val="22"/>
          <w:szCs w:val="22"/>
          <w:lang w:val="pt-BR" w:eastAsia="zh-CN"/>
        </w:rPr>
      </w:pPr>
      <w:r w:rsidRPr="00067AA9">
        <w:rPr>
          <w:rFonts w:cs="Tahoma"/>
          <w:lang w:val="pt-BR"/>
        </w:rPr>
        <w:t>Windows Server™ 2012 R2 Datacenter</w:t>
      </w:r>
      <w:r w:rsidRPr="00067AA9">
        <w:rPr>
          <w:lang w:val="pt-BR"/>
        </w:rPr>
        <w:tab/>
      </w:r>
      <w:r w:rsidRPr="001321A7">
        <w:fldChar w:fldCharType="begin"/>
      </w:r>
      <w:r w:rsidRPr="00067AA9">
        <w:rPr>
          <w:lang w:val="pt-BR"/>
        </w:rPr>
        <w:instrText xml:space="preserve"> PAGEREF _Toc377667831 \h </w:instrText>
      </w:r>
      <w:r w:rsidRPr="001321A7">
        <w:fldChar w:fldCharType="separate"/>
      </w:r>
      <w:r>
        <w:rPr>
          <w:lang w:val="pt-BR"/>
        </w:rPr>
        <w:t>32</w:t>
      </w:r>
      <w:r w:rsidRPr="001321A7">
        <w:fldChar w:fldCharType="end"/>
      </w:r>
    </w:p>
    <w:p w14:paraId="3E6423D1" w14:textId="77777777" w:rsidR="00270491" w:rsidRPr="00067AA9" w:rsidRDefault="00270491" w:rsidP="00270491">
      <w:pPr>
        <w:pStyle w:val="TOC2"/>
        <w:rPr>
          <w:rFonts w:asciiTheme="minorHAnsi" w:eastAsia="SimSun" w:hAnsiTheme="minorHAnsi" w:cstheme="minorBidi"/>
          <w:sz w:val="22"/>
          <w:szCs w:val="22"/>
          <w:lang w:val="pt-BR" w:eastAsia="zh-CN"/>
        </w:rPr>
      </w:pPr>
      <w:r w:rsidRPr="00067AA9">
        <w:rPr>
          <w:rFonts w:cs="Tahoma"/>
          <w:lang w:val="pt-BR"/>
        </w:rPr>
        <w:t>Windows Server™ 2012 R2 Essentials</w:t>
      </w:r>
      <w:r w:rsidRPr="00067AA9">
        <w:rPr>
          <w:lang w:val="pt-BR"/>
        </w:rPr>
        <w:tab/>
      </w:r>
      <w:r w:rsidRPr="001321A7">
        <w:fldChar w:fldCharType="begin"/>
      </w:r>
      <w:r w:rsidRPr="00067AA9">
        <w:rPr>
          <w:lang w:val="pt-BR"/>
        </w:rPr>
        <w:instrText xml:space="preserve"> PAGEREF _Toc377667832 \h </w:instrText>
      </w:r>
      <w:r w:rsidRPr="001321A7">
        <w:fldChar w:fldCharType="separate"/>
      </w:r>
      <w:r>
        <w:rPr>
          <w:lang w:val="pt-BR"/>
        </w:rPr>
        <w:t>32</w:t>
      </w:r>
      <w:r w:rsidRPr="001321A7">
        <w:fldChar w:fldCharType="end"/>
      </w:r>
    </w:p>
    <w:p w14:paraId="22BED7AD"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 Server™ 2012 R2 Standard</w:t>
      </w:r>
      <w:r w:rsidRPr="001321A7">
        <w:tab/>
      </w:r>
      <w:r w:rsidRPr="001321A7">
        <w:fldChar w:fldCharType="begin"/>
      </w:r>
      <w:r w:rsidRPr="001321A7">
        <w:instrText xml:space="preserve"> PAGEREF _Toc377667833 \h </w:instrText>
      </w:r>
      <w:r w:rsidRPr="001321A7">
        <w:fldChar w:fldCharType="separate"/>
      </w:r>
      <w:r>
        <w:t>32</w:t>
      </w:r>
      <w:r w:rsidRPr="001321A7">
        <w:fldChar w:fldCharType="end"/>
      </w:r>
    </w:p>
    <w:p w14:paraId="0E64DE05"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 Server™ External Connector</w:t>
      </w:r>
      <w:r w:rsidRPr="001321A7">
        <w:tab/>
      </w:r>
      <w:r w:rsidRPr="001321A7">
        <w:fldChar w:fldCharType="begin"/>
      </w:r>
      <w:r w:rsidRPr="001321A7">
        <w:instrText xml:space="preserve"> PAGEREF _Toc377667834 \h </w:instrText>
      </w:r>
      <w:r w:rsidRPr="001321A7">
        <w:fldChar w:fldCharType="separate"/>
      </w:r>
      <w:r>
        <w:t>32</w:t>
      </w:r>
      <w:r w:rsidRPr="001321A7">
        <w:fldChar w:fldCharType="end"/>
      </w:r>
    </w:p>
    <w:p w14:paraId="4EA614F2" w14:textId="77777777" w:rsidR="00270491" w:rsidRPr="00067AA9"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Клиентская</w:t>
      </w:r>
      <w:r w:rsidRPr="00067AA9">
        <w:rPr>
          <w:rFonts w:cs="Tahoma"/>
          <w:lang w:val="ru-RU"/>
        </w:rPr>
        <w:t xml:space="preserve"> </w:t>
      </w:r>
      <w:r w:rsidRPr="001321A7">
        <w:rPr>
          <w:rFonts w:cs="Tahoma"/>
          <w:lang w:val="ru-RU"/>
        </w:rPr>
        <w:t>лицензия</w:t>
      </w:r>
      <w:r w:rsidRPr="00067AA9">
        <w:rPr>
          <w:rFonts w:cs="Tahoma"/>
          <w:lang w:val="ru-RU"/>
        </w:rPr>
        <w:t xml:space="preserve"> (</w:t>
      </w:r>
      <w:r w:rsidRPr="001321A7">
        <w:rPr>
          <w:rFonts w:cs="Tahoma"/>
        </w:rPr>
        <w:t>CAL</w:t>
      </w:r>
      <w:r w:rsidRPr="00067AA9">
        <w:rPr>
          <w:rFonts w:cs="Tahoma"/>
          <w:lang w:val="ru-RU"/>
        </w:rPr>
        <w:t xml:space="preserve">) </w:t>
      </w:r>
      <w:r w:rsidRPr="001321A7">
        <w:rPr>
          <w:rFonts w:cs="Tahoma"/>
          <w:lang w:val="ru-RU"/>
        </w:rPr>
        <w:t>на</w:t>
      </w:r>
      <w:r w:rsidRPr="00067AA9">
        <w:rPr>
          <w:rFonts w:cs="Tahoma"/>
          <w:lang w:val="ru-RU"/>
        </w:rPr>
        <w:t xml:space="preserve"> </w:t>
      </w:r>
      <w:r w:rsidRPr="001321A7">
        <w:rPr>
          <w:rFonts w:cs="Tahoma"/>
          <w:lang w:val="ru-RU"/>
        </w:rPr>
        <w:t>Службы</w:t>
      </w:r>
      <w:r w:rsidRPr="00067AA9">
        <w:rPr>
          <w:rFonts w:cs="Tahoma"/>
          <w:lang w:val="ru-RU"/>
        </w:rPr>
        <w:t xml:space="preserve"> </w:t>
      </w:r>
      <w:r w:rsidRPr="001321A7">
        <w:rPr>
          <w:rFonts w:cs="Tahoma"/>
          <w:lang w:val="ru-RU"/>
        </w:rPr>
        <w:t>удаленных</w:t>
      </w:r>
      <w:r w:rsidRPr="00067AA9">
        <w:rPr>
          <w:rFonts w:cs="Tahoma"/>
          <w:lang w:val="ru-RU"/>
        </w:rPr>
        <w:t xml:space="preserve"> </w:t>
      </w:r>
      <w:r w:rsidRPr="001321A7">
        <w:rPr>
          <w:rFonts w:cs="Tahoma"/>
          <w:lang w:val="ru-RU"/>
        </w:rPr>
        <w:t>рабочих</w:t>
      </w:r>
      <w:r w:rsidRPr="00067AA9">
        <w:rPr>
          <w:rFonts w:cs="Tahoma"/>
          <w:lang w:val="ru-RU"/>
        </w:rPr>
        <w:t xml:space="preserve"> </w:t>
      </w:r>
      <w:r w:rsidRPr="001321A7">
        <w:rPr>
          <w:rFonts w:cs="Tahoma"/>
          <w:lang w:val="ru-RU"/>
        </w:rPr>
        <w:t>столов</w:t>
      </w:r>
      <w:r w:rsidRPr="00067AA9">
        <w:rPr>
          <w:rFonts w:cs="Tahoma"/>
          <w:lang w:val="ru-RU"/>
        </w:rPr>
        <w:t xml:space="preserve"> </w:t>
      </w:r>
      <w:r w:rsidRPr="001321A7">
        <w:rPr>
          <w:rFonts w:cs="Tahoma"/>
        </w:rPr>
        <w:t>Windows</w:t>
      </w:r>
      <w:r w:rsidRPr="00067AA9">
        <w:rPr>
          <w:rFonts w:cs="Tahoma"/>
          <w:lang w:val="ru-RU"/>
        </w:rPr>
        <w:t xml:space="preserve"> </w:t>
      </w:r>
      <w:r w:rsidRPr="001321A7">
        <w:rPr>
          <w:rFonts w:cs="Tahoma"/>
        </w:rPr>
        <w:t>Server</w:t>
      </w:r>
      <w:r w:rsidRPr="00067AA9">
        <w:rPr>
          <w:rFonts w:cs="Tahoma"/>
          <w:lang w:val="ru-RU"/>
        </w:rPr>
        <w:t>™ 2012</w:t>
      </w:r>
      <w:r w:rsidRPr="00067AA9">
        <w:rPr>
          <w:lang w:val="ru-RU"/>
        </w:rPr>
        <w:tab/>
      </w:r>
      <w:r w:rsidRPr="001321A7">
        <w:fldChar w:fldCharType="begin"/>
      </w:r>
      <w:r w:rsidRPr="00067AA9">
        <w:rPr>
          <w:lang w:val="ru-RU"/>
        </w:rPr>
        <w:instrText xml:space="preserve"> </w:instrText>
      </w:r>
      <w:r w:rsidRPr="001321A7">
        <w:instrText>PAGEREF</w:instrText>
      </w:r>
      <w:r w:rsidRPr="00067AA9">
        <w:rPr>
          <w:lang w:val="ru-RU"/>
        </w:rPr>
        <w:instrText xml:space="preserve"> _</w:instrText>
      </w:r>
      <w:r w:rsidRPr="001321A7">
        <w:instrText>Toc</w:instrText>
      </w:r>
      <w:r w:rsidRPr="00067AA9">
        <w:rPr>
          <w:lang w:val="ru-RU"/>
        </w:rPr>
        <w:instrText>377667835 \</w:instrText>
      </w:r>
      <w:r w:rsidRPr="001321A7">
        <w:instrText>h</w:instrText>
      </w:r>
      <w:r w:rsidRPr="00067AA9">
        <w:rPr>
          <w:lang w:val="ru-RU"/>
        </w:rPr>
        <w:instrText xml:space="preserve"> </w:instrText>
      </w:r>
      <w:r w:rsidRPr="001321A7">
        <w:fldChar w:fldCharType="separate"/>
      </w:r>
      <w:r>
        <w:rPr>
          <w:lang w:val="ru-RU"/>
        </w:rPr>
        <w:t>32</w:t>
      </w:r>
      <w:r w:rsidRPr="001321A7">
        <w:fldChar w:fldCharType="end"/>
      </w:r>
    </w:p>
    <w:p w14:paraId="547E6B6B"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 Server™ 2012 Remote Desktop Services External Connector</w:t>
      </w:r>
      <w:r w:rsidRPr="001321A7">
        <w:tab/>
      </w:r>
      <w:r w:rsidRPr="001321A7">
        <w:fldChar w:fldCharType="begin"/>
      </w:r>
      <w:r w:rsidRPr="001321A7">
        <w:instrText xml:space="preserve"> PAGEREF _Toc377667836 \h </w:instrText>
      </w:r>
      <w:r w:rsidRPr="001321A7">
        <w:fldChar w:fldCharType="separate"/>
      </w:r>
      <w:r>
        <w:t>32</w:t>
      </w:r>
      <w:r w:rsidRPr="001321A7">
        <w:fldChar w:fldCharType="end"/>
      </w:r>
    </w:p>
    <w:p w14:paraId="10EBCA1B"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 Server™ 2012 Active Directory Rights Management Services CAL</w:t>
      </w:r>
      <w:r w:rsidRPr="001321A7">
        <w:tab/>
      </w:r>
      <w:r w:rsidRPr="001321A7">
        <w:fldChar w:fldCharType="begin"/>
      </w:r>
      <w:r w:rsidRPr="001321A7">
        <w:instrText xml:space="preserve"> PAGEREF _Toc377667837 \h </w:instrText>
      </w:r>
      <w:r w:rsidRPr="001321A7">
        <w:fldChar w:fldCharType="separate"/>
      </w:r>
      <w:r>
        <w:t>32</w:t>
      </w:r>
      <w:r w:rsidRPr="001321A7">
        <w:fldChar w:fldCharType="end"/>
      </w:r>
    </w:p>
    <w:p w14:paraId="40B5264E"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 Server™ Active Directory Rights Management Services External Connector</w:t>
      </w:r>
      <w:r w:rsidRPr="001321A7">
        <w:tab/>
      </w:r>
      <w:r w:rsidRPr="001321A7">
        <w:fldChar w:fldCharType="begin"/>
      </w:r>
      <w:r w:rsidRPr="001321A7">
        <w:instrText xml:space="preserve"> PAGEREF _Toc377667838 \h </w:instrText>
      </w:r>
      <w:r w:rsidRPr="001321A7">
        <w:fldChar w:fldCharType="separate"/>
      </w:r>
      <w:r>
        <w:t>33</w:t>
      </w:r>
      <w:r w:rsidRPr="001321A7">
        <w:fldChar w:fldCharType="end"/>
      </w:r>
    </w:p>
    <w:p w14:paraId="008B5688"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 Small Business Server 2008 Premium</w:t>
      </w:r>
      <w:r w:rsidRPr="001321A7">
        <w:tab/>
      </w:r>
      <w:r w:rsidRPr="001321A7">
        <w:fldChar w:fldCharType="begin"/>
      </w:r>
      <w:r w:rsidRPr="001321A7">
        <w:instrText xml:space="preserve"> PAGEREF _Toc377667839 \h </w:instrText>
      </w:r>
      <w:r w:rsidRPr="001321A7">
        <w:fldChar w:fldCharType="separate"/>
      </w:r>
      <w:r>
        <w:t>33</w:t>
      </w:r>
      <w:r w:rsidRPr="001321A7">
        <w:fldChar w:fldCharType="end"/>
      </w:r>
    </w:p>
    <w:p w14:paraId="7C834ADC"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 Small Business Server 2011 Standard</w:t>
      </w:r>
      <w:r w:rsidRPr="001321A7">
        <w:tab/>
      </w:r>
      <w:r w:rsidRPr="001321A7">
        <w:fldChar w:fldCharType="begin"/>
      </w:r>
      <w:r w:rsidRPr="001321A7">
        <w:instrText xml:space="preserve"> PAGEREF _Toc377667840 \h </w:instrText>
      </w:r>
      <w:r w:rsidRPr="001321A7">
        <w:fldChar w:fldCharType="separate"/>
      </w:r>
      <w:r>
        <w:t>33</w:t>
      </w:r>
      <w:r w:rsidRPr="001321A7">
        <w:fldChar w:fldCharType="end"/>
      </w:r>
    </w:p>
    <w:p w14:paraId="53DBE79D"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Набор клиентских лицензий Windows Small Business Server 2011 CAL Suite (1 клиент)</w:t>
      </w:r>
      <w:r w:rsidRPr="001321A7">
        <w:tab/>
      </w:r>
      <w:r w:rsidRPr="001321A7">
        <w:fldChar w:fldCharType="begin"/>
      </w:r>
      <w:r w:rsidRPr="001321A7">
        <w:instrText xml:space="preserve"> PAGEREF _Toc377667841 \h </w:instrText>
      </w:r>
      <w:r w:rsidRPr="001321A7">
        <w:fldChar w:fldCharType="separate"/>
      </w:r>
      <w:r>
        <w:t>33</w:t>
      </w:r>
      <w:r w:rsidRPr="001321A7">
        <w:fldChar w:fldCharType="end"/>
      </w:r>
    </w:p>
    <w:p w14:paraId="365143A2"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Набор клиентских лицензий Windows Small Business Server 2011 CAL Suite (5 клиентов)</w:t>
      </w:r>
      <w:r w:rsidRPr="001321A7">
        <w:tab/>
      </w:r>
      <w:r w:rsidRPr="001321A7">
        <w:fldChar w:fldCharType="begin"/>
      </w:r>
      <w:r w:rsidRPr="001321A7">
        <w:instrText xml:space="preserve"> PAGEREF _Toc377667842 \h </w:instrText>
      </w:r>
      <w:r w:rsidRPr="001321A7">
        <w:fldChar w:fldCharType="separate"/>
      </w:r>
      <w:r>
        <w:t>33</w:t>
      </w:r>
      <w:r w:rsidRPr="001321A7">
        <w:fldChar w:fldCharType="end"/>
      </w:r>
    </w:p>
    <w:p w14:paraId="669C7045"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 Small Business Server 2011 CAL Suite (20 клиентов)</w:t>
      </w:r>
      <w:r w:rsidRPr="001321A7">
        <w:tab/>
      </w:r>
      <w:r w:rsidRPr="001321A7">
        <w:fldChar w:fldCharType="begin"/>
      </w:r>
      <w:r w:rsidRPr="001321A7">
        <w:instrText xml:space="preserve"> PAGEREF _Toc377667843 \h </w:instrText>
      </w:r>
      <w:r w:rsidRPr="001321A7">
        <w:fldChar w:fldCharType="separate"/>
      </w:r>
      <w:r>
        <w:t>33</w:t>
      </w:r>
      <w:r w:rsidRPr="001321A7">
        <w:fldChar w:fldCharType="end"/>
      </w:r>
    </w:p>
    <w:p w14:paraId="1A8BFFC7"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 Small Business Server 2011 Premium Add-on</w:t>
      </w:r>
      <w:r w:rsidRPr="001321A7">
        <w:tab/>
      </w:r>
      <w:r w:rsidRPr="001321A7">
        <w:fldChar w:fldCharType="begin"/>
      </w:r>
      <w:r w:rsidRPr="001321A7">
        <w:instrText xml:space="preserve"> PAGEREF _Toc377667844 \h </w:instrText>
      </w:r>
      <w:r w:rsidRPr="001321A7">
        <w:fldChar w:fldCharType="separate"/>
      </w:r>
      <w:r>
        <w:t>33</w:t>
      </w:r>
      <w:r w:rsidRPr="001321A7">
        <w:fldChar w:fldCharType="end"/>
      </w:r>
    </w:p>
    <w:p w14:paraId="07E040AD"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Набор клиентских лицензий Windows Small Business Server 2011 Premium Add-on CAL Suite</w:t>
      </w:r>
      <w:r w:rsidRPr="001321A7">
        <w:tab/>
      </w:r>
      <w:r w:rsidRPr="001321A7">
        <w:fldChar w:fldCharType="begin"/>
      </w:r>
      <w:r w:rsidRPr="001321A7">
        <w:instrText xml:space="preserve"> PAGEREF _Toc377667845 \h </w:instrText>
      </w:r>
      <w:r w:rsidRPr="001321A7">
        <w:fldChar w:fldCharType="separate"/>
      </w:r>
      <w:r>
        <w:t>33</w:t>
      </w:r>
      <w:r w:rsidRPr="001321A7">
        <w:fldChar w:fldCharType="end"/>
      </w:r>
    </w:p>
    <w:p w14:paraId="411DD5FC"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Набор клиентских лицензий Windows Small Business Server 2011 Premium Add-on CAL Suite (5 клиентов)</w:t>
      </w:r>
      <w:r w:rsidRPr="001321A7">
        <w:tab/>
      </w:r>
      <w:r w:rsidRPr="001321A7">
        <w:fldChar w:fldCharType="begin"/>
      </w:r>
      <w:r w:rsidRPr="001321A7">
        <w:instrText xml:space="preserve"> PAGEREF _Toc377667846 \h </w:instrText>
      </w:r>
      <w:r w:rsidRPr="001321A7">
        <w:fldChar w:fldCharType="separate"/>
      </w:r>
      <w:r>
        <w:t>33</w:t>
      </w:r>
      <w:r w:rsidRPr="001321A7">
        <w:fldChar w:fldCharType="end"/>
      </w:r>
    </w:p>
    <w:p w14:paraId="30A6F3AC"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Набор клиентских лицензий Windows Small Business Server 2011 Premium Add-on CAL Suite (20 клиентов)</w:t>
      </w:r>
      <w:r w:rsidRPr="001321A7">
        <w:tab/>
      </w:r>
      <w:r w:rsidRPr="001321A7">
        <w:fldChar w:fldCharType="begin"/>
      </w:r>
      <w:r w:rsidRPr="001321A7">
        <w:instrText xml:space="preserve"> PAGEREF _Toc377667847 \h </w:instrText>
      </w:r>
      <w:r w:rsidRPr="001321A7">
        <w:fldChar w:fldCharType="separate"/>
      </w:r>
      <w:r>
        <w:t>33</w:t>
      </w:r>
      <w:r w:rsidRPr="001321A7">
        <w:fldChar w:fldCharType="end"/>
      </w:r>
    </w:p>
    <w:p w14:paraId="0FDEE022"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 Server 2012 R2 Essentials</w:t>
      </w:r>
      <w:r w:rsidRPr="001321A7">
        <w:tab/>
      </w:r>
      <w:r w:rsidRPr="001321A7">
        <w:fldChar w:fldCharType="begin"/>
      </w:r>
      <w:r w:rsidRPr="001321A7">
        <w:instrText xml:space="preserve"> PAGEREF _Toc377667848 \h </w:instrText>
      </w:r>
      <w:r w:rsidRPr="001321A7">
        <w:fldChar w:fldCharType="separate"/>
      </w:r>
      <w:r>
        <w:t>33</w:t>
      </w:r>
      <w:r w:rsidRPr="001321A7">
        <w:fldChar w:fldCharType="end"/>
      </w:r>
    </w:p>
    <w:p w14:paraId="7449393D"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Windows Small Business Server 2011 Essentials</w:t>
      </w:r>
      <w:r w:rsidRPr="001321A7">
        <w:tab/>
      </w:r>
      <w:r w:rsidRPr="001321A7">
        <w:fldChar w:fldCharType="begin"/>
      </w:r>
      <w:r w:rsidRPr="001321A7">
        <w:instrText xml:space="preserve"> PAGEREF _Toc377667849 \h </w:instrText>
      </w:r>
      <w:r w:rsidRPr="001321A7">
        <w:fldChar w:fldCharType="separate"/>
      </w:r>
      <w:r>
        <w:t>33</w:t>
      </w:r>
      <w:r w:rsidRPr="001321A7">
        <w:fldChar w:fldCharType="end"/>
      </w:r>
    </w:p>
    <w:p w14:paraId="3825BE8A"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Windows</w:t>
      </w:r>
      <w:r w:rsidRPr="00270491">
        <w:rPr>
          <w:rFonts w:cs="Tahoma"/>
        </w:rPr>
        <w:t xml:space="preserve"> </w:t>
      </w:r>
      <w:r w:rsidRPr="001321A7">
        <w:rPr>
          <w:rFonts w:cs="Tahoma"/>
        </w:rPr>
        <w:t>Web</w:t>
      </w:r>
      <w:r w:rsidRPr="00270491">
        <w:rPr>
          <w:rFonts w:cs="Tahoma"/>
        </w:rPr>
        <w:t xml:space="preserve"> </w:t>
      </w:r>
      <w:r w:rsidRPr="001321A7">
        <w:rPr>
          <w:rFonts w:cs="Tahoma"/>
        </w:rPr>
        <w:t>Server</w:t>
      </w:r>
      <w:r w:rsidRPr="00270491">
        <w:rPr>
          <w:rFonts w:cs="Tahoma"/>
        </w:rPr>
        <w:t xml:space="preserve"> 2008 </w:t>
      </w:r>
      <w:r w:rsidRPr="001321A7">
        <w:rPr>
          <w:rFonts w:cs="Tahoma"/>
        </w:rPr>
        <w:t>R</w:t>
      </w:r>
      <w:r w:rsidRPr="00270491">
        <w:rPr>
          <w:rFonts w:cs="Tahoma"/>
        </w:rPr>
        <w:t>2</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377667850 \</w:instrText>
      </w:r>
      <w:r w:rsidRPr="001321A7">
        <w:instrText>h</w:instrText>
      </w:r>
      <w:r w:rsidRPr="00270491">
        <w:instrText xml:space="preserve"> </w:instrText>
      </w:r>
      <w:r w:rsidRPr="001321A7">
        <w:fldChar w:fldCharType="separate"/>
      </w:r>
      <w:r>
        <w:t>33</w:t>
      </w:r>
      <w:r w:rsidRPr="001321A7">
        <w:fldChar w:fldCharType="end"/>
      </w:r>
    </w:p>
    <w:p w14:paraId="1B0B84D5"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rPr>
        <w:t>Yammer</w:t>
      </w:r>
      <w:r w:rsidRPr="00270491">
        <w:rPr>
          <w:rFonts w:cs="Tahoma"/>
        </w:rPr>
        <w:t xml:space="preserve"> </w:t>
      </w:r>
      <w:r w:rsidRPr="001321A7">
        <w:rPr>
          <w:rFonts w:cs="Tahoma"/>
        </w:rPr>
        <w:t>Enterprise</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377667851 \</w:instrText>
      </w:r>
      <w:r w:rsidRPr="001321A7">
        <w:instrText>h</w:instrText>
      </w:r>
      <w:r w:rsidRPr="00270491">
        <w:instrText xml:space="preserve"> </w:instrText>
      </w:r>
      <w:r w:rsidRPr="001321A7">
        <w:fldChar w:fldCharType="separate"/>
      </w:r>
      <w:r>
        <w:t>33</w:t>
      </w:r>
      <w:r w:rsidRPr="001321A7">
        <w:fldChar w:fldCharType="end"/>
      </w:r>
    </w:p>
    <w:p w14:paraId="23F3AAE9" w14:textId="77777777" w:rsidR="00270491" w:rsidRPr="00270491" w:rsidRDefault="00270491" w:rsidP="00270491">
      <w:pPr>
        <w:pStyle w:val="TOC1"/>
        <w:rPr>
          <w:color w:val="auto"/>
        </w:rPr>
      </w:pPr>
    </w:p>
    <w:p w14:paraId="55F063B7" w14:textId="77777777" w:rsidR="00270491" w:rsidRPr="001321A7" w:rsidRDefault="00270491" w:rsidP="00270491">
      <w:pPr>
        <w:pStyle w:val="TOC1"/>
        <w:rPr>
          <w:rFonts w:asciiTheme="minorHAnsi" w:eastAsia="SimSun" w:hAnsiTheme="minorHAnsi" w:cstheme="minorBidi"/>
          <w:b w:val="0"/>
          <w:caps w:val="0"/>
          <w:color w:val="auto"/>
          <w:szCs w:val="22"/>
          <w:lang w:val="ru-RU" w:eastAsia="zh-CN"/>
        </w:rPr>
      </w:pPr>
      <w:r w:rsidRPr="001321A7">
        <w:rPr>
          <w:color w:val="auto"/>
          <w:lang w:val="ru-RU"/>
        </w:rPr>
        <w:lastRenderedPageBreak/>
        <w:t>РАЗДЕЛ 1. Изменения В СПИСКЕ ПРОДУКТОВ за последние 12 месяцев</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377667852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34</w:t>
      </w:r>
      <w:r w:rsidRPr="001321A7">
        <w:rPr>
          <w:color w:val="auto"/>
        </w:rPr>
        <w:fldChar w:fldCharType="end"/>
      </w:r>
    </w:p>
    <w:p w14:paraId="022E50BB"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ИЗМЕНЕНИЯ В ФЕВРАЛЕ 2014 Г.</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377667853 \</w:instrText>
      </w:r>
      <w:r w:rsidRPr="001321A7">
        <w:instrText>h</w:instrText>
      </w:r>
      <w:r w:rsidRPr="001321A7">
        <w:rPr>
          <w:lang w:val="ru-RU"/>
        </w:rPr>
        <w:instrText xml:space="preserve"> </w:instrText>
      </w:r>
      <w:r w:rsidRPr="001321A7">
        <w:fldChar w:fldCharType="separate"/>
      </w:r>
      <w:r>
        <w:rPr>
          <w:lang w:val="ru-RU"/>
        </w:rPr>
        <w:t>34</w:t>
      </w:r>
      <w:r w:rsidRPr="001321A7">
        <w:fldChar w:fldCharType="end"/>
      </w:r>
    </w:p>
    <w:p w14:paraId="45DBC2F7"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ИЗМЕНЕНИЯ В ЯНВАРЕ 2014 Г.</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377667854 \</w:instrText>
      </w:r>
      <w:r w:rsidRPr="001321A7">
        <w:instrText>h</w:instrText>
      </w:r>
      <w:r w:rsidRPr="001321A7">
        <w:rPr>
          <w:lang w:val="ru-RU"/>
        </w:rPr>
        <w:instrText xml:space="preserve"> </w:instrText>
      </w:r>
      <w:r w:rsidRPr="001321A7">
        <w:fldChar w:fldCharType="separate"/>
      </w:r>
      <w:r>
        <w:rPr>
          <w:lang w:val="ru-RU"/>
        </w:rPr>
        <w:t>34</w:t>
      </w:r>
      <w:r w:rsidRPr="001321A7">
        <w:fldChar w:fldCharType="end"/>
      </w:r>
    </w:p>
    <w:p w14:paraId="1AD35DF1"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ИЗМЕНЕНИЯ В ДЕКАБРЕ 2013 Г.</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377667855 \</w:instrText>
      </w:r>
      <w:r w:rsidRPr="001321A7">
        <w:instrText>h</w:instrText>
      </w:r>
      <w:r w:rsidRPr="001321A7">
        <w:rPr>
          <w:lang w:val="ru-RU"/>
        </w:rPr>
        <w:instrText xml:space="preserve"> </w:instrText>
      </w:r>
      <w:r w:rsidRPr="001321A7">
        <w:fldChar w:fldCharType="separate"/>
      </w:r>
      <w:r>
        <w:rPr>
          <w:lang w:val="ru-RU"/>
        </w:rPr>
        <w:t>34</w:t>
      </w:r>
      <w:r w:rsidRPr="001321A7">
        <w:fldChar w:fldCharType="end"/>
      </w:r>
    </w:p>
    <w:p w14:paraId="39C7B9B9"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ИЗМЕНЕНИЯ В НОЯБРЕ 2013 Г.</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377667856 \</w:instrText>
      </w:r>
      <w:r w:rsidRPr="001321A7">
        <w:instrText>h</w:instrText>
      </w:r>
      <w:r w:rsidRPr="001321A7">
        <w:rPr>
          <w:lang w:val="ru-RU"/>
        </w:rPr>
        <w:instrText xml:space="preserve"> </w:instrText>
      </w:r>
      <w:r w:rsidRPr="001321A7">
        <w:fldChar w:fldCharType="separate"/>
      </w:r>
      <w:r>
        <w:rPr>
          <w:lang w:val="ru-RU"/>
        </w:rPr>
        <w:t>35</w:t>
      </w:r>
      <w:r w:rsidRPr="001321A7">
        <w:fldChar w:fldCharType="end"/>
      </w:r>
    </w:p>
    <w:p w14:paraId="3E2CB983"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ИЗМЕНЕНИЯ В ОКТЯБРЕ 2013 Г.</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377667857 \</w:instrText>
      </w:r>
      <w:r w:rsidRPr="001321A7">
        <w:instrText>h</w:instrText>
      </w:r>
      <w:r w:rsidRPr="001321A7">
        <w:rPr>
          <w:lang w:val="ru-RU"/>
        </w:rPr>
        <w:instrText xml:space="preserve"> </w:instrText>
      </w:r>
      <w:r w:rsidRPr="001321A7">
        <w:fldChar w:fldCharType="separate"/>
      </w:r>
      <w:r>
        <w:rPr>
          <w:lang w:val="ru-RU"/>
        </w:rPr>
        <w:t>36</w:t>
      </w:r>
      <w:r w:rsidRPr="001321A7">
        <w:fldChar w:fldCharType="end"/>
      </w:r>
    </w:p>
    <w:p w14:paraId="54D59F1F"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ИЗМЕНЕНИЯ В СЕНТЯБРЕ 2013 Г.</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377667858 \</w:instrText>
      </w:r>
      <w:r w:rsidRPr="001321A7">
        <w:instrText>h</w:instrText>
      </w:r>
      <w:r w:rsidRPr="001321A7">
        <w:rPr>
          <w:lang w:val="ru-RU"/>
        </w:rPr>
        <w:instrText xml:space="preserve"> </w:instrText>
      </w:r>
      <w:r w:rsidRPr="001321A7">
        <w:fldChar w:fldCharType="separate"/>
      </w:r>
      <w:r>
        <w:rPr>
          <w:lang w:val="ru-RU"/>
        </w:rPr>
        <w:t>36</w:t>
      </w:r>
      <w:r w:rsidRPr="001321A7">
        <w:fldChar w:fldCharType="end"/>
      </w:r>
    </w:p>
    <w:p w14:paraId="22463B82"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ИЗМЕНЕНИЯ В АВГУСТЕ 2013 Г.</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377667859 \</w:instrText>
      </w:r>
      <w:r w:rsidRPr="001321A7">
        <w:instrText>h</w:instrText>
      </w:r>
      <w:r w:rsidRPr="001321A7">
        <w:rPr>
          <w:lang w:val="ru-RU"/>
        </w:rPr>
        <w:instrText xml:space="preserve"> </w:instrText>
      </w:r>
      <w:r w:rsidRPr="001321A7">
        <w:fldChar w:fldCharType="separate"/>
      </w:r>
      <w:r>
        <w:rPr>
          <w:lang w:val="ru-RU"/>
        </w:rPr>
        <w:t>37</w:t>
      </w:r>
      <w:r w:rsidRPr="001321A7">
        <w:fldChar w:fldCharType="end"/>
      </w:r>
    </w:p>
    <w:p w14:paraId="7B65BC7F"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ИЗМЕНЕНИЯ В ИЮЛЕ 2013 Г.</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377667860 \</w:instrText>
      </w:r>
      <w:r w:rsidRPr="001321A7">
        <w:instrText>h</w:instrText>
      </w:r>
      <w:r w:rsidRPr="001321A7">
        <w:rPr>
          <w:lang w:val="ru-RU"/>
        </w:rPr>
        <w:instrText xml:space="preserve"> </w:instrText>
      </w:r>
      <w:r w:rsidRPr="001321A7">
        <w:fldChar w:fldCharType="separate"/>
      </w:r>
      <w:r>
        <w:rPr>
          <w:lang w:val="ru-RU"/>
        </w:rPr>
        <w:t>38</w:t>
      </w:r>
      <w:r w:rsidRPr="001321A7">
        <w:fldChar w:fldCharType="end"/>
      </w:r>
    </w:p>
    <w:p w14:paraId="08FD3EEA"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ИЗМЕНЕНИЯ В ИЮНЕ 2013 Г.</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377667861 \</w:instrText>
      </w:r>
      <w:r w:rsidRPr="001321A7">
        <w:instrText>h</w:instrText>
      </w:r>
      <w:r w:rsidRPr="001321A7">
        <w:rPr>
          <w:lang w:val="ru-RU"/>
        </w:rPr>
        <w:instrText xml:space="preserve"> </w:instrText>
      </w:r>
      <w:r w:rsidRPr="001321A7">
        <w:fldChar w:fldCharType="separate"/>
      </w:r>
      <w:r>
        <w:rPr>
          <w:lang w:val="ru-RU"/>
        </w:rPr>
        <w:t>38</w:t>
      </w:r>
      <w:r w:rsidRPr="001321A7">
        <w:fldChar w:fldCharType="end"/>
      </w:r>
    </w:p>
    <w:p w14:paraId="76634456"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ИЗМЕНЕНИЯ В МАЕ 2013 Г.</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377667862 \</w:instrText>
      </w:r>
      <w:r w:rsidRPr="001321A7">
        <w:instrText>h</w:instrText>
      </w:r>
      <w:r w:rsidRPr="001321A7">
        <w:rPr>
          <w:lang w:val="ru-RU"/>
        </w:rPr>
        <w:instrText xml:space="preserve"> </w:instrText>
      </w:r>
      <w:r w:rsidRPr="001321A7">
        <w:fldChar w:fldCharType="separate"/>
      </w:r>
      <w:r>
        <w:rPr>
          <w:lang w:val="ru-RU"/>
        </w:rPr>
        <w:t>38</w:t>
      </w:r>
      <w:r w:rsidRPr="001321A7">
        <w:fldChar w:fldCharType="end"/>
      </w:r>
    </w:p>
    <w:p w14:paraId="59419352"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ИЗМЕНЕНИЯ В АПРЕЛЕ 2013 Г.</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377667863 \</w:instrText>
      </w:r>
      <w:r w:rsidRPr="001321A7">
        <w:instrText>h</w:instrText>
      </w:r>
      <w:r w:rsidRPr="001321A7">
        <w:rPr>
          <w:lang w:val="ru-RU"/>
        </w:rPr>
        <w:instrText xml:space="preserve"> </w:instrText>
      </w:r>
      <w:r w:rsidRPr="001321A7">
        <w:fldChar w:fldCharType="separate"/>
      </w:r>
      <w:r>
        <w:rPr>
          <w:lang w:val="ru-RU"/>
        </w:rPr>
        <w:t>39</w:t>
      </w:r>
      <w:r w:rsidRPr="001321A7">
        <w:fldChar w:fldCharType="end"/>
      </w:r>
    </w:p>
    <w:p w14:paraId="43BDA933"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ИЗМЕНЕНИЯ В МАРТЕ 2013 Г.</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377667864 \</w:instrText>
      </w:r>
      <w:r w:rsidRPr="001321A7">
        <w:instrText>h</w:instrText>
      </w:r>
      <w:r w:rsidRPr="001321A7">
        <w:rPr>
          <w:lang w:val="ru-RU"/>
        </w:rPr>
        <w:instrText xml:space="preserve"> </w:instrText>
      </w:r>
      <w:r w:rsidRPr="001321A7">
        <w:fldChar w:fldCharType="separate"/>
      </w:r>
      <w:r>
        <w:rPr>
          <w:lang w:val="ru-RU"/>
        </w:rPr>
        <w:t>41</w:t>
      </w:r>
      <w:r w:rsidRPr="001321A7">
        <w:fldChar w:fldCharType="end"/>
      </w:r>
    </w:p>
    <w:p w14:paraId="5E10DF65" w14:textId="77777777" w:rsidR="00270491" w:rsidRPr="001321A7" w:rsidRDefault="00270491" w:rsidP="00270491">
      <w:pPr>
        <w:pStyle w:val="TOC1"/>
        <w:rPr>
          <w:rFonts w:asciiTheme="minorHAnsi" w:eastAsia="SimSun" w:hAnsiTheme="minorHAnsi" w:cstheme="minorBidi"/>
          <w:b w:val="0"/>
          <w:caps w:val="0"/>
          <w:color w:val="auto"/>
          <w:szCs w:val="22"/>
          <w:lang w:val="ru-RU" w:eastAsia="zh-CN"/>
        </w:rPr>
      </w:pPr>
      <w:r w:rsidRPr="001321A7">
        <w:rPr>
          <w:color w:val="auto"/>
          <w:lang w:val="ru-RU"/>
        </w:rPr>
        <w:t>РАЗДЕЛ 2. СПЕЦИАЛЬНЫЕ ПРЕДЛОЖЕНИЯ ДЛЯ ПРОДУКТОВ</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377667865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43</w:t>
      </w:r>
      <w:r w:rsidRPr="001321A7">
        <w:rPr>
          <w:color w:val="auto"/>
        </w:rPr>
        <w:fldChar w:fldCharType="end"/>
      </w:r>
    </w:p>
    <w:p w14:paraId="485705AD"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eastAsia="Times New Roman" w:cs="Tahoma"/>
          <w:lang w:val="ru-RU"/>
        </w:rPr>
        <w:t xml:space="preserve">Рекламная акция: надстройка </w:t>
      </w:r>
      <w:r w:rsidRPr="001321A7">
        <w:rPr>
          <w:rFonts w:eastAsia="Times New Roman" w:cs="Tahoma"/>
        </w:rPr>
        <w:t>Windows</w:t>
      </w:r>
      <w:r w:rsidRPr="001321A7">
        <w:rPr>
          <w:rFonts w:eastAsia="Times New Roman" w:cs="Tahoma"/>
          <w:lang w:val="ru-RU"/>
        </w:rPr>
        <w:t xml:space="preserve"> </w:t>
      </w:r>
      <w:r w:rsidRPr="001321A7">
        <w:rPr>
          <w:rFonts w:eastAsia="Times New Roman" w:cs="Tahoma"/>
        </w:rPr>
        <w:t>Intune</w:t>
      </w:r>
      <w:r w:rsidRPr="001321A7">
        <w:rPr>
          <w:rFonts w:eastAsia="Times New Roman" w:cs="Tahoma"/>
          <w:lang w:val="ru-RU"/>
        </w:rPr>
        <w:t xml:space="preserve"> + </w:t>
      </w:r>
      <w:r w:rsidRPr="001321A7">
        <w:rPr>
          <w:rFonts w:eastAsia="Times New Roman" w:cs="Tahoma"/>
        </w:rPr>
        <w:t>Windows</w:t>
      </w:r>
      <w:r w:rsidRPr="001321A7">
        <w:rPr>
          <w:rFonts w:eastAsia="Times New Roman" w:cs="Tahoma"/>
          <w:lang w:val="ru-RU"/>
        </w:rPr>
        <w:t xml:space="preserve"> </w:t>
      </w:r>
      <w:r w:rsidRPr="001321A7">
        <w:rPr>
          <w:rFonts w:eastAsia="Times New Roman" w:cs="Tahoma"/>
        </w:rPr>
        <w:t>Intune</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377667866 \</w:instrText>
      </w:r>
      <w:r w:rsidRPr="001321A7">
        <w:instrText>h</w:instrText>
      </w:r>
      <w:r w:rsidRPr="001321A7">
        <w:rPr>
          <w:lang w:val="ru-RU"/>
        </w:rPr>
        <w:instrText xml:space="preserve"> </w:instrText>
      </w:r>
      <w:r w:rsidRPr="001321A7">
        <w:fldChar w:fldCharType="separate"/>
      </w:r>
      <w:r>
        <w:rPr>
          <w:lang w:val="ru-RU"/>
        </w:rPr>
        <w:t>43</w:t>
      </w:r>
      <w:r w:rsidRPr="001321A7">
        <w:fldChar w:fldCharType="end"/>
      </w:r>
    </w:p>
    <w:p w14:paraId="4D818B79"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eastAsia="Times New Roman" w:cs="Tahoma"/>
          <w:lang w:val="ru-RU"/>
        </w:rPr>
        <w:t>Рекламная акция: управление проектами и портфолио в облаке</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377667867 \</w:instrText>
      </w:r>
      <w:r w:rsidRPr="001321A7">
        <w:instrText>h</w:instrText>
      </w:r>
      <w:r w:rsidRPr="001321A7">
        <w:rPr>
          <w:lang w:val="ru-RU"/>
        </w:rPr>
        <w:instrText xml:space="preserve"> </w:instrText>
      </w:r>
      <w:r w:rsidRPr="001321A7">
        <w:fldChar w:fldCharType="separate"/>
      </w:r>
      <w:r>
        <w:rPr>
          <w:lang w:val="ru-RU"/>
        </w:rPr>
        <w:t>43</w:t>
      </w:r>
      <w:r w:rsidRPr="001321A7">
        <w:fldChar w:fldCharType="end"/>
      </w:r>
    </w:p>
    <w:p w14:paraId="7DD081B0"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eastAsia="Times New Roman" w:cs="Tahoma"/>
          <w:lang w:val="ru-RU"/>
        </w:rPr>
        <w:t xml:space="preserve">Рекламная акция: </w:t>
      </w:r>
      <w:r w:rsidRPr="001321A7">
        <w:rPr>
          <w:rFonts w:eastAsia="Times New Roman" w:cs="Tahoma"/>
        </w:rPr>
        <w:t>Visual</w:t>
      </w:r>
      <w:r w:rsidRPr="001321A7">
        <w:rPr>
          <w:rFonts w:eastAsia="Times New Roman" w:cs="Tahoma"/>
          <w:lang w:val="ru-RU"/>
        </w:rPr>
        <w:t xml:space="preserve"> </w:t>
      </w:r>
      <w:r w:rsidRPr="001321A7">
        <w:rPr>
          <w:rFonts w:eastAsia="Times New Roman" w:cs="Tahoma"/>
        </w:rPr>
        <w:t>Studio</w:t>
      </w:r>
      <w:r w:rsidRPr="001321A7">
        <w:rPr>
          <w:rFonts w:eastAsia="Times New Roman" w:cs="Tahoma"/>
          <w:lang w:val="ru-RU"/>
        </w:rPr>
        <w:t xml:space="preserve"> </w:t>
      </w:r>
      <w:r w:rsidRPr="001321A7">
        <w:rPr>
          <w:rFonts w:eastAsia="Times New Roman" w:cs="Tahoma"/>
        </w:rPr>
        <w:t>Test</w:t>
      </w:r>
      <w:r w:rsidRPr="001321A7">
        <w:rPr>
          <w:rFonts w:eastAsia="Times New Roman" w:cs="Tahoma"/>
          <w:lang w:val="ru-RU"/>
        </w:rPr>
        <w:t xml:space="preserve"> </w:t>
      </w:r>
      <w:r w:rsidRPr="001321A7">
        <w:rPr>
          <w:rFonts w:eastAsia="Times New Roman" w:cs="Tahoma"/>
        </w:rPr>
        <w:t>Pro</w:t>
      </w:r>
      <w:r w:rsidRPr="001321A7">
        <w:rPr>
          <w:rFonts w:eastAsia="Times New Roman" w:cs="Tahoma"/>
          <w:lang w:val="ru-RU"/>
        </w:rPr>
        <w:t xml:space="preserve"> с подпиской </w:t>
      </w:r>
      <w:r w:rsidRPr="001321A7">
        <w:rPr>
          <w:rFonts w:eastAsia="Times New Roman" w:cs="Tahoma"/>
        </w:rPr>
        <w:t>MSDN</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377667868 \</w:instrText>
      </w:r>
      <w:r w:rsidRPr="001321A7">
        <w:instrText>h</w:instrText>
      </w:r>
      <w:r w:rsidRPr="001321A7">
        <w:rPr>
          <w:lang w:val="ru-RU"/>
        </w:rPr>
        <w:instrText xml:space="preserve"> </w:instrText>
      </w:r>
      <w:r w:rsidRPr="001321A7">
        <w:fldChar w:fldCharType="separate"/>
      </w:r>
      <w:r>
        <w:rPr>
          <w:lang w:val="ru-RU"/>
        </w:rPr>
        <w:t>43</w:t>
      </w:r>
      <w:r w:rsidRPr="001321A7">
        <w:fldChar w:fldCharType="end"/>
      </w:r>
    </w:p>
    <w:p w14:paraId="430C29E2"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eastAsia="Times New Roman" w:cs="Tahoma"/>
          <w:lang w:val="ru-RU"/>
        </w:rPr>
        <w:t xml:space="preserve">Запуск соглашения </w:t>
      </w:r>
      <w:r w:rsidRPr="001321A7">
        <w:rPr>
          <w:rFonts w:eastAsia="Times New Roman" w:cs="Tahoma"/>
        </w:rPr>
        <w:t>Server</w:t>
      </w:r>
      <w:r w:rsidRPr="001321A7">
        <w:rPr>
          <w:rFonts w:eastAsia="Times New Roman" w:cs="Tahoma"/>
          <w:lang w:val="ru-RU"/>
        </w:rPr>
        <w:t xml:space="preserve"> &amp; </w:t>
      </w:r>
      <w:r w:rsidRPr="001321A7">
        <w:rPr>
          <w:rFonts w:eastAsia="Times New Roman" w:cs="Tahoma"/>
        </w:rPr>
        <w:t>Cloud</w:t>
      </w:r>
      <w:r w:rsidRPr="001321A7">
        <w:rPr>
          <w:rFonts w:eastAsia="Times New Roman" w:cs="Tahoma"/>
          <w:lang w:val="ru-RU"/>
        </w:rPr>
        <w:t xml:space="preserve"> в 2014 финансовом году</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377667869 \</w:instrText>
      </w:r>
      <w:r w:rsidRPr="001321A7">
        <w:instrText>h</w:instrText>
      </w:r>
      <w:r w:rsidRPr="001321A7">
        <w:rPr>
          <w:lang w:val="ru-RU"/>
        </w:rPr>
        <w:instrText xml:space="preserve"> </w:instrText>
      </w:r>
      <w:r w:rsidRPr="001321A7">
        <w:fldChar w:fldCharType="separate"/>
      </w:r>
      <w:r>
        <w:rPr>
          <w:lang w:val="ru-RU"/>
        </w:rPr>
        <w:t>43</w:t>
      </w:r>
      <w:r w:rsidRPr="001321A7">
        <w:fldChar w:fldCharType="end"/>
      </w:r>
    </w:p>
    <w:p w14:paraId="44AFA123"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eastAsia="Times New Roman" w:cs="Tahoma"/>
          <w:lang w:val="ru-RU"/>
        </w:rPr>
        <w:t xml:space="preserve">Ускорение внедрения </w:t>
      </w:r>
      <w:r w:rsidRPr="001321A7">
        <w:rPr>
          <w:rFonts w:eastAsia="Times New Roman" w:cs="Tahoma"/>
        </w:rPr>
        <w:t>Windows</w:t>
      </w:r>
      <w:r w:rsidRPr="001321A7">
        <w:rPr>
          <w:rFonts w:eastAsia="Times New Roman" w:cs="Tahoma"/>
          <w:lang w:val="ru-RU"/>
        </w:rPr>
        <w:t xml:space="preserve"> </w:t>
      </w:r>
      <w:r w:rsidRPr="001321A7">
        <w:rPr>
          <w:rFonts w:eastAsia="Times New Roman" w:cs="Tahoma"/>
        </w:rPr>
        <w:t>Azure</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377667870 \</w:instrText>
      </w:r>
      <w:r w:rsidRPr="001321A7">
        <w:instrText>h</w:instrText>
      </w:r>
      <w:r w:rsidRPr="001321A7">
        <w:rPr>
          <w:lang w:val="ru-RU"/>
        </w:rPr>
        <w:instrText xml:space="preserve"> </w:instrText>
      </w:r>
      <w:r w:rsidRPr="001321A7">
        <w:fldChar w:fldCharType="separate"/>
      </w:r>
      <w:r>
        <w:rPr>
          <w:lang w:val="ru-RU"/>
        </w:rPr>
        <w:t>43</w:t>
      </w:r>
      <w:r w:rsidRPr="001321A7">
        <w:fldChar w:fldCharType="end"/>
      </w:r>
    </w:p>
    <w:p w14:paraId="20C593FC"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Предложение перехода вверх </w:t>
      </w:r>
      <w:r w:rsidRPr="001321A7">
        <w:rPr>
          <w:rFonts w:cs="Tahoma"/>
        </w:rPr>
        <w:t>Project</w:t>
      </w:r>
      <w:r w:rsidRPr="001321A7">
        <w:rPr>
          <w:rFonts w:cs="Tahoma"/>
          <w:lang w:val="ru-RU"/>
        </w:rPr>
        <w:t xml:space="preserve"> и </w:t>
      </w:r>
      <w:r w:rsidRPr="001321A7">
        <w:rPr>
          <w:rFonts w:cs="Tahoma"/>
        </w:rPr>
        <w:t>Visio</w:t>
      </w:r>
      <w:r w:rsidRPr="001321A7">
        <w:rPr>
          <w:rFonts w:cs="Tahoma"/>
          <w:lang w:val="ru-RU"/>
        </w:rPr>
        <w:t xml:space="preserve"> </w:t>
      </w:r>
      <w:r w:rsidRPr="001321A7">
        <w:rPr>
          <w:rFonts w:cs="Tahoma"/>
        </w:rPr>
        <w:t>SA</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377667871 \</w:instrText>
      </w:r>
      <w:r w:rsidRPr="001321A7">
        <w:instrText>h</w:instrText>
      </w:r>
      <w:r w:rsidRPr="001321A7">
        <w:rPr>
          <w:lang w:val="ru-RU"/>
        </w:rPr>
        <w:instrText xml:space="preserve"> </w:instrText>
      </w:r>
      <w:r w:rsidRPr="001321A7">
        <w:fldChar w:fldCharType="separate"/>
      </w:r>
      <w:r>
        <w:rPr>
          <w:lang w:val="ru-RU"/>
        </w:rPr>
        <w:t>44</w:t>
      </w:r>
      <w:r w:rsidRPr="001321A7">
        <w:fldChar w:fldCharType="end"/>
      </w:r>
    </w:p>
    <w:p w14:paraId="56CADCF9"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Предложение перехода </w:t>
      </w:r>
      <w:r w:rsidRPr="001321A7">
        <w:rPr>
          <w:rFonts w:cs="Tahoma"/>
        </w:rPr>
        <w:t>Project</w:t>
      </w:r>
      <w:r w:rsidRPr="001321A7">
        <w:rPr>
          <w:rFonts w:cs="Tahoma"/>
          <w:lang w:val="ru-RU"/>
        </w:rPr>
        <w:t xml:space="preserve"> и </w:t>
      </w:r>
      <w:r w:rsidRPr="001321A7">
        <w:rPr>
          <w:rFonts w:cs="Tahoma"/>
        </w:rPr>
        <w:t>Visio</w:t>
      </w:r>
      <w:r w:rsidRPr="001321A7">
        <w:rPr>
          <w:rFonts w:cs="Tahoma"/>
          <w:lang w:val="ru-RU"/>
        </w:rPr>
        <w:t xml:space="preserve"> </w:t>
      </w:r>
      <w:r w:rsidRPr="001321A7">
        <w:rPr>
          <w:rFonts w:cs="Tahoma"/>
        </w:rPr>
        <w:t>SA</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377667872 \</w:instrText>
      </w:r>
      <w:r w:rsidRPr="001321A7">
        <w:instrText>h</w:instrText>
      </w:r>
      <w:r w:rsidRPr="001321A7">
        <w:rPr>
          <w:lang w:val="ru-RU"/>
        </w:rPr>
        <w:instrText xml:space="preserve"> </w:instrText>
      </w:r>
      <w:r w:rsidRPr="001321A7">
        <w:fldChar w:fldCharType="separate"/>
      </w:r>
      <w:r>
        <w:rPr>
          <w:lang w:val="ru-RU"/>
        </w:rPr>
        <w:t>44</w:t>
      </w:r>
      <w:r w:rsidRPr="001321A7">
        <w:fldChar w:fldCharType="end"/>
      </w:r>
    </w:p>
    <w:p w14:paraId="3F8C1FAA"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Новое предложение </w:t>
      </w:r>
      <w:r w:rsidRPr="001321A7">
        <w:rPr>
          <w:rFonts w:cs="Tahoma"/>
        </w:rPr>
        <w:t>Windows</w:t>
      </w:r>
      <w:r w:rsidRPr="001321A7">
        <w:rPr>
          <w:rFonts w:cs="Tahoma"/>
          <w:lang w:val="ru-RU"/>
        </w:rPr>
        <w:t xml:space="preserve"> </w:t>
      </w:r>
      <w:r w:rsidRPr="001321A7">
        <w:rPr>
          <w:rFonts w:cs="Tahoma"/>
        </w:rPr>
        <w:t>EA</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377667873 \</w:instrText>
      </w:r>
      <w:r w:rsidRPr="001321A7">
        <w:instrText>h</w:instrText>
      </w:r>
      <w:r w:rsidRPr="001321A7">
        <w:rPr>
          <w:lang w:val="ru-RU"/>
        </w:rPr>
        <w:instrText xml:space="preserve"> </w:instrText>
      </w:r>
      <w:r w:rsidRPr="001321A7">
        <w:fldChar w:fldCharType="separate"/>
      </w:r>
      <w:r>
        <w:rPr>
          <w:lang w:val="ru-RU"/>
        </w:rPr>
        <w:t>44</w:t>
      </w:r>
      <w:r w:rsidRPr="001321A7">
        <w:fldChar w:fldCharType="end"/>
      </w:r>
    </w:p>
    <w:p w14:paraId="7DA7831D"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Предложение корпоративного лицензирования </w:t>
      </w:r>
      <w:r w:rsidRPr="001321A7">
        <w:rPr>
          <w:rFonts w:cs="Tahoma"/>
        </w:rPr>
        <w:t>Windows</w:t>
      </w:r>
      <w:r w:rsidRPr="001321A7">
        <w:rPr>
          <w:rFonts w:cs="Tahoma"/>
          <w:lang w:val="ru-RU"/>
        </w:rPr>
        <w:t xml:space="preserve"> </w:t>
      </w:r>
      <w:r w:rsidRPr="001321A7">
        <w:rPr>
          <w:rFonts w:cs="Tahoma"/>
        </w:rPr>
        <w:t>Embedded</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377667874 \</w:instrText>
      </w:r>
      <w:r w:rsidRPr="001321A7">
        <w:instrText>h</w:instrText>
      </w:r>
      <w:r w:rsidRPr="001321A7">
        <w:rPr>
          <w:lang w:val="ru-RU"/>
        </w:rPr>
        <w:instrText xml:space="preserve"> </w:instrText>
      </w:r>
      <w:r w:rsidRPr="001321A7">
        <w:fldChar w:fldCharType="separate"/>
      </w:r>
      <w:r>
        <w:rPr>
          <w:lang w:val="ru-RU"/>
        </w:rPr>
        <w:t>44</w:t>
      </w:r>
      <w:r w:rsidRPr="001321A7">
        <w:fldChar w:fldCharType="end"/>
      </w:r>
    </w:p>
    <w:p w14:paraId="1E5DDEE2"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Предложение перехода вверх </w:t>
      </w:r>
      <w:r w:rsidRPr="001321A7">
        <w:rPr>
          <w:rFonts w:cs="Tahoma"/>
        </w:rPr>
        <w:t>SCE</w:t>
      </w:r>
      <w:r w:rsidRPr="001321A7">
        <w:rPr>
          <w:rFonts w:cs="Tahoma"/>
          <w:lang w:val="ru-RU"/>
        </w:rPr>
        <w:t xml:space="preserve"> </w:t>
      </w:r>
      <w:r w:rsidRPr="001321A7">
        <w:rPr>
          <w:rFonts w:cs="Tahoma"/>
        </w:rPr>
        <w:t>Pro</w:t>
      </w:r>
      <w:r w:rsidRPr="001321A7">
        <w:rPr>
          <w:rFonts w:cs="Tahoma"/>
          <w:lang w:val="ru-RU"/>
        </w:rPr>
        <w:t>-</w:t>
      </w:r>
      <w:r w:rsidRPr="001321A7">
        <w:rPr>
          <w:rFonts w:cs="Tahoma"/>
        </w:rPr>
        <w:t>Premium</w:t>
      </w:r>
      <w:r w:rsidRPr="001321A7">
        <w:rPr>
          <w:rFonts w:cs="Tahoma"/>
          <w:lang w:val="ru-RU"/>
        </w:rPr>
        <w:t xml:space="preserve"> </w:t>
      </w:r>
      <w:r w:rsidRPr="001321A7">
        <w:rPr>
          <w:rFonts w:cs="Tahoma"/>
        </w:rPr>
        <w:t>SA</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377667875 \</w:instrText>
      </w:r>
      <w:r w:rsidRPr="001321A7">
        <w:instrText>h</w:instrText>
      </w:r>
      <w:r w:rsidRPr="001321A7">
        <w:rPr>
          <w:lang w:val="ru-RU"/>
        </w:rPr>
        <w:instrText xml:space="preserve"> </w:instrText>
      </w:r>
      <w:r w:rsidRPr="001321A7">
        <w:fldChar w:fldCharType="separate"/>
      </w:r>
      <w:r>
        <w:rPr>
          <w:lang w:val="ru-RU"/>
        </w:rPr>
        <w:t>44</w:t>
      </w:r>
      <w:r w:rsidRPr="001321A7">
        <w:fldChar w:fldCharType="end"/>
      </w:r>
    </w:p>
    <w:p w14:paraId="123C3495"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Предложение перехода вверх </w:t>
      </w:r>
      <w:r w:rsidRPr="001321A7">
        <w:rPr>
          <w:rFonts w:cs="Tahoma"/>
        </w:rPr>
        <w:t>SCE</w:t>
      </w:r>
      <w:r w:rsidRPr="001321A7">
        <w:rPr>
          <w:rFonts w:cs="Tahoma"/>
          <w:lang w:val="ru-RU"/>
        </w:rPr>
        <w:t xml:space="preserve"> </w:t>
      </w:r>
      <w:r w:rsidRPr="001321A7">
        <w:rPr>
          <w:rFonts w:cs="Tahoma"/>
        </w:rPr>
        <w:t>Premium</w:t>
      </w:r>
      <w:r w:rsidRPr="001321A7">
        <w:rPr>
          <w:rFonts w:cs="Tahoma"/>
          <w:lang w:val="ru-RU"/>
        </w:rPr>
        <w:t>-</w:t>
      </w:r>
      <w:r w:rsidRPr="001321A7">
        <w:rPr>
          <w:rFonts w:cs="Tahoma"/>
        </w:rPr>
        <w:t>Ultimate</w:t>
      </w:r>
      <w:r w:rsidRPr="001321A7">
        <w:rPr>
          <w:rFonts w:cs="Tahoma"/>
          <w:lang w:val="ru-RU"/>
        </w:rPr>
        <w:t xml:space="preserve"> </w:t>
      </w:r>
      <w:r w:rsidRPr="001321A7">
        <w:rPr>
          <w:rFonts w:cs="Tahoma"/>
        </w:rPr>
        <w:t>SA</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377667876 \</w:instrText>
      </w:r>
      <w:r w:rsidRPr="001321A7">
        <w:instrText>h</w:instrText>
      </w:r>
      <w:r w:rsidRPr="001321A7">
        <w:rPr>
          <w:lang w:val="ru-RU"/>
        </w:rPr>
        <w:instrText xml:space="preserve"> </w:instrText>
      </w:r>
      <w:r w:rsidRPr="001321A7">
        <w:fldChar w:fldCharType="separate"/>
      </w:r>
      <w:r>
        <w:rPr>
          <w:lang w:val="ru-RU"/>
        </w:rPr>
        <w:t>44</w:t>
      </w:r>
      <w:r w:rsidRPr="001321A7">
        <w:fldChar w:fldCharType="end"/>
      </w:r>
    </w:p>
    <w:p w14:paraId="2AB9FF9D"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Предложение для управления выпусками </w:t>
      </w:r>
      <w:r w:rsidRPr="001321A7">
        <w:rPr>
          <w:rFonts w:cs="Tahoma"/>
        </w:rPr>
        <w:t>Visual</w:t>
      </w:r>
      <w:r w:rsidRPr="001321A7">
        <w:rPr>
          <w:rFonts w:cs="Tahoma"/>
          <w:lang w:val="ru-RU"/>
        </w:rPr>
        <w:t xml:space="preserve"> </w:t>
      </w:r>
      <w:r w:rsidRPr="001321A7">
        <w:rPr>
          <w:rFonts w:cs="Tahoma"/>
        </w:rPr>
        <w:t>Studio</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377667877 \</w:instrText>
      </w:r>
      <w:r w:rsidRPr="001321A7">
        <w:instrText>h</w:instrText>
      </w:r>
      <w:r w:rsidRPr="001321A7">
        <w:rPr>
          <w:lang w:val="ru-RU"/>
        </w:rPr>
        <w:instrText xml:space="preserve"> </w:instrText>
      </w:r>
      <w:r w:rsidRPr="001321A7">
        <w:fldChar w:fldCharType="separate"/>
      </w:r>
      <w:r>
        <w:rPr>
          <w:lang w:val="ru-RU"/>
        </w:rPr>
        <w:t>45</w:t>
      </w:r>
      <w:r w:rsidRPr="001321A7">
        <w:fldChar w:fldCharType="end"/>
      </w:r>
    </w:p>
    <w:p w14:paraId="3C8FE873" w14:textId="77777777" w:rsidR="00270491" w:rsidRPr="001321A7" w:rsidRDefault="00270491" w:rsidP="00270491">
      <w:pPr>
        <w:pStyle w:val="TOC1"/>
        <w:rPr>
          <w:rFonts w:asciiTheme="minorHAnsi" w:eastAsia="SimSun" w:hAnsiTheme="minorHAnsi" w:cstheme="minorBidi"/>
          <w:b w:val="0"/>
          <w:caps w:val="0"/>
          <w:color w:val="auto"/>
          <w:szCs w:val="22"/>
          <w:lang w:val="ru-RU" w:eastAsia="zh-CN"/>
        </w:rPr>
      </w:pPr>
      <w:r w:rsidRPr="001321A7">
        <w:rPr>
          <w:color w:val="auto"/>
          <w:lang w:val="ru-RU"/>
        </w:rPr>
        <w:t xml:space="preserve">РАЗДЕЛ 3. Определения программы корпоративного </w:t>
      </w:r>
      <w:r w:rsidRPr="00067AA9">
        <w:rPr>
          <w:color w:val="auto"/>
          <w:lang w:val="ru-RU"/>
        </w:rPr>
        <w:br/>
      </w:r>
      <w:r w:rsidRPr="001321A7">
        <w:rPr>
          <w:color w:val="auto"/>
          <w:lang w:val="ru-RU"/>
        </w:rPr>
        <w:t>лицензирования</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377667878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46</w:t>
      </w:r>
      <w:r w:rsidRPr="001321A7">
        <w:rPr>
          <w:color w:val="auto"/>
        </w:rPr>
        <w:fldChar w:fldCharType="end"/>
      </w:r>
    </w:p>
    <w:p w14:paraId="77D56961"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lang w:val="ru-RU"/>
        </w:rPr>
        <w:t>Применимые программы корпоративного лицензирования</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377667879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46</w:t>
      </w:r>
      <w:r w:rsidRPr="001321A7">
        <w:rPr>
          <w:color w:val="auto"/>
        </w:rPr>
        <w:fldChar w:fldCharType="end"/>
      </w:r>
    </w:p>
    <w:p w14:paraId="513893C4"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lang w:val="ru-RU"/>
        </w:rPr>
        <w:t>Баллы и минимальные заказы</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377667880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46</w:t>
      </w:r>
      <w:r w:rsidRPr="001321A7">
        <w:rPr>
          <w:color w:val="auto"/>
        </w:rPr>
        <w:fldChar w:fldCharType="end"/>
      </w:r>
    </w:p>
    <w:p w14:paraId="0289A4D7"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Требования к минимальному объему заказа</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377667881 \</w:instrText>
      </w:r>
      <w:r w:rsidRPr="001321A7">
        <w:instrText>h</w:instrText>
      </w:r>
      <w:r w:rsidRPr="001321A7">
        <w:rPr>
          <w:lang w:val="ru-RU"/>
        </w:rPr>
        <w:instrText xml:space="preserve"> </w:instrText>
      </w:r>
      <w:r w:rsidRPr="001321A7">
        <w:fldChar w:fldCharType="separate"/>
      </w:r>
      <w:r>
        <w:rPr>
          <w:lang w:val="ru-RU"/>
        </w:rPr>
        <w:t>47</w:t>
      </w:r>
      <w:r w:rsidRPr="001321A7">
        <w:fldChar w:fldCharType="end"/>
      </w:r>
    </w:p>
    <w:p w14:paraId="75858F63"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lang w:val="ru-RU"/>
        </w:rPr>
        <w:t>Платформы</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377667882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51</w:t>
      </w:r>
      <w:r w:rsidRPr="001321A7">
        <w:rPr>
          <w:color w:val="auto"/>
        </w:rPr>
        <w:fldChar w:fldCharType="end"/>
      </w:r>
    </w:p>
    <w:p w14:paraId="1FDACD85"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lang w:val="ru-RU"/>
        </w:rPr>
        <w:t>Определение управления для соответствующих устройств</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377667883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52</w:t>
      </w:r>
      <w:r w:rsidRPr="001321A7">
        <w:rPr>
          <w:color w:val="auto"/>
        </w:rPr>
        <w:fldChar w:fldCharType="end"/>
      </w:r>
    </w:p>
    <w:p w14:paraId="280B17CC"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lang w:val="ru-RU"/>
        </w:rPr>
        <w:t xml:space="preserve">Соответствующие Продукты, для которых предоставляется скидка </w:t>
      </w:r>
      <w:r w:rsidRPr="001321A7">
        <w:rPr>
          <w:color w:val="auto"/>
        </w:rPr>
        <w:t>Up</w:t>
      </w:r>
      <w:r w:rsidRPr="001321A7">
        <w:rPr>
          <w:color w:val="auto"/>
          <w:lang w:val="ru-RU"/>
        </w:rPr>
        <w:t xml:space="preserve"> </w:t>
      </w:r>
      <w:r w:rsidRPr="001321A7">
        <w:rPr>
          <w:color w:val="auto"/>
        </w:rPr>
        <w:t>to</w:t>
      </w:r>
      <w:r w:rsidRPr="001321A7">
        <w:rPr>
          <w:color w:val="auto"/>
          <w:lang w:val="ru-RU"/>
        </w:rPr>
        <w:t xml:space="preserve"> </w:t>
      </w:r>
      <w:r w:rsidRPr="001321A7">
        <w:rPr>
          <w:color w:val="auto"/>
        </w:rPr>
        <w:t>Date</w:t>
      </w:r>
      <w:r w:rsidRPr="001321A7">
        <w:rPr>
          <w:color w:val="auto"/>
          <w:lang w:val="ru-RU"/>
        </w:rPr>
        <w:t xml:space="preserve"> (</w:t>
      </w:r>
      <w:r w:rsidRPr="001321A7">
        <w:rPr>
          <w:color w:val="auto"/>
        </w:rPr>
        <w:t>UTD</w:t>
      </w:r>
      <w:r w:rsidRPr="001321A7">
        <w:rPr>
          <w:color w:val="auto"/>
          <w:lang w:val="ru-RU"/>
        </w:rPr>
        <w:t>)</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377667884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53</w:t>
      </w:r>
      <w:r w:rsidRPr="001321A7">
        <w:rPr>
          <w:color w:val="auto"/>
        </w:rPr>
        <w:fldChar w:fldCharType="end"/>
      </w:r>
    </w:p>
    <w:p w14:paraId="4C9CB497" w14:textId="77777777" w:rsidR="00270491" w:rsidRPr="00270491" w:rsidRDefault="00270491" w:rsidP="00270491">
      <w:pPr>
        <w:pStyle w:val="TOC2"/>
        <w:rPr>
          <w:rFonts w:asciiTheme="minorHAnsi" w:eastAsia="SimSun" w:hAnsiTheme="minorHAnsi" w:cstheme="minorBidi"/>
          <w:sz w:val="22"/>
          <w:szCs w:val="22"/>
          <w:lang w:eastAsia="zh-CN"/>
        </w:rPr>
      </w:pPr>
      <w:r w:rsidRPr="001321A7">
        <w:rPr>
          <w:rFonts w:cs="Tahoma"/>
          <w:lang w:val="ru-RU"/>
        </w:rPr>
        <w:t>Обновленные</w:t>
      </w:r>
      <w:r w:rsidRPr="00270491">
        <w:rPr>
          <w:rFonts w:cs="Tahoma"/>
        </w:rPr>
        <w:t xml:space="preserve"> </w:t>
      </w:r>
      <w:r w:rsidRPr="001321A7">
        <w:rPr>
          <w:rFonts w:cs="Tahoma"/>
          <w:lang w:val="ru-RU"/>
        </w:rPr>
        <w:t>условия</w:t>
      </w:r>
      <w:r w:rsidRPr="00270491">
        <w:rPr>
          <w:rFonts w:cs="Tahoma"/>
        </w:rPr>
        <w:t xml:space="preserve"> </w:t>
      </w:r>
      <w:r w:rsidRPr="001321A7">
        <w:rPr>
          <w:rFonts w:cs="Tahoma"/>
          <w:lang w:val="ru-RU"/>
        </w:rPr>
        <w:t>Соглашения</w:t>
      </w:r>
      <w:r w:rsidRPr="00270491">
        <w:rPr>
          <w:rFonts w:cs="Tahoma"/>
        </w:rPr>
        <w:t xml:space="preserve"> </w:t>
      </w:r>
      <w:r w:rsidRPr="001321A7">
        <w:rPr>
          <w:rFonts w:cs="Tahoma"/>
        </w:rPr>
        <w:t>Enterprise</w:t>
      </w:r>
      <w:r w:rsidRPr="00270491">
        <w:rPr>
          <w:rFonts w:cs="Tahoma"/>
        </w:rPr>
        <w:t xml:space="preserve"> </w:t>
      </w:r>
      <w:r w:rsidRPr="001321A7">
        <w:rPr>
          <w:rFonts w:cs="Tahoma"/>
        </w:rPr>
        <w:t>Agreement</w:t>
      </w:r>
      <w:r w:rsidRPr="00270491">
        <w:rPr>
          <w:rFonts w:cs="Tahoma"/>
        </w:rPr>
        <w:t xml:space="preserve"> </w:t>
      </w:r>
      <w:r w:rsidRPr="001321A7">
        <w:rPr>
          <w:rFonts w:cs="Tahoma"/>
          <w:lang w:val="ru-RU"/>
        </w:rPr>
        <w:t>и</w:t>
      </w:r>
      <w:r w:rsidRPr="00270491">
        <w:rPr>
          <w:rFonts w:cs="Tahoma"/>
        </w:rPr>
        <w:t xml:space="preserve"> </w:t>
      </w:r>
      <w:r w:rsidRPr="001321A7">
        <w:rPr>
          <w:rFonts w:cs="Tahoma"/>
          <w:lang w:val="ru-RU"/>
        </w:rPr>
        <w:t>программы</w:t>
      </w:r>
      <w:r w:rsidRPr="00270491">
        <w:rPr>
          <w:rFonts w:cs="Tahoma"/>
        </w:rPr>
        <w:t xml:space="preserve"> </w:t>
      </w:r>
      <w:r w:rsidRPr="001321A7">
        <w:rPr>
          <w:rFonts w:cs="Tahoma"/>
        </w:rPr>
        <w:t>Enterprise</w:t>
      </w:r>
      <w:r w:rsidRPr="00270491">
        <w:rPr>
          <w:rFonts w:cs="Tahoma"/>
        </w:rPr>
        <w:t xml:space="preserve"> </w:t>
      </w:r>
      <w:r w:rsidRPr="001321A7">
        <w:rPr>
          <w:rFonts w:cs="Tahoma"/>
        </w:rPr>
        <w:t>Subscription</w:t>
      </w:r>
      <w:r w:rsidRPr="00270491">
        <w:rPr>
          <w:rFonts w:cs="Tahoma"/>
        </w:rPr>
        <w:t xml:space="preserve"> </w:t>
      </w:r>
      <w:r w:rsidRPr="001321A7">
        <w:rPr>
          <w:rFonts w:cs="Tahoma"/>
        </w:rPr>
        <w:t>Agreement</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377667885 \</w:instrText>
      </w:r>
      <w:r w:rsidRPr="001321A7">
        <w:instrText>h</w:instrText>
      </w:r>
      <w:r w:rsidRPr="00270491">
        <w:instrText xml:space="preserve"> </w:instrText>
      </w:r>
      <w:r w:rsidRPr="001321A7">
        <w:fldChar w:fldCharType="separate"/>
      </w:r>
      <w:r>
        <w:t>54</w:t>
      </w:r>
      <w:r w:rsidRPr="001321A7">
        <w:fldChar w:fldCharType="end"/>
      </w:r>
    </w:p>
    <w:p w14:paraId="32C8E9A3"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rPr>
        <w:t>Баллы соглашения Microsoft Products and Services Agreement</w:t>
      </w:r>
      <w:r w:rsidRPr="001321A7">
        <w:tab/>
      </w:r>
      <w:r w:rsidRPr="001321A7">
        <w:fldChar w:fldCharType="begin"/>
      </w:r>
      <w:r w:rsidRPr="001321A7">
        <w:instrText xml:space="preserve"> PAGEREF _Toc377667886 \h </w:instrText>
      </w:r>
      <w:r w:rsidRPr="001321A7">
        <w:fldChar w:fldCharType="separate"/>
      </w:r>
      <w:r>
        <w:t>58</w:t>
      </w:r>
      <w:r w:rsidRPr="001321A7">
        <w:fldChar w:fldCharType="end"/>
      </w:r>
    </w:p>
    <w:p w14:paraId="60B7D174"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Продолжение обслуживания посредством продленного срока</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377667887 \</w:instrText>
      </w:r>
      <w:r w:rsidRPr="001321A7">
        <w:instrText>h</w:instrText>
      </w:r>
      <w:r w:rsidRPr="001321A7">
        <w:rPr>
          <w:lang w:val="ru-RU"/>
        </w:rPr>
        <w:instrText xml:space="preserve"> </w:instrText>
      </w:r>
      <w:r w:rsidRPr="001321A7">
        <w:fldChar w:fldCharType="separate"/>
      </w:r>
      <w:r>
        <w:rPr>
          <w:lang w:val="ru-RU"/>
        </w:rPr>
        <w:t>59</w:t>
      </w:r>
      <w:r w:rsidRPr="001321A7">
        <w:fldChar w:fldCharType="end"/>
      </w:r>
    </w:p>
    <w:p w14:paraId="06EB34AC" w14:textId="77777777" w:rsidR="00270491" w:rsidRPr="001321A7" w:rsidRDefault="00270491" w:rsidP="00270491">
      <w:pPr>
        <w:pStyle w:val="TOC1"/>
        <w:rPr>
          <w:rFonts w:asciiTheme="minorHAnsi" w:eastAsia="SimSun" w:hAnsiTheme="minorHAnsi" w:cstheme="minorBidi"/>
          <w:b w:val="0"/>
          <w:caps w:val="0"/>
          <w:color w:val="auto"/>
          <w:szCs w:val="22"/>
          <w:lang w:val="ru-RU" w:eastAsia="zh-CN"/>
        </w:rPr>
      </w:pPr>
      <w:r w:rsidRPr="001321A7">
        <w:rPr>
          <w:color w:val="auto"/>
          <w:lang w:val="ru-RU"/>
        </w:rPr>
        <w:t>РАЗДЕЛ 4. ТИПЫ ЛИЦЕНЗИЙ И</w:t>
      </w:r>
      <w:r w:rsidRPr="001321A7">
        <w:rPr>
          <w:color w:val="auto"/>
        </w:rPr>
        <w:t> </w:t>
      </w:r>
      <w:r w:rsidRPr="001321A7">
        <w:rPr>
          <w:color w:val="auto"/>
          <w:lang w:val="ru-RU"/>
        </w:rPr>
        <w:t>ВОЗНАГРАЖДЕНИЯ</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377667888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60</w:t>
      </w:r>
      <w:r w:rsidRPr="001321A7">
        <w:rPr>
          <w:color w:val="auto"/>
        </w:rPr>
        <w:fldChar w:fldCharType="end"/>
      </w:r>
    </w:p>
    <w:p w14:paraId="085062AF"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Вознаграждения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377667889 \</w:instrText>
      </w:r>
      <w:r w:rsidRPr="001321A7">
        <w:instrText>h</w:instrText>
      </w:r>
      <w:r w:rsidRPr="001321A7">
        <w:rPr>
          <w:lang w:val="ru-RU"/>
        </w:rPr>
        <w:instrText xml:space="preserve"> </w:instrText>
      </w:r>
      <w:r w:rsidRPr="001321A7">
        <w:fldChar w:fldCharType="separate"/>
      </w:r>
      <w:r>
        <w:rPr>
          <w:lang w:val="ru-RU"/>
        </w:rPr>
        <w:t>60</w:t>
      </w:r>
      <w:r w:rsidRPr="001321A7">
        <w:fldChar w:fldCharType="end"/>
      </w:r>
    </w:p>
    <w:p w14:paraId="0EE68FE5"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Лицензия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377667890 \</w:instrText>
      </w:r>
      <w:r w:rsidRPr="001321A7">
        <w:instrText>h</w:instrText>
      </w:r>
      <w:r w:rsidRPr="001321A7">
        <w:rPr>
          <w:lang w:val="ru-RU"/>
        </w:rPr>
        <w:instrText xml:space="preserve"> </w:instrText>
      </w:r>
      <w:r w:rsidRPr="001321A7">
        <w:fldChar w:fldCharType="separate"/>
      </w:r>
      <w:r>
        <w:rPr>
          <w:lang w:val="ru-RU"/>
        </w:rPr>
        <w:t>60</w:t>
      </w:r>
      <w:r w:rsidRPr="001321A7">
        <w:fldChar w:fldCharType="end"/>
      </w:r>
    </w:p>
    <w:p w14:paraId="3E2B0022"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Лицензия и </w:t>
      </w:r>
      <w:r w:rsidRPr="001321A7">
        <w:rPr>
          <w:rFonts w:cs="Tahoma"/>
        </w:rPr>
        <w:t>Software</w:t>
      </w:r>
      <w:r w:rsidRPr="001321A7">
        <w:rPr>
          <w:rFonts w:cs="Tahoma"/>
          <w:lang w:val="ru-RU"/>
        </w:rPr>
        <w:t xml:space="preserve"> </w:t>
      </w:r>
      <w:r w:rsidRPr="001321A7">
        <w:rPr>
          <w:rFonts w:cs="Tahoma"/>
        </w:rPr>
        <w:t>Assurance</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377667891 \</w:instrText>
      </w:r>
      <w:r w:rsidRPr="001321A7">
        <w:instrText>h</w:instrText>
      </w:r>
      <w:r w:rsidRPr="001321A7">
        <w:rPr>
          <w:lang w:val="ru-RU"/>
        </w:rPr>
        <w:instrText xml:space="preserve"> </w:instrText>
      </w:r>
      <w:r w:rsidRPr="001321A7">
        <w:fldChar w:fldCharType="separate"/>
      </w:r>
      <w:r>
        <w:rPr>
          <w:lang w:val="ru-RU"/>
        </w:rPr>
        <w:t>60</w:t>
      </w:r>
      <w:r w:rsidRPr="001321A7">
        <w:fldChar w:fldCharType="end"/>
      </w:r>
    </w:p>
    <w:p w14:paraId="12B0FE2F"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Software</w:t>
      </w:r>
      <w:r w:rsidRPr="001321A7">
        <w:rPr>
          <w:rFonts w:cs="Tahoma"/>
          <w:lang w:val="ru-RU"/>
        </w:rPr>
        <w:t xml:space="preserve"> </w:t>
      </w:r>
      <w:r w:rsidRPr="001321A7">
        <w:rPr>
          <w:rFonts w:cs="Tahoma"/>
        </w:rPr>
        <w:t>Assurance</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377667892 \</w:instrText>
      </w:r>
      <w:r w:rsidRPr="001321A7">
        <w:instrText>h</w:instrText>
      </w:r>
      <w:r w:rsidRPr="001321A7">
        <w:rPr>
          <w:lang w:val="ru-RU"/>
        </w:rPr>
        <w:instrText xml:space="preserve"> </w:instrText>
      </w:r>
      <w:r w:rsidRPr="001321A7">
        <w:fldChar w:fldCharType="separate"/>
      </w:r>
      <w:r>
        <w:rPr>
          <w:lang w:val="ru-RU"/>
        </w:rPr>
        <w:t>61</w:t>
      </w:r>
      <w:r w:rsidRPr="001321A7">
        <w:fldChar w:fldCharType="end"/>
      </w:r>
    </w:p>
    <w:p w14:paraId="2B13FEC8"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Лицензии на переход вверх</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377667893 \</w:instrText>
      </w:r>
      <w:r w:rsidRPr="001321A7">
        <w:instrText>h</w:instrText>
      </w:r>
      <w:r w:rsidRPr="001321A7">
        <w:rPr>
          <w:lang w:val="ru-RU"/>
        </w:rPr>
        <w:instrText xml:space="preserve"> </w:instrText>
      </w:r>
      <w:r w:rsidRPr="001321A7">
        <w:fldChar w:fldCharType="separate"/>
      </w:r>
      <w:r>
        <w:rPr>
          <w:lang w:val="ru-RU"/>
        </w:rPr>
        <w:t>62</w:t>
      </w:r>
      <w:r w:rsidRPr="001321A7">
        <w:fldChar w:fldCharType="end"/>
      </w:r>
    </w:p>
    <w:p w14:paraId="392210DA"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Подписные лицензии</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377667894 \</w:instrText>
      </w:r>
      <w:r w:rsidRPr="001321A7">
        <w:instrText>h</w:instrText>
      </w:r>
      <w:r w:rsidRPr="001321A7">
        <w:rPr>
          <w:lang w:val="ru-RU"/>
        </w:rPr>
        <w:instrText xml:space="preserve"> </w:instrText>
      </w:r>
      <w:r w:rsidRPr="001321A7">
        <w:fldChar w:fldCharType="separate"/>
      </w:r>
      <w:r>
        <w:rPr>
          <w:lang w:val="ru-RU"/>
        </w:rPr>
        <w:t>62</w:t>
      </w:r>
      <w:r w:rsidRPr="001321A7">
        <w:fldChar w:fldCharType="end"/>
      </w:r>
    </w:p>
    <w:p w14:paraId="6AED5EFF"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Обновление</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377667895 \</w:instrText>
      </w:r>
      <w:r w:rsidRPr="001321A7">
        <w:instrText>h</w:instrText>
      </w:r>
      <w:r w:rsidRPr="001321A7">
        <w:rPr>
          <w:lang w:val="ru-RU"/>
        </w:rPr>
        <w:instrText xml:space="preserve"> </w:instrText>
      </w:r>
      <w:r w:rsidRPr="001321A7">
        <w:fldChar w:fldCharType="separate"/>
      </w:r>
      <w:r>
        <w:rPr>
          <w:lang w:val="ru-RU"/>
        </w:rPr>
        <w:t>63</w:t>
      </w:r>
      <w:r w:rsidRPr="001321A7">
        <w:fldChar w:fldCharType="end"/>
      </w:r>
    </w:p>
    <w:p w14:paraId="2F625ABE"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 xml:space="preserve">Лицензия на обновление и </w:t>
      </w:r>
      <w:r w:rsidRPr="001321A7">
        <w:rPr>
          <w:rFonts w:cs="Tahoma"/>
        </w:rPr>
        <w:t>Software</w:t>
      </w:r>
      <w:r w:rsidRPr="001321A7">
        <w:rPr>
          <w:rFonts w:cs="Tahoma"/>
          <w:lang w:val="ru-RU"/>
        </w:rPr>
        <w:t xml:space="preserve"> </w:t>
      </w:r>
      <w:r w:rsidRPr="001321A7">
        <w:rPr>
          <w:rFonts w:cs="Tahoma"/>
        </w:rPr>
        <w:t>Assurance</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377667896 \</w:instrText>
      </w:r>
      <w:r w:rsidRPr="001321A7">
        <w:instrText>h</w:instrText>
      </w:r>
      <w:r w:rsidRPr="001321A7">
        <w:rPr>
          <w:lang w:val="ru-RU"/>
        </w:rPr>
        <w:instrText xml:space="preserve"> </w:instrText>
      </w:r>
      <w:r w:rsidRPr="001321A7">
        <w:fldChar w:fldCharType="separate"/>
      </w:r>
      <w:r>
        <w:rPr>
          <w:lang w:val="ru-RU"/>
        </w:rPr>
        <w:t>63</w:t>
      </w:r>
      <w:r w:rsidRPr="001321A7">
        <w:fldChar w:fldCharType="end"/>
      </w:r>
    </w:p>
    <w:p w14:paraId="6B3FF979"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lang w:val="ru-RU"/>
        </w:rPr>
        <w:t>Лицензии</w:t>
      </w:r>
      <w:r w:rsidRPr="001321A7">
        <w:rPr>
          <w:rFonts w:cs="Tahoma"/>
        </w:rPr>
        <w:t xml:space="preserve"> Work At Home</w:t>
      </w:r>
      <w:r w:rsidRPr="001321A7">
        <w:tab/>
      </w:r>
      <w:r w:rsidRPr="001321A7">
        <w:fldChar w:fldCharType="begin"/>
      </w:r>
      <w:r w:rsidRPr="001321A7">
        <w:instrText xml:space="preserve"> PAGEREF _Toc377667897 \h </w:instrText>
      </w:r>
      <w:r w:rsidRPr="001321A7">
        <w:fldChar w:fldCharType="separate"/>
      </w:r>
      <w:r>
        <w:t>64</w:t>
      </w:r>
      <w:r w:rsidRPr="001321A7">
        <w:fldChar w:fldCharType="end"/>
      </w:r>
    </w:p>
    <w:p w14:paraId="1052779E" w14:textId="77777777" w:rsidR="00270491" w:rsidRPr="001321A7" w:rsidRDefault="00270491" w:rsidP="00270491">
      <w:pPr>
        <w:pStyle w:val="TOC1"/>
        <w:rPr>
          <w:rFonts w:asciiTheme="minorHAnsi" w:eastAsia="SimSun" w:hAnsiTheme="minorHAnsi" w:cstheme="minorBidi"/>
          <w:b w:val="0"/>
          <w:caps w:val="0"/>
          <w:color w:val="auto"/>
          <w:szCs w:val="22"/>
          <w:lang w:val="ru-RU" w:eastAsia="zh-CN"/>
        </w:rPr>
      </w:pPr>
      <w:r w:rsidRPr="001321A7">
        <w:rPr>
          <w:color w:val="auto"/>
          <w:lang w:val="ru-RU"/>
        </w:rPr>
        <w:t>Раздел</w:t>
      </w:r>
      <w:r w:rsidRPr="001321A7">
        <w:rPr>
          <w:color w:val="auto"/>
        </w:rPr>
        <w:t xml:space="preserve"> 5. </w:t>
      </w:r>
      <w:r w:rsidRPr="001321A7">
        <w:rPr>
          <w:color w:val="auto"/>
          <w:lang w:val="ru-RU"/>
        </w:rPr>
        <w:t>ЦЕНЫ И УСЛОВИЯ ПЛАТЕЖА ДЛЯ  ВЕБ-СЛУЖБ</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377667898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65</w:t>
      </w:r>
      <w:r w:rsidRPr="001321A7">
        <w:rPr>
          <w:color w:val="auto"/>
        </w:rPr>
        <w:fldChar w:fldCharType="end"/>
      </w:r>
    </w:p>
    <w:p w14:paraId="46C3A82A"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Цены на Веб-службу и условия платежа</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377667899 \</w:instrText>
      </w:r>
      <w:r w:rsidRPr="001321A7">
        <w:instrText>h</w:instrText>
      </w:r>
      <w:r w:rsidRPr="001321A7">
        <w:rPr>
          <w:lang w:val="ru-RU"/>
        </w:rPr>
        <w:instrText xml:space="preserve"> </w:instrText>
      </w:r>
      <w:r w:rsidRPr="001321A7">
        <w:fldChar w:fldCharType="separate"/>
      </w:r>
      <w:r>
        <w:rPr>
          <w:lang w:val="ru-RU"/>
        </w:rPr>
        <w:t>65</w:t>
      </w:r>
      <w:r w:rsidRPr="001321A7">
        <w:fldChar w:fldCharType="end"/>
      </w:r>
    </w:p>
    <w:p w14:paraId="5B171CD6"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Срок действия подписки на веб-службы</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377667900 \</w:instrText>
      </w:r>
      <w:r w:rsidRPr="001321A7">
        <w:instrText>h</w:instrText>
      </w:r>
      <w:r w:rsidRPr="001321A7">
        <w:rPr>
          <w:lang w:val="ru-RU"/>
        </w:rPr>
        <w:instrText xml:space="preserve"> </w:instrText>
      </w:r>
      <w:r w:rsidRPr="001321A7">
        <w:fldChar w:fldCharType="separate"/>
      </w:r>
      <w:r>
        <w:rPr>
          <w:lang w:val="ru-RU"/>
        </w:rPr>
        <w:t>66</w:t>
      </w:r>
      <w:r w:rsidRPr="001321A7">
        <w:fldChar w:fldCharType="end"/>
      </w:r>
    </w:p>
    <w:p w14:paraId="20BA25D2"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Приобретение и автоматическое возобновление действия веб-служб</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377667901 \</w:instrText>
      </w:r>
      <w:r w:rsidRPr="001321A7">
        <w:instrText>h</w:instrText>
      </w:r>
      <w:r w:rsidRPr="001321A7">
        <w:rPr>
          <w:lang w:val="ru-RU"/>
        </w:rPr>
        <w:instrText xml:space="preserve"> </w:instrText>
      </w:r>
      <w:r w:rsidRPr="001321A7">
        <w:fldChar w:fldCharType="separate"/>
      </w:r>
      <w:r>
        <w:rPr>
          <w:lang w:val="ru-RU"/>
        </w:rPr>
        <w:t>67</w:t>
      </w:r>
      <w:r w:rsidRPr="001321A7">
        <w:fldChar w:fldCharType="end"/>
      </w:r>
    </w:p>
    <w:p w14:paraId="2049A83B"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Управление возобновлением действия и автоматическим возобновлением действия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377667902 \</w:instrText>
      </w:r>
      <w:r w:rsidRPr="001321A7">
        <w:instrText>h</w:instrText>
      </w:r>
      <w:r w:rsidRPr="001321A7">
        <w:rPr>
          <w:lang w:val="ru-RU"/>
        </w:rPr>
        <w:instrText xml:space="preserve"> </w:instrText>
      </w:r>
      <w:r w:rsidRPr="001321A7">
        <w:fldChar w:fldCharType="separate"/>
      </w:r>
      <w:r>
        <w:rPr>
          <w:lang w:val="ru-RU"/>
        </w:rPr>
        <w:t>67</w:t>
      </w:r>
      <w:r w:rsidRPr="001321A7">
        <w:fldChar w:fldCharType="end"/>
      </w:r>
    </w:p>
    <w:p w14:paraId="44C7A917"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Отмена заказа на веб-службы</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377667903 \</w:instrText>
      </w:r>
      <w:r w:rsidRPr="001321A7">
        <w:instrText>h</w:instrText>
      </w:r>
      <w:r w:rsidRPr="001321A7">
        <w:rPr>
          <w:lang w:val="ru-RU"/>
        </w:rPr>
        <w:instrText xml:space="preserve"> </w:instrText>
      </w:r>
      <w:r w:rsidRPr="001321A7">
        <w:fldChar w:fldCharType="separate"/>
      </w:r>
      <w:r>
        <w:rPr>
          <w:lang w:val="ru-RU"/>
        </w:rPr>
        <w:t>67</w:t>
      </w:r>
      <w:r w:rsidRPr="001321A7">
        <w:fldChar w:fldCharType="end"/>
      </w:r>
    </w:p>
    <w:p w14:paraId="3AAEA009"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Способы платежа за веб-службы</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377667904 \</w:instrText>
      </w:r>
      <w:r w:rsidRPr="001321A7">
        <w:instrText>h</w:instrText>
      </w:r>
      <w:r w:rsidRPr="001321A7">
        <w:rPr>
          <w:lang w:val="ru-RU"/>
        </w:rPr>
        <w:instrText xml:space="preserve"> </w:instrText>
      </w:r>
      <w:r w:rsidRPr="001321A7">
        <w:fldChar w:fldCharType="separate"/>
      </w:r>
      <w:r>
        <w:rPr>
          <w:lang w:val="ru-RU"/>
        </w:rPr>
        <w:t>67</w:t>
      </w:r>
      <w:r w:rsidRPr="001321A7">
        <w:fldChar w:fldCharType="end"/>
      </w:r>
    </w:p>
    <w:p w14:paraId="583E5A73"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lastRenderedPageBreak/>
        <w:t>Требования к минимальному количеству приобретаемых лицензий на</w:t>
      </w:r>
      <w:r w:rsidRPr="001321A7">
        <w:rPr>
          <w:rFonts w:cs="Tahoma"/>
        </w:rPr>
        <w:t> </w:t>
      </w:r>
      <w:r w:rsidRPr="001321A7">
        <w:rPr>
          <w:rFonts w:cs="Tahoma"/>
          <w:lang w:val="ru-RU"/>
        </w:rPr>
        <w:t xml:space="preserve">веб-службы в рамках </w:t>
      </w:r>
      <w:r w:rsidRPr="002E0CEC">
        <w:rPr>
          <w:rFonts w:cs="Tahoma"/>
          <w:lang w:val="ru-RU"/>
        </w:rPr>
        <w:br/>
      </w:r>
      <w:r w:rsidRPr="001321A7">
        <w:rPr>
          <w:rFonts w:cs="Tahoma"/>
          <w:lang w:val="ru-RU"/>
        </w:rPr>
        <w:t>программ корпоративного лицензирования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377667905 \</w:instrText>
      </w:r>
      <w:r w:rsidRPr="001321A7">
        <w:instrText>h</w:instrText>
      </w:r>
      <w:r w:rsidRPr="001321A7">
        <w:rPr>
          <w:lang w:val="ru-RU"/>
        </w:rPr>
        <w:instrText xml:space="preserve"> </w:instrText>
      </w:r>
      <w:r w:rsidRPr="001321A7">
        <w:fldChar w:fldCharType="separate"/>
      </w:r>
      <w:r>
        <w:rPr>
          <w:lang w:val="ru-RU"/>
        </w:rPr>
        <w:t>68</w:t>
      </w:r>
      <w:r w:rsidRPr="001321A7">
        <w:fldChar w:fldCharType="end"/>
      </w:r>
    </w:p>
    <w:p w14:paraId="6B20DE2B"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lang w:val="ru-RU"/>
        </w:rPr>
        <w:t xml:space="preserve">Службы </w:t>
      </w:r>
      <w:r w:rsidRPr="001321A7">
        <w:rPr>
          <w:color w:val="auto"/>
        </w:rPr>
        <w:t>Windows</w:t>
      </w:r>
      <w:r w:rsidRPr="001321A7">
        <w:rPr>
          <w:color w:val="auto"/>
          <w:lang w:val="ru-RU"/>
        </w:rPr>
        <w:t xml:space="preserve"> </w:t>
      </w:r>
      <w:r w:rsidRPr="001321A7">
        <w:rPr>
          <w:color w:val="auto"/>
        </w:rPr>
        <w:t>Azure</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377667906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68</w:t>
      </w:r>
      <w:r w:rsidRPr="001321A7">
        <w:rPr>
          <w:color w:val="auto"/>
        </w:rPr>
        <w:fldChar w:fldCharType="end"/>
      </w:r>
    </w:p>
    <w:p w14:paraId="66F80324"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rPr>
        <w:t>Office</w:t>
      </w:r>
      <w:r w:rsidRPr="001321A7">
        <w:rPr>
          <w:rFonts w:cs="Tahoma"/>
          <w:lang w:val="ru-RU"/>
        </w:rPr>
        <w:t xml:space="preserve"> 365 по программе </w:t>
      </w:r>
      <w:r w:rsidRPr="001321A7">
        <w:rPr>
          <w:rFonts w:cs="Tahoma"/>
        </w:rPr>
        <w:t>Open</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377667907 \</w:instrText>
      </w:r>
      <w:r w:rsidRPr="001321A7">
        <w:instrText>h</w:instrText>
      </w:r>
      <w:r w:rsidRPr="001321A7">
        <w:rPr>
          <w:lang w:val="ru-RU"/>
        </w:rPr>
        <w:instrText xml:space="preserve"> </w:instrText>
      </w:r>
      <w:r w:rsidRPr="001321A7">
        <w:fldChar w:fldCharType="separate"/>
      </w:r>
      <w:r>
        <w:rPr>
          <w:lang w:val="ru-RU"/>
        </w:rPr>
        <w:t>70</w:t>
      </w:r>
      <w:r w:rsidRPr="001321A7">
        <w:fldChar w:fldCharType="end"/>
      </w:r>
    </w:p>
    <w:p w14:paraId="539D6F18"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Доступность Веб-служб в регионах</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377667908 \</w:instrText>
      </w:r>
      <w:r w:rsidRPr="001321A7">
        <w:instrText>h</w:instrText>
      </w:r>
      <w:r w:rsidRPr="001321A7">
        <w:rPr>
          <w:lang w:val="ru-RU"/>
        </w:rPr>
        <w:instrText xml:space="preserve"> </w:instrText>
      </w:r>
      <w:r w:rsidRPr="001321A7">
        <w:fldChar w:fldCharType="separate"/>
      </w:r>
      <w:r>
        <w:rPr>
          <w:lang w:val="ru-RU"/>
        </w:rPr>
        <w:t>70</w:t>
      </w:r>
      <w:r w:rsidRPr="001321A7">
        <w:fldChar w:fldCharType="end"/>
      </w:r>
    </w:p>
    <w:p w14:paraId="59BBBE97"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Дополнительные условия предоставления веб-служб</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377667909 \</w:instrText>
      </w:r>
      <w:r w:rsidRPr="001321A7">
        <w:instrText>h</w:instrText>
      </w:r>
      <w:r w:rsidRPr="001321A7">
        <w:rPr>
          <w:lang w:val="ru-RU"/>
        </w:rPr>
        <w:instrText xml:space="preserve"> </w:instrText>
      </w:r>
      <w:r w:rsidRPr="001321A7">
        <w:fldChar w:fldCharType="separate"/>
      </w:r>
      <w:r>
        <w:rPr>
          <w:lang w:val="ru-RU"/>
        </w:rPr>
        <w:t>70</w:t>
      </w:r>
      <w:r w:rsidRPr="001321A7">
        <w:fldChar w:fldCharType="end"/>
      </w:r>
    </w:p>
    <w:p w14:paraId="128B7CA7" w14:textId="77777777" w:rsidR="00270491" w:rsidRPr="001321A7" w:rsidRDefault="00270491" w:rsidP="00270491">
      <w:pPr>
        <w:pStyle w:val="TOC1"/>
        <w:rPr>
          <w:rFonts w:asciiTheme="minorHAnsi" w:eastAsia="SimSun" w:hAnsiTheme="minorHAnsi" w:cstheme="minorBidi"/>
          <w:b w:val="0"/>
          <w:caps w:val="0"/>
          <w:color w:val="auto"/>
          <w:szCs w:val="22"/>
          <w:lang w:val="ru-RU" w:eastAsia="zh-CN"/>
        </w:rPr>
      </w:pPr>
      <w:r w:rsidRPr="001321A7">
        <w:rPr>
          <w:color w:val="auto"/>
          <w:lang w:val="ru-RU"/>
        </w:rPr>
        <w:t xml:space="preserve">Раздел 6. ПрАВИЛА ВОЗОБНОВЛЕНИЯ ДЕЙСТВИЯ </w:t>
      </w:r>
      <w:r w:rsidRPr="001321A7">
        <w:rPr>
          <w:color w:val="auto"/>
        </w:rPr>
        <w:t>Software</w:t>
      </w:r>
      <w:r w:rsidRPr="001321A7">
        <w:rPr>
          <w:color w:val="auto"/>
          <w:lang w:val="ru-RU"/>
        </w:rPr>
        <w:t xml:space="preserve"> </w:t>
      </w:r>
      <w:r w:rsidRPr="001321A7">
        <w:rPr>
          <w:color w:val="auto"/>
        </w:rPr>
        <w:t>Assurance</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377667910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71</w:t>
      </w:r>
      <w:r w:rsidRPr="001321A7">
        <w:rPr>
          <w:color w:val="auto"/>
        </w:rPr>
        <w:fldChar w:fldCharType="end"/>
      </w:r>
    </w:p>
    <w:p w14:paraId="0C39C553" w14:textId="77777777" w:rsidR="00270491" w:rsidRPr="00270491" w:rsidRDefault="00270491" w:rsidP="00270491">
      <w:pPr>
        <w:pStyle w:val="TOC4"/>
        <w:rPr>
          <w:rFonts w:asciiTheme="minorHAnsi" w:eastAsia="SimSun" w:hAnsiTheme="minorHAnsi" w:cstheme="minorBidi"/>
          <w:noProof/>
          <w:sz w:val="22"/>
          <w:szCs w:val="22"/>
          <w:lang w:eastAsia="zh-CN"/>
        </w:rPr>
      </w:pPr>
      <w:r w:rsidRPr="001321A7">
        <w:rPr>
          <w:rFonts w:cs="Tahoma"/>
          <w:noProof/>
          <w:lang w:val="ru-RU"/>
        </w:rPr>
        <w:t>Лицензия</w:t>
      </w:r>
      <w:r w:rsidRPr="00270491">
        <w:rPr>
          <w:rFonts w:cs="Tahoma"/>
          <w:noProof/>
        </w:rPr>
        <w:t xml:space="preserve"> </w:t>
      </w:r>
      <w:r w:rsidRPr="001321A7">
        <w:rPr>
          <w:rFonts w:cs="Tahoma"/>
          <w:noProof/>
        </w:rPr>
        <w:t>Open</w:t>
      </w:r>
      <w:r w:rsidRPr="00270491">
        <w:rPr>
          <w:noProof/>
        </w:rPr>
        <w:tab/>
      </w:r>
      <w:r w:rsidRPr="001321A7">
        <w:rPr>
          <w:noProof/>
        </w:rPr>
        <w:fldChar w:fldCharType="begin"/>
      </w:r>
      <w:r w:rsidRPr="00270491">
        <w:rPr>
          <w:noProof/>
        </w:rPr>
        <w:instrText xml:space="preserve"> </w:instrText>
      </w:r>
      <w:r w:rsidRPr="001321A7">
        <w:rPr>
          <w:noProof/>
        </w:rPr>
        <w:instrText>PAGEREF</w:instrText>
      </w:r>
      <w:r w:rsidRPr="00270491">
        <w:rPr>
          <w:noProof/>
        </w:rPr>
        <w:instrText xml:space="preserve"> _</w:instrText>
      </w:r>
      <w:r w:rsidRPr="001321A7">
        <w:rPr>
          <w:noProof/>
        </w:rPr>
        <w:instrText>Toc</w:instrText>
      </w:r>
      <w:r w:rsidRPr="00270491">
        <w:rPr>
          <w:noProof/>
        </w:rPr>
        <w:instrText>377667911 \</w:instrText>
      </w:r>
      <w:r w:rsidRPr="001321A7">
        <w:rPr>
          <w:noProof/>
        </w:rPr>
        <w:instrText>h</w:instrText>
      </w:r>
      <w:r w:rsidRPr="00270491">
        <w:rPr>
          <w:noProof/>
        </w:rPr>
        <w:instrText xml:space="preserve"> </w:instrText>
      </w:r>
      <w:r w:rsidRPr="001321A7">
        <w:rPr>
          <w:noProof/>
        </w:rPr>
      </w:r>
      <w:r w:rsidRPr="001321A7">
        <w:rPr>
          <w:noProof/>
        </w:rPr>
        <w:fldChar w:fldCharType="separate"/>
      </w:r>
      <w:r>
        <w:rPr>
          <w:noProof/>
        </w:rPr>
        <w:t>71</w:t>
      </w:r>
      <w:r w:rsidRPr="001321A7">
        <w:rPr>
          <w:noProof/>
        </w:rPr>
        <w:fldChar w:fldCharType="end"/>
      </w:r>
    </w:p>
    <w:p w14:paraId="1F53AC8A" w14:textId="77777777" w:rsidR="00270491" w:rsidRPr="00270491" w:rsidRDefault="00270491" w:rsidP="00270491">
      <w:pPr>
        <w:pStyle w:val="TOC4"/>
        <w:rPr>
          <w:rFonts w:asciiTheme="minorHAnsi" w:eastAsia="SimSun" w:hAnsiTheme="minorHAnsi" w:cstheme="minorBidi"/>
          <w:noProof/>
          <w:sz w:val="22"/>
          <w:szCs w:val="22"/>
          <w:lang w:eastAsia="zh-CN"/>
        </w:rPr>
      </w:pPr>
      <w:r w:rsidRPr="001321A7">
        <w:rPr>
          <w:rFonts w:cs="Tahoma"/>
          <w:noProof/>
        </w:rPr>
        <w:t>Open</w:t>
      </w:r>
      <w:r w:rsidRPr="00270491">
        <w:rPr>
          <w:rFonts w:cs="Tahoma"/>
          <w:noProof/>
        </w:rPr>
        <w:t xml:space="preserve"> </w:t>
      </w:r>
      <w:r w:rsidRPr="001321A7">
        <w:rPr>
          <w:rFonts w:cs="Tahoma"/>
          <w:noProof/>
        </w:rPr>
        <w:t>Value</w:t>
      </w:r>
      <w:r w:rsidRPr="00270491">
        <w:rPr>
          <w:rFonts w:cs="Tahoma"/>
          <w:noProof/>
        </w:rPr>
        <w:t xml:space="preserve"> </w:t>
      </w:r>
      <w:r w:rsidRPr="001321A7">
        <w:rPr>
          <w:rFonts w:cs="Tahoma"/>
          <w:noProof/>
          <w:lang w:val="ru-RU"/>
        </w:rPr>
        <w:t>версии</w:t>
      </w:r>
      <w:r w:rsidRPr="00270491">
        <w:rPr>
          <w:rFonts w:cs="Tahoma"/>
          <w:noProof/>
        </w:rPr>
        <w:t xml:space="preserve"> 20</w:t>
      </w:r>
      <w:r w:rsidRPr="001321A7">
        <w:rPr>
          <w:rFonts w:cs="Tahoma"/>
          <w:noProof/>
        </w:rPr>
        <w:t>xx</w:t>
      </w:r>
      <w:r w:rsidRPr="00270491">
        <w:rPr>
          <w:rFonts w:cs="Tahoma"/>
          <w:noProof/>
        </w:rPr>
        <w:t xml:space="preserve"> </w:t>
      </w:r>
      <w:r w:rsidRPr="001321A7">
        <w:rPr>
          <w:rFonts w:cs="Tahoma"/>
          <w:noProof/>
          <w:lang w:val="ru-RU"/>
        </w:rPr>
        <w:t>г</w:t>
      </w:r>
      <w:r w:rsidRPr="00270491">
        <w:rPr>
          <w:rFonts w:cs="Tahoma"/>
          <w:noProof/>
        </w:rPr>
        <w:t>.</w:t>
      </w:r>
      <w:r w:rsidRPr="00270491">
        <w:rPr>
          <w:noProof/>
        </w:rPr>
        <w:tab/>
      </w:r>
      <w:r w:rsidRPr="001321A7">
        <w:rPr>
          <w:noProof/>
        </w:rPr>
        <w:fldChar w:fldCharType="begin"/>
      </w:r>
      <w:r w:rsidRPr="00270491">
        <w:rPr>
          <w:noProof/>
        </w:rPr>
        <w:instrText xml:space="preserve"> </w:instrText>
      </w:r>
      <w:r w:rsidRPr="001321A7">
        <w:rPr>
          <w:noProof/>
        </w:rPr>
        <w:instrText>PAGEREF</w:instrText>
      </w:r>
      <w:r w:rsidRPr="00270491">
        <w:rPr>
          <w:noProof/>
        </w:rPr>
        <w:instrText xml:space="preserve"> _</w:instrText>
      </w:r>
      <w:r w:rsidRPr="001321A7">
        <w:rPr>
          <w:noProof/>
        </w:rPr>
        <w:instrText>Toc</w:instrText>
      </w:r>
      <w:r w:rsidRPr="00270491">
        <w:rPr>
          <w:noProof/>
        </w:rPr>
        <w:instrText>377667912 \</w:instrText>
      </w:r>
      <w:r w:rsidRPr="001321A7">
        <w:rPr>
          <w:noProof/>
        </w:rPr>
        <w:instrText>h</w:instrText>
      </w:r>
      <w:r w:rsidRPr="00270491">
        <w:rPr>
          <w:noProof/>
        </w:rPr>
        <w:instrText xml:space="preserve"> </w:instrText>
      </w:r>
      <w:r w:rsidRPr="001321A7">
        <w:rPr>
          <w:noProof/>
        </w:rPr>
      </w:r>
      <w:r w:rsidRPr="001321A7">
        <w:rPr>
          <w:noProof/>
        </w:rPr>
        <w:fldChar w:fldCharType="separate"/>
      </w:r>
      <w:r>
        <w:rPr>
          <w:noProof/>
        </w:rPr>
        <w:t>71</w:t>
      </w:r>
      <w:r w:rsidRPr="001321A7">
        <w:rPr>
          <w:noProof/>
        </w:rPr>
        <w:fldChar w:fldCharType="end"/>
      </w:r>
    </w:p>
    <w:p w14:paraId="680EE420" w14:textId="77777777" w:rsidR="00270491" w:rsidRPr="001321A7" w:rsidRDefault="00270491" w:rsidP="00270491">
      <w:pPr>
        <w:pStyle w:val="TOC4"/>
        <w:rPr>
          <w:rFonts w:asciiTheme="minorHAnsi" w:eastAsia="SimSun" w:hAnsiTheme="minorHAnsi" w:cstheme="minorBidi"/>
          <w:noProof/>
          <w:sz w:val="22"/>
          <w:szCs w:val="22"/>
          <w:lang w:val="ru-RU" w:eastAsia="zh-CN"/>
        </w:rPr>
      </w:pPr>
      <w:r w:rsidRPr="001321A7">
        <w:rPr>
          <w:rFonts w:cs="Tahoma"/>
          <w:noProof/>
        </w:rPr>
        <w:t>Select</w:t>
      </w:r>
      <w:r w:rsidRPr="001321A7">
        <w:rPr>
          <w:rFonts w:cs="Tahoma"/>
          <w:noProof/>
          <w:lang w:val="ru-RU"/>
        </w:rPr>
        <w:t xml:space="preserve"> версии 20</w:t>
      </w:r>
      <w:r w:rsidRPr="001321A7">
        <w:rPr>
          <w:rFonts w:cs="Tahoma"/>
          <w:noProof/>
        </w:rPr>
        <w:t>xx</w:t>
      </w:r>
      <w:r w:rsidRPr="001321A7">
        <w:rPr>
          <w:rFonts w:cs="Tahoma"/>
          <w:noProof/>
          <w:lang w:val="ru-RU"/>
        </w:rPr>
        <w:t xml:space="preserve"> г.</w:t>
      </w:r>
      <w:r w:rsidRPr="001321A7">
        <w:rPr>
          <w:noProof/>
          <w:lang w:val="ru-RU"/>
        </w:rPr>
        <w:tab/>
      </w:r>
      <w:r w:rsidRPr="001321A7">
        <w:rPr>
          <w:noProof/>
        </w:rPr>
        <w:fldChar w:fldCharType="begin"/>
      </w:r>
      <w:r w:rsidRPr="001321A7">
        <w:rPr>
          <w:noProof/>
          <w:lang w:val="ru-RU"/>
        </w:rPr>
        <w:instrText xml:space="preserve"> </w:instrText>
      </w:r>
      <w:r w:rsidRPr="001321A7">
        <w:rPr>
          <w:noProof/>
        </w:rPr>
        <w:instrText>PAGEREF</w:instrText>
      </w:r>
      <w:r w:rsidRPr="001321A7">
        <w:rPr>
          <w:noProof/>
          <w:lang w:val="ru-RU"/>
        </w:rPr>
        <w:instrText xml:space="preserve"> _</w:instrText>
      </w:r>
      <w:r w:rsidRPr="001321A7">
        <w:rPr>
          <w:noProof/>
        </w:rPr>
        <w:instrText>Toc</w:instrText>
      </w:r>
      <w:r w:rsidRPr="001321A7">
        <w:rPr>
          <w:noProof/>
          <w:lang w:val="ru-RU"/>
        </w:rPr>
        <w:instrText>377667913 \</w:instrText>
      </w:r>
      <w:r w:rsidRPr="001321A7">
        <w:rPr>
          <w:noProof/>
        </w:rPr>
        <w:instrText>h</w:instrText>
      </w:r>
      <w:r w:rsidRPr="001321A7">
        <w:rPr>
          <w:noProof/>
          <w:lang w:val="ru-RU"/>
        </w:rPr>
        <w:instrText xml:space="preserve"> </w:instrText>
      </w:r>
      <w:r w:rsidRPr="001321A7">
        <w:rPr>
          <w:noProof/>
        </w:rPr>
      </w:r>
      <w:r w:rsidRPr="001321A7">
        <w:rPr>
          <w:noProof/>
        </w:rPr>
        <w:fldChar w:fldCharType="separate"/>
      </w:r>
      <w:r>
        <w:rPr>
          <w:noProof/>
          <w:lang w:val="ru-RU"/>
        </w:rPr>
        <w:t>71</w:t>
      </w:r>
      <w:r w:rsidRPr="001321A7">
        <w:rPr>
          <w:noProof/>
        </w:rPr>
        <w:fldChar w:fldCharType="end"/>
      </w:r>
    </w:p>
    <w:p w14:paraId="1E529018" w14:textId="77777777" w:rsidR="00270491" w:rsidRPr="001321A7" w:rsidRDefault="00270491" w:rsidP="00270491">
      <w:pPr>
        <w:pStyle w:val="TOC4"/>
        <w:rPr>
          <w:rFonts w:asciiTheme="minorHAnsi" w:eastAsia="SimSun" w:hAnsiTheme="minorHAnsi" w:cstheme="minorBidi"/>
          <w:noProof/>
          <w:sz w:val="22"/>
          <w:szCs w:val="22"/>
          <w:lang w:val="ru-RU" w:eastAsia="zh-CN"/>
        </w:rPr>
      </w:pPr>
      <w:r w:rsidRPr="001321A7">
        <w:rPr>
          <w:noProof/>
          <w:lang w:val="ru-RU"/>
        </w:rPr>
        <w:t>Возобновление действия покрытия в рамках одного соглашения</w:t>
      </w:r>
      <w:r w:rsidRPr="001321A7">
        <w:rPr>
          <w:noProof/>
          <w:lang w:val="ru-RU"/>
        </w:rPr>
        <w:tab/>
      </w:r>
      <w:r w:rsidRPr="001321A7">
        <w:rPr>
          <w:noProof/>
        </w:rPr>
        <w:fldChar w:fldCharType="begin"/>
      </w:r>
      <w:r w:rsidRPr="001321A7">
        <w:rPr>
          <w:noProof/>
          <w:lang w:val="ru-RU"/>
        </w:rPr>
        <w:instrText xml:space="preserve"> </w:instrText>
      </w:r>
      <w:r w:rsidRPr="001321A7">
        <w:rPr>
          <w:noProof/>
        </w:rPr>
        <w:instrText>PAGEREF</w:instrText>
      </w:r>
      <w:r w:rsidRPr="001321A7">
        <w:rPr>
          <w:noProof/>
          <w:lang w:val="ru-RU"/>
        </w:rPr>
        <w:instrText xml:space="preserve"> _</w:instrText>
      </w:r>
      <w:r w:rsidRPr="001321A7">
        <w:rPr>
          <w:noProof/>
        </w:rPr>
        <w:instrText>Toc</w:instrText>
      </w:r>
      <w:r w:rsidRPr="001321A7">
        <w:rPr>
          <w:noProof/>
          <w:lang w:val="ru-RU"/>
        </w:rPr>
        <w:instrText>377667914 \</w:instrText>
      </w:r>
      <w:r w:rsidRPr="001321A7">
        <w:rPr>
          <w:noProof/>
        </w:rPr>
        <w:instrText>h</w:instrText>
      </w:r>
      <w:r w:rsidRPr="001321A7">
        <w:rPr>
          <w:noProof/>
          <w:lang w:val="ru-RU"/>
        </w:rPr>
        <w:instrText xml:space="preserve"> </w:instrText>
      </w:r>
      <w:r w:rsidRPr="001321A7">
        <w:rPr>
          <w:noProof/>
        </w:rPr>
      </w:r>
      <w:r w:rsidRPr="001321A7">
        <w:rPr>
          <w:noProof/>
        </w:rPr>
        <w:fldChar w:fldCharType="separate"/>
      </w:r>
      <w:r>
        <w:rPr>
          <w:noProof/>
          <w:lang w:val="ru-RU"/>
        </w:rPr>
        <w:t>71</w:t>
      </w:r>
      <w:r w:rsidRPr="001321A7">
        <w:rPr>
          <w:noProof/>
        </w:rPr>
        <w:fldChar w:fldCharType="end"/>
      </w:r>
    </w:p>
    <w:p w14:paraId="606EB4D8" w14:textId="77777777" w:rsidR="00270491" w:rsidRPr="001321A7" w:rsidRDefault="00270491" w:rsidP="00270491">
      <w:pPr>
        <w:pStyle w:val="TOC4"/>
        <w:rPr>
          <w:rFonts w:asciiTheme="minorHAnsi" w:eastAsia="SimSun" w:hAnsiTheme="minorHAnsi" w:cstheme="minorBidi"/>
          <w:noProof/>
          <w:sz w:val="22"/>
          <w:szCs w:val="22"/>
          <w:lang w:val="ru-RU" w:eastAsia="zh-CN"/>
        </w:rPr>
      </w:pPr>
      <w:r w:rsidRPr="001321A7">
        <w:rPr>
          <w:noProof/>
          <w:lang w:val="ru-RU"/>
        </w:rPr>
        <w:t>Возобновление действия покрытия в рамках отдельного соглашения</w:t>
      </w:r>
      <w:r w:rsidRPr="001321A7">
        <w:rPr>
          <w:noProof/>
          <w:lang w:val="ru-RU"/>
        </w:rPr>
        <w:tab/>
      </w:r>
      <w:r w:rsidRPr="001321A7">
        <w:rPr>
          <w:noProof/>
        </w:rPr>
        <w:fldChar w:fldCharType="begin"/>
      </w:r>
      <w:r w:rsidRPr="001321A7">
        <w:rPr>
          <w:noProof/>
          <w:lang w:val="ru-RU"/>
        </w:rPr>
        <w:instrText xml:space="preserve"> </w:instrText>
      </w:r>
      <w:r w:rsidRPr="001321A7">
        <w:rPr>
          <w:noProof/>
        </w:rPr>
        <w:instrText>PAGEREF</w:instrText>
      </w:r>
      <w:r w:rsidRPr="001321A7">
        <w:rPr>
          <w:noProof/>
          <w:lang w:val="ru-RU"/>
        </w:rPr>
        <w:instrText xml:space="preserve"> _</w:instrText>
      </w:r>
      <w:r w:rsidRPr="001321A7">
        <w:rPr>
          <w:noProof/>
        </w:rPr>
        <w:instrText>Toc</w:instrText>
      </w:r>
      <w:r w:rsidRPr="001321A7">
        <w:rPr>
          <w:noProof/>
          <w:lang w:val="ru-RU"/>
        </w:rPr>
        <w:instrText>377667915 \</w:instrText>
      </w:r>
      <w:r w:rsidRPr="001321A7">
        <w:rPr>
          <w:noProof/>
        </w:rPr>
        <w:instrText>h</w:instrText>
      </w:r>
      <w:r w:rsidRPr="001321A7">
        <w:rPr>
          <w:noProof/>
          <w:lang w:val="ru-RU"/>
        </w:rPr>
        <w:instrText xml:space="preserve"> </w:instrText>
      </w:r>
      <w:r w:rsidRPr="001321A7">
        <w:rPr>
          <w:noProof/>
        </w:rPr>
      </w:r>
      <w:r w:rsidRPr="001321A7">
        <w:rPr>
          <w:noProof/>
        </w:rPr>
        <w:fldChar w:fldCharType="separate"/>
      </w:r>
      <w:r>
        <w:rPr>
          <w:noProof/>
          <w:lang w:val="ru-RU"/>
        </w:rPr>
        <w:t>72</w:t>
      </w:r>
      <w:r w:rsidRPr="001321A7">
        <w:rPr>
          <w:noProof/>
        </w:rPr>
        <w:fldChar w:fldCharType="end"/>
      </w:r>
    </w:p>
    <w:p w14:paraId="121CB14A" w14:textId="77777777" w:rsidR="00270491" w:rsidRPr="001321A7" w:rsidRDefault="00270491" w:rsidP="00270491">
      <w:pPr>
        <w:pStyle w:val="TOC4"/>
        <w:rPr>
          <w:rFonts w:asciiTheme="minorHAnsi" w:eastAsia="SimSun" w:hAnsiTheme="minorHAnsi" w:cstheme="minorBidi"/>
          <w:noProof/>
          <w:sz w:val="22"/>
          <w:szCs w:val="22"/>
          <w:lang w:val="fr-FR" w:eastAsia="zh-CN"/>
        </w:rPr>
      </w:pPr>
      <w:r w:rsidRPr="001321A7">
        <w:rPr>
          <w:rFonts w:cs="Tahoma"/>
          <w:noProof/>
          <w:lang w:val="fr-FR"/>
        </w:rPr>
        <w:t xml:space="preserve">Select Plus </w:t>
      </w:r>
      <w:r w:rsidRPr="001321A7">
        <w:rPr>
          <w:rFonts w:cs="Tahoma"/>
          <w:noProof/>
          <w:lang w:val="ru-RU"/>
        </w:rPr>
        <w:t>версии</w:t>
      </w:r>
      <w:r w:rsidRPr="001321A7">
        <w:rPr>
          <w:rFonts w:cs="Tahoma"/>
          <w:noProof/>
          <w:lang w:val="fr-FR"/>
        </w:rPr>
        <w:t xml:space="preserve"> 20xx </w:t>
      </w:r>
      <w:r w:rsidRPr="001321A7">
        <w:rPr>
          <w:rFonts w:cs="Tahoma"/>
          <w:noProof/>
          <w:lang w:val="ru-RU"/>
        </w:rPr>
        <w:t>г</w:t>
      </w:r>
      <w:r w:rsidRPr="001321A7">
        <w:rPr>
          <w:rFonts w:cs="Tahoma"/>
          <w:noProof/>
          <w:lang w:val="fr-FR"/>
        </w:rPr>
        <w:t>.</w:t>
      </w:r>
      <w:r w:rsidRPr="001321A7">
        <w:rPr>
          <w:noProof/>
          <w:lang w:val="fr-FR"/>
        </w:rPr>
        <w:tab/>
      </w:r>
      <w:r w:rsidRPr="001321A7">
        <w:rPr>
          <w:noProof/>
        </w:rPr>
        <w:fldChar w:fldCharType="begin"/>
      </w:r>
      <w:r w:rsidRPr="001321A7">
        <w:rPr>
          <w:noProof/>
          <w:lang w:val="fr-FR"/>
        </w:rPr>
        <w:instrText xml:space="preserve"> PAGEREF _Toc377667916 \h </w:instrText>
      </w:r>
      <w:r w:rsidRPr="001321A7">
        <w:rPr>
          <w:noProof/>
        </w:rPr>
      </w:r>
      <w:r w:rsidRPr="001321A7">
        <w:rPr>
          <w:noProof/>
        </w:rPr>
        <w:fldChar w:fldCharType="separate"/>
      </w:r>
      <w:r>
        <w:rPr>
          <w:noProof/>
          <w:lang w:val="fr-FR"/>
        </w:rPr>
        <w:t>72</w:t>
      </w:r>
      <w:r w:rsidRPr="001321A7">
        <w:rPr>
          <w:noProof/>
        </w:rPr>
        <w:fldChar w:fldCharType="end"/>
      </w:r>
    </w:p>
    <w:p w14:paraId="71CA3028" w14:textId="77777777" w:rsidR="00270491" w:rsidRPr="001321A7" w:rsidRDefault="00270491" w:rsidP="00270491">
      <w:pPr>
        <w:pStyle w:val="TOC4"/>
        <w:rPr>
          <w:rFonts w:asciiTheme="minorHAnsi" w:eastAsia="SimSun" w:hAnsiTheme="minorHAnsi" w:cstheme="minorBidi"/>
          <w:noProof/>
          <w:sz w:val="22"/>
          <w:szCs w:val="22"/>
          <w:lang w:val="ru-RU" w:eastAsia="zh-CN"/>
        </w:rPr>
      </w:pPr>
      <w:r w:rsidRPr="001321A7">
        <w:rPr>
          <w:rFonts w:cs="Tahoma"/>
          <w:noProof/>
          <w:lang w:val="ru-RU"/>
        </w:rPr>
        <w:t xml:space="preserve">Соглашение </w:t>
      </w:r>
      <w:r w:rsidRPr="001321A7">
        <w:rPr>
          <w:rFonts w:cs="Tahoma"/>
          <w:noProof/>
        </w:rPr>
        <w:t>Enterprise</w:t>
      </w:r>
      <w:r w:rsidRPr="001321A7">
        <w:rPr>
          <w:rFonts w:cs="Tahoma"/>
          <w:noProof/>
          <w:lang w:val="ru-RU"/>
        </w:rPr>
        <w:t xml:space="preserve"> 2011 и более поздние версии</w:t>
      </w:r>
      <w:r w:rsidRPr="001321A7">
        <w:rPr>
          <w:noProof/>
          <w:lang w:val="ru-RU"/>
        </w:rPr>
        <w:tab/>
      </w:r>
      <w:r w:rsidRPr="001321A7">
        <w:rPr>
          <w:noProof/>
        </w:rPr>
        <w:fldChar w:fldCharType="begin"/>
      </w:r>
      <w:r w:rsidRPr="001321A7">
        <w:rPr>
          <w:noProof/>
          <w:lang w:val="ru-RU"/>
        </w:rPr>
        <w:instrText xml:space="preserve"> </w:instrText>
      </w:r>
      <w:r w:rsidRPr="001321A7">
        <w:rPr>
          <w:noProof/>
        </w:rPr>
        <w:instrText>PAGEREF</w:instrText>
      </w:r>
      <w:r w:rsidRPr="001321A7">
        <w:rPr>
          <w:noProof/>
          <w:lang w:val="ru-RU"/>
        </w:rPr>
        <w:instrText xml:space="preserve"> _</w:instrText>
      </w:r>
      <w:r w:rsidRPr="001321A7">
        <w:rPr>
          <w:noProof/>
        </w:rPr>
        <w:instrText>Toc</w:instrText>
      </w:r>
      <w:r w:rsidRPr="001321A7">
        <w:rPr>
          <w:noProof/>
          <w:lang w:val="ru-RU"/>
        </w:rPr>
        <w:instrText>377667917 \</w:instrText>
      </w:r>
      <w:r w:rsidRPr="001321A7">
        <w:rPr>
          <w:noProof/>
        </w:rPr>
        <w:instrText>h</w:instrText>
      </w:r>
      <w:r w:rsidRPr="001321A7">
        <w:rPr>
          <w:noProof/>
          <w:lang w:val="ru-RU"/>
        </w:rPr>
        <w:instrText xml:space="preserve"> </w:instrText>
      </w:r>
      <w:r w:rsidRPr="001321A7">
        <w:rPr>
          <w:noProof/>
        </w:rPr>
      </w:r>
      <w:r w:rsidRPr="001321A7">
        <w:rPr>
          <w:noProof/>
        </w:rPr>
        <w:fldChar w:fldCharType="separate"/>
      </w:r>
      <w:r>
        <w:rPr>
          <w:noProof/>
          <w:lang w:val="ru-RU"/>
        </w:rPr>
        <w:t>72</w:t>
      </w:r>
      <w:r w:rsidRPr="001321A7">
        <w:rPr>
          <w:noProof/>
        </w:rPr>
        <w:fldChar w:fldCharType="end"/>
      </w:r>
    </w:p>
    <w:p w14:paraId="74A66B49" w14:textId="77777777" w:rsidR="00270491" w:rsidRPr="001321A7" w:rsidRDefault="00270491" w:rsidP="00270491">
      <w:pPr>
        <w:pStyle w:val="TOC4"/>
        <w:rPr>
          <w:rFonts w:asciiTheme="minorHAnsi" w:eastAsia="SimSun" w:hAnsiTheme="minorHAnsi" w:cstheme="minorBidi"/>
          <w:noProof/>
          <w:sz w:val="22"/>
          <w:szCs w:val="22"/>
          <w:lang w:val="ru-RU" w:eastAsia="zh-CN"/>
        </w:rPr>
      </w:pPr>
      <w:r w:rsidRPr="001321A7">
        <w:rPr>
          <w:rFonts w:cs="Tahoma"/>
          <w:noProof/>
          <w:lang w:val="ru-RU"/>
        </w:rPr>
        <w:t xml:space="preserve">Соглашение </w:t>
      </w:r>
      <w:r w:rsidRPr="001321A7">
        <w:rPr>
          <w:rFonts w:cs="Tahoma"/>
          <w:noProof/>
        </w:rPr>
        <w:t>Enterprise</w:t>
      </w:r>
      <w:r w:rsidRPr="001321A7">
        <w:rPr>
          <w:rFonts w:cs="Tahoma"/>
          <w:noProof/>
          <w:lang w:val="ru-RU"/>
        </w:rPr>
        <w:t xml:space="preserve"> более ранней версии, чем 2011</w:t>
      </w:r>
      <w:r w:rsidRPr="001321A7">
        <w:rPr>
          <w:noProof/>
          <w:lang w:val="ru-RU"/>
        </w:rPr>
        <w:tab/>
      </w:r>
      <w:r w:rsidRPr="001321A7">
        <w:rPr>
          <w:noProof/>
        </w:rPr>
        <w:fldChar w:fldCharType="begin"/>
      </w:r>
      <w:r w:rsidRPr="001321A7">
        <w:rPr>
          <w:noProof/>
          <w:lang w:val="ru-RU"/>
        </w:rPr>
        <w:instrText xml:space="preserve"> </w:instrText>
      </w:r>
      <w:r w:rsidRPr="001321A7">
        <w:rPr>
          <w:noProof/>
        </w:rPr>
        <w:instrText>PAGEREF</w:instrText>
      </w:r>
      <w:r w:rsidRPr="001321A7">
        <w:rPr>
          <w:noProof/>
          <w:lang w:val="ru-RU"/>
        </w:rPr>
        <w:instrText xml:space="preserve"> _</w:instrText>
      </w:r>
      <w:r w:rsidRPr="001321A7">
        <w:rPr>
          <w:noProof/>
        </w:rPr>
        <w:instrText>Toc</w:instrText>
      </w:r>
      <w:r w:rsidRPr="001321A7">
        <w:rPr>
          <w:noProof/>
          <w:lang w:val="ru-RU"/>
        </w:rPr>
        <w:instrText>377667918 \</w:instrText>
      </w:r>
      <w:r w:rsidRPr="001321A7">
        <w:rPr>
          <w:noProof/>
        </w:rPr>
        <w:instrText>h</w:instrText>
      </w:r>
      <w:r w:rsidRPr="001321A7">
        <w:rPr>
          <w:noProof/>
          <w:lang w:val="ru-RU"/>
        </w:rPr>
        <w:instrText xml:space="preserve"> </w:instrText>
      </w:r>
      <w:r w:rsidRPr="001321A7">
        <w:rPr>
          <w:noProof/>
        </w:rPr>
      </w:r>
      <w:r w:rsidRPr="001321A7">
        <w:rPr>
          <w:noProof/>
        </w:rPr>
        <w:fldChar w:fldCharType="separate"/>
      </w:r>
      <w:r>
        <w:rPr>
          <w:noProof/>
          <w:lang w:val="ru-RU"/>
        </w:rPr>
        <w:t>73</w:t>
      </w:r>
      <w:r w:rsidRPr="001321A7">
        <w:rPr>
          <w:noProof/>
        </w:rPr>
        <w:fldChar w:fldCharType="end"/>
      </w:r>
    </w:p>
    <w:p w14:paraId="2F6EB9FE" w14:textId="77777777" w:rsidR="00270491" w:rsidRPr="001321A7" w:rsidRDefault="00270491" w:rsidP="00270491">
      <w:pPr>
        <w:pStyle w:val="TOC4"/>
        <w:rPr>
          <w:rFonts w:asciiTheme="minorHAnsi" w:eastAsia="SimSun" w:hAnsiTheme="minorHAnsi" w:cstheme="minorBidi"/>
          <w:noProof/>
          <w:sz w:val="22"/>
          <w:szCs w:val="22"/>
          <w:lang w:val="ru-RU" w:eastAsia="zh-CN"/>
        </w:rPr>
      </w:pPr>
      <w:r w:rsidRPr="001321A7">
        <w:rPr>
          <w:rFonts w:cs="Tahoma"/>
          <w:noProof/>
          <w:lang w:val="ru-RU"/>
        </w:rPr>
        <w:t>Возобновление действия через другие программы</w:t>
      </w:r>
      <w:r w:rsidRPr="001321A7">
        <w:rPr>
          <w:noProof/>
          <w:lang w:val="ru-RU"/>
        </w:rPr>
        <w:tab/>
      </w:r>
      <w:r w:rsidRPr="001321A7">
        <w:rPr>
          <w:noProof/>
        </w:rPr>
        <w:fldChar w:fldCharType="begin"/>
      </w:r>
      <w:r w:rsidRPr="001321A7">
        <w:rPr>
          <w:noProof/>
          <w:lang w:val="ru-RU"/>
        </w:rPr>
        <w:instrText xml:space="preserve"> </w:instrText>
      </w:r>
      <w:r w:rsidRPr="001321A7">
        <w:rPr>
          <w:noProof/>
        </w:rPr>
        <w:instrText>PAGEREF</w:instrText>
      </w:r>
      <w:r w:rsidRPr="001321A7">
        <w:rPr>
          <w:noProof/>
          <w:lang w:val="ru-RU"/>
        </w:rPr>
        <w:instrText xml:space="preserve"> _</w:instrText>
      </w:r>
      <w:r w:rsidRPr="001321A7">
        <w:rPr>
          <w:noProof/>
        </w:rPr>
        <w:instrText>Toc</w:instrText>
      </w:r>
      <w:r w:rsidRPr="001321A7">
        <w:rPr>
          <w:noProof/>
          <w:lang w:val="ru-RU"/>
        </w:rPr>
        <w:instrText>377667919 \</w:instrText>
      </w:r>
      <w:r w:rsidRPr="001321A7">
        <w:rPr>
          <w:noProof/>
        </w:rPr>
        <w:instrText>h</w:instrText>
      </w:r>
      <w:r w:rsidRPr="001321A7">
        <w:rPr>
          <w:noProof/>
          <w:lang w:val="ru-RU"/>
        </w:rPr>
        <w:instrText xml:space="preserve"> </w:instrText>
      </w:r>
      <w:r w:rsidRPr="001321A7">
        <w:rPr>
          <w:noProof/>
        </w:rPr>
      </w:r>
      <w:r w:rsidRPr="001321A7">
        <w:rPr>
          <w:noProof/>
        </w:rPr>
        <w:fldChar w:fldCharType="separate"/>
      </w:r>
      <w:r>
        <w:rPr>
          <w:noProof/>
          <w:lang w:val="ru-RU"/>
        </w:rPr>
        <w:t>73</w:t>
      </w:r>
      <w:r w:rsidRPr="001321A7">
        <w:rPr>
          <w:noProof/>
        </w:rPr>
        <w:fldChar w:fldCharType="end"/>
      </w:r>
    </w:p>
    <w:p w14:paraId="45E22375" w14:textId="77777777" w:rsidR="00270491" w:rsidRPr="001321A7" w:rsidRDefault="00270491" w:rsidP="00270491">
      <w:pPr>
        <w:pStyle w:val="TOC1"/>
        <w:rPr>
          <w:rFonts w:asciiTheme="minorHAnsi" w:eastAsia="SimSun" w:hAnsiTheme="minorHAnsi" w:cstheme="minorBidi"/>
          <w:b w:val="0"/>
          <w:caps w:val="0"/>
          <w:color w:val="auto"/>
          <w:szCs w:val="22"/>
          <w:lang w:val="ru-RU" w:eastAsia="zh-CN"/>
        </w:rPr>
      </w:pPr>
      <w:r w:rsidRPr="001321A7">
        <w:rPr>
          <w:color w:val="auto"/>
          <w:lang w:val="ru-RU"/>
        </w:rPr>
        <w:t xml:space="preserve">РАЗДЕЛ 7. Преимущества программ, преимущества </w:t>
      </w:r>
      <w:r w:rsidRPr="002E0CEC">
        <w:rPr>
          <w:color w:val="auto"/>
          <w:lang w:val="ru-RU"/>
        </w:rPr>
        <w:br/>
      </w:r>
      <w:r w:rsidRPr="001321A7">
        <w:rPr>
          <w:color w:val="auto"/>
          <w:lang w:val="ru-RU"/>
        </w:rPr>
        <w:t xml:space="preserve">использования </w:t>
      </w:r>
      <w:r w:rsidRPr="001321A7">
        <w:rPr>
          <w:color w:val="auto"/>
        </w:rPr>
        <w:t>Software</w:t>
      </w:r>
      <w:r w:rsidRPr="001321A7">
        <w:rPr>
          <w:color w:val="auto"/>
          <w:lang w:val="ru-RU"/>
        </w:rPr>
        <w:t xml:space="preserve"> </w:t>
      </w:r>
      <w:r w:rsidRPr="001321A7">
        <w:rPr>
          <w:color w:val="auto"/>
        </w:rPr>
        <w:t>Assurance</w:t>
      </w:r>
      <w:r w:rsidRPr="001321A7">
        <w:rPr>
          <w:color w:val="auto"/>
          <w:lang w:val="ru-RU"/>
        </w:rPr>
        <w:t xml:space="preserve"> (</w:t>
      </w:r>
      <w:r w:rsidRPr="001321A7">
        <w:rPr>
          <w:color w:val="auto"/>
        </w:rPr>
        <w:t>SA</w:t>
      </w:r>
      <w:r w:rsidRPr="001321A7">
        <w:rPr>
          <w:color w:val="auto"/>
          <w:lang w:val="ru-RU"/>
        </w:rPr>
        <w:t>) и веб-служб (</w:t>
      </w:r>
      <w:r w:rsidRPr="001321A7">
        <w:rPr>
          <w:color w:val="auto"/>
        </w:rPr>
        <w:t>OLS</w:t>
      </w:r>
      <w:r w:rsidRPr="001321A7">
        <w:rPr>
          <w:color w:val="auto"/>
          <w:lang w:val="ru-RU"/>
        </w:rPr>
        <w:t>)</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377667920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74</w:t>
      </w:r>
      <w:r w:rsidRPr="001321A7">
        <w:rPr>
          <w:color w:val="auto"/>
        </w:rPr>
        <w:fldChar w:fldCharType="end"/>
      </w:r>
    </w:p>
    <w:p w14:paraId="0F7725B6"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lang w:val="ru-RU"/>
        </w:rPr>
        <w:t>Права перехода на новые версии</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377667921 \</w:instrText>
      </w:r>
      <w:r w:rsidRPr="001321A7">
        <w:instrText>h</w:instrText>
      </w:r>
      <w:r w:rsidRPr="001321A7">
        <w:rPr>
          <w:lang w:val="ru-RU"/>
        </w:rPr>
        <w:instrText xml:space="preserve"> </w:instrText>
      </w:r>
      <w:r w:rsidRPr="001321A7">
        <w:fldChar w:fldCharType="separate"/>
      </w:r>
      <w:r>
        <w:rPr>
          <w:lang w:val="ru-RU"/>
        </w:rPr>
        <w:t>77</w:t>
      </w:r>
      <w:r w:rsidRPr="001321A7">
        <w:fldChar w:fldCharType="end"/>
      </w:r>
    </w:p>
    <w:p w14:paraId="68EE614D"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lang w:val="ru-RU"/>
        </w:rPr>
        <w:t xml:space="preserve">Пакет многоязычного интерфейса для </w:t>
      </w:r>
      <w:r w:rsidRPr="001321A7">
        <w:t>Office</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377667922 \</w:instrText>
      </w:r>
      <w:r w:rsidRPr="001321A7">
        <w:instrText>h</w:instrText>
      </w:r>
      <w:r w:rsidRPr="001321A7">
        <w:rPr>
          <w:lang w:val="ru-RU"/>
        </w:rPr>
        <w:instrText xml:space="preserve"> </w:instrText>
      </w:r>
      <w:r w:rsidRPr="001321A7">
        <w:fldChar w:fldCharType="separate"/>
      </w:r>
      <w:r>
        <w:rPr>
          <w:lang w:val="ru-RU"/>
        </w:rPr>
        <w:t>77</w:t>
      </w:r>
      <w:r w:rsidRPr="001321A7">
        <w:fldChar w:fldCharType="end"/>
      </w:r>
    </w:p>
    <w:p w14:paraId="1C17AAEE"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olor w:val="auto"/>
        </w:rPr>
        <w:t>Windows Embedded 8.1 Industry Enterprise</w:t>
      </w:r>
      <w:r w:rsidRPr="001321A7">
        <w:rPr>
          <w:color w:val="auto"/>
        </w:rPr>
        <w:tab/>
      </w:r>
      <w:r w:rsidRPr="001321A7">
        <w:rPr>
          <w:color w:val="auto"/>
        </w:rPr>
        <w:fldChar w:fldCharType="begin"/>
      </w:r>
      <w:r w:rsidRPr="001321A7">
        <w:rPr>
          <w:color w:val="auto"/>
        </w:rPr>
        <w:instrText xml:space="preserve"> PAGEREF _Toc377667923 \h </w:instrText>
      </w:r>
      <w:r w:rsidRPr="001321A7">
        <w:rPr>
          <w:color w:val="auto"/>
        </w:rPr>
      </w:r>
      <w:r w:rsidRPr="001321A7">
        <w:rPr>
          <w:color w:val="auto"/>
        </w:rPr>
        <w:fldChar w:fldCharType="separate"/>
      </w:r>
      <w:r>
        <w:rPr>
          <w:color w:val="auto"/>
        </w:rPr>
        <w:t>82</w:t>
      </w:r>
      <w:r w:rsidRPr="001321A7">
        <w:rPr>
          <w:color w:val="auto"/>
        </w:rPr>
        <w:fldChar w:fldCharType="end"/>
      </w:r>
    </w:p>
    <w:p w14:paraId="53052BC6"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olor w:val="auto"/>
        </w:rPr>
        <w:t xml:space="preserve">Windows 8.1 </w:t>
      </w:r>
      <w:r w:rsidRPr="001321A7">
        <w:rPr>
          <w:color w:val="auto"/>
          <w:lang w:val="ru-RU"/>
        </w:rPr>
        <w:t>Корпоративная</w:t>
      </w:r>
      <w:r w:rsidRPr="001321A7">
        <w:rPr>
          <w:color w:val="auto"/>
        </w:rPr>
        <w:tab/>
      </w:r>
      <w:r w:rsidRPr="001321A7">
        <w:rPr>
          <w:color w:val="auto"/>
        </w:rPr>
        <w:fldChar w:fldCharType="begin"/>
      </w:r>
      <w:r w:rsidRPr="001321A7">
        <w:rPr>
          <w:color w:val="auto"/>
        </w:rPr>
        <w:instrText xml:space="preserve"> PAGEREF _Toc377667924 \h </w:instrText>
      </w:r>
      <w:r w:rsidRPr="001321A7">
        <w:rPr>
          <w:color w:val="auto"/>
        </w:rPr>
      </w:r>
      <w:r w:rsidRPr="001321A7">
        <w:rPr>
          <w:color w:val="auto"/>
        </w:rPr>
        <w:fldChar w:fldCharType="separate"/>
      </w:r>
      <w:r>
        <w:rPr>
          <w:color w:val="auto"/>
        </w:rPr>
        <w:t>82</w:t>
      </w:r>
      <w:r w:rsidRPr="001321A7">
        <w:rPr>
          <w:color w:val="auto"/>
        </w:rPr>
        <w:fldChar w:fldCharType="end"/>
      </w:r>
    </w:p>
    <w:p w14:paraId="086D376E"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olor w:val="auto"/>
        </w:rPr>
        <w:t>Enterprise Sideloading</w:t>
      </w:r>
      <w:r w:rsidRPr="001321A7">
        <w:rPr>
          <w:color w:val="auto"/>
        </w:rPr>
        <w:tab/>
      </w:r>
      <w:r w:rsidRPr="001321A7">
        <w:rPr>
          <w:color w:val="auto"/>
        </w:rPr>
        <w:fldChar w:fldCharType="begin"/>
      </w:r>
      <w:r w:rsidRPr="001321A7">
        <w:rPr>
          <w:color w:val="auto"/>
        </w:rPr>
        <w:instrText xml:space="preserve"> PAGEREF _Toc377667925 \h </w:instrText>
      </w:r>
      <w:r w:rsidRPr="001321A7">
        <w:rPr>
          <w:color w:val="auto"/>
        </w:rPr>
      </w:r>
      <w:r w:rsidRPr="001321A7">
        <w:rPr>
          <w:color w:val="auto"/>
        </w:rPr>
        <w:fldChar w:fldCharType="separate"/>
      </w:r>
      <w:r>
        <w:rPr>
          <w:color w:val="auto"/>
        </w:rPr>
        <w:t>83</w:t>
      </w:r>
      <w:r w:rsidRPr="001321A7">
        <w:rPr>
          <w:color w:val="auto"/>
        </w:rPr>
        <w:fldChar w:fldCharType="end"/>
      </w:r>
    </w:p>
    <w:p w14:paraId="60F42B09"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olor w:val="auto"/>
          <w:lang w:val="ru-RU"/>
        </w:rPr>
        <w:t>Подписная</w:t>
      </w:r>
      <w:r w:rsidRPr="001321A7">
        <w:rPr>
          <w:color w:val="auto"/>
        </w:rPr>
        <w:t xml:space="preserve"> </w:t>
      </w:r>
      <w:r w:rsidRPr="001321A7">
        <w:rPr>
          <w:color w:val="auto"/>
          <w:lang w:val="ru-RU"/>
        </w:rPr>
        <w:t>лицензия</w:t>
      </w:r>
      <w:r w:rsidRPr="001321A7">
        <w:rPr>
          <w:color w:val="auto"/>
        </w:rPr>
        <w:t xml:space="preserve"> Windows Companion</w:t>
      </w:r>
      <w:r w:rsidRPr="001321A7">
        <w:rPr>
          <w:color w:val="auto"/>
        </w:rPr>
        <w:tab/>
      </w:r>
      <w:r w:rsidRPr="001321A7">
        <w:rPr>
          <w:color w:val="auto"/>
        </w:rPr>
        <w:fldChar w:fldCharType="begin"/>
      </w:r>
      <w:r w:rsidRPr="001321A7">
        <w:rPr>
          <w:color w:val="auto"/>
        </w:rPr>
        <w:instrText xml:space="preserve"> PAGEREF _Toc377667926 \h </w:instrText>
      </w:r>
      <w:r w:rsidRPr="001321A7">
        <w:rPr>
          <w:color w:val="auto"/>
        </w:rPr>
      </w:r>
      <w:r w:rsidRPr="001321A7">
        <w:rPr>
          <w:color w:val="auto"/>
        </w:rPr>
        <w:fldChar w:fldCharType="separate"/>
      </w:r>
      <w:r>
        <w:rPr>
          <w:color w:val="auto"/>
        </w:rPr>
        <w:t>83</w:t>
      </w:r>
      <w:r w:rsidRPr="001321A7">
        <w:rPr>
          <w:color w:val="auto"/>
        </w:rPr>
        <w:fldChar w:fldCharType="end"/>
      </w:r>
    </w:p>
    <w:p w14:paraId="1223DB54"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lang w:val="ru-RU"/>
        </w:rPr>
        <w:t>Ваучеры на обучение</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377667927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83</w:t>
      </w:r>
      <w:r w:rsidRPr="001321A7">
        <w:rPr>
          <w:color w:val="auto"/>
        </w:rPr>
        <w:fldChar w:fldCharType="end"/>
      </w:r>
    </w:p>
    <w:p w14:paraId="04A1DDF1"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rPr>
        <w:t>E</w:t>
      </w:r>
      <w:r w:rsidRPr="001321A7">
        <w:rPr>
          <w:color w:val="auto"/>
          <w:lang w:val="ru-RU"/>
        </w:rPr>
        <w:t>-</w:t>
      </w:r>
      <w:r w:rsidRPr="001321A7">
        <w:rPr>
          <w:color w:val="auto"/>
        </w:rPr>
        <w:t>Learning</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377667928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85</w:t>
      </w:r>
      <w:r w:rsidRPr="001321A7">
        <w:rPr>
          <w:color w:val="auto"/>
        </w:rPr>
        <w:fldChar w:fldCharType="end"/>
      </w:r>
    </w:p>
    <w:p w14:paraId="50CC1169"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lang w:val="ru-RU"/>
        </w:rPr>
        <w:t>Программа использования ПО на домашних компьютерах</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377667929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86</w:t>
      </w:r>
      <w:r w:rsidRPr="001321A7">
        <w:rPr>
          <w:color w:val="auto"/>
        </w:rPr>
        <w:fldChar w:fldCharType="end"/>
      </w:r>
    </w:p>
    <w:p w14:paraId="3FC4BF16"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lang w:val="ru-RU"/>
        </w:rPr>
        <w:t>Круглосуточная техническая поддержка</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377667930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89</w:t>
      </w:r>
      <w:r w:rsidRPr="001321A7">
        <w:rPr>
          <w:color w:val="auto"/>
        </w:rPr>
        <w:fldChar w:fldCharType="end"/>
      </w:r>
    </w:p>
    <w:p w14:paraId="79E395F1"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lang w:val="ru-RU"/>
        </w:rPr>
        <w:t>Неограниченная круглосуточная техническая поддержка</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377667931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94</w:t>
      </w:r>
      <w:r w:rsidRPr="001321A7">
        <w:rPr>
          <w:color w:val="auto"/>
        </w:rPr>
        <w:fldChar w:fldCharType="end"/>
      </w:r>
    </w:p>
    <w:p w14:paraId="2AFC2E6C"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lang w:val="ru-RU"/>
        </w:rPr>
        <w:t>Резервное копирования для аварийного восстановления</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377667932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97</w:t>
      </w:r>
      <w:r w:rsidRPr="001321A7">
        <w:rPr>
          <w:color w:val="auto"/>
        </w:rPr>
        <w:fldChar w:fldCharType="end"/>
      </w:r>
    </w:p>
    <w:p w14:paraId="278DA00E" w14:textId="77777777" w:rsidR="00270491" w:rsidRPr="001321A7" w:rsidRDefault="00270491" w:rsidP="00270491">
      <w:pPr>
        <w:pStyle w:val="TOC3"/>
        <w:rPr>
          <w:rFonts w:asciiTheme="minorHAnsi" w:eastAsia="SimSun" w:hAnsiTheme="minorHAnsi" w:cstheme="minorBidi"/>
          <w:bCs w:val="0"/>
          <w:color w:val="auto"/>
          <w:sz w:val="22"/>
          <w:szCs w:val="22"/>
          <w:lang w:val="fr-FR" w:eastAsia="zh-CN"/>
        </w:rPr>
      </w:pPr>
      <w:r w:rsidRPr="001321A7">
        <w:rPr>
          <w:color w:val="auto"/>
          <w:lang w:val="ru-RU"/>
        </w:rPr>
        <w:t>Службы</w:t>
      </w:r>
      <w:r w:rsidRPr="001321A7">
        <w:rPr>
          <w:color w:val="auto"/>
          <w:lang w:val="fr-FR"/>
        </w:rPr>
        <w:t xml:space="preserve"> </w:t>
      </w:r>
      <w:r w:rsidRPr="001321A7">
        <w:rPr>
          <w:color w:val="auto"/>
          <w:lang w:val="ru-RU"/>
        </w:rPr>
        <w:t>подписки</w:t>
      </w:r>
      <w:r w:rsidRPr="001321A7">
        <w:rPr>
          <w:color w:val="auto"/>
          <w:lang w:val="fr-FR"/>
        </w:rPr>
        <w:t xml:space="preserve"> TechNet SA</w:t>
      </w:r>
      <w:r w:rsidRPr="001321A7">
        <w:rPr>
          <w:color w:val="auto"/>
          <w:lang w:val="fr-FR"/>
        </w:rPr>
        <w:tab/>
      </w:r>
      <w:r w:rsidRPr="001321A7">
        <w:rPr>
          <w:color w:val="auto"/>
        </w:rPr>
        <w:fldChar w:fldCharType="begin"/>
      </w:r>
      <w:r w:rsidRPr="001321A7">
        <w:rPr>
          <w:color w:val="auto"/>
          <w:lang w:val="fr-FR"/>
        </w:rPr>
        <w:instrText xml:space="preserve"> PAGEREF _Toc377667933 \h </w:instrText>
      </w:r>
      <w:r w:rsidRPr="001321A7">
        <w:rPr>
          <w:color w:val="auto"/>
        </w:rPr>
      </w:r>
      <w:r w:rsidRPr="001321A7">
        <w:rPr>
          <w:color w:val="auto"/>
        </w:rPr>
        <w:fldChar w:fldCharType="separate"/>
      </w:r>
      <w:r>
        <w:rPr>
          <w:color w:val="auto"/>
          <w:lang w:val="fr-FR"/>
        </w:rPr>
        <w:t>97</w:t>
      </w:r>
      <w:r w:rsidRPr="001321A7">
        <w:rPr>
          <w:color w:val="auto"/>
        </w:rPr>
        <w:fldChar w:fldCharType="end"/>
      </w:r>
    </w:p>
    <w:p w14:paraId="7F42031D" w14:textId="77777777" w:rsidR="00270491" w:rsidRPr="001321A7" w:rsidRDefault="00270491" w:rsidP="00270491">
      <w:pPr>
        <w:pStyle w:val="TOC3"/>
        <w:rPr>
          <w:rFonts w:asciiTheme="minorHAnsi" w:eastAsia="SimSun" w:hAnsiTheme="minorHAnsi" w:cstheme="minorBidi"/>
          <w:bCs w:val="0"/>
          <w:color w:val="auto"/>
          <w:sz w:val="22"/>
          <w:szCs w:val="22"/>
          <w:lang w:val="fr-FR" w:eastAsia="zh-CN"/>
        </w:rPr>
      </w:pPr>
      <w:r w:rsidRPr="001321A7">
        <w:rPr>
          <w:color w:val="auto"/>
          <w:lang w:val="fr-FR"/>
        </w:rPr>
        <w:t>TechNet Plus Direct</w:t>
      </w:r>
      <w:r w:rsidRPr="001321A7">
        <w:rPr>
          <w:color w:val="auto"/>
          <w:lang w:val="fr-FR"/>
        </w:rPr>
        <w:tab/>
      </w:r>
      <w:r w:rsidRPr="001321A7">
        <w:rPr>
          <w:color w:val="auto"/>
        </w:rPr>
        <w:fldChar w:fldCharType="begin"/>
      </w:r>
      <w:r w:rsidRPr="001321A7">
        <w:rPr>
          <w:color w:val="auto"/>
          <w:lang w:val="fr-FR"/>
        </w:rPr>
        <w:instrText xml:space="preserve"> PAGEREF _Toc377667934 \h </w:instrText>
      </w:r>
      <w:r w:rsidRPr="001321A7">
        <w:rPr>
          <w:color w:val="auto"/>
        </w:rPr>
      </w:r>
      <w:r w:rsidRPr="001321A7">
        <w:rPr>
          <w:color w:val="auto"/>
        </w:rPr>
        <w:fldChar w:fldCharType="separate"/>
      </w:r>
      <w:r>
        <w:rPr>
          <w:color w:val="auto"/>
          <w:lang w:val="fr-FR"/>
        </w:rPr>
        <w:t>98</w:t>
      </w:r>
      <w:r w:rsidRPr="001321A7">
        <w:rPr>
          <w:color w:val="auto"/>
        </w:rPr>
        <w:fldChar w:fldCharType="end"/>
      </w:r>
    </w:p>
    <w:p w14:paraId="227E5B0F"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lang w:val="ru-RU"/>
        </w:rPr>
        <w:t xml:space="preserve">Перемещение лицензий с помощью </w:t>
      </w:r>
      <w:r w:rsidRPr="001321A7">
        <w:rPr>
          <w:color w:val="auto"/>
        </w:rPr>
        <w:t>Software</w:t>
      </w:r>
      <w:r w:rsidRPr="001321A7">
        <w:rPr>
          <w:color w:val="auto"/>
          <w:lang w:val="ru-RU"/>
        </w:rPr>
        <w:t xml:space="preserve"> </w:t>
      </w:r>
      <w:r w:rsidRPr="001321A7">
        <w:rPr>
          <w:color w:val="auto"/>
        </w:rPr>
        <w:t>Assurance</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377667935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99</w:t>
      </w:r>
      <w:r w:rsidRPr="001321A7">
        <w:rPr>
          <w:color w:val="auto"/>
        </w:rPr>
        <w:fldChar w:fldCharType="end"/>
      </w:r>
    </w:p>
    <w:p w14:paraId="64781B19" w14:textId="77777777" w:rsidR="00270491" w:rsidRPr="00270491" w:rsidRDefault="00270491" w:rsidP="00270491">
      <w:pPr>
        <w:pStyle w:val="TOC3"/>
        <w:rPr>
          <w:rFonts w:asciiTheme="minorHAnsi" w:eastAsia="SimSun" w:hAnsiTheme="minorHAnsi" w:cstheme="minorBidi"/>
          <w:bCs w:val="0"/>
          <w:color w:val="auto"/>
          <w:sz w:val="22"/>
          <w:szCs w:val="22"/>
          <w:lang w:eastAsia="zh-CN"/>
        </w:rPr>
      </w:pPr>
      <w:r w:rsidRPr="001321A7">
        <w:rPr>
          <w:color w:val="auto"/>
        </w:rPr>
        <w:t>Windows</w:t>
      </w:r>
      <w:r w:rsidRPr="00270491">
        <w:rPr>
          <w:color w:val="auto"/>
        </w:rPr>
        <w:t xml:space="preserve"> </w:t>
      </w:r>
      <w:r w:rsidRPr="001321A7">
        <w:rPr>
          <w:color w:val="auto"/>
        </w:rPr>
        <w:t>Thin</w:t>
      </w:r>
      <w:r w:rsidRPr="00270491">
        <w:rPr>
          <w:color w:val="auto"/>
        </w:rPr>
        <w:t xml:space="preserve"> </w:t>
      </w:r>
      <w:r w:rsidRPr="001321A7">
        <w:rPr>
          <w:color w:val="auto"/>
        </w:rPr>
        <w:t>PC</w:t>
      </w:r>
      <w:r w:rsidRPr="00270491">
        <w:rPr>
          <w:color w:val="auto"/>
        </w:rPr>
        <w:tab/>
      </w:r>
      <w:r w:rsidRPr="001321A7">
        <w:rPr>
          <w:color w:val="auto"/>
        </w:rPr>
        <w:fldChar w:fldCharType="begin"/>
      </w:r>
      <w:r w:rsidRPr="00270491">
        <w:rPr>
          <w:color w:val="auto"/>
        </w:rPr>
        <w:instrText xml:space="preserve"> </w:instrText>
      </w:r>
      <w:r w:rsidRPr="001321A7">
        <w:rPr>
          <w:color w:val="auto"/>
        </w:rPr>
        <w:instrText>PAGEREF</w:instrText>
      </w:r>
      <w:r w:rsidRPr="00270491">
        <w:rPr>
          <w:color w:val="auto"/>
        </w:rPr>
        <w:instrText xml:space="preserve"> _</w:instrText>
      </w:r>
      <w:r w:rsidRPr="001321A7">
        <w:rPr>
          <w:color w:val="auto"/>
        </w:rPr>
        <w:instrText>Toc</w:instrText>
      </w:r>
      <w:r w:rsidRPr="00270491">
        <w:rPr>
          <w:color w:val="auto"/>
        </w:rPr>
        <w:instrText>377667936 \</w:instrText>
      </w:r>
      <w:r w:rsidRPr="001321A7">
        <w:rPr>
          <w:color w:val="auto"/>
        </w:rPr>
        <w:instrText>h</w:instrText>
      </w:r>
      <w:r w:rsidRPr="00270491">
        <w:rPr>
          <w:color w:val="auto"/>
        </w:rPr>
        <w:instrText xml:space="preserve"> </w:instrText>
      </w:r>
      <w:r w:rsidRPr="001321A7">
        <w:rPr>
          <w:color w:val="auto"/>
        </w:rPr>
      </w:r>
      <w:r w:rsidRPr="001321A7">
        <w:rPr>
          <w:color w:val="auto"/>
        </w:rPr>
        <w:fldChar w:fldCharType="separate"/>
      </w:r>
      <w:r>
        <w:rPr>
          <w:color w:val="auto"/>
        </w:rPr>
        <w:t>100</w:t>
      </w:r>
      <w:r w:rsidRPr="001321A7">
        <w:rPr>
          <w:color w:val="auto"/>
        </w:rPr>
        <w:fldChar w:fldCharType="end"/>
      </w:r>
    </w:p>
    <w:p w14:paraId="6EB48750" w14:textId="77777777" w:rsidR="00270491" w:rsidRPr="00270491" w:rsidRDefault="00270491" w:rsidP="00270491">
      <w:pPr>
        <w:pStyle w:val="TOC3"/>
        <w:rPr>
          <w:rFonts w:asciiTheme="minorHAnsi" w:eastAsia="SimSun" w:hAnsiTheme="minorHAnsi" w:cstheme="minorBidi"/>
          <w:bCs w:val="0"/>
          <w:color w:val="auto"/>
          <w:sz w:val="22"/>
          <w:szCs w:val="22"/>
          <w:lang w:eastAsia="zh-CN"/>
        </w:rPr>
      </w:pPr>
      <w:r w:rsidRPr="001321A7">
        <w:rPr>
          <w:color w:val="auto"/>
        </w:rPr>
        <w:t>Microsoft</w:t>
      </w:r>
      <w:r w:rsidRPr="00270491">
        <w:rPr>
          <w:color w:val="auto"/>
        </w:rPr>
        <w:t xml:space="preserve"> </w:t>
      </w:r>
      <w:r w:rsidRPr="001321A7">
        <w:rPr>
          <w:color w:val="auto"/>
        </w:rPr>
        <w:t>Desktop</w:t>
      </w:r>
      <w:r w:rsidRPr="00270491">
        <w:rPr>
          <w:color w:val="auto"/>
        </w:rPr>
        <w:t xml:space="preserve"> </w:t>
      </w:r>
      <w:r w:rsidRPr="001321A7">
        <w:rPr>
          <w:color w:val="auto"/>
        </w:rPr>
        <w:t>Optimization</w:t>
      </w:r>
      <w:r w:rsidRPr="00270491">
        <w:rPr>
          <w:color w:val="auto"/>
        </w:rPr>
        <w:t xml:space="preserve"> </w:t>
      </w:r>
      <w:r w:rsidRPr="001321A7">
        <w:rPr>
          <w:color w:val="auto"/>
        </w:rPr>
        <w:t>Pack</w:t>
      </w:r>
      <w:r w:rsidRPr="00270491">
        <w:rPr>
          <w:color w:val="auto"/>
        </w:rPr>
        <w:t xml:space="preserve"> </w:t>
      </w:r>
      <w:r w:rsidRPr="001321A7">
        <w:rPr>
          <w:color w:val="auto"/>
          <w:lang w:val="ru-RU"/>
        </w:rPr>
        <w:t>для</w:t>
      </w:r>
      <w:r w:rsidRPr="00270491">
        <w:rPr>
          <w:color w:val="auto"/>
        </w:rPr>
        <w:t xml:space="preserve"> </w:t>
      </w:r>
      <w:r w:rsidRPr="001321A7">
        <w:rPr>
          <w:color w:val="auto"/>
        </w:rPr>
        <w:t>Software</w:t>
      </w:r>
      <w:r w:rsidRPr="00270491">
        <w:rPr>
          <w:color w:val="auto"/>
        </w:rPr>
        <w:t xml:space="preserve"> </w:t>
      </w:r>
      <w:r w:rsidRPr="001321A7">
        <w:rPr>
          <w:color w:val="auto"/>
        </w:rPr>
        <w:t>Assurance</w:t>
      </w:r>
      <w:r w:rsidRPr="00270491">
        <w:rPr>
          <w:color w:val="auto"/>
        </w:rPr>
        <w:tab/>
      </w:r>
      <w:r w:rsidRPr="001321A7">
        <w:rPr>
          <w:color w:val="auto"/>
        </w:rPr>
        <w:fldChar w:fldCharType="begin"/>
      </w:r>
      <w:r w:rsidRPr="00270491">
        <w:rPr>
          <w:color w:val="auto"/>
        </w:rPr>
        <w:instrText xml:space="preserve"> </w:instrText>
      </w:r>
      <w:r w:rsidRPr="001321A7">
        <w:rPr>
          <w:color w:val="auto"/>
        </w:rPr>
        <w:instrText>PAGEREF</w:instrText>
      </w:r>
      <w:r w:rsidRPr="00270491">
        <w:rPr>
          <w:color w:val="auto"/>
        </w:rPr>
        <w:instrText xml:space="preserve"> _</w:instrText>
      </w:r>
      <w:r w:rsidRPr="001321A7">
        <w:rPr>
          <w:color w:val="auto"/>
        </w:rPr>
        <w:instrText>Toc</w:instrText>
      </w:r>
      <w:r w:rsidRPr="00270491">
        <w:rPr>
          <w:color w:val="auto"/>
        </w:rPr>
        <w:instrText>377667937 \</w:instrText>
      </w:r>
      <w:r w:rsidRPr="001321A7">
        <w:rPr>
          <w:color w:val="auto"/>
        </w:rPr>
        <w:instrText>h</w:instrText>
      </w:r>
      <w:r w:rsidRPr="00270491">
        <w:rPr>
          <w:color w:val="auto"/>
        </w:rPr>
        <w:instrText xml:space="preserve"> </w:instrText>
      </w:r>
      <w:r w:rsidRPr="001321A7">
        <w:rPr>
          <w:color w:val="auto"/>
        </w:rPr>
      </w:r>
      <w:r w:rsidRPr="001321A7">
        <w:rPr>
          <w:color w:val="auto"/>
        </w:rPr>
        <w:fldChar w:fldCharType="separate"/>
      </w:r>
      <w:r>
        <w:rPr>
          <w:color w:val="auto"/>
        </w:rPr>
        <w:t>101</w:t>
      </w:r>
      <w:r w:rsidRPr="001321A7">
        <w:rPr>
          <w:color w:val="auto"/>
        </w:rPr>
        <w:fldChar w:fldCharType="end"/>
      </w:r>
    </w:p>
    <w:p w14:paraId="1EB80439"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lang w:val="ru-RU"/>
        </w:rPr>
        <w:t xml:space="preserve">Права доступа виртуального рабочего стола </w:t>
      </w:r>
      <w:r w:rsidRPr="001321A7">
        <w:rPr>
          <w:color w:val="auto"/>
        </w:rPr>
        <w:t>Windows</w:t>
      </w:r>
      <w:r w:rsidRPr="001321A7">
        <w:rPr>
          <w:color w:val="auto"/>
          <w:lang w:val="ru-RU"/>
        </w:rPr>
        <w:t xml:space="preserve"> (</w:t>
      </w:r>
      <w:r w:rsidRPr="001321A7">
        <w:rPr>
          <w:color w:val="auto"/>
        </w:rPr>
        <w:t>VDA</w:t>
      </w:r>
      <w:r w:rsidRPr="001321A7">
        <w:rPr>
          <w:color w:val="auto"/>
          <w:lang w:val="ru-RU"/>
        </w:rPr>
        <w:t>)</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377667938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102</w:t>
      </w:r>
      <w:r w:rsidRPr="001321A7">
        <w:rPr>
          <w:color w:val="auto"/>
        </w:rPr>
        <w:fldChar w:fldCharType="end"/>
      </w:r>
    </w:p>
    <w:p w14:paraId="1486B170"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lang w:val="ru-RU"/>
        </w:rPr>
        <w:t>Доступность лицензий на переход вверх</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377667939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102</w:t>
      </w:r>
      <w:r w:rsidRPr="001321A7">
        <w:rPr>
          <w:color w:val="auto"/>
        </w:rPr>
        <w:fldChar w:fldCharType="end"/>
      </w:r>
    </w:p>
    <w:p w14:paraId="0E51C80B" w14:textId="77777777" w:rsidR="00270491" w:rsidRPr="00067AA9" w:rsidRDefault="00270491" w:rsidP="00270491">
      <w:pPr>
        <w:pStyle w:val="TOC1"/>
        <w:rPr>
          <w:rFonts w:asciiTheme="minorHAnsi" w:eastAsia="SimSun" w:hAnsiTheme="minorHAnsi" w:cstheme="minorBidi"/>
          <w:b w:val="0"/>
          <w:caps w:val="0"/>
          <w:color w:val="auto"/>
          <w:szCs w:val="22"/>
          <w:lang w:val="ru-RU" w:eastAsia="zh-CN"/>
        </w:rPr>
      </w:pPr>
      <w:r w:rsidRPr="001321A7">
        <w:rPr>
          <w:color w:val="auto"/>
          <w:lang w:val="ru-RU"/>
        </w:rPr>
        <w:t>Раздел 8. Услуги</w:t>
      </w:r>
      <w:r w:rsidRPr="00067AA9">
        <w:rPr>
          <w:color w:val="auto"/>
          <w:lang w:val="ru-RU"/>
        </w:rPr>
        <w:tab/>
      </w:r>
      <w:r w:rsidRPr="001321A7">
        <w:rPr>
          <w:color w:val="auto"/>
        </w:rPr>
        <w:fldChar w:fldCharType="begin"/>
      </w:r>
      <w:r w:rsidRPr="00067AA9">
        <w:rPr>
          <w:color w:val="auto"/>
          <w:lang w:val="ru-RU"/>
        </w:rPr>
        <w:instrText xml:space="preserve"> </w:instrText>
      </w:r>
      <w:r w:rsidRPr="001321A7">
        <w:rPr>
          <w:color w:val="auto"/>
        </w:rPr>
        <w:instrText>PAGEREF</w:instrText>
      </w:r>
      <w:r w:rsidRPr="00067AA9">
        <w:rPr>
          <w:color w:val="auto"/>
          <w:lang w:val="ru-RU"/>
        </w:rPr>
        <w:instrText xml:space="preserve"> _</w:instrText>
      </w:r>
      <w:r w:rsidRPr="001321A7">
        <w:rPr>
          <w:color w:val="auto"/>
        </w:rPr>
        <w:instrText>Toc</w:instrText>
      </w:r>
      <w:r w:rsidRPr="00067AA9">
        <w:rPr>
          <w:color w:val="auto"/>
          <w:lang w:val="ru-RU"/>
        </w:rPr>
        <w:instrText>377667940 \</w:instrText>
      </w:r>
      <w:r w:rsidRPr="001321A7">
        <w:rPr>
          <w:color w:val="auto"/>
        </w:rPr>
        <w:instrText>h</w:instrText>
      </w:r>
      <w:r w:rsidRPr="00067AA9">
        <w:rPr>
          <w:color w:val="auto"/>
          <w:lang w:val="ru-RU"/>
        </w:rPr>
        <w:instrText xml:space="preserve"> </w:instrText>
      </w:r>
      <w:r w:rsidRPr="001321A7">
        <w:rPr>
          <w:color w:val="auto"/>
        </w:rPr>
      </w:r>
      <w:r w:rsidRPr="001321A7">
        <w:rPr>
          <w:color w:val="auto"/>
        </w:rPr>
        <w:fldChar w:fldCharType="separate"/>
      </w:r>
      <w:r>
        <w:rPr>
          <w:color w:val="auto"/>
          <w:lang w:val="ru-RU"/>
        </w:rPr>
        <w:t>103</w:t>
      </w:r>
      <w:r w:rsidRPr="001321A7">
        <w:rPr>
          <w:color w:val="auto"/>
        </w:rPr>
        <w:fldChar w:fldCharType="end"/>
      </w:r>
    </w:p>
    <w:p w14:paraId="727403DE"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lang w:val="ru-RU"/>
        </w:rPr>
        <w:t>Использование, собственность и лицензионные права</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377667941 \</w:instrText>
      </w:r>
      <w:r w:rsidRPr="001321A7">
        <w:instrText>h</w:instrText>
      </w:r>
      <w:r w:rsidRPr="001321A7">
        <w:rPr>
          <w:lang w:val="ru-RU"/>
        </w:rPr>
        <w:instrText xml:space="preserve"> </w:instrText>
      </w:r>
      <w:r w:rsidRPr="001321A7">
        <w:fldChar w:fldCharType="separate"/>
      </w:r>
      <w:r>
        <w:rPr>
          <w:lang w:val="ru-RU"/>
        </w:rPr>
        <w:t>110</w:t>
      </w:r>
      <w:r w:rsidRPr="001321A7">
        <w:fldChar w:fldCharType="end"/>
      </w:r>
    </w:p>
    <w:p w14:paraId="67C54C7D" w14:textId="77777777" w:rsidR="00270491" w:rsidRPr="001321A7" w:rsidRDefault="00270491" w:rsidP="00270491">
      <w:pPr>
        <w:pStyle w:val="TOC1"/>
        <w:rPr>
          <w:rFonts w:asciiTheme="minorHAnsi" w:eastAsia="SimSun" w:hAnsiTheme="minorHAnsi" w:cstheme="minorBidi"/>
          <w:b w:val="0"/>
          <w:caps w:val="0"/>
          <w:color w:val="auto"/>
          <w:szCs w:val="22"/>
          <w:lang w:val="ru-RU" w:eastAsia="zh-CN"/>
        </w:rPr>
      </w:pPr>
      <w:r w:rsidRPr="001321A7">
        <w:rPr>
          <w:color w:val="auto"/>
          <w:lang w:val="ru-RU"/>
        </w:rPr>
        <w:t>РАЗДЕЛ 9. ДОПОЛНИТЕЛЬНЫЕ УСЛОВИЯ</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377667942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116</w:t>
      </w:r>
      <w:r w:rsidRPr="001321A7">
        <w:rPr>
          <w:color w:val="auto"/>
        </w:rPr>
        <w:fldChar w:fldCharType="end"/>
      </w:r>
    </w:p>
    <w:p w14:paraId="17144688"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rFonts w:eastAsia="Times New Roman"/>
          <w:color w:val="auto"/>
          <w:lang w:val="ru-RU"/>
        </w:rPr>
        <w:t>Клиентские лицензии (</w:t>
      </w:r>
      <w:r w:rsidRPr="001321A7">
        <w:rPr>
          <w:rFonts w:eastAsia="Times New Roman"/>
          <w:color w:val="auto"/>
        </w:rPr>
        <w:t>CAL</w:t>
      </w:r>
      <w:r w:rsidRPr="001321A7">
        <w:rPr>
          <w:rFonts w:eastAsia="Times New Roman"/>
          <w:color w:val="auto"/>
          <w:lang w:val="ru-RU"/>
        </w:rPr>
        <w:t>) и клиентские лицензии на  управление (</w:t>
      </w:r>
      <w:r w:rsidRPr="001321A7">
        <w:rPr>
          <w:rFonts w:eastAsia="Times New Roman"/>
          <w:color w:val="auto"/>
        </w:rPr>
        <w:t>ML</w:t>
      </w:r>
      <w:r w:rsidRPr="001321A7">
        <w:rPr>
          <w:rFonts w:eastAsia="Times New Roman"/>
          <w:color w:val="auto"/>
          <w:lang w:val="ru-RU"/>
        </w:rPr>
        <w:t>)</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377667943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116</w:t>
      </w:r>
      <w:r w:rsidRPr="001321A7">
        <w:rPr>
          <w:color w:val="auto"/>
        </w:rPr>
        <w:fldChar w:fldCharType="end"/>
      </w:r>
    </w:p>
    <w:p w14:paraId="7FE29131"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olor w:val="auto"/>
          <w:lang w:val="ru-RU"/>
        </w:rPr>
        <w:t xml:space="preserve">Ограничения </w:t>
      </w:r>
      <w:r w:rsidRPr="001321A7">
        <w:rPr>
          <w:color w:val="auto"/>
        </w:rPr>
        <w:t>EI</w:t>
      </w:r>
      <w:r w:rsidRPr="001321A7">
        <w:rPr>
          <w:color w:val="auto"/>
          <w:lang w:val="ru-RU"/>
        </w:rPr>
        <w:t xml:space="preserve"> </w:t>
      </w:r>
      <w:r w:rsidRPr="001321A7">
        <w:rPr>
          <w:color w:val="auto"/>
        </w:rPr>
        <w:t>Controls</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377667944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117</w:t>
      </w:r>
      <w:r w:rsidRPr="001321A7">
        <w:rPr>
          <w:color w:val="auto"/>
        </w:rPr>
        <w:fldChar w:fldCharType="end"/>
      </w:r>
    </w:p>
    <w:p w14:paraId="31E8F113" w14:textId="77777777" w:rsidR="00270491" w:rsidRPr="001321A7" w:rsidRDefault="00270491" w:rsidP="00270491">
      <w:pPr>
        <w:pStyle w:val="TOC3"/>
        <w:ind w:left="0" w:firstLine="0"/>
        <w:rPr>
          <w:rFonts w:asciiTheme="minorHAnsi" w:eastAsia="SimSun" w:hAnsiTheme="minorHAnsi" w:cstheme="minorBidi"/>
          <w:bCs w:val="0"/>
          <w:color w:val="auto"/>
          <w:sz w:val="22"/>
          <w:szCs w:val="22"/>
          <w:lang w:val="ru-RU" w:eastAsia="zh-CN"/>
        </w:rPr>
      </w:pPr>
      <w:r w:rsidRPr="001321A7">
        <w:rPr>
          <w:color w:val="auto"/>
          <w:lang w:val="ru-RU"/>
        </w:rPr>
        <w:t>Многоязыковые пакеты (</w:t>
      </w:r>
      <w:r w:rsidRPr="001321A7">
        <w:rPr>
          <w:color w:val="auto"/>
        </w:rPr>
        <w:t>MLP</w:t>
      </w:r>
      <w:r w:rsidRPr="001321A7">
        <w:rPr>
          <w:color w:val="auto"/>
          <w:lang w:val="ru-RU"/>
        </w:rPr>
        <w:t>), функциональность Многоязыкового</w:t>
      </w:r>
      <w:r w:rsidRPr="001321A7">
        <w:rPr>
          <w:color w:val="auto"/>
        </w:rPr>
        <w:t> </w:t>
      </w:r>
      <w:r w:rsidRPr="001321A7">
        <w:rPr>
          <w:color w:val="auto"/>
          <w:lang w:val="ru-RU"/>
        </w:rPr>
        <w:t xml:space="preserve">интерфейса </w:t>
      </w:r>
      <w:r w:rsidRPr="002E0CEC">
        <w:rPr>
          <w:color w:val="auto"/>
          <w:lang w:val="ru-RU"/>
        </w:rPr>
        <w:br/>
      </w:r>
      <w:r w:rsidRPr="001321A7">
        <w:rPr>
          <w:color w:val="auto"/>
          <w:lang w:val="ru-RU"/>
        </w:rPr>
        <w:t>пользователя (</w:t>
      </w:r>
      <w:r w:rsidRPr="001321A7">
        <w:rPr>
          <w:color w:val="auto"/>
        </w:rPr>
        <w:t>MUI</w:t>
      </w:r>
      <w:r w:rsidRPr="001321A7">
        <w:rPr>
          <w:color w:val="auto"/>
          <w:lang w:val="ru-RU"/>
        </w:rPr>
        <w:t>) и права на новые языковые версии</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377667945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117</w:t>
      </w:r>
      <w:r w:rsidRPr="001321A7">
        <w:rPr>
          <w:color w:val="auto"/>
        </w:rPr>
        <w:fldChar w:fldCharType="end"/>
      </w:r>
    </w:p>
    <w:p w14:paraId="50752B83"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Лицензии, не зависимые от платформ</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377667946 \</w:instrText>
      </w:r>
      <w:r w:rsidRPr="001321A7">
        <w:instrText>h</w:instrText>
      </w:r>
      <w:r w:rsidRPr="001321A7">
        <w:rPr>
          <w:lang w:val="ru-RU"/>
        </w:rPr>
        <w:instrText xml:space="preserve"> </w:instrText>
      </w:r>
      <w:r w:rsidRPr="001321A7">
        <w:fldChar w:fldCharType="separate"/>
      </w:r>
      <w:r>
        <w:rPr>
          <w:lang w:val="ru-RU"/>
        </w:rPr>
        <w:t>118</w:t>
      </w:r>
      <w:r w:rsidRPr="001321A7">
        <w:fldChar w:fldCharType="end"/>
      </w:r>
    </w:p>
    <w:p w14:paraId="3A13109D"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Ключи многократной установки</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377667947 \</w:instrText>
      </w:r>
      <w:r w:rsidRPr="001321A7">
        <w:instrText>h</w:instrText>
      </w:r>
      <w:r w:rsidRPr="001321A7">
        <w:rPr>
          <w:lang w:val="ru-RU"/>
        </w:rPr>
        <w:instrText xml:space="preserve"> </w:instrText>
      </w:r>
      <w:r w:rsidRPr="001321A7">
        <w:fldChar w:fldCharType="separate"/>
      </w:r>
      <w:r>
        <w:rPr>
          <w:lang w:val="ru-RU"/>
        </w:rPr>
        <w:t>118</w:t>
      </w:r>
      <w:r w:rsidRPr="001321A7">
        <w:fldChar w:fldCharType="end"/>
      </w:r>
    </w:p>
    <w:p w14:paraId="08713094" w14:textId="77777777" w:rsidR="00270491" w:rsidRPr="001321A7" w:rsidRDefault="00270491" w:rsidP="00270491">
      <w:pPr>
        <w:pStyle w:val="TOC1"/>
        <w:rPr>
          <w:rFonts w:asciiTheme="minorHAnsi" w:eastAsia="SimSun" w:hAnsiTheme="minorHAnsi" w:cstheme="minorBidi"/>
          <w:b w:val="0"/>
          <w:caps w:val="0"/>
          <w:color w:val="auto"/>
          <w:szCs w:val="22"/>
          <w:lang w:val="ru-RU" w:eastAsia="zh-CN"/>
        </w:rPr>
      </w:pPr>
      <w:r w:rsidRPr="001321A7">
        <w:rPr>
          <w:color w:val="auto"/>
          <w:lang w:val="ru-RU"/>
        </w:rPr>
        <w:t xml:space="preserve">Раздел 10. Дополнительные условия для Веб-служб, </w:t>
      </w:r>
      <w:r w:rsidRPr="002E0CEC">
        <w:rPr>
          <w:color w:val="auto"/>
          <w:lang w:val="ru-RU"/>
        </w:rPr>
        <w:br/>
      </w:r>
      <w:r w:rsidRPr="001321A7">
        <w:rPr>
          <w:color w:val="auto"/>
          <w:lang w:val="ru-RU"/>
        </w:rPr>
        <w:t>ИСПОЛЬЗУЕМЫХ с Локальным программным обеспечением</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377667948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119</w:t>
      </w:r>
      <w:r w:rsidRPr="001321A7">
        <w:rPr>
          <w:color w:val="auto"/>
        </w:rPr>
        <w:fldChar w:fldCharType="end"/>
      </w:r>
    </w:p>
    <w:p w14:paraId="79615390" w14:textId="77777777" w:rsidR="00270491" w:rsidRPr="001321A7" w:rsidRDefault="00270491" w:rsidP="00270491">
      <w:pPr>
        <w:pStyle w:val="TOC1"/>
        <w:rPr>
          <w:rFonts w:asciiTheme="minorHAnsi" w:eastAsia="SimSun" w:hAnsiTheme="minorHAnsi" w:cstheme="minorBidi"/>
          <w:b w:val="0"/>
          <w:caps w:val="0"/>
          <w:color w:val="auto"/>
          <w:szCs w:val="22"/>
          <w:lang w:val="ru-RU" w:eastAsia="zh-CN"/>
        </w:rPr>
      </w:pPr>
      <w:r w:rsidRPr="001321A7">
        <w:rPr>
          <w:color w:val="auto"/>
          <w:lang w:val="ru-RU"/>
        </w:rPr>
        <w:t>Примечания о продуктах</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377667949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122</w:t>
      </w:r>
      <w:r w:rsidRPr="001321A7">
        <w:rPr>
          <w:color w:val="auto"/>
        </w:rPr>
        <w:fldChar w:fldCharType="end"/>
      </w:r>
    </w:p>
    <w:p w14:paraId="25CFA530"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Категория «Приложения»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377667950 \</w:instrText>
      </w:r>
      <w:r w:rsidRPr="001321A7">
        <w:instrText>h</w:instrText>
      </w:r>
      <w:r w:rsidRPr="001321A7">
        <w:rPr>
          <w:lang w:val="ru-RU"/>
        </w:rPr>
        <w:instrText xml:space="preserve"> </w:instrText>
      </w:r>
      <w:r w:rsidRPr="001321A7">
        <w:fldChar w:fldCharType="separate"/>
      </w:r>
      <w:r>
        <w:rPr>
          <w:lang w:val="ru-RU"/>
        </w:rPr>
        <w:t>122</w:t>
      </w:r>
      <w:r w:rsidRPr="001321A7">
        <w:fldChar w:fldCharType="end"/>
      </w:r>
    </w:p>
    <w:p w14:paraId="2A00EF3E" w14:textId="77777777" w:rsidR="00270491" w:rsidRPr="001321A7" w:rsidRDefault="00270491" w:rsidP="00270491">
      <w:pPr>
        <w:pStyle w:val="TOC3"/>
        <w:rPr>
          <w:rFonts w:asciiTheme="minorHAnsi" w:eastAsia="SimSun" w:hAnsiTheme="minorHAnsi" w:cstheme="minorBidi"/>
          <w:bCs w:val="0"/>
          <w:color w:val="auto"/>
          <w:sz w:val="22"/>
          <w:szCs w:val="22"/>
          <w:lang w:val="fr-FR" w:eastAsia="zh-CN"/>
        </w:rPr>
      </w:pPr>
      <w:r w:rsidRPr="001321A7">
        <w:rPr>
          <w:caps/>
          <w:color w:val="auto"/>
          <w:vertAlign w:val="superscript"/>
          <w:lang w:val="fr-FR"/>
        </w:rPr>
        <w:t>1</w:t>
      </w:r>
      <w:r w:rsidRPr="001321A7">
        <w:rPr>
          <w:color w:val="auto"/>
          <w:lang w:val="fr-FR"/>
        </w:rPr>
        <w:t xml:space="preserve"> Expression Encoder Pro 4</w:t>
      </w:r>
      <w:r w:rsidRPr="001321A7">
        <w:rPr>
          <w:color w:val="auto"/>
          <w:lang w:val="fr-FR"/>
        </w:rPr>
        <w:tab/>
      </w:r>
      <w:r w:rsidRPr="001321A7">
        <w:rPr>
          <w:color w:val="auto"/>
        </w:rPr>
        <w:fldChar w:fldCharType="begin"/>
      </w:r>
      <w:r w:rsidRPr="001321A7">
        <w:rPr>
          <w:color w:val="auto"/>
          <w:lang w:val="fr-FR"/>
        </w:rPr>
        <w:instrText xml:space="preserve"> PAGEREF _Toc377667951 \h </w:instrText>
      </w:r>
      <w:r w:rsidRPr="001321A7">
        <w:rPr>
          <w:color w:val="auto"/>
        </w:rPr>
      </w:r>
      <w:r w:rsidRPr="001321A7">
        <w:rPr>
          <w:color w:val="auto"/>
        </w:rPr>
        <w:fldChar w:fldCharType="separate"/>
      </w:r>
      <w:r>
        <w:rPr>
          <w:color w:val="auto"/>
          <w:lang w:val="fr-FR"/>
        </w:rPr>
        <w:t>122</w:t>
      </w:r>
      <w:r w:rsidRPr="001321A7">
        <w:rPr>
          <w:color w:val="auto"/>
        </w:rPr>
        <w:fldChar w:fldCharType="end"/>
      </w:r>
    </w:p>
    <w:p w14:paraId="00E6D7F9" w14:textId="77777777" w:rsidR="00270491" w:rsidRPr="001321A7" w:rsidRDefault="00270491" w:rsidP="00270491">
      <w:pPr>
        <w:pStyle w:val="TOC3"/>
        <w:rPr>
          <w:rFonts w:asciiTheme="minorHAnsi" w:eastAsia="SimSun" w:hAnsiTheme="minorHAnsi" w:cstheme="minorBidi"/>
          <w:bCs w:val="0"/>
          <w:color w:val="auto"/>
          <w:sz w:val="22"/>
          <w:szCs w:val="22"/>
          <w:lang w:val="fr-FR" w:eastAsia="zh-CN"/>
        </w:rPr>
      </w:pPr>
      <w:r w:rsidRPr="001321A7">
        <w:rPr>
          <w:caps/>
          <w:color w:val="auto"/>
          <w:vertAlign w:val="superscript"/>
          <w:lang w:val="fr-FR"/>
        </w:rPr>
        <w:t>2</w:t>
      </w:r>
      <w:r w:rsidRPr="001321A7">
        <w:rPr>
          <w:color w:val="auto"/>
          <w:lang w:val="fr-FR"/>
        </w:rPr>
        <w:t xml:space="preserve"> Lync </w:t>
      </w:r>
      <w:r w:rsidRPr="001321A7">
        <w:rPr>
          <w:color w:val="auto"/>
          <w:lang w:val="ru-RU"/>
        </w:rPr>
        <w:t>для</w:t>
      </w:r>
      <w:r w:rsidRPr="001321A7">
        <w:rPr>
          <w:color w:val="auto"/>
          <w:lang w:val="fr-FR"/>
        </w:rPr>
        <w:t xml:space="preserve"> Mac 2011</w:t>
      </w:r>
      <w:r w:rsidRPr="001321A7">
        <w:rPr>
          <w:color w:val="auto"/>
          <w:lang w:val="fr-FR"/>
        </w:rPr>
        <w:tab/>
      </w:r>
      <w:r w:rsidRPr="001321A7">
        <w:rPr>
          <w:color w:val="auto"/>
        </w:rPr>
        <w:fldChar w:fldCharType="begin"/>
      </w:r>
      <w:r w:rsidRPr="001321A7">
        <w:rPr>
          <w:color w:val="auto"/>
          <w:lang w:val="fr-FR"/>
        </w:rPr>
        <w:instrText xml:space="preserve"> PAGEREF _Toc377667952 \h </w:instrText>
      </w:r>
      <w:r w:rsidRPr="001321A7">
        <w:rPr>
          <w:color w:val="auto"/>
        </w:rPr>
      </w:r>
      <w:r w:rsidRPr="001321A7">
        <w:rPr>
          <w:color w:val="auto"/>
        </w:rPr>
        <w:fldChar w:fldCharType="separate"/>
      </w:r>
      <w:r>
        <w:rPr>
          <w:color w:val="auto"/>
          <w:lang w:val="fr-FR"/>
        </w:rPr>
        <w:t>122</w:t>
      </w:r>
      <w:r w:rsidRPr="001321A7">
        <w:rPr>
          <w:color w:val="auto"/>
        </w:rPr>
        <w:fldChar w:fldCharType="end"/>
      </w:r>
    </w:p>
    <w:p w14:paraId="32F812A5"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aps/>
          <w:color w:val="auto"/>
          <w:vertAlign w:val="superscript"/>
          <w:lang w:val="ru-RU"/>
        </w:rPr>
        <w:t>3</w:t>
      </w:r>
      <w:r w:rsidRPr="001321A7">
        <w:rPr>
          <w:color w:val="auto"/>
          <w:lang w:val="ru-RU"/>
        </w:rPr>
        <w:t xml:space="preserve"> Операционные системы </w:t>
      </w:r>
      <w:r w:rsidRPr="001321A7">
        <w:rPr>
          <w:color w:val="auto"/>
        </w:rPr>
        <w:t>MSDN</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377667953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122</w:t>
      </w:r>
      <w:r w:rsidRPr="001321A7">
        <w:rPr>
          <w:color w:val="auto"/>
        </w:rPr>
        <w:fldChar w:fldCharType="end"/>
      </w:r>
    </w:p>
    <w:p w14:paraId="71F01DB4"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caps/>
          <w:vertAlign w:val="superscript"/>
          <w:lang w:val="ru-RU"/>
        </w:rPr>
        <w:t>4</w:t>
      </w:r>
      <w:r w:rsidRPr="001321A7">
        <w:rPr>
          <w:lang w:val="ru-RU"/>
        </w:rPr>
        <w:t xml:space="preserve"> </w:t>
      </w:r>
      <w:r w:rsidRPr="001321A7">
        <w:rPr>
          <w:rFonts w:cs="Tahoma"/>
          <w:lang w:val="ru-RU"/>
        </w:rPr>
        <w:t xml:space="preserve">Платформы </w:t>
      </w:r>
      <w:r w:rsidRPr="001321A7">
        <w:rPr>
          <w:rFonts w:cs="Tahoma"/>
        </w:rPr>
        <w:t>MSDN</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377667954 \</w:instrText>
      </w:r>
      <w:r w:rsidRPr="001321A7">
        <w:instrText>h</w:instrText>
      </w:r>
      <w:r w:rsidRPr="001321A7">
        <w:rPr>
          <w:lang w:val="ru-RU"/>
        </w:rPr>
        <w:instrText xml:space="preserve"> </w:instrText>
      </w:r>
      <w:r w:rsidRPr="001321A7">
        <w:fldChar w:fldCharType="separate"/>
      </w:r>
      <w:r>
        <w:rPr>
          <w:lang w:val="ru-RU"/>
        </w:rPr>
        <w:t>123</w:t>
      </w:r>
      <w:r w:rsidRPr="001321A7">
        <w:fldChar w:fldCharType="end"/>
      </w:r>
    </w:p>
    <w:p w14:paraId="23B07EF6"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caps/>
          <w:vertAlign w:val="superscript"/>
          <w:lang w:val="ru-RU"/>
        </w:rPr>
        <w:lastRenderedPageBreak/>
        <w:t>5</w:t>
      </w:r>
      <w:r w:rsidRPr="001321A7">
        <w:rPr>
          <w:rFonts w:cs="Tahoma"/>
          <w:lang w:val="ru-RU"/>
        </w:rPr>
        <w:t xml:space="preserve"> </w:t>
      </w:r>
      <w:r w:rsidRPr="001321A7">
        <w:rPr>
          <w:rFonts w:cs="Tahoma"/>
        </w:rPr>
        <w:t>Office</w:t>
      </w:r>
      <w:r w:rsidRPr="001321A7">
        <w:rPr>
          <w:rFonts w:cs="Tahoma"/>
          <w:lang w:val="ru-RU"/>
        </w:rPr>
        <w:t xml:space="preserve"> 365 для образовательных учреждений </w:t>
      </w:r>
      <w:r w:rsidRPr="001321A7">
        <w:rPr>
          <w:rFonts w:cs="Tahoma"/>
        </w:rPr>
        <w:t>A</w:t>
      </w:r>
      <w:r w:rsidRPr="001321A7">
        <w:rPr>
          <w:rFonts w:cs="Tahoma"/>
          <w:lang w:val="ru-RU"/>
        </w:rPr>
        <w:t>2-</w:t>
      </w:r>
      <w:r w:rsidRPr="001321A7">
        <w:rPr>
          <w:rFonts w:cs="Tahoma"/>
        </w:rPr>
        <w:t>A</w:t>
      </w:r>
      <w:r w:rsidRPr="001321A7">
        <w:rPr>
          <w:rFonts w:cs="Tahoma"/>
          <w:lang w:val="ru-RU"/>
        </w:rPr>
        <w:t>4 (</w:t>
      </w:r>
      <w:r w:rsidRPr="001321A7">
        <w:rPr>
          <w:rFonts w:cs="Tahoma"/>
        </w:rPr>
        <w:t>User</w:t>
      </w:r>
      <w:r w:rsidRPr="001321A7">
        <w:rPr>
          <w:rFonts w:cs="Tahoma"/>
          <w:lang w:val="ru-RU"/>
        </w:rPr>
        <w:t xml:space="preserve"> </w:t>
      </w:r>
      <w:r w:rsidRPr="001321A7">
        <w:rPr>
          <w:rFonts w:cs="Tahoma"/>
        </w:rPr>
        <w:t>SL</w:t>
      </w:r>
      <w:r w:rsidRPr="001321A7">
        <w:rPr>
          <w:rFonts w:cs="Tahoma"/>
          <w:lang w:val="ru-RU"/>
        </w:rPr>
        <w:t>)</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377667955 \</w:instrText>
      </w:r>
      <w:r w:rsidRPr="001321A7">
        <w:instrText>h</w:instrText>
      </w:r>
      <w:r w:rsidRPr="001321A7">
        <w:rPr>
          <w:lang w:val="ru-RU"/>
        </w:rPr>
        <w:instrText xml:space="preserve"> </w:instrText>
      </w:r>
      <w:r w:rsidRPr="001321A7">
        <w:fldChar w:fldCharType="separate"/>
      </w:r>
      <w:r>
        <w:rPr>
          <w:lang w:val="ru-RU"/>
        </w:rPr>
        <w:t>123</w:t>
      </w:r>
      <w:r w:rsidRPr="001321A7">
        <w:fldChar w:fldCharType="end"/>
      </w:r>
    </w:p>
    <w:p w14:paraId="45036946"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caps/>
          <w:vertAlign w:val="superscript"/>
          <w:lang w:val="ru-RU"/>
        </w:rPr>
        <w:t>6</w:t>
      </w:r>
      <w:r w:rsidRPr="001321A7">
        <w:rPr>
          <w:rFonts w:cs="Tahoma"/>
          <w:lang w:val="ru-RU"/>
        </w:rPr>
        <w:t xml:space="preserve"> </w:t>
      </w:r>
      <w:r w:rsidRPr="001321A7">
        <w:rPr>
          <w:rFonts w:cs="Tahoma"/>
        </w:rPr>
        <w:t>Office</w:t>
      </w:r>
      <w:r w:rsidRPr="001321A7">
        <w:rPr>
          <w:rFonts w:cs="Tahoma"/>
          <w:lang w:val="ru-RU"/>
        </w:rPr>
        <w:t xml:space="preserve"> 365 для среднего бизнеса</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377667956 \</w:instrText>
      </w:r>
      <w:r w:rsidRPr="001321A7">
        <w:instrText>h</w:instrText>
      </w:r>
      <w:r w:rsidRPr="001321A7">
        <w:rPr>
          <w:lang w:val="ru-RU"/>
        </w:rPr>
        <w:instrText xml:space="preserve"> </w:instrText>
      </w:r>
      <w:r w:rsidRPr="001321A7">
        <w:fldChar w:fldCharType="separate"/>
      </w:r>
      <w:r>
        <w:rPr>
          <w:lang w:val="ru-RU"/>
        </w:rPr>
        <w:t>125</w:t>
      </w:r>
      <w:r w:rsidRPr="001321A7">
        <w:fldChar w:fldCharType="end"/>
      </w:r>
    </w:p>
    <w:p w14:paraId="2EEA8E54"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caps/>
          <w:vertAlign w:val="superscript"/>
          <w:lang w:val="ru-RU"/>
        </w:rPr>
        <w:t xml:space="preserve">7 </w:t>
      </w:r>
      <w:r w:rsidRPr="001321A7">
        <w:rPr>
          <w:rFonts w:cs="Tahoma"/>
          <w:lang w:val="ru-RU"/>
        </w:rPr>
        <w:t xml:space="preserve">Подписные лицензии </w:t>
      </w:r>
      <w:r w:rsidRPr="001321A7">
        <w:rPr>
          <w:rFonts w:cs="Tahoma"/>
        </w:rPr>
        <w:t>Add</w:t>
      </w:r>
      <w:r w:rsidRPr="001321A7">
        <w:rPr>
          <w:rFonts w:cs="Tahoma"/>
          <w:lang w:val="ru-RU"/>
        </w:rPr>
        <w:t>-</w:t>
      </w:r>
      <w:r w:rsidRPr="001321A7">
        <w:rPr>
          <w:rFonts w:cs="Tahoma"/>
        </w:rPr>
        <w:t>on</w:t>
      </w:r>
      <w:r w:rsidRPr="001321A7">
        <w:rPr>
          <w:rFonts w:cs="Tahoma"/>
          <w:lang w:val="ru-RU"/>
        </w:rPr>
        <w:t xml:space="preserve"> </w:t>
      </w:r>
      <w:r w:rsidRPr="001321A7">
        <w:rPr>
          <w:rFonts w:cs="Tahoma"/>
        </w:rPr>
        <w:t>User</w:t>
      </w:r>
      <w:r w:rsidRPr="001321A7">
        <w:rPr>
          <w:rFonts w:cs="Tahoma"/>
          <w:lang w:val="ru-RU"/>
        </w:rPr>
        <w:t xml:space="preserve"> </w:t>
      </w:r>
      <w:r w:rsidRPr="001321A7">
        <w:rPr>
          <w:rFonts w:cs="Tahoma"/>
        </w:rPr>
        <w:t>SL</w:t>
      </w:r>
      <w:r w:rsidRPr="001321A7">
        <w:rPr>
          <w:rFonts w:cs="Tahoma"/>
          <w:lang w:val="ru-RU"/>
        </w:rPr>
        <w:t xml:space="preserve"> на </w:t>
      </w:r>
      <w:r w:rsidRPr="001321A7">
        <w:rPr>
          <w:rFonts w:cs="Tahoma"/>
        </w:rPr>
        <w:t>Office</w:t>
      </w:r>
      <w:r w:rsidRPr="001321A7">
        <w:rPr>
          <w:rFonts w:cs="Tahoma"/>
          <w:lang w:val="ru-RU"/>
        </w:rPr>
        <w:t xml:space="preserve"> 365 и рабочую нагрузку «корпоративный»</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377667957 \</w:instrText>
      </w:r>
      <w:r w:rsidRPr="001321A7">
        <w:instrText>h</w:instrText>
      </w:r>
      <w:r w:rsidRPr="001321A7">
        <w:rPr>
          <w:lang w:val="ru-RU"/>
        </w:rPr>
        <w:instrText xml:space="preserve"> </w:instrText>
      </w:r>
      <w:r w:rsidRPr="001321A7">
        <w:fldChar w:fldCharType="separate"/>
      </w:r>
      <w:r>
        <w:rPr>
          <w:lang w:val="ru-RU"/>
        </w:rPr>
        <w:t>125</w:t>
      </w:r>
      <w:r w:rsidRPr="001321A7">
        <w:fldChar w:fldCharType="end"/>
      </w:r>
    </w:p>
    <w:p w14:paraId="7762F591" w14:textId="77777777" w:rsidR="00270491" w:rsidRPr="00270491" w:rsidRDefault="00270491" w:rsidP="00270491">
      <w:pPr>
        <w:pStyle w:val="TOC2"/>
        <w:rPr>
          <w:rFonts w:asciiTheme="minorHAnsi" w:eastAsia="SimSun" w:hAnsiTheme="minorHAnsi" w:cstheme="minorBidi"/>
          <w:sz w:val="22"/>
          <w:szCs w:val="22"/>
          <w:lang w:eastAsia="zh-CN"/>
        </w:rPr>
      </w:pPr>
      <w:r w:rsidRPr="00270491">
        <w:rPr>
          <w:rFonts w:cs="Tahoma"/>
          <w:caps/>
          <w:vertAlign w:val="superscript"/>
        </w:rPr>
        <w:t xml:space="preserve">8 </w:t>
      </w:r>
      <w:r w:rsidRPr="001321A7">
        <w:rPr>
          <w:rFonts w:cs="Tahoma"/>
        </w:rPr>
        <w:t>Office</w:t>
      </w:r>
      <w:r w:rsidRPr="00270491">
        <w:rPr>
          <w:rFonts w:cs="Tahoma"/>
        </w:rPr>
        <w:t xml:space="preserve"> 365 </w:t>
      </w:r>
      <w:r w:rsidRPr="001321A7">
        <w:rPr>
          <w:rFonts w:cs="Tahoma"/>
          <w:lang w:val="ru-RU"/>
        </w:rPr>
        <w:t>корпоративный</w:t>
      </w:r>
      <w:r w:rsidRPr="00270491">
        <w:rPr>
          <w:rFonts w:cs="Tahoma"/>
        </w:rPr>
        <w:t xml:space="preserve"> </w:t>
      </w:r>
      <w:r w:rsidRPr="001321A7">
        <w:rPr>
          <w:rFonts w:cs="Tahoma"/>
        </w:rPr>
        <w:t>E</w:t>
      </w:r>
      <w:r w:rsidRPr="00270491">
        <w:rPr>
          <w:rFonts w:cs="Tahoma"/>
        </w:rPr>
        <w:t>3-</w:t>
      </w:r>
      <w:r w:rsidRPr="001321A7">
        <w:rPr>
          <w:rFonts w:cs="Tahoma"/>
        </w:rPr>
        <w:t>E</w:t>
      </w:r>
      <w:r w:rsidRPr="00270491">
        <w:rPr>
          <w:rFonts w:cs="Tahoma"/>
        </w:rPr>
        <w:t>4</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377667958 \</w:instrText>
      </w:r>
      <w:r w:rsidRPr="001321A7">
        <w:instrText>h</w:instrText>
      </w:r>
      <w:r w:rsidRPr="00270491">
        <w:instrText xml:space="preserve"> </w:instrText>
      </w:r>
      <w:r w:rsidRPr="001321A7">
        <w:fldChar w:fldCharType="separate"/>
      </w:r>
      <w:r>
        <w:t>128</w:t>
      </w:r>
      <w:r w:rsidRPr="001321A7">
        <w:fldChar w:fldCharType="end"/>
      </w:r>
    </w:p>
    <w:p w14:paraId="2A73BFB3" w14:textId="77777777" w:rsidR="00270491" w:rsidRPr="00270491" w:rsidRDefault="00270491" w:rsidP="00270491">
      <w:pPr>
        <w:pStyle w:val="TOC3"/>
        <w:rPr>
          <w:rFonts w:asciiTheme="minorHAnsi" w:eastAsia="SimSun" w:hAnsiTheme="minorHAnsi" w:cstheme="minorBidi"/>
          <w:bCs w:val="0"/>
          <w:color w:val="auto"/>
          <w:sz w:val="22"/>
          <w:szCs w:val="22"/>
          <w:lang w:eastAsia="zh-CN"/>
        </w:rPr>
      </w:pPr>
      <w:r w:rsidRPr="00270491">
        <w:rPr>
          <w:caps/>
          <w:color w:val="auto"/>
          <w:vertAlign w:val="superscript"/>
        </w:rPr>
        <w:t xml:space="preserve">9 </w:t>
      </w:r>
      <w:r w:rsidRPr="001321A7">
        <w:rPr>
          <w:color w:val="auto"/>
        </w:rPr>
        <w:t>Office</w:t>
      </w:r>
      <w:r w:rsidRPr="00270491">
        <w:rPr>
          <w:color w:val="auto"/>
        </w:rPr>
        <w:t xml:space="preserve"> </w:t>
      </w:r>
      <w:r w:rsidRPr="001321A7">
        <w:rPr>
          <w:color w:val="auto"/>
          <w:lang w:val="ru-RU"/>
        </w:rPr>
        <w:t>для</w:t>
      </w:r>
      <w:r w:rsidRPr="00270491">
        <w:rPr>
          <w:color w:val="auto"/>
        </w:rPr>
        <w:t xml:space="preserve"> </w:t>
      </w:r>
      <w:r w:rsidRPr="001321A7">
        <w:rPr>
          <w:color w:val="auto"/>
        </w:rPr>
        <w:t>Mac</w:t>
      </w:r>
      <w:r w:rsidRPr="00270491">
        <w:rPr>
          <w:color w:val="auto"/>
        </w:rPr>
        <w:t xml:space="preserve"> </w:t>
      </w:r>
      <w:r w:rsidRPr="001321A7">
        <w:rPr>
          <w:color w:val="auto"/>
        </w:rPr>
        <w:t>Standard</w:t>
      </w:r>
      <w:r w:rsidRPr="00270491">
        <w:rPr>
          <w:color w:val="auto"/>
        </w:rPr>
        <w:t xml:space="preserve"> 2011</w:t>
      </w:r>
      <w:r w:rsidRPr="00270491">
        <w:rPr>
          <w:color w:val="auto"/>
        </w:rPr>
        <w:tab/>
      </w:r>
      <w:r w:rsidRPr="001321A7">
        <w:rPr>
          <w:color w:val="auto"/>
        </w:rPr>
        <w:fldChar w:fldCharType="begin"/>
      </w:r>
      <w:r w:rsidRPr="00270491">
        <w:rPr>
          <w:color w:val="auto"/>
        </w:rPr>
        <w:instrText xml:space="preserve"> </w:instrText>
      </w:r>
      <w:r w:rsidRPr="001321A7">
        <w:rPr>
          <w:color w:val="auto"/>
        </w:rPr>
        <w:instrText>PAGEREF</w:instrText>
      </w:r>
      <w:r w:rsidRPr="00270491">
        <w:rPr>
          <w:color w:val="auto"/>
        </w:rPr>
        <w:instrText xml:space="preserve"> _</w:instrText>
      </w:r>
      <w:r w:rsidRPr="001321A7">
        <w:rPr>
          <w:color w:val="auto"/>
        </w:rPr>
        <w:instrText>Toc</w:instrText>
      </w:r>
      <w:r w:rsidRPr="00270491">
        <w:rPr>
          <w:color w:val="auto"/>
        </w:rPr>
        <w:instrText>377667959 \</w:instrText>
      </w:r>
      <w:r w:rsidRPr="001321A7">
        <w:rPr>
          <w:color w:val="auto"/>
        </w:rPr>
        <w:instrText>h</w:instrText>
      </w:r>
      <w:r w:rsidRPr="00270491">
        <w:rPr>
          <w:color w:val="auto"/>
        </w:rPr>
        <w:instrText xml:space="preserve"> </w:instrText>
      </w:r>
      <w:r w:rsidRPr="001321A7">
        <w:rPr>
          <w:color w:val="auto"/>
        </w:rPr>
      </w:r>
      <w:r w:rsidRPr="001321A7">
        <w:rPr>
          <w:color w:val="auto"/>
        </w:rPr>
        <w:fldChar w:fldCharType="separate"/>
      </w:r>
      <w:r>
        <w:rPr>
          <w:color w:val="auto"/>
        </w:rPr>
        <w:t>128</w:t>
      </w:r>
      <w:r w:rsidRPr="001321A7">
        <w:rPr>
          <w:color w:val="auto"/>
        </w:rPr>
        <w:fldChar w:fldCharType="end"/>
      </w:r>
    </w:p>
    <w:p w14:paraId="358E11F7"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aps/>
          <w:color w:val="auto"/>
          <w:vertAlign w:val="superscript"/>
          <w:lang w:val="ru-RU"/>
        </w:rPr>
        <w:t>10</w:t>
      </w:r>
      <w:r w:rsidRPr="001321A7">
        <w:rPr>
          <w:color w:val="auto"/>
          <w:lang w:val="ru-RU"/>
        </w:rPr>
        <w:t xml:space="preserve"> Пакет многоязыкового интерфейса для </w:t>
      </w:r>
      <w:r w:rsidRPr="001321A7">
        <w:rPr>
          <w:color w:val="auto"/>
        </w:rPr>
        <w:t>Office</w:t>
      </w:r>
      <w:r w:rsidRPr="001321A7">
        <w:rPr>
          <w:color w:val="auto"/>
          <w:lang w:val="ru-RU"/>
        </w:rPr>
        <w:t xml:space="preserve"> 2013</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377667960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129</w:t>
      </w:r>
      <w:r w:rsidRPr="001321A7">
        <w:rPr>
          <w:color w:val="auto"/>
        </w:rPr>
        <w:fldChar w:fldCharType="end"/>
      </w:r>
    </w:p>
    <w:p w14:paraId="265405B3"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aps/>
          <w:color w:val="auto"/>
          <w:vertAlign w:val="superscript"/>
          <w:lang w:val="ru-RU"/>
        </w:rPr>
        <w:t>11</w:t>
      </w:r>
      <w:r w:rsidRPr="001321A7">
        <w:rPr>
          <w:color w:val="auto"/>
          <w:lang w:val="ru-RU"/>
        </w:rPr>
        <w:t xml:space="preserve"> </w:t>
      </w:r>
      <w:r w:rsidRPr="001321A7">
        <w:rPr>
          <w:color w:val="auto"/>
        </w:rPr>
        <w:t>Office</w:t>
      </w:r>
      <w:r w:rsidRPr="001321A7">
        <w:rPr>
          <w:color w:val="auto"/>
          <w:lang w:val="ru-RU"/>
        </w:rPr>
        <w:t xml:space="preserve"> профессиональный плюс 2013</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377667961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129</w:t>
      </w:r>
      <w:r w:rsidRPr="001321A7">
        <w:rPr>
          <w:color w:val="auto"/>
        </w:rPr>
        <w:fldChar w:fldCharType="end"/>
      </w:r>
    </w:p>
    <w:p w14:paraId="006B7D1F"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aps/>
          <w:color w:val="auto"/>
          <w:vertAlign w:val="superscript"/>
          <w:lang w:val="ru-RU"/>
        </w:rPr>
        <w:t>12</w:t>
      </w:r>
      <w:r w:rsidRPr="001321A7">
        <w:rPr>
          <w:color w:val="auto"/>
          <w:lang w:val="ru-RU"/>
        </w:rPr>
        <w:t xml:space="preserve"> </w:t>
      </w:r>
      <w:r w:rsidRPr="001321A7">
        <w:rPr>
          <w:color w:val="auto"/>
        </w:rPr>
        <w:t>Office</w:t>
      </w:r>
      <w:r w:rsidRPr="001321A7">
        <w:rPr>
          <w:color w:val="auto"/>
          <w:lang w:val="ru-RU"/>
        </w:rPr>
        <w:t xml:space="preserve"> стандартный 2013</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377667962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130</w:t>
      </w:r>
      <w:r w:rsidRPr="001321A7">
        <w:rPr>
          <w:color w:val="auto"/>
        </w:rPr>
        <w:fldChar w:fldCharType="end"/>
      </w:r>
    </w:p>
    <w:p w14:paraId="36ABC09D"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aps/>
          <w:color w:val="auto"/>
          <w:vertAlign w:val="superscript"/>
          <w:lang w:val="ru-RU"/>
        </w:rPr>
        <w:t>13</w:t>
      </w:r>
      <w:r w:rsidRPr="001321A7">
        <w:rPr>
          <w:color w:val="auto"/>
          <w:lang w:val="ru-RU"/>
        </w:rPr>
        <w:t xml:space="preserve"> </w:t>
      </w:r>
      <w:r w:rsidRPr="001321A7">
        <w:rPr>
          <w:color w:val="auto"/>
        </w:rPr>
        <w:t>Office</w:t>
      </w:r>
      <w:r w:rsidRPr="001321A7">
        <w:rPr>
          <w:color w:val="auto"/>
          <w:lang w:val="ru-RU"/>
        </w:rPr>
        <w:t xml:space="preserve"> 365 профессиональный плюс (</w:t>
      </w:r>
      <w:r w:rsidRPr="001321A7">
        <w:rPr>
          <w:color w:val="auto"/>
        </w:rPr>
        <w:t>User</w:t>
      </w:r>
      <w:r w:rsidRPr="001321A7">
        <w:rPr>
          <w:color w:val="auto"/>
          <w:lang w:val="ru-RU"/>
        </w:rPr>
        <w:t xml:space="preserve"> </w:t>
      </w:r>
      <w:r w:rsidRPr="001321A7">
        <w:rPr>
          <w:color w:val="auto"/>
        </w:rPr>
        <w:t>SL</w:t>
      </w:r>
      <w:r w:rsidRPr="001321A7">
        <w:rPr>
          <w:color w:val="auto"/>
          <w:lang w:val="ru-RU"/>
        </w:rPr>
        <w:t>)</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377667963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130</w:t>
      </w:r>
      <w:r w:rsidRPr="001321A7">
        <w:rPr>
          <w:color w:val="auto"/>
        </w:rPr>
        <w:fldChar w:fldCharType="end"/>
      </w:r>
    </w:p>
    <w:p w14:paraId="76092345"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aps/>
          <w:color w:val="auto"/>
          <w:vertAlign w:val="superscript"/>
          <w:lang w:val="ru-RU"/>
        </w:rPr>
        <w:t>14</w:t>
      </w:r>
      <w:r w:rsidRPr="001321A7">
        <w:rPr>
          <w:color w:val="auto"/>
          <w:lang w:val="ru-RU"/>
        </w:rPr>
        <w:t xml:space="preserve"> </w:t>
      </w:r>
      <w:r w:rsidRPr="001321A7">
        <w:rPr>
          <w:color w:val="auto"/>
        </w:rPr>
        <w:t>Outlook</w:t>
      </w:r>
      <w:r w:rsidRPr="001321A7">
        <w:rPr>
          <w:color w:val="auto"/>
          <w:lang w:val="ru-RU"/>
        </w:rPr>
        <w:t xml:space="preserve"> для </w:t>
      </w:r>
      <w:r w:rsidRPr="001321A7">
        <w:rPr>
          <w:color w:val="auto"/>
        </w:rPr>
        <w:t>Mac</w:t>
      </w:r>
      <w:r w:rsidRPr="001321A7">
        <w:rPr>
          <w:color w:val="auto"/>
          <w:lang w:val="ru-RU"/>
        </w:rPr>
        <w:t xml:space="preserve"> 2011</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377667964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131</w:t>
      </w:r>
      <w:r w:rsidRPr="001321A7">
        <w:rPr>
          <w:color w:val="auto"/>
        </w:rPr>
        <w:fldChar w:fldCharType="end"/>
      </w:r>
    </w:p>
    <w:p w14:paraId="579B0A5F"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aps/>
          <w:color w:val="auto"/>
          <w:vertAlign w:val="superscript"/>
          <w:lang w:val="ru-RU"/>
        </w:rPr>
        <w:t>15</w:t>
      </w:r>
      <w:r w:rsidRPr="001321A7">
        <w:rPr>
          <w:color w:val="auto"/>
          <w:lang w:val="ru-RU"/>
        </w:rPr>
        <w:t xml:space="preserve"> </w:t>
      </w:r>
      <w:r w:rsidRPr="001321A7">
        <w:rPr>
          <w:color w:val="auto"/>
        </w:rPr>
        <w:t>Project</w:t>
      </w:r>
      <w:r w:rsidRPr="001321A7">
        <w:rPr>
          <w:color w:val="auto"/>
          <w:lang w:val="ru-RU"/>
        </w:rPr>
        <w:t xml:space="preserve"> профессиональный 2013</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377667965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131</w:t>
      </w:r>
      <w:r w:rsidRPr="001321A7">
        <w:rPr>
          <w:color w:val="auto"/>
        </w:rPr>
        <w:fldChar w:fldCharType="end"/>
      </w:r>
    </w:p>
    <w:p w14:paraId="71E9C589"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aps/>
          <w:color w:val="auto"/>
          <w:vertAlign w:val="superscript"/>
          <w:lang w:val="ru-RU"/>
        </w:rPr>
        <w:t xml:space="preserve">16 </w:t>
      </w:r>
      <w:r w:rsidRPr="001321A7">
        <w:rPr>
          <w:color w:val="auto"/>
        </w:rPr>
        <w:t>Project</w:t>
      </w:r>
      <w:r w:rsidRPr="001321A7">
        <w:rPr>
          <w:color w:val="auto"/>
          <w:lang w:val="ru-RU"/>
        </w:rPr>
        <w:t xml:space="preserve"> профессиональный для </w:t>
      </w:r>
      <w:r w:rsidRPr="001321A7">
        <w:rPr>
          <w:color w:val="auto"/>
        </w:rPr>
        <w:t>Office</w:t>
      </w:r>
      <w:r w:rsidRPr="001321A7">
        <w:rPr>
          <w:color w:val="auto"/>
          <w:lang w:val="ru-RU"/>
        </w:rPr>
        <w:t xml:space="preserve"> 365</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377667966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131</w:t>
      </w:r>
      <w:r w:rsidRPr="001321A7">
        <w:rPr>
          <w:color w:val="auto"/>
        </w:rPr>
        <w:fldChar w:fldCharType="end"/>
      </w:r>
    </w:p>
    <w:p w14:paraId="304C0F9B"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aps/>
          <w:color w:val="auto"/>
          <w:vertAlign w:val="superscript"/>
          <w:lang w:val="ru-RU"/>
        </w:rPr>
        <w:t>17</w:t>
      </w:r>
      <w:r w:rsidRPr="001321A7">
        <w:rPr>
          <w:color w:val="auto"/>
          <w:lang w:val="ru-RU"/>
        </w:rPr>
        <w:t xml:space="preserve"> Права на аренду </w:t>
      </w:r>
      <w:r w:rsidRPr="001321A7">
        <w:rPr>
          <w:color w:val="auto"/>
        </w:rPr>
        <w:t>Office</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377667967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132</w:t>
      </w:r>
      <w:r w:rsidRPr="001321A7">
        <w:rPr>
          <w:color w:val="auto"/>
        </w:rPr>
        <w:fldChar w:fldCharType="end"/>
      </w:r>
    </w:p>
    <w:p w14:paraId="70FF8A71"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aps/>
          <w:color w:val="auto"/>
          <w:vertAlign w:val="superscript"/>
          <w:lang w:val="ru-RU"/>
        </w:rPr>
        <w:t>18</w:t>
      </w:r>
      <w:r w:rsidRPr="001321A7">
        <w:rPr>
          <w:color w:val="auto"/>
          <w:lang w:val="ru-RU"/>
        </w:rPr>
        <w:t xml:space="preserve"> </w:t>
      </w:r>
      <w:r w:rsidRPr="001321A7">
        <w:rPr>
          <w:color w:val="auto"/>
        </w:rPr>
        <w:t>Visio</w:t>
      </w:r>
      <w:r w:rsidRPr="001321A7">
        <w:rPr>
          <w:color w:val="auto"/>
          <w:lang w:val="ru-RU"/>
        </w:rPr>
        <w:t xml:space="preserve"> профессиональный 2013</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377667968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133</w:t>
      </w:r>
      <w:r w:rsidRPr="001321A7">
        <w:rPr>
          <w:color w:val="auto"/>
        </w:rPr>
        <w:fldChar w:fldCharType="end"/>
      </w:r>
    </w:p>
    <w:p w14:paraId="166F08CA"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aps/>
          <w:color w:val="auto"/>
          <w:vertAlign w:val="superscript"/>
          <w:lang w:val="ru-RU"/>
        </w:rPr>
        <w:t>19</w:t>
      </w:r>
      <w:r w:rsidRPr="001321A7">
        <w:rPr>
          <w:color w:val="auto"/>
          <w:lang w:val="ru-RU"/>
        </w:rPr>
        <w:t xml:space="preserve"> </w:t>
      </w:r>
      <w:r w:rsidRPr="001321A7">
        <w:rPr>
          <w:color w:val="auto"/>
        </w:rPr>
        <w:t>Visio</w:t>
      </w:r>
      <w:r w:rsidRPr="001321A7">
        <w:rPr>
          <w:color w:val="auto"/>
          <w:lang w:val="ru-RU"/>
        </w:rPr>
        <w:t xml:space="preserve"> профессиональный для </w:t>
      </w:r>
      <w:r w:rsidRPr="001321A7">
        <w:rPr>
          <w:color w:val="auto"/>
        </w:rPr>
        <w:t>Office</w:t>
      </w:r>
      <w:r w:rsidRPr="001321A7">
        <w:rPr>
          <w:color w:val="auto"/>
          <w:lang w:val="ru-RU"/>
        </w:rPr>
        <w:t xml:space="preserve"> 365</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377667969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133</w:t>
      </w:r>
      <w:r w:rsidRPr="001321A7">
        <w:rPr>
          <w:color w:val="auto"/>
        </w:rPr>
        <w:fldChar w:fldCharType="end"/>
      </w:r>
    </w:p>
    <w:p w14:paraId="3CB0EB0D" w14:textId="77777777" w:rsidR="00270491" w:rsidRPr="00270491" w:rsidRDefault="00270491" w:rsidP="00270491">
      <w:pPr>
        <w:pStyle w:val="TOC3"/>
        <w:rPr>
          <w:rFonts w:asciiTheme="minorHAnsi" w:eastAsia="SimSun" w:hAnsiTheme="minorHAnsi" w:cstheme="minorBidi"/>
          <w:bCs w:val="0"/>
          <w:color w:val="auto"/>
          <w:sz w:val="22"/>
          <w:szCs w:val="22"/>
          <w:lang w:eastAsia="zh-CN"/>
        </w:rPr>
      </w:pPr>
      <w:r w:rsidRPr="00270491">
        <w:rPr>
          <w:caps/>
          <w:color w:val="auto"/>
          <w:vertAlign w:val="superscript"/>
        </w:rPr>
        <w:t>20</w:t>
      </w:r>
      <w:r w:rsidRPr="00270491">
        <w:rPr>
          <w:color w:val="auto"/>
        </w:rPr>
        <w:t xml:space="preserve"> </w:t>
      </w:r>
      <w:r w:rsidRPr="001321A7">
        <w:rPr>
          <w:color w:val="auto"/>
        </w:rPr>
        <w:t>Visual</w:t>
      </w:r>
      <w:r w:rsidRPr="00270491">
        <w:rPr>
          <w:color w:val="auto"/>
        </w:rPr>
        <w:t xml:space="preserve"> </w:t>
      </w:r>
      <w:r w:rsidRPr="001321A7">
        <w:rPr>
          <w:color w:val="auto"/>
        </w:rPr>
        <w:t>Studio</w:t>
      </w:r>
      <w:r w:rsidRPr="00270491">
        <w:rPr>
          <w:color w:val="auto"/>
        </w:rPr>
        <w:t xml:space="preserve"> </w:t>
      </w:r>
      <w:r w:rsidRPr="001321A7">
        <w:rPr>
          <w:color w:val="auto"/>
        </w:rPr>
        <w:t>Professional</w:t>
      </w:r>
      <w:r w:rsidRPr="00270491">
        <w:rPr>
          <w:color w:val="auto"/>
        </w:rPr>
        <w:t xml:space="preserve"> 2012</w:t>
      </w:r>
      <w:r w:rsidRPr="00270491">
        <w:rPr>
          <w:color w:val="auto"/>
        </w:rPr>
        <w:tab/>
      </w:r>
      <w:r w:rsidRPr="001321A7">
        <w:rPr>
          <w:color w:val="auto"/>
        </w:rPr>
        <w:fldChar w:fldCharType="begin"/>
      </w:r>
      <w:r w:rsidRPr="00270491">
        <w:rPr>
          <w:color w:val="auto"/>
        </w:rPr>
        <w:instrText xml:space="preserve"> </w:instrText>
      </w:r>
      <w:r w:rsidRPr="001321A7">
        <w:rPr>
          <w:color w:val="auto"/>
        </w:rPr>
        <w:instrText>PAGEREF</w:instrText>
      </w:r>
      <w:r w:rsidRPr="00270491">
        <w:rPr>
          <w:color w:val="auto"/>
        </w:rPr>
        <w:instrText xml:space="preserve"> _</w:instrText>
      </w:r>
      <w:r w:rsidRPr="001321A7">
        <w:rPr>
          <w:color w:val="auto"/>
        </w:rPr>
        <w:instrText>Toc</w:instrText>
      </w:r>
      <w:r w:rsidRPr="00270491">
        <w:rPr>
          <w:color w:val="auto"/>
        </w:rPr>
        <w:instrText>377667970 \</w:instrText>
      </w:r>
      <w:r w:rsidRPr="001321A7">
        <w:rPr>
          <w:color w:val="auto"/>
        </w:rPr>
        <w:instrText>h</w:instrText>
      </w:r>
      <w:r w:rsidRPr="00270491">
        <w:rPr>
          <w:color w:val="auto"/>
        </w:rPr>
        <w:instrText xml:space="preserve"> </w:instrText>
      </w:r>
      <w:r w:rsidRPr="001321A7">
        <w:rPr>
          <w:color w:val="auto"/>
        </w:rPr>
      </w:r>
      <w:r w:rsidRPr="001321A7">
        <w:rPr>
          <w:color w:val="auto"/>
        </w:rPr>
        <w:fldChar w:fldCharType="separate"/>
      </w:r>
      <w:r>
        <w:rPr>
          <w:color w:val="auto"/>
        </w:rPr>
        <w:t>133</w:t>
      </w:r>
      <w:r w:rsidRPr="001321A7">
        <w:rPr>
          <w:color w:val="auto"/>
        </w:rPr>
        <w:fldChar w:fldCharType="end"/>
      </w:r>
    </w:p>
    <w:p w14:paraId="6A361801" w14:textId="77777777" w:rsidR="00270491" w:rsidRPr="00270491" w:rsidRDefault="00270491" w:rsidP="00270491">
      <w:pPr>
        <w:pStyle w:val="TOC3"/>
        <w:rPr>
          <w:rFonts w:asciiTheme="minorHAnsi" w:eastAsia="SimSun" w:hAnsiTheme="minorHAnsi" w:cstheme="minorBidi"/>
          <w:bCs w:val="0"/>
          <w:color w:val="auto"/>
          <w:sz w:val="22"/>
          <w:szCs w:val="22"/>
          <w:lang w:eastAsia="zh-CN"/>
        </w:rPr>
      </w:pPr>
      <w:r w:rsidRPr="00270491">
        <w:rPr>
          <w:caps/>
          <w:color w:val="auto"/>
          <w:vertAlign w:val="superscript"/>
        </w:rPr>
        <w:t>21</w:t>
      </w:r>
      <w:r w:rsidRPr="00270491">
        <w:rPr>
          <w:color w:val="auto"/>
        </w:rPr>
        <w:t xml:space="preserve"> </w:t>
      </w:r>
      <w:r w:rsidRPr="001321A7">
        <w:rPr>
          <w:color w:val="auto"/>
        </w:rPr>
        <w:t>Visual</w:t>
      </w:r>
      <w:r w:rsidRPr="00270491">
        <w:rPr>
          <w:color w:val="auto"/>
        </w:rPr>
        <w:t xml:space="preserve"> </w:t>
      </w:r>
      <w:r w:rsidRPr="001321A7">
        <w:rPr>
          <w:color w:val="auto"/>
        </w:rPr>
        <w:t>Studio</w:t>
      </w:r>
      <w:r w:rsidRPr="00270491">
        <w:rPr>
          <w:color w:val="auto"/>
        </w:rPr>
        <w:t xml:space="preserve"> </w:t>
      </w:r>
      <w:r w:rsidRPr="001321A7">
        <w:rPr>
          <w:color w:val="auto"/>
        </w:rPr>
        <w:t>Professional</w:t>
      </w:r>
      <w:r w:rsidRPr="00270491">
        <w:rPr>
          <w:color w:val="auto"/>
        </w:rPr>
        <w:t xml:space="preserve"> 2013 </w:t>
      </w:r>
      <w:r w:rsidRPr="001321A7">
        <w:rPr>
          <w:color w:val="auto"/>
          <w:lang w:val="ru-RU"/>
        </w:rPr>
        <w:t>с</w:t>
      </w:r>
      <w:r w:rsidRPr="00270491">
        <w:rPr>
          <w:color w:val="auto"/>
        </w:rPr>
        <w:t xml:space="preserve"> </w:t>
      </w:r>
      <w:r w:rsidRPr="001321A7">
        <w:rPr>
          <w:color w:val="auto"/>
          <w:lang w:val="ru-RU"/>
        </w:rPr>
        <w:t>подпиской</w:t>
      </w:r>
      <w:r w:rsidRPr="00270491">
        <w:rPr>
          <w:color w:val="auto"/>
        </w:rPr>
        <w:t xml:space="preserve"> </w:t>
      </w:r>
      <w:r w:rsidRPr="001321A7">
        <w:rPr>
          <w:color w:val="auto"/>
        </w:rPr>
        <w:t>MSDN</w:t>
      </w:r>
      <w:r w:rsidRPr="00270491">
        <w:rPr>
          <w:color w:val="auto"/>
        </w:rPr>
        <w:tab/>
      </w:r>
      <w:r w:rsidRPr="001321A7">
        <w:rPr>
          <w:color w:val="auto"/>
        </w:rPr>
        <w:fldChar w:fldCharType="begin"/>
      </w:r>
      <w:r w:rsidRPr="00270491">
        <w:rPr>
          <w:color w:val="auto"/>
        </w:rPr>
        <w:instrText xml:space="preserve"> </w:instrText>
      </w:r>
      <w:r w:rsidRPr="001321A7">
        <w:rPr>
          <w:color w:val="auto"/>
        </w:rPr>
        <w:instrText>PAGEREF</w:instrText>
      </w:r>
      <w:r w:rsidRPr="00270491">
        <w:rPr>
          <w:color w:val="auto"/>
        </w:rPr>
        <w:instrText xml:space="preserve"> _</w:instrText>
      </w:r>
      <w:r w:rsidRPr="001321A7">
        <w:rPr>
          <w:color w:val="auto"/>
        </w:rPr>
        <w:instrText>Toc</w:instrText>
      </w:r>
      <w:r w:rsidRPr="00270491">
        <w:rPr>
          <w:color w:val="auto"/>
        </w:rPr>
        <w:instrText>377667971 \</w:instrText>
      </w:r>
      <w:r w:rsidRPr="001321A7">
        <w:rPr>
          <w:color w:val="auto"/>
        </w:rPr>
        <w:instrText>h</w:instrText>
      </w:r>
      <w:r w:rsidRPr="00270491">
        <w:rPr>
          <w:color w:val="auto"/>
        </w:rPr>
        <w:instrText xml:space="preserve"> </w:instrText>
      </w:r>
      <w:r w:rsidRPr="001321A7">
        <w:rPr>
          <w:color w:val="auto"/>
        </w:rPr>
      </w:r>
      <w:r w:rsidRPr="001321A7">
        <w:rPr>
          <w:color w:val="auto"/>
        </w:rPr>
        <w:fldChar w:fldCharType="separate"/>
      </w:r>
      <w:r>
        <w:rPr>
          <w:color w:val="auto"/>
        </w:rPr>
        <w:t>134</w:t>
      </w:r>
      <w:r w:rsidRPr="001321A7">
        <w:rPr>
          <w:color w:val="auto"/>
        </w:rPr>
        <w:fldChar w:fldCharType="end"/>
      </w:r>
    </w:p>
    <w:p w14:paraId="3843C6BD" w14:textId="77777777" w:rsidR="00270491" w:rsidRPr="00270491" w:rsidRDefault="00270491" w:rsidP="00270491">
      <w:pPr>
        <w:pStyle w:val="TOC3"/>
        <w:rPr>
          <w:rFonts w:asciiTheme="minorHAnsi" w:eastAsia="SimSun" w:hAnsiTheme="minorHAnsi" w:cstheme="minorBidi"/>
          <w:bCs w:val="0"/>
          <w:color w:val="auto"/>
          <w:sz w:val="22"/>
          <w:szCs w:val="22"/>
          <w:lang w:eastAsia="zh-CN"/>
        </w:rPr>
      </w:pPr>
      <w:r w:rsidRPr="00270491">
        <w:rPr>
          <w:caps/>
          <w:color w:val="auto"/>
          <w:vertAlign w:val="superscript"/>
        </w:rPr>
        <w:t>22</w:t>
      </w:r>
      <w:r w:rsidRPr="00270491">
        <w:rPr>
          <w:color w:val="auto"/>
        </w:rPr>
        <w:t xml:space="preserve"> </w:t>
      </w:r>
      <w:r w:rsidRPr="001321A7">
        <w:rPr>
          <w:color w:val="auto"/>
        </w:rPr>
        <w:t>Visual</w:t>
      </w:r>
      <w:r w:rsidRPr="00270491">
        <w:rPr>
          <w:color w:val="auto"/>
        </w:rPr>
        <w:t xml:space="preserve"> </w:t>
      </w:r>
      <w:r w:rsidRPr="001321A7">
        <w:rPr>
          <w:color w:val="auto"/>
        </w:rPr>
        <w:t>Studio</w:t>
      </w:r>
      <w:r w:rsidRPr="00270491">
        <w:rPr>
          <w:color w:val="auto"/>
        </w:rPr>
        <w:t xml:space="preserve"> </w:t>
      </w:r>
      <w:r w:rsidRPr="001321A7">
        <w:rPr>
          <w:color w:val="auto"/>
        </w:rPr>
        <w:t>Premium</w:t>
      </w:r>
      <w:r w:rsidRPr="00270491">
        <w:rPr>
          <w:color w:val="auto"/>
        </w:rPr>
        <w:t xml:space="preserve"> 2013 </w:t>
      </w:r>
      <w:r w:rsidRPr="001321A7">
        <w:rPr>
          <w:color w:val="auto"/>
          <w:lang w:val="ru-RU"/>
        </w:rPr>
        <w:t>с</w:t>
      </w:r>
      <w:r w:rsidRPr="00270491">
        <w:rPr>
          <w:color w:val="auto"/>
        </w:rPr>
        <w:t xml:space="preserve"> </w:t>
      </w:r>
      <w:r w:rsidRPr="001321A7">
        <w:rPr>
          <w:color w:val="auto"/>
          <w:lang w:val="ru-RU"/>
        </w:rPr>
        <w:t>подпиской</w:t>
      </w:r>
      <w:r w:rsidRPr="00270491">
        <w:rPr>
          <w:color w:val="auto"/>
        </w:rPr>
        <w:t xml:space="preserve"> </w:t>
      </w:r>
      <w:r w:rsidRPr="001321A7">
        <w:rPr>
          <w:color w:val="auto"/>
        </w:rPr>
        <w:t>MSDN</w:t>
      </w:r>
      <w:r w:rsidRPr="00270491">
        <w:rPr>
          <w:color w:val="auto"/>
        </w:rPr>
        <w:tab/>
      </w:r>
      <w:r w:rsidRPr="001321A7">
        <w:rPr>
          <w:color w:val="auto"/>
        </w:rPr>
        <w:fldChar w:fldCharType="begin"/>
      </w:r>
      <w:r w:rsidRPr="00270491">
        <w:rPr>
          <w:color w:val="auto"/>
        </w:rPr>
        <w:instrText xml:space="preserve"> </w:instrText>
      </w:r>
      <w:r w:rsidRPr="001321A7">
        <w:rPr>
          <w:color w:val="auto"/>
        </w:rPr>
        <w:instrText>PAGEREF</w:instrText>
      </w:r>
      <w:r w:rsidRPr="00270491">
        <w:rPr>
          <w:color w:val="auto"/>
        </w:rPr>
        <w:instrText xml:space="preserve"> _</w:instrText>
      </w:r>
      <w:r w:rsidRPr="001321A7">
        <w:rPr>
          <w:color w:val="auto"/>
        </w:rPr>
        <w:instrText>Toc</w:instrText>
      </w:r>
      <w:r w:rsidRPr="00270491">
        <w:rPr>
          <w:color w:val="auto"/>
        </w:rPr>
        <w:instrText>377667972 \</w:instrText>
      </w:r>
      <w:r w:rsidRPr="001321A7">
        <w:rPr>
          <w:color w:val="auto"/>
        </w:rPr>
        <w:instrText>h</w:instrText>
      </w:r>
      <w:r w:rsidRPr="00270491">
        <w:rPr>
          <w:color w:val="auto"/>
        </w:rPr>
        <w:instrText xml:space="preserve"> </w:instrText>
      </w:r>
      <w:r w:rsidRPr="001321A7">
        <w:rPr>
          <w:color w:val="auto"/>
        </w:rPr>
      </w:r>
      <w:r w:rsidRPr="001321A7">
        <w:rPr>
          <w:color w:val="auto"/>
        </w:rPr>
        <w:fldChar w:fldCharType="separate"/>
      </w:r>
      <w:r>
        <w:rPr>
          <w:color w:val="auto"/>
        </w:rPr>
        <w:t>135</w:t>
      </w:r>
      <w:r w:rsidRPr="001321A7">
        <w:rPr>
          <w:color w:val="auto"/>
        </w:rPr>
        <w:fldChar w:fldCharType="end"/>
      </w:r>
    </w:p>
    <w:p w14:paraId="1B2C1B7A" w14:textId="77777777" w:rsidR="00270491" w:rsidRPr="00270491" w:rsidRDefault="00270491" w:rsidP="00270491">
      <w:pPr>
        <w:pStyle w:val="TOC3"/>
        <w:rPr>
          <w:rFonts w:asciiTheme="minorHAnsi" w:eastAsia="SimSun" w:hAnsiTheme="minorHAnsi" w:cstheme="minorBidi"/>
          <w:bCs w:val="0"/>
          <w:color w:val="auto"/>
          <w:sz w:val="22"/>
          <w:szCs w:val="22"/>
          <w:lang w:eastAsia="zh-CN"/>
        </w:rPr>
      </w:pPr>
      <w:r w:rsidRPr="00270491">
        <w:rPr>
          <w:caps/>
          <w:color w:val="auto"/>
          <w:vertAlign w:val="superscript"/>
        </w:rPr>
        <w:t>23</w:t>
      </w:r>
      <w:r w:rsidRPr="00270491">
        <w:rPr>
          <w:color w:val="auto"/>
        </w:rPr>
        <w:t xml:space="preserve"> </w:t>
      </w:r>
      <w:r w:rsidRPr="001321A7">
        <w:rPr>
          <w:color w:val="auto"/>
        </w:rPr>
        <w:t>Visual</w:t>
      </w:r>
      <w:r w:rsidRPr="00270491">
        <w:rPr>
          <w:color w:val="auto"/>
        </w:rPr>
        <w:t xml:space="preserve"> </w:t>
      </w:r>
      <w:r w:rsidRPr="001321A7">
        <w:rPr>
          <w:color w:val="auto"/>
        </w:rPr>
        <w:t>Studio</w:t>
      </w:r>
      <w:r w:rsidRPr="00270491">
        <w:rPr>
          <w:color w:val="auto"/>
        </w:rPr>
        <w:t xml:space="preserve"> </w:t>
      </w:r>
      <w:r w:rsidRPr="001321A7">
        <w:rPr>
          <w:color w:val="auto"/>
        </w:rPr>
        <w:t>Ultimate</w:t>
      </w:r>
      <w:r w:rsidRPr="00270491">
        <w:rPr>
          <w:color w:val="auto"/>
        </w:rPr>
        <w:t xml:space="preserve"> 2013 </w:t>
      </w:r>
      <w:r w:rsidRPr="001321A7">
        <w:rPr>
          <w:color w:val="auto"/>
          <w:lang w:val="ru-RU"/>
        </w:rPr>
        <w:t>с</w:t>
      </w:r>
      <w:r w:rsidRPr="00270491">
        <w:rPr>
          <w:color w:val="auto"/>
        </w:rPr>
        <w:t xml:space="preserve"> </w:t>
      </w:r>
      <w:r w:rsidRPr="001321A7">
        <w:rPr>
          <w:color w:val="auto"/>
          <w:lang w:val="ru-RU"/>
        </w:rPr>
        <w:t>подпиской</w:t>
      </w:r>
      <w:r w:rsidRPr="00270491">
        <w:rPr>
          <w:color w:val="auto"/>
        </w:rPr>
        <w:t xml:space="preserve"> </w:t>
      </w:r>
      <w:r w:rsidRPr="001321A7">
        <w:rPr>
          <w:color w:val="auto"/>
        </w:rPr>
        <w:t>MSDN</w:t>
      </w:r>
      <w:r w:rsidRPr="00270491">
        <w:rPr>
          <w:color w:val="auto"/>
        </w:rPr>
        <w:tab/>
      </w:r>
      <w:r w:rsidRPr="001321A7">
        <w:rPr>
          <w:color w:val="auto"/>
        </w:rPr>
        <w:fldChar w:fldCharType="begin"/>
      </w:r>
      <w:r w:rsidRPr="00270491">
        <w:rPr>
          <w:color w:val="auto"/>
        </w:rPr>
        <w:instrText xml:space="preserve"> </w:instrText>
      </w:r>
      <w:r w:rsidRPr="001321A7">
        <w:rPr>
          <w:color w:val="auto"/>
        </w:rPr>
        <w:instrText>PAGEREF</w:instrText>
      </w:r>
      <w:r w:rsidRPr="00270491">
        <w:rPr>
          <w:color w:val="auto"/>
        </w:rPr>
        <w:instrText xml:space="preserve"> _</w:instrText>
      </w:r>
      <w:r w:rsidRPr="001321A7">
        <w:rPr>
          <w:color w:val="auto"/>
        </w:rPr>
        <w:instrText>Toc</w:instrText>
      </w:r>
      <w:r w:rsidRPr="00270491">
        <w:rPr>
          <w:color w:val="auto"/>
        </w:rPr>
        <w:instrText>377667973 \</w:instrText>
      </w:r>
      <w:r w:rsidRPr="001321A7">
        <w:rPr>
          <w:color w:val="auto"/>
        </w:rPr>
        <w:instrText>h</w:instrText>
      </w:r>
      <w:r w:rsidRPr="00270491">
        <w:rPr>
          <w:color w:val="auto"/>
        </w:rPr>
        <w:instrText xml:space="preserve"> </w:instrText>
      </w:r>
      <w:r w:rsidRPr="001321A7">
        <w:rPr>
          <w:color w:val="auto"/>
        </w:rPr>
      </w:r>
      <w:r w:rsidRPr="001321A7">
        <w:rPr>
          <w:color w:val="auto"/>
        </w:rPr>
        <w:fldChar w:fldCharType="separate"/>
      </w:r>
      <w:r>
        <w:rPr>
          <w:color w:val="auto"/>
        </w:rPr>
        <w:t>136</w:t>
      </w:r>
      <w:r w:rsidRPr="001321A7">
        <w:rPr>
          <w:color w:val="auto"/>
        </w:rPr>
        <w:fldChar w:fldCharType="end"/>
      </w:r>
    </w:p>
    <w:p w14:paraId="0626D07F"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24</w:t>
      </w:r>
      <w:r w:rsidRPr="001321A7">
        <w:rPr>
          <w:color w:val="auto"/>
        </w:rPr>
        <w:t xml:space="preserve"> Visual Studio Test Professional 2013 </w:t>
      </w:r>
      <w:r w:rsidRPr="001321A7">
        <w:rPr>
          <w:color w:val="auto"/>
          <w:lang w:val="ru-RU"/>
        </w:rPr>
        <w:t>с</w:t>
      </w:r>
      <w:r w:rsidRPr="001321A7">
        <w:rPr>
          <w:color w:val="auto"/>
        </w:rPr>
        <w:t xml:space="preserve"> </w:t>
      </w:r>
      <w:r w:rsidRPr="001321A7">
        <w:rPr>
          <w:color w:val="auto"/>
          <w:lang w:val="ru-RU"/>
        </w:rPr>
        <w:t>подпиской</w:t>
      </w:r>
      <w:r w:rsidRPr="001321A7">
        <w:rPr>
          <w:color w:val="auto"/>
        </w:rPr>
        <w:t xml:space="preserve"> MSDN</w:t>
      </w:r>
      <w:r w:rsidRPr="001321A7">
        <w:rPr>
          <w:color w:val="auto"/>
        </w:rPr>
        <w:tab/>
      </w:r>
      <w:r w:rsidRPr="001321A7">
        <w:rPr>
          <w:color w:val="auto"/>
        </w:rPr>
        <w:fldChar w:fldCharType="begin"/>
      </w:r>
      <w:r w:rsidRPr="001321A7">
        <w:rPr>
          <w:color w:val="auto"/>
        </w:rPr>
        <w:instrText xml:space="preserve"> PAGEREF _Toc377667974 \h </w:instrText>
      </w:r>
      <w:r w:rsidRPr="001321A7">
        <w:rPr>
          <w:color w:val="auto"/>
        </w:rPr>
      </w:r>
      <w:r w:rsidRPr="001321A7">
        <w:rPr>
          <w:color w:val="auto"/>
        </w:rPr>
        <w:fldChar w:fldCharType="separate"/>
      </w:r>
      <w:r>
        <w:rPr>
          <w:color w:val="auto"/>
        </w:rPr>
        <w:t>137</w:t>
      </w:r>
      <w:r w:rsidRPr="001321A7">
        <w:rPr>
          <w:color w:val="auto"/>
        </w:rPr>
        <w:fldChar w:fldCharType="end"/>
      </w:r>
    </w:p>
    <w:p w14:paraId="1A193BF5"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lang w:val="ru-RU"/>
        </w:rPr>
        <w:t>Категория</w:t>
      </w:r>
      <w:r w:rsidRPr="001321A7">
        <w:rPr>
          <w:rFonts w:cs="Tahoma"/>
        </w:rPr>
        <w:t xml:space="preserve"> «</w:t>
      </w:r>
      <w:r w:rsidRPr="001321A7">
        <w:rPr>
          <w:rFonts w:cs="Tahoma"/>
          <w:lang w:val="ru-RU"/>
        </w:rPr>
        <w:t>Системы</w:t>
      </w:r>
      <w:r w:rsidRPr="001321A7">
        <w:rPr>
          <w:rFonts w:cs="Tahoma"/>
        </w:rPr>
        <w:t>»</w:t>
      </w:r>
      <w:r w:rsidRPr="001321A7">
        <w:tab/>
      </w:r>
      <w:r w:rsidRPr="001321A7">
        <w:fldChar w:fldCharType="begin"/>
      </w:r>
      <w:r w:rsidRPr="001321A7">
        <w:instrText xml:space="preserve"> PAGEREF _Toc377667975 \h </w:instrText>
      </w:r>
      <w:r w:rsidRPr="001321A7">
        <w:fldChar w:fldCharType="separate"/>
      </w:r>
      <w:r>
        <w:t>138</w:t>
      </w:r>
      <w:r w:rsidRPr="001321A7">
        <w:fldChar w:fldCharType="end"/>
      </w:r>
    </w:p>
    <w:p w14:paraId="551DD2BC"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 xml:space="preserve">25 </w:t>
      </w:r>
      <w:r w:rsidRPr="001321A7">
        <w:rPr>
          <w:color w:val="auto"/>
        </w:rPr>
        <w:t xml:space="preserve">Enterprise Sideloading </w:t>
      </w:r>
      <w:r w:rsidRPr="001321A7">
        <w:rPr>
          <w:color w:val="auto"/>
          <w:lang w:val="ru-RU"/>
        </w:rPr>
        <w:t>для</w:t>
      </w:r>
      <w:r w:rsidRPr="001321A7">
        <w:rPr>
          <w:color w:val="auto"/>
        </w:rPr>
        <w:t xml:space="preserve"> Windows Embedded 8.1</w:t>
      </w:r>
      <w:r w:rsidRPr="001321A7">
        <w:rPr>
          <w:color w:val="auto"/>
        </w:rPr>
        <w:tab/>
      </w:r>
      <w:r w:rsidRPr="001321A7">
        <w:rPr>
          <w:color w:val="auto"/>
        </w:rPr>
        <w:fldChar w:fldCharType="begin"/>
      </w:r>
      <w:r w:rsidRPr="001321A7">
        <w:rPr>
          <w:color w:val="auto"/>
        </w:rPr>
        <w:instrText xml:space="preserve"> PAGEREF _Toc377667976 \h </w:instrText>
      </w:r>
      <w:r w:rsidRPr="001321A7">
        <w:rPr>
          <w:color w:val="auto"/>
        </w:rPr>
      </w:r>
      <w:r w:rsidRPr="001321A7">
        <w:rPr>
          <w:color w:val="auto"/>
        </w:rPr>
        <w:fldChar w:fldCharType="separate"/>
      </w:r>
      <w:r>
        <w:rPr>
          <w:color w:val="auto"/>
        </w:rPr>
        <w:t>138</w:t>
      </w:r>
      <w:r w:rsidRPr="001321A7">
        <w:rPr>
          <w:color w:val="auto"/>
        </w:rPr>
        <w:fldChar w:fldCharType="end"/>
      </w:r>
    </w:p>
    <w:p w14:paraId="742A60FE"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26</w:t>
      </w:r>
      <w:r w:rsidRPr="001321A7">
        <w:rPr>
          <w:color w:val="auto"/>
        </w:rPr>
        <w:t xml:space="preserve"> Microsoft Desktop Optimization Pack </w:t>
      </w:r>
      <w:r w:rsidRPr="001321A7">
        <w:rPr>
          <w:color w:val="auto"/>
          <w:lang w:val="ru-RU"/>
        </w:rPr>
        <w:t>для</w:t>
      </w:r>
      <w:r w:rsidRPr="001321A7">
        <w:rPr>
          <w:color w:val="auto"/>
        </w:rPr>
        <w:t xml:space="preserve"> Software Assurance</w:t>
      </w:r>
      <w:r w:rsidRPr="001321A7">
        <w:rPr>
          <w:color w:val="auto"/>
        </w:rPr>
        <w:tab/>
      </w:r>
      <w:r w:rsidRPr="001321A7">
        <w:rPr>
          <w:color w:val="auto"/>
        </w:rPr>
        <w:fldChar w:fldCharType="begin"/>
      </w:r>
      <w:r w:rsidRPr="001321A7">
        <w:rPr>
          <w:color w:val="auto"/>
        </w:rPr>
        <w:instrText xml:space="preserve"> PAGEREF _Toc377667977 \h </w:instrText>
      </w:r>
      <w:r w:rsidRPr="001321A7">
        <w:rPr>
          <w:color w:val="auto"/>
        </w:rPr>
      </w:r>
      <w:r w:rsidRPr="001321A7">
        <w:rPr>
          <w:color w:val="auto"/>
        </w:rPr>
        <w:fldChar w:fldCharType="separate"/>
      </w:r>
      <w:r>
        <w:rPr>
          <w:color w:val="auto"/>
        </w:rPr>
        <w:t>138</w:t>
      </w:r>
      <w:r w:rsidRPr="001321A7">
        <w:rPr>
          <w:color w:val="auto"/>
        </w:rPr>
        <w:fldChar w:fldCharType="end"/>
      </w:r>
    </w:p>
    <w:p w14:paraId="18D7E34B"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27</w:t>
      </w:r>
      <w:r w:rsidRPr="001321A7">
        <w:rPr>
          <w:rFonts w:eastAsia="Times New Roman"/>
          <w:color w:val="auto"/>
        </w:rPr>
        <w:t xml:space="preserve"> </w:t>
      </w:r>
      <w:r w:rsidRPr="001321A7">
        <w:rPr>
          <w:color w:val="auto"/>
        </w:rPr>
        <w:t>Windows</w:t>
      </w:r>
      <w:r w:rsidRPr="001321A7">
        <w:rPr>
          <w:color w:val="auto"/>
          <w:vertAlign w:val="superscript"/>
        </w:rPr>
        <w:t>®</w:t>
      </w:r>
      <w:r w:rsidRPr="001321A7">
        <w:rPr>
          <w:color w:val="auto"/>
        </w:rPr>
        <w:t xml:space="preserve"> 7 Partners in Learning</w:t>
      </w:r>
      <w:r w:rsidRPr="001321A7">
        <w:rPr>
          <w:color w:val="auto"/>
        </w:rPr>
        <w:tab/>
      </w:r>
      <w:r w:rsidRPr="001321A7">
        <w:rPr>
          <w:color w:val="auto"/>
        </w:rPr>
        <w:fldChar w:fldCharType="begin"/>
      </w:r>
      <w:r w:rsidRPr="001321A7">
        <w:rPr>
          <w:color w:val="auto"/>
        </w:rPr>
        <w:instrText xml:space="preserve"> PAGEREF _Toc377667978 \h </w:instrText>
      </w:r>
      <w:r w:rsidRPr="001321A7">
        <w:rPr>
          <w:color w:val="auto"/>
        </w:rPr>
      </w:r>
      <w:r w:rsidRPr="001321A7">
        <w:rPr>
          <w:color w:val="auto"/>
        </w:rPr>
        <w:fldChar w:fldCharType="separate"/>
      </w:r>
      <w:r>
        <w:rPr>
          <w:color w:val="auto"/>
        </w:rPr>
        <w:t>139</w:t>
      </w:r>
      <w:r w:rsidRPr="001321A7">
        <w:rPr>
          <w:color w:val="auto"/>
        </w:rPr>
        <w:fldChar w:fldCharType="end"/>
      </w:r>
    </w:p>
    <w:p w14:paraId="2D3760D4"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28</w:t>
      </w:r>
      <w:r w:rsidRPr="001321A7">
        <w:rPr>
          <w:color w:val="auto"/>
        </w:rPr>
        <w:t xml:space="preserve"> Windows</w:t>
      </w:r>
      <w:r w:rsidRPr="001321A7">
        <w:rPr>
          <w:color w:val="auto"/>
          <w:vertAlign w:val="superscript"/>
        </w:rPr>
        <w:t>®</w:t>
      </w:r>
      <w:r w:rsidRPr="001321A7">
        <w:rPr>
          <w:color w:val="auto"/>
        </w:rPr>
        <w:t xml:space="preserve"> 8.1 Enterprise Sideloading</w:t>
      </w:r>
      <w:r w:rsidRPr="001321A7">
        <w:rPr>
          <w:color w:val="auto"/>
        </w:rPr>
        <w:tab/>
      </w:r>
      <w:r w:rsidRPr="001321A7">
        <w:rPr>
          <w:color w:val="auto"/>
        </w:rPr>
        <w:fldChar w:fldCharType="begin"/>
      </w:r>
      <w:r w:rsidRPr="001321A7">
        <w:rPr>
          <w:color w:val="auto"/>
        </w:rPr>
        <w:instrText xml:space="preserve"> PAGEREF _Toc377667979 \h </w:instrText>
      </w:r>
      <w:r w:rsidRPr="001321A7">
        <w:rPr>
          <w:color w:val="auto"/>
        </w:rPr>
      </w:r>
      <w:r w:rsidRPr="001321A7">
        <w:rPr>
          <w:color w:val="auto"/>
        </w:rPr>
        <w:fldChar w:fldCharType="separate"/>
      </w:r>
      <w:r>
        <w:rPr>
          <w:color w:val="auto"/>
        </w:rPr>
        <w:t>139</w:t>
      </w:r>
      <w:r w:rsidRPr="001321A7">
        <w:rPr>
          <w:color w:val="auto"/>
        </w:rPr>
        <w:fldChar w:fldCharType="end"/>
      </w:r>
    </w:p>
    <w:p w14:paraId="408A81C7"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aps/>
          <w:color w:val="auto"/>
          <w:vertAlign w:val="superscript"/>
          <w:lang w:val="ru-RU"/>
        </w:rPr>
        <w:t>29</w:t>
      </w:r>
      <w:r w:rsidRPr="001321A7">
        <w:rPr>
          <w:color w:val="auto"/>
          <w:lang w:val="ru-RU"/>
        </w:rPr>
        <w:t xml:space="preserve"> Обновление </w:t>
      </w:r>
      <w:r w:rsidRPr="001321A7">
        <w:rPr>
          <w:color w:val="auto"/>
        </w:rPr>
        <w:t>Windows</w:t>
      </w:r>
      <w:r w:rsidRPr="001321A7">
        <w:rPr>
          <w:color w:val="auto"/>
          <w:vertAlign w:val="superscript"/>
          <w:lang w:val="ru-RU"/>
        </w:rPr>
        <w:t>®</w:t>
      </w:r>
      <w:r w:rsidRPr="001321A7">
        <w:rPr>
          <w:color w:val="auto"/>
          <w:lang w:val="ru-RU"/>
        </w:rPr>
        <w:t xml:space="preserve"> 8.1 Профессиональная</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377667980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140</w:t>
      </w:r>
      <w:r w:rsidRPr="001321A7">
        <w:rPr>
          <w:color w:val="auto"/>
        </w:rPr>
        <w:fldChar w:fldCharType="end"/>
      </w:r>
    </w:p>
    <w:p w14:paraId="1CA18430" w14:textId="77777777" w:rsidR="00270491" w:rsidRPr="001321A7" w:rsidRDefault="00270491" w:rsidP="00270491">
      <w:pPr>
        <w:pStyle w:val="TOC3"/>
        <w:rPr>
          <w:rFonts w:asciiTheme="minorHAnsi" w:eastAsia="SimSun" w:hAnsiTheme="minorHAnsi" w:cstheme="minorBidi"/>
          <w:bCs w:val="0"/>
          <w:color w:val="auto"/>
          <w:sz w:val="22"/>
          <w:szCs w:val="22"/>
          <w:lang w:val="ru-RU" w:eastAsia="zh-CN"/>
        </w:rPr>
      </w:pPr>
      <w:r w:rsidRPr="001321A7">
        <w:rPr>
          <w:caps/>
          <w:color w:val="auto"/>
          <w:vertAlign w:val="superscript"/>
          <w:lang w:val="ru-RU"/>
        </w:rPr>
        <w:t xml:space="preserve">30 </w:t>
      </w:r>
      <w:r w:rsidRPr="001321A7">
        <w:rPr>
          <w:color w:val="auto"/>
          <w:lang w:val="ru-RU"/>
        </w:rPr>
        <w:t xml:space="preserve">Подписная лицензия </w:t>
      </w:r>
      <w:r w:rsidRPr="001321A7">
        <w:rPr>
          <w:color w:val="auto"/>
        </w:rPr>
        <w:t>Windows</w:t>
      </w:r>
      <w:r w:rsidRPr="001321A7">
        <w:rPr>
          <w:color w:val="auto"/>
          <w:vertAlign w:val="superscript"/>
          <w:lang w:val="ru-RU"/>
        </w:rPr>
        <w:t>®</w:t>
      </w:r>
      <w:r w:rsidRPr="001321A7">
        <w:rPr>
          <w:color w:val="auto"/>
          <w:lang w:val="ru-RU"/>
        </w:rPr>
        <w:t xml:space="preserve"> </w:t>
      </w:r>
      <w:r w:rsidRPr="001321A7">
        <w:rPr>
          <w:color w:val="auto"/>
        </w:rPr>
        <w:t>Companion</w:t>
      </w:r>
      <w:r w:rsidRPr="001321A7">
        <w:rPr>
          <w:color w:val="auto"/>
          <w:lang w:val="ru-RU"/>
        </w:rPr>
        <w:tab/>
      </w:r>
      <w:r w:rsidRPr="001321A7">
        <w:rPr>
          <w:color w:val="auto"/>
        </w:rPr>
        <w:fldChar w:fldCharType="begin"/>
      </w:r>
      <w:r w:rsidRPr="001321A7">
        <w:rPr>
          <w:color w:val="auto"/>
          <w:lang w:val="ru-RU"/>
        </w:rPr>
        <w:instrText xml:space="preserve"> </w:instrText>
      </w:r>
      <w:r w:rsidRPr="001321A7">
        <w:rPr>
          <w:color w:val="auto"/>
        </w:rPr>
        <w:instrText>PAGEREF</w:instrText>
      </w:r>
      <w:r w:rsidRPr="001321A7">
        <w:rPr>
          <w:color w:val="auto"/>
          <w:lang w:val="ru-RU"/>
        </w:rPr>
        <w:instrText xml:space="preserve"> _</w:instrText>
      </w:r>
      <w:r w:rsidRPr="001321A7">
        <w:rPr>
          <w:color w:val="auto"/>
        </w:rPr>
        <w:instrText>Toc</w:instrText>
      </w:r>
      <w:r w:rsidRPr="001321A7">
        <w:rPr>
          <w:color w:val="auto"/>
          <w:lang w:val="ru-RU"/>
        </w:rPr>
        <w:instrText>377667981 \</w:instrText>
      </w:r>
      <w:r w:rsidRPr="001321A7">
        <w:rPr>
          <w:color w:val="auto"/>
        </w:rPr>
        <w:instrText>h</w:instrText>
      </w:r>
      <w:r w:rsidRPr="001321A7">
        <w:rPr>
          <w:color w:val="auto"/>
          <w:lang w:val="ru-RU"/>
        </w:rPr>
        <w:instrText xml:space="preserve"> </w:instrText>
      </w:r>
      <w:r w:rsidRPr="001321A7">
        <w:rPr>
          <w:color w:val="auto"/>
        </w:rPr>
      </w:r>
      <w:r w:rsidRPr="001321A7">
        <w:rPr>
          <w:color w:val="auto"/>
        </w:rPr>
        <w:fldChar w:fldCharType="separate"/>
      </w:r>
      <w:r>
        <w:rPr>
          <w:color w:val="auto"/>
          <w:lang w:val="ru-RU"/>
        </w:rPr>
        <w:t>147</w:t>
      </w:r>
      <w:r w:rsidRPr="001321A7">
        <w:rPr>
          <w:color w:val="auto"/>
        </w:rPr>
        <w:fldChar w:fldCharType="end"/>
      </w:r>
    </w:p>
    <w:p w14:paraId="7B58F78E"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 xml:space="preserve">31 </w:t>
      </w:r>
      <w:r w:rsidRPr="001321A7">
        <w:rPr>
          <w:color w:val="auto"/>
        </w:rPr>
        <w:t>Windows Embedded 8 Standard Enterprise Kit</w:t>
      </w:r>
      <w:r w:rsidRPr="001321A7">
        <w:rPr>
          <w:color w:val="auto"/>
        </w:rPr>
        <w:tab/>
      </w:r>
      <w:r w:rsidRPr="001321A7">
        <w:rPr>
          <w:color w:val="auto"/>
        </w:rPr>
        <w:fldChar w:fldCharType="begin"/>
      </w:r>
      <w:r w:rsidRPr="001321A7">
        <w:rPr>
          <w:color w:val="auto"/>
        </w:rPr>
        <w:instrText xml:space="preserve"> PAGEREF _Toc377667982 \h </w:instrText>
      </w:r>
      <w:r w:rsidRPr="001321A7">
        <w:rPr>
          <w:color w:val="auto"/>
        </w:rPr>
      </w:r>
      <w:r w:rsidRPr="001321A7">
        <w:rPr>
          <w:color w:val="auto"/>
        </w:rPr>
        <w:fldChar w:fldCharType="separate"/>
      </w:r>
      <w:r>
        <w:rPr>
          <w:color w:val="auto"/>
        </w:rPr>
        <w:t>148</w:t>
      </w:r>
      <w:r w:rsidRPr="001321A7">
        <w:rPr>
          <w:color w:val="auto"/>
        </w:rPr>
        <w:fldChar w:fldCharType="end"/>
      </w:r>
    </w:p>
    <w:p w14:paraId="1F1E05CA"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 xml:space="preserve">32 </w:t>
      </w:r>
      <w:r w:rsidRPr="001321A7">
        <w:rPr>
          <w:color w:val="auto"/>
        </w:rPr>
        <w:t>Обновление Windows</w:t>
      </w:r>
      <w:r w:rsidRPr="001321A7">
        <w:rPr>
          <w:color w:val="auto"/>
          <w:vertAlign w:val="superscript"/>
        </w:rPr>
        <w:t>®</w:t>
      </w:r>
      <w:r w:rsidRPr="001321A7">
        <w:rPr>
          <w:color w:val="auto"/>
        </w:rPr>
        <w:t xml:space="preserve"> Embedded 8.1 Industry Pro</w:t>
      </w:r>
      <w:r w:rsidRPr="001321A7">
        <w:rPr>
          <w:color w:val="auto"/>
        </w:rPr>
        <w:tab/>
      </w:r>
      <w:r w:rsidRPr="001321A7">
        <w:rPr>
          <w:color w:val="auto"/>
        </w:rPr>
        <w:fldChar w:fldCharType="begin"/>
      </w:r>
      <w:r w:rsidRPr="001321A7">
        <w:rPr>
          <w:color w:val="auto"/>
        </w:rPr>
        <w:instrText xml:space="preserve"> PAGEREF _Toc377667983 \h </w:instrText>
      </w:r>
      <w:r w:rsidRPr="001321A7">
        <w:rPr>
          <w:color w:val="auto"/>
        </w:rPr>
      </w:r>
      <w:r w:rsidRPr="001321A7">
        <w:rPr>
          <w:color w:val="auto"/>
        </w:rPr>
        <w:fldChar w:fldCharType="separate"/>
      </w:r>
      <w:r>
        <w:rPr>
          <w:color w:val="auto"/>
        </w:rPr>
        <w:t>148</w:t>
      </w:r>
      <w:r w:rsidRPr="001321A7">
        <w:rPr>
          <w:color w:val="auto"/>
        </w:rPr>
        <w:fldChar w:fldCharType="end"/>
      </w:r>
    </w:p>
    <w:p w14:paraId="5DD0CBF4"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caps/>
          <w:vertAlign w:val="superscript"/>
          <w:lang w:val="ru-RU"/>
        </w:rPr>
        <w:t xml:space="preserve">33 </w:t>
      </w:r>
      <w:r w:rsidRPr="001321A7">
        <w:rPr>
          <w:rFonts w:cs="Tahoma"/>
        </w:rPr>
        <w:t>Windows</w:t>
      </w:r>
      <w:r w:rsidRPr="001321A7">
        <w:rPr>
          <w:rFonts w:cs="Tahoma"/>
          <w:lang w:val="ru-RU"/>
        </w:rPr>
        <w:t xml:space="preserve"> </w:t>
      </w:r>
      <w:r w:rsidRPr="001321A7">
        <w:rPr>
          <w:rFonts w:cs="Tahoma"/>
        </w:rPr>
        <w:t>Intune</w:t>
      </w:r>
      <w:r w:rsidRPr="001321A7">
        <w:rPr>
          <w:rFonts w:cs="Tahoma"/>
          <w:lang w:val="ru-RU"/>
        </w:rPr>
        <w:t xml:space="preserve"> </w:t>
      </w:r>
      <w:r w:rsidRPr="001321A7">
        <w:rPr>
          <w:rFonts w:cs="Tahoma"/>
        </w:rPr>
        <w:t>Add</w:t>
      </w:r>
      <w:r w:rsidRPr="001321A7">
        <w:rPr>
          <w:rFonts w:cs="Tahoma"/>
          <w:lang w:val="ru-RU"/>
        </w:rPr>
        <w:t>-</w:t>
      </w:r>
      <w:r w:rsidRPr="001321A7">
        <w:rPr>
          <w:rFonts w:cs="Tahoma"/>
        </w:rPr>
        <w:t>on</w:t>
      </w:r>
      <w:r w:rsidRPr="001321A7">
        <w:rPr>
          <w:rFonts w:cs="Tahoma"/>
          <w:lang w:val="ru-RU"/>
        </w:rPr>
        <w:t xml:space="preserve"> (на устройство)</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377667984 \</w:instrText>
      </w:r>
      <w:r w:rsidRPr="001321A7">
        <w:instrText>h</w:instrText>
      </w:r>
      <w:r w:rsidRPr="001321A7">
        <w:rPr>
          <w:lang w:val="ru-RU"/>
        </w:rPr>
        <w:instrText xml:space="preserve"> </w:instrText>
      </w:r>
      <w:r w:rsidRPr="001321A7">
        <w:fldChar w:fldCharType="separate"/>
      </w:r>
      <w:r>
        <w:rPr>
          <w:lang w:val="ru-RU"/>
        </w:rPr>
        <w:t>150</w:t>
      </w:r>
      <w:r w:rsidRPr="001321A7">
        <w:fldChar w:fldCharType="end"/>
      </w:r>
    </w:p>
    <w:p w14:paraId="2E2D4AF9"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lang w:val="ru-RU"/>
        </w:rPr>
        <w:t>Категория «Серверы»</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377667985 \</w:instrText>
      </w:r>
      <w:r w:rsidRPr="001321A7">
        <w:instrText>h</w:instrText>
      </w:r>
      <w:r w:rsidRPr="001321A7">
        <w:rPr>
          <w:lang w:val="ru-RU"/>
        </w:rPr>
        <w:instrText xml:space="preserve"> </w:instrText>
      </w:r>
      <w:r w:rsidRPr="001321A7">
        <w:fldChar w:fldCharType="separate"/>
      </w:r>
      <w:r>
        <w:rPr>
          <w:lang w:val="ru-RU"/>
        </w:rPr>
        <w:t>151</w:t>
      </w:r>
      <w:r w:rsidRPr="001321A7">
        <w:fldChar w:fldCharType="end"/>
      </w:r>
    </w:p>
    <w:p w14:paraId="1AA20B8D" w14:textId="77777777" w:rsidR="00270491" w:rsidRPr="001321A7" w:rsidRDefault="00270491" w:rsidP="00270491">
      <w:pPr>
        <w:pStyle w:val="TOC2"/>
        <w:ind w:left="180" w:hanging="180"/>
        <w:rPr>
          <w:rFonts w:asciiTheme="minorHAnsi" w:eastAsia="SimSun" w:hAnsiTheme="minorHAnsi" w:cstheme="minorBidi"/>
          <w:sz w:val="22"/>
          <w:szCs w:val="22"/>
          <w:lang w:val="ru-RU" w:eastAsia="zh-CN"/>
        </w:rPr>
      </w:pPr>
      <w:r w:rsidRPr="001321A7">
        <w:rPr>
          <w:rFonts w:cs="Tahoma"/>
          <w:caps/>
          <w:vertAlign w:val="superscript"/>
          <w:lang w:val="ru-RU"/>
        </w:rPr>
        <w:t>34</w:t>
      </w:r>
      <w:r w:rsidRPr="001321A7">
        <w:rPr>
          <w:rFonts w:cs="Tahoma"/>
          <w:lang w:val="ru-RU"/>
        </w:rPr>
        <w:t xml:space="preserve"> </w:t>
      </w:r>
      <w:r w:rsidRPr="001321A7">
        <w:rPr>
          <w:rFonts w:cs="Tahoma"/>
        </w:rPr>
        <w:t>Add</w:t>
      </w:r>
      <w:r w:rsidRPr="001321A7">
        <w:rPr>
          <w:rFonts w:cs="Tahoma"/>
          <w:lang w:val="ru-RU"/>
        </w:rPr>
        <w:t>-</w:t>
      </w:r>
      <w:r w:rsidRPr="001321A7">
        <w:rPr>
          <w:rFonts w:cs="Tahoma"/>
        </w:rPr>
        <w:t>on</w:t>
      </w:r>
      <w:r w:rsidRPr="001321A7">
        <w:rPr>
          <w:rFonts w:cs="Tahoma"/>
          <w:lang w:val="ru-RU"/>
        </w:rPr>
        <w:t xml:space="preserve"> Карт </w:t>
      </w:r>
      <w:r w:rsidRPr="001321A7">
        <w:rPr>
          <w:rFonts w:cs="Tahoma"/>
        </w:rPr>
        <w:t>Bing</w:t>
      </w:r>
      <w:r w:rsidRPr="001321A7">
        <w:rPr>
          <w:rFonts w:cs="Tahoma"/>
          <w:lang w:val="ru-RU"/>
        </w:rPr>
        <w:t xml:space="preserve">: использование общедоступного веб-сайта и </w:t>
      </w:r>
      <w:r w:rsidRPr="001321A7">
        <w:rPr>
          <w:rFonts w:cs="Tahoma"/>
        </w:rPr>
        <w:t>Add</w:t>
      </w:r>
      <w:r w:rsidRPr="001321A7">
        <w:rPr>
          <w:rFonts w:cs="Tahoma"/>
          <w:lang w:val="ru-RU"/>
        </w:rPr>
        <w:t>-</w:t>
      </w:r>
      <w:r w:rsidRPr="001321A7">
        <w:rPr>
          <w:rFonts w:cs="Tahoma"/>
        </w:rPr>
        <w:t>on</w:t>
      </w:r>
      <w:r w:rsidRPr="001321A7">
        <w:rPr>
          <w:rFonts w:cs="Tahoma"/>
          <w:lang w:val="ru-RU"/>
        </w:rPr>
        <w:t xml:space="preserve"> </w:t>
      </w:r>
      <w:r w:rsidRPr="001321A7">
        <w:rPr>
          <w:rFonts w:cs="Tahoma"/>
        </w:rPr>
        <w:t>SL</w:t>
      </w:r>
      <w:r w:rsidRPr="001321A7">
        <w:rPr>
          <w:rFonts w:cs="Tahoma"/>
          <w:lang w:val="ru-RU"/>
        </w:rPr>
        <w:t xml:space="preserve"> Карт </w:t>
      </w:r>
      <w:r w:rsidRPr="001321A7">
        <w:rPr>
          <w:rFonts w:cs="Tahoma"/>
        </w:rPr>
        <w:t>Bing</w:t>
      </w:r>
      <w:r w:rsidRPr="001321A7">
        <w:rPr>
          <w:rFonts w:cs="Tahoma"/>
          <w:lang w:val="ru-RU"/>
        </w:rPr>
        <w:t xml:space="preserve">: </w:t>
      </w:r>
      <w:r w:rsidRPr="002E0CEC">
        <w:rPr>
          <w:rFonts w:cs="Tahoma"/>
          <w:lang w:val="ru-RU"/>
        </w:rPr>
        <w:br/>
      </w:r>
      <w:r w:rsidRPr="001321A7">
        <w:rPr>
          <w:rFonts w:cs="Tahoma"/>
          <w:lang w:val="ru-RU"/>
        </w:rPr>
        <w:t>использование внутреннего веб-сайта</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377667986 \</w:instrText>
      </w:r>
      <w:r w:rsidRPr="001321A7">
        <w:instrText>h</w:instrText>
      </w:r>
      <w:r w:rsidRPr="001321A7">
        <w:rPr>
          <w:lang w:val="ru-RU"/>
        </w:rPr>
        <w:instrText xml:space="preserve"> </w:instrText>
      </w:r>
      <w:r w:rsidRPr="001321A7">
        <w:fldChar w:fldCharType="separate"/>
      </w:r>
      <w:r>
        <w:rPr>
          <w:lang w:val="ru-RU"/>
        </w:rPr>
        <w:t>151</w:t>
      </w:r>
      <w:r w:rsidRPr="001321A7">
        <w:fldChar w:fldCharType="end"/>
      </w:r>
    </w:p>
    <w:p w14:paraId="55A1D293"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 xml:space="preserve">35 </w:t>
      </w:r>
      <w:r w:rsidRPr="001321A7">
        <w:rPr>
          <w:color w:val="auto"/>
        </w:rPr>
        <w:t>BizTalk Server</w:t>
      </w:r>
      <w:r w:rsidRPr="001321A7">
        <w:rPr>
          <w:color w:val="auto"/>
          <w:vertAlign w:val="superscript"/>
        </w:rPr>
        <w:t>®</w:t>
      </w:r>
      <w:r w:rsidRPr="001321A7">
        <w:rPr>
          <w:color w:val="auto"/>
        </w:rPr>
        <w:t xml:space="preserve"> 2013 Branch</w:t>
      </w:r>
      <w:r w:rsidRPr="001321A7">
        <w:rPr>
          <w:color w:val="auto"/>
        </w:rPr>
        <w:tab/>
      </w:r>
      <w:r w:rsidRPr="001321A7">
        <w:rPr>
          <w:color w:val="auto"/>
        </w:rPr>
        <w:fldChar w:fldCharType="begin"/>
      </w:r>
      <w:r w:rsidRPr="001321A7">
        <w:rPr>
          <w:color w:val="auto"/>
        </w:rPr>
        <w:instrText xml:space="preserve"> PAGEREF _Toc377667987 \h </w:instrText>
      </w:r>
      <w:r w:rsidRPr="001321A7">
        <w:rPr>
          <w:color w:val="auto"/>
        </w:rPr>
      </w:r>
      <w:r w:rsidRPr="001321A7">
        <w:rPr>
          <w:color w:val="auto"/>
        </w:rPr>
        <w:fldChar w:fldCharType="separate"/>
      </w:r>
      <w:r>
        <w:rPr>
          <w:color w:val="auto"/>
        </w:rPr>
        <w:t>152</w:t>
      </w:r>
      <w:r w:rsidRPr="001321A7">
        <w:rPr>
          <w:color w:val="auto"/>
        </w:rPr>
        <w:fldChar w:fldCharType="end"/>
      </w:r>
    </w:p>
    <w:p w14:paraId="3C182DA4"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 xml:space="preserve">36 </w:t>
      </w:r>
      <w:r w:rsidRPr="001321A7">
        <w:rPr>
          <w:color w:val="auto"/>
        </w:rPr>
        <w:t>BizTalk Server</w:t>
      </w:r>
      <w:r w:rsidRPr="001321A7">
        <w:rPr>
          <w:color w:val="auto"/>
          <w:vertAlign w:val="superscript"/>
        </w:rPr>
        <w:t>®</w:t>
      </w:r>
      <w:r w:rsidRPr="001321A7">
        <w:rPr>
          <w:color w:val="auto"/>
        </w:rPr>
        <w:t xml:space="preserve"> 2013 Enterprise</w:t>
      </w:r>
      <w:r w:rsidRPr="001321A7">
        <w:rPr>
          <w:color w:val="auto"/>
        </w:rPr>
        <w:tab/>
      </w:r>
      <w:r w:rsidRPr="001321A7">
        <w:rPr>
          <w:color w:val="auto"/>
        </w:rPr>
        <w:fldChar w:fldCharType="begin"/>
      </w:r>
      <w:r w:rsidRPr="001321A7">
        <w:rPr>
          <w:color w:val="auto"/>
        </w:rPr>
        <w:instrText xml:space="preserve"> PAGEREF _Toc377667988 \h </w:instrText>
      </w:r>
      <w:r w:rsidRPr="001321A7">
        <w:rPr>
          <w:color w:val="auto"/>
        </w:rPr>
      </w:r>
      <w:r w:rsidRPr="001321A7">
        <w:rPr>
          <w:color w:val="auto"/>
        </w:rPr>
        <w:fldChar w:fldCharType="separate"/>
      </w:r>
      <w:r>
        <w:rPr>
          <w:color w:val="auto"/>
        </w:rPr>
        <w:t>153</w:t>
      </w:r>
      <w:r w:rsidRPr="001321A7">
        <w:rPr>
          <w:color w:val="auto"/>
        </w:rPr>
        <w:fldChar w:fldCharType="end"/>
      </w:r>
    </w:p>
    <w:p w14:paraId="069BB710"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37</w:t>
      </w:r>
      <w:r w:rsidRPr="001321A7">
        <w:rPr>
          <w:color w:val="auto"/>
        </w:rPr>
        <w:t xml:space="preserve"> BizTalk Server</w:t>
      </w:r>
      <w:r w:rsidRPr="001321A7">
        <w:rPr>
          <w:color w:val="auto"/>
          <w:vertAlign w:val="superscript"/>
        </w:rPr>
        <w:t>®</w:t>
      </w:r>
      <w:r w:rsidRPr="001321A7">
        <w:rPr>
          <w:color w:val="auto"/>
        </w:rPr>
        <w:t xml:space="preserve"> 2013 Standard</w:t>
      </w:r>
      <w:r w:rsidRPr="001321A7">
        <w:rPr>
          <w:color w:val="auto"/>
        </w:rPr>
        <w:tab/>
      </w:r>
      <w:r w:rsidRPr="001321A7">
        <w:rPr>
          <w:color w:val="auto"/>
        </w:rPr>
        <w:fldChar w:fldCharType="begin"/>
      </w:r>
      <w:r w:rsidRPr="001321A7">
        <w:rPr>
          <w:color w:val="auto"/>
        </w:rPr>
        <w:instrText xml:space="preserve"> PAGEREF _Toc377667989 \h </w:instrText>
      </w:r>
      <w:r w:rsidRPr="001321A7">
        <w:rPr>
          <w:color w:val="auto"/>
        </w:rPr>
      </w:r>
      <w:r w:rsidRPr="001321A7">
        <w:rPr>
          <w:color w:val="auto"/>
        </w:rPr>
        <w:fldChar w:fldCharType="separate"/>
      </w:r>
      <w:r>
        <w:rPr>
          <w:color w:val="auto"/>
        </w:rPr>
        <w:t>155</w:t>
      </w:r>
      <w:r w:rsidRPr="001321A7">
        <w:rPr>
          <w:color w:val="auto"/>
        </w:rPr>
        <w:fldChar w:fldCharType="end"/>
      </w:r>
    </w:p>
    <w:p w14:paraId="1ECA830F"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 xml:space="preserve">38 </w:t>
      </w:r>
      <w:r w:rsidRPr="001321A7">
        <w:rPr>
          <w:color w:val="auto"/>
        </w:rPr>
        <w:t>Business Intelligence Appliance 2012</w:t>
      </w:r>
      <w:r w:rsidRPr="001321A7">
        <w:rPr>
          <w:color w:val="auto"/>
        </w:rPr>
        <w:tab/>
      </w:r>
      <w:r w:rsidRPr="001321A7">
        <w:rPr>
          <w:color w:val="auto"/>
        </w:rPr>
        <w:fldChar w:fldCharType="begin"/>
      </w:r>
      <w:r w:rsidRPr="001321A7">
        <w:rPr>
          <w:color w:val="auto"/>
        </w:rPr>
        <w:instrText xml:space="preserve"> PAGEREF _Toc377667990 \h </w:instrText>
      </w:r>
      <w:r w:rsidRPr="001321A7">
        <w:rPr>
          <w:color w:val="auto"/>
        </w:rPr>
      </w:r>
      <w:r w:rsidRPr="001321A7">
        <w:rPr>
          <w:color w:val="auto"/>
        </w:rPr>
        <w:fldChar w:fldCharType="separate"/>
      </w:r>
      <w:r>
        <w:rPr>
          <w:color w:val="auto"/>
        </w:rPr>
        <w:t>156</w:t>
      </w:r>
      <w:r w:rsidRPr="001321A7">
        <w:rPr>
          <w:color w:val="auto"/>
        </w:rPr>
        <w:fldChar w:fldCharType="end"/>
      </w:r>
    </w:p>
    <w:p w14:paraId="5A128A4C" w14:textId="77777777" w:rsidR="00270491" w:rsidRPr="001321A7" w:rsidRDefault="00270491" w:rsidP="00270491">
      <w:pPr>
        <w:pStyle w:val="TOC3"/>
        <w:ind w:left="187" w:hanging="187"/>
        <w:rPr>
          <w:rFonts w:asciiTheme="minorHAnsi" w:eastAsia="SimSun" w:hAnsiTheme="minorHAnsi" w:cstheme="minorBidi"/>
          <w:bCs w:val="0"/>
          <w:color w:val="auto"/>
          <w:sz w:val="22"/>
          <w:szCs w:val="22"/>
          <w:lang w:eastAsia="zh-CN"/>
        </w:rPr>
      </w:pPr>
      <w:r w:rsidRPr="001321A7">
        <w:rPr>
          <w:caps/>
          <w:color w:val="auto"/>
          <w:vertAlign w:val="superscript"/>
        </w:rPr>
        <w:t>39</w:t>
      </w:r>
      <w:r w:rsidRPr="001321A7">
        <w:rPr>
          <w:color w:val="auto"/>
        </w:rPr>
        <w:t xml:space="preserve"> Core CAL Suite Bridge </w:t>
      </w:r>
      <w:r w:rsidRPr="001321A7">
        <w:rPr>
          <w:color w:val="auto"/>
          <w:lang w:val="ru-RU"/>
        </w:rPr>
        <w:t>для</w:t>
      </w:r>
      <w:r w:rsidRPr="001321A7">
        <w:rPr>
          <w:color w:val="auto"/>
        </w:rPr>
        <w:t xml:space="preserve"> Office 365, Core CAL Suite Bridge </w:t>
      </w:r>
      <w:r w:rsidRPr="001321A7">
        <w:rPr>
          <w:color w:val="auto"/>
          <w:lang w:val="ru-RU"/>
        </w:rPr>
        <w:t>для</w:t>
      </w:r>
      <w:r w:rsidRPr="001321A7">
        <w:rPr>
          <w:color w:val="auto"/>
        </w:rPr>
        <w:t xml:space="preserve"> Office 365 </w:t>
      </w:r>
      <w:r w:rsidRPr="001321A7">
        <w:rPr>
          <w:color w:val="auto"/>
          <w:lang w:val="ru-RU"/>
        </w:rPr>
        <w:t>и</w:t>
      </w:r>
      <w:r w:rsidRPr="001321A7">
        <w:rPr>
          <w:color w:val="auto"/>
        </w:rPr>
        <w:t xml:space="preserve"> Windows Intune, </w:t>
      </w:r>
      <w:r>
        <w:rPr>
          <w:color w:val="auto"/>
        </w:rPr>
        <w:br/>
      </w:r>
      <w:r w:rsidRPr="001321A7">
        <w:rPr>
          <w:color w:val="auto"/>
        </w:rPr>
        <w:t xml:space="preserve">Core CAL Suite Bridge </w:t>
      </w:r>
      <w:r w:rsidRPr="001321A7">
        <w:rPr>
          <w:color w:val="auto"/>
          <w:lang w:val="ru-RU"/>
        </w:rPr>
        <w:t>для</w:t>
      </w:r>
      <w:r w:rsidRPr="001321A7">
        <w:rPr>
          <w:color w:val="auto"/>
        </w:rPr>
        <w:t xml:space="preserve"> Windows Intune</w:t>
      </w:r>
      <w:r w:rsidRPr="001321A7">
        <w:rPr>
          <w:color w:val="auto"/>
        </w:rPr>
        <w:tab/>
      </w:r>
      <w:r w:rsidRPr="001321A7">
        <w:rPr>
          <w:color w:val="auto"/>
        </w:rPr>
        <w:fldChar w:fldCharType="begin"/>
      </w:r>
      <w:r w:rsidRPr="001321A7">
        <w:rPr>
          <w:color w:val="auto"/>
        </w:rPr>
        <w:instrText xml:space="preserve"> PAGEREF _Toc377667991 \h </w:instrText>
      </w:r>
      <w:r w:rsidRPr="001321A7">
        <w:rPr>
          <w:color w:val="auto"/>
        </w:rPr>
      </w:r>
      <w:r w:rsidRPr="001321A7">
        <w:rPr>
          <w:color w:val="auto"/>
        </w:rPr>
        <w:fldChar w:fldCharType="separate"/>
      </w:r>
      <w:r>
        <w:rPr>
          <w:color w:val="auto"/>
        </w:rPr>
        <w:t>157</w:t>
      </w:r>
      <w:r w:rsidRPr="001321A7">
        <w:rPr>
          <w:color w:val="auto"/>
        </w:rPr>
        <w:fldChar w:fldCharType="end"/>
      </w:r>
    </w:p>
    <w:p w14:paraId="14507A20" w14:textId="77777777" w:rsidR="00270491" w:rsidRPr="001321A7" w:rsidRDefault="00270491" w:rsidP="00270491">
      <w:pPr>
        <w:pStyle w:val="TOC3"/>
        <w:rPr>
          <w:rFonts w:asciiTheme="minorHAnsi" w:eastAsia="SimSun" w:hAnsiTheme="minorHAnsi" w:cstheme="minorBidi"/>
          <w:bCs w:val="0"/>
          <w:color w:val="auto"/>
          <w:sz w:val="22"/>
          <w:szCs w:val="22"/>
          <w:lang w:val="fr-FR" w:eastAsia="zh-CN"/>
        </w:rPr>
      </w:pPr>
      <w:r w:rsidRPr="001321A7">
        <w:rPr>
          <w:caps/>
          <w:color w:val="auto"/>
          <w:vertAlign w:val="superscript"/>
          <w:lang w:val="fr-FR"/>
        </w:rPr>
        <w:t>40</w:t>
      </w:r>
      <w:r w:rsidRPr="001321A7">
        <w:rPr>
          <w:color w:val="auto"/>
          <w:lang w:val="fr-FR"/>
        </w:rPr>
        <w:t xml:space="preserve"> Core CAL Suite</w:t>
      </w:r>
      <w:r w:rsidRPr="001321A7">
        <w:rPr>
          <w:color w:val="auto"/>
          <w:lang w:val="fr-FR"/>
        </w:rPr>
        <w:tab/>
      </w:r>
      <w:r w:rsidRPr="001321A7">
        <w:rPr>
          <w:color w:val="auto"/>
        </w:rPr>
        <w:fldChar w:fldCharType="begin"/>
      </w:r>
      <w:r w:rsidRPr="001321A7">
        <w:rPr>
          <w:color w:val="auto"/>
          <w:lang w:val="fr-FR"/>
        </w:rPr>
        <w:instrText xml:space="preserve"> PAGEREF _Toc377667992 \h </w:instrText>
      </w:r>
      <w:r w:rsidRPr="001321A7">
        <w:rPr>
          <w:color w:val="auto"/>
        </w:rPr>
      </w:r>
      <w:r w:rsidRPr="001321A7">
        <w:rPr>
          <w:color w:val="auto"/>
        </w:rPr>
        <w:fldChar w:fldCharType="separate"/>
      </w:r>
      <w:r>
        <w:rPr>
          <w:color w:val="auto"/>
          <w:lang w:val="fr-FR"/>
        </w:rPr>
        <w:t>158</w:t>
      </w:r>
      <w:r w:rsidRPr="001321A7">
        <w:rPr>
          <w:color w:val="auto"/>
        </w:rPr>
        <w:fldChar w:fldCharType="end"/>
      </w:r>
    </w:p>
    <w:p w14:paraId="6E69E268" w14:textId="77777777" w:rsidR="00270491" w:rsidRPr="001321A7" w:rsidRDefault="00270491" w:rsidP="00270491">
      <w:pPr>
        <w:pStyle w:val="TOC3"/>
        <w:rPr>
          <w:rFonts w:asciiTheme="minorHAnsi" w:eastAsia="SimSun" w:hAnsiTheme="minorHAnsi" w:cstheme="minorBidi"/>
          <w:bCs w:val="0"/>
          <w:color w:val="auto"/>
          <w:sz w:val="22"/>
          <w:szCs w:val="22"/>
          <w:lang w:val="fr-FR" w:eastAsia="zh-CN"/>
        </w:rPr>
      </w:pPr>
      <w:r w:rsidRPr="001321A7">
        <w:rPr>
          <w:caps/>
          <w:color w:val="auto"/>
          <w:vertAlign w:val="superscript"/>
          <w:lang w:val="fr-FR"/>
        </w:rPr>
        <w:t>41</w:t>
      </w:r>
      <w:r w:rsidRPr="001321A7">
        <w:rPr>
          <w:color w:val="auto"/>
          <w:lang w:val="fr-FR"/>
        </w:rPr>
        <w:t xml:space="preserve"> Core Infrastructure Server Suite Standard</w:t>
      </w:r>
      <w:r w:rsidRPr="001321A7">
        <w:rPr>
          <w:color w:val="auto"/>
          <w:lang w:val="fr-FR"/>
        </w:rPr>
        <w:tab/>
      </w:r>
      <w:r w:rsidRPr="001321A7">
        <w:rPr>
          <w:color w:val="auto"/>
        </w:rPr>
        <w:fldChar w:fldCharType="begin"/>
      </w:r>
      <w:r w:rsidRPr="001321A7">
        <w:rPr>
          <w:color w:val="auto"/>
          <w:lang w:val="fr-FR"/>
        </w:rPr>
        <w:instrText xml:space="preserve"> PAGEREF _Toc377667993 \h </w:instrText>
      </w:r>
      <w:r w:rsidRPr="001321A7">
        <w:rPr>
          <w:color w:val="auto"/>
        </w:rPr>
      </w:r>
      <w:r w:rsidRPr="001321A7">
        <w:rPr>
          <w:color w:val="auto"/>
        </w:rPr>
        <w:fldChar w:fldCharType="separate"/>
      </w:r>
      <w:r>
        <w:rPr>
          <w:color w:val="auto"/>
          <w:lang w:val="fr-FR"/>
        </w:rPr>
        <w:t>158</w:t>
      </w:r>
      <w:r w:rsidRPr="001321A7">
        <w:rPr>
          <w:color w:val="auto"/>
        </w:rPr>
        <w:fldChar w:fldCharType="end"/>
      </w:r>
    </w:p>
    <w:p w14:paraId="6F1FA63E" w14:textId="77777777" w:rsidR="00270491" w:rsidRPr="001321A7" w:rsidRDefault="00270491" w:rsidP="00270491">
      <w:pPr>
        <w:pStyle w:val="TOC3"/>
        <w:rPr>
          <w:rFonts w:asciiTheme="minorHAnsi" w:eastAsia="SimSun" w:hAnsiTheme="minorHAnsi" w:cstheme="minorBidi"/>
          <w:bCs w:val="0"/>
          <w:color w:val="auto"/>
          <w:sz w:val="22"/>
          <w:szCs w:val="22"/>
          <w:lang w:val="fr-FR" w:eastAsia="zh-CN"/>
        </w:rPr>
      </w:pPr>
      <w:r w:rsidRPr="001321A7">
        <w:rPr>
          <w:caps/>
          <w:color w:val="auto"/>
          <w:vertAlign w:val="superscript"/>
          <w:lang w:val="fr-FR"/>
        </w:rPr>
        <w:t>42</w:t>
      </w:r>
      <w:r w:rsidRPr="001321A7">
        <w:rPr>
          <w:color w:val="auto"/>
          <w:lang w:val="fr-FR"/>
        </w:rPr>
        <w:t xml:space="preserve"> Core Infrastructure Server Suite Enterprise</w:t>
      </w:r>
      <w:r w:rsidRPr="001321A7">
        <w:rPr>
          <w:color w:val="auto"/>
          <w:lang w:val="fr-FR"/>
        </w:rPr>
        <w:tab/>
      </w:r>
      <w:r w:rsidRPr="001321A7">
        <w:rPr>
          <w:color w:val="auto"/>
        </w:rPr>
        <w:fldChar w:fldCharType="begin"/>
      </w:r>
      <w:r w:rsidRPr="001321A7">
        <w:rPr>
          <w:color w:val="auto"/>
          <w:lang w:val="fr-FR"/>
        </w:rPr>
        <w:instrText xml:space="preserve"> PAGEREF _Toc377667994 \h </w:instrText>
      </w:r>
      <w:r w:rsidRPr="001321A7">
        <w:rPr>
          <w:color w:val="auto"/>
        </w:rPr>
      </w:r>
      <w:r w:rsidRPr="001321A7">
        <w:rPr>
          <w:color w:val="auto"/>
        </w:rPr>
        <w:fldChar w:fldCharType="separate"/>
      </w:r>
      <w:r>
        <w:rPr>
          <w:color w:val="auto"/>
          <w:lang w:val="fr-FR"/>
        </w:rPr>
        <w:t>160</w:t>
      </w:r>
      <w:r w:rsidRPr="001321A7">
        <w:rPr>
          <w:color w:val="auto"/>
        </w:rPr>
        <w:fldChar w:fldCharType="end"/>
      </w:r>
    </w:p>
    <w:p w14:paraId="2C39791C" w14:textId="77777777" w:rsidR="00270491" w:rsidRPr="001321A7" w:rsidRDefault="00270491" w:rsidP="00270491">
      <w:pPr>
        <w:pStyle w:val="TOC3"/>
        <w:rPr>
          <w:rFonts w:asciiTheme="minorHAnsi" w:eastAsia="SimSun" w:hAnsiTheme="minorHAnsi" w:cstheme="minorBidi"/>
          <w:bCs w:val="0"/>
          <w:color w:val="auto"/>
          <w:sz w:val="22"/>
          <w:szCs w:val="22"/>
          <w:lang w:val="fr-FR" w:eastAsia="zh-CN"/>
        </w:rPr>
      </w:pPr>
      <w:r w:rsidRPr="001321A7">
        <w:rPr>
          <w:caps/>
          <w:color w:val="auto"/>
          <w:vertAlign w:val="superscript"/>
          <w:lang w:val="fr-FR"/>
        </w:rPr>
        <w:t>43</w:t>
      </w:r>
      <w:r w:rsidRPr="001321A7">
        <w:rPr>
          <w:color w:val="auto"/>
          <w:lang w:val="fr-FR"/>
        </w:rPr>
        <w:t xml:space="preserve"> Core Infrastructure Server Suite Datacenter</w:t>
      </w:r>
      <w:r w:rsidRPr="001321A7">
        <w:rPr>
          <w:color w:val="auto"/>
          <w:lang w:val="fr-FR"/>
        </w:rPr>
        <w:tab/>
      </w:r>
      <w:r w:rsidRPr="001321A7">
        <w:rPr>
          <w:color w:val="auto"/>
        </w:rPr>
        <w:fldChar w:fldCharType="begin"/>
      </w:r>
      <w:r w:rsidRPr="001321A7">
        <w:rPr>
          <w:color w:val="auto"/>
          <w:lang w:val="fr-FR"/>
        </w:rPr>
        <w:instrText xml:space="preserve"> PAGEREF _Toc377667995 \h </w:instrText>
      </w:r>
      <w:r w:rsidRPr="001321A7">
        <w:rPr>
          <w:color w:val="auto"/>
        </w:rPr>
      </w:r>
      <w:r w:rsidRPr="001321A7">
        <w:rPr>
          <w:color w:val="auto"/>
        </w:rPr>
        <w:fldChar w:fldCharType="separate"/>
      </w:r>
      <w:r>
        <w:rPr>
          <w:color w:val="auto"/>
          <w:lang w:val="fr-FR"/>
        </w:rPr>
        <w:t>160</w:t>
      </w:r>
      <w:r w:rsidRPr="001321A7">
        <w:rPr>
          <w:color w:val="auto"/>
        </w:rPr>
        <w:fldChar w:fldCharType="end"/>
      </w:r>
    </w:p>
    <w:p w14:paraId="33E7DFE5" w14:textId="77777777" w:rsidR="00270491" w:rsidRPr="001321A7" w:rsidRDefault="00270491" w:rsidP="00270491">
      <w:pPr>
        <w:pStyle w:val="TOC2"/>
        <w:rPr>
          <w:rFonts w:asciiTheme="minorHAnsi" w:eastAsia="SimSun" w:hAnsiTheme="minorHAnsi" w:cstheme="minorBidi"/>
          <w:sz w:val="22"/>
          <w:szCs w:val="22"/>
          <w:lang w:val="fr-FR" w:eastAsia="zh-CN"/>
        </w:rPr>
      </w:pPr>
      <w:r w:rsidRPr="001321A7">
        <w:rPr>
          <w:rFonts w:eastAsia="Times New Roman" w:cs="Tahoma"/>
          <w:caps/>
          <w:vertAlign w:val="superscript"/>
          <w:lang w:val="fr-FR"/>
        </w:rPr>
        <w:t xml:space="preserve">44 </w:t>
      </w:r>
      <w:r w:rsidRPr="001321A7">
        <w:rPr>
          <w:rFonts w:eastAsia="Times New Roman" w:cs="Tahoma"/>
          <w:lang w:val="fr-FR"/>
        </w:rPr>
        <w:t>Duet Enterprise 2.0</w:t>
      </w:r>
      <w:r w:rsidRPr="001321A7">
        <w:rPr>
          <w:lang w:val="fr-FR"/>
        </w:rPr>
        <w:tab/>
      </w:r>
      <w:r w:rsidRPr="001321A7">
        <w:fldChar w:fldCharType="begin"/>
      </w:r>
      <w:r w:rsidRPr="001321A7">
        <w:rPr>
          <w:lang w:val="fr-FR"/>
        </w:rPr>
        <w:instrText xml:space="preserve"> PAGEREF _Toc377667996 \h </w:instrText>
      </w:r>
      <w:r w:rsidRPr="001321A7">
        <w:fldChar w:fldCharType="separate"/>
      </w:r>
      <w:r>
        <w:rPr>
          <w:lang w:val="fr-FR"/>
        </w:rPr>
        <w:t>161</w:t>
      </w:r>
      <w:r w:rsidRPr="001321A7">
        <w:fldChar w:fldCharType="end"/>
      </w:r>
    </w:p>
    <w:p w14:paraId="61851AEC" w14:textId="77777777" w:rsidR="00270491" w:rsidRPr="001321A7" w:rsidRDefault="00270491" w:rsidP="00270491">
      <w:pPr>
        <w:pStyle w:val="TOC3"/>
        <w:ind w:left="187" w:hanging="187"/>
        <w:rPr>
          <w:rFonts w:asciiTheme="minorHAnsi" w:eastAsia="SimSun" w:hAnsiTheme="minorHAnsi" w:cstheme="minorBidi"/>
          <w:bCs w:val="0"/>
          <w:color w:val="auto"/>
          <w:sz w:val="22"/>
          <w:szCs w:val="22"/>
          <w:lang w:val="fr-FR" w:eastAsia="zh-CN"/>
        </w:rPr>
      </w:pPr>
      <w:r w:rsidRPr="001321A7">
        <w:rPr>
          <w:caps/>
          <w:color w:val="auto"/>
          <w:vertAlign w:val="superscript"/>
          <w:lang w:val="fr-FR"/>
        </w:rPr>
        <w:t xml:space="preserve">45 </w:t>
      </w:r>
      <w:r w:rsidRPr="001321A7">
        <w:rPr>
          <w:color w:val="auto"/>
          <w:lang w:val="fr-FR"/>
        </w:rPr>
        <w:t xml:space="preserve">Enterprise CAL Suite Bridge </w:t>
      </w:r>
      <w:r w:rsidRPr="001321A7">
        <w:rPr>
          <w:color w:val="auto"/>
          <w:lang w:val="ru-RU"/>
        </w:rPr>
        <w:t>для</w:t>
      </w:r>
      <w:r w:rsidRPr="001321A7">
        <w:rPr>
          <w:color w:val="auto"/>
          <w:lang w:val="fr-FR"/>
        </w:rPr>
        <w:t xml:space="preserve"> Office 365, Enterprise CAL Suite Bridge </w:t>
      </w:r>
      <w:r w:rsidRPr="001321A7">
        <w:rPr>
          <w:color w:val="auto"/>
          <w:lang w:val="ru-RU"/>
        </w:rPr>
        <w:t>для</w:t>
      </w:r>
      <w:r w:rsidRPr="001321A7">
        <w:rPr>
          <w:color w:val="auto"/>
          <w:lang w:val="fr-FR"/>
        </w:rPr>
        <w:t xml:space="preserve"> Office 365 </w:t>
      </w:r>
      <w:r w:rsidRPr="001321A7">
        <w:rPr>
          <w:color w:val="auto"/>
          <w:lang w:val="ru-RU"/>
        </w:rPr>
        <w:t>и</w:t>
      </w:r>
      <w:r w:rsidRPr="001321A7">
        <w:rPr>
          <w:color w:val="auto"/>
          <w:lang w:val="fr-FR"/>
        </w:rPr>
        <w:t xml:space="preserve"> Windows Intune, Enterprise CAL Suite Bridge </w:t>
      </w:r>
      <w:r w:rsidRPr="001321A7">
        <w:rPr>
          <w:color w:val="auto"/>
          <w:lang w:val="ru-RU"/>
        </w:rPr>
        <w:t>для</w:t>
      </w:r>
      <w:r w:rsidRPr="001321A7">
        <w:rPr>
          <w:color w:val="auto"/>
          <w:lang w:val="fr-FR"/>
        </w:rPr>
        <w:t xml:space="preserve"> Windows Intune</w:t>
      </w:r>
      <w:r w:rsidRPr="001321A7">
        <w:rPr>
          <w:color w:val="auto"/>
          <w:lang w:val="fr-FR"/>
        </w:rPr>
        <w:tab/>
      </w:r>
      <w:r w:rsidRPr="001321A7">
        <w:rPr>
          <w:color w:val="auto"/>
        </w:rPr>
        <w:fldChar w:fldCharType="begin"/>
      </w:r>
      <w:r w:rsidRPr="001321A7">
        <w:rPr>
          <w:color w:val="auto"/>
          <w:lang w:val="fr-FR"/>
        </w:rPr>
        <w:instrText xml:space="preserve"> PAGEREF _Toc377667997 \h </w:instrText>
      </w:r>
      <w:r w:rsidRPr="001321A7">
        <w:rPr>
          <w:color w:val="auto"/>
        </w:rPr>
      </w:r>
      <w:r w:rsidRPr="001321A7">
        <w:rPr>
          <w:color w:val="auto"/>
        </w:rPr>
        <w:fldChar w:fldCharType="separate"/>
      </w:r>
      <w:r>
        <w:rPr>
          <w:color w:val="auto"/>
          <w:lang w:val="fr-FR"/>
        </w:rPr>
        <w:t>161</w:t>
      </w:r>
      <w:r w:rsidRPr="001321A7">
        <w:rPr>
          <w:color w:val="auto"/>
        </w:rPr>
        <w:fldChar w:fldCharType="end"/>
      </w:r>
    </w:p>
    <w:p w14:paraId="4A66BB8E" w14:textId="77777777" w:rsidR="00270491" w:rsidRPr="001321A7" w:rsidRDefault="00270491" w:rsidP="00270491">
      <w:pPr>
        <w:pStyle w:val="TOC3"/>
        <w:rPr>
          <w:rFonts w:asciiTheme="minorHAnsi" w:eastAsia="SimSun" w:hAnsiTheme="minorHAnsi" w:cstheme="minorBidi"/>
          <w:bCs w:val="0"/>
          <w:color w:val="auto"/>
          <w:sz w:val="22"/>
          <w:szCs w:val="22"/>
          <w:lang w:val="fr-FR" w:eastAsia="zh-CN"/>
        </w:rPr>
      </w:pPr>
      <w:r w:rsidRPr="001321A7">
        <w:rPr>
          <w:caps/>
          <w:color w:val="auto"/>
          <w:vertAlign w:val="superscript"/>
          <w:lang w:val="fr-FR"/>
        </w:rPr>
        <w:t>46</w:t>
      </w:r>
      <w:r w:rsidRPr="001321A7">
        <w:rPr>
          <w:color w:val="auto"/>
          <w:lang w:val="fr-FR"/>
        </w:rPr>
        <w:t xml:space="preserve"> Enterprise CAL Suite</w:t>
      </w:r>
      <w:r w:rsidRPr="001321A7">
        <w:rPr>
          <w:color w:val="auto"/>
          <w:lang w:val="fr-FR"/>
        </w:rPr>
        <w:tab/>
      </w:r>
      <w:r w:rsidRPr="001321A7">
        <w:rPr>
          <w:color w:val="auto"/>
        </w:rPr>
        <w:fldChar w:fldCharType="begin"/>
      </w:r>
      <w:r w:rsidRPr="001321A7">
        <w:rPr>
          <w:color w:val="auto"/>
          <w:lang w:val="fr-FR"/>
        </w:rPr>
        <w:instrText xml:space="preserve"> PAGEREF _Toc377667998 \h </w:instrText>
      </w:r>
      <w:r w:rsidRPr="001321A7">
        <w:rPr>
          <w:color w:val="auto"/>
        </w:rPr>
      </w:r>
      <w:r w:rsidRPr="001321A7">
        <w:rPr>
          <w:color w:val="auto"/>
        </w:rPr>
        <w:fldChar w:fldCharType="separate"/>
      </w:r>
      <w:r>
        <w:rPr>
          <w:color w:val="auto"/>
          <w:lang w:val="fr-FR"/>
        </w:rPr>
        <w:t>162</w:t>
      </w:r>
      <w:r w:rsidRPr="001321A7">
        <w:rPr>
          <w:color w:val="auto"/>
        </w:rPr>
        <w:fldChar w:fldCharType="end"/>
      </w:r>
    </w:p>
    <w:p w14:paraId="62361F09" w14:textId="77777777" w:rsidR="00270491" w:rsidRPr="001321A7" w:rsidRDefault="00270491" w:rsidP="00270491">
      <w:pPr>
        <w:pStyle w:val="TOC3"/>
        <w:rPr>
          <w:rFonts w:asciiTheme="minorHAnsi" w:eastAsia="SimSun" w:hAnsiTheme="minorHAnsi" w:cstheme="minorBidi"/>
          <w:bCs w:val="0"/>
          <w:color w:val="auto"/>
          <w:sz w:val="22"/>
          <w:szCs w:val="22"/>
          <w:lang w:val="fr-FR" w:eastAsia="zh-CN"/>
        </w:rPr>
      </w:pPr>
      <w:r w:rsidRPr="001321A7">
        <w:rPr>
          <w:caps/>
          <w:color w:val="auto"/>
          <w:vertAlign w:val="superscript"/>
          <w:lang w:val="fr-FR"/>
        </w:rPr>
        <w:t>47</w:t>
      </w:r>
      <w:r w:rsidRPr="001321A7">
        <w:rPr>
          <w:color w:val="auto"/>
          <w:lang w:val="fr-FR"/>
        </w:rPr>
        <w:t xml:space="preserve"> Exchange Enterprise CAL </w:t>
      </w:r>
      <w:r w:rsidRPr="001321A7">
        <w:rPr>
          <w:color w:val="auto"/>
        </w:rPr>
        <w:t>со</w:t>
      </w:r>
      <w:r w:rsidRPr="001321A7">
        <w:rPr>
          <w:color w:val="auto"/>
          <w:lang w:val="fr-FR"/>
        </w:rPr>
        <w:t xml:space="preserve"> </w:t>
      </w:r>
      <w:r w:rsidRPr="001321A7">
        <w:rPr>
          <w:color w:val="auto"/>
        </w:rPr>
        <w:t>службами</w:t>
      </w:r>
      <w:r w:rsidRPr="001321A7">
        <w:rPr>
          <w:color w:val="auto"/>
          <w:lang w:val="fr-FR"/>
        </w:rPr>
        <w:t xml:space="preserve"> 2013</w:t>
      </w:r>
      <w:r w:rsidRPr="001321A7">
        <w:rPr>
          <w:color w:val="auto"/>
          <w:lang w:val="fr-FR"/>
        </w:rPr>
        <w:tab/>
      </w:r>
      <w:r w:rsidRPr="001321A7">
        <w:rPr>
          <w:color w:val="auto"/>
        </w:rPr>
        <w:fldChar w:fldCharType="begin"/>
      </w:r>
      <w:r w:rsidRPr="001321A7">
        <w:rPr>
          <w:color w:val="auto"/>
          <w:lang w:val="fr-FR"/>
        </w:rPr>
        <w:instrText xml:space="preserve"> PAGEREF _Toc377667999 \h </w:instrText>
      </w:r>
      <w:r w:rsidRPr="001321A7">
        <w:rPr>
          <w:color w:val="auto"/>
        </w:rPr>
      </w:r>
      <w:r w:rsidRPr="001321A7">
        <w:rPr>
          <w:color w:val="auto"/>
        </w:rPr>
        <w:fldChar w:fldCharType="separate"/>
      </w:r>
      <w:r>
        <w:rPr>
          <w:color w:val="auto"/>
          <w:lang w:val="fr-FR"/>
        </w:rPr>
        <w:t>164</w:t>
      </w:r>
      <w:r w:rsidRPr="001321A7">
        <w:rPr>
          <w:color w:val="auto"/>
        </w:rPr>
        <w:fldChar w:fldCharType="end"/>
      </w:r>
    </w:p>
    <w:p w14:paraId="51517E0D"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vertAlign w:val="superscript"/>
          <w:lang w:val="ru-RU"/>
        </w:rPr>
        <w:t>48</w:t>
      </w:r>
      <w:r w:rsidRPr="001321A7">
        <w:rPr>
          <w:rFonts w:cs="Tahoma"/>
          <w:lang w:val="ru-RU"/>
        </w:rPr>
        <w:t xml:space="preserve"> Архивация на базе </w:t>
      </w:r>
      <w:r w:rsidRPr="001321A7">
        <w:rPr>
          <w:rFonts w:cs="Tahoma"/>
        </w:rPr>
        <w:t>Exchange</w:t>
      </w:r>
      <w:r w:rsidRPr="001321A7">
        <w:rPr>
          <w:rFonts w:cs="Tahoma"/>
          <w:lang w:val="ru-RU"/>
        </w:rPr>
        <w:t xml:space="preserve"> </w:t>
      </w:r>
      <w:r w:rsidRPr="001321A7">
        <w:rPr>
          <w:rFonts w:cs="Tahoma"/>
        </w:rPr>
        <w:t>Online</w:t>
      </w:r>
      <w:r w:rsidRPr="001321A7">
        <w:rPr>
          <w:rFonts w:cs="Tahoma"/>
          <w:lang w:val="ru-RU"/>
        </w:rPr>
        <w:t xml:space="preserve"> для </w:t>
      </w:r>
      <w:r w:rsidRPr="001321A7">
        <w:rPr>
          <w:rFonts w:cs="Tahoma"/>
        </w:rPr>
        <w:t>Exchange</w:t>
      </w:r>
      <w:r w:rsidRPr="001321A7">
        <w:rPr>
          <w:rFonts w:cs="Tahoma"/>
          <w:lang w:val="ru-RU"/>
        </w:rPr>
        <w:t xml:space="preserve"> </w:t>
      </w:r>
      <w:r w:rsidRPr="001321A7">
        <w:rPr>
          <w:rFonts w:cs="Tahoma"/>
        </w:rPr>
        <w:t>Server</w:t>
      </w:r>
      <w:r w:rsidRPr="001321A7">
        <w:rPr>
          <w:rFonts w:cs="Tahoma"/>
          <w:lang w:val="ru-RU"/>
        </w:rPr>
        <w:t xml:space="preserve"> (лицензия </w:t>
      </w:r>
      <w:r w:rsidRPr="001321A7">
        <w:rPr>
          <w:rFonts w:cs="Tahoma"/>
        </w:rPr>
        <w:t>SL</w:t>
      </w:r>
      <w:r w:rsidRPr="001321A7">
        <w:rPr>
          <w:rFonts w:cs="Tahoma"/>
          <w:lang w:val="ru-RU"/>
        </w:rPr>
        <w:t xml:space="preserve"> «на</w:t>
      </w:r>
      <w:r w:rsidRPr="001321A7">
        <w:rPr>
          <w:rFonts w:cs="Tahoma"/>
        </w:rPr>
        <w:t> </w:t>
      </w:r>
      <w:r w:rsidRPr="001321A7">
        <w:rPr>
          <w:rFonts w:cs="Tahoma"/>
          <w:lang w:val="ru-RU"/>
        </w:rPr>
        <w:t>пользователя»)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377668000 \</w:instrText>
      </w:r>
      <w:r w:rsidRPr="001321A7">
        <w:instrText>h</w:instrText>
      </w:r>
      <w:r w:rsidRPr="001321A7">
        <w:rPr>
          <w:lang w:val="ru-RU"/>
        </w:rPr>
        <w:instrText xml:space="preserve"> </w:instrText>
      </w:r>
      <w:r w:rsidRPr="001321A7">
        <w:fldChar w:fldCharType="separate"/>
      </w:r>
      <w:r>
        <w:rPr>
          <w:lang w:val="ru-RU"/>
        </w:rPr>
        <w:t>164</w:t>
      </w:r>
      <w:r w:rsidRPr="001321A7">
        <w:fldChar w:fldCharType="end"/>
      </w:r>
    </w:p>
    <w:p w14:paraId="3E5D9423"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vertAlign w:val="superscript"/>
          <w:lang w:val="ru-RU"/>
        </w:rPr>
        <w:t>49</w:t>
      </w:r>
      <w:r w:rsidRPr="001321A7">
        <w:rPr>
          <w:rFonts w:cs="Tahoma"/>
          <w:lang w:val="ru-RU"/>
        </w:rPr>
        <w:t xml:space="preserve"> Архивация на базе </w:t>
      </w:r>
      <w:r w:rsidRPr="001321A7">
        <w:rPr>
          <w:rFonts w:cs="Tahoma"/>
        </w:rPr>
        <w:t>Exchange</w:t>
      </w:r>
      <w:r w:rsidRPr="001321A7">
        <w:rPr>
          <w:rFonts w:cs="Tahoma"/>
          <w:lang w:val="ru-RU"/>
        </w:rPr>
        <w:t xml:space="preserve"> </w:t>
      </w:r>
      <w:r w:rsidRPr="001321A7">
        <w:rPr>
          <w:rFonts w:cs="Tahoma"/>
        </w:rPr>
        <w:t>Online</w:t>
      </w:r>
      <w:r w:rsidRPr="001321A7">
        <w:rPr>
          <w:rFonts w:cs="Tahoma"/>
          <w:lang w:val="ru-RU"/>
        </w:rPr>
        <w:t xml:space="preserve"> для </w:t>
      </w:r>
      <w:r w:rsidRPr="001321A7">
        <w:rPr>
          <w:rFonts w:cs="Tahoma"/>
        </w:rPr>
        <w:t>Exchange</w:t>
      </w:r>
      <w:r w:rsidRPr="001321A7">
        <w:rPr>
          <w:rFonts w:cs="Tahoma"/>
          <w:lang w:val="ru-RU"/>
        </w:rPr>
        <w:t xml:space="preserve"> </w:t>
      </w:r>
      <w:r w:rsidRPr="001321A7">
        <w:rPr>
          <w:rFonts w:cs="Tahoma"/>
        </w:rPr>
        <w:t>Server</w:t>
      </w:r>
      <w:r w:rsidRPr="001321A7">
        <w:rPr>
          <w:rFonts w:cs="Tahoma"/>
          <w:lang w:val="ru-RU"/>
        </w:rPr>
        <w:t xml:space="preserve"> </w:t>
      </w:r>
      <w:r w:rsidRPr="001321A7">
        <w:rPr>
          <w:rFonts w:cs="Tahoma"/>
        </w:rPr>
        <w:t>A</w:t>
      </w:r>
      <w:r w:rsidRPr="001321A7">
        <w:rPr>
          <w:rFonts w:cs="Tahoma"/>
          <w:lang w:val="ru-RU"/>
        </w:rPr>
        <w:t xml:space="preserve"> (лицензия </w:t>
      </w:r>
      <w:r w:rsidRPr="001321A7">
        <w:rPr>
          <w:rFonts w:cs="Tahoma"/>
        </w:rPr>
        <w:t>SL</w:t>
      </w:r>
      <w:r w:rsidRPr="001321A7">
        <w:rPr>
          <w:rFonts w:cs="Tahoma"/>
          <w:lang w:val="ru-RU"/>
        </w:rPr>
        <w:t xml:space="preserve"> «на</w:t>
      </w:r>
      <w:r w:rsidRPr="001321A7">
        <w:rPr>
          <w:rFonts w:cs="Tahoma"/>
        </w:rPr>
        <w:t> </w:t>
      </w:r>
      <w:r w:rsidRPr="001321A7">
        <w:rPr>
          <w:rFonts w:cs="Tahoma"/>
          <w:lang w:val="ru-RU"/>
        </w:rPr>
        <w:t>пользователя»)</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377668001 \</w:instrText>
      </w:r>
      <w:r w:rsidRPr="001321A7">
        <w:instrText>h</w:instrText>
      </w:r>
      <w:r w:rsidRPr="001321A7">
        <w:rPr>
          <w:lang w:val="ru-RU"/>
        </w:rPr>
        <w:instrText xml:space="preserve"> </w:instrText>
      </w:r>
      <w:r w:rsidRPr="001321A7">
        <w:fldChar w:fldCharType="separate"/>
      </w:r>
      <w:r>
        <w:rPr>
          <w:lang w:val="ru-RU"/>
        </w:rPr>
        <w:t>165</w:t>
      </w:r>
      <w:r w:rsidRPr="001321A7">
        <w:fldChar w:fldCharType="end"/>
      </w:r>
    </w:p>
    <w:p w14:paraId="2708CD45" w14:textId="77777777" w:rsidR="00270491" w:rsidRPr="00270491" w:rsidRDefault="00270491" w:rsidP="00270491">
      <w:pPr>
        <w:pStyle w:val="TOC2"/>
        <w:ind w:left="187" w:hanging="187"/>
        <w:rPr>
          <w:rFonts w:asciiTheme="minorHAnsi" w:eastAsia="SimSun" w:hAnsiTheme="minorHAnsi" w:cstheme="minorBidi"/>
          <w:sz w:val="22"/>
          <w:szCs w:val="22"/>
          <w:lang w:eastAsia="zh-CN"/>
        </w:rPr>
      </w:pPr>
      <w:r w:rsidRPr="00270491">
        <w:rPr>
          <w:rFonts w:cs="Tahoma"/>
          <w:vertAlign w:val="superscript"/>
        </w:rPr>
        <w:t>50</w:t>
      </w:r>
      <w:r w:rsidRPr="00270491">
        <w:rPr>
          <w:rFonts w:cs="Tahoma"/>
        </w:rPr>
        <w:t xml:space="preserve"> </w:t>
      </w:r>
      <w:r w:rsidRPr="001321A7">
        <w:rPr>
          <w:rFonts w:cs="Tahoma"/>
        </w:rPr>
        <w:t>Exchange</w:t>
      </w:r>
      <w:r w:rsidRPr="00270491">
        <w:rPr>
          <w:rFonts w:cs="Tahoma"/>
        </w:rPr>
        <w:t xml:space="preserve"> </w:t>
      </w:r>
      <w:r w:rsidRPr="001321A7">
        <w:rPr>
          <w:rFonts w:cs="Tahoma"/>
        </w:rPr>
        <w:t>Hosted</w:t>
      </w:r>
      <w:r w:rsidRPr="00270491">
        <w:rPr>
          <w:rFonts w:cs="Tahoma"/>
        </w:rPr>
        <w:t xml:space="preserve"> </w:t>
      </w:r>
      <w:r w:rsidRPr="001321A7">
        <w:rPr>
          <w:rFonts w:cs="Tahoma"/>
        </w:rPr>
        <w:t>Archive</w:t>
      </w:r>
      <w:r w:rsidRPr="00270491">
        <w:rPr>
          <w:rFonts w:cs="Tahoma"/>
        </w:rPr>
        <w:t xml:space="preserve"> (</w:t>
      </w:r>
      <w:r w:rsidRPr="001321A7">
        <w:rPr>
          <w:rFonts w:cs="Tahoma"/>
        </w:rPr>
        <w:t>User</w:t>
      </w:r>
      <w:r w:rsidRPr="00270491">
        <w:rPr>
          <w:rFonts w:cs="Tahoma"/>
        </w:rPr>
        <w:t xml:space="preserve"> </w:t>
      </w:r>
      <w:r w:rsidRPr="001321A7">
        <w:rPr>
          <w:rFonts w:cs="Tahoma"/>
        </w:rPr>
        <w:t>SL</w:t>
      </w:r>
      <w:r w:rsidRPr="00270491">
        <w:rPr>
          <w:rFonts w:cs="Tahoma"/>
        </w:rPr>
        <w:t xml:space="preserve">), </w:t>
      </w:r>
      <w:r w:rsidRPr="001321A7">
        <w:rPr>
          <w:rFonts w:cs="Tahoma"/>
          <w:lang w:val="ru-RU"/>
        </w:rPr>
        <w:t>дополнительное</w:t>
      </w:r>
      <w:r w:rsidRPr="00270491">
        <w:rPr>
          <w:rFonts w:cs="Tahoma"/>
        </w:rPr>
        <w:t xml:space="preserve"> </w:t>
      </w:r>
      <w:r w:rsidRPr="001321A7">
        <w:rPr>
          <w:rFonts w:cs="Tahoma"/>
          <w:lang w:val="ru-RU"/>
        </w:rPr>
        <w:t>хранилище</w:t>
      </w:r>
      <w:r w:rsidRPr="00270491">
        <w:rPr>
          <w:rFonts w:cs="Tahoma"/>
        </w:rPr>
        <w:t xml:space="preserve"> </w:t>
      </w:r>
      <w:r w:rsidRPr="001321A7">
        <w:rPr>
          <w:rFonts w:cs="Tahoma"/>
          <w:lang w:val="ru-RU"/>
        </w:rPr>
        <w:t>для</w:t>
      </w:r>
      <w:r w:rsidRPr="00270491">
        <w:rPr>
          <w:rFonts w:cs="Tahoma"/>
        </w:rPr>
        <w:t xml:space="preserve"> </w:t>
      </w:r>
      <w:r w:rsidRPr="001321A7">
        <w:rPr>
          <w:rFonts w:cs="Tahoma"/>
        </w:rPr>
        <w:t>Exchange</w:t>
      </w:r>
      <w:r w:rsidRPr="00270491">
        <w:rPr>
          <w:rFonts w:cs="Tahoma"/>
        </w:rPr>
        <w:t xml:space="preserve"> </w:t>
      </w:r>
      <w:r w:rsidRPr="001321A7">
        <w:rPr>
          <w:rFonts w:cs="Tahoma"/>
        </w:rPr>
        <w:t>Hosted</w:t>
      </w:r>
      <w:r w:rsidRPr="00270491">
        <w:rPr>
          <w:rFonts w:cs="Tahoma"/>
        </w:rPr>
        <w:t xml:space="preserve"> </w:t>
      </w:r>
      <w:r w:rsidRPr="001321A7">
        <w:rPr>
          <w:rFonts w:cs="Tahoma"/>
        </w:rPr>
        <w:t>Archive</w:t>
      </w:r>
      <w:r w:rsidRPr="00270491">
        <w:rPr>
          <w:rFonts w:cs="Tahoma"/>
        </w:rPr>
        <w:t xml:space="preserve"> </w:t>
      </w:r>
      <w:r w:rsidRPr="00270491">
        <w:rPr>
          <w:rFonts w:cs="Tahoma"/>
        </w:rPr>
        <w:br/>
        <w:t>(</w:t>
      </w:r>
      <w:r w:rsidRPr="001321A7">
        <w:rPr>
          <w:rFonts w:cs="Tahoma"/>
        </w:rPr>
        <w:t>Add</w:t>
      </w:r>
      <w:r w:rsidRPr="00270491">
        <w:rPr>
          <w:rFonts w:cs="Tahoma"/>
        </w:rPr>
        <w:t>-</w:t>
      </w:r>
      <w:r w:rsidRPr="001321A7">
        <w:rPr>
          <w:rFonts w:cs="Tahoma"/>
        </w:rPr>
        <w:t>on</w:t>
      </w:r>
      <w:r w:rsidRPr="00270491">
        <w:rPr>
          <w:rFonts w:cs="Tahoma"/>
        </w:rPr>
        <w:t xml:space="preserve"> </w:t>
      </w:r>
      <w:r w:rsidRPr="001321A7">
        <w:rPr>
          <w:rFonts w:cs="Tahoma"/>
        </w:rPr>
        <w:t>SL</w:t>
      </w:r>
      <w:r w:rsidRPr="00270491">
        <w:rPr>
          <w:rFonts w:cs="Tahoma"/>
        </w:rPr>
        <w:t>)</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377668002 \</w:instrText>
      </w:r>
      <w:r w:rsidRPr="001321A7">
        <w:instrText>h</w:instrText>
      </w:r>
      <w:r w:rsidRPr="00270491">
        <w:instrText xml:space="preserve"> </w:instrText>
      </w:r>
      <w:r w:rsidRPr="001321A7">
        <w:fldChar w:fldCharType="separate"/>
      </w:r>
      <w:r>
        <w:t>165</w:t>
      </w:r>
      <w:r w:rsidRPr="001321A7">
        <w:fldChar w:fldCharType="end"/>
      </w:r>
    </w:p>
    <w:p w14:paraId="17B79FA5" w14:textId="77777777" w:rsidR="00270491" w:rsidRPr="00270491" w:rsidRDefault="00270491" w:rsidP="00270491">
      <w:pPr>
        <w:pStyle w:val="TOC2"/>
        <w:rPr>
          <w:rFonts w:asciiTheme="minorHAnsi" w:eastAsia="SimSun" w:hAnsiTheme="minorHAnsi" w:cstheme="minorBidi"/>
          <w:sz w:val="22"/>
          <w:szCs w:val="22"/>
          <w:lang w:eastAsia="zh-CN"/>
        </w:rPr>
      </w:pPr>
      <w:r w:rsidRPr="00270491">
        <w:rPr>
          <w:rFonts w:cs="Tahoma"/>
          <w:vertAlign w:val="superscript"/>
        </w:rPr>
        <w:t>51</w:t>
      </w:r>
      <w:r w:rsidRPr="00270491">
        <w:rPr>
          <w:rFonts w:cs="Tahoma"/>
        </w:rPr>
        <w:t xml:space="preserve"> </w:t>
      </w:r>
      <w:r w:rsidRPr="001321A7">
        <w:rPr>
          <w:rFonts w:cs="Tahoma"/>
        </w:rPr>
        <w:t>Exchange</w:t>
      </w:r>
      <w:r w:rsidRPr="00270491">
        <w:rPr>
          <w:rFonts w:cs="Tahoma"/>
        </w:rPr>
        <w:t xml:space="preserve"> </w:t>
      </w:r>
      <w:r w:rsidRPr="001321A7">
        <w:rPr>
          <w:rFonts w:cs="Tahoma"/>
        </w:rPr>
        <w:t>Hosted</w:t>
      </w:r>
      <w:r w:rsidRPr="00270491">
        <w:rPr>
          <w:rFonts w:cs="Tahoma"/>
        </w:rPr>
        <w:t xml:space="preserve"> </w:t>
      </w:r>
      <w:r w:rsidRPr="001321A7">
        <w:rPr>
          <w:rFonts w:cs="Tahoma"/>
        </w:rPr>
        <w:t>Encryption</w:t>
      </w:r>
      <w:r w:rsidRPr="00270491">
        <w:rPr>
          <w:rFonts w:cs="Tahoma"/>
        </w:rPr>
        <w:t xml:space="preserve"> (</w:t>
      </w:r>
      <w:r w:rsidRPr="001321A7">
        <w:rPr>
          <w:rFonts w:cs="Tahoma"/>
        </w:rPr>
        <w:t>User</w:t>
      </w:r>
      <w:r w:rsidRPr="00270491">
        <w:rPr>
          <w:rFonts w:cs="Tahoma"/>
        </w:rPr>
        <w:t xml:space="preserve"> </w:t>
      </w:r>
      <w:r w:rsidRPr="001321A7">
        <w:rPr>
          <w:rFonts w:cs="Tahoma"/>
        </w:rPr>
        <w:t>SL</w:t>
      </w:r>
      <w:r w:rsidRPr="00270491">
        <w:rPr>
          <w:rFonts w:cs="Tahoma"/>
        </w:rPr>
        <w:t>)</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377668003 \</w:instrText>
      </w:r>
      <w:r w:rsidRPr="001321A7">
        <w:instrText>h</w:instrText>
      </w:r>
      <w:r w:rsidRPr="00270491">
        <w:instrText xml:space="preserve"> </w:instrText>
      </w:r>
      <w:r w:rsidRPr="001321A7">
        <w:fldChar w:fldCharType="separate"/>
      </w:r>
      <w:r>
        <w:t>166</w:t>
      </w:r>
      <w:r w:rsidRPr="001321A7">
        <w:fldChar w:fldCharType="end"/>
      </w:r>
    </w:p>
    <w:p w14:paraId="7A742CAB" w14:textId="77777777" w:rsidR="00270491" w:rsidRPr="00270491" w:rsidRDefault="00270491" w:rsidP="00270491">
      <w:pPr>
        <w:pStyle w:val="TOC3"/>
        <w:rPr>
          <w:rFonts w:asciiTheme="minorHAnsi" w:eastAsia="SimSun" w:hAnsiTheme="minorHAnsi" w:cstheme="minorBidi"/>
          <w:bCs w:val="0"/>
          <w:color w:val="auto"/>
          <w:sz w:val="22"/>
          <w:szCs w:val="22"/>
          <w:lang w:eastAsia="zh-CN"/>
        </w:rPr>
      </w:pPr>
      <w:r w:rsidRPr="00270491">
        <w:rPr>
          <w:caps/>
          <w:color w:val="auto"/>
          <w:vertAlign w:val="superscript"/>
        </w:rPr>
        <w:t>52</w:t>
      </w:r>
      <w:r w:rsidRPr="00270491">
        <w:rPr>
          <w:color w:val="auto"/>
        </w:rPr>
        <w:t xml:space="preserve"> </w:t>
      </w:r>
      <w:r w:rsidRPr="001321A7">
        <w:rPr>
          <w:color w:val="auto"/>
          <w:lang w:val="da-DK"/>
        </w:rPr>
        <w:t>Exchange</w:t>
      </w:r>
      <w:r w:rsidRPr="00270491">
        <w:rPr>
          <w:color w:val="auto"/>
        </w:rPr>
        <w:t xml:space="preserve"> </w:t>
      </w:r>
      <w:r w:rsidRPr="001321A7">
        <w:rPr>
          <w:color w:val="auto"/>
          <w:lang w:val="da-DK"/>
        </w:rPr>
        <w:t>Online</w:t>
      </w:r>
      <w:r w:rsidRPr="00270491">
        <w:rPr>
          <w:color w:val="auto"/>
        </w:rPr>
        <w:t xml:space="preserve"> </w:t>
      </w:r>
      <w:r w:rsidRPr="001321A7">
        <w:rPr>
          <w:color w:val="auto"/>
          <w:lang w:val="da-DK"/>
        </w:rPr>
        <w:t>Kiosk</w:t>
      </w:r>
      <w:r w:rsidRPr="00270491">
        <w:rPr>
          <w:color w:val="auto"/>
        </w:rPr>
        <w:t xml:space="preserve"> (</w:t>
      </w:r>
      <w:r w:rsidRPr="001321A7">
        <w:rPr>
          <w:color w:val="auto"/>
          <w:lang w:val="da-DK"/>
        </w:rPr>
        <w:t>User</w:t>
      </w:r>
      <w:r w:rsidRPr="00270491">
        <w:rPr>
          <w:color w:val="auto"/>
        </w:rPr>
        <w:t xml:space="preserve"> </w:t>
      </w:r>
      <w:r w:rsidRPr="001321A7">
        <w:rPr>
          <w:color w:val="auto"/>
          <w:lang w:val="da-DK"/>
        </w:rPr>
        <w:t>SL</w:t>
      </w:r>
      <w:r w:rsidRPr="00270491">
        <w:rPr>
          <w:color w:val="auto"/>
        </w:rPr>
        <w:t>)</w:t>
      </w:r>
      <w:r w:rsidRPr="00270491">
        <w:rPr>
          <w:color w:val="auto"/>
        </w:rPr>
        <w:tab/>
      </w:r>
      <w:r w:rsidRPr="001321A7">
        <w:rPr>
          <w:color w:val="auto"/>
        </w:rPr>
        <w:fldChar w:fldCharType="begin"/>
      </w:r>
      <w:r w:rsidRPr="00270491">
        <w:rPr>
          <w:color w:val="auto"/>
        </w:rPr>
        <w:instrText xml:space="preserve"> </w:instrText>
      </w:r>
      <w:r w:rsidRPr="001321A7">
        <w:rPr>
          <w:color w:val="auto"/>
        </w:rPr>
        <w:instrText>PAGEREF</w:instrText>
      </w:r>
      <w:r w:rsidRPr="00270491">
        <w:rPr>
          <w:color w:val="auto"/>
        </w:rPr>
        <w:instrText xml:space="preserve"> _</w:instrText>
      </w:r>
      <w:r w:rsidRPr="001321A7">
        <w:rPr>
          <w:color w:val="auto"/>
        </w:rPr>
        <w:instrText>Toc</w:instrText>
      </w:r>
      <w:r w:rsidRPr="00270491">
        <w:rPr>
          <w:color w:val="auto"/>
        </w:rPr>
        <w:instrText>377668004 \</w:instrText>
      </w:r>
      <w:r w:rsidRPr="001321A7">
        <w:rPr>
          <w:color w:val="auto"/>
        </w:rPr>
        <w:instrText>h</w:instrText>
      </w:r>
      <w:r w:rsidRPr="00270491">
        <w:rPr>
          <w:color w:val="auto"/>
        </w:rPr>
        <w:instrText xml:space="preserve"> </w:instrText>
      </w:r>
      <w:r w:rsidRPr="001321A7">
        <w:rPr>
          <w:color w:val="auto"/>
        </w:rPr>
      </w:r>
      <w:r w:rsidRPr="001321A7">
        <w:rPr>
          <w:color w:val="auto"/>
        </w:rPr>
        <w:fldChar w:fldCharType="separate"/>
      </w:r>
      <w:r>
        <w:rPr>
          <w:color w:val="auto"/>
        </w:rPr>
        <w:t>166</w:t>
      </w:r>
      <w:r w:rsidRPr="001321A7">
        <w:rPr>
          <w:color w:val="auto"/>
        </w:rPr>
        <w:fldChar w:fldCharType="end"/>
      </w:r>
    </w:p>
    <w:p w14:paraId="55E29102" w14:textId="77777777" w:rsidR="00270491" w:rsidRPr="00270491" w:rsidRDefault="00270491" w:rsidP="00270491">
      <w:pPr>
        <w:pStyle w:val="TOC3"/>
        <w:rPr>
          <w:rFonts w:asciiTheme="minorHAnsi" w:eastAsia="SimSun" w:hAnsiTheme="minorHAnsi" w:cstheme="minorBidi"/>
          <w:bCs w:val="0"/>
          <w:color w:val="auto"/>
          <w:sz w:val="22"/>
          <w:szCs w:val="22"/>
          <w:lang w:eastAsia="zh-CN"/>
        </w:rPr>
      </w:pPr>
      <w:r w:rsidRPr="00270491">
        <w:rPr>
          <w:caps/>
          <w:color w:val="auto"/>
          <w:vertAlign w:val="superscript"/>
        </w:rPr>
        <w:t xml:space="preserve">53 </w:t>
      </w:r>
      <w:r w:rsidRPr="001321A7">
        <w:rPr>
          <w:color w:val="auto"/>
        </w:rPr>
        <w:t>Exchange</w:t>
      </w:r>
      <w:r w:rsidRPr="00270491">
        <w:rPr>
          <w:color w:val="auto"/>
        </w:rPr>
        <w:t xml:space="preserve"> </w:t>
      </w:r>
      <w:r w:rsidRPr="001321A7">
        <w:rPr>
          <w:color w:val="auto"/>
        </w:rPr>
        <w:t>Online</w:t>
      </w:r>
      <w:r w:rsidRPr="00270491">
        <w:rPr>
          <w:color w:val="auto"/>
        </w:rPr>
        <w:t xml:space="preserve"> (</w:t>
      </w:r>
      <w:r w:rsidRPr="001321A7">
        <w:rPr>
          <w:color w:val="auto"/>
          <w:lang w:val="ru-RU"/>
        </w:rPr>
        <w:t>план</w:t>
      </w:r>
      <w:r w:rsidRPr="00270491">
        <w:rPr>
          <w:color w:val="auto"/>
        </w:rPr>
        <w:t xml:space="preserve"> 1)</w:t>
      </w:r>
      <w:r w:rsidRPr="00270491">
        <w:rPr>
          <w:color w:val="auto"/>
        </w:rPr>
        <w:tab/>
      </w:r>
      <w:r w:rsidRPr="001321A7">
        <w:rPr>
          <w:color w:val="auto"/>
        </w:rPr>
        <w:fldChar w:fldCharType="begin"/>
      </w:r>
      <w:r w:rsidRPr="00270491">
        <w:rPr>
          <w:color w:val="auto"/>
        </w:rPr>
        <w:instrText xml:space="preserve"> </w:instrText>
      </w:r>
      <w:r w:rsidRPr="001321A7">
        <w:rPr>
          <w:color w:val="auto"/>
        </w:rPr>
        <w:instrText>PAGEREF</w:instrText>
      </w:r>
      <w:r w:rsidRPr="00270491">
        <w:rPr>
          <w:color w:val="auto"/>
        </w:rPr>
        <w:instrText xml:space="preserve"> _</w:instrText>
      </w:r>
      <w:r w:rsidRPr="001321A7">
        <w:rPr>
          <w:color w:val="auto"/>
        </w:rPr>
        <w:instrText>Toc</w:instrText>
      </w:r>
      <w:r w:rsidRPr="00270491">
        <w:rPr>
          <w:color w:val="auto"/>
        </w:rPr>
        <w:instrText>377668005 \</w:instrText>
      </w:r>
      <w:r w:rsidRPr="001321A7">
        <w:rPr>
          <w:color w:val="auto"/>
        </w:rPr>
        <w:instrText>h</w:instrText>
      </w:r>
      <w:r w:rsidRPr="00270491">
        <w:rPr>
          <w:color w:val="auto"/>
        </w:rPr>
        <w:instrText xml:space="preserve"> </w:instrText>
      </w:r>
      <w:r w:rsidRPr="001321A7">
        <w:rPr>
          <w:color w:val="auto"/>
        </w:rPr>
      </w:r>
      <w:r w:rsidRPr="001321A7">
        <w:rPr>
          <w:color w:val="auto"/>
        </w:rPr>
        <w:fldChar w:fldCharType="separate"/>
      </w:r>
      <w:r>
        <w:rPr>
          <w:color w:val="auto"/>
        </w:rPr>
        <w:t>167</w:t>
      </w:r>
      <w:r w:rsidRPr="001321A7">
        <w:rPr>
          <w:color w:val="auto"/>
        </w:rPr>
        <w:fldChar w:fldCharType="end"/>
      </w:r>
    </w:p>
    <w:p w14:paraId="6FE1E15A" w14:textId="77777777" w:rsidR="00270491" w:rsidRPr="00270491" w:rsidRDefault="00270491" w:rsidP="00270491">
      <w:pPr>
        <w:pStyle w:val="TOC2"/>
        <w:rPr>
          <w:rFonts w:asciiTheme="minorHAnsi" w:eastAsia="SimSun" w:hAnsiTheme="minorHAnsi" w:cstheme="minorBidi"/>
          <w:sz w:val="22"/>
          <w:szCs w:val="22"/>
          <w:lang w:eastAsia="zh-CN"/>
        </w:rPr>
      </w:pPr>
      <w:r w:rsidRPr="00270491">
        <w:rPr>
          <w:rFonts w:cs="Tahoma"/>
          <w:caps/>
          <w:vertAlign w:val="superscript"/>
        </w:rPr>
        <w:t>54</w:t>
      </w:r>
      <w:r w:rsidRPr="00270491">
        <w:t xml:space="preserve"> </w:t>
      </w:r>
      <w:r w:rsidRPr="001321A7">
        <w:rPr>
          <w:rFonts w:cs="Tahoma"/>
        </w:rPr>
        <w:t>Exchange</w:t>
      </w:r>
      <w:r w:rsidRPr="00270491">
        <w:rPr>
          <w:rFonts w:cs="Tahoma"/>
        </w:rPr>
        <w:t xml:space="preserve"> </w:t>
      </w:r>
      <w:r w:rsidRPr="001321A7">
        <w:rPr>
          <w:rFonts w:cs="Tahoma"/>
        </w:rPr>
        <w:t>Online</w:t>
      </w:r>
      <w:r w:rsidRPr="00270491">
        <w:rPr>
          <w:rFonts w:cs="Tahoma"/>
        </w:rPr>
        <w:t xml:space="preserve"> (</w:t>
      </w:r>
      <w:r w:rsidRPr="001321A7">
        <w:rPr>
          <w:rFonts w:cs="Tahoma"/>
          <w:lang w:val="ru-RU"/>
        </w:rPr>
        <w:t>план</w:t>
      </w:r>
      <w:r w:rsidRPr="00270491">
        <w:rPr>
          <w:rFonts w:cs="Tahoma"/>
        </w:rPr>
        <w:t xml:space="preserve"> 2)</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377668006 \</w:instrText>
      </w:r>
      <w:r w:rsidRPr="001321A7">
        <w:instrText>h</w:instrText>
      </w:r>
      <w:r w:rsidRPr="00270491">
        <w:instrText xml:space="preserve"> </w:instrText>
      </w:r>
      <w:r w:rsidRPr="001321A7">
        <w:fldChar w:fldCharType="separate"/>
      </w:r>
      <w:r>
        <w:t>167</w:t>
      </w:r>
      <w:r w:rsidRPr="001321A7">
        <w:fldChar w:fldCharType="end"/>
      </w:r>
    </w:p>
    <w:p w14:paraId="478F1B8D" w14:textId="77777777" w:rsidR="00270491" w:rsidRPr="00270491" w:rsidRDefault="00270491" w:rsidP="00270491">
      <w:pPr>
        <w:pStyle w:val="TOC2"/>
        <w:rPr>
          <w:rFonts w:asciiTheme="minorHAnsi" w:eastAsia="SimSun" w:hAnsiTheme="minorHAnsi" w:cstheme="minorBidi"/>
          <w:sz w:val="22"/>
          <w:szCs w:val="22"/>
          <w:lang w:eastAsia="zh-CN"/>
        </w:rPr>
      </w:pPr>
      <w:r w:rsidRPr="00270491">
        <w:rPr>
          <w:rFonts w:cs="Tahoma"/>
          <w:caps/>
          <w:vertAlign w:val="superscript"/>
        </w:rPr>
        <w:t xml:space="preserve">55 </w:t>
      </w:r>
      <w:r w:rsidRPr="001321A7">
        <w:rPr>
          <w:rFonts w:cs="Tahoma"/>
        </w:rPr>
        <w:t>Exchange</w:t>
      </w:r>
      <w:r w:rsidRPr="00270491">
        <w:rPr>
          <w:rFonts w:cs="Tahoma"/>
        </w:rPr>
        <w:t xml:space="preserve"> </w:t>
      </w:r>
      <w:r w:rsidRPr="001321A7">
        <w:rPr>
          <w:rFonts w:cs="Tahoma"/>
        </w:rPr>
        <w:t>Online</w:t>
      </w:r>
      <w:r w:rsidRPr="00270491">
        <w:rPr>
          <w:rFonts w:cs="Tahoma"/>
        </w:rPr>
        <w:t xml:space="preserve"> </w:t>
      </w:r>
      <w:r w:rsidRPr="001321A7">
        <w:rPr>
          <w:rFonts w:cs="Tahoma"/>
        </w:rPr>
        <w:t>Protection</w:t>
      </w:r>
      <w:r w:rsidRPr="00270491">
        <w:rPr>
          <w:rFonts w:cs="Tahoma"/>
        </w:rPr>
        <w:t xml:space="preserve"> (</w:t>
      </w:r>
      <w:r w:rsidRPr="001321A7">
        <w:rPr>
          <w:rFonts w:cs="Tahoma"/>
        </w:rPr>
        <w:t>User</w:t>
      </w:r>
      <w:r w:rsidRPr="00270491">
        <w:rPr>
          <w:rFonts w:cs="Tahoma"/>
        </w:rPr>
        <w:t xml:space="preserve"> </w:t>
      </w:r>
      <w:r w:rsidRPr="001321A7">
        <w:rPr>
          <w:rFonts w:cs="Tahoma"/>
        </w:rPr>
        <w:t>SL</w:t>
      </w:r>
      <w:r w:rsidRPr="00270491">
        <w:rPr>
          <w:rFonts w:cs="Tahoma"/>
        </w:rPr>
        <w:t>)</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377668007 \</w:instrText>
      </w:r>
      <w:r w:rsidRPr="001321A7">
        <w:instrText>h</w:instrText>
      </w:r>
      <w:r w:rsidRPr="00270491">
        <w:instrText xml:space="preserve"> </w:instrText>
      </w:r>
      <w:r w:rsidRPr="001321A7">
        <w:fldChar w:fldCharType="separate"/>
      </w:r>
      <w:r>
        <w:t>168</w:t>
      </w:r>
      <w:r w:rsidRPr="001321A7">
        <w:fldChar w:fldCharType="end"/>
      </w:r>
    </w:p>
    <w:p w14:paraId="5820D2C1" w14:textId="77777777" w:rsidR="00270491" w:rsidRPr="00270491" w:rsidRDefault="00270491" w:rsidP="00270491">
      <w:pPr>
        <w:pStyle w:val="TOC2"/>
        <w:rPr>
          <w:rFonts w:asciiTheme="minorHAnsi" w:eastAsia="SimSun" w:hAnsiTheme="minorHAnsi" w:cstheme="minorBidi"/>
          <w:sz w:val="22"/>
          <w:szCs w:val="22"/>
          <w:lang w:eastAsia="zh-CN"/>
        </w:rPr>
      </w:pPr>
      <w:r w:rsidRPr="00270491">
        <w:rPr>
          <w:rFonts w:cs="Tahoma"/>
          <w:caps/>
          <w:vertAlign w:val="superscript"/>
        </w:rPr>
        <w:t xml:space="preserve">56 </w:t>
      </w:r>
      <w:r w:rsidRPr="001321A7">
        <w:rPr>
          <w:rFonts w:cs="Tahoma"/>
        </w:rPr>
        <w:t>Exchange</w:t>
      </w:r>
      <w:r w:rsidRPr="00270491">
        <w:rPr>
          <w:rFonts w:cs="Tahoma"/>
        </w:rPr>
        <w:t xml:space="preserve"> </w:t>
      </w:r>
      <w:r w:rsidRPr="001321A7">
        <w:rPr>
          <w:rFonts w:cs="Tahoma"/>
        </w:rPr>
        <w:t>Server</w:t>
      </w:r>
      <w:r w:rsidRPr="00270491">
        <w:rPr>
          <w:rFonts w:cs="Tahoma"/>
        </w:rPr>
        <w:t xml:space="preserve"> 2013, </w:t>
      </w:r>
      <w:r w:rsidRPr="001321A7">
        <w:rPr>
          <w:rFonts w:cs="Tahoma"/>
          <w:lang w:val="ru-RU"/>
        </w:rPr>
        <w:t>выпуски</w:t>
      </w:r>
      <w:r w:rsidRPr="00270491">
        <w:rPr>
          <w:rFonts w:cs="Tahoma"/>
        </w:rPr>
        <w:t xml:space="preserve"> </w:t>
      </w:r>
      <w:r w:rsidRPr="001321A7">
        <w:rPr>
          <w:rFonts w:cs="Tahoma"/>
        </w:rPr>
        <w:t>Enterprise</w:t>
      </w:r>
      <w:r w:rsidRPr="00270491">
        <w:rPr>
          <w:rFonts w:cs="Tahoma"/>
        </w:rPr>
        <w:t xml:space="preserve"> </w:t>
      </w:r>
      <w:r w:rsidRPr="001321A7">
        <w:rPr>
          <w:rFonts w:cs="Tahoma"/>
          <w:lang w:val="ru-RU"/>
        </w:rPr>
        <w:t>и</w:t>
      </w:r>
      <w:r w:rsidRPr="00270491">
        <w:rPr>
          <w:rFonts w:cs="Tahoma"/>
        </w:rPr>
        <w:t xml:space="preserve"> </w:t>
      </w:r>
      <w:r w:rsidRPr="001321A7">
        <w:rPr>
          <w:rFonts w:cs="Tahoma"/>
        </w:rPr>
        <w:t>Standard</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377668008 \</w:instrText>
      </w:r>
      <w:r w:rsidRPr="001321A7">
        <w:instrText>h</w:instrText>
      </w:r>
      <w:r w:rsidRPr="00270491">
        <w:instrText xml:space="preserve"> </w:instrText>
      </w:r>
      <w:r w:rsidRPr="001321A7">
        <w:fldChar w:fldCharType="separate"/>
      </w:r>
      <w:r>
        <w:t>168</w:t>
      </w:r>
      <w:r w:rsidRPr="001321A7">
        <w:fldChar w:fldCharType="end"/>
      </w:r>
    </w:p>
    <w:p w14:paraId="7E420A7B"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57</w:t>
      </w:r>
      <w:r w:rsidRPr="001321A7">
        <w:rPr>
          <w:color w:val="auto"/>
        </w:rPr>
        <w:t xml:space="preserve"> Exchange Server 2010 Standard CAL</w:t>
      </w:r>
      <w:r w:rsidRPr="001321A7">
        <w:rPr>
          <w:color w:val="auto"/>
        </w:rPr>
        <w:tab/>
      </w:r>
      <w:r w:rsidRPr="001321A7">
        <w:rPr>
          <w:color w:val="auto"/>
        </w:rPr>
        <w:fldChar w:fldCharType="begin"/>
      </w:r>
      <w:r w:rsidRPr="001321A7">
        <w:rPr>
          <w:color w:val="auto"/>
        </w:rPr>
        <w:instrText xml:space="preserve"> PAGEREF _Toc377668009 \h </w:instrText>
      </w:r>
      <w:r w:rsidRPr="001321A7">
        <w:rPr>
          <w:color w:val="auto"/>
        </w:rPr>
      </w:r>
      <w:r w:rsidRPr="001321A7">
        <w:rPr>
          <w:color w:val="auto"/>
        </w:rPr>
        <w:fldChar w:fldCharType="separate"/>
      </w:r>
      <w:r>
        <w:rPr>
          <w:color w:val="auto"/>
        </w:rPr>
        <w:t>169</w:t>
      </w:r>
      <w:r w:rsidRPr="001321A7">
        <w:rPr>
          <w:color w:val="auto"/>
        </w:rPr>
        <w:fldChar w:fldCharType="end"/>
      </w:r>
    </w:p>
    <w:p w14:paraId="4698FEC1"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lastRenderedPageBreak/>
        <w:t>58</w:t>
      </w:r>
      <w:r w:rsidRPr="001321A7">
        <w:rPr>
          <w:color w:val="auto"/>
        </w:rPr>
        <w:t xml:space="preserve"> Forefront Endpoint Protection</w:t>
      </w:r>
      <w:r w:rsidRPr="001321A7">
        <w:rPr>
          <w:color w:val="auto"/>
        </w:rPr>
        <w:tab/>
      </w:r>
      <w:r w:rsidRPr="001321A7">
        <w:rPr>
          <w:color w:val="auto"/>
        </w:rPr>
        <w:fldChar w:fldCharType="begin"/>
      </w:r>
      <w:r w:rsidRPr="001321A7">
        <w:rPr>
          <w:color w:val="auto"/>
        </w:rPr>
        <w:instrText xml:space="preserve"> PAGEREF _Toc377668010 \h </w:instrText>
      </w:r>
      <w:r w:rsidRPr="001321A7">
        <w:rPr>
          <w:color w:val="auto"/>
        </w:rPr>
      </w:r>
      <w:r w:rsidRPr="001321A7">
        <w:rPr>
          <w:color w:val="auto"/>
        </w:rPr>
        <w:fldChar w:fldCharType="separate"/>
      </w:r>
      <w:r>
        <w:rPr>
          <w:color w:val="auto"/>
        </w:rPr>
        <w:t>169</w:t>
      </w:r>
      <w:r w:rsidRPr="001321A7">
        <w:rPr>
          <w:color w:val="auto"/>
        </w:rPr>
        <w:fldChar w:fldCharType="end"/>
      </w:r>
    </w:p>
    <w:p w14:paraId="76720581"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 xml:space="preserve">59 </w:t>
      </w:r>
      <w:r w:rsidRPr="001321A7">
        <w:rPr>
          <w:color w:val="auto"/>
        </w:rPr>
        <w:t>Forefront Identity Manager 2010 R2</w:t>
      </w:r>
      <w:r w:rsidRPr="001321A7">
        <w:rPr>
          <w:color w:val="auto"/>
        </w:rPr>
        <w:tab/>
      </w:r>
      <w:r w:rsidRPr="001321A7">
        <w:rPr>
          <w:color w:val="auto"/>
        </w:rPr>
        <w:fldChar w:fldCharType="begin"/>
      </w:r>
      <w:r w:rsidRPr="001321A7">
        <w:rPr>
          <w:color w:val="auto"/>
        </w:rPr>
        <w:instrText xml:space="preserve"> PAGEREF _Toc377668011 \h </w:instrText>
      </w:r>
      <w:r w:rsidRPr="001321A7">
        <w:rPr>
          <w:color w:val="auto"/>
        </w:rPr>
      </w:r>
      <w:r w:rsidRPr="001321A7">
        <w:rPr>
          <w:color w:val="auto"/>
        </w:rPr>
        <w:fldChar w:fldCharType="separate"/>
      </w:r>
      <w:r>
        <w:rPr>
          <w:color w:val="auto"/>
        </w:rPr>
        <w:t>170</w:t>
      </w:r>
      <w:r w:rsidRPr="001321A7">
        <w:rPr>
          <w:color w:val="auto"/>
        </w:rPr>
        <w:fldChar w:fldCharType="end"/>
      </w:r>
    </w:p>
    <w:p w14:paraId="0F4A2C70"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caps/>
          <w:vertAlign w:val="superscript"/>
        </w:rPr>
        <w:t>60</w:t>
      </w:r>
      <w:r w:rsidRPr="001321A7">
        <w:rPr>
          <w:rFonts w:cs="Tahoma"/>
        </w:rPr>
        <w:t xml:space="preserve"> Forefront Identity Manager 2010 – Windows Live Edition</w:t>
      </w:r>
      <w:r w:rsidRPr="001321A7">
        <w:tab/>
      </w:r>
      <w:r w:rsidRPr="001321A7">
        <w:fldChar w:fldCharType="begin"/>
      </w:r>
      <w:r w:rsidRPr="001321A7">
        <w:instrText xml:space="preserve"> PAGEREF _Toc377668012 \h </w:instrText>
      </w:r>
      <w:r w:rsidRPr="001321A7">
        <w:fldChar w:fldCharType="separate"/>
      </w:r>
      <w:r>
        <w:t>170</w:t>
      </w:r>
      <w:r w:rsidRPr="001321A7">
        <w:fldChar w:fldCharType="end"/>
      </w:r>
    </w:p>
    <w:p w14:paraId="2B9780DB" w14:textId="77777777" w:rsidR="00270491" w:rsidRPr="001321A7" w:rsidRDefault="00270491" w:rsidP="00270491">
      <w:pPr>
        <w:pStyle w:val="TOC3"/>
        <w:rPr>
          <w:rFonts w:asciiTheme="minorHAnsi" w:eastAsia="SimSun" w:hAnsiTheme="minorHAnsi" w:cstheme="minorBidi"/>
          <w:bCs w:val="0"/>
          <w:color w:val="auto"/>
          <w:sz w:val="22"/>
          <w:szCs w:val="22"/>
          <w:lang w:val="fr-FR" w:eastAsia="zh-CN"/>
        </w:rPr>
      </w:pPr>
      <w:r w:rsidRPr="001321A7">
        <w:rPr>
          <w:caps/>
          <w:color w:val="auto"/>
          <w:vertAlign w:val="superscript"/>
          <w:lang w:val="fr-FR"/>
        </w:rPr>
        <w:t>61</w:t>
      </w:r>
      <w:r w:rsidRPr="001321A7">
        <w:rPr>
          <w:color w:val="auto"/>
          <w:lang w:val="fr-FR"/>
        </w:rPr>
        <w:t xml:space="preserve"> Forefront Online Protection </w:t>
      </w:r>
      <w:r w:rsidRPr="001321A7">
        <w:rPr>
          <w:color w:val="auto"/>
        </w:rPr>
        <w:t>для</w:t>
      </w:r>
      <w:r w:rsidRPr="001321A7">
        <w:rPr>
          <w:color w:val="auto"/>
          <w:lang w:val="fr-FR"/>
        </w:rPr>
        <w:t xml:space="preserve"> Exchange (Device SL </w:t>
      </w:r>
      <w:r w:rsidRPr="001321A7">
        <w:rPr>
          <w:color w:val="auto"/>
        </w:rPr>
        <w:t>и</w:t>
      </w:r>
      <w:r w:rsidRPr="001321A7">
        <w:rPr>
          <w:color w:val="auto"/>
          <w:lang w:val="fr-FR"/>
        </w:rPr>
        <w:t xml:space="preserve"> User SL)</w:t>
      </w:r>
      <w:r w:rsidRPr="001321A7">
        <w:rPr>
          <w:color w:val="auto"/>
          <w:lang w:val="fr-FR"/>
        </w:rPr>
        <w:tab/>
      </w:r>
      <w:r w:rsidRPr="001321A7">
        <w:rPr>
          <w:color w:val="auto"/>
        </w:rPr>
        <w:fldChar w:fldCharType="begin"/>
      </w:r>
      <w:r w:rsidRPr="001321A7">
        <w:rPr>
          <w:color w:val="auto"/>
          <w:lang w:val="fr-FR"/>
        </w:rPr>
        <w:instrText xml:space="preserve"> PAGEREF _Toc377668013 \h </w:instrText>
      </w:r>
      <w:r w:rsidRPr="001321A7">
        <w:rPr>
          <w:color w:val="auto"/>
        </w:rPr>
      </w:r>
      <w:r w:rsidRPr="001321A7">
        <w:rPr>
          <w:color w:val="auto"/>
        </w:rPr>
        <w:fldChar w:fldCharType="separate"/>
      </w:r>
      <w:r>
        <w:rPr>
          <w:color w:val="auto"/>
          <w:lang w:val="fr-FR"/>
        </w:rPr>
        <w:t>170</w:t>
      </w:r>
      <w:r w:rsidRPr="001321A7">
        <w:rPr>
          <w:color w:val="auto"/>
        </w:rPr>
        <w:fldChar w:fldCharType="end"/>
      </w:r>
    </w:p>
    <w:p w14:paraId="6E3725ED" w14:textId="77777777" w:rsidR="00270491" w:rsidRPr="001321A7" w:rsidRDefault="00270491" w:rsidP="00270491">
      <w:pPr>
        <w:pStyle w:val="TOC3"/>
        <w:ind w:left="187" w:hanging="187"/>
        <w:rPr>
          <w:rFonts w:asciiTheme="minorHAnsi" w:eastAsia="SimSun" w:hAnsiTheme="minorHAnsi" w:cstheme="minorBidi"/>
          <w:bCs w:val="0"/>
          <w:color w:val="auto"/>
          <w:sz w:val="22"/>
          <w:szCs w:val="22"/>
          <w:lang w:val="fr-FR" w:eastAsia="zh-CN"/>
        </w:rPr>
      </w:pPr>
      <w:r w:rsidRPr="001321A7">
        <w:rPr>
          <w:caps/>
          <w:color w:val="auto"/>
          <w:vertAlign w:val="superscript"/>
          <w:lang w:val="fr-FR"/>
        </w:rPr>
        <w:t>62</w:t>
      </w:r>
      <w:r w:rsidRPr="001321A7">
        <w:rPr>
          <w:color w:val="auto"/>
          <w:lang w:val="fr-FR"/>
        </w:rPr>
        <w:t xml:space="preserve"> Forefront Protection 2010 </w:t>
      </w:r>
      <w:r w:rsidRPr="001321A7">
        <w:rPr>
          <w:color w:val="auto"/>
          <w:lang w:val="ru-RU"/>
        </w:rPr>
        <w:t>для</w:t>
      </w:r>
      <w:r w:rsidRPr="001321A7">
        <w:rPr>
          <w:color w:val="auto"/>
          <w:lang w:val="fr-FR"/>
        </w:rPr>
        <w:t xml:space="preserve"> Exchange Server (Device SL </w:t>
      </w:r>
      <w:r w:rsidRPr="001321A7">
        <w:rPr>
          <w:color w:val="auto"/>
          <w:lang w:val="ru-RU"/>
        </w:rPr>
        <w:t>и</w:t>
      </w:r>
      <w:r w:rsidRPr="001321A7">
        <w:rPr>
          <w:color w:val="auto"/>
          <w:lang w:val="fr-FR"/>
        </w:rPr>
        <w:t xml:space="preserve"> User SL), Forefront Protection 2010 </w:t>
      </w:r>
      <w:r>
        <w:rPr>
          <w:color w:val="auto"/>
          <w:lang w:val="fr-FR"/>
        </w:rPr>
        <w:br/>
      </w:r>
      <w:r w:rsidRPr="001321A7">
        <w:rPr>
          <w:color w:val="auto"/>
          <w:lang w:val="ru-RU"/>
        </w:rPr>
        <w:t>для</w:t>
      </w:r>
      <w:r w:rsidRPr="001321A7">
        <w:rPr>
          <w:color w:val="auto"/>
          <w:lang w:val="fr-FR"/>
        </w:rPr>
        <w:t xml:space="preserve"> SharePoint (Device SL </w:t>
      </w:r>
      <w:r w:rsidRPr="001321A7">
        <w:rPr>
          <w:color w:val="auto"/>
          <w:lang w:val="ru-RU"/>
        </w:rPr>
        <w:t>и</w:t>
      </w:r>
      <w:r w:rsidRPr="001321A7">
        <w:rPr>
          <w:color w:val="auto"/>
          <w:lang w:val="fr-FR"/>
        </w:rPr>
        <w:t xml:space="preserve"> User SL), Forefront Protection 2010 </w:t>
      </w:r>
      <w:r w:rsidRPr="001321A7">
        <w:rPr>
          <w:color w:val="auto"/>
          <w:lang w:val="ru-RU"/>
        </w:rPr>
        <w:t>для</w:t>
      </w:r>
      <w:r w:rsidRPr="001321A7">
        <w:rPr>
          <w:color w:val="auto"/>
          <w:lang w:val="fr-FR"/>
        </w:rPr>
        <w:t xml:space="preserve"> </w:t>
      </w:r>
      <w:r w:rsidRPr="001321A7">
        <w:rPr>
          <w:color w:val="auto"/>
          <w:lang w:val="ru-RU"/>
        </w:rPr>
        <w:t>интернет</w:t>
      </w:r>
      <w:r w:rsidRPr="001321A7">
        <w:rPr>
          <w:color w:val="auto"/>
          <w:lang w:val="fr-FR"/>
        </w:rPr>
        <w:t>-</w:t>
      </w:r>
      <w:r w:rsidRPr="001321A7">
        <w:rPr>
          <w:color w:val="auto"/>
          <w:lang w:val="ru-RU"/>
        </w:rPr>
        <w:t>сайтов</w:t>
      </w:r>
      <w:r w:rsidRPr="001321A7">
        <w:rPr>
          <w:color w:val="auto"/>
          <w:lang w:val="fr-FR"/>
        </w:rPr>
        <w:t xml:space="preserve"> (Add-on SL)</w:t>
      </w:r>
      <w:r w:rsidRPr="001321A7">
        <w:rPr>
          <w:color w:val="auto"/>
          <w:lang w:val="fr-FR"/>
        </w:rPr>
        <w:tab/>
      </w:r>
      <w:r w:rsidRPr="001321A7">
        <w:rPr>
          <w:color w:val="auto"/>
        </w:rPr>
        <w:fldChar w:fldCharType="begin"/>
      </w:r>
      <w:r w:rsidRPr="001321A7">
        <w:rPr>
          <w:color w:val="auto"/>
          <w:lang w:val="fr-FR"/>
        </w:rPr>
        <w:instrText xml:space="preserve"> PAGEREF _Toc377668014 \h </w:instrText>
      </w:r>
      <w:r w:rsidRPr="001321A7">
        <w:rPr>
          <w:color w:val="auto"/>
        </w:rPr>
      </w:r>
      <w:r w:rsidRPr="001321A7">
        <w:rPr>
          <w:color w:val="auto"/>
        </w:rPr>
        <w:fldChar w:fldCharType="separate"/>
      </w:r>
      <w:r>
        <w:rPr>
          <w:color w:val="auto"/>
          <w:lang w:val="fr-FR"/>
        </w:rPr>
        <w:t>170</w:t>
      </w:r>
      <w:r w:rsidRPr="001321A7">
        <w:rPr>
          <w:color w:val="auto"/>
        </w:rPr>
        <w:fldChar w:fldCharType="end"/>
      </w:r>
    </w:p>
    <w:p w14:paraId="54B6E32B" w14:textId="77777777" w:rsidR="00270491" w:rsidRPr="001321A7" w:rsidRDefault="00270491" w:rsidP="00270491">
      <w:pPr>
        <w:pStyle w:val="TOC3"/>
        <w:rPr>
          <w:rFonts w:asciiTheme="minorHAnsi" w:eastAsia="SimSun" w:hAnsiTheme="minorHAnsi" w:cstheme="minorBidi"/>
          <w:bCs w:val="0"/>
          <w:color w:val="auto"/>
          <w:sz w:val="22"/>
          <w:szCs w:val="22"/>
          <w:lang w:val="fr-FR" w:eastAsia="zh-CN"/>
        </w:rPr>
      </w:pPr>
      <w:r w:rsidRPr="001321A7">
        <w:rPr>
          <w:caps/>
          <w:color w:val="auto"/>
          <w:vertAlign w:val="superscript"/>
          <w:lang w:val="fr-FR"/>
        </w:rPr>
        <w:t>63</w:t>
      </w:r>
      <w:r w:rsidRPr="001321A7">
        <w:rPr>
          <w:color w:val="auto"/>
          <w:lang w:val="fr-FR"/>
        </w:rPr>
        <w:t xml:space="preserve"> Forefront Protection Suite (Device SL </w:t>
      </w:r>
      <w:r w:rsidRPr="001321A7">
        <w:rPr>
          <w:color w:val="auto"/>
        </w:rPr>
        <w:t>и</w:t>
      </w:r>
      <w:r w:rsidRPr="001321A7">
        <w:rPr>
          <w:color w:val="auto"/>
          <w:lang w:val="fr-FR"/>
        </w:rPr>
        <w:t xml:space="preserve"> User SL)</w:t>
      </w:r>
      <w:r w:rsidRPr="001321A7">
        <w:rPr>
          <w:color w:val="auto"/>
          <w:lang w:val="fr-FR"/>
        </w:rPr>
        <w:tab/>
      </w:r>
      <w:r w:rsidRPr="001321A7">
        <w:rPr>
          <w:color w:val="auto"/>
        </w:rPr>
        <w:fldChar w:fldCharType="begin"/>
      </w:r>
      <w:r w:rsidRPr="001321A7">
        <w:rPr>
          <w:color w:val="auto"/>
          <w:lang w:val="fr-FR"/>
        </w:rPr>
        <w:instrText xml:space="preserve"> PAGEREF _Toc377668015 \h </w:instrText>
      </w:r>
      <w:r w:rsidRPr="001321A7">
        <w:rPr>
          <w:color w:val="auto"/>
        </w:rPr>
      </w:r>
      <w:r w:rsidRPr="001321A7">
        <w:rPr>
          <w:color w:val="auto"/>
        </w:rPr>
        <w:fldChar w:fldCharType="separate"/>
      </w:r>
      <w:r>
        <w:rPr>
          <w:color w:val="auto"/>
          <w:lang w:val="fr-FR"/>
        </w:rPr>
        <w:t>171</w:t>
      </w:r>
      <w:r w:rsidRPr="001321A7">
        <w:rPr>
          <w:color w:val="auto"/>
        </w:rPr>
        <w:fldChar w:fldCharType="end"/>
      </w:r>
    </w:p>
    <w:p w14:paraId="0735BC05"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 xml:space="preserve">64 </w:t>
      </w:r>
      <w:r w:rsidRPr="001321A7">
        <w:rPr>
          <w:color w:val="auto"/>
        </w:rPr>
        <w:t>Forefront Security for Office Communications Server (User SL и Device SL)</w:t>
      </w:r>
      <w:r w:rsidRPr="001321A7">
        <w:rPr>
          <w:color w:val="auto"/>
        </w:rPr>
        <w:tab/>
      </w:r>
      <w:r w:rsidRPr="001321A7">
        <w:rPr>
          <w:color w:val="auto"/>
        </w:rPr>
        <w:fldChar w:fldCharType="begin"/>
      </w:r>
      <w:r w:rsidRPr="001321A7">
        <w:rPr>
          <w:color w:val="auto"/>
        </w:rPr>
        <w:instrText xml:space="preserve"> PAGEREF _Toc377668016 \h </w:instrText>
      </w:r>
      <w:r w:rsidRPr="001321A7">
        <w:rPr>
          <w:color w:val="auto"/>
        </w:rPr>
      </w:r>
      <w:r w:rsidRPr="001321A7">
        <w:rPr>
          <w:color w:val="auto"/>
        </w:rPr>
        <w:fldChar w:fldCharType="separate"/>
      </w:r>
      <w:r>
        <w:rPr>
          <w:color w:val="auto"/>
        </w:rPr>
        <w:t>172</w:t>
      </w:r>
      <w:r w:rsidRPr="001321A7">
        <w:rPr>
          <w:color w:val="auto"/>
        </w:rPr>
        <w:fldChar w:fldCharType="end"/>
      </w:r>
    </w:p>
    <w:p w14:paraId="337AC5AA"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 xml:space="preserve">65 </w:t>
      </w:r>
      <w:r w:rsidRPr="001321A7">
        <w:rPr>
          <w:color w:val="auto"/>
          <w:lang w:val="ru-RU"/>
        </w:rPr>
        <w:t>Веб</w:t>
      </w:r>
      <w:r w:rsidRPr="001321A7">
        <w:rPr>
          <w:color w:val="auto"/>
        </w:rPr>
        <w:t>-</w:t>
      </w:r>
      <w:r w:rsidRPr="001321A7">
        <w:rPr>
          <w:color w:val="auto"/>
          <w:lang w:val="ru-RU"/>
        </w:rPr>
        <w:t>служба</w:t>
      </w:r>
      <w:r w:rsidRPr="001321A7">
        <w:rPr>
          <w:color w:val="auto"/>
        </w:rPr>
        <w:t xml:space="preserve"> </w:t>
      </w:r>
      <w:r w:rsidRPr="001321A7">
        <w:rPr>
          <w:color w:val="auto"/>
          <w:lang w:val="ru-RU"/>
        </w:rPr>
        <w:t>защиты</w:t>
      </w:r>
      <w:r w:rsidRPr="001321A7">
        <w:rPr>
          <w:color w:val="auto"/>
        </w:rPr>
        <w:t xml:space="preserve"> Forefront Threat Management Gateway</w:t>
      </w:r>
      <w:r w:rsidRPr="001321A7">
        <w:rPr>
          <w:color w:val="auto"/>
        </w:rPr>
        <w:tab/>
      </w:r>
      <w:r w:rsidRPr="001321A7">
        <w:rPr>
          <w:color w:val="auto"/>
        </w:rPr>
        <w:fldChar w:fldCharType="begin"/>
      </w:r>
      <w:r w:rsidRPr="001321A7">
        <w:rPr>
          <w:color w:val="auto"/>
        </w:rPr>
        <w:instrText xml:space="preserve"> PAGEREF _Toc377668017 \h </w:instrText>
      </w:r>
      <w:r w:rsidRPr="001321A7">
        <w:rPr>
          <w:color w:val="auto"/>
        </w:rPr>
      </w:r>
      <w:r w:rsidRPr="001321A7">
        <w:rPr>
          <w:color w:val="auto"/>
        </w:rPr>
        <w:fldChar w:fldCharType="separate"/>
      </w:r>
      <w:r>
        <w:rPr>
          <w:color w:val="auto"/>
        </w:rPr>
        <w:t>172</w:t>
      </w:r>
      <w:r w:rsidRPr="001321A7">
        <w:rPr>
          <w:color w:val="auto"/>
        </w:rPr>
        <w:fldChar w:fldCharType="end"/>
      </w:r>
    </w:p>
    <w:p w14:paraId="07FDC6EE"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 xml:space="preserve">66 </w:t>
      </w:r>
      <w:r w:rsidRPr="001321A7">
        <w:rPr>
          <w:color w:val="auto"/>
        </w:rPr>
        <w:t>Forefront Unified Access Gateway 2010</w:t>
      </w:r>
      <w:r w:rsidRPr="001321A7">
        <w:rPr>
          <w:color w:val="auto"/>
        </w:rPr>
        <w:tab/>
      </w:r>
      <w:r w:rsidRPr="001321A7">
        <w:rPr>
          <w:color w:val="auto"/>
        </w:rPr>
        <w:fldChar w:fldCharType="begin"/>
      </w:r>
      <w:r w:rsidRPr="001321A7">
        <w:rPr>
          <w:color w:val="auto"/>
        </w:rPr>
        <w:instrText xml:space="preserve"> PAGEREF _Toc377668018 \h </w:instrText>
      </w:r>
      <w:r w:rsidRPr="001321A7">
        <w:rPr>
          <w:color w:val="auto"/>
        </w:rPr>
      </w:r>
      <w:r w:rsidRPr="001321A7">
        <w:rPr>
          <w:color w:val="auto"/>
        </w:rPr>
        <w:fldChar w:fldCharType="separate"/>
      </w:r>
      <w:r>
        <w:rPr>
          <w:color w:val="auto"/>
        </w:rPr>
        <w:t>172</w:t>
      </w:r>
      <w:r w:rsidRPr="001321A7">
        <w:rPr>
          <w:color w:val="auto"/>
        </w:rPr>
        <w:fldChar w:fldCharType="end"/>
      </w:r>
    </w:p>
    <w:p w14:paraId="2DC54678"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 xml:space="preserve">67 </w:t>
      </w:r>
      <w:r w:rsidRPr="001321A7">
        <w:rPr>
          <w:color w:val="auto"/>
        </w:rPr>
        <w:t>HPC Pack 2008 R2 Enterprise</w:t>
      </w:r>
      <w:r w:rsidRPr="001321A7">
        <w:rPr>
          <w:color w:val="auto"/>
        </w:rPr>
        <w:tab/>
      </w:r>
      <w:r w:rsidRPr="001321A7">
        <w:rPr>
          <w:color w:val="auto"/>
        </w:rPr>
        <w:fldChar w:fldCharType="begin"/>
      </w:r>
      <w:r w:rsidRPr="001321A7">
        <w:rPr>
          <w:color w:val="auto"/>
        </w:rPr>
        <w:instrText xml:space="preserve"> PAGEREF _Toc377668019 \h </w:instrText>
      </w:r>
      <w:r w:rsidRPr="001321A7">
        <w:rPr>
          <w:color w:val="auto"/>
        </w:rPr>
      </w:r>
      <w:r w:rsidRPr="001321A7">
        <w:rPr>
          <w:color w:val="auto"/>
        </w:rPr>
        <w:fldChar w:fldCharType="separate"/>
      </w:r>
      <w:r>
        <w:rPr>
          <w:color w:val="auto"/>
        </w:rPr>
        <w:t>173</w:t>
      </w:r>
      <w:r w:rsidRPr="001321A7">
        <w:rPr>
          <w:color w:val="auto"/>
        </w:rPr>
        <w:fldChar w:fldCharType="end"/>
      </w:r>
    </w:p>
    <w:p w14:paraId="042D314E"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caps/>
          <w:vertAlign w:val="superscript"/>
        </w:rPr>
        <w:t>68</w:t>
      </w:r>
      <w:r w:rsidRPr="001321A7">
        <w:rPr>
          <w:rFonts w:cs="Tahoma"/>
        </w:rPr>
        <w:t xml:space="preserve"> Lync Online (</w:t>
      </w:r>
      <w:r w:rsidRPr="001321A7">
        <w:rPr>
          <w:rFonts w:cs="Tahoma"/>
          <w:lang w:val="ru-RU"/>
        </w:rPr>
        <w:t>план</w:t>
      </w:r>
      <w:r w:rsidRPr="001321A7">
        <w:rPr>
          <w:rFonts w:cs="Tahoma"/>
        </w:rPr>
        <w:t xml:space="preserve"> 1, 2 </w:t>
      </w:r>
      <w:r w:rsidRPr="001321A7">
        <w:rPr>
          <w:rFonts w:cs="Tahoma"/>
          <w:lang w:val="ru-RU"/>
        </w:rPr>
        <w:t>и</w:t>
      </w:r>
      <w:r w:rsidRPr="001321A7">
        <w:rPr>
          <w:rFonts w:cs="Tahoma"/>
        </w:rPr>
        <w:t xml:space="preserve"> 3)</w:t>
      </w:r>
      <w:r w:rsidRPr="001321A7">
        <w:tab/>
      </w:r>
      <w:r w:rsidRPr="001321A7">
        <w:fldChar w:fldCharType="begin"/>
      </w:r>
      <w:r w:rsidRPr="001321A7">
        <w:instrText xml:space="preserve"> PAGEREF _Toc377668020 \h </w:instrText>
      </w:r>
      <w:r w:rsidRPr="001321A7">
        <w:fldChar w:fldCharType="separate"/>
      </w:r>
      <w:r>
        <w:t>174</w:t>
      </w:r>
      <w:r w:rsidRPr="001321A7">
        <w:fldChar w:fldCharType="end"/>
      </w:r>
    </w:p>
    <w:p w14:paraId="54C92A4B"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caps/>
          <w:vertAlign w:val="superscript"/>
        </w:rPr>
        <w:t xml:space="preserve">69 </w:t>
      </w:r>
      <w:r w:rsidRPr="001321A7">
        <w:rPr>
          <w:rFonts w:cs="Tahoma"/>
        </w:rPr>
        <w:t>Lync Server 2013</w:t>
      </w:r>
      <w:r w:rsidRPr="001321A7">
        <w:tab/>
      </w:r>
      <w:r w:rsidRPr="001321A7">
        <w:fldChar w:fldCharType="begin"/>
      </w:r>
      <w:r w:rsidRPr="001321A7">
        <w:instrText xml:space="preserve"> PAGEREF _Toc377668021 \h </w:instrText>
      </w:r>
      <w:r w:rsidRPr="001321A7">
        <w:fldChar w:fldCharType="separate"/>
      </w:r>
      <w:r>
        <w:t>174</w:t>
      </w:r>
      <w:r w:rsidRPr="001321A7">
        <w:fldChar w:fldCharType="end"/>
      </w:r>
    </w:p>
    <w:p w14:paraId="4468587C"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olor w:val="auto"/>
          <w:vertAlign w:val="superscript"/>
        </w:rPr>
        <w:t>70</w:t>
      </w:r>
      <w:r w:rsidRPr="001321A7">
        <w:rPr>
          <w:color w:val="auto"/>
        </w:rPr>
        <w:t xml:space="preserve"> Microsoft Dynamics AX 2012 R2</w:t>
      </w:r>
      <w:r w:rsidRPr="001321A7">
        <w:rPr>
          <w:color w:val="auto"/>
        </w:rPr>
        <w:tab/>
      </w:r>
      <w:r w:rsidRPr="001321A7">
        <w:rPr>
          <w:color w:val="auto"/>
        </w:rPr>
        <w:fldChar w:fldCharType="begin"/>
      </w:r>
      <w:r w:rsidRPr="001321A7">
        <w:rPr>
          <w:color w:val="auto"/>
        </w:rPr>
        <w:instrText xml:space="preserve"> PAGEREF _Toc377668022 \h </w:instrText>
      </w:r>
      <w:r w:rsidRPr="001321A7">
        <w:rPr>
          <w:color w:val="auto"/>
        </w:rPr>
      </w:r>
      <w:r w:rsidRPr="001321A7">
        <w:rPr>
          <w:color w:val="auto"/>
        </w:rPr>
        <w:fldChar w:fldCharType="separate"/>
      </w:r>
      <w:r>
        <w:rPr>
          <w:color w:val="auto"/>
        </w:rPr>
        <w:t>176</w:t>
      </w:r>
      <w:r w:rsidRPr="001321A7">
        <w:rPr>
          <w:color w:val="auto"/>
        </w:rPr>
        <w:fldChar w:fldCharType="end"/>
      </w:r>
    </w:p>
    <w:p w14:paraId="721773B2"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olor w:val="auto"/>
          <w:vertAlign w:val="superscript"/>
        </w:rPr>
        <w:t>71</w:t>
      </w:r>
      <w:r w:rsidRPr="001321A7">
        <w:rPr>
          <w:color w:val="auto"/>
        </w:rPr>
        <w:t xml:space="preserve"> Microsoft Dynamics CRM 2013</w:t>
      </w:r>
      <w:r w:rsidRPr="001321A7">
        <w:rPr>
          <w:color w:val="auto"/>
        </w:rPr>
        <w:tab/>
      </w:r>
      <w:r w:rsidRPr="001321A7">
        <w:rPr>
          <w:color w:val="auto"/>
        </w:rPr>
        <w:fldChar w:fldCharType="begin"/>
      </w:r>
      <w:r w:rsidRPr="001321A7">
        <w:rPr>
          <w:color w:val="auto"/>
        </w:rPr>
        <w:instrText xml:space="preserve"> PAGEREF _Toc377668023 \h </w:instrText>
      </w:r>
      <w:r w:rsidRPr="001321A7">
        <w:rPr>
          <w:color w:val="auto"/>
        </w:rPr>
      </w:r>
      <w:r w:rsidRPr="001321A7">
        <w:rPr>
          <w:color w:val="auto"/>
        </w:rPr>
        <w:fldChar w:fldCharType="separate"/>
      </w:r>
      <w:r>
        <w:rPr>
          <w:color w:val="auto"/>
        </w:rPr>
        <w:t>177</w:t>
      </w:r>
      <w:r w:rsidRPr="001321A7">
        <w:rPr>
          <w:color w:val="auto"/>
        </w:rPr>
        <w:fldChar w:fldCharType="end"/>
      </w:r>
    </w:p>
    <w:p w14:paraId="08BE6E07"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olor w:val="auto"/>
          <w:vertAlign w:val="superscript"/>
        </w:rPr>
        <w:t>72</w:t>
      </w:r>
      <w:r w:rsidRPr="001321A7">
        <w:rPr>
          <w:color w:val="auto"/>
        </w:rPr>
        <w:t xml:space="preserve"> Microsoft Dynamics CRM 2011 External Connector</w:t>
      </w:r>
      <w:r w:rsidRPr="001321A7">
        <w:rPr>
          <w:color w:val="auto"/>
        </w:rPr>
        <w:tab/>
      </w:r>
      <w:r w:rsidRPr="001321A7">
        <w:rPr>
          <w:color w:val="auto"/>
        </w:rPr>
        <w:fldChar w:fldCharType="begin"/>
      </w:r>
      <w:r w:rsidRPr="001321A7">
        <w:rPr>
          <w:color w:val="auto"/>
        </w:rPr>
        <w:instrText xml:space="preserve"> PAGEREF _Toc377668024 \h </w:instrText>
      </w:r>
      <w:r w:rsidRPr="001321A7">
        <w:rPr>
          <w:color w:val="auto"/>
        </w:rPr>
      </w:r>
      <w:r w:rsidRPr="001321A7">
        <w:rPr>
          <w:color w:val="auto"/>
        </w:rPr>
        <w:fldChar w:fldCharType="separate"/>
      </w:r>
      <w:r>
        <w:rPr>
          <w:color w:val="auto"/>
        </w:rPr>
        <w:t>180</w:t>
      </w:r>
      <w:r w:rsidRPr="001321A7">
        <w:rPr>
          <w:color w:val="auto"/>
        </w:rPr>
        <w:fldChar w:fldCharType="end"/>
      </w:r>
    </w:p>
    <w:p w14:paraId="0C8FA77C"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73</w:t>
      </w:r>
      <w:r w:rsidRPr="001321A7">
        <w:rPr>
          <w:color w:val="auto"/>
        </w:rPr>
        <w:t xml:space="preserve"> Microsoft Dynamics CRM Online</w:t>
      </w:r>
      <w:r w:rsidRPr="001321A7">
        <w:rPr>
          <w:color w:val="auto"/>
        </w:rPr>
        <w:tab/>
      </w:r>
      <w:r w:rsidRPr="001321A7">
        <w:rPr>
          <w:color w:val="auto"/>
        </w:rPr>
        <w:fldChar w:fldCharType="begin"/>
      </w:r>
      <w:r w:rsidRPr="001321A7">
        <w:rPr>
          <w:color w:val="auto"/>
        </w:rPr>
        <w:instrText xml:space="preserve"> PAGEREF _Toc377668025 \h </w:instrText>
      </w:r>
      <w:r w:rsidRPr="001321A7">
        <w:rPr>
          <w:color w:val="auto"/>
        </w:rPr>
      </w:r>
      <w:r w:rsidRPr="001321A7">
        <w:rPr>
          <w:color w:val="auto"/>
        </w:rPr>
        <w:fldChar w:fldCharType="separate"/>
      </w:r>
      <w:r>
        <w:rPr>
          <w:color w:val="auto"/>
        </w:rPr>
        <w:t>181</w:t>
      </w:r>
      <w:r w:rsidRPr="001321A7">
        <w:rPr>
          <w:color w:val="auto"/>
        </w:rPr>
        <w:fldChar w:fldCharType="end"/>
      </w:r>
    </w:p>
    <w:p w14:paraId="7E190893"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74</w:t>
      </w:r>
      <w:r w:rsidRPr="001321A7">
        <w:rPr>
          <w:color w:val="auto"/>
        </w:rPr>
        <w:t xml:space="preserve"> Microsoft Learning MCP Exam Vouchers</w:t>
      </w:r>
      <w:r w:rsidRPr="001321A7">
        <w:rPr>
          <w:color w:val="auto"/>
        </w:rPr>
        <w:tab/>
      </w:r>
      <w:r w:rsidRPr="001321A7">
        <w:rPr>
          <w:color w:val="auto"/>
        </w:rPr>
        <w:fldChar w:fldCharType="begin"/>
      </w:r>
      <w:r w:rsidRPr="001321A7">
        <w:rPr>
          <w:color w:val="auto"/>
        </w:rPr>
        <w:instrText xml:space="preserve"> PAGEREF _Toc377668026 \h </w:instrText>
      </w:r>
      <w:r w:rsidRPr="001321A7">
        <w:rPr>
          <w:color w:val="auto"/>
        </w:rPr>
      </w:r>
      <w:r w:rsidRPr="001321A7">
        <w:rPr>
          <w:color w:val="auto"/>
        </w:rPr>
        <w:fldChar w:fldCharType="separate"/>
      </w:r>
      <w:r>
        <w:rPr>
          <w:color w:val="auto"/>
        </w:rPr>
        <w:t>182</w:t>
      </w:r>
      <w:r w:rsidRPr="001321A7">
        <w:rPr>
          <w:color w:val="auto"/>
        </w:rPr>
        <w:fldChar w:fldCharType="end"/>
      </w:r>
    </w:p>
    <w:p w14:paraId="216AE903" w14:textId="77777777" w:rsidR="00270491" w:rsidRPr="00270491" w:rsidRDefault="00270491" w:rsidP="00270491">
      <w:pPr>
        <w:pStyle w:val="TOC2"/>
        <w:rPr>
          <w:rFonts w:asciiTheme="minorHAnsi" w:eastAsia="SimSun" w:hAnsiTheme="minorHAnsi" w:cstheme="minorBidi"/>
          <w:sz w:val="22"/>
          <w:szCs w:val="22"/>
          <w:lang w:eastAsia="zh-CN"/>
        </w:rPr>
      </w:pPr>
      <w:r w:rsidRPr="00270491">
        <w:rPr>
          <w:rFonts w:cs="Tahoma"/>
          <w:caps/>
          <w:vertAlign w:val="superscript"/>
        </w:rPr>
        <w:t xml:space="preserve">75 </w:t>
      </w:r>
      <w:r w:rsidRPr="001321A7">
        <w:rPr>
          <w:rFonts w:cs="Tahoma"/>
        </w:rPr>
        <w:t>Office</w:t>
      </w:r>
      <w:r w:rsidRPr="00270491">
        <w:rPr>
          <w:rFonts w:cs="Tahoma"/>
        </w:rPr>
        <w:t xml:space="preserve"> 365 </w:t>
      </w:r>
      <w:r w:rsidRPr="001321A7">
        <w:rPr>
          <w:rFonts w:cs="Tahoma"/>
          <w:lang w:val="ru-RU"/>
        </w:rPr>
        <w:t>корпоративный</w:t>
      </w:r>
      <w:r w:rsidRPr="00270491">
        <w:rPr>
          <w:rFonts w:cs="Tahoma"/>
        </w:rPr>
        <w:t xml:space="preserve"> </w:t>
      </w:r>
      <w:r w:rsidRPr="001321A7">
        <w:rPr>
          <w:rFonts w:cs="Tahoma"/>
        </w:rPr>
        <w:t>E</w:t>
      </w:r>
      <w:r w:rsidRPr="00270491">
        <w:rPr>
          <w:rFonts w:cs="Tahoma"/>
        </w:rPr>
        <w:t>1 (</w:t>
      </w:r>
      <w:r w:rsidRPr="001321A7">
        <w:rPr>
          <w:rFonts w:cs="Tahoma"/>
        </w:rPr>
        <w:t>User</w:t>
      </w:r>
      <w:r w:rsidRPr="00270491">
        <w:rPr>
          <w:rFonts w:cs="Tahoma"/>
        </w:rPr>
        <w:t xml:space="preserve"> </w:t>
      </w:r>
      <w:r w:rsidRPr="001321A7">
        <w:rPr>
          <w:rFonts w:cs="Tahoma"/>
        </w:rPr>
        <w:t>SL</w:t>
      </w:r>
      <w:r w:rsidRPr="00270491">
        <w:rPr>
          <w:rFonts w:cs="Tahoma"/>
        </w:rPr>
        <w:t>)</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377668027 \</w:instrText>
      </w:r>
      <w:r w:rsidRPr="001321A7">
        <w:instrText>h</w:instrText>
      </w:r>
      <w:r w:rsidRPr="00270491">
        <w:instrText xml:space="preserve"> </w:instrText>
      </w:r>
      <w:r w:rsidRPr="001321A7">
        <w:fldChar w:fldCharType="separate"/>
      </w:r>
      <w:r>
        <w:t>182</w:t>
      </w:r>
      <w:r w:rsidRPr="001321A7">
        <w:fldChar w:fldCharType="end"/>
      </w:r>
    </w:p>
    <w:p w14:paraId="1D79EA70" w14:textId="77777777" w:rsidR="00270491" w:rsidRPr="00270491" w:rsidRDefault="00270491" w:rsidP="00270491">
      <w:pPr>
        <w:pStyle w:val="TOC2"/>
        <w:rPr>
          <w:rFonts w:asciiTheme="minorHAnsi" w:eastAsia="SimSun" w:hAnsiTheme="minorHAnsi" w:cstheme="minorBidi"/>
          <w:sz w:val="22"/>
          <w:szCs w:val="22"/>
          <w:lang w:eastAsia="zh-CN"/>
        </w:rPr>
      </w:pPr>
      <w:r w:rsidRPr="00270491">
        <w:rPr>
          <w:rFonts w:cs="Tahoma"/>
          <w:caps/>
          <w:vertAlign w:val="superscript"/>
        </w:rPr>
        <w:t xml:space="preserve">76 </w:t>
      </w:r>
      <w:r w:rsidRPr="001321A7">
        <w:rPr>
          <w:rFonts w:cs="Tahoma"/>
        </w:rPr>
        <w:t>Office</w:t>
      </w:r>
      <w:r w:rsidRPr="00270491">
        <w:rPr>
          <w:rFonts w:cs="Tahoma"/>
        </w:rPr>
        <w:t xml:space="preserve"> 365 </w:t>
      </w:r>
      <w:r w:rsidRPr="001321A7">
        <w:rPr>
          <w:rFonts w:cs="Tahoma"/>
          <w:lang w:val="ru-RU"/>
        </w:rPr>
        <w:t>корпоративный</w:t>
      </w:r>
      <w:r w:rsidRPr="00270491">
        <w:rPr>
          <w:rFonts w:cs="Tahoma"/>
        </w:rPr>
        <w:t xml:space="preserve"> </w:t>
      </w:r>
      <w:r w:rsidRPr="001321A7">
        <w:rPr>
          <w:rFonts w:cs="Tahoma"/>
        </w:rPr>
        <w:t>K</w:t>
      </w:r>
      <w:r w:rsidRPr="00270491">
        <w:rPr>
          <w:rFonts w:cs="Tahoma"/>
        </w:rPr>
        <w:t>1 (</w:t>
      </w:r>
      <w:r w:rsidRPr="001321A7">
        <w:rPr>
          <w:rFonts w:cs="Tahoma"/>
        </w:rPr>
        <w:t>User</w:t>
      </w:r>
      <w:r w:rsidRPr="00270491">
        <w:rPr>
          <w:rFonts w:cs="Tahoma"/>
        </w:rPr>
        <w:t xml:space="preserve"> </w:t>
      </w:r>
      <w:r w:rsidRPr="001321A7">
        <w:rPr>
          <w:rFonts w:cs="Tahoma"/>
        </w:rPr>
        <w:t>SL</w:t>
      </w:r>
      <w:r w:rsidRPr="00270491">
        <w:rPr>
          <w:rFonts w:cs="Tahoma"/>
        </w:rPr>
        <w:t>)</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377668028 \</w:instrText>
      </w:r>
      <w:r w:rsidRPr="001321A7">
        <w:instrText>h</w:instrText>
      </w:r>
      <w:r w:rsidRPr="00270491">
        <w:instrText xml:space="preserve"> </w:instrText>
      </w:r>
      <w:r w:rsidRPr="001321A7">
        <w:fldChar w:fldCharType="separate"/>
      </w:r>
      <w:r>
        <w:t>182</w:t>
      </w:r>
      <w:r w:rsidRPr="001321A7">
        <w:fldChar w:fldCharType="end"/>
      </w:r>
    </w:p>
    <w:p w14:paraId="69239610"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caps/>
          <w:vertAlign w:val="superscript"/>
          <w:lang w:val="ru-RU"/>
        </w:rPr>
        <w:t>77</w:t>
      </w:r>
      <w:r w:rsidRPr="001321A7">
        <w:rPr>
          <w:rFonts w:cs="Tahoma"/>
          <w:lang w:val="ru-RU"/>
        </w:rPr>
        <w:t xml:space="preserve"> </w:t>
      </w:r>
      <w:r w:rsidRPr="001321A7">
        <w:rPr>
          <w:rFonts w:cs="Tahoma"/>
        </w:rPr>
        <w:t>Office</w:t>
      </w:r>
      <w:r w:rsidRPr="001321A7">
        <w:rPr>
          <w:rFonts w:cs="Tahoma"/>
          <w:lang w:val="ru-RU"/>
        </w:rPr>
        <w:t xml:space="preserve"> 365 для государственных организаций </w:t>
      </w:r>
      <w:r w:rsidRPr="001321A7">
        <w:rPr>
          <w:rFonts w:cs="Tahoma"/>
        </w:rPr>
        <w:t>G</w:t>
      </w:r>
      <w:r w:rsidRPr="001321A7">
        <w:rPr>
          <w:rFonts w:cs="Tahoma"/>
          <w:lang w:val="ru-RU"/>
        </w:rPr>
        <w:t xml:space="preserve">1, </w:t>
      </w:r>
      <w:r w:rsidRPr="001321A7">
        <w:rPr>
          <w:rFonts w:cs="Tahoma"/>
        </w:rPr>
        <w:t>G</w:t>
      </w:r>
      <w:r w:rsidRPr="001321A7">
        <w:rPr>
          <w:rFonts w:cs="Tahoma"/>
          <w:lang w:val="ru-RU"/>
        </w:rPr>
        <w:t xml:space="preserve">3, </w:t>
      </w:r>
      <w:r w:rsidRPr="001321A7">
        <w:rPr>
          <w:rFonts w:cs="Tahoma"/>
        </w:rPr>
        <w:t>G</w:t>
      </w:r>
      <w:r w:rsidRPr="001321A7">
        <w:rPr>
          <w:rFonts w:cs="Tahoma"/>
          <w:lang w:val="ru-RU"/>
        </w:rPr>
        <w:t>4</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377668029 \</w:instrText>
      </w:r>
      <w:r w:rsidRPr="001321A7">
        <w:instrText>h</w:instrText>
      </w:r>
      <w:r w:rsidRPr="001321A7">
        <w:rPr>
          <w:lang w:val="ru-RU"/>
        </w:rPr>
        <w:instrText xml:space="preserve"> </w:instrText>
      </w:r>
      <w:r w:rsidRPr="001321A7">
        <w:fldChar w:fldCharType="separate"/>
      </w:r>
      <w:r>
        <w:rPr>
          <w:lang w:val="ru-RU"/>
        </w:rPr>
        <w:t>183</w:t>
      </w:r>
      <w:r w:rsidRPr="001321A7">
        <w:fldChar w:fldCharType="end"/>
      </w:r>
    </w:p>
    <w:p w14:paraId="1540D9AD"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caps/>
          <w:vertAlign w:val="superscript"/>
        </w:rPr>
        <w:t>78</w:t>
      </w:r>
      <w:r w:rsidRPr="001321A7">
        <w:rPr>
          <w:rFonts w:cs="Tahoma"/>
        </w:rPr>
        <w:t xml:space="preserve"> SharePoint Online (</w:t>
      </w:r>
      <w:r w:rsidRPr="001321A7">
        <w:rPr>
          <w:rFonts w:cs="Tahoma"/>
          <w:lang w:val="ru-RU"/>
        </w:rPr>
        <w:t>план</w:t>
      </w:r>
      <w:r w:rsidRPr="001321A7">
        <w:rPr>
          <w:rFonts w:cs="Tahoma"/>
        </w:rPr>
        <w:t xml:space="preserve"> 1 </w:t>
      </w:r>
      <w:r w:rsidRPr="001321A7">
        <w:rPr>
          <w:rFonts w:cs="Tahoma"/>
          <w:lang w:val="ru-RU"/>
        </w:rPr>
        <w:t>и</w:t>
      </w:r>
      <w:r w:rsidRPr="001321A7">
        <w:rPr>
          <w:rFonts w:cs="Tahoma"/>
        </w:rPr>
        <w:t xml:space="preserve"> 2)</w:t>
      </w:r>
      <w:r w:rsidRPr="001321A7">
        <w:tab/>
      </w:r>
      <w:r w:rsidRPr="001321A7">
        <w:fldChar w:fldCharType="begin"/>
      </w:r>
      <w:r w:rsidRPr="001321A7">
        <w:instrText xml:space="preserve"> PAGEREF _Toc377668030 \h </w:instrText>
      </w:r>
      <w:r w:rsidRPr="001321A7">
        <w:fldChar w:fldCharType="separate"/>
      </w:r>
      <w:r>
        <w:t>184</w:t>
      </w:r>
      <w:r w:rsidRPr="001321A7">
        <w:fldChar w:fldCharType="end"/>
      </w:r>
    </w:p>
    <w:p w14:paraId="73EB90F8"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caps/>
          <w:vertAlign w:val="superscript"/>
        </w:rPr>
        <w:t xml:space="preserve">79 </w:t>
      </w:r>
      <w:r w:rsidRPr="001321A7">
        <w:rPr>
          <w:rFonts w:cs="Tahoma"/>
        </w:rPr>
        <w:t>SharePoint Server 2013</w:t>
      </w:r>
      <w:r w:rsidRPr="001321A7">
        <w:tab/>
      </w:r>
      <w:r w:rsidRPr="001321A7">
        <w:fldChar w:fldCharType="begin"/>
      </w:r>
      <w:r w:rsidRPr="001321A7">
        <w:instrText xml:space="preserve"> PAGEREF _Toc377668031 \h </w:instrText>
      </w:r>
      <w:r w:rsidRPr="001321A7">
        <w:fldChar w:fldCharType="separate"/>
      </w:r>
      <w:r>
        <w:t>184</w:t>
      </w:r>
      <w:r w:rsidRPr="001321A7">
        <w:fldChar w:fldCharType="end"/>
      </w:r>
    </w:p>
    <w:p w14:paraId="2F25731B"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80</w:t>
      </w:r>
      <w:r w:rsidRPr="00067AA9">
        <w:rPr>
          <w:color w:val="auto"/>
        </w:rPr>
        <w:t xml:space="preserve"> </w:t>
      </w:r>
      <w:r w:rsidRPr="001321A7">
        <w:rPr>
          <w:color w:val="auto"/>
        </w:rPr>
        <w:t>SQL</w:t>
      </w:r>
      <w:r w:rsidRPr="00067AA9">
        <w:rPr>
          <w:color w:val="auto"/>
        </w:rPr>
        <w:t xml:space="preserve"> </w:t>
      </w:r>
      <w:r w:rsidRPr="001321A7">
        <w:rPr>
          <w:color w:val="auto"/>
        </w:rPr>
        <w:t>Server</w:t>
      </w:r>
      <w:r w:rsidRPr="00067AA9">
        <w:rPr>
          <w:color w:val="auto"/>
          <w:vertAlign w:val="superscript"/>
        </w:rPr>
        <w:t>®</w:t>
      </w:r>
      <w:r w:rsidRPr="00067AA9">
        <w:rPr>
          <w:color w:val="auto"/>
        </w:rPr>
        <w:t xml:space="preserve"> 2008 </w:t>
      </w:r>
      <w:r w:rsidRPr="001321A7">
        <w:rPr>
          <w:color w:val="auto"/>
        </w:rPr>
        <w:t>R</w:t>
      </w:r>
      <w:r w:rsidRPr="00067AA9">
        <w:rPr>
          <w:color w:val="auto"/>
        </w:rPr>
        <w:t xml:space="preserve">2 </w:t>
      </w:r>
      <w:r w:rsidRPr="001321A7">
        <w:rPr>
          <w:color w:val="auto"/>
        </w:rPr>
        <w:t>Datacenter</w:t>
      </w:r>
      <w:r w:rsidRPr="001321A7">
        <w:rPr>
          <w:color w:val="auto"/>
        </w:rPr>
        <w:tab/>
      </w:r>
      <w:r w:rsidRPr="001321A7">
        <w:rPr>
          <w:color w:val="auto"/>
        </w:rPr>
        <w:fldChar w:fldCharType="begin"/>
      </w:r>
      <w:r w:rsidRPr="001321A7">
        <w:rPr>
          <w:color w:val="auto"/>
        </w:rPr>
        <w:instrText xml:space="preserve"> PAGEREF _Toc377668032 \h </w:instrText>
      </w:r>
      <w:r w:rsidRPr="001321A7">
        <w:rPr>
          <w:color w:val="auto"/>
        </w:rPr>
      </w:r>
      <w:r w:rsidRPr="001321A7">
        <w:rPr>
          <w:color w:val="auto"/>
        </w:rPr>
        <w:fldChar w:fldCharType="separate"/>
      </w:r>
      <w:r>
        <w:rPr>
          <w:color w:val="auto"/>
        </w:rPr>
        <w:t>186</w:t>
      </w:r>
      <w:r w:rsidRPr="001321A7">
        <w:rPr>
          <w:color w:val="auto"/>
        </w:rPr>
        <w:fldChar w:fldCharType="end"/>
      </w:r>
    </w:p>
    <w:p w14:paraId="4ABD93C5"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 xml:space="preserve">81 </w:t>
      </w:r>
      <w:r w:rsidRPr="001321A7">
        <w:rPr>
          <w:color w:val="auto"/>
        </w:rPr>
        <w:t>SQL Server</w:t>
      </w:r>
      <w:r w:rsidRPr="001321A7">
        <w:rPr>
          <w:color w:val="auto"/>
          <w:vertAlign w:val="superscript"/>
        </w:rPr>
        <w:t>®</w:t>
      </w:r>
      <w:r w:rsidRPr="001321A7">
        <w:rPr>
          <w:color w:val="auto"/>
        </w:rPr>
        <w:t xml:space="preserve"> 2008 R2 Small Business</w:t>
      </w:r>
      <w:r w:rsidRPr="001321A7">
        <w:rPr>
          <w:color w:val="auto"/>
        </w:rPr>
        <w:tab/>
      </w:r>
      <w:r w:rsidRPr="001321A7">
        <w:rPr>
          <w:color w:val="auto"/>
        </w:rPr>
        <w:fldChar w:fldCharType="begin"/>
      </w:r>
      <w:r w:rsidRPr="001321A7">
        <w:rPr>
          <w:color w:val="auto"/>
        </w:rPr>
        <w:instrText xml:space="preserve"> PAGEREF _Toc377668033 \h </w:instrText>
      </w:r>
      <w:r w:rsidRPr="001321A7">
        <w:rPr>
          <w:color w:val="auto"/>
        </w:rPr>
      </w:r>
      <w:r w:rsidRPr="001321A7">
        <w:rPr>
          <w:color w:val="auto"/>
        </w:rPr>
        <w:fldChar w:fldCharType="separate"/>
      </w:r>
      <w:r>
        <w:rPr>
          <w:color w:val="auto"/>
        </w:rPr>
        <w:t>188</w:t>
      </w:r>
      <w:r w:rsidRPr="001321A7">
        <w:rPr>
          <w:color w:val="auto"/>
        </w:rPr>
        <w:fldChar w:fldCharType="end"/>
      </w:r>
    </w:p>
    <w:p w14:paraId="65DAD8E9" w14:textId="77777777" w:rsidR="00270491" w:rsidRPr="00270491" w:rsidRDefault="00270491" w:rsidP="00270491">
      <w:pPr>
        <w:pStyle w:val="TOC3"/>
        <w:rPr>
          <w:rFonts w:asciiTheme="minorHAnsi" w:eastAsia="SimSun" w:hAnsiTheme="minorHAnsi" w:cstheme="minorBidi"/>
          <w:bCs w:val="0"/>
          <w:color w:val="auto"/>
          <w:sz w:val="22"/>
          <w:szCs w:val="22"/>
          <w:lang w:val="ru-RU" w:eastAsia="zh-CN"/>
        </w:rPr>
      </w:pPr>
      <w:r w:rsidRPr="00270491">
        <w:rPr>
          <w:caps/>
          <w:color w:val="auto"/>
          <w:vertAlign w:val="superscript"/>
          <w:lang w:val="ru-RU"/>
        </w:rPr>
        <w:t>82</w:t>
      </w:r>
      <w:r w:rsidRPr="00270491">
        <w:rPr>
          <w:color w:val="auto"/>
          <w:lang w:val="ru-RU"/>
        </w:rPr>
        <w:t xml:space="preserve"> </w:t>
      </w:r>
      <w:r w:rsidRPr="001321A7">
        <w:rPr>
          <w:color w:val="auto"/>
        </w:rPr>
        <w:t>SQL</w:t>
      </w:r>
      <w:r w:rsidRPr="00270491">
        <w:rPr>
          <w:color w:val="auto"/>
          <w:lang w:val="ru-RU"/>
        </w:rPr>
        <w:t xml:space="preserve"> </w:t>
      </w:r>
      <w:r w:rsidRPr="001321A7">
        <w:rPr>
          <w:color w:val="auto"/>
        </w:rPr>
        <w:t>Server</w:t>
      </w:r>
      <w:r w:rsidRPr="00270491">
        <w:rPr>
          <w:color w:val="auto"/>
          <w:vertAlign w:val="superscript"/>
          <w:lang w:val="ru-RU"/>
        </w:rPr>
        <w:t>®</w:t>
      </w:r>
      <w:r w:rsidRPr="00270491">
        <w:rPr>
          <w:color w:val="auto"/>
          <w:lang w:val="ru-RU"/>
        </w:rPr>
        <w:t xml:space="preserve"> 2008 </w:t>
      </w:r>
      <w:r w:rsidRPr="001321A7">
        <w:rPr>
          <w:color w:val="auto"/>
        </w:rPr>
        <w:t>R</w:t>
      </w:r>
      <w:r w:rsidRPr="00270491">
        <w:rPr>
          <w:color w:val="auto"/>
          <w:lang w:val="ru-RU"/>
        </w:rPr>
        <w:t xml:space="preserve">2 </w:t>
      </w:r>
      <w:r w:rsidRPr="001321A7">
        <w:rPr>
          <w:color w:val="auto"/>
        </w:rPr>
        <w:t>Web</w:t>
      </w:r>
      <w:r w:rsidRPr="00270491">
        <w:rPr>
          <w:color w:val="auto"/>
          <w:lang w:val="ru-RU"/>
        </w:rPr>
        <w:t xml:space="preserve"> «</w:t>
      </w:r>
      <w:r w:rsidRPr="001321A7">
        <w:rPr>
          <w:color w:val="auto"/>
          <w:lang w:val="ru-RU"/>
        </w:rPr>
        <w:t>на</w:t>
      </w:r>
      <w:r w:rsidRPr="00270491">
        <w:rPr>
          <w:color w:val="auto"/>
          <w:lang w:val="ru-RU"/>
        </w:rPr>
        <w:t xml:space="preserve"> </w:t>
      </w:r>
      <w:r w:rsidRPr="001321A7">
        <w:rPr>
          <w:color w:val="auto"/>
          <w:lang w:val="ru-RU"/>
        </w:rPr>
        <w:t>процессор</w:t>
      </w:r>
      <w:r w:rsidRPr="00270491">
        <w:rPr>
          <w:color w:val="auto"/>
          <w:lang w:val="ru-RU"/>
        </w:rPr>
        <w:t>»</w:t>
      </w:r>
      <w:r w:rsidRPr="00270491">
        <w:rPr>
          <w:color w:val="auto"/>
          <w:lang w:val="ru-RU"/>
        </w:rPr>
        <w:tab/>
      </w:r>
      <w:r w:rsidRPr="001321A7">
        <w:rPr>
          <w:color w:val="auto"/>
        </w:rPr>
        <w:fldChar w:fldCharType="begin"/>
      </w:r>
      <w:r w:rsidRPr="00270491">
        <w:rPr>
          <w:color w:val="auto"/>
          <w:lang w:val="ru-RU"/>
        </w:rPr>
        <w:instrText xml:space="preserve"> </w:instrText>
      </w:r>
      <w:r w:rsidRPr="001321A7">
        <w:rPr>
          <w:color w:val="auto"/>
        </w:rPr>
        <w:instrText>PAGEREF</w:instrText>
      </w:r>
      <w:r w:rsidRPr="00270491">
        <w:rPr>
          <w:color w:val="auto"/>
          <w:lang w:val="ru-RU"/>
        </w:rPr>
        <w:instrText xml:space="preserve"> _</w:instrText>
      </w:r>
      <w:r w:rsidRPr="001321A7">
        <w:rPr>
          <w:color w:val="auto"/>
        </w:rPr>
        <w:instrText>Toc</w:instrText>
      </w:r>
      <w:r w:rsidRPr="00270491">
        <w:rPr>
          <w:color w:val="auto"/>
          <w:lang w:val="ru-RU"/>
        </w:rPr>
        <w:instrText>377668034 \</w:instrText>
      </w:r>
      <w:r w:rsidRPr="001321A7">
        <w:rPr>
          <w:color w:val="auto"/>
        </w:rPr>
        <w:instrText>h</w:instrText>
      </w:r>
      <w:r w:rsidRPr="00270491">
        <w:rPr>
          <w:color w:val="auto"/>
          <w:lang w:val="ru-RU"/>
        </w:rPr>
        <w:instrText xml:space="preserve"> </w:instrText>
      </w:r>
      <w:r w:rsidRPr="001321A7">
        <w:rPr>
          <w:color w:val="auto"/>
        </w:rPr>
      </w:r>
      <w:r w:rsidRPr="001321A7">
        <w:rPr>
          <w:color w:val="auto"/>
        </w:rPr>
        <w:fldChar w:fldCharType="separate"/>
      </w:r>
      <w:r>
        <w:rPr>
          <w:color w:val="auto"/>
          <w:lang w:val="ru-RU"/>
        </w:rPr>
        <w:t>189</w:t>
      </w:r>
      <w:r w:rsidRPr="001321A7">
        <w:rPr>
          <w:color w:val="auto"/>
        </w:rPr>
        <w:fldChar w:fldCharType="end"/>
      </w:r>
    </w:p>
    <w:p w14:paraId="17C05583" w14:textId="77777777" w:rsidR="00270491" w:rsidRPr="00067AA9" w:rsidRDefault="00270491" w:rsidP="00270491">
      <w:pPr>
        <w:pStyle w:val="TOC3"/>
        <w:rPr>
          <w:rFonts w:asciiTheme="minorHAnsi" w:eastAsia="SimSun" w:hAnsiTheme="minorHAnsi" w:cstheme="minorBidi"/>
          <w:bCs w:val="0"/>
          <w:color w:val="auto"/>
          <w:sz w:val="22"/>
          <w:szCs w:val="22"/>
          <w:lang w:eastAsia="zh-CN"/>
        </w:rPr>
      </w:pPr>
      <w:r w:rsidRPr="00067AA9">
        <w:rPr>
          <w:color w:val="auto"/>
          <w:vertAlign w:val="superscript"/>
        </w:rPr>
        <w:t>83</w:t>
      </w:r>
      <w:r w:rsidRPr="00067AA9">
        <w:rPr>
          <w:color w:val="auto"/>
        </w:rPr>
        <w:t xml:space="preserve"> </w:t>
      </w:r>
      <w:r w:rsidRPr="001321A7">
        <w:rPr>
          <w:color w:val="auto"/>
        </w:rPr>
        <w:t>SQL</w:t>
      </w:r>
      <w:r w:rsidRPr="00067AA9">
        <w:rPr>
          <w:color w:val="auto"/>
        </w:rPr>
        <w:t xml:space="preserve"> </w:t>
      </w:r>
      <w:r w:rsidRPr="001321A7">
        <w:rPr>
          <w:color w:val="auto"/>
        </w:rPr>
        <w:t>Server</w:t>
      </w:r>
      <w:r w:rsidRPr="00067AA9">
        <w:rPr>
          <w:color w:val="auto"/>
          <w:vertAlign w:val="superscript"/>
        </w:rPr>
        <w:t>®</w:t>
      </w:r>
      <w:r w:rsidRPr="00067AA9">
        <w:rPr>
          <w:color w:val="auto"/>
        </w:rPr>
        <w:t xml:space="preserve"> 2008 </w:t>
      </w:r>
      <w:r w:rsidRPr="001321A7">
        <w:rPr>
          <w:color w:val="auto"/>
        </w:rPr>
        <w:t>R</w:t>
      </w:r>
      <w:r w:rsidRPr="00067AA9">
        <w:rPr>
          <w:color w:val="auto"/>
        </w:rPr>
        <w:t xml:space="preserve">2 </w:t>
      </w:r>
      <w:r w:rsidRPr="001321A7">
        <w:rPr>
          <w:color w:val="auto"/>
        </w:rPr>
        <w:t>Workgroup</w:t>
      </w:r>
      <w:r w:rsidRPr="00067AA9">
        <w:rPr>
          <w:color w:val="auto"/>
        </w:rPr>
        <w:t xml:space="preserve"> (5 </w:t>
      </w:r>
      <w:r w:rsidRPr="001321A7">
        <w:rPr>
          <w:color w:val="auto"/>
          <w:lang w:val="ru-RU"/>
        </w:rPr>
        <w:t>клиентских</w:t>
      </w:r>
      <w:r w:rsidRPr="00067AA9">
        <w:rPr>
          <w:color w:val="auto"/>
        </w:rPr>
        <w:t xml:space="preserve"> </w:t>
      </w:r>
      <w:r w:rsidRPr="001321A7">
        <w:rPr>
          <w:color w:val="auto"/>
        </w:rPr>
        <w:t>Add</w:t>
      </w:r>
      <w:r w:rsidRPr="00067AA9">
        <w:rPr>
          <w:color w:val="auto"/>
        </w:rPr>
        <w:t>-</w:t>
      </w:r>
      <w:r w:rsidRPr="001321A7">
        <w:rPr>
          <w:color w:val="auto"/>
        </w:rPr>
        <w:t>On</w:t>
      </w:r>
      <w:r w:rsidRPr="00067AA9">
        <w:rPr>
          <w:color w:val="auto"/>
        </w:rPr>
        <w:t>)</w:t>
      </w:r>
      <w:r w:rsidRPr="00067AA9">
        <w:rPr>
          <w:color w:val="auto"/>
        </w:rPr>
        <w:tab/>
      </w:r>
      <w:r w:rsidRPr="001321A7">
        <w:rPr>
          <w:color w:val="auto"/>
        </w:rPr>
        <w:fldChar w:fldCharType="begin"/>
      </w:r>
      <w:r w:rsidRPr="00067AA9">
        <w:rPr>
          <w:color w:val="auto"/>
        </w:rPr>
        <w:instrText xml:space="preserve"> </w:instrText>
      </w:r>
      <w:r w:rsidRPr="001321A7">
        <w:rPr>
          <w:color w:val="auto"/>
        </w:rPr>
        <w:instrText>PAGEREF</w:instrText>
      </w:r>
      <w:r w:rsidRPr="00067AA9">
        <w:rPr>
          <w:color w:val="auto"/>
        </w:rPr>
        <w:instrText xml:space="preserve"> _</w:instrText>
      </w:r>
      <w:r w:rsidRPr="001321A7">
        <w:rPr>
          <w:color w:val="auto"/>
        </w:rPr>
        <w:instrText>Toc</w:instrText>
      </w:r>
      <w:r w:rsidRPr="00067AA9">
        <w:rPr>
          <w:color w:val="auto"/>
        </w:rPr>
        <w:instrText>377668035 \</w:instrText>
      </w:r>
      <w:r w:rsidRPr="001321A7">
        <w:rPr>
          <w:color w:val="auto"/>
        </w:rPr>
        <w:instrText>h</w:instrText>
      </w:r>
      <w:r w:rsidRPr="00067AA9">
        <w:rPr>
          <w:color w:val="auto"/>
        </w:rPr>
        <w:instrText xml:space="preserve"> </w:instrText>
      </w:r>
      <w:r w:rsidRPr="001321A7">
        <w:rPr>
          <w:color w:val="auto"/>
        </w:rPr>
      </w:r>
      <w:r w:rsidRPr="001321A7">
        <w:rPr>
          <w:color w:val="auto"/>
        </w:rPr>
        <w:fldChar w:fldCharType="separate"/>
      </w:r>
      <w:r>
        <w:rPr>
          <w:color w:val="auto"/>
        </w:rPr>
        <w:t>191</w:t>
      </w:r>
      <w:r w:rsidRPr="001321A7">
        <w:rPr>
          <w:color w:val="auto"/>
        </w:rPr>
        <w:fldChar w:fldCharType="end"/>
      </w:r>
    </w:p>
    <w:p w14:paraId="489D4786" w14:textId="77777777" w:rsidR="00270491" w:rsidRPr="00067AA9" w:rsidRDefault="00270491" w:rsidP="00270491">
      <w:pPr>
        <w:pStyle w:val="TOC3"/>
        <w:rPr>
          <w:rFonts w:asciiTheme="minorHAnsi" w:eastAsia="SimSun" w:hAnsiTheme="minorHAnsi" w:cstheme="minorBidi"/>
          <w:bCs w:val="0"/>
          <w:color w:val="auto"/>
          <w:sz w:val="22"/>
          <w:szCs w:val="22"/>
          <w:lang w:eastAsia="zh-CN"/>
        </w:rPr>
      </w:pPr>
      <w:r w:rsidRPr="00067AA9">
        <w:rPr>
          <w:color w:val="auto"/>
          <w:vertAlign w:val="superscript"/>
        </w:rPr>
        <w:t>84</w:t>
      </w:r>
      <w:r w:rsidRPr="00067AA9">
        <w:rPr>
          <w:color w:val="auto"/>
        </w:rPr>
        <w:t xml:space="preserve"> </w:t>
      </w:r>
      <w:r w:rsidRPr="001321A7">
        <w:rPr>
          <w:color w:val="auto"/>
        </w:rPr>
        <w:t>SQL</w:t>
      </w:r>
      <w:r w:rsidRPr="00067AA9">
        <w:rPr>
          <w:color w:val="auto"/>
        </w:rPr>
        <w:t xml:space="preserve"> </w:t>
      </w:r>
      <w:r w:rsidRPr="001321A7">
        <w:rPr>
          <w:color w:val="auto"/>
        </w:rPr>
        <w:t>Server</w:t>
      </w:r>
      <w:r w:rsidRPr="00067AA9">
        <w:rPr>
          <w:color w:val="auto"/>
          <w:vertAlign w:val="superscript"/>
        </w:rPr>
        <w:t>®</w:t>
      </w:r>
      <w:r w:rsidRPr="00067AA9">
        <w:rPr>
          <w:color w:val="auto"/>
        </w:rPr>
        <w:t xml:space="preserve"> 2008 </w:t>
      </w:r>
      <w:r w:rsidRPr="001321A7">
        <w:rPr>
          <w:color w:val="auto"/>
        </w:rPr>
        <w:t>R</w:t>
      </w:r>
      <w:r w:rsidRPr="00067AA9">
        <w:rPr>
          <w:color w:val="auto"/>
        </w:rPr>
        <w:t xml:space="preserve">2 </w:t>
      </w:r>
      <w:r w:rsidRPr="001321A7">
        <w:rPr>
          <w:color w:val="auto"/>
        </w:rPr>
        <w:t>Workgroup</w:t>
      </w:r>
      <w:r w:rsidRPr="00067AA9">
        <w:rPr>
          <w:color w:val="auto"/>
        </w:rPr>
        <w:t xml:space="preserve"> (</w:t>
      </w:r>
      <w:r w:rsidRPr="001321A7">
        <w:rPr>
          <w:color w:val="auto"/>
          <w:lang w:val="ru-RU"/>
        </w:rPr>
        <w:t>на</w:t>
      </w:r>
      <w:r w:rsidRPr="00067AA9">
        <w:rPr>
          <w:color w:val="auto"/>
        </w:rPr>
        <w:t xml:space="preserve"> </w:t>
      </w:r>
      <w:r w:rsidRPr="001321A7">
        <w:rPr>
          <w:color w:val="auto"/>
          <w:lang w:val="ru-RU"/>
        </w:rPr>
        <w:t>процессор</w:t>
      </w:r>
      <w:r w:rsidRPr="00067AA9">
        <w:rPr>
          <w:color w:val="auto"/>
        </w:rPr>
        <w:t>)</w:t>
      </w:r>
      <w:r w:rsidRPr="00067AA9">
        <w:rPr>
          <w:color w:val="auto"/>
        </w:rPr>
        <w:tab/>
      </w:r>
      <w:r w:rsidRPr="001321A7">
        <w:rPr>
          <w:color w:val="auto"/>
        </w:rPr>
        <w:fldChar w:fldCharType="begin"/>
      </w:r>
      <w:r w:rsidRPr="00067AA9">
        <w:rPr>
          <w:color w:val="auto"/>
        </w:rPr>
        <w:instrText xml:space="preserve"> </w:instrText>
      </w:r>
      <w:r w:rsidRPr="001321A7">
        <w:rPr>
          <w:color w:val="auto"/>
        </w:rPr>
        <w:instrText>PAGEREF</w:instrText>
      </w:r>
      <w:r w:rsidRPr="00067AA9">
        <w:rPr>
          <w:color w:val="auto"/>
        </w:rPr>
        <w:instrText xml:space="preserve"> _</w:instrText>
      </w:r>
      <w:r w:rsidRPr="001321A7">
        <w:rPr>
          <w:color w:val="auto"/>
        </w:rPr>
        <w:instrText>Toc</w:instrText>
      </w:r>
      <w:r w:rsidRPr="00067AA9">
        <w:rPr>
          <w:color w:val="auto"/>
        </w:rPr>
        <w:instrText>377668036 \</w:instrText>
      </w:r>
      <w:r w:rsidRPr="001321A7">
        <w:rPr>
          <w:color w:val="auto"/>
        </w:rPr>
        <w:instrText>h</w:instrText>
      </w:r>
      <w:r w:rsidRPr="00067AA9">
        <w:rPr>
          <w:color w:val="auto"/>
        </w:rPr>
        <w:instrText xml:space="preserve"> </w:instrText>
      </w:r>
      <w:r w:rsidRPr="001321A7">
        <w:rPr>
          <w:color w:val="auto"/>
        </w:rPr>
      </w:r>
      <w:r w:rsidRPr="001321A7">
        <w:rPr>
          <w:color w:val="auto"/>
        </w:rPr>
        <w:fldChar w:fldCharType="separate"/>
      </w:r>
      <w:r>
        <w:rPr>
          <w:color w:val="auto"/>
        </w:rPr>
        <w:t>192</w:t>
      </w:r>
      <w:r w:rsidRPr="001321A7">
        <w:rPr>
          <w:color w:val="auto"/>
        </w:rPr>
        <w:fldChar w:fldCharType="end"/>
      </w:r>
    </w:p>
    <w:p w14:paraId="54CDBDB7"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067AA9">
        <w:rPr>
          <w:color w:val="auto"/>
          <w:vertAlign w:val="superscript"/>
        </w:rPr>
        <w:t>8</w:t>
      </w:r>
      <w:r w:rsidRPr="001321A7">
        <w:rPr>
          <w:color w:val="auto"/>
          <w:vertAlign w:val="superscript"/>
        </w:rPr>
        <w:t>5</w:t>
      </w:r>
      <w:r w:rsidRPr="00067AA9">
        <w:rPr>
          <w:color w:val="auto"/>
        </w:rPr>
        <w:t xml:space="preserve"> </w:t>
      </w:r>
      <w:r w:rsidRPr="001321A7">
        <w:rPr>
          <w:color w:val="auto"/>
        </w:rPr>
        <w:t>SQL</w:t>
      </w:r>
      <w:r w:rsidRPr="00067AA9">
        <w:rPr>
          <w:color w:val="auto"/>
        </w:rPr>
        <w:t xml:space="preserve"> </w:t>
      </w:r>
      <w:r w:rsidRPr="001321A7">
        <w:rPr>
          <w:color w:val="auto"/>
        </w:rPr>
        <w:t>Server</w:t>
      </w:r>
      <w:r w:rsidRPr="00067AA9">
        <w:rPr>
          <w:color w:val="auto"/>
          <w:vertAlign w:val="superscript"/>
        </w:rPr>
        <w:t>®</w:t>
      </w:r>
      <w:r w:rsidRPr="00067AA9">
        <w:rPr>
          <w:color w:val="auto"/>
        </w:rPr>
        <w:t xml:space="preserve"> 2012 </w:t>
      </w:r>
      <w:r w:rsidRPr="001321A7">
        <w:rPr>
          <w:color w:val="auto"/>
        </w:rPr>
        <w:t>Developer</w:t>
      </w:r>
      <w:r w:rsidRPr="001321A7">
        <w:rPr>
          <w:color w:val="auto"/>
        </w:rPr>
        <w:tab/>
      </w:r>
      <w:r w:rsidRPr="001321A7">
        <w:rPr>
          <w:color w:val="auto"/>
        </w:rPr>
        <w:fldChar w:fldCharType="begin"/>
      </w:r>
      <w:r w:rsidRPr="001321A7">
        <w:rPr>
          <w:color w:val="auto"/>
        </w:rPr>
        <w:instrText xml:space="preserve"> PAGEREF _Toc377668037 \h </w:instrText>
      </w:r>
      <w:r w:rsidRPr="001321A7">
        <w:rPr>
          <w:color w:val="auto"/>
        </w:rPr>
      </w:r>
      <w:r w:rsidRPr="001321A7">
        <w:rPr>
          <w:color w:val="auto"/>
        </w:rPr>
        <w:fldChar w:fldCharType="separate"/>
      </w:r>
      <w:r>
        <w:rPr>
          <w:color w:val="auto"/>
        </w:rPr>
        <w:t>194</w:t>
      </w:r>
      <w:r w:rsidRPr="001321A7">
        <w:rPr>
          <w:color w:val="auto"/>
        </w:rPr>
        <w:fldChar w:fldCharType="end"/>
      </w:r>
    </w:p>
    <w:p w14:paraId="73F3EDBE"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067AA9">
        <w:rPr>
          <w:color w:val="auto"/>
          <w:vertAlign w:val="superscript"/>
        </w:rPr>
        <w:t>8</w:t>
      </w:r>
      <w:r w:rsidRPr="001321A7">
        <w:rPr>
          <w:color w:val="auto"/>
          <w:vertAlign w:val="superscript"/>
        </w:rPr>
        <w:t>6</w:t>
      </w:r>
      <w:r w:rsidRPr="00067AA9">
        <w:rPr>
          <w:color w:val="auto"/>
        </w:rPr>
        <w:t xml:space="preserve"> </w:t>
      </w:r>
      <w:r w:rsidRPr="001321A7">
        <w:rPr>
          <w:color w:val="auto"/>
        </w:rPr>
        <w:t>SQL</w:t>
      </w:r>
      <w:r w:rsidRPr="00067AA9">
        <w:rPr>
          <w:color w:val="auto"/>
        </w:rPr>
        <w:t xml:space="preserve"> </w:t>
      </w:r>
      <w:r w:rsidRPr="001321A7">
        <w:rPr>
          <w:color w:val="auto"/>
        </w:rPr>
        <w:t>Server</w:t>
      </w:r>
      <w:r w:rsidRPr="00067AA9">
        <w:rPr>
          <w:color w:val="auto"/>
          <w:vertAlign w:val="superscript"/>
        </w:rPr>
        <w:t>®</w:t>
      </w:r>
      <w:r w:rsidRPr="00067AA9">
        <w:rPr>
          <w:color w:val="auto"/>
        </w:rPr>
        <w:t xml:space="preserve"> 2012 </w:t>
      </w:r>
      <w:r w:rsidRPr="001321A7">
        <w:rPr>
          <w:color w:val="auto"/>
        </w:rPr>
        <w:t>Enterprise</w:t>
      </w:r>
      <w:r w:rsidRPr="001321A7">
        <w:rPr>
          <w:color w:val="auto"/>
        </w:rPr>
        <w:tab/>
      </w:r>
      <w:r w:rsidRPr="001321A7">
        <w:rPr>
          <w:color w:val="auto"/>
        </w:rPr>
        <w:fldChar w:fldCharType="begin"/>
      </w:r>
      <w:r w:rsidRPr="001321A7">
        <w:rPr>
          <w:color w:val="auto"/>
        </w:rPr>
        <w:instrText xml:space="preserve"> PAGEREF _Toc377668038 \h </w:instrText>
      </w:r>
      <w:r w:rsidRPr="001321A7">
        <w:rPr>
          <w:color w:val="auto"/>
        </w:rPr>
      </w:r>
      <w:r w:rsidRPr="001321A7">
        <w:rPr>
          <w:color w:val="auto"/>
        </w:rPr>
        <w:fldChar w:fldCharType="separate"/>
      </w:r>
      <w:r>
        <w:rPr>
          <w:color w:val="auto"/>
        </w:rPr>
        <w:t>195</w:t>
      </w:r>
      <w:r w:rsidRPr="001321A7">
        <w:rPr>
          <w:color w:val="auto"/>
        </w:rPr>
        <w:fldChar w:fldCharType="end"/>
      </w:r>
    </w:p>
    <w:p w14:paraId="6FF4912D"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067AA9">
        <w:rPr>
          <w:caps/>
          <w:color w:val="auto"/>
          <w:vertAlign w:val="superscript"/>
        </w:rPr>
        <w:t>8</w:t>
      </w:r>
      <w:r w:rsidRPr="001321A7">
        <w:rPr>
          <w:caps/>
          <w:color w:val="auto"/>
          <w:vertAlign w:val="superscript"/>
        </w:rPr>
        <w:t>7</w:t>
      </w:r>
      <w:r w:rsidRPr="00067AA9">
        <w:rPr>
          <w:caps/>
          <w:color w:val="auto"/>
          <w:vertAlign w:val="superscript"/>
        </w:rPr>
        <w:t xml:space="preserve"> </w:t>
      </w:r>
      <w:r w:rsidRPr="001321A7">
        <w:rPr>
          <w:color w:val="auto"/>
        </w:rPr>
        <w:t>SQL</w:t>
      </w:r>
      <w:r w:rsidRPr="00067AA9">
        <w:rPr>
          <w:color w:val="auto"/>
        </w:rPr>
        <w:t xml:space="preserve"> </w:t>
      </w:r>
      <w:r w:rsidRPr="001321A7">
        <w:rPr>
          <w:color w:val="auto"/>
        </w:rPr>
        <w:t>Server</w:t>
      </w:r>
      <w:r w:rsidRPr="00067AA9">
        <w:rPr>
          <w:color w:val="auto"/>
          <w:vertAlign w:val="superscript"/>
        </w:rPr>
        <w:t>®</w:t>
      </w:r>
      <w:r w:rsidRPr="00067AA9">
        <w:rPr>
          <w:color w:val="auto"/>
        </w:rPr>
        <w:t xml:space="preserve"> 2012 </w:t>
      </w:r>
      <w:r w:rsidRPr="001321A7">
        <w:rPr>
          <w:color w:val="auto"/>
        </w:rPr>
        <w:t>Enterprise</w:t>
      </w:r>
      <w:r w:rsidRPr="00067AA9">
        <w:rPr>
          <w:color w:val="auto"/>
        </w:rPr>
        <w:t xml:space="preserve"> </w:t>
      </w:r>
      <w:r w:rsidRPr="001321A7">
        <w:rPr>
          <w:color w:val="auto"/>
        </w:rPr>
        <w:t>Core</w:t>
      </w:r>
      <w:r w:rsidRPr="001321A7">
        <w:rPr>
          <w:color w:val="auto"/>
        </w:rPr>
        <w:tab/>
      </w:r>
      <w:r w:rsidRPr="001321A7">
        <w:rPr>
          <w:color w:val="auto"/>
        </w:rPr>
        <w:fldChar w:fldCharType="begin"/>
      </w:r>
      <w:r w:rsidRPr="001321A7">
        <w:rPr>
          <w:color w:val="auto"/>
        </w:rPr>
        <w:instrText xml:space="preserve"> PAGEREF _Toc377668039 \h </w:instrText>
      </w:r>
      <w:r w:rsidRPr="001321A7">
        <w:rPr>
          <w:color w:val="auto"/>
        </w:rPr>
      </w:r>
      <w:r w:rsidRPr="001321A7">
        <w:rPr>
          <w:color w:val="auto"/>
        </w:rPr>
        <w:fldChar w:fldCharType="separate"/>
      </w:r>
      <w:r>
        <w:rPr>
          <w:color w:val="auto"/>
        </w:rPr>
        <w:t>195</w:t>
      </w:r>
      <w:r w:rsidRPr="001321A7">
        <w:rPr>
          <w:color w:val="auto"/>
        </w:rPr>
        <w:fldChar w:fldCharType="end"/>
      </w:r>
    </w:p>
    <w:p w14:paraId="14724EA1"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88</w:t>
      </w:r>
      <w:r w:rsidRPr="001321A7">
        <w:rPr>
          <w:color w:val="auto"/>
        </w:rPr>
        <w:t xml:space="preserve"> SQL Server</w:t>
      </w:r>
      <w:r w:rsidRPr="001321A7">
        <w:rPr>
          <w:color w:val="auto"/>
          <w:vertAlign w:val="superscript"/>
        </w:rPr>
        <w:t>®</w:t>
      </w:r>
      <w:r w:rsidRPr="001321A7">
        <w:rPr>
          <w:color w:val="auto"/>
        </w:rPr>
        <w:t xml:space="preserve"> 2012 Parallel Data Warehouse</w:t>
      </w:r>
      <w:r w:rsidRPr="001321A7">
        <w:rPr>
          <w:color w:val="auto"/>
        </w:rPr>
        <w:tab/>
      </w:r>
      <w:r w:rsidRPr="001321A7">
        <w:rPr>
          <w:color w:val="auto"/>
        </w:rPr>
        <w:fldChar w:fldCharType="begin"/>
      </w:r>
      <w:r w:rsidRPr="001321A7">
        <w:rPr>
          <w:color w:val="auto"/>
        </w:rPr>
        <w:instrText xml:space="preserve"> PAGEREF _Toc377668040 \h </w:instrText>
      </w:r>
      <w:r w:rsidRPr="001321A7">
        <w:rPr>
          <w:color w:val="auto"/>
        </w:rPr>
      </w:r>
      <w:r w:rsidRPr="001321A7">
        <w:rPr>
          <w:color w:val="auto"/>
        </w:rPr>
        <w:fldChar w:fldCharType="separate"/>
      </w:r>
      <w:r>
        <w:rPr>
          <w:color w:val="auto"/>
        </w:rPr>
        <w:t>198</w:t>
      </w:r>
      <w:r w:rsidRPr="001321A7">
        <w:rPr>
          <w:color w:val="auto"/>
        </w:rPr>
        <w:fldChar w:fldCharType="end"/>
      </w:r>
    </w:p>
    <w:p w14:paraId="003F43E5"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89</w:t>
      </w:r>
      <w:r w:rsidRPr="001321A7">
        <w:rPr>
          <w:color w:val="auto"/>
        </w:rPr>
        <w:t xml:space="preserve"> SQL Server</w:t>
      </w:r>
      <w:r w:rsidRPr="001321A7">
        <w:rPr>
          <w:color w:val="auto"/>
          <w:vertAlign w:val="superscript"/>
        </w:rPr>
        <w:t>®</w:t>
      </w:r>
      <w:r w:rsidRPr="001321A7">
        <w:rPr>
          <w:color w:val="auto"/>
        </w:rPr>
        <w:t xml:space="preserve"> 2012 Standard</w:t>
      </w:r>
      <w:r w:rsidRPr="001321A7">
        <w:rPr>
          <w:color w:val="auto"/>
        </w:rPr>
        <w:tab/>
      </w:r>
      <w:r w:rsidRPr="001321A7">
        <w:rPr>
          <w:color w:val="auto"/>
        </w:rPr>
        <w:fldChar w:fldCharType="begin"/>
      </w:r>
      <w:r w:rsidRPr="001321A7">
        <w:rPr>
          <w:color w:val="auto"/>
        </w:rPr>
        <w:instrText xml:space="preserve"> PAGEREF _Toc377668041 \h </w:instrText>
      </w:r>
      <w:r w:rsidRPr="001321A7">
        <w:rPr>
          <w:color w:val="auto"/>
        </w:rPr>
      </w:r>
      <w:r w:rsidRPr="001321A7">
        <w:rPr>
          <w:color w:val="auto"/>
        </w:rPr>
        <w:fldChar w:fldCharType="separate"/>
      </w:r>
      <w:r>
        <w:rPr>
          <w:color w:val="auto"/>
        </w:rPr>
        <w:t>199</w:t>
      </w:r>
      <w:r w:rsidRPr="001321A7">
        <w:rPr>
          <w:color w:val="auto"/>
        </w:rPr>
        <w:fldChar w:fldCharType="end"/>
      </w:r>
    </w:p>
    <w:p w14:paraId="161C4DA9"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90</w:t>
      </w:r>
      <w:r w:rsidRPr="001321A7">
        <w:rPr>
          <w:color w:val="auto"/>
        </w:rPr>
        <w:t xml:space="preserve"> SQL Server</w:t>
      </w:r>
      <w:r w:rsidRPr="001321A7">
        <w:rPr>
          <w:color w:val="auto"/>
          <w:vertAlign w:val="superscript"/>
        </w:rPr>
        <w:t>®</w:t>
      </w:r>
      <w:r w:rsidRPr="001321A7">
        <w:rPr>
          <w:color w:val="auto"/>
        </w:rPr>
        <w:t xml:space="preserve"> 2012 Standard</w:t>
      </w:r>
      <w:r w:rsidRPr="001321A7">
        <w:rPr>
          <w:rFonts w:eastAsia="Calibri"/>
          <w:color w:val="auto"/>
        </w:rPr>
        <w:t xml:space="preserve"> Core</w:t>
      </w:r>
      <w:r w:rsidRPr="001321A7">
        <w:rPr>
          <w:color w:val="auto"/>
        </w:rPr>
        <w:tab/>
      </w:r>
      <w:r w:rsidRPr="001321A7">
        <w:rPr>
          <w:color w:val="auto"/>
        </w:rPr>
        <w:fldChar w:fldCharType="begin"/>
      </w:r>
      <w:r w:rsidRPr="001321A7">
        <w:rPr>
          <w:color w:val="auto"/>
        </w:rPr>
        <w:instrText xml:space="preserve"> PAGEREF _Toc377668042 \h </w:instrText>
      </w:r>
      <w:r w:rsidRPr="001321A7">
        <w:rPr>
          <w:color w:val="auto"/>
        </w:rPr>
      </w:r>
      <w:r w:rsidRPr="001321A7">
        <w:rPr>
          <w:color w:val="auto"/>
        </w:rPr>
        <w:fldChar w:fldCharType="separate"/>
      </w:r>
      <w:r>
        <w:rPr>
          <w:color w:val="auto"/>
        </w:rPr>
        <w:t>199</w:t>
      </w:r>
      <w:r w:rsidRPr="001321A7">
        <w:rPr>
          <w:color w:val="auto"/>
        </w:rPr>
        <w:fldChar w:fldCharType="end"/>
      </w:r>
    </w:p>
    <w:p w14:paraId="56DBF8FA"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91</w:t>
      </w:r>
      <w:r w:rsidRPr="001321A7">
        <w:rPr>
          <w:color w:val="auto"/>
        </w:rPr>
        <w:t xml:space="preserve"> System Center Essentials 2010</w:t>
      </w:r>
      <w:r w:rsidRPr="001321A7">
        <w:rPr>
          <w:color w:val="auto"/>
        </w:rPr>
        <w:tab/>
      </w:r>
      <w:r w:rsidRPr="001321A7">
        <w:rPr>
          <w:color w:val="auto"/>
        </w:rPr>
        <w:fldChar w:fldCharType="begin"/>
      </w:r>
      <w:r w:rsidRPr="001321A7">
        <w:rPr>
          <w:color w:val="auto"/>
        </w:rPr>
        <w:instrText xml:space="preserve"> PAGEREF _Toc377668043 \h </w:instrText>
      </w:r>
      <w:r w:rsidRPr="001321A7">
        <w:rPr>
          <w:color w:val="auto"/>
        </w:rPr>
      </w:r>
      <w:r w:rsidRPr="001321A7">
        <w:rPr>
          <w:color w:val="auto"/>
        </w:rPr>
        <w:fldChar w:fldCharType="separate"/>
      </w:r>
      <w:r>
        <w:rPr>
          <w:color w:val="auto"/>
        </w:rPr>
        <w:t>202</w:t>
      </w:r>
      <w:r w:rsidRPr="001321A7">
        <w:rPr>
          <w:color w:val="auto"/>
        </w:rPr>
        <w:fldChar w:fldCharType="end"/>
      </w:r>
    </w:p>
    <w:p w14:paraId="4FEB79F3"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92</w:t>
      </w:r>
      <w:r w:rsidRPr="001321A7">
        <w:rPr>
          <w:color w:val="auto"/>
        </w:rPr>
        <w:t xml:space="preserve"> System Center Reporting Manager 2006</w:t>
      </w:r>
      <w:r w:rsidRPr="001321A7">
        <w:rPr>
          <w:color w:val="auto"/>
        </w:rPr>
        <w:tab/>
      </w:r>
      <w:r w:rsidRPr="001321A7">
        <w:rPr>
          <w:color w:val="auto"/>
        </w:rPr>
        <w:fldChar w:fldCharType="begin"/>
      </w:r>
      <w:r w:rsidRPr="001321A7">
        <w:rPr>
          <w:color w:val="auto"/>
        </w:rPr>
        <w:instrText xml:space="preserve"> PAGEREF _Toc377668044 \h </w:instrText>
      </w:r>
      <w:r w:rsidRPr="001321A7">
        <w:rPr>
          <w:color w:val="auto"/>
        </w:rPr>
      </w:r>
      <w:r w:rsidRPr="001321A7">
        <w:rPr>
          <w:color w:val="auto"/>
        </w:rPr>
        <w:fldChar w:fldCharType="separate"/>
      </w:r>
      <w:r>
        <w:rPr>
          <w:color w:val="auto"/>
        </w:rPr>
        <w:t>204</w:t>
      </w:r>
      <w:r w:rsidRPr="001321A7">
        <w:rPr>
          <w:color w:val="auto"/>
        </w:rPr>
        <w:fldChar w:fldCharType="end"/>
      </w:r>
    </w:p>
    <w:p w14:paraId="17B2373F"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 xml:space="preserve">93 </w:t>
      </w:r>
      <w:r w:rsidRPr="001321A7">
        <w:rPr>
          <w:color w:val="auto"/>
        </w:rPr>
        <w:t>System Center Server Management Suite Enterprise</w:t>
      </w:r>
      <w:r w:rsidRPr="001321A7">
        <w:rPr>
          <w:color w:val="auto"/>
        </w:rPr>
        <w:tab/>
      </w:r>
      <w:r w:rsidRPr="001321A7">
        <w:rPr>
          <w:color w:val="auto"/>
        </w:rPr>
        <w:fldChar w:fldCharType="begin"/>
      </w:r>
      <w:r w:rsidRPr="001321A7">
        <w:rPr>
          <w:color w:val="auto"/>
        </w:rPr>
        <w:instrText xml:space="preserve"> PAGEREF _Toc377668045 \h </w:instrText>
      </w:r>
      <w:r w:rsidRPr="001321A7">
        <w:rPr>
          <w:color w:val="auto"/>
        </w:rPr>
      </w:r>
      <w:r w:rsidRPr="001321A7">
        <w:rPr>
          <w:color w:val="auto"/>
        </w:rPr>
        <w:fldChar w:fldCharType="separate"/>
      </w:r>
      <w:r>
        <w:rPr>
          <w:color w:val="auto"/>
        </w:rPr>
        <w:t>204</w:t>
      </w:r>
      <w:r w:rsidRPr="001321A7">
        <w:rPr>
          <w:color w:val="auto"/>
        </w:rPr>
        <w:fldChar w:fldCharType="end"/>
      </w:r>
    </w:p>
    <w:p w14:paraId="2AFE28CE"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 xml:space="preserve">94 </w:t>
      </w:r>
      <w:r w:rsidRPr="001321A7">
        <w:rPr>
          <w:color w:val="auto"/>
        </w:rPr>
        <w:t>System Center Server Management Suite Datacenter</w:t>
      </w:r>
      <w:r w:rsidRPr="001321A7">
        <w:rPr>
          <w:color w:val="auto"/>
        </w:rPr>
        <w:tab/>
      </w:r>
      <w:r w:rsidRPr="001321A7">
        <w:rPr>
          <w:color w:val="auto"/>
        </w:rPr>
        <w:fldChar w:fldCharType="begin"/>
      </w:r>
      <w:r w:rsidRPr="001321A7">
        <w:rPr>
          <w:color w:val="auto"/>
        </w:rPr>
        <w:instrText xml:space="preserve"> PAGEREF _Toc377668046 \h </w:instrText>
      </w:r>
      <w:r w:rsidRPr="001321A7">
        <w:rPr>
          <w:color w:val="auto"/>
        </w:rPr>
      </w:r>
      <w:r w:rsidRPr="001321A7">
        <w:rPr>
          <w:color w:val="auto"/>
        </w:rPr>
        <w:fldChar w:fldCharType="separate"/>
      </w:r>
      <w:r>
        <w:rPr>
          <w:color w:val="auto"/>
        </w:rPr>
        <w:t>206</w:t>
      </w:r>
      <w:r w:rsidRPr="001321A7">
        <w:rPr>
          <w:color w:val="auto"/>
        </w:rPr>
        <w:fldChar w:fldCharType="end"/>
      </w:r>
    </w:p>
    <w:p w14:paraId="73703429"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95</w:t>
      </w:r>
      <w:r w:rsidRPr="001321A7">
        <w:rPr>
          <w:color w:val="auto"/>
        </w:rPr>
        <w:t xml:space="preserve"> System Center 2012 R2 Datacenter</w:t>
      </w:r>
      <w:r w:rsidRPr="001321A7">
        <w:rPr>
          <w:color w:val="auto"/>
        </w:rPr>
        <w:tab/>
      </w:r>
      <w:r w:rsidRPr="001321A7">
        <w:rPr>
          <w:color w:val="auto"/>
        </w:rPr>
        <w:fldChar w:fldCharType="begin"/>
      </w:r>
      <w:r w:rsidRPr="001321A7">
        <w:rPr>
          <w:color w:val="auto"/>
        </w:rPr>
        <w:instrText xml:space="preserve"> PAGEREF _Toc377668047 \h </w:instrText>
      </w:r>
      <w:r w:rsidRPr="001321A7">
        <w:rPr>
          <w:color w:val="auto"/>
        </w:rPr>
      </w:r>
      <w:r w:rsidRPr="001321A7">
        <w:rPr>
          <w:color w:val="auto"/>
        </w:rPr>
        <w:fldChar w:fldCharType="separate"/>
      </w:r>
      <w:r>
        <w:rPr>
          <w:color w:val="auto"/>
        </w:rPr>
        <w:t>206</w:t>
      </w:r>
      <w:r w:rsidRPr="001321A7">
        <w:rPr>
          <w:color w:val="auto"/>
        </w:rPr>
        <w:fldChar w:fldCharType="end"/>
      </w:r>
    </w:p>
    <w:p w14:paraId="328DF41E"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96</w:t>
      </w:r>
      <w:r w:rsidRPr="001321A7">
        <w:rPr>
          <w:color w:val="auto"/>
        </w:rPr>
        <w:t xml:space="preserve"> System Center 2012 R2 Standard</w:t>
      </w:r>
      <w:r w:rsidRPr="001321A7">
        <w:rPr>
          <w:color w:val="auto"/>
        </w:rPr>
        <w:tab/>
      </w:r>
      <w:r w:rsidRPr="001321A7">
        <w:rPr>
          <w:color w:val="auto"/>
        </w:rPr>
        <w:fldChar w:fldCharType="begin"/>
      </w:r>
      <w:r w:rsidRPr="001321A7">
        <w:rPr>
          <w:color w:val="auto"/>
        </w:rPr>
        <w:instrText xml:space="preserve"> PAGEREF _Toc377668048 \h </w:instrText>
      </w:r>
      <w:r w:rsidRPr="001321A7">
        <w:rPr>
          <w:color w:val="auto"/>
        </w:rPr>
      </w:r>
      <w:r w:rsidRPr="001321A7">
        <w:rPr>
          <w:color w:val="auto"/>
        </w:rPr>
        <w:fldChar w:fldCharType="separate"/>
      </w:r>
      <w:r>
        <w:rPr>
          <w:color w:val="auto"/>
        </w:rPr>
        <w:t>207</w:t>
      </w:r>
      <w:r w:rsidRPr="001321A7">
        <w:rPr>
          <w:color w:val="auto"/>
        </w:rPr>
        <w:fldChar w:fldCharType="end"/>
      </w:r>
    </w:p>
    <w:p w14:paraId="0ADAFA0B"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97</w:t>
      </w:r>
      <w:r w:rsidRPr="001321A7">
        <w:rPr>
          <w:color w:val="auto"/>
        </w:rPr>
        <w:t xml:space="preserve"> System Center 2012 R2 Client Management Suite</w:t>
      </w:r>
      <w:r w:rsidRPr="001321A7">
        <w:rPr>
          <w:color w:val="auto"/>
        </w:rPr>
        <w:tab/>
      </w:r>
      <w:r w:rsidRPr="001321A7">
        <w:rPr>
          <w:color w:val="auto"/>
        </w:rPr>
        <w:fldChar w:fldCharType="begin"/>
      </w:r>
      <w:r w:rsidRPr="001321A7">
        <w:rPr>
          <w:color w:val="auto"/>
        </w:rPr>
        <w:instrText xml:space="preserve"> PAGEREF _Toc377668049 \h </w:instrText>
      </w:r>
      <w:r w:rsidRPr="001321A7">
        <w:rPr>
          <w:color w:val="auto"/>
        </w:rPr>
      </w:r>
      <w:r w:rsidRPr="001321A7">
        <w:rPr>
          <w:color w:val="auto"/>
        </w:rPr>
        <w:fldChar w:fldCharType="separate"/>
      </w:r>
      <w:r>
        <w:rPr>
          <w:color w:val="auto"/>
        </w:rPr>
        <w:t>207</w:t>
      </w:r>
      <w:r w:rsidRPr="001321A7">
        <w:rPr>
          <w:color w:val="auto"/>
        </w:rPr>
        <w:fldChar w:fldCharType="end"/>
      </w:r>
    </w:p>
    <w:p w14:paraId="0DB734FE"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98</w:t>
      </w:r>
      <w:r w:rsidRPr="001321A7">
        <w:rPr>
          <w:color w:val="auto"/>
        </w:rPr>
        <w:t xml:space="preserve"> System Center 2012 R2 Configuration Manager</w:t>
      </w:r>
      <w:r w:rsidRPr="001321A7">
        <w:rPr>
          <w:color w:val="auto"/>
        </w:rPr>
        <w:tab/>
      </w:r>
      <w:r w:rsidRPr="001321A7">
        <w:rPr>
          <w:color w:val="auto"/>
        </w:rPr>
        <w:fldChar w:fldCharType="begin"/>
      </w:r>
      <w:r w:rsidRPr="001321A7">
        <w:rPr>
          <w:color w:val="auto"/>
        </w:rPr>
        <w:instrText xml:space="preserve"> PAGEREF _Toc377668050 \h </w:instrText>
      </w:r>
      <w:r w:rsidRPr="001321A7">
        <w:rPr>
          <w:color w:val="auto"/>
        </w:rPr>
      </w:r>
      <w:r w:rsidRPr="001321A7">
        <w:rPr>
          <w:color w:val="auto"/>
        </w:rPr>
        <w:fldChar w:fldCharType="separate"/>
      </w:r>
      <w:r>
        <w:rPr>
          <w:color w:val="auto"/>
        </w:rPr>
        <w:t>207</w:t>
      </w:r>
      <w:r w:rsidRPr="001321A7">
        <w:rPr>
          <w:color w:val="auto"/>
        </w:rPr>
        <w:fldChar w:fldCharType="end"/>
      </w:r>
    </w:p>
    <w:p w14:paraId="4878A234"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99</w:t>
      </w:r>
      <w:r w:rsidRPr="001321A7">
        <w:rPr>
          <w:color w:val="auto"/>
        </w:rPr>
        <w:t xml:space="preserve"> System Center 2012 R2 Endpoint Protection</w:t>
      </w:r>
      <w:r w:rsidRPr="001321A7">
        <w:rPr>
          <w:color w:val="auto"/>
        </w:rPr>
        <w:tab/>
      </w:r>
      <w:r w:rsidRPr="001321A7">
        <w:rPr>
          <w:color w:val="auto"/>
        </w:rPr>
        <w:fldChar w:fldCharType="begin"/>
      </w:r>
      <w:r w:rsidRPr="001321A7">
        <w:rPr>
          <w:color w:val="auto"/>
        </w:rPr>
        <w:instrText xml:space="preserve"> PAGEREF _Toc377668051 \h </w:instrText>
      </w:r>
      <w:r w:rsidRPr="001321A7">
        <w:rPr>
          <w:color w:val="auto"/>
        </w:rPr>
      </w:r>
      <w:r w:rsidRPr="001321A7">
        <w:rPr>
          <w:color w:val="auto"/>
        </w:rPr>
        <w:fldChar w:fldCharType="separate"/>
      </w:r>
      <w:r>
        <w:rPr>
          <w:color w:val="auto"/>
        </w:rPr>
        <w:t>207</w:t>
      </w:r>
      <w:r w:rsidRPr="001321A7">
        <w:rPr>
          <w:color w:val="auto"/>
        </w:rPr>
        <w:fldChar w:fldCharType="end"/>
      </w:r>
    </w:p>
    <w:p w14:paraId="56F38BFE"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caps/>
          <w:vertAlign w:val="superscript"/>
        </w:rPr>
        <w:t xml:space="preserve">100 </w:t>
      </w:r>
      <w:r w:rsidRPr="001321A7">
        <w:rPr>
          <w:rFonts w:cs="Tahoma"/>
        </w:rPr>
        <w:t>Visual Studio Deployment 2013 Datacenter</w:t>
      </w:r>
      <w:r w:rsidRPr="001321A7">
        <w:tab/>
      </w:r>
      <w:r w:rsidRPr="001321A7">
        <w:fldChar w:fldCharType="begin"/>
      </w:r>
      <w:r w:rsidRPr="001321A7">
        <w:instrText xml:space="preserve"> PAGEREF _Toc377668052 \h </w:instrText>
      </w:r>
      <w:r w:rsidRPr="001321A7">
        <w:fldChar w:fldCharType="separate"/>
      </w:r>
      <w:r>
        <w:t>208</w:t>
      </w:r>
      <w:r w:rsidRPr="001321A7">
        <w:fldChar w:fldCharType="end"/>
      </w:r>
    </w:p>
    <w:p w14:paraId="584E66B7"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caps/>
          <w:vertAlign w:val="superscript"/>
        </w:rPr>
        <w:t xml:space="preserve">101 </w:t>
      </w:r>
      <w:r w:rsidRPr="001321A7">
        <w:rPr>
          <w:rFonts w:cs="Tahoma"/>
        </w:rPr>
        <w:t>Visual Studio Deployment 2013 Standard</w:t>
      </w:r>
      <w:r w:rsidRPr="001321A7">
        <w:tab/>
      </w:r>
      <w:r w:rsidRPr="001321A7">
        <w:fldChar w:fldCharType="begin"/>
      </w:r>
      <w:r w:rsidRPr="001321A7">
        <w:instrText xml:space="preserve"> PAGEREF _Toc377668053 \h </w:instrText>
      </w:r>
      <w:r w:rsidRPr="001321A7">
        <w:fldChar w:fldCharType="separate"/>
      </w:r>
      <w:r>
        <w:t>208</w:t>
      </w:r>
      <w:r w:rsidRPr="001321A7">
        <w:fldChar w:fldCharType="end"/>
      </w:r>
    </w:p>
    <w:p w14:paraId="52C75358"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caps/>
          <w:vertAlign w:val="superscript"/>
        </w:rPr>
        <w:t xml:space="preserve">102 </w:t>
      </w:r>
      <w:r w:rsidRPr="001321A7">
        <w:rPr>
          <w:rFonts w:cs="Tahoma"/>
          <w:lang w:val="ru-RU"/>
        </w:rPr>
        <w:t>Службы</w:t>
      </w:r>
      <w:r w:rsidRPr="001321A7">
        <w:rPr>
          <w:rFonts w:cs="Tahoma"/>
        </w:rPr>
        <w:t xml:space="preserve"> Windows Azure</w:t>
      </w:r>
      <w:r w:rsidRPr="001321A7">
        <w:tab/>
      </w:r>
      <w:r w:rsidRPr="001321A7">
        <w:fldChar w:fldCharType="begin"/>
      </w:r>
      <w:r w:rsidRPr="001321A7">
        <w:instrText xml:space="preserve"> PAGEREF _Toc377668054 \h </w:instrText>
      </w:r>
      <w:r w:rsidRPr="001321A7">
        <w:fldChar w:fldCharType="separate"/>
      </w:r>
      <w:r>
        <w:t>208</w:t>
      </w:r>
      <w:r w:rsidRPr="001321A7">
        <w:fldChar w:fldCharType="end"/>
      </w:r>
    </w:p>
    <w:p w14:paraId="43D54124" w14:textId="77777777" w:rsidR="00270491" w:rsidRPr="00270491" w:rsidRDefault="00270491" w:rsidP="00270491">
      <w:pPr>
        <w:pStyle w:val="TOC2"/>
        <w:rPr>
          <w:rFonts w:asciiTheme="minorHAnsi" w:eastAsia="SimSun" w:hAnsiTheme="minorHAnsi" w:cstheme="minorBidi"/>
          <w:sz w:val="22"/>
          <w:szCs w:val="22"/>
          <w:lang w:eastAsia="zh-CN"/>
        </w:rPr>
      </w:pPr>
      <w:r w:rsidRPr="00270491">
        <w:rPr>
          <w:rFonts w:cs="Tahoma"/>
          <w:caps/>
          <w:spacing w:val="-2"/>
          <w:vertAlign w:val="superscript"/>
        </w:rPr>
        <w:t>103</w:t>
      </w:r>
      <w:r w:rsidRPr="00270491">
        <w:rPr>
          <w:rFonts w:cs="Tahoma"/>
          <w:spacing w:val="-2"/>
        </w:rPr>
        <w:t xml:space="preserve"> </w:t>
      </w:r>
      <w:r w:rsidRPr="001321A7">
        <w:rPr>
          <w:rFonts w:cs="Tahoma"/>
          <w:spacing w:val="-2"/>
        </w:rPr>
        <w:t>Windows</w:t>
      </w:r>
      <w:r w:rsidRPr="00270491">
        <w:rPr>
          <w:rFonts w:cs="Tahoma"/>
          <w:spacing w:val="-2"/>
        </w:rPr>
        <w:t xml:space="preserve"> </w:t>
      </w:r>
      <w:r w:rsidRPr="001321A7">
        <w:rPr>
          <w:rFonts w:cs="Tahoma"/>
          <w:spacing w:val="-2"/>
        </w:rPr>
        <w:t>Embedded</w:t>
      </w:r>
      <w:r w:rsidRPr="00270491">
        <w:rPr>
          <w:rFonts w:cs="Tahoma"/>
          <w:spacing w:val="-2"/>
        </w:rPr>
        <w:t xml:space="preserve"> </w:t>
      </w:r>
      <w:r w:rsidRPr="001321A7">
        <w:rPr>
          <w:rFonts w:cs="Tahoma"/>
          <w:spacing w:val="-2"/>
        </w:rPr>
        <w:t>Device</w:t>
      </w:r>
      <w:r w:rsidRPr="00270491">
        <w:rPr>
          <w:rFonts w:cs="Tahoma"/>
          <w:spacing w:val="-2"/>
        </w:rPr>
        <w:t xml:space="preserve"> </w:t>
      </w:r>
      <w:r w:rsidRPr="001321A7">
        <w:rPr>
          <w:rFonts w:cs="Tahoma"/>
          <w:spacing w:val="-2"/>
        </w:rPr>
        <w:t>Manager</w:t>
      </w:r>
      <w:r w:rsidRPr="00270491">
        <w:rPr>
          <w:rFonts w:cs="Tahoma"/>
          <w:spacing w:val="-2"/>
        </w:rPr>
        <w:t xml:space="preserve"> 2011 — </w:t>
      </w:r>
      <w:r w:rsidRPr="001321A7">
        <w:rPr>
          <w:rFonts w:cs="Tahoma"/>
          <w:spacing w:val="-2"/>
          <w:lang w:val="ru-RU"/>
        </w:rPr>
        <w:t>серверная</w:t>
      </w:r>
      <w:r w:rsidRPr="00270491">
        <w:rPr>
          <w:rFonts w:cs="Tahoma"/>
          <w:spacing w:val="-2"/>
        </w:rPr>
        <w:t xml:space="preserve"> </w:t>
      </w:r>
      <w:r w:rsidRPr="001321A7">
        <w:rPr>
          <w:rFonts w:cs="Tahoma"/>
          <w:spacing w:val="-2"/>
          <w:lang w:val="ru-RU"/>
        </w:rPr>
        <w:t>лицензия</w:t>
      </w:r>
      <w:r w:rsidRPr="00270491">
        <w:rPr>
          <w:rFonts w:cs="Tahoma"/>
          <w:spacing w:val="-2"/>
        </w:rPr>
        <w:t xml:space="preserve"> </w:t>
      </w:r>
      <w:r w:rsidRPr="001321A7">
        <w:rPr>
          <w:rFonts w:cs="Tahoma"/>
          <w:spacing w:val="-2"/>
          <w:lang w:val="ru-RU"/>
        </w:rPr>
        <w:t>на</w:t>
      </w:r>
      <w:r w:rsidRPr="00270491">
        <w:rPr>
          <w:rFonts w:cs="Tahoma"/>
          <w:spacing w:val="-2"/>
        </w:rPr>
        <w:t xml:space="preserve"> </w:t>
      </w:r>
      <w:r w:rsidRPr="001321A7">
        <w:rPr>
          <w:rFonts w:cs="Tahoma"/>
          <w:spacing w:val="-2"/>
          <w:lang w:val="ru-RU"/>
        </w:rPr>
        <w:t>управление</w:t>
      </w:r>
      <w:r w:rsidRPr="00270491">
        <w:tab/>
      </w:r>
      <w:r w:rsidRPr="001321A7">
        <w:fldChar w:fldCharType="begin"/>
      </w:r>
      <w:r w:rsidRPr="00270491">
        <w:instrText xml:space="preserve"> </w:instrText>
      </w:r>
      <w:r w:rsidRPr="001321A7">
        <w:instrText>PAGEREF</w:instrText>
      </w:r>
      <w:r w:rsidRPr="00270491">
        <w:instrText xml:space="preserve"> _</w:instrText>
      </w:r>
      <w:r w:rsidRPr="001321A7">
        <w:instrText>Toc</w:instrText>
      </w:r>
      <w:r w:rsidRPr="00270491">
        <w:instrText>377668055 \</w:instrText>
      </w:r>
      <w:r w:rsidRPr="001321A7">
        <w:instrText>h</w:instrText>
      </w:r>
      <w:r w:rsidRPr="00270491">
        <w:instrText xml:space="preserve"> </w:instrText>
      </w:r>
      <w:r w:rsidRPr="001321A7">
        <w:fldChar w:fldCharType="separate"/>
      </w:r>
      <w:r>
        <w:t>208</w:t>
      </w:r>
      <w:r w:rsidRPr="001321A7">
        <w:fldChar w:fldCharType="end"/>
      </w:r>
    </w:p>
    <w:p w14:paraId="6730EAAD" w14:textId="77777777" w:rsidR="00270491" w:rsidRPr="001321A7" w:rsidRDefault="00270491" w:rsidP="00270491">
      <w:pPr>
        <w:pStyle w:val="TOC2"/>
        <w:rPr>
          <w:rFonts w:asciiTheme="minorHAnsi" w:eastAsia="SimSun" w:hAnsiTheme="minorHAnsi" w:cstheme="minorBidi"/>
          <w:sz w:val="22"/>
          <w:szCs w:val="22"/>
          <w:lang w:val="ru-RU" w:eastAsia="zh-CN"/>
        </w:rPr>
      </w:pPr>
      <w:r w:rsidRPr="001321A7">
        <w:rPr>
          <w:rFonts w:cs="Tahoma"/>
          <w:caps/>
          <w:spacing w:val="-4"/>
          <w:vertAlign w:val="superscript"/>
          <w:lang w:val="ru-RU"/>
        </w:rPr>
        <w:t>104</w:t>
      </w:r>
      <w:r w:rsidRPr="001321A7">
        <w:rPr>
          <w:rFonts w:cs="Tahoma"/>
          <w:spacing w:val="-4"/>
          <w:lang w:val="ru-RU"/>
        </w:rPr>
        <w:t xml:space="preserve"> </w:t>
      </w:r>
      <w:r w:rsidRPr="001321A7">
        <w:rPr>
          <w:rFonts w:cs="Tahoma"/>
          <w:spacing w:val="-4"/>
        </w:rPr>
        <w:t>Windows</w:t>
      </w:r>
      <w:r w:rsidRPr="001321A7">
        <w:rPr>
          <w:rFonts w:cs="Tahoma"/>
          <w:spacing w:val="-4"/>
          <w:lang w:val="ru-RU"/>
        </w:rPr>
        <w:t xml:space="preserve"> </w:t>
      </w:r>
      <w:r w:rsidRPr="001321A7">
        <w:rPr>
          <w:rFonts w:cs="Tahoma"/>
          <w:spacing w:val="-4"/>
        </w:rPr>
        <w:t>Embedded</w:t>
      </w:r>
      <w:r w:rsidRPr="001321A7">
        <w:rPr>
          <w:rFonts w:cs="Tahoma"/>
          <w:spacing w:val="-4"/>
          <w:lang w:val="ru-RU"/>
        </w:rPr>
        <w:t xml:space="preserve"> </w:t>
      </w:r>
      <w:r w:rsidRPr="001321A7">
        <w:rPr>
          <w:rFonts w:cs="Tahoma"/>
          <w:spacing w:val="-4"/>
        </w:rPr>
        <w:t>Device</w:t>
      </w:r>
      <w:r w:rsidRPr="001321A7">
        <w:rPr>
          <w:rFonts w:cs="Tahoma"/>
          <w:spacing w:val="-4"/>
          <w:lang w:val="ru-RU"/>
        </w:rPr>
        <w:t xml:space="preserve"> </w:t>
      </w:r>
      <w:r w:rsidRPr="001321A7">
        <w:rPr>
          <w:rFonts w:cs="Tahoma"/>
          <w:spacing w:val="-4"/>
        </w:rPr>
        <w:t>Manager</w:t>
      </w:r>
      <w:r w:rsidRPr="001321A7">
        <w:rPr>
          <w:rFonts w:cs="Tahoma"/>
          <w:spacing w:val="-4"/>
          <w:lang w:val="ru-RU"/>
        </w:rPr>
        <w:t xml:space="preserve"> 2011 — клиентская лицензия на управление</w:t>
      </w:r>
      <w:r w:rsidRPr="001321A7">
        <w:rPr>
          <w:lang w:val="ru-RU"/>
        </w:rPr>
        <w:tab/>
      </w:r>
      <w:r w:rsidRPr="001321A7">
        <w:fldChar w:fldCharType="begin"/>
      </w:r>
      <w:r w:rsidRPr="001321A7">
        <w:rPr>
          <w:lang w:val="ru-RU"/>
        </w:rPr>
        <w:instrText xml:space="preserve"> </w:instrText>
      </w:r>
      <w:r w:rsidRPr="001321A7">
        <w:instrText>PAGEREF</w:instrText>
      </w:r>
      <w:r w:rsidRPr="001321A7">
        <w:rPr>
          <w:lang w:val="ru-RU"/>
        </w:rPr>
        <w:instrText xml:space="preserve"> _</w:instrText>
      </w:r>
      <w:r w:rsidRPr="001321A7">
        <w:instrText>Toc</w:instrText>
      </w:r>
      <w:r w:rsidRPr="001321A7">
        <w:rPr>
          <w:lang w:val="ru-RU"/>
        </w:rPr>
        <w:instrText>377668056 \</w:instrText>
      </w:r>
      <w:r w:rsidRPr="001321A7">
        <w:instrText>h</w:instrText>
      </w:r>
      <w:r w:rsidRPr="001321A7">
        <w:rPr>
          <w:lang w:val="ru-RU"/>
        </w:rPr>
        <w:instrText xml:space="preserve"> </w:instrText>
      </w:r>
      <w:r w:rsidRPr="001321A7">
        <w:fldChar w:fldCharType="separate"/>
      </w:r>
      <w:r>
        <w:rPr>
          <w:lang w:val="ru-RU"/>
        </w:rPr>
        <w:t>209</w:t>
      </w:r>
      <w:r w:rsidRPr="001321A7">
        <w:fldChar w:fldCharType="end"/>
      </w:r>
    </w:p>
    <w:p w14:paraId="5AA7DE90" w14:textId="77777777" w:rsidR="00270491" w:rsidRPr="00270491" w:rsidRDefault="00270491" w:rsidP="00270491">
      <w:pPr>
        <w:pStyle w:val="TOC3"/>
        <w:rPr>
          <w:rFonts w:asciiTheme="minorHAnsi" w:eastAsia="SimSun" w:hAnsiTheme="minorHAnsi" w:cstheme="minorBidi"/>
          <w:bCs w:val="0"/>
          <w:color w:val="auto"/>
          <w:sz w:val="22"/>
          <w:szCs w:val="22"/>
          <w:lang w:eastAsia="zh-CN"/>
        </w:rPr>
      </w:pPr>
      <w:r w:rsidRPr="00270491">
        <w:rPr>
          <w:caps/>
          <w:color w:val="auto"/>
          <w:vertAlign w:val="superscript"/>
        </w:rPr>
        <w:t xml:space="preserve">105 </w:t>
      </w:r>
      <w:r w:rsidRPr="001321A7">
        <w:rPr>
          <w:color w:val="auto"/>
        </w:rPr>
        <w:t>Windows</w:t>
      </w:r>
      <w:r w:rsidRPr="00270491">
        <w:rPr>
          <w:color w:val="auto"/>
        </w:rPr>
        <w:t xml:space="preserve"> </w:t>
      </w:r>
      <w:r w:rsidRPr="001321A7">
        <w:rPr>
          <w:color w:val="auto"/>
        </w:rPr>
        <w:t>EBS</w:t>
      </w:r>
      <w:r w:rsidRPr="00270491">
        <w:rPr>
          <w:color w:val="auto"/>
        </w:rPr>
        <w:t xml:space="preserve"> 2008 </w:t>
      </w:r>
      <w:r w:rsidRPr="001321A7">
        <w:rPr>
          <w:color w:val="auto"/>
        </w:rPr>
        <w:t>Standard</w:t>
      </w:r>
      <w:r w:rsidRPr="00270491">
        <w:rPr>
          <w:color w:val="auto"/>
        </w:rPr>
        <w:t xml:space="preserve"> </w:t>
      </w:r>
      <w:r w:rsidRPr="001321A7">
        <w:rPr>
          <w:color w:val="auto"/>
          <w:lang w:val="ru-RU"/>
        </w:rPr>
        <w:t>и</w:t>
      </w:r>
      <w:r w:rsidRPr="00270491">
        <w:rPr>
          <w:color w:val="auto"/>
        </w:rPr>
        <w:t xml:space="preserve"> </w:t>
      </w:r>
      <w:r w:rsidRPr="001321A7">
        <w:rPr>
          <w:color w:val="auto"/>
        </w:rPr>
        <w:t>EBS</w:t>
      </w:r>
      <w:r w:rsidRPr="00270491">
        <w:rPr>
          <w:color w:val="auto"/>
        </w:rPr>
        <w:t xml:space="preserve"> 2008 </w:t>
      </w:r>
      <w:r w:rsidRPr="001321A7">
        <w:rPr>
          <w:color w:val="auto"/>
        </w:rPr>
        <w:t>Premium</w:t>
      </w:r>
      <w:r w:rsidRPr="00270491">
        <w:rPr>
          <w:color w:val="auto"/>
        </w:rPr>
        <w:tab/>
      </w:r>
      <w:r w:rsidRPr="001321A7">
        <w:rPr>
          <w:color w:val="auto"/>
        </w:rPr>
        <w:fldChar w:fldCharType="begin"/>
      </w:r>
      <w:r w:rsidRPr="00270491">
        <w:rPr>
          <w:color w:val="auto"/>
        </w:rPr>
        <w:instrText xml:space="preserve"> </w:instrText>
      </w:r>
      <w:r w:rsidRPr="001321A7">
        <w:rPr>
          <w:color w:val="auto"/>
        </w:rPr>
        <w:instrText>PAGEREF</w:instrText>
      </w:r>
      <w:r w:rsidRPr="00270491">
        <w:rPr>
          <w:color w:val="auto"/>
        </w:rPr>
        <w:instrText xml:space="preserve"> _</w:instrText>
      </w:r>
      <w:r w:rsidRPr="001321A7">
        <w:rPr>
          <w:color w:val="auto"/>
        </w:rPr>
        <w:instrText>Toc</w:instrText>
      </w:r>
      <w:r w:rsidRPr="00270491">
        <w:rPr>
          <w:color w:val="auto"/>
        </w:rPr>
        <w:instrText>377668057 \</w:instrText>
      </w:r>
      <w:r w:rsidRPr="001321A7">
        <w:rPr>
          <w:color w:val="auto"/>
        </w:rPr>
        <w:instrText>h</w:instrText>
      </w:r>
      <w:r w:rsidRPr="00270491">
        <w:rPr>
          <w:color w:val="auto"/>
        </w:rPr>
        <w:instrText xml:space="preserve"> </w:instrText>
      </w:r>
      <w:r w:rsidRPr="001321A7">
        <w:rPr>
          <w:color w:val="auto"/>
        </w:rPr>
      </w:r>
      <w:r w:rsidRPr="001321A7">
        <w:rPr>
          <w:color w:val="auto"/>
        </w:rPr>
        <w:fldChar w:fldCharType="separate"/>
      </w:r>
      <w:r>
        <w:rPr>
          <w:color w:val="auto"/>
        </w:rPr>
        <w:t>210</w:t>
      </w:r>
      <w:r w:rsidRPr="001321A7">
        <w:rPr>
          <w:color w:val="auto"/>
        </w:rPr>
        <w:fldChar w:fldCharType="end"/>
      </w:r>
    </w:p>
    <w:p w14:paraId="751233D8" w14:textId="77777777" w:rsidR="00270491" w:rsidRPr="00270491" w:rsidRDefault="00270491" w:rsidP="00270491">
      <w:pPr>
        <w:pStyle w:val="TOC3"/>
        <w:rPr>
          <w:rFonts w:asciiTheme="minorHAnsi" w:eastAsia="SimSun" w:hAnsiTheme="minorHAnsi" w:cstheme="minorBidi"/>
          <w:bCs w:val="0"/>
          <w:color w:val="auto"/>
          <w:sz w:val="22"/>
          <w:szCs w:val="22"/>
          <w:lang w:eastAsia="zh-CN"/>
        </w:rPr>
      </w:pPr>
      <w:r w:rsidRPr="00270491">
        <w:rPr>
          <w:caps/>
          <w:color w:val="auto"/>
          <w:vertAlign w:val="superscript"/>
        </w:rPr>
        <w:t xml:space="preserve">106 </w:t>
      </w:r>
      <w:r w:rsidRPr="001321A7">
        <w:rPr>
          <w:color w:val="auto"/>
        </w:rPr>
        <w:t>Windows</w:t>
      </w:r>
      <w:r w:rsidRPr="00270491">
        <w:rPr>
          <w:color w:val="auto"/>
        </w:rPr>
        <w:t xml:space="preserve"> </w:t>
      </w:r>
      <w:r w:rsidRPr="001321A7">
        <w:rPr>
          <w:color w:val="auto"/>
        </w:rPr>
        <w:t>HPC</w:t>
      </w:r>
      <w:r w:rsidRPr="00270491">
        <w:rPr>
          <w:color w:val="auto"/>
        </w:rPr>
        <w:t xml:space="preserve"> </w:t>
      </w:r>
      <w:r w:rsidRPr="001321A7">
        <w:rPr>
          <w:color w:val="auto"/>
        </w:rPr>
        <w:t>Server</w:t>
      </w:r>
      <w:r w:rsidRPr="00270491">
        <w:rPr>
          <w:color w:val="auto"/>
        </w:rPr>
        <w:t xml:space="preserve"> 2008 </w:t>
      </w:r>
      <w:r w:rsidRPr="001321A7">
        <w:rPr>
          <w:color w:val="auto"/>
        </w:rPr>
        <w:t>R</w:t>
      </w:r>
      <w:r w:rsidRPr="00270491">
        <w:rPr>
          <w:color w:val="auto"/>
        </w:rPr>
        <w:t xml:space="preserve">2 </w:t>
      </w:r>
      <w:r w:rsidRPr="001321A7">
        <w:rPr>
          <w:color w:val="auto"/>
        </w:rPr>
        <w:t>Suite</w:t>
      </w:r>
      <w:r w:rsidRPr="00270491">
        <w:rPr>
          <w:color w:val="auto"/>
        </w:rPr>
        <w:tab/>
      </w:r>
      <w:r w:rsidRPr="001321A7">
        <w:rPr>
          <w:color w:val="auto"/>
        </w:rPr>
        <w:fldChar w:fldCharType="begin"/>
      </w:r>
      <w:r w:rsidRPr="00270491">
        <w:rPr>
          <w:color w:val="auto"/>
        </w:rPr>
        <w:instrText xml:space="preserve"> </w:instrText>
      </w:r>
      <w:r w:rsidRPr="001321A7">
        <w:rPr>
          <w:color w:val="auto"/>
        </w:rPr>
        <w:instrText>PAGEREF</w:instrText>
      </w:r>
      <w:r w:rsidRPr="00270491">
        <w:rPr>
          <w:color w:val="auto"/>
        </w:rPr>
        <w:instrText xml:space="preserve"> _</w:instrText>
      </w:r>
      <w:r w:rsidRPr="001321A7">
        <w:rPr>
          <w:color w:val="auto"/>
        </w:rPr>
        <w:instrText>Toc</w:instrText>
      </w:r>
      <w:r w:rsidRPr="00270491">
        <w:rPr>
          <w:color w:val="auto"/>
        </w:rPr>
        <w:instrText>377668058 \</w:instrText>
      </w:r>
      <w:r w:rsidRPr="001321A7">
        <w:rPr>
          <w:color w:val="auto"/>
        </w:rPr>
        <w:instrText>h</w:instrText>
      </w:r>
      <w:r w:rsidRPr="00270491">
        <w:rPr>
          <w:color w:val="auto"/>
        </w:rPr>
        <w:instrText xml:space="preserve"> </w:instrText>
      </w:r>
      <w:r w:rsidRPr="001321A7">
        <w:rPr>
          <w:color w:val="auto"/>
        </w:rPr>
      </w:r>
      <w:r w:rsidRPr="001321A7">
        <w:rPr>
          <w:color w:val="auto"/>
        </w:rPr>
        <w:fldChar w:fldCharType="separate"/>
      </w:r>
      <w:r>
        <w:rPr>
          <w:color w:val="auto"/>
        </w:rPr>
        <w:t>212</w:t>
      </w:r>
      <w:r w:rsidRPr="001321A7">
        <w:rPr>
          <w:color w:val="auto"/>
        </w:rPr>
        <w:fldChar w:fldCharType="end"/>
      </w:r>
    </w:p>
    <w:p w14:paraId="565BD722"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caps/>
          <w:vertAlign w:val="superscript"/>
        </w:rPr>
        <w:t xml:space="preserve">107 </w:t>
      </w:r>
      <w:r w:rsidRPr="001321A7">
        <w:rPr>
          <w:rFonts w:cs="Tahoma"/>
        </w:rPr>
        <w:t>Windows Multipoint Server 2012 Standard</w:t>
      </w:r>
      <w:r w:rsidRPr="001321A7">
        <w:tab/>
      </w:r>
      <w:r w:rsidRPr="001321A7">
        <w:fldChar w:fldCharType="begin"/>
      </w:r>
      <w:r w:rsidRPr="001321A7">
        <w:instrText xml:space="preserve"> PAGEREF _Toc377668059 \h </w:instrText>
      </w:r>
      <w:r w:rsidRPr="001321A7">
        <w:fldChar w:fldCharType="separate"/>
      </w:r>
      <w:r>
        <w:t>213</w:t>
      </w:r>
      <w:r w:rsidRPr="001321A7">
        <w:fldChar w:fldCharType="end"/>
      </w:r>
    </w:p>
    <w:p w14:paraId="1C592253"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caps/>
          <w:vertAlign w:val="superscript"/>
        </w:rPr>
        <w:t xml:space="preserve">108 </w:t>
      </w:r>
      <w:r w:rsidRPr="001321A7">
        <w:rPr>
          <w:rFonts w:cs="Tahoma"/>
        </w:rPr>
        <w:t>Windows Multipoint Server 2012 Premium</w:t>
      </w:r>
      <w:r w:rsidRPr="001321A7">
        <w:tab/>
      </w:r>
      <w:r w:rsidRPr="001321A7">
        <w:fldChar w:fldCharType="begin"/>
      </w:r>
      <w:r w:rsidRPr="001321A7">
        <w:instrText xml:space="preserve"> PAGEREF _Toc377668060 \h </w:instrText>
      </w:r>
      <w:r w:rsidRPr="001321A7">
        <w:fldChar w:fldCharType="separate"/>
      </w:r>
      <w:r>
        <w:t>213</w:t>
      </w:r>
      <w:r w:rsidRPr="001321A7">
        <w:fldChar w:fldCharType="end"/>
      </w:r>
    </w:p>
    <w:p w14:paraId="22867E01"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caps/>
          <w:vertAlign w:val="superscript"/>
        </w:rPr>
        <w:t>109</w:t>
      </w:r>
      <w:r w:rsidRPr="001321A7">
        <w:rPr>
          <w:rFonts w:cs="Tahoma"/>
        </w:rPr>
        <w:t xml:space="preserve"> Windows Multipoint Server 2012 CAL</w:t>
      </w:r>
      <w:r w:rsidRPr="001321A7">
        <w:tab/>
      </w:r>
      <w:r w:rsidRPr="001321A7">
        <w:fldChar w:fldCharType="begin"/>
      </w:r>
      <w:r w:rsidRPr="001321A7">
        <w:instrText xml:space="preserve"> PAGEREF _Toc377668061 \h </w:instrText>
      </w:r>
      <w:r w:rsidRPr="001321A7">
        <w:fldChar w:fldCharType="separate"/>
      </w:r>
      <w:r>
        <w:t>213</w:t>
      </w:r>
      <w:r w:rsidRPr="001321A7">
        <w:fldChar w:fldCharType="end"/>
      </w:r>
    </w:p>
    <w:p w14:paraId="1C9CBA84"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110</w:t>
      </w:r>
      <w:r w:rsidRPr="001321A7">
        <w:rPr>
          <w:color w:val="auto"/>
        </w:rPr>
        <w:t xml:space="preserve"> Windows Server 2008 R2 HPC Edition</w:t>
      </w:r>
      <w:r w:rsidRPr="001321A7">
        <w:rPr>
          <w:color w:val="auto"/>
        </w:rPr>
        <w:tab/>
      </w:r>
      <w:r w:rsidRPr="001321A7">
        <w:rPr>
          <w:color w:val="auto"/>
        </w:rPr>
        <w:fldChar w:fldCharType="begin"/>
      </w:r>
      <w:r w:rsidRPr="001321A7">
        <w:rPr>
          <w:color w:val="auto"/>
        </w:rPr>
        <w:instrText xml:space="preserve"> PAGEREF _Toc377668062 \h </w:instrText>
      </w:r>
      <w:r w:rsidRPr="001321A7">
        <w:rPr>
          <w:color w:val="auto"/>
        </w:rPr>
      </w:r>
      <w:r w:rsidRPr="001321A7">
        <w:rPr>
          <w:color w:val="auto"/>
        </w:rPr>
        <w:fldChar w:fldCharType="separate"/>
      </w:r>
      <w:r>
        <w:rPr>
          <w:color w:val="auto"/>
        </w:rPr>
        <w:t>213</w:t>
      </w:r>
      <w:r w:rsidRPr="001321A7">
        <w:rPr>
          <w:color w:val="auto"/>
        </w:rPr>
        <w:fldChar w:fldCharType="end"/>
      </w:r>
    </w:p>
    <w:p w14:paraId="43AC1EBD"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111</w:t>
      </w:r>
      <w:r w:rsidRPr="001321A7">
        <w:rPr>
          <w:color w:val="auto"/>
        </w:rPr>
        <w:t xml:space="preserve"> Windows Server 2008 R2 Enterprise</w:t>
      </w:r>
      <w:r w:rsidRPr="001321A7">
        <w:rPr>
          <w:color w:val="auto"/>
        </w:rPr>
        <w:tab/>
      </w:r>
      <w:r w:rsidRPr="001321A7">
        <w:rPr>
          <w:color w:val="auto"/>
        </w:rPr>
        <w:fldChar w:fldCharType="begin"/>
      </w:r>
      <w:r w:rsidRPr="001321A7">
        <w:rPr>
          <w:color w:val="auto"/>
        </w:rPr>
        <w:instrText xml:space="preserve"> PAGEREF _Toc377668063 \h </w:instrText>
      </w:r>
      <w:r w:rsidRPr="001321A7">
        <w:rPr>
          <w:color w:val="auto"/>
        </w:rPr>
      </w:r>
      <w:r w:rsidRPr="001321A7">
        <w:rPr>
          <w:color w:val="auto"/>
        </w:rPr>
        <w:fldChar w:fldCharType="separate"/>
      </w:r>
      <w:r>
        <w:rPr>
          <w:color w:val="auto"/>
        </w:rPr>
        <w:t>214</w:t>
      </w:r>
      <w:r w:rsidRPr="001321A7">
        <w:rPr>
          <w:color w:val="auto"/>
        </w:rPr>
        <w:fldChar w:fldCharType="end"/>
      </w:r>
    </w:p>
    <w:p w14:paraId="3D2408C2"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 xml:space="preserve">112 </w:t>
      </w:r>
      <w:r w:rsidRPr="001321A7">
        <w:rPr>
          <w:color w:val="auto"/>
        </w:rPr>
        <w:t xml:space="preserve">Windows Server 2008 R2 </w:t>
      </w:r>
      <w:r w:rsidRPr="001321A7">
        <w:rPr>
          <w:color w:val="auto"/>
          <w:lang w:val="ru-RU"/>
        </w:rPr>
        <w:t>для</w:t>
      </w:r>
      <w:r w:rsidRPr="001321A7">
        <w:rPr>
          <w:color w:val="auto"/>
        </w:rPr>
        <w:t xml:space="preserve"> </w:t>
      </w:r>
      <w:r w:rsidRPr="001321A7">
        <w:rPr>
          <w:color w:val="auto"/>
          <w:lang w:val="ru-RU"/>
        </w:rPr>
        <w:t>систем</w:t>
      </w:r>
      <w:r w:rsidRPr="001321A7">
        <w:rPr>
          <w:color w:val="auto"/>
        </w:rPr>
        <w:t xml:space="preserve"> </w:t>
      </w:r>
      <w:r w:rsidRPr="001321A7">
        <w:rPr>
          <w:color w:val="auto"/>
          <w:lang w:val="ru-RU"/>
        </w:rPr>
        <w:t>на</w:t>
      </w:r>
      <w:r w:rsidRPr="001321A7">
        <w:rPr>
          <w:color w:val="auto"/>
        </w:rPr>
        <w:t xml:space="preserve"> </w:t>
      </w:r>
      <w:r w:rsidRPr="001321A7">
        <w:rPr>
          <w:color w:val="auto"/>
          <w:lang w:val="ru-RU"/>
        </w:rPr>
        <w:t>базе</w:t>
      </w:r>
      <w:r w:rsidRPr="001321A7">
        <w:rPr>
          <w:color w:val="auto"/>
        </w:rPr>
        <w:t xml:space="preserve"> </w:t>
      </w:r>
      <w:r w:rsidRPr="001321A7">
        <w:rPr>
          <w:color w:val="auto"/>
          <w:lang w:val="ru-RU"/>
        </w:rPr>
        <w:t>процессоров</w:t>
      </w:r>
      <w:r w:rsidRPr="001321A7">
        <w:rPr>
          <w:color w:val="auto"/>
        </w:rPr>
        <w:t xml:space="preserve"> Itanium</w:t>
      </w:r>
      <w:r w:rsidRPr="001321A7">
        <w:rPr>
          <w:color w:val="auto"/>
        </w:rPr>
        <w:tab/>
      </w:r>
      <w:r w:rsidRPr="001321A7">
        <w:rPr>
          <w:color w:val="auto"/>
        </w:rPr>
        <w:fldChar w:fldCharType="begin"/>
      </w:r>
      <w:r w:rsidRPr="001321A7">
        <w:rPr>
          <w:color w:val="auto"/>
        </w:rPr>
        <w:instrText xml:space="preserve"> PAGEREF _Toc377668064 \h </w:instrText>
      </w:r>
      <w:r w:rsidRPr="001321A7">
        <w:rPr>
          <w:color w:val="auto"/>
        </w:rPr>
      </w:r>
      <w:r w:rsidRPr="001321A7">
        <w:rPr>
          <w:color w:val="auto"/>
        </w:rPr>
        <w:fldChar w:fldCharType="separate"/>
      </w:r>
      <w:r>
        <w:rPr>
          <w:color w:val="auto"/>
        </w:rPr>
        <w:t>215</w:t>
      </w:r>
      <w:r w:rsidRPr="001321A7">
        <w:rPr>
          <w:color w:val="auto"/>
        </w:rPr>
        <w:fldChar w:fldCharType="end"/>
      </w:r>
    </w:p>
    <w:p w14:paraId="2A70DAFC"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 xml:space="preserve">113 </w:t>
      </w:r>
      <w:r w:rsidRPr="001321A7">
        <w:rPr>
          <w:color w:val="auto"/>
        </w:rPr>
        <w:t>Windows Server 2012 CAL</w:t>
      </w:r>
      <w:r w:rsidRPr="001321A7">
        <w:rPr>
          <w:color w:val="auto"/>
        </w:rPr>
        <w:tab/>
      </w:r>
      <w:r w:rsidRPr="001321A7">
        <w:rPr>
          <w:color w:val="auto"/>
        </w:rPr>
        <w:fldChar w:fldCharType="begin"/>
      </w:r>
      <w:r w:rsidRPr="001321A7">
        <w:rPr>
          <w:color w:val="auto"/>
        </w:rPr>
        <w:instrText xml:space="preserve"> PAGEREF _Toc377668065 \h </w:instrText>
      </w:r>
      <w:r w:rsidRPr="001321A7">
        <w:rPr>
          <w:color w:val="auto"/>
        </w:rPr>
      </w:r>
      <w:r w:rsidRPr="001321A7">
        <w:rPr>
          <w:color w:val="auto"/>
        </w:rPr>
        <w:fldChar w:fldCharType="separate"/>
      </w:r>
      <w:r>
        <w:rPr>
          <w:color w:val="auto"/>
        </w:rPr>
        <w:t>216</w:t>
      </w:r>
      <w:r w:rsidRPr="001321A7">
        <w:rPr>
          <w:color w:val="auto"/>
        </w:rPr>
        <w:fldChar w:fldCharType="end"/>
      </w:r>
    </w:p>
    <w:p w14:paraId="468DCD96"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 xml:space="preserve">114 </w:t>
      </w:r>
      <w:r w:rsidRPr="001321A7">
        <w:rPr>
          <w:color w:val="auto"/>
        </w:rPr>
        <w:t>Windows Server 2012 R2 Datacenter</w:t>
      </w:r>
      <w:r w:rsidRPr="001321A7">
        <w:rPr>
          <w:color w:val="auto"/>
        </w:rPr>
        <w:tab/>
      </w:r>
      <w:r w:rsidRPr="001321A7">
        <w:rPr>
          <w:color w:val="auto"/>
        </w:rPr>
        <w:fldChar w:fldCharType="begin"/>
      </w:r>
      <w:r w:rsidRPr="001321A7">
        <w:rPr>
          <w:color w:val="auto"/>
        </w:rPr>
        <w:instrText xml:space="preserve"> PAGEREF _Toc377668066 \h </w:instrText>
      </w:r>
      <w:r w:rsidRPr="001321A7">
        <w:rPr>
          <w:color w:val="auto"/>
        </w:rPr>
      </w:r>
      <w:r w:rsidRPr="001321A7">
        <w:rPr>
          <w:color w:val="auto"/>
        </w:rPr>
        <w:fldChar w:fldCharType="separate"/>
      </w:r>
      <w:r>
        <w:rPr>
          <w:color w:val="auto"/>
        </w:rPr>
        <w:t>216</w:t>
      </w:r>
      <w:r w:rsidRPr="001321A7">
        <w:rPr>
          <w:color w:val="auto"/>
        </w:rPr>
        <w:fldChar w:fldCharType="end"/>
      </w:r>
    </w:p>
    <w:p w14:paraId="4914DDBE"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 xml:space="preserve">115 </w:t>
      </w:r>
      <w:r w:rsidRPr="001321A7">
        <w:rPr>
          <w:color w:val="auto"/>
        </w:rPr>
        <w:t>Windows Server 2012 R2 Standard</w:t>
      </w:r>
      <w:r w:rsidRPr="001321A7">
        <w:rPr>
          <w:color w:val="auto"/>
        </w:rPr>
        <w:tab/>
      </w:r>
      <w:r w:rsidRPr="001321A7">
        <w:rPr>
          <w:color w:val="auto"/>
        </w:rPr>
        <w:fldChar w:fldCharType="begin"/>
      </w:r>
      <w:r w:rsidRPr="001321A7">
        <w:rPr>
          <w:color w:val="auto"/>
        </w:rPr>
        <w:instrText xml:space="preserve"> PAGEREF _Toc377668067 \h </w:instrText>
      </w:r>
      <w:r w:rsidRPr="001321A7">
        <w:rPr>
          <w:color w:val="auto"/>
        </w:rPr>
      </w:r>
      <w:r w:rsidRPr="001321A7">
        <w:rPr>
          <w:color w:val="auto"/>
        </w:rPr>
        <w:fldChar w:fldCharType="separate"/>
      </w:r>
      <w:r>
        <w:rPr>
          <w:color w:val="auto"/>
        </w:rPr>
        <w:t>217</w:t>
      </w:r>
      <w:r w:rsidRPr="001321A7">
        <w:rPr>
          <w:color w:val="auto"/>
        </w:rPr>
        <w:fldChar w:fldCharType="end"/>
      </w:r>
    </w:p>
    <w:p w14:paraId="408B8B3B"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caps/>
          <w:vertAlign w:val="superscript"/>
        </w:rPr>
        <w:lastRenderedPageBreak/>
        <w:t>116</w:t>
      </w:r>
      <w:r w:rsidRPr="001321A7">
        <w:rPr>
          <w:rFonts w:cs="Tahoma"/>
        </w:rPr>
        <w:t xml:space="preserve"> Windows Small Business Server (SBS) 2008 Premium</w:t>
      </w:r>
      <w:r w:rsidRPr="001321A7">
        <w:tab/>
      </w:r>
      <w:r w:rsidRPr="001321A7">
        <w:fldChar w:fldCharType="begin"/>
      </w:r>
      <w:r w:rsidRPr="001321A7">
        <w:instrText xml:space="preserve"> PAGEREF _Toc377668068 \h </w:instrText>
      </w:r>
      <w:r w:rsidRPr="001321A7">
        <w:fldChar w:fldCharType="separate"/>
      </w:r>
      <w:r>
        <w:t>217</w:t>
      </w:r>
      <w:r w:rsidRPr="001321A7">
        <w:fldChar w:fldCharType="end"/>
      </w:r>
    </w:p>
    <w:p w14:paraId="44691BAB" w14:textId="77777777" w:rsidR="00270491" w:rsidRPr="001321A7" w:rsidRDefault="00270491" w:rsidP="00270491">
      <w:pPr>
        <w:pStyle w:val="TOC3"/>
        <w:rPr>
          <w:rFonts w:asciiTheme="minorHAnsi" w:eastAsia="SimSun" w:hAnsiTheme="minorHAnsi" w:cstheme="minorBidi"/>
          <w:bCs w:val="0"/>
          <w:color w:val="auto"/>
          <w:sz w:val="22"/>
          <w:szCs w:val="22"/>
          <w:lang w:eastAsia="zh-CN"/>
        </w:rPr>
      </w:pPr>
      <w:r w:rsidRPr="001321A7">
        <w:rPr>
          <w:caps/>
          <w:color w:val="auto"/>
          <w:vertAlign w:val="superscript"/>
        </w:rPr>
        <w:t>117</w:t>
      </w:r>
      <w:r w:rsidRPr="001321A7">
        <w:rPr>
          <w:color w:val="auto"/>
        </w:rPr>
        <w:t xml:space="preserve"> Windows Small Business Server (SBS) 2011 Standard</w:t>
      </w:r>
      <w:r w:rsidRPr="001321A7">
        <w:rPr>
          <w:color w:val="auto"/>
        </w:rPr>
        <w:tab/>
      </w:r>
      <w:r w:rsidRPr="001321A7">
        <w:rPr>
          <w:color w:val="auto"/>
        </w:rPr>
        <w:fldChar w:fldCharType="begin"/>
      </w:r>
      <w:r w:rsidRPr="001321A7">
        <w:rPr>
          <w:color w:val="auto"/>
        </w:rPr>
        <w:instrText xml:space="preserve"> PAGEREF _Toc377668069 \h </w:instrText>
      </w:r>
      <w:r w:rsidRPr="001321A7">
        <w:rPr>
          <w:color w:val="auto"/>
        </w:rPr>
      </w:r>
      <w:r w:rsidRPr="001321A7">
        <w:rPr>
          <w:color w:val="auto"/>
        </w:rPr>
        <w:fldChar w:fldCharType="separate"/>
      </w:r>
      <w:r>
        <w:rPr>
          <w:color w:val="auto"/>
        </w:rPr>
        <w:t>217</w:t>
      </w:r>
      <w:r w:rsidRPr="001321A7">
        <w:rPr>
          <w:color w:val="auto"/>
        </w:rPr>
        <w:fldChar w:fldCharType="end"/>
      </w:r>
    </w:p>
    <w:p w14:paraId="0F5742AB"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caps/>
          <w:vertAlign w:val="superscript"/>
        </w:rPr>
        <w:t xml:space="preserve">118 </w:t>
      </w:r>
      <w:r w:rsidRPr="001321A7">
        <w:rPr>
          <w:rFonts w:cs="Tahoma"/>
        </w:rPr>
        <w:t>Windows Small Business Server (SBS) 2011 CAL Suite</w:t>
      </w:r>
      <w:r w:rsidRPr="001321A7">
        <w:tab/>
      </w:r>
      <w:r w:rsidRPr="001321A7">
        <w:fldChar w:fldCharType="begin"/>
      </w:r>
      <w:r w:rsidRPr="001321A7">
        <w:instrText xml:space="preserve"> PAGEREF _Toc377668070 \h </w:instrText>
      </w:r>
      <w:r w:rsidRPr="001321A7">
        <w:fldChar w:fldCharType="separate"/>
      </w:r>
      <w:r>
        <w:t>218</w:t>
      </w:r>
      <w:r w:rsidRPr="001321A7">
        <w:fldChar w:fldCharType="end"/>
      </w:r>
    </w:p>
    <w:p w14:paraId="21A561E8"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caps/>
          <w:vertAlign w:val="superscript"/>
        </w:rPr>
        <w:t xml:space="preserve">119 </w:t>
      </w:r>
      <w:r w:rsidRPr="001321A7">
        <w:rPr>
          <w:rFonts w:cs="Tahoma"/>
        </w:rPr>
        <w:t>Windows Small Business Server (SBS) 2011 Premium Add-on</w:t>
      </w:r>
      <w:r w:rsidRPr="001321A7">
        <w:tab/>
      </w:r>
      <w:r w:rsidRPr="001321A7">
        <w:fldChar w:fldCharType="begin"/>
      </w:r>
      <w:r w:rsidRPr="001321A7">
        <w:instrText xml:space="preserve"> PAGEREF _Toc377668071 \h </w:instrText>
      </w:r>
      <w:r w:rsidRPr="001321A7">
        <w:fldChar w:fldCharType="separate"/>
      </w:r>
      <w:r>
        <w:t>219</w:t>
      </w:r>
      <w:r w:rsidRPr="001321A7">
        <w:fldChar w:fldCharType="end"/>
      </w:r>
    </w:p>
    <w:p w14:paraId="60A9B534"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caps/>
          <w:vertAlign w:val="superscript"/>
        </w:rPr>
        <w:t>120</w:t>
      </w:r>
      <w:r w:rsidRPr="001321A7">
        <w:rPr>
          <w:rFonts w:cs="Tahoma"/>
        </w:rPr>
        <w:t xml:space="preserve"> Windows Small Business Server (SBS) 2011 Premium Add-on CAL Suite</w:t>
      </w:r>
      <w:r w:rsidRPr="001321A7">
        <w:tab/>
      </w:r>
      <w:r w:rsidRPr="001321A7">
        <w:fldChar w:fldCharType="begin"/>
      </w:r>
      <w:r w:rsidRPr="001321A7">
        <w:instrText xml:space="preserve"> PAGEREF _Toc377668072 \h </w:instrText>
      </w:r>
      <w:r w:rsidRPr="001321A7">
        <w:fldChar w:fldCharType="separate"/>
      </w:r>
      <w:r>
        <w:t>220</w:t>
      </w:r>
      <w:r w:rsidRPr="001321A7">
        <w:fldChar w:fldCharType="end"/>
      </w:r>
    </w:p>
    <w:p w14:paraId="6999875F"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vertAlign w:val="superscript"/>
        </w:rPr>
        <w:t xml:space="preserve">121 </w:t>
      </w:r>
      <w:r w:rsidRPr="001321A7">
        <w:rPr>
          <w:rFonts w:cs="Tahoma"/>
        </w:rPr>
        <w:t>Windows Small Business Server 2011 Essentials</w:t>
      </w:r>
      <w:r w:rsidRPr="001321A7">
        <w:tab/>
      </w:r>
      <w:r w:rsidRPr="001321A7">
        <w:fldChar w:fldCharType="begin"/>
      </w:r>
      <w:r w:rsidRPr="001321A7">
        <w:instrText xml:space="preserve"> PAGEREF _Toc377668073 \h </w:instrText>
      </w:r>
      <w:r w:rsidRPr="001321A7">
        <w:fldChar w:fldCharType="separate"/>
      </w:r>
      <w:r>
        <w:t>221</w:t>
      </w:r>
      <w:r w:rsidRPr="001321A7">
        <w:fldChar w:fldCharType="end"/>
      </w:r>
    </w:p>
    <w:p w14:paraId="41EB2E8A" w14:textId="77777777" w:rsidR="00270491" w:rsidRPr="001321A7" w:rsidRDefault="00270491" w:rsidP="00270491">
      <w:pPr>
        <w:pStyle w:val="TOC2"/>
        <w:rPr>
          <w:rFonts w:asciiTheme="minorHAnsi" w:eastAsia="SimSun" w:hAnsiTheme="minorHAnsi" w:cstheme="minorBidi"/>
          <w:sz w:val="22"/>
          <w:szCs w:val="22"/>
          <w:lang w:eastAsia="zh-CN"/>
        </w:rPr>
      </w:pPr>
      <w:r w:rsidRPr="001321A7">
        <w:rPr>
          <w:rFonts w:cs="Tahoma"/>
          <w:vertAlign w:val="superscript"/>
        </w:rPr>
        <w:t>122</w:t>
      </w:r>
      <w:r w:rsidRPr="001321A7">
        <w:rPr>
          <w:rFonts w:cs="Tahoma"/>
        </w:rPr>
        <w:t xml:space="preserve"> Windows Web Server</w:t>
      </w:r>
      <w:r w:rsidRPr="001321A7">
        <w:rPr>
          <w:rFonts w:cs="Tahoma"/>
          <w:vertAlign w:val="superscript"/>
        </w:rPr>
        <w:t>®</w:t>
      </w:r>
      <w:r w:rsidRPr="001321A7">
        <w:rPr>
          <w:rFonts w:cs="Tahoma"/>
        </w:rPr>
        <w:t xml:space="preserve"> 2008 R2</w:t>
      </w:r>
      <w:r w:rsidRPr="001321A7">
        <w:tab/>
      </w:r>
      <w:r w:rsidRPr="001321A7">
        <w:fldChar w:fldCharType="begin"/>
      </w:r>
      <w:r w:rsidRPr="001321A7">
        <w:instrText xml:space="preserve"> PAGEREF _Toc377668074 \h </w:instrText>
      </w:r>
      <w:r w:rsidRPr="001321A7">
        <w:fldChar w:fldCharType="separate"/>
      </w:r>
      <w:r>
        <w:t>221</w:t>
      </w:r>
      <w:r w:rsidRPr="001321A7">
        <w:fldChar w:fldCharType="end"/>
      </w:r>
    </w:p>
    <w:p w14:paraId="7665349A" w14:textId="77777777" w:rsidR="00270491" w:rsidRPr="0055028E" w:rsidRDefault="00270491" w:rsidP="00270491">
      <w:pPr>
        <w:pStyle w:val="TOC4"/>
        <w:tabs>
          <w:tab w:val="clear" w:pos="9360"/>
          <w:tab w:val="center" w:pos="4680"/>
        </w:tabs>
      </w:pPr>
      <w:r w:rsidRPr="001321A7">
        <w:fldChar w:fldCharType="end"/>
      </w:r>
    </w:p>
    <w:p w14:paraId="239FFB4C" w14:textId="77777777" w:rsidR="00023FE7" w:rsidRPr="002B489D" w:rsidRDefault="00270491" w:rsidP="00270491">
      <w:pPr>
        <w:pStyle w:val="TOC1"/>
        <w:rPr>
          <w:sz w:val="36"/>
          <w:szCs w:val="36"/>
        </w:rPr>
      </w:pPr>
      <w:r w:rsidRPr="00270491">
        <w:rPr>
          <w:sz w:val="36"/>
          <w:szCs w:val="36"/>
        </w:rPr>
        <w:br w:type="page"/>
      </w:r>
      <w:r w:rsidR="00ED3854" w:rsidRPr="00246CED">
        <w:rPr>
          <w:sz w:val="36"/>
          <w:szCs w:val="36"/>
          <w:lang w:val="ru-RU"/>
        </w:rPr>
        <w:lastRenderedPageBreak/>
        <w:t>Ключ</w:t>
      </w:r>
      <w:r w:rsidR="00ED3854" w:rsidRPr="002B489D">
        <w:rPr>
          <w:sz w:val="36"/>
          <w:szCs w:val="36"/>
        </w:rPr>
        <w:t xml:space="preserve"> </w:t>
      </w:r>
      <w:r w:rsidR="00ED3854" w:rsidRPr="00246CED">
        <w:rPr>
          <w:sz w:val="36"/>
          <w:szCs w:val="36"/>
          <w:lang w:val="ru-RU"/>
        </w:rPr>
        <w:t>к</w:t>
      </w:r>
      <w:r w:rsidR="00ED3854" w:rsidRPr="002B489D">
        <w:rPr>
          <w:sz w:val="36"/>
          <w:szCs w:val="36"/>
        </w:rPr>
        <w:t xml:space="preserve"> </w:t>
      </w:r>
      <w:r w:rsidR="00ED3854" w:rsidRPr="00246CED">
        <w:rPr>
          <w:sz w:val="36"/>
          <w:szCs w:val="36"/>
          <w:lang w:val="ru-RU"/>
        </w:rPr>
        <w:t>таблице</w:t>
      </w:r>
      <w:bookmarkEnd w:id="8"/>
      <w:bookmarkEnd w:id="9"/>
      <w:bookmarkEnd w:id="10"/>
    </w:p>
    <w:p w14:paraId="4B78561F" w14:textId="77777777" w:rsidR="00023FE7" w:rsidRPr="002B489D" w:rsidRDefault="00023FE7">
      <w:pPr>
        <w:pStyle w:val="ChartKeyHeadings"/>
        <w:ind w:right="-180"/>
      </w:pPr>
    </w:p>
    <w:p w14:paraId="628CAFFD" w14:textId="77777777" w:rsidR="00023FE7" w:rsidRPr="00246CED" w:rsidRDefault="00023FE7">
      <w:pPr>
        <w:pStyle w:val="ChartKeyHeadings"/>
        <w:ind w:right="-180"/>
        <w:rPr>
          <w:lang w:val="ru-RU"/>
        </w:rPr>
      </w:pPr>
      <w:r w:rsidRPr="00246CED">
        <w:rPr>
          <w:rFonts w:ascii="Tahoma" w:hAnsi="Tahoma" w:cs="Tahoma"/>
          <w:szCs w:val="24"/>
          <w:lang w:val="ru-RU"/>
        </w:rPr>
        <w:t>Заголовки столбцов</w:t>
      </w:r>
    </w:p>
    <w:p w14:paraId="4A4856C0" w14:textId="77777777" w:rsidR="00023FE7" w:rsidRPr="00246CED" w:rsidRDefault="00023FE7">
      <w:pPr>
        <w:pStyle w:val="ChartKeyHeadings"/>
        <w:ind w:right="-180"/>
        <w:rPr>
          <w:lang w:val="ru-RU"/>
        </w:rPr>
      </w:pPr>
    </w:p>
    <w:p w14:paraId="5434D56C" w14:textId="77777777" w:rsidR="00664EE9" w:rsidRPr="00246CED" w:rsidRDefault="00664EE9" w:rsidP="00270491">
      <w:pPr>
        <w:pStyle w:val="Bodywithspace"/>
        <w:spacing w:before="0" w:after="0" w:line="276" w:lineRule="auto"/>
        <w:rPr>
          <w:lang w:val="ru-RU"/>
        </w:rPr>
      </w:pPr>
      <w:r w:rsidRPr="00246CED">
        <w:rPr>
          <w:rStyle w:val="BodyChar"/>
          <w:rFonts w:ascii="Tahoma" w:hAnsi="Tahoma" w:cs="Tahoma"/>
          <w:b/>
          <w:color w:val="000000"/>
          <w:sz w:val="18"/>
          <w:szCs w:val="18"/>
          <w:lang w:val="ru-RU"/>
        </w:rPr>
        <w:t xml:space="preserve">Единицы </w:t>
      </w:r>
      <w:r w:rsidRPr="0055028E">
        <w:rPr>
          <w:rStyle w:val="BodyChar"/>
          <w:rFonts w:ascii="Tahoma" w:hAnsi="Tahoma" w:cs="Tahoma"/>
          <w:b/>
          <w:color w:val="000000"/>
          <w:sz w:val="18"/>
          <w:szCs w:val="18"/>
        </w:rPr>
        <w:t>Campus</w:t>
      </w:r>
      <w:r w:rsidRPr="00246CED">
        <w:rPr>
          <w:rStyle w:val="BodyChar"/>
          <w:rFonts w:ascii="Tahoma" w:hAnsi="Tahoma" w:cs="Tahoma"/>
          <w:b/>
          <w:color w:val="000000"/>
          <w:sz w:val="18"/>
          <w:szCs w:val="18"/>
          <w:lang w:val="ru-RU"/>
        </w:rPr>
        <w:t xml:space="preserve"> и </w:t>
      </w:r>
      <w:r w:rsidRPr="0055028E">
        <w:rPr>
          <w:rStyle w:val="BodyChar"/>
          <w:rFonts w:ascii="Tahoma" w:hAnsi="Tahoma" w:cs="Tahoma"/>
          <w:b/>
          <w:color w:val="000000"/>
          <w:sz w:val="18"/>
          <w:szCs w:val="18"/>
        </w:rPr>
        <w:t>School</w:t>
      </w:r>
      <w:r w:rsidRPr="00246CED">
        <w:rPr>
          <w:rStyle w:val="BodyChar"/>
          <w:rFonts w:ascii="Tahoma" w:hAnsi="Tahoma" w:cs="Tahoma"/>
          <w:b/>
          <w:color w:val="000000"/>
          <w:sz w:val="18"/>
          <w:szCs w:val="18"/>
          <w:lang w:val="ru-RU"/>
        </w:rPr>
        <w:t xml:space="preserve"> —</w:t>
      </w:r>
      <w:r w:rsidRPr="00246CED">
        <w:rPr>
          <w:rFonts w:ascii="Tahoma" w:hAnsi="Tahoma" w:cs="Tahoma"/>
          <w:color w:val="000000"/>
          <w:sz w:val="18"/>
          <w:szCs w:val="18"/>
          <w:lang w:val="ru-RU"/>
        </w:rPr>
        <w:t xml:space="preserve"> числа в этом столбце означают количество единиц, назначаемых за программное обеспечение, которое предлагается по Соглашению о регистрации </w:t>
      </w:r>
      <w:r w:rsidRPr="0055028E">
        <w:rPr>
          <w:rFonts w:ascii="Tahoma" w:hAnsi="Tahoma" w:cs="Tahoma"/>
          <w:color w:val="000000"/>
          <w:sz w:val="18"/>
          <w:szCs w:val="18"/>
        </w:rPr>
        <w:t>School</w:t>
      </w:r>
      <w:r w:rsidRPr="00246CED">
        <w:rPr>
          <w:rFonts w:ascii="Tahoma" w:hAnsi="Tahoma" w:cs="Tahoma"/>
          <w:color w:val="000000"/>
          <w:sz w:val="18"/>
          <w:szCs w:val="18"/>
          <w:lang w:val="ru-RU"/>
        </w:rPr>
        <w:t xml:space="preserve"> в рамках </w:t>
      </w:r>
      <w:r w:rsidRPr="0055028E">
        <w:rPr>
          <w:rFonts w:ascii="Tahoma" w:hAnsi="Tahoma" w:cs="Tahoma"/>
          <w:color w:val="000000"/>
          <w:sz w:val="18"/>
          <w:szCs w:val="18"/>
        </w:rPr>
        <w:t>Campus</w:t>
      </w:r>
      <w:r w:rsidRPr="00246CED">
        <w:rPr>
          <w:rFonts w:ascii="Tahoma" w:hAnsi="Tahoma" w:cs="Tahoma"/>
          <w:color w:val="000000"/>
          <w:sz w:val="18"/>
          <w:szCs w:val="18"/>
          <w:lang w:val="ru-RU"/>
        </w:rPr>
        <w:t xml:space="preserve"> </w:t>
      </w:r>
      <w:r w:rsidRPr="0055028E">
        <w:rPr>
          <w:rFonts w:ascii="Tahoma" w:hAnsi="Tahoma" w:cs="Tahoma"/>
          <w:color w:val="000000"/>
          <w:sz w:val="18"/>
          <w:szCs w:val="18"/>
        </w:rPr>
        <w:t>and</w:t>
      </w:r>
      <w:r w:rsidRPr="00246CED">
        <w:rPr>
          <w:rFonts w:ascii="Tahoma" w:hAnsi="Tahoma" w:cs="Tahoma"/>
          <w:color w:val="000000"/>
          <w:sz w:val="18"/>
          <w:szCs w:val="18"/>
          <w:lang w:val="ru-RU"/>
        </w:rPr>
        <w:t xml:space="preserve"> </w:t>
      </w:r>
      <w:r w:rsidRPr="0055028E">
        <w:rPr>
          <w:rFonts w:ascii="Tahoma" w:hAnsi="Tahoma" w:cs="Tahoma"/>
          <w:color w:val="000000"/>
          <w:sz w:val="18"/>
          <w:szCs w:val="18"/>
        </w:rPr>
        <w:t>School</w:t>
      </w:r>
      <w:r w:rsidRPr="00246CED">
        <w:rPr>
          <w:rFonts w:ascii="Tahoma" w:hAnsi="Tahoma" w:cs="Tahoma"/>
          <w:color w:val="000000"/>
          <w:sz w:val="18"/>
          <w:szCs w:val="18"/>
          <w:lang w:val="ru-RU"/>
        </w:rPr>
        <w:t xml:space="preserve"> </w:t>
      </w:r>
      <w:r w:rsidRPr="0055028E">
        <w:rPr>
          <w:rFonts w:ascii="Tahoma" w:hAnsi="Tahoma" w:cs="Tahoma"/>
          <w:color w:val="000000"/>
          <w:sz w:val="18"/>
          <w:szCs w:val="18"/>
        </w:rPr>
        <w:t>Agreement</w:t>
      </w:r>
      <w:r w:rsidRPr="00246CED">
        <w:rPr>
          <w:rFonts w:ascii="Tahoma" w:hAnsi="Tahoma" w:cs="Tahoma"/>
          <w:color w:val="000000"/>
          <w:sz w:val="18"/>
          <w:szCs w:val="18"/>
          <w:lang w:val="ru-RU"/>
        </w:rPr>
        <w:t>. Продукты не предлагаются в рамках этих программ, если столбец «</w:t>
      </w:r>
      <w:r w:rsidRPr="0055028E">
        <w:rPr>
          <w:rFonts w:ascii="Tahoma" w:hAnsi="Tahoma" w:cs="Tahoma"/>
          <w:color w:val="000000"/>
          <w:sz w:val="18"/>
          <w:szCs w:val="18"/>
        </w:rPr>
        <w:t>CA</w:t>
      </w:r>
      <w:r w:rsidRPr="00246CED">
        <w:rPr>
          <w:rFonts w:ascii="Tahoma" w:hAnsi="Tahoma" w:cs="Tahoma"/>
          <w:color w:val="000000"/>
          <w:sz w:val="18"/>
          <w:szCs w:val="18"/>
          <w:lang w:val="ru-RU"/>
        </w:rPr>
        <w:t>/</w:t>
      </w:r>
      <w:r w:rsidRPr="0055028E">
        <w:rPr>
          <w:rFonts w:ascii="Tahoma" w:hAnsi="Tahoma" w:cs="Tahoma"/>
          <w:color w:val="000000"/>
          <w:sz w:val="18"/>
          <w:szCs w:val="18"/>
        </w:rPr>
        <w:t>SA</w:t>
      </w:r>
      <w:r w:rsidRPr="00246CED">
        <w:rPr>
          <w:rFonts w:ascii="Tahoma" w:hAnsi="Tahoma" w:cs="Tahoma"/>
          <w:color w:val="000000"/>
          <w:sz w:val="18"/>
          <w:szCs w:val="18"/>
          <w:lang w:val="ru-RU"/>
        </w:rPr>
        <w:t>» пуст.</w:t>
      </w:r>
    </w:p>
    <w:p w14:paraId="09EC69A1" w14:textId="77777777" w:rsidR="00023FE7" w:rsidRPr="005B1A1A" w:rsidRDefault="00023FE7" w:rsidP="00270491">
      <w:pPr>
        <w:pStyle w:val="Bodywithspace"/>
        <w:spacing w:before="0" w:after="0" w:line="276" w:lineRule="auto"/>
        <w:rPr>
          <w:lang w:val="ru-RU"/>
        </w:rPr>
      </w:pPr>
      <w:r w:rsidRPr="00246CED">
        <w:rPr>
          <w:rStyle w:val="BodyChar"/>
          <w:rFonts w:ascii="Tahoma" w:hAnsi="Tahoma" w:cs="Tahoma"/>
          <w:b/>
          <w:sz w:val="18"/>
          <w:szCs w:val="18"/>
          <w:lang w:val="ru-RU"/>
        </w:rPr>
        <w:t xml:space="preserve">Дата доступности — </w:t>
      </w:r>
      <w:r w:rsidRPr="00246CED">
        <w:rPr>
          <w:rStyle w:val="BodyChar"/>
          <w:rFonts w:ascii="Tahoma" w:hAnsi="Tahoma" w:cs="Tahoma"/>
          <w:sz w:val="18"/>
          <w:szCs w:val="18"/>
          <w:lang w:val="ru-RU"/>
        </w:rPr>
        <w:t>первая дата доступности продукта,</w:t>
      </w:r>
      <w:r w:rsidRPr="00246CED">
        <w:rPr>
          <w:rStyle w:val="BodyChar"/>
          <w:rFonts w:ascii="Tahoma" w:hAnsi="Tahoma" w:cs="Tahoma"/>
          <w:color w:val="000000"/>
          <w:sz w:val="18"/>
          <w:szCs w:val="18"/>
          <w:lang w:val="ru-RU"/>
        </w:rPr>
        <w:t xml:space="preserve"> представленная в формате «месяц/год». </w:t>
      </w:r>
      <w:r w:rsidRPr="005B1A1A">
        <w:rPr>
          <w:rStyle w:val="BodyChar"/>
          <w:rFonts w:ascii="Tahoma" w:hAnsi="Tahoma" w:cs="Tahoma"/>
          <w:sz w:val="18"/>
          <w:szCs w:val="18"/>
          <w:lang w:val="ru-RU"/>
        </w:rPr>
        <w:t>Это</w:t>
      </w:r>
      <w:r w:rsidR="000A194D" w:rsidRPr="0055028E">
        <w:rPr>
          <w:rStyle w:val="BodyChar"/>
          <w:rFonts w:ascii="Tahoma" w:hAnsi="Tahoma" w:cs="Tahoma"/>
          <w:sz w:val="18"/>
          <w:szCs w:val="18"/>
        </w:rPr>
        <w:t> </w:t>
      </w:r>
      <w:r w:rsidRPr="005B1A1A">
        <w:rPr>
          <w:rStyle w:val="BodyChar"/>
          <w:rFonts w:ascii="Tahoma" w:hAnsi="Tahoma" w:cs="Tahoma"/>
          <w:sz w:val="18"/>
          <w:szCs w:val="18"/>
          <w:lang w:val="ru-RU"/>
        </w:rPr>
        <w:t xml:space="preserve">дата, на которую </w:t>
      </w:r>
      <w:r w:rsidRPr="0055028E">
        <w:rPr>
          <w:rStyle w:val="BodyChar"/>
          <w:rFonts w:ascii="Tahoma" w:hAnsi="Tahoma" w:cs="Tahoma"/>
          <w:sz w:val="18"/>
          <w:szCs w:val="18"/>
        </w:rPr>
        <w:t>Microsoft</w:t>
      </w:r>
      <w:r w:rsidRPr="005B1A1A">
        <w:rPr>
          <w:rStyle w:val="BodyChar"/>
          <w:rFonts w:ascii="Tahoma" w:hAnsi="Tahoma" w:cs="Tahoma"/>
          <w:sz w:val="18"/>
          <w:szCs w:val="18"/>
          <w:lang w:val="ru-RU"/>
        </w:rPr>
        <w:t xml:space="preserve"> предоставляет для заказа лицензии на данный продукт, или дата, на которую программное обеспечение для данного продукта становится доступным для загрузки через систему </w:t>
      </w:r>
      <w:r w:rsidRPr="0055028E">
        <w:rPr>
          <w:rStyle w:val="BodyChar"/>
          <w:rFonts w:ascii="Tahoma" w:hAnsi="Tahoma" w:cs="Tahoma"/>
          <w:sz w:val="18"/>
          <w:szCs w:val="18"/>
        </w:rPr>
        <w:t>VLSC</w:t>
      </w:r>
      <w:r w:rsidRPr="005B1A1A">
        <w:rPr>
          <w:rStyle w:val="BodyChar"/>
          <w:rFonts w:ascii="Tahoma" w:hAnsi="Tahoma" w:cs="Tahoma"/>
          <w:sz w:val="18"/>
          <w:szCs w:val="18"/>
          <w:lang w:val="ru-RU"/>
        </w:rPr>
        <w:t>, в зависимости от того, какое событие наступит раньше.</w:t>
      </w:r>
    </w:p>
    <w:p w14:paraId="4D9CED5A" w14:textId="77777777" w:rsidR="00023FE7" w:rsidRPr="00246CED" w:rsidRDefault="00023FE7" w:rsidP="00270491">
      <w:pPr>
        <w:pStyle w:val="Bodywithspace"/>
        <w:spacing w:before="0" w:after="0" w:line="276" w:lineRule="auto"/>
        <w:rPr>
          <w:lang w:val="ru-RU"/>
        </w:rPr>
      </w:pPr>
      <w:r w:rsidRPr="0055028E">
        <w:rPr>
          <w:rStyle w:val="BodyChar"/>
          <w:rFonts w:ascii="Tahoma" w:hAnsi="Tahoma" w:cs="Tahoma"/>
          <w:b/>
          <w:sz w:val="18"/>
          <w:szCs w:val="18"/>
        </w:rPr>
        <w:t>EA</w:t>
      </w:r>
      <w:r w:rsidRPr="00246CED">
        <w:rPr>
          <w:rStyle w:val="BodyChar"/>
          <w:rFonts w:ascii="Tahoma" w:hAnsi="Tahoma" w:cs="Tahoma"/>
          <w:b/>
          <w:sz w:val="18"/>
          <w:szCs w:val="18"/>
          <w:lang w:val="ru-RU"/>
        </w:rPr>
        <w:t xml:space="preserve"> (Соглашение </w:t>
      </w:r>
      <w:r w:rsidRPr="0055028E">
        <w:rPr>
          <w:rStyle w:val="BodyChar"/>
          <w:rFonts w:ascii="Tahoma" w:hAnsi="Tahoma" w:cs="Tahoma"/>
          <w:b/>
          <w:sz w:val="18"/>
          <w:szCs w:val="18"/>
        </w:rPr>
        <w:t>Enterprise</w:t>
      </w:r>
      <w:r w:rsidRPr="00246CED">
        <w:rPr>
          <w:rStyle w:val="BodyChar"/>
          <w:rFonts w:ascii="Tahoma" w:hAnsi="Tahoma" w:cs="Tahoma"/>
          <w:b/>
          <w:sz w:val="18"/>
          <w:szCs w:val="18"/>
          <w:lang w:val="ru-RU"/>
        </w:rPr>
        <w:t>) —</w:t>
      </w:r>
      <w:r w:rsidRPr="00246CED">
        <w:rPr>
          <w:rFonts w:ascii="Tahoma" w:hAnsi="Tahoma" w:cs="Tahoma"/>
          <w:sz w:val="18"/>
          <w:szCs w:val="18"/>
          <w:lang w:val="ru-RU"/>
        </w:rPr>
        <w:t xml:space="preserve"> Соглашение </w:t>
      </w:r>
      <w:r w:rsidRPr="0055028E">
        <w:rPr>
          <w:rFonts w:ascii="Tahoma" w:hAnsi="Tahoma" w:cs="Tahoma"/>
          <w:sz w:val="18"/>
          <w:szCs w:val="18"/>
        </w:rPr>
        <w:t>Enterprise</w:t>
      </w:r>
      <w:r w:rsidRPr="00246CED">
        <w:rPr>
          <w:rFonts w:ascii="Tahoma" w:hAnsi="Tahoma" w:cs="Tahoma"/>
          <w:sz w:val="18"/>
          <w:szCs w:val="18"/>
          <w:lang w:val="ru-RU"/>
        </w:rPr>
        <w:t xml:space="preserve"> версии 20</w:t>
      </w:r>
      <w:r w:rsidRPr="0055028E">
        <w:rPr>
          <w:rFonts w:ascii="Tahoma" w:hAnsi="Tahoma" w:cs="Tahoma"/>
          <w:sz w:val="18"/>
          <w:szCs w:val="18"/>
        </w:rPr>
        <w:t>xx </w:t>
      </w:r>
      <w:r w:rsidRPr="00246CED">
        <w:rPr>
          <w:rFonts w:ascii="Tahoma" w:hAnsi="Tahoma" w:cs="Tahoma"/>
          <w:sz w:val="18"/>
          <w:szCs w:val="18"/>
          <w:lang w:val="ru-RU"/>
        </w:rPr>
        <w:t>г.</w:t>
      </w:r>
    </w:p>
    <w:p w14:paraId="184A6173" w14:textId="77777777" w:rsidR="00023FE7" w:rsidRPr="002B489D" w:rsidRDefault="00023FE7" w:rsidP="00270491">
      <w:pPr>
        <w:pStyle w:val="Bodywithspace"/>
        <w:spacing w:before="0" w:after="0" w:line="276" w:lineRule="auto"/>
      </w:pPr>
      <w:r w:rsidRPr="0055028E">
        <w:rPr>
          <w:rStyle w:val="BodyChar"/>
          <w:rFonts w:ascii="Tahoma" w:hAnsi="Tahoma" w:cs="Tahoma"/>
          <w:b/>
          <w:sz w:val="18"/>
          <w:szCs w:val="18"/>
        </w:rPr>
        <w:t>EA</w:t>
      </w:r>
      <w:r w:rsidRPr="002B489D">
        <w:rPr>
          <w:rStyle w:val="BodyChar"/>
          <w:rFonts w:ascii="Tahoma" w:hAnsi="Tahoma" w:cs="Tahoma"/>
          <w:b/>
          <w:sz w:val="18"/>
          <w:szCs w:val="18"/>
        </w:rPr>
        <w:t xml:space="preserve"> </w:t>
      </w:r>
      <w:r w:rsidRPr="0055028E">
        <w:rPr>
          <w:rStyle w:val="BodyChar"/>
          <w:rFonts w:ascii="Tahoma" w:hAnsi="Tahoma" w:cs="Tahoma"/>
          <w:b/>
          <w:sz w:val="18"/>
          <w:szCs w:val="18"/>
        </w:rPr>
        <w:t>Sub</w:t>
      </w:r>
      <w:r w:rsidRPr="002B489D">
        <w:rPr>
          <w:rStyle w:val="BodyChar"/>
          <w:rFonts w:ascii="Tahoma" w:hAnsi="Tahoma" w:cs="Tahoma"/>
          <w:b/>
          <w:sz w:val="18"/>
          <w:szCs w:val="18"/>
        </w:rPr>
        <w:t xml:space="preserve"> (</w:t>
      </w:r>
      <w:r w:rsidRPr="00246CED">
        <w:rPr>
          <w:rStyle w:val="BodyChar"/>
          <w:rFonts w:ascii="Tahoma" w:hAnsi="Tahoma" w:cs="Tahoma"/>
          <w:b/>
          <w:sz w:val="18"/>
          <w:szCs w:val="18"/>
          <w:lang w:val="ru-RU"/>
        </w:rPr>
        <w:t>Соглашение</w:t>
      </w:r>
      <w:r w:rsidRPr="002B489D">
        <w:rPr>
          <w:rStyle w:val="BodyChar"/>
          <w:rFonts w:ascii="Tahoma" w:hAnsi="Tahoma" w:cs="Tahoma"/>
          <w:b/>
          <w:sz w:val="18"/>
          <w:szCs w:val="18"/>
        </w:rPr>
        <w:t xml:space="preserve"> </w:t>
      </w:r>
      <w:r w:rsidRPr="0055028E">
        <w:rPr>
          <w:rStyle w:val="BodyChar"/>
          <w:rFonts w:ascii="Tahoma" w:hAnsi="Tahoma" w:cs="Tahoma"/>
          <w:b/>
          <w:sz w:val="18"/>
          <w:szCs w:val="18"/>
        </w:rPr>
        <w:t>Enterprise</w:t>
      </w:r>
      <w:r w:rsidRPr="002B489D">
        <w:rPr>
          <w:rStyle w:val="BodyChar"/>
          <w:rFonts w:ascii="Tahoma" w:hAnsi="Tahoma" w:cs="Tahoma"/>
          <w:b/>
          <w:sz w:val="18"/>
          <w:szCs w:val="18"/>
        </w:rPr>
        <w:t xml:space="preserve"> </w:t>
      </w:r>
      <w:r w:rsidRPr="0055028E">
        <w:rPr>
          <w:rStyle w:val="BodyChar"/>
          <w:rFonts w:ascii="Tahoma" w:hAnsi="Tahoma" w:cs="Tahoma"/>
          <w:b/>
          <w:sz w:val="18"/>
          <w:szCs w:val="18"/>
        </w:rPr>
        <w:t>Subscription</w:t>
      </w:r>
      <w:r w:rsidRPr="002B489D">
        <w:rPr>
          <w:rStyle w:val="BodyChar"/>
          <w:rFonts w:ascii="Tahoma" w:hAnsi="Tahoma" w:cs="Tahoma"/>
          <w:b/>
          <w:sz w:val="18"/>
          <w:szCs w:val="18"/>
        </w:rPr>
        <w:t xml:space="preserve"> </w:t>
      </w:r>
      <w:r w:rsidRPr="0055028E">
        <w:rPr>
          <w:rStyle w:val="BodyChar"/>
          <w:rFonts w:ascii="Tahoma" w:hAnsi="Tahoma" w:cs="Tahoma"/>
          <w:b/>
          <w:sz w:val="18"/>
          <w:szCs w:val="18"/>
        </w:rPr>
        <w:t>Agreement</w:t>
      </w:r>
      <w:r w:rsidRPr="002B489D">
        <w:rPr>
          <w:rStyle w:val="BodyChar"/>
          <w:rFonts w:ascii="Tahoma" w:hAnsi="Tahoma" w:cs="Tahoma"/>
          <w:b/>
          <w:sz w:val="18"/>
          <w:szCs w:val="18"/>
        </w:rPr>
        <w:t xml:space="preserve">) — </w:t>
      </w:r>
      <w:r w:rsidRPr="00246CED">
        <w:rPr>
          <w:rFonts w:ascii="Tahoma" w:hAnsi="Tahoma" w:cs="Tahoma"/>
          <w:sz w:val="18"/>
          <w:szCs w:val="18"/>
          <w:lang w:val="ru-RU"/>
        </w:rPr>
        <w:t>Соглашение</w:t>
      </w:r>
      <w:r w:rsidRPr="002B489D">
        <w:rPr>
          <w:rFonts w:ascii="Tahoma" w:hAnsi="Tahoma" w:cs="Tahoma"/>
          <w:sz w:val="18"/>
          <w:szCs w:val="18"/>
        </w:rPr>
        <w:t xml:space="preserve"> </w:t>
      </w:r>
      <w:r w:rsidRPr="0055028E">
        <w:rPr>
          <w:rFonts w:ascii="Tahoma" w:hAnsi="Tahoma" w:cs="Tahoma"/>
          <w:sz w:val="18"/>
          <w:szCs w:val="18"/>
        </w:rPr>
        <w:t>Enterprise</w:t>
      </w:r>
      <w:r w:rsidRPr="002B489D">
        <w:rPr>
          <w:rFonts w:ascii="Tahoma" w:hAnsi="Tahoma" w:cs="Tahoma"/>
          <w:sz w:val="18"/>
          <w:szCs w:val="18"/>
        </w:rPr>
        <w:t xml:space="preserve"> </w:t>
      </w:r>
      <w:r w:rsidRPr="0055028E">
        <w:rPr>
          <w:rFonts w:ascii="Tahoma" w:hAnsi="Tahoma" w:cs="Tahoma"/>
          <w:sz w:val="18"/>
          <w:szCs w:val="18"/>
        </w:rPr>
        <w:t>Subscription</w:t>
      </w:r>
      <w:r w:rsidRPr="002B489D">
        <w:rPr>
          <w:rFonts w:ascii="Tahoma" w:hAnsi="Tahoma" w:cs="Tahoma"/>
          <w:sz w:val="18"/>
          <w:szCs w:val="18"/>
        </w:rPr>
        <w:t xml:space="preserve"> </w:t>
      </w:r>
      <w:r w:rsidRPr="0055028E">
        <w:rPr>
          <w:rFonts w:ascii="Tahoma" w:hAnsi="Tahoma" w:cs="Tahoma"/>
          <w:sz w:val="18"/>
          <w:szCs w:val="18"/>
        </w:rPr>
        <w:t>Agreement</w:t>
      </w:r>
      <w:r w:rsidRPr="002B489D">
        <w:rPr>
          <w:rFonts w:ascii="Tahoma" w:hAnsi="Tahoma" w:cs="Tahoma"/>
          <w:sz w:val="18"/>
          <w:szCs w:val="18"/>
        </w:rPr>
        <w:t xml:space="preserve"> </w:t>
      </w:r>
      <w:r w:rsidRPr="00246CED">
        <w:rPr>
          <w:rFonts w:ascii="Tahoma" w:hAnsi="Tahoma" w:cs="Tahoma"/>
          <w:sz w:val="18"/>
          <w:szCs w:val="18"/>
          <w:lang w:val="ru-RU"/>
        </w:rPr>
        <w:t>версии</w:t>
      </w:r>
      <w:r w:rsidRPr="002B489D">
        <w:rPr>
          <w:rFonts w:ascii="Tahoma" w:hAnsi="Tahoma" w:cs="Tahoma"/>
          <w:sz w:val="18"/>
          <w:szCs w:val="18"/>
        </w:rPr>
        <w:t xml:space="preserve"> 200</w:t>
      </w:r>
      <w:r w:rsidRPr="0055028E">
        <w:rPr>
          <w:rFonts w:ascii="Tahoma" w:hAnsi="Tahoma" w:cs="Tahoma"/>
          <w:sz w:val="18"/>
          <w:szCs w:val="18"/>
        </w:rPr>
        <w:t>x </w:t>
      </w:r>
      <w:r w:rsidRPr="00246CED">
        <w:rPr>
          <w:rFonts w:ascii="Tahoma" w:hAnsi="Tahoma" w:cs="Tahoma"/>
          <w:sz w:val="18"/>
          <w:szCs w:val="18"/>
          <w:lang w:val="ru-RU"/>
        </w:rPr>
        <w:t>г</w:t>
      </w:r>
      <w:r w:rsidRPr="002B489D">
        <w:rPr>
          <w:rFonts w:ascii="Tahoma" w:hAnsi="Tahoma" w:cs="Tahoma"/>
          <w:sz w:val="18"/>
          <w:szCs w:val="18"/>
        </w:rPr>
        <w:t>.</w:t>
      </w:r>
      <w:r w:rsidR="00317026" w:rsidRPr="002B489D">
        <w:rPr>
          <w:rFonts w:ascii="Tahoma" w:hAnsi="Tahoma" w:cs="Tahoma"/>
          <w:sz w:val="18"/>
          <w:szCs w:val="18"/>
        </w:rPr>
        <w:t xml:space="preserve"> </w:t>
      </w:r>
    </w:p>
    <w:p w14:paraId="788944C0" w14:textId="77777777" w:rsidR="00456002" w:rsidRPr="00246CED" w:rsidRDefault="00456002" w:rsidP="00270491">
      <w:pPr>
        <w:pStyle w:val="Bodywithspace"/>
        <w:spacing w:before="0" w:after="0" w:line="276" w:lineRule="auto"/>
        <w:rPr>
          <w:lang w:val="ru-RU"/>
        </w:rPr>
      </w:pPr>
      <w:r w:rsidRPr="00246CED">
        <w:rPr>
          <w:rStyle w:val="BodyChar"/>
          <w:rFonts w:ascii="Tahoma" w:hAnsi="Tahoma" w:cs="Tahoma"/>
          <w:b/>
          <w:sz w:val="18"/>
          <w:szCs w:val="18"/>
          <w:lang w:val="ru-RU"/>
        </w:rPr>
        <w:t xml:space="preserve">Минимальный объем заказа в рамках программ </w:t>
      </w:r>
      <w:r w:rsidRPr="0055028E">
        <w:rPr>
          <w:rStyle w:val="BodyChar"/>
          <w:rFonts w:ascii="Tahoma" w:hAnsi="Tahoma" w:cs="Tahoma"/>
          <w:b/>
          <w:sz w:val="18"/>
          <w:szCs w:val="18"/>
        </w:rPr>
        <w:t>Open</w:t>
      </w:r>
      <w:r w:rsidRPr="00246CED">
        <w:rPr>
          <w:rStyle w:val="BodyChar"/>
          <w:rFonts w:ascii="Tahoma" w:hAnsi="Tahoma" w:cs="Tahoma"/>
          <w:b/>
          <w:sz w:val="18"/>
          <w:szCs w:val="18"/>
          <w:lang w:val="ru-RU"/>
        </w:rPr>
        <w:t xml:space="preserve"> —</w:t>
      </w:r>
      <w:r w:rsidRPr="00246CED">
        <w:rPr>
          <w:rFonts w:ascii="Tahoma" w:hAnsi="Tahoma" w:cs="Tahoma"/>
          <w:sz w:val="18"/>
          <w:szCs w:val="18"/>
          <w:lang w:val="ru-RU"/>
        </w:rPr>
        <w:t xml:space="preserve"> каждая Лицензия приравнивается к пяти Лицензиям, составляющим минимальный первоначальный заказ, в рамках программ </w:t>
      </w:r>
      <w:r w:rsidRPr="0055028E">
        <w:rPr>
          <w:rFonts w:ascii="Tahoma" w:hAnsi="Tahoma" w:cs="Tahoma"/>
          <w:sz w:val="18"/>
          <w:szCs w:val="18"/>
        </w:rPr>
        <w:t>Open</w:t>
      </w:r>
      <w:r w:rsidRPr="00246CED">
        <w:rPr>
          <w:rFonts w:ascii="Tahoma" w:hAnsi="Tahoma" w:cs="Tahoma"/>
          <w:sz w:val="18"/>
          <w:szCs w:val="18"/>
          <w:lang w:val="ru-RU"/>
        </w:rPr>
        <w:t xml:space="preserve"> </w:t>
      </w:r>
      <w:r w:rsidRPr="0055028E">
        <w:rPr>
          <w:rFonts w:ascii="Tahoma" w:hAnsi="Tahoma" w:cs="Tahoma"/>
          <w:sz w:val="18"/>
          <w:szCs w:val="18"/>
        </w:rPr>
        <w:t>License</w:t>
      </w:r>
      <w:r w:rsidRPr="00246CED">
        <w:rPr>
          <w:rFonts w:ascii="Tahoma" w:hAnsi="Tahoma" w:cs="Tahoma"/>
          <w:sz w:val="18"/>
          <w:szCs w:val="18"/>
          <w:lang w:val="ru-RU"/>
        </w:rPr>
        <w:t xml:space="preserve"> и</w:t>
      </w:r>
      <w:r w:rsidR="000A194D" w:rsidRPr="0055028E">
        <w:rPr>
          <w:rFonts w:ascii="Tahoma" w:hAnsi="Tahoma" w:cs="Tahoma"/>
          <w:sz w:val="18"/>
          <w:szCs w:val="18"/>
        </w:rPr>
        <w:t> </w:t>
      </w:r>
      <w:r w:rsidRPr="00246CED">
        <w:rPr>
          <w:rFonts w:ascii="Tahoma" w:hAnsi="Tahoma" w:cs="Tahoma"/>
          <w:sz w:val="18"/>
          <w:szCs w:val="18"/>
          <w:lang w:val="ru-RU"/>
        </w:rPr>
        <w:t xml:space="preserve">(или) </w:t>
      </w:r>
      <w:r w:rsidRPr="0055028E">
        <w:rPr>
          <w:rFonts w:ascii="Tahoma" w:hAnsi="Tahoma" w:cs="Tahoma"/>
          <w:sz w:val="18"/>
          <w:szCs w:val="18"/>
        </w:rPr>
        <w:t>Open</w:t>
      </w:r>
      <w:r w:rsidRPr="00246CED">
        <w:rPr>
          <w:rFonts w:ascii="Tahoma" w:hAnsi="Tahoma" w:cs="Tahoma"/>
          <w:sz w:val="18"/>
          <w:szCs w:val="18"/>
          <w:lang w:val="ru-RU"/>
        </w:rPr>
        <w:t xml:space="preserve"> </w:t>
      </w:r>
      <w:r w:rsidRPr="0055028E">
        <w:rPr>
          <w:rFonts w:ascii="Tahoma" w:hAnsi="Tahoma" w:cs="Tahoma"/>
          <w:sz w:val="18"/>
          <w:szCs w:val="18"/>
        </w:rPr>
        <w:t>Value</w:t>
      </w:r>
      <w:r w:rsidRPr="00246CED">
        <w:rPr>
          <w:rFonts w:ascii="Tahoma" w:hAnsi="Tahoma" w:cs="Tahoma"/>
          <w:sz w:val="18"/>
          <w:szCs w:val="18"/>
          <w:lang w:val="ru-RU"/>
        </w:rPr>
        <w:t>. По значению в данном столбце определяется программа, к которой применяется данное требование.</w:t>
      </w:r>
    </w:p>
    <w:p w14:paraId="451F80FF" w14:textId="77777777" w:rsidR="00456002" w:rsidRPr="002B489D" w:rsidRDefault="00456002" w:rsidP="00270491">
      <w:pPr>
        <w:pStyle w:val="Bodywithspace"/>
        <w:spacing w:before="0" w:after="0" w:line="276" w:lineRule="auto"/>
      </w:pPr>
      <w:r w:rsidRPr="0055028E">
        <w:rPr>
          <w:rStyle w:val="BodyChar"/>
          <w:rFonts w:ascii="Tahoma" w:hAnsi="Tahoma" w:cs="Tahoma"/>
          <w:b/>
          <w:sz w:val="18"/>
          <w:szCs w:val="18"/>
        </w:rPr>
        <w:t>Open</w:t>
      </w:r>
      <w:r w:rsidRPr="00246CED">
        <w:rPr>
          <w:rStyle w:val="BodyChar"/>
          <w:rFonts w:ascii="Tahoma" w:hAnsi="Tahoma" w:cs="Tahoma"/>
          <w:b/>
          <w:sz w:val="18"/>
          <w:szCs w:val="18"/>
          <w:lang w:val="ru-RU"/>
        </w:rPr>
        <w:t xml:space="preserve"> </w:t>
      </w:r>
      <w:r w:rsidRPr="0055028E">
        <w:rPr>
          <w:rStyle w:val="BodyChar"/>
          <w:rFonts w:ascii="Tahoma" w:hAnsi="Tahoma" w:cs="Tahoma"/>
          <w:b/>
          <w:sz w:val="18"/>
          <w:szCs w:val="18"/>
        </w:rPr>
        <w:t>License</w:t>
      </w:r>
      <w:r w:rsidRPr="00246CED">
        <w:rPr>
          <w:rStyle w:val="BodyChar"/>
          <w:rFonts w:ascii="Tahoma" w:hAnsi="Tahoma" w:cs="Tahoma"/>
          <w:b/>
          <w:sz w:val="18"/>
          <w:szCs w:val="18"/>
          <w:lang w:val="ru-RU"/>
        </w:rPr>
        <w:t xml:space="preserve"> —</w:t>
      </w:r>
      <w:r w:rsidRPr="00246CED">
        <w:rPr>
          <w:rFonts w:ascii="Tahoma" w:hAnsi="Tahoma" w:cs="Tahoma"/>
          <w:sz w:val="18"/>
          <w:szCs w:val="18"/>
          <w:lang w:val="ru-RU"/>
        </w:rPr>
        <w:t xml:space="preserve"> отдельный компонент </w:t>
      </w:r>
      <w:r w:rsidRPr="0055028E">
        <w:rPr>
          <w:rFonts w:ascii="Tahoma" w:hAnsi="Tahoma" w:cs="Tahoma"/>
          <w:sz w:val="18"/>
          <w:szCs w:val="18"/>
        </w:rPr>
        <w:t>Open</w:t>
      </w:r>
      <w:r w:rsidRPr="00246CED">
        <w:rPr>
          <w:rFonts w:ascii="Tahoma" w:hAnsi="Tahoma" w:cs="Tahoma"/>
          <w:sz w:val="18"/>
          <w:szCs w:val="18"/>
          <w:lang w:val="ru-RU"/>
        </w:rPr>
        <w:t xml:space="preserve"> </w:t>
      </w:r>
      <w:r w:rsidRPr="0055028E">
        <w:rPr>
          <w:rFonts w:ascii="Tahoma" w:hAnsi="Tahoma" w:cs="Tahoma"/>
          <w:sz w:val="18"/>
          <w:szCs w:val="18"/>
        </w:rPr>
        <w:t>License</w:t>
      </w:r>
      <w:r w:rsidRPr="00246CED">
        <w:rPr>
          <w:rFonts w:ascii="Tahoma" w:hAnsi="Tahoma" w:cs="Tahoma"/>
          <w:sz w:val="18"/>
          <w:szCs w:val="18"/>
          <w:lang w:val="ru-RU"/>
        </w:rPr>
        <w:t xml:space="preserve"> в рамках программ </w:t>
      </w:r>
      <w:r w:rsidRPr="0055028E">
        <w:rPr>
          <w:rFonts w:ascii="Tahoma" w:hAnsi="Tahoma" w:cs="Tahoma"/>
          <w:sz w:val="18"/>
          <w:szCs w:val="18"/>
        </w:rPr>
        <w:t>Open</w:t>
      </w:r>
      <w:r w:rsidRPr="00246CED">
        <w:rPr>
          <w:rFonts w:ascii="Tahoma" w:hAnsi="Tahoma" w:cs="Tahoma"/>
          <w:sz w:val="18"/>
          <w:szCs w:val="18"/>
          <w:lang w:val="ru-RU"/>
        </w:rPr>
        <w:t>. В</w:t>
      </w:r>
      <w:r w:rsidRPr="002B489D">
        <w:rPr>
          <w:rFonts w:ascii="Tahoma" w:hAnsi="Tahoma" w:cs="Tahoma"/>
          <w:sz w:val="18"/>
          <w:szCs w:val="18"/>
        </w:rPr>
        <w:t xml:space="preserve"> </w:t>
      </w:r>
      <w:r w:rsidRPr="00246CED">
        <w:rPr>
          <w:rFonts w:ascii="Tahoma" w:hAnsi="Tahoma" w:cs="Tahoma"/>
          <w:sz w:val="18"/>
          <w:szCs w:val="18"/>
          <w:lang w:val="ru-RU"/>
        </w:rPr>
        <w:t>соответствующих</w:t>
      </w:r>
      <w:r w:rsidRPr="002B489D">
        <w:rPr>
          <w:rFonts w:ascii="Tahoma" w:hAnsi="Tahoma" w:cs="Tahoma"/>
          <w:sz w:val="18"/>
          <w:szCs w:val="18"/>
        </w:rPr>
        <w:t xml:space="preserve"> </w:t>
      </w:r>
      <w:r w:rsidRPr="00246CED">
        <w:rPr>
          <w:rFonts w:ascii="Tahoma" w:hAnsi="Tahoma" w:cs="Tahoma"/>
          <w:sz w:val="18"/>
          <w:szCs w:val="18"/>
          <w:lang w:val="ru-RU"/>
        </w:rPr>
        <w:t>случаях</w:t>
      </w:r>
      <w:r w:rsidRPr="002B489D">
        <w:rPr>
          <w:rFonts w:ascii="Tahoma" w:hAnsi="Tahoma" w:cs="Tahoma"/>
          <w:sz w:val="18"/>
          <w:szCs w:val="18"/>
        </w:rPr>
        <w:t xml:space="preserve"> </w:t>
      </w:r>
      <w:r w:rsidRPr="0055028E">
        <w:rPr>
          <w:rFonts w:ascii="Tahoma" w:hAnsi="Tahoma" w:cs="Tahoma"/>
          <w:sz w:val="18"/>
          <w:szCs w:val="18"/>
        </w:rPr>
        <w:t>Open</w:t>
      </w:r>
      <w:r w:rsidRPr="002B489D">
        <w:rPr>
          <w:rFonts w:ascii="Tahoma" w:hAnsi="Tahoma" w:cs="Tahoma"/>
          <w:sz w:val="18"/>
          <w:szCs w:val="18"/>
        </w:rPr>
        <w:t xml:space="preserve"> </w:t>
      </w:r>
      <w:r w:rsidRPr="0055028E">
        <w:rPr>
          <w:rFonts w:ascii="Tahoma" w:hAnsi="Tahoma" w:cs="Tahoma"/>
          <w:sz w:val="18"/>
          <w:szCs w:val="18"/>
        </w:rPr>
        <w:t>License</w:t>
      </w:r>
      <w:r w:rsidRPr="002B489D">
        <w:rPr>
          <w:rFonts w:ascii="Tahoma" w:hAnsi="Tahoma" w:cs="Tahoma"/>
          <w:sz w:val="18"/>
          <w:szCs w:val="18"/>
        </w:rPr>
        <w:t xml:space="preserve"> </w:t>
      </w:r>
      <w:r w:rsidRPr="00246CED">
        <w:rPr>
          <w:rFonts w:ascii="Tahoma" w:hAnsi="Tahoma" w:cs="Tahoma"/>
          <w:sz w:val="18"/>
          <w:szCs w:val="18"/>
          <w:lang w:val="ru-RU"/>
        </w:rPr>
        <w:t>включает</w:t>
      </w:r>
      <w:r w:rsidRPr="002B489D">
        <w:rPr>
          <w:rFonts w:ascii="Tahoma" w:hAnsi="Tahoma" w:cs="Tahoma"/>
          <w:sz w:val="18"/>
          <w:szCs w:val="18"/>
        </w:rPr>
        <w:t xml:space="preserve"> </w:t>
      </w:r>
      <w:r w:rsidRPr="0055028E">
        <w:rPr>
          <w:rFonts w:ascii="Tahoma" w:hAnsi="Tahoma" w:cs="Tahoma"/>
          <w:sz w:val="18"/>
          <w:szCs w:val="18"/>
        </w:rPr>
        <w:t>Open</w:t>
      </w:r>
      <w:r w:rsidRPr="002B489D">
        <w:rPr>
          <w:rFonts w:ascii="Tahoma" w:hAnsi="Tahoma" w:cs="Tahoma"/>
          <w:sz w:val="18"/>
          <w:szCs w:val="18"/>
        </w:rPr>
        <w:t xml:space="preserve"> </w:t>
      </w:r>
      <w:r w:rsidRPr="0055028E">
        <w:rPr>
          <w:rFonts w:ascii="Tahoma" w:hAnsi="Tahoma" w:cs="Tahoma"/>
          <w:sz w:val="18"/>
          <w:szCs w:val="18"/>
        </w:rPr>
        <w:t>License</w:t>
      </w:r>
      <w:r w:rsidRPr="002B489D">
        <w:rPr>
          <w:rFonts w:ascii="Tahoma" w:hAnsi="Tahoma" w:cs="Tahoma"/>
          <w:sz w:val="18"/>
          <w:szCs w:val="18"/>
        </w:rPr>
        <w:t xml:space="preserve">, </w:t>
      </w:r>
      <w:r w:rsidRPr="0055028E">
        <w:rPr>
          <w:rFonts w:ascii="Tahoma" w:hAnsi="Tahoma" w:cs="Tahoma"/>
          <w:sz w:val="18"/>
          <w:szCs w:val="18"/>
        </w:rPr>
        <w:t>Academic</w:t>
      </w:r>
      <w:r w:rsidRPr="002B489D">
        <w:rPr>
          <w:rFonts w:ascii="Tahoma" w:hAnsi="Tahoma" w:cs="Tahoma"/>
          <w:sz w:val="18"/>
          <w:szCs w:val="18"/>
        </w:rPr>
        <w:t xml:space="preserve"> </w:t>
      </w:r>
      <w:r w:rsidRPr="0055028E">
        <w:rPr>
          <w:rFonts w:ascii="Tahoma" w:hAnsi="Tahoma" w:cs="Tahoma"/>
          <w:sz w:val="18"/>
          <w:szCs w:val="18"/>
        </w:rPr>
        <w:t>Open</w:t>
      </w:r>
      <w:r w:rsidRPr="002B489D">
        <w:rPr>
          <w:rFonts w:ascii="Tahoma" w:hAnsi="Tahoma" w:cs="Tahoma"/>
          <w:sz w:val="18"/>
          <w:szCs w:val="18"/>
        </w:rPr>
        <w:t xml:space="preserve"> </w:t>
      </w:r>
      <w:r w:rsidRPr="0055028E">
        <w:rPr>
          <w:rFonts w:ascii="Tahoma" w:hAnsi="Tahoma" w:cs="Tahoma"/>
          <w:sz w:val="18"/>
          <w:szCs w:val="18"/>
        </w:rPr>
        <w:t>License</w:t>
      </w:r>
      <w:r w:rsidRPr="002B489D">
        <w:rPr>
          <w:rFonts w:ascii="Tahoma" w:hAnsi="Tahoma" w:cs="Tahoma"/>
          <w:sz w:val="18"/>
          <w:szCs w:val="18"/>
        </w:rPr>
        <w:t xml:space="preserve">, </w:t>
      </w:r>
      <w:r w:rsidRPr="0055028E">
        <w:rPr>
          <w:rFonts w:ascii="Tahoma" w:hAnsi="Tahoma" w:cs="Tahoma"/>
          <w:sz w:val="18"/>
          <w:szCs w:val="18"/>
        </w:rPr>
        <w:t>Open</w:t>
      </w:r>
      <w:r w:rsidRPr="002B489D">
        <w:rPr>
          <w:rFonts w:ascii="Tahoma" w:hAnsi="Tahoma" w:cs="Tahoma"/>
          <w:sz w:val="18"/>
          <w:szCs w:val="18"/>
        </w:rPr>
        <w:t xml:space="preserve"> </w:t>
      </w:r>
      <w:r w:rsidRPr="0055028E">
        <w:rPr>
          <w:rFonts w:ascii="Tahoma" w:hAnsi="Tahoma" w:cs="Tahoma"/>
          <w:sz w:val="18"/>
          <w:szCs w:val="18"/>
        </w:rPr>
        <w:t>License</w:t>
      </w:r>
      <w:r w:rsidRPr="002B489D">
        <w:rPr>
          <w:rFonts w:ascii="Tahoma" w:hAnsi="Tahoma" w:cs="Tahoma"/>
          <w:sz w:val="18"/>
          <w:szCs w:val="18"/>
        </w:rPr>
        <w:t xml:space="preserve"> </w:t>
      </w:r>
      <w:r w:rsidRPr="00246CED">
        <w:rPr>
          <w:rFonts w:ascii="Tahoma" w:hAnsi="Tahoma" w:cs="Tahoma"/>
          <w:sz w:val="18"/>
          <w:szCs w:val="18"/>
          <w:lang w:val="ru-RU"/>
        </w:rPr>
        <w:t>для</w:t>
      </w:r>
      <w:r w:rsidRPr="002B489D">
        <w:rPr>
          <w:rFonts w:ascii="Tahoma" w:hAnsi="Tahoma" w:cs="Tahoma"/>
          <w:sz w:val="18"/>
          <w:szCs w:val="18"/>
        </w:rPr>
        <w:t xml:space="preserve"> </w:t>
      </w:r>
      <w:r w:rsidRPr="00246CED">
        <w:rPr>
          <w:rFonts w:ascii="Tahoma" w:hAnsi="Tahoma" w:cs="Tahoma"/>
          <w:sz w:val="18"/>
          <w:szCs w:val="18"/>
          <w:lang w:val="ru-RU"/>
        </w:rPr>
        <w:t>государственных</w:t>
      </w:r>
      <w:r w:rsidRPr="002B489D">
        <w:rPr>
          <w:rFonts w:ascii="Tahoma" w:hAnsi="Tahoma" w:cs="Tahoma"/>
          <w:sz w:val="18"/>
          <w:szCs w:val="18"/>
        </w:rPr>
        <w:t xml:space="preserve"> </w:t>
      </w:r>
      <w:r w:rsidRPr="00246CED">
        <w:rPr>
          <w:rFonts w:ascii="Tahoma" w:hAnsi="Tahoma" w:cs="Tahoma"/>
          <w:sz w:val="18"/>
          <w:szCs w:val="18"/>
          <w:lang w:val="ru-RU"/>
        </w:rPr>
        <w:t>организаций</w:t>
      </w:r>
      <w:r w:rsidRPr="002B489D">
        <w:rPr>
          <w:rFonts w:ascii="Tahoma" w:hAnsi="Tahoma" w:cs="Tahoma"/>
          <w:sz w:val="18"/>
          <w:szCs w:val="18"/>
        </w:rPr>
        <w:t xml:space="preserve"> </w:t>
      </w:r>
      <w:r w:rsidRPr="00246CED">
        <w:rPr>
          <w:rFonts w:ascii="Tahoma" w:hAnsi="Tahoma" w:cs="Tahoma"/>
          <w:sz w:val="18"/>
          <w:szCs w:val="18"/>
          <w:lang w:val="ru-RU"/>
        </w:rPr>
        <w:t>и</w:t>
      </w:r>
      <w:r w:rsidRPr="002B489D">
        <w:rPr>
          <w:rFonts w:ascii="Tahoma" w:hAnsi="Tahoma" w:cs="Tahoma"/>
          <w:sz w:val="18"/>
          <w:szCs w:val="18"/>
        </w:rPr>
        <w:t xml:space="preserve"> </w:t>
      </w:r>
      <w:r w:rsidRPr="0055028E">
        <w:rPr>
          <w:rFonts w:ascii="Tahoma" w:hAnsi="Tahoma" w:cs="Tahoma"/>
          <w:sz w:val="18"/>
          <w:szCs w:val="18"/>
        </w:rPr>
        <w:t>Charity</w:t>
      </w:r>
      <w:r w:rsidRPr="002B489D">
        <w:rPr>
          <w:rFonts w:ascii="Tahoma" w:hAnsi="Tahoma" w:cs="Tahoma"/>
          <w:sz w:val="18"/>
          <w:szCs w:val="18"/>
        </w:rPr>
        <w:t xml:space="preserve"> </w:t>
      </w:r>
      <w:r w:rsidRPr="0055028E">
        <w:rPr>
          <w:rFonts w:ascii="Tahoma" w:hAnsi="Tahoma" w:cs="Tahoma"/>
          <w:sz w:val="18"/>
          <w:szCs w:val="18"/>
        </w:rPr>
        <w:t>Open</w:t>
      </w:r>
      <w:r w:rsidRPr="002B489D">
        <w:rPr>
          <w:rFonts w:ascii="Tahoma" w:hAnsi="Tahoma" w:cs="Tahoma"/>
          <w:sz w:val="18"/>
          <w:szCs w:val="18"/>
        </w:rPr>
        <w:t xml:space="preserve"> </w:t>
      </w:r>
      <w:r w:rsidRPr="0055028E">
        <w:rPr>
          <w:rFonts w:ascii="Tahoma" w:hAnsi="Tahoma" w:cs="Tahoma"/>
          <w:sz w:val="18"/>
          <w:szCs w:val="18"/>
        </w:rPr>
        <w:t>License</w:t>
      </w:r>
      <w:r w:rsidRPr="002B489D">
        <w:rPr>
          <w:rFonts w:ascii="Tahoma" w:hAnsi="Tahoma" w:cs="Tahoma"/>
          <w:sz w:val="18"/>
          <w:szCs w:val="18"/>
        </w:rPr>
        <w:t>.</w:t>
      </w:r>
    </w:p>
    <w:p w14:paraId="64A48B3B" w14:textId="77777777" w:rsidR="00456002" w:rsidRPr="00246CED" w:rsidRDefault="00456002" w:rsidP="00270491">
      <w:pPr>
        <w:pStyle w:val="Bodywithspace"/>
        <w:spacing w:before="0" w:after="0" w:line="276" w:lineRule="auto"/>
        <w:rPr>
          <w:lang w:val="ru-RU"/>
        </w:rPr>
      </w:pPr>
      <w:r w:rsidRPr="0055028E">
        <w:rPr>
          <w:rStyle w:val="BodyChar"/>
          <w:rFonts w:ascii="Tahoma" w:hAnsi="Tahoma" w:cs="Tahoma"/>
          <w:b/>
          <w:sz w:val="18"/>
          <w:szCs w:val="18"/>
        </w:rPr>
        <w:t>Open</w:t>
      </w:r>
      <w:r w:rsidRPr="00246CED">
        <w:rPr>
          <w:rStyle w:val="BodyChar"/>
          <w:rFonts w:ascii="Tahoma" w:hAnsi="Tahoma" w:cs="Tahoma"/>
          <w:b/>
          <w:sz w:val="18"/>
          <w:szCs w:val="18"/>
          <w:lang w:val="ru-RU"/>
        </w:rPr>
        <w:t xml:space="preserve"> </w:t>
      </w:r>
      <w:r w:rsidRPr="0055028E">
        <w:rPr>
          <w:rStyle w:val="BodyChar"/>
          <w:rFonts w:ascii="Tahoma" w:hAnsi="Tahoma" w:cs="Tahoma"/>
          <w:b/>
          <w:sz w:val="18"/>
          <w:szCs w:val="18"/>
        </w:rPr>
        <w:t>Value</w:t>
      </w:r>
      <w:r w:rsidRPr="00246CED">
        <w:rPr>
          <w:rStyle w:val="BodyChar"/>
          <w:rFonts w:ascii="Tahoma" w:hAnsi="Tahoma" w:cs="Tahoma"/>
          <w:b/>
          <w:sz w:val="18"/>
          <w:szCs w:val="18"/>
          <w:lang w:val="ru-RU"/>
        </w:rPr>
        <w:t xml:space="preserve"> (</w:t>
      </w:r>
      <w:r w:rsidRPr="0055028E">
        <w:rPr>
          <w:rStyle w:val="BodyChar"/>
          <w:rFonts w:ascii="Tahoma" w:hAnsi="Tahoma" w:cs="Tahoma"/>
          <w:b/>
          <w:sz w:val="18"/>
          <w:szCs w:val="18"/>
        </w:rPr>
        <w:t>OV</w:t>
      </w:r>
      <w:r w:rsidRPr="00246CED">
        <w:rPr>
          <w:rStyle w:val="BodyChar"/>
          <w:rFonts w:ascii="Tahoma" w:hAnsi="Tahoma" w:cs="Tahoma"/>
          <w:b/>
          <w:sz w:val="18"/>
          <w:szCs w:val="18"/>
          <w:lang w:val="ru-RU"/>
        </w:rPr>
        <w:t>) —</w:t>
      </w:r>
      <w:r w:rsidRPr="00246CED">
        <w:rPr>
          <w:rFonts w:ascii="Tahoma" w:hAnsi="Tahoma" w:cs="Tahoma"/>
          <w:sz w:val="18"/>
          <w:szCs w:val="18"/>
          <w:lang w:val="ru-RU"/>
        </w:rPr>
        <w:t xml:space="preserve"> </w:t>
      </w:r>
      <w:r w:rsidRPr="0055028E">
        <w:rPr>
          <w:rFonts w:ascii="Tahoma" w:hAnsi="Tahoma" w:cs="Tahoma"/>
          <w:sz w:val="18"/>
          <w:szCs w:val="18"/>
        </w:rPr>
        <w:t>Open</w:t>
      </w:r>
      <w:r w:rsidRPr="00246CED">
        <w:rPr>
          <w:rFonts w:ascii="Tahoma" w:hAnsi="Tahoma" w:cs="Tahoma"/>
          <w:sz w:val="18"/>
          <w:szCs w:val="18"/>
          <w:lang w:val="ru-RU"/>
        </w:rPr>
        <w:t xml:space="preserve"> </w:t>
      </w:r>
      <w:r w:rsidRPr="0055028E">
        <w:rPr>
          <w:rFonts w:ascii="Tahoma" w:hAnsi="Tahoma" w:cs="Tahoma"/>
          <w:sz w:val="18"/>
          <w:szCs w:val="18"/>
        </w:rPr>
        <w:t>Value</w:t>
      </w:r>
      <w:r w:rsidRPr="00246CED">
        <w:rPr>
          <w:rFonts w:ascii="Tahoma" w:hAnsi="Tahoma" w:cs="Tahoma"/>
          <w:sz w:val="18"/>
          <w:szCs w:val="18"/>
          <w:lang w:val="ru-RU"/>
        </w:rPr>
        <w:t xml:space="preserve"> включает в себя </w:t>
      </w:r>
      <w:r w:rsidRPr="0055028E">
        <w:rPr>
          <w:rFonts w:ascii="Tahoma" w:hAnsi="Tahoma" w:cs="Tahoma"/>
          <w:sz w:val="18"/>
          <w:szCs w:val="18"/>
        </w:rPr>
        <w:t>Open</w:t>
      </w:r>
      <w:r w:rsidRPr="00246CED">
        <w:rPr>
          <w:rFonts w:ascii="Tahoma" w:hAnsi="Tahoma" w:cs="Tahoma"/>
          <w:sz w:val="18"/>
          <w:szCs w:val="18"/>
          <w:lang w:val="ru-RU"/>
        </w:rPr>
        <w:t xml:space="preserve"> </w:t>
      </w:r>
      <w:r w:rsidRPr="0055028E">
        <w:rPr>
          <w:rFonts w:ascii="Tahoma" w:hAnsi="Tahoma" w:cs="Tahoma"/>
          <w:sz w:val="18"/>
          <w:szCs w:val="18"/>
        </w:rPr>
        <w:t>Value</w:t>
      </w:r>
      <w:r w:rsidRPr="00246CED">
        <w:rPr>
          <w:rFonts w:ascii="Tahoma" w:hAnsi="Tahoma" w:cs="Tahoma"/>
          <w:sz w:val="18"/>
          <w:szCs w:val="18"/>
          <w:lang w:val="ru-RU"/>
        </w:rPr>
        <w:t xml:space="preserve"> и </w:t>
      </w:r>
      <w:r w:rsidRPr="0055028E">
        <w:rPr>
          <w:rFonts w:ascii="Tahoma" w:hAnsi="Tahoma" w:cs="Tahoma"/>
          <w:sz w:val="18"/>
          <w:szCs w:val="18"/>
        </w:rPr>
        <w:t>Open</w:t>
      </w:r>
      <w:r w:rsidRPr="00246CED">
        <w:rPr>
          <w:rFonts w:ascii="Tahoma" w:hAnsi="Tahoma" w:cs="Tahoma"/>
          <w:sz w:val="18"/>
          <w:szCs w:val="18"/>
          <w:lang w:val="ru-RU"/>
        </w:rPr>
        <w:t xml:space="preserve"> </w:t>
      </w:r>
      <w:r w:rsidRPr="0055028E">
        <w:rPr>
          <w:rFonts w:ascii="Tahoma" w:hAnsi="Tahoma" w:cs="Tahoma"/>
          <w:sz w:val="18"/>
          <w:szCs w:val="18"/>
        </w:rPr>
        <w:t>Value</w:t>
      </w:r>
      <w:r w:rsidRPr="00246CED">
        <w:rPr>
          <w:rFonts w:ascii="Tahoma" w:hAnsi="Tahoma" w:cs="Tahoma"/>
          <w:sz w:val="18"/>
          <w:szCs w:val="18"/>
          <w:lang w:val="ru-RU"/>
        </w:rPr>
        <w:t xml:space="preserve"> для государственных организаций.</w:t>
      </w:r>
    </w:p>
    <w:p w14:paraId="177E330C" w14:textId="77777777" w:rsidR="00456002" w:rsidRPr="00246CED" w:rsidRDefault="00456002" w:rsidP="00270491">
      <w:pPr>
        <w:pStyle w:val="Bodywithspace"/>
        <w:spacing w:before="0" w:after="0" w:line="276" w:lineRule="auto"/>
        <w:rPr>
          <w:lang w:val="ru-RU"/>
        </w:rPr>
      </w:pPr>
      <w:r w:rsidRPr="0055028E">
        <w:rPr>
          <w:rStyle w:val="BodyChar"/>
          <w:rFonts w:ascii="Tahoma" w:hAnsi="Tahoma" w:cs="Tahoma"/>
          <w:b/>
          <w:sz w:val="18"/>
          <w:szCs w:val="18"/>
        </w:rPr>
        <w:t>Open</w:t>
      </w:r>
      <w:r w:rsidRPr="00246CED">
        <w:rPr>
          <w:rStyle w:val="BodyChar"/>
          <w:rFonts w:ascii="Tahoma" w:hAnsi="Tahoma" w:cs="Tahoma"/>
          <w:b/>
          <w:sz w:val="18"/>
          <w:szCs w:val="18"/>
          <w:lang w:val="ru-RU"/>
        </w:rPr>
        <w:t xml:space="preserve"> </w:t>
      </w:r>
      <w:r w:rsidRPr="0055028E">
        <w:rPr>
          <w:rStyle w:val="BodyChar"/>
          <w:rFonts w:ascii="Tahoma" w:hAnsi="Tahoma" w:cs="Tahoma"/>
          <w:b/>
          <w:sz w:val="18"/>
          <w:szCs w:val="18"/>
        </w:rPr>
        <w:t>Value</w:t>
      </w:r>
      <w:r w:rsidRPr="00246CED">
        <w:rPr>
          <w:rStyle w:val="BodyChar"/>
          <w:rFonts w:ascii="Tahoma" w:hAnsi="Tahoma" w:cs="Tahoma"/>
          <w:b/>
          <w:sz w:val="18"/>
          <w:szCs w:val="18"/>
          <w:lang w:val="ru-RU"/>
        </w:rPr>
        <w:t xml:space="preserve"> </w:t>
      </w:r>
      <w:r w:rsidRPr="0055028E">
        <w:rPr>
          <w:rStyle w:val="BodyChar"/>
          <w:rFonts w:ascii="Tahoma" w:hAnsi="Tahoma" w:cs="Tahoma"/>
          <w:b/>
          <w:sz w:val="18"/>
          <w:szCs w:val="18"/>
        </w:rPr>
        <w:t>Subscription</w:t>
      </w:r>
      <w:r w:rsidRPr="00246CED">
        <w:rPr>
          <w:rStyle w:val="BodyChar"/>
          <w:rFonts w:ascii="Tahoma" w:hAnsi="Tahoma" w:cs="Tahoma"/>
          <w:b/>
          <w:sz w:val="18"/>
          <w:szCs w:val="18"/>
          <w:lang w:val="ru-RU"/>
        </w:rPr>
        <w:t xml:space="preserve"> (</w:t>
      </w:r>
      <w:r w:rsidRPr="0055028E">
        <w:rPr>
          <w:rStyle w:val="BodyChar"/>
          <w:rFonts w:ascii="Tahoma" w:hAnsi="Tahoma" w:cs="Tahoma"/>
          <w:b/>
          <w:sz w:val="18"/>
          <w:szCs w:val="18"/>
        </w:rPr>
        <w:t>OVS</w:t>
      </w:r>
      <w:r w:rsidRPr="00246CED">
        <w:rPr>
          <w:rStyle w:val="BodyChar"/>
          <w:rFonts w:ascii="Tahoma" w:hAnsi="Tahoma" w:cs="Tahoma"/>
          <w:b/>
          <w:sz w:val="18"/>
          <w:szCs w:val="18"/>
          <w:lang w:val="ru-RU"/>
        </w:rPr>
        <w:t>) —</w:t>
      </w:r>
      <w:r w:rsidRPr="00246CED">
        <w:rPr>
          <w:rFonts w:ascii="Tahoma" w:hAnsi="Tahoma" w:cs="Tahoma"/>
          <w:sz w:val="18"/>
          <w:szCs w:val="18"/>
          <w:lang w:val="ru-RU"/>
        </w:rPr>
        <w:t xml:space="preserve"> </w:t>
      </w:r>
      <w:r w:rsidRPr="0055028E">
        <w:rPr>
          <w:rFonts w:ascii="Tahoma" w:hAnsi="Tahoma" w:cs="Tahoma"/>
          <w:sz w:val="18"/>
          <w:szCs w:val="18"/>
        </w:rPr>
        <w:t>Open</w:t>
      </w:r>
      <w:r w:rsidRPr="00246CED">
        <w:rPr>
          <w:rFonts w:ascii="Tahoma" w:hAnsi="Tahoma" w:cs="Tahoma"/>
          <w:sz w:val="18"/>
          <w:szCs w:val="18"/>
          <w:lang w:val="ru-RU"/>
        </w:rPr>
        <w:t xml:space="preserve"> </w:t>
      </w:r>
      <w:r w:rsidRPr="0055028E">
        <w:rPr>
          <w:rFonts w:ascii="Tahoma" w:hAnsi="Tahoma" w:cs="Tahoma"/>
          <w:sz w:val="18"/>
          <w:szCs w:val="18"/>
        </w:rPr>
        <w:t>Value</w:t>
      </w:r>
      <w:r w:rsidRPr="00246CED">
        <w:rPr>
          <w:rFonts w:ascii="Tahoma" w:hAnsi="Tahoma" w:cs="Tahoma"/>
          <w:sz w:val="18"/>
          <w:szCs w:val="18"/>
          <w:lang w:val="ru-RU"/>
        </w:rPr>
        <w:t xml:space="preserve"> </w:t>
      </w:r>
      <w:r w:rsidRPr="0055028E">
        <w:rPr>
          <w:rFonts w:ascii="Tahoma" w:hAnsi="Tahoma" w:cs="Tahoma"/>
          <w:sz w:val="18"/>
          <w:szCs w:val="18"/>
        </w:rPr>
        <w:t>Subscription</w:t>
      </w:r>
      <w:r w:rsidRPr="00246CED">
        <w:rPr>
          <w:rFonts w:ascii="Tahoma" w:hAnsi="Tahoma" w:cs="Tahoma"/>
          <w:sz w:val="18"/>
          <w:szCs w:val="18"/>
          <w:lang w:val="ru-RU"/>
        </w:rPr>
        <w:t xml:space="preserve"> включает в себя </w:t>
      </w:r>
      <w:r w:rsidRPr="0055028E">
        <w:rPr>
          <w:rFonts w:ascii="Tahoma" w:hAnsi="Tahoma" w:cs="Tahoma"/>
          <w:sz w:val="18"/>
          <w:szCs w:val="18"/>
        </w:rPr>
        <w:t>Open</w:t>
      </w:r>
      <w:r w:rsidRPr="00246CED">
        <w:rPr>
          <w:rFonts w:ascii="Tahoma" w:hAnsi="Tahoma" w:cs="Tahoma"/>
          <w:sz w:val="18"/>
          <w:szCs w:val="18"/>
          <w:lang w:val="ru-RU"/>
        </w:rPr>
        <w:t xml:space="preserve"> </w:t>
      </w:r>
      <w:r w:rsidRPr="0055028E">
        <w:rPr>
          <w:rFonts w:ascii="Tahoma" w:hAnsi="Tahoma" w:cs="Tahoma"/>
          <w:sz w:val="18"/>
          <w:szCs w:val="18"/>
        </w:rPr>
        <w:t>Value</w:t>
      </w:r>
      <w:r w:rsidRPr="00246CED">
        <w:rPr>
          <w:rFonts w:ascii="Tahoma" w:hAnsi="Tahoma" w:cs="Tahoma"/>
          <w:sz w:val="18"/>
          <w:szCs w:val="18"/>
          <w:lang w:val="ru-RU"/>
        </w:rPr>
        <w:t xml:space="preserve"> </w:t>
      </w:r>
      <w:r w:rsidRPr="0055028E">
        <w:rPr>
          <w:rFonts w:ascii="Tahoma" w:hAnsi="Tahoma" w:cs="Tahoma"/>
          <w:sz w:val="18"/>
          <w:szCs w:val="18"/>
        </w:rPr>
        <w:t>Subscription</w:t>
      </w:r>
      <w:r w:rsidRPr="00246CED">
        <w:rPr>
          <w:rFonts w:ascii="Tahoma" w:hAnsi="Tahoma" w:cs="Tahoma"/>
          <w:sz w:val="18"/>
          <w:szCs w:val="18"/>
          <w:lang w:val="ru-RU"/>
        </w:rPr>
        <w:t xml:space="preserve"> и</w:t>
      </w:r>
      <w:r w:rsidR="000A194D" w:rsidRPr="0055028E">
        <w:rPr>
          <w:rFonts w:ascii="Tahoma" w:hAnsi="Tahoma" w:cs="Tahoma"/>
          <w:sz w:val="18"/>
          <w:szCs w:val="18"/>
        </w:rPr>
        <w:t> </w:t>
      </w:r>
      <w:r w:rsidRPr="0055028E">
        <w:rPr>
          <w:rFonts w:ascii="Tahoma" w:hAnsi="Tahoma" w:cs="Tahoma"/>
          <w:sz w:val="18"/>
          <w:szCs w:val="18"/>
        </w:rPr>
        <w:t>Open</w:t>
      </w:r>
      <w:r w:rsidRPr="00246CED">
        <w:rPr>
          <w:rFonts w:ascii="Tahoma" w:hAnsi="Tahoma" w:cs="Tahoma"/>
          <w:sz w:val="18"/>
          <w:szCs w:val="18"/>
          <w:lang w:val="ru-RU"/>
        </w:rPr>
        <w:t xml:space="preserve"> </w:t>
      </w:r>
      <w:r w:rsidRPr="0055028E">
        <w:rPr>
          <w:rFonts w:ascii="Tahoma" w:hAnsi="Tahoma" w:cs="Tahoma"/>
          <w:sz w:val="18"/>
          <w:szCs w:val="18"/>
        </w:rPr>
        <w:t>Value</w:t>
      </w:r>
      <w:r w:rsidRPr="00246CED">
        <w:rPr>
          <w:rFonts w:ascii="Tahoma" w:hAnsi="Tahoma" w:cs="Tahoma"/>
          <w:sz w:val="18"/>
          <w:szCs w:val="18"/>
          <w:lang w:val="ru-RU"/>
        </w:rPr>
        <w:t xml:space="preserve"> </w:t>
      </w:r>
      <w:r w:rsidRPr="0055028E">
        <w:rPr>
          <w:rFonts w:ascii="Tahoma" w:hAnsi="Tahoma" w:cs="Tahoma"/>
          <w:sz w:val="18"/>
          <w:szCs w:val="18"/>
        </w:rPr>
        <w:t>Subscription</w:t>
      </w:r>
      <w:r w:rsidRPr="00246CED">
        <w:rPr>
          <w:rFonts w:ascii="Tahoma" w:hAnsi="Tahoma" w:cs="Tahoma"/>
          <w:sz w:val="18"/>
          <w:szCs w:val="18"/>
          <w:lang w:val="ru-RU"/>
        </w:rPr>
        <w:t xml:space="preserve"> для государственных организаций. </w:t>
      </w:r>
    </w:p>
    <w:p w14:paraId="5F791A51" w14:textId="77777777" w:rsidR="00456002" w:rsidRPr="002B489D" w:rsidRDefault="00456002" w:rsidP="00270491">
      <w:pPr>
        <w:pStyle w:val="Bodywithspace"/>
        <w:spacing w:before="0" w:after="0" w:line="276" w:lineRule="auto"/>
      </w:pPr>
      <w:r w:rsidRPr="0055028E">
        <w:rPr>
          <w:rStyle w:val="BodyChar"/>
          <w:rFonts w:ascii="Tahoma" w:hAnsi="Tahoma" w:cs="Tahoma"/>
          <w:b/>
          <w:sz w:val="18"/>
          <w:szCs w:val="18"/>
        </w:rPr>
        <w:t>EES</w:t>
      </w:r>
      <w:r w:rsidRPr="002B489D">
        <w:rPr>
          <w:rStyle w:val="BodyChar"/>
          <w:rFonts w:ascii="Tahoma" w:hAnsi="Tahoma" w:cs="Tahoma"/>
          <w:b/>
          <w:sz w:val="18"/>
          <w:szCs w:val="18"/>
        </w:rPr>
        <w:t xml:space="preserve"> </w:t>
      </w:r>
      <w:r w:rsidRPr="00246CED">
        <w:rPr>
          <w:rStyle w:val="BodyChar"/>
          <w:rFonts w:ascii="Tahoma" w:hAnsi="Tahoma" w:cs="Tahoma"/>
          <w:b/>
          <w:sz w:val="18"/>
          <w:szCs w:val="18"/>
          <w:lang w:val="ru-RU"/>
        </w:rPr>
        <w:t>и</w:t>
      </w:r>
      <w:r w:rsidRPr="002B489D">
        <w:rPr>
          <w:rStyle w:val="BodyChar"/>
          <w:rFonts w:ascii="Tahoma" w:hAnsi="Tahoma" w:cs="Tahoma"/>
          <w:b/>
          <w:sz w:val="18"/>
          <w:szCs w:val="18"/>
        </w:rPr>
        <w:t xml:space="preserve"> </w:t>
      </w:r>
      <w:r w:rsidRPr="0055028E">
        <w:rPr>
          <w:rStyle w:val="BodyChar"/>
          <w:rFonts w:ascii="Tahoma" w:hAnsi="Tahoma" w:cs="Tahoma"/>
          <w:b/>
          <w:sz w:val="18"/>
          <w:szCs w:val="18"/>
        </w:rPr>
        <w:t>OVS</w:t>
      </w:r>
      <w:r w:rsidRPr="002B489D">
        <w:rPr>
          <w:rStyle w:val="BodyChar"/>
          <w:rFonts w:ascii="Tahoma" w:hAnsi="Tahoma" w:cs="Tahoma"/>
          <w:b/>
          <w:sz w:val="18"/>
          <w:szCs w:val="18"/>
        </w:rPr>
        <w:t>-</w:t>
      </w:r>
      <w:r w:rsidRPr="0055028E">
        <w:rPr>
          <w:rStyle w:val="BodyChar"/>
          <w:rFonts w:ascii="Tahoma" w:hAnsi="Tahoma" w:cs="Tahoma"/>
          <w:b/>
          <w:sz w:val="18"/>
          <w:szCs w:val="18"/>
        </w:rPr>
        <w:t>ES</w:t>
      </w:r>
      <w:r w:rsidRPr="002B489D">
        <w:rPr>
          <w:rStyle w:val="BodyChar"/>
          <w:rFonts w:ascii="Tahoma" w:hAnsi="Tahoma" w:cs="Tahoma"/>
          <w:b/>
          <w:sz w:val="18"/>
          <w:szCs w:val="18"/>
        </w:rPr>
        <w:t xml:space="preserve"> — </w:t>
      </w:r>
      <w:r w:rsidRPr="0055028E">
        <w:rPr>
          <w:rStyle w:val="BodyChar"/>
          <w:rFonts w:ascii="Tahoma" w:hAnsi="Tahoma" w:cs="Tahoma"/>
          <w:sz w:val="18"/>
          <w:szCs w:val="18"/>
        </w:rPr>
        <w:t>Enrollment</w:t>
      </w:r>
      <w:r w:rsidRPr="002B489D">
        <w:rPr>
          <w:rStyle w:val="BodyChar"/>
          <w:rFonts w:ascii="Tahoma" w:hAnsi="Tahoma" w:cs="Tahoma"/>
          <w:sz w:val="18"/>
          <w:szCs w:val="18"/>
        </w:rPr>
        <w:t xml:space="preserve"> </w:t>
      </w:r>
      <w:r w:rsidRPr="0055028E">
        <w:rPr>
          <w:rStyle w:val="BodyChar"/>
          <w:rFonts w:ascii="Tahoma" w:hAnsi="Tahoma" w:cs="Tahoma"/>
          <w:sz w:val="18"/>
          <w:szCs w:val="18"/>
        </w:rPr>
        <w:t>for</w:t>
      </w:r>
      <w:r w:rsidRPr="002B489D">
        <w:rPr>
          <w:rStyle w:val="BodyChar"/>
          <w:rFonts w:ascii="Tahoma" w:hAnsi="Tahoma" w:cs="Tahoma"/>
          <w:sz w:val="18"/>
          <w:szCs w:val="18"/>
        </w:rPr>
        <w:t xml:space="preserve"> </w:t>
      </w:r>
      <w:r w:rsidRPr="0055028E">
        <w:rPr>
          <w:rStyle w:val="BodyChar"/>
          <w:rFonts w:ascii="Tahoma" w:hAnsi="Tahoma" w:cs="Tahoma"/>
          <w:sz w:val="18"/>
          <w:szCs w:val="18"/>
        </w:rPr>
        <w:t>Education</w:t>
      </w:r>
      <w:r w:rsidRPr="002B489D">
        <w:rPr>
          <w:rStyle w:val="BodyChar"/>
          <w:rFonts w:ascii="Tahoma" w:hAnsi="Tahoma" w:cs="Tahoma"/>
          <w:sz w:val="18"/>
          <w:szCs w:val="18"/>
        </w:rPr>
        <w:t xml:space="preserve"> </w:t>
      </w:r>
      <w:r w:rsidRPr="0055028E">
        <w:rPr>
          <w:rStyle w:val="BodyChar"/>
          <w:rFonts w:ascii="Tahoma" w:hAnsi="Tahoma" w:cs="Tahoma"/>
          <w:sz w:val="18"/>
          <w:szCs w:val="18"/>
        </w:rPr>
        <w:t>Solutions</w:t>
      </w:r>
      <w:r w:rsidRPr="002B489D">
        <w:rPr>
          <w:rStyle w:val="BodyChar"/>
          <w:rFonts w:ascii="Tahoma" w:hAnsi="Tahoma" w:cs="Tahoma"/>
          <w:sz w:val="18"/>
          <w:szCs w:val="18"/>
        </w:rPr>
        <w:t xml:space="preserve"> </w:t>
      </w:r>
      <w:r w:rsidRPr="00246CED">
        <w:rPr>
          <w:rStyle w:val="BodyChar"/>
          <w:rFonts w:ascii="Tahoma" w:hAnsi="Tahoma" w:cs="Tahoma"/>
          <w:sz w:val="18"/>
          <w:szCs w:val="18"/>
          <w:lang w:val="ru-RU"/>
        </w:rPr>
        <w:t>и</w:t>
      </w:r>
      <w:r w:rsidRPr="002B489D">
        <w:rPr>
          <w:rStyle w:val="BodyChar"/>
          <w:rFonts w:ascii="Tahoma" w:hAnsi="Tahoma" w:cs="Tahoma"/>
          <w:sz w:val="18"/>
          <w:szCs w:val="18"/>
        </w:rPr>
        <w:t xml:space="preserve"> </w:t>
      </w:r>
      <w:r w:rsidRPr="0055028E">
        <w:rPr>
          <w:rStyle w:val="BodyChar"/>
          <w:rFonts w:ascii="Tahoma" w:hAnsi="Tahoma" w:cs="Tahoma"/>
          <w:sz w:val="18"/>
          <w:szCs w:val="18"/>
        </w:rPr>
        <w:t>Open</w:t>
      </w:r>
      <w:r w:rsidRPr="002B489D">
        <w:rPr>
          <w:rStyle w:val="BodyChar"/>
          <w:rFonts w:ascii="Tahoma" w:hAnsi="Tahoma" w:cs="Tahoma"/>
          <w:sz w:val="18"/>
          <w:szCs w:val="18"/>
        </w:rPr>
        <w:t xml:space="preserve"> </w:t>
      </w:r>
      <w:r w:rsidRPr="0055028E">
        <w:rPr>
          <w:rStyle w:val="BodyChar"/>
          <w:rFonts w:ascii="Tahoma" w:hAnsi="Tahoma" w:cs="Tahoma"/>
          <w:sz w:val="18"/>
          <w:szCs w:val="18"/>
        </w:rPr>
        <w:t>Value</w:t>
      </w:r>
      <w:r w:rsidRPr="002B489D">
        <w:rPr>
          <w:rStyle w:val="BodyChar"/>
          <w:rFonts w:ascii="Tahoma" w:hAnsi="Tahoma" w:cs="Tahoma"/>
          <w:sz w:val="18"/>
          <w:szCs w:val="18"/>
        </w:rPr>
        <w:t xml:space="preserve"> </w:t>
      </w:r>
      <w:r w:rsidRPr="0055028E">
        <w:rPr>
          <w:rStyle w:val="BodyChar"/>
          <w:rFonts w:ascii="Tahoma" w:hAnsi="Tahoma" w:cs="Tahoma"/>
          <w:sz w:val="18"/>
          <w:szCs w:val="18"/>
        </w:rPr>
        <w:t>Subscription</w:t>
      </w:r>
      <w:r w:rsidRPr="002B489D">
        <w:rPr>
          <w:rStyle w:val="BodyChar"/>
          <w:rFonts w:ascii="Tahoma" w:hAnsi="Tahoma" w:cs="Tahoma"/>
          <w:sz w:val="18"/>
          <w:szCs w:val="18"/>
        </w:rPr>
        <w:t xml:space="preserve"> </w:t>
      </w:r>
      <w:r w:rsidRPr="00246CED">
        <w:rPr>
          <w:rStyle w:val="BodyChar"/>
          <w:rFonts w:ascii="Tahoma" w:hAnsi="Tahoma" w:cs="Tahoma"/>
          <w:sz w:val="18"/>
          <w:szCs w:val="18"/>
          <w:lang w:val="ru-RU"/>
        </w:rPr>
        <w:t>для</w:t>
      </w:r>
      <w:r w:rsidRPr="002B489D">
        <w:rPr>
          <w:rStyle w:val="BodyChar"/>
          <w:rFonts w:ascii="Tahoma" w:hAnsi="Tahoma" w:cs="Tahoma"/>
          <w:sz w:val="18"/>
          <w:szCs w:val="18"/>
        </w:rPr>
        <w:t xml:space="preserve"> </w:t>
      </w:r>
      <w:r w:rsidRPr="00246CED">
        <w:rPr>
          <w:rStyle w:val="BodyChar"/>
          <w:rFonts w:ascii="Tahoma" w:hAnsi="Tahoma" w:cs="Tahoma"/>
          <w:sz w:val="18"/>
          <w:szCs w:val="18"/>
          <w:lang w:val="ru-RU"/>
        </w:rPr>
        <w:t>решений</w:t>
      </w:r>
      <w:r w:rsidRPr="002B489D">
        <w:rPr>
          <w:rStyle w:val="BodyChar"/>
          <w:rFonts w:ascii="Tahoma" w:hAnsi="Tahoma" w:cs="Tahoma"/>
          <w:sz w:val="18"/>
          <w:szCs w:val="18"/>
        </w:rPr>
        <w:t xml:space="preserve"> </w:t>
      </w:r>
      <w:r w:rsidRPr="0055028E">
        <w:rPr>
          <w:rStyle w:val="BodyChar"/>
          <w:rFonts w:ascii="Tahoma" w:hAnsi="Tahoma" w:cs="Tahoma"/>
          <w:sz w:val="18"/>
          <w:szCs w:val="18"/>
        </w:rPr>
        <w:t>Education</w:t>
      </w:r>
      <w:r w:rsidRPr="002B489D">
        <w:rPr>
          <w:rStyle w:val="BodyChar"/>
          <w:rFonts w:ascii="Tahoma" w:hAnsi="Tahoma" w:cs="Tahoma"/>
          <w:sz w:val="18"/>
          <w:szCs w:val="18"/>
        </w:rPr>
        <w:t xml:space="preserve"> </w:t>
      </w:r>
      <w:r w:rsidRPr="0055028E">
        <w:rPr>
          <w:rStyle w:val="BodyChar"/>
          <w:rFonts w:ascii="Tahoma" w:hAnsi="Tahoma" w:cs="Tahoma"/>
          <w:sz w:val="18"/>
          <w:szCs w:val="18"/>
        </w:rPr>
        <w:t>Solutions</w:t>
      </w:r>
      <w:r w:rsidRPr="002B489D">
        <w:rPr>
          <w:rStyle w:val="BodyChar"/>
          <w:rFonts w:ascii="Tahoma" w:hAnsi="Tahoma" w:cs="Tahoma"/>
          <w:sz w:val="18"/>
          <w:szCs w:val="18"/>
        </w:rPr>
        <w:t>.</w:t>
      </w:r>
    </w:p>
    <w:p w14:paraId="43F36FCA" w14:textId="77777777" w:rsidR="00456002" w:rsidRPr="00246CED" w:rsidRDefault="00456002" w:rsidP="00270491">
      <w:pPr>
        <w:pStyle w:val="Bodywithspace"/>
        <w:spacing w:before="0" w:after="0" w:line="276" w:lineRule="auto"/>
        <w:rPr>
          <w:lang w:val="ru-RU"/>
        </w:rPr>
      </w:pPr>
      <w:r w:rsidRPr="00246CED">
        <w:rPr>
          <w:rStyle w:val="BodyChar"/>
          <w:rFonts w:ascii="Tahoma" w:hAnsi="Tahoma" w:cs="Tahoma"/>
          <w:b/>
          <w:sz w:val="18"/>
          <w:szCs w:val="18"/>
          <w:lang w:val="ru-RU"/>
        </w:rPr>
        <w:t>Специальные предложения и предложения перехода —</w:t>
      </w:r>
      <w:r w:rsidRPr="00246CED">
        <w:rPr>
          <w:rFonts w:ascii="Tahoma" w:hAnsi="Tahoma" w:cs="Tahoma"/>
          <w:sz w:val="18"/>
          <w:szCs w:val="18"/>
          <w:lang w:val="ru-RU"/>
        </w:rPr>
        <w:t xml:space="preserve"> для данного программного обеспечения доступно специальное предложение или предложение перехода.</w:t>
      </w:r>
    </w:p>
    <w:p w14:paraId="6D147478" w14:textId="77777777" w:rsidR="00456002" w:rsidRPr="00246CED" w:rsidRDefault="00456002" w:rsidP="00270491">
      <w:pPr>
        <w:pStyle w:val="Bodywithspace"/>
        <w:spacing w:before="0" w:after="0" w:line="276" w:lineRule="auto"/>
        <w:rPr>
          <w:lang w:val="ru-RU"/>
        </w:rPr>
      </w:pPr>
      <w:r w:rsidRPr="00246CED">
        <w:rPr>
          <w:rStyle w:val="BodyChar"/>
          <w:rFonts w:ascii="Tahoma" w:hAnsi="Tahoma" w:cs="Tahoma"/>
          <w:b/>
          <w:sz w:val="18"/>
          <w:szCs w:val="18"/>
          <w:lang w:val="ru-RU"/>
        </w:rPr>
        <w:t xml:space="preserve">Преимущества </w:t>
      </w:r>
      <w:r w:rsidRPr="0055028E">
        <w:rPr>
          <w:rStyle w:val="BodyChar"/>
          <w:rFonts w:ascii="Tahoma" w:hAnsi="Tahoma" w:cs="Tahoma"/>
          <w:b/>
          <w:sz w:val="18"/>
          <w:szCs w:val="18"/>
        </w:rPr>
        <w:t>Software</w:t>
      </w:r>
      <w:r w:rsidRPr="00246CED">
        <w:rPr>
          <w:rStyle w:val="BodyChar"/>
          <w:rFonts w:ascii="Tahoma" w:hAnsi="Tahoma" w:cs="Tahoma"/>
          <w:b/>
          <w:sz w:val="18"/>
          <w:szCs w:val="18"/>
          <w:lang w:val="ru-RU"/>
        </w:rPr>
        <w:t xml:space="preserve"> </w:t>
      </w:r>
      <w:r w:rsidRPr="0055028E">
        <w:rPr>
          <w:rStyle w:val="BodyChar"/>
          <w:rFonts w:ascii="Tahoma" w:hAnsi="Tahoma" w:cs="Tahoma"/>
          <w:b/>
          <w:sz w:val="18"/>
          <w:szCs w:val="18"/>
        </w:rPr>
        <w:t>Assurance</w:t>
      </w:r>
      <w:r w:rsidRPr="00246CED">
        <w:rPr>
          <w:rStyle w:val="BodyChar"/>
          <w:rFonts w:ascii="Tahoma" w:hAnsi="Tahoma" w:cs="Tahoma"/>
          <w:b/>
          <w:sz w:val="18"/>
          <w:szCs w:val="18"/>
          <w:lang w:val="ru-RU"/>
        </w:rPr>
        <w:t xml:space="preserve"> —</w:t>
      </w:r>
      <w:r w:rsidRPr="00246CED">
        <w:rPr>
          <w:rFonts w:ascii="Tahoma" w:hAnsi="Tahoma" w:cs="Tahoma"/>
          <w:sz w:val="18"/>
          <w:szCs w:val="18"/>
          <w:lang w:val="ru-RU"/>
        </w:rPr>
        <w:t xml:space="preserve"> для клиентов, имеющих соответствующие права и использующих данное программное обеспечение, доступны преимущества в рамках программы </w:t>
      </w:r>
      <w:r w:rsidRPr="0055028E">
        <w:rPr>
          <w:rFonts w:ascii="Tahoma" w:hAnsi="Tahoma" w:cs="Tahoma"/>
          <w:sz w:val="18"/>
          <w:szCs w:val="18"/>
        </w:rPr>
        <w:t>Software</w:t>
      </w:r>
      <w:r w:rsidR="000A194D" w:rsidRPr="0055028E">
        <w:rPr>
          <w:rFonts w:ascii="Tahoma" w:hAnsi="Tahoma" w:cs="Tahoma"/>
          <w:sz w:val="18"/>
          <w:szCs w:val="18"/>
        </w:rPr>
        <w:t> </w:t>
      </w:r>
      <w:r w:rsidRPr="0055028E">
        <w:rPr>
          <w:rFonts w:ascii="Tahoma" w:hAnsi="Tahoma" w:cs="Tahoma"/>
          <w:sz w:val="18"/>
          <w:szCs w:val="18"/>
        </w:rPr>
        <w:t>Assurance</w:t>
      </w:r>
      <w:r w:rsidRPr="00246CED">
        <w:rPr>
          <w:rFonts w:ascii="Tahoma" w:hAnsi="Tahoma" w:cs="Tahoma"/>
          <w:sz w:val="18"/>
          <w:szCs w:val="18"/>
          <w:lang w:val="ru-RU"/>
        </w:rPr>
        <w:t>.</w:t>
      </w:r>
    </w:p>
    <w:p w14:paraId="44C50280" w14:textId="77777777" w:rsidR="00456002" w:rsidRPr="00246CED" w:rsidRDefault="00456002" w:rsidP="00270491">
      <w:pPr>
        <w:pStyle w:val="Bodywithspace"/>
        <w:spacing w:before="0" w:after="0" w:line="276" w:lineRule="auto"/>
        <w:rPr>
          <w:lang w:val="ru-RU"/>
        </w:rPr>
      </w:pPr>
      <w:r w:rsidRPr="0055028E">
        <w:rPr>
          <w:rStyle w:val="BodyChar"/>
          <w:rFonts w:ascii="Tahoma" w:hAnsi="Tahoma" w:cs="Tahoma"/>
          <w:b/>
          <w:sz w:val="18"/>
          <w:szCs w:val="18"/>
        </w:rPr>
        <w:t>Select</w:t>
      </w:r>
      <w:r w:rsidRPr="00246CED">
        <w:rPr>
          <w:rStyle w:val="BodyChar"/>
          <w:rFonts w:ascii="Tahoma" w:hAnsi="Tahoma" w:cs="Tahoma"/>
          <w:b/>
          <w:sz w:val="18"/>
          <w:szCs w:val="18"/>
          <w:lang w:val="ru-RU"/>
        </w:rPr>
        <w:t xml:space="preserve"> —</w:t>
      </w:r>
      <w:r w:rsidRPr="00246CED">
        <w:rPr>
          <w:rFonts w:ascii="Tahoma" w:hAnsi="Tahoma" w:cs="Tahoma"/>
          <w:sz w:val="18"/>
          <w:szCs w:val="18"/>
          <w:lang w:val="ru-RU"/>
        </w:rPr>
        <w:t xml:space="preserve"> </w:t>
      </w:r>
      <w:r w:rsidRPr="0055028E">
        <w:rPr>
          <w:rFonts w:ascii="Tahoma" w:hAnsi="Tahoma" w:cs="Tahoma"/>
          <w:sz w:val="18"/>
          <w:szCs w:val="18"/>
        </w:rPr>
        <w:t>Select</w:t>
      </w:r>
      <w:r w:rsidRPr="00246CED">
        <w:rPr>
          <w:rFonts w:ascii="Tahoma" w:hAnsi="Tahoma" w:cs="Tahoma"/>
          <w:sz w:val="18"/>
          <w:szCs w:val="18"/>
          <w:lang w:val="ru-RU"/>
        </w:rPr>
        <w:t xml:space="preserve"> версии 20</w:t>
      </w:r>
      <w:r w:rsidRPr="0055028E">
        <w:rPr>
          <w:rFonts w:ascii="Tahoma" w:hAnsi="Tahoma" w:cs="Tahoma"/>
          <w:sz w:val="18"/>
          <w:szCs w:val="18"/>
        </w:rPr>
        <w:t>xx </w:t>
      </w:r>
      <w:r w:rsidRPr="00246CED">
        <w:rPr>
          <w:rFonts w:ascii="Tahoma" w:hAnsi="Tahoma" w:cs="Tahoma"/>
          <w:sz w:val="18"/>
          <w:szCs w:val="18"/>
          <w:lang w:val="ru-RU"/>
        </w:rPr>
        <w:t xml:space="preserve">г. Также включает </w:t>
      </w:r>
      <w:r w:rsidRPr="0055028E">
        <w:rPr>
          <w:rFonts w:ascii="Tahoma" w:hAnsi="Tahoma" w:cs="Tahoma"/>
          <w:sz w:val="18"/>
          <w:szCs w:val="18"/>
        </w:rPr>
        <w:t>Academic</w:t>
      </w:r>
      <w:r w:rsidRPr="00246CED">
        <w:rPr>
          <w:rFonts w:ascii="Tahoma" w:hAnsi="Tahoma" w:cs="Tahoma"/>
          <w:sz w:val="18"/>
          <w:szCs w:val="18"/>
          <w:lang w:val="ru-RU"/>
        </w:rPr>
        <w:t xml:space="preserve"> </w:t>
      </w:r>
      <w:r w:rsidRPr="0055028E">
        <w:rPr>
          <w:rFonts w:ascii="Tahoma" w:hAnsi="Tahoma" w:cs="Tahoma"/>
          <w:sz w:val="18"/>
          <w:szCs w:val="18"/>
        </w:rPr>
        <w:t>Select</w:t>
      </w:r>
      <w:r w:rsidRPr="00246CED">
        <w:rPr>
          <w:rFonts w:ascii="Tahoma" w:hAnsi="Tahoma" w:cs="Tahoma"/>
          <w:sz w:val="18"/>
          <w:szCs w:val="18"/>
          <w:lang w:val="ru-RU"/>
        </w:rPr>
        <w:t xml:space="preserve"> и </w:t>
      </w:r>
      <w:r w:rsidRPr="0055028E">
        <w:rPr>
          <w:rFonts w:ascii="Tahoma" w:hAnsi="Tahoma" w:cs="Tahoma"/>
          <w:sz w:val="18"/>
          <w:szCs w:val="18"/>
        </w:rPr>
        <w:t>Select</w:t>
      </w:r>
      <w:r w:rsidRPr="00246CED">
        <w:rPr>
          <w:rFonts w:ascii="Tahoma" w:hAnsi="Tahoma" w:cs="Tahoma"/>
          <w:sz w:val="18"/>
          <w:szCs w:val="18"/>
          <w:lang w:val="ru-RU"/>
        </w:rPr>
        <w:t xml:space="preserve"> для государственных организаций.</w:t>
      </w:r>
    </w:p>
    <w:p w14:paraId="54FDB959" w14:textId="77777777" w:rsidR="00456002" w:rsidRPr="002B489D" w:rsidRDefault="00456002" w:rsidP="00270491">
      <w:pPr>
        <w:pStyle w:val="Bodywithspace"/>
        <w:spacing w:before="0" w:after="0" w:line="276" w:lineRule="auto"/>
      </w:pPr>
      <w:r w:rsidRPr="0055028E">
        <w:rPr>
          <w:rStyle w:val="BodyChar"/>
          <w:rFonts w:ascii="Tahoma" w:hAnsi="Tahoma" w:cs="Tahoma"/>
          <w:b/>
          <w:sz w:val="18"/>
          <w:szCs w:val="18"/>
        </w:rPr>
        <w:t>Select</w:t>
      </w:r>
      <w:r w:rsidRPr="002B489D">
        <w:rPr>
          <w:rStyle w:val="BodyChar"/>
          <w:rFonts w:ascii="Tahoma" w:hAnsi="Tahoma" w:cs="Tahoma"/>
          <w:b/>
          <w:sz w:val="18"/>
          <w:szCs w:val="18"/>
        </w:rPr>
        <w:t xml:space="preserve"> </w:t>
      </w:r>
      <w:r w:rsidRPr="0055028E">
        <w:rPr>
          <w:rStyle w:val="BodyChar"/>
          <w:rFonts w:ascii="Tahoma" w:hAnsi="Tahoma" w:cs="Tahoma"/>
          <w:b/>
          <w:sz w:val="18"/>
          <w:szCs w:val="18"/>
        </w:rPr>
        <w:t>Plus</w:t>
      </w:r>
      <w:r w:rsidRPr="002B489D">
        <w:rPr>
          <w:rStyle w:val="BodyChar"/>
          <w:rFonts w:ascii="Tahoma" w:hAnsi="Tahoma" w:cs="Tahoma"/>
          <w:sz w:val="18"/>
          <w:szCs w:val="18"/>
        </w:rPr>
        <w:t xml:space="preserve"> — </w:t>
      </w:r>
      <w:r w:rsidRPr="0055028E">
        <w:rPr>
          <w:rStyle w:val="BodyChar"/>
          <w:rFonts w:ascii="Tahoma" w:hAnsi="Tahoma" w:cs="Tahoma"/>
          <w:sz w:val="18"/>
          <w:szCs w:val="18"/>
        </w:rPr>
        <w:t>Select</w:t>
      </w:r>
      <w:r w:rsidRPr="002B489D">
        <w:rPr>
          <w:rStyle w:val="BodyChar"/>
          <w:rFonts w:ascii="Tahoma" w:hAnsi="Tahoma" w:cs="Tahoma"/>
          <w:sz w:val="18"/>
          <w:szCs w:val="18"/>
        </w:rPr>
        <w:t xml:space="preserve"> </w:t>
      </w:r>
      <w:r w:rsidRPr="0055028E">
        <w:rPr>
          <w:rStyle w:val="BodyChar"/>
          <w:rFonts w:ascii="Tahoma" w:hAnsi="Tahoma" w:cs="Tahoma"/>
          <w:sz w:val="18"/>
          <w:szCs w:val="18"/>
        </w:rPr>
        <w:t>Plus</w:t>
      </w:r>
      <w:r w:rsidRPr="002B489D">
        <w:rPr>
          <w:rStyle w:val="BodyChar"/>
          <w:rFonts w:ascii="Tahoma" w:hAnsi="Tahoma" w:cs="Tahoma"/>
          <w:sz w:val="18"/>
          <w:szCs w:val="18"/>
        </w:rPr>
        <w:t xml:space="preserve"> </w:t>
      </w:r>
      <w:r w:rsidRPr="00246CED">
        <w:rPr>
          <w:rStyle w:val="BodyChar"/>
          <w:rFonts w:ascii="Tahoma" w:hAnsi="Tahoma" w:cs="Tahoma"/>
          <w:sz w:val="18"/>
          <w:szCs w:val="18"/>
          <w:lang w:val="ru-RU"/>
        </w:rPr>
        <w:t>версии</w:t>
      </w:r>
      <w:r w:rsidRPr="002B489D">
        <w:rPr>
          <w:rStyle w:val="BodyChar"/>
          <w:rFonts w:ascii="Tahoma" w:hAnsi="Tahoma" w:cs="Tahoma"/>
          <w:sz w:val="18"/>
          <w:szCs w:val="18"/>
        </w:rPr>
        <w:t xml:space="preserve"> 20</w:t>
      </w:r>
      <w:r w:rsidRPr="0055028E">
        <w:rPr>
          <w:rStyle w:val="BodyChar"/>
          <w:rFonts w:ascii="Tahoma" w:hAnsi="Tahoma" w:cs="Tahoma"/>
          <w:sz w:val="18"/>
          <w:szCs w:val="18"/>
        </w:rPr>
        <w:t>xx </w:t>
      </w:r>
      <w:r w:rsidRPr="00246CED">
        <w:rPr>
          <w:rStyle w:val="BodyChar"/>
          <w:rFonts w:ascii="Tahoma" w:hAnsi="Tahoma" w:cs="Tahoma"/>
          <w:sz w:val="18"/>
          <w:szCs w:val="18"/>
          <w:lang w:val="ru-RU"/>
        </w:rPr>
        <w:t>г</w:t>
      </w:r>
      <w:r w:rsidRPr="002B489D">
        <w:rPr>
          <w:rStyle w:val="BodyChar"/>
          <w:rFonts w:ascii="Tahoma" w:hAnsi="Tahoma" w:cs="Tahoma"/>
          <w:sz w:val="18"/>
          <w:szCs w:val="18"/>
        </w:rPr>
        <w:t>.</w:t>
      </w:r>
      <w:r w:rsidR="00317026" w:rsidRPr="002B489D">
        <w:rPr>
          <w:rStyle w:val="BodyChar"/>
          <w:rFonts w:ascii="Tahoma" w:hAnsi="Tahoma" w:cs="Tahoma"/>
          <w:sz w:val="18"/>
          <w:szCs w:val="18"/>
        </w:rPr>
        <w:t xml:space="preserve"> </w:t>
      </w:r>
      <w:r w:rsidRPr="00246CED">
        <w:rPr>
          <w:rStyle w:val="BodyChar"/>
          <w:rFonts w:ascii="Tahoma" w:hAnsi="Tahoma" w:cs="Tahoma"/>
          <w:sz w:val="18"/>
          <w:szCs w:val="18"/>
          <w:lang w:val="ru-RU"/>
        </w:rPr>
        <w:t>К</w:t>
      </w:r>
      <w:r w:rsidRPr="002B489D">
        <w:rPr>
          <w:rStyle w:val="BodyChar"/>
          <w:rFonts w:ascii="Tahoma" w:hAnsi="Tahoma" w:cs="Tahoma"/>
          <w:sz w:val="18"/>
          <w:szCs w:val="18"/>
        </w:rPr>
        <w:t xml:space="preserve"> </w:t>
      </w:r>
      <w:r w:rsidRPr="00246CED">
        <w:rPr>
          <w:rStyle w:val="BodyChar"/>
          <w:rFonts w:ascii="Tahoma" w:hAnsi="Tahoma" w:cs="Tahoma"/>
          <w:sz w:val="18"/>
          <w:szCs w:val="18"/>
          <w:lang w:val="ru-RU"/>
        </w:rPr>
        <w:t>нему</w:t>
      </w:r>
      <w:r w:rsidRPr="002B489D">
        <w:rPr>
          <w:rStyle w:val="BodyChar"/>
          <w:rFonts w:ascii="Tahoma" w:hAnsi="Tahoma" w:cs="Tahoma"/>
          <w:sz w:val="18"/>
          <w:szCs w:val="18"/>
        </w:rPr>
        <w:t xml:space="preserve"> </w:t>
      </w:r>
      <w:r w:rsidRPr="00246CED">
        <w:rPr>
          <w:rStyle w:val="BodyChar"/>
          <w:rFonts w:ascii="Tahoma" w:hAnsi="Tahoma" w:cs="Tahoma"/>
          <w:sz w:val="18"/>
          <w:szCs w:val="18"/>
          <w:lang w:val="ru-RU"/>
        </w:rPr>
        <w:t>также</w:t>
      </w:r>
      <w:r w:rsidRPr="002B489D">
        <w:rPr>
          <w:rStyle w:val="BodyChar"/>
          <w:rFonts w:ascii="Tahoma" w:hAnsi="Tahoma" w:cs="Tahoma"/>
          <w:sz w:val="18"/>
          <w:szCs w:val="18"/>
        </w:rPr>
        <w:t xml:space="preserve"> </w:t>
      </w:r>
      <w:r w:rsidRPr="00246CED">
        <w:rPr>
          <w:rStyle w:val="BodyChar"/>
          <w:rFonts w:ascii="Tahoma" w:hAnsi="Tahoma" w:cs="Tahoma"/>
          <w:sz w:val="18"/>
          <w:szCs w:val="18"/>
          <w:lang w:val="ru-RU"/>
        </w:rPr>
        <w:t>относится</w:t>
      </w:r>
      <w:r w:rsidRPr="002B489D">
        <w:rPr>
          <w:rStyle w:val="BodyChar"/>
          <w:rFonts w:ascii="Tahoma" w:hAnsi="Tahoma" w:cs="Tahoma"/>
          <w:sz w:val="18"/>
          <w:szCs w:val="18"/>
        </w:rPr>
        <w:t xml:space="preserve"> </w:t>
      </w:r>
      <w:r w:rsidRPr="0055028E">
        <w:rPr>
          <w:rStyle w:val="BodyChar"/>
          <w:rFonts w:ascii="Tahoma" w:hAnsi="Tahoma" w:cs="Tahoma"/>
          <w:sz w:val="18"/>
          <w:szCs w:val="18"/>
        </w:rPr>
        <w:t>Academic</w:t>
      </w:r>
      <w:r w:rsidRPr="002B489D">
        <w:rPr>
          <w:rStyle w:val="BodyChar"/>
          <w:rFonts w:ascii="Tahoma" w:hAnsi="Tahoma" w:cs="Tahoma"/>
          <w:sz w:val="18"/>
          <w:szCs w:val="18"/>
        </w:rPr>
        <w:t xml:space="preserve"> </w:t>
      </w:r>
      <w:r w:rsidRPr="0055028E">
        <w:rPr>
          <w:rStyle w:val="BodyChar"/>
          <w:rFonts w:ascii="Tahoma" w:hAnsi="Tahoma" w:cs="Tahoma"/>
          <w:sz w:val="18"/>
          <w:szCs w:val="18"/>
        </w:rPr>
        <w:t>Select</w:t>
      </w:r>
      <w:r w:rsidRPr="002B489D">
        <w:rPr>
          <w:rStyle w:val="BodyChar"/>
          <w:rFonts w:ascii="Tahoma" w:hAnsi="Tahoma" w:cs="Tahoma"/>
          <w:sz w:val="18"/>
          <w:szCs w:val="18"/>
        </w:rPr>
        <w:t xml:space="preserve"> </w:t>
      </w:r>
      <w:r w:rsidRPr="0055028E">
        <w:rPr>
          <w:rStyle w:val="BodyChar"/>
          <w:rFonts w:ascii="Tahoma" w:hAnsi="Tahoma" w:cs="Tahoma"/>
          <w:sz w:val="18"/>
          <w:szCs w:val="18"/>
        </w:rPr>
        <w:t>Plus</w:t>
      </w:r>
      <w:r w:rsidRPr="002B489D">
        <w:rPr>
          <w:rStyle w:val="BodyChar"/>
          <w:rFonts w:ascii="Tahoma" w:hAnsi="Tahoma" w:cs="Tahoma"/>
          <w:sz w:val="18"/>
          <w:szCs w:val="18"/>
        </w:rPr>
        <w:t xml:space="preserve"> </w:t>
      </w:r>
      <w:r w:rsidRPr="00246CED">
        <w:rPr>
          <w:rStyle w:val="BodyChar"/>
          <w:rFonts w:ascii="Tahoma" w:hAnsi="Tahoma" w:cs="Tahoma"/>
          <w:sz w:val="18"/>
          <w:szCs w:val="18"/>
          <w:lang w:val="ru-RU"/>
        </w:rPr>
        <w:t>и</w:t>
      </w:r>
      <w:r w:rsidRPr="002B489D">
        <w:rPr>
          <w:rStyle w:val="BodyChar"/>
          <w:rFonts w:ascii="Tahoma" w:hAnsi="Tahoma" w:cs="Tahoma"/>
          <w:sz w:val="18"/>
          <w:szCs w:val="18"/>
        </w:rPr>
        <w:t xml:space="preserve"> </w:t>
      </w:r>
      <w:r w:rsidRPr="0055028E">
        <w:rPr>
          <w:rStyle w:val="BodyChar"/>
          <w:rFonts w:ascii="Tahoma" w:hAnsi="Tahoma" w:cs="Tahoma"/>
          <w:sz w:val="18"/>
          <w:szCs w:val="18"/>
        </w:rPr>
        <w:t>Government</w:t>
      </w:r>
      <w:r w:rsidRPr="002B489D">
        <w:rPr>
          <w:rStyle w:val="BodyChar"/>
          <w:rFonts w:ascii="Tahoma" w:hAnsi="Tahoma" w:cs="Tahoma"/>
          <w:sz w:val="18"/>
          <w:szCs w:val="18"/>
        </w:rPr>
        <w:t xml:space="preserve"> </w:t>
      </w:r>
      <w:r w:rsidRPr="0055028E">
        <w:rPr>
          <w:rStyle w:val="BodyChar"/>
          <w:rFonts w:ascii="Tahoma" w:hAnsi="Tahoma" w:cs="Tahoma"/>
          <w:sz w:val="18"/>
          <w:szCs w:val="18"/>
        </w:rPr>
        <w:t>Select</w:t>
      </w:r>
      <w:r w:rsidRPr="002B489D">
        <w:rPr>
          <w:rStyle w:val="BodyChar"/>
          <w:rFonts w:ascii="Tahoma" w:hAnsi="Tahoma" w:cs="Tahoma"/>
          <w:sz w:val="18"/>
          <w:szCs w:val="18"/>
        </w:rPr>
        <w:t xml:space="preserve"> </w:t>
      </w:r>
      <w:r w:rsidRPr="0055028E">
        <w:rPr>
          <w:rStyle w:val="BodyChar"/>
          <w:rFonts w:ascii="Tahoma" w:hAnsi="Tahoma" w:cs="Tahoma"/>
          <w:sz w:val="18"/>
          <w:szCs w:val="18"/>
        </w:rPr>
        <w:t>Plus</w:t>
      </w:r>
      <w:r w:rsidRPr="002B489D">
        <w:rPr>
          <w:rStyle w:val="BodyChar"/>
          <w:rFonts w:ascii="Tahoma" w:hAnsi="Tahoma" w:cs="Tahoma"/>
          <w:sz w:val="18"/>
          <w:szCs w:val="18"/>
        </w:rPr>
        <w:t>.</w:t>
      </w:r>
    </w:p>
    <w:p w14:paraId="24BC64CC" w14:textId="77777777" w:rsidR="00023FE7" w:rsidRPr="002B489D" w:rsidRDefault="00023FE7" w:rsidP="00270491">
      <w:pPr>
        <w:pStyle w:val="Bodywithspace"/>
        <w:spacing w:before="0" w:after="0"/>
      </w:pPr>
    </w:p>
    <w:p w14:paraId="6A73BB4D" w14:textId="77777777" w:rsidR="00023FE7" w:rsidRPr="00246CED" w:rsidRDefault="00023FE7" w:rsidP="00270491">
      <w:pPr>
        <w:pStyle w:val="ChartKeyHeadings"/>
        <w:rPr>
          <w:lang w:val="ru-RU"/>
        </w:rPr>
      </w:pPr>
      <w:r w:rsidRPr="00246CED">
        <w:rPr>
          <w:rFonts w:ascii="Tahoma" w:hAnsi="Tahoma" w:cs="Tahoma"/>
          <w:szCs w:val="28"/>
          <w:lang w:val="ru-RU"/>
        </w:rPr>
        <w:t>Значения столбцов</w:t>
      </w:r>
    </w:p>
    <w:p w14:paraId="74E566F7" w14:textId="77777777" w:rsidR="00023FE7" w:rsidRPr="00246CED" w:rsidRDefault="00023FE7" w:rsidP="00270491">
      <w:pPr>
        <w:pStyle w:val="ChartKeyHeadings"/>
        <w:rPr>
          <w:lang w:val="ru-RU"/>
        </w:rPr>
      </w:pPr>
    </w:p>
    <w:p w14:paraId="1FAC0473" w14:textId="77777777" w:rsidR="00023FE7" w:rsidRPr="00246CED" w:rsidRDefault="00023FE7" w:rsidP="00270491">
      <w:pPr>
        <w:pStyle w:val="Bodywithspace"/>
        <w:spacing w:before="0" w:after="0" w:line="276" w:lineRule="auto"/>
        <w:rPr>
          <w:lang w:val="ru-RU"/>
        </w:rPr>
      </w:pPr>
      <w:r w:rsidRPr="00246CED">
        <w:rPr>
          <w:rStyle w:val="BodyChar"/>
          <w:rFonts w:ascii="Tahoma" w:hAnsi="Tahoma" w:cs="Tahoma"/>
          <w:b/>
          <w:sz w:val="18"/>
          <w:szCs w:val="18"/>
          <w:lang w:val="ru-RU"/>
        </w:rPr>
        <w:t xml:space="preserve">1 г. — </w:t>
      </w:r>
      <w:r w:rsidRPr="00246CED">
        <w:rPr>
          <w:rFonts w:ascii="Tahoma" w:hAnsi="Tahoma" w:cs="Tahoma"/>
          <w:sz w:val="18"/>
          <w:szCs w:val="18"/>
          <w:lang w:val="ru-RU"/>
        </w:rPr>
        <w:t>(до окончания срока действия соглашения остается один год).</w:t>
      </w:r>
    </w:p>
    <w:p w14:paraId="253366DA" w14:textId="77777777" w:rsidR="00023FE7" w:rsidRPr="00246CED" w:rsidRDefault="00023FE7" w:rsidP="00270491">
      <w:pPr>
        <w:pStyle w:val="Bodywithspace"/>
        <w:spacing w:before="0" w:after="0" w:line="276" w:lineRule="auto"/>
        <w:rPr>
          <w:lang w:val="ru-RU"/>
        </w:rPr>
      </w:pPr>
      <w:r w:rsidRPr="00246CED">
        <w:rPr>
          <w:rStyle w:val="BodyChar"/>
          <w:rFonts w:ascii="Tahoma" w:hAnsi="Tahoma" w:cs="Tahoma"/>
          <w:b/>
          <w:sz w:val="18"/>
          <w:szCs w:val="18"/>
          <w:lang w:val="ru-RU"/>
        </w:rPr>
        <w:t>2 г. —</w:t>
      </w:r>
      <w:r w:rsidRPr="00246CED">
        <w:rPr>
          <w:rFonts w:ascii="Tahoma" w:hAnsi="Tahoma" w:cs="Tahoma"/>
          <w:sz w:val="18"/>
          <w:szCs w:val="18"/>
          <w:lang w:val="ru-RU"/>
        </w:rPr>
        <w:t xml:space="preserve"> (до окончания срока действия соглашения остается два года).</w:t>
      </w:r>
    </w:p>
    <w:p w14:paraId="3FFD8014" w14:textId="77777777" w:rsidR="00023FE7" w:rsidRPr="00246CED" w:rsidRDefault="00023FE7" w:rsidP="00270491">
      <w:pPr>
        <w:pStyle w:val="Bodywithspace"/>
        <w:spacing w:before="0" w:after="0" w:line="276" w:lineRule="auto"/>
        <w:rPr>
          <w:lang w:val="ru-RU"/>
        </w:rPr>
      </w:pPr>
      <w:r w:rsidRPr="00246CED">
        <w:rPr>
          <w:rStyle w:val="BodyChar"/>
          <w:rFonts w:ascii="Tahoma" w:hAnsi="Tahoma" w:cs="Tahoma"/>
          <w:b/>
          <w:sz w:val="18"/>
          <w:szCs w:val="18"/>
          <w:lang w:val="ru-RU"/>
        </w:rPr>
        <w:t>3 г. —</w:t>
      </w:r>
      <w:r w:rsidRPr="00246CED">
        <w:rPr>
          <w:rFonts w:ascii="Tahoma" w:hAnsi="Tahoma" w:cs="Tahoma"/>
          <w:sz w:val="18"/>
          <w:szCs w:val="18"/>
          <w:lang w:val="ru-RU"/>
        </w:rPr>
        <w:t xml:space="preserve"> (до окончания срока действия соглашения остается три года).</w:t>
      </w:r>
    </w:p>
    <w:p w14:paraId="7B2752A8" w14:textId="77777777" w:rsidR="00023FE7" w:rsidRPr="00246CED" w:rsidRDefault="00023FE7" w:rsidP="00270491">
      <w:pPr>
        <w:pStyle w:val="Bodywithspace"/>
        <w:spacing w:before="0" w:after="0" w:line="276" w:lineRule="auto"/>
        <w:rPr>
          <w:lang w:val="ru-RU"/>
        </w:rPr>
      </w:pPr>
      <w:r w:rsidRPr="0055028E">
        <w:rPr>
          <w:rStyle w:val="BodyChar"/>
          <w:rFonts w:ascii="Tahoma" w:hAnsi="Tahoma" w:cs="Tahoma"/>
          <w:b/>
          <w:sz w:val="18"/>
          <w:szCs w:val="18"/>
        </w:rPr>
        <w:t>A</w:t>
      </w:r>
      <w:r w:rsidRPr="00246CED">
        <w:rPr>
          <w:rStyle w:val="BodyChar"/>
          <w:rFonts w:ascii="Tahoma" w:hAnsi="Tahoma" w:cs="Tahoma"/>
          <w:b/>
          <w:sz w:val="18"/>
          <w:szCs w:val="18"/>
          <w:lang w:val="ru-RU"/>
        </w:rPr>
        <w:t xml:space="preserve"> —</w:t>
      </w:r>
      <w:r w:rsidRPr="00246CED">
        <w:rPr>
          <w:rFonts w:ascii="Tahoma" w:hAnsi="Tahoma" w:cs="Tahoma"/>
          <w:sz w:val="18"/>
          <w:szCs w:val="18"/>
          <w:lang w:val="ru-RU"/>
        </w:rPr>
        <w:t xml:space="preserve"> программное обеспечение предлагается как дополнительный продукт.</w:t>
      </w:r>
    </w:p>
    <w:p w14:paraId="2E9AFD9B" w14:textId="77777777" w:rsidR="009E22D0" w:rsidRPr="00246CED" w:rsidRDefault="009E22D0" w:rsidP="00270491">
      <w:pPr>
        <w:pStyle w:val="Bodywithspace"/>
        <w:spacing w:before="0" w:after="0" w:line="276" w:lineRule="auto"/>
        <w:rPr>
          <w:lang w:val="ru-RU"/>
        </w:rPr>
      </w:pPr>
      <w:r w:rsidRPr="0055028E">
        <w:rPr>
          <w:rStyle w:val="BodyChar"/>
          <w:rFonts w:ascii="Tahoma" w:hAnsi="Tahoma" w:cs="Tahoma"/>
          <w:b/>
          <w:sz w:val="18"/>
          <w:szCs w:val="18"/>
        </w:rPr>
        <w:t>AO</w:t>
      </w:r>
      <w:r w:rsidRPr="00246CED">
        <w:rPr>
          <w:rStyle w:val="BodyChar"/>
          <w:rFonts w:ascii="Tahoma" w:hAnsi="Tahoma" w:cs="Tahoma"/>
          <w:sz w:val="18"/>
          <w:szCs w:val="18"/>
          <w:lang w:val="ru-RU"/>
        </w:rPr>
        <w:t xml:space="preserve"> </w:t>
      </w:r>
      <w:r w:rsidRPr="00246CED">
        <w:rPr>
          <w:rStyle w:val="BodyChar"/>
          <w:rFonts w:ascii="Tahoma" w:hAnsi="Tahoma" w:cs="Tahoma"/>
          <w:b/>
          <w:sz w:val="18"/>
          <w:szCs w:val="18"/>
          <w:lang w:val="ru-RU"/>
        </w:rPr>
        <w:t xml:space="preserve">— </w:t>
      </w:r>
      <w:r w:rsidRPr="00246CED">
        <w:rPr>
          <w:rFonts w:ascii="Tahoma" w:hAnsi="Tahoma" w:cs="Tahoma"/>
          <w:sz w:val="18"/>
          <w:szCs w:val="18"/>
          <w:lang w:val="ru-RU"/>
        </w:rPr>
        <w:t>программное обеспечение предлагается как дополнительный продукт, который заказывается для всех настольных компьютеров компании.</w:t>
      </w:r>
    </w:p>
    <w:p w14:paraId="0AFFDF7B" w14:textId="77777777" w:rsidR="009F5F37" w:rsidRPr="00246CED" w:rsidRDefault="009F5F37" w:rsidP="00270491">
      <w:pPr>
        <w:pStyle w:val="Bodywithspace"/>
        <w:spacing w:before="0" w:after="0" w:line="276" w:lineRule="auto"/>
        <w:rPr>
          <w:lang w:val="ru-RU"/>
        </w:rPr>
      </w:pPr>
      <w:r w:rsidRPr="0055028E">
        <w:rPr>
          <w:rStyle w:val="BodyChar"/>
          <w:rFonts w:ascii="Tahoma" w:hAnsi="Tahoma" w:cs="Tahoma"/>
          <w:b/>
          <w:sz w:val="18"/>
          <w:szCs w:val="18"/>
        </w:rPr>
        <w:t>C</w:t>
      </w:r>
      <w:r w:rsidRPr="00246CED">
        <w:rPr>
          <w:rStyle w:val="BodyChar"/>
          <w:rFonts w:ascii="Tahoma" w:hAnsi="Tahoma" w:cs="Tahoma"/>
          <w:b/>
          <w:sz w:val="18"/>
          <w:szCs w:val="18"/>
          <w:lang w:val="ru-RU"/>
        </w:rPr>
        <w:t xml:space="preserve"> — </w:t>
      </w:r>
      <w:r w:rsidRPr="00246CED">
        <w:rPr>
          <w:rFonts w:ascii="Tahoma" w:hAnsi="Tahoma" w:cs="Tahoma"/>
          <w:sz w:val="18"/>
          <w:szCs w:val="18"/>
          <w:lang w:val="ru-RU"/>
        </w:rPr>
        <w:t>программное обеспечение предлагается как продукт основной инфраструктуры.</w:t>
      </w:r>
    </w:p>
    <w:p w14:paraId="152D1FB1" w14:textId="77777777" w:rsidR="009F5F37" w:rsidRPr="00246CED" w:rsidRDefault="009F5F37" w:rsidP="00270491">
      <w:pPr>
        <w:pStyle w:val="ListParagraph"/>
        <w:rPr>
          <w:lang w:val="ru-RU"/>
        </w:rPr>
      </w:pPr>
      <w:r w:rsidRPr="0055028E">
        <w:rPr>
          <w:rStyle w:val="BodyChar"/>
          <w:rFonts w:ascii="Tahoma" w:hAnsi="Tahoma" w:cs="Tahoma"/>
          <w:b/>
          <w:sz w:val="18"/>
          <w:szCs w:val="18"/>
        </w:rPr>
        <w:t>D</w:t>
      </w:r>
      <w:r w:rsidRPr="00246CED">
        <w:rPr>
          <w:rStyle w:val="BodyChar"/>
          <w:rFonts w:ascii="Tahoma" w:hAnsi="Tahoma" w:cs="Tahoma"/>
          <w:b/>
          <w:sz w:val="18"/>
          <w:szCs w:val="18"/>
          <w:lang w:val="ru-RU"/>
        </w:rPr>
        <w:t xml:space="preserve"> — </w:t>
      </w:r>
      <w:r w:rsidRPr="00246CED">
        <w:rPr>
          <w:rFonts w:ascii="Tahoma" w:hAnsi="Tahoma" w:cs="Tahoma"/>
          <w:sz w:val="18"/>
          <w:szCs w:val="18"/>
          <w:lang w:val="ru-RU"/>
        </w:rPr>
        <w:t xml:space="preserve">программное обеспечение предлагается в рамках программы </w:t>
      </w:r>
      <w:r w:rsidRPr="0055028E">
        <w:rPr>
          <w:rFonts w:ascii="Tahoma" w:hAnsi="Tahoma" w:cs="Tahoma"/>
          <w:sz w:val="18"/>
          <w:szCs w:val="18"/>
        </w:rPr>
        <w:t>Industry</w:t>
      </w:r>
      <w:r w:rsidRPr="00246CED">
        <w:rPr>
          <w:rFonts w:ascii="Tahoma" w:hAnsi="Tahoma" w:cs="Tahoma"/>
          <w:sz w:val="18"/>
          <w:szCs w:val="18"/>
          <w:lang w:val="ru-RU"/>
        </w:rPr>
        <w:t xml:space="preserve"> </w:t>
      </w:r>
      <w:r w:rsidRPr="0055028E">
        <w:rPr>
          <w:rFonts w:ascii="Tahoma" w:hAnsi="Tahoma" w:cs="Tahoma"/>
          <w:sz w:val="18"/>
          <w:szCs w:val="18"/>
        </w:rPr>
        <w:t>Device</w:t>
      </w:r>
      <w:r w:rsidRPr="00246CED">
        <w:rPr>
          <w:rFonts w:ascii="Tahoma" w:hAnsi="Tahoma" w:cs="Tahoma"/>
          <w:sz w:val="18"/>
          <w:szCs w:val="18"/>
          <w:lang w:val="ru-RU"/>
        </w:rPr>
        <w:t>.</w:t>
      </w:r>
    </w:p>
    <w:p w14:paraId="7F259101" w14:textId="77777777" w:rsidR="00023FE7" w:rsidRPr="00246CED" w:rsidRDefault="00023FE7" w:rsidP="00270491">
      <w:pPr>
        <w:pStyle w:val="Bodywithspace"/>
        <w:spacing w:before="0" w:after="0" w:line="276" w:lineRule="auto"/>
        <w:rPr>
          <w:lang w:val="ru-RU"/>
        </w:rPr>
      </w:pPr>
      <w:r w:rsidRPr="0055028E">
        <w:rPr>
          <w:rStyle w:val="BodyChar"/>
          <w:rFonts w:ascii="Tahoma" w:hAnsi="Tahoma" w:cs="Tahoma"/>
          <w:b/>
          <w:sz w:val="18"/>
          <w:szCs w:val="18"/>
        </w:rPr>
        <w:t>DT</w:t>
      </w:r>
      <w:r w:rsidRPr="00246CED">
        <w:rPr>
          <w:rStyle w:val="BodyChar"/>
          <w:rFonts w:ascii="Tahoma" w:hAnsi="Tahoma" w:cs="Tahoma"/>
          <w:b/>
          <w:sz w:val="18"/>
          <w:szCs w:val="18"/>
          <w:lang w:val="ru-RU"/>
        </w:rPr>
        <w:t xml:space="preserve"> —</w:t>
      </w:r>
      <w:r w:rsidRPr="00246CED">
        <w:rPr>
          <w:rFonts w:ascii="Tahoma" w:hAnsi="Tahoma" w:cs="Tahoma"/>
          <w:sz w:val="18"/>
          <w:szCs w:val="18"/>
          <w:lang w:val="ru-RU"/>
        </w:rPr>
        <w:t xml:space="preserve"> преимущества в рамках программы </w:t>
      </w:r>
      <w:r w:rsidRPr="0055028E">
        <w:rPr>
          <w:rFonts w:ascii="Tahoma" w:hAnsi="Tahoma" w:cs="Tahoma"/>
          <w:sz w:val="18"/>
          <w:szCs w:val="18"/>
        </w:rPr>
        <w:t>Software</w:t>
      </w:r>
      <w:r w:rsidRPr="00246CED">
        <w:rPr>
          <w:rFonts w:ascii="Tahoma" w:hAnsi="Tahoma" w:cs="Tahoma"/>
          <w:sz w:val="18"/>
          <w:szCs w:val="18"/>
          <w:lang w:val="ru-RU"/>
        </w:rPr>
        <w:t xml:space="preserve"> </w:t>
      </w:r>
      <w:r w:rsidRPr="0055028E">
        <w:rPr>
          <w:rFonts w:ascii="Tahoma" w:hAnsi="Tahoma" w:cs="Tahoma"/>
          <w:sz w:val="18"/>
          <w:szCs w:val="18"/>
        </w:rPr>
        <w:t>Assurance</w:t>
      </w:r>
      <w:r w:rsidRPr="00246CED">
        <w:rPr>
          <w:rFonts w:ascii="Tahoma" w:hAnsi="Tahoma" w:cs="Tahoma"/>
          <w:sz w:val="18"/>
          <w:szCs w:val="18"/>
          <w:lang w:val="ru-RU"/>
        </w:rPr>
        <w:t xml:space="preserve"> для Предложений для настольных компьютеров. </w:t>
      </w:r>
    </w:p>
    <w:p w14:paraId="5F38CD0C" w14:textId="77777777" w:rsidR="00F90F21" w:rsidRPr="00246CED" w:rsidRDefault="009055B7" w:rsidP="00270491">
      <w:pPr>
        <w:pStyle w:val="Bodywithspace"/>
        <w:spacing w:before="0" w:after="0" w:line="276" w:lineRule="auto"/>
        <w:rPr>
          <w:lang w:val="ru-RU"/>
        </w:rPr>
      </w:pPr>
      <w:r w:rsidRPr="0055028E">
        <w:rPr>
          <w:rFonts w:ascii="Tahoma" w:hAnsi="Tahoma" w:cs="Times New Roman"/>
          <w:b/>
          <w:color w:val="000000"/>
          <w:sz w:val="18"/>
          <w:szCs w:val="22"/>
        </w:rPr>
        <w:lastRenderedPageBreak/>
        <w:t>E</w:t>
      </w:r>
      <w:r w:rsidRPr="00246CED">
        <w:rPr>
          <w:rFonts w:ascii="Tahoma" w:hAnsi="Tahoma" w:cs="Times New Roman"/>
          <w:color w:val="000000"/>
          <w:sz w:val="18"/>
          <w:szCs w:val="22"/>
          <w:lang w:val="ru-RU"/>
        </w:rPr>
        <w:t xml:space="preserve"> — продукт предлагается как базовый продукт или платформа для настольных компьютеров.</w:t>
      </w:r>
    </w:p>
    <w:p w14:paraId="211F1E9A" w14:textId="77777777" w:rsidR="00B23BE6" w:rsidRPr="00246CED" w:rsidRDefault="00B23BE6" w:rsidP="00270491">
      <w:pPr>
        <w:spacing w:line="276" w:lineRule="auto"/>
        <w:ind w:left="720"/>
        <w:rPr>
          <w:lang w:val="ru-RU"/>
        </w:rPr>
      </w:pPr>
      <w:r w:rsidRPr="0055028E">
        <w:rPr>
          <w:b/>
          <w:color w:val="000000"/>
        </w:rPr>
        <w:t>EOLS</w:t>
      </w:r>
      <w:r w:rsidRPr="00246CED">
        <w:rPr>
          <w:b/>
          <w:color w:val="000000"/>
          <w:lang w:val="ru-RU"/>
        </w:rPr>
        <w:t xml:space="preserve"> —</w:t>
      </w:r>
      <w:r w:rsidRPr="00246CED">
        <w:rPr>
          <w:color w:val="000000"/>
          <w:lang w:val="ru-RU"/>
        </w:rPr>
        <w:t xml:space="preserve"> продукт предлагается как базовая веб-служба или веб-служба платформы.</w:t>
      </w:r>
    </w:p>
    <w:p w14:paraId="41E5BA3C" w14:textId="77777777" w:rsidR="00E97819" w:rsidRPr="00246CED" w:rsidRDefault="00E97819" w:rsidP="00270491">
      <w:pPr>
        <w:pStyle w:val="Bodywithspace"/>
        <w:spacing w:before="0" w:after="0" w:line="276" w:lineRule="auto"/>
        <w:rPr>
          <w:lang w:val="ru-RU"/>
        </w:rPr>
      </w:pPr>
      <w:r w:rsidRPr="0055028E">
        <w:rPr>
          <w:rFonts w:ascii="Tahoma" w:hAnsi="Tahoma" w:cs="Times New Roman"/>
          <w:b/>
          <w:color w:val="000000"/>
          <w:sz w:val="18"/>
          <w:szCs w:val="22"/>
        </w:rPr>
        <w:t>ST</w:t>
      </w:r>
      <w:r w:rsidRPr="00246CED">
        <w:rPr>
          <w:rFonts w:ascii="Tahoma" w:hAnsi="Tahoma" w:cs="Times New Roman"/>
          <w:b/>
          <w:color w:val="000000"/>
          <w:sz w:val="18"/>
          <w:szCs w:val="22"/>
          <w:lang w:val="ru-RU"/>
        </w:rPr>
        <w:t xml:space="preserve"> — </w:t>
      </w:r>
      <w:r w:rsidRPr="00246CED">
        <w:rPr>
          <w:rFonts w:ascii="Tahoma" w:hAnsi="Tahoma" w:cs="Times New Roman"/>
          <w:color w:val="000000"/>
          <w:sz w:val="18"/>
          <w:szCs w:val="22"/>
          <w:lang w:val="ru-RU"/>
        </w:rPr>
        <w:t xml:space="preserve">означает, что программное обеспечение предлагается в рамках предложения </w:t>
      </w:r>
      <w:r w:rsidRPr="0055028E">
        <w:rPr>
          <w:rFonts w:ascii="Tahoma" w:hAnsi="Tahoma" w:cs="Times New Roman"/>
          <w:color w:val="000000"/>
          <w:sz w:val="18"/>
          <w:szCs w:val="22"/>
        </w:rPr>
        <w:t>Student</w:t>
      </w:r>
      <w:r w:rsidRPr="00246CED">
        <w:rPr>
          <w:rFonts w:ascii="Tahoma" w:hAnsi="Tahoma" w:cs="Times New Roman"/>
          <w:color w:val="000000"/>
          <w:sz w:val="18"/>
          <w:szCs w:val="22"/>
          <w:lang w:val="ru-RU"/>
        </w:rPr>
        <w:t>. Число заказанных копий должно соответствовать общему Числу учащихся.</w:t>
      </w:r>
    </w:p>
    <w:p w14:paraId="252663CB" w14:textId="77777777" w:rsidR="00023FE7" w:rsidRPr="005B1A1A" w:rsidRDefault="00023FE7" w:rsidP="00270491">
      <w:pPr>
        <w:pStyle w:val="Bodywithspace"/>
        <w:spacing w:before="0" w:after="0" w:line="276" w:lineRule="auto"/>
        <w:rPr>
          <w:lang w:val="ru-RU"/>
        </w:rPr>
      </w:pPr>
      <w:r w:rsidRPr="0055028E">
        <w:rPr>
          <w:rStyle w:val="BodyChar"/>
          <w:rFonts w:ascii="Tahoma" w:hAnsi="Tahoma" w:cs="Tahoma"/>
          <w:b/>
          <w:sz w:val="18"/>
          <w:szCs w:val="18"/>
        </w:rPr>
        <w:t>L</w:t>
      </w:r>
      <w:r w:rsidRPr="00246CED">
        <w:rPr>
          <w:rStyle w:val="BodyChar"/>
          <w:rFonts w:ascii="Tahoma" w:hAnsi="Tahoma" w:cs="Tahoma"/>
          <w:b/>
          <w:sz w:val="18"/>
          <w:szCs w:val="18"/>
          <w:lang w:val="ru-RU"/>
        </w:rPr>
        <w:t xml:space="preserve"> (Лицензия) —</w:t>
      </w:r>
      <w:r w:rsidRPr="00246CED">
        <w:rPr>
          <w:rFonts w:ascii="Tahoma" w:hAnsi="Tahoma" w:cs="Tahoma"/>
          <w:sz w:val="18"/>
          <w:szCs w:val="18"/>
          <w:lang w:val="ru-RU"/>
        </w:rPr>
        <w:t xml:space="preserve"> количество баллов, назначаемое за Лицензию </w:t>
      </w:r>
      <w:r w:rsidRPr="0055028E">
        <w:rPr>
          <w:rFonts w:ascii="Tahoma" w:hAnsi="Tahoma" w:cs="Tahoma"/>
          <w:sz w:val="18"/>
          <w:szCs w:val="18"/>
        </w:rPr>
        <w:t>Standard</w:t>
      </w:r>
      <w:r w:rsidRPr="005B1A1A">
        <w:rPr>
          <w:rFonts w:ascii="Tahoma" w:hAnsi="Tahoma" w:cs="Tahoma"/>
          <w:sz w:val="18"/>
          <w:szCs w:val="18"/>
          <w:lang w:val="ru-RU"/>
        </w:rPr>
        <w:t>, предлагаемую для указанного программного обеспечения.</w:t>
      </w:r>
    </w:p>
    <w:p w14:paraId="4CCF2DF9" w14:textId="77777777" w:rsidR="00023FE7" w:rsidRPr="00246CED" w:rsidRDefault="00023FE7" w:rsidP="00270491">
      <w:pPr>
        <w:pStyle w:val="Bodywithspace"/>
        <w:spacing w:before="0" w:after="0" w:line="276" w:lineRule="auto"/>
        <w:rPr>
          <w:lang w:val="ru-RU"/>
        </w:rPr>
      </w:pPr>
      <w:r w:rsidRPr="0055028E">
        <w:rPr>
          <w:rStyle w:val="BodyChar"/>
          <w:rFonts w:ascii="Tahoma" w:hAnsi="Tahoma" w:cs="Tahoma"/>
          <w:b/>
          <w:sz w:val="18"/>
          <w:szCs w:val="18"/>
        </w:rPr>
        <w:t>L</w:t>
      </w:r>
      <w:r w:rsidRPr="00246CED">
        <w:rPr>
          <w:rStyle w:val="BodyChar"/>
          <w:rFonts w:ascii="Tahoma" w:hAnsi="Tahoma" w:cs="Tahoma"/>
          <w:b/>
          <w:sz w:val="18"/>
          <w:szCs w:val="18"/>
          <w:lang w:val="ru-RU"/>
        </w:rPr>
        <w:t>&amp;</w:t>
      </w:r>
      <w:r w:rsidRPr="0055028E">
        <w:rPr>
          <w:rStyle w:val="BodyChar"/>
          <w:rFonts w:ascii="Tahoma" w:hAnsi="Tahoma" w:cs="Tahoma"/>
          <w:b/>
          <w:sz w:val="18"/>
          <w:szCs w:val="18"/>
        </w:rPr>
        <w:t>SA</w:t>
      </w:r>
      <w:r w:rsidRPr="00246CED">
        <w:rPr>
          <w:rStyle w:val="BodyChar"/>
          <w:rFonts w:ascii="Tahoma" w:hAnsi="Tahoma" w:cs="Tahoma"/>
          <w:b/>
          <w:sz w:val="18"/>
          <w:szCs w:val="18"/>
          <w:lang w:val="ru-RU"/>
        </w:rPr>
        <w:t xml:space="preserve"> (</w:t>
      </w:r>
      <w:r w:rsidRPr="0055028E">
        <w:rPr>
          <w:rStyle w:val="BodyChar"/>
          <w:rFonts w:ascii="Tahoma" w:hAnsi="Tahoma" w:cs="Tahoma"/>
          <w:b/>
          <w:sz w:val="18"/>
          <w:szCs w:val="18"/>
        </w:rPr>
        <w:t>License</w:t>
      </w:r>
      <w:r w:rsidRPr="00246CED">
        <w:rPr>
          <w:rStyle w:val="BodyChar"/>
          <w:rFonts w:ascii="Tahoma" w:hAnsi="Tahoma" w:cs="Tahoma"/>
          <w:b/>
          <w:sz w:val="18"/>
          <w:szCs w:val="18"/>
          <w:lang w:val="ru-RU"/>
        </w:rPr>
        <w:t xml:space="preserve"> &amp; </w:t>
      </w:r>
      <w:r w:rsidRPr="0055028E">
        <w:rPr>
          <w:rStyle w:val="BodyChar"/>
          <w:rFonts w:ascii="Tahoma" w:hAnsi="Tahoma" w:cs="Tahoma"/>
          <w:b/>
          <w:sz w:val="18"/>
          <w:szCs w:val="18"/>
        </w:rPr>
        <w:t>Software</w:t>
      </w:r>
      <w:r w:rsidRPr="00246CED">
        <w:rPr>
          <w:rStyle w:val="BodyChar"/>
          <w:rFonts w:ascii="Tahoma" w:hAnsi="Tahoma" w:cs="Tahoma"/>
          <w:b/>
          <w:sz w:val="18"/>
          <w:szCs w:val="18"/>
          <w:lang w:val="ru-RU"/>
        </w:rPr>
        <w:t xml:space="preserve"> </w:t>
      </w:r>
      <w:r w:rsidRPr="0055028E">
        <w:rPr>
          <w:rStyle w:val="BodyChar"/>
          <w:rFonts w:ascii="Tahoma" w:hAnsi="Tahoma" w:cs="Tahoma"/>
          <w:b/>
          <w:sz w:val="18"/>
          <w:szCs w:val="18"/>
        </w:rPr>
        <w:t>Assurance</w:t>
      </w:r>
      <w:r w:rsidRPr="00246CED">
        <w:rPr>
          <w:rStyle w:val="BodyChar"/>
          <w:rFonts w:ascii="Tahoma" w:hAnsi="Tahoma" w:cs="Tahoma"/>
          <w:b/>
          <w:sz w:val="18"/>
          <w:szCs w:val="18"/>
          <w:lang w:val="ru-RU"/>
        </w:rPr>
        <w:t>) —</w:t>
      </w:r>
      <w:r w:rsidRPr="00246CED">
        <w:rPr>
          <w:rFonts w:ascii="Tahoma" w:hAnsi="Tahoma" w:cs="Tahoma"/>
          <w:sz w:val="18"/>
          <w:szCs w:val="18"/>
          <w:lang w:val="ru-RU"/>
        </w:rPr>
        <w:t xml:space="preserve"> количество баллов, назначаемое за </w:t>
      </w:r>
      <w:r w:rsidRPr="0055028E">
        <w:rPr>
          <w:rFonts w:ascii="Tahoma" w:hAnsi="Tahoma" w:cs="Tahoma"/>
          <w:sz w:val="18"/>
          <w:szCs w:val="18"/>
        </w:rPr>
        <w:t>License</w:t>
      </w:r>
      <w:r w:rsidRPr="00246CED">
        <w:rPr>
          <w:rFonts w:ascii="Tahoma" w:hAnsi="Tahoma" w:cs="Tahoma"/>
          <w:sz w:val="18"/>
          <w:szCs w:val="18"/>
          <w:lang w:val="ru-RU"/>
        </w:rPr>
        <w:t xml:space="preserve"> + </w:t>
      </w:r>
      <w:r w:rsidRPr="0055028E">
        <w:rPr>
          <w:rFonts w:ascii="Tahoma" w:hAnsi="Tahoma" w:cs="Tahoma"/>
          <w:sz w:val="18"/>
          <w:szCs w:val="18"/>
        </w:rPr>
        <w:t>Software</w:t>
      </w:r>
      <w:r w:rsidRPr="00246CED">
        <w:rPr>
          <w:rFonts w:ascii="Tahoma" w:hAnsi="Tahoma" w:cs="Tahoma"/>
          <w:sz w:val="18"/>
          <w:szCs w:val="18"/>
          <w:lang w:val="ru-RU"/>
        </w:rPr>
        <w:t xml:space="preserve"> </w:t>
      </w:r>
      <w:r w:rsidRPr="0055028E">
        <w:rPr>
          <w:rFonts w:ascii="Tahoma" w:hAnsi="Tahoma" w:cs="Tahoma"/>
          <w:sz w:val="18"/>
          <w:szCs w:val="18"/>
        </w:rPr>
        <w:t>Assurance</w:t>
      </w:r>
      <w:r w:rsidRPr="00246CED">
        <w:rPr>
          <w:rFonts w:ascii="Tahoma" w:hAnsi="Tahoma" w:cs="Tahoma"/>
          <w:sz w:val="18"/>
          <w:szCs w:val="18"/>
          <w:lang w:val="ru-RU"/>
        </w:rPr>
        <w:t>, предлагаемые для указанного программного обеспечения.</w:t>
      </w:r>
    </w:p>
    <w:p w14:paraId="43239162" w14:textId="77777777" w:rsidR="00023FE7" w:rsidRPr="00246CED" w:rsidRDefault="00023FE7" w:rsidP="00270491">
      <w:pPr>
        <w:pStyle w:val="Bodywithspace"/>
        <w:spacing w:before="0" w:after="0" w:line="276" w:lineRule="auto"/>
        <w:rPr>
          <w:lang w:val="ru-RU"/>
        </w:rPr>
      </w:pPr>
      <w:r w:rsidRPr="0055028E">
        <w:rPr>
          <w:rStyle w:val="BodyChar"/>
          <w:rFonts w:ascii="Tahoma" w:hAnsi="Tahoma" w:cs="Tahoma"/>
          <w:b/>
          <w:bCs/>
          <w:color w:val="000000"/>
          <w:sz w:val="18"/>
          <w:szCs w:val="18"/>
        </w:rPr>
        <w:t>OL</w:t>
      </w:r>
      <w:r w:rsidRPr="00246CED">
        <w:rPr>
          <w:rStyle w:val="BodyChar"/>
          <w:rFonts w:ascii="Tahoma" w:hAnsi="Tahoma" w:cs="Tahoma"/>
          <w:b/>
          <w:bCs/>
          <w:color w:val="000000"/>
          <w:sz w:val="18"/>
          <w:szCs w:val="18"/>
          <w:lang w:val="ru-RU"/>
        </w:rPr>
        <w:t xml:space="preserve"> —</w:t>
      </w:r>
      <w:r w:rsidRPr="00246CED">
        <w:rPr>
          <w:rFonts w:ascii="Tahoma" w:hAnsi="Tahoma" w:cs="Tahoma"/>
          <w:color w:val="000000"/>
          <w:sz w:val="18"/>
          <w:szCs w:val="18"/>
          <w:lang w:val="ru-RU"/>
        </w:rPr>
        <w:t xml:space="preserve"> доступно в рамках программы </w:t>
      </w:r>
      <w:r w:rsidRPr="0055028E">
        <w:rPr>
          <w:rFonts w:ascii="Tahoma" w:hAnsi="Tahoma" w:cs="Tahoma"/>
          <w:color w:val="000000"/>
          <w:sz w:val="18"/>
          <w:szCs w:val="18"/>
        </w:rPr>
        <w:t>Open</w:t>
      </w:r>
      <w:r w:rsidRPr="00246CED">
        <w:rPr>
          <w:rFonts w:ascii="Tahoma" w:hAnsi="Tahoma" w:cs="Tahoma"/>
          <w:color w:val="000000"/>
          <w:sz w:val="18"/>
          <w:szCs w:val="18"/>
          <w:lang w:val="ru-RU"/>
        </w:rPr>
        <w:t xml:space="preserve"> </w:t>
      </w:r>
      <w:r w:rsidRPr="0055028E">
        <w:rPr>
          <w:rFonts w:ascii="Tahoma" w:hAnsi="Tahoma" w:cs="Tahoma"/>
          <w:color w:val="000000"/>
          <w:sz w:val="18"/>
          <w:szCs w:val="18"/>
        </w:rPr>
        <w:t>License</w:t>
      </w:r>
      <w:r w:rsidRPr="00246CED">
        <w:rPr>
          <w:rFonts w:ascii="Tahoma" w:hAnsi="Tahoma" w:cs="Tahoma"/>
          <w:color w:val="000000"/>
          <w:sz w:val="18"/>
          <w:szCs w:val="18"/>
          <w:lang w:val="ru-RU"/>
        </w:rPr>
        <w:t>.</w:t>
      </w:r>
    </w:p>
    <w:p w14:paraId="468D33F8" w14:textId="77777777" w:rsidR="001D3F04" w:rsidRPr="00246CED" w:rsidRDefault="001D3F04" w:rsidP="00270491">
      <w:pPr>
        <w:pStyle w:val="Bodywithspace"/>
        <w:spacing w:before="0" w:after="0" w:line="276" w:lineRule="auto"/>
        <w:rPr>
          <w:lang w:val="ru-RU"/>
        </w:rPr>
      </w:pPr>
      <w:r w:rsidRPr="0055028E">
        <w:rPr>
          <w:rStyle w:val="BodyChar"/>
          <w:rFonts w:ascii="Tahoma" w:hAnsi="Tahoma" w:cs="Tahoma"/>
          <w:b/>
          <w:sz w:val="18"/>
          <w:szCs w:val="18"/>
        </w:rPr>
        <w:t>OSB</w:t>
      </w:r>
      <w:r w:rsidRPr="00246CED">
        <w:rPr>
          <w:rStyle w:val="BodyChar"/>
          <w:rFonts w:ascii="Tahoma" w:hAnsi="Tahoma" w:cs="Tahoma"/>
          <w:b/>
          <w:sz w:val="18"/>
          <w:szCs w:val="18"/>
          <w:lang w:val="ru-RU"/>
        </w:rPr>
        <w:t xml:space="preserve"> </w:t>
      </w:r>
      <w:r w:rsidRPr="00246CED">
        <w:rPr>
          <w:rStyle w:val="BodyChar"/>
          <w:rFonts w:ascii="Tahoma" w:hAnsi="Tahoma" w:cs="Tahoma"/>
          <w:sz w:val="18"/>
          <w:szCs w:val="18"/>
          <w:lang w:val="ru-RU"/>
        </w:rPr>
        <w:t>— преимущества Веб-служб для соответствующих клиентов.</w:t>
      </w:r>
      <w:r w:rsidR="00317026" w:rsidRPr="00246CED">
        <w:rPr>
          <w:rStyle w:val="BodyChar"/>
          <w:rFonts w:ascii="Tahoma" w:hAnsi="Tahoma" w:cs="Tahoma"/>
          <w:sz w:val="18"/>
          <w:szCs w:val="18"/>
          <w:lang w:val="ru-RU"/>
        </w:rPr>
        <w:t xml:space="preserve"> </w:t>
      </w:r>
      <w:r w:rsidRPr="005B1A1A">
        <w:rPr>
          <w:rStyle w:val="BodyChar"/>
          <w:rFonts w:ascii="Tahoma" w:hAnsi="Tahoma" w:cs="Tahoma"/>
          <w:sz w:val="18"/>
          <w:szCs w:val="18"/>
          <w:lang w:val="ru-RU"/>
        </w:rPr>
        <w:t>Примечание. П</w:t>
      </w:r>
      <w:r w:rsidRPr="005B1A1A">
        <w:rPr>
          <w:rFonts w:ascii="Tahoma" w:hAnsi="Tahoma" w:cs="Tahoma"/>
          <w:sz w:val="18"/>
          <w:szCs w:val="18"/>
          <w:lang w:val="ru-RU"/>
        </w:rPr>
        <w:t>родукты, которые дают право на преимущества Веб-служб, могут быть представлены в таблице для нескольких категорий продуктов.</w:t>
      </w:r>
      <w:r w:rsidR="00317026" w:rsidRPr="005B1A1A">
        <w:rPr>
          <w:rFonts w:ascii="Tahoma" w:hAnsi="Tahoma" w:cs="Tahoma"/>
          <w:sz w:val="18"/>
          <w:szCs w:val="18"/>
          <w:lang w:val="ru-RU"/>
        </w:rPr>
        <w:t xml:space="preserve"> </w:t>
      </w:r>
      <w:r w:rsidRPr="00246CED">
        <w:rPr>
          <w:rFonts w:ascii="Tahoma" w:hAnsi="Tahoma" w:cs="Tahoma"/>
          <w:sz w:val="18"/>
          <w:szCs w:val="18"/>
          <w:lang w:val="ru-RU"/>
        </w:rPr>
        <w:t xml:space="preserve">Это свидетельствует о том, что эти предложения могут давать право на преимущества </w:t>
      </w:r>
      <w:r w:rsidRPr="0055028E">
        <w:rPr>
          <w:rFonts w:ascii="Tahoma" w:hAnsi="Tahoma" w:cs="Tahoma"/>
          <w:sz w:val="18"/>
          <w:szCs w:val="18"/>
        </w:rPr>
        <w:t>Software</w:t>
      </w:r>
      <w:r w:rsidRPr="00246CED">
        <w:rPr>
          <w:rFonts w:ascii="Tahoma" w:hAnsi="Tahoma" w:cs="Tahoma"/>
          <w:sz w:val="18"/>
          <w:szCs w:val="18"/>
          <w:lang w:val="ru-RU"/>
        </w:rPr>
        <w:t xml:space="preserve"> </w:t>
      </w:r>
      <w:r w:rsidRPr="0055028E">
        <w:rPr>
          <w:rFonts w:ascii="Tahoma" w:hAnsi="Tahoma" w:cs="Tahoma"/>
          <w:sz w:val="18"/>
          <w:szCs w:val="18"/>
        </w:rPr>
        <w:t>Assurance</w:t>
      </w:r>
      <w:r w:rsidRPr="00246CED">
        <w:rPr>
          <w:rFonts w:ascii="Tahoma" w:hAnsi="Tahoma" w:cs="Tahoma"/>
          <w:sz w:val="18"/>
          <w:szCs w:val="18"/>
          <w:lang w:val="ru-RU"/>
        </w:rPr>
        <w:t>, связанные с несколькими категориями продуктов, и не требуют выбора преимуществ той или иной категории.</w:t>
      </w:r>
    </w:p>
    <w:p w14:paraId="320F82FE" w14:textId="77777777" w:rsidR="00023FE7" w:rsidRPr="00246CED" w:rsidRDefault="00023FE7" w:rsidP="00270491">
      <w:pPr>
        <w:pStyle w:val="Bodywithspace"/>
        <w:spacing w:before="0" w:after="0" w:line="276" w:lineRule="auto"/>
        <w:rPr>
          <w:lang w:val="ru-RU"/>
        </w:rPr>
      </w:pPr>
      <w:r w:rsidRPr="0055028E">
        <w:rPr>
          <w:rStyle w:val="BodyChar"/>
          <w:rFonts w:ascii="Tahoma" w:hAnsi="Tahoma" w:cs="Tahoma"/>
          <w:b/>
          <w:bCs/>
          <w:color w:val="000000"/>
          <w:sz w:val="18"/>
          <w:szCs w:val="18"/>
        </w:rPr>
        <w:t>OL</w:t>
      </w:r>
      <w:r w:rsidRPr="00246CED">
        <w:rPr>
          <w:rStyle w:val="BodyChar"/>
          <w:rFonts w:ascii="Tahoma" w:hAnsi="Tahoma" w:cs="Tahoma"/>
          <w:b/>
          <w:bCs/>
          <w:color w:val="000000"/>
          <w:sz w:val="18"/>
          <w:szCs w:val="18"/>
          <w:lang w:val="ru-RU"/>
        </w:rPr>
        <w:t xml:space="preserve"> и </w:t>
      </w:r>
      <w:r w:rsidRPr="0055028E">
        <w:rPr>
          <w:rStyle w:val="BodyChar"/>
          <w:rFonts w:ascii="Tahoma" w:hAnsi="Tahoma" w:cs="Tahoma"/>
          <w:b/>
          <w:bCs/>
          <w:color w:val="000000"/>
          <w:sz w:val="18"/>
          <w:szCs w:val="18"/>
        </w:rPr>
        <w:t>SA</w:t>
      </w:r>
      <w:r w:rsidRPr="00246CED">
        <w:rPr>
          <w:rStyle w:val="BodyChar"/>
          <w:rFonts w:ascii="Tahoma" w:hAnsi="Tahoma" w:cs="Tahoma"/>
          <w:b/>
          <w:bCs/>
          <w:color w:val="000000"/>
          <w:sz w:val="18"/>
          <w:szCs w:val="18"/>
          <w:lang w:val="ru-RU"/>
        </w:rPr>
        <w:t xml:space="preserve"> — </w:t>
      </w:r>
      <w:r w:rsidRPr="00246CED">
        <w:rPr>
          <w:rStyle w:val="BodyChar"/>
          <w:rFonts w:ascii="Tahoma" w:hAnsi="Tahoma" w:cs="Tahoma"/>
          <w:color w:val="000000"/>
          <w:sz w:val="18"/>
          <w:szCs w:val="18"/>
          <w:lang w:val="ru-RU"/>
        </w:rPr>
        <w:t xml:space="preserve">доступно в рамках программы </w:t>
      </w:r>
      <w:r w:rsidRPr="0055028E">
        <w:rPr>
          <w:rStyle w:val="BodyChar"/>
          <w:rFonts w:ascii="Tahoma" w:hAnsi="Tahoma" w:cs="Tahoma"/>
          <w:color w:val="000000"/>
          <w:sz w:val="18"/>
          <w:szCs w:val="18"/>
        </w:rPr>
        <w:t>Open</w:t>
      </w:r>
      <w:r w:rsidRPr="00246CED">
        <w:rPr>
          <w:rStyle w:val="BodyChar"/>
          <w:rFonts w:ascii="Tahoma" w:hAnsi="Tahoma" w:cs="Tahoma"/>
          <w:color w:val="000000"/>
          <w:sz w:val="18"/>
          <w:szCs w:val="18"/>
          <w:lang w:val="ru-RU"/>
        </w:rPr>
        <w:t xml:space="preserve"> </w:t>
      </w:r>
      <w:r w:rsidRPr="0055028E">
        <w:rPr>
          <w:rStyle w:val="BodyChar"/>
          <w:rFonts w:ascii="Tahoma" w:hAnsi="Tahoma" w:cs="Tahoma"/>
          <w:color w:val="000000"/>
          <w:sz w:val="18"/>
          <w:szCs w:val="18"/>
        </w:rPr>
        <w:t>License</w:t>
      </w:r>
      <w:r w:rsidRPr="00246CED">
        <w:rPr>
          <w:rStyle w:val="BodyChar"/>
          <w:rFonts w:ascii="Tahoma" w:hAnsi="Tahoma" w:cs="Tahoma"/>
          <w:color w:val="000000"/>
          <w:sz w:val="18"/>
          <w:szCs w:val="18"/>
          <w:lang w:val="ru-RU"/>
        </w:rPr>
        <w:t xml:space="preserve"> при условии приобретения </w:t>
      </w:r>
      <w:r w:rsidRPr="0055028E">
        <w:rPr>
          <w:rStyle w:val="BodyChar"/>
          <w:rFonts w:ascii="Tahoma" w:hAnsi="Tahoma" w:cs="Tahoma"/>
          <w:color w:val="000000"/>
          <w:sz w:val="18"/>
          <w:szCs w:val="18"/>
        </w:rPr>
        <w:t>L</w:t>
      </w:r>
      <w:r w:rsidRPr="00246CED">
        <w:rPr>
          <w:rStyle w:val="BodyChar"/>
          <w:rFonts w:ascii="Tahoma" w:hAnsi="Tahoma" w:cs="Tahoma"/>
          <w:color w:val="000000"/>
          <w:sz w:val="18"/>
          <w:szCs w:val="18"/>
          <w:lang w:val="ru-RU"/>
        </w:rPr>
        <w:t>&amp;</w:t>
      </w:r>
      <w:r w:rsidRPr="0055028E">
        <w:rPr>
          <w:rStyle w:val="BodyChar"/>
          <w:rFonts w:ascii="Tahoma" w:hAnsi="Tahoma" w:cs="Tahoma"/>
          <w:color w:val="000000"/>
          <w:sz w:val="18"/>
          <w:szCs w:val="18"/>
        </w:rPr>
        <w:t>SA</w:t>
      </w:r>
      <w:r w:rsidRPr="00246CED">
        <w:rPr>
          <w:rStyle w:val="BodyChar"/>
          <w:rFonts w:ascii="Tahoma" w:hAnsi="Tahoma" w:cs="Tahoma"/>
          <w:color w:val="000000"/>
          <w:sz w:val="18"/>
          <w:szCs w:val="18"/>
          <w:lang w:val="ru-RU"/>
        </w:rPr>
        <w:t xml:space="preserve"> (Лицензии и</w:t>
      </w:r>
      <w:r w:rsidR="000A194D" w:rsidRPr="0055028E">
        <w:rPr>
          <w:rStyle w:val="BodyChar"/>
          <w:rFonts w:ascii="Tahoma" w:hAnsi="Tahoma" w:cs="Tahoma"/>
          <w:color w:val="000000"/>
          <w:sz w:val="18"/>
          <w:szCs w:val="18"/>
        </w:rPr>
        <w:t> </w:t>
      </w:r>
      <w:r w:rsidRPr="0055028E">
        <w:rPr>
          <w:rStyle w:val="BodyChar"/>
          <w:rFonts w:ascii="Tahoma" w:hAnsi="Tahoma" w:cs="Tahoma"/>
          <w:color w:val="000000"/>
          <w:sz w:val="18"/>
          <w:szCs w:val="18"/>
        </w:rPr>
        <w:t>Software</w:t>
      </w:r>
      <w:r w:rsidRPr="00246CED">
        <w:rPr>
          <w:rStyle w:val="BodyChar"/>
          <w:rFonts w:ascii="Tahoma" w:hAnsi="Tahoma" w:cs="Tahoma"/>
          <w:color w:val="000000"/>
          <w:sz w:val="18"/>
          <w:szCs w:val="18"/>
          <w:lang w:val="ru-RU"/>
        </w:rPr>
        <w:t xml:space="preserve"> </w:t>
      </w:r>
      <w:r w:rsidRPr="0055028E">
        <w:rPr>
          <w:rStyle w:val="BodyChar"/>
          <w:rFonts w:ascii="Tahoma" w:hAnsi="Tahoma" w:cs="Tahoma"/>
          <w:color w:val="000000"/>
          <w:sz w:val="18"/>
          <w:szCs w:val="18"/>
        </w:rPr>
        <w:t>Assurance</w:t>
      </w:r>
      <w:r w:rsidRPr="00246CED">
        <w:rPr>
          <w:rStyle w:val="BodyChar"/>
          <w:rFonts w:ascii="Tahoma" w:hAnsi="Tahoma" w:cs="Tahoma"/>
          <w:color w:val="000000"/>
          <w:sz w:val="18"/>
          <w:szCs w:val="18"/>
          <w:lang w:val="ru-RU"/>
        </w:rPr>
        <w:t xml:space="preserve">) и </w:t>
      </w:r>
      <w:r w:rsidRPr="0055028E">
        <w:rPr>
          <w:rStyle w:val="BodyChar"/>
          <w:rFonts w:ascii="Tahoma" w:hAnsi="Tahoma" w:cs="Tahoma"/>
          <w:color w:val="000000"/>
          <w:sz w:val="18"/>
          <w:szCs w:val="18"/>
        </w:rPr>
        <w:t>Software</w:t>
      </w:r>
      <w:r w:rsidRPr="00246CED">
        <w:rPr>
          <w:rStyle w:val="BodyChar"/>
          <w:rFonts w:ascii="Tahoma" w:hAnsi="Tahoma" w:cs="Tahoma"/>
          <w:color w:val="000000"/>
          <w:sz w:val="18"/>
          <w:szCs w:val="18"/>
          <w:lang w:val="ru-RU"/>
        </w:rPr>
        <w:t xml:space="preserve"> </w:t>
      </w:r>
      <w:r w:rsidRPr="0055028E">
        <w:rPr>
          <w:rStyle w:val="BodyChar"/>
          <w:rFonts w:ascii="Tahoma" w:hAnsi="Tahoma" w:cs="Tahoma"/>
          <w:color w:val="000000"/>
          <w:sz w:val="18"/>
          <w:szCs w:val="18"/>
        </w:rPr>
        <w:t>Assurance</w:t>
      </w:r>
      <w:r w:rsidRPr="00246CED">
        <w:rPr>
          <w:rStyle w:val="BodyChar"/>
          <w:rFonts w:ascii="Tahoma" w:hAnsi="Tahoma" w:cs="Tahoma"/>
          <w:color w:val="000000"/>
          <w:sz w:val="18"/>
          <w:szCs w:val="18"/>
          <w:lang w:val="ru-RU"/>
        </w:rPr>
        <w:t>.</w:t>
      </w:r>
    </w:p>
    <w:p w14:paraId="18211235" w14:textId="77777777" w:rsidR="00023FE7" w:rsidRPr="00246CED" w:rsidRDefault="00023FE7" w:rsidP="00270491">
      <w:pPr>
        <w:pStyle w:val="Bodywithspace"/>
        <w:spacing w:before="0" w:after="0" w:line="276" w:lineRule="auto"/>
        <w:rPr>
          <w:lang w:val="ru-RU"/>
        </w:rPr>
      </w:pPr>
      <w:r w:rsidRPr="0055028E">
        <w:rPr>
          <w:rStyle w:val="BodyChar"/>
          <w:rFonts w:ascii="Tahoma" w:hAnsi="Tahoma" w:cs="Tahoma"/>
          <w:b/>
          <w:bCs/>
          <w:color w:val="000000"/>
          <w:sz w:val="18"/>
          <w:szCs w:val="18"/>
        </w:rPr>
        <w:t>OSP</w:t>
      </w:r>
      <w:r w:rsidRPr="00246CED">
        <w:rPr>
          <w:rStyle w:val="BodyChar"/>
          <w:rFonts w:ascii="Tahoma" w:hAnsi="Tahoma" w:cs="Tahoma"/>
          <w:b/>
          <w:bCs/>
          <w:color w:val="000000"/>
          <w:sz w:val="18"/>
          <w:szCs w:val="18"/>
          <w:lang w:val="ru-RU"/>
        </w:rPr>
        <w:t xml:space="preserve"> — </w:t>
      </w:r>
      <w:r w:rsidRPr="00246CED">
        <w:rPr>
          <w:rStyle w:val="BodyChar"/>
          <w:rFonts w:ascii="Tahoma" w:hAnsi="Tahoma" w:cs="Tahoma"/>
          <w:bCs/>
          <w:color w:val="000000"/>
          <w:sz w:val="18"/>
          <w:szCs w:val="18"/>
          <w:lang w:val="ru-RU"/>
        </w:rPr>
        <w:t xml:space="preserve">доступно в рамках программы </w:t>
      </w:r>
      <w:r w:rsidRPr="0055028E">
        <w:rPr>
          <w:rStyle w:val="BodyChar"/>
          <w:rFonts w:ascii="Tahoma" w:hAnsi="Tahoma" w:cs="Tahoma"/>
          <w:bCs/>
          <w:color w:val="000000"/>
          <w:sz w:val="18"/>
          <w:szCs w:val="18"/>
        </w:rPr>
        <w:t>Online</w:t>
      </w:r>
      <w:r w:rsidRPr="00246CED">
        <w:rPr>
          <w:rStyle w:val="BodyChar"/>
          <w:rFonts w:ascii="Tahoma" w:hAnsi="Tahoma" w:cs="Tahoma"/>
          <w:bCs/>
          <w:color w:val="000000"/>
          <w:sz w:val="18"/>
          <w:szCs w:val="18"/>
          <w:lang w:val="ru-RU"/>
        </w:rPr>
        <w:t xml:space="preserve"> </w:t>
      </w:r>
      <w:r w:rsidRPr="0055028E">
        <w:rPr>
          <w:rStyle w:val="BodyChar"/>
          <w:rFonts w:ascii="Tahoma" w:hAnsi="Tahoma" w:cs="Tahoma"/>
          <w:bCs/>
          <w:color w:val="000000"/>
          <w:sz w:val="18"/>
          <w:szCs w:val="18"/>
        </w:rPr>
        <w:t>Subscription</w:t>
      </w:r>
      <w:r w:rsidRPr="00246CED">
        <w:rPr>
          <w:rStyle w:val="BodyChar"/>
          <w:rFonts w:ascii="Tahoma" w:hAnsi="Tahoma" w:cs="Tahoma"/>
          <w:bCs/>
          <w:color w:val="000000"/>
          <w:sz w:val="18"/>
          <w:szCs w:val="18"/>
          <w:lang w:val="ru-RU"/>
        </w:rPr>
        <w:t>.</w:t>
      </w:r>
    </w:p>
    <w:p w14:paraId="47C43D1E" w14:textId="77777777" w:rsidR="00023FE7" w:rsidRPr="00246CED" w:rsidRDefault="00023FE7" w:rsidP="00270491">
      <w:pPr>
        <w:pStyle w:val="Bodywithspace"/>
        <w:spacing w:before="0" w:after="0" w:line="276" w:lineRule="auto"/>
        <w:rPr>
          <w:lang w:val="ru-RU"/>
        </w:rPr>
      </w:pPr>
      <w:r w:rsidRPr="0055028E">
        <w:rPr>
          <w:rStyle w:val="BodyChar"/>
          <w:rFonts w:ascii="Tahoma" w:hAnsi="Tahoma" w:cs="Tahoma"/>
          <w:b/>
          <w:bCs/>
          <w:color w:val="000000"/>
          <w:sz w:val="18"/>
          <w:szCs w:val="18"/>
        </w:rPr>
        <w:t>OV</w:t>
      </w:r>
      <w:r w:rsidRPr="00246CED">
        <w:rPr>
          <w:rStyle w:val="BodyChar"/>
          <w:rFonts w:ascii="Tahoma" w:hAnsi="Tahoma" w:cs="Tahoma"/>
          <w:b/>
          <w:bCs/>
          <w:color w:val="000000"/>
          <w:sz w:val="18"/>
          <w:szCs w:val="18"/>
          <w:lang w:val="ru-RU"/>
        </w:rPr>
        <w:t xml:space="preserve"> и </w:t>
      </w:r>
      <w:r w:rsidRPr="0055028E">
        <w:rPr>
          <w:rStyle w:val="BodyChar"/>
          <w:rFonts w:ascii="Tahoma" w:hAnsi="Tahoma" w:cs="Tahoma"/>
          <w:b/>
          <w:bCs/>
          <w:color w:val="000000"/>
          <w:sz w:val="18"/>
          <w:szCs w:val="18"/>
        </w:rPr>
        <w:t>OVS</w:t>
      </w:r>
      <w:r w:rsidRPr="00246CED">
        <w:rPr>
          <w:rStyle w:val="BodyChar"/>
          <w:rFonts w:ascii="Tahoma" w:hAnsi="Tahoma" w:cs="Tahoma"/>
          <w:b/>
          <w:bCs/>
          <w:color w:val="000000"/>
          <w:sz w:val="18"/>
          <w:szCs w:val="18"/>
          <w:lang w:val="ru-RU"/>
        </w:rPr>
        <w:t xml:space="preserve"> —</w:t>
      </w:r>
      <w:r w:rsidRPr="00246CED">
        <w:rPr>
          <w:rFonts w:ascii="Tahoma" w:hAnsi="Tahoma" w:cs="Tahoma"/>
          <w:color w:val="000000"/>
          <w:sz w:val="18"/>
          <w:szCs w:val="18"/>
          <w:lang w:val="ru-RU"/>
        </w:rPr>
        <w:t xml:space="preserve"> доступно в рамках программ </w:t>
      </w:r>
      <w:r w:rsidRPr="0055028E">
        <w:rPr>
          <w:rFonts w:ascii="Tahoma" w:hAnsi="Tahoma" w:cs="Tahoma"/>
          <w:color w:val="000000"/>
          <w:sz w:val="18"/>
          <w:szCs w:val="18"/>
        </w:rPr>
        <w:t>Open</w:t>
      </w:r>
      <w:r w:rsidRPr="00246CED">
        <w:rPr>
          <w:rFonts w:ascii="Tahoma" w:hAnsi="Tahoma" w:cs="Tahoma"/>
          <w:color w:val="000000"/>
          <w:sz w:val="18"/>
          <w:szCs w:val="18"/>
          <w:lang w:val="ru-RU"/>
        </w:rPr>
        <w:t xml:space="preserve"> </w:t>
      </w:r>
      <w:r w:rsidRPr="0055028E">
        <w:rPr>
          <w:rFonts w:ascii="Tahoma" w:hAnsi="Tahoma" w:cs="Tahoma"/>
          <w:color w:val="000000"/>
          <w:sz w:val="18"/>
          <w:szCs w:val="18"/>
        </w:rPr>
        <w:t>Value</w:t>
      </w:r>
      <w:r w:rsidRPr="00246CED">
        <w:rPr>
          <w:rFonts w:ascii="Tahoma" w:hAnsi="Tahoma" w:cs="Tahoma"/>
          <w:color w:val="000000"/>
          <w:sz w:val="18"/>
          <w:szCs w:val="18"/>
          <w:lang w:val="ru-RU"/>
        </w:rPr>
        <w:t xml:space="preserve"> и </w:t>
      </w:r>
      <w:r w:rsidRPr="0055028E">
        <w:rPr>
          <w:rFonts w:ascii="Tahoma" w:hAnsi="Tahoma" w:cs="Tahoma"/>
          <w:color w:val="000000"/>
          <w:sz w:val="18"/>
          <w:szCs w:val="18"/>
        </w:rPr>
        <w:t>Open</w:t>
      </w:r>
      <w:r w:rsidRPr="00246CED">
        <w:rPr>
          <w:rFonts w:ascii="Tahoma" w:hAnsi="Tahoma" w:cs="Tahoma"/>
          <w:color w:val="000000"/>
          <w:sz w:val="18"/>
          <w:szCs w:val="18"/>
          <w:lang w:val="ru-RU"/>
        </w:rPr>
        <w:t xml:space="preserve"> </w:t>
      </w:r>
      <w:r w:rsidRPr="0055028E">
        <w:rPr>
          <w:rFonts w:ascii="Tahoma" w:hAnsi="Tahoma" w:cs="Tahoma"/>
          <w:color w:val="000000"/>
          <w:sz w:val="18"/>
          <w:szCs w:val="18"/>
        </w:rPr>
        <w:t>Value</w:t>
      </w:r>
      <w:r w:rsidRPr="00246CED">
        <w:rPr>
          <w:rFonts w:ascii="Tahoma" w:hAnsi="Tahoma" w:cs="Tahoma"/>
          <w:color w:val="000000"/>
          <w:sz w:val="18"/>
          <w:szCs w:val="18"/>
          <w:lang w:val="ru-RU"/>
        </w:rPr>
        <w:t xml:space="preserve"> </w:t>
      </w:r>
      <w:r w:rsidRPr="0055028E">
        <w:rPr>
          <w:rFonts w:ascii="Tahoma" w:hAnsi="Tahoma" w:cs="Tahoma"/>
          <w:color w:val="000000"/>
          <w:sz w:val="18"/>
          <w:szCs w:val="18"/>
        </w:rPr>
        <w:t>Subscription</w:t>
      </w:r>
      <w:r w:rsidRPr="00246CED">
        <w:rPr>
          <w:rFonts w:ascii="Tahoma" w:hAnsi="Tahoma" w:cs="Tahoma"/>
          <w:color w:val="000000"/>
          <w:sz w:val="18"/>
          <w:szCs w:val="18"/>
          <w:lang w:val="ru-RU"/>
        </w:rPr>
        <w:t>.</w:t>
      </w:r>
    </w:p>
    <w:p w14:paraId="4E6974C6" w14:textId="77777777" w:rsidR="00023FE7" w:rsidRPr="00246CED" w:rsidRDefault="00023FE7" w:rsidP="00270491">
      <w:pPr>
        <w:pStyle w:val="Bodywithspace"/>
        <w:spacing w:before="0" w:after="0" w:line="276" w:lineRule="auto"/>
        <w:rPr>
          <w:lang w:val="ru-RU"/>
        </w:rPr>
      </w:pPr>
      <w:r w:rsidRPr="0055028E">
        <w:rPr>
          <w:rStyle w:val="BodyChar"/>
          <w:rFonts w:ascii="Tahoma" w:hAnsi="Tahoma" w:cs="Tahoma"/>
          <w:b/>
          <w:sz w:val="18"/>
          <w:szCs w:val="18"/>
        </w:rPr>
        <w:t>P</w:t>
      </w:r>
      <w:r w:rsidRPr="00246CED">
        <w:rPr>
          <w:rStyle w:val="BodyChar"/>
          <w:rFonts w:ascii="Tahoma" w:hAnsi="Tahoma" w:cs="Tahoma"/>
          <w:b/>
          <w:sz w:val="18"/>
          <w:szCs w:val="18"/>
          <w:lang w:val="ru-RU"/>
        </w:rPr>
        <w:t xml:space="preserve"> —</w:t>
      </w:r>
      <w:r w:rsidRPr="00246CED">
        <w:rPr>
          <w:rFonts w:ascii="Tahoma" w:hAnsi="Tahoma" w:cs="Tahoma"/>
          <w:sz w:val="18"/>
          <w:szCs w:val="18"/>
          <w:lang w:val="ru-RU"/>
        </w:rPr>
        <w:t xml:space="preserve"> данное программное обеспечение предлагается для части настольных компьютеров организации в</w:t>
      </w:r>
      <w:r w:rsidR="000A194D" w:rsidRPr="0055028E">
        <w:rPr>
          <w:rFonts w:ascii="Tahoma" w:hAnsi="Tahoma" w:cs="Tahoma"/>
          <w:sz w:val="18"/>
          <w:szCs w:val="18"/>
        </w:rPr>
        <w:t> </w:t>
      </w:r>
      <w:r w:rsidRPr="00246CED">
        <w:rPr>
          <w:rFonts w:ascii="Tahoma" w:hAnsi="Tahoma" w:cs="Tahoma"/>
          <w:sz w:val="18"/>
          <w:szCs w:val="18"/>
          <w:lang w:val="ru-RU"/>
        </w:rPr>
        <w:t xml:space="preserve">рамках </w:t>
      </w:r>
      <w:r w:rsidRPr="0055028E">
        <w:rPr>
          <w:rFonts w:ascii="Tahoma" w:hAnsi="Tahoma" w:cs="Tahoma"/>
          <w:sz w:val="18"/>
          <w:szCs w:val="18"/>
        </w:rPr>
        <w:t>Open</w:t>
      </w:r>
      <w:r w:rsidRPr="00246CED">
        <w:rPr>
          <w:rFonts w:ascii="Tahoma" w:hAnsi="Tahoma" w:cs="Tahoma"/>
          <w:sz w:val="18"/>
          <w:szCs w:val="18"/>
          <w:lang w:val="ru-RU"/>
        </w:rPr>
        <w:t xml:space="preserve"> </w:t>
      </w:r>
      <w:r w:rsidRPr="0055028E">
        <w:rPr>
          <w:rFonts w:ascii="Tahoma" w:hAnsi="Tahoma" w:cs="Tahoma"/>
          <w:sz w:val="18"/>
          <w:szCs w:val="18"/>
        </w:rPr>
        <w:t>Value</w:t>
      </w:r>
      <w:r w:rsidRPr="00246CED">
        <w:rPr>
          <w:rFonts w:ascii="Tahoma" w:hAnsi="Tahoma" w:cs="Tahoma"/>
          <w:sz w:val="18"/>
          <w:szCs w:val="18"/>
          <w:lang w:val="ru-RU"/>
        </w:rPr>
        <w:t xml:space="preserve">. </w:t>
      </w:r>
    </w:p>
    <w:p w14:paraId="3EB1B7B5" w14:textId="77777777" w:rsidR="009F5F37" w:rsidRPr="00246CED" w:rsidRDefault="009F5F37" w:rsidP="00270491">
      <w:pPr>
        <w:pStyle w:val="Bodywithspace"/>
        <w:spacing w:before="0" w:after="0" w:line="276" w:lineRule="auto"/>
        <w:rPr>
          <w:lang w:val="ru-RU"/>
        </w:rPr>
      </w:pPr>
      <w:r w:rsidRPr="0055028E">
        <w:rPr>
          <w:rStyle w:val="BodyChar"/>
          <w:rFonts w:ascii="Tahoma" w:hAnsi="Tahoma" w:cs="Tahoma"/>
          <w:b/>
          <w:sz w:val="18"/>
          <w:szCs w:val="18"/>
        </w:rPr>
        <w:t>S</w:t>
      </w:r>
      <w:r w:rsidRPr="00246CED">
        <w:rPr>
          <w:rStyle w:val="BodyChar"/>
          <w:rFonts w:ascii="Tahoma" w:hAnsi="Tahoma" w:cs="Tahoma"/>
          <w:b/>
          <w:sz w:val="18"/>
          <w:szCs w:val="18"/>
          <w:lang w:val="ru-RU"/>
        </w:rPr>
        <w:t xml:space="preserve"> — </w:t>
      </w:r>
      <w:r w:rsidRPr="00246CED">
        <w:rPr>
          <w:rFonts w:ascii="Tahoma" w:hAnsi="Tahoma" w:cs="Tahoma"/>
          <w:sz w:val="18"/>
          <w:szCs w:val="18"/>
          <w:lang w:val="ru-RU"/>
        </w:rPr>
        <w:t>данное программное обеспечение предлагается как платформа приложений.</w:t>
      </w:r>
    </w:p>
    <w:p w14:paraId="42E1642F" w14:textId="77777777" w:rsidR="00023FE7" w:rsidRPr="00246CED" w:rsidRDefault="00023FE7" w:rsidP="00270491">
      <w:pPr>
        <w:pStyle w:val="Bodywithspace"/>
        <w:spacing w:before="0" w:after="0" w:line="276" w:lineRule="auto"/>
        <w:rPr>
          <w:lang w:val="ru-RU"/>
        </w:rPr>
      </w:pPr>
      <w:r w:rsidRPr="0055028E">
        <w:rPr>
          <w:rStyle w:val="BodyChar"/>
          <w:rFonts w:ascii="Tahoma" w:hAnsi="Tahoma" w:cs="Tahoma"/>
          <w:b/>
          <w:sz w:val="18"/>
          <w:szCs w:val="18"/>
        </w:rPr>
        <w:t>SA</w:t>
      </w:r>
      <w:r w:rsidRPr="00246CED">
        <w:rPr>
          <w:rStyle w:val="BodyChar"/>
          <w:rFonts w:ascii="Tahoma" w:hAnsi="Tahoma" w:cs="Tahoma"/>
          <w:b/>
          <w:sz w:val="18"/>
          <w:szCs w:val="18"/>
          <w:lang w:val="ru-RU"/>
        </w:rPr>
        <w:t xml:space="preserve"> (</w:t>
      </w:r>
      <w:r w:rsidRPr="0055028E">
        <w:rPr>
          <w:rStyle w:val="BodyChar"/>
          <w:rFonts w:ascii="Tahoma" w:hAnsi="Tahoma" w:cs="Tahoma"/>
          <w:b/>
          <w:sz w:val="18"/>
          <w:szCs w:val="18"/>
        </w:rPr>
        <w:t>Software</w:t>
      </w:r>
      <w:r w:rsidRPr="00246CED">
        <w:rPr>
          <w:rStyle w:val="BodyChar"/>
          <w:rFonts w:ascii="Tahoma" w:hAnsi="Tahoma" w:cs="Tahoma"/>
          <w:b/>
          <w:sz w:val="18"/>
          <w:szCs w:val="18"/>
          <w:lang w:val="ru-RU"/>
        </w:rPr>
        <w:t xml:space="preserve"> </w:t>
      </w:r>
      <w:r w:rsidRPr="0055028E">
        <w:rPr>
          <w:rStyle w:val="BodyChar"/>
          <w:rFonts w:ascii="Tahoma" w:hAnsi="Tahoma" w:cs="Tahoma"/>
          <w:b/>
          <w:sz w:val="18"/>
          <w:szCs w:val="18"/>
        </w:rPr>
        <w:t>Assurance</w:t>
      </w:r>
      <w:r w:rsidRPr="00246CED">
        <w:rPr>
          <w:rStyle w:val="BodyChar"/>
          <w:rFonts w:ascii="Tahoma" w:hAnsi="Tahoma" w:cs="Tahoma"/>
          <w:b/>
          <w:sz w:val="18"/>
          <w:szCs w:val="18"/>
          <w:lang w:val="ru-RU"/>
        </w:rPr>
        <w:t>) —</w:t>
      </w:r>
      <w:r w:rsidRPr="00246CED">
        <w:rPr>
          <w:rFonts w:ascii="Tahoma" w:hAnsi="Tahoma" w:cs="Tahoma"/>
          <w:sz w:val="18"/>
          <w:szCs w:val="18"/>
          <w:lang w:val="ru-RU"/>
        </w:rPr>
        <w:t xml:space="preserve"> количество баллов, назначаемое за </w:t>
      </w:r>
      <w:r w:rsidRPr="0055028E">
        <w:rPr>
          <w:rFonts w:ascii="Tahoma" w:hAnsi="Tahoma" w:cs="Tahoma"/>
          <w:sz w:val="18"/>
          <w:szCs w:val="18"/>
        </w:rPr>
        <w:t>Software</w:t>
      </w:r>
      <w:r w:rsidRPr="00246CED">
        <w:rPr>
          <w:rFonts w:ascii="Tahoma" w:hAnsi="Tahoma" w:cs="Tahoma"/>
          <w:sz w:val="18"/>
          <w:szCs w:val="18"/>
          <w:lang w:val="ru-RU"/>
        </w:rPr>
        <w:t xml:space="preserve"> </w:t>
      </w:r>
      <w:r w:rsidRPr="0055028E">
        <w:rPr>
          <w:rFonts w:ascii="Tahoma" w:hAnsi="Tahoma" w:cs="Tahoma"/>
          <w:sz w:val="18"/>
          <w:szCs w:val="18"/>
        </w:rPr>
        <w:t>Assurance</w:t>
      </w:r>
      <w:r w:rsidRPr="00246CED">
        <w:rPr>
          <w:rFonts w:ascii="Tahoma" w:hAnsi="Tahoma" w:cs="Tahoma"/>
          <w:sz w:val="18"/>
          <w:szCs w:val="18"/>
          <w:lang w:val="ru-RU"/>
        </w:rPr>
        <w:t xml:space="preserve">, предлагаемую для указанного программного обеспечения. </w:t>
      </w:r>
    </w:p>
    <w:p w14:paraId="5BCD3936" w14:textId="77777777" w:rsidR="00913A0A" w:rsidRPr="00246CED" w:rsidRDefault="00913A0A" w:rsidP="00270491">
      <w:pPr>
        <w:pStyle w:val="Bodywithspace"/>
        <w:spacing w:before="0" w:after="0" w:line="276" w:lineRule="auto"/>
        <w:rPr>
          <w:lang w:val="ru-RU"/>
        </w:rPr>
      </w:pPr>
      <w:r w:rsidRPr="0055028E">
        <w:rPr>
          <w:rStyle w:val="BodyChar"/>
          <w:rFonts w:ascii="Tahoma" w:hAnsi="Tahoma" w:cs="Tahoma"/>
          <w:b/>
          <w:sz w:val="18"/>
          <w:szCs w:val="18"/>
        </w:rPr>
        <w:t>SCE</w:t>
      </w:r>
      <w:r w:rsidRPr="00246CED">
        <w:rPr>
          <w:rStyle w:val="BodyChar"/>
          <w:rFonts w:ascii="Tahoma" w:hAnsi="Tahoma" w:cs="Tahoma"/>
          <w:b/>
          <w:sz w:val="18"/>
          <w:szCs w:val="18"/>
          <w:lang w:val="ru-RU"/>
        </w:rPr>
        <w:t xml:space="preserve"> </w:t>
      </w:r>
      <w:r w:rsidR="009A59EF" w:rsidRPr="00246CED">
        <w:rPr>
          <w:rStyle w:val="BodyChar"/>
          <w:rFonts w:ascii="Tahoma" w:hAnsi="Tahoma" w:cs="Tahoma"/>
          <w:b/>
          <w:sz w:val="18"/>
          <w:szCs w:val="18"/>
          <w:lang w:val="ru-RU"/>
        </w:rPr>
        <w:t>—</w:t>
      </w:r>
      <w:r w:rsidRPr="00246CED">
        <w:rPr>
          <w:rStyle w:val="BodyChar"/>
          <w:rFonts w:ascii="Tahoma" w:hAnsi="Tahoma" w:cs="Tahoma"/>
          <w:sz w:val="18"/>
          <w:szCs w:val="18"/>
          <w:lang w:val="ru-RU"/>
        </w:rPr>
        <w:t xml:space="preserve"> соглашение о регистрации </w:t>
      </w:r>
      <w:r w:rsidRPr="0055028E">
        <w:rPr>
          <w:rStyle w:val="BodyChar"/>
          <w:rFonts w:ascii="Tahoma" w:hAnsi="Tahoma" w:cs="Tahoma"/>
          <w:sz w:val="18"/>
          <w:szCs w:val="18"/>
        </w:rPr>
        <w:t>Server</w:t>
      </w:r>
      <w:r w:rsidRPr="00246CED">
        <w:rPr>
          <w:rStyle w:val="BodyChar"/>
          <w:rFonts w:ascii="Tahoma" w:hAnsi="Tahoma" w:cs="Tahoma"/>
          <w:sz w:val="18"/>
          <w:szCs w:val="18"/>
          <w:lang w:val="ru-RU"/>
        </w:rPr>
        <w:t xml:space="preserve"> </w:t>
      </w:r>
      <w:r w:rsidRPr="0055028E">
        <w:rPr>
          <w:rStyle w:val="BodyChar"/>
          <w:rFonts w:ascii="Tahoma" w:hAnsi="Tahoma" w:cs="Tahoma"/>
          <w:sz w:val="18"/>
          <w:szCs w:val="18"/>
        </w:rPr>
        <w:t>and</w:t>
      </w:r>
      <w:r w:rsidRPr="00246CED">
        <w:rPr>
          <w:rStyle w:val="BodyChar"/>
          <w:rFonts w:ascii="Tahoma" w:hAnsi="Tahoma" w:cs="Tahoma"/>
          <w:sz w:val="18"/>
          <w:szCs w:val="18"/>
          <w:lang w:val="ru-RU"/>
        </w:rPr>
        <w:t xml:space="preserve"> </w:t>
      </w:r>
      <w:r w:rsidRPr="0055028E">
        <w:rPr>
          <w:rStyle w:val="BodyChar"/>
          <w:rFonts w:ascii="Tahoma" w:hAnsi="Tahoma" w:cs="Tahoma"/>
          <w:sz w:val="18"/>
          <w:szCs w:val="18"/>
        </w:rPr>
        <w:t>Cloud</w:t>
      </w:r>
      <w:r w:rsidRPr="00246CED">
        <w:rPr>
          <w:rStyle w:val="BodyChar"/>
          <w:rFonts w:ascii="Tahoma" w:hAnsi="Tahoma" w:cs="Tahoma"/>
          <w:sz w:val="18"/>
          <w:szCs w:val="18"/>
          <w:lang w:val="ru-RU"/>
        </w:rPr>
        <w:t>.</w:t>
      </w:r>
    </w:p>
    <w:p w14:paraId="6B18BA29" w14:textId="77777777" w:rsidR="00913A0A" w:rsidRPr="00246CED" w:rsidRDefault="00913A0A" w:rsidP="00270491">
      <w:pPr>
        <w:pStyle w:val="Bodywithspace"/>
        <w:spacing w:before="0" w:after="0" w:line="276" w:lineRule="auto"/>
        <w:rPr>
          <w:lang w:val="ru-RU"/>
        </w:rPr>
      </w:pPr>
      <w:r w:rsidRPr="0055028E">
        <w:rPr>
          <w:rStyle w:val="BodyChar"/>
          <w:rFonts w:ascii="Tahoma" w:hAnsi="Tahoma" w:cs="Tahoma"/>
          <w:b/>
          <w:sz w:val="18"/>
          <w:szCs w:val="18"/>
        </w:rPr>
        <w:t>STP</w:t>
      </w:r>
      <w:r w:rsidRPr="00246CED">
        <w:rPr>
          <w:rStyle w:val="BodyChar"/>
          <w:rFonts w:ascii="Tahoma" w:hAnsi="Tahoma" w:cs="Tahoma"/>
          <w:b/>
          <w:sz w:val="18"/>
          <w:szCs w:val="18"/>
          <w:lang w:val="ru-RU"/>
        </w:rPr>
        <w:t xml:space="preserve"> </w:t>
      </w:r>
      <w:r w:rsidR="009A59EF" w:rsidRPr="00246CED">
        <w:rPr>
          <w:rStyle w:val="BodyChar"/>
          <w:rFonts w:ascii="Tahoma" w:hAnsi="Tahoma" w:cs="Tahoma"/>
          <w:b/>
          <w:sz w:val="18"/>
          <w:szCs w:val="18"/>
          <w:lang w:val="ru-RU"/>
        </w:rPr>
        <w:t>—</w:t>
      </w:r>
      <w:r w:rsidRPr="00246CED">
        <w:rPr>
          <w:rStyle w:val="BodyChar"/>
          <w:rFonts w:ascii="Tahoma" w:hAnsi="Tahoma" w:cs="Tahoma"/>
          <w:b/>
          <w:sz w:val="18"/>
          <w:szCs w:val="18"/>
          <w:lang w:val="ru-RU"/>
        </w:rPr>
        <w:t xml:space="preserve"> </w:t>
      </w:r>
      <w:r w:rsidRPr="00246CED">
        <w:rPr>
          <w:rStyle w:val="BodyChar"/>
          <w:rFonts w:ascii="Tahoma" w:hAnsi="Tahoma" w:cs="Tahoma"/>
          <w:sz w:val="18"/>
          <w:szCs w:val="18"/>
          <w:lang w:val="ru-RU"/>
        </w:rPr>
        <w:t xml:space="preserve">продукт относится к серверам и средстам и предлагается по соглашению о регистрации </w:t>
      </w:r>
      <w:r w:rsidRPr="0055028E">
        <w:rPr>
          <w:rStyle w:val="BodyChar"/>
          <w:rFonts w:ascii="Tahoma" w:hAnsi="Tahoma" w:cs="Tahoma"/>
          <w:sz w:val="18"/>
          <w:szCs w:val="18"/>
        </w:rPr>
        <w:t>Server</w:t>
      </w:r>
      <w:r w:rsidRPr="00246CED">
        <w:rPr>
          <w:rStyle w:val="BodyChar"/>
          <w:rFonts w:ascii="Tahoma" w:hAnsi="Tahoma" w:cs="Tahoma"/>
          <w:sz w:val="18"/>
          <w:szCs w:val="18"/>
          <w:lang w:val="ru-RU"/>
        </w:rPr>
        <w:t xml:space="preserve"> </w:t>
      </w:r>
      <w:r w:rsidRPr="0055028E">
        <w:rPr>
          <w:rStyle w:val="BodyChar"/>
          <w:rFonts w:ascii="Tahoma" w:hAnsi="Tahoma" w:cs="Tahoma"/>
          <w:sz w:val="18"/>
          <w:szCs w:val="18"/>
        </w:rPr>
        <w:t>and</w:t>
      </w:r>
      <w:r w:rsidRPr="00246CED">
        <w:rPr>
          <w:rStyle w:val="BodyChar"/>
          <w:rFonts w:ascii="Tahoma" w:hAnsi="Tahoma" w:cs="Tahoma"/>
          <w:sz w:val="18"/>
          <w:szCs w:val="18"/>
          <w:lang w:val="ru-RU"/>
        </w:rPr>
        <w:t xml:space="preserve"> </w:t>
      </w:r>
      <w:r w:rsidRPr="0055028E">
        <w:rPr>
          <w:rStyle w:val="BodyChar"/>
          <w:rFonts w:ascii="Tahoma" w:hAnsi="Tahoma" w:cs="Tahoma"/>
          <w:sz w:val="18"/>
          <w:szCs w:val="18"/>
        </w:rPr>
        <w:t>Cloud</w:t>
      </w:r>
      <w:r w:rsidRPr="00246CED">
        <w:rPr>
          <w:rStyle w:val="BodyChar"/>
          <w:rFonts w:ascii="Tahoma" w:hAnsi="Tahoma" w:cs="Tahoma"/>
          <w:sz w:val="18"/>
          <w:szCs w:val="18"/>
          <w:lang w:val="ru-RU"/>
        </w:rPr>
        <w:t xml:space="preserve"> </w:t>
      </w:r>
      <w:r w:rsidRPr="0055028E">
        <w:rPr>
          <w:rStyle w:val="BodyChar"/>
          <w:rFonts w:ascii="Tahoma" w:hAnsi="Tahoma" w:cs="Tahoma"/>
          <w:sz w:val="18"/>
          <w:szCs w:val="18"/>
        </w:rPr>
        <w:t>Enrollment</w:t>
      </w:r>
      <w:r w:rsidRPr="00246CED">
        <w:rPr>
          <w:rStyle w:val="BodyChar"/>
          <w:rFonts w:ascii="Tahoma" w:hAnsi="Tahoma" w:cs="Tahoma"/>
          <w:sz w:val="18"/>
          <w:szCs w:val="18"/>
          <w:lang w:val="ru-RU"/>
        </w:rPr>
        <w:t>.</w:t>
      </w:r>
    </w:p>
    <w:p w14:paraId="2EAAA62A" w14:textId="77777777" w:rsidR="00023FE7" w:rsidRPr="00246CED" w:rsidRDefault="00023FE7" w:rsidP="00270491">
      <w:pPr>
        <w:pStyle w:val="Bodywithspace"/>
        <w:spacing w:before="0" w:after="0" w:line="276" w:lineRule="auto"/>
        <w:rPr>
          <w:lang w:val="ru-RU"/>
        </w:rPr>
      </w:pPr>
      <w:r w:rsidRPr="0055028E">
        <w:rPr>
          <w:rStyle w:val="BodyChar"/>
          <w:rFonts w:ascii="Tahoma" w:hAnsi="Tahoma" w:cs="Tahoma"/>
          <w:b/>
          <w:sz w:val="18"/>
          <w:szCs w:val="18"/>
        </w:rPr>
        <w:t>SRV</w:t>
      </w:r>
      <w:r w:rsidRPr="00246CED">
        <w:rPr>
          <w:rStyle w:val="BodyChar"/>
          <w:rFonts w:ascii="Tahoma" w:hAnsi="Tahoma" w:cs="Tahoma"/>
          <w:b/>
          <w:sz w:val="18"/>
          <w:szCs w:val="18"/>
          <w:lang w:val="ru-RU"/>
        </w:rPr>
        <w:t xml:space="preserve"> —</w:t>
      </w:r>
      <w:r w:rsidRPr="00246CED">
        <w:rPr>
          <w:rFonts w:ascii="Tahoma" w:hAnsi="Tahoma" w:cs="Tahoma"/>
          <w:sz w:val="18"/>
          <w:szCs w:val="18"/>
          <w:lang w:val="ru-RU"/>
        </w:rPr>
        <w:t xml:space="preserve"> преимущества в рамках программы </w:t>
      </w:r>
      <w:r w:rsidRPr="0055028E">
        <w:rPr>
          <w:rFonts w:ascii="Tahoma" w:hAnsi="Tahoma" w:cs="Tahoma"/>
          <w:sz w:val="18"/>
          <w:szCs w:val="18"/>
        </w:rPr>
        <w:t>Software</w:t>
      </w:r>
      <w:r w:rsidRPr="00246CED">
        <w:rPr>
          <w:rFonts w:ascii="Tahoma" w:hAnsi="Tahoma" w:cs="Tahoma"/>
          <w:sz w:val="18"/>
          <w:szCs w:val="18"/>
          <w:lang w:val="ru-RU"/>
        </w:rPr>
        <w:t xml:space="preserve"> </w:t>
      </w:r>
      <w:r w:rsidRPr="0055028E">
        <w:rPr>
          <w:rFonts w:ascii="Tahoma" w:hAnsi="Tahoma" w:cs="Tahoma"/>
          <w:sz w:val="18"/>
          <w:szCs w:val="18"/>
        </w:rPr>
        <w:t>Assurance</w:t>
      </w:r>
      <w:r w:rsidRPr="00246CED">
        <w:rPr>
          <w:rFonts w:ascii="Tahoma" w:hAnsi="Tahoma" w:cs="Tahoma"/>
          <w:sz w:val="18"/>
          <w:szCs w:val="18"/>
          <w:lang w:val="ru-RU"/>
        </w:rPr>
        <w:t xml:space="preserve"> для предложений категории «Серверы». </w:t>
      </w:r>
    </w:p>
    <w:p w14:paraId="63B5690E" w14:textId="77777777" w:rsidR="00023FE7" w:rsidRPr="00246CED" w:rsidRDefault="00023FE7" w:rsidP="00270491">
      <w:pPr>
        <w:pStyle w:val="Bodywithspace"/>
        <w:tabs>
          <w:tab w:val="left" w:pos="9360"/>
        </w:tabs>
        <w:spacing w:before="0" w:after="0" w:line="276" w:lineRule="auto"/>
        <w:rPr>
          <w:lang w:val="ru-RU"/>
        </w:rPr>
      </w:pPr>
      <w:r w:rsidRPr="0055028E">
        <w:rPr>
          <w:rStyle w:val="BodyChar"/>
          <w:rFonts w:ascii="Tahoma" w:hAnsi="Tahoma" w:cs="Tahoma"/>
          <w:b/>
          <w:sz w:val="18"/>
          <w:szCs w:val="18"/>
        </w:rPr>
        <w:t>U</w:t>
      </w:r>
      <w:r w:rsidRPr="00246CED">
        <w:rPr>
          <w:rStyle w:val="BodyChar"/>
          <w:rFonts w:ascii="Tahoma" w:hAnsi="Tahoma" w:cs="Tahoma"/>
          <w:b/>
          <w:sz w:val="18"/>
          <w:szCs w:val="18"/>
          <w:lang w:val="ru-RU"/>
        </w:rPr>
        <w:t xml:space="preserve"> (Лицензия на обновление) —</w:t>
      </w:r>
      <w:r w:rsidRPr="00246CED">
        <w:rPr>
          <w:rFonts w:ascii="Tahoma" w:hAnsi="Tahoma" w:cs="Tahoma"/>
          <w:sz w:val="18"/>
          <w:szCs w:val="18"/>
          <w:lang w:val="ru-RU"/>
        </w:rPr>
        <w:t xml:space="preserve"> количество баллов, назначаемое за обновление, которое предлагается для указанного программного обеспечения.</w:t>
      </w:r>
    </w:p>
    <w:p w14:paraId="418C2915" w14:textId="77777777" w:rsidR="00023FE7" w:rsidRPr="00246CED" w:rsidRDefault="00023FE7" w:rsidP="00270491">
      <w:pPr>
        <w:pStyle w:val="Bodywithspace"/>
        <w:spacing w:before="0" w:after="0" w:line="276" w:lineRule="auto"/>
        <w:rPr>
          <w:lang w:val="ru-RU"/>
        </w:rPr>
      </w:pPr>
      <w:r w:rsidRPr="0055028E">
        <w:rPr>
          <w:rStyle w:val="BodyChar"/>
          <w:rFonts w:ascii="Tahoma" w:hAnsi="Tahoma" w:cs="Tahoma"/>
          <w:b/>
          <w:sz w:val="18"/>
          <w:szCs w:val="18"/>
        </w:rPr>
        <w:t>U</w:t>
      </w:r>
      <w:r w:rsidRPr="00246CED">
        <w:rPr>
          <w:rStyle w:val="BodyChar"/>
          <w:rFonts w:ascii="Tahoma" w:hAnsi="Tahoma" w:cs="Tahoma"/>
          <w:b/>
          <w:sz w:val="18"/>
          <w:szCs w:val="18"/>
          <w:lang w:val="ru-RU"/>
        </w:rPr>
        <w:t xml:space="preserve"> &amp; </w:t>
      </w:r>
      <w:r w:rsidRPr="0055028E">
        <w:rPr>
          <w:rStyle w:val="BodyChar"/>
          <w:rFonts w:ascii="Tahoma" w:hAnsi="Tahoma" w:cs="Tahoma"/>
          <w:b/>
          <w:sz w:val="18"/>
          <w:szCs w:val="18"/>
        </w:rPr>
        <w:t>SA</w:t>
      </w:r>
      <w:r w:rsidRPr="00246CED">
        <w:rPr>
          <w:rStyle w:val="BodyChar"/>
          <w:rFonts w:ascii="Tahoma" w:hAnsi="Tahoma" w:cs="Tahoma"/>
          <w:b/>
          <w:sz w:val="18"/>
          <w:szCs w:val="18"/>
          <w:lang w:val="ru-RU"/>
        </w:rPr>
        <w:t xml:space="preserve"> (</w:t>
      </w:r>
      <w:r w:rsidRPr="0055028E">
        <w:rPr>
          <w:rStyle w:val="BodyChar"/>
          <w:rFonts w:ascii="Tahoma" w:hAnsi="Tahoma" w:cs="Tahoma"/>
          <w:b/>
          <w:sz w:val="18"/>
          <w:szCs w:val="18"/>
        </w:rPr>
        <w:t>Upgrade</w:t>
      </w:r>
      <w:r w:rsidRPr="00246CED">
        <w:rPr>
          <w:rStyle w:val="BodyChar"/>
          <w:rFonts w:ascii="Tahoma" w:hAnsi="Tahoma" w:cs="Tahoma"/>
          <w:b/>
          <w:sz w:val="18"/>
          <w:szCs w:val="18"/>
          <w:lang w:val="ru-RU"/>
        </w:rPr>
        <w:t xml:space="preserve"> + </w:t>
      </w:r>
      <w:r w:rsidRPr="0055028E">
        <w:rPr>
          <w:rStyle w:val="BodyChar"/>
          <w:rFonts w:ascii="Tahoma" w:hAnsi="Tahoma" w:cs="Tahoma"/>
          <w:b/>
          <w:sz w:val="18"/>
          <w:szCs w:val="18"/>
        </w:rPr>
        <w:t>Software</w:t>
      </w:r>
      <w:r w:rsidRPr="00246CED">
        <w:rPr>
          <w:rStyle w:val="BodyChar"/>
          <w:rFonts w:ascii="Tahoma" w:hAnsi="Tahoma" w:cs="Tahoma"/>
          <w:b/>
          <w:sz w:val="18"/>
          <w:szCs w:val="18"/>
          <w:lang w:val="ru-RU"/>
        </w:rPr>
        <w:t xml:space="preserve"> </w:t>
      </w:r>
      <w:r w:rsidRPr="0055028E">
        <w:rPr>
          <w:rStyle w:val="BodyChar"/>
          <w:rFonts w:ascii="Tahoma" w:hAnsi="Tahoma" w:cs="Tahoma"/>
          <w:b/>
          <w:sz w:val="18"/>
          <w:szCs w:val="18"/>
        </w:rPr>
        <w:t>Assurance</w:t>
      </w:r>
      <w:r w:rsidRPr="00246CED">
        <w:rPr>
          <w:rStyle w:val="BodyChar"/>
          <w:rFonts w:ascii="Tahoma" w:hAnsi="Tahoma" w:cs="Tahoma"/>
          <w:b/>
          <w:sz w:val="18"/>
          <w:szCs w:val="18"/>
          <w:lang w:val="ru-RU"/>
        </w:rPr>
        <w:t>)</w:t>
      </w:r>
      <w:r w:rsidRPr="00246CED">
        <w:rPr>
          <w:rFonts w:ascii="Tahoma" w:hAnsi="Tahoma" w:cs="Tahoma"/>
          <w:sz w:val="18"/>
          <w:szCs w:val="18"/>
          <w:lang w:val="ru-RU"/>
        </w:rPr>
        <w:t xml:space="preserve"> — количество баллов, назначаемое за </w:t>
      </w:r>
      <w:r w:rsidRPr="0055028E">
        <w:rPr>
          <w:rFonts w:ascii="Tahoma" w:hAnsi="Tahoma" w:cs="Tahoma"/>
          <w:sz w:val="18"/>
          <w:szCs w:val="18"/>
        </w:rPr>
        <w:t>Upgrade</w:t>
      </w:r>
      <w:r w:rsidRPr="00246CED">
        <w:rPr>
          <w:rFonts w:ascii="Tahoma" w:hAnsi="Tahoma" w:cs="Tahoma"/>
          <w:sz w:val="18"/>
          <w:szCs w:val="18"/>
          <w:lang w:val="ru-RU"/>
        </w:rPr>
        <w:t xml:space="preserve"> + </w:t>
      </w:r>
      <w:r w:rsidRPr="0055028E">
        <w:rPr>
          <w:rFonts w:ascii="Tahoma" w:hAnsi="Tahoma" w:cs="Tahoma"/>
          <w:sz w:val="18"/>
          <w:szCs w:val="18"/>
        </w:rPr>
        <w:t>Software</w:t>
      </w:r>
      <w:r w:rsidRPr="00246CED">
        <w:rPr>
          <w:rFonts w:ascii="Tahoma" w:hAnsi="Tahoma" w:cs="Tahoma"/>
          <w:sz w:val="18"/>
          <w:szCs w:val="18"/>
          <w:lang w:val="ru-RU"/>
        </w:rPr>
        <w:t xml:space="preserve"> </w:t>
      </w:r>
      <w:r w:rsidRPr="0055028E">
        <w:rPr>
          <w:rFonts w:ascii="Tahoma" w:hAnsi="Tahoma" w:cs="Tahoma"/>
          <w:sz w:val="18"/>
          <w:szCs w:val="18"/>
        </w:rPr>
        <w:t>Assurance</w:t>
      </w:r>
      <w:r w:rsidRPr="00246CED">
        <w:rPr>
          <w:rFonts w:ascii="Tahoma" w:hAnsi="Tahoma" w:cs="Tahoma"/>
          <w:sz w:val="18"/>
          <w:szCs w:val="18"/>
          <w:lang w:val="ru-RU"/>
        </w:rPr>
        <w:t>, предлагаемые для указанного программного обеспечения.</w:t>
      </w:r>
    </w:p>
    <w:p w14:paraId="3910F328" w14:textId="77777777" w:rsidR="00023FE7" w:rsidRPr="0055028E" w:rsidRDefault="00023FE7" w:rsidP="00270491">
      <w:pPr>
        <w:pStyle w:val="Heading1"/>
      </w:pPr>
      <w:r w:rsidRPr="00246CED">
        <w:rPr>
          <w:lang w:val="ru-RU"/>
        </w:rPr>
        <w:br w:type="page"/>
      </w:r>
      <w:bookmarkStart w:id="11" w:name="_Toc336337841"/>
      <w:bookmarkStart w:id="12" w:name="_Toc377667536"/>
      <w:r w:rsidRPr="0055028E">
        <w:lastRenderedPageBreak/>
        <w:t>СПИСОК продуктов</w:t>
      </w:r>
      <w:bookmarkEnd w:id="11"/>
      <w:bookmarkEnd w:id="12"/>
    </w:p>
    <w:p w14:paraId="5A4D07EB" w14:textId="77777777" w:rsidR="000E5145" w:rsidRPr="0055028E" w:rsidRDefault="000E5145" w:rsidP="004E292A">
      <w:pPr>
        <w:pStyle w:val="Heading3"/>
      </w:pPr>
      <w:bookmarkStart w:id="13" w:name="_Toc300391149"/>
      <w:bookmarkStart w:id="14" w:name="_Toc312398873"/>
      <w:bookmarkStart w:id="15" w:name="_Toc336337842"/>
    </w:p>
    <w:p w14:paraId="583599A9" w14:textId="77777777" w:rsidR="00F70479" w:rsidRPr="0055028E" w:rsidRDefault="00F70479" w:rsidP="00F70479"/>
    <w:p w14:paraId="1B54D9B0" w14:textId="77777777" w:rsidR="00023FE7" w:rsidRPr="0055028E" w:rsidRDefault="00023FE7" w:rsidP="004E292A">
      <w:pPr>
        <w:pStyle w:val="Heading3"/>
      </w:pPr>
      <w:bookmarkStart w:id="16" w:name="_Toc377667537"/>
      <w:r w:rsidRPr="0055028E">
        <w:rPr>
          <w:rFonts w:ascii="Tahoma" w:hAnsi="Tahoma" w:cs="Tahoma"/>
          <w:sz w:val="22"/>
          <w:szCs w:val="22"/>
        </w:rPr>
        <w:t>КАТЕГОРИЯ «ПРИЛОЖЕНИЯ»</w:t>
      </w:r>
      <w:bookmarkEnd w:id="13"/>
      <w:bookmarkEnd w:id="14"/>
      <w:bookmarkEnd w:id="15"/>
      <w:bookmarkEnd w:id="16"/>
    </w:p>
    <w:p w14:paraId="213000FE" w14:textId="77777777" w:rsidR="006949F0" w:rsidRPr="0055028E" w:rsidRDefault="006949F0" w:rsidP="006949F0"/>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109"/>
        <w:gridCol w:w="691"/>
        <w:gridCol w:w="429"/>
        <w:gridCol w:w="429"/>
        <w:gridCol w:w="429"/>
        <w:gridCol w:w="429"/>
        <w:gridCol w:w="429"/>
        <w:gridCol w:w="429"/>
        <w:gridCol w:w="429"/>
        <w:gridCol w:w="429"/>
        <w:gridCol w:w="429"/>
        <w:gridCol w:w="429"/>
        <w:gridCol w:w="429"/>
        <w:gridCol w:w="429"/>
        <w:gridCol w:w="429"/>
        <w:gridCol w:w="429"/>
        <w:gridCol w:w="429"/>
        <w:gridCol w:w="514"/>
        <w:gridCol w:w="514"/>
        <w:gridCol w:w="388"/>
      </w:tblGrid>
      <w:tr w:rsidR="00D53652" w:rsidRPr="0055028E" w14:paraId="51D64B86" w14:textId="77777777" w:rsidTr="00BD3B55">
        <w:trPr>
          <w:cantSplit/>
          <w:trHeight w:val="863"/>
          <w:tblHeader/>
        </w:trPr>
        <w:tc>
          <w:tcPr>
            <w:tcW w:w="2109" w:type="dxa"/>
            <w:tcBorders>
              <w:top w:val="single" w:sz="4" w:space="0" w:color="FFFFFF"/>
              <w:left w:val="nil"/>
              <w:bottom w:val="nil"/>
            </w:tcBorders>
          </w:tcPr>
          <w:p w14:paraId="49A2D1C3" w14:textId="77777777" w:rsidR="00D53652" w:rsidRPr="0055028E" w:rsidRDefault="00D53652">
            <w:pPr>
              <w:widowControl w:val="0"/>
              <w:ind w:left="-360"/>
              <w:rPr>
                <w:rFonts w:cs="Tahoma"/>
              </w:rPr>
            </w:pPr>
          </w:p>
        </w:tc>
        <w:tc>
          <w:tcPr>
            <w:tcW w:w="691" w:type="dxa"/>
            <w:tcBorders>
              <w:bottom w:val="nil"/>
            </w:tcBorders>
            <w:textDirection w:val="btLr"/>
            <w:vAlign w:val="center"/>
          </w:tcPr>
          <w:p w14:paraId="0655F63E" w14:textId="77777777" w:rsidR="00D53652" w:rsidRPr="0055028E" w:rsidRDefault="00D53652" w:rsidP="00504AB1">
            <w:pPr>
              <w:pStyle w:val="TableVerticalText"/>
              <w:widowControl w:val="0"/>
              <w:rPr>
                <w:rFonts w:ascii="Tahoma" w:hAnsi="Tahoma" w:cs="Tahoma"/>
              </w:rPr>
            </w:pPr>
            <w:r w:rsidRPr="0055028E">
              <w:rPr>
                <w:rFonts w:ascii="Tahoma" w:hAnsi="Tahoma" w:cs="Tahoma"/>
              </w:rPr>
              <w:t>Примечания о продуктах</w:t>
            </w:r>
          </w:p>
        </w:tc>
        <w:tc>
          <w:tcPr>
            <w:tcW w:w="429" w:type="dxa"/>
            <w:vMerge w:val="restart"/>
            <w:textDirection w:val="btLr"/>
            <w:vAlign w:val="center"/>
          </w:tcPr>
          <w:p w14:paraId="2AD4582E" w14:textId="77777777" w:rsidR="00D53652" w:rsidRPr="0055028E" w:rsidRDefault="00D53652" w:rsidP="00D53652">
            <w:pPr>
              <w:pStyle w:val="TableVerticalText"/>
              <w:widowControl w:val="0"/>
              <w:rPr>
                <w:rFonts w:ascii="Tahoma" w:hAnsi="Tahoma" w:cs="Tahoma"/>
              </w:rPr>
            </w:pPr>
            <w:r w:rsidRPr="0055028E">
              <w:rPr>
                <w:rFonts w:ascii="Tahoma" w:hAnsi="Tahoma" w:cs="Tahoma"/>
              </w:rPr>
              <w:t>Дата доступности</w:t>
            </w:r>
          </w:p>
        </w:tc>
        <w:tc>
          <w:tcPr>
            <w:tcW w:w="429" w:type="dxa"/>
            <w:vMerge w:val="restart"/>
            <w:tcBorders>
              <w:right w:val="single" w:sz="18" w:space="0" w:color="auto"/>
            </w:tcBorders>
            <w:textDirection w:val="btLr"/>
            <w:vAlign w:val="center"/>
          </w:tcPr>
          <w:p w14:paraId="2F47A445" w14:textId="77777777" w:rsidR="00D53652" w:rsidRPr="00246CED" w:rsidRDefault="00D53652">
            <w:pPr>
              <w:pStyle w:val="TableVerticalText"/>
              <w:widowControl w:val="0"/>
              <w:rPr>
                <w:rFonts w:ascii="Tahoma" w:hAnsi="Tahoma" w:cs="Tahoma"/>
                <w:lang w:val="ru-RU"/>
              </w:rPr>
            </w:pPr>
            <w:r w:rsidRPr="00246CED">
              <w:rPr>
                <w:rFonts w:ascii="Tahoma" w:hAnsi="Tahoma" w:cs="Tahoma"/>
                <w:lang w:val="ru-RU"/>
              </w:rPr>
              <w:t xml:space="preserve">Преимущества в рамках программы </w:t>
            </w:r>
            <w:r w:rsidRPr="0055028E">
              <w:rPr>
                <w:rFonts w:ascii="Tahoma" w:hAnsi="Tahoma" w:cs="Tahoma"/>
              </w:rPr>
              <w:t>Software</w:t>
            </w:r>
            <w:r w:rsidRPr="00246CED">
              <w:rPr>
                <w:rFonts w:ascii="Tahoma" w:hAnsi="Tahoma" w:cs="Tahoma"/>
                <w:lang w:val="ru-RU"/>
              </w:rPr>
              <w:t xml:space="preserve"> </w:t>
            </w:r>
            <w:r w:rsidRPr="0055028E">
              <w:rPr>
                <w:rFonts w:ascii="Tahoma" w:hAnsi="Tahoma" w:cs="Tahoma"/>
              </w:rPr>
              <w:t>Assurance</w:t>
            </w:r>
          </w:p>
        </w:tc>
        <w:tc>
          <w:tcPr>
            <w:tcW w:w="3003" w:type="dxa"/>
            <w:gridSpan w:val="7"/>
            <w:tcBorders>
              <w:left w:val="single" w:sz="18" w:space="0" w:color="auto"/>
              <w:right w:val="single" w:sz="18" w:space="0" w:color="auto"/>
            </w:tcBorders>
            <w:vAlign w:val="center"/>
          </w:tcPr>
          <w:p w14:paraId="6A75B073" w14:textId="77777777" w:rsidR="00D53652" w:rsidRPr="0055028E" w:rsidRDefault="00D53652">
            <w:pPr>
              <w:pStyle w:val="TableHeadingsBlack"/>
              <w:widowControl w:val="0"/>
              <w:rPr>
                <w:rFonts w:ascii="Tahoma" w:hAnsi="Tahoma" w:cs="Tahoma"/>
              </w:rPr>
            </w:pPr>
            <w:r w:rsidRPr="0055028E">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3FFF0D42" w14:textId="77777777" w:rsidR="00D53652" w:rsidRPr="0055028E" w:rsidRDefault="00D53652">
            <w:pPr>
              <w:pStyle w:val="TableHeadingsBlack"/>
              <w:widowControl w:val="0"/>
              <w:rPr>
                <w:rFonts w:ascii="Tahoma" w:hAnsi="Tahoma" w:cs="Tahoma"/>
              </w:rPr>
            </w:pPr>
            <w:r w:rsidRPr="0055028E">
              <w:rPr>
                <w:rFonts w:ascii="Tahoma" w:hAnsi="Tahoma" w:cs="Tahoma"/>
              </w:rPr>
              <w:t>Лицензия Open</w:t>
            </w:r>
          </w:p>
        </w:tc>
        <w:tc>
          <w:tcPr>
            <w:tcW w:w="429" w:type="dxa"/>
            <w:vMerge w:val="restart"/>
            <w:tcBorders>
              <w:left w:val="single" w:sz="18" w:space="0" w:color="auto"/>
            </w:tcBorders>
            <w:textDirection w:val="btLr"/>
            <w:vAlign w:val="center"/>
          </w:tcPr>
          <w:p w14:paraId="36AC82E1" w14:textId="77777777" w:rsidR="00D53652" w:rsidRPr="0055028E" w:rsidRDefault="00D53652">
            <w:pPr>
              <w:pStyle w:val="TableVerticalText"/>
              <w:widowControl w:val="0"/>
              <w:rPr>
                <w:rFonts w:ascii="Tahoma" w:hAnsi="Tahoma" w:cs="Tahoma"/>
              </w:rPr>
            </w:pPr>
            <w:r w:rsidRPr="0055028E">
              <w:rPr>
                <w:rFonts w:ascii="Tahoma" w:hAnsi="Tahoma" w:cs="Tahoma"/>
              </w:rPr>
              <w:t>Единицы Campus и School</w:t>
            </w:r>
          </w:p>
        </w:tc>
        <w:tc>
          <w:tcPr>
            <w:tcW w:w="429" w:type="dxa"/>
            <w:vMerge w:val="restart"/>
            <w:tcBorders>
              <w:right w:val="single" w:sz="18" w:space="0" w:color="auto"/>
            </w:tcBorders>
            <w:textDirection w:val="btLr"/>
            <w:vAlign w:val="center"/>
          </w:tcPr>
          <w:p w14:paraId="1325CCC7" w14:textId="77777777" w:rsidR="00D53652" w:rsidRPr="0055028E" w:rsidRDefault="00D53652">
            <w:pPr>
              <w:pStyle w:val="TableVerticalText"/>
              <w:widowControl w:val="0"/>
              <w:rPr>
                <w:rFonts w:ascii="Tahoma" w:hAnsi="Tahoma" w:cs="Tahoma"/>
              </w:rPr>
            </w:pPr>
            <w:r w:rsidRPr="0055028E">
              <w:rPr>
                <w:rFonts w:ascii="Tahoma" w:hAnsi="Tahoma" w:cs="Tahoma"/>
              </w:rPr>
              <w:t>EA и EA Sub</w:t>
            </w:r>
          </w:p>
        </w:tc>
        <w:tc>
          <w:tcPr>
            <w:tcW w:w="429" w:type="dxa"/>
            <w:vMerge w:val="restart"/>
            <w:tcBorders>
              <w:left w:val="single" w:sz="18" w:space="0" w:color="auto"/>
              <w:right w:val="single" w:sz="18" w:space="0" w:color="auto"/>
            </w:tcBorders>
            <w:textDirection w:val="btLr"/>
            <w:vAlign w:val="center"/>
          </w:tcPr>
          <w:p w14:paraId="2C2DBC5F" w14:textId="77777777" w:rsidR="00D53652" w:rsidRPr="0055028E" w:rsidRDefault="00D53652">
            <w:pPr>
              <w:pStyle w:val="TableVerticalText"/>
              <w:widowControl w:val="0"/>
              <w:rPr>
                <w:rFonts w:ascii="Tahoma" w:hAnsi="Tahoma" w:cs="Tahoma"/>
              </w:rPr>
            </w:pPr>
            <w:r w:rsidRPr="0055028E">
              <w:rPr>
                <w:rFonts w:ascii="Tahoma" w:hAnsi="Tahoma" w:cs="Tahoma"/>
              </w:rPr>
              <w:t>OV / OVS</w:t>
            </w:r>
          </w:p>
        </w:tc>
        <w:tc>
          <w:tcPr>
            <w:tcW w:w="514" w:type="dxa"/>
            <w:vMerge w:val="restart"/>
            <w:textDirection w:val="btLr"/>
          </w:tcPr>
          <w:p w14:paraId="71A04653" w14:textId="77777777" w:rsidR="00D53652" w:rsidRPr="0055028E" w:rsidRDefault="00D53652" w:rsidP="00E67091">
            <w:pPr>
              <w:pStyle w:val="TableVerticalText"/>
              <w:widowControl w:val="0"/>
              <w:spacing w:before="120"/>
              <w:rPr>
                <w:rFonts w:ascii="Tahoma" w:hAnsi="Tahoma" w:cs="Tahoma"/>
              </w:rPr>
            </w:pPr>
            <w:r w:rsidRPr="0055028E">
              <w:rPr>
                <w:rFonts w:ascii="Tahoma" w:hAnsi="Tahoma" w:cs="Tahoma"/>
              </w:rPr>
              <w:t>EES / OVS -ES</w:t>
            </w:r>
          </w:p>
        </w:tc>
        <w:tc>
          <w:tcPr>
            <w:tcW w:w="514" w:type="dxa"/>
            <w:vMerge w:val="restart"/>
            <w:textDirection w:val="btLr"/>
            <w:vAlign w:val="center"/>
          </w:tcPr>
          <w:p w14:paraId="2CB6D8BD" w14:textId="77777777" w:rsidR="00D53652" w:rsidRPr="00246CED" w:rsidRDefault="00D53652" w:rsidP="00456002">
            <w:pPr>
              <w:pStyle w:val="TableVerticalText"/>
              <w:widowControl w:val="0"/>
              <w:rPr>
                <w:rFonts w:ascii="Tahoma" w:hAnsi="Tahoma" w:cs="Tahoma"/>
                <w:lang w:val="ru-RU"/>
              </w:rPr>
            </w:pPr>
            <w:r w:rsidRPr="00246CED">
              <w:rPr>
                <w:rFonts w:ascii="Tahoma" w:hAnsi="Tahoma" w:cs="Tahoma"/>
                <w:lang w:val="ru-RU"/>
              </w:rPr>
              <w:t xml:space="preserve">Минимальный объем заказа в рамках программ </w:t>
            </w:r>
            <w:r w:rsidRPr="0055028E">
              <w:rPr>
                <w:rFonts w:ascii="Tahoma" w:hAnsi="Tahoma" w:cs="Tahoma"/>
              </w:rPr>
              <w:t>Open</w:t>
            </w:r>
          </w:p>
        </w:tc>
        <w:tc>
          <w:tcPr>
            <w:tcW w:w="388" w:type="dxa"/>
            <w:vMerge w:val="restart"/>
            <w:textDirection w:val="btLr"/>
            <w:vAlign w:val="center"/>
          </w:tcPr>
          <w:p w14:paraId="7DA5846D" w14:textId="77777777" w:rsidR="00D53652" w:rsidRPr="0055028E" w:rsidRDefault="00D53652" w:rsidP="00914B25">
            <w:pPr>
              <w:pStyle w:val="TableVerticalText"/>
              <w:widowControl w:val="0"/>
              <w:rPr>
                <w:rFonts w:ascii="Tahoma" w:hAnsi="Tahoma" w:cs="Tahoma"/>
              </w:rPr>
            </w:pPr>
            <w:r w:rsidRPr="0055028E">
              <w:rPr>
                <w:rFonts w:ascii="Tahoma" w:hAnsi="Tahoma" w:cs="Tahoma"/>
              </w:rPr>
              <w:t>SCE</w:t>
            </w:r>
          </w:p>
        </w:tc>
      </w:tr>
      <w:tr w:rsidR="00D53652" w:rsidRPr="0055028E" w14:paraId="61B84200" w14:textId="77777777" w:rsidTr="0098095F">
        <w:trPr>
          <w:cantSplit/>
          <w:trHeight w:val="271"/>
          <w:tblHeader/>
        </w:trPr>
        <w:tc>
          <w:tcPr>
            <w:tcW w:w="2109" w:type="dxa"/>
            <w:vMerge w:val="restart"/>
            <w:tcBorders>
              <w:top w:val="nil"/>
              <w:left w:val="nil"/>
            </w:tcBorders>
          </w:tcPr>
          <w:p w14:paraId="251C2C52" w14:textId="77777777" w:rsidR="00D53652" w:rsidRPr="0055028E" w:rsidRDefault="00D53652">
            <w:pPr>
              <w:widowControl w:val="0"/>
              <w:rPr>
                <w:rFonts w:cs="Tahoma"/>
                <w:b/>
              </w:rPr>
            </w:pPr>
          </w:p>
        </w:tc>
        <w:tc>
          <w:tcPr>
            <w:tcW w:w="691" w:type="dxa"/>
            <w:vMerge w:val="restart"/>
            <w:tcBorders>
              <w:top w:val="nil"/>
            </w:tcBorders>
          </w:tcPr>
          <w:p w14:paraId="44DD1B0F" w14:textId="77777777" w:rsidR="00D53652" w:rsidRPr="00246CED" w:rsidRDefault="00D53652">
            <w:pPr>
              <w:keepNext/>
              <w:widowControl w:val="0"/>
              <w:spacing w:before="200" w:after="120"/>
              <w:jc w:val="center"/>
              <w:outlineLvl w:val="0"/>
              <w:rPr>
                <w:rFonts w:cs="Tahoma"/>
                <w:b/>
                <w:color w:val="0000FF"/>
                <w:sz w:val="10"/>
                <w:lang w:val="ru-RU"/>
              </w:rPr>
            </w:pPr>
            <w:r w:rsidRPr="00246CED">
              <w:rPr>
                <w:rFonts w:cs="Tahoma"/>
                <w:b/>
                <w:color w:val="0000FF"/>
                <w:sz w:val="10"/>
                <w:lang w:val="ru-RU"/>
              </w:rPr>
              <w:t xml:space="preserve">(Щелкните кнопкой мыши, удерживая клавишу </w:t>
            </w:r>
            <w:r w:rsidRPr="0055028E">
              <w:rPr>
                <w:rFonts w:cs="Tahoma"/>
                <w:b/>
                <w:color w:val="0000FF"/>
                <w:sz w:val="10"/>
              </w:rPr>
              <w:t>CTRL</w:t>
            </w:r>
            <w:r w:rsidRPr="00246CED">
              <w:rPr>
                <w:rFonts w:cs="Tahoma"/>
                <w:b/>
                <w:color w:val="0000FF"/>
                <w:sz w:val="10"/>
                <w:lang w:val="ru-RU"/>
              </w:rPr>
              <w:t>)</w:t>
            </w:r>
          </w:p>
        </w:tc>
        <w:tc>
          <w:tcPr>
            <w:tcW w:w="429" w:type="dxa"/>
            <w:vMerge/>
          </w:tcPr>
          <w:p w14:paraId="7163DD0C" w14:textId="77777777" w:rsidR="00D53652" w:rsidRPr="00246CED" w:rsidRDefault="00D53652">
            <w:pPr>
              <w:widowControl w:val="0"/>
              <w:rPr>
                <w:rFonts w:cs="Tahoma"/>
                <w:lang w:val="ru-RU"/>
              </w:rPr>
            </w:pPr>
          </w:p>
        </w:tc>
        <w:tc>
          <w:tcPr>
            <w:tcW w:w="429" w:type="dxa"/>
            <w:vMerge/>
            <w:tcBorders>
              <w:right w:val="single" w:sz="18" w:space="0" w:color="auto"/>
            </w:tcBorders>
          </w:tcPr>
          <w:p w14:paraId="1F2403F5" w14:textId="77777777" w:rsidR="00D53652" w:rsidRPr="00246CED" w:rsidRDefault="00D53652">
            <w:pPr>
              <w:widowControl w:val="0"/>
              <w:rPr>
                <w:rFonts w:cs="Tahoma"/>
                <w:lang w:val="ru-RU"/>
              </w:rPr>
            </w:pPr>
          </w:p>
        </w:tc>
        <w:tc>
          <w:tcPr>
            <w:tcW w:w="429" w:type="dxa"/>
            <w:vMerge w:val="restart"/>
            <w:tcBorders>
              <w:left w:val="single" w:sz="18" w:space="0" w:color="auto"/>
            </w:tcBorders>
            <w:vAlign w:val="center"/>
          </w:tcPr>
          <w:p w14:paraId="43B88560" w14:textId="77777777" w:rsidR="00D53652" w:rsidRPr="0055028E" w:rsidRDefault="00D53652">
            <w:pPr>
              <w:pStyle w:val="TableHeadingsRed"/>
              <w:widowControl w:val="0"/>
              <w:rPr>
                <w:rFonts w:ascii="Tahoma" w:hAnsi="Tahoma" w:cs="Tahoma"/>
              </w:rPr>
            </w:pPr>
            <w:r w:rsidRPr="0055028E">
              <w:rPr>
                <w:rFonts w:ascii="Tahoma" w:hAnsi="Tahoma" w:cs="Tahoma"/>
              </w:rPr>
              <w:t>L</w:t>
            </w:r>
          </w:p>
        </w:tc>
        <w:tc>
          <w:tcPr>
            <w:tcW w:w="1287" w:type="dxa"/>
            <w:gridSpan w:val="3"/>
            <w:vAlign w:val="center"/>
          </w:tcPr>
          <w:p w14:paraId="18E196A2" w14:textId="77777777" w:rsidR="00D53652" w:rsidRPr="0055028E" w:rsidRDefault="00D53652">
            <w:pPr>
              <w:pStyle w:val="TableHeadingsGreen"/>
              <w:widowControl w:val="0"/>
              <w:rPr>
                <w:rFonts w:ascii="Tahoma" w:hAnsi="Tahoma" w:cs="Tahoma"/>
              </w:rPr>
            </w:pPr>
            <w:r w:rsidRPr="0055028E">
              <w:rPr>
                <w:rFonts w:ascii="Tahoma" w:hAnsi="Tahoma" w:cs="Tahoma"/>
              </w:rPr>
              <w:t>L&amp;SA</w:t>
            </w:r>
          </w:p>
        </w:tc>
        <w:tc>
          <w:tcPr>
            <w:tcW w:w="1287" w:type="dxa"/>
            <w:gridSpan w:val="3"/>
            <w:tcBorders>
              <w:right w:val="single" w:sz="18" w:space="0" w:color="auto"/>
            </w:tcBorders>
            <w:vAlign w:val="center"/>
          </w:tcPr>
          <w:p w14:paraId="215C87C4" w14:textId="77777777" w:rsidR="00D53652" w:rsidRPr="0055028E" w:rsidRDefault="00D53652">
            <w:pPr>
              <w:pStyle w:val="TableHeadingsBlue"/>
              <w:widowControl w:val="0"/>
              <w:rPr>
                <w:rFonts w:ascii="Tahoma" w:hAnsi="Tahoma" w:cs="Tahoma"/>
              </w:rPr>
            </w:pPr>
            <w:r w:rsidRPr="0055028E">
              <w:rPr>
                <w:rFonts w:ascii="Tahoma" w:hAnsi="Tahoma" w:cs="Tahoma"/>
              </w:rPr>
              <w:t>SA</w:t>
            </w:r>
          </w:p>
        </w:tc>
        <w:tc>
          <w:tcPr>
            <w:tcW w:w="429" w:type="dxa"/>
            <w:vMerge w:val="restart"/>
            <w:tcBorders>
              <w:left w:val="single" w:sz="18" w:space="0" w:color="auto"/>
            </w:tcBorders>
            <w:vAlign w:val="center"/>
          </w:tcPr>
          <w:p w14:paraId="75D1258B" w14:textId="77777777" w:rsidR="00D53652" w:rsidRPr="0055028E" w:rsidRDefault="00D53652">
            <w:pPr>
              <w:pStyle w:val="TableHeadingsRed"/>
              <w:widowControl w:val="0"/>
              <w:rPr>
                <w:rFonts w:ascii="Tahoma" w:hAnsi="Tahoma" w:cs="Tahoma"/>
              </w:rPr>
            </w:pPr>
            <w:r w:rsidRPr="0055028E">
              <w:rPr>
                <w:rFonts w:ascii="Tahoma" w:hAnsi="Tahoma" w:cs="Tahoma"/>
              </w:rPr>
              <w:t>L</w:t>
            </w:r>
          </w:p>
        </w:tc>
        <w:tc>
          <w:tcPr>
            <w:tcW w:w="429" w:type="dxa"/>
            <w:vAlign w:val="center"/>
          </w:tcPr>
          <w:p w14:paraId="739A404D" w14:textId="77777777" w:rsidR="00D53652" w:rsidRPr="0055028E" w:rsidRDefault="00D53652">
            <w:pPr>
              <w:pStyle w:val="TableHeadingsGreen"/>
              <w:widowControl w:val="0"/>
              <w:rPr>
                <w:rFonts w:ascii="Tahoma" w:hAnsi="Tahoma" w:cs="Tahoma"/>
              </w:rPr>
            </w:pPr>
            <w:r w:rsidRPr="0055028E">
              <w:rPr>
                <w:rFonts w:ascii="Tahoma" w:hAnsi="Tahoma" w:cs="Tahoma"/>
              </w:rPr>
              <w:t>L&amp;SA</w:t>
            </w:r>
          </w:p>
        </w:tc>
        <w:tc>
          <w:tcPr>
            <w:tcW w:w="429" w:type="dxa"/>
            <w:vMerge w:val="restart"/>
            <w:tcBorders>
              <w:right w:val="single" w:sz="18" w:space="0" w:color="auto"/>
            </w:tcBorders>
            <w:vAlign w:val="center"/>
          </w:tcPr>
          <w:p w14:paraId="7FA1BF15" w14:textId="77777777" w:rsidR="00D53652" w:rsidRPr="0055028E" w:rsidRDefault="00D53652">
            <w:pPr>
              <w:pStyle w:val="TableHeadingsBlue"/>
              <w:widowControl w:val="0"/>
              <w:rPr>
                <w:rFonts w:ascii="Tahoma" w:hAnsi="Tahoma" w:cs="Tahoma"/>
              </w:rPr>
            </w:pPr>
            <w:r w:rsidRPr="0055028E">
              <w:rPr>
                <w:rFonts w:ascii="Tahoma" w:hAnsi="Tahoma" w:cs="Tahoma"/>
              </w:rPr>
              <w:t>SA</w:t>
            </w:r>
          </w:p>
        </w:tc>
        <w:tc>
          <w:tcPr>
            <w:tcW w:w="429" w:type="dxa"/>
            <w:vMerge/>
            <w:tcBorders>
              <w:left w:val="single" w:sz="18" w:space="0" w:color="auto"/>
            </w:tcBorders>
          </w:tcPr>
          <w:p w14:paraId="7B2C853B" w14:textId="77777777" w:rsidR="00D53652" w:rsidRPr="0055028E" w:rsidRDefault="00D53652" w:rsidP="00097B90">
            <w:pPr>
              <w:widowControl w:val="0"/>
              <w:rPr>
                <w:rFonts w:cs="Tahoma"/>
              </w:rPr>
            </w:pPr>
          </w:p>
        </w:tc>
        <w:tc>
          <w:tcPr>
            <w:tcW w:w="429" w:type="dxa"/>
            <w:vMerge/>
            <w:tcBorders>
              <w:right w:val="single" w:sz="18" w:space="0" w:color="auto"/>
            </w:tcBorders>
          </w:tcPr>
          <w:p w14:paraId="76002B55" w14:textId="77777777" w:rsidR="00D53652" w:rsidRPr="0055028E" w:rsidRDefault="00D53652">
            <w:pPr>
              <w:widowControl w:val="0"/>
              <w:rPr>
                <w:rFonts w:cs="Tahoma"/>
              </w:rPr>
            </w:pPr>
          </w:p>
        </w:tc>
        <w:tc>
          <w:tcPr>
            <w:tcW w:w="429" w:type="dxa"/>
            <w:vMerge/>
            <w:tcBorders>
              <w:left w:val="single" w:sz="18" w:space="0" w:color="auto"/>
              <w:right w:val="single" w:sz="18" w:space="0" w:color="auto"/>
            </w:tcBorders>
          </w:tcPr>
          <w:p w14:paraId="7F8B424D" w14:textId="77777777" w:rsidR="00D53652" w:rsidRPr="0055028E" w:rsidRDefault="00D53652">
            <w:pPr>
              <w:widowControl w:val="0"/>
              <w:rPr>
                <w:rFonts w:cs="Tahoma"/>
              </w:rPr>
            </w:pPr>
          </w:p>
        </w:tc>
        <w:tc>
          <w:tcPr>
            <w:tcW w:w="514" w:type="dxa"/>
            <w:vMerge/>
          </w:tcPr>
          <w:p w14:paraId="1C7B8FDE" w14:textId="77777777" w:rsidR="00D53652" w:rsidRPr="0055028E" w:rsidRDefault="00D53652">
            <w:pPr>
              <w:widowControl w:val="0"/>
              <w:rPr>
                <w:rFonts w:cs="Tahoma"/>
              </w:rPr>
            </w:pPr>
          </w:p>
        </w:tc>
        <w:tc>
          <w:tcPr>
            <w:tcW w:w="514" w:type="dxa"/>
            <w:vMerge/>
          </w:tcPr>
          <w:p w14:paraId="4B4AEFEB" w14:textId="77777777" w:rsidR="00D53652" w:rsidRPr="0055028E" w:rsidRDefault="00D53652">
            <w:pPr>
              <w:widowControl w:val="0"/>
              <w:rPr>
                <w:rFonts w:cs="Tahoma"/>
              </w:rPr>
            </w:pPr>
          </w:p>
        </w:tc>
        <w:tc>
          <w:tcPr>
            <w:tcW w:w="388" w:type="dxa"/>
            <w:vMerge/>
          </w:tcPr>
          <w:p w14:paraId="14E2F406" w14:textId="77777777" w:rsidR="00D53652" w:rsidRPr="0055028E" w:rsidRDefault="00D53652">
            <w:pPr>
              <w:widowControl w:val="0"/>
              <w:rPr>
                <w:rFonts w:cs="Tahoma"/>
              </w:rPr>
            </w:pPr>
          </w:p>
        </w:tc>
      </w:tr>
      <w:tr w:rsidR="00D53652" w:rsidRPr="0055028E" w14:paraId="5B5CD1E8" w14:textId="77777777" w:rsidTr="0098095F">
        <w:trPr>
          <w:cantSplit/>
          <w:trHeight w:val="262"/>
          <w:tblHeader/>
        </w:trPr>
        <w:tc>
          <w:tcPr>
            <w:tcW w:w="2109" w:type="dxa"/>
            <w:vMerge/>
            <w:tcBorders>
              <w:top w:val="single" w:sz="4" w:space="0" w:color="auto"/>
              <w:left w:val="nil"/>
              <w:bottom w:val="single" w:sz="4" w:space="0" w:color="auto"/>
            </w:tcBorders>
          </w:tcPr>
          <w:p w14:paraId="74C8E033" w14:textId="77777777" w:rsidR="00D53652" w:rsidRPr="0055028E" w:rsidRDefault="00D53652">
            <w:pPr>
              <w:widowControl w:val="0"/>
              <w:rPr>
                <w:rFonts w:cs="Tahoma"/>
              </w:rPr>
            </w:pPr>
          </w:p>
        </w:tc>
        <w:tc>
          <w:tcPr>
            <w:tcW w:w="691" w:type="dxa"/>
            <w:vMerge/>
            <w:tcBorders>
              <w:bottom w:val="single" w:sz="4" w:space="0" w:color="auto"/>
            </w:tcBorders>
          </w:tcPr>
          <w:p w14:paraId="594DFB70" w14:textId="77777777" w:rsidR="00D53652" w:rsidRPr="0055028E" w:rsidRDefault="00D53652">
            <w:pPr>
              <w:keepNext/>
              <w:widowControl w:val="0"/>
              <w:spacing w:before="200" w:after="120"/>
              <w:outlineLvl w:val="0"/>
              <w:rPr>
                <w:rFonts w:cs="Tahoma"/>
                <w:b/>
              </w:rPr>
            </w:pPr>
          </w:p>
        </w:tc>
        <w:tc>
          <w:tcPr>
            <w:tcW w:w="429" w:type="dxa"/>
            <w:vMerge/>
            <w:tcBorders>
              <w:bottom w:val="single" w:sz="4" w:space="0" w:color="auto"/>
            </w:tcBorders>
          </w:tcPr>
          <w:p w14:paraId="1FB3DBB8" w14:textId="77777777" w:rsidR="00D53652" w:rsidRPr="0055028E" w:rsidRDefault="00D53652">
            <w:pPr>
              <w:widowControl w:val="0"/>
              <w:rPr>
                <w:rFonts w:cs="Tahoma"/>
              </w:rPr>
            </w:pPr>
          </w:p>
        </w:tc>
        <w:tc>
          <w:tcPr>
            <w:tcW w:w="429" w:type="dxa"/>
            <w:vMerge/>
            <w:tcBorders>
              <w:bottom w:val="single" w:sz="4" w:space="0" w:color="auto"/>
              <w:right w:val="single" w:sz="18" w:space="0" w:color="auto"/>
            </w:tcBorders>
          </w:tcPr>
          <w:p w14:paraId="5200E820" w14:textId="77777777" w:rsidR="00D53652" w:rsidRPr="0055028E" w:rsidRDefault="00D53652">
            <w:pPr>
              <w:widowControl w:val="0"/>
              <w:rPr>
                <w:rFonts w:cs="Tahoma"/>
              </w:rPr>
            </w:pPr>
          </w:p>
        </w:tc>
        <w:tc>
          <w:tcPr>
            <w:tcW w:w="429" w:type="dxa"/>
            <w:vMerge/>
            <w:tcBorders>
              <w:left w:val="single" w:sz="18" w:space="0" w:color="auto"/>
              <w:bottom w:val="single" w:sz="4" w:space="0" w:color="auto"/>
            </w:tcBorders>
            <w:vAlign w:val="center"/>
          </w:tcPr>
          <w:p w14:paraId="07D5FC01" w14:textId="77777777" w:rsidR="00D53652" w:rsidRPr="0055028E" w:rsidRDefault="00D53652">
            <w:pPr>
              <w:widowControl w:val="0"/>
              <w:jc w:val="center"/>
              <w:rPr>
                <w:rFonts w:cs="Tahoma"/>
              </w:rPr>
            </w:pPr>
          </w:p>
        </w:tc>
        <w:tc>
          <w:tcPr>
            <w:tcW w:w="429" w:type="dxa"/>
            <w:tcBorders>
              <w:bottom w:val="single" w:sz="4" w:space="0" w:color="auto"/>
            </w:tcBorders>
            <w:vAlign w:val="center"/>
          </w:tcPr>
          <w:p w14:paraId="373166D0" w14:textId="77777777" w:rsidR="00D53652" w:rsidRPr="0055028E" w:rsidRDefault="00D53652">
            <w:pPr>
              <w:pStyle w:val="TableHeadingsGreen"/>
              <w:widowControl w:val="0"/>
              <w:rPr>
                <w:rFonts w:ascii="Tahoma" w:hAnsi="Tahoma" w:cs="Tahoma"/>
              </w:rPr>
            </w:pPr>
            <w:r w:rsidRPr="0055028E">
              <w:rPr>
                <w:rFonts w:ascii="Tahoma" w:hAnsi="Tahoma" w:cs="Tahoma"/>
              </w:rPr>
              <w:t>3 г.</w:t>
            </w:r>
          </w:p>
        </w:tc>
        <w:tc>
          <w:tcPr>
            <w:tcW w:w="429" w:type="dxa"/>
            <w:tcBorders>
              <w:bottom w:val="single" w:sz="4" w:space="0" w:color="auto"/>
            </w:tcBorders>
            <w:vAlign w:val="center"/>
          </w:tcPr>
          <w:p w14:paraId="7D421918" w14:textId="77777777" w:rsidR="00D53652" w:rsidRPr="0055028E" w:rsidRDefault="00D53652">
            <w:pPr>
              <w:pStyle w:val="TableHeadingsGreen"/>
              <w:widowControl w:val="0"/>
              <w:rPr>
                <w:rFonts w:ascii="Tahoma" w:hAnsi="Tahoma" w:cs="Tahoma"/>
              </w:rPr>
            </w:pPr>
            <w:r w:rsidRPr="0055028E">
              <w:rPr>
                <w:rFonts w:ascii="Tahoma" w:hAnsi="Tahoma" w:cs="Tahoma"/>
              </w:rPr>
              <w:t>2 г.</w:t>
            </w:r>
          </w:p>
        </w:tc>
        <w:tc>
          <w:tcPr>
            <w:tcW w:w="429" w:type="dxa"/>
            <w:tcBorders>
              <w:bottom w:val="single" w:sz="4" w:space="0" w:color="auto"/>
            </w:tcBorders>
            <w:vAlign w:val="center"/>
          </w:tcPr>
          <w:p w14:paraId="6BC99E42" w14:textId="77777777" w:rsidR="00D53652" w:rsidRPr="0055028E" w:rsidRDefault="00D53652">
            <w:pPr>
              <w:pStyle w:val="TableHeadingsGreen"/>
              <w:widowControl w:val="0"/>
              <w:rPr>
                <w:rFonts w:ascii="Tahoma" w:hAnsi="Tahoma" w:cs="Tahoma"/>
              </w:rPr>
            </w:pPr>
            <w:r w:rsidRPr="0055028E">
              <w:rPr>
                <w:rFonts w:ascii="Tahoma" w:hAnsi="Tahoma" w:cs="Tahoma"/>
              </w:rPr>
              <w:t>1 г.</w:t>
            </w:r>
          </w:p>
        </w:tc>
        <w:tc>
          <w:tcPr>
            <w:tcW w:w="429" w:type="dxa"/>
            <w:tcBorders>
              <w:bottom w:val="single" w:sz="4" w:space="0" w:color="auto"/>
            </w:tcBorders>
            <w:vAlign w:val="center"/>
          </w:tcPr>
          <w:p w14:paraId="30C94396" w14:textId="77777777" w:rsidR="00D53652" w:rsidRPr="0055028E" w:rsidRDefault="00D53652">
            <w:pPr>
              <w:pStyle w:val="TableHeadingsBlue"/>
              <w:widowControl w:val="0"/>
              <w:rPr>
                <w:rFonts w:ascii="Tahoma" w:hAnsi="Tahoma" w:cs="Tahoma"/>
              </w:rPr>
            </w:pPr>
            <w:r w:rsidRPr="0055028E">
              <w:rPr>
                <w:rFonts w:ascii="Tahoma" w:hAnsi="Tahoma" w:cs="Tahoma"/>
              </w:rPr>
              <w:t>3 г.</w:t>
            </w:r>
          </w:p>
        </w:tc>
        <w:tc>
          <w:tcPr>
            <w:tcW w:w="429" w:type="dxa"/>
            <w:tcBorders>
              <w:bottom w:val="single" w:sz="4" w:space="0" w:color="auto"/>
            </w:tcBorders>
            <w:vAlign w:val="center"/>
          </w:tcPr>
          <w:p w14:paraId="3432A3D7" w14:textId="77777777" w:rsidR="00D53652" w:rsidRPr="0055028E" w:rsidRDefault="00D53652">
            <w:pPr>
              <w:pStyle w:val="TableHeadingsBlue"/>
              <w:widowControl w:val="0"/>
              <w:rPr>
                <w:rFonts w:ascii="Tahoma" w:hAnsi="Tahoma" w:cs="Tahoma"/>
              </w:rPr>
            </w:pPr>
            <w:r w:rsidRPr="0055028E">
              <w:rPr>
                <w:rFonts w:ascii="Tahoma" w:hAnsi="Tahoma" w:cs="Tahoma"/>
              </w:rPr>
              <w:t>2 г.</w:t>
            </w:r>
          </w:p>
        </w:tc>
        <w:tc>
          <w:tcPr>
            <w:tcW w:w="429" w:type="dxa"/>
            <w:tcBorders>
              <w:bottom w:val="single" w:sz="4" w:space="0" w:color="auto"/>
              <w:right w:val="single" w:sz="18" w:space="0" w:color="auto"/>
            </w:tcBorders>
            <w:vAlign w:val="center"/>
          </w:tcPr>
          <w:p w14:paraId="15C43A7C" w14:textId="77777777" w:rsidR="00D53652" w:rsidRPr="0055028E" w:rsidRDefault="00D53652">
            <w:pPr>
              <w:pStyle w:val="TableHeadingsBlue"/>
              <w:widowControl w:val="0"/>
              <w:rPr>
                <w:rFonts w:ascii="Tahoma" w:hAnsi="Tahoma" w:cs="Tahoma"/>
              </w:rPr>
            </w:pPr>
            <w:r w:rsidRPr="0055028E">
              <w:rPr>
                <w:rFonts w:ascii="Tahoma" w:hAnsi="Tahoma" w:cs="Tahoma"/>
              </w:rPr>
              <w:t>1 г.</w:t>
            </w:r>
          </w:p>
        </w:tc>
        <w:tc>
          <w:tcPr>
            <w:tcW w:w="429" w:type="dxa"/>
            <w:vMerge/>
            <w:tcBorders>
              <w:left w:val="single" w:sz="18" w:space="0" w:color="auto"/>
              <w:bottom w:val="single" w:sz="4" w:space="0" w:color="auto"/>
            </w:tcBorders>
            <w:vAlign w:val="center"/>
          </w:tcPr>
          <w:p w14:paraId="2404768C" w14:textId="77777777" w:rsidR="00D53652" w:rsidRPr="0055028E" w:rsidRDefault="00D53652">
            <w:pPr>
              <w:widowControl w:val="0"/>
              <w:jc w:val="center"/>
              <w:rPr>
                <w:rFonts w:cs="Tahoma"/>
              </w:rPr>
            </w:pPr>
          </w:p>
        </w:tc>
        <w:tc>
          <w:tcPr>
            <w:tcW w:w="429" w:type="dxa"/>
            <w:tcBorders>
              <w:bottom w:val="single" w:sz="4" w:space="0" w:color="auto"/>
            </w:tcBorders>
            <w:vAlign w:val="center"/>
          </w:tcPr>
          <w:p w14:paraId="5A44A7FB" w14:textId="77777777" w:rsidR="00D53652" w:rsidRPr="0055028E" w:rsidRDefault="00D53652">
            <w:pPr>
              <w:pStyle w:val="TableHeadingsGreen"/>
              <w:widowControl w:val="0"/>
              <w:rPr>
                <w:rFonts w:ascii="Tahoma" w:hAnsi="Tahoma" w:cs="Tahoma"/>
              </w:rPr>
            </w:pPr>
            <w:r w:rsidRPr="0055028E">
              <w:rPr>
                <w:rFonts w:ascii="Tahoma" w:hAnsi="Tahoma" w:cs="Tahoma"/>
              </w:rPr>
              <w:t>P</w:t>
            </w:r>
          </w:p>
        </w:tc>
        <w:tc>
          <w:tcPr>
            <w:tcW w:w="429" w:type="dxa"/>
            <w:vMerge/>
            <w:tcBorders>
              <w:bottom w:val="single" w:sz="4" w:space="0" w:color="auto"/>
              <w:right w:val="single" w:sz="18" w:space="0" w:color="auto"/>
            </w:tcBorders>
          </w:tcPr>
          <w:p w14:paraId="16ED4132" w14:textId="77777777" w:rsidR="00D53652" w:rsidRPr="0055028E" w:rsidRDefault="00D53652">
            <w:pPr>
              <w:widowControl w:val="0"/>
              <w:rPr>
                <w:rFonts w:cs="Tahoma"/>
              </w:rPr>
            </w:pPr>
          </w:p>
        </w:tc>
        <w:tc>
          <w:tcPr>
            <w:tcW w:w="429" w:type="dxa"/>
            <w:vMerge/>
            <w:tcBorders>
              <w:left w:val="single" w:sz="18" w:space="0" w:color="auto"/>
              <w:bottom w:val="single" w:sz="4" w:space="0" w:color="auto"/>
            </w:tcBorders>
          </w:tcPr>
          <w:p w14:paraId="26EADC0E" w14:textId="77777777" w:rsidR="00D53652" w:rsidRPr="0055028E" w:rsidRDefault="00D53652">
            <w:pPr>
              <w:widowControl w:val="0"/>
              <w:rPr>
                <w:rFonts w:cs="Tahoma"/>
              </w:rPr>
            </w:pPr>
          </w:p>
        </w:tc>
        <w:tc>
          <w:tcPr>
            <w:tcW w:w="429" w:type="dxa"/>
            <w:vMerge/>
            <w:tcBorders>
              <w:bottom w:val="single" w:sz="4" w:space="0" w:color="auto"/>
              <w:right w:val="single" w:sz="18" w:space="0" w:color="auto"/>
            </w:tcBorders>
          </w:tcPr>
          <w:p w14:paraId="1B08C41A" w14:textId="77777777" w:rsidR="00D53652" w:rsidRPr="0055028E" w:rsidRDefault="00D53652">
            <w:pPr>
              <w:widowControl w:val="0"/>
              <w:rPr>
                <w:rFonts w:cs="Tahoma"/>
              </w:rPr>
            </w:pPr>
          </w:p>
        </w:tc>
        <w:tc>
          <w:tcPr>
            <w:tcW w:w="429" w:type="dxa"/>
            <w:vMerge/>
            <w:tcBorders>
              <w:left w:val="single" w:sz="18" w:space="0" w:color="auto"/>
              <w:bottom w:val="single" w:sz="4" w:space="0" w:color="auto"/>
              <w:right w:val="single" w:sz="18" w:space="0" w:color="auto"/>
            </w:tcBorders>
          </w:tcPr>
          <w:p w14:paraId="3A57EA12" w14:textId="77777777" w:rsidR="00D53652" w:rsidRPr="0055028E" w:rsidRDefault="00D53652">
            <w:pPr>
              <w:widowControl w:val="0"/>
              <w:rPr>
                <w:rFonts w:cs="Tahoma"/>
              </w:rPr>
            </w:pPr>
          </w:p>
        </w:tc>
        <w:tc>
          <w:tcPr>
            <w:tcW w:w="514" w:type="dxa"/>
            <w:vMerge/>
            <w:tcBorders>
              <w:bottom w:val="single" w:sz="4" w:space="0" w:color="auto"/>
            </w:tcBorders>
          </w:tcPr>
          <w:p w14:paraId="59BB7919" w14:textId="77777777" w:rsidR="00D53652" w:rsidRPr="0055028E" w:rsidRDefault="00D53652">
            <w:pPr>
              <w:widowControl w:val="0"/>
              <w:rPr>
                <w:rFonts w:cs="Tahoma"/>
              </w:rPr>
            </w:pPr>
          </w:p>
        </w:tc>
        <w:tc>
          <w:tcPr>
            <w:tcW w:w="514" w:type="dxa"/>
            <w:vMerge/>
            <w:tcBorders>
              <w:bottom w:val="single" w:sz="4" w:space="0" w:color="auto"/>
            </w:tcBorders>
          </w:tcPr>
          <w:p w14:paraId="082195A4" w14:textId="77777777" w:rsidR="00D53652" w:rsidRPr="0055028E" w:rsidRDefault="00D53652">
            <w:pPr>
              <w:widowControl w:val="0"/>
              <w:rPr>
                <w:rFonts w:cs="Tahoma"/>
              </w:rPr>
            </w:pPr>
          </w:p>
        </w:tc>
        <w:tc>
          <w:tcPr>
            <w:tcW w:w="388" w:type="dxa"/>
            <w:vMerge/>
            <w:tcBorders>
              <w:bottom w:val="single" w:sz="4" w:space="0" w:color="auto"/>
            </w:tcBorders>
          </w:tcPr>
          <w:p w14:paraId="0B767B17" w14:textId="77777777" w:rsidR="00D53652" w:rsidRPr="0055028E" w:rsidRDefault="00D53652">
            <w:pPr>
              <w:widowControl w:val="0"/>
              <w:rPr>
                <w:rFonts w:cs="Tahoma"/>
              </w:rPr>
            </w:pPr>
          </w:p>
        </w:tc>
      </w:tr>
      <w:tr w:rsidR="00671EA9" w:rsidRPr="0055028E" w14:paraId="2B8734B3" w14:textId="77777777" w:rsidTr="0098095F">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109" w:type="dxa"/>
            <w:tcBorders>
              <w:bottom w:val="single" w:sz="3" w:space="0" w:color="auto"/>
            </w:tcBorders>
            <w:shd w:val="clear" w:color="auto" w:fill="FABF8F"/>
            <w:vAlign w:val="center"/>
          </w:tcPr>
          <w:p w14:paraId="12EDA619" w14:textId="77777777" w:rsidR="00913A0A" w:rsidRPr="0055028E" w:rsidRDefault="00913A0A" w:rsidP="00466AD9">
            <w:pPr>
              <w:pStyle w:val="ProductNames"/>
              <w:spacing w:beforeLines="20" w:before="48" w:afterLines="20" w:after="48"/>
              <w:rPr>
                <w:rFonts w:ascii="Tahoma" w:hAnsi="Tahoma" w:cs="Tahoma"/>
                <w:sz w:val="14"/>
              </w:rPr>
            </w:pPr>
            <w:bookmarkStart w:id="17" w:name="_Toc336337843"/>
            <w:bookmarkStart w:id="18" w:name="_Toc377667538"/>
            <w:r w:rsidRPr="0055028E">
              <w:rPr>
                <w:rFonts w:ascii="Tahoma" w:hAnsi="Tahoma" w:cs="Tahoma"/>
                <w:sz w:val="14"/>
              </w:rPr>
              <w:t xml:space="preserve">Access </w:t>
            </w:r>
            <w:bookmarkEnd w:id="17"/>
            <w:r w:rsidRPr="0055028E">
              <w:rPr>
                <w:rFonts w:ascii="Tahoma" w:hAnsi="Tahoma" w:cs="Tahoma"/>
                <w:sz w:val="14"/>
              </w:rPr>
              <w:t>2013</w:t>
            </w:r>
            <w:bookmarkEnd w:id="18"/>
          </w:p>
        </w:tc>
        <w:tc>
          <w:tcPr>
            <w:tcW w:w="691" w:type="dxa"/>
            <w:tcBorders>
              <w:bottom w:val="single" w:sz="3" w:space="0" w:color="auto"/>
            </w:tcBorders>
            <w:shd w:val="clear" w:color="auto" w:fill="FABF8F"/>
            <w:vAlign w:val="center"/>
          </w:tcPr>
          <w:p w14:paraId="4209C760" w14:textId="77777777" w:rsidR="00913A0A" w:rsidRPr="0055028E" w:rsidRDefault="00913A0A">
            <w:pPr>
              <w:pStyle w:val="TableText"/>
              <w:widowControl w:val="0"/>
              <w:rPr>
                <w:rStyle w:val="EndnoteReference"/>
                <w:b w:val="0"/>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0C3293DB" w14:textId="77777777" w:rsidR="00913A0A" w:rsidRPr="0055028E" w:rsidRDefault="00913A0A" w:rsidP="004000C7">
            <w:pPr>
              <w:pStyle w:val="TableText"/>
              <w:widowControl w:val="0"/>
              <w:rPr>
                <w:rFonts w:ascii="Tahoma" w:hAnsi="Tahoma" w:cs="Tahoma"/>
                <w:color w:val="000000"/>
                <w:sz w:val="13"/>
              </w:rPr>
            </w:pPr>
            <w:r w:rsidRPr="0055028E">
              <w:rPr>
                <w:rFonts w:ascii="Tahoma"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0B5EF434" w14:textId="77777777" w:rsidR="00913A0A" w:rsidRPr="0055028E" w:rsidRDefault="00913A0A" w:rsidP="004B3534">
            <w:pPr>
              <w:pStyle w:val="TableText"/>
              <w:widowControl w:val="0"/>
              <w:rPr>
                <w:rFonts w:ascii="Tahoma" w:hAnsi="Tahoma" w:cs="Tahoma"/>
                <w:color w:val="000000"/>
                <w:sz w:val="13"/>
              </w:rPr>
            </w:pPr>
            <w:r w:rsidRPr="0055028E">
              <w:rPr>
                <w:rFonts w:ascii="Tahoma"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54CB38D8"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3" w:space="0" w:color="auto"/>
            </w:tcBorders>
            <w:shd w:val="clear" w:color="auto" w:fill="FABF8F"/>
            <w:vAlign w:val="center"/>
          </w:tcPr>
          <w:p w14:paraId="13509B07"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3</w:t>
            </w:r>
          </w:p>
        </w:tc>
        <w:tc>
          <w:tcPr>
            <w:tcW w:w="429" w:type="dxa"/>
            <w:tcBorders>
              <w:bottom w:val="single" w:sz="3" w:space="0" w:color="auto"/>
            </w:tcBorders>
            <w:shd w:val="clear" w:color="auto" w:fill="FABF8F"/>
            <w:vAlign w:val="center"/>
          </w:tcPr>
          <w:p w14:paraId="165805E1"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3" w:space="0" w:color="auto"/>
            </w:tcBorders>
            <w:shd w:val="clear" w:color="auto" w:fill="FABF8F"/>
            <w:vAlign w:val="center"/>
          </w:tcPr>
          <w:p w14:paraId="49E65444"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3" w:space="0" w:color="auto"/>
            </w:tcBorders>
            <w:shd w:val="clear" w:color="auto" w:fill="FABF8F"/>
            <w:vAlign w:val="center"/>
          </w:tcPr>
          <w:p w14:paraId="243B9224"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3" w:space="0" w:color="auto"/>
              <w:right w:val="single" w:sz="4" w:space="0" w:color="auto"/>
            </w:tcBorders>
            <w:shd w:val="clear" w:color="auto" w:fill="FABF8F"/>
            <w:vAlign w:val="center"/>
          </w:tcPr>
          <w:p w14:paraId="1C6235F6"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7EBCF1C2"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3193A60D"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3" w:space="0" w:color="auto"/>
              <w:right w:val="single" w:sz="4" w:space="0" w:color="auto"/>
            </w:tcBorders>
            <w:shd w:val="clear" w:color="auto" w:fill="FABF8F"/>
            <w:vAlign w:val="center"/>
          </w:tcPr>
          <w:p w14:paraId="0855FCE5"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65D38B32"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7F8FEB3B" w14:textId="77777777" w:rsidR="00913A0A" w:rsidRPr="0055028E" w:rsidRDefault="00913A0A" w:rsidP="004B3534">
            <w:pPr>
              <w:pStyle w:val="TableText"/>
              <w:widowControl w:val="0"/>
              <w:rPr>
                <w:rFonts w:ascii="Tahoma" w:hAnsi="Tahoma" w:cs="Tahoma"/>
                <w:sz w:val="13"/>
              </w:rPr>
            </w:pPr>
          </w:p>
        </w:tc>
        <w:tc>
          <w:tcPr>
            <w:tcW w:w="429" w:type="dxa"/>
            <w:tcBorders>
              <w:bottom w:val="single" w:sz="3" w:space="0" w:color="auto"/>
              <w:right w:val="single" w:sz="18" w:space="0" w:color="auto"/>
            </w:tcBorders>
            <w:shd w:val="clear" w:color="auto" w:fill="FABF8F"/>
            <w:vAlign w:val="center"/>
          </w:tcPr>
          <w:p w14:paraId="4F40301E" w14:textId="77777777" w:rsidR="00913A0A" w:rsidRPr="0055028E" w:rsidRDefault="00913A0A" w:rsidP="004B3534">
            <w:pPr>
              <w:pStyle w:val="TableText"/>
              <w:widowControl w:val="0"/>
              <w:rPr>
                <w:rFonts w:ascii="Tahoma" w:hAnsi="Tahoma" w:cs="Tahoma"/>
                <w:sz w:val="13"/>
              </w:rPr>
            </w:pP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14:paraId="6C82C823"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P</w:t>
            </w:r>
          </w:p>
        </w:tc>
        <w:tc>
          <w:tcPr>
            <w:tcW w:w="514" w:type="dxa"/>
            <w:tcBorders>
              <w:left w:val="single" w:sz="18" w:space="0" w:color="auto"/>
              <w:bottom w:val="single" w:sz="3" w:space="0" w:color="auto"/>
            </w:tcBorders>
            <w:shd w:val="clear" w:color="auto" w:fill="FABF8F"/>
          </w:tcPr>
          <w:p w14:paraId="7044CD5D" w14:textId="77777777" w:rsidR="00913A0A" w:rsidRPr="0055028E" w:rsidRDefault="00913A0A" w:rsidP="004B3534">
            <w:pPr>
              <w:pStyle w:val="TableText"/>
              <w:widowControl w:val="0"/>
              <w:rPr>
                <w:rFonts w:ascii="Tahoma" w:hAnsi="Tahoma" w:cs="Tahoma"/>
                <w:sz w:val="13"/>
              </w:rPr>
            </w:pPr>
          </w:p>
        </w:tc>
        <w:tc>
          <w:tcPr>
            <w:tcW w:w="514" w:type="dxa"/>
            <w:tcBorders>
              <w:bottom w:val="single" w:sz="3" w:space="0" w:color="auto"/>
            </w:tcBorders>
            <w:shd w:val="clear" w:color="auto" w:fill="FABF8F"/>
            <w:vAlign w:val="center"/>
          </w:tcPr>
          <w:p w14:paraId="1A87634C" w14:textId="77777777" w:rsidR="00913A0A" w:rsidRPr="0055028E" w:rsidRDefault="00913A0A" w:rsidP="004B3534">
            <w:pPr>
              <w:pStyle w:val="TableText"/>
              <w:widowControl w:val="0"/>
              <w:rPr>
                <w:rFonts w:ascii="Tahoma" w:hAnsi="Tahoma" w:cs="Tahoma"/>
                <w:sz w:val="13"/>
              </w:rPr>
            </w:pPr>
          </w:p>
        </w:tc>
        <w:tc>
          <w:tcPr>
            <w:tcW w:w="388" w:type="dxa"/>
            <w:tcBorders>
              <w:bottom w:val="single" w:sz="3" w:space="0" w:color="auto"/>
            </w:tcBorders>
            <w:shd w:val="clear" w:color="auto" w:fill="FABF8F"/>
          </w:tcPr>
          <w:p w14:paraId="56F90D7C" w14:textId="77777777" w:rsidR="00913A0A" w:rsidRPr="0055028E" w:rsidRDefault="00913A0A" w:rsidP="004B3534">
            <w:pPr>
              <w:pStyle w:val="TableText"/>
              <w:widowControl w:val="0"/>
              <w:rPr>
                <w:rFonts w:ascii="Tahoma" w:hAnsi="Tahoma" w:cs="Tahoma"/>
                <w:sz w:val="13"/>
              </w:rPr>
            </w:pPr>
          </w:p>
        </w:tc>
      </w:tr>
      <w:tr w:rsidR="008A0F85" w:rsidRPr="0055028E" w14:paraId="0EA73585" w14:textId="77777777" w:rsidTr="0098095F">
        <w:trPr>
          <w:cantSplit/>
          <w:trHeight w:val="287"/>
        </w:trPr>
        <w:tc>
          <w:tcPr>
            <w:tcW w:w="2109" w:type="dxa"/>
            <w:tcBorders>
              <w:bottom w:val="single" w:sz="4" w:space="0" w:color="auto"/>
            </w:tcBorders>
            <w:shd w:val="clear" w:color="auto" w:fill="FFFFFF"/>
            <w:vAlign w:val="center"/>
          </w:tcPr>
          <w:p w14:paraId="7CFD8B05" w14:textId="77777777" w:rsidR="00913A0A" w:rsidRPr="0055028E" w:rsidRDefault="00913A0A" w:rsidP="00466AD9">
            <w:pPr>
              <w:pStyle w:val="ProductNames"/>
              <w:spacing w:beforeLines="20" w:before="48" w:afterLines="20" w:after="48"/>
              <w:rPr>
                <w:rFonts w:ascii="Tahoma" w:hAnsi="Tahoma" w:cs="Tahoma"/>
                <w:sz w:val="14"/>
              </w:rPr>
            </w:pPr>
            <w:bookmarkStart w:id="19" w:name="_Toc336337844"/>
            <w:bookmarkStart w:id="20" w:name="_Toc377667539"/>
            <w:r w:rsidRPr="0055028E">
              <w:rPr>
                <w:rFonts w:ascii="Tahoma" w:hAnsi="Tahoma" w:cs="Tahoma"/>
                <w:sz w:val="14"/>
              </w:rPr>
              <w:t>AutoRoute 2013</w:t>
            </w:r>
            <w:bookmarkEnd w:id="19"/>
            <w:bookmarkEnd w:id="20"/>
          </w:p>
        </w:tc>
        <w:tc>
          <w:tcPr>
            <w:tcW w:w="691" w:type="dxa"/>
            <w:tcBorders>
              <w:bottom w:val="single" w:sz="4" w:space="0" w:color="auto"/>
            </w:tcBorders>
            <w:shd w:val="clear" w:color="auto" w:fill="FFFFFF"/>
            <w:vAlign w:val="center"/>
          </w:tcPr>
          <w:p w14:paraId="25CB3069" w14:textId="77777777" w:rsidR="00913A0A" w:rsidRPr="0055028E" w:rsidRDefault="00913A0A">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14:paraId="7F0CEDB4" w14:textId="77777777" w:rsidR="00913A0A" w:rsidRPr="0055028E" w:rsidRDefault="00913A0A" w:rsidP="004000C7">
            <w:pPr>
              <w:pStyle w:val="TableText"/>
              <w:widowControl w:val="0"/>
              <w:rPr>
                <w:rFonts w:ascii="Tahoma" w:hAnsi="Tahoma" w:cs="Tahoma"/>
                <w:sz w:val="13"/>
              </w:rPr>
            </w:pPr>
            <w:r w:rsidRPr="0055028E">
              <w:rPr>
                <w:rFonts w:ascii="Tahoma"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2E08101F" w14:textId="77777777" w:rsidR="00913A0A" w:rsidRPr="0055028E"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065F4750"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FFFFFF"/>
            <w:vAlign w:val="center"/>
          </w:tcPr>
          <w:p w14:paraId="103F7792"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FFFFFF"/>
            <w:vAlign w:val="center"/>
          </w:tcPr>
          <w:p w14:paraId="6DDAD5A8"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FFFFF"/>
            <w:vAlign w:val="center"/>
          </w:tcPr>
          <w:p w14:paraId="7F438204"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FFFFF"/>
            <w:vAlign w:val="center"/>
          </w:tcPr>
          <w:p w14:paraId="5BDFDA8C"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FFFFF"/>
            <w:vAlign w:val="center"/>
          </w:tcPr>
          <w:p w14:paraId="35D019E2"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0B7DB198"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012DA6D"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FFFFFF"/>
            <w:vAlign w:val="center"/>
          </w:tcPr>
          <w:p w14:paraId="1E526902"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5A932A4C"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ACA84C4"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26544745"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A</w:t>
            </w:r>
          </w:p>
        </w:tc>
        <w:tc>
          <w:tcPr>
            <w:tcW w:w="429" w:type="dxa"/>
            <w:tcBorders>
              <w:top w:val="single" w:sz="4" w:space="0" w:color="auto"/>
              <w:left w:val="single" w:sz="18" w:space="0" w:color="auto"/>
              <w:bottom w:val="single" w:sz="4" w:space="0" w:color="auto"/>
              <w:right w:val="single" w:sz="18" w:space="0" w:color="auto"/>
            </w:tcBorders>
            <w:shd w:val="clear" w:color="auto" w:fill="FFFFFF"/>
            <w:vAlign w:val="center"/>
          </w:tcPr>
          <w:p w14:paraId="0A3EE368"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FFFFFF"/>
            <w:vAlign w:val="center"/>
          </w:tcPr>
          <w:p w14:paraId="29A6CF3F" w14:textId="77777777" w:rsidR="00913A0A" w:rsidRPr="0055028E" w:rsidRDefault="00913A0A" w:rsidP="00080B33">
            <w:pPr>
              <w:pStyle w:val="TableText"/>
              <w:widowControl w:val="0"/>
              <w:rPr>
                <w:rFonts w:ascii="Tahoma" w:hAnsi="Tahoma" w:cs="Tahoma"/>
                <w:sz w:val="13"/>
              </w:rPr>
            </w:pPr>
            <w:r w:rsidRPr="0055028E">
              <w:rPr>
                <w:rFonts w:ascii="Tahoma" w:hAnsi="Tahoma" w:cs="Tahoma"/>
                <w:sz w:val="13"/>
              </w:rPr>
              <w:t>A</w:t>
            </w:r>
          </w:p>
        </w:tc>
        <w:tc>
          <w:tcPr>
            <w:tcW w:w="514" w:type="dxa"/>
            <w:tcBorders>
              <w:bottom w:val="single" w:sz="4" w:space="0" w:color="auto"/>
            </w:tcBorders>
            <w:shd w:val="clear" w:color="auto" w:fill="FFFFFF"/>
            <w:vAlign w:val="center"/>
          </w:tcPr>
          <w:p w14:paraId="7F695BC8" w14:textId="77777777" w:rsidR="00913A0A" w:rsidRPr="0055028E"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cPr>
          <w:p w14:paraId="07F2F4D5"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A</w:t>
            </w:r>
          </w:p>
        </w:tc>
      </w:tr>
      <w:tr w:rsidR="008A0F85" w:rsidRPr="0055028E" w14:paraId="1A19E0E8" w14:textId="77777777" w:rsidTr="0098095F">
        <w:trPr>
          <w:cantSplit/>
          <w:trHeight w:val="287"/>
        </w:trPr>
        <w:tc>
          <w:tcPr>
            <w:tcW w:w="2109" w:type="dxa"/>
            <w:tcBorders>
              <w:bottom w:val="single" w:sz="4" w:space="0" w:color="auto"/>
            </w:tcBorders>
            <w:shd w:val="clear" w:color="auto" w:fill="FABF8F"/>
            <w:vAlign w:val="center"/>
          </w:tcPr>
          <w:p w14:paraId="3FBCF440" w14:textId="77777777" w:rsidR="00913A0A" w:rsidRPr="0055028E" w:rsidRDefault="00913A0A" w:rsidP="00466AD9">
            <w:pPr>
              <w:pStyle w:val="ProductNames"/>
              <w:spacing w:beforeLines="20" w:before="48" w:afterLines="20" w:after="48"/>
              <w:rPr>
                <w:rFonts w:ascii="Tahoma" w:hAnsi="Tahoma" w:cs="Tahoma"/>
                <w:sz w:val="14"/>
              </w:rPr>
            </w:pPr>
            <w:bookmarkStart w:id="21" w:name="_Toc336337846"/>
            <w:bookmarkStart w:id="22" w:name="_Toc377667540"/>
            <w:r w:rsidRPr="0055028E">
              <w:rPr>
                <w:rFonts w:ascii="Tahoma" w:hAnsi="Tahoma" w:cs="Tahoma"/>
                <w:sz w:val="14"/>
              </w:rPr>
              <w:t xml:space="preserve">Excel </w:t>
            </w:r>
            <w:bookmarkEnd w:id="21"/>
            <w:r w:rsidRPr="0055028E">
              <w:rPr>
                <w:rFonts w:ascii="Tahoma" w:hAnsi="Tahoma" w:cs="Tahoma"/>
                <w:sz w:val="14"/>
              </w:rPr>
              <w:t>2013</w:t>
            </w:r>
            <w:bookmarkEnd w:id="22"/>
          </w:p>
        </w:tc>
        <w:tc>
          <w:tcPr>
            <w:tcW w:w="691" w:type="dxa"/>
            <w:tcBorders>
              <w:bottom w:val="single" w:sz="4" w:space="0" w:color="auto"/>
            </w:tcBorders>
            <w:shd w:val="clear" w:color="auto" w:fill="FABF8F"/>
            <w:vAlign w:val="center"/>
          </w:tcPr>
          <w:p w14:paraId="4EF31949" w14:textId="77777777" w:rsidR="00913A0A" w:rsidRPr="0055028E"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14:paraId="5F1DDDC9" w14:textId="77777777" w:rsidR="00913A0A" w:rsidRPr="0055028E" w:rsidRDefault="00913A0A" w:rsidP="004000C7">
            <w:pPr>
              <w:pStyle w:val="TableText"/>
              <w:widowControl w:val="0"/>
              <w:rPr>
                <w:rFonts w:ascii="Tahoma" w:hAnsi="Tahoma" w:cs="Tahoma"/>
                <w:color w:val="000000"/>
                <w:sz w:val="13"/>
              </w:rPr>
            </w:pPr>
            <w:r w:rsidRPr="0055028E">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17D240D0" w14:textId="77777777" w:rsidR="00913A0A" w:rsidRPr="0055028E" w:rsidRDefault="00913A0A" w:rsidP="004B3534">
            <w:pPr>
              <w:pStyle w:val="TableText"/>
              <w:widowControl w:val="0"/>
              <w:rPr>
                <w:rFonts w:ascii="Tahoma" w:hAnsi="Tahoma" w:cs="Tahoma"/>
                <w:color w:val="000000"/>
                <w:sz w:val="13"/>
              </w:rPr>
            </w:pPr>
            <w:r w:rsidRPr="0055028E">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780D2867"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FABF8F"/>
            <w:vAlign w:val="center"/>
          </w:tcPr>
          <w:p w14:paraId="2BD3E424"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FABF8F"/>
            <w:vAlign w:val="center"/>
          </w:tcPr>
          <w:p w14:paraId="7AE40221"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1832B004"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6B973F06"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2459C484"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2D4AED5"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443E1AB"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FABF8F"/>
            <w:vAlign w:val="center"/>
          </w:tcPr>
          <w:p w14:paraId="4B35311E"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2AA1720"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2460E8C"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4A90E97" w14:textId="77777777" w:rsidR="00913A0A" w:rsidRPr="0055028E"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4A188C0"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FABF8F"/>
            <w:vAlign w:val="center"/>
          </w:tcPr>
          <w:p w14:paraId="54081C0B" w14:textId="77777777" w:rsidR="00913A0A" w:rsidRPr="0055028E"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628BA38" w14:textId="77777777" w:rsidR="00913A0A" w:rsidRPr="0055028E"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737CE995" w14:textId="77777777" w:rsidR="00913A0A" w:rsidRPr="0055028E" w:rsidRDefault="00913A0A" w:rsidP="004B3534">
            <w:pPr>
              <w:pStyle w:val="TableText"/>
              <w:widowControl w:val="0"/>
              <w:rPr>
                <w:rFonts w:ascii="Tahoma" w:hAnsi="Tahoma" w:cs="Tahoma"/>
                <w:sz w:val="13"/>
              </w:rPr>
            </w:pPr>
          </w:p>
        </w:tc>
      </w:tr>
      <w:tr w:rsidR="00913A0A" w:rsidRPr="0055028E" w14:paraId="125B86B5" w14:textId="77777777" w:rsidTr="0098095F">
        <w:trPr>
          <w:cantSplit/>
          <w:trHeight w:val="278"/>
        </w:trPr>
        <w:tc>
          <w:tcPr>
            <w:tcW w:w="2109" w:type="dxa"/>
            <w:tcBorders>
              <w:bottom w:val="single" w:sz="4" w:space="0" w:color="auto"/>
            </w:tcBorders>
            <w:shd w:val="clear" w:color="auto" w:fill="auto"/>
            <w:vAlign w:val="center"/>
          </w:tcPr>
          <w:p w14:paraId="6DD5EDC9" w14:textId="77777777" w:rsidR="00913A0A" w:rsidRPr="0055028E" w:rsidRDefault="00913A0A" w:rsidP="00466AD9">
            <w:pPr>
              <w:pStyle w:val="ProductNames"/>
              <w:spacing w:beforeLines="20" w:before="48" w:afterLines="20" w:after="48"/>
              <w:rPr>
                <w:rFonts w:ascii="Tahoma" w:hAnsi="Tahoma" w:cs="Tahoma"/>
                <w:sz w:val="14"/>
              </w:rPr>
            </w:pPr>
            <w:bookmarkStart w:id="23" w:name="_Toc336337847"/>
            <w:bookmarkStart w:id="24" w:name="_Toc377667541"/>
            <w:r w:rsidRPr="0055028E">
              <w:rPr>
                <w:rFonts w:ascii="Tahoma" w:hAnsi="Tahoma" w:cs="Tahoma"/>
                <w:sz w:val="14"/>
              </w:rPr>
              <w:t>Excel для Mac 2011</w:t>
            </w:r>
            <w:bookmarkEnd w:id="23"/>
            <w:bookmarkEnd w:id="24"/>
          </w:p>
        </w:tc>
        <w:tc>
          <w:tcPr>
            <w:tcW w:w="691" w:type="dxa"/>
            <w:tcBorders>
              <w:bottom w:val="single" w:sz="4" w:space="0" w:color="auto"/>
            </w:tcBorders>
            <w:shd w:val="clear" w:color="auto" w:fill="auto"/>
            <w:vAlign w:val="center"/>
          </w:tcPr>
          <w:p w14:paraId="43101920" w14:textId="77777777" w:rsidR="00913A0A" w:rsidRPr="0055028E"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5BA0CA0C" w14:textId="77777777" w:rsidR="00913A0A" w:rsidRPr="0055028E" w:rsidRDefault="00913A0A" w:rsidP="004000C7">
            <w:pPr>
              <w:pStyle w:val="TableText"/>
              <w:widowControl w:val="0"/>
              <w:rPr>
                <w:rFonts w:ascii="Tahoma" w:hAnsi="Tahoma" w:cs="Tahoma"/>
                <w:color w:val="000000"/>
                <w:sz w:val="13"/>
              </w:rPr>
            </w:pPr>
            <w:r w:rsidRPr="0055028E">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42741E01" w14:textId="77777777" w:rsidR="00913A0A" w:rsidRPr="0055028E" w:rsidRDefault="00913A0A" w:rsidP="004B3534">
            <w:pPr>
              <w:pStyle w:val="TableText"/>
              <w:widowControl w:val="0"/>
              <w:rPr>
                <w:rFonts w:ascii="Tahoma" w:hAnsi="Tahoma" w:cs="Tahoma"/>
                <w:color w:val="000000"/>
                <w:sz w:val="13"/>
              </w:rPr>
            </w:pPr>
            <w:r w:rsidRPr="0055028E">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7BAFD890"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auto"/>
            <w:vAlign w:val="center"/>
          </w:tcPr>
          <w:p w14:paraId="2414021A"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auto"/>
            <w:vAlign w:val="center"/>
          </w:tcPr>
          <w:p w14:paraId="2EA1679A"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011055B7"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6AB50DFE"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3EE6B22D"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34E32AD"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9FAF7E1"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auto"/>
            <w:vAlign w:val="center"/>
          </w:tcPr>
          <w:p w14:paraId="0C045533"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D452C91"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1CB8282"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75A61CE" w14:textId="77777777" w:rsidR="00913A0A" w:rsidRPr="0055028E"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1671EF6"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auto"/>
            <w:vAlign w:val="center"/>
          </w:tcPr>
          <w:p w14:paraId="4C1BAF57" w14:textId="77777777" w:rsidR="00913A0A" w:rsidRPr="0055028E"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5D226CA1" w14:textId="77777777" w:rsidR="00913A0A" w:rsidRPr="0055028E" w:rsidRDefault="00913A0A" w:rsidP="004B3534">
            <w:pPr>
              <w:pStyle w:val="TableText"/>
              <w:widowControl w:val="0"/>
              <w:rPr>
                <w:rFonts w:ascii="Tahoma" w:hAnsi="Tahoma" w:cs="Tahoma"/>
                <w:sz w:val="13"/>
              </w:rPr>
            </w:pPr>
          </w:p>
        </w:tc>
        <w:tc>
          <w:tcPr>
            <w:tcW w:w="388" w:type="dxa"/>
            <w:tcBorders>
              <w:bottom w:val="single" w:sz="4" w:space="0" w:color="auto"/>
            </w:tcBorders>
          </w:tcPr>
          <w:p w14:paraId="0CAE3608" w14:textId="77777777" w:rsidR="00913A0A" w:rsidRPr="0055028E" w:rsidRDefault="00913A0A" w:rsidP="004B3534">
            <w:pPr>
              <w:pStyle w:val="TableText"/>
              <w:widowControl w:val="0"/>
              <w:rPr>
                <w:rFonts w:ascii="Tahoma" w:hAnsi="Tahoma" w:cs="Tahoma"/>
                <w:sz w:val="13"/>
              </w:rPr>
            </w:pPr>
          </w:p>
        </w:tc>
      </w:tr>
      <w:tr w:rsidR="008A0F85" w:rsidRPr="0055028E" w14:paraId="0C772BCB" w14:textId="77777777" w:rsidTr="0098095F">
        <w:trPr>
          <w:cantSplit/>
          <w:trHeight w:val="287"/>
        </w:trPr>
        <w:tc>
          <w:tcPr>
            <w:tcW w:w="2109" w:type="dxa"/>
            <w:tcBorders>
              <w:bottom w:val="single" w:sz="4" w:space="0" w:color="auto"/>
            </w:tcBorders>
            <w:shd w:val="clear" w:color="auto" w:fill="FABF8F"/>
            <w:vAlign w:val="center"/>
          </w:tcPr>
          <w:p w14:paraId="5C4B9143" w14:textId="77777777" w:rsidR="00913A0A" w:rsidRPr="0055028E" w:rsidRDefault="00913A0A" w:rsidP="00466AD9">
            <w:pPr>
              <w:pStyle w:val="Heading2"/>
              <w:spacing w:beforeLines="20" w:before="48" w:afterLines="20" w:after="48"/>
              <w:ind w:left="0"/>
              <w:rPr>
                <w:rFonts w:ascii="Tahoma" w:hAnsi="Tahoma" w:cs="Tahoma"/>
                <w:b w:val="0"/>
                <w:sz w:val="14"/>
              </w:rPr>
            </w:pPr>
            <w:bookmarkStart w:id="25" w:name="_Toc336337850"/>
            <w:bookmarkStart w:id="26" w:name="_Toc377667542"/>
            <w:r w:rsidRPr="0055028E">
              <w:rPr>
                <w:rFonts w:ascii="Tahoma" w:hAnsi="Tahoma" w:cs="Tahoma"/>
                <w:b w:val="0"/>
                <w:sz w:val="14"/>
              </w:rPr>
              <w:t>Expression Encoder Pro 4</w:t>
            </w:r>
            <w:bookmarkEnd w:id="25"/>
            <w:bookmarkEnd w:id="26"/>
          </w:p>
        </w:tc>
        <w:tc>
          <w:tcPr>
            <w:tcW w:w="691" w:type="dxa"/>
            <w:tcBorders>
              <w:bottom w:val="single" w:sz="4" w:space="0" w:color="auto"/>
            </w:tcBorders>
            <w:shd w:val="clear" w:color="auto" w:fill="FABF8F"/>
            <w:vAlign w:val="center"/>
          </w:tcPr>
          <w:p w14:paraId="5A10AA6E" w14:textId="77777777" w:rsidR="00913A0A" w:rsidRPr="0055028E" w:rsidRDefault="00EE557A" w:rsidP="00F9515B">
            <w:pPr>
              <w:pStyle w:val="TableText"/>
              <w:widowControl w:val="0"/>
              <w:rPr>
                <w:rStyle w:val="EndnoteReference"/>
                <w:rFonts w:cs="Tahoma"/>
                <w:b w:val="0"/>
                <w:color w:val="0000FF"/>
                <w:sz w:val="13"/>
                <w:szCs w:val="13"/>
                <w:u w:val="single"/>
              </w:rPr>
            </w:pPr>
            <w:hyperlink w:anchor="_12_Expression_Encoder" w:history="1">
              <w:r w:rsidR="0028221A" w:rsidRPr="0055028E">
                <w:rPr>
                  <w:rStyle w:val="Hyperlink"/>
                  <w:b/>
                  <w:sz w:val="13"/>
                  <w:szCs w:val="13"/>
                </w:rPr>
                <w:t>1</w:t>
              </w:r>
            </w:hyperlink>
          </w:p>
        </w:tc>
        <w:tc>
          <w:tcPr>
            <w:tcW w:w="429" w:type="dxa"/>
            <w:tcBorders>
              <w:bottom w:val="single" w:sz="4" w:space="0" w:color="auto"/>
            </w:tcBorders>
            <w:shd w:val="clear" w:color="auto" w:fill="FABF8F"/>
            <w:vAlign w:val="center"/>
          </w:tcPr>
          <w:p w14:paraId="4C6717CD" w14:textId="77777777" w:rsidR="00913A0A" w:rsidRPr="0055028E" w:rsidRDefault="00913A0A" w:rsidP="004000C7">
            <w:pPr>
              <w:pStyle w:val="TableText"/>
              <w:widowControl w:val="0"/>
              <w:rPr>
                <w:rFonts w:ascii="Tahoma" w:hAnsi="Tahoma" w:cs="Tahoma"/>
                <w:sz w:val="13"/>
              </w:rPr>
            </w:pPr>
            <w:r w:rsidRPr="0055028E">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2A08E525" w14:textId="77777777" w:rsidR="00913A0A" w:rsidRPr="0055028E" w:rsidRDefault="00913A0A" w:rsidP="00F9515B">
            <w:pPr>
              <w:pStyle w:val="TableText"/>
              <w:widowControl w:val="0"/>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24B95D5" w14:textId="77777777" w:rsidR="00913A0A" w:rsidRPr="0055028E"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8BFDA9B" w14:textId="77777777" w:rsidR="00913A0A" w:rsidRPr="0055028E"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3323810" w14:textId="77777777" w:rsidR="00913A0A" w:rsidRPr="0055028E"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89D89CB" w14:textId="77777777" w:rsidR="00913A0A" w:rsidRPr="0055028E"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EBBEB44" w14:textId="77777777" w:rsidR="00913A0A" w:rsidRPr="0055028E"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A3D6439" w14:textId="77777777" w:rsidR="00913A0A" w:rsidRPr="0055028E"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03AB45A" w14:textId="77777777" w:rsidR="00913A0A" w:rsidRPr="0055028E"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725ABC6" w14:textId="77777777" w:rsidR="00913A0A" w:rsidRPr="0055028E"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B3BA4EB" w14:textId="77777777" w:rsidR="00913A0A" w:rsidRPr="0055028E"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A32AAFA" w14:textId="77777777" w:rsidR="00913A0A" w:rsidRPr="0055028E"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4D63056" w14:textId="77777777" w:rsidR="00913A0A" w:rsidRPr="0055028E"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808FBEE" w14:textId="77777777" w:rsidR="00913A0A" w:rsidRPr="0055028E"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BB5A523" w14:textId="77777777" w:rsidR="00913A0A" w:rsidRPr="0055028E" w:rsidRDefault="00913A0A" w:rsidP="00F9515B">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28D1B17" w14:textId="77777777" w:rsidR="00913A0A" w:rsidRPr="0055028E"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A550011" w14:textId="77777777" w:rsidR="00913A0A" w:rsidRPr="0055028E" w:rsidRDefault="00913A0A" w:rsidP="00F9515B">
            <w:pPr>
              <w:pStyle w:val="TableText"/>
              <w:widowControl w:val="0"/>
              <w:rPr>
                <w:rFonts w:ascii="Tahoma" w:hAnsi="Tahoma" w:cs="Tahoma"/>
                <w:sz w:val="13"/>
              </w:rPr>
            </w:pPr>
          </w:p>
        </w:tc>
        <w:tc>
          <w:tcPr>
            <w:tcW w:w="388" w:type="dxa"/>
            <w:tcBorders>
              <w:bottom w:val="single" w:sz="4" w:space="0" w:color="auto"/>
            </w:tcBorders>
            <w:shd w:val="clear" w:color="auto" w:fill="FABF8F"/>
          </w:tcPr>
          <w:p w14:paraId="29F08DA8" w14:textId="77777777" w:rsidR="00913A0A" w:rsidRPr="0055028E" w:rsidRDefault="00913A0A" w:rsidP="00F9515B">
            <w:pPr>
              <w:pStyle w:val="TableText"/>
              <w:widowControl w:val="0"/>
              <w:rPr>
                <w:rFonts w:ascii="Tahoma" w:hAnsi="Tahoma" w:cs="Tahoma"/>
                <w:sz w:val="13"/>
              </w:rPr>
            </w:pPr>
          </w:p>
        </w:tc>
      </w:tr>
      <w:tr w:rsidR="00913A0A" w:rsidRPr="0055028E" w14:paraId="0C9CF778" w14:textId="77777777" w:rsidTr="0098095F">
        <w:trPr>
          <w:cantSplit/>
          <w:trHeight w:val="287"/>
        </w:trPr>
        <w:tc>
          <w:tcPr>
            <w:tcW w:w="2109" w:type="dxa"/>
            <w:tcBorders>
              <w:bottom w:val="single" w:sz="4" w:space="0" w:color="auto"/>
            </w:tcBorders>
            <w:shd w:val="clear" w:color="auto" w:fill="auto"/>
            <w:vAlign w:val="center"/>
          </w:tcPr>
          <w:p w14:paraId="52D7C258" w14:textId="77777777" w:rsidR="00913A0A" w:rsidRPr="0055028E" w:rsidRDefault="00913A0A" w:rsidP="00466AD9">
            <w:pPr>
              <w:pStyle w:val="Heading2"/>
              <w:spacing w:beforeLines="20" w:before="48" w:afterLines="20" w:after="48"/>
              <w:ind w:left="0"/>
              <w:rPr>
                <w:rFonts w:ascii="Tahoma" w:hAnsi="Tahoma" w:cs="Tahoma"/>
                <w:b w:val="0"/>
                <w:sz w:val="14"/>
              </w:rPr>
            </w:pPr>
            <w:bookmarkStart w:id="27" w:name="_Toc336337853"/>
            <w:bookmarkStart w:id="28" w:name="_Toc377667543"/>
            <w:r w:rsidRPr="0055028E">
              <w:rPr>
                <w:rFonts w:ascii="Tahoma" w:hAnsi="Tahoma" w:cs="Tahoma"/>
                <w:b w:val="0"/>
                <w:sz w:val="14"/>
              </w:rPr>
              <w:t>InfoPath</w:t>
            </w:r>
            <w:r w:rsidR="0098095F" w:rsidRPr="0055028E">
              <w:rPr>
                <w:rFonts w:ascii="Tahoma" w:hAnsi="Tahoma" w:cs="Tahoma"/>
                <w:b w:val="0"/>
                <w:sz w:val="14"/>
                <w:vertAlign w:val="superscript"/>
              </w:rPr>
              <w:t>®</w:t>
            </w:r>
            <w:r w:rsidRPr="0055028E">
              <w:rPr>
                <w:rFonts w:ascii="Tahoma" w:hAnsi="Tahoma" w:cs="Tahoma"/>
                <w:b w:val="0"/>
                <w:sz w:val="14"/>
              </w:rPr>
              <w:t xml:space="preserve"> </w:t>
            </w:r>
            <w:bookmarkEnd w:id="27"/>
            <w:r w:rsidRPr="0055028E">
              <w:rPr>
                <w:rFonts w:ascii="Tahoma" w:hAnsi="Tahoma" w:cs="Tahoma"/>
                <w:b w:val="0"/>
                <w:sz w:val="14"/>
              </w:rPr>
              <w:t>2013</w:t>
            </w:r>
            <w:bookmarkEnd w:id="28"/>
          </w:p>
        </w:tc>
        <w:tc>
          <w:tcPr>
            <w:tcW w:w="691" w:type="dxa"/>
            <w:tcBorders>
              <w:bottom w:val="single" w:sz="4" w:space="0" w:color="auto"/>
            </w:tcBorders>
            <w:shd w:val="clear" w:color="auto" w:fill="auto"/>
            <w:vAlign w:val="center"/>
          </w:tcPr>
          <w:p w14:paraId="3A477B44" w14:textId="77777777" w:rsidR="00913A0A" w:rsidRPr="0055028E"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6350BC9D" w14:textId="77777777" w:rsidR="00913A0A" w:rsidRPr="0055028E" w:rsidRDefault="00913A0A" w:rsidP="004000C7">
            <w:pPr>
              <w:pStyle w:val="TableText"/>
              <w:widowControl w:val="0"/>
              <w:rPr>
                <w:rFonts w:ascii="Tahoma" w:hAnsi="Tahoma" w:cs="Tahoma"/>
                <w:sz w:val="13"/>
              </w:rPr>
            </w:pPr>
            <w:r w:rsidRPr="0055028E">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2B60B5DE"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82DCF87"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auto"/>
            <w:vAlign w:val="center"/>
          </w:tcPr>
          <w:p w14:paraId="507F4BA1"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auto"/>
            <w:vAlign w:val="center"/>
          </w:tcPr>
          <w:p w14:paraId="3E85344F"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173485DB"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54FFDD27"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76D3FCA7"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D908A8E"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D203509"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auto"/>
            <w:vAlign w:val="center"/>
          </w:tcPr>
          <w:p w14:paraId="079F971B"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0748B9A"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21C4D8A"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2D7829E" w14:textId="77777777" w:rsidR="00913A0A" w:rsidRPr="0055028E"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0BADF48"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auto"/>
            <w:vAlign w:val="center"/>
          </w:tcPr>
          <w:p w14:paraId="2C14BEF9" w14:textId="77777777" w:rsidR="00913A0A" w:rsidRPr="0055028E"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32EF2CED" w14:textId="77777777" w:rsidR="00913A0A" w:rsidRPr="0055028E" w:rsidRDefault="00913A0A" w:rsidP="004B3534">
            <w:pPr>
              <w:pStyle w:val="TableText"/>
              <w:widowControl w:val="0"/>
              <w:rPr>
                <w:rFonts w:ascii="Tahoma" w:hAnsi="Tahoma" w:cs="Tahoma"/>
                <w:sz w:val="13"/>
              </w:rPr>
            </w:pPr>
          </w:p>
        </w:tc>
        <w:tc>
          <w:tcPr>
            <w:tcW w:w="388" w:type="dxa"/>
            <w:tcBorders>
              <w:bottom w:val="single" w:sz="4" w:space="0" w:color="auto"/>
            </w:tcBorders>
          </w:tcPr>
          <w:p w14:paraId="1C9B4B1A" w14:textId="77777777" w:rsidR="00913A0A" w:rsidRPr="0055028E" w:rsidRDefault="00913A0A" w:rsidP="004B3534">
            <w:pPr>
              <w:pStyle w:val="TableText"/>
              <w:widowControl w:val="0"/>
              <w:rPr>
                <w:rFonts w:ascii="Tahoma" w:hAnsi="Tahoma" w:cs="Tahoma"/>
                <w:sz w:val="13"/>
              </w:rPr>
            </w:pPr>
          </w:p>
        </w:tc>
      </w:tr>
      <w:tr w:rsidR="008A0F85" w:rsidRPr="0055028E" w14:paraId="112338CC" w14:textId="77777777" w:rsidTr="0098095F">
        <w:trPr>
          <w:cantSplit/>
          <w:trHeight w:val="287"/>
        </w:trPr>
        <w:tc>
          <w:tcPr>
            <w:tcW w:w="2109" w:type="dxa"/>
            <w:tcBorders>
              <w:bottom w:val="single" w:sz="4" w:space="0" w:color="auto"/>
            </w:tcBorders>
            <w:shd w:val="clear" w:color="auto" w:fill="FABF8F"/>
            <w:vAlign w:val="center"/>
          </w:tcPr>
          <w:p w14:paraId="7CCE73F5" w14:textId="77777777" w:rsidR="00913A0A" w:rsidRPr="0055028E" w:rsidRDefault="00913A0A" w:rsidP="00466AD9">
            <w:pPr>
              <w:pStyle w:val="Heading2"/>
              <w:spacing w:beforeLines="20" w:before="48" w:afterLines="20" w:after="48"/>
              <w:ind w:left="0"/>
              <w:rPr>
                <w:rFonts w:ascii="Tahoma" w:hAnsi="Tahoma" w:cs="Tahoma"/>
                <w:b w:val="0"/>
                <w:sz w:val="14"/>
              </w:rPr>
            </w:pPr>
            <w:bookmarkStart w:id="29" w:name="_Toc336337854"/>
            <w:bookmarkStart w:id="30" w:name="_Toc377667544"/>
            <w:r w:rsidRPr="0055028E">
              <w:rPr>
                <w:rFonts w:ascii="Tahoma" w:hAnsi="Tahoma" w:cs="Tahoma"/>
                <w:b w:val="0"/>
                <w:sz w:val="14"/>
              </w:rPr>
              <w:t xml:space="preserve">Lync </w:t>
            </w:r>
            <w:bookmarkEnd w:id="29"/>
            <w:r w:rsidRPr="0055028E">
              <w:rPr>
                <w:rFonts w:ascii="Tahoma" w:hAnsi="Tahoma" w:cs="Tahoma"/>
                <w:b w:val="0"/>
                <w:sz w:val="14"/>
              </w:rPr>
              <w:t>2013</w:t>
            </w:r>
            <w:bookmarkEnd w:id="30"/>
          </w:p>
        </w:tc>
        <w:tc>
          <w:tcPr>
            <w:tcW w:w="691" w:type="dxa"/>
            <w:tcBorders>
              <w:bottom w:val="single" w:sz="4" w:space="0" w:color="auto"/>
            </w:tcBorders>
            <w:shd w:val="clear" w:color="auto" w:fill="FABF8F"/>
            <w:vAlign w:val="center"/>
          </w:tcPr>
          <w:p w14:paraId="17437525" w14:textId="77777777" w:rsidR="00913A0A" w:rsidRPr="0055028E" w:rsidRDefault="00913A0A">
            <w:pPr>
              <w:pStyle w:val="TableText"/>
              <w:widowControl w:val="0"/>
              <w:rPr>
                <w:rStyle w:val="EndnoteReference"/>
                <w:b w:val="0"/>
                <w:color w:val="0000FF"/>
                <w:sz w:val="13"/>
                <w:szCs w:val="13"/>
                <w:u w:val="single"/>
              </w:rPr>
            </w:pPr>
            <w:bookmarkStart w:id="31" w:name="_Hlt301882262"/>
            <w:bookmarkStart w:id="32" w:name="_Hlt336250688"/>
          </w:p>
        </w:tc>
        <w:bookmarkEnd w:id="31"/>
        <w:bookmarkEnd w:id="32"/>
        <w:tc>
          <w:tcPr>
            <w:tcW w:w="429" w:type="dxa"/>
            <w:tcBorders>
              <w:bottom w:val="single" w:sz="4" w:space="0" w:color="auto"/>
            </w:tcBorders>
            <w:shd w:val="clear" w:color="auto" w:fill="FABF8F"/>
            <w:vAlign w:val="center"/>
          </w:tcPr>
          <w:p w14:paraId="11F1B8BA" w14:textId="77777777" w:rsidR="00913A0A" w:rsidRPr="0055028E" w:rsidRDefault="00913A0A" w:rsidP="004000C7">
            <w:pPr>
              <w:pStyle w:val="TableText"/>
              <w:widowControl w:val="0"/>
              <w:rPr>
                <w:rFonts w:ascii="Tahoma" w:hAnsi="Tahoma" w:cs="Tahoma"/>
                <w:sz w:val="13"/>
              </w:rPr>
            </w:pPr>
            <w:r w:rsidRPr="0055028E">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01487876"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44205E2"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FABF8F"/>
            <w:vAlign w:val="center"/>
          </w:tcPr>
          <w:p w14:paraId="03E87FBB"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FABF8F"/>
            <w:vAlign w:val="center"/>
          </w:tcPr>
          <w:p w14:paraId="0978D299"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7B33EAC1"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11C1F0A4"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5839873D"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20609D3"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CB3B540"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FABF8F"/>
            <w:vAlign w:val="center"/>
          </w:tcPr>
          <w:p w14:paraId="053D2AAD"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69ADAD5"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DC9E8C2"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5F329F9"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C9E2AF1"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FABF8F"/>
            <w:vAlign w:val="center"/>
          </w:tcPr>
          <w:p w14:paraId="0AE25890" w14:textId="77777777" w:rsidR="00913A0A" w:rsidRPr="0055028E" w:rsidRDefault="00913A0A" w:rsidP="00080B33">
            <w:pPr>
              <w:pStyle w:val="TableText"/>
              <w:widowControl w:val="0"/>
              <w:rPr>
                <w:rFonts w:ascii="Tahoma" w:hAnsi="Tahoma" w:cs="Tahoma"/>
                <w:sz w:val="13"/>
              </w:rPr>
            </w:pPr>
            <w:r w:rsidRPr="0055028E">
              <w:rPr>
                <w:rFonts w:ascii="Tahoma" w:hAnsi="Tahoma" w:cs="Tahoma"/>
                <w:sz w:val="13"/>
              </w:rPr>
              <w:t>A, ST</w:t>
            </w:r>
          </w:p>
        </w:tc>
        <w:tc>
          <w:tcPr>
            <w:tcW w:w="514" w:type="dxa"/>
            <w:tcBorders>
              <w:bottom w:val="single" w:sz="4" w:space="0" w:color="auto"/>
            </w:tcBorders>
            <w:shd w:val="clear" w:color="auto" w:fill="FABF8F"/>
            <w:vAlign w:val="center"/>
          </w:tcPr>
          <w:p w14:paraId="286C4D47" w14:textId="77777777" w:rsidR="00913A0A" w:rsidRPr="0055028E"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5DDD62C6"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A</w:t>
            </w:r>
          </w:p>
        </w:tc>
      </w:tr>
      <w:tr w:rsidR="00913A0A" w:rsidRPr="0055028E" w14:paraId="7BFA3E36" w14:textId="77777777" w:rsidTr="0098095F">
        <w:trPr>
          <w:cantSplit/>
          <w:trHeight w:val="287"/>
        </w:trPr>
        <w:tc>
          <w:tcPr>
            <w:tcW w:w="2109" w:type="dxa"/>
            <w:tcBorders>
              <w:bottom w:val="single" w:sz="4" w:space="0" w:color="auto"/>
            </w:tcBorders>
            <w:shd w:val="clear" w:color="auto" w:fill="auto"/>
            <w:vAlign w:val="center"/>
          </w:tcPr>
          <w:p w14:paraId="0F46AF0C" w14:textId="77777777" w:rsidR="00913A0A" w:rsidRPr="0055028E" w:rsidRDefault="00913A0A" w:rsidP="00466AD9">
            <w:pPr>
              <w:pStyle w:val="Heading2"/>
              <w:spacing w:beforeLines="20" w:before="48" w:afterLines="20" w:after="48"/>
              <w:ind w:left="0"/>
              <w:rPr>
                <w:rFonts w:ascii="Tahoma" w:hAnsi="Tahoma" w:cs="Tahoma"/>
                <w:b w:val="0"/>
                <w:sz w:val="14"/>
              </w:rPr>
            </w:pPr>
            <w:bookmarkStart w:id="33" w:name="_Toc336337855"/>
            <w:bookmarkStart w:id="34" w:name="_Toc377667545"/>
            <w:r w:rsidRPr="0055028E">
              <w:rPr>
                <w:rFonts w:ascii="Tahoma" w:hAnsi="Tahoma" w:cs="Tahoma"/>
                <w:b w:val="0"/>
                <w:sz w:val="14"/>
              </w:rPr>
              <w:t>Lync для Mac 2011</w:t>
            </w:r>
            <w:bookmarkEnd w:id="33"/>
            <w:bookmarkEnd w:id="34"/>
          </w:p>
        </w:tc>
        <w:tc>
          <w:tcPr>
            <w:tcW w:w="691" w:type="dxa"/>
            <w:tcBorders>
              <w:bottom w:val="single" w:sz="4" w:space="0" w:color="auto"/>
            </w:tcBorders>
            <w:shd w:val="clear" w:color="auto" w:fill="auto"/>
            <w:vAlign w:val="center"/>
          </w:tcPr>
          <w:p w14:paraId="25B61708" w14:textId="77777777" w:rsidR="00913A0A" w:rsidRPr="0055028E" w:rsidRDefault="00EE557A" w:rsidP="009832D3">
            <w:pPr>
              <w:pStyle w:val="TableText"/>
              <w:widowControl w:val="0"/>
              <w:rPr>
                <w:rStyle w:val="EndnoteReference"/>
                <w:b w:val="0"/>
                <w:color w:val="0000FF"/>
                <w:sz w:val="13"/>
                <w:szCs w:val="13"/>
                <w:u w:val="single"/>
              </w:rPr>
            </w:pPr>
            <w:hyperlink w:anchor="_2_Lync_для" w:history="1">
              <w:r w:rsidR="0028221A" w:rsidRPr="0055028E">
                <w:rPr>
                  <w:rStyle w:val="Hyperlink"/>
                  <w:b/>
                  <w:sz w:val="13"/>
                  <w:szCs w:val="13"/>
                </w:rPr>
                <w:t>2</w:t>
              </w:r>
            </w:hyperlink>
          </w:p>
        </w:tc>
        <w:tc>
          <w:tcPr>
            <w:tcW w:w="429" w:type="dxa"/>
            <w:tcBorders>
              <w:bottom w:val="single" w:sz="4" w:space="0" w:color="auto"/>
            </w:tcBorders>
            <w:shd w:val="clear" w:color="auto" w:fill="auto"/>
            <w:vAlign w:val="center"/>
          </w:tcPr>
          <w:p w14:paraId="559E662C" w14:textId="77777777" w:rsidR="00913A0A" w:rsidRPr="0055028E" w:rsidRDefault="00913A0A" w:rsidP="004000C7">
            <w:pPr>
              <w:pStyle w:val="TableText"/>
              <w:widowControl w:val="0"/>
              <w:rPr>
                <w:rFonts w:ascii="Tahoma" w:hAnsi="Tahoma" w:cs="Tahoma"/>
                <w:sz w:val="13"/>
              </w:rPr>
            </w:pPr>
            <w:r w:rsidRPr="0055028E">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38C27EC6" w14:textId="77777777" w:rsidR="00913A0A" w:rsidRPr="0055028E" w:rsidRDefault="00913A0A" w:rsidP="00703595">
            <w:pPr>
              <w:pStyle w:val="TableText"/>
              <w:widowControl w:val="0"/>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8865523" w14:textId="77777777" w:rsidR="00913A0A" w:rsidRPr="0055028E" w:rsidRDefault="00913A0A" w:rsidP="00703595">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auto"/>
            <w:vAlign w:val="center"/>
          </w:tcPr>
          <w:p w14:paraId="747CE612" w14:textId="77777777" w:rsidR="00913A0A" w:rsidRPr="0055028E" w:rsidRDefault="00913A0A" w:rsidP="00703595">
            <w:pPr>
              <w:pStyle w:val="TableText"/>
              <w:widowControl w:val="0"/>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auto"/>
            <w:vAlign w:val="center"/>
          </w:tcPr>
          <w:p w14:paraId="76932FE1" w14:textId="77777777" w:rsidR="00913A0A" w:rsidRPr="0055028E" w:rsidRDefault="00913A0A" w:rsidP="00703595">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07A0C7F2" w14:textId="77777777" w:rsidR="00913A0A" w:rsidRPr="0055028E" w:rsidRDefault="00913A0A" w:rsidP="00703595">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3E235679" w14:textId="77777777" w:rsidR="00913A0A" w:rsidRPr="0055028E" w:rsidRDefault="00913A0A" w:rsidP="00703595">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6CB92557" w14:textId="77777777" w:rsidR="00913A0A" w:rsidRPr="0055028E" w:rsidRDefault="00913A0A" w:rsidP="00703595">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5DA5C17" w14:textId="77777777" w:rsidR="00913A0A" w:rsidRPr="0055028E" w:rsidRDefault="00913A0A" w:rsidP="00703595">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50B9DF7" w14:textId="77777777" w:rsidR="00913A0A" w:rsidRPr="0055028E" w:rsidRDefault="00913A0A" w:rsidP="00703595">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auto"/>
            <w:vAlign w:val="center"/>
          </w:tcPr>
          <w:p w14:paraId="59B81519" w14:textId="77777777" w:rsidR="00913A0A" w:rsidRPr="0055028E" w:rsidRDefault="00913A0A" w:rsidP="00703595">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60E5067" w14:textId="77777777" w:rsidR="00913A0A" w:rsidRPr="0055028E" w:rsidRDefault="00913A0A" w:rsidP="00703595">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E2F3D9B" w14:textId="77777777" w:rsidR="00913A0A" w:rsidRPr="0055028E" w:rsidRDefault="00913A0A" w:rsidP="00703595">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55B5A5F" w14:textId="77777777" w:rsidR="00913A0A" w:rsidRPr="0055028E" w:rsidRDefault="00913A0A"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CA6BA1D" w14:textId="77777777" w:rsidR="00913A0A" w:rsidRPr="0055028E" w:rsidRDefault="00913A0A" w:rsidP="00703595">
            <w:pPr>
              <w:pStyle w:val="TableText"/>
              <w:widowControl w:val="0"/>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auto"/>
            <w:vAlign w:val="center"/>
          </w:tcPr>
          <w:p w14:paraId="633ECEF0" w14:textId="77777777" w:rsidR="00913A0A" w:rsidRPr="0055028E"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7B95B64F" w14:textId="77777777" w:rsidR="00913A0A" w:rsidRPr="0055028E" w:rsidRDefault="00913A0A" w:rsidP="00703595">
            <w:pPr>
              <w:pStyle w:val="TableText"/>
              <w:widowControl w:val="0"/>
              <w:rPr>
                <w:rFonts w:ascii="Tahoma" w:hAnsi="Tahoma" w:cs="Tahoma"/>
                <w:sz w:val="13"/>
              </w:rPr>
            </w:pPr>
          </w:p>
        </w:tc>
        <w:tc>
          <w:tcPr>
            <w:tcW w:w="388" w:type="dxa"/>
            <w:tcBorders>
              <w:bottom w:val="single" w:sz="4" w:space="0" w:color="auto"/>
            </w:tcBorders>
          </w:tcPr>
          <w:p w14:paraId="397FEED5" w14:textId="77777777" w:rsidR="00913A0A" w:rsidRPr="0055028E" w:rsidRDefault="00913A0A" w:rsidP="00703595">
            <w:pPr>
              <w:pStyle w:val="TableText"/>
              <w:widowControl w:val="0"/>
              <w:rPr>
                <w:rFonts w:ascii="Tahoma" w:hAnsi="Tahoma" w:cs="Tahoma"/>
                <w:sz w:val="13"/>
              </w:rPr>
            </w:pPr>
          </w:p>
        </w:tc>
      </w:tr>
      <w:tr w:rsidR="008A0F85" w:rsidRPr="0055028E" w14:paraId="7EBB10CF" w14:textId="77777777" w:rsidTr="0098095F">
        <w:trPr>
          <w:cantSplit/>
          <w:trHeight w:val="287"/>
        </w:trPr>
        <w:tc>
          <w:tcPr>
            <w:tcW w:w="2109" w:type="dxa"/>
            <w:tcBorders>
              <w:bottom w:val="single" w:sz="4" w:space="0" w:color="auto"/>
            </w:tcBorders>
            <w:shd w:val="clear" w:color="auto" w:fill="FABF8F"/>
            <w:vAlign w:val="center"/>
          </w:tcPr>
          <w:p w14:paraId="4A319FD8" w14:textId="77777777" w:rsidR="00913A0A" w:rsidRPr="0055028E" w:rsidRDefault="00913A0A" w:rsidP="00466AD9">
            <w:pPr>
              <w:pStyle w:val="Heading2"/>
              <w:spacing w:beforeLines="20" w:before="48" w:afterLines="20" w:after="48"/>
              <w:ind w:left="0"/>
              <w:rPr>
                <w:rFonts w:ascii="Tahoma" w:hAnsi="Tahoma" w:cs="Tahoma"/>
                <w:b w:val="0"/>
                <w:sz w:val="14"/>
              </w:rPr>
            </w:pPr>
            <w:bookmarkStart w:id="35" w:name="_Toc235859737"/>
            <w:bookmarkStart w:id="36" w:name="_Toc336337856"/>
            <w:bookmarkStart w:id="37" w:name="_Toc377667546"/>
            <w:r w:rsidRPr="0055028E">
              <w:rPr>
                <w:rFonts w:ascii="Tahoma" w:hAnsi="Tahoma" w:cs="Tahoma"/>
                <w:b w:val="0"/>
                <w:sz w:val="14"/>
              </w:rPr>
              <w:t>MapPoint</w:t>
            </w:r>
            <w:r w:rsidR="0098095F" w:rsidRPr="0055028E">
              <w:rPr>
                <w:rFonts w:ascii="Tahoma" w:hAnsi="Tahoma" w:cs="Tahoma"/>
                <w:b w:val="0"/>
                <w:sz w:val="14"/>
                <w:vertAlign w:val="superscript"/>
              </w:rPr>
              <w:t>®</w:t>
            </w:r>
            <w:r w:rsidRPr="0055028E">
              <w:rPr>
                <w:rFonts w:ascii="Tahoma" w:hAnsi="Tahoma" w:cs="Tahoma"/>
                <w:b w:val="0"/>
                <w:sz w:val="14"/>
              </w:rPr>
              <w:t xml:space="preserve"> Fleet Edition </w:t>
            </w:r>
            <w:bookmarkEnd w:id="35"/>
            <w:r w:rsidRPr="0055028E">
              <w:rPr>
                <w:rFonts w:ascii="Tahoma" w:hAnsi="Tahoma" w:cs="Tahoma"/>
                <w:b w:val="0"/>
                <w:sz w:val="14"/>
              </w:rPr>
              <w:t>2013</w:t>
            </w:r>
            <w:bookmarkEnd w:id="36"/>
            <w:bookmarkEnd w:id="37"/>
          </w:p>
        </w:tc>
        <w:tc>
          <w:tcPr>
            <w:tcW w:w="691" w:type="dxa"/>
            <w:tcBorders>
              <w:bottom w:val="single" w:sz="4" w:space="0" w:color="auto"/>
            </w:tcBorders>
            <w:shd w:val="clear" w:color="auto" w:fill="FABF8F"/>
            <w:vAlign w:val="center"/>
          </w:tcPr>
          <w:p w14:paraId="6CCDEF9E" w14:textId="77777777" w:rsidR="00913A0A" w:rsidRPr="0055028E"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336E6B8C" w14:textId="77777777" w:rsidR="00913A0A" w:rsidRPr="0055028E" w:rsidRDefault="00913A0A" w:rsidP="004000C7">
            <w:pPr>
              <w:pStyle w:val="TableText"/>
              <w:widowControl w:val="0"/>
              <w:rPr>
                <w:rFonts w:ascii="Tahoma" w:hAnsi="Tahoma" w:cs="Tahoma"/>
                <w:sz w:val="13"/>
              </w:rPr>
            </w:pPr>
            <w:r w:rsidRPr="0055028E">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2E20AA1C"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62ABC41"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4</w:t>
            </w:r>
          </w:p>
        </w:tc>
        <w:tc>
          <w:tcPr>
            <w:tcW w:w="429" w:type="dxa"/>
            <w:tcBorders>
              <w:bottom w:val="single" w:sz="4" w:space="0" w:color="auto"/>
            </w:tcBorders>
            <w:shd w:val="clear" w:color="auto" w:fill="FABF8F"/>
            <w:vAlign w:val="center"/>
          </w:tcPr>
          <w:p w14:paraId="2084D96A"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10</w:t>
            </w:r>
          </w:p>
        </w:tc>
        <w:tc>
          <w:tcPr>
            <w:tcW w:w="429" w:type="dxa"/>
            <w:tcBorders>
              <w:bottom w:val="single" w:sz="4" w:space="0" w:color="auto"/>
            </w:tcBorders>
            <w:shd w:val="clear" w:color="auto" w:fill="FABF8F"/>
            <w:vAlign w:val="center"/>
          </w:tcPr>
          <w:p w14:paraId="23957C25"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8</w:t>
            </w:r>
          </w:p>
        </w:tc>
        <w:tc>
          <w:tcPr>
            <w:tcW w:w="429" w:type="dxa"/>
            <w:tcBorders>
              <w:bottom w:val="single" w:sz="4" w:space="0" w:color="auto"/>
            </w:tcBorders>
            <w:shd w:val="clear" w:color="auto" w:fill="FABF8F"/>
            <w:vAlign w:val="center"/>
          </w:tcPr>
          <w:p w14:paraId="38C8599B"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6</w:t>
            </w:r>
          </w:p>
        </w:tc>
        <w:tc>
          <w:tcPr>
            <w:tcW w:w="429" w:type="dxa"/>
            <w:tcBorders>
              <w:bottom w:val="single" w:sz="4" w:space="0" w:color="auto"/>
            </w:tcBorders>
            <w:shd w:val="clear" w:color="auto" w:fill="FABF8F"/>
            <w:vAlign w:val="center"/>
          </w:tcPr>
          <w:p w14:paraId="792251B1"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6</w:t>
            </w:r>
          </w:p>
        </w:tc>
        <w:tc>
          <w:tcPr>
            <w:tcW w:w="429" w:type="dxa"/>
            <w:tcBorders>
              <w:bottom w:val="single" w:sz="4" w:space="0" w:color="auto"/>
            </w:tcBorders>
            <w:shd w:val="clear" w:color="auto" w:fill="FABF8F"/>
            <w:vAlign w:val="center"/>
          </w:tcPr>
          <w:p w14:paraId="34A4F0F5"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36BCB202"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0005C9C0"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4</w:t>
            </w:r>
          </w:p>
        </w:tc>
        <w:tc>
          <w:tcPr>
            <w:tcW w:w="429" w:type="dxa"/>
            <w:tcBorders>
              <w:bottom w:val="single" w:sz="4" w:space="0" w:color="auto"/>
            </w:tcBorders>
            <w:shd w:val="clear" w:color="auto" w:fill="FABF8F"/>
            <w:vAlign w:val="center"/>
          </w:tcPr>
          <w:p w14:paraId="7919881D"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6387B7AC"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689E21EA"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880572"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E45AE6C"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FABF8F"/>
            <w:vAlign w:val="center"/>
          </w:tcPr>
          <w:p w14:paraId="72412E10" w14:textId="77777777" w:rsidR="00913A0A" w:rsidRPr="0055028E"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9910AEE" w14:textId="77777777" w:rsidR="00913A0A" w:rsidRPr="0055028E"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5C5D34AF"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A</w:t>
            </w:r>
          </w:p>
        </w:tc>
      </w:tr>
      <w:tr w:rsidR="00913A0A" w:rsidRPr="0055028E" w14:paraId="637FB372" w14:textId="77777777" w:rsidTr="0098095F">
        <w:trPr>
          <w:cantSplit/>
          <w:trHeight w:val="323"/>
        </w:trPr>
        <w:tc>
          <w:tcPr>
            <w:tcW w:w="2109" w:type="dxa"/>
            <w:tcBorders>
              <w:bottom w:val="single" w:sz="4" w:space="0" w:color="auto"/>
            </w:tcBorders>
            <w:shd w:val="clear" w:color="auto" w:fill="auto"/>
            <w:vAlign w:val="center"/>
          </w:tcPr>
          <w:p w14:paraId="6980E356" w14:textId="77777777" w:rsidR="00913A0A" w:rsidRPr="0055028E" w:rsidRDefault="00913A0A" w:rsidP="00466AD9">
            <w:pPr>
              <w:pStyle w:val="Heading2"/>
              <w:spacing w:beforeLines="20" w:before="48" w:afterLines="20" w:after="48"/>
              <w:ind w:left="0"/>
              <w:rPr>
                <w:rFonts w:ascii="Tahoma" w:hAnsi="Tahoma" w:cs="Tahoma"/>
                <w:b w:val="0"/>
                <w:sz w:val="14"/>
              </w:rPr>
            </w:pPr>
            <w:bookmarkStart w:id="38" w:name="_Toc235859738"/>
            <w:bookmarkStart w:id="39" w:name="_Toc336337857"/>
            <w:bookmarkStart w:id="40" w:name="_Toc377667547"/>
            <w:r w:rsidRPr="0055028E">
              <w:rPr>
                <w:rFonts w:ascii="Tahoma" w:hAnsi="Tahoma" w:cs="Tahoma"/>
                <w:b w:val="0"/>
                <w:sz w:val="14"/>
              </w:rPr>
              <w:t>MapPoint</w:t>
            </w:r>
            <w:r w:rsidR="0098095F" w:rsidRPr="0055028E">
              <w:rPr>
                <w:rFonts w:ascii="Tahoma" w:hAnsi="Tahoma" w:cs="Tahoma"/>
                <w:b w:val="0"/>
                <w:sz w:val="14"/>
                <w:vertAlign w:val="superscript"/>
              </w:rPr>
              <w:t>®</w:t>
            </w:r>
            <w:r w:rsidRPr="0055028E">
              <w:rPr>
                <w:rFonts w:ascii="Tahoma" w:hAnsi="Tahoma" w:cs="Tahoma"/>
                <w:b w:val="0"/>
                <w:sz w:val="14"/>
              </w:rPr>
              <w:t xml:space="preserve"> 2013 для Windows</w:t>
            </w:r>
            <w:bookmarkEnd w:id="38"/>
            <w:bookmarkEnd w:id="39"/>
            <w:bookmarkEnd w:id="40"/>
          </w:p>
        </w:tc>
        <w:tc>
          <w:tcPr>
            <w:tcW w:w="691" w:type="dxa"/>
            <w:tcBorders>
              <w:bottom w:val="single" w:sz="4" w:space="0" w:color="auto"/>
            </w:tcBorders>
            <w:shd w:val="clear" w:color="auto" w:fill="auto"/>
            <w:vAlign w:val="center"/>
          </w:tcPr>
          <w:p w14:paraId="109E4A1D" w14:textId="77777777" w:rsidR="00913A0A" w:rsidRPr="0055028E"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238DF548" w14:textId="77777777" w:rsidR="00913A0A" w:rsidRPr="0055028E" w:rsidRDefault="00913A0A" w:rsidP="004000C7">
            <w:pPr>
              <w:pStyle w:val="TableText"/>
              <w:widowControl w:val="0"/>
              <w:rPr>
                <w:rFonts w:ascii="Tahoma" w:hAnsi="Tahoma" w:cs="Tahoma"/>
                <w:color w:val="000000"/>
                <w:sz w:val="13"/>
              </w:rPr>
            </w:pPr>
            <w:r w:rsidRPr="0055028E">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18078E38" w14:textId="77777777" w:rsidR="00913A0A" w:rsidRPr="0055028E" w:rsidRDefault="00913A0A" w:rsidP="004B3534">
            <w:pPr>
              <w:pStyle w:val="TableText"/>
              <w:widowControl w:val="0"/>
              <w:rPr>
                <w:rFonts w:ascii="Tahoma" w:hAnsi="Tahoma" w:cs="Tahoma"/>
                <w:color w:val="000000"/>
                <w:sz w:val="13"/>
              </w:rPr>
            </w:pPr>
            <w:r w:rsidRPr="0055028E">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74E7C39F"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auto"/>
            <w:vAlign w:val="center"/>
          </w:tcPr>
          <w:p w14:paraId="7A489D53"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auto"/>
            <w:vAlign w:val="center"/>
          </w:tcPr>
          <w:p w14:paraId="4EC86F04"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7A57BBA6"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12C6CF49"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700AE049"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C4B3645"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C6DE8AF"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auto"/>
            <w:vAlign w:val="center"/>
          </w:tcPr>
          <w:p w14:paraId="3F843F8A"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F86734A"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401B5C5"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0A7493F"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2CB1A0F9"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auto"/>
            <w:vAlign w:val="center"/>
          </w:tcPr>
          <w:p w14:paraId="357934F2" w14:textId="77777777" w:rsidR="00913A0A" w:rsidRPr="0055028E" w:rsidRDefault="00913A0A" w:rsidP="00080B33">
            <w:pPr>
              <w:pStyle w:val="TableText"/>
              <w:widowControl w:val="0"/>
              <w:rPr>
                <w:rFonts w:ascii="Tahoma" w:hAnsi="Tahoma" w:cs="Tahoma"/>
                <w:sz w:val="13"/>
              </w:rPr>
            </w:pPr>
            <w:r w:rsidRPr="0055028E">
              <w:rPr>
                <w:rFonts w:ascii="Tahoma" w:hAnsi="Tahoma" w:cs="Tahoma"/>
                <w:sz w:val="13"/>
              </w:rPr>
              <w:t>A, AO, ST</w:t>
            </w:r>
          </w:p>
        </w:tc>
        <w:tc>
          <w:tcPr>
            <w:tcW w:w="514" w:type="dxa"/>
            <w:tcBorders>
              <w:bottom w:val="single" w:sz="4" w:space="0" w:color="auto"/>
            </w:tcBorders>
            <w:shd w:val="clear" w:color="auto" w:fill="auto"/>
            <w:vAlign w:val="center"/>
          </w:tcPr>
          <w:p w14:paraId="05F0E7A5" w14:textId="77777777" w:rsidR="00913A0A" w:rsidRPr="0055028E" w:rsidRDefault="00913A0A" w:rsidP="004B3534">
            <w:pPr>
              <w:pStyle w:val="TableText"/>
              <w:widowControl w:val="0"/>
              <w:rPr>
                <w:rFonts w:ascii="Tahoma" w:hAnsi="Tahoma" w:cs="Tahoma"/>
                <w:sz w:val="13"/>
              </w:rPr>
            </w:pPr>
          </w:p>
        </w:tc>
        <w:tc>
          <w:tcPr>
            <w:tcW w:w="388" w:type="dxa"/>
            <w:tcBorders>
              <w:bottom w:val="single" w:sz="4" w:space="0" w:color="auto"/>
            </w:tcBorders>
          </w:tcPr>
          <w:p w14:paraId="05F357E6"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A</w:t>
            </w:r>
          </w:p>
        </w:tc>
      </w:tr>
      <w:tr w:rsidR="008A0F85" w:rsidRPr="0055028E" w14:paraId="7E655A8A" w14:textId="77777777" w:rsidTr="0098095F">
        <w:trPr>
          <w:cantSplit/>
          <w:trHeight w:val="269"/>
        </w:trPr>
        <w:tc>
          <w:tcPr>
            <w:tcW w:w="2109" w:type="dxa"/>
            <w:tcBorders>
              <w:bottom w:val="single" w:sz="4" w:space="0" w:color="auto"/>
            </w:tcBorders>
            <w:shd w:val="clear" w:color="auto" w:fill="FABF8F"/>
            <w:vAlign w:val="center"/>
          </w:tcPr>
          <w:p w14:paraId="351412A7" w14:textId="77777777" w:rsidR="00913A0A" w:rsidRPr="0055028E" w:rsidRDefault="00913A0A" w:rsidP="00466AD9">
            <w:pPr>
              <w:pStyle w:val="Heading2"/>
              <w:spacing w:beforeLines="20" w:before="48" w:afterLines="20" w:after="48"/>
              <w:ind w:left="0"/>
              <w:rPr>
                <w:rFonts w:ascii="Tahoma" w:hAnsi="Tahoma" w:cs="Tahoma"/>
                <w:b w:val="0"/>
                <w:sz w:val="14"/>
              </w:rPr>
            </w:pPr>
            <w:bookmarkStart w:id="41" w:name="_Toc336337858"/>
            <w:bookmarkStart w:id="42" w:name="_Toc377667548"/>
            <w:r w:rsidRPr="0055028E">
              <w:rPr>
                <w:rFonts w:ascii="Tahoma" w:hAnsi="Tahoma" w:cs="Tahoma"/>
                <w:b w:val="0"/>
                <w:sz w:val="14"/>
              </w:rPr>
              <w:t>Операционные системы MSDN</w:t>
            </w:r>
            <w:bookmarkEnd w:id="41"/>
            <w:bookmarkEnd w:id="42"/>
          </w:p>
        </w:tc>
        <w:tc>
          <w:tcPr>
            <w:tcW w:w="691" w:type="dxa"/>
            <w:tcBorders>
              <w:bottom w:val="single" w:sz="4" w:space="0" w:color="auto"/>
            </w:tcBorders>
            <w:shd w:val="clear" w:color="auto" w:fill="FABF8F"/>
            <w:vAlign w:val="center"/>
          </w:tcPr>
          <w:p w14:paraId="5E1C5C45" w14:textId="77777777" w:rsidR="00913A0A" w:rsidRPr="0055028E" w:rsidRDefault="00EE557A" w:rsidP="009832D3">
            <w:pPr>
              <w:pStyle w:val="TableText"/>
              <w:widowControl w:val="0"/>
              <w:rPr>
                <w:rStyle w:val="EndnoteReference"/>
                <w:b w:val="0"/>
                <w:color w:val="0000FF"/>
                <w:sz w:val="13"/>
                <w:szCs w:val="13"/>
                <w:u w:val="single"/>
              </w:rPr>
            </w:pPr>
            <w:hyperlink w:anchor="_3_Операционные_системы" w:history="1">
              <w:r w:rsidR="0028221A" w:rsidRPr="0055028E">
                <w:rPr>
                  <w:rStyle w:val="Hyperlink"/>
                  <w:b/>
                  <w:sz w:val="13"/>
                  <w:szCs w:val="13"/>
                </w:rPr>
                <w:t>3</w:t>
              </w:r>
            </w:hyperlink>
          </w:p>
        </w:tc>
        <w:tc>
          <w:tcPr>
            <w:tcW w:w="429" w:type="dxa"/>
            <w:tcBorders>
              <w:bottom w:val="single" w:sz="4" w:space="0" w:color="auto"/>
            </w:tcBorders>
            <w:shd w:val="clear" w:color="auto" w:fill="FABF8F"/>
            <w:vAlign w:val="center"/>
          </w:tcPr>
          <w:p w14:paraId="010CA779" w14:textId="77777777" w:rsidR="00913A0A" w:rsidRPr="0055028E" w:rsidRDefault="00913A0A" w:rsidP="004000C7">
            <w:pPr>
              <w:pStyle w:val="TableText"/>
              <w:rPr>
                <w:rFonts w:ascii="Tahoma" w:hAnsi="Tahoma" w:cs="Tahoma"/>
                <w:sz w:val="13"/>
              </w:rPr>
            </w:pPr>
            <w:r w:rsidRPr="0055028E">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5D818FB7" w14:textId="77777777" w:rsidR="00913A0A" w:rsidRPr="0055028E" w:rsidRDefault="00913A0A"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E73599D" w14:textId="77777777" w:rsidR="00913A0A" w:rsidRPr="0055028E"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3A41C430" w14:textId="77777777" w:rsidR="00913A0A" w:rsidRPr="0055028E" w:rsidRDefault="00913A0A" w:rsidP="004B3534">
            <w:pPr>
              <w:pStyle w:val="TableText"/>
              <w:rPr>
                <w:rFonts w:ascii="Tahoma" w:hAnsi="Tahoma" w:cs="Tahoma"/>
                <w:sz w:val="13"/>
              </w:rPr>
            </w:pPr>
            <w:r w:rsidRPr="0055028E">
              <w:rPr>
                <w:rFonts w:ascii="Tahoma" w:hAnsi="Tahoma" w:cs="Tahoma"/>
                <w:sz w:val="13"/>
              </w:rPr>
              <w:t>5</w:t>
            </w:r>
          </w:p>
        </w:tc>
        <w:tc>
          <w:tcPr>
            <w:tcW w:w="429" w:type="dxa"/>
            <w:tcBorders>
              <w:bottom w:val="single" w:sz="4" w:space="0" w:color="auto"/>
            </w:tcBorders>
            <w:shd w:val="clear" w:color="auto" w:fill="FABF8F"/>
            <w:vAlign w:val="center"/>
          </w:tcPr>
          <w:p w14:paraId="08102B59" w14:textId="77777777" w:rsidR="00913A0A" w:rsidRPr="0055028E" w:rsidRDefault="00913A0A" w:rsidP="004B3534">
            <w:pPr>
              <w:pStyle w:val="TableText"/>
              <w:rPr>
                <w:rFonts w:ascii="Tahoma" w:hAnsi="Tahoma" w:cs="Tahoma"/>
                <w:sz w:val="13"/>
              </w:rPr>
            </w:pPr>
            <w:r w:rsidRPr="0055028E">
              <w:rPr>
                <w:rFonts w:ascii="Tahoma" w:hAnsi="Tahoma" w:cs="Tahoma"/>
                <w:sz w:val="13"/>
              </w:rPr>
              <w:t>4</w:t>
            </w:r>
          </w:p>
        </w:tc>
        <w:tc>
          <w:tcPr>
            <w:tcW w:w="429" w:type="dxa"/>
            <w:tcBorders>
              <w:bottom w:val="single" w:sz="4" w:space="0" w:color="auto"/>
            </w:tcBorders>
            <w:shd w:val="clear" w:color="auto" w:fill="FABF8F"/>
            <w:vAlign w:val="center"/>
          </w:tcPr>
          <w:p w14:paraId="6F5BBADD" w14:textId="77777777" w:rsidR="00913A0A" w:rsidRPr="0055028E" w:rsidRDefault="00913A0A" w:rsidP="004B3534">
            <w:pPr>
              <w:pStyle w:val="TableText"/>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FABF8F"/>
            <w:vAlign w:val="center"/>
          </w:tcPr>
          <w:p w14:paraId="2D1C9FB4" w14:textId="77777777" w:rsidR="00913A0A" w:rsidRPr="0055028E" w:rsidRDefault="00913A0A" w:rsidP="004B3534">
            <w:pPr>
              <w:pStyle w:val="TableText"/>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FABF8F"/>
            <w:vAlign w:val="center"/>
          </w:tcPr>
          <w:p w14:paraId="3E279A20" w14:textId="77777777" w:rsidR="00913A0A" w:rsidRPr="0055028E" w:rsidRDefault="00913A0A" w:rsidP="004B3534">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050A062" w14:textId="77777777" w:rsidR="00913A0A" w:rsidRPr="0055028E" w:rsidRDefault="00913A0A" w:rsidP="004B3534">
            <w:pPr>
              <w:pStyle w:val="TableText"/>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0259284" w14:textId="77777777" w:rsidR="00913A0A" w:rsidRPr="0055028E"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3C728D4C" w14:textId="77777777" w:rsidR="00913A0A" w:rsidRPr="0055028E" w:rsidRDefault="00913A0A" w:rsidP="004B3534">
            <w:pPr>
              <w:pStyle w:val="TableText"/>
              <w:rPr>
                <w:rFonts w:ascii="Tahoma" w:hAnsi="Tahoma" w:cs="Tahoma"/>
                <w:sz w:val="13"/>
              </w:rPr>
            </w:pPr>
            <w:r w:rsidRPr="0055028E">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11A3710F" w14:textId="77777777" w:rsidR="00913A0A" w:rsidRPr="0055028E" w:rsidRDefault="00913A0A" w:rsidP="004B3534">
            <w:pPr>
              <w:pStyle w:val="TableText"/>
              <w:rPr>
                <w:rFonts w:ascii="Tahoma" w:hAnsi="Tahoma" w:cs="Tahoma"/>
                <w:sz w:val="13"/>
              </w:rPr>
            </w:pPr>
            <w:r w:rsidRPr="0055028E">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46350326" w14:textId="77777777" w:rsidR="00913A0A" w:rsidRPr="0055028E" w:rsidRDefault="00913A0A" w:rsidP="004B3534">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AC69335" w14:textId="77777777" w:rsidR="00913A0A" w:rsidRPr="0055028E" w:rsidRDefault="00913A0A"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F0A4041" w14:textId="77777777" w:rsidR="00913A0A" w:rsidRPr="0055028E" w:rsidRDefault="00913A0A" w:rsidP="004B3534">
            <w:pPr>
              <w:pStyle w:val="TableText"/>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FABF8F"/>
            <w:vAlign w:val="center"/>
          </w:tcPr>
          <w:p w14:paraId="374FDBF3" w14:textId="77777777" w:rsidR="00913A0A" w:rsidRPr="0055028E" w:rsidRDefault="00913A0A" w:rsidP="00080B33">
            <w:pPr>
              <w:pStyle w:val="TableText"/>
              <w:rPr>
                <w:rFonts w:ascii="Tahoma" w:hAnsi="Tahoma" w:cs="Tahoma"/>
                <w:sz w:val="13"/>
              </w:rPr>
            </w:pPr>
            <w:r w:rsidRPr="0055028E">
              <w:rPr>
                <w:rFonts w:ascii="Tahoma" w:hAnsi="Tahoma" w:cs="Tahoma"/>
                <w:sz w:val="13"/>
              </w:rPr>
              <w:t>A</w:t>
            </w:r>
          </w:p>
        </w:tc>
        <w:tc>
          <w:tcPr>
            <w:tcW w:w="514" w:type="dxa"/>
            <w:tcBorders>
              <w:bottom w:val="single" w:sz="4" w:space="0" w:color="auto"/>
            </w:tcBorders>
            <w:shd w:val="clear" w:color="auto" w:fill="FABF8F"/>
            <w:vAlign w:val="center"/>
          </w:tcPr>
          <w:p w14:paraId="0DB5C70E" w14:textId="77777777" w:rsidR="00913A0A" w:rsidRPr="0055028E" w:rsidRDefault="00913A0A" w:rsidP="004B3534">
            <w:pPr>
              <w:pStyle w:val="TableText"/>
            </w:pPr>
            <w:r w:rsidRPr="0055028E">
              <w:rPr>
                <w:rFonts w:ascii="Tahoma" w:hAnsi="Tahoma" w:cs="Tahoma"/>
                <w:sz w:val="13"/>
              </w:rPr>
              <w:t>OL/SA/</w:t>
            </w:r>
          </w:p>
          <w:p w14:paraId="11A22C65" w14:textId="77777777" w:rsidR="00913A0A" w:rsidRPr="0055028E" w:rsidRDefault="00913A0A" w:rsidP="004B3534">
            <w:pPr>
              <w:pStyle w:val="TableText"/>
              <w:rPr>
                <w:rFonts w:ascii="Tahoma" w:hAnsi="Tahoma" w:cs="Tahoma"/>
                <w:sz w:val="13"/>
              </w:rPr>
            </w:pPr>
            <w:r w:rsidRPr="0055028E">
              <w:rPr>
                <w:rFonts w:ascii="Tahoma" w:hAnsi="Tahoma" w:cs="Tahoma"/>
                <w:sz w:val="13"/>
              </w:rPr>
              <w:t>OV</w:t>
            </w:r>
          </w:p>
        </w:tc>
        <w:tc>
          <w:tcPr>
            <w:tcW w:w="388" w:type="dxa"/>
            <w:tcBorders>
              <w:bottom w:val="single" w:sz="4" w:space="0" w:color="auto"/>
            </w:tcBorders>
            <w:shd w:val="clear" w:color="auto" w:fill="FABF8F"/>
          </w:tcPr>
          <w:p w14:paraId="158DDD09" w14:textId="77777777" w:rsidR="00913A0A" w:rsidRPr="0055028E" w:rsidRDefault="00913A0A" w:rsidP="004B3534">
            <w:pPr>
              <w:pStyle w:val="TableText"/>
              <w:rPr>
                <w:rFonts w:ascii="Tahoma" w:hAnsi="Tahoma" w:cs="Tahoma"/>
                <w:sz w:val="13"/>
              </w:rPr>
            </w:pPr>
          </w:p>
        </w:tc>
      </w:tr>
      <w:tr w:rsidR="00913A0A" w:rsidRPr="0055028E" w14:paraId="386EC5F7" w14:textId="77777777" w:rsidTr="0098095F">
        <w:trPr>
          <w:cantSplit/>
          <w:trHeight w:val="287"/>
        </w:trPr>
        <w:tc>
          <w:tcPr>
            <w:tcW w:w="2109" w:type="dxa"/>
            <w:tcBorders>
              <w:bottom w:val="single" w:sz="4" w:space="0" w:color="auto"/>
            </w:tcBorders>
            <w:shd w:val="clear" w:color="auto" w:fill="auto"/>
            <w:vAlign w:val="center"/>
          </w:tcPr>
          <w:p w14:paraId="114F49C9" w14:textId="77777777" w:rsidR="00913A0A" w:rsidRPr="0055028E" w:rsidRDefault="00913A0A" w:rsidP="00466AD9">
            <w:pPr>
              <w:pStyle w:val="Heading2"/>
              <w:spacing w:beforeLines="20" w:before="48" w:afterLines="20" w:after="48"/>
              <w:ind w:left="0"/>
              <w:rPr>
                <w:rFonts w:ascii="Tahoma" w:hAnsi="Tahoma" w:cs="Tahoma"/>
                <w:b w:val="0"/>
                <w:sz w:val="14"/>
              </w:rPr>
            </w:pPr>
            <w:bookmarkStart w:id="43" w:name="_Toc377667549"/>
            <w:r w:rsidRPr="0055028E">
              <w:rPr>
                <w:rFonts w:ascii="Tahoma" w:hAnsi="Tahoma" w:cs="Tahoma"/>
                <w:b w:val="0"/>
                <w:sz w:val="14"/>
              </w:rPr>
              <w:t>Платформы MSDN</w:t>
            </w:r>
            <w:bookmarkEnd w:id="43"/>
          </w:p>
        </w:tc>
        <w:tc>
          <w:tcPr>
            <w:tcW w:w="691" w:type="dxa"/>
            <w:tcBorders>
              <w:bottom w:val="single" w:sz="4" w:space="0" w:color="auto"/>
            </w:tcBorders>
            <w:shd w:val="clear" w:color="auto" w:fill="auto"/>
            <w:vAlign w:val="center"/>
          </w:tcPr>
          <w:p w14:paraId="29CE5BFE" w14:textId="77777777" w:rsidR="00913A0A" w:rsidRPr="0055028E" w:rsidRDefault="00EE557A" w:rsidP="009832D3">
            <w:pPr>
              <w:pStyle w:val="TableText"/>
              <w:widowControl w:val="0"/>
            </w:pPr>
            <w:hyperlink w:anchor="_4_Платформы_MSDN" w:history="1">
              <w:r w:rsidR="0028221A" w:rsidRPr="0055028E">
                <w:rPr>
                  <w:rStyle w:val="Hyperlink"/>
                  <w:b/>
                  <w:sz w:val="13"/>
                  <w:szCs w:val="13"/>
                </w:rPr>
                <w:t>4</w:t>
              </w:r>
            </w:hyperlink>
          </w:p>
        </w:tc>
        <w:tc>
          <w:tcPr>
            <w:tcW w:w="429" w:type="dxa"/>
            <w:tcBorders>
              <w:bottom w:val="single" w:sz="4" w:space="0" w:color="auto"/>
            </w:tcBorders>
            <w:shd w:val="clear" w:color="auto" w:fill="auto"/>
            <w:vAlign w:val="center"/>
          </w:tcPr>
          <w:p w14:paraId="6CABED0C" w14:textId="77777777" w:rsidR="00913A0A" w:rsidRPr="0055028E" w:rsidRDefault="00913A0A" w:rsidP="004000C7">
            <w:pPr>
              <w:pStyle w:val="TableText"/>
              <w:widowControl w:val="0"/>
              <w:rPr>
                <w:rFonts w:ascii="Tahoma" w:hAnsi="Tahoma" w:cs="Tahoma"/>
                <w:sz w:val="13"/>
              </w:rPr>
            </w:pPr>
            <w:r w:rsidRPr="0055028E">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1AB1D408" w14:textId="77777777" w:rsidR="00913A0A" w:rsidRPr="0055028E"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31FF553"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C133064"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15</w:t>
            </w:r>
          </w:p>
        </w:tc>
        <w:tc>
          <w:tcPr>
            <w:tcW w:w="429" w:type="dxa"/>
            <w:tcBorders>
              <w:bottom w:val="single" w:sz="4" w:space="0" w:color="auto"/>
            </w:tcBorders>
            <w:shd w:val="clear" w:color="auto" w:fill="auto"/>
            <w:vAlign w:val="center"/>
          </w:tcPr>
          <w:p w14:paraId="373451DB"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12</w:t>
            </w:r>
          </w:p>
        </w:tc>
        <w:tc>
          <w:tcPr>
            <w:tcW w:w="429" w:type="dxa"/>
            <w:tcBorders>
              <w:bottom w:val="single" w:sz="4" w:space="0" w:color="auto"/>
            </w:tcBorders>
            <w:shd w:val="clear" w:color="auto" w:fill="auto"/>
            <w:vAlign w:val="center"/>
          </w:tcPr>
          <w:p w14:paraId="6D351D31"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9</w:t>
            </w:r>
          </w:p>
        </w:tc>
        <w:tc>
          <w:tcPr>
            <w:tcW w:w="429" w:type="dxa"/>
            <w:tcBorders>
              <w:bottom w:val="single" w:sz="4" w:space="0" w:color="auto"/>
            </w:tcBorders>
            <w:shd w:val="clear" w:color="auto" w:fill="auto"/>
            <w:vAlign w:val="center"/>
          </w:tcPr>
          <w:p w14:paraId="29ADCA74"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9</w:t>
            </w:r>
          </w:p>
        </w:tc>
        <w:tc>
          <w:tcPr>
            <w:tcW w:w="429" w:type="dxa"/>
            <w:tcBorders>
              <w:bottom w:val="single" w:sz="4" w:space="0" w:color="auto"/>
            </w:tcBorders>
            <w:shd w:val="clear" w:color="auto" w:fill="auto"/>
            <w:vAlign w:val="center"/>
          </w:tcPr>
          <w:p w14:paraId="0B3C7C1E"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2A723250"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7A00EF5D"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0EBCDDB"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14502D4" w14:textId="77777777" w:rsidR="00913A0A" w:rsidRPr="0055028E"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F8A68AB"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BDE1FF1" w14:textId="77777777" w:rsidR="00913A0A" w:rsidRPr="0055028E" w:rsidDel="000365B0" w:rsidRDefault="00913A0A" w:rsidP="004B3534">
            <w:pPr>
              <w:pStyle w:val="TableText"/>
              <w:widowControl w:val="0"/>
              <w:rPr>
                <w:rFonts w:ascii="Tahoma" w:hAnsi="Tahoma" w:cs="Tahoma"/>
                <w:sz w:val="13"/>
              </w:rPr>
            </w:pPr>
            <w:r w:rsidRPr="0055028E">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237C46C1"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auto"/>
            <w:vAlign w:val="center"/>
          </w:tcPr>
          <w:p w14:paraId="71B32AA9" w14:textId="77777777" w:rsidR="00913A0A" w:rsidRPr="0055028E" w:rsidRDefault="00913A0A" w:rsidP="00080B33">
            <w:pPr>
              <w:pStyle w:val="TableText"/>
              <w:widowControl w:val="0"/>
              <w:rPr>
                <w:rFonts w:ascii="Tahoma" w:hAnsi="Tahoma" w:cs="Tahoma"/>
                <w:sz w:val="13"/>
              </w:rPr>
            </w:pPr>
            <w:r w:rsidRPr="0055028E">
              <w:rPr>
                <w:rFonts w:ascii="Tahoma" w:hAnsi="Tahoma" w:cs="Tahoma"/>
                <w:sz w:val="13"/>
              </w:rPr>
              <w:t>A, (только EES)</w:t>
            </w:r>
          </w:p>
        </w:tc>
        <w:tc>
          <w:tcPr>
            <w:tcW w:w="514" w:type="dxa"/>
            <w:tcBorders>
              <w:bottom w:val="single" w:sz="4" w:space="0" w:color="auto"/>
            </w:tcBorders>
            <w:shd w:val="clear" w:color="auto" w:fill="auto"/>
            <w:vAlign w:val="center"/>
          </w:tcPr>
          <w:p w14:paraId="0178795A"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OL/SA/OV</w:t>
            </w:r>
          </w:p>
        </w:tc>
        <w:tc>
          <w:tcPr>
            <w:tcW w:w="388" w:type="dxa"/>
            <w:tcBorders>
              <w:bottom w:val="single" w:sz="4" w:space="0" w:color="auto"/>
            </w:tcBorders>
          </w:tcPr>
          <w:p w14:paraId="05D4312A"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STP</w:t>
            </w:r>
          </w:p>
        </w:tc>
      </w:tr>
      <w:tr w:rsidR="008A0F85" w:rsidRPr="0055028E" w14:paraId="451DED1A" w14:textId="77777777" w:rsidTr="0098095F">
        <w:trPr>
          <w:cantSplit/>
          <w:trHeight w:val="287"/>
        </w:trPr>
        <w:tc>
          <w:tcPr>
            <w:tcW w:w="2109" w:type="dxa"/>
            <w:tcBorders>
              <w:bottom w:val="single" w:sz="4" w:space="0" w:color="auto"/>
            </w:tcBorders>
            <w:shd w:val="clear" w:color="auto" w:fill="FABF8F"/>
            <w:vAlign w:val="center"/>
          </w:tcPr>
          <w:p w14:paraId="0CAD726D" w14:textId="77777777" w:rsidR="00913A0A" w:rsidRPr="00246CED" w:rsidRDefault="00913A0A" w:rsidP="00466AD9">
            <w:pPr>
              <w:pStyle w:val="Heading2"/>
              <w:spacing w:beforeLines="20" w:before="48" w:afterLines="20" w:after="48"/>
              <w:ind w:left="0"/>
              <w:rPr>
                <w:rFonts w:ascii="Tahoma" w:hAnsi="Tahoma" w:cs="Tahoma"/>
                <w:b w:val="0"/>
                <w:sz w:val="14"/>
                <w:lang w:val="ru-RU"/>
              </w:rPr>
            </w:pPr>
            <w:bookmarkStart w:id="44" w:name="_Toc336337860"/>
            <w:bookmarkStart w:id="45" w:name="_Toc377667550"/>
            <w:r w:rsidRPr="0055028E">
              <w:rPr>
                <w:rFonts w:ascii="Tahoma" w:hAnsi="Tahoma" w:cs="Tahoma"/>
                <w:b w:val="0"/>
                <w:sz w:val="14"/>
              </w:rPr>
              <w:t>Office</w:t>
            </w:r>
            <w:r w:rsidRPr="00246CED">
              <w:rPr>
                <w:rFonts w:ascii="Tahoma" w:hAnsi="Tahoma" w:cs="Tahoma"/>
                <w:b w:val="0"/>
                <w:sz w:val="14"/>
                <w:lang w:val="ru-RU"/>
              </w:rPr>
              <w:t xml:space="preserve"> 365 </w:t>
            </w:r>
            <w:r w:rsidRPr="0055028E">
              <w:rPr>
                <w:rFonts w:ascii="Tahoma" w:hAnsi="Tahoma" w:cs="Tahoma"/>
                <w:b w:val="0"/>
                <w:sz w:val="14"/>
              </w:rPr>
              <w:t>Education</w:t>
            </w:r>
            <w:r w:rsidRPr="00246CED">
              <w:rPr>
                <w:rFonts w:ascii="Tahoma" w:hAnsi="Tahoma" w:cs="Tahoma"/>
                <w:b w:val="0"/>
                <w:sz w:val="14"/>
                <w:lang w:val="ru-RU"/>
              </w:rPr>
              <w:t xml:space="preserve"> </w:t>
            </w:r>
            <w:r w:rsidRPr="0055028E">
              <w:rPr>
                <w:rFonts w:ascii="Tahoma" w:hAnsi="Tahoma" w:cs="Tahoma"/>
                <w:b w:val="0"/>
                <w:sz w:val="14"/>
              </w:rPr>
              <w:t>A</w:t>
            </w:r>
            <w:r w:rsidRPr="00246CED">
              <w:rPr>
                <w:rFonts w:ascii="Tahoma" w:hAnsi="Tahoma" w:cs="Tahoma"/>
                <w:b w:val="0"/>
                <w:sz w:val="14"/>
                <w:lang w:val="ru-RU"/>
              </w:rPr>
              <w:t>3</w:t>
            </w:r>
            <w:r w:rsidR="0098095F" w:rsidRPr="0055028E">
              <w:rPr>
                <w:rFonts w:ascii="Tahoma" w:hAnsi="Tahoma" w:cs="Tahoma"/>
                <w:b w:val="0"/>
                <w:sz w:val="14"/>
              </w:rPr>
              <w:t> </w:t>
            </w:r>
            <w:r w:rsidRPr="00246CED">
              <w:rPr>
                <w:rFonts w:ascii="Tahoma" w:hAnsi="Tahoma" w:cs="Tahoma"/>
                <w:b w:val="0"/>
                <w:sz w:val="14"/>
                <w:lang w:val="ru-RU"/>
              </w:rPr>
              <w:t xml:space="preserve">(лицензии </w:t>
            </w:r>
            <w:r w:rsidRPr="0055028E">
              <w:rPr>
                <w:rFonts w:ascii="Tahoma" w:hAnsi="Tahoma" w:cs="Tahoma"/>
                <w:b w:val="0"/>
                <w:sz w:val="14"/>
              </w:rPr>
              <w:t>SL</w:t>
            </w:r>
            <w:r w:rsidRPr="00246CED">
              <w:rPr>
                <w:rFonts w:ascii="Tahoma" w:hAnsi="Tahoma" w:cs="Tahoma"/>
                <w:b w:val="0"/>
                <w:sz w:val="14"/>
                <w:lang w:val="ru-RU"/>
              </w:rPr>
              <w:t xml:space="preserve"> «на</w:t>
            </w:r>
            <w:r w:rsidR="0098095F" w:rsidRPr="0055028E">
              <w:rPr>
                <w:rFonts w:ascii="Tahoma" w:hAnsi="Tahoma" w:cs="Tahoma"/>
                <w:b w:val="0"/>
                <w:sz w:val="14"/>
              </w:rPr>
              <w:t> </w:t>
            </w:r>
            <w:r w:rsidRPr="00246CED">
              <w:rPr>
                <w:rFonts w:ascii="Tahoma" w:hAnsi="Tahoma" w:cs="Tahoma"/>
                <w:b w:val="0"/>
                <w:sz w:val="14"/>
                <w:lang w:val="ru-RU"/>
              </w:rPr>
              <w:t>пользователя»)</w:t>
            </w:r>
            <w:bookmarkEnd w:id="44"/>
            <w:bookmarkEnd w:id="45"/>
          </w:p>
        </w:tc>
        <w:tc>
          <w:tcPr>
            <w:tcW w:w="691" w:type="dxa"/>
            <w:tcBorders>
              <w:bottom w:val="single" w:sz="4" w:space="0" w:color="auto"/>
            </w:tcBorders>
            <w:shd w:val="clear" w:color="auto" w:fill="FABF8F"/>
            <w:vAlign w:val="center"/>
          </w:tcPr>
          <w:p w14:paraId="750B8414" w14:textId="77777777" w:rsidR="00913A0A" w:rsidRPr="0055028E" w:rsidRDefault="00EE557A" w:rsidP="009832D3">
            <w:pPr>
              <w:pStyle w:val="TableText"/>
              <w:widowControl w:val="0"/>
              <w:rPr>
                <w:b/>
                <w:color w:val="0000FF"/>
                <w:sz w:val="13"/>
                <w:szCs w:val="13"/>
                <w:u w:val="single"/>
              </w:rPr>
            </w:pPr>
            <w:hyperlink w:anchor="_5_Office_365_1" w:history="1">
              <w:r w:rsidR="0028221A" w:rsidRPr="0055028E">
                <w:rPr>
                  <w:rStyle w:val="Hyperlink"/>
                  <w:b/>
                  <w:sz w:val="13"/>
                  <w:szCs w:val="13"/>
                </w:rPr>
                <w:t>5</w:t>
              </w:r>
            </w:hyperlink>
          </w:p>
        </w:tc>
        <w:tc>
          <w:tcPr>
            <w:tcW w:w="429" w:type="dxa"/>
            <w:tcBorders>
              <w:bottom w:val="single" w:sz="4" w:space="0" w:color="auto"/>
            </w:tcBorders>
            <w:shd w:val="clear" w:color="auto" w:fill="FABF8F"/>
            <w:vAlign w:val="center"/>
          </w:tcPr>
          <w:p w14:paraId="55D6F437" w14:textId="77777777" w:rsidR="00913A0A" w:rsidRPr="0055028E" w:rsidRDefault="00913A0A" w:rsidP="004000C7">
            <w:pPr>
              <w:pStyle w:val="TableText"/>
              <w:widowControl w:val="0"/>
              <w:rPr>
                <w:rFonts w:ascii="Tahoma" w:hAnsi="Tahoma" w:cs="Tahoma"/>
                <w:sz w:val="13"/>
              </w:rPr>
            </w:pPr>
            <w:r w:rsidRPr="0055028E">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3263D30C"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3AA450DF"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CBF48DD"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5B158F"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E56EF87"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830136A"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765AFA3"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30FC9CC" w14:textId="77777777" w:rsidR="00913A0A" w:rsidRPr="0055028E"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7FBD58D1"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1E055598"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DB171DF" w14:textId="77777777" w:rsidR="00913A0A" w:rsidRPr="0055028E" w:rsidDel="000365B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B6A670F"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FABF8F"/>
            <w:vAlign w:val="center"/>
          </w:tcPr>
          <w:p w14:paraId="2C006545" w14:textId="77777777" w:rsidR="00913A0A" w:rsidRPr="0055028E" w:rsidRDefault="00913A0A" w:rsidP="00520AA4">
            <w:pPr>
              <w:pStyle w:val="TableText"/>
              <w:widowControl w:val="0"/>
              <w:rPr>
                <w:rFonts w:ascii="Tahoma" w:hAnsi="Tahoma" w:cs="Tahoma"/>
                <w:sz w:val="13"/>
              </w:rPr>
            </w:pPr>
            <w:r w:rsidRPr="0055028E">
              <w:rPr>
                <w:rFonts w:ascii="Tahoma" w:hAnsi="Tahoma" w:cs="Tahoma"/>
                <w:sz w:val="13"/>
              </w:rPr>
              <w:t>EOLS (EES), A, ST (OVS-ES)</w:t>
            </w:r>
          </w:p>
        </w:tc>
        <w:tc>
          <w:tcPr>
            <w:tcW w:w="514" w:type="dxa"/>
            <w:tcBorders>
              <w:bottom w:val="single" w:sz="4" w:space="0" w:color="auto"/>
            </w:tcBorders>
            <w:shd w:val="clear" w:color="auto" w:fill="FABF8F"/>
            <w:vAlign w:val="center"/>
          </w:tcPr>
          <w:p w14:paraId="2639D219"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OL</w:t>
            </w:r>
          </w:p>
        </w:tc>
        <w:tc>
          <w:tcPr>
            <w:tcW w:w="388" w:type="dxa"/>
            <w:tcBorders>
              <w:bottom w:val="single" w:sz="4" w:space="0" w:color="auto"/>
            </w:tcBorders>
            <w:shd w:val="clear" w:color="auto" w:fill="FABF8F"/>
          </w:tcPr>
          <w:p w14:paraId="133DCE3E" w14:textId="77777777" w:rsidR="00913A0A" w:rsidRPr="0055028E" w:rsidRDefault="00913A0A" w:rsidP="004B3534">
            <w:pPr>
              <w:pStyle w:val="TableText"/>
              <w:widowControl w:val="0"/>
              <w:rPr>
                <w:rFonts w:ascii="Tahoma" w:hAnsi="Tahoma" w:cs="Tahoma"/>
                <w:sz w:val="13"/>
              </w:rPr>
            </w:pPr>
          </w:p>
        </w:tc>
      </w:tr>
      <w:tr w:rsidR="00913A0A" w:rsidRPr="0055028E" w14:paraId="5644494B" w14:textId="77777777" w:rsidTr="0098095F">
        <w:trPr>
          <w:cantSplit/>
          <w:trHeight w:val="287"/>
        </w:trPr>
        <w:tc>
          <w:tcPr>
            <w:tcW w:w="2109" w:type="dxa"/>
            <w:tcBorders>
              <w:bottom w:val="single" w:sz="4" w:space="0" w:color="auto"/>
            </w:tcBorders>
            <w:shd w:val="clear" w:color="auto" w:fill="auto"/>
            <w:vAlign w:val="center"/>
          </w:tcPr>
          <w:p w14:paraId="281DCA59" w14:textId="77777777" w:rsidR="00913A0A" w:rsidRPr="00246CED" w:rsidRDefault="00913A0A" w:rsidP="00466AD9">
            <w:pPr>
              <w:pStyle w:val="Heading2"/>
              <w:spacing w:beforeLines="20" w:before="48" w:afterLines="20" w:after="48"/>
              <w:ind w:left="0"/>
              <w:rPr>
                <w:rFonts w:ascii="Tahoma" w:hAnsi="Tahoma" w:cs="Tahoma"/>
                <w:b w:val="0"/>
                <w:sz w:val="14"/>
                <w:lang w:val="ru-RU"/>
              </w:rPr>
            </w:pPr>
            <w:bookmarkStart w:id="46" w:name="_Toc377667551"/>
            <w:r w:rsidRPr="0055028E">
              <w:rPr>
                <w:rFonts w:ascii="Tahoma" w:hAnsi="Tahoma" w:cs="Tahoma"/>
                <w:b w:val="0"/>
                <w:sz w:val="14"/>
              </w:rPr>
              <w:t>Office</w:t>
            </w:r>
            <w:r w:rsidRPr="00246CED">
              <w:rPr>
                <w:rFonts w:ascii="Tahoma" w:hAnsi="Tahoma" w:cs="Tahoma"/>
                <w:b w:val="0"/>
                <w:sz w:val="14"/>
                <w:lang w:val="ru-RU"/>
              </w:rPr>
              <w:t xml:space="preserve"> 365 для образовательных учреждений </w:t>
            </w:r>
            <w:r w:rsidRPr="0055028E">
              <w:rPr>
                <w:rFonts w:ascii="Tahoma" w:hAnsi="Tahoma" w:cs="Tahoma"/>
                <w:b w:val="0"/>
                <w:sz w:val="14"/>
              </w:rPr>
              <w:t>A</w:t>
            </w:r>
            <w:r w:rsidRPr="00246CED">
              <w:rPr>
                <w:rFonts w:ascii="Tahoma" w:hAnsi="Tahoma" w:cs="Tahoma"/>
                <w:b w:val="0"/>
                <w:sz w:val="14"/>
                <w:lang w:val="ru-RU"/>
              </w:rPr>
              <w:t>4 (</w:t>
            </w:r>
            <w:r w:rsidRPr="0055028E">
              <w:rPr>
                <w:rFonts w:ascii="Tahoma" w:hAnsi="Tahoma" w:cs="Tahoma"/>
                <w:b w:val="0"/>
                <w:sz w:val="14"/>
              </w:rPr>
              <w:t>User</w:t>
            </w:r>
            <w:r w:rsidRPr="00246CED">
              <w:rPr>
                <w:rFonts w:ascii="Tahoma" w:hAnsi="Tahoma" w:cs="Tahoma"/>
                <w:b w:val="0"/>
                <w:sz w:val="14"/>
                <w:lang w:val="ru-RU"/>
              </w:rPr>
              <w:t xml:space="preserve"> </w:t>
            </w:r>
            <w:r w:rsidRPr="0055028E">
              <w:rPr>
                <w:rFonts w:ascii="Tahoma" w:hAnsi="Tahoma" w:cs="Tahoma"/>
                <w:b w:val="0"/>
                <w:sz w:val="14"/>
              </w:rPr>
              <w:t>SL</w:t>
            </w:r>
            <w:r w:rsidRPr="00246CED">
              <w:rPr>
                <w:rFonts w:ascii="Tahoma" w:hAnsi="Tahoma" w:cs="Tahoma"/>
                <w:b w:val="0"/>
                <w:sz w:val="14"/>
                <w:lang w:val="ru-RU"/>
              </w:rPr>
              <w:t>)</w:t>
            </w:r>
            <w:bookmarkEnd w:id="46"/>
          </w:p>
        </w:tc>
        <w:tc>
          <w:tcPr>
            <w:tcW w:w="691" w:type="dxa"/>
            <w:tcBorders>
              <w:bottom w:val="single" w:sz="4" w:space="0" w:color="auto"/>
            </w:tcBorders>
            <w:shd w:val="clear" w:color="auto" w:fill="auto"/>
            <w:vAlign w:val="center"/>
          </w:tcPr>
          <w:p w14:paraId="19E89240" w14:textId="77777777" w:rsidR="00913A0A" w:rsidRPr="0055028E" w:rsidRDefault="00EE557A" w:rsidP="009578A2">
            <w:pPr>
              <w:pStyle w:val="TableText"/>
              <w:widowControl w:val="0"/>
            </w:pPr>
            <w:hyperlink w:anchor="_5_Office_365_1" w:history="1">
              <w:r w:rsidR="00B64087" w:rsidRPr="0055028E">
                <w:rPr>
                  <w:rStyle w:val="Hyperlink"/>
                  <w:b/>
                  <w:sz w:val="13"/>
                  <w:szCs w:val="13"/>
                </w:rPr>
                <w:t>5</w:t>
              </w:r>
            </w:hyperlink>
          </w:p>
        </w:tc>
        <w:tc>
          <w:tcPr>
            <w:tcW w:w="429" w:type="dxa"/>
            <w:tcBorders>
              <w:bottom w:val="single" w:sz="4" w:space="0" w:color="auto"/>
            </w:tcBorders>
            <w:shd w:val="clear" w:color="auto" w:fill="auto"/>
            <w:vAlign w:val="center"/>
          </w:tcPr>
          <w:p w14:paraId="0A3F5388" w14:textId="77777777" w:rsidR="00913A0A" w:rsidRPr="0055028E" w:rsidRDefault="00913A0A" w:rsidP="009578A2">
            <w:pPr>
              <w:pStyle w:val="TableText"/>
              <w:widowControl w:val="0"/>
              <w:rPr>
                <w:rFonts w:ascii="Tahoma" w:hAnsi="Tahoma" w:cs="Tahoma"/>
                <w:sz w:val="13"/>
              </w:rPr>
            </w:pPr>
            <w:r w:rsidRPr="0055028E">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3A743750" w14:textId="77777777" w:rsidR="00913A0A" w:rsidRPr="0055028E" w:rsidRDefault="00913A0A" w:rsidP="009578A2">
            <w:pPr>
              <w:pStyle w:val="TableText"/>
              <w:widowControl w:val="0"/>
              <w:rPr>
                <w:rFonts w:ascii="Tahoma" w:hAnsi="Tahoma" w:cs="Tahoma"/>
                <w:sz w:val="13"/>
              </w:rPr>
            </w:pPr>
            <w:r w:rsidRPr="0055028E">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177AC6AA" w14:textId="77777777" w:rsidR="00913A0A" w:rsidRPr="0055028E"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C242FFD" w14:textId="77777777" w:rsidR="00913A0A" w:rsidRPr="0055028E"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351DAA5" w14:textId="77777777" w:rsidR="00913A0A" w:rsidRPr="0055028E"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63DCEB3" w14:textId="77777777" w:rsidR="00913A0A" w:rsidRPr="0055028E"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C2F6C17" w14:textId="77777777" w:rsidR="00913A0A" w:rsidRPr="0055028E"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25277A3" w14:textId="77777777" w:rsidR="00913A0A" w:rsidRPr="0055028E" w:rsidRDefault="00913A0A" w:rsidP="009578A2">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0C4746B" w14:textId="77777777" w:rsidR="00913A0A" w:rsidRPr="0055028E" w:rsidRDefault="00913A0A" w:rsidP="009578A2">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2BB2FC4C" w14:textId="77777777" w:rsidR="00913A0A" w:rsidRPr="0055028E" w:rsidRDefault="00520AA4" w:rsidP="009578A2">
            <w:pPr>
              <w:pStyle w:val="TableText"/>
              <w:widowControl w:val="0"/>
              <w:rPr>
                <w:rFonts w:ascii="Tahoma" w:hAnsi="Tahoma" w:cs="Tahoma"/>
                <w:sz w:val="13"/>
              </w:rPr>
            </w:pPr>
            <w:r w:rsidRPr="0055028E">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0C85B7C5" w14:textId="77777777" w:rsidR="00913A0A" w:rsidRPr="0055028E" w:rsidRDefault="00913A0A" w:rsidP="009578A2">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0E7B0F9" w14:textId="77777777" w:rsidR="00913A0A" w:rsidRPr="0055028E" w:rsidRDefault="00913A0A" w:rsidP="009578A2">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37D00F8" w14:textId="77777777" w:rsidR="00913A0A" w:rsidRPr="0055028E" w:rsidRDefault="00520AA4" w:rsidP="009578A2">
            <w:pPr>
              <w:pStyle w:val="TableText"/>
              <w:widowControl w:val="0"/>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auto"/>
            <w:vAlign w:val="center"/>
          </w:tcPr>
          <w:p w14:paraId="7D9B12FE" w14:textId="77777777" w:rsidR="00913A0A" w:rsidRPr="0055028E" w:rsidRDefault="00913A0A" w:rsidP="009578A2">
            <w:pPr>
              <w:pStyle w:val="TableText"/>
              <w:widowControl w:val="0"/>
              <w:rPr>
                <w:rFonts w:ascii="Tahoma" w:hAnsi="Tahoma" w:cs="Tahoma"/>
                <w:sz w:val="13"/>
              </w:rPr>
            </w:pPr>
            <w:r w:rsidRPr="0055028E">
              <w:rPr>
                <w:rFonts w:ascii="Tahoma" w:hAnsi="Tahoma" w:cs="Tahoma"/>
                <w:sz w:val="13"/>
              </w:rPr>
              <w:t>EOLS (только EES)</w:t>
            </w:r>
          </w:p>
        </w:tc>
        <w:tc>
          <w:tcPr>
            <w:tcW w:w="514" w:type="dxa"/>
            <w:tcBorders>
              <w:bottom w:val="single" w:sz="4" w:space="0" w:color="auto"/>
            </w:tcBorders>
            <w:shd w:val="clear" w:color="auto" w:fill="auto"/>
            <w:vAlign w:val="center"/>
          </w:tcPr>
          <w:p w14:paraId="41348AF7" w14:textId="77777777" w:rsidR="00913A0A" w:rsidRPr="0055028E" w:rsidRDefault="00520AA4" w:rsidP="009578A2">
            <w:pPr>
              <w:pStyle w:val="TableText"/>
              <w:widowControl w:val="0"/>
              <w:rPr>
                <w:rFonts w:ascii="Tahoma" w:hAnsi="Tahoma" w:cs="Tahoma"/>
                <w:sz w:val="13"/>
              </w:rPr>
            </w:pPr>
            <w:r w:rsidRPr="0055028E">
              <w:rPr>
                <w:rFonts w:ascii="Tahoma" w:hAnsi="Tahoma" w:cs="Tahoma"/>
                <w:sz w:val="13"/>
              </w:rPr>
              <w:t>OL/OV</w:t>
            </w:r>
          </w:p>
        </w:tc>
        <w:tc>
          <w:tcPr>
            <w:tcW w:w="388" w:type="dxa"/>
            <w:tcBorders>
              <w:bottom w:val="single" w:sz="4" w:space="0" w:color="auto"/>
            </w:tcBorders>
          </w:tcPr>
          <w:p w14:paraId="17C406C4" w14:textId="77777777" w:rsidR="00913A0A" w:rsidRPr="0055028E" w:rsidRDefault="00913A0A" w:rsidP="009578A2">
            <w:pPr>
              <w:pStyle w:val="TableText"/>
              <w:widowControl w:val="0"/>
              <w:rPr>
                <w:rFonts w:ascii="Tahoma" w:hAnsi="Tahoma" w:cs="Tahoma"/>
                <w:sz w:val="13"/>
              </w:rPr>
            </w:pPr>
          </w:p>
        </w:tc>
      </w:tr>
      <w:tr w:rsidR="008A0F85" w:rsidRPr="0055028E" w14:paraId="5EA27B84" w14:textId="77777777" w:rsidTr="0098095F">
        <w:trPr>
          <w:cantSplit/>
          <w:trHeight w:val="287"/>
        </w:trPr>
        <w:tc>
          <w:tcPr>
            <w:tcW w:w="2109" w:type="dxa"/>
            <w:tcBorders>
              <w:bottom w:val="single" w:sz="4" w:space="0" w:color="auto"/>
            </w:tcBorders>
            <w:shd w:val="clear" w:color="auto" w:fill="FABF8F"/>
            <w:vAlign w:val="center"/>
          </w:tcPr>
          <w:p w14:paraId="14BCB603" w14:textId="77777777" w:rsidR="00913A0A" w:rsidRPr="00246CED" w:rsidRDefault="00913A0A" w:rsidP="00466AD9">
            <w:pPr>
              <w:pStyle w:val="Heading2"/>
              <w:spacing w:beforeLines="20" w:before="48" w:afterLines="20" w:after="48"/>
              <w:ind w:left="0"/>
              <w:rPr>
                <w:rFonts w:ascii="Tahoma" w:hAnsi="Tahoma" w:cs="Tahoma"/>
                <w:b w:val="0"/>
                <w:sz w:val="14"/>
                <w:lang w:val="ru-RU"/>
              </w:rPr>
            </w:pPr>
            <w:bookmarkStart w:id="47" w:name="_Toc377667552"/>
            <w:r w:rsidRPr="0055028E">
              <w:rPr>
                <w:rFonts w:ascii="Tahoma" w:hAnsi="Tahoma" w:cs="Tahoma"/>
                <w:b w:val="0"/>
                <w:sz w:val="14"/>
              </w:rPr>
              <w:t>Office</w:t>
            </w:r>
            <w:r w:rsidRPr="00246CED">
              <w:rPr>
                <w:rFonts w:ascii="Tahoma" w:hAnsi="Tahoma" w:cs="Tahoma"/>
                <w:b w:val="0"/>
                <w:sz w:val="14"/>
                <w:lang w:val="ru-RU"/>
              </w:rPr>
              <w:t xml:space="preserve"> 365 для среднего бизнеса (</w:t>
            </w:r>
            <w:r w:rsidRPr="0055028E">
              <w:rPr>
                <w:rFonts w:ascii="Tahoma" w:hAnsi="Tahoma" w:cs="Tahoma"/>
                <w:b w:val="0"/>
                <w:sz w:val="14"/>
              </w:rPr>
              <w:t>User</w:t>
            </w:r>
            <w:r w:rsidRPr="00246CED">
              <w:rPr>
                <w:rFonts w:ascii="Tahoma" w:hAnsi="Tahoma" w:cs="Tahoma"/>
                <w:b w:val="0"/>
                <w:sz w:val="14"/>
                <w:lang w:val="ru-RU"/>
              </w:rPr>
              <w:t xml:space="preserve"> </w:t>
            </w:r>
            <w:r w:rsidRPr="0055028E">
              <w:rPr>
                <w:rFonts w:ascii="Tahoma" w:hAnsi="Tahoma" w:cs="Tahoma"/>
                <w:b w:val="0"/>
                <w:sz w:val="14"/>
              </w:rPr>
              <w:t>SL</w:t>
            </w:r>
            <w:r w:rsidRPr="00246CED">
              <w:rPr>
                <w:rFonts w:ascii="Tahoma" w:hAnsi="Tahoma" w:cs="Tahoma"/>
                <w:b w:val="0"/>
                <w:sz w:val="14"/>
                <w:lang w:val="ru-RU"/>
              </w:rPr>
              <w:t>)</w:t>
            </w:r>
            <w:bookmarkEnd w:id="47"/>
          </w:p>
        </w:tc>
        <w:tc>
          <w:tcPr>
            <w:tcW w:w="691" w:type="dxa"/>
            <w:tcBorders>
              <w:bottom w:val="single" w:sz="4" w:space="0" w:color="auto"/>
            </w:tcBorders>
            <w:shd w:val="clear" w:color="auto" w:fill="FABF8F"/>
            <w:vAlign w:val="center"/>
          </w:tcPr>
          <w:p w14:paraId="269F5CEB" w14:textId="77777777" w:rsidR="00913A0A" w:rsidRPr="0055028E" w:rsidRDefault="00EE557A" w:rsidP="009832D3">
            <w:pPr>
              <w:pStyle w:val="TableText"/>
              <w:widowControl w:val="0"/>
              <w:rPr>
                <w:b/>
                <w:sz w:val="13"/>
                <w:szCs w:val="13"/>
              </w:rPr>
            </w:pPr>
            <w:hyperlink w:anchor="_7_Office_365" w:history="1">
              <w:r w:rsidR="0028221A" w:rsidRPr="0055028E">
                <w:rPr>
                  <w:rStyle w:val="Hyperlink"/>
                  <w:b/>
                  <w:sz w:val="13"/>
                  <w:szCs w:val="13"/>
                </w:rPr>
                <w:t>6</w:t>
              </w:r>
            </w:hyperlink>
          </w:p>
        </w:tc>
        <w:tc>
          <w:tcPr>
            <w:tcW w:w="429" w:type="dxa"/>
            <w:tcBorders>
              <w:bottom w:val="single" w:sz="4" w:space="0" w:color="auto"/>
            </w:tcBorders>
            <w:shd w:val="clear" w:color="auto" w:fill="FABF8F"/>
            <w:vAlign w:val="center"/>
          </w:tcPr>
          <w:p w14:paraId="4ABC7651" w14:textId="77777777" w:rsidR="00913A0A" w:rsidRPr="0055028E" w:rsidRDefault="00913A0A" w:rsidP="004000C7">
            <w:pPr>
              <w:pStyle w:val="TableText"/>
              <w:widowControl w:val="0"/>
              <w:rPr>
                <w:rFonts w:ascii="Tahoma" w:hAnsi="Tahoma" w:cs="Tahoma"/>
                <w:sz w:val="13"/>
              </w:rPr>
            </w:pPr>
            <w:r w:rsidRPr="0055028E">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3B13DE30" w14:textId="77777777" w:rsidR="00913A0A" w:rsidRPr="0055028E"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43FAC56"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9C30B01"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A89DBD5"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5C37C9B"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0144E"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D67F7E8"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89E7DFC" w14:textId="77777777" w:rsidR="00913A0A" w:rsidRPr="0055028E"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3540C62"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BCB4A"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462BEDD" w14:textId="77777777" w:rsidR="00913A0A" w:rsidRPr="0055028E" w:rsidRDefault="00913A0A"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B40DAC1"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FABF8F"/>
            <w:vAlign w:val="center"/>
          </w:tcPr>
          <w:p w14:paraId="02152058" w14:textId="77777777" w:rsidR="00913A0A" w:rsidRPr="0055028E"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F8677C1" w14:textId="77777777" w:rsidR="00913A0A" w:rsidRPr="0055028E" w:rsidRDefault="00913A0A" w:rsidP="004B3534">
            <w:pPr>
              <w:pStyle w:val="TableText"/>
              <w:widowControl w:val="0"/>
              <w:rPr>
                <w:rFonts w:ascii="Tahoma" w:hAnsi="Tahoma" w:cs="Tahoma"/>
                <w:sz w:val="13"/>
              </w:rPr>
            </w:pPr>
            <w:r w:rsidRPr="0055028E">
              <w:rPr>
                <w:rFonts w:ascii="Tahoma" w:hAnsi="Tahoma" w:cs="Tahoma"/>
                <w:sz w:val="13"/>
              </w:rPr>
              <w:t>OL/OV</w:t>
            </w:r>
          </w:p>
        </w:tc>
        <w:tc>
          <w:tcPr>
            <w:tcW w:w="388" w:type="dxa"/>
            <w:tcBorders>
              <w:bottom w:val="single" w:sz="4" w:space="0" w:color="auto"/>
            </w:tcBorders>
            <w:shd w:val="clear" w:color="auto" w:fill="FABF8F"/>
          </w:tcPr>
          <w:p w14:paraId="64AD1243" w14:textId="77777777" w:rsidR="00913A0A" w:rsidRPr="0055028E" w:rsidRDefault="00913A0A" w:rsidP="004B3534">
            <w:pPr>
              <w:pStyle w:val="TableText"/>
              <w:widowControl w:val="0"/>
              <w:rPr>
                <w:rFonts w:ascii="Tahoma" w:hAnsi="Tahoma" w:cs="Tahoma"/>
                <w:sz w:val="13"/>
              </w:rPr>
            </w:pPr>
          </w:p>
        </w:tc>
      </w:tr>
      <w:tr w:rsidR="008A0F85" w:rsidRPr="0055028E" w14:paraId="647CD463" w14:textId="77777777" w:rsidTr="0098095F">
        <w:trPr>
          <w:cantSplit/>
          <w:trHeight w:val="287"/>
        </w:trPr>
        <w:tc>
          <w:tcPr>
            <w:tcW w:w="2109" w:type="dxa"/>
            <w:tcBorders>
              <w:bottom w:val="single" w:sz="4" w:space="0" w:color="auto"/>
            </w:tcBorders>
            <w:shd w:val="clear" w:color="auto" w:fill="FFFFFF" w:themeFill="background1"/>
            <w:vAlign w:val="center"/>
          </w:tcPr>
          <w:p w14:paraId="1A69555E" w14:textId="77777777" w:rsidR="00913A0A" w:rsidRPr="0055028E" w:rsidRDefault="00913A0A" w:rsidP="00466AD9">
            <w:pPr>
              <w:pStyle w:val="Heading2"/>
              <w:spacing w:beforeLines="20" w:before="48" w:afterLines="20" w:after="48"/>
              <w:ind w:left="0"/>
              <w:rPr>
                <w:rFonts w:ascii="Tahoma" w:hAnsi="Tahoma" w:cs="Tahoma"/>
                <w:b w:val="0"/>
                <w:sz w:val="14"/>
              </w:rPr>
            </w:pPr>
            <w:bookmarkStart w:id="48" w:name="_Toc377667553"/>
            <w:r w:rsidRPr="0055028E">
              <w:rPr>
                <w:rFonts w:ascii="Tahoma" w:hAnsi="Tahoma" w:cs="Tahoma"/>
                <w:b w:val="0"/>
                <w:sz w:val="14"/>
              </w:rPr>
              <w:t>Office 365 Enterprise E3, E4</w:t>
            </w:r>
            <w:r w:rsidR="0098095F" w:rsidRPr="0055028E">
              <w:rPr>
                <w:rFonts w:ascii="Tahoma" w:hAnsi="Tahoma" w:cs="Tahoma"/>
                <w:b w:val="0"/>
                <w:sz w:val="14"/>
              </w:rPr>
              <w:t> </w:t>
            </w:r>
            <w:r w:rsidRPr="0055028E">
              <w:rPr>
                <w:rFonts w:ascii="Tahoma" w:hAnsi="Tahoma" w:cs="Tahoma"/>
                <w:b w:val="0"/>
                <w:sz w:val="14"/>
              </w:rPr>
              <w:t>Add-on (User SL)</w:t>
            </w:r>
            <w:bookmarkEnd w:id="48"/>
          </w:p>
        </w:tc>
        <w:tc>
          <w:tcPr>
            <w:tcW w:w="691" w:type="dxa"/>
            <w:tcBorders>
              <w:bottom w:val="single" w:sz="4" w:space="0" w:color="auto"/>
            </w:tcBorders>
            <w:shd w:val="clear" w:color="auto" w:fill="FFFFFF" w:themeFill="background1"/>
            <w:vAlign w:val="center"/>
          </w:tcPr>
          <w:p w14:paraId="55FCA587" w14:textId="77777777" w:rsidR="00913A0A" w:rsidRPr="0055028E" w:rsidRDefault="00EE557A" w:rsidP="009832D3">
            <w:pPr>
              <w:pStyle w:val="TableText"/>
              <w:widowControl w:val="0"/>
              <w:rPr>
                <w:b/>
                <w:sz w:val="13"/>
                <w:szCs w:val="13"/>
              </w:rPr>
            </w:pPr>
            <w:hyperlink w:anchor="_7_Подписные_лицензии" w:history="1">
              <w:r w:rsidR="0028221A" w:rsidRPr="0055028E">
                <w:rPr>
                  <w:rStyle w:val="Hyperlink"/>
                  <w:b/>
                  <w:sz w:val="13"/>
                  <w:szCs w:val="13"/>
                </w:rPr>
                <w:t>7</w:t>
              </w:r>
            </w:hyperlink>
          </w:p>
        </w:tc>
        <w:tc>
          <w:tcPr>
            <w:tcW w:w="429" w:type="dxa"/>
            <w:tcBorders>
              <w:bottom w:val="single" w:sz="4" w:space="0" w:color="auto"/>
            </w:tcBorders>
            <w:shd w:val="clear" w:color="auto" w:fill="FFFFFF" w:themeFill="background1"/>
            <w:vAlign w:val="center"/>
          </w:tcPr>
          <w:p w14:paraId="58671697" w14:textId="77777777" w:rsidR="00913A0A" w:rsidRPr="0055028E" w:rsidRDefault="00913A0A" w:rsidP="004000C7">
            <w:pPr>
              <w:pStyle w:val="TableText"/>
              <w:widowControl w:val="0"/>
              <w:rPr>
                <w:rFonts w:ascii="Tahoma" w:hAnsi="Tahoma" w:cs="Tahoma"/>
                <w:sz w:val="13"/>
              </w:rPr>
            </w:pPr>
            <w:r w:rsidRPr="0055028E">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05DA83F0" w14:textId="77777777" w:rsidR="00913A0A" w:rsidRPr="0055028E"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2B0442F0"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D88C63B"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329A57D"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FBEA75E"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0279DC2"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ADC08CB"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164A547A" w14:textId="77777777" w:rsidR="00913A0A" w:rsidRPr="0055028E"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3C978232"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B6A82A5"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6022BC8C" w14:textId="77777777" w:rsidR="00913A0A" w:rsidRPr="0055028E"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2FA82113" w14:textId="77777777" w:rsidR="00913A0A" w:rsidRPr="0055028E"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6009A40D" w14:textId="77777777" w:rsidR="00913A0A" w:rsidRPr="0055028E" w:rsidRDefault="00913A0A" w:rsidP="00CC19FC">
            <w:pPr>
              <w:pStyle w:val="TableText"/>
              <w:widowControl w:val="0"/>
              <w:rPr>
                <w:rFonts w:ascii="Tahoma" w:hAnsi="Tahoma" w:cs="Tahoma"/>
                <w:sz w:val="13"/>
              </w:rPr>
            </w:pPr>
            <w:r w:rsidRPr="0055028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6CE771DE" w14:textId="77777777" w:rsidR="00913A0A" w:rsidRPr="0055028E" w:rsidRDefault="00913A0A"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0608481D" w14:textId="77777777" w:rsidR="00913A0A" w:rsidRPr="0055028E"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06C33AC2" w14:textId="77777777" w:rsidR="00913A0A" w:rsidRPr="0055028E"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hemeFill="background1"/>
          </w:tcPr>
          <w:p w14:paraId="0AB1DD20" w14:textId="77777777" w:rsidR="00913A0A" w:rsidRPr="0055028E" w:rsidRDefault="00913A0A" w:rsidP="004B3534">
            <w:pPr>
              <w:pStyle w:val="TableText"/>
              <w:widowControl w:val="0"/>
              <w:rPr>
                <w:rFonts w:ascii="Tahoma" w:hAnsi="Tahoma" w:cs="Tahoma"/>
                <w:sz w:val="13"/>
              </w:rPr>
            </w:pPr>
          </w:p>
        </w:tc>
      </w:tr>
      <w:tr w:rsidR="000956ED" w:rsidRPr="0055028E" w14:paraId="52906245" w14:textId="77777777" w:rsidTr="0098095F">
        <w:trPr>
          <w:cantSplit/>
          <w:trHeight w:val="287"/>
        </w:trPr>
        <w:tc>
          <w:tcPr>
            <w:tcW w:w="2109" w:type="dxa"/>
            <w:tcBorders>
              <w:bottom w:val="single" w:sz="4" w:space="0" w:color="auto"/>
            </w:tcBorders>
            <w:shd w:val="clear" w:color="auto" w:fill="FABF8F"/>
            <w:vAlign w:val="center"/>
          </w:tcPr>
          <w:p w14:paraId="23ECC9E9" w14:textId="77777777" w:rsidR="000956ED" w:rsidRPr="00246CED" w:rsidRDefault="000956ED" w:rsidP="00466AD9">
            <w:pPr>
              <w:pStyle w:val="Heading2"/>
              <w:spacing w:beforeLines="20" w:before="48" w:afterLines="20" w:after="48"/>
              <w:ind w:left="0"/>
              <w:rPr>
                <w:rFonts w:ascii="Tahoma" w:hAnsi="Tahoma" w:cs="Tahoma"/>
                <w:b w:val="0"/>
                <w:sz w:val="14"/>
                <w:lang w:val="ru-RU"/>
              </w:rPr>
            </w:pPr>
            <w:bookmarkStart w:id="49" w:name="_Toc291024473"/>
            <w:bookmarkStart w:id="50" w:name="_Toc336337862"/>
            <w:bookmarkStart w:id="51" w:name="_Toc377667554"/>
            <w:r w:rsidRPr="0055028E">
              <w:rPr>
                <w:rFonts w:ascii="Tahoma" w:hAnsi="Tahoma" w:cs="Tahoma"/>
                <w:b w:val="0"/>
                <w:sz w:val="14"/>
              </w:rPr>
              <w:t>Office</w:t>
            </w:r>
            <w:r w:rsidRPr="00246CED">
              <w:rPr>
                <w:rFonts w:ascii="Tahoma" w:hAnsi="Tahoma" w:cs="Tahoma"/>
                <w:b w:val="0"/>
                <w:sz w:val="14"/>
                <w:lang w:val="ru-RU"/>
              </w:rPr>
              <w:t xml:space="preserve"> 365 корпоративный </w:t>
            </w:r>
            <w:r w:rsidRPr="0055028E">
              <w:rPr>
                <w:rFonts w:ascii="Tahoma" w:hAnsi="Tahoma" w:cs="Tahoma"/>
                <w:b w:val="0"/>
                <w:sz w:val="14"/>
              </w:rPr>
              <w:t>E</w:t>
            </w:r>
            <w:r w:rsidRPr="00246CED">
              <w:rPr>
                <w:rFonts w:ascii="Tahoma" w:hAnsi="Tahoma" w:cs="Tahoma"/>
                <w:b w:val="0"/>
                <w:sz w:val="14"/>
                <w:lang w:val="ru-RU"/>
              </w:rPr>
              <w:t>3</w:t>
            </w:r>
            <w:r w:rsidR="0098095F" w:rsidRPr="0055028E">
              <w:rPr>
                <w:rFonts w:ascii="Tahoma" w:hAnsi="Tahoma" w:cs="Tahoma"/>
                <w:b w:val="0"/>
                <w:sz w:val="14"/>
              </w:rPr>
              <w:t> </w:t>
            </w:r>
            <w:r w:rsidRPr="00246CED">
              <w:rPr>
                <w:rFonts w:ascii="Tahoma" w:hAnsi="Tahoma" w:cs="Tahoma"/>
                <w:b w:val="0"/>
                <w:sz w:val="14"/>
                <w:lang w:val="ru-RU"/>
              </w:rPr>
              <w:t>(</w:t>
            </w:r>
            <w:r w:rsidRPr="0055028E">
              <w:rPr>
                <w:rFonts w:ascii="Tahoma" w:hAnsi="Tahoma" w:cs="Tahoma"/>
                <w:b w:val="0"/>
                <w:sz w:val="14"/>
              </w:rPr>
              <w:t>User</w:t>
            </w:r>
            <w:r w:rsidRPr="00246CED">
              <w:rPr>
                <w:rFonts w:ascii="Tahoma" w:hAnsi="Tahoma" w:cs="Tahoma"/>
                <w:b w:val="0"/>
                <w:sz w:val="14"/>
                <w:lang w:val="ru-RU"/>
              </w:rPr>
              <w:t xml:space="preserve"> </w:t>
            </w:r>
            <w:r w:rsidRPr="0055028E">
              <w:rPr>
                <w:rFonts w:ascii="Tahoma" w:hAnsi="Tahoma" w:cs="Tahoma"/>
                <w:b w:val="0"/>
                <w:sz w:val="14"/>
              </w:rPr>
              <w:t>SL</w:t>
            </w:r>
            <w:r w:rsidRPr="00246CED">
              <w:rPr>
                <w:rFonts w:ascii="Tahoma" w:hAnsi="Tahoma" w:cs="Tahoma"/>
                <w:b w:val="0"/>
                <w:sz w:val="14"/>
                <w:lang w:val="ru-RU"/>
              </w:rPr>
              <w:t>)</w:t>
            </w:r>
            <w:bookmarkEnd w:id="49"/>
            <w:bookmarkEnd w:id="50"/>
            <w:bookmarkEnd w:id="51"/>
          </w:p>
        </w:tc>
        <w:tc>
          <w:tcPr>
            <w:tcW w:w="691" w:type="dxa"/>
            <w:tcBorders>
              <w:bottom w:val="single" w:sz="4" w:space="0" w:color="auto"/>
            </w:tcBorders>
            <w:shd w:val="clear" w:color="auto" w:fill="FABF8F"/>
            <w:vAlign w:val="center"/>
          </w:tcPr>
          <w:p w14:paraId="4E0AB15B" w14:textId="77777777" w:rsidR="000956ED" w:rsidRPr="0055028E" w:rsidRDefault="00EE557A" w:rsidP="00B0065F">
            <w:pPr>
              <w:pStyle w:val="TableText"/>
              <w:widowControl w:val="0"/>
              <w:rPr>
                <w:b/>
                <w:color w:val="0000FF"/>
                <w:sz w:val="13"/>
                <w:szCs w:val="13"/>
                <w:u w:val="single"/>
              </w:rPr>
            </w:pPr>
            <w:hyperlink w:anchor="_8_Office_365" w:history="1">
              <w:r w:rsidR="0028221A" w:rsidRPr="0055028E">
                <w:rPr>
                  <w:rStyle w:val="Hyperlink"/>
                  <w:b/>
                  <w:sz w:val="13"/>
                  <w:szCs w:val="13"/>
                </w:rPr>
                <w:t>8</w:t>
              </w:r>
            </w:hyperlink>
            <w:hyperlink w:anchor="_65_Office_365" w:history="1"/>
          </w:p>
        </w:tc>
        <w:tc>
          <w:tcPr>
            <w:tcW w:w="429" w:type="dxa"/>
            <w:tcBorders>
              <w:bottom w:val="single" w:sz="4" w:space="0" w:color="auto"/>
            </w:tcBorders>
            <w:shd w:val="clear" w:color="auto" w:fill="FABF8F"/>
            <w:vAlign w:val="center"/>
          </w:tcPr>
          <w:p w14:paraId="0B42D55D" w14:textId="77777777" w:rsidR="000956ED" w:rsidRPr="0055028E" w:rsidRDefault="000956ED" w:rsidP="004000C7">
            <w:pPr>
              <w:pStyle w:val="TableText"/>
              <w:widowControl w:val="0"/>
              <w:rPr>
                <w:rFonts w:ascii="Tahoma" w:hAnsi="Tahoma" w:cs="Tahoma"/>
                <w:sz w:val="13"/>
              </w:rPr>
            </w:pPr>
            <w:r w:rsidRPr="0055028E">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1E001A71" w14:textId="77777777" w:rsidR="000956ED" w:rsidRPr="0055028E" w:rsidRDefault="000956ED" w:rsidP="004B3534">
            <w:pPr>
              <w:pStyle w:val="TableText"/>
              <w:widowControl w:val="0"/>
              <w:rPr>
                <w:rFonts w:ascii="Tahoma" w:hAnsi="Tahoma" w:cs="Tahoma"/>
                <w:sz w:val="13"/>
              </w:rPr>
            </w:pPr>
            <w:r w:rsidRPr="0055028E">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050329BC" w14:textId="77777777" w:rsidR="000956ED" w:rsidRPr="0055028E"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564CC1D" w14:textId="77777777" w:rsidR="000956ED" w:rsidRPr="0055028E"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F764ED" w14:textId="77777777" w:rsidR="000956ED" w:rsidRPr="0055028E"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BE7C39F" w14:textId="77777777" w:rsidR="000956ED" w:rsidRPr="0055028E"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5487757" w14:textId="77777777" w:rsidR="000956ED" w:rsidRPr="0055028E"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8171083" w14:textId="77777777" w:rsidR="000956ED" w:rsidRPr="0055028E"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E12523" w14:textId="77777777" w:rsidR="000956ED" w:rsidRPr="0055028E" w:rsidRDefault="000956ED"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135AAEB9" w14:textId="77777777" w:rsidR="000956ED" w:rsidRPr="0055028E" w:rsidRDefault="000956ED" w:rsidP="004B3534">
            <w:pPr>
              <w:pStyle w:val="TableText"/>
              <w:widowControl w:val="0"/>
              <w:rPr>
                <w:rFonts w:ascii="Tahoma" w:hAnsi="Tahoma" w:cs="Tahoma"/>
                <w:sz w:val="13"/>
              </w:rPr>
            </w:pPr>
            <w:r w:rsidRPr="0055028E">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18ED9E31" w14:textId="77777777" w:rsidR="000956ED" w:rsidRPr="0055028E"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EDA6D01" w14:textId="77777777" w:rsidR="000956ED" w:rsidRPr="0055028E" w:rsidRDefault="000956ED" w:rsidP="004B3534">
            <w:pPr>
              <w:pStyle w:val="TableText"/>
              <w:widowControl w:val="0"/>
              <w:rPr>
                <w:rFonts w:ascii="Tahoma" w:hAnsi="Tahoma" w:cs="Tahoma"/>
                <w:sz w:val="13"/>
              </w:rPr>
            </w:pPr>
            <w:r w:rsidRPr="0055028E">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4C94A9D6" w14:textId="77777777" w:rsidR="000956ED" w:rsidRPr="0055028E" w:rsidRDefault="000956ED" w:rsidP="004B3534">
            <w:pPr>
              <w:pStyle w:val="TableText"/>
              <w:widowControl w:val="0"/>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FABF8F"/>
            <w:vAlign w:val="center"/>
          </w:tcPr>
          <w:p w14:paraId="7E4454EC" w14:textId="77777777" w:rsidR="000956ED" w:rsidRPr="0055028E" w:rsidRDefault="000956ED"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E7AEE4D" w14:textId="77777777" w:rsidR="000956ED" w:rsidRPr="0055028E" w:rsidRDefault="000956ED" w:rsidP="004B3534">
            <w:pPr>
              <w:pStyle w:val="TableText"/>
              <w:widowControl w:val="0"/>
              <w:rPr>
                <w:rFonts w:ascii="Tahoma" w:hAnsi="Tahoma" w:cs="Tahoma"/>
                <w:sz w:val="13"/>
              </w:rPr>
            </w:pPr>
            <w:r w:rsidRPr="0055028E">
              <w:rPr>
                <w:rFonts w:ascii="Tahoma" w:hAnsi="Tahoma" w:cs="Tahoma"/>
                <w:sz w:val="13"/>
              </w:rPr>
              <w:t>OL/OV</w:t>
            </w:r>
          </w:p>
        </w:tc>
        <w:tc>
          <w:tcPr>
            <w:tcW w:w="388" w:type="dxa"/>
            <w:tcBorders>
              <w:bottom w:val="single" w:sz="4" w:space="0" w:color="auto"/>
            </w:tcBorders>
            <w:shd w:val="clear" w:color="auto" w:fill="FABF8F"/>
          </w:tcPr>
          <w:p w14:paraId="6D14D085" w14:textId="77777777" w:rsidR="000956ED" w:rsidRPr="0055028E" w:rsidRDefault="000956ED" w:rsidP="004B3534">
            <w:pPr>
              <w:pStyle w:val="TableText"/>
              <w:widowControl w:val="0"/>
              <w:rPr>
                <w:rFonts w:ascii="Tahoma" w:hAnsi="Tahoma" w:cs="Tahoma"/>
                <w:sz w:val="13"/>
              </w:rPr>
            </w:pPr>
          </w:p>
        </w:tc>
      </w:tr>
      <w:tr w:rsidR="00520AA4" w:rsidRPr="0055028E" w14:paraId="55C8B78D" w14:textId="77777777" w:rsidTr="0098095F">
        <w:trPr>
          <w:cantSplit/>
          <w:trHeight w:val="287"/>
        </w:trPr>
        <w:tc>
          <w:tcPr>
            <w:tcW w:w="2109" w:type="dxa"/>
            <w:tcBorders>
              <w:bottom w:val="single" w:sz="4" w:space="0" w:color="auto"/>
            </w:tcBorders>
            <w:shd w:val="clear" w:color="auto" w:fill="FFFFFF" w:themeFill="background1"/>
            <w:vAlign w:val="center"/>
          </w:tcPr>
          <w:p w14:paraId="0816D6E6" w14:textId="77777777" w:rsidR="00520AA4" w:rsidRPr="00246CED" w:rsidRDefault="00520AA4" w:rsidP="0098095F">
            <w:pPr>
              <w:pStyle w:val="Heading2"/>
              <w:spacing w:beforeLines="20" w:before="48" w:afterLines="20" w:after="48"/>
              <w:ind w:left="0"/>
              <w:rPr>
                <w:rFonts w:ascii="Tahoma" w:hAnsi="Tahoma" w:cs="Tahoma"/>
                <w:b w:val="0"/>
                <w:sz w:val="14"/>
                <w:lang w:val="ru-RU"/>
              </w:rPr>
            </w:pPr>
            <w:bookmarkStart w:id="52" w:name="_Toc377667555"/>
            <w:r w:rsidRPr="0055028E">
              <w:rPr>
                <w:rFonts w:ascii="Tahoma" w:hAnsi="Tahoma" w:cs="Tahoma"/>
                <w:b w:val="0"/>
                <w:sz w:val="14"/>
              </w:rPr>
              <w:t>Office</w:t>
            </w:r>
            <w:r w:rsidRPr="00246CED">
              <w:rPr>
                <w:rFonts w:ascii="Tahoma" w:hAnsi="Tahoma" w:cs="Tahoma"/>
                <w:b w:val="0"/>
                <w:sz w:val="14"/>
                <w:lang w:val="ru-RU"/>
              </w:rPr>
              <w:t xml:space="preserve"> 365 корпоративный </w:t>
            </w:r>
            <w:r w:rsidRPr="0055028E">
              <w:rPr>
                <w:rFonts w:ascii="Tahoma" w:hAnsi="Tahoma" w:cs="Tahoma"/>
                <w:b w:val="0"/>
                <w:sz w:val="14"/>
              </w:rPr>
              <w:t>E</w:t>
            </w:r>
            <w:r w:rsidRPr="00246CED">
              <w:rPr>
                <w:rFonts w:ascii="Tahoma" w:hAnsi="Tahoma" w:cs="Tahoma"/>
                <w:b w:val="0"/>
                <w:sz w:val="14"/>
                <w:lang w:val="ru-RU"/>
              </w:rPr>
              <w:t>4</w:t>
            </w:r>
            <w:r w:rsidR="0098095F" w:rsidRPr="0055028E">
              <w:rPr>
                <w:rFonts w:ascii="Tahoma" w:hAnsi="Tahoma" w:cs="Tahoma"/>
                <w:b w:val="0"/>
                <w:sz w:val="14"/>
              </w:rPr>
              <w:t> </w:t>
            </w:r>
            <w:r w:rsidRPr="00246CED">
              <w:rPr>
                <w:rFonts w:ascii="Tahoma" w:hAnsi="Tahoma" w:cs="Tahoma"/>
                <w:b w:val="0"/>
                <w:sz w:val="14"/>
                <w:lang w:val="ru-RU"/>
              </w:rPr>
              <w:t xml:space="preserve">(лицензия </w:t>
            </w:r>
            <w:r w:rsidRPr="0055028E">
              <w:rPr>
                <w:rFonts w:ascii="Tahoma" w:hAnsi="Tahoma" w:cs="Tahoma"/>
                <w:b w:val="0"/>
                <w:sz w:val="14"/>
              </w:rPr>
              <w:t>SL</w:t>
            </w:r>
            <w:r w:rsidRPr="00246CED">
              <w:rPr>
                <w:rFonts w:ascii="Tahoma" w:hAnsi="Tahoma" w:cs="Tahoma"/>
                <w:b w:val="0"/>
                <w:sz w:val="14"/>
                <w:lang w:val="ru-RU"/>
              </w:rPr>
              <w:t xml:space="preserve"> «на</w:t>
            </w:r>
            <w:r w:rsidR="0098095F" w:rsidRPr="0055028E">
              <w:rPr>
                <w:rFonts w:ascii="Tahoma" w:hAnsi="Tahoma" w:cs="Tahoma"/>
                <w:b w:val="0"/>
                <w:sz w:val="14"/>
              </w:rPr>
              <w:t> </w:t>
            </w:r>
            <w:r w:rsidRPr="00246CED">
              <w:rPr>
                <w:rFonts w:ascii="Tahoma" w:hAnsi="Tahoma" w:cs="Tahoma"/>
                <w:b w:val="0"/>
                <w:sz w:val="14"/>
                <w:lang w:val="ru-RU"/>
              </w:rPr>
              <w:t>пользователя»)</w:t>
            </w:r>
            <w:bookmarkEnd w:id="52"/>
          </w:p>
        </w:tc>
        <w:tc>
          <w:tcPr>
            <w:tcW w:w="691" w:type="dxa"/>
            <w:tcBorders>
              <w:bottom w:val="single" w:sz="4" w:space="0" w:color="auto"/>
            </w:tcBorders>
            <w:shd w:val="clear" w:color="auto" w:fill="FFFFFF" w:themeFill="background1"/>
            <w:vAlign w:val="center"/>
          </w:tcPr>
          <w:p w14:paraId="6F3EE342" w14:textId="77777777" w:rsidR="00520AA4" w:rsidRPr="0055028E" w:rsidRDefault="00EE557A" w:rsidP="00D55AB9">
            <w:pPr>
              <w:pStyle w:val="TableText"/>
              <w:widowControl w:val="0"/>
            </w:pPr>
            <w:hyperlink w:anchor="_8_Office_365" w:history="1">
              <w:r w:rsidR="00B64087" w:rsidRPr="0055028E">
                <w:rPr>
                  <w:rStyle w:val="Hyperlink"/>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5AA15389" w14:textId="77777777" w:rsidR="00520AA4" w:rsidRPr="0055028E" w:rsidRDefault="00520AA4" w:rsidP="00D55AB9">
            <w:pPr>
              <w:pStyle w:val="TableText"/>
              <w:widowControl w:val="0"/>
              <w:rPr>
                <w:rFonts w:ascii="Tahoma" w:hAnsi="Tahoma" w:cs="Tahoma"/>
                <w:sz w:val="13"/>
              </w:rPr>
            </w:pPr>
            <w:r w:rsidRPr="0055028E">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7A0E92A5" w14:textId="77777777" w:rsidR="00520AA4" w:rsidRPr="0055028E" w:rsidRDefault="00520AA4" w:rsidP="00D55AB9">
            <w:pPr>
              <w:pStyle w:val="TableText"/>
              <w:widowControl w:val="0"/>
              <w:rPr>
                <w:rFonts w:ascii="Tahoma" w:hAnsi="Tahoma" w:cs="Tahoma"/>
                <w:sz w:val="13"/>
              </w:rPr>
            </w:pPr>
            <w:r w:rsidRPr="0055028E">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1C1CC904" w14:textId="77777777" w:rsidR="00520AA4" w:rsidRPr="0055028E"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75868B6" w14:textId="77777777" w:rsidR="00520AA4" w:rsidRPr="0055028E"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5B5C1D2" w14:textId="77777777" w:rsidR="00520AA4" w:rsidRPr="0055028E"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8D95581" w14:textId="77777777" w:rsidR="00520AA4" w:rsidRPr="0055028E"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4B202E3" w14:textId="77777777" w:rsidR="00520AA4" w:rsidRPr="0055028E"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C25B42E" w14:textId="77777777" w:rsidR="00520AA4" w:rsidRPr="0055028E"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6D7E09E5" w14:textId="77777777" w:rsidR="00520AA4" w:rsidRPr="0055028E" w:rsidRDefault="00520AA4" w:rsidP="00D55AB9">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174E9772" w14:textId="77777777" w:rsidR="00520AA4" w:rsidRPr="0055028E" w:rsidRDefault="00520AA4" w:rsidP="00D55AB9">
            <w:pPr>
              <w:pStyle w:val="TableText"/>
              <w:widowControl w:val="0"/>
              <w:rPr>
                <w:rFonts w:ascii="Tahoma" w:hAnsi="Tahoma" w:cs="Tahoma"/>
                <w:sz w:val="13"/>
              </w:rPr>
            </w:pPr>
            <w:r w:rsidRPr="0055028E">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3D14B0A1" w14:textId="77777777" w:rsidR="00520AA4" w:rsidRPr="0055028E"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DC8DD83" w14:textId="77777777" w:rsidR="00520AA4" w:rsidRPr="0055028E" w:rsidRDefault="00520AA4" w:rsidP="00D55AB9">
            <w:pPr>
              <w:pStyle w:val="TableText"/>
              <w:widowControl w:val="0"/>
              <w:rPr>
                <w:rFonts w:ascii="Tahoma" w:hAnsi="Tahoma" w:cs="Tahoma"/>
                <w:sz w:val="13"/>
              </w:rPr>
            </w:pPr>
            <w:r w:rsidRPr="0055028E">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7DE6E04C" w14:textId="77777777" w:rsidR="00520AA4" w:rsidRPr="0055028E" w:rsidRDefault="00520AA4" w:rsidP="00D55AB9">
            <w:pPr>
              <w:pStyle w:val="TableText"/>
              <w:widowControl w:val="0"/>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FFFFFF" w:themeFill="background1"/>
            <w:vAlign w:val="center"/>
          </w:tcPr>
          <w:p w14:paraId="1D37D187" w14:textId="77777777" w:rsidR="00520AA4" w:rsidRPr="0055028E" w:rsidRDefault="00520AA4" w:rsidP="00D55AB9">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016DDCB9" w14:textId="77777777" w:rsidR="00520AA4" w:rsidRPr="0055028E" w:rsidRDefault="00520AA4" w:rsidP="00D55AB9">
            <w:pPr>
              <w:pStyle w:val="TableText"/>
              <w:widowControl w:val="0"/>
              <w:rPr>
                <w:rFonts w:ascii="Tahoma" w:hAnsi="Tahoma" w:cs="Tahoma"/>
                <w:sz w:val="13"/>
              </w:rPr>
            </w:pPr>
            <w:r w:rsidRPr="0055028E">
              <w:rPr>
                <w:rFonts w:ascii="Tahoma" w:hAnsi="Tahoma" w:cs="Tahoma"/>
                <w:sz w:val="13"/>
              </w:rPr>
              <w:t>OL/OV</w:t>
            </w:r>
          </w:p>
        </w:tc>
        <w:tc>
          <w:tcPr>
            <w:tcW w:w="388" w:type="dxa"/>
            <w:tcBorders>
              <w:bottom w:val="single" w:sz="4" w:space="0" w:color="auto"/>
            </w:tcBorders>
            <w:shd w:val="clear" w:color="auto" w:fill="FFFFFF" w:themeFill="background1"/>
          </w:tcPr>
          <w:p w14:paraId="6EB94CEB" w14:textId="77777777" w:rsidR="00520AA4" w:rsidRPr="0055028E" w:rsidRDefault="00520AA4" w:rsidP="00D55AB9">
            <w:pPr>
              <w:pStyle w:val="TableText"/>
              <w:widowControl w:val="0"/>
              <w:rPr>
                <w:rFonts w:ascii="Tahoma" w:hAnsi="Tahoma" w:cs="Tahoma"/>
                <w:sz w:val="13"/>
              </w:rPr>
            </w:pPr>
          </w:p>
        </w:tc>
      </w:tr>
      <w:tr w:rsidR="008A0F85" w:rsidRPr="0055028E" w14:paraId="2CFAEB75" w14:textId="77777777" w:rsidTr="0098095F">
        <w:trPr>
          <w:cantSplit/>
          <w:trHeight w:val="287"/>
        </w:trPr>
        <w:tc>
          <w:tcPr>
            <w:tcW w:w="2109" w:type="dxa"/>
            <w:tcBorders>
              <w:bottom w:val="single" w:sz="4" w:space="0" w:color="auto"/>
            </w:tcBorders>
            <w:shd w:val="clear" w:color="auto" w:fill="FABF8F"/>
            <w:vAlign w:val="center"/>
          </w:tcPr>
          <w:p w14:paraId="10367C0F" w14:textId="77777777" w:rsidR="00913A0A" w:rsidRPr="00246CED" w:rsidRDefault="00913A0A" w:rsidP="00466AD9">
            <w:pPr>
              <w:pStyle w:val="Heading2"/>
              <w:spacing w:beforeLines="20" w:before="48" w:afterLines="20" w:after="48"/>
              <w:ind w:left="0"/>
              <w:rPr>
                <w:rFonts w:ascii="Tahoma" w:hAnsi="Tahoma" w:cs="Tahoma"/>
                <w:b w:val="0"/>
                <w:sz w:val="14"/>
                <w:lang w:val="ru-RU"/>
              </w:rPr>
            </w:pPr>
            <w:bookmarkStart w:id="53" w:name="_Toc377667556"/>
            <w:r w:rsidRPr="0055028E">
              <w:rPr>
                <w:rFonts w:ascii="Tahoma" w:hAnsi="Tahoma" w:cs="Tahoma"/>
                <w:b w:val="0"/>
                <w:sz w:val="14"/>
              </w:rPr>
              <w:t>Office</w:t>
            </w:r>
            <w:r w:rsidRPr="00246CED">
              <w:rPr>
                <w:rFonts w:ascii="Tahoma" w:hAnsi="Tahoma" w:cs="Tahoma"/>
                <w:b w:val="0"/>
                <w:sz w:val="14"/>
                <w:lang w:val="ru-RU"/>
              </w:rPr>
              <w:t xml:space="preserve"> 365 для государственных организаций </w:t>
            </w:r>
            <w:r w:rsidRPr="0055028E">
              <w:rPr>
                <w:rFonts w:ascii="Tahoma" w:hAnsi="Tahoma" w:cs="Tahoma"/>
                <w:b w:val="0"/>
                <w:sz w:val="14"/>
              </w:rPr>
              <w:t>G</w:t>
            </w:r>
            <w:r w:rsidRPr="00246CED">
              <w:rPr>
                <w:rFonts w:ascii="Tahoma" w:hAnsi="Tahoma" w:cs="Tahoma"/>
                <w:b w:val="0"/>
                <w:sz w:val="14"/>
                <w:lang w:val="ru-RU"/>
              </w:rPr>
              <w:t xml:space="preserve">3, </w:t>
            </w:r>
            <w:r w:rsidRPr="0055028E">
              <w:rPr>
                <w:rFonts w:ascii="Tahoma" w:hAnsi="Tahoma" w:cs="Tahoma"/>
                <w:b w:val="0"/>
                <w:sz w:val="14"/>
              </w:rPr>
              <w:t>G</w:t>
            </w:r>
            <w:r w:rsidRPr="00246CED">
              <w:rPr>
                <w:rFonts w:ascii="Tahoma" w:hAnsi="Tahoma" w:cs="Tahoma"/>
                <w:b w:val="0"/>
                <w:sz w:val="14"/>
                <w:lang w:val="ru-RU"/>
              </w:rPr>
              <w:t xml:space="preserve">4 </w:t>
            </w:r>
            <w:r w:rsidRPr="0055028E">
              <w:rPr>
                <w:rFonts w:ascii="Tahoma" w:hAnsi="Tahoma" w:cs="Tahoma"/>
                <w:b w:val="0"/>
                <w:sz w:val="14"/>
              </w:rPr>
              <w:t>Add</w:t>
            </w:r>
            <w:r w:rsidRPr="00246CED">
              <w:rPr>
                <w:rFonts w:ascii="Tahoma" w:hAnsi="Tahoma" w:cs="Tahoma"/>
                <w:b w:val="0"/>
                <w:sz w:val="14"/>
                <w:lang w:val="ru-RU"/>
              </w:rPr>
              <w:t>-</w:t>
            </w:r>
            <w:r w:rsidRPr="0055028E">
              <w:rPr>
                <w:rFonts w:ascii="Tahoma" w:hAnsi="Tahoma" w:cs="Tahoma"/>
                <w:b w:val="0"/>
                <w:sz w:val="14"/>
              </w:rPr>
              <w:t>on</w:t>
            </w:r>
            <w:r w:rsidRPr="00246CED">
              <w:rPr>
                <w:rFonts w:ascii="Tahoma" w:hAnsi="Tahoma" w:cs="Tahoma"/>
                <w:b w:val="0"/>
                <w:sz w:val="14"/>
                <w:lang w:val="ru-RU"/>
              </w:rPr>
              <w:t xml:space="preserve"> (</w:t>
            </w:r>
            <w:r w:rsidRPr="0055028E">
              <w:rPr>
                <w:rFonts w:ascii="Tahoma" w:hAnsi="Tahoma" w:cs="Tahoma"/>
                <w:b w:val="0"/>
                <w:sz w:val="14"/>
              </w:rPr>
              <w:t>User</w:t>
            </w:r>
            <w:r w:rsidRPr="00246CED">
              <w:rPr>
                <w:rFonts w:ascii="Tahoma" w:hAnsi="Tahoma" w:cs="Tahoma"/>
                <w:b w:val="0"/>
                <w:sz w:val="14"/>
                <w:lang w:val="ru-RU"/>
              </w:rPr>
              <w:t xml:space="preserve"> </w:t>
            </w:r>
            <w:r w:rsidRPr="0055028E">
              <w:rPr>
                <w:rFonts w:ascii="Tahoma" w:hAnsi="Tahoma" w:cs="Tahoma"/>
                <w:b w:val="0"/>
                <w:sz w:val="14"/>
              </w:rPr>
              <w:t>SL</w:t>
            </w:r>
            <w:r w:rsidRPr="00246CED">
              <w:rPr>
                <w:rFonts w:ascii="Tahoma" w:hAnsi="Tahoma" w:cs="Tahoma"/>
                <w:b w:val="0"/>
                <w:sz w:val="14"/>
                <w:lang w:val="ru-RU"/>
              </w:rPr>
              <w:t>)</w:t>
            </w:r>
            <w:bookmarkEnd w:id="53"/>
          </w:p>
        </w:tc>
        <w:tc>
          <w:tcPr>
            <w:tcW w:w="691" w:type="dxa"/>
            <w:tcBorders>
              <w:bottom w:val="single" w:sz="4" w:space="0" w:color="auto"/>
            </w:tcBorders>
            <w:shd w:val="clear" w:color="auto" w:fill="FABF8F"/>
            <w:vAlign w:val="center"/>
          </w:tcPr>
          <w:p w14:paraId="15420B24" w14:textId="77777777" w:rsidR="00913A0A" w:rsidRPr="0055028E" w:rsidRDefault="00EE557A" w:rsidP="00D55AB9">
            <w:pPr>
              <w:pStyle w:val="TableText"/>
              <w:widowControl w:val="0"/>
            </w:pPr>
            <w:hyperlink w:anchor="_7_Подписные_лицензии" w:history="1">
              <w:r w:rsidR="00B64087" w:rsidRPr="0055028E">
                <w:rPr>
                  <w:rStyle w:val="Hyperlink"/>
                  <w:b/>
                  <w:sz w:val="13"/>
                  <w:szCs w:val="13"/>
                </w:rPr>
                <w:t>7</w:t>
              </w:r>
            </w:hyperlink>
          </w:p>
        </w:tc>
        <w:tc>
          <w:tcPr>
            <w:tcW w:w="429" w:type="dxa"/>
            <w:tcBorders>
              <w:bottom w:val="single" w:sz="4" w:space="0" w:color="auto"/>
            </w:tcBorders>
            <w:shd w:val="clear" w:color="auto" w:fill="FABF8F"/>
            <w:vAlign w:val="center"/>
          </w:tcPr>
          <w:p w14:paraId="21B226B1"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14:paraId="4A831A22" w14:textId="77777777" w:rsidR="00913A0A" w:rsidRPr="0055028E"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28E6F48" w14:textId="77777777" w:rsidR="00913A0A" w:rsidRPr="0055028E"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D4FEA55" w14:textId="77777777" w:rsidR="00913A0A" w:rsidRPr="0055028E"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DDD9C2B" w14:textId="77777777" w:rsidR="00913A0A" w:rsidRPr="0055028E"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9BCD692" w14:textId="77777777" w:rsidR="00913A0A" w:rsidRPr="0055028E"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C805451" w14:textId="77777777" w:rsidR="00913A0A" w:rsidRPr="0055028E"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22F6085" w14:textId="77777777" w:rsidR="00913A0A" w:rsidRPr="0055028E"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E96B7E3" w14:textId="77777777" w:rsidR="00913A0A" w:rsidRPr="0055028E"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7197D0B" w14:textId="77777777" w:rsidR="00913A0A" w:rsidRPr="0055028E"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7DEF952" w14:textId="77777777" w:rsidR="00913A0A" w:rsidRPr="0055028E"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00F8F0A" w14:textId="77777777" w:rsidR="00913A0A" w:rsidRPr="0055028E"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FEF3AB6" w14:textId="77777777" w:rsidR="00913A0A" w:rsidRPr="0055028E"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AC4E47"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843E4CB" w14:textId="77777777" w:rsidR="00913A0A" w:rsidRPr="0055028E"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FAD01E8" w14:textId="77777777" w:rsidR="00913A0A" w:rsidRPr="0055028E"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B2F0A08" w14:textId="77777777" w:rsidR="00913A0A" w:rsidRPr="0055028E"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16A0AC33" w14:textId="77777777" w:rsidR="00913A0A" w:rsidRPr="0055028E" w:rsidRDefault="00913A0A" w:rsidP="00905D4E">
            <w:pPr>
              <w:pStyle w:val="TableText"/>
              <w:widowControl w:val="0"/>
              <w:rPr>
                <w:rFonts w:ascii="Tahoma" w:hAnsi="Tahoma" w:cs="Tahoma"/>
                <w:sz w:val="13"/>
              </w:rPr>
            </w:pPr>
          </w:p>
        </w:tc>
      </w:tr>
      <w:tr w:rsidR="00913A0A" w:rsidRPr="0055028E" w14:paraId="2D232E14" w14:textId="77777777" w:rsidTr="0098095F">
        <w:trPr>
          <w:cantSplit/>
          <w:trHeight w:val="287"/>
        </w:trPr>
        <w:tc>
          <w:tcPr>
            <w:tcW w:w="2109" w:type="dxa"/>
            <w:tcBorders>
              <w:bottom w:val="single" w:sz="4" w:space="0" w:color="auto"/>
            </w:tcBorders>
            <w:shd w:val="clear" w:color="auto" w:fill="auto"/>
            <w:vAlign w:val="center"/>
          </w:tcPr>
          <w:p w14:paraId="3127B38F" w14:textId="77777777" w:rsidR="00913A0A" w:rsidRPr="00246CED" w:rsidRDefault="00913A0A" w:rsidP="00466AD9">
            <w:pPr>
              <w:pStyle w:val="Heading2"/>
              <w:spacing w:beforeLines="20" w:before="48" w:afterLines="20" w:after="48"/>
              <w:ind w:left="0"/>
              <w:rPr>
                <w:rFonts w:ascii="Tahoma" w:hAnsi="Tahoma" w:cs="Tahoma"/>
                <w:b w:val="0"/>
                <w:sz w:val="14"/>
                <w:lang w:val="ru-RU"/>
              </w:rPr>
            </w:pPr>
            <w:bookmarkStart w:id="54" w:name="_Toc291024474"/>
            <w:bookmarkStart w:id="55" w:name="_Toc336337863"/>
            <w:bookmarkStart w:id="56" w:name="_Toc377667557"/>
            <w:r w:rsidRPr="0055028E">
              <w:rPr>
                <w:rFonts w:ascii="Tahoma" w:hAnsi="Tahoma" w:cs="Tahoma"/>
                <w:b w:val="0"/>
                <w:sz w:val="14"/>
              </w:rPr>
              <w:t>Office</w:t>
            </w:r>
            <w:r w:rsidRPr="00246CED">
              <w:rPr>
                <w:rFonts w:ascii="Tahoma" w:hAnsi="Tahoma" w:cs="Tahoma"/>
                <w:b w:val="0"/>
                <w:sz w:val="14"/>
                <w:lang w:val="ru-RU"/>
              </w:rPr>
              <w:t xml:space="preserve"> 365 </w:t>
            </w:r>
            <w:bookmarkEnd w:id="54"/>
            <w:bookmarkEnd w:id="55"/>
            <w:r w:rsidRPr="00246CED">
              <w:rPr>
                <w:rFonts w:ascii="Tahoma" w:hAnsi="Tahoma" w:cs="Tahoma"/>
                <w:b w:val="0"/>
                <w:sz w:val="14"/>
                <w:lang w:val="ru-RU"/>
              </w:rPr>
              <w:t xml:space="preserve">для государственных организаций </w:t>
            </w:r>
            <w:r w:rsidRPr="0055028E">
              <w:rPr>
                <w:rFonts w:ascii="Tahoma" w:hAnsi="Tahoma" w:cs="Tahoma"/>
                <w:b w:val="0"/>
                <w:sz w:val="14"/>
              </w:rPr>
              <w:t>G</w:t>
            </w:r>
            <w:r w:rsidRPr="00246CED">
              <w:rPr>
                <w:rFonts w:ascii="Tahoma" w:hAnsi="Tahoma" w:cs="Tahoma"/>
                <w:b w:val="0"/>
                <w:sz w:val="14"/>
                <w:lang w:val="ru-RU"/>
              </w:rPr>
              <w:t>3—</w:t>
            </w:r>
            <w:r w:rsidRPr="0055028E">
              <w:rPr>
                <w:rFonts w:ascii="Tahoma" w:hAnsi="Tahoma" w:cs="Tahoma"/>
                <w:b w:val="0"/>
                <w:sz w:val="14"/>
              </w:rPr>
              <w:t>G</w:t>
            </w:r>
            <w:r w:rsidRPr="00246CED">
              <w:rPr>
                <w:rFonts w:ascii="Tahoma" w:hAnsi="Tahoma" w:cs="Tahoma"/>
                <w:b w:val="0"/>
                <w:sz w:val="14"/>
                <w:lang w:val="ru-RU"/>
              </w:rPr>
              <w:t>4 (</w:t>
            </w:r>
            <w:r w:rsidRPr="0055028E">
              <w:rPr>
                <w:rFonts w:ascii="Tahoma" w:hAnsi="Tahoma" w:cs="Tahoma"/>
                <w:b w:val="0"/>
                <w:sz w:val="14"/>
              </w:rPr>
              <w:t>User</w:t>
            </w:r>
            <w:r w:rsidRPr="00246CED">
              <w:rPr>
                <w:rFonts w:ascii="Tahoma" w:hAnsi="Tahoma" w:cs="Tahoma"/>
                <w:b w:val="0"/>
                <w:sz w:val="14"/>
                <w:lang w:val="ru-RU"/>
              </w:rPr>
              <w:t xml:space="preserve"> </w:t>
            </w:r>
            <w:r w:rsidRPr="0055028E">
              <w:rPr>
                <w:rFonts w:ascii="Tahoma" w:hAnsi="Tahoma" w:cs="Tahoma"/>
                <w:b w:val="0"/>
                <w:sz w:val="14"/>
              </w:rPr>
              <w:t>SL</w:t>
            </w:r>
            <w:r w:rsidRPr="00246CED">
              <w:rPr>
                <w:rFonts w:ascii="Tahoma" w:hAnsi="Tahoma" w:cs="Tahoma"/>
                <w:b w:val="0"/>
                <w:sz w:val="14"/>
                <w:lang w:val="ru-RU"/>
              </w:rPr>
              <w:t>)</w:t>
            </w:r>
            <w:bookmarkEnd w:id="56"/>
          </w:p>
        </w:tc>
        <w:tc>
          <w:tcPr>
            <w:tcW w:w="691" w:type="dxa"/>
            <w:tcBorders>
              <w:bottom w:val="single" w:sz="4" w:space="0" w:color="auto"/>
            </w:tcBorders>
            <w:shd w:val="clear" w:color="auto" w:fill="auto"/>
            <w:vAlign w:val="center"/>
          </w:tcPr>
          <w:p w14:paraId="5B20366F" w14:textId="77777777" w:rsidR="00913A0A" w:rsidRPr="0055028E" w:rsidRDefault="00EE557A" w:rsidP="00D55AB9">
            <w:pPr>
              <w:pStyle w:val="TableText"/>
              <w:widowControl w:val="0"/>
              <w:rPr>
                <w:b/>
                <w:color w:val="0000FF"/>
                <w:sz w:val="13"/>
                <w:szCs w:val="13"/>
                <w:u w:val="single"/>
              </w:rPr>
            </w:pPr>
            <w:hyperlink w:anchor="_70_Office_365" w:history="1">
              <w:r w:rsidR="0028221A" w:rsidRPr="0055028E">
                <w:rPr>
                  <w:rStyle w:val="Hyperlink"/>
                  <w:b/>
                  <w:sz w:val="13"/>
                  <w:szCs w:val="13"/>
                </w:rPr>
                <w:t>77</w:t>
              </w:r>
            </w:hyperlink>
            <w:hyperlink w:anchor="_65_Office_365" w:history="1"/>
          </w:p>
        </w:tc>
        <w:tc>
          <w:tcPr>
            <w:tcW w:w="429" w:type="dxa"/>
            <w:tcBorders>
              <w:bottom w:val="single" w:sz="4" w:space="0" w:color="auto"/>
            </w:tcBorders>
            <w:shd w:val="clear" w:color="auto" w:fill="auto"/>
            <w:vAlign w:val="center"/>
          </w:tcPr>
          <w:p w14:paraId="7DD53715"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77AF1D02"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13F8C3A6" w14:textId="77777777" w:rsidR="00913A0A" w:rsidRPr="0055028E"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9767CC3" w14:textId="77777777" w:rsidR="00913A0A" w:rsidRPr="0055028E"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9D2D4A" w14:textId="77777777" w:rsidR="00913A0A" w:rsidRPr="0055028E"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5DF51AA" w14:textId="77777777" w:rsidR="00913A0A" w:rsidRPr="0055028E"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34CC22C" w14:textId="77777777" w:rsidR="00913A0A" w:rsidRPr="0055028E"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2C1DC89" w14:textId="77777777" w:rsidR="00913A0A" w:rsidRPr="0055028E"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23669B6" w14:textId="77777777" w:rsidR="00913A0A" w:rsidRPr="0055028E"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C821AFF" w14:textId="77777777" w:rsidR="00913A0A" w:rsidRPr="0055028E"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6528519" w14:textId="77777777" w:rsidR="00913A0A" w:rsidRPr="0055028E"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6C8EF78" w14:textId="77777777" w:rsidR="00913A0A" w:rsidRPr="0055028E"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5978AD6" w14:textId="77777777" w:rsidR="00913A0A" w:rsidRPr="0055028E"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1B60F15"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14:paraId="106D5C38" w14:textId="77777777" w:rsidR="00913A0A" w:rsidRPr="0055028E"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4E777DAD" w14:textId="77777777" w:rsidR="00913A0A" w:rsidRPr="0055028E"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591D2B90" w14:textId="77777777" w:rsidR="00913A0A" w:rsidRPr="0055028E"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4F1D2BB9" w14:textId="77777777" w:rsidR="00913A0A" w:rsidRPr="0055028E" w:rsidRDefault="00913A0A" w:rsidP="00905D4E">
            <w:pPr>
              <w:pStyle w:val="TableText"/>
              <w:widowControl w:val="0"/>
              <w:rPr>
                <w:rFonts w:ascii="Tahoma" w:hAnsi="Tahoma" w:cs="Tahoma"/>
                <w:sz w:val="13"/>
              </w:rPr>
            </w:pPr>
          </w:p>
        </w:tc>
      </w:tr>
      <w:tr w:rsidR="008A0F85" w:rsidRPr="0055028E" w14:paraId="5E5EAB09" w14:textId="77777777" w:rsidTr="0098095F">
        <w:trPr>
          <w:cantSplit/>
          <w:trHeight w:val="287"/>
        </w:trPr>
        <w:tc>
          <w:tcPr>
            <w:tcW w:w="2109" w:type="dxa"/>
            <w:tcBorders>
              <w:bottom w:val="single" w:sz="4" w:space="0" w:color="auto"/>
            </w:tcBorders>
            <w:shd w:val="clear" w:color="auto" w:fill="FABF8F"/>
            <w:vAlign w:val="center"/>
          </w:tcPr>
          <w:p w14:paraId="39AB6EE3" w14:textId="77777777" w:rsidR="00913A0A" w:rsidRPr="00246CED" w:rsidRDefault="00913A0A" w:rsidP="00466AD9">
            <w:pPr>
              <w:pStyle w:val="Heading2"/>
              <w:spacing w:beforeLines="20" w:before="48" w:afterLines="20" w:after="48"/>
              <w:ind w:left="0"/>
              <w:rPr>
                <w:rFonts w:ascii="Tahoma" w:hAnsi="Tahoma" w:cs="Tahoma"/>
                <w:b w:val="0"/>
                <w:sz w:val="14"/>
                <w:lang w:val="ru-RU"/>
              </w:rPr>
            </w:pPr>
            <w:bookmarkStart w:id="57" w:name="_Toc377667558"/>
            <w:r w:rsidRPr="0055028E">
              <w:rPr>
                <w:rFonts w:ascii="Tahoma" w:hAnsi="Tahoma" w:cs="Tahoma"/>
                <w:b w:val="0"/>
                <w:sz w:val="14"/>
              </w:rPr>
              <w:t>Office</w:t>
            </w:r>
            <w:r w:rsidRPr="00246CED">
              <w:rPr>
                <w:rFonts w:ascii="Tahoma" w:hAnsi="Tahoma" w:cs="Tahoma"/>
                <w:b w:val="0"/>
                <w:sz w:val="14"/>
                <w:lang w:val="ru-RU"/>
              </w:rPr>
              <w:t xml:space="preserve"> для дома и учебы </w:t>
            </w:r>
            <w:r w:rsidRPr="0055028E">
              <w:rPr>
                <w:rFonts w:ascii="Tahoma" w:hAnsi="Tahoma" w:cs="Tahoma"/>
                <w:b w:val="0"/>
                <w:sz w:val="14"/>
              </w:rPr>
              <w:t>RT</w:t>
            </w:r>
            <w:r w:rsidR="0098095F" w:rsidRPr="0055028E">
              <w:rPr>
                <w:rFonts w:ascii="Tahoma" w:hAnsi="Tahoma" w:cs="Tahoma"/>
                <w:b w:val="0"/>
                <w:sz w:val="14"/>
              </w:rPr>
              <w:t> </w:t>
            </w:r>
            <w:r w:rsidRPr="00246CED">
              <w:rPr>
                <w:rFonts w:ascii="Tahoma" w:hAnsi="Tahoma" w:cs="Tahoma"/>
                <w:b w:val="0"/>
                <w:sz w:val="14"/>
                <w:lang w:val="ru-RU"/>
              </w:rPr>
              <w:t>2013 с правами на коммерческое использование</w:t>
            </w:r>
            <w:bookmarkEnd w:id="57"/>
          </w:p>
        </w:tc>
        <w:tc>
          <w:tcPr>
            <w:tcW w:w="691" w:type="dxa"/>
            <w:tcBorders>
              <w:bottom w:val="single" w:sz="4" w:space="0" w:color="auto"/>
            </w:tcBorders>
            <w:shd w:val="clear" w:color="auto" w:fill="FABF8F"/>
            <w:vAlign w:val="center"/>
          </w:tcPr>
          <w:p w14:paraId="00C9C818" w14:textId="77777777" w:rsidR="00913A0A" w:rsidRPr="00246CED" w:rsidRDefault="00913A0A" w:rsidP="00D55AB9">
            <w:pPr>
              <w:pStyle w:val="TableText"/>
              <w:widowControl w:val="0"/>
              <w:rPr>
                <w:b/>
                <w:color w:val="0000FF"/>
                <w:sz w:val="13"/>
                <w:szCs w:val="13"/>
                <w:u w:val="single"/>
                <w:lang w:val="ru-RU"/>
              </w:rPr>
            </w:pPr>
          </w:p>
        </w:tc>
        <w:tc>
          <w:tcPr>
            <w:tcW w:w="429" w:type="dxa"/>
            <w:tcBorders>
              <w:bottom w:val="single" w:sz="4" w:space="0" w:color="auto"/>
            </w:tcBorders>
            <w:shd w:val="clear" w:color="auto" w:fill="FABF8F"/>
            <w:vAlign w:val="center"/>
          </w:tcPr>
          <w:p w14:paraId="580DFB16"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2B6667F1" w14:textId="77777777" w:rsidR="00913A0A" w:rsidRPr="0055028E"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2AE4B8A"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FABF8F"/>
            <w:vAlign w:val="center"/>
          </w:tcPr>
          <w:p w14:paraId="4394AF72"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FABF8F"/>
            <w:vAlign w:val="center"/>
          </w:tcPr>
          <w:p w14:paraId="3A1B78BD"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4AF3B9B6"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032846CC"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3B30C51E"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906F4E7"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AEE2D10"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FABF8F"/>
            <w:vAlign w:val="center"/>
          </w:tcPr>
          <w:p w14:paraId="1E43B547"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68E1F04"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548951A" w14:textId="77777777" w:rsidR="00913A0A" w:rsidRPr="0055028E"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C8CC636" w14:textId="77777777" w:rsidR="00913A0A" w:rsidRPr="0055028E"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F9CCF31" w14:textId="77777777" w:rsidR="00913A0A" w:rsidRPr="0055028E"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DC5993D" w14:textId="77777777" w:rsidR="00913A0A" w:rsidRPr="0055028E"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0949E89" w14:textId="77777777" w:rsidR="00913A0A" w:rsidRPr="0055028E"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4092E4C2" w14:textId="77777777" w:rsidR="00913A0A" w:rsidRPr="0055028E" w:rsidRDefault="00913A0A" w:rsidP="00905D4E">
            <w:pPr>
              <w:pStyle w:val="TableText"/>
              <w:widowControl w:val="0"/>
              <w:rPr>
                <w:rFonts w:ascii="Tahoma" w:hAnsi="Tahoma" w:cs="Tahoma"/>
                <w:sz w:val="13"/>
              </w:rPr>
            </w:pPr>
          </w:p>
        </w:tc>
      </w:tr>
      <w:tr w:rsidR="00913A0A" w:rsidRPr="0055028E" w14:paraId="1B140390" w14:textId="77777777" w:rsidTr="0098095F">
        <w:trPr>
          <w:cantSplit/>
          <w:trHeight w:val="287"/>
        </w:trPr>
        <w:tc>
          <w:tcPr>
            <w:tcW w:w="2109" w:type="dxa"/>
            <w:tcBorders>
              <w:bottom w:val="single" w:sz="4" w:space="0" w:color="auto"/>
            </w:tcBorders>
            <w:shd w:val="clear" w:color="auto" w:fill="auto"/>
            <w:vAlign w:val="center"/>
          </w:tcPr>
          <w:p w14:paraId="70D459D3" w14:textId="77777777" w:rsidR="00913A0A" w:rsidRPr="0055028E" w:rsidRDefault="00913A0A" w:rsidP="00466AD9">
            <w:pPr>
              <w:pStyle w:val="Heading2"/>
              <w:spacing w:beforeLines="20" w:before="48" w:afterLines="20" w:after="48"/>
              <w:ind w:left="0"/>
              <w:rPr>
                <w:rFonts w:ascii="Tahoma" w:hAnsi="Tahoma" w:cs="Tahoma"/>
                <w:b w:val="0"/>
                <w:sz w:val="14"/>
              </w:rPr>
            </w:pPr>
            <w:bookmarkStart w:id="58" w:name="_Toc336337865"/>
            <w:bookmarkStart w:id="59" w:name="_Toc377667559"/>
            <w:r w:rsidRPr="0055028E">
              <w:rPr>
                <w:rFonts w:ascii="Tahoma" w:hAnsi="Tahoma" w:cs="Tahoma"/>
                <w:b w:val="0"/>
                <w:sz w:val="14"/>
              </w:rPr>
              <w:t>Office для Mac стандартный</w:t>
            </w:r>
            <w:r w:rsidR="0098095F" w:rsidRPr="0055028E">
              <w:rPr>
                <w:rFonts w:ascii="Tahoma" w:hAnsi="Tahoma" w:cs="Tahoma"/>
                <w:b w:val="0"/>
                <w:sz w:val="14"/>
              </w:rPr>
              <w:t> </w:t>
            </w:r>
            <w:r w:rsidRPr="0055028E">
              <w:rPr>
                <w:rFonts w:ascii="Tahoma" w:hAnsi="Tahoma" w:cs="Tahoma"/>
                <w:b w:val="0"/>
                <w:sz w:val="14"/>
              </w:rPr>
              <w:t>2011</w:t>
            </w:r>
            <w:bookmarkEnd w:id="58"/>
            <w:bookmarkEnd w:id="59"/>
            <w:r w:rsidRPr="0055028E">
              <w:rPr>
                <w:rFonts w:ascii="Tahoma" w:hAnsi="Tahoma" w:cs="Tahoma"/>
                <w:b w:val="0"/>
                <w:sz w:val="14"/>
              </w:rPr>
              <w:t xml:space="preserve"> </w:t>
            </w:r>
          </w:p>
        </w:tc>
        <w:tc>
          <w:tcPr>
            <w:tcW w:w="691" w:type="dxa"/>
            <w:tcBorders>
              <w:bottom w:val="single" w:sz="4" w:space="0" w:color="auto"/>
            </w:tcBorders>
            <w:shd w:val="clear" w:color="auto" w:fill="auto"/>
            <w:vAlign w:val="center"/>
          </w:tcPr>
          <w:p w14:paraId="1D86E087" w14:textId="77777777" w:rsidR="00913A0A" w:rsidRPr="0055028E" w:rsidRDefault="00EE557A" w:rsidP="00D55AB9">
            <w:pPr>
              <w:pStyle w:val="TableText"/>
              <w:widowControl w:val="0"/>
              <w:rPr>
                <w:rStyle w:val="EndnoteReference"/>
                <w:b w:val="0"/>
                <w:color w:val="0000FF"/>
                <w:sz w:val="13"/>
                <w:szCs w:val="13"/>
                <w:u w:val="single"/>
              </w:rPr>
            </w:pPr>
            <w:hyperlink w:anchor="_9_Office_для" w:history="1">
              <w:r w:rsidR="0028221A" w:rsidRPr="0055028E">
                <w:rPr>
                  <w:rStyle w:val="Hyperlink"/>
                  <w:b/>
                  <w:sz w:val="13"/>
                  <w:szCs w:val="13"/>
                </w:rPr>
                <w:t>9</w:t>
              </w:r>
            </w:hyperlink>
            <w:hyperlink w:anchor="_76_Office_for" w:history="1"/>
          </w:p>
        </w:tc>
        <w:tc>
          <w:tcPr>
            <w:tcW w:w="429" w:type="dxa"/>
            <w:tcBorders>
              <w:bottom w:val="single" w:sz="4" w:space="0" w:color="auto"/>
            </w:tcBorders>
            <w:shd w:val="clear" w:color="auto" w:fill="auto"/>
            <w:vAlign w:val="center"/>
          </w:tcPr>
          <w:p w14:paraId="5A604BAC"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3B43DAE7"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531AC75"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4DB1C47E"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5</w:t>
            </w:r>
          </w:p>
        </w:tc>
        <w:tc>
          <w:tcPr>
            <w:tcW w:w="429" w:type="dxa"/>
            <w:tcBorders>
              <w:bottom w:val="single" w:sz="4" w:space="0" w:color="auto"/>
            </w:tcBorders>
            <w:shd w:val="clear" w:color="auto" w:fill="auto"/>
            <w:vAlign w:val="center"/>
          </w:tcPr>
          <w:p w14:paraId="37CBF442"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4</w:t>
            </w:r>
          </w:p>
        </w:tc>
        <w:tc>
          <w:tcPr>
            <w:tcW w:w="429" w:type="dxa"/>
            <w:tcBorders>
              <w:bottom w:val="single" w:sz="4" w:space="0" w:color="auto"/>
            </w:tcBorders>
            <w:shd w:val="clear" w:color="auto" w:fill="auto"/>
            <w:vAlign w:val="center"/>
          </w:tcPr>
          <w:p w14:paraId="266663B1"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auto"/>
            <w:vAlign w:val="center"/>
          </w:tcPr>
          <w:p w14:paraId="410B3D5D"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auto"/>
            <w:vAlign w:val="center"/>
          </w:tcPr>
          <w:p w14:paraId="673DFE3C"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04F41C0"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B9A498E"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39048828"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7DE82984"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4E8D95A1"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8B211E3" w14:textId="77777777" w:rsidR="00913A0A" w:rsidRPr="0055028E"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265077B"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auto"/>
            <w:vAlign w:val="center"/>
          </w:tcPr>
          <w:p w14:paraId="08DCE79B"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Е</w:t>
            </w:r>
          </w:p>
        </w:tc>
        <w:tc>
          <w:tcPr>
            <w:tcW w:w="514" w:type="dxa"/>
            <w:tcBorders>
              <w:bottom w:val="single" w:sz="4" w:space="0" w:color="auto"/>
            </w:tcBorders>
            <w:shd w:val="clear" w:color="auto" w:fill="auto"/>
            <w:vAlign w:val="center"/>
          </w:tcPr>
          <w:p w14:paraId="1DADEAB2" w14:textId="77777777" w:rsidR="00913A0A" w:rsidRPr="0055028E"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341169C9" w14:textId="77777777" w:rsidR="00913A0A" w:rsidRPr="0055028E" w:rsidRDefault="00913A0A" w:rsidP="00905D4E">
            <w:pPr>
              <w:pStyle w:val="TableText"/>
              <w:widowControl w:val="0"/>
              <w:rPr>
                <w:rFonts w:ascii="Tahoma" w:hAnsi="Tahoma" w:cs="Tahoma"/>
                <w:sz w:val="13"/>
              </w:rPr>
            </w:pPr>
          </w:p>
        </w:tc>
      </w:tr>
      <w:tr w:rsidR="008A0F85" w:rsidRPr="0055028E" w14:paraId="2B237FBD" w14:textId="77777777" w:rsidTr="0098095F">
        <w:trPr>
          <w:cantSplit/>
          <w:trHeight w:val="287"/>
        </w:trPr>
        <w:tc>
          <w:tcPr>
            <w:tcW w:w="2109" w:type="dxa"/>
            <w:tcBorders>
              <w:bottom w:val="single" w:sz="4" w:space="0" w:color="auto"/>
            </w:tcBorders>
            <w:shd w:val="clear" w:color="auto" w:fill="FABF8F"/>
            <w:vAlign w:val="center"/>
          </w:tcPr>
          <w:p w14:paraId="69D95FFC" w14:textId="77777777" w:rsidR="00913A0A" w:rsidRPr="00246CED" w:rsidRDefault="00913A0A" w:rsidP="00466AD9">
            <w:pPr>
              <w:pStyle w:val="Heading2"/>
              <w:spacing w:beforeLines="20" w:before="48" w:afterLines="20" w:after="48"/>
              <w:ind w:left="0"/>
              <w:rPr>
                <w:rFonts w:ascii="Tahoma" w:hAnsi="Tahoma" w:cs="Tahoma"/>
                <w:b w:val="0"/>
                <w:sz w:val="14"/>
                <w:lang w:val="ru-RU"/>
              </w:rPr>
            </w:pPr>
            <w:bookmarkStart w:id="60" w:name="_Office_Multi-Language_Pack"/>
            <w:bookmarkStart w:id="61" w:name="_Toc336337866"/>
            <w:bookmarkStart w:id="62" w:name="_Toc377667560"/>
            <w:bookmarkEnd w:id="60"/>
            <w:r w:rsidRPr="00246CED">
              <w:rPr>
                <w:rFonts w:ascii="Tahoma" w:hAnsi="Tahoma" w:cs="Tahoma"/>
                <w:b w:val="0"/>
                <w:sz w:val="14"/>
                <w:lang w:val="ru-RU"/>
              </w:rPr>
              <w:lastRenderedPageBreak/>
              <w:t xml:space="preserve">Пакет многоязычного интерфейса для </w:t>
            </w:r>
            <w:r w:rsidRPr="0055028E">
              <w:rPr>
                <w:rFonts w:ascii="Tahoma" w:hAnsi="Tahoma" w:cs="Tahoma"/>
                <w:b w:val="0"/>
                <w:sz w:val="14"/>
              </w:rPr>
              <w:t>Office</w:t>
            </w:r>
            <w:r w:rsidRPr="00246CED">
              <w:rPr>
                <w:rFonts w:ascii="Tahoma" w:hAnsi="Tahoma" w:cs="Tahoma"/>
                <w:b w:val="0"/>
                <w:sz w:val="14"/>
                <w:lang w:val="ru-RU"/>
              </w:rPr>
              <w:t xml:space="preserve"> </w:t>
            </w:r>
            <w:bookmarkEnd w:id="61"/>
            <w:r w:rsidRPr="00246CED">
              <w:rPr>
                <w:rFonts w:ascii="Tahoma" w:hAnsi="Tahoma" w:cs="Tahoma"/>
                <w:b w:val="0"/>
                <w:sz w:val="14"/>
                <w:lang w:val="ru-RU"/>
              </w:rPr>
              <w:t>2013</w:t>
            </w:r>
            <w:bookmarkEnd w:id="62"/>
          </w:p>
        </w:tc>
        <w:tc>
          <w:tcPr>
            <w:tcW w:w="691" w:type="dxa"/>
            <w:tcBorders>
              <w:bottom w:val="single" w:sz="4" w:space="0" w:color="auto"/>
            </w:tcBorders>
            <w:shd w:val="clear" w:color="auto" w:fill="FABF8F"/>
            <w:vAlign w:val="center"/>
          </w:tcPr>
          <w:p w14:paraId="53443AFC" w14:textId="77777777" w:rsidR="00913A0A" w:rsidRPr="0055028E" w:rsidRDefault="00EE557A" w:rsidP="00D55AB9">
            <w:pPr>
              <w:pStyle w:val="TableText"/>
              <w:widowControl w:val="0"/>
              <w:rPr>
                <w:rStyle w:val="EndnoteReference"/>
                <w:b w:val="0"/>
                <w:color w:val="0000FF"/>
                <w:sz w:val="13"/>
                <w:szCs w:val="13"/>
                <w:u w:val="single"/>
              </w:rPr>
            </w:pPr>
            <w:hyperlink w:anchor="_10_Пакет_многоязыкового" w:history="1">
              <w:r w:rsidR="0028221A" w:rsidRPr="0055028E">
                <w:rPr>
                  <w:rStyle w:val="Hyperlink"/>
                  <w:b/>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7B97B9B9"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06BCE8CB" w14:textId="77777777" w:rsidR="00913A0A" w:rsidRPr="0055028E"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83B6D85"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FABF8F"/>
            <w:vAlign w:val="center"/>
          </w:tcPr>
          <w:p w14:paraId="3AE53C84"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FABF8F"/>
            <w:vAlign w:val="center"/>
          </w:tcPr>
          <w:p w14:paraId="074F6C72"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0D0018C0"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57C22E3A"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4F7454EA"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CEA79C9"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A4EF9A0"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FABF8F"/>
            <w:vAlign w:val="center"/>
          </w:tcPr>
          <w:p w14:paraId="12CB2E4B"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7BBAB72"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ACF0BC"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69C183E"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D5AC1FD" w14:textId="77777777" w:rsidR="00913A0A" w:rsidRPr="0055028E"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DD0DAFB"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A</w:t>
            </w:r>
          </w:p>
        </w:tc>
        <w:tc>
          <w:tcPr>
            <w:tcW w:w="514" w:type="dxa"/>
            <w:tcBorders>
              <w:bottom w:val="single" w:sz="4" w:space="0" w:color="auto"/>
            </w:tcBorders>
            <w:shd w:val="clear" w:color="auto" w:fill="FABF8F"/>
            <w:vAlign w:val="center"/>
          </w:tcPr>
          <w:p w14:paraId="406DA161" w14:textId="77777777" w:rsidR="00913A0A" w:rsidRPr="0055028E"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48D4EA0B" w14:textId="77777777" w:rsidR="00913A0A" w:rsidRPr="0055028E" w:rsidRDefault="00913A0A" w:rsidP="00905D4E">
            <w:pPr>
              <w:pStyle w:val="TableText"/>
              <w:widowControl w:val="0"/>
              <w:rPr>
                <w:rFonts w:ascii="Tahoma" w:hAnsi="Tahoma" w:cs="Tahoma"/>
                <w:sz w:val="13"/>
              </w:rPr>
            </w:pPr>
            <w:r w:rsidRPr="0055028E">
              <w:rPr>
                <w:rFonts w:ascii="Tahoma" w:hAnsi="Tahoma" w:cs="Tahoma"/>
                <w:sz w:val="13"/>
              </w:rPr>
              <w:t>A</w:t>
            </w:r>
          </w:p>
        </w:tc>
      </w:tr>
      <w:tr w:rsidR="00913A0A" w:rsidRPr="0055028E" w14:paraId="4384399E" w14:textId="77777777" w:rsidTr="0098095F">
        <w:trPr>
          <w:cantSplit/>
          <w:trHeight w:val="422"/>
        </w:trPr>
        <w:tc>
          <w:tcPr>
            <w:tcW w:w="2109" w:type="dxa"/>
            <w:tcBorders>
              <w:bottom w:val="single" w:sz="4" w:space="0" w:color="auto"/>
            </w:tcBorders>
            <w:shd w:val="clear" w:color="auto" w:fill="auto"/>
            <w:vAlign w:val="center"/>
          </w:tcPr>
          <w:p w14:paraId="0BE8440A" w14:textId="77777777" w:rsidR="00913A0A" w:rsidRPr="0055028E" w:rsidRDefault="00913A0A" w:rsidP="00466AD9">
            <w:pPr>
              <w:pStyle w:val="ProductNames"/>
              <w:spacing w:beforeLines="20" w:before="48" w:afterLines="20" w:after="48"/>
              <w:rPr>
                <w:rFonts w:ascii="Tahoma" w:hAnsi="Tahoma" w:cs="Tahoma"/>
                <w:sz w:val="14"/>
              </w:rPr>
            </w:pPr>
            <w:bookmarkStart w:id="63" w:name="_Toc336337867"/>
            <w:bookmarkStart w:id="64" w:name="_Toc377667561"/>
            <w:r w:rsidRPr="0055028E">
              <w:rPr>
                <w:rFonts w:ascii="Tahoma" w:hAnsi="Tahoma" w:cs="Tahoma"/>
                <w:sz w:val="14"/>
              </w:rPr>
              <w:t xml:space="preserve">Office профессиональный </w:t>
            </w:r>
            <w:r w:rsidR="0098095F" w:rsidRPr="0055028E">
              <w:rPr>
                <w:rFonts w:ascii="Tahoma" w:hAnsi="Tahoma" w:cs="Tahoma"/>
                <w:sz w:val="14"/>
              </w:rPr>
              <w:br/>
            </w:r>
            <w:r w:rsidRPr="0055028E">
              <w:rPr>
                <w:rFonts w:ascii="Tahoma" w:hAnsi="Tahoma" w:cs="Tahoma"/>
                <w:sz w:val="14"/>
              </w:rPr>
              <w:t xml:space="preserve">плюс </w:t>
            </w:r>
            <w:bookmarkEnd w:id="63"/>
            <w:r w:rsidRPr="0055028E">
              <w:rPr>
                <w:rFonts w:ascii="Tahoma" w:hAnsi="Tahoma" w:cs="Tahoma"/>
                <w:sz w:val="14"/>
              </w:rPr>
              <w:t>2013</w:t>
            </w:r>
            <w:bookmarkEnd w:id="64"/>
          </w:p>
        </w:tc>
        <w:tc>
          <w:tcPr>
            <w:tcW w:w="691" w:type="dxa"/>
            <w:tcBorders>
              <w:bottom w:val="single" w:sz="4" w:space="0" w:color="auto"/>
            </w:tcBorders>
            <w:shd w:val="clear" w:color="auto" w:fill="auto"/>
            <w:vAlign w:val="center"/>
          </w:tcPr>
          <w:p w14:paraId="6886E6F5" w14:textId="77777777" w:rsidR="00913A0A" w:rsidRPr="0055028E" w:rsidRDefault="00EE557A" w:rsidP="00D55AB9">
            <w:pPr>
              <w:pStyle w:val="TableText"/>
              <w:widowControl w:val="0"/>
              <w:rPr>
                <w:rStyle w:val="EndnoteReference"/>
                <w:b w:val="0"/>
                <w:color w:val="0000FF"/>
                <w:sz w:val="13"/>
                <w:szCs w:val="13"/>
                <w:u w:val="single"/>
              </w:rPr>
            </w:pPr>
            <w:hyperlink w:anchor="_11_Office_профессиональный" w:history="1">
              <w:r w:rsidR="0028221A" w:rsidRPr="0055028E">
                <w:rPr>
                  <w:rStyle w:val="Hyperlink"/>
                  <w:b/>
                  <w:sz w:val="13"/>
                  <w:szCs w:val="13"/>
                </w:rPr>
                <w:t>11</w:t>
              </w:r>
            </w:hyperlink>
            <w:hyperlink w:anchor="_98_Office_Professional" w:history="1"/>
          </w:p>
        </w:tc>
        <w:tc>
          <w:tcPr>
            <w:tcW w:w="429" w:type="dxa"/>
            <w:tcBorders>
              <w:bottom w:val="single" w:sz="4" w:space="0" w:color="auto"/>
            </w:tcBorders>
            <w:shd w:val="clear" w:color="auto" w:fill="auto"/>
            <w:vAlign w:val="center"/>
          </w:tcPr>
          <w:p w14:paraId="1A572F1B"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1DB6DA14"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AD8FEBF"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41B191D2"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5</w:t>
            </w:r>
          </w:p>
        </w:tc>
        <w:tc>
          <w:tcPr>
            <w:tcW w:w="429" w:type="dxa"/>
            <w:tcBorders>
              <w:bottom w:val="single" w:sz="4" w:space="0" w:color="auto"/>
            </w:tcBorders>
            <w:shd w:val="clear" w:color="auto" w:fill="auto"/>
            <w:vAlign w:val="center"/>
          </w:tcPr>
          <w:p w14:paraId="5433F41D"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4</w:t>
            </w:r>
          </w:p>
        </w:tc>
        <w:tc>
          <w:tcPr>
            <w:tcW w:w="429" w:type="dxa"/>
            <w:tcBorders>
              <w:bottom w:val="single" w:sz="4" w:space="0" w:color="auto"/>
            </w:tcBorders>
            <w:shd w:val="clear" w:color="auto" w:fill="auto"/>
            <w:vAlign w:val="center"/>
          </w:tcPr>
          <w:p w14:paraId="6828D9AB"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auto"/>
            <w:vAlign w:val="center"/>
          </w:tcPr>
          <w:p w14:paraId="02336CDC"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auto"/>
            <w:vAlign w:val="center"/>
          </w:tcPr>
          <w:p w14:paraId="09E3F171"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8B23467"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7910E4E"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52DE8813"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3E172DA0"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1A3E1C1C"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BC90E80"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Е</w:t>
            </w:r>
          </w:p>
        </w:tc>
        <w:tc>
          <w:tcPr>
            <w:tcW w:w="429" w:type="dxa"/>
            <w:tcBorders>
              <w:left w:val="single" w:sz="18" w:space="0" w:color="auto"/>
              <w:bottom w:val="single" w:sz="4" w:space="0" w:color="auto"/>
              <w:right w:val="single" w:sz="18" w:space="0" w:color="auto"/>
            </w:tcBorders>
            <w:shd w:val="clear" w:color="auto" w:fill="auto"/>
            <w:vAlign w:val="center"/>
          </w:tcPr>
          <w:p w14:paraId="4B3E2468"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E, P</w:t>
            </w:r>
          </w:p>
        </w:tc>
        <w:tc>
          <w:tcPr>
            <w:tcW w:w="514" w:type="dxa"/>
            <w:tcBorders>
              <w:bottom w:val="single" w:sz="4" w:space="0" w:color="auto"/>
            </w:tcBorders>
            <w:shd w:val="clear" w:color="auto" w:fill="auto"/>
            <w:vAlign w:val="center"/>
          </w:tcPr>
          <w:p w14:paraId="2A0796CE"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E,</w:t>
            </w:r>
            <w:r w:rsidR="005F1856">
              <w:rPr>
                <w:rFonts w:ascii="Tahoma" w:hAnsi="Tahoma" w:cs="Tahoma"/>
                <w:sz w:val="13"/>
              </w:rPr>
              <w:t xml:space="preserve"> </w:t>
            </w:r>
            <w:r w:rsidRPr="0055028E">
              <w:rPr>
                <w:rFonts w:ascii="Tahoma" w:hAnsi="Tahoma" w:cs="Tahoma"/>
                <w:sz w:val="13"/>
              </w:rPr>
              <w:t>ST</w:t>
            </w:r>
          </w:p>
        </w:tc>
        <w:tc>
          <w:tcPr>
            <w:tcW w:w="514" w:type="dxa"/>
            <w:tcBorders>
              <w:bottom w:val="single" w:sz="4" w:space="0" w:color="auto"/>
            </w:tcBorders>
            <w:shd w:val="clear" w:color="auto" w:fill="auto"/>
            <w:vAlign w:val="center"/>
          </w:tcPr>
          <w:p w14:paraId="00311B55" w14:textId="77777777" w:rsidR="00913A0A" w:rsidRPr="0055028E"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76F22BB8" w14:textId="77777777" w:rsidR="00913A0A" w:rsidRPr="0055028E" w:rsidRDefault="00913A0A" w:rsidP="00905D4E">
            <w:pPr>
              <w:pStyle w:val="TableText"/>
              <w:widowControl w:val="0"/>
              <w:rPr>
                <w:rFonts w:ascii="Tahoma" w:hAnsi="Tahoma" w:cs="Tahoma"/>
                <w:sz w:val="13"/>
              </w:rPr>
            </w:pPr>
          </w:p>
        </w:tc>
      </w:tr>
      <w:tr w:rsidR="008A0F85" w:rsidRPr="0055028E" w14:paraId="4971803D" w14:textId="77777777" w:rsidTr="0098095F">
        <w:trPr>
          <w:cantSplit/>
          <w:trHeight w:val="278"/>
        </w:trPr>
        <w:tc>
          <w:tcPr>
            <w:tcW w:w="2109" w:type="dxa"/>
            <w:tcBorders>
              <w:bottom w:val="single" w:sz="4" w:space="0" w:color="auto"/>
            </w:tcBorders>
            <w:shd w:val="clear" w:color="auto" w:fill="FABF8F"/>
            <w:vAlign w:val="center"/>
          </w:tcPr>
          <w:p w14:paraId="42A3295B" w14:textId="77777777" w:rsidR="00913A0A" w:rsidRPr="0055028E" w:rsidRDefault="00913A0A" w:rsidP="00466AD9">
            <w:pPr>
              <w:pStyle w:val="Heading3"/>
              <w:spacing w:beforeLines="20" w:before="48" w:afterLines="20" w:after="48"/>
              <w:rPr>
                <w:rFonts w:ascii="Tahoma" w:hAnsi="Tahoma" w:cs="Tahoma"/>
                <w:b w:val="0"/>
                <w:sz w:val="14"/>
              </w:rPr>
            </w:pPr>
            <w:bookmarkStart w:id="65" w:name="_Toc336337868"/>
            <w:bookmarkStart w:id="66" w:name="_Toc377667562"/>
            <w:r w:rsidRPr="0055028E">
              <w:rPr>
                <w:rFonts w:ascii="Tahoma" w:hAnsi="Tahoma" w:cs="Tahoma"/>
                <w:b w:val="0"/>
                <w:sz w:val="14"/>
              </w:rPr>
              <w:t xml:space="preserve">Office стандартный </w:t>
            </w:r>
            <w:bookmarkEnd w:id="65"/>
            <w:r w:rsidRPr="0055028E">
              <w:rPr>
                <w:rFonts w:ascii="Tahoma" w:hAnsi="Tahoma" w:cs="Tahoma"/>
                <w:b w:val="0"/>
                <w:sz w:val="14"/>
              </w:rPr>
              <w:t>2013</w:t>
            </w:r>
            <w:bookmarkEnd w:id="66"/>
            <w:r w:rsidRPr="0055028E">
              <w:rPr>
                <w:rFonts w:ascii="Tahoma" w:hAnsi="Tahoma" w:cs="Tahoma"/>
                <w:b w:val="0"/>
                <w:sz w:val="14"/>
              </w:rPr>
              <w:t xml:space="preserve"> </w:t>
            </w:r>
          </w:p>
        </w:tc>
        <w:tc>
          <w:tcPr>
            <w:tcW w:w="691" w:type="dxa"/>
            <w:tcBorders>
              <w:bottom w:val="single" w:sz="4" w:space="0" w:color="auto"/>
            </w:tcBorders>
            <w:shd w:val="clear" w:color="auto" w:fill="FABF8F"/>
            <w:vAlign w:val="center"/>
          </w:tcPr>
          <w:p w14:paraId="0876626D" w14:textId="77777777" w:rsidR="00913A0A" w:rsidRPr="0055028E" w:rsidRDefault="00EE557A" w:rsidP="00D55AB9">
            <w:pPr>
              <w:pStyle w:val="TableText"/>
              <w:widowControl w:val="0"/>
              <w:rPr>
                <w:rStyle w:val="EndnoteReference"/>
                <w:b w:val="0"/>
                <w:color w:val="0000FF"/>
                <w:sz w:val="13"/>
                <w:szCs w:val="13"/>
                <w:u w:val="single"/>
              </w:rPr>
            </w:pPr>
            <w:hyperlink w:anchor="_12_Office_стандартный" w:history="1">
              <w:r w:rsidR="0028221A" w:rsidRPr="0055028E">
                <w:rPr>
                  <w:rStyle w:val="Hyperlink"/>
                  <w:b/>
                  <w:sz w:val="13"/>
                  <w:szCs w:val="13"/>
                </w:rPr>
                <w:t>12</w:t>
              </w:r>
            </w:hyperlink>
            <w:hyperlink w:anchor="_109_Office_Standard" w:history="1"/>
          </w:p>
        </w:tc>
        <w:tc>
          <w:tcPr>
            <w:tcW w:w="429" w:type="dxa"/>
            <w:tcBorders>
              <w:bottom w:val="single" w:sz="4" w:space="0" w:color="auto"/>
            </w:tcBorders>
            <w:shd w:val="clear" w:color="auto" w:fill="FABF8F"/>
            <w:vAlign w:val="center"/>
          </w:tcPr>
          <w:p w14:paraId="40AAA552"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D951DB1" w14:textId="77777777" w:rsidR="00913A0A" w:rsidRPr="0055028E" w:rsidRDefault="00913A0A" w:rsidP="00D55AB9">
            <w:pPr>
              <w:pStyle w:val="TableText"/>
              <w:widowControl w:val="0"/>
              <w:rPr>
                <w:rFonts w:ascii="Tahoma" w:hAnsi="Tahoma" w:cs="Tahoma"/>
                <w:b/>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CA10684"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1883A922"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5</w:t>
            </w:r>
          </w:p>
        </w:tc>
        <w:tc>
          <w:tcPr>
            <w:tcW w:w="429" w:type="dxa"/>
            <w:tcBorders>
              <w:bottom w:val="single" w:sz="4" w:space="0" w:color="auto"/>
            </w:tcBorders>
            <w:shd w:val="clear" w:color="auto" w:fill="FABF8F"/>
            <w:vAlign w:val="center"/>
          </w:tcPr>
          <w:p w14:paraId="0DFC3327"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4</w:t>
            </w:r>
          </w:p>
        </w:tc>
        <w:tc>
          <w:tcPr>
            <w:tcW w:w="429" w:type="dxa"/>
            <w:tcBorders>
              <w:bottom w:val="single" w:sz="4" w:space="0" w:color="auto"/>
            </w:tcBorders>
            <w:shd w:val="clear" w:color="auto" w:fill="FABF8F"/>
            <w:vAlign w:val="center"/>
          </w:tcPr>
          <w:p w14:paraId="1F4322AE"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FABF8F"/>
            <w:vAlign w:val="center"/>
          </w:tcPr>
          <w:p w14:paraId="6D9639EF"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FABF8F"/>
            <w:vAlign w:val="center"/>
          </w:tcPr>
          <w:p w14:paraId="37398607"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4D78C4A"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C2DD33D"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150DBBA1"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4AE3DB9D"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226D04DB" w14:textId="77777777" w:rsidR="00913A0A" w:rsidRPr="0055028E"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B6011D6" w14:textId="77777777" w:rsidR="00913A0A" w:rsidRPr="0055028E"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F991523"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FABF8F"/>
            <w:vAlign w:val="center"/>
          </w:tcPr>
          <w:p w14:paraId="6ECCA3BF" w14:textId="77777777" w:rsidR="00913A0A" w:rsidRPr="0055028E"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BB2D3E4" w14:textId="77777777" w:rsidR="00913A0A" w:rsidRPr="0055028E"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5677B542" w14:textId="77777777" w:rsidR="00913A0A" w:rsidRPr="0055028E" w:rsidRDefault="00913A0A" w:rsidP="00905D4E">
            <w:pPr>
              <w:pStyle w:val="TableText"/>
              <w:widowControl w:val="0"/>
              <w:rPr>
                <w:rFonts w:ascii="Tahoma" w:hAnsi="Tahoma" w:cs="Tahoma"/>
                <w:sz w:val="13"/>
              </w:rPr>
            </w:pPr>
          </w:p>
        </w:tc>
      </w:tr>
      <w:tr w:rsidR="000956ED" w:rsidRPr="0055028E" w14:paraId="1C146643" w14:textId="77777777" w:rsidTr="0098095F">
        <w:trPr>
          <w:cantSplit/>
          <w:trHeight w:val="305"/>
        </w:trPr>
        <w:tc>
          <w:tcPr>
            <w:tcW w:w="2109" w:type="dxa"/>
            <w:tcBorders>
              <w:bottom w:val="single" w:sz="4" w:space="0" w:color="auto"/>
            </w:tcBorders>
            <w:shd w:val="clear" w:color="auto" w:fill="auto"/>
          </w:tcPr>
          <w:p w14:paraId="22518724" w14:textId="77777777" w:rsidR="000956ED" w:rsidRPr="00246CED" w:rsidRDefault="000956ED" w:rsidP="00466AD9">
            <w:pPr>
              <w:pStyle w:val="Heading2"/>
              <w:spacing w:beforeLines="20" w:before="48" w:afterLines="20" w:after="48"/>
              <w:ind w:left="0"/>
              <w:rPr>
                <w:rFonts w:ascii="Tahoma" w:hAnsi="Tahoma" w:cs="Tahoma"/>
                <w:b w:val="0"/>
                <w:sz w:val="14"/>
                <w:lang w:val="ru-RU"/>
              </w:rPr>
            </w:pPr>
            <w:bookmarkStart w:id="67" w:name="_Toc336337869"/>
            <w:bookmarkStart w:id="68" w:name="_Toc377667563"/>
            <w:r w:rsidRPr="0055028E">
              <w:rPr>
                <w:rFonts w:ascii="Tahoma" w:hAnsi="Tahoma" w:cs="Tahoma"/>
                <w:b w:val="0"/>
                <w:sz w:val="14"/>
              </w:rPr>
              <w:t>Office </w:t>
            </w:r>
            <w:r w:rsidRPr="00246CED">
              <w:rPr>
                <w:rFonts w:ascii="Tahoma" w:hAnsi="Tahoma" w:cs="Tahoma"/>
                <w:b w:val="0"/>
                <w:sz w:val="14"/>
                <w:lang w:val="ru-RU"/>
              </w:rPr>
              <w:t>365 профессиональный плюс (</w:t>
            </w:r>
            <w:r w:rsidRPr="0055028E">
              <w:rPr>
                <w:rFonts w:ascii="Tahoma" w:hAnsi="Tahoma" w:cs="Tahoma"/>
                <w:b w:val="0"/>
                <w:sz w:val="14"/>
              </w:rPr>
              <w:t>User</w:t>
            </w:r>
            <w:r w:rsidRPr="00246CED">
              <w:rPr>
                <w:rFonts w:ascii="Tahoma" w:hAnsi="Tahoma" w:cs="Tahoma"/>
                <w:b w:val="0"/>
                <w:sz w:val="14"/>
                <w:lang w:val="ru-RU"/>
              </w:rPr>
              <w:t xml:space="preserve"> </w:t>
            </w:r>
            <w:r w:rsidRPr="0055028E">
              <w:rPr>
                <w:rFonts w:ascii="Tahoma" w:hAnsi="Tahoma" w:cs="Tahoma"/>
                <w:b w:val="0"/>
                <w:sz w:val="14"/>
              </w:rPr>
              <w:t>SL</w:t>
            </w:r>
            <w:r w:rsidRPr="00246CED">
              <w:rPr>
                <w:rFonts w:ascii="Tahoma" w:hAnsi="Tahoma" w:cs="Tahoma"/>
                <w:b w:val="0"/>
                <w:sz w:val="14"/>
                <w:lang w:val="ru-RU"/>
              </w:rPr>
              <w:t>)</w:t>
            </w:r>
            <w:bookmarkEnd w:id="67"/>
            <w:bookmarkEnd w:id="68"/>
          </w:p>
        </w:tc>
        <w:tc>
          <w:tcPr>
            <w:tcW w:w="691" w:type="dxa"/>
            <w:tcBorders>
              <w:bottom w:val="single" w:sz="4" w:space="0" w:color="auto"/>
            </w:tcBorders>
            <w:shd w:val="clear" w:color="auto" w:fill="auto"/>
          </w:tcPr>
          <w:p w14:paraId="2CBA47E5" w14:textId="77777777" w:rsidR="000956ED" w:rsidRPr="0055028E" w:rsidRDefault="00EE557A" w:rsidP="00D55AB9">
            <w:pPr>
              <w:pStyle w:val="TableText"/>
              <w:widowControl w:val="0"/>
              <w:spacing w:before="120"/>
              <w:rPr>
                <w:b/>
                <w:color w:val="0000FF"/>
                <w:sz w:val="13"/>
                <w:szCs w:val="13"/>
                <w:u w:val="single"/>
              </w:rPr>
            </w:pPr>
            <w:hyperlink w:anchor="_110_Office_365" w:history="1">
              <w:r w:rsidR="0028221A" w:rsidRPr="0055028E">
                <w:rPr>
                  <w:rStyle w:val="Hyperlink"/>
                  <w:b/>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0164F18A" w14:textId="77777777" w:rsidR="000956ED" w:rsidRPr="0055028E" w:rsidRDefault="000956ED" w:rsidP="00D55AB9">
            <w:pPr>
              <w:pStyle w:val="TableText"/>
              <w:rPr>
                <w:rFonts w:ascii="Tahoma" w:hAnsi="Tahoma" w:cs="Tahoma"/>
                <w:sz w:val="13"/>
              </w:rPr>
            </w:pPr>
            <w:r w:rsidRPr="0055028E">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1892EA57" w14:textId="77777777" w:rsidR="000956ED" w:rsidRPr="0055028E" w:rsidRDefault="000956ED" w:rsidP="00905D4E">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734CFB7" w14:textId="77777777" w:rsidR="000956ED" w:rsidRPr="0055028E"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20118918" w14:textId="77777777" w:rsidR="000956ED" w:rsidRPr="0055028E"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5BC52533" w14:textId="77777777" w:rsidR="000956ED" w:rsidRPr="0055028E"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3530FA4F" w14:textId="77777777" w:rsidR="000956ED" w:rsidRPr="0055028E"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32FF67F1" w14:textId="77777777" w:rsidR="000956ED" w:rsidRPr="0055028E"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0B4347B8" w14:textId="77777777" w:rsidR="000956ED" w:rsidRPr="0055028E"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F23160B" w14:textId="77777777" w:rsidR="000956ED" w:rsidRPr="0055028E" w:rsidRDefault="000956ED" w:rsidP="00905D4E">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70116050" w14:textId="77777777" w:rsidR="000956ED" w:rsidRPr="0055028E" w:rsidRDefault="000956ED" w:rsidP="00905D4E">
            <w:pPr>
              <w:pStyle w:val="TableText"/>
              <w:rPr>
                <w:rFonts w:ascii="Tahoma" w:hAnsi="Tahoma" w:cs="Tahoma"/>
                <w:sz w:val="13"/>
              </w:rPr>
            </w:pPr>
            <w:r w:rsidRPr="0055028E">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5A8BF5E" w14:textId="77777777" w:rsidR="000956ED" w:rsidRPr="0055028E"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5C25EFB" w14:textId="77777777" w:rsidR="000956ED" w:rsidRPr="0055028E" w:rsidRDefault="000956ED" w:rsidP="002D5E90">
            <w:pPr>
              <w:pStyle w:val="TableText"/>
              <w:rPr>
                <w:rFonts w:ascii="Tahoma" w:hAnsi="Tahoma" w:cs="Tahoma"/>
                <w:sz w:val="13"/>
              </w:rPr>
            </w:pPr>
            <w:r w:rsidRPr="0055028E">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5CC270E3" w14:textId="77777777" w:rsidR="000956ED" w:rsidRPr="0055028E" w:rsidRDefault="000956ED" w:rsidP="00905D4E">
            <w:pPr>
              <w:pStyle w:val="TableText"/>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auto"/>
            <w:vAlign w:val="center"/>
          </w:tcPr>
          <w:p w14:paraId="2A71AD07" w14:textId="77777777" w:rsidR="000956ED" w:rsidRPr="0055028E" w:rsidRDefault="000956ED" w:rsidP="00905D4E">
            <w:pPr>
              <w:pStyle w:val="TableText"/>
              <w:rPr>
                <w:rFonts w:ascii="Tahoma" w:hAnsi="Tahoma" w:cs="Tahoma"/>
                <w:sz w:val="13"/>
              </w:rPr>
            </w:pPr>
          </w:p>
        </w:tc>
        <w:tc>
          <w:tcPr>
            <w:tcW w:w="514" w:type="dxa"/>
            <w:tcBorders>
              <w:bottom w:val="single" w:sz="4" w:space="0" w:color="auto"/>
            </w:tcBorders>
            <w:shd w:val="clear" w:color="auto" w:fill="auto"/>
            <w:vAlign w:val="center"/>
          </w:tcPr>
          <w:p w14:paraId="6607A2FB" w14:textId="77777777" w:rsidR="000956ED" w:rsidRPr="0055028E" w:rsidRDefault="000956ED" w:rsidP="00905D4E">
            <w:pPr>
              <w:pStyle w:val="TableText"/>
              <w:rPr>
                <w:rFonts w:ascii="Tahoma" w:hAnsi="Tahoma" w:cs="Tahoma"/>
                <w:sz w:val="13"/>
              </w:rPr>
            </w:pPr>
            <w:r w:rsidRPr="0055028E">
              <w:rPr>
                <w:rFonts w:ascii="Tahoma" w:hAnsi="Tahoma" w:cs="Tahoma"/>
                <w:sz w:val="13"/>
              </w:rPr>
              <w:t>OL/OV</w:t>
            </w:r>
          </w:p>
        </w:tc>
        <w:tc>
          <w:tcPr>
            <w:tcW w:w="388" w:type="dxa"/>
            <w:tcBorders>
              <w:bottom w:val="single" w:sz="4" w:space="0" w:color="auto"/>
            </w:tcBorders>
            <w:vAlign w:val="center"/>
          </w:tcPr>
          <w:p w14:paraId="4E04754A" w14:textId="77777777" w:rsidR="000956ED" w:rsidRPr="0055028E" w:rsidRDefault="000956ED" w:rsidP="00905D4E">
            <w:pPr>
              <w:pStyle w:val="TableText"/>
              <w:rPr>
                <w:rFonts w:ascii="Tahoma" w:hAnsi="Tahoma" w:cs="Tahoma"/>
                <w:sz w:val="13"/>
              </w:rPr>
            </w:pPr>
          </w:p>
        </w:tc>
      </w:tr>
      <w:tr w:rsidR="008A0F85" w:rsidRPr="0055028E" w14:paraId="07DBA180" w14:textId="77777777" w:rsidTr="0098095F">
        <w:trPr>
          <w:cantSplit/>
          <w:trHeight w:val="305"/>
        </w:trPr>
        <w:tc>
          <w:tcPr>
            <w:tcW w:w="2109" w:type="dxa"/>
            <w:tcBorders>
              <w:bottom w:val="single" w:sz="4" w:space="0" w:color="auto"/>
            </w:tcBorders>
            <w:shd w:val="clear" w:color="auto" w:fill="FABF8F"/>
            <w:vAlign w:val="center"/>
          </w:tcPr>
          <w:p w14:paraId="55A3CBAA" w14:textId="77777777" w:rsidR="00913A0A" w:rsidRPr="00246CED" w:rsidRDefault="00913A0A" w:rsidP="0098095F">
            <w:pPr>
              <w:pStyle w:val="Heading2"/>
              <w:spacing w:beforeLines="20" w:before="48" w:afterLines="20" w:after="48"/>
              <w:ind w:left="0"/>
              <w:rPr>
                <w:rFonts w:ascii="Tahoma" w:hAnsi="Tahoma" w:cs="Tahoma"/>
                <w:b w:val="0"/>
                <w:sz w:val="14"/>
                <w:lang w:val="ru-RU"/>
              </w:rPr>
            </w:pPr>
            <w:bookmarkStart w:id="69" w:name="_Toc377667564"/>
            <w:r w:rsidRPr="0055028E">
              <w:rPr>
                <w:rFonts w:ascii="Tahoma" w:hAnsi="Tahoma" w:cs="Tahoma"/>
                <w:b w:val="0"/>
                <w:sz w:val="14"/>
              </w:rPr>
              <w:t>Office</w:t>
            </w:r>
            <w:r w:rsidRPr="00246CED">
              <w:rPr>
                <w:rFonts w:ascii="Tahoma" w:hAnsi="Tahoma" w:cs="Tahoma"/>
                <w:b w:val="0"/>
                <w:sz w:val="14"/>
                <w:lang w:val="ru-RU"/>
              </w:rPr>
              <w:t xml:space="preserve"> 365 профессиональный плюс с переходом на </w:t>
            </w:r>
            <w:r w:rsidRPr="0055028E">
              <w:rPr>
                <w:rFonts w:ascii="Tahoma" w:hAnsi="Tahoma" w:cs="Tahoma"/>
                <w:b w:val="0"/>
                <w:sz w:val="14"/>
              </w:rPr>
              <w:t>Software</w:t>
            </w:r>
            <w:r w:rsidRPr="00246CED">
              <w:rPr>
                <w:rFonts w:ascii="Tahoma" w:hAnsi="Tahoma" w:cs="Tahoma"/>
                <w:b w:val="0"/>
                <w:sz w:val="14"/>
                <w:lang w:val="ru-RU"/>
              </w:rPr>
              <w:t xml:space="preserve"> </w:t>
            </w:r>
            <w:r w:rsidRPr="0055028E">
              <w:rPr>
                <w:rFonts w:ascii="Tahoma" w:hAnsi="Tahoma" w:cs="Tahoma"/>
                <w:b w:val="0"/>
                <w:sz w:val="14"/>
              </w:rPr>
              <w:t>Assurance</w:t>
            </w:r>
            <w:r w:rsidRPr="00246CED">
              <w:rPr>
                <w:rFonts w:ascii="Tahoma" w:hAnsi="Tahoma" w:cs="Tahoma"/>
                <w:b w:val="0"/>
                <w:sz w:val="14"/>
                <w:lang w:val="ru-RU"/>
              </w:rPr>
              <w:t xml:space="preserve"> (лицензия </w:t>
            </w:r>
            <w:r w:rsidRPr="0055028E">
              <w:rPr>
                <w:rFonts w:ascii="Tahoma" w:hAnsi="Tahoma" w:cs="Tahoma"/>
                <w:b w:val="0"/>
                <w:sz w:val="14"/>
              </w:rPr>
              <w:t>SL</w:t>
            </w:r>
            <w:r w:rsidRPr="00246CED">
              <w:rPr>
                <w:rFonts w:ascii="Tahoma" w:hAnsi="Tahoma" w:cs="Tahoma"/>
                <w:b w:val="0"/>
                <w:sz w:val="14"/>
                <w:lang w:val="ru-RU"/>
              </w:rPr>
              <w:t xml:space="preserve"> «на</w:t>
            </w:r>
            <w:r w:rsidR="0098095F" w:rsidRPr="0055028E">
              <w:rPr>
                <w:rFonts w:ascii="Tahoma" w:hAnsi="Tahoma" w:cs="Tahoma"/>
                <w:b w:val="0"/>
                <w:sz w:val="14"/>
              </w:rPr>
              <w:t> </w:t>
            </w:r>
            <w:r w:rsidRPr="00246CED">
              <w:rPr>
                <w:rFonts w:ascii="Tahoma" w:hAnsi="Tahoma" w:cs="Tahoma"/>
                <w:b w:val="0"/>
                <w:sz w:val="14"/>
                <w:lang w:val="ru-RU"/>
              </w:rPr>
              <w:t>пользователя»)</w:t>
            </w:r>
            <w:bookmarkEnd w:id="69"/>
          </w:p>
        </w:tc>
        <w:tc>
          <w:tcPr>
            <w:tcW w:w="691" w:type="dxa"/>
            <w:tcBorders>
              <w:bottom w:val="single" w:sz="4" w:space="0" w:color="auto"/>
            </w:tcBorders>
            <w:shd w:val="clear" w:color="auto" w:fill="FABF8F"/>
            <w:vAlign w:val="center"/>
          </w:tcPr>
          <w:p w14:paraId="07C922DC" w14:textId="77777777" w:rsidR="00913A0A" w:rsidRPr="0055028E" w:rsidRDefault="00EE557A" w:rsidP="00D55AB9">
            <w:pPr>
              <w:pStyle w:val="TableText"/>
              <w:widowControl w:val="0"/>
              <w:rPr>
                <w:b/>
                <w:color w:val="0000FF"/>
                <w:sz w:val="13"/>
                <w:szCs w:val="13"/>
                <w:u w:val="single"/>
              </w:rPr>
            </w:pPr>
            <w:hyperlink w:anchor="_110_Office_365" w:history="1">
              <w:r w:rsidR="00FB7824" w:rsidRPr="0055028E">
                <w:rPr>
                  <w:rStyle w:val="Hyperlink"/>
                  <w:b/>
                  <w:sz w:val="13"/>
                  <w:szCs w:val="13"/>
                </w:rPr>
                <w:t>13</w:t>
              </w:r>
            </w:hyperlink>
          </w:p>
        </w:tc>
        <w:tc>
          <w:tcPr>
            <w:tcW w:w="429" w:type="dxa"/>
            <w:tcBorders>
              <w:bottom w:val="single" w:sz="4" w:space="0" w:color="auto"/>
            </w:tcBorders>
            <w:shd w:val="clear" w:color="auto" w:fill="FABF8F"/>
            <w:vAlign w:val="center"/>
          </w:tcPr>
          <w:p w14:paraId="4A4B0D31" w14:textId="77777777" w:rsidR="00913A0A" w:rsidRPr="0055028E" w:rsidRDefault="00913A0A" w:rsidP="00D55AB9">
            <w:pPr>
              <w:pStyle w:val="TableText"/>
              <w:rPr>
                <w:rFonts w:ascii="Tahoma" w:hAnsi="Tahoma" w:cs="Tahoma"/>
                <w:sz w:val="13"/>
              </w:rPr>
            </w:pPr>
            <w:r w:rsidRPr="0055028E">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3C45DE47" w14:textId="77777777" w:rsidR="00913A0A" w:rsidRPr="0055028E"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F6D1C96" w14:textId="77777777" w:rsidR="00913A0A" w:rsidRPr="0055028E"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7EE9BAD" w14:textId="77777777" w:rsidR="00913A0A" w:rsidRPr="0055028E"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7D73F59" w14:textId="77777777" w:rsidR="00913A0A" w:rsidRPr="0055028E"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7A60AC8" w14:textId="77777777" w:rsidR="00913A0A" w:rsidRPr="0055028E"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7F85F23" w14:textId="77777777" w:rsidR="00913A0A" w:rsidRPr="0055028E"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E66C2AB" w14:textId="77777777" w:rsidR="00913A0A" w:rsidRPr="0055028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746E4D4" w14:textId="77777777" w:rsidR="00913A0A" w:rsidRPr="0055028E"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5C5502A" w14:textId="77777777" w:rsidR="00913A0A" w:rsidRPr="0055028E"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DA1291C" w14:textId="77777777" w:rsidR="00913A0A" w:rsidRPr="0055028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AB2E672" w14:textId="77777777" w:rsidR="00913A0A" w:rsidRPr="0055028E"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C3F83FE" w14:textId="77777777" w:rsidR="00913A0A" w:rsidRPr="0055028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BB7ACA6" w14:textId="77777777" w:rsidR="00913A0A" w:rsidRPr="0055028E" w:rsidRDefault="00913A0A" w:rsidP="00435602">
            <w:pPr>
              <w:pStyle w:val="TableText"/>
              <w:rPr>
                <w:rFonts w:ascii="Tahoma" w:hAnsi="Tahoma" w:cs="Tahoma"/>
                <w:sz w:val="13"/>
              </w:rPr>
            </w:pPr>
            <w:r w:rsidRPr="0055028E">
              <w:rPr>
                <w:rFonts w:ascii="Tahoma" w:hAnsi="Tahoma" w:cs="Tahoma"/>
                <w:sz w:val="13"/>
              </w:rPr>
              <w:t>Е</w:t>
            </w:r>
          </w:p>
        </w:tc>
        <w:tc>
          <w:tcPr>
            <w:tcW w:w="429" w:type="dxa"/>
            <w:tcBorders>
              <w:left w:val="single" w:sz="18" w:space="0" w:color="auto"/>
              <w:bottom w:val="single" w:sz="4" w:space="0" w:color="auto"/>
              <w:right w:val="single" w:sz="18" w:space="0" w:color="auto"/>
            </w:tcBorders>
            <w:shd w:val="clear" w:color="auto" w:fill="FABF8F"/>
            <w:vAlign w:val="center"/>
          </w:tcPr>
          <w:p w14:paraId="40671C12" w14:textId="77777777" w:rsidR="00913A0A" w:rsidRPr="0055028E"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4EACA81E" w14:textId="77777777" w:rsidR="00913A0A" w:rsidRPr="0055028E"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50BA6EF9" w14:textId="77777777" w:rsidR="00913A0A" w:rsidRPr="0055028E"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1B402BC3" w14:textId="77777777" w:rsidR="00913A0A" w:rsidRPr="0055028E" w:rsidRDefault="00913A0A" w:rsidP="00905D4E">
            <w:pPr>
              <w:pStyle w:val="TableText"/>
              <w:rPr>
                <w:rFonts w:ascii="Tahoma" w:hAnsi="Tahoma" w:cs="Tahoma"/>
                <w:sz w:val="13"/>
              </w:rPr>
            </w:pPr>
          </w:p>
        </w:tc>
      </w:tr>
      <w:tr w:rsidR="00913A0A" w:rsidRPr="0055028E" w14:paraId="0FD2A3CC" w14:textId="77777777" w:rsidTr="0098095F">
        <w:trPr>
          <w:cantSplit/>
          <w:trHeight w:val="305"/>
        </w:trPr>
        <w:tc>
          <w:tcPr>
            <w:tcW w:w="2109" w:type="dxa"/>
            <w:tcBorders>
              <w:bottom w:val="single" w:sz="4" w:space="0" w:color="auto"/>
            </w:tcBorders>
            <w:shd w:val="clear" w:color="auto" w:fill="auto"/>
            <w:vAlign w:val="center"/>
          </w:tcPr>
          <w:p w14:paraId="0FCF4DD2" w14:textId="77777777" w:rsidR="00913A0A" w:rsidRPr="00246CED" w:rsidRDefault="00913A0A" w:rsidP="0098095F">
            <w:pPr>
              <w:pStyle w:val="Heading2"/>
              <w:spacing w:beforeLines="20" w:before="48" w:afterLines="20" w:after="48"/>
              <w:ind w:left="0"/>
              <w:rPr>
                <w:rFonts w:ascii="Tahoma" w:hAnsi="Tahoma" w:cs="Tahoma"/>
                <w:b w:val="0"/>
                <w:sz w:val="14"/>
                <w:lang w:val="ru-RU"/>
              </w:rPr>
            </w:pPr>
            <w:bookmarkStart w:id="70" w:name="_Toc336337870"/>
            <w:bookmarkStart w:id="71" w:name="_Toc377667565"/>
            <w:r w:rsidRPr="00246CED">
              <w:rPr>
                <w:rFonts w:ascii="Tahoma" w:hAnsi="Tahoma" w:cs="Tahoma"/>
                <w:b w:val="0"/>
                <w:sz w:val="14"/>
                <w:lang w:val="ru-RU"/>
              </w:rPr>
              <w:t xml:space="preserve">Подписка на </w:t>
            </w:r>
            <w:r w:rsidRPr="0055028E">
              <w:rPr>
                <w:rFonts w:ascii="Tahoma" w:hAnsi="Tahoma" w:cs="Tahoma"/>
                <w:b w:val="0"/>
                <w:sz w:val="14"/>
              </w:rPr>
              <w:t>Office</w:t>
            </w:r>
            <w:r w:rsidRPr="00246CED">
              <w:rPr>
                <w:rFonts w:ascii="Tahoma" w:hAnsi="Tahoma" w:cs="Tahoma"/>
                <w:b w:val="0"/>
                <w:sz w:val="14"/>
                <w:lang w:val="ru-RU"/>
              </w:rPr>
              <w:t xml:space="preserve"> Профессиональный плюс </w:t>
            </w:r>
            <w:r w:rsidRPr="0055028E">
              <w:rPr>
                <w:rFonts w:ascii="Tahoma" w:hAnsi="Tahoma" w:cs="Tahoma"/>
                <w:b w:val="0"/>
                <w:sz w:val="14"/>
              </w:rPr>
              <w:t>A</w:t>
            </w:r>
            <w:r w:rsidR="0098095F" w:rsidRPr="0055028E">
              <w:rPr>
                <w:rFonts w:ascii="Tahoma" w:hAnsi="Tahoma" w:cs="Tahoma"/>
                <w:b w:val="0"/>
                <w:sz w:val="14"/>
              </w:rPr>
              <w:t> </w:t>
            </w:r>
            <w:r w:rsidRPr="00246CED">
              <w:rPr>
                <w:rFonts w:ascii="Tahoma" w:hAnsi="Tahoma" w:cs="Tahoma"/>
                <w:b w:val="0"/>
                <w:sz w:val="14"/>
                <w:lang w:val="ru-RU"/>
              </w:rPr>
              <w:t>(</w:t>
            </w:r>
            <w:r w:rsidRPr="0055028E">
              <w:rPr>
                <w:rFonts w:ascii="Tahoma" w:hAnsi="Tahoma" w:cs="Tahoma"/>
                <w:b w:val="0"/>
                <w:sz w:val="14"/>
              </w:rPr>
              <w:t>User</w:t>
            </w:r>
            <w:r w:rsidRPr="00246CED">
              <w:rPr>
                <w:rFonts w:ascii="Tahoma" w:hAnsi="Tahoma" w:cs="Tahoma"/>
                <w:b w:val="0"/>
                <w:sz w:val="14"/>
                <w:lang w:val="ru-RU"/>
              </w:rPr>
              <w:t xml:space="preserve"> </w:t>
            </w:r>
            <w:r w:rsidRPr="0055028E">
              <w:rPr>
                <w:rFonts w:ascii="Tahoma" w:hAnsi="Tahoma" w:cs="Tahoma"/>
                <w:b w:val="0"/>
                <w:sz w:val="14"/>
              </w:rPr>
              <w:t>SL</w:t>
            </w:r>
            <w:r w:rsidRPr="00246CED">
              <w:rPr>
                <w:rFonts w:ascii="Tahoma" w:hAnsi="Tahoma" w:cs="Tahoma"/>
                <w:b w:val="0"/>
                <w:sz w:val="14"/>
                <w:lang w:val="ru-RU"/>
              </w:rPr>
              <w:t>)</w:t>
            </w:r>
            <w:bookmarkEnd w:id="70"/>
            <w:bookmarkEnd w:id="71"/>
          </w:p>
        </w:tc>
        <w:tc>
          <w:tcPr>
            <w:tcW w:w="691" w:type="dxa"/>
            <w:tcBorders>
              <w:bottom w:val="single" w:sz="4" w:space="0" w:color="auto"/>
            </w:tcBorders>
            <w:shd w:val="clear" w:color="auto" w:fill="auto"/>
            <w:vAlign w:val="center"/>
          </w:tcPr>
          <w:p w14:paraId="1EE92C1C" w14:textId="77777777" w:rsidR="00913A0A" w:rsidRPr="00246CED" w:rsidRDefault="00913A0A" w:rsidP="00D55AB9">
            <w:pPr>
              <w:pStyle w:val="TableText"/>
              <w:widowControl w:val="0"/>
              <w:rPr>
                <w:color w:val="0000FF"/>
                <w:sz w:val="13"/>
                <w:szCs w:val="13"/>
                <w:u w:val="single"/>
                <w:lang w:val="ru-RU"/>
              </w:rPr>
            </w:pPr>
          </w:p>
        </w:tc>
        <w:tc>
          <w:tcPr>
            <w:tcW w:w="429" w:type="dxa"/>
            <w:tcBorders>
              <w:bottom w:val="single" w:sz="4" w:space="0" w:color="auto"/>
            </w:tcBorders>
            <w:shd w:val="clear" w:color="auto" w:fill="auto"/>
            <w:vAlign w:val="center"/>
          </w:tcPr>
          <w:p w14:paraId="724DF833" w14:textId="77777777" w:rsidR="00913A0A" w:rsidRPr="0055028E" w:rsidRDefault="00913A0A" w:rsidP="00D55AB9">
            <w:pPr>
              <w:pStyle w:val="TableText"/>
              <w:rPr>
                <w:rFonts w:ascii="Tahoma" w:hAnsi="Tahoma" w:cs="Tahoma"/>
                <w:sz w:val="13"/>
              </w:rPr>
            </w:pPr>
            <w:r w:rsidRPr="0055028E">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3437A80D" w14:textId="77777777" w:rsidR="00913A0A" w:rsidRPr="0055028E"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36C760" w14:textId="77777777" w:rsidR="00913A0A" w:rsidRPr="0055028E"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E8B80C0" w14:textId="77777777" w:rsidR="00913A0A" w:rsidRPr="0055028E"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18D6F52F" w14:textId="77777777" w:rsidR="00913A0A" w:rsidRPr="0055028E"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988BEBB" w14:textId="77777777" w:rsidR="00913A0A" w:rsidRPr="0055028E"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E09B751" w14:textId="77777777" w:rsidR="00913A0A" w:rsidRPr="0055028E"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5CA7EC9" w14:textId="77777777" w:rsidR="00913A0A" w:rsidRPr="0055028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46EAF20" w14:textId="77777777" w:rsidR="00913A0A" w:rsidRPr="0055028E" w:rsidRDefault="00913A0A"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15412AC1"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0011F693"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C2D0B51" w14:textId="77777777" w:rsidR="00913A0A" w:rsidRPr="0055028E" w:rsidRDefault="00913A0A" w:rsidP="00D55AB9">
            <w:pPr>
              <w:pStyle w:val="TableText"/>
              <w:rPr>
                <w:rFonts w:ascii="Tahoma" w:hAnsi="Tahoma" w:cs="Tahoma"/>
                <w:sz w:val="13"/>
              </w:rPr>
            </w:pPr>
            <w:r w:rsidRPr="0055028E">
              <w:rPr>
                <w:rFonts w:ascii="Tahoma" w:hAnsi="Tahoma" w:cs="Tahoma"/>
                <w:sz w:val="13"/>
              </w:rPr>
              <w:t>Е</w:t>
            </w:r>
          </w:p>
        </w:tc>
        <w:tc>
          <w:tcPr>
            <w:tcW w:w="429" w:type="dxa"/>
            <w:tcBorders>
              <w:left w:val="single" w:sz="18" w:space="0" w:color="auto"/>
              <w:bottom w:val="single" w:sz="4" w:space="0" w:color="auto"/>
              <w:right w:val="single" w:sz="18" w:space="0" w:color="auto"/>
            </w:tcBorders>
            <w:shd w:val="clear" w:color="auto" w:fill="auto"/>
            <w:vAlign w:val="center"/>
          </w:tcPr>
          <w:p w14:paraId="7717F8D1" w14:textId="77777777" w:rsidR="00913A0A" w:rsidRPr="0055028E" w:rsidRDefault="00913A0A" w:rsidP="00D55AB9">
            <w:pPr>
              <w:pStyle w:val="TableText"/>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auto"/>
            <w:vAlign w:val="center"/>
          </w:tcPr>
          <w:p w14:paraId="6DB161F5" w14:textId="77777777" w:rsidR="00913A0A" w:rsidRPr="0055028E" w:rsidRDefault="00913A0A" w:rsidP="00D55AB9">
            <w:pPr>
              <w:pStyle w:val="TableText"/>
              <w:rPr>
                <w:rFonts w:ascii="Tahoma" w:hAnsi="Tahoma" w:cs="Tahoma"/>
                <w:sz w:val="13"/>
              </w:rPr>
            </w:pPr>
            <w:r w:rsidRPr="0055028E">
              <w:rPr>
                <w:rFonts w:ascii="Tahoma" w:hAnsi="Tahoma" w:cs="Tahoma"/>
                <w:sz w:val="13"/>
              </w:rPr>
              <w:t>E (только EES), A (OVS-ES)</w:t>
            </w:r>
          </w:p>
        </w:tc>
        <w:tc>
          <w:tcPr>
            <w:tcW w:w="514" w:type="dxa"/>
            <w:tcBorders>
              <w:bottom w:val="single" w:sz="4" w:space="0" w:color="auto"/>
            </w:tcBorders>
            <w:shd w:val="clear" w:color="auto" w:fill="auto"/>
            <w:vAlign w:val="center"/>
          </w:tcPr>
          <w:p w14:paraId="4907F3E8" w14:textId="77777777" w:rsidR="00913A0A" w:rsidRPr="0055028E" w:rsidRDefault="00913A0A" w:rsidP="00D55AB9">
            <w:pPr>
              <w:pStyle w:val="TableText"/>
              <w:rPr>
                <w:rFonts w:ascii="Tahoma" w:hAnsi="Tahoma" w:cs="Tahoma"/>
                <w:sz w:val="13"/>
              </w:rPr>
            </w:pPr>
            <w:r w:rsidRPr="0055028E">
              <w:rPr>
                <w:rFonts w:ascii="Tahoma" w:hAnsi="Tahoma" w:cs="Tahoma"/>
                <w:sz w:val="13"/>
              </w:rPr>
              <w:t>OL</w:t>
            </w:r>
          </w:p>
        </w:tc>
        <w:tc>
          <w:tcPr>
            <w:tcW w:w="388" w:type="dxa"/>
            <w:tcBorders>
              <w:bottom w:val="single" w:sz="4" w:space="0" w:color="auto"/>
            </w:tcBorders>
            <w:vAlign w:val="center"/>
          </w:tcPr>
          <w:p w14:paraId="5124E784" w14:textId="77777777" w:rsidR="00913A0A" w:rsidRPr="0055028E" w:rsidRDefault="00913A0A" w:rsidP="00905D4E">
            <w:pPr>
              <w:pStyle w:val="TableText"/>
              <w:rPr>
                <w:rFonts w:ascii="Tahoma" w:hAnsi="Tahoma" w:cs="Tahoma"/>
                <w:sz w:val="13"/>
              </w:rPr>
            </w:pPr>
          </w:p>
        </w:tc>
      </w:tr>
      <w:tr w:rsidR="008A0F85" w:rsidRPr="0055028E" w14:paraId="5BB85956" w14:textId="77777777" w:rsidTr="0098095F">
        <w:trPr>
          <w:cantSplit/>
          <w:trHeight w:val="305"/>
        </w:trPr>
        <w:tc>
          <w:tcPr>
            <w:tcW w:w="2109" w:type="dxa"/>
            <w:tcBorders>
              <w:bottom w:val="single" w:sz="4" w:space="0" w:color="auto"/>
            </w:tcBorders>
            <w:shd w:val="clear" w:color="auto" w:fill="FABF8F"/>
            <w:vAlign w:val="center"/>
          </w:tcPr>
          <w:p w14:paraId="1EE291B8" w14:textId="77777777" w:rsidR="00913A0A" w:rsidRPr="0055028E" w:rsidRDefault="00913A0A" w:rsidP="00466AD9">
            <w:pPr>
              <w:pStyle w:val="Heading2"/>
              <w:spacing w:beforeLines="20" w:before="48" w:afterLines="20" w:after="48"/>
              <w:ind w:left="0"/>
              <w:rPr>
                <w:rFonts w:ascii="Tahoma" w:hAnsi="Tahoma" w:cs="Tahoma"/>
                <w:b w:val="0"/>
                <w:sz w:val="14"/>
              </w:rPr>
            </w:pPr>
            <w:bookmarkStart w:id="72" w:name="_Toc336337873"/>
            <w:bookmarkStart w:id="73" w:name="_Toc377667566"/>
            <w:r w:rsidRPr="0055028E">
              <w:rPr>
                <w:rFonts w:ascii="Tahoma" w:hAnsi="Tahoma" w:cs="Tahoma"/>
                <w:b w:val="0"/>
                <w:sz w:val="14"/>
              </w:rPr>
              <w:t>OneNote</w:t>
            </w:r>
            <w:r w:rsidR="0098095F" w:rsidRPr="0055028E">
              <w:rPr>
                <w:rFonts w:ascii="Tahoma" w:hAnsi="Tahoma" w:cs="Tahoma"/>
                <w:b w:val="0"/>
                <w:sz w:val="14"/>
                <w:vertAlign w:val="superscript"/>
              </w:rPr>
              <w:t>®</w:t>
            </w:r>
            <w:r w:rsidRPr="0055028E">
              <w:rPr>
                <w:rFonts w:ascii="Tahoma" w:hAnsi="Tahoma" w:cs="Tahoma"/>
                <w:b w:val="0"/>
                <w:sz w:val="14"/>
              </w:rPr>
              <w:t xml:space="preserve"> </w:t>
            </w:r>
            <w:bookmarkEnd w:id="72"/>
            <w:r w:rsidRPr="0055028E">
              <w:rPr>
                <w:rFonts w:ascii="Tahoma" w:hAnsi="Tahoma" w:cs="Tahoma"/>
                <w:b w:val="0"/>
                <w:sz w:val="14"/>
              </w:rPr>
              <w:t>2013</w:t>
            </w:r>
            <w:bookmarkEnd w:id="73"/>
          </w:p>
        </w:tc>
        <w:tc>
          <w:tcPr>
            <w:tcW w:w="691" w:type="dxa"/>
            <w:tcBorders>
              <w:bottom w:val="single" w:sz="4" w:space="0" w:color="auto"/>
            </w:tcBorders>
            <w:shd w:val="clear" w:color="auto" w:fill="FABF8F"/>
            <w:vAlign w:val="center"/>
          </w:tcPr>
          <w:p w14:paraId="74FCF3B1" w14:textId="77777777" w:rsidR="00913A0A" w:rsidRPr="0055028E"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271DC1D1" w14:textId="77777777" w:rsidR="00913A0A" w:rsidRPr="0055028E" w:rsidRDefault="00913A0A" w:rsidP="00D55AB9">
            <w:pPr>
              <w:pStyle w:val="TableText"/>
              <w:rPr>
                <w:rFonts w:ascii="Tahoma" w:hAnsi="Tahoma" w:cs="Tahoma"/>
                <w:sz w:val="13"/>
              </w:rPr>
            </w:pPr>
            <w:r w:rsidRPr="0055028E">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3BA133C9" w14:textId="77777777" w:rsidR="00913A0A" w:rsidRPr="0055028E" w:rsidRDefault="00913A0A" w:rsidP="00D55AB9">
            <w:pPr>
              <w:pStyle w:val="TableText"/>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24C7D16"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FABF8F"/>
            <w:vAlign w:val="center"/>
          </w:tcPr>
          <w:p w14:paraId="3B679161" w14:textId="77777777" w:rsidR="00913A0A" w:rsidRPr="0055028E" w:rsidRDefault="00913A0A" w:rsidP="00D55AB9">
            <w:pPr>
              <w:pStyle w:val="TableText"/>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FABF8F"/>
            <w:vAlign w:val="center"/>
          </w:tcPr>
          <w:p w14:paraId="0F410EA8"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4DDC0365"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0C7B14A8"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68D43823"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07A7F04"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67904C"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FABF8F"/>
            <w:vAlign w:val="center"/>
          </w:tcPr>
          <w:p w14:paraId="2E179744"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A12D582"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F95B2D9" w14:textId="77777777" w:rsidR="00913A0A" w:rsidRPr="0055028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CFAE168" w14:textId="77777777" w:rsidR="00913A0A" w:rsidRPr="0055028E"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FA643EC" w14:textId="77777777" w:rsidR="00913A0A" w:rsidRPr="0055028E" w:rsidRDefault="00913A0A" w:rsidP="00D55AB9">
            <w:pPr>
              <w:pStyle w:val="TableText"/>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FABF8F"/>
          </w:tcPr>
          <w:p w14:paraId="38889937" w14:textId="77777777" w:rsidR="00913A0A" w:rsidRPr="0055028E"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6B6A9CB5" w14:textId="77777777" w:rsidR="00913A0A" w:rsidRPr="0055028E"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740AC1C3" w14:textId="77777777" w:rsidR="00913A0A" w:rsidRPr="0055028E" w:rsidRDefault="00913A0A" w:rsidP="00905D4E">
            <w:pPr>
              <w:pStyle w:val="TableText"/>
              <w:rPr>
                <w:rFonts w:ascii="Tahoma" w:hAnsi="Tahoma" w:cs="Tahoma"/>
                <w:sz w:val="13"/>
              </w:rPr>
            </w:pPr>
          </w:p>
        </w:tc>
      </w:tr>
      <w:tr w:rsidR="00913A0A" w:rsidRPr="0055028E" w14:paraId="18EFC19A" w14:textId="77777777" w:rsidTr="0098095F">
        <w:trPr>
          <w:cantSplit/>
          <w:trHeight w:val="350"/>
        </w:trPr>
        <w:tc>
          <w:tcPr>
            <w:tcW w:w="2109" w:type="dxa"/>
            <w:tcBorders>
              <w:bottom w:val="single" w:sz="4" w:space="0" w:color="auto"/>
            </w:tcBorders>
            <w:shd w:val="clear" w:color="auto" w:fill="auto"/>
            <w:vAlign w:val="center"/>
          </w:tcPr>
          <w:p w14:paraId="4A48300D" w14:textId="77777777" w:rsidR="00913A0A" w:rsidRPr="0055028E" w:rsidRDefault="00913A0A" w:rsidP="00466AD9">
            <w:pPr>
              <w:pStyle w:val="Heading2"/>
              <w:spacing w:beforeLines="20" w:before="48" w:afterLines="20" w:after="48"/>
              <w:ind w:left="0"/>
              <w:rPr>
                <w:rFonts w:ascii="Tahoma" w:hAnsi="Tahoma" w:cs="Tahoma"/>
                <w:b w:val="0"/>
                <w:sz w:val="14"/>
              </w:rPr>
            </w:pPr>
            <w:bookmarkStart w:id="74" w:name="_Toc336337874"/>
            <w:bookmarkStart w:id="75" w:name="_Toc377667567"/>
            <w:r w:rsidRPr="0055028E">
              <w:rPr>
                <w:rFonts w:ascii="Tahoma" w:hAnsi="Tahoma" w:cs="Tahoma"/>
                <w:b w:val="0"/>
                <w:sz w:val="14"/>
              </w:rPr>
              <w:t>Outlook</w:t>
            </w:r>
            <w:r w:rsidR="0098095F" w:rsidRPr="0055028E">
              <w:rPr>
                <w:rFonts w:ascii="Tahoma" w:hAnsi="Tahoma" w:cs="Tahoma"/>
                <w:b w:val="0"/>
                <w:sz w:val="14"/>
                <w:vertAlign w:val="superscript"/>
              </w:rPr>
              <w:t>®</w:t>
            </w:r>
            <w:r w:rsidRPr="0055028E">
              <w:rPr>
                <w:rFonts w:ascii="Tahoma" w:hAnsi="Tahoma" w:cs="Tahoma"/>
                <w:b w:val="0"/>
                <w:sz w:val="14"/>
              </w:rPr>
              <w:t xml:space="preserve"> </w:t>
            </w:r>
            <w:bookmarkEnd w:id="74"/>
            <w:r w:rsidRPr="0055028E">
              <w:rPr>
                <w:rFonts w:ascii="Tahoma" w:hAnsi="Tahoma" w:cs="Tahoma"/>
                <w:b w:val="0"/>
                <w:sz w:val="14"/>
              </w:rPr>
              <w:t>2013</w:t>
            </w:r>
            <w:bookmarkEnd w:id="75"/>
          </w:p>
        </w:tc>
        <w:tc>
          <w:tcPr>
            <w:tcW w:w="691" w:type="dxa"/>
            <w:tcBorders>
              <w:bottom w:val="single" w:sz="4" w:space="0" w:color="auto"/>
            </w:tcBorders>
            <w:shd w:val="clear" w:color="auto" w:fill="auto"/>
            <w:vAlign w:val="center"/>
          </w:tcPr>
          <w:p w14:paraId="4E684D92" w14:textId="77777777" w:rsidR="00913A0A" w:rsidRPr="0055028E"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1274B4A1" w14:textId="77777777" w:rsidR="00913A0A" w:rsidRPr="0055028E" w:rsidRDefault="00913A0A" w:rsidP="00D55AB9">
            <w:pPr>
              <w:pStyle w:val="TableText"/>
              <w:spacing w:before="60" w:after="60"/>
              <w:rPr>
                <w:rFonts w:ascii="Tahoma" w:hAnsi="Tahoma" w:cs="Tahoma"/>
                <w:sz w:val="13"/>
              </w:rPr>
            </w:pPr>
            <w:r w:rsidRPr="0055028E">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22424F1E" w14:textId="77777777" w:rsidR="00913A0A" w:rsidRPr="0055028E" w:rsidRDefault="00913A0A" w:rsidP="00D55AB9">
            <w:pPr>
              <w:pStyle w:val="TableText"/>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4E20870"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auto"/>
            <w:vAlign w:val="center"/>
          </w:tcPr>
          <w:p w14:paraId="4E6AA906" w14:textId="77777777" w:rsidR="00913A0A" w:rsidRPr="0055028E" w:rsidRDefault="00913A0A" w:rsidP="00D55AB9">
            <w:pPr>
              <w:pStyle w:val="TableText"/>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auto"/>
            <w:vAlign w:val="center"/>
          </w:tcPr>
          <w:p w14:paraId="6CE31A14"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5F6C555E"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5A13EAC3"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49221F18"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D0FB6E8"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EE8BE4C"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auto"/>
            <w:vAlign w:val="center"/>
          </w:tcPr>
          <w:p w14:paraId="61D91F2E"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18E230B"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4E33616" w14:textId="77777777" w:rsidR="00913A0A" w:rsidRPr="0055028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B9EC2B5" w14:textId="77777777" w:rsidR="00913A0A" w:rsidRPr="0055028E"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4A075FD" w14:textId="77777777" w:rsidR="00913A0A" w:rsidRPr="0055028E" w:rsidRDefault="00913A0A" w:rsidP="00D55AB9">
            <w:pPr>
              <w:pStyle w:val="TableText"/>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auto"/>
            <w:vAlign w:val="center"/>
          </w:tcPr>
          <w:p w14:paraId="2ADB5BC1" w14:textId="77777777" w:rsidR="00913A0A" w:rsidRPr="0055028E"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3C5BC3B8" w14:textId="77777777" w:rsidR="00913A0A" w:rsidRPr="0055028E" w:rsidRDefault="00913A0A" w:rsidP="00D55AB9">
            <w:pPr>
              <w:pStyle w:val="TableText"/>
              <w:rPr>
                <w:rFonts w:ascii="Tahoma" w:hAnsi="Tahoma" w:cs="Tahoma"/>
                <w:sz w:val="13"/>
              </w:rPr>
            </w:pPr>
          </w:p>
        </w:tc>
        <w:tc>
          <w:tcPr>
            <w:tcW w:w="388" w:type="dxa"/>
            <w:tcBorders>
              <w:bottom w:val="single" w:sz="4" w:space="0" w:color="auto"/>
            </w:tcBorders>
            <w:vAlign w:val="center"/>
          </w:tcPr>
          <w:p w14:paraId="2770440F" w14:textId="77777777" w:rsidR="00913A0A" w:rsidRPr="0055028E" w:rsidRDefault="00913A0A" w:rsidP="00905D4E">
            <w:pPr>
              <w:pStyle w:val="TableText"/>
              <w:rPr>
                <w:rFonts w:ascii="Tahoma" w:hAnsi="Tahoma" w:cs="Tahoma"/>
                <w:sz w:val="13"/>
              </w:rPr>
            </w:pPr>
          </w:p>
        </w:tc>
      </w:tr>
      <w:tr w:rsidR="008A0F85" w:rsidRPr="0055028E" w14:paraId="7AB5363E" w14:textId="77777777" w:rsidTr="0098095F">
        <w:trPr>
          <w:cantSplit/>
          <w:trHeight w:val="305"/>
        </w:trPr>
        <w:tc>
          <w:tcPr>
            <w:tcW w:w="2109" w:type="dxa"/>
            <w:tcBorders>
              <w:bottom w:val="single" w:sz="4" w:space="0" w:color="auto"/>
            </w:tcBorders>
            <w:shd w:val="clear" w:color="auto" w:fill="FABF8F"/>
            <w:vAlign w:val="center"/>
          </w:tcPr>
          <w:p w14:paraId="40E2F5BB" w14:textId="77777777" w:rsidR="00913A0A" w:rsidRPr="0055028E" w:rsidRDefault="00913A0A" w:rsidP="00466AD9">
            <w:pPr>
              <w:pStyle w:val="Heading2"/>
              <w:spacing w:beforeLines="20" w:before="48" w:afterLines="20" w:after="48"/>
              <w:ind w:left="0"/>
              <w:rPr>
                <w:rFonts w:ascii="Tahoma" w:hAnsi="Tahoma" w:cs="Tahoma"/>
                <w:b w:val="0"/>
                <w:sz w:val="16"/>
                <w:szCs w:val="16"/>
              </w:rPr>
            </w:pPr>
            <w:bookmarkStart w:id="76" w:name="_Toc336337875"/>
            <w:bookmarkStart w:id="77" w:name="_Toc377667568"/>
            <w:r w:rsidRPr="0055028E">
              <w:rPr>
                <w:rFonts w:ascii="Tahoma" w:hAnsi="Tahoma" w:cs="Tahoma"/>
                <w:b w:val="0"/>
                <w:sz w:val="14"/>
                <w:szCs w:val="16"/>
              </w:rPr>
              <w:t xml:space="preserve">Outlook </w:t>
            </w:r>
            <w:bookmarkEnd w:id="76"/>
            <w:r w:rsidRPr="0055028E">
              <w:rPr>
                <w:rFonts w:ascii="Tahoma" w:hAnsi="Tahoma" w:cs="Tahoma"/>
                <w:b w:val="0"/>
                <w:sz w:val="14"/>
                <w:szCs w:val="16"/>
              </w:rPr>
              <w:t>для Mac 2011</w:t>
            </w:r>
            <w:bookmarkEnd w:id="77"/>
          </w:p>
        </w:tc>
        <w:tc>
          <w:tcPr>
            <w:tcW w:w="691" w:type="dxa"/>
            <w:tcBorders>
              <w:bottom w:val="single" w:sz="4" w:space="0" w:color="auto"/>
            </w:tcBorders>
            <w:shd w:val="clear" w:color="auto" w:fill="FABF8F"/>
            <w:vAlign w:val="center"/>
          </w:tcPr>
          <w:p w14:paraId="5DF9D708" w14:textId="77777777" w:rsidR="00913A0A" w:rsidRPr="0055028E" w:rsidRDefault="00EE557A" w:rsidP="00D55AB9">
            <w:pPr>
              <w:pStyle w:val="TableText"/>
              <w:widowControl w:val="0"/>
              <w:rPr>
                <w:rStyle w:val="EndnoteReference"/>
                <w:b w:val="0"/>
                <w:color w:val="0000FF"/>
                <w:sz w:val="13"/>
                <w:szCs w:val="13"/>
                <w:u w:val="single"/>
              </w:rPr>
            </w:pPr>
            <w:hyperlink w:anchor="_14_Outlook_для" w:history="1">
              <w:r w:rsidR="0028221A" w:rsidRPr="0055028E">
                <w:rPr>
                  <w:rStyle w:val="Hyperlink"/>
                  <w:b/>
                  <w:sz w:val="13"/>
                  <w:szCs w:val="13"/>
                </w:rPr>
                <w:t>14</w:t>
              </w:r>
            </w:hyperlink>
            <w:hyperlink w:anchor="Srv_9OutlookMac2011" w:history="1"/>
          </w:p>
        </w:tc>
        <w:tc>
          <w:tcPr>
            <w:tcW w:w="429" w:type="dxa"/>
            <w:tcBorders>
              <w:bottom w:val="single" w:sz="4" w:space="0" w:color="auto"/>
            </w:tcBorders>
            <w:shd w:val="clear" w:color="auto" w:fill="FABF8F"/>
            <w:vAlign w:val="center"/>
          </w:tcPr>
          <w:p w14:paraId="54BB2E6A"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2BF0708D"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21A951C"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FABF8F"/>
            <w:vAlign w:val="center"/>
          </w:tcPr>
          <w:p w14:paraId="10D71C61"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FABF8F"/>
            <w:vAlign w:val="center"/>
          </w:tcPr>
          <w:p w14:paraId="27687A79"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6E2F4780"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26D6E7A5"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1D817F62"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C008F4C"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C860F09"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FABF8F"/>
            <w:vAlign w:val="center"/>
          </w:tcPr>
          <w:p w14:paraId="0DFB7722"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31602EF"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E7B4B69" w14:textId="77777777" w:rsidR="00913A0A" w:rsidRPr="0055028E"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B08EB03" w14:textId="77777777" w:rsidR="00913A0A" w:rsidRPr="0055028E"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02CCA34"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FABF8F"/>
            <w:vAlign w:val="center"/>
          </w:tcPr>
          <w:p w14:paraId="5155E6E2" w14:textId="77777777" w:rsidR="00913A0A" w:rsidRPr="0055028E"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7875C91" w14:textId="77777777" w:rsidR="00913A0A" w:rsidRPr="0055028E"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4EF7278D" w14:textId="77777777" w:rsidR="00913A0A" w:rsidRPr="0055028E" w:rsidRDefault="00913A0A" w:rsidP="00905D4E">
            <w:pPr>
              <w:pStyle w:val="TableText"/>
              <w:widowControl w:val="0"/>
              <w:rPr>
                <w:rFonts w:ascii="Tahoma" w:hAnsi="Tahoma" w:cs="Tahoma"/>
                <w:sz w:val="13"/>
              </w:rPr>
            </w:pPr>
          </w:p>
        </w:tc>
      </w:tr>
      <w:tr w:rsidR="00913A0A" w:rsidRPr="0055028E" w14:paraId="486BBEC2" w14:textId="77777777" w:rsidTr="0098095F">
        <w:trPr>
          <w:cantSplit/>
          <w:trHeight w:val="305"/>
        </w:trPr>
        <w:tc>
          <w:tcPr>
            <w:tcW w:w="2109" w:type="dxa"/>
            <w:tcBorders>
              <w:bottom w:val="single" w:sz="4" w:space="0" w:color="auto"/>
            </w:tcBorders>
            <w:shd w:val="clear" w:color="auto" w:fill="auto"/>
            <w:vAlign w:val="center"/>
          </w:tcPr>
          <w:p w14:paraId="14EEE98E" w14:textId="77777777" w:rsidR="00913A0A" w:rsidRPr="0055028E" w:rsidRDefault="00913A0A" w:rsidP="00466AD9">
            <w:pPr>
              <w:pStyle w:val="Heading3"/>
              <w:spacing w:beforeLines="20" w:before="48" w:afterLines="20" w:after="48"/>
              <w:rPr>
                <w:rFonts w:ascii="Tahoma" w:hAnsi="Tahoma" w:cs="Tahoma"/>
                <w:b w:val="0"/>
                <w:sz w:val="14"/>
              </w:rPr>
            </w:pPr>
            <w:bookmarkStart w:id="78" w:name="_Toc377667569"/>
            <w:r w:rsidRPr="0055028E">
              <w:rPr>
                <w:rFonts w:ascii="Tahoma" w:hAnsi="Tahoma" w:cs="Tahoma"/>
                <w:b w:val="0"/>
                <w:sz w:val="14"/>
              </w:rPr>
              <w:t>PowerPoint 2013</w:t>
            </w:r>
            <w:bookmarkEnd w:id="78"/>
          </w:p>
        </w:tc>
        <w:tc>
          <w:tcPr>
            <w:tcW w:w="691" w:type="dxa"/>
            <w:tcBorders>
              <w:bottom w:val="single" w:sz="4" w:space="0" w:color="auto"/>
            </w:tcBorders>
            <w:shd w:val="clear" w:color="auto" w:fill="auto"/>
            <w:vAlign w:val="center"/>
          </w:tcPr>
          <w:p w14:paraId="2C8297F9" w14:textId="77777777" w:rsidR="00913A0A" w:rsidRPr="0055028E"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290CE574"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ECB5D3E"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AC50604"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auto"/>
            <w:vAlign w:val="center"/>
          </w:tcPr>
          <w:p w14:paraId="43848FE9"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auto"/>
            <w:vAlign w:val="center"/>
          </w:tcPr>
          <w:p w14:paraId="4F91A9EC"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22309921"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3D6F4B06"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719DFC52"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4E5B925"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BFC94E4"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auto"/>
            <w:vAlign w:val="center"/>
          </w:tcPr>
          <w:p w14:paraId="73E89723"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CFB0F47"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685F07C" w14:textId="77777777" w:rsidR="00913A0A" w:rsidRPr="0055028E"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B6788C8" w14:textId="77777777" w:rsidR="00913A0A" w:rsidRPr="0055028E"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DF7424A" w14:textId="77777777" w:rsidR="00913A0A" w:rsidRPr="0055028E" w:rsidRDefault="00913A0A" w:rsidP="00D55AB9">
            <w:pPr>
              <w:pStyle w:val="TableText"/>
              <w:widowControl w:val="0"/>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auto"/>
            <w:vAlign w:val="center"/>
          </w:tcPr>
          <w:p w14:paraId="01B6DE5D" w14:textId="77777777" w:rsidR="00913A0A" w:rsidRPr="0055028E"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5F7D4237" w14:textId="77777777" w:rsidR="00913A0A" w:rsidRPr="0055028E"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63622D2B" w14:textId="77777777" w:rsidR="00913A0A" w:rsidRPr="0055028E" w:rsidRDefault="00913A0A" w:rsidP="00905D4E">
            <w:pPr>
              <w:pStyle w:val="TableText"/>
              <w:widowControl w:val="0"/>
              <w:rPr>
                <w:rFonts w:ascii="Tahoma" w:hAnsi="Tahoma" w:cs="Tahoma"/>
                <w:sz w:val="13"/>
              </w:rPr>
            </w:pPr>
          </w:p>
        </w:tc>
      </w:tr>
      <w:tr w:rsidR="008A0F85" w:rsidRPr="0055028E" w14:paraId="0F73EB2C" w14:textId="77777777" w:rsidTr="0098095F">
        <w:trPr>
          <w:cantSplit/>
          <w:trHeight w:val="145"/>
        </w:trPr>
        <w:tc>
          <w:tcPr>
            <w:tcW w:w="2109" w:type="dxa"/>
            <w:tcBorders>
              <w:bottom w:val="single" w:sz="4" w:space="0" w:color="auto"/>
            </w:tcBorders>
            <w:shd w:val="clear" w:color="auto" w:fill="FABF8F"/>
          </w:tcPr>
          <w:p w14:paraId="68820725" w14:textId="77777777" w:rsidR="00913A0A" w:rsidRPr="0055028E" w:rsidRDefault="00913A0A" w:rsidP="00466AD9">
            <w:pPr>
              <w:pStyle w:val="Heading3"/>
              <w:spacing w:beforeLines="20" w:before="48" w:afterLines="20" w:after="48"/>
              <w:rPr>
                <w:rFonts w:ascii="Tahoma" w:hAnsi="Tahoma" w:cs="Tahoma"/>
                <w:b w:val="0"/>
                <w:sz w:val="14"/>
              </w:rPr>
            </w:pPr>
            <w:bookmarkStart w:id="79" w:name="_Toc336337878"/>
            <w:bookmarkStart w:id="80" w:name="_Toc377667570"/>
            <w:r w:rsidRPr="0055028E">
              <w:rPr>
                <w:rFonts w:ascii="Tahoma" w:hAnsi="Tahoma" w:cs="Tahoma"/>
                <w:b w:val="0"/>
                <w:sz w:val="14"/>
              </w:rPr>
              <w:t>PowerPoint для Mac 2011</w:t>
            </w:r>
            <w:bookmarkEnd w:id="79"/>
            <w:bookmarkEnd w:id="80"/>
          </w:p>
        </w:tc>
        <w:tc>
          <w:tcPr>
            <w:tcW w:w="691" w:type="dxa"/>
            <w:tcBorders>
              <w:bottom w:val="single" w:sz="4" w:space="0" w:color="auto"/>
            </w:tcBorders>
            <w:shd w:val="clear" w:color="auto" w:fill="FABF8F"/>
            <w:vAlign w:val="center"/>
          </w:tcPr>
          <w:p w14:paraId="5F58FB25" w14:textId="77777777" w:rsidR="00913A0A" w:rsidRPr="0055028E"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73A79913" w14:textId="77777777" w:rsidR="00913A0A" w:rsidRPr="0055028E" w:rsidRDefault="00913A0A" w:rsidP="00D55AB9">
            <w:pPr>
              <w:pStyle w:val="TableText"/>
              <w:spacing w:before="60" w:after="60"/>
              <w:rPr>
                <w:rFonts w:ascii="Tahoma" w:hAnsi="Tahoma" w:cs="Tahoma"/>
                <w:sz w:val="13"/>
              </w:rPr>
            </w:pPr>
            <w:r w:rsidRPr="0055028E">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7FA8578C" w14:textId="77777777" w:rsidR="00913A0A" w:rsidRPr="0055028E" w:rsidRDefault="00913A0A" w:rsidP="00D55AB9">
            <w:pPr>
              <w:pStyle w:val="TableText"/>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8339A8E"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FABF8F"/>
            <w:vAlign w:val="center"/>
          </w:tcPr>
          <w:p w14:paraId="6EBD2DCC" w14:textId="77777777" w:rsidR="00913A0A" w:rsidRPr="0055028E" w:rsidRDefault="00913A0A" w:rsidP="00D55AB9">
            <w:pPr>
              <w:pStyle w:val="TableText"/>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FABF8F"/>
            <w:vAlign w:val="center"/>
          </w:tcPr>
          <w:p w14:paraId="6A92E0D2"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1FC7BFEB"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4D1A55DD"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065CE1AB"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44A238E"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B42CE89"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FABF8F"/>
            <w:vAlign w:val="center"/>
          </w:tcPr>
          <w:p w14:paraId="6CFA3057"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51D59E3"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20E4309" w14:textId="77777777" w:rsidR="00913A0A" w:rsidRPr="0055028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82EADD9" w14:textId="77777777" w:rsidR="00913A0A" w:rsidRPr="0055028E"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1D04829" w14:textId="77777777" w:rsidR="00913A0A" w:rsidRPr="0055028E" w:rsidRDefault="00913A0A" w:rsidP="00D55AB9">
            <w:pPr>
              <w:pStyle w:val="TableText"/>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FABF8F"/>
            <w:vAlign w:val="center"/>
          </w:tcPr>
          <w:p w14:paraId="7E6CF6B3" w14:textId="77777777" w:rsidR="00913A0A" w:rsidRPr="0055028E"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35413EDE" w14:textId="77777777" w:rsidR="00913A0A" w:rsidRPr="0055028E"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23159EA5" w14:textId="77777777" w:rsidR="00913A0A" w:rsidRPr="0055028E" w:rsidRDefault="00913A0A" w:rsidP="00905D4E">
            <w:pPr>
              <w:pStyle w:val="TableText"/>
              <w:rPr>
                <w:rFonts w:ascii="Tahoma" w:hAnsi="Tahoma" w:cs="Tahoma"/>
                <w:sz w:val="13"/>
              </w:rPr>
            </w:pPr>
          </w:p>
        </w:tc>
      </w:tr>
      <w:tr w:rsidR="00913A0A" w:rsidRPr="0055028E" w14:paraId="77E8F10E" w14:textId="77777777" w:rsidTr="0098095F">
        <w:trPr>
          <w:cantSplit/>
          <w:trHeight w:val="145"/>
        </w:trPr>
        <w:tc>
          <w:tcPr>
            <w:tcW w:w="2109" w:type="dxa"/>
            <w:tcBorders>
              <w:bottom w:val="single" w:sz="4" w:space="0" w:color="auto"/>
            </w:tcBorders>
            <w:shd w:val="clear" w:color="auto" w:fill="auto"/>
          </w:tcPr>
          <w:p w14:paraId="6D11B88B" w14:textId="77777777" w:rsidR="00913A0A" w:rsidRPr="0055028E" w:rsidRDefault="00913A0A" w:rsidP="00466AD9">
            <w:pPr>
              <w:pStyle w:val="Heading3"/>
              <w:spacing w:beforeLines="20" w:before="48" w:afterLines="20" w:after="48"/>
              <w:rPr>
                <w:rFonts w:ascii="Tahoma" w:hAnsi="Tahoma" w:cs="Tahoma"/>
                <w:b w:val="0"/>
                <w:sz w:val="14"/>
              </w:rPr>
            </w:pPr>
            <w:bookmarkStart w:id="81" w:name="_Toc336337879"/>
            <w:bookmarkStart w:id="82" w:name="_Toc377667571"/>
            <w:r w:rsidRPr="0055028E">
              <w:rPr>
                <w:rFonts w:ascii="Tahoma" w:hAnsi="Tahoma" w:cs="Tahoma"/>
                <w:b w:val="0"/>
                <w:sz w:val="14"/>
              </w:rPr>
              <w:t>Project стандартный</w:t>
            </w:r>
            <w:bookmarkEnd w:id="81"/>
            <w:r w:rsidRPr="0055028E">
              <w:rPr>
                <w:rFonts w:ascii="Tahoma" w:hAnsi="Tahoma" w:cs="Tahoma"/>
                <w:b w:val="0"/>
                <w:sz w:val="14"/>
              </w:rPr>
              <w:t xml:space="preserve"> 2013</w:t>
            </w:r>
            <w:bookmarkEnd w:id="82"/>
          </w:p>
        </w:tc>
        <w:tc>
          <w:tcPr>
            <w:tcW w:w="691" w:type="dxa"/>
            <w:tcBorders>
              <w:bottom w:val="single" w:sz="4" w:space="0" w:color="auto"/>
            </w:tcBorders>
            <w:shd w:val="clear" w:color="auto" w:fill="auto"/>
            <w:vAlign w:val="center"/>
          </w:tcPr>
          <w:p w14:paraId="5BE1AA39" w14:textId="77777777" w:rsidR="00913A0A" w:rsidRPr="0055028E"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7B4C451D" w14:textId="77777777" w:rsidR="00913A0A" w:rsidRPr="0055028E" w:rsidRDefault="00913A0A" w:rsidP="00D55AB9">
            <w:pPr>
              <w:pStyle w:val="TableText"/>
              <w:spacing w:before="60" w:after="60"/>
              <w:rPr>
                <w:rFonts w:ascii="Tahoma" w:hAnsi="Tahoma" w:cs="Tahoma"/>
                <w:sz w:val="13"/>
              </w:rPr>
            </w:pPr>
            <w:r w:rsidRPr="0055028E">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380465C4" w14:textId="77777777" w:rsidR="00913A0A" w:rsidRPr="0055028E" w:rsidRDefault="00913A0A" w:rsidP="00D55AB9">
            <w:pPr>
              <w:pStyle w:val="TableText"/>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BC0F057"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53D0EECE" w14:textId="77777777" w:rsidR="00913A0A" w:rsidRPr="0055028E" w:rsidRDefault="00913A0A" w:rsidP="00D55AB9">
            <w:pPr>
              <w:pStyle w:val="TableText"/>
              <w:rPr>
                <w:rFonts w:ascii="Tahoma" w:hAnsi="Tahoma" w:cs="Tahoma"/>
                <w:sz w:val="13"/>
              </w:rPr>
            </w:pPr>
            <w:r w:rsidRPr="0055028E">
              <w:rPr>
                <w:rFonts w:ascii="Tahoma" w:hAnsi="Tahoma" w:cs="Tahoma"/>
                <w:sz w:val="13"/>
              </w:rPr>
              <w:t>5</w:t>
            </w:r>
          </w:p>
        </w:tc>
        <w:tc>
          <w:tcPr>
            <w:tcW w:w="429" w:type="dxa"/>
            <w:tcBorders>
              <w:bottom w:val="single" w:sz="4" w:space="0" w:color="auto"/>
            </w:tcBorders>
            <w:shd w:val="clear" w:color="auto" w:fill="auto"/>
            <w:vAlign w:val="center"/>
          </w:tcPr>
          <w:p w14:paraId="11662D54" w14:textId="77777777" w:rsidR="00913A0A" w:rsidRPr="0055028E" w:rsidRDefault="00913A0A" w:rsidP="00D55AB9">
            <w:pPr>
              <w:pStyle w:val="TableText"/>
              <w:rPr>
                <w:rFonts w:ascii="Tahoma" w:hAnsi="Tahoma" w:cs="Tahoma"/>
                <w:sz w:val="13"/>
              </w:rPr>
            </w:pPr>
            <w:r w:rsidRPr="0055028E">
              <w:rPr>
                <w:rFonts w:ascii="Tahoma" w:hAnsi="Tahoma" w:cs="Tahoma"/>
                <w:sz w:val="13"/>
              </w:rPr>
              <w:t>4</w:t>
            </w:r>
          </w:p>
        </w:tc>
        <w:tc>
          <w:tcPr>
            <w:tcW w:w="429" w:type="dxa"/>
            <w:tcBorders>
              <w:bottom w:val="single" w:sz="4" w:space="0" w:color="auto"/>
            </w:tcBorders>
            <w:shd w:val="clear" w:color="auto" w:fill="auto"/>
            <w:vAlign w:val="center"/>
          </w:tcPr>
          <w:p w14:paraId="17E5B6DA" w14:textId="77777777" w:rsidR="00913A0A" w:rsidRPr="0055028E" w:rsidRDefault="00913A0A" w:rsidP="00D55AB9">
            <w:pPr>
              <w:pStyle w:val="TableText"/>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auto"/>
            <w:vAlign w:val="center"/>
          </w:tcPr>
          <w:p w14:paraId="62A479AC" w14:textId="77777777" w:rsidR="00913A0A" w:rsidRPr="0055028E" w:rsidRDefault="00913A0A" w:rsidP="00D55AB9">
            <w:pPr>
              <w:pStyle w:val="TableText"/>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auto"/>
            <w:vAlign w:val="center"/>
          </w:tcPr>
          <w:p w14:paraId="5ADCA954"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E58E04B"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2A182DA"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5925A45C" w14:textId="77777777" w:rsidR="00913A0A" w:rsidRPr="0055028E" w:rsidRDefault="00913A0A" w:rsidP="00D55AB9">
            <w:pPr>
              <w:pStyle w:val="TableText"/>
              <w:rPr>
                <w:rFonts w:ascii="Tahoma" w:hAnsi="Tahoma" w:cs="Tahoma"/>
                <w:sz w:val="13"/>
              </w:rPr>
            </w:pPr>
            <w:r w:rsidRPr="0055028E">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141F3BFC"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0D4CEEDE" w14:textId="77777777" w:rsidR="00913A0A" w:rsidRPr="0055028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B747697" w14:textId="77777777" w:rsidR="00913A0A" w:rsidRPr="0055028E" w:rsidRDefault="00913A0A" w:rsidP="00D55AB9">
            <w:pPr>
              <w:pStyle w:val="TableText"/>
              <w:rPr>
                <w:rFonts w:ascii="Tahoma" w:hAnsi="Tahoma" w:cs="Tahoma"/>
                <w:sz w:val="13"/>
              </w:rPr>
            </w:pPr>
            <w:r w:rsidRPr="0055028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1DF664AF" w14:textId="77777777" w:rsidR="00913A0A" w:rsidRPr="0055028E" w:rsidRDefault="00913A0A" w:rsidP="00D55AB9">
            <w:pPr>
              <w:pStyle w:val="TableText"/>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auto"/>
            <w:vAlign w:val="center"/>
          </w:tcPr>
          <w:p w14:paraId="108161A6" w14:textId="77777777" w:rsidR="00913A0A" w:rsidRPr="0055028E"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4E8BC923" w14:textId="77777777" w:rsidR="00913A0A" w:rsidRPr="0055028E" w:rsidRDefault="00913A0A" w:rsidP="00D55AB9">
            <w:pPr>
              <w:pStyle w:val="TableText"/>
              <w:rPr>
                <w:rFonts w:ascii="Tahoma" w:hAnsi="Tahoma" w:cs="Tahoma"/>
                <w:sz w:val="13"/>
              </w:rPr>
            </w:pPr>
          </w:p>
        </w:tc>
        <w:tc>
          <w:tcPr>
            <w:tcW w:w="388" w:type="dxa"/>
            <w:tcBorders>
              <w:bottom w:val="single" w:sz="4" w:space="0" w:color="auto"/>
            </w:tcBorders>
            <w:vAlign w:val="center"/>
          </w:tcPr>
          <w:p w14:paraId="63B02784" w14:textId="77777777" w:rsidR="00913A0A" w:rsidRPr="0055028E" w:rsidRDefault="00913A0A" w:rsidP="00905D4E">
            <w:pPr>
              <w:pStyle w:val="TableText"/>
              <w:rPr>
                <w:rFonts w:ascii="Tahoma" w:hAnsi="Tahoma" w:cs="Tahoma"/>
                <w:sz w:val="13"/>
              </w:rPr>
            </w:pPr>
            <w:r w:rsidRPr="0055028E">
              <w:rPr>
                <w:rFonts w:ascii="Tahoma" w:hAnsi="Tahoma" w:cs="Tahoma"/>
                <w:sz w:val="13"/>
              </w:rPr>
              <w:t>A</w:t>
            </w:r>
          </w:p>
        </w:tc>
      </w:tr>
      <w:tr w:rsidR="008A0F85" w:rsidRPr="0055028E" w14:paraId="6B90754C" w14:textId="77777777" w:rsidTr="0098095F">
        <w:trPr>
          <w:cantSplit/>
          <w:trHeight w:val="145"/>
        </w:trPr>
        <w:tc>
          <w:tcPr>
            <w:tcW w:w="2109" w:type="dxa"/>
            <w:tcBorders>
              <w:bottom w:val="single" w:sz="4" w:space="0" w:color="auto"/>
            </w:tcBorders>
            <w:shd w:val="clear" w:color="auto" w:fill="FABF8F"/>
          </w:tcPr>
          <w:p w14:paraId="3E749AD3" w14:textId="77777777" w:rsidR="00913A0A" w:rsidRPr="0055028E" w:rsidRDefault="00913A0A" w:rsidP="0098095F">
            <w:pPr>
              <w:pStyle w:val="Heading3"/>
              <w:spacing w:beforeLines="20" w:before="48" w:afterLines="20" w:after="48"/>
              <w:rPr>
                <w:rFonts w:ascii="Tahoma" w:hAnsi="Tahoma" w:cs="Tahoma"/>
                <w:b w:val="0"/>
                <w:sz w:val="14"/>
              </w:rPr>
            </w:pPr>
            <w:bookmarkStart w:id="83" w:name="_Toc336337880"/>
            <w:bookmarkStart w:id="84" w:name="_Toc377667572"/>
            <w:r w:rsidRPr="0055028E">
              <w:rPr>
                <w:rFonts w:ascii="Tahoma" w:hAnsi="Tahoma" w:cs="Tahoma"/>
                <w:b w:val="0"/>
                <w:sz w:val="14"/>
              </w:rPr>
              <w:t>Project профессиональный</w:t>
            </w:r>
            <w:r w:rsidR="0098095F" w:rsidRPr="0055028E">
              <w:rPr>
                <w:rFonts w:ascii="Tahoma" w:hAnsi="Tahoma" w:cs="Tahoma"/>
                <w:b w:val="0"/>
                <w:sz w:val="14"/>
              </w:rPr>
              <w:t> </w:t>
            </w:r>
            <w:r w:rsidRPr="0055028E">
              <w:rPr>
                <w:rFonts w:ascii="Tahoma" w:hAnsi="Tahoma" w:cs="Tahoma"/>
                <w:b w:val="0"/>
                <w:sz w:val="14"/>
              </w:rPr>
              <w:t>2013</w:t>
            </w:r>
            <w:bookmarkEnd w:id="83"/>
            <w:bookmarkEnd w:id="84"/>
            <w:r w:rsidRPr="0055028E">
              <w:rPr>
                <w:rFonts w:ascii="Tahoma" w:hAnsi="Tahoma" w:cs="Tahoma"/>
                <w:b w:val="0"/>
                <w:sz w:val="14"/>
              </w:rPr>
              <w:t xml:space="preserve"> </w:t>
            </w:r>
          </w:p>
        </w:tc>
        <w:tc>
          <w:tcPr>
            <w:tcW w:w="691" w:type="dxa"/>
            <w:tcBorders>
              <w:bottom w:val="single" w:sz="4" w:space="0" w:color="auto"/>
            </w:tcBorders>
            <w:shd w:val="clear" w:color="auto" w:fill="FABF8F"/>
            <w:vAlign w:val="center"/>
          </w:tcPr>
          <w:p w14:paraId="1A646A7E" w14:textId="77777777" w:rsidR="00913A0A" w:rsidRPr="0055028E" w:rsidRDefault="00EE557A" w:rsidP="00D55AB9">
            <w:pPr>
              <w:pStyle w:val="TableText"/>
              <w:widowControl w:val="0"/>
              <w:rPr>
                <w:rStyle w:val="EndnoteReference"/>
                <w:b w:val="0"/>
                <w:color w:val="0000FF"/>
                <w:sz w:val="13"/>
                <w:szCs w:val="13"/>
                <w:u w:val="single"/>
              </w:rPr>
            </w:pPr>
            <w:hyperlink w:anchor="_15_Project_профессиональный" w:history="1">
              <w:r w:rsidR="0028221A" w:rsidRPr="0055028E">
                <w:rPr>
                  <w:rStyle w:val="Hyperlink"/>
                  <w:b/>
                  <w:sz w:val="13"/>
                  <w:szCs w:val="13"/>
                </w:rPr>
                <w:t>15</w:t>
              </w:r>
            </w:hyperlink>
          </w:p>
        </w:tc>
        <w:tc>
          <w:tcPr>
            <w:tcW w:w="429" w:type="dxa"/>
            <w:tcBorders>
              <w:bottom w:val="single" w:sz="4" w:space="0" w:color="auto"/>
            </w:tcBorders>
            <w:shd w:val="clear" w:color="auto" w:fill="FABF8F"/>
            <w:vAlign w:val="center"/>
          </w:tcPr>
          <w:p w14:paraId="19563573" w14:textId="77777777" w:rsidR="00913A0A" w:rsidRPr="0055028E" w:rsidRDefault="00913A0A" w:rsidP="00D55AB9">
            <w:pPr>
              <w:pStyle w:val="TableText"/>
              <w:spacing w:before="60" w:after="60"/>
              <w:rPr>
                <w:rFonts w:ascii="Tahoma" w:hAnsi="Tahoma" w:cs="Tahoma"/>
                <w:sz w:val="13"/>
              </w:rPr>
            </w:pPr>
            <w:r w:rsidRPr="0055028E">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B4D2FCE" w14:textId="77777777" w:rsidR="00913A0A" w:rsidRPr="0055028E" w:rsidRDefault="00913A0A" w:rsidP="00D55AB9">
            <w:pPr>
              <w:pStyle w:val="TableText"/>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B2FC00F" w14:textId="77777777" w:rsidR="00913A0A" w:rsidRPr="0055028E" w:rsidRDefault="00913A0A" w:rsidP="00D55AB9">
            <w:pPr>
              <w:pStyle w:val="TableText"/>
              <w:rPr>
                <w:rFonts w:ascii="Tahoma" w:hAnsi="Tahoma" w:cs="Tahoma"/>
                <w:sz w:val="13"/>
                <w:szCs w:val="13"/>
              </w:rPr>
            </w:pPr>
            <w:r w:rsidRPr="0055028E">
              <w:rPr>
                <w:rFonts w:ascii="Tahoma" w:hAnsi="Tahoma" w:cs="Tahoma"/>
                <w:sz w:val="13"/>
                <w:szCs w:val="13"/>
              </w:rPr>
              <w:t>4</w:t>
            </w:r>
          </w:p>
        </w:tc>
        <w:tc>
          <w:tcPr>
            <w:tcW w:w="429" w:type="dxa"/>
            <w:tcBorders>
              <w:bottom w:val="single" w:sz="4" w:space="0" w:color="auto"/>
            </w:tcBorders>
            <w:shd w:val="clear" w:color="auto" w:fill="FABF8F"/>
            <w:vAlign w:val="center"/>
          </w:tcPr>
          <w:p w14:paraId="71E7F190" w14:textId="77777777" w:rsidR="00913A0A" w:rsidRPr="0055028E" w:rsidRDefault="00913A0A" w:rsidP="00D55AB9">
            <w:pPr>
              <w:pStyle w:val="TableText"/>
              <w:rPr>
                <w:rFonts w:ascii="Tahoma" w:hAnsi="Tahoma" w:cs="Tahoma"/>
                <w:sz w:val="13"/>
                <w:szCs w:val="13"/>
              </w:rPr>
            </w:pPr>
            <w:r w:rsidRPr="0055028E">
              <w:rPr>
                <w:rFonts w:ascii="Tahoma" w:hAnsi="Tahoma" w:cs="Tahoma"/>
                <w:sz w:val="13"/>
                <w:szCs w:val="13"/>
              </w:rPr>
              <w:t>10</w:t>
            </w:r>
          </w:p>
        </w:tc>
        <w:tc>
          <w:tcPr>
            <w:tcW w:w="429" w:type="dxa"/>
            <w:tcBorders>
              <w:bottom w:val="single" w:sz="4" w:space="0" w:color="auto"/>
            </w:tcBorders>
            <w:shd w:val="clear" w:color="auto" w:fill="FABF8F"/>
            <w:vAlign w:val="center"/>
          </w:tcPr>
          <w:p w14:paraId="6A2B13BA" w14:textId="77777777" w:rsidR="00913A0A" w:rsidRPr="0055028E" w:rsidRDefault="00913A0A" w:rsidP="00D55AB9">
            <w:pPr>
              <w:pStyle w:val="TableText"/>
              <w:rPr>
                <w:rFonts w:ascii="Tahoma" w:hAnsi="Tahoma" w:cs="Tahoma"/>
                <w:sz w:val="13"/>
                <w:szCs w:val="13"/>
              </w:rPr>
            </w:pPr>
            <w:r w:rsidRPr="0055028E">
              <w:rPr>
                <w:rFonts w:ascii="Tahoma" w:hAnsi="Tahoma" w:cs="Tahoma"/>
                <w:sz w:val="13"/>
                <w:szCs w:val="13"/>
              </w:rPr>
              <w:t>8</w:t>
            </w:r>
          </w:p>
        </w:tc>
        <w:tc>
          <w:tcPr>
            <w:tcW w:w="429" w:type="dxa"/>
            <w:tcBorders>
              <w:bottom w:val="single" w:sz="4" w:space="0" w:color="auto"/>
            </w:tcBorders>
            <w:shd w:val="clear" w:color="auto" w:fill="FABF8F"/>
            <w:vAlign w:val="center"/>
          </w:tcPr>
          <w:p w14:paraId="11A0AE80" w14:textId="77777777" w:rsidR="00913A0A" w:rsidRPr="0055028E" w:rsidRDefault="00913A0A" w:rsidP="00D55AB9">
            <w:pPr>
              <w:pStyle w:val="TableText"/>
              <w:rPr>
                <w:rFonts w:ascii="Tahoma" w:hAnsi="Tahoma" w:cs="Tahoma"/>
                <w:sz w:val="13"/>
                <w:szCs w:val="13"/>
              </w:rPr>
            </w:pPr>
            <w:r w:rsidRPr="0055028E">
              <w:rPr>
                <w:rFonts w:ascii="Tahoma" w:hAnsi="Tahoma" w:cs="Tahoma"/>
                <w:sz w:val="13"/>
                <w:szCs w:val="13"/>
              </w:rPr>
              <w:t>6</w:t>
            </w:r>
          </w:p>
        </w:tc>
        <w:tc>
          <w:tcPr>
            <w:tcW w:w="429" w:type="dxa"/>
            <w:tcBorders>
              <w:bottom w:val="single" w:sz="4" w:space="0" w:color="auto"/>
            </w:tcBorders>
            <w:shd w:val="clear" w:color="auto" w:fill="FABF8F"/>
            <w:vAlign w:val="center"/>
          </w:tcPr>
          <w:p w14:paraId="5C531580" w14:textId="77777777" w:rsidR="00913A0A" w:rsidRPr="0055028E" w:rsidRDefault="00913A0A" w:rsidP="00D55AB9">
            <w:pPr>
              <w:pStyle w:val="TableText"/>
              <w:rPr>
                <w:rFonts w:ascii="Tahoma" w:hAnsi="Tahoma" w:cs="Tahoma"/>
                <w:sz w:val="13"/>
                <w:szCs w:val="13"/>
              </w:rPr>
            </w:pPr>
            <w:r w:rsidRPr="0055028E">
              <w:rPr>
                <w:rFonts w:ascii="Tahoma" w:hAnsi="Tahoma" w:cs="Tahoma"/>
                <w:sz w:val="13"/>
                <w:szCs w:val="13"/>
              </w:rPr>
              <w:t>6</w:t>
            </w:r>
          </w:p>
        </w:tc>
        <w:tc>
          <w:tcPr>
            <w:tcW w:w="429" w:type="dxa"/>
            <w:tcBorders>
              <w:bottom w:val="single" w:sz="4" w:space="0" w:color="auto"/>
            </w:tcBorders>
            <w:shd w:val="clear" w:color="auto" w:fill="FABF8F"/>
            <w:vAlign w:val="center"/>
          </w:tcPr>
          <w:p w14:paraId="7A6CC7C2" w14:textId="77777777" w:rsidR="00913A0A" w:rsidRPr="0055028E" w:rsidRDefault="00913A0A" w:rsidP="00D55AB9">
            <w:pPr>
              <w:pStyle w:val="TableText"/>
              <w:rPr>
                <w:rFonts w:ascii="Tahoma" w:hAnsi="Tahoma" w:cs="Tahoma"/>
                <w:sz w:val="13"/>
                <w:szCs w:val="13"/>
              </w:rPr>
            </w:pPr>
            <w:r w:rsidRPr="0055028E">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3A384BC6" w14:textId="77777777" w:rsidR="00913A0A" w:rsidRPr="0055028E" w:rsidRDefault="00913A0A" w:rsidP="00D55AB9">
            <w:pPr>
              <w:pStyle w:val="TableText"/>
              <w:rPr>
                <w:rFonts w:ascii="Tahoma" w:hAnsi="Tahoma" w:cs="Tahoma"/>
                <w:sz w:val="13"/>
                <w:szCs w:val="13"/>
              </w:rPr>
            </w:pPr>
            <w:r w:rsidRPr="0055028E">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1CBFACCB" w14:textId="77777777" w:rsidR="00913A0A" w:rsidRPr="0055028E" w:rsidRDefault="00913A0A" w:rsidP="00D55AB9">
            <w:pPr>
              <w:pStyle w:val="TableText"/>
              <w:rPr>
                <w:rFonts w:ascii="Tahoma" w:hAnsi="Tahoma" w:cs="Tahoma"/>
                <w:sz w:val="13"/>
                <w:szCs w:val="13"/>
              </w:rPr>
            </w:pPr>
            <w:r w:rsidRPr="0055028E">
              <w:rPr>
                <w:rFonts w:ascii="Tahoma" w:hAnsi="Tahoma" w:cs="Tahoma"/>
                <w:sz w:val="13"/>
                <w:szCs w:val="13"/>
              </w:rPr>
              <w:t>4</w:t>
            </w:r>
          </w:p>
        </w:tc>
        <w:tc>
          <w:tcPr>
            <w:tcW w:w="429" w:type="dxa"/>
            <w:tcBorders>
              <w:bottom w:val="single" w:sz="4" w:space="0" w:color="auto"/>
            </w:tcBorders>
            <w:shd w:val="clear" w:color="auto" w:fill="FABF8F"/>
            <w:vAlign w:val="center"/>
          </w:tcPr>
          <w:p w14:paraId="0054B4A0" w14:textId="77777777" w:rsidR="00913A0A" w:rsidRPr="0055028E" w:rsidRDefault="00913A0A" w:rsidP="00D55AB9">
            <w:pPr>
              <w:pStyle w:val="TableText"/>
              <w:rPr>
                <w:rFonts w:ascii="Tahoma" w:hAnsi="Tahoma" w:cs="Tahoma"/>
                <w:sz w:val="13"/>
                <w:szCs w:val="13"/>
              </w:rPr>
            </w:pPr>
            <w:r w:rsidRPr="0055028E">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4CA21F89" w14:textId="77777777" w:rsidR="00913A0A" w:rsidRPr="0055028E" w:rsidRDefault="00913A0A" w:rsidP="00D55AB9">
            <w:pPr>
              <w:pStyle w:val="TableText"/>
              <w:rPr>
                <w:rFonts w:ascii="Tahoma" w:hAnsi="Tahoma" w:cs="Tahoma"/>
                <w:sz w:val="13"/>
                <w:szCs w:val="13"/>
              </w:rPr>
            </w:pPr>
            <w:r w:rsidRPr="0055028E">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02A0BA91" w14:textId="77777777" w:rsidR="00913A0A" w:rsidRPr="0055028E" w:rsidRDefault="00913A0A" w:rsidP="00D55AB9">
            <w:pPr>
              <w:pStyle w:val="TableText"/>
              <w:rPr>
                <w:rFonts w:ascii="Tahoma" w:hAnsi="Tahoma" w:cs="Tahoma"/>
                <w:sz w:val="13"/>
                <w:szCs w:val="13"/>
              </w:rPr>
            </w:pPr>
            <w:r w:rsidRPr="0055028E">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6B220ED6" w14:textId="77777777" w:rsidR="00913A0A" w:rsidRPr="0055028E" w:rsidRDefault="00913A0A" w:rsidP="00D55AB9">
            <w:pPr>
              <w:pStyle w:val="TableText"/>
              <w:rPr>
                <w:rFonts w:ascii="Tahoma" w:hAnsi="Tahoma" w:cs="Tahoma"/>
                <w:sz w:val="13"/>
              </w:rPr>
            </w:pPr>
            <w:r w:rsidRPr="0055028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4A0107F" w14:textId="77777777" w:rsidR="00913A0A" w:rsidRPr="0055028E" w:rsidRDefault="00913A0A" w:rsidP="00D55AB9">
            <w:pPr>
              <w:pStyle w:val="TableText"/>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FABF8F"/>
            <w:vAlign w:val="center"/>
          </w:tcPr>
          <w:p w14:paraId="5BA5A024" w14:textId="77777777" w:rsidR="00913A0A" w:rsidRPr="0055028E" w:rsidRDefault="00913A0A" w:rsidP="00D55AB9">
            <w:pPr>
              <w:pStyle w:val="TableText"/>
              <w:rPr>
                <w:rFonts w:ascii="Tahoma" w:hAnsi="Tahoma" w:cs="Tahoma"/>
                <w:sz w:val="13"/>
              </w:rPr>
            </w:pPr>
            <w:r w:rsidRPr="0055028E">
              <w:rPr>
                <w:rFonts w:ascii="Tahoma" w:hAnsi="Tahoma" w:cs="Tahoma"/>
                <w:sz w:val="13"/>
              </w:rPr>
              <w:t>A, AO, ST</w:t>
            </w:r>
          </w:p>
        </w:tc>
        <w:tc>
          <w:tcPr>
            <w:tcW w:w="514" w:type="dxa"/>
            <w:tcBorders>
              <w:bottom w:val="single" w:sz="4" w:space="0" w:color="auto"/>
            </w:tcBorders>
            <w:shd w:val="clear" w:color="auto" w:fill="FABF8F"/>
            <w:vAlign w:val="center"/>
          </w:tcPr>
          <w:p w14:paraId="7BFD7445" w14:textId="77777777" w:rsidR="00913A0A" w:rsidRPr="0055028E"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45626A2F" w14:textId="77777777" w:rsidR="00913A0A" w:rsidRPr="0055028E" w:rsidRDefault="00913A0A" w:rsidP="00905D4E">
            <w:pPr>
              <w:pStyle w:val="TableText"/>
              <w:rPr>
                <w:rFonts w:ascii="Tahoma" w:hAnsi="Tahoma" w:cs="Tahoma"/>
                <w:sz w:val="13"/>
              </w:rPr>
            </w:pPr>
            <w:r w:rsidRPr="0055028E">
              <w:rPr>
                <w:rFonts w:ascii="Tahoma" w:hAnsi="Tahoma" w:cs="Tahoma"/>
                <w:sz w:val="13"/>
              </w:rPr>
              <w:t>A</w:t>
            </w:r>
          </w:p>
        </w:tc>
      </w:tr>
      <w:tr w:rsidR="00905D4E" w:rsidRPr="0055028E" w14:paraId="0F2BDBCC" w14:textId="77777777" w:rsidTr="0098095F">
        <w:trPr>
          <w:cantSplit/>
          <w:trHeight w:val="145"/>
        </w:trPr>
        <w:tc>
          <w:tcPr>
            <w:tcW w:w="2109" w:type="dxa"/>
            <w:tcBorders>
              <w:bottom w:val="single" w:sz="4" w:space="0" w:color="auto"/>
            </w:tcBorders>
            <w:shd w:val="clear" w:color="auto" w:fill="auto"/>
          </w:tcPr>
          <w:p w14:paraId="1FF0D7DA" w14:textId="77777777" w:rsidR="00905D4E" w:rsidRPr="0055028E" w:rsidRDefault="00905D4E" w:rsidP="00466AD9">
            <w:pPr>
              <w:pStyle w:val="Heading3"/>
              <w:spacing w:beforeLines="20" w:before="48" w:afterLines="20" w:after="48"/>
              <w:rPr>
                <w:rFonts w:ascii="Tahoma" w:hAnsi="Tahoma" w:cs="Tahoma"/>
                <w:b w:val="0"/>
                <w:sz w:val="14"/>
              </w:rPr>
            </w:pPr>
            <w:bookmarkStart w:id="85" w:name="_Toc377667573"/>
            <w:r w:rsidRPr="0055028E">
              <w:rPr>
                <w:rFonts w:ascii="Tahoma" w:hAnsi="Tahoma" w:cs="Tahoma"/>
                <w:b w:val="0"/>
                <w:sz w:val="14"/>
              </w:rPr>
              <w:t>Project профессиональный для Office 365</w:t>
            </w:r>
            <w:bookmarkEnd w:id="85"/>
            <w:r w:rsidRPr="0055028E">
              <w:rPr>
                <w:rFonts w:ascii="Tahoma" w:hAnsi="Tahoma" w:cs="Tahoma"/>
                <w:b w:val="0"/>
                <w:sz w:val="14"/>
              </w:rPr>
              <w:t xml:space="preserve"> </w:t>
            </w:r>
          </w:p>
        </w:tc>
        <w:tc>
          <w:tcPr>
            <w:tcW w:w="691" w:type="dxa"/>
            <w:tcBorders>
              <w:bottom w:val="single" w:sz="4" w:space="0" w:color="auto"/>
            </w:tcBorders>
            <w:shd w:val="clear" w:color="auto" w:fill="auto"/>
            <w:vAlign w:val="center"/>
          </w:tcPr>
          <w:p w14:paraId="759587C1" w14:textId="77777777" w:rsidR="00905D4E" w:rsidRPr="0055028E" w:rsidRDefault="00EE557A" w:rsidP="00D55AB9">
            <w:pPr>
              <w:pStyle w:val="TableText"/>
              <w:widowControl w:val="0"/>
              <w:rPr>
                <w:b/>
                <w:color w:val="0000FF"/>
                <w:sz w:val="13"/>
                <w:szCs w:val="13"/>
                <w:u w:val="single"/>
              </w:rPr>
            </w:pPr>
            <w:hyperlink w:anchor="_16_Project_профессиональный" w:history="1">
              <w:r w:rsidR="0028221A" w:rsidRPr="0055028E">
                <w:rPr>
                  <w:rStyle w:val="Hyperlink"/>
                  <w:b/>
                  <w:sz w:val="13"/>
                  <w:szCs w:val="13"/>
                </w:rPr>
                <w:t>16</w:t>
              </w:r>
            </w:hyperlink>
          </w:p>
        </w:tc>
        <w:tc>
          <w:tcPr>
            <w:tcW w:w="429" w:type="dxa"/>
            <w:tcBorders>
              <w:bottom w:val="single" w:sz="4" w:space="0" w:color="auto"/>
            </w:tcBorders>
            <w:shd w:val="clear" w:color="auto" w:fill="auto"/>
            <w:vAlign w:val="center"/>
          </w:tcPr>
          <w:p w14:paraId="0485F4D9" w14:textId="77777777" w:rsidR="00905D4E" w:rsidRPr="0055028E" w:rsidRDefault="00905D4E" w:rsidP="00D55AB9">
            <w:pPr>
              <w:pStyle w:val="TableText"/>
              <w:spacing w:before="60" w:after="60"/>
              <w:rPr>
                <w:rFonts w:ascii="Tahoma" w:hAnsi="Tahoma" w:cs="Tahoma"/>
                <w:sz w:val="13"/>
              </w:rPr>
            </w:pPr>
            <w:r w:rsidRPr="0055028E">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220ED484" w14:textId="77777777" w:rsidR="00905D4E" w:rsidRPr="0055028E" w:rsidRDefault="00905D4E" w:rsidP="00D55AB9">
            <w:pPr>
              <w:pStyle w:val="TableText"/>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DFBA1D3" w14:textId="77777777" w:rsidR="00905D4E" w:rsidRPr="0055028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297BD546" w14:textId="77777777" w:rsidR="00905D4E" w:rsidRPr="0055028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0EB1AC0F" w14:textId="77777777" w:rsidR="00905D4E" w:rsidRPr="0055028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512275D1" w14:textId="77777777" w:rsidR="00905D4E" w:rsidRPr="0055028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320EBFDF" w14:textId="77777777" w:rsidR="00905D4E" w:rsidRPr="0055028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AE3ABE5" w14:textId="77777777" w:rsidR="00905D4E" w:rsidRPr="0055028E"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0B4660E3" w14:textId="77777777" w:rsidR="00905D4E" w:rsidRPr="0055028E"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25FF9F23" w14:textId="77777777" w:rsidR="00905D4E" w:rsidRPr="0055028E" w:rsidRDefault="00905D4E" w:rsidP="00D55AB9">
            <w:pPr>
              <w:pStyle w:val="TableText"/>
              <w:spacing w:after="120"/>
              <w:rPr>
                <w:rFonts w:ascii="Tahoma" w:hAnsi="Tahoma" w:cs="Tahoma"/>
                <w:sz w:val="13"/>
                <w:szCs w:val="13"/>
              </w:rPr>
            </w:pPr>
            <w:r w:rsidRPr="0055028E">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5A88BDCE" w14:textId="77777777" w:rsidR="00905D4E" w:rsidRPr="0055028E"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4AE67B9A" w14:textId="77777777" w:rsidR="00905D4E" w:rsidRPr="0055028E" w:rsidRDefault="00905D4E" w:rsidP="00D55AB9">
            <w:pPr>
              <w:pStyle w:val="TableText"/>
              <w:rPr>
                <w:rFonts w:ascii="Tahoma" w:hAnsi="Tahoma" w:cs="Tahoma"/>
                <w:sz w:val="13"/>
              </w:rPr>
            </w:pPr>
            <w:r w:rsidRPr="0055028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07208EC7" w14:textId="77777777" w:rsidR="00905D4E" w:rsidRPr="0055028E" w:rsidRDefault="00905D4E" w:rsidP="00D55AB9">
            <w:pPr>
              <w:pStyle w:val="TableText"/>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auto"/>
            <w:vAlign w:val="center"/>
          </w:tcPr>
          <w:p w14:paraId="071214E1" w14:textId="77777777" w:rsidR="00905D4E" w:rsidRPr="0055028E"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5BB7B223" w14:textId="77777777" w:rsidR="00905D4E" w:rsidRPr="0055028E" w:rsidRDefault="00905D4E" w:rsidP="00D55AB9">
            <w:pPr>
              <w:pStyle w:val="TableText"/>
              <w:rPr>
                <w:rFonts w:ascii="Tahoma" w:hAnsi="Tahoma" w:cs="Tahoma"/>
                <w:sz w:val="13"/>
              </w:rPr>
            </w:pPr>
            <w:r w:rsidRPr="0055028E">
              <w:rPr>
                <w:rFonts w:ascii="Tahoma" w:hAnsi="Tahoma" w:cs="Tahoma"/>
                <w:sz w:val="13"/>
              </w:rPr>
              <w:t>OL/OV</w:t>
            </w:r>
          </w:p>
        </w:tc>
        <w:tc>
          <w:tcPr>
            <w:tcW w:w="388" w:type="dxa"/>
            <w:tcBorders>
              <w:bottom w:val="single" w:sz="4" w:space="0" w:color="auto"/>
            </w:tcBorders>
            <w:vAlign w:val="center"/>
          </w:tcPr>
          <w:p w14:paraId="3139BD9C" w14:textId="77777777" w:rsidR="00905D4E" w:rsidRPr="0055028E" w:rsidRDefault="00905D4E" w:rsidP="00905D4E">
            <w:pPr>
              <w:pStyle w:val="TableText"/>
              <w:rPr>
                <w:rFonts w:ascii="Tahoma" w:hAnsi="Tahoma" w:cs="Tahoma"/>
                <w:sz w:val="13"/>
              </w:rPr>
            </w:pPr>
            <w:r w:rsidRPr="0055028E">
              <w:rPr>
                <w:rFonts w:ascii="Tahoma" w:hAnsi="Tahoma" w:cs="Tahoma"/>
                <w:sz w:val="13"/>
              </w:rPr>
              <w:t>A</w:t>
            </w:r>
          </w:p>
        </w:tc>
      </w:tr>
      <w:tr w:rsidR="00905D4E" w:rsidRPr="0055028E" w14:paraId="0E16372C" w14:textId="77777777" w:rsidTr="0098095F">
        <w:trPr>
          <w:cantSplit/>
          <w:trHeight w:val="145"/>
        </w:trPr>
        <w:tc>
          <w:tcPr>
            <w:tcW w:w="2109" w:type="dxa"/>
            <w:tcBorders>
              <w:bottom w:val="single" w:sz="4" w:space="0" w:color="auto"/>
            </w:tcBorders>
            <w:shd w:val="clear" w:color="auto" w:fill="FABF8F"/>
          </w:tcPr>
          <w:p w14:paraId="209BD796" w14:textId="77777777" w:rsidR="00905D4E" w:rsidRPr="00246CED" w:rsidRDefault="00905D4E" w:rsidP="00466AD9">
            <w:pPr>
              <w:pStyle w:val="Heading3"/>
              <w:spacing w:beforeLines="20" w:before="48" w:afterLines="20" w:after="48"/>
              <w:rPr>
                <w:rFonts w:ascii="Tahoma" w:hAnsi="Tahoma" w:cs="Tahoma"/>
                <w:b w:val="0"/>
                <w:sz w:val="14"/>
                <w:lang w:val="ru-RU"/>
              </w:rPr>
            </w:pPr>
            <w:bookmarkStart w:id="86" w:name="_Toc377667574"/>
            <w:r w:rsidRPr="0055028E">
              <w:rPr>
                <w:rFonts w:ascii="Tahoma" w:hAnsi="Tahoma" w:cs="Tahoma"/>
                <w:b w:val="0"/>
                <w:sz w:val="14"/>
              </w:rPr>
              <w:t>Project</w:t>
            </w:r>
            <w:r w:rsidRPr="00246CED">
              <w:rPr>
                <w:rFonts w:ascii="Tahoma" w:hAnsi="Tahoma" w:cs="Tahoma"/>
                <w:b w:val="0"/>
                <w:sz w:val="14"/>
                <w:lang w:val="ru-RU"/>
              </w:rPr>
              <w:t xml:space="preserve"> профессиональный для </w:t>
            </w:r>
            <w:r w:rsidRPr="0055028E">
              <w:rPr>
                <w:rFonts w:ascii="Tahoma" w:hAnsi="Tahoma" w:cs="Tahoma"/>
                <w:b w:val="0"/>
                <w:sz w:val="14"/>
              </w:rPr>
              <w:t>Office </w:t>
            </w:r>
            <w:r w:rsidRPr="00246CED">
              <w:rPr>
                <w:rFonts w:ascii="Tahoma" w:hAnsi="Tahoma" w:cs="Tahoma"/>
                <w:b w:val="0"/>
                <w:sz w:val="14"/>
                <w:lang w:val="ru-RU"/>
              </w:rPr>
              <w:t xml:space="preserve">365 </w:t>
            </w:r>
            <w:r w:rsidRPr="0055028E">
              <w:rPr>
                <w:rFonts w:ascii="Tahoma" w:hAnsi="Tahoma" w:cs="Tahoma"/>
                <w:b w:val="0"/>
                <w:sz w:val="14"/>
              </w:rPr>
              <w:t>A</w:t>
            </w:r>
            <w:bookmarkEnd w:id="86"/>
          </w:p>
        </w:tc>
        <w:tc>
          <w:tcPr>
            <w:tcW w:w="691" w:type="dxa"/>
            <w:tcBorders>
              <w:bottom w:val="single" w:sz="4" w:space="0" w:color="auto"/>
            </w:tcBorders>
            <w:shd w:val="clear" w:color="auto" w:fill="FABF8F"/>
            <w:vAlign w:val="center"/>
          </w:tcPr>
          <w:p w14:paraId="15AA4AFE" w14:textId="77777777" w:rsidR="00905D4E" w:rsidRPr="00246CED" w:rsidRDefault="00905D4E" w:rsidP="00D55AB9">
            <w:pPr>
              <w:pStyle w:val="TableText"/>
              <w:widowControl w:val="0"/>
              <w:rPr>
                <w:b/>
                <w:color w:val="0000FF"/>
                <w:sz w:val="13"/>
                <w:szCs w:val="13"/>
                <w:u w:val="single"/>
                <w:lang w:val="ru-RU"/>
              </w:rPr>
            </w:pPr>
          </w:p>
        </w:tc>
        <w:tc>
          <w:tcPr>
            <w:tcW w:w="429" w:type="dxa"/>
            <w:tcBorders>
              <w:bottom w:val="single" w:sz="4" w:space="0" w:color="auto"/>
            </w:tcBorders>
            <w:shd w:val="clear" w:color="auto" w:fill="FABF8F"/>
            <w:vAlign w:val="center"/>
          </w:tcPr>
          <w:p w14:paraId="410BC046" w14:textId="77777777" w:rsidR="00905D4E" w:rsidRPr="0055028E" w:rsidRDefault="00905D4E" w:rsidP="00D55AB9">
            <w:pPr>
              <w:pStyle w:val="TableText"/>
              <w:spacing w:before="60" w:after="60"/>
              <w:rPr>
                <w:rFonts w:ascii="Tahoma" w:hAnsi="Tahoma" w:cs="Tahoma"/>
                <w:sz w:val="13"/>
              </w:rPr>
            </w:pPr>
            <w:r w:rsidRPr="0055028E">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7ADC1AA3" w14:textId="77777777" w:rsidR="00905D4E" w:rsidRPr="0055028E" w:rsidRDefault="00905D4E" w:rsidP="00D55AB9">
            <w:pPr>
              <w:pStyle w:val="TableText"/>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8F6DDEB" w14:textId="77777777" w:rsidR="00905D4E" w:rsidRPr="0055028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61AC6034" w14:textId="77777777" w:rsidR="00905D4E" w:rsidRPr="0055028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2CF390F2" w14:textId="77777777" w:rsidR="00905D4E" w:rsidRPr="0055028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170C5687" w14:textId="77777777" w:rsidR="00905D4E" w:rsidRPr="0055028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4F603EE0" w14:textId="77777777" w:rsidR="00905D4E" w:rsidRPr="0055028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3A58FC4E" w14:textId="77777777" w:rsidR="00905D4E" w:rsidRPr="0055028E"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02D40984" w14:textId="77777777" w:rsidR="00905D4E" w:rsidRPr="0055028E"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1B7DC3E1" w14:textId="77777777" w:rsidR="00905D4E" w:rsidRPr="0055028E" w:rsidRDefault="00905D4E" w:rsidP="00D55AB9">
            <w:pPr>
              <w:pStyle w:val="TableText"/>
              <w:spacing w:after="120"/>
              <w:rPr>
                <w:rFonts w:ascii="Tahoma" w:hAnsi="Tahoma" w:cs="Tahoma"/>
                <w:sz w:val="13"/>
                <w:szCs w:val="13"/>
              </w:rPr>
            </w:pPr>
            <w:r w:rsidRPr="0055028E">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42D047B0" w14:textId="77777777" w:rsidR="00905D4E" w:rsidRPr="0055028E" w:rsidRDefault="00905D4E" w:rsidP="00D55AB9">
            <w:pPr>
              <w:pStyle w:val="TableText"/>
              <w:spacing w:after="120"/>
              <w:rPr>
                <w:rFonts w:ascii="Tahoma" w:hAnsi="Tahoma" w:cs="Tahoma"/>
                <w:sz w:val="13"/>
                <w:szCs w:val="13"/>
              </w:rPr>
            </w:pPr>
            <w:r w:rsidRPr="0055028E">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4B5AF737" w14:textId="77777777" w:rsidR="00905D4E" w:rsidRPr="0055028E" w:rsidRDefault="00905D4E" w:rsidP="00D55AB9">
            <w:pPr>
              <w:pStyle w:val="TableText"/>
              <w:rPr>
                <w:rFonts w:ascii="Tahoma" w:hAnsi="Tahoma" w:cs="Tahoma"/>
                <w:sz w:val="13"/>
              </w:rPr>
            </w:pPr>
            <w:r w:rsidRPr="0055028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BCACF5F" w14:textId="77777777" w:rsidR="00905D4E" w:rsidRPr="0055028E" w:rsidRDefault="00905D4E" w:rsidP="00D55AB9">
            <w:pPr>
              <w:pStyle w:val="TableText"/>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FABF8F"/>
            <w:vAlign w:val="center"/>
          </w:tcPr>
          <w:p w14:paraId="2E8259E9" w14:textId="77777777" w:rsidR="00905D4E" w:rsidRPr="0055028E" w:rsidRDefault="00905D4E" w:rsidP="00905D4E">
            <w:pPr>
              <w:pStyle w:val="TableText"/>
              <w:rPr>
                <w:rFonts w:ascii="Tahoma" w:hAnsi="Tahoma" w:cs="Tahoma"/>
                <w:sz w:val="13"/>
              </w:rPr>
            </w:pPr>
            <w:r w:rsidRPr="0055028E">
              <w:rPr>
                <w:rFonts w:ascii="Tahoma" w:hAnsi="Tahoma" w:cs="Tahoma"/>
                <w:sz w:val="13"/>
              </w:rPr>
              <w:t>A, ST (EES) A, ST (OVS-ES)</w:t>
            </w:r>
          </w:p>
        </w:tc>
        <w:tc>
          <w:tcPr>
            <w:tcW w:w="514" w:type="dxa"/>
            <w:tcBorders>
              <w:bottom w:val="single" w:sz="4" w:space="0" w:color="auto"/>
            </w:tcBorders>
            <w:shd w:val="clear" w:color="auto" w:fill="FABF8F"/>
            <w:vAlign w:val="center"/>
          </w:tcPr>
          <w:p w14:paraId="59C016C9" w14:textId="77777777" w:rsidR="00905D4E" w:rsidRPr="0055028E" w:rsidRDefault="00905D4E" w:rsidP="00D55AB9">
            <w:pPr>
              <w:pStyle w:val="TableText"/>
              <w:rPr>
                <w:rFonts w:ascii="Tahoma" w:hAnsi="Tahoma" w:cs="Tahoma"/>
                <w:sz w:val="13"/>
              </w:rPr>
            </w:pPr>
            <w:r w:rsidRPr="0055028E">
              <w:rPr>
                <w:rFonts w:ascii="Tahoma" w:hAnsi="Tahoma" w:cs="Tahoma"/>
                <w:sz w:val="13"/>
              </w:rPr>
              <w:t>OL/OV</w:t>
            </w:r>
          </w:p>
        </w:tc>
        <w:tc>
          <w:tcPr>
            <w:tcW w:w="388" w:type="dxa"/>
            <w:tcBorders>
              <w:bottom w:val="single" w:sz="4" w:space="0" w:color="auto"/>
            </w:tcBorders>
            <w:shd w:val="clear" w:color="auto" w:fill="FABF8F"/>
            <w:vAlign w:val="center"/>
          </w:tcPr>
          <w:p w14:paraId="39370060" w14:textId="77777777" w:rsidR="00905D4E" w:rsidRPr="0055028E" w:rsidRDefault="00905D4E" w:rsidP="00905D4E">
            <w:pPr>
              <w:pStyle w:val="TableText"/>
              <w:rPr>
                <w:rFonts w:ascii="Tahoma" w:hAnsi="Tahoma" w:cs="Tahoma"/>
                <w:sz w:val="13"/>
              </w:rPr>
            </w:pPr>
            <w:r w:rsidRPr="0055028E">
              <w:rPr>
                <w:rFonts w:ascii="Tahoma" w:hAnsi="Tahoma" w:cs="Tahoma"/>
                <w:sz w:val="13"/>
              </w:rPr>
              <w:t>A</w:t>
            </w:r>
          </w:p>
        </w:tc>
      </w:tr>
      <w:tr w:rsidR="00913A0A" w:rsidRPr="0055028E" w14:paraId="625E75FA" w14:textId="77777777" w:rsidTr="0098095F">
        <w:trPr>
          <w:cantSplit/>
          <w:trHeight w:val="145"/>
        </w:trPr>
        <w:tc>
          <w:tcPr>
            <w:tcW w:w="2109" w:type="dxa"/>
            <w:tcBorders>
              <w:bottom w:val="single" w:sz="4" w:space="0" w:color="auto"/>
            </w:tcBorders>
            <w:shd w:val="clear" w:color="auto" w:fill="auto"/>
          </w:tcPr>
          <w:p w14:paraId="054F53BA" w14:textId="77777777" w:rsidR="00913A0A" w:rsidRPr="0055028E" w:rsidRDefault="00913A0A" w:rsidP="00466AD9">
            <w:pPr>
              <w:pStyle w:val="Heading3"/>
              <w:spacing w:beforeLines="20" w:before="48" w:afterLines="20" w:after="48"/>
              <w:rPr>
                <w:rFonts w:ascii="Tahoma" w:hAnsi="Tahoma" w:cs="Tahoma"/>
                <w:b w:val="0"/>
                <w:sz w:val="14"/>
              </w:rPr>
            </w:pPr>
            <w:bookmarkStart w:id="87" w:name="_Toc377667575"/>
            <w:r w:rsidRPr="0055028E">
              <w:rPr>
                <w:rFonts w:ascii="Tahoma" w:hAnsi="Tahoma" w:cs="Tahoma"/>
                <w:b w:val="0"/>
                <w:sz w:val="14"/>
              </w:rPr>
              <w:t>Publisher 2013</w:t>
            </w:r>
            <w:bookmarkEnd w:id="87"/>
          </w:p>
        </w:tc>
        <w:tc>
          <w:tcPr>
            <w:tcW w:w="691" w:type="dxa"/>
            <w:tcBorders>
              <w:bottom w:val="single" w:sz="4" w:space="0" w:color="auto"/>
            </w:tcBorders>
            <w:shd w:val="clear" w:color="auto" w:fill="auto"/>
            <w:vAlign w:val="center"/>
          </w:tcPr>
          <w:p w14:paraId="4F4BB7A6" w14:textId="77777777" w:rsidR="00913A0A" w:rsidRPr="0055028E" w:rsidRDefault="00913A0A" w:rsidP="00D55AB9">
            <w:pPr>
              <w:pStyle w:val="TableText"/>
              <w:widowControl w:val="0"/>
              <w:rPr>
                <w:b/>
                <w:color w:val="0000FF"/>
                <w:sz w:val="13"/>
                <w:szCs w:val="13"/>
                <w:u w:val="single"/>
              </w:rPr>
            </w:pPr>
            <w:bookmarkStart w:id="88" w:name="_Hlt335908485"/>
          </w:p>
        </w:tc>
        <w:bookmarkEnd w:id="88"/>
        <w:tc>
          <w:tcPr>
            <w:tcW w:w="429" w:type="dxa"/>
            <w:tcBorders>
              <w:bottom w:val="single" w:sz="4" w:space="0" w:color="auto"/>
            </w:tcBorders>
            <w:shd w:val="clear" w:color="auto" w:fill="auto"/>
            <w:vAlign w:val="center"/>
          </w:tcPr>
          <w:p w14:paraId="26D1342C" w14:textId="77777777" w:rsidR="00913A0A" w:rsidRPr="0055028E" w:rsidDel="00527D48" w:rsidRDefault="00913A0A" w:rsidP="00D55AB9">
            <w:pPr>
              <w:pStyle w:val="TableText"/>
              <w:spacing w:before="60" w:after="60"/>
              <w:rPr>
                <w:rFonts w:ascii="Tahoma" w:hAnsi="Tahoma" w:cs="Tahoma"/>
                <w:sz w:val="13"/>
              </w:rPr>
            </w:pPr>
            <w:r w:rsidRPr="0055028E">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2CB3FCB" w14:textId="77777777" w:rsidR="00913A0A" w:rsidRPr="0055028E"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A5B3759" w14:textId="77777777" w:rsidR="00913A0A" w:rsidRPr="0055028E" w:rsidRDefault="00913A0A" w:rsidP="00D55AB9">
            <w:pPr>
              <w:pStyle w:val="TableText"/>
              <w:spacing w:after="120"/>
              <w:rPr>
                <w:rFonts w:ascii="Tahoma" w:hAnsi="Tahoma" w:cs="Tahoma"/>
                <w:sz w:val="13"/>
                <w:szCs w:val="13"/>
              </w:rPr>
            </w:pPr>
            <w:r w:rsidRPr="0055028E">
              <w:rPr>
                <w:rFonts w:ascii="Tahoma" w:hAnsi="Tahoma" w:cs="Tahoma"/>
                <w:sz w:val="13"/>
                <w:szCs w:val="13"/>
              </w:rPr>
              <w:t>1</w:t>
            </w:r>
          </w:p>
        </w:tc>
        <w:tc>
          <w:tcPr>
            <w:tcW w:w="429" w:type="dxa"/>
            <w:tcBorders>
              <w:bottom w:val="single" w:sz="4" w:space="0" w:color="auto"/>
            </w:tcBorders>
            <w:shd w:val="clear" w:color="auto" w:fill="auto"/>
            <w:vAlign w:val="center"/>
          </w:tcPr>
          <w:p w14:paraId="68671AAF" w14:textId="77777777" w:rsidR="00913A0A" w:rsidRPr="0055028E" w:rsidRDefault="00913A0A" w:rsidP="00D55AB9">
            <w:pPr>
              <w:pStyle w:val="TableText"/>
              <w:spacing w:after="120"/>
              <w:rPr>
                <w:rFonts w:ascii="Tahoma" w:hAnsi="Tahoma" w:cs="Tahoma"/>
                <w:sz w:val="13"/>
                <w:szCs w:val="13"/>
              </w:rPr>
            </w:pPr>
            <w:r w:rsidRPr="0055028E">
              <w:rPr>
                <w:rFonts w:ascii="Tahoma" w:hAnsi="Tahoma" w:cs="Tahoma"/>
                <w:sz w:val="13"/>
                <w:szCs w:val="13"/>
              </w:rPr>
              <w:t>3</w:t>
            </w:r>
          </w:p>
        </w:tc>
        <w:tc>
          <w:tcPr>
            <w:tcW w:w="429" w:type="dxa"/>
            <w:tcBorders>
              <w:bottom w:val="single" w:sz="4" w:space="0" w:color="auto"/>
            </w:tcBorders>
            <w:shd w:val="clear" w:color="auto" w:fill="auto"/>
            <w:vAlign w:val="center"/>
          </w:tcPr>
          <w:p w14:paraId="5677A51B" w14:textId="77777777" w:rsidR="00913A0A" w:rsidRPr="0055028E" w:rsidRDefault="00913A0A" w:rsidP="00D55AB9">
            <w:pPr>
              <w:pStyle w:val="TableText"/>
              <w:spacing w:after="120"/>
              <w:rPr>
                <w:rFonts w:ascii="Tahoma" w:hAnsi="Tahoma" w:cs="Tahoma"/>
                <w:sz w:val="13"/>
                <w:szCs w:val="13"/>
              </w:rPr>
            </w:pPr>
            <w:r w:rsidRPr="0055028E">
              <w:rPr>
                <w:rFonts w:ascii="Tahoma" w:hAnsi="Tahoma" w:cs="Tahoma"/>
                <w:sz w:val="13"/>
                <w:szCs w:val="13"/>
              </w:rPr>
              <w:t>2</w:t>
            </w:r>
          </w:p>
        </w:tc>
        <w:tc>
          <w:tcPr>
            <w:tcW w:w="429" w:type="dxa"/>
            <w:tcBorders>
              <w:bottom w:val="single" w:sz="4" w:space="0" w:color="auto"/>
            </w:tcBorders>
            <w:shd w:val="clear" w:color="auto" w:fill="auto"/>
            <w:vAlign w:val="center"/>
          </w:tcPr>
          <w:p w14:paraId="4705EE7A" w14:textId="77777777" w:rsidR="00913A0A" w:rsidRPr="0055028E" w:rsidRDefault="00913A0A" w:rsidP="00D55AB9">
            <w:pPr>
              <w:pStyle w:val="TableText"/>
              <w:spacing w:after="120"/>
              <w:rPr>
                <w:rFonts w:ascii="Tahoma" w:hAnsi="Tahoma" w:cs="Tahoma"/>
                <w:sz w:val="13"/>
                <w:szCs w:val="13"/>
              </w:rPr>
            </w:pPr>
            <w:r w:rsidRPr="0055028E">
              <w:rPr>
                <w:rFonts w:ascii="Tahoma" w:hAnsi="Tahoma" w:cs="Tahoma"/>
                <w:sz w:val="13"/>
                <w:szCs w:val="13"/>
              </w:rPr>
              <w:t>2</w:t>
            </w:r>
          </w:p>
        </w:tc>
        <w:tc>
          <w:tcPr>
            <w:tcW w:w="429" w:type="dxa"/>
            <w:tcBorders>
              <w:bottom w:val="single" w:sz="4" w:space="0" w:color="auto"/>
            </w:tcBorders>
            <w:shd w:val="clear" w:color="auto" w:fill="auto"/>
            <w:vAlign w:val="center"/>
          </w:tcPr>
          <w:p w14:paraId="499A86DA" w14:textId="77777777" w:rsidR="00913A0A" w:rsidRPr="0055028E" w:rsidRDefault="00913A0A" w:rsidP="00D55AB9">
            <w:pPr>
              <w:pStyle w:val="TableText"/>
              <w:spacing w:after="120"/>
              <w:rPr>
                <w:rFonts w:ascii="Tahoma" w:hAnsi="Tahoma" w:cs="Tahoma"/>
                <w:sz w:val="13"/>
                <w:szCs w:val="13"/>
              </w:rPr>
            </w:pPr>
            <w:r w:rsidRPr="0055028E">
              <w:rPr>
                <w:rFonts w:ascii="Tahoma" w:hAnsi="Tahoma" w:cs="Tahoma"/>
                <w:sz w:val="13"/>
                <w:szCs w:val="13"/>
              </w:rPr>
              <w:t>2</w:t>
            </w:r>
          </w:p>
        </w:tc>
        <w:tc>
          <w:tcPr>
            <w:tcW w:w="429" w:type="dxa"/>
            <w:tcBorders>
              <w:bottom w:val="single" w:sz="4" w:space="0" w:color="auto"/>
            </w:tcBorders>
            <w:shd w:val="clear" w:color="auto" w:fill="auto"/>
            <w:vAlign w:val="center"/>
          </w:tcPr>
          <w:p w14:paraId="48342C71" w14:textId="77777777" w:rsidR="00913A0A" w:rsidRPr="0055028E" w:rsidRDefault="00913A0A" w:rsidP="00D55AB9">
            <w:pPr>
              <w:pStyle w:val="TableText"/>
              <w:spacing w:after="120"/>
              <w:rPr>
                <w:rFonts w:ascii="Tahoma" w:hAnsi="Tahoma" w:cs="Tahoma"/>
                <w:sz w:val="13"/>
                <w:szCs w:val="13"/>
              </w:rPr>
            </w:pPr>
            <w:r w:rsidRPr="0055028E">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1499BD53" w14:textId="77777777" w:rsidR="00913A0A" w:rsidRPr="0055028E" w:rsidRDefault="00913A0A" w:rsidP="00D55AB9">
            <w:pPr>
              <w:pStyle w:val="TableText"/>
              <w:spacing w:after="120"/>
              <w:rPr>
                <w:rFonts w:ascii="Tahoma" w:hAnsi="Tahoma" w:cs="Tahoma"/>
                <w:sz w:val="13"/>
                <w:szCs w:val="13"/>
              </w:rPr>
            </w:pPr>
            <w:r w:rsidRPr="0055028E">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6900DD8F" w14:textId="77777777" w:rsidR="00913A0A" w:rsidRPr="0055028E" w:rsidRDefault="00913A0A" w:rsidP="00D55AB9">
            <w:pPr>
              <w:pStyle w:val="TableText"/>
              <w:spacing w:after="120"/>
              <w:rPr>
                <w:rFonts w:ascii="Tahoma" w:hAnsi="Tahoma" w:cs="Tahoma"/>
                <w:sz w:val="13"/>
                <w:szCs w:val="13"/>
              </w:rPr>
            </w:pPr>
            <w:r w:rsidRPr="0055028E">
              <w:rPr>
                <w:rFonts w:ascii="Tahoma" w:hAnsi="Tahoma" w:cs="Tahoma"/>
                <w:sz w:val="13"/>
                <w:szCs w:val="13"/>
              </w:rPr>
              <w:t>1</w:t>
            </w:r>
          </w:p>
        </w:tc>
        <w:tc>
          <w:tcPr>
            <w:tcW w:w="429" w:type="dxa"/>
            <w:tcBorders>
              <w:bottom w:val="single" w:sz="4" w:space="0" w:color="auto"/>
            </w:tcBorders>
            <w:shd w:val="clear" w:color="auto" w:fill="auto"/>
            <w:vAlign w:val="center"/>
          </w:tcPr>
          <w:p w14:paraId="6140B0EE" w14:textId="77777777" w:rsidR="00913A0A" w:rsidRPr="0055028E" w:rsidRDefault="00913A0A" w:rsidP="00D55AB9">
            <w:pPr>
              <w:pStyle w:val="TableText"/>
              <w:spacing w:after="120"/>
              <w:rPr>
                <w:rFonts w:ascii="Tahoma" w:hAnsi="Tahoma" w:cs="Tahoma"/>
                <w:sz w:val="13"/>
                <w:szCs w:val="13"/>
              </w:rPr>
            </w:pPr>
            <w:r w:rsidRPr="0055028E">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09D08F94" w14:textId="77777777" w:rsidR="00913A0A" w:rsidRPr="0055028E" w:rsidRDefault="00913A0A" w:rsidP="00D55AB9">
            <w:pPr>
              <w:pStyle w:val="TableText"/>
              <w:spacing w:after="120"/>
              <w:rPr>
                <w:rFonts w:ascii="Tahoma" w:hAnsi="Tahoma" w:cs="Tahoma"/>
                <w:sz w:val="13"/>
                <w:szCs w:val="13"/>
              </w:rPr>
            </w:pPr>
            <w:r w:rsidRPr="0055028E">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2120D092" w14:textId="77777777" w:rsidR="00913A0A" w:rsidRPr="0055028E"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02EE4689" w14:textId="77777777" w:rsidR="00913A0A" w:rsidRPr="0055028E"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A14B2EA" w14:textId="77777777" w:rsidR="00913A0A" w:rsidRPr="0055028E" w:rsidRDefault="00913A0A" w:rsidP="00D55AB9">
            <w:pPr>
              <w:pStyle w:val="TableText"/>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auto"/>
            <w:vAlign w:val="center"/>
          </w:tcPr>
          <w:p w14:paraId="572076E0" w14:textId="77777777" w:rsidR="00913A0A" w:rsidRPr="0055028E"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137D653B" w14:textId="77777777" w:rsidR="00913A0A" w:rsidRPr="0055028E" w:rsidRDefault="00913A0A" w:rsidP="00D55AB9">
            <w:pPr>
              <w:pStyle w:val="TableText"/>
              <w:rPr>
                <w:rFonts w:ascii="Tahoma" w:hAnsi="Tahoma" w:cs="Tahoma"/>
                <w:sz w:val="13"/>
              </w:rPr>
            </w:pPr>
          </w:p>
        </w:tc>
        <w:tc>
          <w:tcPr>
            <w:tcW w:w="388" w:type="dxa"/>
            <w:tcBorders>
              <w:bottom w:val="single" w:sz="4" w:space="0" w:color="auto"/>
            </w:tcBorders>
            <w:vAlign w:val="center"/>
          </w:tcPr>
          <w:p w14:paraId="4CA14846" w14:textId="77777777" w:rsidR="00913A0A" w:rsidRPr="0055028E" w:rsidRDefault="00913A0A" w:rsidP="00905D4E">
            <w:pPr>
              <w:pStyle w:val="TableText"/>
              <w:rPr>
                <w:rFonts w:ascii="Tahoma" w:hAnsi="Tahoma" w:cs="Tahoma"/>
                <w:sz w:val="13"/>
              </w:rPr>
            </w:pPr>
          </w:p>
        </w:tc>
      </w:tr>
      <w:tr w:rsidR="008A0F85" w:rsidRPr="0055028E" w14:paraId="30EAD7DC" w14:textId="77777777" w:rsidTr="0098095F">
        <w:trPr>
          <w:cantSplit/>
          <w:trHeight w:val="145"/>
        </w:trPr>
        <w:tc>
          <w:tcPr>
            <w:tcW w:w="2109" w:type="dxa"/>
            <w:tcBorders>
              <w:bottom w:val="single" w:sz="4" w:space="0" w:color="auto"/>
            </w:tcBorders>
            <w:shd w:val="clear" w:color="auto" w:fill="FABF8F"/>
          </w:tcPr>
          <w:p w14:paraId="5CE0DBC6" w14:textId="77777777" w:rsidR="00913A0A" w:rsidRPr="00246CED" w:rsidRDefault="00913A0A" w:rsidP="00466AD9">
            <w:pPr>
              <w:pStyle w:val="Heading3"/>
              <w:spacing w:beforeLines="20" w:before="48" w:afterLines="20" w:after="48"/>
              <w:rPr>
                <w:rFonts w:ascii="Tahoma" w:hAnsi="Tahoma" w:cs="Tahoma"/>
                <w:b w:val="0"/>
                <w:sz w:val="14"/>
                <w:lang w:val="ru-RU"/>
              </w:rPr>
            </w:pPr>
            <w:bookmarkStart w:id="89" w:name="_Toc336337882"/>
            <w:bookmarkStart w:id="90" w:name="_Toc377667576"/>
            <w:r w:rsidRPr="00246CED">
              <w:rPr>
                <w:rFonts w:ascii="Tahoma" w:hAnsi="Tahoma" w:cs="Tahoma"/>
                <w:b w:val="0"/>
                <w:sz w:val="14"/>
                <w:lang w:val="ru-RU"/>
              </w:rPr>
              <w:t xml:space="preserve">Права на сдачу в аренду для </w:t>
            </w:r>
            <w:r w:rsidRPr="0055028E">
              <w:rPr>
                <w:rFonts w:ascii="Tahoma" w:hAnsi="Tahoma" w:cs="Tahoma"/>
                <w:b w:val="0"/>
                <w:sz w:val="14"/>
              </w:rPr>
              <w:t>Office</w:t>
            </w:r>
            <w:r w:rsidRPr="00246CED">
              <w:rPr>
                <w:rFonts w:ascii="Tahoma" w:hAnsi="Tahoma" w:cs="Tahoma"/>
                <w:b w:val="0"/>
                <w:sz w:val="14"/>
                <w:lang w:val="ru-RU"/>
              </w:rPr>
              <w:t xml:space="preserve"> </w:t>
            </w:r>
            <w:bookmarkEnd w:id="89"/>
            <w:r w:rsidRPr="00246CED">
              <w:rPr>
                <w:rFonts w:ascii="Tahoma" w:hAnsi="Tahoma" w:cs="Tahoma"/>
                <w:b w:val="0"/>
                <w:sz w:val="14"/>
                <w:lang w:val="ru-RU"/>
              </w:rPr>
              <w:t>стандартный</w:t>
            </w:r>
            <w:bookmarkEnd w:id="90"/>
          </w:p>
        </w:tc>
        <w:tc>
          <w:tcPr>
            <w:tcW w:w="691" w:type="dxa"/>
            <w:tcBorders>
              <w:bottom w:val="single" w:sz="4" w:space="0" w:color="auto"/>
            </w:tcBorders>
            <w:shd w:val="clear" w:color="auto" w:fill="FABF8F"/>
            <w:vAlign w:val="center"/>
          </w:tcPr>
          <w:p w14:paraId="395C209C" w14:textId="77777777" w:rsidR="00913A0A" w:rsidRPr="0055028E" w:rsidRDefault="00EE557A" w:rsidP="00D55AB9">
            <w:pPr>
              <w:pStyle w:val="TableText"/>
              <w:widowControl w:val="0"/>
              <w:rPr>
                <w:rStyle w:val="EndnoteReference"/>
                <w:b w:val="0"/>
                <w:color w:val="0000FF"/>
                <w:sz w:val="13"/>
                <w:szCs w:val="13"/>
                <w:u w:val="single"/>
              </w:rPr>
            </w:pPr>
            <w:hyperlink w:anchor="_17_Права_на" w:history="1">
              <w:r w:rsidR="0028221A" w:rsidRPr="0055028E">
                <w:rPr>
                  <w:rStyle w:val="Hyperlink"/>
                  <w:b/>
                  <w:sz w:val="13"/>
                  <w:szCs w:val="13"/>
                </w:rPr>
                <w:t>17</w:t>
              </w:r>
            </w:hyperlink>
          </w:p>
        </w:tc>
        <w:tc>
          <w:tcPr>
            <w:tcW w:w="429" w:type="dxa"/>
            <w:tcBorders>
              <w:bottom w:val="single" w:sz="4" w:space="0" w:color="auto"/>
            </w:tcBorders>
            <w:shd w:val="clear" w:color="auto" w:fill="FABF8F"/>
            <w:vAlign w:val="center"/>
          </w:tcPr>
          <w:p w14:paraId="1E5BC6CF" w14:textId="77777777" w:rsidR="00913A0A" w:rsidRPr="0055028E" w:rsidRDefault="00913A0A" w:rsidP="00D55AB9">
            <w:pPr>
              <w:pStyle w:val="TableText"/>
              <w:spacing w:before="60" w:after="60"/>
              <w:rPr>
                <w:rFonts w:ascii="Tahoma" w:hAnsi="Tahoma" w:cs="Tahoma"/>
                <w:sz w:val="13"/>
              </w:rPr>
            </w:pPr>
            <w:r w:rsidRPr="0055028E">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41E6A746" w14:textId="77777777" w:rsidR="00913A0A" w:rsidRPr="0055028E" w:rsidRDefault="00913A0A" w:rsidP="00D55AB9">
            <w:pPr>
              <w:pStyle w:val="TableText"/>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8AC0B7C"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FABF8F"/>
            <w:vAlign w:val="center"/>
          </w:tcPr>
          <w:p w14:paraId="0B4172D6" w14:textId="77777777" w:rsidR="00913A0A" w:rsidRPr="0055028E"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8DF2699" w14:textId="77777777" w:rsidR="00913A0A" w:rsidRPr="0055028E"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3D8B7E3" w14:textId="77777777" w:rsidR="00913A0A" w:rsidRPr="0055028E"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C13666B" w14:textId="77777777" w:rsidR="00913A0A" w:rsidRPr="0055028E"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F4CE060" w14:textId="77777777" w:rsidR="00913A0A" w:rsidRPr="0055028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348A3FB" w14:textId="77777777" w:rsidR="00913A0A" w:rsidRPr="0055028E"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4C7BD9C"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FABF8F"/>
            <w:vAlign w:val="center"/>
          </w:tcPr>
          <w:p w14:paraId="1DC1D2F4" w14:textId="77777777" w:rsidR="00913A0A" w:rsidRPr="0055028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FC6A6D8" w14:textId="77777777" w:rsidR="00913A0A" w:rsidRPr="0055028E"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2FB7BE4" w14:textId="77777777" w:rsidR="00913A0A" w:rsidRPr="0055028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4CCC859" w14:textId="77777777" w:rsidR="00913A0A" w:rsidRPr="0055028E"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F2ED52D" w14:textId="77777777" w:rsidR="00913A0A" w:rsidRPr="0055028E"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32B4E6D5" w14:textId="77777777" w:rsidR="00913A0A" w:rsidRPr="0055028E"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610837CB" w14:textId="77777777" w:rsidR="00913A0A" w:rsidRPr="0055028E"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13514C5A" w14:textId="77777777" w:rsidR="00913A0A" w:rsidRPr="0055028E" w:rsidRDefault="00913A0A" w:rsidP="00905D4E">
            <w:pPr>
              <w:pStyle w:val="TableText"/>
              <w:rPr>
                <w:rFonts w:ascii="Tahoma" w:hAnsi="Tahoma" w:cs="Tahoma"/>
                <w:sz w:val="13"/>
              </w:rPr>
            </w:pPr>
          </w:p>
        </w:tc>
      </w:tr>
      <w:tr w:rsidR="00913A0A" w:rsidRPr="0055028E" w14:paraId="43C421F8" w14:textId="77777777" w:rsidTr="0098095F">
        <w:trPr>
          <w:cantSplit/>
          <w:trHeight w:val="145"/>
        </w:trPr>
        <w:tc>
          <w:tcPr>
            <w:tcW w:w="2109" w:type="dxa"/>
            <w:tcBorders>
              <w:bottom w:val="single" w:sz="4" w:space="0" w:color="auto"/>
            </w:tcBorders>
            <w:shd w:val="clear" w:color="auto" w:fill="auto"/>
          </w:tcPr>
          <w:p w14:paraId="3C67F17B" w14:textId="77777777" w:rsidR="00913A0A" w:rsidRPr="00246CED" w:rsidRDefault="00913A0A" w:rsidP="00466AD9">
            <w:pPr>
              <w:pStyle w:val="Heading3"/>
              <w:spacing w:beforeLines="20" w:before="48" w:afterLines="20" w:after="48"/>
              <w:rPr>
                <w:rFonts w:ascii="Tahoma" w:hAnsi="Tahoma" w:cs="Tahoma"/>
                <w:b w:val="0"/>
                <w:sz w:val="14"/>
                <w:lang w:val="ru-RU"/>
              </w:rPr>
            </w:pPr>
            <w:bookmarkStart w:id="91" w:name="_Toc377667577"/>
            <w:r w:rsidRPr="00246CED">
              <w:rPr>
                <w:rFonts w:ascii="Tahoma" w:hAnsi="Tahoma" w:cs="Tahoma"/>
                <w:b w:val="0"/>
                <w:sz w:val="14"/>
                <w:lang w:val="ru-RU"/>
              </w:rPr>
              <w:t xml:space="preserve">Права на сдачу в аренду для </w:t>
            </w:r>
            <w:r w:rsidRPr="0055028E">
              <w:rPr>
                <w:rFonts w:ascii="Tahoma" w:hAnsi="Tahoma" w:cs="Tahoma"/>
                <w:b w:val="0"/>
                <w:sz w:val="14"/>
              </w:rPr>
              <w:t>Office</w:t>
            </w:r>
            <w:r w:rsidRPr="00246CED">
              <w:rPr>
                <w:rFonts w:ascii="Tahoma" w:hAnsi="Tahoma" w:cs="Tahoma"/>
                <w:b w:val="0"/>
                <w:sz w:val="14"/>
                <w:lang w:val="ru-RU"/>
              </w:rPr>
              <w:t xml:space="preserve"> профессиональный плюс</w:t>
            </w:r>
            <w:bookmarkEnd w:id="91"/>
          </w:p>
        </w:tc>
        <w:tc>
          <w:tcPr>
            <w:tcW w:w="691" w:type="dxa"/>
            <w:tcBorders>
              <w:bottom w:val="single" w:sz="4" w:space="0" w:color="auto"/>
            </w:tcBorders>
            <w:shd w:val="clear" w:color="auto" w:fill="auto"/>
            <w:vAlign w:val="center"/>
          </w:tcPr>
          <w:p w14:paraId="7AA7DE5C" w14:textId="77777777" w:rsidR="00913A0A" w:rsidRPr="0055028E" w:rsidRDefault="00EE557A" w:rsidP="00D55AB9">
            <w:pPr>
              <w:pStyle w:val="TableText"/>
              <w:widowControl w:val="0"/>
              <w:rPr>
                <w:rStyle w:val="EndnoteReference"/>
                <w:b w:val="0"/>
                <w:color w:val="0000FF"/>
                <w:sz w:val="13"/>
                <w:szCs w:val="13"/>
                <w:u w:val="single"/>
              </w:rPr>
            </w:pPr>
            <w:hyperlink w:anchor="_17_Права_на" w:history="1">
              <w:r w:rsidR="00B81E4A" w:rsidRPr="0055028E">
                <w:rPr>
                  <w:rStyle w:val="Hyperlink"/>
                  <w:b/>
                  <w:sz w:val="13"/>
                  <w:szCs w:val="13"/>
                </w:rPr>
                <w:t>17</w:t>
              </w:r>
            </w:hyperlink>
          </w:p>
        </w:tc>
        <w:tc>
          <w:tcPr>
            <w:tcW w:w="429" w:type="dxa"/>
            <w:tcBorders>
              <w:bottom w:val="single" w:sz="4" w:space="0" w:color="auto"/>
            </w:tcBorders>
            <w:shd w:val="clear" w:color="auto" w:fill="auto"/>
            <w:vAlign w:val="center"/>
          </w:tcPr>
          <w:p w14:paraId="150A7818" w14:textId="77777777" w:rsidR="00913A0A" w:rsidRPr="0055028E" w:rsidRDefault="00913A0A" w:rsidP="00D55AB9">
            <w:pPr>
              <w:pStyle w:val="TableText"/>
              <w:spacing w:before="60" w:after="60"/>
              <w:rPr>
                <w:rFonts w:ascii="Tahoma" w:hAnsi="Tahoma" w:cs="Tahoma"/>
                <w:sz w:val="13"/>
              </w:rPr>
            </w:pPr>
            <w:r w:rsidRPr="0055028E">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4DADF02F" w14:textId="77777777" w:rsidR="00913A0A" w:rsidRPr="0055028E" w:rsidRDefault="00913A0A" w:rsidP="00D55AB9">
            <w:pPr>
              <w:pStyle w:val="TableText"/>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4E40F25"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auto"/>
            <w:vAlign w:val="center"/>
          </w:tcPr>
          <w:p w14:paraId="5C25D0A3" w14:textId="77777777" w:rsidR="00913A0A" w:rsidRPr="0055028E"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1C1E105" w14:textId="77777777" w:rsidR="00913A0A" w:rsidRPr="0055028E"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5E2548E" w14:textId="77777777" w:rsidR="00913A0A" w:rsidRPr="0055028E"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6D2C054" w14:textId="77777777" w:rsidR="00913A0A" w:rsidRPr="0055028E"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E2909FD" w14:textId="77777777" w:rsidR="00913A0A" w:rsidRPr="0055028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77126F1" w14:textId="77777777" w:rsidR="00913A0A" w:rsidRPr="0055028E"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AEFEB4D"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auto"/>
            <w:vAlign w:val="center"/>
          </w:tcPr>
          <w:p w14:paraId="6122DD8F" w14:textId="77777777" w:rsidR="00913A0A" w:rsidRPr="0055028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19AA911" w14:textId="77777777" w:rsidR="00913A0A" w:rsidRPr="0055028E"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554BD26" w14:textId="77777777" w:rsidR="00913A0A" w:rsidRPr="0055028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EE9620D" w14:textId="77777777" w:rsidR="00913A0A" w:rsidRPr="0055028E"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A636150" w14:textId="77777777" w:rsidR="00913A0A" w:rsidRPr="0055028E"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01993D0B" w14:textId="77777777" w:rsidR="00913A0A" w:rsidRPr="0055028E"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6EC76F96" w14:textId="77777777" w:rsidR="00913A0A" w:rsidRPr="0055028E" w:rsidRDefault="00913A0A" w:rsidP="00D55AB9">
            <w:pPr>
              <w:pStyle w:val="TableText"/>
              <w:rPr>
                <w:rFonts w:ascii="Tahoma" w:hAnsi="Tahoma" w:cs="Tahoma"/>
                <w:sz w:val="13"/>
              </w:rPr>
            </w:pPr>
          </w:p>
        </w:tc>
        <w:tc>
          <w:tcPr>
            <w:tcW w:w="388" w:type="dxa"/>
            <w:tcBorders>
              <w:bottom w:val="single" w:sz="4" w:space="0" w:color="auto"/>
            </w:tcBorders>
            <w:vAlign w:val="center"/>
          </w:tcPr>
          <w:p w14:paraId="7410CE38" w14:textId="77777777" w:rsidR="00913A0A" w:rsidRPr="0055028E" w:rsidRDefault="00913A0A" w:rsidP="00905D4E">
            <w:pPr>
              <w:pStyle w:val="TableText"/>
              <w:rPr>
                <w:rFonts w:ascii="Tahoma" w:hAnsi="Tahoma" w:cs="Tahoma"/>
                <w:sz w:val="13"/>
              </w:rPr>
            </w:pPr>
          </w:p>
        </w:tc>
      </w:tr>
      <w:tr w:rsidR="008A0F85" w:rsidRPr="0055028E" w14:paraId="3E79A102" w14:textId="77777777" w:rsidTr="0098095F">
        <w:trPr>
          <w:cantSplit/>
          <w:trHeight w:val="145"/>
        </w:trPr>
        <w:tc>
          <w:tcPr>
            <w:tcW w:w="2109" w:type="dxa"/>
            <w:tcBorders>
              <w:bottom w:val="single" w:sz="4" w:space="0" w:color="auto"/>
            </w:tcBorders>
            <w:shd w:val="clear" w:color="auto" w:fill="FABF8F"/>
          </w:tcPr>
          <w:p w14:paraId="56580906" w14:textId="77777777" w:rsidR="00913A0A" w:rsidRPr="0055028E" w:rsidRDefault="00913A0A" w:rsidP="00466AD9">
            <w:pPr>
              <w:pStyle w:val="Heading3"/>
              <w:spacing w:beforeLines="20" w:before="48" w:afterLines="20" w:after="48"/>
              <w:rPr>
                <w:rFonts w:ascii="Tahoma" w:hAnsi="Tahoma" w:cs="Tahoma"/>
                <w:b w:val="0"/>
                <w:sz w:val="14"/>
              </w:rPr>
            </w:pPr>
            <w:bookmarkStart w:id="92" w:name="_Toc336337884"/>
            <w:bookmarkStart w:id="93" w:name="_Toc377667578"/>
            <w:r w:rsidRPr="0055028E">
              <w:rPr>
                <w:rFonts w:ascii="Tahoma" w:hAnsi="Tahoma" w:cs="Tahoma"/>
                <w:b w:val="0"/>
                <w:sz w:val="14"/>
              </w:rPr>
              <w:t>Streets and Trips 2013</w:t>
            </w:r>
            <w:bookmarkEnd w:id="92"/>
            <w:bookmarkEnd w:id="93"/>
          </w:p>
        </w:tc>
        <w:tc>
          <w:tcPr>
            <w:tcW w:w="691" w:type="dxa"/>
            <w:tcBorders>
              <w:bottom w:val="single" w:sz="4" w:space="0" w:color="auto"/>
            </w:tcBorders>
            <w:shd w:val="clear" w:color="auto" w:fill="FABF8F"/>
            <w:vAlign w:val="center"/>
          </w:tcPr>
          <w:p w14:paraId="0A5F1488" w14:textId="77777777" w:rsidR="00913A0A" w:rsidRPr="0055028E"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7CA367B7" w14:textId="77777777" w:rsidR="00913A0A" w:rsidRPr="0055028E" w:rsidRDefault="00913A0A" w:rsidP="00D55AB9">
            <w:pPr>
              <w:pStyle w:val="TableText"/>
              <w:spacing w:before="60" w:after="60"/>
              <w:rPr>
                <w:rFonts w:ascii="Tahoma" w:hAnsi="Tahoma" w:cs="Tahoma"/>
                <w:sz w:val="13"/>
              </w:rPr>
            </w:pPr>
            <w:r w:rsidRPr="0055028E">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23CECE2B" w14:textId="77777777" w:rsidR="00913A0A" w:rsidRPr="0055028E" w:rsidRDefault="00913A0A" w:rsidP="00D55AB9">
            <w:pPr>
              <w:pStyle w:val="TableText"/>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FC816AB"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FABF8F"/>
            <w:vAlign w:val="center"/>
          </w:tcPr>
          <w:p w14:paraId="4A1A9029" w14:textId="77777777" w:rsidR="00913A0A" w:rsidRPr="0055028E" w:rsidRDefault="00913A0A" w:rsidP="00D55AB9">
            <w:pPr>
              <w:pStyle w:val="TableText"/>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FABF8F"/>
            <w:vAlign w:val="center"/>
          </w:tcPr>
          <w:p w14:paraId="78196044"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008EF5B6"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0774F4E7"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2CE3F4B9"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0302207"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1964D4F"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FABF8F"/>
            <w:vAlign w:val="center"/>
          </w:tcPr>
          <w:p w14:paraId="4E209AED"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3E45E06"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AF7E38B"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2E143C2" w14:textId="77777777" w:rsidR="00913A0A" w:rsidRPr="0055028E" w:rsidRDefault="00913A0A" w:rsidP="00D55AB9">
            <w:pPr>
              <w:pStyle w:val="TableText"/>
              <w:rPr>
                <w:rFonts w:ascii="Tahoma" w:hAnsi="Tahoma" w:cs="Tahoma"/>
                <w:sz w:val="13"/>
              </w:rPr>
            </w:pPr>
            <w:r w:rsidRPr="0055028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6F1317B" w14:textId="77777777" w:rsidR="00913A0A" w:rsidRPr="0055028E" w:rsidRDefault="00913A0A" w:rsidP="00D55AB9">
            <w:pPr>
              <w:pStyle w:val="TableText"/>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FABF8F"/>
            <w:vAlign w:val="center"/>
          </w:tcPr>
          <w:p w14:paraId="4E042AE0" w14:textId="77777777" w:rsidR="00913A0A" w:rsidRPr="0055028E" w:rsidRDefault="00913A0A" w:rsidP="00D55AB9">
            <w:pPr>
              <w:pStyle w:val="TableText"/>
              <w:rPr>
                <w:rFonts w:ascii="Tahoma" w:hAnsi="Tahoma" w:cs="Tahoma"/>
                <w:sz w:val="13"/>
              </w:rPr>
            </w:pPr>
            <w:r w:rsidRPr="0055028E">
              <w:rPr>
                <w:rFonts w:ascii="Tahoma" w:hAnsi="Tahoma" w:cs="Tahoma"/>
                <w:sz w:val="13"/>
              </w:rPr>
              <w:t>A,</w:t>
            </w:r>
            <w:r w:rsidR="005F1856">
              <w:rPr>
                <w:rFonts w:ascii="Tahoma" w:hAnsi="Tahoma" w:cs="Tahoma"/>
                <w:sz w:val="13"/>
              </w:rPr>
              <w:t xml:space="preserve"> </w:t>
            </w:r>
            <w:r w:rsidRPr="0055028E">
              <w:rPr>
                <w:rFonts w:ascii="Tahoma" w:hAnsi="Tahoma" w:cs="Tahoma"/>
                <w:sz w:val="13"/>
              </w:rPr>
              <w:t>ST</w:t>
            </w:r>
          </w:p>
        </w:tc>
        <w:tc>
          <w:tcPr>
            <w:tcW w:w="514" w:type="dxa"/>
            <w:tcBorders>
              <w:bottom w:val="single" w:sz="4" w:space="0" w:color="auto"/>
            </w:tcBorders>
            <w:shd w:val="clear" w:color="auto" w:fill="FABF8F"/>
            <w:vAlign w:val="center"/>
          </w:tcPr>
          <w:p w14:paraId="10EDC27F" w14:textId="77777777" w:rsidR="00913A0A" w:rsidRPr="0055028E"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0C4B43ED" w14:textId="77777777" w:rsidR="00913A0A" w:rsidRPr="0055028E" w:rsidRDefault="00913A0A" w:rsidP="00905D4E">
            <w:pPr>
              <w:pStyle w:val="TableText"/>
              <w:rPr>
                <w:rFonts w:ascii="Tahoma" w:hAnsi="Tahoma" w:cs="Tahoma"/>
                <w:sz w:val="13"/>
              </w:rPr>
            </w:pPr>
          </w:p>
        </w:tc>
      </w:tr>
      <w:tr w:rsidR="00913A0A" w:rsidRPr="0055028E" w14:paraId="337C6F8B" w14:textId="77777777" w:rsidTr="0098095F">
        <w:trPr>
          <w:cantSplit/>
          <w:trHeight w:val="145"/>
        </w:trPr>
        <w:tc>
          <w:tcPr>
            <w:tcW w:w="2109" w:type="dxa"/>
            <w:tcBorders>
              <w:bottom w:val="single" w:sz="4" w:space="0" w:color="auto"/>
            </w:tcBorders>
            <w:shd w:val="clear" w:color="auto" w:fill="auto"/>
          </w:tcPr>
          <w:p w14:paraId="5B228F42" w14:textId="77777777" w:rsidR="00913A0A" w:rsidRPr="0055028E" w:rsidRDefault="00913A0A" w:rsidP="00466AD9">
            <w:pPr>
              <w:pStyle w:val="Heading3"/>
              <w:spacing w:beforeLines="20" w:before="48" w:afterLines="20" w:after="48"/>
              <w:rPr>
                <w:rFonts w:ascii="Tahoma" w:hAnsi="Tahoma" w:cs="Tahoma"/>
                <w:b w:val="0"/>
                <w:sz w:val="14"/>
              </w:rPr>
            </w:pPr>
            <w:bookmarkStart w:id="94" w:name="_Toc336337886"/>
            <w:bookmarkStart w:id="95" w:name="_Toc377667579"/>
            <w:r w:rsidRPr="0055028E">
              <w:rPr>
                <w:rFonts w:ascii="Tahoma" w:hAnsi="Tahoma" w:cs="Tahoma"/>
                <w:b w:val="0"/>
                <w:sz w:val="14"/>
              </w:rPr>
              <w:t>Visio</w:t>
            </w:r>
            <w:r w:rsidR="0098095F" w:rsidRPr="0055028E">
              <w:rPr>
                <w:rFonts w:ascii="Tahoma" w:hAnsi="Tahoma" w:cs="Tahoma"/>
                <w:b w:val="0"/>
                <w:sz w:val="14"/>
                <w:vertAlign w:val="superscript"/>
              </w:rPr>
              <w:t>®</w:t>
            </w:r>
            <w:r w:rsidRPr="0055028E">
              <w:rPr>
                <w:rFonts w:ascii="Tahoma" w:hAnsi="Tahoma" w:cs="Tahoma"/>
                <w:b w:val="0"/>
                <w:sz w:val="14"/>
              </w:rPr>
              <w:t xml:space="preserve"> профессиональный 2013</w:t>
            </w:r>
            <w:bookmarkEnd w:id="94"/>
            <w:bookmarkEnd w:id="95"/>
            <w:r w:rsidR="00317026" w:rsidRPr="0055028E">
              <w:rPr>
                <w:rFonts w:ascii="Tahoma" w:hAnsi="Tahoma" w:cs="Tahoma"/>
                <w:b w:val="0"/>
                <w:sz w:val="14"/>
              </w:rPr>
              <w:t xml:space="preserve"> </w:t>
            </w:r>
          </w:p>
        </w:tc>
        <w:tc>
          <w:tcPr>
            <w:tcW w:w="691" w:type="dxa"/>
            <w:tcBorders>
              <w:bottom w:val="single" w:sz="4" w:space="0" w:color="auto"/>
            </w:tcBorders>
            <w:shd w:val="clear" w:color="auto" w:fill="auto"/>
            <w:vAlign w:val="center"/>
          </w:tcPr>
          <w:p w14:paraId="57DEC665" w14:textId="77777777" w:rsidR="00913A0A" w:rsidRPr="0055028E" w:rsidRDefault="00EE557A" w:rsidP="00D55AB9">
            <w:pPr>
              <w:pStyle w:val="TableText"/>
              <w:widowControl w:val="0"/>
              <w:rPr>
                <w:rStyle w:val="EndnoteReference"/>
                <w:b w:val="0"/>
                <w:color w:val="0000FF"/>
                <w:sz w:val="13"/>
                <w:szCs w:val="13"/>
                <w:u w:val="single"/>
              </w:rPr>
            </w:pPr>
            <w:hyperlink w:anchor="_18_Visio_профессиональный" w:history="1">
              <w:r w:rsidR="0028221A" w:rsidRPr="0055028E">
                <w:rPr>
                  <w:rStyle w:val="Hyperlink"/>
                  <w:b/>
                  <w:sz w:val="13"/>
                  <w:szCs w:val="13"/>
                </w:rPr>
                <w:t>18</w:t>
              </w:r>
            </w:hyperlink>
          </w:p>
        </w:tc>
        <w:tc>
          <w:tcPr>
            <w:tcW w:w="429" w:type="dxa"/>
            <w:tcBorders>
              <w:bottom w:val="single" w:sz="4" w:space="0" w:color="auto"/>
            </w:tcBorders>
            <w:shd w:val="clear" w:color="auto" w:fill="auto"/>
            <w:vAlign w:val="center"/>
          </w:tcPr>
          <w:p w14:paraId="186DEE5B" w14:textId="77777777" w:rsidR="00913A0A" w:rsidRPr="0055028E" w:rsidRDefault="00913A0A" w:rsidP="00D55AB9">
            <w:pPr>
              <w:pStyle w:val="TableText"/>
              <w:spacing w:before="60" w:after="60"/>
              <w:rPr>
                <w:rFonts w:ascii="Tahoma" w:hAnsi="Tahoma" w:cs="Tahoma"/>
                <w:sz w:val="13"/>
              </w:rPr>
            </w:pPr>
            <w:r w:rsidRPr="0055028E">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C5DCE7B" w14:textId="77777777" w:rsidR="00913A0A" w:rsidRPr="0055028E" w:rsidRDefault="00913A0A" w:rsidP="00D55AB9">
            <w:pPr>
              <w:pStyle w:val="TableText"/>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5C73214"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05D90A9A" w14:textId="77777777" w:rsidR="00913A0A" w:rsidRPr="0055028E" w:rsidRDefault="00913A0A" w:rsidP="00D55AB9">
            <w:pPr>
              <w:pStyle w:val="TableText"/>
              <w:rPr>
                <w:rFonts w:ascii="Tahoma" w:hAnsi="Tahoma" w:cs="Tahoma"/>
                <w:sz w:val="13"/>
              </w:rPr>
            </w:pPr>
            <w:r w:rsidRPr="0055028E">
              <w:rPr>
                <w:rFonts w:ascii="Tahoma" w:hAnsi="Tahoma" w:cs="Tahoma"/>
                <w:sz w:val="13"/>
              </w:rPr>
              <w:t>5</w:t>
            </w:r>
          </w:p>
        </w:tc>
        <w:tc>
          <w:tcPr>
            <w:tcW w:w="429" w:type="dxa"/>
            <w:tcBorders>
              <w:bottom w:val="single" w:sz="4" w:space="0" w:color="auto"/>
            </w:tcBorders>
            <w:shd w:val="clear" w:color="auto" w:fill="auto"/>
            <w:vAlign w:val="center"/>
          </w:tcPr>
          <w:p w14:paraId="7278678C" w14:textId="77777777" w:rsidR="00913A0A" w:rsidRPr="0055028E" w:rsidRDefault="00913A0A" w:rsidP="00D55AB9">
            <w:pPr>
              <w:pStyle w:val="TableText"/>
              <w:rPr>
                <w:rFonts w:ascii="Tahoma" w:hAnsi="Tahoma" w:cs="Tahoma"/>
                <w:sz w:val="13"/>
              </w:rPr>
            </w:pPr>
            <w:r w:rsidRPr="0055028E">
              <w:rPr>
                <w:rFonts w:ascii="Tahoma" w:hAnsi="Tahoma" w:cs="Tahoma"/>
                <w:sz w:val="13"/>
              </w:rPr>
              <w:t>4</w:t>
            </w:r>
          </w:p>
        </w:tc>
        <w:tc>
          <w:tcPr>
            <w:tcW w:w="429" w:type="dxa"/>
            <w:tcBorders>
              <w:bottom w:val="single" w:sz="4" w:space="0" w:color="auto"/>
            </w:tcBorders>
            <w:shd w:val="clear" w:color="auto" w:fill="auto"/>
            <w:vAlign w:val="center"/>
          </w:tcPr>
          <w:p w14:paraId="10294925" w14:textId="77777777" w:rsidR="00913A0A" w:rsidRPr="0055028E" w:rsidRDefault="00913A0A" w:rsidP="00D55AB9">
            <w:pPr>
              <w:pStyle w:val="TableText"/>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auto"/>
            <w:vAlign w:val="center"/>
          </w:tcPr>
          <w:p w14:paraId="1AE7B77B" w14:textId="77777777" w:rsidR="00913A0A" w:rsidRPr="0055028E" w:rsidRDefault="00913A0A" w:rsidP="00D55AB9">
            <w:pPr>
              <w:pStyle w:val="TableText"/>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auto"/>
            <w:vAlign w:val="center"/>
          </w:tcPr>
          <w:p w14:paraId="4676B583"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31E3589"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8F8A588"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05F3274E" w14:textId="77777777" w:rsidR="00913A0A" w:rsidRPr="0055028E" w:rsidRDefault="00913A0A" w:rsidP="00D55AB9">
            <w:pPr>
              <w:pStyle w:val="TableText"/>
              <w:rPr>
                <w:rFonts w:ascii="Tahoma" w:hAnsi="Tahoma" w:cs="Tahoma"/>
                <w:sz w:val="13"/>
              </w:rPr>
            </w:pPr>
            <w:r w:rsidRPr="0055028E">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5C378718"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5946808E"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0BEA374" w14:textId="77777777" w:rsidR="00913A0A" w:rsidRPr="0055028E" w:rsidRDefault="00913A0A" w:rsidP="00D55AB9">
            <w:pPr>
              <w:pStyle w:val="TableText"/>
              <w:rPr>
                <w:rFonts w:ascii="Tahoma" w:hAnsi="Tahoma" w:cs="Tahoma"/>
                <w:sz w:val="13"/>
              </w:rPr>
            </w:pPr>
            <w:r w:rsidRPr="0055028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2C9140C7" w14:textId="77777777" w:rsidR="00913A0A" w:rsidRPr="0055028E" w:rsidRDefault="00913A0A" w:rsidP="00D55AB9">
            <w:pPr>
              <w:pStyle w:val="TableText"/>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auto"/>
            <w:vAlign w:val="center"/>
          </w:tcPr>
          <w:p w14:paraId="5B6EEF81" w14:textId="77777777" w:rsidR="00913A0A" w:rsidRPr="0055028E"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49E70BB4" w14:textId="77777777" w:rsidR="00913A0A" w:rsidRPr="0055028E" w:rsidRDefault="00913A0A" w:rsidP="00D55AB9">
            <w:pPr>
              <w:pStyle w:val="TableText"/>
              <w:rPr>
                <w:rFonts w:ascii="Tahoma" w:hAnsi="Tahoma" w:cs="Tahoma"/>
                <w:sz w:val="13"/>
              </w:rPr>
            </w:pPr>
          </w:p>
        </w:tc>
        <w:tc>
          <w:tcPr>
            <w:tcW w:w="388" w:type="dxa"/>
            <w:tcBorders>
              <w:bottom w:val="single" w:sz="4" w:space="0" w:color="auto"/>
            </w:tcBorders>
            <w:vAlign w:val="center"/>
          </w:tcPr>
          <w:p w14:paraId="3FB8E6D6" w14:textId="77777777" w:rsidR="00913A0A" w:rsidRPr="0055028E" w:rsidRDefault="00913A0A" w:rsidP="00905D4E">
            <w:pPr>
              <w:pStyle w:val="TableText"/>
              <w:rPr>
                <w:rFonts w:ascii="Tahoma" w:hAnsi="Tahoma" w:cs="Tahoma"/>
                <w:sz w:val="13"/>
              </w:rPr>
            </w:pPr>
          </w:p>
        </w:tc>
      </w:tr>
      <w:tr w:rsidR="008A0F85" w:rsidRPr="0055028E" w14:paraId="14C1327C" w14:textId="77777777" w:rsidTr="0098095F">
        <w:trPr>
          <w:cantSplit/>
          <w:trHeight w:val="145"/>
        </w:trPr>
        <w:tc>
          <w:tcPr>
            <w:tcW w:w="2109" w:type="dxa"/>
            <w:tcBorders>
              <w:bottom w:val="single" w:sz="4" w:space="0" w:color="auto"/>
            </w:tcBorders>
            <w:shd w:val="clear" w:color="auto" w:fill="FABF8F"/>
          </w:tcPr>
          <w:p w14:paraId="47CFEC21" w14:textId="77777777" w:rsidR="00913A0A" w:rsidRPr="0055028E" w:rsidRDefault="00913A0A" w:rsidP="00466AD9">
            <w:pPr>
              <w:pStyle w:val="Heading3"/>
              <w:spacing w:beforeLines="20" w:before="48" w:afterLines="20" w:after="48"/>
              <w:rPr>
                <w:rFonts w:ascii="Tahoma" w:hAnsi="Tahoma" w:cs="Tahoma"/>
                <w:b w:val="0"/>
                <w:sz w:val="14"/>
              </w:rPr>
            </w:pPr>
            <w:bookmarkStart w:id="96" w:name="_Toc336337887"/>
            <w:bookmarkStart w:id="97" w:name="_Toc377667580"/>
            <w:r w:rsidRPr="0055028E">
              <w:rPr>
                <w:rFonts w:ascii="Tahoma" w:hAnsi="Tahoma" w:cs="Tahoma"/>
                <w:b w:val="0"/>
                <w:sz w:val="14"/>
              </w:rPr>
              <w:t>Visio</w:t>
            </w:r>
            <w:r w:rsidR="0098095F" w:rsidRPr="0055028E">
              <w:rPr>
                <w:rFonts w:ascii="Tahoma" w:hAnsi="Tahoma" w:cs="Tahoma"/>
                <w:b w:val="0"/>
                <w:sz w:val="14"/>
                <w:vertAlign w:val="superscript"/>
              </w:rPr>
              <w:t>®</w:t>
            </w:r>
            <w:r w:rsidRPr="0055028E">
              <w:rPr>
                <w:rFonts w:ascii="Tahoma" w:hAnsi="Tahoma" w:cs="Tahoma"/>
                <w:b w:val="0"/>
                <w:sz w:val="14"/>
              </w:rPr>
              <w:t xml:space="preserve"> стандартный 2013</w:t>
            </w:r>
            <w:bookmarkEnd w:id="96"/>
            <w:bookmarkEnd w:id="97"/>
            <w:r w:rsidRPr="0055028E">
              <w:rPr>
                <w:rFonts w:ascii="Tahoma" w:hAnsi="Tahoma" w:cs="Tahoma"/>
                <w:b w:val="0"/>
                <w:sz w:val="14"/>
              </w:rPr>
              <w:t xml:space="preserve"> </w:t>
            </w:r>
          </w:p>
        </w:tc>
        <w:tc>
          <w:tcPr>
            <w:tcW w:w="691" w:type="dxa"/>
            <w:tcBorders>
              <w:bottom w:val="single" w:sz="4" w:space="0" w:color="auto"/>
            </w:tcBorders>
            <w:shd w:val="clear" w:color="auto" w:fill="FABF8F"/>
            <w:vAlign w:val="center"/>
          </w:tcPr>
          <w:p w14:paraId="0EA29684" w14:textId="77777777" w:rsidR="00913A0A" w:rsidRPr="0055028E"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0E750858" w14:textId="77777777" w:rsidR="00913A0A" w:rsidRPr="0055028E" w:rsidRDefault="00913A0A" w:rsidP="00D55AB9">
            <w:pPr>
              <w:pStyle w:val="TableText"/>
              <w:spacing w:before="60" w:after="60"/>
              <w:rPr>
                <w:rFonts w:ascii="Tahoma" w:hAnsi="Tahoma" w:cs="Tahoma"/>
                <w:sz w:val="13"/>
              </w:rPr>
            </w:pPr>
            <w:r w:rsidRPr="0055028E">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3ACDC8E6" w14:textId="77777777" w:rsidR="00913A0A" w:rsidRPr="0055028E" w:rsidRDefault="00913A0A" w:rsidP="00D55AB9">
            <w:pPr>
              <w:pStyle w:val="TableText"/>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3A0EA7D"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FABF8F"/>
            <w:vAlign w:val="center"/>
          </w:tcPr>
          <w:p w14:paraId="4F506319" w14:textId="77777777" w:rsidR="00913A0A" w:rsidRPr="0055028E" w:rsidRDefault="00913A0A" w:rsidP="00D55AB9">
            <w:pPr>
              <w:pStyle w:val="TableText"/>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FABF8F"/>
            <w:vAlign w:val="center"/>
          </w:tcPr>
          <w:p w14:paraId="59F69DEE"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6515AA38"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0B3022BA"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50B10120"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1851460"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96B61FE"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FABF8F"/>
            <w:vAlign w:val="center"/>
          </w:tcPr>
          <w:p w14:paraId="079B332E"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8072062"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472440A" w14:textId="77777777" w:rsidR="00913A0A" w:rsidRPr="0055028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EA917CF" w14:textId="77777777" w:rsidR="00913A0A" w:rsidRPr="0055028E" w:rsidRDefault="00913A0A" w:rsidP="00D55AB9">
            <w:pPr>
              <w:pStyle w:val="TableText"/>
              <w:rPr>
                <w:rFonts w:ascii="Tahoma" w:hAnsi="Tahoma" w:cs="Tahoma"/>
                <w:sz w:val="13"/>
              </w:rPr>
            </w:pPr>
            <w:r w:rsidRPr="0055028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8035ADC" w14:textId="77777777" w:rsidR="00913A0A" w:rsidRPr="0055028E" w:rsidRDefault="00913A0A" w:rsidP="00D55AB9">
            <w:pPr>
              <w:pStyle w:val="TableText"/>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FABF8F"/>
            <w:vAlign w:val="center"/>
          </w:tcPr>
          <w:p w14:paraId="53C16AA9" w14:textId="77777777" w:rsidR="00913A0A" w:rsidRPr="0055028E"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3E25ACD6" w14:textId="77777777" w:rsidR="00913A0A" w:rsidRPr="0055028E"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4664669B" w14:textId="77777777" w:rsidR="00913A0A" w:rsidRPr="0055028E" w:rsidRDefault="00913A0A" w:rsidP="00905D4E">
            <w:pPr>
              <w:pStyle w:val="TableText"/>
              <w:rPr>
                <w:rFonts w:ascii="Tahoma" w:hAnsi="Tahoma" w:cs="Tahoma"/>
                <w:sz w:val="13"/>
              </w:rPr>
            </w:pPr>
          </w:p>
        </w:tc>
      </w:tr>
      <w:tr w:rsidR="00905D4E" w:rsidRPr="0055028E" w14:paraId="6C1559B0" w14:textId="77777777" w:rsidTr="0098095F">
        <w:trPr>
          <w:cantSplit/>
          <w:trHeight w:val="145"/>
        </w:trPr>
        <w:tc>
          <w:tcPr>
            <w:tcW w:w="2109" w:type="dxa"/>
            <w:tcBorders>
              <w:bottom w:val="single" w:sz="4" w:space="0" w:color="auto"/>
            </w:tcBorders>
            <w:shd w:val="clear" w:color="auto" w:fill="auto"/>
          </w:tcPr>
          <w:p w14:paraId="52BA8148" w14:textId="77777777" w:rsidR="00905D4E" w:rsidRPr="0055028E" w:rsidRDefault="00905D4E" w:rsidP="0098095F">
            <w:pPr>
              <w:pStyle w:val="ProductNames"/>
              <w:spacing w:beforeLines="20" w:before="48" w:afterLines="20" w:after="48"/>
              <w:rPr>
                <w:rFonts w:ascii="Tahoma" w:hAnsi="Tahoma" w:cs="Tahoma"/>
                <w:sz w:val="14"/>
              </w:rPr>
            </w:pPr>
            <w:bookmarkStart w:id="98" w:name="_Toc377667581"/>
            <w:r w:rsidRPr="0055028E">
              <w:rPr>
                <w:rFonts w:ascii="Tahoma" w:hAnsi="Tahoma" w:cs="Tahoma"/>
                <w:sz w:val="14"/>
              </w:rPr>
              <w:t>Visio профессиональный для</w:t>
            </w:r>
            <w:r w:rsidR="0098095F" w:rsidRPr="0055028E">
              <w:rPr>
                <w:rFonts w:ascii="Tahoma" w:hAnsi="Tahoma" w:cs="Tahoma"/>
                <w:sz w:val="14"/>
              </w:rPr>
              <w:t> </w:t>
            </w:r>
            <w:r w:rsidRPr="0055028E">
              <w:rPr>
                <w:rFonts w:ascii="Tahoma" w:hAnsi="Tahoma" w:cs="Tahoma"/>
                <w:sz w:val="14"/>
              </w:rPr>
              <w:t>Office 365</w:t>
            </w:r>
            <w:bookmarkEnd w:id="98"/>
          </w:p>
        </w:tc>
        <w:tc>
          <w:tcPr>
            <w:tcW w:w="691" w:type="dxa"/>
            <w:tcBorders>
              <w:bottom w:val="single" w:sz="4" w:space="0" w:color="auto"/>
            </w:tcBorders>
            <w:shd w:val="clear" w:color="auto" w:fill="auto"/>
            <w:vAlign w:val="center"/>
          </w:tcPr>
          <w:p w14:paraId="57FE96E0" w14:textId="77777777" w:rsidR="00905D4E" w:rsidRPr="0055028E" w:rsidRDefault="00EE557A" w:rsidP="00D55AB9">
            <w:pPr>
              <w:pStyle w:val="TableText"/>
              <w:widowControl w:val="0"/>
              <w:rPr>
                <w:rStyle w:val="EndnoteReference"/>
                <w:rFonts w:cs="Tahoma"/>
                <w:b w:val="0"/>
                <w:color w:val="0000FF"/>
                <w:sz w:val="13"/>
                <w:szCs w:val="13"/>
                <w:u w:val="single"/>
              </w:rPr>
            </w:pPr>
            <w:hyperlink w:anchor="_19_Visio_профессиональный" w:history="1">
              <w:r w:rsidR="0028221A" w:rsidRPr="0055028E">
                <w:rPr>
                  <w:rStyle w:val="Hyperlink"/>
                  <w:rFonts w:cs="Tahoma"/>
                  <w:b/>
                  <w:sz w:val="13"/>
                  <w:szCs w:val="13"/>
                </w:rPr>
                <w:t>19</w:t>
              </w:r>
            </w:hyperlink>
          </w:p>
        </w:tc>
        <w:tc>
          <w:tcPr>
            <w:tcW w:w="429" w:type="dxa"/>
            <w:tcBorders>
              <w:bottom w:val="single" w:sz="4" w:space="0" w:color="auto"/>
            </w:tcBorders>
            <w:shd w:val="clear" w:color="auto" w:fill="auto"/>
            <w:vAlign w:val="center"/>
          </w:tcPr>
          <w:p w14:paraId="5CEEE28B" w14:textId="77777777" w:rsidR="00905D4E" w:rsidRPr="0055028E" w:rsidRDefault="00905D4E" w:rsidP="00D55AB9">
            <w:pPr>
              <w:pStyle w:val="TableText"/>
              <w:spacing w:before="60" w:after="60"/>
              <w:rPr>
                <w:rFonts w:ascii="Tahoma" w:hAnsi="Tahoma" w:cs="Tahoma"/>
                <w:sz w:val="13"/>
              </w:rPr>
            </w:pPr>
            <w:r w:rsidRPr="0055028E">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5375E029" w14:textId="77777777" w:rsidR="00905D4E" w:rsidRPr="0055028E" w:rsidRDefault="00905D4E" w:rsidP="00D55AB9">
            <w:pPr>
              <w:pStyle w:val="TableText"/>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C2573C9" w14:textId="77777777" w:rsidR="00905D4E" w:rsidRPr="0055028E"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3D7DFA0" w14:textId="77777777" w:rsidR="00905D4E" w:rsidRPr="0055028E"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BAAF5D6" w14:textId="77777777" w:rsidR="00905D4E" w:rsidRPr="0055028E"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8A5DE32" w14:textId="77777777" w:rsidR="00905D4E" w:rsidRPr="0055028E"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E49FAA1" w14:textId="77777777" w:rsidR="00905D4E" w:rsidRPr="0055028E"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720E3DA" w14:textId="77777777" w:rsidR="00905D4E" w:rsidRPr="0055028E"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3D21BA7" w14:textId="77777777" w:rsidR="00905D4E" w:rsidRPr="0055028E"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6E7BC070" w14:textId="77777777" w:rsidR="00905D4E" w:rsidRPr="0055028E" w:rsidRDefault="00905D4E" w:rsidP="00D55AB9">
            <w:pPr>
              <w:pStyle w:val="TableText"/>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C9282AC" w14:textId="77777777" w:rsidR="00905D4E" w:rsidRPr="0055028E"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BABCF3C" w14:textId="77777777" w:rsidR="00905D4E" w:rsidRPr="0055028E" w:rsidRDefault="00905D4E" w:rsidP="00D55AB9">
            <w:pPr>
              <w:pStyle w:val="TableText"/>
              <w:rPr>
                <w:rFonts w:ascii="Tahoma" w:hAnsi="Tahoma" w:cs="Tahoma"/>
                <w:sz w:val="13"/>
              </w:rPr>
            </w:pPr>
            <w:r w:rsidRPr="0055028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493A06F7" w14:textId="77777777" w:rsidR="00905D4E" w:rsidRPr="0055028E" w:rsidRDefault="00905D4E" w:rsidP="00D55AB9">
            <w:pPr>
              <w:pStyle w:val="TableText"/>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auto"/>
            <w:vAlign w:val="center"/>
          </w:tcPr>
          <w:p w14:paraId="522A0739" w14:textId="77777777" w:rsidR="00905D4E" w:rsidRPr="0055028E"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3163F937" w14:textId="77777777" w:rsidR="00905D4E" w:rsidRPr="0055028E" w:rsidRDefault="00905D4E" w:rsidP="00D55AB9">
            <w:pPr>
              <w:pStyle w:val="TableText"/>
              <w:rPr>
                <w:rFonts w:ascii="Tahoma" w:hAnsi="Tahoma" w:cs="Tahoma"/>
                <w:sz w:val="13"/>
              </w:rPr>
            </w:pPr>
            <w:r w:rsidRPr="0055028E">
              <w:rPr>
                <w:rFonts w:ascii="Tahoma" w:hAnsi="Tahoma" w:cs="Tahoma"/>
                <w:sz w:val="13"/>
              </w:rPr>
              <w:t>OL/OV</w:t>
            </w:r>
          </w:p>
        </w:tc>
        <w:tc>
          <w:tcPr>
            <w:tcW w:w="388" w:type="dxa"/>
            <w:tcBorders>
              <w:bottom w:val="single" w:sz="4" w:space="0" w:color="auto"/>
            </w:tcBorders>
            <w:vAlign w:val="center"/>
          </w:tcPr>
          <w:p w14:paraId="635C6ED9" w14:textId="77777777" w:rsidR="00905D4E" w:rsidRPr="0055028E" w:rsidRDefault="00905D4E" w:rsidP="00905D4E">
            <w:pPr>
              <w:pStyle w:val="TableText"/>
              <w:rPr>
                <w:rFonts w:ascii="Tahoma" w:hAnsi="Tahoma" w:cs="Tahoma"/>
                <w:sz w:val="13"/>
              </w:rPr>
            </w:pPr>
          </w:p>
        </w:tc>
      </w:tr>
      <w:tr w:rsidR="00905D4E" w:rsidRPr="0055028E" w14:paraId="2F344867" w14:textId="77777777" w:rsidTr="0098095F">
        <w:trPr>
          <w:cantSplit/>
          <w:trHeight w:val="145"/>
        </w:trPr>
        <w:tc>
          <w:tcPr>
            <w:tcW w:w="2109" w:type="dxa"/>
            <w:tcBorders>
              <w:bottom w:val="single" w:sz="4" w:space="0" w:color="auto"/>
            </w:tcBorders>
            <w:shd w:val="clear" w:color="auto" w:fill="FABF8F"/>
            <w:vAlign w:val="center"/>
          </w:tcPr>
          <w:p w14:paraId="0A1EB37F" w14:textId="77777777" w:rsidR="00905D4E" w:rsidRPr="00246CED" w:rsidRDefault="00905D4E" w:rsidP="00466AD9">
            <w:pPr>
              <w:pStyle w:val="ProductNames"/>
              <w:spacing w:beforeLines="20" w:before="48" w:afterLines="20" w:after="48"/>
              <w:rPr>
                <w:rFonts w:ascii="Tahoma" w:hAnsi="Tahoma" w:cs="Tahoma"/>
                <w:sz w:val="14"/>
                <w:lang w:val="ru-RU"/>
              </w:rPr>
            </w:pPr>
            <w:bookmarkStart w:id="99" w:name="_Toc377667582"/>
            <w:r w:rsidRPr="0055028E">
              <w:rPr>
                <w:rFonts w:ascii="Tahoma" w:hAnsi="Tahoma" w:cs="Tahoma"/>
                <w:sz w:val="14"/>
              </w:rPr>
              <w:t>Visio</w:t>
            </w:r>
            <w:r w:rsidRPr="00246CED">
              <w:rPr>
                <w:rFonts w:ascii="Tahoma" w:hAnsi="Tahoma" w:cs="Tahoma"/>
                <w:sz w:val="14"/>
                <w:lang w:val="ru-RU"/>
              </w:rPr>
              <w:t xml:space="preserve"> профессиональный для </w:t>
            </w:r>
            <w:r w:rsidRPr="0055028E">
              <w:rPr>
                <w:rFonts w:ascii="Tahoma" w:hAnsi="Tahoma" w:cs="Tahoma"/>
                <w:sz w:val="14"/>
              </w:rPr>
              <w:t>Office</w:t>
            </w:r>
            <w:r w:rsidRPr="00246CED">
              <w:rPr>
                <w:rFonts w:ascii="Tahoma" w:hAnsi="Tahoma" w:cs="Tahoma"/>
                <w:sz w:val="14"/>
                <w:lang w:val="ru-RU"/>
              </w:rPr>
              <w:t xml:space="preserve"> 365 </w:t>
            </w:r>
            <w:r w:rsidRPr="0055028E">
              <w:rPr>
                <w:rFonts w:ascii="Tahoma" w:hAnsi="Tahoma" w:cs="Tahoma"/>
                <w:sz w:val="14"/>
              </w:rPr>
              <w:t>A</w:t>
            </w:r>
            <w:bookmarkEnd w:id="99"/>
          </w:p>
        </w:tc>
        <w:tc>
          <w:tcPr>
            <w:tcW w:w="691" w:type="dxa"/>
            <w:tcBorders>
              <w:bottom w:val="single" w:sz="4" w:space="0" w:color="auto"/>
            </w:tcBorders>
            <w:shd w:val="clear" w:color="auto" w:fill="FABF8F"/>
            <w:vAlign w:val="center"/>
          </w:tcPr>
          <w:p w14:paraId="56D8BAAB" w14:textId="77777777" w:rsidR="00905D4E" w:rsidRPr="00246CED" w:rsidRDefault="00905D4E" w:rsidP="00D55AB9">
            <w:pPr>
              <w:pStyle w:val="TableText"/>
              <w:widowControl w:val="0"/>
              <w:rPr>
                <w:rStyle w:val="EndnoteReference"/>
                <w:rFonts w:cs="Tahoma"/>
                <w:color w:val="0000FF"/>
                <w:sz w:val="13"/>
                <w:szCs w:val="13"/>
                <w:u w:val="single"/>
                <w:lang w:val="ru-RU"/>
              </w:rPr>
            </w:pPr>
          </w:p>
        </w:tc>
        <w:tc>
          <w:tcPr>
            <w:tcW w:w="429" w:type="dxa"/>
            <w:tcBorders>
              <w:bottom w:val="single" w:sz="4" w:space="0" w:color="auto"/>
            </w:tcBorders>
            <w:shd w:val="clear" w:color="auto" w:fill="FABF8F"/>
            <w:vAlign w:val="center"/>
          </w:tcPr>
          <w:p w14:paraId="537E206A" w14:textId="77777777" w:rsidR="00905D4E" w:rsidRPr="0055028E" w:rsidRDefault="00905D4E" w:rsidP="00D55AB9">
            <w:pPr>
              <w:pStyle w:val="TableText"/>
              <w:spacing w:before="60" w:after="60"/>
              <w:rPr>
                <w:rFonts w:ascii="Tahoma" w:hAnsi="Tahoma" w:cs="Tahoma"/>
                <w:sz w:val="13"/>
              </w:rPr>
            </w:pPr>
            <w:r w:rsidRPr="0055028E">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28AE6ABC" w14:textId="77777777" w:rsidR="00905D4E" w:rsidRPr="0055028E" w:rsidRDefault="00905D4E" w:rsidP="00D55AB9">
            <w:pPr>
              <w:pStyle w:val="TableText"/>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6417B2C" w14:textId="77777777" w:rsidR="00905D4E" w:rsidRPr="0055028E"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91F2EC2" w14:textId="77777777" w:rsidR="00905D4E" w:rsidRPr="0055028E"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C51B846" w14:textId="77777777" w:rsidR="00905D4E" w:rsidRPr="0055028E"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6170936" w14:textId="77777777" w:rsidR="00905D4E" w:rsidRPr="0055028E"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CC8FD70" w14:textId="77777777" w:rsidR="00905D4E" w:rsidRPr="0055028E"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5AF7A99" w14:textId="77777777" w:rsidR="00905D4E" w:rsidRPr="0055028E"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7FEE8F1" w14:textId="77777777" w:rsidR="00905D4E" w:rsidRPr="0055028E"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493B4994" w14:textId="77777777" w:rsidR="00905D4E" w:rsidRPr="0055028E" w:rsidRDefault="00905D4E" w:rsidP="00D55AB9">
            <w:pPr>
              <w:pStyle w:val="TableText"/>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2829F6A" w14:textId="77777777" w:rsidR="00905D4E" w:rsidRPr="0055028E" w:rsidRDefault="00905D4E"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82A6784" w14:textId="77777777" w:rsidR="00905D4E" w:rsidRPr="0055028E" w:rsidRDefault="00905D4E" w:rsidP="00D55AB9">
            <w:pPr>
              <w:pStyle w:val="TableText"/>
              <w:rPr>
                <w:rFonts w:ascii="Tahoma" w:hAnsi="Tahoma" w:cs="Tahoma"/>
                <w:sz w:val="13"/>
              </w:rPr>
            </w:pPr>
            <w:r w:rsidRPr="0055028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DD23422" w14:textId="77777777" w:rsidR="00905D4E" w:rsidRPr="0055028E" w:rsidRDefault="00905D4E" w:rsidP="00D55AB9">
            <w:pPr>
              <w:pStyle w:val="TableText"/>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FABF8F"/>
            <w:vAlign w:val="center"/>
          </w:tcPr>
          <w:p w14:paraId="4426CC86" w14:textId="77777777" w:rsidR="00905D4E" w:rsidRPr="0055028E" w:rsidRDefault="00905D4E" w:rsidP="00905D4E">
            <w:pPr>
              <w:pStyle w:val="TableText"/>
              <w:rPr>
                <w:rFonts w:ascii="Tahoma" w:hAnsi="Tahoma" w:cs="Tahoma"/>
                <w:sz w:val="13"/>
              </w:rPr>
            </w:pPr>
            <w:r w:rsidRPr="0055028E">
              <w:rPr>
                <w:rFonts w:ascii="Tahoma" w:hAnsi="Tahoma" w:cs="Tahoma"/>
                <w:sz w:val="13"/>
              </w:rPr>
              <w:t>A, ST (EES), A, ST (OVS-ES)</w:t>
            </w:r>
          </w:p>
        </w:tc>
        <w:tc>
          <w:tcPr>
            <w:tcW w:w="514" w:type="dxa"/>
            <w:tcBorders>
              <w:bottom w:val="single" w:sz="4" w:space="0" w:color="auto"/>
            </w:tcBorders>
            <w:shd w:val="clear" w:color="auto" w:fill="FABF8F"/>
            <w:vAlign w:val="center"/>
          </w:tcPr>
          <w:p w14:paraId="1F811828" w14:textId="77777777" w:rsidR="00905D4E" w:rsidRPr="0055028E" w:rsidRDefault="00905D4E" w:rsidP="00D55AB9">
            <w:pPr>
              <w:pStyle w:val="TableText"/>
              <w:rPr>
                <w:rFonts w:ascii="Tahoma" w:hAnsi="Tahoma" w:cs="Tahoma"/>
                <w:sz w:val="13"/>
              </w:rPr>
            </w:pPr>
            <w:r w:rsidRPr="0055028E">
              <w:rPr>
                <w:rFonts w:ascii="Tahoma" w:hAnsi="Tahoma" w:cs="Tahoma"/>
                <w:sz w:val="13"/>
              </w:rPr>
              <w:t>OL/OV</w:t>
            </w:r>
          </w:p>
        </w:tc>
        <w:tc>
          <w:tcPr>
            <w:tcW w:w="388" w:type="dxa"/>
            <w:tcBorders>
              <w:bottom w:val="single" w:sz="4" w:space="0" w:color="auto"/>
            </w:tcBorders>
            <w:shd w:val="clear" w:color="auto" w:fill="FABF8F"/>
            <w:vAlign w:val="center"/>
          </w:tcPr>
          <w:p w14:paraId="36888A74" w14:textId="77777777" w:rsidR="00905D4E" w:rsidRPr="0055028E" w:rsidRDefault="00905D4E" w:rsidP="00905D4E">
            <w:pPr>
              <w:pStyle w:val="TableText"/>
              <w:rPr>
                <w:rFonts w:ascii="Tahoma" w:hAnsi="Tahoma" w:cs="Tahoma"/>
                <w:sz w:val="13"/>
              </w:rPr>
            </w:pPr>
          </w:p>
        </w:tc>
      </w:tr>
      <w:tr w:rsidR="00913A0A" w:rsidRPr="0055028E" w14:paraId="5D88062F" w14:textId="77777777" w:rsidTr="0098095F">
        <w:trPr>
          <w:cantSplit/>
          <w:trHeight w:val="145"/>
        </w:trPr>
        <w:tc>
          <w:tcPr>
            <w:tcW w:w="2109" w:type="dxa"/>
            <w:tcBorders>
              <w:bottom w:val="single" w:sz="4" w:space="0" w:color="auto"/>
            </w:tcBorders>
            <w:shd w:val="clear" w:color="auto" w:fill="auto"/>
          </w:tcPr>
          <w:p w14:paraId="03CA5D1B" w14:textId="77777777" w:rsidR="00913A0A" w:rsidRPr="0055028E" w:rsidRDefault="00913A0A" w:rsidP="00466AD9">
            <w:pPr>
              <w:pStyle w:val="ProductNames"/>
              <w:spacing w:beforeLines="20" w:before="48" w:afterLines="20" w:after="48"/>
              <w:rPr>
                <w:rFonts w:ascii="Tahoma" w:hAnsi="Tahoma" w:cs="Tahoma"/>
                <w:sz w:val="14"/>
              </w:rPr>
            </w:pPr>
            <w:bookmarkStart w:id="100" w:name="_Toc336337889"/>
            <w:bookmarkStart w:id="101" w:name="_Toc377667583"/>
            <w:r w:rsidRPr="0055028E">
              <w:rPr>
                <w:rFonts w:ascii="Tahoma" w:hAnsi="Tahoma" w:cs="Tahoma"/>
                <w:sz w:val="14"/>
              </w:rPr>
              <w:t>Visual Studio</w:t>
            </w:r>
            <w:r w:rsidR="0098095F" w:rsidRPr="0055028E">
              <w:rPr>
                <w:rFonts w:ascii="Tahoma" w:hAnsi="Tahoma" w:cs="Tahoma"/>
                <w:sz w:val="14"/>
                <w:vertAlign w:val="superscript"/>
              </w:rPr>
              <w:t>®</w:t>
            </w:r>
            <w:r w:rsidRPr="0055028E">
              <w:rPr>
                <w:rFonts w:ascii="Tahoma" w:hAnsi="Tahoma" w:cs="Tahoma"/>
                <w:sz w:val="14"/>
              </w:rPr>
              <w:t xml:space="preserve"> Professional </w:t>
            </w:r>
            <w:bookmarkEnd w:id="100"/>
            <w:r w:rsidRPr="0055028E">
              <w:rPr>
                <w:rFonts w:ascii="Tahoma" w:hAnsi="Tahoma" w:cs="Tahoma"/>
                <w:sz w:val="14"/>
              </w:rPr>
              <w:t>2013</w:t>
            </w:r>
            <w:bookmarkEnd w:id="101"/>
          </w:p>
        </w:tc>
        <w:tc>
          <w:tcPr>
            <w:tcW w:w="691" w:type="dxa"/>
            <w:tcBorders>
              <w:bottom w:val="single" w:sz="4" w:space="0" w:color="auto"/>
            </w:tcBorders>
            <w:shd w:val="clear" w:color="auto" w:fill="auto"/>
            <w:vAlign w:val="center"/>
          </w:tcPr>
          <w:p w14:paraId="05628571" w14:textId="77777777" w:rsidR="00913A0A" w:rsidRPr="0055028E" w:rsidRDefault="00EE557A" w:rsidP="00D55AB9">
            <w:pPr>
              <w:pStyle w:val="TableText"/>
              <w:widowControl w:val="0"/>
              <w:rPr>
                <w:b/>
                <w:color w:val="0000FF"/>
                <w:sz w:val="13"/>
                <w:szCs w:val="13"/>
                <w:u w:val="single"/>
              </w:rPr>
            </w:pPr>
            <w:hyperlink w:anchor="_19_Visual_Studio" w:history="1">
              <w:r w:rsidR="0028221A" w:rsidRPr="0055028E">
                <w:rPr>
                  <w:rStyle w:val="Hyperlink"/>
                  <w:b/>
                  <w:sz w:val="13"/>
                  <w:szCs w:val="13"/>
                </w:rPr>
                <w:t>20</w:t>
              </w:r>
            </w:hyperlink>
          </w:p>
        </w:tc>
        <w:tc>
          <w:tcPr>
            <w:tcW w:w="429" w:type="dxa"/>
            <w:tcBorders>
              <w:bottom w:val="single" w:sz="4" w:space="0" w:color="auto"/>
            </w:tcBorders>
            <w:shd w:val="clear" w:color="auto" w:fill="auto"/>
            <w:vAlign w:val="center"/>
          </w:tcPr>
          <w:p w14:paraId="2FA5EF1B" w14:textId="77777777" w:rsidR="00913A0A" w:rsidRPr="0055028E" w:rsidRDefault="00A01D6B" w:rsidP="00A01D6B">
            <w:pPr>
              <w:pStyle w:val="TableText"/>
              <w:spacing w:before="60" w:after="60"/>
              <w:rPr>
                <w:rFonts w:ascii="Tahoma" w:hAnsi="Tahoma" w:cs="Tahoma"/>
                <w:sz w:val="13"/>
              </w:rPr>
            </w:pPr>
            <w:r w:rsidRPr="0055028E">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0BD2BB59" w14:textId="77777777" w:rsidR="00913A0A" w:rsidRPr="0055028E"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E6A0552" w14:textId="77777777" w:rsidR="00913A0A" w:rsidRPr="0055028E" w:rsidRDefault="00913A0A" w:rsidP="00D55AB9">
            <w:pPr>
              <w:pStyle w:val="TableText"/>
              <w:spacing w:after="12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345AF946" w14:textId="77777777" w:rsidR="00913A0A" w:rsidRPr="0055028E"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2119CE25" w14:textId="77777777" w:rsidR="00913A0A" w:rsidRPr="0055028E"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6062181" w14:textId="77777777" w:rsidR="00913A0A" w:rsidRPr="0055028E"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64403750" w14:textId="77777777" w:rsidR="00913A0A" w:rsidRPr="0055028E"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0E96F62C" w14:textId="77777777" w:rsidR="00913A0A" w:rsidRPr="0055028E"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06E9DFF" w14:textId="77777777" w:rsidR="00913A0A" w:rsidRPr="0055028E"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EB01954" w14:textId="77777777" w:rsidR="00913A0A" w:rsidRPr="0055028E" w:rsidRDefault="00913A0A" w:rsidP="00D55AB9">
            <w:pPr>
              <w:pStyle w:val="TableText"/>
              <w:spacing w:after="12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04C86F41" w14:textId="77777777" w:rsidR="00913A0A" w:rsidRPr="0055028E"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860CBE2" w14:textId="77777777" w:rsidR="00913A0A" w:rsidRPr="0055028E"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47A6A94" w14:textId="77777777" w:rsidR="00913A0A" w:rsidRPr="0055028E" w:rsidRDefault="00913A0A" w:rsidP="00D55AB9">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757828F" w14:textId="77777777" w:rsidR="00913A0A" w:rsidRPr="0055028E"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3389D22" w14:textId="77777777" w:rsidR="00913A0A" w:rsidRPr="0055028E"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5DF124D9" w14:textId="77777777" w:rsidR="00913A0A" w:rsidRPr="0055028E"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071F90A5" w14:textId="77777777" w:rsidR="00913A0A" w:rsidRPr="0055028E" w:rsidRDefault="00913A0A" w:rsidP="00D55AB9">
            <w:pPr>
              <w:pStyle w:val="TableText"/>
              <w:rPr>
                <w:rFonts w:ascii="Tahoma" w:hAnsi="Tahoma" w:cs="Tahoma"/>
                <w:sz w:val="13"/>
              </w:rPr>
            </w:pPr>
          </w:p>
        </w:tc>
        <w:tc>
          <w:tcPr>
            <w:tcW w:w="388" w:type="dxa"/>
            <w:tcBorders>
              <w:bottom w:val="single" w:sz="4" w:space="0" w:color="auto"/>
            </w:tcBorders>
            <w:vAlign w:val="center"/>
          </w:tcPr>
          <w:p w14:paraId="60FCCE6D" w14:textId="77777777" w:rsidR="00913A0A" w:rsidRPr="0055028E" w:rsidRDefault="00913A0A" w:rsidP="00905D4E">
            <w:pPr>
              <w:pStyle w:val="TableText"/>
              <w:rPr>
                <w:rFonts w:ascii="Tahoma" w:hAnsi="Tahoma" w:cs="Tahoma"/>
                <w:sz w:val="13"/>
              </w:rPr>
            </w:pPr>
          </w:p>
        </w:tc>
      </w:tr>
      <w:tr w:rsidR="008A0F85" w:rsidRPr="0055028E" w14:paraId="33270612" w14:textId="77777777" w:rsidTr="0098095F">
        <w:trPr>
          <w:cantSplit/>
          <w:trHeight w:val="145"/>
        </w:trPr>
        <w:tc>
          <w:tcPr>
            <w:tcW w:w="2109" w:type="dxa"/>
            <w:tcBorders>
              <w:bottom w:val="single" w:sz="4" w:space="0" w:color="auto"/>
            </w:tcBorders>
            <w:shd w:val="clear" w:color="auto" w:fill="FABF8F"/>
          </w:tcPr>
          <w:p w14:paraId="46622A11" w14:textId="77777777" w:rsidR="00913A0A" w:rsidRPr="0055028E" w:rsidRDefault="00913A0A" w:rsidP="00466AD9">
            <w:pPr>
              <w:pStyle w:val="ProductNames"/>
              <w:spacing w:beforeLines="20" w:before="48" w:afterLines="20" w:after="48"/>
              <w:rPr>
                <w:rFonts w:ascii="Tahoma" w:hAnsi="Tahoma" w:cs="Tahoma"/>
                <w:sz w:val="14"/>
              </w:rPr>
            </w:pPr>
            <w:bookmarkStart w:id="102" w:name="_Toc336337890"/>
            <w:bookmarkStart w:id="103" w:name="_Toc377667584"/>
            <w:r w:rsidRPr="0055028E">
              <w:rPr>
                <w:rFonts w:ascii="Tahoma" w:hAnsi="Tahoma" w:cs="Tahoma"/>
                <w:sz w:val="14"/>
              </w:rPr>
              <w:t>Visual Studio</w:t>
            </w:r>
            <w:r w:rsidR="0098095F" w:rsidRPr="0055028E">
              <w:rPr>
                <w:rFonts w:ascii="Tahoma" w:hAnsi="Tahoma" w:cs="Tahoma"/>
                <w:sz w:val="14"/>
                <w:vertAlign w:val="superscript"/>
              </w:rPr>
              <w:t>®</w:t>
            </w:r>
            <w:r w:rsidRPr="0055028E">
              <w:rPr>
                <w:rFonts w:ascii="Tahoma" w:hAnsi="Tahoma" w:cs="Tahoma"/>
                <w:sz w:val="14"/>
              </w:rPr>
              <w:t xml:space="preserve"> Professional 2013 с MSDN</w:t>
            </w:r>
            <w:bookmarkEnd w:id="102"/>
            <w:bookmarkEnd w:id="103"/>
            <w:r w:rsidRPr="0055028E">
              <w:rPr>
                <w:rFonts w:ascii="Tahoma" w:hAnsi="Tahoma" w:cs="Tahoma"/>
                <w:sz w:val="14"/>
              </w:rPr>
              <w:t xml:space="preserve"> </w:t>
            </w:r>
          </w:p>
        </w:tc>
        <w:tc>
          <w:tcPr>
            <w:tcW w:w="691" w:type="dxa"/>
            <w:tcBorders>
              <w:bottom w:val="single" w:sz="4" w:space="0" w:color="auto"/>
            </w:tcBorders>
            <w:shd w:val="clear" w:color="auto" w:fill="FABF8F"/>
            <w:vAlign w:val="center"/>
          </w:tcPr>
          <w:p w14:paraId="3EF4A4B8" w14:textId="77777777" w:rsidR="00913A0A" w:rsidRPr="0055028E" w:rsidRDefault="00EE557A" w:rsidP="00D55AB9">
            <w:pPr>
              <w:pStyle w:val="TableText"/>
              <w:widowControl w:val="0"/>
              <w:rPr>
                <w:rStyle w:val="EndnoteReference"/>
                <w:b w:val="0"/>
                <w:color w:val="0000FF"/>
                <w:sz w:val="13"/>
                <w:szCs w:val="13"/>
                <w:u w:val="single"/>
              </w:rPr>
            </w:pPr>
            <w:hyperlink w:anchor="_20_Visual_Studio" w:history="1">
              <w:r w:rsidR="0028221A" w:rsidRPr="0055028E">
                <w:rPr>
                  <w:rStyle w:val="Hyperlink"/>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4A5FF8D1" w14:textId="77777777" w:rsidR="00913A0A" w:rsidRPr="0055028E" w:rsidRDefault="00A01D6B" w:rsidP="00A01D6B">
            <w:pPr>
              <w:pStyle w:val="TableText"/>
              <w:spacing w:before="60" w:after="60"/>
              <w:rPr>
                <w:rFonts w:ascii="Tahoma" w:hAnsi="Tahoma" w:cs="Tahoma"/>
                <w:sz w:val="13"/>
              </w:rPr>
            </w:pPr>
            <w:r w:rsidRPr="0055028E">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5ED938D3" w14:textId="77777777" w:rsidR="00913A0A" w:rsidRPr="0055028E" w:rsidRDefault="00913A0A" w:rsidP="00D55AB9">
            <w:pPr>
              <w:pStyle w:val="TableText"/>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E65DAC2" w14:textId="77777777" w:rsidR="00913A0A" w:rsidRPr="0055028E"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348611BB" w14:textId="77777777" w:rsidR="00913A0A" w:rsidRPr="0055028E" w:rsidRDefault="00913A0A" w:rsidP="00D55AB9">
            <w:pPr>
              <w:pStyle w:val="TableText"/>
              <w:spacing w:after="120"/>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FABF8F"/>
            <w:vAlign w:val="center"/>
          </w:tcPr>
          <w:p w14:paraId="1662F0D4" w14:textId="77777777" w:rsidR="00913A0A" w:rsidRPr="0055028E" w:rsidRDefault="00913A0A" w:rsidP="00D55AB9">
            <w:pPr>
              <w:pStyle w:val="TableText"/>
              <w:spacing w:after="12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6CBDA9D6" w14:textId="77777777" w:rsidR="00913A0A" w:rsidRPr="0055028E" w:rsidRDefault="00913A0A" w:rsidP="00D55AB9">
            <w:pPr>
              <w:pStyle w:val="TableText"/>
              <w:spacing w:after="12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4329791E" w14:textId="77777777" w:rsidR="00913A0A" w:rsidRPr="0055028E" w:rsidRDefault="00913A0A" w:rsidP="00D55AB9">
            <w:pPr>
              <w:pStyle w:val="TableText"/>
              <w:spacing w:after="120"/>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29184FD6" w14:textId="77777777" w:rsidR="00913A0A" w:rsidRPr="0055028E" w:rsidRDefault="00913A0A" w:rsidP="00D55AB9">
            <w:pPr>
              <w:pStyle w:val="TableText"/>
              <w:spacing w:after="120"/>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4BB99B6" w14:textId="77777777" w:rsidR="00913A0A" w:rsidRPr="0055028E" w:rsidRDefault="00913A0A" w:rsidP="00D55AB9">
            <w:pPr>
              <w:pStyle w:val="TableText"/>
              <w:spacing w:after="12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C04B435" w14:textId="77777777" w:rsidR="00913A0A" w:rsidRPr="0055028E"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6B822DF7" w14:textId="77777777" w:rsidR="00913A0A" w:rsidRPr="0055028E" w:rsidRDefault="00913A0A" w:rsidP="00D55AB9">
            <w:pPr>
              <w:pStyle w:val="TableText"/>
              <w:spacing w:after="120"/>
              <w:rPr>
                <w:rFonts w:ascii="Tahoma" w:hAnsi="Tahoma" w:cs="Tahoma"/>
                <w:sz w:val="13"/>
              </w:rPr>
            </w:pPr>
            <w:r w:rsidRPr="0055028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C2A5F54" w14:textId="77777777" w:rsidR="00913A0A" w:rsidRPr="0055028E" w:rsidRDefault="00913A0A" w:rsidP="00D55AB9">
            <w:pPr>
              <w:pStyle w:val="TableText"/>
              <w:spacing w:after="120"/>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0980A70"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3D513F9" w14:textId="77777777" w:rsidR="00913A0A" w:rsidRPr="0055028E" w:rsidRDefault="00913A0A" w:rsidP="00D55AB9">
            <w:pPr>
              <w:pStyle w:val="TableText"/>
              <w:rPr>
                <w:rFonts w:ascii="Tahoma" w:hAnsi="Tahoma" w:cs="Tahoma"/>
                <w:sz w:val="13"/>
              </w:rPr>
            </w:pPr>
            <w:r w:rsidRPr="0055028E">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006C1486" w14:textId="77777777" w:rsidR="00913A0A" w:rsidRPr="0055028E" w:rsidRDefault="00913A0A" w:rsidP="00D55AB9">
            <w:pPr>
              <w:pStyle w:val="TableText"/>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FABF8F"/>
            <w:vAlign w:val="center"/>
          </w:tcPr>
          <w:p w14:paraId="4D5C082F" w14:textId="77777777" w:rsidR="00913A0A" w:rsidRPr="0055028E" w:rsidRDefault="00913A0A" w:rsidP="00D55AB9">
            <w:pPr>
              <w:pStyle w:val="TableText"/>
              <w:rPr>
                <w:rFonts w:ascii="Tahoma" w:hAnsi="Tahoma" w:cs="Tahoma"/>
                <w:sz w:val="13"/>
              </w:rPr>
            </w:pPr>
            <w:r w:rsidRPr="0055028E">
              <w:rPr>
                <w:rFonts w:ascii="Tahoma" w:hAnsi="Tahoma" w:cs="Tahoma"/>
                <w:sz w:val="13"/>
              </w:rPr>
              <w:t>A</w:t>
            </w:r>
          </w:p>
        </w:tc>
        <w:tc>
          <w:tcPr>
            <w:tcW w:w="514" w:type="dxa"/>
            <w:tcBorders>
              <w:bottom w:val="single" w:sz="4" w:space="0" w:color="auto"/>
            </w:tcBorders>
            <w:shd w:val="clear" w:color="auto" w:fill="FABF8F"/>
            <w:vAlign w:val="center"/>
          </w:tcPr>
          <w:p w14:paraId="5EB2D30F" w14:textId="77777777" w:rsidR="00913A0A" w:rsidRPr="0055028E" w:rsidRDefault="00913A0A" w:rsidP="00D55AB9">
            <w:pPr>
              <w:pStyle w:val="TableText"/>
            </w:pPr>
            <w:r w:rsidRPr="0055028E">
              <w:rPr>
                <w:rFonts w:ascii="Tahoma" w:hAnsi="Tahoma" w:cs="Tahoma"/>
                <w:sz w:val="13"/>
              </w:rPr>
              <w:t>OL/SA/</w:t>
            </w:r>
          </w:p>
          <w:p w14:paraId="0D57BF8B" w14:textId="77777777" w:rsidR="00913A0A" w:rsidRPr="0055028E" w:rsidRDefault="00913A0A" w:rsidP="00D55AB9">
            <w:pPr>
              <w:pStyle w:val="TableText"/>
              <w:rPr>
                <w:rFonts w:ascii="Tahoma" w:hAnsi="Tahoma" w:cs="Tahoma"/>
                <w:sz w:val="13"/>
              </w:rPr>
            </w:pPr>
            <w:r w:rsidRPr="0055028E">
              <w:rPr>
                <w:rFonts w:ascii="Tahoma" w:hAnsi="Tahoma" w:cs="Tahoma"/>
                <w:sz w:val="13"/>
              </w:rPr>
              <w:t>OV</w:t>
            </w:r>
          </w:p>
        </w:tc>
        <w:tc>
          <w:tcPr>
            <w:tcW w:w="388" w:type="dxa"/>
            <w:tcBorders>
              <w:bottom w:val="single" w:sz="4" w:space="0" w:color="auto"/>
            </w:tcBorders>
            <w:shd w:val="clear" w:color="auto" w:fill="FABF8F"/>
            <w:vAlign w:val="center"/>
          </w:tcPr>
          <w:p w14:paraId="7A5BE9D8" w14:textId="77777777" w:rsidR="00913A0A" w:rsidRPr="0055028E" w:rsidRDefault="00913A0A" w:rsidP="00905D4E">
            <w:pPr>
              <w:pStyle w:val="TableText"/>
              <w:rPr>
                <w:rFonts w:ascii="Tahoma" w:hAnsi="Tahoma" w:cs="Tahoma"/>
                <w:sz w:val="13"/>
              </w:rPr>
            </w:pPr>
            <w:r w:rsidRPr="0055028E">
              <w:rPr>
                <w:rFonts w:ascii="Tahoma" w:hAnsi="Tahoma" w:cs="Tahoma"/>
                <w:sz w:val="13"/>
              </w:rPr>
              <w:t>A</w:t>
            </w:r>
          </w:p>
        </w:tc>
      </w:tr>
      <w:tr w:rsidR="00913A0A" w:rsidRPr="0055028E" w14:paraId="5D43DB48" w14:textId="77777777" w:rsidTr="0098095F">
        <w:trPr>
          <w:cantSplit/>
          <w:trHeight w:val="145"/>
        </w:trPr>
        <w:tc>
          <w:tcPr>
            <w:tcW w:w="2109" w:type="dxa"/>
            <w:tcBorders>
              <w:bottom w:val="single" w:sz="4" w:space="0" w:color="auto"/>
            </w:tcBorders>
            <w:shd w:val="clear" w:color="auto" w:fill="auto"/>
          </w:tcPr>
          <w:p w14:paraId="7B20AB17" w14:textId="77777777" w:rsidR="00913A0A" w:rsidRPr="0055028E" w:rsidRDefault="00913A0A" w:rsidP="0098095F">
            <w:pPr>
              <w:pStyle w:val="Heading2"/>
              <w:spacing w:beforeLines="20" w:before="48" w:afterLines="20" w:after="48"/>
              <w:ind w:left="0"/>
              <w:rPr>
                <w:rFonts w:ascii="Tahoma" w:hAnsi="Tahoma" w:cs="Tahoma"/>
                <w:b w:val="0"/>
                <w:sz w:val="14"/>
              </w:rPr>
            </w:pPr>
            <w:bookmarkStart w:id="104" w:name="_Toc336337891"/>
            <w:bookmarkStart w:id="105" w:name="_Toc377667585"/>
            <w:r w:rsidRPr="0055028E">
              <w:rPr>
                <w:rFonts w:ascii="Tahoma" w:hAnsi="Tahoma" w:cs="Tahoma"/>
                <w:b w:val="0"/>
                <w:sz w:val="14"/>
              </w:rPr>
              <w:lastRenderedPageBreak/>
              <w:t>Visual Studio</w:t>
            </w:r>
            <w:r w:rsidR="0098095F" w:rsidRPr="0055028E">
              <w:rPr>
                <w:rFonts w:ascii="Tahoma" w:hAnsi="Tahoma" w:cs="Tahoma"/>
                <w:sz w:val="14"/>
                <w:vertAlign w:val="superscript"/>
              </w:rPr>
              <w:t>®</w:t>
            </w:r>
            <w:r w:rsidRPr="0055028E">
              <w:rPr>
                <w:rFonts w:ascii="Tahoma" w:hAnsi="Tahoma" w:cs="Tahoma"/>
                <w:b w:val="0"/>
                <w:sz w:val="14"/>
              </w:rPr>
              <w:t xml:space="preserve"> Premium 2013 с</w:t>
            </w:r>
            <w:r w:rsidR="0098095F" w:rsidRPr="0055028E">
              <w:rPr>
                <w:rFonts w:ascii="Tahoma" w:hAnsi="Tahoma" w:cs="Tahoma"/>
                <w:b w:val="0"/>
                <w:sz w:val="14"/>
              </w:rPr>
              <w:t> </w:t>
            </w:r>
            <w:r w:rsidRPr="0055028E">
              <w:rPr>
                <w:rFonts w:ascii="Tahoma" w:hAnsi="Tahoma" w:cs="Tahoma"/>
                <w:b w:val="0"/>
                <w:sz w:val="14"/>
              </w:rPr>
              <w:t>MSDN</w:t>
            </w:r>
            <w:bookmarkEnd w:id="104"/>
            <w:bookmarkEnd w:id="105"/>
          </w:p>
        </w:tc>
        <w:tc>
          <w:tcPr>
            <w:tcW w:w="691" w:type="dxa"/>
            <w:tcBorders>
              <w:bottom w:val="single" w:sz="4" w:space="0" w:color="auto"/>
            </w:tcBorders>
            <w:shd w:val="clear" w:color="auto" w:fill="auto"/>
            <w:vAlign w:val="center"/>
          </w:tcPr>
          <w:p w14:paraId="2F50874B" w14:textId="77777777" w:rsidR="00913A0A" w:rsidRPr="0055028E" w:rsidRDefault="00EE557A" w:rsidP="00D55AB9">
            <w:pPr>
              <w:pStyle w:val="TableText"/>
              <w:widowControl w:val="0"/>
              <w:rPr>
                <w:b/>
                <w:sz w:val="13"/>
                <w:szCs w:val="13"/>
                <w:u w:val="single"/>
              </w:rPr>
            </w:pPr>
            <w:hyperlink w:anchor="_21_Visual_Studio" w:history="1">
              <w:r w:rsidR="0028221A" w:rsidRPr="0055028E">
                <w:rPr>
                  <w:rStyle w:val="Hyperlink"/>
                  <w:b/>
                  <w:sz w:val="13"/>
                  <w:szCs w:val="13"/>
                </w:rPr>
                <w:t>22</w:t>
              </w:r>
            </w:hyperlink>
          </w:p>
        </w:tc>
        <w:tc>
          <w:tcPr>
            <w:tcW w:w="429" w:type="dxa"/>
            <w:tcBorders>
              <w:bottom w:val="single" w:sz="4" w:space="0" w:color="auto"/>
            </w:tcBorders>
            <w:shd w:val="clear" w:color="auto" w:fill="auto"/>
            <w:vAlign w:val="center"/>
          </w:tcPr>
          <w:p w14:paraId="3F631E7D" w14:textId="77777777" w:rsidR="00913A0A" w:rsidRPr="0055028E" w:rsidRDefault="00A01D6B" w:rsidP="00A01D6B">
            <w:pPr>
              <w:pStyle w:val="TableText"/>
              <w:spacing w:before="60" w:after="60"/>
              <w:rPr>
                <w:rFonts w:ascii="Tahoma" w:hAnsi="Tahoma" w:cs="Tahoma"/>
                <w:sz w:val="13"/>
              </w:rPr>
            </w:pPr>
            <w:r w:rsidRPr="0055028E">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58957DDF" w14:textId="77777777" w:rsidR="00913A0A" w:rsidRPr="0055028E" w:rsidRDefault="00913A0A" w:rsidP="00D55AB9">
            <w:pPr>
              <w:pStyle w:val="TableText"/>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A0AB364" w14:textId="77777777" w:rsidR="00913A0A" w:rsidRPr="0055028E"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07910C4D" w14:textId="77777777" w:rsidR="00913A0A" w:rsidRPr="0055028E" w:rsidRDefault="00913A0A" w:rsidP="00D55AB9">
            <w:pPr>
              <w:pStyle w:val="TableText"/>
              <w:spacing w:after="120"/>
              <w:rPr>
                <w:rFonts w:ascii="Tahoma" w:hAnsi="Tahoma" w:cs="Tahoma"/>
                <w:sz w:val="13"/>
              </w:rPr>
            </w:pPr>
            <w:r w:rsidRPr="0055028E">
              <w:rPr>
                <w:rFonts w:ascii="Tahoma" w:hAnsi="Tahoma" w:cs="Tahoma"/>
                <w:sz w:val="13"/>
              </w:rPr>
              <w:t>40</w:t>
            </w:r>
          </w:p>
        </w:tc>
        <w:tc>
          <w:tcPr>
            <w:tcW w:w="429" w:type="dxa"/>
            <w:tcBorders>
              <w:bottom w:val="single" w:sz="4" w:space="0" w:color="auto"/>
            </w:tcBorders>
            <w:shd w:val="clear" w:color="auto" w:fill="auto"/>
            <w:vAlign w:val="center"/>
          </w:tcPr>
          <w:p w14:paraId="62919AF2" w14:textId="77777777" w:rsidR="00913A0A" w:rsidRPr="0055028E" w:rsidRDefault="00913A0A" w:rsidP="00D55AB9">
            <w:pPr>
              <w:pStyle w:val="TableText"/>
              <w:spacing w:after="120"/>
              <w:rPr>
                <w:rFonts w:ascii="Tahoma" w:hAnsi="Tahoma" w:cs="Tahoma"/>
                <w:sz w:val="13"/>
              </w:rPr>
            </w:pPr>
            <w:r w:rsidRPr="0055028E">
              <w:rPr>
                <w:rFonts w:ascii="Tahoma" w:hAnsi="Tahoma" w:cs="Tahoma"/>
                <w:sz w:val="13"/>
              </w:rPr>
              <w:t>32</w:t>
            </w:r>
          </w:p>
        </w:tc>
        <w:tc>
          <w:tcPr>
            <w:tcW w:w="429" w:type="dxa"/>
            <w:tcBorders>
              <w:bottom w:val="single" w:sz="4" w:space="0" w:color="auto"/>
            </w:tcBorders>
            <w:shd w:val="clear" w:color="auto" w:fill="auto"/>
            <w:vAlign w:val="center"/>
          </w:tcPr>
          <w:p w14:paraId="06F21FDE" w14:textId="77777777" w:rsidR="00913A0A" w:rsidRPr="0055028E" w:rsidRDefault="00913A0A" w:rsidP="00D55AB9">
            <w:pPr>
              <w:pStyle w:val="TableText"/>
              <w:spacing w:after="120"/>
              <w:rPr>
                <w:rFonts w:ascii="Tahoma" w:hAnsi="Tahoma" w:cs="Tahoma"/>
                <w:sz w:val="13"/>
              </w:rPr>
            </w:pPr>
            <w:r w:rsidRPr="0055028E">
              <w:rPr>
                <w:rFonts w:ascii="Tahoma" w:hAnsi="Tahoma" w:cs="Tahoma"/>
                <w:sz w:val="13"/>
              </w:rPr>
              <w:t>24</w:t>
            </w:r>
          </w:p>
        </w:tc>
        <w:tc>
          <w:tcPr>
            <w:tcW w:w="429" w:type="dxa"/>
            <w:tcBorders>
              <w:bottom w:val="single" w:sz="4" w:space="0" w:color="auto"/>
            </w:tcBorders>
            <w:shd w:val="clear" w:color="auto" w:fill="auto"/>
            <w:vAlign w:val="center"/>
          </w:tcPr>
          <w:p w14:paraId="11BD34FC" w14:textId="77777777" w:rsidR="00913A0A" w:rsidRPr="0055028E" w:rsidRDefault="00913A0A" w:rsidP="00D55AB9">
            <w:pPr>
              <w:pStyle w:val="TableText"/>
              <w:spacing w:after="120"/>
              <w:rPr>
                <w:rFonts w:ascii="Tahoma" w:hAnsi="Tahoma" w:cs="Tahoma"/>
                <w:sz w:val="13"/>
              </w:rPr>
            </w:pPr>
            <w:r w:rsidRPr="0055028E">
              <w:rPr>
                <w:rFonts w:ascii="Tahoma" w:hAnsi="Tahoma" w:cs="Tahoma"/>
                <w:sz w:val="13"/>
              </w:rPr>
              <w:t>24</w:t>
            </w:r>
          </w:p>
        </w:tc>
        <w:tc>
          <w:tcPr>
            <w:tcW w:w="429" w:type="dxa"/>
            <w:tcBorders>
              <w:bottom w:val="single" w:sz="4" w:space="0" w:color="auto"/>
            </w:tcBorders>
            <w:shd w:val="clear" w:color="auto" w:fill="auto"/>
            <w:vAlign w:val="center"/>
          </w:tcPr>
          <w:p w14:paraId="22A656E7" w14:textId="77777777" w:rsidR="00913A0A" w:rsidRPr="0055028E" w:rsidRDefault="00913A0A" w:rsidP="00D55AB9">
            <w:pPr>
              <w:pStyle w:val="TableText"/>
              <w:spacing w:after="120"/>
              <w:rPr>
                <w:rFonts w:ascii="Tahoma" w:hAnsi="Tahoma" w:cs="Tahoma"/>
                <w:sz w:val="13"/>
              </w:rPr>
            </w:pPr>
            <w:r w:rsidRPr="0055028E">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6260ADF6" w14:textId="77777777" w:rsidR="00913A0A" w:rsidRPr="0055028E" w:rsidRDefault="00913A0A" w:rsidP="00D55AB9">
            <w:pPr>
              <w:pStyle w:val="TableText"/>
              <w:spacing w:after="120"/>
              <w:rPr>
                <w:rFonts w:ascii="Tahoma" w:hAnsi="Tahoma" w:cs="Tahoma"/>
                <w:sz w:val="13"/>
              </w:rPr>
            </w:pPr>
            <w:r w:rsidRPr="0055028E">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31FEB299" w14:textId="77777777" w:rsidR="00913A0A" w:rsidRPr="0055028E"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13167791" w14:textId="77777777" w:rsidR="00913A0A" w:rsidRPr="0055028E" w:rsidRDefault="00913A0A" w:rsidP="00D55AB9">
            <w:pPr>
              <w:pStyle w:val="TableText"/>
              <w:spacing w:after="120"/>
              <w:rPr>
                <w:rFonts w:ascii="Tahoma" w:hAnsi="Tahoma" w:cs="Tahoma"/>
                <w:sz w:val="13"/>
              </w:rPr>
            </w:pPr>
            <w:r w:rsidRPr="0055028E">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14:paraId="5FF5C34D" w14:textId="77777777" w:rsidR="00913A0A" w:rsidRPr="0055028E" w:rsidRDefault="00913A0A" w:rsidP="00D55AB9">
            <w:pPr>
              <w:pStyle w:val="TableText"/>
              <w:spacing w:after="120"/>
              <w:rPr>
                <w:rFonts w:ascii="Tahoma" w:hAnsi="Tahoma" w:cs="Tahoma"/>
                <w:sz w:val="13"/>
              </w:rPr>
            </w:pPr>
            <w:r w:rsidRPr="0055028E">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14:paraId="725241B4"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8AF8356" w14:textId="77777777" w:rsidR="00913A0A" w:rsidRPr="0055028E" w:rsidRDefault="00913A0A" w:rsidP="00D55AB9">
            <w:pPr>
              <w:pStyle w:val="TableText"/>
              <w:rPr>
                <w:rFonts w:ascii="Tahoma" w:hAnsi="Tahoma" w:cs="Tahoma"/>
                <w:sz w:val="13"/>
              </w:rPr>
            </w:pPr>
            <w:r w:rsidRPr="0055028E">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604E5847" w14:textId="77777777" w:rsidR="00913A0A" w:rsidRPr="0055028E" w:rsidRDefault="00913A0A" w:rsidP="00D55AB9">
            <w:pPr>
              <w:pStyle w:val="TableText"/>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auto"/>
            <w:vAlign w:val="center"/>
          </w:tcPr>
          <w:p w14:paraId="389D740F" w14:textId="77777777" w:rsidR="00913A0A" w:rsidRPr="0055028E" w:rsidRDefault="00913A0A" w:rsidP="00D55AB9">
            <w:pPr>
              <w:pStyle w:val="TableText"/>
              <w:rPr>
                <w:rFonts w:ascii="Tahoma" w:hAnsi="Tahoma" w:cs="Tahoma"/>
                <w:sz w:val="13"/>
              </w:rPr>
            </w:pPr>
            <w:r w:rsidRPr="0055028E">
              <w:rPr>
                <w:rFonts w:ascii="Tahoma" w:hAnsi="Tahoma" w:cs="Tahoma"/>
                <w:sz w:val="13"/>
              </w:rPr>
              <w:t>A</w:t>
            </w:r>
          </w:p>
        </w:tc>
        <w:tc>
          <w:tcPr>
            <w:tcW w:w="514" w:type="dxa"/>
            <w:tcBorders>
              <w:bottom w:val="single" w:sz="4" w:space="0" w:color="auto"/>
            </w:tcBorders>
            <w:shd w:val="clear" w:color="auto" w:fill="auto"/>
            <w:vAlign w:val="center"/>
          </w:tcPr>
          <w:p w14:paraId="0B7A3C3E" w14:textId="77777777" w:rsidR="00913A0A" w:rsidRPr="0055028E" w:rsidRDefault="00913A0A" w:rsidP="00D55AB9">
            <w:pPr>
              <w:pStyle w:val="TableText"/>
            </w:pPr>
            <w:r w:rsidRPr="0055028E">
              <w:rPr>
                <w:rFonts w:ascii="Tahoma" w:hAnsi="Tahoma" w:cs="Tahoma"/>
                <w:sz w:val="13"/>
              </w:rPr>
              <w:t>OL/SA/</w:t>
            </w:r>
          </w:p>
          <w:p w14:paraId="6B65D35D" w14:textId="77777777" w:rsidR="00913A0A" w:rsidRPr="0055028E" w:rsidRDefault="00913A0A" w:rsidP="00D55AB9">
            <w:pPr>
              <w:pStyle w:val="TableText"/>
              <w:rPr>
                <w:rFonts w:ascii="Tahoma" w:hAnsi="Tahoma" w:cs="Tahoma"/>
                <w:sz w:val="13"/>
              </w:rPr>
            </w:pPr>
            <w:r w:rsidRPr="0055028E">
              <w:rPr>
                <w:rFonts w:ascii="Tahoma" w:hAnsi="Tahoma" w:cs="Tahoma"/>
                <w:sz w:val="13"/>
              </w:rPr>
              <w:t>OV</w:t>
            </w:r>
          </w:p>
        </w:tc>
        <w:tc>
          <w:tcPr>
            <w:tcW w:w="388" w:type="dxa"/>
            <w:tcBorders>
              <w:bottom w:val="single" w:sz="4" w:space="0" w:color="auto"/>
            </w:tcBorders>
            <w:vAlign w:val="center"/>
          </w:tcPr>
          <w:p w14:paraId="3C6A8382" w14:textId="77777777" w:rsidR="00913A0A" w:rsidRPr="0055028E" w:rsidRDefault="00913A0A" w:rsidP="00905D4E">
            <w:pPr>
              <w:pStyle w:val="TableText"/>
              <w:rPr>
                <w:rFonts w:ascii="Tahoma" w:hAnsi="Tahoma" w:cs="Tahoma"/>
                <w:sz w:val="13"/>
              </w:rPr>
            </w:pPr>
            <w:r w:rsidRPr="0055028E">
              <w:rPr>
                <w:rFonts w:ascii="Tahoma" w:hAnsi="Tahoma" w:cs="Tahoma"/>
                <w:sz w:val="13"/>
              </w:rPr>
              <w:t>STP</w:t>
            </w:r>
          </w:p>
        </w:tc>
      </w:tr>
      <w:tr w:rsidR="008A0F85" w:rsidRPr="0055028E" w14:paraId="4ADB3AF1" w14:textId="77777777" w:rsidTr="0098095F">
        <w:trPr>
          <w:cantSplit/>
          <w:trHeight w:val="145"/>
        </w:trPr>
        <w:tc>
          <w:tcPr>
            <w:tcW w:w="2109" w:type="dxa"/>
            <w:tcBorders>
              <w:bottom w:val="single" w:sz="4" w:space="0" w:color="auto"/>
            </w:tcBorders>
            <w:shd w:val="clear" w:color="auto" w:fill="FABF8F"/>
          </w:tcPr>
          <w:p w14:paraId="0F4036D2" w14:textId="77777777" w:rsidR="00913A0A" w:rsidRPr="0055028E" w:rsidRDefault="00913A0A" w:rsidP="0098095F">
            <w:pPr>
              <w:pStyle w:val="Heading2"/>
              <w:spacing w:beforeLines="20" w:before="48" w:afterLines="20" w:after="48"/>
              <w:ind w:left="0"/>
              <w:rPr>
                <w:rFonts w:ascii="Tahoma" w:hAnsi="Tahoma" w:cs="Tahoma"/>
                <w:b w:val="0"/>
                <w:sz w:val="14"/>
              </w:rPr>
            </w:pPr>
            <w:bookmarkStart w:id="106" w:name="_Toc336337892"/>
            <w:bookmarkStart w:id="107" w:name="_Toc377667586"/>
            <w:r w:rsidRPr="0055028E">
              <w:rPr>
                <w:rFonts w:ascii="Tahoma" w:hAnsi="Tahoma" w:cs="Tahoma"/>
                <w:b w:val="0"/>
                <w:sz w:val="14"/>
              </w:rPr>
              <w:t>Visual Studio</w:t>
            </w:r>
            <w:r w:rsidR="0098095F" w:rsidRPr="0055028E">
              <w:rPr>
                <w:rFonts w:ascii="Tahoma" w:hAnsi="Tahoma" w:cs="Tahoma"/>
                <w:sz w:val="14"/>
                <w:vertAlign w:val="superscript"/>
              </w:rPr>
              <w:t>®</w:t>
            </w:r>
            <w:r w:rsidRPr="0055028E">
              <w:rPr>
                <w:rFonts w:ascii="Tahoma" w:hAnsi="Tahoma" w:cs="Tahoma"/>
                <w:b w:val="0"/>
                <w:sz w:val="14"/>
              </w:rPr>
              <w:t xml:space="preserve"> Ultimate 2013 c</w:t>
            </w:r>
            <w:r w:rsidR="0098095F" w:rsidRPr="0055028E">
              <w:rPr>
                <w:rFonts w:ascii="Tahoma" w:hAnsi="Tahoma" w:cs="Tahoma"/>
                <w:b w:val="0"/>
                <w:sz w:val="14"/>
              </w:rPr>
              <w:t> </w:t>
            </w:r>
            <w:r w:rsidRPr="0055028E">
              <w:rPr>
                <w:rFonts w:ascii="Tahoma" w:hAnsi="Tahoma" w:cs="Tahoma"/>
                <w:b w:val="0"/>
                <w:sz w:val="14"/>
              </w:rPr>
              <w:t>MSDN</w:t>
            </w:r>
            <w:bookmarkEnd w:id="106"/>
            <w:bookmarkEnd w:id="107"/>
          </w:p>
        </w:tc>
        <w:tc>
          <w:tcPr>
            <w:tcW w:w="691" w:type="dxa"/>
            <w:tcBorders>
              <w:bottom w:val="single" w:sz="4" w:space="0" w:color="auto"/>
            </w:tcBorders>
            <w:shd w:val="clear" w:color="auto" w:fill="FABF8F"/>
            <w:vAlign w:val="center"/>
          </w:tcPr>
          <w:p w14:paraId="2D83CBB7" w14:textId="77777777" w:rsidR="00913A0A" w:rsidRPr="0055028E" w:rsidRDefault="00EE557A" w:rsidP="00D55AB9">
            <w:pPr>
              <w:pStyle w:val="TableText"/>
              <w:widowControl w:val="0"/>
              <w:rPr>
                <w:b/>
                <w:sz w:val="13"/>
                <w:szCs w:val="13"/>
                <w:u w:val="single"/>
              </w:rPr>
            </w:pPr>
            <w:hyperlink w:anchor="_22_Visual_Studio" w:history="1">
              <w:r w:rsidR="0028221A" w:rsidRPr="0055028E">
                <w:rPr>
                  <w:rStyle w:val="Hyperlink"/>
                  <w:b/>
                  <w:sz w:val="13"/>
                  <w:szCs w:val="13"/>
                </w:rPr>
                <w:t>23</w:t>
              </w:r>
            </w:hyperlink>
          </w:p>
        </w:tc>
        <w:tc>
          <w:tcPr>
            <w:tcW w:w="429" w:type="dxa"/>
            <w:tcBorders>
              <w:bottom w:val="single" w:sz="4" w:space="0" w:color="auto"/>
            </w:tcBorders>
            <w:shd w:val="clear" w:color="auto" w:fill="FABF8F"/>
            <w:vAlign w:val="center"/>
          </w:tcPr>
          <w:p w14:paraId="342AF283" w14:textId="77777777" w:rsidR="00913A0A" w:rsidRPr="0055028E" w:rsidRDefault="00A01D6B" w:rsidP="00A01D6B">
            <w:pPr>
              <w:pStyle w:val="TableText"/>
              <w:spacing w:before="60" w:after="60"/>
              <w:rPr>
                <w:rFonts w:ascii="Tahoma" w:hAnsi="Tahoma" w:cs="Tahoma"/>
                <w:sz w:val="13"/>
              </w:rPr>
            </w:pPr>
            <w:r w:rsidRPr="0055028E">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6EA66CEB" w14:textId="77777777" w:rsidR="00913A0A" w:rsidRPr="0055028E" w:rsidRDefault="00913A0A" w:rsidP="00D55AB9">
            <w:pPr>
              <w:pStyle w:val="TableText"/>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1AD71B4" w14:textId="77777777" w:rsidR="00913A0A" w:rsidRPr="0055028E"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5EFC374" w14:textId="77777777" w:rsidR="00913A0A" w:rsidRPr="0055028E" w:rsidRDefault="00913A0A" w:rsidP="00D55AB9">
            <w:pPr>
              <w:pStyle w:val="TableText"/>
              <w:rPr>
                <w:rFonts w:ascii="Tahoma" w:hAnsi="Tahoma" w:cs="Tahoma"/>
                <w:sz w:val="13"/>
              </w:rPr>
            </w:pPr>
            <w:r w:rsidRPr="0055028E">
              <w:rPr>
                <w:rFonts w:ascii="Tahoma" w:hAnsi="Tahoma" w:cs="Tahoma"/>
                <w:sz w:val="13"/>
              </w:rPr>
              <w:t>85</w:t>
            </w:r>
          </w:p>
        </w:tc>
        <w:tc>
          <w:tcPr>
            <w:tcW w:w="429" w:type="dxa"/>
            <w:tcBorders>
              <w:bottom w:val="single" w:sz="4" w:space="0" w:color="auto"/>
            </w:tcBorders>
            <w:shd w:val="clear" w:color="auto" w:fill="FABF8F"/>
            <w:vAlign w:val="center"/>
          </w:tcPr>
          <w:p w14:paraId="0A2A3AC6" w14:textId="77777777" w:rsidR="00913A0A" w:rsidRPr="0055028E" w:rsidRDefault="00913A0A" w:rsidP="00D55AB9">
            <w:pPr>
              <w:pStyle w:val="TableText"/>
              <w:rPr>
                <w:rFonts w:ascii="Tahoma" w:hAnsi="Tahoma" w:cs="Tahoma"/>
                <w:sz w:val="13"/>
              </w:rPr>
            </w:pPr>
            <w:r w:rsidRPr="0055028E">
              <w:rPr>
                <w:rFonts w:ascii="Tahoma" w:hAnsi="Tahoma" w:cs="Tahoma"/>
                <w:sz w:val="13"/>
              </w:rPr>
              <w:t>68</w:t>
            </w:r>
          </w:p>
        </w:tc>
        <w:tc>
          <w:tcPr>
            <w:tcW w:w="429" w:type="dxa"/>
            <w:tcBorders>
              <w:bottom w:val="single" w:sz="4" w:space="0" w:color="auto"/>
            </w:tcBorders>
            <w:shd w:val="clear" w:color="auto" w:fill="FABF8F"/>
            <w:vAlign w:val="center"/>
          </w:tcPr>
          <w:p w14:paraId="111D6B44" w14:textId="77777777" w:rsidR="00913A0A" w:rsidRPr="0055028E" w:rsidRDefault="00913A0A" w:rsidP="00D55AB9">
            <w:pPr>
              <w:pStyle w:val="TableText"/>
              <w:rPr>
                <w:rFonts w:ascii="Tahoma" w:hAnsi="Tahoma" w:cs="Tahoma"/>
                <w:sz w:val="13"/>
              </w:rPr>
            </w:pPr>
            <w:r w:rsidRPr="0055028E">
              <w:rPr>
                <w:rFonts w:ascii="Tahoma" w:hAnsi="Tahoma" w:cs="Tahoma"/>
                <w:sz w:val="13"/>
              </w:rPr>
              <w:t>51</w:t>
            </w:r>
          </w:p>
        </w:tc>
        <w:tc>
          <w:tcPr>
            <w:tcW w:w="429" w:type="dxa"/>
            <w:tcBorders>
              <w:bottom w:val="single" w:sz="4" w:space="0" w:color="auto"/>
            </w:tcBorders>
            <w:shd w:val="clear" w:color="auto" w:fill="FABF8F"/>
            <w:vAlign w:val="center"/>
          </w:tcPr>
          <w:p w14:paraId="30A8BF0F" w14:textId="77777777" w:rsidR="00913A0A" w:rsidRPr="0055028E" w:rsidRDefault="00913A0A" w:rsidP="00D55AB9">
            <w:pPr>
              <w:pStyle w:val="TableText"/>
              <w:rPr>
                <w:rFonts w:ascii="Tahoma" w:hAnsi="Tahoma" w:cs="Tahoma"/>
                <w:sz w:val="13"/>
              </w:rPr>
            </w:pPr>
            <w:r w:rsidRPr="0055028E">
              <w:rPr>
                <w:rFonts w:ascii="Tahoma" w:hAnsi="Tahoma" w:cs="Tahoma"/>
                <w:sz w:val="13"/>
              </w:rPr>
              <w:t>51</w:t>
            </w:r>
          </w:p>
        </w:tc>
        <w:tc>
          <w:tcPr>
            <w:tcW w:w="429" w:type="dxa"/>
            <w:tcBorders>
              <w:bottom w:val="single" w:sz="4" w:space="0" w:color="auto"/>
            </w:tcBorders>
            <w:shd w:val="clear" w:color="auto" w:fill="FABF8F"/>
            <w:vAlign w:val="center"/>
          </w:tcPr>
          <w:p w14:paraId="54B6747F" w14:textId="77777777" w:rsidR="00913A0A" w:rsidRPr="0055028E" w:rsidRDefault="00913A0A" w:rsidP="00D55AB9">
            <w:pPr>
              <w:pStyle w:val="TableText"/>
              <w:rPr>
                <w:rFonts w:ascii="Tahoma" w:hAnsi="Tahoma" w:cs="Tahoma"/>
                <w:sz w:val="13"/>
              </w:rPr>
            </w:pPr>
            <w:r w:rsidRPr="0055028E">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76A00200" w14:textId="77777777" w:rsidR="00913A0A" w:rsidRPr="0055028E" w:rsidRDefault="00913A0A" w:rsidP="00D55AB9">
            <w:pPr>
              <w:pStyle w:val="TableText"/>
              <w:rPr>
                <w:rFonts w:ascii="Tahoma" w:hAnsi="Tahoma" w:cs="Tahoma"/>
                <w:sz w:val="13"/>
              </w:rPr>
            </w:pPr>
            <w:r w:rsidRPr="0055028E">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7379C058" w14:textId="77777777" w:rsidR="00913A0A" w:rsidRPr="0055028E"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0D4E409" w14:textId="77777777" w:rsidR="00913A0A" w:rsidRPr="0055028E" w:rsidRDefault="00913A0A" w:rsidP="00D55AB9">
            <w:pPr>
              <w:pStyle w:val="TableText"/>
              <w:rPr>
                <w:rFonts w:ascii="Tahoma" w:hAnsi="Tahoma" w:cs="Tahoma"/>
                <w:sz w:val="13"/>
              </w:rPr>
            </w:pPr>
            <w:r w:rsidRPr="0055028E">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14:paraId="223CEEAF" w14:textId="77777777" w:rsidR="00913A0A" w:rsidRPr="0055028E" w:rsidRDefault="00913A0A" w:rsidP="00D55AB9">
            <w:pPr>
              <w:pStyle w:val="TableText"/>
              <w:rPr>
                <w:rFonts w:ascii="Tahoma" w:hAnsi="Tahoma" w:cs="Tahoma"/>
                <w:sz w:val="13"/>
              </w:rPr>
            </w:pPr>
            <w:r w:rsidRPr="0055028E">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14:paraId="169D7902"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237F581" w14:textId="77777777" w:rsidR="00913A0A" w:rsidRPr="0055028E" w:rsidRDefault="00913A0A" w:rsidP="00D55AB9">
            <w:pPr>
              <w:pStyle w:val="TableText"/>
              <w:rPr>
                <w:rFonts w:ascii="Tahoma" w:hAnsi="Tahoma" w:cs="Tahoma"/>
                <w:sz w:val="13"/>
              </w:rPr>
            </w:pPr>
            <w:r w:rsidRPr="0055028E">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27D21D0C" w14:textId="77777777" w:rsidR="00913A0A" w:rsidRPr="0055028E" w:rsidRDefault="00913A0A" w:rsidP="00D55AB9">
            <w:pPr>
              <w:pStyle w:val="TableText"/>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FABF8F"/>
            <w:vAlign w:val="center"/>
          </w:tcPr>
          <w:p w14:paraId="42B11E44" w14:textId="77777777" w:rsidR="00913A0A" w:rsidRPr="0055028E" w:rsidRDefault="00913A0A" w:rsidP="00D55AB9">
            <w:pPr>
              <w:pStyle w:val="TableText"/>
              <w:rPr>
                <w:rFonts w:ascii="Tahoma" w:hAnsi="Tahoma" w:cs="Tahoma"/>
                <w:sz w:val="13"/>
              </w:rPr>
            </w:pPr>
            <w:r w:rsidRPr="0055028E">
              <w:rPr>
                <w:rFonts w:ascii="Tahoma" w:hAnsi="Tahoma" w:cs="Tahoma"/>
                <w:sz w:val="13"/>
              </w:rPr>
              <w:t>A</w:t>
            </w:r>
          </w:p>
        </w:tc>
        <w:tc>
          <w:tcPr>
            <w:tcW w:w="514" w:type="dxa"/>
            <w:tcBorders>
              <w:bottom w:val="single" w:sz="4" w:space="0" w:color="auto"/>
            </w:tcBorders>
            <w:shd w:val="clear" w:color="auto" w:fill="FABF8F"/>
            <w:vAlign w:val="center"/>
          </w:tcPr>
          <w:p w14:paraId="1FE2E66E" w14:textId="77777777" w:rsidR="00913A0A" w:rsidRPr="0055028E" w:rsidRDefault="00913A0A" w:rsidP="00D55AB9">
            <w:pPr>
              <w:pStyle w:val="TableText"/>
            </w:pPr>
            <w:r w:rsidRPr="0055028E">
              <w:rPr>
                <w:rFonts w:ascii="Tahoma" w:hAnsi="Tahoma" w:cs="Tahoma"/>
                <w:sz w:val="13"/>
              </w:rPr>
              <w:t>OL/SA/</w:t>
            </w:r>
          </w:p>
          <w:p w14:paraId="5EAEC7A0" w14:textId="77777777" w:rsidR="00913A0A" w:rsidRPr="0055028E" w:rsidRDefault="00913A0A" w:rsidP="00D55AB9">
            <w:pPr>
              <w:pStyle w:val="TableText"/>
              <w:rPr>
                <w:rFonts w:ascii="Tahoma" w:hAnsi="Tahoma" w:cs="Tahoma"/>
                <w:sz w:val="13"/>
              </w:rPr>
            </w:pPr>
            <w:r w:rsidRPr="0055028E">
              <w:rPr>
                <w:rFonts w:ascii="Tahoma" w:hAnsi="Tahoma" w:cs="Tahoma"/>
                <w:sz w:val="13"/>
              </w:rPr>
              <w:t>OV</w:t>
            </w:r>
          </w:p>
        </w:tc>
        <w:tc>
          <w:tcPr>
            <w:tcW w:w="388" w:type="dxa"/>
            <w:tcBorders>
              <w:bottom w:val="single" w:sz="4" w:space="0" w:color="auto"/>
            </w:tcBorders>
            <w:shd w:val="clear" w:color="auto" w:fill="FABF8F"/>
          </w:tcPr>
          <w:p w14:paraId="722D31C5" w14:textId="77777777" w:rsidR="00913A0A" w:rsidRPr="0055028E" w:rsidRDefault="00913A0A" w:rsidP="00D55AB9">
            <w:pPr>
              <w:pStyle w:val="TableText"/>
              <w:rPr>
                <w:rFonts w:ascii="Tahoma" w:hAnsi="Tahoma" w:cs="Tahoma"/>
                <w:sz w:val="13"/>
              </w:rPr>
            </w:pPr>
            <w:r w:rsidRPr="0055028E">
              <w:rPr>
                <w:rFonts w:ascii="Tahoma" w:hAnsi="Tahoma" w:cs="Tahoma"/>
                <w:sz w:val="13"/>
              </w:rPr>
              <w:t>STP</w:t>
            </w:r>
          </w:p>
        </w:tc>
      </w:tr>
      <w:tr w:rsidR="00913A0A" w:rsidRPr="0055028E" w14:paraId="29CF80F2" w14:textId="77777777" w:rsidTr="0098095F">
        <w:trPr>
          <w:cantSplit/>
          <w:trHeight w:val="145"/>
        </w:trPr>
        <w:tc>
          <w:tcPr>
            <w:tcW w:w="2109" w:type="dxa"/>
            <w:tcBorders>
              <w:bottom w:val="single" w:sz="4" w:space="0" w:color="auto"/>
            </w:tcBorders>
            <w:shd w:val="clear" w:color="auto" w:fill="auto"/>
          </w:tcPr>
          <w:p w14:paraId="57710A70" w14:textId="77777777" w:rsidR="00913A0A" w:rsidRPr="0055028E" w:rsidRDefault="00913A0A" w:rsidP="0098095F">
            <w:pPr>
              <w:pStyle w:val="Heading2"/>
              <w:spacing w:beforeLines="20" w:before="48" w:afterLines="20" w:after="48"/>
              <w:ind w:left="0"/>
              <w:rPr>
                <w:rFonts w:ascii="Tahoma" w:hAnsi="Tahoma" w:cs="Tahoma"/>
                <w:b w:val="0"/>
                <w:sz w:val="14"/>
              </w:rPr>
            </w:pPr>
            <w:bookmarkStart w:id="108" w:name="_Toc336337893"/>
            <w:bookmarkStart w:id="109" w:name="_Toc377667587"/>
            <w:r w:rsidRPr="0055028E">
              <w:rPr>
                <w:rFonts w:ascii="Tahoma" w:hAnsi="Tahoma" w:cs="Tahoma"/>
                <w:b w:val="0"/>
                <w:sz w:val="14"/>
              </w:rPr>
              <w:t>Visual Studio</w:t>
            </w:r>
            <w:r w:rsidR="0098095F" w:rsidRPr="0055028E">
              <w:rPr>
                <w:rFonts w:ascii="Tahoma" w:hAnsi="Tahoma" w:cs="Tahoma"/>
                <w:sz w:val="14"/>
                <w:vertAlign w:val="superscript"/>
              </w:rPr>
              <w:t>®</w:t>
            </w:r>
            <w:r w:rsidRPr="0055028E">
              <w:rPr>
                <w:rFonts w:ascii="Tahoma" w:hAnsi="Tahoma" w:cs="Tahoma"/>
                <w:b w:val="0"/>
                <w:sz w:val="14"/>
              </w:rPr>
              <w:t xml:space="preserve"> Test Professional</w:t>
            </w:r>
            <w:r w:rsidR="0098095F" w:rsidRPr="0055028E">
              <w:rPr>
                <w:rFonts w:ascii="Tahoma" w:hAnsi="Tahoma" w:cs="Tahoma"/>
                <w:b w:val="0"/>
                <w:sz w:val="14"/>
              </w:rPr>
              <w:t> </w:t>
            </w:r>
            <w:r w:rsidRPr="0055028E">
              <w:rPr>
                <w:rFonts w:ascii="Tahoma" w:hAnsi="Tahoma" w:cs="Tahoma"/>
                <w:b w:val="0"/>
                <w:sz w:val="14"/>
              </w:rPr>
              <w:t>2013 c MSDN</w:t>
            </w:r>
            <w:bookmarkEnd w:id="108"/>
            <w:bookmarkEnd w:id="109"/>
          </w:p>
        </w:tc>
        <w:tc>
          <w:tcPr>
            <w:tcW w:w="691" w:type="dxa"/>
            <w:tcBorders>
              <w:bottom w:val="single" w:sz="4" w:space="0" w:color="auto"/>
            </w:tcBorders>
            <w:shd w:val="clear" w:color="auto" w:fill="auto"/>
            <w:vAlign w:val="center"/>
          </w:tcPr>
          <w:p w14:paraId="26AA5131" w14:textId="77777777" w:rsidR="00913A0A" w:rsidRPr="0055028E" w:rsidRDefault="00EE557A" w:rsidP="00D55AB9">
            <w:pPr>
              <w:pStyle w:val="TableText"/>
              <w:widowControl w:val="0"/>
              <w:rPr>
                <w:b/>
                <w:sz w:val="13"/>
                <w:szCs w:val="13"/>
                <w:u w:val="single"/>
              </w:rPr>
            </w:pPr>
            <w:hyperlink w:anchor="_24_Visual_Studio" w:history="1">
              <w:r w:rsidR="0028221A" w:rsidRPr="0055028E">
                <w:rPr>
                  <w:rStyle w:val="Hyperlink"/>
                  <w:b/>
                  <w:sz w:val="13"/>
                  <w:szCs w:val="13"/>
                </w:rPr>
                <w:t>24</w:t>
              </w:r>
            </w:hyperlink>
          </w:p>
        </w:tc>
        <w:tc>
          <w:tcPr>
            <w:tcW w:w="429" w:type="dxa"/>
            <w:tcBorders>
              <w:bottom w:val="single" w:sz="4" w:space="0" w:color="auto"/>
            </w:tcBorders>
            <w:shd w:val="clear" w:color="auto" w:fill="auto"/>
            <w:vAlign w:val="center"/>
          </w:tcPr>
          <w:p w14:paraId="6EF98ADB" w14:textId="77777777" w:rsidR="00913A0A" w:rsidRPr="0055028E" w:rsidRDefault="00A01D6B" w:rsidP="00A01D6B">
            <w:pPr>
              <w:pStyle w:val="TableText"/>
              <w:spacing w:before="60" w:after="60"/>
              <w:rPr>
                <w:rFonts w:ascii="Tahoma" w:hAnsi="Tahoma" w:cs="Tahoma"/>
                <w:sz w:val="13"/>
              </w:rPr>
            </w:pPr>
            <w:r w:rsidRPr="0055028E">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7650ED64" w14:textId="77777777" w:rsidR="00913A0A" w:rsidRPr="0055028E" w:rsidRDefault="00913A0A" w:rsidP="00D55AB9">
            <w:pPr>
              <w:pStyle w:val="TableText"/>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9AFFCA8" w14:textId="77777777" w:rsidR="00913A0A" w:rsidRPr="0055028E"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F7C7F18" w14:textId="77777777" w:rsidR="00913A0A" w:rsidRPr="0055028E" w:rsidRDefault="00913A0A" w:rsidP="00D55AB9">
            <w:pPr>
              <w:pStyle w:val="TableText"/>
              <w:rPr>
                <w:rFonts w:ascii="Tahoma" w:hAnsi="Tahoma" w:cs="Tahoma"/>
                <w:sz w:val="13"/>
              </w:rPr>
            </w:pPr>
            <w:r w:rsidRPr="0055028E">
              <w:rPr>
                <w:rFonts w:ascii="Tahoma" w:hAnsi="Tahoma" w:cs="Tahoma"/>
                <w:sz w:val="13"/>
              </w:rPr>
              <w:t>15</w:t>
            </w:r>
          </w:p>
        </w:tc>
        <w:tc>
          <w:tcPr>
            <w:tcW w:w="429" w:type="dxa"/>
            <w:tcBorders>
              <w:bottom w:val="single" w:sz="4" w:space="0" w:color="auto"/>
            </w:tcBorders>
            <w:shd w:val="clear" w:color="auto" w:fill="auto"/>
            <w:vAlign w:val="center"/>
          </w:tcPr>
          <w:p w14:paraId="362468D4" w14:textId="77777777" w:rsidR="00913A0A" w:rsidRPr="0055028E" w:rsidRDefault="00913A0A" w:rsidP="00D55AB9">
            <w:pPr>
              <w:pStyle w:val="TableText"/>
              <w:rPr>
                <w:rFonts w:ascii="Tahoma" w:hAnsi="Tahoma" w:cs="Tahoma"/>
                <w:sz w:val="13"/>
              </w:rPr>
            </w:pPr>
            <w:r w:rsidRPr="0055028E">
              <w:rPr>
                <w:rFonts w:ascii="Tahoma" w:hAnsi="Tahoma" w:cs="Tahoma"/>
                <w:sz w:val="13"/>
              </w:rPr>
              <w:t>12</w:t>
            </w:r>
          </w:p>
        </w:tc>
        <w:tc>
          <w:tcPr>
            <w:tcW w:w="429" w:type="dxa"/>
            <w:tcBorders>
              <w:bottom w:val="single" w:sz="4" w:space="0" w:color="auto"/>
            </w:tcBorders>
            <w:shd w:val="clear" w:color="auto" w:fill="auto"/>
            <w:vAlign w:val="center"/>
          </w:tcPr>
          <w:p w14:paraId="2DD64DD4" w14:textId="77777777" w:rsidR="00913A0A" w:rsidRPr="0055028E" w:rsidRDefault="00913A0A" w:rsidP="00D55AB9">
            <w:pPr>
              <w:pStyle w:val="TableText"/>
              <w:rPr>
                <w:rFonts w:ascii="Tahoma" w:hAnsi="Tahoma" w:cs="Tahoma"/>
                <w:sz w:val="13"/>
              </w:rPr>
            </w:pPr>
            <w:r w:rsidRPr="0055028E">
              <w:rPr>
                <w:rFonts w:ascii="Tahoma" w:hAnsi="Tahoma" w:cs="Tahoma"/>
                <w:sz w:val="13"/>
              </w:rPr>
              <w:t>9</w:t>
            </w:r>
          </w:p>
        </w:tc>
        <w:tc>
          <w:tcPr>
            <w:tcW w:w="429" w:type="dxa"/>
            <w:tcBorders>
              <w:bottom w:val="single" w:sz="4" w:space="0" w:color="auto"/>
            </w:tcBorders>
            <w:shd w:val="clear" w:color="auto" w:fill="auto"/>
            <w:vAlign w:val="center"/>
          </w:tcPr>
          <w:p w14:paraId="11749C6E" w14:textId="77777777" w:rsidR="00913A0A" w:rsidRPr="0055028E" w:rsidRDefault="00913A0A" w:rsidP="00D55AB9">
            <w:pPr>
              <w:pStyle w:val="TableText"/>
              <w:rPr>
                <w:rFonts w:ascii="Tahoma" w:hAnsi="Tahoma" w:cs="Tahoma"/>
                <w:sz w:val="13"/>
              </w:rPr>
            </w:pPr>
            <w:r w:rsidRPr="0055028E">
              <w:rPr>
                <w:rFonts w:ascii="Tahoma" w:hAnsi="Tahoma" w:cs="Tahoma"/>
                <w:sz w:val="13"/>
              </w:rPr>
              <w:t>9</w:t>
            </w:r>
          </w:p>
        </w:tc>
        <w:tc>
          <w:tcPr>
            <w:tcW w:w="429" w:type="dxa"/>
            <w:tcBorders>
              <w:bottom w:val="single" w:sz="4" w:space="0" w:color="auto"/>
            </w:tcBorders>
            <w:shd w:val="clear" w:color="auto" w:fill="auto"/>
            <w:vAlign w:val="center"/>
          </w:tcPr>
          <w:p w14:paraId="41A1D657" w14:textId="77777777" w:rsidR="00913A0A" w:rsidRPr="0055028E" w:rsidRDefault="00913A0A" w:rsidP="00D55AB9">
            <w:pPr>
              <w:pStyle w:val="TableText"/>
              <w:rPr>
                <w:rFonts w:ascii="Tahoma" w:hAnsi="Tahoma" w:cs="Tahoma"/>
                <w:sz w:val="13"/>
              </w:rPr>
            </w:pPr>
            <w:r w:rsidRPr="0055028E">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78A8B226" w14:textId="77777777" w:rsidR="00913A0A" w:rsidRPr="0055028E" w:rsidRDefault="00913A0A" w:rsidP="00D55AB9">
            <w:pPr>
              <w:pStyle w:val="TableText"/>
              <w:rPr>
                <w:rFonts w:ascii="Tahoma" w:hAnsi="Tahoma" w:cs="Tahoma"/>
                <w:sz w:val="13"/>
              </w:rPr>
            </w:pPr>
            <w:r w:rsidRPr="0055028E">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7AC7673E" w14:textId="77777777" w:rsidR="00913A0A" w:rsidRPr="0055028E"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4ED0B713" w14:textId="77777777" w:rsidR="00913A0A" w:rsidRPr="0055028E" w:rsidRDefault="00913A0A" w:rsidP="00D55AB9">
            <w:pPr>
              <w:pStyle w:val="TableText"/>
              <w:rPr>
                <w:rFonts w:ascii="Tahoma" w:hAnsi="Tahoma" w:cs="Tahoma"/>
                <w:sz w:val="13"/>
              </w:rPr>
            </w:pPr>
            <w:r w:rsidRPr="0055028E">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380C2FFD" w14:textId="77777777" w:rsidR="00913A0A" w:rsidRPr="0055028E" w:rsidRDefault="00913A0A" w:rsidP="00D55AB9">
            <w:pPr>
              <w:pStyle w:val="TableText"/>
              <w:rPr>
                <w:rFonts w:ascii="Tahoma" w:hAnsi="Tahoma" w:cs="Tahoma"/>
                <w:sz w:val="13"/>
              </w:rPr>
            </w:pPr>
            <w:r w:rsidRPr="0055028E">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4699DFD1"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82C25C7" w14:textId="77777777" w:rsidR="00913A0A" w:rsidRPr="0055028E" w:rsidRDefault="00913A0A" w:rsidP="00D55AB9">
            <w:pPr>
              <w:pStyle w:val="TableText"/>
              <w:rPr>
                <w:rFonts w:ascii="Tahoma" w:hAnsi="Tahoma" w:cs="Tahoma"/>
                <w:sz w:val="13"/>
              </w:rPr>
            </w:pPr>
            <w:r w:rsidRPr="0055028E">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70B1F664" w14:textId="77777777" w:rsidR="00913A0A" w:rsidRPr="0055028E" w:rsidRDefault="00913A0A" w:rsidP="00D55AB9">
            <w:pPr>
              <w:pStyle w:val="TableText"/>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auto"/>
            <w:vAlign w:val="center"/>
          </w:tcPr>
          <w:p w14:paraId="764655E2" w14:textId="77777777" w:rsidR="00913A0A" w:rsidRPr="0055028E" w:rsidRDefault="00913A0A" w:rsidP="00D55AB9">
            <w:pPr>
              <w:pStyle w:val="TableText"/>
              <w:rPr>
                <w:rFonts w:ascii="Tahoma" w:hAnsi="Tahoma" w:cs="Tahoma"/>
                <w:sz w:val="13"/>
              </w:rPr>
            </w:pPr>
            <w:r w:rsidRPr="0055028E">
              <w:rPr>
                <w:rFonts w:ascii="Tahoma" w:hAnsi="Tahoma" w:cs="Tahoma"/>
                <w:sz w:val="13"/>
              </w:rPr>
              <w:t>A</w:t>
            </w:r>
          </w:p>
        </w:tc>
        <w:tc>
          <w:tcPr>
            <w:tcW w:w="514" w:type="dxa"/>
            <w:tcBorders>
              <w:bottom w:val="single" w:sz="4" w:space="0" w:color="auto"/>
            </w:tcBorders>
            <w:shd w:val="clear" w:color="auto" w:fill="auto"/>
            <w:vAlign w:val="center"/>
          </w:tcPr>
          <w:p w14:paraId="0359AD2D" w14:textId="77777777" w:rsidR="00913A0A" w:rsidRPr="0055028E" w:rsidRDefault="00913A0A" w:rsidP="00D55AB9">
            <w:pPr>
              <w:pStyle w:val="TableText"/>
            </w:pPr>
            <w:r w:rsidRPr="0055028E">
              <w:rPr>
                <w:rFonts w:ascii="Tahoma" w:hAnsi="Tahoma" w:cs="Tahoma"/>
                <w:sz w:val="13"/>
              </w:rPr>
              <w:t>OL/SA/</w:t>
            </w:r>
          </w:p>
          <w:p w14:paraId="22554462" w14:textId="77777777" w:rsidR="00913A0A" w:rsidRPr="0055028E" w:rsidRDefault="00913A0A" w:rsidP="00D55AB9">
            <w:pPr>
              <w:pStyle w:val="TableText"/>
              <w:rPr>
                <w:rFonts w:ascii="Tahoma" w:hAnsi="Tahoma" w:cs="Tahoma"/>
                <w:sz w:val="13"/>
              </w:rPr>
            </w:pPr>
            <w:r w:rsidRPr="0055028E">
              <w:rPr>
                <w:rFonts w:ascii="Tahoma" w:hAnsi="Tahoma" w:cs="Tahoma"/>
                <w:sz w:val="13"/>
              </w:rPr>
              <w:t>OV</w:t>
            </w:r>
          </w:p>
        </w:tc>
        <w:tc>
          <w:tcPr>
            <w:tcW w:w="388" w:type="dxa"/>
            <w:tcBorders>
              <w:bottom w:val="single" w:sz="4" w:space="0" w:color="auto"/>
            </w:tcBorders>
          </w:tcPr>
          <w:p w14:paraId="3C2D1D72" w14:textId="77777777" w:rsidR="00913A0A" w:rsidRPr="0055028E" w:rsidRDefault="00913A0A" w:rsidP="00D55AB9">
            <w:pPr>
              <w:pStyle w:val="TableText"/>
              <w:rPr>
                <w:rFonts w:ascii="Tahoma" w:hAnsi="Tahoma" w:cs="Tahoma"/>
                <w:sz w:val="13"/>
              </w:rPr>
            </w:pPr>
            <w:r w:rsidRPr="0055028E">
              <w:rPr>
                <w:rFonts w:ascii="Tahoma" w:hAnsi="Tahoma" w:cs="Tahoma"/>
                <w:sz w:val="13"/>
              </w:rPr>
              <w:t>STP</w:t>
            </w:r>
          </w:p>
        </w:tc>
      </w:tr>
      <w:tr w:rsidR="008A0F85" w:rsidRPr="0055028E" w14:paraId="4A95F068" w14:textId="77777777" w:rsidTr="0098095F">
        <w:trPr>
          <w:cantSplit/>
          <w:trHeight w:val="70"/>
        </w:trPr>
        <w:tc>
          <w:tcPr>
            <w:tcW w:w="2109" w:type="dxa"/>
            <w:tcBorders>
              <w:bottom w:val="single" w:sz="4" w:space="0" w:color="auto"/>
            </w:tcBorders>
            <w:shd w:val="clear" w:color="auto" w:fill="FABF8F"/>
          </w:tcPr>
          <w:p w14:paraId="18929849" w14:textId="77777777" w:rsidR="00913A0A" w:rsidRPr="0055028E" w:rsidRDefault="00913A0A" w:rsidP="00466AD9">
            <w:pPr>
              <w:pStyle w:val="Heading2"/>
              <w:spacing w:beforeLines="20" w:before="48" w:afterLines="20" w:after="48"/>
              <w:ind w:left="0"/>
              <w:rPr>
                <w:rFonts w:ascii="Tahoma" w:hAnsi="Tahoma" w:cs="Tahoma"/>
                <w:b w:val="0"/>
                <w:sz w:val="14"/>
              </w:rPr>
            </w:pPr>
            <w:bookmarkStart w:id="110" w:name="_Toc336337894"/>
            <w:bookmarkStart w:id="111" w:name="_Toc377667588"/>
            <w:r w:rsidRPr="0055028E">
              <w:rPr>
                <w:rFonts w:ascii="Tahoma" w:hAnsi="Tahoma" w:cs="Tahoma"/>
                <w:b w:val="0"/>
                <w:sz w:val="14"/>
              </w:rPr>
              <w:t xml:space="preserve">Word </w:t>
            </w:r>
            <w:bookmarkEnd w:id="110"/>
            <w:r w:rsidRPr="0055028E">
              <w:rPr>
                <w:rFonts w:ascii="Tahoma" w:hAnsi="Tahoma" w:cs="Tahoma"/>
                <w:b w:val="0"/>
                <w:sz w:val="14"/>
              </w:rPr>
              <w:t>2013</w:t>
            </w:r>
            <w:bookmarkEnd w:id="111"/>
          </w:p>
        </w:tc>
        <w:tc>
          <w:tcPr>
            <w:tcW w:w="691" w:type="dxa"/>
            <w:tcBorders>
              <w:bottom w:val="single" w:sz="4" w:space="0" w:color="auto"/>
            </w:tcBorders>
            <w:shd w:val="clear" w:color="auto" w:fill="FABF8F"/>
            <w:vAlign w:val="center"/>
          </w:tcPr>
          <w:p w14:paraId="4AE8F03A" w14:textId="77777777" w:rsidR="00913A0A" w:rsidRPr="0055028E"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6554B463" w14:textId="77777777" w:rsidR="00913A0A" w:rsidRPr="0055028E" w:rsidRDefault="00913A0A" w:rsidP="00D55AB9">
            <w:pPr>
              <w:pStyle w:val="TableText"/>
              <w:spacing w:before="60" w:after="60"/>
              <w:rPr>
                <w:rFonts w:ascii="Tahoma" w:hAnsi="Tahoma" w:cs="Tahoma"/>
                <w:sz w:val="13"/>
              </w:rPr>
            </w:pPr>
            <w:r w:rsidRPr="0055028E">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D993990" w14:textId="77777777" w:rsidR="00913A0A" w:rsidRPr="0055028E" w:rsidRDefault="00913A0A" w:rsidP="00D55AB9">
            <w:pPr>
              <w:pStyle w:val="TableText"/>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A425653" w14:textId="77777777" w:rsidR="00913A0A" w:rsidRPr="0055028E" w:rsidRDefault="00913A0A" w:rsidP="00D55AB9">
            <w:pPr>
              <w:pStyle w:val="TableText"/>
              <w:spacing w:after="120"/>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FABF8F"/>
            <w:vAlign w:val="center"/>
          </w:tcPr>
          <w:p w14:paraId="5DF6A8A9" w14:textId="77777777" w:rsidR="00913A0A" w:rsidRPr="0055028E" w:rsidRDefault="00913A0A" w:rsidP="00D55AB9">
            <w:pPr>
              <w:pStyle w:val="TableText"/>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FABF8F"/>
            <w:vAlign w:val="center"/>
          </w:tcPr>
          <w:p w14:paraId="5AB134A2"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5B3D1181"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50D555DB"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FABF8F"/>
            <w:vAlign w:val="center"/>
          </w:tcPr>
          <w:p w14:paraId="234BA427"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7E52DBB"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E18364D"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FABF8F"/>
            <w:vAlign w:val="center"/>
          </w:tcPr>
          <w:p w14:paraId="21E7F9DF"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B69A7F1"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5CB0C6" w14:textId="77777777" w:rsidR="00913A0A" w:rsidRPr="0055028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1F68F2C" w14:textId="77777777" w:rsidR="00913A0A" w:rsidRPr="0055028E"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ADF4C8D" w14:textId="77777777" w:rsidR="00913A0A" w:rsidRPr="0055028E" w:rsidRDefault="00913A0A" w:rsidP="00D55AB9">
            <w:pPr>
              <w:pStyle w:val="TableText"/>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FABF8F"/>
            <w:vAlign w:val="center"/>
          </w:tcPr>
          <w:p w14:paraId="33886E3A" w14:textId="77777777" w:rsidR="00913A0A" w:rsidRPr="0055028E"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13F978F8" w14:textId="77777777" w:rsidR="00913A0A" w:rsidRPr="0055028E"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14:paraId="64A28A06" w14:textId="77777777" w:rsidR="00913A0A" w:rsidRPr="0055028E" w:rsidRDefault="00913A0A" w:rsidP="00D55AB9">
            <w:pPr>
              <w:pStyle w:val="TableText"/>
              <w:rPr>
                <w:rFonts w:ascii="Tahoma" w:hAnsi="Tahoma" w:cs="Tahoma"/>
                <w:sz w:val="13"/>
              </w:rPr>
            </w:pPr>
          </w:p>
        </w:tc>
      </w:tr>
      <w:tr w:rsidR="00913A0A" w:rsidRPr="0055028E" w14:paraId="02ED03B3" w14:textId="77777777" w:rsidTr="0098095F">
        <w:trPr>
          <w:cantSplit/>
          <w:trHeight w:val="323"/>
        </w:trPr>
        <w:tc>
          <w:tcPr>
            <w:tcW w:w="2109" w:type="dxa"/>
            <w:tcBorders>
              <w:bottom w:val="single" w:sz="4" w:space="0" w:color="auto"/>
            </w:tcBorders>
            <w:shd w:val="clear" w:color="auto" w:fill="auto"/>
          </w:tcPr>
          <w:p w14:paraId="753492A8" w14:textId="77777777" w:rsidR="00913A0A" w:rsidRPr="0055028E" w:rsidRDefault="00913A0A" w:rsidP="00466AD9">
            <w:pPr>
              <w:pStyle w:val="Heading2"/>
              <w:spacing w:beforeLines="20" w:before="48" w:afterLines="20" w:after="48"/>
              <w:ind w:left="0"/>
              <w:rPr>
                <w:rFonts w:ascii="Tahoma" w:hAnsi="Tahoma" w:cs="Tahoma"/>
                <w:b w:val="0"/>
                <w:sz w:val="14"/>
              </w:rPr>
            </w:pPr>
            <w:bookmarkStart w:id="112" w:name="_Toc336337895"/>
            <w:bookmarkStart w:id="113" w:name="_Toc377667589"/>
            <w:r w:rsidRPr="0055028E">
              <w:rPr>
                <w:rFonts w:ascii="Tahoma" w:hAnsi="Tahoma" w:cs="Tahoma"/>
                <w:b w:val="0"/>
                <w:sz w:val="14"/>
              </w:rPr>
              <w:t>Word для Mac 2011</w:t>
            </w:r>
            <w:bookmarkEnd w:id="112"/>
            <w:bookmarkEnd w:id="113"/>
          </w:p>
        </w:tc>
        <w:tc>
          <w:tcPr>
            <w:tcW w:w="691" w:type="dxa"/>
            <w:tcBorders>
              <w:bottom w:val="single" w:sz="4" w:space="0" w:color="auto"/>
            </w:tcBorders>
            <w:shd w:val="clear" w:color="auto" w:fill="auto"/>
            <w:vAlign w:val="center"/>
          </w:tcPr>
          <w:p w14:paraId="7CEB1ECE" w14:textId="77777777" w:rsidR="00913A0A" w:rsidRPr="0055028E" w:rsidRDefault="00913A0A" w:rsidP="00D55AB9">
            <w:pPr>
              <w:pStyle w:val="TableText"/>
              <w:widowControl w:val="0"/>
              <w:rPr>
                <w:rStyle w:val="EndnoteReference"/>
                <w:rFonts w:ascii="Tahoma" w:hAnsi="Tahoma"/>
                <w:color w:val="0000FF"/>
                <w:sz w:val="14"/>
              </w:rPr>
            </w:pPr>
          </w:p>
        </w:tc>
        <w:tc>
          <w:tcPr>
            <w:tcW w:w="429" w:type="dxa"/>
            <w:tcBorders>
              <w:bottom w:val="single" w:sz="4" w:space="0" w:color="auto"/>
            </w:tcBorders>
            <w:shd w:val="clear" w:color="auto" w:fill="auto"/>
            <w:vAlign w:val="center"/>
          </w:tcPr>
          <w:p w14:paraId="6309B4B4" w14:textId="77777777" w:rsidR="00913A0A" w:rsidRPr="0055028E" w:rsidRDefault="00913A0A" w:rsidP="00D55AB9">
            <w:pPr>
              <w:pStyle w:val="TableText"/>
              <w:spacing w:before="60" w:after="60"/>
              <w:rPr>
                <w:rFonts w:ascii="Tahoma" w:hAnsi="Tahoma" w:cs="Tahoma"/>
                <w:sz w:val="13"/>
              </w:rPr>
            </w:pPr>
            <w:r w:rsidRPr="0055028E">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06663E94" w14:textId="77777777" w:rsidR="00913A0A" w:rsidRPr="0055028E" w:rsidRDefault="00913A0A" w:rsidP="00D55AB9">
            <w:pPr>
              <w:pStyle w:val="TableText"/>
              <w:rPr>
                <w:rFonts w:ascii="Tahoma" w:hAnsi="Tahoma" w:cs="Tahoma"/>
                <w:sz w:val="13"/>
              </w:rPr>
            </w:pPr>
            <w:r w:rsidRPr="0055028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B7B576F" w14:textId="77777777" w:rsidR="00913A0A" w:rsidRPr="0055028E" w:rsidRDefault="00913A0A" w:rsidP="00D55AB9">
            <w:pPr>
              <w:pStyle w:val="TableText"/>
              <w:spacing w:after="120"/>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auto"/>
            <w:vAlign w:val="center"/>
          </w:tcPr>
          <w:p w14:paraId="65D6027B" w14:textId="77777777" w:rsidR="00913A0A" w:rsidRPr="0055028E" w:rsidRDefault="00913A0A" w:rsidP="00D55AB9">
            <w:pPr>
              <w:pStyle w:val="TableText"/>
              <w:rPr>
                <w:rFonts w:ascii="Tahoma" w:hAnsi="Tahoma" w:cs="Tahoma"/>
                <w:sz w:val="13"/>
              </w:rPr>
            </w:pPr>
            <w:r w:rsidRPr="0055028E">
              <w:rPr>
                <w:rFonts w:ascii="Tahoma" w:hAnsi="Tahoma" w:cs="Tahoma"/>
                <w:sz w:val="13"/>
              </w:rPr>
              <w:t>3</w:t>
            </w:r>
          </w:p>
        </w:tc>
        <w:tc>
          <w:tcPr>
            <w:tcW w:w="429" w:type="dxa"/>
            <w:tcBorders>
              <w:bottom w:val="single" w:sz="4" w:space="0" w:color="auto"/>
            </w:tcBorders>
            <w:shd w:val="clear" w:color="auto" w:fill="auto"/>
            <w:vAlign w:val="center"/>
          </w:tcPr>
          <w:p w14:paraId="5E2A1B9F"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10729508"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16CC0776"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tcBorders>
            <w:shd w:val="clear" w:color="auto" w:fill="auto"/>
            <w:vAlign w:val="center"/>
          </w:tcPr>
          <w:p w14:paraId="2C46EC25"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7DE1CB6"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F0040B7"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bottom w:val="single" w:sz="4" w:space="0" w:color="auto"/>
            </w:tcBorders>
            <w:shd w:val="clear" w:color="auto" w:fill="auto"/>
            <w:vAlign w:val="center"/>
          </w:tcPr>
          <w:p w14:paraId="27BF9B14" w14:textId="77777777" w:rsidR="00913A0A" w:rsidRPr="0055028E" w:rsidRDefault="00913A0A" w:rsidP="00D55AB9">
            <w:pPr>
              <w:pStyle w:val="TableText"/>
              <w:rPr>
                <w:rFonts w:ascii="Tahoma" w:hAnsi="Tahoma" w:cs="Tahoma"/>
                <w:sz w:val="13"/>
              </w:rPr>
            </w:pPr>
            <w:r w:rsidRPr="0055028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CAD05A2" w14:textId="77777777" w:rsidR="00913A0A" w:rsidRPr="0055028E" w:rsidRDefault="00913A0A" w:rsidP="00D55AB9">
            <w:pPr>
              <w:pStyle w:val="TableText"/>
              <w:rPr>
                <w:rFonts w:ascii="Tahoma" w:hAnsi="Tahoma" w:cs="Tahoma"/>
                <w:sz w:val="13"/>
              </w:rPr>
            </w:pPr>
            <w:r w:rsidRPr="0055028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4BE20F9" w14:textId="77777777" w:rsidR="00913A0A" w:rsidRPr="0055028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D03B384" w14:textId="77777777" w:rsidR="00913A0A" w:rsidRPr="0055028E"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20ABE98" w14:textId="77777777" w:rsidR="00913A0A" w:rsidRPr="0055028E" w:rsidRDefault="00913A0A" w:rsidP="00D55AB9">
            <w:pPr>
              <w:pStyle w:val="TableText"/>
              <w:rPr>
                <w:rFonts w:ascii="Tahoma" w:hAnsi="Tahoma" w:cs="Tahoma"/>
                <w:sz w:val="13"/>
              </w:rPr>
            </w:pPr>
            <w:r w:rsidRPr="0055028E">
              <w:rPr>
                <w:rFonts w:ascii="Tahoma" w:hAnsi="Tahoma" w:cs="Tahoma"/>
                <w:sz w:val="13"/>
              </w:rPr>
              <w:t>P</w:t>
            </w:r>
          </w:p>
        </w:tc>
        <w:tc>
          <w:tcPr>
            <w:tcW w:w="514" w:type="dxa"/>
            <w:tcBorders>
              <w:bottom w:val="single" w:sz="4" w:space="0" w:color="auto"/>
            </w:tcBorders>
            <w:shd w:val="clear" w:color="auto" w:fill="auto"/>
            <w:vAlign w:val="center"/>
          </w:tcPr>
          <w:p w14:paraId="213EBFC9" w14:textId="77777777" w:rsidR="00913A0A" w:rsidRPr="0055028E"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7F505184" w14:textId="77777777" w:rsidR="00913A0A" w:rsidRPr="0055028E" w:rsidRDefault="00913A0A" w:rsidP="00D55AB9">
            <w:pPr>
              <w:pStyle w:val="TableText"/>
              <w:rPr>
                <w:rFonts w:ascii="Tahoma" w:hAnsi="Tahoma" w:cs="Tahoma"/>
                <w:sz w:val="13"/>
              </w:rPr>
            </w:pPr>
          </w:p>
        </w:tc>
        <w:tc>
          <w:tcPr>
            <w:tcW w:w="388" w:type="dxa"/>
            <w:tcBorders>
              <w:bottom w:val="single" w:sz="4" w:space="0" w:color="auto"/>
            </w:tcBorders>
          </w:tcPr>
          <w:p w14:paraId="47542A71" w14:textId="77777777" w:rsidR="00913A0A" w:rsidRPr="0055028E" w:rsidRDefault="00913A0A" w:rsidP="00D55AB9">
            <w:pPr>
              <w:pStyle w:val="TableText"/>
              <w:rPr>
                <w:rFonts w:ascii="Tahoma" w:hAnsi="Tahoma" w:cs="Tahoma"/>
                <w:sz w:val="13"/>
              </w:rPr>
            </w:pPr>
          </w:p>
        </w:tc>
      </w:tr>
    </w:tbl>
    <w:p w14:paraId="59B3AAEA" w14:textId="77777777" w:rsidR="00023FE7" w:rsidRPr="0055028E" w:rsidRDefault="00FD08EB">
      <w:pPr>
        <w:pStyle w:val="Bodywithspace"/>
        <w:ind w:left="0"/>
      </w:pPr>
      <w:r>
        <w:rPr>
          <w:noProof/>
          <w:sz w:val="14"/>
        </w:rPr>
        <mc:AlternateContent>
          <mc:Choice Requires="wps">
            <w:drawing>
              <wp:anchor distT="0" distB="0" distL="114300" distR="114300" simplePos="0" relativeHeight="251658240" behindDoc="0" locked="0" layoutInCell="1" allowOverlap="1" wp14:anchorId="79316EEC" wp14:editId="78795715">
                <wp:simplePos x="0" y="0"/>
                <wp:positionH relativeFrom="column">
                  <wp:posOffset>-317500</wp:posOffset>
                </wp:positionH>
                <wp:positionV relativeFrom="paragraph">
                  <wp:posOffset>19685</wp:posOffset>
                </wp:positionV>
                <wp:extent cx="6547485" cy="427355"/>
                <wp:effectExtent l="0" t="0" r="0" b="0"/>
                <wp:wrapNone/>
                <wp:docPr id="110"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36EDFF" w14:textId="77777777" w:rsidR="00EE557A" w:rsidRPr="005B1A1A" w:rsidRDefault="00EE557A">
                            <w:pPr>
                              <w:rPr>
                                <w:rFonts w:cs="Tahoma"/>
                                <w:i/>
                                <w:color w:val="000000"/>
                                <w:sz w:val="14"/>
                                <w:szCs w:val="14"/>
                                <w:lang w:val="ru-RU"/>
                              </w:rPr>
                            </w:pPr>
                            <w:r w:rsidRPr="005B1A1A">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14:paraId="7C553456" w14:textId="77777777" w:rsidR="00EE557A" w:rsidRPr="005B1A1A" w:rsidRDefault="00EE557A">
                            <w:pPr>
                              <w:rPr>
                                <w:rFonts w:cs="Tahoma"/>
                                <w:i/>
                                <w:color w:val="000000"/>
                                <w:sz w:val="14"/>
                                <w:szCs w:val="14"/>
                                <w:lang w:val="ru-RU"/>
                              </w:rPr>
                            </w:pPr>
                            <w:r w:rsidRPr="005B1A1A">
                              <w:rPr>
                                <w:rFonts w:cs="Tahoma"/>
                                <w:i/>
                                <w:color w:val="000000"/>
                                <w:sz w:val="14"/>
                                <w:szCs w:val="14"/>
                                <w:lang w:val="ru-RU"/>
                              </w:rPr>
                              <w:t xml:space="preserve">*Только для программы </w:t>
                            </w:r>
                            <w:r>
                              <w:rPr>
                                <w:rFonts w:cs="Tahoma"/>
                                <w:i/>
                                <w:color w:val="000000"/>
                                <w:sz w:val="14"/>
                                <w:szCs w:val="14"/>
                              </w:rPr>
                              <w:t>Select</w:t>
                            </w:r>
                            <w:r w:rsidRPr="005B1A1A">
                              <w:rPr>
                                <w:rFonts w:cs="Tahoma"/>
                                <w:i/>
                                <w:color w:val="000000"/>
                                <w:sz w:val="14"/>
                                <w:szCs w:val="14"/>
                                <w:lang w:val="ru-RU"/>
                              </w:rPr>
                              <w:t xml:space="preserve"> </w:t>
                            </w:r>
                            <w:r>
                              <w:rPr>
                                <w:rFonts w:cs="Tahoma"/>
                                <w:i/>
                                <w:color w:val="000000"/>
                                <w:sz w:val="14"/>
                                <w:szCs w:val="14"/>
                              </w:rPr>
                              <w:t>Plus</w:t>
                            </w:r>
                            <w:r w:rsidRPr="005B1A1A">
                              <w:rPr>
                                <w:rFonts w:cs="Tahoma"/>
                                <w:i/>
                                <w:color w:val="000000"/>
                                <w:sz w:val="14"/>
                                <w:szCs w:val="14"/>
                                <w:lang w:val="ru-RU"/>
                              </w:rPr>
                              <w:t xml:space="preserve"> будут использоваться буква «</w:t>
                            </w:r>
                            <w:r>
                              <w:rPr>
                                <w:rFonts w:cs="Tahoma"/>
                                <w:i/>
                                <w:color w:val="000000"/>
                                <w:sz w:val="14"/>
                                <w:szCs w:val="14"/>
                              </w:rPr>
                              <w:t>L</w:t>
                            </w:r>
                            <w:r w:rsidRPr="005B1A1A">
                              <w:rPr>
                                <w:rFonts w:cs="Tahoma"/>
                                <w:i/>
                                <w:color w:val="000000"/>
                                <w:sz w:val="14"/>
                                <w:szCs w:val="14"/>
                                <w:lang w:val="ru-RU"/>
                              </w:rPr>
                              <w:t>» и значение «три года» для столбца «</w:t>
                            </w:r>
                            <w:r>
                              <w:rPr>
                                <w:rFonts w:cs="Tahoma"/>
                                <w:i/>
                                <w:color w:val="000000"/>
                                <w:sz w:val="14"/>
                                <w:szCs w:val="14"/>
                              </w:rPr>
                              <w:t>L</w:t>
                            </w:r>
                            <w:r w:rsidRPr="005B1A1A">
                              <w:rPr>
                                <w:rFonts w:cs="Tahoma"/>
                                <w:i/>
                                <w:color w:val="000000"/>
                                <w:sz w:val="14"/>
                                <w:szCs w:val="14"/>
                                <w:lang w:val="ru-RU"/>
                              </w:rPr>
                              <w:t>&amp;</w:t>
                            </w:r>
                            <w:r>
                              <w:rPr>
                                <w:rFonts w:cs="Tahoma"/>
                                <w:i/>
                                <w:color w:val="000000"/>
                                <w:sz w:val="14"/>
                                <w:szCs w:val="14"/>
                              </w:rPr>
                              <w:t>SA</w:t>
                            </w:r>
                            <w:r w:rsidRPr="005B1A1A">
                              <w:rPr>
                                <w:rFonts w:cs="Tahoma"/>
                                <w:i/>
                                <w:color w:val="000000"/>
                                <w:sz w:val="14"/>
                                <w:szCs w:val="14"/>
                                <w:lang w:val="ru-RU"/>
                              </w:rPr>
                              <w:t xml:space="preserve">/ </w:t>
                            </w:r>
                            <w:r>
                              <w:rPr>
                                <w:rFonts w:cs="Tahoma"/>
                                <w:i/>
                                <w:color w:val="000000"/>
                                <w:sz w:val="14"/>
                                <w:szCs w:val="14"/>
                              </w:rPr>
                              <w:t>SA</w:t>
                            </w:r>
                            <w:r w:rsidRPr="005B1A1A">
                              <w:rPr>
                                <w:rFonts w:cs="Tahoma"/>
                                <w:i/>
                                <w:color w:val="000000"/>
                                <w:sz w:val="14"/>
                                <w:szCs w:val="14"/>
                                <w:lang w:val="ru-RU"/>
                              </w:rPr>
                              <w:t>».</w:t>
                            </w:r>
                          </w:p>
                          <w:p w14:paraId="6BC5CC3D" w14:textId="77777777" w:rsidR="00EE557A" w:rsidRPr="005B1A1A" w:rsidRDefault="00EE557A">
                            <w:pPr>
                              <w:rPr>
                                <w:lang w:val="ru-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316EEC"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Po5tgIAALw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AX3Po5tgIAALwF&#10;AAAOAAAAAAAAAAAAAAAAAC4CAABkcnMvZTJvRG9jLnhtbFBLAQItABQABgAIAAAAIQD2TosO3QAA&#10;AAgBAAAPAAAAAAAAAAAAAAAAABAFAABkcnMvZG93bnJldi54bWxQSwUGAAAAAAQABADzAAAAGgYA&#10;AAAA&#10;" filled="f" stroked="f">
                <v:textbox>
                  <w:txbxContent>
                    <w:p w14:paraId="5E36EDFF" w14:textId="77777777" w:rsidR="00EE557A" w:rsidRPr="005B1A1A" w:rsidRDefault="00EE557A">
                      <w:pPr>
                        <w:rPr>
                          <w:rFonts w:cs="Tahoma"/>
                          <w:i/>
                          <w:color w:val="000000"/>
                          <w:sz w:val="14"/>
                          <w:szCs w:val="14"/>
                          <w:lang w:val="ru-RU"/>
                        </w:rPr>
                      </w:pPr>
                      <w:r w:rsidRPr="005B1A1A">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14:paraId="7C553456" w14:textId="77777777" w:rsidR="00EE557A" w:rsidRPr="005B1A1A" w:rsidRDefault="00EE557A">
                      <w:pPr>
                        <w:rPr>
                          <w:rFonts w:cs="Tahoma"/>
                          <w:i/>
                          <w:color w:val="000000"/>
                          <w:sz w:val="14"/>
                          <w:szCs w:val="14"/>
                          <w:lang w:val="ru-RU"/>
                        </w:rPr>
                      </w:pPr>
                      <w:r w:rsidRPr="005B1A1A">
                        <w:rPr>
                          <w:rFonts w:cs="Tahoma"/>
                          <w:i/>
                          <w:color w:val="000000"/>
                          <w:sz w:val="14"/>
                          <w:szCs w:val="14"/>
                          <w:lang w:val="ru-RU"/>
                        </w:rPr>
                        <w:t xml:space="preserve">*Только для программы </w:t>
                      </w:r>
                      <w:r>
                        <w:rPr>
                          <w:rFonts w:cs="Tahoma"/>
                          <w:i/>
                          <w:color w:val="000000"/>
                          <w:sz w:val="14"/>
                          <w:szCs w:val="14"/>
                        </w:rPr>
                        <w:t>Select</w:t>
                      </w:r>
                      <w:r w:rsidRPr="005B1A1A">
                        <w:rPr>
                          <w:rFonts w:cs="Tahoma"/>
                          <w:i/>
                          <w:color w:val="000000"/>
                          <w:sz w:val="14"/>
                          <w:szCs w:val="14"/>
                          <w:lang w:val="ru-RU"/>
                        </w:rPr>
                        <w:t xml:space="preserve"> </w:t>
                      </w:r>
                      <w:r>
                        <w:rPr>
                          <w:rFonts w:cs="Tahoma"/>
                          <w:i/>
                          <w:color w:val="000000"/>
                          <w:sz w:val="14"/>
                          <w:szCs w:val="14"/>
                        </w:rPr>
                        <w:t>Plus</w:t>
                      </w:r>
                      <w:r w:rsidRPr="005B1A1A">
                        <w:rPr>
                          <w:rFonts w:cs="Tahoma"/>
                          <w:i/>
                          <w:color w:val="000000"/>
                          <w:sz w:val="14"/>
                          <w:szCs w:val="14"/>
                          <w:lang w:val="ru-RU"/>
                        </w:rPr>
                        <w:t xml:space="preserve"> будут использоваться буква «</w:t>
                      </w:r>
                      <w:r>
                        <w:rPr>
                          <w:rFonts w:cs="Tahoma"/>
                          <w:i/>
                          <w:color w:val="000000"/>
                          <w:sz w:val="14"/>
                          <w:szCs w:val="14"/>
                        </w:rPr>
                        <w:t>L</w:t>
                      </w:r>
                      <w:r w:rsidRPr="005B1A1A">
                        <w:rPr>
                          <w:rFonts w:cs="Tahoma"/>
                          <w:i/>
                          <w:color w:val="000000"/>
                          <w:sz w:val="14"/>
                          <w:szCs w:val="14"/>
                          <w:lang w:val="ru-RU"/>
                        </w:rPr>
                        <w:t>» и значение «три года» для столбца «</w:t>
                      </w:r>
                      <w:r>
                        <w:rPr>
                          <w:rFonts w:cs="Tahoma"/>
                          <w:i/>
                          <w:color w:val="000000"/>
                          <w:sz w:val="14"/>
                          <w:szCs w:val="14"/>
                        </w:rPr>
                        <w:t>L</w:t>
                      </w:r>
                      <w:r w:rsidRPr="005B1A1A">
                        <w:rPr>
                          <w:rFonts w:cs="Tahoma"/>
                          <w:i/>
                          <w:color w:val="000000"/>
                          <w:sz w:val="14"/>
                          <w:szCs w:val="14"/>
                          <w:lang w:val="ru-RU"/>
                        </w:rPr>
                        <w:t>&amp;</w:t>
                      </w:r>
                      <w:r>
                        <w:rPr>
                          <w:rFonts w:cs="Tahoma"/>
                          <w:i/>
                          <w:color w:val="000000"/>
                          <w:sz w:val="14"/>
                          <w:szCs w:val="14"/>
                        </w:rPr>
                        <w:t>SA</w:t>
                      </w:r>
                      <w:r w:rsidRPr="005B1A1A">
                        <w:rPr>
                          <w:rFonts w:cs="Tahoma"/>
                          <w:i/>
                          <w:color w:val="000000"/>
                          <w:sz w:val="14"/>
                          <w:szCs w:val="14"/>
                          <w:lang w:val="ru-RU"/>
                        </w:rPr>
                        <w:t xml:space="preserve">/ </w:t>
                      </w:r>
                      <w:r>
                        <w:rPr>
                          <w:rFonts w:cs="Tahoma"/>
                          <w:i/>
                          <w:color w:val="000000"/>
                          <w:sz w:val="14"/>
                          <w:szCs w:val="14"/>
                        </w:rPr>
                        <w:t>SA</w:t>
                      </w:r>
                      <w:r w:rsidRPr="005B1A1A">
                        <w:rPr>
                          <w:rFonts w:cs="Tahoma"/>
                          <w:i/>
                          <w:color w:val="000000"/>
                          <w:sz w:val="14"/>
                          <w:szCs w:val="14"/>
                          <w:lang w:val="ru-RU"/>
                        </w:rPr>
                        <w:t>».</w:t>
                      </w:r>
                    </w:p>
                    <w:p w14:paraId="6BC5CC3D" w14:textId="77777777" w:rsidR="00EE557A" w:rsidRPr="005B1A1A" w:rsidRDefault="00EE557A">
                      <w:pPr>
                        <w:rPr>
                          <w:lang w:val="ru-RU"/>
                        </w:rPr>
                      </w:pPr>
                    </w:p>
                  </w:txbxContent>
                </v:textbox>
              </v:shape>
            </w:pict>
          </mc:Fallback>
        </mc:AlternateContent>
      </w:r>
    </w:p>
    <w:p w14:paraId="5CB0B863" w14:textId="77777777" w:rsidR="00023FE7" w:rsidRPr="0055028E" w:rsidRDefault="00023FE7">
      <w:pPr>
        <w:pStyle w:val="ProductPool"/>
      </w:pPr>
    </w:p>
    <w:p w14:paraId="029E9598" w14:textId="77777777" w:rsidR="00E5334D" w:rsidRPr="0055028E" w:rsidRDefault="00E5334D"/>
    <w:p w14:paraId="18DDA3B7" w14:textId="77777777" w:rsidR="00023FE7" w:rsidRPr="0055028E" w:rsidRDefault="00023FE7" w:rsidP="004E292A">
      <w:pPr>
        <w:pStyle w:val="Heading3"/>
      </w:pPr>
      <w:bookmarkStart w:id="114" w:name="_Toc336337896"/>
      <w:bookmarkStart w:id="115" w:name="_Toc377667590"/>
      <w:r w:rsidRPr="0055028E">
        <w:rPr>
          <w:rFonts w:ascii="Tahoma" w:hAnsi="Tahoma" w:cs="Tahoma"/>
          <w:sz w:val="22"/>
        </w:rPr>
        <w:t>КАТЕГОРИЯ «СИСТЕМЫ»</w:t>
      </w:r>
      <w:bookmarkEnd w:id="114"/>
      <w:bookmarkEnd w:id="115"/>
    </w:p>
    <w:p w14:paraId="09DE5F81" w14:textId="77777777" w:rsidR="00023FE7" w:rsidRPr="0055028E" w:rsidRDefault="00023FE7"/>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70"/>
        <w:gridCol w:w="772"/>
        <w:gridCol w:w="449"/>
        <w:gridCol w:w="359"/>
        <w:gridCol w:w="408"/>
        <w:gridCol w:w="29"/>
        <w:gridCol w:w="421"/>
        <w:gridCol w:w="17"/>
        <w:gridCol w:w="439"/>
        <w:gridCol w:w="438"/>
        <w:gridCol w:w="12"/>
        <w:gridCol w:w="426"/>
        <w:gridCol w:w="24"/>
        <w:gridCol w:w="414"/>
        <w:gridCol w:w="36"/>
        <w:gridCol w:w="402"/>
        <w:gridCol w:w="450"/>
        <w:gridCol w:w="450"/>
        <w:gridCol w:w="450"/>
        <w:gridCol w:w="450"/>
        <w:gridCol w:w="412"/>
        <w:gridCol w:w="432"/>
        <w:gridCol w:w="531"/>
        <w:gridCol w:w="515"/>
        <w:gridCol w:w="360"/>
      </w:tblGrid>
      <w:tr w:rsidR="00913A0A" w:rsidRPr="0055028E" w14:paraId="5B2A7F5F" w14:textId="77777777" w:rsidTr="00065535">
        <w:trPr>
          <w:cantSplit/>
          <w:trHeight w:val="389"/>
          <w:tblHeader/>
        </w:trPr>
        <w:tc>
          <w:tcPr>
            <w:tcW w:w="2070" w:type="dxa"/>
            <w:vMerge w:val="restart"/>
            <w:tcBorders>
              <w:top w:val="single" w:sz="4" w:space="0" w:color="FFFFFF"/>
              <w:left w:val="single" w:sz="4" w:space="0" w:color="FFFFFF"/>
            </w:tcBorders>
          </w:tcPr>
          <w:p w14:paraId="33028EF0" w14:textId="77777777" w:rsidR="00913A0A" w:rsidRPr="0055028E" w:rsidRDefault="00FD08EB">
            <w:pPr>
              <w:rPr>
                <w:rFonts w:cs="Tahoma"/>
                <w:sz w:val="20"/>
              </w:rPr>
            </w:pPr>
            <w:r>
              <w:rPr>
                <w:rFonts w:ascii="Trebuchet MS" w:hAnsi="Trebuchet MS" w:cs="Tahoma"/>
                <w:noProof/>
                <w:sz w:val="9"/>
              </w:rPr>
              <mc:AlternateContent>
                <mc:Choice Requires="wps">
                  <w:drawing>
                    <wp:anchor distT="0" distB="0" distL="114300" distR="114300" simplePos="0" relativeHeight="251658242" behindDoc="0" locked="0" layoutInCell="1" allowOverlap="1" wp14:anchorId="620EAA80" wp14:editId="67AFE3AA">
                      <wp:simplePos x="0" y="0"/>
                      <wp:positionH relativeFrom="column">
                        <wp:posOffset>1273175</wp:posOffset>
                      </wp:positionH>
                      <wp:positionV relativeFrom="page">
                        <wp:posOffset>1179195</wp:posOffset>
                      </wp:positionV>
                      <wp:extent cx="487045" cy="459105"/>
                      <wp:effectExtent l="0" t="0" r="0" b="0"/>
                      <wp:wrapNone/>
                      <wp:docPr id="109"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7045" cy="459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08A855" w14:textId="77777777" w:rsidR="00EE557A" w:rsidRPr="005B1A1A" w:rsidRDefault="00EE557A" w:rsidP="0098095F">
                                  <w:pPr>
                                    <w:jc w:val="center"/>
                                    <w:rPr>
                                      <w:color w:val="0000FF"/>
                                      <w:sz w:val="8"/>
                                      <w:szCs w:val="8"/>
                                      <w:lang w:val="ru-RU"/>
                                    </w:rPr>
                                  </w:pPr>
                                  <w:r w:rsidRPr="005B1A1A">
                                    <w:rPr>
                                      <w:rFonts w:cs="Tahoma"/>
                                      <w:b/>
                                      <w:color w:val="0000FF"/>
                                      <w:sz w:val="8"/>
                                      <w:szCs w:val="8"/>
                                      <w:lang w:val="ru-RU"/>
                                    </w:rPr>
                                    <w:t xml:space="preserve">(Щелкните кнопкой мыши, удерживая клавишу </w:t>
                                  </w:r>
                                  <w:r w:rsidRPr="0098095F">
                                    <w:rPr>
                                      <w:rFonts w:cs="Tahoma"/>
                                      <w:b/>
                                      <w:color w:val="0000FF"/>
                                      <w:sz w:val="8"/>
                                      <w:szCs w:val="8"/>
                                    </w:rPr>
                                    <w:t>CTRL</w:t>
                                  </w:r>
                                  <w:r w:rsidRPr="005B1A1A">
                                    <w:rPr>
                                      <w:rFonts w:cs="Tahoma"/>
                                      <w:b/>
                                      <w:color w:val="0000FF"/>
                                      <w:sz w:val="8"/>
                                      <w:szCs w:val="8"/>
                                      <w:lang w:val="ru-RU"/>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20EAA80" id="Text Box 61" o:spid="_x0000_s1027" type="#_x0000_t202" style="position:absolute;margin-left:100.25pt;margin-top:92.85pt;width:38.35pt;height:36.15pt;z-index:251658242;visibility:visible;mso-wrap-style:square;mso-width-percent:0;mso-height-percent:200;mso-wrap-distance-left:9pt;mso-wrap-distance-top:0;mso-wrap-distance-right:9pt;mso-wrap-distance-bottom:0;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" filled="f" stroked="f">
                      <v:textbox style="mso-fit-shape-to-text:t">
                        <w:txbxContent>
                          <w:p w14:paraId="1208A855" w14:textId="77777777" w:rsidR="00EE557A" w:rsidRPr="005B1A1A" w:rsidRDefault="00EE557A" w:rsidP="0098095F">
                            <w:pPr>
                              <w:jc w:val="center"/>
                              <w:rPr>
                                <w:color w:val="0000FF"/>
                                <w:sz w:val="8"/>
                                <w:szCs w:val="8"/>
                                <w:lang w:val="ru-RU"/>
                              </w:rPr>
                            </w:pPr>
                            <w:r w:rsidRPr="005B1A1A">
                              <w:rPr>
                                <w:rFonts w:cs="Tahoma"/>
                                <w:b/>
                                <w:color w:val="0000FF"/>
                                <w:sz w:val="8"/>
                                <w:szCs w:val="8"/>
                                <w:lang w:val="ru-RU"/>
                              </w:rPr>
                              <w:t xml:space="preserve">(Щелкните кнопкой мыши, удерживая клавишу </w:t>
                            </w:r>
                            <w:r w:rsidRPr="0098095F">
                              <w:rPr>
                                <w:rFonts w:cs="Tahoma"/>
                                <w:b/>
                                <w:color w:val="0000FF"/>
                                <w:sz w:val="8"/>
                                <w:szCs w:val="8"/>
                              </w:rPr>
                              <w:t>CTRL</w:t>
                            </w:r>
                            <w:r w:rsidRPr="005B1A1A">
                              <w:rPr>
                                <w:rFonts w:cs="Tahoma"/>
                                <w:b/>
                                <w:color w:val="0000FF"/>
                                <w:sz w:val="8"/>
                                <w:szCs w:val="8"/>
                                <w:lang w:val="ru-RU"/>
                              </w:rPr>
                              <w:t>)</w:t>
                            </w:r>
                          </w:p>
                        </w:txbxContent>
                      </v:textbox>
                      <w10:wrap anchory="page"/>
                    </v:shape>
                  </w:pict>
                </mc:Fallback>
              </mc:AlternateContent>
            </w:r>
          </w:p>
        </w:tc>
        <w:tc>
          <w:tcPr>
            <w:tcW w:w="772" w:type="dxa"/>
            <w:vMerge w:val="restart"/>
            <w:tcBorders>
              <w:top w:val="single" w:sz="12" w:space="0" w:color="auto"/>
            </w:tcBorders>
            <w:textDirection w:val="btLr"/>
            <w:vAlign w:val="center"/>
          </w:tcPr>
          <w:p w14:paraId="04325413" w14:textId="77777777" w:rsidR="00913A0A" w:rsidRPr="0055028E" w:rsidRDefault="0028221A" w:rsidP="0098095F">
            <w:pPr>
              <w:pStyle w:val="TableVerticalText"/>
              <w:rPr>
                <w:rFonts w:ascii="Tahoma" w:hAnsi="Tahoma" w:cs="Tahoma"/>
                <w:sz w:val="9"/>
              </w:rPr>
            </w:pPr>
            <w:r w:rsidRPr="0055028E">
              <w:rPr>
                <w:rFonts w:ascii="Tahoma" w:hAnsi="Tahoma" w:cs="Tahoma"/>
                <w:sz w:val="9"/>
              </w:rPr>
              <w:t>Примечания о продуктах</w:t>
            </w:r>
          </w:p>
        </w:tc>
        <w:tc>
          <w:tcPr>
            <w:tcW w:w="449" w:type="dxa"/>
            <w:vMerge w:val="restart"/>
            <w:tcBorders>
              <w:top w:val="single" w:sz="12" w:space="0" w:color="auto"/>
            </w:tcBorders>
            <w:textDirection w:val="btLr"/>
            <w:vAlign w:val="center"/>
          </w:tcPr>
          <w:p w14:paraId="19D009F0" w14:textId="77777777" w:rsidR="00913A0A" w:rsidRPr="0055028E" w:rsidRDefault="00913A0A" w:rsidP="0098095F">
            <w:pPr>
              <w:pStyle w:val="TableVerticalText"/>
              <w:spacing w:before="120"/>
              <w:rPr>
                <w:rFonts w:ascii="Tahoma" w:hAnsi="Tahoma" w:cs="Tahoma"/>
                <w:sz w:val="9"/>
              </w:rPr>
            </w:pPr>
            <w:r w:rsidRPr="0055028E">
              <w:rPr>
                <w:rFonts w:ascii="Tahoma" w:hAnsi="Tahoma" w:cs="Tahoma"/>
                <w:sz w:val="9"/>
              </w:rPr>
              <w:t>Дата доступности</w:t>
            </w:r>
          </w:p>
        </w:tc>
        <w:tc>
          <w:tcPr>
            <w:tcW w:w="359" w:type="dxa"/>
            <w:vMerge w:val="restart"/>
            <w:tcBorders>
              <w:top w:val="single" w:sz="12" w:space="0" w:color="auto"/>
              <w:right w:val="single" w:sz="18" w:space="0" w:color="auto"/>
            </w:tcBorders>
            <w:textDirection w:val="btLr"/>
            <w:vAlign w:val="center"/>
          </w:tcPr>
          <w:p w14:paraId="5D19F608" w14:textId="77777777" w:rsidR="00913A0A" w:rsidRPr="00C41DB7" w:rsidRDefault="00913A0A">
            <w:pPr>
              <w:pStyle w:val="TableVerticalText"/>
              <w:rPr>
                <w:rFonts w:ascii="Tahoma" w:hAnsi="Tahoma" w:cs="Tahoma"/>
                <w:sz w:val="9"/>
                <w:lang w:val="ru-RU"/>
              </w:rPr>
            </w:pPr>
            <w:r w:rsidRPr="00246CED">
              <w:rPr>
                <w:rFonts w:ascii="Tahoma" w:hAnsi="Tahoma" w:cs="Tahoma"/>
                <w:sz w:val="9"/>
                <w:lang w:val="ru-RU"/>
              </w:rPr>
              <w:t>Преимущества</w:t>
            </w:r>
            <w:r w:rsidRPr="00C41DB7">
              <w:rPr>
                <w:rFonts w:ascii="Tahoma" w:hAnsi="Tahoma" w:cs="Tahoma"/>
                <w:sz w:val="9"/>
                <w:lang w:val="ru-RU"/>
              </w:rPr>
              <w:t xml:space="preserve"> </w:t>
            </w:r>
            <w:r w:rsidRPr="00246CED">
              <w:rPr>
                <w:rFonts w:ascii="Tahoma" w:hAnsi="Tahoma" w:cs="Tahoma"/>
                <w:sz w:val="9"/>
                <w:lang w:val="ru-RU"/>
              </w:rPr>
              <w:t>в</w:t>
            </w:r>
            <w:r w:rsidRPr="00C41DB7">
              <w:rPr>
                <w:rFonts w:ascii="Tahoma" w:hAnsi="Tahoma" w:cs="Tahoma"/>
                <w:sz w:val="9"/>
                <w:lang w:val="ru-RU"/>
              </w:rPr>
              <w:t xml:space="preserve"> </w:t>
            </w:r>
            <w:r w:rsidRPr="00246CED">
              <w:rPr>
                <w:rFonts w:ascii="Tahoma" w:hAnsi="Tahoma" w:cs="Tahoma"/>
                <w:sz w:val="9"/>
                <w:lang w:val="ru-RU"/>
              </w:rPr>
              <w:t>рамках</w:t>
            </w:r>
            <w:r w:rsidRPr="00C41DB7">
              <w:rPr>
                <w:rFonts w:ascii="Tahoma" w:hAnsi="Tahoma" w:cs="Tahoma"/>
                <w:sz w:val="9"/>
                <w:lang w:val="ru-RU"/>
              </w:rPr>
              <w:t xml:space="preserve"> </w:t>
            </w:r>
            <w:r w:rsidR="00065535" w:rsidRPr="00C41DB7">
              <w:rPr>
                <w:rFonts w:ascii="Tahoma" w:hAnsi="Tahoma" w:cs="Tahoma"/>
                <w:sz w:val="9"/>
                <w:lang w:val="ru-RU"/>
              </w:rPr>
              <w:br/>
            </w:r>
            <w:r w:rsidRPr="00246CED">
              <w:rPr>
                <w:rFonts w:ascii="Tahoma" w:hAnsi="Tahoma" w:cs="Tahoma"/>
                <w:sz w:val="9"/>
                <w:lang w:val="ru-RU"/>
              </w:rPr>
              <w:t>программы</w:t>
            </w:r>
            <w:r w:rsidRPr="00C41DB7">
              <w:rPr>
                <w:rFonts w:ascii="Tahoma" w:hAnsi="Tahoma" w:cs="Tahoma"/>
                <w:sz w:val="9"/>
                <w:lang w:val="ru-RU"/>
              </w:rPr>
              <w:t xml:space="preserve"> </w:t>
            </w:r>
            <w:r w:rsidRPr="0055028E">
              <w:rPr>
                <w:rFonts w:ascii="Tahoma" w:hAnsi="Tahoma" w:cs="Tahoma"/>
                <w:sz w:val="9"/>
              </w:rPr>
              <w:t>Software</w:t>
            </w:r>
            <w:r w:rsidRPr="00C41DB7">
              <w:rPr>
                <w:rFonts w:ascii="Tahoma" w:hAnsi="Tahoma" w:cs="Tahoma"/>
                <w:sz w:val="9"/>
                <w:lang w:val="ru-RU"/>
              </w:rPr>
              <w:t xml:space="preserve"> </w:t>
            </w:r>
            <w:r w:rsidRPr="0055028E">
              <w:rPr>
                <w:rFonts w:ascii="Tahoma" w:hAnsi="Tahoma" w:cs="Tahoma"/>
                <w:sz w:val="9"/>
              </w:rPr>
              <w:t>Assurance</w:t>
            </w:r>
          </w:p>
        </w:tc>
        <w:tc>
          <w:tcPr>
            <w:tcW w:w="3066" w:type="dxa"/>
            <w:gridSpan w:val="12"/>
            <w:tcBorders>
              <w:top w:val="single" w:sz="12" w:space="0" w:color="auto"/>
              <w:left w:val="single" w:sz="18" w:space="0" w:color="auto"/>
              <w:right w:val="single" w:sz="18" w:space="0" w:color="auto"/>
            </w:tcBorders>
            <w:vAlign w:val="center"/>
          </w:tcPr>
          <w:p w14:paraId="48007370" w14:textId="77777777" w:rsidR="00913A0A" w:rsidRPr="0055028E" w:rsidRDefault="00913A0A">
            <w:pPr>
              <w:pStyle w:val="TableHeadingsBlack"/>
              <w:rPr>
                <w:rFonts w:ascii="Tahoma" w:hAnsi="Tahoma" w:cs="Tahoma"/>
                <w:sz w:val="9"/>
              </w:rPr>
            </w:pPr>
            <w:r w:rsidRPr="0055028E">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5459640E" w14:textId="77777777" w:rsidR="00913A0A" w:rsidRPr="0055028E" w:rsidRDefault="00913A0A">
            <w:pPr>
              <w:pStyle w:val="TableHeadingsBlack"/>
              <w:rPr>
                <w:rFonts w:ascii="Tahoma" w:hAnsi="Tahoma" w:cs="Tahoma"/>
                <w:sz w:val="9"/>
              </w:rPr>
            </w:pPr>
            <w:r w:rsidRPr="0055028E">
              <w:rPr>
                <w:rFonts w:ascii="Tahoma" w:hAnsi="Tahoma" w:cs="Tahoma"/>
                <w:sz w:val="9"/>
              </w:rPr>
              <w:t>Лицензия Open</w:t>
            </w:r>
          </w:p>
        </w:tc>
        <w:tc>
          <w:tcPr>
            <w:tcW w:w="450" w:type="dxa"/>
            <w:vMerge w:val="restart"/>
            <w:tcBorders>
              <w:top w:val="single" w:sz="12" w:space="0" w:color="auto"/>
              <w:left w:val="single" w:sz="18" w:space="0" w:color="auto"/>
            </w:tcBorders>
            <w:textDirection w:val="btLr"/>
            <w:vAlign w:val="center"/>
          </w:tcPr>
          <w:p w14:paraId="04605B29" w14:textId="77777777" w:rsidR="00913A0A" w:rsidRPr="0055028E" w:rsidRDefault="00913A0A">
            <w:pPr>
              <w:pStyle w:val="TableVerticalText"/>
              <w:rPr>
                <w:rFonts w:ascii="Tahoma" w:hAnsi="Tahoma" w:cs="Tahoma"/>
                <w:sz w:val="9"/>
              </w:rPr>
            </w:pPr>
            <w:r w:rsidRPr="0055028E">
              <w:rPr>
                <w:rFonts w:ascii="Tahoma" w:hAnsi="Tahoma" w:cs="Tahoma"/>
                <w:sz w:val="9"/>
              </w:rPr>
              <w:t>Единицы Campus и School</w:t>
            </w:r>
          </w:p>
        </w:tc>
        <w:tc>
          <w:tcPr>
            <w:tcW w:w="412" w:type="dxa"/>
            <w:vMerge w:val="restart"/>
            <w:tcBorders>
              <w:top w:val="single" w:sz="12" w:space="0" w:color="auto"/>
              <w:right w:val="single" w:sz="18" w:space="0" w:color="auto"/>
            </w:tcBorders>
            <w:textDirection w:val="btLr"/>
            <w:vAlign w:val="center"/>
          </w:tcPr>
          <w:p w14:paraId="7F95E0D9" w14:textId="77777777" w:rsidR="00913A0A" w:rsidRPr="0055028E" w:rsidRDefault="00913A0A" w:rsidP="0098095F">
            <w:pPr>
              <w:pStyle w:val="TableVerticalText"/>
              <w:rPr>
                <w:rFonts w:ascii="Tahoma" w:hAnsi="Tahoma" w:cs="Tahoma"/>
                <w:sz w:val="9"/>
              </w:rPr>
            </w:pPr>
            <w:r w:rsidRPr="0055028E">
              <w:rPr>
                <w:rFonts w:ascii="Tahoma" w:hAnsi="Tahoma" w:cs="Tahoma"/>
                <w:sz w:val="9"/>
              </w:rPr>
              <w:t>EA и EA Sub</w:t>
            </w:r>
          </w:p>
        </w:tc>
        <w:tc>
          <w:tcPr>
            <w:tcW w:w="432" w:type="dxa"/>
            <w:vMerge w:val="restart"/>
            <w:tcBorders>
              <w:top w:val="single" w:sz="12" w:space="0" w:color="auto"/>
              <w:left w:val="single" w:sz="18" w:space="0" w:color="auto"/>
              <w:right w:val="single" w:sz="18" w:space="0" w:color="auto"/>
            </w:tcBorders>
            <w:textDirection w:val="btLr"/>
            <w:vAlign w:val="center"/>
          </w:tcPr>
          <w:p w14:paraId="33DFE470" w14:textId="77777777" w:rsidR="00913A0A" w:rsidRPr="0055028E" w:rsidRDefault="00913A0A">
            <w:pPr>
              <w:pStyle w:val="TableVerticalText"/>
              <w:rPr>
                <w:rFonts w:ascii="Tahoma" w:hAnsi="Tahoma" w:cs="Tahoma"/>
                <w:sz w:val="9"/>
              </w:rPr>
            </w:pPr>
            <w:r w:rsidRPr="0055028E">
              <w:rPr>
                <w:rFonts w:ascii="Tahoma" w:hAnsi="Tahoma" w:cs="Tahoma"/>
                <w:sz w:val="9"/>
              </w:rPr>
              <w:t>OV / OVS</w:t>
            </w:r>
          </w:p>
        </w:tc>
        <w:tc>
          <w:tcPr>
            <w:tcW w:w="531" w:type="dxa"/>
            <w:vMerge w:val="restart"/>
            <w:tcBorders>
              <w:top w:val="single" w:sz="12" w:space="0" w:color="auto"/>
            </w:tcBorders>
            <w:textDirection w:val="btLr"/>
            <w:vAlign w:val="center"/>
          </w:tcPr>
          <w:p w14:paraId="2F4B5D0D" w14:textId="77777777" w:rsidR="00913A0A" w:rsidRPr="0055028E" w:rsidRDefault="00913A0A" w:rsidP="0098095F">
            <w:pPr>
              <w:pStyle w:val="TableVerticalText"/>
              <w:spacing w:before="120"/>
              <w:rPr>
                <w:rFonts w:ascii="Tahoma" w:hAnsi="Tahoma" w:cs="Tahoma"/>
                <w:sz w:val="9"/>
              </w:rPr>
            </w:pPr>
            <w:r w:rsidRPr="0055028E">
              <w:rPr>
                <w:rFonts w:ascii="Tahoma" w:hAnsi="Tahoma" w:cs="Tahoma"/>
                <w:sz w:val="9"/>
              </w:rPr>
              <w:t>EES / OVS ES</w:t>
            </w:r>
          </w:p>
        </w:tc>
        <w:tc>
          <w:tcPr>
            <w:tcW w:w="515" w:type="dxa"/>
            <w:vMerge w:val="restart"/>
            <w:tcBorders>
              <w:top w:val="single" w:sz="12" w:space="0" w:color="auto"/>
            </w:tcBorders>
            <w:textDirection w:val="btLr"/>
            <w:vAlign w:val="center"/>
          </w:tcPr>
          <w:p w14:paraId="793D96AF" w14:textId="77777777" w:rsidR="00913A0A" w:rsidRPr="00C41DB7" w:rsidRDefault="00913A0A" w:rsidP="0098095F">
            <w:pPr>
              <w:pStyle w:val="TableVerticalText"/>
              <w:rPr>
                <w:rFonts w:ascii="Tahoma" w:hAnsi="Tahoma" w:cs="Tahoma"/>
                <w:sz w:val="9"/>
                <w:lang w:val="ru-RU"/>
              </w:rPr>
            </w:pPr>
            <w:r w:rsidRPr="00246CED">
              <w:rPr>
                <w:rFonts w:ascii="Tahoma" w:hAnsi="Tahoma" w:cs="Tahoma"/>
                <w:sz w:val="9"/>
                <w:lang w:val="ru-RU"/>
              </w:rPr>
              <w:t>Минимальный</w:t>
            </w:r>
            <w:r w:rsidRPr="00C41DB7">
              <w:rPr>
                <w:rFonts w:ascii="Tahoma" w:hAnsi="Tahoma" w:cs="Tahoma"/>
                <w:sz w:val="9"/>
                <w:lang w:val="ru-RU"/>
              </w:rPr>
              <w:t xml:space="preserve"> </w:t>
            </w:r>
            <w:r w:rsidRPr="00246CED">
              <w:rPr>
                <w:rFonts w:ascii="Tahoma" w:hAnsi="Tahoma" w:cs="Tahoma"/>
                <w:sz w:val="9"/>
                <w:lang w:val="ru-RU"/>
              </w:rPr>
              <w:t>объем</w:t>
            </w:r>
            <w:r w:rsidRPr="00C41DB7">
              <w:rPr>
                <w:rFonts w:ascii="Tahoma" w:hAnsi="Tahoma" w:cs="Tahoma"/>
                <w:sz w:val="9"/>
                <w:lang w:val="ru-RU"/>
              </w:rPr>
              <w:t xml:space="preserve"> </w:t>
            </w:r>
            <w:r w:rsidRPr="00246CED">
              <w:rPr>
                <w:rFonts w:ascii="Tahoma" w:hAnsi="Tahoma" w:cs="Tahoma"/>
                <w:sz w:val="9"/>
                <w:lang w:val="ru-RU"/>
              </w:rPr>
              <w:t>заказа</w:t>
            </w:r>
            <w:r w:rsidRPr="00C41DB7">
              <w:rPr>
                <w:rFonts w:ascii="Tahoma" w:hAnsi="Tahoma" w:cs="Tahoma"/>
                <w:sz w:val="9"/>
                <w:lang w:val="ru-RU"/>
              </w:rPr>
              <w:t xml:space="preserve"> </w:t>
            </w:r>
            <w:r w:rsidRPr="00246CED">
              <w:rPr>
                <w:rFonts w:ascii="Tahoma" w:hAnsi="Tahoma" w:cs="Tahoma"/>
                <w:sz w:val="9"/>
                <w:lang w:val="ru-RU"/>
              </w:rPr>
              <w:t>в</w:t>
            </w:r>
            <w:r w:rsidRPr="00C41DB7">
              <w:rPr>
                <w:rFonts w:ascii="Tahoma" w:hAnsi="Tahoma" w:cs="Tahoma"/>
                <w:sz w:val="9"/>
                <w:lang w:val="ru-RU"/>
              </w:rPr>
              <w:t xml:space="preserve"> </w:t>
            </w:r>
            <w:r w:rsidR="00065535" w:rsidRPr="00C41DB7">
              <w:rPr>
                <w:rFonts w:ascii="Tahoma" w:hAnsi="Tahoma" w:cs="Tahoma"/>
                <w:sz w:val="9"/>
                <w:lang w:val="ru-RU"/>
              </w:rPr>
              <w:br/>
            </w:r>
            <w:r w:rsidRPr="00246CED">
              <w:rPr>
                <w:rFonts w:ascii="Tahoma" w:hAnsi="Tahoma" w:cs="Tahoma"/>
                <w:sz w:val="9"/>
                <w:lang w:val="ru-RU"/>
              </w:rPr>
              <w:t>рамках</w:t>
            </w:r>
            <w:r w:rsidRPr="00C41DB7">
              <w:rPr>
                <w:rFonts w:ascii="Tahoma" w:hAnsi="Tahoma" w:cs="Tahoma"/>
                <w:sz w:val="9"/>
                <w:lang w:val="ru-RU"/>
              </w:rPr>
              <w:t xml:space="preserve"> </w:t>
            </w:r>
            <w:r w:rsidRPr="00246CED">
              <w:rPr>
                <w:rFonts w:ascii="Tahoma" w:hAnsi="Tahoma" w:cs="Tahoma"/>
                <w:sz w:val="9"/>
                <w:lang w:val="ru-RU"/>
              </w:rPr>
              <w:t>программ</w:t>
            </w:r>
            <w:r w:rsidRPr="00C41DB7">
              <w:rPr>
                <w:rFonts w:ascii="Tahoma" w:hAnsi="Tahoma" w:cs="Tahoma"/>
                <w:sz w:val="9"/>
                <w:lang w:val="ru-RU"/>
              </w:rPr>
              <w:t xml:space="preserve"> </w:t>
            </w:r>
            <w:r w:rsidRPr="0055028E">
              <w:rPr>
                <w:rFonts w:ascii="Tahoma" w:hAnsi="Tahoma" w:cs="Tahoma"/>
                <w:sz w:val="9"/>
              </w:rPr>
              <w:t>Open</w:t>
            </w:r>
          </w:p>
        </w:tc>
        <w:tc>
          <w:tcPr>
            <w:tcW w:w="360" w:type="dxa"/>
            <w:vMerge w:val="restart"/>
            <w:tcBorders>
              <w:top w:val="single" w:sz="12" w:space="0" w:color="auto"/>
            </w:tcBorders>
            <w:textDirection w:val="btLr"/>
            <w:vAlign w:val="center"/>
          </w:tcPr>
          <w:p w14:paraId="4ACAA50B" w14:textId="77777777" w:rsidR="00913A0A" w:rsidRPr="0055028E" w:rsidRDefault="00913A0A" w:rsidP="00914B25">
            <w:pPr>
              <w:pStyle w:val="TableVerticalText"/>
              <w:rPr>
                <w:rFonts w:ascii="Tahoma" w:hAnsi="Tahoma" w:cs="Tahoma"/>
                <w:sz w:val="9"/>
              </w:rPr>
            </w:pPr>
            <w:r w:rsidRPr="0055028E">
              <w:rPr>
                <w:rFonts w:ascii="Tahoma" w:hAnsi="Tahoma" w:cs="Tahoma"/>
                <w:sz w:val="9"/>
              </w:rPr>
              <w:t>SCE</w:t>
            </w:r>
          </w:p>
        </w:tc>
      </w:tr>
      <w:tr w:rsidR="00913A0A" w:rsidRPr="0055028E" w14:paraId="5A016672" w14:textId="77777777" w:rsidTr="00065535">
        <w:trPr>
          <w:cantSplit/>
          <w:trHeight w:val="262"/>
          <w:tblHeader/>
        </w:trPr>
        <w:tc>
          <w:tcPr>
            <w:tcW w:w="2070" w:type="dxa"/>
            <w:vMerge/>
            <w:tcBorders>
              <w:left w:val="single" w:sz="4" w:space="0" w:color="FFFFFF"/>
            </w:tcBorders>
          </w:tcPr>
          <w:p w14:paraId="08653A54" w14:textId="77777777" w:rsidR="00913A0A" w:rsidRPr="0055028E" w:rsidRDefault="00913A0A">
            <w:pPr>
              <w:rPr>
                <w:rFonts w:cs="Tahoma"/>
                <w:sz w:val="20"/>
              </w:rPr>
            </w:pPr>
          </w:p>
        </w:tc>
        <w:tc>
          <w:tcPr>
            <w:tcW w:w="772" w:type="dxa"/>
            <w:vMerge/>
          </w:tcPr>
          <w:p w14:paraId="2E7B61B0" w14:textId="77777777" w:rsidR="00913A0A" w:rsidRPr="0055028E" w:rsidRDefault="00913A0A">
            <w:pPr>
              <w:rPr>
                <w:rFonts w:cs="Tahoma"/>
                <w:b/>
                <w:sz w:val="20"/>
              </w:rPr>
            </w:pPr>
          </w:p>
        </w:tc>
        <w:tc>
          <w:tcPr>
            <w:tcW w:w="449" w:type="dxa"/>
            <w:vMerge/>
          </w:tcPr>
          <w:p w14:paraId="4E5F671E" w14:textId="77777777" w:rsidR="00913A0A" w:rsidRPr="0055028E" w:rsidRDefault="00913A0A">
            <w:pPr>
              <w:rPr>
                <w:rFonts w:cs="Tahoma"/>
                <w:sz w:val="20"/>
              </w:rPr>
            </w:pPr>
          </w:p>
        </w:tc>
        <w:tc>
          <w:tcPr>
            <w:tcW w:w="359" w:type="dxa"/>
            <w:vMerge/>
            <w:tcBorders>
              <w:right w:val="single" w:sz="18" w:space="0" w:color="auto"/>
            </w:tcBorders>
          </w:tcPr>
          <w:p w14:paraId="3D03BCFF" w14:textId="77777777" w:rsidR="00913A0A" w:rsidRPr="0055028E" w:rsidRDefault="00913A0A">
            <w:pPr>
              <w:rPr>
                <w:rFonts w:cs="Tahoma"/>
                <w:sz w:val="20"/>
              </w:rPr>
            </w:pPr>
          </w:p>
        </w:tc>
        <w:tc>
          <w:tcPr>
            <w:tcW w:w="408" w:type="dxa"/>
            <w:vMerge w:val="restart"/>
            <w:tcBorders>
              <w:left w:val="single" w:sz="18" w:space="0" w:color="auto"/>
            </w:tcBorders>
            <w:vAlign w:val="center"/>
          </w:tcPr>
          <w:p w14:paraId="537646F8" w14:textId="77777777" w:rsidR="00913A0A" w:rsidRPr="0055028E" w:rsidRDefault="00913A0A">
            <w:pPr>
              <w:pStyle w:val="TableHeadingsRed"/>
              <w:rPr>
                <w:rFonts w:ascii="Tahoma" w:hAnsi="Tahoma" w:cs="Tahoma"/>
                <w:sz w:val="9"/>
              </w:rPr>
            </w:pPr>
            <w:r w:rsidRPr="0055028E">
              <w:rPr>
                <w:rFonts w:ascii="Tahoma" w:hAnsi="Tahoma" w:cs="Tahoma"/>
                <w:sz w:val="9"/>
              </w:rPr>
              <w:t>L</w:t>
            </w:r>
          </w:p>
        </w:tc>
        <w:tc>
          <w:tcPr>
            <w:tcW w:w="1356" w:type="dxa"/>
            <w:gridSpan w:val="6"/>
            <w:vAlign w:val="center"/>
          </w:tcPr>
          <w:p w14:paraId="7B8D8B1B" w14:textId="77777777" w:rsidR="00913A0A" w:rsidRPr="0055028E" w:rsidRDefault="00913A0A">
            <w:pPr>
              <w:pStyle w:val="TableHeadingsGreen"/>
              <w:rPr>
                <w:rFonts w:ascii="Tahoma" w:hAnsi="Tahoma" w:cs="Tahoma"/>
                <w:sz w:val="9"/>
              </w:rPr>
            </w:pPr>
            <w:r w:rsidRPr="0055028E">
              <w:rPr>
                <w:rFonts w:ascii="Tahoma" w:hAnsi="Tahoma" w:cs="Tahoma"/>
                <w:sz w:val="9"/>
              </w:rPr>
              <w:t>L&amp;SA</w:t>
            </w:r>
          </w:p>
        </w:tc>
        <w:tc>
          <w:tcPr>
            <w:tcW w:w="1302" w:type="dxa"/>
            <w:gridSpan w:val="5"/>
            <w:tcBorders>
              <w:right w:val="single" w:sz="18" w:space="0" w:color="auto"/>
            </w:tcBorders>
            <w:vAlign w:val="center"/>
          </w:tcPr>
          <w:p w14:paraId="001E840C" w14:textId="77777777" w:rsidR="00913A0A" w:rsidRPr="0055028E" w:rsidRDefault="00913A0A">
            <w:pPr>
              <w:pStyle w:val="TableHeadingsBlue"/>
              <w:rPr>
                <w:rFonts w:ascii="Tahoma" w:hAnsi="Tahoma" w:cs="Tahoma"/>
                <w:sz w:val="9"/>
              </w:rPr>
            </w:pPr>
            <w:r w:rsidRPr="0055028E">
              <w:rPr>
                <w:rFonts w:ascii="Tahoma" w:hAnsi="Tahoma" w:cs="Tahoma"/>
                <w:sz w:val="9"/>
              </w:rPr>
              <w:t>SA</w:t>
            </w:r>
          </w:p>
        </w:tc>
        <w:tc>
          <w:tcPr>
            <w:tcW w:w="450" w:type="dxa"/>
            <w:vMerge w:val="restart"/>
            <w:tcBorders>
              <w:left w:val="single" w:sz="18" w:space="0" w:color="auto"/>
            </w:tcBorders>
            <w:vAlign w:val="center"/>
          </w:tcPr>
          <w:p w14:paraId="2DBC6FF1" w14:textId="77777777" w:rsidR="00913A0A" w:rsidRPr="0055028E" w:rsidRDefault="00913A0A">
            <w:pPr>
              <w:pStyle w:val="TableHeadingsRed"/>
              <w:rPr>
                <w:rFonts w:ascii="Tahoma" w:hAnsi="Tahoma" w:cs="Tahoma"/>
                <w:sz w:val="9"/>
              </w:rPr>
            </w:pPr>
            <w:r w:rsidRPr="0055028E">
              <w:rPr>
                <w:rFonts w:ascii="Tahoma" w:hAnsi="Tahoma" w:cs="Tahoma"/>
                <w:sz w:val="9"/>
              </w:rPr>
              <w:t>L</w:t>
            </w:r>
          </w:p>
        </w:tc>
        <w:tc>
          <w:tcPr>
            <w:tcW w:w="450" w:type="dxa"/>
            <w:vAlign w:val="center"/>
          </w:tcPr>
          <w:p w14:paraId="311F3124" w14:textId="77777777" w:rsidR="00913A0A" w:rsidRPr="0055028E" w:rsidRDefault="00913A0A">
            <w:pPr>
              <w:pStyle w:val="TableHeadingsGreen"/>
              <w:rPr>
                <w:rFonts w:ascii="Tahoma" w:hAnsi="Tahoma" w:cs="Tahoma"/>
                <w:sz w:val="9"/>
              </w:rPr>
            </w:pPr>
            <w:r w:rsidRPr="0055028E">
              <w:rPr>
                <w:rFonts w:ascii="Tahoma" w:hAnsi="Tahoma" w:cs="Tahoma"/>
                <w:sz w:val="9"/>
              </w:rPr>
              <w:t>L&amp;SA</w:t>
            </w:r>
          </w:p>
        </w:tc>
        <w:tc>
          <w:tcPr>
            <w:tcW w:w="450" w:type="dxa"/>
            <w:vMerge w:val="restart"/>
            <w:tcBorders>
              <w:right w:val="single" w:sz="18" w:space="0" w:color="auto"/>
            </w:tcBorders>
            <w:vAlign w:val="center"/>
          </w:tcPr>
          <w:p w14:paraId="14AD09F9" w14:textId="77777777" w:rsidR="00913A0A" w:rsidRPr="0055028E" w:rsidRDefault="00913A0A">
            <w:pPr>
              <w:pStyle w:val="TableHeadingsBlue"/>
              <w:rPr>
                <w:rFonts w:ascii="Tahoma" w:hAnsi="Tahoma" w:cs="Tahoma"/>
                <w:sz w:val="9"/>
              </w:rPr>
            </w:pPr>
            <w:r w:rsidRPr="0055028E">
              <w:rPr>
                <w:rFonts w:ascii="Tahoma" w:hAnsi="Tahoma" w:cs="Tahoma"/>
                <w:sz w:val="9"/>
              </w:rPr>
              <w:t>SA</w:t>
            </w:r>
          </w:p>
        </w:tc>
        <w:tc>
          <w:tcPr>
            <w:tcW w:w="450" w:type="dxa"/>
            <w:vMerge/>
            <w:tcBorders>
              <w:left w:val="single" w:sz="18" w:space="0" w:color="auto"/>
            </w:tcBorders>
          </w:tcPr>
          <w:p w14:paraId="4D644B68" w14:textId="77777777" w:rsidR="00913A0A" w:rsidRPr="0055028E" w:rsidRDefault="00913A0A">
            <w:pPr>
              <w:rPr>
                <w:rFonts w:cs="Tahoma"/>
                <w:sz w:val="20"/>
              </w:rPr>
            </w:pPr>
          </w:p>
        </w:tc>
        <w:tc>
          <w:tcPr>
            <w:tcW w:w="412" w:type="dxa"/>
            <w:vMerge/>
            <w:tcBorders>
              <w:right w:val="single" w:sz="18" w:space="0" w:color="auto"/>
            </w:tcBorders>
          </w:tcPr>
          <w:p w14:paraId="1BADA63B" w14:textId="77777777" w:rsidR="00913A0A" w:rsidRPr="0055028E" w:rsidRDefault="00913A0A">
            <w:pPr>
              <w:rPr>
                <w:rFonts w:cs="Tahoma"/>
                <w:sz w:val="20"/>
              </w:rPr>
            </w:pPr>
          </w:p>
        </w:tc>
        <w:tc>
          <w:tcPr>
            <w:tcW w:w="432" w:type="dxa"/>
            <w:vMerge/>
            <w:tcBorders>
              <w:left w:val="single" w:sz="18" w:space="0" w:color="auto"/>
              <w:right w:val="single" w:sz="18" w:space="0" w:color="auto"/>
            </w:tcBorders>
          </w:tcPr>
          <w:p w14:paraId="6FCEE9EA" w14:textId="77777777" w:rsidR="00913A0A" w:rsidRPr="0055028E" w:rsidRDefault="00913A0A">
            <w:pPr>
              <w:rPr>
                <w:rFonts w:cs="Tahoma"/>
                <w:sz w:val="20"/>
              </w:rPr>
            </w:pPr>
          </w:p>
        </w:tc>
        <w:tc>
          <w:tcPr>
            <w:tcW w:w="531" w:type="dxa"/>
            <w:vMerge/>
          </w:tcPr>
          <w:p w14:paraId="6FF0B6F5" w14:textId="77777777" w:rsidR="00913A0A" w:rsidRPr="0055028E" w:rsidRDefault="00913A0A">
            <w:pPr>
              <w:rPr>
                <w:rFonts w:cs="Tahoma"/>
                <w:sz w:val="20"/>
              </w:rPr>
            </w:pPr>
          </w:p>
        </w:tc>
        <w:tc>
          <w:tcPr>
            <w:tcW w:w="515" w:type="dxa"/>
            <w:vMerge/>
          </w:tcPr>
          <w:p w14:paraId="00A7C613" w14:textId="77777777" w:rsidR="00913A0A" w:rsidRPr="0055028E" w:rsidRDefault="00913A0A">
            <w:pPr>
              <w:rPr>
                <w:rFonts w:cs="Tahoma"/>
                <w:sz w:val="20"/>
              </w:rPr>
            </w:pPr>
          </w:p>
        </w:tc>
        <w:tc>
          <w:tcPr>
            <w:tcW w:w="360" w:type="dxa"/>
            <w:vMerge/>
          </w:tcPr>
          <w:p w14:paraId="3F667E20" w14:textId="77777777" w:rsidR="00913A0A" w:rsidRPr="0055028E" w:rsidRDefault="00913A0A">
            <w:pPr>
              <w:rPr>
                <w:rFonts w:cs="Tahoma"/>
                <w:sz w:val="20"/>
              </w:rPr>
            </w:pPr>
          </w:p>
        </w:tc>
      </w:tr>
      <w:tr w:rsidR="00913A0A" w:rsidRPr="0055028E" w14:paraId="63D927FB" w14:textId="77777777" w:rsidTr="00065535">
        <w:trPr>
          <w:cantSplit/>
          <w:trHeight w:val="1988"/>
          <w:tblHeader/>
        </w:trPr>
        <w:tc>
          <w:tcPr>
            <w:tcW w:w="2070" w:type="dxa"/>
            <w:vMerge/>
            <w:tcBorders>
              <w:left w:val="single" w:sz="4" w:space="0" w:color="FFFFFF"/>
              <w:bottom w:val="single" w:sz="4" w:space="0" w:color="auto"/>
            </w:tcBorders>
          </w:tcPr>
          <w:p w14:paraId="02C3FA09" w14:textId="77777777" w:rsidR="00913A0A" w:rsidRPr="0055028E" w:rsidRDefault="00913A0A">
            <w:pPr>
              <w:rPr>
                <w:rFonts w:cs="Tahoma"/>
                <w:sz w:val="20"/>
              </w:rPr>
            </w:pPr>
          </w:p>
        </w:tc>
        <w:tc>
          <w:tcPr>
            <w:tcW w:w="772" w:type="dxa"/>
            <w:vMerge/>
            <w:tcBorders>
              <w:bottom w:val="single" w:sz="4" w:space="0" w:color="auto"/>
            </w:tcBorders>
          </w:tcPr>
          <w:p w14:paraId="335BDDD9" w14:textId="77777777" w:rsidR="00913A0A" w:rsidRPr="0055028E" w:rsidRDefault="00913A0A">
            <w:pPr>
              <w:rPr>
                <w:rFonts w:cs="Tahoma"/>
                <w:b/>
                <w:sz w:val="20"/>
              </w:rPr>
            </w:pPr>
          </w:p>
        </w:tc>
        <w:tc>
          <w:tcPr>
            <w:tcW w:w="449" w:type="dxa"/>
            <w:vMerge/>
            <w:tcBorders>
              <w:bottom w:val="single" w:sz="4" w:space="0" w:color="auto"/>
            </w:tcBorders>
          </w:tcPr>
          <w:p w14:paraId="665A989C" w14:textId="77777777" w:rsidR="00913A0A" w:rsidRPr="0055028E" w:rsidRDefault="00913A0A">
            <w:pPr>
              <w:rPr>
                <w:rFonts w:cs="Tahoma"/>
                <w:sz w:val="20"/>
              </w:rPr>
            </w:pPr>
          </w:p>
        </w:tc>
        <w:tc>
          <w:tcPr>
            <w:tcW w:w="359" w:type="dxa"/>
            <w:vMerge/>
            <w:tcBorders>
              <w:bottom w:val="single" w:sz="4" w:space="0" w:color="auto"/>
              <w:right w:val="single" w:sz="18" w:space="0" w:color="auto"/>
            </w:tcBorders>
          </w:tcPr>
          <w:p w14:paraId="3C9D9427" w14:textId="77777777" w:rsidR="00913A0A" w:rsidRPr="0055028E" w:rsidRDefault="00913A0A">
            <w:pPr>
              <w:rPr>
                <w:rFonts w:cs="Tahoma"/>
                <w:sz w:val="20"/>
              </w:rPr>
            </w:pPr>
          </w:p>
        </w:tc>
        <w:tc>
          <w:tcPr>
            <w:tcW w:w="408" w:type="dxa"/>
            <w:vMerge/>
            <w:tcBorders>
              <w:left w:val="single" w:sz="18" w:space="0" w:color="auto"/>
              <w:bottom w:val="single" w:sz="4" w:space="0" w:color="auto"/>
            </w:tcBorders>
            <w:vAlign w:val="center"/>
          </w:tcPr>
          <w:p w14:paraId="04498333" w14:textId="77777777" w:rsidR="00913A0A" w:rsidRPr="0055028E" w:rsidRDefault="00913A0A">
            <w:pPr>
              <w:jc w:val="center"/>
              <w:rPr>
                <w:rFonts w:cs="Tahoma"/>
                <w:sz w:val="20"/>
              </w:rPr>
            </w:pPr>
          </w:p>
        </w:tc>
        <w:tc>
          <w:tcPr>
            <w:tcW w:w="450" w:type="dxa"/>
            <w:gridSpan w:val="2"/>
            <w:tcBorders>
              <w:bottom w:val="single" w:sz="4" w:space="0" w:color="auto"/>
            </w:tcBorders>
            <w:vAlign w:val="center"/>
          </w:tcPr>
          <w:p w14:paraId="133AE5A4" w14:textId="77777777" w:rsidR="00913A0A" w:rsidRPr="0055028E" w:rsidRDefault="00913A0A">
            <w:pPr>
              <w:pStyle w:val="TableHeadingsGreen"/>
              <w:rPr>
                <w:rFonts w:ascii="Tahoma" w:hAnsi="Tahoma" w:cs="Tahoma"/>
                <w:sz w:val="9"/>
              </w:rPr>
            </w:pPr>
            <w:r w:rsidRPr="0055028E">
              <w:rPr>
                <w:rFonts w:ascii="Tahoma" w:hAnsi="Tahoma" w:cs="Tahoma"/>
                <w:sz w:val="9"/>
              </w:rPr>
              <w:t>3 г.</w:t>
            </w:r>
          </w:p>
        </w:tc>
        <w:tc>
          <w:tcPr>
            <w:tcW w:w="456" w:type="dxa"/>
            <w:gridSpan w:val="2"/>
            <w:tcBorders>
              <w:bottom w:val="single" w:sz="4" w:space="0" w:color="auto"/>
            </w:tcBorders>
            <w:vAlign w:val="center"/>
          </w:tcPr>
          <w:p w14:paraId="55887B33" w14:textId="77777777" w:rsidR="00913A0A" w:rsidRPr="0055028E" w:rsidRDefault="00913A0A">
            <w:pPr>
              <w:pStyle w:val="TableHeadingsGreen"/>
              <w:rPr>
                <w:rFonts w:ascii="Tahoma" w:hAnsi="Tahoma" w:cs="Tahoma"/>
                <w:sz w:val="9"/>
              </w:rPr>
            </w:pPr>
            <w:r w:rsidRPr="0055028E">
              <w:rPr>
                <w:rFonts w:ascii="Tahoma" w:hAnsi="Tahoma" w:cs="Tahoma"/>
                <w:sz w:val="9"/>
              </w:rPr>
              <w:t>2 г.</w:t>
            </w:r>
          </w:p>
        </w:tc>
        <w:tc>
          <w:tcPr>
            <w:tcW w:w="450" w:type="dxa"/>
            <w:gridSpan w:val="2"/>
            <w:tcBorders>
              <w:bottom w:val="single" w:sz="4" w:space="0" w:color="auto"/>
            </w:tcBorders>
            <w:vAlign w:val="center"/>
          </w:tcPr>
          <w:p w14:paraId="6FEB3D53" w14:textId="77777777" w:rsidR="00913A0A" w:rsidRPr="0055028E" w:rsidRDefault="00913A0A">
            <w:pPr>
              <w:pStyle w:val="TableHeadingsGreen"/>
              <w:rPr>
                <w:rFonts w:ascii="Tahoma" w:hAnsi="Tahoma" w:cs="Tahoma"/>
                <w:sz w:val="9"/>
              </w:rPr>
            </w:pPr>
            <w:r w:rsidRPr="0055028E">
              <w:rPr>
                <w:rFonts w:ascii="Tahoma" w:hAnsi="Tahoma" w:cs="Tahoma"/>
                <w:sz w:val="9"/>
              </w:rPr>
              <w:t>1 г.</w:t>
            </w:r>
          </w:p>
        </w:tc>
        <w:tc>
          <w:tcPr>
            <w:tcW w:w="450" w:type="dxa"/>
            <w:gridSpan w:val="2"/>
            <w:tcBorders>
              <w:bottom w:val="single" w:sz="4" w:space="0" w:color="auto"/>
            </w:tcBorders>
            <w:vAlign w:val="center"/>
          </w:tcPr>
          <w:p w14:paraId="2E9C8546" w14:textId="77777777" w:rsidR="00913A0A" w:rsidRPr="0055028E" w:rsidRDefault="00913A0A">
            <w:pPr>
              <w:pStyle w:val="TableHeadingsBlue"/>
              <w:rPr>
                <w:rFonts w:ascii="Tahoma" w:hAnsi="Tahoma" w:cs="Tahoma"/>
                <w:sz w:val="9"/>
              </w:rPr>
            </w:pPr>
            <w:r w:rsidRPr="0055028E">
              <w:rPr>
                <w:rFonts w:ascii="Tahoma" w:hAnsi="Tahoma" w:cs="Tahoma"/>
                <w:sz w:val="9"/>
              </w:rPr>
              <w:t>3 г.</w:t>
            </w:r>
          </w:p>
        </w:tc>
        <w:tc>
          <w:tcPr>
            <w:tcW w:w="450" w:type="dxa"/>
            <w:gridSpan w:val="2"/>
            <w:tcBorders>
              <w:bottom w:val="single" w:sz="4" w:space="0" w:color="auto"/>
            </w:tcBorders>
            <w:vAlign w:val="center"/>
          </w:tcPr>
          <w:p w14:paraId="45B1AC77" w14:textId="77777777" w:rsidR="00913A0A" w:rsidRPr="0055028E" w:rsidRDefault="00913A0A">
            <w:pPr>
              <w:pStyle w:val="TableHeadingsBlue"/>
              <w:rPr>
                <w:rFonts w:ascii="Tahoma" w:hAnsi="Tahoma" w:cs="Tahoma"/>
                <w:sz w:val="9"/>
              </w:rPr>
            </w:pPr>
            <w:r w:rsidRPr="0055028E">
              <w:rPr>
                <w:rFonts w:ascii="Tahoma" w:hAnsi="Tahoma" w:cs="Tahoma"/>
                <w:sz w:val="9"/>
              </w:rPr>
              <w:t>2 г.</w:t>
            </w:r>
          </w:p>
        </w:tc>
        <w:tc>
          <w:tcPr>
            <w:tcW w:w="402" w:type="dxa"/>
            <w:tcBorders>
              <w:bottom w:val="single" w:sz="4" w:space="0" w:color="auto"/>
              <w:right w:val="single" w:sz="18" w:space="0" w:color="auto"/>
            </w:tcBorders>
            <w:vAlign w:val="center"/>
          </w:tcPr>
          <w:p w14:paraId="4C32297F" w14:textId="77777777" w:rsidR="00913A0A" w:rsidRPr="0055028E" w:rsidRDefault="00913A0A">
            <w:pPr>
              <w:pStyle w:val="TableHeadingsBlue"/>
              <w:rPr>
                <w:rFonts w:ascii="Tahoma" w:hAnsi="Tahoma" w:cs="Tahoma"/>
                <w:sz w:val="9"/>
              </w:rPr>
            </w:pPr>
            <w:r w:rsidRPr="0055028E">
              <w:rPr>
                <w:rFonts w:ascii="Tahoma" w:hAnsi="Tahoma" w:cs="Tahoma"/>
                <w:sz w:val="9"/>
              </w:rPr>
              <w:t>1 г.</w:t>
            </w:r>
          </w:p>
        </w:tc>
        <w:tc>
          <w:tcPr>
            <w:tcW w:w="450" w:type="dxa"/>
            <w:vMerge/>
            <w:tcBorders>
              <w:left w:val="single" w:sz="18" w:space="0" w:color="auto"/>
              <w:bottom w:val="single" w:sz="4" w:space="0" w:color="auto"/>
            </w:tcBorders>
            <w:vAlign w:val="center"/>
          </w:tcPr>
          <w:p w14:paraId="3B6EC5ED" w14:textId="77777777" w:rsidR="00913A0A" w:rsidRPr="0055028E" w:rsidRDefault="00913A0A">
            <w:pPr>
              <w:jc w:val="center"/>
              <w:rPr>
                <w:rFonts w:cs="Tahoma"/>
                <w:sz w:val="20"/>
              </w:rPr>
            </w:pPr>
          </w:p>
        </w:tc>
        <w:tc>
          <w:tcPr>
            <w:tcW w:w="450" w:type="dxa"/>
            <w:tcBorders>
              <w:bottom w:val="single" w:sz="4" w:space="0" w:color="auto"/>
            </w:tcBorders>
            <w:vAlign w:val="center"/>
          </w:tcPr>
          <w:p w14:paraId="23ABF84E" w14:textId="77777777" w:rsidR="00913A0A" w:rsidRPr="0055028E" w:rsidRDefault="00913A0A">
            <w:pPr>
              <w:pStyle w:val="TableHeadingsGreen"/>
              <w:rPr>
                <w:rFonts w:ascii="Tahoma" w:hAnsi="Tahoma" w:cs="Tahoma"/>
                <w:sz w:val="9"/>
              </w:rPr>
            </w:pPr>
            <w:r w:rsidRPr="0055028E">
              <w:rPr>
                <w:rFonts w:ascii="Tahoma" w:hAnsi="Tahoma" w:cs="Tahoma"/>
                <w:sz w:val="9"/>
              </w:rPr>
              <w:t>P</w:t>
            </w:r>
          </w:p>
        </w:tc>
        <w:tc>
          <w:tcPr>
            <w:tcW w:w="450" w:type="dxa"/>
            <w:vMerge/>
            <w:tcBorders>
              <w:bottom w:val="single" w:sz="4" w:space="0" w:color="auto"/>
              <w:right w:val="single" w:sz="18" w:space="0" w:color="auto"/>
            </w:tcBorders>
            <w:vAlign w:val="center"/>
          </w:tcPr>
          <w:p w14:paraId="17618EB2" w14:textId="77777777" w:rsidR="00913A0A" w:rsidRPr="0055028E" w:rsidRDefault="00913A0A">
            <w:pPr>
              <w:jc w:val="center"/>
              <w:rPr>
                <w:rFonts w:cs="Tahoma"/>
                <w:sz w:val="20"/>
              </w:rPr>
            </w:pPr>
          </w:p>
        </w:tc>
        <w:tc>
          <w:tcPr>
            <w:tcW w:w="450" w:type="dxa"/>
            <w:vMerge/>
            <w:tcBorders>
              <w:left w:val="single" w:sz="18" w:space="0" w:color="auto"/>
              <w:bottom w:val="single" w:sz="4" w:space="0" w:color="auto"/>
            </w:tcBorders>
          </w:tcPr>
          <w:p w14:paraId="14AC0BA6" w14:textId="77777777" w:rsidR="00913A0A" w:rsidRPr="0055028E" w:rsidRDefault="00913A0A">
            <w:pPr>
              <w:rPr>
                <w:rFonts w:cs="Tahoma"/>
                <w:sz w:val="20"/>
              </w:rPr>
            </w:pPr>
          </w:p>
        </w:tc>
        <w:tc>
          <w:tcPr>
            <w:tcW w:w="412" w:type="dxa"/>
            <w:vMerge/>
            <w:tcBorders>
              <w:bottom w:val="single" w:sz="4" w:space="0" w:color="auto"/>
              <w:right w:val="single" w:sz="18" w:space="0" w:color="auto"/>
            </w:tcBorders>
          </w:tcPr>
          <w:p w14:paraId="27478FA3" w14:textId="77777777" w:rsidR="00913A0A" w:rsidRPr="0055028E" w:rsidRDefault="00913A0A">
            <w:pPr>
              <w:rPr>
                <w:rFonts w:cs="Tahoma"/>
                <w:sz w:val="20"/>
              </w:rPr>
            </w:pPr>
          </w:p>
        </w:tc>
        <w:tc>
          <w:tcPr>
            <w:tcW w:w="432" w:type="dxa"/>
            <w:vMerge/>
            <w:tcBorders>
              <w:left w:val="single" w:sz="18" w:space="0" w:color="auto"/>
              <w:bottom w:val="single" w:sz="4" w:space="0" w:color="auto"/>
              <w:right w:val="single" w:sz="18" w:space="0" w:color="auto"/>
            </w:tcBorders>
          </w:tcPr>
          <w:p w14:paraId="7F5E19C2" w14:textId="77777777" w:rsidR="00913A0A" w:rsidRPr="0055028E" w:rsidRDefault="00913A0A">
            <w:pPr>
              <w:rPr>
                <w:rFonts w:cs="Tahoma"/>
                <w:sz w:val="20"/>
              </w:rPr>
            </w:pPr>
          </w:p>
        </w:tc>
        <w:tc>
          <w:tcPr>
            <w:tcW w:w="531" w:type="dxa"/>
            <w:vMerge/>
            <w:tcBorders>
              <w:bottom w:val="single" w:sz="4" w:space="0" w:color="auto"/>
            </w:tcBorders>
          </w:tcPr>
          <w:p w14:paraId="580F147F" w14:textId="77777777" w:rsidR="00913A0A" w:rsidRPr="0055028E" w:rsidRDefault="00913A0A">
            <w:pPr>
              <w:rPr>
                <w:rFonts w:cs="Tahoma"/>
                <w:sz w:val="20"/>
              </w:rPr>
            </w:pPr>
          </w:p>
        </w:tc>
        <w:tc>
          <w:tcPr>
            <w:tcW w:w="515" w:type="dxa"/>
            <w:vMerge/>
            <w:tcBorders>
              <w:bottom w:val="single" w:sz="4" w:space="0" w:color="auto"/>
            </w:tcBorders>
          </w:tcPr>
          <w:p w14:paraId="55923110" w14:textId="77777777" w:rsidR="00913A0A" w:rsidRPr="0055028E" w:rsidRDefault="00913A0A">
            <w:pPr>
              <w:rPr>
                <w:rFonts w:cs="Tahoma"/>
                <w:sz w:val="20"/>
              </w:rPr>
            </w:pPr>
          </w:p>
        </w:tc>
        <w:tc>
          <w:tcPr>
            <w:tcW w:w="360" w:type="dxa"/>
            <w:vMerge/>
            <w:tcBorders>
              <w:bottom w:val="single" w:sz="4" w:space="0" w:color="auto"/>
            </w:tcBorders>
          </w:tcPr>
          <w:p w14:paraId="6471265A" w14:textId="77777777" w:rsidR="00913A0A" w:rsidRPr="0055028E" w:rsidRDefault="00913A0A">
            <w:pPr>
              <w:rPr>
                <w:rFonts w:cs="Tahoma"/>
                <w:sz w:val="20"/>
              </w:rPr>
            </w:pPr>
          </w:p>
        </w:tc>
      </w:tr>
      <w:tr w:rsidR="00F33969" w:rsidRPr="0055028E" w14:paraId="5471741A" w14:textId="77777777" w:rsidTr="00065535">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070" w:type="dxa"/>
            <w:tcBorders>
              <w:bottom w:val="single" w:sz="3" w:space="0" w:color="auto"/>
            </w:tcBorders>
            <w:shd w:val="clear" w:color="auto" w:fill="FABF8F"/>
          </w:tcPr>
          <w:p w14:paraId="1CDFA77F" w14:textId="77777777" w:rsidR="00F33969" w:rsidRPr="0055028E" w:rsidRDefault="00F33969" w:rsidP="00F70479">
            <w:pPr>
              <w:pStyle w:val="ProductNames"/>
              <w:rPr>
                <w:rFonts w:ascii="Tahoma" w:hAnsi="Tahoma" w:cs="Tahoma"/>
                <w:sz w:val="14"/>
              </w:rPr>
            </w:pPr>
            <w:bookmarkStart w:id="116" w:name="_Toc377667591"/>
            <w:r w:rsidRPr="0055028E">
              <w:rPr>
                <w:rFonts w:ascii="Tahoma" w:hAnsi="Tahoma" w:cs="Tahoma"/>
                <w:sz w:val="14"/>
              </w:rPr>
              <w:t>Enterprise Sideloading для Windows Embedded 8.1</w:t>
            </w:r>
            <w:bookmarkEnd w:id="116"/>
          </w:p>
        </w:tc>
        <w:tc>
          <w:tcPr>
            <w:tcW w:w="772" w:type="dxa"/>
            <w:tcBorders>
              <w:bottom w:val="single" w:sz="3" w:space="0" w:color="auto"/>
            </w:tcBorders>
            <w:shd w:val="clear" w:color="auto" w:fill="FABF8F"/>
            <w:vAlign w:val="center"/>
          </w:tcPr>
          <w:p w14:paraId="4B296869" w14:textId="77777777" w:rsidR="00F33969" w:rsidRPr="0055028E" w:rsidRDefault="00EE557A" w:rsidP="00345408">
            <w:pPr>
              <w:pStyle w:val="TableText"/>
              <w:widowControl w:val="0"/>
            </w:pPr>
            <w:hyperlink w:anchor="_25_Enterprise_Sideloading" w:history="1">
              <w:r w:rsidR="0028221A" w:rsidRPr="0055028E">
                <w:rPr>
                  <w:rStyle w:val="Hyperlink"/>
                  <w:b/>
                  <w:sz w:val="13"/>
                  <w:szCs w:val="13"/>
                </w:rPr>
                <w:t>25</w:t>
              </w:r>
            </w:hyperlink>
          </w:p>
        </w:tc>
        <w:tc>
          <w:tcPr>
            <w:tcW w:w="449" w:type="dxa"/>
            <w:tcBorders>
              <w:bottom w:val="single" w:sz="3" w:space="0" w:color="auto"/>
            </w:tcBorders>
            <w:shd w:val="clear" w:color="auto" w:fill="FABF8F"/>
            <w:vAlign w:val="center"/>
          </w:tcPr>
          <w:p w14:paraId="0E97639B" w14:textId="77777777" w:rsidR="00F33969" w:rsidRPr="0055028E" w:rsidRDefault="002425DA" w:rsidP="00345408">
            <w:pPr>
              <w:pStyle w:val="TableText"/>
              <w:rPr>
                <w:rFonts w:ascii="Tahoma" w:hAnsi="Tahoma" w:cs="Tahoma"/>
                <w:sz w:val="13"/>
              </w:rPr>
            </w:pPr>
            <w:r w:rsidRPr="0055028E">
              <w:rPr>
                <w:rFonts w:ascii="Tahoma" w:hAnsi="Tahoma" w:cs="Tahoma"/>
                <w:sz w:val="13"/>
              </w:rPr>
              <w:t>10/13</w:t>
            </w:r>
          </w:p>
        </w:tc>
        <w:tc>
          <w:tcPr>
            <w:tcW w:w="359" w:type="dxa"/>
            <w:tcBorders>
              <w:bottom w:val="single" w:sz="3" w:space="0" w:color="auto"/>
              <w:right w:val="single" w:sz="18" w:space="0" w:color="auto"/>
            </w:tcBorders>
            <w:shd w:val="clear" w:color="auto" w:fill="FABF8F"/>
            <w:vAlign w:val="center"/>
          </w:tcPr>
          <w:p w14:paraId="60D4F485" w14:textId="77777777" w:rsidR="00F33969" w:rsidRPr="0055028E" w:rsidRDefault="00F33969"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64B56988" w14:textId="77777777" w:rsidR="00F33969" w:rsidRPr="0055028E" w:rsidRDefault="00F33969" w:rsidP="00345408">
            <w:pPr>
              <w:pStyle w:val="TableText"/>
              <w:rPr>
                <w:rFonts w:ascii="Tahoma" w:hAnsi="Tahoma" w:cs="Tahoma"/>
                <w:sz w:val="13"/>
              </w:rPr>
            </w:pPr>
            <w:r w:rsidRPr="0055028E">
              <w:rPr>
                <w:rFonts w:ascii="Tahoma" w:hAnsi="Tahoma" w:cs="Tahoma"/>
                <w:sz w:val="13"/>
              </w:rPr>
              <w:t>2</w:t>
            </w:r>
          </w:p>
        </w:tc>
        <w:tc>
          <w:tcPr>
            <w:tcW w:w="450" w:type="dxa"/>
            <w:tcBorders>
              <w:left w:val="single" w:sz="18" w:space="0" w:color="auto"/>
              <w:bottom w:val="single" w:sz="3" w:space="0" w:color="auto"/>
            </w:tcBorders>
            <w:shd w:val="clear" w:color="auto" w:fill="FABF8F"/>
            <w:vAlign w:val="center"/>
          </w:tcPr>
          <w:p w14:paraId="1E9E70BB" w14:textId="77777777" w:rsidR="00F33969" w:rsidRPr="0055028E" w:rsidRDefault="00F33969" w:rsidP="00345408">
            <w:pPr>
              <w:pStyle w:val="TableText"/>
              <w:rPr>
                <w:rFonts w:ascii="Tahoma" w:hAnsi="Tahoma" w:cs="Tahoma"/>
                <w:sz w:val="13"/>
              </w:rPr>
            </w:pPr>
            <w:r w:rsidRPr="0055028E">
              <w:rPr>
                <w:rFonts w:ascii="Tahoma" w:hAnsi="Tahoma" w:cs="Tahoma"/>
                <w:sz w:val="13"/>
              </w:rPr>
              <w:t>2</w:t>
            </w:r>
          </w:p>
        </w:tc>
        <w:tc>
          <w:tcPr>
            <w:tcW w:w="450" w:type="dxa"/>
            <w:tcBorders>
              <w:bottom w:val="single" w:sz="3" w:space="0" w:color="auto"/>
              <w:right w:val="single" w:sz="4" w:space="0" w:color="auto"/>
            </w:tcBorders>
            <w:shd w:val="clear" w:color="auto" w:fill="FABF8F"/>
            <w:vAlign w:val="center"/>
          </w:tcPr>
          <w:p w14:paraId="3F57861B" w14:textId="77777777" w:rsidR="00F33969" w:rsidRPr="0055028E" w:rsidRDefault="00F33969"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1BC0A149" w14:textId="77777777" w:rsidR="00F33969" w:rsidRPr="0055028E" w:rsidRDefault="00F33969"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47F84170" w14:textId="77777777" w:rsidR="00F33969" w:rsidRPr="0055028E" w:rsidRDefault="00F33969" w:rsidP="00345408">
            <w:pPr>
              <w:pStyle w:val="TableText"/>
              <w:rPr>
                <w:rFonts w:ascii="Tahoma" w:hAnsi="Tahoma" w:cs="Tahoma"/>
                <w:sz w:val="13"/>
              </w:rPr>
            </w:pPr>
          </w:p>
        </w:tc>
        <w:tc>
          <w:tcPr>
            <w:tcW w:w="412" w:type="dxa"/>
            <w:tcBorders>
              <w:bottom w:val="single" w:sz="3" w:space="0" w:color="auto"/>
              <w:right w:val="single" w:sz="18" w:space="0" w:color="auto"/>
            </w:tcBorders>
            <w:shd w:val="clear" w:color="auto" w:fill="FABF8F"/>
            <w:vAlign w:val="center"/>
          </w:tcPr>
          <w:p w14:paraId="19F35050" w14:textId="77777777" w:rsidR="00F33969" w:rsidRPr="0055028E" w:rsidRDefault="00F33969" w:rsidP="00345408">
            <w:pPr>
              <w:pStyle w:val="TableText"/>
              <w:rPr>
                <w:rFonts w:ascii="Tahoma" w:hAnsi="Tahoma" w:cs="Tahoma"/>
                <w:sz w:val="13"/>
              </w:rPr>
            </w:pPr>
          </w:p>
        </w:tc>
        <w:tc>
          <w:tcPr>
            <w:tcW w:w="432" w:type="dxa"/>
            <w:tcBorders>
              <w:top w:val="single" w:sz="4" w:space="0" w:color="auto"/>
              <w:left w:val="single" w:sz="18" w:space="0" w:color="auto"/>
              <w:bottom w:val="single" w:sz="4" w:space="0" w:color="auto"/>
              <w:right w:val="single" w:sz="18" w:space="0" w:color="auto"/>
            </w:tcBorders>
            <w:shd w:val="clear" w:color="auto" w:fill="FABF8F"/>
            <w:vAlign w:val="center"/>
          </w:tcPr>
          <w:p w14:paraId="265CD2BF" w14:textId="77777777" w:rsidR="00F33969" w:rsidRPr="0055028E" w:rsidRDefault="00F33969" w:rsidP="00345408">
            <w:pPr>
              <w:pStyle w:val="TableText"/>
              <w:rPr>
                <w:rFonts w:ascii="Tahoma" w:hAnsi="Tahoma" w:cs="Tahoma"/>
                <w:sz w:val="13"/>
              </w:rPr>
            </w:pPr>
          </w:p>
        </w:tc>
        <w:tc>
          <w:tcPr>
            <w:tcW w:w="531" w:type="dxa"/>
            <w:tcBorders>
              <w:left w:val="single" w:sz="18" w:space="0" w:color="auto"/>
              <w:bottom w:val="single" w:sz="3" w:space="0" w:color="auto"/>
            </w:tcBorders>
            <w:shd w:val="clear" w:color="auto" w:fill="FABF8F"/>
            <w:vAlign w:val="center"/>
          </w:tcPr>
          <w:p w14:paraId="520DC061" w14:textId="77777777" w:rsidR="00F33969" w:rsidRPr="0055028E" w:rsidRDefault="00F33969" w:rsidP="00345408">
            <w:pPr>
              <w:pStyle w:val="TableText"/>
              <w:rPr>
                <w:rFonts w:ascii="Tahoma" w:hAnsi="Tahoma" w:cs="Tahoma"/>
                <w:sz w:val="13"/>
              </w:rPr>
            </w:pPr>
          </w:p>
        </w:tc>
        <w:tc>
          <w:tcPr>
            <w:tcW w:w="515" w:type="dxa"/>
            <w:tcBorders>
              <w:bottom w:val="single" w:sz="3" w:space="0" w:color="auto"/>
            </w:tcBorders>
            <w:shd w:val="clear" w:color="auto" w:fill="FABF8F"/>
            <w:vAlign w:val="center"/>
          </w:tcPr>
          <w:p w14:paraId="749A1EA7" w14:textId="77777777" w:rsidR="00F33969" w:rsidRPr="0055028E" w:rsidRDefault="00F33969" w:rsidP="00345408">
            <w:pPr>
              <w:pStyle w:val="TableText"/>
              <w:rPr>
                <w:rFonts w:ascii="Tahoma" w:hAnsi="Tahoma" w:cs="Tahoma"/>
                <w:sz w:val="13"/>
              </w:rPr>
            </w:pPr>
          </w:p>
        </w:tc>
        <w:tc>
          <w:tcPr>
            <w:tcW w:w="360" w:type="dxa"/>
            <w:tcBorders>
              <w:bottom w:val="single" w:sz="3" w:space="0" w:color="auto"/>
            </w:tcBorders>
            <w:shd w:val="clear" w:color="auto" w:fill="FABF8F"/>
            <w:vAlign w:val="center"/>
          </w:tcPr>
          <w:p w14:paraId="5796EF91" w14:textId="77777777" w:rsidR="00F33969" w:rsidRPr="0055028E" w:rsidRDefault="00F33969" w:rsidP="00345408">
            <w:pPr>
              <w:pStyle w:val="TableText"/>
              <w:rPr>
                <w:rFonts w:ascii="Tahoma" w:hAnsi="Tahoma" w:cs="Tahoma"/>
                <w:sz w:val="13"/>
              </w:rPr>
            </w:pPr>
          </w:p>
        </w:tc>
      </w:tr>
      <w:tr w:rsidR="008A0F85" w:rsidRPr="0055028E" w14:paraId="1C1E8D5D" w14:textId="77777777" w:rsidTr="00065535">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070" w:type="dxa"/>
            <w:tcBorders>
              <w:bottom w:val="single" w:sz="3" w:space="0" w:color="auto"/>
            </w:tcBorders>
            <w:shd w:val="clear" w:color="auto" w:fill="auto"/>
          </w:tcPr>
          <w:p w14:paraId="1F7FEEE7" w14:textId="77777777" w:rsidR="00913A0A" w:rsidRPr="0055028E" w:rsidRDefault="00913A0A" w:rsidP="00F70479">
            <w:pPr>
              <w:pStyle w:val="ProductNames"/>
              <w:rPr>
                <w:rFonts w:ascii="Tahoma" w:hAnsi="Tahoma" w:cs="Tahoma"/>
                <w:sz w:val="14"/>
              </w:rPr>
            </w:pPr>
            <w:bookmarkStart w:id="117" w:name="_Toc377667592"/>
            <w:r w:rsidRPr="0055028E">
              <w:rPr>
                <w:rFonts w:ascii="Tahoma" w:hAnsi="Tahoma" w:cs="Tahoma"/>
                <w:sz w:val="14"/>
              </w:rPr>
              <w:t>Microsoft Desktop Optimization Pack для Software Assurance</w:t>
            </w:r>
            <w:bookmarkEnd w:id="117"/>
          </w:p>
        </w:tc>
        <w:tc>
          <w:tcPr>
            <w:tcW w:w="772" w:type="dxa"/>
            <w:tcBorders>
              <w:bottom w:val="single" w:sz="3" w:space="0" w:color="auto"/>
            </w:tcBorders>
            <w:shd w:val="clear" w:color="auto" w:fill="auto"/>
            <w:vAlign w:val="center"/>
          </w:tcPr>
          <w:p w14:paraId="09FCC526" w14:textId="77777777" w:rsidR="00913A0A" w:rsidRPr="0055028E" w:rsidRDefault="00EE557A" w:rsidP="00345408">
            <w:pPr>
              <w:pStyle w:val="TableText"/>
              <w:widowControl w:val="0"/>
              <w:rPr>
                <w:b/>
                <w:color w:val="0000FF"/>
                <w:sz w:val="13"/>
                <w:szCs w:val="13"/>
                <w:u w:val="single"/>
              </w:rPr>
            </w:pPr>
            <w:hyperlink w:anchor="_26_Microsoft_Desktop" w:history="1">
              <w:r w:rsidR="0028221A" w:rsidRPr="0055028E">
                <w:rPr>
                  <w:rStyle w:val="Hyperlink"/>
                  <w:b/>
                  <w:sz w:val="13"/>
                  <w:szCs w:val="13"/>
                </w:rPr>
                <w:t>26</w:t>
              </w:r>
            </w:hyperlink>
          </w:p>
        </w:tc>
        <w:tc>
          <w:tcPr>
            <w:tcW w:w="449" w:type="dxa"/>
            <w:tcBorders>
              <w:bottom w:val="single" w:sz="3" w:space="0" w:color="auto"/>
            </w:tcBorders>
            <w:shd w:val="clear" w:color="auto" w:fill="auto"/>
            <w:vAlign w:val="center"/>
          </w:tcPr>
          <w:p w14:paraId="4124033E" w14:textId="77777777" w:rsidR="00913A0A" w:rsidRPr="0055028E" w:rsidRDefault="00913A0A" w:rsidP="00345408">
            <w:pPr>
              <w:pStyle w:val="TableText"/>
              <w:rPr>
                <w:rFonts w:ascii="Tahoma" w:hAnsi="Tahoma" w:cs="Tahoma"/>
                <w:sz w:val="13"/>
              </w:rPr>
            </w:pPr>
            <w:r w:rsidRPr="0055028E">
              <w:rPr>
                <w:rFonts w:ascii="Tahoma" w:hAnsi="Tahoma" w:cs="Tahoma"/>
                <w:sz w:val="13"/>
              </w:rPr>
              <w:t>11/12</w:t>
            </w:r>
          </w:p>
        </w:tc>
        <w:tc>
          <w:tcPr>
            <w:tcW w:w="359" w:type="dxa"/>
            <w:tcBorders>
              <w:bottom w:val="single" w:sz="3" w:space="0" w:color="auto"/>
              <w:right w:val="single" w:sz="18" w:space="0" w:color="auto"/>
            </w:tcBorders>
            <w:shd w:val="clear" w:color="auto" w:fill="auto"/>
            <w:vAlign w:val="center"/>
          </w:tcPr>
          <w:p w14:paraId="1D9D4375" w14:textId="77777777" w:rsidR="00913A0A" w:rsidRPr="0055028E" w:rsidRDefault="00913A0A"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3531A27E" w14:textId="77777777" w:rsidR="00913A0A" w:rsidRPr="0055028E" w:rsidRDefault="00913A0A" w:rsidP="00345408">
            <w:pPr>
              <w:pStyle w:val="TableText"/>
              <w:rPr>
                <w:rFonts w:ascii="Tahoma" w:hAnsi="Tahoma" w:cs="Tahoma"/>
                <w:sz w:val="13"/>
              </w:rPr>
            </w:pPr>
            <w:r w:rsidRPr="0055028E">
              <w:rPr>
                <w:rFonts w:ascii="Tahoma" w:hAnsi="Tahoma" w:cs="Tahoma"/>
                <w:sz w:val="13"/>
              </w:rPr>
              <w:t>1</w:t>
            </w:r>
          </w:p>
        </w:tc>
        <w:tc>
          <w:tcPr>
            <w:tcW w:w="450" w:type="dxa"/>
            <w:tcBorders>
              <w:left w:val="single" w:sz="18" w:space="0" w:color="auto"/>
              <w:bottom w:val="single" w:sz="3" w:space="0" w:color="auto"/>
            </w:tcBorders>
            <w:shd w:val="clear" w:color="auto" w:fill="auto"/>
            <w:vAlign w:val="center"/>
          </w:tcPr>
          <w:p w14:paraId="4C337E16" w14:textId="77777777" w:rsidR="00913A0A" w:rsidRPr="0055028E" w:rsidRDefault="00913A0A" w:rsidP="00345408">
            <w:pPr>
              <w:pStyle w:val="TableText"/>
              <w:rPr>
                <w:rFonts w:ascii="Tahoma" w:hAnsi="Tahoma" w:cs="Tahoma"/>
                <w:sz w:val="13"/>
              </w:rPr>
            </w:pPr>
          </w:p>
        </w:tc>
        <w:tc>
          <w:tcPr>
            <w:tcW w:w="450" w:type="dxa"/>
            <w:tcBorders>
              <w:bottom w:val="single" w:sz="3" w:space="0" w:color="auto"/>
              <w:right w:val="single" w:sz="4" w:space="0" w:color="auto"/>
            </w:tcBorders>
            <w:shd w:val="clear" w:color="auto" w:fill="auto"/>
            <w:vAlign w:val="center"/>
          </w:tcPr>
          <w:p w14:paraId="6E78E250" w14:textId="77777777" w:rsidR="00913A0A" w:rsidRPr="0055028E" w:rsidRDefault="00913A0A"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2E8F0C7A" w14:textId="77777777" w:rsidR="00913A0A" w:rsidRPr="0055028E" w:rsidRDefault="00913A0A"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auto"/>
            <w:vAlign w:val="center"/>
          </w:tcPr>
          <w:p w14:paraId="40DE7013" w14:textId="77777777" w:rsidR="00913A0A" w:rsidRPr="0055028E" w:rsidRDefault="00913A0A" w:rsidP="00345408">
            <w:pPr>
              <w:pStyle w:val="TableText"/>
              <w:rPr>
                <w:rFonts w:ascii="Tahoma" w:hAnsi="Tahoma" w:cs="Tahoma"/>
                <w:sz w:val="13"/>
              </w:rPr>
            </w:pPr>
            <w:r w:rsidRPr="0055028E">
              <w:rPr>
                <w:rFonts w:ascii="Tahoma" w:hAnsi="Tahoma" w:cs="Tahoma"/>
                <w:sz w:val="13"/>
              </w:rPr>
              <w:t>1, E</w:t>
            </w:r>
          </w:p>
        </w:tc>
        <w:tc>
          <w:tcPr>
            <w:tcW w:w="412" w:type="dxa"/>
            <w:tcBorders>
              <w:bottom w:val="single" w:sz="3" w:space="0" w:color="auto"/>
              <w:right w:val="single" w:sz="18" w:space="0" w:color="auto"/>
            </w:tcBorders>
            <w:shd w:val="clear" w:color="auto" w:fill="auto"/>
            <w:vAlign w:val="center"/>
          </w:tcPr>
          <w:p w14:paraId="307E54E2" w14:textId="77777777" w:rsidR="00913A0A" w:rsidRPr="0055028E" w:rsidRDefault="00913A0A" w:rsidP="00345408">
            <w:pPr>
              <w:pStyle w:val="TableText"/>
              <w:rPr>
                <w:rFonts w:ascii="Tahoma" w:hAnsi="Tahoma" w:cs="Tahoma"/>
                <w:sz w:val="13"/>
              </w:rPr>
            </w:pPr>
            <w:r w:rsidRPr="0055028E">
              <w:rPr>
                <w:rFonts w:ascii="Tahoma" w:hAnsi="Tahoma" w:cs="Tahoma"/>
                <w:sz w:val="13"/>
              </w:rPr>
              <w:t>E, A</w:t>
            </w:r>
          </w:p>
        </w:tc>
        <w:tc>
          <w:tcPr>
            <w:tcW w:w="432" w:type="dxa"/>
            <w:tcBorders>
              <w:top w:val="single" w:sz="4" w:space="0" w:color="auto"/>
              <w:left w:val="single" w:sz="18" w:space="0" w:color="auto"/>
              <w:bottom w:val="single" w:sz="4" w:space="0" w:color="auto"/>
              <w:right w:val="single" w:sz="18" w:space="0" w:color="auto"/>
            </w:tcBorders>
            <w:shd w:val="clear" w:color="auto" w:fill="auto"/>
            <w:vAlign w:val="center"/>
          </w:tcPr>
          <w:p w14:paraId="798B1C9E" w14:textId="77777777" w:rsidR="00913A0A" w:rsidRPr="0055028E" w:rsidRDefault="00913A0A" w:rsidP="00345408">
            <w:pPr>
              <w:pStyle w:val="TableText"/>
              <w:rPr>
                <w:rFonts w:ascii="Tahoma" w:hAnsi="Tahoma" w:cs="Tahoma"/>
                <w:sz w:val="13"/>
              </w:rPr>
            </w:pPr>
            <w:r w:rsidRPr="0055028E">
              <w:rPr>
                <w:rFonts w:ascii="Tahoma" w:hAnsi="Tahoma" w:cs="Tahoma"/>
                <w:sz w:val="13"/>
              </w:rPr>
              <w:t>P</w:t>
            </w:r>
          </w:p>
        </w:tc>
        <w:tc>
          <w:tcPr>
            <w:tcW w:w="531" w:type="dxa"/>
            <w:tcBorders>
              <w:left w:val="single" w:sz="18" w:space="0" w:color="auto"/>
              <w:bottom w:val="single" w:sz="3" w:space="0" w:color="auto"/>
            </w:tcBorders>
            <w:shd w:val="clear" w:color="auto" w:fill="auto"/>
            <w:vAlign w:val="center"/>
          </w:tcPr>
          <w:p w14:paraId="68D5D447" w14:textId="77777777" w:rsidR="00913A0A" w:rsidRPr="0055028E" w:rsidRDefault="00913A0A" w:rsidP="00345408">
            <w:pPr>
              <w:pStyle w:val="TableText"/>
              <w:rPr>
                <w:rFonts w:ascii="Tahoma" w:hAnsi="Tahoma" w:cs="Tahoma"/>
                <w:sz w:val="13"/>
              </w:rPr>
            </w:pPr>
            <w:r w:rsidRPr="0055028E">
              <w:rPr>
                <w:rFonts w:ascii="Tahoma" w:hAnsi="Tahoma" w:cs="Tahoma"/>
                <w:sz w:val="13"/>
              </w:rPr>
              <w:t>A,</w:t>
            </w:r>
            <w:r w:rsidR="0098095F" w:rsidRPr="0055028E">
              <w:rPr>
                <w:rFonts w:ascii="Tahoma" w:hAnsi="Tahoma" w:cs="Tahoma"/>
                <w:sz w:val="13"/>
              </w:rPr>
              <w:t xml:space="preserve"> </w:t>
            </w:r>
            <w:r w:rsidRPr="0055028E">
              <w:rPr>
                <w:rFonts w:ascii="Tahoma" w:hAnsi="Tahoma" w:cs="Tahoma"/>
                <w:sz w:val="13"/>
              </w:rPr>
              <w:t>ST</w:t>
            </w:r>
          </w:p>
        </w:tc>
        <w:tc>
          <w:tcPr>
            <w:tcW w:w="515" w:type="dxa"/>
            <w:tcBorders>
              <w:bottom w:val="single" w:sz="3" w:space="0" w:color="auto"/>
            </w:tcBorders>
            <w:shd w:val="clear" w:color="auto" w:fill="auto"/>
            <w:vAlign w:val="center"/>
          </w:tcPr>
          <w:p w14:paraId="6E3DA3CC" w14:textId="77777777" w:rsidR="00913A0A" w:rsidRPr="0055028E" w:rsidRDefault="00913A0A" w:rsidP="00345408">
            <w:pPr>
              <w:pStyle w:val="TableText"/>
              <w:rPr>
                <w:rFonts w:ascii="Tahoma" w:hAnsi="Tahoma" w:cs="Tahoma"/>
                <w:sz w:val="13"/>
              </w:rPr>
            </w:pPr>
          </w:p>
        </w:tc>
        <w:tc>
          <w:tcPr>
            <w:tcW w:w="360" w:type="dxa"/>
            <w:tcBorders>
              <w:bottom w:val="single" w:sz="3" w:space="0" w:color="auto"/>
            </w:tcBorders>
            <w:shd w:val="clear" w:color="auto" w:fill="auto"/>
            <w:vAlign w:val="center"/>
          </w:tcPr>
          <w:p w14:paraId="4DC1BA8D" w14:textId="77777777" w:rsidR="00913A0A" w:rsidRPr="0055028E" w:rsidRDefault="00913A0A" w:rsidP="00345408">
            <w:pPr>
              <w:pStyle w:val="TableText"/>
              <w:rPr>
                <w:rFonts w:ascii="Tahoma" w:hAnsi="Tahoma" w:cs="Tahoma"/>
                <w:sz w:val="13"/>
              </w:rPr>
            </w:pPr>
            <w:r w:rsidRPr="0055028E">
              <w:rPr>
                <w:rFonts w:ascii="Tahoma" w:hAnsi="Tahoma" w:cs="Tahoma"/>
                <w:sz w:val="13"/>
              </w:rPr>
              <w:t>A</w:t>
            </w:r>
          </w:p>
        </w:tc>
      </w:tr>
      <w:tr w:rsidR="00345408" w:rsidRPr="0055028E" w14:paraId="4F88C909" w14:textId="77777777" w:rsidTr="00065535">
        <w:trPr>
          <w:trHeight w:val="145"/>
        </w:trPr>
        <w:tc>
          <w:tcPr>
            <w:tcW w:w="2070" w:type="dxa"/>
            <w:tcBorders>
              <w:bottom w:val="single" w:sz="4" w:space="0" w:color="auto"/>
            </w:tcBorders>
            <w:shd w:val="clear" w:color="auto" w:fill="FABF8F"/>
          </w:tcPr>
          <w:p w14:paraId="5B21EFF7" w14:textId="77777777" w:rsidR="00345408" w:rsidRPr="00246CED" w:rsidRDefault="00345408" w:rsidP="00345408">
            <w:pPr>
              <w:pStyle w:val="ProductNames"/>
              <w:rPr>
                <w:rFonts w:ascii="Tahoma" w:hAnsi="Tahoma" w:cs="Tahoma"/>
                <w:sz w:val="14"/>
                <w:lang w:val="ru-RU"/>
              </w:rPr>
            </w:pPr>
            <w:bookmarkStart w:id="118" w:name="_Toc377667593"/>
            <w:bookmarkStart w:id="119" w:name="_Toc336337897"/>
            <w:r w:rsidRPr="00246CED">
              <w:rPr>
                <w:rFonts w:ascii="Tahoma" w:hAnsi="Tahoma" w:cs="Tahoma"/>
                <w:sz w:val="14"/>
                <w:lang w:val="ru-RU"/>
              </w:rPr>
              <w:t xml:space="preserve">Права на сдачу в аренду для </w:t>
            </w:r>
            <w:r w:rsidRPr="0055028E">
              <w:rPr>
                <w:rFonts w:ascii="Tahoma" w:hAnsi="Tahoma" w:cs="Tahoma"/>
                <w:sz w:val="14"/>
              </w:rPr>
              <w:t>Windows</w:t>
            </w:r>
            <w:bookmarkEnd w:id="118"/>
          </w:p>
        </w:tc>
        <w:tc>
          <w:tcPr>
            <w:tcW w:w="772" w:type="dxa"/>
            <w:tcBorders>
              <w:bottom w:val="single" w:sz="4" w:space="0" w:color="auto"/>
            </w:tcBorders>
            <w:shd w:val="clear" w:color="auto" w:fill="FABF8F"/>
            <w:vAlign w:val="center"/>
          </w:tcPr>
          <w:p w14:paraId="3FFFC600" w14:textId="77777777" w:rsidR="00345408" w:rsidRPr="00246CED" w:rsidRDefault="00345408" w:rsidP="00345408">
            <w:pPr>
              <w:pStyle w:val="TableText"/>
              <w:widowControl w:val="0"/>
              <w:rPr>
                <w:lang w:val="ru-RU"/>
              </w:rPr>
            </w:pPr>
          </w:p>
        </w:tc>
        <w:tc>
          <w:tcPr>
            <w:tcW w:w="449" w:type="dxa"/>
            <w:tcBorders>
              <w:bottom w:val="single" w:sz="4" w:space="0" w:color="auto"/>
            </w:tcBorders>
            <w:shd w:val="clear" w:color="auto" w:fill="FABF8F"/>
            <w:vAlign w:val="center"/>
          </w:tcPr>
          <w:p w14:paraId="525BBDB9" w14:textId="77777777" w:rsidR="00345408" w:rsidRPr="0055028E" w:rsidRDefault="00345408" w:rsidP="00345408">
            <w:pPr>
              <w:pStyle w:val="TableText"/>
              <w:rPr>
                <w:rFonts w:ascii="Tahoma" w:hAnsi="Tahoma" w:cs="Tahoma"/>
                <w:sz w:val="13"/>
              </w:rPr>
            </w:pPr>
            <w:r w:rsidRPr="0055028E">
              <w:rPr>
                <w:rFonts w:ascii="Tahoma" w:hAnsi="Tahoma" w:cs="Tahoma"/>
                <w:sz w:val="13"/>
              </w:rPr>
              <w:t>04/09</w:t>
            </w:r>
          </w:p>
        </w:tc>
        <w:tc>
          <w:tcPr>
            <w:tcW w:w="359" w:type="dxa"/>
            <w:tcBorders>
              <w:bottom w:val="single" w:sz="4" w:space="0" w:color="auto"/>
              <w:right w:val="single" w:sz="18" w:space="0" w:color="auto"/>
            </w:tcBorders>
            <w:shd w:val="clear" w:color="auto" w:fill="FABF8F"/>
            <w:vAlign w:val="center"/>
          </w:tcPr>
          <w:p w14:paraId="248A463D" w14:textId="77777777" w:rsidR="00345408" w:rsidRPr="0055028E" w:rsidRDefault="00345408" w:rsidP="00345408">
            <w:pPr>
              <w:pStyle w:val="TableText"/>
              <w:rPr>
                <w:rFonts w:ascii="Tahoma"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67B55871" w14:textId="77777777" w:rsidR="00345408" w:rsidRPr="0055028E" w:rsidRDefault="00345408" w:rsidP="00345408">
            <w:pPr>
              <w:pStyle w:val="TableText"/>
              <w:rPr>
                <w:rFonts w:ascii="Tahoma" w:hAnsi="Tahoma" w:cs="Tahoma"/>
                <w:sz w:val="13"/>
              </w:rPr>
            </w:pPr>
            <w:r w:rsidRPr="0055028E">
              <w:rPr>
                <w:rFonts w:ascii="Tahoma"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30ECF6D" w14:textId="77777777" w:rsidR="00345408" w:rsidRPr="0055028E" w:rsidRDefault="00345408" w:rsidP="00345408">
            <w:pPr>
              <w:pStyle w:val="TableText"/>
              <w:rPr>
                <w:rFonts w:ascii="Tahom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5A386369" w14:textId="77777777" w:rsidR="00345408" w:rsidRPr="0055028E" w:rsidRDefault="00345408" w:rsidP="00345408">
            <w:pPr>
              <w:pStyle w:val="TableText"/>
              <w:rPr>
                <w:rFonts w:ascii="Tahom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404A92AE" w14:textId="77777777" w:rsidR="00345408" w:rsidRPr="0055028E"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7E9E765" w14:textId="77777777" w:rsidR="00345408" w:rsidRPr="0055028E"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35EBA6D" w14:textId="77777777" w:rsidR="00345408" w:rsidRPr="0055028E"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5422ABEE" w14:textId="77777777" w:rsidR="00345408" w:rsidRPr="0055028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12ABC7A" w14:textId="77777777" w:rsidR="00345408" w:rsidRPr="0055028E" w:rsidRDefault="00345408" w:rsidP="00345408">
            <w:pPr>
              <w:pStyle w:val="TableText"/>
              <w:rPr>
                <w:rFonts w:ascii="Tahoma" w:hAnsi="Tahoma" w:cs="Tahoma"/>
                <w:sz w:val="13"/>
              </w:rPr>
            </w:pPr>
            <w:r w:rsidRPr="0055028E">
              <w:rPr>
                <w:rFonts w:ascii="Tahoma" w:hAnsi="Tahoma" w:cs="Tahoma"/>
                <w:sz w:val="13"/>
              </w:rPr>
              <w:t>2</w:t>
            </w:r>
          </w:p>
        </w:tc>
        <w:tc>
          <w:tcPr>
            <w:tcW w:w="450" w:type="dxa"/>
            <w:tcBorders>
              <w:bottom w:val="single" w:sz="4" w:space="0" w:color="auto"/>
            </w:tcBorders>
            <w:shd w:val="clear" w:color="auto" w:fill="FABF8F"/>
            <w:vAlign w:val="center"/>
          </w:tcPr>
          <w:p w14:paraId="6F8D6730" w14:textId="77777777" w:rsidR="00345408" w:rsidRPr="0055028E" w:rsidRDefault="00345408" w:rsidP="00345408">
            <w:pPr>
              <w:pStyle w:val="TableText"/>
              <w:rPr>
                <w:rFonts w:ascii="Tahoma"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1EBC9899" w14:textId="77777777" w:rsidR="00345408" w:rsidRPr="0055028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436D84F" w14:textId="77777777" w:rsidR="00345408" w:rsidRPr="0055028E" w:rsidRDefault="00345408" w:rsidP="00345408">
            <w:pPr>
              <w:pStyle w:val="TableText"/>
              <w:rPr>
                <w:rFonts w:ascii="Tahoma" w:hAnsi="Tahoma" w:cs="Tahoma"/>
                <w:sz w:val="13"/>
              </w:rPr>
            </w:pPr>
          </w:p>
        </w:tc>
        <w:tc>
          <w:tcPr>
            <w:tcW w:w="412" w:type="dxa"/>
            <w:tcBorders>
              <w:bottom w:val="single" w:sz="4" w:space="0" w:color="auto"/>
              <w:right w:val="single" w:sz="18" w:space="0" w:color="auto"/>
            </w:tcBorders>
            <w:shd w:val="clear" w:color="auto" w:fill="FABF8F"/>
            <w:vAlign w:val="center"/>
          </w:tcPr>
          <w:p w14:paraId="0715276B" w14:textId="77777777" w:rsidR="00345408" w:rsidRPr="0055028E" w:rsidRDefault="00345408" w:rsidP="00345408">
            <w:pPr>
              <w:pStyle w:val="TableText"/>
              <w:rPr>
                <w:rFonts w:ascii="Tahoma" w:hAnsi="Tahoma" w:cs="Tahoma"/>
                <w:sz w:val="13"/>
              </w:rPr>
            </w:pPr>
          </w:p>
        </w:tc>
        <w:tc>
          <w:tcPr>
            <w:tcW w:w="432" w:type="dxa"/>
            <w:tcBorders>
              <w:top w:val="single" w:sz="4" w:space="0" w:color="auto"/>
              <w:left w:val="single" w:sz="18" w:space="0" w:color="auto"/>
              <w:bottom w:val="single" w:sz="4" w:space="0" w:color="auto"/>
              <w:right w:val="single" w:sz="18" w:space="0" w:color="auto"/>
            </w:tcBorders>
            <w:shd w:val="clear" w:color="auto" w:fill="FABF8F"/>
            <w:vAlign w:val="center"/>
          </w:tcPr>
          <w:p w14:paraId="5195E9BE" w14:textId="77777777" w:rsidR="00345408" w:rsidRPr="0055028E" w:rsidRDefault="00345408" w:rsidP="00345408">
            <w:pPr>
              <w:pStyle w:val="TableText"/>
              <w:rPr>
                <w:rFonts w:ascii="Tahoma" w:hAnsi="Tahoma" w:cs="Tahoma"/>
                <w:sz w:val="13"/>
              </w:rPr>
            </w:pPr>
          </w:p>
        </w:tc>
        <w:tc>
          <w:tcPr>
            <w:tcW w:w="531" w:type="dxa"/>
            <w:tcBorders>
              <w:bottom w:val="single" w:sz="4" w:space="0" w:color="auto"/>
            </w:tcBorders>
            <w:shd w:val="clear" w:color="auto" w:fill="FABF8F"/>
            <w:vAlign w:val="center"/>
          </w:tcPr>
          <w:p w14:paraId="7F350EDD" w14:textId="77777777" w:rsidR="00345408" w:rsidRPr="0055028E" w:rsidRDefault="00345408" w:rsidP="00345408">
            <w:pPr>
              <w:pStyle w:val="TableText"/>
              <w:rPr>
                <w:rFonts w:ascii="Tahoma" w:hAnsi="Tahoma" w:cs="Tahoma"/>
                <w:sz w:val="13"/>
              </w:rPr>
            </w:pPr>
          </w:p>
        </w:tc>
        <w:tc>
          <w:tcPr>
            <w:tcW w:w="515" w:type="dxa"/>
            <w:tcBorders>
              <w:bottom w:val="single" w:sz="4" w:space="0" w:color="auto"/>
            </w:tcBorders>
            <w:shd w:val="clear" w:color="auto" w:fill="FABF8F"/>
            <w:vAlign w:val="center"/>
          </w:tcPr>
          <w:p w14:paraId="31882341" w14:textId="77777777" w:rsidR="00345408" w:rsidRPr="0055028E"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4EBD4EE7" w14:textId="77777777" w:rsidR="00345408" w:rsidRPr="0055028E" w:rsidRDefault="00345408" w:rsidP="00345408">
            <w:pPr>
              <w:pStyle w:val="TableText"/>
              <w:rPr>
                <w:rFonts w:ascii="Tahoma" w:hAnsi="Tahoma" w:cs="Tahoma"/>
                <w:sz w:val="13"/>
              </w:rPr>
            </w:pPr>
          </w:p>
        </w:tc>
      </w:tr>
      <w:tr w:rsidR="00345408" w:rsidRPr="0055028E" w14:paraId="39AC509F" w14:textId="77777777" w:rsidTr="00065535">
        <w:trPr>
          <w:trHeight w:val="145"/>
        </w:trPr>
        <w:tc>
          <w:tcPr>
            <w:tcW w:w="2070" w:type="dxa"/>
            <w:tcBorders>
              <w:bottom w:val="single" w:sz="4" w:space="0" w:color="auto"/>
            </w:tcBorders>
            <w:shd w:val="clear" w:color="auto" w:fill="auto"/>
          </w:tcPr>
          <w:p w14:paraId="4D95454C" w14:textId="77777777" w:rsidR="00345408" w:rsidRPr="0055028E" w:rsidRDefault="00345408" w:rsidP="00A01D6B">
            <w:pPr>
              <w:pStyle w:val="ProductNames"/>
              <w:rPr>
                <w:rFonts w:ascii="Tahoma" w:hAnsi="Tahoma" w:cs="Tahoma"/>
                <w:sz w:val="14"/>
              </w:rPr>
            </w:pPr>
            <w:bookmarkStart w:id="120" w:name="_Toc377667594"/>
            <w:r w:rsidRPr="0055028E">
              <w:rPr>
                <w:rFonts w:ascii="Tahoma" w:hAnsi="Tahoma" w:cs="Tahoma"/>
                <w:sz w:val="14"/>
              </w:rPr>
              <w:t>Windows</w:t>
            </w:r>
            <w:r w:rsidR="0098095F" w:rsidRPr="0055028E">
              <w:rPr>
                <w:rFonts w:ascii="Tahoma" w:hAnsi="Tahoma" w:cs="Tahoma"/>
                <w:sz w:val="14"/>
                <w:vertAlign w:val="superscript"/>
              </w:rPr>
              <w:t>®</w:t>
            </w:r>
            <w:r w:rsidRPr="0055028E">
              <w:rPr>
                <w:rFonts w:ascii="Tahoma" w:hAnsi="Tahoma" w:cs="Tahoma"/>
                <w:sz w:val="14"/>
              </w:rPr>
              <w:t xml:space="preserve"> 8 Partners in Learning</w:t>
            </w:r>
            <w:bookmarkEnd w:id="120"/>
            <w:r w:rsidRPr="0055028E">
              <w:rPr>
                <w:rFonts w:ascii="Tahoma" w:hAnsi="Tahoma" w:cs="Tahoma"/>
                <w:sz w:val="14"/>
              </w:rPr>
              <w:t xml:space="preserve"> </w:t>
            </w:r>
          </w:p>
        </w:tc>
        <w:tc>
          <w:tcPr>
            <w:tcW w:w="772" w:type="dxa"/>
            <w:tcBorders>
              <w:bottom w:val="single" w:sz="4" w:space="0" w:color="auto"/>
            </w:tcBorders>
            <w:shd w:val="clear" w:color="auto" w:fill="auto"/>
            <w:vAlign w:val="center"/>
          </w:tcPr>
          <w:p w14:paraId="72904514" w14:textId="77777777" w:rsidR="00345408" w:rsidRPr="0055028E" w:rsidRDefault="00EE557A" w:rsidP="006A6EB4">
            <w:pPr>
              <w:pStyle w:val="TableText"/>
              <w:widowControl w:val="0"/>
            </w:pPr>
            <w:hyperlink w:anchor="_27_Windows®_7" w:history="1">
              <w:r w:rsidR="0028221A" w:rsidRPr="0055028E">
                <w:rPr>
                  <w:rStyle w:val="Hyperlink"/>
                  <w:b/>
                  <w:sz w:val="13"/>
                  <w:szCs w:val="13"/>
                </w:rPr>
                <w:t>27</w:t>
              </w:r>
            </w:hyperlink>
          </w:p>
        </w:tc>
        <w:tc>
          <w:tcPr>
            <w:tcW w:w="449" w:type="dxa"/>
            <w:tcBorders>
              <w:bottom w:val="single" w:sz="4" w:space="0" w:color="auto"/>
            </w:tcBorders>
            <w:shd w:val="clear" w:color="auto" w:fill="auto"/>
            <w:vAlign w:val="center"/>
          </w:tcPr>
          <w:p w14:paraId="23B7139E" w14:textId="77777777" w:rsidR="00345408" w:rsidRPr="0055028E" w:rsidRDefault="00345408" w:rsidP="00A01D6B">
            <w:pPr>
              <w:pStyle w:val="TableText"/>
              <w:rPr>
                <w:rFonts w:ascii="Tahoma" w:hAnsi="Tahoma" w:cs="Tahoma"/>
                <w:sz w:val="13"/>
              </w:rPr>
            </w:pPr>
            <w:r w:rsidRPr="0055028E">
              <w:rPr>
                <w:rFonts w:ascii="Tahoma" w:hAnsi="Tahoma" w:cs="Tahoma"/>
                <w:sz w:val="13"/>
              </w:rPr>
              <w:t>11/13</w:t>
            </w:r>
          </w:p>
        </w:tc>
        <w:tc>
          <w:tcPr>
            <w:tcW w:w="359" w:type="dxa"/>
            <w:tcBorders>
              <w:bottom w:val="single" w:sz="4" w:space="0" w:color="auto"/>
              <w:right w:val="single" w:sz="18" w:space="0" w:color="auto"/>
            </w:tcBorders>
            <w:shd w:val="clear" w:color="auto" w:fill="auto"/>
            <w:vAlign w:val="center"/>
          </w:tcPr>
          <w:p w14:paraId="417857E9" w14:textId="77777777" w:rsidR="00345408" w:rsidRPr="0055028E" w:rsidRDefault="00345408" w:rsidP="00345408">
            <w:pPr>
              <w:pStyle w:val="TableText"/>
              <w:rPr>
                <w:rFonts w:ascii="Tahoma" w:hAnsi="Tahoma" w:cs="Tahoma"/>
                <w:sz w:val="13"/>
              </w:rPr>
            </w:pPr>
            <w:r w:rsidRPr="0055028E">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40D1525F" w14:textId="77777777" w:rsidR="00345408" w:rsidRPr="0055028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951E05A" w14:textId="77777777" w:rsidR="00345408" w:rsidRPr="0055028E"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1518AE5F" w14:textId="77777777" w:rsidR="00345408" w:rsidRPr="0055028E"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EE62589" w14:textId="77777777" w:rsidR="00345408" w:rsidRPr="0055028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3AED5C" w14:textId="77777777" w:rsidR="00345408" w:rsidRPr="0055028E" w:rsidRDefault="00345408" w:rsidP="00345408">
            <w:pPr>
              <w:pStyle w:val="TableText"/>
              <w:rPr>
                <w:rFonts w:ascii="Tahoma" w:hAnsi="Tahoma" w:cs="Tahoma"/>
                <w:sz w:val="13"/>
              </w:rPr>
            </w:pPr>
            <w:r w:rsidRPr="0055028E">
              <w:rPr>
                <w:rFonts w:ascii="Tahoma" w:hAnsi="Tahoma" w:cs="Tahoma"/>
                <w:sz w:val="13"/>
              </w:rPr>
              <w:t xml:space="preserve">2 </w:t>
            </w:r>
            <w:r w:rsidRPr="0055028E">
              <w:rPr>
                <w:rFonts w:ascii="Tahoma" w:hAnsi="Tahoma" w:cs="Tahoma"/>
                <w:sz w:val="10"/>
                <w:szCs w:val="12"/>
              </w:rPr>
              <w:t>(только School)</w:t>
            </w:r>
          </w:p>
        </w:tc>
        <w:tc>
          <w:tcPr>
            <w:tcW w:w="412" w:type="dxa"/>
            <w:tcBorders>
              <w:bottom w:val="single" w:sz="4" w:space="0" w:color="auto"/>
              <w:right w:val="single" w:sz="18" w:space="0" w:color="auto"/>
            </w:tcBorders>
            <w:shd w:val="clear" w:color="auto" w:fill="auto"/>
            <w:vAlign w:val="center"/>
          </w:tcPr>
          <w:p w14:paraId="05B0AE2E" w14:textId="77777777" w:rsidR="00345408" w:rsidRPr="0055028E" w:rsidRDefault="00345408" w:rsidP="00345408">
            <w:pPr>
              <w:pStyle w:val="TableText"/>
              <w:rPr>
                <w:rFonts w:ascii="Tahoma" w:hAnsi="Tahoma" w:cs="Tahoma"/>
                <w:sz w:val="13"/>
              </w:rPr>
            </w:pPr>
          </w:p>
        </w:tc>
        <w:tc>
          <w:tcPr>
            <w:tcW w:w="432" w:type="dxa"/>
            <w:tcBorders>
              <w:left w:val="single" w:sz="18" w:space="0" w:color="auto"/>
              <w:bottom w:val="single" w:sz="4" w:space="0" w:color="auto"/>
              <w:right w:val="single" w:sz="18" w:space="0" w:color="auto"/>
            </w:tcBorders>
            <w:shd w:val="clear" w:color="auto" w:fill="auto"/>
            <w:vAlign w:val="center"/>
          </w:tcPr>
          <w:p w14:paraId="6616C053" w14:textId="77777777" w:rsidR="00345408" w:rsidRPr="0055028E" w:rsidRDefault="00345408" w:rsidP="00345408">
            <w:pPr>
              <w:pStyle w:val="TableText"/>
              <w:rPr>
                <w:rFonts w:ascii="Tahoma" w:hAnsi="Tahoma" w:cs="Tahoma"/>
                <w:sz w:val="13"/>
              </w:rPr>
            </w:pPr>
          </w:p>
        </w:tc>
        <w:tc>
          <w:tcPr>
            <w:tcW w:w="531" w:type="dxa"/>
            <w:tcBorders>
              <w:bottom w:val="single" w:sz="4" w:space="0" w:color="auto"/>
            </w:tcBorders>
            <w:shd w:val="clear" w:color="auto" w:fill="auto"/>
            <w:vAlign w:val="center"/>
          </w:tcPr>
          <w:p w14:paraId="11DD110A" w14:textId="77777777" w:rsidR="00345408" w:rsidRPr="0055028E" w:rsidRDefault="00345408" w:rsidP="00345408">
            <w:pPr>
              <w:pStyle w:val="TableText"/>
              <w:rPr>
                <w:rFonts w:ascii="Tahoma" w:hAnsi="Tahoma" w:cs="Tahoma"/>
                <w:sz w:val="13"/>
              </w:rPr>
            </w:pPr>
          </w:p>
        </w:tc>
        <w:tc>
          <w:tcPr>
            <w:tcW w:w="515" w:type="dxa"/>
            <w:tcBorders>
              <w:bottom w:val="single" w:sz="4" w:space="0" w:color="auto"/>
            </w:tcBorders>
            <w:shd w:val="clear" w:color="auto" w:fill="auto"/>
            <w:vAlign w:val="center"/>
          </w:tcPr>
          <w:p w14:paraId="68E35AC9" w14:textId="77777777" w:rsidR="00345408" w:rsidRPr="0055028E"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751ECD06" w14:textId="77777777" w:rsidR="00345408" w:rsidRPr="0055028E" w:rsidRDefault="00345408" w:rsidP="00345408">
            <w:pPr>
              <w:pStyle w:val="TableText"/>
              <w:rPr>
                <w:rFonts w:ascii="Tahoma" w:hAnsi="Tahoma" w:cs="Tahoma"/>
                <w:sz w:val="13"/>
              </w:rPr>
            </w:pPr>
          </w:p>
        </w:tc>
      </w:tr>
      <w:tr w:rsidR="00D977B6" w:rsidRPr="0055028E" w14:paraId="1D05F3D3" w14:textId="77777777" w:rsidTr="00065535">
        <w:trPr>
          <w:trHeight w:val="145"/>
        </w:trPr>
        <w:tc>
          <w:tcPr>
            <w:tcW w:w="2070" w:type="dxa"/>
            <w:tcBorders>
              <w:bottom w:val="single" w:sz="4" w:space="0" w:color="auto"/>
            </w:tcBorders>
            <w:shd w:val="clear" w:color="auto" w:fill="FABF8F"/>
          </w:tcPr>
          <w:p w14:paraId="229DBDE7" w14:textId="77777777" w:rsidR="00D977B6" w:rsidRPr="0055028E" w:rsidRDefault="00D977B6" w:rsidP="00D977B6">
            <w:pPr>
              <w:pStyle w:val="ProductNames"/>
              <w:rPr>
                <w:rFonts w:ascii="Tahoma" w:hAnsi="Tahoma" w:cs="Tahoma"/>
                <w:sz w:val="14"/>
              </w:rPr>
            </w:pPr>
            <w:bookmarkStart w:id="121" w:name="_Toc377667595"/>
            <w:r w:rsidRPr="0055028E">
              <w:rPr>
                <w:rFonts w:ascii="Tahoma" w:hAnsi="Tahoma" w:cs="Tahoma"/>
                <w:sz w:val="14"/>
              </w:rPr>
              <w:t xml:space="preserve">Windows 8.1 Enterprise Sideloading (упаковка </w:t>
            </w:r>
            <w:r w:rsidR="0098095F" w:rsidRPr="0055028E">
              <w:rPr>
                <w:rFonts w:ascii="Tahoma" w:hAnsi="Tahoma" w:cs="Tahoma"/>
                <w:sz w:val="14"/>
              </w:rPr>
              <w:br/>
            </w:r>
            <w:r w:rsidRPr="0055028E">
              <w:rPr>
                <w:rFonts w:ascii="Tahoma" w:hAnsi="Tahoma" w:cs="Tahoma"/>
                <w:sz w:val="14"/>
              </w:rPr>
              <w:t>из 10 лицензий)</w:t>
            </w:r>
            <w:bookmarkEnd w:id="121"/>
          </w:p>
        </w:tc>
        <w:tc>
          <w:tcPr>
            <w:tcW w:w="772" w:type="dxa"/>
            <w:tcBorders>
              <w:bottom w:val="single" w:sz="4" w:space="0" w:color="auto"/>
            </w:tcBorders>
            <w:shd w:val="clear" w:color="auto" w:fill="FABF8F"/>
            <w:vAlign w:val="center"/>
          </w:tcPr>
          <w:p w14:paraId="188B0E1A" w14:textId="77777777" w:rsidR="00D977B6" w:rsidRPr="0055028E" w:rsidRDefault="00EE557A" w:rsidP="00D977B6">
            <w:pPr>
              <w:pStyle w:val="TableText"/>
              <w:widowControl w:val="0"/>
            </w:pPr>
            <w:hyperlink w:anchor="_28_Windows®_8.1" w:history="1">
              <w:r w:rsidR="0028221A" w:rsidRPr="0055028E">
                <w:rPr>
                  <w:rStyle w:val="Hyperlink"/>
                  <w:b/>
                  <w:sz w:val="13"/>
                  <w:szCs w:val="13"/>
                </w:rPr>
                <w:t>28</w:t>
              </w:r>
            </w:hyperlink>
          </w:p>
        </w:tc>
        <w:tc>
          <w:tcPr>
            <w:tcW w:w="449" w:type="dxa"/>
            <w:tcBorders>
              <w:bottom w:val="single" w:sz="4" w:space="0" w:color="auto"/>
            </w:tcBorders>
            <w:shd w:val="clear" w:color="auto" w:fill="FABF8F"/>
            <w:vAlign w:val="center"/>
          </w:tcPr>
          <w:p w14:paraId="29A8C45A" w14:textId="77777777" w:rsidR="00D977B6" w:rsidRPr="0055028E" w:rsidRDefault="00D977B6" w:rsidP="005679CA">
            <w:pPr>
              <w:pStyle w:val="TableText"/>
              <w:rPr>
                <w:rFonts w:ascii="Tahoma" w:hAnsi="Tahoma" w:cs="Tahoma"/>
                <w:sz w:val="13"/>
              </w:rPr>
            </w:pPr>
            <w:r w:rsidRPr="0055028E">
              <w:rPr>
                <w:rFonts w:ascii="Tahoma" w:hAnsi="Tahoma" w:cs="Tahoma"/>
                <w:sz w:val="13"/>
              </w:rPr>
              <w:t>12/13</w:t>
            </w:r>
          </w:p>
        </w:tc>
        <w:tc>
          <w:tcPr>
            <w:tcW w:w="359" w:type="dxa"/>
            <w:tcBorders>
              <w:bottom w:val="single" w:sz="4" w:space="0" w:color="auto"/>
              <w:right w:val="single" w:sz="18" w:space="0" w:color="auto"/>
            </w:tcBorders>
            <w:shd w:val="clear" w:color="auto" w:fill="FABF8F"/>
            <w:vAlign w:val="center"/>
          </w:tcPr>
          <w:p w14:paraId="4A81806B" w14:textId="77777777" w:rsidR="00D977B6" w:rsidRPr="0055028E" w:rsidRDefault="00D977B6" w:rsidP="00D977B6">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65286CE6" w14:textId="77777777" w:rsidR="00D977B6" w:rsidRPr="0055028E" w:rsidRDefault="00D977B6" w:rsidP="00D977B6">
            <w:pPr>
              <w:pStyle w:val="TableText"/>
              <w:rPr>
                <w:rFonts w:ascii="Tahoma" w:hAnsi="Tahoma" w:cs="Tahoma"/>
                <w:sz w:val="13"/>
              </w:rPr>
            </w:pPr>
            <w:r w:rsidRPr="0055028E">
              <w:rPr>
                <w:rFonts w:ascii="Tahoma"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AE6A033" w14:textId="77777777" w:rsidR="00D977B6" w:rsidRPr="0055028E" w:rsidRDefault="00D977B6" w:rsidP="00D977B6">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5C9CACE7" w14:textId="77777777" w:rsidR="00D977B6" w:rsidRPr="0055028E" w:rsidRDefault="00D977B6" w:rsidP="00D977B6">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01A1F4BC" w14:textId="77777777" w:rsidR="00D977B6" w:rsidRPr="0055028E"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3D368978" w14:textId="77777777" w:rsidR="00D977B6" w:rsidRPr="0055028E"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70448AC5" w14:textId="77777777" w:rsidR="00D977B6" w:rsidRPr="0055028E"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108CAC7E" w14:textId="77777777" w:rsidR="00D977B6" w:rsidRPr="0055028E" w:rsidRDefault="00D977B6" w:rsidP="00D977B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C21A3D" w14:textId="77777777" w:rsidR="00D977B6" w:rsidRPr="0055028E" w:rsidRDefault="00D977B6" w:rsidP="00D977B6">
            <w:pPr>
              <w:pStyle w:val="TableText"/>
              <w:rPr>
                <w:rFonts w:ascii="Tahoma" w:hAnsi="Tahoma" w:cs="Tahoma"/>
                <w:sz w:val="13"/>
              </w:rPr>
            </w:pPr>
            <w:r w:rsidRPr="0055028E">
              <w:rPr>
                <w:rFonts w:ascii="Tahoma" w:hAnsi="Tahoma" w:cs="Tahoma"/>
                <w:sz w:val="13"/>
              </w:rPr>
              <w:t>1</w:t>
            </w:r>
          </w:p>
        </w:tc>
        <w:tc>
          <w:tcPr>
            <w:tcW w:w="450" w:type="dxa"/>
            <w:tcBorders>
              <w:bottom w:val="single" w:sz="4" w:space="0" w:color="auto"/>
            </w:tcBorders>
            <w:shd w:val="clear" w:color="auto" w:fill="FABF8F"/>
            <w:vAlign w:val="center"/>
          </w:tcPr>
          <w:p w14:paraId="54758667" w14:textId="77777777" w:rsidR="00D977B6" w:rsidRPr="0055028E" w:rsidRDefault="00D977B6" w:rsidP="00D977B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BB1FB27" w14:textId="77777777" w:rsidR="00D977B6" w:rsidRPr="0055028E" w:rsidRDefault="00D977B6" w:rsidP="00D977B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5FCE9ED" w14:textId="77777777" w:rsidR="00D977B6" w:rsidRPr="0055028E" w:rsidRDefault="00D977B6" w:rsidP="00D977B6">
            <w:pPr>
              <w:pStyle w:val="TableText"/>
              <w:rPr>
                <w:rFonts w:ascii="Tahoma" w:hAnsi="Tahoma" w:cs="Tahoma"/>
                <w:sz w:val="13"/>
              </w:rPr>
            </w:pPr>
          </w:p>
        </w:tc>
        <w:tc>
          <w:tcPr>
            <w:tcW w:w="412" w:type="dxa"/>
            <w:tcBorders>
              <w:bottom w:val="single" w:sz="4" w:space="0" w:color="auto"/>
              <w:right w:val="single" w:sz="18" w:space="0" w:color="auto"/>
            </w:tcBorders>
            <w:shd w:val="clear" w:color="auto" w:fill="FABF8F"/>
            <w:vAlign w:val="center"/>
          </w:tcPr>
          <w:p w14:paraId="42A6EC02" w14:textId="77777777" w:rsidR="00D977B6" w:rsidRPr="0055028E" w:rsidRDefault="00D977B6" w:rsidP="00D977B6">
            <w:pPr>
              <w:pStyle w:val="TableText"/>
              <w:rPr>
                <w:rFonts w:ascii="Tahoma" w:hAnsi="Tahoma" w:cs="Tahoma"/>
                <w:sz w:val="13"/>
              </w:rPr>
            </w:pPr>
          </w:p>
        </w:tc>
        <w:tc>
          <w:tcPr>
            <w:tcW w:w="432" w:type="dxa"/>
            <w:tcBorders>
              <w:left w:val="single" w:sz="18" w:space="0" w:color="auto"/>
              <w:bottom w:val="single" w:sz="4" w:space="0" w:color="auto"/>
              <w:right w:val="single" w:sz="18" w:space="0" w:color="auto"/>
            </w:tcBorders>
            <w:shd w:val="clear" w:color="auto" w:fill="FABF8F"/>
            <w:vAlign w:val="center"/>
          </w:tcPr>
          <w:p w14:paraId="18B8EA70" w14:textId="77777777" w:rsidR="00D977B6" w:rsidRPr="0055028E" w:rsidRDefault="00D977B6" w:rsidP="00D977B6">
            <w:pPr>
              <w:pStyle w:val="TableText"/>
              <w:rPr>
                <w:rFonts w:ascii="Tahoma" w:hAnsi="Tahoma" w:cs="Tahoma"/>
                <w:sz w:val="13"/>
              </w:rPr>
            </w:pPr>
          </w:p>
        </w:tc>
        <w:tc>
          <w:tcPr>
            <w:tcW w:w="531" w:type="dxa"/>
            <w:tcBorders>
              <w:bottom w:val="single" w:sz="4" w:space="0" w:color="auto"/>
            </w:tcBorders>
            <w:shd w:val="clear" w:color="auto" w:fill="FABF8F"/>
            <w:vAlign w:val="center"/>
          </w:tcPr>
          <w:p w14:paraId="090678C6" w14:textId="77777777" w:rsidR="00D977B6" w:rsidRPr="0055028E" w:rsidRDefault="00D977B6" w:rsidP="00D977B6">
            <w:pPr>
              <w:pStyle w:val="TableText"/>
              <w:rPr>
                <w:rFonts w:ascii="Tahoma" w:hAnsi="Tahoma" w:cs="Tahoma"/>
                <w:sz w:val="13"/>
              </w:rPr>
            </w:pPr>
          </w:p>
        </w:tc>
        <w:tc>
          <w:tcPr>
            <w:tcW w:w="515" w:type="dxa"/>
            <w:tcBorders>
              <w:bottom w:val="single" w:sz="4" w:space="0" w:color="auto"/>
            </w:tcBorders>
            <w:shd w:val="clear" w:color="auto" w:fill="FABF8F"/>
            <w:vAlign w:val="center"/>
          </w:tcPr>
          <w:p w14:paraId="5853EC3D" w14:textId="77777777" w:rsidR="00D977B6" w:rsidRPr="0055028E" w:rsidRDefault="00D977B6" w:rsidP="00D977B6">
            <w:pPr>
              <w:pStyle w:val="TableText"/>
              <w:rPr>
                <w:rFonts w:ascii="Tahoma" w:hAnsi="Tahoma" w:cs="Tahoma"/>
                <w:sz w:val="13"/>
              </w:rPr>
            </w:pPr>
            <w:r w:rsidRPr="0055028E">
              <w:rPr>
                <w:rFonts w:ascii="Tahoma" w:hAnsi="Tahoma" w:cs="Tahoma"/>
                <w:sz w:val="13"/>
              </w:rPr>
              <w:t>OL</w:t>
            </w:r>
          </w:p>
        </w:tc>
        <w:tc>
          <w:tcPr>
            <w:tcW w:w="360" w:type="dxa"/>
            <w:tcBorders>
              <w:bottom w:val="single" w:sz="4" w:space="0" w:color="auto"/>
            </w:tcBorders>
            <w:shd w:val="clear" w:color="auto" w:fill="FABF8F"/>
            <w:vAlign w:val="center"/>
          </w:tcPr>
          <w:p w14:paraId="269AD5B9" w14:textId="77777777" w:rsidR="00D977B6" w:rsidRPr="0055028E" w:rsidRDefault="00D977B6" w:rsidP="00D977B6">
            <w:pPr>
              <w:pStyle w:val="TableText"/>
              <w:rPr>
                <w:rFonts w:ascii="Tahoma" w:hAnsi="Tahoma" w:cs="Tahoma"/>
                <w:sz w:val="13"/>
              </w:rPr>
            </w:pPr>
          </w:p>
        </w:tc>
      </w:tr>
      <w:tr w:rsidR="001265DF" w:rsidRPr="0055028E" w14:paraId="617C0AB1" w14:textId="77777777" w:rsidTr="00065535">
        <w:trPr>
          <w:trHeight w:val="145"/>
        </w:trPr>
        <w:tc>
          <w:tcPr>
            <w:tcW w:w="2070" w:type="dxa"/>
            <w:tcBorders>
              <w:bottom w:val="single" w:sz="4" w:space="0" w:color="auto"/>
            </w:tcBorders>
            <w:shd w:val="clear" w:color="auto" w:fill="auto"/>
          </w:tcPr>
          <w:p w14:paraId="0867A26C" w14:textId="77777777" w:rsidR="00345408" w:rsidRPr="0055028E" w:rsidRDefault="00345408" w:rsidP="00345408">
            <w:pPr>
              <w:pStyle w:val="ProductNames"/>
              <w:rPr>
                <w:rFonts w:ascii="Tahoma" w:hAnsi="Tahoma" w:cs="Tahoma"/>
                <w:sz w:val="14"/>
              </w:rPr>
            </w:pPr>
            <w:bookmarkStart w:id="122" w:name="_Toc377667596"/>
            <w:r w:rsidRPr="0055028E">
              <w:rPr>
                <w:rFonts w:ascii="Tahoma" w:hAnsi="Tahoma" w:cs="Tahoma"/>
                <w:sz w:val="14"/>
              </w:rPr>
              <w:t xml:space="preserve">Windows 8.1 Enterprise Sideloading (упаковка </w:t>
            </w:r>
            <w:r w:rsidR="0098095F" w:rsidRPr="0055028E">
              <w:rPr>
                <w:rFonts w:ascii="Tahoma" w:hAnsi="Tahoma" w:cs="Tahoma"/>
                <w:sz w:val="14"/>
              </w:rPr>
              <w:br/>
            </w:r>
            <w:r w:rsidRPr="0055028E">
              <w:rPr>
                <w:rFonts w:ascii="Tahoma" w:hAnsi="Tahoma" w:cs="Tahoma"/>
                <w:sz w:val="14"/>
              </w:rPr>
              <w:t>из 100 лицензий)</w:t>
            </w:r>
            <w:bookmarkEnd w:id="122"/>
          </w:p>
        </w:tc>
        <w:tc>
          <w:tcPr>
            <w:tcW w:w="772" w:type="dxa"/>
            <w:tcBorders>
              <w:bottom w:val="single" w:sz="4" w:space="0" w:color="auto"/>
            </w:tcBorders>
            <w:shd w:val="clear" w:color="auto" w:fill="auto"/>
            <w:vAlign w:val="center"/>
          </w:tcPr>
          <w:p w14:paraId="0ACEC8A1" w14:textId="77777777" w:rsidR="00345408" w:rsidRPr="0055028E" w:rsidRDefault="00EE557A" w:rsidP="006A6EB4">
            <w:pPr>
              <w:pStyle w:val="TableText"/>
              <w:widowControl w:val="0"/>
            </w:pPr>
            <w:hyperlink w:anchor="_28_Windows®_8.1" w:history="1">
              <w:r w:rsidR="00195116" w:rsidRPr="0055028E">
                <w:rPr>
                  <w:rStyle w:val="Hyperlink"/>
                  <w:b/>
                  <w:sz w:val="13"/>
                  <w:szCs w:val="13"/>
                </w:rPr>
                <w:t>28</w:t>
              </w:r>
            </w:hyperlink>
          </w:p>
        </w:tc>
        <w:tc>
          <w:tcPr>
            <w:tcW w:w="449" w:type="dxa"/>
            <w:tcBorders>
              <w:bottom w:val="single" w:sz="4" w:space="0" w:color="auto"/>
            </w:tcBorders>
            <w:shd w:val="clear" w:color="auto" w:fill="auto"/>
            <w:vAlign w:val="center"/>
          </w:tcPr>
          <w:p w14:paraId="39F36F3A" w14:textId="77777777" w:rsidR="00345408" w:rsidRPr="0055028E" w:rsidRDefault="00345408" w:rsidP="00345408">
            <w:pPr>
              <w:pStyle w:val="TableText"/>
              <w:rPr>
                <w:rFonts w:ascii="Tahoma" w:hAnsi="Tahoma" w:cs="Tahoma"/>
                <w:sz w:val="13"/>
              </w:rPr>
            </w:pPr>
            <w:r w:rsidRPr="0055028E">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14:paraId="4AFEDA63" w14:textId="77777777" w:rsidR="00345408" w:rsidRPr="0055028E"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2E0CEB65" w14:textId="77777777" w:rsidR="00345408" w:rsidRPr="0055028E" w:rsidRDefault="00345408" w:rsidP="00345408">
            <w:pPr>
              <w:pStyle w:val="TableText"/>
              <w:rPr>
                <w:rFonts w:ascii="Tahoma" w:hAnsi="Tahoma" w:cs="Tahoma"/>
                <w:sz w:val="13"/>
              </w:rPr>
            </w:pPr>
            <w:r w:rsidRPr="0055028E">
              <w:rPr>
                <w:rFonts w:ascii="Tahoma"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40AF5CF4" w14:textId="77777777" w:rsidR="00345408" w:rsidRPr="0055028E"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228DDF9F" w14:textId="77777777" w:rsidR="00345408" w:rsidRPr="0055028E"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37C8AE94" w14:textId="77777777" w:rsidR="00345408" w:rsidRPr="0055028E"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28DE391C" w14:textId="77777777" w:rsidR="00345408" w:rsidRPr="0055028E"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7041BCBD" w14:textId="77777777" w:rsidR="00345408" w:rsidRPr="0055028E"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24F28923" w14:textId="77777777" w:rsidR="00345408" w:rsidRPr="0055028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783BB8A" w14:textId="77777777" w:rsidR="00345408" w:rsidRPr="0055028E" w:rsidRDefault="00345408" w:rsidP="00345408">
            <w:pPr>
              <w:pStyle w:val="TableText"/>
              <w:rPr>
                <w:rFonts w:ascii="Tahoma" w:hAnsi="Tahoma" w:cs="Tahoma"/>
                <w:sz w:val="13"/>
              </w:rPr>
            </w:pPr>
            <w:r w:rsidRPr="0055028E">
              <w:rPr>
                <w:rFonts w:ascii="Tahoma" w:hAnsi="Tahoma" w:cs="Tahoma"/>
                <w:sz w:val="13"/>
              </w:rPr>
              <w:t>12</w:t>
            </w:r>
          </w:p>
        </w:tc>
        <w:tc>
          <w:tcPr>
            <w:tcW w:w="450" w:type="dxa"/>
            <w:tcBorders>
              <w:bottom w:val="single" w:sz="4" w:space="0" w:color="auto"/>
            </w:tcBorders>
            <w:shd w:val="clear" w:color="auto" w:fill="auto"/>
            <w:vAlign w:val="center"/>
          </w:tcPr>
          <w:p w14:paraId="63BE5CF8" w14:textId="77777777" w:rsidR="00345408" w:rsidRPr="0055028E"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9018D02" w14:textId="77777777" w:rsidR="00345408" w:rsidRPr="0055028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B8B4351" w14:textId="77777777" w:rsidR="00345408" w:rsidRPr="0055028E" w:rsidRDefault="00345408" w:rsidP="00345408">
            <w:pPr>
              <w:pStyle w:val="TableText"/>
              <w:rPr>
                <w:rFonts w:ascii="Tahoma" w:hAnsi="Tahoma" w:cs="Tahoma"/>
                <w:sz w:val="13"/>
              </w:rPr>
            </w:pPr>
          </w:p>
        </w:tc>
        <w:tc>
          <w:tcPr>
            <w:tcW w:w="412" w:type="dxa"/>
            <w:tcBorders>
              <w:bottom w:val="single" w:sz="4" w:space="0" w:color="auto"/>
              <w:right w:val="single" w:sz="18" w:space="0" w:color="auto"/>
            </w:tcBorders>
            <w:shd w:val="clear" w:color="auto" w:fill="auto"/>
            <w:vAlign w:val="center"/>
          </w:tcPr>
          <w:p w14:paraId="58A2601A" w14:textId="77777777" w:rsidR="00345408" w:rsidRPr="0055028E" w:rsidRDefault="00345408" w:rsidP="00345408">
            <w:pPr>
              <w:pStyle w:val="TableText"/>
              <w:rPr>
                <w:rFonts w:ascii="Tahoma" w:hAnsi="Tahoma" w:cs="Tahoma"/>
                <w:sz w:val="13"/>
              </w:rPr>
            </w:pPr>
          </w:p>
        </w:tc>
        <w:tc>
          <w:tcPr>
            <w:tcW w:w="432" w:type="dxa"/>
            <w:tcBorders>
              <w:left w:val="single" w:sz="18" w:space="0" w:color="auto"/>
              <w:bottom w:val="single" w:sz="4" w:space="0" w:color="auto"/>
              <w:right w:val="single" w:sz="18" w:space="0" w:color="auto"/>
            </w:tcBorders>
            <w:shd w:val="clear" w:color="auto" w:fill="auto"/>
            <w:vAlign w:val="center"/>
          </w:tcPr>
          <w:p w14:paraId="684DB204" w14:textId="77777777" w:rsidR="00345408" w:rsidRPr="0055028E" w:rsidRDefault="00345408" w:rsidP="00345408">
            <w:pPr>
              <w:pStyle w:val="TableText"/>
              <w:rPr>
                <w:rFonts w:ascii="Tahoma" w:hAnsi="Tahoma" w:cs="Tahoma"/>
                <w:sz w:val="13"/>
              </w:rPr>
            </w:pPr>
          </w:p>
        </w:tc>
        <w:tc>
          <w:tcPr>
            <w:tcW w:w="531" w:type="dxa"/>
            <w:tcBorders>
              <w:bottom w:val="single" w:sz="4" w:space="0" w:color="auto"/>
            </w:tcBorders>
            <w:shd w:val="clear" w:color="auto" w:fill="auto"/>
            <w:vAlign w:val="center"/>
          </w:tcPr>
          <w:p w14:paraId="07B324DD" w14:textId="77777777" w:rsidR="00345408" w:rsidRPr="0055028E" w:rsidRDefault="00345408" w:rsidP="00345408">
            <w:pPr>
              <w:pStyle w:val="TableText"/>
              <w:rPr>
                <w:rFonts w:ascii="Tahoma" w:hAnsi="Tahoma" w:cs="Tahoma"/>
                <w:sz w:val="13"/>
              </w:rPr>
            </w:pPr>
          </w:p>
        </w:tc>
        <w:tc>
          <w:tcPr>
            <w:tcW w:w="515" w:type="dxa"/>
            <w:tcBorders>
              <w:bottom w:val="single" w:sz="4" w:space="0" w:color="auto"/>
            </w:tcBorders>
            <w:shd w:val="clear" w:color="auto" w:fill="auto"/>
            <w:vAlign w:val="center"/>
          </w:tcPr>
          <w:p w14:paraId="7E99EADA" w14:textId="77777777" w:rsidR="00345408" w:rsidRPr="0055028E" w:rsidRDefault="00345408" w:rsidP="00345408">
            <w:pPr>
              <w:pStyle w:val="TableText"/>
              <w:rPr>
                <w:rFonts w:ascii="Tahoma" w:hAnsi="Tahoma" w:cs="Tahoma"/>
                <w:sz w:val="13"/>
              </w:rPr>
            </w:pPr>
            <w:r w:rsidRPr="0055028E">
              <w:rPr>
                <w:rFonts w:ascii="Tahoma" w:hAnsi="Tahoma" w:cs="Tahoma"/>
                <w:sz w:val="13"/>
              </w:rPr>
              <w:t>OL</w:t>
            </w:r>
          </w:p>
        </w:tc>
        <w:tc>
          <w:tcPr>
            <w:tcW w:w="360" w:type="dxa"/>
            <w:tcBorders>
              <w:bottom w:val="single" w:sz="4" w:space="0" w:color="auto"/>
            </w:tcBorders>
            <w:shd w:val="clear" w:color="auto" w:fill="auto"/>
            <w:vAlign w:val="center"/>
          </w:tcPr>
          <w:p w14:paraId="71D3B2B7" w14:textId="77777777" w:rsidR="00345408" w:rsidRPr="0055028E" w:rsidRDefault="00345408" w:rsidP="00345408">
            <w:pPr>
              <w:pStyle w:val="TableText"/>
              <w:rPr>
                <w:rFonts w:ascii="Tahoma" w:hAnsi="Tahoma" w:cs="Tahoma"/>
                <w:sz w:val="13"/>
              </w:rPr>
            </w:pPr>
          </w:p>
        </w:tc>
      </w:tr>
      <w:tr w:rsidR="00345408" w:rsidRPr="0055028E" w14:paraId="4349E0E8" w14:textId="77777777" w:rsidTr="00065535">
        <w:trPr>
          <w:trHeight w:val="145"/>
        </w:trPr>
        <w:tc>
          <w:tcPr>
            <w:tcW w:w="2070" w:type="dxa"/>
            <w:tcBorders>
              <w:bottom w:val="single" w:sz="4" w:space="0" w:color="auto"/>
            </w:tcBorders>
            <w:shd w:val="clear" w:color="auto" w:fill="FABF8F"/>
          </w:tcPr>
          <w:p w14:paraId="6EB31E03" w14:textId="77777777" w:rsidR="00345408" w:rsidRPr="0055028E" w:rsidRDefault="00345408" w:rsidP="00345408">
            <w:pPr>
              <w:pStyle w:val="ProductNames"/>
              <w:rPr>
                <w:rFonts w:ascii="Tahoma" w:hAnsi="Tahoma" w:cs="Tahoma"/>
                <w:sz w:val="14"/>
              </w:rPr>
            </w:pPr>
            <w:bookmarkStart w:id="123" w:name="_Toc377667597"/>
            <w:r w:rsidRPr="0055028E">
              <w:rPr>
                <w:rFonts w:ascii="Tahoma" w:hAnsi="Tahoma" w:cs="Tahoma"/>
                <w:sz w:val="14"/>
              </w:rPr>
              <w:t>Windows</w:t>
            </w:r>
            <w:r w:rsidR="0098095F" w:rsidRPr="0055028E">
              <w:rPr>
                <w:rFonts w:ascii="Tahoma" w:hAnsi="Tahoma" w:cs="Tahoma"/>
                <w:sz w:val="14"/>
                <w:vertAlign w:val="superscript"/>
              </w:rPr>
              <w:t>®</w:t>
            </w:r>
            <w:r w:rsidRPr="0055028E">
              <w:rPr>
                <w:rFonts w:ascii="Tahoma" w:hAnsi="Tahoma" w:cs="Tahoma"/>
                <w:sz w:val="14"/>
              </w:rPr>
              <w:t xml:space="preserve"> 8.1 Профессиональная</w:t>
            </w:r>
            <w:bookmarkEnd w:id="123"/>
            <w:r w:rsidRPr="0055028E">
              <w:rPr>
                <w:rFonts w:ascii="Tahoma" w:hAnsi="Tahoma" w:cs="Tahoma"/>
                <w:sz w:val="14"/>
              </w:rPr>
              <w:t xml:space="preserve"> </w:t>
            </w:r>
          </w:p>
        </w:tc>
        <w:tc>
          <w:tcPr>
            <w:tcW w:w="772" w:type="dxa"/>
            <w:tcBorders>
              <w:bottom w:val="single" w:sz="4" w:space="0" w:color="auto"/>
            </w:tcBorders>
            <w:shd w:val="clear" w:color="auto" w:fill="FABF8F"/>
            <w:vAlign w:val="center"/>
          </w:tcPr>
          <w:p w14:paraId="689340A3" w14:textId="77777777" w:rsidR="00345408" w:rsidRPr="0055028E" w:rsidRDefault="00EE557A" w:rsidP="006A6EB4">
            <w:pPr>
              <w:pStyle w:val="TableText"/>
              <w:widowControl w:val="0"/>
            </w:pPr>
            <w:hyperlink w:anchor="_29_Обновление_Windows®" w:history="1">
              <w:r w:rsidR="0028221A" w:rsidRPr="0055028E">
                <w:rPr>
                  <w:rStyle w:val="Hyperlink"/>
                  <w:b/>
                  <w:sz w:val="13"/>
                  <w:szCs w:val="13"/>
                </w:rPr>
                <w:t>29</w:t>
              </w:r>
            </w:hyperlink>
            <w:hyperlink w:anchor="_29_Windows®_8" w:history="1"/>
          </w:p>
        </w:tc>
        <w:tc>
          <w:tcPr>
            <w:tcW w:w="449" w:type="dxa"/>
            <w:tcBorders>
              <w:bottom w:val="single" w:sz="4" w:space="0" w:color="auto"/>
            </w:tcBorders>
            <w:shd w:val="clear" w:color="auto" w:fill="FABF8F"/>
            <w:vAlign w:val="center"/>
          </w:tcPr>
          <w:p w14:paraId="7423AE9D" w14:textId="77777777" w:rsidR="00345408" w:rsidRPr="0055028E" w:rsidRDefault="00345408" w:rsidP="00345408">
            <w:pPr>
              <w:pStyle w:val="TableText"/>
              <w:rPr>
                <w:rFonts w:ascii="Tahoma" w:hAnsi="Tahoma" w:cs="Tahoma"/>
                <w:sz w:val="13"/>
              </w:rPr>
            </w:pPr>
            <w:r w:rsidRPr="0055028E">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17EEB17A" w14:textId="77777777" w:rsidR="00345408" w:rsidRPr="0055028E" w:rsidRDefault="00345408" w:rsidP="00345408">
            <w:pPr>
              <w:pStyle w:val="TableText"/>
              <w:rPr>
                <w:rFonts w:ascii="Tahoma" w:hAnsi="Tahoma" w:cs="Tahoma"/>
                <w:sz w:val="13"/>
              </w:rPr>
            </w:pPr>
            <w:r w:rsidRPr="0055028E">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3B1B5349" w14:textId="77777777" w:rsidR="00345408" w:rsidRPr="0055028E" w:rsidRDefault="00345408" w:rsidP="00345408">
            <w:pPr>
              <w:pStyle w:val="TableText"/>
              <w:rPr>
                <w:rFonts w:ascii="Tahoma" w:hAnsi="Tahoma" w:cs="Tahoma"/>
                <w:sz w:val="13"/>
              </w:rPr>
            </w:pPr>
            <w:r w:rsidRPr="0055028E">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2256F9AD" w14:textId="77777777" w:rsidR="00345408" w:rsidRPr="0055028E" w:rsidRDefault="00345408" w:rsidP="00345408">
            <w:pPr>
              <w:pStyle w:val="TableText"/>
              <w:rPr>
                <w:rFonts w:ascii="Tahoma" w:hAnsi="Tahoma" w:cs="Tahoma"/>
                <w:sz w:val="13"/>
              </w:rPr>
            </w:pPr>
            <w:r w:rsidRPr="0055028E">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7DB539BC" w14:textId="77777777" w:rsidR="00345408" w:rsidRPr="0055028E" w:rsidRDefault="00345408" w:rsidP="00345408">
            <w:pPr>
              <w:pStyle w:val="TableText"/>
              <w:rPr>
                <w:rFonts w:ascii="Tahoma" w:hAnsi="Tahoma" w:cs="Tahoma"/>
                <w:sz w:val="13"/>
              </w:rPr>
            </w:pPr>
            <w:r w:rsidRPr="0055028E">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2C74E3F9" w14:textId="77777777" w:rsidR="00345408" w:rsidRPr="0055028E" w:rsidRDefault="00345408" w:rsidP="00345408">
            <w:pPr>
              <w:pStyle w:val="TableText"/>
              <w:rPr>
                <w:rFonts w:ascii="Tahoma" w:hAnsi="Tahoma" w:cs="Tahoma"/>
                <w:sz w:val="13"/>
              </w:rPr>
            </w:pPr>
            <w:r w:rsidRPr="0055028E">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B5A98E8" w14:textId="77777777" w:rsidR="00345408" w:rsidRPr="0055028E" w:rsidRDefault="00345408" w:rsidP="00345408">
            <w:pPr>
              <w:pStyle w:val="TableText"/>
              <w:rPr>
                <w:rFonts w:ascii="Tahoma" w:hAnsi="Tahoma" w:cs="Tahoma"/>
                <w:sz w:val="13"/>
              </w:rPr>
            </w:pPr>
            <w:r w:rsidRPr="0055028E">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DA8C0C3" w14:textId="77777777" w:rsidR="00345408" w:rsidRPr="0055028E" w:rsidRDefault="00345408" w:rsidP="00345408">
            <w:pPr>
              <w:pStyle w:val="TableText"/>
              <w:rPr>
                <w:rFonts w:ascii="Tahoma" w:hAnsi="Tahoma" w:cs="Tahoma"/>
                <w:sz w:val="13"/>
              </w:rPr>
            </w:pPr>
            <w:r w:rsidRPr="0055028E">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4DF7F9CA" w14:textId="77777777" w:rsidR="00345408" w:rsidRPr="0055028E" w:rsidRDefault="00345408" w:rsidP="00345408">
            <w:pPr>
              <w:pStyle w:val="TableText"/>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D36AB73" w14:textId="77777777" w:rsidR="00345408" w:rsidRPr="0055028E" w:rsidRDefault="00345408" w:rsidP="00345408">
            <w:pPr>
              <w:pStyle w:val="TableText"/>
              <w:rPr>
                <w:rFonts w:ascii="Tahoma" w:hAnsi="Tahoma" w:cs="Tahoma"/>
                <w:sz w:val="13"/>
              </w:rPr>
            </w:pPr>
            <w:r w:rsidRPr="0055028E">
              <w:rPr>
                <w:rFonts w:ascii="Tahoma" w:hAnsi="Tahoma" w:cs="Tahoma"/>
                <w:sz w:val="13"/>
              </w:rPr>
              <w:t>2</w:t>
            </w:r>
          </w:p>
        </w:tc>
        <w:tc>
          <w:tcPr>
            <w:tcW w:w="450" w:type="dxa"/>
            <w:tcBorders>
              <w:bottom w:val="single" w:sz="4" w:space="0" w:color="auto"/>
            </w:tcBorders>
            <w:shd w:val="clear" w:color="auto" w:fill="FABF8F"/>
            <w:vAlign w:val="center"/>
          </w:tcPr>
          <w:p w14:paraId="755C3849" w14:textId="77777777" w:rsidR="00345408" w:rsidRPr="0055028E" w:rsidRDefault="00345408" w:rsidP="00345408">
            <w:pPr>
              <w:pStyle w:val="TableText"/>
              <w:rPr>
                <w:rFonts w:ascii="Tahoma" w:hAnsi="Tahoma" w:cs="Tahoma"/>
                <w:sz w:val="13"/>
              </w:rPr>
            </w:pPr>
            <w:r w:rsidRPr="0055028E">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6DE83CBB" w14:textId="77777777" w:rsidR="00345408" w:rsidRPr="0055028E" w:rsidRDefault="00345408" w:rsidP="00345408">
            <w:pPr>
              <w:pStyle w:val="TableText"/>
              <w:rPr>
                <w:rFonts w:ascii="Tahoma" w:hAnsi="Tahoma" w:cs="Tahoma"/>
                <w:sz w:val="13"/>
              </w:rPr>
            </w:pPr>
            <w:r w:rsidRPr="0055028E">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016EC7A6" w14:textId="77777777" w:rsidR="00345408" w:rsidRPr="0055028E" w:rsidRDefault="00345408" w:rsidP="00345408">
            <w:pPr>
              <w:pStyle w:val="TableText"/>
              <w:rPr>
                <w:rFonts w:ascii="Tahoma" w:hAnsi="Tahoma" w:cs="Tahoma"/>
                <w:sz w:val="13"/>
              </w:rPr>
            </w:pPr>
            <w:r w:rsidRPr="0055028E">
              <w:rPr>
                <w:rFonts w:ascii="Tahoma" w:hAnsi="Tahoma" w:cs="Tahoma"/>
                <w:sz w:val="13"/>
              </w:rPr>
              <w:t>1</w:t>
            </w:r>
          </w:p>
        </w:tc>
        <w:tc>
          <w:tcPr>
            <w:tcW w:w="412" w:type="dxa"/>
            <w:tcBorders>
              <w:bottom w:val="single" w:sz="4" w:space="0" w:color="auto"/>
              <w:right w:val="single" w:sz="18" w:space="0" w:color="auto"/>
            </w:tcBorders>
            <w:shd w:val="clear" w:color="auto" w:fill="FABF8F"/>
            <w:vAlign w:val="center"/>
          </w:tcPr>
          <w:p w14:paraId="11EDEC92" w14:textId="77777777" w:rsidR="00345408" w:rsidRPr="0055028E" w:rsidRDefault="00345408" w:rsidP="00345408">
            <w:pPr>
              <w:pStyle w:val="TableText"/>
              <w:rPr>
                <w:rFonts w:ascii="Tahoma" w:hAnsi="Tahoma" w:cs="Tahoma"/>
                <w:sz w:val="13"/>
              </w:rPr>
            </w:pPr>
            <w:r w:rsidRPr="0055028E">
              <w:rPr>
                <w:rFonts w:ascii="Tahoma" w:hAnsi="Tahoma" w:cs="Tahoma"/>
                <w:sz w:val="13"/>
              </w:rPr>
              <w:t>Е</w:t>
            </w:r>
          </w:p>
        </w:tc>
        <w:tc>
          <w:tcPr>
            <w:tcW w:w="432" w:type="dxa"/>
            <w:tcBorders>
              <w:left w:val="single" w:sz="18" w:space="0" w:color="auto"/>
              <w:bottom w:val="single" w:sz="4" w:space="0" w:color="auto"/>
              <w:right w:val="single" w:sz="18" w:space="0" w:color="auto"/>
            </w:tcBorders>
            <w:shd w:val="clear" w:color="auto" w:fill="FABF8F"/>
            <w:vAlign w:val="center"/>
          </w:tcPr>
          <w:p w14:paraId="6F995888" w14:textId="77777777" w:rsidR="00345408" w:rsidRPr="0055028E" w:rsidRDefault="00345408" w:rsidP="00345408">
            <w:pPr>
              <w:pStyle w:val="TableText"/>
              <w:rPr>
                <w:rFonts w:ascii="Tahoma" w:hAnsi="Tahoma" w:cs="Tahoma"/>
                <w:sz w:val="13"/>
              </w:rPr>
            </w:pPr>
            <w:r w:rsidRPr="0055028E">
              <w:rPr>
                <w:rFonts w:ascii="Tahoma" w:hAnsi="Tahoma" w:cs="Tahoma"/>
                <w:sz w:val="13"/>
              </w:rPr>
              <w:t>E, P</w:t>
            </w:r>
          </w:p>
        </w:tc>
        <w:tc>
          <w:tcPr>
            <w:tcW w:w="531" w:type="dxa"/>
            <w:tcBorders>
              <w:bottom w:val="single" w:sz="4" w:space="0" w:color="auto"/>
            </w:tcBorders>
            <w:shd w:val="clear" w:color="auto" w:fill="FABF8F"/>
            <w:vAlign w:val="center"/>
          </w:tcPr>
          <w:p w14:paraId="68E64749" w14:textId="77777777" w:rsidR="00345408" w:rsidRPr="0055028E" w:rsidRDefault="00345408" w:rsidP="00345408">
            <w:pPr>
              <w:pStyle w:val="TableText"/>
              <w:rPr>
                <w:rFonts w:ascii="Tahoma" w:hAnsi="Tahoma" w:cs="Tahoma"/>
                <w:sz w:val="13"/>
              </w:rPr>
            </w:pPr>
            <w:r w:rsidRPr="0055028E">
              <w:rPr>
                <w:rFonts w:ascii="Tahoma" w:hAnsi="Tahoma" w:cs="Tahoma"/>
                <w:sz w:val="13"/>
              </w:rPr>
              <w:t>E,</w:t>
            </w:r>
            <w:r w:rsidR="0098095F" w:rsidRPr="0055028E">
              <w:rPr>
                <w:rFonts w:ascii="Tahoma" w:hAnsi="Tahoma" w:cs="Tahoma"/>
                <w:sz w:val="13"/>
              </w:rPr>
              <w:t xml:space="preserve"> </w:t>
            </w:r>
            <w:r w:rsidRPr="0055028E">
              <w:rPr>
                <w:rFonts w:ascii="Tahoma" w:hAnsi="Tahoma" w:cs="Tahoma"/>
                <w:sz w:val="13"/>
              </w:rPr>
              <w:t>ST</w:t>
            </w:r>
          </w:p>
        </w:tc>
        <w:tc>
          <w:tcPr>
            <w:tcW w:w="515" w:type="dxa"/>
            <w:tcBorders>
              <w:bottom w:val="single" w:sz="4" w:space="0" w:color="auto"/>
            </w:tcBorders>
            <w:shd w:val="clear" w:color="auto" w:fill="FABF8F"/>
            <w:vAlign w:val="center"/>
          </w:tcPr>
          <w:p w14:paraId="6549B713" w14:textId="77777777" w:rsidR="00345408" w:rsidRPr="0055028E"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580141E5" w14:textId="77777777" w:rsidR="00345408" w:rsidRPr="0055028E" w:rsidRDefault="00345408" w:rsidP="00345408">
            <w:pPr>
              <w:pStyle w:val="TableText"/>
              <w:rPr>
                <w:rFonts w:ascii="Tahoma" w:hAnsi="Tahoma" w:cs="Tahoma"/>
                <w:sz w:val="13"/>
              </w:rPr>
            </w:pPr>
          </w:p>
        </w:tc>
      </w:tr>
      <w:tr w:rsidR="001265DF" w:rsidRPr="0055028E" w14:paraId="1EBFBB9F" w14:textId="77777777" w:rsidTr="00065535">
        <w:trPr>
          <w:trHeight w:val="145"/>
        </w:trPr>
        <w:tc>
          <w:tcPr>
            <w:tcW w:w="2070" w:type="dxa"/>
            <w:tcBorders>
              <w:bottom w:val="single" w:sz="4" w:space="0" w:color="auto"/>
            </w:tcBorders>
            <w:shd w:val="clear" w:color="auto" w:fill="auto"/>
          </w:tcPr>
          <w:p w14:paraId="044601A5" w14:textId="77777777" w:rsidR="00345408" w:rsidRPr="00246CED" w:rsidRDefault="00345408" w:rsidP="00345408">
            <w:pPr>
              <w:pStyle w:val="ProductNames"/>
              <w:rPr>
                <w:rFonts w:ascii="Tahoma" w:hAnsi="Tahoma" w:cs="Tahoma"/>
                <w:sz w:val="14"/>
                <w:lang w:val="ru-RU"/>
              </w:rPr>
            </w:pPr>
            <w:bookmarkStart w:id="124" w:name="_Toc377667598"/>
            <w:r w:rsidRPr="0055028E">
              <w:rPr>
                <w:rFonts w:ascii="Tahoma" w:hAnsi="Tahoma" w:cs="Tahoma"/>
                <w:sz w:val="14"/>
              </w:rPr>
              <w:t>Windows</w:t>
            </w:r>
            <w:r w:rsidR="0098095F" w:rsidRPr="00246CED">
              <w:rPr>
                <w:rFonts w:ascii="Tahoma" w:hAnsi="Tahoma" w:cs="Tahoma"/>
                <w:sz w:val="14"/>
                <w:vertAlign w:val="superscript"/>
                <w:lang w:val="ru-RU"/>
              </w:rPr>
              <w:t>®</w:t>
            </w:r>
            <w:r w:rsidRPr="00246CED">
              <w:rPr>
                <w:rFonts w:ascii="Tahoma" w:hAnsi="Tahoma" w:cs="Tahoma"/>
                <w:sz w:val="14"/>
                <w:lang w:val="ru-RU"/>
              </w:rPr>
              <w:t xml:space="preserve"> 8.1 Профессиональная </w:t>
            </w:r>
            <w:r w:rsidR="0098095F" w:rsidRPr="00246CED">
              <w:rPr>
                <w:rFonts w:ascii="Tahoma" w:hAnsi="Tahoma" w:cs="Tahoma"/>
                <w:sz w:val="14"/>
                <w:lang w:val="ru-RU"/>
              </w:rPr>
              <w:br/>
            </w:r>
            <w:r w:rsidRPr="00246CED">
              <w:rPr>
                <w:rFonts w:ascii="Tahoma" w:hAnsi="Tahoma" w:cs="Tahoma"/>
                <w:sz w:val="14"/>
                <w:lang w:val="ru-RU"/>
              </w:rPr>
              <w:t xml:space="preserve">с пакетом </w:t>
            </w:r>
            <w:r w:rsidRPr="0055028E">
              <w:rPr>
                <w:rFonts w:ascii="Tahoma" w:hAnsi="Tahoma" w:cs="Tahoma"/>
                <w:sz w:val="14"/>
              </w:rPr>
              <w:t>MDOP</w:t>
            </w:r>
            <w:bookmarkEnd w:id="124"/>
            <w:r w:rsidRPr="00246CED">
              <w:rPr>
                <w:rFonts w:ascii="Tahoma" w:hAnsi="Tahoma" w:cs="Tahoma"/>
                <w:sz w:val="14"/>
                <w:lang w:val="ru-RU"/>
              </w:rPr>
              <w:t xml:space="preserve"> </w:t>
            </w:r>
          </w:p>
        </w:tc>
        <w:tc>
          <w:tcPr>
            <w:tcW w:w="772" w:type="dxa"/>
            <w:tcBorders>
              <w:bottom w:val="single" w:sz="4" w:space="0" w:color="auto"/>
            </w:tcBorders>
            <w:shd w:val="clear" w:color="auto" w:fill="auto"/>
            <w:vAlign w:val="center"/>
          </w:tcPr>
          <w:p w14:paraId="0CB9D6DC" w14:textId="77777777" w:rsidR="00345408" w:rsidRPr="00246CED" w:rsidRDefault="00345408" w:rsidP="00345408">
            <w:pPr>
              <w:pStyle w:val="TableText"/>
              <w:widowControl w:val="0"/>
              <w:rPr>
                <w:lang w:val="ru-RU"/>
              </w:rPr>
            </w:pPr>
          </w:p>
        </w:tc>
        <w:tc>
          <w:tcPr>
            <w:tcW w:w="449" w:type="dxa"/>
            <w:tcBorders>
              <w:bottom w:val="single" w:sz="4" w:space="0" w:color="auto"/>
            </w:tcBorders>
            <w:shd w:val="clear" w:color="auto" w:fill="auto"/>
            <w:vAlign w:val="center"/>
          </w:tcPr>
          <w:p w14:paraId="50746713" w14:textId="77777777" w:rsidR="00345408" w:rsidRPr="0055028E" w:rsidRDefault="00345408" w:rsidP="00345408">
            <w:pPr>
              <w:pStyle w:val="TableText"/>
              <w:rPr>
                <w:rFonts w:ascii="Tahoma" w:hAnsi="Tahoma" w:cs="Tahoma"/>
                <w:sz w:val="13"/>
              </w:rPr>
            </w:pPr>
            <w:r w:rsidRPr="0055028E">
              <w:rPr>
                <w:rFonts w:ascii="Tahoma" w:hAnsi="Tahoma" w:cs="Tahoma"/>
                <w:sz w:val="13"/>
              </w:rPr>
              <w:t>10/13</w:t>
            </w:r>
          </w:p>
        </w:tc>
        <w:tc>
          <w:tcPr>
            <w:tcW w:w="359" w:type="dxa"/>
            <w:tcBorders>
              <w:bottom w:val="single" w:sz="4" w:space="0" w:color="auto"/>
              <w:right w:val="single" w:sz="18" w:space="0" w:color="auto"/>
            </w:tcBorders>
            <w:shd w:val="clear" w:color="auto" w:fill="auto"/>
            <w:vAlign w:val="center"/>
          </w:tcPr>
          <w:p w14:paraId="1CA323BD" w14:textId="77777777" w:rsidR="00345408" w:rsidRPr="0055028E" w:rsidRDefault="00345408" w:rsidP="00345408">
            <w:pPr>
              <w:pStyle w:val="TableText"/>
              <w:rPr>
                <w:rFonts w:ascii="Tahoma" w:hAnsi="Tahoma" w:cs="Tahoma"/>
                <w:sz w:val="13"/>
              </w:rPr>
            </w:pPr>
            <w:r w:rsidRPr="0055028E">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399EC95A" w14:textId="77777777" w:rsidR="00345408" w:rsidRPr="0055028E" w:rsidRDefault="00345408" w:rsidP="00345408">
            <w:pPr>
              <w:pStyle w:val="TableText"/>
              <w:rPr>
                <w:rFonts w:ascii="Tahoma" w:hAnsi="Tahoma" w:cs="Tahoma"/>
                <w:sz w:val="13"/>
              </w:rPr>
            </w:pPr>
            <w:r w:rsidRPr="0055028E">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1B9F444F" w14:textId="77777777" w:rsidR="00345408" w:rsidRPr="0055028E" w:rsidRDefault="00345408" w:rsidP="00345408">
            <w:pPr>
              <w:pStyle w:val="TableText"/>
              <w:rPr>
                <w:rFonts w:ascii="Tahoma" w:hAnsi="Tahoma" w:cs="Tahoma"/>
                <w:sz w:val="13"/>
              </w:rPr>
            </w:pPr>
            <w:r w:rsidRPr="0055028E">
              <w:rPr>
                <w:rFonts w:ascii="Tahoma"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480C5088" w14:textId="77777777" w:rsidR="00345408" w:rsidRPr="0055028E" w:rsidRDefault="00345408" w:rsidP="00345408">
            <w:pPr>
              <w:pStyle w:val="TableText"/>
              <w:rPr>
                <w:rFonts w:ascii="Tahoma" w:hAnsi="Tahoma" w:cs="Tahoma"/>
                <w:sz w:val="13"/>
              </w:rPr>
            </w:pPr>
            <w:r w:rsidRPr="0055028E">
              <w:rPr>
                <w:rFonts w:ascii="Tahoma"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1B7A5656" w14:textId="77777777" w:rsidR="00345408" w:rsidRPr="0055028E" w:rsidRDefault="00345408" w:rsidP="00345408">
            <w:pPr>
              <w:pStyle w:val="TableText"/>
              <w:rPr>
                <w:rFonts w:ascii="Tahoma" w:hAnsi="Tahoma" w:cs="Tahoma"/>
                <w:sz w:val="13"/>
              </w:rPr>
            </w:pPr>
            <w:r w:rsidRPr="0055028E">
              <w:rPr>
                <w:rFonts w:ascii="Tahom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3F4EEE6B" w14:textId="77777777" w:rsidR="00345408" w:rsidRPr="0055028E" w:rsidRDefault="00345408" w:rsidP="00345408">
            <w:pPr>
              <w:pStyle w:val="TableText"/>
              <w:rPr>
                <w:rFonts w:ascii="Tahoma" w:hAnsi="Tahoma" w:cs="Tahoma"/>
                <w:sz w:val="13"/>
              </w:rPr>
            </w:pPr>
            <w:r w:rsidRPr="0055028E">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521D5C28" w14:textId="77777777" w:rsidR="00345408" w:rsidRPr="0055028E" w:rsidRDefault="00345408" w:rsidP="00345408">
            <w:pPr>
              <w:pStyle w:val="TableText"/>
              <w:rPr>
                <w:rFonts w:ascii="Tahoma" w:hAnsi="Tahoma" w:cs="Tahoma"/>
                <w:sz w:val="13"/>
              </w:rPr>
            </w:pPr>
            <w:r w:rsidRPr="0055028E">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4B6549D7" w14:textId="77777777" w:rsidR="00345408" w:rsidRPr="0055028E" w:rsidRDefault="00345408" w:rsidP="00345408">
            <w:pPr>
              <w:pStyle w:val="TableText"/>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7CE98BF" w14:textId="77777777" w:rsidR="00345408" w:rsidRPr="0055028E"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1BC6907C" w14:textId="77777777" w:rsidR="00345408" w:rsidRPr="0055028E"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BA1A842" w14:textId="77777777" w:rsidR="00345408" w:rsidRPr="0055028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3C0C331" w14:textId="77777777" w:rsidR="00345408" w:rsidRPr="0055028E" w:rsidRDefault="00345408" w:rsidP="00345408">
            <w:pPr>
              <w:pStyle w:val="TableText"/>
              <w:rPr>
                <w:rFonts w:ascii="Tahoma" w:hAnsi="Tahoma" w:cs="Tahoma"/>
                <w:sz w:val="13"/>
              </w:rPr>
            </w:pPr>
            <w:r w:rsidRPr="0055028E">
              <w:rPr>
                <w:rFonts w:ascii="Tahoma" w:hAnsi="Tahoma" w:cs="Tahoma"/>
                <w:sz w:val="13"/>
              </w:rPr>
              <w:t>2</w:t>
            </w:r>
          </w:p>
        </w:tc>
        <w:tc>
          <w:tcPr>
            <w:tcW w:w="412" w:type="dxa"/>
            <w:tcBorders>
              <w:bottom w:val="single" w:sz="4" w:space="0" w:color="auto"/>
              <w:right w:val="single" w:sz="18" w:space="0" w:color="auto"/>
            </w:tcBorders>
            <w:shd w:val="clear" w:color="auto" w:fill="auto"/>
            <w:vAlign w:val="center"/>
          </w:tcPr>
          <w:p w14:paraId="450D1920" w14:textId="77777777" w:rsidR="00345408" w:rsidRPr="0055028E" w:rsidRDefault="00345408" w:rsidP="00345408">
            <w:pPr>
              <w:pStyle w:val="TableText"/>
              <w:rPr>
                <w:rFonts w:ascii="Tahoma" w:hAnsi="Tahoma" w:cs="Tahoma"/>
                <w:sz w:val="13"/>
              </w:rPr>
            </w:pPr>
            <w:r w:rsidRPr="0055028E">
              <w:rPr>
                <w:rFonts w:ascii="Tahoma" w:hAnsi="Tahoma" w:cs="Tahoma"/>
                <w:sz w:val="13"/>
              </w:rPr>
              <w:t>Е</w:t>
            </w:r>
          </w:p>
        </w:tc>
        <w:tc>
          <w:tcPr>
            <w:tcW w:w="432" w:type="dxa"/>
            <w:tcBorders>
              <w:left w:val="single" w:sz="18" w:space="0" w:color="auto"/>
              <w:bottom w:val="single" w:sz="4" w:space="0" w:color="auto"/>
              <w:right w:val="single" w:sz="18" w:space="0" w:color="auto"/>
            </w:tcBorders>
            <w:shd w:val="clear" w:color="auto" w:fill="auto"/>
            <w:vAlign w:val="center"/>
          </w:tcPr>
          <w:p w14:paraId="2289B0E0" w14:textId="77777777" w:rsidR="00345408" w:rsidRPr="0055028E" w:rsidRDefault="00345408" w:rsidP="00345408">
            <w:pPr>
              <w:pStyle w:val="TableText"/>
              <w:rPr>
                <w:rFonts w:ascii="Tahoma" w:hAnsi="Tahoma" w:cs="Tahoma"/>
                <w:sz w:val="13"/>
              </w:rPr>
            </w:pPr>
            <w:r w:rsidRPr="0055028E">
              <w:rPr>
                <w:rFonts w:ascii="Tahoma" w:hAnsi="Tahoma" w:cs="Tahoma"/>
                <w:sz w:val="13"/>
              </w:rPr>
              <w:t>E, P</w:t>
            </w:r>
          </w:p>
        </w:tc>
        <w:tc>
          <w:tcPr>
            <w:tcW w:w="531" w:type="dxa"/>
            <w:tcBorders>
              <w:bottom w:val="single" w:sz="4" w:space="0" w:color="auto"/>
            </w:tcBorders>
            <w:shd w:val="clear" w:color="auto" w:fill="auto"/>
            <w:vAlign w:val="center"/>
          </w:tcPr>
          <w:p w14:paraId="17534975" w14:textId="77777777" w:rsidR="00345408" w:rsidRPr="0055028E" w:rsidRDefault="00345408" w:rsidP="00345408">
            <w:pPr>
              <w:pStyle w:val="TableText"/>
              <w:rPr>
                <w:rFonts w:ascii="Tahoma" w:hAnsi="Tahoma" w:cs="Tahoma"/>
                <w:sz w:val="13"/>
              </w:rPr>
            </w:pPr>
            <w:r w:rsidRPr="0055028E">
              <w:rPr>
                <w:rFonts w:ascii="Tahoma" w:hAnsi="Tahoma" w:cs="Tahoma"/>
                <w:sz w:val="13"/>
              </w:rPr>
              <w:t>E,</w:t>
            </w:r>
            <w:r w:rsidR="004702BB">
              <w:rPr>
                <w:rFonts w:ascii="Tahoma" w:hAnsi="Tahoma" w:cs="Tahoma"/>
                <w:sz w:val="13"/>
              </w:rPr>
              <w:t xml:space="preserve"> </w:t>
            </w:r>
            <w:r w:rsidRPr="0055028E">
              <w:rPr>
                <w:rFonts w:ascii="Tahoma" w:hAnsi="Tahoma" w:cs="Tahoma"/>
                <w:sz w:val="13"/>
              </w:rPr>
              <w:t>ST</w:t>
            </w:r>
          </w:p>
        </w:tc>
        <w:tc>
          <w:tcPr>
            <w:tcW w:w="515" w:type="dxa"/>
            <w:tcBorders>
              <w:bottom w:val="single" w:sz="4" w:space="0" w:color="auto"/>
            </w:tcBorders>
            <w:shd w:val="clear" w:color="auto" w:fill="auto"/>
            <w:vAlign w:val="center"/>
          </w:tcPr>
          <w:p w14:paraId="7135DD4D" w14:textId="77777777" w:rsidR="00345408" w:rsidRPr="0055028E"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3A77BDF9" w14:textId="77777777" w:rsidR="00345408" w:rsidRPr="0055028E" w:rsidRDefault="00345408" w:rsidP="00345408">
            <w:pPr>
              <w:pStyle w:val="TableText"/>
              <w:rPr>
                <w:rFonts w:ascii="Tahoma" w:hAnsi="Tahoma" w:cs="Tahoma"/>
                <w:sz w:val="13"/>
              </w:rPr>
            </w:pPr>
          </w:p>
        </w:tc>
      </w:tr>
      <w:tr w:rsidR="00345408" w:rsidRPr="0055028E" w14:paraId="67874B60" w14:textId="77777777" w:rsidTr="00065535">
        <w:trPr>
          <w:trHeight w:val="145"/>
        </w:trPr>
        <w:tc>
          <w:tcPr>
            <w:tcW w:w="2070" w:type="dxa"/>
            <w:tcBorders>
              <w:bottom w:val="single" w:sz="4" w:space="0" w:color="auto"/>
            </w:tcBorders>
            <w:shd w:val="clear" w:color="auto" w:fill="FABF8F"/>
          </w:tcPr>
          <w:p w14:paraId="3C8D8526" w14:textId="77777777" w:rsidR="00345408" w:rsidRPr="0055028E" w:rsidRDefault="00345408" w:rsidP="00345408">
            <w:pPr>
              <w:pStyle w:val="ProductNames"/>
              <w:rPr>
                <w:rFonts w:ascii="Tahoma" w:hAnsi="Tahoma" w:cs="Tahoma"/>
                <w:sz w:val="14"/>
              </w:rPr>
            </w:pPr>
            <w:bookmarkStart w:id="125" w:name="_Toc377667599"/>
            <w:r w:rsidRPr="0055028E">
              <w:rPr>
                <w:rFonts w:ascii="Tahoma" w:hAnsi="Tahoma" w:cs="Tahoma"/>
                <w:sz w:val="14"/>
              </w:rPr>
              <w:t>Подписная лицензия Windows Companion</w:t>
            </w:r>
            <w:bookmarkEnd w:id="125"/>
          </w:p>
        </w:tc>
        <w:tc>
          <w:tcPr>
            <w:tcW w:w="772" w:type="dxa"/>
            <w:tcBorders>
              <w:bottom w:val="single" w:sz="4" w:space="0" w:color="auto"/>
            </w:tcBorders>
            <w:shd w:val="clear" w:color="auto" w:fill="FABF8F"/>
            <w:vAlign w:val="center"/>
          </w:tcPr>
          <w:p w14:paraId="1C39DA19" w14:textId="77777777" w:rsidR="00345408" w:rsidRPr="0055028E" w:rsidRDefault="00EE557A" w:rsidP="006A6EB4">
            <w:pPr>
              <w:pStyle w:val="TableText"/>
              <w:widowControl w:val="0"/>
            </w:pPr>
            <w:hyperlink w:anchor="_30_Подписная_лицензия" w:history="1">
              <w:r w:rsidR="0028221A" w:rsidRPr="0055028E">
                <w:rPr>
                  <w:rStyle w:val="Hyperlink"/>
                  <w:b/>
                  <w:sz w:val="13"/>
                  <w:szCs w:val="13"/>
                </w:rPr>
                <w:t>30</w:t>
              </w:r>
            </w:hyperlink>
            <w:hyperlink w:anchor="_25_Windows®_Companion" w:history="1"/>
          </w:p>
        </w:tc>
        <w:tc>
          <w:tcPr>
            <w:tcW w:w="449" w:type="dxa"/>
            <w:tcBorders>
              <w:bottom w:val="single" w:sz="4" w:space="0" w:color="auto"/>
            </w:tcBorders>
            <w:shd w:val="clear" w:color="auto" w:fill="FABF8F"/>
            <w:vAlign w:val="center"/>
          </w:tcPr>
          <w:p w14:paraId="7270BC02" w14:textId="77777777" w:rsidR="00345408" w:rsidRPr="0055028E" w:rsidRDefault="00345408" w:rsidP="00345408">
            <w:pPr>
              <w:pStyle w:val="TableText"/>
              <w:rPr>
                <w:rFonts w:ascii="Tahoma" w:hAnsi="Tahoma" w:cs="Tahoma"/>
                <w:sz w:val="13"/>
              </w:rPr>
            </w:pPr>
            <w:r w:rsidRPr="0055028E">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14:paraId="69E98B24" w14:textId="77777777" w:rsidR="00345408" w:rsidRPr="0055028E"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3F8BCC01" w14:textId="77777777" w:rsidR="00345408" w:rsidRPr="0055028E" w:rsidRDefault="00345408" w:rsidP="00345408">
            <w:pPr>
              <w:pStyle w:val="TableText"/>
              <w:rPr>
                <w:rFonts w:ascii="Tahoma" w:hAnsi="Tahoma" w:cs="Tahoma"/>
                <w:sz w:val="13"/>
              </w:rPr>
            </w:pPr>
            <w:r w:rsidRPr="0055028E">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711E19BA" w14:textId="77777777" w:rsidR="00345408" w:rsidRPr="0055028E"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2ACDECD5" w14:textId="77777777" w:rsidR="00345408" w:rsidRPr="0055028E"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9036F63" w14:textId="77777777" w:rsidR="00345408" w:rsidRPr="0055028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3D4F1CB" w14:textId="77777777" w:rsidR="00345408" w:rsidRPr="0055028E" w:rsidRDefault="00345408" w:rsidP="00345408">
            <w:pPr>
              <w:pStyle w:val="TableText"/>
              <w:rPr>
                <w:rFonts w:ascii="Tahoma" w:hAnsi="Tahoma" w:cs="Tahoma"/>
                <w:sz w:val="13"/>
              </w:rPr>
            </w:pPr>
            <w:r w:rsidRPr="0055028E">
              <w:rPr>
                <w:rFonts w:ascii="Tahoma" w:hAnsi="Tahoma" w:cs="Tahoma"/>
                <w:sz w:val="13"/>
              </w:rPr>
              <w:t>1</w:t>
            </w:r>
          </w:p>
        </w:tc>
        <w:tc>
          <w:tcPr>
            <w:tcW w:w="412" w:type="dxa"/>
            <w:tcBorders>
              <w:bottom w:val="single" w:sz="4" w:space="0" w:color="auto"/>
              <w:right w:val="single" w:sz="18" w:space="0" w:color="auto"/>
            </w:tcBorders>
            <w:shd w:val="clear" w:color="auto" w:fill="FABF8F"/>
            <w:vAlign w:val="center"/>
          </w:tcPr>
          <w:p w14:paraId="2B4CE7DE" w14:textId="77777777" w:rsidR="00345408" w:rsidRPr="0055028E" w:rsidRDefault="00345408" w:rsidP="00345408">
            <w:pPr>
              <w:pStyle w:val="TableText"/>
              <w:rPr>
                <w:rFonts w:ascii="Tahoma" w:hAnsi="Tahoma" w:cs="Tahoma"/>
                <w:sz w:val="13"/>
              </w:rPr>
            </w:pPr>
            <w:r w:rsidRPr="0055028E">
              <w:rPr>
                <w:rFonts w:ascii="Tahoma" w:hAnsi="Tahoma" w:cs="Tahoma"/>
                <w:sz w:val="13"/>
              </w:rPr>
              <w:t>Е</w:t>
            </w:r>
          </w:p>
        </w:tc>
        <w:tc>
          <w:tcPr>
            <w:tcW w:w="432" w:type="dxa"/>
            <w:tcBorders>
              <w:left w:val="single" w:sz="18" w:space="0" w:color="auto"/>
              <w:bottom w:val="single" w:sz="4" w:space="0" w:color="auto"/>
              <w:right w:val="single" w:sz="18" w:space="0" w:color="auto"/>
            </w:tcBorders>
            <w:shd w:val="clear" w:color="auto" w:fill="FABF8F"/>
            <w:vAlign w:val="center"/>
          </w:tcPr>
          <w:p w14:paraId="4067F170" w14:textId="77777777" w:rsidR="00345408" w:rsidRPr="0055028E" w:rsidRDefault="00345408" w:rsidP="00345408">
            <w:pPr>
              <w:pStyle w:val="TableText"/>
              <w:rPr>
                <w:rFonts w:ascii="Tahoma" w:hAnsi="Tahoma" w:cs="Tahoma"/>
                <w:sz w:val="13"/>
              </w:rPr>
            </w:pPr>
          </w:p>
        </w:tc>
        <w:tc>
          <w:tcPr>
            <w:tcW w:w="531" w:type="dxa"/>
            <w:tcBorders>
              <w:bottom w:val="single" w:sz="4" w:space="0" w:color="auto"/>
            </w:tcBorders>
            <w:shd w:val="clear" w:color="auto" w:fill="FABF8F"/>
            <w:vAlign w:val="center"/>
          </w:tcPr>
          <w:p w14:paraId="6EA61B98" w14:textId="77777777" w:rsidR="00345408" w:rsidRPr="0055028E" w:rsidRDefault="00345408" w:rsidP="00345408">
            <w:pPr>
              <w:pStyle w:val="TableText"/>
              <w:rPr>
                <w:rFonts w:ascii="Tahoma" w:hAnsi="Tahoma" w:cs="Tahoma"/>
                <w:sz w:val="13"/>
              </w:rPr>
            </w:pPr>
            <w:r w:rsidRPr="0055028E">
              <w:rPr>
                <w:rFonts w:ascii="Tahoma" w:hAnsi="Tahoma" w:cs="Tahoma"/>
                <w:sz w:val="13"/>
              </w:rPr>
              <w:t>A, (только EES)</w:t>
            </w:r>
          </w:p>
        </w:tc>
        <w:tc>
          <w:tcPr>
            <w:tcW w:w="515" w:type="dxa"/>
            <w:tcBorders>
              <w:bottom w:val="single" w:sz="4" w:space="0" w:color="auto"/>
            </w:tcBorders>
            <w:shd w:val="clear" w:color="auto" w:fill="FABF8F"/>
            <w:vAlign w:val="center"/>
          </w:tcPr>
          <w:p w14:paraId="757D821D" w14:textId="77777777" w:rsidR="00345408" w:rsidRPr="0055028E"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6AF581F4" w14:textId="77777777" w:rsidR="00345408" w:rsidRPr="0055028E" w:rsidRDefault="00345408" w:rsidP="00345408">
            <w:pPr>
              <w:pStyle w:val="TableText"/>
              <w:rPr>
                <w:rFonts w:ascii="Tahoma" w:hAnsi="Tahoma" w:cs="Tahoma"/>
                <w:sz w:val="13"/>
              </w:rPr>
            </w:pPr>
          </w:p>
        </w:tc>
      </w:tr>
      <w:tr w:rsidR="001265DF" w:rsidRPr="0055028E" w14:paraId="7B3E3855" w14:textId="77777777" w:rsidTr="00065535">
        <w:trPr>
          <w:trHeight w:val="145"/>
        </w:trPr>
        <w:tc>
          <w:tcPr>
            <w:tcW w:w="2070" w:type="dxa"/>
            <w:tcBorders>
              <w:bottom w:val="single" w:sz="4" w:space="0" w:color="auto"/>
            </w:tcBorders>
            <w:shd w:val="clear" w:color="auto" w:fill="auto"/>
          </w:tcPr>
          <w:p w14:paraId="4C6384B4" w14:textId="77777777" w:rsidR="00345408" w:rsidRPr="0055028E" w:rsidRDefault="00345408" w:rsidP="00345408">
            <w:pPr>
              <w:pStyle w:val="ProductNames"/>
              <w:rPr>
                <w:rFonts w:ascii="Tahoma" w:hAnsi="Tahoma" w:cs="Tahoma"/>
                <w:sz w:val="14"/>
              </w:rPr>
            </w:pPr>
            <w:bookmarkStart w:id="126" w:name="_Toc377667600"/>
            <w:r w:rsidRPr="0055028E">
              <w:rPr>
                <w:rFonts w:ascii="Tahoma" w:hAnsi="Tahoma" w:cs="Tahoma"/>
                <w:sz w:val="14"/>
              </w:rPr>
              <w:t>Windows</w:t>
            </w:r>
            <w:r w:rsidR="0098095F" w:rsidRPr="0055028E">
              <w:rPr>
                <w:rFonts w:ascii="Tahoma" w:hAnsi="Tahoma" w:cs="Tahoma"/>
                <w:sz w:val="14"/>
                <w:vertAlign w:val="superscript"/>
              </w:rPr>
              <w:t>®</w:t>
            </w:r>
            <w:r w:rsidRPr="0055028E">
              <w:rPr>
                <w:rFonts w:ascii="Tahoma" w:hAnsi="Tahoma" w:cs="Tahoma"/>
                <w:sz w:val="14"/>
              </w:rPr>
              <w:t xml:space="preserve"> Embedded 8 Standard Enterprise Kit</w:t>
            </w:r>
            <w:bookmarkEnd w:id="126"/>
          </w:p>
        </w:tc>
        <w:tc>
          <w:tcPr>
            <w:tcW w:w="772" w:type="dxa"/>
            <w:tcBorders>
              <w:bottom w:val="single" w:sz="4" w:space="0" w:color="auto"/>
            </w:tcBorders>
            <w:shd w:val="clear" w:color="auto" w:fill="auto"/>
            <w:vAlign w:val="center"/>
          </w:tcPr>
          <w:p w14:paraId="20E6DDA3" w14:textId="77777777" w:rsidR="00345408" w:rsidRPr="0055028E" w:rsidRDefault="00EE557A" w:rsidP="006A6EB4">
            <w:pPr>
              <w:pStyle w:val="TableText"/>
              <w:widowControl w:val="0"/>
            </w:pPr>
            <w:hyperlink w:anchor="_31_Windows_Embedded" w:history="1">
              <w:r w:rsidR="0028221A" w:rsidRPr="0055028E">
                <w:rPr>
                  <w:rStyle w:val="Hyperlink"/>
                  <w:b/>
                  <w:sz w:val="13"/>
                  <w:szCs w:val="13"/>
                </w:rPr>
                <w:t>31</w:t>
              </w:r>
            </w:hyperlink>
          </w:p>
        </w:tc>
        <w:tc>
          <w:tcPr>
            <w:tcW w:w="449" w:type="dxa"/>
            <w:tcBorders>
              <w:bottom w:val="single" w:sz="4" w:space="0" w:color="auto"/>
            </w:tcBorders>
            <w:shd w:val="clear" w:color="auto" w:fill="auto"/>
            <w:vAlign w:val="center"/>
          </w:tcPr>
          <w:p w14:paraId="53D16D70" w14:textId="77777777" w:rsidR="00345408" w:rsidRPr="0055028E" w:rsidRDefault="00345408" w:rsidP="002425DA">
            <w:pPr>
              <w:pStyle w:val="TableText"/>
              <w:rPr>
                <w:rFonts w:ascii="Tahoma" w:hAnsi="Tahoma" w:cs="Tahoma"/>
                <w:sz w:val="13"/>
              </w:rPr>
            </w:pPr>
            <w:r w:rsidRPr="0055028E">
              <w:rPr>
                <w:rFonts w:ascii="Tahoma" w:hAnsi="Tahoma" w:cs="Tahoma"/>
                <w:sz w:val="13"/>
              </w:rPr>
              <w:t>06/13</w:t>
            </w:r>
          </w:p>
        </w:tc>
        <w:tc>
          <w:tcPr>
            <w:tcW w:w="359" w:type="dxa"/>
            <w:tcBorders>
              <w:bottom w:val="single" w:sz="4" w:space="0" w:color="auto"/>
              <w:right w:val="single" w:sz="18" w:space="0" w:color="auto"/>
            </w:tcBorders>
            <w:shd w:val="clear" w:color="auto" w:fill="auto"/>
            <w:vAlign w:val="center"/>
          </w:tcPr>
          <w:p w14:paraId="24603682" w14:textId="77777777" w:rsidR="00345408" w:rsidRPr="0055028E"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1A17E462" w14:textId="77777777" w:rsidR="00345408" w:rsidRPr="0055028E" w:rsidRDefault="00345408" w:rsidP="00345408">
            <w:pPr>
              <w:pStyle w:val="TableText"/>
              <w:rPr>
                <w:rFonts w:ascii="Tahoma" w:hAnsi="Tahoma" w:cs="Tahoma"/>
                <w:sz w:val="13"/>
              </w:rPr>
            </w:pPr>
            <w:r w:rsidRPr="0055028E">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21A13E33" w14:textId="77777777" w:rsidR="00345408" w:rsidRPr="0055028E"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41DBDFA7" w14:textId="77777777" w:rsidR="00345408" w:rsidRPr="0055028E"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2B1FDB31" w14:textId="77777777" w:rsidR="00345408" w:rsidRPr="0055028E"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0028B242" w14:textId="77777777" w:rsidR="00345408" w:rsidRPr="0055028E"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344B3E15" w14:textId="77777777" w:rsidR="00345408" w:rsidRPr="0055028E"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459976A2" w14:textId="77777777" w:rsidR="00345408" w:rsidRPr="0055028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B690643" w14:textId="77777777" w:rsidR="00345408" w:rsidRPr="0055028E" w:rsidRDefault="00345408" w:rsidP="00345408">
            <w:pPr>
              <w:pStyle w:val="TableText"/>
              <w:rPr>
                <w:rFonts w:ascii="Tahoma" w:hAnsi="Tahoma" w:cs="Tahoma"/>
                <w:sz w:val="13"/>
              </w:rPr>
            </w:pPr>
            <w:r w:rsidRPr="0055028E">
              <w:rPr>
                <w:rFonts w:ascii="Tahoma" w:hAnsi="Tahoma" w:cs="Tahoma"/>
                <w:sz w:val="13"/>
              </w:rPr>
              <w:t>2</w:t>
            </w:r>
          </w:p>
        </w:tc>
        <w:tc>
          <w:tcPr>
            <w:tcW w:w="450" w:type="dxa"/>
            <w:tcBorders>
              <w:bottom w:val="single" w:sz="4" w:space="0" w:color="auto"/>
            </w:tcBorders>
            <w:shd w:val="clear" w:color="auto" w:fill="auto"/>
            <w:vAlign w:val="center"/>
          </w:tcPr>
          <w:p w14:paraId="7721F0E8" w14:textId="77777777" w:rsidR="00345408" w:rsidRPr="0055028E"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C23F9CD" w14:textId="77777777" w:rsidR="00345408" w:rsidRPr="0055028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B3321B0" w14:textId="77777777" w:rsidR="00345408" w:rsidRPr="0055028E" w:rsidRDefault="00345408" w:rsidP="00345408">
            <w:pPr>
              <w:pStyle w:val="TableText"/>
              <w:rPr>
                <w:rFonts w:ascii="Tahoma" w:hAnsi="Tahoma" w:cs="Tahoma"/>
                <w:sz w:val="13"/>
              </w:rPr>
            </w:pPr>
          </w:p>
        </w:tc>
        <w:tc>
          <w:tcPr>
            <w:tcW w:w="412" w:type="dxa"/>
            <w:tcBorders>
              <w:bottom w:val="single" w:sz="4" w:space="0" w:color="auto"/>
              <w:right w:val="single" w:sz="18" w:space="0" w:color="auto"/>
            </w:tcBorders>
            <w:shd w:val="clear" w:color="auto" w:fill="auto"/>
            <w:vAlign w:val="center"/>
          </w:tcPr>
          <w:p w14:paraId="33A02C4A" w14:textId="77777777" w:rsidR="00345408" w:rsidRPr="0055028E" w:rsidRDefault="00345408" w:rsidP="00345408">
            <w:pPr>
              <w:pStyle w:val="TableText"/>
              <w:rPr>
                <w:rFonts w:ascii="Tahoma" w:hAnsi="Tahoma" w:cs="Tahoma"/>
                <w:sz w:val="13"/>
              </w:rPr>
            </w:pPr>
          </w:p>
        </w:tc>
        <w:tc>
          <w:tcPr>
            <w:tcW w:w="432" w:type="dxa"/>
            <w:tcBorders>
              <w:left w:val="single" w:sz="18" w:space="0" w:color="auto"/>
              <w:bottom w:val="single" w:sz="4" w:space="0" w:color="auto"/>
              <w:right w:val="single" w:sz="18" w:space="0" w:color="auto"/>
            </w:tcBorders>
            <w:shd w:val="clear" w:color="auto" w:fill="auto"/>
            <w:vAlign w:val="center"/>
          </w:tcPr>
          <w:p w14:paraId="22CFD413" w14:textId="77777777" w:rsidR="00345408" w:rsidRPr="0055028E" w:rsidRDefault="00345408" w:rsidP="00345408">
            <w:pPr>
              <w:pStyle w:val="TableText"/>
              <w:rPr>
                <w:rFonts w:ascii="Tahoma" w:hAnsi="Tahoma" w:cs="Tahoma"/>
                <w:sz w:val="13"/>
              </w:rPr>
            </w:pPr>
          </w:p>
        </w:tc>
        <w:tc>
          <w:tcPr>
            <w:tcW w:w="531" w:type="dxa"/>
            <w:tcBorders>
              <w:bottom w:val="single" w:sz="4" w:space="0" w:color="auto"/>
            </w:tcBorders>
            <w:shd w:val="clear" w:color="auto" w:fill="auto"/>
            <w:vAlign w:val="center"/>
          </w:tcPr>
          <w:p w14:paraId="1A07916E" w14:textId="77777777" w:rsidR="00345408" w:rsidRPr="0055028E" w:rsidRDefault="00345408" w:rsidP="00345408">
            <w:pPr>
              <w:pStyle w:val="TableText"/>
              <w:rPr>
                <w:rFonts w:ascii="Tahoma" w:hAnsi="Tahoma" w:cs="Tahoma"/>
                <w:sz w:val="13"/>
              </w:rPr>
            </w:pPr>
          </w:p>
        </w:tc>
        <w:tc>
          <w:tcPr>
            <w:tcW w:w="515" w:type="dxa"/>
            <w:tcBorders>
              <w:bottom w:val="single" w:sz="4" w:space="0" w:color="auto"/>
            </w:tcBorders>
            <w:shd w:val="clear" w:color="auto" w:fill="auto"/>
            <w:vAlign w:val="center"/>
          </w:tcPr>
          <w:p w14:paraId="2F62E91A" w14:textId="77777777" w:rsidR="00345408" w:rsidRPr="0055028E"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00955082" w14:textId="77777777" w:rsidR="00345408" w:rsidRPr="0055028E" w:rsidRDefault="00345408" w:rsidP="00345408">
            <w:pPr>
              <w:pStyle w:val="TableText"/>
              <w:rPr>
                <w:rFonts w:ascii="Tahoma" w:hAnsi="Tahoma" w:cs="Tahoma"/>
                <w:sz w:val="13"/>
              </w:rPr>
            </w:pPr>
          </w:p>
        </w:tc>
      </w:tr>
      <w:tr w:rsidR="00345408" w:rsidRPr="0055028E" w14:paraId="5A81916F" w14:textId="77777777" w:rsidTr="00065535">
        <w:trPr>
          <w:trHeight w:val="145"/>
        </w:trPr>
        <w:tc>
          <w:tcPr>
            <w:tcW w:w="2070" w:type="dxa"/>
            <w:tcBorders>
              <w:bottom w:val="single" w:sz="4" w:space="0" w:color="auto"/>
            </w:tcBorders>
            <w:shd w:val="clear" w:color="auto" w:fill="FABF8F"/>
          </w:tcPr>
          <w:p w14:paraId="1D03FC0F" w14:textId="77777777" w:rsidR="00345408" w:rsidRPr="0055028E" w:rsidRDefault="00345408" w:rsidP="00345408">
            <w:pPr>
              <w:pStyle w:val="ProductNames"/>
              <w:rPr>
                <w:rFonts w:ascii="Tahoma" w:hAnsi="Tahoma" w:cs="Tahoma"/>
                <w:sz w:val="14"/>
              </w:rPr>
            </w:pPr>
            <w:bookmarkStart w:id="127" w:name="_Toc377667601"/>
            <w:r w:rsidRPr="0055028E">
              <w:rPr>
                <w:rFonts w:ascii="Tahoma" w:hAnsi="Tahoma" w:cs="Tahoma"/>
                <w:sz w:val="14"/>
              </w:rPr>
              <w:t>Windows</w:t>
            </w:r>
            <w:r w:rsidR="0098095F" w:rsidRPr="0055028E">
              <w:rPr>
                <w:rFonts w:ascii="Tahoma" w:hAnsi="Tahoma" w:cs="Tahoma"/>
                <w:sz w:val="14"/>
                <w:vertAlign w:val="superscript"/>
              </w:rPr>
              <w:t>®</w:t>
            </w:r>
            <w:r w:rsidRPr="0055028E">
              <w:rPr>
                <w:rFonts w:ascii="Tahoma" w:hAnsi="Tahoma" w:cs="Tahoma"/>
                <w:sz w:val="14"/>
              </w:rPr>
              <w:t xml:space="preserve"> Embedded 8.1 Industry Pro</w:t>
            </w:r>
            <w:bookmarkEnd w:id="127"/>
          </w:p>
        </w:tc>
        <w:tc>
          <w:tcPr>
            <w:tcW w:w="772" w:type="dxa"/>
            <w:tcBorders>
              <w:bottom w:val="single" w:sz="4" w:space="0" w:color="auto"/>
            </w:tcBorders>
            <w:shd w:val="clear" w:color="auto" w:fill="FABF8F"/>
            <w:vAlign w:val="center"/>
          </w:tcPr>
          <w:p w14:paraId="3CE98F1C" w14:textId="77777777" w:rsidR="00345408" w:rsidRPr="0055028E" w:rsidRDefault="00EE557A" w:rsidP="006A6EB4">
            <w:pPr>
              <w:pStyle w:val="TableText"/>
              <w:widowControl w:val="0"/>
            </w:pPr>
            <w:hyperlink w:anchor="_32_Обновление_Windows®" w:history="1">
              <w:r w:rsidR="0028221A" w:rsidRPr="0055028E">
                <w:rPr>
                  <w:rStyle w:val="Hyperlink"/>
                  <w:b/>
                  <w:sz w:val="13"/>
                  <w:szCs w:val="13"/>
                </w:rPr>
                <w:t>32</w:t>
              </w:r>
            </w:hyperlink>
          </w:p>
        </w:tc>
        <w:tc>
          <w:tcPr>
            <w:tcW w:w="449" w:type="dxa"/>
            <w:tcBorders>
              <w:bottom w:val="single" w:sz="4" w:space="0" w:color="auto"/>
            </w:tcBorders>
            <w:shd w:val="clear" w:color="auto" w:fill="FABF8F"/>
            <w:vAlign w:val="center"/>
          </w:tcPr>
          <w:p w14:paraId="6723FFD5" w14:textId="77777777" w:rsidR="00345408" w:rsidRPr="0055028E" w:rsidRDefault="00345408" w:rsidP="00345408">
            <w:pPr>
              <w:pStyle w:val="TableText"/>
              <w:rPr>
                <w:rFonts w:ascii="Tahoma" w:hAnsi="Tahoma" w:cs="Tahoma"/>
                <w:sz w:val="13"/>
              </w:rPr>
            </w:pPr>
            <w:r w:rsidRPr="0055028E">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6B1A8656" w14:textId="77777777" w:rsidR="00345408" w:rsidRPr="0055028E"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73A08A06" w14:textId="77777777" w:rsidR="00345408" w:rsidRPr="0055028E" w:rsidRDefault="00345408" w:rsidP="00345408">
            <w:pPr>
              <w:pStyle w:val="TableText"/>
              <w:rPr>
                <w:rFonts w:ascii="Tahoma" w:hAnsi="Tahoma" w:cs="Tahoma"/>
                <w:sz w:val="13"/>
              </w:rPr>
            </w:pPr>
            <w:r w:rsidRPr="0055028E">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0DC00E3" w14:textId="77777777" w:rsidR="00345408" w:rsidRPr="0055028E" w:rsidRDefault="00345408" w:rsidP="00345408">
            <w:pPr>
              <w:pStyle w:val="TableText"/>
              <w:rPr>
                <w:rFonts w:ascii="Tahoma" w:hAnsi="Tahoma" w:cs="Tahoma"/>
                <w:sz w:val="13"/>
              </w:rPr>
            </w:pPr>
            <w:r w:rsidRPr="0055028E">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431AF648" w14:textId="77777777" w:rsidR="00345408" w:rsidRPr="0055028E" w:rsidRDefault="00345408" w:rsidP="00345408">
            <w:pPr>
              <w:pStyle w:val="TableText"/>
              <w:rPr>
                <w:rFonts w:ascii="Tahoma" w:hAnsi="Tahoma" w:cs="Tahoma"/>
                <w:sz w:val="13"/>
              </w:rPr>
            </w:pPr>
            <w:r w:rsidRPr="0055028E">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7C66FEB2" w14:textId="77777777" w:rsidR="00345408" w:rsidRPr="0055028E" w:rsidRDefault="00345408" w:rsidP="00345408">
            <w:pPr>
              <w:pStyle w:val="TableText"/>
              <w:rPr>
                <w:rFonts w:ascii="Tahoma" w:hAnsi="Tahoma" w:cs="Tahoma"/>
                <w:sz w:val="13"/>
              </w:rPr>
            </w:pPr>
            <w:r w:rsidRPr="0055028E">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645EB00" w14:textId="77777777" w:rsidR="00345408" w:rsidRPr="0055028E" w:rsidRDefault="00345408" w:rsidP="00345408">
            <w:pPr>
              <w:pStyle w:val="TableText"/>
              <w:rPr>
                <w:rFonts w:ascii="Tahoma" w:hAnsi="Tahoma" w:cs="Tahoma"/>
                <w:sz w:val="13"/>
              </w:rPr>
            </w:pPr>
            <w:r w:rsidRPr="0055028E">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3552E0D" w14:textId="77777777" w:rsidR="00345408" w:rsidRPr="0055028E" w:rsidRDefault="00345408" w:rsidP="00345408">
            <w:pPr>
              <w:pStyle w:val="TableText"/>
              <w:rPr>
                <w:rFonts w:ascii="Tahoma" w:hAnsi="Tahoma" w:cs="Tahoma"/>
                <w:sz w:val="13"/>
              </w:rPr>
            </w:pPr>
            <w:r w:rsidRPr="0055028E">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45D47466" w14:textId="77777777" w:rsidR="00345408" w:rsidRPr="0055028E" w:rsidRDefault="00345408" w:rsidP="00345408">
            <w:pPr>
              <w:pStyle w:val="TableText"/>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282586E" w14:textId="77777777" w:rsidR="00345408" w:rsidRPr="0055028E" w:rsidRDefault="00345408" w:rsidP="00345408">
            <w:pPr>
              <w:pStyle w:val="TableText"/>
              <w:rPr>
                <w:rFonts w:ascii="Tahoma" w:hAnsi="Tahoma" w:cs="Tahoma"/>
                <w:sz w:val="13"/>
              </w:rPr>
            </w:pPr>
            <w:r w:rsidRPr="0055028E">
              <w:rPr>
                <w:rFonts w:ascii="Tahoma" w:hAnsi="Tahoma" w:cs="Tahoma"/>
                <w:sz w:val="13"/>
              </w:rPr>
              <w:t>2</w:t>
            </w:r>
          </w:p>
        </w:tc>
        <w:tc>
          <w:tcPr>
            <w:tcW w:w="450" w:type="dxa"/>
            <w:tcBorders>
              <w:bottom w:val="single" w:sz="4" w:space="0" w:color="auto"/>
            </w:tcBorders>
            <w:shd w:val="clear" w:color="auto" w:fill="FABF8F"/>
            <w:vAlign w:val="center"/>
          </w:tcPr>
          <w:p w14:paraId="5D873299" w14:textId="77777777" w:rsidR="00345408" w:rsidRPr="0055028E" w:rsidRDefault="00345408" w:rsidP="00345408">
            <w:pPr>
              <w:pStyle w:val="TableText"/>
              <w:rPr>
                <w:rFonts w:ascii="Tahoma" w:hAnsi="Tahoma" w:cs="Tahoma"/>
                <w:sz w:val="13"/>
              </w:rPr>
            </w:pPr>
            <w:r w:rsidRPr="0055028E">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26AD1218" w14:textId="77777777" w:rsidR="00345408" w:rsidRPr="0055028E" w:rsidRDefault="00345408" w:rsidP="00345408">
            <w:pPr>
              <w:pStyle w:val="TableText"/>
              <w:rPr>
                <w:rFonts w:ascii="Tahoma" w:hAnsi="Tahoma" w:cs="Tahoma"/>
                <w:sz w:val="13"/>
              </w:rPr>
            </w:pPr>
            <w:r w:rsidRPr="0055028E">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589BEC86" w14:textId="77777777" w:rsidR="00345408" w:rsidRPr="0055028E" w:rsidRDefault="00345408" w:rsidP="00345408">
            <w:pPr>
              <w:pStyle w:val="TableText"/>
              <w:rPr>
                <w:rFonts w:ascii="Tahoma" w:hAnsi="Tahoma" w:cs="Tahoma"/>
                <w:sz w:val="13"/>
              </w:rPr>
            </w:pPr>
            <w:r w:rsidRPr="0055028E">
              <w:rPr>
                <w:rFonts w:ascii="Tahoma" w:hAnsi="Tahoma" w:cs="Tahoma"/>
                <w:sz w:val="13"/>
              </w:rPr>
              <w:t>1</w:t>
            </w:r>
          </w:p>
        </w:tc>
        <w:tc>
          <w:tcPr>
            <w:tcW w:w="412" w:type="dxa"/>
            <w:tcBorders>
              <w:bottom w:val="single" w:sz="4" w:space="0" w:color="auto"/>
              <w:right w:val="single" w:sz="18" w:space="0" w:color="auto"/>
            </w:tcBorders>
            <w:shd w:val="clear" w:color="auto" w:fill="FABF8F"/>
            <w:vAlign w:val="center"/>
          </w:tcPr>
          <w:p w14:paraId="70CDA74B" w14:textId="77777777" w:rsidR="00345408" w:rsidRPr="0055028E" w:rsidRDefault="00345408" w:rsidP="00345408">
            <w:pPr>
              <w:pStyle w:val="TableText"/>
              <w:rPr>
                <w:rFonts w:ascii="Tahoma" w:hAnsi="Tahoma" w:cs="Tahoma"/>
                <w:sz w:val="13"/>
              </w:rPr>
            </w:pPr>
            <w:r w:rsidRPr="0055028E">
              <w:rPr>
                <w:rFonts w:ascii="Tahoma" w:hAnsi="Tahoma" w:cs="Tahoma"/>
                <w:sz w:val="13"/>
              </w:rPr>
              <w:t>A</w:t>
            </w:r>
          </w:p>
        </w:tc>
        <w:tc>
          <w:tcPr>
            <w:tcW w:w="432" w:type="dxa"/>
            <w:tcBorders>
              <w:left w:val="single" w:sz="18" w:space="0" w:color="auto"/>
              <w:bottom w:val="single" w:sz="4" w:space="0" w:color="auto"/>
              <w:right w:val="single" w:sz="18" w:space="0" w:color="auto"/>
            </w:tcBorders>
            <w:shd w:val="clear" w:color="auto" w:fill="FABF8F"/>
            <w:vAlign w:val="center"/>
          </w:tcPr>
          <w:p w14:paraId="1C97E78D" w14:textId="77777777" w:rsidR="00345408" w:rsidRPr="0055028E" w:rsidRDefault="00345408" w:rsidP="00345408">
            <w:pPr>
              <w:pStyle w:val="TableText"/>
              <w:rPr>
                <w:rFonts w:ascii="Tahoma" w:hAnsi="Tahoma" w:cs="Tahoma"/>
                <w:sz w:val="13"/>
              </w:rPr>
            </w:pPr>
            <w:r w:rsidRPr="0055028E">
              <w:rPr>
                <w:rFonts w:ascii="Tahoma" w:hAnsi="Tahoma" w:cs="Tahoma"/>
                <w:sz w:val="13"/>
              </w:rPr>
              <w:t>P</w:t>
            </w:r>
          </w:p>
        </w:tc>
        <w:tc>
          <w:tcPr>
            <w:tcW w:w="531" w:type="dxa"/>
            <w:tcBorders>
              <w:bottom w:val="single" w:sz="4" w:space="0" w:color="auto"/>
            </w:tcBorders>
            <w:shd w:val="clear" w:color="auto" w:fill="FABF8F"/>
            <w:vAlign w:val="center"/>
          </w:tcPr>
          <w:p w14:paraId="0A9AD714" w14:textId="77777777" w:rsidR="00345408" w:rsidRPr="0055028E" w:rsidRDefault="00345408" w:rsidP="00345408">
            <w:pPr>
              <w:pStyle w:val="TableText"/>
              <w:rPr>
                <w:rFonts w:ascii="Tahoma" w:hAnsi="Tahoma" w:cs="Tahoma"/>
                <w:sz w:val="13"/>
              </w:rPr>
            </w:pPr>
          </w:p>
        </w:tc>
        <w:tc>
          <w:tcPr>
            <w:tcW w:w="515" w:type="dxa"/>
            <w:tcBorders>
              <w:bottom w:val="single" w:sz="4" w:space="0" w:color="auto"/>
            </w:tcBorders>
            <w:shd w:val="clear" w:color="auto" w:fill="FABF8F"/>
            <w:vAlign w:val="center"/>
          </w:tcPr>
          <w:p w14:paraId="7139DF59" w14:textId="77777777" w:rsidR="00345408" w:rsidRPr="0055028E"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543A454E" w14:textId="77777777" w:rsidR="00345408" w:rsidRPr="0055028E" w:rsidRDefault="00345408" w:rsidP="00345408">
            <w:pPr>
              <w:pStyle w:val="TableText"/>
              <w:rPr>
                <w:rFonts w:ascii="Tahoma" w:hAnsi="Tahoma" w:cs="Tahoma"/>
                <w:sz w:val="13"/>
              </w:rPr>
            </w:pPr>
            <w:r w:rsidRPr="0055028E">
              <w:rPr>
                <w:rFonts w:ascii="Tahoma" w:hAnsi="Tahoma" w:cs="Tahoma"/>
                <w:sz w:val="13"/>
              </w:rPr>
              <w:t>A</w:t>
            </w:r>
          </w:p>
        </w:tc>
      </w:tr>
      <w:tr w:rsidR="00345408" w:rsidRPr="0055028E" w14:paraId="60F12D95" w14:textId="77777777" w:rsidTr="00065535">
        <w:trPr>
          <w:cantSplit/>
          <w:trHeight w:val="145"/>
        </w:trPr>
        <w:tc>
          <w:tcPr>
            <w:tcW w:w="2070" w:type="dxa"/>
            <w:tcBorders>
              <w:bottom w:val="single" w:sz="4" w:space="0" w:color="auto"/>
            </w:tcBorders>
            <w:shd w:val="clear" w:color="auto" w:fill="auto"/>
          </w:tcPr>
          <w:p w14:paraId="37B52FD5" w14:textId="77777777" w:rsidR="00345408" w:rsidRPr="0055028E" w:rsidRDefault="00345408" w:rsidP="0098095F">
            <w:pPr>
              <w:pStyle w:val="ProductNames"/>
              <w:rPr>
                <w:rFonts w:ascii="Tahoma" w:hAnsi="Tahoma" w:cs="Tahoma"/>
                <w:sz w:val="14"/>
              </w:rPr>
            </w:pPr>
            <w:bookmarkStart w:id="128" w:name="_Toc377667602"/>
            <w:r w:rsidRPr="0055028E">
              <w:rPr>
                <w:rFonts w:ascii="Tahoma" w:hAnsi="Tahoma" w:cs="Tahoma"/>
                <w:sz w:val="14"/>
              </w:rPr>
              <w:lastRenderedPageBreak/>
              <w:t>Windows Intune (на</w:t>
            </w:r>
            <w:r w:rsidR="0098095F" w:rsidRPr="0055028E">
              <w:rPr>
                <w:rFonts w:ascii="Tahoma" w:hAnsi="Tahoma" w:cs="Tahoma"/>
                <w:sz w:val="14"/>
              </w:rPr>
              <w:t> </w:t>
            </w:r>
            <w:r w:rsidRPr="0055028E">
              <w:rPr>
                <w:rFonts w:ascii="Tahoma" w:hAnsi="Tahoma" w:cs="Tahoma"/>
                <w:sz w:val="14"/>
              </w:rPr>
              <w:t>устройство)</w:t>
            </w:r>
            <w:bookmarkEnd w:id="128"/>
          </w:p>
        </w:tc>
        <w:tc>
          <w:tcPr>
            <w:tcW w:w="772" w:type="dxa"/>
            <w:tcBorders>
              <w:bottom w:val="single" w:sz="4" w:space="0" w:color="auto"/>
            </w:tcBorders>
            <w:shd w:val="clear" w:color="auto" w:fill="auto"/>
            <w:vAlign w:val="center"/>
          </w:tcPr>
          <w:p w14:paraId="3CF8D66C" w14:textId="77777777" w:rsidR="00345408" w:rsidRPr="0055028E" w:rsidRDefault="00EE557A" w:rsidP="006A6EB4">
            <w:pPr>
              <w:pStyle w:val="TableText"/>
              <w:widowControl w:val="0"/>
            </w:pPr>
            <w:hyperlink w:anchor="_98_Windows_Multipoint" w:history="1">
              <w:r w:rsidR="0028221A" w:rsidRPr="0055028E">
                <w:rPr>
                  <w:rStyle w:val="Hyperlink"/>
                  <w:b/>
                  <w:sz w:val="13"/>
                  <w:szCs w:val="13"/>
                </w:rPr>
                <w:t>33</w:t>
              </w:r>
            </w:hyperlink>
          </w:p>
        </w:tc>
        <w:tc>
          <w:tcPr>
            <w:tcW w:w="449" w:type="dxa"/>
            <w:tcBorders>
              <w:bottom w:val="single" w:sz="4" w:space="0" w:color="auto"/>
            </w:tcBorders>
            <w:shd w:val="clear" w:color="auto" w:fill="auto"/>
            <w:vAlign w:val="center"/>
          </w:tcPr>
          <w:p w14:paraId="3146B11F" w14:textId="77777777" w:rsidR="00345408" w:rsidRPr="0055028E" w:rsidRDefault="00345408" w:rsidP="00345408">
            <w:pPr>
              <w:pStyle w:val="TableText"/>
              <w:rPr>
                <w:rFonts w:ascii="Tahoma" w:hAnsi="Tahoma" w:cs="Tahoma"/>
                <w:sz w:val="13"/>
              </w:rPr>
            </w:pPr>
            <w:r w:rsidRPr="0055028E">
              <w:rPr>
                <w:rFonts w:ascii="Tahoma" w:hAnsi="Tahoma" w:cs="Tahoma"/>
                <w:sz w:val="13"/>
              </w:rPr>
              <w:t>04/11</w:t>
            </w:r>
          </w:p>
        </w:tc>
        <w:tc>
          <w:tcPr>
            <w:tcW w:w="359" w:type="dxa"/>
            <w:tcBorders>
              <w:bottom w:val="single" w:sz="4" w:space="0" w:color="auto"/>
              <w:right w:val="single" w:sz="18" w:space="0" w:color="auto"/>
            </w:tcBorders>
            <w:shd w:val="clear" w:color="auto" w:fill="auto"/>
            <w:vAlign w:val="center"/>
          </w:tcPr>
          <w:p w14:paraId="0005BB79" w14:textId="77777777" w:rsidR="00345408" w:rsidRPr="0055028E"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76F5AFD3" w14:textId="77777777" w:rsidR="00345408" w:rsidRPr="0055028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72B90" w14:textId="77777777" w:rsidR="00345408" w:rsidRPr="0055028E"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72FF08F4" w14:textId="77777777" w:rsidR="00345408" w:rsidRPr="0055028E"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D076A15" w14:textId="77777777" w:rsidR="00345408" w:rsidRPr="0055028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07D81C4" w14:textId="77777777" w:rsidR="00345408" w:rsidRPr="0055028E" w:rsidRDefault="00345408" w:rsidP="00345408">
            <w:pPr>
              <w:pStyle w:val="TableText"/>
              <w:rPr>
                <w:rFonts w:ascii="Tahoma" w:hAnsi="Tahoma" w:cs="Tahoma"/>
                <w:sz w:val="13"/>
              </w:rPr>
            </w:pPr>
          </w:p>
        </w:tc>
        <w:tc>
          <w:tcPr>
            <w:tcW w:w="412" w:type="dxa"/>
            <w:tcBorders>
              <w:bottom w:val="single" w:sz="4" w:space="0" w:color="auto"/>
              <w:right w:val="single" w:sz="18" w:space="0" w:color="auto"/>
            </w:tcBorders>
            <w:shd w:val="clear" w:color="auto" w:fill="auto"/>
            <w:vAlign w:val="center"/>
          </w:tcPr>
          <w:p w14:paraId="49E829BF" w14:textId="77777777" w:rsidR="00345408" w:rsidRPr="0055028E" w:rsidRDefault="00345408" w:rsidP="00345408">
            <w:pPr>
              <w:pStyle w:val="TableText"/>
              <w:rPr>
                <w:rFonts w:ascii="Tahoma" w:hAnsi="Tahoma" w:cs="Tahoma"/>
                <w:sz w:val="13"/>
              </w:rPr>
            </w:pPr>
          </w:p>
        </w:tc>
        <w:tc>
          <w:tcPr>
            <w:tcW w:w="432" w:type="dxa"/>
            <w:tcBorders>
              <w:left w:val="single" w:sz="18" w:space="0" w:color="auto"/>
              <w:bottom w:val="single" w:sz="4" w:space="0" w:color="auto"/>
              <w:right w:val="single" w:sz="18" w:space="0" w:color="auto"/>
            </w:tcBorders>
            <w:shd w:val="clear" w:color="auto" w:fill="auto"/>
            <w:vAlign w:val="center"/>
          </w:tcPr>
          <w:p w14:paraId="6A9673A7" w14:textId="77777777" w:rsidR="00345408" w:rsidRPr="0055028E" w:rsidRDefault="00345408" w:rsidP="00345408">
            <w:pPr>
              <w:pStyle w:val="TableText"/>
              <w:rPr>
                <w:rFonts w:ascii="Tahoma" w:hAnsi="Tahoma" w:cs="Tahoma"/>
                <w:sz w:val="13"/>
              </w:rPr>
            </w:pPr>
          </w:p>
        </w:tc>
        <w:tc>
          <w:tcPr>
            <w:tcW w:w="531" w:type="dxa"/>
            <w:tcBorders>
              <w:bottom w:val="single" w:sz="4" w:space="0" w:color="auto"/>
            </w:tcBorders>
            <w:shd w:val="clear" w:color="auto" w:fill="auto"/>
            <w:vAlign w:val="center"/>
          </w:tcPr>
          <w:p w14:paraId="28DFC3C2" w14:textId="77777777" w:rsidR="00345408" w:rsidRPr="0055028E" w:rsidRDefault="00345408" w:rsidP="00345408">
            <w:pPr>
              <w:pStyle w:val="TableText"/>
              <w:rPr>
                <w:rFonts w:ascii="Tahoma" w:hAnsi="Tahoma" w:cs="Tahoma"/>
                <w:sz w:val="13"/>
              </w:rPr>
            </w:pPr>
          </w:p>
        </w:tc>
        <w:tc>
          <w:tcPr>
            <w:tcW w:w="515" w:type="dxa"/>
            <w:tcBorders>
              <w:bottom w:val="single" w:sz="4" w:space="0" w:color="auto"/>
            </w:tcBorders>
            <w:shd w:val="clear" w:color="auto" w:fill="auto"/>
            <w:vAlign w:val="center"/>
          </w:tcPr>
          <w:p w14:paraId="2B65A725" w14:textId="77777777" w:rsidR="00345408" w:rsidRPr="0055028E"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75C9FCB9" w14:textId="77777777" w:rsidR="00345408" w:rsidRPr="0055028E" w:rsidRDefault="00345408" w:rsidP="00345408">
            <w:pPr>
              <w:pStyle w:val="TableText"/>
              <w:rPr>
                <w:rFonts w:ascii="Tahoma" w:hAnsi="Tahoma" w:cs="Tahoma"/>
                <w:sz w:val="13"/>
              </w:rPr>
            </w:pPr>
          </w:p>
        </w:tc>
      </w:tr>
      <w:tr w:rsidR="00345408" w:rsidRPr="0055028E" w14:paraId="614934E9" w14:textId="77777777" w:rsidTr="00065535">
        <w:trPr>
          <w:trHeight w:val="145"/>
        </w:trPr>
        <w:tc>
          <w:tcPr>
            <w:tcW w:w="2070" w:type="dxa"/>
            <w:tcBorders>
              <w:bottom w:val="single" w:sz="4" w:space="0" w:color="auto"/>
            </w:tcBorders>
            <w:shd w:val="clear" w:color="auto" w:fill="FABF8F"/>
          </w:tcPr>
          <w:p w14:paraId="1F6E8805" w14:textId="77777777" w:rsidR="00345408" w:rsidRPr="00246CED" w:rsidRDefault="00345408" w:rsidP="0098095F">
            <w:pPr>
              <w:pStyle w:val="ProductNames"/>
              <w:rPr>
                <w:rFonts w:ascii="Tahoma" w:hAnsi="Tahoma" w:cs="Tahoma"/>
                <w:sz w:val="14"/>
                <w:lang w:val="ru-RU"/>
              </w:rPr>
            </w:pPr>
            <w:bookmarkStart w:id="129" w:name="_Toc377667603"/>
            <w:r w:rsidRPr="0055028E">
              <w:rPr>
                <w:rFonts w:ascii="Tahoma" w:hAnsi="Tahoma" w:cs="Tahoma"/>
                <w:sz w:val="14"/>
              </w:rPr>
              <w:t>Windows</w:t>
            </w:r>
            <w:r w:rsidRPr="00246CED">
              <w:rPr>
                <w:rFonts w:ascii="Tahoma" w:hAnsi="Tahoma" w:cs="Tahoma"/>
                <w:sz w:val="14"/>
                <w:lang w:val="ru-RU"/>
              </w:rPr>
              <w:t xml:space="preserve"> </w:t>
            </w:r>
            <w:r w:rsidRPr="0055028E">
              <w:rPr>
                <w:rFonts w:ascii="Tahoma" w:hAnsi="Tahoma" w:cs="Tahoma"/>
                <w:sz w:val="14"/>
              </w:rPr>
              <w:t>Intune</w:t>
            </w:r>
            <w:r w:rsidRPr="00246CED">
              <w:rPr>
                <w:rFonts w:ascii="Tahoma" w:hAnsi="Tahoma" w:cs="Tahoma"/>
                <w:sz w:val="14"/>
                <w:lang w:val="ru-RU"/>
              </w:rPr>
              <w:t xml:space="preserve"> </w:t>
            </w:r>
            <w:r w:rsidRPr="0055028E">
              <w:rPr>
                <w:rFonts w:ascii="Tahoma" w:hAnsi="Tahoma" w:cs="Tahoma"/>
                <w:sz w:val="14"/>
              </w:rPr>
              <w:t>Add</w:t>
            </w:r>
            <w:r w:rsidRPr="00246CED">
              <w:rPr>
                <w:rFonts w:ascii="Tahoma" w:hAnsi="Tahoma" w:cs="Tahoma"/>
                <w:sz w:val="14"/>
                <w:lang w:val="ru-RU"/>
              </w:rPr>
              <w:t>-</w:t>
            </w:r>
            <w:r w:rsidRPr="0055028E">
              <w:rPr>
                <w:rFonts w:ascii="Tahoma" w:hAnsi="Tahoma" w:cs="Tahoma"/>
                <w:sz w:val="14"/>
              </w:rPr>
              <w:t>On</w:t>
            </w:r>
            <w:r w:rsidRPr="00246CED">
              <w:rPr>
                <w:rFonts w:ascii="Tahoma" w:hAnsi="Tahoma" w:cs="Tahoma"/>
                <w:sz w:val="14"/>
                <w:lang w:val="ru-RU"/>
              </w:rPr>
              <w:t xml:space="preserve"> («на</w:t>
            </w:r>
            <w:r w:rsidR="0098095F" w:rsidRPr="0055028E">
              <w:rPr>
                <w:rFonts w:ascii="Tahoma" w:hAnsi="Tahoma" w:cs="Tahoma"/>
                <w:sz w:val="14"/>
              </w:rPr>
              <w:t> </w:t>
            </w:r>
            <w:r w:rsidRPr="00246CED">
              <w:rPr>
                <w:rFonts w:ascii="Tahoma" w:hAnsi="Tahoma" w:cs="Tahoma"/>
                <w:sz w:val="14"/>
                <w:lang w:val="ru-RU"/>
              </w:rPr>
              <w:t>устройство»)</w:t>
            </w:r>
            <w:bookmarkEnd w:id="129"/>
          </w:p>
        </w:tc>
        <w:tc>
          <w:tcPr>
            <w:tcW w:w="772" w:type="dxa"/>
            <w:tcBorders>
              <w:bottom w:val="single" w:sz="4" w:space="0" w:color="auto"/>
            </w:tcBorders>
            <w:shd w:val="clear" w:color="auto" w:fill="FABF8F"/>
            <w:vAlign w:val="center"/>
          </w:tcPr>
          <w:p w14:paraId="6E64E7F4" w14:textId="77777777" w:rsidR="00345408" w:rsidRPr="0055028E" w:rsidRDefault="00EE557A" w:rsidP="00345408">
            <w:pPr>
              <w:pStyle w:val="TableText"/>
              <w:widowControl w:val="0"/>
            </w:pPr>
            <w:hyperlink w:anchor="_98_Windows_Multipoint" w:history="1">
              <w:r w:rsidR="00776E20" w:rsidRPr="0055028E">
                <w:rPr>
                  <w:rStyle w:val="Hyperlink"/>
                  <w:b/>
                  <w:sz w:val="13"/>
                  <w:szCs w:val="13"/>
                </w:rPr>
                <w:t>33</w:t>
              </w:r>
            </w:hyperlink>
            <w:hyperlink w:anchor="Sys_27WindowsVistaProUpgrade" w:history="1"/>
          </w:p>
        </w:tc>
        <w:tc>
          <w:tcPr>
            <w:tcW w:w="449" w:type="dxa"/>
            <w:tcBorders>
              <w:bottom w:val="single" w:sz="4" w:space="0" w:color="auto"/>
            </w:tcBorders>
            <w:shd w:val="clear" w:color="auto" w:fill="FABF8F"/>
            <w:vAlign w:val="center"/>
          </w:tcPr>
          <w:p w14:paraId="30236810" w14:textId="77777777" w:rsidR="00345408" w:rsidRPr="0055028E" w:rsidRDefault="00345408" w:rsidP="00345408">
            <w:pPr>
              <w:pStyle w:val="TableText"/>
              <w:rPr>
                <w:rFonts w:ascii="Tahoma" w:hAnsi="Tahoma" w:cs="Tahoma"/>
                <w:sz w:val="13"/>
              </w:rPr>
            </w:pPr>
            <w:r w:rsidRPr="0055028E">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14:paraId="595C015B" w14:textId="77777777" w:rsidR="00345408" w:rsidRPr="0055028E"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39ACEE34" w14:textId="77777777" w:rsidR="00345408" w:rsidRPr="0055028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A3B1B2E" w14:textId="77777777" w:rsidR="00345408" w:rsidRPr="0055028E"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088E88D5" w14:textId="77777777" w:rsidR="00345408" w:rsidRPr="0055028E"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F24140A" w14:textId="77777777" w:rsidR="00345408" w:rsidRPr="0055028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621BA79" w14:textId="77777777" w:rsidR="00345408" w:rsidRPr="0055028E" w:rsidRDefault="00345408" w:rsidP="00345408">
            <w:pPr>
              <w:pStyle w:val="TableText"/>
              <w:rPr>
                <w:rFonts w:ascii="Tahoma" w:hAnsi="Tahoma" w:cs="Tahoma"/>
                <w:sz w:val="13"/>
              </w:rPr>
            </w:pPr>
          </w:p>
        </w:tc>
        <w:tc>
          <w:tcPr>
            <w:tcW w:w="412" w:type="dxa"/>
            <w:tcBorders>
              <w:bottom w:val="single" w:sz="4" w:space="0" w:color="auto"/>
              <w:right w:val="single" w:sz="18" w:space="0" w:color="auto"/>
            </w:tcBorders>
            <w:shd w:val="clear" w:color="auto" w:fill="FABF8F"/>
            <w:vAlign w:val="center"/>
          </w:tcPr>
          <w:p w14:paraId="56FB6A94" w14:textId="77777777" w:rsidR="00345408" w:rsidRPr="0055028E" w:rsidRDefault="00345408" w:rsidP="00345408">
            <w:pPr>
              <w:pStyle w:val="TableText"/>
              <w:rPr>
                <w:rFonts w:ascii="Tahoma" w:hAnsi="Tahoma" w:cs="Tahoma"/>
                <w:sz w:val="13"/>
              </w:rPr>
            </w:pPr>
          </w:p>
        </w:tc>
        <w:tc>
          <w:tcPr>
            <w:tcW w:w="432" w:type="dxa"/>
            <w:tcBorders>
              <w:left w:val="single" w:sz="18" w:space="0" w:color="auto"/>
              <w:bottom w:val="single" w:sz="4" w:space="0" w:color="auto"/>
              <w:right w:val="single" w:sz="18" w:space="0" w:color="auto"/>
            </w:tcBorders>
            <w:shd w:val="clear" w:color="auto" w:fill="FABF8F"/>
            <w:vAlign w:val="center"/>
          </w:tcPr>
          <w:p w14:paraId="06349991" w14:textId="77777777" w:rsidR="00345408" w:rsidRPr="0055028E" w:rsidRDefault="00345408" w:rsidP="00345408">
            <w:pPr>
              <w:pStyle w:val="TableText"/>
              <w:rPr>
                <w:rFonts w:ascii="Tahoma" w:hAnsi="Tahoma" w:cs="Tahoma"/>
                <w:sz w:val="13"/>
              </w:rPr>
            </w:pPr>
          </w:p>
        </w:tc>
        <w:tc>
          <w:tcPr>
            <w:tcW w:w="531" w:type="dxa"/>
            <w:tcBorders>
              <w:bottom w:val="single" w:sz="4" w:space="0" w:color="auto"/>
            </w:tcBorders>
            <w:shd w:val="clear" w:color="auto" w:fill="FABF8F"/>
            <w:vAlign w:val="center"/>
          </w:tcPr>
          <w:p w14:paraId="2AF41570" w14:textId="77777777" w:rsidR="00345408" w:rsidRPr="0055028E" w:rsidRDefault="00345408" w:rsidP="00345408">
            <w:pPr>
              <w:pStyle w:val="TableText"/>
              <w:rPr>
                <w:rFonts w:ascii="Tahoma" w:hAnsi="Tahoma" w:cs="Tahoma"/>
                <w:sz w:val="13"/>
              </w:rPr>
            </w:pPr>
          </w:p>
        </w:tc>
        <w:tc>
          <w:tcPr>
            <w:tcW w:w="515" w:type="dxa"/>
            <w:tcBorders>
              <w:bottom w:val="single" w:sz="4" w:space="0" w:color="auto"/>
            </w:tcBorders>
            <w:shd w:val="clear" w:color="auto" w:fill="FABF8F"/>
            <w:vAlign w:val="center"/>
          </w:tcPr>
          <w:p w14:paraId="70E72148" w14:textId="77777777" w:rsidR="00345408" w:rsidRPr="0055028E"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6DF4BED0" w14:textId="77777777" w:rsidR="00345408" w:rsidRPr="0055028E" w:rsidRDefault="00345408" w:rsidP="00345408">
            <w:pPr>
              <w:pStyle w:val="TableText"/>
              <w:rPr>
                <w:rFonts w:ascii="Tahoma" w:hAnsi="Tahoma" w:cs="Tahoma"/>
                <w:sz w:val="13"/>
              </w:rPr>
            </w:pPr>
          </w:p>
        </w:tc>
      </w:tr>
      <w:tr w:rsidR="00345408" w:rsidRPr="0055028E" w14:paraId="278915D1" w14:textId="77777777" w:rsidTr="00065535">
        <w:trPr>
          <w:trHeight w:val="145"/>
        </w:trPr>
        <w:tc>
          <w:tcPr>
            <w:tcW w:w="2070" w:type="dxa"/>
            <w:tcBorders>
              <w:bottom w:val="single" w:sz="4" w:space="0" w:color="auto"/>
            </w:tcBorders>
            <w:shd w:val="clear" w:color="auto" w:fill="auto"/>
          </w:tcPr>
          <w:p w14:paraId="507FB884" w14:textId="77777777" w:rsidR="00345408" w:rsidRPr="0055028E" w:rsidRDefault="00345408" w:rsidP="00345408">
            <w:pPr>
              <w:pStyle w:val="ProductNames"/>
              <w:rPr>
                <w:rFonts w:ascii="Tahoma" w:hAnsi="Tahoma" w:cs="Tahoma"/>
                <w:sz w:val="14"/>
              </w:rPr>
            </w:pPr>
            <w:bookmarkStart w:id="130" w:name="_Toc377667604"/>
            <w:r w:rsidRPr="0055028E">
              <w:rPr>
                <w:rFonts w:ascii="Tahoma" w:hAnsi="Tahoma" w:cs="Tahoma"/>
                <w:sz w:val="14"/>
              </w:rPr>
              <w:t xml:space="preserve">Windows Virtual Desktop </w:t>
            </w:r>
            <w:r w:rsidR="0098095F" w:rsidRPr="0055028E">
              <w:rPr>
                <w:rFonts w:ascii="Tahoma" w:hAnsi="Tahoma" w:cs="Tahoma"/>
                <w:sz w:val="14"/>
              </w:rPr>
              <w:br/>
            </w:r>
            <w:r w:rsidRPr="0055028E">
              <w:rPr>
                <w:rFonts w:ascii="Tahoma" w:hAnsi="Tahoma" w:cs="Tahoma"/>
                <w:sz w:val="14"/>
              </w:rPr>
              <w:t>Access (VDA)</w:t>
            </w:r>
            <w:bookmarkEnd w:id="130"/>
          </w:p>
        </w:tc>
        <w:tc>
          <w:tcPr>
            <w:tcW w:w="772" w:type="dxa"/>
            <w:tcBorders>
              <w:bottom w:val="single" w:sz="4" w:space="0" w:color="auto"/>
            </w:tcBorders>
            <w:shd w:val="clear" w:color="auto" w:fill="auto"/>
            <w:vAlign w:val="center"/>
          </w:tcPr>
          <w:p w14:paraId="4ED6930B" w14:textId="77777777" w:rsidR="00345408" w:rsidRPr="0055028E" w:rsidRDefault="00345408" w:rsidP="00345408">
            <w:pPr>
              <w:pStyle w:val="TableText"/>
              <w:widowControl w:val="0"/>
            </w:pPr>
          </w:p>
        </w:tc>
        <w:tc>
          <w:tcPr>
            <w:tcW w:w="449" w:type="dxa"/>
            <w:tcBorders>
              <w:bottom w:val="single" w:sz="4" w:space="0" w:color="auto"/>
            </w:tcBorders>
            <w:shd w:val="clear" w:color="auto" w:fill="auto"/>
            <w:vAlign w:val="center"/>
          </w:tcPr>
          <w:p w14:paraId="18D3E6D6" w14:textId="77777777" w:rsidR="00345408" w:rsidRPr="0055028E" w:rsidRDefault="00345408" w:rsidP="00345408">
            <w:pPr>
              <w:pStyle w:val="TableText"/>
              <w:rPr>
                <w:rFonts w:ascii="Tahoma" w:hAnsi="Tahoma" w:cs="Tahoma"/>
                <w:sz w:val="13"/>
              </w:rPr>
            </w:pPr>
            <w:r w:rsidRPr="0055028E">
              <w:rPr>
                <w:rFonts w:ascii="Tahoma" w:hAnsi="Tahoma" w:cs="Tahoma"/>
                <w:sz w:val="13"/>
              </w:rPr>
              <w:t>07/10</w:t>
            </w:r>
          </w:p>
        </w:tc>
        <w:tc>
          <w:tcPr>
            <w:tcW w:w="359" w:type="dxa"/>
            <w:tcBorders>
              <w:bottom w:val="single" w:sz="4" w:space="0" w:color="auto"/>
              <w:right w:val="single" w:sz="18" w:space="0" w:color="auto"/>
            </w:tcBorders>
            <w:shd w:val="clear" w:color="auto" w:fill="auto"/>
            <w:vAlign w:val="center"/>
          </w:tcPr>
          <w:p w14:paraId="144B716B" w14:textId="77777777" w:rsidR="00345408" w:rsidRPr="0055028E" w:rsidRDefault="00345408" w:rsidP="00345408">
            <w:pPr>
              <w:pStyle w:val="TableText"/>
              <w:rPr>
                <w:rFonts w:ascii="Tahoma" w:hAnsi="Tahoma" w:cs="Tahoma"/>
                <w:sz w:val="13"/>
              </w:rPr>
            </w:pPr>
            <w:r w:rsidRPr="0055028E">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2D4AC8E6" w14:textId="77777777" w:rsidR="00345408" w:rsidRPr="0055028E" w:rsidRDefault="00345408" w:rsidP="00345408">
            <w:pPr>
              <w:pStyle w:val="TableText"/>
              <w:rPr>
                <w:rFonts w:ascii="Tahoma" w:hAnsi="Tahoma" w:cs="Tahoma"/>
                <w:sz w:val="13"/>
              </w:rPr>
            </w:pPr>
            <w:r w:rsidRPr="0055028E">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2909EDC8" w14:textId="77777777" w:rsidR="00345408" w:rsidRPr="0055028E"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7CF3DD68" w14:textId="77777777" w:rsidR="00345408" w:rsidRPr="0055028E"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281D11F" w14:textId="77777777" w:rsidR="00345408" w:rsidRPr="0055028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940734B" w14:textId="77777777" w:rsidR="00345408" w:rsidRPr="0055028E" w:rsidRDefault="00345408" w:rsidP="00914B25">
            <w:pPr>
              <w:pStyle w:val="TableText"/>
              <w:rPr>
                <w:rFonts w:ascii="Tahoma" w:hAnsi="Tahoma" w:cs="Tahoma"/>
                <w:sz w:val="13"/>
              </w:rPr>
            </w:pPr>
            <w:r w:rsidRPr="0055028E">
              <w:rPr>
                <w:rFonts w:ascii="Tahoma" w:hAnsi="Tahoma" w:cs="Tahoma"/>
                <w:sz w:val="13"/>
              </w:rPr>
              <w:t>1</w:t>
            </w:r>
          </w:p>
        </w:tc>
        <w:tc>
          <w:tcPr>
            <w:tcW w:w="412" w:type="dxa"/>
            <w:tcBorders>
              <w:bottom w:val="single" w:sz="4" w:space="0" w:color="auto"/>
              <w:right w:val="single" w:sz="18" w:space="0" w:color="auto"/>
            </w:tcBorders>
            <w:shd w:val="clear" w:color="auto" w:fill="auto"/>
            <w:vAlign w:val="center"/>
          </w:tcPr>
          <w:p w14:paraId="7893E6B3" w14:textId="77777777" w:rsidR="00345408" w:rsidRPr="0055028E" w:rsidRDefault="00345408" w:rsidP="00345408">
            <w:pPr>
              <w:pStyle w:val="TableText"/>
              <w:rPr>
                <w:rFonts w:ascii="Tahoma" w:hAnsi="Tahoma" w:cs="Tahoma"/>
                <w:sz w:val="13"/>
              </w:rPr>
            </w:pPr>
            <w:r w:rsidRPr="0055028E">
              <w:rPr>
                <w:rFonts w:ascii="Tahoma" w:hAnsi="Tahoma" w:cs="Tahoma"/>
                <w:sz w:val="13"/>
              </w:rPr>
              <w:t>E, A</w:t>
            </w:r>
          </w:p>
        </w:tc>
        <w:tc>
          <w:tcPr>
            <w:tcW w:w="432" w:type="dxa"/>
            <w:tcBorders>
              <w:left w:val="single" w:sz="18" w:space="0" w:color="auto"/>
              <w:bottom w:val="single" w:sz="4" w:space="0" w:color="auto"/>
              <w:right w:val="single" w:sz="18" w:space="0" w:color="auto"/>
            </w:tcBorders>
            <w:shd w:val="clear" w:color="auto" w:fill="auto"/>
            <w:vAlign w:val="center"/>
          </w:tcPr>
          <w:p w14:paraId="5D0654CA" w14:textId="77777777" w:rsidR="00345408" w:rsidRPr="0055028E" w:rsidRDefault="00345408" w:rsidP="00345408">
            <w:pPr>
              <w:pStyle w:val="TableText"/>
              <w:rPr>
                <w:rFonts w:ascii="Tahoma" w:hAnsi="Tahoma" w:cs="Tahoma"/>
                <w:sz w:val="13"/>
              </w:rPr>
            </w:pPr>
            <w:r w:rsidRPr="0055028E">
              <w:rPr>
                <w:rFonts w:ascii="Tahoma" w:hAnsi="Tahoma" w:cs="Tahoma"/>
                <w:sz w:val="13"/>
              </w:rPr>
              <w:t>P</w:t>
            </w:r>
          </w:p>
        </w:tc>
        <w:tc>
          <w:tcPr>
            <w:tcW w:w="531" w:type="dxa"/>
            <w:tcBorders>
              <w:bottom w:val="single" w:sz="4" w:space="0" w:color="auto"/>
            </w:tcBorders>
            <w:shd w:val="clear" w:color="auto" w:fill="auto"/>
            <w:vAlign w:val="center"/>
          </w:tcPr>
          <w:p w14:paraId="56EFBBA6" w14:textId="77777777" w:rsidR="00345408" w:rsidRPr="0055028E" w:rsidRDefault="00345408" w:rsidP="00345408">
            <w:pPr>
              <w:pStyle w:val="TableText"/>
              <w:rPr>
                <w:rFonts w:ascii="Tahoma" w:hAnsi="Tahoma" w:cs="Tahoma"/>
                <w:sz w:val="13"/>
              </w:rPr>
            </w:pPr>
            <w:r w:rsidRPr="0055028E">
              <w:rPr>
                <w:rFonts w:ascii="Tahoma" w:hAnsi="Tahoma" w:cs="Tahoma"/>
                <w:sz w:val="13"/>
              </w:rPr>
              <w:t>A</w:t>
            </w:r>
          </w:p>
        </w:tc>
        <w:tc>
          <w:tcPr>
            <w:tcW w:w="515" w:type="dxa"/>
            <w:tcBorders>
              <w:bottom w:val="single" w:sz="4" w:space="0" w:color="auto"/>
            </w:tcBorders>
            <w:shd w:val="clear" w:color="auto" w:fill="auto"/>
            <w:vAlign w:val="center"/>
          </w:tcPr>
          <w:p w14:paraId="45FEA938" w14:textId="77777777" w:rsidR="00345408" w:rsidRPr="0055028E"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55AEA1FC" w14:textId="77777777" w:rsidR="00345408" w:rsidRPr="0055028E" w:rsidRDefault="00345408" w:rsidP="00345408">
            <w:pPr>
              <w:pStyle w:val="TableText"/>
              <w:rPr>
                <w:rFonts w:ascii="Tahoma" w:hAnsi="Tahoma" w:cs="Tahoma"/>
                <w:sz w:val="13"/>
              </w:rPr>
            </w:pPr>
          </w:p>
        </w:tc>
      </w:tr>
      <w:bookmarkEnd w:id="119"/>
    </w:tbl>
    <w:p w14:paraId="5116C186" w14:textId="77777777" w:rsidR="00091558" w:rsidRPr="0055028E" w:rsidRDefault="00091558">
      <w:pPr>
        <w:pStyle w:val="ProductPool"/>
      </w:pPr>
    </w:p>
    <w:p w14:paraId="710B2045" w14:textId="77777777" w:rsidR="0021637C" w:rsidRPr="0055028E" w:rsidRDefault="0021637C" w:rsidP="004E292A">
      <w:pPr>
        <w:pStyle w:val="Heading3"/>
      </w:pPr>
    </w:p>
    <w:p w14:paraId="52E1FB2A" w14:textId="77777777" w:rsidR="00023FE7" w:rsidRPr="0055028E" w:rsidRDefault="00023FE7" w:rsidP="004E292A">
      <w:pPr>
        <w:pStyle w:val="Heading3"/>
      </w:pPr>
      <w:bookmarkStart w:id="131" w:name="_Toc336337908"/>
      <w:bookmarkStart w:id="132" w:name="_Toc377667605"/>
      <w:r w:rsidRPr="0055028E">
        <w:rPr>
          <w:rFonts w:ascii="Tahoma" w:hAnsi="Tahoma" w:cs="Tahoma"/>
          <w:sz w:val="22"/>
          <w:szCs w:val="22"/>
        </w:rPr>
        <w:t>КАТЕГОРИЯ «СЕРВЕРЫ»</w:t>
      </w:r>
      <w:bookmarkEnd w:id="131"/>
      <w:bookmarkEnd w:id="132"/>
    </w:p>
    <w:p w14:paraId="426D5D17" w14:textId="77777777" w:rsidR="00023FE7" w:rsidRPr="0055028E" w:rsidRDefault="00023FE7"/>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174"/>
        <w:gridCol w:w="776"/>
        <w:gridCol w:w="450"/>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394"/>
        <w:gridCol w:w="540"/>
        <w:gridCol w:w="472"/>
        <w:gridCol w:w="484"/>
      </w:tblGrid>
      <w:tr w:rsidR="00913A0A" w:rsidRPr="00FF0D9B" w14:paraId="14FB270F" w14:textId="77777777" w:rsidTr="00124319">
        <w:trPr>
          <w:cantSplit/>
          <w:trHeight w:val="389"/>
          <w:tblHeader/>
        </w:trPr>
        <w:tc>
          <w:tcPr>
            <w:tcW w:w="2194" w:type="dxa"/>
            <w:gridSpan w:val="2"/>
            <w:vMerge w:val="restart"/>
            <w:tcBorders>
              <w:top w:val="single" w:sz="4" w:space="0" w:color="FFFFFF"/>
              <w:left w:val="single" w:sz="4" w:space="0" w:color="FFFFFF"/>
            </w:tcBorders>
          </w:tcPr>
          <w:p w14:paraId="7899053B" w14:textId="77777777" w:rsidR="00913A0A" w:rsidRPr="0055028E" w:rsidRDefault="00FD08EB">
            <w:pPr>
              <w:rPr>
                <w:rFonts w:cs="Tahoma"/>
                <w:sz w:val="20"/>
              </w:rPr>
            </w:pPr>
            <w:r>
              <w:rPr>
                <w:rFonts w:ascii="Trebuchet MS" w:hAnsi="Trebuchet MS" w:cs="Tahoma"/>
                <w:noProof/>
                <w:sz w:val="11"/>
              </w:rPr>
              <mc:AlternateContent>
                <mc:Choice Requires="wps">
                  <w:drawing>
                    <wp:anchor distT="0" distB="0" distL="114300" distR="114300" simplePos="0" relativeHeight="251658243" behindDoc="0" locked="0" layoutInCell="1" allowOverlap="1" wp14:anchorId="61BDD190" wp14:editId="4A1D753A">
                      <wp:simplePos x="0" y="0"/>
                      <wp:positionH relativeFrom="column">
                        <wp:posOffset>1351915</wp:posOffset>
                      </wp:positionH>
                      <wp:positionV relativeFrom="page">
                        <wp:posOffset>1299845</wp:posOffset>
                      </wp:positionV>
                      <wp:extent cx="525780" cy="459105"/>
                      <wp:effectExtent l="0" t="0" r="0" b="0"/>
                      <wp:wrapNone/>
                      <wp:docPr id="14"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 cy="459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13927B" w14:textId="77777777" w:rsidR="00EE557A" w:rsidRPr="005B1A1A" w:rsidRDefault="00EE557A" w:rsidP="0098095F">
                                  <w:pPr>
                                    <w:jc w:val="center"/>
                                    <w:rPr>
                                      <w:color w:val="0000FF"/>
                                      <w:sz w:val="8"/>
                                      <w:szCs w:val="8"/>
                                      <w:lang w:val="ru-RU"/>
                                    </w:rPr>
                                  </w:pPr>
                                  <w:r w:rsidRPr="005B1A1A">
                                    <w:rPr>
                                      <w:rFonts w:cs="Tahoma"/>
                                      <w:b/>
                                      <w:color w:val="0000FF"/>
                                      <w:sz w:val="8"/>
                                      <w:szCs w:val="8"/>
                                      <w:lang w:val="ru-RU"/>
                                    </w:rPr>
                                    <w:t xml:space="preserve">(Щелкните кнопкой мыши, удерживая клавишу </w:t>
                                  </w:r>
                                  <w:r w:rsidRPr="0098095F">
                                    <w:rPr>
                                      <w:rFonts w:cs="Tahoma"/>
                                      <w:b/>
                                      <w:color w:val="0000FF"/>
                                      <w:sz w:val="8"/>
                                      <w:szCs w:val="8"/>
                                    </w:rPr>
                                    <w:t>CTRL</w:t>
                                  </w:r>
                                  <w:r w:rsidRPr="005B1A1A">
                                    <w:rPr>
                                      <w:rFonts w:cs="Tahoma"/>
                                      <w:b/>
                                      <w:color w:val="0000FF"/>
                                      <w:sz w:val="8"/>
                                      <w:szCs w:val="8"/>
                                      <w:lang w:val="ru-RU"/>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1BDD190" id="Text Box 64" o:spid="_x0000_s1028" type="#_x0000_t202" style="position:absolute;margin-left:106.45pt;margin-top:102.35pt;width:41.4pt;height:36.15pt;z-index:251658243;visibility:visible;mso-wrap-style:square;mso-width-percent:0;mso-height-percent:200;mso-wrap-distance-left:9pt;mso-wrap-distance-top:0;mso-wrap-distance-right:9pt;mso-wrap-distance-bottom:0;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" filled="f" stroked="f">
                      <v:textbox style="mso-fit-shape-to-text:t">
                        <w:txbxContent>
                          <w:p w14:paraId="2113927B" w14:textId="77777777" w:rsidR="00EE557A" w:rsidRPr="005B1A1A" w:rsidRDefault="00EE557A" w:rsidP="0098095F">
                            <w:pPr>
                              <w:jc w:val="center"/>
                              <w:rPr>
                                <w:color w:val="0000FF"/>
                                <w:sz w:val="8"/>
                                <w:szCs w:val="8"/>
                                <w:lang w:val="ru-RU"/>
                              </w:rPr>
                            </w:pPr>
                            <w:r w:rsidRPr="005B1A1A">
                              <w:rPr>
                                <w:rFonts w:cs="Tahoma"/>
                                <w:b/>
                                <w:color w:val="0000FF"/>
                                <w:sz w:val="8"/>
                                <w:szCs w:val="8"/>
                                <w:lang w:val="ru-RU"/>
                              </w:rPr>
                              <w:t xml:space="preserve">(Щелкните кнопкой мыши, удерживая клавишу </w:t>
                            </w:r>
                            <w:r w:rsidRPr="0098095F">
                              <w:rPr>
                                <w:rFonts w:cs="Tahoma"/>
                                <w:b/>
                                <w:color w:val="0000FF"/>
                                <w:sz w:val="8"/>
                                <w:szCs w:val="8"/>
                              </w:rPr>
                              <w:t>CTRL</w:t>
                            </w:r>
                            <w:r w:rsidRPr="005B1A1A">
                              <w:rPr>
                                <w:rFonts w:cs="Tahoma"/>
                                <w:b/>
                                <w:color w:val="0000FF"/>
                                <w:sz w:val="8"/>
                                <w:szCs w:val="8"/>
                                <w:lang w:val="ru-RU"/>
                              </w:rPr>
                              <w:t>)</w:t>
                            </w:r>
                          </w:p>
                        </w:txbxContent>
                      </v:textbox>
                      <w10:wrap anchory="page"/>
                    </v:shape>
                  </w:pict>
                </mc:Fallback>
              </mc:AlternateContent>
            </w:r>
          </w:p>
        </w:tc>
        <w:tc>
          <w:tcPr>
            <w:tcW w:w="776" w:type="dxa"/>
            <w:vMerge w:val="restart"/>
            <w:tcBorders>
              <w:top w:val="single" w:sz="12" w:space="0" w:color="auto"/>
            </w:tcBorders>
            <w:textDirection w:val="btLr"/>
            <w:vAlign w:val="center"/>
          </w:tcPr>
          <w:p w14:paraId="216AAC62" w14:textId="77777777" w:rsidR="00913A0A" w:rsidRPr="0055028E" w:rsidRDefault="0028221A" w:rsidP="0098095F">
            <w:pPr>
              <w:pStyle w:val="TableVerticalText"/>
              <w:rPr>
                <w:rFonts w:ascii="Tahoma" w:hAnsi="Tahoma" w:cs="Tahoma"/>
                <w:sz w:val="9"/>
              </w:rPr>
            </w:pPr>
            <w:r w:rsidRPr="0055028E">
              <w:rPr>
                <w:rFonts w:ascii="Tahoma" w:hAnsi="Tahoma" w:cs="Tahoma"/>
                <w:sz w:val="9"/>
              </w:rPr>
              <w:t xml:space="preserve">Примечания о </w:t>
            </w:r>
            <w:r w:rsidRPr="0055028E">
              <w:rPr>
                <w:rStyle w:val="Emphasis"/>
              </w:rPr>
              <w:t>продуктах</w:t>
            </w:r>
          </w:p>
        </w:tc>
        <w:tc>
          <w:tcPr>
            <w:tcW w:w="450" w:type="dxa"/>
            <w:vMerge w:val="restart"/>
            <w:tcBorders>
              <w:top w:val="single" w:sz="12" w:space="0" w:color="auto"/>
            </w:tcBorders>
            <w:textDirection w:val="btLr"/>
          </w:tcPr>
          <w:p w14:paraId="14640080" w14:textId="77777777" w:rsidR="00913A0A" w:rsidRPr="0055028E" w:rsidRDefault="00913A0A">
            <w:pPr>
              <w:pStyle w:val="TableVerticalText"/>
              <w:rPr>
                <w:rFonts w:ascii="Tahoma" w:hAnsi="Tahoma" w:cs="Tahoma"/>
                <w:sz w:val="9"/>
              </w:rPr>
            </w:pPr>
            <w:r w:rsidRPr="0055028E">
              <w:rPr>
                <w:rFonts w:ascii="Tahoma" w:hAnsi="Tahoma" w:cs="Tahoma"/>
                <w:sz w:val="9"/>
              </w:rPr>
              <w:t>Дата доступности</w:t>
            </w:r>
          </w:p>
        </w:tc>
        <w:tc>
          <w:tcPr>
            <w:tcW w:w="360" w:type="dxa"/>
            <w:vMerge w:val="restart"/>
            <w:tcBorders>
              <w:top w:val="single" w:sz="12" w:space="0" w:color="auto"/>
              <w:right w:val="single" w:sz="18" w:space="0" w:color="auto"/>
            </w:tcBorders>
            <w:textDirection w:val="btLr"/>
            <w:vAlign w:val="center"/>
          </w:tcPr>
          <w:p w14:paraId="5B73DA42" w14:textId="77777777" w:rsidR="00913A0A" w:rsidRPr="0055028E" w:rsidRDefault="00913A0A">
            <w:pPr>
              <w:pStyle w:val="TableVerticalText"/>
              <w:rPr>
                <w:rFonts w:ascii="Tahoma" w:hAnsi="Tahoma" w:cs="Tahoma"/>
                <w:sz w:val="9"/>
              </w:rPr>
            </w:pPr>
            <w:r w:rsidRPr="0055028E">
              <w:rPr>
                <w:rFonts w:ascii="Tahoma" w:hAnsi="Tahoma" w:cs="Tahoma"/>
                <w:sz w:val="9"/>
              </w:rPr>
              <w:t>SAB / OSB</w:t>
            </w:r>
          </w:p>
        </w:tc>
        <w:tc>
          <w:tcPr>
            <w:tcW w:w="2970" w:type="dxa"/>
            <w:gridSpan w:val="13"/>
            <w:tcBorders>
              <w:top w:val="single" w:sz="12" w:space="0" w:color="auto"/>
              <w:left w:val="single" w:sz="18" w:space="0" w:color="auto"/>
              <w:right w:val="single" w:sz="18" w:space="0" w:color="auto"/>
            </w:tcBorders>
            <w:vAlign w:val="center"/>
          </w:tcPr>
          <w:p w14:paraId="0688F2D1" w14:textId="77777777" w:rsidR="00913A0A" w:rsidRPr="0055028E" w:rsidRDefault="00913A0A">
            <w:pPr>
              <w:pStyle w:val="TableHeadingsBlack"/>
              <w:rPr>
                <w:rFonts w:ascii="Tahoma" w:hAnsi="Tahoma" w:cs="Tahoma"/>
              </w:rPr>
            </w:pPr>
            <w:r w:rsidRPr="0055028E">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4ED7F16D" w14:textId="77777777" w:rsidR="00913A0A" w:rsidRPr="0055028E" w:rsidRDefault="00913A0A">
            <w:pPr>
              <w:pStyle w:val="TableHeadingsBlack"/>
              <w:rPr>
                <w:rFonts w:ascii="Tahoma" w:hAnsi="Tahoma" w:cs="Tahoma"/>
                <w:szCs w:val="11"/>
              </w:rPr>
            </w:pPr>
            <w:r w:rsidRPr="0055028E">
              <w:rPr>
                <w:rFonts w:ascii="Tahoma" w:hAnsi="Tahoma" w:cs="Tahoma"/>
                <w:szCs w:val="11"/>
              </w:rPr>
              <w:t>Лицензия Open</w:t>
            </w:r>
          </w:p>
        </w:tc>
        <w:tc>
          <w:tcPr>
            <w:tcW w:w="450" w:type="dxa"/>
            <w:vMerge w:val="restart"/>
            <w:tcBorders>
              <w:top w:val="single" w:sz="12" w:space="0" w:color="auto"/>
              <w:left w:val="single" w:sz="18" w:space="0" w:color="auto"/>
            </w:tcBorders>
            <w:textDirection w:val="btLr"/>
            <w:vAlign w:val="center"/>
          </w:tcPr>
          <w:p w14:paraId="4D55B099" w14:textId="77777777" w:rsidR="00913A0A" w:rsidRPr="0055028E" w:rsidRDefault="00913A0A">
            <w:pPr>
              <w:pStyle w:val="TableVerticalText"/>
              <w:rPr>
                <w:rFonts w:ascii="Tahoma" w:hAnsi="Tahoma" w:cs="Tahoma"/>
                <w:sz w:val="9"/>
              </w:rPr>
            </w:pPr>
            <w:r w:rsidRPr="0055028E">
              <w:rPr>
                <w:rFonts w:ascii="Tahoma" w:hAnsi="Tahoma" w:cs="Tahoma"/>
                <w:sz w:val="9"/>
              </w:rPr>
              <w:t>Единицы Campus и School</w:t>
            </w:r>
          </w:p>
        </w:tc>
        <w:tc>
          <w:tcPr>
            <w:tcW w:w="450" w:type="dxa"/>
            <w:vMerge w:val="restart"/>
            <w:tcBorders>
              <w:top w:val="single" w:sz="12" w:space="0" w:color="auto"/>
              <w:right w:val="single" w:sz="18" w:space="0" w:color="auto"/>
            </w:tcBorders>
            <w:textDirection w:val="btLr"/>
            <w:vAlign w:val="center"/>
          </w:tcPr>
          <w:p w14:paraId="6B64BACA" w14:textId="77777777" w:rsidR="00913A0A" w:rsidRPr="0055028E" w:rsidRDefault="00913A0A" w:rsidP="0098095F">
            <w:pPr>
              <w:pStyle w:val="TableVerticalText"/>
              <w:rPr>
                <w:rFonts w:ascii="Tahoma" w:hAnsi="Tahoma" w:cs="Tahoma"/>
                <w:sz w:val="9"/>
              </w:rPr>
            </w:pPr>
            <w:r w:rsidRPr="0055028E">
              <w:rPr>
                <w:rFonts w:ascii="Tahoma" w:hAnsi="Tahoma" w:cs="Tahoma"/>
                <w:sz w:val="9"/>
              </w:rPr>
              <w:t>EA и EA Sub</w:t>
            </w:r>
          </w:p>
        </w:tc>
        <w:tc>
          <w:tcPr>
            <w:tcW w:w="394" w:type="dxa"/>
            <w:vMerge w:val="restart"/>
            <w:tcBorders>
              <w:top w:val="single" w:sz="12" w:space="0" w:color="auto"/>
              <w:left w:val="single" w:sz="18" w:space="0" w:color="auto"/>
              <w:right w:val="single" w:sz="18" w:space="0" w:color="auto"/>
            </w:tcBorders>
            <w:textDirection w:val="btLr"/>
            <w:vAlign w:val="center"/>
          </w:tcPr>
          <w:p w14:paraId="125ED617" w14:textId="77777777" w:rsidR="00913A0A" w:rsidRPr="0055028E" w:rsidRDefault="00913A0A">
            <w:pPr>
              <w:pStyle w:val="TableVerticalText"/>
              <w:rPr>
                <w:rFonts w:ascii="Tahoma" w:hAnsi="Tahoma" w:cs="Tahoma"/>
                <w:sz w:val="9"/>
              </w:rPr>
            </w:pPr>
            <w:r w:rsidRPr="0055028E">
              <w:rPr>
                <w:rFonts w:ascii="Tahoma" w:hAnsi="Tahoma" w:cs="Tahoma"/>
                <w:sz w:val="9"/>
              </w:rPr>
              <w:t>OV / OVS</w:t>
            </w:r>
          </w:p>
        </w:tc>
        <w:tc>
          <w:tcPr>
            <w:tcW w:w="540" w:type="dxa"/>
            <w:vMerge w:val="restart"/>
            <w:tcBorders>
              <w:top w:val="single" w:sz="12" w:space="0" w:color="auto"/>
            </w:tcBorders>
            <w:textDirection w:val="btLr"/>
          </w:tcPr>
          <w:p w14:paraId="5B47E9D3" w14:textId="77777777" w:rsidR="00913A0A" w:rsidRPr="0055028E" w:rsidRDefault="00913A0A" w:rsidP="00384940">
            <w:pPr>
              <w:pStyle w:val="TableVerticalText"/>
              <w:spacing w:before="120"/>
              <w:rPr>
                <w:rFonts w:ascii="Tahoma" w:hAnsi="Tahoma" w:cs="Tahoma"/>
                <w:sz w:val="9"/>
              </w:rPr>
            </w:pPr>
            <w:r w:rsidRPr="0055028E">
              <w:rPr>
                <w:rFonts w:ascii="Tahoma" w:hAnsi="Tahoma" w:cs="Tahoma"/>
                <w:sz w:val="9"/>
              </w:rPr>
              <w:t>EES / OVS - ES</w:t>
            </w:r>
          </w:p>
        </w:tc>
        <w:tc>
          <w:tcPr>
            <w:tcW w:w="472" w:type="dxa"/>
            <w:vMerge w:val="restart"/>
            <w:tcBorders>
              <w:top w:val="single" w:sz="12" w:space="0" w:color="auto"/>
            </w:tcBorders>
            <w:textDirection w:val="btLr"/>
            <w:vAlign w:val="center"/>
          </w:tcPr>
          <w:p w14:paraId="70E229B4" w14:textId="77777777" w:rsidR="00913A0A" w:rsidRPr="00246CED" w:rsidRDefault="00913A0A" w:rsidP="00456002">
            <w:pPr>
              <w:pStyle w:val="TableVerticalText"/>
              <w:rPr>
                <w:rFonts w:ascii="Tahoma" w:hAnsi="Tahoma" w:cs="Tahoma"/>
                <w:sz w:val="9"/>
                <w:lang w:val="ru-RU"/>
              </w:rPr>
            </w:pPr>
            <w:r w:rsidRPr="00246CED">
              <w:rPr>
                <w:rFonts w:ascii="Tahoma" w:hAnsi="Tahoma" w:cs="Tahoma"/>
                <w:sz w:val="9"/>
                <w:lang w:val="ru-RU"/>
              </w:rPr>
              <w:t xml:space="preserve">Минимальный объем заказа </w:t>
            </w:r>
            <w:r w:rsidR="00FF0D9B" w:rsidRPr="00FF0D9B">
              <w:rPr>
                <w:rFonts w:ascii="Tahoma" w:hAnsi="Tahoma" w:cs="Tahoma"/>
                <w:sz w:val="9"/>
                <w:lang w:val="ru-RU"/>
              </w:rPr>
              <w:br/>
            </w:r>
            <w:r w:rsidRPr="00246CED">
              <w:rPr>
                <w:rFonts w:ascii="Tahoma" w:hAnsi="Tahoma" w:cs="Tahoma"/>
                <w:sz w:val="9"/>
                <w:lang w:val="ru-RU"/>
              </w:rPr>
              <w:t xml:space="preserve">в рамках программ </w:t>
            </w:r>
            <w:r w:rsidRPr="0055028E">
              <w:rPr>
                <w:rFonts w:ascii="Tahoma" w:hAnsi="Tahoma" w:cs="Tahoma"/>
                <w:sz w:val="9"/>
              </w:rPr>
              <w:t>Open</w:t>
            </w:r>
          </w:p>
        </w:tc>
        <w:tc>
          <w:tcPr>
            <w:tcW w:w="484" w:type="dxa"/>
            <w:vMerge w:val="restart"/>
            <w:tcBorders>
              <w:top w:val="single" w:sz="12" w:space="0" w:color="auto"/>
            </w:tcBorders>
            <w:textDirection w:val="btLr"/>
            <w:vAlign w:val="center"/>
          </w:tcPr>
          <w:p w14:paraId="2F66C75E" w14:textId="77777777" w:rsidR="00913A0A" w:rsidRPr="00FF0D9B" w:rsidRDefault="00913A0A" w:rsidP="00914B25">
            <w:pPr>
              <w:pStyle w:val="TableVerticalText"/>
              <w:rPr>
                <w:rFonts w:ascii="Tahoma" w:hAnsi="Tahoma" w:cs="Tahoma"/>
                <w:sz w:val="9"/>
                <w:lang w:val="ru-RU"/>
              </w:rPr>
            </w:pPr>
            <w:r w:rsidRPr="0055028E">
              <w:rPr>
                <w:rFonts w:ascii="Tahoma" w:hAnsi="Tahoma" w:cs="Tahoma"/>
                <w:sz w:val="9"/>
              </w:rPr>
              <w:t>SCE</w:t>
            </w:r>
          </w:p>
        </w:tc>
      </w:tr>
      <w:tr w:rsidR="00913A0A" w:rsidRPr="00FF0D9B" w14:paraId="66119376" w14:textId="77777777" w:rsidTr="00124319">
        <w:trPr>
          <w:cantSplit/>
          <w:trHeight w:val="262"/>
          <w:tblHeader/>
        </w:trPr>
        <w:tc>
          <w:tcPr>
            <w:tcW w:w="2194" w:type="dxa"/>
            <w:gridSpan w:val="2"/>
            <w:vMerge/>
            <w:tcBorders>
              <w:left w:val="single" w:sz="4" w:space="0" w:color="FFFFFF"/>
            </w:tcBorders>
          </w:tcPr>
          <w:p w14:paraId="02162FFD" w14:textId="77777777" w:rsidR="00913A0A" w:rsidRPr="00FF0D9B" w:rsidRDefault="00913A0A">
            <w:pPr>
              <w:rPr>
                <w:rFonts w:cs="Tahoma"/>
                <w:sz w:val="20"/>
                <w:lang w:val="ru-RU"/>
              </w:rPr>
            </w:pPr>
          </w:p>
        </w:tc>
        <w:tc>
          <w:tcPr>
            <w:tcW w:w="776" w:type="dxa"/>
            <w:vMerge/>
          </w:tcPr>
          <w:p w14:paraId="283B9F9B" w14:textId="77777777" w:rsidR="00913A0A" w:rsidRPr="00FF0D9B" w:rsidRDefault="00913A0A">
            <w:pPr>
              <w:rPr>
                <w:rFonts w:cs="Tahoma"/>
                <w:b/>
                <w:sz w:val="20"/>
                <w:lang w:val="ru-RU"/>
              </w:rPr>
            </w:pPr>
          </w:p>
        </w:tc>
        <w:tc>
          <w:tcPr>
            <w:tcW w:w="450" w:type="dxa"/>
            <w:vMerge/>
          </w:tcPr>
          <w:p w14:paraId="1266B49C" w14:textId="77777777" w:rsidR="00913A0A" w:rsidRPr="00FF0D9B" w:rsidRDefault="00913A0A">
            <w:pPr>
              <w:rPr>
                <w:rFonts w:cs="Tahoma"/>
                <w:sz w:val="20"/>
                <w:lang w:val="ru-RU"/>
              </w:rPr>
            </w:pPr>
          </w:p>
        </w:tc>
        <w:tc>
          <w:tcPr>
            <w:tcW w:w="360" w:type="dxa"/>
            <w:vMerge/>
            <w:tcBorders>
              <w:right w:val="single" w:sz="18" w:space="0" w:color="auto"/>
            </w:tcBorders>
          </w:tcPr>
          <w:p w14:paraId="092B911A" w14:textId="77777777" w:rsidR="00913A0A" w:rsidRPr="00FF0D9B" w:rsidRDefault="00913A0A">
            <w:pPr>
              <w:rPr>
                <w:rFonts w:cs="Tahoma"/>
                <w:sz w:val="20"/>
                <w:lang w:val="ru-RU"/>
              </w:rPr>
            </w:pPr>
          </w:p>
        </w:tc>
        <w:tc>
          <w:tcPr>
            <w:tcW w:w="360" w:type="dxa"/>
            <w:vMerge w:val="restart"/>
            <w:tcBorders>
              <w:left w:val="single" w:sz="18" w:space="0" w:color="auto"/>
            </w:tcBorders>
            <w:vAlign w:val="center"/>
          </w:tcPr>
          <w:p w14:paraId="676A5069" w14:textId="77777777" w:rsidR="00913A0A" w:rsidRPr="00FF0D9B" w:rsidRDefault="00913A0A">
            <w:pPr>
              <w:pStyle w:val="TableHeadingsRed"/>
              <w:rPr>
                <w:rFonts w:ascii="Tahoma" w:hAnsi="Tahoma" w:cs="Tahoma"/>
                <w:sz w:val="9"/>
                <w:lang w:val="ru-RU"/>
              </w:rPr>
            </w:pPr>
            <w:r w:rsidRPr="0055028E">
              <w:rPr>
                <w:rFonts w:ascii="Tahoma" w:hAnsi="Tahoma" w:cs="Tahoma"/>
                <w:sz w:val="9"/>
              </w:rPr>
              <w:t>L</w:t>
            </w:r>
          </w:p>
        </w:tc>
        <w:tc>
          <w:tcPr>
            <w:tcW w:w="1350" w:type="dxa"/>
            <w:gridSpan w:val="7"/>
            <w:vAlign w:val="center"/>
          </w:tcPr>
          <w:p w14:paraId="749BAE4C" w14:textId="77777777" w:rsidR="00913A0A" w:rsidRPr="00FF0D9B" w:rsidRDefault="00913A0A">
            <w:pPr>
              <w:pStyle w:val="TableHeadingsGreen"/>
              <w:rPr>
                <w:rFonts w:ascii="Tahoma" w:hAnsi="Tahoma" w:cs="Tahoma"/>
                <w:sz w:val="9"/>
                <w:lang w:val="ru-RU"/>
              </w:rPr>
            </w:pPr>
            <w:r w:rsidRPr="0055028E">
              <w:rPr>
                <w:rFonts w:ascii="Tahoma" w:hAnsi="Tahoma" w:cs="Tahoma"/>
                <w:sz w:val="9"/>
              </w:rPr>
              <w:t>L</w:t>
            </w:r>
            <w:r w:rsidRPr="00FF0D9B">
              <w:rPr>
                <w:rFonts w:ascii="Tahoma" w:hAnsi="Tahoma" w:cs="Tahoma"/>
                <w:sz w:val="9"/>
                <w:lang w:val="ru-RU"/>
              </w:rPr>
              <w:t>&amp;</w:t>
            </w:r>
            <w:r w:rsidRPr="0055028E">
              <w:rPr>
                <w:rFonts w:ascii="Tahoma" w:hAnsi="Tahoma" w:cs="Tahoma"/>
                <w:sz w:val="9"/>
              </w:rPr>
              <w:t>SA</w:t>
            </w:r>
          </w:p>
        </w:tc>
        <w:tc>
          <w:tcPr>
            <w:tcW w:w="1260" w:type="dxa"/>
            <w:gridSpan w:val="5"/>
            <w:tcBorders>
              <w:right w:val="single" w:sz="18" w:space="0" w:color="auto"/>
            </w:tcBorders>
            <w:vAlign w:val="center"/>
          </w:tcPr>
          <w:p w14:paraId="137A97DE" w14:textId="77777777" w:rsidR="00913A0A" w:rsidRPr="00FF0D9B" w:rsidRDefault="00913A0A">
            <w:pPr>
              <w:pStyle w:val="TableHeadingsBlue"/>
              <w:rPr>
                <w:rFonts w:ascii="Tahoma" w:hAnsi="Tahoma" w:cs="Tahoma"/>
                <w:sz w:val="9"/>
                <w:lang w:val="ru-RU"/>
              </w:rPr>
            </w:pPr>
            <w:r w:rsidRPr="0055028E">
              <w:rPr>
                <w:rFonts w:ascii="Tahoma" w:hAnsi="Tahoma" w:cs="Tahoma"/>
                <w:sz w:val="9"/>
              </w:rPr>
              <w:t>SA</w:t>
            </w:r>
          </w:p>
        </w:tc>
        <w:tc>
          <w:tcPr>
            <w:tcW w:w="450" w:type="dxa"/>
            <w:vMerge w:val="restart"/>
            <w:tcBorders>
              <w:left w:val="single" w:sz="18" w:space="0" w:color="auto"/>
            </w:tcBorders>
            <w:vAlign w:val="center"/>
          </w:tcPr>
          <w:p w14:paraId="6120D5AC" w14:textId="77777777" w:rsidR="00913A0A" w:rsidRPr="00FF0D9B" w:rsidRDefault="00913A0A">
            <w:pPr>
              <w:pStyle w:val="TableHeadingsRed"/>
              <w:rPr>
                <w:rFonts w:ascii="Tahoma" w:hAnsi="Tahoma" w:cs="Tahoma"/>
                <w:sz w:val="9"/>
                <w:lang w:val="ru-RU"/>
              </w:rPr>
            </w:pPr>
            <w:r w:rsidRPr="0055028E">
              <w:rPr>
                <w:rFonts w:ascii="Tahoma" w:hAnsi="Tahoma" w:cs="Tahoma"/>
                <w:sz w:val="9"/>
              </w:rPr>
              <w:t>L</w:t>
            </w:r>
          </w:p>
        </w:tc>
        <w:tc>
          <w:tcPr>
            <w:tcW w:w="450" w:type="dxa"/>
            <w:vAlign w:val="center"/>
          </w:tcPr>
          <w:p w14:paraId="43B1FFE6" w14:textId="77777777" w:rsidR="00913A0A" w:rsidRPr="00FF0D9B" w:rsidRDefault="00913A0A">
            <w:pPr>
              <w:pStyle w:val="TableHeadingsGreen"/>
              <w:rPr>
                <w:rFonts w:ascii="Tahoma" w:hAnsi="Tahoma" w:cs="Tahoma"/>
                <w:sz w:val="9"/>
                <w:lang w:val="ru-RU"/>
              </w:rPr>
            </w:pPr>
            <w:r w:rsidRPr="0055028E">
              <w:rPr>
                <w:rFonts w:ascii="Tahoma" w:hAnsi="Tahoma" w:cs="Tahoma"/>
                <w:sz w:val="9"/>
              </w:rPr>
              <w:t>L</w:t>
            </w:r>
            <w:r w:rsidRPr="00FF0D9B">
              <w:rPr>
                <w:rFonts w:ascii="Tahoma" w:hAnsi="Tahoma" w:cs="Tahoma"/>
                <w:sz w:val="9"/>
                <w:lang w:val="ru-RU"/>
              </w:rPr>
              <w:t>&amp;</w:t>
            </w:r>
            <w:r w:rsidRPr="0055028E">
              <w:rPr>
                <w:rFonts w:ascii="Tahoma" w:hAnsi="Tahoma" w:cs="Tahoma"/>
                <w:sz w:val="9"/>
              </w:rPr>
              <w:t>SA</w:t>
            </w:r>
          </w:p>
        </w:tc>
        <w:tc>
          <w:tcPr>
            <w:tcW w:w="450" w:type="dxa"/>
            <w:vMerge w:val="restart"/>
            <w:tcBorders>
              <w:right w:val="single" w:sz="18" w:space="0" w:color="auto"/>
            </w:tcBorders>
            <w:vAlign w:val="center"/>
          </w:tcPr>
          <w:p w14:paraId="1EB30149" w14:textId="77777777" w:rsidR="00913A0A" w:rsidRPr="00FF0D9B" w:rsidRDefault="00913A0A">
            <w:pPr>
              <w:pStyle w:val="TableHeadingsBlue"/>
              <w:rPr>
                <w:rFonts w:ascii="Tahoma" w:hAnsi="Tahoma" w:cs="Tahoma"/>
                <w:sz w:val="9"/>
                <w:lang w:val="ru-RU"/>
              </w:rPr>
            </w:pPr>
            <w:r w:rsidRPr="0055028E">
              <w:rPr>
                <w:rFonts w:ascii="Tahoma" w:hAnsi="Tahoma" w:cs="Tahoma"/>
                <w:sz w:val="9"/>
              </w:rPr>
              <w:t>SA</w:t>
            </w:r>
          </w:p>
        </w:tc>
        <w:tc>
          <w:tcPr>
            <w:tcW w:w="450" w:type="dxa"/>
            <w:vMerge/>
            <w:tcBorders>
              <w:left w:val="single" w:sz="18" w:space="0" w:color="auto"/>
            </w:tcBorders>
          </w:tcPr>
          <w:p w14:paraId="5445021E" w14:textId="77777777" w:rsidR="00913A0A" w:rsidRPr="00FF0D9B" w:rsidRDefault="00913A0A">
            <w:pPr>
              <w:rPr>
                <w:rFonts w:cs="Tahoma"/>
                <w:sz w:val="20"/>
                <w:lang w:val="ru-RU"/>
              </w:rPr>
            </w:pPr>
          </w:p>
        </w:tc>
        <w:tc>
          <w:tcPr>
            <w:tcW w:w="450" w:type="dxa"/>
            <w:vMerge/>
            <w:tcBorders>
              <w:right w:val="single" w:sz="18" w:space="0" w:color="auto"/>
            </w:tcBorders>
          </w:tcPr>
          <w:p w14:paraId="766F265E" w14:textId="77777777" w:rsidR="00913A0A" w:rsidRPr="00FF0D9B" w:rsidRDefault="00913A0A">
            <w:pPr>
              <w:rPr>
                <w:rFonts w:cs="Tahoma"/>
                <w:sz w:val="20"/>
                <w:lang w:val="ru-RU"/>
              </w:rPr>
            </w:pPr>
          </w:p>
        </w:tc>
        <w:tc>
          <w:tcPr>
            <w:tcW w:w="394" w:type="dxa"/>
            <w:vMerge/>
            <w:tcBorders>
              <w:left w:val="single" w:sz="18" w:space="0" w:color="auto"/>
              <w:right w:val="single" w:sz="18" w:space="0" w:color="auto"/>
            </w:tcBorders>
          </w:tcPr>
          <w:p w14:paraId="211FCC73" w14:textId="77777777" w:rsidR="00913A0A" w:rsidRPr="00FF0D9B" w:rsidRDefault="00913A0A">
            <w:pPr>
              <w:rPr>
                <w:rFonts w:cs="Tahoma"/>
                <w:sz w:val="20"/>
                <w:lang w:val="ru-RU"/>
              </w:rPr>
            </w:pPr>
          </w:p>
        </w:tc>
        <w:tc>
          <w:tcPr>
            <w:tcW w:w="540" w:type="dxa"/>
            <w:vMerge/>
          </w:tcPr>
          <w:p w14:paraId="5BF32B9F" w14:textId="77777777" w:rsidR="00913A0A" w:rsidRPr="00FF0D9B" w:rsidRDefault="00913A0A">
            <w:pPr>
              <w:rPr>
                <w:rFonts w:cs="Tahoma"/>
                <w:sz w:val="20"/>
                <w:lang w:val="ru-RU"/>
              </w:rPr>
            </w:pPr>
          </w:p>
        </w:tc>
        <w:tc>
          <w:tcPr>
            <w:tcW w:w="472" w:type="dxa"/>
            <w:vMerge/>
          </w:tcPr>
          <w:p w14:paraId="1ADD566B" w14:textId="77777777" w:rsidR="00913A0A" w:rsidRPr="00FF0D9B" w:rsidRDefault="00913A0A">
            <w:pPr>
              <w:rPr>
                <w:rFonts w:cs="Tahoma"/>
                <w:sz w:val="20"/>
                <w:lang w:val="ru-RU"/>
              </w:rPr>
            </w:pPr>
          </w:p>
        </w:tc>
        <w:tc>
          <w:tcPr>
            <w:tcW w:w="484" w:type="dxa"/>
            <w:vMerge/>
          </w:tcPr>
          <w:p w14:paraId="384910AD" w14:textId="77777777" w:rsidR="00913A0A" w:rsidRPr="00FF0D9B" w:rsidRDefault="00913A0A">
            <w:pPr>
              <w:rPr>
                <w:rFonts w:cs="Tahoma"/>
                <w:sz w:val="20"/>
                <w:lang w:val="ru-RU"/>
              </w:rPr>
            </w:pPr>
          </w:p>
        </w:tc>
      </w:tr>
      <w:tr w:rsidR="00913A0A" w:rsidRPr="00FF0D9B" w14:paraId="2AD66BC5" w14:textId="77777777" w:rsidTr="00124319">
        <w:trPr>
          <w:cantSplit/>
          <w:trHeight w:val="2096"/>
          <w:tblHeader/>
        </w:trPr>
        <w:tc>
          <w:tcPr>
            <w:tcW w:w="2194" w:type="dxa"/>
            <w:gridSpan w:val="2"/>
            <w:vMerge/>
            <w:tcBorders>
              <w:left w:val="single" w:sz="4" w:space="0" w:color="FFFFFF"/>
              <w:bottom w:val="single" w:sz="4" w:space="0" w:color="auto"/>
            </w:tcBorders>
          </w:tcPr>
          <w:p w14:paraId="4B53152C" w14:textId="77777777" w:rsidR="00913A0A" w:rsidRPr="00FF0D9B" w:rsidRDefault="00913A0A">
            <w:pPr>
              <w:rPr>
                <w:rFonts w:cs="Tahoma"/>
                <w:sz w:val="20"/>
                <w:lang w:val="ru-RU"/>
              </w:rPr>
            </w:pPr>
          </w:p>
        </w:tc>
        <w:tc>
          <w:tcPr>
            <w:tcW w:w="776" w:type="dxa"/>
            <w:vMerge/>
            <w:tcBorders>
              <w:bottom w:val="single" w:sz="4" w:space="0" w:color="auto"/>
            </w:tcBorders>
          </w:tcPr>
          <w:p w14:paraId="4D6003C3" w14:textId="77777777" w:rsidR="00913A0A" w:rsidRPr="00FF0D9B" w:rsidRDefault="00913A0A">
            <w:pPr>
              <w:rPr>
                <w:rFonts w:cs="Tahoma"/>
                <w:b/>
                <w:sz w:val="20"/>
                <w:lang w:val="ru-RU"/>
              </w:rPr>
            </w:pPr>
          </w:p>
        </w:tc>
        <w:tc>
          <w:tcPr>
            <w:tcW w:w="450" w:type="dxa"/>
            <w:vMerge/>
            <w:tcBorders>
              <w:bottom w:val="single" w:sz="4" w:space="0" w:color="auto"/>
            </w:tcBorders>
          </w:tcPr>
          <w:p w14:paraId="777D3451" w14:textId="77777777" w:rsidR="00913A0A" w:rsidRPr="00FF0D9B" w:rsidRDefault="00913A0A">
            <w:pPr>
              <w:rPr>
                <w:rFonts w:cs="Tahoma"/>
                <w:sz w:val="20"/>
                <w:lang w:val="ru-RU"/>
              </w:rPr>
            </w:pPr>
          </w:p>
        </w:tc>
        <w:tc>
          <w:tcPr>
            <w:tcW w:w="360" w:type="dxa"/>
            <w:vMerge/>
            <w:tcBorders>
              <w:bottom w:val="single" w:sz="4" w:space="0" w:color="auto"/>
              <w:right w:val="single" w:sz="18" w:space="0" w:color="auto"/>
            </w:tcBorders>
          </w:tcPr>
          <w:p w14:paraId="194CF785" w14:textId="77777777" w:rsidR="00913A0A" w:rsidRPr="00FF0D9B" w:rsidRDefault="00913A0A">
            <w:pPr>
              <w:rPr>
                <w:rFonts w:cs="Tahoma"/>
                <w:sz w:val="20"/>
                <w:lang w:val="ru-RU"/>
              </w:rPr>
            </w:pPr>
          </w:p>
        </w:tc>
        <w:tc>
          <w:tcPr>
            <w:tcW w:w="360" w:type="dxa"/>
            <w:vMerge/>
            <w:tcBorders>
              <w:left w:val="single" w:sz="18" w:space="0" w:color="auto"/>
              <w:bottom w:val="single" w:sz="4" w:space="0" w:color="auto"/>
            </w:tcBorders>
            <w:vAlign w:val="center"/>
          </w:tcPr>
          <w:p w14:paraId="38C078F7" w14:textId="77777777" w:rsidR="00913A0A" w:rsidRPr="00FF0D9B" w:rsidRDefault="00913A0A">
            <w:pPr>
              <w:jc w:val="center"/>
              <w:rPr>
                <w:rFonts w:cs="Tahoma"/>
                <w:sz w:val="20"/>
                <w:lang w:val="ru-RU"/>
              </w:rPr>
            </w:pPr>
          </w:p>
        </w:tc>
        <w:tc>
          <w:tcPr>
            <w:tcW w:w="450" w:type="dxa"/>
            <w:gridSpan w:val="2"/>
            <w:tcBorders>
              <w:bottom w:val="single" w:sz="4" w:space="0" w:color="auto"/>
            </w:tcBorders>
            <w:vAlign w:val="center"/>
          </w:tcPr>
          <w:p w14:paraId="4AED78CB" w14:textId="77777777" w:rsidR="00913A0A" w:rsidRPr="00FF0D9B" w:rsidRDefault="00913A0A">
            <w:pPr>
              <w:pStyle w:val="TableHeadingsGreen"/>
              <w:rPr>
                <w:rFonts w:ascii="Tahoma" w:hAnsi="Tahoma" w:cs="Tahoma"/>
                <w:sz w:val="9"/>
                <w:lang w:val="ru-RU"/>
              </w:rPr>
            </w:pPr>
            <w:r w:rsidRPr="00FF0D9B">
              <w:rPr>
                <w:rFonts w:ascii="Tahoma" w:hAnsi="Tahoma" w:cs="Tahoma"/>
                <w:sz w:val="9"/>
                <w:lang w:val="ru-RU"/>
              </w:rPr>
              <w:t>3 г.</w:t>
            </w:r>
          </w:p>
        </w:tc>
        <w:tc>
          <w:tcPr>
            <w:tcW w:w="450" w:type="dxa"/>
            <w:gridSpan w:val="2"/>
            <w:tcBorders>
              <w:bottom w:val="single" w:sz="4" w:space="0" w:color="auto"/>
            </w:tcBorders>
            <w:vAlign w:val="center"/>
          </w:tcPr>
          <w:p w14:paraId="133FCE27" w14:textId="77777777" w:rsidR="00913A0A" w:rsidRPr="00FF0D9B" w:rsidRDefault="00913A0A">
            <w:pPr>
              <w:pStyle w:val="TableHeadingsGreen"/>
              <w:rPr>
                <w:rFonts w:ascii="Tahoma" w:hAnsi="Tahoma" w:cs="Tahoma"/>
                <w:sz w:val="9"/>
                <w:lang w:val="ru-RU"/>
              </w:rPr>
            </w:pPr>
            <w:r w:rsidRPr="00FF0D9B">
              <w:rPr>
                <w:rFonts w:ascii="Tahoma" w:hAnsi="Tahoma" w:cs="Tahoma"/>
                <w:sz w:val="9"/>
                <w:lang w:val="ru-RU"/>
              </w:rPr>
              <w:t>2 г.</w:t>
            </w:r>
          </w:p>
        </w:tc>
        <w:tc>
          <w:tcPr>
            <w:tcW w:w="450" w:type="dxa"/>
            <w:gridSpan w:val="3"/>
            <w:tcBorders>
              <w:bottom w:val="single" w:sz="4" w:space="0" w:color="auto"/>
            </w:tcBorders>
            <w:vAlign w:val="center"/>
          </w:tcPr>
          <w:p w14:paraId="11D46FCF" w14:textId="77777777" w:rsidR="00913A0A" w:rsidRPr="00FF0D9B" w:rsidRDefault="00913A0A">
            <w:pPr>
              <w:pStyle w:val="TableHeadingsGreen"/>
              <w:rPr>
                <w:rFonts w:ascii="Tahoma" w:hAnsi="Tahoma" w:cs="Tahoma"/>
                <w:sz w:val="9"/>
                <w:lang w:val="ru-RU"/>
              </w:rPr>
            </w:pPr>
            <w:r w:rsidRPr="00FF0D9B">
              <w:rPr>
                <w:rFonts w:ascii="Tahoma" w:hAnsi="Tahoma" w:cs="Tahoma"/>
                <w:sz w:val="9"/>
                <w:lang w:val="ru-RU"/>
              </w:rPr>
              <w:t>1 г.</w:t>
            </w:r>
          </w:p>
        </w:tc>
        <w:tc>
          <w:tcPr>
            <w:tcW w:w="450" w:type="dxa"/>
            <w:gridSpan w:val="2"/>
            <w:tcBorders>
              <w:bottom w:val="single" w:sz="4" w:space="0" w:color="auto"/>
            </w:tcBorders>
            <w:vAlign w:val="center"/>
          </w:tcPr>
          <w:p w14:paraId="1DD2102C" w14:textId="77777777" w:rsidR="00913A0A" w:rsidRPr="00FF0D9B" w:rsidRDefault="00913A0A">
            <w:pPr>
              <w:pStyle w:val="TableHeadingsBlue"/>
              <w:rPr>
                <w:rFonts w:ascii="Tahoma" w:hAnsi="Tahoma" w:cs="Tahoma"/>
                <w:sz w:val="9"/>
                <w:lang w:val="ru-RU"/>
              </w:rPr>
            </w:pPr>
            <w:r w:rsidRPr="00FF0D9B">
              <w:rPr>
                <w:rFonts w:ascii="Tahoma" w:hAnsi="Tahoma" w:cs="Tahoma"/>
                <w:sz w:val="9"/>
                <w:lang w:val="ru-RU"/>
              </w:rPr>
              <w:t>3 г.</w:t>
            </w:r>
          </w:p>
        </w:tc>
        <w:tc>
          <w:tcPr>
            <w:tcW w:w="450" w:type="dxa"/>
            <w:gridSpan w:val="2"/>
            <w:tcBorders>
              <w:bottom w:val="single" w:sz="4" w:space="0" w:color="auto"/>
            </w:tcBorders>
            <w:vAlign w:val="center"/>
          </w:tcPr>
          <w:p w14:paraId="1EC335C3" w14:textId="77777777" w:rsidR="00913A0A" w:rsidRPr="00FF0D9B" w:rsidRDefault="00913A0A">
            <w:pPr>
              <w:pStyle w:val="TableHeadingsBlue"/>
              <w:rPr>
                <w:rFonts w:ascii="Tahoma" w:hAnsi="Tahoma" w:cs="Tahoma"/>
                <w:sz w:val="9"/>
                <w:lang w:val="ru-RU"/>
              </w:rPr>
            </w:pPr>
            <w:r w:rsidRPr="00FF0D9B">
              <w:rPr>
                <w:rFonts w:ascii="Tahoma" w:hAnsi="Tahoma" w:cs="Tahoma"/>
                <w:sz w:val="9"/>
                <w:lang w:val="ru-RU"/>
              </w:rPr>
              <w:t>2 г.</w:t>
            </w:r>
          </w:p>
        </w:tc>
        <w:tc>
          <w:tcPr>
            <w:tcW w:w="360" w:type="dxa"/>
            <w:tcBorders>
              <w:bottom w:val="single" w:sz="4" w:space="0" w:color="auto"/>
              <w:right w:val="single" w:sz="18" w:space="0" w:color="auto"/>
            </w:tcBorders>
            <w:vAlign w:val="center"/>
          </w:tcPr>
          <w:p w14:paraId="41F24225" w14:textId="77777777" w:rsidR="00913A0A" w:rsidRPr="00FF0D9B" w:rsidRDefault="00913A0A">
            <w:pPr>
              <w:pStyle w:val="TableHeadingsBlue"/>
              <w:rPr>
                <w:rFonts w:ascii="Tahoma" w:hAnsi="Tahoma" w:cs="Tahoma"/>
                <w:sz w:val="9"/>
                <w:lang w:val="ru-RU"/>
              </w:rPr>
            </w:pPr>
            <w:r w:rsidRPr="00FF0D9B">
              <w:rPr>
                <w:rFonts w:ascii="Tahoma" w:hAnsi="Tahoma" w:cs="Tahoma"/>
                <w:sz w:val="9"/>
                <w:lang w:val="ru-RU"/>
              </w:rPr>
              <w:t>1 г.</w:t>
            </w:r>
          </w:p>
        </w:tc>
        <w:tc>
          <w:tcPr>
            <w:tcW w:w="450" w:type="dxa"/>
            <w:vMerge/>
            <w:tcBorders>
              <w:left w:val="single" w:sz="18" w:space="0" w:color="auto"/>
              <w:bottom w:val="single" w:sz="4" w:space="0" w:color="auto"/>
            </w:tcBorders>
            <w:vAlign w:val="center"/>
          </w:tcPr>
          <w:p w14:paraId="05E06A26" w14:textId="77777777" w:rsidR="00913A0A" w:rsidRPr="00FF0D9B" w:rsidRDefault="00913A0A">
            <w:pPr>
              <w:jc w:val="center"/>
              <w:rPr>
                <w:rFonts w:cs="Tahoma"/>
                <w:sz w:val="20"/>
                <w:lang w:val="ru-RU"/>
              </w:rPr>
            </w:pPr>
          </w:p>
        </w:tc>
        <w:tc>
          <w:tcPr>
            <w:tcW w:w="450" w:type="dxa"/>
            <w:tcBorders>
              <w:bottom w:val="single" w:sz="4" w:space="0" w:color="auto"/>
            </w:tcBorders>
            <w:vAlign w:val="center"/>
          </w:tcPr>
          <w:p w14:paraId="0D54EC14" w14:textId="77777777" w:rsidR="00913A0A" w:rsidRPr="00FF0D9B" w:rsidRDefault="00913A0A">
            <w:pPr>
              <w:pStyle w:val="TableHeadingsGreen"/>
              <w:rPr>
                <w:rFonts w:ascii="Tahoma" w:hAnsi="Tahoma" w:cs="Tahoma"/>
                <w:sz w:val="9"/>
                <w:lang w:val="ru-RU"/>
              </w:rPr>
            </w:pPr>
            <w:r w:rsidRPr="0055028E">
              <w:rPr>
                <w:rFonts w:ascii="Tahoma" w:hAnsi="Tahoma" w:cs="Tahoma"/>
                <w:sz w:val="9"/>
              </w:rPr>
              <w:t>P</w:t>
            </w:r>
          </w:p>
        </w:tc>
        <w:tc>
          <w:tcPr>
            <w:tcW w:w="450" w:type="dxa"/>
            <w:vMerge/>
            <w:tcBorders>
              <w:bottom w:val="single" w:sz="4" w:space="0" w:color="auto"/>
              <w:right w:val="single" w:sz="18" w:space="0" w:color="auto"/>
            </w:tcBorders>
            <w:vAlign w:val="center"/>
          </w:tcPr>
          <w:p w14:paraId="0DF17E8E" w14:textId="77777777" w:rsidR="00913A0A" w:rsidRPr="00FF0D9B" w:rsidRDefault="00913A0A">
            <w:pPr>
              <w:jc w:val="center"/>
              <w:rPr>
                <w:rFonts w:cs="Tahoma"/>
                <w:sz w:val="20"/>
                <w:lang w:val="ru-RU"/>
              </w:rPr>
            </w:pPr>
          </w:p>
        </w:tc>
        <w:tc>
          <w:tcPr>
            <w:tcW w:w="450" w:type="dxa"/>
            <w:vMerge/>
            <w:tcBorders>
              <w:left w:val="single" w:sz="18" w:space="0" w:color="auto"/>
              <w:bottom w:val="single" w:sz="4" w:space="0" w:color="auto"/>
            </w:tcBorders>
          </w:tcPr>
          <w:p w14:paraId="0490C569" w14:textId="77777777" w:rsidR="00913A0A" w:rsidRPr="00FF0D9B" w:rsidRDefault="00913A0A">
            <w:pPr>
              <w:rPr>
                <w:rFonts w:cs="Tahoma"/>
                <w:sz w:val="20"/>
                <w:lang w:val="ru-RU"/>
              </w:rPr>
            </w:pPr>
          </w:p>
        </w:tc>
        <w:tc>
          <w:tcPr>
            <w:tcW w:w="450" w:type="dxa"/>
            <w:vMerge/>
            <w:tcBorders>
              <w:bottom w:val="single" w:sz="4" w:space="0" w:color="auto"/>
              <w:right w:val="single" w:sz="18" w:space="0" w:color="auto"/>
            </w:tcBorders>
          </w:tcPr>
          <w:p w14:paraId="40F20CFC" w14:textId="77777777" w:rsidR="00913A0A" w:rsidRPr="00FF0D9B" w:rsidRDefault="00913A0A">
            <w:pPr>
              <w:rPr>
                <w:rFonts w:cs="Tahoma"/>
                <w:sz w:val="20"/>
                <w:lang w:val="ru-RU"/>
              </w:rPr>
            </w:pPr>
          </w:p>
        </w:tc>
        <w:tc>
          <w:tcPr>
            <w:tcW w:w="394" w:type="dxa"/>
            <w:vMerge/>
            <w:tcBorders>
              <w:left w:val="single" w:sz="18" w:space="0" w:color="auto"/>
              <w:bottom w:val="single" w:sz="4" w:space="0" w:color="auto"/>
              <w:right w:val="single" w:sz="18" w:space="0" w:color="auto"/>
            </w:tcBorders>
          </w:tcPr>
          <w:p w14:paraId="20E8F019" w14:textId="77777777" w:rsidR="00913A0A" w:rsidRPr="00FF0D9B" w:rsidRDefault="00913A0A">
            <w:pPr>
              <w:rPr>
                <w:rFonts w:cs="Tahoma"/>
                <w:sz w:val="20"/>
                <w:lang w:val="ru-RU"/>
              </w:rPr>
            </w:pPr>
          </w:p>
        </w:tc>
        <w:tc>
          <w:tcPr>
            <w:tcW w:w="540" w:type="dxa"/>
            <w:vMerge/>
            <w:tcBorders>
              <w:bottom w:val="single" w:sz="4" w:space="0" w:color="auto"/>
            </w:tcBorders>
          </w:tcPr>
          <w:p w14:paraId="234FACAD" w14:textId="77777777" w:rsidR="00913A0A" w:rsidRPr="00FF0D9B" w:rsidRDefault="00913A0A">
            <w:pPr>
              <w:rPr>
                <w:rFonts w:cs="Tahoma"/>
                <w:sz w:val="20"/>
                <w:lang w:val="ru-RU"/>
              </w:rPr>
            </w:pPr>
          </w:p>
        </w:tc>
        <w:tc>
          <w:tcPr>
            <w:tcW w:w="472" w:type="dxa"/>
            <w:vMerge/>
            <w:tcBorders>
              <w:bottom w:val="single" w:sz="4" w:space="0" w:color="auto"/>
            </w:tcBorders>
          </w:tcPr>
          <w:p w14:paraId="42A0282A" w14:textId="77777777" w:rsidR="00913A0A" w:rsidRPr="00FF0D9B" w:rsidRDefault="00913A0A">
            <w:pPr>
              <w:rPr>
                <w:rFonts w:cs="Tahoma"/>
                <w:sz w:val="20"/>
                <w:lang w:val="ru-RU"/>
              </w:rPr>
            </w:pPr>
          </w:p>
        </w:tc>
        <w:tc>
          <w:tcPr>
            <w:tcW w:w="484" w:type="dxa"/>
            <w:vMerge/>
            <w:tcBorders>
              <w:bottom w:val="single" w:sz="4" w:space="0" w:color="auto"/>
            </w:tcBorders>
          </w:tcPr>
          <w:p w14:paraId="15319965" w14:textId="77777777" w:rsidR="00913A0A" w:rsidRPr="00FF0D9B" w:rsidRDefault="00913A0A">
            <w:pPr>
              <w:rPr>
                <w:rFonts w:cs="Tahoma"/>
                <w:sz w:val="20"/>
                <w:lang w:val="ru-RU"/>
              </w:rPr>
            </w:pPr>
          </w:p>
        </w:tc>
      </w:tr>
      <w:tr w:rsidR="00913A0A" w:rsidRPr="0055028E" w14:paraId="12C8387B" w14:textId="77777777" w:rsidTr="00124319">
        <w:trPr>
          <w:trHeight w:val="145"/>
        </w:trPr>
        <w:tc>
          <w:tcPr>
            <w:tcW w:w="2194" w:type="dxa"/>
            <w:gridSpan w:val="2"/>
            <w:tcBorders>
              <w:bottom w:val="single" w:sz="4" w:space="0" w:color="auto"/>
            </w:tcBorders>
            <w:shd w:val="clear" w:color="auto" w:fill="auto"/>
            <w:vAlign w:val="center"/>
          </w:tcPr>
          <w:p w14:paraId="7EF12141" w14:textId="77777777" w:rsidR="00913A0A" w:rsidRPr="00246CED" w:rsidRDefault="00913A0A" w:rsidP="007E466C">
            <w:pPr>
              <w:pStyle w:val="ProductNames"/>
              <w:spacing w:before="0" w:after="0"/>
              <w:rPr>
                <w:rFonts w:ascii="Tahoma" w:hAnsi="Tahoma" w:cs="Tahoma"/>
                <w:sz w:val="14"/>
                <w:lang w:val="ru-RU"/>
              </w:rPr>
            </w:pPr>
            <w:bookmarkStart w:id="133" w:name="_Toc377667606"/>
            <w:r w:rsidRPr="00246CED">
              <w:rPr>
                <w:rFonts w:ascii="Tahoma" w:hAnsi="Tahoma" w:cs="Tahoma"/>
                <w:sz w:val="14"/>
                <w:lang w:val="ru-RU"/>
              </w:rPr>
              <w:t xml:space="preserve">Карты </w:t>
            </w:r>
            <w:r w:rsidRPr="0055028E">
              <w:rPr>
                <w:rFonts w:ascii="Tahoma" w:hAnsi="Tahoma" w:cs="Tahoma"/>
                <w:sz w:val="14"/>
              </w:rPr>
              <w:t>Bing</w:t>
            </w:r>
            <w:r w:rsidRPr="00246CED">
              <w:rPr>
                <w:rFonts w:ascii="Tahoma" w:hAnsi="Tahoma" w:cs="Tahoma"/>
                <w:sz w:val="14"/>
                <w:lang w:val="ru-RU"/>
              </w:rPr>
              <w:t>: отслеживание потребителей «на актив» (ежемесячная подписка)</w:t>
            </w:r>
            <w:bookmarkEnd w:id="133"/>
          </w:p>
        </w:tc>
        <w:tc>
          <w:tcPr>
            <w:tcW w:w="776" w:type="dxa"/>
            <w:tcBorders>
              <w:bottom w:val="single" w:sz="4" w:space="0" w:color="auto"/>
            </w:tcBorders>
            <w:shd w:val="clear" w:color="auto" w:fill="auto"/>
            <w:vAlign w:val="center"/>
          </w:tcPr>
          <w:p w14:paraId="0395BFC4" w14:textId="77777777" w:rsidR="00913A0A" w:rsidRPr="0055028E" w:rsidRDefault="00EE557A" w:rsidP="003D4F46">
            <w:pPr>
              <w:jc w:val="center"/>
              <w:rPr>
                <w:rFonts w:ascii="Trebuchet MS" w:hAnsi="Trebuchet MS"/>
                <w:b/>
                <w:sz w:val="13"/>
                <w:szCs w:val="13"/>
              </w:rPr>
            </w:pPr>
            <w:hyperlink w:anchor="_34_Add-on_Карт" w:history="1">
              <w:r w:rsidR="0028221A" w:rsidRPr="0055028E">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22EA6D24" w14:textId="77777777" w:rsidR="00913A0A" w:rsidRPr="0055028E" w:rsidRDefault="00913A0A" w:rsidP="002253A3">
            <w:pPr>
              <w:jc w:val="center"/>
              <w:rPr>
                <w:rFonts w:cs="Tahoma"/>
                <w:sz w:val="13"/>
              </w:rPr>
            </w:pPr>
            <w:r w:rsidRPr="0055028E">
              <w:rPr>
                <w:rFonts w:cs="Tahoma"/>
                <w:sz w:val="13"/>
              </w:rPr>
              <w:t>04/13</w:t>
            </w:r>
          </w:p>
        </w:tc>
        <w:tc>
          <w:tcPr>
            <w:tcW w:w="360" w:type="dxa"/>
            <w:tcBorders>
              <w:bottom w:val="single" w:sz="4" w:space="0" w:color="auto"/>
              <w:right w:val="single" w:sz="18" w:space="0" w:color="auto"/>
            </w:tcBorders>
            <w:shd w:val="clear" w:color="auto" w:fill="auto"/>
            <w:vAlign w:val="center"/>
          </w:tcPr>
          <w:p w14:paraId="1669B4A1" w14:textId="77777777" w:rsidR="00913A0A" w:rsidRPr="0055028E"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04340F4" w14:textId="77777777" w:rsidR="00913A0A" w:rsidRPr="0055028E" w:rsidRDefault="00913A0A" w:rsidP="002253A3">
            <w:pPr>
              <w:jc w:val="center"/>
              <w:rPr>
                <w:rFonts w:cs="Tahoma"/>
                <w:sz w:val="13"/>
              </w:rPr>
            </w:pPr>
            <w:r w:rsidRPr="0055028E">
              <w:rPr>
                <w:rFonts w:cs="Tahoma"/>
                <w:sz w:val="13"/>
              </w:rPr>
              <w:t>1 балл</w:t>
            </w:r>
          </w:p>
        </w:tc>
        <w:tc>
          <w:tcPr>
            <w:tcW w:w="450" w:type="dxa"/>
            <w:tcBorders>
              <w:left w:val="single" w:sz="18" w:space="0" w:color="auto"/>
              <w:bottom w:val="single" w:sz="4" w:space="0" w:color="auto"/>
            </w:tcBorders>
            <w:shd w:val="clear" w:color="auto" w:fill="auto"/>
            <w:vAlign w:val="center"/>
          </w:tcPr>
          <w:p w14:paraId="5F1FC0E2" w14:textId="77777777" w:rsidR="00913A0A" w:rsidRPr="0055028E" w:rsidRDefault="00913A0A" w:rsidP="002253A3">
            <w:pPr>
              <w:jc w:val="center"/>
              <w:rPr>
                <w:rFonts w:cs="Tahoma"/>
                <w:sz w:val="13"/>
              </w:rPr>
            </w:pPr>
            <w:r w:rsidRPr="0055028E">
              <w:rPr>
                <w:rFonts w:cs="Tahoma"/>
                <w:sz w:val="13"/>
              </w:rPr>
              <w:t>1</w:t>
            </w:r>
          </w:p>
        </w:tc>
        <w:tc>
          <w:tcPr>
            <w:tcW w:w="450" w:type="dxa"/>
            <w:tcBorders>
              <w:bottom w:val="single" w:sz="4" w:space="0" w:color="auto"/>
            </w:tcBorders>
            <w:shd w:val="clear" w:color="auto" w:fill="auto"/>
            <w:vAlign w:val="center"/>
          </w:tcPr>
          <w:p w14:paraId="60377BD6" w14:textId="77777777" w:rsidR="00913A0A" w:rsidRPr="0055028E"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B96A37F" w14:textId="77777777" w:rsidR="00913A0A" w:rsidRPr="0055028E"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D0B2869" w14:textId="77777777" w:rsidR="00913A0A" w:rsidRPr="0055028E"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01A25D9" w14:textId="77777777" w:rsidR="00913A0A" w:rsidRPr="0055028E" w:rsidRDefault="00913A0A" w:rsidP="002253A3">
            <w:pPr>
              <w:jc w:val="center"/>
              <w:rPr>
                <w:rFonts w:cs="Tahoma"/>
                <w:sz w:val="13"/>
              </w:rPr>
            </w:pPr>
            <w:r w:rsidRPr="0055028E">
              <w:rPr>
                <w:rFonts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662AF0A3" w14:textId="77777777" w:rsidR="00913A0A" w:rsidRPr="0055028E" w:rsidRDefault="00913A0A" w:rsidP="002253A3">
            <w:pPr>
              <w:jc w:val="center"/>
              <w:rPr>
                <w:rFonts w:cs="Tahoma"/>
                <w:sz w:val="13"/>
              </w:rPr>
            </w:pPr>
            <w:r w:rsidRPr="0055028E">
              <w:rPr>
                <w:rFonts w:cs="Tahoma"/>
                <w:sz w:val="13"/>
              </w:rPr>
              <w:t>P</w:t>
            </w:r>
          </w:p>
        </w:tc>
        <w:tc>
          <w:tcPr>
            <w:tcW w:w="540" w:type="dxa"/>
            <w:tcBorders>
              <w:bottom w:val="single" w:sz="4" w:space="0" w:color="auto"/>
            </w:tcBorders>
            <w:shd w:val="clear" w:color="auto" w:fill="auto"/>
            <w:vAlign w:val="center"/>
          </w:tcPr>
          <w:p w14:paraId="185E9241" w14:textId="77777777" w:rsidR="00913A0A" w:rsidRPr="0055028E" w:rsidRDefault="00913A0A" w:rsidP="002253A3">
            <w:pPr>
              <w:jc w:val="center"/>
              <w:rPr>
                <w:rFonts w:cs="Tahoma"/>
                <w:sz w:val="13"/>
              </w:rPr>
            </w:pPr>
          </w:p>
        </w:tc>
        <w:tc>
          <w:tcPr>
            <w:tcW w:w="472" w:type="dxa"/>
            <w:tcBorders>
              <w:bottom w:val="single" w:sz="4" w:space="0" w:color="auto"/>
            </w:tcBorders>
            <w:shd w:val="clear" w:color="auto" w:fill="auto"/>
            <w:vAlign w:val="center"/>
          </w:tcPr>
          <w:p w14:paraId="7F1D96CF" w14:textId="77777777" w:rsidR="00913A0A" w:rsidRPr="0055028E" w:rsidRDefault="00913A0A" w:rsidP="002253A3">
            <w:pPr>
              <w:jc w:val="center"/>
              <w:rPr>
                <w:rFonts w:cs="Tahoma"/>
                <w:sz w:val="13"/>
              </w:rPr>
            </w:pPr>
            <w:r w:rsidRPr="0055028E">
              <w:rPr>
                <w:rFonts w:cs="Tahoma"/>
                <w:sz w:val="13"/>
              </w:rPr>
              <w:t>OL/OV</w:t>
            </w:r>
          </w:p>
        </w:tc>
        <w:tc>
          <w:tcPr>
            <w:tcW w:w="484" w:type="dxa"/>
            <w:tcBorders>
              <w:bottom w:val="single" w:sz="4" w:space="0" w:color="auto"/>
            </w:tcBorders>
          </w:tcPr>
          <w:p w14:paraId="2D2F832E" w14:textId="77777777" w:rsidR="00913A0A" w:rsidRPr="0055028E" w:rsidRDefault="00913A0A" w:rsidP="002253A3">
            <w:pPr>
              <w:jc w:val="center"/>
              <w:rPr>
                <w:rFonts w:cs="Tahoma"/>
                <w:sz w:val="13"/>
              </w:rPr>
            </w:pPr>
            <w:r w:rsidRPr="0055028E">
              <w:rPr>
                <w:rFonts w:cs="Tahoma"/>
                <w:sz w:val="13"/>
              </w:rPr>
              <w:t>A</w:t>
            </w:r>
          </w:p>
        </w:tc>
      </w:tr>
      <w:tr w:rsidR="00671EA9" w:rsidRPr="0055028E" w14:paraId="7010AF99" w14:textId="77777777" w:rsidTr="00124319">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194" w:type="dxa"/>
            <w:gridSpan w:val="2"/>
            <w:tcBorders>
              <w:bottom w:val="single" w:sz="3" w:space="0" w:color="auto"/>
            </w:tcBorders>
            <w:shd w:val="clear" w:color="auto" w:fill="FABF8F"/>
          </w:tcPr>
          <w:p w14:paraId="262B8613" w14:textId="77777777" w:rsidR="00913A0A" w:rsidRPr="00246CED" w:rsidRDefault="00913A0A" w:rsidP="00AD481C">
            <w:pPr>
              <w:pStyle w:val="ProductNames"/>
              <w:spacing w:before="0" w:after="0"/>
              <w:rPr>
                <w:rFonts w:ascii="Tahoma" w:hAnsi="Tahoma" w:cs="Tahoma"/>
                <w:sz w:val="14"/>
                <w:lang w:val="ru-RU"/>
              </w:rPr>
            </w:pPr>
            <w:bookmarkStart w:id="134" w:name="_Toc377667607"/>
            <w:r w:rsidRPr="00246CED">
              <w:rPr>
                <w:rFonts w:ascii="Tahoma" w:hAnsi="Tahoma" w:cs="Tahoma"/>
                <w:sz w:val="14"/>
                <w:lang w:val="ru-RU"/>
              </w:rPr>
              <w:t xml:space="preserve">Карты </w:t>
            </w:r>
            <w:r w:rsidRPr="0055028E">
              <w:rPr>
                <w:rFonts w:ascii="Tahoma" w:hAnsi="Tahoma" w:cs="Tahoma"/>
                <w:sz w:val="14"/>
              </w:rPr>
              <w:t>Bing</w:t>
            </w:r>
            <w:r w:rsidRPr="00246CED">
              <w:rPr>
                <w:rFonts w:ascii="Tahoma" w:hAnsi="Tahoma" w:cs="Tahoma"/>
                <w:sz w:val="14"/>
                <w:lang w:val="ru-RU"/>
              </w:rPr>
              <w:t xml:space="preserve"> для предприятий (ежемесячный взнос по подписке)</w:t>
            </w:r>
            <w:bookmarkEnd w:id="134"/>
          </w:p>
        </w:tc>
        <w:tc>
          <w:tcPr>
            <w:tcW w:w="776" w:type="dxa"/>
            <w:tcBorders>
              <w:bottom w:val="single" w:sz="3" w:space="0" w:color="auto"/>
            </w:tcBorders>
            <w:shd w:val="clear" w:color="auto" w:fill="FABF8F"/>
            <w:vAlign w:val="center"/>
          </w:tcPr>
          <w:p w14:paraId="6EC35400" w14:textId="77777777" w:rsidR="00913A0A" w:rsidRPr="0055028E" w:rsidRDefault="00EE557A" w:rsidP="003D4F46">
            <w:pPr>
              <w:jc w:val="center"/>
              <w:rPr>
                <w:rFonts w:ascii="Trebuchet MS" w:hAnsi="Trebuchet MS" w:cs="Tahoma"/>
                <w:b/>
                <w:sz w:val="13"/>
                <w:szCs w:val="13"/>
              </w:rPr>
            </w:pPr>
            <w:hyperlink w:anchor="_34_Add-on_Карт" w:history="1">
              <w:r w:rsidR="004479F7" w:rsidRPr="0055028E">
                <w:rPr>
                  <w:rStyle w:val="Hyperlink"/>
                  <w:rFonts w:ascii="Trebuchet MS" w:hAnsi="Trebuchet MS"/>
                  <w:b/>
                  <w:sz w:val="13"/>
                  <w:szCs w:val="13"/>
                </w:rPr>
                <w:t>34</w:t>
              </w:r>
            </w:hyperlink>
          </w:p>
        </w:tc>
        <w:tc>
          <w:tcPr>
            <w:tcW w:w="450" w:type="dxa"/>
            <w:tcBorders>
              <w:bottom w:val="single" w:sz="3" w:space="0" w:color="auto"/>
            </w:tcBorders>
            <w:shd w:val="clear" w:color="auto" w:fill="FABF8F"/>
            <w:vAlign w:val="center"/>
          </w:tcPr>
          <w:p w14:paraId="567A80AE" w14:textId="77777777" w:rsidR="00913A0A" w:rsidRPr="0055028E" w:rsidRDefault="00913A0A" w:rsidP="002253A3">
            <w:pPr>
              <w:jc w:val="center"/>
              <w:rPr>
                <w:rFonts w:cs="Tahoma"/>
                <w:sz w:val="14"/>
              </w:rPr>
            </w:pPr>
            <w:r w:rsidRPr="0055028E">
              <w:rPr>
                <w:rFonts w:cs="Tahoma"/>
                <w:sz w:val="14"/>
              </w:rPr>
              <w:t>04/13</w:t>
            </w:r>
          </w:p>
        </w:tc>
        <w:tc>
          <w:tcPr>
            <w:tcW w:w="360" w:type="dxa"/>
            <w:tcBorders>
              <w:bottom w:val="single" w:sz="3" w:space="0" w:color="auto"/>
              <w:right w:val="single" w:sz="15" w:space="0" w:color="auto"/>
            </w:tcBorders>
            <w:shd w:val="clear" w:color="auto" w:fill="FABF8F"/>
            <w:vAlign w:val="center"/>
          </w:tcPr>
          <w:p w14:paraId="34A776A4" w14:textId="77777777" w:rsidR="00913A0A" w:rsidRPr="0055028E" w:rsidRDefault="00913A0A" w:rsidP="002253A3">
            <w:pPr>
              <w:jc w:val="center"/>
              <w:rPr>
                <w:rFonts w:cs="Tahoma"/>
                <w:sz w:val="14"/>
              </w:rPr>
            </w:pPr>
          </w:p>
        </w:tc>
        <w:tc>
          <w:tcPr>
            <w:tcW w:w="2970" w:type="dxa"/>
            <w:gridSpan w:val="13"/>
            <w:tcBorders>
              <w:left w:val="single" w:sz="15" w:space="0" w:color="auto"/>
              <w:bottom w:val="single" w:sz="3" w:space="0" w:color="auto"/>
              <w:right w:val="single" w:sz="15" w:space="0" w:color="auto"/>
            </w:tcBorders>
            <w:shd w:val="clear" w:color="auto" w:fill="FABF8F"/>
            <w:vAlign w:val="center"/>
          </w:tcPr>
          <w:p w14:paraId="177F4CD8" w14:textId="77777777" w:rsidR="00913A0A" w:rsidRPr="0055028E" w:rsidRDefault="00913A0A" w:rsidP="002253A3">
            <w:pPr>
              <w:jc w:val="center"/>
              <w:rPr>
                <w:rFonts w:cs="Tahoma"/>
                <w:sz w:val="14"/>
              </w:rPr>
            </w:pPr>
            <w:r w:rsidRPr="0055028E">
              <w:rPr>
                <w:rFonts w:cs="Tahoma"/>
                <w:sz w:val="14"/>
              </w:rPr>
              <w:t>25 баллов</w:t>
            </w:r>
          </w:p>
        </w:tc>
        <w:tc>
          <w:tcPr>
            <w:tcW w:w="450" w:type="dxa"/>
            <w:tcBorders>
              <w:left w:val="single" w:sz="15" w:space="0" w:color="auto"/>
              <w:bottom w:val="single" w:sz="3" w:space="0" w:color="auto"/>
            </w:tcBorders>
            <w:shd w:val="clear" w:color="auto" w:fill="FABF8F"/>
            <w:vAlign w:val="center"/>
          </w:tcPr>
          <w:p w14:paraId="09B3B717" w14:textId="77777777" w:rsidR="00913A0A" w:rsidRPr="0055028E" w:rsidRDefault="00913A0A" w:rsidP="002253A3">
            <w:pPr>
              <w:jc w:val="center"/>
              <w:rPr>
                <w:rFonts w:cs="Tahoma"/>
                <w:sz w:val="14"/>
              </w:rPr>
            </w:pPr>
            <w:r w:rsidRPr="0055028E">
              <w:rPr>
                <w:rFonts w:cs="Tahoma"/>
                <w:sz w:val="14"/>
              </w:rPr>
              <w:t>25</w:t>
            </w:r>
          </w:p>
        </w:tc>
        <w:tc>
          <w:tcPr>
            <w:tcW w:w="450" w:type="dxa"/>
            <w:tcBorders>
              <w:bottom w:val="single" w:sz="3" w:space="0" w:color="auto"/>
              <w:right w:val="single" w:sz="4" w:space="0" w:color="auto"/>
            </w:tcBorders>
            <w:shd w:val="clear" w:color="auto" w:fill="FABF8F"/>
            <w:vAlign w:val="center"/>
          </w:tcPr>
          <w:p w14:paraId="4E839ECF" w14:textId="77777777" w:rsidR="00913A0A" w:rsidRPr="0055028E" w:rsidRDefault="00913A0A" w:rsidP="002253A3">
            <w:pPr>
              <w:jc w:val="center"/>
              <w:rPr>
                <w:rFonts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2A70408B" w14:textId="77777777" w:rsidR="00913A0A" w:rsidRPr="0055028E" w:rsidRDefault="00913A0A" w:rsidP="002253A3">
            <w:pPr>
              <w:jc w:val="center"/>
              <w:rPr>
                <w:rFonts w:cs="Tahoma"/>
                <w:sz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2F68EA11" w14:textId="77777777" w:rsidR="00913A0A" w:rsidRPr="0055028E" w:rsidRDefault="00913A0A" w:rsidP="002253A3">
            <w:pPr>
              <w:jc w:val="center"/>
              <w:rPr>
                <w:rFonts w:cs="Tahoma"/>
                <w:sz w:val="14"/>
              </w:rPr>
            </w:pPr>
          </w:p>
        </w:tc>
        <w:tc>
          <w:tcPr>
            <w:tcW w:w="450" w:type="dxa"/>
            <w:tcBorders>
              <w:left w:val="single" w:sz="4" w:space="0" w:color="auto"/>
              <w:bottom w:val="single" w:sz="3" w:space="0" w:color="auto"/>
              <w:right w:val="single" w:sz="18" w:space="0" w:color="auto"/>
            </w:tcBorders>
            <w:shd w:val="clear" w:color="auto" w:fill="FABF8F"/>
            <w:vAlign w:val="center"/>
          </w:tcPr>
          <w:p w14:paraId="66E85249" w14:textId="77777777" w:rsidR="00913A0A" w:rsidRPr="0055028E" w:rsidRDefault="00913A0A" w:rsidP="002253A3">
            <w:pPr>
              <w:jc w:val="center"/>
              <w:rPr>
                <w:rFonts w:cs="Tahoma"/>
                <w:sz w:val="14"/>
              </w:rPr>
            </w:pPr>
            <w:r w:rsidRPr="0055028E">
              <w:rPr>
                <w:rFonts w:cs="Tahoma"/>
                <w:sz w:val="13"/>
              </w:rPr>
              <w:t>A</w:t>
            </w:r>
          </w:p>
        </w:tc>
        <w:tc>
          <w:tcPr>
            <w:tcW w:w="394" w:type="dxa"/>
            <w:tcBorders>
              <w:top w:val="single" w:sz="4" w:space="0" w:color="auto"/>
              <w:left w:val="single" w:sz="18" w:space="0" w:color="auto"/>
              <w:bottom w:val="single" w:sz="4" w:space="0" w:color="auto"/>
              <w:right w:val="single" w:sz="18" w:space="0" w:color="auto"/>
            </w:tcBorders>
            <w:shd w:val="clear" w:color="auto" w:fill="FABF8F"/>
            <w:vAlign w:val="center"/>
          </w:tcPr>
          <w:p w14:paraId="79A998A0" w14:textId="77777777" w:rsidR="00913A0A" w:rsidRPr="0055028E" w:rsidRDefault="00913A0A" w:rsidP="002253A3">
            <w:pPr>
              <w:jc w:val="center"/>
              <w:rPr>
                <w:rFonts w:cs="Tahoma"/>
                <w:sz w:val="14"/>
              </w:rPr>
            </w:pPr>
            <w:r w:rsidRPr="0055028E">
              <w:rPr>
                <w:rFonts w:cs="Tahoma"/>
                <w:sz w:val="13"/>
              </w:rPr>
              <w:t>P</w:t>
            </w:r>
          </w:p>
        </w:tc>
        <w:tc>
          <w:tcPr>
            <w:tcW w:w="540" w:type="dxa"/>
            <w:tcBorders>
              <w:left w:val="single" w:sz="18" w:space="0" w:color="auto"/>
              <w:bottom w:val="single" w:sz="3" w:space="0" w:color="auto"/>
            </w:tcBorders>
            <w:shd w:val="clear" w:color="auto" w:fill="FABF8F"/>
            <w:vAlign w:val="center"/>
          </w:tcPr>
          <w:p w14:paraId="7A5137B8" w14:textId="77777777" w:rsidR="00913A0A" w:rsidRPr="0055028E" w:rsidRDefault="00913A0A" w:rsidP="002253A3">
            <w:pPr>
              <w:jc w:val="center"/>
              <w:rPr>
                <w:rFonts w:cs="Tahoma"/>
                <w:sz w:val="14"/>
              </w:rPr>
            </w:pPr>
          </w:p>
        </w:tc>
        <w:tc>
          <w:tcPr>
            <w:tcW w:w="472" w:type="dxa"/>
            <w:tcBorders>
              <w:bottom w:val="single" w:sz="3" w:space="0" w:color="auto"/>
            </w:tcBorders>
            <w:shd w:val="clear" w:color="auto" w:fill="FABF8F"/>
            <w:vAlign w:val="center"/>
          </w:tcPr>
          <w:p w14:paraId="18D388F4" w14:textId="77777777" w:rsidR="00913A0A" w:rsidRPr="0055028E" w:rsidRDefault="00913A0A" w:rsidP="002253A3">
            <w:pPr>
              <w:jc w:val="center"/>
              <w:rPr>
                <w:rFonts w:cs="Tahoma"/>
                <w:sz w:val="14"/>
              </w:rPr>
            </w:pPr>
            <w:r w:rsidRPr="0055028E">
              <w:rPr>
                <w:rFonts w:cs="Tahoma"/>
                <w:sz w:val="13"/>
              </w:rPr>
              <w:t>OL/OV</w:t>
            </w:r>
          </w:p>
        </w:tc>
        <w:tc>
          <w:tcPr>
            <w:tcW w:w="484" w:type="dxa"/>
            <w:tcBorders>
              <w:bottom w:val="single" w:sz="3" w:space="0" w:color="auto"/>
            </w:tcBorders>
            <w:shd w:val="clear" w:color="auto" w:fill="FABF8F"/>
          </w:tcPr>
          <w:p w14:paraId="0639BCE7" w14:textId="77777777" w:rsidR="00913A0A" w:rsidRPr="0055028E" w:rsidRDefault="00913A0A" w:rsidP="002253A3">
            <w:pPr>
              <w:jc w:val="center"/>
              <w:rPr>
                <w:rFonts w:cs="Tahoma"/>
                <w:sz w:val="13"/>
              </w:rPr>
            </w:pPr>
            <w:r w:rsidRPr="0055028E">
              <w:rPr>
                <w:rFonts w:cs="Tahoma"/>
                <w:sz w:val="13"/>
              </w:rPr>
              <w:t>A</w:t>
            </w:r>
          </w:p>
        </w:tc>
      </w:tr>
      <w:tr w:rsidR="00913A0A" w:rsidRPr="0055028E" w14:paraId="25DF538D" w14:textId="77777777" w:rsidTr="00124319">
        <w:trPr>
          <w:trHeight w:val="145"/>
        </w:trPr>
        <w:tc>
          <w:tcPr>
            <w:tcW w:w="2194" w:type="dxa"/>
            <w:gridSpan w:val="2"/>
            <w:tcBorders>
              <w:bottom w:val="single" w:sz="4" w:space="0" w:color="auto"/>
            </w:tcBorders>
            <w:shd w:val="clear" w:color="auto" w:fill="auto"/>
          </w:tcPr>
          <w:p w14:paraId="4B2D7DF0" w14:textId="77777777" w:rsidR="00913A0A" w:rsidRPr="00246CED" w:rsidRDefault="00913A0A" w:rsidP="001A63C6">
            <w:pPr>
              <w:pStyle w:val="ProductNames"/>
              <w:spacing w:before="0" w:after="0"/>
              <w:rPr>
                <w:rFonts w:ascii="Tahoma" w:hAnsi="Tahoma" w:cs="Tahoma"/>
                <w:sz w:val="14"/>
                <w:lang w:val="ru-RU"/>
              </w:rPr>
            </w:pPr>
            <w:bookmarkStart w:id="135" w:name="_Toc377667608"/>
            <w:r w:rsidRPr="00246CED">
              <w:rPr>
                <w:rFonts w:ascii="Tahoma" w:hAnsi="Tahoma" w:cs="Tahoma"/>
                <w:sz w:val="14"/>
                <w:lang w:val="ru-RU"/>
              </w:rPr>
              <w:t xml:space="preserve">Карты </w:t>
            </w:r>
            <w:r w:rsidRPr="0055028E">
              <w:rPr>
                <w:rFonts w:ascii="Tahoma" w:hAnsi="Tahoma" w:cs="Tahoma"/>
                <w:sz w:val="14"/>
              </w:rPr>
              <w:t>Bing</w:t>
            </w:r>
            <w:r w:rsidRPr="00246CED">
              <w:rPr>
                <w:rFonts w:ascii="Tahoma" w:hAnsi="Tahoma" w:cs="Tahoma"/>
                <w:sz w:val="14"/>
                <w:lang w:val="ru-RU"/>
              </w:rPr>
              <w:t>: использование общедоступного веб-сайта (ежемесячная подписка на 100</w:t>
            </w:r>
            <w:r w:rsidRPr="0055028E">
              <w:rPr>
                <w:rFonts w:ascii="Tahoma" w:hAnsi="Tahoma" w:cs="Tahoma"/>
                <w:sz w:val="14"/>
              </w:rPr>
              <w:t> </w:t>
            </w:r>
            <w:r w:rsidRPr="00246CED">
              <w:rPr>
                <w:rFonts w:ascii="Tahoma" w:hAnsi="Tahoma" w:cs="Tahoma"/>
                <w:sz w:val="14"/>
                <w:lang w:val="ru-RU"/>
              </w:rPr>
              <w:t>000 транзакций)</w:t>
            </w:r>
            <w:bookmarkEnd w:id="135"/>
          </w:p>
        </w:tc>
        <w:tc>
          <w:tcPr>
            <w:tcW w:w="776" w:type="dxa"/>
            <w:tcBorders>
              <w:bottom w:val="single" w:sz="4" w:space="0" w:color="auto"/>
            </w:tcBorders>
            <w:shd w:val="clear" w:color="auto" w:fill="auto"/>
            <w:vAlign w:val="center"/>
          </w:tcPr>
          <w:p w14:paraId="2B4535AF" w14:textId="77777777" w:rsidR="00913A0A" w:rsidRPr="0055028E" w:rsidRDefault="00EE557A" w:rsidP="003D4F46">
            <w:pPr>
              <w:jc w:val="center"/>
              <w:rPr>
                <w:rFonts w:ascii="Trebuchet MS" w:hAnsi="Trebuchet MS" w:cs="Tahoma"/>
                <w:b/>
                <w:sz w:val="13"/>
                <w:szCs w:val="13"/>
              </w:rPr>
            </w:pPr>
            <w:hyperlink w:anchor="_34_Add-on_Карт" w:history="1">
              <w:r w:rsidR="004479F7" w:rsidRPr="0055028E">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192937B8" w14:textId="77777777" w:rsidR="00913A0A" w:rsidRPr="0055028E" w:rsidRDefault="00913A0A" w:rsidP="002253A3">
            <w:pPr>
              <w:jc w:val="center"/>
              <w:rPr>
                <w:rFonts w:cs="Tahoma"/>
                <w:sz w:val="14"/>
              </w:rPr>
            </w:pPr>
            <w:r w:rsidRPr="0055028E">
              <w:rPr>
                <w:rFonts w:cs="Tahoma"/>
                <w:sz w:val="14"/>
              </w:rPr>
              <w:t>04/13</w:t>
            </w:r>
          </w:p>
        </w:tc>
        <w:tc>
          <w:tcPr>
            <w:tcW w:w="360" w:type="dxa"/>
            <w:tcBorders>
              <w:bottom w:val="single" w:sz="4" w:space="0" w:color="auto"/>
              <w:right w:val="single" w:sz="18" w:space="0" w:color="auto"/>
            </w:tcBorders>
            <w:shd w:val="clear" w:color="auto" w:fill="auto"/>
            <w:vAlign w:val="center"/>
          </w:tcPr>
          <w:p w14:paraId="5D4B49B6" w14:textId="77777777" w:rsidR="00913A0A" w:rsidRPr="0055028E"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C57A9FA" w14:textId="77777777" w:rsidR="00913A0A" w:rsidRPr="0055028E" w:rsidRDefault="00913A0A" w:rsidP="002253A3">
            <w:pPr>
              <w:jc w:val="center"/>
              <w:rPr>
                <w:rFonts w:cs="Tahoma"/>
                <w:sz w:val="14"/>
              </w:rPr>
            </w:pPr>
            <w:r w:rsidRPr="0055028E">
              <w:rPr>
                <w:rFonts w:cs="Tahoma"/>
                <w:sz w:val="14"/>
              </w:rPr>
              <w:t>50 баллов</w:t>
            </w:r>
          </w:p>
        </w:tc>
        <w:tc>
          <w:tcPr>
            <w:tcW w:w="450" w:type="dxa"/>
            <w:tcBorders>
              <w:left w:val="single" w:sz="18" w:space="0" w:color="auto"/>
              <w:bottom w:val="single" w:sz="4" w:space="0" w:color="auto"/>
            </w:tcBorders>
            <w:shd w:val="clear" w:color="auto" w:fill="auto"/>
            <w:vAlign w:val="center"/>
          </w:tcPr>
          <w:p w14:paraId="3A20B403" w14:textId="77777777" w:rsidR="00913A0A" w:rsidRPr="0055028E" w:rsidRDefault="00913A0A" w:rsidP="002253A3">
            <w:pPr>
              <w:jc w:val="center"/>
              <w:rPr>
                <w:rFonts w:cs="Tahoma"/>
                <w:sz w:val="14"/>
              </w:rPr>
            </w:pPr>
            <w:r w:rsidRPr="0055028E">
              <w:rPr>
                <w:rFonts w:cs="Tahoma"/>
                <w:sz w:val="14"/>
              </w:rPr>
              <w:t>50</w:t>
            </w:r>
          </w:p>
        </w:tc>
        <w:tc>
          <w:tcPr>
            <w:tcW w:w="450" w:type="dxa"/>
            <w:tcBorders>
              <w:bottom w:val="single" w:sz="4" w:space="0" w:color="auto"/>
            </w:tcBorders>
            <w:shd w:val="clear" w:color="auto" w:fill="auto"/>
            <w:vAlign w:val="center"/>
          </w:tcPr>
          <w:p w14:paraId="13A6A8EA" w14:textId="77777777" w:rsidR="00913A0A" w:rsidRPr="0055028E" w:rsidRDefault="00913A0A" w:rsidP="002253A3">
            <w:pPr>
              <w:jc w:val="center"/>
              <w:rPr>
                <w:rFonts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7BAAD9F8" w14:textId="77777777" w:rsidR="00913A0A" w:rsidRPr="0055028E" w:rsidRDefault="00913A0A" w:rsidP="002253A3">
            <w:pPr>
              <w:jc w:val="center"/>
              <w:rPr>
                <w:rFonts w:cs="Tahoma"/>
                <w:sz w:val="14"/>
              </w:rPr>
            </w:pPr>
          </w:p>
        </w:tc>
        <w:tc>
          <w:tcPr>
            <w:tcW w:w="450" w:type="dxa"/>
            <w:tcBorders>
              <w:top w:val="single" w:sz="4" w:space="0" w:color="auto"/>
              <w:left w:val="single" w:sz="18" w:space="0" w:color="auto"/>
              <w:bottom w:val="single" w:sz="4" w:space="0" w:color="auto"/>
            </w:tcBorders>
            <w:shd w:val="clear" w:color="auto" w:fill="auto"/>
            <w:vAlign w:val="center"/>
          </w:tcPr>
          <w:p w14:paraId="6478EB70" w14:textId="77777777" w:rsidR="00913A0A" w:rsidRPr="0055028E"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0DED1AB5" w14:textId="77777777" w:rsidR="00913A0A" w:rsidRPr="0055028E" w:rsidRDefault="00913A0A" w:rsidP="002253A3">
            <w:pPr>
              <w:jc w:val="center"/>
              <w:rPr>
                <w:rFonts w:cs="Tahoma"/>
                <w:sz w:val="14"/>
              </w:rPr>
            </w:pPr>
            <w:r w:rsidRPr="0055028E">
              <w:rPr>
                <w:rFonts w:cs="Tahoma"/>
                <w:sz w:val="13"/>
              </w:rPr>
              <w:t>A</w:t>
            </w:r>
          </w:p>
        </w:tc>
        <w:tc>
          <w:tcPr>
            <w:tcW w:w="394" w:type="dxa"/>
            <w:tcBorders>
              <w:top w:val="single" w:sz="4" w:space="0" w:color="auto"/>
              <w:left w:val="single" w:sz="18" w:space="0" w:color="auto"/>
              <w:bottom w:val="single" w:sz="4" w:space="0" w:color="auto"/>
              <w:right w:val="single" w:sz="18" w:space="0" w:color="auto"/>
            </w:tcBorders>
            <w:shd w:val="clear" w:color="auto" w:fill="auto"/>
            <w:vAlign w:val="center"/>
          </w:tcPr>
          <w:p w14:paraId="5C263E43" w14:textId="77777777" w:rsidR="00913A0A" w:rsidRPr="0055028E" w:rsidRDefault="00913A0A" w:rsidP="002253A3">
            <w:pPr>
              <w:jc w:val="center"/>
              <w:rPr>
                <w:rFonts w:cs="Tahoma"/>
                <w:sz w:val="14"/>
              </w:rPr>
            </w:pPr>
            <w:r w:rsidRPr="0055028E">
              <w:rPr>
                <w:rFonts w:cs="Tahoma"/>
                <w:sz w:val="13"/>
              </w:rPr>
              <w:t>P</w:t>
            </w:r>
          </w:p>
        </w:tc>
        <w:tc>
          <w:tcPr>
            <w:tcW w:w="540" w:type="dxa"/>
            <w:tcBorders>
              <w:bottom w:val="single" w:sz="4" w:space="0" w:color="auto"/>
            </w:tcBorders>
            <w:shd w:val="clear" w:color="auto" w:fill="auto"/>
            <w:vAlign w:val="center"/>
          </w:tcPr>
          <w:p w14:paraId="422F6622" w14:textId="77777777" w:rsidR="00913A0A" w:rsidRPr="0055028E" w:rsidRDefault="00913A0A" w:rsidP="002253A3">
            <w:pPr>
              <w:jc w:val="center"/>
              <w:rPr>
                <w:rFonts w:cs="Tahoma"/>
                <w:sz w:val="14"/>
              </w:rPr>
            </w:pPr>
          </w:p>
        </w:tc>
        <w:tc>
          <w:tcPr>
            <w:tcW w:w="472" w:type="dxa"/>
            <w:tcBorders>
              <w:bottom w:val="single" w:sz="4" w:space="0" w:color="auto"/>
            </w:tcBorders>
            <w:shd w:val="clear" w:color="auto" w:fill="auto"/>
            <w:vAlign w:val="center"/>
          </w:tcPr>
          <w:p w14:paraId="2F6DFF5E" w14:textId="77777777" w:rsidR="00913A0A" w:rsidRPr="0055028E" w:rsidRDefault="00913A0A" w:rsidP="002253A3">
            <w:pPr>
              <w:jc w:val="center"/>
              <w:rPr>
                <w:rFonts w:cs="Tahoma"/>
                <w:sz w:val="14"/>
              </w:rPr>
            </w:pPr>
            <w:r w:rsidRPr="0055028E">
              <w:rPr>
                <w:rFonts w:cs="Tahoma"/>
                <w:sz w:val="13"/>
              </w:rPr>
              <w:t>OL/OV</w:t>
            </w:r>
          </w:p>
        </w:tc>
        <w:tc>
          <w:tcPr>
            <w:tcW w:w="484" w:type="dxa"/>
            <w:tcBorders>
              <w:bottom w:val="single" w:sz="4" w:space="0" w:color="auto"/>
            </w:tcBorders>
          </w:tcPr>
          <w:p w14:paraId="29EA8AE6" w14:textId="77777777" w:rsidR="00913A0A" w:rsidRPr="0055028E" w:rsidRDefault="00913A0A" w:rsidP="002253A3">
            <w:pPr>
              <w:jc w:val="center"/>
              <w:rPr>
                <w:rFonts w:cs="Tahoma"/>
                <w:sz w:val="13"/>
              </w:rPr>
            </w:pPr>
            <w:r w:rsidRPr="0055028E">
              <w:rPr>
                <w:rFonts w:cs="Tahoma"/>
                <w:sz w:val="13"/>
              </w:rPr>
              <w:t>A</w:t>
            </w:r>
          </w:p>
        </w:tc>
      </w:tr>
      <w:tr w:rsidR="008A0F85" w:rsidRPr="0055028E" w14:paraId="38AD2D06" w14:textId="77777777" w:rsidTr="00124319">
        <w:trPr>
          <w:trHeight w:val="145"/>
        </w:trPr>
        <w:tc>
          <w:tcPr>
            <w:tcW w:w="2194" w:type="dxa"/>
            <w:gridSpan w:val="2"/>
            <w:tcBorders>
              <w:bottom w:val="single" w:sz="4" w:space="0" w:color="auto"/>
            </w:tcBorders>
            <w:shd w:val="clear" w:color="auto" w:fill="FABF8F"/>
          </w:tcPr>
          <w:p w14:paraId="03951255" w14:textId="77777777" w:rsidR="00913A0A" w:rsidRPr="00246CED" w:rsidRDefault="00913A0A" w:rsidP="001A63C6">
            <w:pPr>
              <w:pStyle w:val="ProductNames"/>
              <w:spacing w:before="0" w:after="0"/>
              <w:rPr>
                <w:rFonts w:ascii="Tahoma" w:hAnsi="Tahoma" w:cs="Tahoma"/>
                <w:sz w:val="14"/>
                <w:lang w:val="ru-RU"/>
              </w:rPr>
            </w:pPr>
            <w:bookmarkStart w:id="136" w:name="_Toc377667609"/>
            <w:r w:rsidRPr="00246CED">
              <w:rPr>
                <w:rFonts w:ascii="Tahoma" w:hAnsi="Tahoma" w:cs="Tahoma"/>
                <w:sz w:val="14"/>
                <w:lang w:val="ru-RU"/>
              </w:rPr>
              <w:t xml:space="preserve">Карты </w:t>
            </w:r>
            <w:r w:rsidRPr="0055028E">
              <w:rPr>
                <w:rFonts w:ascii="Tahoma" w:hAnsi="Tahoma" w:cs="Tahoma"/>
                <w:sz w:val="14"/>
              </w:rPr>
              <w:t>Bing</w:t>
            </w:r>
            <w:r w:rsidRPr="00246CED">
              <w:rPr>
                <w:rFonts w:ascii="Tahoma" w:hAnsi="Tahoma" w:cs="Tahoma"/>
                <w:sz w:val="14"/>
                <w:lang w:val="ru-RU"/>
              </w:rPr>
              <w:t>: использование общедоступного веб-сайта (ежемесячная подписка на 420</w:t>
            </w:r>
            <w:r w:rsidRPr="0055028E">
              <w:rPr>
                <w:rFonts w:ascii="Tahoma" w:hAnsi="Tahoma" w:cs="Tahoma"/>
                <w:sz w:val="14"/>
              </w:rPr>
              <w:t> </w:t>
            </w:r>
            <w:r w:rsidRPr="00246CED">
              <w:rPr>
                <w:rFonts w:ascii="Tahoma" w:hAnsi="Tahoma" w:cs="Tahoma"/>
                <w:sz w:val="14"/>
                <w:lang w:val="ru-RU"/>
              </w:rPr>
              <w:t>000 (или более) транзакций)</w:t>
            </w:r>
            <w:bookmarkEnd w:id="136"/>
          </w:p>
        </w:tc>
        <w:tc>
          <w:tcPr>
            <w:tcW w:w="776" w:type="dxa"/>
            <w:tcBorders>
              <w:bottom w:val="single" w:sz="4" w:space="0" w:color="auto"/>
            </w:tcBorders>
            <w:shd w:val="clear" w:color="auto" w:fill="FABF8F"/>
            <w:vAlign w:val="center"/>
          </w:tcPr>
          <w:p w14:paraId="08ECECA5" w14:textId="77777777" w:rsidR="00913A0A" w:rsidRPr="0055028E" w:rsidRDefault="00EE557A" w:rsidP="003D4F46">
            <w:pPr>
              <w:jc w:val="center"/>
              <w:rPr>
                <w:rFonts w:ascii="Trebuchet MS" w:hAnsi="Trebuchet MS" w:cs="Tahoma"/>
                <w:b/>
                <w:sz w:val="13"/>
                <w:szCs w:val="13"/>
              </w:rPr>
            </w:pPr>
            <w:hyperlink w:anchor="_34_Add-on_Карт" w:history="1">
              <w:r w:rsidR="004479F7" w:rsidRPr="0055028E">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043F3E67" w14:textId="77777777" w:rsidR="00913A0A" w:rsidRPr="0055028E" w:rsidRDefault="00913A0A" w:rsidP="002253A3">
            <w:pPr>
              <w:jc w:val="center"/>
              <w:rPr>
                <w:rFonts w:cs="Tahoma"/>
                <w:sz w:val="14"/>
              </w:rPr>
            </w:pPr>
            <w:r w:rsidRPr="0055028E">
              <w:rPr>
                <w:rFonts w:cs="Tahoma"/>
                <w:sz w:val="14"/>
              </w:rPr>
              <w:t>04/13</w:t>
            </w:r>
          </w:p>
        </w:tc>
        <w:tc>
          <w:tcPr>
            <w:tcW w:w="360" w:type="dxa"/>
            <w:tcBorders>
              <w:bottom w:val="single" w:sz="4" w:space="0" w:color="auto"/>
              <w:right w:val="single" w:sz="18" w:space="0" w:color="auto"/>
            </w:tcBorders>
            <w:shd w:val="clear" w:color="auto" w:fill="FABF8F"/>
            <w:vAlign w:val="center"/>
          </w:tcPr>
          <w:p w14:paraId="09499B56" w14:textId="77777777" w:rsidR="00913A0A" w:rsidRPr="0055028E"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7D8E245" w14:textId="77777777" w:rsidR="00913A0A" w:rsidRPr="0055028E" w:rsidRDefault="00913A0A" w:rsidP="002253A3">
            <w:pPr>
              <w:jc w:val="center"/>
              <w:rPr>
                <w:rFonts w:cs="Tahoma"/>
                <w:sz w:val="14"/>
              </w:rPr>
            </w:pPr>
            <w:r w:rsidRPr="0055028E">
              <w:rPr>
                <w:rFonts w:cs="Tahoma"/>
                <w:sz w:val="14"/>
              </w:rPr>
              <w:t>200 баллов</w:t>
            </w:r>
          </w:p>
        </w:tc>
        <w:tc>
          <w:tcPr>
            <w:tcW w:w="450" w:type="dxa"/>
            <w:tcBorders>
              <w:left w:val="single" w:sz="18" w:space="0" w:color="auto"/>
              <w:bottom w:val="single" w:sz="4" w:space="0" w:color="auto"/>
            </w:tcBorders>
            <w:shd w:val="clear" w:color="auto" w:fill="FABF8F"/>
            <w:vAlign w:val="center"/>
          </w:tcPr>
          <w:p w14:paraId="066D5B78" w14:textId="77777777" w:rsidR="00913A0A" w:rsidRPr="0055028E" w:rsidRDefault="00913A0A" w:rsidP="002253A3">
            <w:pPr>
              <w:jc w:val="center"/>
              <w:rPr>
                <w:rFonts w:cs="Tahoma"/>
                <w:sz w:val="14"/>
              </w:rPr>
            </w:pPr>
            <w:r w:rsidRPr="0055028E">
              <w:rPr>
                <w:rFonts w:cs="Tahoma"/>
                <w:sz w:val="14"/>
              </w:rPr>
              <w:t>200</w:t>
            </w:r>
          </w:p>
        </w:tc>
        <w:tc>
          <w:tcPr>
            <w:tcW w:w="450" w:type="dxa"/>
            <w:tcBorders>
              <w:bottom w:val="single" w:sz="4" w:space="0" w:color="auto"/>
            </w:tcBorders>
            <w:shd w:val="clear" w:color="auto" w:fill="FABF8F"/>
            <w:vAlign w:val="center"/>
          </w:tcPr>
          <w:p w14:paraId="2C5ABB60" w14:textId="77777777" w:rsidR="00913A0A" w:rsidRPr="0055028E"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2FD30EDE" w14:textId="77777777" w:rsidR="00913A0A" w:rsidRPr="0055028E"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4EEE2EF1" w14:textId="77777777" w:rsidR="00913A0A" w:rsidRPr="0055028E"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228BBAA7" w14:textId="77777777" w:rsidR="00913A0A" w:rsidRPr="0055028E" w:rsidRDefault="00913A0A" w:rsidP="002253A3">
            <w:pPr>
              <w:jc w:val="center"/>
              <w:rPr>
                <w:rFonts w:cs="Tahoma"/>
                <w:sz w:val="14"/>
              </w:rPr>
            </w:pPr>
            <w:r w:rsidRPr="0055028E">
              <w:rPr>
                <w:rFonts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6584701B" w14:textId="77777777" w:rsidR="00913A0A" w:rsidRPr="0055028E" w:rsidRDefault="00913A0A" w:rsidP="002253A3">
            <w:pPr>
              <w:jc w:val="center"/>
              <w:rPr>
                <w:rFonts w:cs="Tahoma"/>
                <w:sz w:val="14"/>
              </w:rPr>
            </w:pPr>
            <w:r w:rsidRPr="0055028E">
              <w:rPr>
                <w:rFonts w:cs="Tahoma"/>
                <w:sz w:val="13"/>
              </w:rPr>
              <w:t>P</w:t>
            </w:r>
          </w:p>
        </w:tc>
        <w:tc>
          <w:tcPr>
            <w:tcW w:w="540" w:type="dxa"/>
            <w:tcBorders>
              <w:bottom w:val="single" w:sz="4" w:space="0" w:color="auto"/>
            </w:tcBorders>
            <w:shd w:val="clear" w:color="auto" w:fill="FABF8F"/>
            <w:vAlign w:val="center"/>
          </w:tcPr>
          <w:p w14:paraId="24CDBB0A" w14:textId="77777777" w:rsidR="00913A0A" w:rsidRPr="0055028E" w:rsidRDefault="00913A0A" w:rsidP="002253A3">
            <w:pPr>
              <w:jc w:val="center"/>
              <w:rPr>
                <w:rFonts w:cs="Tahoma"/>
                <w:sz w:val="14"/>
              </w:rPr>
            </w:pPr>
          </w:p>
        </w:tc>
        <w:tc>
          <w:tcPr>
            <w:tcW w:w="472" w:type="dxa"/>
            <w:tcBorders>
              <w:bottom w:val="single" w:sz="4" w:space="0" w:color="auto"/>
            </w:tcBorders>
            <w:shd w:val="clear" w:color="auto" w:fill="FABF8F"/>
            <w:vAlign w:val="center"/>
          </w:tcPr>
          <w:p w14:paraId="038D3272" w14:textId="77777777" w:rsidR="00913A0A" w:rsidRPr="0055028E" w:rsidRDefault="00913A0A" w:rsidP="002253A3">
            <w:pPr>
              <w:jc w:val="center"/>
              <w:rPr>
                <w:rFonts w:cs="Tahoma"/>
                <w:sz w:val="14"/>
              </w:rPr>
            </w:pPr>
            <w:r w:rsidRPr="0055028E">
              <w:rPr>
                <w:rFonts w:cs="Tahoma"/>
                <w:sz w:val="13"/>
              </w:rPr>
              <w:t>OL/OV</w:t>
            </w:r>
          </w:p>
        </w:tc>
        <w:tc>
          <w:tcPr>
            <w:tcW w:w="484" w:type="dxa"/>
            <w:tcBorders>
              <w:bottom w:val="single" w:sz="4" w:space="0" w:color="auto"/>
            </w:tcBorders>
            <w:shd w:val="clear" w:color="auto" w:fill="FABF8F"/>
          </w:tcPr>
          <w:p w14:paraId="5AD501A6" w14:textId="77777777" w:rsidR="00913A0A" w:rsidRPr="0055028E" w:rsidRDefault="00913A0A" w:rsidP="002253A3">
            <w:pPr>
              <w:jc w:val="center"/>
              <w:rPr>
                <w:rFonts w:cs="Tahoma"/>
                <w:sz w:val="13"/>
              </w:rPr>
            </w:pPr>
            <w:r w:rsidRPr="0055028E">
              <w:rPr>
                <w:rFonts w:cs="Tahoma"/>
                <w:sz w:val="13"/>
              </w:rPr>
              <w:t>A</w:t>
            </w:r>
          </w:p>
        </w:tc>
      </w:tr>
      <w:tr w:rsidR="00913A0A" w:rsidRPr="0055028E" w14:paraId="2B6B0E3E" w14:textId="77777777" w:rsidTr="00124319">
        <w:trPr>
          <w:trHeight w:val="145"/>
        </w:trPr>
        <w:tc>
          <w:tcPr>
            <w:tcW w:w="2194" w:type="dxa"/>
            <w:gridSpan w:val="2"/>
            <w:tcBorders>
              <w:bottom w:val="single" w:sz="4" w:space="0" w:color="auto"/>
            </w:tcBorders>
            <w:shd w:val="clear" w:color="auto" w:fill="auto"/>
          </w:tcPr>
          <w:p w14:paraId="66A51259" w14:textId="77777777" w:rsidR="00913A0A" w:rsidRPr="00246CED" w:rsidRDefault="00913A0A" w:rsidP="001A63C6">
            <w:pPr>
              <w:pStyle w:val="ProductNames"/>
              <w:spacing w:before="0" w:after="0"/>
              <w:rPr>
                <w:rFonts w:ascii="Tahoma" w:hAnsi="Tahoma" w:cs="Tahoma"/>
                <w:sz w:val="14"/>
                <w:lang w:val="ru-RU"/>
              </w:rPr>
            </w:pPr>
            <w:bookmarkStart w:id="137" w:name="_Toc377667610"/>
            <w:r w:rsidRPr="00246CED">
              <w:rPr>
                <w:rFonts w:ascii="Tahoma" w:hAnsi="Tahoma" w:cs="Tahoma"/>
                <w:sz w:val="14"/>
                <w:lang w:val="ru-RU"/>
              </w:rPr>
              <w:t xml:space="preserve">Карты </w:t>
            </w:r>
            <w:r w:rsidRPr="0055028E">
              <w:rPr>
                <w:rFonts w:ascii="Tahoma" w:hAnsi="Tahoma" w:cs="Tahoma"/>
                <w:sz w:val="14"/>
              </w:rPr>
              <w:t>Bing</w:t>
            </w:r>
            <w:r w:rsidRPr="00246CED">
              <w:rPr>
                <w:rFonts w:ascii="Tahoma" w:hAnsi="Tahoma" w:cs="Tahoma"/>
                <w:sz w:val="14"/>
                <w:lang w:val="ru-RU"/>
              </w:rPr>
              <w:t>: использование внутреннего веб-сайта (ежемесячная подписка на 100</w:t>
            </w:r>
            <w:r w:rsidRPr="0055028E">
              <w:rPr>
                <w:rFonts w:ascii="Tahoma" w:hAnsi="Tahoma" w:cs="Tahoma"/>
                <w:sz w:val="14"/>
              </w:rPr>
              <w:t> </w:t>
            </w:r>
            <w:r w:rsidRPr="00246CED">
              <w:rPr>
                <w:rFonts w:ascii="Tahoma" w:hAnsi="Tahoma" w:cs="Tahoma"/>
                <w:sz w:val="14"/>
                <w:lang w:val="ru-RU"/>
              </w:rPr>
              <w:t>000 транзакций)</w:t>
            </w:r>
            <w:bookmarkEnd w:id="137"/>
          </w:p>
        </w:tc>
        <w:tc>
          <w:tcPr>
            <w:tcW w:w="776" w:type="dxa"/>
            <w:tcBorders>
              <w:bottom w:val="single" w:sz="4" w:space="0" w:color="auto"/>
            </w:tcBorders>
            <w:shd w:val="clear" w:color="auto" w:fill="auto"/>
            <w:vAlign w:val="center"/>
          </w:tcPr>
          <w:p w14:paraId="65BDD1FF" w14:textId="77777777" w:rsidR="00913A0A" w:rsidRPr="0055028E" w:rsidRDefault="00EE557A" w:rsidP="003D4F46">
            <w:pPr>
              <w:jc w:val="center"/>
              <w:rPr>
                <w:rFonts w:ascii="Trebuchet MS" w:hAnsi="Trebuchet MS" w:cs="Tahoma"/>
                <w:b/>
                <w:sz w:val="13"/>
                <w:szCs w:val="13"/>
              </w:rPr>
            </w:pPr>
            <w:hyperlink w:anchor="_34_Add-on_Карт" w:history="1">
              <w:r w:rsidR="004479F7" w:rsidRPr="0055028E">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3E2E1288" w14:textId="77777777" w:rsidR="00913A0A" w:rsidRPr="0055028E" w:rsidRDefault="00913A0A" w:rsidP="002253A3">
            <w:pPr>
              <w:jc w:val="center"/>
              <w:rPr>
                <w:rFonts w:cs="Tahoma"/>
                <w:sz w:val="14"/>
              </w:rPr>
            </w:pPr>
            <w:r w:rsidRPr="0055028E">
              <w:rPr>
                <w:rFonts w:cs="Tahoma"/>
                <w:sz w:val="14"/>
              </w:rPr>
              <w:t>04/13</w:t>
            </w:r>
          </w:p>
        </w:tc>
        <w:tc>
          <w:tcPr>
            <w:tcW w:w="360" w:type="dxa"/>
            <w:tcBorders>
              <w:bottom w:val="single" w:sz="4" w:space="0" w:color="auto"/>
              <w:right w:val="single" w:sz="18" w:space="0" w:color="auto"/>
            </w:tcBorders>
            <w:shd w:val="clear" w:color="auto" w:fill="auto"/>
            <w:vAlign w:val="center"/>
          </w:tcPr>
          <w:p w14:paraId="0889BEA8" w14:textId="77777777" w:rsidR="00913A0A" w:rsidRPr="0055028E"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763DEF1" w14:textId="77777777" w:rsidR="00913A0A" w:rsidRPr="0055028E" w:rsidRDefault="00913A0A" w:rsidP="002253A3">
            <w:pPr>
              <w:jc w:val="center"/>
              <w:rPr>
                <w:rFonts w:cs="Tahoma"/>
                <w:sz w:val="14"/>
              </w:rPr>
            </w:pPr>
            <w:r w:rsidRPr="0055028E">
              <w:rPr>
                <w:rFonts w:cs="Tahoma"/>
                <w:sz w:val="14"/>
              </w:rPr>
              <w:t>125 баллов</w:t>
            </w:r>
          </w:p>
        </w:tc>
        <w:tc>
          <w:tcPr>
            <w:tcW w:w="450" w:type="dxa"/>
            <w:tcBorders>
              <w:left w:val="single" w:sz="18" w:space="0" w:color="auto"/>
              <w:bottom w:val="single" w:sz="4" w:space="0" w:color="auto"/>
            </w:tcBorders>
            <w:shd w:val="clear" w:color="auto" w:fill="auto"/>
            <w:vAlign w:val="center"/>
          </w:tcPr>
          <w:p w14:paraId="3D6C87F6" w14:textId="77777777" w:rsidR="00913A0A" w:rsidRPr="0055028E" w:rsidRDefault="00913A0A" w:rsidP="002253A3">
            <w:pPr>
              <w:jc w:val="center"/>
              <w:rPr>
                <w:rFonts w:cs="Tahoma"/>
                <w:sz w:val="14"/>
              </w:rPr>
            </w:pPr>
            <w:r w:rsidRPr="0055028E">
              <w:rPr>
                <w:rFonts w:cs="Tahoma"/>
                <w:sz w:val="14"/>
              </w:rPr>
              <w:t>125</w:t>
            </w:r>
          </w:p>
        </w:tc>
        <w:tc>
          <w:tcPr>
            <w:tcW w:w="450" w:type="dxa"/>
            <w:tcBorders>
              <w:bottom w:val="single" w:sz="4" w:space="0" w:color="auto"/>
            </w:tcBorders>
            <w:shd w:val="clear" w:color="auto" w:fill="auto"/>
            <w:vAlign w:val="center"/>
          </w:tcPr>
          <w:p w14:paraId="07A8BBFE" w14:textId="77777777" w:rsidR="00913A0A" w:rsidRPr="0055028E"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F40A7A8" w14:textId="77777777" w:rsidR="00913A0A" w:rsidRPr="0055028E" w:rsidRDefault="00913A0A"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1E6CD491" w14:textId="77777777" w:rsidR="00913A0A" w:rsidRPr="0055028E"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50236DF4" w14:textId="77777777" w:rsidR="00913A0A" w:rsidRPr="0055028E" w:rsidRDefault="00913A0A" w:rsidP="002253A3">
            <w:pPr>
              <w:jc w:val="center"/>
              <w:rPr>
                <w:rFonts w:cs="Tahoma"/>
                <w:sz w:val="14"/>
              </w:rPr>
            </w:pPr>
            <w:r w:rsidRPr="0055028E">
              <w:rPr>
                <w:rFonts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7A3E1B14" w14:textId="77777777" w:rsidR="00913A0A" w:rsidRPr="0055028E" w:rsidRDefault="00913A0A" w:rsidP="002253A3">
            <w:pPr>
              <w:jc w:val="center"/>
              <w:rPr>
                <w:rFonts w:cs="Tahoma"/>
                <w:sz w:val="14"/>
              </w:rPr>
            </w:pPr>
            <w:r w:rsidRPr="0055028E">
              <w:rPr>
                <w:rFonts w:cs="Tahoma"/>
                <w:sz w:val="13"/>
              </w:rPr>
              <w:t>P</w:t>
            </w:r>
          </w:p>
        </w:tc>
        <w:tc>
          <w:tcPr>
            <w:tcW w:w="540" w:type="dxa"/>
            <w:tcBorders>
              <w:bottom w:val="single" w:sz="4" w:space="0" w:color="auto"/>
            </w:tcBorders>
            <w:shd w:val="clear" w:color="auto" w:fill="auto"/>
            <w:vAlign w:val="center"/>
          </w:tcPr>
          <w:p w14:paraId="3BA1CE9E" w14:textId="77777777" w:rsidR="00913A0A" w:rsidRPr="0055028E" w:rsidRDefault="00913A0A" w:rsidP="002253A3">
            <w:pPr>
              <w:jc w:val="center"/>
              <w:rPr>
                <w:rFonts w:cs="Tahoma"/>
                <w:sz w:val="14"/>
              </w:rPr>
            </w:pPr>
          </w:p>
        </w:tc>
        <w:tc>
          <w:tcPr>
            <w:tcW w:w="472" w:type="dxa"/>
            <w:tcBorders>
              <w:bottom w:val="single" w:sz="4" w:space="0" w:color="auto"/>
            </w:tcBorders>
            <w:shd w:val="clear" w:color="auto" w:fill="auto"/>
            <w:vAlign w:val="center"/>
          </w:tcPr>
          <w:p w14:paraId="49806315" w14:textId="77777777" w:rsidR="00913A0A" w:rsidRPr="0055028E" w:rsidRDefault="00913A0A" w:rsidP="002253A3">
            <w:pPr>
              <w:jc w:val="center"/>
              <w:rPr>
                <w:rFonts w:cs="Tahoma"/>
                <w:sz w:val="14"/>
              </w:rPr>
            </w:pPr>
            <w:r w:rsidRPr="0055028E">
              <w:rPr>
                <w:rFonts w:cs="Tahoma"/>
                <w:sz w:val="13"/>
              </w:rPr>
              <w:t>OL/OV</w:t>
            </w:r>
          </w:p>
        </w:tc>
        <w:tc>
          <w:tcPr>
            <w:tcW w:w="484" w:type="dxa"/>
            <w:tcBorders>
              <w:bottom w:val="single" w:sz="4" w:space="0" w:color="auto"/>
            </w:tcBorders>
          </w:tcPr>
          <w:p w14:paraId="5D65F4BE" w14:textId="77777777" w:rsidR="00913A0A" w:rsidRPr="0055028E" w:rsidRDefault="00913A0A" w:rsidP="002253A3">
            <w:pPr>
              <w:jc w:val="center"/>
              <w:rPr>
                <w:rFonts w:cs="Tahoma"/>
                <w:sz w:val="13"/>
              </w:rPr>
            </w:pPr>
            <w:r w:rsidRPr="0055028E">
              <w:rPr>
                <w:rFonts w:cs="Tahoma"/>
                <w:sz w:val="13"/>
              </w:rPr>
              <w:t>A</w:t>
            </w:r>
          </w:p>
        </w:tc>
      </w:tr>
      <w:tr w:rsidR="008A0F85" w:rsidRPr="0055028E" w14:paraId="0C9B6477" w14:textId="77777777" w:rsidTr="00124319">
        <w:trPr>
          <w:trHeight w:val="145"/>
        </w:trPr>
        <w:tc>
          <w:tcPr>
            <w:tcW w:w="2194" w:type="dxa"/>
            <w:gridSpan w:val="2"/>
            <w:tcBorders>
              <w:bottom w:val="single" w:sz="4" w:space="0" w:color="auto"/>
            </w:tcBorders>
            <w:shd w:val="clear" w:color="auto" w:fill="FABF8F"/>
          </w:tcPr>
          <w:p w14:paraId="450E259B" w14:textId="77777777" w:rsidR="00913A0A" w:rsidRPr="00246CED" w:rsidRDefault="00913A0A" w:rsidP="001A63C6">
            <w:pPr>
              <w:pStyle w:val="ProductNames"/>
              <w:spacing w:before="0" w:after="0"/>
              <w:rPr>
                <w:rFonts w:ascii="Tahoma" w:hAnsi="Tahoma" w:cs="Tahoma"/>
                <w:sz w:val="14"/>
                <w:lang w:val="ru-RU"/>
              </w:rPr>
            </w:pPr>
            <w:bookmarkStart w:id="138" w:name="_Toc377667611"/>
            <w:r w:rsidRPr="00246CED">
              <w:rPr>
                <w:rFonts w:ascii="Tahoma" w:hAnsi="Tahoma" w:cs="Tahoma"/>
                <w:sz w:val="14"/>
                <w:lang w:val="ru-RU"/>
              </w:rPr>
              <w:t xml:space="preserve">Карты </w:t>
            </w:r>
            <w:r w:rsidRPr="0055028E">
              <w:rPr>
                <w:rFonts w:ascii="Tahoma" w:hAnsi="Tahoma" w:cs="Tahoma"/>
                <w:sz w:val="14"/>
              </w:rPr>
              <w:t>Bing</w:t>
            </w:r>
            <w:r w:rsidRPr="00246CED">
              <w:rPr>
                <w:rFonts w:ascii="Tahoma" w:hAnsi="Tahoma" w:cs="Tahoma"/>
                <w:sz w:val="14"/>
                <w:lang w:val="ru-RU"/>
              </w:rPr>
              <w:t>: использование внутреннего веб-сайта (ежемесячная подписка на 250</w:t>
            </w:r>
            <w:r w:rsidRPr="0055028E">
              <w:rPr>
                <w:rFonts w:ascii="Tahoma" w:hAnsi="Tahoma" w:cs="Tahoma"/>
                <w:sz w:val="14"/>
              </w:rPr>
              <w:t> </w:t>
            </w:r>
            <w:r w:rsidRPr="00246CED">
              <w:rPr>
                <w:rFonts w:ascii="Tahoma" w:hAnsi="Tahoma" w:cs="Tahoma"/>
                <w:sz w:val="14"/>
                <w:lang w:val="ru-RU"/>
              </w:rPr>
              <w:t>000 (или более) транзакций)</w:t>
            </w:r>
            <w:bookmarkEnd w:id="138"/>
          </w:p>
        </w:tc>
        <w:tc>
          <w:tcPr>
            <w:tcW w:w="776" w:type="dxa"/>
            <w:tcBorders>
              <w:bottom w:val="single" w:sz="4" w:space="0" w:color="auto"/>
            </w:tcBorders>
            <w:shd w:val="clear" w:color="auto" w:fill="FABF8F"/>
            <w:vAlign w:val="center"/>
          </w:tcPr>
          <w:p w14:paraId="4AC59748" w14:textId="77777777" w:rsidR="00913A0A" w:rsidRPr="0055028E" w:rsidRDefault="00EE557A" w:rsidP="003D4F46">
            <w:pPr>
              <w:jc w:val="center"/>
              <w:rPr>
                <w:rFonts w:ascii="Trebuchet MS" w:hAnsi="Trebuchet MS" w:cs="Tahoma"/>
                <w:b/>
                <w:sz w:val="13"/>
                <w:szCs w:val="13"/>
              </w:rPr>
            </w:pPr>
            <w:hyperlink w:anchor="_34_Add-on_Карт" w:history="1">
              <w:r w:rsidR="004479F7" w:rsidRPr="0055028E">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1949752F" w14:textId="77777777" w:rsidR="00913A0A" w:rsidRPr="0055028E" w:rsidRDefault="00913A0A" w:rsidP="002253A3">
            <w:pPr>
              <w:jc w:val="center"/>
              <w:rPr>
                <w:rFonts w:cs="Tahoma"/>
                <w:sz w:val="14"/>
              </w:rPr>
            </w:pPr>
            <w:r w:rsidRPr="0055028E">
              <w:rPr>
                <w:rFonts w:cs="Tahoma"/>
                <w:sz w:val="14"/>
              </w:rPr>
              <w:t>04/13</w:t>
            </w:r>
          </w:p>
        </w:tc>
        <w:tc>
          <w:tcPr>
            <w:tcW w:w="360" w:type="dxa"/>
            <w:tcBorders>
              <w:bottom w:val="single" w:sz="4" w:space="0" w:color="auto"/>
              <w:right w:val="single" w:sz="18" w:space="0" w:color="auto"/>
            </w:tcBorders>
            <w:shd w:val="clear" w:color="auto" w:fill="FABF8F"/>
            <w:vAlign w:val="center"/>
          </w:tcPr>
          <w:p w14:paraId="32213F40" w14:textId="77777777" w:rsidR="00913A0A" w:rsidRPr="0055028E"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0845669" w14:textId="77777777" w:rsidR="00913A0A" w:rsidRPr="0055028E" w:rsidRDefault="00913A0A" w:rsidP="002253A3">
            <w:pPr>
              <w:jc w:val="center"/>
              <w:rPr>
                <w:rFonts w:cs="Tahoma"/>
                <w:sz w:val="14"/>
              </w:rPr>
            </w:pPr>
            <w:r w:rsidRPr="0055028E">
              <w:rPr>
                <w:rFonts w:cs="Tahoma"/>
                <w:sz w:val="14"/>
              </w:rPr>
              <w:t>200 баллов</w:t>
            </w:r>
          </w:p>
        </w:tc>
        <w:tc>
          <w:tcPr>
            <w:tcW w:w="450" w:type="dxa"/>
            <w:tcBorders>
              <w:left w:val="single" w:sz="18" w:space="0" w:color="auto"/>
              <w:bottom w:val="single" w:sz="4" w:space="0" w:color="auto"/>
            </w:tcBorders>
            <w:shd w:val="clear" w:color="auto" w:fill="FABF8F"/>
            <w:vAlign w:val="center"/>
          </w:tcPr>
          <w:p w14:paraId="2FF3E405" w14:textId="77777777" w:rsidR="00913A0A" w:rsidRPr="0055028E" w:rsidRDefault="00913A0A" w:rsidP="002253A3">
            <w:pPr>
              <w:jc w:val="center"/>
              <w:rPr>
                <w:rFonts w:cs="Tahoma"/>
                <w:sz w:val="14"/>
              </w:rPr>
            </w:pPr>
            <w:r w:rsidRPr="0055028E">
              <w:rPr>
                <w:rFonts w:cs="Tahoma"/>
                <w:sz w:val="14"/>
              </w:rPr>
              <w:t>200</w:t>
            </w:r>
          </w:p>
        </w:tc>
        <w:tc>
          <w:tcPr>
            <w:tcW w:w="450" w:type="dxa"/>
            <w:tcBorders>
              <w:bottom w:val="single" w:sz="4" w:space="0" w:color="auto"/>
            </w:tcBorders>
            <w:shd w:val="clear" w:color="auto" w:fill="FABF8F"/>
            <w:vAlign w:val="center"/>
          </w:tcPr>
          <w:p w14:paraId="3A7F608B" w14:textId="77777777" w:rsidR="00913A0A" w:rsidRPr="0055028E"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43A78E56" w14:textId="77777777" w:rsidR="00913A0A" w:rsidRPr="0055028E"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0E0C4AEB" w14:textId="77777777" w:rsidR="00913A0A" w:rsidRPr="0055028E"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08A2CC67" w14:textId="77777777" w:rsidR="00913A0A" w:rsidRPr="0055028E" w:rsidRDefault="00913A0A" w:rsidP="002253A3">
            <w:pPr>
              <w:jc w:val="center"/>
              <w:rPr>
                <w:rFonts w:cs="Tahoma"/>
                <w:sz w:val="14"/>
              </w:rPr>
            </w:pPr>
            <w:r w:rsidRPr="0055028E">
              <w:rPr>
                <w:rFonts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68883347" w14:textId="77777777" w:rsidR="00913A0A" w:rsidRPr="0055028E" w:rsidRDefault="00913A0A" w:rsidP="002253A3">
            <w:pPr>
              <w:jc w:val="center"/>
              <w:rPr>
                <w:rFonts w:cs="Tahoma"/>
                <w:sz w:val="14"/>
              </w:rPr>
            </w:pPr>
            <w:r w:rsidRPr="0055028E">
              <w:rPr>
                <w:rFonts w:cs="Tahoma"/>
                <w:sz w:val="13"/>
              </w:rPr>
              <w:t>P</w:t>
            </w:r>
          </w:p>
        </w:tc>
        <w:tc>
          <w:tcPr>
            <w:tcW w:w="540" w:type="dxa"/>
            <w:tcBorders>
              <w:bottom w:val="single" w:sz="4" w:space="0" w:color="auto"/>
            </w:tcBorders>
            <w:shd w:val="clear" w:color="auto" w:fill="FABF8F"/>
            <w:vAlign w:val="center"/>
          </w:tcPr>
          <w:p w14:paraId="4C241CE9" w14:textId="77777777" w:rsidR="00913A0A" w:rsidRPr="0055028E" w:rsidRDefault="00913A0A" w:rsidP="002253A3">
            <w:pPr>
              <w:jc w:val="center"/>
              <w:rPr>
                <w:rFonts w:cs="Tahoma"/>
                <w:sz w:val="14"/>
              </w:rPr>
            </w:pPr>
          </w:p>
        </w:tc>
        <w:tc>
          <w:tcPr>
            <w:tcW w:w="472" w:type="dxa"/>
            <w:tcBorders>
              <w:bottom w:val="single" w:sz="4" w:space="0" w:color="auto"/>
            </w:tcBorders>
            <w:shd w:val="clear" w:color="auto" w:fill="FABF8F"/>
            <w:vAlign w:val="center"/>
          </w:tcPr>
          <w:p w14:paraId="2075E2A0" w14:textId="77777777" w:rsidR="00913A0A" w:rsidRPr="0055028E" w:rsidRDefault="00913A0A" w:rsidP="002253A3">
            <w:pPr>
              <w:jc w:val="center"/>
              <w:rPr>
                <w:rFonts w:cs="Tahoma"/>
                <w:sz w:val="14"/>
              </w:rPr>
            </w:pPr>
            <w:r w:rsidRPr="0055028E">
              <w:rPr>
                <w:rFonts w:cs="Tahoma"/>
                <w:sz w:val="13"/>
              </w:rPr>
              <w:t>OL/OV</w:t>
            </w:r>
          </w:p>
        </w:tc>
        <w:tc>
          <w:tcPr>
            <w:tcW w:w="484" w:type="dxa"/>
            <w:tcBorders>
              <w:bottom w:val="single" w:sz="4" w:space="0" w:color="auto"/>
            </w:tcBorders>
            <w:shd w:val="clear" w:color="auto" w:fill="FABF8F"/>
          </w:tcPr>
          <w:p w14:paraId="6583CEA4" w14:textId="77777777" w:rsidR="00913A0A" w:rsidRPr="0055028E" w:rsidRDefault="00913A0A" w:rsidP="002253A3">
            <w:pPr>
              <w:jc w:val="center"/>
              <w:rPr>
                <w:rFonts w:cs="Tahoma"/>
                <w:sz w:val="13"/>
              </w:rPr>
            </w:pPr>
            <w:r w:rsidRPr="0055028E">
              <w:rPr>
                <w:rFonts w:cs="Tahoma"/>
                <w:sz w:val="13"/>
              </w:rPr>
              <w:t>A</w:t>
            </w:r>
          </w:p>
        </w:tc>
      </w:tr>
      <w:tr w:rsidR="00913A0A" w:rsidRPr="0055028E" w14:paraId="6793990B" w14:textId="77777777" w:rsidTr="00124319">
        <w:trPr>
          <w:trHeight w:val="145"/>
        </w:trPr>
        <w:tc>
          <w:tcPr>
            <w:tcW w:w="2194" w:type="dxa"/>
            <w:gridSpan w:val="2"/>
            <w:tcBorders>
              <w:bottom w:val="single" w:sz="4" w:space="0" w:color="auto"/>
            </w:tcBorders>
            <w:shd w:val="clear" w:color="auto" w:fill="auto"/>
          </w:tcPr>
          <w:p w14:paraId="4069D883" w14:textId="77777777" w:rsidR="00913A0A" w:rsidRPr="00246CED" w:rsidRDefault="00913A0A" w:rsidP="00466AD9">
            <w:pPr>
              <w:pStyle w:val="ProductNames"/>
              <w:spacing w:beforeLines="20" w:before="48" w:afterLines="20" w:after="48"/>
              <w:rPr>
                <w:rFonts w:ascii="Tahoma" w:hAnsi="Tahoma" w:cs="Tahoma"/>
                <w:sz w:val="14"/>
                <w:lang w:val="ru-RU"/>
              </w:rPr>
            </w:pPr>
            <w:bookmarkStart w:id="139" w:name="_Toc377667612"/>
            <w:r w:rsidRPr="00246CED">
              <w:rPr>
                <w:rFonts w:ascii="Tahoma" w:hAnsi="Tahoma" w:cs="Tahoma"/>
                <w:sz w:val="14"/>
                <w:lang w:val="ru-RU"/>
              </w:rPr>
              <w:t xml:space="preserve">Карты </w:t>
            </w:r>
            <w:r w:rsidRPr="0055028E">
              <w:rPr>
                <w:rFonts w:ascii="Tahoma" w:hAnsi="Tahoma" w:cs="Tahoma"/>
                <w:sz w:val="14"/>
              </w:rPr>
              <w:t>Bing</w:t>
            </w:r>
            <w:r w:rsidRPr="00246CED">
              <w:rPr>
                <w:rFonts w:ascii="Tahoma" w:hAnsi="Tahoma" w:cs="Tahoma"/>
                <w:sz w:val="14"/>
                <w:lang w:val="ru-RU"/>
              </w:rPr>
              <w:t xml:space="preserve"> «на известного пользователя» (ежемесячная подписка)</w:t>
            </w:r>
            <w:bookmarkEnd w:id="139"/>
          </w:p>
        </w:tc>
        <w:tc>
          <w:tcPr>
            <w:tcW w:w="776" w:type="dxa"/>
            <w:tcBorders>
              <w:bottom w:val="single" w:sz="4" w:space="0" w:color="auto"/>
            </w:tcBorders>
            <w:shd w:val="clear" w:color="auto" w:fill="auto"/>
            <w:vAlign w:val="center"/>
          </w:tcPr>
          <w:p w14:paraId="37A3E4AB" w14:textId="77777777" w:rsidR="00913A0A" w:rsidRPr="0055028E" w:rsidRDefault="00EE557A" w:rsidP="003D4F46">
            <w:pPr>
              <w:jc w:val="center"/>
              <w:rPr>
                <w:rFonts w:ascii="Trebuchet MS" w:hAnsi="Trebuchet MS"/>
                <w:b/>
                <w:sz w:val="13"/>
                <w:szCs w:val="13"/>
              </w:rPr>
            </w:pPr>
            <w:hyperlink w:anchor="_34_Add-on_Карт" w:history="1">
              <w:r w:rsidR="004479F7" w:rsidRPr="0055028E">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25884E1D" w14:textId="77777777" w:rsidR="00913A0A" w:rsidRPr="0055028E" w:rsidRDefault="00913A0A" w:rsidP="002253A3">
            <w:pPr>
              <w:jc w:val="center"/>
              <w:rPr>
                <w:rFonts w:cs="Tahoma"/>
                <w:sz w:val="14"/>
              </w:rPr>
            </w:pPr>
            <w:r w:rsidRPr="0055028E">
              <w:rPr>
                <w:rFonts w:cs="Tahoma"/>
                <w:sz w:val="14"/>
              </w:rPr>
              <w:t>04/13</w:t>
            </w:r>
          </w:p>
        </w:tc>
        <w:tc>
          <w:tcPr>
            <w:tcW w:w="360" w:type="dxa"/>
            <w:tcBorders>
              <w:bottom w:val="single" w:sz="4" w:space="0" w:color="auto"/>
              <w:right w:val="single" w:sz="18" w:space="0" w:color="auto"/>
            </w:tcBorders>
            <w:shd w:val="clear" w:color="auto" w:fill="auto"/>
            <w:vAlign w:val="center"/>
          </w:tcPr>
          <w:p w14:paraId="792967C7" w14:textId="77777777" w:rsidR="00913A0A" w:rsidRPr="0055028E"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47F34CE" w14:textId="77777777" w:rsidR="00913A0A" w:rsidRPr="0055028E" w:rsidRDefault="00913A0A" w:rsidP="002253A3">
            <w:pPr>
              <w:jc w:val="center"/>
              <w:rPr>
                <w:rFonts w:cs="Tahoma"/>
                <w:sz w:val="14"/>
              </w:rPr>
            </w:pPr>
            <w:r w:rsidRPr="0055028E">
              <w:rPr>
                <w:rFonts w:cs="Tahoma"/>
                <w:sz w:val="14"/>
              </w:rPr>
              <w:t>1 балл</w:t>
            </w:r>
          </w:p>
        </w:tc>
        <w:tc>
          <w:tcPr>
            <w:tcW w:w="450" w:type="dxa"/>
            <w:tcBorders>
              <w:left w:val="single" w:sz="18" w:space="0" w:color="auto"/>
              <w:bottom w:val="single" w:sz="4" w:space="0" w:color="auto"/>
            </w:tcBorders>
            <w:shd w:val="clear" w:color="auto" w:fill="auto"/>
            <w:vAlign w:val="center"/>
          </w:tcPr>
          <w:p w14:paraId="5F1991E2" w14:textId="77777777" w:rsidR="00913A0A" w:rsidRPr="0055028E" w:rsidRDefault="00913A0A" w:rsidP="002253A3">
            <w:pPr>
              <w:jc w:val="center"/>
              <w:rPr>
                <w:rFonts w:cs="Tahoma"/>
                <w:sz w:val="14"/>
              </w:rPr>
            </w:pPr>
            <w:r w:rsidRPr="0055028E">
              <w:rPr>
                <w:rFonts w:cs="Tahoma"/>
                <w:sz w:val="14"/>
              </w:rPr>
              <w:t>1</w:t>
            </w:r>
          </w:p>
        </w:tc>
        <w:tc>
          <w:tcPr>
            <w:tcW w:w="450" w:type="dxa"/>
            <w:tcBorders>
              <w:bottom w:val="single" w:sz="4" w:space="0" w:color="auto"/>
            </w:tcBorders>
            <w:shd w:val="clear" w:color="auto" w:fill="auto"/>
            <w:vAlign w:val="center"/>
          </w:tcPr>
          <w:p w14:paraId="72FE7D24" w14:textId="77777777" w:rsidR="00913A0A" w:rsidRPr="0055028E"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813B974" w14:textId="77777777" w:rsidR="00913A0A" w:rsidRPr="0055028E"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17BE55DC" w14:textId="77777777" w:rsidR="00913A0A" w:rsidRPr="0055028E"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BF08DAB" w14:textId="77777777" w:rsidR="00913A0A" w:rsidRPr="0055028E" w:rsidRDefault="00913A0A" w:rsidP="002253A3">
            <w:pPr>
              <w:jc w:val="center"/>
              <w:rPr>
                <w:rFonts w:cs="Tahoma"/>
                <w:sz w:val="14"/>
              </w:rPr>
            </w:pPr>
            <w:r w:rsidRPr="0055028E">
              <w:rPr>
                <w:rFonts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5677D487" w14:textId="77777777" w:rsidR="00913A0A" w:rsidRPr="0055028E" w:rsidRDefault="00913A0A" w:rsidP="002253A3">
            <w:pPr>
              <w:jc w:val="center"/>
              <w:rPr>
                <w:rFonts w:cs="Tahoma"/>
                <w:sz w:val="14"/>
              </w:rPr>
            </w:pPr>
            <w:r w:rsidRPr="0055028E">
              <w:rPr>
                <w:rFonts w:cs="Tahoma"/>
                <w:sz w:val="13"/>
              </w:rPr>
              <w:t>P</w:t>
            </w:r>
          </w:p>
        </w:tc>
        <w:tc>
          <w:tcPr>
            <w:tcW w:w="540" w:type="dxa"/>
            <w:tcBorders>
              <w:bottom w:val="single" w:sz="4" w:space="0" w:color="auto"/>
            </w:tcBorders>
            <w:shd w:val="clear" w:color="auto" w:fill="auto"/>
            <w:vAlign w:val="center"/>
          </w:tcPr>
          <w:p w14:paraId="4E211F2D" w14:textId="77777777" w:rsidR="00913A0A" w:rsidRPr="0055028E" w:rsidRDefault="00913A0A" w:rsidP="002253A3">
            <w:pPr>
              <w:jc w:val="center"/>
              <w:rPr>
                <w:rFonts w:cs="Tahoma"/>
                <w:sz w:val="13"/>
              </w:rPr>
            </w:pPr>
          </w:p>
        </w:tc>
        <w:tc>
          <w:tcPr>
            <w:tcW w:w="472" w:type="dxa"/>
            <w:tcBorders>
              <w:bottom w:val="single" w:sz="4" w:space="0" w:color="auto"/>
            </w:tcBorders>
            <w:shd w:val="clear" w:color="auto" w:fill="auto"/>
            <w:vAlign w:val="center"/>
          </w:tcPr>
          <w:p w14:paraId="67B5DCE8" w14:textId="77777777" w:rsidR="00913A0A" w:rsidRPr="0055028E" w:rsidRDefault="00913A0A" w:rsidP="002253A3">
            <w:pPr>
              <w:jc w:val="center"/>
              <w:rPr>
                <w:rFonts w:cs="Tahoma"/>
                <w:sz w:val="14"/>
              </w:rPr>
            </w:pPr>
            <w:r w:rsidRPr="0055028E">
              <w:rPr>
                <w:rFonts w:cs="Tahoma"/>
                <w:sz w:val="13"/>
              </w:rPr>
              <w:t>OL/OV</w:t>
            </w:r>
          </w:p>
        </w:tc>
        <w:tc>
          <w:tcPr>
            <w:tcW w:w="484" w:type="dxa"/>
            <w:tcBorders>
              <w:bottom w:val="single" w:sz="4" w:space="0" w:color="auto"/>
            </w:tcBorders>
          </w:tcPr>
          <w:p w14:paraId="46E8AF22" w14:textId="77777777" w:rsidR="00913A0A" w:rsidRPr="0055028E" w:rsidRDefault="00913A0A" w:rsidP="002253A3">
            <w:pPr>
              <w:jc w:val="center"/>
              <w:rPr>
                <w:rFonts w:cs="Tahoma"/>
                <w:sz w:val="13"/>
              </w:rPr>
            </w:pPr>
            <w:r w:rsidRPr="0055028E">
              <w:rPr>
                <w:rFonts w:cs="Tahoma"/>
                <w:sz w:val="13"/>
              </w:rPr>
              <w:t>A</w:t>
            </w:r>
          </w:p>
        </w:tc>
      </w:tr>
      <w:tr w:rsidR="008A0F85" w:rsidRPr="0055028E" w14:paraId="6C1D4598" w14:textId="77777777" w:rsidTr="00C24268">
        <w:trPr>
          <w:cantSplit/>
          <w:trHeight w:val="145"/>
        </w:trPr>
        <w:tc>
          <w:tcPr>
            <w:tcW w:w="2194" w:type="dxa"/>
            <w:gridSpan w:val="2"/>
            <w:tcBorders>
              <w:bottom w:val="single" w:sz="4" w:space="0" w:color="auto"/>
            </w:tcBorders>
            <w:shd w:val="clear" w:color="auto" w:fill="FABF8F"/>
          </w:tcPr>
          <w:p w14:paraId="24633834" w14:textId="77777777" w:rsidR="00913A0A" w:rsidRPr="00246CED" w:rsidRDefault="00913A0A" w:rsidP="00466AD9">
            <w:pPr>
              <w:pStyle w:val="ProductNames"/>
              <w:spacing w:beforeLines="20" w:before="48" w:afterLines="20" w:after="48"/>
              <w:rPr>
                <w:rFonts w:ascii="Tahoma" w:hAnsi="Tahoma" w:cs="Tahoma"/>
                <w:sz w:val="14"/>
                <w:lang w:val="ru-RU"/>
              </w:rPr>
            </w:pPr>
            <w:bookmarkStart w:id="140" w:name="_Toc377667613"/>
            <w:r w:rsidRPr="00246CED">
              <w:rPr>
                <w:rFonts w:ascii="Tahoma" w:hAnsi="Tahoma" w:cs="Tahoma"/>
                <w:sz w:val="14"/>
                <w:lang w:val="ru-RU"/>
              </w:rPr>
              <w:lastRenderedPageBreak/>
              <w:t xml:space="preserve">Карты </w:t>
            </w:r>
            <w:r w:rsidRPr="0055028E">
              <w:rPr>
                <w:rFonts w:ascii="Tahoma" w:hAnsi="Tahoma" w:cs="Tahoma"/>
                <w:sz w:val="14"/>
              </w:rPr>
              <w:t>Bing</w:t>
            </w:r>
            <w:r w:rsidRPr="00246CED">
              <w:rPr>
                <w:rFonts w:ascii="Tahoma" w:hAnsi="Tahoma" w:cs="Tahoma"/>
                <w:sz w:val="14"/>
                <w:lang w:val="ru-RU"/>
              </w:rPr>
              <w:t>: пакет на 5</w:t>
            </w:r>
            <w:r w:rsidRPr="0055028E">
              <w:rPr>
                <w:rFonts w:ascii="Tahoma" w:hAnsi="Tahoma" w:cs="Tahoma"/>
                <w:sz w:val="14"/>
              </w:rPr>
              <w:t> </w:t>
            </w:r>
            <w:r w:rsidRPr="00246CED">
              <w:rPr>
                <w:rFonts w:ascii="Tahoma" w:hAnsi="Tahoma" w:cs="Tahoma"/>
                <w:sz w:val="14"/>
                <w:lang w:val="ru-RU"/>
              </w:rPr>
              <w:t>000 известных пользователей (ежемесячная подписка)</w:t>
            </w:r>
            <w:bookmarkEnd w:id="140"/>
          </w:p>
        </w:tc>
        <w:tc>
          <w:tcPr>
            <w:tcW w:w="776" w:type="dxa"/>
            <w:tcBorders>
              <w:bottom w:val="single" w:sz="4" w:space="0" w:color="auto"/>
            </w:tcBorders>
            <w:shd w:val="clear" w:color="auto" w:fill="FABF8F"/>
            <w:vAlign w:val="center"/>
          </w:tcPr>
          <w:p w14:paraId="0D6FEA60" w14:textId="77777777" w:rsidR="00913A0A" w:rsidRPr="0055028E" w:rsidRDefault="00EE557A" w:rsidP="003D4F46">
            <w:pPr>
              <w:jc w:val="center"/>
              <w:rPr>
                <w:rFonts w:ascii="Trebuchet MS" w:hAnsi="Trebuchet MS"/>
                <w:b/>
                <w:sz w:val="13"/>
                <w:szCs w:val="13"/>
              </w:rPr>
            </w:pPr>
            <w:hyperlink w:anchor="_34_Add-on_Карт" w:history="1">
              <w:r w:rsidR="004479F7" w:rsidRPr="0055028E">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197F234B" w14:textId="77777777" w:rsidR="00913A0A" w:rsidRPr="0055028E" w:rsidRDefault="00913A0A" w:rsidP="002253A3">
            <w:pPr>
              <w:jc w:val="center"/>
              <w:rPr>
                <w:rFonts w:cs="Tahoma"/>
                <w:sz w:val="14"/>
              </w:rPr>
            </w:pPr>
            <w:r w:rsidRPr="0055028E">
              <w:rPr>
                <w:rFonts w:cs="Tahoma"/>
                <w:sz w:val="14"/>
              </w:rPr>
              <w:t>04/13</w:t>
            </w:r>
          </w:p>
        </w:tc>
        <w:tc>
          <w:tcPr>
            <w:tcW w:w="360" w:type="dxa"/>
            <w:tcBorders>
              <w:bottom w:val="single" w:sz="4" w:space="0" w:color="auto"/>
              <w:right w:val="single" w:sz="18" w:space="0" w:color="auto"/>
            </w:tcBorders>
            <w:shd w:val="clear" w:color="auto" w:fill="FABF8F"/>
            <w:vAlign w:val="center"/>
          </w:tcPr>
          <w:p w14:paraId="3D79B37C" w14:textId="77777777" w:rsidR="00913A0A" w:rsidRPr="0055028E"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0E78194" w14:textId="77777777" w:rsidR="00913A0A" w:rsidRPr="0055028E" w:rsidRDefault="00913A0A" w:rsidP="002253A3">
            <w:pPr>
              <w:jc w:val="center"/>
              <w:rPr>
                <w:rFonts w:cs="Tahoma"/>
                <w:sz w:val="14"/>
              </w:rPr>
            </w:pPr>
            <w:r w:rsidRPr="0055028E">
              <w:rPr>
                <w:rFonts w:cs="Tahoma"/>
                <w:sz w:val="14"/>
              </w:rPr>
              <w:t>200 баллов</w:t>
            </w:r>
          </w:p>
        </w:tc>
        <w:tc>
          <w:tcPr>
            <w:tcW w:w="450" w:type="dxa"/>
            <w:tcBorders>
              <w:left w:val="single" w:sz="18" w:space="0" w:color="auto"/>
              <w:bottom w:val="single" w:sz="4" w:space="0" w:color="auto"/>
            </w:tcBorders>
            <w:shd w:val="clear" w:color="auto" w:fill="FABF8F"/>
            <w:vAlign w:val="center"/>
          </w:tcPr>
          <w:p w14:paraId="4C62C2F6" w14:textId="77777777" w:rsidR="00913A0A" w:rsidRPr="0055028E" w:rsidRDefault="00913A0A" w:rsidP="002253A3">
            <w:pPr>
              <w:jc w:val="center"/>
              <w:rPr>
                <w:rFonts w:cs="Tahoma"/>
                <w:sz w:val="14"/>
              </w:rPr>
            </w:pPr>
            <w:r w:rsidRPr="0055028E">
              <w:rPr>
                <w:rFonts w:cs="Tahoma"/>
                <w:sz w:val="14"/>
              </w:rPr>
              <w:t>200</w:t>
            </w:r>
          </w:p>
        </w:tc>
        <w:tc>
          <w:tcPr>
            <w:tcW w:w="450" w:type="dxa"/>
            <w:tcBorders>
              <w:bottom w:val="single" w:sz="4" w:space="0" w:color="auto"/>
            </w:tcBorders>
            <w:shd w:val="clear" w:color="auto" w:fill="FABF8F"/>
            <w:vAlign w:val="center"/>
          </w:tcPr>
          <w:p w14:paraId="03DE3A0E" w14:textId="77777777" w:rsidR="00913A0A" w:rsidRPr="0055028E"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7F65CC20" w14:textId="77777777" w:rsidR="00913A0A" w:rsidRPr="0055028E"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7F54EBCC" w14:textId="77777777" w:rsidR="00913A0A" w:rsidRPr="0055028E"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77E6DAD5" w14:textId="77777777" w:rsidR="00913A0A" w:rsidRPr="0055028E" w:rsidRDefault="00913A0A" w:rsidP="002253A3">
            <w:pPr>
              <w:jc w:val="center"/>
              <w:rPr>
                <w:rFonts w:cs="Tahoma"/>
                <w:sz w:val="14"/>
              </w:rPr>
            </w:pPr>
            <w:r w:rsidRPr="0055028E">
              <w:rPr>
                <w:rFonts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6E66029B" w14:textId="77777777" w:rsidR="00913A0A" w:rsidRPr="0055028E" w:rsidRDefault="00913A0A" w:rsidP="002253A3">
            <w:pPr>
              <w:jc w:val="center"/>
              <w:rPr>
                <w:rFonts w:cs="Tahoma"/>
                <w:sz w:val="14"/>
              </w:rPr>
            </w:pPr>
            <w:r w:rsidRPr="0055028E">
              <w:rPr>
                <w:rFonts w:cs="Tahoma"/>
                <w:sz w:val="13"/>
              </w:rPr>
              <w:t>P</w:t>
            </w:r>
          </w:p>
        </w:tc>
        <w:tc>
          <w:tcPr>
            <w:tcW w:w="540" w:type="dxa"/>
            <w:tcBorders>
              <w:bottom w:val="single" w:sz="4" w:space="0" w:color="auto"/>
            </w:tcBorders>
            <w:shd w:val="clear" w:color="auto" w:fill="FABF8F"/>
            <w:vAlign w:val="center"/>
          </w:tcPr>
          <w:p w14:paraId="5A7EDD6F" w14:textId="77777777" w:rsidR="00913A0A" w:rsidRPr="0055028E" w:rsidRDefault="00913A0A" w:rsidP="002253A3">
            <w:pPr>
              <w:jc w:val="center"/>
              <w:rPr>
                <w:rFonts w:cs="Tahoma"/>
                <w:sz w:val="13"/>
              </w:rPr>
            </w:pPr>
          </w:p>
        </w:tc>
        <w:tc>
          <w:tcPr>
            <w:tcW w:w="472" w:type="dxa"/>
            <w:tcBorders>
              <w:bottom w:val="single" w:sz="4" w:space="0" w:color="auto"/>
            </w:tcBorders>
            <w:shd w:val="clear" w:color="auto" w:fill="FABF8F"/>
            <w:vAlign w:val="center"/>
          </w:tcPr>
          <w:p w14:paraId="5001BF2B" w14:textId="77777777" w:rsidR="00913A0A" w:rsidRPr="0055028E" w:rsidRDefault="00913A0A" w:rsidP="002253A3">
            <w:pPr>
              <w:jc w:val="center"/>
              <w:rPr>
                <w:rFonts w:cs="Tahoma"/>
                <w:sz w:val="14"/>
              </w:rPr>
            </w:pPr>
            <w:r w:rsidRPr="0055028E">
              <w:rPr>
                <w:rFonts w:cs="Tahoma"/>
                <w:sz w:val="13"/>
              </w:rPr>
              <w:t>OL/OV</w:t>
            </w:r>
          </w:p>
        </w:tc>
        <w:tc>
          <w:tcPr>
            <w:tcW w:w="484" w:type="dxa"/>
            <w:tcBorders>
              <w:bottom w:val="single" w:sz="4" w:space="0" w:color="auto"/>
            </w:tcBorders>
            <w:shd w:val="clear" w:color="auto" w:fill="FABF8F"/>
          </w:tcPr>
          <w:p w14:paraId="6E0FB846" w14:textId="77777777" w:rsidR="00913A0A" w:rsidRPr="0055028E" w:rsidRDefault="00913A0A" w:rsidP="002253A3">
            <w:pPr>
              <w:jc w:val="center"/>
              <w:rPr>
                <w:rFonts w:cs="Tahoma"/>
                <w:sz w:val="13"/>
              </w:rPr>
            </w:pPr>
            <w:r w:rsidRPr="0055028E">
              <w:rPr>
                <w:rFonts w:cs="Tahoma"/>
                <w:sz w:val="13"/>
              </w:rPr>
              <w:t>A</w:t>
            </w:r>
          </w:p>
        </w:tc>
      </w:tr>
      <w:tr w:rsidR="00913A0A" w:rsidRPr="0055028E" w14:paraId="4FEE7C82" w14:textId="77777777" w:rsidTr="00124319">
        <w:trPr>
          <w:trHeight w:val="145"/>
        </w:trPr>
        <w:tc>
          <w:tcPr>
            <w:tcW w:w="2194" w:type="dxa"/>
            <w:gridSpan w:val="2"/>
            <w:tcBorders>
              <w:bottom w:val="single" w:sz="4" w:space="0" w:color="auto"/>
            </w:tcBorders>
            <w:shd w:val="clear" w:color="auto" w:fill="auto"/>
          </w:tcPr>
          <w:p w14:paraId="3A03D546" w14:textId="77777777" w:rsidR="00913A0A" w:rsidRPr="00246CED" w:rsidRDefault="00913A0A" w:rsidP="00466AD9">
            <w:pPr>
              <w:pStyle w:val="ProductNames"/>
              <w:spacing w:beforeLines="20" w:before="48" w:afterLines="20" w:after="48"/>
              <w:rPr>
                <w:rFonts w:ascii="Tahoma" w:hAnsi="Tahoma" w:cs="Tahoma"/>
                <w:sz w:val="14"/>
                <w:lang w:val="ru-RU"/>
              </w:rPr>
            </w:pPr>
            <w:bookmarkStart w:id="141" w:name="_Toc377667614"/>
            <w:r w:rsidRPr="00246CED">
              <w:rPr>
                <w:rFonts w:ascii="Tahoma" w:hAnsi="Tahoma" w:cs="Tahoma"/>
                <w:sz w:val="14"/>
                <w:lang w:val="ru-RU"/>
              </w:rPr>
              <w:t xml:space="preserve">Облегченная версия Карт </w:t>
            </w:r>
            <w:r w:rsidRPr="0055028E">
              <w:rPr>
                <w:rFonts w:ascii="Tahoma" w:hAnsi="Tahoma" w:cs="Tahoma"/>
                <w:sz w:val="14"/>
              </w:rPr>
              <w:t>Bing</w:t>
            </w:r>
            <w:r w:rsidRPr="00246CED">
              <w:rPr>
                <w:rFonts w:ascii="Tahoma" w:hAnsi="Tahoma" w:cs="Tahoma"/>
                <w:sz w:val="14"/>
                <w:lang w:val="ru-RU"/>
              </w:rPr>
              <w:t xml:space="preserve"> «на известного пользователя» (ежемесячная подписка)</w:t>
            </w:r>
            <w:bookmarkEnd w:id="141"/>
          </w:p>
        </w:tc>
        <w:tc>
          <w:tcPr>
            <w:tcW w:w="776" w:type="dxa"/>
            <w:tcBorders>
              <w:bottom w:val="single" w:sz="4" w:space="0" w:color="auto"/>
            </w:tcBorders>
            <w:shd w:val="clear" w:color="auto" w:fill="auto"/>
            <w:vAlign w:val="center"/>
          </w:tcPr>
          <w:p w14:paraId="4019BE6A" w14:textId="77777777" w:rsidR="00913A0A" w:rsidRPr="0055028E" w:rsidRDefault="00EE557A" w:rsidP="003D4F46">
            <w:pPr>
              <w:jc w:val="center"/>
              <w:rPr>
                <w:rFonts w:ascii="Trebuchet MS" w:hAnsi="Trebuchet MS"/>
                <w:b/>
                <w:sz w:val="13"/>
                <w:szCs w:val="13"/>
              </w:rPr>
            </w:pPr>
            <w:hyperlink w:anchor="_34_Bing_Maps" w:history="1">
              <w:r w:rsidR="0028221A" w:rsidRPr="0055028E">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36AAB622" w14:textId="77777777" w:rsidR="00913A0A" w:rsidRPr="0055028E" w:rsidRDefault="00913A0A" w:rsidP="002253A3">
            <w:pPr>
              <w:jc w:val="center"/>
              <w:rPr>
                <w:rFonts w:cs="Tahoma"/>
                <w:sz w:val="14"/>
              </w:rPr>
            </w:pPr>
            <w:r w:rsidRPr="0055028E">
              <w:rPr>
                <w:rFonts w:cs="Tahoma"/>
                <w:sz w:val="14"/>
              </w:rPr>
              <w:t>04/13</w:t>
            </w:r>
          </w:p>
        </w:tc>
        <w:tc>
          <w:tcPr>
            <w:tcW w:w="360" w:type="dxa"/>
            <w:tcBorders>
              <w:bottom w:val="single" w:sz="4" w:space="0" w:color="auto"/>
              <w:right w:val="single" w:sz="18" w:space="0" w:color="auto"/>
            </w:tcBorders>
            <w:shd w:val="clear" w:color="auto" w:fill="auto"/>
            <w:vAlign w:val="center"/>
          </w:tcPr>
          <w:p w14:paraId="4E1A1715" w14:textId="77777777" w:rsidR="00913A0A" w:rsidRPr="0055028E"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9F46D93" w14:textId="77777777" w:rsidR="00913A0A" w:rsidRPr="0055028E" w:rsidRDefault="00913A0A" w:rsidP="002253A3">
            <w:pPr>
              <w:jc w:val="center"/>
              <w:rPr>
                <w:rFonts w:cs="Tahoma"/>
                <w:sz w:val="14"/>
              </w:rPr>
            </w:pPr>
            <w:r w:rsidRPr="0055028E">
              <w:rPr>
                <w:rFonts w:cs="Tahoma"/>
                <w:sz w:val="14"/>
              </w:rPr>
              <w:t>1 балл</w:t>
            </w:r>
          </w:p>
        </w:tc>
        <w:tc>
          <w:tcPr>
            <w:tcW w:w="450" w:type="dxa"/>
            <w:tcBorders>
              <w:left w:val="single" w:sz="18" w:space="0" w:color="auto"/>
              <w:bottom w:val="single" w:sz="4" w:space="0" w:color="auto"/>
            </w:tcBorders>
            <w:shd w:val="clear" w:color="auto" w:fill="auto"/>
            <w:vAlign w:val="center"/>
          </w:tcPr>
          <w:p w14:paraId="111C7E4A" w14:textId="77777777" w:rsidR="00913A0A" w:rsidRPr="0055028E" w:rsidRDefault="00913A0A" w:rsidP="002253A3">
            <w:pPr>
              <w:jc w:val="center"/>
              <w:rPr>
                <w:rFonts w:cs="Tahoma"/>
                <w:sz w:val="14"/>
              </w:rPr>
            </w:pPr>
            <w:r w:rsidRPr="0055028E">
              <w:rPr>
                <w:rFonts w:cs="Tahoma"/>
                <w:sz w:val="14"/>
              </w:rPr>
              <w:t>1</w:t>
            </w:r>
          </w:p>
        </w:tc>
        <w:tc>
          <w:tcPr>
            <w:tcW w:w="450" w:type="dxa"/>
            <w:tcBorders>
              <w:bottom w:val="single" w:sz="4" w:space="0" w:color="auto"/>
            </w:tcBorders>
            <w:shd w:val="clear" w:color="auto" w:fill="auto"/>
            <w:vAlign w:val="center"/>
          </w:tcPr>
          <w:p w14:paraId="0D25A737" w14:textId="77777777" w:rsidR="00913A0A" w:rsidRPr="0055028E"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88CA3A5" w14:textId="77777777" w:rsidR="00913A0A" w:rsidRPr="0055028E"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466EF9C3" w14:textId="77777777" w:rsidR="00913A0A" w:rsidRPr="0055028E"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A707B64" w14:textId="77777777" w:rsidR="00913A0A" w:rsidRPr="0055028E" w:rsidRDefault="00913A0A" w:rsidP="002253A3">
            <w:pPr>
              <w:jc w:val="center"/>
              <w:rPr>
                <w:rFonts w:cs="Tahoma"/>
                <w:sz w:val="14"/>
              </w:rPr>
            </w:pPr>
            <w:r w:rsidRPr="0055028E">
              <w:rPr>
                <w:rFonts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383A8518" w14:textId="77777777" w:rsidR="00913A0A" w:rsidRPr="0055028E" w:rsidRDefault="00913A0A" w:rsidP="002253A3">
            <w:pPr>
              <w:jc w:val="center"/>
              <w:rPr>
                <w:rFonts w:cs="Tahoma"/>
                <w:sz w:val="14"/>
              </w:rPr>
            </w:pPr>
            <w:r w:rsidRPr="0055028E">
              <w:rPr>
                <w:rFonts w:cs="Tahoma"/>
                <w:sz w:val="13"/>
              </w:rPr>
              <w:t>P</w:t>
            </w:r>
          </w:p>
        </w:tc>
        <w:tc>
          <w:tcPr>
            <w:tcW w:w="540" w:type="dxa"/>
            <w:tcBorders>
              <w:bottom w:val="single" w:sz="4" w:space="0" w:color="auto"/>
            </w:tcBorders>
            <w:shd w:val="clear" w:color="auto" w:fill="auto"/>
            <w:vAlign w:val="center"/>
          </w:tcPr>
          <w:p w14:paraId="3810B46C" w14:textId="77777777" w:rsidR="00913A0A" w:rsidRPr="0055028E" w:rsidRDefault="00913A0A" w:rsidP="002253A3">
            <w:pPr>
              <w:jc w:val="center"/>
              <w:rPr>
                <w:rFonts w:cs="Tahoma"/>
                <w:sz w:val="13"/>
              </w:rPr>
            </w:pPr>
          </w:p>
        </w:tc>
        <w:tc>
          <w:tcPr>
            <w:tcW w:w="472" w:type="dxa"/>
            <w:tcBorders>
              <w:bottom w:val="single" w:sz="4" w:space="0" w:color="auto"/>
            </w:tcBorders>
            <w:shd w:val="clear" w:color="auto" w:fill="auto"/>
            <w:vAlign w:val="center"/>
          </w:tcPr>
          <w:p w14:paraId="73E670BE" w14:textId="77777777" w:rsidR="00913A0A" w:rsidRPr="0055028E" w:rsidRDefault="00913A0A" w:rsidP="002253A3">
            <w:pPr>
              <w:jc w:val="center"/>
              <w:rPr>
                <w:rFonts w:cs="Tahoma"/>
                <w:sz w:val="14"/>
              </w:rPr>
            </w:pPr>
            <w:r w:rsidRPr="0055028E">
              <w:rPr>
                <w:rFonts w:cs="Tahoma"/>
                <w:sz w:val="13"/>
              </w:rPr>
              <w:t>OL/OV</w:t>
            </w:r>
          </w:p>
        </w:tc>
        <w:tc>
          <w:tcPr>
            <w:tcW w:w="484" w:type="dxa"/>
            <w:tcBorders>
              <w:bottom w:val="single" w:sz="4" w:space="0" w:color="auto"/>
            </w:tcBorders>
          </w:tcPr>
          <w:p w14:paraId="6A801D3C" w14:textId="77777777" w:rsidR="00913A0A" w:rsidRPr="0055028E" w:rsidRDefault="00913A0A" w:rsidP="002253A3">
            <w:pPr>
              <w:jc w:val="center"/>
              <w:rPr>
                <w:rFonts w:cs="Tahoma"/>
                <w:sz w:val="13"/>
              </w:rPr>
            </w:pPr>
            <w:r w:rsidRPr="0055028E">
              <w:rPr>
                <w:rFonts w:cs="Tahoma"/>
                <w:sz w:val="13"/>
              </w:rPr>
              <w:t>A</w:t>
            </w:r>
          </w:p>
        </w:tc>
      </w:tr>
      <w:tr w:rsidR="008A0F85" w:rsidRPr="0055028E" w14:paraId="5B208119" w14:textId="77777777" w:rsidTr="00124319">
        <w:trPr>
          <w:trHeight w:val="145"/>
        </w:trPr>
        <w:tc>
          <w:tcPr>
            <w:tcW w:w="2194" w:type="dxa"/>
            <w:gridSpan w:val="2"/>
            <w:tcBorders>
              <w:bottom w:val="single" w:sz="4" w:space="0" w:color="auto"/>
            </w:tcBorders>
            <w:shd w:val="clear" w:color="auto" w:fill="FABF8F"/>
          </w:tcPr>
          <w:p w14:paraId="0B2B6EC8" w14:textId="77777777" w:rsidR="00913A0A" w:rsidRPr="00246CED" w:rsidRDefault="00913A0A" w:rsidP="00466AD9">
            <w:pPr>
              <w:pStyle w:val="ProductNames"/>
              <w:spacing w:beforeLines="20" w:before="48" w:afterLines="20" w:after="48"/>
              <w:rPr>
                <w:rFonts w:ascii="Tahoma" w:hAnsi="Tahoma" w:cs="Tahoma"/>
                <w:sz w:val="14"/>
                <w:lang w:val="ru-RU"/>
              </w:rPr>
            </w:pPr>
            <w:bookmarkStart w:id="142" w:name="_Toc377667615"/>
            <w:r w:rsidRPr="00246CED">
              <w:rPr>
                <w:rFonts w:ascii="Tahoma" w:hAnsi="Tahoma" w:cs="Tahoma"/>
                <w:sz w:val="14"/>
                <w:lang w:val="ru-RU"/>
              </w:rPr>
              <w:t xml:space="preserve">Облегченная версия Карт </w:t>
            </w:r>
            <w:r w:rsidRPr="0055028E">
              <w:rPr>
                <w:rFonts w:ascii="Tahoma" w:hAnsi="Tahoma" w:cs="Tahoma"/>
                <w:sz w:val="14"/>
              </w:rPr>
              <w:t>Bing</w:t>
            </w:r>
            <w:r w:rsidRPr="00246CED">
              <w:rPr>
                <w:rFonts w:ascii="Tahoma" w:hAnsi="Tahoma" w:cs="Tahoma"/>
                <w:sz w:val="14"/>
                <w:lang w:val="ru-RU"/>
              </w:rPr>
              <w:t>: пакет на 5</w:t>
            </w:r>
            <w:r w:rsidRPr="0055028E">
              <w:rPr>
                <w:rFonts w:ascii="Tahoma" w:hAnsi="Tahoma" w:cs="Tahoma"/>
                <w:sz w:val="14"/>
              </w:rPr>
              <w:t> </w:t>
            </w:r>
            <w:r w:rsidRPr="00246CED">
              <w:rPr>
                <w:rFonts w:ascii="Tahoma" w:hAnsi="Tahoma" w:cs="Tahoma"/>
                <w:sz w:val="14"/>
                <w:lang w:val="ru-RU"/>
              </w:rPr>
              <w:t>000 известных пользователей (ежемесячная подписка)</w:t>
            </w:r>
            <w:bookmarkEnd w:id="142"/>
          </w:p>
        </w:tc>
        <w:tc>
          <w:tcPr>
            <w:tcW w:w="776" w:type="dxa"/>
            <w:tcBorders>
              <w:bottom w:val="single" w:sz="4" w:space="0" w:color="auto"/>
            </w:tcBorders>
            <w:shd w:val="clear" w:color="auto" w:fill="FABF8F"/>
            <w:vAlign w:val="center"/>
          </w:tcPr>
          <w:p w14:paraId="1C45A32F" w14:textId="77777777" w:rsidR="00913A0A" w:rsidRPr="0055028E" w:rsidRDefault="00EE557A" w:rsidP="003D4F46">
            <w:pPr>
              <w:jc w:val="center"/>
              <w:rPr>
                <w:rFonts w:ascii="Trebuchet MS" w:hAnsi="Trebuchet MS"/>
                <w:b/>
                <w:sz w:val="13"/>
                <w:szCs w:val="13"/>
              </w:rPr>
            </w:pPr>
            <w:hyperlink w:anchor="_34_Bing_Maps" w:history="1">
              <w:r w:rsidR="008024E1" w:rsidRPr="0055028E">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36920237" w14:textId="77777777" w:rsidR="00913A0A" w:rsidRPr="0055028E" w:rsidRDefault="00913A0A" w:rsidP="002253A3">
            <w:pPr>
              <w:jc w:val="center"/>
              <w:rPr>
                <w:rFonts w:cs="Tahoma"/>
                <w:sz w:val="14"/>
              </w:rPr>
            </w:pPr>
            <w:r w:rsidRPr="0055028E">
              <w:rPr>
                <w:rFonts w:cs="Tahoma"/>
                <w:sz w:val="14"/>
              </w:rPr>
              <w:t>04/13</w:t>
            </w:r>
          </w:p>
        </w:tc>
        <w:tc>
          <w:tcPr>
            <w:tcW w:w="360" w:type="dxa"/>
            <w:tcBorders>
              <w:bottom w:val="single" w:sz="4" w:space="0" w:color="auto"/>
              <w:right w:val="single" w:sz="18" w:space="0" w:color="auto"/>
            </w:tcBorders>
            <w:shd w:val="clear" w:color="auto" w:fill="FABF8F"/>
            <w:vAlign w:val="center"/>
          </w:tcPr>
          <w:p w14:paraId="1A6BBE0B" w14:textId="77777777" w:rsidR="00913A0A" w:rsidRPr="0055028E"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266591B" w14:textId="77777777" w:rsidR="00913A0A" w:rsidRPr="0055028E" w:rsidRDefault="00913A0A" w:rsidP="002253A3">
            <w:pPr>
              <w:jc w:val="center"/>
              <w:rPr>
                <w:rFonts w:cs="Tahoma"/>
                <w:sz w:val="14"/>
              </w:rPr>
            </w:pPr>
            <w:r w:rsidRPr="0055028E">
              <w:rPr>
                <w:rFonts w:cs="Tahoma"/>
                <w:sz w:val="14"/>
              </w:rPr>
              <w:t>125 баллов</w:t>
            </w:r>
          </w:p>
        </w:tc>
        <w:tc>
          <w:tcPr>
            <w:tcW w:w="450" w:type="dxa"/>
            <w:tcBorders>
              <w:left w:val="single" w:sz="18" w:space="0" w:color="auto"/>
              <w:bottom w:val="single" w:sz="4" w:space="0" w:color="auto"/>
            </w:tcBorders>
            <w:shd w:val="clear" w:color="auto" w:fill="FABF8F"/>
            <w:vAlign w:val="center"/>
          </w:tcPr>
          <w:p w14:paraId="1B7521A0" w14:textId="77777777" w:rsidR="00913A0A" w:rsidRPr="0055028E" w:rsidRDefault="00913A0A" w:rsidP="002253A3">
            <w:pPr>
              <w:jc w:val="center"/>
              <w:rPr>
                <w:rFonts w:cs="Tahoma"/>
                <w:sz w:val="14"/>
              </w:rPr>
            </w:pPr>
            <w:r w:rsidRPr="0055028E">
              <w:rPr>
                <w:rFonts w:cs="Tahoma"/>
                <w:sz w:val="14"/>
              </w:rPr>
              <w:t>125</w:t>
            </w:r>
          </w:p>
        </w:tc>
        <w:tc>
          <w:tcPr>
            <w:tcW w:w="450" w:type="dxa"/>
            <w:tcBorders>
              <w:bottom w:val="single" w:sz="4" w:space="0" w:color="auto"/>
            </w:tcBorders>
            <w:shd w:val="clear" w:color="auto" w:fill="FABF8F"/>
            <w:vAlign w:val="center"/>
          </w:tcPr>
          <w:p w14:paraId="7797AF2B" w14:textId="77777777" w:rsidR="00913A0A" w:rsidRPr="0055028E"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127FFBB" w14:textId="77777777" w:rsidR="00913A0A" w:rsidRPr="0055028E"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468A6D31" w14:textId="77777777" w:rsidR="00913A0A" w:rsidRPr="0055028E"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78BDCD9" w14:textId="77777777" w:rsidR="00913A0A" w:rsidRPr="0055028E" w:rsidRDefault="00913A0A" w:rsidP="002253A3">
            <w:pPr>
              <w:jc w:val="center"/>
              <w:rPr>
                <w:rFonts w:cs="Tahoma"/>
                <w:sz w:val="14"/>
              </w:rPr>
            </w:pPr>
            <w:r w:rsidRPr="0055028E">
              <w:rPr>
                <w:rFonts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5BA447D3" w14:textId="77777777" w:rsidR="00913A0A" w:rsidRPr="0055028E" w:rsidRDefault="00913A0A" w:rsidP="002253A3">
            <w:pPr>
              <w:jc w:val="center"/>
              <w:rPr>
                <w:rFonts w:cs="Tahoma"/>
                <w:sz w:val="14"/>
              </w:rPr>
            </w:pPr>
            <w:r w:rsidRPr="0055028E">
              <w:rPr>
                <w:rFonts w:cs="Tahoma"/>
                <w:sz w:val="13"/>
              </w:rPr>
              <w:t>P</w:t>
            </w:r>
          </w:p>
        </w:tc>
        <w:tc>
          <w:tcPr>
            <w:tcW w:w="540" w:type="dxa"/>
            <w:tcBorders>
              <w:bottom w:val="single" w:sz="4" w:space="0" w:color="auto"/>
            </w:tcBorders>
            <w:shd w:val="clear" w:color="auto" w:fill="FABF8F"/>
            <w:vAlign w:val="center"/>
          </w:tcPr>
          <w:p w14:paraId="48643F12" w14:textId="77777777" w:rsidR="00913A0A" w:rsidRPr="0055028E" w:rsidRDefault="00913A0A" w:rsidP="002253A3">
            <w:pPr>
              <w:jc w:val="center"/>
              <w:rPr>
                <w:rFonts w:cs="Tahoma"/>
                <w:sz w:val="13"/>
              </w:rPr>
            </w:pPr>
          </w:p>
        </w:tc>
        <w:tc>
          <w:tcPr>
            <w:tcW w:w="472" w:type="dxa"/>
            <w:tcBorders>
              <w:bottom w:val="single" w:sz="4" w:space="0" w:color="auto"/>
            </w:tcBorders>
            <w:shd w:val="clear" w:color="auto" w:fill="FABF8F"/>
            <w:vAlign w:val="center"/>
          </w:tcPr>
          <w:p w14:paraId="48D47213" w14:textId="77777777" w:rsidR="00913A0A" w:rsidRPr="0055028E" w:rsidRDefault="00913A0A" w:rsidP="002253A3">
            <w:pPr>
              <w:jc w:val="center"/>
              <w:rPr>
                <w:rFonts w:cs="Tahoma"/>
                <w:sz w:val="14"/>
              </w:rPr>
            </w:pPr>
            <w:r w:rsidRPr="0055028E">
              <w:rPr>
                <w:rFonts w:cs="Tahoma"/>
                <w:sz w:val="13"/>
              </w:rPr>
              <w:t>OL/OV</w:t>
            </w:r>
          </w:p>
        </w:tc>
        <w:tc>
          <w:tcPr>
            <w:tcW w:w="484" w:type="dxa"/>
            <w:tcBorders>
              <w:bottom w:val="single" w:sz="4" w:space="0" w:color="auto"/>
            </w:tcBorders>
            <w:shd w:val="clear" w:color="auto" w:fill="FABF8F"/>
          </w:tcPr>
          <w:p w14:paraId="19292942" w14:textId="77777777" w:rsidR="00913A0A" w:rsidRPr="0055028E" w:rsidRDefault="00913A0A" w:rsidP="002253A3">
            <w:pPr>
              <w:jc w:val="center"/>
              <w:rPr>
                <w:rFonts w:cs="Tahoma"/>
                <w:sz w:val="13"/>
              </w:rPr>
            </w:pPr>
            <w:r w:rsidRPr="0055028E">
              <w:rPr>
                <w:rFonts w:cs="Tahoma"/>
                <w:sz w:val="13"/>
              </w:rPr>
              <w:t>A</w:t>
            </w:r>
          </w:p>
        </w:tc>
      </w:tr>
      <w:tr w:rsidR="00913A0A" w:rsidRPr="0055028E" w14:paraId="1C9F3459" w14:textId="77777777" w:rsidTr="00124319">
        <w:trPr>
          <w:trHeight w:val="145"/>
        </w:trPr>
        <w:tc>
          <w:tcPr>
            <w:tcW w:w="2194" w:type="dxa"/>
            <w:gridSpan w:val="2"/>
            <w:tcBorders>
              <w:bottom w:val="single" w:sz="4" w:space="0" w:color="auto"/>
            </w:tcBorders>
            <w:shd w:val="clear" w:color="auto" w:fill="auto"/>
          </w:tcPr>
          <w:p w14:paraId="090577CC" w14:textId="77777777" w:rsidR="00913A0A" w:rsidRPr="00246CED" w:rsidRDefault="00913A0A" w:rsidP="00466AD9">
            <w:pPr>
              <w:pStyle w:val="ProductNames"/>
              <w:spacing w:beforeLines="20" w:before="48" w:afterLines="20" w:after="48"/>
              <w:rPr>
                <w:rFonts w:ascii="Tahoma" w:hAnsi="Tahoma" w:cs="Tahoma"/>
                <w:sz w:val="14"/>
                <w:lang w:val="ru-RU"/>
              </w:rPr>
            </w:pPr>
            <w:bookmarkStart w:id="143" w:name="_Toc377667616"/>
            <w:r w:rsidRPr="00246CED">
              <w:rPr>
                <w:rFonts w:ascii="Tahoma" w:hAnsi="Tahoma" w:cs="Tahoma"/>
                <w:sz w:val="14"/>
                <w:lang w:val="ru-RU"/>
              </w:rPr>
              <w:t xml:space="preserve">Мобильная версия Карт </w:t>
            </w:r>
            <w:r w:rsidRPr="0055028E">
              <w:rPr>
                <w:rFonts w:ascii="Tahoma" w:hAnsi="Tahoma" w:cs="Tahoma"/>
                <w:sz w:val="14"/>
              </w:rPr>
              <w:t>Bing</w:t>
            </w:r>
            <w:r w:rsidRPr="00246CED">
              <w:rPr>
                <w:rFonts w:ascii="Tahoma" w:hAnsi="Tahoma" w:cs="Tahoma"/>
                <w:sz w:val="14"/>
                <w:lang w:val="ru-RU"/>
              </w:rPr>
              <w:t>: управление лицензиями (ежемесячный взнос по подписке на платформу)</w:t>
            </w:r>
            <w:bookmarkEnd w:id="143"/>
          </w:p>
        </w:tc>
        <w:tc>
          <w:tcPr>
            <w:tcW w:w="776" w:type="dxa"/>
            <w:tcBorders>
              <w:bottom w:val="single" w:sz="4" w:space="0" w:color="auto"/>
            </w:tcBorders>
            <w:shd w:val="clear" w:color="auto" w:fill="auto"/>
            <w:vAlign w:val="center"/>
          </w:tcPr>
          <w:p w14:paraId="31D18D2D" w14:textId="77777777" w:rsidR="00913A0A" w:rsidRPr="0055028E" w:rsidRDefault="00EE557A" w:rsidP="003D4F46">
            <w:pPr>
              <w:jc w:val="center"/>
              <w:rPr>
                <w:rFonts w:ascii="Trebuchet MS" w:hAnsi="Trebuchet MS"/>
                <w:b/>
                <w:sz w:val="13"/>
                <w:szCs w:val="13"/>
              </w:rPr>
            </w:pPr>
            <w:hyperlink w:anchor="_34_Bing_Maps" w:history="1">
              <w:r w:rsidR="008024E1" w:rsidRPr="0055028E">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4F21B670" w14:textId="77777777" w:rsidR="00913A0A" w:rsidRPr="0055028E" w:rsidRDefault="00913A0A" w:rsidP="002253A3">
            <w:pPr>
              <w:jc w:val="center"/>
              <w:rPr>
                <w:rFonts w:cs="Tahoma"/>
                <w:sz w:val="14"/>
              </w:rPr>
            </w:pPr>
            <w:r w:rsidRPr="0055028E">
              <w:rPr>
                <w:rFonts w:cs="Tahoma"/>
                <w:sz w:val="14"/>
              </w:rPr>
              <w:t>04/13</w:t>
            </w:r>
          </w:p>
        </w:tc>
        <w:tc>
          <w:tcPr>
            <w:tcW w:w="360" w:type="dxa"/>
            <w:tcBorders>
              <w:bottom w:val="single" w:sz="4" w:space="0" w:color="auto"/>
              <w:right w:val="single" w:sz="18" w:space="0" w:color="auto"/>
            </w:tcBorders>
            <w:shd w:val="clear" w:color="auto" w:fill="auto"/>
            <w:vAlign w:val="center"/>
          </w:tcPr>
          <w:p w14:paraId="5B60BE47" w14:textId="77777777" w:rsidR="00913A0A" w:rsidRPr="0055028E"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9709099" w14:textId="77777777" w:rsidR="00913A0A" w:rsidRPr="0055028E" w:rsidRDefault="00913A0A" w:rsidP="002253A3">
            <w:pPr>
              <w:jc w:val="center"/>
              <w:rPr>
                <w:rFonts w:cs="Tahoma"/>
                <w:sz w:val="14"/>
              </w:rPr>
            </w:pPr>
            <w:r w:rsidRPr="0055028E">
              <w:rPr>
                <w:rFonts w:cs="Tahoma"/>
                <w:sz w:val="14"/>
              </w:rPr>
              <w:t>25 баллов</w:t>
            </w:r>
          </w:p>
        </w:tc>
        <w:tc>
          <w:tcPr>
            <w:tcW w:w="450" w:type="dxa"/>
            <w:tcBorders>
              <w:left w:val="single" w:sz="18" w:space="0" w:color="auto"/>
              <w:bottom w:val="single" w:sz="4" w:space="0" w:color="auto"/>
            </w:tcBorders>
            <w:shd w:val="clear" w:color="auto" w:fill="auto"/>
            <w:vAlign w:val="center"/>
          </w:tcPr>
          <w:p w14:paraId="5E67F926" w14:textId="77777777" w:rsidR="00913A0A" w:rsidRPr="0055028E" w:rsidRDefault="00913A0A" w:rsidP="002253A3">
            <w:pPr>
              <w:jc w:val="center"/>
              <w:rPr>
                <w:rFonts w:cs="Tahoma"/>
                <w:sz w:val="14"/>
              </w:rPr>
            </w:pPr>
            <w:r w:rsidRPr="0055028E">
              <w:rPr>
                <w:rFonts w:cs="Tahoma"/>
                <w:sz w:val="14"/>
              </w:rPr>
              <w:t>25</w:t>
            </w:r>
          </w:p>
        </w:tc>
        <w:tc>
          <w:tcPr>
            <w:tcW w:w="450" w:type="dxa"/>
            <w:tcBorders>
              <w:bottom w:val="single" w:sz="4" w:space="0" w:color="auto"/>
            </w:tcBorders>
            <w:shd w:val="clear" w:color="auto" w:fill="auto"/>
            <w:vAlign w:val="center"/>
          </w:tcPr>
          <w:p w14:paraId="55CE1027" w14:textId="77777777" w:rsidR="00913A0A" w:rsidRPr="0055028E"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D4E90D7" w14:textId="77777777" w:rsidR="00913A0A" w:rsidRPr="0055028E"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2A177ECB" w14:textId="77777777" w:rsidR="00913A0A" w:rsidRPr="0055028E"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26800CB" w14:textId="77777777" w:rsidR="00913A0A" w:rsidRPr="0055028E" w:rsidRDefault="00913A0A" w:rsidP="002253A3">
            <w:pPr>
              <w:jc w:val="center"/>
              <w:rPr>
                <w:rFonts w:cs="Tahoma"/>
                <w:sz w:val="14"/>
              </w:rPr>
            </w:pPr>
            <w:r w:rsidRPr="0055028E">
              <w:rPr>
                <w:rFonts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4AF35DC9" w14:textId="77777777" w:rsidR="00913A0A" w:rsidRPr="0055028E" w:rsidRDefault="00913A0A" w:rsidP="002253A3">
            <w:pPr>
              <w:jc w:val="center"/>
              <w:rPr>
                <w:rFonts w:cs="Tahoma"/>
                <w:sz w:val="14"/>
              </w:rPr>
            </w:pPr>
            <w:r w:rsidRPr="0055028E">
              <w:rPr>
                <w:rFonts w:cs="Tahoma"/>
                <w:sz w:val="13"/>
              </w:rPr>
              <w:t>P</w:t>
            </w:r>
          </w:p>
        </w:tc>
        <w:tc>
          <w:tcPr>
            <w:tcW w:w="540" w:type="dxa"/>
            <w:tcBorders>
              <w:bottom w:val="single" w:sz="4" w:space="0" w:color="auto"/>
            </w:tcBorders>
            <w:shd w:val="clear" w:color="auto" w:fill="auto"/>
            <w:vAlign w:val="center"/>
          </w:tcPr>
          <w:p w14:paraId="7561D364" w14:textId="77777777" w:rsidR="00913A0A" w:rsidRPr="0055028E" w:rsidRDefault="00913A0A" w:rsidP="002253A3">
            <w:pPr>
              <w:jc w:val="center"/>
              <w:rPr>
                <w:rFonts w:cs="Tahoma"/>
                <w:sz w:val="13"/>
              </w:rPr>
            </w:pPr>
          </w:p>
        </w:tc>
        <w:tc>
          <w:tcPr>
            <w:tcW w:w="472" w:type="dxa"/>
            <w:tcBorders>
              <w:bottom w:val="single" w:sz="4" w:space="0" w:color="auto"/>
            </w:tcBorders>
            <w:shd w:val="clear" w:color="auto" w:fill="auto"/>
            <w:vAlign w:val="center"/>
          </w:tcPr>
          <w:p w14:paraId="44F78855" w14:textId="77777777" w:rsidR="00913A0A" w:rsidRPr="0055028E" w:rsidRDefault="00913A0A" w:rsidP="002253A3">
            <w:pPr>
              <w:jc w:val="center"/>
              <w:rPr>
                <w:rFonts w:cs="Tahoma"/>
                <w:sz w:val="14"/>
              </w:rPr>
            </w:pPr>
            <w:r w:rsidRPr="0055028E">
              <w:rPr>
                <w:rFonts w:cs="Tahoma"/>
                <w:sz w:val="13"/>
              </w:rPr>
              <w:t>OL/OV</w:t>
            </w:r>
          </w:p>
        </w:tc>
        <w:tc>
          <w:tcPr>
            <w:tcW w:w="484" w:type="dxa"/>
            <w:tcBorders>
              <w:bottom w:val="single" w:sz="4" w:space="0" w:color="auto"/>
            </w:tcBorders>
          </w:tcPr>
          <w:p w14:paraId="6735F905" w14:textId="77777777" w:rsidR="00913A0A" w:rsidRPr="0055028E" w:rsidRDefault="00913A0A" w:rsidP="002253A3">
            <w:pPr>
              <w:jc w:val="center"/>
              <w:rPr>
                <w:rFonts w:cs="Tahoma"/>
                <w:sz w:val="13"/>
              </w:rPr>
            </w:pPr>
            <w:r w:rsidRPr="0055028E">
              <w:rPr>
                <w:rFonts w:cs="Tahoma"/>
                <w:sz w:val="13"/>
              </w:rPr>
              <w:t>A</w:t>
            </w:r>
          </w:p>
        </w:tc>
      </w:tr>
      <w:tr w:rsidR="008A0F85" w:rsidRPr="0055028E" w14:paraId="22F06EEE" w14:textId="77777777" w:rsidTr="00124319">
        <w:trPr>
          <w:trHeight w:val="145"/>
        </w:trPr>
        <w:tc>
          <w:tcPr>
            <w:tcW w:w="2194" w:type="dxa"/>
            <w:gridSpan w:val="2"/>
            <w:tcBorders>
              <w:bottom w:val="single" w:sz="4" w:space="0" w:color="auto"/>
            </w:tcBorders>
            <w:shd w:val="clear" w:color="auto" w:fill="FABF8F"/>
          </w:tcPr>
          <w:p w14:paraId="22A7F3A7" w14:textId="77777777" w:rsidR="00913A0A" w:rsidRPr="00246CED" w:rsidRDefault="00913A0A" w:rsidP="00C62CD9">
            <w:pPr>
              <w:pStyle w:val="ProductNames"/>
              <w:spacing w:beforeLines="20" w:before="48" w:afterLines="20" w:after="48"/>
              <w:rPr>
                <w:rFonts w:ascii="Tahoma" w:hAnsi="Tahoma" w:cs="Tahoma"/>
                <w:sz w:val="14"/>
                <w:lang w:val="ru-RU"/>
              </w:rPr>
            </w:pPr>
            <w:bookmarkStart w:id="144" w:name="_Toc377667617"/>
            <w:r w:rsidRPr="00246CED">
              <w:rPr>
                <w:rFonts w:ascii="Tahoma" w:hAnsi="Tahoma" w:cs="Tahoma"/>
                <w:sz w:val="14"/>
                <w:lang w:val="ru-RU"/>
              </w:rPr>
              <w:t xml:space="preserve">Мобильная версия Карт </w:t>
            </w:r>
            <w:r w:rsidRPr="0055028E">
              <w:rPr>
                <w:rFonts w:ascii="Tahoma" w:hAnsi="Tahoma" w:cs="Tahoma"/>
                <w:sz w:val="14"/>
              </w:rPr>
              <w:t>Bing</w:t>
            </w:r>
            <w:r w:rsidRPr="00246CED">
              <w:rPr>
                <w:rFonts w:ascii="Tahoma" w:hAnsi="Tahoma" w:cs="Tahoma"/>
                <w:sz w:val="14"/>
                <w:lang w:val="ru-RU"/>
              </w:rPr>
              <w:t>: управление лицензиями (для</w:t>
            </w:r>
            <w:r w:rsidR="00C62CD9" w:rsidRPr="0055028E">
              <w:rPr>
                <w:rFonts w:ascii="Tahoma" w:hAnsi="Tahoma" w:cs="Tahoma"/>
                <w:sz w:val="14"/>
              </w:rPr>
              <w:t> </w:t>
            </w:r>
            <w:r w:rsidRPr="00246CED">
              <w:rPr>
                <w:rFonts w:ascii="Tahoma" w:hAnsi="Tahoma" w:cs="Tahoma"/>
                <w:sz w:val="14"/>
                <w:lang w:val="ru-RU"/>
              </w:rPr>
              <w:t>Северной Америки) с</w:t>
            </w:r>
            <w:r w:rsidR="00C62CD9" w:rsidRPr="0055028E">
              <w:rPr>
                <w:rFonts w:ascii="Tahoma" w:hAnsi="Tahoma" w:cs="Tahoma"/>
                <w:sz w:val="14"/>
              </w:rPr>
              <w:t> </w:t>
            </w:r>
            <w:r w:rsidRPr="00246CED">
              <w:rPr>
                <w:rFonts w:ascii="Tahoma" w:hAnsi="Tahoma" w:cs="Tahoma"/>
                <w:sz w:val="14"/>
                <w:lang w:val="ru-RU"/>
              </w:rPr>
              <w:t>маршрутизацией «на актив» (ежемесячный взнос по подписке)</w:t>
            </w:r>
            <w:bookmarkEnd w:id="144"/>
          </w:p>
        </w:tc>
        <w:tc>
          <w:tcPr>
            <w:tcW w:w="776" w:type="dxa"/>
            <w:tcBorders>
              <w:bottom w:val="single" w:sz="4" w:space="0" w:color="auto"/>
            </w:tcBorders>
            <w:shd w:val="clear" w:color="auto" w:fill="FABF8F"/>
            <w:vAlign w:val="center"/>
          </w:tcPr>
          <w:p w14:paraId="203B25C9" w14:textId="77777777" w:rsidR="00913A0A" w:rsidRPr="0055028E" w:rsidRDefault="00EE557A" w:rsidP="003D4F46">
            <w:pPr>
              <w:jc w:val="center"/>
              <w:rPr>
                <w:rFonts w:ascii="Trebuchet MS" w:hAnsi="Trebuchet MS"/>
                <w:b/>
                <w:sz w:val="13"/>
                <w:szCs w:val="13"/>
              </w:rPr>
            </w:pPr>
            <w:hyperlink w:anchor="_34_Bing_Maps" w:history="1">
              <w:r w:rsidR="008024E1" w:rsidRPr="0055028E">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18255AE0" w14:textId="77777777" w:rsidR="00913A0A" w:rsidRPr="0055028E" w:rsidRDefault="00913A0A" w:rsidP="002253A3">
            <w:pPr>
              <w:jc w:val="center"/>
              <w:rPr>
                <w:rFonts w:cs="Tahoma"/>
                <w:sz w:val="14"/>
              </w:rPr>
            </w:pPr>
            <w:r w:rsidRPr="0055028E">
              <w:rPr>
                <w:rFonts w:cs="Tahoma"/>
                <w:sz w:val="14"/>
              </w:rPr>
              <w:t>04/13</w:t>
            </w:r>
          </w:p>
        </w:tc>
        <w:tc>
          <w:tcPr>
            <w:tcW w:w="360" w:type="dxa"/>
            <w:tcBorders>
              <w:bottom w:val="single" w:sz="4" w:space="0" w:color="auto"/>
              <w:right w:val="single" w:sz="18" w:space="0" w:color="auto"/>
            </w:tcBorders>
            <w:shd w:val="clear" w:color="auto" w:fill="FABF8F"/>
            <w:vAlign w:val="center"/>
          </w:tcPr>
          <w:p w14:paraId="6C1C0875" w14:textId="77777777" w:rsidR="00913A0A" w:rsidRPr="0055028E"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A7D5C7B" w14:textId="77777777" w:rsidR="00913A0A" w:rsidRPr="0055028E" w:rsidRDefault="00913A0A" w:rsidP="002253A3">
            <w:pPr>
              <w:jc w:val="center"/>
              <w:rPr>
                <w:rFonts w:cs="Tahoma"/>
                <w:sz w:val="14"/>
              </w:rPr>
            </w:pPr>
            <w:r w:rsidRPr="0055028E">
              <w:rPr>
                <w:rFonts w:cs="Tahoma"/>
                <w:sz w:val="14"/>
              </w:rPr>
              <w:t>1 балл</w:t>
            </w:r>
          </w:p>
        </w:tc>
        <w:tc>
          <w:tcPr>
            <w:tcW w:w="450" w:type="dxa"/>
            <w:tcBorders>
              <w:left w:val="single" w:sz="18" w:space="0" w:color="auto"/>
              <w:bottom w:val="single" w:sz="4" w:space="0" w:color="auto"/>
            </w:tcBorders>
            <w:shd w:val="clear" w:color="auto" w:fill="FABF8F"/>
            <w:vAlign w:val="center"/>
          </w:tcPr>
          <w:p w14:paraId="0651846C" w14:textId="77777777" w:rsidR="00913A0A" w:rsidRPr="0055028E" w:rsidRDefault="00913A0A" w:rsidP="002253A3">
            <w:pPr>
              <w:jc w:val="center"/>
              <w:rPr>
                <w:rFonts w:cs="Tahoma"/>
                <w:sz w:val="14"/>
              </w:rPr>
            </w:pPr>
            <w:r w:rsidRPr="0055028E">
              <w:rPr>
                <w:rFonts w:cs="Tahoma"/>
                <w:sz w:val="14"/>
              </w:rPr>
              <w:t>1</w:t>
            </w:r>
          </w:p>
        </w:tc>
        <w:tc>
          <w:tcPr>
            <w:tcW w:w="450" w:type="dxa"/>
            <w:tcBorders>
              <w:bottom w:val="single" w:sz="4" w:space="0" w:color="auto"/>
            </w:tcBorders>
            <w:shd w:val="clear" w:color="auto" w:fill="FABF8F"/>
            <w:vAlign w:val="center"/>
          </w:tcPr>
          <w:p w14:paraId="0051DD62" w14:textId="77777777" w:rsidR="00913A0A" w:rsidRPr="0055028E"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FA6AA47" w14:textId="77777777" w:rsidR="00913A0A" w:rsidRPr="0055028E"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17DF500C" w14:textId="77777777" w:rsidR="00913A0A" w:rsidRPr="0055028E"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D0E8D96" w14:textId="77777777" w:rsidR="00913A0A" w:rsidRPr="0055028E" w:rsidRDefault="00913A0A" w:rsidP="002253A3">
            <w:pPr>
              <w:jc w:val="center"/>
              <w:rPr>
                <w:rFonts w:cs="Tahoma"/>
                <w:sz w:val="14"/>
              </w:rPr>
            </w:pPr>
            <w:r w:rsidRPr="0055028E">
              <w:rPr>
                <w:rFonts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625A9A4B" w14:textId="77777777" w:rsidR="00913A0A" w:rsidRPr="0055028E" w:rsidRDefault="00913A0A" w:rsidP="002253A3">
            <w:pPr>
              <w:jc w:val="center"/>
              <w:rPr>
                <w:rFonts w:cs="Tahoma"/>
                <w:sz w:val="14"/>
              </w:rPr>
            </w:pPr>
            <w:r w:rsidRPr="0055028E">
              <w:rPr>
                <w:rFonts w:cs="Tahoma"/>
                <w:sz w:val="13"/>
              </w:rPr>
              <w:t>P</w:t>
            </w:r>
          </w:p>
        </w:tc>
        <w:tc>
          <w:tcPr>
            <w:tcW w:w="540" w:type="dxa"/>
            <w:tcBorders>
              <w:bottom w:val="single" w:sz="4" w:space="0" w:color="auto"/>
            </w:tcBorders>
            <w:shd w:val="clear" w:color="auto" w:fill="FABF8F"/>
            <w:vAlign w:val="center"/>
          </w:tcPr>
          <w:p w14:paraId="48DE112D" w14:textId="77777777" w:rsidR="00913A0A" w:rsidRPr="0055028E" w:rsidRDefault="00913A0A" w:rsidP="002253A3">
            <w:pPr>
              <w:jc w:val="center"/>
              <w:rPr>
                <w:rFonts w:cs="Tahoma"/>
                <w:sz w:val="13"/>
              </w:rPr>
            </w:pPr>
          </w:p>
        </w:tc>
        <w:tc>
          <w:tcPr>
            <w:tcW w:w="472" w:type="dxa"/>
            <w:tcBorders>
              <w:bottom w:val="single" w:sz="4" w:space="0" w:color="auto"/>
            </w:tcBorders>
            <w:shd w:val="clear" w:color="auto" w:fill="FABF8F"/>
            <w:vAlign w:val="center"/>
          </w:tcPr>
          <w:p w14:paraId="0A45D4B3" w14:textId="77777777" w:rsidR="00913A0A" w:rsidRPr="0055028E" w:rsidRDefault="00913A0A" w:rsidP="002253A3">
            <w:pPr>
              <w:jc w:val="center"/>
              <w:rPr>
                <w:rFonts w:cs="Tahoma"/>
                <w:sz w:val="14"/>
              </w:rPr>
            </w:pPr>
            <w:r w:rsidRPr="0055028E">
              <w:rPr>
                <w:rFonts w:cs="Tahoma"/>
                <w:sz w:val="13"/>
              </w:rPr>
              <w:t>OL/OV</w:t>
            </w:r>
          </w:p>
        </w:tc>
        <w:tc>
          <w:tcPr>
            <w:tcW w:w="484" w:type="dxa"/>
            <w:tcBorders>
              <w:bottom w:val="single" w:sz="4" w:space="0" w:color="auto"/>
            </w:tcBorders>
            <w:shd w:val="clear" w:color="auto" w:fill="FABF8F"/>
          </w:tcPr>
          <w:p w14:paraId="33FD9957" w14:textId="77777777" w:rsidR="00913A0A" w:rsidRPr="0055028E" w:rsidRDefault="00913A0A" w:rsidP="002253A3">
            <w:pPr>
              <w:jc w:val="center"/>
              <w:rPr>
                <w:rFonts w:cs="Tahoma"/>
                <w:sz w:val="13"/>
              </w:rPr>
            </w:pPr>
            <w:r w:rsidRPr="0055028E">
              <w:rPr>
                <w:rFonts w:cs="Tahoma"/>
                <w:sz w:val="13"/>
              </w:rPr>
              <w:t>A</w:t>
            </w:r>
          </w:p>
        </w:tc>
      </w:tr>
      <w:tr w:rsidR="00913A0A" w:rsidRPr="0055028E" w14:paraId="56FA87C6" w14:textId="77777777" w:rsidTr="00124319">
        <w:trPr>
          <w:trHeight w:val="145"/>
        </w:trPr>
        <w:tc>
          <w:tcPr>
            <w:tcW w:w="2194" w:type="dxa"/>
            <w:gridSpan w:val="2"/>
            <w:tcBorders>
              <w:bottom w:val="single" w:sz="4" w:space="0" w:color="auto"/>
            </w:tcBorders>
            <w:shd w:val="clear" w:color="auto" w:fill="auto"/>
          </w:tcPr>
          <w:p w14:paraId="7CDC6F82" w14:textId="77777777" w:rsidR="00913A0A" w:rsidRPr="00246CED" w:rsidRDefault="00913A0A" w:rsidP="00C62CD9">
            <w:pPr>
              <w:pStyle w:val="ProductNames"/>
              <w:spacing w:beforeLines="20" w:before="48" w:afterLines="20" w:after="48"/>
              <w:rPr>
                <w:rFonts w:ascii="Tahoma" w:hAnsi="Tahoma" w:cs="Tahoma"/>
                <w:sz w:val="14"/>
                <w:lang w:val="ru-RU"/>
              </w:rPr>
            </w:pPr>
            <w:bookmarkStart w:id="145" w:name="_Toc377667618"/>
            <w:r w:rsidRPr="00246CED">
              <w:rPr>
                <w:rFonts w:ascii="Tahoma" w:hAnsi="Tahoma" w:cs="Tahoma"/>
                <w:sz w:val="14"/>
                <w:lang w:val="ru-RU"/>
              </w:rPr>
              <w:t xml:space="preserve">Мобильная версия Карт </w:t>
            </w:r>
            <w:r w:rsidRPr="0055028E">
              <w:rPr>
                <w:rFonts w:ascii="Tahoma" w:hAnsi="Tahoma" w:cs="Tahoma"/>
                <w:sz w:val="14"/>
              </w:rPr>
              <w:t>Bing</w:t>
            </w:r>
            <w:r w:rsidRPr="00246CED">
              <w:rPr>
                <w:rFonts w:ascii="Tahoma" w:hAnsi="Tahoma" w:cs="Tahoma"/>
                <w:sz w:val="14"/>
                <w:lang w:val="ru-RU"/>
              </w:rPr>
              <w:t>: управление лицензиями (для</w:t>
            </w:r>
            <w:r w:rsidR="00C62CD9" w:rsidRPr="0055028E">
              <w:rPr>
                <w:rFonts w:ascii="Tahoma" w:hAnsi="Tahoma" w:cs="Tahoma"/>
                <w:sz w:val="14"/>
              </w:rPr>
              <w:t> </w:t>
            </w:r>
            <w:r w:rsidRPr="00246CED">
              <w:rPr>
                <w:rFonts w:ascii="Tahoma" w:hAnsi="Tahoma" w:cs="Tahoma"/>
                <w:sz w:val="14"/>
                <w:lang w:val="ru-RU"/>
              </w:rPr>
              <w:t>Северной Америки) без маршрутизации «на актив» (ежемесячный взнос по подписке)</w:t>
            </w:r>
            <w:bookmarkEnd w:id="145"/>
          </w:p>
        </w:tc>
        <w:tc>
          <w:tcPr>
            <w:tcW w:w="776" w:type="dxa"/>
            <w:tcBorders>
              <w:bottom w:val="single" w:sz="4" w:space="0" w:color="auto"/>
            </w:tcBorders>
            <w:shd w:val="clear" w:color="auto" w:fill="auto"/>
            <w:vAlign w:val="center"/>
          </w:tcPr>
          <w:p w14:paraId="2FAEC045" w14:textId="77777777" w:rsidR="00913A0A" w:rsidRPr="0055028E" w:rsidRDefault="00EE557A" w:rsidP="003D4F46">
            <w:pPr>
              <w:jc w:val="center"/>
              <w:rPr>
                <w:rFonts w:ascii="Trebuchet MS" w:hAnsi="Trebuchet MS"/>
                <w:b/>
                <w:sz w:val="13"/>
                <w:szCs w:val="13"/>
              </w:rPr>
            </w:pPr>
            <w:hyperlink w:anchor="_34_Bing_Maps" w:history="1">
              <w:r w:rsidR="008024E1" w:rsidRPr="0055028E">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5E12DC39" w14:textId="77777777" w:rsidR="00913A0A" w:rsidRPr="0055028E" w:rsidRDefault="00913A0A" w:rsidP="002253A3">
            <w:pPr>
              <w:jc w:val="center"/>
              <w:rPr>
                <w:rFonts w:cs="Tahoma"/>
                <w:sz w:val="14"/>
              </w:rPr>
            </w:pPr>
            <w:r w:rsidRPr="0055028E">
              <w:rPr>
                <w:rFonts w:cs="Tahoma"/>
                <w:sz w:val="14"/>
              </w:rPr>
              <w:t>04/13</w:t>
            </w:r>
          </w:p>
        </w:tc>
        <w:tc>
          <w:tcPr>
            <w:tcW w:w="360" w:type="dxa"/>
            <w:tcBorders>
              <w:bottom w:val="single" w:sz="4" w:space="0" w:color="auto"/>
              <w:right w:val="single" w:sz="18" w:space="0" w:color="auto"/>
            </w:tcBorders>
            <w:shd w:val="clear" w:color="auto" w:fill="auto"/>
            <w:vAlign w:val="center"/>
          </w:tcPr>
          <w:p w14:paraId="149769A6" w14:textId="77777777" w:rsidR="00913A0A" w:rsidRPr="0055028E"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0FBCD136" w14:textId="77777777" w:rsidR="00913A0A" w:rsidRPr="0055028E" w:rsidRDefault="00913A0A" w:rsidP="002253A3">
            <w:pPr>
              <w:jc w:val="center"/>
              <w:rPr>
                <w:rFonts w:cs="Tahoma"/>
                <w:sz w:val="14"/>
              </w:rPr>
            </w:pPr>
            <w:r w:rsidRPr="0055028E">
              <w:rPr>
                <w:rFonts w:cs="Tahoma"/>
                <w:sz w:val="14"/>
              </w:rPr>
              <w:t>1 балл</w:t>
            </w:r>
          </w:p>
        </w:tc>
        <w:tc>
          <w:tcPr>
            <w:tcW w:w="450" w:type="dxa"/>
            <w:tcBorders>
              <w:left w:val="single" w:sz="18" w:space="0" w:color="auto"/>
              <w:bottom w:val="single" w:sz="4" w:space="0" w:color="auto"/>
            </w:tcBorders>
            <w:shd w:val="clear" w:color="auto" w:fill="auto"/>
            <w:vAlign w:val="center"/>
          </w:tcPr>
          <w:p w14:paraId="59B2B82B" w14:textId="77777777" w:rsidR="00913A0A" w:rsidRPr="0055028E" w:rsidRDefault="00913A0A" w:rsidP="002253A3">
            <w:pPr>
              <w:jc w:val="center"/>
              <w:rPr>
                <w:rFonts w:cs="Tahoma"/>
                <w:sz w:val="14"/>
              </w:rPr>
            </w:pPr>
            <w:r w:rsidRPr="0055028E">
              <w:rPr>
                <w:rFonts w:cs="Tahoma"/>
                <w:sz w:val="14"/>
              </w:rPr>
              <w:t>1</w:t>
            </w:r>
          </w:p>
        </w:tc>
        <w:tc>
          <w:tcPr>
            <w:tcW w:w="450" w:type="dxa"/>
            <w:tcBorders>
              <w:bottom w:val="single" w:sz="4" w:space="0" w:color="auto"/>
            </w:tcBorders>
            <w:shd w:val="clear" w:color="auto" w:fill="auto"/>
            <w:vAlign w:val="center"/>
          </w:tcPr>
          <w:p w14:paraId="38502243" w14:textId="77777777" w:rsidR="00913A0A" w:rsidRPr="0055028E"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53F399B" w14:textId="77777777" w:rsidR="00913A0A" w:rsidRPr="0055028E"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1591E446" w14:textId="77777777" w:rsidR="00913A0A" w:rsidRPr="0055028E"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8EF19BD" w14:textId="77777777" w:rsidR="00913A0A" w:rsidRPr="0055028E" w:rsidRDefault="00913A0A" w:rsidP="002253A3">
            <w:pPr>
              <w:jc w:val="center"/>
              <w:rPr>
                <w:rFonts w:cs="Tahoma"/>
                <w:sz w:val="14"/>
              </w:rPr>
            </w:pPr>
            <w:r w:rsidRPr="0055028E">
              <w:rPr>
                <w:rFonts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27BB2601" w14:textId="77777777" w:rsidR="00913A0A" w:rsidRPr="0055028E" w:rsidRDefault="00913A0A" w:rsidP="002253A3">
            <w:pPr>
              <w:jc w:val="center"/>
              <w:rPr>
                <w:rFonts w:cs="Tahoma"/>
                <w:sz w:val="14"/>
              </w:rPr>
            </w:pPr>
            <w:r w:rsidRPr="0055028E">
              <w:rPr>
                <w:rFonts w:cs="Tahoma"/>
                <w:sz w:val="13"/>
              </w:rPr>
              <w:t>P</w:t>
            </w:r>
          </w:p>
        </w:tc>
        <w:tc>
          <w:tcPr>
            <w:tcW w:w="540" w:type="dxa"/>
            <w:tcBorders>
              <w:bottom w:val="single" w:sz="4" w:space="0" w:color="auto"/>
            </w:tcBorders>
            <w:shd w:val="clear" w:color="auto" w:fill="auto"/>
            <w:vAlign w:val="center"/>
          </w:tcPr>
          <w:p w14:paraId="51ADACA2" w14:textId="77777777" w:rsidR="00913A0A" w:rsidRPr="0055028E" w:rsidRDefault="00913A0A" w:rsidP="002253A3">
            <w:pPr>
              <w:jc w:val="center"/>
              <w:rPr>
                <w:rFonts w:cs="Tahoma"/>
                <w:sz w:val="13"/>
              </w:rPr>
            </w:pPr>
          </w:p>
        </w:tc>
        <w:tc>
          <w:tcPr>
            <w:tcW w:w="472" w:type="dxa"/>
            <w:tcBorders>
              <w:bottom w:val="single" w:sz="4" w:space="0" w:color="auto"/>
            </w:tcBorders>
            <w:shd w:val="clear" w:color="auto" w:fill="auto"/>
            <w:vAlign w:val="center"/>
          </w:tcPr>
          <w:p w14:paraId="0EC4AC81" w14:textId="77777777" w:rsidR="00913A0A" w:rsidRPr="0055028E" w:rsidRDefault="00913A0A" w:rsidP="002253A3">
            <w:pPr>
              <w:jc w:val="center"/>
              <w:rPr>
                <w:rFonts w:cs="Tahoma"/>
                <w:sz w:val="14"/>
              </w:rPr>
            </w:pPr>
            <w:r w:rsidRPr="0055028E">
              <w:rPr>
                <w:rFonts w:cs="Tahoma"/>
                <w:sz w:val="13"/>
              </w:rPr>
              <w:t>OL/OV</w:t>
            </w:r>
          </w:p>
        </w:tc>
        <w:tc>
          <w:tcPr>
            <w:tcW w:w="484" w:type="dxa"/>
            <w:tcBorders>
              <w:bottom w:val="single" w:sz="4" w:space="0" w:color="auto"/>
            </w:tcBorders>
          </w:tcPr>
          <w:p w14:paraId="2A1A88B0" w14:textId="77777777" w:rsidR="00913A0A" w:rsidRPr="0055028E" w:rsidRDefault="00913A0A" w:rsidP="002253A3">
            <w:pPr>
              <w:jc w:val="center"/>
              <w:rPr>
                <w:rFonts w:cs="Tahoma"/>
                <w:sz w:val="13"/>
              </w:rPr>
            </w:pPr>
            <w:r w:rsidRPr="0055028E">
              <w:rPr>
                <w:rFonts w:cs="Tahoma"/>
                <w:sz w:val="13"/>
              </w:rPr>
              <w:t>A</w:t>
            </w:r>
          </w:p>
        </w:tc>
      </w:tr>
      <w:tr w:rsidR="008A0F85" w:rsidRPr="0055028E" w14:paraId="1DC93AB3" w14:textId="77777777" w:rsidTr="00124319">
        <w:trPr>
          <w:trHeight w:val="145"/>
        </w:trPr>
        <w:tc>
          <w:tcPr>
            <w:tcW w:w="2194" w:type="dxa"/>
            <w:gridSpan w:val="2"/>
            <w:tcBorders>
              <w:bottom w:val="single" w:sz="4" w:space="0" w:color="auto"/>
            </w:tcBorders>
            <w:shd w:val="clear" w:color="auto" w:fill="FABF8F"/>
          </w:tcPr>
          <w:p w14:paraId="6437ADD7" w14:textId="77777777" w:rsidR="00913A0A" w:rsidRPr="00246CED" w:rsidRDefault="00913A0A" w:rsidP="00466AD9">
            <w:pPr>
              <w:pStyle w:val="ProductNames"/>
              <w:spacing w:beforeLines="20" w:before="48" w:afterLines="20" w:after="48"/>
              <w:rPr>
                <w:rFonts w:ascii="Tahoma" w:hAnsi="Tahoma" w:cs="Tahoma"/>
                <w:sz w:val="14"/>
                <w:lang w:val="ru-RU"/>
              </w:rPr>
            </w:pPr>
            <w:bookmarkStart w:id="146" w:name="_Toc377667619"/>
            <w:r w:rsidRPr="00246CED">
              <w:rPr>
                <w:rFonts w:ascii="Tahoma" w:hAnsi="Tahoma" w:cs="Tahoma"/>
                <w:sz w:val="14"/>
                <w:lang w:val="ru-RU"/>
              </w:rPr>
              <w:t xml:space="preserve">Мобильная версия Карт </w:t>
            </w:r>
            <w:r w:rsidRPr="0055028E">
              <w:rPr>
                <w:rFonts w:ascii="Tahoma" w:hAnsi="Tahoma" w:cs="Tahoma"/>
                <w:sz w:val="14"/>
              </w:rPr>
              <w:t>Bing</w:t>
            </w:r>
            <w:r w:rsidRPr="00246CED">
              <w:rPr>
                <w:rFonts w:ascii="Tahoma" w:hAnsi="Tahoma" w:cs="Tahoma"/>
                <w:sz w:val="14"/>
                <w:lang w:val="ru-RU"/>
              </w:rPr>
              <w:t>: управление лицензиями (для Европы) с маршрутизацией «на актив» (ежемесячный взнос по подписке)</w:t>
            </w:r>
            <w:bookmarkEnd w:id="146"/>
          </w:p>
        </w:tc>
        <w:tc>
          <w:tcPr>
            <w:tcW w:w="776" w:type="dxa"/>
            <w:tcBorders>
              <w:bottom w:val="single" w:sz="4" w:space="0" w:color="auto"/>
            </w:tcBorders>
            <w:shd w:val="clear" w:color="auto" w:fill="FABF8F"/>
            <w:vAlign w:val="center"/>
          </w:tcPr>
          <w:p w14:paraId="4714F50F" w14:textId="77777777" w:rsidR="00913A0A" w:rsidRPr="0055028E" w:rsidRDefault="00EE557A" w:rsidP="003D4F46">
            <w:pPr>
              <w:jc w:val="center"/>
              <w:rPr>
                <w:rFonts w:ascii="Trebuchet MS" w:hAnsi="Trebuchet MS"/>
                <w:b/>
                <w:sz w:val="13"/>
                <w:szCs w:val="13"/>
              </w:rPr>
            </w:pPr>
            <w:hyperlink w:anchor="_34_Bing_Maps" w:history="1">
              <w:r w:rsidR="008024E1" w:rsidRPr="0055028E">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0A0A2621" w14:textId="77777777" w:rsidR="00913A0A" w:rsidRPr="0055028E" w:rsidRDefault="00913A0A" w:rsidP="002253A3">
            <w:pPr>
              <w:jc w:val="center"/>
              <w:rPr>
                <w:rFonts w:cs="Tahoma"/>
                <w:sz w:val="14"/>
              </w:rPr>
            </w:pPr>
            <w:r w:rsidRPr="0055028E">
              <w:rPr>
                <w:rFonts w:cs="Tahoma"/>
                <w:sz w:val="14"/>
              </w:rPr>
              <w:t>04/13</w:t>
            </w:r>
          </w:p>
        </w:tc>
        <w:tc>
          <w:tcPr>
            <w:tcW w:w="360" w:type="dxa"/>
            <w:tcBorders>
              <w:bottom w:val="single" w:sz="4" w:space="0" w:color="auto"/>
              <w:right w:val="single" w:sz="18" w:space="0" w:color="auto"/>
            </w:tcBorders>
            <w:shd w:val="clear" w:color="auto" w:fill="FABF8F"/>
            <w:vAlign w:val="center"/>
          </w:tcPr>
          <w:p w14:paraId="4265861F" w14:textId="77777777" w:rsidR="00913A0A" w:rsidRPr="0055028E"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BD72DB3" w14:textId="77777777" w:rsidR="00913A0A" w:rsidRPr="0055028E" w:rsidRDefault="00913A0A" w:rsidP="002253A3">
            <w:pPr>
              <w:jc w:val="center"/>
              <w:rPr>
                <w:rFonts w:cs="Tahoma"/>
                <w:sz w:val="14"/>
              </w:rPr>
            </w:pPr>
            <w:r w:rsidRPr="0055028E">
              <w:rPr>
                <w:rFonts w:cs="Tahoma"/>
                <w:sz w:val="14"/>
              </w:rPr>
              <w:t>1 балл</w:t>
            </w:r>
          </w:p>
        </w:tc>
        <w:tc>
          <w:tcPr>
            <w:tcW w:w="450" w:type="dxa"/>
            <w:tcBorders>
              <w:left w:val="single" w:sz="18" w:space="0" w:color="auto"/>
              <w:bottom w:val="single" w:sz="4" w:space="0" w:color="auto"/>
            </w:tcBorders>
            <w:shd w:val="clear" w:color="auto" w:fill="FABF8F"/>
            <w:vAlign w:val="center"/>
          </w:tcPr>
          <w:p w14:paraId="19010F16" w14:textId="77777777" w:rsidR="00913A0A" w:rsidRPr="0055028E" w:rsidRDefault="00913A0A" w:rsidP="002253A3">
            <w:pPr>
              <w:jc w:val="center"/>
              <w:rPr>
                <w:rFonts w:cs="Tahoma"/>
                <w:sz w:val="14"/>
              </w:rPr>
            </w:pPr>
            <w:r w:rsidRPr="0055028E">
              <w:rPr>
                <w:rFonts w:cs="Tahoma"/>
                <w:sz w:val="14"/>
              </w:rPr>
              <w:t>1</w:t>
            </w:r>
          </w:p>
        </w:tc>
        <w:tc>
          <w:tcPr>
            <w:tcW w:w="450" w:type="dxa"/>
            <w:tcBorders>
              <w:bottom w:val="single" w:sz="4" w:space="0" w:color="auto"/>
            </w:tcBorders>
            <w:shd w:val="clear" w:color="auto" w:fill="FABF8F"/>
            <w:vAlign w:val="center"/>
          </w:tcPr>
          <w:p w14:paraId="58AC7769" w14:textId="77777777" w:rsidR="00913A0A" w:rsidRPr="0055028E"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B6DEEBA" w14:textId="77777777" w:rsidR="00913A0A" w:rsidRPr="0055028E"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736C51E0" w14:textId="77777777" w:rsidR="00913A0A" w:rsidRPr="0055028E"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D8DE567" w14:textId="77777777" w:rsidR="00913A0A" w:rsidRPr="0055028E" w:rsidRDefault="00913A0A" w:rsidP="002253A3">
            <w:pPr>
              <w:jc w:val="center"/>
              <w:rPr>
                <w:rFonts w:cs="Tahoma"/>
                <w:sz w:val="14"/>
              </w:rPr>
            </w:pPr>
            <w:r w:rsidRPr="0055028E">
              <w:rPr>
                <w:rFonts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67A670F7" w14:textId="77777777" w:rsidR="00913A0A" w:rsidRPr="0055028E" w:rsidRDefault="00913A0A" w:rsidP="002253A3">
            <w:pPr>
              <w:jc w:val="center"/>
              <w:rPr>
                <w:rFonts w:cs="Tahoma"/>
                <w:sz w:val="14"/>
              </w:rPr>
            </w:pPr>
            <w:r w:rsidRPr="0055028E">
              <w:rPr>
                <w:rFonts w:cs="Tahoma"/>
                <w:sz w:val="13"/>
              </w:rPr>
              <w:t>P</w:t>
            </w:r>
          </w:p>
        </w:tc>
        <w:tc>
          <w:tcPr>
            <w:tcW w:w="540" w:type="dxa"/>
            <w:tcBorders>
              <w:bottom w:val="single" w:sz="4" w:space="0" w:color="auto"/>
            </w:tcBorders>
            <w:shd w:val="clear" w:color="auto" w:fill="FABF8F"/>
            <w:vAlign w:val="center"/>
          </w:tcPr>
          <w:p w14:paraId="774897AF" w14:textId="77777777" w:rsidR="00913A0A" w:rsidRPr="0055028E" w:rsidRDefault="00913A0A" w:rsidP="002253A3">
            <w:pPr>
              <w:jc w:val="center"/>
              <w:rPr>
                <w:rFonts w:cs="Tahoma"/>
                <w:sz w:val="13"/>
              </w:rPr>
            </w:pPr>
          </w:p>
        </w:tc>
        <w:tc>
          <w:tcPr>
            <w:tcW w:w="472" w:type="dxa"/>
            <w:tcBorders>
              <w:bottom w:val="single" w:sz="4" w:space="0" w:color="auto"/>
            </w:tcBorders>
            <w:shd w:val="clear" w:color="auto" w:fill="FABF8F"/>
            <w:vAlign w:val="center"/>
          </w:tcPr>
          <w:p w14:paraId="36EFFA41" w14:textId="77777777" w:rsidR="00913A0A" w:rsidRPr="0055028E" w:rsidRDefault="00913A0A" w:rsidP="002253A3">
            <w:pPr>
              <w:jc w:val="center"/>
              <w:rPr>
                <w:rFonts w:cs="Tahoma"/>
                <w:sz w:val="14"/>
              </w:rPr>
            </w:pPr>
            <w:r w:rsidRPr="0055028E">
              <w:rPr>
                <w:rFonts w:cs="Tahoma"/>
                <w:sz w:val="13"/>
              </w:rPr>
              <w:t>OL/OV</w:t>
            </w:r>
          </w:p>
        </w:tc>
        <w:tc>
          <w:tcPr>
            <w:tcW w:w="484" w:type="dxa"/>
            <w:tcBorders>
              <w:bottom w:val="single" w:sz="4" w:space="0" w:color="auto"/>
            </w:tcBorders>
            <w:shd w:val="clear" w:color="auto" w:fill="FABF8F"/>
          </w:tcPr>
          <w:p w14:paraId="2F6055D3" w14:textId="77777777" w:rsidR="00913A0A" w:rsidRPr="0055028E" w:rsidRDefault="00913A0A" w:rsidP="002253A3">
            <w:pPr>
              <w:jc w:val="center"/>
              <w:rPr>
                <w:rFonts w:cs="Tahoma"/>
                <w:sz w:val="13"/>
              </w:rPr>
            </w:pPr>
            <w:r w:rsidRPr="0055028E">
              <w:rPr>
                <w:rFonts w:cs="Tahoma"/>
                <w:sz w:val="13"/>
              </w:rPr>
              <w:t>A</w:t>
            </w:r>
          </w:p>
        </w:tc>
      </w:tr>
      <w:tr w:rsidR="00913A0A" w:rsidRPr="0055028E" w14:paraId="452C1800" w14:textId="77777777" w:rsidTr="00124319">
        <w:trPr>
          <w:trHeight w:val="145"/>
        </w:trPr>
        <w:tc>
          <w:tcPr>
            <w:tcW w:w="2194" w:type="dxa"/>
            <w:gridSpan w:val="2"/>
            <w:tcBorders>
              <w:bottom w:val="single" w:sz="4" w:space="0" w:color="auto"/>
            </w:tcBorders>
            <w:shd w:val="clear" w:color="auto" w:fill="auto"/>
          </w:tcPr>
          <w:p w14:paraId="4BDD9D99" w14:textId="77777777" w:rsidR="00913A0A" w:rsidRPr="00246CED" w:rsidRDefault="00913A0A" w:rsidP="00466AD9">
            <w:pPr>
              <w:pStyle w:val="ProductNames"/>
              <w:spacing w:beforeLines="20" w:before="48" w:afterLines="20" w:after="48"/>
              <w:rPr>
                <w:rFonts w:ascii="Tahoma" w:hAnsi="Tahoma" w:cs="Tahoma"/>
                <w:sz w:val="14"/>
                <w:lang w:val="ru-RU"/>
              </w:rPr>
            </w:pPr>
            <w:bookmarkStart w:id="147" w:name="_Toc377667620"/>
            <w:r w:rsidRPr="00246CED">
              <w:rPr>
                <w:rFonts w:ascii="Tahoma" w:hAnsi="Tahoma" w:cs="Tahoma"/>
                <w:sz w:val="14"/>
                <w:lang w:val="ru-RU"/>
              </w:rPr>
              <w:t xml:space="preserve">Мобильная версия Карт </w:t>
            </w:r>
            <w:r w:rsidRPr="0055028E">
              <w:rPr>
                <w:rFonts w:ascii="Tahoma" w:hAnsi="Tahoma" w:cs="Tahoma"/>
                <w:sz w:val="14"/>
              </w:rPr>
              <w:t>Bing</w:t>
            </w:r>
            <w:r w:rsidRPr="00246CED">
              <w:rPr>
                <w:rFonts w:ascii="Tahoma" w:hAnsi="Tahoma" w:cs="Tahoma"/>
                <w:sz w:val="14"/>
                <w:lang w:val="ru-RU"/>
              </w:rPr>
              <w:t xml:space="preserve">: управление лицензиями (для Европы) без маршрутизации </w:t>
            </w:r>
            <w:r w:rsidR="00C62CD9" w:rsidRPr="00246CED">
              <w:rPr>
                <w:rFonts w:ascii="Tahoma" w:hAnsi="Tahoma" w:cs="Tahoma"/>
                <w:sz w:val="14"/>
                <w:lang w:val="ru-RU"/>
              </w:rPr>
              <w:br/>
            </w:r>
            <w:r w:rsidRPr="00246CED">
              <w:rPr>
                <w:rFonts w:ascii="Tahoma" w:hAnsi="Tahoma" w:cs="Tahoma"/>
                <w:sz w:val="14"/>
                <w:lang w:val="ru-RU"/>
              </w:rPr>
              <w:t>«на актив» (ежемесячный взно</w:t>
            </w:r>
            <w:r w:rsidR="004702BB" w:rsidRPr="00246CED">
              <w:rPr>
                <w:rFonts w:ascii="Tahoma" w:hAnsi="Tahoma" w:cs="Tahoma"/>
                <w:sz w:val="14"/>
                <w:lang w:val="ru-RU"/>
              </w:rPr>
              <w:br/>
            </w:r>
            <w:r w:rsidRPr="00246CED">
              <w:rPr>
                <w:rFonts w:ascii="Tahoma" w:hAnsi="Tahoma" w:cs="Tahoma"/>
                <w:sz w:val="14"/>
                <w:lang w:val="ru-RU"/>
              </w:rPr>
              <w:t>с по подписке)</w:t>
            </w:r>
            <w:bookmarkEnd w:id="147"/>
          </w:p>
        </w:tc>
        <w:tc>
          <w:tcPr>
            <w:tcW w:w="776" w:type="dxa"/>
            <w:tcBorders>
              <w:bottom w:val="single" w:sz="4" w:space="0" w:color="auto"/>
            </w:tcBorders>
            <w:shd w:val="clear" w:color="auto" w:fill="auto"/>
            <w:vAlign w:val="center"/>
          </w:tcPr>
          <w:p w14:paraId="0FF3D5BF" w14:textId="77777777" w:rsidR="00913A0A" w:rsidRPr="0055028E" w:rsidRDefault="00EE557A" w:rsidP="003D4F46">
            <w:pPr>
              <w:jc w:val="center"/>
              <w:rPr>
                <w:rFonts w:ascii="Trebuchet MS" w:hAnsi="Trebuchet MS"/>
                <w:b/>
                <w:sz w:val="13"/>
                <w:szCs w:val="13"/>
              </w:rPr>
            </w:pPr>
            <w:hyperlink w:anchor="_34_Bing_Maps" w:history="1">
              <w:r w:rsidR="008024E1" w:rsidRPr="0055028E">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185BA7BA" w14:textId="77777777" w:rsidR="00913A0A" w:rsidRPr="0055028E" w:rsidRDefault="00913A0A" w:rsidP="00D15BAA">
            <w:pPr>
              <w:jc w:val="center"/>
              <w:rPr>
                <w:rFonts w:cs="Tahoma"/>
                <w:sz w:val="14"/>
              </w:rPr>
            </w:pPr>
            <w:r w:rsidRPr="0055028E">
              <w:rPr>
                <w:rFonts w:cs="Tahoma"/>
                <w:sz w:val="14"/>
              </w:rPr>
              <w:t>04/13</w:t>
            </w:r>
          </w:p>
        </w:tc>
        <w:tc>
          <w:tcPr>
            <w:tcW w:w="360" w:type="dxa"/>
            <w:tcBorders>
              <w:bottom w:val="single" w:sz="4" w:space="0" w:color="auto"/>
              <w:right w:val="single" w:sz="18" w:space="0" w:color="auto"/>
            </w:tcBorders>
            <w:shd w:val="clear" w:color="auto" w:fill="auto"/>
            <w:vAlign w:val="center"/>
          </w:tcPr>
          <w:p w14:paraId="0F3E4BE9" w14:textId="77777777" w:rsidR="00913A0A" w:rsidRPr="0055028E"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3F2EC1B" w14:textId="77777777" w:rsidR="00913A0A" w:rsidRPr="0055028E" w:rsidRDefault="00913A0A" w:rsidP="002253A3">
            <w:pPr>
              <w:jc w:val="center"/>
              <w:rPr>
                <w:rFonts w:cs="Tahoma"/>
                <w:sz w:val="14"/>
              </w:rPr>
            </w:pPr>
            <w:r w:rsidRPr="0055028E">
              <w:rPr>
                <w:rFonts w:cs="Tahoma"/>
                <w:sz w:val="14"/>
              </w:rPr>
              <w:t>1 балл</w:t>
            </w:r>
          </w:p>
        </w:tc>
        <w:tc>
          <w:tcPr>
            <w:tcW w:w="450" w:type="dxa"/>
            <w:tcBorders>
              <w:left w:val="single" w:sz="18" w:space="0" w:color="auto"/>
              <w:bottom w:val="single" w:sz="4" w:space="0" w:color="auto"/>
            </w:tcBorders>
            <w:shd w:val="clear" w:color="auto" w:fill="auto"/>
            <w:vAlign w:val="center"/>
          </w:tcPr>
          <w:p w14:paraId="7958A611" w14:textId="77777777" w:rsidR="00913A0A" w:rsidRPr="0055028E" w:rsidRDefault="00913A0A" w:rsidP="002253A3">
            <w:pPr>
              <w:jc w:val="center"/>
              <w:rPr>
                <w:rFonts w:cs="Tahoma"/>
                <w:sz w:val="14"/>
              </w:rPr>
            </w:pPr>
            <w:r w:rsidRPr="0055028E">
              <w:rPr>
                <w:rFonts w:cs="Tahoma"/>
                <w:sz w:val="14"/>
              </w:rPr>
              <w:t>1</w:t>
            </w:r>
          </w:p>
        </w:tc>
        <w:tc>
          <w:tcPr>
            <w:tcW w:w="450" w:type="dxa"/>
            <w:tcBorders>
              <w:bottom w:val="single" w:sz="4" w:space="0" w:color="auto"/>
            </w:tcBorders>
            <w:shd w:val="clear" w:color="auto" w:fill="auto"/>
            <w:vAlign w:val="center"/>
          </w:tcPr>
          <w:p w14:paraId="58E7C758" w14:textId="77777777" w:rsidR="00913A0A" w:rsidRPr="0055028E"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ED76DD5" w14:textId="77777777" w:rsidR="00913A0A" w:rsidRPr="0055028E"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399D6FAD" w14:textId="77777777" w:rsidR="00913A0A" w:rsidRPr="0055028E"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7D21DE1" w14:textId="77777777" w:rsidR="00913A0A" w:rsidRPr="0055028E" w:rsidRDefault="00913A0A" w:rsidP="002253A3">
            <w:pPr>
              <w:jc w:val="center"/>
              <w:rPr>
                <w:rFonts w:cs="Tahoma"/>
                <w:sz w:val="14"/>
              </w:rPr>
            </w:pPr>
            <w:r w:rsidRPr="0055028E">
              <w:rPr>
                <w:rFonts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02D13F5F" w14:textId="77777777" w:rsidR="00913A0A" w:rsidRPr="0055028E" w:rsidRDefault="00913A0A" w:rsidP="002253A3">
            <w:pPr>
              <w:jc w:val="center"/>
              <w:rPr>
                <w:rFonts w:cs="Tahoma"/>
                <w:sz w:val="14"/>
              </w:rPr>
            </w:pPr>
            <w:r w:rsidRPr="0055028E">
              <w:rPr>
                <w:rFonts w:cs="Tahoma"/>
                <w:sz w:val="13"/>
              </w:rPr>
              <w:t>P</w:t>
            </w:r>
          </w:p>
        </w:tc>
        <w:tc>
          <w:tcPr>
            <w:tcW w:w="540" w:type="dxa"/>
            <w:tcBorders>
              <w:bottom w:val="single" w:sz="4" w:space="0" w:color="auto"/>
            </w:tcBorders>
            <w:shd w:val="clear" w:color="auto" w:fill="auto"/>
            <w:vAlign w:val="center"/>
          </w:tcPr>
          <w:p w14:paraId="3078D1F1" w14:textId="77777777" w:rsidR="00913A0A" w:rsidRPr="0055028E" w:rsidRDefault="00913A0A" w:rsidP="002253A3">
            <w:pPr>
              <w:jc w:val="center"/>
              <w:rPr>
                <w:rFonts w:cs="Tahoma"/>
                <w:sz w:val="13"/>
              </w:rPr>
            </w:pPr>
          </w:p>
        </w:tc>
        <w:tc>
          <w:tcPr>
            <w:tcW w:w="472" w:type="dxa"/>
            <w:tcBorders>
              <w:bottom w:val="single" w:sz="4" w:space="0" w:color="auto"/>
            </w:tcBorders>
            <w:shd w:val="clear" w:color="auto" w:fill="auto"/>
            <w:vAlign w:val="center"/>
          </w:tcPr>
          <w:p w14:paraId="261AC766" w14:textId="77777777" w:rsidR="00913A0A" w:rsidRPr="0055028E" w:rsidRDefault="00913A0A" w:rsidP="002253A3">
            <w:pPr>
              <w:jc w:val="center"/>
              <w:rPr>
                <w:rFonts w:cs="Tahoma"/>
                <w:sz w:val="14"/>
              </w:rPr>
            </w:pPr>
            <w:r w:rsidRPr="0055028E">
              <w:rPr>
                <w:rFonts w:cs="Tahoma"/>
                <w:sz w:val="13"/>
              </w:rPr>
              <w:t>OL/OV</w:t>
            </w:r>
          </w:p>
        </w:tc>
        <w:tc>
          <w:tcPr>
            <w:tcW w:w="484" w:type="dxa"/>
            <w:tcBorders>
              <w:bottom w:val="single" w:sz="4" w:space="0" w:color="auto"/>
            </w:tcBorders>
          </w:tcPr>
          <w:p w14:paraId="6C604B0D" w14:textId="77777777" w:rsidR="00913A0A" w:rsidRPr="0055028E" w:rsidRDefault="00913A0A" w:rsidP="002253A3">
            <w:pPr>
              <w:jc w:val="center"/>
              <w:rPr>
                <w:rFonts w:cs="Tahoma"/>
                <w:sz w:val="13"/>
              </w:rPr>
            </w:pPr>
            <w:r w:rsidRPr="0055028E">
              <w:rPr>
                <w:rFonts w:cs="Tahoma"/>
                <w:sz w:val="13"/>
              </w:rPr>
              <w:t>A</w:t>
            </w:r>
          </w:p>
        </w:tc>
      </w:tr>
      <w:tr w:rsidR="008A0F85" w:rsidRPr="0055028E" w14:paraId="4BEB5391" w14:textId="77777777" w:rsidTr="00124319">
        <w:trPr>
          <w:trHeight w:val="64"/>
        </w:trPr>
        <w:tc>
          <w:tcPr>
            <w:tcW w:w="2194" w:type="dxa"/>
            <w:gridSpan w:val="2"/>
            <w:tcBorders>
              <w:bottom w:val="single" w:sz="4" w:space="0" w:color="auto"/>
            </w:tcBorders>
            <w:shd w:val="clear" w:color="auto" w:fill="FABF8F"/>
            <w:vAlign w:val="center"/>
          </w:tcPr>
          <w:p w14:paraId="47A18F97" w14:textId="77777777" w:rsidR="00913A0A" w:rsidRPr="0055028E" w:rsidRDefault="00913A0A" w:rsidP="00466AD9">
            <w:pPr>
              <w:pStyle w:val="ProductNames"/>
              <w:spacing w:beforeLines="20" w:before="48" w:afterLines="20" w:after="48"/>
              <w:rPr>
                <w:rFonts w:ascii="Tahoma" w:hAnsi="Tahoma" w:cs="Tahoma"/>
                <w:sz w:val="14"/>
              </w:rPr>
            </w:pPr>
            <w:bookmarkStart w:id="148" w:name="_Toc336337919"/>
            <w:bookmarkStart w:id="149" w:name="_Toc377667621"/>
            <w:r w:rsidRPr="0055028E">
              <w:rPr>
                <w:rFonts w:ascii="Tahoma" w:hAnsi="Tahoma" w:cs="Tahoma"/>
                <w:sz w:val="14"/>
              </w:rPr>
              <w:t>BizTalk</w:t>
            </w:r>
            <w:r w:rsidR="0098095F" w:rsidRPr="0055028E">
              <w:rPr>
                <w:rFonts w:cs="Tahoma"/>
                <w:szCs w:val="18"/>
                <w:vertAlign w:val="superscript"/>
              </w:rPr>
              <w:t>®</w:t>
            </w:r>
            <w:r w:rsidRPr="0055028E">
              <w:rPr>
                <w:rFonts w:ascii="Tahoma" w:hAnsi="Tahoma" w:cs="Tahoma"/>
                <w:sz w:val="14"/>
              </w:rPr>
              <w:t xml:space="preserve"> Server 2013 Branch Edition</w:t>
            </w:r>
            <w:bookmarkEnd w:id="148"/>
            <w:bookmarkEnd w:id="149"/>
            <w:r w:rsidRPr="0055028E">
              <w:rPr>
                <w:rFonts w:ascii="Tahoma" w:hAnsi="Tahoma" w:cs="Tahoma"/>
                <w:sz w:val="14"/>
              </w:rPr>
              <w:t xml:space="preserve"> </w:t>
            </w:r>
          </w:p>
        </w:tc>
        <w:tc>
          <w:tcPr>
            <w:tcW w:w="776" w:type="dxa"/>
            <w:tcBorders>
              <w:bottom w:val="single" w:sz="4" w:space="0" w:color="auto"/>
            </w:tcBorders>
            <w:shd w:val="clear" w:color="auto" w:fill="FABF8F"/>
            <w:vAlign w:val="center"/>
          </w:tcPr>
          <w:p w14:paraId="1C0E7AA9" w14:textId="77777777" w:rsidR="00913A0A" w:rsidRPr="0055028E" w:rsidRDefault="00EE557A" w:rsidP="003D4F46">
            <w:pPr>
              <w:pStyle w:val="TableText"/>
              <w:widowControl w:val="0"/>
              <w:rPr>
                <w:rStyle w:val="EndnoteReference"/>
                <w:rFonts w:cs="Tahoma"/>
                <w:b w:val="0"/>
                <w:color w:val="0000FF"/>
                <w:sz w:val="13"/>
                <w:szCs w:val="13"/>
                <w:u w:val="single"/>
              </w:rPr>
            </w:pPr>
            <w:hyperlink w:anchor="_29_BizTalk®_Server" w:history="1">
              <w:r w:rsidR="0028221A" w:rsidRPr="0055028E">
                <w:rPr>
                  <w:rStyle w:val="Hyperlink"/>
                  <w:rFonts w:cs="Tahoma"/>
                  <w:b/>
                  <w:sz w:val="13"/>
                  <w:szCs w:val="13"/>
                </w:rPr>
                <w:t>35</w:t>
              </w:r>
            </w:hyperlink>
            <w:hyperlink w:anchor="Srv_26_BizTalkServerBranch" w:history="1"/>
          </w:p>
        </w:tc>
        <w:tc>
          <w:tcPr>
            <w:tcW w:w="450" w:type="dxa"/>
            <w:tcBorders>
              <w:bottom w:val="single" w:sz="4" w:space="0" w:color="auto"/>
            </w:tcBorders>
            <w:shd w:val="clear" w:color="auto" w:fill="FABF8F"/>
            <w:vAlign w:val="center"/>
          </w:tcPr>
          <w:p w14:paraId="728460F6"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B88A6B7"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470A34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gridSpan w:val="2"/>
            <w:tcBorders>
              <w:bottom w:val="single" w:sz="4" w:space="0" w:color="auto"/>
            </w:tcBorders>
            <w:shd w:val="clear" w:color="auto" w:fill="FABF8F"/>
            <w:vAlign w:val="center"/>
          </w:tcPr>
          <w:p w14:paraId="1035C59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63</w:t>
            </w:r>
          </w:p>
        </w:tc>
        <w:tc>
          <w:tcPr>
            <w:tcW w:w="450" w:type="dxa"/>
            <w:gridSpan w:val="2"/>
            <w:tcBorders>
              <w:bottom w:val="single" w:sz="4" w:space="0" w:color="auto"/>
            </w:tcBorders>
            <w:shd w:val="clear" w:color="auto" w:fill="FABF8F"/>
            <w:vAlign w:val="center"/>
          </w:tcPr>
          <w:p w14:paraId="79EA456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gridSpan w:val="3"/>
            <w:tcBorders>
              <w:bottom w:val="single" w:sz="4" w:space="0" w:color="auto"/>
            </w:tcBorders>
            <w:shd w:val="clear" w:color="auto" w:fill="FABF8F"/>
            <w:vAlign w:val="center"/>
          </w:tcPr>
          <w:p w14:paraId="2B74D9C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38</w:t>
            </w:r>
          </w:p>
        </w:tc>
        <w:tc>
          <w:tcPr>
            <w:tcW w:w="450" w:type="dxa"/>
            <w:gridSpan w:val="2"/>
            <w:tcBorders>
              <w:bottom w:val="single" w:sz="4" w:space="0" w:color="auto"/>
            </w:tcBorders>
            <w:shd w:val="clear" w:color="auto" w:fill="FABF8F"/>
            <w:vAlign w:val="center"/>
          </w:tcPr>
          <w:p w14:paraId="3CD2A57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38</w:t>
            </w:r>
          </w:p>
        </w:tc>
        <w:tc>
          <w:tcPr>
            <w:tcW w:w="450" w:type="dxa"/>
            <w:gridSpan w:val="2"/>
            <w:tcBorders>
              <w:bottom w:val="single" w:sz="4" w:space="0" w:color="auto"/>
            </w:tcBorders>
            <w:shd w:val="clear" w:color="auto" w:fill="FABF8F"/>
            <w:vAlign w:val="center"/>
          </w:tcPr>
          <w:p w14:paraId="7821C23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4224432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0430BED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tcBorders>
              <w:bottom w:val="single" w:sz="4" w:space="0" w:color="auto"/>
            </w:tcBorders>
            <w:shd w:val="clear" w:color="auto" w:fill="FABF8F"/>
            <w:vAlign w:val="center"/>
          </w:tcPr>
          <w:p w14:paraId="5D15A36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22B99B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DB3CFE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763B980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r w:rsidR="00124319">
              <w:rPr>
                <w:rFonts w:ascii="Tahoma" w:hAnsi="Tahoma" w:cs="Tahoma"/>
                <w:sz w:val="13"/>
              </w:rPr>
              <w:t xml:space="preserve"> </w:t>
            </w:r>
            <w:r w:rsidRPr="0055028E">
              <w:rPr>
                <w:rFonts w:ascii="Tahoma" w:hAnsi="Tahoma" w:cs="Tahoma"/>
                <w:sz w:val="13"/>
              </w:rPr>
              <w:t>S,</w:t>
            </w:r>
            <w:r w:rsidR="00124319">
              <w:rPr>
                <w:rFonts w:ascii="Tahoma" w:hAnsi="Tahoma" w:cs="Tahoma"/>
                <w:sz w:val="13"/>
              </w:rPr>
              <w:t xml:space="preserve"> </w:t>
            </w:r>
            <w:r w:rsidRPr="0055028E">
              <w:rPr>
                <w:rFonts w:ascii="Tahoma" w:hAnsi="Tahoma" w:cs="Tahoma"/>
                <w:sz w:val="13"/>
              </w:rPr>
              <w:t>D</w:t>
            </w:r>
          </w:p>
        </w:tc>
        <w:tc>
          <w:tcPr>
            <w:tcW w:w="394" w:type="dxa"/>
            <w:tcBorders>
              <w:left w:val="single" w:sz="18" w:space="0" w:color="auto"/>
              <w:bottom w:val="single" w:sz="4" w:space="0" w:color="auto"/>
              <w:right w:val="single" w:sz="18" w:space="0" w:color="auto"/>
            </w:tcBorders>
            <w:shd w:val="clear" w:color="auto" w:fill="FABF8F"/>
            <w:vAlign w:val="center"/>
          </w:tcPr>
          <w:p w14:paraId="6744068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vAlign w:val="center"/>
          </w:tcPr>
          <w:p w14:paraId="37BC507A"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4E681875"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OL/OV</w:t>
            </w:r>
          </w:p>
        </w:tc>
        <w:tc>
          <w:tcPr>
            <w:tcW w:w="484" w:type="dxa"/>
            <w:tcBorders>
              <w:bottom w:val="single" w:sz="4" w:space="0" w:color="auto"/>
            </w:tcBorders>
            <w:shd w:val="clear" w:color="auto" w:fill="FABF8F"/>
          </w:tcPr>
          <w:p w14:paraId="0A7F2CEE" w14:textId="77777777" w:rsidR="00913A0A" w:rsidRPr="0055028E" w:rsidRDefault="00D93CA3" w:rsidP="001A63C6">
            <w:pPr>
              <w:pStyle w:val="TableText"/>
              <w:widowControl w:val="0"/>
              <w:rPr>
                <w:rFonts w:ascii="Tahoma" w:hAnsi="Tahoma" w:cs="Tahoma"/>
                <w:color w:val="000000"/>
                <w:sz w:val="13"/>
              </w:rPr>
            </w:pPr>
            <w:r w:rsidRPr="0055028E">
              <w:rPr>
                <w:rFonts w:ascii="Tahoma" w:hAnsi="Tahoma" w:cs="Tahoma"/>
                <w:color w:val="000000"/>
                <w:sz w:val="13"/>
              </w:rPr>
              <w:t>STP</w:t>
            </w:r>
          </w:p>
        </w:tc>
      </w:tr>
      <w:tr w:rsidR="00913A0A" w:rsidRPr="0055028E" w14:paraId="240623F1" w14:textId="77777777" w:rsidTr="00124319">
        <w:trPr>
          <w:trHeight w:val="145"/>
        </w:trPr>
        <w:tc>
          <w:tcPr>
            <w:tcW w:w="2194" w:type="dxa"/>
            <w:gridSpan w:val="2"/>
            <w:tcBorders>
              <w:bottom w:val="single" w:sz="4" w:space="0" w:color="auto"/>
            </w:tcBorders>
            <w:shd w:val="clear" w:color="auto" w:fill="auto"/>
            <w:vAlign w:val="center"/>
          </w:tcPr>
          <w:p w14:paraId="1DF1C8DB" w14:textId="77777777" w:rsidR="00913A0A" w:rsidRPr="0055028E" w:rsidRDefault="00913A0A" w:rsidP="00466AD9">
            <w:pPr>
              <w:pStyle w:val="ProductNames"/>
              <w:spacing w:beforeLines="20" w:before="48" w:afterLines="20" w:after="48"/>
              <w:rPr>
                <w:rFonts w:ascii="Tahoma" w:hAnsi="Tahoma" w:cs="Tahoma"/>
                <w:sz w:val="14"/>
              </w:rPr>
            </w:pPr>
            <w:bookmarkStart w:id="150" w:name="_Toc336337920"/>
            <w:bookmarkStart w:id="151" w:name="_Toc377667622"/>
            <w:r w:rsidRPr="0055028E">
              <w:rPr>
                <w:rFonts w:ascii="Tahoma" w:hAnsi="Tahoma" w:cs="Tahoma"/>
                <w:sz w:val="14"/>
              </w:rPr>
              <w:t>BizTalk</w:t>
            </w:r>
            <w:r w:rsidR="0098095F" w:rsidRPr="0055028E">
              <w:rPr>
                <w:rFonts w:cs="Tahoma"/>
                <w:szCs w:val="18"/>
                <w:vertAlign w:val="superscript"/>
              </w:rPr>
              <w:t>®</w:t>
            </w:r>
            <w:r w:rsidRPr="0055028E">
              <w:rPr>
                <w:rFonts w:ascii="Tahoma" w:hAnsi="Tahoma" w:cs="Tahoma"/>
                <w:sz w:val="14"/>
              </w:rPr>
              <w:t xml:space="preserve"> Server 2013 Enterprise Edition</w:t>
            </w:r>
            <w:bookmarkEnd w:id="150"/>
            <w:bookmarkEnd w:id="151"/>
          </w:p>
        </w:tc>
        <w:tc>
          <w:tcPr>
            <w:tcW w:w="776" w:type="dxa"/>
            <w:tcBorders>
              <w:bottom w:val="single" w:sz="4" w:space="0" w:color="auto"/>
            </w:tcBorders>
            <w:shd w:val="clear" w:color="auto" w:fill="auto"/>
            <w:vAlign w:val="center"/>
          </w:tcPr>
          <w:p w14:paraId="5FB3319A" w14:textId="77777777" w:rsidR="00913A0A" w:rsidRPr="0055028E" w:rsidRDefault="00EE557A" w:rsidP="003D4F46">
            <w:pPr>
              <w:pStyle w:val="TableText"/>
              <w:widowControl w:val="0"/>
              <w:rPr>
                <w:rStyle w:val="EndnoteReference"/>
                <w:rFonts w:cs="Tahoma"/>
                <w:b w:val="0"/>
                <w:color w:val="0000FF"/>
                <w:sz w:val="13"/>
                <w:szCs w:val="13"/>
                <w:u w:val="single"/>
              </w:rPr>
            </w:pPr>
            <w:hyperlink w:anchor="_36_BizTalk_Server®" w:history="1">
              <w:r w:rsidR="0028221A" w:rsidRPr="0055028E">
                <w:rPr>
                  <w:rStyle w:val="Hyperlink"/>
                  <w:rFonts w:cs="Tahoma"/>
                  <w:b/>
                  <w:sz w:val="13"/>
                  <w:szCs w:val="13"/>
                </w:rPr>
                <w:t>36</w:t>
              </w:r>
            </w:hyperlink>
          </w:p>
        </w:tc>
        <w:tc>
          <w:tcPr>
            <w:tcW w:w="450" w:type="dxa"/>
            <w:tcBorders>
              <w:bottom w:val="single" w:sz="4" w:space="0" w:color="auto"/>
            </w:tcBorders>
            <w:shd w:val="clear" w:color="auto" w:fill="auto"/>
            <w:vAlign w:val="center"/>
          </w:tcPr>
          <w:p w14:paraId="7882DC0D"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4F40C945"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376414C" w14:textId="77777777" w:rsidR="00913A0A" w:rsidRPr="0055028E" w:rsidRDefault="00C70C0C" w:rsidP="001A63C6">
            <w:pPr>
              <w:pStyle w:val="TableText"/>
              <w:widowControl w:val="0"/>
              <w:rPr>
                <w:rFonts w:ascii="Tahoma" w:hAnsi="Tahoma" w:cs="Tahoma"/>
                <w:sz w:val="13"/>
              </w:rPr>
            </w:pPr>
            <w:r w:rsidRPr="0055028E">
              <w:rPr>
                <w:rFonts w:ascii="Tahoma" w:hAnsi="Tahoma" w:cs="Tahoma"/>
                <w:sz w:val="13"/>
              </w:rPr>
              <w:t>200</w:t>
            </w:r>
          </w:p>
        </w:tc>
        <w:tc>
          <w:tcPr>
            <w:tcW w:w="450" w:type="dxa"/>
            <w:gridSpan w:val="2"/>
            <w:tcBorders>
              <w:bottom w:val="single" w:sz="4" w:space="0" w:color="auto"/>
            </w:tcBorders>
            <w:shd w:val="clear" w:color="auto" w:fill="auto"/>
            <w:vAlign w:val="center"/>
          </w:tcPr>
          <w:p w14:paraId="6AB3C34B" w14:textId="77777777" w:rsidR="00913A0A" w:rsidRPr="0055028E" w:rsidRDefault="00C70C0C" w:rsidP="001A63C6">
            <w:pPr>
              <w:pStyle w:val="TableText"/>
              <w:widowControl w:val="0"/>
              <w:rPr>
                <w:rFonts w:ascii="Tahoma" w:hAnsi="Tahoma" w:cs="Tahoma"/>
                <w:sz w:val="13"/>
              </w:rPr>
            </w:pPr>
            <w:r w:rsidRPr="0055028E">
              <w:rPr>
                <w:rFonts w:ascii="Tahoma" w:hAnsi="Tahoma" w:cs="Tahoma"/>
                <w:sz w:val="13"/>
              </w:rPr>
              <w:t>500</w:t>
            </w:r>
          </w:p>
        </w:tc>
        <w:tc>
          <w:tcPr>
            <w:tcW w:w="450" w:type="dxa"/>
            <w:gridSpan w:val="2"/>
            <w:tcBorders>
              <w:bottom w:val="single" w:sz="4" w:space="0" w:color="auto"/>
            </w:tcBorders>
            <w:shd w:val="clear" w:color="auto" w:fill="auto"/>
            <w:vAlign w:val="center"/>
          </w:tcPr>
          <w:p w14:paraId="0D58076A" w14:textId="77777777" w:rsidR="00913A0A" w:rsidRPr="0055028E" w:rsidRDefault="00C70C0C" w:rsidP="001A63C6">
            <w:pPr>
              <w:pStyle w:val="TableText"/>
              <w:widowControl w:val="0"/>
              <w:rPr>
                <w:rFonts w:ascii="Tahoma" w:hAnsi="Tahoma" w:cs="Tahoma"/>
                <w:sz w:val="13"/>
              </w:rPr>
            </w:pPr>
            <w:r w:rsidRPr="0055028E">
              <w:rPr>
                <w:rFonts w:ascii="Tahoma" w:hAnsi="Tahoma" w:cs="Tahoma"/>
                <w:sz w:val="13"/>
              </w:rPr>
              <w:t>400</w:t>
            </w:r>
          </w:p>
        </w:tc>
        <w:tc>
          <w:tcPr>
            <w:tcW w:w="450" w:type="dxa"/>
            <w:gridSpan w:val="3"/>
            <w:tcBorders>
              <w:bottom w:val="single" w:sz="4" w:space="0" w:color="auto"/>
            </w:tcBorders>
            <w:shd w:val="clear" w:color="auto" w:fill="auto"/>
            <w:vAlign w:val="center"/>
          </w:tcPr>
          <w:p w14:paraId="052127F5" w14:textId="77777777" w:rsidR="00913A0A" w:rsidRPr="0055028E" w:rsidRDefault="00C70C0C" w:rsidP="001A63C6">
            <w:pPr>
              <w:pStyle w:val="TableText"/>
              <w:widowControl w:val="0"/>
              <w:rPr>
                <w:rFonts w:ascii="Tahoma" w:hAnsi="Tahoma" w:cs="Tahoma"/>
                <w:sz w:val="13"/>
              </w:rPr>
            </w:pPr>
            <w:r w:rsidRPr="0055028E">
              <w:rPr>
                <w:rFonts w:ascii="Tahoma" w:hAnsi="Tahoma" w:cs="Tahoma"/>
                <w:sz w:val="13"/>
              </w:rPr>
              <w:t>300</w:t>
            </w:r>
          </w:p>
        </w:tc>
        <w:tc>
          <w:tcPr>
            <w:tcW w:w="450" w:type="dxa"/>
            <w:gridSpan w:val="2"/>
            <w:tcBorders>
              <w:bottom w:val="single" w:sz="4" w:space="0" w:color="auto"/>
            </w:tcBorders>
            <w:shd w:val="clear" w:color="auto" w:fill="auto"/>
            <w:vAlign w:val="center"/>
          </w:tcPr>
          <w:p w14:paraId="64068931" w14:textId="77777777" w:rsidR="00913A0A" w:rsidRPr="0055028E" w:rsidRDefault="00C70C0C" w:rsidP="001A63C6">
            <w:pPr>
              <w:pStyle w:val="TableText"/>
              <w:widowControl w:val="0"/>
              <w:rPr>
                <w:rFonts w:ascii="Tahoma" w:hAnsi="Tahoma" w:cs="Tahoma"/>
                <w:sz w:val="13"/>
              </w:rPr>
            </w:pPr>
            <w:r w:rsidRPr="0055028E">
              <w:rPr>
                <w:rFonts w:ascii="Tahoma" w:hAnsi="Tahoma" w:cs="Tahoma"/>
                <w:sz w:val="13"/>
              </w:rPr>
              <w:t>300</w:t>
            </w:r>
          </w:p>
        </w:tc>
        <w:tc>
          <w:tcPr>
            <w:tcW w:w="450" w:type="dxa"/>
            <w:gridSpan w:val="2"/>
            <w:tcBorders>
              <w:bottom w:val="single" w:sz="4" w:space="0" w:color="auto"/>
            </w:tcBorders>
            <w:shd w:val="clear" w:color="auto" w:fill="auto"/>
            <w:vAlign w:val="center"/>
          </w:tcPr>
          <w:p w14:paraId="69C9F690" w14:textId="77777777" w:rsidR="00913A0A" w:rsidRPr="0055028E" w:rsidRDefault="00C70C0C" w:rsidP="001A63C6">
            <w:pPr>
              <w:pStyle w:val="TableText"/>
              <w:widowControl w:val="0"/>
              <w:rPr>
                <w:rFonts w:ascii="Tahoma" w:hAnsi="Tahoma" w:cs="Tahoma"/>
                <w:sz w:val="13"/>
              </w:rPr>
            </w:pPr>
            <w:r w:rsidRPr="0055028E">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0404E362" w14:textId="77777777" w:rsidR="00913A0A" w:rsidRPr="0055028E" w:rsidRDefault="00C70C0C" w:rsidP="00ED3095">
            <w:pPr>
              <w:pStyle w:val="TableText"/>
              <w:widowControl w:val="0"/>
              <w:rPr>
                <w:rFonts w:ascii="Tahoma" w:hAnsi="Tahoma" w:cs="Tahoma"/>
                <w:sz w:val="13"/>
              </w:rPr>
            </w:pPr>
            <w:r w:rsidRPr="0055028E">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4A93DDC0" w14:textId="77777777" w:rsidR="00913A0A" w:rsidRPr="0055028E" w:rsidRDefault="00C70C0C" w:rsidP="00C70C0C">
            <w:pPr>
              <w:pStyle w:val="TableText"/>
              <w:widowControl w:val="0"/>
              <w:rPr>
                <w:rFonts w:ascii="Tahoma" w:hAnsi="Tahoma" w:cs="Tahoma"/>
                <w:sz w:val="13"/>
              </w:rPr>
            </w:pPr>
            <w:r w:rsidRPr="0055028E">
              <w:rPr>
                <w:rFonts w:ascii="Tahoma" w:hAnsi="Tahoma" w:cs="Tahoma"/>
                <w:sz w:val="13"/>
              </w:rPr>
              <w:t>200</w:t>
            </w:r>
          </w:p>
        </w:tc>
        <w:tc>
          <w:tcPr>
            <w:tcW w:w="450" w:type="dxa"/>
            <w:tcBorders>
              <w:bottom w:val="single" w:sz="4" w:space="0" w:color="auto"/>
            </w:tcBorders>
            <w:shd w:val="clear" w:color="auto" w:fill="auto"/>
            <w:vAlign w:val="center"/>
          </w:tcPr>
          <w:p w14:paraId="25AEDC9A" w14:textId="77777777" w:rsidR="00913A0A" w:rsidRPr="0055028E" w:rsidRDefault="00C70C0C" w:rsidP="001A63C6">
            <w:pPr>
              <w:pStyle w:val="TableText"/>
              <w:widowControl w:val="0"/>
              <w:rPr>
                <w:rFonts w:ascii="Tahoma" w:hAnsi="Tahoma" w:cs="Tahoma"/>
                <w:sz w:val="13"/>
              </w:rPr>
            </w:pPr>
            <w:r w:rsidRPr="0055028E">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4051CF38" w14:textId="77777777" w:rsidR="00913A0A" w:rsidRPr="0055028E" w:rsidRDefault="00C70C0C" w:rsidP="001A63C6">
            <w:pPr>
              <w:pStyle w:val="TableText"/>
              <w:widowControl w:val="0"/>
              <w:rPr>
                <w:rFonts w:ascii="Tahoma" w:hAnsi="Tahoma" w:cs="Tahoma"/>
                <w:sz w:val="13"/>
              </w:rPr>
            </w:pPr>
            <w:r w:rsidRPr="0055028E">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1D8777EE" w14:textId="77777777" w:rsidR="00913A0A" w:rsidRPr="0055028E" w:rsidRDefault="00C70C0C" w:rsidP="001A63C6">
            <w:pPr>
              <w:pStyle w:val="TableText"/>
              <w:widowControl w:val="0"/>
              <w:rPr>
                <w:rFonts w:ascii="Tahoma" w:hAnsi="Tahoma" w:cs="Tahoma"/>
                <w:sz w:val="13"/>
              </w:rPr>
            </w:pPr>
            <w:r w:rsidRPr="0055028E">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71109E1B" w14:textId="77777777" w:rsidR="00913A0A" w:rsidRPr="0055028E" w:rsidRDefault="00C70C0C" w:rsidP="001A63C6">
            <w:pPr>
              <w:pStyle w:val="TableText"/>
              <w:widowControl w:val="0"/>
              <w:rPr>
                <w:rFonts w:ascii="Tahoma" w:hAnsi="Tahoma" w:cs="Tahoma"/>
                <w:sz w:val="13"/>
              </w:rPr>
            </w:pPr>
            <w:r w:rsidRPr="0055028E">
              <w:rPr>
                <w:rFonts w:ascii="Tahoma" w:hAnsi="Tahoma" w:cs="Tahoma"/>
                <w:sz w:val="13"/>
              </w:rPr>
              <w:t>A,</w:t>
            </w:r>
            <w:r w:rsidR="00124319">
              <w:rPr>
                <w:rFonts w:ascii="Tahoma" w:hAnsi="Tahoma" w:cs="Tahoma"/>
                <w:sz w:val="13"/>
              </w:rPr>
              <w:t xml:space="preserve"> </w:t>
            </w:r>
            <w:r w:rsidRPr="0055028E">
              <w:rPr>
                <w:rFonts w:ascii="Tahoma" w:hAnsi="Tahoma" w:cs="Tahoma"/>
                <w:sz w:val="13"/>
              </w:rPr>
              <w:t>S</w:t>
            </w:r>
          </w:p>
        </w:tc>
        <w:tc>
          <w:tcPr>
            <w:tcW w:w="394" w:type="dxa"/>
            <w:tcBorders>
              <w:left w:val="single" w:sz="18" w:space="0" w:color="auto"/>
              <w:bottom w:val="single" w:sz="4" w:space="0" w:color="auto"/>
              <w:right w:val="single" w:sz="18" w:space="0" w:color="auto"/>
            </w:tcBorders>
            <w:shd w:val="clear" w:color="auto" w:fill="auto"/>
            <w:vAlign w:val="center"/>
          </w:tcPr>
          <w:p w14:paraId="258E57F0" w14:textId="77777777" w:rsidR="00913A0A" w:rsidRPr="0055028E" w:rsidRDefault="007A475E"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vAlign w:val="center"/>
          </w:tcPr>
          <w:p w14:paraId="60D05BD7" w14:textId="77777777" w:rsidR="00913A0A" w:rsidRPr="0055028E" w:rsidRDefault="00C70C0C" w:rsidP="001A63C6">
            <w:pPr>
              <w:pStyle w:val="TableText"/>
              <w:widowControl w:val="0"/>
              <w:rPr>
                <w:rFonts w:ascii="Tahoma" w:hAnsi="Tahoma" w:cs="Tahoma"/>
                <w:color w:val="000000"/>
                <w:sz w:val="13"/>
              </w:rPr>
            </w:pPr>
            <w:r w:rsidRPr="0055028E">
              <w:rPr>
                <w:rFonts w:ascii="Tahoma" w:hAnsi="Tahoma" w:cs="Tahoma"/>
                <w:color w:val="000000"/>
                <w:sz w:val="13"/>
              </w:rPr>
              <w:t>A</w:t>
            </w:r>
          </w:p>
        </w:tc>
        <w:tc>
          <w:tcPr>
            <w:tcW w:w="472" w:type="dxa"/>
            <w:tcBorders>
              <w:bottom w:val="single" w:sz="4" w:space="0" w:color="auto"/>
            </w:tcBorders>
            <w:shd w:val="clear" w:color="auto" w:fill="auto"/>
            <w:vAlign w:val="center"/>
          </w:tcPr>
          <w:p w14:paraId="34603626" w14:textId="77777777" w:rsidR="00913A0A" w:rsidRPr="0055028E" w:rsidRDefault="00C70C0C" w:rsidP="001A63C6">
            <w:pPr>
              <w:pStyle w:val="TableText"/>
              <w:widowControl w:val="0"/>
              <w:rPr>
                <w:rFonts w:ascii="Tahoma" w:hAnsi="Tahoma" w:cs="Tahoma"/>
                <w:color w:val="000000"/>
                <w:sz w:val="13"/>
              </w:rPr>
            </w:pPr>
            <w:r w:rsidRPr="0055028E">
              <w:rPr>
                <w:rFonts w:ascii="Tahoma" w:hAnsi="Tahoma" w:cs="Tahoma"/>
                <w:color w:val="000000"/>
                <w:sz w:val="13"/>
              </w:rPr>
              <w:t>OL/OV</w:t>
            </w:r>
          </w:p>
        </w:tc>
        <w:tc>
          <w:tcPr>
            <w:tcW w:w="484" w:type="dxa"/>
            <w:tcBorders>
              <w:bottom w:val="single" w:sz="4" w:space="0" w:color="auto"/>
            </w:tcBorders>
          </w:tcPr>
          <w:p w14:paraId="6A0A30FC" w14:textId="77777777" w:rsidR="00913A0A" w:rsidRPr="0055028E" w:rsidRDefault="00D93CA3" w:rsidP="001A63C6">
            <w:pPr>
              <w:pStyle w:val="TableText"/>
              <w:widowControl w:val="0"/>
              <w:rPr>
                <w:rFonts w:ascii="Tahoma" w:hAnsi="Tahoma" w:cs="Tahoma"/>
                <w:color w:val="000000"/>
                <w:sz w:val="13"/>
              </w:rPr>
            </w:pPr>
            <w:r w:rsidRPr="0055028E">
              <w:rPr>
                <w:rFonts w:ascii="Tahoma" w:hAnsi="Tahoma" w:cs="Tahoma"/>
                <w:color w:val="000000"/>
                <w:sz w:val="13"/>
              </w:rPr>
              <w:t>STP</w:t>
            </w:r>
          </w:p>
        </w:tc>
      </w:tr>
      <w:tr w:rsidR="008A0F85" w:rsidRPr="0055028E" w14:paraId="394387AF" w14:textId="77777777" w:rsidTr="00124319">
        <w:trPr>
          <w:trHeight w:val="145"/>
        </w:trPr>
        <w:tc>
          <w:tcPr>
            <w:tcW w:w="2194" w:type="dxa"/>
            <w:gridSpan w:val="2"/>
            <w:tcBorders>
              <w:bottom w:val="single" w:sz="4" w:space="0" w:color="auto"/>
            </w:tcBorders>
            <w:shd w:val="clear" w:color="auto" w:fill="FABF8F"/>
            <w:vAlign w:val="center"/>
          </w:tcPr>
          <w:p w14:paraId="1A9D99B6" w14:textId="77777777" w:rsidR="00913A0A" w:rsidRPr="0055028E" w:rsidRDefault="00913A0A" w:rsidP="00466AD9">
            <w:pPr>
              <w:pStyle w:val="ProductNames"/>
              <w:spacing w:beforeLines="20" w:before="48" w:afterLines="20" w:after="48"/>
              <w:rPr>
                <w:rFonts w:ascii="Tahoma" w:hAnsi="Tahoma" w:cs="Tahoma"/>
                <w:sz w:val="14"/>
              </w:rPr>
            </w:pPr>
            <w:bookmarkStart w:id="152" w:name="_Toc377667623"/>
            <w:r w:rsidRPr="0055028E">
              <w:rPr>
                <w:rFonts w:ascii="Tahoma" w:hAnsi="Tahoma" w:cs="Tahoma"/>
                <w:sz w:val="14"/>
              </w:rPr>
              <w:t>BizTalk</w:t>
            </w:r>
            <w:r w:rsidR="0098095F" w:rsidRPr="0055028E">
              <w:rPr>
                <w:rFonts w:cs="Tahoma"/>
                <w:szCs w:val="18"/>
                <w:vertAlign w:val="superscript"/>
              </w:rPr>
              <w:t>®</w:t>
            </w:r>
            <w:r w:rsidRPr="0055028E">
              <w:rPr>
                <w:rFonts w:ascii="Tahoma" w:hAnsi="Tahoma" w:cs="Tahoma"/>
                <w:sz w:val="14"/>
              </w:rPr>
              <w:t xml:space="preserve"> Server 2013 Branch IDC</w:t>
            </w:r>
            <w:bookmarkEnd w:id="152"/>
          </w:p>
        </w:tc>
        <w:tc>
          <w:tcPr>
            <w:tcW w:w="776" w:type="dxa"/>
            <w:tcBorders>
              <w:bottom w:val="single" w:sz="4" w:space="0" w:color="auto"/>
            </w:tcBorders>
            <w:shd w:val="clear" w:color="auto" w:fill="FABF8F"/>
            <w:vAlign w:val="center"/>
          </w:tcPr>
          <w:p w14:paraId="2B1EA7B2" w14:textId="77777777" w:rsidR="00913A0A" w:rsidRPr="0055028E" w:rsidRDefault="00913A0A" w:rsidP="001A63C6">
            <w:pPr>
              <w:pStyle w:val="TableText"/>
              <w:widowControl w:val="0"/>
            </w:pPr>
          </w:p>
        </w:tc>
        <w:tc>
          <w:tcPr>
            <w:tcW w:w="450" w:type="dxa"/>
            <w:tcBorders>
              <w:bottom w:val="single" w:sz="4" w:space="0" w:color="auto"/>
            </w:tcBorders>
            <w:shd w:val="clear" w:color="auto" w:fill="FABF8F"/>
            <w:vAlign w:val="center"/>
          </w:tcPr>
          <w:p w14:paraId="52142391" w14:textId="77777777" w:rsidR="00913A0A" w:rsidRPr="0055028E" w:rsidDel="004D199A" w:rsidRDefault="00913A0A" w:rsidP="001A63C6">
            <w:pPr>
              <w:pStyle w:val="TableText"/>
              <w:widowControl w:val="0"/>
              <w:rPr>
                <w:rFonts w:ascii="Tahoma" w:hAnsi="Tahoma" w:cs="Tahoma"/>
                <w:color w:val="000000"/>
                <w:sz w:val="13"/>
              </w:rPr>
            </w:pPr>
            <w:r w:rsidRPr="0055028E">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69A54B96" w14:textId="77777777" w:rsidR="00913A0A" w:rsidRPr="0055028E"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0551B880"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B1FB56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A7F2561"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AC9E8D4"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F6111E"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0FB685E"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7DFA807"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A3DF222"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57EB0CE"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851C059"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34D1DA6"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0776B4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D</w:t>
            </w:r>
          </w:p>
        </w:tc>
        <w:tc>
          <w:tcPr>
            <w:tcW w:w="394" w:type="dxa"/>
            <w:tcBorders>
              <w:left w:val="single" w:sz="18" w:space="0" w:color="auto"/>
              <w:bottom w:val="single" w:sz="4" w:space="0" w:color="auto"/>
              <w:right w:val="single" w:sz="18" w:space="0" w:color="auto"/>
            </w:tcBorders>
            <w:shd w:val="clear" w:color="auto" w:fill="FABF8F"/>
            <w:vAlign w:val="center"/>
          </w:tcPr>
          <w:p w14:paraId="305C6EDF"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5162B44"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1E86A9C5"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2F2BAAC8" w14:textId="77777777" w:rsidR="00913A0A" w:rsidRPr="0055028E" w:rsidRDefault="00913A0A" w:rsidP="001A63C6">
            <w:pPr>
              <w:pStyle w:val="TableText"/>
              <w:widowControl w:val="0"/>
              <w:rPr>
                <w:rFonts w:ascii="Tahoma" w:hAnsi="Tahoma" w:cs="Tahoma"/>
                <w:color w:val="000000"/>
                <w:sz w:val="13"/>
              </w:rPr>
            </w:pPr>
          </w:p>
        </w:tc>
      </w:tr>
      <w:tr w:rsidR="00913A0A" w:rsidRPr="0055028E" w14:paraId="36EEEF83" w14:textId="77777777" w:rsidTr="00124319">
        <w:trPr>
          <w:trHeight w:val="145"/>
        </w:trPr>
        <w:tc>
          <w:tcPr>
            <w:tcW w:w="2194" w:type="dxa"/>
            <w:gridSpan w:val="2"/>
            <w:tcBorders>
              <w:bottom w:val="single" w:sz="4" w:space="0" w:color="auto"/>
            </w:tcBorders>
            <w:shd w:val="clear" w:color="auto" w:fill="auto"/>
            <w:vAlign w:val="center"/>
          </w:tcPr>
          <w:p w14:paraId="6EB913EC" w14:textId="77777777" w:rsidR="00913A0A" w:rsidRPr="0055028E" w:rsidRDefault="00913A0A" w:rsidP="00466AD9">
            <w:pPr>
              <w:pStyle w:val="ProductNames"/>
              <w:spacing w:beforeLines="20" w:before="48" w:afterLines="20" w:after="48"/>
              <w:rPr>
                <w:rFonts w:ascii="Tahoma" w:hAnsi="Tahoma" w:cs="Tahoma"/>
                <w:sz w:val="14"/>
              </w:rPr>
            </w:pPr>
            <w:bookmarkStart w:id="153" w:name="_Toc336337922"/>
            <w:bookmarkStart w:id="154" w:name="_Toc377667624"/>
            <w:r w:rsidRPr="0055028E">
              <w:rPr>
                <w:rFonts w:ascii="Tahoma" w:hAnsi="Tahoma" w:cs="Tahoma"/>
                <w:sz w:val="14"/>
              </w:rPr>
              <w:t>BizTalk</w:t>
            </w:r>
            <w:r w:rsidR="0098095F" w:rsidRPr="0055028E">
              <w:rPr>
                <w:rFonts w:cs="Tahoma"/>
                <w:szCs w:val="18"/>
                <w:vertAlign w:val="superscript"/>
              </w:rPr>
              <w:t>®</w:t>
            </w:r>
            <w:r w:rsidRPr="0055028E">
              <w:rPr>
                <w:rFonts w:ascii="Tahoma" w:hAnsi="Tahoma" w:cs="Tahoma"/>
                <w:sz w:val="14"/>
              </w:rPr>
              <w:t xml:space="preserve"> Server 2013 Standard Edition</w:t>
            </w:r>
            <w:bookmarkEnd w:id="153"/>
            <w:bookmarkEnd w:id="154"/>
            <w:r w:rsidRPr="0055028E">
              <w:rPr>
                <w:rFonts w:ascii="Tahoma" w:hAnsi="Tahoma" w:cs="Tahoma"/>
                <w:sz w:val="14"/>
              </w:rPr>
              <w:t xml:space="preserve"> </w:t>
            </w:r>
          </w:p>
        </w:tc>
        <w:tc>
          <w:tcPr>
            <w:tcW w:w="776" w:type="dxa"/>
            <w:tcBorders>
              <w:bottom w:val="single" w:sz="4" w:space="0" w:color="auto"/>
            </w:tcBorders>
            <w:shd w:val="clear" w:color="auto" w:fill="auto"/>
            <w:vAlign w:val="center"/>
          </w:tcPr>
          <w:p w14:paraId="4D3E2C49" w14:textId="77777777" w:rsidR="00913A0A" w:rsidRPr="0055028E" w:rsidRDefault="00EE557A" w:rsidP="003D4F46">
            <w:pPr>
              <w:pStyle w:val="TableText"/>
              <w:widowControl w:val="0"/>
              <w:rPr>
                <w:rStyle w:val="EndnoteReference"/>
                <w:rFonts w:cs="Tahoma"/>
                <w:b w:val="0"/>
                <w:color w:val="0000FF"/>
                <w:sz w:val="13"/>
                <w:szCs w:val="13"/>
                <w:u w:val="single"/>
              </w:rPr>
            </w:pPr>
            <w:hyperlink w:anchor="_37_BizTalk_Server®" w:history="1">
              <w:r w:rsidR="0028221A" w:rsidRPr="0055028E">
                <w:rPr>
                  <w:rStyle w:val="Hyperlink"/>
                  <w:rFonts w:cs="Tahoma"/>
                  <w:b/>
                  <w:sz w:val="13"/>
                  <w:szCs w:val="13"/>
                </w:rPr>
                <w:t>37</w:t>
              </w:r>
            </w:hyperlink>
          </w:p>
        </w:tc>
        <w:tc>
          <w:tcPr>
            <w:tcW w:w="450" w:type="dxa"/>
            <w:tcBorders>
              <w:bottom w:val="single" w:sz="4" w:space="0" w:color="auto"/>
            </w:tcBorders>
            <w:shd w:val="clear" w:color="auto" w:fill="auto"/>
            <w:vAlign w:val="center"/>
          </w:tcPr>
          <w:p w14:paraId="6535C78E"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5B358706"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F89D55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gridSpan w:val="2"/>
            <w:tcBorders>
              <w:bottom w:val="single" w:sz="4" w:space="0" w:color="auto"/>
            </w:tcBorders>
            <w:shd w:val="clear" w:color="auto" w:fill="auto"/>
            <w:vAlign w:val="center"/>
          </w:tcPr>
          <w:p w14:paraId="55CAFEA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125</w:t>
            </w:r>
          </w:p>
        </w:tc>
        <w:tc>
          <w:tcPr>
            <w:tcW w:w="450" w:type="dxa"/>
            <w:gridSpan w:val="2"/>
            <w:tcBorders>
              <w:bottom w:val="single" w:sz="4" w:space="0" w:color="auto"/>
            </w:tcBorders>
            <w:shd w:val="clear" w:color="auto" w:fill="auto"/>
            <w:vAlign w:val="center"/>
          </w:tcPr>
          <w:p w14:paraId="6797B9B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100</w:t>
            </w:r>
          </w:p>
        </w:tc>
        <w:tc>
          <w:tcPr>
            <w:tcW w:w="450" w:type="dxa"/>
            <w:gridSpan w:val="3"/>
            <w:tcBorders>
              <w:bottom w:val="single" w:sz="4" w:space="0" w:color="auto"/>
            </w:tcBorders>
            <w:shd w:val="clear" w:color="auto" w:fill="auto"/>
            <w:vAlign w:val="center"/>
          </w:tcPr>
          <w:p w14:paraId="42BC56A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75</w:t>
            </w:r>
          </w:p>
        </w:tc>
        <w:tc>
          <w:tcPr>
            <w:tcW w:w="450" w:type="dxa"/>
            <w:gridSpan w:val="2"/>
            <w:tcBorders>
              <w:bottom w:val="single" w:sz="4" w:space="0" w:color="auto"/>
            </w:tcBorders>
            <w:shd w:val="clear" w:color="auto" w:fill="auto"/>
            <w:vAlign w:val="center"/>
          </w:tcPr>
          <w:p w14:paraId="4E5629B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75</w:t>
            </w:r>
          </w:p>
        </w:tc>
        <w:tc>
          <w:tcPr>
            <w:tcW w:w="450" w:type="dxa"/>
            <w:gridSpan w:val="2"/>
            <w:tcBorders>
              <w:bottom w:val="single" w:sz="4" w:space="0" w:color="auto"/>
            </w:tcBorders>
            <w:shd w:val="clear" w:color="auto" w:fill="auto"/>
            <w:vAlign w:val="center"/>
          </w:tcPr>
          <w:p w14:paraId="5A8AA5B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1404810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0BD7973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bottom w:val="single" w:sz="4" w:space="0" w:color="auto"/>
            </w:tcBorders>
            <w:shd w:val="clear" w:color="auto" w:fill="auto"/>
            <w:vAlign w:val="center"/>
          </w:tcPr>
          <w:p w14:paraId="68D08AA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2364A7B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678349B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32B08FD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 S</w:t>
            </w:r>
          </w:p>
        </w:tc>
        <w:tc>
          <w:tcPr>
            <w:tcW w:w="394" w:type="dxa"/>
            <w:tcBorders>
              <w:left w:val="single" w:sz="18" w:space="0" w:color="auto"/>
              <w:bottom w:val="single" w:sz="4" w:space="0" w:color="auto"/>
              <w:right w:val="single" w:sz="18" w:space="0" w:color="auto"/>
            </w:tcBorders>
            <w:shd w:val="clear" w:color="auto" w:fill="auto"/>
            <w:vAlign w:val="center"/>
          </w:tcPr>
          <w:p w14:paraId="3A8BA73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vAlign w:val="center"/>
          </w:tcPr>
          <w:p w14:paraId="1A9BB178"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rPr>
              <w:t>A</w:t>
            </w:r>
          </w:p>
        </w:tc>
        <w:tc>
          <w:tcPr>
            <w:tcW w:w="472" w:type="dxa"/>
            <w:tcBorders>
              <w:bottom w:val="single" w:sz="4" w:space="0" w:color="auto"/>
            </w:tcBorders>
            <w:shd w:val="clear" w:color="auto" w:fill="auto"/>
            <w:vAlign w:val="center"/>
          </w:tcPr>
          <w:p w14:paraId="61F4080E"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OL/OV</w:t>
            </w:r>
          </w:p>
        </w:tc>
        <w:tc>
          <w:tcPr>
            <w:tcW w:w="484" w:type="dxa"/>
            <w:tcBorders>
              <w:bottom w:val="single" w:sz="4" w:space="0" w:color="auto"/>
            </w:tcBorders>
          </w:tcPr>
          <w:p w14:paraId="69E5FB84" w14:textId="77777777" w:rsidR="00913A0A" w:rsidRPr="0055028E" w:rsidRDefault="00D93CA3" w:rsidP="001A63C6">
            <w:pPr>
              <w:pStyle w:val="TableText"/>
              <w:widowControl w:val="0"/>
              <w:rPr>
                <w:rFonts w:ascii="Tahoma" w:hAnsi="Tahoma" w:cs="Tahoma"/>
                <w:color w:val="000000"/>
                <w:sz w:val="13"/>
              </w:rPr>
            </w:pPr>
            <w:r w:rsidRPr="0055028E">
              <w:rPr>
                <w:rFonts w:ascii="Tahoma" w:hAnsi="Tahoma" w:cs="Tahoma"/>
                <w:color w:val="000000"/>
                <w:sz w:val="13"/>
              </w:rPr>
              <w:t>STP</w:t>
            </w:r>
          </w:p>
        </w:tc>
      </w:tr>
      <w:tr w:rsidR="008A0F85" w:rsidRPr="0055028E" w:rsidDel="00E7100E" w14:paraId="52694469" w14:textId="77777777" w:rsidTr="00124319">
        <w:trPr>
          <w:trHeight w:val="145"/>
        </w:trPr>
        <w:tc>
          <w:tcPr>
            <w:tcW w:w="2194" w:type="dxa"/>
            <w:gridSpan w:val="2"/>
            <w:tcBorders>
              <w:bottom w:val="single" w:sz="4" w:space="0" w:color="auto"/>
            </w:tcBorders>
            <w:shd w:val="clear" w:color="auto" w:fill="FABF8F"/>
            <w:vAlign w:val="center"/>
          </w:tcPr>
          <w:p w14:paraId="07675866" w14:textId="77777777" w:rsidR="00913A0A" w:rsidRPr="0055028E" w:rsidDel="002B327C" w:rsidRDefault="00913A0A" w:rsidP="00466AD9">
            <w:pPr>
              <w:pStyle w:val="Heading2"/>
              <w:spacing w:beforeLines="20" w:before="48" w:afterLines="20" w:after="48"/>
              <w:ind w:left="0"/>
              <w:rPr>
                <w:rFonts w:ascii="Tahoma" w:hAnsi="Tahoma" w:cs="Tahoma"/>
                <w:b w:val="0"/>
                <w:sz w:val="14"/>
              </w:rPr>
            </w:pPr>
            <w:bookmarkStart w:id="155" w:name="_Toc377667625"/>
            <w:r w:rsidRPr="0055028E">
              <w:rPr>
                <w:rFonts w:ascii="Tahoma" w:hAnsi="Tahoma" w:cs="Tahoma"/>
                <w:b w:val="0"/>
                <w:sz w:val="14"/>
              </w:rPr>
              <w:t>BizTalk</w:t>
            </w:r>
            <w:r w:rsidR="0098095F" w:rsidRPr="0055028E">
              <w:rPr>
                <w:rFonts w:ascii="Tahoma" w:hAnsi="Tahoma" w:cs="Tahoma"/>
                <w:b w:val="0"/>
                <w:sz w:val="14"/>
                <w:vertAlign w:val="superscript"/>
              </w:rPr>
              <w:t>®</w:t>
            </w:r>
            <w:r w:rsidRPr="0055028E">
              <w:rPr>
                <w:rFonts w:ascii="Tahoma" w:hAnsi="Tahoma" w:cs="Tahoma"/>
                <w:b w:val="0"/>
                <w:sz w:val="14"/>
              </w:rPr>
              <w:t xml:space="preserve"> Server 2013 Standard Edition IDC</w:t>
            </w:r>
            <w:bookmarkEnd w:id="155"/>
          </w:p>
        </w:tc>
        <w:tc>
          <w:tcPr>
            <w:tcW w:w="776" w:type="dxa"/>
            <w:tcBorders>
              <w:bottom w:val="single" w:sz="4" w:space="0" w:color="auto"/>
            </w:tcBorders>
            <w:shd w:val="clear" w:color="auto" w:fill="FABF8F"/>
            <w:vAlign w:val="center"/>
          </w:tcPr>
          <w:p w14:paraId="22B6F26F" w14:textId="77777777" w:rsidR="00913A0A" w:rsidRPr="0055028E" w:rsidDel="00E7100E" w:rsidRDefault="00913A0A" w:rsidP="002253A3">
            <w:pPr>
              <w:jc w:val="center"/>
              <w:rPr>
                <w:sz w:val="13"/>
                <w:szCs w:val="13"/>
              </w:rPr>
            </w:pPr>
          </w:p>
        </w:tc>
        <w:tc>
          <w:tcPr>
            <w:tcW w:w="450" w:type="dxa"/>
            <w:tcBorders>
              <w:bottom w:val="single" w:sz="4" w:space="0" w:color="auto"/>
            </w:tcBorders>
            <w:shd w:val="clear" w:color="auto" w:fill="FABF8F"/>
            <w:vAlign w:val="center"/>
          </w:tcPr>
          <w:p w14:paraId="5F7F5AB3" w14:textId="77777777" w:rsidR="00913A0A" w:rsidRPr="0055028E" w:rsidDel="00A53269" w:rsidRDefault="00913A0A" w:rsidP="002253A3">
            <w:pPr>
              <w:jc w:val="center"/>
              <w:rPr>
                <w:rFonts w:cs="Tahoma"/>
                <w:color w:val="000000"/>
                <w:sz w:val="13"/>
                <w:szCs w:val="13"/>
              </w:rPr>
            </w:pPr>
            <w:r w:rsidRPr="0055028E">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33C75EB8" w14:textId="77777777" w:rsidR="00913A0A" w:rsidRPr="0055028E" w:rsidDel="00E7100E" w:rsidRDefault="00913A0A"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02897C95" w14:textId="77777777" w:rsidR="00913A0A" w:rsidRPr="0055028E"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6F7D1B65" w14:textId="77777777" w:rsidR="00913A0A" w:rsidRPr="0055028E"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2D90E589" w14:textId="77777777" w:rsidR="00913A0A" w:rsidRPr="0055028E" w:rsidDel="00E7100E" w:rsidRDefault="00913A0A" w:rsidP="002253A3">
            <w:pPr>
              <w:jc w:val="center"/>
              <w:rPr>
                <w:rFonts w:cs="Tahoma"/>
                <w:sz w:val="13"/>
                <w:szCs w:val="13"/>
              </w:rPr>
            </w:pPr>
          </w:p>
        </w:tc>
        <w:tc>
          <w:tcPr>
            <w:tcW w:w="450" w:type="dxa"/>
            <w:gridSpan w:val="3"/>
            <w:tcBorders>
              <w:bottom w:val="single" w:sz="4" w:space="0" w:color="auto"/>
            </w:tcBorders>
            <w:shd w:val="clear" w:color="auto" w:fill="FABF8F"/>
            <w:vAlign w:val="center"/>
          </w:tcPr>
          <w:p w14:paraId="2AC27C48" w14:textId="77777777" w:rsidR="00913A0A" w:rsidRPr="0055028E"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0226A2E3" w14:textId="77777777" w:rsidR="00913A0A" w:rsidRPr="0055028E"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1F4391F1" w14:textId="77777777" w:rsidR="00913A0A" w:rsidRPr="0055028E" w:rsidDel="00E7100E" w:rsidRDefault="00913A0A"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14:paraId="7E429C39" w14:textId="77777777" w:rsidR="00913A0A" w:rsidRPr="0055028E"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5C702719" w14:textId="77777777" w:rsidR="00913A0A" w:rsidRPr="0055028E"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14:paraId="5598D59A" w14:textId="77777777" w:rsidR="00913A0A" w:rsidRPr="0055028E"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634767E2" w14:textId="77777777" w:rsidR="00913A0A" w:rsidRPr="0055028E"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45693B5E" w14:textId="77777777" w:rsidR="00913A0A" w:rsidRPr="0055028E"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71175F0F" w14:textId="77777777" w:rsidR="00913A0A" w:rsidRPr="0055028E" w:rsidDel="00A53269" w:rsidRDefault="00913A0A" w:rsidP="002253A3">
            <w:pPr>
              <w:jc w:val="center"/>
              <w:rPr>
                <w:rFonts w:cs="Tahoma"/>
                <w:sz w:val="13"/>
                <w:szCs w:val="13"/>
              </w:rPr>
            </w:pPr>
            <w:r w:rsidRPr="0055028E">
              <w:rPr>
                <w:rFonts w:cs="Tahoma"/>
                <w:sz w:val="13"/>
                <w:szCs w:val="13"/>
              </w:rPr>
              <w:t>D</w:t>
            </w:r>
          </w:p>
        </w:tc>
        <w:tc>
          <w:tcPr>
            <w:tcW w:w="394" w:type="dxa"/>
            <w:tcBorders>
              <w:left w:val="single" w:sz="18" w:space="0" w:color="auto"/>
              <w:bottom w:val="single" w:sz="4" w:space="0" w:color="auto"/>
              <w:right w:val="single" w:sz="18" w:space="0" w:color="auto"/>
            </w:tcBorders>
            <w:shd w:val="clear" w:color="auto" w:fill="FABF8F"/>
            <w:vAlign w:val="center"/>
          </w:tcPr>
          <w:p w14:paraId="28A6C174" w14:textId="77777777" w:rsidR="00913A0A" w:rsidRPr="0055028E" w:rsidDel="00E7100E" w:rsidRDefault="00913A0A" w:rsidP="002253A3">
            <w:pPr>
              <w:jc w:val="center"/>
              <w:rPr>
                <w:rFonts w:cs="Tahoma"/>
                <w:sz w:val="13"/>
                <w:szCs w:val="13"/>
              </w:rPr>
            </w:pPr>
          </w:p>
        </w:tc>
        <w:tc>
          <w:tcPr>
            <w:tcW w:w="540" w:type="dxa"/>
            <w:tcBorders>
              <w:bottom w:val="single" w:sz="4" w:space="0" w:color="auto"/>
            </w:tcBorders>
            <w:shd w:val="clear" w:color="auto" w:fill="FABF8F"/>
            <w:vAlign w:val="center"/>
          </w:tcPr>
          <w:p w14:paraId="2058547C" w14:textId="77777777" w:rsidR="00913A0A" w:rsidRPr="0055028E" w:rsidDel="00E7100E" w:rsidRDefault="00913A0A" w:rsidP="002253A3">
            <w:pPr>
              <w:jc w:val="center"/>
              <w:rPr>
                <w:rFonts w:cs="Tahoma"/>
                <w:sz w:val="13"/>
                <w:szCs w:val="13"/>
              </w:rPr>
            </w:pPr>
          </w:p>
        </w:tc>
        <w:tc>
          <w:tcPr>
            <w:tcW w:w="472" w:type="dxa"/>
            <w:tcBorders>
              <w:bottom w:val="single" w:sz="4" w:space="0" w:color="auto"/>
            </w:tcBorders>
            <w:shd w:val="clear" w:color="auto" w:fill="FABF8F"/>
            <w:vAlign w:val="center"/>
          </w:tcPr>
          <w:p w14:paraId="77ADEE9D" w14:textId="77777777" w:rsidR="00913A0A" w:rsidRPr="0055028E" w:rsidDel="00E7100E" w:rsidRDefault="00913A0A" w:rsidP="002253A3">
            <w:pPr>
              <w:jc w:val="center"/>
              <w:rPr>
                <w:rFonts w:cs="Tahoma"/>
                <w:color w:val="000000"/>
                <w:sz w:val="13"/>
                <w:szCs w:val="13"/>
              </w:rPr>
            </w:pPr>
          </w:p>
        </w:tc>
        <w:tc>
          <w:tcPr>
            <w:tcW w:w="484" w:type="dxa"/>
            <w:tcBorders>
              <w:bottom w:val="single" w:sz="4" w:space="0" w:color="auto"/>
            </w:tcBorders>
            <w:shd w:val="clear" w:color="auto" w:fill="FABF8F"/>
          </w:tcPr>
          <w:p w14:paraId="66A7E782" w14:textId="77777777" w:rsidR="00913A0A" w:rsidRPr="0055028E" w:rsidDel="00E7100E" w:rsidRDefault="00913A0A" w:rsidP="002253A3">
            <w:pPr>
              <w:jc w:val="center"/>
              <w:rPr>
                <w:rFonts w:cs="Tahoma"/>
                <w:color w:val="000000"/>
                <w:sz w:val="13"/>
                <w:szCs w:val="13"/>
              </w:rPr>
            </w:pPr>
          </w:p>
        </w:tc>
      </w:tr>
      <w:tr w:rsidR="00913A0A" w:rsidRPr="0055028E" w14:paraId="65319195" w14:textId="77777777" w:rsidTr="00124319">
        <w:trPr>
          <w:trHeight w:val="145"/>
        </w:trPr>
        <w:tc>
          <w:tcPr>
            <w:tcW w:w="2194" w:type="dxa"/>
            <w:gridSpan w:val="2"/>
            <w:tcBorders>
              <w:bottom w:val="single" w:sz="4" w:space="0" w:color="auto"/>
            </w:tcBorders>
            <w:shd w:val="clear" w:color="auto" w:fill="auto"/>
            <w:vAlign w:val="center"/>
          </w:tcPr>
          <w:p w14:paraId="2B725659" w14:textId="77777777" w:rsidR="00913A0A" w:rsidRPr="0055028E" w:rsidRDefault="00913A0A" w:rsidP="00C62CD9">
            <w:pPr>
              <w:pStyle w:val="Heading2"/>
              <w:spacing w:beforeLines="20" w:before="48" w:afterLines="20" w:after="48"/>
              <w:ind w:left="0"/>
              <w:rPr>
                <w:rFonts w:ascii="Tahoma" w:hAnsi="Tahoma" w:cs="Tahoma"/>
                <w:b w:val="0"/>
                <w:sz w:val="16"/>
                <w:szCs w:val="16"/>
              </w:rPr>
            </w:pPr>
            <w:bookmarkStart w:id="156" w:name="_Toc336337925"/>
            <w:bookmarkStart w:id="157" w:name="_Toc377667626"/>
            <w:r w:rsidRPr="0055028E">
              <w:rPr>
                <w:rFonts w:ascii="Tahoma" w:hAnsi="Tahoma" w:cs="Tahoma"/>
                <w:b w:val="0"/>
                <w:sz w:val="14"/>
                <w:szCs w:val="16"/>
              </w:rPr>
              <w:t>Business Intelligence Appliance</w:t>
            </w:r>
            <w:r w:rsidR="00C62CD9" w:rsidRPr="0055028E">
              <w:rPr>
                <w:rFonts w:ascii="Tahoma" w:hAnsi="Tahoma" w:cs="Tahoma"/>
                <w:b w:val="0"/>
                <w:sz w:val="14"/>
                <w:szCs w:val="16"/>
              </w:rPr>
              <w:t> </w:t>
            </w:r>
            <w:r w:rsidRPr="0055028E">
              <w:rPr>
                <w:rFonts w:ascii="Tahoma" w:hAnsi="Tahoma" w:cs="Tahoma"/>
                <w:b w:val="0"/>
                <w:sz w:val="14"/>
                <w:szCs w:val="16"/>
              </w:rPr>
              <w:t>2012</w:t>
            </w:r>
            <w:bookmarkEnd w:id="156"/>
            <w:bookmarkEnd w:id="157"/>
          </w:p>
        </w:tc>
        <w:tc>
          <w:tcPr>
            <w:tcW w:w="776" w:type="dxa"/>
            <w:tcBorders>
              <w:bottom w:val="single" w:sz="4" w:space="0" w:color="auto"/>
            </w:tcBorders>
            <w:shd w:val="clear" w:color="auto" w:fill="auto"/>
            <w:vAlign w:val="center"/>
          </w:tcPr>
          <w:p w14:paraId="5C6764E1" w14:textId="77777777" w:rsidR="00913A0A" w:rsidRPr="0055028E" w:rsidRDefault="00EE557A" w:rsidP="003D4F46">
            <w:pPr>
              <w:pStyle w:val="TableText"/>
              <w:widowControl w:val="0"/>
              <w:rPr>
                <w:rStyle w:val="EndnoteReference"/>
                <w:b w:val="0"/>
                <w:color w:val="0000FF"/>
                <w:sz w:val="13"/>
                <w:szCs w:val="13"/>
                <w:u w:val="single"/>
              </w:rPr>
            </w:pPr>
            <w:hyperlink w:anchor="_38_Business_Intelligence" w:history="1">
              <w:r w:rsidR="0028221A" w:rsidRPr="0055028E">
                <w:rPr>
                  <w:rStyle w:val="Hyperlink"/>
                  <w:b/>
                  <w:sz w:val="13"/>
                  <w:szCs w:val="13"/>
                </w:rPr>
                <w:t>38</w:t>
              </w:r>
            </w:hyperlink>
          </w:p>
        </w:tc>
        <w:tc>
          <w:tcPr>
            <w:tcW w:w="450" w:type="dxa"/>
            <w:tcBorders>
              <w:bottom w:val="single" w:sz="4" w:space="0" w:color="auto"/>
            </w:tcBorders>
            <w:shd w:val="clear" w:color="auto" w:fill="auto"/>
            <w:vAlign w:val="center"/>
          </w:tcPr>
          <w:p w14:paraId="0595EFB2"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64193EFA"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791E95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125</w:t>
            </w:r>
          </w:p>
        </w:tc>
        <w:tc>
          <w:tcPr>
            <w:tcW w:w="450" w:type="dxa"/>
            <w:gridSpan w:val="2"/>
            <w:tcBorders>
              <w:bottom w:val="single" w:sz="4" w:space="0" w:color="auto"/>
            </w:tcBorders>
            <w:shd w:val="clear" w:color="auto" w:fill="auto"/>
            <w:vAlign w:val="center"/>
          </w:tcPr>
          <w:p w14:paraId="73B0A2DD"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313</w:t>
            </w:r>
          </w:p>
        </w:tc>
        <w:tc>
          <w:tcPr>
            <w:tcW w:w="450" w:type="dxa"/>
            <w:gridSpan w:val="2"/>
            <w:tcBorders>
              <w:bottom w:val="single" w:sz="4" w:space="0" w:color="auto"/>
            </w:tcBorders>
            <w:shd w:val="clear" w:color="auto" w:fill="auto"/>
            <w:vAlign w:val="center"/>
          </w:tcPr>
          <w:p w14:paraId="5A64DB57"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250</w:t>
            </w:r>
          </w:p>
        </w:tc>
        <w:tc>
          <w:tcPr>
            <w:tcW w:w="450" w:type="dxa"/>
            <w:gridSpan w:val="3"/>
            <w:tcBorders>
              <w:bottom w:val="single" w:sz="4" w:space="0" w:color="auto"/>
            </w:tcBorders>
            <w:shd w:val="clear" w:color="auto" w:fill="auto"/>
            <w:vAlign w:val="center"/>
          </w:tcPr>
          <w:p w14:paraId="6A3F778A"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1FD9C84B"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00E5B2F3"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070ED59E"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5F25D0DC"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8CA71AF"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9781BFF"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FD6BBD0"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EFDA8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1BA031B6"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B9FC877"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6BDA63A8"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342E098F" w14:textId="77777777" w:rsidR="00913A0A" w:rsidRPr="0055028E" w:rsidRDefault="00D93CA3" w:rsidP="001A63C6">
            <w:pPr>
              <w:pStyle w:val="TableText"/>
              <w:widowControl w:val="0"/>
              <w:rPr>
                <w:rFonts w:ascii="Tahoma" w:hAnsi="Tahoma" w:cs="Tahoma"/>
                <w:color w:val="000000"/>
                <w:sz w:val="13"/>
              </w:rPr>
            </w:pPr>
            <w:r w:rsidRPr="0055028E">
              <w:rPr>
                <w:rFonts w:ascii="Tahoma" w:hAnsi="Tahoma" w:cs="Tahoma"/>
                <w:color w:val="000000"/>
                <w:sz w:val="13"/>
              </w:rPr>
              <w:t>A</w:t>
            </w:r>
          </w:p>
        </w:tc>
      </w:tr>
      <w:tr w:rsidR="008A0F85" w:rsidRPr="0055028E" w14:paraId="3EF9AD2A" w14:textId="77777777" w:rsidTr="00B813FC">
        <w:trPr>
          <w:cantSplit/>
          <w:trHeight w:val="145"/>
        </w:trPr>
        <w:tc>
          <w:tcPr>
            <w:tcW w:w="2194" w:type="dxa"/>
            <w:gridSpan w:val="2"/>
            <w:tcBorders>
              <w:bottom w:val="single" w:sz="4" w:space="0" w:color="auto"/>
            </w:tcBorders>
            <w:shd w:val="clear" w:color="auto" w:fill="FABF8F"/>
            <w:vAlign w:val="center"/>
          </w:tcPr>
          <w:p w14:paraId="39AAEAC7" w14:textId="77777777" w:rsidR="00913A0A" w:rsidRPr="00246CED" w:rsidRDefault="00913A0A" w:rsidP="00C62CD9">
            <w:pPr>
              <w:pStyle w:val="ProductNames"/>
              <w:spacing w:beforeLines="20" w:before="48" w:afterLines="20" w:after="48"/>
              <w:rPr>
                <w:rFonts w:ascii="Tahoma" w:hAnsi="Tahoma" w:cs="Tahoma"/>
                <w:sz w:val="14"/>
                <w:lang w:val="ru-RU"/>
              </w:rPr>
            </w:pPr>
            <w:bookmarkStart w:id="158" w:name="_Toc336337926"/>
            <w:bookmarkStart w:id="159" w:name="_Toc377667627"/>
            <w:r w:rsidRPr="0055028E">
              <w:rPr>
                <w:rFonts w:ascii="Tahoma" w:hAnsi="Tahoma" w:cs="Tahoma"/>
                <w:sz w:val="14"/>
              </w:rPr>
              <w:lastRenderedPageBreak/>
              <w:t>Core</w:t>
            </w:r>
            <w:r w:rsidRPr="00246CED">
              <w:rPr>
                <w:rFonts w:ascii="Tahoma" w:hAnsi="Tahoma" w:cs="Tahoma"/>
                <w:sz w:val="14"/>
                <w:lang w:val="ru-RU"/>
              </w:rPr>
              <w:t xml:space="preserve"> </w:t>
            </w:r>
            <w:r w:rsidRPr="0055028E">
              <w:rPr>
                <w:rFonts w:ascii="Tahoma" w:hAnsi="Tahoma" w:cs="Tahoma"/>
                <w:sz w:val="14"/>
              </w:rPr>
              <w:t>CAL</w:t>
            </w:r>
            <w:r w:rsidRPr="00246CED">
              <w:rPr>
                <w:rFonts w:ascii="Tahoma" w:hAnsi="Tahoma" w:cs="Tahoma"/>
                <w:sz w:val="14"/>
                <w:lang w:val="ru-RU"/>
              </w:rPr>
              <w:t xml:space="preserve"> </w:t>
            </w:r>
            <w:r w:rsidRPr="0055028E">
              <w:rPr>
                <w:rFonts w:ascii="Tahoma" w:hAnsi="Tahoma" w:cs="Tahoma"/>
                <w:sz w:val="14"/>
              </w:rPr>
              <w:t>Suite</w:t>
            </w:r>
            <w:r w:rsidRPr="00246CED">
              <w:rPr>
                <w:rFonts w:ascii="Tahoma" w:hAnsi="Tahoma" w:cs="Tahoma"/>
                <w:sz w:val="14"/>
                <w:lang w:val="ru-RU"/>
              </w:rPr>
              <w:t xml:space="preserve"> </w:t>
            </w:r>
            <w:r w:rsidRPr="0055028E">
              <w:rPr>
                <w:rFonts w:ascii="Tahoma" w:hAnsi="Tahoma" w:cs="Tahoma"/>
                <w:sz w:val="14"/>
              </w:rPr>
              <w:t>Bridge</w:t>
            </w:r>
            <w:r w:rsidRPr="00246CED">
              <w:rPr>
                <w:rFonts w:ascii="Tahoma" w:hAnsi="Tahoma" w:cs="Tahoma"/>
                <w:sz w:val="14"/>
                <w:lang w:val="ru-RU"/>
              </w:rPr>
              <w:t xml:space="preserve"> для </w:t>
            </w:r>
            <w:r w:rsidRPr="0055028E">
              <w:rPr>
                <w:rFonts w:ascii="Tahoma" w:hAnsi="Tahoma" w:cs="Tahoma"/>
                <w:sz w:val="14"/>
              </w:rPr>
              <w:t>Office</w:t>
            </w:r>
            <w:r w:rsidRPr="00246CED">
              <w:rPr>
                <w:rFonts w:ascii="Tahoma" w:hAnsi="Tahoma" w:cs="Tahoma"/>
                <w:sz w:val="14"/>
                <w:lang w:val="ru-RU"/>
              </w:rPr>
              <w:t xml:space="preserve"> 365 (пользовательские лицензии и лицензии «на</w:t>
            </w:r>
            <w:r w:rsidR="00C62CD9" w:rsidRPr="0055028E">
              <w:rPr>
                <w:rFonts w:ascii="Tahoma" w:hAnsi="Tahoma" w:cs="Tahoma"/>
                <w:sz w:val="14"/>
              </w:rPr>
              <w:t> </w:t>
            </w:r>
            <w:r w:rsidRPr="00246CED">
              <w:rPr>
                <w:rFonts w:ascii="Tahoma" w:hAnsi="Tahoma" w:cs="Tahoma"/>
                <w:sz w:val="14"/>
                <w:lang w:val="ru-RU"/>
              </w:rPr>
              <w:t>устройство»)</w:t>
            </w:r>
            <w:bookmarkEnd w:id="158"/>
            <w:bookmarkEnd w:id="159"/>
          </w:p>
        </w:tc>
        <w:tc>
          <w:tcPr>
            <w:tcW w:w="776" w:type="dxa"/>
            <w:tcBorders>
              <w:bottom w:val="single" w:sz="4" w:space="0" w:color="auto"/>
            </w:tcBorders>
            <w:shd w:val="clear" w:color="auto" w:fill="FABF8F"/>
            <w:vAlign w:val="center"/>
          </w:tcPr>
          <w:p w14:paraId="6CFDB27A" w14:textId="77777777" w:rsidR="00913A0A" w:rsidRPr="0055028E" w:rsidRDefault="00EE557A" w:rsidP="003D4F46">
            <w:pPr>
              <w:pStyle w:val="TableText"/>
              <w:widowControl w:val="0"/>
              <w:rPr>
                <w:b/>
                <w:color w:val="0000FF"/>
                <w:sz w:val="13"/>
                <w:szCs w:val="13"/>
                <w:u w:val="single"/>
              </w:rPr>
            </w:pPr>
            <w:hyperlink w:anchor="_39_Core_CAL" w:history="1">
              <w:r w:rsidR="0028221A" w:rsidRPr="0055028E">
                <w:rPr>
                  <w:rStyle w:val="Hyperlink"/>
                  <w:b/>
                  <w:sz w:val="13"/>
                  <w:szCs w:val="13"/>
                </w:rPr>
                <w:t>39</w:t>
              </w:r>
            </w:hyperlink>
          </w:p>
        </w:tc>
        <w:tc>
          <w:tcPr>
            <w:tcW w:w="450" w:type="dxa"/>
            <w:tcBorders>
              <w:bottom w:val="single" w:sz="4" w:space="0" w:color="auto"/>
            </w:tcBorders>
            <w:shd w:val="clear" w:color="auto" w:fill="FABF8F"/>
            <w:vAlign w:val="center"/>
          </w:tcPr>
          <w:p w14:paraId="5BB4D88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43E35D3A"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47C5E07" w14:textId="77777777" w:rsidR="00913A0A" w:rsidRPr="0055028E"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322FF1DC" w14:textId="77777777" w:rsidR="00913A0A" w:rsidRPr="0055028E"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745E4B0D" w14:textId="77777777" w:rsidR="00913A0A" w:rsidRPr="0055028E"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60723286" w14:textId="77777777" w:rsidR="00913A0A" w:rsidRPr="0055028E"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180921D0" w14:textId="77777777" w:rsidR="00913A0A" w:rsidRPr="0055028E"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3162E7F4" w14:textId="77777777" w:rsidR="00913A0A" w:rsidRPr="0055028E"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3A6948BE" w14:textId="77777777" w:rsidR="00913A0A" w:rsidRPr="0055028E"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4187757" w14:textId="77777777" w:rsidR="00913A0A" w:rsidRPr="0055028E"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9A72808" w14:textId="77777777" w:rsidR="00913A0A" w:rsidRPr="0055028E"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CB7BC9B" w14:textId="77777777" w:rsidR="00913A0A" w:rsidRPr="0055028E"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FCB7042" w14:textId="77777777" w:rsidR="00913A0A" w:rsidRPr="0055028E"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A9E67AB" w14:textId="77777777" w:rsidR="00913A0A" w:rsidRPr="0055028E" w:rsidRDefault="00435602" w:rsidP="001A63C6">
            <w:pPr>
              <w:pStyle w:val="TableText"/>
              <w:widowControl w:val="0"/>
              <w:rPr>
                <w:rFonts w:ascii="Tahoma" w:hAnsi="Tahoma" w:cs="Tahoma"/>
                <w:sz w:val="13"/>
              </w:rPr>
            </w:pPr>
            <w:r w:rsidRPr="0055028E">
              <w:rPr>
                <w:rFonts w:ascii="Tahoma" w:hAnsi="Tahoma" w:cs="Tahoma"/>
                <w:sz w:val="13"/>
              </w:rPr>
              <w:t>Е</w:t>
            </w:r>
          </w:p>
        </w:tc>
        <w:tc>
          <w:tcPr>
            <w:tcW w:w="394" w:type="dxa"/>
            <w:tcBorders>
              <w:left w:val="single" w:sz="18" w:space="0" w:color="auto"/>
              <w:bottom w:val="single" w:sz="4" w:space="0" w:color="auto"/>
              <w:right w:val="single" w:sz="18" w:space="0" w:color="auto"/>
            </w:tcBorders>
            <w:shd w:val="clear" w:color="auto" w:fill="FABF8F"/>
            <w:vAlign w:val="center"/>
          </w:tcPr>
          <w:p w14:paraId="29FC0734"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4AD27F0"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41E1F80E"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4F61112" w14:textId="77777777" w:rsidR="00913A0A" w:rsidRPr="0055028E" w:rsidRDefault="00913A0A" w:rsidP="001A63C6">
            <w:pPr>
              <w:pStyle w:val="TableText"/>
              <w:widowControl w:val="0"/>
              <w:rPr>
                <w:rFonts w:ascii="Tahoma" w:hAnsi="Tahoma" w:cs="Tahoma"/>
                <w:sz w:val="13"/>
              </w:rPr>
            </w:pPr>
          </w:p>
        </w:tc>
      </w:tr>
      <w:tr w:rsidR="00913A0A" w:rsidRPr="0055028E" w14:paraId="4055FC75" w14:textId="77777777" w:rsidTr="00124319">
        <w:trPr>
          <w:cantSplit/>
          <w:trHeight w:val="145"/>
        </w:trPr>
        <w:tc>
          <w:tcPr>
            <w:tcW w:w="2194" w:type="dxa"/>
            <w:gridSpan w:val="2"/>
            <w:tcBorders>
              <w:bottom w:val="single" w:sz="4" w:space="0" w:color="auto"/>
            </w:tcBorders>
            <w:shd w:val="clear" w:color="auto" w:fill="auto"/>
            <w:vAlign w:val="center"/>
          </w:tcPr>
          <w:p w14:paraId="0B7504FE" w14:textId="77777777" w:rsidR="00913A0A" w:rsidRPr="00246CED" w:rsidRDefault="00913A0A" w:rsidP="00C62CD9">
            <w:pPr>
              <w:pStyle w:val="ProductNames"/>
              <w:spacing w:beforeLines="20" w:before="48" w:afterLines="20" w:after="48"/>
              <w:rPr>
                <w:rFonts w:ascii="Tahoma" w:hAnsi="Tahoma" w:cs="Tahoma"/>
                <w:sz w:val="14"/>
                <w:lang w:val="ru-RU"/>
              </w:rPr>
            </w:pPr>
            <w:bookmarkStart w:id="160" w:name="_Toc336337927"/>
            <w:bookmarkStart w:id="161" w:name="_Toc377667628"/>
            <w:r w:rsidRPr="0055028E">
              <w:rPr>
                <w:rFonts w:ascii="Tahoma" w:hAnsi="Tahoma" w:cs="Tahoma"/>
                <w:sz w:val="14"/>
              </w:rPr>
              <w:t>Core</w:t>
            </w:r>
            <w:r w:rsidRPr="00246CED">
              <w:rPr>
                <w:rFonts w:ascii="Tahoma" w:hAnsi="Tahoma" w:cs="Tahoma"/>
                <w:sz w:val="14"/>
                <w:lang w:val="ru-RU"/>
              </w:rPr>
              <w:t xml:space="preserve"> </w:t>
            </w:r>
            <w:r w:rsidRPr="0055028E">
              <w:rPr>
                <w:rFonts w:ascii="Tahoma" w:hAnsi="Tahoma" w:cs="Tahoma"/>
                <w:sz w:val="14"/>
              </w:rPr>
              <w:t>CAL</w:t>
            </w:r>
            <w:r w:rsidRPr="00246CED">
              <w:rPr>
                <w:rFonts w:ascii="Tahoma" w:hAnsi="Tahoma" w:cs="Tahoma"/>
                <w:sz w:val="14"/>
                <w:lang w:val="ru-RU"/>
              </w:rPr>
              <w:t xml:space="preserve"> </w:t>
            </w:r>
            <w:r w:rsidRPr="0055028E">
              <w:rPr>
                <w:rFonts w:ascii="Tahoma" w:hAnsi="Tahoma" w:cs="Tahoma"/>
                <w:sz w:val="14"/>
              </w:rPr>
              <w:t>Suite</w:t>
            </w:r>
            <w:r w:rsidRPr="00246CED">
              <w:rPr>
                <w:rFonts w:ascii="Tahoma" w:hAnsi="Tahoma" w:cs="Tahoma"/>
                <w:sz w:val="14"/>
                <w:lang w:val="ru-RU"/>
              </w:rPr>
              <w:t xml:space="preserve"> </w:t>
            </w:r>
            <w:r w:rsidRPr="0055028E">
              <w:rPr>
                <w:rFonts w:ascii="Tahoma" w:hAnsi="Tahoma" w:cs="Tahoma"/>
                <w:sz w:val="14"/>
              </w:rPr>
              <w:t>Bridge</w:t>
            </w:r>
            <w:r w:rsidRPr="00246CED">
              <w:rPr>
                <w:rFonts w:ascii="Tahoma" w:hAnsi="Tahoma" w:cs="Tahoma"/>
                <w:sz w:val="14"/>
                <w:lang w:val="ru-RU"/>
              </w:rPr>
              <w:t xml:space="preserve"> для </w:t>
            </w:r>
            <w:r w:rsidRPr="0055028E">
              <w:rPr>
                <w:rFonts w:ascii="Tahoma" w:hAnsi="Tahoma" w:cs="Tahoma"/>
                <w:sz w:val="14"/>
              </w:rPr>
              <w:t>Office</w:t>
            </w:r>
            <w:r w:rsidRPr="00246CED">
              <w:rPr>
                <w:rFonts w:ascii="Tahoma" w:hAnsi="Tahoma" w:cs="Tahoma"/>
                <w:sz w:val="14"/>
                <w:lang w:val="ru-RU"/>
              </w:rPr>
              <w:t xml:space="preserve"> 365 и </w:t>
            </w:r>
            <w:r w:rsidRPr="0055028E">
              <w:rPr>
                <w:rFonts w:ascii="Tahoma" w:hAnsi="Tahoma" w:cs="Tahoma"/>
                <w:sz w:val="14"/>
              </w:rPr>
              <w:t>Windows</w:t>
            </w:r>
            <w:r w:rsidR="0098095F" w:rsidRPr="00246CED">
              <w:rPr>
                <w:rFonts w:ascii="Tahoma" w:hAnsi="Tahoma" w:cs="Tahoma"/>
                <w:sz w:val="14"/>
                <w:vertAlign w:val="superscript"/>
                <w:lang w:val="ru-RU"/>
              </w:rPr>
              <w:t>®</w:t>
            </w:r>
            <w:r w:rsidRPr="00246CED">
              <w:rPr>
                <w:rFonts w:ascii="Tahoma" w:hAnsi="Tahoma" w:cs="Tahoma"/>
                <w:sz w:val="14"/>
                <w:lang w:val="ru-RU"/>
              </w:rPr>
              <w:t xml:space="preserve"> </w:t>
            </w:r>
            <w:r w:rsidRPr="0055028E">
              <w:rPr>
                <w:rFonts w:ascii="Tahoma" w:hAnsi="Tahoma" w:cs="Tahoma"/>
                <w:sz w:val="14"/>
              </w:rPr>
              <w:t>Intune</w:t>
            </w:r>
            <w:r w:rsidRPr="00246CED">
              <w:rPr>
                <w:rFonts w:ascii="Tahoma" w:hAnsi="Tahoma" w:cs="Tahoma"/>
                <w:sz w:val="14"/>
                <w:lang w:val="ru-RU"/>
              </w:rPr>
              <w:t xml:space="preserve"> (лицензии «на пользователя» и</w:t>
            </w:r>
            <w:r w:rsidR="00C62CD9" w:rsidRPr="0055028E">
              <w:rPr>
                <w:rFonts w:ascii="Tahoma" w:hAnsi="Tahoma" w:cs="Tahoma"/>
                <w:sz w:val="14"/>
              </w:rPr>
              <w:t> </w:t>
            </w:r>
            <w:r w:rsidRPr="00246CED">
              <w:rPr>
                <w:rFonts w:ascii="Tahoma" w:hAnsi="Tahoma" w:cs="Tahoma"/>
                <w:sz w:val="14"/>
                <w:lang w:val="ru-RU"/>
              </w:rPr>
              <w:t>лицензии «на устройство»)</w:t>
            </w:r>
            <w:bookmarkEnd w:id="160"/>
            <w:bookmarkEnd w:id="161"/>
          </w:p>
        </w:tc>
        <w:tc>
          <w:tcPr>
            <w:tcW w:w="776" w:type="dxa"/>
            <w:tcBorders>
              <w:bottom w:val="single" w:sz="4" w:space="0" w:color="auto"/>
            </w:tcBorders>
            <w:shd w:val="clear" w:color="auto" w:fill="auto"/>
            <w:vAlign w:val="center"/>
          </w:tcPr>
          <w:p w14:paraId="234D4ADC" w14:textId="77777777" w:rsidR="00913A0A" w:rsidRPr="0055028E" w:rsidRDefault="00EE557A" w:rsidP="003D4F46">
            <w:pPr>
              <w:pStyle w:val="TableText"/>
              <w:widowControl w:val="0"/>
              <w:rPr>
                <w:b/>
                <w:color w:val="0000FF"/>
                <w:sz w:val="13"/>
                <w:szCs w:val="13"/>
                <w:u w:val="single"/>
              </w:rPr>
            </w:pPr>
            <w:hyperlink w:anchor="_39_Core_CAL" w:history="1">
              <w:r w:rsidR="0028221A" w:rsidRPr="0055028E">
                <w:rPr>
                  <w:rStyle w:val="Hyperlink"/>
                  <w:b/>
                  <w:sz w:val="13"/>
                  <w:szCs w:val="13"/>
                </w:rPr>
                <w:t>39</w:t>
              </w:r>
            </w:hyperlink>
          </w:p>
        </w:tc>
        <w:tc>
          <w:tcPr>
            <w:tcW w:w="450" w:type="dxa"/>
            <w:tcBorders>
              <w:bottom w:val="single" w:sz="4" w:space="0" w:color="auto"/>
            </w:tcBorders>
            <w:shd w:val="clear" w:color="auto" w:fill="auto"/>
            <w:vAlign w:val="center"/>
          </w:tcPr>
          <w:p w14:paraId="673D917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40018CBE"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681360F" w14:textId="77777777" w:rsidR="00913A0A" w:rsidRPr="0055028E"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603998A" w14:textId="77777777" w:rsidR="00913A0A" w:rsidRPr="0055028E"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032636E7" w14:textId="77777777" w:rsidR="00913A0A" w:rsidRPr="0055028E"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6C14E174" w14:textId="77777777" w:rsidR="00913A0A" w:rsidRPr="0055028E"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81A1F6B" w14:textId="77777777" w:rsidR="00913A0A" w:rsidRPr="0055028E"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1D343B97" w14:textId="77777777" w:rsidR="00913A0A" w:rsidRPr="0055028E"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77DEE319" w14:textId="77777777" w:rsidR="00913A0A" w:rsidRPr="0055028E"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3CBB2EB8" w14:textId="77777777" w:rsidR="00913A0A" w:rsidRPr="0055028E"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73FC0D66" w14:textId="77777777" w:rsidR="00913A0A" w:rsidRPr="0055028E"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279B09FA" w14:textId="77777777" w:rsidR="00913A0A" w:rsidRPr="0055028E"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1DA827B" w14:textId="77777777" w:rsidR="00913A0A" w:rsidRPr="0055028E"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6CC672D" w14:textId="77777777" w:rsidR="00913A0A" w:rsidRPr="0055028E" w:rsidRDefault="00435602" w:rsidP="001A63C6">
            <w:pPr>
              <w:pStyle w:val="TableText"/>
              <w:widowControl w:val="0"/>
              <w:rPr>
                <w:rFonts w:ascii="Tahoma" w:hAnsi="Tahoma" w:cs="Tahoma"/>
                <w:sz w:val="13"/>
              </w:rPr>
            </w:pPr>
            <w:r w:rsidRPr="0055028E">
              <w:rPr>
                <w:rFonts w:ascii="Tahoma" w:hAnsi="Tahoma" w:cs="Tahoma"/>
                <w:sz w:val="13"/>
              </w:rPr>
              <w:t>Е</w:t>
            </w:r>
          </w:p>
        </w:tc>
        <w:tc>
          <w:tcPr>
            <w:tcW w:w="394" w:type="dxa"/>
            <w:tcBorders>
              <w:left w:val="single" w:sz="18" w:space="0" w:color="auto"/>
              <w:bottom w:val="single" w:sz="4" w:space="0" w:color="auto"/>
              <w:right w:val="single" w:sz="18" w:space="0" w:color="auto"/>
            </w:tcBorders>
            <w:shd w:val="clear" w:color="auto" w:fill="auto"/>
            <w:vAlign w:val="center"/>
          </w:tcPr>
          <w:p w14:paraId="5A9EEF8E"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1E591300"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5A3A9681"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tcPr>
          <w:p w14:paraId="14ACB2D9" w14:textId="77777777" w:rsidR="00913A0A" w:rsidRPr="0055028E" w:rsidRDefault="00913A0A" w:rsidP="001A63C6">
            <w:pPr>
              <w:pStyle w:val="TableText"/>
              <w:widowControl w:val="0"/>
              <w:rPr>
                <w:rFonts w:ascii="Tahoma" w:hAnsi="Tahoma" w:cs="Tahoma"/>
                <w:sz w:val="13"/>
              </w:rPr>
            </w:pPr>
          </w:p>
        </w:tc>
      </w:tr>
      <w:tr w:rsidR="008A0F85" w:rsidRPr="0055028E" w14:paraId="6116A4C9" w14:textId="77777777" w:rsidTr="00124319">
        <w:trPr>
          <w:trHeight w:val="145"/>
        </w:trPr>
        <w:tc>
          <w:tcPr>
            <w:tcW w:w="2194" w:type="dxa"/>
            <w:gridSpan w:val="2"/>
            <w:tcBorders>
              <w:bottom w:val="single" w:sz="4" w:space="0" w:color="auto"/>
            </w:tcBorders>
            <w:shd w:val="clear" w:color="auto" w:fill="FABF8F"/>
            <w:vAlign w:val="center"/>
          </w:tcPr>
          <w:p w14:paraId="3DC2F53D" w14:textId="77777777" w:rsidR="00913A0A" w:rsidRPr="00246CED" w:rsidRDefault="00913A0A" w:rsidP="00466AD9">
            <w:pPr>
              <w:pStyle w:val="ProductNames"/>
              <w:spacing w:beforeLines="20" w:before="48" w:afterLines="20" w:after="48"/>
              <w:rPr>
                <w:rFonts w:ascii="Tahoma" w:hAnsi="Tahoma" w:cs="Tahoma"/>
                <w:sz w:val="14"/>
                <w:lang w:val="ru-RU"/>
              </w:rPr>
            </w:pPr>
            <w:bookmarkStart w:id="162" w:name="_Toc336337928"/>
            <w:bookmarkStart w:id="163" w:name="_Toc377667629"/>
            <w:r w:rsidRPr="0055028E">
              <w:rPr>
                <w:rFonts w:ascii="Tahoma" w:hAnsi="Tahoma" w:cs="Tahoma"/>
                <w:sz w:val="14"/>
              </w:rPr>
              <w:t>Core</w:t>
            </w:r>
            <w:r w:rsidRPr="00246CED">
              <w:rPr>
                <w:rFonts w:ascii="Tahoma" w:hAnsi="Tahoma" w:cs="Tahoma"/>
                <w:sz w:val="14"/>
                <w:lang w:val="ru-RU"/>
              </w:rPr>
              <w:t xml:space="preserve"> </w:t>
            </w:r>
            <w:r w:rsidRPr="0055028E">
              <w:rPr>
                <w:rFonts w:ascii="Tahoma" w:hAnsi="Tahoma" w:cs="Tahoma"/>
                <w:sz w:val="14"/>
              </w:rPr>
              <w:t>CAL</w:t>
            </w:r>
            <w:r w:rsidRPr="00246CED">
              <w:rPr>
                <w:rFonts w:ascii="Tahoma" w:hAnsi="Tahoma" w:cs="Tahoma"/>
                <w:sz w:val="14"/>
                <w:lang w:val="ru-RU"/>
              </w:rPr>
              <w:t xml:space="preserve"> </w:t>
            </w:r>
            <w:r w:rsidRPr="0055028E">
              <w:rPr>
                <w:rFonts w:ascii="Tahoma" w:hAnsi="Tahoma" w:cs="Tahoma"/>
                <w:sz w:val="14"/>
              </w:rPr>
              <w:t>Suite</w:t>
            </w:r>
            <w:r w:rsidRPr="00246CED">
              <w:rPr>
                <w:rFonts w:ascii="Tahoma" w:hAnsi="Tahoma" w:cs="Tahoma"/>
                <w:sz w:val="14"/>
                <w:lang w:val="ru-RU"/>
              </w:rPr>
              <w:t xml:space="preserve"> </w:t>
            </w:r>
            <w:r w:rsidRPr="0055028E">
              <w:rPr>
                <w:rFonts w:ascii="Tahoma" w:hAnsi="Tahoma" w:cs="Tahoma"/>
                <w:sz w:val="14"/>
              </w:rPr>
              <w:t>Bridge</w:t>
            </w:r>
            <w:r w:rsidRPr="00246CED">
              <w:rPr>
                <w:rFonts w:ascii="Tahoma" w:hAnsi="Tahoma" w:cs="Tahoma"/>
                <w:sz w:val="14"/>
                <w:lang w:val="ru-RU"/>
              </w:rPr>
              <w:t xml:space="preserve"> для </w:t>
            </w:r>
            <w:r w:rsidRPr="0055028E">
              <w:rPr>
                <w:rFonts w:ascii="Tahoma" w:hAnsi="Tahoma" w:cs="Tahoma"/>
                <w:sz w:val="14"/>
              </w:rPr>
              <w:t>Windows</w:t>
            </w:r>
            <w:r w:rsidR="0098095F" w:rsidRPr="00246CED">
              <w:rPr>
                <w:rFonts w:ascii="Tahoma" w:hAnsi="Tahoma" w:cs="Tahoma"/>
                <w:sz w:val="14"/>
                <w:vertAlign w:val="superscript"/>
                <w:lang w:val="ru-RU"/>
              </w:rPr>
              <w:t>®</w:t>
            </w:r>
            <w:r w:rsidRPr="00246CED">
              <w:rPr>
                <w:rFonts w:ascii="Tahoma" w:hAnsi="Tahoma" w:cs="Tahoma"/>
                <w:sz w:val="14"/>
                <w:lang w:val="ru-RU"/>
              </w:rPr>
              <w:t xml:space="preserve"> </w:t>
            </w:r>
            <w:r w:rsidRPr="0055028E">
              <w:rPr>
                <w:rFonts w:ascii="Tahoma" w:hAnsi="Tahoma" w:cs="Tahoma"/>
                <w:sz w:val="14"/>
              </w:rPr>
              <w:t>Intune</w:t>
            </w:r>
            <w:r w:rsidRPr="00246CED">
              <w:rPr>
                <w:rFonts w:ascii="Tahoma" w:hAnsi="Tahoma" w:cs="Tahoma"/>
                <w:sz w:val="14"/>
                <w:lang w:val="ru-RU"/>
              </w:rPr>
              <w:t xml:space="preserve"> (пользовательские лицензии и лицензии «на устройство»)</w:t>
            </w:r>
            <w:bookmarkEnd w:id="162"/>
            <w:bookmarkEnd w:id="163"/>
          </w:p>
        </w:tc>
        <w:tc>
          <w:tcPr>
            <w:tcW w:w="776" w:type="dxa"/>
            <w:tcBorders>
              <w:bottom w:val="single" w:sz="4" w:space="0" w:color="auto"/>
            </w:tcBorders>
            <w:shd w:val="clear" w:color="auto" w:fill="FABF8F"/>
            <w:vAlign w:val="center"/>
          </w:tcPr>
          <w:p w14:paraId="7B46EBBD" w14:textId="77777777" w:rsidR="00913A0A" w:rsidRPr="0055028E" w:rsidRDefault="00EE557A" w:rsidP="003D4F46">
            <w:pPr>
              <w:pStyle w:val="TableText"/>
              <w:widowControl w:val="0"/>
              <w:rPr>
                <w:b/>
                <w:color w:val="0000FF"/>
                <w:sz w:val="13"/>
                <w:szCs w:val="13"/>
                <w:u w:val="single"/>
              </w:rPr>
            </w:pPr>
            <w:hyperlink w:anchor="_39_Core_CAL" w:history="1">
              <w:r w:rsidR="000E4228" w:rsidRPr="0055028E">
                <w:rPr>
                  <w:rStyle w:val="Hyperlink"/>
                  <w:b/>
                  <w:sz w:val="13"/>
                  <w:szCs w:val="13"/>
                </w:rPr>
                <w:t>39</w:t>
              </w:r>
            </w:hyperlink>
          </w:p>
        </w:tc>
        <w:tc>
          <w:tcPr>
            <w:tcW w:w="450" w:type="dxa"/>
            <w:tcBorders>
              <w:bottom w:val="single" w:sz="4" w:space="0" w:color="auto"/>
            </w:tcBorders>
            <w:shd w:val="clear" w:color="auto" w:fill="FABF8F"/>
            <w:vAlign w:val="center"/>
          </w:tcPr>
          <w:p w14:paraId="6ACEB5E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1725760D"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32E9270" w14:textId="77777777" w:rsidR="00913A0A" w:rsidRPr="0055028E"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7CB491A0" w14:textId="77777777" w:rsidR="00913A0A" w:rsidRPr="0055028E"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36439725" w14:textId="77777777" w:rsidR="00913A0A" w:rsidRPr="0055028E"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5A0A2F32" w14:textId="77777777" w:rsidR="00913A0A" w:rsidRPr="0055028E"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3C17950" w14:textId="77777777" w:rsidR="00913A0A" w:rsidRPr="0055028E"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4057DE56" w14:textId="77777777" w:rsidR="00913A0A" w:rsidRPr="0055028E"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05F94EC8" w14:textId="77777777" w:rsidR="00913A0A" w:rsidRPr="0055028E"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84FF159" w14:textId="77777777" w:rsidR="00913A0A" w:rsidRPr="0055028E"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3DEAC0FE" w14:textId="77777777" w:rsidR="00913A0A" w:rsidRPr="0055028E"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1FAAC0F" w14:textId="77777777" w:rsidR="00913A0A" w:rsidRPr="0055028E"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8A7A8D8" w14:textId="77777777" w:rsidR="00913A0A" w:rsidRPr="0055028E"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30547CE" w14:textId="77777777" w:rsidR="00913A0A" w:rsidRPr="0055028E" w:rsidRDefault="00435602" w:rsidP="001A63C6">
            <w:pPr>
              <w:pStyle w:val="TableText"/>
              <w:widowControl w:val="0"/>
              <w:rPr>
                <w:rFonts w:ascii="Tahoma" w:hAnsi="Tahoma" w:cs="Tahoma"/>
                <w:sz w:val="13"/>
              </w:rPr>
            </w:pPr>
            <w:r w:rsidRPr="0055028E">
              <w:rPr>
                <w:rFonts w:ascii="Tahoma" w:hAnsi="Tahoma" w:cs="Tahoma"/>
                <w:sz w:val="13"/>
              </w:rPr>
              <w:t>Е</w:t>
            </w:r>
          </w:p>
        </w:tc>
        <w:tc>
          <w:tcPr>
            <w:tcW w:w="394" w:type="dxa"/>
            <w:tcBorders>
              <w:left w:val="single" w:sz="18" w:space="0" w:color="auto"/>
              <w:bottom w:val="single" w:sz="4" w:space="0" w:color="auto"/>
              <w:right w:val="single" w:sz="18" w:space="0" w:color="auto"/>
            </w:tcBorders>
            <w:shd w:val="clear" w:color="auto" w:fill="FABF8F"/>
            <w:vAlign w:val="center"/>
          </w:tcPr>
          <w:p w14:paraId="4CA05B70"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3EE0BAF8"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4E71896B"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4B1B917" w14:textId="77777777" w:rsidR="00913A0A" w:rsidRPr="0055028E" w:rsidRDefault="00913A0A" w:rsidP="001A63C6">
            <w:pPr>
              <w:pStyle w:val="TableText"/>
              <w:widowControl w:val="0"/>
              <w:rPr>
                <w:rFonts w:ascii="Tahoma" w:hAnsi="Tahoma" w:cs="Tahoma"/>
                <w:sz w:val="13"/>
              </w:rPr>
            </w:pPr>
          </w:p>
        </w:tc>
      </w:tr>
      <w:tr w:rsidR="00913A0A" w:rsidRPr="0055028E" w14:paraId="54D2B658" w14:textId="77777777" w:rsidTr="00124319">
        <w:trPr>
          <w:trHeight w:val="145"/>
        </w:trPr>
        <w:tc>
          <w:tcPr>
            <w:tcW w:w="2194" w:type="dxa"/>
            <w:gridSpan w:val="2"/>
            <w:tcBorders>
              <w:bottom w:val="single" w:sz="4" w:space="0" w:color="auto"/>
            </w:tcBorders>
            <w:shd w:val="clear" w:color="auto" w:fill="auto"/>
            <w:vAlign w:val="center"/>
          </w:tcPr>
          <w:p w14:paraId="3CBC8F8E" w14:textId="77777777" w:rsidR="00913A0A" w:rsidRPr="00246CED" w:rsidRDefault="00913A0A" w:rsidP="00466AD9">
            <w:pPr>
              <w:pStyle w:val="ProductNames"/>
              <w:spacing w:beforeLines="20" w:before="48" w:afterLines="20" w:after="48"/>
              <w:rPr>
                <w:rFonts w:ascii="Tahoma" w:hAnsi="Tahoma" w:cs="Tahoma"/>
                <w:sz w:val="14"/>
                <w:lang w:val="ru-RU"/>
              </w:rPr>
            </w:pPr>
            <w:bookmarkStart w:id="164" w:name="_Toc336337929"/>
            <w:bookmarkStart w:id="165" w:name="_Toc377667630"/>
            <w:r w:rsidRPr="0055028E">
              <w:rPr>
                <w:rFonts w:ascii="Tahoma" w:hAnsi="Tahoma" w:cs="Tahoma"/>
                <w:sz w:val="14"/>
              </w:rPr>
              <w:t>Core</w:t>
            </w:r>
            <w:r w:rsidRPr="00246CED">
              <w:rPr>
                <w:rFonts w:ascii="Tahoma" w:hAnsi="Tahoma" w:cs="Tahoma"/>
                <w:sz w:val="14"/>
                <w:lang w:val="ru-RU"/>
              </w:rPr>
              <w:t xml:space="preserve"> </w:t>
            </w:r>
            <w:r w:rsidRPr="0055028E">
              <w:rPr>
                <w:rFonts w:ascii="Tahoma" w:hAnsi="Tahoma" w:cs="Tahoma"/>
                <w:sz w:val="14"/>
              </w:rPr>
              <w:t>CAL</w:t>
            </w:r>
            <w:r w:rsidRPr="00246CED">
              <w:rPr>
                <w:rFonts w:ascii="Tahoma" w:hAnsi="Tahoma" w:cs="Tahoma"/>
                <w:sz w:val="14"/>
                <w:lang w:val="ru-RU"/>
              </w:rPr>
              <w:t xml:space="preserve"> </w:t>
            </w:r>
            <w:r w:rsidRPr="0055028E">
              <w:rPr>
                <w:rFonts w:ascii="Tahoma" w:hAnsi="Tahoma" w:cs="Tahoma"/>
                <w:sz w:val="14"/>
              </w:rPr>
              <w:t>Suite</w:t>
            </w:r>
            <w:r w:rsidRPr="00246CED">
              <w:rPr>
                <w:rFonts w:ascii="Tahoma" w:hAnsi="Tahoma" w:cs="Tahoma"/>
                <w:sz w:val="14"/>
                <w:lang w:val="ru-RU"/>
              </w:rPr>
              <w:t xml:space="preserve"> (пользовательские лицензии и лицензии «на устройство»)</w:t>
            </w:r>
            <w:bookmarkEnd w:id="164"/>
            <w:bookmarkEnd w:id="165"/>
          </w:p>
        </w:tc>
        <w:tc>
          <w:tcPr>
            <w:tcW w:w="776" w:type="dxa"/>
            <w:tcBorders>
              <w:bottom w:val="single" w:sz="4" w:space="0" w:color="auto"/>
            </w:tcBorders>
            <w:shd w:val="clear" w:color="auto" w:fill="auto"/>
            <w:vAlign w:val="center"/>
          </w:tcPr>
          <w:p w14:paraId="28DC20F1" w14:textId="77777777" w:rsidR="00913A0A" w:rsidRPr="0055028E" w:rsidRDefault="00EE557A" w:rsidP="003D4F46">
            <w:pPr>
              <w:pStyle w:val="TableText"/>
              <w:widowControl w:val="0"/>
              <w:rPr>
                <w:rStyle w:val="EndnoteReference"/>
                <w:color w:val="0000FF"/>
                <w:sz w:val="13"/>
                <w:szCs w:val="13"/>
                <w:u w:val="single"/>
              </w:rPr>
            </w:pPr>
            <w:hyperlink w:anchor="_40_Core_CAL" w:history="1">
              <w:r w:rsidR="0028221A" w:rsidRPr="0055028E">
                <w:rPr>
                  <w:rStyle w:val="Hyperlink"/>
                  <w:b/>
                  <w:sz w:val="13"/>
                  <w:szCs w:val="13"/>
                </w:rPr>
                <w:t>40</w:t>
              </w:r>
            </w:hyperlink>
          </w:p>
        </w:tc>
        <w:tc>
          <w:tcPr>
            <w:tcW w:w="450" w:type="dxa"/>
            <w:tcBorders>
              <w:bottom w:val="single" w:sz="4" w:space="0" w:color="auto"/>
            </w:tcBorders>
            <w:shd w:val="clear" w:color="auto" w:fill="auto"/>
            <w:vAlign w:val="center"/>
          </w:tcPr>
          <w:p w14:paraId="1FE875AD"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33F72333"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B0E1B98" w14:textId="77777777" w:rsidR="00913A0A" w:rsidRPr="0055028E"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5745554F"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3</w:t>
            </w:r>
          </w:p>
        </w:tc>
        <w:tc>
          <w:tcPr>
            <w:tcW w:w="450" w:type="dxa"/>
            <w:gridSpan w:val="2"/>
            <w:tcBorders>
              <w:bottom w:val="single" w:sz="4" w:space="0" w:color="auto"/>
            </w:tcBorders>
            <w:shd w:val="clear" w:color="auto" w:fill="auto"/>
            <w:vAlign w:val="center"/>
          </w:tcPr>
          <w:p w14:paraId="19E68F4B"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2</w:t>
            </w:r>
          </w:p>
        </w:tc>
        <w:tc>
          <w:tcPr>
            <w:tcW w:w="450" w:type="dxa"/>
            <w:gridSpan w:val="3"/>
            <w:tcBorders>
              <w:bottom w:val="single" w:sz="4" w:space="0" w:color="auto"/>
            </w:tcBorders>
            <w:shd w:val="clear" w:color="auto" w:fill="auto"/>
            <w:vAlign w:val="center"/>
          </w:tcPr>
          <w:p w14:paraId="3D13F0AF"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2</w:t>
            </w:r>
          </w:p>
        </w:tc>
        <w:tc>
          <w:tcPr>
            <w:tcW w:w="450" w:type="dxa"/>
            <w:gridSpan w:val="2"/>
            <w:tcBorders>
              <w:bottom w:val="single" w:sz="4" w:space="0" w:color="auto"/>
            </w:tcBorders>
            <w:shd w:val="clear" w:color="auto" w:fill="auto"/>
            <w:vAlign w:val="center"/>
          </w:tcPr>
          <w:p w14:paraId="41054B81"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2</w:t>
            </w:r>
          </w:p>
        </w:tc>
        <w:tc>
          <w:tcPr>
            <w:tcW w:w="450" w:type="dxa"/>
            <w:gridSpan w:val="2"/>
            <w:tcBorders>
              <w:bottom w:val="single" w:sz="4" w:space="0" w:color="auto"/>
            </w:tcBorders>
            <w:shd w:val="clear" w:color="auto" w:fill="auto"/>
            <w:vAlign w:val="center"/>
          </w:tcPr>
          <w:p w14:paraId="032E7D37"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2986694B"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24823293" w14:textId="77777777" w:rsidR="00913A0A" w:rsidRPr="0055028E"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31DAF118"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375FE855"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7560CAB6"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1D4D8D0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Е</w:t>
            </w:r>
          </w:p>
        </w:tc>
        <w:tc>
          <w:tcPr>
            <w:tcW w:w="394" w:type="dxa"/>
            <w:tcBorders>
              <w:left w:val="single" w:sz="18" w:space="0" w:color="auto"/>
              <w:bottom w:val="single" w:sz="4" w:space="0" w:color="auto"/>
              <w:right w:val="single" w:sz="18" w:space="0" w:color="auto"/>
            </w:tcBorders>
            <w:shd w:val="clear" w:color="auto" w:fill="auto"/>
            <w:vAlign w:val="center"/>
          </w:tcPr>
          <w:p w14:paraId="4328D29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E, P</w:t>
            </w:r>
          </w:p>
        </w:tc>
        <w:tc>
          <w:tcPr>
            <w:tcW w:w="540" w:type="dxa"/>
            <w:tcBorders>
              <w:bottom w:val="single" w:sz="4" w:space="0" w:color="auto"/>
            </w:tcBorders>
            <w:shd w:val="clear" w:color="auto" w:fill="auto"/>
            <w:vAlign w:val="center"/>
          </w:tcPr>
          <w:p w14:paraId="10248EEE"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E</w:t>
            </w:r>
            <w:r w:rsidRPr="0055028E">
              <w:rPr>
                <w:rFonts w:ascii="Tahoma" w:hAnsi="Tahoma" w:cs="Tahoma"/>
                <w:sz w:val="13"/>
              </w:rPr>
              <w:t>,</w:t>
            </w:r>
            <w:r w:rsidR="00AF47FE" w:rsidRPr="0055028E">
              <w:rPr>
                <w:rFonts w:ascii="Tahoma" w:hAnsi="Tahoma" w:cs="Tahoma"/>
                <w:sz w:val="13"/>
              </w:rPr>
              <w:t xml:space="preserve"> </w:t>
            </w:r>
            <w:r w:rsidRPr="0055028E">
              <w:rPr>
                <w:rFonts w:ascii="Tahoma" w:hAnsi="Tahoma" w:cs="Tahoma"/>
                <w:sz w:val="13"/>
              </w:rPr>
              <w:t>ST</w:t>
            </w:r>
          </w:p>
        </w:tc>
        <w:tc>
          <w:tcPr>
            <w:tcW w:w="472" w:type="dxa"/>
            <w:tcBorders>
              <w:bottom w:val="single" w:sz="4" w:space="0" w:color="auto"/>
            </w:tcBorders>
            <w:shd w:val="clear" w:color="auto" w:fill="auto"/>
            <w:vAlign w:val="center"/>
          </w:tcPr>
          <w:p w14:paraId="658BF549"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454DCD88" w14:textId="77777777" w:rsidR="00913A0A" w:rsidRPr="0055028E" w:rsidRDefault="00913A0A" w:rsidP="001A63C6">
            <w:pPr>
              <w:pStyle w:val="TableText"/>
              <w:widowControl w:val="0"/>
              <w:rPr>
                <w:rFonts w:ascii="Tahoma" w:hAnsi="Tahoma" w:cs="Tahoma"/>
                <w:color w:val="000000"/>
                <w:sz w:val="13"/>
              </w:rPr>
            </w:pPr>
          </w:p>
        </w:tc>
      </w:tr>
      <w:tr w:rsidR="008A0F85" w:rsidRPr="0055028E" w14:paraId="1F028043" w14:textId="77777777" w:rsidTr="00124319">
        <w:trPr>
          <w:trHeight w:val="145"/>
        </w:trPr>
        <w:tc>
          <w:tcPr>
            <w:tcW w:w="2194" w:type="dxa"/>
            <w:gridSpan w:val="2"/>
            <w:tcBorders>
              <w:bottom w:val="single" w:sz="4" w:space="0" w:color="auto"/>
            </w:tcBorders>
            <w:shd w:val="clear" w:color="auto" w:fill="FABF8F"/>
            <w:vAlign w:val="center"/>
          </w:tcPr>
          <w:p w14:paraId="32AA22F0" w14:textId="77777777" w:rsidR="00913A0A" w:rsidRPr="00246CED" w:rsidRDefault="00913A0A" w:rsidP="00466AD9">
            <w:pPr>
              <w:pStyle w:val="ProductNames"/>
              <w:spacing w:beforeLines="20" w:before="48" w:afterLines="20" w:after="48"/>
              <w:rPr>
                <w:rFonts w:ascii="Tahoma" w:hAnsi="Tahoma" w:cs="Tahoma"/>
                <w:sz w:val="14"/>
                <w:lang w:val="fr-FR"/>
              </w:rPr>
            </w:pPr>
            <w:bookmarkStart w:id="166" w:name="_Toc336337930"/>
            <w:bookmarkStart w:id="167" w:name="_Toc377667631"/>
            <w:r w:rsidRPr="00246CED">
              <w:rPr>
                <w:rFonts w:ascii="Tahoma" w:hAnsi="Tahoma" w:cs="Tahoma"/>
                <w:sz w:val="14"/>
                <w:lang w:val="fr-FR"/>
              </w:rPr>
              <w:t>Core Infrastructure Server Suite Standard</w:t>
            </w:r>
            <w:bookmarkEnd w:id="166"/>
            <w:bookmarkEnd w:id="167"/>
          </w:p>
        </w:tc>
        <w:tc>
          <w:tcPr>
            <w:tcW w:w="776" w:type="dxa"/>
            <w:tcBorders>
              <w:bottom w:val="single" w:sz="4" w:space="0" w:color="auto"/>
            </w:tcBorders>
            <w:shd w:val="clear" w:color="auto" w:fill="FABF8F"/>
            <w:vAlign w:val="center"/>
          </w:tcPr>
          <w:p w14:paraId="440B2A47" w14:textId="77777777" w:rsidR="00913A0A" w:rsidRPr="0055028E" w:rsidRDefault="00EE557A" w:rsidP="003D4F46">
            <w:pPr>
              <w:pStyle w:val="TableText"/>
              <w:widowControl w:val="0"/>
              <w:rPr>
                <w:rStyle w:val="EndnoteReference"/>
                <w:color w:val="0000FF"/>
                <w:sz w:val="13"/>
                <w:szCs w:val="13"/>
                <w:u w:val="single"/>
              </w:rPr>
            </w:pPr>
            <w:hyperlink w:anchor="_41_Core_Infrastructure" w:history="1">
              <w:r w:rsidR="0028221A" w:rsidRPr="0055028E">
                <w:rPr>
                  <w:rStyle w:val="Hyperlink"/>
                  <w:b/>
                  <w:sz w:val="13"/>
                  <w:szCs w:val="13"/>
                </w:rPr>
                <w:t>41</w:t>
              </w:r>
            </w:hyperlink>
          </w:p>
        </w:tc>
        <w:tc>
          <w:tcPr>
            <w:tcW w:w="450" w:type="dxa"/>
            <w:tcBorders>
              <w:bottom w:val="single" w:sz="4" w:space="0" w:color="auto"/>
            </w:tcBorders>
            <w:shd w:val="clear" w:color="auto" w:fill="FABF8F"/>
            <w:vAlign w:val="center"/>
          </w:tcPr>
          <w:p w14:paraId="7B61BE8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FD65D7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DCC68CA"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25</w:t>
            </w:r>
          </w:p>
        </w:tc>
        <w:tc>
          <w:tcPr>
            <w:tcW w:w="450" w:type="dxa"/>
            <w:gridSpan w:val="2"/>
            <w:tcBorders>
              <w:bottom w:val="single" w:sz="4" w:space="0" w:color="auto"/>
            </w:tcBorders>
            <w:shd w:val="clear" w:color="auto" w:fill="FABF8F"/>
            <w:vAlign w:val="center"/>
          </w:tcPr>
          <w:p w14:paraId="75DCB6AA"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63</w:t>
            </w:r>
          </w:p>
        </w:tc>
        <w:tc>
          <w:tcPr>
            <w:tcW w:w="450" w:type="dxa"/>
            <w:gridSpan w:val="2"/>
            <w:tcBorders>
              <w:bottom w:val="single" w:sz="4" w:space="0" w:color="auto"/>
            </w:tcBorders>
            <w:shd w:val="clear" w:color="auto" w:fill="FABF8F"/>
            <w:vAlign w:val="center"/>
          </w:tcPr>
          <w:p w14:paraId="2F589B2F"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50</w:t>
            </w:r>
          </w:p>
        </w:tc>
        <w:tc>
          <w:tcPr>
            <w:tcW w:w="450" w:type="dxa"/>
            <w:gridSpan w:val="3"/>
            <w:tcBorders>
              <w:bottom w:val="single" w:sz="4" w:space="0" w:color="auto"/>
            </w:tcBorders>
            <w:shd w:val="clear" w:color="auto" w:fill="FABF8F"/>
            <w:vAlign w:val="center"/>
          </w:tcPr>
          <w:p w14:paraId="754624A0"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1EF80411"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2BC0B00E"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1A2EE58D"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14290B3F"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25</w:t>
            </w:r>
          </w:p>
        </w:tc>
        <w:tc>
          <w:tcPr>
            <w:tcW w:w="450" w:type="dxa"/>
            <w:tcBorders>
              <w:bottom w:val="single" w:sz="4" w:space="0" w:color="auto"/>
            </w:tcBorders>
            <w:shd w:val="clear" w:color="auto" w:fill="FABF8F"/>
            <w:vAlign w:val="center"/>
          </w:tcPr>
          <w:p w14:paraId="05A12C22"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1326C954"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52065F1A"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597B3C2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C</w:t>
            </w:r>
          </w:p>
        </w:tc>
        <w:tc>
          <w:tcPr>
            <w:tcW w:w="394" w:type="dxa"/>
            <w:tcBorders>
              <w:left w:val="single" w:sz="18" w:space="0" w:color="auto"/>
              <w:bottom w:val="single" w:sz="4" w:space="0" w:color="auto"/>
              <w:right w:val="single" w:sz="18" w:space="0" w:color="auto"/>
            </w:tcBorders>
            <w:shd w:val="clear" w:color="auto" w:fill="FABF8F"/>
            <w:vAlign w:val="center"/>
          </w:tcPr>
          <w:p w14:paraId="67BF06CB"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26749228"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6117DE6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shd w:val="clear" w:color="auto" w:fill="FABF8F"/>
          </w:tcPr>
          <w:p w14:paraId="6BBBCF09" w14:textId="77777777" w:rsidR="00913A0A" w:rsidRPr="0055028E" w:rsidRDefault="00913A0A" w:rsidP="001A63C6">
            <w:pPr>
              <w:pStyle w:val="TableText"/>
              <w:widowControl w:val="0"/>
              <w:rPr>
                <w:rFonts w:ascii="Tahoma" w:hAnsi="Tahoma" w:cs="Tahoma"/>
                <w:sz w:val="13"/>
              </w:rPr>
            </w:pPr>
          </w:p>
        </w:tc>
      </w:tr>
      <w:tr w:rsidR="00913A0A" w:rsidRPr="0055028E" w14:paraId="05D445AC" w14:textId="77777777" w:rsidTr="00124319">
        <w:trPr>
          <w:trHeight w:val="145"/>
        </w:trPr>
        <w:tc>
          <w:tcPr>
            <w:tcW w:w="2194" w:type="dxa"/>
            <w:gridSpan w:val="2"/>
            <w:tcBorders>
              <w:bottom w:val="single" w:sz="4" w:space="0" w:color="auto"/>
            </w:tcBorders>
            <w:shd w:val="clear" w:color="auto" w:fill="auto"/>
            <w:vAlign w:val="center"/>
          </w:tcPr>
          <w:p w14:paraId="3DFF44B6" w14:textId="77777777" w:rsidR="00913A0A" w:rsidRPr="00246CED" w:rsidRDefault="00913A0A" w:rsidP="00466AD9">
            <w:pPr>
              <w:pStyle w:val="ProductNames"/>
              <w:spacing w:beforeLines="20" w:before="48" w:afterLines="20" w:after="48"/>
              <w:rPr>
                <w:rFonts w:ascii="Tahoma" w:hAnsi="Tahoma" w:cs="Tahoma"/>
                <w:sz w:val="14"/>
                <w:lang w:val="fr-FR"/>
              </w:rPr>
            </w:pPr>
            <w:bookmarkStart w:id="168" w:name="_Toc336337931"/>
            <w:bookmarkStart w:id="169" w:name="_Toc377667632"/>
            <w:r w:rsidRPr="00246CED">
              <w:rPr>
                <w:rFonts w:ascii="Tahoma" w:hAnsi="Tahoma" w:cs="Tahoma"/>
                <w:sz w:val="14"/>
                <w:lang w:val="fr-FR"/>
              </w:rPr>
              <w:t>Core Infrastructure Server Suite Enterprise</w:t>
            </w:r>
            <w:bookmarkEnd w:id="168"/>
            <w:bookmarkEnd w:id="169"/>
          </w:p>
        </w:tc>
        <w:tc>
          <w:tcPr>
            <w:tcW w:w="776" w:type="dxa"/>
            <w:tcBorders>
              <w:bottom w:val="single" w:sz="4" w:space="0" w:color="auto"/>
            </w:tcBorders>
            <w:shd w:val="clear" w:color="auto" w:fill="auto"/>
            <w:vAlign w:val="center"/>
          </w:tcPr>
          <w:p w14:paraId="04FBC0B4" w14:textId="77777777" w:rsidR="00913A0A" w:rsidRPr="0055028E" w:rsidRDefault="00EE557A" w:rsidP="003D4F46">
            <w:pPr>
              <w:pStyle w:val="TableText"/>
              <w:widowControl w:val="0"/>
              <w:rPr>
                <w:rStyle w:val="EndnoteReference"/>
                <w:color w:val="0000FF"/>
                <w:sz w:val="13"/>
                <w:szCs w:val="13"/>
                <w:u w:val="single"/>
              </w:rPr>
            </w:pPr>
            <w:hyperlink w:anchor="_38_Core_Infrastructure" w:history="1">
              <w:r w:rsidR="0028221A" w:rsidRPr="0055028E">
                <w:rPr>
                  <w:rStyle w:val="Hyperlink"/>
                  <w:b/>
                  <w:sz w:val="13"/>
                  <w:szCs w:val="13"/>
                </w:rPr>
                <w:t>42</w:t>
              </w:r>
            </w:hyperlink>
          </w:p>
        </w:tc>
        <w:tc>
          <w:tcPr>
            <w:tcW w:w="450" w:type="dxa"/>
            <w:tcBorders>
              <w:bottom w:val="single" w:sz="4" w:space="0" w:color="auto"/>
            </w:tcBorders>
            <w:shd w:val="clear" w:color="auto" w:fill="auto"/>
            <w:vAlign w:val="center"/>
          </w:tcPr>
          <w:p w14:paraId="491C70E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63248B56"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C024347" w14:textId="77777777" w:rsidR="00913A0A" w:rsidRPr="0055028E"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4DDBB6E3" w14:textId="77777777" w:rsidR="00913A0A" w:rsidRPr="0055028E"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0103EFDF" w14:textId="77777777" w:rsidR="00913A0A" w:rsidRPr="0055028E"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0F15E37B" w14:textId="77777777" w:rsidR="00913A0A" w:rsidRPr="0055028E"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55C49244" w14:textId="77777777" w:rsidR="00913A0A" w:rsidRPr="0055028E"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12C22F7" w14:textId="77777777" w:rsidR="00913A0A" w:rsidRPr="0055028E"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4546413C" w14:textId="77777777" w:rsidR="00913A0A" w:rsidRPr="0055028E"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33417D07" w14:textId="77777777" w:rsidR="00913A0A" w:rsidRPr="0055028E"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72665466" w14:textId="77777777" w:rsidR="00913A0A" w:rsidRPr="0055028E"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AC0CB9B" w14:textId="77777777" w:rsidR="00913A0A" w:rsidRPr="0055028E"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314FF192" w14:textId="77777777" w:rsidR="00913A0A" w:rsidRPr="0055028E"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2F335F8"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276A5352"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350B3DAB"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0B498A89"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tcPr>
          <w:p w14:paraId="1F547334" w14:textId="77777777" w:rsidR="00913A0A" w:rsidRPr="0055028E" w:rsidRDefault="00913A0A" w:rsidP="001A63C6">
            <w:pPr>
              <w:pStyle w:val="TableText"/>
              <w:widowControl w:val="0"/>
              <w:rPr>
                <w:rFonts w:ascii="Tahoma" w:hAnsi="Tahoma" w:cs="Tahoma"/>
                <w:sz w:val="13"/>
              </w:rPr>
            </w:pPr>
          </w:p>
        </w:tc>
      </w:tr>
      <w:tr w:rsidR="008A0F85" w:rsidRPr="0055028E" w14:paraId="5E4A21DD" w14:textId="77777777" w:rsidTr="00124319">
        <w:trPr>
          <w:trHeight w:val="145"/>
        </w:trPr>
        <w:tc>
          <w:tcPr>
            <w:tcW w:w="2194" w:type="dxa"/>
            <w:gridSpan w:val="2"/>
            <w:tcBorders>
              <w:bottom w:val="single" w:sz="4" w:space="0" w:color="auto"/>
            </w:tcBorders>
            <w:shd w:val="clear" w:color="auto" w:fill="FABF8F"/>
            <w:vAlign w:val="center"/>
          </w:tcPr>
          <w:p w14:paraId="3B81784E" w14:textId="77777777" w:rsidR="00913A0A" w:rsidRPr="00246CED" w:rsidRDefault="00913A0A" w:rsidP="00466AD9">
            <w:pPr>
              <w:pStyle w:val="ProductNames"/>
              <w:spacing w:beforeLines="20" w:before="48" w:afterLines="20" w:after="48"/>
              <w:rPr>
                <w:rFonts w:ascii="Tahoma" w:hAnsi="Tahoma" w:cs="Tahoma"/>
                <w:sz w:val="14"/>
                <w:lang w:val="fr-FR"/>
              </w:rPr>
            </w:pPr>
            <w:bookmarkStart w:id="170" w:name="_Toc336337932"/>
            <w:bookmarkStart w:id="171" w:name="_Toc377667633"/>
            <w:r w:rsidRPr="00246CED">
              <w:rPr>
                <w:rFonts w:ascii="Tahoma" w:hAnsi="Tahoma" w:cs="Tahoma"/>
                <w:sz w:val="14"/>
                <w:lang w:val="fr-FR"/>
              </w:rPr>
              <w:t>Core Infrastructure Server Suite Datacenter</w:t>
            </w:r>
            <w:bookmarkEnd w:id="170"/>
            <w:bookmarkEnd w:id="171"/>
          </w:p>
        </w:tc>
        <w:tc>
          <w:tcPr>
            <w:tcW w:w="776" w:type="dxa"/>
            <w:tcBorders>
              <w:bottom w:val="single" w:sz="4" w:space="0" w:color="auto"/>
            </w:tcBorders>
            <w:shd w:val="clear" w:color="auto" w:fill="FABF8F"/>
            <w:vAlign w:val="center"/>
          </w:tcPr>
          <w:p w14:paraId="70F1113D" w14:textId="77777777" w:rsidR="00913A0A" w:rsidRPr="0055028E" w:rsidRDefault="00EE557A" w:rsidP="003D4F46">
            <w:pPr>
              <w:pStyle w:val="TableText"/>
              <w:widowControl w:val="0"/>
              <w:rPr>
                <w:rStyle w:val="EndnoteReference"/>
                <w:color w:val="0000FF"/>
                <w:sz w:val="13"/>
                <w:szCs w:val="13"/>
                <w:u w:val="single"/>
              </w:rPr>
            </w:pPr>
            <w:hyperlink w:anchor="_39_Core_Infrastructure" w:history="1">
              <w:r w:rsidR="0028221A" w:rsidRPr="0055028E">
                <w:rPr>
                  <w:rStyle w:val="Hyperlink"/>
                  <w:b/>
                  <w:sz w:val="13"/>
                  <w:szCs w:val="13"/>
                </w:rPr>
                <w:t>43</w:t>
              </w:r>
            </w:hyperlink>
            <w:hyperlink w:anchor="_39_Core_Infrastructure" w:history="1"/>
          </w:p>
        </w:tc>
        <w:tc>
          <w:tcPr>
            <w:tcW w:w="450" w:type="dxa"/>
            <w:tcBorders>
              <w:bottom w:val="single" w:sz="4" w:space="0" w:color="auto"/>
            </w:tcBorders>
            <w:shd w:val="clear" w:color="auto" w:fill="FABF8F"/>
            <w:vAlign w:val="center"/>
          </w:tcPr>
          <w:p w14:paraId="6B2F473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0FCD1FE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B4E40BA"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75</w:t>
            </w:r>
          </w:p>
        </w:tc>
        <w:tc>
          <w:tcPr>
            <w:tcW w:w="450" w:type="dxa"/>
            <w:gridSpan w:val="2"/>
            <w:tcBorders>
              <w:bottom w:val="single" w:sz="4" w:space="0" w:color="auto"/>
            </w:tcBorders>
            <w:shd w:val="clear" w:color="auto" w:fill="FABF8F"/>
            <w:vAlign w:val="center"/>
          </w:tcPr>
          <w:p w14:paraId="14160EEB"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2D46FDB4"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150</w:t>
            </w:r>
          </w:p>
        </w:tc>
        <w:tc>
          <w:tcPr>
            <w:tcW w:w="450" w:type="dxa"/>
            <w:gridSpan w:val="3"/>
            <w:tcBorders>
              <w:bottom w:val="single" w:sz="4" w:space="0" w:color="auto"/>
            </w:tcBorders>
            <w:shd w:val="clear" w:color="auto" w:fill="FABF8F"/>
            <w:vAlign w:val="center"/>
          </w:tcPr>
          <w:p w14:paraId="177F9BF0"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158E0CD9" w14:textId="77777777" w:rsidR="00913A0A" w:rsidRPr="0055028E" w:rsidRDefault="00913A0A" w:rsidP="001A63C6">
            <w:pPr>
              <w:pStyle w:val="TableText"/>
              <w:widowControl w:val="0"/>
              <w:rPr>
                <w:rFonts w:ascii="Tahoma" w:hAnsi="Tahoma" w:cs="Tahoma"/>
                <w:sz w:val="13"/>
                <w:szCs w:val="13"/>
                <w:lang w:eastAsia="ja-JP"/>
              </w:rPr>
            </w:pPr>
            <w:r w:rsidRPr="0055028E">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058F9F53"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71DFF95C" w14:textId="77777777" w:rsidR="00913A0A" w:rsidRPr="0055028E" w:rsidRDefault="00913A0A" w:rsidP="001A63C6">
            <w:pPr>
              <w:pStyle w:val="TableText"/>
              <w:widowControl w:val="0"/>
              <w:rPr>
                <w:rFonts w:ascii="Tahoma" w:hAnsi="Tahoma" w:cs="Tahoma"/>
                <w:sz w:val="13"/>
                <w:szCs w:val="13"/>
                <w:lang w:eastAsia="ja-JP"/>
              </w:rPr>
            </w:pPr>
            <w:r w:rsidRPr="0055028E">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386E1FD4" w14:textId="77777777" w:rsidR="00913A0A" w:rsidRPr="0055028E" w:rsidRDefault="00913A0A" w:rsidP="001A63C6">
            <w:pPr>
              <w:pStyle w:val="TableText"/>
              <w:widowControl w:val="0"/>
              <w:rPr>
                <w:rFonts w:ascii="Tahoma" w:hAnsi="Tahoma" w:cs="Tahoma"/>
                <w:sz w:val="13"/>
                <w:szCs w:val="13"/>
                <w:lang w:eastAsia="ja-JP"/>
              </w:rPr>
            </w:pPr>
            <w:r w:rsidRPr="0055028E">
              <w:rPr>
                <w:rFonts w:ascii="Tahoma" w:hAnsi="Tahoma" w:cs="Tahoma"/>
                <w:sz w:val="13"/>
                <w:szCs w:val="13"/>
              </w:rPr>
              <w:t>75</w:t>
            </w:r>
          </w:p>
        </w:tc>
        <w:tc>
          <w:tcPr>
            <w:tcW w:w="450" w:type="dxa"/>
            <w:tcBorders>
              <w:bottom w:val="single" w:sz="4" w:space="0" w:color="auto"/>
            </w:tcBorders>
            <w:shd w:val="clear" w:color="auto" w:fill="FABF8F"/>
            <w:vAlign w:val="center"/>
          </w:tcPr>
          <w:p w14:paraId="73C7E6F2" w14:textId="77777777" w:rsidR="00913A0A" w:rsidRPr="0055028E" w:rsidRDefault="00913A0A" w:rsidP="001A63C6">
            <w:pPr>
              <w:pStyle w:val="TableText"/>
              <w:widowControl w:val="0"/>
              <w:rPr>
                <w:rFonts w:ascii="Tahoma" w:hAnsi="Tahoma" w:cs="Tahoma"/>
                <w:sz w:val="13"/>
                <w:szCs w:val="13"/>
                <w:lang w:eastAsia="ja-JP"/>
              </w:rPr>
            </w:pPr>
            <w:r w:rsidRPr="0055028E">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56F3D76F" w14:textId="77777777" w:rsidR="00913A0A" w:rsidRPr="0055028E" w:rsidRDefault="00913A0A" w:rsidP="001A63C6">
            <w:pPr>
              <w:pStyle w:val="TableText"/>
              <w:widowControl w:val="0"/>
              <w:rPr>
                <w:rFonts w:ascii="Tahoma" w:hAnsi="Tahoma" w:cs="Tahoma"/>
                <w:sz w:val="13"/>
                <w:szCs w:val="13"/>
                <w:lang w:eastAsia="ja-JP"/>
              </w:rPr>
            </w:pPr>
            <w:r w:rsidRPr="0055028E">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639CB189" w14:textId="77777777" w:rsidR="00913A0A" w:rsidRPr="0055028E" w:rsidRDefault="00913A0A" w:rsidP="001A63C6">
            <w:pPr>
              <w:pStyle w:val="TableText"/>
              <w:widowControl w:val="0"/>
              <w:rPr>
                <w:rFonts w:ascii="Tahoma" w:hAnsi="Tahoma" w:cs="Tahoma"/>
                <w:sz w:val="13"/>
                <w:szCs w:val="13"/>
                <w:lang w:eastAsia="ja-JP"/>
              </w:rPr>
            </w:pPr>
            <w:r w:rsidRPr="0055028E">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0D53CA6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C</w:t>
            </w:r>
          </w:p>
        </w:tc>
        <w:tc>
          <w:tcPr>
            <w:tcW w:w="394" w:type="dxa"/>
            <w:tcBorders>
              <w:left w:val="single" w:sz="18" w:space="0" w:color="auto"/>
              <w:bottom w:val="single" w:sz="4" w:space="0" w:color="auto"/>
              <w:right w:val="single" w:sz="18" w:space="0" w:color="auto"/>
            </w:tcBorders>
            <w:shd w:val="clear" w:color="auto" w:fill="FABF8F"/>
            <w:vAlign w:val="center"/>
          </w:tcPr>
          <w:p w14:paraId="6288D85D"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36E146CC"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7B65BFD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shd w:val="clear" w:color="auto" w:fill="FABF8F"/>
          </w:tcPr>
          <w:p w14:paraId="097EBDF5" w14:textId="77777777" w:rsidR="00913A0A" w:rsidRPr="0055028E" w:rsidRDefault="00913A0A" w:rsidP="001A63C6">
            <w:pPr>
              <w:pStyle w:val="TableText"/>
              <w:widowControl w:val="0"/>
              <w:rPr>
                <w:rFonts w:ascii="Tahoma" w:hAnsi="Tahoma" w:cs="Tahoma"/>
                <w:sz w:val="13"/>
              </w:rPr>
            </w:pPr>
          </w:p>
        </w:tc>
      </w:tr>
      <w:tr w:rsidR="00913A0A" w:rsidRPr="0055028E" w14:paraId="27451F41" w14:textId="77777777" w:rsidTr="00124319">
        <w:trPr>
          <w:trHeight w:val="145"/>
        </w:trPr>
        <w:tc>
          <w:tcPr>
            <w:tcW w:w="2194" w:type="dxa"/>
            <w:gridSpan w:val="2"/>
            <w:tcBorders>
              <w:bottom w:val="single" w:sz="4" w:space="0" w:color="auto"/>
            </w:tcBorders>
            <w:shd w:val="clear" w:color="auto" w:fill="auto"/>
            <w:vAlign w:val="center"/>
          </w:tcPr>
          <w:p w14:paraId="5D020E86" w14:textId="77777777" w:rsidR="00913A0A" w:rsidRPr="0055028E" w:rsidRDefault="00913A0A" w:rsidP="00466AD9">
            <w:pPr>
              <w:pStyle w:val="ProductNames"/>
              <w:spacing w:beforeLines="20" w:before="48" w:afterLines="20" w:after="48"/>
              <w:rPr>
                <w:rFonts w:ascii="Tahoma" w:hAnsi="Tahoma" w:cs="Tahoma"/>
                <w:color w:val="000000"/>
                <w:sz w:val="14"/>
                <w:szCs w:val="18"/>
              </w:rPr>
            </w:pPr>
            <w:bookmarkStart w:id="172" w:name="_Toc377667634"/>
            <w:r w:rsidRPr="0055028E">
              <w:rPr>
                <w:rFonts w:ascii="Tahoma" w:hAnsi="Tahoma" w:cs="Tahoma"/>
                <w:color w:val="000000"/>
                <w:sz w:val="14"/>
                <w:szCs w:val="18"/>
              </w:rPr>
              <w:t>Duet Enterprise 2.0</w:t>
            </w:r>
            <w:bookmarkEnd w:id="172"/>
          </w:p>
        </w:tc>
        <w:tc>
          <w:tcPr>
            <w:tcW w:w="776" w:type="dxa"/>
            <w:tcBorders>
              <w:bottom w:val="single" w:sz="4" w:space="0" w:color="auto"/>
            </w:tcBorders>
            <w:shd w:val="clear" w:color="auto" w:fill="auto"/>
            <w:vAlign w:val="center"/>
          </w:tcPr>
          <w:p w14:paraId="32F41275" w14:textId="77777777" w:rsidR="00913A0A" w:rsidRPr="0055028E" w:rsidDel="00132E08" w:rsidRDefault="00EE557A" w:rsidP="003D4F46">
            <w:pPr>
              <w:pStyle w:val="TableText"/>
              <w:widowControl w:val="0"/>
              <w:rPr>
                <w:b/>
                <w:sz w:val="13"/>
                <w:szCs w:val="13"/>
              </w:rPr>
            </w:pPr>
            <w:hyperlink w:anchor="_44_Duet_Enterprise" w:history="1">
              <w:r w:rsidR="0028221A" w:rsidRPr="0055028E">
                <w:rPr>
                  <w:rStyle w:val="Hyperlink"/>
                  <w:b/>
                  <w:sz w:val="13"/>
                  <w:szCs w:val="13"/>
                </w:rPr>
                <w:t>44</w:t>
              </w:r>
            </w:hyperlink>
          </w:p>
        </w:tc>
        <w:tc>
          <w:tcPr>
            <w:tcW w:w="450" w:type="dxa"/>
            <w:tcBorders>
              <w:bottom w:val="single" w:sz="4" w:space="0" w:color="auto"/>
            </w:tcBorders>
            <w:shd w:val="clear" w:color="auto" w:fill="auto"/>
            <w:vAlign w:val="center"/>
          </w:tcPr>
          <w:p w14:paraId="5874DBEF"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62639F7"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38A7FE9"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359FCEB"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E486CBC"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B8025F7"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E3D3B03"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E0DCA77"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21D121F"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04CEF67"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289087A"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E1703CB"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3F9438E"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CA1A35C"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2004D52B"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747296CE"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6B1041E9" w14:textId="77777777" w:rsidR="00913A0A" w:rsidRPr="0055028E"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69BD8931" w14:textId="77777777" w:rsidR="00913A0A" w:rsidRPr="0055028E" w:rsidRDefault="00913A0A" w:rsidP="001A63C6">
            <w:pPr>
              <w:pStyle w:val="TableText"/>
              <w:widowControl w:val="0"/>
              <w:jc w:val="left"/>
              <w:rPr>
                <w:rFonts w:ascii="Tahoma" w:hAnsi="Tahoma" w:cs="Tahoma"/>
                <w:sz w:val="13"/>
              </w:rPr>
            </w:pPr>
          </w:p>
        </w:tc>
      </w:tr>
      <w:tr w:rsidR="008A0F85" w:rsidRPr="0055028E" w14:paraId="38C4D43A" w14:textId="77777777" w:rsidTr="00124319">
        <w:trPr>
          <w:trHeight w:val="145"/>
        </w:trPr>
        <w:tc>
          <w:tcPr>
            <w:tcW w:w="2194" w:type="dxa"/>
            <w:gridSpan w:val="2"/>
            <w:tcBorders>
              <w:bottom w:val="single" w:sz="4" w:space="0" w:color="auto"/>
            </w:tcBorders>
            <w:shd w:val="clear" w:color="auto" w:fill="FABF8F"/>
            <w:vAlign w:val="center"/>
          </w:tcPr>
          <w:p w14:paraId="21CCBD28" w14:textId="77777777" w:rsidR="00913A0A" w:rsidRPr="00246CED" w:rsidRDefault="00913A0A" w:rsidP="00466AD9">
            <w:pPr>
              <w:pStyle w:val="ProductNames"/>
              <w:spacing w:beforeLines="20" w:before="48" w:afterLines="20" w:after="48"/>
              <w:rPr>
                <w:rFonts w:ascii="Tahoma" w:hAnsi="Tahoma" w:cs="Tahoma"/>
                <w:sz w:val="14"/>
                <w:lang w:val="ru-RU"/>
              </w:rPr>
            </w:pPr>
            <w:bookmarkStart w:id="173" w:name="_Toc336337942"/>
            <w:bookmarkStart w:id="174" w:name="_Toc377667635"/>
            <w:r w:rsidRPr="0055028E">
              <w:rPr>
                <w:rFonts w:ascii="Tahoma" w:hAnsi="Tahoma" w:cs="Tahoma"/>
                <w:sz w:val="14"/>
              </w:rPr>
              <w:t>Enterprise</w:t>
            </w:r>
            <w:r w:rsidRPr="00246CED">
              <w:rPr>
                <w:rFonts w:ascii="Tahoma" w:hAnsi="Tahoma" w:cs="Tahoma"/>
                <w:sz w:val="14"/>
                <w:lang w:val="ru-RU"/>
              </w:rPr>
              <w:t xml:space="preserve"> </w:t>
            </w:r>
            <w:r w:rsidRPr="0055028E">
              <w:rPr>
                <w:rFonts w:ascii="Tahoma" w:hAnsi="Tahoma" w:cs="Tahoma"/>
                <w:sz w:val="14"/>
              </w:rPr>
              <w:t>CAL</w:t>
            </w:r>
            <w:r w:rsidRPr="00246CED">
              <w:rPr>
                <w:rFonts w:ascii="Tahoma" w:hAnsi="Tahoma" w:cs="Tahoma"/>
                <w:sz w:val="14"/>
                <w:lang w:val="ru-RU"/>
              </w:rPr>
              <w:t xml:space="preserve"> </w:t>
            </w:r>
            <w:r w:rsidRPr="0055028E">
              <w:rPr>
                <w:rFonts w:ascii="Tahoma" w:hAnsi="Tahoma" w:cs="Tahoma"/>
                <w:sz w:val="14"/>
              </w:rPr>
              <w:t>Suite</w:t>
            </w:r>
            <w:r w:rsidRPr="00246CED">
              <w:rPr>
                <w:rFonts w:ascii="Tahoma" w:hAnsi="Tahoma" w:cs="Tahoma"/>
                <w:sz w:val="14"/>
                <w:lang w:val="ru-RU"/>
              </w:rPr>
              <w:t xml:space="preserve"> </w:t>
            </w:r>
            <w:r w:rsidRPr="0055028E">
              <w:rPr>
                <w:rFonts w:ascii="Tahoma" w:hAnsi="Tahoma" w:cs="Tahoma"/>
                <w:sz w:val="14"/>
              </w:rPr>
              <w:t>Bridge</w:t>
            </w:r>
            <w:r w:rsidRPr="00246CED">
              <w:rPr>
                <w:rFonts w:ascii="Tahoma" w:hAnsi="Tahoma" w:cs="Tahoma"/>
                <w:sz w:val="14"/>
                <w:lang w:val="ru-RU"/>
              </w:rPr>
              <w:t xml:space="preserve"> для </w:t>
            </w:r>
            <w:r w:rsidRPr="0055028E">
              <w:rPr>
                <w:rFonts w:ascii="Tahoma" w:hAnsi="Tahoma" w:cs="Tahoma"/>
                <w:sz w:val="14"/>
              </w:rPr>
              <w:t>Office</w:t>
            </w:r>
            <w:r w:rsidRPr="00246CED">
              <w:rPr>
                <w:rFonts w:ascii="Tahoma" w:hAnsi="Tahoma" w:cs="Tahoma"/>
                <w:sz w:val="14"/>
                <w:lang w:val="ru-RU"/>
              </w:rPr>
              <w:t xml:space="preserve"> 365 (пользовательские лицензии и лицензии «на устройство»)</w:t>
            </w:r>
            <w:bookmarkEnd w:id="173"/>
            <w:bookmarkEnd w:id="174"/>
          </w:p>
        </w:tc>
        <w:tc>
          <w:tcPr>
            <w:tcW w:w="776" w:type="dxa"/>
            <w:tcBorders>
              <w:bottom w:val="single" w:sz="4" w:space="0" w:color="auto"/>
            </w:tcBorders>
            <w:shd w:val="clear" w:color="auto" w:fill="FABF8F"/>
            <w:vAlign w:val="center"/>
          </w:tcPr>
          <w:p w14:paraId="46817861" w14:textId="77777777" w:rsidR="00913A0A" w:rsidRPr="0055028E" w:rsidRDefault="00EE557A" w:rsidP="003D4F46">
            <w:pPr>
              <w:pStyle w:val="TableText"/>
              <w:widowControl w:val="0"/>
              <w:rPr>
                <w:b/>
                <w:color w:val="0000FF"/>
                <w:sz w:val="13"/>
                <w:szCs w:val="13"/>
                <w:u w:val="single"/>
              </w:rPr>
            </w:pPr>
            <w:hyperlink w:anchor="_45_Enterprise_CAL" w:history="1">
              <w:r w:rsidR="0028221A" w:rsidRPr="0055028E">
                <w:rPr>
                  <w:rStyle w:val="Hyperlink"/>
                  <w:b/>
                  <w:sz w:val="13"/>
                  <w:szCs w:val="13"/>
                </w:rPr>
                <w:t>45</w:t>
              </w:r>
            </w:hyperlink>
          </w:p>
        </w:tc>
        <w:tc>
          <w:tcPr>
            <w:tcW w:w="450" w:type="dxa"/>
            <w:tcBorders>
              <w:bottom w:val="single" w:sz="4" w:space="0" w:color="auto"/>
            </w:tcBorders>
            <w:shd w:val="clear" w:color="auto" w:fill="FABF8F"/>
            <w:vAlign w:val="center"/>
          </w:tcPr>
          <w:p w14:paraId="6FF3FAB3" w14:textId="77777777" w:rsidR="00913A0A" w:rsidRPr="0055028E" w:rsidRDefault="00913A0A" w:rsidP="001A63C6">
            <w:pPr>
              <w:pStyle w:val="TableText"/>
              <w:widowControl w:val="0"/>
              <w:spacing w:before="40"/>
              <w:rPr>
                <w:rFonts w:ascii="Tahoma" w:hAnsi="Tahoma" w:cs="Tahoma"/>
                <w:sz w:val="13"/>
              </w:rPr>
            </w:pPr>
            <w:r w:rsidRPr="0055028E">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7DE5A095"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6D4E6232" w14:textId="77777777" w:rsidR="00913A0A" w:rsidRPr="0055028E"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731A11EB" w14:textId="77777777" w:rsidR="00913A0A" w:rsidRPr="0055028E"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4A2E6B04" w14:textId="77777777" w:rsidR="00913A0A" w:rsidRPr="0055028E"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bottom"/>
          </w:tcPr>
          <w:p w14:paraId="71CC6206" w14:textId="77777777" w:rsidR="00913A0A" w:rsidRPr="0055028E"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48D97DC2" w14:textId="77777777" w:rsidR="00913A0A" w:rsidRPr="0055028E"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5ABA65CC" w14:textId="77777777" w:rsidR="00913A0A" w:rsidRPr="0055028E"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3BE039A6" w14:textId="77777777" w:rsidR="00913A0A" w:rsidRPr="0055028E"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2410566B" w14:textId="77777777" w:rsidR="00913A0A" w:rsidRPr="0055028E"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21D01ACB" w14:textId="77777777" w:rsidR="00913A0A" w:rsidRPr="0055028E"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47A0A201" w14:textId="77777777" w:rsidR="00913A0A" w:rsidRPr="0055028E"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873EC68" w14:textId="77777777" w:rsidR="00913A0A" w:rsidRPr="0055028E"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2414F24" w14:textId="77777777" w:rsidR="00913A0A" w:rsidRPr="0055028E" w:rsidRDefault="002D5E90" w:rsidP="001A63C6">
            <w:pPr>
              <w:pStyle w:val="TableText"/>
              <w:widowControl w:val="0"/>
              <w:rPr>
                <w:rFonts w:ascii="Tahoma" w:hAnsi="Tahoma" w:cs="Tahoma"/>
                <w:sz w:val="13"/>
              </w:rPr>
            </w:pPr>
            <w:r>
              <w:rPr>
                <w:rFonts w:ascii="Tahoma" w:hAnsi="Tahoma" w:cs="Tahoma"/>
                <w:sz w:val="13"/>
              </w:rPr>
              <w:t>E</w:t>
            </w:r>
          </w:p>
        </w:tc>
        <w:tc>
          <w:tcPr>
            <w:tcW w:w="394" w:type="dxa"/>
            <w:tcBorders>
              <w:left w:val="single" w:sz="18" w:space="0" w:color="auto"/>
              <w:bottom w:val="single" w:sz="4" w:space="0" w:color="auto"/>
              <w:right w:val="single" w:sz="18" w:space="0" w:color="auto"/>
            </w:tcBorders>
            <w:shd w:val="clear" w:color="auto" w:fill="FABF8F"/>
            <w:vAlign w:val="center"/>
          </w:tcPr>
          <w:p w14:paraId="6E85C735"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1D381FC3"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0D2737B6"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490F99D" w14:textId="77777777" w:rsidR="00913A0A" w:rsidRPr="0055028E" w:rsidRDefault="00913A0A" w:rsidP="001A63C6">
            <w:pPr>
              <w:pStyle w:val="TableText"/>
              <w:widowControl w:val="0"/>
              <w:rPr>
                <w:rFonts w:ascii="Tahoma" w:hAnsi="Tahoma" w:cs="Tahoma"/>
                <w:sz w:val="13"/>
              </w:rPr>
            </w:pPr>
          </w:p>
        </w:tc>
      </w:tr>
      <w:tr w:rsidR="00913A0A" w:rsidRPr="0055028E" w14:paraId="69C1A897" w14:textId="77777777" w:rsidTr="00124319">
        <w:trPr>
          <w:trHeight w:val="145"/>
        </w:trPr>
        <w:tc>
          <w:tcPr>
            <w:tcW w:w="2194" w:type="dxa"/>
            <w:gridSpan w:val="2"/>
            <w:tcBorders>
              <w:bottom w:val="single" w:sz="4" w:space="0" w:color="auto"/>
            </w:tcBorders>
            <w:shd w:val="clear" w:color="auto" w:fill="auto"/>
            <w:vAlign w:val="center"/>
          </w:tcPr>
          <w:p w14:paraId="720E86E4" w14:textId="77777777" w:rsidR="00913A0A" w:rsidRPr="00246CED" w:rsidRDefault="00913A0A" w:rsidP="00C62CD9">
            <w:pPr>
              <w:pStyle w:val="ProductNames"/>
              <w:spacing w:beforeLines="20" w:before="48" w:afterLines="20" w:after="48"/>
              <w:rPr>
                <w:rFonts w:ascii="Tahoma" w:hAnsi="Tahoma" w:cs="Tahoma"/>
                <w:sz w:val="14"/>
                <w:lang w:val="ru-RU"/>
              </w:rPr>
            </w:pPr>
            <w:bookmarkStart w:id="175" w:name="_Toc336337943"/>
            <w:bookmarkStart w:id="176" w:name="_Toc377667636"/>
            <w:r w:rsidRPr="0055028E">
              <w:rPr>
                <w:rFonts w:ascii="Tahoma" w:hAnsi="Tahoma" w:cs="Tahoma"/>
                <w:sz w:val="14"/>
              </w:rPr>
              <w:t>Enterprise</w:t>
            </w:r>
            <w:r w:rsidRPr="00246CED">
              <w:rPr>
                <w:rFonts w:ascii="Tahoma" w:hAnsi="Tahoma" w:cs="Tahoma"/>
                <w:sz w:val="14"/>
                <w:lang w:val="ru-RU"/>
              </w:rPr>
              <w:t xml:space="preserve"> </w:t>
            </w:r>
            <w:r w:rsidRPr="0055028E">
              <w:rPr>
                <w:rFonts w:ascii="Tahoma" w:hAnsi="Tahoma" w:cs="Tahoma"/>
                <w:sz w:val="14"/>
              </w:rPr>
              <w:t>CAL</w:t>
            </w:r>
            <w:r w:rsidRPr="00246CED">
              <w:rPr>
                <w:rFonts w:ascii="Tahoma" w:hAnsi="Tahoma" w:cs="Tahoma"/>
                <w:sz w:val="14"/>
                <w:lang w:val="ru-RU"/>
              </w:rPr>
              <w:t xml:space="preserve"> </w:t>
            </w:r>
            <w:r w:rsidRPr="0055028E">
              <w:rPr>
                <w:rFonts w:ascii="Tahoma" w:hAnsi="Tahoma" w:cs="Tahoma"/>
                <w:sz w:val="14"/>
              </w:rPr>
              <w:t>Suite</w:t>
            </w:r>
            <w:r w:rsidRPr="00246CED">
              <w:rPr>
                <w:rFonts w:ascii="Tahoma" w:hAnsi="Tahoma" w:cs="Tahoma"/>
                <w:sz w:val="14"/>
                <w:lang w:val="ru-RU"/>
              </w:rPr>
              <w:t xml:space="preserve"> </w:t>
            </w:r>
            <w:r w:rsidRPr="0055028E">
              <w:rPr>
                <w:rFonts w:ascii="Tahoma" w:hAnsi="Tahoma" w:cs="Tahoma"/>
                <w:sz w:val="14"/>
              </w:rPr>
              <w:t>Bridge</w:t>
            </w:r>
            <w:r w:rsidRPr="00246CED">
              <w:rPr>
                <w:rFonts w:ascii="Tahoma" w:hAnsi="Tahoma" w:cs="Tahoma"/>
                <w:sz w:val="14"/>
                <w:lang w:val="ru-RU"/>
              </w:rPr>
              <w:t xml:space="preserve"> для </w:t>
            </w:r>
            <w:r w:rsidRPr="0055028E">
              <w:rPr>
                <w:rFonts w:ascii="Tahoma" w:hAnsi="Tahoma" w:cs="Tahoma"/>
                <w:sz w:val="14"/>
              </w:rPr>
              <w:t>Office</w:t>
            </w:r>
            <w:r w:rsidRPr="00246CED">
              <w:rPr>
                <w:rFonts w:ascii="Tahoma" w:hAnsi="Tahoma" w:cs="Tahoma"/>
                <w:sz w:val="14"/>
                <w:lang w:val="ru-RU"/>
              </w:rPr>
              <w:t xml:space="preserve"> 365 и </w:t>
            </w:r>
            <w:r w:rsidRPr="0055028E">
              <w:rPr>
                <w:rFonts w:ascii="Tahoma" w:hAnsi="Tahoma" w:cs="Tahoma"/>
                <w:sz w:val="14"/>
              </w:rPr>
              <w:t>Windows</w:t>
            </w:r>
            <w:r w:rsidR="0098095F" w:rsidRPr="00246CED">
              <w:rPr>
                <w:rFonts w:ascii="Tahoma" w:hAnsi="Tahoma" w:cs="Tahoma"/>
                <w:sz w:val="14"/>
                <w:vertAlign w:val="superscript"/>
                <w:lang w:val="ru-RU"/>
              </w:rPr>
              <w:t>®</w:t>
            </w:r>
            <w:r w:rsidRPr="00246CED">
              <w:rPr>
                <w:rFonts w:ascii="Tahoma" w:hAnsi="Tahoma" w:cs="Tahoma"/>
                <w:sz w:val="14"/>
                <w:lang w:val="ru-RU"/>
              </w:rPr>
              <w:t xml:space="preserve"> </w:t>
            </w:r>
            <w:r w:rsidRPr="0055028E">
              <w:rPr>
                <w:rFonts w:ascii="Tahoma" w:hAnsi="Tahoma" w:cs="Tahoma"/>
                <w:sz w:val="14"/>
              </w:rPr>
              <w:t>Intune</w:t>
            </w:r>
            <w:r w:rsidRPr="00246CED">
              <w:rPr>
                <w:rFonts w:ascii="Tahoma" w:hAnsi="Tahoma" w:cs="Tahoma"/>
                <w:sz w:val="14"/>
                <w:lang w:val="ru-RU"/>
              </w:rPr>
              <w:t xml:space="preserve"> (лицензии «на пользователя» и</w:t>
            </w:r>
            <w:r w:rsidR="00C62CD9" w:rsidRPr="0055028E">
              <w:rPr>
                <w:rFonts w:ascii="Tahoma" w:hAnsi="Tahoma" w:cs="Tahoma"/>
                <w:sz w:val="14"/>
              </w:rPr>
              <w:t> </w:t>
            </w:r>
            <w:r w:rsidRPr="00246CED">
              <w:rPr>
                <w:rFonts w:ascii="Tahoma" w:hAnsi="Tahoma" w:cs="Tahoma"/>
                <w:sz w:val="14"/>
                <w:lang w:val="ru-RU"/>
              </w:rPr>
              <w:t>лицензии «на устройство»)</w:t>
            </w:r>
            <w:bookmarkEnd w:id="175"/>
            <w:bookmarkEnd w:id="176"/>
          </w:p>
        </w:tc>
        <w:tc>
          <w:tcPr>
            <w:tcW w:w="776" w:type="dxa"/>
            <w:tcBorders>
              <w:bottom w:val="single" w:sz="4" w:space="0" w:color="auto"/>
            </w:tcBorders>
            <w:shd w:val="clear" w:color="auto" w:fill="auto"/>
            <w:vAlign w:val="center"/>
          </w:tcPr>
          <w:p w14:paraId="3259C028" w14:textId="77777777" w:rsidR="00913A0A" w:rsidRPr="0055028E" w:rsidRDefault="00EE557A" w:rsidP="003D4F46">
            <w:pPr>
              <w:pStyle w:val="TableText"/>
              <w:widowControl w:val="0"/>
              <w:rPr>
                <w:b/>
                <w:color w:val="0000FF"/>
                <w:sz w:val="13"/>
                <w:szCs w:val="13"/>
                <w:u w:val="single"/>
              </w:rPr>
            </w:pPr>
            <w:hyperlink w:anchor="_45_Enterprise_CAL" w:history="1">
              <w:r w:rsidR="000E4228" w:rsidRPr="0055028E">
                <w:rPr>
                  <w:rStyle w:val="Hyperlink"/>
                  <w:b/>
                  <w:sz w:val="13"/>
                  <w:szCs w:val="13"/>
                </w:rPr>
                <w:t>45</w:t>
              </w:r>
            </w:hyperlink>
          </w:p>
        </w:tc>
        <w:tc>
          <w:tcPr>
            <w:tcW w:w="450" w:type="dxa"/>
            <w:tcBorders>
              <w:bottom w:val="single" w:sz="4" w:space="0" w:color="auto"/>
            </w:tcBorders>
            <w:shd w:val="clear" w:color="auto" w:fill="auto"/>
            <w:vAlign w:val="center"/>
          </w:tcPr>
          <w:p w14:paraId="382D8497" w14:textId="77777777" w:rsidR="00913A0A" w:rsidRPr="0055028E" w:rsidRDefault="00913A0A" w:rsidP="001A63C6">
            <w:pPr>
              <w:pStyle w:val="TableText"/>
              <w:widowControl w:val="0"/>
              <w:spacing w:before="40"/>
              <w:rPr>
                <w:rFonts w:ascii="Tahoma" w:hAnsi="Tahoma" w:cs="Tahoma"/>
                <w:sz w:val="13"/>
              </w:rPr>
            </w:pPr>
            <w:r w:rsidRPr="0055028E">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45446853"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6C631F54" w14:textId="77777777" w:rsidR="00913A0A" w:rsidRPr="0055028E"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31B5B7ED" w14:textId="77777777" w:rsidR="00913A0A" w:rsidRPr="0055028E"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235DD3D8" w14:textId="77777777" w:rsidR="00913A0A" w:rsidRPr="0055028E"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bottom"/>
          </w:tcPr>
          <w:p w14:paraId="6194C9A7" w14:textId="77777777" w:rsidR="00913A0A" w:rsidRPr="0055028E"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2408F0C0" w14:textId="77777777" w:rsidR="00913A0A" w:rsidRPr="0055028E"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0608AA81" w14:textId="77777777" w:rsidR="00913A0A" w:rsidRPr="0055028E"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1581C58C" w14:textId="77777777" w:rsidR="00913A0A" w:rsidRPr="0055028E"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14:paraId="2E84458E" w14:textId="77777777" w:rsidR="00913A0A" w:rsidRPr="0055028E"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236D2D2F" w14:textId="77777777" w:rsidR="00913A0A" w:rsidRPr="0055028E"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14:paraId="2E6B1A53" w14:textId="77777777" w:rsidR="00913A0A" w:rsidRPr="0055028E"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DDDA91C" w14:textId="77777777" w:rsidR="00913A0A" w:rsidRPr="0055028E"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BAD718A" w14:textId="77777777" w:rsidR="00913A0A" w:rsidRPr="0055028E" w:rsidRDefault="002D5E90" w:rsidP="001A63C6">
            <w:pPr>
              <w:pStyle w:val="TableText"/>
              <w:widowControl w:val="0"/>
              <w:rPr>
                <w:rFonts w:ascii="Tahoma" w:hAnsi="Tahoma" w:cs="Tahoma"/>
                <w:sz w:val="13"/>
              </w:rPr>
            </w:pPr>
            <w:r>
              <w:rPr>
                <w:rFonts w:ascii="Tahoma" w:hAnsi="Tahoma" w:cs="Tahoma"/>
                <w:sz w:val="13"/>
              </w:rPr>
              <w:t>E</w:t>
            </w:r>
          </w:p>
        </w:tc>
        <w:tc>
          <w:tcPr>
            <w:tcW w:w="394" w:type="dxa"/>
            <w:tcBorders>
              <w:left w:val="single" w:sz="18" w:space="0" w:color="auto"/>
              <w:bottom w:val="single" w:sz="4" w:space="0" w:color="auto"/>
              <w:right w:val="single" w:sz="18" w:space="0" w:color="auto"/>
            </w:tcBorders>
            <w:shd w:val="clear" w:color="auto" w:fill="auto"/>
            <w:vAlign w:val="center"/>
          </w:tcPr>
          <w:p w14:paraId="67E970DB"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019B6478"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4169FA14"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tcPr>
          <w:p w14:paraId="19ABAABC" w14:textId="77777777" w:rsidR="00913A0A" w:rsidRPr="0055028E" w:rsidRDefault="00913A0A" w:rsidP="001A63C6">
            <w:pPr>
              <w:pStyle w:val="TableText"/>
              <w:widowControl w:val="0"/>
              <w:rPr>
                <w:rFonts w:ascii="Tahoma" w:hAnsi="Tahoma" w:cs="Tahoma"/>
                <w:sz w:val="13"/>
              </w:rPr>
            </w:pPr>
          </w:p>
        </w:tc>
      </w:tr>
      <w:tr w:rsidR="008A0F85" w:rsidRPr="0055028E" w14:paraId="1AB919CB" w14:textId="77777777" w:rsidTr="00124319">
        <w:trPr>
          <w:trHeight w:val="278"/>
        </w:trPr>
        <w:tc>
          <w:tcPr>
            <w:tcW w:w="2194" w:type="dxa"/>
            <w:gridSpan w:val="2"/>
            <w:tcBorders>
              <w:bottom w:val="single" w:sz="4" w:space="0" w:color="auto"/>
            </w:tcBorders>
            <w:shd w:val="clear" w:color="auto" w:fill="FABF8F"/>
            <w:vAlign w:val="center"/>
          </w:tcPr>
          <w:p w14:paraId="456D8ED5" w14:textId="77777777" w:rsidR="00913A0A" w:rsidRPr="00246CED" w:rsidRDefault="00913A0A" w:rsidP="00466AD9">
            <w:pPr>
              <w:pStyle w:val="ProductNames"/>
              <w:spacing w:beforeLines="20" w:before="48" w:afterLines="20" w:after="48"/>
              <w:rPr>
                <w:rFonts w:ascii="Tahoma" w:hAnsi="Tahoma" w:cs="Tahoma"/>
                <w:sz w:val="14"/>
                <w:lang w:val="ru-RU"/>
              </w:rPr>
            </w:pPr>
            <w:bookmarkStart w:id="177" w:name="_Toc336337944"/>
            <w:bookmarkStart w:id="178" w:name="_Toc377667637"/>
            <w:r w:rsidRPr="0055028E">
              <w:rPr>
                <w:rFonts w:ascii="Tahoma" w:hAnsi="Tahoma" w:cs="Tahoma"/>
                <w:sz w:val="14"/>
              </w:rPr>
              <w:t>Enterprise</w:t>
            </w:r>
            <w:r w:rsidRPr="00246CED">
              <w:rPr>
                <w:rFonts w:ascii="Tahoma" w:hAnsi="Tahoma" w:cs="Tahoma"/>
                <w:sz w:val="14"/>
                <w:lang w:val="ru-RU"/>
              </w:rPr>
              <w:t xml:space="preserve"> </w:t>
            </w:r>
            <w:r w:rsidRPr="0055028E">
              <w:rPr>
                <w:rFonts w:ascii="Tahoma" w:hAnsi="Tahoma" w:cs="Tahoma"/>
                <w:sz w:val="14"/>
              </w:rPr>
              <w:t>CAL</w:t>
            </w:r>
            <w:r w:rsidRPr="00246CED">
              <w:rPr>
                <w:rFonts w:ascii="Tahoma" w:hAnsi="Tahoma" w:cs="Tahoma"/>
                <w:sz w:val="14"/>
                <w:lang w:val="ru-RU"/>
              </w:rPr>
              <w:t xml:space="preserve"> </w:t>
            </w:r>
            <w:r w:rsidRPr="0055028E">
              <w:rPr>
                <w:rFonts w:ascii="Tahoma" w:hAnsi="Tahoma" w:cs="Tahoma"/>
                <w:sz w:val="14"/>
              </w:rPr>
              <w:t>Suite</w:t>
            </w:r>
            <w:r w:rsidRPr="00246CED">
              <w:rPr>
                <w:rFonts w:ascii="Tahoma" w:hAnsi="Tahoma" w:cs="Tahoma"/>
                <w:sz w:val="14"/>
                <w:lang w:val="ru-RU"/>
              </w:rPr>
              <w:t xml:space="preserve"> </w:t>
            </w:r>
            <w:r w:rsidRPr="0055028E">
              <w:rPr>
                <w:rFonts w:ascii="Tahoma" w:hAnsi="Tahoma" w:cs="Tahoma"/>
                <w:sz w:val="14"/>
              </w:rPr>
              <w:t>Bridge</w:t>
            </w:r>
            <w:r w:rsidRPr="00246CED">
              <w:rPr>
                <w:rFonts w:ascii="Tahoma" w:hAnsi="Tahoma" w:cs="Tahoma"/>
                <w:sz w:val="14"/>
                <w:lang w:val="ru-RU"/>
              </w:rPr>
              <w:t xml:space="preserve"> для </w:t>
            </w:r>
            <w:r w:rsidRPr="0055028E">
              <w:rPr>
                <w:rFonts w:ascii="Tahoma" w:hAnsi="Tahoma" w:cs="Tahoma"/>
                <w:sz w:val="14"/>
              </w:rPr>
              <w:t>Windows</w:t>
            </w:r>
            <w:r w:rsidR="0098095F" w:rsidRPr="00246CED">
              <w:rPr>
                <w:rFonts w:ascii="Tahoma" w:hAnsi="Tahoma" w:cs="Tahoma"/>
                <w:sz w:val="14"/>
                <w:vertAlign w:val="superscript"/>
                <w:lang w:val="ru-RU"/>
              </w:rPr>
              <w:t>®</w:t>
            </w:r>
            <w:r w:rsidRPr="00246CED">
              <w:rPr>
                <w:rFonts w:ascii="Tahoma" w:hAnsi="Tahoma" w:cs="Tahoma"/>
                <w:sz w:val="14"/>
                <w:lang w:val="ru-RU"/>
              </w:rPr>
              <w:t xml:space="preserve"> </w:t>
            </w:r>
            <w:r w:rsidRPr="0055028E">
              <w:rPr>
                <w:rFonts w:ascii="Tahoma" w:hAnsi="Tahoma" w:cs="Tahoma"/>
                <w:sz w:val="14"/>
              </w:rPr>
              <w:t>Intune</w:t>
            </w:r>
            <w:r w:rsidRPr="00246CED">
              <w:rPr>
                <w:rFonts w:ascii="Tahoma" w:hAnsi="Tahoma" w:cs="Tahoma"/>
                <w:sz w:val="14"/>
                <w:lang w:val="ru-RU"/>
              </w:rPr>
              <w:t xml:space="preserve"> (лицензии «на пользователя» и лицензии «на устройство»)</w:t>
            </w:r>
            <w:bookmarkEnd w:id="177"/>
            <w:bookmarkEnd w:id="178"/>
          </w:p>
        </w:tc>
        <w:tc>
          <w:tcPr>
            <w:tcW w:w="776" w:type="dxa"/>
            <w:tcBorders>
              <w:bottom w:val="single" w:sz="4" w:space="0" w:color="auto"/>
            </w:tcBorders>
            <w:shd w:val="clear" w:color="auto" w:fill="FABF8F"/>
            <w:vAlign w:val="center"/>
          </w:tcPr>
          <w:p w14:paraId="170D6363" w14:textId="77777777" w:rsidR="00913A0A" w:rsidRPr="0055028E" w:rsidRDefault="00EE557A" w:rsidP="003D4F46">
            <w:pPr>
              <w:pStyle w:val="TableText"/>
              <w:widowControl w:val="0"/>
              <w:rPr>
                <w:b/>
                <w:color w:val="0000FF"/>
                <w:sz w:val="13"/>
                <w:szCs w:val="13"/>
                <w:u w:val="single"/>
              </w:rPr>
            </w:pPr>
            <w:hyperlink w:anchor="_45_Enterprise_CAL" w:history="1">
              <w:r w:rsidR="000E4228" w:rsidRPr="0055028E">
                <w:rPr>
                  <w:rStyle w:val="Hyperlink"/>
                  <w:b/>
                  <w:sz w:val="13"/>
                  <w:szCs w:val="13"/>
                </w:rPr>
                <w:t>45</w:t>
              </w:r>
            </w:hyperlink>
            <w:hyperlink w:anchor="Srv_45EntCALBridgeWinIntune" w:history="1"/>
          </w:p>
        </w:tc>
        <w:tc>
          <w:tcPr>
            <w:tcW w:w="450" w:type="dxa"/>
            <w:tcBorders>
              <w:bottom w:val="single" w:sz="4" w:space="0" w:color="auto"/>
            </w:tcBorders>
            <w:shd w:val="clear" w:color="auto" w:fill="FABF8F"/>
            <w:vAlign w:val="center"/>
          </w:tcPr>
          <w:p w14:paraId="77AA96EA" w14:textId="77777777" w:rsidR="00913A0A" w:rsidRPr="0055028E" w:rsidRDefault="00913A0A" w:rsidP="001A63C6">
            <w:pPr>
              <w:pStyle w:val="TableText"/>
              <w:widowControl w:val="0"/>
              <w:spacing w:before="40"/>
              <w:rPr>
                <w:rFonts w:ascii="Tahoma" w:hAnsi="Tahoma" w:cs="Tahoma"/>
                <w:sz w:val="13"/>
              </w:rPr>
            </w:pPr>
            <w:r w:rsidRPr="0055028E">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666C99EC"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F59E9F1"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770C260" w14:textId="77777777" w:rsidR="00913A0A" w:rsidRPr="0055028E"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6BDDD894" w14:textId="77777777" w:rsidR="00913A0A" w:rsidRPr="0055028E" w:rsidRDefault="00913A0A" w:rsidP="001A63C6">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38CAA1B3" w14:textId="77777777" w:rsidR="00913A0A" w:rsidRPr="0055028E"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50AA1449" w14:textId="77777777" w:rsidR="00913A0A" w:rsidRPr="0055028E"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27D92091" w14:textId="77777777" w:rsidR="00913A0A" w:rsidRPr="0055028E" w:rsidRDefault="00913A0A"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14:paraId="4FC331AB"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E55428B"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E684AB"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7C7A79"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735297"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6345482" w14:textId="77777777" w:rsidR="00913A0A" w:rsidRPr="0055028E" w:rsidRDefault="002D5E90" w:rsidP="001A63C6">
            <w:pPr>
              <w:pStyle w:val="TableText"/>
              <w:widowControl w:val="0"/>
              <w:rPr>
                <w:rFonts w:ascii="Tahoma" w:hAnsi="Tahoma" w:cs="Tahoma"/>
                <w:sz w:val="13"/>
              </w:rPr>
            </w:pPr>
            <w:r>
              <w:rPr>
                <w:rFonts w:ascii="Tahoma" w:hAnsi="Tahoma" w:cs="Tahoma"/>
                <w:sz w:val="13"/>
              </w:rPr>
              <w:t>E</w:t>
            </w:r>
          </w:p>
        </w:tc>
        <w:tc>
          <w:tcPr>
            <w:tcW w:w="394" w:type="dxa"/>
            <w:tcBorders>
              <w:left w:val="single" w:sz="18" w:space="0" w:color="auto"/>
              <w:bottom w:val="single" w:sz="4" w:space="0" w:color="auto"/>
              <w:right w:val="single" w:sz="18" w:space="0" w:color="auto"/>
            </w:tcBorders>
            <w:shd w:val="clear" w:color="auto" w:fill="FABF8F"/>
            <w:vAlign w:val="center"/>
          </w:tcPr>
          <w:p w14:paraId="209AB733"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A72ED4D"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560691A4"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50E2548" w14:textId="77777777" w:rsidR="00913A0A" w:rsidRPr="0055028E" w:rsidRDefault="00913A0A" w:rsidP="001A63C6">
            <w:pPr>
              <w:pStyle w:val="TableText"/>
              <w:widowControl w:val="0"/>
              <w:rPr>
                <w:rFonts w:ascii="Tahoma" w:hAnsi="Tahoma" w:cs="Tahoma"/>
                <w:sz w:val="13"/>
              </w:rPr>
            </w:pPr>
          </w:p>
        </w:tc>
      </w:tr>
      <w:tr w:rsidR="00913A0A" w:rsidRPr="0055028E" w14:paraId="77FDD735" w14:textId="77777777" w:rsidTr="00124319">
        <w:trPr>
          <w:trHeight w:val="145"/>
        </w:trPr>
        <w:tc>
          <w:tcPr>
            <w:tcW w:w="2194" w:type="dxa"/>
            <w:gridSpan w:val="2"/>
            <w:tcBorders>
              <w:bottom w:val="single" w:sz="4" w:space="0" w:color="auto"/>
            </w:tcBorders>
            <w:shd w:val="clear" w:color="auto" w:fill="auto"/>
            <w:vAlign w:val="center"/>
          </w:tcPr>
          <w:p w14:paraId="4A1F4408" w14:textId="77777777" w:rsidR="00913A0A" w:rsidRPr="00246CED" w:rsidRDefault="00913A0A" w:rsidP="00466AD9">
            <w:pPr>
              <w:pStyle w:val="ProductNames"/>
              <w:spacing w:beforeLines="20" w:before="48" w:afterLines="20" w:after="48"/>
              <w:rPr>
                <w:rFonts w:ascii="Tahoma" w:hAnsi="Tahoma" w:cs="Tahoma"/>
                <w:sz w:val="14"/>
                <w:lang w:val="ru-RU"/>
              </w:rPr>
            </w:pPr>
            <w:bookmarkStart w:id="179" w:name="_Toc336337945"/>
            <w:bookmarkStart w:id="180" w:name="_Toc377667638"/>
            <w:r w:rsidRPr="0055028E">
              <w:rPr>
                <w:rFonts w:ascii="Tahoma" w:hAnsi="Tahoma" w:cs="Tahoma"/>
                <w:sz w:val="14"/>
              </w:rPr>
              <w:t>Enterprise</w:t>
            </w:r>
            <w:r w:rsidRPr="00246CED">
              <w:rPr>
                <w:rFonts w:ascii="Tahoma" w:hAnsi="Tahoma" w:cs="Tahoma"/>
                <w:sz w:val="14"/>
                <w:lang w:val="ru-RU"/>
              </w:rPr>
              <w:t xml:space="preserve"> </w:t>
            </w:r>
            <w:r w:rsidRPr="0055028E">
              <w:rPr>
                <w:rFonts w:ascii="Tahoma" w:hAnsi="Tahoma" w:cs="Tahoma"/>
                <w:sz w:val="14"/>
              </w:rPr>
              <w:t>CAL</w:t>
            </w:r>
            <w:r w:rsidRPr="00246CED">
              <w:rPr>
                <w:rFonts w:ascii="Tahoma" w:hAnsi="Tahoma" w:cs="Tahoma"/>
                <w:sz w:val="14"/>
                <w:lang w:val="ru-RU"/>
              </w:rPr>
              <w:t xml:space="preserve"> </w:t>
            </w:r>
            <w:r w:rsidRPr="0055028E">
              <w:rPr>
                <w:rFonts w:ascii="Tahoma" w:hAnsi="Tahoma" w:cs="Tahoma"/>
                <w:sz w:val="14"/>
              </w:rPr>
              <w:t>Suite</w:t>
            </w:r>
            <w:r w:rsidRPr="00246CED">
              <w:rPr>
                <w:rFonts w:ascii="Tahoma" w:hAnsi="Tahoma" w:cs="Tahoma"/>
                <w:sz w:val="14"/>
                <w:lang w:val="ru-RU"/>
              </w:rPr>
              <w:t xml:space="preserve"> (лицензии «на пользователя» и лицензии «на устройство»)</w:t>
            </w:r>
            <w:bookmarkEnd w:id="179"/>
            <w:bookmarkEnd w:id="180"/>
            <w:r w:rsidRPr="00246CED">
              <w:rPr>
                <w:rFonts w:ascii="Tahoma" w:hAnsi="Tahoma" w:cs="Tahoma"/>
                <w:sz w:val="14"/>
                <w:lang w:val="ru-RU"/>
              </w:rPr>
              <w:t xml:space="preserve"> </w:t>
            </w:r>
          </w:p>
        </w:tc>
        <w:tc>
          <w:tcPr>
            <w:tcW w:w="776" w:type="dxa"/>
            <w:tcBorders>
              <w:bottom w:val="single" w:sz="4" w:space="0" w:color="auto"/>
            </w:tcBorders>
            <w:shd w:val="clear" w:color="auto" w:fill="auto"/>
            <w:vAlign w:val="center"/>
          </w:tcPr>
          <w:p w14:paraId="2C81C518" w14:textId="77777777" w:rsidR="00913A0A" w:rsidRPr="0055028E" w:rsidRDefault="00EE557A" w:rsidP="003D4F46">
            <w:pPr>
              <w:pStyle w:val="TableText"/>
              <w:widowControl w:val="0"/>
              <w:rPr>
                <w:rStyle w:val="EndnoteReference"/>
                <w:color w:val="0000FF"/>
                <w:position w:val="-11"/>
                <w:sz w:val="13"/>
                <w:szCs w:val="13"/>
                <w:u w:val="single"/>
              </w:rPr>
            </w:pPr>
            <w:hyperlink w:anchor="_42_Enterprise_CAL" w:history="1">
              <w:r w:rsidR="0028221A" w:rsidRPr="0055028E">
                <w:rPr>
                  <w:rStyle w:val="Hyperlink"/>
                  <w:b/>
                  <w:sz w:val="13"/>
                  <w:szCs w:val="13"/>
                </w:rPr>
                <w:t>46</w:t>
              </w:r>
            </w:hyperlink>
          </w:p>
        </w:tc>
        <w:tc>
          <w:tcPr>
            <w:tcW w:w="450" w:type="dxa"/>
            <w:tcBorders>
              <w:bottom w:val="single" w:sz="4" w:space="0" w:color="auto"/>
            </w:tcBorders>
            <w:shd w:val="clear" w:color="auto" w:fill="auto"/>
            <w:vAlign w:val="center"/>
          </w:tcPr>
          <w:p w14:paraId="0972E990" w14:textId="77777777" w:rsidR="00913A0A" w:rsidRPr="0055028E" w:rsidRDefault="00913A0A" w:rsidP="001A63C6">
            <w:pPr>
              <w:pStyle w:val="TableText"/>
              <w:widowControl w:val="0"/>
              <w:spacing w:before="40"/>
              <w:rPr>
                <w:rFonts w:ascii="Tahoma" w:hAnsi="Tahoma" w:cs="Tahoma"/>
                <w:sz w:val="13"/>
              </w:rPr>
            </w:pPr>
            <w:r w:rsidRPr="0055028E">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14:paraId="1876E38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402631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AA04F09" w14:textId="77777777" w:rsidR="00913A0A" w:rsidRPr="0055028E" w:rsidRDefault="00913A0A" w:rsidP="001A63C6">
            <w:pPr>
              <w:pStyle w:val="TableText"/>
              <w:widowControl w:val="0"/>
              <w:rPr>
                <w:rFonts w:ascii="Tahoma" w:hAnsi="Tahoma" w:cs="Tahoma"/>
                <w:sz w:val="13"/>
              </w:rPr>
            </w:pPr>
            <w:r w:rsidRPr="0055028E">
              <w:rPr>
                <w:rFonts w:ascii="Tahoma" w:hAnsi="Tahoma" w:cs="Tahoma"/>
                <w:bCs/>
                <w:color w:val="000000"/>
                <w:sz w:val="13"/>
              </w:rPr>
              <w:t>13</w:t>
            </w:r>
          </w:p>
        </w:tc>
        <w:tc>
          <w:tcPr>
            <w:tcW w:w="450" w:type="dxa"/>
            <w:gridSpan w:val="2"/>
            <w:tcBorders>
              <w:bottom w:val="single" w:sz="4" w:space="0" w:color="auto"/>
            </w:tcBorders>
            <w:shd w:val="clear" w:color="auto" w:fill="auto"/>
            <w:vAlign w:val="center"/>
          </w:tcPr>
          <w:p w14:paraId="4304D267" w14:textId="77777777" w:rsidR="00913A0A" w:rsidRPr="0055028E" w:rsidRDefault="00913A0A" w:rsidP="001A63C6">
            <w:pPr>
              <w:pStyle w:val="TableText"/>
              <w:widowControl w:val="0"/>
              <w:rPr>
                <w:rFonts w:ascii="Tahoma" w:hAnsi="Tahoma" w:cs="Tahoma"/>
                <w:sz w:val="13"/>
              </w:rPr>
            </w:pPr>
            <w:r w:rsidRPr="0055028E">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14:paraId="2B0893DC" w14:textId="77777777" w:rsidR="00913A0A" w:rsidRPr="0055028E" w:rsidRDefault="00913A0A" w:rsidP="001A63C6">
            <w:pPr>
              <w:pStyle w:val="TableText"/>
              <w:widowControl w:val="0"/>
              <w:rPr>
                <w:rFonts w:ascii="Tahoma" w:hAnsi="Tahoma" w:cs="Tahoma"/>
                <w:sz w:val="13"/>
              </w:rPr>
            </w:pPr>
            <w:r w:rsidRPr="0055028E">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031D1B9E" w14:textId="77777777" w:rsidR="00913A0A" w:rsidRPr="0055028E" w:rsidRDefault="00913A0A" w:rsidP="001A63C6">
            <w:pPr>
              <w:pStyle w:val="TableText"/>
              <w:widowControl w:val="0"/>
              <w:rPr>
                <w:rFonts w:ascii="Tahoma" w:hAnsi="Tahoma" w:cs="Tahoma"/>
                <w:sz w:val="13"/>
              </w:rPr>
            </w:pPr>
            <w:r w:rsidRPr="0055028E">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0EB934D3" w14:textId="77777777" w:rsidR="00913A0A" w:rsidRPr="0055028E" w:rsidRDefault="00913A0A" w:rsidP="001A63C6">
            <w:pPr>
              <w:pStyle w:val="TableText"/>
              <w:widowControl w:val="0"/>
              <w:rPr>
                <w:rFonts w:ascii="Tahoma" w:hAnsi="Tahoma" w:cs="Tahoma"/>
                <w:sz w:val="13"/>
              </w:rPr>
            </w:pPr>
            <w:r w:rsidRPr="0055028E">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14:paraId="722C2D83" w14:textId="77777777" w:rsidR="00913A0A" w:rsidRPr="0055028E" w:rsidRDefault="00913A0A" w:rsidP="001A63C6">
            <w:pPr>
              <w:pStyle w:val="TableText"/>
              <w:widowControl w:val="0"/>
              <w:rPr>
                <w:rFonts w:ascii="Tahoma" w:hAnsi="Tahoma" w:cs="Tahoma"/>
                <w:sz w:val="13"/>
              </w:rPr>
            </w:pPr>
            <w:r w:rsidRPr="0055028E">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23DAE78A"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FF150CF"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7B5C71B"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3A4093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14:paraId="2703260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Е</w:t>
            </w:r>
          </w:p>
        </w:tc>
        <w:tc>
          <w:tcPr>
            <w:tcW w:w="394" w:type="dxa"/>
            <w:tcBorders>
              <w:left w:val="single" w:sz="18" w:space="0" w:color="auto"/>
              <w:bottom w:val="single" w:sz="4" w:space="0" w:color="auto"/>
              <w:right w:val="single" w:sz="18" w:space="0" w:color="auto"/>
            </w:tcBorders>
            <w:shd w:val="clear" w:color="auto" w:fill="auto"/>
            <w:vAlign w:val="center"/>
          </w:tcPr>
          <w:p w14:paraId="3ED5BAB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E, P</w:t>
            </w:r>
          </w:p>
        </w:tc>
        <w:tc>
          <w:tcPr>
            <w:tcW w:w="540" w:type="dxa"/>
            <w:tcBorders>
              <w:bottom w:val="single" w:sz="4" w:space="0" w:color="auto"/>
            </w:tcBorders>
            <w:shd w:val="clear" w:color="auto" w:fill="auto"/>
            <w:vAlign w:val="center"/>
          </w:tcPr>
          <w:p w14:paraId="2869143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E,</w:t>
            </w:r>
            <w:r w:rsidR="00AF47FE" w:rsidRPr="0055028E">
              <w:rPr>
                <w:rFonts w:ascii="Tahoma" w:hAnsi="Tahoma" w:cs="Tahoma"/>
                <w:sz w:val="13"/>
              </w:rPr>
              <w:t xml:space="preserve"> </w:t>
            </w:r>
            <w:r w:rsidRPr="0055028E">
              <w:rPr>
                <w:rFonts w:ascii="Tahoma" w:hAnsi="Tahoma" w:cs="Tahoma"/>
                <w:sz w:val="13"/>
              </w:rPr>
              <w:t>ST</w:t>
            </w:r>
          </w:p>
        </w:tc>
        <w:tc>
          <w:tcPr>
            <w:tcW w:w="472" w:type="dxa"/>
            <w:tcBorders>
              <w:bottom w:val="single" w:sz="4" w:space="0" w:color="auto"/>
            </w:tcBorders>
            <w:shd w:val="clear" w:color="auto" w:fill="auto"/>
            <w:vAlign w:val="center"/>
          </w:tcPr>
          <w:p w14:paraId="62384C21"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tcPr>
          <w:p w14:paraId="24CD6DE6" w14:textId="77777777" w:rsidR="00913A0A" w:rsidRPr="0055028E" w:rsidRDefault="00913A0A" w:rsidP="001A63C6">
            <w:pPr>
              <w:pStyle w:val="TableText"/>
              <w:widowControl w:val="0"/>
              <w:rPr>
                <w:rFonts w:ascii="Tahoma" w:hAnsi="Tahoma" w:cs="Tahoma"/>
                <w:sz w:val="13"/>
              </w:rPr>
            </w:pPr>
          </w:p>
        </w:tc>
      </w:tr>
      <w:tr w:rsidR="008A0F85" w:rsidRPr="0055028E" w14:paraId="176B889F" w14:textId="77777777" w:rsidTr="00124319">
        <w:trPr>
          <w:trHeight w:val="145"/>
        </w:trPr>
        <w:tc>
          <w:tcPr>
            <w:tcW w:w="2194" w:type="dxa"/>
            <w:gridSpan w:val="2"/>
            <w:tcBorders>
              <w:bottom w:val="single" w:sz="4" w:space="0" w:color="auto"/>
            </w:tcBorders>
            <w:shd w:val="clear" w:color="auto" w:fill="FABF8F"/>
            <w:vAlign w:val="center"/>
          </w:tcPr>
          <w:p w14:paraId="60361778" w14:textId="77777777" w:rsidR="00913A0A" w:rsidRPr="00246CED" w:rsidRDefault="00913A0A" w:rsidP="001A63C6">
            <w:pPr>
              <w:pStyle w:val="ProductNames"/>
              <w:rPr>
                <w:rFonts w:ascii="Tahoma" w:hAnsi="Tahoma" w:cs="Tahoma"/>
                <w:sz w:val="14"/>
                <w:lang w:val="fr-FR"/>
              </w:rPr>
            </w:pPr>
            <w:bookmarkStart w:id="181" w:name="_Toc377667639"/>
            <w:r w:rsidRPr="00246CED">
              <w:rPr>
                <w:rFonts w:ascii="Tahoma" w:hAnsi="Tahoma" w:cs="Tahoma"/>
                <w:sz w:val="14"/>
                <w:lang w:val="fr-FR"/>
              </w:rPr>
              <w:t xml:space="preserve">Exchange Enterprise CAL </w:t>
            </w:r>
            <w:r w:rsidRPr="0055028E">
              <w:rPr>
                <w:rFonts w:ascii="Tahoma" w:hAnsi="Tahoma" w:cs="Tahoma"/>
                <w:sz w:val="14"/>
              </w:rPr>
              <w:t>со</w:t>
            </w:r>
            <w:r w:rsidRPr="00246CED">
              <w:rPr>
                <w:rFonts w:ascii="Tahoma" w:hAnsi="Tahoma" w:cs="Tahoma"/>
                <w:sz w:val="14"/>
                <w:lang w:val="fr-FR"/>
              </w:rPr>
              <w:t xml:space="preserve"> </w:t>
            </w:r>
            <w:r w:rsidRPr="0055028E">
              <w:rPr>
                <w:rFonts w:ascii="Tahoma" w:hAnsi="Tahoma" w:cs="Tahoma"/>
                <w:sz w:val="14"/>
              </w:rPr>
              <w:t>службами</w:t>
            </w:r>
            <w:r w:rsidRPr="00246CED">
              <w:rPr>
                <w:rFonts w:ascii="Tahoma" w:hAnsi="Tahoma" w:cs="Tahoma"/>
                <w:sz w:val="14"/>
                <w:lang w:val="fr-FR"/>
              </w:rPr>
              <w:t xml:space="preserve"> 2013</w:t>
            </w:r>
            <w:bookmarkEnd w:id="181"/>
          </w:p>
        </w:tc>
        <w:tc>
          <w:tcPr>
            <w:tcW w:w="776" w:type="dxa"/>
            <w:tcBorders>
              <w:bottom w:val="single" w:sz="4" w:space="0" w:color="auto"/>
            </w:tcBorders>
            <w:shd w:val="clear" w:color="auto" w:fill="FABF8F"/>
            <w:vAlign w:val="center"/>
          </w:tcPr>
          <w:p w14:paraId="162F4351" w14:textId="77777777" w:rsidR="00913A0A" w:rsidRPr="0055028E" w:rsidRDefault="00EE557A" w:rsidP="003D4F46">
            <w:pPr>
              <w:pStyle w:val="TableText"/>
              <w:widowControl w:val="0"/>
              <w:rPr>
                <w:b/>
                <w:sz w:val="13"/>
                <w:szCs w:val="13"/>
                <w:u w:val="single"/>
              </w:rPr>
            </w:pPr>
            <w:hyperlink w:anchor="_47_Exchange_Enterprise" w:history="1">
              <w:r w:rsidR="0028221A" w:rsidRPr="0055028E">
                <w:rPr>
                  <w:rStyle w:val="Hyperlink"/>
                  <w:b/>
                  <w:sz w:val="13"/>
                  <w:szCs w:val="13"/>
                </w:rPr>
                <w:t>47</w:t>
              </w:r>
            </w:hyperlink>
          </w:p>
        </w:tc>
        <w:tc>
          <w:tcPr>
            <w:tcW w:w="450" w:type="dxa"/>
            <w:tcBorders>
              <w:bottom w:val="single" w:sz="4" w:space="0" w:color="auto"/>
            </w:tcBorders>
            <w:shd w:val="clear" w:color="auto" w:fill="FABF8F"/>
            <w:vAlign w:val="center"/>
          </w:tcPr>
          <w:p w14:paraId="2E364368" w14:textId="77777777" w:rsidR="00913A0A" w:rsidRPr="0055028E" w:rsidRDefault="00913A0A" w:rsidP="001A63C6">
            <w:pPr>
              <w:pStyle w:val="TableText"/>
              <w:widowControl w:val="0"/>
              <w:spacing w:before="40"/>
              <w:rPr>
                <w:rFonts w:ascii="Tahoma" w:hAnsi="Tahoma" w:cs="Tahoma"/>
                <w:sz w:val="13"/>
              </w:rPr>
            </w:pPr>
            <w:r w:rsidRPr="0055028E">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72C4C378"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18BD8D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gridSpan w:val="2"/>
            <w:tcBorders>
              <w:bottom w:val="single" w:sz="4" w:space="0" w:color="auto"/>
            </w:tcBorders>
            <w:shd w:val="clear" w:color="auto" w:fill="FABF8F"/>
            <w:vAlign w:val="center"/>
          </w:tcPr>
          <w:p w14:paraId="6D0B834E" w14:textId="77777777" w:rsidR="00913A0A" w:rsidRPr="0055028E" w:rsidRDefault="00913A0A" w:rsidP="001A63C6">
            <w:pPr>
              <w:pStyle w:val="TableText"/>
              <w:widowControl w:val="0"/>
              <w:rPr>
                <w:rFonts w:ascii="Tahoma" w:hAnsi="Tahoma" w:cs="Tahoma"/>
                <w:bCs/>
                <w:color w:val="000000"/>
                <w:sz w:val="13"/>
              </w:rPr>
            </w:pPr>
            <w:r w:rsidRPr="0055028E">
              <w:rPr>
                <w:rFonts w:ascii="Tahoma" w:hAnsi="Tahoma" w:cs="Tahoma"/>
                <w:bCs/>
                <w:color w:val="000000"/>
                <w:sz w:val="13"/>
              </w:rPr>
              <w:t>3</w:t>
            </w:r>
          </w:p>
        </w:tc>
        <w:tc>
          <w:tcPr>
            <w:tcW w:w="450" w:type="dxa"/>
            <w:gridSpan w:val="2"/>
            <w:tcBorders>
              <w:bottom w:val="single" w:sz="4" w:space="0" w:color="auto"/>
            </w:tcBorders>
            <w:shd w:val="clear" w:color="auto" w:fill="FABF8F"/>
            <w:vAlign w:val="center"/>
          </w:tcPr>
          <w:p w14:paraId="6DB92C30" w14:textId="77777777" w:rsidR="00913A0A" w:rsidRPr="0055028E" w:rsidRDefault="00913A0A" w:rsidP="001A63C6">
            <w:pPr>
              <w:pStyle w:val="TableText"/>
              <w:widowControl w:val="0"/>
              <w:rPr>
                <w:rFonts w:ascii="Tahoma" w:hAnsi="Tahoma" w:cs="Tahoma"/>
                <w:bCs/>
                <w:color w:val="000000"/>
                <w:sz w:val="13"/>
              </w:rPr>
            </w:pPr>
            <w:r w:rsidRPr="0055028E">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73E1258B" w14:textId="77777777" w:rsidR="00913A0A" w:rsidRPr="0055028E" w:rsidRDefault="00913A0A" w:rsidP="001A63C6">
            <w:pPr>
              <w:pStyle w:val="TableText"/>
              <w:widowControl w:val="0"/>
              <w:rPr>
                <w:rFonts w:ascii="Tahoma" w:hAnsi="Tahoma" w:cs="Tahoma"/>
                <w:bCs/>
                <w:color w:val="000000"/>
                <w:sz w:val="13"/>
              </w:rPr>
            </w:pPr>
            <w:r w:rsidRPr="0055028E">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1F6A4C4B" w14:textId="77777777" w:rsidR="00913A0A" w:rsidRPr="0055028E" w:rsidRDefault="00913A0A" w:rsidP="001A63C6">
            <w:pPr>
              <w:pStyle w:val="TableText"/>
              <w:widowControl w:val="0"/>
              <w:rPr>
                <w:rFonts w:ascii="Tahoma" w:hAnsi="Tahoma" w:cs="Tahoma"/>
                <w:bCs/>
                <w:color w:val="000000"/>
                <w:sz w:val="13"/>
              </w:rPr>
            </w:pPr>
            <w:r w:rsidRPr="0055028E">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4BFDAA65" w14:textId="77777777" w:rsidR="00913A0A" w:rsidRPr="0055028E" w:rsidRDefault="00913A0A" w:rsidP="001A63C6">
            <w:pPr>
              <w:pStyle w:val="TableText"/>
              <w:widowControl w:val="0"/>
              <w:rPr>
                <w:rFonts w:ascii="Tahoma" w:hAnsi="Tahoma" w:cs="Tahoma"/>
                <w:bCs/>
                <w:color w:val="000000"/>
                <w:sz w:val="13"/>
              </w:rPr>
            </w:pPr>
            <w:r w:rsidRPr="0055028E">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14:paraId="5D7EB3AA"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60BF6BD4"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A989383"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A5FC6DB"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75C973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622537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6DE94D2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vAlign w:val="center"/>
          </w:tcPr>
          <w:p w14:paraId="2A40D4B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142D2F59"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47E2C05" w14:textId="77777777" w:rsidR="00913A0A" w:rsidRPr="0055028E" w:rsidRDefault="00913A0A" w:rsidP="001A63C6">
            <w:pPr>
              <w:pStyle w:val="TableText"/>
              <w:widowControl w:val="0"/>
              <w:rPr>
                <w:rFonts w:ascii="Tahoma" w:hAnsi="Tahoma" w:cs="Tahoma"/>
                <w:sz w:val="13"/>
              </w:rPr>
            </w:pPr>
          </w:p>
        </w:tc>
      </w:tr>
      <w:tr w:rsidR="00913A0A" w:rsidRPr="0055028E" w14:paraId="4ADB3FB1" w14:textId="77777777" w:rsidTr="00124319">
        <w:trPr>
          <w:trHeight w:val="145"/>
        </w:trPr>
        <w:tc>
          <w:tcPr>
            <w:tcW w:w="2194" w:type="dxa"/>
            <w:gridSpan w:val="2"/>
            <w:tcBorders>
              <w:bottom w:val="single" w:sz="4" w:space="0" w:color="auto"/>
            </w:tcBorders>
            <w:shd w:val="clear" w:color="auto" w:fill="auto"/>
          </w:tcPr>
          <w:p w14:paraId="1364F635" w14:textId="77777777" w:rsidR="00913A0A" w:rsidRPr="00246CED" w:rsidRDefault="00913A0A" w:rsidP="001A63C6">
            <w:pPr>
              <w:pStyle w:val="Heading2"/>
              <w:ind w:left="0"/>
              <w:rPr>
                <w:rFonts w:ascii="Tahoma" w:hAnsi="Tahoma" w:cs="Tahoma"/>
                <w:b w:val="0"/>
                <w:sz w:val="14"/>
                <w:lang w:val="fr-FR"/>
              </w:rPr>
            </w:pPr>
            <w:bookmarkStart w:id="182" w:name="_Toc377667640"/>
            <w:r w:rsidRPr="00246CED">
              <w:rPr>
                <w:rFonts w:ascii="Tahoma" w:hAnsi="Tahoma" w:cs="Tahoma"/>
                <w:b w:val="0"/>
                <w:sz w:val="14"/>
                <w:lang w:val="fr-FR"/>
              </w:rPr>
              <w:t xml:space="preserve">Exchange Enterprise CAL </w:t>
            </w:r>
            <w:r w:rsidRPr="0055028E">
              <w:rPr>
                <w:rFonts w:ascii="Tahoma" w:hAnsi="Tahoma" w:cs="Tahoma"/>
                <w:b w:val="0"/>
                <w:sz w:val="14"/>
              </w:rPr>
              <w:t>без</w:t>
            </w:r>
            <w:r w:rsidRPr="00246CED">
              <w:rPr>
                <w:rFonts w:ascii="Tahoma" w:hAnsi="Tahoma" w:cs="Tahoma"/>
                <w:b w:val="0"/>
                <w:sz w:val="14"/>
                <w:lang w:val="fr-FR"/>
              </w:rPr>
              <w:t xml:space="preserve"> </w:t>
            </w:r>
            <w:r w:rsidRPr="0055028E">
              <w:rPr>
                <w:rFonts w:ascii="Tahoma" w:hAnsi="Tahoma" w:cs="Tahoma"/>
                <w:b w:val="0"/>
                <w:sz w:val="14"/>
              </w:rPr>
              <w:t>служб</w:t>
            </w:r>
            <w:r w:rsidRPr="00246CED">
              <w:rPr>
                <w:rFonts w:ascii="Tahoma" w:hAnsi="Tahoma" w:cs="Tahoma"/>
                <w:b w:val="0"/>
                <w:sz w:val="14"/>
                <w:lang w:val="fr-FR"/>
              </w:rPr>
              <w:t xml:space="preserve"> 2013</w:t>
            </w:r>
            <w:bookmarkEnd w:id="182"/>
          </w:p>
        </w:tc>
        <w:tc>
          <w:tcPr>
            <w:tcW w:w="776" w:type="dxa"/>
            <w:tcBorders>
              <w:bottom w:val="single" w:sz="4" w:space="0" w:color="auto"/>
            </w:tcBorders>
            <w:shd w:val="clear" w:color="auto" w:fill="auto"/>
            <w:vAlign w:val="center"/>
          </w:tcPr>
          <w:p w14:paraId="23461CCF" w14:textId="77777777" w:rsidR="00913A0A" w:rsidRPr="00246CED" w:rsidRDefault="00913A0A" w:rsidP="001A63C6">
            <w:pPr>
              <w:pStyle w:val="TableText"/>
              <w:widowControl w:val="0"/>
              <w:rPr>
                <w:b/>
                <w:color w:val="0000FF"/>
                <w:sz w:val="13"/>
                <w:szCs w:val="13"/>
                <w:u w:val="single"/>
                <w:lang w:val="fr-FR"/>
              </w:rPr>
            </w:pPr>
          </w:p>
        </w:tc>
        <w:tc>
          <w:tcPr>
            <w:tcW w:w="450" w:type="dxa"/>
            <w:tcBorders>
              <w:bottom w:val="single" w:sz="4" w:space="0" w:color="auto"/>
            </w:tcBorders>
            <w:shd w:val="clear" w:color="auto" w:fill="auto"/>
            <w:vAlign w:val="center"/>
          </w:tcPr>
          <w:p w14:paraId="53CBE499"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500DB2A6"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88B67D1"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71A8AC6"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04AC392"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F3D7242"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3552CFD"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5ABA5AC"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4FFA76E"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EC6E8A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tcBorders>
            <w:shd w:val="clear" w:color="auto" w:fill="auto"/>
            <w:vAlign w:val="center"/>
          </w:tcPr>
          <w:p w14:paraId="0FD8F3C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10D560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7AA865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3EF8C3E"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47E416EA"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144FFA8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AO, ST</w:t>
            </w:r>
          </w:p>
        </w:tc>
        <w:tc>
          <w:tcPr>
            <w:tcW w:w="472" w:type="dxa"/>
            <w:tcBorders>
              <w:bottom w:val="single" w:sz="4" w:space="0" w:color="auto"/>
            </w:tcBorders>
            <w:shd w:val="clear" w:color="auto" w:fill="auto"/>
            <w:vAlign w:val="center"/>
          </w:tcPr>
          <w:p w14:paraId="5B4AFFFB"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tcPr>
          <w:p w14:paraId="674B3272" w14:textId="77777777" w:rsidR="00913A0A" w:rsidRPr="0055028E" w:rsidRDefault="00913A0A" w:rsidP="001A63C6">
            <w:pPr>
              <w:pStyle w:val="TableText"/>
              <w:widowControl w:val="0"/>
              <w:rPr>
                <w:rFonts w:ascii="Tahoma" w:hAnsi="Tahoma" w:cs="Tahoma"/>
                <w:sz w:val="13"/>
              </w:rPr>
            </w:pPr>
          </w:p>
        </w:tc>
      </w:tr>
      <w:tr w:rsidR="008A0F85" w:rsidRPr="0055028E" w14:paraId="7F373811" w14:textId="77777777" w:rsidTr="00124319">
        <w:trPr>
          <w:trHeight w:val="145"/>
        </w:trPr>
        <w:tc>
          <w:tcPr>
            <w:tcW w:w="2194" w:type="dxa"/>
            <w:gridSpan w:val="2"/>
            <w:tcBorders>
              <w:bottom w:val="single" w:sz="4" w:space="0" w:color="auto"/>
            </w:tcBorders>
            <w:shd w:val="clear" w:color="auto" w:fill="FABF8F"/>
          </w:tcPr>
          <w:p w14:paraId="582741F1" w14:textId="77777777" w:rsidR="00913A0A" w:rsidRPr="00246CED" w:rsidRDefault="00913A0A" w:rsidP="001A63C6">
            <w:pPr>
              <w:pStyle w:val="Heading2"/>
              <w:ind w:left="0"/>
              <w:rPr>
                <w:rFonts w:ascii="Tahoma" w:hAnsi="Tahoma" w:cs="Tahoma"/>
                <w:b w:val="0"/>
                <w:sz w:val="14"/>
                <w:lang w:val="da-DK"/>
              </w:rPr>
            </w:pPr>
            <w:bookmarkStart w:id="183" w:name="_Toc336337946"/>
            <w:bookmarkStart w:id="184" w:name="_Toc377667641"/>
            <w:r w:rsidRPr="0055028E">
              <w:rPr>
                <w:rFonts w:ascii="Tahoma" w:hAnsi="Tahoma" w:cs="Tahoma"/>
                <w:b w:val="0"/>
                <w:sz w:val="14"/>
              </w:rPr>
              <w:t>Архивация</w:t>
            </w:r>
            <w:r w:rsidRPr="00246CED">
              <w:rPr>
                <w:rFonts w:ascii="Tahoma" w:hAnsi="Tahoma" w:cs="Tahoma"/>
                <w:b w:val="0"/>
                <w:sz w:val="14"/>
                <w:lang w:val="da-DK"/>
              </w:rPr>
              <w:t xml:space="preserve"> </w:t>
            </w:r>
            <w:r w:rsidRPr="0055028E">
              <w:rPr>
                <w:rFonts w:ascii="Tahoma" w:hAnsi="Tahoma" w:cs="Tahoma"/>
                <w:b w:val="0"/>
                <w:sz w:val="14"/>
              </w:rPr>
              <w:t>на</w:t>
            </w:r>
            <w:r w:rsidRPr="00246CED">
              <w:rPr>
                <w:rFonts w:ascii="Tahoma" w:hAnsi="Tahoma" w:cs="Tahoma"/>
                <w:b w:val="0"/>
                <w:sz w:val="14"/>
                <w:lang w:val="da-DK"/>
              </w:rPr>
              <w:t xml:space="preserve"> </w:t>
            </w:r>
            <w:r w:rsidRPr="0055028E">
              <w:rPr>
                <w:rFonts w:ascii="Tahoma" w:hAnsi="Tahoma" w:cs="Tahoma"/>
                <w:b w:val="0"/>
                <w:sz w:val="14"/>
              </w:rPr>
              <w:t>базе</w:t>
            </w:r>
            <w:r w:rsidRPr="00246CED">
              <w:rPr>
                <w:rFonts w:ascii="Tahoma" w:hAnsi="Tahoma" w:cs="Tahoma"/>
                <w:b w:val="0"/>
                <w:sz w:val="14"/>
                <w:lang w:val="da-DK"/>
              </w:rPr>
              <w:t xml:space="preserve"> Exchange Online</w:t>
            </w:r>
            <w:bookmarkEnd w:id="183"/>
            <w:r w:rsidRPr="00246CED">
              <w:rPr>
                <w:rFonts w:ascii="Tahoma" w:hAnsi="Tahoma" w:cs="Tahoma"/>
                <w:b w:val="0"/>
                <w:sz w:val="14"/>
                <w:lang w:val="da-DK"/>
              </w:rPr>
              <w:t xml:space="preserve"> </w:t>
            </w:r>
            <w:r w:rsidRPr="0055028E">
              <w:rPr>
                <w:rFonts w:ascii="Tahoma" w:hAnsi="Tahoma" w:cs="Tahoma"/>
                <w:b w:val="0"/>
                <w:sz w:val="14"/>
              </w:rPr>
              <w:t>для</w:t>
            </w:r>
            <w:r w:rsidRPr="00246CED">
              <w:rPr>
                <w:rFonts w:ascii="Tahoma" w:hAnsi="Tahoma" w:cs="Tahoma"/>
                <w:b w:val="0"/>
                <w:sz w:val="14"/>
                <w:lang w:val="da-DK"/>
              </w:rPr>
              <w:t xml:space="preserve"> Exchange Server </w:t>
            </w:r>
            <w:r w:rsidR="00C62CD9" w:rsidRPr="00246CED">
              <w:rPr>
                <w:rFonts w:ascii="Tahoma" w:hAnsi="Tahoma" w:cs="Tahoma"/>
                <w:b w:val="0"/>
                <w:sz w:val="14"/>
                <w:lang w:val="da-DK"/>
              </w:rPr>
              <w:br/>
            </w:r>
            <w:r w:rsidRPr="00246CED">
              <w:rPr>
                <w:rFonts w:ascii="Tahoma" w:hAnsi="Tahoma" w:cs="Tahoma"/>
                <w:b w:val="0"/>
                <w:sz w:val="14"/>
                <w:lang w:val="da-DK"/>
              </w:rPr>
              <w:t>(User SL)</w:t>
            </w:r>
            <w:bookmarkEnd w:id="184"/>
          </w:p>
        </w:tc>
        <w:tc>
          <w:tcPr>
            <w:tcW w:w="776" w:type="dxa"/>
            <w:tcBorders>
              <w:bottom w:val="single" w:sz="4" w:space="0" w:color="auto"/>
            </w:tcBorders>
            <w:shd w:val="clear" w:color="auto" w:fill="FABF8F"/>
            <w:vAlign w:val="center"/>
          </w:tcPr>
          <w:p w14:paraId="75198FD1" w14:textId="77777777" w:rsidR="00913A0A" w:rsidRPr="0055028E" w:rsidRDefault="00EE557A" w:rsidP="003D4F46">
            <w:pPr>
              <w:pStyle w:val="TableText"/>
              <w:widowControl w:val="0"/>
              <w:rPr>
                <w:b/>
                <w:color w:val="0000FF"/>
                <w:sz w:val="13"/>
                <w:szCs w:val="13"/>
                <w:u w:val="single"/>
              </w:rPr>
            </w:pPr>
            <w:hyperlink w:anchor="_48_Архивация_на" w:history="1">
              <w:r w:rsidR="0028221A" w:rsidRPr="0055028E">
                <w:rPr>
                  <w:rStyle w:val="Hyperlink"/>
                  <w:b/>
                  <w:sz w:val="13"/>
                  <w:szCs w:val="13"/>
                </w:rPr>
                <w:t>48</w:t>
              </w:r>
            </w:hyperlink>
          </w:p>
        </w:tc>
        <w:tc>
          <w:tcPr>
            <w:tcW w:w="450" w:type="dxa"/>
            <w:tcBorders>
              <w:bottom w:val="single" w:sz="4" w:space="0" w:color="auto"/>
            </w:tcBorders>
            <w:shd w:val="clear" w:color="auto" w:fill="FABF8F"/>
            <w:vAlign w:val="center"/>
          </w:tcPr>
          <w:p w14:paraId="70AF39E3" w14:textId="77777777" w:rsidR="00913A0A" w:rsidRPr="0055028E" w:rsidDel="00876599" w:rsidRDefault="00913A0A" w:rsidP="001A63C6">
            <w:pPr>
              <w:pStyle w:val="TableText"/>
              <w:widowControl w:val="0"/>
              <w:spacing w:before="80"/>
              <w:rPr>
                <w:rFonts w:ascii="Tahoma" w:hAnsi="Tahoma" w:cs="Tahoma"/>
                <w:sz w:val="13"/>
              </w:rPr>
            </w:pPr>
            <w:r w:rsidRPr="0055028E">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0D4CA823"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DB0521"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D60A896"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0308E63"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1D3243C"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C21FB72"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EB830FC"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B3C1507"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AFF9373"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9C85775"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5CFCB37"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FB3E12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2D1B61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224456AC"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32BDB9A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r w:rsidR="00AF47FE" w:rsidRPr="0055028E">
              <w:rPr>
                <w:rFonts w:ascii="Tahoma" w:hAnsi="Tahoma" w:cs="Tahoma"/>
                <w:sz w:val="13"/>
              </w:rPr>
              <w:t xml:space="preserve"> </w:t>
            </w:r>
            <w:r w:rsidRPr="0055028E">
              <w:rPr>
                <w:rFonts w:ascii="Tahoma" w:hAnsi="Tahoma" w:cs="Tahoma"/>
                <w:sz w:val="13"/>
              </w:rPr>
              <w:t>ST</w:t>
            </w:r>
          </w:p>
        </w:tc>
        <w:tc>
          <w:tcPr>
            <w:tcW w:w="472" w:type="dxa"/>
            <w:tcBorders>
              <w:bottom w:val="single" w:sz="4" w:space="0" w:color="auto"/>
            </w:tcBorders>
            <w:shd w:val="clear" w:color="auto" w:fill="FABF8F"/>
            <w:vAlign w:val="center"/>
          </w:tcPr>
          <w:p w14:paraId="33894711"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4781E82" w14:textId="77777777" w:rsidR="00913A0A" w:rsidRPr="0055028E" w:rsidRDefault="00913A0A" w:rsidP="001A63C6">
            <w:pPr>
              <w:pStyle w:val="TableText"/>
              <w:widowControl w:val="0"/>
              <w:rPr>
                <w:rFonts w:ascii="Tahoma" w:hAnsi="Tahoma" w:cs="Tahoma"/>
                <w:sz w:val="13"/>
              </w:rPr>
            </w:pPr>
          </w:p>
        </w:tc>
      </w:tr>
      <w:tr w:rsidR="00913A0A" w:rsidRPr="0055028E" w14:paraId="249CCEBF" w14:textId="77777777" w:rsidTr="00124319">
        <w:trPr>
          <w:trHeight w:val="145"/>
        </w:trPr>
        <w:tc>
          <w:tcPr>
            <w:tcW w:w="2194" w:type="dxa"/>
            <w:gridSpan w:val="2"/>
            <w:tcBorders>
              <w:bottom w:val="single" w:sz="4" w:space="0" w:color="auto"/>
            </w:tcBorders>
            <w:shd w:val="clear" w:color="auto" w:fill="auto"/>
            <w:vAlign w:val="center"/>
          </w:tcPr>
          <w:p w14:paraId="046ED206" w14:textId="77777777" w:rsidR="00913A0A" w:rsidRPr="0055028E" w:rsidRDefault="00913A0A" w:rsidP="00D66F68">
            <w:pPr>
              <w:pStyle w:val="Heading3"/>
              <w:rPr>
                <w:rFonts w:ascii="Tahoma" w:hAnsi="Tahoma" w:cs="Tahoma"/>
                <w:b w:val="0"/>
              </w:rPr>
            </w:pPr>
            <w:bookmarkStart w:id="185" w:name="_Toc336337947"/>
            <w:bookmarkStart w:id="186" w:name="_Toc377667642"/>
            <w:r w:rsidRPr="0055028E">
              <w:rPr>
                <w:rFonts w:ascii="Tahoma" w:hAnsi="Tahoma" w:cs="Tahoma"/>
                <w:b w:val="0"/>
                <w:sz w:val="14"/>
              </w:rPr>
              <w:t>Exchange Online Archiving для Exchange Server A (User SL)</w:t>
            </w:r>
            <w:bookmarkEnd w:id="185"/>
            <w:bookmarkEnd w:id="186"/>
          </w:p>
        </w:tc>
        <w:tc>
          <w:tcPr>
            <w:tcW w:w="776" w:type="dxa"/>
            <w:tcBorders>
              <w:bottom w:val="single" w:sz="4" w:space="0" w:color="auto"/>
            </w:tcBorders>
            <w:shd w:val="clear" w:color="auto" w:fill="auto"/>
            <w:vAlign w:val="center"/>
          </w:tcPr>
          <w:p w14:paraId="2A7BEEBF" w14:textId="77777777" w:rsidR="00913A0A" w:rsidRPr="0055028E" w:rsidRDefault="00EE557A" w:rsidP="003D4F46">
            <w:pPr>
              <w:pStyle w:val="TableText"/>
              <w:widowControl w:val="0"/>
              <w:rPr>
                <w:b/>
                <w:color w:val="000000"/>
                <w:sz w:val="13"/>
                <w:szCs w:val="13"/>
                <w:u w:val="single"/>
              </w:rPr>
            </w:pPr>
            <w:hyperlink w:anchor="_49_Архивация_на" w:history="1">
              <w:r w:rsidR="0028221A" w:rsidRPr="0055028E">
                <w:rPr>
                  <w:rStyle w:val="Hyperlink"/>
                  <w:b/>
                  <w:sz w:val="13"/>
                  <w:szCs w:val="13"/>
                </w:rPr>
                <w:t>49</w:t>
              </w:r>
            </w:hyperlink>
            <w:hyperlink w:anchor="_47__Exchange" w:history="1"/>
          </w:p>
        </w:tc>
        <w:tc>
          <w:tcPr>
            <w:tcW w:w="450" w:type="dxa"/>
            <w:tcBorders>
              <w:bottom w:val="single" w:sz="4" w:space="0" w:color="auto"/>
            </w:tcBorders>
            <w:shd w:val="clear" w:color="auto" w:fill="auto"/>
            <w:vAlign w:val="center"/>
          </w:tcPr>
          <w:p w14:paraId="6F82E28F" w14:textId="77777777" w:rsidR="00913A0A" w:rsidRPr="0055028E" w:rsidRDefault="00913A0A" w:rsidP="007E466C">
            <w:pPr>
              <w:pStyle w:val="TableText"/>
              <w:widowControl w:val="0"/>
              <w:rPr>
                <w:rFonts w:ascii="Tahoma" w:hAnsi="Tahoma" w:cs="Tahoma"/>
                <w:sz w:val="13"/>
              </w:rPr>
            </w:pPr>
            <w:r w:rsidRPr="0055028E">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0B3A8B9A" w14:textId="77777777" w:rsidR="00913A0A" w:rsidRPr="0055028E" w:rsidRDefault="00913A0A" w:rsidP="00D66F68">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600A4BF7" w14:textId="77777777" w:rsidR="00913A0A" w:rsidRPr="0055028E"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6112557" w14:textId="77777777" w:rsidR="00913A0A" w:rsidRPr="0055028E"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AD22F94" w14:textId="77777777" w:rsidR="00913A0A" w:rsidRPr="0055028E" w:rsidRDefault="00913A0A" w:rsidP="00D66F68">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4C782AB7" w14:textId="77777777" w:rsidR="00913A0A" w:rsidRPr="0055028E"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90B822D" w14:textId="77777777" w:rsidR="00913A0A" w:rsidRPr="0055028E"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98DCE12" w14:textId="77777777" w:rsidR="00913A0A" w:rsidRPr="0055028E" w:rsidRDefault="00913A0A" w:rsidP="00D66F68">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20273439" w14:textId="77777777" w:rsidR="00913A0A" w:rsidRPr="0055028E" w:rsidRDefault="00913A0A"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B0B4494" w14:textId="77777777" w:rsidR="00913A0A" w:rsidRPr="0055028E" w:rsidRDefault="00913A0A"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A529B63" w14:textId="77777777" w:rsidR="00913A0A" w:rsidRPr="0055028E" w:rsidRDefault="00913A0A"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E1FF297" w14:textId="77777777" w:rsidR="00913A0A" w:rsidRPr="0055028E" w:rsidRDefault="00913A0A"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AAA6B96" w14:textId="77777777" w:rsidR="00913A0A" w:rsidRPr="0055028E" w:rsidRDefault="00913A0A" w:rsidP="00242B11">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EE4683" w14:textId="77777777" w:rsidR="00913A0A" w:rsidRPr="0055028E" w:rsidRDefault="00913A0A" w:rsidP="00EA31A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0E13F472" w14:textId="77777777" w:rsidR="00913A0A" w:rsidRPr="0055028E" w:rsidRDefault="00913A0A" w:rsidP="00EA31A6">
            <w:pPr>
              <w:pStyle w:val="TableText"/>
              <w:widowControl w:val="0"/>
              <w:rPr>
                <w:rFonts w:ascii="Tahoma" w:hAnsi="Tahoma" w:cs="Tahoma"/>
                <w:sz w:val="13"/>
              </w:rPr>
            </w:pPr>
          </w:p>
        </w:tc>
        <w:tc>
          <w:tcPr>
            <w:tcW w:w="540" w:type="dxa"/>
            <w:tcBorders>
              <w:bottom w:val="single" w:sz="4" w:space="0" w:color="auto"/>
            </w:tcBorders>
            <w:shd w:val="clear" w:color="auto" w:fill="auto"/>
          </w:tcPr>
          <w:p w14:paraId="2E957FA0" w14:textId="77777777" w:rsidR="00913A0A" w:rsidRPr="0055028E" w:rsidRDefault="00913A0A" w:rsidP="007E466C">
            <w:pPr>
              <w:pStyle w:val="TableText"/>
              <w:widowControl w:val="0"/>
              <w:rPr>
                <w:rFonts w:ascii="Tahoma" w:hAnsi="Tahoma" w:cs="Tahoma"/>
                <w:sz w:val="13"/>
              </w:rPr>
            </w:pPr>
            <w:r w:rsidRPr="0055028E">
              <w:rPr>
                <w:rFonts w:ascii="Tahoma" w:hAnsi="Tahoma" w:cs="Tahoma"/>
                <w:sz w:val="13"/>
              </w:rPr>
              <w:t>A, ST (только EES)</w:t>
            </w:r>
          </w:p>
        </w:tc>
        <w:tc>
          <w:tcPr>
            <w:tcW w:w="472" w:type="dxa"/>
            <w:tcBorders>
              <w:bottom w:val="single" w:sz="4" w:space="0" w:color="auto"/>
            </w:tcBorders>
            <w:shd w:val="clear" w:color="auto" w:fill="auto"/>
            <w:vAlign w:val="center"/>
          </w:tcPr>
          <w:p w14:paraId="384DD82B" w14:textId="77777777" w:rsidR="00913A0A" w:rsidRPr="0055028E" w:rsidRDefault="00913A0A" w:rsidP="00D66F68">
            <w:pPr>
              <w:pStyle w:val="TableText"/>
              <w:widowControl w:val="0"/>
              <w:rPr>
                <w:rFonts w:ascii="Tahoma" w:hAnsi="Tahoma" w:cs="Tahoma"/>
                <w:sz w:val="13"/>
              </w:rPr>
            </w:pPr>
          </w:p>
        </w:tc>
        <w:tc>
          <w:tcPr>
            <w:tcW w:w="484" w:type="dxa"/>
            <w:tcBorders>
              <w:bottom w:val="single" w:sz="4" w:space="0" w:color="auto"/>
            </w:tcBorders>
          </w:tcPr>
          <w:p w14:paraId="1D6AC88F" w14:textId="77777777" w:rsidR="00913A0A" w:rsidRPr="0055028E" w:rsidRDefault="00913A0A" w:rsidP="00D66F68">
            <w:pPr>
              <w:pStyle w:val="TableText"/>
              <w:widowControl w:val="0"/>
              <w:rPr>
                <w:rFonts w:ascii="Tahoma" w:hAnsi="Tahoma" w:cs="Tahoma"/>
                <w:sz w:val="13"/>
              </w:rPr>
            </w:pPr>
          </w:p>
        </w:tc>
      </w:tr>
      <w:tr w:rsidR="008A0F85" w:rsidRPr="0055028E" w14:paraId="1B57E39D" w14:textId="77777777" w:rsidTr="00124319">
        <w:trPr>
          <w:trHeight w:val="145"/>
        </w:trPr>
        <w:tc>
          <w:tcPr>
            <w:tcW w:w="2194" w:type="dxa"/>
            <w:gridSpan w:val="2"/>
            <w:tcBorders>
              <w:bottom w:val="single" w:sz="4" w:space="0" w:color="auto"/>
            </w:tcBorders>
            <w:shd w:val="clear" w:color="auto" w:fill="FABF8F"/>
          </w:tcPr>
          <w:p w14:paraId="2EB44317" w14:textId="77777777" w:rsidR="00913A0A" w:rsidRPr="0055028E" w:rsidRDefault="00913A0A" w:rsidP="00C62CD9">
            <w:pPr>
              <w:pStyle w:val="ProductNames"/>
              <w:rPr>
                <w:rFonts w:ascii="Tahoma" w:hAnsi="Tahoma" w:cs="Tahoma"/>
                <w:sz w:val="14"/>
              </w:rPr>
            </w:pPr>
            <w:bookmarkStart w:id="187" w:name="_Toc336337948"/>
            <w:bookmarkStart w:id="188" w:name="_Toc377667643"/>
            <w:r w:rsidRPr="0055028E">
              <w:rPr>
                <w:rFonts w:ascii="Tahoma" w:hAnsi="Tahoma" w:cs="Tahoma"/>
                <w:sz w:val="14"/>
              </w:rPr>
              <w:t>Exchange Hosted Archive (User</w:t>
            </w:r>
            <w:r w:rsidR="00C62CD9" w:rsidRPr="0055028E">
              <w:rPr>
                <w:rFonts w:ascii="Tahoma" w:hAnsi="Tahoma" w:cs="Tahoma"/>
                <w:sz w:val="14"/>
              </w:rPr>
              <w:t> </w:t>
            </w:r>
            <w:r w:rsidRPr="0055028E">
              <w:rPr>
                <w:rFonts w:ascii="Tahoma" w:hAnsi="Tahoma" w:cs="Tahoma"/>
                <w:sz w:val="14"/>
              </w:rPr>
              <w:t>SL)</w:t>
            </w:r>
            <w:bookmarkEnd w:id="187"/>
            <w:bookmarkEnd w:id="188"/>
          </w:p>
        </w:tc>
        <w:tc>
          <w:tcPr>
            <w:tcW w:w="776" w:type="dxa"/>
            <w:tcBorders>
              <w:bottom w:val="single" w:sz="4" w:space="0" w:color="auto"/>
            </w:tcBorders>
            <w:shd w:val="clear" w:color="auto" w:fill="FABF8F"/>
            <w:vAlign w:val="center"/>
          </w:tcPr>
          <w:p w14:paraId="547E8AB1" w14:textId="77777777" w:rsidR="00913A0A" w:rsidRPr="0055028E" w:rsidRDefault="00EE557A" w:rsidP="003D4F46">
            <w:pPr>
              <w:pStyle w:val="TableText"/>
              <w:widowControl w:val="0"/>
              <w:rPr>
                <w:b/>
                <w:color w:val="000000"/>
                <w:sz w:val="13"/>
                <w:szCs w:val="13"/>
                <w:u w:val="single"/>
              </w:rPr>
            </w:pPr>
            <w:hyperlink w:anchor="_50_Exchange_Hosted" w:history="1">
              <w:r w:rsidR="0028221A" w:rsidRPr="0055028E">
                <w:rPr>
                  <w:rStyle w:val="Hyperlink"/>
                  <w:b/>
                  <w:sz w:val="13"/>
                  <w:szCs w:val="13"/>
                </w:rPr>
                <w:t>50</w:t>
              </w:r>
            </w:hyperlink>
          </w:p>
        </w:tc>
        <w:tc>
          <w:tcPr>
            <w:tcW w:w="450" w:type="dxa"/>
            <w:tcBorders>
              <w:bottom w:val="single" w:sz="4" w:space="0" w:color="auto"/>
            </w:tcBorders>
            <w:shd w:val="clear" w:color="auto" w:fill="FABF8F"/>
            <w:vAlign w:val="center"/>
          </w:tcPr>
          <w:p w14:paraId="159B9121" w14:textId="77777777" w:rsidR="00913A0A" w:rsidRPr="0055028E"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C1B56E3" w14:textId="77777777" w:rsidR="00913A0A" w:rsidRPr="0055028E"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0FE10946" w14:textId="77777777" w:rsidR="00913A0A" w:rsidRPr="0055028E"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472D8EDB" w14:textId="77777777" w:rsidR="00913A0A" w:rsidRPr="0055028E"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9CE4BE3" w14:textId="77777777" w:rsidR="00913A0A" w:rsidRPr="0055028E"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3A42259F" w14:textId="77777777" w:rsidR="00913A0A" w:rsidRPr="0055028E"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16AA1CA8" w14:textId="77777777" w:rsidR="00913A0A" w:rsidRPr="0055028E"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171A0EFC" w14:textId="77777777" w:rsidR="00913A0A" w:rsidRPr="0055028E"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5DBD84A1"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95FF56"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7160D4"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39C9602"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933A145"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CBEA60B"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08F49C89"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2B25F183"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69AEFBD7"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9004B5B" w14:textId="77777777" w:rsidR="00913A0A" w:rsidRPr="0055028E" w:rsidRDefault="00913A0A" w:rsidP="001A63C6">
            <w:pPr>
              <w:pStyle w:val="TableText"/>
              <w:widowControl w:val="0"/>
              <w:rPr>
                <w:rFonts w:ascii="Tahoma" w:hAnsi="Tahoma" w:cs="Tahoma"/>
                <w:sz w:val="13"/>
              </w:rPr>
            </w:pPr>
          </w:p>
        </w:tc>
      </w:tr>
      <w:tr w:rsidR="00913A0A" w:rsidRPr="0055028E" w14:paraId="1B65531D" w14:textId="77777777" w:rsidTr="00E25FFC">
        <w:trPr>
          <w:cantSplit/>
          <w:trHeight w:val="145"/>
        </w:trPr>
        <w:tc>
          <w:tcPr>
            <w:tcW w:w="2194" w:type="dxa"/>
            <w:gridSpan w:val="2"/>
            <w:tcBorders>
              <w:bottom w:val="single" w:sz="4" w:space="0" w:color="auto"/>
            </w:tcBorders>
            <w:shd w:val="clear" w:color="auto" w:fill="auto"/>
          </w:tcPr>
          <w:p w14:paraId="15C3B3C3" w14:textId="77777777" w:rsidR="00913A0A" w:rsidRPr="00246CED" w:rsidRDefault="00913A0A" w:rsidP="00C62CD9">
            <w:pPr>
              <w:pStyle w:val="ProductNames"/>
              <w:rPr>
                <w:rFonts w:ascii="Tahoma" w:hAnsi="Tahoma" w:cs="Tahoma"/>
                <w:sz w:val="14"/>
                <w:lang w:val="ru-RU"/>
              </w:rPr>
            </w:pPr>
            <w:bookmarkStart w:id="189" w:name="_Toc336337949"/>
            <w:bookmarkStart w:id="190" w:name="_Toc377667644"/>
            <w:r w:rsidRPr="00246CED">
              <w:rPr>
                <w:rFonts w:ascii="Tahoma" w:hAnsi="Tahoma" w:cs="Tahoma"/>
                <w:sz w:val="14"/>
                <w:lang w:val="ru-RU"/>
              </w:rPr>
              <w:lastRenderedPageBreak/>
              <w:t xml:space="preserve">Дополнительное хранилище для </w:t>
            </w:r>
            <w:r w:rsidRPr="0055028E">
              <w:rPr>
                <w:rFonts w:ascii="Tahoma" w:hAnsi="Tahoma" w:cs="Tahoma"/>
                <w:sz w:val="14"/>
              </w:rPr>
              <w:t>Exchange</w:t>
            </w:r>
            <w:r w:rsidRPr="00246CED">
              <w:rPr>
                <w:rFonts w:ascii="Tahoma" w:hAnsi="Tahoma" w:cs="Tahoma"/>
                <w:sz w:val="14"/>
                <w:lang w:val="ru-RU"/>
              </w:rPr>
              <w:t xml:space="preserve"> </w:t>
            </w:r>
            <w:r w:rsidRPr="0055028E">
              <w:rPr>
                <w:rFonts w:ascii="Tahoma" w:hAnsi="Tahoma" w:cs="Tahoma"/>
                <w:sz w:val="14"/>
              </w:rPr>
              <w:t>Hosted</w:t>
            </w:r>
            <w:r w:rsidRPr="00246CED">
              <w:rPr>
                <w:rFonts w:ascii="Tahoma" w:hAnsi="Tahoma" w:cs="Tahoma"/>
                <w:sz w:val="14"/>
                <w:lang w:val="ru-RU"/>
              </w:rPr>
              <w:t xml:space="preserve"> </w:t>
            </w:r>
            <w:r w:rsidRPr="0055028E">
              <w:rPr>
                <w:rFonts w:ascii="Tahoma" w:hAnsi="Tahoma" w:cs="Tahoma"/>
                <w:sz w:val="14"/>
              </w:rPr>
              <w:t>Archive</w:t>
            </w:r>
            <w:r w:rsidRPr="00246CED">
              <w:rPr>
                <w:rFonts w:ascii="Tahoma" w:hAnsi="Tahoma" w:cs="Tahoma"/>
                <w:sz w:val="14"/>
                <w:lang w:val="ru-RU"/>
              </w:rPr>
              <w:t xml:space="preserve"> (</w:t>
            </w:r>
            <w:r w:rsidRPr="0055028E">
              <w:rPr>
                <w:rFonts w:ascii="Tahoma" w:hAnsi="Tahoma" w:cs="Tahoma"/>
                <w:sz w:val="14"/>
              </w:rPr>
              <w:t>User</w:t>
            </w:r>
            <w:r w:rsidR="00C62CD9" w:rsidRPr="0055028E">
              <w:rPr>
                <w:rFonts w:ascii="Tahoma" w:hAnsi="Tahoma" w:cs="Tahoma"/>
                <w:sz w:val="14"/>
              </w:rPr>
              <w:t> </w:t>
            </w:r>
            <w:r w:rsidRPr="0055028E">
              <w:rPr>
                <w:rFonts w:ascii="Tahoma" w:hAnsi="Tahoma" w:cs="Tahoma"/>
                <w:sz w:val="14"/>
              </w:rPr>
              <w:t>SL</w:t>
            </w:r>
            <w:r w:rsidRPr="00246CED">
              <w:rPr>
                <w:rFonts w:ascii="Tahoma" w:hAnsi="Tahoma" w:cs="Tahoma"/>
                <w:sz w:val="14"/>
                <w:lang w:val="ru-RU"/>
              </w:rPr>
              <w:t>)</w:t>
            </w:r>
            <w:bookmarkEnd w:id="189"/>
            <w:bookmarkEnd w:id="190"/>
          </w:p>
        </w:tc>
        <w:tc>
          <w:tcPr>
            <w:tcW w:w="776" w:type="dxa"/>
            <w:tcBorders>
              <w:bottom w:val="single" w:sz="4" w:space="0" w:color="auto"/>
            </w:tcBorders>
            <w:shd w:val="clear" w:color="auto" w:fill="auto"/>
            <w:vAlign w:val="center"/>
          </w:tcPr>
          <w:p w14:paraId="0FD3FC63" w14:textId="77777777" w:rsidR="00913A0A" w:rsidRPr="0055028E" w:rsidRDefault="00EE557A" w:rsidP="003D4F46">
            <w:pPr>
              <w:pStyle w:val="TableText"/>
              <w:widowControl w:val="0"/>
              <w:rPr>
                <w:b/>
                <w:color w:val="000000"/>
                <w:sz w:val="13"/>
                <w:szCs w:val="13"/>
                <w:u w:val="single"/>
              </w:rPr>
            </w:pPr>
            <w:hyperlink w:anchor="_50_Exchange_Hosted" w:history="1">
              <w:r w:rsidR="000E4228" w:rsidRPr="0055028E">
                <w:rPr>
                  <w:rStyle w:val="Hyperlink"/>
                  <w:b/>
                  <w:sz w:val="13"/>
                  <w:szCs w:val="13"/>
                </w:rPr>
                <w:t>50</w:t>
              </w:r>
            </w:hyperlink>
          </w:p>
        </w:tc>
        <w:tc>
          <w:tcPr>
            <w:tcW w:w="450" w:type="dxa"/>
            <w:tcBorders>
              <w:bottom w:val="single" w:sz="4" w:space="0" w:color="auto"/>
            </w:tcBorders>
            <w:shd w:val="clear" w:color="auto" w:fill="auto"/>
            <w:vAlign w:val="center"/>
          </w:tcPr>
          <w:p w14:paraId="52860C73" w14:textId="77777777" w:rsidR="00913A0A" w:rsidRPr="0055028E"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B98713D" w14:textId="77777777" w:rsidR="00913A0A" w:rsidRPr="0055028E"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223D2CB8" w14:textId="77777777" w:rsidR="00913A0A" w:rsidRPr="0055028E"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FE9568D" w14:textId="77777777" w:rsidR="00913A0A" w:rsidRPr="0055028E"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5AA328B" w14:textId="77777777" w:rsidR="00913A0A" w:rsidRPr="0055028E"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7D61D7BB" w14:textId="77777777" w:rsidR="00913A0A" w:rsidRPr="0055028E"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D9E2DF3" w14:textId="77777777" w:rsidR="00913A0A" w:rsidRPr="0055028E"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855976C" w14:textId="77777777" w:rsidR="00913A0A" w:rsidRPr="0055028E"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769EE365"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8869FBD"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FAAEDD9"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B739605"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C4EFEC7"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D9104A4"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2F6BD43B"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6B9AE4E"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2C60BC21"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tcPr>
          <w:p w14:paraId="161E1702" w14:textId="77777777" w:rsidR="00913A0A" w:rsidRPr="0055028E" w:rsidRDefault="00913A0A" w:rsidP="001A63C6">
            <w:pPr>
              <w:pStyle w:val="TableText"/>
              <w:widowControl w:val="0"/>
              <w:rPr>
                <w:rFonts w:ascii="Tahoma" w:hAnsi="Tahoma" w:cs="Tahoma"/>
                <w:sz w:val="13"/>
              </w:rPr>
            </w:pPr>
          </w:p>
        </w:tc>
      </w:tr>
      <w:tr w:rsidR="008A0F85" w:rsidRPr="0055028E" w14:paraId="0B086F29" w14:textId="77777777" w:rsidTr="00124319">
        <w:trPr>
          <w:trHeight w:val="145"/>
        </w:trPr>
        <w:tc>
          <w:tcPr>
            <w:tcW w:w="2194" w:type="dxa"/>
            <w:gridSpan w:val="2"/>
            <w:tcBorders>
              <w:bottom w:val="single" w:sz="4" w:space="0" w:color="auto"/>
            </w:tcBorders>
            <w:shd w:val="clear" w:color="auto" w:fill="FABF8F"/>
          </w:tcPr>
          <w:p w14:paraId="19323988" w14:textId="77777777" w:rsidR="00913A0A" w:rsidRPr="0055028E" w:rsidRDefault="00913A0A" w:rsidP="001A63C6">
            <w:pPr>
              <w:pStyle w:val="ProductNames"/>
              <w:rPr>
                <w:rFonts w:ascii="Tahoma" w:hAnsi="Tahoma" w:cs="Tahoma"/>
                <w:sz w:val="14"/>
              </w:rPr>
            </w:pPr>
            <w:bookmarkStart w:id="191" w:name="_Toc336337950"/>
            <w:bookmarkStart w:id="192" w:name="_Toc377667645"/>
            <w:r w:rsidRPr="0055028E">
              <w:rPr>
                <w:rFonts w:ascii="Tahoma" w:hAnsi="Tahoma" w:cs="Tahoma"/>
                <w:sz w:val="14"/>
              </w:rPr>
              <w:t>Exchange Hosted Encryption (User SL)</w:t>
            </w:r>
            <w:bookmarkEnd w:id="191"/>
            <w:bookmarkEnd w:id="192"/>
          </w:p>
        </w:tc>
        <w:tc>
          <w:tcPr>
            <w:tcW w:w="776" w:type="dxa"/>
            <w:tcBorders>
              <w:bottom w:val="single" w:sz="4" w:space="0" w:color="auto"/>
            </w:tcBorders>
            <w:shd w:val="clear" w:color="auto" w:fill="FABF8F"/>
            <w:vAlign w:val="center"/>
          </w:tcPr>
          <w:p w14:paraId="36D5E083" w14:textId="77777777" w:rsidR="00913A0A" w:rsidRPr="0055028E" w:rsidRDefault="00EE557A" w:rsidP="003D4F46">
            <w:pPr>
              <w:pStyle w:val="TableText"/>
              <w:widowControl w:val="0"/>
              <w:rPr>
                <w:rStyle w:val="EndnoteReference"/>
                <w:b w:val="0"/>
                <w:color w:val="000000"/>
                <w:position w:val="-11"/>
                <w:sz w:val="13"/>
                <w:szCs w:val="13"/>
                <w:u w:val="single"/>
              </w:rPr>
            </w:pPr>
            <w:hyperlink w:anchor="_46_Exchange_Hosted" w:history="1">
              <w:r w:rsidR="0028221A" w:rsidRPr="0055028E">
                <w:rPr>
                  <w:rStyle w:val="Hyperlink"/>
                  <w:b/>
                  <w:sz w:val="13"/>
                  <w:szCs w:val="13"/>
                </w:rPr>
                <w:t>51</w:t>
              </w:r>
            </w:hyperlink>
          </w:p>
        </w:tc>
        <w:tc>
          <w:tcPr>
            <w:tcW w:w="450" w:type="dxa"/>
            <w:tcBorders>
              <w:bottom w:val="single" w:sz="4" w:space="0" w:color="auto"/>
            </w:tcBorders>
            <w:shd w:val="clear" w:color="auto" w:fill="FABF8F"/>
            <w:vAlign w:val="center"/>
          </w:tcPr>
          <w:p w14:paraId="4612CDB8"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14:paraId="5A6AD44C" w14:textId="77777777" w:rsidR="00913A0A" w:rsidRPr="0055028E" w:rsidRDefault="00913A0A" w:rsidP="001A63C6">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F5F5A4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14:paraId="18161FA5"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3C8C0FA"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7A00DF6"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24479B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7FE828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19E14F9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tcPr>
          <w:p w14:paraId="73B7B563"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69B68D20"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B50EFB3" w14:textId="77777777" w:rsidR="00913A0A" w:rsidRPr="0055028E" w:rsidRDefault="00913A0A" w:rsidP="001A63C6">
            <w:pPr>
              <w:pStyle w:val="TableText"/>
              <w:widowControl w:val="0"/>
              <w:rPr>
                <w:rFonts w:ascii="Tahoma" w:hAnsi="Tahoma" w:cs="Tahoma"/>
                <w:sz w:val="13"/>
              </w:rPr>
            </w:pPr>
          </w:p>
        </w:tc>
      </w:tr>
      <w:tr w:rsidR="00913A0A" w:rsidRPr="0055028E" w14:paraId="2393D0BB" w14:textId="77777777" w:rsidTr="00124319">
        <w:trPr>
          <w:cantSplit/>
          <w:trHeight w:val="145"/>
        </w:trPr>
        <w:tc>
          <w:tcPr>
            <w:tcW w:w="2194" w:type="dxa"/>
            <w:gridSpan w:val="2"/>
            <w:tcBorders>
              <w:bottom w:val="single" w:sz="4" w:space="0" w:color="auto"/>
            </w:tcBorders>
            <w:shd w:val="clear" w:color="auto" w:fill="auto"/>
            <w:vAlign w:val="center"/>
          </w:tcPr>
          <w:p w14:paraId="5D9D3629" w14:textId="77777777" w:rsidR="00913A0A" w:rsidRPr="0055028E" w:rsidRDefault="00913A0A" w:rsidP="00D66F68">
            <w:pPr>
              <w:pStyle w:val="Heading2"/>
              <w:ind w:left="0"/>
              <w:rPr>
                <w:rFonts w:ascii="Tahoma" w:hAnsi="Tahoma" w:cs="Tahoma"/>
                <w:b w:val="0"/>
                <w:sz w:val="14"/>
              </w:rPr>
            </w:pPr>
            <w:bookmarkStart w:id="193" w:name="_Toc377667646"/>
            <w:r w:rsidRPr="0055028E">
              <w:rPr>
                <w:rFonts w:ascii="Tahoma" w:hAnsi="Tahoma" w:cs="Tahoma"/>
                <w:b w:val="0"/>
                <w:sz w:val="14"/>
              </w:rPr>
              <w:t>Архивация на базе Exchange Online для Exchange Online A</w:t>
            </w:r>
            <w:bookmarkEnd w:id="193"/>
          </w:p>
        </w:tc>
        <w:tc>
          <w:tcPr>
            <w:tcW w:w="776" w:type="dxa"/>
            <w:tcBorders>
              <w:bottom w:val="single" w:sz="4" w:space="0" w:color="auto"/>
            </w:tcBorders>
            <w:shd w:val="clear" w:color="auto" w:fill="auto"/>
            <w:vAlign w:val="center"/>
          </w:tcPr>
          <w:p w14:paraId="73339A8F" w14:textId="77777777" w:rsidR="00913A0A" w:rsidRPr="0055028E" w:rsidRDefault="00913A0A" w:rsidP="001A63C6">
            <w:pPr>
              <w:pStyle w:val="TableText"/>
              <w:widowControl w:val="0"/>
            </w:pPr>
          </w:p>
        </w:tc>
        <w:tc>
          <w:tcPr>
            <w:tcW w:w="450" w:type="dxa"/>
            <w:tcBorders>
              <w:bottom w:val="single" w:sz="4" w:space="0" w:color="auto"/>
            </w:tcBorders>
            <w:shd w:val="clear" w:color="auto" w:fill="auto"/>
            <w:vAlign w:val="center"/>
          </w:tcPr>
          <w:p w14:paraId="1DBD4DB9"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025B69B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7F3F544"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514EC60"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EBCF1F5"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19B45D2"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CD24442"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916FF2"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B8053D4"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51CDFB5"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FBEE79D"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9C8491B"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3A946D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00F31C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61F61F79"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3A223FE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 ST (только EES</w:t>
            </w:r>
          </w:p>
        </w:tc>
        <w:tc>
          <w:tcPr>
            <w:tcW w:w="472" w:type="dxa"/>
            <w:tcBorders>
              <w:bottom w:val="single" w:sz="4" w:space="0" w:color="auto"/>
            </w:tcBorders>
            <w:shd w:val="clear" w:color="auto" w:fill="auto"/>
            <w:vAlign w:val="center"/>
          </w:tcPr>
          <w:p w14:paraId="4EFB157A"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tcPr>
          <w:p w14:paraId="1173D3DF" w14:textId="77777777" w:rsidR="00913A0A" w:rsidRPr="0055028E" w:rsidRDefault="00913A0A" w:rsidP="001A63C6">
            <w:pPr>
              <w:pStyle w:val="TableText"/>
              <w:widowControl w:val="0"/>
              <w:rPr>
                <w:rFonts w:ascii="Tahoma" w:hAnsi="Tahoma" w:cs="Tahoma"/>
                <w:sz w:val="13"/>
              </w:rPr>
            </w:pPr>
          </w:p>
        </w:tc>
      </w:tr>
      <w:tr w:rsidR="008A0F85" w:rsidRPr="0055028E" w14:paraId="10025E1C" w14:textId="77777777" w:rsidTr="00124319">
        <w:trPr>
          <w:trHeight w:val="145"/>
        </w:trPr>
        <w:tc>
          <w:tcPr>
            <w:tcW w:w="2194" w:type="dxa"/>
            <w:gridSpan w:val="2"/>
            <w:tcBorders>
              <w:bottom w:val="single" w:sz="4" w:space="0" w:color="auto"/>
            </w:tcBorders>
            <w:shd w:val="clear" w:color="auto" w:fill="FABF8F"/>
          </w:tcPr>
          <w:p w14:paraId="78BB4AAE" w14:textId="77777777" w:rsidR="00913A0A" w:rsidRPr="0055028E" w:rsidRDefault="00913A0A" w:rsidP="001A63C6">
            <w:pPr>
              <w:pStyle w:val="Heading2"/>
              <w:ind w:left="0"/>
              <w:rPr>
                <w:rFonts w:ascii="Tahoma" w:hAnsi="Tahoma" w:cs="Tahoma"/>
                <w:b w:val="0"/>
                <w:sz w:val="14"/>
              </w:rPr>
            </w:pPr>
            <w:bookmarkStart w:id="194" w:name="_Toc377667647"/>
            <w:r w:rsidRPr="0055028E">
              <w:rPr>
                <w:rFonts w:ascii="Tahoma" w:hAnsi="Tahoma" w:cs="Tahoma"/>
                <w:b w:val="0"/>
                <w:sz w:val="14"/>
              </w:rPr>
              <w:t>Архивация на базе Exchange Online для Exchange Online</w:t>
            </w:r>
            <w:bookmarkEnd w:id="194"/>
          </w:p>
        </w:tc>
        <w:tc>
          <w:tcPr>
            <w:tcW w:w="776" w:type="dxa"/>
            <w:tcBorders>
              <w:bottom w:val="single" w:sz="4" w:space="0" w:color="auto"/>
            </w:tcBorders>
            <w:shd w:val="clear" w:color="auto" w:fill="FABF8F"/>
            <w:vAlign w:val="center"/>
          </w:tcPr>
          <w:p w14:paraId="442CF09E" w14:textId="77777777" w:rsidR="00913A0A" w:rsidRPr="0055028E" w:rsidRDefault="00913A0A" w:rsidP="001A63C6">
            <w:pPr>
              <w:pStyle w:val="TableText"/>
              <w:widowControl w:val="0"/>
            </w:pPr>
          </w:p>
        </w:tc>
        <w:tc>
          <w:tcPr>
            <w:tcW w:w="450" w:type="dxa"/>
            <w:tcBorders>
              <w:bottom w:val="single" w:sz="4" w:space="0" w:color="auto"/>
            </w:tcBorders>
            <w:shd w:val="clear" w:color="auto" w:fill="FABF8F"/>
            <w:vAlign w:val="center"/>
          </w:tcPr>
          <w:p w14:paraId="0B17BD89"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28CEE5F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4593396"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D1CC8D4"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4511D7F"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6E5589E"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7858A2E"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912C5F4"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040E0CF"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3FD1D65"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05D8E60"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02BC335"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9EC82EB"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1677A3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79C77759"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43A9175"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05EB321D"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AEE38B6" w14:textId="77777777" w:rsidR="00913A0A" w:rsidRPr="0055028E" w:rsidRDefault="00913A0A" w:rsidP="001A63C6">
            <w:pPr>
              <w:pStyle w:val="TableText"/>
              <w:widowControl w:val="0"/>
              <w:rPr>
                <w:rFonts w:ascii="Tahoma" w:hAnsi="Tahoma" w:cs="Tahoma"/>
                <w:sz w:val="13"/>
              </w:rPr>
            </w:pPr>
          </w:p>
        </w:tc>
      </w:tr>
      <w:tr w:rsidR="00913A0A" w:rsidRPr="0055028E" w14:paraId="77CC0181" w14:textId="77777777" w:rsidTr="00124319">
        <w:trPr>
          <w:trHeight w:val="145"/>
        </w:trPr>
        <w:tc>
          <w:tcPr>
            <w:tcW w:w="2194" w:type="dxa"/>
            <w:gridSpan w:val="2"/>
            <w:tcBorders>
              <w:bottom w:val="single" w:sz="4" w:space="0" w:color="auto"/>
            </w:tcBorders>
            <w:shd w:val="clear" w:color="auto" w:fill="auto"/>
          </w:tcPr>
          <w:p w14:paraId="45E1104B" w14:textId="77777777" w:rsidR="00913A0A" w:rsidRPr="00246CED" w:rsidRDefault="00913A0A" w:rsidP="00AF47FE">
            <w:pPr>
              <w:pStyle w:val="Heading2"/>
              <w:ind w:left="0"/>
              <w:rPr>
                <w:rFonts w:ascii="Tahoma" w:hAnsi="Tahoma" w:cs="Tahoma"/>
                <w:b w:val="0"/>
                <w:sz w:val="14"/>
                <w:lang w:val="ru-RU"/>
              </w:rPr>
            </w:pPr>
            <w:bookmarkStart w:id="195" w:name="_Toc336337951"/>
            <w:bookmarkStart w:id="196" w:name="_Toc377667648"/>
            <w:r w:rsidRPr="00246CED">
              <w:rPr>
                <w:rFonts w:ascii="Tahoma" w:hAnsi="Tahoma" w:cs="Tahoma"/>
                <w:b w:val="0"/>
                <w:sz w:val="14"/>
                <w:lang w:val="ru-RU"/>
              </w:rPr>
              <w:t xml:space="preserve">Базовая подписка на </w:t>
            </w:r>
            <w:r w:rsidRPr="0055028E">
              <w:rPr>
                <w:rFonts w:ascii="Tahoma" w:hAnsi="Tahoma" w:cs="Tahoma"/>
                <w:b w:val="0"/>
                <w:sz w:val="14"/>
              </w:rPr>
              <w:t>Exchange</w:t>
            </w:r>
            <w:r w:rsidRPr="00246CED">
              <w:rPr>
                <w:rFonts w:ascii="Tahoma" w:hAnsi="Tahoma" w:cs="Tahoma"/>
                <w:b w:val="0"/>
                <w:sz w:val="14"/>
                <w:lang w:val="ru-RU"/>
              </w:rPr>
              <w:t xml:space="preserve"> </w:t>
            </w:r>
            <w:r w:rsidRPr="0055028E">
              <w:rPr>
                <w:rFonts w:ascii="Tahoma" w:hAnsi="Tahoma" w:cs="Tahoma"/>
                <w:b w:val="0"/>
                <w:sz w:val="14"/>
              </w:rPr>
              <w:t>Online</w:t>
            </w:r>
            <w:r w:rsidRPr="00246CED">
              <w:rPr>
                <w:rFonts w:ascii="Tahoma" w:hAnsi="Tahoma" w:cs="Tahoma"/>
                <w:b w:val="0"/>
                <w:sz w:val="14"/>
                <w:lang w:val="ru-RU"/>
              </w:rPr>
              <w:t xml:space="preserve"> (лицензии </w:t>
            </w:r>
            <w:r w:rsidRPr="0055028E">
              <w:rPr>
                <w:rFonts w:ascii="Tahoma" w:hAnsi="Tahoma" w:cs="Tahoma"/>
                <w:b w:val="0"/>
                <w:sz w:val="14"/>
              </w:rPr>
              <w:t>SL</w:t>
            </w:r>
            <w:r w:rsidRPr="00246CED">
              <w:rPr>
                <w:rFonts w:ascii="Tahoma" w:hAnsi="Tahoma" w:cs="Tahoma"/>
                <w:b w:val="0"/>
                <w:sz w:val="14"/>
                <w:lang w:val="ru-RU"/>
              </w:rPr>
              <w:t xml:space="preserve"> «на</w:t>
            </w:r>
            <w:r w:rsidR="00AF47FE" w:rsidRPr="0055028E">
              <w:rPr>
                <w:rFonts w:ascii="Tahoma" w:hAnsi="Tahoma" w:cs="Tahoma"/>
                <w:b w:val="0"/>
                <w:sz w:val="14"/>
              </w:rPr>
              <w:t> </w:t>
            </w:r>
            <w:r w:rsidRPr="00246CED">
              <w:rPr>
                <w:rFonts w:ascii="Tahoma" w:hAnsi="Tahoma" w:cs="Tahoma"/>
                <w:b w:val="0"/>
                <w:sz w:val="14"/>
                <w:lang w:val="ru-RU"/>
              </w:rPr>
              <w:t>пользователя»)</w:t>
            </w:r>
            <w:bookmarkEnd w:id="195"/>
            <w:bookmarkEnd w:id="196"/>
          </w:p>
        </w:tc>
        <w:tc>
          <w:tcPr>
            <w:tcW w:w="776" w:type="dxa"/>
            <w:tcBorders>
              <w:bottom w:val="single" w:sz="4" w:space="0" w:color="auto"/>
            </w:tcBorders>
            <w:shd w:val="clear" w:color="auto" w:fill="auto"/>
            <w:vAlign w:val="center"/>
          </w:tcPr>
          <w:p w14:paraId="663AE8F5" w14:textId="77777777" w:rsidR="00913A0A" w:rsidRPr="0055028E" w:rsidRDefault="00EE557A" w:rsidP="003D4F46">
            <w:pPr>
              <w:pStyle w:val="TableText"/>
              <w:widowControl w:val="0"/>
              <w:rPr>
                <w:rStyle w:val="EndnoteReference"/>
                <w:rFonts w:cs="Tahoma"/>
                <w:b w:val="0"/>
                <w:color w:val="000000"/>
                <w:sz w:val="13"/>
                <w:szCs w:val="13"/>
                <w:u w:val="single"/>
              </w:rPr>
            </w:pPr>
            <w:hyperlink w:anchor="_52_Exchange_Online" w:history="1">
              <w:r w:rsidR="0028221A" w:rsidRPr="0055028E">
                <w:rPr>
                  <w:rStyle w:val="Hyperlink"/>
                  <w:b/>
                  <w:sz w:val="13"/>
                  <w:szCs w:val="13"/>
                </w:rPr>
                <w:t>52</w:t>
              </w:r>
            </w:hyperlink>
          </w:p>
        </w:tc>
        <w:tc>
          <w:tcPr>
            <w:tcW w:w="450" w:type="dxa"/>
            <w:tcBorders>
              <w:bottom w:val="single" w:sz="4" w:space="0" w:color="auto"/>
            </w:tcBorders>
            <w:shd w:val="clear" w:color="auto" w:fill="auto"/>
            <w:vAlign w:val="center"/>
          </w:tcPr>
          <w:p w14:paraId="7D07E56D"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32F9926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 xml:space="preserve"> </w:t>
            </w:r>
          </w:p>
        </w:tc>
        <w:tc>
          <w:tcPr>
            <w:tcW w:w="360" w:type="dxa"/>
            <w:tcBorders>
              <w:left w:val="single" w:sz="18" w:space="0" w:color="auto"/>
              <w:bottom w:val="single" w:sz="4" w:space="0" w:color="auto"/>
            </w:tcBorders>
            <w:shd w:val="clear" w:color="auto" w:fill="auto"/>
            <w:vAlign w:val="center"/>
          </w:tcPr>
          <w:p w14:paraId="2B72C440"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CDF999F"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91568D0"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562DDBD"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CE15DE5"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CDC09E9"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07502D1"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3F9D73B"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2C2BAF6"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38B68FA"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647112C"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F6A69F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6071517F"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6506AB2"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061A2EA5"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tcPr>
          <w:p w14:paraId="357C2CB6" w14:textId="77777777" w:rsidR="00913A0A" w:rsidRPr="0055028E" w:rsidRDefault="00D93CA3" w:rsidP="001A63C6">
            <w:pPr>
              <w:pStyle w:val="TableText"/>
              <w:widowControl w:val="0"/>
              <w:rPr>
                <w:rFonts w:ascii="Tahoma" w:hAnsi="Tahoma" w:cs="Tahoma"/>
                <w:sz w:val="13"/>
              </w:rPr>
            </w:pPr>
            <w:r w:rsidRPr="0055028E">
              <w:rPr>
                <w:rFonts w:ascii="Tahoma" w:hAnsi="Tahoma" w:cs="Tahoma"/>
                <w:sz w:val="13"/>
              </w:rPr>
              <w:t>A</w:t>
            </w:r>
          </w:p>
        </w:tc>
      </w:tr>
      <w:tr w:rsidR="008A0F85" w:rsidRPr="0055028E" w14:paraId="1C76DD90" w14:textId="77777777" w:rsidTr="00124319">
        <w:trPr>
          <w:trHeight w:val="395"/>
        </w:trPr>
        <w:tc>
          <w:tcPr>
            <w:tcW w:w="2194" w:type="dxa"/>
            <w:gridSpan w:val="2"/>
            <w:tcBorders>
              <w:bottom w:val="single" w:sz="4" w:space="0" w:color="auto"/>
            </w:tcBorders>
            <w:shd w:val="clear" w:color="auto" w:fill="FABF8F"/>
            <w:vAlign w:val="center"/>
          </w:tcPr>
          <w:p w14:paraId="6862A553" w14:textId="77777777" w:rsidR="00913A0A" w:rsidRPr="0055028E" w:rsidRDefault="00913A0A" w:rsidP="00D66F68">
            <w:pPr>
              <w:pStyle w:val="Heading2"/>
              <w:ind w:left="0"/>
              <w:rPr>
                <w:rFonts w:ascii="Tahoma" w:hAnsi="Tahoma" w:cs="Tahoma"/>
                <w:b w:val="0"/>
                <w:sz w:val="14"/>
              </w:rPr>
            </w:pPr>
            <w:bookmarkStart w:id="197" w:name="_Toc377667649"/>
            <w:r w:rsidRPr="0055028E">
              <w:rPr>
                <w:rFonts w:ascii="Tahoma" w:hAnsi="Tahoma" w:cs="Tahoma"/>
                <w:b w:val="0"/>
                <w:sz w:val="14"/>
              </w:rPr>
              <w:t>Exchange Online Plan 1 Add-on (User SL)</w:t>
            </w:r>
            <w:bookmarkEnd w:id="197"/>
          </w:p>
        </w:tc>
        <w:tc>
          <w:tcPr>
            <w:tcW w:w="776" w:type="dxa"/>
            <w:tcBorders>
              <w:bottom w:val="single" w:sz="4" w:space="0" w:color="auto"/>
            </w:tcBorders>
            <w:shd w:val="clear" w:color="auto" w:fill="FABF8F"/>
            <w:vAlign w:val="center"/>
          </w:tcPr>
          <w:p w14:paraId="2B6D5DE9" w14:textId="77777777" w:rsidR="00913A0A" w:rsidRPr="0055028E" w:rsidRDefault="00EE557A" w:rsidP="003D4F46">
            <w:pPr>
              <w:pStyle w:val="TableText"/>
              <w:widowControl w:val="0"/>
              <w:rPr>
                <w:b/>
                <w:sz w:val="13"/>
                <w:szCs w:val="13"/>
              </w:rPr>
            </w:pPr>
            <w:hyperlink w:anchor="_48_Exchange_Online" w:history="1">
              <w:r w:rsidR="0028221A" w:rsidRPr="0055028E">
                <w:rPr>
                  <w:rStyle w:val="Hyperlink"/>
                  <w:b/>
                  <w:sz w:val="13"/>
                  <w:szCs w:val="13"/>
                </w:rPr>
                <w:t>53</w:t>
              </w:r>
            </w:hyperlink>
          </w:p>
        </w:tc>
        <w:tc>
          <w:tcPr>
            <w:tcW w:w="450" w:type="dxa"/>
            <w:tcBorders>
              <w:bottom w:val="single" w:sz="4" w:space="0" w:color="auto"/>
            </w:tcBorders>
            <w:shd w:val="clear" w:color="auto" w:fill="FABF8F"/>
            <w:vAlign w:val="center"/>
          </w:tcPr>
          <w:p w14:paraId="1DB877AF"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48D4255A"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DA9D10E"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6C5B404"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997E48E"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327F307"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EA32C6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4EB7BF5"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8FF2850"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FBA7BC0"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02A43CD"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077DB27"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11F2C2E"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3EE9F5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146413D8"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E5A03C5"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3E4F8AE6"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C907220" w14:textId="77777777" w:rsidR="00913A0A" w:rsidRPr="0055028E" w:rsidRDefault="00D93CA3" w:rsidP="001A63C6">
            <w:pPr>
              <w:pStyle w:val="TableText"/>
              <w:widowControl w:val="0"/>
              <w:rPr>
                <w:rFonts w:ascii="Tahoma" w:hAnsi="Tahoma" w:cs="Tahoma"/>
                <w:sz w:val="13"/>
              </w:rPr>
            </w:pPr>
            <w:r w:rsidRPr="0055028E">
              <w:rPr>
                <w:rFonts w:ascii="Tahoma" w:hAnsi="Tahoma" w:cs="Tahoma"/>
                <w:sz w:val="13"/>
              </w:rPr>
              <w:t>A</w:t>
            </w:r>
          </w:p>
        </w:tc>
      </w:tr>
      <w:tr w:rsidR="00913A0A" w:rsidRPr="0055028E" w14:paraId="354C55B6" w14:textId="77777777" w:rsidTr="00124319">
        <w:trPr>
          <w:trHeight w:val="395"/>
        </w:trPr>
        <w:tc>
          <w:tcPr>
            <w:tcW w:w="2194" w:type="dxa"/>
            <w:gridSpan w:val="2"/>
            <w:tcBorders>
              <w:bottom w:val="single" w:sz="4" w:space="0" w:color="auto"/>
            </w:tcBorders>
            <w:shd w:val="clear" w:color="auto" w:fill="auto"/>
            <w:vAlign w:val="center"/>
          </w:tcPr>
          <w:p w14:paraId="171EB009" w14:textId="77777777" w:rsidR="00913A0A" w:rsidRPr="00246CED" w:rsidRDefault="00913A0A" w:rsidP="00D66F68">
            <w:pPr>
              <w:pStyle w:val="Heading2"/>
              <w:ind w:left="0"/>
              <w:rPr>
                <w:rFonts w:ascii="Tahoma" w:hAnsi="Tahoma" w:cs="Tahoma"/>
                <w:b w:val="0"/>
                <w:sz w:val="14"/>
                <w:lang w:val="ru-RU"/>
              </w:rPr>
            </w:pPr>
            <w:bookmarkStart w:id="198" w:name="_Toc336337952"/>
            <w:bookmarkStart w:id="199" w:name="_Toc377667650"/>
            <w:r w:rsidRPr="0055028E">
              <w:rPr>
                <w:rFonts w:ascii="Tahoma" w:hAnsi="Tahoma" w:cs="Tahoma"/>
                <w:b w:val="0"/>
                <w:sz w:val="14"/>
              </w:rPr>
              <w:t>Exchange</w:t>
            </w:r>
            <w:r w:rsidRPr="00246CED">
              <w:rPr>
                <w:rFonts w:ascii="Tahoma" w:hAnsi="Tahoma" w:cs="Tahoma"/>
                <w:b w:val="0"/>
                <w:sz w:val="14"/>
                <w:lang w:val="ru-RU"/>
              </w:rPr>
              <w:t xml:space="preserve"> </w:t>
            </w:r>
            <w:r w:rsidRPr="0055028E">
              <w:rPr>
                <w:rFonts w:ascii="Tahoma" w:hAnsi="Tahoma" w:cs="Tahoma"/>
                <w:b w:val="0"/>
                <w:sz w:val="14"/>
              </w:rPr>
              <w:t>Online</w:t>
            </w:r>
            <w:r w:rsidRPr="00246CED">
              <w:rPr>
                <w:rFonts w:ascii="Tahoma" w:hAnsi="Tahoma" w:cs="Tahoma"/>
                <w:b w:val="0"/>
                <w:sz w:val="14"/>
                <w:lang w:val="ru-RU"/>
              </w:rPr>
              <w:t xml:space="preserve">(план 1) (лицензии </w:t>
            </w:r>
            <w:r w:rsidRPr="0055028E">
              <w:rPr>
                <w:rFonts w:ascii="Tahoma" w:hAnsi="Tahoma" w:cs="Tahoma"/>
                <w:b w:val="0"/>
                <w:sz w:val="14"/>
              </w:rPr>
              <w:t>SL</w:t>
            </w:r>
            <w:r w:rsidRPr="00246CED">
              <w:rPr>
                <w:rFonts w:ascii="Tahoma" w:hAnsi="Tahoma" w:cs="Tahoma"/>
                <w:b w:val="0"/>
                <w:sz w:val="14"/>
                <w:lang w:val="ru-RU"/>
              </w:rPr>
              <w:t xml:space="preserve"> «на пользователя»)</w:t>
            </w:r>
            <w:bookmarkEnd w:id="198"/>
            <w:bookmarkEnd w:id="199"/>
          </w:p>
        </w:tc>
        <w:tc>
          <w:tcPr>
            <w:tcW w:w="776" w:type="dxa"/>
            <w:tcBorders>
              <w:bottom w:val="single" w:sz="4" w:space="0" w:color="auto"/>
            </w:tcBorders>
            <w:shd w:val="clear" w:color="auto" w:fill="auto"/>
            <w:vAlign w:val="center"/>
          </w:tcPr>
          <w:p w14:paraId="0F541121" w14:textId="77777777" w:rsidR="00913A0A" w:rsidRPr="0055028E" w:rsidRDefault="00EE557A" w:rsidP="003D4F46">
            <w:pPr>
              <w:pStyle w:val="TableText"/>
              <w:widowControl w:val="0"/>
              <w:rPr>
                <w:rStyle w:val="EndnoteReference"/>
                <w:rFonts w:cs="Tahoma"/>
                <w:b w:val="0"/>
                <w:color w:val="0000FF"/>
                <w:sz w:val="13"/>
                <w:szCs w:val="13"/>
                <w:u w:val="single"/>
              </w:rPr>
            </w:pPr>
            <w:hyperlink w:anchor="_48_Exchange_Online" w:history="1">
              <w:r w:rsidR="00930D4C" w:rsidRPr="0055028E">
                <w:rPr>
                  <w:rStyle w:val="Hyperlink"/>
                  <w:b/>
                  <w:sz w:val="13"/>
                  <w:szCs w:val="13"/>
                </w:rPr>
                <w:t>53</w:t>
              </w:r>
            </w:hyperlink>
          </w:p>
        </w:tc>
        <w:tc>
          <w:tcPr>
            <w:tcW w:w="450" w:type="dxa"/>
            <w:tcBorders>
              <w:bottom w:val="single" w:sz="4" w:space="0" w:color="auto"/>
            </w:tcBorders>
            <w:shd w:val="clear" w:color="auto" w:fill="auto"/>
            <w:vAlign w:val="center"/>
          </w:tcPr>
          <w:p w14:paraId="2721D9E2"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8B08419"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6C89A7D"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8DB53FF"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1324C61"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1A910E9"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DFA953C"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13BE96D"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276D125"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342240D"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B6DD5A0"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A92FDE"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89E4233"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A5E5D6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6131AE6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vAlign w:val="center"/>
          </w:tcPr>
          <w:p w14:paraId="49FB8C0A"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52383C70" w14:textId="77777777" w:rsidR="00913A0A" w:rsidRPr="0055028E" w:rsidRDefault="000956ED" w:rsidP="001A63C6">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tcPr>
          <w:p w14:paraId="5273889A" w14:textId="77777777" w:rsidR="00913A0A" w:rsidRPr="0055028E" w:rsidRDefault="00D93CA3" w:rsidP="001A63C6">
            <w:pPr>
              <w:pStyle w:val="TableText"/>
              <w:widowControl w:val="0"/>
              <w:rPr>
                <w:rFonts w:ascii="Tahoma" w:hAnsi="Tahoma" w:cs="Tahoma"/>
                <w:sz w:val="13"/>
              </w:rPr>
            </w:pPr>
            <w:r w:rsidRPr="0055028E">
              <w:rPr>
                <w:rFonts w:ascii="Tahoma" w:hAnsi="Tahoma" w:cs="Tahoma"/>
                <w:sz w:val="13"/>
              </w:rPr>
              <w:t>A</w:t>
            </w:r>
          </w:p>
        </w:tc>
      </w:tr>
      <w:tr w:rsidR="008A0F85" w:rsidRPr="0055028E" w14:paraId="494CE68F" w14:textId="77777777" w:rsidTr="00124319">
        <w:trPr>
          <w:trHeight w:val="145"/>
        </w:trPr>
        <w:tc>
          <w:tcPr>
            <w:tcW w:w="2194" w:type="dxa"/>
            <w:gridSpan w:val="2"/>
            <w:tcBorders>
              <w:bottom w:val="single" w:sz="4" w:space="0" w:color="auto"/>
            </w:tcBorders>
            <w:shd w:val="clear" w:color="auto" w:fill="FABF8F"/>
          </w:tcPr>
          <w:p w14:paraId="4C80F1D2" w14:textId="77777777" w:rsidR="00913A0A" w:rsidRPr="00246CED" w:rsidRDefault="00913A0A" w:rsidP="001A63C6">
            <w:pPr>
              <w:pStyle w:val="Heading2"/>
              <w:ind w:left="0"/>
              <w:rPr>
                <w:rFonts w:ascii="Tahoma" w:hAnsi="Tahoma" w:cs="Tahoma"/>
                <w:b w:val="0"/>
                <w:sz w:val="14"/>
                <w:lang w:val="ru-RU"/>
              </w:rPr>
            </w:pPr>
            <w:bookmarkStart w:id="200" w:name="_Toc336337953"/>
            <w:bookmarkStart w:id="201" w:name="_Toc377667651"/>
            <w:r w:rsidRPr="0055028E">
              <w:rPr>
                <w:rFonts w:ascii="Tahoma" w:hAnsi="Tahoma" w:cs="Tahoma"/>
                <w:b w:val="0"/>
                <w:sz w:val="14"/>
              </w:rPr>
              <w:t>Exchange</w:t>
            </w:r>
            <w:r w:rsidRPr="00246CED">
              <w:rPr>
                <w:rFonts w:ascii="Tahoma" w:hAnsi="Tahoma" w:cs="Tahoma"/>
                <w:b w:val="0"/>
                <w:sz w:val="14"/>
                <w:lang w:val="ru-RU"/>
              </w:rPr>
              <w:t xml:space="preserve"> </w:t>
            </w:r>
            <w:r w:rsidRPr="0055028E">
              <w:rPr>
                <w:rFonts w:ascii="Tahoma" w:hAnsi="Tahoma" w:cs="Tahoma"/>
                <w:b w:val="0"/>
                <w:sz w:val="14"/>
              </w:rPr>
              <w:t>Online</w:t>
            </w:r>
            <w:r w:rsidRPr="00246CED">
              <w:rPr>
                <w:rFonts w:ascii="Tahoma" w:hAnsi="Tahoma" w:cs="Tahoma"/>
                <w:b w:val="0"/>
                <w:sz w:val="14"/>
                <w:lang w:val="ru-RU"/>
              </w:rPr>
              <w:t xml:space="preserve">(план 2) (лицензии </w:t>
            </w:r>
            <w:r w:rsidRPr="0055028E">
              <w:rPr>
                <w:rFonts w:ascii="Tahoma" w:hAnsi="Tahoma" w:cs="Tahoma"/>
                <w:b w:val="0"/>
                <w:sz w:val="14"/>
              </w:rPr>
              <w:t>SL</w:t>
            </w:r>
            <w:r w:rsidRPr="00246CED">
              <w:rPr>
                <w:rFonts w:ascii="Tahoma" w:hAnsi="Tahoma" w:cs="Tahoma"/>
                <w:b w:val="0"/>
                <w:sz w:val="14"/>
                <w:lang w:val="ru-RU"/>
              </w:rPr>
              <w:t xml:space="preserve"> «на пользователя»)</w:t>
            </w:r>
            <w:bookmarkEnd w:id="200"/>
            <w:bookmarkEnd w:id="201"/>
          </w:p>
        </w:tc>
        <w:tc>
          <w:tcPr>
            <w:tcW w:w="776" w:type="dxa"/>
            <w:tcBorders>
              <w:bottom w:val="single" w:sz="4" w:space="0" w:color="auto"/>
            </w:tcBorders>
            <w:shd w:val="clear" w:color="auto" w:fill="FABF8F"/>
            <w:vAlign w:val="center"/>
          </w:tcPr>
          <w:p w14:paraId="09C9E2CE" w14:textId="77777777" w:rsidR="00913A0A" w:rsidRPr="0055028E" w:rsidRDefault="00EE557A" w:rsidP="003D4F46">
            <w:pPr>
              <w:pStyle w:val="TableText"/>
              <w:widowControl w:val="0"/>
              <w:rPr>
                <w:rStyle w:val="EndnoteReference"/>
                <w:b w:val="0"/>
                <w:color w:val="000000"/>
                <w:sz w:val="13"/>
                <w:szCs w:val="13"/>
                <w:u w:val="single"/>
              </w:rPr>
            </w:pPr>
            <w:hyperlink w:anchor="_49_Exchange_Online" w:history="1">
              <w:r w:rsidR="0028221A" w:rsidRPr="0055028E">
                <w:rPr>
                  <w:rStyle w:val="Hyperlink"/>
                  <w:b/>
                  <w:sz w:val="13"/>
                  <w:szCs w:val="13"/>
                </w:rPr>
                <w:t>54</w:t>
              </w:r>
            </w:hyperlink>
            <w:hyperlink w:anchor="_49_Exchange_Online" w:history="1"/>
          </w:p>
        </w:tc>
        <w:tc>
          <w:tcPr>
            <w:tcW w:w="450" w:type="dxa"/>
            <w:tcBorders>
              <w:bottom w:val="single" w:sz="4" w:space="0" w:color="auto"/>
            </w:tcBorders>
            <w:shd w:val="clear" w:color="auto" w:fill="FABF8F"/>
            <w:vAlign w:val="center"/>
          </w:tcPr>
          <w:p w14:paraId="210EA053" w14:textId="77777777" w:rsidR="00913A0A" w:rsidRPr="0055028E" w:rsidRDefault="00913A0A" w:rsidP="007E466C">
            <w:pPr>
              <w:pStyle w:val="TableText"/>
              <w:widowControl w:val="0"/>
              <w:spacing w:before="80"/>
              <w:rPr>
                <w:rFonts w:ascii="Tahoma" w:hAnsi="Tahoma" w:cs="Tahoma"/>
                <w:sz w:val="13"/>
              </w:rPr>
            </w:pPr>
            <w:r w:rsidRPr="0055028E">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49295F6D"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33EB92E"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852F8B9"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21C90F9"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CF26A09"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ADAC359"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84EC59"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6BE2F4"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0EE9591"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EC96F1"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E678F65"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5F4CD97"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B7FE0A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13DAA630"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6263D67"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440E7A93"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A81314A" w14:textId="77777777" w:rsidR="00913A0A" w:rsidRPr="0055028E" w:rsidRDefault="00D93CA3" w:rsidP="001A63C6">
            <w:pPr>
              <w:pStyle w:val="TableText"/>
              <w:widowControl w:val="0"/>
              <w:rPr>
                <w:rFonts w:ascii="Tahoma" w:hAnsi="Tahoma" w:cs="Tahoma"/>
                <w:sz w:val="13"/>
              </w:rPr>
            </w:pPr>
            <w:r w:rsidRPr="0055028E">
              <w:rPr>
                <w:rFonts w:ascii="Tahoma" w:hAnsi="Tahoma" w:cs="Tahoma"/>
                <w:sz w:val="13"/>
              </w:rPr>
              <w:t>A</w:t>
            </w:r>
          </w:p>
        </w:tc>
      </w:tr>
      <w:tr w:rsidR="008A0F85" w:rsidRPr="0055028E" w14:paraId="51347FAC" w14:textId="77777777" w:rsidTr="00124319">
        <w:trPr>
          <w:trHeight w:val="145"/>
        </w:trPr>
        <w:tc>
          <w:tcPr>
            <w:tcW w:w="2194" w:type="dxa"/>
            <w:gridSpan w:val="2"/>
            <w:tcBorders>
              <w:bottom w:val="single" w:sz="4" w:space="0" w:color="auto"/>
            </w:tcBorders>
            <w:shd w:val="clear" w:color="auto" w:fill="FFFFFF" w:themeFill="background1"/>
          </w:tcPr>
          <w:p w14:paraId="2635CD66" w14:textId="77777777" w:rsidR="00913A0A" w:rsidRPr="0055028E" w:rsidRDefault="00913A0A" w:rsidP="001A63C6">
            <w:pPr>
              <w:pStyle w:val="Heading3"/>
              <w:rPr>
                <w:rFonts w:ascii="Tahoma" w:hAnsi="Tahoma" w:cs="Tahoma"/>
                <w:b w:val="0"/>
                <w:sz w:val="14"/>
              </w:rPr>
            </w:pPr>
            <w:bookmarkStart w:id="202" w:name="_Toc336337954"/>
            <w:bookmarkStart w:id="203" w:name="_Toc377667652"/>
            <w:r w:rsidRPr="0055028E">
              <w:rPr>
                <w:rFonts w:ascii="Tahoma" w:hAnsi="Tahoma" w:cs="Tahoma"/>
                <w:b w:val="0"/>
                <w:sz w:val="14"/>
              </w:rPr>
              <w:t>Exchange Online Plan 1A для выпускников (User SL)</w:t>
            </w:r>
            <w:bookmarkEnd w:id="202"/>
            <w:bookmarkEnd w:id="203"/>
          </w:p>
        </w:tc>
        <w:tc>
          <w:tcPr>
            <w:tcW w:w="776" w:type="dxa"/>
            <w:tcBorders>
              <w:bottom w:val="single" w:sz="4" w:space="0" w:color="auto"/>
            </w:tcBorders>
            <w:shd w:val="clear" w:color="auto" w:fill="FFFFFF" w:themeFill="background1"/>
            <w:vAlign w:val="center"/>
          </w:tcPr>
          <w:p w14:paraId="79158689" w14:textId="77777777" w:rsidR="00913A0A" w:rsidRPr="0055028E" w:rsidRDefault="00913A0A" w:rsidP="001A63C6">
            <w:pPr>
              <w:pStyle w:val="TableText"/>
              <w:widowControl w:val="0"/>
              <w:rPr>
                <w:b/>
                <w:color w:val="000000"/>
                <w:sz w:val="13"/>
                <w:szCs w:val="13"/>
                <w:u w:val="single"/>
              </w:rPr>
            </w:pPr>
          </w:p>
        </w:tc>
        <w:tc>
          <w:tcPr>
            <w:tcW w:w="450" w:type="dxa"/>
            <w:tcBorders>
              <w:bottom w:val="single" w:sz="4" w:space="0" w:color="auto"/>
            </w:tcBorders>
            <w:shd w:val="clear" w:color="auto" w:fill="FFFFFF" w:themeFill="background1"/>
            <w:vAlign w:val="center"/>
          </w:tcPr>
          <w:p w14:paraId="49D736B9"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605B21E9"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2330C52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1085D62"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8F347E0"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8193CF6"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B446203"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970F338"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D2F74ED"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0A569CF"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24D90F81"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6349185"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9BF6400"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E6C0ED1"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72815851"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672606F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 (только EES)</w:t>
            </w:r>
          </w:p>
        </w:tc>
        <w:tc>
          <w:tcPr>
            <w:tcW w:w="472" w:type="dxa"/>
            <w:tcBorders>
              <w:bottom w:val="single" w:sz="4" w:space="0" w:color="auto"/>
            </w:tcBorders>
            <w:shd w:val="clear" w:color="auto" w:fill="FFFFFF" w:themeFill="background1"/>
            <w:vAlign w:val="center"/>
          </w:tcPr>
          <w:p w14:paraId="38E564EE"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535DD155" w14:textId="77777777" w:rsidR="00913A0A" w:rsidRPr="0055028E" w:rsidRDefault="00913A0A" w:rsidP="001A63C6">
            <w:pPr>
              <w:pStyle w:val="TableText"/>
              <w:widowControl w:val="0"/>
              <w:rPr>
                <w:rFonts w:ascii="Tahoma" w:hAnsi="Tahoma" w:cs="Tahoma"/>
                <w:sz w:val="13"/>
              </w:rPr>
            </w:pPr>
          </w:p>
        </w:tc>
      </w:tr>
      <w:tr w:rsidR="000E0C44" w:rsidRPr="0055028E" w14:paraId="78340F0A" w14:textId="77777777" w:rsidTr="00124319">
        <w:trPr>
          <w:trHeight w:val="145"/>
        </w:trPr>
        <w:tc>
          <w:tcPr>
            <w:tcW w:w="2194" w:type="dxa"/>
            <w:gridSpan w:val="2"/>
            <w:tcBorders>
              <w:bottom w:val="single" w:sz="4" w:space="0" w:color="auto"/>
            </w:tcBorders>
            <w:shd w:val="clear" w:color="auto" w:fill="FABF8F"/>
          </w:tcPr>
          <w:p w14:paraId="6612C27F" w14:textId="77777777" w:rsidR="000E0C44" w:rsidRPr="00246CED" w:rsidRDefault="000E0C44" w:rsidP="001A63C6">
            <w:pPr>
              <w:pStyle w:val="Heading3"/>
              <w:rPr>
                <w:rFonts w:ascii="Tahoma" w:hAnsi="Tahoma" w:cs="Tahoma"/>
                <w:b w:val="0"/>
                <w:sz w:val="14"/>
                <w:lang w:val="ru-RU"/>
              </w:rPr>
            </w:pPr>
            <w:bookmarkStart w:id="204" w:name="_Toc336337955"/>
            <w:bookmarkStart w:id="205" w:name="_Toc377667653"/>
            <w:r w:rsidRPr="0055028E">
              <w:rPr>
                <w:rFonts w:ascii="Tahoma" w:hAnsi="Tahoma" w:cs="Tahoma"/>
                <w:b w:val="0"/>
                <w:sz w:val="14"/>
              </w:rPr>
              <w:t>Exchange</w:t>
            </w:r>
            <w:r w:rsidRPr="00246CED">
              <w:rPr>
                <w:rFonts w:ascii="Tahoma" w:hAnsi="Tahoma" w:cs="Tahoma"/>
                <w:b w:val="0"/>
                <w:sz w:val="14"/>
                <w:lang w:val="ru-RU"/>
              </w:rPr>
              <w:t xml:space="preserve"> </w:t>
            </w:r>
            <w:r w:rsidRPr="0055028E">
              <w:rPr>
                <w:rFonts w:ascii="Tahoma" w:hAnsi="Tahoma" w:cs="Tahoma"/>
                <w:b w:val="0"/>
                <w:sz w:val="14"/>
              </w:rPr>
              <w:t>Online</w:t>
            </w:r>
            <w:r w:rsidRPr="00246CED">
              <w:rPr>
                <w:rFonts w:ascii="Tahoma" w:hAnsi="Tahoma" w:cs="Tahoma"/>
                <w:b w:val="0"/>
                <w:sz w:val="14"/>
                <w:lang w:val="ru-RU"/>
              </w:rPr>
              <w:t xml:space="preserve"> (план 2</w:t>
            </w:r>
            <w:r w:rsidRPr="0055028E">
              <w:rPr>
                <w:rFonts w:ascii="Tahoma" w:hAnsi="Tahoma" w:cs="Tahoma"/>
                <w:b w:val="0"/>
                <w:sz w:val="14"/>
              </w:rPr>
              <w:t>A</w:t>
            </w:r>
            <w:r w:rsidRPr="00246CED">
              <w:rPr>
                <w:rFonts w:ascii="Tahoma" w:hAnsi="Tahoma" w:cs="Tahoma"/>
                <w:b w:val="0"/>
                <w:sz w:val="14"/>
                <w:lang w:val="ru-RU"/>
              </w:rPr>
              <w:t xml:space="preserve">) (лицензии </w:t>
            </w:r>
            <w:r w:rsidRPr="0055028E">
              <w:rPr>
                <w:rFonts w:ascii="Tahoma" w:hAnsi="Tahoma" w:cs="Tahoma"/>
                <w:b w:val="0"/>
                <w:sz w:val="14"/>
              </w:rPr>
              <w:t>SL</w:t>
            </w:r>
            <w:r w:rsidRPr="00246CED">
              <w:rPr>
                <w:rFonts w:ascii="Tahoma" w:hAnsi="Tahoma" w:cs="Tahoma"/>
                <w:b w:val="0"/>
                <w:sz w:val="14"/>
                <w:lang w:val="ru-RU"/>
              </w:rPr>
              <w:t xml:space="preserve"> «на пользователя»)</w:t>
            </w:r>
            <w:bookmarkEnd w:id="204"/>
            <w:bookmarkEnd w:id="205"/>
          </w:p>
        </w:tc>
        <w:tc>
          <w:tcPr>
            <w:tcW w:w="776" w:type="dxa"/>
            <w:tcBorders>
              <w:bottom w:val="single" w:sz="4" w:space="0" w:color="auto"/>
            </w:tcBorders>
            <w:shd w:val="clear" w:color="auto" w:fill="FABF8F"/>
            <w:vAlign w:val="center"/>
          </w:tcPr>
          <w:p w14:paraId="78BC7A3E" w14:textId="77777777" w:rsidR="000E0C44" w:rsidRPr="00246CED" w:rsidRDefault="000E0C44" w:rsidP="001A63C6">
            <w:pPr>
              <w:pStyle w:val="TableText"/>
              <w:widowControl w:val="0"/>
              <w:rPr>
                <w:b/>
                <w:color w:val="000000"/>
                <w:sz w:val="13"/>
                <w:szCs w:val="13"/>
                <w:u w:val="single"/>
                <w:lang w:val="ru-RU"/>
              </w:rPr>
            </w:pPr>
          </w:p>
        </w:tc>
        <w:tc>
          <w:tcPr>
            <w:tcW w:w="450" w:type="dxa"/>
            <w:tcBorders>
              <w:bottom w:val="single" w:sz="4" w:space="0" w:color="auto"/>
            </w:tcBorders>
            <w:shd w:val="clear" w:color="auto" w:fill="FABF8F"/>
            <w:vAlign w:val="center"/>
          </w:tcPr>
          <w:p w14:paraId="71AAA33E" w14:textId="77777777" w:rsidR="000E0C44" w:rsidRPr="0055028E" w:rsidRDefault="000E0C44" w:rsidP="001A63C6">
            <w:pPr>
              <w:pStyle w:val="TableText"/>
              <w:widowControl w:val="0"/>
              <w:spacing w:before="80"/>
              <w:rPr>
                <w:rFonts w:ascii="Tahoma" w:hAnsi="Tahoma" w:cs="Tahoma"/>
                <w:sz w:val="13"/>
              </w:rPr>
            </w:pPr>
            <w:r w:rsidRPr="0055028E">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3A457224" w14:textId="77777777" w:rsidR="000E0C44" w:rsidRPr="0055028E"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38A938" w14:textId="77777777" w:rsidR="000E0C44" w:rsidRPr="0055028E"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9C09087" w14:textId="77777777" w:rsidR="000E0C44" w:rsidRPr="0055028E"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B7553F3" w14:textId="77777777" w:rsidR="000E0C44" w:rsidRPr="0055028E"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F226100" w14:textId="77777777" w:rsidR="000E0C44" w:rsidRPr="0055028E"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4F02107" w14:textId="77777777" w:rsidR="000E0C44" w:rsidRPr="0055028E"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B2FF631" w14:textId="77777777" w:rsidR="000E0C44" w:rsidRPr="0055028E"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A0477F7" w14:textId="77777777" w:rsidR="000E0C44" w:rsidRPr="0055028E"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87B011E" w14:textId="77777777" w:rsidR="000E0C44" w:rsidRPr="0055028E" w:rsidRDefault="000E0C44"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1E6B332" w14:textId="77777777" w:rsidR="000E0C44" w:rsidRPr="0055028E" w:rsidRDefault="000E0C44"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A7529BC" w14:textId="77777777" w:rsidR="000E0C44" w:rsidRPr="0055028E" w:rsidRDefault="000E0C44"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4BCEB6FD" w14:textId="77777777" w:rsidR="000E0C44" w:rsidRPr="0055028E" w:rsidRDefault="000E0C44"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vAlign w:val="center"/>
          </w:tcPr>
          <w:p w14:paraId="544EE064" w14:textId="77777777" w:rsidR="000E0C44" w:rsidRPr="0055028E" w:rsidRDefault="000E0C44" w:rsidP="000E0C44">
            <w:pPr>
              <w:pStyle w:val="TableText"/>
              <w:widowControl w:val="0"/>
              <w:rPr>
                <w:rFonts w:ascii="Tahoma" w:hAnsi="Tahoma" w:cs="Tahoma"/>
                <w:sz w:val="13"/>
              </w:rPr>
            </w:pPr>
            <w:r w:rsidRPr="0055028E">
              <w:rPr>
                <w:rFonts w:ascii="Tahoma" w:hAnsi="Tahoma" w:cs="Tahoma"/>
                <w:sz w:val="13"/>
              </w:rPr>
              <w:t>A, ST (EES), A, ST (OVS-ES)</w:t>
            </w:r>
          </w:p>
        </w:tc>
        <w:tc>
          <w:tcPr>
            <w:tcW w:w="472" w:type="dxa"/>
            <w:tcBorders>
              <w:bottom w:val="single" w:sz="4" w:space="0" w:color="auto"/>
            </w:tcBorders>
            <w:shd w:val="clear" w:color="auto" w:fill="FABF8F"/>
            <w:vAlign w:val="center"/>
          </w:tcPr>
          <w:p w14:paraId="71033ABC" w14:textId="77777777" w:rsidR="000E0C44" w:rsidRPr="0055028E" w:rsidRDefault="000E0C44" w:rsidP="001A63C6">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shd w:val="clear" w:color="auto" w:fill="FABF8F"/>
          </w:tcPr>
          <w:p w14:paraId="23F13968" w14:textId="77777777" w:rsidR="000E0C44" w:rsidRPr="0055028E" w:rsidRDefault="000E0C44" w:rsidP="001A63C6">
            <w:pPr>
              <w:pStyle w:val="TableText"/>
              <w:widowControl w:val="0"/>
              <w:rPr>
                <w:rFonts w:ascii="Tahoma" w:hAnsi="Tahoma" w:cs="Tahoma"/>
                <w:sz w:val="13"/>
              </w:rPr>
            </w:pPr>
          </w:p>
        </w:tc>
      </w:tr>
      <w:tr w:rsidR="008A0F85" w:rsidRPr="0055028E" w14:paraId="6B6A566B" w14:textId="77777777" w:rsidTr="00124319">
        <w:trPr>
          <w:trHeight w:val="145"/>
        </w:trPr>
        <w:tc>
          <w:tcPr>
            <w:tcW w:w="2194" w:type="dxa"/>
            <w:gridSpan w:val="2"/>
            <w:tcBorders>
              <w:bottom w:val="single" w:sz="4" w:space="0" w:color="auto"/>
            </w:tcBorders>
            <w:shd w:val="clear" w:color="auto" w:fill="FFFFFF" w:themeFill="background1"/>
          </w:tcPr>
          <w:p w14:paraId="0031DEAF" w14:textId="77777777" w:rsidR="00913A0A" w:rsidRPr="0055028E" w:rsidRDefault="00913A0A" w:rsidP="001A63C6">
            <w:pPr>
              <w:pStyle w:val="ProductNames"/>
              <w:rPr>
                <w:rFonts w:ascii="Tahoma" w:hAnsi="Tahoma" w:cs="Tahoma"/>
                <w:sz w:val="14"/>
              </w:rPr>
            </w:pPr>
            <w:bookmarkStart w:id="206" w:name="_Toc377667654"/>
            <w:r w:rsidRPr="0055028E">
              <w:rPr>
                <w:rFonts w:ascii="Tahoma" w:hAnsi="Tahoma" w:cs="Tahoma"/>
                <w:sz w:val="14"/>
              </w:rPr>
              <w:t xml:space="preserve">Exchange Online Protection </w:t>
            </w:r>
            <w:r w:rsidR="00AF47FE" w:rsidRPr="0055028E">
              <w:rPr>
                <w:rFonts w:ascii="Tahoma" w:hAnsi="Tahoma" w:cs="Tahoma"/>
                <w:sz w:val="14"/>
              </w:rPr>
              <w:br/>
            </w:r>
            <w:r w:rsidRPr="0055028E">
              <w:rPr>
                <w:rFonts w:ascii="Tahoma" w:hAnsi="Tahoma" w:cs="Tahoma"/>
                <w:sz w:val="14"/>
              </w:rPr>
              <w:t>(User SL)</w:t>
            </w:r>
            <w:bookmarkEnd w:id="206"/>
          </w:p>
        </w:tc>
        <w:tc>
          <w:tcPr>
            <w:tcW w:w="776" w:type="dxa"/>
            <w:tcBorders>
              <w:bottom w:val="single" w:sz="4" w:space="0" w:color="auto"/>
            </w:tcBorders>
            <w:shd w:val="clear" w:color="auto" w:fill="FFFFFF" w:themeFill="background1"/>
            <w:vAlign w:val="center"/>
          </w:tcPr>
          <w:p w14:paraId="1438905B" w14:textId="77777777" w:rsidR="00913A0A" w:rsidRPr="0055028E" w:rsidRDefault="00EE557A" w:rsidP="003D4F46">
            <w:pPr>
              <w:pStyle w:val="TableText"/>
              <w:widowControl w:val="0"/>
            </w:pPr>
            <w:hyperlink w:anchor="_49_Exchange_Server" w:history="1">
              <w:r w:rsidR="0028221A" w:rsidRPr="0055028E">
                <w:rPr>
                  <w:rStyle w:val="Hyperlink"/>
                  <w:b/>
                  <w:sz w:val="13"/>
                  <w:szCs w:val="13"/>
                </w:rPr>
                <w:t>55</w:t>
              </w:r>
            </w:hyperlink>
            <w:hyperlink w:anchor="_49_Exchange_Server" w:history="1"/>
          </w:p>
        </w:tc>
        <w:tc>
          <w:tcPr>
            <w:tcW w:w="450" w:type="dxa"/>
            <w:tcBorders>
              <w:bottom w:val="single" w:sz="4" w:space="0" w:color="auto"/>
            </w:tcBorders>
            <w:shd w:val="clear" w:color="auto" w:fill="FFFFFF" w:themeFill="background1"/>
            <w:vAlign w:val="center"/>
          </w:tcPr>
          <w:p w14:paraId="5906B00D" w14:textId="77777777" w:rsidR="00913A0A" w:rsidRPr="0055028E"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09CC562"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94D2AC6"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06ED69B"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72BC8A2"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5BCBDE6"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4CE129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0AC3C98"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A9D51DC"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05A3911"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04C1A58"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29B5B4B"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D09FE01"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3621F3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0654DAD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FFFFF" w:themeFill="background1"/>
          </w:tcPr>
          <w:p w14:paraId="005C0F03"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66B897F4" w14:textId="77777777" w:rsidR="00913A0A" w:rsidRPr="0055028E" w:rsidRDefault="000956ED" w:rsidP="001A63C6">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shd w:val="clear" w:color="auto" w:fill="FFFFFF" w:themeFill="background1"/>
          </w:tcPr>
          <w:p w14:paraId="52AA5421"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8A0F85" w:rsidRPr="0055028E" w14:paraId="4898C150" w14:textId="77777777" w:rsidTr="00124319">
        <w:trPr>
          <w:trHeight w:val="145"/>
        </w:trPr>
        <w:tc>
          <w:tcPr>
            <w:tcW w:w="2194" w:type="dxa"/>
            <w:gridSpan w:val="2"/>
            <w:tcBorders>
              <w:bottom w:val="single" w:sz="4" w:space="0" w:color="auto"/>
            </w:tcBorders>
            <w:shd w:val="clear" w:color="auto" w:fill="FABF8F"/>
          </w:tcPr>
          <w:p w14:paraId="69823E4E" w14:textId="77777777" w:rsidR="00913A0A" w:rsidRPr="0055028E" w:rsidRDefault="00913A0A" w:rsidP="001A63C6">
            <w:pPr>
              <w:pStyle w:val="ProductNames"/>
              <w:rPr>
                <w:rFonts w:ascii="Tahoma" w:hAnsi="Tahoma" w:cs="Tahoma"/>
                <w:sz w:val="14"/>
              </w:rPr>
            </w:pPr>
            <w:bookmarkStart w:id="207" w:name="_Toc336337958"/>
            <w:bookmarkStart w:id="208" w:name="_Toc377667655"/>
            <w:r w:rsidRPr="0055028E">
              <w:rPr>
                <w:rFonts w:ascii="Tahoma" w:hAnsi="Tahoma" w:cs="Tahoma"/>
                <w:sz w:val="14"/>
              </w:rPr>
              <w:t>Exchange Server Enterprise</w:t>
            </w:r>
            <w:bookmarkEnd w:id="207"/>
            <w:r w:rsidRPr="0055028E">
              <w:rPr>
                <w:rFonts w:ascii="Tahoma" w:hAnsi="Tahoma" w:cs="Tahoma"/>
                <w:sz w:val="14"/>
              </w:rPr>
              <w:t xml:space="preserve"> 2013</w:t>
            </w:r>
            <w:bookmarkEnd w:id="208"/>
          </w:p>
        </w:tc>
        <w:tc>
          <w:tcPr>
            <w:tcW w:w="776" w:type="dxa"/>
            <w:tcBorders>
              <w:bottom w:val="single" w:sz="4" w:space="0" w:color="auto"/>
            </w:tcBorders>
            <w:shd w:val="clear" w:color="auto" w:fill="FABF8F"/>
            <w:vAlign w:val="center"/>
          </w:tcPr>
          <w:p w14:paraId="449D24DB" w14:textId="77777777" w:rsidR="00913A0A" w:rsidRPr="0055028E" w:rsidRDefault="00EE557A" w:rsidP="003D4F46">
            <w:pPr>
              <w:pStyle w:val="TableText"/>
              <w:widowControl w:val="0"/>
              <w:rPr>
                <w:b/>
                <w:color w:val="0000FF"/>
                <w:sz w:val="13"/>
                <w:szCs w:val="13"/>
                <w:u w:val="single"/>
              </w:rPr>
            </w:pPr>
            <w:hyperlink w:anchor="_56_Exchange_Server" w:history="1">
              <w:r w:rsidR="0028221A" w:rsidRPr="0055028E">
                <w:rPr>
                  <w:rStyle w:val="Hyperlink"/>
                  <w:b/>
                  <w:sz w:val="13"/>
                  <w:szCs w:val="13"/>
                </w:rPr>
                <w:t>56</w:t>
              </w:r>
            </w:hyperlink>
            <w:hyperlink w:anchor="_49_Exchange_Server" w:history="1"/>
          </w:p>
        </w:tc>
        <w:tc>
          <w:tcPr>
            <w:tcW w:w="450" w:type="dxa"/>
            <w:tcBorders>
              <w:bottom w:val="single" w:sz="4" w:space="0" w:color="auto"/>
            </w:tcBorders>
            <w:shd w:val="clear" w:color="auto" w:fill="FABF8F"/>
            <w:vAlign w:val="center"/>
          </w:tcPr>
          <w:p w14:paraId="5B9BBC53"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0094A308"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3F2C7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gridSpan w:val="2"/>
            <w:tcBorders>
              <w:bottom w:val="single" w:sz="4" w:space="0" w:color="auto"/>
            </w:tcBorders>
            <w:shd w:val="clear" w:color="auto" w:fill="FABF8F"/>
            <w:vAlign w:val="center"/>
          </w:tcPr>
          <w:p w14:paraId="4F98D04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125</w:t>
            </w:r>
          </w:p>
        </w:tc>
        <w:tc>
          <w:tcPr>
            <w:tcW w:w="450" w:type="dxa"/>
            <w:gridSpan w:val="2"/>
            <w:tcBorders>
              <w:bottom w:val="single" w:sz="4" w:space="0" w:color="auto"/>
            </w:tcBorders>
            <w:shd w:val="clear" w:color="auto" w:fill="FABF8F"/>
            <w:vAlign w:val="center"/>
          </w:tcPr>
          <w:p w14:paraId="347B284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100</w:t>
            </w:r>
          </w:p>
        </w:tc>
        <w:tc>
          <w:tcPr>
            <w:tcW w:w="450" w:type="dxa"/>
            <w:gridSpan w:val="3"/>
            <w:tcBorders>
              <w:bottom w:val="single" w:sz="4" w:space="0" w:color="auto"/>
            </w:tcBorders>
            <w:shd w:val="clear" w:color="auto" w:fill="FABF8F"/>
            <w:vAlign w:val="center"/>
          </w:tcPr>
          <w:p w14:paraId="73C6237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75</w:t>
            </w:r>
          </w:p>
        </w:tc>
        <w:tc>
          <w:tcPr>
            <w:tcW w:w="450" w:type="dxa"/>
            <w:gridSpan w:val="2"/>
            <w:tcBorders>
              <w:bottom w:val="single" w:sz="4" w:space="0" w:color="auto"/>
            </w:tcBorders>
            <w:shd w:val="clear" w:color="auto" w:fill="FABF8F"/>
            <w:vAlign w:val="center"/>
          </w:tcPr>
          <w:p w14:paraId="134C1C2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75</w:t>
            </w:r>
          </w:p>
        </w:tc>
        <w:tc>
          <w:tcPr>
            <w:tcW w:w="450" w:type="dxa"/>
            <w:gridSpan w:val="2"/>
            <w:tcBorders>
              <w:bottom w:val="single" w:sz="4" w:space="0" w:color="auto"/>
            </w:tcBorders>
            <w:shd w:val="clear" w:color="auto" w:fill="FABF8F"/>
            <w:vAlign w:val="center"/>
          </w:tcPr>
          <w:p w14:paraId="69E0980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6834FD3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3E2009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bottom w:val="single" w:sz="4" w:space="0" w:color="auto"/>
            </w:tcBorders>
            <w:shd w:val="clear" w:color="auto" w:fill="FABF8F"/>
            <w:vAlign w:val="center"/>
          </w:tcPr>
          <w:p w14:paraId="203C844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4CAA99B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47D6DA3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87F462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65B41B6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tcPr>
          <w:p w14:paraId="498BAC8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0E65E79F"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67383EB"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8A0F85" w:rsidRPr="0055028E" w14:paraId="75835E93" w14:textId="77777777" w:rsidTr="00124319">
        <w:trPr>
          <w:trHeight w:val="145"/>
        </w:trPr>
        <w:tc>
          <w:tcPr>
            <w:tcW w:w="2194" w:type="dxa"/>
            <w:gridSpan w:val="2"/>
            <w:tcBorders>
              <w:bottom w:val="single" w:sz="4" w:space="0" w:color="auto"/>
            </w:tcBorders>
            <w:shd w:val="clear" w:color="auto" w:fill="FFFFFF" w:themeFill="background1"/>
          </w:tcPr>
          <w:p w14:paraId="273CE61E" w14:textId="77777777" w:rsidR="00913A0A" w:rsidRPr="0055028E" w:rsidRDefault="00913A0A" w:rsidP="001A63C6">
            <w:pPr>
              <w:pStyle w:val="ProductNames"/>
              <w:rPr>
                <w:rFonts w:ascii="Tahoma" w:hAnsi="Tahoma" w:cs="Tahoma"/>
                <w:sz w:val="14"/>
              </w:rPr>
            </w:pPr>
            <w:bookmarkStart w:id="209" w:name="_Toc336337959"/>
            <w:bookmarkStart w:id="210" w:name="_Toc377667656"/>
            <w:r w:rsidRPr="0055028E">
              <w:rPr>
                <w:rFonts w:ascii="Tahoma" w:hAnsi="Tahoma" w:cs="Tahoma"/>
                <w:sz w:val="14"/>
              </w:rPr>
              <w:t>Exchange Server Standard</w:t>
            </w:r>
            <w:bookmarkEnd w:id="209"/>
            <w:r w:rsidRPr="0055028E">
              <w:rPr>
                <w:rFonts w:ascii="Tahoma" w:hAnsi="Tahoma" w:cs="Tahoma"/>
                <w:sz w:val="14"/>
              </w:rPr>
              <w:t xml:space="preserve"> 2013</w:t>
            </w:r>
            <w:bookmarkEnd w:id="210"/>
          </w:p>
        </w:tc>
        <w:tc>
          <w:tcPr>
            <w:tcW w:w="776" w:type="dxa"/>
            <w:tcBorders>
              <w:bottom w:val="single" w:sz="4" w:space="0" w:color="auto"/>
            </w:tcBorders>
            <w:shd w:val="clear" w:color="auto" w:fill="FFFFFF" w:themeFill="background1"/>
            <w:vAlign w:val="center"/>
          </w:tcPr>
          <w:p w14:paraId="6654CE62" w14:textId="77777777" w:rsidR="00913A0A" w:rsidRPr="0055028E" w:rsidRDefault="00EE557A" w:rsidP="003D4F46">
            <w:pPr>
              <w:pStyle w:val="TableText"/>
              <w:widowControl w:val="0"/>
              <w:rPr>
                <w:b/>
                <w:color w:val="0000FF"/>
                <w:sz w:val="13"/>
                <w:szCs w:val="13"/>
                <w:u w:val="single"/>
              </w:rPr>
            </w:pPr>
            <w:hyperlink w:anchor="_56_Exchange_Server" w:history="1">
              <w:r w:rsidR="00930D4C" w:rsidRPr="0055028E">
                <w:rPr>
                  <w:rStyle w:val="Hyperlink"/>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14:paraId="5E7E7C5D"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3575D1CE"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3FE936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14:paraId="58694F1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14:paraId="5B0B6D6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14:paraId="60702E8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4AB4E5E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18E49CF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1567A07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4383565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w:t>
            </w:r>
          </w:p>
        </w:tc>
        <w:tc>
          <w:tcPr>
            <w:tcW w:w="450" w:type="dxa"/>
            <w:tcBorders>
              <w:bottom w:val="single" w:sz="4" w:space="0" w:color="auto"/>
            </w:tcBorders>
            <w:shd w:val="clear" w:color="auto" w:fill="FFFFFF" w:themeFill="background1"/>
            <w:vAlign w:val="center"/>
          </w:tcPr>
          <w:p w14:paraId="2094E78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0B840E2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641FA04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2C554AF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5F28D66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FFFFF" w:themeFill="background1"/>
          </w:tcPr>
          <w:p w14:paraId="3CB5A82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FFFFFF" w:themeFill="background1"/>
            <w:vAlign w:val="center"/>
          </w:tcPr>
          <w:p w14:paraId="200184C4"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754F1271"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8A0F85" w:rsidRPr="0055028E" w14:paraId="01915CBF" w14:textId="77777777" w:rsidTr="00124319">
        <w:trPr>
          <w:trHeight w:val="145"/>
        </w:trPr>
        <w:tc>
          <w:tcPr>
            <w:tcW w:w="2194" w:type="dxa"/>
            <w:gridSpan w:val="2"/>
            <w:tcBorders>
              <w:bottom w:val="single" w:sz="4" w:space="0" w:color="auto"/>
            </w:tcBorders>
            <w:shd w:val="clear" w:color="auto" w:fill="FABF8F"/>
          </w:tcPr>
          <w:p w14:paraId="4BD03266" w14:textId="77777777" w:rsidR="00913A0A" w:rsidRPr="0055028E" w:rsidRDefault="00913A0A" w:rsidP="001A63C6">
            <w:pPr>
              <w:pStyle w:val="ProductNames"/>
              <w:rPr>
                <w:rFonts w:ascii="Tahoma" w:hAnsi="Tahoma" w:cs="Tahoma"/>
                <w:sz w:val="14"/>
              </w:rPr>
            </w:pPr>
            <w:bookmarkStart w:id="211" w:name="_Toc336337960"/>
            <w:bookmarkStart w:id="212" w:name="_Toc377667657"/>
            <w:r w:rsidRPr="0055028E">
              <w:rPr>
                <w:rFonts w:ascii="Tahoma" w:hAnsi="Tahoma" w:cs="Tahoma"/>
                <w:sz w:val="14"/>
              </w:rPr>
              <w:t>Exchange Server 2007 Standard for Small Business</w:t>
            </w:r>
            <w:bookmarkEnd w:id="211"/>
            <w:bookmarkEnd w:id="212"/>
          </w:p>
        </w:tc>
        <w:tc>
          <w:tcPr>
            <w:tcW w:w="776" w:type="dxa"/>
            <w:tcBorders>
              <w:bottom w:val="single" w:sz="4" w:space="0" w:color="auto"/>
            </w:tcBorders>
            <w:shd w:val="clear" w:color="auto" w:fill="FABF8F"/>
            <w:vAlign w:val="center"/>
          </w:tcPr>
          <w:p w14:paraId="0D2A5CC8" w14:textId="77777777" w:rsidR="00913A0A" w:rsidRPr="0055028E"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14:paraId="2D362373"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10FAAE8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C050F0E"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91F92E1"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B52B93F"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F999B3A"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2E4C4EE"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D63B588"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537D86E"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A76CC6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w:t>
            </w:r>
          </w:p>
        </w:tc>
        <w:tc>
          <w:tcPr>
            <w:tcW w:w="450" w:type="dxa"/>
            <w:tcBorders>
              <w:bottom w:val="single" w:sz="4" w:space="0" w:color="auto"/>
            </w:tcBorders>
            <w:shd w:val="clear" w:color="auto" w:fill="FABF8F"/>
            <w:vAlign w:val="center"/>
          </w:tcPr>
          <w:p w14:paraId="0A8B659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20C59FE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589474C0"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24FD20D"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5B3A109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tcPr>
          <w:p w14:paraId="5D9A6E54"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08877CB0"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0C71C31" w14:textId="77777777" w:rsidR="00913A0A" w:rsidRPr="0055028E" w:rsidRDefault="00913A0A" w:rsidP="001A63C6">
            <w:pPr>
              <w:pStyle w:val="TableText"/>
              <w:widowControl w:val="0"/>
              <w:rPr>
                <w:rFonts w:ascii="Tahoma" w:hAnsi="Tahoma" w:cs="Tahoma"/>
                <w:sz w:val="13"/>
              </w:rPr>
            </w:pPr>
          </w:p>
        </w:tc>
      </w:tr>
      <w:tr w:rsidR="008A0F85" w:rsidRPr="0055028E" w14:paraId="10B76AF6" w14:textId="77777777" w:rsidTr="00124319">
        <w:trPr>
          <w:trHeight w:val="145"/>
        </w:trPr>
        <w:tc>
          <w:tcPr>
            <w:tcW w:w="2194" w:type="dxa"/>
            <w:gridSpan w:val="2"/>
            <w:tcBorders>
              <w:bottom w:val="single" w:sz="4" w:space="0" w:color="auto"/>
            </w:tcBorders>
            <w:shd w:val="clear" w:color="auto" w:fill="FFFFFF" w:themeFill="background1"/>
          </w:tcPr>
          <w:p w14:paraId="409FAFCD" w14:textId="77777777" w:rsidR="00913A0A" w:rsidRPr="0055028E" w:rsidRDefault="00913A0A" w:rsidP="001A63C6">
            <w:pPr>
              <w:pStyle w:val="ProductNames"/>
              <w:rPr>
                <w:rFonts w:ascii="Tahoma" w:hAnsi="Tahoma" w:cs="Tahoma"/>
                <w:sz w:val="14"/>
              </w:rPr>
            </w:pPr>
            <w:bookmarkStart w:id="213" w:name="_Toc336337961"/>
            <w:bookmarkStart w:id="214" w:name="_Toc377667658"/>
            <w:r w:rsidRPr="0055028E">
              <w:rPr>
                <w:rFonts w:ascii="Tahoma" w:hAnsi="Tahoma" w:cs="Tahoma"/>
                <w:sz w:val="14"/>
              </w:rPr>
              <w:t>Exchange Server 2007 Standard for Small Business CAL</w:t>
            </w:r>
            <w:bookmarkEnd w:id="213"/>
            <w:bookmarkEnd w:id="214"/>
          </w:p>
        </w:tc>
        <w:tc>
          <w:tcPr>
            <w:tcW w:w="776" w:type="dxa"/>
            <w:tcBorders>
              <w:bottom w:val="single" w:sz="4" w:space="0" w:color="auto"/>
            </w:tcBorders>
            <w:shd w:val="clear" w:color="auto" w:fill="FFFFFF" w:themeFill="background1"/>
            <w:vAlign w:val="center"/>
          </w:tcPr>
          <w:p w14:paraId="49282FF4" w14:textId="77777777" w:rsidR="00913A0A" w:rsidRPr="0055028E"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FFFFF" w:themeFill="background1"/>
            <w:vAlign w:val="center"/>
          </w:tcPr>
          <w:p w14:paraId="25C478D6"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7D5C715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E763C3A"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8F15A81"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E29F41B"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A86A9B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B29BF9F"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BA9376A"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5BFB2B3"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6376B0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tcBorders>
            <w:shd w:val="clear" w:color="auto" w:fill="FFFFFF" w:themeFill="background1"/>
            <w:vAlign w:val="center"/>
          </w:tcPr>
          <w:p w14:paraId="1711918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1808EBC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2949A47B"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937DA34"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3EBAB65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FFFFF" w:themeFill="background1"/>
          </w:tcPr>
          <w:p w14:paraId="1BF2CD7A"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4CC183EE"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36EF2DA9" w14:textId="77777777" w:rsidR="00913A0A" w:rsidRPr="0055028E" w:rsidRDefault="00913A0A" w:rsidP="001A63C6">
            <w:pPr>
              <w:pStyle w:val="TableText"/>
              <w:widowControl w:val="0"/>
              <w:rPr>
                <w:rFonts w:ascii="Tahoma" w:hAnsi="Tahoma" w:cs="Tahoma"/>
                <w:sz w:val="13"/>
              </w:rPr>
            </w:pPr>
          </w:p>
        </w:tc>
      </w:tr>
      <w:tr w:rsidR="008A0F85" w:rsidRPr="0055028E" w14:paraId="137FF03C" w14:textId="77777777" w:rsidTr="00124319">
        <w:trPr>
          <w:trHeight w:val="145"/>
        </w:trPr>
        <w:tc>
          <w:tcPr>
            <w:tcW w:w="2194" w:type="dxa"/>
            <w:gridSpan w:val="2"/>
            <w:tcBorders>
              <w:bottom w:val="single" w:sz="4" w:space="0" w:color="auto"/>
            </w:tcBorders>
            <w:shd w:val="clear" w:color="auto" w:fill="FABF8F"/>
          </w:tcPr>
          <w:p w14:paraId="678F2C8B" w14:textId="77777777" w:rsidR="00913A0A" w:rsidRPr="00246CED" w:rsidRDefault="00913A0A" w:rsidP="001A63C6">
            <w:pPr>
              <w:pStyle w:val="ProductNames"/>
              <w:rPr>
                <w:rFonts w:ascii="Tahoma" w:hAnsi="Tahoma" w:cs="Tahoma"/>
                <w:sz w:val="14"/>
                <w:lang w:val="ru-RU"/>
              </w:rPr>
            </w:pPr>
            <w:bookmarkStart w:id="215" w:name="_Toc336337963"/>
            <w:bookmarkStart w:id="216" w:name="_Toc377667659"/>
            <w:r w:rsidRPr="0055028E">
              <w:rPr>
                <w:rFonts w:ascii="Tahoma" w:hAnsi="Tahoma" w:cs="Tahoma"/>
                <w:sz w:val="14"/>
              </w:rPr>
              <w:t>Exchange</w:t>
            </w:r>
            <w:r w:rsidRPr="00246CED">
              <w:rPr>
                <w:rFonts w:ascii="Tahoma" w:hAnsi="Tahoma" w:cs="Tahoma"/>
                <w:sz w:val="14"/>
                <w:lang w:val="ru-RU"/>
              </w:rPr>
              <w:t xml:space="preserve"> </w:t>
            </w:r>
            <w:r w:rsidRPr="0055028E">
              <w:rPr>
                <w:rFonts w:ascii="Tahoma" w:hAnsi="Tahoma" w:cs="Tahoma"/>
                <w:sz w:val="14"/>
              </w:rPr>
              <w:t>Server</w:t>
            </w:r>
            <w:r w:rsidRPr="00246CED">
              <w:rPr>
                <w:rFonts w:ascii="Tahoma" w:hAnsi="Tahoma" w:cs="Tahoma"/>
                <w:sz w:val="14"/>
                <w:lang w:val="ru-RU"/>
              </w:rPr>
              <w:t xml:space="preserve"> 2010 </w:t>
            </w:r>
            <w:r w:rsidRPr="0055028E">
              <w:rPr>
                <w:rFonts w:ascii="Tahoma" w:hAnsi="Tahoma" w:cs="Tahoma"/>
                <w:sz w:val="14"/>
              </w:rPr>
              <w:t>Standard</w:t>
            </w:r>
            <w:r w:rsidRPr="00246CED">
              <w:rPr>
                <w:rFonts w:ascii="Tahoma" w:hAnsi="Tahoma" w:cs="Tahoma"/>
                <w:sz w:val="14"/>
                <w:lang w:val="ru-RU"/>
              </w:rPr>
              <w:t xml:space="preserve"> </w:t>
            </w:r>
            <w:r w:rsidRPr="0055028E">
              <w:rPr>
                <w:rFonts w:ascii="Tahoma" w:hAnsi="Tahoma" w:cs="Tahoma"/>
                <w:sz w:val="14"/>
              </w:rPr>
              <w:t>CAL</w:t>
            </w:r>
            <w:r w:rsidRPr="00246CED">
              <w:rPr>
                <w:rFonts w:ascii="Tahoma" w:hAnsi="Tahoma" w:cs="Tahoma"/>
                <w:sz w:val="14"/>
                <w:lang w:val="ru-RU"/>
              </w:rPr>
              <w:t xml:space="preserve"> (лицензии «на устройство» и пользовательские лицензии)</w:t>
            </w:r>
            <w:bookmarkEnd w:id="215"/>
            <w:bookmarkEnd w:id="216"/>
          </w:p>
        </w:tc>
        <w:tc>
          <w:tcPr>
            <w:tcW w:w="776" w:type="dxa"/>
            <w:tcBorders>
              <w:bottom w:val="single" w:sz="4" w:space="0" w:color="auto"/>
            </w:tcBorders>
            <w:shd w:val="clear" w:color="auto" w:fill="FABF8F"/>
            <w:vAlign w:val="center"/>
          </w:tcPr>
          <w:p w14:paraId="7AACADC7" w14:textId="77777777" w:rsidR="00913A0A" w:rsidRPr="0055028E" w:rsidRDefault="00EE557A" w:rsidP="003D4F46">
            <w:pPr>
              <w:pStyle w:val="TableText"/>
              <w:widowControl w:val="0"/>
              <w:rPr>
                <w:rStyle w:val="EndnoteReference"/>
                <w:color w:val="0000FF"/>
                <w:position w:val="-11"/>
                <w:sz w:val="13"/>
                <w:szCs w:val="13"/>
                <w:u w:val="single"/>
              </w:rPr>
            </w:pPr>
            <w:hyperlink w:anchor="_50_Exchange_Server" w:history="1">
              <w:r w:rsidR="0028221A" w:rsidRPr="0055028E">
                <w:rPr>
                  <w:rStyle w:val="Hyperlink"/>
                  <w:b/>
                  <w:sz w:val="13"/>
                  <w:szCs w:val="13"/>
                </w:rPr>
                <w:t>57</w:t>
              </w:r>
            </w:hyperlink>
            <w:hyperlink w:anchor="_50_Exchange_Server" w:history="1"/>
          </w:p>
        </w:tc>
        <w:tc>
          <w:tcPr>
            <w:tcW w:w="450" w:type="dxa"/>
            <w:tcBorders>
              <w:bottom w:val="single" w:sz="4" w:space="0" w:color="auto"/>
            </w:tcBorders>
            <w:shd w:val="clear" w:color="auto" w:fill="FABF8F"/>
            <w:vAlign w:val="center"/>
          </w:tcPr>
          <w:p w14:paraId="4D93B0F7"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35F8CF5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538289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gridSpan w:val="2"/>
            <w:tcBorders>
              <w:bottom w:val="single" w:sz="4" w:space="0" w:color="auto"/>
            </w:tcBorders>
            <w:shd w:val="clear" w:color="auto" w:fill="FABF8F"/>
            <w:vAlign w:val="center"/>
          </w:tcPr>
          <w:p w14:paraId="767AABE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w:t>
            </w:r>
          </w:p>
        </w:tc>
        <w:tc>
          <w:tcPr>
            <w:tcW w:w="450" w:type="dxa"/>
            <w:gridSpan w:val="2"/>
            <w:tcBorders>
              <w:bottom w:val="single" w:sz="4" w:space="0" w:color="auto"/>
            </w:tcBorders>
            <w:shd w:val="clear" w:color="auto" w:fill="FABF8F"/>
            <w:vAlign w:val="center"/>
          </w:tcPr>
          <w:p w14:paraId="5B20D45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3"/>
            <w:tcBorders>
              <w:bottom w:val="single" w:sz="4" w:space="0" w:color="auto"/>
            </w:tcBorders>
            <w:shd w:val="clear" w:color="auto" w:fill="FABF8F"/>
            <w:vAlign w:val="center"/>
          </w:tcPr>
          <w:p w14:paraId="157E11C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FABF8F"/>
            <w:vAlign w:val="center"/>
          </w:tcPr>
          <w:p w14:paraId="207BC2E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FABF8F"/>
            <w:vAlign w:val="center"/>
          </w:tcPr>
          <w:p w14:paraId="46F1BF3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43414E8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B6EC86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tcBorders>
            <w:shd w:val="clear" w:color="auto" w:fill="FABF8F"/>
            <w:vAlign w:val="center"/>
          </w:tcPr>
          <w:p w14:paraId="240A906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45189D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722DF1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FD46BB6"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73350B7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tcPr>
          <w:p w14:paraId="5505D91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AO, ST</w:t>
            </w:r>
          </w:p>
        </w:tc>
        <w:tc>
          <w:tcPr>
            <w:tcW w:w="472" w:type="dxa"/>
            <w:tcBorders>
              <w:bottom w:val="single" w:sz="4" w:space="0" w:color="auto"/>
            </w:tcBorders>
            <w:shd w:val="clear" w:color="auto" w:fill="FABF8F"/>
            <w:vAlign w:val="center"/>
          </w:tcPr>
          <w:p w14:paraId="5C65B00D"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41FD01E" w14:textId="77777777" w:rsidR="00913A0A" w:rsidRPr="0055028E" w:rsidRDefault="00913A0A" w:rsidP="001A63C6">
            <w:pPr>
              <w:pStyle w:val="TableText"/>
              <w:widowControl w:val="0"/>
              <w:rPr>
                <w:rFonts w:ascii="Tahoma" w:hAnsi="Tahoma" w:cs="Tahoma"/>
                <w:sz w:val="13"/>
              </w:rPr>
            </w:pPr>
          </w:p>
        </w:tc>
      </w:tr>
      <w:tr w:rsidR="008A0F85" w:rsidRPr="0055028E" w:rsidDel="00515A83" w14:paraId="6F0A20D8" w14:textId="77777777" w:rsidTr="00124319">
        <w:trPr>
          <w:trHeight w:val="145"/>
        </w:trPr>
        <w:tc>
          <w:tcPr>
            <w:tcW w:w="2194" w:type="dxa"/>
            <w:gridSpan w:val="2"/>
            <w:tcBorders>
              <w:bottom w:val="single" w:sz="4" w:space="0" w:color="auto"/>
            </w:tcBorders>
            <w:shd w:val="clear" w:color="auto" w:fill="FFFFFF" w:themeFill="background1"/>
          </w:tcPr>
          <w:p w14:paraId="2E2FDF67" w14:textId="77777777" w:rsidR="00913A0A" w:rsidRPr="0055028E" w:rsidDel="00515A83" w:rsidRDefault="00913A0A" w:rsidP="001A63C6">
            <w:pPr>
              <w:pStyle w:val="ProductNames"/>
              <w:rPr>
                <w:rFonts w:ascii="Tahoma" w:hAnsi="Tahoma" w:cs="Tahoma"/>
                <w:sz w:val="14"/>
              </w:rPr>
            </w:pPr>
            <w:bookmarkStart w:id="217" w:name="_Toc336337965"/>
            <w:bookmarkStart w:id="218" w:name="_Toc377667660"/>
            <w:r w:rsidRPr="0055028E">
              <w:rPr>
                <w:rFonts w:ascii="Tahoma" w:hAnsi="Tahoma" w:cs="Tahoma"/>
                <w:sz w:val="14"/>
              </w:rPr>
              <w:t>Forefront Endpoint Protection</w:t>
            </w:r>
            <w:bookmarkEnd w:id="217"/>
            <w:bookmarkEnd w:id="218"/>
          </w:p>
        </w:tc>
        <w:tc>
          <w:tcPr>
            <w:tcW w:w="776" w:type="dxa"/>
            <w:tcBorders>
              <w:bottom w:val="single" w:sz="4" w:space="0" w:color="auto"/>
            </w:tcBorders>
            <w:shd w:val="clear" w:color="auto" w:fill="FFFFFF" w:themeFill="background1"/>
            <w:vAlign w:val="center"/>
          </w:tcPr>
          <w:p w14:paraId="7D9A2F55" w14:textId="77777777" w:rsidR="00913A0A" w:rsidRPr="0055028E" w:rsidDel="00515A83" w:rsidRDefault="00EE557A" w:rsidP="003D4F46">
            <w:pPr>
              <w:pStyle w:val="TableText"/>
              <w:widowControl w:val="0"/>
              <w:rPr>
                <w:rStyle w:val="EndnoteReference"/>
                <w:color w:val="000000"/>
                <w:position w:val="-11"/>
                <w:sz w:val="13"/>
                <w:szCs w:val="13"/>
                <w:u w:val="single"/>
              </w:rPr>
            </w:pPr>
            <w:hyperlink w:anchor="_58_Forefront_Endpoint" w:history="1">
              <w:r w:rsidR="0028221A" w:rsidRPr="0055028E">
                <w:rPr>
                  <w:rStyle w:val="Hyperlink"/>
                  <w:b/>
                  <w:sz w:val="13"/>
                  <w:szCs w:val="13"/>
                </w:rPr>
                <w:t>58</w:t>
              </w:r>
            </w:hyperlink>
          </w:p>
        </w:tc>
        <w:tc>
          <w:tcPr>
            <w:tcW w:w="450" w:type="dxa"/>
            <w:tcBorders>
              <w:bottom w:val="single" w:sz="4" w:space="0" w:color="auto"/>
            </w:tcBorders>
            <w:shd w:val="clear" w:color="auto" w:fill="FFFFFF" w:themeFill="background1"/>
            <w:vAlign w:val="center"/>
          </w:tcPr>
          <w:p w14:paraId="1F16C392" w14:textId="77777777" w:rsidR="00913A0A" w:rsidRPr="0055028E" w:rsidDel="00515A83"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7597CE6" w14:textId="77777777" w:rsidR="00913A0A" w:rsidRPr="0055028E" w:rsidDel="00515A83" w:rsidRDefault="00913A0A" w:rsidP="001A63C6">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14:paraId="4F195A9F" w14:textId="77777777" w:rsidR="00913A0A" w:rsidRPr="0055028E"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AB66227" w14:textId="77777777" w:rsidR="00913A0A" w:rsidRPr="0055028E"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E02438" w14:textId="77777777" w:rsidR="00913A0A" w:rsidRPr="0055028E"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EDA5F11" w14:textId="77777777" w:rsidR="00913A0A" w:rsidRPr="0055028E"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7E1080" w14:textId="77777777" w:rsidR="00913A0A" w:rsidRPr="0055028E"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4BEC1E" w14:textId="77777777" w:rsidR="00913A0A" w:rsidRPr="0055028E" w:rsidDel="00515A83"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38AE3123" w14:textId="77777777" w:rsidR="00913A0A" w:rsidRPr="0055028E" w:rsidDel="00515A83"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14:paraId="0D9FD752" w14:textId="77777777" w:rsidR="00913A0A" w:rsidRPr="0055028E" w:rsidDel="00515A83"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481422D4" w14:textId="77777777" w:rsidR="00913A0A" w:rsidRPr="0055028E" w:rsidDel="00515A83"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47890824" w14:textId="77777777" w:rsidR="00913A0A" w:rsidRPr="0055028E" w:rsidDel="00515A83" w:rsidRDefault="00913A0A" w:rsidP="001A63C6">
            <w:pPr>
              <w:pStyle w:val="TableText"/>
              <w:widowControl w:val="0"/>
              <w:rPr>
                <w:rFonts w:ascii="Tahoma" w:hAnsi="Tahoma" w:cs="Tahoma"/>
                <w:sz w:val="13"/>
              </w:rPr>
            </w:pPr>
          </w:p>
        </w:tc>
      </w:tr>
      <w:tr w:rsidR="008A0F85" w:rsidRPr="0055028E" w14:paraId="7F6FB098" w14:textId="77777777" w:rsidTr="00124319">
        <w:trPr>
          <w:trHeight w:val="145"/>
        </w:trPr>
        <w:tc>
          <w:tcPr>
            <w:tcW w:w="2194" w:type="dxa"/>
            <w:gridSpan w:val="2"/>
            <w:tcBorders>
              <w:bottom w:val="single" w:sz="4" w:space="0" w:color="auto"/>
            </w:tcBorders>
            <w:shd w:val="clear" w:color="auto" w:fill="FABF8F"/>
          </w:tcPr>
          <w:p w14:paraId="729B0184" w14:textId="77777777" w:rsidR="00913A0A" w:rsidRPr="0055028E" w:rsidRDefault="00913A0A" w:rsidP="00AF47FE">
            <w:pPr>
              <w:pStyle w:val="ProductNames"/>
              <w:rPr>
                <w:rFonts w:ascii="Tahoma" w:hAnsi="Tahoma" w:cs="Tahoma"/>
                <w:sz w:val="14"/>
              </w:rPr>
            </w:pPr>
            <w:bookmarkStart w:id="219" w:name="_Toc336337966"/>
            <w:bookmarkStart w:id="220" w:name="_Toc377667661"/>
            <w:r w:rsidRPr="0055028E">
              <w:rPr>
                <w:rFonts w:ascii="Tahoma" w:hAnsi="Tahoma" w:cs="Tahoma"/>
                <w:sz w:val="14"/>
              </w:rPr>
              <w:t>Forefront Identity Manager 2010 R2 CAL (только лицензии User</w:t>
            </w:r>
            <w:r w:rsidR="00AF47FE" w:rsidRPr="0055028E">
              <w:rPr>
                <w:rFonts w:ascii="Tahoma" w:hAnsi="Tahoma" w:cs="Tahoma"/>
                <w:sz w:val="14"/>
              </w:rPr>
              <w:t> </w:t>
            </w:r>
            <w:r w:rsidRPr="0055028E">
              <w:rPr>
                <w:rFonts w:ascii="Tahoma" w:hAnsi="Tahoma" w:cs="Tahoma"/>
                <w:sz w:val="14"/>
              </w:rPr>
              <w:t>SL)</w:t>
            </w:r>
            <w:bookmarkEnd w:id="219"/>
            <w:bookmarkEnd w:id="220"/>
          </w:p>
        </w:tc>
        <w:tc>
          <w:tcPr>
            <w:tcW w:w="776" w:type="dxa"/>
            <w:tcBorders>
              <w:bottom w:val="single" w:sz="4" w:space="0" w:color="auto"/>
            </w:tcBorders>
            <w:shd w:val="clear" w:color="auto" w:fill="FABF8F"/>
            <w:vAlign w:val="center"/>
          </w:tcPr>
          <w:p w14:paraId="3F961951" w14:textId="77777777" w:rsidR="00913A0A" w:rsidRPr="0055028E" w:rsidRDefault="00EE557A" w:rsidP="003D4F46">
            <w:pPr>
              <w:pStyle w:val="TableText"/>
              <w:widowControl w:val="0"/>
              <w:rPr>
                <w:rStyle w:val="EndnoteReference"/>
                <w:b w:val="0"/>
                <w:color w:val="0000FF"/>
                <w:position w:val="-11"/>
                <w:sz w:val="13"/>
                <w:szCs w:val="13"/>
                <w:u w:val="single"/>
              </w:rPr>
            </w:pPr>
            <w:hyperlink w:anchor="_59_Forefront_Identity" w:history="1">
              <w:r w:rsidR="0028221A" w:rsidRPr="0055028E">
                <w:rPr>
                  <w:rStyle w:val="Hyperlink"/>
                  <w:b/>
                  <w:sz w:val="13"/>
                  <w:szCs w:val="13"/>
                </w:rPr>
                <w:t>59</w:t>
              </w:r>
            </w:hyperlink>
          </w:p>
        </w:tc>
        <w:tc>
          <w:tcPr>
            <w:tcW w:w="450" w:type="dxa"/>
            <w:tcBorders>
              <w:bottom w:val="single" w:sz="4" w:space="0" w:color="auto"/>
            </w:tcBorders>
            <w:shd w:val="clear" w:color="auto" w:fill="FABF8F"/>
            <w:vAlign w:val="center"/>
          </w:tcPr>
          <w:p w14:paraId="7C5615B5"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0D8BC66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46481F3C"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57E32041"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3</w:t>
            </w:r>
          </w:p>
        </w:tc>
        <w:tc>
          <w:tcPr>
            <w:tcW w:w="450" w:type="dxa"/>
            <w:gridSpan w:val="2"/>
            <w:tcBorders>
              <w:bottom w:val="single" w:sz="4" w:space="0" w:color="auto"/>
            </w:tcBorders>
            <w:shd w:val="clear" w:color="auto" w:fill="FABF8F"/>
            <w:vAlign w:val="bottom"/>
          </w:tcPr>
          <w:p w14:paraId="3F594730"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5F0CD3A7"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0A2097FF"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1F73BB73"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35EAEBE4"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10685DC0"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1</w:t>
            </w:r>
          </w:p>
        </w:tc>
        <w:tc>
          <w:tcPr>
            <w:tcW w:w="450" w:type="dxa"/>
            <w:tcBorders>
              <w:bottom w:val="single" w:sz="4" w:space="0" w:color="auto"/>
            </w:tcBorders>
            <w:shd w:val="clear" w:color="auto" w:fill="FABF8F"/>
            <w:vAlign w:val="bottom"/>
          </w:tcPr>
          <w:p w14:paraId="0EE15303"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753A5FC5"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5B7905EC"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CE5043A"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08E00894"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15B5D1A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r w:rsidR="00AF47FE" w:rsidRPr="0055028E">
              <w:rPr>
                <w:rFonts w:ascii="Tahoma" w:hAnsi="Tahoma" w:cs="Tahoma"/>
                <w:sz w:val="13"/>
              </w:rPr>
              <w:t xml:space="preserve"> </w:t>
            </w:r>
            <w:r w:rsidRPr="0055028E">
              <w:rPr>
                <w:rFonts w:ascii="Tahoma" w:hAnsi="Tahoma" w:cs="Tahoma"/>
                <w:sz w:val="13"/>
              </w:rPr>
              <w:t>ST</w:t>
            </w:r>
          </w:p>
        </w:tc>
        <w:tc>
          <w:tcPr>
            <w:tcW w:w="472" w:type="dxa"/>
            <w:tcBorders>
              <w:bottom w:val="single" w:sz="4" w:space="0" w:color="auto"/>
            </w:tcBorders>
            <w:shd w:val="clear" w:color="auto" w:fill="FABF8F"/>
            <w:vAlign w:val="center"/>
          </w:tcPr>
          <w:p w14:paraId="7B3812B5"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132A84F"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8A0F85" w:rsidRPr="0055028E" w14:paraId="3CA25430" w14:textId="77777777" w:rsidTr="00124319">
        <w:trPr>
          <w:trHeight w:val="145"/>
        </w:trPr>
        <w:tc>
          <w:tcPr>
            <w:tcW w:w="2194" w:type="dxa"/>
            <w:gridSpan w:val="2"/>
            <w:tcBorders>
              <w:bottom w:val="single" w:sz="4" w:space="0" w:color="auto"/>
            </w:tcBorders>
            <w:shd w:val="clear" w:color="auto" w:fill="FFFFFF" w:themeFill="background1"/>
          </w:tcPr>
          <w:p w14:paraId="7AD6A583" w14:textId="77777777" w:rsidR="00913A0A" w:rsidRPr="0055028E" w:rsidRDefault="00913A0A" w:rsidP="001A63C6">
            <w:pPr>
              <w:pStyle w:val="ProductNames"/>
              <w:rPr>
                <w:rFonts w:ascii="Tahoma" w:hAnsi="Tahoma" w:cs="Tahoma"/>
                <w:sz w:val="14"/>
              </w:rPr>
            </w:pPr>
            <w:bookmarkStart w:id="221" w:name="_Toc336337967"/>
            <w:bookmarkStart w:id="222" w:name="_Toc377667662"/>
            <w:r w:rsidRPr="0055028E">
              <w:rPr>
                <w:rFonts w:ascii="Tahoma" w:hAnsi="Tahoma" w:cs="Tahoma"/>
                <w:sz w:val="14"/>
              </w:rPr>
              <w:t>Forefront Identity Manager 2010 R2 External Connector</w:t>
            </w:r>
            <w:bookmarkEnd w:id="221"/>
            <w:bookmarkEnd w:id="222"/>
          </w:p>
        </w:tc>
        <w:tc>
          <w:tcPr>
            <w:tcW w:w="776" w:type="dxa"/>
            <w:tcBorders>
              <w:bottom w:val="single" w:sz="4" w:space="0" w:color="auto"/>
            </w:tcBorders>
            <w:shd w:val="clear" w:color="auto" w:fill="FFFFFF" w:themeFill="background1"/>
            <w:vAlign w:val="center"/>
          </w:tcPr>
          <w:p w14:paraId="17987AD1" w14:textId="77777777" w:rsidR="00913A0A" w:rsidRPr="0055028E" w:rsidRDefault="00EE557A" w:rsidP="003D4F46">
            <w:pPr>
              <w:pStyle w:val="TableText"/>
              <w:widowControl w:val="0"/>
              <w:rPr>
                <w:rStyle w:val="EndnoteReference"/>
                <w:color w:val="000000"/>
                <w:position w:val="-11"/>
                <w:sz w:val="13"/>
                <w:szCs w:val="13"/>
                <w:u w:val="single"/>
              </w:rPr>
            </w:pPr>
            <w:hyperlink w:anchor="_59_Forefront_Identity" w:history="1">
              <w:r w:rsidR="00930D4C" w:rsidRPr="0055028E">
                <w:rPr>
                  <w:rStyle w:val="Hyperlink"/>
                  <w:b/>
                  <w:sz w:val="13"/>
                  <w:szCs w:val="13"/>
                </w:rPr>
                <w:t>59</w:t>
              </w:r>
            </w:hyperlink>
          </w:p>
        </w:tc>
        <w:tc>
          <w:tcPr>
            <w:tcW w:w="450" w:type="dxa"/>
            <w:tcBorders>
              <w:bottom w:val="single" w:sz="4" w:space="0" w:color="auto"/>
            </w:tcBorders>
            <w:shd w:val="clear" w:color="auto" w:fill="FFFFFF" w:themeFill="background1"/>
            <w:vAlign w:val="center"/>
          </w:tcPr>
          <w:p w14:paraId="4FAC70E0"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2573301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4F09DA92"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bottom"/>
          </w:tcPr>
          <w:p w14:paraId="4812ED8D"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313</w:t>
            </w:r>
          </w:p>
        </w:tc>
        <w:tc>
          <w:tcPr>
            <w:tcW w:w="450" w:type="dxa"/>
            <w:gridSpan w:val="2"/>
            <w:tcBorders>
              <w:bottom w:val="single" w:sz="4" w:space="0" w:color="auto"/>
            </w:tcBorders>
            <w:shd w:val="clear" w:color="auto" w:fill="FFFFFF" w:themeFill="background1"/>
            <w:vAlign w:val="bottom"/>
          </w:tcPr>
          <w:p w14:paraId="19302440"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bottom"/>
          </w:tcPr>
          <w:p w14:paraId="66EB5F8C"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14:paraId="6EBD75D1"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14:paraId="755DCBB5"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14:paraId="2A5CD777"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46C2BBAF"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37A6FF0B"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1C931400"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51731705"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4746FE8C"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A</w:t>
            </w: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09A011A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FFFFF" w:themeFill="background1"/>
          </w:tcPr>
          <w:p w14:paraId="5CD1465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FFFFFF" w:themeFill="background1"/>
            <w:vAlign w:val="center"/>
          </w:tcPr>
          <w:p w14:paraId="63849DA5"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71A0B08F"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8A0F85" w:rsidRPr="0055028E" w14:paraId="2CA17231" w14:textId="77777777" w:rsidTr="00124319">
        <w:trPr>
          <w:trHeight w:val="145"/>
        </w:trPr>
        <w:tc>
          <w:tcPr>
            <w:tcW w:w="2194" w:type="dxa"/>
            <w:gridSpan w:val="2"/>
            <w:tcBorders>
              <w:bottom w:val="single" w:sz="4" w:space="0" w:color="auto"/>
            </w:tcBorders>
            <w:shd w:val="clear" w:color="auto" w:fill="FABF8F"/>
          </w:tcPr>
          <w:p w14:paraId="3A848131" w14:textId="77777777" w:rsidR="00913A0A" w:rsidRPr="0055028E" w:rsidRDefault="00913A0A" w:rsidP="001A63C6">
            <w:pPr>
              <w:pStyle w:val="ProductNames"/>
              <w:rPr>
                <w:rFonts w:ascii="Tahoma" w:hAnsi="Tahoma" w:cs="Tahoma"/>
                <w:sz w:val="14"/>
              </w:rPr>
            </w:pPr>
            <w:bookmarkStart w:id="223" w:name="_Toc336337968"/>
            <w:bookmarkStart w:id="224" w:name="_Toc377667663"/>
            <w:r w:rsidRPr="0055028E">
              <w:rPr>
                <w:rFonts w:ascii="Tahoma" w:hAnsi="Tahoma" w:cs="Tahoma"/>
                <w:sz w:val="14"/>
              </w:rPr>
              <w:t>Forefront Identity Manager 2010 R2 Server</w:t>
            </w:r>
            <w:bookmarkEnd w:id="223"/>
            <w:bookmarkEnd w:id="224"/>
            <w:r w:rsidRPr="0055028E">
              <w:rPr>
                <w:rFonts w:ascii="Tahoma" w:hAnsi="Tahoma" w:cs="Tahoma"/>
                <w:sz w:val="14"/>
              </w:rPr>
              <w:t xml:space="preserve"> </w:t>
            </w:r>
          </w:p>
        </w:tc>
        <w:tc>
          <w:tcPr>
            <w:tcW w:w="776" w:type="dxa"/>
            <w:tcBorders>
              <w:bottom w:val="single" w:sz="4" w:space="0" w:color="auto"/>
            </w:tcBorders>
            <w:shd w:val="clear" w:color="auto" w:fill="FABF8F"/>
            <w:vAlign w:val="center"/>
          </w:tcPr>
          <w:p w14:paraId="085D00C8" w14:textId="77777777" w:rsidR="00913A0A" w:rsidRPr="0055028E" w:rsidRDefault="00EE557A" w:rsidP="0045693C">
            <w:pPr>
              <w:pStyle w:val="TableText"/>
              <w:widowControl w:val="0"/>
              <w:rPr>
                <w:rStyle w:val="EndnoteReference"/>
                <w:color w:val="000000"/>
                <w:position w:val="-11"/>
                <w:sz w:val="13"/>
                <w:szCs w:val="13"/>
                <w:u w:val="single"/>
              </w:rPr>
            </w:pPr>
            <w:hyperlink w:anchor="_59_Forefront_Identity" w:history="1">
              <w:r w:rsidR="00930D4C" w:rsidRPr="0055028E">
                <w:rPr>
                  <w:rStyle w:val="Hyperlink"/>
                  <w:b/>
                  <w:sz w:val="13"/>
                  <w:szCs w:val="13"/>
                </w:rPr>
                <w:t>59</w:t>
              </w:r>
            </w:hyperlink>
          </w:p>
        </w:tc>
        <w:tc>
          <w:tcPr>
            <w:tcW w:w="450" w:type="dxa"/>
            <w:tcBorders>
              <w:bottom w:val="single" w:sz="4" w:space="0" w:color="auto"/>
            </w:tcBorders>
            <w:shd w:val="clear" w:color="auto" w:fill="FABF8F"/>
            <w:vAlign w:val="center"/>
          </w:tcPr>
          <w:p w14:paraId="72F3B32C"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0A2D99D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1274AF4B"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125</w:t>
            </w:r>
          </w:p>
        </w:tc>
        <w:tc>
          <w:tcPr>
            <w:tcW w:w="450" w:type="dxa"/>
            <w:gridSpan w:val="2"/>
            <w:tcBorders>
              <w:bottom w:val="single" w:sz="4" w:space="0" w:color="auto"/>
            </w:tcBorders>
            <w:shd w:val="clear" w:color="auto" w:fill="FABF8F"/>
            <w:vAlign w:val="bottom"/>
          </w:tcPr>
          <w:p w14:paraId="21759B54"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313</w:t>
            </w:r>
          </w:p>
        </w:tc>
        <w:tc>
          <w:tcPr>
            <w:tcW w:w="450" w:type="dxa"/>
            <w:gridSpan w:val="2"/>
            <w:tcBorders>
              <w:bottom w:val="single" w:sz="4" w:space="0" w:color="auto"/>
            </w:tcBorders>
            <w:shd w:val="clear" w:color="auto" w:fill="FABF8F"/>
            <w:vAlign w:val="bottom"/>
          </w:tcPr>
          <w:p w14:paraId="37D49924"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250</w:t>
            </w:r>
          </w:p>
        </w:tc>
        <w:tc>
          <w:tcPr>
            <w:tcW w:w="450" w:type="dxa"/>
            <w:gridSpan w:val="3"/>
            <w:tcBorders>
              <w:bottom w:val="single" w:sz="4" w:space="0" w:color="auto"/>
            </w:tcBorders>
            <w:shd w:val="clear" w:color="auto" w:fill="FABF8F"/>
            <w:vAlign w:val="bottom"/>
          </w:tcPr>
          <w:p w14:paraId="7203D9AF"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18C30616"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0CCD490C"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3A77F6AD"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273F0FDC"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125</w:t>
            </w:r>
          </w:p>
        </w:tc>
        <w:tc>
          <w:tcPr>
            <w:tcW w:w="450" w:type="dxa"/>
            <w:tcBorders>
              <w:bottom w:val="single" w:sz="4" w:space="0" w:color="auto"/>
            </w:tcBorders>
            <w:shd w:val="clear" w:color="auto" w:fill="FABF8F"/>
            <w:vAlign w:val="bottom"/>
          </w:tcPr>
          <w:p w14:paraId="39502990"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53574D75"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57435AAB"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4DFA31CE"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125583F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tcPr>
          <w:p w14:paraId="75B3F27E"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136AB739"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003CB78"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8A0F85" w:rsidRPr="0055028E" w14:paraId="101E4005" w14:textId="77777777" w:rsidTr="00124319">
        <w:trPr>
          <w:trHeight w:val="145"/>
        </w:trPr>
        <w:tc>
          <w:tcPr>
            <w:tcW w:w="2194" w:type="dxa"/>
            <w:gridSpan w:val="2"/>
            <w:tcBorders>
              <w:bottom w:val="single" w:sz="4" w:space="0" w:color="auto"/>
            </w:tcBorders>
            <w:shd w:val="clear" w:color="auto" w:fill="FFFFFF" w:themeFill="background1"/>
          </w:tcPr>
          <w:p w14:paraId="48A69319" w14:textId="77777777" w:rsidR="00913A0A" w:rsidRPr="0055028E" w:rsidRDefault="00913A0A" w:rsidP="001A63C6">
            <w:pPr>
              <w:pStyle w:val="Heading2"/>
              <w:ind w:left="0"/>
              <w:rPr>
                <w:rFonts w:ascii="Tahoma" w:hAnsi="Tahoma" w:cs="Tahoma"/>
                <w:b w:val="0"/>
              </w:rPr>
            </w:pPr>
            <w:bookmarkStart w:id="225" w:name="_Toc336337969"/>
            <w:bookmarkStart w:id="226" w:name="_Toc377667664"/>
            <w:r w:rsidRPr="0055028E">
              <w:rPr>
                <w:rFonts w:ascii="Tahoma" w:hAnsi="Tahoma" w:cs="Tahoma"/>
                <w:b w:val="0"/>
                <w:sz w:val="14"/>
              </w:rPr>
              <w:t>Forefront Identity Manager 2010 R2 — Windows Live Edition</w:t>
            </w:r>
            <w:bookmarkEnd w:id="225"/>
            <w:bookmarkEnd w:id="226"/>
          </w:p>
        </w:tc>
        <w:tc>
          <w:tcPr>
            <w:tcW w:w="776" w:type="dxa"/>
            <w:tcBorders>
              <w:bottom w:val="single" w:sz="4" w:space="0" w:color="auto"/>
            </w:tcBorders>
            <w:shd w:val="clear" w:color="auto" w:fill="FFFFFF" w:themeFill="background1"/>
            <w:vAlign w:val="center"/>
          </w:tcPr>
          <w:p w14:paraId="396610D1" w14:textId="77777777" w:rsidR="00913A0A" w:rsidRPr="0055028E" w:rsidRDefault="00EE557A" w:rsidP="003D4F46">
            <w:pPr>
              <w:pStyle w:val="TableText"/>
              <w:widowControl w:val="0"/>
              <w:rPr>
                <w:b/>
                <w:color w:val="0000FF"/>
                <w:sz w:val="13"/>
                <w:szCs w:val="13"/>
                <w:u w:val="single"/>
              </w:rPr>
            </w:pPr>
            <w:hyperlink w:anchor="_55_Forefront_Identity" w:history="1">
              <w:r w:rsidR="0028221A" w:rsidRPr="0055028E">
                <w:rPr>
                  <w:rStyle w:val="Hyperlink"/>
                  <w:b/>
                  <w:sz w:val="13"/>
                  <w:szCs w:val="13"/>
                </w:rPr>
                <w:t>60</w:t>
              </w:r>
            </w:hyperlink>
          </w:p>
        </w:tc>
        <w:tc>
          <w:tcPr>
            <w:tcW w:w="450" w:type="dxa"/>
            <w:tcBorders>
              <w:bottom w:val="single" w:sz="4" w:space="0" w:color="auto"/>
            </w:tcBorders>
            <w:shd w:val="clear" w:color="auto" w:fill="FFFFFF" w:themeFill="background1"/>
            <w:vAlign w:val="center"/>
          </w:tcPr>
          <w:p w14:paraId="1BA00549"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64F76F7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037B75E2" w14:textId="77777777" w:rsidR="00913A0A" w:rsidRPr="0055028E" w:rsidRDefault="00913A0A" w:rsidP="001A63C6">
            <w:pPr>
              <w:pStyle w:val="TableText"/>
              <w:widowControl w:val="0"/>
              <w:spacing w:before="100" w:beforeAutospacing="1" w:after="120"/>
              <w:rPr>
                <w:rFonts w:ascii="Tahoma" w:hAnsi="Tahoma" w:cs="Tahoma"/>
                <w:color w:val="000000"/>
                <w:sz w:val="13"/>
                <w:szCs w:val="13"/>
              </w:rPr>
            </w:pPr>
            <w:r w:rsidRPr="0055028E">
              <w:rPr>
                <w:rFonts w:ascii="Tahoma" w:hAnsi="Tahoma" w:cs="Tahoma"/>
                <w:sz w:val="13"/>
                <w:szCs w:val="13"/>
              </w:rPr>
              <w:t>25</w:t>
            </w:r>
          </w:p>
        </w:tc>
        <w:tc>
          <w:tcPr>
            <w:tcW w:w="450" w:type="dxa"/>
            <w:gridSpan w:val="2"/>
            <w:tcBorders>
              <w:bottom w:val="single" w:sz="4" w:space="0" w:color="auto"/>
            </w:tcBorders>
            <w:shd w:val="clear" w:color="auto" w:fill="FFFFFF" w:themeFill="background1"/>
            <w:vAlign w:val="bottom"/>
          </w:tcPr>
          <w:p w14:paraId="3266102E" w14:textId="77777777" w:rsidR="00913A0A" w:rsidRPr="0055028E" w:rsidRDefault="00913A0A" w:rsidP="001A63C6">
            <w:pPr>
              <w:pStyle w:val="TableText"/>
              <w:widowControl w:val="0"/>
              <w:spacing w:before="100" w:beforeAutospacing="1" w:after="120"/>
              <w:rPr>
                <w:rFonts w:ascii="Tahoma" w:hAnsi="Tahoma" w:cs="Tahoma"/>
                <w:color w:val="000000"/>
                <w:sz w:val="13"/>
                <w:szCs w:val="13"/>
              </w:rPr>
            </w:pPr>
            <w:r w:rsidRPr="0055028E">
              <w:rPr>
                <w:rFonts w:ascii="Tahoma" w:hAnsi="Tahoma" w:cs="Tahoma"/>
                <w:sz w:val="13"/>
                <w:szCs w:val="13"/>
              </w:rPr>
              <w:t>63</w:t>
            </w:r>
          </w:p>
        </w:tc>
        <w:tc>
          <w:tcPr>
            <w:tcW w:w="450" w:type="dxa"/>
            <w:gridSpan w:val="2"/>
            <w:tcBorders>
              <w:bottom w:val="single" w:sz="4" w:space="0" w:color="auto"/>
            </w:tcBorders>
            <w:shd w:val="clear" w:color="auto" w:fill="FFFFFF" w:themeFill="background1"/>
            <w:vAlign w:val="bottom"/>
          </w:tcPr>
          <w:p w14:paraId="10878D94" w14:textId="77777777" w:rsidR="00913A0A" w:rsidRPr="0055028E" w:rsidRDefault="00913A0A" w:rsidP="001A63C6">
            <w:pPr>
              <w:pStyle w:val="TableText"/>
              <w:widowControl w:val="0"/>
              <w:spacing w:before="100" w:beforeAutospacing="1" w:after="120"/>
              <w:rPr>
                <w:rFonts w:ascii="Tahoma" w:hAnsi="Tahoma" w:cs="Tahoma"/>
                <w:color w:val="000000"/>
                <w:sz w:val="13"/>
                <w:szCs w:val="13"/>
              </w:rPr>
            </w:pPr>
            <w:r w:rsidRPr="0055028E">
              <w:rPr>
                <w:rFonts w:ascii="Tahoma" w:hAnsi="Tahoma" w:cs="Tahoma"/>
                <w:sz w:val="13"/>
                <w:szCs w:val="13"/>
              </w:rPr>
              <w:t>50</w:t>
            </w:r>
          </w:p>
        </w:tc>
        <w:tc>
          <w:tcPr>
            <w:tcW w:w="450" w:type="dxa"/>
            <w:gridSpan w:val="3"/>
            <w:tcBorders>
              <w:bottom w:val="single" w:sz="4" w:space="0" w:color="auto"/>
            </w:tcBorders>
            <w:shd w:val="clear" w:color="auto" w:fill="FFFFFF" w:themeFill="background1"/>
            <w:vAlign w:val="bottom"/>
          </w:tcPr>
          <w:p w14:paraId="3B4F2A94" w14:textId="77777777" w:rsidR="00913A0A" w:rsidRPr="0055028E" w:rsidRDefault="00913A0A" w:rsidP="001A63C6">
            <w:pPr>
              <w:pStyle w:val="TableText"/>
              <w:widowControl w:val="0"/>
              <w:spacing w:before="100" w:beforeAutospacing="1" w:after="120"/>
              <w:rPr>
                <w:rFonts w:ascii="Tahoma" w:hAnsi="Tahoma" w:cs="Tahoma"/>
                <w:color w:val="000000"/>
                <w:sz w:val="13"/>
                <w:szCs w:val="13"/>
              </w:rPr>
            </w:pPr>
            <w:r w:rsidRPr="0055028E">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14:paraId="67213200" w14:textId="77777777" w:rsidR="00913A0A" w:rsidRPr="0055028E" w:rsidRDefault="00913A0A" w:rsidP="001A63C6">
            <w:pPr>
              <w:pStyle w:val="TableText"/>
              <w:widowControl w:val="0"/>
              <w:spacing w:before="100" w:beforeAutospacing="1" w:after="120"/>
              <w:rPr>
                <w:rFonts w:ascii="Tahoma" w:hAnsi="Tahoma" w:cs="Tahoma"/>
                <w:color w:val="000000"/>
                <w:sz w:val="13"/>
                <w:szCs w:val="13"/>
              </w:rPr>
            </w:pPr>
            <w:r w:rsidRPr="0055028E">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14:paraId="7F8819B7" w14:textId="77777777" w:rsidR="00913A0A" w:rsidRPr="0055028E" w:rsidRDefault="00913A0A" w:rsidP="001A63C6">
            <w:pPr>
              <w:pStyle w:val="TableText"/>
              <w:widowControl w:val="0"/>
              <w:spacing w:before="100" w:beforeAutospacing="1" w:after="120"/>
              <w:rPr>
                <w:rFonts w:ascii="Tahoma" w:hAnsi="Tahoma" w:cs="Tahoma"/>
                <w:color w:val="000000"/>
                <w:sz w:val="13"/>
                <w:szCs w:val="13"/>
              </w:rPr>
            </w:pPr>
            <w:r w:rsidRPr="0055028E">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14:paraId="234F7B04" w14:textId="77777777" w:rsidR="00913A0A" w:rsidRPr="0055028E" w:rsidRDefault="00913A0A" w:rsidP="001A63C6">
            <w:pPr>
              <w:pStyle w:val="TableText"/>
              <w:widowControl w:val="0"/>
              <w:spacing w:before="100" w:beforeAutospacing="1" w:after="120"/>
              <w:rPr>
                <w:rFonts w:ascii="Tahoma" w:hAnsi="Tahoma" w:cs="Tahoma"/>
                <w:color w:val="000000"/>
                <w:sz w:val="13"/>
                <w:szCs w:val="13"/>
              </w:rPr>
            </w:pPr>
            <w:r w:rsidRPr="0055028E">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3B2F13E8" w14:textId="77777777" w:rsidR="00913A0A" w:rsidRPr="0055028E" w:rsidRDefault="00913A0A" w:rsidP="001A63C6">
            <w:pPr>
              <w:pStyle w:val="TableText"/>
              <w:widowControl w:val="0"/>
              <w:spacing w:before="100" w:beforeAutospacing="1" w:after="120"/>
              <w:rPr>
                <w:rFonts w:ascii="Tahoma" w:hAnsi="Tahoma" w:cs="Tahoma"/>
                <w:color w:val="000000"/>
                <w:sz w:val="13"/>
                <w:szCs w:val="13"/>
              </w:rPr>
            </w:pPr>
            <w:r w:rsidRPr="0055028E">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181B81C0" w14:textId="77777777" w:rsidR="00913A0A" w:rsidRPr="0055028E" w:rsidRDefault="00913A0A" w:rsidP="001A63C6">
            <w:pPr>
              <w:pStyle w:val="TableText"/>
              <w:widowControl w:val="0"/>
              <w:spacing w:before="100" w:beforeAutospacing="1" w:after="120"/>
              <w:rPr>
                <w:rFonts w:ascii="Tahoma" w:hAnsi="Tahoma" w:cs="Tahoma"/>
                <w:color w:val="000000"/>
                <w:sz w:val="13"/>
                <w:szCs w:val="13"/>
              </w:rPr>
            </w:pPr>
            <w:r w:rsidRPr="0055028E">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724D6DC0" w14:textId="77777777" w:rsidR="00913A0A" w:rsidRPr="0055028E" w:rsidRDefault="00913A0A" w:rsidP="001A63C6">
            <w:pPr>
              <w:pStyle w:val="TableText"/>
              <w:widowControl w:val="0"/>
              <w:spacing w:before="100" w:beforeAutospacing="1" w:after="120"/>
              <w:rPr>
                <w:rFonts w:ascii="Tahoma" w:hAnsi="Tahoma" w:cs="Tahoma"/>
                <w:color w:val="000000"/>
                <w:sz w:val="13"/>
                <w:szCs w:val="13"/>
              </w:rPr>
            </w:pPr>
            <w:r w:rsidRPr="0055028E">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1F785823" w14:textId="77777777" w:rsidR="00913A0A" w:rsidRPr="0055028E" w:rsidRDefault="00913A0A" w:rsidP="001A63C6">
            <w:pPr>
              <w:pStyle w:val="TableText"/>
              <w:widowControl w:val="0"/>
              <w:spacing w:before="100" w:beforeAutospacing="1" w:after="120"/>
              <w:rPr>
                <w:rFonts w:ascii="Tahoma" w:hAnsi="Tahoma" w:cs="Tahoma"/>
                <w:color w:val="000000"/>
                <w:sz w:val="13"/>
                <w:szCs w:val="13"/>
              </w:rPr>
            </w:pPr>
            <w:r w:rsidRPr="0055028E">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66D9F414" w14:textId="77777777" w:rsidR="00913A0A" w:rsidRPr="0055028E"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52759A6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FFFFF" w:themeFill="background1"/>
          </w:tcPr>
          <w:p w14:paraId="04B133EB" w14:textId="77777777" w:rsidR="00913A0A" w:rsidRPr="0055028E" w:rsidRDefault="00913A0A"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FFFFFF" w:themeFill="background1"/>
            <w:vAlign w:val="center"/>
          </w:tcPr>
          <w:p w14:paraId="1D217153"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27054469" w14:textId="77777777" w:rsidR="00913A0A" w:rsidRPr="0055028E" w:rsidRDefault="00913A0A" w:rsidP="001A63C6">
            <w:pPr>
              <w:pStyle w:val="TableText"/>
              <w:widowControl w:val="0"/>
              <w:rPr>
                <w:rFonts w:ascii="Tahoma" w:hAnsi="Tahoma" w:cs="Tahoma"/>
                <w:sz w:val="13"/>
              </w:rPr>
            </w:pPr>
          </w:p>
        </w:tc>
      </w:tr>
      <w:tr w:rsidR="008A0F85" w:rsidRPr="0055028E" w14:paraId="2F36C7A4" w14:textId="77777777" w:rsidTr="00124319">
        <w:trPr>
          <w:trHeight w:val="145"/>
        </w:trPr>
        <w:tc>
          <w:tcPr>
            <w:tcW w:w="2194" w:type="dxa"/>
            <w:gridSpan w:val="2"/>
            <w:tcBorders>
              <w:bottom w:val="single" w:sz="4" w:space="0" w:color="auto"/>
            </w:tcBorders>
            <w:shd w:val="clear" w:color="auto" w:fill="FABF8F"/>
          </w:tcPr>
          <w:p w14:paraId="738ACB6B" w14:textId="77777777" w:rsidR="00913A0A" w:rsidRPr="00246CED" w:rsidRDefault="00913A0A" w:rsidP="001A63C6">
            <w:pPr>
              <w:pStyle w:val="Heading2"/>
              <w:ind w:left="0"/>
              <w:rPr>
                <w:rFonts w:ascii="Tahoma" w:hAnsi="Tahoma" w:cs="Tahoma"/>
                <w:b w:val="0"/>
                <w:sz w:val="14"/>
                <w:lang w:val="fr-FR"/>
              </w:rPr>
            </w:pPr>
            <w:bookmarkStart w:id="227" w:name="_Toc377667665"/>
            <w:r w:rsidRPr="00246CED">
              <w:rPr>
                <w:rFonts w:ascii="Tahoma" w:hAnsi="Tahoma" w:cs="Tahoma"/>
                <w:b w:val="0"/>
                <w:sz w:val="14"/>
                <w:lang w:val="fr-FR"/>
              </w:rPr>
              <w:t xml:space="preserve">Forefront Online Protection </w:t>
            </w:r>
            <w:r w:rsidRPr="0055028E">
              <w:rPr>
                <w:rFonts w:ascii="Tahoma" w:hAnsi="Tahoma" w:cs="Tahoma"/>
                <w:b w:val="0"/>
                <w:sz w:val="14"/>
              </w:rPr>
              <w:t>для</w:t>
            </w:r>
            <w:r w:rsidRPr="00246CED">
              <w:rPr>
                <w:rFonts w:ascii="Tahoma" w:hAnsi="Tahoma" w:cs="Tahoma"/>
                <w:b w:val="0"/>
                <w:sz w:val="14"/>
                <w:lang w:val="fr-FR"/>
              </w:rPr>
              <w:t xml:space="preserve"> Exchange (Device SL </w:t>
            </w:r>
            <w:r w:rsidRPr="0055028E">
              <w:rPr>
                <w:rFonts w:ascii="Tahoma" w:hAnsi="Tahoma" w:cs="Tahoma"/>
                <w:b w:val="0"/>
                <w:sz w:val="14"/>
              </w:rPr>
              <w:t>и</w:t>
            </w:r>
            <w:r w:rsidRPr="00246CED">
              <w:rPr>
                <w:rFonts w:ascii="Tahoma" w:hAnsi="Tahoma" w:cs="Tahoma"/>
                <w:b w:val="0"/>
                <w:sz w:val="14"/>
                <w:lang w:val="fr-FR"/>
              </w:rPr>
              <w:t xml:space="preserve"> User SL)</w:t>
            </w:r>
            <w:bookmarkEnd w:id="227"/>
          </w:p>
        </w:tc>
        <w:tc>
          <w:tcPr>
            <w:tcW w:w="776" w:type="dxa"/>
            <w:tcBorders>
              <w:bottom w:val="single" w:sz="4" w:space="0" w:color="auto"/>
            </w:tcBorders>
            <w:shd w:val="clear" w:color="auto" w:fill="FABF8F"/>
            <w:vAlign w:val="center"/>
          </w:tcPr>
          <w:p w14:paraId="2EAAAC47" w14:textId="77777777" w:rsidR="00913A0A" w:rsidRPr="0055028E" w:rsidRDefault="00EE557A" w:rsidP="003D4F46">
            <w:pPr>
              <w:pStyle w:val="TableText"/>
              <w:widowControl w:val="0"/>
              <w:rPr>
                <w:b/>
                <w:sz w:val="13"/>
                <w:szCs w:val="13"/>
              </w:rPr>
            </w:pPr>
            <w:hyperlink w:anchor="_61_Forefront_Online" w:history="1">
              <w:r w:rsidR="0028221A" w:rsidRPr="0055028E">
                <w:rPr>
                  <w:rStyle w:val="Hyperlink"/>
                  <w:b/>
                  <w:sz w:val="13"/>
                  <w:szCs w:val="13"/>
                </w:rPr>
                <w:t>61</w:t>
              </w:r>
            </w:hyperlink>
          </w:p>
        </w:tc>
        <w:tc>
          <w:tcPr>
            <w:tcW w:w="450" w:type="dxa"/>
            <w:tcBorders>
              <w:bottom w:val="single" w:sz="4" w:space="0" w:color="auto"/>
            </w:tcBorders>
            <w:shd w:val="clear" w:color="auto" w:fill="FABF8F"/>
            <w:vAlign w:val="center"/>
          </w:tcPr>
          <w:p w14:paraId="649FE28D"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14:paraId="64C3355B"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2FE2C0BF" w14:textId="77777777" w:rsidR="00913A0A" w:rsidRPr="0055028E"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29092D50" w14:textId="77777777" w:rsidR="00913A0A" w:rsidRPr="0055028E"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601C2C4E" w14:textId="77777777" w:rsidR="00913A0A" w:rsidRPr="0055028E" w:rsidRDefault="00913A0A" w:rsidP="001A63C6">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bottom"/>
          </w:tcPr>
          <w:p w14:paraId="33DC88CC" w14:textId="77777777" w:rsidR="00913A0A" w:rsidRPr="0055028E"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2E78D97F" w14:textId="77777777" w:rsidR="00913A0A" w:rsidRPr="0055028E"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6D3C9960" w14:textId="77777777" w:rsidR="00913A0A" w:rsidRPr="0055028E" w:rsidRDefault="00913A0A" w:rsidP="001A63C6">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48D4F993" w14:textId="77777777" w:rsidR="00913A0A" w:rsidRPr="0055028E"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2D77666D" w14:textId="77777777" w:rsidR="00913A0A" w:rsidRPr="0055028E"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58A13E42" w14:textId="77777777" w:rsidR="00913A0A" w:rsidRPr="0055028E"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3CDE61F0" w14:textId="77777777" w:rsidR="00913A0A" w:rsidRPr="0055028E"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3A60069C" w14:textId="77777777" w:rsidR="00913A0A" w:rsidRPr="0055028E"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0EA6105" w14:textId="77777777" w:rsidR="00913A0A" w:rsidRPr="0055028E"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0A98C833"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2244F5AA" w14:textId="77777777" w:rsidR="00913A0A" w:rsidRPr="0055028E" w:rsidRDefault="00913A0A"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FABF8F"/>
            <w:vAlign w:val="center"/>
          </w:tcPr>
          <w:p w14:paraId="4A9149E2"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2CC35BF" w14:textId="77777777" w:rsidR="00913A0A" w:rsidRPr="0055028E" w:rsidRDefault="00913A0A" w:rsidP="001A63C6">
            <w:pPr>
              <w:pStyle w:val="TableText"/>
              <w:widowControl w:val="0"/>
              <w:rPr>
                <w:rFonts w:ascii="Tahoma" w:hAnsi="Tahoma" w:cs="Tahoma"/>
                <w:sz w:val="13"/>
              </w:rPr>
            </w:pPr>
          </w:p>
        </w:tc>
      </w:tr>
      <w:tr w:rsidR="00913A0A" w:rsidRPr="0055028E" w14:paraId="1D962CA3" w14:textId="77777777" w:rsidTr="00124319">
        <w:trPr>
          <w:trHeight w:val="145"/>
        </w:trPr>
        <w:tc>
          <w:tcPr>
            <w:tcW w:w="2194" w:type="dxa"/>
            <w:gridSpan w:val="2"/>
            <w:tcBorders>
              <w:bottom w:val="single" w:sz="4" w:space="0" w:color="auto"/>
            </w:tcBorders>
            <w:shd w:val="clear" w:color="auto" w:fill="auto"/>
          </w:tcPr>
          <w:p w14:paraId="63959D97" w14:textId="77777777" w:rsidR="00913A0A" w:rsidRPr="00246CED" w:rsidRDefault="00913A0A" w:rsidP="001A63C6">
            <w:pPr>
              <w:pStyle w:val="ProductNames"/>
              <w:rPr>
                <w:rFonts w:ascii="Tahoma" w:hAnsi="Tahoma" w:cs="Tahoma"/>
                <w:sz w:val="14"/>
                <w:lang w:val="fr-FR"/>
              </w:rPr>
            </w:pPr>
            <w:bookmarkStart w:id="228" w:name="_Toc336337971"/>
            <w:bookmarkStart w:id="229" w:name="_Toc377667666"/>
            <w:r w:rsidRPr="00246CED">
              <w:rPr>
                <w:rFonts w:ascii="Tahoma" w:hAnsi="Tahoma" w:cs="Tahoma"/>
                <w:sz w:val="14"/>
                <w:lang w:val="fr-FR"/>
              </w:rPr>
              <w:t xml:space="preserve">Forefront Protection 2010 </w:t>
            </w:r>
            <w:r w:rsidRPr="0055028E">
              <w:rPr>
                <w:rFonts w:ascii="Tahoma" w:hAnsi="Tahoma" w:cs="Tahoma"/>
                <w:sz w:val="14"/>
              </w:rPr>
              <w:t>для</w:t>
            </w:r>
            <w:r w:rsidRPr="00246CED">
              <w:rPr>
                <w:rFonts w:ascii="Tahoma" w:hAnsi="Tahoma" w:cs="Tahoma"/>
                <w:sz w:val="14"/>
                <w:lang w:val="fr-FR"/>
              </w:rPr>
              <w:t xml:space="preserve"> Exchange Server (Device SL </w:t>
            </w:r>
            <w:r w:rsidRPr="0055028E">
              <w:rPr>
                <w:rFonts w:ascii="Tahoma" w:hAnsi="Tahoma" w:cs="Tahoma"/>
                <w:sz w:val="14"/>
              </w:rPr>
              <w:t>и</w:t>
            </w:r>
            <w:r w:rsidRPr="00246CED">
              <w:rPr>
                <w:rFonts w:ascii="Tahoma" w:hAnsi="Tahoma" w:cs="Tahoma"/>
                <w:sz w:val="14"/>
                <w:lang w:val="fr-FR"/>
              </w:rPr>
              <w:t xml:space="preserve"> User SL)</w:t>
            </w:r>
            <w:bookmarkEnd w:id="228"/>
            <w:bookmarkEnd w:id="229"/>
          </w:p>
        </w:tc>
        <w:tc>
          <w:tcPr>
            <w:tcW w:w="776" w:type="dxa"/>
            <w:tcBorders>
              <w:bottom w:val="single" w:sz="4" w:space="0" w:color="auto"/>
            </w:tcBorders>
            <w:shd w:val="clear" w:color="auto" w:fill="auto"/>
            <w:vAlign w:val="center"/>
          </w:tcPr>
          <w:p w14:paraId="7DCBA0D7" w14:textId="77777777" w:rsidR="00913A0A" w:rsidRPr="0055028E" w:rsidRDefault="00EE557A" w:rsidP="003D4F46">
            <w:pPr>
              <w:pStyle w:val="TableText"/>
              <w:widowControl w:val="0"/>
              <w:rPr>
                <w:b/>
                <w:color w:val="000000"/>
                <w:sz w:val="13"/>
                <w:szCs w:val="13"/>
                <w:u w:val="single"/>
              </w:rPr>
            </w:pPr>
            <w:hyperlink w:anchor="_62_Forefront_Protection" w:history="1">
              <w:r w:rsidR="0028221A" w:rsidRPr="0055028E">
                <w:rPr>
                  <w:rStyle w:val="Hyperlink"/>
                  <w:b/>
                  <w:sz w:val="13"/>
                  <w:szCs w:val="13"/>
                </w:rPr>
                <w:t>62</w:t>
              </w:r>
            </w:hyperlink>
          </w:p>
        </w:tc>
        <w:tc>
          <w:tcPr>
            <w:tcW w:w="450" w:type="dxa"/>
            <w:tcBorders>
              <w:bottom w:val="single" w:sz="4" w:space="0" w:color="auto"/>
            </w:tcBorders>
            <w:shd w:val="clear" w:color="auto" w:fill="auto"/>
            <w:vAlign w:val="center"/>
          </w:tcPr>
          <w:p w14:paraId="07E64308" w14:textId="77777777" w:rsidR="00913A0A" w:rsidRPr="0055028E"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7A6452D" w14:textId="77777777" w:rsidR="00913A0A" w:rsidRPr="0055028E"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30B89CD3" w14:textId="77777777" w:rsidR="00913A0A" w:rsidRPr="0055028E"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5651D73" w14:textId="77777777" w:rsidR="00913A0A" w:rsidRPr="0055028E"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327939B" w14:textId="77777777" w:rsidR="00913A0A" w:rsidRPr="0055028E"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20565815" w14:textId="77777777" w:rsidR="00913A0A" w:rsidRPr="0055028E"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B7DEF01" w14:textId="77777777" w:rsidR="00913A0A" w:rsidRPr="0055028E"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946CDE3" w14:textId="77777777" w:rsidR="00913A0A" w:rsidRPr="0055028E"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4C552CBF"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AA26676"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341BD38"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C04ED07"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405FDA8"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4E10740"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67DFE768"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13BD73B9" w14:textId="77777777" w:rsidR="00913A0A" w:rsidRPr="0055028E" w:rsidRDefault="00913A0A"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auto"/>
            <w:vAlign w:val="center"/>
          </w:tcPr>
          <w:p w14:paraId="660D4C1B"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tcPr>
          <w:p w14:paraId="272DA816" w14:textId="77777777" w:rsidR="00913A0A" w:rsidRPr="0055028E" w:rsidRDefault="00913A0A" w:rsidP="001A63C6">
            <w:pPr>
              <w:pStyle w:val="TableText"/>
              <w:widowControl w:val="0"/>
              <w:rPr>
                <w:rFonts w:ascii="Tahoma" w:hAnsi="Tahoma" w:cs="Tahoma"/>
                <w:sz w:val="13"/>
              </w:rPr>
            </w:pPr>
          </w:p>
        </w:tc>
      </w:tr>
      <w:tr w:rsidR="008A0F85" w:rsidRPr="0055028E" w14:paraId="3351BB08" w14:textId="77777777" w:rsidTr="00124319">
        <w:trPr>
          <w:trHeight w:val="145"/>
        </w:trPr>
        <w:tc>
          <w:tcPr>
            <w:tcW w:w="2194" w:type="dxa"/>
            <w:gridSpan w:val="2"/>
            <w:tcBorders>
              <w:bottom w:val="single" w:sz="4" w:space="0" w:color="auto"/>
            </w:tcBorders>
            <w:shd w:val="clear" w:color="auto" w:fill="FABF8F"/>
          </w:tcPr>
          <w:p w14:paraId="253B181F" w14:textId="77777777" w:rsidR="00913A0A" w:rsidRPr="0055028E" w:rsidRDefault="00913A0A" w:rsidP="001A63C6">
            <w:pPr>
              <w:pStyle w:val="ProductNames"/>
              <w:rPr>
                <w:rFonts w:ascii="Tahoma" w:hAnsi="Tahoma" w:cs="Tahoma"/>
                <w:sz w:val="14"/>
              </w:rPr>
            </w:pPr>
            <w:bookmarkStart w:id="230" w:name="_Toc336337976"/>
            <w:bookmarkStart w:id="231" w:name="_Toc377667667"/>
            <w:r w:rsidRPr="0055028E">
              <w:rPr>
                <w:rFonts w:ascii="Tahoma" w:hAnsi="Tahoma" w:cs="Tahoma"/>
                <w:sz w:val="14"/>
              </w:rPr>
              <w:lastRenderedPageBreak/>
              <w:t>Forefront Protection 2010 для SharePoint (Device SL и User SL)</w:t>
            </w:r>
            <w:bookmarkEnd w:id="230"/>
            <w:bookmarkEnd w:id="231"/>
          </w:p>
        </w:tc>
        <w:tc>
          <w:tcPr>
            <w:tcW w:w="776" w:type="dxa"/>
            <w:tcBorders>
              <w:bottom w:val="single" w:sz="4" w:space="0" w:color="auto"/>
            </w:tcBorders>
            <w:shd w:val="clear" w:color="auto" w:fill="FABF8F"/>
            <w:vAlign w:val="center"/>
          </w:tcPr>
          <w:p w14:paraId="67192BDC" w14:textId="77777777" w:rsidR="00913A0A" w:rsidRPr="0055028E" w:rsidRDefault="00EE557A" w:rsidP="003D4F46">
            <w:pPr>
              <w:pStyle w:val="TableText"/>
              <w:widowControl w:val="0"/>
              <w:rPr>
                <w:rStyle w:val="EndnoteReference"/>
                <w:b w:val="0"/>
                <w:color w:val="000000"/>
                <w:position w:val="-11"/>
                <w:sz w:val="13"/>
                <w:szCs w:val="13"/>
                <w:u w:val="single"/>
              </w:rPr>
            </w:pPr>
            <w:hyperlink w:anchor="_62_Forefront_Protection" w:history="1">
              <w:r w:rsidR="00930D4C" w:rsidRPr="0055028E">
                <w:rPr>
                  <w:rStyle w:val="Hyperlink"/>
                  <w:b/>
                  <w:sz w:val="13"/>
                  <w:szCs w:val="13"/>
                </w:rPr>
                <w:t>62</w:t>
              </w:r>
            </w:hyperlink>
          </w:p>
        </w:tc>
        <w:tc>
          <w:tcPr>
            <w:tcW w:w="450" w:type="dxa"/>
            <w:tcBorders>
              <w:bottom w:val="single" w:sz="4" w:space="0" w:color="auto"/>
            </w:tcBorders>
            <w:shd w:val="clear" w:color="auto" w:fill="FABF8F"/>
          </w:tcPr>
          <w:p w14:paraId="4BB48584" w14:textId="77777777" w:rsidR="00913A0A" w:rsidRPr="0055028E"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772F6B0" w14:textId="77777777" w:rsidR="00913A0A" w:rsidRPr="0055028E"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406EA0B1" w14:textId="77777777" w:rsidR="00913A0A" w:rsidRPr="0055028E"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F178F93" w14:textId="77777777" w:rsidR="00913A0A" w:rsidRPr="0055028E"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75EBDC1B" w14:textId="77777777" w:rsidR="00913A0A" w:rsidRPr="0055028E"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7467F29D" w14:textId="77777777" w:rsidR="00913A0A" w:rsidRPr="0055028E"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52D36626" w14:textId="77777777" w:rsidR="00913A0A" w:rsidRPr="0055028E"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1302960D" w14:textId="77777777" w:rsidR="00913A0A" w:rsidRPr="0055028E"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654326D2"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C3525AC"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DF31A16"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23CBFB1"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92D354"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EC1F1E4"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51699065"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9D540FD" w14:textId="77777777" w:rsidR="00913A0A" w:rsidRPr="0055028E" w:rsidRDefault="00913A0A"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FABF8F"/>
            <w:vAlign w:val="center"/>
          </w:tcPr>
          <w:p w14:paraId="652B22FE"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2EA587E" w14:textId="77777777" w:rsidR="00913A0A" w:rsidRPr="0055028E" w:rsidRDefault="00913A0A" w:rsidP="001A63C6">
            <w:pPr>
              <w:pStyle w:val="TableText"/>
              <w:widowControl w:val="0"/>
              <w:rPr>
                <w:rFonts w:ascii="Tahoma" w:hAnsi="Tahoma" w:cs="Tahoma"/>
                <w:sz w:val="13"/>
              </w:rPr>
            </w:pPr>
          </w:p>
        </w:tc>
      </w:tr>
      <w:tr w:rsidR="00913A0A" w:rsidRPr="0055028E" w14:paraId="180A44F5" w14:textId="77777777" w:rsidTr="00124319">
        <w:trPr>
          <w:trHeight w:val="145"/>
        </w:trPr>
        <w:tc>
          <w:tcPr>
            <w:tcW w:w="2194" w:type="dxa"/>
            <w:gridSpan w:val="2"/>
            <w:tcBorders>
              <w:bottom w:val="single" w:sz="4" w:space="0" w:color="auto"/>
            </w:tcBorders>
            <w:shd w:val="clear" w:color="auto" w:fill="auto"/>
          </w:tcPr>
          <w:p w14:paraId="6180F2E7" w14:textId="77777777" w:rsidR="00913A0A" w:rsidRPr="0055028E" w:rsidRDefault="00913A0A" w:rsidP="001A63C6">
            <w:pPr>
              <w:pStyle w:val="ProductNames"/>
              <w:rPr>
                <w:rFonts w:ascii="Tahoma" w:hAnsi="Tahoma" w:cs="Tahoma"/>
                <w:sz w:val="14"/>
              </w:rPr>
            </w:pPr>
            <w:bookmarkStart w:id="232" w:name="_Toc336337977"/>
            <w:bookmarkStart w:id="233" w:name="_Toc377667668"/>
            <w:r w:rsidRPr="0055028E">
              <w:rPr>
                <w:rFonts w:ascii="Tahoma" w:hAnsi="Tahoma" w:cs="Tahoma"/>
                <w:sz w:val="14"/>
              </w:rPr>
              <w:t>Forefront Protection 2010 для SharePoint для интернет-сайтов (Add-on SL)</w:t>
            </w:r>
            <w:bookmarkEnd w:id="232"/>
            <w:bookmarkEnd w:id="233"/>
          </w:p>
        </w:tc>
        <w:tc>
          <w:tcPr>
            <w:tcW w:w="776" w:type="dxa"/>
            <w:tcBorders>
              <w:bottom w:val="single" w:sz="4" w:space="0" w:color="auto"/>
            </w:tcBorders>
            <w:shd w:val="clear" w:color="auto" w:fill="auto"/>
            <w:vAlign w:val="center"/>
          </w:tcPr>
          <w:p w14:paraId="2AF36F52" w14:textId="77777777" w:rsidR="00913A0A" w:rsidRPr="0055028E" w:rsidRDefault="00EE557A" w:rsidP="003D4F46">
            <w:pPr>
              <w:pStyle w:val="TableText"/>
              <w:widowControl w:val="0"/>
              <w:rPr>
                <w:rStyle w:val="EndnoteReference"/>
                <w:b w:val="0"/>
                <w:color w:val="000000"/>
                <w:position w:val="-11"/>
                <w:sz w:val="13"/>
                <w:szCs w:val="13"/>
                <w:u w:val="single"/>
              </w:rPr>
            </w:pPr>
            <w:hyperlink w:anchor="_62_Forefront_Protection" w:history="1">
              <w:r w:rsidR="00930D4C" w:rsidRPr="0055028E">
                <w:rPr>
                  <w:rStyle w:val="Hyperlink"/>
                  <w:b/>
                  <w:sz w:val="13"/>
                  <w:szCs w:val="13"/>
                </w:rPr>
                <w:t>62</w:t>
              </w:r>
            </w:hyperlink>
          </w:p>
        </w:tc>
        <w:tc>
          <w:tcPr>
            <w:tcW w:w="450" w:type="dxa"/>
            <w:tcBorders>
              <w:bottom w:val="single" w:sz="4" w:space="0" w:color="auto"/>
            </w:tcBorders>
            <w:shd w:val="clear" w:color="auto" w:fill="auto"/>
          </w:tcPr>
          <w:p w14:paraId="580269BD"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6F9F666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128691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 баллов</w:t>
            </w:r>
          </w:p>
        </w:tc>
        <w:tc>
          <w:tcPr>
            <w:tcW w:w="450" w:type="dxa"/>
            <w:tcBorders>
              <w:left w:val="single" w:sz="18" w:space="0" w:color="auto"/>
              <w:bottom w:val="single" w:sz="4" w:space="0" w:color="auto"/>
            </w:tcBorders>
            <w:shd w:val="clear" w:color="auto" w:fill="auto"/>
            <w:vAlign w:val="center"/>
          </w:tcPr>
          <w:p w14:paraId="165471F2"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0A41B8B"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2C17A09"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373A39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0658405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02A9D51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tcPr>
          <w:p w14:paraId="48610B74"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auto"/>
            <w:vAlign w:val="center"/>
          </w:tcPr>
          <w:p w14:paraId="4E01462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OV</w:t>
            </w:r>
          </w:p>
        </w:tc>
        <w:tc>
          <w:tcPr>
            <w:tcW w:w="484" w:type="dxa"/>
            <w:tcBorders>
              <w:bottom w:val="single" w:sz="4" w:space="0" w:color="auto"/>
            </w:tcBorders>
          </w:tcPr>
          <w:p w14:paraId="21ECE497"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3D4F46" w:rsidRPr="0055028E" w14:paraId="7D3668E9" w14:textId="77777777" w:rsidTr="00124319">
        <w:trPr>
          <w:trHeight w:val="145"/>
        </w:trPr>
        <w:tc>
          <w:tcPr>
            <w:tcW w:w="2194" w:type="dxa"/>
            <w:gridSpan w:val="2"/>
            <w:tcBorders>
              <w:bottom w:val="single" w:sz="4" w:space="0" w:color="auto"/>
            </w:tcBorders>
            <w:shd w:val="clear" w:color="auto" w:fill="FABF8F"/>
          </w:tcPr>
          <w:p w14:paraId="5D042526" w14:textId="77777777" w:rsidR="003D4F46" w:rsidRPr="00246CED" w:rsidRDefault="003D4F46" w:rsidP="00AF47FE">
            <w:pPr>
              <w:pStyle w:val="ProductNames"/>
              <w:rPr>
                <w:rFonts w:ascii="Tahoma" w:hAnsi="Tahoma" w:cs="Tahoma"/>
                <w:sz w:val="14"/>
                <w:lang w:val="fr-FR"/>
              </w:rPr>
            </w:pPr>
            <w:bookmarkStart w:id="234" w:name="_Toc377667669"/>
            <w:r w:rsidRPr="00246CED">
              <w:rPr>
                <w:rFonts w:ascii="Tahoma" w:hAnsi="Tahoma" w:cs="Tahoma"/>
                <w:sz w:val="14"/>
                <w:lang w:val="fr-FR"/>
              </w:rPr>
              <w:t>Forefront Protection Suite (Device</w:t>
            </w:r>
            <w:r w:rsidR="00AF47FE" w:rsidRPr="00246CED">
              <w:rPr>
                <w:rFonts w:ascii="Tahoma" w:hAnsi="Tahoma" w:cs="Tahoma"/>
                <w:sz w:val="14"/>
                <w:lang w:val="fr-FR"/>
              </w:rPr>
              <w:t> </w:t>
            </w:r>
            <w:r w:rsidRPr="00246CED">
              <w:rPr>
                <w:rFonts w:ascii="Tahoma" w:hAnsi="Tahoma" w:cs="Tahoma"/>
                <w:sz w:val="14"/>
                <w:lang w:val="fr-FR"/>
              </w:rPr>
              <w:t xml:space="preserve">SL </w:t>
            </w:r>
            <w:r w:rsidRPr="0055028E">
              <w:rPr>
                <w:rFonts w:ascii="Tahoma" w:hAnsi="Tahoma" w:cs="Tahoma"/>
                <w:sz w:val="14"/>
              </w:rPr>
              <w:t>и</w:t>
            </w:r>
            <w:r w:rsidRPr="00246CED">
              <w:rPr>
                <w:rFonts w:ascii="Tahoma" w:hAnsi="Tahoma" w:cs="Tahoma"/>
                <w:sz w:val="14"/>
                <w:lang w:val="fr-FR"/>
              </w:rPr>
              <w:t xml:space="preserve"> User SL)</w:t>
            </w:r>
            <w:bookmarkEnd w:id="234"/>
          </w:p>
        </w:tc>
        <w:tc>
          <w:tcPr>
            <w:tcW w:w="776" w:type="dxa"/>
            <w:tcBorders>
              <w:bottom w:val="single" w:sz="4" w:space="0" w:color="auto"/>
            </w:tcBorders>
            <w:shd w:val="clear" w:color="auto" w:fill="FABF8F"/>
            <w:vAlign w:val="center"/>
          </w:tcPr>
          <w:p w14:paraId="0311FAD9" w14:textId="77777777" w:rsidR="003D4F46" w:rsidRPr="0055028E" w:rsidRDefault="00EE557A">
            <w:pPr>
              <w:pStyle w:val="TableText"/>
              <w:widowControl w:val="0"/>
            </w:pPr>
            <w:hyperlink w:anchor="_61_Forefront_Protection" w:history="1">
              <w:hyperlink w:anchor="_61_Forefront_Protection" w:history="1">
                <w:r w:rsidR="0028221A" w:rsidRPr="0055028E">
                  <w:rPr>
                    <w:rStyle w:val="Hyperlink"/>
                    <w:b/>
                    <w:sz w:val="13"/>
                    <w:szCs w:val="13"/>
                  </w:rPr>
                  <w:t>6</w:t>
                </w:r>
              </w:hyperlink>
              <w:r w:rsidR="0028221A" w:rsidRPr="0055028E">
                <w:rPr>
                  <w:rStyle w:val="Hyperlink"/>
                  <w:b/>
                  <w:sz w:val="13"/>
                  <w:szCs w:val="13"/>
                </w:rPr>
                <w:t>3</w:t>
              </w:r>
            </w:hyperlink>
          </w:p>
        </w:tc>
        <w:tc>
          <w:tcPr>
            <w:tcW w:w="450" w:type="dxa"/>
            <w:tcBorders>
              <w:bottom w:val="single" w:sz="4" w:space="0" w:color="auto"/>
            </w:tcBorders>
            <w:shd w:val="clear" w:color="auto" w:fill="FABF8F"/>
          </w:tcPr>
          <w:p w14:paraId="63D11AB7" w14:textId="77777777" w:rsidR="003D4F46" w:rsidRPr="0055028E" w:rsidRDefault="003D4F4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7FACE0D" w14:textId="77777777" w:rsidR="003D4F46" w:rsidRPr="0055028E" w:rsidRDefault="003D4F4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BBFA4F6" w14:textId="77777777" w:rsidR="003D4F46" w:rsidRPr="0055028E"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2283BD9" w14:textId="77777777" w:rsidR="003D4F46" w:rsidRPr="0055028E"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C8CBC6F" w14:textId="77777777" w:rsidR="003D4F46" w:rsidRPr="0055028E"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E25EEE7" w14:textId="77777777" w:rsidR="003D4F46" w:rsidRPr="0055028E"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4AE211" w14:textId="77777777" w:rsidR="003D4F46" w:rsidRPr="0055028E"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3CF9152" w14:textId="77777777" w:rsidR="003D4F46" w:rsidRPr="0055028E" w:rsidRDefault="003D4F4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D06ED41" w14:textId="77777777" w:rsidR="003D4F46" w:rsidRPr="0055028E"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DC890C1" w14:textId="77777777" w:rsidR="003D4F46" w:rsidRPr="0055028E"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2663A85" w14:textId="77777777" w:rsidR="003D4F46" w:rsidRPr="0055028E"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6DFC446" w14:textId="77777777" w:rsidR="003D4F46" w:rsidRPr="0055028E"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179A7F8" w14:textId="77777777" w:rsidR="003D4F46" w:rsidRPr="0055028E"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32D965B" w14:textId="77777777" w:rsidR="003D4F46" w:rsidRPr="0055028E" w:rsidRDefault="003D4F46"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76EE02EA" w14:textId="77777777" w:rsidR="003D4F46" w:rsidRPr="0055028E" w:rsidRDefault="003D4F4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23F2B8E4" w14:textId="77777777" w:rsidR="003D4F46" w:rsidRPr="0055028E" w:rsidRDefault="003D4F46"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FABF8F"/>
            <w:vAlign w:val="center"/>
          </w:tcPr>
          <w:p w14:paraId="31ABD806" w14:textId="77777777" w:rsidR="003D4F46" w:rsidRPr="0055028E" w:rsidRDefault="003D4F46"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88B25D0" w14:textId="77777777" w:rsidR="003D4F46" w:rsidRPr="0055028E" w:rsidRDefault="003D4F46" w:rsidP="001A63C6">
            <w:pPr>
              <w:pStyle w:val="TableText"/>
              <w:widowControl w:val="0"/>
              <w:rPr>
                <w:rFonts w:ascii="Tahoma" w:hAnsi="Tahoma" w:cs="Tahoma"/>
                <w:sz w:val="13"/>
              </w:rPr>
            </w:pPr>
          </w:p>
        </w:tc>
      </w:tr>
      <w:tr w:rsidR="0045693C" w:rsidRPr="0055028E" w14:paraId="675FD3CA" w14:textId="77777777" w:rsidTr="00124319">
        <w:trPr>
          <w:trHeight w:val="145"/>
        </w:trPr>
        <w:tc>
          <w:tcPr>
            <w:tcW w:w="2194" w:type="dxa"/>
            <w:gridSpan w:val="2"/>
            <w:tcBorders>
              <w:bottom w:val="single" w:sz="4" w:space="0" w:color="auto"/>
            </w:tcBorders>
            <w:shd w:val="clear" w:color="auto" w:fill="auto"/>
          </w:tcPr>
          <w:p w14:paraId="2B63B65F" w14:textId="77777777" w:rsidR="003D4F46" w:rsidRPr="0055028E" w:rsidRDefault="003D4F46" w:rsidP="00AF47FE">
            <w:pPr>
              <w:pStyle w:val="ProductNames"/>
              <w:rPr>
                <w:rFonts w:ascii="Tahoma" w:hAnsi="Tahoma" w:cs="Tahoma"/>
                <w:sz w:val="14"/>
              </w:rPr>
            </w:pPr>
            <w:bookmarkStart w:id="235" w:name="_Toc377667670"/>
            <w:r w:rsidRPr="0055028E">
              <w:rPr>
                <w:rFonts w:ascii="Tahoma" w:hAnsi="Tahoma" w:cs="Tahoma"/>
                <w:sz w:val="14"/>
              </w:rPr>
              <w:t>Forefront Security для Office Communications Server (Device</w:t>
            </w:r>
            <w:r w:rsidR="00AF47FE" w:rsidRPr="0055028E">
              <w:rPr>
                <w:rFonts w:ascii="Tahoma" w:hAnsi="Tahoma" w:cs="Tahoma"/>
                <w:sz w:val="14"/>
              </w:rPr>
              <w:t> </w:t>
            </w:r>
            <w:r w:rsidRPr="0055028E">
              <w:rPr>
                <w:rFonts w:ascii="Tahoma" w:hAnsi="Tahoma" w:cs="Tahoma"/>
                <w:sz w:val="14"/>
              </w:rPr>
              <w:t>SL и User SL)</w:t>
            </w:r>
            <w:bookmarkEnd w:id="235"/>
          </w:p>
        </w:tc>
        <w:tc>
          <w:tcPr>
            <w:tcW w:w="776" w:type="dxa"/>
            <w:tcBorders>
              <w:bottom w:val="single" w:sz="4" w:space="0" w:color="auto"/>
            </w:tcBorders>
            <w:shd w:val="clear" w:color="auto" w:fill="auto"/>
            <w:vAlign w:val="center"/>
          </w:tcPr>
          <w:p w14:paraId="2B581A94" w14:textId="77777777" w:rsidR="003D4F46" w:rsidRPr="0055028E" w:rsidRDefault="00EE557A" w:rsidP="003D4F46">
            <w:pPr>
              <w:pStyle w:val="TableText"/>
              <w:widowControl w:val="0"/>
            </w:pPr>
            <w:hyperlink w:anchor="_65_Forefront_Security" w:history="1">
              <w:hyperlink w:anchor="_61_Forefront_Protection" w:history="1">
                <w:r w:rsidR="0028221A" w:rsidRPr="0055028E">
                  <w:rPr>
                    <w:rStyle w:val="Hyperlink"/>
                    <w:b/>
                    <w:sz w:val="13"/>
                    <w:szCs w:val="13"/>
                  </w:rPr>
                  <w:t>6</w:t>
                </w:r>
              </w:hyperlink>
              <w:r w:rsidR="0028221A" w:rsidRPr="0055028E">
                <w:rPr>
                  <w:rStyle w:val="Hyperlink"/>
                  <w:b/>
                  <w:sz w:val="13"/>
                  <w:szCs w:val="13"/>
                </w:rPr>
                <w:t>4</w:t>
              </w:r>
            </w:hyperlink>
          </w:p>
        </w:tc>
        <w:tc>
          <w:tcPr>
            <w:tcW w:w="450" w:type="dxa"/>
            <w:tcBorders>
              <w:bottom w:val="single" w:sz="4" w:space="0" w:color="auto"/>
            </w:tcBorders>
            <w:shd w:val="clear" w:color="auto" w:fill="auto"/>
          </w:tcPr>
          <w:p w14:paraId="6E005EDA" w14:textId="77777777" w:rsidR="003D4F46" w:rsidRPr="0055028E" w:rsidRDefault="003D4F4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F43CF27" w14:textId="77777777" w:rsidR="003D4F46" w:rsidRPr="0055028E" w:rsidRDefault="003D4F4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76ECBAF" w14:textId="77777777" w:rsidR="003D4F46" w:rsidRPr="0055028E"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088BB1C" w14:textId="77777777" w:rsidR="003D4F46" w:rsidRPr="0055028E"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87F0666" w14:textId="77777777" w:rsidR="003D4F46" w:rsidRPr="0055028E"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C25601B" w14:textId="77777777" w:rsidR="003D4F46" w:rsidRPr="0055028E"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0E4B89C" w14:textId="77777777" w:rsidR="003D4F46" w:rsidRPr="0055028E"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18B197B" w14:textId="77777777" w:rsidR="003D4F46" w:rsidRPr="0055028E" w:rsidRDefault="003D4F4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05D513D" w14:textId="77777777" w:rsidR="003D4F46" w:rsidRPr="0055028E"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702448F" w14:textId="77777777" w:rsidR="003D4F46" w:rsidRPr="0055028E"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D0D1304" w14:textId="77777777" w:rsidR="003D4F46" w:rsidRPr="0055028E"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99F5DF6" w14:textId="77777777" w:rsidR="003D4F46" w:rsidRPr="0055028E"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1E49A95" w14:textId="77777777" w:rsidR="003D4F46" w:rsidRPr="0055028E"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B1567" w14:textId="77777777" w:rsidR="003D4F46" w:rsidRPr="0055028E" w:rsidRDefault="003D4F46"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2640F101" w14:textId="77777777" w:rsidR="003D4F46" w:rsidRPr="0055028E" w:rsidRDefault="003D4F4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246A6C03" w14:textId="77777777" w:rsidR="003D4F46" w:rsidRPr="0055028E" w:rsidRDefault="003D4F46"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auto"/>
            <w:vAlign w:val="center"/>
          </w:tcPr>
          <w:p w14:paraId="21BE6EDB" w14:textId="77777777" w:rsidR="003D4F46" w:rsidRPr="0055028E" w:rsidRDefault="003D4F46"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21AF9124" w14:textId="77777777" w:rsidR="003D4F46" w:rsidRPr="0055028E" w:rsidRDefault="003D4F46" w:rsidP="001A63C6">
            <w:pPr>
              <w:pStyle w:val="TableText"/>
              <w:widowControl w:val="0"/>
              <w:rPr>
                <w:rFonts w:ascii="Tahoma" w:hAnsi="Tahoma" w:cs="Tahoma"/>
                <w:sz w:val="13"/>
              </w:rPr>
            </w:pPr>
          </w:p>
        </w:tc>
      </w:tr>
      <w:tr w:rsidR="008A0F85" w:rsidRPr="0055028E" w14:paraId="55E49550" w14:textId="77777777" w:rsidTr="00124319">
        <w:trPr>
          <w:trHeight w:val="145"/>
        </w:trPr>
        <w:tc>
          <w:tcPr>
            <w:tcW w:w="2194" w:type="dxa"/>
            <w:gridSpan w:val="2"/>
            <w:tcBorders>
              <w:bottom w:val="single" w:sz="4" w:space="0" w:color="auto"/>
            </w:tcBorders>
            <w:shd w:val="clear" w:color="auto" w:fill="FABF8F"/>
          </w:tcPr>
          <w:p w14:paraId="624CD1AF" w14:textId="77777777" w:rsidR="00913A0A" w:rsidRPr="0055028E" w:rsidRDefault="00913A0A" w:rsidP="001A63C6">
            <w:pPr>
              <w:pStyle w:val="ProductNames"/>
              <w:rPr>
                <w:rFonts w:ascii="Tahoma" w:hAnsi="Tahoma" w:cs="Tahoma"/>
                <w:sz w:val="14"/>
              </w:rPr>
            </w:pPr>
            <w:bookmarkStart w:id="236" w:name="_Toc336337981"/>
            <w:bookmarkStart w:id="237" w:name="_Toc377667671"/>
            <w:r w:rsidRPr="0055028E">
              <w:rPr>
                <w:rFonts w:ascii="Tahoma" w:hAnsi="Tahoma" w:cs="Tahoma"/>
                <w:sz w:val="14"/>
              </w:rPr>
              <w:t>Forefront Threat Management Gateway Web Protection Services</w:t>
            </w:r>
            <w:bookmarkEnd w:id="236"/>
            <w:bookmarkEnd w:id="237"/>
            <w:r w:rsidRPr="0055028E">
              <w:rPr>
                <w:rFonts w:ascii="Tahoma" w:hAnsi="Tahoma" w:cs="Tahoma"/>
                <w:sz w:val="14"/>
              </w:rPr>
              <w:t xml:space="preserve"> </w:t>
            </w:r>
          </w:p>
        </w:tc>
        <w:tc>
          <w:tcPr>
            <w:tcW w:w="776" w:type="dxa"/>
            <w:tcBorders>
              <w:bottom w:val="single" w:sz="4" w:space="0" w:color="auto"/>
            </w:tcBorders>
            <w:shd w:val="clear" w:color="auto" w:fill="FABF8F"/>
            <w:vAlign w:val="center"/>
          </w:tcPr>
          <w:p w14:paraId="38151698" w14:textId="77777777" w:rsidR="00913A0A" w:rsidRPr="0055028E" w:rsidRDefault="00EE557A" w:rsidP="003D4F46">
            <w:pPr>
              <w:pStyle w:val="TableText"/>
              <w:widowControl w:val="0"/>
              <w:rPr>
                <w:rStyle w:val="EndnoteReference"/>
                <w:b w:val="0"/>
                <w:color w:val="0000FF"/>
                <w:position w:val="-11"/>
                <w:sz w:val="13"/>
                <w:szCs w:val="13"/>
                <w:u w:val="single"/>
              </w:rPr>
            </w:pPr>
            <w:hyperlink w:anchor="_65_Веб-служба_защиты" w:history="1">
              <w:r w:rsidR="0028221A" w:rsidRPr="0055028E">
                <w:rPr>
                  <w:rStyle w:val="Hyperlink"/>
                  <w:b/>
                  <w:sz w:val="13"/>
                  <w:szCs w:val="13"/>
                </w:rPr>
                <w:t>65</w:t>
              </w:r>
            </w:hyperlink>
            <w:hyperlink w:anchor="_57_Forefront_Threat" w:history="1"/>
          </w:p>
        </w:tc>
        <w:tc>
          <w:tcPr>
            <w:tcW w:w="450" w:type="dxa"/>
            <w:tcBorders>
              <w:bottom w:val="single" w:sz="4" w:space="0" w:color="auto"/>
            </w:tcBorders>
            <w:shd w:val="clear" w:color="auto" w:fill="FABF8F"/>
          </w:tcPr>
          <w:p w14:paraId="1C108DE7" w14:textId="77777777" w:rsidR="00913A0A" w:rsidRPr="0055028E"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22091BD"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683C9B0"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DD5076"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648B85"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5494030"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630473B"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5297B74"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371BC85"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D5A4109"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A7DE6E3"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B0F6C9B"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9C63D7D"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531D3AD"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139289F0"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77C279DA" w14:textId="77777777" w:rsidR="00913A0A" w:rsidRPr="0055028E" w:rsidRDefault="00913A0A"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FABF8F"/>
            <w:vAlign w:val="center"/>
          </w:tcPr>
          <w:p w14:paraId="7AC98CD7"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12CFCA2" w14:textId="77777777" w:rsidR="00913A0A" w:rsidRPr="0055028E" w:rsidRDefault="00913A0A" w:rsidP="001A63C6">
            <w:pPr>
              <w:pStyle w:val="TableText"/>
              <w:widowControl w:val="0"/>
              <w:rPr>
                <w:rFonts w:ascii="Tahoma" w:hAnsi="Tahoma" w:cs="Tahoma"/>
                <w:sz w:val="13"/>
              </w:rPr>
            </w:pPr>
          </w:p>
        </w:tc>
      </w:tr>
      <w:tr w:rsidR="00913A0A" w:rsidRPr="0055028E" w14:paraId="41DF60A9" w14:textId="77777777" w:rsidTr="00124319">
        <w:trPr>
          <w:trHeight w:val="145"/>
        </w:trPr>
        <w:tc>
          <w:tcPr>
            <w:tcW w:w="2194" w:type="dxa"/>
            <w:gridSpan w:val="2"/>
            <w:tcBorders>
              <w:bottom w:val="single" w:sz="4" w:space="0" w:color="auto"/>
            </w:tcBorders>
            <w:shd w:val="clear" w:color="auto" w:fill="auto"/>
          </w:tcPr>
          <w:p w14:paraId="3D40FC53" w14:textId="77777777" w:rsidR="00913A0A" w:rsidRPr="0055028E" w:rsidRDefault="00913A0A" w:rsidP="001A63C6">
            <w:pPr>
              <w:pStyle w:val="ProductNames"/>
              <w:rPr>
                <w:rFonts w:ascii="Tahoma" w:hAnsi="Tahoma" w:cs="Tahoma"/>
                <w:sz w:val="14"/>
              </w:rPr>
            </w:pPr>
            <w:bookmarkStart w:id="238" w:name="_Toc336337982"/>
            <w:bookmarkStart w:id="239" w:name="_Toc377667672"/>
            <w:r w:rsidRPr="0055028E">
              <w:rPr>
                <w:rFonts w:ascii="Tahoma" w:hAnsi="Tahoma" w:cs="Tahoma"/>
                <w:sz w:val="14"/>
              </w:rPr>
              <w:t>Forefront Unified Access Gateway Server 2010</w:t>
            </w:r>
            <w:bookmarkEnd w:id="238"/>
            <w:bookmarkEnd w:id="239"/>
          </w:p>
        </w:tc>
        <w:tc>
          <w:tcPr>
            <w:tcW w:w="776" w:type="dxa"/>
            <w:tcBorders>
              <w:bottom w:val="single" w:sz="4" w:space="0" w:color="auto"/>
            </w:tcBorders>
            <w:shd w:val="clear" w:color="auto" w:fill="auto"/>
            <w:vAlign w:val="center"/>
          </w:tcPr>
          <w:p w14:paraId="011CC2F7" w14:textId="77777777" w:rsidR="00913A0A" w:rsidRPr="0055028E" w:rsidRDefault="00EE557A" w:rsidP="003D4F46">
            <w:pPr>
              <w:pStyle w:val="TableText"/>
              <w:widowControl w:val="0"/>
              <w:rPr>
                <w:b/>
                <w:color w:val="000000"/>
                <w:sz w:val="13"/>
                <w:szCs w:val="13"/>
                <w:u w:val="single"/>
              </w:rPr>
            </w:pPr>
            <w:hyperlink w:anchor="_67_Forefront_Unified" w:history="1">
              <w:r w:rsidR="0028221A" w:rsidRPr="0055028E">
                <w:rPr>
                  <w:rStyle w:val="Hyperlink"/>
                  <w:b/>
                  <w:sz w:val="13"/>
                  <w:szCs w:val="13"/>
                </w:rPr>
                <w:t>66</w:t>
              </w:r>
            </w:hyperlink>
            <w:hyperlink w:anchor="Srv_52ForefrontUnifiedAccessGtwy2010" w:history="1"/>
          </w:p>
        </w:tc>
        <w:tc>
          <w:tcPr>
            <w:tcW w:w="450" w:type="dxa"/>
            <w:tcBorders>
              <w:bottom w:val="single" w:sz="4" w:space="0" w:color="auto"/>
            </w:tcBorders>
            <w:shd w:val="clear" w:color="auto" w:fill="auto"/>
          </w:tcPr>
          <w:p w14:paraId="477023CB"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341A0714"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58E5185"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1FDA518E"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15778031"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247D95D8"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00EA423C"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35FBA534"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11FD9895"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48D33F28"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1</w:t>
            </w:r>
          </w:p>
        </w:tc>
        <w:tc>
          <w:tcPr>
            <w:tcW w:w="450" w:type="dxa"/>
            <w:tcBorders>
              <w:bottom w:val="single" w:sz="4" w:space="0" w:color="auto"/>
            </w:tcBorders>
            <w:shd w:val="clear" w:color="auto" w:fill="auto"/>
            <w:vAlign w:val="center"/>
          </w:tcPr>
          <w:p w14:paraId="6B2AAFC1"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5FA5713A"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68F5B07C"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34806CE6"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3DDE83F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tcPr>
          <w:p w14:paraId="1C78FDA9"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auto"/>
            <w:vAlign w:val="center"/>
          </w:tcPr>
          <w:p w14:paraId="68A803F3"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tcPr>
          <w:p w14:paraId="10AC6D07"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8A0F85" w:rsidRPr="0055028E" w14:paraId="4E32BC02" w14:textId="77777777" w:rsidTr="00124319">
        <w:trPr>
          <w:trHeight w:val="145"/>
        </w:trPr>
        <w:tc>
          <w:tcPr>
            <w:tcW w:w="2194" w:type="dxa"/>
            <w:gridSpan w:val="2"/>
            <w:tcBorders>
              <w:bottom w:val="single" w:sz="4" w:space="0" w:color="auto"/>
            </w:tcBorders>
            <w:shd w:val="clear" w:color="auto" w:fill="FABF8F"/>
          </w:tcPr>
          <w:p w14:paraId="318C194C" w14:textId="77777777" w:rsidR="00913A0A" w:rsidRPr="0055028E" w:rsidRDefault="00913A0A" w:rsidP="001A63C6">
            <w:pPr>
              <w:pStyle w:val="ProductNames"/>
              <w:rPr>
                <w:rFonts w:ascii="Tahoma" w:hAnsi="Tahoma" w:cs="Tahoma"/>
                <w:sz w:val="14"/>
              </w:rPr>
            </w:pPr>
            <w:bookmarkStart w:id="240" w:name="_Toc336337983"/>
            <w:bookmarkStart w:id="241" w:name="_Toc377667673"/>
            <w:r w:rsidRPr="0055028E">
              <w:rPr>
                <w:rFonts w:ascii="Tahoma" w:hAnsi="Tahoma" w:cs="Tahoma"/>
                <w:sz w:val="14"/>
              </w:rPr>
              <w:t>Forefront Unified Access Gateway External Connector 2010</w:t>
            </w:r>
            <w:bookmarkEnd w:id="240"/>
            <w:bookmarkEnd w:id="241"/>
          </w:p>
        </w:tc>
        <w:tc>
          <w:tcPr>
            <w:tcW w:w="776" w:type="dxa"/>
            <w:tcBorders>
              <w:bottom w:val="single" w:sz="4" w:space="0" w:color="auto"/>
            </w:tcBorders>
            <w:shd w:val="clear" w:color="auto" w:fill="FABF8F"/>
            <w:vAlign w:val="center"/>
          </w:tcPr>
          <w:p w14:paraId="66B353A5" w14:textId="77777777" w:rsidR="00913A0A" w:rsidRPr="0055028E" w:rsidRDefault="00EE557A" w:rsidP="003D4F46">
            <w:pPr>
              <w:pStyle w:val="TableText"/>
              <w:widowControl w:val="0"/>
              <w:rPr>
                <w:b/>
                <w:color w:val="000000"/>
                <w:sz w:val="13"/>
                <w:szCs w:val="13"/>
                <w:u w:val="single"/>
              </w:rPr>
            </w:pPr>
            <w:hyperlink w:anchor="_67_Forefront_Unified" w:history="1">
              <w:r w:rsidR="005D03FC" w:rsidRPr="0055028E">
                <w:rPr>
                  <w:rStyle w:val="Hyperlink"/>
                  <w:b/>
                  <w:sz w:val="13"/>
                  <w:szCs w:val="13"/>
                </w:rPr>
                <w:t>66</w:t>
              </w:r>
            </w:hyperlink>
            <w:hyperlink w:anchor="Srv_56ForefrontUnifiedAccessGtwy2010" w:history="1"/>
          </w:p>
        </w:tc>
        <w:tc>
          <w:tcPr>
            <w:tcW w:w="450" w:type="dxa"/>
            <w:tcBorders>
              <w:bottom w:val="single" w:sz="4" w:space="0" w:color="auto"/>
            </w:tcBorders>
            <w:shd w:val="clear" w:color="auto" w:fill="FABF8F"/>
          </w:tcPr>
          <w:p w14:paraId="089CD562"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03B2CE6C"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DA5B316"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58D4597D"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6579EC0C"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116167D2"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60D8A680"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727853B7"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0D307DCF"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18571816"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200</w:t>
            </w:r>
          </w:p>
        </w:tc>
        <w:tc>
          <w:tcPr>
            <w:tcW w:w="450" w:type="dxa"/>
            <w:tcBorders>
              <w:bottom w:val="single" w:sz="4" w:space="0" w:color="auto"/>
            </w:tcBorders>
            <w:shd w:val="clear" w:color="auto" w:fill="FABF8F"/>
            <w:vAlign w:val="center"/>
          </w:tcPr>
          <w:p w14:paraId="6043CC12"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23F8C4B4"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199EF207"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01B7B8B5"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0035BA2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tcPr>
          <w:p w14:paraId="2832CE60"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4023F47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shd w:val="clear" w:color="auto" w:fill="FABF8F"/>
          </w:tcPr>
          <w:p w14:paraId="3E6545C7"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913A0A" w:rsidRPr="0055028E" w14:paraId="4396496A" w14:textId="77777777" w:rsidTr="00124319">
        <w:trPr>
          <w:trHeight w:val="145"/>
        </w:trPr>
        <w:tc>
          <w:tcPr>
            <w:tcW w:w="2194" w:type="dxa"/>
            <w:gridSpan w:val="2"/>
            <w:tcBorders>
              <w:bottom w:val="single" w:sz="4" w:space="0" w:color="auto"/>
            </w:tcBorders>
            <w:shd w:val="clear" w:color="auto" w:fill="auto"/>
          </w:tcPr>
          <w:p w14:paraId="0B6374F8" w14:textId="77777777" w:rsidR="00913A0A" w:rsidRPr="0055028E" w:rsidRDefault="00913A0A" w:rsidP="00AF47FE">
            <w:pPr>
              <w:pStyle w:val="ProductNames"/>
              <w:rPr>
                <w:rFonts w:ascii="Tahoma" w:hAnsi="Tahoma" w:cs="Tahoma"/>
                <w:sz w:val="14"/>
              </w:rPr>
            </w:pPr>
            <w:bookmarkStart w:id="242" w:name="_Toc336337984"/>
            <w:bookmarkStart w:id="243" w:name="_Toc377667674"/>
            <w:r w:rsidRPr="0055028E">
              <w:rPr>
                <w:rFonts w:ascii="Tahoma" w:hAnsi="Tahoma" w:cs="Tahoma"/>
                <w:sz w:val="14"/>
              </w:rPr>
              <w:t>Forefront Unified Access Gateway</w:t>
            </w:r>
            <w:r w:rsidR="00AF47FE" w:rsidRPr="0055028E">
              <w:rPr>
                <w:rFonts w:ascii="Tahoma" w:hAnsi="Tahoma" w:cs="Tahoma"/>
                <w:sz w:val="14"/>
              </w:rPr>
              <w:t> </w:t>
            </w:r>
            <w:r w:rsidRPr="0055028E">
              <w:rPr>
                <w:rFonts w:ascii="Tahoma" w:hAnsi="Tahoma" w:cs="Tahoma"/>
                <w:sz w:val="14"/>
              </w:rPr>
              <w:t>2010 CAL</w:t>
            </w:r>
            <w:bookmarkEnd w:id="242"/>
            <w:bookmarkEnd w:id="243"/>
            <w:r w:rsidRPr="0055028E">
              <w:rPr>
                <w:rFonts w:ascii="Tahoma" w:hAnsi="Tahoma" w:cs="Tahoma"/>
                <w:sz w:val="14"/>
              </w:rPr>
              <w:t xml:space="preserve"> </w:t>
            </w:r>
          </w:p>
        </w:tc>
        <w:tc>
          <w:tcPr>
            <w:tcW w:w="776" w:type="dxa"/>
            <w:tcBorders>
              <w:bottom w:val="single" w:sz="4" w:space="0" w:color="auto"/>
            </w:tcBorders>
            <w:shd w:val="clear" w:color="auto" w:fill="auto"/>
            <w:vAlign w:val="center"/>
          </w:tcPr>
          <w:p w14:paraId="018AF237" w14:textId="77777777" w:rsidR="00913A0A" w:rsidRPr="0055028E" w:rsidRDefault="00EE557A" w:rsidP="00793532">
            <w:pPr>
              <w:pStyle w:val="TableText"/>
              <w:widowControl w:val="0"/>
              <w:rPr>
                <w:b/>
                <w:color w:val="000000"/>
                <w:sz w:val="13"/>
                <w:szCs w:val="13"/>
                <w:u w:val="single"/>
              </w:rPr>
            </w:pPr>
            <w:hyperlink w:anchor="_67_Forefront_Unified" w:history="1">
              <w:r w:rsidR="005D03FC" w:rsidRPr="0055028E">
                <w:rPr>
                  <w:rStyle w:val="Hyperlink"/>
                  <w:b/>
                  <w:sz w:val="13"/>
                  <w:szCs w:val="13"/>
                </w:rPr>
                <w:t>66</w:t>
              </w:r>
            </w:hyperlink>
            <w:hyperlink w:anchor="Srv_52ForefrontUnifiedAccessGtwy2010" w:history="1"/>
          </w:p>
        </w:tc>
        <w:tc>
          <w:tcPr>
            <w:tcW w:w="450" w:type="dxa"/>
            <w:tcBorders>
              <w:bottom w:val="single" w:sz="4" w:space="0" w:color="auto"/>
            </w:tcBorders>
            <w:shd w:val="clear" w:color="auto" w:fill="auto"/>
          </w:tcPr>
          <w:p w14:paraId="4A7ACA39"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63ACC6EC"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6582558"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2E9DAA77"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71A156B1"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5587BEBC"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53AD04A4"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2F97F952"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74448E49"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05137C03"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1</w:t>
            </w:r>
          </w:p>
        </w:tc>
        <w:tc>
          <w:tcPr>
            <w:tcW w:w="450" w:type="dxa"/>
            <w:tcBorders>
              <w:bottom w:val="single" w:sz="4" w:space="0" w:color="auto"/>
            </w:tcBorders>
            <w:shd w:val="clear" w:color="auto" w:fill="auto"/>
            <w:vAlign w:val="center"/>
          </w:tcPr>
          <w:p w14:paraId="57892B5F"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4451C2C3"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0FA99839"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78416CF7"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00FE2AA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tcPr>
          <w:p w14:paraId="31B72A4D"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AO, ST</w:t>
            </w:r>
          </w:p>
        </w:tc>
        <w:tc>
          <w:tcPr>
            <w:tcW w:w="472" w:type="dxa"/>
            <w:tcBorders>
              <w:bottom w:val="single" w:sz="4" w:space="0" w:color="auto"/>
            </w:tcBorders>
            <w:shd w:val="clear" w:color="auto" w:fill="auto"/>
            <w:vAlign w:val="center"/>
          </w:tcPr>
          <w:p w14:paraId="5ADE9973"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tcPr>
          <w:p w14:paraId="28B1AF14"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8A0F85" w:rsidRPr="0055028E" w14:paraId="609A6F3B" w14:textId="77777777" w:rsidTr="00124319">
        <w:trPr>
          <w:trHeight w:val="145"/>
        </w:trPr>
        <w:tc>
          <w:tcPr>
            <w:tcW w:w="2194" w:type="dxa"/>
            <w:gridSpan w:val="2"/>
            <w:tcBorders>
              <w:bottom w:val="single" w:sz="4" w:space="0" w:color="auto"/>
            </w:tcBorders>
            <w:shd w:val="clear" w:color="auto" w:fill="FABF8F"/>
          </w:tcPr>
          <w:p w14:paraId="778B355B" w14:textId="77777777" w:rsidR="00913A0A" w:rsidRPr="0055028E" w:rsidRDefault="00913A0A" w:rsidP="001A63C6">
            <w:pPr>
              <w:pStyle w:val="ProductNames"/>
              <w:rPr>
                <w:rFonts w:ascii="Tahoma" w:hAnsi="Tahoma" w:cs="Tahoma"/>
                <w:sz w:val="14"/>
              </w:rPr>
            </w:pPr>
            <w:bookmarkStart w:id="244" w:name="_Toc336337985"/>
            <w:bookmarkStart w:id="245" w:name="_Toc377667675"/>
            <w:r w:rsidRPr="0055028E">
              <w:rPr>
                <w:rFonts w:ascii="Tahoma" w:hAnsi="Tahoma" w:cs="Tahoma"/>
                <w:sz w:val="14"/>
              </w:rPr>
              <w:t>Forefront Unified Access Gateway 2010 10K CAL Pack</w:t>
            </w:r>
            <w:bookmarkEnd w:id="244"/>
            <w:bookmarkEnd w:id="245"/>
          </w:p>
        </w:tc>
        <w:tc>
          <w:tcPr>
            <w:tcW w:w="776" w:type="dxa"/>
            <w:tcBorders>
              <w:bottom w:val="single" w:sz="4" w:space="0" w:color="auto"/>
            </w:tcBorders>
            <w:shd w:val="clear" w:color="auto" w:fill="FABF8F"/>
            <w:vAlign w:val="center"/>
          </w:tcPr>
          <w:p w14:paraId="328AD9B2" w14:textId="77777777" w:rsidR="00913A0A" w:rsidRPr="0055028E" w:rsidRDefault="00EE557A" w:rsidP="00793532">
            <w:pPr>
              <w:pStyle w:val="TableText"/>
              <w:widowControl w:val="0"/>
              <w:rPr>
                <w:b/>
                <w:color w:val="000000"/>
                <w:sz w:val="13"/>
                <w:szCs w:val="13"/>
                <w:u w:val="single"/>
              </w:rPr>
            </w:pPr>
            <w:hyperlink w:anchor="_67_Forefront_Unified" w:history="1">
              <w:r w:rsidR="005D03FC" w:rsidRPr="0055028E">
                <w:rPr>
                  <w:rStyle w:val="Hyperlink"/>
                  <w:b/>
                  <w:sz w:val="13"/>
                  <w:szCs w:val="13"/>
                </w:rPr>
                <w:t>66</w:t>
              </w:r>
            </w:hyperlink>
            <w:hyperlink w:anchor="Srv_52ForefrontUnifiedAccessGtwy2010" w:history="1"/>
          </w:p>
        </w:tc>
        <w:tc>
          <w:tcPr>
            <w:tcW w:w="450" w:type="dxa"/>
            <w:tcBorders>
              <w:bottom w:val="single" w:sz="4" w:space="0" w:color="auto"/>
            </w:tcBorders>
            <w:shd w:val="clear" w:color="auto" w:fill="FABF8F"/>
          </w:tcPr>
          <w:p w14:paraId="13CE6266"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6FA1A9A2"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7F5B01A"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17719FDA"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7D0E2FD4"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244DDCB7"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5A192654"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11E05A28"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66EF6AC0"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09DF26C3"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DEC69A"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D75F1E4"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0CD798B"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5BC886F"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0CCAFA59"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61F2D61D" w14:textId="77777777" w:rsidR="00913A0A" w:rsidRPr="0055028E" w:rsidRDefault="00913A0A"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FABF8F"/>
            <w:vAlign w:val="center"/>
          </w:tcPr>
          <w:p w14:paraId="3C0CEFB3"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75485B6"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913A0A" w:rsidRPr="0055028E" w14:paraId="78B811C3" w14:textId="77777777" w:rsidTr="00124319">
        <w:trPr>
          <w:trHeight w:val="145"/>
        </w:trPr>
        <w:tc>
          <w:tcPr>
            <w:tcW w:w="2194" w:type="dxa"/>
            <w:gridSpan w:val="2"/>
            <w:tcBorders>
              <w:bottom w:val="single" w:sz="4" w:space="0" w:color="auto"/>
            </w:tcBorders>
            <w:shd w:val="clear" w:color="auto" w:fill="auto"/>
          </w:tcPr>
          <w:p w14:paraId="1FAA1BA7" w14:textId="77777777" w:rsidR="00913A0A" w:rsidRPr="0055028E" w:rsidRDefault="00913A0A" w:rsidP="001A63C6">
            <w:pPr>
              <w:pStyle w:val="ProductNames"/>
              <w:rPr>
                <w:rFonts w:ascii="Tahoma" w:hAnsi="Tahoma" w:cs="Tahoma"/>
                <w:sz w:val="14"/>
              </w:rPr>
            </w:pPr>
            <w:bookmarkStart w:id="246" w:name="_Toc336337990"/>
            <w:bookmarkStart w:id="247" w:name="_Toc377667676"/>
            <w:r w:rsidRPr="0055028E">
              <w:rPr>
                <w:rFonts w:ascii="Tahoma" w:hAnsi="Tahoma" w:cs="Tahoma"/>
                <w:sz w:val="14"/>
              </w:rPr>
              <w:t>HPC Pack 2008 R2 Enterprise</w:t>
            </w:r>
            <w:bookmarkEnd w:id="246"/>
            <w:bookmarkEnd w:id="247"/>
          </w:p>
        </w:tc>
        <w:tc>
          <w:tcPr>
            <w:tcW w:w="776" w:type="dxa"/>
            <w:tcBorders>
              <w:bottom w:val="single" w:sz="4" w:space="0" w:color="auto"/>
            </w:tcBorders>
            <w:shd w:val="clear" w:color="auto" w:fill="auto"/>
            <w:vAlign w:val="center"/>
          </w:tcPr>
          <w:p w14:paraId="5BF39AC0" w14:textId="77777777" w:rsidR="00913A0A" w:rsidRPr="0055028E" w:rsidRDefault="00EE557A" w:rsidP="00793532">
            <w:pPr>
              <w:pStyle w:val="TableText"/>
              <w:widowControl w:val="0"/>
              <w:rPr>
                <w:rStyle w:val="EndnoteReference"/>
                <w:rFonts w:cs="Tahoma"/>
                <w:color w:val="000000"/>
                <w:position w:val="-11"/>
                <w:sz w:val="13"/>
                <w:szCs w:val="13"/>
                <w:u w:val="single"/>
              </w:rPr>
            </w:pPr>
            <w:hyperlink w:anchor="_51_High_Performance" w:history="1">
              <w:hyperlink w:anchor="_51_High_Performance" w:history="1">
                <w:r w:rsidR="0028221A" w:rsidRPr="0055028E">
                  <w:rPr>
                    <w:rStyle w:val="Hyperlink"/>
                    <w:b/>
                    <w:sz w:val="13"/>
                    <w:szCs w:val="13"/>
                  </w:rPr>
                  <w:t>6</w:t>
                </w:r>
              </w:hyperlink>
              <w:r w:rsidR="0028221A" w:rsidRPr="0055028E">
                <w:rPr>
                  <w:rStyle w:val="Hyperlink"/>
                  <w:b/>
                  <w:sz w:val="13"/>
                  <w:szCs w:val="13"/>
                </w:rPr>
                <w:t>7</w:t>
              </w:r>
            </w:hyperlink>
            <w:hyperlink w:anchor="Srv_54HighPerfComputingPack" w:history="1"/>
          </w:p>
        </w:tc>
        <w:tc>
          <w:tcPr>
            <w:tcW w:w="450" w:type="dxa"/>
            <w:tcBorders>
              <w:bottom w:val="single" w:sz="4" w:space="0" w:color="auto"/>
            </w:tcBorders>
            <w:shd w:val="clear" w:color="auto" w:fill="auto"/>
          </w:tcPr>
          <w:p w14:paraId="2B84A3B9"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1A89C03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1A070F9"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31ADC9E"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88E8345" w14:textId="77777777" w:rsidR="00913A0A" w:rsidRPr="0055028E"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3E4EE13B"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323753D"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2559913" w14:textId="77777777" w:rsidR="00913A0A" w:rsidRPr="0055028E"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8DE47BE"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27315B3"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3414270E"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42B1251"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36A52D2"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0F7E7E8" w14:textId="77777777" w:rsidR="00913A0A" w:rsidRPr="0055028E"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618869CC"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494FB1FE" w14:textId="77777777" w:rsidR="00913A0A" w:rsidRPr="0055028E" w:rsidRDefault="00913A0A"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auto"/>
            <w:vAlign w:val="center"/>
          </w:tcPr>
          <w:p w14:paraId="116C32EB"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tcPr>
          <w:p w14:paraId="7EEA2C72" w14:textId="77777777" w:rsidR="00913A0A" w:rsidRPr="0055028E" w:rsidRDefault="00913A0A" w:rsidP="001A63C6">
            <w:pPr>
              <w:pStyle w:val="TableText"/>
              <w:widowControl w:val="0"/>
              <w:rPr>
                <w:rFonts w:ascii="Tahoma" w:hAnsi="Tahoma" w:cs="Tahoma"/>
                <w:sz w:val="13"/>
              </w:rPr>
            </w:pPr>
          </w:p>
        </w:tc>
      </w:tr>
      <w:tr w:rsidR="008A0F85" w:rsidRPr="0055028E" w14:paraId="2C8C1E94" w14:textId="77777777" w:rsidTr="00124319">
        <w:trPr>
          <w:trHeight w:val="145"/>
        </w:trPr>
        <w:tc>
          <w:tcPr>
            <w:tcW w:w="2194" w:type="dxa"/>
            <w:gridSpan w:val="2"/>
            <w:tcBorders>
              <w:bottom w:val="single" w:sz="4" w:space="0" w:color="auto"/>
            </w:tcBorders>
            <w:shd w:val="clear" w:color="auto" w:fill="FABF8F"/>
          </w:tcPr>
          <w:p w14:paraId="488E6BE3" w14:textId="77777777" w:rsidR="00913A0A" w:rsidRPr="00246CED" w:rsidRDefault="00913A0A" w:rsidP="001A63C6">
            <w:pPr>
              <w:pStyle w:val="ProductNames"/>
              <w:rPr>
                <w:rFonts w:ascii="Tahoma" w:hAnsi="Tahoma" w:cs="Tahoma"/>
                <w:sz w:val="14"/>
                <w:lang w:val="ru-RU"/>
              </w:rPr>
            </w:pPr>
            <w:bookmarkStart w:id="248" w:name="_Toc336337991"/>
            <w:bookmarkStart w:id="249" w:name="_Toc377667677"/>
            <w:r w:rsidRPr="0055028E">
              <w:rPr>
                <w:rFonts w:ascii="Tahoma" w:hAnsi="Tahoma" w:cs="Tahoma"/>
                <w:sz w:val="14"/>
              </w:rPr>
              <w:t>HPC</w:t>
            </w:r>
            <w:r w:rsidRPr="00246CED">
              <w:rPr>
                <w:rFonts w:ascii="Tahoma" w:hAnsi="Tahoma" w:cs="Tahoma"/>
                <w:sz w:val="14"/>
                <w:lang w:val="ru-RU"/>
              </w:rPr>
              <w:t xml:space="preserve"> </w:t>
            </w:r>
            <w:r w:rsidRPr="0055028E">
              <w:rPr>
                <w:rFonts w:ascii="Tahoma" w:hAnsi="Tahoma" w:cs="Tahoma"/>
                <w:sz w:val="14"/>
              </w:rPr>
              <w:t>Pack</w:t>
            </w:r>
            <w:r w:rsidRPr="00246CED">
              <w:rPr>
                <w:rFonts w:ascii="Tahoma" w:hAnsi="Tahoma" w:cs="Tahoma"/>
                <w:sz w:val="14"/>
                <w:lang w:val="ru-RU"/>
              </w:rPr>
              <w:t xml:space="preserve"> 2008 </w:t>
            </w:r>
            <w:r w:rsidRPr="0055028E">
              <w:rPr>
                <w:rFonts w:ascii="Tahoma" w:hAnsi="Tahoma" w:cs="Tahoma"/>
                <w:sz w:val="14"/>
              </w:rPr>
              <w:t>R</w:t>
            </w:r>
            <w:r w:rsidRPr="00246CED">
              <w:rPr>
                <w:rFonts w:ascii="Tahoma" w:hAnsi="Tahoma" w:cs="Tahoma"/>
                <w:sz w:val="14"/>
                <w:lang w:val="ru-RU"/>
              </w:rPr>
              <w:t>2 для рабочей станции</w:t>
            </w:r>
            <w:bookmarkEnd w:id="248"/>
            <w:bookmarkEnd w:id="249"/>
          </w:p>
        </w:tc>
        <w:tc>
          <w:tcPr>
            <w:tcW w:w="776" w:type="dxa"/>
            <w:tcBorders>
              <w:bottom w:val="single" w:sz="4" w:space="0" w:color="auto"/>
            </w:tcBorders>
            <w:shd w:val="clear" w:color="auto" w:fill="FABF8F"/>
            <w:vAlign w:val="center"/>
          </w:tcPr>
          <w:p w14:paraId="1ACDBBA8" w14:textId="77777777" w:rsidR="00913A0A" w:rsidRPr="0055028E" w:rsidRDefault="00EE557A" w:rsidP="00793532">
            <w:pPr>
              <w:pStyle w:val="TableText"/>
              <w:widowControl w:val="0"/>
              <w:rPr>
                <w:rStyle w:val="EndnoteReference"/>
                <w:rFonts w:cs="Tahoma"/>
                <w:b w:val="0"/>
                <w:color w:val="000000"/>
                <w:sz w:val="13"/>
                <w:szCs w:val="13"/>
                <w:u w:val="single"/>
              </w:rPr>
            </w:pPr>
            <w:hyperlink w:anchor="_51_High_Performance" w:history="1">
              <w:hyperlink w:anchor="_51_High_Performance" w:history="1">
                <w:r w:rsidR="005D03FC" w:rsidRPr="0055028E">
                  <w:rPr>
                    <w:rStyle w:val="Hyperlink"/>
                    <w:b/>
                    <w:sz w:val="13"/>
                    <w:szCs w:val="13"/>
                  </w:rPr>
                  <w:t>6</w:t>
                </w:r>
              </w:hyperlink>
              <w:r w:rsidR="005D03FC" w:rsidRPr="0055028E">
                <w:rPr>
                  <w:rStyle w:val="Hyperlink"/>
                  <w:b/>
                  <w:sz w:val="13"/>
                  <w:szCs w:val="13"/>
                </w:rPr>
                <w:t>7</w:t>
              </w:r>
            </w:hyperlink>
          </w:p>
        </w:tc>
        <w:tc>
          <w:tcPr>
            <w:tcW w:w="450" w:type="dxa"/>
            <w:tcBorders>
              <w:bottom w:val="single" w:sz="4" w:space="0" w:color="auto"/>
            </w:tcBorders>
            <w:shd w:val="clear" w:color="auto" w:fill="FABF8F"/>
          </w:tcPr>
          <w:p w14:paraId="61A4EDDA"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0F45AB8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ED1F9A9"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863BB42"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513BE5A" w14:textId="77777777" w:rsidR="00913A0A" w:rsidRPr="0055028E"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17A4155"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A295463"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E973322" w14:textId="77777777" w:rsidR="00913A0A" w:rsidRPr="0055028E"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99158AC"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803969A"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CB55CCC"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4B5E98E"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CDD8B5"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0FF75B7" w14:textId="77777777" w:rsidR="00913A0A" w:rsidRPr="0055028E"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5353BEC7"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4ECAB534" w14:textId="77777777" w:rsidR="00913A0A" w:rsidRPr="0055028E" w:rsidRDefault="00913A0A"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FABF8F"/>
            <w:vAlign w:val="center"/>
          </w:tcPr>
          <w:p w14:paraId="51966EB8"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3227917" w14:textId="77777777" w:rsidR="00913A0A" w:rsidRPr="0055028E" w:rsidRDefault="00913A0A" w:rsidP="001A63C6">
            <w:pPr>
              <w:pStyle w:val="TableText"/>
              <w:widowControl w:val="0"/>
              <w:rPr>
                <w:rFonts w:ascii="Tahoma" w:hAnsi="Tahoma" w:cs="Tahoma"/>
                <w:sz w:val="13"/>
              </w:rPr>
            </w:pPr>
          </w:p>
        </w:tc>
      </w:tr>
      <w:tr w:rsidR="00913A0A" w:rsidRPr="0055028E" w14:paraId="5DE25CA4" w14:textId="77777777" w:rsidTr="00124319">
        <w:trPr>
          <w:trHeight w:val="145"/>
        </w:trPr>
        <w:tc>
          <w:tcPr>
            <w:tcW w:w="2194" w:type="dxa"/>
            <w:gridSpan w:val="2"/>
            <w:tcBorders>
              <w:bottom w:val="single" w:sz="4" w:space="0" w:color="auto"/>
            </w:tcBorders>
            <w:shd w:val="clear" w:color="auto" w:fill="auto"/>
            <w:vAlign w:val="center"/>
          </w:tcPr>
          <w:p w14:paraId="167DE896" w14:textId="77777777" w:rsidR="00913A0A" w:rsidRPr="0055028E" w:rsidRDefault="00913A0A" w:rsidP="00AF47FE">
            <w:pPr>
              <w:pStyle w:val="Heading2"/>
              <w:ind w:left="0"/>
              <w:rPr>
                <w:rFonts w:ascii="Tahoma" w:hAnsi="Tahoma" w:cs="Tahoma"/>
                <w:b w:val="0"/>
                <w:sz w:val="14"/>
                <w:szCs w:val="16"/>
              </w:rPr>
            </w:pPr>
            <w:bookmarkStart w:id="250" w:name="_Toc377667678"/>
            <w:r w:rsidRPr="0055028E">
              <w:rPr>
                <w:rFonts w:ascii="Tahoma" w:hAnsi="Tahoma" w:cs="Tahoma"/>
                <w:b w:val="0"/>
                <w:sz w:val="14"/>
                <w:szCs w:val="16"/>
              </w:rPr>
              <w:t>Lync Online Plan 1 Add-on (User</w:t>
            </w:r>
            <w:r w:rsidR="00AF47FE" w:rsidRPr="0055028E">
              <w:rPr>
                <w:rFonts w:ascii="Tahoma" w:hAnsi="Tahoma" w:cs="Tahoma"/>
                <w:b w:val="0"/>
                <w:sz w:val="14"/>
                <w:szCs w:val="16"/>
              </w:rPr>
              <w:t> </w:t>
            </w:r>
            <w:r w:rsidRPr="0055028E">
              <w:rPr>
                <w:rFonts w:ascii="Tahoma" w:hAnsi="Tahoma" w:cs="Tahoma"/>
                <w:b w:val="0"/>
                <w:sz w:val="14"/>
                <w:szCs w:val="16"/>
              </w:rPr>
              <w:t>SL)</w:t>
            </w:r>
            <w:bookmarkEnd w:id="250"/>
          </w:p>
        </w:tc>
        <w:tc>
          <w:tcPr>
            <w:tcW w:w="776" w:type="dxa"/>
            <w:tcBorders>
              <w:bottom w:val="single" w:sz="4" w:space="0" w:color="auto"/>
            </w:tcBorders>
            <w:shd w:val="clear" w:color="auto" w:fill="auto"/>
            <w:vAlign w:val="center"/>
          </w:tcPr>
          <w:p w14:paraId="77508DA4" w14:textId="77777777" w:rsidR="00913A0A" w:rsidRPr="0055028E" w:rsidRDefault="00EE557A" w:rsidP="00793532">
            <w:pPr>
              <w:pStyle w:val="TableText"/>
              <w:widowControl w:val="0"/>
              <w:rPr>
                <w:b/>
                <w:sz w:val="13"/>
                <w:szCs w:val="13"/>
              </w:rPr>
            </w:pPr>
            <w:hyperlink w:anchor="_68_Lync_Online" w:history="1">
              <w:r w:rsidR="0028221A" w:rsidRPr="0055028E">
                <w:rPr>
                  <w:rStyle w:val="Hyperlink"/>
                  <w:b/>
                  <w:sz w:val="13"/>
                  <w:szCs w:val="13"/>
                </w:rPr>
                <w:t>68</w:t>
              </w:r>
            </w:hyperlink>
          </w:p>
        </w:tc>
        <w:tc>
          <w:tcPr>
            <w:tcW w:w="450" w:type="dxa"/>
            <w:tcBorders>
              <w:bottom w:val="single" w:sz="4" w:space="0" w:color="auto"/>
            </w:tcBorders>
            <w:shd w:val="clear" w:color="auto" w:fill="auto"/>
          </w:tcPr>
          <w:p w14:paraId="6856D3E6" w14:textId="77777777" w:rsidR="00913A0A" w:rsidRPr="0055028E" w:rsidRDefault="00913A0A" w:rsidP="001A63C6">
            <w:pPr>
              <w:pStyle w:val="TableText"/>
              <w:widowControl w:val="0"/>
              <w:spacing w:before="120"/>
              <w:rPr>
                <w:rFonts w:ascii="Tahoma" w:hAnsi="Tahoma" w:cs="Tahoma"/>
                <w:color w:val="000000"/>
                <w:sz w:val="13"/>
              </w:rPr>
            </w:pPr>
            <w:r w:rsidRPr="0055028E">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660BFA31"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48A0942"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E92128C"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4DE8283"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741CCF6"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260A619"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0D0F7C7"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BBE804F"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4D2991"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9409BD5"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EA71364"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A9FDB70"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1B2382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7D1FCE55"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483B8140" w14:textId="77777777" w:rsidR="00913A0A" w:rsidRPr="0055028E" w:rsidRDefault="00913A0A"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auto"/>
            <w:vAlign w:val="center"/>
          </w:tcPr>
          <w:p w14:paraId="2DDA3D28"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tcPr>
          <w:p w14:paraId="2868F742"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0E0C44" w:rsidRPr="0055028E" w14:paraId="4825A38C" w14:textId="77777777" w:rsidTr="00124319">
        <w:trPr>
          <w:trHeight w:val="145"/>
        </w:trPr>
        <w:tc>
          <w:tcPr>
            <w:tcW w:w="2194" w:type="dxa"/>
            <w:gridSpan w:val="2"/>
            <w:tcBorders>
              <w:bottom w:val="single" w:sz="4" w:space="0" w:color="auto"/>
            </w:tcBorders>
            <w:shd w:val="clear" w:color="auto" w:fill="FABF8F"/>
            <w:vAlign w:val="center"/>
          </w:tcPr>
          <w:p w14:paraId="5008EC39" w14:textId="77777777" w:rsidR="000E0C44" w:rsidRPr="0055028E" w:rsidRDefault="000E0C44" w:rsidP="001A63C6">
            <w:pPr>
              <w:pStyle w:val="Heading2"/>
              <w:ind w:left="0"/>
              <w:rPr>
                <w:rFonts w:ascii="Tahoma" w:hAnsi="Tahoma" w:cs="Tahoma"/>
                <w:b w:val="0"/>
                <w:sz w:val="14"/>
                <w:szCs w:val="16"/>
              </w:rPr>
            </w:pPr>
            <w:bookmarkStart w:id="251" w:name="_Toc336337995"/>
            <w:bookmarkStart w:id="252" w:name="_Toc377667679"/>
            <w:r w:rsidRPr="0055028E">
              <w:rPr>
                <w:rFonts w:ascii="Tahoma" w:hAnsi="Tahoma" w:cs="Tahoma"/>
                <w:b w:val="0"/>
                <w:sz w:val="14"/>
                <w:szCs w:val="16"/>
              </w:rPr>
              <w:t>Lync Online Plan 1 (User SL)</w:t>
            </w:r>
            <w:bookmarkEnd w:id="251"/>
            <w:bookmarkEnd w:id="252"/>
          </w:p>
        </w:tc>
        <w:tc>
          <w:tcPr>
            <w:tcW w:w="776" w:type="dxa"/>
            <w:tcBorders>
              <w:bottom w:val="single" w:sz="4" w:space="0" w:color="auto"/>
            </w:tcBorders>
            <w:shd w:val="clear" w:color="auto" w:fill="FABF8F"/>
            <w:vAlign w:val="center"/>
          </w:tcPr>
          <w:p w14:paraId="015B2F16" w14:textId="77777777" w:rsidR="000E0C44" w:rsidRPr="0055028E" w:rsidRDefault="00EE557A" w:rsidP="00793532">
            <w:pPr>
              <w:pStyle w:val="TableText"/>
              <w:widowControl w:val="0"/>
              <w:rPr>
                <w:b/>
                <w:color w:val="0000FF"/>
                <w:sz w:val="13"/>
                <w:szCs w:val="13"/>
                <w:u w:val="single"/>
              </w:rPr>
            </w:pPr>
            <w:hyperlink w:anchor="_68_Lync_Online" w:history="1">
              <w:r w:rsidR="005D03FC" w:rsidRPr="0055028E">
                <w:rPr>
                  <w:rStyle w:val="Hyperlink"/>
                  <w:b/>
                  <w:sz w:val="13"/>
                  <w:szCs w:val="13"/>
                </w:rPr>
                <w:t>68</w:t>
              </w:r>
            </w:hyperlink>
          </w:p>
        </w:tc>
        <w:tc>
          <w:tcPr>
            <w:tcW w:w="450" w:type="dxa"/>
            <w:tcBorders>
              <w:bottom w:val="single" w:sz="4" w:space="0" w:color="auto"/>
            </w:tcBorders>
            <w:shd w:val="clear" w:color="auto" w:fill="FABF8F"/>
          </w:tcPr>
          <w:p w14:paraId="222A1372" w14:textId="77777777" w:rsidR="000E0C44" w:rsidRPr="0055028E" w:rsidRDefault="000E0C44" w:rsidP="001A63C6">
            <w:pPr>
              <w:pStyle w:val="TableText"/>
              <w:widowControl w:val="0"/>
              <w:spacing w:before="120"/>
              <w:rPr>
                <w:rFonts w:ascii="Tahoma" w:hAnsi="Tahoma" w:cs="Tahoma"/>
                <w:color w:val="000000"/>
                <w:sz w:val="13"/>
              </w:rPr>
            </w:pPr>
            <w:r w:rsidRPr="0055028E">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4338B596" w14:textId="77777777" w:rsidR="000E0C44" w:rsidRPr="0055028E"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19B112C" w14:textId="77777777" w:rsidR="000E0C44" w:rsidRPr="0055028E"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EEA6B0" w14:textId="77777777" w:rsidR="000E0C44" w:rsidRPr="0055028E"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27DA8BF" w14:textId="77777777" w:rsidR="000E0C44" w:rsidRPr="0055028E"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9BF7610" w14:textId="77777777" w:rsidR="000E0C44" w:rsidRPr="0055028E"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1211303" w14:textId="77777777" w:rsidR="000E0C44" w:rsidRPr="0055028E"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E333B4" w14:textId="77777777" w:rsidR="000E0C44" w:rsidRPr="0055028E"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3436385" w14:textId="77777777" w:rsidR="000E0C44" w:rsidRPr="0055028E"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B4DCB13" w14:textId="77777777" w:rsidR="000E0C44" w:rsidRPr="0055028E" w:rsidRDefault="000E0C44"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2743EA4" w14:textId="77777777" w:rsidR="000E0C44" w:rsidRPr="0055028E"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093EFE6" w14:textId="77777777" w:rsidR="000E0C44" w:rsidRPr="0055028E" w:rsidRDefault="000E0C44"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4667079F" w14:textId="77777777" w:rsidR="000E0C44" w:rsidRPr="0055028E" w:rsidRDefault="000E0C44"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tcPr>
          <w:p w14:paraId="799C3A06" w14:textId="77777777" w:rsidR="000E0C44" w:rsidRPr="0055028E" w:rsidRDefault="000E0C44"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FABF8F"/>
            <w:vAlign w:val="center"/>
          </w:tcPr>
          <w:p w14:paraId="796AE69F" w14:textId="77777777" w:rsidR="000E0C44" w:rsidRPr="0055028E" w:rsidRDefault="000E0C44" w:rsidP="001A63C6">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shd w:val="clear" w:color="auto" w:fill="FABF8F"/>
          </w:tcPr>
          <w:p w14:paraId="151E5814" w14:textId="77777777" w:rsidR="000E0C44" w:rsidRPr="0055028E" w:rsidRDefault="000E0C44" w:rsidP="001A63C6">
            <w:pPr>
              <w:pStyle w:val="TableText"/>
              <w:widowControl w:val="0"/>
              <w:rPr>
                <w:rFonts w:ascii="Tahoma" w:hAnsi="Tahoma" w:cs="Tahoma"/>
                <w:sz w:val="13"/>
              </w:rPr>
            </w:pPr>
            <w:r w:rsidRPr="0055028E">
              <w:rPr>
                <w:rFonts w:ascii="Tahoma" w:hAnsi="Tahoma" w:cs="Tahoma"/>
                <w:sz w:val="13"/>
              </w:rPr>
              <w:t>A</w:t>
            </w:r>
          </w:p>
        </w:tc>
      </w:tr>
      <w:tr w:rsidR="000E0C44" w:rsidRPr="0055028E" w14:paraId="33971360" w14:textId="77777777" w:rsidTr="00124319">
        <w:trPr>
          <w:trHeight w:val="145"/>
        </w:trPr>
        <w:tc>
          <w:tcPr>
            <w:tcW w:w="2194" w:type="dxa"/>
            <w:gridSpan w:val="2"/>
            <w:tcBorders>
              <w:bottom w:val="single" w:sz="4" w:space="0" w:color="auto"/>
            </w:tcBorders>
            <w:shd w:val="clear" w:color="auto" w:fill="auto"/>
            <w:vAlign w:val="center"/>
          </w:tcPr>
          <w:p w14:paraId="6700191C" w14:textId="77777777" w:rsidR="000E0C44" w:rsidRPr="0055028E" w:rsidRDefault="000E0C44" w:rsidP="001A63C6">
            <w:pPr>
              <w:pStyle w:val="Heading2"/>
              <w:ind w:left="0"/>
              <w:rPr>
                <w:rFonts w:ascii="Tahoma" w:hAnsi="Tahoma" w:cs="Tahoma"/>
                <w:b w:val="0"/>
                <w:sz w:val="14"/>
                <w:szCs w:val="16"/>
              </w:rPr>
            </w:pPr>
            <w:bookmarkStart w:id="253" w:name="_Toc336337996"/>
            <w:bookmarkStart w:id="254" w:name="_Toc377667680"/>
            <w:r w:rsidRPr="0055028E">
              <w:rPr>
                <w:rFonts w:ascii="Tahoma" w:hAnsi="Tahoma" w:cs="Tahoma"/>
                <w:b w:val="0"/>
                <w:sz w:val="14"/>
                <w:szCs w:val="16"/>
              </w:rPr>
              <w:t>Lync Online Plan 2 (User SL)</w:t>
            </w:r>
            <w:bookmarkEnd w:id="253"/>
            <w:bookmarkEnd w:id="254"/>
          </w:p>
        </w:tc>
        <w:tc>
          <w:tcPr>
            <w:tcW w:w="776" w:type="dxa"/>
            <w:tcBorders>
              <w:bottom w:val="single" w:sz="4" w:space="0" w:color="auto"/>
            </w:tcBorders>
            <w:shd w:val="clear" w:color="auto" w:fill="auto"/>
            <w:vAlign w:val="center"/>
          </w:tcPr>
          <w:p w14:paraId="09D02C8E" w14:textId="77777777" w:rsidR="000E0C44" w:rsidRPr="0055028E" w:rsidRDefault="00EE557A" w:rsidP="00793532">
            <w:pPr>
              <w:pStyle w:val="TableText"/>
              <w:widowControl w:val="0"/>
              <w:rPr>
                <w:b/>
                <w:color w:val="0000FF"/>
                <w:sz w:val="13"/>
                <w:szCs w:val="13"/>
                <w:u w:val="single"/>
              </w:rPr>
            </w:pPr>
            <w:hyperlink w:anchor="_68_Lync_Online" w:history="1">
              <w:r w:rsidR="005D03FC" w:rsidRPr="0055028E">
                <w:rPr>
                  <w:rStyle w:val="Hyperlink"/>
                  <w:b/>
                  <w:sz w:val="13"/>
                  <w:szCs w:val="13"/>
                </w:rPr>
                <w:t>68</w:t>
              </w:r>
            </w:hyperlink>
          </w:p>
        </w:tc>
        <w:tc>
          <w:tcPr>
            <w:tcW w:w="450" w:type="dxa"/>
            <w:tcBorders>
              <w:bottom w:val="single" w:sz="4" w:space="0" w:color="auto"/>
            </w:tcBorders>
            <w:shd w:val="clear" w:color="auto" w:fill="auto"/>
          </w:tcPr>
          <w:p w14:paraId="1249EDD9" w14:textId="77777777" w:rsidR="000E0C44" w:rsidRPr="0055028E" w:rsidRDefault="000E0C44" w:rsidP="001A63C6">
            <w:pPr>
              <w:pStyle w:val="TableText"/>
              <w:widowControl w:val="0"/>
              <w:spacing w:before="120"/>
              <w:rPr>
                <w:rFonts w:ascii="Tahoma" w:hAnsi="Tahoma" w:cs="Tahoma"/>
                <w:color w:val="000000"/>
                <w:sz w:val="13"/>
              </w:rPr>
            </w:pPr>
            <w:r w:rsidRPr="0055028E">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39366264" w14:textId="77777777" w:rsidR="000E0C44" w:rsidRPr="0055028E"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66977E2" w14:textId="77777777" w:rsidR="000E0C44" w:rsidRPr="0055028E"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72905F9" w14:textId="77777777" w:rsidR="000E0C44" w:rsidRPr="0055028E"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BD6F874" w14:textId="77777777" w:rsidR="000E0C44" w:rsidRPr="0055028E"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1062932" w14:textId="77777777" w:rsidR="000E0C44" w:rsidRPr="0055028E"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4673FB3" w14:textId="77777777" w:rsidR="000E0C44" w:rsidRPr="0055028E"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8039C61" w14:textId="77777777" w:rsidR="000E0C44" w:rsidRPr="0055028E"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D9313DF" w14:textId="77777777" w:rsidR="000E0C44" w:rsidRPr="0055028E"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0E6E3BAA" w14:textId="77777777" w:rsidR="000E0C44" w:rsidRPr="0055028E" w:rsidRDefault="000E0C44"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5F3A0BB" w14:textId="77777777" w:rsidR="000E0C44" w:rsidRPr="0055028E"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E69F3B5" w14:textId="77777777" w:rsidR="000E0C44" w:rsidRPr="0055028E" w:rsidRDefault="000E0C44"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21B7556D" w14:textId="77777777" w:rsidR="000E0C44" w:rsidRPr="0055028E" w:rsidRDefault="000E0C44"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tcPr>
          <w:p w14:paraId="1154F4F1" w14:textId="77777777" w:rsidR="000E0C44" w:rsidRPr="0055028E" w:rsidRDefault="000E0C44"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auto"/>
            <w:vAlign w:val="center"/>
          </w:tcPr>
          <w:p w14:paraId="034579D3" w14:textId="77777777" w:rsidR="000E0C44" w:rsidRPr="0055028E" w:rsidRDefault="000E0C44" w:rsidP="001A63C6">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tcPr>
          <w:p w14:paraId="1B5F56F1" w14:textId="77777777" w:rsidR="000E0C44" w:rsidRPr="0055028E" w:rsidRDefault="000E0C44" w:rsidP="001A63C6">
            <w:pPr>
              <w:pStyle w:val="TableText"/>
              <w:widowControl w:val="0"/>
              <w:rPr>
                <w:rFonts w:ascii="Tahoma" w:hAnsi="Tahoma" w:cs="Tahoma"/>
                <w:sz w:val="13"/>
              </w:rPr>
            </w:pPr>
            <w:r w:rsidRPr="0055028E">
              <w:rPr>
                <w:rFonts w:ascii="Tahoma" w:hAnsi="Tahoma" w:cs="Tahoma"/>
                <w:sz w:val="13"/>
              </w:rPr>
              <w:t>A</w:t>
            </w:r>
          </w:p>
        </w:tc>
      </w:tr>
      <w:tr w:rsidR="008A0F85" w:rsidRPr="0055028E" w14:paraId="2DA961FE" w14:textId="77777777" w:rsidTr="00124319">
        <w:trPr>
          <w:trHeight w:val="145"/>
        </w:trPr>
        <w:tc>
          <w:tcPr>
            <w:tcW w:w="2194" w:type="dxa"/>
            <w:gridSpan w:val="2"/>
            <w:tcBorders>
              <w:bottom w:val="single" w:sz="4" w:space="0" w:color="auto"/>
            </w:tcBorders>
            <w:shd w:val="clear" w:color="auto" w:fill="FABF8F"/>
            <w:vAlign w:val="center"/>
          </w:tcPr>
          <w:p w14:paraId="45CF20B8" w14:textId="77777777" w:rsidR="00913A0A" w:rsidRPr="0055028E" w:rsidRDefault="00913A0A" w:rsidP="001A63C6">
            <w:pPr>
              <w:pStyle w:val="Heading2"/>
              <w:ind w:left="0"/>
              <w:rPr>
                <w:rFonts w:ascii="Tahoma" w:hAnsi="Tahoma" w:cs="Tahoma"/>
                <w:b w:val="0"/>
                <w:sz w:val="14"/>
                <w:szCs w:val="16"/>
              </w:rPr>
            </w:pPr>
            <w:bookmarkStart w:id="255" w:name="_Toc336337997"/>
            <w:bookmarkStart w:id="256" w:name="_Toc377667681"/>
            <w:r w:rsidRPr="0055028E">
              <w:rPr>
                <w:rFonts w:ascii="Tahoma" w:hAnsi="Tahoma" w:cs="Tahoma"/>
                <w:b w:val="0"/>
                <w:sz w:val="14"/>
                <w:szCs w:val="16"/>
              </w:rPr>
              <w:t>Lync Online Plan 3 (User SL)</w:t>
            </w:r>
            <w:bookmarkEnd w:id="255"/>
            <w:bookmarkEnd w:id="256"/>
          </w:p>
        </w:tc>
        <w:tc>
          <w:tcPr>
            <w:tcW w:w="776" w:type="dxa"/>
            <w:tcBorders>
              <w:bottom w:val="single" w:sz="4" w:space="0" w:color="auto"/>
            </w:tcBorders>
            <w:shd w:val="clear" w:color="auto" w:fill="FABF8F"/>
            <w:vAlign w:val="center"/>
          </w:tcPr>
          <w:p w14:paraId="3626FA54" w14:textId="77777777" w:rsidR="00913A0A" w:rsidRPr="0055028E" w:rsidRDefault="00EE557A" w:rsidP="00793532">
            <w:pPr>
              <w:pStyle w:val="TableText"/>
              <w:widowControl w:val="0"/>
              <w:rPr>
                <w:b/>
                <w:color w:val="0000FF"/>
                <w:sz w:val="13"/>
                <w:szCs w:val="13"/>
                <w:u w:val="single"/>
              </w:rPr>
            </w:pPr>
            <w:hyperlink w:anchor="_68_Lync_Online" w:history="1">
              <w:r w:rsidR="005D03FC" w:rsidRPr="0055028E">
                <w:rPr>
                  <w:rStyle w:val="Hyperlink"/>
                  <w:b/>
                  <w:sz w:val="13"/>
                  <w:szCs w:val="13"/>
                </w:rPr>
                <w:t>68</w:t>
              </w:r>
            </w:hyperlink>
          </w:p>
        </w:tc>
        <w:tc>
          <w:tcPr>
            <w:tcW w:w="450" w:type="dxa"/>
            <w:tcBorders>
              <w:bottom w:val="single" w:sz="4" w:space="0" w:color="auto"/>
            </w:tcBorders>
            <w:shd w:val="clear" w:color="auto" w:fill="FABF8F"/>
          </w:tcPr>
          <w:p w14:paraId="105E26EF" w14:textId="77777777" w:rsidR="00913A0A" w:rsidRPr="0055028E" w:rsidRDefault="00913A0A" w:rsidP="001A63C6">
            <w:pPr>
              <w:pStyle w:val="TableText"/>
              <w:widowControl w:val="0"/>
              <w:spacing w:before="120"/>
              <w:rPr>
                <w:rFonts w:ascii="Tahoma" w:hAnsi="Tahoma" w:cs="Tahoma"/>
                <w:color w:val="000000"/>
                <w:sz w:val="13"/>
              </w:rPr>
            </w:pPr>
            <w:r w:rsidRPr="0055028E">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07085E11"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70D7157"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9C1F52B"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0E72EF0"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0008F7E"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08DBA99"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3C7A17"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3249D86"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EBBD700"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33F31D"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F02A7C2"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3EA79A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49835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403F5BC5"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9B067E3" w14:textId="77777777" w:rsidR="00913A0A" w:rsidRPr="0055028E" w:rsidRDefault="00913A0A"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FABF8F"/>
            <w:vAlign w:val="center"/>
          </w:tcPr>
          <w:p w14:paraId="5F8E48B4"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088080A"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913A0A" w:rsidRPr="0055028E" w14:paraId="59502151" w14:textId="77777777" w:rsidTr="00124319">
        <w:trPr>
          <w:trHeight w:val="145"/>
        </w:trPr>
        <w:tc>
          <w:tcPr>
            <w:tcW w:w="2194" w:type="dxa"/>
            <w:gridSpan w:val="2"/>
            <w:tcBorders>
              <w:bottom w:val="single" w:sz="4" w:space="0" w:color="auto"/>
            </w:tcBorders>
            <w:shd w:val="clear" w:color="auto" w:fill="auto"/>
            <w:vAlign w:val="center"/>
          </w:tcPr>
          <w:p w14:paraId="56211893" w14:textId="77777777" w:rsidR="00913A0A" w:rsidRPr="00246CED" w:rsidRDefault="00913A0A" w:rsidP="001A63C6">
            <w:pPr>
              <w:pStyle w:val="Heading2"/>
              <w:ind w:left="0"/>
              <w:rPr>
                <w:rFonts w:ascii="Tahoma" w:hAnsi="Tahoma" w:cs="Tahoma"/>
                <w:b w:val="0"/>
                <w:sz w:val="14"/>
                <w:szCs w:val="16"/>
                <w:lang w:val="ru-RU"/>
              </w:rPr>
            </w:pPr>
            <w:bookmarkStart w:id="257" w:name="_Toc336337998"/>
            <w:bookmarkStart w:id="258" w:name="_Toc377667682"/>
            <w:r w:rsidRPr="0055028E">
              <w:rPr>
                <w:rFonts w:ascii="Tahoma" w:hAnsi="Tahoma" w:cs="Tahoma"/>
                <w:b w:val="0"/>
                <w:sz w:val="14"/>
                <w:szCs w:val="16"/>
              </w:rPr>
              <w:t>Lync</w:t>
            </w:r>
            <w:r w:rsidRPr="00246CED">
              <w:rPr>
                <w:rFonts w:ascii="Tahoma" w:hAnsi="Tahoma" w:cs="Tahoma"/>
                <w:b w:val="0"/>
                <w:sz w:val="14"/>
                <w:szCs w:val="16"/>
                <w:lang w:val="ru-RU"/>
              </w:rPr>
              <w:t xml:space="preserve"> </w:t>
            </w:r>
            <w:r w:rsidRPr="0055028E">
              <w:rPr>
                <w:rFonts w:ascii="Tahoma" w:hAnsi="Tahoma" w:cs="Tahoma"/>
                <w:b w:val="0"/>
                <w:sz w:val="14"/>
                <w:szCs w:val="16"/>
              </w:rPr>
              <w:t>Online</w:t>
            </w:r>
            <w:r w:rsidRPr="00246CED">
              <w:rPr>
                <w:rFonts w:ascii="Tahoma" w:hAnsi="Tahoma" w:cs="Tahoma"/>
                <w:b w:val="0"/>
                <w:sz w:val="14"/>
                <w:szCs w:val="16"/>
                <w:lang w:val="ru-RU"/>
              </w:rPr>
              <w:t xml:space="preserve"> (план 3</w:t>
            </w:r>
            <w:r w:rsidRPr="0055028E">
              <w:rPr>
                <w:rFonts w:ascii="Tahoma" w:hAnsi="Tahoma" w:cs="Tahoma"/>
                <w:b w:val="0"/>
                <w:sz w:val="14"/>
                <w:szCs w:val="16"/>
              </w:rPr>
              <w:t>A</w:t>
            </w:r>
            <w:r w:rsidRPr="00246CED">
              <w:rPr>
                <w:rFonts w:ascii="Tahoma" w:hAnsi="Tahoma" w:cs="Tahoma"/>
                <w:b w:val="0"/>
                <w:sz w:val="14"/>
                <w:szCs w:val="16"/>
                <w:lang w:val="ru-RU"/>
              </w:rPr>
              <w:t xml:space="preserve">) (лицензия </w:t>
            </w:r>
            <w:r w:rsidRPr="0055028E">
              <w:rPr>
                <w:rFonts w:ascii="Tahoma" w:hAnsi="Tahoma" w:cs="Tahoma"/>
                <w:b w:val="0"/>
                <w:sz w:val="14"/>
                <w:szCs w:val="16"/>
              </w:rPr>
              <w:t>SL</w:t>
            </w:r>
            <w:r w:rsidRPr="00246CED">
              <w:rPr>
                <w:rFonts w:ascii="Tahoma" w:hAnsi="Tahoma" w:cs="Tahoma"/>
                <w:b w:val="0"/>
                <w:sz w:val="14"/>
                <w:szCs w:val="16"/>
                <w:lang w:val="ru-RU"/>
              </w:rPr>
              <w:t xml:space="preserve"> «на пользователя»)</w:t>
            </w:r>
            <w:bookmarkEnd w:id="257"/>
            <w:bookmarkEnd w:id="258"/>
          </w:p>
        </w:tc>
        <w:tc>
          <w:tcPr>
            <w:tcW w:w="776" w:type="dxa"/>
            <w:tcBorders>
              <w:bottom w:val="single" w:sz="4" w:space="0" w:color="auto"/>
            </w:tcBorders>
            <w:shd w:val="clear" w:color="auto" w:fill="auto"/>
            <w:vAlign w:val="center"/>
          </w:tcPr>
          <w:p w14:paraId="4EB8AE4C" w14:textId="77777777" w:rsidR="00913A0A" w:rsidRPr="0055028E" w:rsidRDefault="00EE557A" w:rsidP="00793532">
            <w:pPr>
              <w:pStyle w:val="TableText"/>
              <w:widowControl w:val="0"/>
              <w:rPr>
                <w:b/>
                <w:color w:val="0000FF"/>
                <w:sz w:val="13"/>
                <w:szCs w:val="13"/>
                <w:u w:val="single"/>
              </w:rPr>
            </w:pPr>
            <w:hyperlink w:anchor="_68_Lync_Online" w:history="1">
              <w:r w:rsidR="005D03FC" w:rsidRPr="0055028E">
                <w:rPr>
                  <w:rStyle w:val="Hyperlink"/>
                  <w:b/>
                  <w:sz w:val="13"/>
                  <w:szCs w:val="13"/>
                </w:rPr>
                <w:t>68</w:t>
              </w:r>
            </w:hyperlink>
          </w:p>
        </w:tc>
        <w:tc>
          <w:tcPr>
            <w:tcW w:w="450" w:type="dxa"/>
            <w:tcBorders>
              <w:bottom w:val="single" w:sz="4" w:space="0" w:color="auto"/>
            </w:tcBorders>
            <w:shd w:val="clear" w:color="auto" w:fill="auto"/>
            <w:vAlign w:val="center"/>
          </w:tcPr>
          <w:p w14:paraId="1E036CDB"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0473DFD5"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C5EB2C9"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7FDC302"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D2ECC1D"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7594AB3"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793B0E2"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7F5B1AF"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7AE4968"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4431BE2"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D9185AB"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2C1BF6D"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DD964F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802D2D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6F60232D"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6326CB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 ST (только EES)</w:t>
            </w:r>
          </w:p>
        </w:tc>
        <w:tc>
          <w:tcPr>
            <w:tcW w:w="472" w:type="dxa"/>
            <w:tcBorders>
              <w:bottom w:val="single" w:sz="4" w:space="0" w:color="auto"/>
            </w:tcBorders>
            <w:shd w:val="clear" w:color="auto" w:fill="auto"/>
            <w:vAlign w:val="center"/>
          </w:tcPr>
          <w:p w14:paraId="6781433A"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tcPr>
          <w:p w14:paraId="64FD025A"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8A0F85" w:rsidRPr="0055028E" w14:paraId="421B0A45" w14:textId="77777777" w:rsidTr="00124319">
        <w:trPr>
          <w:trHeight w:val="145"/>
        </w:trPr>
        <w:tc>
          <w:tcPr>
            <w:tcW w:w="2194" w:type="dxa"/>
            <w:gridSpan w:val="2"/>
            <w:tcBorders>
              <w:bottom w:val="single" w:sz="4" w:space="0" w:color="auto"/>
            </w:tcBorders>
            <w:shd w:val="clear" w:color="auto" w:fill="FABF8F"/>
            <w:vAlign w:val="center"/>
          </w:tcPr>
          <w:p w14:paraId="721B0C78" w14:textId="77777777" w:rsidR="00913A0A" w:rsidRPr="0055028E" w:rsidRDefault="00913A0A" w:rsidP="001A63C6">
            <w:pPr>
              <w:pStyle w:val="Heading2"/>
              <w:ind w:left="0"/>
              <w:rPr>
                <w:rFonts w:ascii="Tahoma" w:hAnsi="Tahoma" w:cs="Tahoma"/>
                <w:b w:val="0"/>
                <w:sz w:val="14"/>
                <w:szCs w:val="16"/>
              </w:rPr>
            </w:pPr>
            <w:bookmarkStart w:id="259" w:name="_Toc336337999"/>
            <w:bookmarkStart w:id="260" w:name="_Toc377667683"/>
            <w:r w:rsidRPr="0055028E">
              <w:rPr>
                <w:rFonts w:ascii="Tahoma" w:hAnsi="Tahoma" w:cs="Tahoma"/>
                <w:b w:val="0"/>
                <w:sz w:val="14"/>
                <w:szCs w:val="16"/>
              </w:rPr>
              <w:t xml:space="preserve">Lync Server </w:t>
            </w:r>
            <w:bookmarkEnd w:id="259"/>
            <w:r w:rsidRPr="0055028E">
              <w:rPr>
                <w:rFonts w:ascii="Tahoma" w:hAnsi="Tahoma" w:cs="Tahoma"/>
                <w:b w:val="0"/>
                <w:sz w:val="14"/>
                <w:szCs w:val="16"/>
              </w:rPr>
              <w:t>2013</w:t>
            </w:r>
            <w:bookmarkEnd w:id="260"/>
          </w:p>
        </w:tc>
        <w:tc>
          <w:tcPr>
            <w:tcW w:w="776" w:type="dxa"/>
            <w:tcBorders>
              <w:bottom w:val="single" w:sz="4" w:space="0" w:color="auto"/>
            </w:tcBorders>
            <w:shd w:val="clear" w:color="auto" w:fill="FABF8F"/>
            <w:vAlign w:val="center"/>
          </w:tcPr>
          <w:p w14:paraId="12BA54F4" w14:textId="77777777" w:rsidR="00913A0A" w:rsidRPr="0055028E" w:rsidRDefault="00EE557A" w:rsidP="00793532">
            <w:pPr>
              <w:pStyle w:val="TableText"/>
              <w:widowControl w:val="0"/>
              <w:rPr>
                <w:b/>
                <w:color w:val="0000FF"/>
                <w:sz w:val="13"/>
                <w:szCs w:val="13"/>
                <w:u w:val="single"/>
              </w:rPr>
            </w:pPr>
            <w:hyperlink w:anchor="_69_Lync_Server" w:history="1">
              <w:r w:rsidR="0028221A" w:rsidRPr="0055028E">
                <w:rPr>
                  <w:rStyle w:val="Hyperlink"/>
                  <w:b/>
                  <w:sz w:val="13"/>
                  <w:szCs w:val="13"/>
                </w:rPr>
                <w:t>69</w:t>
              </w:r>
            </w:hyperlink>
          </w:p>
        </w:tc>
        <w:tc>
          <w:tcPr>
            <w:tcW w:w="450" w:type="dxa"/>
            <w:tcBorders>
              <w:bottom w:val="single" w:sz="4" w:space="0" w:color="auto"/>
            </w:tcBorders>
            <w:shd w:val="clear" w:color="auto" w:fill="FABF8F"/>
          </w:tcPr>
          <w:p w14:paraId="1159C3C6" w14:textId="77777777" w:rsidR="00913A0A" w:rsidRPr="0055028E" w:rsidRDefault="00913A0A" w:rsidP="001A63C6">
            <w:pPr>
              <w:pStyle w:val="TableText"/>
              <w:widowControl w:val="0"/>
              <w:spacing w:before="120"/>
              <w:rPr>
                <w:rFonts w:ascii="Tahoma" w:hAnsi="Tahoma" w:cs="Tahoma"/>
                <w:color w:val="000000"/>
                <w:sz w:val="13"/>
              </w:rPr>
            </w:pPr>
            <w:r w:rsidRPr="0055028E">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3BB8401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67ED4C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gridSpan w:val="2"/>
            <w:tcBorders>
              <w:bottom w:val="single" w:sz="4" w:space="0" w:color="auto"/>
            </w:tcBorders>
            <w:shd w:val="clear" w:color="auto" w:fill="FABF8F"/>
            <w:vAlign w:val="center"/>
          </w:tcPr>
          <w:p w14:paraId="6AB5686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125</w:t>
            </w:r>
          </w:p>
        </w:tc>
        <w:tc>
          <w:tcPr>
            <w:tcW w:w="450" w:type="dxa"/>
            <w:gridSpan w:val="2"/>
            <w:tcBorders>
              <w:bottom w:val="single" w:sz="4" w:space="0" w:color="auto"/>
            </w:tcBorders>
            <w:shd w:val="clear" w:color="auto" w:fill="FABF8F"/>
            <w:vAlign w:val="center"/>
          </w:tcPr>
          <w:p w14:paraId="4C73F5C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100</w:t>
            </w:r>
          </w:p>
        </w:tc>
        <w:tc>
          <w:tcPr>
            <w:tcW w:w="450" w:type="dxa"/>
            <w:gridSpan w:val="3"/>
            <w:tcBorders>
              <w:bottom w:val="single" w:sz="4" w:space="0" w:color="auto"/>
            </w:tcBorders>
            <w:shd w:val="clear" w:color="auto" w:fill="FABF8F"/>
            <w:vAlign w:val="center"/>
          </w:tcPr>
          <w:p w14:paraId="17A9183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75</w:t>
            </w:r>
          </w:p>
        </w:tc>
        <w:tc>
          <w:tcPr>
            <w:tcW w:w="450" w:type="dxa"/>
            <w:gridSpan w:val="2"/>
            <w:tcBorders>
              <w:bottom w:val="single" w:sz="4" w:space="0" w:color="auto"/>
            </w:tcBorders>
            <w:shd w:val="clear" w:color="auto" w:fill="FABF8F"/>
            <w:vAlign w:val="center"/>
          </w:tcPr>
          <w:p w14:paraId="4D126A3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75</w:t>
            </w:r>
          </w:p>
        </w:tc>
        <w:tc>
          <w:tcPr>
            <w:tcW w:w="450" w:type="dxa"/>
            <w:gridSpan w:val="2"/>
            <w:tcBorders>
              <w:bottom w:val="single" w:sz="4" w:space="0" w:color="auto"/>
            </w:tcBorders>
            <w:shd w:val="clear" w:color="auto" w:fill="FABF8F"/>
            <w:vAlign w:val="center"/>
          </w:tcPr>
          <w:p w14:paraId="5681AC5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47BCDF0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33C487C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bottom w:val="single" w:sz="4" w:space="0" w:color="auto"/>
            </w:tcBorders>
            <w:shd w:val="clear" w:color="auto" w:fill="FABF8F"/>
            <w:vAlign w:val="center"/>
          </w:tcPr>
          <w:p w14:paraId="1598AEC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1D762D4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9B4224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E9513E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682971A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tcPr>
          <w:p w14:paraId="18F969A3"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33564983"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04F0261"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913A0A" w:rsidRPr="0055028E" w14:paraId="2A6E0715" w14:textId="77777777" w:rsidTr="00124319">
        <w:trPr>
          <w:trHeight w:val="145"/>
        </w:trPr>
        <w:tc>
          <w:tcPr>
            <w:tcW w:w="2194" w:type="dxa"/>
            <w:gridSpan w:val="2"/>
            <w:tcBorders>
              <w:bottom w:val="single" w:sz="4" w:space="0" w:color="auto"/>
            </w:tcBorders>
            <w:shd w:val="clear" w:color="auto" w:fill="auto"/>
            <w:vAlign w:val="center"/>
          </w:tcPr>
          <w:p w14:paraId="2265DA66" w14:textId="77777777" w:rsidR="00913A0A" w:rsidRPr="0055028E" w:rsidDel="006A2F66" w:rsidRDefault="00913A0A" w:rsidP="001A63C6">
            <w:pPr>
              <w:pStyle w:val="Heading2"/>
              <w:ind w:left="0"/>
              <w:rPr>
                <w:rFonts w:ascii="Tahoma" w:hAnsi="Tahoma" w:cs="Tahoma"/>
                <w:b w:val="0"/>
                <w:sz w:val="14"/>
                <w:szCs w:val="16"/>
              </w:rPr>
            </w:pPr>
            <w:bookmarkStart w:id="261" w:name="_Toc336338000"/>
            <w:bookmarkStart w:id="262" w:name="_Toc377667684"/>
            <w:r w:rsidRPr="0055028E">
              <w:rPr>
                <w:rFonts w:ascii="Tahoma" w:hAnsi="Tahoma" w:cs="Tahoma"/>
                <w:b w:val="0"/>
                <w:sz w:val="14"/>
                <w:szCs w:val="16"/>
              </w:rPr>
              <w:t>Lync Server Enterprise CAL</w:t>
            </w:r>
            <w:bookmarkEnd w:id="261"/>
            <w:r w:rsidRPr="0055028E">
              <w:rPr>
                <w:rFonts w:ascii="Tahoma" w:hAnsi="Tahoma" w:cs="Tahoma"/>
                <w:b w:val="0"/>
                <w:sz w:val="14"/>
                <w:szCs w:val="16"/>
              </w:rPr>
              <w:t xml:space="preserve"> 2013</w:t>
            </w:r>
            <w:bookmarkEnd w:id="262"/>
          </w:p>
        </w:tc>
        <w:tc>
          <w:tcPr>
            <w:tcW w:w="776" w:type="dxa"/>
            <w:tcBorders>
              <w:bottom w:val="single" w:sz="4" w:space="0" w:color="auto"/>
            </w:tcBorders>
            <w:shd w:val="clear" w:color="auto" w:fill="auto"/>
            <w:vAlign w:val="center"/>
          </w:tcPr>
          <w:p w14:paraId="38785305" w14:textId="77777777" w:rsidR="00913A0A" w:rsidRPr="0055028E" w:rsidDel="006A2F66"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14:paraId="7B15CA18" w14:textId="77777777" w:rsidR="00913A0A" w:rsidRPr="0055028E" w:rsidDel="006A2F66" w:rsidRDefault="00913A0A" w:rsidP="001A63C6">
            <w:pPr>
              <w:pStyle w:val="TableText"/>
              <w:widowControl w:val="0"/>
              <w:spacing w:before="120"/>
              <w:rPr>
                <w:rFonts w:ascii="Tahoma" w:hAnsi="Tahoma" w:cs="Tahoma"/>
                <w:color w:val="000000"/>
                <w:sz w:val="13"/>
              </w:rPr>
            </w:pPr>
            <w:r w:rsidRPr="0055028E">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0DF6EE69"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524F701"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gridSpan w:val="2"/>
            <w:tcBorders>
              <w:bottom w:val="single" w:sz="4" w:space="0" w:color="auto"/>
            </w:tcBorders>
            <w:shd w:val="clear" w:color="auto" w:fill="auto"/>
            <w:vAlign w:val="center"/>
          </w:tcPr>
          <w:p w14:paraId="0624B86F"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3</w:t>
            </w:r>
          </w:p>
        </w:tc>
        <w:tc>
          <w:tcPr>
            <w:tcW w:w="450" w:type="dxa"/>
            <w:gridSpan w:val="2"/>
            <w:tcBorders>
              <w:bottom w:val="single" w:sz="4" w:space="0" w:color="auto"/>
            </w:tcBorders>
            <w:shd w:val="clear" w:color="auto" w:fill="auto"/>
            <w:vAlign w:val="center"/>
          </w:tcPr>
          <w:p w14:paraId="49C43059"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3"/>
            <w:tcBorders>
              <w:bottom w:val="single" w:sz="4" w:space="0" w:color="auto"/>
            </w:tcBorders>
            <w:shd w:val="clear" w:color="auto" w:fill="auto"/>
            <w:vAlign w:val="center"/>
          </w:tcPr>
          <w:p w14:paraId="067F9EC0"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auto"/>
            <w:vAlign w:val="center"/>
          </w:tcPr>
          <w:p w14:paraId="68F9EC1C"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auto"/>
            <w:vAlign w:val="center"/>
          </w:tcPr>
          <w:p w14:paraId="56E3EF7F"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0167C89C"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587CA9D"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tcBorders>
            <w:shd w:val="clear" w:color="auto" w:fill="auto"/>
            <w:vAlign w:val="center"/>
          </w:tcPr>
          <w:p w14:paraId="45749685"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4BF351B"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651DA8"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02F8F80"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3BA0D055"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tcPr>
          <w:p w14:paraId="23651484" w14:textId="77777777" w:rsidR="00913A0A" w:rsidRPr="0055028E" w:rsidDel="006A2F66" w:rsidRDefault="00913A0A" w:rsidP="001A63C6">
            <w:pPr>
              <w:pStyle w:val="TableText"/>
              <w:widowControl w:val="0"/>
              <w:spacing w:before="120"/>
              <w:rPr>
                <w:rFonts w:ascii="Tahoma" w:hAnsi="Tahoma" w:cs="Tahoma"/>
                <w:sz w:val="13"/>
              </w:rPr>
            </w:pPr>
            <w:r w:rsidRPr="0055028E">
              <w:rPr>
                <w:rFonts w:ascii="Tahoma" w:hAnsi="Tahoma" w:cs="Tahoma"/>
                <w:sz w:val="13"/>
              </w:rPr>
              <w:t>AO, ST</w:t>
            </w:r>
          </w:p>
        </w:tc>
        <w:tc>
          <w:tcPr>
            <w:tcW w:w="472" w:type="dxa"/>
            <w:tcBorders>
              <w:bottom w:val="single" w:sz="4" w:space="0" w:color="auto"/>
            </w:tcBorders>
            <w:shd w:val="clear" w:color="auto" w:fill="auto"/>
            <w:vAlign w:val="center"/>
          </w:tcPr>
          <w:p w14:paraId="77D0C053"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tcPr>
          <w:p w14:paraId="1E6F2F15"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8A0F85" w:rsidRPr="0055028E" w14:paraId="333311B2" w14:textId="77777777" w:rsidTr="00124319">
        <w:trPr>
          <w:trHeight w:val="145"/>
        </w:trPr>
        <w:tc>
          <w:tcPr>
            <w:tcW w:w="2194" w:type="dxa"/>
            <w:gridSpan w:val="2"/>
            <w:tcBorders>
              <w:bottom w:val="single" w:sz="4" w:space="0" w:color="auto"/>
            </w:tcBorders>
            <w:shd w:val="clear" w:color="auto" w:fill="FABF8F"/>
            <w:vAlign w:val="center"/>
          </w:tcPr>
          <w:p w14:paraId="5A126AEC" w14:textId="77777777" w:rsidR="00913A0A" w:rsidRPr="0055028E" w:rsidDel="006A2F66" w:rsidRDefault="00913A0A" w:rsidP="001A63C6">
            <w:pPr>
              <w:pStyle w:val="Heading2"/>
              <w:ind w:left="0"/>
              <w:rPr>
                <w:rFonts w:ascii="Tahoma" w:hAnsi="Tahoma" w:cs="Tahoma"/>
                <w:b w:val="0"/>
                <w:sz w:val="14"/>
                <w:szCs w:val="16"/>
              </w:rPr>
            </w:pPr>
            <w:bookmarkStart w:id="263" w:name="_Toc336338002"/>
            <w:bookmarkStart w:id="264" w:name="_Toc377667685"/>
            <w:r w:rsidRPr="0055028E">
              <w:rPr>
                <w:rFonts w:ascii="Tahoma" w:hAnsi="Tahoma" w:cs="Tahoma"/>
                <w:b w:val="0"/>
                <w:sz w:val="14"/>
                <w:szCs w:val="16"/>
              </w:rPr>
              <w:t>Lync Server Plus CAL</w:t>
            </w:r>
            <w:bookmarkEnd w:id="263"/>
            <w:r w:rsidRPr="0055028E">
              <w:rPr>
                <w:rFonts w:ascii="Tahoma" w:hAnsi="Tahoma" w:cs="Tahoma"/>
                <w:b w:val="0"/>
                <w:sz w:val="14"/>
                <w:szCs w:val="16"/>
              </w:rPr>
              <w:t xml:space="preserve"> 2013</w:t>
            </w:r>
            <w:bookmarkEnd w:id="264"/>
          </w:p>
        </w:tc>
        <w:tc>
          <w:tcPr>
            <w:tcW w:w="776" w:type="dxa"/>
            <w:tcBorders>
              <w:bottom w:val="single" w:sz="4" w:space="0" w:color="auto"/>
            </w:tcBorders>
            <w:shd w:val="clear" w:color="auto" w:fill="FABF8F"/>
            <w:vAlign w:val="center"/>
          </w:tcPr>
          <w:p w14:paraId="0F9CC5B7" w14:textId="77777777" w:rsidR="00913A0A" w:rsidRPr="0055028E" w:rsidDel="006A2F66" w:rsidRDefault="00913A0A" w:rsidP="001A63C6">
            <w:pPr>
              <w:pStyle w:val="TableText"/>
              <w:widowControl w:val="0"/>
              <w:rPr>
                <w:b/>
                <w:color w:val="0000FF"/>
                <w:sz w:val="13"/>
                <w:szCs w:val="13"/>
                <w:u w:val="single"/>
              </w:rPr>
            </w:pPr>
            <w:bookmarkStart w:id="265" w:name="_Hlt335908886"/>
          </w:p>
        </w:tc>
        <w:bookmarkEnd w:id="265"/>
        <w:tc>
          <w:tcPr>
            <w:tcW w:w="450" w:type="dxa"/>
            <w:tcBorders>
              <w:bottom w:val="single" w:sz="4" w:space="0" w:color="auto"/>
            </w:tcBorders>
            <w:shd w:val="clear" w:color="auto" w:fill="FABF8F"/>
          </w:tcPr>
          <w:p w14:paraId="0C59B920" w14:textId="77777777" w:rsidR="00913A0A" w:rsidRPr="0055028E" w:rsidDel="006A2F66" w:rsidRDefault="00913A0A" w:rsidP="001A63C6">
            <w:pPr>
              <w:pStyle w:val="TableText"/>
              <w:widowControl w:val="0"/>
              <w:spacing w:before="120"/>
              <w:rPr>
                <w:rFonts w:ascii="Tahoma" w:hAnsi="Tahoma" w:cs="Tahoma"/>
                <w:color w:val="000000"/>
                <w:sz w:val="13"/>
              </w:rPr>
            </w:pPr>
            <w:r w:rsidRPr="0055028E">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91FCA94"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3AB7453"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gridSpan w:val="2"/>
            <w:tcBorders>
              <w:bottom w:val="single" w:sz="4" w:space="0" w:color="auto"/>
            </w:tcBorders>
            <w:shd w:val="clear" w:color="auto" w:fill="FABF8F"/>
            <w:vAlign w:val="center"/>
          </w:tcPr>
          <w:p w14:paraId="639A3E7C"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3</w:t>
            </w:r>
          </w:p>
        </w:tc>
        <w:tc>
          <w:tcPr>
            <w:tcW w:w="450" w:type="dxa"/>
            <w:gridSpan w:val="2"/>
            <w:tcBorders>
              <w:bottom w:val="single" w:sz="4" w:space="0" w:color="auto"/>
            </w:tcBorders>
            <w:shd w:val="clear" w:color="auto" w:fill="FABF8F"/>
            <w:vAlign w:val="center"/>
          </w:tcPr>
          <w:p w14:paraId="2F5C0CF0"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3"/>
            <w:tcBorders>
              <w:bottom w:val="single" w:sz="4" w:space="0" w:color="auto"/>
            </w:tcBorders>
            <w:shd w:val="clear" w:color="auto" w:fill="FABF8F"/>
            <w:vAlign w:val="center"/>
          </w:tcPr>
          <w:p w14:paraId="7969309F"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FABF8F"/>
            <w:vAlign w:val="center"/>
          </w:tcPr>
          <w:p w14:paraId="537B3102"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FABF8F"/>
            <w:vAlign w:val="center"/>
          </w:tcPr>
          <w:p w14:paraId="3813ED46"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F825E35"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6517E7"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tcBorders>
            <w:shd w:val="clear" w:color="auto" w:fill="FABF8F"/>
            <w:vAlign w:val="center"/>
          </w:tcPr>
          <w:p w14:paraId="7C52F479"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579B408"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8FC43EF"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0C72E66"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744BBB38"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tcPr>
          <w:p w14:paraId="185A4E15" w14:textId="77777777" w:rsidR="00913A0A" w:rsidRPr="0055028E" w:rsidDel="006A2F66" w:rsidRDefault="00913A0A" w:rsidP="001A63C6">
            <w:pPr>
              <w:pStyle w:val="TableText"/>
              <w:widowControl w:val="0"/>
              <w:spacing w:before="120"/>
              <w:rPr>
                <w:rFonts w:ascii="Tahoma" w:hAnsi="Tahoma" w:cs="Tahoma"/>
                <w:sz w:val="13"/>
              </w:rPr>
            </w:pPr>
            <w:r w:rsidRPr="0055028E">
              <w:rPr>
                <w:rFonts w:ascii="Tahoma" w:hAnsi="Tahoma" w:cs="Tahoma"/>
                <w:sz w:val="13"/>
              </w:rPr>
              <w:t>A, ST</w:t>
            </w:r>
          </w:p>
        </w:tc>
        <w:tc>
          <w:tcPr>
            <w:tcW w:w="472" w:type="dxa"/>
            <w:tcBorders>
              <w:bottom w:val="single" w:sz="4" w:space="0" w:color="auto"/>
            </w:tcBorders>
            <w:shd w:val="clear" w:color="auto" w:fill="FABF8F"/>
            <w:vAlign w:val="center"/>
          </w:tcPr>
          <w:p w14:paraId="5B722882"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588FBDC"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913A0A" w:rsidRPr="0055028E" w14:paraId="0A3992BB" w14:textId="77777777" w:rsidTr="00124319">
        <w:trPr>
          <w:trHeight w:val="145"/>
        </w:trPr>
        <w:tc>
          <w:tcPr>
            <w:tcW w:w="2194" w:type="dxa"/>
            <w:gridSpan w:val="2"/>
            <w:tcBorders>
              <w:bottom w:val="single" w:sz="4" w:space="0" w:color="auto"/>
            </w:tcBorders>
            <w:shd w:val="clear" w:color="auto" w:fill="auto"/>
            <w:vAlign w:val="center"/>
          </w:tcPr>
          <w:p w14:paraId="493AAD49" w14:textId="77777777" w:rsidR="00913A0A" w:rsidRPr="0055028E" w:rsidDel="006A2F66" w:rsidRDefault="00913A0A" w:rsidP="001A63C6">
            <w:pPr>
              <w:pStyle w:val="Heading2"/>
              <w:ind w:left="0"/>
              <w:rPr>
                <w:rFonts w:ascii="Tahoma" w:hAnsi="Tahoma" w:cs="Tahoma"/>
                <w:b w:val="0"/>
                <w:sz w:val="14"/>
                <w:szCs w:val="16"/>
              </w:rPr>
            </w:pPr>
            <w:bookmarkStart w:id="266" w:name="_Toc336338005"/>
            <w:bookmarkStart w:id="267" w:name="_Toc377667686"/>
            <w:r w:rsidRPr="0055028E">
              <w:rPr>
                <w:rFonts w:ascii="Tahoma" w:hAnsi="Tahoma" w:cs="Tahoma"/>
                <w:b w:val="0"/>
                <w:sz w:val="14"/>
                <w:szCs w:val="16"/>
              </w:rPr>
              <w:t>Lync Server Standard CAL</w:t>
            </w:r>
            <w:bookmarkEnd w:id="266"/>
            <w:r w:rsidRPr="0055028E">
              <w:rPr>
                <w:rFonts w:ascii="Tahoma" w:hAnsi="Tahoma" w:cs="Tahoma"/>
                <w:b w:val="0"/>
                <w:sz w:val="14"/>
                <w:szCs w:val="16"/>
              </w:rPr>
              <w:t xml:space="preserve"> 2013</w:t>
            </w:r>
            <w:bookmarkEnd w:id="267"/>
          </w:p>
        </w:tc>
        <w:tc>
          <w:tcPr>
            <w:tcW w:w="776" w:type="dxa"/>
            <w:tcBorders>
              <w:bottom w:val="single" w:sz="4" w:space="0" w:color="auto"/>
            </w:tcBorders>
            <w:shd w:val="clear" w:color="auto" w:fill="auto"/>
            <w:vAlign w:val="center"/>
          </w:tcPr>
          <w:p w14:paraId="6B169844" w14:textId="77777777" w:rsidR="00913A0A" w:rsidRPr="0055028E" w:rsidDel="006A2F66"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14:paraId="5CDC653C" w14:textId="77777777" w:rsidR="00913A0A" w:rsidRPr="0055028E" w:rsidDel="006A2F66" w:rsidRDefault="00913A0A" w:rsidP="001A63C6">
            <w:pPr>
              <w:pStyle w:val="TableText"/>
              <w:widowControl w:val="0"/>
              <w:spacing w:before="120"/>
              <w:rPr>
                <w:rFonts w:ascii="Tahoma" w:hAnsi="Tahoma" w:cs="Tahoma"/>
                <w:color w:val="000000"/>
                <w:sz w:val="13"/>
              </w:rPr>
            </w:pPr>
            <w:r w:rsidRPr="0055028E">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0E248471"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9F9AE21"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gridSpan w:val="2"/>
            <w:tcBorders>
              <w:bottom w:val="single" w:sz="4" w:space="0" w:color="auto"/>
            </w:tcBorders>
            <w:shd w:val="clear" w:color="auto" w:fill="auto"/>
            <w:vAlign w:val="center"/>
          </w:tcPr>
          <w:p w14:paraId="6A9A01FA"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3</w:t>
            </w:r>
          </w:p>
        </w:tc>
        <w:tc>
          <w:tcPr>
            <w:tcW w:w="450" w:type="dxa"/>
            <w:gridSpan w:val="2"/>
            <w:tcBorders>
              <w:bottom w:val="single" w:sz="4" w:space="0" w:color="auto"/>
            </w:tcBorders>
            <w:shd w:val="clear" w:color="auto" w:fill="auto"/>
            <w:vAlign w:val="center"/>
          </w:tcPr>
          <w:p w14:paraId="314AB36E"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3"/>
            <w:tcBorders>
              <w:bottom w:val="single" w:sz="4" w:space="0" w:color="auto"/>
            </w:tcBorders>
            <w:shd w:val="clear" w:color="auto" w:fill="auto"/>
            <w:vAlign w:val="center"/>
          </w:tcPr>
          <w:p w14:paraId="19D2541C"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auto"/>
            <w:vAlign w:val="center"/>
          </w:tcPr>
          <w:p w14:paraId="34F18526"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auto"/>
            <w:vAlign w:val="center"/>
          </w:tcPr>
          <w:p w14:paraId="308DC784"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A2BDC15"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FA6F643"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tcBorders>
            <w:shd w:val="clear" w:color="auto" w:fill="auto"/>
            <w:vAlign w:val="center"/>
          </w:tcPr>
          <w:p w14:paraId="134219A5"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9DE9659"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B3AB225"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5D0F8CE" w14:textId="77777777" w:rsidR="00913A0A" w:rsidRPr="0055028E" w:rsidDel="006A2F66"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2CE5B5A1" w14:textId="77777777" w:rsidR="00913A0A" w:rsidRPr="0055028E" w:rsidDel="006A2F66"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tcPr>
          <w:p w14:paraId="03759D36" w14:textId="77777777" w:rsidR="00913A0A" w:rsidRPr="0055028E" w:rsidDel="006A2F66" w:rsidRDefault="00913A0A" w:rsidP="001A63C6">
            <w:pPr>
              <w:pStyle w:val="TableText"/>
              <w:widowControl w:val="0"/>
              <w:spacing w:before="120"/>
              <w:rPr>
                <w:rFonts w:ascii="Tahoma" w:hAnsi="Tahoma" w:cs="Tahoma"/>
                <w:sz w:val="13"/>
              </w:rPr>
            </w:pPr>
            <w:r w:rsidRPr="0055028E">
              <w:rPr>
                <w:rFonts w:ascii="Tahoma" w:hAnsi="Tahoma" w:cs="Tahoma"/>
                <w:sz w:val="13"/>
              </w:rPr>
              <w:t>A, ST</w:t>
            </w:r>
          </w:p>
        </w:tc>
        <w:tc>
          <w:tcPr>
            <w:tcW w:w="472" w:type="dxa"/>
            <w:tcBorders>
              <w:bottom w:val="single" w:sz="4" w:space="0" w:color="auto"/>
            </w:tcBorders>
            <w:shd w:val="clear" w:color="auto" w:fill="auto"/>
            <w:vAlign w:val="center"/>
          </w:tcPr>
          <w:p w14:paraId="521CCB2D"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tcPr>
          <w:p w14:paraId="35AB5DC8"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8A0F85" w:rsidRPr="0055028E" w14:paraId="2FB28EA9" w14:textId="77777777" w:rsidTr="00124319">
        <w:trPr>
          <w:trHeight w:val="70"/>
        </w:trPr>
        <w:tc>
          <w:tcPr>
            <w:tcW w:w="2194" w:type="dxa"/>
            <w:gridSpan w:val="2"/>
            <w:tcBorders>
              <w:bottom w:val="single" w:sz="4" w:space="0" w:color="auto"/>
            </w:tcBorders>
            <w:shd w:val="clear" w:color="auto" w:fill="FABF8F"/>
            <w:vAlign w:val="center"/>
          </w:tcPr>
          <w:p w14:paraId="5DBED7F0" w14:textId="77777777" w:rsidR="00913A0A" w:rsidRPr="00246CED" w:rsidRDefault="00913A0A">
            <w:pPr>
              <w:pStyle w:val="Heading2"/>
              <w:ind w:left="0"/>
              <w:rPr>
                <w:rFonts w:ascii="Tahoma" w:hAnsi="Tahoma" w:cs="Tahoma"/>
                <w:b w:val="0"/>
                <w:sz w:val="14"/>
                <w:szCs w:val="14"/>
                <w:lang w:val="ru-RU"/>
              </w:rPr>
            </w:pPr>
            <w:bookmarkStart w:id="268" w:name="_Toc336338007"/>
            <w:bookmarkStart w:id="269" w:name="_Toc377667687"/>
            <w:r w:rsidRPr="0055028E">
              <w:rPr>
                <w:rFonts w:ascii="Tahoma" w:hAnsi="Tahoma" w:cs="Tahoma"/>
                <w:b w:val="0"/>
                <w:sz w:val="14"/>
                <w:szCs w:val="14"/>
              </w:rPr>
              <w:t>Microsoft</w:t>
            </w:r>
            <w:r w:rsidRPr="00246CED">
              <w:rPr>
                <w:rFonts w:ascii="Tahoma" w:hAnsi="Tahoma" w:cs="Tahoma"/>
                <w:b w:val="0"/>
                <w:sz w:val="14"/>
                <w:szCs w:val="14"/>
                <w:lang w:val="ru-RU"/>
              </w:rPr>
              <w:t xml:space="preserve"> </w:t>
            </w:r>
            <w:r w:rsidRPr="0055028E">
              <w:rPr>
                <w:rFonts w:ascii="Tahoma" w:hAnsi="Tahoma" w:cs="Tahoma"/>
                <w:b w:val="0"/>
                <w:sz w:val="14"/>
                <w:szCs w:val="14"/>
              </w:rPr>
              <w:t>Dynamics</w:t>
            </w:r>
            <w:r w:rsidRPr="00246CED">
              <w:rPr>
                <w:rFonts w:ascii="Tahoma" w:hAnsi="Tahoma" w:cs="Tahoma"/>
                <w:b w:val="0"/>
                <w:sz w:val="14"/>
                <w:szCs w:val="14"/>
                <w:lang w:val="ru-RU"/>
              </w:rPr>
              <w:t xml:space="preserve"> </w:t>
            </w:r>
            <w:r w:rsidRPr="0055028E">
              <w:rPr>
                <w:rFonts w:ascii="Tahoma" w:hAnsi="Tahoma" w:cs="Tahoma"/>
                <w:b w:val="0"/>
                <w:sz w:val="14"/>
                <w:szCs w:val="14"/>
              </w:rPr>
              <w:t>AX</w:t>
            </w:r>
            <w:r w:rsidRPr="00246CED">
              <w:rPr>
                <w:rFonts w:ascii="Tahoma" w:hAnsi="Tahoma" w:cs="Tahoma"/>
                <w:b w:val="0"/>
                <w:sz w:val="14"/>
                <w:szCs w:val="14"/>
                <w:lang w:val="ru-RU"/>
              </w:rPr>
              <w:t xml:space="preserve"> 2012 </w:t>
            </w:r>
            <w:r w:rsidRPr="0055028E">
              <w:rPr>
                <w:rFonts w:ascii="Tahoma" w:hAnsi="Tahoma" w:cs="Tahoma"/>
                <w:b w:val="0"/>
                <w:sz w:val="14"/>
                <w:szCs w:val="14"/>
              </w:rPr>
              <w:t>R</w:t>
            </w:r>
            <w:r w:rsidRPr="00246CED">
              <w:rPr>
                <w:rFonts w:ascii="Tahoma" w:hAnsi="Tahoma" w:cs="Tahoma"/>
                <w:b w:val="0"/>
                <w:sz w:val="14"/>
                <w:szCs w:val="14"/>
                <w:lang w:val="ru-RU"/>
              </w:rPr>
              <w:t xml:space="preserve">2 </w:t>
            </w:r>
            <w:r w:rsidRPr="0055028E">
              <w:rPr>
                <w:rFonts w:ascii="Tahoma" w:hAnsi="Tahoma" w:cs="Tahoma"/>
                <w:b w:val="0"/>
                <w:sz w:val="14"/>
                <w:szCs w:val="14"/>
              </w:rPr>
              <w:t>Enterprise</w:t>
            </w:r>
            <w:r w:rsidRPr="00246CED">
              <w:rPr>
                <w:rFonts w:ascii="Tahoma" w:hAnsi="Tahoma" w:cs="Tahoma"/>
                <w:b w:val="0"/>
                <w:sz w:val="14"/>
                <w:szCs w:val="14"/>
                <w:lang w:val="ru-RU"/>
              </w:rPr>
              <w:t xml:space="preserve"> </w:t>
            </w:r>
            <w:r w:rsidRPr="0055028E">
              <w:rPr>
                <w:rFonts w:ascii="Tahoma" w:hAnsi="Tahoma" w:cs="Tahoma"/>
                <w:b w:val="0"/>
                <w:sz w:val="14"/>
                <w:szCs w:val="14"/>
              </w:rPr>
              <w:t>Additive</w:t>
            </w:r>
            <w:r w:rsidRPr="00246CED">
              <w:rPr>
                <w:rFonts w:ascii="Tahoma" w:hAnsi="Tahoma" w:cs="Tahoma"/>
                <w:b w:val="0"/>
                <w:sz w:val="14"/>
                <w:szCs w:val="14"/>
                <w:lang w:val="ru-RU"/>
              </w:rPr>
              <w:t xml:space="preserve"> </w:t>
            </w:r>
            <w:r w:rsidRPr="0055028E">
              <w:rPr>
                <w:rFonts w:ascii="Tahoma" w:hAnsi="Tahoma" w:cs="Tahoma"/>
                <w:b w:val="0"/>
                <w:sz w:val="14"/>
                <w:szCs w:val="14"/>
              </w:rPr>
              <w:t>CAL</w:t>
            </w:r>
            <w:r w:rsidRPr="00246CED">
              <w:rPr>
                <w:rFonts w:ascii="Tahoma" w:hAnsi="Tahoma" w:cs="Tahoma"/>
                <w:b w:val="0"/>
                <w:sz w:val="14"/>
                <w:szCs w:val="14"/>
                <w:lang w:val="ru-RU"/>
              </w:rPr>
              <w:t xml:space="preserve"> (лицензии «на пользователя» и лицензии «на устройство»)</w:t>
            </w:r>
            <w:bookmarkEnd w:id="268"/>
            <w:bookmarkEnd w:id="269"/>
          </w:p>
        </w:tc>
        <w:tc>
          <w:tcPr>
            <w:tcW w:w="776" w:type="dxa"/>
            <w:tcBorders>
              <w:bottom w:val="single" w:sz="4" w:space="0" w:color="auto"/>
            </w:tcBorders>
            <w:shd w:val="clear" w:color="auto" w:fill="FABF8F"/>
            <w:vAlign w:val="center"/>
          </w:tcPr>
          <w:p w14:paraId="7D6F0161" w14:textId="77777777" w:rsidR="00913A0A" w:rsidRPr="0055028E" w:rsidRDefault="00EE557A" w:rsidP="00793532">
            <w:pPr>
              <w:pStyle w:val="TableText"/>
              <w:widowControl w:val="0"/>
              <w:rPr>
                <w:rFonts w:cs="Tahoma"/>
                <w:b/>
                <w:color w:val="0000FF"/>
                <w:sz w:val="13"/>
                <w:szCs w:val="13"/>
                <w:u w:val="single"/>
              </w:rPr>
            </w:pPr>
            <w:hyperlink w:anchor="_72_Microsoft_Dynamics" w:history="1">
              <w:r w:rsidR="0028221A" w:rsidRPr="0055028E">
                <w:rPr>
                  <w:rStyle w:val="Hyperlink"/>
                  <w:rFonts w:cs="Tahoma"/>
                  <w:b/>
                  <w:sz w:val="13"/>
                  <w:szCs w:val="13"/>
                </w:rPr>
                <w:t>70</w:t>
              </w:r>
            </w:hyperlink>
          </w:p>
        </w:tc>
        <w:tc>
          <w:tcPr>
            <w:tcW w:w="450" w:type="dxa"/>
            <w:tcBorders>
              <w:bottom w:val="single" w:sz="4" w:space="0" w:color="auto"/>
            </w:tcBorders>
            <w:shd w:val="clear" w:color="auto" w:fill="FABF8F"/>
          </w:tcPr>
          <w:p w14:paraId="2694D55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36C9EC4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B7A7965"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48FFF7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3486819"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BCE6830"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7FE2DD"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D2F0190"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F5BE3E1"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341FE3D"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5C33949"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D79782A"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803CA8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447CC29B"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01428503"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6FF56940"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34D3C00D" w14:textId="77777777" w:rsidR="00913A0A" w:rsidRPr="0055028E"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3A7B8538" w14:textId="77777777" w:rsidR="00913A0A" w:rsidRPr="0055028E" w:rsidRDefault="00913A0A" w:rsidP="001A63C6">
            <w:pPr>
              <w:pStyle w:val="TableText"/>
              <w:widowControl w:val="0"/>
              <w:jc w:val="left"/>
              <w:rPr>
                <w:rFonts w:ascii="Tahoma" w:hAnsi="Tahoma" w:cs="Tahoma"/>
                <w:sz w:val="13"/>
              </w:rPr>
            </w:pPr>
          </w:p>
        </w:tc>
      </w:tr>
      <w:tr w:rsidR="00913A0A" w:rsidRPr="0055028E" w14:paraId="3ED3CE1F" w14:textId="77777777" w:rsidTr="00124319">
        <w:trPr>
          <w:trHeight w:val="145"/>
        </w:trPr>
        <w:tc>
          <w:tcPr>
            <w:tcW w:w="2194" w:type="dxa"/>
            <w:gridSpan w:val="2"/>
            <w:tcBorders>
              <w:bottom w:val="single" w:sz="4" w:space="0" w:color="auto"/>
            </w:tcBorders>
            <w:shd w:val="clear" w:color="auto" w:fill="auto"/>
            <w:vAlign w:val="center"/>
          </w:tcPr>
          <w:p w14:paraId="7017B0A6" w14:textId="77777777" w:rsidR="00913A0A" w:rsidRPr="00246CED" w:rsidRDefault="00913A0A" w:rsidP="00AF47FE">
            <w:pPr>
              <w:pStyle w:val="Heading2"/>
              <w:ind w:left="0"/>
              <w:rPr>
                <w:rFonts w:ascii="Tahoma" w:hAnsi="Tahoma" w:cs="Tahoma"/>
                <w:b w:val="0"/>
                <w:sz w:val="14"/>
                <w:szCs w:val="14"/>
                <w:lang w:val="ru-RU"/>
              </w:rPr>
            </w:pPr>
            <w:bookmarkStart w:id="270" w:name="_Toc336338008"/>
            <w:bookmarkStart w:id="271" w:name="_Toc377667688"/>
            <w:r w:rsidRPr="0055028E">
              <w:rPr>
                <w:rFonts w:ascii="Tahoma" w:hAnsi="Tahoma" w:cs="Tahoma"/>
                <w:b w:val="0"/>
                <w:sz w:val="14"/>
                <w:szCs w:val="14"/>
              </w:rPr>
              <w:t>Microsoft</w:t>
            </w:r>
            <w:r w:rsidRPr="00246CED">
              <w:rPr>
                <w:rFonts w:ascii="Tahoma" w:hAnsi="Tahoma" w:cs="Tahoma"/>
                <w:b w:val="0"/>
                <w:sz w:val="14"/>
                <w:szCs w:val="14"/>
                <w:lang w:val="ru-RU"/>
              </w:rPr>
              <w:t xml:space="preserve"> </w:t>
            </w:r>
            <w:r w:rsidRPr="0055028E">
              <w:rPr>
                <w:rFonts w:ascii="Tahoma" w:hAnsi="Tahoma" w:cs="Tahoma"/>
                <w:b w:val="0"/>
                <w:sz w:val="14"/>
                <w:szCs w:val="14"/>
              </w:rPr>
              <w:t>Dynamics</w:t>
            </w:r>
            <w:r w:rsidRPr="00246CED">
              <w:rPr>
                <w:rFonts w:ascii="Tahoma" w:hAnsi="Tahoma" w:cs="Tahoma"/>
                <w:b w:val="0"/>
                <w:sz w:val="14"/>
                <w:szCs w:val="14"/>
                <w:lang w:val="ru-RU"/>
              </w:rPr>
              <w:t xml:space="preserve"> </w:t>
            </w:r>
            <w:r w:rsidRPr="0055028E">
              <w:rPr>
                <w:rFonts w:ascii="Tahoma" w:hAnsi="Tahoma" w:cs="Tahoma"/>
                <w:b w:val="0"/>
                <w:sz w:val="14"/>
                <w:szCs w:val="14"/>
              </w:rPr>
              <w:t>AX</w:t>
            </w:r>
            <w:r w:rsidRPr="00246CED">
              <w:rPr>
                <w:rFonts w:ascii="Tahoma" w:hAnsi="Tahoma" w:cs="Tahoma"/>
                <w:b w:val="0"/>
                <w:sz w:val="14"/>
                <w:szCs w:val="14"/>
                <w:lang w:val="ru-RU"/>
              </w:rPr>
              <w:t xml:space="preserve"> 2012 </w:t>
            </w:r>
            <w:r w:rsidRPr="0055028E">
              <w:rPr>
                <w:rFonts w:ascii="Tahoma" w:hAnsi="Tahoma" w:cs="Tahoma"/>
                <w:b w:val="0"/>
                <w:sz w:val="14"/>
                <w:szCs w:val="14"/>
              </w:rPr>
              <w:t>R</w:t>
            </w:r>
            <w:r w:rsidRPr="00246CED">
              <w:rPr>
                <w:rFonts w:ascii="Tahoma" w:hAnsi="Tahoma" w:cs="Tahoma"/>
                <w:b w:val="0"/>
                <w:sz w:val="14"/>
                <w:szCs w:val="14"/>
                <w:lang w:val="ru-RU"/>
              </w:rPr>
              <w:t xml:space="preserve">2 </w:t>
            </w:r>
            <w:r w:rsidRPr="0055028E">
              <w:rPr>
                <w:rFonts w:ascii="Tahoma" w:hAnsi="Tahoma" w:cs="Tahoma"/>
                <w:b w:val="0"/>
                <w:sz w:val="14"/>
                <w:szCs w:val="14"/>
              </w:rPr>
              <w:t>Enterprise</w:t>
            </w:r>
            <w:r w:rsidRPr="00246CED">
              <w:rPr>
                <w:rFonts w:ascii="Tahoma" w:hAnsi="Tahoma" w:cs="Tahoma"/>
                <w:b w:val="0"/>
                <w:sz w:val="14"/>
                <w:szCs w:val="14"/>
                <w:lang w:val="ru-RU"/>
              </w:rPr>
              <w:t xml:space="preserve"> </w:t>
            </w:r>
            <w:r w:rsidRPr="0055028E">
              <w:rPr>
                <w:rFonts w:ascii="Tahoma" w:hAnsi="Tahoma" w:cs="Tahoma"/>
                <w:b w:val="0"/>
                <w:sz w:val="14"/>
                <w:szCs w:val="14"/>
              </w:rPr>
              <w:t>CAL</w:t>
            </w:r>
            <w:r w:rsidRPr="00246CED">
              <w:rPr>
                <w:rFonts w:ascii="Tahoma" w:hAnsi="Tahoma" w:cs="Tahoma"/>
                <w:b w:val="0"/>
                <w:sz w:val="14"/>
                <w:szCs w:val="14"/>
                <w:lang w:val="ru-RU"/>
              </w:rPr>
              <w:t xml:space="preserve"> (лицензии «на</w:t>
            </w:r>
            <w:r w:rsidR="00AF47FE" w:rsidRPr="0055028E">
              <w:rPr>
                <w:rFonts w:ascii="Tahoma" w:hAnsi="Tahoma" w:cs="Tahoma"/>
                <w:b w:val="0"/>
                <w:sz w:val="14"/>
                <w:szCs w:val="14"/>
              </w:rPr>
              <w:t> </w:t>
            </w:r>
            <w:r w:rsidRPr="00246CED">
              <w:rPr>
                <w:rFonts w:ascii="Tahoma" w:hAnsi="Tahoma" w:cs="Tahoma"/>
                <w:b w:val="0"/>
                <w:sz w:val="14"/>
                <w:szCs w:val="14"/>
                <w:lang w:val="ru-RU"/>
              </w:rPr>
              <w:t>пользователя» и лицензии «на устройство»)</w:t>
            </w:r>
            <w:bookmarkEnd w:id="270"/>
            <w:bookmarkEnd w:id="271"/>
          </w:p>
        </w:tc>
        <w:tc>
          <w:tcPr>
            <w:tcW w:w="776" w:type="dxa"/>
            <w:tcBorders>
              <w:bottom w:val="single" w:sz="4" w:space="0" w:color="auto"/>
            </w:tcBorders>
            <w:shd w:val="clear" w:color="auto" w:fill="auto"/>
            <w:vAlign w:val="center"/>
          </w:tcPr>
          <w:p w14:paraId="57E0C68A" w14:textId="77777777" w:rsidR="00913A0A" w:rsidRPr="0055028E" w:rsidRDefault="00EE557A" w:rsidP="00793532">
            <w:pPr>
              <w:pStyle w:val="TableText"/>
              <w:widowControl w:val="0"/>
              <w:rPr>
                <w:rFonts w:cs="Tahoma"/>
                <w:b/>
                <w:color w:val="0000FF"/>
                <w:sz w:val="13"/>
                <w:szCs w:val="13"/>
                <w:u w:val="single"/>
              </w:rPr>
            </w:pPr>
            <w:hyperlink w:anchor="_72_Microsoft_Dynamics" w:history="1">
              <w:r w:rsidR="005D03FC" w:rsidRPr="0055028E">
                <w:rPr>
                  <w:rStyle w:val="Hyperlink"/>
                  <w:rFonts w:cs="Tahoma"/>
                  <w:b/>
                  <w:sz w:val="13"/>
                  <w:szCs w:val="13"/>
                </w:rPr>
                <w:t>70</w:t>
              </w:r>
            </w:hyperlink>
          </w:p>
        </w:tc>
        <w:tc>
          <w:tcPr>
            <w:tcW w:w="450" w:type="dxa"/>
            <w:tcBorders>
              <w:bottom w:val="single" w:sz="4" w:space="0" w:color="auto"/>
            </w:tcBorders>
            <w:shd w:val="clear" w:color="auto" w:fill="auto"/>
          </w:tcPr>
          <w:p w14:paraId="652D8E3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1FB6F93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98406F4"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90B932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C196189"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4BFB635"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9BE0FC1"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B6F4CBD"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7DF983F"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7E07B75"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9ED17CA"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7B66386"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B14B59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48643C1"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0DE2396E"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3AC1DD2B"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3A4E9AE8" w14:textId="77777777" w:rsidR="00913A0A" w:rsidRPr="0055028E"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7499796A" w14:textId="77777777" w:rsidR="00913A0A" w:rsidRPr="0055028E" w:rsidRDefault="00913A0A" w:rsidP="001A63C6">
            <w:pPr>
              <w:pStyle w:val="TableText"/>
              <w:widowControl w:val="0"/>
              <w:jc w:val="left"/>
              <w:rPr>
                <w:rFonts w:ascii="Tahoma" w:hAnsi="Tahoma" w:cs="Tahoma"/>
                <w:sz w:val="13"/>
              </w:rPr>
            </w:pPr>
          </w:p>
        </w:tc>
      </w:tr>
      <w:tr w:rsidR="008A0F85" w:rsidRPr="0055028E" w14:paraId="0F6958AA" w14:textId="77777777" w:rsidTr="00124319">
        <w:trPr>
          <w:trHeight w:val="145"/>
        </w:trPr>
        <w:tc>
          <w:tcPr>
            <w:tcW w:w="2194" w:type="dxa"/>
            <w:gridSpan w:val="2"/>
            <w:tcBorders>
              <w:bottom w:val="single" w:sz="4" w:space="0" w:color="auto"/>
            </w:tcBorders>
            <w:shd w:val="clear" w:color="auto" w:fill="FABF8F"/>
            <w:vAlign w:val="center"/>
          </w:tcPr>
          <w:p w14:paraId="5E97436B" w14:textId="77777777" w:rsidR="00913A0A" w:rsidRPr="00246CED" w:rsidRDefault="00913A0A" w:rsidP="00AF47FE">
            <w:pPr>
              <w:pStyle w:val="Heading2"/>
              <w:ind w:left="0"/>
              <w:rPr>
                <w:rFonts w:ascii="Tahoma" w:hAnsi="Tahoma" w:cs="Tahoma"/>
                <w:b w:val="0"/>
                <w:sz w:val="14"/>
                <w:szCs w:val="14"/>
                <w:lang w:val="ru-RU"/>
              </w:rPr>
            </w:pPr>
            <w:bookmarkStart w:id="272" w:name="_Toc336338009"/>
            <w:bookmarkStart w:id="273" w:name="_Toc377667689"/>
            <w:r w:rsidRPr="0055028E">
              <w:rPr>
                <w:rFonts w:ascii="Tahoma" w:hAnsi="Tahoma" w:cs="Tahoma"/>
                <w:b w:val="0"/>
                <w:sz w:val="14"/>
                <w:szCs w:val="14"/>
              </w:rPr>
              <w:t>Microsoft</w:t>
            </w:r>
            <w:r w:rsidRPr="00246CED">
              <w:rPr>
                <w:rFonts w:ascii="Tahoma" w:hAnsi="Tahoma" w:cs="Tahoma"/>
                <w:b w:val="0"/>
                <w:sz w:val="14"/>
                <w:szCs w:val="14"/>
                <w:lang w:val="ru-RU"/>
              </w:rPr>
              <w:t xml:space="preserve"> </w:t>
            </w:r>
            <w:r w:rsidRPr="0055028E">
              <w:rPr>
                <w:rFonts w:ascii="Tahoma" w:hAnsi="Tahoma" w:cs="Tahoma"/>
                <w:b w:val="0"/>
                <w:sz w:val="14"/>
                <w:szCs w:val="14"/>
              </w:rPr>
              <w:t>Dynamics</w:t>
            </w:r>
            <w:r w:rsidRPr="00246CED">
              <w:rPr>
                <w:rFonts w:ascii="Tahoma" w:hAnsi="Tahoma" w:cs="Tahoma"/>
                <w:b w:val="0"/>
                <w:sz w:val="14"/>
                <w:szCs w:val="14"/>
                <w:lang w:val="ru-RU"/>
              </w:rPr>
              <w:t xml:space="preserve"> </w:t>
            </w:r>
            <w:r w:rsidRPr="0055028E">
              <w:rPr>
                <w:rFonts w:ascii="Tahoma" w:hAnsi="Tahoma" w:cs="Tahoma"/>
                <w:b w:val="0"/>
                <w:sz w:val="14"/>
                <w:szCs w:val="14"/>
              </w:rPr>
              <w:t>AX</w:t>
            </w:r>
            <w:r w:rsidRPr="00246CED">
              <w:rPr>
                <w:rFonts w:ascii="Tahoma" w:hAnsi="Tahoma" w:cs="Tahoma"/>
                <w:b w:val="0"/>
                <w:sz w:val="14"/>
                <w:szCs w:val="14"/>
                <w:lang w:val="ru-RU"/>
              </w:rPr>
              <w:t xml:space="preserve"> 2012 </w:t>
            </w:r>
            <w:r w:rsidRPr="0055028E">
              <w:rPr>
                <w:rFonts w:ascii="Tahoma" w:hAnsi="Tahoma" w:cs="Tahoma"/>
                <w:b w:val="0"/>
                <w:sz w:val="14"/>
                <w:szCs w:val="14"/>
              </w:rPr>
              <w:t>R</w:t>
            </w:r>
            <w:r w:rsidRPr="00246CED">
              <w:rPr>
                <w:rFonts w:ascii="Tahoma" w:hAnsi="Tahoma" w:cs="Tahoma"/>
                <w:b w:val="0"/>
                <w:sz w:val="14"/>
                <w:szCs w:val="14"/>
                <w:lang w:val="ru-RU"/>
              </w:rPr>
              <w:t>2</w:t>
            </w:r>
            <w:r w:rsidR="00AF47FE" w:rsidRPr="0055028E">
              <w:rPr>
                <w:rFonts w:ascii="Tahoma" w:hAnsi="Tahoma" w:cs="Tahoma"/>
                <w:b w:val="0"/>
                <w:sz w:val="14"/>
                <w:szCs w:val="14"/>
              </w:rPr>
              <w:t> </w:t>
            </w:r>
            <w:r w:rsidRPr="0055028E">
              <w:rPr>
                <w:rFonts w:ascii="Tahoma" w:hAnsi="Tahoma" w:cs="Tahoma"/>
                <w:b w:val="0"/>
                <w:sz w:val="14"/>
                <w:szCs w:val="14"/>
              </w:rPr>
              <w:t>Functional</w:t>
            </w:r>
            <w:r w:rsidRPr="00246CED">
              <w:rPr>
                <w:rFonts w:ascii="Tahoma" w:hAnsi="Tahoma" w:cs="Tahoma"/>
                <w:b w:val="0"/>
                <w:sz w:val="14"/>
                <w:szCs w:val="14"/>
                <w:lang w:val="ru-RU"/>
              </w:rPr>
              <w:t xml:space="preserve"> </w:t>
            </w:r>
            <w:r w:rsidRPr="0055028E">
              <w:rPr>
                <w:rFonts w:ascii="Tahoma" w:hAnsi="Tahoma" w:cs="Tahoma"/>
                <w:b w:val="0"/>
                <w:sz w:val="14"/>
                <w:szCs w:val="14"/>
              </w:rPr>
              <w:t>Additive</w:t>
            </w:r>
            <w:r w:rsidRPr="00246CED">
              <w:rPr>
                <w:rFonts w:ascii="Tahoma" w:hAnsi="Tahoma" w:cs="Tahoma"/>
                <w:b w:val="0"/>
                <w:sz w:val="14"/>
                <w:szCs w:val="14"/>
                <w:lang w:val="ru-RU"/>
              </w:rPr>
              <w:t xml:space="preserve"> </w:t>
            </w:r>
            <w:r w:rsidRPr="0055028E">
              <w:rPr>
                <w:rFonts w:ascii="Tahoma" w:hAnsi="Tahoma" w:cs="Tahoma"/>
                <w:b w:val="0"/>
                <w:sz w:val="14"/>
                <w:szCs w:val="14"/>
              </w:rPr>
              <w:t>CAL</w:t>
            </w:r>
            <w:r w:rsidRPr="00246CED">
              <w:rPr>
                <w:rFonts w:ascii="Tahoma" w:hAnsi="Tahoma" w:cs="Tahoma"/>
                <w:b w:val="0"/>
                <w:sz w:val="14"/>
                <w:szCs w:val="14"/>
                <w:lang w:val="ru-RU"/>
              </w:rPr>
              <w:t xml:space="preserve"> (лицензии «на пользователя» и</w:t>
            </w:r>
            <w:r w:rsidR="00AF47FE" w:rsidRPr="0055028E">
              <w:rPr>
                <w:rFonts w:ascii="Tahoma" w:hAnsi="Tahoma" w:cs="Tahoma"/>
                <w:b w:val="0"/>
                <w:sz w:val="14"/>
                <w:szCs w:val="14"/>
              </w:rPr>
              <w:t> </w:t>
            </w:r>
            <w:r w:rsidRPr="00246CED">
              <w:rPr>
                <w:rFonts w:ascii="Tahoma" w:hAnsi="Tahoma" w:cs="Tahoma"/>
                <w:b w:val="0"/>
                <w:sz w:val="14"/>
                <w:szCs w:val="14"/>
                <w:lang w:val="ru-RU"/>
              </w:rPr>
              <w:t>лицензии «на устройство»)</w:t>
            </w:r>
            <w:bookmarkEnd w:id="272"/>
            <w:bookmarkEnd w:id="273"/>
          </w:p>
        </w:tc>
        <w:tc>
          <w:tcPr>
            <w:tcW w:w="776" w:type="dxa"/>
            <w:tcBorders>
              <w:bottom w:val="single" w:sz="4" w:space="0" w:color="auto"/>
            </w:tcBorders>
            <w:shd w:val="clear" w:color="auto" w:fill="FABF8F"/>
            <w:vAlign w:val="center"/>
          </w:tcPr>
          <w:p w14:paraId="6C0236A3" w14:textId="77777777" w:rsidR="00913A0A" w:rsidRPr="0055028E" w:rsidRDefault="00EE557A" w:rsidP="00793532">
            <w:pPr>
              <w:pStyle w:val="TableText"/>
              <w:widowControl w:val="0"/>
              <w:rPr>
                <w:rFonts w:cs="Tahoma"/>
                <w:b/>
                <w:color w:val="0000FF"/>
                <w:sz w:val="13"/>
                <w:szCs w:val="13"/>
                <w:u w:val="single"/>
              </w:rPr>
            </w:pPr>
            <w:hyperlink w:anchor="_72_Microsoft_Dynamics" w:history="1">
              <w:r w:rsidR="005D03FC" w:rsidRPr="0055028E">
                <w:rPr>
                  <w:rStyle w:val="Hyperlink"/>
                  <w:rFonts w:cs="Tahoma"/>
                  <w:b/>
                  <w:sz w:val="13"/>
                  <w:szCs w:val="13"/>
                </w:rPr>
                <w:t>70</w:t>
              </w:r>
            </w:hyperlink>
          </w:p>
        </w:tc>
        <w:tc>
          <w:tcPr>
            <w:tcW w:w="450" w:type="dxa"/>
            <w:tcBorders>
              <w:bottom w:val="single" w:sz="4" w:space="0" w:color="auto"/>
            </w:tcBorders>
            <w:shd w:val="clear" w:color="auto" w:fill="FABF8F"/>
          </w:tcPr>
          <w:p w14:paraId="2BF6F21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3BB2455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11A93B6"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3A1920C"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86CA389"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ACA9C0E"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9D1A465"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A9C9254"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3A67FFA"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5885D07"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B65D320"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C613695"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877E8A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4B25A93C"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7EDA36B7"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1471F51B"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72D4D290" w14:textId="77777777" w:rsidR="00913A0A" w:rsidRPr="0055028E"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699EE2A2" w14:textId="77777777" w:rsidR="00913A0A" w:rsidRPr="0055028E" w:rsidRDefault="00913A0A" w:rsidP="001A63C6">
            <w:pPr>
              <w:pStyle w:val="TableText"/>
              <w:widowControl w:val="0"/>
              <w:jc w:val="left"/>
              <w:rPr>
                <w:rFonts w:ascii="Tahoma" w:hAnsi="Tahoma" w:cs="Tahoma"/>
                <w:sz w:val="13"/>
              </w:rPr>
            </w:pPr>
          </w:p>
        </w:tc>
      </w:tr>
      <w:tr w:rsidR="00913A0A" w:rsidRPr="0055028E" w14:paraId="0FE31528" w14:textId="77777777" w:rsidTr="00124319">
        <w:trPr>
          <w:trHeight w:val="145"/>
        </w:trPr>
        <w:tc>
          <w:tcPr>
            <w:tcW w:w="2194" w:type="dxa"/>
            <w:gridSpan w:val="2"/>
            <w:tcBorders>
              <w:bottom w:val="single" w:sz="4" w:space="0" w:color="auto"/>
            </w:tcBorders>
            <w:shd w:val="clear" w:color="auto" w:fill="auto"/>
            <w:vAlign w:val="center"/>
          </w:tcPr>
          <w:p w14:paraId="577B363E" w14:textId="77777777" w:rsidR="00913A0A" w:rsidRPr="00246CED" w:rsidRDefault="00913A0A" w:rsidP="001A63C6">
            <w:pPr>
              <w:pStyle w:val="Heading2"/>
              <w:ind w:left="0"/>
              <w:rPr>
                <w:rFonts w:ascii="Tahoma" w:hAnsi="Tahoma" w:cs="Tahoma"/>
                <w:b w:val="0"/>
                <w:sz w:val="14"/>
                <w:szCs w:val="14"/>
                <w:lang w:val="ru-RU"/>
              </w:rPr>
            </w:pPr>
            <w:bookmarkStart w:id="274" w:name="_Toc336338010"/>
            <w:bookmarkStart w:id="275" w:name="_Toc377667690"/>
            <w:r w:rsidRPr="0055028E">
              <w:rPr>
                <w:rFonts w:ascii="Tahoma" w:hAnsi="Tahoma" w:cs="Tahoma"/>
                <w:b w:val="0"/>
                <w:sz w:val="14"/>
                <w:szCs w:val="14"/>
              </w:rPr>
              <w:t>Microsoft</w:t>
            </w:r>
            <w:r w:rsidRPr="00246CED">
              <w:rPr>
                <w:rFonts w:ascii="Tahoma" w:hAnsi="Tahoma" w:cs="Tahoma"/>
                <w:b w:val="0"/>
                <w:sz w:val="14"/>
                <w:szCs w:val="14"/>
                <w:lang w:val="ru-RU"/>
              </w:rPr>
              <w:t xml:space="preserve"> </w:t>
            </w:r>
            <w:r w:rsidRPr="0055028E">
              <w:rPr>
                <w:rFonts w:ascii="Tahoma" w:hAnsi="Tahoma" w:cs="Tahoma"/>
                <w:b w:val="0"/>
                <w:sz w:val="14"/>
                <w:szCs w:val="14"/>
              </w:rPr>
              <w:t>Dynamics</w:t>
            </w:r>
            <w:r w:rsidRPr="00246CED">
              <w:rPr>
                <w:rFonts w:ascii="Tahoma" w:hAnsi="Tahoma" w:cs="Tahoma"/>
                <w:b w:val="0"/>
                <w:sz w:val="14"/>
                <w:szCs w:val="14"/>
                <w:lang w:val="ru-RU"/>
              </w:rPr>
              <w:t xml:space="preserve"> </w:t>
            </w:r>
            <w:r w:rsidRPr="0055028E">
              <w:rPr>
                <w:rFonts w:ascii="Tahoma" w:hAnsi="Tahoma" w:cs="Tahoma"/>
                <w:b w:val="0"/>
                <w:sz w:val="14"/>
                <w:szCs w:val="14"/>
              </w:rPr>
              <w:t>AX</w:t>
            </w:r>
            <w:r w:rsidRPr="00246CED">
              <w:rPr>
                <w:rFonts w:ascii="Tahoma" w:hAnsi="Tahoma" w:cs="Tahoma"/>
                <w:b w:val="0"/>
                <w:sz w:val="14"/>
                <w:szCs w:val="14"/>
                <w:lang w:val="ru-RU"/>
              </w:rPr>
              <w:t xml:space="preserve"> 2012 </w:t>
            </w:r>
            <w:r w:rsidRPr="0055028E">
              <w:rPr>
                <w:rFonts w:ascii="Tahoma" w:hAnsi="Tahoma" w:cs="Tahoma"/>
                <w:b w:val="0"/>
                <w:sz w:val="14"/>
                <w:szCs w:val="14"/>
              </w:rPr>
              <w:t>R</w:t>
            </w:r>
            <w:r w:rsidRPr="00246CED">
              <w:rPr>
                <w:rFonts w:ascii="Tahoma" w:hAnsi="Tahoma" w:cs="Tahoma"/>
                <w:b w:val="0"/>
                <w:sz w:val="14"/>
                <w:szCs w:val="14"/>
                <w:lang w:val="ru-RU"/>
              </w:rPr>
              <w:t xml:space="preserve">2 </w:t>
            </w:r>
            <w:r w:rsidRPr="0055028E">
              <w:rPr>
                <w:rFonts w:ascii="Tahoma" w:hAnsi="Tahoma" w:cs="Tahoma"/>
                <w:b w:val="0"/>
                <w:sz w:val="14"/>
                <w:szCs w:val="14"/>
              </w:rPr>
              <w:t>Functional</w:t>
            </w:r>
            <w:r w:rsidRPr="00246CED">
              <w:rPr>
                <w:rFonts w:ascii="Tahoma" w:hAnsi="Tahoma" w:cs="Tahoma"/>
                <w:b w:val="0"/>
                <w:sz w:val="14"/>
                <w:szCs w:val="14"/>
                <w:lang w:val="ru-RU"/>
              </w:rPr>
              <w:t xml:space="preserve"> </w:t>
            </w:r>
            <w:r w:rsidRPr="0055028E">
              <w:rPr>
                <w:rFonts w:ascii="Tahoma" w:hAnsi="Tahoma" w:cs="Tahoma"/>
                <w:b w:val="0"/>
                <w:sz w:val="14"/>
                <w:szCs w:val="14"/>
              </w:rPr>
              <w:t>CAL</w:t>
            </w:r>
            <w:r w:rsidRPr="00246CED">
              <w:rPr>
                <w:rFonts w:ascii="Tahoma" w:hAnsi="Tahoma" w:cs="Tahoma"/>
                <w:b w:val="0"/>
                <w:sz w:val="14"/>
                <w:szCs w:val="14"/>
                <w:lang w:val="ru-RU"/>
              </w:rPr>
              <w:t xml:space="preserve"> (лицензии «на пользователя» и лицензии «на устройство»)</w:t>
            </w:r>
            <w:bookmarkEnd w:id="274"/>
            <w:bookmarkEnd w:id="275"/>
          </w:p>
        </w:tc>
        <w:tc>
          <w:tcPr>
            <w:tcW w:w="776" w:type="dxa"/>
            <w:tcBorders>
              <w:bottom w:val="single" w:sz="4" w:space="0" w:color="auto"/>
            </w:tcBorders>
            <w:shd w:val="clear" w:color="auto" w:fill="auto"/>
            <w:vAlign w:val="center"/>
          </w:tcPr>
          <w:p w14:paraId="2CDCC31D" w14:textId="77777777" w:rsidR="00913A0A" w:rsidRPr="0055028E" w:rsidRDefault="00EE557A" w:rsidP="00793532">
            <w:pPr>
              <w:pStyle w:val="TableText"/>
              <w:widowControl w:val="0"/>
              <w:rPr>
                <w:rFonts w:cs="Tahoma"/>
                <w:b/>
                <w:color w:val="0000FF"/>
                <w:sz w:val="13"/>
                <w:szCs w:val="13"/>
                <w:u w:val="single"/>
              </w:rPr>
            </w:pPr>
            <w:hyperlink w:anchor="_72_Microsoft_Dynamics" w:history="1">
              <w:r w:rsidR="005D03FC" w:rsidRPr="0055028E">
                <w:rPr>
                  <w:rStyle w:val="Hyperlink"/>
                  <w:rFonts w:cs="Tahoma"/>
                  <w:b/>
                  <w:sz w:val="13"/>
                  <w:szCs w:val="13"/>
                </w:rPr>
                <w:t>70</w:t>
              </w:r>
            </w:hyperlink>
          </w:p>
        </w:tc>
        <w:tc>
          <w:tcPr>
            <w:tcW w:w="450" w:type="dxa"/>
            <w:tcBorders>
              <w:bottom w:val="single" w:sz="4" w:space="0" w:color="auto"/>
            </w:tcBorders>
            <w:shd w:val="clear" w:color="auto" w:fill="auto"/>
          </w:tcPr>
          <w:p w14:paraId="2C35FA2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2DCAF3C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DF7D171"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72AD151"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0ACCE2B"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06E14DF"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A239344"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1D572E4"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4A570D7"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9E6C40B"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4FBAEF6"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67412D2"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E02DB0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E989199"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1E168B6D"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61EF9D34"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406EAE1B" w14:textId="77777777" w:rsidR="00913A0A" w:rsidRPr="0055028E"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711A0FF5" w14:textId="77777777" w:rsidR="00913A0A" w:rsidRPr="0055028E" w:rsidRDefault="00913A0A" w:rsidP="001A63C6">
            <w:pPr>
              <w:pStyle w:val="TableText"/>
              <w:widowControl w:val="0"/>
              <w:jc w:val="left"/>
              <w:rPr>
                <w:rFonts w:ascii="Tahoma" w:hAnsi="Tahoma" w:cs="Tahoma"/>
                <w:sz w:val="13"/>
              </w:rPr>
            </w:pPr>
          </w:p>
        </w:tc>
      </w:tr>
      <w:tr w:rsidR="008A0F85" w:rsidRPr="0055028E" w14:paraId="2EE40788" w14:textId="77777777" w:rsidTr="00124319">
        <w:trPr>
          <w:trHeight w:val="233"/>
        </w:trPr>
        <w:tc>
          <w:tcPr>
            <w:tcW w:w="2194" w:type="dxa"/>
            <w:gridSpan w:val="2"/>
            <w:tcBorders>
              <w:bottom w:val="single" w:sz="4" w:space="0" w:color="auto"/>
            </w:tcBorders>
            <w:shd w:val="clear" w:color="auto" w:fill="FABF8F"/>
            <w:vAlign w:val="center"/>
          </w:tcPr>
          <w:p w14:paraId="15AF496B" w14:textId="77777777" w:rsidR="00913A0A" w:rsidRPr="00246CED" w:rsidRDefault="00913A0A" w:rsidP="001A63C6">
            <w:pPr>
              <w:pStyle w:val="Heading2"/>
              <w:ind w:left="0"/>
              <w:rPr>
                <w:rFonts w:ascii="Tahoma" w:hAnsi="Tahoma" w:cs="Tahoma"/>
                <w:b w:val="0"/>
                <w:sz w:val="14"/>
                <w:szCs w:val="14"/>
                <w:lang w:val="ru-RU"/>
              </w:rPr>
            </w:pPr>
            <w:bookmarkStart w:id="276" w:name="_Toc336338011"/>
            <w:bookmarkStart w:id="277" w:name="_Toc377667691"/>
            <w:r w:rsidRPr="0055028E">
              <w:rPr>
                <w:rFonts w:ascii="Tahoma" w:hAnsi="Tahoma" w:cs="Tahoma"/>
                <w:b w:val="0"/>
                <w:sz w:val="14"/>
                <w:szCs w:val="14"/>
              </w:rPr>
              <w:lastRenderedPageBreak/>
              <w:t>Microsoft</w:t>
            </w:r>
            <w:r w:rsidRPr="00246CED">
              <w:rPr>
                <w:rFonts w:ascii="Tahoma" w:hAnsi="Tahoma" w:cs="Tahoma"/>
                <w:b w:val="0"/>
                <w:sz w:val="14"/>
                <w:szCs w:val="14"/>
                <w:lang w:val="ru-RU"/>
              </w:rPr>
              <w:t xml:space="preserve"> </w:t>
            </w:r>
            <w:r w:rsidRPr="0055028E">
              <w:rPr>
                <w:rFonts w:ascii="Tahoma" w:hAnsi="Tahoma" w:cs="Tahoma"/>
                <w:b w:val="0"/>
                <w:sz w:val="14"/>
                <w:szCs w:val="14"/>
              </w:rPr>
              <w:t>Dynamics</w:t>
            </w:r>
            <w:r w:rsidRPr="00246CED">
              <w:rPr>
                <w:rFonts w:ascii="Tahoma" w:hAnsi="Tahoma" w:cs="Tahoma"/>
                <w:b w:val="0"/>
                <w:sz w:val="14"/>
                <w:szCs w:val="14"/>
                <w:lang w:val="ru-RU"/>
              </w:rPr>
              <w:t xml:space="preserve"> </w:t>
            </w:r>
            <w:r w:rsidRPr="0055028E">
              <w:rPr>
                <w:rFonts w:ascii="Tahoma" w:hAnsi="Tahoma" w:cs="Tahoma"/>
                <w:b w:val="0"/>
                <w:sz w:val="14"/>
                <w:szCs w:val="14"/>
              </w:rPr>
              <w:t>AX</w:t>
            </w:r>
            <w:r w:rsidRPr="00246CED">
              <w:rPr>
                <w:rFonts w:ascii="Tahoma" w:hAnsi="Tahoma" w:cs="Tahoma"/>
                <w:b w:val="0"/>
                <w:sz w:val="14"/>
                <w:szCs w:val="14"/>
                <w:lang w:val="ru-RU"/>
              </w:rPr>
              <w:t xml:space="preserve"> 2012 </w:t>
            </w:r>
            <w:r w:rsidRPr="0055028E">
              <w:rPr>
                <w:rFonts w:ascii="Tahoma" w:hAnsi="Tahoma" w:cs="Tahoma"/>
                <w:b w:val="0"/>
                <w:sz w:val="14"/>
                <w:szCs w:val="14"/>
              </w:rPr>
              <w:t>R</w:t>
            </w:r>
            <w:r w:rsidRPr="00246CED">
              <w:rPr>
                <w:rFonts w:ascii="Tahoma" w:hAnsi="Tahoma" w:cs="Tahoma"/>
                <w:b w:val="0"/>
                <w:sz w:val="14"/>
                <w:szCs w:val="14"/>
                <w:lang w:val="ru-RU"/>
              </w:rPr>
              <w:t xml:space="preserve">2 </w:t>
            </w:r>
            <w:r w:rsidRPr="0055028E">
              <w:rPr>
                <w:rFonts w:ascii="Tahoma" w:hAnsi="Tahoma" w:cs="Tahoma"/>
                <w:b w:val="0"/>
                <w:sz w:val="14"/>
                <w:szCs w:val="14"/>
              </w:rPr>
              <w:t>Self</w:t>
            </w:r>
            <w:r w:rsidRPr="00246CED">
              <w:rPr>
                <w:rFonts w:ascii="Tahoma" w:hAnsi="Tahoma" w:cs="Tahoma"/>
                <w:b w:val="0"/>
                <w:sz w:val="14"/>
                <w:szCs w:val="14"/>
                <w:lang w:val="ru-RU"/>
              </w:rPr>
              <w:t xml:space="preserve"> </w:t>
            </w:r>
            <w:r w:rsidRPr="0055028E">
              <w:rPr>
                <w:rFonts w:ascii="Tahoma" w:hAnsi="Tahoma" w:cs="Tahoma"/>
                <w:b w:val="0"/>
                <w:sz w:val="14"/>
                <w:szCs w:val="14"/>
              </w:rPr>
              <w:t>Serve</w:t>
            </w:r>
            <w:r w:rsidRPr="00246CED">
              <w:rPr>
                <w:rFonts w:ascii="Tahoma" w:hAnsi="Tahoma" w:cs="Tahoma"/>
                <w:b w:val="0"/>
                <w:sz w:val="14"/>
                <w:szCs w:val="14"/>
                <w:lang w:val="ru-RU"/>
              </w:rPr>
              <w:t xml:space="preserve"> </w:t>
            </w:r>
            <w:r w:rsidRPr="0055028E">
              <w:rPr>
                <w:rFonts w:ascii="Tahoma" w:hAnsi="Tahoma" w:cs="Tahoma"/>
                <w:b w:val="0"/>
                <w:sz w:val="14"/>
                <w:szCs w:val="14"/>
              </w:rPr>
              <w:t>CAL</w:t>
            </w:r>
            <w:r w:rsidRPr="00246CED">
              <w:rPr>
                <w:rFonts w:ascii="Tahoma" w:hAnsi="Tahoma" w:cs="Tahoma"/>
                <w:b w:val="0"/>
                <w:sz w:val="14"/>
                <w:szCs w:val="14"/>
                <w:lang w:val="ru-RU"/>
              </w:rPr>
              <w:t xml:space="preserve"> (лицензии «на пользователя» и лицензии «на</w:t>
            </w:r>
            <w:r w:rsidR="006E1F96" w:rsidRPr="00246CED">
              <w:rPr>
                <w:rFonts w:ascii="Tahoma" w:hAnsi="Tahoma" w:cs="Tahoma"/>
                <w:b w:val="0"/>
                <w:sz w:val="14"/>
                <w:szCs w:val="14"/>
                <w:lang w:val="ru-RU"/>
              </w:rPr>
              <w:t xml:space="preserve"> </w:t>
            </w:r>
            <w:r w:rsidRPr="00246CED">
              <w:rPr>
                <w:rFonts w:ascii="Tahoma" w:hAnsi="Tahoma" w:cs="Tahoma"/>
                <w:b w:val="0"/>
                <w:sz w:val="14"/>
                <w:szCs w:val="14"/>
                <w:lang w:val="ru-RU"/>
              </w:rPr>
              <w:t>устройство»)</w:t>
            </w:r>
            <w:bookmarkEnd w:id="276"/>
            <w:bookmarkEnd w:id="277"/>
          </w:p>
        </w:tc>
        <w:tc>
          <w:tcPr>
            <w:tcW w:w="776" w:type="dxa"/>
            <w:tcBorders>
              <w:bottom w:val="single" w:sz="4" w:space="0" w:color="auto"/>
            </w:tcBorders>
            <w:shd w:val="clear" w:color="auto" w:fill="FABF8F"/>
            <w:vAlign w:val="center"/>
          </w:tcPr>
          <w:p w14:paraId="00A055F5" w14:textId="77777777" w:rsidR="00913A0A" w:rsidRPr="0055028E" w:rsidRDefault="00EE557A" w:rsidP="00793532">
            <w:pPr>
              <w:pStyle w:val="TableText"/>
              <w:widowControl w:val="0"/>
              <w:rPr>
                <w:rFonts w:cs="Tahoma"/>
                <w:b/>
                <w:color w:val="0000FF"/>
                <w:sz w:val="13"/>
                <w:szCs w:val="13"/>
                <w:u w:val="single"/>
              </w:rPr>
            </w:pPr>
            <w:hyperlink w:anchor="_72_Microsoft_Dynamics" w:history="1">
              <w:r w:rsidR="005D03FC" w:rsidRPr="0055028E">
                <w:rPr>
                  <w:rStyle w:val="Hyperlink"/>
                  <w:rFonts w:cs="Tahoma"/>
                  <w:b/>
                  <w:sz w:val="13"/>
                  <w:szCs w:val="13"/>
                </w:rPr>
                <w:t>70</w:t>
              </w:r>
            </w:hyperlink>
          </w:p>
        </w:tc>
        <w:tc>
          <w:tcPr>
            <w:tcW w:w="450" w:type="dxa"/>
            <w:tcBorders>
              <w:bottom w:val="single" w:sz="4" w:space="0" w:color="auto"/>
            </w:tcBorders>
            <w:shd w:val="clear" w:color="auto" w:fill="FABF8F"/>
          </w:tcPr>
          <w:p w14:paraId="220E417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17F150B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FB13D9A"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D950DFA"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A462DE4"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15B3BA6"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0C3581"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36D8CC6"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CBE6BE2"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03DA2C8"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79A98CA"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0E457D2"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309F65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03C6CE7"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192AB915"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170B18F9"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1FC9C0BB" w14:textId="77777777" w:rsidR="00913A0A" w:rsidRPr="0055028E"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19F38939" w14:textId="77777777" w:rsidR="00913A0A" w:rsidRPr="0055028E" w:rsidRDefault="00913A0A" w:rsidP="001A63C6">
            <w:pPr>
              <w:pStyle w:val="TableText"/>
              <w:widowControl w:val="0"/>
              <w:jc w:val="left"/>
              <w:rPr>
                <w:rFonts w:ascii="Tahoma" w:hAnsi="Tahoma" w:cs="Tahoma"/>
                <w:sz w:val="13"/>
              </w:rPr>
            </w:pPr>
          </w:p>
        </w:tc>
      </w:tr>
      <w:tr w:rsidR="00913A0A" w:rsidRPr="0055028E" w14:paraId="189AF5C3" w14:textId="77777777" w:rsidTr="00124319">
        <w:trPr>
          <w:trHeight w:val="242"/>
        </w:trPr>
        <w:tc>
          <w:tcPr>
            <w:tcW w:w="2194" w:type="dxa"/>
            <w:gridSpan w:val="2"/>
            <w:tcBorders>
              <w:bottom w:val="single" w:sz="4" w:space="0" w:color="auto"/>
            </w:tcBorders>
            <w:shd w:val="clear" w:color="auto" w:fill="auto"/>
            <w:vAlign w:val="center"/>
          </w:tcPr>
          <w:p w14:paraId="7D01AC3E" w14:textId="77777777" w:rsidR="00913A0A" w:rsidRPr="00246CED" w:rsidRDefault="00913A0A" w:rsidP="001A63C6">
            <w:pPr>
              <w:pStyle w:val="Heading2"/>
              <w:ind w:left="0"/>
              <w:rPr>
                <w:rFonts w:ascii="Tahoma" w:hAnsi="Tahoma" w:cs="Tahoma"/>
                <w:b w:val="0"/>
                <w:sz w:val="14"/>
                <w:szCs w:val="14"/>
                <w:lang w:val="pt-BR"/>
              </w:rPr>
            </w:pPr>
            <w:bookmarkStart w:id="278" w:name="_Toc336338012"/>
            <w:bookmarkStart w:id="279" w:name="_Toc377667692"/>
            <w:r w:rsidRPr="00246CED">
              <w:rPr>
                <w:rFonts w:ascii="Tahoma" w:hAnsi="Tahoma" w:cs="Tahoma"/>
                <w:b w:val="0"/>
                <w:sz w:val="14"/>
                <w:szCs w:val="14"/>
                <w:lang w:val="pt-BR"/>
              </w:rPr>
              <w:t>Microsoft Dynamics AX 2012 R2 Server</w:t>
            </w:r>
            <w:bookmarkEnd w:id="278"/>
            <w:bookmarkEnd w:id="279"/>
          </w:p>
        </w:tc>
        <w:tc>
          <w:tcPr>
            <w:tcW w:w="776" w:type="dxa"/>
            <w:tcBorders>
              <w:bottom w:val="single" w:sz="4" w:space="0" w:color="auto"/>
            </w:tcBorders>
            <w:shd w:val="clear" w:color="auto" w:fill="auto"/>
            <w:vAlign w:val="center"/>
          </w:tcPr>
          <w:p w14:paraId="4439BD6F" w14:textId="77777777" w:rsidR="00913A0A" w:rsidRPr="0055028E" w:rsidRDefault="00EE557A" w:rsidP="00793532">
            <w:pPr>
              <w:pStyle w:val="TableText"/>
              <w:widowControl w:val="0"/>
              <w:rPr>
                <w:rFonts w:cs="Tahoma"/>
                <w:b/>
                <w:color w:val="0000FF"/>
                <w:sz w:val="13"/>
                <w:szCs w:val="13"/>
                <w:u w:val="single"/>
              </w:rPr>
            </w:pPr>
            <w:hyperlink w:anchor="_72_Microsoft_Dynamics" w:history="1">
              <w:r w:rsidR="005D03FC" w:rsidRPr="0055028E">
                <w:rPr>
                  <w:rStyle w:val="Hyperlink"/>
                  <w:rFonts w:cs="Tahoma"/>
                  <w:b/>
                  <w:sz w:val="13"/>
                  <w:szCs w:val="13"/>
                </w:rPr>
                <w:t>70</w:t>
              </w:r>
            </w:hyperlink>
          </w:p>
        </w:tc>
        <w:tc>
          <w:tcPr>
            <w:tcW w:w="450" w:type="dxa"/>
            <w:tcBorders>
              <w:bottom w:val="single" w:sz="4" w:space="0" w:color="auto"/>
            </w:tcBorders>
            <w:shd w:val="clear" w:color="auto" w:fill="auto"/>
          </w:tcPr>
          <w:p w14:paraId="76252F5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0B967C5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72CFE22"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41E20BE"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2DAC9F4"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E826091"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ABF8D1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1949348"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BE30885"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FCACE93"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263CBC6"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98D33C3"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907889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3110175F"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515D5D92"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05DB7D83"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506ACB67" w14:textId="77777777" w:rsidR="00913A0A" w:rsidRPr="0055028E"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2C0A0CD4" w14:textId="77777777" w:rsidR="00913A0A" w:rsidRPr="0055028E" w:rsidRDefault="00913A0A" w:rsidP="001A63C6">
            <w:pPr>
              <w:pStyle w:val="TableText"/>
              <w:widowControl w:val="0"/>
              <w:jc w:val="left"/>
              <w:rPr>
                <w:rFonts w:ascii="Tahoma" w:hAnsi="Tahoma" w:cs="Tahoma"/>
                <w:sz w:val="13"/>
              </w:rPr>
            </w:pPr>
          </w:p>
        </w:tc>
      </w:tr>
      <w:tr w:rsidR="008A0F85" w:rsidRPr="0055028E" w14:paraId="482AC775" w14:textId="77777777" w:rsidTr="00124319">
        <w:trPr>
          <w:trHeight w:val="278"/>
        </w:trPr>
        <w:tc>
          <w:tcPr>
            <w:tcW w:w="2194" w:type="dxa"/>
            <w:gridSpan w:val="2"/>
            <w:tcBorders>
              <w:bottom w:val="single" w:sz="4" w:space="0" w:color="auto"/>
            </w:tcBorders>
            <w:shd w:val="clear" w:color="auto" w:fill="FABF8F"/>
            <w:vAlign w:val="center"/>
          </w:tcPr>
          <w:p w14:paraId="0BD2FE07" w14:textId="77777777" w:rsidR="00913A0A" w:rsidRPr="00246CED" w:rsidRDefault="00913A0A" w:rsidP="00AF47FE">
            <w:pPr>
              <w:pStyle w:val="Heading2"/>
              <w:ind w:left="0"/>
              <w:rPr>
                <w:rFonts w:ascii="Tahoma" w:hAnsi="Tahoma" w:cs="Tahoma"/>
                <w:b w:val="0"/>
                <w:sz w:val="14"/>
                <w:szCs w:val="14"/>
                <w:lang w:val="ru-RU"/>
              </w:rPr>
            </w:pPr>
            <w:bookmarkStart w:id="280" w:name="_Toc336338013"/>
            <w:bookmarkStart w:id="281" w:name="_Toc377667693"/>
            <w:r w:rsidRPr="0055028E">
              <w:rPr>
                <w:rFonts w:ascii="Tahoma" w:hAnsi="Tahoma" w:cs="Tahoma"/>
                <w:b w:val="0"/>
                <w:sz w:val="14"/>
                <w:szCs w:val="14"/>
              </w:rPr>
              <w:t>Microsoft</w:t>
            </w:r>
            <w:r w:rsidRPr="00246CED">
              <w:rPr>
                <w:rFonts w:ascii="Tahoma" w:hAnsi="Tahoma" w:cs="Tahoma"/>
                <w:b w:val="0"/>
                <w:sz w:val="14"/>
                <w:szCs w:val="14"/>
                <w:lang w:val="ru-RU"/>
              </w:rPr>
              <w:t xml:space="preserve"> </w:t>
            </w:r>
            <w:r w:rsidRPr="0055028E">
              <w:rPr>
                <w:rFonts w:ascii="Tahoma" w:hAnsi="Tahoma" w:cs="Tahoma"/>
                <w:b w:val="0"/>
                <w:sz w:val="14"/>
                <w:szCs w:val="14"/>
              </w:rPr>
              <w:t>Dynamics</w:t>
            </w:r>
            <w:r w:rsidRPr="00246CED">
              <w:rPr>
                <w:rFonts w:ascii="Tahoma" w:hAnsi="Tahoma" w:cs="Tahoma"/>
                <w:b w:val="0"/>
                <w:sz w:val="14"/>
                <w:szCs w:val="14"/>
                <w:lang w:val="ru-RU"/>
              </w:rPr>
              <w:t xml:space="preserve"> </w:t>
            </w:r>
            <w:r w:rsidRPr="0055028E">
              <w:rPr>
                <w:rFonts w:ascii="Tahoma" w:hAnsi="Tahoma" w:cs="Tahoma"/>
                <w:b w:val="0"/>
                <w:sz w:val="14"/>
                <w:szCs w:val="14"/>
              </w:rPr>
              <w:t>AX</w:t>
            </w:r>
            <w:r w:rsidRPr="00246CED">
              <w:rPr>
                <w:rFonts w:ascii="Tahoma" w:hAnsi="Tahoma" w:cs="Tahoma"/>
                <w:b w:val="0"/>
                <w:sz w:val="14"/>
                <w:szCs w:val="14"/>
                <w:lang w:val="ru-RU"/>
              </w:rPr>
              <w:t xml:space="preserve"> 2012 </w:t>
            </w:r>
            <w:r w:rsidRPr="0055028E">
              <w:rPr>
                <w:rFonts w:ascii="Tahoma" w:hAnsi="Tahoma" w:cs="Tahoma"/>
                <w:b w:val="0"/>
                <w:sz w:val="14"/>
                <w:szCs w:val="14"/>
              </w:rPr>
              <w:t>R</w:t>
            </w:r>
            <w:r w:rsidRPr="00246CED">
              <w:rPr>
                <w:rFonts w:ascii="Tahoma" w:hAnsi="Tahoma" w:cs="Tahoma"/>
                <w:b w:val="0"/>
                <w:sz w:val="14"/>
                <w:szCs w:val="14"/>
                <w:lang w:val="ru-RU"/>
              </w:rPr>
              <w:t xml:space="preserve">2 </w:t>
            </w:r>
            <w:r w:rsidRPr="0055028E">
              <w:rPr>
                <w:rFonts w:ascii="Tahoma" w:hAnsi="Tahoma" w:cs="Tahoma"/>
                <w:b w:val="0"/>
                <w:sz w:val="14"/>
                <w:szCs w:val="14"/>
              </w:rPr>
              <w:t>Task</w:t>
            </w:r>
            <w:r w:rsidRPr="00246CED">
              <w:rPr>
                <w:rFonts w:ascii="Tahoma" w:hAnsi="Tahoma" w:cs="Tahoma"/>
                <w:b w:val="0"/>
                <w:sz w:val="14"/>
                <w:szCs w:val="14"/>
                <w:lang w:val="ru-RU"/>
              </w:rPr>
              <w:t xml:space="preserve"> </w:t>
            </w:r>
            <w:r w:rsidRPr="0055028E">
              <w:rPr>
                <w:rFonts w:ascii="Tahoma" w:hAnsi="Tahoma" w:cs="Tahoma"/>
                <w:b w:val="0"/>
                <w:sz w:val="14"/>
                <w:szCs w:val="14"/>
              </w:rPr>
              <w:t>Additive</w:t>
            </w:r>
            <w:r w:rsidRPr="00246CED">
              <w:rPr>
                <w:rFonts w:ascii="Tahoma" w:hAnsi="Tahoma" w:cs="Tahoma"/>
                <w:b w:val="0"/>
                <w:sz w:val="14"/>
                <w:szCs w:val="14"/>
                <w:lang w:val="ru-RU"/>
              </w:rPr>
              <w:t xml:space="preserve"> </w:t>
            </w:r>
            <w:r w:rsidRPr="0055028E">
              <w:rPr>
                <w:rFonts w:ascii="Tahoma" w:hAnsi="Tahoma" w:cs="Tahoma"/>
                <w:b w:val="0"/>
                <w:sz w:val="14"/>
                <w:szCs w:val="14"/>
              </w:rPr>
              <w:t>CAL</w:t>
            </w:r>
            <w:r w:rsidRPr="00246CED">
              <w:rPr>
                <w:rFonts w:ascii="Tahoma" w:hAnsi="Tahoma" w:cs="Tahoma"/>
                <w:b w:val="0"/>
                <w:sz w:val="14"/>
                <w:szCs w:val="14"/>
                <w:lang w:val="ru-RU"/>
              </w:rPr>
              <w:t xml:space="preserve"> (лицензии «на</w:t>
            </w:r>
            <w:r w:rsidR="00AF47FE" w:rsidRPr="0055028E">
              <w:rPr>
                <w:rFonts w:ascii="Tahoma" w:hAnsi="Tahoma" w:cs="Tahoma"/>
                <w:b w:val="0"/>
                <w:sz w:val="14"/>
                <w:szCs w:val="14"/>
              </w:rPr>
              <w:t> </w:t>
            </w:r>
            <w:r w:rsidRPr="00246CED">
              <w:rPr>
                <w:rFonts w:ascii="Tahoma" w:hAnsi="Tahoma" w:cs="Tahoma"/>
                <w:b w:val="0"/>
                <w:sz w:val="14"/>
                <w:szCs w:val="14"/>
                <w:lang w:val="ru-RU"/>
              </w:rPr>
              <w:t>пользователя» и лицензии «на устройство»)</w:t>
            </w:r>
            <w:bookmarkEnd w:id="280"/>
            <w:bookmarkEnd w:id="281"/>
          </w:p>
        </w:tc>
        <w:tc>
          <w:tcPr>
            <w:tcW w:w="776" w:type="dxa"/>
            <w:tcBorders>
              <w:bottom w:val="single" w:sz="4" w:space="0" w:color="auto"/>
            </w:tcBorders>
            <w:shd w:val="clear" w:color="auto" w:fill="FABF8F"/>
            <w:vAlign w:val="center"/>
          </w:tcPr>
          <w:p w14:paraId="38681142" w14:textId="77777777" w:rsidR="00913A0A" w:rsidRPr="0055028E" w:rsidRDefault="00EE557A" w:rsidP="00793532">
            <w:pPr>
              <w:pStyle w:val="TableText"/>
              <w:widowControl w:val="0"/>
              <w:rPr>
                <w:rFonts w:cs="Tahoma"/>
                <w:b/>
                <w:color w:val="0000FF"/>
                <w:sz w:val="13"/>
                <w:szCs w:val="13"/>
                <w:u w:val="single"/>
              </w:rPr>
            </w:pPr>
            <w:hyperlink w:anchor="_72_Microsoft_Dynamics" w:history="1">
              <w:r w:rsidR="0028221A" w:rsidRPr="0055028E">
                <w:rPr>
                  <w:rStyle w:val="Hyperlink"/>
                  <w:rFonts w:cs="Tahoma"/>
                  <w:b/>
                  <w:sz w:val="13"/>
                  <w:szCs w:val="13"/>
                </w:rPr>
                <w:t>70</w:t>
              </w:r>
            </w:hyperlink>
          </w:p>
        </w:tc>
        <w:tc>
          <w:tcPr>
            <w:tcW w:w="450" w:type="dxa"/>
            <w:tcBorders>
              <w:bottom w:val="single" w:sz="4" w:space="0" w:color="auto"/>
            </w:tcBorders>
            <w:shd w:val="clear" w:color="auto" w:fill="FABF8F"/>
          </w:tcPr>
          <w:p w14:paraId="0B6AEC1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1FF0036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5BF401D"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0B6D22"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266679A"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DA145E6"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F03894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B66B65"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242CC2B"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79F7C97"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C7B8711"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9F98BB1"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570CA2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3085DF6"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630982C1"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7EE9FE86"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71D667C4" w14:textId="77777777" w:rsidR="00913A0A" w:rsidRPr="0055028E"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4957CB9B" w14:textId="77777777" w:rsidR="00913A0A" w:rsidRPr="0055028E" w:rsidRDefault="00913A0A" w:rsidP="001A63C6">
            <w:pPr>
              <w:pStyle w:val="TableText"/>
              <w:widowControl w:val="0"/>
              <w:jc w:val="left"/>
              <w:rPr>
                <w:rFonts w:ascii="Tahoma" w:hAnsi="Tahoma" w:cs="Tahoma"/>
                <w:sz w:val="13"/>
              </w:rPr>
            </w:pPr>
          </w:p>
        </w:tc>
      </w:tr>
      <w:tr w:rsidR="00913A0A" w:rsidRPr="0055028E" w14:paraId="4B8048F2" w14:textId="77777777" w:rsidTr="00124319">
        <w:trPr>
          <w:trHeight w:val="145"/>
        </w:trPr>
        <w:tc>
          <w:tcPr>
            <w:tcW w:w="2194" w:type="dxa"/>
            <w:gridSpan w:val="2"/>
            <w:tcBorders>
              <w:bottom w:val="single" w:sz="4" w:space="0" w:color="auto"/>
            </w:tcBorders>
            <w:shd w:val="clear" w:color="auto" w:fill="auto"/>
            <w:vAlign w:val="center"/>
          </w:tcPr>
          <w:p w14:paraId="2C32BEA7" w14:textId="77777777" w:rsidR="00913A0A" w:rsidRPr="00246CED" w:rsidRDefault="00913A0A" w:rsidP="00AF47FE">
            <w:pPr>
              <w:pStyle w:val="Heading2"/>
              <w:ind w:left="0"/>
              <w:rPr>
                <w:rFonts w:ascii="Tahoma" w:hAnsi="Tahoma" w:cs="Tahoma"/>
                <w:b w:val="0"/>
                <w:sz w:val="14"/>
                <w:szCs w:val="14"/>
                <w:lang w:val="ru-RU"/>
              </w:rPr>
            </w:pPr>
            <w:bookmarkStart w:id="282" w:name="_Toc336338014"/>
            <w:bookmarkStart w:id="283" w:name="_Toc377667694"/>
            <w:r w:rsidRPr="0055028E">
              <w:rPr>
                <w:rFonts w:ascii="Tahoma" w:hAnsi="Tahoma" w:cs="Tahoma"/>
                <w:b w:val="0"/>
                <w:sz w:val="14"/>
                <w:szCs w:val="14"/>
              </w:rPr>
              <w:t>Microsoft</w:t>
            </w:r>
            <w:r w:rsidRPr="00246CED">
              <w:rPr>
                <w:rFonts w:ascii="Tahoma" w:hAnsi="Tahoma" w:cs="Tahoma"/>
                <w:b w:val="0"/>
                <w:sz w:val="14"/>
                <w:szCs w:val="14"/>
                <w:lang w:val="ru-RU"/>
              </w:rPr>
              <w:t xml:space="preserve"> </w:t>
            </w:r>
            <w:r w:rsidRPr="0055028E">
              <w:rPr>
                <w:rFonts w:ascii="Tahoma" w:hAnsi="Tahoma" w:cs="Tahoma"/>
                <w:b w:val="0"/>
                <w:sz w:val="14"/>
                <w:szCs w:val="14"/>
              </w:rPr>
              <w:t>Dynamics</w:t>
            </w:r>
            <w:r w:rsidRPr="00246CED">
              <w:rPr>
                <w:rFonts w:ascii="Tahoma" w:hAnsi="Tahoma" w:cs="Tahoma"/>
                <w:b w:val="0"/>
                <w:sz w:val="14"/>
                <w:szCs w:val="14"/>
                <w:lang w:val="ru-RU"/>
              </w:rPr>
              <w:t xml:space="preserve"> </w:t>
            </w:r>
            <w:r w:rsidRPr="0055028E">
              <w:rPr>
                <w:rFonts w:ascii="Tahoma" w:hAnsi="Tahoma" w:cs="Tahoma"/>
                <w:b w:val="0"/>
                <w:sz w:val="14"/>
                <w:szCs w:val="14"/>
              </w:rPr>
              <w:t>AX</w:t>
            </w:r>
            <w:r w:rsidRPr="00246CED">
              <w:rPr>
                <w:rFonts w:ascii="Tahoma" w:hAnsi="Tahoma" w:cs="Tahoma"/>
                <w:b w:val="0"/>
                <w:sz w:val="14"/>
                <w:szCs w:val="14"/>
                <w:lang w:val="ru-RU"/>
              </w:rPr>
              <w:t xml:space="preserve"> 2012 </w:t>
            </w:r>
            <w:r w:rsidRPr="0055028E">
              <w:rPr>
                <w:rFonts w:ascii="Tahoma" w:hAnsi="Tahoma" w:cs="Tahoma"/>
                <w:b w:val="0"/>
                <w:sz w:val="14"/>
                <w:szCs w:val="14"/>
              </w:rPr>
              <w:t>R</w:t>
            </w:r>
            <w:r w:rsidRPr="00246CED">
              <w:rPr>
                <w:rFonts w:ascii="Tahoma" w:hAnsi="Tahoma" w:cs="Tahoma"/>
                <w:b w:val="0"/>
                <w:sz w:val="14"/>
                <w:szCs w:val="14"/>
                <w:lang w:val="ru-RU"/>
              </w:rPr>
              <w:t xml:space="preserve">2 </w:t>
            </w:r>
            <w:r w:rsidRPr="0055028E">
              <w:rPr>
                <w:rFonts w:ascii="Tahoma" w:hAnsi="Tahoma" w:cs="Tahoma"/>
                <w:b w:val="0"/>
                <w:sz w:val="14"/>
                <w:szCs w:val="14"/>
              </w:rPr>
              <w:t>Task</w:t>
            </w:r>
            <w:r w:rsidRPr="00246CED">
              <w:rPr>
                <w:rFonts w:ascii="Tahoma" w:hAnsi="Tahoma" w:cs="Tahoma"/>
                <w:b w:val="0"/>
                <w:sz w:val="14"/>
                <w:szCs w:val="14"/>
                <w:lang w:val="ru-RU"/>
              </w:rPr>
              <w:t xml:space="preserve"> </w:t>
            </w:r>
            <w:r w:rsidRPr="0055028E">
              <w:rPr>
                <w:rFonts w:ascii="Tahoma" w:hAnsi="Tahoma" w:cs="Tahoma"/>
                <w:b w:val="0"/>
                <w:sz w:val="14"/>
                <w:szCs w:val="14"/>
              </w:rPr>
              <w:t>CAL</w:t>
            </w:r>
            <w:r w:rsidRPr="00246CED">
              <w:rPr>
                <w:rFonts w:ascii="Tahoma" w:hAnsi="Tahoma" w:cs="Tahoma"/>
                <w:b w:val="0"/>
                <w:sz w:val="14"/>
                <w:szCs w:val="14"/>
                <w:lang w:val="ru-RU"/>
              </w:rPr>
              <w:t xml:space="preserve"> (лицензии «на пользователя» и лицензии «на</w:t>
            </w:r>
            <w:r w:rsidR="00AF47FE" w:rsidRPr="0055028E">
              <w:rPr>
                <w:rFonts w:ascii="Tahoma" w:hAnsi="Tahoma" w:cs="Tahoma"/>
                <w:b w:val="0"/>
                <w:sz w:val="14"/>
                <w:szCs w:val="14"/>
              </w:rPr>
              <w:t> </w:t>
            </w:r>
            <w:r w:rsidRPr="00246CED">
              <w:rPr>
                <w:rFonts w:ascii="Tahoma" w:hAnsi="Tahoma" w:cs="Tahoma"/>
                <w:b w:val="0"/>
                <w:sz w:val="14"/>
                <w:szCs w:val="14"/>
                <w:lang w:val="ru-RU"/>
              </w:rPr>
              <w:t>устройство»)</w:t>
            </w:r>
            <w:bookmarkEnd w:id="282"/>
            <w:bookmarkEnd w:id="283"/>
          </w:p>
        </w:tc>
        <w:tc>
          <w:tcPr>
            <w:tcW w:w="776" w:type="dxa"/>
            <w:tcBorders>
              <w:bottom w:val="single" w:sz="4" w:space="0" w:color="auto"/>
            </w:tcBorders>
            <w:shd w:val="clear" w:color="auto" w:fill="auto"/>
            <w:vAlign w:val="center"/>
          </w:tcPr>
          <w:p w14:paraId="31C8DCC4" w14:textId="77777777" w:rsidR="00913A0A" w:rsidRPr="0055028E" w:rsidRDefault="00EE557A" w:rsidP="00793532">
            <w:pPr>
              <w:pStyle w:val="TableText"/>
              <w:widowControl w:val="0"/>
              <w:rPr>
                <w:rFonts w:cs="Tahoma"/>
                <w:b/>
                <w:color w:val="0000FF"/>
                <w:sz w:val="13"/>
                <w:szCs w:val="13"/>
                <w:u w:val="single"/>
              </w:rPr>
            </w:pPr>
            <w:hyperlink w:anchor="_72_Microsoft_Dynamics" w:history="1">
              <w:r w:rsidR="00811705" w:rsidRPr="0055028E">
                <w:rPr>
                  <w:rStyle w:val="Hyperlink"/>
                  <w:rFonts w:cs="Tahoma"/>
                  <w:b/>
                  <w:sz w:val="13"/>
                  <w:szCs w:val="13"/>
                </w:rPr>
                <w:t>70</w:t>
              </w:r>
            </w:hyperlink>
          </w:p>
        </w:tc>
        <w:tc>
          <w:tcPr>
            <w:tcW w:w="450" w:type="dxa"/>
            <w:tcBorders>
              <w:bottom w:val="single" w:sz="4" w:space="0" w:color="auto"/>
            </w:tcBorders>
            <w:shd w:val="clear" w:color="auto" w:fill="auto"/>
          </w:tcPr>
          <w:p w14:paraId="01CA2BB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43FBBD2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B9491C9"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DA985DC"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B8151D0"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B2C935E"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81E7243"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3124A82"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FC132B9"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1C3A05A"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8EB5890"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7B16B2E"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C69662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281BB78"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3601AC62"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793EF182"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7EC3F41F" w14:textId="77777777" w:rsidR="00913A0A" w:rsidRPr="0055028E"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3E7938AE" w14:textId="77777777" w:rsidR="00913A0A" w:rsidRPr="0055028E" w:rsidRDefault="00913A0A" w:rsidP="001A63C6">
            <w:pPr>
              <w:pStyle w:val="TableText"/>
              <w:widowControl w:val="0"/>
              <w:jc w:val="left"/>
              <w:rPr>
                <w:rFonts w:ascii="Tahoma" w:hAnsi="Tahoma" w:cs="Tahoma"/>
                <w:sz w:val="13"/>
              </w:rPr>
            </w:pPr>
          </w:p>
        </w:tc>
      </w:tr>
      <w:tr w:rsidR="00BA5266" w:rsidRPr="0055028E" w14:paraId="3A3F1ABD" w14:textId="77777777" w:rsidTr="00124319">
        <w:trPr>
          <w:trHeight w:val="145"/>
        </w:trPr>
        <w:tc>
          <w:tcPr>
            <w:tcW w:w="2194" w:type="dxa"/>
            <w:gridSpan w:val="2"/>
            <w:tcBorders>
              <w:bottom w:val="single" w:sz="4" w:space="0" w:color="auto"/>
            </w:tcBorders>
            <w:shd w:val="clear" w:color="auto" w:fill="FABF8F"/>
            <w:vAlign w:val="center"/>
          </w:tcPr>
          <w:p w14:paraId="137B4EAC" w14:textId="77777777" w:rsidR="007E430D" w:rsidRPr="00246CED" w:rsidRDefault="007E430D" w:rsidP="007E430D">
            <w:pPr>
              <w:pStyle w:val="Heading2"/>
              <w:ind w:left="0"/>
              <w:rPr>
                <w:rFonts w:ascii="Tahoma" w:hAnsi="Tahoma" w:cs="Tahoma"/>
                <w:b w:val="0"/>
                <w:sz w:val="14"/>
                <w:szCs w:val="14"/>
                <w:lang w:val="ru-RU"/>
              </w:rPr>
            </w:pPr>
            <w:bookmarkStart w:id="284" w:name="_Toc336338015"/>
            <w:bookmarkStart w:id="285" w:name="_Toc377667695"/>
            <w:r w:rsidRPr="0055028E">
              <w:rPr>
                <w:rFonts w:ascii="Tahoma" w:hAnsi="Tahoma" w:cs="Tahoma"/>
                <w:b w:val="0"/>
                <w:sz w:val="14"/>
                <w:szCs w:val="14"/>
              </w:rPr>
              <w:t>Microsoft</w:t>
            </w:r>
            <w:r w:rsidRPr="00246CED">
              <w:rPr>
                <w:rFonts w:ascii="Tahoma" w:hAnsi="Tahoma" w:cs="Tahoma"/>
                <w:b w:val="0"/>
                <w:sz w:val="14"/>
                <w:szCs w:val="14"/>
                <w:lang w:val="ru-RU"/>
              </w:rPr>
              <w:t xml:space="preserve"> </w:t>
            </w:r>
            <w:r w:rsidRPr="0055028E">
              <w:rPr>
                <w:rFonts w:ascii="Tahoma" w:hAnsi="Tahoma" w:cs="Tahoma"/>
                <w:b w:val="0"/>
                <w:sz w:val="14"/>
                <w:szCs w:val="14"/>
              </w:rPr>
              <w:t>Dynamics</w:t>
            </w:r>
            <w:r w:rsidRPr="00246CED">
              <w:rPr>
                <w:rFonts w:ascii="Tahoma" w:hAnsi="Tahoma" w:cs="Tahoma"/>
                <w:b w:val="0"/>
                <w:sz w:val="14"/>
                <w:szCs w:val="14"/>
                <w:lang w:val="ru-RU"/>
              </w:rPr>
              <w:t xml:space="preserve"> </w:t>
            </w:r>
            <w:r w:rsidRPr="0055028E">
              <w:rPr>
                <w:rFonts w:ascii="Tahoma" w:hAnsi="Tahoma" w:cs="Tahoma"/>
                <w:b w:val="0"/>
                <w:sz w:val="14"/>
                <w:szCs w:val="14"/>
              </w:rPr>
              <w:t>CRM</w:t>
            </w:r>
            <w:r w:rsidRPr="00246CED">
              <w:rPr>
                <w:rFonts w:ascii="Tahoma" w:hAnsi="Tahoma" w:cs="Tahoma"/>
                <w:b w:val="0"/>
                <w:sz w:val="14"/>
                <w:szCs w:val="14"/>
                <w:lang w:val="ru-RU"/>
              </w:rPr>
              <w:t xml:space="preserve"> 2013 </w:t>
            </w:r>
            <w:r w:rsidRPr="0055028E">
              <w:rPr>
                <w:rFonts w:ascii="Tahoma" w:hAnsi="Tahoma" w:cs="Tahoma"/>
                <w:b w:val="0"/>
                <w:sz w:val="14"/>
                <w:szCs w:val="14"/>
              </w:rPr>
              <w:t>Basic</w:t>
            </w:r>
            <w:r w:rsidRPr="00246CED">
              <w:rPr>
                <w:rFonts w:ascii="Tahoma" w:hAnsi="Tahoma" w:cs="Tahoma"/>
                <w:b w:val="0"/>
                <w:sz w:val="14"/>
                <w:szCs w:val="14"/>
                <w:lang w:val="ru-RU"/>
              </w:rPr>
              <w:t xml:space="preserve"> </w:t>
            </w:r>
            <w:r w:rsidRPr="0055028E">
              <w:rPr>
                <w:rFonts w:ascii="Tahoma" w:hAnsi="Tahoma" w:cs="Tahoma"/>
                <w:b w:val="0"/>
                <w:sz w:val="14"/>
                <w:szCs w:val="14"/>
              </w:rPr>
              <w:t>CAL</w:t>
            </w:r>
            <w:r w:rsidRPr="00246CED">
              <w:rPr>
                <w:rFonts w:ascii="Tahoma" w:hAnsi="Tahoma" w:cs="Tahoma"/>
                <w:b w:val="0"/>
                <w:sz w:val="14"/>
                <w:szCs w:val="14"/>
                <w:lang w:val="ru-RU"/>
              </w:rPr>
              <w:t xml:space="preserve"> (пользовательская лицензия и лицензия «на устройство»)</w:t>
            </w:r>
            <w:bookmarkEnd w:id="284"/>
            <w:bookmarkEnd w:id="285"/>
          </w:p>
        </w:tc>
        <w:tc>
          <w:tcPr>
            <w:tcW w:w="776" w:type="dxa"/>
            <w:tcBorders>
              <w:bottom w:val="single" w:sz="4" w:space="0" w:color="auto"/>
            </w:tcBorders>
            <w:shd w:val="clear" w:color="auto" w:fill="FABF8F"/>
            <w:vAlign w:val="center"/>
          </w:tcPr>
          <w:p w14:paraId="7C85DF64" w14:textId="77777777" w:rsidR="007E430D" w:rsidRPr="0055028E" w:rsidRDefault="00EE557A" w:rsidP="00793532">
            <w:pPr>
              <w:pStyle w:val="TableText"/>
              <w:widowControl w:val="0"/>
              <w:rPr>
                <w:b/>
                <w:color w:val="0000FF"/>
                <w:sz w:val="13"/>
                <w:szCs w:val="13"/>
                <w:u w:val="single"/>
              </w:rPr>
            </w:pPr>
            <w:hyperlink w:anchor="_71_Microsoft_Dynamics_1" w:history="1">
              <w:hyperlink w:anchor="_70_Microsoft_Dynamics" w:history="1">
                <w:r w:rsidR="0028221A" w:rsidRPr="0055028E">
                  <w:rPr>
                    <w:rStyle w:val="Hyperlink"/>
                    <w:b/>
                    <w:sz w:val="13"/>
                    <w:szCs w:val="13"/>
                  </w:rPr>
                  <w:t>7</w:t>
                </w:r>
              </w:hyperlink>
              <w:r w:rsidR="0028221A" w:rsidRPr="0055028E">
                <w:rPr>
                  <w:rStyle w:val="Hyperlink"/>
                  <w:b/>
                  <w:sz w:val="13"/>
                  <w:szCs w:val="13"/>
                </w:rPr>
                <w:t>1</w:t>
              </w:r>
            </w:hyperlink>
          </w:p>
        </w:tc>
        <w:tc>
          <w:tcPr>
            <w:tcW w:w="450" w:type="dxa"/>
            <w:tcBorders>
              <w:bottom w:val="single" w:sz="4" w:space="0" w:color="auto"/>
            </w:tcBorders>
            <w:shd w:val="clear" w:color="auto" w:fill="FABF8F"/>
          </w:tcPr>
          <w:p w14:paraId="36D80766" w14:textId="77777777" w:rsidR="007E430D" w:rsidRPr="0055028E" w:rsidRDefault="002425DA" w:rsidP="002425DA">
            <w:pPr>
              <w:pStyle w:val="TableText"/>
              <w:widowControl w:val="0"/>
              <w:spacing w:before="120"/>
              <w:rPr>
                <w:rFonts w:ascii="Tahoma" w:hAnsi="Tahoma" w:cs="Tahoma"/>
                <w:color w:val="000000"/>
                <w:sz w:val="13"/>
              </w:rPr>
            </w:pPr>
            <w:r w:rsidRPr="0055028E">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18A0A880"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6D052C"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10</w:t>
            </w:r>
          </w:p>
        </w:tc>
        <w:tc>
          <w:tcPr>
            <w:tcW w:w="450" w:type="dxa"/>
            <w:gridSpan w:val="2"/>
            <w:tcBorders>
              <w:bottom w:val="single" w:sz="4" w:space="0" w:color="auto"/>
            </w:tcBorders>
            <w:shd w:val="clear" w:color="auto" w:fill="FABF8F"/>
            <w:vAlign w:val="center"/>
          </w:tcPr>
          <w:p w14:paraId="7F6C5E8B"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25</w:t>
            </w:r>
          </w:p>
        </w:tc>
        <w:tc>
          <w:tcPr>
            <w:tcW w:w="450" w:type="dxa"/>
            <w:gridSpan w:val="2"/>
            <w:tcBorders>
              <w:bottom w:val="single" w:sz="4" w:space="0" w:color="auto"/>
            </w:tcBorders>
            <w:shd w:val="clear" w:color="auto" w:fill="FABF8F"/>
            <w:vAlign w:val="center"/>
          </w:tcPr>
          <w:p w14:paraId="7B73FA78"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20</w:t>
            </w:r>
          </w:p>
        </w:tc>
        <w:tc>
          <w:tcPr>
            <w:tcW w:w="450" w:type="dxa"/>
            <w:gridSpan w:val="3"/>
            <w:tcBorders>
              <w:bottom w:val="single" w:sz="4" w:space="0" w:color="auto"/>
            </w:tcBorders>
            <w:shd w:val="clear" w:color="auto" w:fill="FABF8F"/>
            <w:vAlign w:val="center"/>
          </w:tcPr>
          <w:p w14:paraId="2B5CD717"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15</w:t>
            </w:r>
          </w:p>
        </w:tc>
        <w:tc>
          <w:tcPr>
            <w:tcW w:w="450" w:type="dxa"/>
            <w:gridSpan w:val="2"/>
            <w:tcBorders>
              <w:bottom w:val="single" w:sz="4" w:space="0" w:color="auto"/>
            </w:tcBorders>
            <w:shd w:val="clear" w:color="auto" w:fill="FABF8F"/>
            <w:vAlign w:val="center"/>
          </w:tcPr>
          <w:p w14:paraId="23B44CD2"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15</w:t>
            </w:r>
          </w:p>
        </w:tc>
        <w:tc>
          <w:tcPr>
            <w:tcW w:w="450" w:type="dxa"/>
            <w:gridSpan w:val="2"/>
            <w:tcBorders>
              <w:bottom w:val="single" w:sz="4" w:space="0" w:color="auto"/>
            </w:tcBorders>
            <w:shd w:val="clear" w:color="auto" w:fill="FABF8F"/>
            <w:vAlign w:val="center"/>
          </w:tcPr>
          <w:p w14:paraId="56F3E85C"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6625E39E"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569A0834" w14:textId="77777777" w:rsidR="007E430D" w:rsidRPr="0055028E"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E398AA1"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3088373A"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74BB85E8"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90D0D51"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64C4B5F7"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vAlign w:val="center"/>
          </w:tcPr>
          <w:p w14:paraId="6985A0E4"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A,</w:t>
            </w:r>
            <w:r w:rsidR="00AF47FE" w:rsidRPr="0055028E">
              <w:rPr>
                <w:rFonts w:ascii="Tahoma" w:hAnsi="Tahoma" w:cs="Tahoma"/>
                <w:sz w:val="13"/>
              </w:rPr>
              <w:t xml:space="preserve"> </w:t>
            </w:r>
            <w:r w:rsidRPr="0055028E">
              <w:rPr>
                <w:rFonts w:ascii="Tahoma" w:hAnsi="Tahoma" w:cs="Tahoma"/>
                <w:sz w:val="13"/>
              </w:rPr>
              <w:t>ST</w:t>
            </w:r>
          </w:p>
        </w:tc>
        <w:tc>
          <w:tcPr>
            <w:tcW w:w="472" w:type="dxa"/>
            <w:tcBorders>
              <w:bottom w:val="single" w:sz="4" w:space="0" w:color="auto"/>
            </w:tcBorders>
            <w:shd w:val="clear" w:color="auto" w:fill="FABF8F"/>
            <w:vAlign w:val="center"/>
          </w:tcPr>
          <w:p w14:paraId="467A34B4"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shd w:val="clear" w:color="auto" w:fill="FABF8F"/>
            <w:vAlign w:val="center"/>
          </w:tcPr>
          <w:p w14:paraId="5944AA1E"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10</w:t>
            </w:r>
          </w:p>
        </w:tc>
      </w:tr>
      <w:tr w:rsidR="007E430D" w:rsidRPr="0055028E" w14:paraId="73D50B78" w14:textId="77777777" w:rsidTr="00124319">
        <w:trPr>
          <w:trHeight w:val="145"/>
        </w:trPr>
        <w:tc>
          <w:tcPr>
            <w:tcW w:w="2194" w:type="dxa"/>
            <w:gridSpan w:val="2"/>
            <w:tcBorders>
              <w:bottom w:val="single" w:sz="4" w:space="0" w:color="auto"/>
            </w:tcBorders>
            <w:shd w:val="clear" w:color="auto" w:fill="auto"/>
            <w:vAlign w:val="center"/>
          </w:tcPr>
          <w:p w14:paraId="21F19656" w14:textId="77777777" w:rsidR="007E430D" w:rsidRPr="00246CED" w:rsidRDefault="007E430D" w:rsidP="007E430D">
            <w:pPr>
              <w:pStyle w:val="Heading2"/>
              <w:ind w:left="0"/>
              <w:rPr>
                <w:rFonts w:ascii="Tahoma" w:hAnsi="Tahoma" w:cs="Tahoma"/>
                <w:b w:val="0"/>
                <w:sz w:val="14"/>
                <w:szCs w:val="14"/>
                <w:lang w:val="ru-RU"/>
              </w:rPr>
            </w:pPr>
            <w:bookmarkStart w:id="286" w:name="_Toc336338016"/>
            <w:bookmarkStart w:id="287" w:name="_Toc377667696"/>
            <w:r w:rsidRPr="0055028E">
              <w:rPr>
                <w:rFonts w:ascii="Tahoma" w:hAnsi="Tahoma" w:cs="Tahoma"/>
                <w:b w:val="0"/>
                <w:sz w:val="14"/>
                <w:szCs w:val="14"/>
              </w:rPr>
              <w:t>Microsoft</w:t>
            </w:r>
            <w:r w:rsidRPr="00246CED">
              <w:rPr>
                <w:rFonts w:ascii="Tahoma" w:hAnsi="Tahoma" w:cs="Tahoma"/>
                <w:b w:val="0"/>
                <w:sz w:val="14"/>
                <w:szCs w:val="14"/>
                <w:lang w:val="ru-RU"/>
              </w:rPr>
              <w:t xml:space="preserve"> </w:t>
            </w:r>
            <w:r w:rsidRPr="0055028E">
              <w:rPr>
                <w:rFonts w:ascii="Tahoma" w:hAnsi="Tahoma" w:cs="Tahoma"/>
                <w:b w:val="0"/>
                <w:sz w:val="14"/>
                <w:szCs w:val="14"/>
              </w:rPr>
              <w:t>Dynamics</w:t>
            </w:r>
            <w:r w:rsidRPr="00246CED">
              <w:rPr>
                <w:rFonts w:ascii="Tahoma" w:hAnsi="Tahoma" w:cs="Tahoma"/>
                <w:b w:val="0"/>
                <w:sz w:val="14"/>
                <w:szCs w:val="14"/>
                <w:lang w:val="ru-RU"/>
              </w:rPr>
              <w:t xml:space="preserve"> 2013 </w:t>
            </w:r>
            <w:r w:rsidRPr="0055028E">
              <w:rPr>
                <w:rFonts w:ascii="Tahoma" w:hAnsi="Tahoma" w:cs="Tahoma"/>
                <w:b w:val="0"/>
                <w:sz w:val="14"/>
                <w:szCs w:val="14"/>
              </w:rPr>
              <w:t>CRM</w:t>
            </w:r>
            <w:r w:rsidRPr="00246CED">
              <w:rPr>
                <w:rFonts w:ascii="Tahoma" w:hAnsi="Tahoma" w:cs="Tahoma"/>
                <w:b w:val="0"/>
                <w:sz w:val="14"/>
                <w:szCs w:val="14"/>
                <w:lang w:val="ru-RU"/>
              </w:rPr>
              <w:t xml:space="preserve"> </w:t>
            </w:r>
            <w:r w:rsidRPr="0055028E">
              <w:rPr>
                <w:rFonts w:ascii="Tahoma" w:hAnsi="Tahoma" w:cs="Tahoma"/>
                <w:b w:val="0"/>
                <w:sz w:val="14"/>
                <w:szCs w:val="14"/>
              </w:rPr>
              <w:t>Basic</w:t>
            </w:r>
            <w:r w:rsidRPr="00246CED">
              <w:rPr>
                <w:rFonts w:ascii="Tahoma" w:hAnsi="Tahoma" w:cs="Tahoma"/>
                <w:b w:val="0"/>
                <w:sz w:val="14"/>
                <w:szCs w:val="14"/>
                <w:lang w:val="ru-RU"/>
              </w:rPr>
              <w:t xml:space="preserve"> </w:t>
            </w:r>
            <w:r w:rsidRPr="0055028E">
              <w:rPr>
                <w:rFonts w:ascii="Tahoma" w:hAnsi="Tahoma" w:cs="Tahoma"/>
                <w:b w:val="0"/>
                <w:sz w:val="14"/>
                <w:szCs w:val="14"/>
              </w:rPr>
              <w:t>Use</w:t>
            </w:r>
            <w:r w:rsidRPr="00246CED">
              <w:rPr>
                <w:rFonts w:ascii="Tahoma" w:hAnsi="Tahoma" w:cs="Tahoma"/>
                <w:b w:val="0"/>
                <w:sz w:val="14"/>
                <w:szCs w:val="14"/>
                <w:lang w:val="ru-RU"/>
              </w:rPr>
              <w:t xml:space="preserve"> </w:t>
            </w:r>
            <w:r w:rsidRPr="0055028E">
              <w:rPr>
                <w:rFonts w:ascii="Tahoma" w:hAnsi="Tahoma" w:cs="Tahoma"/>
                <w:b w:val="0"/>
                <w:sz w:val="14"/>
                <w:szCs w:val="14"/>
              </w:rPr>
              <w:t>Additive</w:t>
            </w:r>
            <w:r w:rsidRPr="00246CED">
              <w:rPr>
                <w:rFonts w:ascii="Tahoma" w:hAnsi="Tahoma" w:cs="Tahoma"/>
                <w:b w:val="0"/>
                <w:sz w:val="14"/>
                <w:szCs w:val="14"/>
                <w:lang w:val="ru-RU"/>
              </w:rPr>
              <w:t xml:space="preserve"> </w:t>
            </w:r>
            <w:r w:rsidRPr="0055028E">
              <w:rPr>
                <w:rFonts w:ascii="Tahoma" w:hAnsi="Tahoma" w:cs="Tahoma"/>
                <w:b w:val="0"/>
                <w:sz w:val="14"/>
                <w:szCs w:val="14"/>
              </w:rPr>
              <w:t>CAL</w:t>
            </w:r>
            <w:r w:rsidRPr="00246CED">
              <w:rPr>
                <w:rFonts w:ascii="Tahoma" w:hAnsi="Tahoma" w:cs="Tahoma"/>
                <w:b w:val="0"/>
                <w:sz w:val="14"/>
                <w:szCs w:val="14"/>
                <w:lang w:val="ru-RU"/>
              </w:rPr>
              <w:t xml:space="preserve"> (пользовательская лицензия и лицензия «на устройство»)</w:t>
            </w:r>
            <w:bookmarkEnd w:id="286"/>
            <w:bookmarkEnd w:id="287"/>
          </w:p>
        </w:tc>
        <w:tc>
          <w:tcPr>
            <w:tcW w:w="776" w:type="dxa"/>
            <w:tcBorders>
              <w:bottom w:val="single" w:sz="4" w:space="0" w:color="auto"/>
            </w:tcBorders>
            <w:shd w:val="clear" w:color="auto" w:fill="auto"/>
            <w:vAlign w:val="center"/>
          </w:tcPr>
          <w:p w14:paraId="4C211445" w14:textId="77777777" w:rsidR="007E430D" w:rsidRPr="0055028E" w:rsidRDefault="00EE557A" w:rsidP="00793532">
            <w:pPr>
              <w:pStyle w:val="TableText"/>
              <w:widowControl w:val="0"/>
              <w:rPr>
                <w:b/>
                <w:color w:val="0000FF"/>
                <w:sz w:val="13"/>
                <w:szCs w:val="13"/>
                <w:u w:val="single"/>
              </w:rPr>
            </w:pPr>
            <w:hyperlink w:anchor="_71_Microsoft_Dynamics_1" w:history="1">
              <w:hyperlink w:anchor="_70_Microsoft_Dynamics" w:history="1">
                <w:r w:rsidR="00811705" w:rsidRPr="0055028E">
                  <w:rPr>
                    <w:rStyle w:val="Hyperlink"/>
                    <w:b/>
                    <w:sz w:val="13"/>
                    <w:szCs w:val="13"/>
                  </w:rPr>
                  <w:t>7</w:t>
                </w:r>
              </w:hyperlink>
              <w:r w:rsidR="00811705" w:rsidRPr="0055028E">
                <w:rPr>
                  <w:rStyle w:val="Hyperlink"/>
                  <w:b/>
                  <w:sz w:val="13"/>
                  <w:szCs w:val="13"/>
                </w:rPr>
                <w:t>1</w:t>
              </w:r>
            </w:hyperlink>
          </w:p>
        </w:tc>
        <w:tc>
          <w:tcPr>
            <w:tcW w:w="450" w:type="dxa"/>
            <w:tcBorders>
              <w:bottom w:val="single" w:sz="4" w:space="0" w:color="auto"/>
            </w:tcBorders>
            <w:shd w:val="clear" w:color="auto" w:fill="auto"/>
          </w:tcPr>
          <w:p w14:paraId="2C13694B" w14:textId="77777777" w:rsidR="007E430D" w:rsidRPr="0055028E" w:rsidRDefault="002425DA" w:rsidP="007E430D">
            <w:pPr>
              <w:pStyle w:val="TableText"/>
              <w:widowControl w:val="0"/>
              <w:spacing w:before="120"/>
              <w:rPr>
                <w:rFonts w:ascii="Tahoma" w:hAnsi="Tahoma" w:cs="Tahoma"/>
                <w:color w:val="000000"/>
                <w:sz w:val="13"/>
              </w:rPr>
            </w:pPr>
            <w:r w:rsidRPr="0055028E">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FBB2DFF"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E081FA"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w:t>
            </w:r>
          </w:p>
        </w:tc>
        <w:tc>
          <w:tcPr>
            <w:tcW w:w="450" w:type="dxa"/>
            <w:gridSpan w:val="2"/>
            <w:tcBorders>
              <w:bottom w:val="single" w:sz="4" w:space="0" w:color="auto"/>
            </w:tcBorders>
            <w:shd w:val="clear" w:color="auto" w:fill="auto"/>
            <w:vAlign w:val="center"/>
          </w:tcPr>
          <w:p w14:paraId="21E734DB"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3</w:t>
            </w:r>
          </w:p>
        </w:tc>
        <w:tc>
          <w:tcPr>
            <w:tcW w:w="450" w:type="dxa"/>
            <w:gridSpan w:val="2"/>
            <w:tcBorders>
              <w:bottom w:val="single" w:sz="4" w:space="0" w:color="auto"/>
            </w:tcBorders>
            <w:shd w:val="clear" w:color="auto" w:fill="auto"/>
            <w:vAlign w:val="center"/>
          </w:tcPr>
          <w:p w14:paraId="3DE371A7"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2</w:t>
            </w:r>
          </w:p>
        </w:tc>
        <w:tc>
          <w:tcPr>
            <w:tcW w:w="450" w:type="dxa"/>
            <w:gridSpan w:val="3"/>
            <w:tcBorders>
              <w:bottom w:val="single" w:sz="4" w:space="0" w:color="auto"/>
            </w:tcBorders>
            <w:shd w:val="clear" w:color="auto" w:fill="auto"/>
            <w:vAlign w:val="center"/>
          </w:tcPr>
          <w:p w14:paraId="598BE111"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auto"/>
            <w:vAlign w:val="center"/>
          </w:tcPr>
          <w:p w14:paraId="66463B5D"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auto"/>
            <w:vAlign w:val="center"/>
          </w:tcPr>
          <w:p w14:paraId="2F605818"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1E206D7B"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D14DC93" w14:textId="77777777" w:rsidR="007E430D" w:rsidRPr="0055028E"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45EEBE4"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88C404D"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78BA5D6"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365D0BE"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0405E63D"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vAlign w:val="center"/>
          </w:tcPr>
          <w:p w14:paraId="715E6422" w14:textId="77777777" w:rsidR="007E430D" w:rsidRPr="0055028E" w:rsidRDefault="007E430D" w:rsidP="007E430D">
            <w:pPr>
              <w:pStyle w:val="TableText"/>
              <w:widowControl w:val="0"/>
              <w:spacing w:before="120"/>
              <w:rPr>
                <w:rFonts w:ascii="Tahoma" w:hAnsi="Tahoma" w:cs="Tahoma"/>
                <w:sz w:val="13"/>
              </w:rPr>
            </w:pPr>
            <w:r w:rsidRPr="0055028E">
              <w:rPr>
                <w:rFonts w:ascii="Tahoma" w:hAnsi="Tahoma" w:cs="Tahoma"/>
                <w:sz w:val="13"/>
              </w:rPr>
              <w:t>A,</w:t>
            </w:r>
            <w:r w:rsidR="00AF47FE" w:rsidRPr="0055028E">
              <w:rPr>
                <w:rFonts w:ascii="Tahoma" w:hAnsi="Tahoma" w:cs="Tahoma"/>
                <w:sz w:val="13"/>
              </w:rPr>
              <w:t xml:space="preserve"> </w:t>
            </w:r>
            <w:r w:rsidRPr="0055028E">
              <w:rPr>
                <w:rFonts w:ascii="Tahoma" w:hAnsi="Tahoma" w:cs="Tahoma"/>
                <w:sz w:val="13"/>
              </w:rPr>
              <w:t>ST</w:t>
            </w:r>
          </w:p>
        </w:tc>
        <w:tc>
          <w:tcPr>
            <w:tcW w:w="472" w:type="dxa"/>
            <w:tcBorders>
              <w:bottom w:val="single" w:sz="4" w:space="0" w:color="auto"/>
            </w:tcBorders>
            <w:shd w:val="clear" w:color="auto" w:fill="auto"/>
            <w:vAlign w:val="center"/>
          </w:tcPr>
          <w:p w14:paraId="4D347279"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vAlign w:val="center"/>
          </w:tcPr>
          <w:p w14:paraId="70186B30"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w:t>
            </w:r>
          </w:p>
        </w:tc>
      </w:tr>
      <w:tr w:rsidR="00BA5266" w:rsidRPr="0055028E" w14:paraId="583C8DEA" w14:textId="77777777" w:rsidTr="00124319">
        <w:trPr>
          <w:trHeight w:val="145"/>
        </w:trPr>
        <w:tc>
          <w:tcPr>
            <w:tcW w:w="2194" w:type="dxa"/>
            <w:gridSpan w:val="2"/>
            <w:tcBorders>
              <w:bottom w:val="single" w:sz="4" w:space="0" w:color="auto"/>
            </w:tcBorders>
            <w:shd w:val="clear" w:color="auto" w:fill="FABF8F"/>
            <w:vAlign w:val="center"/>
          </w:tcPr>
          <w:p w14:paraId="4F25DE53" w14:textId="77777777" w:rsidR="007E430D" w:rsidRPr="0055028E" w:rsidRDefault="007E430D" w:rsidP="007E430D">
            <w:pPr>
              <w:pStyle w:val="Heading2"/>
              <w:ind w:left="0"/>
              <w:rPr>
                <w:rFonts w:ascii="Tahoma" w:hAnsi="Tahoma" w:cs="Tahoma"/>
                <w:b w:val="0"/>
                <w:sz w:val="14"/>
                <w:szCs w:val="14"/>
              </w:rPr>
            </w:pPr>
            <w:bookmarkStart w:id="288" w:name="_Toc336338017"/>
            <w:bookmarkStart w:id="289" w:name="_Toc377667697"/>
            <w:r w:rsidRPr="0055028E">
              <w:rPr>
                <w:rFonts w:ascii="Tahoma" w:hAnsi="Tahoma" w:cs="Tahoma"/>
                <w:b w:val="0"/>
                <w:sz w:val="14"/>
                <w:szCs w:val="14"/>
              </w:rPr>
              <w:t>Microsoft Dynamics 2013 CRM Essential CAL</w:t>
            </w:r>
            <w:bookmarkEnd w:id="288"/>
            <w:bookmarkEnd w:id="289"/>
          </w:p>
        </w:tc>
        <w:tc>
          <w:tcPr>
            <w:tcW w:w="776" w:type="dxa"/>
            <w:tcBorders>
              <w:bottom w:val="single" w:sz="4" w:space="0" w:color="auto"/>
            </w:tcBorders>
            <w:shd w:val="clear" w:color="auto" w:fill="FABF8F"/>
            <w:vAlign w:val="center"/>
          </w:tcPr>
          <w:p w14:paraId="7ACEE6FF" w14:textId="77777777" w:rsidR="007E430D" w:rsidRPr="0055028E" w:rsidRDefault="00EE557A" w:rsidP="00793532">
            <w:pPr>
              <w:pStyle w:val="TableText"/>
              <w:widowControl w:val="0"/>
              <w:rPr>
                <w:b/>
                <w:color w:val="0000FF"/>
                <w:sz w:val="13"/>
                <w:szCs w:val="13"/>
                <w:u w:val="single"/>
              </w:rPr>
            </w:pPr>
            <w:hyperlink w:anchor="_71_Microsoft_Dynamics_1" w:history="1">
              <w:hyperlink w:anchor="_70_Microsoft_Dynamics" w:history="1">
                <w:r w:rsidR="00811705" w:rsidRPr="0055028E">
                  <w:rPr>
                    <w:rStyle w:val="Hyperlink"/>
                    <w:b/>
                    <w:sz w:val="13"/>
                    <w:szCs w:val="13"/>
                  </w:rPr>
                  <w:t>7</w:t>
                </w:r>
              </w:hyperlink>
              <w:r w:rsidR="00811705" w:rsidRPr="0055028E">
                <w:rPr>
                  <w:rStyle w:val="Hyperlink"/>
                  <w:b/>
                  <w:sz w:val="13"/>
                  <w:szCs w:val="13"/>
                </w:rPr>
                <w:t>1</w:t>
              </w:r>
            </w:hyperlink>
          </w:p>
        </w:tc>
        <w:tc>
          <w:tcPr>
            <w:tcW w:w="450" w:type="dxa"/>
            <w:tcBorders>
              <w:bottom w:val="single" w:sz="4" w:space="0" w:color="auto"/>
            </w:tcBorders>
            <w:shd w:val="clear" w:color="auto" w:fill="FABF8F"/>
          </w:tcPr>
          <w:p w14:paraId="6E80C476" w14:textId="77777777" w:rsidR="007E430D" w:rsidRPr="0055028E" w:rsidRDefault="002425DA" w:rsidP="002425DA">
            <w:pPr>
              <w:pStyle w:val="TableText"/>
              <w:widowControl w:val="0"/>
              <w:spacing w:before="120"/>
              <w:rPr>
                <w:rFonts w:ascii="Tahoma" w:hAnsi="Tahoma" w:cs="Tahoma"/>
                <w:color w:val="000000"/>
                <w:sz w:val="13"/>
              </w:rPr>
            </w:pPr>
            <w:r w:rsidRPr="0055028E">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CFDDE93"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250830C"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w:t>
            </w:r>
          </w:p>
        </w:tc>
        <w:tc>
          <w:tcPr>
            <w:tcW w:w="450" w:type="dxa"/>
            <w:gridSpan w:val="2"/>
            <w:tcBorders>
              <w:bottom w:val="single" w:sz="4" w:space="0" w:color="auto"/>
            </w:tcBorders>
            <w:shd w:val="clear" w:color="auto" w:fill="FABF8F"/>
            <w:vAlign w:val="center"/>
          </w:tcPr>
          <w:p w14:paraId="35C02E70"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3</w:t>
            </w:r>
          </w:p>
        </w:tc>
        <w:tc>
          <w:tcPr>
            <w:tcW w:w="450" w:type="dxa"/>
            <w:gridSpan w:val="2"/>
            <w:tcBorders>
              <w:bottom w:val="single" w:sz="4" w:space="0" w:color="auto"/>
            </w:tcBorders>
            <w:shd w:val="clear" w:color="auto" w:fill="FABF8F"/>
            <w:vAlign w:val="center"/>
          </w:tcPr>
          <w:p w14:paraId="28C258AE"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2</w:t>
            </w:r>
          </w:p>
        </w:tc>
        <w:tc>
          <w:tcPr>
            <w:tcW w:w="450" w:type="dxa"/>
            <w:gridSpan w:val="3"/>
            <w:tcBorders>
              <w:bottom w:val="single" w:sz="4" w:space="0" w:color="auto"/>
            </w:tcBorders>
            <w:shd w:val="clear" w:color="auto" w:fill="FABF8F"/>
            <w:vAlign w:val="center"/>
          </w:tcPr>
          <w:p w14:paraId="42D0C475"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FABF8F"/>
            <w:vAlign w:val="center"/>
          </w:tcPr>
          <w:p w14:paraId="5E0D8DA6"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FABF8F"/>
            <w:vAlign w:val="center"/>
          </w:tcPr>
          <w:p w14:paraId="49000EA4"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223E94A7"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5D993CC" w14:textId="77777777" w:rsidR="007E430D" w:rsidRPr="0055028E"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707DDBE"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3D27354"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B9F24EC"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3584F8C"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6DF07138"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vAlign w:val="center"/>
          </w:tcPr>
          <w:p w14:paraId="3C34567F" w14:textId="77777777" w:rsidR="007E430D" w:rsidRPr="0055028E" w:rsidRDefault="007E430D" w:rsidP="007E430D">
            <w:pPr>
              <w:pStyle w:val="TableText"/>
              <w:widowControl w:val="0"/>
              <w:spacing w:before="12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3EE7285E"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shd w:val="clear" w:color="auto" w:fill="FABF8F"/>
            <w:vAlign w:val="center"/>
          </w:tcPr>
          <w:p w14:paraId="45047D02"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w:t>
            </w:r>
          </w:p>
        </w:tc>
      </w:tr>
      <w:tr w:rsidR="007E430D" w:rsidRPr="0055028E" w14:paraId="2B101E25" w14:textId="77777777" w:rsidTr="00124319">
        <w:trPr>
          <w:trHeight w:val="145"/>
        </w:trPr>
        <w:tc>
          <w:tcPr>
            <w:tcW w:w="2194" w:type="dxa"/>
            <w:gridSpan w:val="2"/>
            <w:tcBorders>
              <w:bottom w:val="single" w:sz="4" w:space="0" w:color="auto"/>
            </w:tcBorders>
            <w:shd w:val="clear" w:color="auto" w:fill="auto"/>
            <w:vAlign w:val="center"/>
          </w:tcPr>
          <w:p w14:paraId="261D4232" w14:textId="77777777" w:rsidR="007E430D" w:rsidRPr="00246CED" w:rsidRDefault="007E430D" w:rsidP="00886D1F">
            <w:pPr>
              <w:pStyle w:val="Heading2"/>
              <w:ind w:left="0"/>
              <w:rPr>
                <w:rFonts w:ascii="Tahoma" w:hAnsi="Tahoma" w:cs="Tahoma"/>
                <w:b w:val="0"/>
                <w:sz w:val="14"/>
                <w:szCs w:val="14"/>
                <w:lang w:val="ru-RU"/>
              </w:rPr>
            </w:pPr>
            <w:bookmarkStart w:id="290" w:name="_Toc336338018"/>
            <w:bookmarkStart w:id="291" w:name="_Toc377667698"/>
            <w:r w:rsidRPr="0055028E">
              <w:rPr>
                <w:rFonts w:ascii="Tahoma" w:hAnsi="Tahoma" w:cs="Tahoma"/>
                <w:b w:val="0"/>
                <w:sz w:val="14"/>
                <w:szCs w:val="14"/>
              </w:rPr>
              <w:t>Microsoft</w:t>
            </w:r>
            <w:r w:rsidRPr="00246CED">
              <w:rPr>
                <w:rFonts w:ascii="Tahoma" w:hAnsi="Tahoma" w:cs="Tahoma"/>
                <w:b w:val="0"/>
                <w:sz w:val="14"/>
                <w:szCs w:val="14"/>
                <w:lang w:val="ru-RU"/>
              </w:rPr>
              <w:t xml:space="preserve"> </w:t>
            </w:r>
            <w:r w:rsidRPr="0055028E">
              <w:rPr>
                <w:rFonts w:ascii="Tahoma" w:hAnsi="Tahoma" w:cs="Tahoma"/>
                <w:b w:val="0"/>
                <w:sz w:val="14"/>
                <w:szCs w:val="14"/>
              </w:rPr>
              <w:t>Dynamics</w:t>
            </w:r>
            <w:r w:rsidRPr="00246CED">
              <w:rPr>
                <w:rFonts w:ascii="Tahoma" w:hAnsi="Tahoma" w:cs="Tahoma"/>
                <w:b w:val="0"/>
                <w:sz w:val="14"/>
                <w:szCs w:val="14"/>
                <w:lang w:val="ru-RU"/>
              </w:rPr>
              <w:t xml:space="preserve"> 2013 </w:t>
            </w:r>
            <w:r w:rsidRPr="0055028E">
              <w:rPr>
                <w:rFonts w:ascii="Tahoma" w:hAnsi="Tahoma" w:cs="Tahoma"/>
                <w:b w:val="0"/>
                <w:sz w:val="14"/>
                <w:szCs w:val="14"/>
              </w:rPr>
              <w:t>CRM</w:t>
            </w:r>
            <w:r w:rsidR="00886D1F" w:rsidRPr="0055028E">
              <w:rPr>
                <w:rFonts w:ascii="Tahoma" w:hAnsi="Tahoma" w:cs="Tahoma"/>
                <w:b w:val="0"/>
                <w:sz w:val="14"/>
                <w:szCs w:val="14"/>
              </w:rPr>
              <w:t> </w:t>
            </w:r>
            <w:r w:rsidRPr="0055028E">
              <w:rPr>
                <w:rFonts w:ascii="Tahoma" w:hAnsi="Tahoma" w:cs="Tahoma"/>
                <w:b w:val="0"/>
                <w:sz w:val="14"/>
                <w:szCs w:val="14"/>
              </w:rPr>
              <w:t>Professional</w:t>
            </w:r>
            <w:r w:rsidRPr="00246CED">
              <w:rPr>
                <w:rFonts w:ascii="Tahoma" w:hAnsi="Tahoma" w:cs="Tahoma"/>
                <w:b w:val="0"/>
                <w:sz w:val="14"/>
                <w:szCs w:val="14"/>
                <w:lang w:val="ru-RU"/>
              </w:rPr>
              <w:t xml:space="preserve"> </w:t>
            </w:r>
            <w:r w:rsidRPr="0055028E">
              <w:rPr>
                <w:rFonts w:ascii="Tahoma" w:hAnsi="Tahoma" w:cs="Tahoma"/>
                <w:b w:val="0"/>
                <w:sz w:val="14"/>
                <w:szCs w:val="14"/>
              </w:rPr>
              <w:t>CAL</w:t>
            </w:r>
            <w:r w:rsidRPr="00246CED">
              <w:rPr>
                <w:rFonts w:ascii="Tahoma" w:hAnsi="Tahoma" w:cs="Tahoma"/>
                <w:b w:val="0"/>
                <w:sz w:val="14"/>
                <w:szCs w:val="14"/>
                <w:lang w:val="ru-RU"/>
              </w:rPr>
              <w:t xml:space="preserve"> (пользовательские лицензии и лицензии «на устройство»)</w:t>
            </w:r>
            <w:bookmarkEnd w:id="290"/>
            <w:bookmarkEnd w:id="291"/>
          </w:p>
        </w:tc>
        <w:tc>
          <w:tcPr>
            <w:tcW w:w="776" w:type="dxa"/>
            <w:tcBorders>
              <w:bottom w:val="single" w:sz="4" w:space="0" w:color="auto"/>
            </w:tcBorders>
            <w:shd w:val="clear" w:color="auto" w:fill="auto"/>
            <w:vAlign w:val="center"/>
          </w:tcPr>
          <w:p w14:paraId="4B813920" w14:textId="77777777" w:rsidR="007E430D" w:rsidRPr="0055028E" w:rsidRDefault="00EE557A" w:rsidP="00793532">
            <w:pPr>
              <w:pStyle w:val="TableText"/>
              <w:widowControl w:val="0"/>
              <w:rPr>
                <w:b/>
                <w:color w:val="0000FF"/>
                <w:sz w:val="13"/>
                <w:szCs w:val="13"/>
                <w:u w:val="single"/>
              </w:rPr>
            </w:pPr>
            <w:hyperlink w:anchor="_71_Microsoft_Dynamics_1" w:history="1">
              <w:hyperlink w:anchor="_70_Microsoft_Dynamics" w:history="1">
                <w:r w:rsidR="00811705" w:rsidRPr="0055028E">
                  <w:rPr>
                    <w:rStyle w:val="Hyperlink"/>
                    <w:b/>
                    <w:sz w:val="13"/>
                    <w:szCs w:val="13"/>
                  </w:rPr>
                  <w:t>7</w:t>
                </w:r>
              </w:hyperlink>
              <w:r w:rsidR="00811705" w:rsidRPr="0055028E">
                <w:rPr>
                  <w:rStyle w:val="Hyperlink"/>
                  <w:b/>
                  <w:sz w:val="13"/>
                  <w:szCs w:val="13"/>
                </w:rPr>
                <w:t>1</w:t>
              </w:r>
            </w:hyperlink>
          </w:p>
        </w:tc>
        <w:tc>
          <w:tcPr>
            <w:tcW w:w="450" w:type="dxa"/>
            <w:tcBorders>
              <w:bottom w:val="single" w:sz="4" w:space="0" w:color="auto"/>
            </w:tcBorders>
            <w:shd w:val="clear" w:color="auto" w:fill="auto"/>
          </w:tcPr>
          <w:p w14:paraId="37796CF9" w14:textId="77777777" w:rsidR="007E430D" w:rsidRPr="0055028E" w:rsidRDefault="002425DA" w:rsidP="002425DA">
            <w:pPr>
              <w:pStyle w:val="TableText"/>
              <w:widowControl w:val="0"/>
              <w:spacing w:before="120"/>
              <w:rPr>
                <w:rFonts w:ascii="Tahoma" w:hAnsi="Tahoma" w:cs="Tahoma"/>
                <w:color w:val="000000"/>
                <w:sz w:val="13"/>
              </w:rPr>
            </w:pPr>
            <w:r w:rsidRPr="0055028E">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85658F5"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39F9A4D"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10</w:t>
            </w:r>
          </w:p>
        </w:tc>
        <w:tc>
          <w:tcPr>
            <w:tcW w:w="450" w:type="dxa"/>
            <w:gridSpan w:val="2"/>
            <w:tcBorders>
              <w:bottom w:val="single" w:sz="4" w:space="0" w:color="auto"/>
            </w:tcBorders>
            <w:shd w:val="clear" w:color="auto" w:fill="auto"/>
            <w:vAlign w:val="center"/>
          </w:tcPr>
          <w:p w14:paraId="0CEF5A03"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25</w:t>
            </w:r>
          </w:p>
        </w:tc>
        <w:tc>
          <w:tcPr>
            <w:tcW w:w="450" w:type="dxa"/>
            <w:gridSpan w:val="2"/>
            <w:tcBorders>
              <w:bottom w:val="single" w:sz="4" w:space="0" w:color="auto"/>
            </w:tcBorders>
            <w:shd w:val="clear" w:color="auto" w:fill="auto"/>
            <w:vAlign w:val="center"/>
          </w:tcPr>
          <w:p w14:paraId="555CD6FE"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20</w:t>
            </w:r>
          </w:p>
        </w:tc>
        <w:tc>
          <w:tcPr>
            <w:tcW w:w="450" w:type="dxa"/>
            <w:gridSpan w:val="3"/>
            <w:tcBorders>
              <w:bottom w:val="single" w:sz="4" w:space="0" w:color="auto"/>
            </w:tcBorders>
            <w:shd w:val="clear" w:color="auto" w:fill="auto"/>
            <w:vAlign w:val="center"/>
          </w:tcPr>
          <w:p w14:paraId="65B0A710"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15</w:t>
            </w:r>
          </w:p>
        </w:tc>
        <w:tc>
          <w:tcPr>
            <w:tcW w:w="450" w:type="dxa"/>
            <w:gridSpan w:val="2"/>
            <w:tcBorders>
              <w:bottom w:val="single" w:sz="4" w:space="0" w:color="auto"/>
            </w:tcBorders>
            <w:shd w:val="clear" w:color="auto" w:fill="auto"/>
            <w:vAlign w:val="center"/>
          </w:tcPr>
          <w:p w14:paraId="4505F404"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15</w:t>
            </w:r>
          </w:p>
        </w:tc>
        <w:tc>
          <w:tcPr>
            <w:tcW w:w="450" w:type="dxa"/>
            <w:gridSpan w:val="2"/>
            <w:tcBorders>
              <w:bottom w:val="single" w:sz="4" w:space="0" w:color="auto"/>
            </w:tcBorders>
            <w:shd w:val="clear" w:color="auto" w:fill="auto"/>
            <w:vAlign w:val="center"/>
          </w:tcPr>
          <w:p w14:paraId="106F2A2D"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13B1C955"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26857236" w14:textId="77777777" w:rsidR="007E430D" w:rsidRPr="0055028E"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87B3B29"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5A9980EA"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4DF375DC"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0FFD657F"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072B742F"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vAlign w:val="center"/>
          </w:tcPr>
          <w:p w14:paraId="2914E7A6" w14:textId="77777777" w:rsidR="007E430D" w:rsidRPr="0055028E" w:rsidRDefault="007E430D" w:rsidP="007E430D">
            <w:pPr>
              <w:pStyle w:val="TableText"/>
              <w:widowControl w:val="0"/>
              <w:spacing w:before="120"/>
              <w:rPr>
                <w:rFonts w:ascii="Tahoma" w:hAnsi="Tahoma" w:cs="Tahoma"/>
                <w:sz w:val="13"/>
              </w:rPr>
            </w:pPr>
            <w:r w:rsidRPr="0055028E">
              <w:rPr>
                <w:rFonts w:ascii="Tahoma" w:hAnsi="Tahoma" w:cs="Tahoma"/>
                <w:sz w:val="13"/>
              </w:rPr>
              <w:t>A,</w:t>
            </w:r>
            <w:r w:rsidR="00AF47FE" w:rsidRPr="0055028E">
              <w:rPr>
                <w:rFonts w:ascii="Tahoma" w:hAnsi="Tahoma" w:cs="Tahoma"/>
                <w:sz w:val="13"/>
              </w:rPr>
              <w:t xml:space="preserve"> </w:t>
            </w:r>
            <w:r w:rsidRPr="0055028E">
              <w:rPr>
                <w:rFonts w:ascii="Tahoma" w:hAnsi="Tahoma" w:cs="Tahoma"/>
                <w:sz w:val="13"/>
              </w:rPr>
              <w:t>ST</w:t>
            </w:r>
          </w:p>
        </w:tc>
        <w:tc>
          <w:tcPr>
            <w:tcW w:w="472" w:type="dxa"/>
            <w:tcBorders>
              <w:bottom w:val="single" w:sz="4" w:space="0" w:color="auto"/>
            </w:tcBorders>
            <w:shd w:val="clear" w:color="auto" w:fill="auto"/>
            <w:vAlign w:val="center"/>
          </w:tcPr>
          <w:p w14:paraId="2207841A"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vAlign w:val="center"/>
          </w:tcPr>
          <w:p w14:paraId="1563A726"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10</w:t>
            </w:r>
          </w:p>
        </w:tc>
      </w:tr>
      <w:tr w:rsidR="00BA5266" w:rsidRPr="0055028E" w14:paraId="4E81D3C4" w14:textId="77777777" w:rsidTr="00124319">
        <w:trPr>
          <w:trHeight w:val="145"/>
        </w:trPr>
        <w:tc>
          <w:tcPr>
            <w:tcW w:w="2194" w:type="dxa"/>
            <w:gridSpan w:val="2"/>
            <w:tcBorders>
              <w:bottom w:val="single" w:sz="4" w:space="0" w:color="auto"/>
            </w:tcBorders>
            <w:shd w:val="clear" w:color="auto" w:fill="FABF8F"/>
            <w:vAlign w:val="center"/>
          </w:tcPr>
          <w:p w14:paraId="246133E8" w14:textId="77777777" w:rsidR="007E430D" w:rsidRPr="00246CED" w:rsidRDefault="007E430D" w:rsidP="007E430D">
            <w:pPr>
              <w:pStyle w:val="Heading2"/>
              <w:ind w:left="0"/>
              <w:rPr>
                <w:rFonts w:ascii="Tahoma" w:hAnsi="Tahoma" w:cs="Tahoma"/>
                <w:b w:val="0"/>
                <w:sz w:val="14"/>
                <w:szCs w:val="14"/>
                <w:lang w:val="ru-RU"/>
              </w:rPr>
            </w:pPr>
            <w:bookmarkStart w:id="292" w:name="_Toc336338019"/>
            <w:bookmarkStart w:id="293" w:name="_Toc377667699"/>
            <w:r w:rsidRPr="0055028E">
              <w:rPr>
                <w:rFonts w:ascii="Tahoma" w:hAnsi="Tahoma" w:cs="Tahoma"/>
                <w:b w:val="0"/>
                <w:sz w:val="14"/>
                <w:szCs w:val="14"/>
              </w:rPr>
              <w:t>Microsoft</w:t>
            </w:r>
            <w:r w:rsidRPr="00246CED">
              <w:rPr>
                <w:rFonts w:ascii="Tahoma" w:hAnsi="Tahoma" w:cs="Tahoma"/>
                <w:b w:val="0"/>
                <w:sz w:val="14"/>
                <w:szCs w:val="14"/>
                <w:lang w:val="ru-RU"/>
              </w:rPr>
              <w:t xml:space="preserve"> </w:t>
            </w:r>
            <w:r w:rsidRPr="0055028E">
              <w:rPr>
                <w:rFonts w:ascii="Tahoma" w:hAnsi="Tahoma" w:cs="Tahoma"/>
                <w:b w:val="0"/>
                <w:sz w:val="14"/>
                <w:szCs w:val="14"/>
              </w:rPr>
              <w:t>Dynamics</w:t>
            </w:r>
            <w:r w:rsidRPr="00246CED">
              <w:rPr>
                <w:rFonts w:ascii="Tahoma" w:hAnsi="Tahoma" w:cs="Tahoma"/>
                <w:b w:val="0"/>
                <w:sz w:val="14"/>
                <w:szCs w:val="14"/>
                <w:lang w:val="ru-RU"/>
              </w:rPr>
              <w:t xml:space="preserve"> 2013 </w:t>
            </w:r>
            <w:r w:rsidRPr="0055028E">
              <w:rPr>
                <w:rFonts w:ascii="Tahoma" w:hAnsi="Tahoma" w:cs="Tahoma"/>
                <w:b w:val="0"/>
                <w:sz w:val="14"/>
                <w:szCs w:val="14"/>
              </w:rPr>
              <w:t>CRM</w:t>
            </w:r>
            <w:r w:rsidRPr="00246CED">
              <w:rPr>
                <w:rFonts w:ascii="Tahoma" w:hAnsi="Tahoma" w:cs="Tahoma"/>
                <w:b w:val="0"/>
                <w:sz w:val="14"/>
                <w:szCs w:val="14"/>
                <w:lang w:val="ru-RU"/>
              </w:rPr>
              <w:t xml:space="preserve"> </w:t>
            </w:r>
            <w:r w:rsidRPr="0055028E">
              <w:rPr>
                <w:rFonts w:ascii="Tahoma" w:hAnsi="Tahoma" w:cs="Tahoma"/>
                <w:b w:val="0"/>
                <w:sz w:val="14"/>
                <w:szCs w:val="14"/>
              </w:rPr>
              <w:t>Professional</w:t>
            </w:r>
            <w:r w:rsidRPr="00246CED">
              <w:rPr>
                <w:rFonts w:ascii="Tahoma" w:hAnsi="Tahoma" w:cs="Tahoma"/>
                <w:b w:val="0"/>
                <w:sz w:val="14"/>
                <w:szCs w:val="14"/>
                <w:lang w:val="ru-RU"/>
              </w:rPr>
              <w:t xml:space="preserve"> </w:t>
            </w:r>
            <w:r w:rsidRPr="0055028E">
              <w:rPr>
                <w:rFonts w:ascii="Tahoma" w:hAnsi="Tahoma" w:cs="Tahoma"/>
                <w:b w:val="0"/>
                <w:sz w:val="14"/>
                <w:szCs w:val="14"/>
              </w:rPr>
              <w:t>Use</w:t>
            </w:r>
            <w:r w:rsidRPr="00246CED">
              <w:rPr>
                <w:rFonts w:ascii="Tahoma" w:hAnsi="Tahoma" w:cs="Tahoma"/>
                <w:b w:val="0"/>
                <w:sz w:val="14"/>
                <w:szCs w:val="14"/>
                <w:lang w:val="ru-RU"/>
              </w:rPr>
              <w:t xml:space="preserve"> </w:t>
            </w:r>
            <w:r w:rsidRPr="0055028E">
              <w:rPr>
                <w:rFonts w:ascii="Tahoma" w:hAnsi="Tahoma" w:cs="Tahoma"/>
                <w:b w:val="0"/>
                <w:sz w:val="14"/>
                <w:szCs w:val="14"/>
              </w:rPr>
              <w:t>Additive</w:t>
            </w:r>
            <w:r w:rsidRPr="00246CED">
              <w:rPr>
                <w:rFonts w:ascii="Tahoma" w:hAnsi="Tahoma" w:cs="Tahoma"/>
                <w:b w:val="0"/>
                <w:sz w:val="14"/>
                <w:szCs w:val="14"/>
                <w:lang w:val="ru-RU"/>
              </w:rPr>
              <w:t xml:space="preserve"> </w:t>
            </w:r>
            <w:r w:rsidRPr="0055028E">
              <w:rPr>
                <w:rFonts w:ascii="Tahoma" w:hAnsi="Tahoma" w:cs="Tahoma"/>
                <w:b w:val="0"/>
                <w:sz w:val="14"/>
                <w:szCs w:val="14"/>
              </w:rPr>
              <w:t>CAL</w:t>
            </w:r>
            <w:r w:rsidRPr="00246CED">
              <w:rPr>
                <w:rFonts w:ascii="Tahoma" w:hAnsi="Tahoma" w:cs="Tahoma"/>
                <w:b w:val="0"/>
                <w:sz w:val="14"/>
                <w:szCs w:val="14"/>
                <w:lang w:val="ru-RU"/>
              </w:rPr>
              <w:t xml:space="preserve"> (пользовательские лицензии и лицензии «на устройство»)</w:t>
            </w:r>
            <w:bookmarkEnd w:id="292"/>
            <w:bookmarkEnd w:id="293"/>
          </w:p>
        </w:tc>
        <w:tc>
          <w:tcPr>
            <w:tcW w:w="776" w:type="dxa"/>
            <w:tcBorders>
              <w:bottom w:val="single" w:sz="4" w:space="0" w:color="auto"/>
            </w:tcBorders>
            <w:shd w:val="clear" w:color="auto" w:fill="FABF8F"/>
            <w:vAlign w:val="center"/>
          </w:tcPr>
          <w:p w14:paraId="4011032E" w14:textId="77777777" w:rsidR="007E430D" w:rsidRPr="0055028E" w:rsidRDefault="00EE557A" w:rsidP="00793532">
            <w:pPr>
              <w:pStyle w:val="TableText"/>
              <w:widowControl w:val="0"/>
              <w:rPr>
                <w:b/>
                <w:color w:val="0000FF"/>
                <w:sz w:val="13"/>
                <w:szCs w:val="13"/>
                <w:u w:val="single"/>
              </w:rPr>
            </w:pPr>
            <w:hyperlink w:anchor="_71_Microsoft_Dynamics_1" w:history="1">
              <w:hyperlink w:anchor="_70_Microsoft_Dynamics" w:history="1">
                <w:r w:rsidR="00811705" w:rsidRPr="0055028E">
                  <w:rPr>
                    <w:rStyle w:val="Hyperlink"/>
                    <w:b/>
                    <w:sz w:val="13"/>
                    <w:szCs w:val="13"/>
                  </w:rPr>
                  <w:t>7</w:t>
                </w:r>
              </w:hyperlink>
              <w:r w:rsidR="00811705" w:rsidRPr="0055028E">
                <w:rPr>
                  <w:rStyle w:val="Hyperlink"/>
                  <w:b/>
                  <w:sz w:val="13"/>
                  <w:szCs w:val="13"/>
                </w:rPr>
                <w:t>1</w:t>
              </w:r>
            </w:hyperlink>
          </w:p>
        </w:tc>
        <w:tc>
          <w:tcPr>
            <w:tcW w:w="450" w:type="dxa"/>
            <w:tcBorders>
              <w:bottom w:val="single" w:sz="4" w:space="0" w:color="auto"/>
            </w:tcBorders>
            <w:shd w:val="clear" w:color="auto" w:fill="FABF8F"/>
          </w:tcPr>
          <w:p w14:paraId="67B3C284" w14:textId="77777777" w:rsidR="007E430D" w:rsidRPr="0055028E" w:rsidRDefault="002425DA" w:rsidP="002425DA">
            <w:pPr>
              <w:pStyle w:val="TableText"/>
              <w:widowControl w:val="0"/>
              <w:spacing w:before="120"/>
              <w:rPr>
                <w:rFonts w:ascii="Tahoma" w:hAnsi="Tahoma" w:cs="Tahoma"/>
                <w:color w:val="000000"/>
                <w:sz w:val="13"/>
              </w:rPr>
            </w:pPr>
            <w:r w:rsidRPr="0055028E">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763A34BE"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206415B"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5</w:t>
            </w:r>
          </w:p>
        </w:tc>
        <w:tc>
          <w:tcPr>
            <w:tcW w:w="450" w:type="dxa"/>
            <w:gridSpan w:val="2"/>
            <w:tcBorders>
              <w:bottom w:val="single" w:sz="4" w:space="0" w:color="auto"/>
            </w:tcBorders>
            <w:shd w:val="clear" w:color="auto" w:fill="FABF8F"/>
            <w:vAlign w:val="center"/>
          </w:tcPr>
          <w:p w14:paraId="3505FBED"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13</w:t>
            </w:r>
          </w:p>
        </w:tc>
        <w:tc>
          <w:tcPr>
            <w:tcW w:w="450" w:type="dxa"/>
            <w:gridSpan w:val="2"/>
            <w:tcBorders>
              <w:bottom w:val="single" w:sz="4" w:space="0" w:color="auto"/>
            </w:tcBorders>
            <w:shd w:val="clear" w:color="auto" w:fill="FABF8F"/>
            <w:vAlign w:val="center"/>
          </w:tcPr>
          <w:p w14:paraId="419E91F5"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10</w:t>
            </w:r>
          </w:p>
        </w:tc>
        <w:tc>
          <w:tcPr>
            <w:tcW w:w="450" w:type="dxa"/>
            <w:gridSpan w:val="3"/>
            <w:tcBorders>
              <w:bottom w:val="single" w:sz="4" w:space="0" w:color="auto"/>
            </w:tcBorders>
            <w:shd w:val="clear" w:color="auto" w:fill="FABF8F"/>
            <w:vAlign w:val="center"/>
          </w:tcPr>
          <w:p w14:paraId="7B523C31"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8</w:t>
            </w:r>
          </w:p>
        </w:tc>
        <w:tc>
          <w:tcPr>
            <w:tcW w:w="450" w:type="dxa"/>
            <w:gridSpan w:val="2"/>
            <w:tcBorders>
              <w:bottom w:val="single" w:sz="4" w:space="0" w:color="auto"/>
            </w:tcBorders>
            <w:shd w:val="clear" w:color="auto" w:fill="FABF8F"/>
            <w:vAlign w:val="center"/>
          </w:tcPr>
          <w:p w14:paraId="1CDC1BFD"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8</w:t>
            </w:r>
          </w:p>
        </w:tc>
        <w:tc>
          <w:tcPr>
            <w:tcW w:w="450" w:type="dxa"/>
            <w:gridSpan w:val="2"/>
            <w:tcBorders>
              <w:bottom w:val="single" w:sz="4" w:space="0" w:color="auto"/>
            </w:tcBorders>
            <w:shd w:val="clear" w:color="auto" w:fill="FABF8F"/>
            <w:vAlign w:val="center"/>
          </w:tcPr>
          <w:p w14:paraId="432A79E0"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4F924C5B"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3A8831ED" w14:textId="77777777" w:rsidR="007E430D" w:rsidRPr="0055028E"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F01609"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368A0EF1"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696C0BD0"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710E29B7"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476334AF"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vAlign w:val="center"/>
          </w:tcPr>
          <w:p w14:paraId="43E90A4C" w14:textId="77777777" w:rsidR="007E430D" w:rsidRPr="0055028E" w:rsidRDefault="007E430D" w:rsidP="007E430D">
            <w:pPr>
              <w:pStyle w:val="TableText"/>
              <w:widowControl w:val="0"/>
              <w:spacing w:before="120"/>
              <w:rPr>
                <w:rFonts w:ascii="Tahoma" w:hAnsi="Tahoma" w:cs="Tahoma"/>
                <w:sz w:val="13"/>
              </w:rPr>
            </w:pPr>
            <w:r w:rsidRPr="0055028E">
              <w:rPr>
                <w:rFonts w:ascii="Tahoma" w:hAnsi="Tahoma" w:cs="Tahoma"/>
                <w:sz w:val="13"/>
              </w:rPr>
              <w:t>A,</w:t>
            </w:r>
            <w:r w:rsidR="00AF47FE" w:rsidRPr="0055028E">
              <w:rPr>
                <w:rFonts w:ascii="Tahoma" w:hAnsi="Tahoma" w:cs="Tahoma"/>
                <w:sz w:val="13"/>
              </w:rPr>
              <w:t xml:space="preserve"> </w:t>
            </w:r>
            <w:r w:rsidRPr="0055028E">
              <w:rPr>
                <w:rFonts w:ascii="Tahoma" w:hAnsi="Tahoma" w:cs="Tahoma"/>
                <w:sz w:val="13"/>
              </w:rPr>
              <w:t>ST</w:t>
            </w:r>
          </w:p>
        </w:tc>
        <w:tc>
          <w:tcPr>
            <w:tcW w:w="472" w:type="dxa"/>
            <w:tcBorders>
              <w:bottom w:val="single" w:sz="4" w:space="0" w:color="auto"/>
            </w:tcBorders>
            <w:shd w:val="clear" w:color="auto" w:fill="FABF8F"/>
            <w:vAlign w:val="center"/>
          </w:tcPr>
          <w:p w14:paraId="5E3CCE97"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shd w:val="clear" w:color="auto" w:fill="FABF8F"/>
            <w:vAlign w:val="center"/>
          </w:tcPr>
          <w:p w14:paraId="5DCE4D8C"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5</w:t>
            </w:r>
          </w:p>
        </w:tc>
      </w:tr>
      <w:tr w:rsidR="0045693C" w:rsidRPr="0055028E" w14:paraId="242DCF5B" w14:textId="77777777" w:rsidTr="00124319">
        <w:trPr>
          <w:trHeight w:val="145"/>
        </w:trPr>
        <w:tc>
          <w:tcPr>
            <w:tcW w:w="2194" w:type="dxa"/>
            <w:gridSpan w:val="2"/>
            <w:tcBorders>
              <w:bottom w:val="single" w:sz="4" w:space="0" w:color="auto"/>
            </w:tcBorders>
            <w:shd w:val="clear" w:color="auto" w:fill="auto"/>
            <w:vAlign w:val="center"/>
          </w:tcPr>
          <w:p w14:paraId="65A5F339" w14:textId="77777777" w:rsidR="007E430D" w:rsidRPr="0055028E" w:rsidRDefault="007E430D" w:rsidP="007E430D">
            <w:pPr>
              <w:pStyle w:val="Heading2"/>
              <w:ind w:left="0"/>
              <w:rPr>
                <w:rFonts w:ascii="Tahoma" w:hAnsi="Tahoma" w:cs="Tahoma"/>
                <w:b w:val="0"/>
                <w:sz w:val="14"/>
                <w:szCs w:val="14"/>
              </w:rPr>
            </w:pPr>
            <w:bookmarkStart w:id="294" w:name="_Toc336338021"/>
            <w:bookmarkStart w:id="295" w:name="_Toc377667700"/>
            <w:r w:rsidRPr="0055028E">
              <w:rPr>
                <w:rFonts w:ascii="Tahoma" w:hAnsi="Tahoma" w:cs="Tahoma"/>
                <w:b w:val="0"/>
                <w:sz w:val="14"/>
                <w:szCs w:val="14"/>
              </w:rPr>
              <w:t>Microsoft Dynamics CRM 2013 Server</w:t>
            </w:r>
            <w:bookmarkEnd w:id="294"/>
            <w:bookmarkEnd w:id="295"/>
            <w:r w:rsidRPr="0055028E">
              <w:rPr>
                <w:rFonts w:ascii="Tahoma" w:hAnsi="Tahoma" w:cs="Tahoma"/>
                <w:b w:val="0"/>
                <w:sz w:val="14"/>
                <w:szCs w:val="14"/>
              </w:rPr>
              <w:t xml:space="preserve"> </w:t>
            </w:r>
          </w:p>
        </w:tc>
        <w:tc>
          <w:tcPr>
            <w:tcW w:w="776" w:type="dxa"/>
            <w:tcBorders>
              <w:bottom w:val="single" w:sz="4" w:space="0" w:color="auto"/>
            </w:tcBorders>
            <w:shd w:val="clear" w:color="auto" w:fill="auto"/>
            <w:vAlign w:val="center"/>
          </w:tcPr>
          <w:p w14:paraId="2A70B690" w14:textId="77777777" w:rsidR="007E430D" w:rsidRPr="0055028E" w:rsidRDefault="00EE557A" w:rsidP="004F2AF3">
            <w:pPr>
              <w:pStyle w:val="TableText"/>
              <w:widowControl w:val="0"/>
              <w:rPr>
                <w:b/>
                <w:color w:val="0000FF"/>
                <w:sz w:val="13"/>
                <w:szCs w:val="13"/>
                <w:u w:val="single"/>
              </w:rPr>
            </w:pPr>
            <w:hyperlink w:anchor="_71_Microsoft_Dynamics_1" w:history="1">
              <w:hyperlink w:anchor="_70_Microsoft_Dynamics" w:history="1">
                <w:r w:rsidR="00811705" w:rsidRPr="0055028E">
                  <w:rPr>
                    <w:rStyle w:val="Hyperlink"/>
                    <w:b/>
                    <w:sz w:val="13"/>
                    <w:szCs w:val="13"/>
                  </w:rPr>
                  <w:t>7</w:t>
                </w:r>
              </w:hyperlink>
              <w:r w:rsidR="00811705" w:rsidRPr="0055028E">
                <w:rPr>
                  <w:rStyle w:val="Hyperlink"/>
                  <w:b/>
                  <w:sz w:val="13"/>
                  <w:szCs w:val="13"/>
                </w:rPr>
                <w:t>1</w:t>
              </w:r>
            </w:hyperlink>
          </w:p>
        </w:tc>
        <w:tc>
          <w:tcPr>
            <w:tcW w:w="450" w:type="dxa"/>
            <w:tcBorders>
              <w:bottom w:val="single" w:sz="4" w:space="0" w:color="auto"/>
            </w:tcBorders>
            <w:shd w:val="clear" w:color="auto" w:fill="auto"/>
          </w:tcPr>
          <w:p w14:paraId="41187885" w14:textId="77777777" w:rsidR="007E430D" w:rsidRPr="0055028E" w:rsidRDefault="002425DA" w:rsidP="002425DA">
            <w:pPr>
              <w:pStyle w:val="TableText"/>
              <w:widowControl w:val="0"/>
              <w:spacing w:before="120"/>
              <w:rPr>
                <w:rFonts w:ascii="Tahoma" w:hAnsi="Tahoma" w:cs="Tahoma"/>
                <w:color w:val="000000"/>
                <w:sz w:val="13"/>
              </w:rPr>
            </w:pPr>
            <w:r w:rsidRPr="0055028E">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2D467B9"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99C0325"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50</w:t>
            </w:r>
          </w:p>
        </w:tc>
        <w:tc>
          <w:tcPr>
            <w:tcW w:w="450" w:type="dxa"/>
            <w:gridSpan w:val="2"/>
            <w:tcBorders>
              <w:bottom w:val="single" w:sz="4" w:space="0" w:color="auto"/>
            </w:tcBorders>
            <w:shd w:val="clear" w:color="auto" w:fill="auto"/>
            <w:vAlign w:val="center"/>
          </w:tcPr>
          <w:p w14:paraId="41315B3D"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125</w:t>
            </w:r>
          </w:p>
        </w:tc>
        <w:tc>
          <w:tcPr>
            <w:tcW w:w="450" w:type="dxa"/>
            <w:gridSpan w:val="2"/>
            <w:tcBorders>
              <w:bottom w:val="single" w:sz="4" w:space="0" w:color="auto"/>
            </w:tcBorders>
            <w:shd w:val="clear" w:color="auto" w:fill="auto"/>
            <w:vAlign w:val="center"/>
          </w:tcPr>
          <w:p w14:paraId="1D8600DD"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100</w:t>
            </w:r>
          </w:p>
        </w:tc>
        <w:tc>
          <w:tcPr>
            <w:tcW w:w="450" w:type="dxa"/>
            <w:gridSpan w:val="3"/>
            <w:tcBorders>
              <w:bottom w:val="single" w:sz="4" w:space="0" w:color="auto"/>
            </w:tcBorders>
            <w:shd w:val="clear" w:color="auto" w:fill="auto"/>
            <w:vAlign w:val="center"/>
          </w:tcPr>
          <w:p w14:paraId="38DBDFA0"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75</w:t>
            </w:r>
          </w:p>
        </w:tc>
        <w:tc>
          <w:tcPr>
            <w:tcW w:w="450" w:type="dxa"/>
            <w:gridSpan w:val="2"/>
            <w:tcBorders>
              <w:bottom w:val="single" w:sz="4" w:space="0" w:color="auto"/>
            </w:tcBorders>
            <w:shd w:val="clear" w:color="auto" w:fill="auto"/>
            <w:vAlign w:val="center"/>
          </w:tcPr>
          <w:p w14:paraId="661EBF96"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75</w:t>
            </w:r>
          </w:p>
        </w:tc>
        <w:tc>
          <w:tcPr>
            <w:tcW w:w="450" w:type="dxa"/>
            <w:gridSpan w:val="2"/>
            <w:tcBorders>
              <w:bottom w:val="single" w:sz="4" w:space="0" w:color="auto"/>
            </w:tcBorders>
            <w:shd w:val="clear" w:color="auto" w:fill="auto"/>
            <w:vAlign w:val="center"/>
          </w:tcPr>
          <w:p w14:paraId="44A8BBC1"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1837A1EC"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294BA72A" w14:textId="77777777" w:rsidR="007E430D" w:rsidRPr="0055028E"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658B439"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2406D0DD"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3487862D"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E3348A9"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20774CD8"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vAlign w:val="center"/>
          </w:tcPr>
          <w:p w14:paraId="1BCBBEF5" w14:textId="77777777" w:rsidR="007E430D" w:rsidRPr="0055028E" w:rsidRDefault="007E430D" w:rsidP="007E430D">
            <w:pPr>
              <w:pStyle w:val="TableText"/>
              <w:widowControl w:val="0"/>
              <w:spacing w:before="12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auto"/>
            <w:vAlign w:val="center"/>
          </w:tcPr>
          <w:p w14:paraId="7269713A"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shd w:val="clear" w:color="auto" w:fill="auto"/>
            <w:vAlign w:val="center"/>
          </w:tcPr>
          <w:p w14:paraId="5229AF10"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50</w:t>
            </w:r>
          </w:p>
        </w:tc>
      </w:tr>
      <w:tr w:rsidR="007E430D" w:rsidRPr="0055028E" w14:paraId="72C8863D" w14:textId="77777777" w:rsidTr="00124319">
        <w:trPr>
          <w:trHeight w:val="145"/>
        </w:trPr>
        <w:tc>
          <w:tcPr>
            <w:tcW w:w="2194" w:type="dxa"/>
            <w:gridSpan w:val="2"/>
            <w:tcBorders>
              <w:bottom w:val="single" w:sz="4" w:space="0" w:color="auto"/>
            </w:tcBorders>
            <w:shd w:val="clear" w:color="auto" w:fill="FABF8F"/>
            <w:vAlign w:val="center"/>
          </w:tcPr>
          <w:p w14:paraId="0C78A809" w14:textId="77777777" w:rsidR="007E430D" w:rsidRPr="0055028E" w:rsidRDefault="007E430D" w:rsidP="007E430D">
            <w:pPr>
              <w:pStyle w:val="Heading2"/>
              <w:ind w:left="0"/>
              <w:rPr>
                <w:rFonts w:ascii="Tahoma" w:hAnsi="Tahoma" w:cs="Tahoma"/>
                <w:b w:val="0"/>
                <w:sz w:val="14"/>
                <w:szCs w:val="14"/>
              </w:rPr>
            </w:pPr>
            <w:bookmarkStart w:id="296" w:name="_Toc336338022"/>
            <w:bookmarkStart w:id="297" w:name="_Toc377667701"/>
            <w:r w:rsidRPr="0055028E">
              <w:rPr>
                <w:rFonts w:ascii="Tahoma" w:hAnsi="Tahoma" w:cs="Tahoma"/>
                <w:b w:val="0"/>
                <w:sz w:val="14"/>
                <w:szCs w:val="14"/>
              </w:rPr>
              <w:t>Microsoft Dynamics CRM Workgroup Server 2013</w:t>
            </w:r>
            <w:bookmarkEnd w:id="296"/>
            <w:bookmarkEnd w:id="297"/>
            <w:r w:rsidRPr="0055028E">
              <w:rPr>
                <w:rFonts w:ascii="Tahoma" w:hAnsi="Tahoma" w:cs="Tahoma"/>
                <w:b w:val="0"/>
                <w:sz w:val="14"/>
                <w:szCs w:val="14"/>
              </w:rPr>
              <w:t xml:space="preserve"> </w:t>
            </w:r>
          </w:p>
        </w:tc>
        <w:tc>
          <w:tcPr>
            <w:tcW w:w="776" w:type="dxa"/>
            <w:tcBorders>
              <w:bottom w:val="single" w:sz="4" w:space="0" w:color="auto"/>
            </w:tcBorders>
            <w:shd w:val="clear" w:color="auto" w:fill="FABF8F"/>
            <w:vAlign w:val="center"/>
          </w:tcPr>
          <w:p w14:paraId="0BD309CF" w14:textId="77777777" w:rsidR="007E430D" w:rsidRPr="0055028E" w:rsidRDefault="00EE557A" w:rsidP="004F2AF3">
            <w:pPr>
              <w:pStyle w:val="TableText"/>
              <w:widowControl w:val="0"/>
              <w:rPr>
                <w:b/>
                <w:color w:val="0000FF"/>
                <w:sz w:val="13"/>
                <w:szCs w:val="13"/>
                <w:u w:val="single"/>
              </w:rPr>
            </w:pPr>
            <w:hyperlink w:anchor="_71_Microsoft_Dynamics_1" w:history="1">
              <w:hyperlink w:anchor="_70_Microsoft_Dynamics" w:history="1">
                <w:r w:rsidR="00811705" w:rsidRPr="0055028E">
                  <w:rPr>
                    <w:rStyle w:val="Hyperlink"/>
                    <w:b/>
                    <w:sz w:val="13"/>
                    <w:szCs w:val="13"/>
                  </w:rPr>
                  <w:t>7</w:t>
                </w:r>
              </w:hyperlink>
              <w:r w:rsidR="00811705" w:rsidRPr="0055028E">
                <w:rPr>
                  <w:rStyle w:val="Hyperlink"/>
                  <w:b/>
                  <w:sz w:val="13"/>
                  <w:szCs w:val="13"/>
                </w:rPr>
                <w:t>1</w:t>
              </w:r>
            </w:hyperlink>
          </w:p>
        </w:tc>
        <w:tc>
          <w:tcPr>
            <w:tcW w:w="450" w:type="dxa"/>
            <w:tcBorders>
              <w:bottom w:val="single" w:sz="4" w:space="0" w:color="auto"/>
            </w:tcBorders>
            <w:shd w:val="clear" w:color="auto" w:fill="FABF8F"/>
          </w:tcPr>
          <w:p w14:paraId="3A2C07F1" w14:textId="77777777" w:rsidR="007E430D" w:rsidRPr="0055028E" w:rsidRDefault="002425DA" w:rsidP="002425DA">
            <w:pPr>
              <w:pStyle w:val="TableText"/>
              <w:widowControl w:val="0"/>
              <w:spacing w:before="120"/>
              <w:rPr>
                <w:rFonts w:ascii="Tahoma" w:hAnsi="Tahoma" w:cs="Tahoma"/>
                <w:color w:val="000000"/>
                <w:sz w:val="13"/>
              </w:rPr>
            </w:pPr>
            <w:r w:rsidRPr="0055028E">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63975CD"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5691DBB"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25</w:t>
            </w:r>
          </w:p>
        </w:tc>
        <w:tc>
          <w:tcPr>
            <w:tcW w:w="450" w:type="dxa"/>
            <w:gridSpan w:val="2"/>
            <w:tcBorders>
              <w:bottom w:val="single" w:sz="4" w:space="0" w:color="auto"/>
            </w:tcBorders>
            <w:shd w:val="clear" w:color="auto" w:fill="FABF8F"/>
            <w:vAlign w:val="center"/>
          </w:tcPr>
          <w:p w14:paraId="4CA643C2"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60</w:t>
            </w:r>
          </w:p>
        </w:tc>
        <w:tc>
          <w:tcPr>
            <w:tcW w:w="450" w:type="dxa"/>
            <w:gridSpan w:val="2"/>
            <w:tcBorders>
              <w:bottom w:val="single" w:sz="4" w:space="0" w:color="auto"/>
            </w:tcBorders>
            <w:shd w:val="clear" w:color="auto" w:fill="FABF8F"/>
            <w:vAlign w:val="center"/>
          </w:tcPr>
          <w:p w14:paraId="2182457E"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50</w:t>
            </w:r>
          </w:p>
        </w:tc>
        <w:tc>
          <w:tcPr>
            <w:tcW w:w="450" w:type="dxa"/>
            <w:gridSpan w:val="3"/>
            <w:tcBorders>
              <w:bottom w:val="single" w:sz="4" w:space="0" w:color="auto"/>
            </w:tcBorders>
            <w:shd w:val="clear" w:color="auto" w:fill="FABF8F"/>
            <w:vAlign w:val="center"/>
          </w:tcPr>
          <w:p w14:paraId="1DB0A859"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38</w:t>
            </w:r>
          </w:p>
        </w:tc>
        <w:tc>
          <w:tcPr>
            <w:tcW w:w="450" w:type="dxa"/>
            <w:gridSpan w:val="2"/>
            <w:tcBorders>
              <w:bottom w:val="single" w:sz="4" w:space="0" w:color="auto"/>
            </w:tcBorders>
            <w:shd w:val="clear" w:color="auto" w:fill="FABF8F"/>
            <w:vAlign w:val="center"/>
          </w:tcPr>
          <w:p w14:paraId="1D37334E"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38</w:t>
            </w:r>
          </w:p>
        </w:tc>
        <w:tc>
          <w:tcPr>
            <w:tcW w:w="450" w:type="dxa"/>
            <w:gridSpan w:val="2"/>
            <w:tcBorders>
              <w:bottom w:val="single" w:sz="4" w:space="0" w:color="auto"/>
            </w:tcBorders>
            <w:shd w:val="clear" w:color="auto" w:fill="FABF8F"/>
            <w:vAlign w:val="center"/>
          </w:tcPr>
          <w:p w14:paraId="69B7EA0F"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4F9B4087"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12075748" w14:textId="77777777" w:rsidR="007E430D" w:rsidRPr="0055028E"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EAC2FA3"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EAC48D1"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2727A80"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CD27503"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10DFDF3E"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vAlign w:val="center"/>
          </w:tcPr>
          <w:p w14:paraId="7783F741" w14:textId="77777777" w:rsidR="007E430D" w:rsidRPr="0055028E" w:rsidRDefault="007E430D" w:rsidP="007E430D">
            <w:pPr>
              <w:pStyle w:val="TableText"/>
              <w:widowControl w:val="0"/>
              <w:spacing w:before="120"/>
              <w:rPr>
                <w:rFonts w:ascii="Tahoma" w:hAnsi="Tahoma" w:cs="Tahoma"/>
                <w:sz w:val="13"/>
              </w:rPr>
            </w:pPr>
          </w:p>
        </w:tc>
        <w:tc>
          <w:tcPr>
            <w:tcW w:w="472" w:type="dxa"/>
            <w:tcBorders>
              <w:bottom w:val="single" w:sz="4" w:space="0" w:color="auto"/>
            </w:tcBorders>
            <w:shd w:val="clear" w:color="auto" w:fill="FABF8F"/>
            <w:vAlign w:val="center"/>
          </w:tcPr>
          <w:p w14:paraId="1CB17F7D"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shd w:val="clear" w:color="auto" w:fill="FABF8F"/>
            <w:vAlign w:val="center"/>
          </w:tcPr>
          <w:p w14:paraId="60749016" w14:textId="77777777" w:rsidR="007E430D" w:rsidRPr="0055028E" w:rsidRDefault="007E430D" w:rsidP="007E430D">
            <w:pPr>
              <w:pStyle w:val="TableText"/>
              <w:widowControl w:val="0"/>
              <w:rPr>
                <w:rFonts w:ascii="Tahoma" w:hAnsi="Tahoma" w:cs="Tahoma"/>
                <w:sz w:val="13"/>
              </w:rPr>
            </w:pPr>
            <w:r w:rsidRPr="0055028E">
              <w:rPr>
                <w:rFonts w:ascii="Tahoma" w:hAnsi="Tahoma" w:cs="Tahoma"/>
                <w:sz w:val="13"/>
              </w:rPr>
              <w:t>25</w:t>
            </w:r>
          </w:p>
        </w:tc>
      </w:tr>
      <w:tr w:rsidR="002F4C73" w:rsidRPr="0055028E" w14:paraId="25D8600A" w14:textId="77777777" w:rsidTr="00124319">
        <w:trPr>
          <w:trHeight w:val="145"/>
        </w:trPr>
        <w:tc>
          <w:tcPr>
            <w:tcW w:w="2194" w:type="dxa"/>
            <w:gridSpan w:val="2"/>
            <w:tcBorders>
              <w:bottom w:val="single" w:sz="4" w:space="0" w:color="auto"/>
            </w:tcBorders>
            <w:shd w:val="clear" w:color="auto" w:fill="auto"/>
            <w:vAlign w:val="center"/>
          </w:tcPr>
          <w:p w14:paraId="11D2C1BB" w14:textId="77777777" w:rsidR="002F4C73" w:rsidRPr="0055028E" w:rsidRDefault="002F4C73" w:rsidP="002F4C73">
            <w:pPr>
              <w:pStyle w:val="Heading2"/>
              <w:ind w:left="0"/>
              <w:rPr>
                <w:rFonts w:ascii="Tahoma" w:hAnsi="Tahoma" w:cs="Tahoma"/>
                <w:b w:val="0"/>
                <w:sz w:val="14"/>
                <w:szCs w:val="14"/>
              </w:rPr>
            </w:pPr>
            <w:bookmarkStart w:id="298" w:name="_Toc377667702"/>
            <w:r w:rsidRPr="0055028E">
              <w:rPr>
                <w:rFonts w:ascii="Tahoma" w:hAnsi="Tahoma" w:cs="Tahoma"/>
                <w:b w:val="0"/>
                <w:sz w:val="14"/>
                <w:szCs w:val="14"/>
              </w:rPr>
              <w:t>Microsoft Dynamics CRM 2011 External Connectors</w:t>
            </w:r>
            <w:bookmarkEnd w:id="298"/>
          </w:p>
        </w:tc>
        <w:tc>
          <w:tcPr>
            <w:tcW w:w="776" w:type="dxa"/>
            <w:tcBorders>
              <w:bottom w:val="single" w:sz="4" w:space="0" w:color="auto"/>
            </w:tcBorders>
            <w:shd w:val="clear" w:color="auto" w:fill="auto"/>
            <w:vAlign w:val="center"/>
          </w:tcPr>
          <w:p w14:paraId="5D5EE83E" w14:textId="77777777" w:rsidR="002F4C73" w:rsidRPr="0055028E" w:rsidRDefault="00EE557A" w:rsidP="002F4C73">
            <w:pPr>
              <w:pStyle w:val="TableText"/>
              <w:widowControl w:val="0"/>
            </w:pPr>
            <w:hyperlink w:anchor="_72_Microsoft_Dynamics_1" w:history="1">
              <w:hyperlink w:anchor="_70_Microsoft_Dynamics" w:history="1">
                <w:r w:rsidR="0028221A" w:rsidRPr="0055028E">
                  <w:rPr>
                    <w:rStyle w:val="Hyperlink"/>
                    <w:b/>
                    <w:sz w:val="13"/>
                    <w:szCs w:val="13"/>
                  </w:rPr>
                  <w:t>7</w:t>
                </w:r>
              </w:hyperlink>
              <w:r w:rsidR="0028221A" w:rsidRPr="0055028E">
                <w:rPr>
                  <w:rStyle w:val="Hyperlink"/>
                  <w:b/>
                  <w:sz w:val="13"/>
                  <w:szCs w:val="13"/>
                </w:rPr>
                <w:t>2</w:t>
              </w:r>
            </w:hyperlink>
          </w:p>
        </w:tc>
        <w:tc>
          <w:tcPr>
            <w:tcW w:w="450" w:type="dxa"/>
            <w:tcBorders>
              <w:bottom w:val="single" w:sz="4" w:space="0" w:color="auto"/>
            </w:tcBorders>
            <w:shd w:val="clear" w:color="auto" w:fill="auto"/>
          </w:tcPr>
          <w:p w14:paraId="1D006D0A" w14:textId="77777777" w:rsidR="002F4C73" w:rsidRPr="0055028E" w:rsidRDefault="002425DA" w:rsidP="002F4C73">
            <w:pPr>
              <w:pStyle w:val="TableText"/>
              <w:widowControl w:val="0"/>
              <w:spacing w:before="120"/>
              <w:rPr>
                <w:rFonts w:ascii="Tahoma" w:hAnsi="Tahoma" w:cs="Tahoma"/>
                <w:color w:val="000000"/>
                <w:sz w:val="13"/>
              </w:rPr>
            </w:pPr>
            <w:r w:rsidRPr="0055028E">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3463DC4B" w14:textId="77777777" w:rsidR="002F4C73" w:rsidRPr="0055028E" w:rsidRDefault="002F4C73" w:rsidP="002F4C73">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60703E8" w14:textId="77777777" w:rsidR="002F4C73" w:rsidRPr="0055028E" w:rsidRDefault="002F4C73" w:rsidP="002425DA">
            <w:pPr>
              <w:pStyle w:val="TableText"/>
              <w:widowControl w:val="0"/>
              <w:rPr>
                <w:rFonts w:ascii="Tahoma" w:hAnsi="Tahoma" w:cs="Tahoma"/>
                <w:sz w:val="13"/>
              </w:rPr>
            </w:pPr>
            <w:r w:rsidRPr="0055028E">
              <w:rPr>
                <w:rFonts w:ascii="Tahoma" w:hAnsi="Tahoma" w:cs="Tahoma"/>
                <w:sz w:val="13"/>
              </w:rPr>
              <w:t>50</w:t>
            </w:r>
          </w:p>
        </w:tc>
        <w:tc>
          <w:tcPr>
            <w:tcW w:w="450" w:type="dxa"/>
            <w:gridSpan w:val="2"/>
            <w:tcBorders>
              <w:bottom w:val="single" w:sz="4" w:space="0" w:color="auto"/>
            </w:tcBorders>
            <w:shd w:val="clear" w:color="auto" w:fill="auto"/>
            <w:vAlign w:val="center"/>
          </w:tcPr>
          <w:p w14:paraId="062DD33F" w14:textId="77777777" w:rsidR="002F4C73" w:rsidRPr="0055028E" w:rsidRDefault="002F4C73" w:rsidP="002F4C73">
            <w:pPr>
              <w:pStyle w:val="TableText"/>
              <w:widowControl w:val="0"/>
              <w:rPr>
                <w:rFonts w:ascii="Tahoma" w:hAnsi="Tahoma" w:cs="Tahoma"/>
                <w:sz w:val="13"/>
              </w:rPr>
            </w:pPr>
            <w:r w:rsidRPr="0055028E">
              <w:rPr>
                <w:rFonts w:ascii="Tahoma" w:hAnsi="Tahoma" w:cs="Tahoma"/>
                <w:sz w:val="13"/>
              </w:rPr>
              <w:t>3</w:t>
            </w:r>
          </w:p>
        </w:tc>
        <w:tc>
          <w:tcPr>
            <w:tcW w:w="450" w:type="dxa"/>
            <w:gridSpan w:val="2"/>
            <w:tcBorders>
              <w:bottom w:val="single" w:sz="4" w:space="0" w:color="auto"/>
            </w:tcBorders>
            <w:shd w:val="clear" w:color="auto" w:fill="auto"/>
            <w:vAlign w:val="center"/>
          </w:tcPr>
          <w:p w14:paraId="270DC405" w14:textId="77777777" w:rsidR="002F4C73" w:rsidRPr="0055028E" w:rsidRDefault="002F4C73" w:rsidP="002F4C73">
            <w:pPr>
              <w:pStyle w:val="TableText"/>
              <w:widowControl w:val="0"/>
              <w:rPr>
                <w:rFonts w:ascii="Tahoma" w:hAnsi="Tahoma" w:cs="Tahoma"/>
                <w:sz w:val="13"/>
              </w:rPr>
            </w:pPr>
            <w:r w:rsidRPr="0055028E">
              <w:rPr>
                <w:rFonts w:ascii="Tahoma" w:hAnsi="Tahoma" w:cs="Tahoma"/>
                <w:sz w:val="13"/>
              </w:rPr>
              <w:t>2</w:t>
            </w:r>
          </w:p>
        </w:tc>
        <w:tc>
          <w:tcPr>
            <w:tcW w:w="450" w:type="dxa"/>
            <w:gridSpan w:val="3"/>
            <w:tcBorders>
              <w:bottom w:val="single" w:sz="4" w:space="0" w:color="auto"/>
            </w:tcBorders>
            <w:shd w:val="clear" w:color="auto" w:fill="auto"/>
            <w:vAlign w:val="center"/>
          </w:tcPr>
          <w:p w14:paraId="5625CD21" w14:textId="77777777" w:rsidR="002F4C73" w:rsidRPr="0055028E" w:rsidRDefault="002F4C73" w:rsidP="002F4C73">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auto"/>
            <w:vAlign w:val="center"/>
          </w:tcPr>
          <w:p w14:paraId="033B589D" w14:textId="77777777" w:rsidR="002F4C73" w:rsidRPr="0055028E" w:rsidRDefault="002F4C73" w:rsidP="002F4C73">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auto"/>
            <w:vAlign w:val="center"/>
          </w:tcPr>
          <w:p w14:paraId="16C3288C" w14:textId="77777777" w:rsidR="002F4C73" w:rsidRPr="0055028E" w:rsidRDefault="002F4C73" w:rsidP="002F4C73">
            <w:pPr>
              <w:pStyle w:val="TableText"/>
              <w:widowControl w:val="0"/>
              <w:rPr>
                <w:rFonts w:ascii="Tahoma" w:hAnsi="Tahoma" w:cs="Tahoma"/>
                <w:sz w:val="13"/>
              </w:rPr>
            </w:pPr>
            <w:r w:rsidRPr="0055028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7F74E77" w14:textId="77777777" w:rsidR="002F4C73" w:rsidRPr="0055028E" w:rsidRDefault="002F4C73" w:rsidP="002F4C73">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58A0046" w14:textId="77777777" w:rsidR="002F4C73" w:rsidRPr="0055028E" w:rsidRDefault="002F4C73" w:rsidP="002F4C7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A395D7D" w14:textId="77777777" w:rsidR="002F4C73" w:rsidRPr="0055028E" w:rsidRDefault="002F4C73" w:rsidP="002F4C73">
            <w:pPr>
              <w:pStyle w:val="TableText"/>
              <w:widowControl w:val="0"/>
              <w:rPr>
                <w:rFonts w:ascii="Tahoma" w:hAnsi="Tahoma" w:cs="Tahoma"/>
                <w:sz w:val="13"/>
              </w:rPr>
            </w:pPr>
            <w:r w:rsidRPr="0055028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5C45901" w14:textId="77777777" w:rsidR="002F4C73" w:rsidRPr="0055028E" w:rsidRDefault="002F4C73" w:rsidP="002F4C73">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89757FA" w14:textId="77777777" w:rsidR="002F4C73" w:rsidRPr="0055028E" w:rsidRDefault="002F4C73" w:rsidP="002F4C73">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116D8C8" w14:textId="77777777" w:rsidR="002F4C73" w:rsidRPr="0055028E" w:rsidRDefault="002F4C73" w:rsidP="002F4C73">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048724A9" w14:textId="77777777" w:rsidR="002F4C73" w:rsidRPr="0055028E" w:rsidRDefault="002F4C73" w:rsidP="002F4C73">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vAlign w:val="center"/>
          </w:tcPr>
          <w:p w14:paraId="4F961D1E" w14:textId="77777777" w:rsidR="002F4C73" w:rsidRPr="0055028E" w:rsidRDefault="002F4C73" w:rsidP="002F4C73">
            <w:pPr>
              <w:pStyle w:val="TableText"/>
              <w:widowControl w:val="0"/>
              <w:spacing w:before="120"/>
              <w:rPr>
                <w:rFonts w:ascii="Tahoma" w:hAnsi="Tahoma" w:cs="Tahoma"/>
                <w:sz w:val="13"/>
              </w:rPr>
            </w:pPr>
            <w:r w:rsidRPr="0055028E">
              <w:rPr>
                <w:rFonts w:ascii="Tahoma" w:hAnsi="Tahoma" w:cs="Tahoma"/>
                <w:sz w:val="13"/>
              </w:rPr>
              <w:t>A,</w:t>
            </w:r>
            <w:r w:rsidR="00AF47FE" w:rsidRPr="0055028E">
              <w:rPr>
                <w:rFonts w:ascii="Tahoma" w:hAnsi="Tahoma" w:cs="Tahoma"/>
                <w:sz w:val="13"/>
              </w:rPr>
              <w:t xml:space="preserve"> </w:t>
            </w:r>
            <w:r w:rsidRPr="0055028E">
              <w:rPr>
                <w:rFonts w:ascii="Tahoma" w:hAnsi="Tahoma" w:cs="Tahoma"/>
                <w:sz w:val="13"/>
              </w:rPr>
              <w:t>ST</w:t>
            </w:r>
          </w:p>
        </w:tc>
        <w:tc>
          <w:tcPr>
            <w:tcW w:w="472" w:type="dxa"/>
            <w:tcBorders>
              <w:bottom w:val="single" w:sz="4" w:space="0" w:color="auto"/>
            </w:tcBorders>
            <w:shd w:val="clear" w:color="auto" w:fill="auto"/>
            <w:vAlign w:val="center"/>
          </w:tcPr>
          <w:p w14:paraId="4CE7EACE" w14:textId="77777777" w:rsidR="002F4C73" w:rsidRPr="0055028E" w:rsidRDefault="002F4C73" w:rsidP="002F4C73">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vAlign w:val="center"/>
          </w:tcPr>
          <w:p w14:paraId="7827B1AE" w14:textId="77777777" w:rsidR="002F4C73" w:rsidRPr="0055028E" w:rsidRDefault="002F4C73" w:rsidP="002F4C73">
            <w:pPr>
              <w:pStyle w:val="TableText"/>
              <w:widowControl w:val="0"/>
              <w:rPr>
                <w:rFonts w:ascii="Tahoma" w:hAnsi="Tahoma" w:cs="Tahoma"/>
                <w:sz w:val="13"/>
              </w:rPr>
            </w:pPr>
            <w:r w:rsidRPr="0055028E">
              <w:rPr>
                <w:rFonts w:ascii="Tahoma" w:hAnsi="Tahoma" w:cs="Tahoma"/>
                <w:sz w:val="13"/>
              </w:rPr>
              <w:t>50</w:t>
            </w:r>
          </w:p>
        </w:tc>
      </w:tr>
      <w:tr w:rsidR="002F4C73" w:rsidRPr="0055028E" w14:paraId="251D2FD2" w14:textId="77777777" w:rsidTr="00124319">
        <w:trPr>
          <w:trHeight w:val="145"/>
        </w:trPr>
        <w:tc>
          <w:tcPr>
            <w:tcW w:w="2194" w:type="dxa"/>
            <w:gridSpan w:val="2"/>
            <w:tcBorders>
              <w:bottom w:val="single" w:sz="4" w:space="0" w:color="auto"/>
            </w:tcBorders>
            <w:shd w:val="clear" w:color="auto" w:fill="FABF8F"/>
            <w:vAlign w:val="center"/>
          </w:tcPr>
          <w:p w14:paraId="78E934F9" w14:textId="77777777" w:rsidR="002F4C73" w:rsidRPr="0055028E" w:rsidRDefault="002F4C73" w:rsidP="002F4C73">
            <w:pPr>
              <w:pStyle w:val="Heading2"/>
              <w:ind w:left="0"/>
              <w:rPr>
                <w:rFonts w:ascii="Tahoma" w:hAnsi="Tahoma" w:cs="Tahoma"/>
                <w:b w:val="0"/>
                <w:sz w:val="14"/>
                <w:szCs w:val="14"/>
              </w:rPr>
            </w:pPr>
            <w:bookmarkStart w:id="299" w:name="_Toc377667703"/>
            <w:r w:rsidRPr="0055028E">
              <w:rPr>
                <w:rFonts w:ascii="Tahoma" w:hAnsi="Tahoma" w:cs="Tahoma"/>
                <w:b w:val="0"/>
                <w:sz w:val="14"/>
              </w:rPr>
              <w:t>Microsoft Dynamics CRM Online Basic</w:t>
            </w:r>
            <w:bookmarkEnd w:id="299"/>
          </w:p>
        </w:tc>
        <w:tc>
          <w:tcPr>
            <w:tcW w:w="776" w:type="dxa"/>
            <w:tcBorders>
              <w:bottom w:val="single" w:sz="4" w:space="0" w:color="auto"/>
            </w:tcBorders>
            <w:shd w:val="clear" w:color="auto" w:fill="FABF8F"/>
            <w:vAlign w:val="center"/>
          </w:tcPr>
          <w:p w14:paraId="25A23064" w14:textId="77777777" w:rsidR="002F4C73" w:rsidRPr="0055028E" w:rsidRDefault="00EE557A" w:rsidP="002F4C73">
            <w:pPr>
              <w:pStyle w:val="TableText"/>
              <w:widowControl w:val="0"/>
            </w:pPr>
            <w:hyperlink w:anchor="_70_Microsoft_Dynamics" w:history="1">
              <w:hyperlink w:anchor="_70_Microsoft_Dynamics" w:history="1">
                <w:r w:rsidR="0028221A" w:rsidRPr="0055028E">
                  <w:rPr>
                    <w:rStyle w:val="Hyperlink"/>
                    <w:b/>
                    <w:sz w:val="13"/>
                    <w:szCs w:val="13"/>
                  </w:rPr>
                  <w:t>7</w:t>
                </w:r>
              </w:hyperlink>
              <w:r w:rsidR="0028221A" w:rsidRPr="0055028E">
                <w:rPr>
                  <w:rStyle w:val="Hyperlink"/>
                  <w:b/>
                  <w:sz w:val="13"/>
                  <w:szCs w:val="13"/>
                </w:rPr>
                <w:t>3</w:t>
              </w:r>
            </w:hyperlink>
          </w:p>
        </w:tc>
        <w:tc>
          <w:tcPr>
            <w:tcW w:w="450" w:type="dxa"/>
            <w:tcBorders>
              <w:bottom w:val="single" w:sz="4" w:space="0" w:color="auto"/>
            </w:tcBorders>
            <w:shd w:val="clear" w:color="auto" w:fill="FABF8F"/>
            <w:vAlign w:val="center"/>
          </w:tcPr>
          <w:p w14:paraId="5A273096" w14:textId="77777777" w:rsidR="002F4C73" w:rsidRPr="0055028E" w:rsidRDefault="002F4C73" w:rsidP="00003078">
            <w:pPr>
              <w:pStyle w:val="TableText"/>
              <w:widowControl w:val="0"/>
              <w:spacing w:before="120"/>
              <w:rPr>
                <w:rFonts w:ascii="Tahoma" w:hAnsi="Tahoma" w:cs="Tahoma"/>
                <w:color w:val="000000"/>
                <w:sz w:val="13"/>
              </w:rPr>
            </w:pPr>
            <w:r w:rsidRPr="0055028E">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C7FD68A" w14:textId="77777777" w:rsidR="002F4C73" w:rsidRPr="0055028E"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F564320"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59F80A"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58D9A88" w14:textId="77777777" w:rsidR="002F4C73" w:rsidRPr="0055028E"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46E39D5"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3AD85E9"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F6F3D7" w14:textId="77777777" w:rsidR="002F4C73" w:rsidRPr="0055028E"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F561C9" w14:textId="77777777" w:rsidR="002F4C73" w:rsidRPr="0055028E"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EB53E53" w14:textId="77777777" w:rsidR="002F4C73" w:rsidRPr="0055028E"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A24DBFB" w14:textId="77777777" w:rsidR="002F4C73" w:rsidRPr="0055028E"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3180054" w14:textId="77777777" w:rsidR="002F4C73" w:rsidRPr="0055028E"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AD16FAE" w14:textId="77777777" w:rsidR="002F4C73" w:rsidRPr="0055028E"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FB645E6" w14:textId="77777777" w:rsidR="002F4C73" w:rsidRPr="0055028E" w:rsidRDefault="00003078" w:rsidP="00003078">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5EA43A4E" w14:textId="77777777" w:rsidR="002F4C73" w:rsidRPr="0055028E" w:rsidRDefault="002F4C73" w:rsidP="00003078">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D5DB38D" w14:textId="77777777" w:rsidR="002F4C73" w:rsidRPr="0055028E" w:rsidRDefault="002F4C73" w:rsidP="00003078">
            <w:pPr>
              <w:pStyle w:val="TableText"/>
              <w:widowControl w:val="0"/>
              <w:spacing w:before="120"/>
              <w:rPr>
                <w:rFonts w:ascii="Tahoma" w:hAnsi="Tahoma" w:cs="Tahoma"/>
                <w:sz w:val="13"/>
              </w:rPr>
            </w:pPr>
          </w:p>
        </w:tc>
        <w:tc>
          <w:tcPr>
            <w:tcW w:w="472" w:type="dxa"/>
            <w:tcBorders>
              <w:bottom w:val="single" w:sz="4" w:space="0" w:color="auto"/>
            </w:tcBorders>
            <w:shd w:val="clear" w:color="auto" w:fill="FABF8F"/>
            <w:vAlign w:val="center"/>
          </w:tcPr>
          <w:p w14:paraId="6EBE13AB" w14:textId="77777777" w:rsidR="002F4C73" w:rsidRPr="0055028E"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D057319" w14:textId="77777777" w:rsidR="002F4C73" w:rsidRPr="0055028E" w:rsidRDefault="002F4C73" w:rsidP="00003078">
            <w:pPr>
              <w:pStyle w:val="TableText"/>
              <w:widowControl w:val="0"/>
              <w:rPr>
                <w:rFonts w:ascii="Tahoma" w:hAnsi="Tahoma" w:cs="Tahoma"/>
                <w:sz w:val="13"/>
              </w:rPr>
            </w:pPr>
          </w:p>
        </w:tc>
      </w:tr>
      <w:tr w:rsidR="002F4C73" w:rsidRPr="0055028E" w14:paraId="3AFB51A2" w14:textId="77777777" w:rsidTr="00124319">
        <w:trPr>
          <w:trHeight w:val="145"/>
        </w:trPr>
        <w:tc>
          <w:tcPr>
            <w:tcW w:w="2194" w:type="dxa"/>
            <w:gridSpan w:val="2"/>
            <w:tcBorders>
              <w:bottom w:val="single" w:sz="4" w:space="0" w:color="auto"/>
            </w:tcBorders>
            <w:shd w:val="clear" w:color="auto" w:fill="auto"/>
            <w:vAlign w:val="center"/>
          </w:tcPr>
          <w:p w14:paraId="6BC0456E" w14:textId="77777777" w:rsidR="002F4C73" w:rsidRPr="0055028E" w:rsidRDefault="002F4C73" w:rsidP="002F4C73">
            <w:pPr>
              <w:pStyle w:val="Heading2"/>
              <w:ind w:left="0"/>
              <w:rPr>
                <w:rFonts w:ascii="Tahoma" w:hAnsi="Tahoma" w:cs="Tahoma"/>
                <w:b w:val="0"/>
                <w:sz w:val="14"/>
                <w:szCs w:val="14"/>
              </w:rPr>
            </w:pPr>
            <w:bookmarkStart w:id="300" w:name="_Toc377667704"/>
            <w:r w:rsidRPr="0055028E">
              <w:rPr>
                <w:rFonts w:ascii="Tahoma" w:hAnsi="Tahoma" w:cs="Tahoma"/>
                <w:b w:val="0"/>
                <w:sz w:val="14"/>
              </w:rPr>
              <w:t>Расширенная поддержка Microsoft Dynamics CRM Online</w:t>
            </w:r>
            <w:bookmarkEnd w:id="300"/>
          </w:p>
        </w:tc>
        <w:tc>
          <w:tcPr>
            <w:tcW w:w="776" w:type="dxa"/>
            <w:tcBorders>
              <w:bottom w:val="single" w:sz="4" w:space="0" w:color="auto"/>
            </w:tcBorders>
            <w:shd w:val="clear" w:color="auto" w:fill="auto"/>
            <w:vAlign w:val="center"/>
          </w:tcPr>
          <w:p w14:paraId="4A348B5D" w14:textId="77777777" w:rsidR="002F4C73" w:rsidRPr="0055028E" w:rsidRDefault="00EE557A" w:rsidP="002F4C73">
            <w:pPr>
              <w:pStyle w:val="TableText"/>
              <w:widowControl w:val="0"/>
            </w:pPr>
            <w:hyperlink w:anchor="_70_Microsoft_Dynamics" w:history="1">
              <w:hyperlink w:anchor="_70_Microsoft_Dynamics" w:history="1">
                <w:r w:rsidR="00811705" w:rsidRPr="0055028E">
                  <w:rPr>
                    <w:rStyle w:val="Hyperlink"/>
                    <w:b/>
                    <w:sz w:val="13"/>
                    <w:szCs w:val="13"/>
                  </w:rPr>
                  <w:t>7</w:t>
                </w:r>
              </w:hyperlink>
              <w:r w:rsidR="00811705" w:rsidRPr="0055028E">
                <w:rPr>
                  <w:rStyle w:val="Hyperlink"/>
                  <w:b/>
                  <w:sz w:val="13"/>
                  <w:szCs w:val="13"/>
                </w:rPr>
                <w:t>3</w:t>
              </w:r>
            </w:hyperlink>
          </w:p>
        </w:tc>
        <w:tc>
          <w:tcPr>
            <w:tcW w:w="450" w:type="dxa"/>
            <w:tcBorders>
              <w:bottom w:val="single" w:sz="4" w:space="0" w:color="auto"/>
            </w:tcBorders>
            <w:shd w:val="clear" w:color="auto" w:fill="auto"/>
            <w:vAlign w:val="center"/>
          </w:tcPr>
          <w:p w14:paraId="5CD3591B" w14:textId="77777777" w:rsidR="002F4C73" w:rsidRPr="0055028E" w:rsidRDefault="002F4C73" w:rsidP="00003078">
            <w:pPr>
              <w:pStyle w:val="TableText"/>
              <w:widowControl w:val="0"/>
              <w:spacing w:before="120"/>
              <w:rPr>
                <w:rFonts w:ascii="Tahoma" w:hAnsi="Tahoma" w:cs="Tahoma"/>
                <w:color w:val="000000"/>
                <w:sz w:val="13"/>
              </w:rPr>
            </w:pPr>
            <w:r w:rsidRPr="0055028E">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330E5759" w14:textId="77777777" w:rsidR="002F4C73" w:rsidRPr="0055028E"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839B272"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87F9355"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1440E82" w14:textId="77777777" w:rsidR="002F4C73" w:rsidRPr="0055028E"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AED308C"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86C41DA"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C27291E" w14:textId="77777777" w:rsidR="002F4C73" w:rsidRPr="0055028E"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56128AF" w14:textId="77777777" w:rsidR="002F4C73" w:rsidRPr="0055028E"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B6291AD" w14:textId="77777777" w:rsidR="002F4C73" w:rsidRPr="0055028E"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F7B53FE" w14:textId="77777777" w:rsidR="002F4C73" w:rsidRPr="0055028E"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9520F51" w14:textId="77777777" w:rsidR="002F4C73" w:rsidRPr="0055028E"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C225A4F" w14:textId="77777777" w:rsidR="002F4C73" w:rsidRPr="0055028E"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CEF7844" w14:textId="77777777" w:rsidR="002F4C73" w:rsidRPr="0055028E" w:rsidRDefault="00003078" w:rsidP="00003078">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69E5B44C" w14:textId="77777777" w:rsidR="002F4C73" w:rsidRPr="0055028E" w:rsidRDefault="002F4C73" w:rsidP="00003078">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2C42C185" w14:textId="77777777" w:rsidR="002F4C73" w:rsidRPr="0055028E" w:rsidRDefault="002F4C73" w:rsidP="00003078">
            <w:pPr>
              <w:pStyle w:val="TableText"/>
              <w:widowControl w:val="0"/>
              <w:spacing w:before="120"/>
              <w:rPr>
                <w:rFonts w:ascii="Tahoma" w:hAnsi="Tahoma" w:cs="Tahoma"/>
                <w:sz w:val="13"/>
              </w:rPr>
            </w:pPr>
          </w:p>
        </w:tc>
        <w:tc>
          <w:tcPr>
            <w:tcW w:w="472" w:type="dxa"/>
            <w:tcBorders>
              <w:bottom w:val="single" w:sz="4" w:space="0" w:color="auto"/>
            </w:tcBorders>
            <w:shd w:val="clear" w:color="auto" w:fill="auto"/>
            <w:vAlign w:val="center"/>
          </w:tcPr>
          <w:p w14:paraId="1806D31A" w14:textId="77777777" w:rsidR="002F4C73" w:rsidRPr="0055028E"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58DD405F" w14:textId="77777777" w:rsidR="002F4C73" w:rsidRPr="0055028E" w:rsidRDefault="002F4C73" w:rsidP="00003078">
            <w:pPr>
              <w:pStyle w:val="TableText"/>
              <w:widowControl w:val="0"/>
              <w:rPr>
                <w:rFonts w:ascii="Tahoma" w:hAnsi="Tahoma" w:cs="Tahoma"/>
                <w:sz w:val="13"/>
              </w:rPr>
            </w:pPr>
          </w:p>
        </w:tc>
      </w:tr>
      <w:tr w:rsidR="002F4C73" w:rsidRPr="0055028E" w14:paraId="23DDCA54" w14:textId="77777777" w:rsidTr="00124319">
        <w:trPr>
          <w:trHeight w:val="145"/>
        </w:trPr>
        <w:tc>
          <w:tcPr>
            <w:tcW w:w="2194" w:type="dxa"/>
            <w:gridSpan w:val="2"/>
            <w:tcBorders>
              <w:bottom w:val="single" w:sz="4" w:space="0" w:color="auto"/>
            </w:tcBorders>
            <w:shd w:val="clear" w:color="auto" w:fill="FABF8F"/>
            <w:vAlign w:val="center"/>
          </w:tcPr>
          <w:p w14:paraId="56777483" w14:textId="77777777" w:rsidR="002F4C73" w:rsidRPr="0055028E" w:rsidRDefault="002F4C73" w:rsidP="002F4C73">
            <w:pPr>
              <w:pStyle w:val="Heading2"/>
              <w:ind w:left="0"/>
              <w:rPr>
                <w:rFonts w:ascii="Tahoma" w:hAnsi="Tahoma" w:cs="Tahoma"/>
                <w:b w:val="0"/>
                <w:sz w:val="14"/>
                <w:szCs w:val="14"/>
              </w:rPr>
            </w:pPr>
            <w:bookmarkStart w:id="301" w:name="_Toc377667705"/>
            <w:r w:rsidRPr="0055028E">
              <w:rPr>
                <w:rFonts w:ascii="Tahoma" w:hAnsi="Tahoma" w:cs="Tahoma"/>
                <w:b w:val="0"/>
                <w:sz w:val="14"/>
              </w:rPr>
              <w:t>Microsoft Dynamics CRM Online Essential</w:t>
            </w:r>
            <w:bookmarkEnd w:id="301"/>
          </w:p>
        </w:tc>
        <w:tc>
          <w:tcPr>
            <w:tcW w:w="776" w:type="dxa"/>
            <w:tcBorders>
              <w:bottom w:val="single" w:sz="4" w:space="0" w:color="auto"/>
            </w:tcBorders>
            <w:shd w:val="clear" w:color="auto" w:fill="FABF8F"/>
            <w:vAlign w:val="center"/>
          </w:tcPr>
          <w:p w14:paraId="3FBDBC6D" w14:textId="77777777" w:rsidR="002F4C73" w:rsidRPr="0055028E" w:rsidRDefault="00EE557A" w:rsidP="002F4C73">
            <w:pPr>
              <w:pStyle w:val="TableText"/>
              <w:widowControl w:val="0"/>
            </w:pPr>
            <w:hyperlink w:anchor="_70_Microsoft_Dynamics" w:history="1">
              <w:hyperlink w:anchor="_70_Microsoft_Dynamics" w:history="1">
                <w:r w:rsidR="00811705" w:rsidRPr="0055028E">
                  <w:rPr>
                    <w:rStyle w:val="Hyperlink"/>
                    <w:b/>
                    <w:sz w:val="13"/>
                    <w:szCs w:val="13"/>
                  </w:rPr>
                  <w:t>7</w:t>
                </w:r>
              </w:hyperlink>
              <w:r w:rsidR="00811705" w:rsidRPr="0055028E">
                <w:rPr>
                  <w:rStyle w:val="Hyperlink"/>
                  <w:b/>
                  <w:sz w:val="13"/>
                  <w:szCs w:val="13"/>
                </w:rPr>
                <w:t>3</w:t>
              </w:r>
            </w:hyperlink>
          </w:p>
        </w:tc>
        <w:tc>
          <w:tcPr>
            <w:tcW w:w="450" w:type="dxa"/>
            <w:tcBorders>
              <w:bottom w:val="single" w:sz="4" w:space="0" w:color="auto"/>
            </w:tcBorders>
            <w:shd w:val="clear" w:color="auto" w:fill="FABF8F"/>
            <w:vAlign w:val="center"/>
          </w:tcPr>
          <w:p w14:paraId="6CF27E95" w14:textId="77777777" w:rsidR="002F4C73" w:rsidRPr="0055028E" w:rsidRDefault="002F4C73" w:rsidP="00003078">
            <w:pPr>
              <w:pStyle w:val="TableText"/>
              <w:widowControl w:val="0"/>
              <w:spacing w:before="120"/>
              <w:rPr>
                <w:rFonts w:ascii="Tahoma" w:hAnsi="Tahoma" w:cs="Tahoma"/>
                <w:color w:val="000000"/>
                <w:sz w:val="13"/>
              </w:rPr>
            </w:pPr>
            <w:r w:rsidRPr="0055028E">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DEF03EE" w14:textId="77777777" w:rsidR="002F4C73" w:rsidRPr="0055028E"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5768738"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F2E4D4D"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587AA2" w14:textId="77777777" w:rsidR="002F4C73" w:rsidRPr="0055028E"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36575D7"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667C8A"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4C4A642" w14:textId="77777777" w:rsidR="002F4C73" w:rsidRPr="0055028E"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72AE994" w14:textId="77777777" w:rsidR="002F4C73" w:rsidRPr="0055028E"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44F7DB4" w14:textId="77777777" w:rsidR="002F4C73" w:rsidRPr="0055028E"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89618F0" w14:textId="77777777" w:rsidR="002F4C73" w:rsidRPr="0055028E"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1479205" w14:textId="77777777" w:rsidR="002F4C73" w:rsidRPr="0055028E"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1B993B1" w14:textId="77777777" w:rsidR="002F4C73" w:rsidRPr="0055028E"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63F13F" w14:textId="77777777" w:rsidR="002F4C73" w:rsidRPr="0055028E" w:rsidRDefault="00003078" w:rsidP="00003078">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502AF925" w14:textId="77777777" w:rsidR="002F4C73" w:rsidRPr="0055028E" w:rsidRDefault="002F4C73" w:rsidP="00003078">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BA4D2A4" w14:textId="77777777" w:rsidR="002F4C73" w:rsidRPr="0055028E" w:rsidRDefault="002F4C73" w:rsidP="00003078">
            <w:pPr>
              <w:pStyle w:val="TableText"/>
              <w:widowControl w:val="0"/>
              <w:spacing w:before="120"/>
              <w:rPr>
                <w:rFonts w:ascii="Tahoma" w:hAnsi="Tahoma" w:cs="Tahoma"/>
                <w:sz w:val="13"/>
              </w:rPr>
            </w:pPr>
          </w:p>
        </w:tc>
        <w:tc>
          <w:tcPr>
            <w:tcW w:w="472" w:type="dxa"/>
            <w:tcBorders>
              <w:bottom w:val="single" w:sz="4" w:space="0" w:color="auto"/>
            </w:tcBorders>
            <w:shd w:val="clear" w:color="auto" w:fill="FABF8F"/>
            <w:vAlign w:val="center"/>
          </w:tcPr>
          <w:p w14:paraId="1D319B06" w14:textId="77777777" w:rsidR="002F4C73" w:rsidRPr="0055028E"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314E68F" w14:textId="77777777" w:rsidR="002F4C73" w:rsidRPr="0055028E" w:rsidRDefault="002F4C73" w:rsidP="00003078">
            <w:pPr>
              <w:pStyle w:val="TableText"/>
              <w:widowControl w:val="0"/>
              <w:rPr>
                <w:rFonts w:ascii="Tahoma" w:hAnsi="Tahoma" w:cs="Tahoma"/>
                <w:sz w:val="13"/>
              </w:rPr>
            </w:pPr>
          </w:p>
        </w:tc>
      </w:tr>
      <w:tr w:rsidR="002F4C73" w:rsidRPr="0055028E" w14:paraId="4D8D217E" w14:textId="77777777" w:rsidTr="00124319">
        <w:trPr>
          <w:trHeight w:val="145"/>
        </w:trPr>
        <w:tc>
          <w:tcPr>
            <w:tcW w:w="2194" w:type="dxa"/>
            <w:gridSpan w:val="2"/>
            <w:tcBorders>
              <w:bottom w:val="single" w:sz="4" w:space="0" w:color="auto"/>
            </w:tcBorders>
            <w:shd w:val="clear" w:color="auto" w:fill="auto"/>
            <w:vAlign w:val="center"/>
          </w:tcPr>
          <w:p w14:paraId="0EA7ABD8" w14:textId="77777777" w:rsidR="002F4C73" w:rsidRPr="0055028E" w:rsidRDefault="002F4C73" w:rsidP="002F4C73">
            <w:pPr>
              <w:pStyle w:val="Heading2"/>
              <w:ind w:left="0"/>
              <w:rPr>
                <w:rFonts w:ascii="Tahoma" w:hAnsi="Tahoma" w:cs="Tahoma"/>
                <w:b w:val="0"/>
                <w:sz w:val="14"/>
                <w:szCs w:val="14"/>
              </w:rPr>
            </w:pPr>
            <w:bookmarkStart w:id="302" w:name="_Toc377667706"/>
            <w:r w:rsidRPr="0055028E">
              <w:rPr>
                <w:rFonts w:ascii="Tahoma" w:hAnsi="Tahoma" w:cs="Tahoma"/>
                <w:b w:val="0"/>
                <w:sz w:val="14"/>
              </w:rPr>
              <w:t>Непроизводственный экземпляр Microsoft Dynamics CRM Online</w:t>
            </w:r>
            <w:bookmarkEnd w:id="302"/>
          </w:p>
        </w:tc>
        <w:tc>
          <w:tcPr>
            <w:tcW w:w="776" w:type="dxa"/>
            <w:tcBorders>
              <w:bottom w:val="single" w:sz="4" w:space="0" w:color="auto"/>
            </w:tcBorders>
            <w:shd w:val="clear" w:color="auto" w:fill="auto"/>
            <w:vAlign w:val="center"/>
          </w:tcPr>
          <w:p w14:paraId="51784134" w14:textId="77777777" w:rsidR="002F4C73" w:rsidRPr="0055028E" w:rsidRDefault="00EE557A" w:rsidP="002F4C73">
            <w:pPr>
              <w:pStyle w:val="TableText"/>
              <w:widowControl w:val="0"/>
            </w:pPr>
            <w:hyperlink w:anchor="_70_Microsoft_Dynamics" w:history="1">
              <w:hyperlink w:anchor="_70_Microsoft_Dynamics" w:history="1">
                <w:r w:rsidR="00811705" w:rsidRPr="0055028E">
                  <w:rPr>
                    <w:rStyle w:val="Hyperlink"/>
                    <w:b/>
                    <w:sz w:val="13"/>
                    <w:szCs w:val="13"/>
                  </w:rPr>
                  <w:t>7</w:t>
                </w:r>
              </w:hyperlink>
              <w:r w:rsidR="00811705" w:rsidRPr="0055028E">
                <w:rPr>
                  <w:rStyle w:val="Hyperlink"/>
                  <w:b/>
                  <w:sz w:val="13"/>
                  <w:szCs w:val="13"/>
                </w:rPr>
                <w:t>3</w:t>
              </w:r>
            </w:hyperlink>
          </w:p>
        </w:tc>
        <w:tc>
          <w:tcPr>
            <w:tcW w:w="450" w:type="dxa"/>
            <w:tcBorders>
              <w:bottom w:val="single" w:sz="4" w:space="0" w:color="auto"/>
            </w:tcBorders>
            <w:shd w:val="clear" w:color="auto" w:fill="auto"/>
            <w:vAlign w:val="center"/>
          </w:tcPr>
          <w:p w14:paraId="0D6A4987" w14:textId="77777777" w:rsidR="002F4C73" w:rsidRPr="0055028E" w:rsidRDefault="002F4C73" w:rsidP="00003078">
            <w:pPr>
              <w:pStyle w:val="TableText"/>
              <w:widowControl w:val="0"/>
              <w:spacing w:before="120"/>
              <w:rPr>
                <w:rFonts w:ascii="Tahoma" w:hAnsi="Tahoma" w:cs="Tahoma"/>
                <w:color w:val="000000"/>
                <w:sz w:val="13"/>
              </w:rPr>
            </w:pPr>
            <w:r w:rsidRPr="0055028E">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1936728" w14:textId="77777777" w:rsidR="002F4C73" w:rsidRPr="0055028E"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EE93C54"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4BC3157"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2BDB3BE" w14:textId="77777777" w:rsidR="002F4C73" w:rsidRPr="0055028E"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2A55165"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B307391"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CCE86C0" w14:textId="77777777" w:rsidR="002F4C73" w:rsidRPr="0055028E"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A143E00" w14:textId="77777777" w:rsidR="002F4C73" w:rsidRPr="0055028E"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59B866E" w14:textId="77777777" w:rsidR="002F4C73" w:rsidRPr="0055028E"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A80EA2C" w14:textId="77777777" w:rsidR="002F4C73" w:rsidRPr="0055028E"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EA48D60" w14:textId="77777777" w:rsidR="002F4C73" w:rsidRPr="0055028E"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9D06B3A" w14:textId="77777777" w:rsidR="002F4C73" w:rsidRPr="0055028E"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BAE5142" w14:textId="77777777" w:rsidR="002F4C73" w:rsidRPr="0055028E" w:rsidRDefault="00003078" w:rsidP="00003078">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29702BDE" w14:textId="77777777" w:rsidR="002F4C73" w:rsidRPr="0055028E" w:rsidRDefault="002F4C73" w:rsidP="00003078">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F4FA3C9" w14:textId="77777777" w:rsidR="002F4C73" w:rsidRPr="0055028E" w:rsidRDefault="002F4C73" w:rsidP="00003078">
            <w:pPr>
              <w:pStyle w:val="TableText"/>
              <w:widowControl w:val="0"/>
              <w:spacing w:before="120"/>
              <w:rPr>
                <w:rFonts w:ascii="Tahoma" w:hAnsi="Tahoma" w:cs="Tahoma"/>
                <w:sz w:val="13"/>
              </w:rPr>
            </w:pPr>
          </w:p>
        </w:tc>
        <w:tc>
          <w:tcPr>
            <w:tcW w:w="472" w:type="dxa"/>
            <w:tcBorders>
              <w:bottom w:val="single" w:sz="4" w:space="0" w:color="auto"/>
            </w:tcBorders>
            <w:shd w:val="clear" w:color="auto" w:fill="auto"/>
            <w:vAlign w:val="center"/>
          </w:tcPr>
          <w:p w14:paraId="3D4B4271" w14:textId="77777777" w:rsidR="002F4C73" w:rsidRPr="0055028E"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0B40BC86" w14:textId="77777777" w:rsidR="002F4C73" w:rsidRPr="0055028E" w:rsidRDefault="002F4C73" w:rsidP="00003078">
            <w:pPr>
              <w:pStyle w:val="TableText"/>
              <w:widowControl w:val="0"/>
              <w:rPr>
                <w:rFonts w:ascii="Tahoma" w:hAnsi="Tahoma" w:cs="Tahoma"/>
                <w:sz w:val="13"/>
              </w:rPr>
            </w:pPr>
          </w:p>
        </w:tc>
      </w:tr>
      <w:tr w:rsidR="002F4C73" w:rsidRPr="0055028E" w14:paraId="08DA1682" w14:textId="77777777" w:rsidTr="00124319">
        <w:trPr>
          <w:trHeight w:val="145"/>
        </w:trPr>
        <w:tc>
          <w:tcPr>
            <w:tcW w:w="2194" w:type="dxa"/>
            <w:gridSpan w:val="2"/>
            <w:tcBorders>
              <w:bottom w:val="single" w:sz="4" w:space="0" w:color="auto"/>
            </w:tcBorders>
            <w:shd w:val="clear" w:color="auto" w:fill="FABF8F"/>
            <w:vAlign w:val="center"/>
          </w:tcPr>
          <w:p w14:paraId="3A4ABD2F" w14:textId="77777777" w:rsidR="002F4C73" w:rsidRPr="0055028E" w:rsidRDefault="002F4C73" w:rsidP="002F4C73">
            <w:pPr>
              <w:pStyle w:val="Heading2"/>
              <w:ind w:left="0"/>
              <w:rPr>
                <w:rFonts w:ascii="Tahoma" w:hAnsi="Tahoma" w:cs="Tahoma"/>
                <w:b w:val="0"/>
                <w:sz w:val="14"/>
                <w:szCs w:val="14"/>
              </w:rPr>
            </w:pPr>
            <w:bookmarkStart w:id="303" w:name="_Toc377667707"/>
            <w:r w:rsidRPr="0055028E">
              <w:rPr>
                <w:rFonts w:ascii="Tahoma" w:hAnsi="Tahoma" w:cs="Tahoma"/>
                <w:b w:val="0"/>
                <w:sz w:val="14"/>
              </w:rPr>
              <w:t>Производственный экземпляр Microsoft Dynamics CRM Online</w:t>
            </w:r>
            <w:bookmarkEnd w:id="303"/>
          </w:p>
        </w:tc>
        <w:tc>
          <w:tcPr>
            <w:tcW w:w="776" w:type="dxa"/>
            <w:tcBorders>
              <w:bottom w:val="single" w:sz="4" w:space="0" w:color="auto"/>
            </w:tcBorders>
            <w:shd w:val="clear" w:color="auto" w:fill="FABF8F"/>
            <w:vAlign w:val="center"/>
          </w:tcPr>
          <w:p w14:paraId="604888D1" w14:textId="77777777" w:rsidR="002F4C73" w:rsidRPr="0055028E" w:rsidRDefault="00EE557A" w:rsidP="002F4C73">
            <w:pPr>
              <w:pStyle w:val="TableText"/>
              <w:widowControl w:val="0"/>
            </w:pPr>
            <w:hyperlink w:anchor="_70_Microsoft_Dynamics" w:history="1">
              <w:hyperlink w:anchor="_70_Microsoft_Dynamics" w:history="1">
                <w:r w:rsidR="00811705" w:rsidRPr="0055028E">
                  <w:rPr>
                    <w:rStyle w:val="Hyperlink"/>
                    <w:b/>
                    <w:sz w:val="13"/>
                    <w:szCs w:val="13"/>
                  </w:rPr>
                  <w:t>7</w:t>
                </w:r>
              </w:hyperlink>
              <w:r w:rsidR="00811705" w:rsidRPr="0055028E">
                <w:rPr>
                  <w:rStyle w:val="Hyperlink"/>
                  <w:b/>
                  <w:sz w:val="13"/>
                  <w:szCs w:val="13"/>
                </w:rPr>
                <w:t>3</w:t>
              </w:r>
            </w:hyperlink>
          </w:p>
        </w:tc>
        <w:tc>
          <w:tcPr>
            <w:tcW w:w="450" w:type="dxa"/>
            <w:tcBorders>
              <w:bottom w:val="single" w:sz="4" w:space="0" w:color="auto"/>
            </w:tcBorders>
            <w:shd w:val="clear" w:color="auto" w:fill="FABF8F"/>
            <w:vAlign w:val="center"/>
          </w:tcPr>
          <w:p w14:paraId="59B5A479" w14:textId="77777777" w:rsidR="002F4C73" w:rsidRPr="0055028E" w:rsidRDefault="002F4C73" w:rsidP="00003078">
            <w:pPr>
              <w:pStyle w:val="TableText"/>
              <w:widowControl w:val="0"/>
              <w:spacing w:before="120"/>
              <w:rPr>
                <w:rFonts w:ascii="Tahoma" w:hAnsi="Tahoma" w:cs="Tahoma"/>
                <w:color w:val="000000"/>
                <w:sz w:val="13"/>
              </w:rPr>
            </w:pPr>
            <w:r w:rsidRPr="0055028E">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8739B09" w14:textId="77777777" w:rsidR="002F4C73" w:rsidRPr="0055028E"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60F8361"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301BA5"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A16912" w14:textId="77777777" w:rsidR="002F4C73" w:rsidRPr="0055028E"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748D978"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CB82E0"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A687A47" w14:textId="77777777" w:rsidR="002F4C73" w:rsidRPr="0055028E"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527EAC2" w14:textId="77777777" w:rsidR="002F4C73" w:rsidRPr="0055028E"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765DCB6" w14:textId="77777777" w:rsidR="002F4C73" w:rsidRPr="0055028E"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9D0E97E" w14:textId="77777777" w:rsidR="002F4C73" w:rsidRPr="0055028E"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E9A432B" w14:textId="77777777" w:rsidR="002F4C73" w:rsidRPr="0055028E"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F0F8B88" w14:textId="77777777" w:rsidR="002F4C73" w:rsidRPr="0055028E"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268C21D" w14:textId="77777777" w:rsidR="002F4C73" w:rsidRPr="0055028E" w:rsidRDefault="00003078" w:rsidP="00003078">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47EBA6FB" w14:textId="77777777" w:rsidR="002F4C73" w:rsidRPr="0055028E" w:rsidRDefault="002F4C73" w:rsidP="00003078">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3671B9DC" w14:textId="77777777" w:rsidR="002F4C73" w:rsidRPr="0055028E" w:rsidRDefault="002F4C73" w:rsidP="00003078">
            <w:pPr>
              <w:pStyle w:val="TableText"/>
              <w:widowControl w:val="0"/>
              <w:spacing w:before="120"/>
              <w:rPr>
                <w:rFonts w:ascii="Tahoma" w:hAnsi="Tahoma" w:cs="Tahoma"/>
                <w:sz w:val="13"/>
              </w:rPr>
            </w:pPr>
          </w:p>
        </w:tc>
        <w:tc>
          <w:tcPr>
            <w:tcW w:w="472" w:type="dxa"/>
            <w:tcBorders>
              <w:bottom w:val="single" w:sz="4" w:space="0" w:color="auto"/>
            </w:tcBorders>
            <w:shd w:val="clear" w:color="auto" w:fill="FABF8F"/>
            <w:vAlign w:val="center"/>
          </w:tcPr>
          <w:p w14:paraId="43F3FC1F" w14:textId="77777777" w:rsidR="002F4C73" w:rsidRPr="0055028E"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21C0AE1" w14:textId="77777777" w:rsidR="002F4C73" w:rsidRPr="0055028E" w:rsidRDefault="002F4C73" w:rsidP="00003078">
            <w:pPr>
              <w:pStyle w:val="TableText"/>
              <w:widowControl w:val="0"/>
              <w:rPr>
                <w:rFonts w:ascii="Tahoma" w:hAnsi="Tahoma" w:cs="Tahoma"/>
                <w:sz w:val="13"/>
              </w:rPr>
            </w:pPr>
          </w:p>
        </w:tc>
      </w:tr>
      <w:tr w:rsidR="002F4C73" w:rsidRPr="0055028E" w14:paraId="40191410" w14:textId="77777777" w:rsidTr="00124319">
        <w:trPr>
          <w:trHeight w:val="145"/>
        </w:trPr>
        <w:tc>
          <w:tcPr>
            <w:tcW w:w="2194" w:type="dxa"/>
            <w:gridSpan w:val="2"/>
            <w:tcBorders>
              <w:bottom w:val="single" w:sz="4" w:space="0" w:color="auto"/>
            </w:tcBorders>
            <w:shd w:val="clear" w:color="auto" w:fill="auto"/>
            <w:vAlign w:val="center"/>
          </w:tcPr>
          <w:p w14:paraId="319E389F" w14:textId="77777777" w:rsidR="002F4C73" w:rsidRPr="0055028E" w:rsidRDefault="002F4C73" w:rsidP="002F4C73">
            <w:pPr>
              <w:pStyle w:val="Heading2"/>
              <w:ind w:left="0"/>
              <w:rPr>
                <w:rFonts w:ascii="Tahoma" w:hAnsi="Tahoma" w:cs="Tahoma"/>
                <w:b w:val="0"/>
                <w:sz w:val="14"/>
                <w:szCs w:val="14"/>
              </w:rPr>
            </w:pPr>
            <w:bookmarkStart w:id="304" w:name="_Toc377667708"/>
            <w:r w:rsidRPr="0055028E">
              <w:rPr>
                <w:rFonts w:ascii="Tahoma" w:hAnsi="Tahoma" w:cs="Tahoma"/>
                <w:b w:val="0"/>
                <w:sz w:val="14"/>
              </w:rPr>
              <w:t>Microsoft Dynamics CRM Online Professional</w:t>
            </w:r>
            <w:bookmarkEnd w:id="304"/>
          </w:p>
        </w:tc>
        <w:tc>
          <w:tcPr>
            <w:tcW w:w="776" w:type="dxa"/>
            <w:tcBorders>
              <w:bottom w:val="single" w:sz="4" w:space="0" w:color="auto"/>
            </w:tcBorders>
            <w:shd w:val="clear" w:color="auto" w:fill="auto"/>
            <w:vAlign w:val="center"/>
          </w:tcPr>
          <w:p w14:paraId="1DEEE97F" w14:textId="77777777" w:rsidR="002F4C73" w:rsidRPr="0055028E" w:rsidRDefault="00EE557A" w:rsidP="002F4C73">
            <w:pPr>
              <w:pStyle w:val="TableText"/>
              <w:widowControl w:val="0"/>
            </w:pPr>
            <w:hyperlink w:anchor="_70_Microsoft_Dynamics" w:history="1">
              <w:hyperlink w:anchor="_70_Microsoft_Dynamics" w:history="1">
                <w:r w:rsidR="00811705" w:rsidRPr="0055028E">
                  <w:rPr>
                    <w:rStyle w:val="Hyperlink"/>
                    <w:b/>
                    <w:sz w:val="13"/>
                    <w:szCs w:val="13"/>
                  </w:rPr>
                  <w:t>7</w:t>
                </w:r>
              </w:hyperlink>
              <w:r w:rsidR="00811705" w:rsidRPr="0055028E">
                <w:rPr>
                  <w:rStyle w:val="Hyperlink"/>
                  <w:b/>
                  <w:sz w:val="13"/>
                  <w:szCs w:val="13"/>
                </w:rPr>
                <w:t>3</w:t>
              </w:r>
            </w:hyperlink>
          </w:p>
        </w:tc>
        <w:tc>
          <w:tcPr>
            <w:tcW w:w="450" w:type="dxa"/>
            <w:tcBorders>
              <w:bottom w:val="single" w:sz="4" w:space="0" w:color="auto"/>
            </w:tcBorders>
            <w:shd w:val="clear" w:color="auto" w:fill="auto"/>
            <w:vAlign w:val="center"/>
          </w:tcPr>
          <w:p w14:paraId="71806B23" w14:textId="77777777" w:rsidR="002F4C73" w:rsidRPr="0055028E" w:rsidRDefault="002F4C73" w:rsidP="00003078">
            <w:pPr>
              <w:pStyle w:val="TableText"/>
              <w:widowControl w:val="0"/>
              <w:spacing w:before="120"/>
              <w:rPr>
                <w:rFonts w:ascii="Tahoma" w:hAnsi="Tahoma" w:cs="Tahoma"/>
                <w:color w:val="000000"/>
                <w:sz w:val="13"/>
              </w:rPr>
            </w:pPr>
            <w:r w:rsidRPr="0055028E">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69B1689" w14:textId="77777777" w:rsidR="002F4C73" w:rsidRPr="0055028E"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BC6EE4"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5F71AF6"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3D22C0D" w14:textId="77777777" w:rsidR="002F4C73" w:rsidRPr="0055028E"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0F0E303"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441C054"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7C5958" w14:textId="77777777" w:rsidR="002F4C73" w:rsidRPr="0055028E"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27C3E23" w14:textId="77777777" w:rsidR="002F4C73" w:rsidRPr="0055028E"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368B543" w14:textId="77777777" w:rsidR="002F4C73" w:rsidRPr="0055028E"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2FE7812" w14:textId="77777777" w:rsidR="002F4C73" w:rsidRPr="0055028E"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751353C" w14:textId="77777777" w:rsidR="002F4C73" w:rsidRPr="0055028E"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7431CF" w14:textId="77777777" w:rsidR="002F4C73" w:rsidRPr="0055028E"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1A7CB6F" w14:textId="77777777" w:rsidR="002F4C73" w:rsidRPr="0055028E" w:rsidRDefault="00003078" w:rsidP="00003078">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5D34371E" w14:textId="77777777" w:rsidR="002F4C73" w:rsidRPr="0055028E" w:rsidRDefault="002F4C73" w:rsidP="00003078">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373352EA" w14:textId="77777777" w:rsidR="002F4C73" w:rsidRPr="0055028E" w:rsidRDefault="002F4C73" w:rsidP="00003078">
            <w:pPr>
              <w:pStyle w:val="TableText"/>
              <w:widowControl w:val="0"/>
              <w:spacing w:before="120"/>
              <w:rPr>
                <w:rFonts w:ascii="Tahoma" w:hAnsi="Tahoma" w:cs="Tahoma"/>
                <w:sz w:val="13"/>
              </w:rPr>
            </w:pPr>
          </w:p>
        </w:tc>
        <w:tc>
          <w:tcPr>
            <w:tcW w:w="472" w:type="dxa"/>
            <w:tcBorders>
              <w:bottom w:val="single" w:sz="4" w:space="0" w:color="auto"/>
            </w:tcBorders>
            <w:shd w:val="clear" w:color="auto" w:fill="auto"/>
            <w:vAlign w:val="center"/>
          </w:tcPr>
          <w:p w14:paraId="4700ACC1" w14:textId="77777777" w:rsidR="002F4C73" w:rsidRPr="0055028E"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7FF04878" w14:textId="77777777" w:rsidR="002F4C73" w:rsidRPr="0055028E" w:rsidRDefault="002F4C73" w:rsidP="00003078">
            <w:pPr>
              <w:pStyle w:val="TableText"/>
              <w:widowControl w:val="0"/>
              <w:rPr>
                <w:rFonts w:ascii="Tahoma" w:hAnsi="Tahoma" w:cs="Tahoma"/>
                <w:sz w:val="13"/>
              </w:rPr>
            </w:pPr>
          </w:p>
        </w:tc>
      </w:tr>
      <w:tr w:rsidR="002F4C73" w:rsidRPr="0055028E" w14:paraId="652998B2" w14:textId="77777777" w:rsidTr="00124319">
        <w:trPr>
          <w:trHeight w:val="145"/>
        </w:trPr>
        <w:tc>
          <w:tcPr>
            <w:tcW w:w="2194" w:type="dxa"/>
            <w:gridSpan w:val="2"/>
            <w:tcBorders>
              <w:bottom w:val="single" w:sz="4" w:space="0" w:color="auto"/>
            </w:tcBorders>
            <w:shd w:val="clear" w:color="auto" w:fill="FABF8F"/>
            <w:vAlign w:val="center"/>
          </w:tcPr>
          <w:p w14:paraId="1D237604" w14:textId="77777777" w:rsidR="002F4C73" w:rsidRPr="00246CED" w:rsidRDefault="002F4C73" w:rsidP="002F4C73">
            <w:pPr>
              <w:pStyle w:val="Heading2"/>
              <w:ind w:left="0"/>
              <w:rPr>
                <w:rFonts w:ascii="Tahoma" w:hAnsi="Tahoma" w:cs="Tahoma"/>
                <w:b w:val="0"/>
                <w:sz w:val="14"/>
                <w:szCs w:val="14"/>
                <w:lang w:val="ru-RU"/>
              </w:rPr>
            </w:pPr>
            <w:bookmarkStart w:id="305" w:name="_Toc377667709"/>
            <w:r w:rsidRPr="00246CED">
              <w:rPr>
                <w:rFonts w:ascii="Tahoma" w:hAnsi="Tahoma" w:cs="Tahoma"/>
                <w:b w:val="0"/>
                <w:sz w:val="14"/>
                <w:lang w:val="ru-RU"/>
              </w:rPr>
              <w:t xml:space="preserve">Профессиональная прямая поддержка для </w:t>
            </w:r>
            <w:r w:rsidRPr="0055028E">
              <w:rPr>
                <w:rFonts w:ascii="Tahoma" w:hAnsi="Tahoma" w:cs="Tahoma"/>
                <w:b w:val="0"/>
                <w:sz w:val="14"/>
              </w:rPr>
              <w:t>Microsoft</w:t>
            </w:r>
            <w:r w:rsidRPr="00246CED">
              <w:rPr>
                <w:rFonts w:ascii="Tahoma" w:hAnsi="Tahoma" w:cs="Tahoma"/>
                <w:b w:val="0"/>
                <w:sz w:val="14"/>
                <w:lang w:val="ru-RU"/>
              </w:rPr>
              <w:t xml:space="preserve"> </w:t>
            </w:r>
            <w:r w:rsidRPr="0055028E">
              <w:rPr>
                <w:rFonts w:ascii="Tahoma" w:hAnsi="Tahoma" w:cs="Tahoma"/>
                <w:b w:val="0"/>
                <w:sz w:val="14"/>
              </w:rPr>
              <w:t>Dynamics</w:t>
            </w:r>
            <w:r w:rsidRPr="00246CED">
              <w:rPr>
                <w:rFonts w:ascii="Tahoma" w:hAnsi="Tahoma" w:cs="Tahoma"/>
                <w:b w:val="0"/>
                <w:sz w:val="14"/>
                <w:lang w:val="ru-RU"/>
              </w:rPr>
              <w:t xml:space="preserve"> </w:t>
            </w:r>
            <w:r w:rsidRPr="0055028E">
              <w:rPr>
                <w:rFonts w:ascii="Tahoma" w:hAnsi="Tahoma" w:cs="Tahoma"/>
                <w:b w:val="0"/>
                <w:sz w:val="14"/>
              </w:rPr>
              <w:t>CRM</w:t>
            </w:r>
            <w:r w:rsidRPr="00246CED">
              <w:rPr>
                <w:rFonts w:ascii="Tahoma" w:hAnsi="Tahoma" w:cs="Tahoma"/>
                <w:b w:val="0"/>
                <w:sz w:val="14"/>
                <w:lang w:val="ru-RU"/>
              </w:rPr>
              <w:t xml:space="preserve"> </w:t>
            </w:r>
            <w:r w:rsidRPr="0055028E">
              <w:rPr>
                <w:rFonts w:ascii="Tahoma" w:hAnsi="Tahoma" w:cs="Tahoma"/>
                <w:b w:val="0"/>
                <w:sz w:val="14"/>
              </w:rPr>
              <w:t>Online</w:t>
            </w:r>
            <w:bookmarkEnd w:id="305"/>
          </w:p>
        </w:tc>
        <w:tc>
          <w:tcPr>
            <w:tcW w:w="776" w:type="dxa"/>
            <w:tcBorders>
              <w:bottom w:val="single" w:sz="4" w:space="0" w:color="auto"/>
            </w:tcBorders>
            <w:shd w:val="clear" w:color="auto" w:fill="FABF8F"/>
            <w:vAlign w:val="center"/>
          </w:tcPr>
          <w:p w14:paraId="747346E0" w14:textId="77777777" w:rsidR="002F4C73" w:rsidRPr="0055028E" w:rsidRDefault="00EE557A" w:rsidP="002F4C73">
            <w:pPr>
              <w:pStyle w:val="TableText"/>
              <w:widowControl w:val="0"/>
            </w:pPr>
            <w:hyperlink w:anchor="_70_Microsoft_Dynamics" w:history="1">
              <w:hyperlink w:anchor="_70_Microsoft_Dynamics" w:history="1">
                <w:r w:rsidR="00811705" w:rsidRPr="0055028E">
                  <w:rPr>
                    <w:rStyle w:val="Hyperlink"/>
                    <w:b/>
                    <w:sz w:val="13"/>
                    <w:szCs w:val="13"/>
                  </w:rPr>
                  <w:t>7</w:t>
                </w:r>
              </w:hyperlink>
              <w:r w:rsidR="00811705" w:rsidRPr="0055028E">
                <w:rPr>
                  <w:rStyle w:val="Hyperlink"/>
                  <w:b/>
                  <w:sz w:val="13"/>
                  <w:szCs w:val="13"/>
                </w:rPr>
                <w:t>3</w:t>
              </w:r>
            </w:hyperlink>
          </w:p>
        </w:tc>
        <w:tc>
          <w:tcPr>
            <w:tcW w:w="450" w:type="dxa"/>
            <w:tcBorders>
              <w:bottom w:val="single" w:sz="4" w:space="0" w:color="auto"/>
            </w:tcBorders>
            <w:shd w:val="clear" w:color="auto" w:fill="FABF8F"/>
            <w:vAlign w:val="center"/>
          </w:tcPr>
          <w:p w14:paraId="0572EDE6" w14:textId="77777777" w:rsidR="002F4C73" w:rsidRPr="0055028E" w:rsidRDefault="002F4C73" w:rsidP="00003078">
            <w:pPr>
              <w:pStyle w:val="TableText"/>
              <w:widowControl w:val="0"/>
              <w:spacing w:before="120"/>
              <w:rPr>
                <w:rFonts w:ascii="Tahoma" w:hAnsi="Tahoma" w:cs="Tahoma"/>
                <w:color w:val="000000"/>
                <w:sz w:val="13"/>
              </w:rPr>
            </w:pPr>
            <w:r w:rsidRPr="0055028E">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51D4109" w14:textId="77777777" w:rsidR="002F4C73" w:rsidRPr="0055028E"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E54BDC0"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4005387"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B9147B8" w14:textId="77777777" w:rsidR="002F4C73" w:rsidRPr="0055028E"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F794A56"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B25C60C"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32B7721" w14:textId="77777777" w:rsidR="002F4C73" w:rsidRPr="0055028E"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585EC62" w14:textId="77777777" w:rsidR="002F4C73" w:rsidRPr="0055028E"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DCA1256" w14:textId="77777777" w:rsidR="002F4C73" w:rsidRPr="0055028E"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C2E69EC" w14:textId="77777777" w:rsidR="002F4C73" w:rsidRPr="0055028E"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BA2662A" w14:textId="77777777" w:rsidR="002F4C73" w:rsidRPr="0055028E"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0363486" w14:textId="77777777" w:rsidR="002F4C73" w:rsidRPr="0055028E"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A89B54D" w14:textId="77777777" w:rsidR="002F4C73" w:rsidRPr="0055028E" w:rsidRDefault="00003078" w:rsidP="00003078">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5FFCFC6C" w14:textId="77777777" w:rsidR="002F4C73" w:rsidRPr="0055028E" w:rsidRDefault="002F4C73" w:rsidP="00003078">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76CB6F2" w14:textId="77777777" w:rsidR="002F4C73" w:rsidRPr="0055028E" w:rsidRDefault="002F4C73" w:rsidP="00003078">
            <w:pPr>
              <w:pStyle w:val="TableText"/>
              <w:widowControl w:val="0"/>
              <w:spacing w:before="120"/>
              <w:rPr>
                <w:rFonts w:ascii="Tahoma" w:hAnsi="Tahoma" w:cs="Tahoma"/>
                <w:sz w:val="13"/>
              </w:rPr>
            </w:pPr>
          </w:p>
        </w:tc>
        <w:tc>
          <w:tcPr>
            <w:tcW w:w="472" w:type="dxa"/>
            <w:tcBorders>
              <w:bottom w:val="single" w:sz="4" w:space="0" w:color="auto"/>
            </w:tcBorders>
            <w:shd w:val="clear" w:color="auto" w:fill="FABF8F"/>
            <w:vAlign w:val="center"/>
          </w:tcPr>
          <w:p w14:paraId="70B3111E" w14:textId="77777777" w:rsidR="002F4C73" w:rsidRPr="0055028E"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0A49660" w14:textId="77777777" w:rsidR="002F4C73" w:rsidRPr="0055028E" w:rsidRDefault="002F4C73" w:rsidP="00003078">
            <w:pPr>
              <w:pStyle w:val="TableText"/>
              <w:widowControl w:val="0"/>
              <w:rPr>
                <w:rFonts w:ascii="Tahoma" w:hAnsi="Tahoma" w:cs="Tahoma"/>
                <w:sz w:val="13"/>
              </w:rPr>
            </w:pPr>
          </w:p>
        </w:tc>
      </w:tr>
      <w:tr w:rsidR="002F4C73" w:rsidRPr="0055028E" w14:paraId="2778FFD5" w14:textId="77777777" w:rsidTr="00124319">
        <w:trPr>
          <w:trHeight w:val="145"/>
        </w:trPr>
        <w:tc>
          <w:tcPr>
            <w:tcW w:w="2194" w:type="dxa"/>
            <w:gridSpan w:val="2"/>
            <w:tcBorders>
              <w:bottom w:val="single" w:sz="4" w:space="0" w:color="auto"/>
            </w:tcBorders>
            <w:shd w:val="clear" w:color="auto" w:fill="auto"/>
            <w:vAlign w:val="center"/>
          </w:tcPr>
          <w:p w14:paraId="07D3CADF" w14:textId="77777777" w:rsidR="002F4C73" w:rsidRPr="0055028E" w:rsidRDefault="002F4C73" w:rsidP="002F4C73">
            <w:pPr>
              <w:pStyle w:val="Heading2"/>
              <w:ind w:left="0"/>
              <w:rPr>
                <w:rFonts w:ascii="Tahoma" w:hAnsi="Tahoma" w:cs="Tahoma"/>
                <w:b w:val="0"/>
                <w:sz w:val="14"/>
                <w:szCs w:val="14"/>
              </w:rPr>
            </w:pPr>
            <w:bookmarkStart w:id="306" w:name="_Toc377667710"/>
            <w:r w:rsidRPr="0055028E">
              <w:rPr>
                <w:rFonts w:ascii="Tahoma" w:hAnsi="Tahoma" w:cs="Tahoma"/>
                <w:b w:val="0"/>
                <w:sz w:val="14"/>
              </w:rPr>
              <w:t>Хранилище Microsoft Dynamics CRM Online</w:t>
            </w:r>
            <w:bookmarkEnd w:id="306"/>
          </w:p>
        </w:tc>
        <w:tc>
          <w:tcPr>
            <w:tcW w:w="776" w:type="dxa"/>
            <w:tcBorders>
              <w:bottom w:val="single" w:sz="4" w:space="0" w:color="auto"/>
            </w:tcBorders>
            <w:shd w:val="clear" w:color="auto" w:fill="auto"/>
            <w:vAlign w:val="center"/>
          </w:tcPr>
          <w:p w14:paraId="631A7732" w14:textId="77777777" w:rsidR="002F4C73" w:rsidRPr="0055028E" w:rsidRDefault="00EE557A" w:rsidP="002F4C73">
            <w:pPr>
              <w:pStyle w:val="TableText"/>
              <w:widowControl w:val="0"/>
            </w:pPr>
            <w:hyperlink w:anchor="_70_Microsoft_Dynamics" w:history="1">
              <w:hyperlink w:anchor="_70_Microsoft_Dynamics" w:history="1">
                <w:r w:rsidR="00811705" w:rsidRPr="0055028E">
                  <w:rPr>
                    <w:rStyle w:val="Hyperlink"/>
                    <w:b/>
                    <w:sz w:val="13"/>
                    <w:szCs w:val="13"/>
                  </w:rPr>
                  <w:t>7</w:t>
                </w:r>
              </w:hyperlink>
              <w:r w:rsidR="00811705" w:rsidRPr="0055028E">
                <w:rPr>
                  <w:rStyle w:val="Hyperlink"/>
                  <w:b/>
                  <w:sz w:val="13"/>
                  <w:szCs w:val="13"/>
                </w:rPr>
                <w:t>3</w:t>
              </w:r>
            </w:hyperlink>
          </w:p>
        </w:tc>
        <w:tc>
          <w:tcPr>
            <w:tcW w:w="450" w:type="dxa"/>
            <w:tcBorders>
              <w:bottom w:val="single" w:sz="4" w:space="0" w:color="auto"/>
            </w:tcBorders>
            <w:shd w:val="clear" w:color="auto" w:fill="auto"/>
            <w:vAlign w:val="center"/>
          </w:tcPr>
          <w:p w14:paraId="095B9D1F" w14:textId="77777777" w:rsidR="002F4C73" w:rsidRPr="0055028E" w:rsidRDefault="002F4C73" w:rsidP="00003078">
            <w:pPr>
              <w:pStyle w:val="TableText"/>
              <w:widowControl w:val="0"/>
              <w:spacing w:before="120"/>
              <w:rPr>
                <w:rFonts w:ascii="Tahoma" w:hAnsi="Tahoma" w:cs="Tahoma"/>
                <w:color w:val="000000"/>
                <w:sz w:val="13"/>
              </w:rPr>
            </w:pPr>
            <w:r w:rsidRPr="0055028E">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AA76D94" w14:textId="77777777" w:rsidR="002F4C73" w:rsidRPr="0055028E"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4238CE7"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2E12DFF"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3AE4C55" w14:textId="77777777" w:rsidR="002F4C73" w:rsidRPr="0055028E"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0B3114E"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0AB9F33" w14:textId="77777777" w:rsidR="002F4C73" w:rsidRPr="0055028E"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3073468" w14:textId="77777777" w:rsidR="002F4C73" w:rsidRPr="0055028E"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723B31" w14:textId="77777777" w:rsidR="002F4C73" w:rsidRPr="0055028E"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755B698" w14:textId="77777777" w:rsidR="002F4C73" w:rsidRPr="0055028E"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E4ABF5C" w14:textId="77777777" w:rsidR="002F4C73" w:rsidRPr="0055028E"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49BF39A" w14:textId="77777777" w:rsidR="002F4C73" w:rsidRPr="0055028E"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DDD4A36" w14:textId="77777777" w:rsidR="002F4C73" w:rsidRPr="0055028E"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D74EFB5" w14:textId="77777777" w:rsidR="002F4C73" w:rsidRPr="0055028E" w:rsidRDefault="00003078" w:rsidP="00003078">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7A1CB06B" w14:textId="77777777" w:rsidR="002F4C73" w:rsidRPr="0055028E" w:rsidRDefault="002F4C73" w:rsidP="00003078">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39A8E585" w14:textId="77777777" w:rsidR="002F4C73" w:rsidRPr="0055028E" w:rsidRDefault="002F4C73" w:rsidP="00003078">
            <w:pPr>
              <w:pStyle w:val="TableText"/>
              <w:widowControl w:val="0"/>
              <w:spacing w:before="120"/>
              <w:rPr>
                <w:rFonts w:ascii="Tahoma" w:hAnsi="Tahoma" w:cs="Tahoma"/>
                <w:sz w:val="13"/>
              </w:rPr>
            </w:pPr>
          </w:p>
        </w:tc>
        <w:tc>
          <w:tcPr>
            <w:tcW w:w="472" w:type="dxa"/>
            <w:tcBorders>
              <w:bottom w:val="single" w:sz="4" w:space="0" w:color="auto"/>
            </w:tcBorders>
            <w:shd w:val="clear" w:color="auto" w:fill="auto"/>
            <w:vAlign w:val="center"/>
          </w:tcPr>
          <w:p w14:paraId="1F79E17B" w14:textId="77777777" w:rsidR="002F4C73" w:rsidRPr="0055028E"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21CBEE12" w14:textId="77777777" w:rsidR="002F4C73" w:rsidRPr="0055028E" w:rsidRDefault="002F4C73" w:rsidP="00003078">
            <w:pPr>
              <w:pStyle w:val="TableText"/>
              <w:widowControl w:val="0"/>
              <w:rPr>
                <w:rFonts w:ascii="Tahoma" w:hAnsi="Tahoma" w:cs="Tahoma"/>
                <w:sz w:val="13"/>
              </w:rPr>
            </w:pPr>
          </w:p>
        </w:tc>
      </w:tr>
      <w:tr w:rsidR="008A0F85" w:rsidRPr="0055028E" w14:paraId="31968EE8" w14:textId="77777777" w:rsidTr="00124319">
        <w:trPr>
          <w:trHeight w:val="145"/>
        </w:trPr>
        <w:tc>
          <w:tcPr>
            <w:tcW w:w="2194" w:type="dxa"/>
            <w:gridSpan w:val="2"/>
            <w:tcBorders>
              <w:bottom w:val="single" w:sz="4" w:space="0" w:color="auto"/>
            </w:tcBorders>
            <w:shd w:val="clear" w:color="auto" w:fill="FABF8F"/>
          </w:tcPr>
          <w:p w14:paraId="67FB594E" w14:textId="77777777" w:rsidR="00913A0A" w:rsidRPr="0055028E" w:rsidRDefault="00913A0A" w:rsidP="00FC0808">
            <w:pPr>
              <w:pStyle w:val="ProductNames"/>
              <w:rPr>
                <w:rFonts w:ascii="Tahoma" w:hAnsi="Tahoma" w:cs="Tahoma"/>
                <w:sz w:val="14"/>
              </w:rPr>
            </w:pPr>
            <w:bookmarkStart w:id="307" w:name="_Toc377667711"/>
            <w:r w:rsidRPr="0055028E">
              <w:rPr>
                <w:rFonts w:ascii="Tahoma" w:hAnsi="Tahoma" w:cs="Tahoma"/>
                <w:sz w:val="14"/>
              </w:rPr>
              <w:t xml:space="preserve">Библиотека Microsoft Learning </w:t>
            </w:r>
            <w:r w:rsidR="00AF47FE" w:rsidRPr="0055028E">
              <w:rPr>
                <w:rFonts w:ascii="Tahoma" w:hAnsi="Tahoma" w:cs="Tahoma"/>
                <w:sz w:val="14"/>
              </w:rPr>
              <w:br/>
            </w:r>
            <w:r w:rsidRPr="0055028E">
              <w:rPr>
                <w:rFonts w:ascii="Tahoma" w:hAnsi="Tahoma" w:cs="Tahoma"/>
                <w:sz w:val="14"/>
              </w:rPr>
              <w:t>E-Reference (User SL)</w:t>
            </w:r>
            <w:bookmarkEnd w:id="307"/>
          </w:p>
        </w:tc>
        <w:tc>
          <w:tcPr>
            <w:tcW w:w="776" w:type="dxa"/>
            <w:tcBorders>
              <w:bottom w:val="single" w:sz="4" w:space="0" w:color="auto"/>
            </w:tcBorders>
            <w:shd w:val="clear" w:color="auto" w:fill="FABF8F"/>
            <w:vAlign w:val="center"/>
          </w:tcPr>
          <w:p w14:paraId="309DF7C1" w14:textId="77777777" w:rsidR="00913A0A" w:rsidRPr="0055028E" w:rsidRDefault="00913A0A" w:rsidP="00FC0808">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14:paraId="3736689A" w14:textId="77777777" w:rsidR="00913A0A" w:rsidRPr="0055028E" w:rsidRDefault="00913A0A" w:rsidP="00FC0808">
            <w:pPr>
              <w:pStyle w:val="TableText"/>
              <w:widowControl w:val="0"/>
              <w:spacing w:before="80"/>
              <w:rPr>
                <w:rFonts w:ascii="Tahoma" w:hAnsi="Tahoma" w:cs="Tahoma"/>
                <w:sz w:val="13"/>
              </w:rPr>
            </w:pPr>
            <w:r w:rsidRPr="0055028E">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14:paraId="3D57AC58" w14:textId="77777777" w:rsidR="00913A0A" w:rsidRPr="0055028E"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77B81FC" w14:textId="77777777" w:rsidR="00913A0A" w:rsidRPr="0055028E" w:rsidRDefault="00913A0A" w:rsidP="00FC0808">
            <w:pPr>
              <w:pStyle w:val="TableText"/>
              <w:widowControl w:val="0"/>
              <w:rPr>
                <w:rFonts w:ascii="Tahoma" w:hAnsi="Tahoma" w:cs="Tahoma"/>
                <w:sz w:val="13"/>
              </w:rPr>
            </w:pPr>
            <w:r w:rsidRPr="0055028E">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14:paraId="08368E78" w14:textId="77777777" w:rsidR="00913A0A" w:rsidRPr="0055028E"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00456FB" w14:textId="77777777" w:rsidR="00913A0A" w:rsidRPr="0055028E"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189964E" w14:textId="77777777" w:rsidR="00913A0A" w:rsidRPr="0055028E"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657EDE1" w14:textId="77777777" w:rsidR="00913A0A" w:rsidRPr="0055028E"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64D8569" w14:textId="77777777" w:rsidR="00913A0A" w:rsidRPr="0055028E" w:rsidRDefault="00913A0A" w:rsidP="00FC0808">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17040196" w14:textId="77777777" w:rsidR="00913A0A" w:rsidRPr="0055028E" w:rsidRDefault="00913A0A" w:rsidP="00FC0808">
            <w:pPr>
              <w:pStyle w:val="TableText"/>
              <w:widowControl w:val="0"/>
              <w:rPr>
                <w:rFonts w:ascii="Tahoma" w:hAnsi="Tahoma" w:cs="Tahoma"/>
                <w:sz w:val="13"/>
              </w:rPr>
            </w:pPr>
          </w:p>
        </w:tc>
        <w:tc>
          <w:tcPr>
            <w:tcW w:w="540" w:type="dxa"/>
            <w:tcBorders>
              <w:bottom w:val="single" w:sz="4" w:space="0" w:color="auto"/>
            </w:tcBorders>
            <w:shd w:val="clear" w:color="auto" w:fill="FABF8F"/>
          </w:tcPr>
          <w:p w14:paraId="0FBD9576" w14:textId="77777777" w:rsidR="00913A0A" w:rsidRPr="0055028E" w:rsidRDefault="00913A0A" w:rsidP="00FC0808">
            <w:pPr>
              <w:pStyle w:val="TableText"/>
              <w:widowControl w:val="0"/>
              <w:spacing w:before="12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771B8BA8" w14:textId="77777777" w:rsidR="00913A0A" w:rsidRPr="0055028E"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76C9AA48" w14:textId="77777777" w:rsidR="00913A0A" w:rsidRPr="0055028E" w:rsidRDefault="002C4BA9" w:rsidP="00FC0808">
            <w:pPr>
              <w:pStyle w:val="TableText"/>
              <w:widowControl w:val="0"/>
              <w:rPr>
                <w:rFonts w:ascii="Tahoma" w:hAnsi="Tahoma" w:cs="Tahoma"/>
                <w:sz w:val="13"/>
              </w:rPr>
            </w:pPr>
            <w:r w:rsidRPr="0055028E">
              <w:rPr>
                <w:rFonts w:ascii="Tahoma" w:hAnsi="Tahoma" w:cs="Tahoma"/>
                <w:sz w:val="13"/>
              </w:rPr>
              <w:t>A</w:t>
            </w:r>
          </w:p>
        </w:tc>
      </w:tr>
      <w:tr w:rsidR="00913A0A" w:rsidRPr="0055028E" w14:paraId="6D8B8248" w14:textId="77777777" w:rsidTr="00124319">
        <w:trPr>
          <w:trHeight w:val="145"/>
        </w:trPr>
        <w:tc>
          <w:tcPr>
            <w:tcW w:w="2194" w:type="dxa"/>
            <w:gridSpan w:val="2"/>
            <w:tcBorders>
              <w:bottom w:val="single" w:sz="4" w:space="0" w:color="auto"/>
            </w:tcBorders>
            <w:shd w:val="clear" w:color="auto" w:fill="auto"/>
            <w:vAlign w:val="bottom"/>
          </w:tcPr>
          <w:p w14:paraId="77F532C5" w14:textId="77777777" w:rsidR="00913A0A" w:rsidRPr="0055028E" w:rsidRDefault="00913A0A" w:rsidP="00FC0808">
            <w:pPr>
              <w:pStyle w:val="ProductNames"/>
              <w:rPr>
                <w:rFonts w:ascii="Tahoma" w:hAnsi="Tahoma" w:cs="Tahoma"/>
                <w:sz w:val="14"/>
              </w:rPr>
            </w:pPr>
            <w:bookmarkStart w:id="308" w:name="_Toc377667712"/>
            <w:r w:rsidRPr="0055028E">
              <w:rPr>
                <w:rFonts w:ascii="Tahoma" w:hAnsi="Tahoma" w:cs="Tahoma"/>
                <w:sz w:val="14"/>
              </w:rPr>
              <w:lastRenderedPageBreak/>
              <w:t>Microsoft Learning Solutions IT Academy (Services SL)</w:t>
            </w:r>
            <w:bookmarkEnd w:id="308"/>
          </w:p>
        </w:tc>
        <w:tc>
          <w:tcPr>
            <w:tcW w:w="776" w:type="dxa"/>
            <w:tcBorders>
              <w:bottom w:val="single" w:sz="4" w:space="0" w:color="auto"/>
            </w:tcBorders>
            <w:shd w:val="clear" w:color="auto" w:fill="auto"/>
            <w:vAlign w:val="center"/>
          </w:tcPr>
          <w:p w14:paraId="14A99D44" w14:textId="77777777" w:rsidR="00913A0A" w:rsidRPr="0055028E" w:rsidRDefault="00913A0A" w:rsidP="00FC0808">
            <w:pPr>
              <w:pStyle w:val="TableText"/>
              <w:widowControl w:val="0"/>
              <w:rPr>
                <w:b/>
                <w:color w:val="000000"/>
                <w:sz w:val="13"/>
                <w:szCs w:val="13"/>
                <w:u w:val="single"/>
              </w:rPr>
            </w:pPr>
          </w:p>
        </w:tc>
        <w:tc>
          <w:tcPr>
            <w:tcW w:w="450" w:type="dxa"/>
            <w:tcBorders>
              <w:bottom w:val="single" w:sz="4" w:space="0" w:color="auto"/>
            </w:tcBorders>
            <w:shd w:val="clear" w:color="auto" w:fill="auto"/>
          </w:tcPr>
          <w:p w14:paraId="4A02EA2E" w14:textId="77777777" w:rsidR="00913A0A" w:rsidRPr="0055028E" w:rsidRDefault="00913A0A" w:rsidP="00FC0808">
            <w:pPr>
              <w:pStyle w:val="TableText"/>
              <w:widowControl w:val="0"/>
              <w:spacing w:before="80"/>
              <w:rPr>
                <w:rFonts w:ascii="Tahoma" w:hAnsi="Tahoma" w:cs="Tahoma"/>
                <w:sz w:val="13"/>
              </w:rPr>
            </w:pPr>
            <w:r w:rsidRPr="0055028E">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6CDED48E" w14:textId="77777777" w:rsidR="00913A0A" w:rsidRPr="0055028E"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B8D305D" w14:textId="77777777" w:rsidR="00913A0A" w:rsidRPr="0055028E" w:rsidRDefault="00913A0A" w:rsidP="00FC0808">
            <w:pPr>
              <w:pStyle w:val="TableText"/>
              <w:widowControl w:val="0"/>
              <w:rPr>
                <w:rFonts w:ascii="Tahoma" w:hAnsi="Tahoma" w:cs="Tahoma"/>
                <w:sz w:val="13"/>
              </w:rPr>
            </w:pPr>
            <w:r w:rsidRPr="0055028E">
              <w:rPr>
                <w:rFonts w:ascii="Tahoma" w:hAnsi="Tahoma" w:cs="Tahoma"/>
                <w:sz w:val="13"/>
              </w:rPr>
              <w:t>75 баллов</w:t>
            </w:r>
          </w:p>
        </w:tc>
        <w:tc>
          <w:tcPr>
            <w:tcW w:w="450" w:type="dxa"/>
            <w:tcBorders>
              <w:left w:val="single" w:sz="18" w:space="0" w:color="auto"/>
              <w:bottom w:val="single" w:sz="4" w:space="0" w:color="auto"/>
            </w:tcBorders>
            <w:shd w:val="clear" w:color="auto" w:fill="auto"/>
            <w:vAlign w:val="center"/>
          </w:tcPr>
          <w:p w14:paraId="32854577" w14:textId="77777777" w:rsidR="00913A0A" w:rsidRPr="0055028E"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DC6AC5D" w14:textId="77777777" w:rsidR="00913A0A" w:rsidRPr="0055028E"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9CF463A" w14:textId="77777777" w:rsidR="00913A0A" w:rsidRPr="0055028E"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FC5DBC2" w14:textId="77777777" w:rsidR="00913A0A" w:rsidRPr="0055028E" w:rsidRDefault="00913A0A" w:rsidP="00FC0808">
            <w:pPr>
              <w:pStyle w:val="TableText"/>
              <w:widowControl w:val="0"/>
              <w:rPr>
                <w:rFonts w:ascii="Tahoma" w:hAnsi="Tahoma" w:cs="Tahoma"/>
                <w:sz w:val="13"/>
              </w:rPr>
            </w:pPr>
            <w:r w:rsidRPr="0055028E">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148CA6A1" w14:textId="77777777" w:rsidR="00913A0A" w:rsidRPr="0055028E" w:rsidRDefault="00913A0A" w:rsidP="00FC0808">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72E1196B" w14:textId="77777777" w:rsidR="00913A0A" w:rsidRPr="0055028E" w:rsidRDefault="00913A0A" w:rsidP="00FC0808">
            <w:pPr>
              <w:pStyle w:val="TableText"/>
              <w:widowControl w:val="0"/>
              <w:rPr>
                <w:rFonts w:ascii="Tahoma" w:hAnsi="Tahoma" w:cs="Tahoma"/>
                <w:sz w:val="13"/>
              </w:rPr>
            </w:pPr>
          </w:p>
        </w:tc>
        <w:tc>
          <w:tcPr>
            <w:tcW w:w="540" w:type="dxa"/>
            <w:tcBorders>
              <w:bottom w:val="single" w:sz="4" w:space="0" w:color="auto"/>
            </w:tcBorders>
            <w:shd w:val="clear" w:color="auto" w:fill="auto"/>
          </w:tcPr>
          <w:p w14:paraId="40992125" w14:textId="77777777" w:rsidR="00913A0A" w:rsidRPr="0055028E" w:rsidRDefault="00913A0A" w:rsidP="00FC0808">
            <w:pPr>
              <w:pStyle w:val="TableText"/>
              <w:widowControl w:val="0"/>
              <w:spacing w:before="12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auto"/>
            <w:vAlign w:val="center"/>
          </w:tcPr>
          <w:p w14:paraId="4D996B45" w14:textId="77777777" w:rsidR="00913A0A" w:rsidRPr="0055028E" w:rsidRDefault="00913A0A" w:rsidP="00FC0808">
            <w:pPr>
              <w:pStyle w:val="TableText"/>
              <w:widowControl w:val="0"/>
              <w:rPr>
                <w:rFonts w:ascii="Tahoma" w:hAnsi="Tahoma" w:cs="Tahoma"/>
                <w:sz w:val="13"/>
              </w:rPr>
            </w:pPr>
            <w:r w:rsidRPr="0055028E">
              <w:rPr>
                <w:rFonts w:ascii="Tahoma" w:hAnsi="Tahoma" w:cs="Tahoma"/>
                <w:sz w:val="13"/>
              </w:rPr>
              <w:t>OL</w:t>
            </w:r>
          </w:p>
        </w:tc>
        <w:tc>
          <w:tcPr>
            <w:tcW w:w="484" w:type="dxa"/>
            <w:tcBorders>
              <w:bottom w:val="single" w:sz="4" w:space="0" w:color="auto"/>
            </w:tcBorders>
          </w:tcPr>
          <w:p w14:paraId="11B52650" w14:textId="77777777" w:rsidR="00913A0A" w:rsidRPr="0055028E" w:rsidRDefault="00913A0A" w:rsidP="00FC0808">
            <w:pPr>
              <w:pStyle w:val="TableText"/>
              <w:widowControl w:val="0"/>
              <w:rPr>
                <w:rFonts w:ascii="Tahoma" w:hAnsi="Tahoma" w:cs="Tahoma"/>
                <w:sz w:val="13"/>
              </w:rPr>
            </w:pPr>
          </w:p>
        </w:tc>
      </w:tr>
      <w:tr w:rsidR="008A0F85" w:rsidRPr="0055028E" w14:paraId="5CC9881A" w14:textId="77777777" w:rsidTr="00124319">
        <w:trPr>
          <w:trHeight w:val="145"/>
        </w:trPr>
        <w:tc>
          <w:tcPr>
            <w:tcW w:w="2194" w:type="dxa"/>
            <w:gridSpan w:val="2"/>
            <w:tcBorders>
              <w:bottom w:val="single" w:sz="4" w:space="0" w:color="auto"/>
            </w:tcBorders>
            <w:shd w:val="clear" w:color="auto" w:fill="FABF8F"/>
            <w:vAlign w:val="bottom"/>
          </w:tcPr>
          <w:p w14:paraId="1C11FF57" w14:textId="77777777" w:rsidR="00913A0A" w:rsidRPr="0055028E" w:rsidRDefault="00913A0A" w:rsidP="00FC0808">
            <w:pPr>
              <w:pStyle w:val="ProductNames"/>
              <w:rPr>
                <w:rFonts w:ascii="Tahoma" w:hAnsi="Tahoma" w:cs="Tahoma"/>
                <w:sz w:val="14"/>
              </w:rPr>
            </w:pPr>
            <w:bookmarkStart w:id="309" w:name="_Toc377667713"/>
            <w:r w:rsidRPr="0055028E">
              <w:rPr>
                <w:rFonts w:ascii="Tahoma" w:hAnsi="Tahoma" w:cs="Tahoma"/>
                <w:sz w:val="14"/>
              </w:rPr>
              <w:t>Microsoft Learning MCP 1 Exam Vouchers (Services SL)</w:t>
            </w:r>
            <w:bookmarkEnd w:id="309"/>
          </w:p>
        </w:tc>
        <w:tc>
          <w:tcPr>
            <w:tcW w:w="776" w:type="dxa"/>
            <w:tcBorders>
              <w:bottom w:val="single" w:sz="4" w:space="0" w:color="auto"/>
            </w:tcBorders>
            <w:shd w:val="clear" w:color="auto" w:fill="FABF8F"/>
            <w:vAlign w:val="center"/>
          </w:tcPr>
          <w:p w14:paraId="797D77C1" w14:textId="77777777" w:rsidR="00913A0A" w:rsidRPr="0055028E" w:rsidRDefault="00EE557A" w:rsidP="00907139">
            <w:pPr>
              <w:pStyle w:val="TableText"/>
              <w:widowControl w:val="0"/>
              <w:rPr>
                <w:rStyle w:val="EndnoteReference"/>
                <w:b w:val="0"/>
                <w:color w:val="000000"/>
                <w:sz w:val="13"/>
                <w:szCs w:val="13"/>
                <w:u w:val="single"/>
              </w:rPr>
            </w:pPr>
            <w:hyperlink w:anchor="_66_Microsoft_Dynamics" w:history="1">
              <w:r w:rsidR="00913A0A" w:rsidRPr="0055028E">
                <w:rPr>
                  <w:rStyle w:val="Hyperlink"/>
                  <w:b/>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FABF8F"/>
          </w:tcPr>
          <w:p w14:paraId="5D682E6F" w14:textId="77777777" w:rsidR="00913A0A" w:rsidRPr="0055028E" w:rsidRDefault="00913A0A" w:rsidP="00FC0808">
            <w:pPr>
              <w:pStyle w:val="TableText"/>
              <w:widowControl w:val="0"/>
              <w:spacing w:before="80"/>
              <w:rPr>
                <w:rFonts w:ascii="Tahoma" w:hAnsi="Tahoma" w:cs="Tahoma"/>
                <w:sz w:val="13"/>
              </w:rPr>
            </w:pPr>
            <w:r w:rsidRPr="0055028E">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14:paraId="00CA33F7" w14:textId="77777777" w:rsidR="00913A0A" w:rsidRPr="0055028E"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83843D3" w14:textId="77777777" w:rsidR="00913A0A" w:rsidRPr="0055028E" w:rsidRDefault="00913A0A" w:rsidP="00FC0808">
            <w:pPr>
              <w:pStyle w:val="TableText"/>
              <w:widowControl w:val="0"/>
              <w:rPr>
                <w:rFonts w:ascii="Tahoma" w:hAnsi="Tahoma" w:cs="Tahoma"/>
                <w:sz w:val="13"/>
              </w:rPr>
            </w:pPr>
            <w:r w:rsidRPr="0055028E">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14:paraId="518EDF3A" w14:textId="77777777" w:rsidR="00913A0A" w:rsidRPr="0055028E"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11696C0" w14:textId="77777777" w:rsidR="00913A0A" w:rsidRPr="0055028E"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AA2260F" w14:textId="77777777" w:rsidR="00913A0A" w:rsidRPr="0055028E"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9ACCEB" w14:textId="77777777" w:rsidR="00913A0A" w:rsidRPr="0055028E"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2B40115" w14:textId="77777777" w:rsidR="00913A0A" w:rsidRPr="0055028E" w:rsidRDefault="00913A0A" w:rsidP="00FC0808">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1E9A2E77" w14:textId="77777777" w:rsidR="00913A0A" w:rsidRPr="0055028E" w:rsidRDefault="00913A0A" w:rsidP="00FC0808">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tcPr>
          <w:p w14:paraId="1BF548AD" w14:textId="77777777" w:rsidR="00913A0A" w:rsidRPr="0055028E" w:rsidRDefault="00913A0A" w:rsidP="00FC0808">
            <w:pPr>
              <w:pStyle w:val="TableText"/>
              <w:widowControl w:val="0"/>
              <w:spacing w:before="120"/>
              <w:rPr>
                <w:rFonts w:ascii="Tahoma" w:hAnsi="Tahoma" w:cs="Tahoma"/>
                <w:sz w:val="13"/>
              </w:rPr>
            </w:pPr>
          </w:p>
        </w:tc>
        <w:tc>
          <w:tcPr>
            <w:tcW w:w="472" w:type="dxa"/>
            <w:tcBorders>
              <w:bottom w:val="single" w:sz="4" w:space="0" w:color="auto"/>
            </w:tcBorders>
            <w:shd w:val="clear" w:color="auto" w:fill="FABF8F"/>
            <w:vAlign w:val="center"/>
          </w:tcPr>
          <w:p w14:paraId="2BF1C63A" w14:textId="77777777" w:rsidR="00913A0A" w:rsidRPr="0055028E"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754E6D71" w14:textId="77777777" w:rsidR="00913A0A" w:rsidRPr="0055028E" w:rsidRDefault="002C4BA9" w:rsidP="00FC0808">
            <w:pPr>
              <w:pStyle w:val="TableText"/>
              <w:widowControl w:val="0"/>
              <w:rPr>
                <w:rFonts w:ascii="Tahoma" w:hAnsi="Tahoma" w:cs="Tahoma"/>
                <w:sz w:val="13"/>
              </w:rPr>
            </w:pPr>
            <w:r w:rsidRPr="0055028E">
              <w:rPr>
                <w:rFonts w:ascii="Tahoma" w:hAnsi="Tahoma" w:cs="Tahoma"/>
                <w:sz w:val="13"/>
              </w:rPr>
              <w:t>A</w:t>
            </w:r>
          </w:p>
        </w:tc>
      </w:tr>
      <w:tr w:rsidR="00913A0A" w:rsidRPr="0055028E" w14:paraId="285A235C" w14:textId="77777777" w:rsidTr="00124319">
        <w:trPr>
          <w:trHeight w:val="145"/>
        </w:trPr>
        <w:tc>
          <w:tcPr>
            <w:tcW w:w="2194" w:type="dxa"/>
            <w:gridSpan w:val="2"/>
            <w:tcBorders>
              <w:bottom w:val="single" w:sz="4" w:space="0" w:color="auto"/>
            </w:tcBorders>
            <w:shd w:val="clear" w:color="auto" w:fill="auto"/>
            <w:vAlign w:val="bottom"/>
          </w:tcPr>
          <w:p w14:paraId="3A77379F" w14:textId="77777777" w:rsidR="00913A0A" w:rsidRPr="0055028E" w:rsidRDefault="00913A0A" w:rsidP="00FC0808">
            <w:pPr>
              <w:pStyle w:val="ProductNames"/>
              <w:rPr>
                <w:rFonts w:ascii="Tahoma" w:hAnsi="Tahoma" w:cs="Tahoma"/>
                <w:sz w:val="14"/>
              </w:rPr>
            </w:pPr>
            <w:bookmarkStart w:id="310" w:name="_Toc377667714"/>
            <w:r w:rsidRPr="0055028E">
              <w:rPr>
                <w:rFonts w:ascii="Tahoma" w:hAnsi="Tahoma" w:cs="Tahoma"/>
                <w:sz w:val="14"/>
              </w:rPr>
              <w:t>Microsoft Learning MCP 30 Exam Vouchers (User SL)</w:t>
            </w:r>
            <w:bookmarkEnd w:id="310"/>
          </w:p>
        </w:tc>
        <w:tc>
          <w:tcPr>
            <w:tcW w:w="776" w:type="dxa"/>
            <w:tcBorders>
              <w:bottom w:val="single" w:sz="4" w:space="0" w:color="auto"/>
            </w:tcBorders>
            <w:shd w:val="clear" w:color="auto" w:fill="auto"/>
            <w:vAlign w:val="center"/>
          </w:tcPr>
          <w:p w14:paraId="0A9D9100" w14:textId="77777777" w:rsidR="00913A0A" w:rsidRPr="0055028E" w:rsidRDefault="00913A0A" w:rsidP="00FC0808">
            <w:pPr>
              <w:pStyle w:val="TableText"/>
              <w:widowControl w:val="0"/>
              <w:rPr>
                <w:b/>
                <w:sz w:val="13"/>
                <w:szCs w:val="13"/>
              </w:rPr>
            </w:pPr>
          </w:p>
        </w:tc>
        <w:tc>
          <w:tcPr>
            <w:tcW w:w="450" w:type="dxa"/>
            <w:tcBorders>
              <w:bottom w:val="single" w:sz="4" w:space="0" w:color="auto"/>
            </w:tcBorders>
            <w:shd w:val="clear" w:color="auto" w:fill="auto"/>
          </w:tcPr>
          <w:p w14:paraId="59D0765B" w14:textId="77777777" w:rsidR="00913A0A" w:rsidRPr="0055028E" w:rsidRDefault="00913A0A" w:rsidP="00FC0808">
            <w:pPr>
              <w:pStyle w:val="TableText"/>
              <w:widowControl w:val="0"/>
              <w:spacing w:before="80"/>
              <w:rPr>
                <w:rFonts w:ascii="Tahoma" w:hAnsi="Tahoma" w:cs="Tahoma"/>
                <w:sz w:val="13"/>
              </w:rPr>
            </w:pPr>
            <w:r w:rsidRPr="0055028E">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2D59543B" w14:textId="77777777" w:rsidR="00913A0A" w:rsidRPr="0055028E"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70126BC" w14:textId="77777777" w:rsidR="00913A0A" w:rsidRPr="0055028E" w:rsidRDefault="00913A0A" w:rsidP="00FC0808">
            <w:pPr>
              <w:pStyle w:val="TableText"/>
              <w:widowControl w:val="0"/>
              <w:rPr>
                <w:rFonts w:ascii="Tahoma" w:hAnsi="Tahoma" w:cs="Tahoma"/>
                <w:sz w:val="13"/>
              </w:rPr>
            </w:pPr>
            <w:r w:rsidRPr="0055028E">
              <w:rPr>
                <w:rFonts w:ascii="Tahoma" w:hAnsi="Tahoma" w:cs="Tahoma"/>
                <w:sz w:val="13"/>
              </w:rPr>
              <w:t>75 баллов</w:t>
            </w:r>
          </w:p>
        </w:tc>
        <w:tc>
          <w:tcPr>
            <w:tcW w:w="450" w:type="dxa"/>
            <w:tcBorders>
              <w:left w:val="single" w:sz="18" w:space="0" w:color="auto"/>
              <w:bottom w:val="single" w:sz="4" w:space="0" w:color="auto"/>
            </w:tcBorders>
            <w:shd w:val="clear" w:color="auto" w:fill="auto"/>
            <w:vAlign w:val="center"/>
          </w:tcPr>
          <w:p w14:paraId="6237E930" w14:textId="77777777" w:rsidR="00913A0A" w:rsidRPr="0055028E"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F9D00D" w14:textId="77777777" w:rsidR="00913A0A" w:rsidRPr="0055028E"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BAF2EA2" w14:textId="77777777" w:rsidR="00913A0A" w:rsidRPr="0055028E"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A9CC142" w14:textId="77777777" w:rsidR="00913A0A" w:rsidRPr="0055028E" w:rsidRDefault="00913A0A" w:rsidP="00FC0808">
            <w:pPr>
              <w:pStyle w:val="TableText"/>
              <w:widowControl w:val="0"/>
              <w:rPr>
                <w:rFonts w:ascii="Tahoma" w:hAnsi="Tahoma" w:cs="Tahoma"/>
                <w:sz w:val="13"/>
              </w:rPr>
            </w:pPr>
            <w:r w:rsidRPr="0055028E">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6AAEFAF5" w14:textId="77777777" w:rsidR="00913A0A" w:rsidRPr="0055028E" w:rsidRDefault="00913A0A" w:rsidP="00FC0808">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55DE7E1E" w14:textId="77777777" w:rsidR="00913A0A" w:rsidRPr="0055028E" w:rsidRDefault="00913A0A" w:rsidP="00FC0808">
            <w:pPr>
              <w:pStyle w:val="TableText"/>
              <w:widowControl w:val="0"/>
              <w:rPr>
                <w:rFonts w:ascii="Tahoma" w:hAnsi="Tahoma" w:cs="Tahoma"/>
                <w:sz w:val="13"/>
              </w:rPr>
            </w:pPr>
          </w:p>
        </w:tc>
        <w:tc>
          <w:tcPr>
            <w:tcW w:w="540" w:type="dxa"/>
            <w:tcBorders>
              <w:bottom w:val="single" w:sz="4" w:space="0" w:color="auto"/>
            </w:tcBorders>
            <w:shd w:val="clear" w:color="auto" w:fill="auto"/>
          </w:tcPr>
          <w:p w14:paraId="53991B11" w14:textId="77777777" w:rsidR="00913A0A" w:rsidRPr="0055028E" w:rsidRDefault="00913A0A" w:rsidP="00FC0808">
            <w:pPr>
              <w:pStyle w:val="TableText"/>
              <w:widowControl w:val="0"/>
              <w:spacing w:before="12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auto"/>
            <w:vAlign w:val="center"/>
          </w:tcPr>
          <w:p w14:paraId="33B030AC" w14:textId="77777777" w:rsidR="00913A0A" w:rsidRPr="0055028E" w:rsidRDefault="00913A0A" w:rsidP="00FC0808">
            <w:pPr>
              <w:pStyle w:val="TableText"/>
              <w:widowControl w:val="0"/>
              <w:rPr>
                <w:rFonts w:ascii="Tahoma" w:hAnsi="Tahoma" w:cs="Tahoma"/>
                <w:sz w:val="13"/>
              </w:rPr>
            </w:pPr>
            <w:r w:rsidRPr="0055028E">
              <w:rPr>
                <w:rFonts w:ascii="Tahoma" w:hAnsi="Tahoma" w:cs="Tahoma"/>
                <w:sz w:val="13"/>
              </w:rPr>
              <w:t>OL</w:t>
            </w:r>
          </w:p>
        </w:tc>
        <w:tc>
          <w:tcPr>
            <w:tcW w:w="484" w:type="dxa"/>
            <w:tcBorders>
              <w:bottom w:val="single" w:sz="4" w:space="0" w:color="auto"/>
            </w:tcBorders>
          </w:tcPr>
          <w:p w14:paraId="0947F3A1" w14:textId="77777777" w:rsidR="00913A0A" w:rsidRPr="0055028E" w:rsidRDefault="00913A0A" w:rsidP="00FC0808">
            <w:pPr>
              <w:pStyle w:val="TableText"/>
              <w:widowControl w:val="0"/>
              <w:rPr>
                <w:rFonts w:ascii="Tahoma" w:hAnsi="Tahoma" w:cs="Tahoma"/>
                <w:sz w:val="13"/>
              </w:rPr>
            </w:pPr>
          </w:p>
        </w:tc>
      </w:tr>
      <w:tr w:rsidR="008A0F85" w:rsidRPr="0055028E" w14:paraId="044DF89E" w14:textId="77777777" w:rsidTr="00124319">
        <w:trPr>
          <w:trHeight w:val="145"/>
        </w:trPr>
        <w:tc>
          <w:tcPr>
            <w:tcW w:w="2194" w:type="dxa"/>
            <w:gridSpan w:val="2"/>
            <w:tcBorders>
              <w:bottom w:val="single" w:sz="4" w:space="0" w:color="auto"/>
            </w:tcBorders>
            <w:shd w:val="clear" w:color="auto" w:fill="FABF8F"/>
            <w:vAlign w:val="bottom"/>
          </w:tcPr>
          <w:p w14:paraId="250B38EB" w14:textId="77777777" w:rsidR="00913A0A" w:rsidRPr="00246CED" w:rsidRDefault="00913A0A" w:rsidP="00FC0808">
            <w:pPr>
              <w:pStyle w:val="ProductNames"/>
              <w:rPr>
                <w:rFonts w:ascii="Tahoma" w:hAnsi="Tahoma" w:cs="Tahoma"/>
                <w:sz w:val="14"/>
                <w:lang w:val="ru-RU"/>
              </w:rPr>
            </w:pPr>
            <w:bookmarkStart w:id="311" w:name="_Toc377667715"/>
            <w:r w:rsidRPr="00246CED">
              <w:rPr>
                <w:rFonts w:ascii="Tahoma" w:hAnsi="Tahoma" w:cs="Tahoma"/>
                <w:sz w:val="14"/>
                <w:lang w:val="ru-RU"/>
              </w:rPr>
              <w:t xml:space="preserve">500 лицензий на сайт сертификационных экзаменов </w:t>
            </w:r>
            <w:r w:rsidRPr="0055028E">
              <w:rPr>
                <w:rFonts w:ascii="Tahoma" w:hAnsi="Tahoma" w:cs="Tahoma"/>
                <w:sz w:val="14"/>
              </w:rPr>
              <w:t>Microsoft</w:t>
            </w:r>
            <w:r w:rsidRPr="00246CED">
              <w:rPr>
                <w:rFonts w:ascii="Tahoma" w:hAnsi="Tahoma" w:cs="Tahoma"/>
                <w:sz w:val="14"/>
                <w:lang w:val="ru-RU"/>
              </w:rPr>
              <w:t xml:space="preserve"> </w:t>
            </w:r>
            <w:r w:rsidRPr="0055028E">
              <w:rPr>
                <w:rFonts w:ascii="Tahoma" w:hAnsi="Tahoma" w:cs="Tahoma"/>
                <w:sz w:val="14"/>
              </w:rPr>
              <w:t>Learning</w:t>
            </w:r>
            <w:r w:rsidRPr="00246CED">
              <w:rPr>
                <w:rFonts w:ascii="Tahoma" w:hAnsi="Tahoma" w:cs="Tahoma"/>
                <w:sz w:val="14"/>
                <w:lang w:val="ru-RU"/>
              </w:rPr>
              <w:t xml:space="preserve"> </w:t>
            </w:r>
            <w:r w:rsidRPr="0055028E">
              <w:rPr>
                <w:rFonts w:ascii="Tahoma" w:hAnsi="Tahoma" w:cs="Tahoma"/>
                <w:sz w:val="14"/>
              </w:rPr>
              <w:t>MOS</w:t>
            </w:r>
            <w:r w:rsidRPr="00246CED">
              <w:rPr>
                <w:rFonts w:ascii="Tahoma" w:hAnsi="Tahoma" w:cs="Tahoma"/>
                <w:sz w:val="14"/>
                <w:lang w:val="ru-RU"/>
              </w:rPr>
              <w:t xml:space="preserve"> (лицензии </w:t>
            </w:r>
            <w:r w:rsidRPr="0055028E">
              <w:rPr>
                <w:rFonts w:ascii="Tahoma" w:hAnsi="Tahoma" w:cs="Tahoma"/>
                <w:sz w:val="14"/>
              </w:rPr>
              <w:t>SL</w:t>
            </w:r>
            <w:r w:rsidRPr="00246CED">
              <w:rPr>
                <w:rFonts w:ascii="Tahoma" w:hAnsi="Tahoma" w:cs="Tahoma"/>
                <w:sz w:val="14"/>
                <w:lang w:val="ru-RU"/>
              </w:rPr>
              <w:t xml:space="preserve"> «на службу»)</w:t>
            </w:r>
            <w:bookmarkEnd w:id="311"/>
          </w:p>
        </w:tc>
        <w:tc>
          <w:tcPr>
            <w:tcW w:w="776" w:type="dxa"/>
            <w:tcBorders>
              <w:bottom w:val="single" w:sz="4" w:space="0" w:color="auto"/>
            </w:tcBorders>
            <w:shd w:val="clear" w:color="auto" w:fill="FABF8F"/>
            <w:vAlign w:val="center"/>
          </w:tcPr>
          <w:p w14:paraId="3A936790" w14:textId="77777777" w:rsidR="00913A0A" w:rsidRPr="00246CED" w:rsidRDefault="00913A0A" w:rsidP="00FC0808">
            <w:pPr>
              <w:pStyle w:val="TableText"/>
              <w:widowControl w:val="0"/>
              <w:rPr>
                <w:b/>
                <w:sz w:val="13"/>
                <w:szCs w:val="13"/>
                <w:lang w:val="ru-RU"/>
              </w:rPr>
            </w:pPr>
          </w:p>
        </w:tc>
        <w:tc>
          <w:tcPr>
            <w:tcW w:w="450" w:type="dxa"/>
            <w:tcBorders>
              <w:bottom w:val="single" w:sz="4" w:space="0" w:color="auto"/>
            </w:tcBorders>
            <w:shd w:val="clear" w:color="auto" w:fill="FABF8F"/>
          </w:tcPr>
          <w:p w14:paraId="43F8D122" w14:textId="77777777" w:rsidR="00913A0A" w:rsidRPr="0055028E" w:rsidRDefault="00913A0A" w:rsidP="00FC0808">
            <w:pPr>
              <w:pStyle w:val="TableText"/>
              <w:widowControl w:val="0"/>
              <w:spacing w:before="80"/>
              <w:rPr>
                <w:rFonts w:ascii="Tahoma" w:hAnsi="Tahoma" w:cs="Tahoma"/>
                <w:sz w:val="13"/>
              </w:rPr>
            </w:pPr>
            <w:r w:rsidRPr="0055028E">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3B7BECAE" w14:textId="77777777" w:rsidR="00913A0A" w:rsidRPr="0055028E"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C339532" w14:textId="77777777" w:rsidR="00913A0A" w:rsidRPr="0055028E" w:rsidRDefault="00913A0A" w:rsidP="00FC0808">
            <w:pPr>
              <w:pStyle w:val="TableText"/>
              <w:widowControl w:val="0"/>
              <w:rPr>
                <w:rFonts w:ascii="Tahoma" w:hAnsi="Tahoma" w:cs="Tahoma"/>
                <w:sz w:val="13"/>
              </w:rPr>
            </w:pPr>
            <w:r w:rsidRPr="0055028E">
              <w:rPr>
                <w:rFonts w:ascii="Tahoma" w:hAnsi="Tahoma" w:cs="Tahoma"/>
                <w:sz w:val="13"/>
              </w:rPr>
              <w:t>125 баллов</w:t>
            </w:r>
          </w:p>
        </w:tc>
        <w:tc>
          <w:tcPr>
            <w:tcW w:w="450" w:type="dxa"/>
            <w:tcBorders>
              <w:left w:val="single" w:sz="18" w:space="0" w:color="auto"/>
              <w:bottom w:val="single" w:sz="4" w:space="0" w:color="auto"/>
            </w:tcBorders>
            <w:shd w:val="clear" w:color="auto" w:fill="FABF8F"/>
            <w:vAlign w:val="center"/>
          </w:tcPr>
          <w:p w14:paraId="01EF6BAC" w14:textId="77777777" w:rsidR="00913A0A" w:rsidRPr="0055028E"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902440E" w14:textId="77777777" w:rsidR="00913A0A" w:rsidRPr="0055028E"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6F9AB20" w14:textId="77777777" w:rsidR="00913A0A" w:rsidRPr="0055028E"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326B387" w14:textId="77777777" w:rsidR="00913A0A" w:rsidRPr="0055028E" w:rsidRDefault="00913A0A" w:rsidP="00FC0808">
            <w:pPr>
              <w:pStyle w:val="TableText"/>
              <w:widowControl w:val="0"/>
              <w:rPr>
                <w:rFonts w:ascii="Tahoma" w:hAnsi="Tahoma" w:cs="Tahoma"/>
                <w:sz w:val="13"/>
              </w:rPr>
            </w:pPr>
            <w:r w:rsidRPr="0055028E">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2EC23822" w14:textId="77777777" w:rsidR="00913A0A" w:rsidRPr="0055028E" w:rsidRDefault="00913A0A" w:rsidP="00FC0808">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6BF02E04" w14:textId="77777777" w:rsidR="00913A0A" w:rsidRPr="0055028E" w:rsidRDefault="00913A0A" w:rsidP="00FC0808">
            <w:pPr>
              <w:pStyle w:val="TableText"/>
              <w:widowControl w:val="0"/>
              <w:rPr>
                <w:rFonts w:ascii="Tahoma" w:hAnsi="Tahoma" w:cs="Tahoma"/>
                <w:sz w:val="13"/>
              </w:rPr>
            </w:pPr>
          </w:p>
        </w:tc>
        <w:tc>
          <w:tcPr>
            <w:tcW w:w="540" w:type="dxa"/>
            <w:tcBorders>
              <w:bottom w:val="single" w:sz="4" w:space="0" w:color="auto"/>
            </w:tcBorders>
            <w:shd w:val="clear" w:color="auto" w:fill="FABF8F"/>
          </w:tcPr>
          <w:p w14:paraId="78223C19" w14:textId="77777777" w:rsidR="00913A0A" w:rsidRPr="0055028E" w:rsidRDefault="00913A0A" w:rsidP="00FC0808">
            <w:pPr>
              <w:pStyle w:val="TableText"/>
              <w:widowControl w:val="0"/>
              <w:spacing w:before="12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5468739B" w14:textId="77777777" w:rsidR="00913A0A" w:rsidRPr="0055028E"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4627EA22" w14:textId="77777777" w:rsidR="00913A0A" w:rsidRPr="0055028E" w:rsidRDefault="00913A0A" w:rsidP="00FC0808">
            <w:pPr>
              <w:pStyle w:val="TableText"/>
              <w:widowControl w:val="0"/>
              <w:rPr>
                <w:rFonts w:ascii="Tahoma" w:hAnsi="Tahoma" w:cs="Tahoma"/>
                <w:sz w:val="13"/>
              </w:rPr>
            </w:pPr>
          </w:p>
        </w:tc>
      </w:tr>
      <w:tr w:rsidR="00913A0A" w:rsidRPr="0055028E" w14:paraId="2240BC09" w14:textId="77777777" w:rsidTr="00124319">
        <w:trPr>
          <w:trHeight w:val="145"/>
        </w:trPr>
        <w:tc>
          <w:tcPr>
            <w:tcW w:w="2194" w:type="dxa"/>
            <w:gridSpan w:val="2"/>
            <w:tcBorders>
              <w:bottom w:val="single" w:sz="4" w:space="0" w:color="auto"/>
            </w:tcBorders>
            <w:shd w:val="clear" w:color="auto" w:fill="auto"/>
            <w:vAlign w:val="bottom"/>
          </w:tcPr>
          <w:p w14:paraId="3E4765D8" w14:textId="77777777" w:rsidR="00913A0A" w:rsidRPr="00246CED" w:rsidRDefault="00913A0A" w:rsidP="00FC0808">
            <w:pPr>
              <w:pStyle w:val="ProductNames"/>
              <w:rPr>
                <w:rFonts w:ascii="Tahoma" w:hAnsi="Tahoma" w:cs="Tahoma"/>
                <w:sz w:val="14"/>
                <w:lang w:val="ru-RU"/>
              </w:rPr>
            </w:pPr>
            <w:bookmarkStart w:id="312" w:name="_Toc377667716"/>
            <w:r w:rsidRPr="00246CED">
              <w:rPr>
                <w:rFonts w:ascii="Tahoma" w:hAnsi="Tahoma" w:cs="Tahoma"/>
                <w:sz w:val="14"/>
                <w:lang w:val="ru-RU"/>
              </w:rPr>
              <w:t xml:space="preserve">250 лицензий на сайт сертификационных экзаменов </w:t>
            </w:r>
            <w:r w:rsidRPr="0055028E">
              <w:rPr>
                <w:rFonts w:ascii="Tahoma" w:hAnsi="Tahoma" w:cs="Tahoma"/>
                <w:sz w:val="14"/>
              </w:rPr>
              <w:t>Microsoft</w:t>
            </w:r>
            <w:r w:rsidRPr="00246CED">
              <w:rPr>
                <w:rFonts w:ascii="Tahoma" w:hAnsi="Tahoma" w:cs="Tahoma"/>
                <w:sz w:val="14"/>
                <w:lang w:val="ru-RU"/>
              </w:rPr>
              <w:t xml:space="preserve"> </w:t>
            </w:r>
            <w:r w:rsidRPr="0055028E">
              <w:rPr>
                <w:rFonts w:ascii="Tahoma" w:hAnsi="Tahoma" w:cs="Tahoma"/>
                <w:sz w:val="14"/>
              </w:rPr>
              <w:t>Learning</w:t>
            </w:r>
            <w:r w:rsidRPr="00246CED">
              <w:rPr>
                <w:rFonts w:ascii="Tahoma" w:hAnsi="Tahoma" w:cs="Tahoma"/>
                <w:sz w:val="14"/>
                <w:lang w:val="ru-RU"/>
              </w:rPr>
              <w:t xml:space="preserve"> </w:t>
            </w:r>
            <w:r w:rsidRPr="0055028E">
              <w:rPr>
                <w:rFonts w:ascii="Tahoma" w:hAnsi="Tahoma" w:cs="Tahoma"/>
                <w:sz w:val="14"/>
              </w:rPr>
              <w:t>MTA</w:t>
            </w:r>
            <w:r w:rsidRPr="00246CED">
              <w:rPr>
                <w:rFonts w:ascii="Tahoma" w:hAnsi="Tahoma" w:cs="Tahoma"/>
                <w:sz w:val="14"/>
                <w:lang w:val="ru-RU"/>
              </w:rPr>
              <w:t xml:space="preserve"> (лицензии </w:t>
            </w:r>
            <w:r w:rsidRPr="0055028E">
              <w:rPr>
                <w:rFonts w:ascii="Tahoma" w:hAnsi="Tahoma" w:cs="Tahoma"/>
                <w:sz w:val="14"/>
              </w:rPr>
              <w:t>SL</w:t>
            </w:r>
            <w:r w:rsidRPr="00246CED">
              <w:rPr>
                <w:rFonts w:ascii="Tahoma" w:hAnsi="Tahoma" w:cs="Tahoma"/>
                <w:sz w:val="14"/>
                <w:lang w:val="ru-RU"/>
              </w:rPr>
              <w:t xml:space="preserve"> «на службу»)</w:t>
            </w:r>
            <w:bookmarkEnd w:id="312"/>
          </w:p>
        </w:tc>
        <w:tc>
          <w:tcPr>
            <w:tcW w:w="776" w:type="dxa"/>
            <w:tcBorders>
              <w:bottom w:val="single" w:sz="4" w:space="0" w:color="auto"/>
            </w:tcBorders>
            <w:shd w:val="clear" w:color="auto" w:fill="auto"/>
            <w:vAlign w:val="center"/>
          </w:tcPr>
          <w:p w14:paraId="541ADBE5" w14:textId="77777777" w:rsidR="00913A0A" w:rsidRPr="00246CED" w:rsidRDefault="00913A0A" w:rsidP="00FC0808">
            <w:pPr>
              <w:pStyle w:val="TableText"/>
              <w:widowControl w:val="0"/>
              <w:rPr>
                <w:b/>
                <w:sz w:val="13"/>
                <w:szCs w:val="13"/>
                <w:lang w:val="ru-RU"/>
              </w:rPr>
            </w:pPr>
          </w:p>
        </w:tc>
        <w:tc>
          <w:tcPr>
            <w:tcW w:w="450" w:type="dxa"/>
            <w:tcBorders>
              <w:bottom w:val="single" w:sz="4" w:space="0" w:color="auto"/>
            </w:tcBorders>
            <w:shd w:val="clear" w:color="auto" w:fill="auto"/>
          </w:tcPr>
          <w:p w14:paraId="2572C486" w14:textId="77777777" w:rsidR="00913A0A" w:rsidRPr="0055028E" w:rsidRDefault="00913A0A" w:rsidP="00FC0808">
            <w:pPr>
              <w:pStyle w:val="TableText"/>
              <w:widowControl w:val="0"/>
              <w:spacing w:before="80"/>
              <w:rPr>
                <w:rFonts w:ascii="Tahoma" w:hAnsi="Tahoma" w:cs="Tahoma"/>
                <w:sz w:val="13"/>
              </w:rPr>
            </w:pPr>
            <w:r w:rsidRPr="0055028E">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3EEA0479" w14:textId="77777777" w:rsidR="00913A0A" w:rsidRPr="0055028E"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2BA6DD9" w14:textId="77777777" w:rsidR="00913A0A" w:rsidRPr="0055028E" w:rsidRDefault="00913A0A" w:rsidP="00FC0808">
            <w:pPr>
              <w:pStyle w:val="TableText"/>
              <w:widowControl w:val="0"/>
              <w:rPr>
                <w:rFonts w:ascii="Tahoma" w:hAnsi="Tahoma" w:cs="Tahoma"/>
                <w:sz w:val="13"/>
              </w:rPr>
            </w:pPr>
            <w:r w:rsidRPr="0055028E">
              <w:rPr>
                <w:rFonts w:ascii="Tahoma" w:hAnsi="Tahoma" w:cs="Tahoma"/>
                <w:sz w:val="13"/>
              </w:rPr>
              <w:t>125 баллов</w:t>
            </w:r>
          </w:p>
        </w:tc>
        <w:tc>
          <w:tcPr>
            <w:tcW w:w="450" w:type="dxa"/>
            <w:tcBorders>
              <w:left w:val="single" w:sz="18" w:space="0" w:color="auto"/>
              <w:bottom w:val="single" w:sz="4" w:space="0" w:color="auto"/>
            </w:tcBorders>
            <w:shd w:val="clear" w:color="auto" w:fill="auto"/>
            <w:vAlign w:val="center"/>
          </w:tcPr>
          <w:p w14:paraId="3514FA25" w14:textId="77777777" w:rsidR="00913A0A" w:rsidRPr="0055028E"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0CD2EE5" w14:textId="77777777" w:rsidR="00913A0A" w:rsidRPr="0055028E"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A8CA550" w14:textId="77777777" w:rsidR="00913A0A" w:rsidRPr="0055028E"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0AEC8A6" w14:textId="77777777" w:rsidR="00913A0A" w:rsidRPr="0055028E" w:rsidRDefault="00913A0A" w:rsidP="00FC0808">
            <w:pPr>
              <w:pStyle w:val="TableText"/>
              <w:widowControl w:val="0"/>
              <w:rPr>
                <w:rFonts w:ascii="Tahoma" w:hAnsi="Tahoma" w:cs="Tahoma"/>
                <w:sz w:val="13"/>
              </w:rPr>
            </w:pPr>
            <w:r w:rsidRPr="0055028E">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2C5484C3" w14:textId="77777777" w:rsidR="00913A0A" w:rsidRPr="0055028E" w:rsidRDefault="00913A0A" w:rsidP="00FC0808">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4175FB5D" w14:textId="77777777" w:rsidR="00913A0A" w:rsidRPr="0055028E" w:rsidRDefault="00913A0A" w:rsidP="00FC0808">
            <w:pPr>
              <w:pStyle w:val="TableText"/>
              <w:widowControl w:val="0"/>
              <w:rPr>
                <w:rFonts w:ascii="Tahoma" w:hAnsi="Tahoma" w:cs="Tahoma"/>
                <w:sz w:val="13"/>
              </w:rPr>
            </w:pPr>
          </w:p>
        </w:tc>
        <w:tc>
          <w:tcPr>
            <w:tcW w:w="540" w:type="dxa"/>
            <w:tcBorders>
              <w:bottom w:val="single" w:sz="4" w:space="0" w:color="auto"/>
            </w:tcBorders>
            <w:shd w:val="clear" w:color="auto" w:fill="auto"/>
          </w:tcPr>
          <w:p w14:paraId="66390669" w14:textId="77777777" w:rsidR="00913A0A" w:rsidRPr="0055028E" w:rsidRDefault="00913A0A" w:rsidP="00FC0808">
            <w:pPr>
              <w:pStyle w:val="TableText"/>
              <w:widowControl w:val="0"/>
              <w:spacing w:before="12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auto"/>
            <w:vAlign w:val="center"/>
          </w:tcPr>
          <w:p w14:paraId="34B7CC00" w14:textId="77777777" w:rsidR="00913A0A" w:rsidRPr="0055028E" w:rsidRDefault="00913A0A" w:rsidP="00FC0808">
            <w:pPr>
              <w:pStyle w:val="TableText"/>
              <w:widowControl w:val="0"/>
              <w:rPr>
                <w:rFonts w:ascii="Tahoma" w:hAnsi="Tahoma" w:cs="Tahoma"/>
                <w:sz w:val="13"/>
              </w:rPr>
            </w:pPr>
          </w:p>
        </w:tc>
        <w:tc>
          <w:tcPr>
            <w:tcW w:w="484" w:type="dxa"/>
            <w:tcBorders>
              <w:bottom w:val="single" w:sz="4" w:space="0" w:color="auto"/>
            </w:tcBorders>
          </w:tcPr>
          <w:p w14:paraId="0A19FE62" w14:textId="77777777" w:rsidR="00913A0A" w:rsidRPr="0055028E" w:rsidRDefault="00913A0A" w:rsidP="00FC0808">
            <w:pPr>
              <w:pStyle w:val="TableText"/>
              <w:widowControl w:val="0"/>
              <w:rPr>
                <w:rFonts w:ascii="Tahoma" w:hAnsi="Tahoma" w:cs="Tahoma"/>
                <w:sz w:val="13"/>
              </w:rPr>
            </w:pPr>
          </w:p>
        </w:tc>
      </w:tr>
      <w:tr w:rsidR="008A0F85" w:rsidRPr="0055028E" w:rsidDel="00436016" w14:paraId="220ABC46" w14:textId="77777777" w:rsidTr="00124319">
        <w:trPr>
          <w:trHeight w:val="145"/>
        </w:trPr>
        <w:tc>
          <w:tcPr>
            <w:tcW w:w="2194" w:type="dxa"/>
            <w:gridSpan w:val="2"/>
            <w:tcBorders>
              <w:bottom w:val="single" w:sz="4" w:space="0" w:color="auto"/>
            </w:tcBorders>
            <w:shd w:val="clear" w:color="auto" w:fill="FABF8F"/>
            <w:vAlign w:val="center"/>
          </w:tcPr>
          <w:p w14:paraId="287A7538" w14:textId="77777777" w:rsidR="00913A0A" w:rsidRPr="0055028E" w:rsidRDefault="00913A0A" w:rsidP="001A63C6">
            <w:pPr>
              <w:pStyle w:val="Heading2"/>
              <w:ind w:left="-15" w:firstLine="15"/>
              <w:rPr>
                <w:rFonts w:ascii="Tahoma" w:hAnsi="Tahoma" w:cs="Tahoma"/>
                <w:b w:val="0"/>
                <w:sz w:val="14"/>
                <w:szCs w:val="14"/>
              </w:rPr>
            </w:pPr>
            <w:bookmarkStart w:id="313" w:name="_Toc377667717"/>
            <w:r w:rsidRPr="0055028E">
              <w:rPr>
                <w:rFonts w:ascii="Tahoma" w:hAnsi="Tahoma" w:cs="Tahoma"/>
                <w:b w:val="0"/>
                <w:sz w:val="14"/>
                <w:szCs w:val="14"/>
              </w:rPr>
              <w:t>Microsoft Office Audit and Control Management Server</w:t>
            </w:r>
            <w:bookmarkEnd w:id="313"/>
          </w:p>
        </w:tc>
        <w:tc>
          <w:tcPr>
            <w:tcW w:w="776" w:type="dxa"/>
            <w:tcBorders>
              <w:bottom w:val="single" w:sz="4" w:space="0" w:color="auto"/>
            </w:tcBorders>
            <w:shd w:val="clear" w:color="auto" w:fill="FABF8F"/>
            <w:vAlign w:val="center"/>
          </w:tcPr>
          <w:p w14:paraId="7CEFB7E9" w14:textId="77777777" w:rsidR="00913A0A" w:rsidRPr="0055028E"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14:paraId="136F6C4B" w14:textId="77777777" w:rsidR="00913A0A" w:rsidRPr="0055028E" w:rsidRDefault="00913A0A" w:rsidP="001A63C6">
            <w:pPr>
              <w:pStyle w:val="TableText"/>
              <w:widowControl w:val="0"/>
              <w:spacing w:before="120"/>
              <w:rPr>
                <w:rFonts w:ascii="Tahoma" w:hAnsi="Tahoma" w:cs="Tahoma"/>
                <w:color w:val="000000"/>
                <w:sz w:val="13"/>
              </w:rPr>
            </w:pPr>
            <w:r w:rsidRPr="0055028E">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14:paraId="349A3C75" w14:textId="77777777" w:rsidR="00913A0A" w:rsidRPr="0055028E" w:rsidRDefault="00913A0A" w:rsidP="001C3A4A">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C0E2BB9" w14:textId="77777777" w:rsidR="00913A0A" w:rsidRPr="0055028E" w:rsidDel="00436016"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gridSpan w:val="2"/>
            <w:tcBorders>
              <w:bottom w:val="single" w:sz="4" w:space="0" w:color="auto"/>
            </w:tcBorders>
            <w:shd w:val="clear" w:color="auto" w:fill="FABF8F"/>
            <w:vAlign w:val="center"/>
          </w:tcPr>
          <w:p w14:paraId="66B01C2A" w14:textId="77777777" w:rsidR="00913A0A" w:rsidRPr="0055028E" w:rsidDel="00436016" w:rsidRDefault="00913A0A" w:rsidP="001A63C6">
            <w:pPr>
              <w:pStyle w:val="TableText"/>
              <w:widowControl w:val="0"/>
              <w:rPr>
                <w:rFonts w:ascii="Tahoma" w:hAnsi="Tahoma" w:cs="Tahoma"/>
                <w:sz w:val="13"/>
              </w:rPr>
            </w:pPr>
            <w:r w:rsidRPr="0055028E">
              <w:rPr>
                <w:rFonts w:ascii="Tahoma" w:hAnsi="Tahoma" w:cs="Tahoma"/>
                <w:sz w:val="13"/>
              </w:rPr>
              <w:t>125</w:t>
            </w:r>
          </w:p>
        </w:tc>
        <w:tc>
          <w:tcPr>
            <w:tcW w:w="450" w:type="dxa"/>
            <w:gridSpan w:val="2"/>
            <w:tcBorders>
              <w:bottom w:val="single" w:sz="4" w:space="0" w:color="auto"/>
            </w:tcBorders>
            <w:shd w:val="clear" w:color="auto" w:fill="FABF8F"/>
            <w:vAlign w:val="center"/>
          </w:tcPr>
          <w:p w14:paraId="0D356DCC" w14:textId="77777777" w:rsidR="00913A0A" w:rsidRPr="0055028E" w:rsidDel="00436016" w:rsidRDefault="00913A0A" w:rsidP="001A63C6">
            <w:pPr>
              <w:pStyle w:val="TableText"/>
              <w:widowControl w:val="0"/>
              <w:rPr>
                <w:rFonts w:ascii="Tahoma" w:hAnsi="Tahoma" w:cs="Tahoma"/>
                <w:sz w:val="13"/>
              </w:rPr>
            </w:pPr>
            <w:r w:rsidRPr="0055028E">
              <w:rPr>
                <w:rFonts w:ascii="Tahoma" w:hAnsi="Tahoma" w:cs="Tahoma"/>
                <w:sz w:val="13"/>
              </w:rPr>
              <w:t>100</w:t>
            </w:r>
          </w:p>
        </w:tc>
        <w:tc>
          <w:tcPr>
            <w:tcW w:w="450" w:type="dxa"/>
            <w:gridSpan w:val="3"/>
            <w:tcBorders>
              <w:bottom w:val="single" w:sz="4" w:space="0" w:color="auto"/>
            </w:tcBorders>
            <w:shd w:val="clear" w:color="auto" w:fill="FABF8F"/>
            <w:vAlign w:val="center"/>
          </w:tcPr>
          <w:p w14:paraId="55C1EC39" w14:textId="77777777" w:rsidR="00913A0A" w:rsidRPr="0055028E" w:rsidDel="00436016" w:rsidRDefault="00913A0A" w:rsidP="001A63C6">
            <w:pPr>
              <w:pStyle w:val="TableText"/>
              <w:widowControl w:val="0"/>
              <w:rPr>
                <w:rFonts w:ascii="Tahoma" w:hAnsi="Tahoma" w:cs="Tahoma"/>
                <w:sz w:val="13"/>
              </w:rPr>
            </w:pPr>
            <w:r w:rsidRPr="0055028E">
              <w:rPr>
                <w:rFonts w:ascii="Tahoma" w:hAnsi="Tahoma" w:cs="Tahoma"/>
                <w:sz w:val="13"/>
              </w:rPr>
              <w:t>75</w:t>
            </w:r>
          </w:p>
        </w:tc>
        <w:tc>
          <w:tcPr>
            <w:tcW w:w="450" w:type="dxa"/>
            <w:gridSpan w:val="2"/>
            <w:tcBorders>
              <w:bottom w:val="single" w:sz="4" w:space="0" w:color="auto"/>
            </w:tcBorders>
            <w:shd w:val="clear" w:color="auto" w:fill="FABF8F"/>
            <w:vAlign w:val="center"/>
          </w:tcPr>
          <w:p w14:paraId="0B901AA1" w14:textId="77777777" w:rsidR="00913A0A" w:rsidRPr="0055028E" w:rsidDel="00436016" w:rsidRDefault="00913A0A" w:rsidP="001A63C6">
            <w:pPr>
              <w:pStyle w:val="TableText"/>
              <w:widowControl w:val="0"/>
              <w:rPr>
                <w:rFonts w:ascii="Tahoma" w:hAnsi="Tahoma" w:cs="Tahoma"/>
                <w:sz w:val="13"/>
              </w:rPr>
            </w:pPr>
            <w:r w:rsidRPr="0055028E">
              <w:rPr>
                <w:rFonts w:ascii="Tahoma" w:hAnsi="Tahoma" w:cs="Tahoma"/>
                <w:sz w:val="13"/>
              </w:rPr>
              <w:t>75</w:t>
            </w:r>
          </w:p>
        </w:tc>
        <w:tc>
          <w:tcPr>
            <w:tcW w:w="450" w:type="dxa"/>
            <w:gridSpan w:val="2"/>
            <w:tcBorders>
              <w:bottom w:val="single" w:sz="4" w:space="0" w:color="auto"/>
            </w:tcBorders>
            <w:shd w:val="clear" w:color="auto" w:fill="FABF8F"/>
            <w:vAlign w:val="center"/>
          </w:tcPr>
          <w:p w14:paraId="325A56C0" w14:textId="77777777" w:rsidR="00913A0A" w:rsidRPr="0055028E" w:rsidDel="00436016" w:rsidRDefault="00913A0A" w:rsidP="001A63C6">
            <w:pPr>
              <w:pStyle w:val="TableText"/>
              <w:widowControl w:val="0"/>
              <w:rPr>
                <w:rFonts w:ascii="Tahoma" w:hAnsi="Tahoma" w:cs="Tahoma"/>
                <w:sz w:val="13"/>
              </w:rPr>
            </w:pPr>
            <w:r w:rsidRPr="0055028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4EBEC96F" w14:textId="77777777" w:rsidR="00913A0A" w:rsidRPr="0055028E" w:rsidDel="00436016"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8427E52" w14:textId="77777777" w:rsidR="00913A0A" w:rsidRPr="0055028E" w:rsidDel="00436016"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bottom w:val="single" w:sz="4" w:space="0" w:color="auto"/>
            </w:tcBorders>
            <w:shd w:val="clear" w:color="auto" w:fill="FABF8F"/>
            <w:vAlign w:val="center"/>
          </w:tcPr>
          <w:p w14:paraId="79F4BED7" w14:textId="77777777" w:rsidR="00913A0A" w:rsidRPr="0055028E" w:rsidDel="00436016" w:rsidRDefault="00913A0A" w:rsidP="001A63C6">
            <w:pPr>
              <w:pStyle w:val="TableText"/>
              <w:widowControl w:val="0"/>
              <w:rPr>
                <w:rFonts w:ascii="Tahoma" w:hAnsi="Tahoma" w:cs="Tahoma"/>
                <w:sz w:val="13"/>
              </w:rPr>
            </w:pPr>
            <w:r w:rsidRPr="0055028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3D4A4101" w14:textId="77777777" w:rsidR="00913A0A" w:rsidRPr="0055028E" w:rsidDel="00436016"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64ACA9CA" w14:textId="77777777" w:rsidR="00913A0A" w:rsidRPr="0055028E" w:rsidDel="00436016"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EFA8FD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7D6CDC54" w14:textId="77777777" w:rsidR="00913A0A" w:rsidRPr="0055028E" w:rsidDel="00436016"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vAlign w:val="center"/>
          </w:tcPr>
          <w:p w14:paraId="544D8FAE" w14:textId="77777777" w:rsidR="00913A0A" w:rsidRPr="0055028E" w:rsidRDefault="00913A0A" w:rsidP="001C3A4A">
            <w:pPr>
              <w:pStyle w:val="TableText"/>
              <w:widowControl w:val="0"/>
              <w:spacing w:before="120"/>
              <w:rPr>
                <w:rFonts w:ascii="Tahoma" w:hAnsi="Tahoma" w:cs="Tahoma"/>
                <w:sz w:val="13"/>
              </w:rPr>
            </w:pPr>
            <w:r w:rsidRPr="0055028E">
              <w:rPr>
                <w:rFonts w:ascii="Tahoma" w:hAnsi="Tahoma" w:cs="Tahoma"/>
                <w:sz w:val="13"/>
              </w:rPr>
              <w:t>A, (только EES)</w:t>
            </w:r>
          </w:p>
        </w:tc>
        <w:tc>
          <w:tcPr>
            <w:tcW w:w="472" w:type="dxa"/>
            <w:tcBorders>
              <w:bottom w:val="single" w:sz="4" w:space="0" w:color="auto"/>
            </w:tcBorders>
            <w:shd w:val="clear" w:color="auto" w:fill="FABF8F"/>
            <w:vAlign w:val="center"/>
          </w:tcPr>
          <w:p w14:paraId="3E8DE825" w14:textId="77777777" w:rsidR="00913A0A" w:rsidRPr="0055028E"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50F966D" w14:textId="77777777" w:rsidR="00913A0A" w:rsidRPr="0055028E" w:rsidDel="00436016" w:rsidRDefault="002C4BA9" w:rsidP="001A63C6">
            <w:pPr>
              <w:pStyle w:val="TableText"/>
              <w:widowControl w:val="0"/>
              <w:rPr>
                <w:rFonts w:ascii="Tahoma" w:hAnsi="Tahoma" w:cs="Tahoma"/>
                <w:sz w:val="13"/>
              </w:rPr>
            </w:pPr>
            <w:r w:rsidRPr="0055028E">
              <w:rPr>
                <w:rFonts w:ascii="Tahoma" w:hAnsi="Tahoma" w:cs="Tahoma"/>
                <w:sz w:val="13"/>
              </w:rPr>
              <w:t>A</w:t>
            </w:r>
          </w:p>
        </w:tc>
      </w:tr>
      <w:tr w:rsidR="00EB5F77" w:rsidRPr="0055028E" w:rsidDel="00436016" w14:paraId="0DD172D9" w14:textId="77777777" w:rsidTr="00124319">
        <w:trPr>
          <w:trHeight w:val="145"/>
        </w:trPr>
        <w:tc>
          <w:tcPr>
            <w:tcW w:w="2194" w:type="dxa"/>
            <w:gridSpan w:val="2"/>
            <w:tcBorders>
              <w:bottom w:val="single" w:sz="4" w:space="0" w:color="auto"/>
            </w:tcBorders>
            <w:shd w:val="clear" w:color="auto" w:fill="auto"/>
            <w:vAlign w:val="center"/>
          </w:tcPr>
          <w:p w14:paraId="10E599C2" w14:textId="77777777" w:rsidR="00EB5F77" w:rsidRPr="00246CED" w:rsidRDefault="00EB5F77" w:rsidP="00AF47FE">
            <w:pPr>
              <w:pStyle w:val="Heading2"/>
              <w:ind w:left="-15" w:firstLine="15"/>
              <w:rPr>
                <w:rFonts w:ascii="Tahoma" w:hAnsi="Tahoma" w:cs="Tahoma"/>
                <w:b w:val="0"/>
                <w:sz w:val="14"/>
                <w:szCs w:val="14"/>
                <w:lang w:val="ru-RU"/>
              </w:rPr>
            </w:pPr>
            <w:bookmarkStart w:id="314" w:name="_Toc377667718"/>
            <w:r w:rsidRPr="00246CED">
              <w:rPr>
                <w:rFonts w:ascii="Tahoma" w:hAnsi="Tahoma" w:cs="Tahoma"/>
                <w:b w:val="0"/>
                <w:sz w:val="14"/>
                <w:lang w:val="ru-RU"/>
              </w:rPr>
              <w:t xml:space="preserve">Управление правами </w:t>
            </w:r>
            <w:r w:rsidRPr="0055028E">
              <w:rPr>
                <w:rFonts w:ascii="Tahoma" w:hAnsi="Tahoma" w:cs="Tahoma"/>
                <w:b w:val="0"/>
                <w:sz w:val="14"/>
              </w:rPr>
              <w:t>Microsoft</w:t>
            </w:r>
            <w:r w:rsidRPr="00246CED">
              <w:rPr>
                <w:rFonts w:ascii="Tahoma" w:hAnsi="Tahoma" w:cs="Tahoma"/>
                <w:b w:val="0"/>
                <w:sz w:val="14"/>
                <w:lang w:val="ru-RU"/>
              </w:rPr>
              <w:t xml:space="preserve"> (подписная лицензия «на</w:t>
            </w:r>
            <w:r w:rsidR="00AF47FE" w:rsidRPr="0055028E">
              <w:rPr>
                <w:rFonts w:ascii="Tahoma" w:hAnsi="Tahoma" w:cs="Tahoma"/>
                <w:b w:val="0"/>
                <w:sz w:val="14"/>
              </w:rPr>
              <w:t> </w:t>
            </w:r>
            <w:r w:rsidRPr="00246CED">
              <w:rPr>
                <w:rFonts w:ascii="Tahoma" w:hAnsi="Tahoma" w:cs="Tahoma"/>
                <w:b w:val="0"/>
                <w:sz w:val="14"/>
                <w:lang w:val="ru-RU"/>
              </w:rPr>
              <w:t>пользователя»)</w:t>
            </w:r>
            <w:bookmarkEnd w:id="314"/>
          </w:p>
        </w:tc>
        <w:tc>
          <w:tcPr>
            <w:tcW w:w="776" w:type="dxa"/>
            <w:tcBorders>
              <w:bottom w:val="single" w:sz="4" w:space="0" w:color="auto"/>
            </w:tcBorders>
            <w:shd w:val="clear" w:color="auto" w:fill="auto"/>
            <w:vAlign w:val="center"/>
          </w:tcPr>
          <w:p w14:paraId="53485029" w14:textId="77777777" w:rsidR="00EB5F77" w:rsidRPr="00246CED" w:rsidRDefault="00EB5F77" w:rsidP="00EB5F77">
            <w:pPr>
              <w:pStyle w:val="TableText"/>
              <w:widowControl w:val="0"/>
              <w:rPr>
                <w:b/>
                <w:color w:val="0000FF"/>
                <w:sz w:val="13"/>
                <w:szCs w:val="13"/>
                <w:u w:val="single"/>
                <w:lang w:val="ru-RU"/>
              </w:rPr>
            </w:pPr>
          </w:p>
        </w:tc>
        <w:tc>
          <w:tcPr>
            <w:tcW w:w="450" w:type="dxa"/>
            <w:tcBorders>
              <w:bottom w:val="single" w:sz="4" w:space="0" w:color="auto"/>
            </w:tcBorders>
            <w:shd w:val="clear" w:color="auto" w:fill="auto"/>
            <w:vAlign w:val="center"/>
          </w:tcPr>
          <w:p w14:paraId="183826F0" w14:textId="77777777" w:rsidR="00EB5F77" w:rsidRPr="0055028E" w:rsidRDefault="00EB5F77" w:rsidP="00EB5F77">
            <w:pPr>
              <w:pStyle w:val="TableText"/>
              <w:widowControl w:val="0"/>
              <w:spacing w:before="120"/>
              <w:rPr>
                <w:rFonts w:ascii="Tahoma" w:hAnsi="Tahoma" w:cs="Tahoma"/>
                <w:color w:val="000000"/>
                <w:sz w:val="13"/>
              </w:rPr>
            </w:pPr>
            <w:r w:rsidRPr="0055028E">
              <w:rPr>
                <w:rFonts w:ascii="Tahoma" w:hAnsi="Tahoma" w:cs="Tahoma"/>
                <w:sz w:val="13"/>
              </w:rPr>
              <w:t>9/13</w:t>
            </w:r>
          </w:p>
        </w:tc>
        <w:tc>
          <w:tcPr>
            <w:tcW w:w="360" w:type="dxa"/>
            <w:tcBorders>
              <w:bottom w:val="single" w:sz="4" w:space="0" w:color="auto"/>
              <w:right w:val="single" w:sz="18" w:space="0" w:color="auto"/>
            </w:tcBorders>
            <w:shd w:val="clear" w:color="auto" w:fill="auto"/>
            <w:vAlign w:val="center"/>
          </w:tcPr>
          <w:p w14:paraId="3D3A8A32" w14:textId="77777777" w:rsidR="00EB5F77" w:rsidRPr="0055028E" w:rsidRDefault="00EB5F77" w:rsidP="00EB5F7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9D4852C" w14:textId="77777777" w:rsidR="00EB5F77" w:rsidRPr="0055028E"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90596C4" w14:textId="77777777" w:rsidR="00EB5F77" w:rsidRPr="0055028E"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675B65F" w14:textId="77777777" w:rsidR="00EB5F77" w:rsidRPr="0055028E"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CE213D6" w14:textId="77777777" w:rsidR="00EB5F77" w:rsidRPr="0055028E"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81FAA7E" w14:textId="77777777" w:rsidR="00EB5F77" w:rsidRPr="0055028E"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1DC94FD" w14:textId="77777777" w:rsidR="00EB5F77" w:rsidRPr="0055028E"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64C995C" w14:textId="77777777" w:rsidR="00EB5F77" w:rsidRPr="0055028E"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3A42409" w14:textId="77777777" w:rsidR="00EB5F77" w:rsidRPr="0055028E"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B0716EF" w14:textId="77777777" w:rsidR="00EB5F77" w:rsidRPr="0055028E"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A0781FF" w14:textId="77777777" w:rsidR="00EB5F77" w:rsidRPr="0055028E"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D13162A" w14:textId="77777777" w:rsidR="00EB5F77" w:rsidRPr="0055028E"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0460CEB" w14:textId="77777777" w:rsidR="00EB5F77" w:rsidRPr="0055028E" w:rsidRDefault="00EB5F77" w:rsidP="00EB5F77">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0A6A6E0A" w14:textId="77777777" w:rsidR="00EB5F77" w:rsidRPr="0055028E" w:rsidDel="00436016" w:rsidRDefault="00EB5F77" w:rsidP="00EB5F77">
            <w:pPr>
              <w:pStyle w:val="TableText"/>
              <w:widowControl w:val="0"/>
              <w:rPr>
                <w:rFonts w:ascii="Tahoma" w:hAnsi="Tahoma" w:cs="Tahoma"/>
                <w:sz w:val="13"/>
              </w:rPr>
            </w:pPr>
          </w:p>
        </w:tc>
        <w:tc>
          <w:tcPr>
            <w:tcW w:w="540" w:type="dxa"/>
            <w:tcBorders>
              <w:bottom w:val="single" w:sz="4" w:space="0" w:color="auto"/>
            </w:tcBorders>
            <w:shd w:val="clear" w:color="auto" w:fill="auto"/>
          </w:tcPr>
          <w:p w14:paraId="300C20DE" w14:textId="77777777" w:rsidR="00EB5F77" w:rsidRPr="0055028E" w:rsidRDefault="00EB5F77" w:rsidP="00EB5F77">
            <w:pPr>
              <w:pStyle w:val="TableText"/>
              <w:widowControl w:val="0"/>
              <w:spacing w:before="120"/>
              <w:rPr>
                <w:rFonts w:ascii="Tahoma" w:hAnsi="Tahoma" w:cs="Tahoma"/>
                <w:sz w:val="13"/>
              </w:rPr>
            </w:pPr>
          </w:p>
        </w:tc>
        <w:tc>
          <w:tcPr>
            <w:tcW w:w="472" w:type="dxa"/>
            <w:tcBorders>
              <w:bottom w:val="single" w:sz="4" w:space="0" w:color="auto"/>
            </w:tcBorders>
            <w:shd w:val="clear" w:color="auto" w:fill="auto"/>
            <w:vAlign w:val="center"/>
          </w:tcPr>
          <w:p w14:paraId="5C55B711" w14:textId="77777777" w:rsidR="00EB5F77" w:rsidRPr="0055028E" w:rsidDel="00436016" w:rsidRDefault="00EB5F77" w:rsidP="00EB5F77">
            <w:pPr>
              <w:pStyle w:val="TableText"/>
              <w:widowControl w:val="0"/>
              <w:rPr>
                <w:rFonts w:ascii="Tahoma" w:hAnsi="Tahoma" w:cs="Tahoma"/>
                <w:sz w:val="13"/>
              </w:rPr>
            </w:pPr>
          </w:p>
        </w:tc>
        <w:tc>
          <w:tcPr>
            <w:tcW w:w="484" w:type="dxa"/>
            <w:tcBorders>
              <w:bottom w:val="single" w:sz="4" w:space="0" w:color="auto"/>
            </w:tcBorders>
          </w:tcPr>
          <w:p w14:paraId="5F5CFFE2" w14:textId="77777777" w:rsidR="00EB5F77" w:rsidRPr="0055028E" w:rsidRDefault="00EB5F77" w:rsidP="00EB5F77">
            <w:pPr>
              <w:pStyle w:val="TableText"/>
              <w:widowControl w:val="0"/>
              <w:rPr>
                <w:rFonts w:ascii="Tahoma" w:hAnsi="Tahoma" w:cs="Tahoma"/>
                <w:sz w:val="13"/>
              </w:rPr>
            </w:pPr>
            <w:r w:rsidRPr="0055028E">
              <w:rPr>
                <w:rFonts w:ascii="Tahoma" w:hAnsi="Tahoma" w:cs="Tahoma"/>
                <w:sz w:val="13"/>
              </w:rPr>
              <w:t>A</w:t>
            </w:r>
          </w:p>
        </w:tc>
      </w:tr>
      <w:tr w:rsidR="00B65274" w:rsidRPr="0055028E" w:rsidDel="00436016" w14:paraId="3B2EECEC" w14:textId="77777777" w:rsidTr="00124319">
        <w:trPr>
          <w:trHeight w:val="145"/>
        </w:trPr>
        <w:tc>
          <w:tcPr>
            <w:tcW w:w="2194" w:type="dxa"/>
            <w:gridSpan w:val="2"/>
            <w:tcBorders>
              <w:bottom w:val="single" w:sz="4" w:space="0" w:color="auto"/>
            </w:tcBorders>
            <w:shd w:val="clear" w:color="auto" w:fill="FABF8F"/>
            <w:vAlign w:val="center"/>
          </w:tcPr>
          <w:p w14:paraId="372F97F8" w14:textId="77777777" w:rsidR="00EB5F77" w:rsidRPr="00246CED" w:rsidRDefault="00EB5F77" w:rsidP="00EB5F77">
            <w:pPr>
              <w:pStyle w:val="Heading2"/>
              <w:ind w:left="-15" w:firstLine="15"/>
              <w:rPr>
                <w:rFonts w:ascii="Tahoma" w:hAnsi="Tahoma" w:cs="Tahoma"/>
                <w:b w:val="0"/>
                <w:sz w:val="14"/>
                <w:szCs w:val="14"/>
                <w:lang w:val="ru-RU"/>
              </w:rPr>
            </w:pPr>
            <w:bookmarkStart w:id="315" w:name="_Toc377667719"/>
            <w:r w:rsidRPr="00246CED">
              <w:rPr>
                <w:rFonts w:ascii="Tahoma" w:hAnsi="Tahoma" w:cs="Tahoma"/>
                <w:b w:val="0"/>
                <w:sz w:val="14"/>
                <w:lang w:val="ru-RU"/>
              </w:rPr>
              <w:t xml:space="preserve">Управление правами </w:t>
            </w:r>
            <w:r w:rsidRPr="0055028E">
              <w:rPr>
                <w:rFonts w:ascii="Tahoma" w:hAnsi="Tahoma" w:cs="Tahoma"/>
                <w:b w:val="0"/>
                <w:sz w:val="14"/>
              </w:rPr>
              <w:t>Microsoft</w:t>
            </w:r>
            <w:r w:rsidRPr="00246CED">
              <w:rPr>
                <w:rFonts w:ascii="Tahoma" w:hAnsi="Tahoma" w:cs="Tahoma"/>
                <w:b w:val="0"/>
                <w:sz w:val="14"/>
                <w:lang w:val="ru-RU"/>
              </w:rPr>
              <w:t xml:space="preserve"> </w:t>
            </w:r>
            <w:r w:rsidRPr="0055028E">
              <w:rPr>
                <w:rFonts w:ascii="Tahoma" w:hAnsi="Tahoma" w:cs="Tahoma"/>
                <w:b w:val="0"/>
                <w:sz w:val="14"/>
              </w:rPr>
              <w:t>Academic</w:t>
            </w:r>
            <w:r w:rsidRPr="00246CED">
              <w:rPr>
                <w:rFonts w:ascii="Tahoma" w:hAnsi="Tahoma" w:cs="Tahoma"/>
                <w:b w:val="0"/>
                <w:sz w:val="14"/>
                <w:lang w:val="ru-RU"/>
              </w:rPr>
              <w:t xml:space="preserve"> (подписная лицензия «на пользователя»)</w:t>
            </w:r>
            <w:bookmarkEnd w:id="315"/>
          </w:p>
        </w:tc>
        <w:tc>
          <w:tcPr>
            <w:tcW w:w="776" w:type="dxa"/>
            <w:tcBorders>
              <w:bottom w:val="single" w:sz="4" w:space="0" w:color="auto"/>
            </w:tcBorders>
            <w:shd w:val="clear" w:color="auto" w:fill="FABF8F"/>
            <w:vAlign w:val="center"/>
          </w:tcPr>
          <w:p w14:paraId="37E5D438" w14:textId="77777777" w:rsidR="00EB5F77" w:rsidRPr="00246CED" w:rsidRDefault="00EB5F77" w:rsidP="00EB5F77">
            <w:pPr>
              <w:pStyle w:val="TableText"/>
              <w:widowControl w:val="0"/>
              <w:rPr>
                <w:b/>
                <w:color w:val="0000FF"/>
                <w:sz w:val="13"/>
                <w:szCs w:val="13"/>
                <w:u w:val="single"/>
                <w:lang w:val="ru-RU"/>
              </w:rPr>
            </w:pPr>
          </w:p>
        </w:tc>
        <w:tc>
          <w:tcPr>
            <w:tcW w:w="450" w:type="dxa"/>
            <w:tcBorders>
              <w:bottom w:val="single" w:sz="4" w:space="0" w:color="auto"/>
            </w:tcBorders>
            <w:shd w:val="clear" w:color="auto" w:fill="FABF8F"/>
            <w:vAlign w:val="center"/>
          </w:tcPr>
          <w:p w14:paraId="070B3AFE" w14:textId="77777777" w:rsidR="00EB5F77" w:rsidRPr="0055028E" w:rsidRDefault="00EB5F77" w:rsidP="00EB5F77">
            <w:pPr>
              <w:pStyle w:val="TableText"/>
              <w:widowControl w:val="0"/>
              <w:spacing w:before="120"/>
              <w:rPr>
                <w:rFonts w:ascii="Tahoma" w:hAnsi="Tahoma" w:cs="Tahoma"/>
                <w:color w:val="000000"/>
                <w:sz w:val="13"/>
              </w:rPr>
            </w:pPr>
            <w:r w:rsidRPr="0055028E">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54E2E329" w14:textId="77777777" w:rsidR="00EB5F77" w:rsidRPr="0055028E" w:rsidRDefault="00EB5F77" w:rsidP="00EB5F77">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F318146" w14:textId="77777777" w:rsidR="00EB5F77" w:rsidRPr="0055028E"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9392B0D" w14:textId="77777777" w:rsidR="00EB5F77" w:rsidRPr="0055028E"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1357CA6" w14:textId="77777777" w:rsidR="00EB5F77" w:rsidRPr="0055028E"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BFBA77F" w14:textId="77777777" w:rsidR="00EB5F77" w:rsidRPr="0055028E"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055A002" w14:textId="77777777" w:rsidR="00EB5F77" w:rsidRPr="0055028E"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FE843B7" w14:textId="77777777" w:rsidR="00EB5F77" w:rsidRPr="0055028E"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C7ABF42" w14:textId="77777777" w:rsidR="00EB5F77" w:rsidRPr="0055028E"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C0849E0" w14:textId="77777777" w:rsidR="00EB5F77" w:rsidRPr="0055028E"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506FCCE" w14:textId="77777777" w:rsidR="00EB5F77" w:rsidRPr="0055028E"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81D29EE" w14:textId="77777777" w:rsidR="00EB5F77" w:rsidRPr="0055028E"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1DE40B1" w14:textId="77777777" w:rsidR="00EB5F77" w:rsidRPr="0055028E" w:rsidDel="00436016" w:rsidRDefault="00EB5F77" w:rsidP="00EB5F77">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66486BD" w14:textId="77777777" w:rsidR="00EB5F77" w:rsidRPr="0055028E" w:rsidRDefault="00EB5F77" w:rsidP="00EB5F77">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4991E297" w14:textId="77777777" w:rsidR="00EB5F77" w:rsidRPr="0055028E" w:rsidDel="00436016" w:rsidRDefault="00EB5F77" w:rsidP="00EB5F77">
            <w:pPr>
              <w:pStyle w:val="TableText"/>
              <w:widowControl w:val="0"/>
              <w:rPr>
                <w:rFonts w:ascii="Tahoma" w:hAnsi="Tahoma" w:cs="Tahoma"/>
                <w:sz w:val="13"/>
              </w:rPr>
            </w:pPr>
          </w:p>
        </w:tc>
        <w:tc>
          <w:tcPr>
            <w:tcW w:w="540" w:type="dxa"/>
            <w:tcBorders>
              <w:bottom w:val="single" w:sz="4" w:space="0" w:color="auto"/>
            </w:tcBorders>
            <w:shd w:val="clear" w:color="auto" w:fill="FABF8F"/>
          </w:tcPr>
          <w:p w14:paraId="7CAEA434" w14:textId="77777777" w:rsidR="00EB5F77" w:rsidRPr="0055028E" w:rsidRDefault="00EB5F77" w:rsidP="00EB5F77">
            <w:pPr>
              <w:pStyle w:val="TableText"/>
              <w:widowControl w:val="0"/>
              <w:spacing w:before="120"/>
              <w:rPr>
                <w:rFonts w:ascii="Tahoma" w:hAnsi="Tahoma" w:cs="Tahoma"/>
                <w:sz w:val="13"/>
              </w:rPr>
            </w:pPr>
            <w:r w:rsidRPr="0055028E">
              <w:rPr>
                <w:rFonts w:ascii="Tahoma" w:hAnsi="Tahoma" w:cs="Tahoma"/>
                <w:sz w:val="13"/>
              </w:rPr>
              <w:t>A, ST (только EES)</w:t>
            </w:r>
          </w:p>
        </w:tc>
        <w:tc>
          <w:tcPr>
            <w:tcW w:w="472" w:type="dxa"/>
            <w:tcBorders>
              <w:bottom w:val="single" w:sz="4" w:space="0" w:color="auto"/>
            </w:tcBorders>
            <w:shd w:val="clear" w:color="auto" w:fill="FABF8F"/>
            <w:vAlign w:val="center"/>
          </w:tcPr>
          <w:p w14:paraId="52DE4791" w14:textId="77777777" w:rsidR="00EB5F77" w:rsidRPr="0055028E" w:rsidDel="00436016" w:rsidRDefault="00EB5F77" w:rsidP="00EB5F77">
            <w:pPr>
              <w:pStyle w:val="TableText"/>
              <w:widowControl w:val="0"/>
              <w:rPr>
                <w:rFonts w:ascii="Tahoma" w:hAnsi="Tahoma" w:cs="Tahoma"/>
                <w:sz w:val="13"/>
              </w:rPr>
            </w:pPr>
          </w:p>
        </w:tc>
        <w:tc>
          <w:tcPr>
            <w:tcW w:w="484" w:type="dxa"/>
            <w:tcBorders>
              <w:bottom w:val="single" w:sz="4" w:space="0" w:color="auto"/>
            </w:tcBorders>
            <w:shd w:val="clear" w:color="auto" w:fill="FABF8F"/>
          </w:tcPr>
          <w:p w14:paraId="346C5613" w14:textId="77777777" w:rsidR="00EB5F77" w:rsidRPr="0055028E" w:rsidRDefault="00EB5F77" w:rsidP="00EB5F77">
            <w:pPr>
              <w:pStyle w:val="TableText"/>
              <w:widowControl w:val="0"/>
              <w:rPr>
                <w:rFonts w:ascii="Tahoma" w:hAnsi="Tahoma" w:cs="Tahoma"/>
                <w:sz w:val="13"/>
              </w:rPr>
            </w:pPr>
          </w:p>
        </w:tc>
      </w:tr>
      <w:tr w:rsidR="00EB5F77" w:rsidRPr="0055028E" w:rsidDel="00436016" w14:paraId="71866432" w14:textId="77777777" w:rsidTr="00124319">
        <w:trPr>
          <w:trHeight w:val="145"/>
        </w:trPr>
        <w:tc>
          <w:tcPr>
            <w:tcW w:w="2194" w:type="dxa"/>
            <w:gridSpan w:val="2"/>
            <w:tcBorders>
              <w:bottom w:val="single" w:sz="4" w:space="0" w:color="auto"/>
            </w:tcBorders>
            <w:shd w:val="clear" w:color="auto" w:fill="auto"/>
            <w:vAlign w:val="center"/>
          </w:tcPr>
          <w:p w14:paraId="1243E14B" w14:textId="77777777" w:rsidR="00EB5F77" w:rsidRPr="00246CED" w:rsidRDefault="00EB5F77" w:rsidP="00EB5F77">
            <w:pPr>
              <w:pStyle w:val="Heading2"/>
              <w:ind w:left="-15" w:firstLine="15"/>
              <w:rPr>
                <w:rFonts w:ascii="Tahoma" w:hAnsi="Tahoma" w:cs="Tahoma"/>
                <w:b w:val="0"/>
                <w:sz w:val="14"/>
                <w:szCs w:val="14"/>
                <w:lang w:val="ru-RU"/>
              </w:rPr>
            </w:pPr>
            <w:bookmarkStart w:id="316" w:name="_Toc377667720"/>
            <w:r w:rsidRPr="0055028E">
              <w:rPr>
                <w:rFonts w:ascii="Tahoma" w:hAnsi="Tahoma" w:cs="Tahoma"/>
                <w:b w:val="0"/>
                <w:sz w:val="14"/>
              </w:rPr>
              <w:t>Add</w:t>
            </w:r>
            <w:r w:rsidRPr="00246CED">
              <w:rPr>
                <w:rFonts w:ascii="Tahoma" w:hAnsi="Tahoma" w:cs="Tahoma"/>
                <w:b w:val="0"/>
                <w:sz w:val="14"/>
                <w:lang w:val="ru-RU"/>
              </w:rPr>
              <w:t>-</w:t>
            </w:r>
            <w:r w:rsidRPr="0055028E">
              <w:rPr>
                <w:rFonts w:ascii="Tahoma" w:hAnsi="Tahoma" w:cs="Tahoma"/>
                <w:b w:val="0"/>
                <w:sz w:val="14"/>
              </w:rPr>
              <w:t>on</w:t>
            </w:r>
            <w:r w:rsidRPr="00246CED">
              <w:rPr>
                <w:rFonts w:ascii="Tahoma" w:hAnsi="Tahoma" w:cs="Tahoma"/>
                <w:b w:val="0"/>
                <w:sz w:val="14"/>
                <w:lang w:val="ru-RU"/>
              </w:rPr>
              <w:t xml:space="preserve"> для Управления правами </w:t>
            </w:r>
            <w:r w:rsidRPr="0055028E">
              <w:rPr>
                <w:rFonts w:ascii="Tahoma" w:hAnsi="Tahoma" w:cs="Tahoma"/>
                <w:b w:val="0"/>
                <w:sz w:val="14"/>
              </w:rPr>
              <w:t>Microsoft</w:t>
            </w:r>
            <w:r w:rsidRPr="00246CED">
              <w:rPr>
                <w:rFonts w:ascii="Tahoma" w:hAnsi="Tahoma" w:cs="Tahoma"/>
                <w:b w:val="0"/>
                <w:sz w:val="14"/>
                <w:lang w:val="ru-RU"/>
              </w:rPr>
              <w:t xml:space="preserve"> (подписная лицензия «на пользователя»)</w:t>
            </w:r>
            <w:bookmarkEnd w:id="316"/>
          </w:p>
        </w:tc>
        <w:tc>
          <w:tcPr>
            <w:tcW w:w="776" w:type="dxa"/>
            <w:tcBorders>
              <w:bottom w:val="single" w:sz="4" w:space="0" w:color="auto"/>
            </w:tcBorders>
            <w:shd w:val="clear" w:color="auto" w:fill="auto"/>
            <w:vAlign w:val="center"/>
          </w:tcPr>
          <w:p w14:paraId="5126BFA1" w14:textId="77777777" w:rsidR="00EB5F77" w:rsidRPr="00246CED" w:rsidRDefault="00EB5F77" w:rsidP="00EB5F77">
            <w:pPr>
              <w:pStyle w:val="TableText"/>
              <w:widowControl w:val="0"/>
              <w:rPr>
                <w:b/>
                <w:color w:val="0000FF"/>
                <w:sz w:val="13"/>
                <w:szCs w:val="13"/>
                <w:u w:val="single"/>
                <w:lang w:val="ru-RU"/>
              </w:rPr>
            </w:pPr>
          </w:p>
        </w:tc>
        <w:tc>
          <w:tcPr>
            <w:tcW w:w="450" w:type="dxa"/>
            <w:tcBorders>
              <w:bottom w:val="single" w:sz="4" w:space="0" w:color="auto"/>
            </w:tcBorders>
            <w:shd w:val="clear" w:color="auto" w:fill="auto"/>
            <w:vAlign w:val="center"/>
          </w:tcPr>
          <w:p w14:paraId="569264F8" w14:textId="77777777" w:rsidR="00EB5F77" w:rsidRPr="0055028E" w:rsidRDefault="00EB5F77" w:rsidP="00EB5F77">
            <w:pPr>
              <w:pStyle w:val="TableText"/>
              <w:widowControl w:val="0"/>
              <w:spacing w:before="120"/>
              <w:rPr>
                <w:rFonts w:ascii="Tahoma" w:hAnsi="Tahoma" w:cs="Tahoma"/>
                <w:color w:val="000000"/>
                <w:sz w:val="13"/>
              </w:rPr>
            </w:pPr>
            <w:r w:rsidRPr="0055028E">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493863FF" w14:textId="77777777" w:rsidR="00EB5F77" w:rsidRPr="0055028E" w:rsidRDefault="00EB5F77" w:rsidP="00EB5F7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36108AD" w14:textId="77777777" w:rsidR="00EB5F77" w:rsidRPr="0055028E"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C96A2ED" w14:textId="77777777" w:rsidR="00EB5F77" w:rsidRPr="0055028E"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9F51BEB" w14:textId="77777777" w:rsidR="00EB5F77" w:rsidRPr="0055028E"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B3CB43B" w14:textId="77777777" w:rsidR="00EB5F77" w:rsidRPr="0055028E"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2DAF535" w14:textId="77777777" w:rsidR="00EB5F77" w:rsidRPr="0055028E"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4FDA774" w14:textId="77777777" w:rsidR="00EB5F77" w:rsidRPr="0055028E"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20DE5A2" w14:textId="77777777" w:rsidR="00EB5F77" w:rsidRPr="0055028E"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A2F562F" w14:textId="77777777" w:rsidR="00EB5F77" w:rsidRPr="0055028E"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50A3D36" w14:textId="77777777" w:rsidR="00EB5F77" w:rsidRPr="0055028E"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4DB2F49" w14:textId="77777777" w:rsidR="00EB5F77" w:rsidRPr="0055028E"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B1E838" w14:textId="77777777" w:rsidR="00EB5F77" w:rsidRPr="0055028E"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26B157" w14:textId="77777777" w:rsidR="00EB5F77" w:rsidRPr="0055028E" w:rsidRDefault="00EB5F77" w:rsidP="00EB5F77">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0A6E4055" w14:textId="77777777" w:rsidR="00EB5F77" w:rsidRPr="0055028E" w:rsidDel="00436016" w:rsidRDefault="00EB5F77" w:rsidP="00EB5F77">
            <w:pPr>
              <w:pStyle w:val="TableText"/>
              <w:widowControl w:val="0"/>
              <w:rPr>
                <w:rFonts w:ascii="Tahoma" w:hAnsi="Tahoma" w:cs="Tahoma"/>
                <w:sz w:val="13"/>
              </w:rPr>
            </w:pPr>
          </w:p>
        </w:tc>
        <w:tc>
          <w:tcPr>
            <w:tcW w:w="540" w:type="dxa"/>
            <w:tcBorders>
              <w:bottom w:val="single" w:sz="4" w:space="0" w:color="auto"/>
            </w:tcBorders>
            <w:shd w:val="clear" w:color="auto" w:fill="auto"/>
          </w:tcPr>
          <w:p w14:paraId="42A6BBBE" w14:textId="77777777" w:rsidR="00EB5F77" w:rsidRPr="0055028E" w:rsidRDefault="00EB5F77" w:rsidP="00EB5F77">
            <w:pPr>
              <w:pStyle w:val="TableText"/>
              <w:widowControl w:val="0"/>
              <w:spacing w:before="120"/>
              <w:rPr>
                <w:rFonts w:ascii="Tahoma" w:hAnsi="Tahoma" w:cs="Tahoma"/>
                <w:sz w:val="13"/>
              </w:rPr>
            </w:pPr>
          </w:p>
        </w:tc>
        <w:tc>
          <w:tcPr>
            <w:tcW w:w="472" w:type="dxa"/>
            <w:tcBorders>
              <w:bottom w:val="single" w:sz="4" w:space="0" w:color="auto"/>
            </w:tcBorders>
            <w:shd w:val="clear" w:color="auto" w:fill="auto"/>
            <w:vAlign w:val="center"/>
          </w:tcPr>
          <w:p w14:paraId="117D5113" w14:textId="77777777" w:rsidR="00EB5F77" w:rsidRPr="0055028E" w:rsidDel="00436016" w:rsidRDefault="00EB5F77" w:rsidP="00EB5F77">
            <w:pPr>
              <w:pStyle w:val="TableText"/>
              <w:widowControl w:val="0"/>
              <w:rPr>
                <w:rFonts w:ascii="Tahoma" w:hAnsi="Tahoma" w:cs="Tahoma"/>
                <w:sz w:val="13"/>
              </w:rPr>
            </w:pPr>
          </w:p>
        </w:tc>
        <w:tc>
          <w:tcPr>
            <w:tcW w:w="484" w:type="dxa"/>
            <w:tcBorders>
              <w:bottom w:val="single" w:sz="4" w:space="0" w:color="auto"/>
            </w:tcBorders>
            <w:shd w:val="clear" w:color="auto" w:fill="auto"/>
          </w:tcPr>
          <w:p w14:paraId="0F9C12B5" w14:textId="77777777" w:rsidR="00EB5F77" w:rsidRPr="0055028E" w:rsidRDefault="00EB5F77" w:rsidP="00EB5F77">
            <w:pPr>
              <w:pStyle w:val="TableText"/>
              <w:widowControl w:val="0"/>
              <w:rPr>
                <w:rFonts w:ascii="Tahoma" w:hAnsi="Tahoma" w:cs="Tahoma"/>
                <w:sz w:val="13"/>
              </w:rPr>
            </w:pPr>
          </w:p>
        </w:tc>
      </w:tr>
      <w:tr w:rsidR="00913A0A" w:rsidRPr="0055028E" w:rsidDel="00436016" w14:paraId="33A17956" w14:textId="77777777" w:rsidTr="00124319">
        <w:trPr>
          <w:trHeight w:val="145"/>
        </w:trPr>
        <w:tc>
          <w:tcPr>
            <w:tcW w:w="2194" w:type="dxa"/>
            <w:gridSpan w:val="2"/>
            <w:tcBorders>
              <w:bottom w:val="single" w:sz="4" w:space="0" w:color="auto"/>
            </w:tcBorders>
            <w:shd w:val="clear" w:color="auto" w:fill="FABF8F"/>
            <w:vAlign w:val="center"/>
          </w:tcPr>
          <w:p w14:paraId="4BBEC614" w14:textId="77777777" w:rsidR="00913A0A" w:rsidRPr="0055028E" w:rsidRDefault="00913A0A" w:rsidP="001A63C6">
            <w:pPr>
              <w:pStyle w:val="Heading2"/>
              <w:ind w:left="-15" w:firstLine="15"/>
              <w:rPr>
                <w:rFonts w:ascii="Tahoma" w:hAnsi="Tahoma" w:cs="Tahoma"/>
                <w:b w:val="0"/>
                <w:sz w:val="14"/>
                <w:szCs w:val="16"/>
              </w:rPr>
            </w:pPr>
            <w:bookmarkStart w:id="317" w:name="_Toc336338023"/>
            <w:bookmarkStart w:id="318" w:name="_Toc377667721"/>
            <w:r w:rsidRPr="0055028E">
              <w:rPr>
                <w:rFonts w:ascii="Tahoma" w:hAnsi="Tahoma" w:cs="Tahoma"/>
                <w:b w:val="0"/>
                <w:sz w:val="14"/>
                <w:szCs w:val="14"/>
              </w:rPr>
              <w:t>Microsoft Translator API</w:t>
            </w:r>
            <w:bookmarkEnd w:id="317"/>
            <w:bookmarkEnd w:id="318"/>
          </w:p>
        </w:tc>
        <w:tc>
          <w:tcPr>
            <w:tcW w:w="776" w:type="dxa"/>
            <w:tcBorders>
              <w:bottom w:val="single" w:sz="4" w:space="0" w:color="auto"/>
            </w:tcBorders>
            <w:shd w:val="clear" w:color="auto" w:fill="FABF8F"/>
            <w:vAlign w:val="center"/>
          </w:tcPr>
          <w:p w14:paraId="70C1C71A" w14:textId="77777777" w:rsidR="00913A0A" w:rsidRPr="0055028E"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14:paraId="5500287B" w14:textId="77777777" w:rsidR="00913A0A" w:rsidRPr="0055028E" w:rsidRDefault="00913A0A" w:rsidP="001A63C6">
            <w:pPr>
              <w:pStyle w:val="TableText"/>
              <w:widowControl w:val="0"/>
              <w:spacing w:before="120"/>
              <w:rPr>
                <w:rFonts w:ascii="Tahoma" w:hAnsi="Tahoma" w:cs="Tahoma"/>
                <w:color w:val="000000"/>
                <w:sz w:val="13"/>
              </w:rPr>
            </w:pPr>
            <w:r w:rsidRPr="0055028E">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021DD03A"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CC9F6DE" w14:textId="77777777" w:rsidR="00913A0A" w:rsidRPr="0055028E"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B108C85" w14:textId="77777777" w:rsidR="00913A0A" w:rsidRPr="0055028E"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4EBD469" w14:textId="77777777" w:rsidR="00913A0A" w:rsidRPr="0055028E"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64090FE" w14:textId="77777777" w:rsidR="00913A0A" w:rsidRPr="0055028E"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0739BE" w14:textId="77777777" w:rsidR="00913A0A" w:rsidRPr="0055028E"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3EDCDB" w14:textId="77777777" w:rsidR="00913A0A" w:rsidRPr="0055028E"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CAB8531" w14:textId="77777777" w:rsidR="00913A0A" w:rsidRPr="0055028E"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217528" w14:textId="77777777" w:rsidR="00913A0A" w:rsidRPr="0055028E"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D983687" w14:textId="77777777" w:rsidR="00913A0A" w:rsidRPr="0055028E"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370BF53" w14:textId="77777777" w:rsidR="00913A0A" w:rsidRPr="0055028E"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7688462" w14:textId="77777777" w:rsidR="00913A0A" w:rsidRPr="0055028E"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FAB640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0D29B591" w14:textId="77777777" w:rsidR="00913A0A" w:rsidRPr="0055028E" w:rsidDel="00436016"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4273EAA" w14:textId="77777777" w:rsidR="00913A0A" w:rsidRPr="0055028E" w:rsidRDefault="00913A0A"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FABF8F"/>
            <w:vAlign w:val="center"/>
          </w:tcPr>
          <w:p w14:paraId="409BC212" w14:textId="77777777" w:rsidR="00913A0A" w:rsidRPr="0055028E"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270FCDD" w14:textId="77777777" w:rsidR="00913A0A" w:rsidRPr="0055028E" w:rsidDel="00436016" w:rsidRDefault="002C4BA9" w:rsidP="001A63C6">
            <w:pPr>
              <w:pStyle w:val="TableText"/>
              <w:widowControl w:val="0"/>
              <w:rPr>
                <w:rFonts w:ascii="Tahoma" w:hAnsi="Tahoma" w:cs="Tahoma"/>
                <w:sz w:val="13"/>
              </w:rPr>
            </w:pPr>
            <w:r w:rsidRPr="0055028E">
              <w:rPr>
                <w:rFonts w:ascii="Tahoma" w:hAnsi="Tahoma" w:cs="Tahoma"/>
                <w:sz w:val="13"/>
              </w:rPr>
              <w:t>A</w:t>
            </w:r>
          </w:p>
        </w:tc>
      </w:tr>
      <w:tr w:rsidR="008A0F85" w:rsidRPr="0055028E" w:rsidDel="00436016" w14:paraId="7D0E1628" w14:textId="77777777" w:rsidTr="00124319">
        <w:trPr>
          <w:trHeight w:val="145"/>
        </w:trPr>
        <w:tc>
          <w:tcPr>
            <w:tcW w:w="2194" w:type="dxa"/>
            <w:gridSpan w:val="2"/>
            <w:tcBorders>
              <w:bottom w:val="single" w:sz="4" w:space="0" w:color="auto"/>
            </w:tcBorders>
            <w:shd w:val="clear" w:color="auto" w:fill="auto"/>
            <w:vAlign w:val="center"/>
          </w:tcPr>
          <w:p w14:paraId="54B8A3EB" w14:textId="77777777" w:rsidR="00913A0A" w:rsidRPr="00246CED" w:rsidRDefault="00913A0A" w:rsidP="001A63C6">
            <w:pPr>
              <w:pStyle w:val="Heading2"/>
              <w:ind w:left="-15" w:firstLine="15"/>
              <w:rPr>
                <w:rFonts w:ascii="Tahoma" w:hAnsi="Tahoma" w:cs="Tahoma"/>
                <w:b w:val="0"/>
                <w:sz w:val="14"/>
                <w:szCs w:val="14"/>
                <w:lang w:val="ru-RU"/>
              </w:rPr>
            </w:pPr>
            <w:bookmarkStart w:id="319" w:name="_Toc377667722"/>
            <w:r w:rsidRPr="0055028E">
              <w:rPr>
                <w:rFonts w:ascii="Tahoma" w:hAnsi="Tahoma" w:cs="Tahoma"/>
                <w:b w:val="0"/>
                <w:sz w:val="14"/>
                <w:szCs w:val="14"/>
              </w:rPr>
              <w:t>Office</w:t>
            </w:r>
            <w:r w:rsidRPr="00246CED">
              <w:rPr>
                <w:rFonts w:ascii="Tahoma" w:hAnsi="Tahoma" w:cs="Tahoma"/>
                <w:b w:val="0"/>
                <w:sz w:val="14"/>
                <w:szCs w:val="14"/>
                <w:lang w:val="ru-RU"/>
              </w:rPr>
              <w:t xml:space="preserve"> 365 для среднего бизнеса (</w:t>
            </w:r>
            <w:r w:rsidRPr="0055028E">
              <w:rPr>
                <w:rFonts w:ascii="Tahoma" w:hAnsi="Tahoma" w:cs="Tahoma"/>
                <w:b w:val="0"/>
                <w:sz w:val="14"/>
                <w:szCs w:val="14"/>
              </w:rPr>
              <w:t>User</w:t>
            </w:r>
            <w:r w:rsidRPr="00246CED">
              <w:rPr>
                <w:rFonts w:ascii="Tahoma" w:hAnsi="Tahoma" w:cs="Tahoma"/>
                <w:b w:val="0"/>
                <w:sz w:val="14"/>
                <w:szCs w:val="14"/>
                <w:lang w:val="ru-RU"/>
              </w:rPr>
              <w:t xml:space="preserve"> </w:t>
            </w:r>
            <w:r w:rsidRPr="0055028E">
              <w:rPr>
                <w:rFonts w:ascii="Tahoma" w:hAnsi="Tahoma" w:cs="Tahoma"/>
                <w:b w:val="0"/>
                <w:sz w:val="14"/>
                <w:szCs w:val="14"/>
              </w:rPr>
              <w:t>SL</w:t>
            </w:r>
            <w:r w:rsidRPr="00246CED">
              <w:rPr>
                <w:rFonts w:ascii="Tahoma" w:hAnsi="Tahoma" w:cs="Tahoma"/>
                <w:b w:val="0"/>
                <w:sz w:val="14"/>
                <w:szCs w:val="14"/>
                <w:lang w:val="ru-RU"/>
              </w:rPr>
              <w:t>)</w:t>
            </w:r>
            <w:bookmarkEnd w:id="319"/>
          </w:p>
        </w:tc>
        <w:tc>
          <w:tcPr>
            <w:tcW w:w="776" w:type="dxa"/>
            <w:tcBorders>
              <w:bottom w:val="single" w:sz="4" w:space="0" w:color="auto"/>
            </w:tcBorders>
            <w:shd w:val="clear" w:color="auto" w:fill="auto"/>
            <w:vAlign w:val="center"/>
          </w:tcPr>
          <w:p w14:paraId="4A7559BE" w14:textId="77777777" w:rsidR="00913A0A" w:rsidRPr="00246CED" w:rsidRDefault="00913A0A" w:rsidP="001A63C6">
            <w:pPr>
              <w:pStyle w:val="TableText"/>
              <w:widowControl w:val="0"/>
              <w:rPr>
                <w:b/>
                <w:color w:val="0000FF"/>
                <w:sz w:val="13"/>
                <w:szCs w:val="13"/>
                <w:u w:val="single"/>
                <w:lang w:val="ru-RU"/>
              </w:rPr>
            </w:pPr>
          </w:p>
        </w:tc>
        <w:tc>
          <w:tcPr>
            <w:tcW w:w="450" w:type="dxa"/>
            <w:tcBorders>
              <w:bottom w:val="single" w:sz="4" w:space="0" w:color="auto"/>
            </w:tcBorders>
            <w:shd w:val="clear" w:color="auto" w:fill="auto"/>
          </w:tcPr>
          <w:p w14:paraId="1300B308" w14:textId="77777777" w:rsidR="00913A0A" w:rsidRPr="0055028E" w:rsidRDefault="00913A0A" w:rsidP="001A63C6">
            <w:pPr>
              <w:pStyle w:val="TableText"/>
              <w:widowControl w:val="0"/>
              <w:spacing w:before="120"/>
              <w:rPr>
                <w:rFonts w:ascii="Tahoma" w:hAnsi="Tahoma" w:cs="Tahoma"/>
                <w:color w:val="000000"/>
                <w:sz w:val="13"/>
              </w:rPr>
            </w:pPr>
            <w:r w:rsidRPr="0055028E">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1CE0E7B1"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B252419" w14:textId="77777777" w:rsidR="00913A0A" w:rsidRPr="0055028E"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AE6D921" w14:textId="77777777" w:rsidR="00913A0A" w:rsidRPr="0055028E"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5249F2D" w14:textId="77777777" w:rsidR="00913A0A" w:rsidRPr="0055028E"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8FB7988" w14:textId="77777777" w:rsidR="00913A0A" w:rsidRPr="0055028E"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2723DBB" w14:textId="77777777" w:rsidR="00913A0A" w:rsidRPr="0055028E"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3B71B48" w14:textId="77777777" w:rsidR="00913A0A" w:rsidRPr="0055028E"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29E65CF" w14:textId="77777777" w:rsidR="00913A0A" w:rsidRPr="0055028E"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51B48912" w14:textId="77777777" w:rsidR="00913A0A" w:rsidRPr="0055028E" w:rsidDel="00436016"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5FB4D56" w14:textId="77777777" w:rsidR="00913A0A" w:rsidRPr="0055028E"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4D28EE4"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7CC0B8EF" w14:textId="77777777" w:rsidR="00913A0A" w:rsidRPr="0055028E" w:rsidDel="00436016"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vAlign w:val="center"/>
          </w:tcPr>
          <w:p w14:paraId="0883AF8D" w14:textId="77777777" w:rsidR="00913A0A" w:rsidRPr="0055028E" w:rsidRDefault="00913A0A"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auto"/>
            <w:vAlign w:val="center"/>
          </w:tcPr>
          <w:p w14:paraId="3EF2581D" w14:textId="77777777" w:rsidR="00913A0A" w:rsidRPr="0055028E" w:rsidDel="00436016" w:rsidRDefault="00913A0A" w:rsidP="001A63C6">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shd w:val="clear" w:color="auto" w:fill="auto"/>
          </w:tcPr>
          <w:p w14:paraId="722B2A99" w14:textId="77777777" w:rsidR="00913A0A" w:rsidRPr="0055028E" w:rsidRDefault="00913A0A" w:rsidP="001A63C6">
            <w:pPr>
              <w:pStyle w:val="TableText"/>
              <w:widowControl w:val="0"/>
              <w:rPr>
                <w:rFonts w:ascii="Tahoma" w:hAnsi="Tahoma" w:cs="Tahoma"/>
                <w:sz w:val="13"/>
              </w:rPr>
            </w:pPr>
          </w:p>
        </w:tc>
      </w:tr>
      <w:tr w:rsidR="00913A0A" w:rsidRPr="0055028E" w:rsidDel="00436016" w14:paraId="024BDE02" w14:textId="77777777" w:rsidTr="00124319">
        <w:trPr>
          <w:trHeight w:val="145"/>
        </w:trPr>
        <w:tc>
          <w:tcPr>
            <w:tcW w:w="2194" w:type="dxa"/>
            <w:gridSpan w:val="2"/>
            <w:tcBorders>
              <w:bottom w:val="single" w:sz="4" w:space="0" w:color="auto"/>
            </w:tcBorders>
            <w:shd w:val="clear" w:color="auto" w:fill="FABF8F"/>
            <w:vAlign w:val="center"/>
          </w:tcPr>
          <w:p w14:paraId="2074EFFF" w14:textId="77777777" w:rsidR="00913A0A" w:rsidRPr="00246CED" w:rsidRDefault="00913A0A" w:rsidP="001A63C6">
            <w:pPr>
              <w:pStyle w:val="Heading2"/>
              <w:ind w:left="-15" w:firstLine="15"/>
              <w:rPr>
                <w:rFonts w:ascii="Tahoma" w:hAnsi="Tahoma" w:cs="Tahoma"/>
                <w:b w:val="0"/>
                <w:sz w:val="14"/>
                <w:szCs w:val="16"/>
                <w:lang w:val="ru-RU"/>
              </w:rPr>
            </w:pPr>
            <w:bookmarkStart w:id="320" w:name="_Toc336338024"/>
            <w:bookmarkStart w:id="321" w:name="_Toc377667723"/>
            <w:r w:rsidRPr="0055028E">
              <w:rPr>
                <w:rFonts w:ascii="Tahoma" w:hAnsi="Tahoma" w:cs="Tahoma"/>
                <w:b w:val="0"/>
                <w:sz w:val="14"/>
                <w:szCs w:val="16"/>
              </w:rPr>
              <w:t>Office</w:t>
            </w:r>
            <w:r w:rsidRPr="00246CED">
              <w:rPr>
                <w:rFonts w:ascii="Tahoma" w:hAnsi="Tahoma" w:cs="Tahoma"/>
                <w:b w:val="0"/>
                <w:sz w:val="14"/>
                <w:szCs w:val="16"/>
                <w:lang w:val="ru-RU"/>
              </w:rPr>
              <w:t xml:space="preserve"> 365 </w:t>
            </w:r>
            <w:r w:rsidRPr="0055028E">
              <w:rPr>
                <w:rFonts w:ascii="Tahoma" w:hAnsi="Tahoma" w:cs="Tahoma"/>
                <w:b w:val="0"/>
                <w:sz w:val="14"/>
                <w:szCs w:val="16"/>
              </w:rPr>
              <w:t>Education</w:t>
            </w:r>
            <w:r w:rsidRPr="00246CED">
              <w:rPr>
                <w:rFonts w:ascii="Tahoma" w:hAnsi="Tahoma" w:cs="Tahoma"/>
                <w:b w:val="0"/>
                <w:sz w:val="14"/>
                <w:szCs w:val="16"/>
                <w:lang w:val="ru-RU"/>
              </w:rPr>
              <w:t xml:space="preserve"> </w:t>
            </w:r>
            <w:r w:rsidRPr="0055028E">
              <w:rPr>
                <w:rFonts w:ascii="Tahoma" w:hAnsi="Tahoma" w:cs="Tahoma"/>
                <w:b w:val="0"/>
                <w:sz w:val="14"/>
                <w:szCs w:val="16"/>
              </w:rPr>
              <w:t>A</w:t>
            </w:r>
            <w:r w:rsidRPr="00246CED">
              <w:rPr>
                <w:rFonts w:ascii="Tahoma" w:hAnsi="Tahoma" w:cs="Tahoma"/>
                <w:b w:val="0"/>
                <w:sz w:val="14"/>
                <w:szCs w:val="16"/>
                <w:lang w:val="ru-RU"/>
              </w:rPr>
              <w:t xml:space="preserve">2 (лицензии </w:t>
            </w:r>
            <w:r w:rsidRPr="0055028E">
              <w:rPr>
                <w:rFonts w:ascii="Tahoma" w:hAnsi="Tahoma" w:cs="Tahoma"/>
                <w:b w:val="0"/>
                <w:sz w:val="14"/>
                <w:szCs w:val="16"/>
              </w:rPr>
              <w:t>SL</w:t>
            </w:r>
            <w:r w:rsidRPr="00246CED">
              <w:rPr>
                <w:rFonts w:ascii="Tahoma" w:hAnsi="Tahoma" w:cs="Tahoma"/>
                <w:b w:val="0"/>
                <w:sz w:val="14"/>
                <w:szCs w:val="16"/>
                <w:lang w:val="ru-RU"/>
              </w:rPr>
              <w:t xml:space="preserve"> «на пользователя»)</w:t>
            </w:r>
            <w:bookmarkEnd w:id="320"/>
            <w:bookmarkEnd w:id="321"/>
          </w:p>
        </w:tc>
        <w:tc>
          <w:tcPr>
            <w:tcW w:w="776" w:type="dxa"/>
            <w:tcBorders>
              <w:bottom w:val="single" w:sz="4" w:space="0" w:color="auto"/>
            </w:tcBorders>
            <w:shd w:val="clear" w:color="auto" w:fill="FABF8F"/>
            <w:vAlign w:val="center"/>
          </w:tcPr>
          <w:p w14:paraId="4127E007" w14:textId="77777777" w:rsidR="00913A0A" w:rsidRPr="0055028E" w:rsidRDefault="00EE557A" w:rsidP="001A63C6">
            <w:pPr>
              <w:pStyle w:val="TableText"/>
              <w:widowControl w:val="0"/>
              <w:rPr>
                <w:b/>
                <w:color w:val="0000FF"/>
                <w:sz w:val="13"/>
                <w:szCs w:val="13"/>
                <w:u w:val="single"/>
              </w:rPr>
            </w:pPr>
            <w:hyperlink w:anchor="_5_Office_365_1" w:history="1">
              <w:r w:rsidR="0028221A" w:rsidRPr="0055028E">
                <w:rPr>
                  <w:rStyle w:val="Hyperlink"/>
                  <w:b/>
                  <w:sz w:val="13"/>
                  <w:szCs w:val="13"/>
                </w:rPr>
                <w:t>5</w:t>
              </w:r>
            </w:hyperlink>
          </w:p>
        </w:tc>
        <w:tc>
          <w:tcPr>
            <w:tcW w:w="450" w:type="dxa"/>
            <w:tcBorders>
              <w:bottom w:val="single" w:sz="4" w:space="0" w:color="auto"/>
            </w:tcBorders>
            <w:shd w:val="clear" w:color="auto" w:fill="FABF8F"/>
            <w:vAlign w:val="center"/>
          </w:tcPr>
          <w:p w14:paraId="31CA56F1"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3A7632B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638393A7" w14:textId="77777777" w:rsidR="00913A0A" w:rsidRPr="0055028E"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9C46853" w14:textId="77777777" w:rsidR="00913A0A" w:rsidRPr="0055028E"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EE31F42" w14:textId="77777777" w:rsidR="00913A0A" w:rsidRPr="0055028E"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A32D80E" w14:textId="77777777" w:rsidR="00913A0A" w:rsidRPr="0055028E"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9769F3" w14:textId="77777777" w:rsidR="00913A0A" w:rsidRPr="0055028E"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AC87974" w14:textId="77777777" w:rsidR="00913A0A" w:rsidRPr="0055028E"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7E81961" w14:textId="77777777" w:rsidR="00913A0A" w:rsidRPr="0055028E"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E226798" w14:textId="77777777" w:rsidR="00913A0A" w:rsidRPr="0055028E"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8ED0563" w14:textId="77777777" w:rsidR="00913A0A" w:rsidRPr="0055028E"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7F498A2" w14:textId="77777777" w:rsidR="00913A0A" w:rsidRPr="0055028E"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D904775" w14:textId="77777777" w:rsidR="00913A0A" w:rsidRPr="0055028E"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3122DB7"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4B70B9FE" w14:textId="77777777" w:rsidR="00913A0A" w:rsidRPr="0055028E" w:rsidDel="00436016"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3E9C306C" w14:textId="77777777" w:rsidR="00913A0A" w:rsidRPr="0055028E" w:rsidDel="00436016" w:rsidRDefault="00913A0A" w:rsidP="001A63C6">
            <w:pPr>
              <w:pStyle w:val="TableText"/>
              <w:widowControl w:val="0"/>
              <w:rPr>
                <w:rFonts w:ascii="Tahoma" w:hAnsi="Tahoma" w:cs="Tahoma"/>
                <w:sz w:val="13"/>
              </w:rPr>
            </w:pPr>
            <w:r w:rsidRPr="0055028E">
              <w:rPr>
                <w:rFonts w:ascii="Tahoma" w:hAnsi="Tahoma" w:cs="Tahoma"/>
                <w:sz w:val="13"/>
              </w:rPr>
              <w:t>A, ST (только EES)</w:t>
            </w:r>
          </w:p>
        </w:tc>
        <w:tc>
          <w:tcPr>
            <w:tcW w:w="472" w:type="dxa"/>
            <w:tcBorders>
              <w:bottom w:val="single" w:sz="4" w:space="0" w:color="auto"/>
            </w:tcBorders>
            <w:shd w:val="clear" w:color="auto" w:fill="FABF8F"/>
            <w:vAlign w:val="center"/>
          </w:tcPr>
          <w:p w14:paraId="08FA6F56" w14:textId="77777777" w:rsidR="00913A0A" w:rsidRPr="0055028E"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A8DF064" w14:textId="77777777" w:rsidR="00913A0A" w:rsidRPr="0055028E" w:rsidDel="00436016" w:rsidRDefault="00913A0A" w:rsidP="001A63C6">
            <w:pPr>
              <w:pStyle w:val="TableText"/>
              <w:widowControl w:val="0"/>
              <w:rPr>
                <w:rFonts w:ascii="Tahoma" w:hAnsi="Tahoma" w:cs="Tahoma"/>
                <w:sz w:val="13"/>
              </w:rPr>
            </w:pPr>
          </w:p>
        </w:tc>
      </w:tr>
      <w:tr w:rsidR="008A0F85" w:rsidRPr="0055028E" w:rsidDel="00436016" w14:paraId="3A055A98" w14:textId="77777777" w:rsidTr="00124319">
        <w:trPr>
          <w:trHeight w:val="145"/>
        </w:trPr>
        <w:tc>
          <w:tcPr>
            <w:tcW w:w="2194" w:type="dxa"/>
            <w:gridSpan w:val="2"/>
            <w:tcBorders>
              <w:bottom w:val="single" w:sz="4" w:space="0" w:color="auto"/>
            </w:tcBorders>
            <w:shd w:val="clear" w:color="auto" w:fill="auto"/>
            <w:vAlign w:val="center"/>
          </w:tcPr>
          <w:p w14:paraId="3390B69D" w14:textId="77777777" w:rsidR="00913A0A" w:rsidRPr="00246CED" w:rsidRDefault="00913A0A" w:rsidP="001A63C6">
            <w:pPr>
              <w:pStyle w:val="Heading2"/>
              <w:ind w:left="-15" w:firstLine="15"/>
              <w:rPr>
                <w:rFonts w:ascii="Tahoma" w:hAnsi="Tahoma" w:cs="Tahoma"/>
                <w:b w:val="0"/>
                <w:sz w:val="14"/>
                <w:szCs w:val="16"/>
                <w:lang w:val="ru-RU"/>
              </w:rPr>
            </w:pPr>
            <w:bookmarkStart w:id="322" w:name="_Toc336338025"/>
            <w:bookmarkStart w:id="323" w:name="_Toc377667724"/>
            <w:r w:rsidRPr="0055028E">
              <w:rPr>
                <w:rFonts w:ascii="Tahoma" w:hAnsi="Tahoma" w:cs="Tahoma"/>
                <w:b w:val="0"/>
                <w:sz w:val="14"/>
                <w:szCs w:val="16"/>
              </w:rPr>
              <w:t>Office</w:t>
            </w:r>
            <w:r w:rsidRPr="00246CED">
              <w:rPr>
                <w:rFonts w:ascii="Tahoma" w:hAnsi="Tahoma" w:cs="Tahoma"/>
                <w:b w:val="0"/>
                <w:sz w:val="14"/>
                <w:szCs w:val="16"/>
                <w:lang w:val="ru-RU"/>
              </w:rPr>
              <w:t xml:space="preserve"> 365 </w:t>
            </w:r>
            <w:r w:rsidRPr="0055028E">
              <w:rPr>
                <w:rFonts w:ascii="Tahoma" w:hAnsi="Tahoma" w:cs="Tahoma"/>
                <w:b w:val="0"/>
                <w:sz w:val="14"/>
                <w:szCs w:val="16"/>
              </w:rPr>
              <w:t>Education</w:t>
            </w:r>
            <w:r w:rsidRPr="00246CED">
              <w:rPr>
                <w:rFonts w:ascii="Tahoma" w:hAnsi="Tahoma" w:cs="Tahoma"/>
                <w:b w:val="0"/>
                <w:sz w:val="14"/>
                <w:szCs w:val="16"/>
                <w:lang w:val="ru-RU"/>
              </w:rPr>
              <w:t xml:space="preserve"> </w:t>
            </w:r>
            <w:r w:rsidRPr="0055028E">
              <w:rPr>
                <w:rFonts w:ascii="Tahoma" w:hAnsi="Tahoma" w:cs="Tahoma"/>
                <w:b w:val="0"/>
                <w:sz w:val="14"/>
                <w:szCs w:val="16"/>
              </w:rPr>
              <w:t>A</w:t>
            </w:r>
            <w:r w:rsidRPr="00246CED">
              <w:rPr>
                <w:rFonts w:ascii="Tahoma" w:hAnsi="Tahoma" w:cs="Tahoma"/>
                <w:b w:val="0"/>
                <w:sz w:val="14"/>
                <w:szCs w:val="16"/>
                <w:lang w:val="ru-RU"/>
              </w:rPr>
              <w:t xml:space="preserve">3 (лицензии </w:t>
            </w:r>
            <w:r w:rsidRPr="0055028E">
              <w:rPr>
                <w:rFonts w:ascii="Tahoma" w:hAnsi="Tahoma" w:cs="Tahoma"/>
                <w:b w:val="0"/>
                <w:sz w:val="14"/>
                <w:szCs w:val="16"/>
              </w:rPr>
              <w:t>SL</w:t>
            </w:r>
            <w:r w:rsidRPr="00246CED">
              <w:rPr>
                <w:rFonts w:ascii="Tahoma" w:hAnsi="Tahoma" w:cs="Tahoma"/>
                <w:b w:val="0"/>
                <w:sz w:val="14"/>
                <w:szCs w:val="16"/>
                <w:lang w:val="ru-RU"/>
              </w:rPr>
              <w:t xml:space="preserve"> «на пользователя»)</w:t>
            </w:r>
            <w:bookmarkEnd w:id="322"/>
            <w:bookmarkEnd w:id="323"/>
          </w:p>
        </w:tc>
        <w:tc>
          <w:tcPr>
            <w:tcW w:w="776" w:type="dxa"/>
            <w:tcBorders>
              <w:bottom w:val="single" w:sz="4" w:space="0" w:color="auto"/>
            </w:tcBorders>
            <w:shd w:val="clear" w:color="auto" w:fill="auto"/>
            <w:vAlign w:val="center"/>
          </w:tcPr>
          <w:p w14:paraId="51BA6E3E" w14:textId="77777777" w:rsidR="00913A0A" w:rsidRPr="0055028E" w:rsidRDefault="00EE557A" w:rsidP="001A63C6">
            <w:pPr>
              <w:pStyle w:val="TableText"/>
              <w:widowControl w:val="0"/>
              <w:rPr>
                <w:b/>
                <w:color w:val="0000FF"/>
                <w:sz w:val="13"/>
                <w:szCs w:val="13"/>
                <w:u w:val="single"/>
              </w:rPr>
            </w:pPr>
            <w:hyperlink w:anchor="_5_Office_365_1" w:history="1">
              <w:r w:rsidR="00707128" w:rsidRPr="0055028E">
                <w:rPr>
                  <w:rStyle w:val="Hyperlink"/>
                  <w:b/>
                  <w:sz w:val="13"/>
                  <w:szCs w:val="13"/>
                </w:rPr>
                <w:t>5</w:t>
              </w:r>
            </w:hyperlink>
          </w:p>
        </w:tc>
        <w:tc>
          <w:tcPr>
            <w:tcW w:w="450" w:type="dxa"/>
            <w:tcBorders>
              <w:bottom w:val="single" w:sz="4" w:space="0" w:color="auto"/>
            </w:tcBorders>
            <w:shd w:val="clear" w:color="auto" w:fill="auto"/>
          </w:tcPr>
          <w:p w14:paraId="78241CC2" w14:textId="77777777" w:rsidR="00913A0A" w:rsidRPr="0055028E" w:rsidRDefault="00913A0A" w:rsidP="001A63C6">
            <w:pPr>
              <w:pStyle w:val="TableText"/>
              <w:widowControl w:val="0"/>
              <w:spacing w:before="120"/>
              <w:rPr>
                <w:rFonts w:ascii="Tahoma" w:hAnsi="Tahoma" w:cs="Tahoma"/>
                <w:color w:val="000000"/>
                <w:sz w:val="13"/>
              </w:rPr>
            </w:pPr>
            <w:r w:rsidRPr="0055028E">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1C702F5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16D4258C" w14:textId="77777777" w:rsidR="00913A0A" w:rsidRPr="0055028E"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3B12DA5" w14:textId="77777777" w:rsidR="00913A0A" w:rsidRPr="0055028E"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F30FF37" w14:textId="77777777" w:rsidR="00913A0A" w:rsidRPr="0055028E"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5BBA684" w14:textId="77777777" w:rsidR="00913A0A" w:rsidRPr="0055028E"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AEFDF01" w14:textId="77777777" w:rsidR="00913A0A" w:rsidRPr="0055028E"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F4B2D63" w14:textId="77777777" w:rsidR="00913A0A" w:rsidRPr="0055028E"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2190AE6" w14:textId="77777777" w:rsidR="00913A0A" w:rsidRPr="0055028E"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75C414E2" w14:textId="77777777" w:rsidR="00913A0A" w:rsidRPr="0055028E" w:rsidDel="00436016"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7E62218D" w14:textId="77777777" w:rsidR="00913A0A" w:rsidRPr="0055028E" w:rsidDel="00436016"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5AE1D61"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53A9CF27" w14:textId="77777777" w:rsidR="00913A0A" w:rsidRPr="0055028E" w:rsidDel="00436016"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vAlign w:val="center"/>
          </w:tcPr>
          <w:p w14:paraId="347CFEDC" w14:textId="77777777" w:rsidR="00913A0A" w:rsidRPr="0055028E" w:rsidDel="00436016" w:rsidRDefault="00913A0A" w:rsidP="0047054A">
            <w:pPr>
              <w:pStyle w:val="TableText"/>
              <w:widowControl w:val="0"/>
              <w:spacing w:before="120"/>
              <w:rPr>
                <w:rFonts w:ascii="Tahoma" w:hAnsi="Tahoma" w:cs="Tahoma"/>
                <w:sz w:val="13"/>
              </w:rPr>
            </w:pPr>
            <w:r w:rsidRPr="0055028E">
              <w:rPr>
                <w:rFonts w:ascii="Tahoma" w:hAnsi="Tahoma" w:cs="Tahoma"/>
                <w:sz w:val="13"/>
              </w:rPr>
              <w:t xml:space="preserve">EOLS (только EES), </w:t>
            </w:r>
          </w:p>
        </w:tc>
        <w:tc>
          <w:tcPr>
            <w:tcW w:w="472" w:type="dxa"/>
            <w:tcBorders>
              <w:bottom w:val="single" w:sz="4" w:space="0" w:color="auto"/>
            </w:tcBorders>
            <w:shd w:val="clear" w:color="auto" w:fill="auto"/>
            <w:vAlign w:val="center"/>
          </w:tcPr>
          <w:p w14:paraId="3A4A02C8" w14:textId="77777777" w:rsidR="00913A0A" w:rsidRPr="0055028E" w:rsidDel="00436016" w:rsidRDefault="00913A0A" w:rsidP="001A63C6">
            <w:pPr>
              <w:pStyle w:val="TableText"/>
              <w:widowControl w:val="0"/>
              <w:rPr>
                <w:rFonts w:ascii="Tahoma" w:hAnsi="Tahoma" w:cs="Tahoma"/>
                <w:sz w:val="13"/>
              </w:rPr>
            </w:pPr>
            <w:r w:rsidRPr="0055028E">
              <w:rPr>
                <w:rFonts w:ascii="Tahoma" w:hAnsi="Tahoma" w:cs="Tahoma"/>
                <w:sz w:val="13"/>
              </w:rPr>
              <w:t>OL</w:t>
            </w:r>
          </w:p>
        </w:tc>
        <w:tc>
          <w:tcPr>
            <w:tcW w:w="484" w:type="dxa"/>
            <w:tcBorders>
              <w:bottom w:val="single" w:sz="4" w:space="0" w:color="auto"/>
            </w:tcBorders>
            <w:shd w:val="clear" w:color="auto" w:fill="auto"/>
          </w:tcPr>
          <w:p w14:paraId="445989B9" w14:textId="77777777" w:rsidR="00913A0A" w:rsidRPr="0055028E" w:rsidRDefault="00913A0A" w:rsidP="001A63C6">
            <w:pPr>
              <w:pStyle w:val="TableText"/>
              <w:widowControl w:val="0"/>
              <w:rPr>
                <w:rFonts w:ascii="Tahoma" w:hAnsi="Tahoma" w:cs="Tahoma"/>
                <w:sz w:val="13"/>
              </w:rPr>
            </w:pPr>
          </w:p>
        </w:tc>
      </w:tr>
      <w:tr w:rsidR="00913A0A" w:rsidRPr="0055028E" w14:paraId="3E3CB7E9" w14:textId="77777777" w:rsidTr="00124319">
        <w:trPr>
          <w:trHeight w:val="145"/>
        </w:trPr>
        <w:tc>
          <w:tcPr>
            <w:tcW w:w="2194" w:type="dxa"/>
            <w:gridSpan w:val="2"/>
            <w:tcBorders>
              <w:bottom w:val="single" w:sz="4" w:space="0" w:color="auto"/>
            </w:tcBorders>
            <w:shd w:val="clear" w:color="auto" w:fill="FABF8F"/>
            <w:vAlign w:val="center"/>
          </w:tcPr>
          <w:p w14:paraId="7A7151A2" w14:textId="77777777" w:rsidR="00913A0A" w:rsidRPr="00246CED" w:rsidRDefault="00913A0A" w:rsidP="00466AD9">
            <w:pPr>
              <w:pStyle w:val="Heading2"/>
              <w:spacing w:beforeLines="20" w:before="48" w:afterLines="20" w:after="48"/>
              <w:ind w:left="0" w:firstLine="15"/>
              <w:rPr>
                <w:rFonts w:ascii="Tahoma" w:hAnsi="Tahoma" w:cs="Tahoma"/>
                <w:b w:val="0"/>
                <w:sz w:val="14"/>
                <w:szCs w:val="16"/>
                <w:lang w:val="ru-RU"/>
              </w:rPr>
            </w:pPr>
            <w:bookmarkStart w:id="324" w:name="_Toc336338026"/>
            <w:bookmarkStart w:id="325" w:name="_Toc377667725"/>
            <w:r w:rsidRPr="0055028E">
              <w:rPr>
                <w:rFonts w:ascii="Tahoma" w:hAnsi="Tahoma" w:cs="Tahoma"/>
                <w:b w:val="0"/>
                <w:sz w:val="14"/>
                <w:szCs w:val="16"/>
              </w:rPr>
              <w:t>Office</w:t>
            </w:r>
            <w:r w:rsidRPr="00246CED">
              <w:rPr>
                <w:rFonts w:ascii="Tahoma" w:hAnsi="Tahoma" w:cs="Tahoma"/>
                <w:b w:val="0"/>
                <w:sz w:val="14"/>
                <w:szCs w:val="16"/>
                <w:lang w:val="ru-RU"/>
              </w:rPr>
              <w:t xml:space="preserve"> 365 </w:t>
            </w:r>
            <w:r w:rsidRPr="0055028E">
              <w:rPr>
                <w:rFonts w:ascii="Tahoma" w:hAnsi="Tahoma" w:cs="Tahoma"/>
                <w:b w:val="0"/>
                <w:sz w:val="14"/>
                <w:szCs w:val="16"/>
              </w:rPr>
              <w:t>Education</w:t>
            </w:r>
            <w:r w:rsidRPr="00246CED">
              <w:rPr>
                <w:rFonts w:ascii="Tahoma" w:hAnsi="Tahoma" w:cs="Tahoma"/>
                <w:b w:val="0"/>
                <w:sz w:val="14"/>
                <w:szCs w:val="16"/>
                <w:lang w:val="ru-RU"/>
              </w:rPr>
              <w:t xml:space="preserve"> </w:t>
            </w:r>
            <w:r w:rsidRPr="0055028E">
              <w:rPr>
                <w:rFonts w:ascii="Tahoma" w:hAnsi="Tahoma" w:cs="Tahoma"/>
                <w:b w:val="0"/>
                <w:sz w:val="14"/>
                <w:szCs w:val="16"/>
              </w:rPr>
              <w:t>A</w:t>
            </w:r>
            <w:r w:rsidRPr="00246CED">
              <w:rPr>
                <w:rFonts w:ascii="Tahoma" w:hAnsi="Tahoma" w:cs="Tahoma"/>
                <w:b w:val="0"/>
                <w:sz w:val="14"/>
                <w:szCs w:val="16"/>
                <w:lang w:val="ru-RU"/>
              </w:rPr>
              <w:t xml:space="preserve">4 (лицензии </w:t>
            </w:r>
            <w:r w:rsidRPr="0055028E">
              <w:rPr>
                <w:rFonts w:ascii="Tahoma" w:hAnsi="Tahoma" w:cs="Tahoma"/>
                <w:b w:val="0"/>
                <w:sz w:val="14"/>
                <w:szCs w:val="16"/>
              </w:rPr>
              <w:t>SL</w:t>
            </w:r>
            <w:r w:rsidRPr="00246CED">
              <w:rPr>
                <w:rFonts w:ascii="Tahoma" w:hAnsi="Tahoma" w:cs="Tahoma"/>
                <w:b w:val="0"/>
                <w:sz w:val="14"/>
                <w:szCs w:val="16"/>
                <w:lang w:val="ru-RU"/>
              </w:rPr>
              <w:t xml:space="preserve"> «на пользователя»)</w:t>
            </w:r>
            <w:bookmarkEnd w:id="324"/>
            <w:bookmarkEnd w:id="325"/>
          </w:p>
        </w:tc>
        <w:tc>
          <w:tcPr>
            <w:tcW w:w="776" w:type="dxa"/>
            <w:tcBorders>
              <w:bottom w:val="single" w:sz="4" w:space="0" w:color="auto"/>
            </w:tcBorders>
            <w:shd w:val="clear" w:color="auto" w:fill="FABF8F"/>
            <w:vAlign w:val="center"/>
          </w:tcPr>
          <w:p w14:paraId="68559A93" w14:textId="77777777" w:rsidR="00913A0A" w:rsidRPr="0055028E" w:rsidRDefault="00EE557A" w:rsidP="001A63C6">
            <w:pPr>
              <w:pStyle w:val="TableText"/>
              <w:widowControl w:val="0"/>
              <w:rPr>
                <w:b/>
                <w:color w:val="0000FF"/>
                <w:sz w:val="13"/>
                <w:szCs w:val="13"/>
                <w:u w:val="single"/>
              </w:rPr>
            </w:pPr>
            <w:hyperlink w:anchor="_5_Office_365_1" w:history="1">
              <w:r w:rsidR="00707128" w:rsidRPr="0055028E">
                <w:rPr>
                  <w:rStyle w:val="Hyperlink"/>
                  <w:b/>
                  <w:sz w:val="13"/>
                  <w:szCs w:val="13"/>
                </w:rPr>
                <w:t>5</w:t>
              </w:r>
            </w:hyperlink>
          </w:p>
        </w:tc>
        <w:tc>
          <w:tcPr>
            <w:tcW w:w="450" w:type="dxa"/>
            <w:tcBorders>
              <w:bottom w:val="single" w:sz="4" w:space="0" w:color="auto"/>
            </w:tcBorders>
            <w:shd w:val="clear" w:color="auto" w:fill="FABF8F"/>
          </w:tcPr>
          <w:p w14:paraId="3717FACE" w14:textId="77777777" w:rsidR="00913A0A" w:rsidRPr="0055028E" w:rsidRDefault="00913A0A" w:rsidP="001A63C6">
            <w:pPr>
              <w:pStyle w:val="TableText"/>
              <w:widowControl w:val="0"/>
              <w:spacing w:before="120"/>
              <w:rPr>
                <w:rFonts w:ascii="Tahoma" w:hAnsi="Tahoma" w:cs="Tahoma"/>
                <w:color w:val="000000"/>
                <w:sz w:val="13"/>
              </w:rPr>
            </w:pPr>
            <w:r w:rsidRPr="0055028E">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2DFD7EE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70FA94D2"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82C36DF"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341E925"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29A0C02"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ACB5ADA"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694AE5"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06AFABF"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3225D23"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85BC2D5"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34E4B48"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DAAFB3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373988A"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24AFA4DA"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153F3F3"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EOLS (только EES)</w:t>
            </w:r>
          </w:p>
        </w:tc>
        <w:tc>
          <w:tcPr>
            <w:tcW w:w="472" w:type="dxa"/>
            <w:tcBorders>
              <w:bottom w:val="single" w:sz="4" w:space="0" w:color="auto"/>
            </w:tcBorders>
            <w:shd w:val="clear" w:color="auto" w:fill="FABF8F"/>
            <w:vAlign w:val="center"/>
          </w:tcPr>
          <w:p w14:paraId="0CC25FF6"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7E81A11" w14:textId="77777777" w:rsidR="00913A0A" w:rsidRPr="0055028E" w:rsidRDefault="00913A0A" w:rsidP="001A63C6">
            <w:pPr>
              <w:pStyle w:val="TableText"/>
              <w:widowControl w:val="0"/>
              <w:rPr>
                <w:rFonts w:ascii="Tahoma" w:hAnsi="Tahoma" w:cs="Tahoma"/>
                <w:sz w:val="13"/>
              </w:rPr>
            </w:pPr>
          </w:p>
        </w:tc>
      </w:tr>
      <w:tr w:rsidR="0059355A" w:rsidRPr="0055028E" w14:paraId="738EAAC0" w14:textId="77777777" w:rsidTr="00124319">
        <w:trPr>
          <w:trHeight w:val="145"/>
        </w:trPr>
        <w:tc>
          <w:tcPr>
            <w:tcW w:w="2194" w:type="dxa"/>
            <w:gridSpan w:val="2"/>
            <w:tcBorders>
              <w:bottom w:val="single" w:sz="4" w:space="0" w:color="auto"/>
            </w:tcBorders>
            <w:shd w:val="clear" w:color="auto" w:fill="auto"/>
            <w:vAlign w:val="center"/>
          </w:tcPr>
          <w:p w14:paraId="3A682A8B" w14:textId="77777777" w:rsidR="0059355A" w:rsidRPr="00246CED" w:rsidRDefault="0059355A" w:rsidP="00AF47FE">
            <w:pPr>
              <w:pStyle w:val="Heading2"/>
              <w:spacing w:beforeLines="20" w:before="48" w:afterLines="20" w:after="48"/>
              <w:ind w:left="0" w:firstLine="15"/>
              <w:rPr>
                <w:rFonts w:ascii="Tahoma" w:hAnsi="Tahoma" w:cs="Tahoma"/>
                <w:b w:val="0"/>
                <w:sz w:val="14"/>
                <w:szCs w:val="16"/>
                <w:lang w:val="ru-RU"/>
              </w:rPr>
            </w:pPr>
            <w:bookmarkStart w:id="326" w:name="_Toc377667726"/>
            <w:r w:rsidRPr="0055028E">
              <w:rPr>
                <w:rFonts w:ascii="Tahoma" w:hAnsi="Tahoma" w:cs="Tahoma"/>
                <w:b w:val="0"/>
                <w:sz w:val="14"/>
                <w:szCs w:val="16"/>
              </w:rPr>
              <w:t>Office</w:t>
            </w:r>
            <w:r w:rsidRPr="00246CED">
              <w:rPr>
                <w:rFonts w:ascii="Tahoma" w:hAnsi="Tahoma" w:cs="Tahoma"/>
                <w:b w:val="0"/>
                <w:sz w:val="14"/>
                <w:szCs w:val="16"/>
                <w:lang w:val="ru-RU"/>
              </w:rPr>
              <w:t xml:space="preserve"> 365 корпоративный </w:t>
            </w:r>
            <w:r w:rsidRPr="0055028E">
              <w:rPr>
                <w:rFonts w:ascii="Tahoma" w:hAnsi="Tahoma" w:cs="Tahoma"/>
                <w:b w:val="0"/>
                <w:sz w:val="14"/>
                <w:szCs w:val="16"/>
              </w:rPr>
              <w:t>E</w:t>
            </w:r>
            <w:r w:rsidRPr="00246CED">
              <w:rPr>
                <w:rFonts w:ascii="Tahoma" w:hAnsi="Tahoma" w:cs="Tahoma"/>
                <w:b w:val="0"/>
                <w:sz w:val="14"/>
                <w:szCs w:val="16"/>
                <w:lang w:val="ru-RU"/>
              </w:rPr>
              <w:t>1</w:t>
            </w:r>
            <w:r w:rsidR="00AF47FE" w:rsidRPr="0055028E">
              <w:rPr>
                <w:rFonts w:ascii="Tahoma" w:hAnsi="Tahoma" w:cs="Tahoma"/>
                <w:b w:val="0"/>
                <w:sz w:val="14"/>
                <w:szCs w:val="16"/>
              </w:rPr>
              <w:t> </w:t>
            </w:r>
            <w:r w:rsidRPr="00246CED">
              <w:rPr>
                <w:rFonts w:ascii="Tahoma" w:hAnsi="Tahoma" w:cs="Tahoma"/>
                <w:b w:val="0"/>
                <w:sz w:val="14"/>
                <w:szCs w:val="16"/>
                <w:lang w:val="ru-RU"/>
              </w:rPr>
              <w:t xml:space="preserve">(лицензия </w:t>
            </w:r>
            <w:r w:rsidRPr="0055028E">
              <w:rPr>
                <w:rFonts w:ascii="Tahoma" w:hAnsi="Tahoma" w:cs="Tahoma"/>
                <w:b w:val="0"/>
                <w:sz w:val="14"/>
                <w:szCs w:val="16"/>
              </w:rPr>
              <w:t>SL</w:t>
            </w:r>
            <w:r w:rsidRPr="00246CED">
              <w:rPr>
                <w:rFonts w:ascii="Tahoma" w:hAnsi="Tahoma" w:cs="Tahoma"/>
                <w:b w:val="0"/>
                <w:sz w:val="14"/>
                <w:szCs w:val="16"/>
                <w:lang w:val="ru-RU"/>
              </w:rPr>
              <w:t xml:space="preserve"> «на пользователя»)</w:t>
            </w:r>
            <w:bookmarkEnd w:id="326"/>
          </w:p>
        </w:tc>
        <w:tc>
          <w:tcPr>
            <w:tcW w:w="776" w:type="dxa"/>
            <w:tcBorders>
              <w:bottom w:val="single" w:sz="4" w:space="0" w:color="auto"/>
            </w:tcBorders>
            <w:shd w:val="clear" w:color="auto" w:fill="auto"/>
            <w:vAlign w:val="center"/>
          </w:tcPr>
          <w:p w14:paraId="4934DDD4" w14:textId="77777777" w:rsidR="0059355A" w:rsidRPr="0055028E" w:rsidRDefault="00EE557A" w:rsidP="00B41152">
            <w:pPr>
              <w:pStyle w:val="TableText"/>
              <w:widowControl w:val="0"/>
            </w:pPr>
            <w:hyperlink w:anchor="_70_68_Office" w:history="1">
              <w:r w:rsidR="00B41152">
                <w:rPr>
                  <w:rStyle w:val="Hyperlink"/>
                  <w:b/>
                  <w:sz w:val="13"/>
                  <w:szCs w:val="13"/>
                </w:rPr>
                <w:t>75</w:t>
              </w:r>
            </w:hyperlink>
          </w:p>
        </w:tc>
        <w:tc>
          <w:tcPr>
            <w:tcW w:w="450" w:type="dxa"/>
            <w:tcBorders>
              <w:bottom w:val="single" w:sz="4" w:space="0" w:color="auto"/>
            </w:tcBorders>
            <w:shd w:val="clear" w:color="auto" w:fill="auto"/>
            <w:vAlign w:val="center"/>
          </w:tcPr>
          <w:p w14:paraId="0C2EE4DC" w14:textId="77777777" w:rsidR="0059355A" w:rsidRPr="0055028E" w:rsidRDefault="0059355A" w:rsidP="0059355A">
            <w:pPr>
              <w:pStyle w:val="TableText"/>
              <w:widowControl w:val="0"/>
              <w:rPr>
                <w:rFonts w:ascii="Tahoma" w:hAnsi="Tahoma" w:cs="Tahoma"/>
                <w:color w:val="000000"/>
                <w:sz w:val="13"/>
              </w:rPr>
            </w:pPr>
            <w:r w:rsidRPr="0055028E">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7E0E9366" w14:textId="77777777" w:rsidR="0059355A" w:rsidRPr="0055028E" w:rsidRDefault="0059355A" w:rsidP="001A63C6">
            <w:pPr>
              <w:pStyle w:val="TableText"/>
              <w:widowControl w:val="0"/>
              <w:rPr>
                <w:rFonts w:ascii="Tahoma" w:hAnsi="Tahoma" w:cs="Tahoma"/>
                <w:sz w:val="13"/>
              </w:rPr>
            </w:pPr>
            <w:r w:rsidRPr="0055028E">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1039BB33" w14:textId="77777777" w:rsidR="0059355A" w:rsidRPr="0055028E" w:rsidRDefault="0059355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1CF52D8" w14:textId="77777777" w:rsidR="0059355A" w:rsidRPr="0055028E" w:rsidRDefault="0059355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9A9EE9A" w14:textId="77777777" w:rsidR="0059355A" w:rsidRPr="0055028E" w:rsidRDefault="0059355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7336462" w14:textId="77777777" w:rsidR="0059355A" w:rsidRPr="0055028E" w:rsidRDefault="0059355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99EE6A8" w14:textId="77777777" w:rsidR="0059355A" w:rsidRPr="0055028E" w:rsidRDefault="0059355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00399D1" w14:textId="77777777" w:rsidR="0059355A" w:rsidRPr="0055028E" w:rsidRDefault="0059355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530B826" w14:textId="77777777" w:rsidR="0059355A" w:rsidRPr="0055028E" w:rsidRDefault="0059355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79155FBF" w14:textId="77777777" w:rsidR="0059355A" w:rsidRPr="0055028E" w:rsidRDefault="0059355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4070957" w14:textId="77777777" w:rsidR="0059355A" w:rsidRPr="0055028E" w:rsidRDefault="0059355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CFE1842" w14:textId="77777777" w:rsidR="0059355A" w:rsidRPr="0055028E" w:rsidRDefault="0059355A" w:rsidP="001A63C6">
            <w:pPr>
              <w:pStyle w:val="TableText"/>
              <w:widowControl w:val="0"/>
              <w:rPr>
                <w:rFonts w:ascii="Tahoma" w:hAnsi="Tahoma" w:cs="Tahoma"/>
                <w:sz w:val="13"/>
              </w:rPr>
            </w:pPr>
            <w:r w:rsidRPr="0055028E">
              <w:rPr>
                <w:rFonts w:ascii="Tahoma" w:hAnsi="Tahoma" w:cs="Tahoma"/>
                <w:sz w:val="13"/>
              </w:rPr>
              <w:t>EOLS</w:t>
            </w:r>
          </w:p>
        </w:tc>
        <w:tc>
          <w:tcPr>
            <w:tcW w:w="394" w:type="dxa"/>
            <w:tcBorders>
              <w:left w:val="single" w:sz="18" w:space="0" w:color="auto"/>
              <w:bottom w:val="single" w:sz="4" w:space="0" w:color="auto"/>
              <w:right w:val="single" w:sz="18" w:space="0" w:color="auto"/>
            </w:tcBorders>
            <w:shd w:val="clear" w:color="auto" w:fill="auto"/>
            <w:vAlign w:val="center"/>
          </w:tcPr>
          <w:p w14:paraId="1AF58B06" w14:textId="77777777" w:rsidR="0059355A" w:rsidRPr="0055028E" w:rsidRDefault="0059355A"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8E31FFF" w14:textId="77777777" w:rsidR="0059355A" w:rsidRPr="0055028E" w:rsidRDefault="0059355A"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auto"/>
            <w:vAlign w:val="center"/>
          </w:tcPr>
          <w:p w14:paraId="1C4F6A08" w14:textId="77777777" w:rsidR="0059355A" w:rsidRPr="0055028E" w:rsidRDefault="0059355A" w:rsidP="001A63C6">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shd w:val="clear" w:color="auto" w:fill="auto"/>
          </w:tcPr>
          <w:p w14:paraId="2DA37A11" w14:textId="77777777" w:rsidR="0059355A" w:rsidRPr="0055028E" w:rsidRDefault="0059355A" w:rsidP="001A63C6">
            <w:pPr>
              <w:pStyle w:val="TableText"/>
              <w:widowControl w:val="0"/>
              <w:rPr>
                <w:rFonts w:ascii="Tahoma" w:hAnsi="Tahoma" w:cs="Tahoma"/>
                <w:sz w:val="13"/>
              </w:rPr>
            </w:pPr>
          </w:p>
        </w:tc>
      </w:tr>
      <w:tr w:rsidR="000956ED" w:rsidRPr="0055028E" w14:paraId="0471531B" w14:textId="77777777" w:rsidTr="00124319">
        <w:trPr>
          <w:trHeight w:val="145"/>
        </w:trPr>
        <w:tc>
          <w:tcPr>
            <w:tcW w:w="2194" w:type="dxa"/>
            <w:gridSpan w:val="2"/>
            <w:tcBorders>
              <w:bottom w:val="single" w:sz="4" w:space="0" w:color="auto"/>
            </w:tcBorders>
            <w:shd w:val="clear" w:color="auto" w:fill="FABF8F"/>
            <w:vAlign w:val="center"/>
          </w:tcPr>
          <w:p w14:paraId="43397A04" w14:textId="77777777" w:rsidR="000956ED" w:rsidRPr="00246CED" w:rsidRDefault="000956ED" w:rsidP="00AF47FE">
            <w:pPr>
              <w:pStyle w:val="Heading2"/>
              <w:spacing w:beforeLines="20" w:before="48" w:afterLines="20" w:after="48"/>
              <w:ind w:left="0" w:firstLine="15"/>
              <w:rPr>
                <w:rFonts w:ascii="Tahoma" w:hAnsi="Tahoma" w:cs="Tahoma"/>
                <w:b w:val="0"/>
                <w:sz w:val="14"/>
                <w:szCs w:val="16"/>
                <w:lang w:val="ru-RU"/>
              </w:rPr>
            </w:pPr>
            <w:bookmarkStart w:id="327" w:name="_Toc336338028"/>
            <w:bookmarkStart w:id="328" w:name="_Toc377667727"/>
            <w:r w:rsidRPr="0055028E">
              <w:rPr>
                <w:rFonts w:ascii="Tahoma" w:hAnsi="Tahoma" w:cs="Tahoma"/>
                <w:b w:val="0"/>
                <w:sz w:val="14"/>
                <w:szCs w:val="16"/>
              </w:rPr>
              <w:t>Office</w:t>
            </w:r>
            <w:r w:rsidRPr="00246CED">
              <w:rPr>
                <w:rFonts w:ascii="Tahoma" w:hAnsi="Tahoma" w:cs="Tahoma"/>
                <w:b w:val="0"/>
                <w:sz w:val="14"/>
                <w:szCs w:val="16"/>
                <w:lang w:val="ru-RU"/>
              </w:rPr>
              <w:t xml:space="preserve"> 365 корпоративный </w:t>
            </w:r>
            <w:r w:rsidRPr="0055028E">
              <w:rPr>
                <w:rFonts w:ascii="Tahoma" w:hAnsi="Tahoma" w:cs="Tahoma"/>
                <w:b w:val="0"/>
                <w:sz w:val="14"/>
                <w:szCs w:val="16"/>
              </w:rPr>
              <w:t>E</w:t>
            </w:r>
            <w:r w:rsidRPr="00246CED">
              <w:rPr>
                <w:rFonts w:ascii="Tahoma" w:hAnsi="Tahoma" w:cs="Tahoma"/>
                <w:b w:val="0"/>
                <w:sz w:val="14"/>
                <w:szCs w:val="16"/>
                <w:lang w:val="ru-RU"/>
              </w:rPr>
              <w:t>3</w:t>
            </w:r>
            <w:r w:rsidR="00AF47FE" w:rsidRPr="0055028E">
              <w:rPr>
                <w:rFonts w:ascii="Tahoma" w:hAnsi="Tahoma" w:cs="Tahoma"/>
                <w:b w:val="0"/>
                <w:sz w:val="14"/>
                <w:szCs w:val="16"/>
              </w:rPr>
              <w:t> </w:t>
            </w:r>
            <w:r w:rsidRPr="00246CED">
              <w:rPr>
                <w:rFonts w:ascii="Tahoma" w:hAnsi="Tahoma" w:cs="Tahoma"/>
                <w:b w:val="0"/>
                <w:sz w:val="14"/>
                <w:szCs w:val="16"/>
                <w:lang w:val="ru-RU"/>
              </w:rPr>
              <w:t>(</w:t>
            </w:r>
            <w:r w:rsidRPr="0055028E">
              <w:rPr>
                <w:rFonts w:ascii="Tahoma" w:hAnsi="Tahoma" w:cs="Tahoma"/>
                <w:b w:val="0"/>
                <w:sz w:val="14"/>
                <w:szCs w:val="16"/>
              </w:rPr>
              <w:t>User</w:t>
            </w:r>
            <w:r w:rsidRPr="00246CED">
              <w:rPr>
                <w:rFonts w:ascii="Tahoma" w:hAnsi="Tahoma" w:cs="Tahoma"/>
                <w:b w:val="0"/>
                <w:sz w:val="14"/>
                <w:szCs w:val="16"/>
                <w:lang w:val="ru-RU"/>
              </w:rPr>
              <w:t xml:space="preserve"> </w:t>
            </w:r>
            <w:r w:rsidRPr="0055028E">
              <w:rPr>
                <w:rFonts w:ascii="Tahoma" w:hAnsi="Tahoma" w:cs="Tahoma"/>
                <w:b w:val="0"/>
                <w:sz w:val="14"/>
                <w:szCs w:val="16"/>
              </w:rPr>
              <w:t>SL</w:t>
            </w:r>
            <w:r w:rsidRPr="00246CED">
              <w:rPr>
                <w:rFonts w:ascii="Tahoma" w:hAnsi="Tahoma" w:cs="Tahoma"/>
                <w:b w:val="0"/>
                <w:sz w:val="14"/>
                <w:szCs w:val="16"/>
                <w:lang w:val="ru-RU"/>
              </w:rPr>
              <w:t>)</w:t>
            </w:r>
            <w:bookmarkEnd w:id="327"/>
            <w:bookmarkEnd w:id="328"/>
          </w:p>
        </w:tc>
        <w:tc>
          <w:tcPr>
            <w:tcW w:w="776" w:type="dxa"/>
            <w:tcBorders>
              <w:bottom w:val="single" w:sz="4" w:space="0" w:color="auto"/>
            </w:tcBorders>
            <w:shd w:val="clear" w:color="auto" w:fill="FABF8F"/>
            <w:vAlign w:val="center"/>
          </w:tcPr>
          <w:p w14:paraId="0F0AC572" w14:textId="77777777" w:rsidR="000956ED" w:rsidRPr="0055028E" w:rsidRDefault="00EE557A" w:rsidP="00132E08">
            <w:pPr>
              <w:pStyle w:val="TableText"/>
              <w:widowControl w:val="0"/>
              <w:rPr>
                <w:b/>
                <w:color w:val="0000FF"/>
                <w:sz w:val="13"/>
                <w:szCs w:val="13"/>
                <w:u w:val="single"/>
              </w:rPr>
            </w:pPr>
            <w:hyperlink w:anchor="_7_Office_365_1" w:history="1">
              <w:r w:rsidR="0028221A" w:rsidRPr="0055028E">
                <w:rPr>
                  <w:rStyle w:val="Hyperlink"/>
                  <w:b/>
                  <w:sz w:val="13"/>
                  <w:szCs w:val="13"/>
                </w:rPr>
                <w:t>8</w:t>
              </w:r>
            </w:hyperlink>
            <w:hyperlink w:anchor="_65_Office_365" w:history="1"/>
          </w:p>
        </w:tc>
        <w:tc>
          <w:tcPr>
            <w:tcW w:w="450" w:type="dxa"/>
            <w:tcBorders>
              <w:bottom w:val="single" w:sz="4" w:space="0" w:color="auto"/>
            </w:tcBorders>
            <w:shd w:val="clear" w:color="auto" w:fill="FABF8F"/>
          </w:tcPr>
          <w:p w14:paraId="2B455FA9" w14:textId="77777777" w:rsidR="000956ED" w:rsidRPr="0055028E" w:rsidRDefault="000956ED" w:rsidP="001A63C6">
            <w:pPr>
              <w:pStyle w:val="TableText"/>
              <w:widowControl w:val="0"/>
              <w:spacing w:before="120"/>
              <w:rPr>
                <w:rFonts w:ascii="Tahoma" w:hAnsi="Tahoma" w:cs="Tahoma"/>
                <w:color w:val="000000"/>
                <w:sz w:val="13"/>
              </w:rPr>
            </w:pPr>
            <w:r w:rsidRPr="0055028E">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1F73A78B" w14:textId="77777777" w:rsidR="000956ED" w:rsidRPr="0055028E" w:rsidRDefault="000956ED" w:rsidP="001A63C6">
            <w:pPr>
              <w:pStyle w:val="TableText"/>
              <w:widowControl w:val="0"/>
              <w:rPr>
                <w:rFonts w:ascii="Tahoma" w:hAnsi="Tahoma" w:cs="Tahoma"/>
                <w:sz w:val="13"/>
              </w:rPr>
            </w:pPr>
            <w:r w:rsidRPr="0055028E">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32EF4E79" w14:textId="77777777" w:rsidR="000956ED" w:rsidRPr="0055028E"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1A23CAB" w14:textId="77777777" w:rsidR="000956ED" w:rsidRPr="0055028E"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7FE3540" w14:textId="77777777" w:rsidR="000956ED" w:rsidRPr="0055028E" w:rsidRDefault="000956ED"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E4DBCE2" w14:textId="77777777" w:rsidR="000956ED" w:rsidRPr="0055028E"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753DB68" w14:textId="77777777" w:rsidR="000956ED" w:rsidRPr="0055028E"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714EC30" w14:textId="77777777" w:rsidR="000956ED" w:rsidRPr="0055028E" w:rsidRDefault="000956E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8B5CB3F" w14:textId="77777777" w:rsidR="000956ED" w:rsidRPr="0055028E" w:rsidRDefault="000956ED"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143199C" w14:textId="77777777" w:rsidR="000956ED" w:rsidRPr="0055028E" w:rsidRDefault="000956ED" w:rsidP="001A63C6">
            <w:pPr>
              <w:pStyle w:val="TableText"/>
              <w:widowControl w:val="0"/>
              <w:rPr>
                <w:rFonts w:ascii="Tahoma" w:hAnsi="Tahoma" w:cs="Tahoma"/>
                <w:sz w:val="13"/>
              </w:rPr>
            </w:pPr>
            <w:r w:rsidRPr="0055028E">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163A5AD4" w14:textId="77777777" w:rsidR="000956ED" w:rsidRPr="0055028E" w:rsidRDefault="000956E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7BB32BB" w14:textId="77777777" w:rsidR="000956ED" w:rsidRPr="0055028E" w:rsidRDefault="000956ED" w:rsidP="001A63C6">
            <w:pPr>
              <w:pStyle w:val="TableText"/>
              <w:widowControl w:val="0"/>
              <w:rPr>
                <w:rFonts w:ascii="Tahoma" w:hAnsi="Tahoma" w:cs="Tahoma"/>
                <w:sz w:val="13"/>
              </w:rPr>
            </w:pPr>
            <w:r w:rsidRPr="0055028E">
              <w:rPr>
                <w:rFonts w:ascii="Tahoma" w:hAnsi="Tahoma" w:cs="Tahoma"/>
                <w:sz w:val="13"/>
              </w:rPr>
              <w:t>EOLS</w:t>
            </w:r>
          </w:p>
        </w:tc>
        <w:tc>
          <w:tcPr>
            <w:tcW w:w="394" w:type="dxa"/>
            <w:tcBorders>
              <w:left w:val="single" w:sz="18" w:space="0" w:color="auto"/>
              <w:bottom w:val="single" w:sz="4" w:space="0" w:color="auto"/>
              <w:right w:val="single" w:sz="18" w:space="0" w:color="auto"/>
            </w:tcBorders>
            <w:shd w:val="clear" w:color="auto" w:fill="FABF8F"/>
            <w:vAlign w:val="center"/>
          </w:tcPr>
          <w:p w14:paraId="43962738" w14:textId="77777777" w:rsidR="000956ED" w:rsidRPr="0055028E" w:rsidRDefault="000956ED"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tcPr>
          <w:p w14:paraId="726B6FC6" w14:textId="77777777" w:rsidR="000956ED" w:rsidRPr="0055028E" w:rsidRDefault="000956ED"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FABF8F"/>
            <w:vAlign w:val="center"/>
          </w:tcPr>
          <w:p w14:paraId="1EABF65E" w14:textId="77777777" w:rsidR="000956ED" w:rsidRPr="0055028E" w:rsidRDefault="000956ED" w:rsidP="001A63C6">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shd w:val="clear" w:color="auto" w:fill="FABF8F"/>
          </w:tcPr>
          <w:p w14:paraId="46173C4E" w14:textId="77777777" w:rsidR="000956ED" w:rsidRPr="0055028E" w:rsidRDefault="000956ED" w:rsidP="001A63C6">
            <w:pPr>
              <w:pStyle w:val="TableText"/>
              <w:widowControl w:val="0"/>
              <w:rPr>
                <w:rFonts w:ascii="Tahoma" w:hAnsi="Tahoma" w:cs="Tahoma"/>
                <w:sz w:val="13"/>
              </w:rPr>
            </w:pPr>
          </w:p>
        </w:tc>
      </w:tr>
      <w:tr w:rsidR="00913A0A" w:rsidRPr="0055028E" w14:paraId="6E30A5DB" w14:textId="77777777" w:rsidTr="00124319">
        <w:trPr>
          <w:trHeight w:val="145"/>
        </w:trPr>
        <w:tc>
          <w:tcPr>
            <w:tcW w:w="2194" w:type="dxa"/>
            <w:gridSpan w:val="2"/>
            <w:tcBorders>
              <w:bottom w:val="single" w:sz="4" w:space="0" w:color="auto"/>
            </w:tcBorders>
            <w:shd w:val="clear" w:color="auto" w:fill="auto"/>
            <w:vAlign w:val="center"/>
          </w:tcPr>
          <w:p w14:paraId="0A8DF353" w14:textId="77777777" w:rsidR="00913A0A" w:rsidRPr="00246CED" w:rsidRDefault="00913A0A" w:rsidP="00AF47FE">
            <w:pPr>
              <w:pStyle w:val="Heading2"/>
              <w:spacing w:beforeLines="20" w:before="48" w:afterLines="20" w:after="48"/>
              <w:ind w:left="0" w:firstLine="15"/>
              <w:rPr>
                <w:rFonts w:ascii="Tahoma" w:hAnsi="Tahoma" w:cs="Tahoma"/>
                <w:b w:val="0"/>
                <w:sz w:val="14"/>
                <w:szCs w:val="16"/>
                <w:lang w:val="ru-RU"/>
              </w:rPr>
            </w:pPr>
            <w:bookmarkStart w:id="329" w:name="_Toc377667728"/>
            <w:r w:rsidRPr="0055028E">
              <w:rPr>
                <w:rFonts w:ascii="Tahoma" w:hAnsi="Tahoma" w:cs="Tahoma"/>
                <w:b w:val="0"/>
                <w:sz w:val="14"/>
                <w:szCs w:val="16"/>
              </w:rPr>
              <w:t>Office</w:t>
            </w:r>
            <w:r w:rsidRPr="00246CED">
              <w:rPr>
                <w:rFonts w:ascii="Tahoma" w:hAnsi="Tahoma" w:cs="Tahoma"/>
                <w:b w:val="0"/>
                <w:sz w:val="14"/>
                <w:szCs w:val="16"/>
                <w:lang w:val="ru-RU"/>
              </w:rPr>
              <w:t xml:space="preserve"> 365 корпоративный </w:t>
            </w:r>
            <w:r w:rsidRPr="0055028E">
              <w:rPr>
                <w:rFonts w:ascii="Tahoma" w:hAnsi="Tahoma" w:cs="Tahoma"/>
                <w:b w:val="0"/>
                <w:sz w:val="14"/>
                <w:szCs w:val="16"/>
              </w:rPr>
              <w:t>E</w:t>
            </w:r>
            <w:r w:rsidRPr="00246CED">
              <w:rPr>
                <w:rFonts w:ascii="Tahoma" w:hAnsi="Tahoma" w:cs="Tahoma"/>
                <w:b w:val="0"/>
                <w:sz w:val="14"/>
                <w:szCs w:val="16"/>
                <w:lang w:val="ru-RU"/>
              </w:rPr>
              <w:t>4</w:t>
            </w:r>
            <w:r w:rsidR="00AF47FE" w:rsidRPr="0055028E">
              <w:rPr>
                <w:rFonts w:ascii="Tahoma" w:hAnsi="Tahoma" w:cs="Tahoma"/>
                <w:b w:val="0"/>
                <w:sz w:val="14"/>
                <w:szCs w:val="16"/>
              </w:rPr>
              <w:t> </w:t>
            </w:r>
            <w:r w:rsidRPr="00246CED">
              <w:rPr>
                <w:rFonts w:ascii="Tahoma" w:hAnsi="Tahoma" w:cs="Tahoma"/>
                <w:b w:val="0"/>
                <w:sz w:val="14"/>
                <w:szCs w:val="16"/>
                <w:lang w:val="ru-RU"/>
              </w:rPr>
              <w:t xml:space="preserve">(лицензия </w:t>
            </w:r>
            <w:r w:rsidRPr="0055028E">
              <w:rPr>
                <w:rFonts w:ascii="Tahoma" w:hAnsi="Tahoma" w:cs="Tahoma"/>
                <w:b w:val="0"/>
                <w:sz w:val="14"/>
                <w:szCs w:val="16"/>
              </w:rPr>
              <w:t>SL</w:t>
            </w:r>
            <w:r w:rsidRPr="00246CED">
              <w:rPr>
                <w:rFonts w:ascii="Tahoma" w:hAnsi="Tahoma" w:cs="Tahoma"/>
                <w:b w:val="0"/>
                <w:sz w:val="14"/>
                <w:szCs w:val="16"/>
                <w:lang w:val="ru-RU"/>
              </w:rPr>
              <w:t xml:space="preserve"> «на</w:t>
            </w:r>
            <w:r w:rsidR="00AF47FE" w:rsidRPr="0055028E">
              <w:rPr>
                <w:rFonts w:ascii="Tahoma" w:hAnsi="Tahoma" w:cs="Tahoma"/>
                <w:b w:val="0"/>
                <w:sz w:val="14"/>
                <w:szCs w:val="16"/>
              </w:rPr>
              <w:t> </w:t>
            </w:r>
            <w:r w:rsidRPr="00246CED">
              <w:rPr>
                <w:rFonts w:ascii="Tahoma" w:hAnsi="Tahoma" w:cs="Tahoma"/>
                <w:b w:val="0"/>
                <w:sz w:val="14"/>
                <w:szCs w:val="16"/>
                <w:lang w:val="ru-RU"/>
              </w:rPr>
              <w:t>пользователя»)</w:t>
            </w:r>
            <w:bookmarkEnd w:id="329"/>
          </w:p>
        </w:tc>
        <w:tc>
          <w:tcPr>
            <w:tcW w:w="776" w:type="dxa"/>
            <w:tcBorders>
              <w:bottom w:val="single" w:sz="4" w:space="0" w:color="auto"/>
            </w:tcBorders>
            <w:shd w:val="clear" w:color="auto" w:fill="auto"/>
            <w:vAlign w:val="center"/>
          </w:tcPr>
          <w:p w14:paraId="02BC79B1" w14:textId="77777777" w:rsidR="00913A0A" w:rsidRPr="0055028E" w:rsidRDefault="00EE557A" w:rsidP="000B5EFD">
            <w:pPr>
              <w:pStyle w:val="TableText"/>
              <w:widowControl w:val="0"/>
            </w:pPr>
            <w:hyperlink w:anchor="_7_Office_365_1" w:history="1">
              <w:r w:rsidR="00707128" w:rsidRPr="0055028E">
                <w:rPr>
                  <w:rStyle w:val="Hyperlink"/>
                  <w:b/>
                  <w:sz w:val="13"/>
                  <w:szCs w:val="13"/>
                </w:rPr>
                <w:t>8</w:t>
              </w:r>
            </w:hyperlink>
            <w:hyperlink w:anchor="_65_Office_365" w:history="1"/>
          </w:p>
        </w:tc>
        <w:tc>
          <w:tcPr>
            <w:tcW w:w="450" w:type="dxa"/>
            <w:tcBorders>
              <w:bottom w:val="single" w:sz="4" w:space="0" w:color="auto"/>
            </w:tcBorders>
            <w:shd w:val="clear" w:color="auto" w:fill="auto"/>
          </w:tcPr>
          <w:p w14:paraId="13953A2B" w14:textId="77777777" w:rsidR="00913A0A" w:rsidRPr="0055028E" w:rsidRDefault="00913A0A" w:rsidP="000B5EFD">
            <w:pPr>
              <w:pStyle w:val="TableText"/>
              <w:widowControl w:val="0"/>
              <w:spacing w:before="120"/>
              <w:rPr>
                <w:rFonts w:ascii="Tahoma" w:hAnsi="Tahoma" w:cs="Tahoma"/>
                <w:color w:val="000000"/>
                <w:sz w:val="13"/>
              </w:rPr>
            </w:pPr>
            <w:r w:rsidRPr="0055028E">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5EE5464F" w14:textId="77777777" w:rsidR="00913A0A" w:rsidRPr="0055028E" w:rsidRDefault="00913A0A" w:rsidP="000B5EFD">
            <w:pPr>
              <w:pStyle w:val="TableText"/>
              <w:widowControl w:val="0"/>
              <w:rPr>
                <w:rFonts w:ascii="Tahoma" w:hAnsi="Tahoma" w:cs="Tahoma"/>
                <w:sz w:val="13"/>
              </w:rPr>
            </w:pPr>
            <w:r w:rsidRPr="0055028E">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1CC72882" w14:textId="77777777" w:rsidR="00913A0A" w:rsidRPr="0055028E"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F69B49B" w14:textId="77777777" w:rsidR="00913A0A" w:rsidRPr="0055028E"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5426CAF" w14:textId="77777777" w:rsidR="00913A0A" w:rsidRPr="0055028E" w:rsidRDefault="00913A0A" w:rsidP="000B5EF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0504F43" w14:textId="77777777" w:rsidR="00913A0A" w:rsidRPr="0055028E"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3FDA770" w14:textId="77777777" w:rsidR="00913A0A" w:rsidRPr="0055028E"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50D5552" w14:textId="77777777" w:rsidR="00913A0A" w:rsidRPr="0055028E" w:rsidRDefault="00913A0A" w:rsidP="000B5EF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B8EF845" w14:textId="77777777" w:rsidR="00913A0A" w:rsidRPr="0055028E"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6D71B81" w14:textId="77777777" w:rsidR="00913A0A" w:rsidRPr="0055028E" w:rsidRDefault="00913A0A" w:rsidP="000B5EF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546CC54" w14:textId="77777777" w:rsidR="00913A0A" w:rsidRPr="0055028E"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819694B" w14:textId="77777777" w:rsidR="00913A0A" w:rsidRPr="0055028E"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1E90D41" w14:textId="77777777" w:rsidR="00913A0A" w:rsidRPr="0055028E"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4AE5A7D" w14:textId="77777777" w:rsidR="00913A0A" w:rsidRPr="0055028E" w:rsidRDefault="00913A0A" w:rsidP="000B5EFD">
            <w:pPr>
              <w:pStyle w:val="TableText"/>
              <w:widowControl w:val="0"/>
              <w:rPr>
                <w:rFonts w:ascii="Tahoma" w:hAnsi="Tahoma" w:cs="Tahoma"/>
                <w:sz w:val="13"/>
              </w:rPr>
            </w:pPr>
            <w:r w:rsidRPr="0055028E">
              <w:rPr>
                <w:rFonts w:ascii="Tahoma" w:hAnsi="Tahoma" w:cs="Tahoma"/>
                <w:sz w:val="13"/>
              </w:rPr>
              <w:t>EOLS</w:t>
            </w:r>
          </w:p>
        </w:tc>
        <w:tc>
          <w:tcPr>
            <w:tcW w:w="394" w:type="dxa"/>
            <w:tcBorders>
              <w:left w:val="single" w:sz="18" w:space="0" w:color="auto"/>
              <w:bottom w:val="single" w:sz="4" w:space="0" w:color="auto"/>
              <w:right w:val="single" w:sz="18" w:space="0" w:color="auto"/>
            </w:tcBorders>
            <w:shd w:val="clear" w:color="auto" w:fill="auto"/>
            <w:vAlign w:val="center"/>
          </w:tcPr>
          <w:p w14:paraId="5FD2727B" w14:textId="77777777" w:rsidR="00913A0A" w:rsidRPr="0055028E" w:rsidRDefault="00913A0A" w:rsidP="000B5EFD">
            <w:pPr>
              <w:pStyle w:val="TableText"/>
              <w:widowControl w:val="0"/>
              <w:rPr>
                <w:rFonts w:ascii="Tahoma" w:hAnsi="Tahoma" w:cs="Tahoma"/>
                <w:sz w:val="13"/>
              </w:rPr>
            </w:pPr>
          </w:p>
        </w:tc>
        <w:tc>
          <w:tcPr>
            <w:tcW w:w="540" w:type="dxa"/>
            <w:tcBorders>
              <w:bottom w:val="single" w:sz="4" w:space="0" w:color="auto"/>
            </w:tcBorders>
            <w:shd w:val="clear" w:color="auto" w:fill="auto"/>
          </w:tcPr>
          <w:p w14:paraId="277EC94D" w14:textId="77777777" w:rsidR="00913A0A" w:rsidRPr="0055028E" w:rsidRDefault="00913A0A" w:rsidP="000B5EFD">
            <w:pPr>
              <w:pStyle w:val="TableText"/>
              <w:widowControl w:val="0"/>
              <w:spacing w:before="120"/>
              <w:rPr>
                <w:rFonts w:ascii="Tahoma" w:hAnsi="Tahoma" w:cs="Tahoma"/>
                <w:sz w:val="13"/>
              </w:rPr>
            </w:pPr>
          </w:p>
        </w:tc>
        <w:tc>
          <w:tcPr>
            <w:tcW w:w="472" w:type="dxa"/>
            <w:tcBorders>
              <w:bottom w:val="single" w:sz="4" w:space="0" w:color="auto"/>
            </w:tcBorders>
            <w:shd w:val="clear" w:color="auto" w:fill="auto"/>
            <w:vAlign w:val="center"/>
          </w:tcPr>
          <w:p w14:paraId="45FD6909" w14:textId="77777777" w:rsidR="00913A0A" w:rsidRPr="0055028E" w:rsidRDefault="00913A0A" w:rsidP="000B5EFD">
            <w:pPr>
              <w:pStyle w:val="TableText"/>
              <w:widowControl w:val="0"/>
              <w:rPr>
                <w:rFonts w:ascii="Tahoma" w:hAnsi="Tahoma" w:cs="Tahoma"/>
                <w:sz w:val="13"/>
              </w:rPr>
            </w:pPr>
          </w:p>
        </w:tc>
        <w:tc>
          <w:tcPr>
            <w:tcW w:w="484" w:type="dxa"/>
            <w:tcBorders>
              <w:bottom w:val="single" w:sz="4" w:space="0" w:color="auto"/>
            </w:tcBorders>
            <w:shd w:val="clear" w:color="auto" w:fill="auto"/>
          </w:tcPr>
          <w:p w14:paraId="25B364D9" w14:textId="77777777" w:rsidR="00913A0A" w:rsidRPr="0055028E" w:rsidRDefault="00913A0A" w:rsidP="000B5EFD">
            <w:pPr>
              <w:pStyle w:val="TableText"/>
              <w:widowControl w:val="0"/>
              <w:rPr>
                <w:rFonts w:ascii="Tahoma" w:hAnsi="Tahoma" w:cs="Tahoma"/>
                <w:sz w:val="13"/>
              </w:rPr>
            </w:pPr>
          </w:p>
        </w:tc>
      </w:tr>
      <w:tr w:rsidR="008A0F85" w:rsidRPr="0055028E" w14:paraId="1103B4B1" w14:textId="77777777" w:rsidTr="00124319">
        <w:trPr>
          <w:trHeight w:val="145"/>
        </w:trPr>
        <w:tc>
          <w:tcPr>
            <w:tcW w:w="2194" w:type="dxa"/>
            <w:gridSpan w:val="2"/>
            <w:tcBorders>
              <w:bottom w:val="single" w:sz="4" w:space="0" w:color="auto"/>
            </w:tcBorders>
            <w:shd w:val="clear" w:color="auto" w:fill="FABF8F"/>
            <w:vAlign w:val="center"/>
          </w:tcPr>
          <w:p w14:paraId="5B57B845" w14:textId="77777777" w:rsidR="00913A0A" w:rsidRPr="00246CED" w:rsidRDefault="00913A0A" w:rsidP="00466AD9">
            <w:pPr>
              <w:pStyle w:val="Heading2"/>
              <w:spacing w:beforeLines="20" w:before="48" w:afterLines="20" w:after="48"/>
              <w:ind w:left="0" w:firstLine="15"/>
              <w:rPr>
                <w:rFonts w:ascii="Tahoma" w:hAnsi="Tahoma" w:cs="Tahoma"/>
                <w:b w:val="0"/>
                <w:sz w:val="14"/>
                <w:szCs w:val="16"/>
                <w:lang w:val="it-IT"/>
              </w:rPr>
            </w:pPr>
            <w:bookmarkStart w:id="330" w:name="_Toc377667729"/>
            <w:r w:rsidRPr="00246CED">
              <w:rPr>
                <w:rFonts w:ascii="Tahoma" w:hAnsi="Tahoma" w:cs="Tahoma"/>
                <w:b w:val="0"/>
                <w:sz w:val="14"/>
                <w:szCs w:val="16"/>
                <w:lang w:val="it-IT"/>
              </w:rPr>
              <w:t xml:space="preserve">Office 365 </w:t>
            </w:r>
            <w:r w:rsidRPr="0055028E">
              <w:rPr>
                <w:rFonts w:ascii="Tahoma" w:hAnsi="Tahoma" w:cs="Tahoma"/>
                <w:b w:val="0"/>
                <w:sz w:val="14"/>
                <w:szCs w:val="16"/>
              </w:rPr>
              <w:t>корпоративный</w:t>
            </w:r>
            <w:r w:rsidRPr="00246CED">
              <w:rPr>
                <w:rFonts w:ascii="Tahoma" w:hAnsi="Tahoma" w:cs="Tahoma"/>
                <w:b w:val="0"/>
                <w:sz w:val="14"/>
                <w:szCs w:val="16"/>
                <w:lang w:val="it-IT"/>
              </w:rPr>
              <w:t xml:space="preserve"> E1, E3, E4 Add-on (User SL)</w:t>
            </w:r>
            <w:bookmarkEnd w:id="330"/>
          </w:p>
        </w:tc>
        <w:tc>
          <w:tcPr>
            <w:tcW w:w="776" w:type="dxa"/>
            <w:tcBorders>
              <w:bottom w:val="single" w:sz="4" w:space="0" w:color="auto"/>
            </w:tcBorders>
            <w:shd w:val="clear" w:color="auto" w:fill="FABF8F"/>
            <w:vAlign w:val="center"/>
          </w:tcPr>
          <w:p w14:paraId="4F4516B1" w14:textId="77777777" w:rsidR="00913A0A" w:rsidRPr="0055028E" w:rsidRDefault="00EE557A" w:rsidP="00132E08">
            <w:pPr>
              <w:pStyle w:val="TableText"/>
              <w:widowControl w:val="0"/>
            </w:pPr>
            <w:hyperlink w:anchor="_7_Add-on_User" w:history="1">
              <w:r w:rsidR="0028221A" w:rsidRPr="0055028E">
                <w:rPr>
                  <w:rStyle w:val="Hyperlink"/>
                </w:rPr>
                <w:t>7</w:t>
              </w:r>
            </w:hyperlink>
          </w:p>
        </w:tc>
        <w:tc>
          <w:tcPr>
            <w:tcW w:w="450" w:type="dxa"/>
            <w:tcBorders>
              <w:bottom w:val="single" w:sz="4" w:space="0" w:color="auto"/>
            </w:tcBorders>
            <w:shd w:val="clear" w:color="auto" w:fill="FABF8F"/>
          </w:tcPr>
          <w:p w14:paraId="28846629" w14:textId="77777777" w:rsidR="00913A0A" w:rsidRPr="0055028E" w:rsidRDefault="00913A0A" w:rsidP="001A63C6">
            <w:pPr>
              <w:pStyle w:val="TableText"/>
              <w:widowControl w:val="0"/>
              <w:spacing w:before="120"/>
              <w:rPr>
                <w:rFonts w:ascii="Tahoma" w:hAnsi="Tahoma" w:cs="Tahoma"/>
                <w:color w:val="000000"/>
                <w:sz w:val="13"/>
              </w:rPr>
            </w:pPr>
            <w:r w:rsidRPr="0055028E">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7A4FEEE9"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78D4D70"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2E0B800"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1FFAA91"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83F8352"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79DCA5D"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B692914"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C59AF32"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7A2DD38"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E0D6ED5"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461B1C7"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2EDF550"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DE8C59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25F22A26"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647AEEC" w14:textId="77777777" w:rsidR="00913A0A" w:rsidRPr="0055028E" w:rsidRDefault="00913A0A"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FABF8F"/>
            <w:vAlign w:val="center"/>
          </w:tcPr>
          <w:p w14:paraId="170E79A4"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15D3D41" w14:textId="77777777" w:rsidR="00913A0A" w:rsidRPr="0055028E" w:rsidRDefault="00913A0A" w:rsidP="001A63C6">
            <w:pPr>
              <w:pStyle w:val="TableText"/>
              <w:widowControl w:val="0"/>
              <w:rPr>
                <w:rFonts w:ascii="Tahoma" w:hAnsi="Tahoma" w:cs="Tahoma"/>
                <w:sz w:val="13"/>
              </w:rPr>
            </w:pPr>
          </w:p>
        </w:tc>
      </w:tr>
      <w:tr w:rsidR="00913A0A" w:rsidRPr="0055028E" w:rsidDel="00436016" w14:paraId="25784DA3" w14:textId="77777777" w:rsidTr="00124319">
        <w:trPr>
          <w:trHeight w:val="145"/>
        </w:trPr>
        <w:tc>
          <w:tcPr>
            <w:tcW w:w="2194" w:type="dxa"/>
            <w:gridSpan w:val="2"/>
            <w:tcBorders>
              <w:bottom w:val="single" w:sz="4" w:space="0" w:color="auto"/>
            </w:tcBorders>
            <w:shd w:val="clear" w:color="auto" w:fill="auto"/>
            <w:vAlign w:val="center"/>
          </w:tcPr>
          <w:p w14:paraId="5637A81E" w14:textId="77777777" w:rsidR="00913A0A" w:rsidRPr="00246CED" w:rsidRDefault="00913A0A" w:rsidP="00466AD9">
            <w:pPr>
              <w:pStyle w:val="Heading2"/>
              <w:spacing w:beforeLines="20" w:before="48" w:afterLines="20" w:after="48"/>
              <w:ind w:left="0" w:firstLine="15"/>
              <w:rPr>
                <w:rFonts w:ascii="Tahoma" w:hAnsi="Tahoma" w:cs="Tahoma"/>
                <w:b w:val="0"/>
                <w:sz w:val="14"/>
                <w:szCs w:val="16"/>
                <w:lang w:val="ru-RU"/>
              </w:rPr>
            </w:pPr>
            <w:bookmarkStart w:id="331" w:name="_Toc377667730"/>
            <w:r w:rsidRPr="0055028E">
              <w:rPr>
                <w:rFonts w:ascii="Tahoma" w:hAnsi="Tahoma" w:cs="Tahoma"/>
                <w:b w:val="0"/>
                <w:sz w:val="14"/>
                <w:szCs w:val="16"/>
              </w:rPr>
              <w:t>Office</w:t>
            </w:r>
            <w:r w:rsidRPr="00246CED">
              <w:rPr>
                <w:rFonts w:ascii="Tahoma" w:hAnsi="Tahoma" w:cs="Tahoma"/>
                <w:b w:val="0"/>
                <w:sz w:val="14"/>
                <w:szCs w:val="16"/>
                <w:lang w:val="ru-RU"/>
              </w:rPr>
              <w:t xml:space="preserve"> 365 корпоративный </w:t>
            </w:r>
            <w:r w:rsidRPr="0055028E">
              <w:rPr>
                <w:rFonts w:ascii="Tahoma" w:hAnsi="Tahoma" w:cs="Tahoma"/>
                <w:b w:val="0"/>
                <w:sz w:val="14"/>
                <w:szCs w:val="16"/>
              </w:rPr>
              <w:t>E</w:t>
            </w:r>
            <w:r w:rsidRPr="00246CED">
              <w:rPr>
                <w:rFonts w:ascii="Tahoma" w:hAnsi="Tahoma" w:cs="Tahoma"/>
                <w:b w:val="0"/>
                <w:sz w:val="14"/>
                <w:szCs w:val="16"/>
                <w:lang w:val="ru-RU"/>
              </w:rPr>
              <w:t xml:space="preserve">3, </w:t>
            </w:r>
            <w:r w:rsidRPr="0055028E">
              <w:rPr>
                <w:rFonts w:ascii="Tahoma" w:hAnsi="Tahoma" w:cs="Tahoma"/>
                <w:b w:val="0"/>
                <w:sz w:val="14"/>
                <w:szCs w:val="16"/>
              </w:rPr>
              <w:t>E</w:t>
            </w:r>
            <w:r w:rsidRPr="00246CED">
              <w:rPr>
                <w:rFonts w:ascii="Tahoma" w:hAnsi="Tahoma" w:cs="Tahoma"/>
                <w:b w:val="0"/>
                <w:sz w:val="14"/>
                <w:szCs w:val="16"/>
                <w:lang w:val="ru-RU"/>
              </w:rPr>
              <w:t xml:space="preserve">4 без </w:t>
            </w:r>
            <w:r w:rsidRPr="0055028E">
              <w:rPr>
                <w:rFonts w:ascii="Tahoma" w:hAnsi="Tahoma" w:cs="Tahoma"/>
                <w:b w:val="0"/>
                <w:sz w:val="14"/>
                <w:szCs w:val="16"/>
              </w:rPr>
              <w:t>Office</w:t>
            </w:r>
            <w:r w:rsidRPr="00246CED">
              <w:rPr>
                <w:rFonts w:ascii="Tahoma" w:hAnsi="Tahoma" w:cs="Tahoma"/>
                <w:b w:val="0"/>
                <w:sz w:val="14"/>
                <w:szCs w:val="16"/>
                <w:lang w:val="ru-RU"/>
              </w:rPr>
              <w:t xml:space="preserve"> профессиональный плюс </w:t>
            </w:r>
            <w:r w:rsidRPr="0055028E">
              <w:rPr>
                <w:rFonts w:ascii="Tahoma" w:hAnsi="Tahoma" w:cs="Tahoma"/>
                <w:b w:val="0"/>
                <w:sz w:val="14"/>
                <w:szCs w:val="16"/>
              </w:rPr>
              <w:t>Add</w:t>
            </w:r>
            <w:r w:rsidRPr="00246CED">
              <w:rPr>
                <w:rFonts w:ascii="Tahoma" w:hAnsi="Tahoma" w:cs="Tahoma"/>
                <w:b w:val="0"/>
                <w:sz w:val="14"/>
                <w:szCs w:val="16"/>
                <w:lang w:val="ru-RU"/>
              </w:rPr>
              <w:t>-</w:t>
            </w:r>
            <w:r w:rsidRPr="0055028E">
              <w:rPr>
                <w:rFonts w:ascii="Tahoma" w:hAnsi="Tahoma" w:cs="Tahoma"/>
                <w:b w:val="0"/>
                <w:sz w:val="14"/>
                <w:szCs w:val="16"/>
              </w:rPr>
              <w:t>on</w:t>
            </w:r>
            <w:r w:rsidRPr="00246CED">
              <w:rPr>
                <w:rFonts w:ascii="Tahoma" w:hAnsi="Tahoma" w:cs="Tahoma"/>
                <w:b w:val="0"/>
                <w:sz w:val="14"/>
                <w:szCs w:val="16"/>
                <w:lang w:val="ru-RU"/>
              </w:rPr>
              <w:t xml:space="preserve"> (</w:t>
            </w:r>
            <w:r w:rsidRPr="0055028E">
              <w:rPr>
                <w:rFonts w:ascii="Tahoma" w:hAnsi="Tahoma" w:cs="Tahoma"/>
                <w:b w:val="0"/>
                <w:sz w:val="14"/>
                <w:szCs w:val="16"/>
              </w:rPr>
              <w:t>User</w:t>
            </w:r>
            <w:r w:rsidRPr="00246CED">
              <w:rPr>
                <w:rFonts w:ascii="Tahoma" w:hAnsi="Tahoma" w:cs="Tahoma"/>
                <w:b w:val="0"/>
                <w:sz w:val="14"/>
                <w:szCs w:val="16"/>
                <w:lang w:val="ru-RU"/>
              </w:rPr>
              <w:t xml:space="preserve"> </w:t>
            </w:r>
            <w:r w:rsidRPr="0055028E">
              <w:rPr>
                <w:rFonts w:ascii="Tahoma" w:hAnsi="Tahoma" w:cs="Tahoma"/>
                <w:b w:val="0"/>
                <w:sz w:val="14"/>
                <w:szCs w:val="16"/>
              </w:rPr>
              <w:t>SL</w:t>
            </w:r>
            <w:r w:rsidRPr="00246CED">
              <w:rPr>
                <w:rFonts w:ascii="Tahoma" w:hAnsi="Tahoma" w:cs="Tahoma"/>
                <w:b w:val="0"/>
                <w:sz w:val="14"/>
                <w:szCs w:val="16"/>
                <w:lang w:val="ru-RU"/>
              </w:rPr>
              <w:t>)</w:t>
            </w:r>
            <w:bookmarkEnd w:id="331"/>
          </w:p>
        </w:tc>
        <w:tc>
          <w:tcPr>
            <w:tcW w:w="776" w:type="dxa"/>
            <w:tcBorders>
              <w:bottom w:val="single" w:sz="4" w:space="0" w:color="auto"/>
            </w:tcBorders>
            <w:shd w:val="clear" w:color="auto" w:fill="auto"/>
            <w:vAlign w:val="center"/>
          </w:tcPr>
          <w:p w14:paraId="30395B1E" w14:textId="77777777" w:rsidR="00913A0A" w:rsidRPr="0055028E" w:rsidRDefault="00EE557A" w:rsidP="00132E08">
            <w:pPr>
              <w:pStyle w:val="TableText"/>
              <w:widowControl w:val="0"/>
            </w:pPr>
            <w:hyperlink w:anchor="_7_Add-on_User" w:history="1">
              <w:r w:rsidR="00707128" w:rsidRPr="0055028E">
                <w:rPr>
                  <w:rStyle w:val="Hyperlink"/>
                </w:rPr>
                <w:t>7</w:t>
              </w:r>
            </w:hyperlink>
          </w:p>
        </w:tc>
        <w:tc>
          <w:tcPr>
            <w:tcW w:w="450" w:type="dxa"/>
            <w:tcBorders>
              <w:bottom w:val="single" w:sz="4" w:space="0" w:color="auto"/>
            </w:tcBorders>
            <w:shd w:val="clear" w:color="auto" w:fill="auto"/>
          </w:tcPr>
          <w:p w14:paraId="23696E09" w14:textId="77777777" w:rsidR="00913A0A" w:rsidRPr="0055028E" w:rsidRDefault="00913A0A" w:rsidP="001A63C6">
            <w:pPr>
              <w:pStyle w:val="TableText"/>
              <w:widowControl w:val="0"/>
              <w:spacing w:before="120"/>
              <w:rPr>
                <w:rFonts w:ascii="Tahoma" w:hAnsi="Tahoma" w:cs="Tahoma"/>
                <w:color w:val="000000"/>
                <w:sz w:val="13"/>
              </w:rPr>
            </w:pPr>
            <w:r w:rsidRPr="0055028E">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1EAF0479"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B4B4816" w14:textId="77777777" w:rsidR="00913A0A" w:rsidRPr="0055028E"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2193B53" w14:textId="77777777" w:rsidR="00913A0A" w:rsidRPr="0055028E"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D05B5FF" w14:textId="77777777" w:rsidR="00913A0A" w:rsidRPr="0055028E"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F23BF1E" w14:textId="77777777" w:rsidR="00913A0A" w:rsidRPr="0055028E"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967C6AE" w14:textId="77777777" w:rsidR="00913A0A" w:rsidRPr="0055028E"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D3DC074" w14:textId="77777777" w:rsidR="00913A0A" w:rsidRPr="0055028E"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50CE14F" w14:textId="77777777" w:rsidR="00913A0A" w:rsidRPr="0055028E"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A2C4BE6" w14:textId="77777777" w:rsidR="00913A0A" w:rsidRPr="0055028E"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06872E0" w14:textId="77777777" w:rsidR="00913A0A" w:rsidRPr="0055028E"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20BB751" w14:textId="77777777" w:rsidR="00913A0A" w:rsidRPr="0055028E"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848441" w14:textId="77777777" w:rsidR="00913A0A" w:rsidRPr="0055028E"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4D2941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0D8743F2" w14:textId="77777777" w:rsidR="00913A0A" w:rsidRPr="0055028E" w:rsidDel="00436016"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19464062" w14:textId="77777777" w:rsidR="00913A0A" w:rsidRPr="0055028E" w:rsidDel="00436016" w:rsidRDefault="00913A0A"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auto"/>
            <w:vAlign w:val="center"/>
          </w:tcPr>
          <w:p w14:paraId="37209C2F" w14:textId="77777777" w:rsidR="00913A0A" w:rsidRPr="0055028E"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791493D5" w14:textId="77777777" w:rsidR="00913A0A" w:rsidRPr="0055028E" w:rsidDel="00436016" w:rsidRDefault="00913A0A" w:rsidP="001A63C6">
            <w:pPr>
              <w:pStyle w:val="TableText"/>
              <w:widowControl w:val="0"/>
              <w:rPr>
                <w:rFonts w:ascii="Tahoma" w:hAnsi="Tahoma" w:cs="Tahoma"/>
                <w:sz w:val="13"/>
              </w:rPr>
            </w:pPr>
          </w:p>
        </w:tc>
      </w:tr>
      <w:tr w:rsidR="008A0F85" w:rsidRPr="0055028E" w:rsidDel="00436016" w14:paraId="5DA7F6EB" w14:textId="77777777" w:rsidTr="00124319">
        <w:trPr>
          <w:trHeight w:val="145"/>
        </w:trPr>
        <w:tc>
          <w:tcPr>
            <w:tcW w:w="2194" w:type="dxa"/>
            <w:gridSpan w:val="2"/>
            <w:tcBorders>
              <w:bottom w:val="single" w:sz="4" w:space="0" w:color="auto"/>
            </w:tcBorders>
            <w:shd w:val="clear" w:color="auto" w:fill="FABF8F"/>
            <w:vAlign w:val="center"/>
          </w:tcPr>
          <w:p w14:paraId="1347386A" w14:textId="77777777" w:rsidR="00913A0A" w:rsidRPr="00246CED" w:rsidDel="00436016" w:rsidRDefault="00913A0A" w:rsidP="00466AD9">
            <w:pPr>
              <w:pStyle w:val="Heading2"/>
              <w:spacing w:beforeLines="20" w:before="48" w:afterLines="20" w:after="48"/>
              <w:ind w:left="0" w:firstLine="15"/>
              <w:rPr>
                <w:rFonts w:ascii="Tahoma" w:hAnsi="Tahoma" w:cs="Tahoma"/>
                <w:b w:val="0"/>
                <w:sz w:val="14"/>
                <w:szCs w:val="16"/>
                <w:lang w:val="ru-RU"/>
              </w:rPr>
            </w:pPr>
            <w:bookmarkStart w:id="332" w:name="_Toc336338030"/>
            <w:bookmarkStart w:id="333" w:name="_Toc377667731"/>
            <w:r w:rsidRPr="0055028E">
              <w:rPr>
                <w:rFonts w:ascii="Tahoma" w:hAnsi="Tahoma" w:cs="Tahoma"/>
                <w:b w:val="0"/>
                <w:sz w:val="14"/>
                <w:szCs w:val="16"/>
              </w:rPr>
              <w:lastRenderedPageBreak/>
              <w:t>Office</w:t>
            </w:r>
            <w:r w:rsidRPr="00246CED">
              <w:rPr>
                <w:rFonts w:ascii="Tahoma" w:hAnsi="Tahoma" w:cs="Tahoma"/>
                <w:b w:val="0"/>
                <w:sz w:val="14"/>
                <w:szCs w:val="16"/>
                <w:lang w:val="ru-RU"/>
              </w:rPr>
              <w:t xml:space="preserve"> 365 корпоративный </w:t>
            </w:r>
            <w:r w:rsidRPr="0055028E">
              <w:rPr>
                <w:rFonts w:ascii="Tahoma" w:hAnsi="Tahoma" w:cs="Tahoma"/>
                <w:b w:val="0"/>
                <w:sz w:val="14"/>
                <w:szCs w:val="16"/>
              </w:rPr>
              <w:t>K</w:t>
            </w:r>
            <w:r w:rsidRPr="00246CED">
              <w:rPr>
                <w:rFonts w:ascii="Tahoma" w:hAnsi="Tahoma" w:cs="Tahoma"/>
                <w:b w:val="0"/>
                <w:sz w:val="14"/>
                <w:szCs w:val="16"/>
                <w:lang w:val="ru-RU"/>
              </w:rPr>
              <w:t>1 (</w:t>
            </w:r>
            <w:r w:rsidRPr="0055028E">
              <w:rPr>
                <w:rFonts w:ascii="Tahoma" w:hAnsi="Tahoma" w:cs="Tahoma"/>
                <w:b w:val="0"/>
                <w:sz w:val="14"/>
                <w:szCs w:val="16"/>
              </w:rPr>
              <w:t>User</w:t>
            </w:r>
            <w:r w:rsidRPr="00246CED">
              <w:rPr>
                <w:rFonts w:ascii="Tahoma" w:hAnsi="Tahoma" w:cs="Tahoma"/>
                <w:b w:val="0"/>
                <w:sz w:val="14"/>
                <w:szCs w:val="16"/>
                <w:lang w:val="ru-RU"/>
              </w:rPr>
              <w:t xml:space="preserve"> </w:t>
            </w:r>
            <w:r w:rsidRPr="0055028E">
              <w:rPr>
                <w:rFonts w:ascii="Tahoma" w:hAnsi="Tahoma" w:cs="Tahoma"/>
                <w:b w:val="0"/>
                <w:sz w:val="14"/>
                <w:szCs w:val="16"/>
              </w:rPr>
              <w:t>SL</w:t>
            </w:r>
            <w:r w:rsidRPr="00246CED">
              <w:rPr>
                <w:rFonts w:ascii="Tahoma" w:hAnsi="Tahoma" w:cs="Tahoma"/>
                <w:b w:val="0"/>
                <w:sz w:val="14"/>
                <w:szCs w:val="16"/>
                <w:lang w:val="ru-RU"/>
              </w:rPr>
              <w:t>)</w:t>
            </w:r>
            <w:bookmarkEnd w:id="332"/>
            <w:bookmarkEnd w:id="333"/>
          </w:p>
        </w:tc>
        <w:tc>
          <w:tcPr>
            <w:tcW w:w="776" w:type="dxa"/>
            <w:tcBorders>
              <w:bottom w:val="single" w:sz="4" w:space="0" w:color="auto"/>
            </w:tcBorders>
            <w:shd w:val="clear" w:color="auto" w:fill="FABF8F"/>
            <w:vAlign w:val="center"/>
          </w:tcPr>
          <w:p w14:paraId="2E4BF7F3" w14:textId="77777777" w:rsidR="00913A0A" w:rsidRPr="0055028E" w:rsidDel="00436016" w:rsidRDefault="00EE557A" w:rsidP="00732A35">
            <w:pPr>
              <w:pStyle w:val="TableText"/>
              <w:widowControl w:val="0"/>
              <w:rPr>
                <w:b/>
                <w:color w:val="0000FF"/>
                <w:sz w:val="13"/>
                <w:szCs w:val="13"/>
                <w:u w:val="single"/>
              </w:rPr>
            </w:pPr>
            <w:hyperlink w:anchor="_76_Office_365_1" w:history="1">
              <w:r w:rsidR="00732A35">
                <w:rPr>
                  <w:rStyle w:val="Hyperlink"/>
                  <w:b/>
                  <w:sz w:val="13"/>
                  <w:szCs w:val="13"/>
                </w:rPr>
                <w:t>76</w:t>
              </w:r>
            </w:hyperlink>
            <w:hyperlink w:anchor="_69_Office_365_1" w:history="1"/>
          </w:p>
        </w:tc>
        <w:tc>
          <w:tcPr>
            <w:tcW w:w="450" w:type="dxa"/>
            <w:tcBorders>
              <w:bottom w:val="single" w:sz="4" w:space="0" w:color="auto"/>
            </w:tcBorders>
            <w:shd w:val="clear" w:color="auto" w:fill="FABF8F"/>
          </w:tcPr>
          <w:p w14:paraId="3373FD05" w14:textId="77777777" w:rsidR="00913A0A" w:rsidRPr="0055028E" w:rsidDel="00436016" w:rsidRDefault="00913A0A" w:rsidP="001A63C6">
            <w:pPr>
              <w:pStyle w:val="TableText"/>
              <w:widowControl w:val="0"/>
              <w:spacing w:before="120"/>
              <w:rPr>
                <w:rFonts w:ascii="Tahoma" w:hAnsi="Tahoma" w:cs="Tahoma"/>
                <w:color w:val="000000"/>
                <w:sz w:val="13"/>
              </w:rPr>
            </w:pPr>
            <w:r w:rsidRPr="0055028E">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03BE7732" w14:textId="77777777" w:rsidR="00913A0A" w:rsidRPr="0055028E" w:rsidDel="00436016" w:rsidRDefault="00913A0A" w:rsidP="001A63C6">
            <w:pPr>
              <w:pStyle w:val="TableText"/>
              <w:widowControl w:val="0"/>
              <w:rPr>
                <w:rFonts w:ascii="Tahoma" w:hAnsi="Tahoma" w:cs="Tahoma"/>
                <w:sz w:val="13"/>
              </w:rPr>
            </w:pPr>
            <w:r w:rsidRPr="0055028E">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3CEF6C7E" w14:textId="77777777" w:rsidR="00913A0A" w:rsidRPr="0055028E"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21E182" w14:textId="77777777" w:rsidR="00913A0A" w:rsidRPr="0055028E"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6D519DB" w14:textId="77777777" w:rsidR="00913A0A" w:rsidRPr="0055028E"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84DDA66" w14:textId="77777777" w:rsidR="00913A0A" w:rsidRPr="0055028E"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DC04DD9" w14:textId="77777777" w:rsidR="00913A0A" w:rsidRPr="0055028E"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777306" w14:textId="77777777" w:rsidR="00913A0A" w:rsidRPr="0055028E"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28463F4" w14:textId="77777777" w:rsidR="00913A0A" w:rsidRPr="0055028E"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BFB5903" w14:textId="77777777" w:rsidR="00913A0A" w:rsidRPr="0055028E"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492ABF8" w14:textId="77777777" w:rsidR="00913A0A" w:rsidRPr="0055028E"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9DC27CD" w14:textId="77777777" w:rsidR="00913A0A" w:rsidRPr="0055028E"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DEFD418" w14:textId="77777777" w:rsidR="00913A0A" w:rsidRPr="0055028E"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4A8507F" w14:textId="77777777" w:rsidR="00913A0A" w:rsidRPr="0055028E" w:rsidDel="00436016"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0824DF53" w14:textId="77777777" w:rsidR="00913A0A" w:rsidRPr="0055028E" w:rsidDel="00436016"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099815B3" w14:textId="77777777" w:rsidR="00913A0A" w:rsidRPr="0055028E" w:rsidDel="00436016" w:rsidRDefault="00913A0A"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FABF8F"/>
            <w:vAlign w:val="center"/>
          </w:tcPr>
          <w:p w14:paraId="2A851D64" w14:textId="77777777" w:rsidR="00913A0A" w:rsidRPr="0055028E"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FC542FE" w14:textId="77777777" w:rsidR="00913A0A" w:rsidRPr="0055028E" w:rsidDel="00436016" w:rsidRDefault="00913A0A" w:rsidP="001A63C6">
            <w:pPr>
              <w:pStyle w:val="TableText"/>
              <w:widowControl w:val="0"/>
              <w:rPr>
                <w:rFonts w:ascii="Tahoma" w:hAnsi="Tahoma" w:cs="Tahoma"/>
                <w:sz w:val="13"/>
              </w:rPr>
            </w:pPr>
          </w:p>
        </w:tc>
      </w:tr>
      <w:tr w:rsidR="008A0F85" w:rsidRPr="0055028E" w:rsidDel="00436016" w14:paraId="04DE434F" w14:textId="77777777" w:rsidTr="00124319">
        <w:trPr>
          <w:cantSplit/>
          <w:trHeight w:val="145"/>
        </w:trPr>
        <w:tc>
          <w:tcPr>
            <w:tcW w:w="219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FB87DC0" w14:textId="77777777" w:rsidR="00913A0A" w:rsidRPr="00246CED" w:rsidRDefault="00913A0A" w:rsidP="00AF47FE">
            <w:pPr>
              <w:pStyle w:val="Heading2"/>
              <w:spacing w:beforeLines="20" w:before="48" w:afterLines="20" w:after="48"/>
              <w:ind w:left="0" w:firstLine="15"/>
              <w:rPr>
                <w:rFonts w:ascii="Tahoma" w:hAnsi="Tahoma" w:cs="Tahoma"/>
                <w:b w:val="0"/>
                <w:sz w:val="14"/>
                <w:szCs w:val="16"/>
                <w:lang w:val="ru-RU"/>
              </w:rPr>
            </w:pPr>
            <w:bookmarkStart w:id="334" w:name="_Toc377667732"/>
            <w:r w:rsidRPr="0055028E">
              <w:rPr>
                <w:rFonts w:ascii="Tahoma" w:hAnsi="Tahoma" w:cs="Tahoma"/>
                <w:b w:val="0"/>
                <w:sz w:val="14"/>
                <w:szCs w:val="16"/>
              </w:rPr>
              <w:t>Office</w:t>
            </w:r>
            <w:r w:rsidRPr="00246CED">
              <w:rPr>
                <w:rFonts w:ascii="Tahoma" w:hAnsi="Tahoma" w:cs="Tahoma"/>
                <w:b w:val="0"/>
                <w:sz w:val="14"/>
                <w:szCs w:val="16"/>
                <w:lang w:val="ru-RU"/>
              </w:rPr>
              <w:t xml:space="preserve"> 365 для государственных организаций </w:t>
            </w:r>
            <w:r w:rsidRPr="0055028E">
              <w:rPr>
                <w:rFonts w:ascii="Tahoma" w:hAnsi="Tahoma" w:cs="Tahoma"/>
                <w:b w:val="0"/>
                <w:sz w:val="14"/>
                <w:szCs w:val="16"/>
              </w:rPr>
              <w:t>G</w:t>
            </w:r>
            <w:r w:rsidRPr="00246CED">
              <w:rPr>
                <w:rFonts w:ascii="Tahoma" w:hAnsi="Tahoma" w:cs="Tahoma"/>
                <w:b w:val="0"/>
                <w:sz w:val="14"/>
                <w:szCs w:val="16"/>
                <w:lang w:val="ru-RU"/>
              </w:rPr>
              <w:t xml:space="preserve">1, </w:t>
            </w:r>
            <w:r w:rsidRPr="0055028E">
              <w:rPr>
                <w:rFonts w:ascii="Tahoma" w:hAnsi="Tahoma" w:cs="Tahoma"/>
                <w:b w:val="0"/>
                <w:sz w:val="14"/>
                <w:szCs w:val="16"/>
              </w:rPr>
              <w:t>G</w:t>
            </w:r>
            <w:r w:rsidRPr="00246CED">
              <w:rPr>
                <w:rFonts w:ascii="Tahoma" w:hAnsi="Tahoma" w:cs="Tahoma"/>
                <w:b w:val="0"/>
                <w:sz w:val="14"/>
                <w:szCs w:val="16"/>
                <w:lang w:val="ru-RU"/>
              </w:rPr>
              <w:t xml:space="preserve">3, </w:t>
            </w:r>
            <w:r w:rsidRPr="0055028E">
              <w:rPr>
                <w:rFonts w:ascii="Tahoma" w:hAnsi="Tahoma" w:cs="Tahoma"/>
                <w:b w:val="0"/>
                <w:sz w:val="14"/>
                <w:szCs w:val="16"/>
              </w:rPr>
              <w:t>G</w:t>
            </w:r>
            <w:r w:rsidRPr="00246CED">
              <w:rPr>
                <w:rFonts w:ascii="Tahoma" w:hAnsi="Tahoma" w:cs="Tahoma"/>
                <w:b w:val="0"/>
                <w:sz w:val="14"/>
                <w:szCs w:val="16"/>
                <w:lang w:val="ru-RU"/>
              </w:rPr>
              <w:t>4 (</w:t>
            </w:r>
            <w:r w:rsidRPr="0055028E">
              <w:rPr>
                <w:rFonts w:ascii="Tahoma" w:hAnsi="Tahoma" w:cs="Tahoma"/>
                <w:b w:val="0"/>
                <w:sz w:val="14"/>
                <w:szCs w:val="16"/>
              </w:rPr>
              <w:t>User</w:t>
            </w:r>
            <w:r w:rsidR="00AF47FE" w:rsidRPr="0055028E">
              <w:rPr>
                <w:rFonts w:ascii="Tahoma" w:hAnsi="Tahoma" w:cs="Tahoma"/>
                <w:b w:val="0"/>
                <w:sz w:val="14"/>
                <w:szCs w:val="16"/>
              </w:rPr>
              <w:t> </w:t>
            </w:r>
            <w:r w:rsidRPr="0055028E">
              <w:rPr>
                <w:rFonts w:ascii="Tahoma" w:hAnsi="Tahoma" w:cs="Tahoma"/>
                <w:b w:val="0"/>
                <w:sz w:val="14"/>
                <w:szCs w:val="16"/>
              </w:rPr>
              <w:t>SL</w:t>
            </w:r>
            <w:r w:rsidRPr="00246CED">
              <w:rPr>
                <w:rFonts w:ascii="Tahoma" w:hAnsi="Tahoma" w:cs="Tahoma"/>
                <w:b w:val="0"/>
                <w:sz w:val="14"/>
                <w:szCs w:val="16"/>
                <w:lang w:val="ru-RU"/>
              </w:rPr>
              <w:t>)</w:t>
            </w:r>
            <w:bookmarkEnd w:id="334"/>
          </w:p>
        </w:tc>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14:paraId="33BCE333" w14:textId="77777777" w:rsidR="00913A0A" w:rsidRPr="0055028E" w:rsidRDefault="00EE557A" w:rsidP="006D2F99">
            <w:pPr>
              <w:pStyle w:val="TableText"/>
              <w:widowControl w:val="0"/>
              <w:rPr>
                <w:b/>
                <w:sz w:val="13"/>
                <w:szCs w:val="13"/>
              </w:rPr>
            </w:pPr>
            <w:hyperlink w:anchor="_70_Office_365" w:history="1">
              <w:r w:rsidR="006D2F99">
                <w:rPr>
                  <w:rStyle w:val="Hyperlink"/>
                  <w:b/>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7064FB0F" w14:textId="77777777" w:rsidR="00913A0A" w:rsidRPr="0055028E" w:rsidRDefault="00913A0A" w:rsidP="00871AE2">
            <w:pPr>
              <w:pStyle w:val="TableText"/>
              <w:widowControl w:val="0"/>
              <w:spacing w:before="120"/>
              <w:rPr>
                <w:rFonts w:ascii="Tahoma" w:hAnsi="Tahoma" w:cs="Tahoma"/>
                <w:color w:val="000000"/>
                <w:sz w:val="13"/>
              </w:rPr>
            </w:pPr>
            <w:r w:rsidRPr="0055028E">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6D005EFD" w14:textId="77777777" w:rsidR="00913A0A" w:rsidRPr="0055028E" w:rsidRDefault="00913A0A" w:rsidP="00871AE2">
            <w:pPr>
              <w:pStyle w:val="TableText"/>
              <w:widowControl w:val="0"/>
              <w:rPr>
                <w:rFonts w:ascii="Tahoma" w:hAnsi="Tahoma" w:cs="Tahoma"/>
                <w:sz w:val="13"/>
              </w:rPr>
            </w:pPr>
            <w:r w:rsidRPr="0055028E">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42490985" w14:textId="77777777" w:rsidR="00913A0A" w:rsidRPr="0055028E"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6FF05AB" w14:textId="77777777" w:rsidR="00913A0A" w:rsidRPr="0055028E"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0891624" w14:textId="77777777" w:rsidR="00913A0A" w:rsidRPr="0055028E"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6230C37" w14:textId="77777777" w:rsidR="00913A0A" w:rsidRPr="0055028E"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998691C" w14:textId="77777777" w:rsidR="00913A0A" w:rsidRPr="0055028E"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7050EF4" w14:textId="77777777" w:rsidR="00913A0A" w:rsidRPr="0055028E" w:rsidDel="00436016" w:rsidRDefault="00913A0A"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781B9C8A" w14:textId="77777777" w:rsidR="00913A0A" w:rsidRPr="0055028E"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56513FE2" w14:textId="77777777" w:rsidR="00913A0A" w:rsidRPr="0055028E"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060CB4B8" w14:textId="77777777" w:rsidR="00913A0A" w:rsidRPr="0055028E"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307DB4BC" w14:textId="77777777" w:rsidR="00913A0A" w:rsidRPr="0055028E"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618B6B7C" w14:textId="77777777" w:rsidR="00913A0A" w:rsidRPr="0055028E"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3CA7500F" w14:textId="77777777" w:rsidR="00913A0A" w:rsidRPr="0055028E" w:rsidRDefault="00913A0A" w:rsidP="00871AE2">
            <w:pPr>
              <w:pStyle w:val="TableText"/>
              <w:widowControl w:val="0"/>
              <w:rPr>
                <w:rFonts w:ascii="Tahoma" w:hAnsi="Tahoma" w:cs="Tahoma"/>
                <w:sz w:val="13"/>
              </w:rPr>
            </w:pPr>
            <w:r w:rsidRPr="0055028E">
              <w:rPr>
                <w:rFonts w:ascii="Tahoma" w:hAnsi="Tahoma" w:cs="Tahoma"/>
                <w:sz w:val="13"/>
              </w:rPr>
              <w:t>EOLS</w:t>
            </w:r>
          </w:p>
        </w:tc>
        <w:tc>
          <w:tcPr>
            <w:tcW w:w="394" w:type="dxa"/>
            <w:tcBorders>
              <w:top w:val="single" w:sz="4" w:space="0" w:color="auto"/>
              <w:left w:val="single" w:sz="18" w:space="0" w:color="auto"/>
              <w:bottom w:val="single" w:sz="4" w:space="0" w:color="auto"/>
              <w:right w:val="single" w:sz="18" w:space="0" w:color="auto"/>
            </w:tcBorders>
            <w:shd w:val="clear" w:color="auto" w:fill="auto"/>
            <w:vAlign w:val="center"/>
          </w:tcPr>
          <w:p w14:paraId="79B72B62" w14:textId="77777777" w:rsidR="00913A0A" w:rsidRPr="0055028E" w:rsidDel="00436016" w:rsidRDefault="00913A0A" w:rsidP="00871AE2">
            <w:pPr>
              <w:pStyle w:val="TableText"/>
              <w:widowControl w:val="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14:paraId="030849F0" w14:textId="77777777" w:rsidR="00913A0A" w:rsidRPr="0055028E" w:rsidDel="00436016" w:rsidRDefault="00913A0A" w:rsidP="00871AE2">
            <w:pPr>
              <w:pStyle w:val="TableText"/>
              <w:widowControl w:val="0"/>
              <w:spacing w:before="120"/>
              <w:rPr>
                <w:rFonts w:ascii="Tahoma" w:hAnsi="Tahoma" w:cs="Tahoma"/>
                <w:sz w:val="13"/>
              </w:rPr>
            </w:pPr>
          </w:p>
        </w:tc>
        <w:tc>
          <w:tcPr>
            <w:tcW w:w="472" w:type="dxa"/>
            <w:tcBorders>
              <w:top w:val="single" w:sz="4" w:space="0" w:color="auto"/>
              <w:left w:val="single" w:sz="4" w:space="0" w:color="auto"/>
              <w:bottom w:val="single" w:sz="4" w:space="0" w:color="auto"/>
              <w:right w:val="single" w:sz="4" w:space="0" w:color="auto"/>
            </w:tcBorders>
            <w:shd w:val="clear" w:color="auto" w:fill="auto"/>
            <w:vAlign w:val="center"/>
          </w:tcPr>
          <w:p w14:paraId="70092F10" w14:textId="77777777" w:rsidR="00913A0A" w:rsidRPr="0055028E"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tcPr>
          <w:p w14:paraId="2B5F5F78" w14:textId="77777777" w:rsidR="00913A0A" w:rsidRPr="0055028E" w:rsidDel="00436016" w:rsidRDefault="00913A0A" w:rsidP="00871AE2">
            <w:pPr>
              <w:pStyle w:val="TableText"/>
              <w:widowControl w:val="0"/>
              <w:rPr>
                <w:rFonts w:ascii="Tahoma" w:hAnsi="Tahoma" w:cs="Tahoma"/>
                <w:sz w:val="13"/>
              </w:rPr>
            </w:pPr>
          </w:p>
        </w:tc>
      </w:tr>
      <w:tr w:rsidR="008A0F85" w:rsidRPr="0055028E" w:rsidDel="00436016" w14:paraId="1EE75818" w14:textId="77777777" w:rsidTr="00124319">
        <w:trPr>
          <w:trHeight w:val="145"/>
        </w:trPr>
        <w:tc>
          <w:tcPr>
            <w:tcW w:w="219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DC8D077" w14:textId="77777777" w:rsidR="00913A0A" w:rsidRPr="00246CED" w:rsidRDefault="00913A0A" w:rsidP="00466AD9">
            <w:pPr>
              <w:pStyle w:val="Heading2"/>
              <w:spacing w:beforeLines="20" w:before="48" w:afterLines="20" w:after="48"/>
              <w:ind w:left="0" w:firstLine="15"/>
              <w:rPr>
                <w:rFonts w:ascii="Tahoma" w:hAnsi="Tahoma" w:cs="Tahoma"/>
                <w:b w:val="0"/>
                <w:sz w:val="14"/>
                <w:szCs w:val="16"/>
                <w:lang w:val="ru-RU"/>
              </w:rPr>
            </w:pPr>
            <w:bookmarkStart w:id="335" w:name="_Toc377667733"/>
            <w:r w:rsidRPr="0055028E">
              <w:rPr>
                <w:rFonts w:ascii="Tahoma" w:hAnsi="Tahoma" w:cs="Tahoma"/>
                <w:b w:val="0"/>
                <w:sz w:val="14"/>
                <w:szCs w:val="16"/>
              </w:rPr>
              <w:t>Office</w:t>
            </w:r>
            <w:r w:rsidRPr="00246CED">
              <w:rPr>
                <w:rFonts w:ascii="Tahoma" w:hAnsi="Tahoma" w:cs="Tahoma"/>
                <w:b w:val="0"/>
                <w:sz w:val="14"/>
                <w:szCs w:val="16"/>
                <w:lang w:val="ru-RU"/>
              </w:rPr>
              <w:t xml:space="preserve"> 365 для государственных организаций </w:t>
            </w:r>
            <w:r w:rsidRPr="0055028E">
              <w:rPr>
                <w:rFonts w:ascii="Tahoma" w:hAnsi="Tahoma" w:cs="Tahoma"/>
                <w:b w:val="0"/>
                <w:sz w:val="14"/>
                <w:szCs w:val="16"/>
              </w:rPr>
              <w:t>G</w:t>
            </w:r>
            <w:r w:rsidRPr="00246CED">
              <w:rPr>
                <w:rFonts w:ascii="Tahoma" w:hAnsi="Tahoma" w:cs="Tahoma"/>
                <w:b w:val="0"/>
                <w:sz w:val="14"/>
                <w:szCs w:val="16"/>
                <w:lang w:val="ru-RU"/>
              </w:rPr>
              <w:t xml:space="preserve">1, </w:t>
            </w:r>
            <w:r w:rsidRPr="0055028E">
              <w:rPr>
                <w:rFonts w:ascii="Tahoma" w:hAnsi="Tahoma" w:cs="Tahoma"/>
                <w:b w:val="0"/>
                <w:sz w:val="14"/>
                <w:szCs w:val="16"/>
              </w:rPr>
              <w:t>G</w:t>
            </w:r>
            <w:r w:rsidRPr="00246CED">
              <w:rPr>
                <w:rFonts w:ascii="Tahoma" w:hAnsi="Tahoma" w:cs="Tahoma"/>
                <w:b w:val="0"/>
                <w:sz w:val="14"/>
                <w:szCs w:val="16"/>
                <w:lang w:val="ru-RU"/>
              </w:rPr>
              <w:t xml:space="preserve">3, </w:t>
            </w:r>
            <w:r w:rsidRPr="0055028E">
              <w:rPr>
                <w:rFonts w:ascii="Tahoma" w:hAnsi="Tahoma" w:cs="Tahoma"/>
                <w:b w:val="0"/>
                <w:sz w:val="14"/>
                <w:szCs w:val="16"/>
              </w:rPr>
              <w:t>G</w:t>
            </w:r>
            <w:r w:rsidRPr="00246CED">
              <w:rPr>
                <w:rFonts w:ascii="Tahoma" w:hAnsi="Tahoma" w:cs="Tahoma"/>
                <w:b w:val="0"/>
                <w:sz w:val="14"/>
                <w:szCs w:val="16"/>
                <w:lang w:val="ru-RU"/>
              </w:rPr>
              <w:t xml:space="preserve">4 </w:t>
            </w:r>
            <w:r w:rsidRPr="0055028E">
              <w:rPr>
                <w:rFonts w:ascii="Tahoma" w:hAnsi="Tahoma" w:cs="Tahoma"/>
                <w:b w:val="0"/>
                <w:sz w:val="14"/>
                <w:szCs w:val="16"/>
              </w:rPr>
              <w:t>Add</w:t>
            </w:r>
            <w:r w:rsidRPr="00246CED">
              <w:rPr>
                <w:rFonts w:ascii="Tahoma" w:hAnsi="Tahoma" w:cs="Tahoma"/>
                <w:b w:val="0"/>
                <w:sz w:val="14"/>
                <w:szCs w:val="16"/>
                <w:lang w:val="ru-RU"/>
              </w:rPr>
              <w:t>-</w:t>
            </w:r>
            <w:r w:rsidRPr="0055028E">
              <w:rPr>
                <w:rFonts w:ascii="Tahoma" w:hAnsi="Tahoma" w:cs="Tahoma"/>
                <w:b w:val="0"/>
                <w:sz w:val="14"/>
                <w:szCs w:val="16"/>
              </w:rPr>
              <w:t>on</w:t>
            </w:r>
            <w:r w:rsidRPr="00246CED">
              <w:rPr>
                <w:rFonts w:ascii="Tahoma" w:hAnsi="Tahoma" w:cs="Tahoma"/>
                <w:b w:val="0"/>
                <w:sz w:val="14"/>
                <w:szCs w:val="16"/>
                <w:lang w:val="ru-RU"/>
              </w:rPr>
              <w:t xml:space="preserve"> (</w:t>
            </w:r>
            <w:r w:rsidRPr="0055028E">
              <w:rPr>
                <w:rFonts w:ascii="Tahoma" w:hAnsi="Tahoma" w:cs="Tahoma"/>
                <w:b w:val="0"/>
                <w:sz w:val="14"/>
                <w:szCs w:val="16"/>
              </w:rPr>
              <w:t>User</w:t>
            </w:r>
            <w:r w:rsidRPr="00246CED">
              <w:rPr>
                <w:rFonts w:ascii="Tahoma" w:hAnsi="Tahoma" w:cs="Tahoma"/>
                <w:b w:val="0"/>
                <w:sz w:val="14"/>
                <w:szCs w:val="16"/>
                <w:lang w:val="ru-RU"/>
              </w:rPr>
              <w:t xml:space="preserve"> </w:t>
            </w:r>
            <w:r w:rsidRPr="0055028E">
              <w:rPr>
                <w:rFonts w:ascii="Tahoma" w:hAnsi="Tahoma" w:cs="Tahoma"/>
                <w:b w:val="0"/>
                <w:sz w:val="14"/>
                <w:szCs w:val="16"/>
              </w:rPr>
              <w:t>SL</w:t>
            </w:r>
            <w:r w:rsidRPr="00246CED">
              <w:rPr>
                <w:rFonts w:ascii="Tahoma" w:hAnsi="Tahoma" w:cs="Tahoma"/>
                <w:b w:val="0"/>
                <w:sz w:val="14"/>
                <w:szCs w:val="16"/>
                <w:lang w:val="ru-RU"/>
              </w:rPr>
              <w:t>)</w:t>
            </w:r>
            <w:bookmarkEnd w:id="335"/>
          </w:p>
        </w:tc>
        <w:tc>
          <w:tcPr>
            <w:tcW w:w="776" w:type="dxa"/>
            <w:tcBorders>
              <w:top w:val="single" w:sz="4" w:space="0" w:color="auto"/>
              <w:left w:val="single" w:sz="4" w:space="0" w:color="auto"/>
              <w:bottom w:val="single" w:sz="4" w:space="0" w:color="auto"/>
              <w:right w:val="single" w:sz="4" w:space="0" w:color="auto"/>
            </w:tcBorders>
            <w:shd w:val="clear" w:color="auto" w:fill="FABF8F"/>
            <w:vAlign w:val="center"/>
          </w:tcPr>
          <w:p w14:paraId="7BF249DB" w14:textId="77777777" w:rsidR="00913A0A" w:rsidRPr="0055028E" w:rsidRDefault="00EE557A" w:rsidP="00796355">
            <w:pPr>
              <w:pStyle w:val="TableText"/>
              <w:widowControl w:val="0"/>
            </w:pPr>
            <w:hyperlink w:anchor="_7_Add-on_User" w:history="1">
              <w:r w:rsidR="0028221A" w:rsidRPr="0055028E">
                <w:rPr>
                  <w:rStyle w:val="Hyperlink"/>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19085497" w14:textId="77777777" w:rsidR="00913A0A" w:rsidRPr="0055028E" w:rsidRDefault="00913A0A" w:rsidP="00871AE2">
            <w:pPr>
              <w:pStyle w:val="TableText"/>
              <w:widowControl w:val="0"/>
              <w:spacing w:before="120"/>
              <w:rPr>
                <w:rFonts w:ascii="Tahoma" w:hAnsi="Tahoma" w:cs="Tahoma"/>
                <w:color w:val="000000"/>
                <w:sz w:val="13"/>
              </w:rPr>
            </w:pPr>
            <w:r w:rsidRPr="0055028E">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6FA1EC69" w14:textId="77777777" w:rsidR="00913A0A" w:rsidRPr="0055028E" w:rsidRDefault="00913A0A"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31F763E5" w14:textId="77777777" w:rsidR="00913A0A" w:rsidRPr="0055028E"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AC00375" w14:textId="77777777" w:rsidR="00913A0A" w:rsidRPr="0055028E"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3519358" w14:textId="77777777" w:rsidR="00913A0A" w:rsidRPr="0055028E"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5B8E69EA" w14:textId="77777777" w:rsidR="00913A0A" w:rsidRPr="0055028E"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18212C6" w14:textId="77777777" w:rsidR="00913A0A" w:rsidRPr="0055028E"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616E475" w14:textId="77777777" w:rsidR="00913A0A" w:rsidRPr="0055028E" w:rsidDel="00436016" w:rsidRDefault="00913A0A"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674754FD" w14:textId="77777777" w:rsidR="00913A0A" w:rsidRPr="0055028E"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36945649" w14:textId="77777777" w:rsidR="00913A0A" w:rsidRPr="0055028E"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73BF0954" w14:textId="77777777" w:rsidR="00913A0A" w:rsidRPr="0055028E"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02D5E16B" w14:textId="77777777" w:rsidR="00913A0A" w:rsidRPr="0055028E"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623569C3" w14:textId="77777777" w:rsidR="00913A0A" w:rsidRPr="0055028E"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362737E8" w14:textId="77777777" w:rsidR="00913A0A" w:rsidRPr="0055028E" w:rsidRDefault="00913A0A" w:rsidP="00871AE2">
            <w:pPr>
              <w:pStyle w:val="TableText"/>
              <w:widowControl w:val="0"/>
              <w:rPr>
                <w:rFonts w:ascii="Tahoma" w:hAnsi="Tahoma" w:cs="Tahoma"/>
                <w:sz w:val="13"/>
              </w:rPr>
            </w:pPr>
            <w:r w:rsidRPr="0055028E">
              <w:rPr>
                <w:rFonts w:ascii="Tahoma" w:hAnsi="Tahoma" w:cs="Tahoma"/>
                <w:sz w:val="13"/>
              </w:rPr>
              <w:t>A</w:t>
            </w:r>
          </w:p>
        </w:tc>
        <w:tc>
          <w:tcPr>
            <w:tcW w:w="394" w:type="dxa"/>
            <w:tcBorders>
              <w:top w:val="single" w:sz="4" w:space="0" w:color="auto"/>
              <w:left w:val="single" w:sz="18" w:space="0" w:color="auto"/>
              <w:bottom w:val="single" w:sz="4" w:space="0" w:color="auto"/>
              <w:right w:val="single" w:sz="18" w:space="0" w:color="auto"/>
            </w:tcBorders>
            <w:shd w:val="clear" w:color="auto" w:fill="FABF8F"/>
            <w:vAlign w:val="center"/>
          </w:tcPr>
          <w:p w14:paraId="19989680" w14:textId="77777777" w:rsidR="00913A0A" w:rsidRPr="0055028E" w:rsidDel="00436016" w:rsidRDefault="00913A0A" w:rsidP="00871AE2">
            <w:pPr>
              <w:pStyle w:val="TableText"/>
              <w:widowControl w:val="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tcPr>
          <w:p w14:paraId="0DD27077" w14:textId="77777777" w:rsidR="00913A0A" w:rsidRPr="0055028E" w:rsidDel="00436016" w:rsidRDefault="00913A0A" w:rsidP="00871AE2">
            <w:pPr>
              <w:pStyle w:val="TableText"/>
              <w:widowControl w:val="0"/>
              <w:spacing w:before="120"/>
              <w:rPr>
                <w:rFonts w:ascii="Tahoma" w:hAnsi="Tahoma" w:cs="Tahoma"/>
                <w:sz w:val="13"/>
              </w:rPr>
            </w:pPr>
          </w:p>
        </w:tc>
        <w:tc>
          <w:tcPr>
            <w:tcW w:w="472" w:type="dxa"/>
            <w:tcBorders>
              <w:top w:val="single" w:sz="4" w:space="0" w:color="auto"/>
              <w:left w:val="single" w:sz="4" w:space="0" w:color="auto"/>
              <w:bottom w:val="single" w:sz="4" w:space="0" w:color="auto"/>
              <w:right w:val="single" w:sz="4" w:space="0" w:color="auto"/>
            </w:tcBorders>
            <w:shd w:val="clear" w:color="auto" w:fill="FABF8F"/>
            <w:vAlign w:val="center"/>
          </w:tcPr>
          <w:p w14:paraId="5D312F0A" w14:textId="77777777" w:rsidR="00913A0A" w:rsidRPr="0055028E"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tcPr>
          <w:p w14:paraId="42E67A1C" w14:textId="77777777" w:rsidR="00913A0A" w:rsidRPr="0055028E" w:rsidDel="00436016" w:rsidRDefault="00913A0A" w:rsidP="00871AE2">
            <w:pPr>
              <w:pStyle w:val="TableText"/>
              <w:widowControl w:val="0"/>
              <w:rPr>
                <w:rFonts w:ascii="Tahoma" w:hAnsi="Tahoma" w:cs="Tahoma"/>
                <w:sz w:val="13"/>
              </w:rPr>
            </w:pPr>
          </w:p>
        </w:tc>
      </w:tr>
      <w:tr w:rsidR="008A0F85" w:rsidRPr="0055028E" w:rsidDel="00436016" w14:paraId="2C63B562" w14:textId="77777777" w:rsidTr="00124319">
        <w:trPr>
          <w:trHeight w:val="145"/>
        </w:trPr>
        <w:tc>
          <w:tcPr>
            <w:tcW w:w="219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C2B54FB" w14:textId="77777777" w:rsidR="00913A0A" w:rsidRPr="00246CED" w:rsidRDefault="00913A0A" w:rsidP="00466AD9">
            <w:pPr>
              <w:pStyle w:val="Heading2"/>
              <w:spacing w:beforeLines="20" w:before="48" w:afterLines="20" w:after="48"/>
              <w:ind w:left="0" w:firstLine="15"/>
              <w:rPr>
                <w:rFonts w:ascii="Tahoma" w:hAnsi="Tahoma" w:cs="Tahoma"/>
                <w:b w:val="0"/>
                <w:sz w:val="14"/>
                <w:szCs w:val="16"/>
                <w:lang w:val="ru-RU"/>
              </w:rPr>
            </w:pPr>
            <w:bookmarkStart w:id="336" w:name="_Toc377667734"/>
            <w:r w:rsidRPr="0055028E">
              <w:rPr>
                <w:rFonts w:ascii="Tahoma" w:hAnsi="Tahoma" w:cs="Tahoma"/>
                <w:b w:val="0"/>
                <w:sz w:val="14"/>
                <w:szCs w:val="16"/>
              </w:rPr>
              <w:t>Office</w:t>
            </w:r>
            <w:r w:rsidRPr="00246CED">
              <w:rPr>
                <w:rFonts w:ascii="Tahoma" w:hAnsi="Tahoma" w:cs="Tahoma"/>
                <w:b w:val="0"/>
                <w:sz w:val="14"/>
                <w:szCs w:val="16"/>
                <w:lang w:val="ru-RU"/>
              </w:rPr>
              <w:t xml:space="preserve"> 365 для государственных организаций </w:t>
            </w:r>
            <w:r w:rsidRPr="0055028E">
              <w:rPr>
                <w:rFonts w:ascii="Tahoma" w:hAnsi="Tahoma" w:cs="Tahoma"/>
                <w:b w:val="0"/>
                <w:sz w:val="14"/>
                <w:szCs w:val="16"/>
              </w:rPr>
              <w:t>G</w:t>
            </w:r>
            <w:r w:rsidRPr="00246CED">
              <w:rPr>
                <w:rFonts w:ascii="Tahoma" w:hAnsi="Tahoma" w:cs="Tahoma"/>
                <w:b w:val="0"/>
                <w:sz w:val="14"/>
                <w:szCs w:val="16"/>
                <w:lang w:val="ru-RU"/>
              </w:rPr>
              <w:t xml:space="preserve">3, </w:t>
            </w:r>
            <w:r w:rsidRPr="0055028E">
              <w:rPr>
                <w:rFonts w:ascii="Tahoma" w:hAnsi="Tahoma" w:cs="Tahoma"/>
                <w:b w:val="0"/>
                <w:sz w:val="14"/>
                <w:szCs w:val="16"/>
              </w:rPr>
              <w:t>G</w:t>
            </w:r>
            <w:r w:rsidRPr="00246CED">
              <w:rPr>
                <w:rFonts w:ascii="Tahoma" w:hAnsi="Tahoma" w:cs="Tahoma"/>
                <w:b w:val="0"/>
                <w:sz w:val="14"/>
                <w:szCs w:val="16"/>
                <w:lang w:val="ru-RU"/>
              </w:rPr>
              <w:t xml:space="preserve">4 без </w:t>
            </w:r>
            <w:r w:rsidRPr="0055028E">
              <w:rPr>
                <w:rFonts w:ascii="Tahoma" w:hAnsi="Tahoma" w:cs="Tahoma"/>
                <w:b w:val="0"/>
                <w:sz w:val="14"/>
                <w:szCs w:val="16"/>
              </w:rPr>
              <w:t>Office</w:t>
            </w:r>
            <w:r w:rsidRPr="00246CED">
              <w:rPr>
                <w:rFonts w:ascii="Tahoma" w:hAnsi="Tahoma" w:cs="Tahoma"/>
                <w:b w:val="0"/>
                <w:sz w:val="14"/>
                <w:szCs w:val="16"/>
                <w:lang w:val="ru-RU"/>
              </w:rPr>
              <w:t xml:space="preserve"> профессиональный плюс </w:t>
            </w:r>
            <w:r w:rsidRPr="0055028E">
              <w:rPr>
                <w:rFonts w:ascii="Tahoma" w:hAnsi="Tahoma" w:cs="Tahoma"/>
                <w:b w:val="0"/>
                <w:sz w:val="14"/>
                <w:szCs w:val="16"/>
              </w:rPr>
              <w:t>Add</w:t>
            </w:r>
            <w:r w:rsidRPr="00246CED">
              <w:rPr>
                <w:rFonts w:ascii="Tahoma" w:hAnsi="Tahoma" w:cs="Tahoma"/>
                <w:b w:val="0"/>
                <w:sz w:val="14"/>
                <w:szCs w:val="16"/>
                <w:lang w:val="ru-RU"/>
              </w:rPr>
              <w:t>-</w:t>
            </w:r>
            <w:r w:rsidRPr="0055028E">
              <w:rPr>
                <w:rFonts w:ascii="Tahoma" w:hAnsi="Tahoma" w:cs="Tahoma"/>
                <w:b w:val="0"/>
                <w:sz w:val="14"/>
                <w:szCs w:val="16"/>
              </w:rPr>
              <w:t>on</w:t>
            </w:r>
            <w:r w:rsidRPr="00246CED">
              <w:rPr>
                <w:rFonts w:ascii="Tahoma" w:hAnsi="Tahoma" w:cs="Tahoma"/>
                <w:b w:val="0"/>
                <w:sz w:val="14"/>
                <w:szCs w:val="16"/>
                <w:lang w:val="ru-RU"/>
              </w:rPr>
              <w:t xml:space="preserve"> (</w:t>
            </w:r>
            <w:r w:rsidRPr="0055028E">
              <w:rPr>
                <w:rFonts w:ascii="Tahoma" w:hAnsi="Tahoma" w:cs="Tahoma"/>
                <w:b w:val="0"/>
                <w:sz w:val="14"/>
                <w:szCs w:val="16"/>
              </w:rPr>
              <w:t>User</w:t>
            </w:r>
            <w:r w:rsidRPr="00246CED">
              <w:rPr>
                <w:rFonts w:ascii="Tahoma" w:hAnsi="Tahoma" w:cs="Tahoma"/>
                <w:b w:val="0"/>
                <w:sz w:val="14"/>
                <w:szCs w:val="16"/>
                <w:lang w:val="ru-RU"/>
              </w:rPr>
              <w:t xml:space="preserve"> </w:t>
            </w:r>
            <w:r w:rsidRPr="0055028E">
              <w:rPr>
                <w:rFonts w:ascii="Tahoma" w:hAnsi="Tahoma" w:cs="Tahoma"/>
                <w:b w:val="0"/>
                <w:sz w:val="14"/>
                <w:szCs w:val="16"/>
              </w:rPr>
              <w:t>SL</w:t>
            </w:r>
            <w:r w:rsidRPr="00246CED">
              <w:rPr>
                <w:rFonts w:ascii="Tahoma" w:hAnsi="Tahoma" w:cs="Tahoma"/>
                <w:b w:val="0"/>
                <w:sz w:val="14"/>
                <w:szCs w:val="16"/>
                <w:lang w:val="ru-RU"/>
              </w:rPr>
              <w:t>)</w:t>
            </w:r>
            <w:bookmarkEnd w:id="336"/>
          </w:p>
        </w:tc>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14:paraId="1567E6DF" w14:textId="77777777" w:rsidR="00913A0A" w:rsidRPr="0055028E" w:rsidRDefault="00EE557A" w:rsidP="00796355">
            <w:pPr>
              <w:pStyle w:val="TableText"/>
              <w:widowControl w:val="0"/>
            </w:pPr>
            <w:hyperlink w:anchor="_7_Add-on_User" w:history="1">
              <w:r w:rsidR="00284751" w:rsidRPr="0055028E">
                <w:rPr>
                  <w:rStyle w:val="Hyperlink"/>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4E10A9A4" w14:textId="77777777" w:rsidR="00913A0A" w:rsidRPr="0055028E" w:rsidRDefault="00913A0A" w:rsidP="00871AE2">
            <w:pPr>
              <w:pStyle w:val="TableText"/>
              <w:widowControl w:val="0"/>
              <w:spacing w:before="120"/>
              <w:rPr>
                <w:rFonts w:ascii="Tahoma" w:hAnsi="Tahoma" w:cs="Tahoma"/>
                <w:color w:val="000000"/>
                <w:sz w:val="13"/>
              </w:rPr>
            </w:pPr>
            <w:r w:rsidRPr="0055028E">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7048CDFE" w14:textId="77777777" w:rsidR="00913A0A" w:rsidRPr="0055028E" w:rsidRDefault="00913A0A"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34138C2D" w14:textId="77777777" w:rsidR="00913A0A" w:rsidRPr="0055028E"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CF55A69" w14:textId="77777777" w:rsidR="00913A0A" w:rsidRPr="0055028E"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B9A539A" w14:textId="77777777" w:rsidR="00913A0A" w:rsidRPr="0055028E"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A85EC54" w14:textId="77777777" w:rsidR="00913A0A" w:rsidRPr="0055028E"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EC7FA87" w14:textId="77777777" w:rsidR="00913A0A" w:rsidRPr="0055028E"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8E2E6BB" w14:textId="77777777" w:rsidR="00913A0A" w:rsidRPr="0055028E" w:rsidDel="00436016" w:rsidRDefault="00913A0A"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63BA7E08" w14:textId="77777777" w:rsidR="00913A0A" w:rsidRPr="0055028E"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0481DA8B" w14:textId="77777777" w:rsidR="00913A0A" w:rsidRPr="0055028E"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04A9AD9D" w14:textId="77777777" w:rsidR="00913A0A" w:rsidRPr="0055028E"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7C760C77" w14:textId="77777777" w:rsidR="00913A0A" w:rsidRPr="0055028E"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57C9266B" w14:textId="77777777" w:rsidR="00913A0A" w:rsidRPr="0055028E"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5AD3B401" w14:textId="77777777" w:rsidR="00913A0A" w:rsidRPr="0055028E" w:rsidRDefault="00913A0A" w:rsidP="00871AE2">
            <w:pPr>
              <w:pStyle w:val="TableText"/>
              <w:widowControl w:val="0"/>
              <w:rPr>
                <w:rFonts w:ascii="Tahoma" w:hAnsi="Tahoma" w:cs="Tahoma"/>
                <w:sz w:val="13"/>
              </w:rPr>
            </w:pPr>
            <w:r w:rsidRPr="0055028E">
              <w:rPr>
                <w:rFonts w:ascii="Tahoma" w:hAnsi="Tahoma" w:cs="Tahoma"/>
                <w:sz w:val="13"/>
              </w:rPr>
              <w:t>A</w:t>
            </w:r>
          </w:p>
        </w:tc>
        <w:tc>
          <w:tcPr>
            <w:tcW w:w="394" w:type="dxa"/>
            <w:tcBorders>
              <w:top w:val="single" w:sz="4" w:space="0" w:color="auto"/>
              <w:left w:val="single" w:sz="18" w:space="0" w:color="auto"/>
              <w:bottom w:val="single" w:sz="4" w:space="0" w:color="auto"/>
              <w:right w:val="single" w:sz="18" w:space="0" w:color="auto"/>
            </w:tcBorders>
            <w:shd w:val="clear" w:color="auto" w:fill="auto"/>
            <w:vAlign w:val="center"/>
          </w:tcPr>
          <w:p w14:paraId="06AD821A" w14:textId="77777777" w:rsidR="00913A0A" w:rsidRPr="0055028E" w:rsidDel="00436016" w:rsidRDefault="00913A0A" w:rsidP="00871AE2">
            <w:pPr>
              <w:pStyle w:val="TableText"/>
              <w:widowControl w:val="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14:paraId="4964DCF6" w14:textId="77777777" w:rsidR="00913A0A" w:rsidRPr="0055028E" w:rsidDel="00436016" w:rsidRDefault="00913A0A" w:rsidP="00871AE2">
            <w:pPr>
              <w:pStyle w:val="TableText"/>
              <w:widowControl w:val="0"/>
              <w:spacing w:before="120"/>
              <w:rPr>
                <w:rFonts w:ascii="Tahoma" w:hAnsi="Tahoma" w:cs="Tahoma"/>
                <w:sz w:val="13"/>
              </w:rPr>
            </w:pPr>
          </w:p>
        </w:tc>
        <w:tc>
          <w:tcPr>
            <w:tcW w:w="472" w:type="dxa"/>
            <w:tcBorders>
              <w:top w:val="single" w:sz="4" w:space="0" w:color="auto"/>
              <w:left w:val="single" w:sz="4" w:space="0" w:color="auto"/>
              <w:bottom w:val="single" w:sz="4" w:space="0" w:color="auto"/>
              <w:right w:val="single" w:sz="4" w:space="0" w:color="auto"/>
            </w:tcBorders>
            <w:shd w:val="clear" w:color="auto" w:fill="auto"/>
            <w:vAlign w:val="center"/>
          </w:tcPr>
          <w:p w14:paraId="3D7DA814" w14:textId="77777777" w:rsidR="00913A0A" w:rsidRPr="0055028E"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tcPr>
          <w:p w14:paraId="18A5D186" w14:textId="77777777" w:rsidR="00913A0A" w:rsidRPr="0055028E" w:rsidDel="00436016" w:rsidRDefault="00913A0A" w:rsidP="00871AE2">
            <w:pPr>
              <w:pStyle w:val="TableText"/>
              <w:widowControl w:val="0"/>
              <w:rPr>
                <w:rFonts w:ascii="Tahoma" w:hAnsi="Tahoma" w:cs="Tahoma"/>
                <w:sz w:val="13"/>
              </w:rPr>
            </w:pPr>
          </w:p>
        </w:tc>
      </w:tr>
      <w:tr w:rsidR="008A0F85" w:rsidRPr="0055028E" w14:paraId="0D4DC56E" w14:textId="77777777" w:rsidTr="00124319">
        <w:trPr>
          <w:trHeight w:val="145"/>
        </w:trPr>
        <w:tc>
          <w:tcPr>
            <w:tcW w:w="2194" w:type="dxa"/>
            <w:gridSpan w:val="2"/>
            <w:tcBorders>
              <w:bottom w:val="single" w:sz="4" w:space="0" w:color="auto"/>
            </w:tcBorders>
            <w:shd w:val="clear" w:color="auto" w:fill="FABF8F"/>
            <w:vAlign w:val="center"/>
          </w:tcPr>
          <w:p w14:paraId="083230D2" w14:textId="77777777" w:rsidR="00913A0A" w:rsidRPr="0055028E" w:rsidRDefault="00913A0A" w:rsidP="00AF47FE">
            <w:pPr>
              <w:pStyle w:val="ProductNames"/>
              <w:spacing w:before="0" w:after="0"/>
              <w:rPr>
                <w:rFonts w:ascii="Tahoma" w:hAnsi="Tahoma" w:cs="Tahoma"/>
                <w:sz w:val="14"/>
              </w:rPr>
            </w:pPr>
            <w:bookmarkStart w:id="337" w:name="_Toc336338032"/>
            <w:bookmarkStart w:id="338" w:name="_Toc377667735"/>
            <w:r w:rsidRPr="0055028E">
              <w:rPr>
                <w:rFonts w:ascii="Tahoma" w:hAnsi="Tahoma" w:cs="Tahoma"/>
                <w:sz w:val="14"/>
              </w:rPr>
              <w:t>Office Web Applications с</w:t>
            </w:r>
            <w:r w:rsidR="00AF47FE" w:rsidRPr="0055028E">
              <w:rPr>
                <w:rFonts w:ascii="Tahoma" w:hAnsi="Tahoma" w:cs="Tahoma"/>
                <w:sz w:val="14"/>
              </w:rPr>
              <w:t> </w:t>
            </w:r>
            <w:r w:rsidRPr="0055028E">
              <w:rPr>
                <w:rFonts w:ascii="Tahoma" w:hAnsi="Tahoma" w:cs="Tahoma"/>
                <w:sz w:val="14"/>
              </w:rPr>
              <w:t>SharePoint (план 2A) (лицензия SL «на пользователя»)</w:t>
            </w:r>
            <w:bookmarkEnd w:id="337"/>
            <w:bookmarkEnd w:id="338"/>
          </w:p>
        </w:tc>
        <w:tc>
          <w:tcPr>
            <w:tcW w:w="776" w:type="dxa"/>
            <w:tcBorders>
              <w:bottom w:val="single" w:sz="4" w:space="0" w:color="auto"/>
            </w:tcBorders>
            <w:shd w:val="clear" w:color="auto" w:fill="FABF8F"/>
            <w:vAlign w:val="center"/>
          </w:tcPr>
          <w:p w14:paraId="08878EF5" w14:textId="77777777" w:rsidR="00913A0A" w:rsidRPr="0055028E" w:rsidRDefault="00913A0A" w:rsidP="00D66F68">
            <w:pPr>
              <w:pStyle w:val="TableText"/>
              <w:widowControl w:val="0"/>
              <w:rPr>
                <w:b/>
                <w:color w:val="0000FF"/>
                <w:sz w:val="13"/>
                <w:szCs w:val="13"/>
                <w:u w:val="single"/>
              </w:rPr>
            </w:pPr>
          </w:p>
        </w:tc>
        <w:tc>
          <w:tcPr>
            <w:tcW w:w="450" w:type="dxa"/>
            <w:tcBorders>
              <w:bottom w:val="single" w:sz="4" w:space="0" w:color="auto"/>
            </w:tcBorders>
            <w:shd w:val="clear" w:color="auto" w:fill="FABF8F"/>
            <w:vAlign w:val="center"/>
          </w:tcPr>
          <w:p w14:paraId="5383F5FD" w14:textId="77777777" w:rsidR="00913A0A" w:rsidRPr="0055028E" w:rsidRDefault="00913A0A" w:rsidP="006C465D">
            <w:pPr>
              <w:pStyle w:val="TableText"/>
              <w:widowControl w:val="0"/>
              <w:rPr>
                <w:rFonts w:ascii="Tahoma" w:hAnsi="Tahoma" w:cs="Tahoma"/>
                <w:color w:val="000000"/>
                <w:sz w:val="13"/>
              </w:rPr>
            </w:pPr>
            <w:r w:rsidRPr="0055028E">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0880D277" w14:textId="77777777" w:rsidR="00913A0A" w:rsidRPr="0055028E" w:rsidRDefault="00913A0A"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5116D3C1" w14:textId="77777777" w:rsidR="00913A0A" w:rsidRPr="0055028E" w:rsidRDefault="00913A0A" w:rsidP="00D66F68">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73C6799D" w14:textId="77777777" w:rsidR="00913A0A" w:rsidRPr="0055028E" w:rsidRDefault="00913A0A" w:rsidP="002A6E9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20346875" w14:textId="77777777" w:rsidR="00913A0A" w:rsidRPr="0055028E" w:rsidRDefault="00913A0A" w:rsidP="002A6E97">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1598240D" w14:textId="77777777" w:rsidR="00913A0A" w:rsidRPr="0055028E" w:rsidRDefault="00913A0A"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08ABCE82" w14:textId="77777777" w:rsidR="00913A0A" w:rsidRPr="0055028E" w:rsidRDefault="00913A0A"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421E0527" w14:textId="77777777" w:rsidR="00913A0A" w:rsidRPr="0055028E" w:rsidRDefault="00913A0A"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14B87E4A" w14:textId="77777777" w:rsidR="00913A0A" w:rsidRPr="0055028E" w:rsidRDefault="00913A0A"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14:paraId="04D19D8D" w14:textId="77777777" w:rsidR="00913A0A" w:rsidRPr="0055028E" w:rsidRDefault="00913A0A"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7895D454" w14:textId="77777777" w:rsidR="00913A0A" w:rsidRPr="0055028E" w:rsidRDefault="00913A0A"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14:paraId="26FF9DDE" w14:textId="77777777" w:rsidR="00913A0A" w:rsidRPr="0055028E" w:rsidRDefault="00913A0A"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37581129" w14:textId="77777777" w:rsidR="00913A0A" w:rsidRPr="0055028E" w:rsidRDefault="00913A0A" w:rsidP="006C465D">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8971E9F" w14:textId="77777777" w:rsidR="00913A0A" w:rsidRPr="0055028E" w:rsidRDefault="00913A0A" w:rsidP="00D02D7A">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687E9399" w14:textId="77777777" w:rsidR="00913A0A" w:rsidRPr="0055028E" w:rsidRDefault="00913A0A" w:rsidP="00D02D7A">
            <w:pPr>
              <w:pStyle w:val="TableText"/>
              <w:widowControl w:val="0"/>
              <w:rPr>
                <w:rFonts w:ascii="Tahoma" w:hAnsi="Tahoma" w:cs="Tahoma"/>
                <w:sz w:val="13"/>
              </w:rPr>
            </w:pPr>
          </w:p>
        </w:tc>
        <w:tc>
          <w:tcPr>
            <w:tcW w:w="540" w:type="dxa"/>
            <w:tcBorders>
              <w:bottom w:val="single" w:sz="4" w:space="0" w:color="auto"/>
            </w:tcBorders>
            <w:shd w:val="clear" w:color="auto" w:fill="FABF8F"/>
          </w:tcPr>
          <w:p w14:paraId="5AF14C9E" w14:textId="77777777" w:rsidR="00913A0A" w:rsidRPr="0055028E" w:rsidRDefault="00913A0A" w:rsidP="006C465D">
            <w:pPr>
              <w:pStyle w:val="TableText"/>
              <w:widowControl w:val="0"/>
              <w:rPr>
                <w:rFonts w:ascii="Tahoma" w:hAnsi="Tahoma" w:cs="Tahoma"/>
                <w:sz w:val="13"/>
              </w:rPr>
            </w:pPr>
            <w:r w:rsidRPr="0055028E">
              <w:rPr>
                <w:rFonts w:ascii="Tahoma" w:hAnsi="Tahoma" w:cs="Tahoma"/>
                <w:sz w:val="13"/>
              </w:rPr>
              <w:t>A, ST (только EES)</w:t>
            </w:r>
          </w:p>
        </w:tc>
        <w:tc>
          <w:tcPr>
            <w:tcW w:w="472" w:type="dxa"/>
            <w:tcBorders>
              <w:bottom w:val="single" w:sz="4" w:space="0" w:color="auto"/>
            </w:tcBorders>
            <w:shd w:val="clear" w:color="auto" w:fill="FABF8F"/>
            <w:vAlign w:val="center"/>
          </w:tcPr>
          <w:p w14:paraId="761522C9" w14:textId="77777777" w:rsidR="00913A0A" w:rsidRPr="0055028E" w:rsidRDefault="00913A0A" w:rsidP="00D66F68">
            <w:pPr>
              <w:pStyle w:val="TableText"/>
              <w:widowControl w:val="0"/>
              <w:rPr>
                <w:rFonts w:ascii="Tahoma" w:hAnsi="Tahoma" w:cs="Tahoma"/>
                <w:sz w:val="13"/>
              </w:rPr>
            </w:pPr>
          </w:p>
        </w:tc>
        <w:tc>
          <w:tcPr>
            <w:tcW w:w="484" w:type="dxa"/>
            <w:tcBorders>
              <w:bottom w:val="single" w:sz="4" w:space="0" w:color="auto"/>
            </w:tcBorders>
            <w:shd w:val="clear" w:color="auto" w:fill="FABF8F"/>
          </w:tcPr>
          <w:p w14:paraId="23E46D9C" w14:textId="77777777" w:rsidR="00913A0A" w:rsidRPr="0055028E" w:rsidRDefault="002C4BA9" w:rsidP="00D66F68">
            <w:pPr>
              <w:pStyle w:val="TableText"/>
              <w:widowControl w:val="0"/>
              <w:rPr>
                <w:rFonts w:ascii="Tahoma" w:hAnsi="Tahoma" w:cs="Tahoma"/>
                <w:sz w:val="13"/>
              </w:rPr>
            </w:pPr>
            <w:r w:rsidRPr="0055028E">
              <w:rPr>
                <w:rFonts w:ascii="Tahoma" w:hAnsi="Tahoma" w:cs="Tahoma"/>
                <w:sz w:val="13"/>
              </w:rPr>
              <w:t>A</w:t>
            </w:r>
          </w:p>
        </w:tc>
      </w:tr>
      <w:tr w:rsidR="00C861CE" w:rsidRPr="0055028E" w14:paraId="1C173E3B" w14:textId="77777777" w:rsidTr="00124319">
        <w:trPr>
          <w:trHeight w:val="145"/>
        </w:trPr>
        <w:tc>
          <w:tcPr>
            <w:tcW w:w="2194" w:type="dxa"/>
            <w:gridSpan w:val="2"/>
            <w:tcBorders>
              <w:bottom w:val="single" w:sz="4" w:space="0" w:color="auto"/>
            </w:tcBorders>
            <w:shd w:val="clear" w:color="auto" w:fill="auto"/>
            <w:vAlign w:val="center"/>
          </w:tcPr>
          <w:p w14:paraId="7B9BB292" w14:textId="77777777" w:rsidR="00C861CE" w:rsidRPr="0055028E" w:rsidRDefault="00C861CE" w:rsidP="00466AD9">
            <w:pPr>
              <w:pStyle w:val="ProductNames"/>
              <w:spacing w:beforeLines="20" w:before="48" w:afterLines="20" w:after="48"/>
              <w:rPr>
                <w:rFonts w:ascii="Tahoma" w:hAnsi="Tahoma" w:cs="Tahoma"/>
                <w:sz w:val="14"/>
              </w:rPr>
            </w:pPr>
            <w:bookmarkStart w:id="339" w:name="_Toc377667736"/>
            <w:r w:rsidRPr="0055028E">
              <w:rPr>
                <w:rFonts w:ascii="Tahoma" w:hAnsi="Tahoma" w:cs="Tahoma"/>
                <w:sz w:val="14"/>
              </w:rPr>
              <w:t>Power BI для Office 365</w:t>
            </w:r>
            <w:bookmarkEnd w:id="339"/>
          </w:p>
        </w:tc>
        <w:tc>
          <w:tcPr>
            <w:tcW w:w="776" w:type="dxa"/>
            <w:tcBorders>
              <w:bottom w:val="single" w:sz="4" w:space="0" w:color="auto"/>
            </w:tcBorders>
            <w:shd w:val="clear" w:color="auto" w:fill="auto"/>
            <w:vAlign w:val="center"/>
          </w:tcPr>
          <w:p w14:paraId="1F1E9249" w14:textId="77777777" w:rsidR="00C861CE" w:rsidRPr="0055028E" w:rsidRDefault="00C861CE" w:rsidP="00C861CE">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14:paraId="72DECF1C" w14:textId="77777777" w:rsidR="00C861CE" w:rsidRPr="0055028E" w:rsidRDefault="00C861CE" w:rsidP="00C861CE">
            <w:pPr>
              <w:pStyle w:val="TableText"/>
              <w:widowControl w:val="0"/>
              <w:spacing w:before="40"/>
              <w:rPr>
                <w:rFonts w:ascii="Tahoma" w:hAnsi="Tahoma" w:cs="Tahoma"/>
                <w:color w:val="000000"/>
                <w:sz w:val="13"/>
              </w:rPr>
            </w:pPr>
            <w:r w:rsidRPr="0055028E">
              <w:rPr>
                <w:rFonts w:ascii="Tahoma" w:hAnsi="Tahoma" w:cs="Tahoma"/>
                <w:color w:val="000000"/>
                <w:sz w:val="13"/>
              </w:rPr>
              <w:t>02/14</w:t>
            </w:r>
          </w:p>
        </w:tc>
        <w:tc>
          <w:tcPr>
            <w:tcW w:w="360" w:type="dxa"/>
            <w:tcBorders>
              <w:bottom w:val="single" w:sz="4" w:space="0" w:color="auto"/>
              <w:right w:val="single" w:sz="18" w:space="0" w:color="auto"/>
            </w:tcBorders>
            <w:shd w:val="clear" w:color="auto" w:fill="auto"/>
            <w:vAlign w:val="center"/>
          </w:tcPr>
          <w:p w14:paraId="68BC6825" w14:textId="77777777" w:rsidR="00C861CE" w:rsidRPr="0055028E" w:rsidRDefault="00C861CE" w:rsidP="00C861C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1EF440C4" w14:textId="77777777" w:rsidR="00C861CE" w:rsidRPr="0055028E"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1B655335" w14:textId="77777777" w:rsidR="00C861CE" w:rsidRPr="0055028E"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1935CDFB" w14:textId="77777777" w:rsidR="00C861CE" w:rsidRPr="0055028E" w:rsidRDefault="00C861CE" w:rsidP="00C861C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14:paraId="402BD2BA" w14:textId="77777777" w:rsidR="00C861CE" w:rsidRPr="0055028E"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6C3FFA6A" w14:textId="77777777" w:rsidR="00C861CE" w:rsidRPr="0055028E"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6D76B455" w14:textId="77777777" w:rsidR="00C861CE" w:rsidRPr="0055028E" w:rsidRDefault="00C861CE" w:rsidP="00C861CE">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7DF11C95" w14:textId="77777777" w:rsidR="00C861CE" w:rsidRPr="0055028E" w:rsidRDefault="00C861CE" w:rsidP="00C861CE">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25E27C23" w14:textId="77777777" w:rsidR="00C861CE" w:rsidRPr="0055028E" w:rsidRDefault="00C861CE" w:rsidP="00C861CE">
            <w:pPr>
              <w:pStyle w:val="TableText"/>
              <w:widowControl w:val="0"/>
              <w:rPr>
                <w:rFonts w:ascii="Tahoma" w:hAnsi="Tahoma" w:cs="Tahoma"/>
                <w:sz w:val="14"/>
                <w:szCs w:val="14"/>
              </w:rPr>
            </w:pPr>
            <w:r w:rsidRPr="0055028E">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7CC115DD" w14:textId="77777777" w:rsidR="00C861CE" w:rsidRPr="0055028E" w:rsidRDefault="00C861CE" w:rsidP="00C861C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670C69C" w14:textId="77777777" w:rsidR="00C861CE" w:rsidRPr="0055028E" w:rsidRDefault="00C861CE" w:rsidP="00C861CE">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7F8003F1" w14:textId="77777777" w:rsidR="00C861CE" w:rsidRPr="0055028E" w:rsidRDefault="00C861CE" w:rsidP="00C861CE">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vAlign w:val="center"/>
          </w:tcPr>
          <w:p w14:paraId="6D243A5F" w14:textId="77777777" w:rsidR="00C861CE" w:rsidRPr="0055028E" w:rsidRDefault="00C861CE" w:rsidP="00C861CE">
            <w:pPr>
              <w:pStyle w:val="TableText"/>
              <w:widowControl w:val="0"/>
              <w:spacing w:before="120"/>
              <w:rPr>
                <w:rFonts w:ascii="Tahoma" w:hAnsi="Tahoma" w:cs="Tahoma"/>
                <w:sz w:val="13"/>
              </w:rPr>
            </w:pPr>
          </w:p>
        </w:tc>
        <w:tc>
          <w:tcPr>
            <w:tcW w:w="472" w:type="dxa"/>
            <w:tcBorders>
              <w:bottom w:val="single" w:sz="4" w:space="0" w:color="auto"/>
            </w:tcBorders>
            <w:shd w:val="clear" w:color="auto" w:fill="auto"/>
            <w:vAlign w:val="center"/>
          </w:tcPr>
          <w:p w14:paraId="21E0383D" w14:textId="77777777" w:rsidR="00C861CE" w:rsidRPr="0055028E" w:rsidRDefault="00C861CE" w:rsidP="00C861CE">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shd w:val="clear" w:color="auto" w:fill="auto"/>
            <w:vAlign w:val="center"/>
          </w:tcPr>
          <w:p w14:paraId="31DA3B07" w14:textId="77777777" w:rsidR="00C861CE" w:rsidRPr="0055028E" w:rsidRDefault="00C861CE" w:rsidP="00C861CE">
            <w:pPr>
              <w:pStyle w:val="TableText"/>
              <w:widowControl w:val="0"/>
              <w:rPr>
                <w:rFonts w:ascii="Tahoma" w:hAnsi="Tahoma" w:cs="Tahoma"/>
                <w:sz w:val="13"/>
              </w:rPr>
            </w:pPr>
            <w:r w:rsidRPr="0055028E">
              <w:rPr>
                <w:rFonts w:ascii="Tahoma" w:hAnsi="Tahoma" w:cs="Tahoma"/>
                <w:sz w:val="13"/>
              </w:rPr>
              <w:t>A</w:t>
            </w:r>
          </w:p>
        </w:tc>
      </w:tr>
      <w:tr w:rsidR="00C861CE" w:rsidRPr="0055028E" w14:paraId="3EA142BE" w14:textId="77777777" w:rsidTr="00124319">
        <w:trPr>
          <w:trHeight w:val="145"/>
        </w:trPr>
        <w:tc>
          <w:tcPr>
            <w:tcW w:w="2194" w:type="dxa"/>
            <w:gridSpan w:val="2"/>
            <w:tcBorders>
              <w:bottom w:val="single" w:sz="4" w:space="0" w:color="auto"/>
            </w:tcBorders>
            <w:shd w:val="clear" w:color="auto" w:fill="FABF8F"/>
            <w:vAlign w:val="center"/>
          </w:tcPr>
          <w:p w14:paraId="42BB2A3C" w14:textId="77777777" w:rsidR="00C861CE" w:rsidRPr="0055028E" w:rsidRDefault="00C861CE" w:rsidP="00466AD9">
            <w:pPr>
              <w:pStyle w:val="ProductNames"/>
              <w:spacing w:beforeLines="20" w:before="48" w:afterLines="20" w:after="48"/>
              <w:rPr>
                <w:rFonts w:ascii="Tahoma" w:hAnsi="Tahoma" w:cs="Tahoma"/>
                <w:sz w:val="14"/>
              </w:rPr>
            </w:pPr>
            <w:bookmarkStart w:id="340" w:name="_Toc377667737"/>
            <w:r w:rsidRPr="0055028E">
              <w:rPr>
                <w:rFonts w:ascii="Tahoma" w:hAnsi="Tahoma" w:cs="Tahoma"/>
                <w:sz w:val="14"/>
              </w:rPr>
              <w:t>Power BI для Office 365 A</w:t>
            </w:r>
            <w:bookmarkEnd w:id="340"/>
          </w:p>
        </w:tc>
        <w:tc>
          <w:tcPr>
            <w:tcW w:w="776" w:type="dxa"/>
            <w:tcBorders>
              <w:bottom w:val="single" w:sz="4" w:space="0" w:color="auto"/>
            </w:tcBorders>
            <w:shd w:val="clear" w:color="auto" w:fill="FABF8F"/>
            <w:vAlign w:val="center"/>
          </w:tcPr>
          <w:p w14:paraId="2150209B" w14:textId="77777777" w:rsidR="00C861CE" w:rsidRPr="0055028E" w:rsidRDefault="00C861CE" w:rsidP="00C861CE">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vAlign w:val="center"/>
          </w:tcPr>
          <w:p w14:paraId="19FFA7DD" w14:textId="77777777" w:rsidR="00C861CE" w:rsidRPr="0055028E" w:rsidRDefault="00C861CE" w:rsidP="00C861CE">
            <w:pPr>
              <w:pStyle w:val="TableText"/>
              <w:widowControl w:val="0"/>
              <w:spacing w:before="40"/>
              <w:rPr>
                <w:rFonts w:ascii="Tahoma" w:hAnsi="Tahoma" w:cs="Tahoma"/>
                <w:color w:val="000000"/>
                <w:sz w:val="13"/>
              </w:rPr>
            </w:pPr>
            <w:r w:rsidRPr="0055028E">
              <w:rPr>
                <w:rFonts w:ascii="Tahoma" w:hAnsi="Tahoma" w:cs="Tahoma"/>
                <w:color w:val="000000"/>
                <w:sz w:val="13"/>
              </w:rPr>
              <w:t>02/14</w:t>
            </w:r>
          </w:p>
        </w:tc>
        <w:tc>
          <w:tcPr>
            <w:tcW w:w="360" w:type="dxa"/>
            <w:tcBorders>
              <w:bottom w:val="single" w:sz="4" w:space="0" w:color="auto"/>
              <w:right w:val="single" w:sz="18" w:space="0" w:color="auto"/>
            </w:tcBorders>
            <w:shd w:val="clear" w:color="auto" w:fill="FABF8F"/>
            <w:vAlign w:val="center"/>
          </w:tcPr>
          <w:p w14:paraId="7FD77CAF" w14:textId="77777777" w:rsidR="00C861CE" w:rsidRPr="0055028E" w:rsidRDefault="00C861CE" w:rsidP="00C861C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08D736A5" w14:textId="77777777" w:rsidR="00C861CE" w:rsidRPr="0055028E"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43580F2A" w14:textId="77777777" w:rsidR="00C861CE" w:rsidRPr="0055028E"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244A9314" w14:textId="77777777" w:rsidR="00C861CE" w:rsidRPr="0055028E" w:rsidRDefault="00C861CE" w:rsidP="00C861C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5BF9316B" w14:textId="77777777" w:rsidR="00C861CE" w:rsidRPr="0055028E"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01E9B6D5" w14:textId="77777777" w:rsidR="00C861CE" w:rsidRPr="0055028E"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7E17BE80" w14:textId="77777777" w:rsidR="00C861CE" w:rsidRPr="0055028E" w:rsidRDefault="00C861CE" w:rsidP="00C861CE">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6FF42C63" w14:textId="77777777" w:rsidR="00C861CE" w:rsidRPr="0055028E" w:rsidRDefault="00C861CE" w:rsidP="00C861CE">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557B480" w14:textId="77777777" w:rsidR="00C861CE" w:rsidRPr="0055028E" w:rsidRDefault="00C861CE" w:rsidP="00C861CE">
            <w:pPr>
              <w:pStyle w:val="TableText"/>
              <w:widowControl w:val="0"/>
              <w:rPr>
                <w:rFonts w:ascii="Tahoma" w:hAnsi="Tahoma" w:cs="Tahoma"/>
                <w:sz w:val="14"/>
                <w:szCs w:val="14"/>
              </w:rPr>
            </w:pPr>
            <w:r w:rsidRPr="0055028E">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10B44096" w14:textId="77777777" w:rsidR="00C861CE" w:rsidRPr="0055028E" w:rsidRDefault="00C861CE" w:rsidP="00C861CE">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E1E62CD" w14:textId="77777777" w:rsidR="00C861CE" w:rsidRPr="0055028E" w:rsidRDefault="00C861CE" w:rsidP="00C861CE">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1EC1480A" w14:textId="77777777" w:rsidR="00C861CE" w:rsidRPr="0055028E" w:rsidRDefault="00C861CE" w:rsidP="00C861CE">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vAlign w:val="center"/>
          </w:tcPr>
          <w:p w14:paraId="77F55AF5" w14:textId="77777777" w:rsidR="00C861CE" w:rsidRPr="0055028E" w:rsidRDefault="00C861CE" w:rsidP="00C861CE">
            <w:pPr>
              <w:pStyle w:val="TableText"/>
              <w:widowControl w:val="0"/>
              <w:spacing w:before="120"/>
              <w:rPr>
                <w:rFonts w:ascii="Tahoma" w:hAnsi="Tahoma" w:cs="Tahoma"/>
                <w:sz w:val="13"/>
              </w:rPr>
            </w:pPr>
            <w:r w:rsidRPr="0055028E">
              <w:rPr>
                <w:rFonts w:ascii="Tahoma" w:hAnsi="Tahoma" w:cs="Tahoma"/>
                <w:sz w:val="13"/>
              </w:rPr>
              <w:t xml:space="preserve">A, ST (EES), </w:t>
            </w:r>
            <w:r w:rsidR="00124319">
              <w:rPr>
                <w:rFonts w:ascii="Tahoma" w:hAnsi="Tahoma" w:cs="Tahoma"/>
                <w:sz w:val="13"/>
              </w:rPr>
              <w:br/>
            </w:r>
            <w:r w:rsidRPr="0055028E">
              <w:rPr>
                <w:rFonts w:ascii="Tahoma" w:hAnsi="Tahoma" w:cs="Tahoma"/>
                <w:sz w:val="13"/>
              </w:rPr>
              <w:t>A (OVS-ES)</w:t>
            </w:r>
          </w:p>
        </w:tc>
        <w:tc>
          <w:tcPr>
            <w:tcW w:w="472" w:type="dxa"/>
            <w:tcBorders>
              <w:bottom w:val="single" w:sz="4" w:space="0" w:color="auto"/>
            </w:tcBorders>
            <w:shd w:val="clear" w:color="auto" w:fill="FABF8F"/>
            <w:vAlign w:val="center"/>
          </w:tcPr>
          <w:p w14:paraId="1AAF531B" w14:textId="77777777" w:rsidR="00C861CE" w:rsidRPr="0055028E" w:rsidRDefault="00C861CE" w:rsidP="00C861CE">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shd w:val="clear" w:color="auto" w:fill="FABF8F"/>
            <w:vAlign w:val="center"/>
          </w:tcPr>
          <w:p w14:paraId="5313EE13" w14:textId="77777777" w:rsidR="00C861CE" w:rsidRPr="0055028E" w:rsidRDefault="00C861CE" w:rsidP="00C861CE">
            <w:pPr>
              <w:pStyle w:val="TableText"/>
              <w:widowControl w:val="0"/>
              <w:rPr>
                <w:rFonts w:ascii="Tahoma" w:hAnsi="Tahoma" w:cs="Tahoma"/>
                <w:sz w:val="13"/>
              </w:rPr>
            </w:pPr>
            <w:r w:rsidRPr="0055028E">
              <w:rPr>
                <w:rFonts w:ascii="Tahoma" w:hAnsi="Tahoma" w:cs="Tahoma"/>
                <w:sz w:val="13"/>
              </w:rPr>
              <w:t>A</w:t>
            </w:r>
          </w:p>
        </w:tc>
      </w:tr>
      <w:tr w:rsidR="000E0C44" w:rsidRPr="0055028E" w14:paraId="5B9DBCB3" w14:textId="77777777" w:rsidTr="00124319">
        <w:trPr>
          <w:trHeight w:val="145"/>
        </w:trPr>
        <w:tc>
          <w:tcPr>
            <w:tcW w:w="2194" w:type="dxa"/>
            <w:gridSpan w:val="2"/>
            <w:tcBorders>
              <w:bottom w:val="single" w:sz="4" w:space="0" w:color="auto"/>
            </w:tcBorders>
            <w:shd w:val="clear" w:color="auto" w:fill="auto"/>
            <w:vAlign w:val="center"/>
          </w:tcPr>
          <w:p w14:paraId="4B8A45D2" w14:textId="77777777" w:rsidR="000E0C44" w:rsidRPr="0055028E" w:rsidRDefault="000E0C44" w:rsidP="00466AD9">
            <w:pPr>
              <w:pStyle w:val="ProductNames"/>
              <w:spacing w:beforeLines="20" w:before="48" w:afterLines="20" w:after="48"/>
              <w:rPr>
                <w:rFonts w:ascii="Tahoma" w:hAnsi="Tahoma" w:cs="Tahoma"/>
                <w:sz w:val="14"/>
              </w:rPr>
            </w:pPr>
            <w:bookmarkStart w:id="341" w:name="_Toc377667738"/>
            <w:r w:rsidRPr="0055028E">
              <w:rPr>
                <w:rFonts w:ascii="Tahoma" w:hAnsi="Tahoma" w:cs="Tahoma"/>
                <w:sz w:val="14"/>
              </w:rPr>
              <w:t>Project Online</w:t>
            </w:r>
            <w:bookmarkEnd w:id="341"/>
            <w:r w:rsidRPr="0055028E">
              <w:rPr>
                <w:rFonts w:ascii="Tahoma" w:hAnsi="Tahoma" w:cs="Tahoma"/>
                <w:sz w:val="14"/>
              </w:rPr>
              <w:t xml:space="preserve"> </w:t>
            </w:r>
          </w:p>
        </w:tc>
        <w:tc>
          <w:tcPr>
            <w:tcW w:w="776" w:type="dxa"/>
            <w:tcBorders>
              <w:bottom w:val="single" w:sz="4" w:space="0" w:color="auto"/>
            </w:tcBorders>
            <w:shd w:val="clear" w:color="auto" w:fill="auto"/>
            <w:vAlign w:val="center"/>
          </w:tcPr>
          <w:p w14:paraId="12A5581E" w14:textId="77777777" w:rsidR="000E0C44" w:rsidRPr="0055028E" w:rsidRDefault="000E0C44"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14:paraId="6C322DAB" w14:textId="77777777" w:rsidR="000E0C44" w:rsidRPr="0055028E" w:rsidRDefault="000E0C44" w:rsidP="001A63C6">
            <w:pPr>
              <w:pStyle w:val="TableText"/>
              <w:widowControl w:val="0"/>
              <w:spacing w:before="40"/>
              <w:rPr>
                <w:rFonts w:ascii="Tahoma" w:hAnsi="Tahoma" w:cs="Tahoma"/>
                <w:color w:val="000000"/>
                <w:sz w:val="13"/>
              </w:rPr>
            </w:pPr>
            <w:r w:rsidRPr="0055028E">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5C0EF0DB" w14:textId="77777777" w:rsidR="000E0C44" w:rsidRPr="0055028E" w:rsidRDefault="000E0C44"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14:paraId="443AE597" w14:textId="77777777" w:rsidR="000E0C44" w:rsidRPr="0055028E"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22869824" w14:textId="77777777" w:rsidR="000E0C44" w:rsidRPr="0055028E"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20875F18" w14:textId="77777777" w:rsidR="000E0C44" w:rsidRPr="0055028E" w:rsidRDefault="000E0C44"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14:paraId="0457D02C" w14:textId="77777777" w:rsidR="000E0C44" w:rsidRPr="0055028E"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37D9E128" w14:textId="77777777" w:rsidR="000E0C44" w:rsidRPr="0055028E"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3C9F85B6" w14:textId="77777777" w:rsidR="000E0C44" w:rsidRPr="0055028E" w:rsidRDefault="000E0C44"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4ED96A36" w14:textId="77777777" w:rsidR="000E0C44" w:rsidRPr="0055028E" w:rsidRDefault="000E0C44" w:rsidP="001A63C6">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bottom"/>
          </w:tcPr>
          <w:p w14:paraId="05CC8452" w14:textId="77777777" w:rsidR="000E0C44" w:rsidRPr="0055028E" w:rsidRDefault="000E0C44" w:rsidP="001A63C6">
            <w:pPr>
              <w:pStyle w:val="TableText"/>
              <w:widowControl w:val="0"/>
              <w:rPr>
                <w:rFonts w:ascii="Tahoma" w:hAnsi="Tahoma" w:cs="Tahoma"/>
                <w:sz w:val="14"/>
                <w:szCs w:val="14"/>
              </w:rPr>
            </w:pPr>
            <w:r w:rsidRPr="0055028E">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11FCE415" w14:textId="77777777" w:rsidR="000E0C44" w:rsidRPr="0055028E"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DC6A623" w14:textId="77777777" w:rsidR="000E0C44" w:rsidRPr="0055028E" w:rsidRDefault="000E0C44"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38E06282" w14:textId="77777777" w:rsidR="000E0C44" w:rsidRPr="0055028E" w:rsidRDefault="000E0C44"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tcPr>
          <w:p w14:paraId="132FEE3F" w14:textId="77777777" w:rsidR="000E0C44" w:rsidRPr="0055028E" w:rsidRDefault="000E0C44"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auto"/>
            <w:vAlign w:val="center"/>
          </w:tcPr>
          <w:p w14:paraId="30D39245" w14:textId="77777777" w:rsidR="000E0C44" w:rsidRPr="0055028E" w:rsidRDefault="000E0C44" w:rsidP="001A63C6">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shd w:val="clear" w:color="auto" w:fill="auto"/>
          </w:tcPr>
          <w:p w14:paraId="3F9F416D" w14:textId="77777777" w:rsidR="000E0C44" w:rsidRPr="0055028E" w:rsidRDefault="000E0C44" w:rsidP="001A63C6">
            <w:pPr>
              <w:pStyle w:val="TableText"/>
              <w:widowControl w:val="0"/>
              <w:rPr>
                <w:rFonts w:ascii="Tahoma" w:hAnsi="Tahoma" w:cs="Tahoma"/>
                <w:sz w:val="13"/>
              </w:rPr>
            </w:pPr>
            <w:r w:rsidRPr="0055028E">
              <w:rPr>
                <w:rFonts w:ascii="Tahoma" w:hAnsi="Tahoma" w:cs="Tahoma"/>
                <w:sz w:val="13"/>
              </w:rPr>
              <w:t>A</w:t>
            </w:r>
          </w:p>
        </w:tc>
      </w:tr>
      <w:tr w:rsidR="000E0C44" w:rsidRPr="0055028E" w14:paraId="695BF22F" w14:textId="77777777" w:rsidTr="00124319">
        <w:trPr>
          <w:trHeight w:val="145"/>
        </w:trPr>
        <w:tc>
          <w:tcPr>
            <w:tcW w:w="2194" w:type="dxa"/>
            <w:gridSpan w:val="2"/>
            <w:tcBorders>
              <w:bottom w:val="single" w:sz="4" w:space="0" w:color="auto"/>
            </w:tcBorders>
            <w:shd w:val="clear" w:color="auto" w:fill="FABF8F"/>
            <w:vAlign w:val="center"/>
          </w:tcPr>
          <w:p w14:paraId="4D5D1184" w14:textId="77777777" w:rsidR="000E0C44" w:rsidRPr="0055028E" w:rsidRDefault="000E0C44" w:rsidP="00466AD9">
            <w:pPr>
              <w:pStyle w:val="ProductNames"/>
              <w:spacing w:beforeLines="20" w:before="48" w:afterLines="20" w:after="48"/>
              <w:rPr>
                <w:rFonts w:ascii="Tahoma" w:hAnsi="Tahoma" w:cs="Tahoma"/>
                <w:sz w:val="14"/>
              </w:rPr>
            </w:pPr>
            <w:bookmarkStart w:id="342" w:name="_Toc377667739"/>
            <w:r w:rsidRPr="0055028E">
              <w:rPr>
                <w:rFonts w:ascii="Tahoma" w:hAnsi="Tahoma" w:cs="Tahoma"/>
                <w:sz w:val="14"/>
              </w:rPr>
              <w:t>Project Online A</w:t>
            </w:r>
            <w:bookmarkEnd w:id="342"/>
          </w:p>
        </w:tc>
        <w:tc>
          <w:tcPr>
            <w:tcW w:w="776" w:type="dxa"/>
            <w:tcBorders>
              <w:bottom w:val="single" w:sz="4" w:space="0" w:color="auto"/>
            </w:tcBorders>
            <w:shd w:val="clear" w:color="auto" w:fill="FABF8F"/>
            <w:vAlign w:val="center"/>
          </w:tcPr>
          <w:p w14:paraId="0675E3C7" w14:textId="77777777" w:rsidR="000E0C44" w:rsidRPr="0055028E" w:rsidRDefault="000E0C44"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14:paraId="73AFEF34" w14:textId="77777777" w:rsidR="000E0C44" w:rsidRPr="0055028E" w:rsidRDefault="000E0C44" w:rsidP="001A63C6">
            <w:pPr>
              <w:pStyle w:val="TableText"/>
              <w:widowControl w:val="0"/>
              <w:spacing w:before="40"/>
              <w:rPr>
                <w:rFonts w:ascii="Tahoma" w:hAnsi="Tahoma" w:cs="Tahoma"/>
                <w:color w:val="000000"/>
                <w:sz w:val="13"/>
              </w:rPr>
            </w:pPr>
            <w:r w:rsidRPr="0055028E">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3F789AA6" w14:textId="77777777" w:rsidR="000E0C44" w:rsidRPr="0055028E" w:rsidRDefault="000E0C44"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10D1966B" w14:textId="77777777" w:rsidR="000E0C44" w:rsidRPr="0055028E"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53843E9E" w14:textId="77777777" w:rsidR="000E0C44" w:rsidRPr="0055028E"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136312A3" w14:textId="77777777" w:rsidR="000E0C44" w:rsidRPr="0055028E" w:rsidRDefault="000E0C44"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5ACEA585" w14:textId="77777777" w:rsidR="000E0C44" w:rsidRPr="0055028E"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44B0C2E5" w14:textId="77777777" w:rsidR="000E0C44" w:rsidRPr="0055028E"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4C31B464" w14:textId="77777777" w:rsidR="000E0C44" w:rsidRPr="0055028E" w:rsidRDefault="000E0C44"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29E23B11" w14:textId="77777777" w:rsidR="000E0C44" w:rsidRPr="0055028E" w:rsidRDefault="000E0C44" w:rsidP="001A63C6">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bottom"/>
          </w:tcPr>
          <w:p w14:paraId="6700D3BD" w14:textId="77777777" w:rsidR="000E0C44" w:rsidRPr="0055028E" w:rsidRDefault="000E0C44" w:rsidP="001A63C6">
            <w:pPr>
              <w:pStyle w:val="TableText"/>
              <w:widowControl w:val="0"/>
              <w:rPr>
                <w:rFonts w:ascii="Tahoma" w:hAnsi="Tahoma" w:cs="Tahoma"/>
                <w:sz w:val="14"/>
                <w:szCs w:val="14"/>
              </w:rPr>
            </w:pPr>
            <w:r w:rsidRPr="0055028E">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25C7EE53" w14:textId="77777777" w:rsidR="000E0C44" w:rsidRPr="0055028E" w:rsidRDefault="000E0C44"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20EB8E1" w14:textId="77777777" w:rsidR="000E0C44" w:rsidRPr="0055028E" w:rsidRDefault="000E0C44"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09D7313C" w14:textId="77777777" w:rsidR="000E0C44" w:rsidRPr="0055028E" w:rsidRDefault="000E0C44"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tcPr>
          <w:p w14:paraId="1F8885B2" w14:textId="77777777" w:rsidR="000E0C44" w:rsidRPr="0055028E" w:rsidRDefault="000E0C44" w:rsidP="001A63C6">
            <w:pPr>
              <w:pStyle w:val="TableText"/>
              <w:widowControl w:val="0"/>
              <w:spacing w:before="120"/>
              <w:rPr>
                <w:rFonts w:ascii="Tahoma" w:hAnsi="Tahoma" w:cs="Tahoma"/>
                <w:sz w:val="13"/>
              </w:rPr>
            </w:pPr>
            <w:r w:rsidRPr="0055028E">
              <w:rPr>
                <w:rFonts w:ascii="Tahoma" w:hAnsi="Tahoma" w:cs="Tahoma"/>
                <w:sz w:val="13"/>
              </w:rPr>
              <w:t>A, ST (EES), A, ST (OVS-ES)</w:t>
            </w:r>
          </w:p>
        </w:tc>
        <w:tc>
          <w:tcPr>
            <w:tcW w:w="472" w:type="dxa"/>
            <w:tcBorders>
              <w:bottom w:val="single" w:sz="4" w:space="0" w:color="auto"/>
            </w:tcBorders>
            <w:shd w:val="clear" w:color="auto" w:fill="FABF8F"/>
            <w:vAlign w:val="center"/>
          </w:tcPr>
          <w:p w14:paraId="537DBF4B" w14:textId="77777777" w:rsidR="000E0C44" w:rsidRPr="0055028E" w:rsidRDefault="000E0C44" w:rsidP="001A63C6">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shd w:val="clear" w:color="auto" w:fill="FABF8F"/>
          </w:tcPr>
          <w:p w14:paraId="1A206F56" w14:textId="77777777" w:rsidR="000E0C44" w:rsidRPr="0055028E" w:rsidRDefault="000E0C44" w:rsidP="001A63C6">
            <w:pPr>
              <w:pStyle w:val="TableText"/>
              <w:widowControl w:val="0"/>
              <w:rPr>
                <w:rFonts w:ascii="Tahoma" w:hAnsi="Tahoma" w:cs="Tahoma"/>
                <w:sz w:val="13"/>
              </w:rPr>
            </w:pPr>
            <w:r w:rsidRPr="0055028E">
              <w:rPr>
                <w:rFonts w:ascii="Tahoma" w:hAnsi="Tahoma" w:cs="Tahoma"/>
                <w:sz w:val="13"/>
              </w:rPr>
              <w:t>A</w:t>
            </w:r>
          </w:p>
        </w:tc>
      </w:tr>
      <w:tr w:rsidR="00913A0A" w:rsidRPr="0055028E" w14:paraId="4BEE8638" w14:textId="77777777" w:rsidTr="00124319">
        <w:trPr>
          <w:trHeight w:val="145"/>
        </w:trPr>
        <w:tc>
          <w:tcPr>
            <w:tcW w:w="2194" w:type="dxa"/>
            <w:gridSpan w:val="2"/>
            <w:tcBorders>
              <w:bottom w:val="single" w:sz="4" w:space="0" w:color="auto"/>
            </w:tcBorders>
            <w:shd w:val="clear" w:color="auto" w:fill="auto"/>
            <w:vAlign w:val="center"/>
          </w:tcPr>
          <w:p w14:paraId="0766DAE8" w14:textId="77777777" w:rsidR="00913A0A" w:rsidRPr="0055028E" w:rsidRDefault="00913A0A" w:rsidP="00466AD9">
            <w:pPr>
              <w:pStyle w:val="ProductNames"/>
              <w:spacing w:beforeLines="20" w:before="48" w:afterLines="20" w:after="48"/>
              <w:rPr>
                <w:rFonts w:ascii="Tahoma" w:hAnsi="Tahoma" w:cs="Tahoma"/>
                <w:sz w:val="14"/>
              </w:rPr>
            </w:pPr>
            <w:bookmarkStart w:id="343" w:name="_Toc336338033"/>
            <w:bookmarkStart w:id="344" w:name="_Toc377667740"/>
            <w:r w:rsidRPr="0055028E">
              <w:rPr>
                <w:rFonts w:ascii="Tahoma" w:hAnsi="Tahoma" w:cs="Tahoma"/>
                <w:sz w:val="14"/>
              </w:rPr>
              <w:t xml:space="preserve">Project Server </w:t>
            </w:r>
            <w:bookmarkEnd w:id="343"/>
            <w:r w:rsidRPr="0055028E">
              <w:rPr>
                <w:rFonts w:ascii="Tahoma" w:hAnsi="Tahoma" w:cs="Tahoma"/>
                <w:sz w:val="14"/>
              </w:rPr>
              <w:t>2013</w:t>
            </w:r>
            <w:bookmarkEnd w:id="344"/>
          </w:p>
        </w:tc>
        <w:tc>
          <w:tcPr>
            <w:tcW w:w="776" w:type="dxa"/>
            <w:tcBorders>
              <w:bottom w:val="single" w:sz="4" w:space="0" w:color="auto"/>
            </w:tcBorders>
            <w:shd w:val="clear" w:color="auto" w:fill="auto"/>
            <w:vAlign w:val="center"/>
          </w:tcPr>
          <w:p w14:paraId="0FE8A3FE" w14:textId="77777777" w:rsidR="00913A0A" w:rsidRPr="0055028E" w:rsidRDefault="00913A0A" w:rsidP="001A63C6">
            <w:pPr>
              <w:pStyle w:val="TableText"/>
              <w:widowControl w:val="0"/>
              <w:rPr>
                <w:rStyle w:val="EndnoteReference"/>
                <w:color w:val="0000FF"/>
                <w:sz w:val="13"/>
                <w:szCs w:val="13"/>
                <w:u w:val="single"/>
              </w:rPr>
            </w:pPr>
            <w:bookmarkStart w:id="345" w:name="_Hlt336249768"/>
          </w:p>
        </w:tc>
        <w:bookmarkEnd w:id="345"/>
        <w:tc>
          <w:tcPr>
            <w:tcW w:w="450" w:type="dxa"/>
            <w:tcBorders>
              <w:bottom w:val="single" w:sz="4" w:space="0" w:color="auto"/>
            </w:tcBorders>
            <w:shd w:val="clear" w:color="auto" w:fill="auto"/>
          </w:tcPr>
          <w:p w14:paraId="6AE7F31B" w14:textId="77777777" w:rsidR="00913A0A" w:rsidRPr="0055028E" w:rsidRDefault="00913A0A" w:rsidP="001A63C6">
            <w:pPr>
              <w:pStyle w:val="TableText"/>
              <w:widowControl w:val="0"/>
              <w:spacing w:before="40"/>
              <w:rPr>
                <w:rFonts w:ascii="Tahoma" w:hAnsi="Tahoma" w:cs="Tahoma"/>
                <w:color w:val="000000"/>
                <w:sz w:val="13"/>
              </w:rPr>
            </w:pPr>
            <w:r w:rsidRPr="0055028E">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5F66369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F49FCC6" w14:textId="77777777" w:rsidR="00913A0A" w:rsidRPr="0055028E" w:rsidRDefault="00913A0A" w:rsidP="002A6E97">
            <w:pPr>
              <w:pStyle w:val="TableText"/>
              <w:widowControl w:val="0"/>
              <w:rPr>
                <w:rFonts w:ascii="Tahoma" w:hAnsi="Tahoma" w:cs="Tahoma"/>
                <w:sz w:val="14"/>
                <w:szCs w:val="14"/>
              </w:rPr>
            </w:pPr>
            <w:r w:rsidRPr="0055028E">
              <w:rPr>
                <w:rFonts w:ascii="Tahoma" w:hAnsi="Tahoma" w:cs="Tahoma"/>
                <w:sz w:val="14"/>
                <w:szCs w:val="14"/>
              </w:rPr>
              <w:t>50</w:t>
            </w:r>
          </w:p>
        </w:tc>
        <w:tc>
          <w:tcPr>
            <w:tcW w:w="450" w:type="dxa"/>
            <w:gridSpan w:val="2"/>
            <w:tcBorders>
              <w:bottom w:val="single" w:sz="4" w:space="0" w:color="auto"/>
            </w:tcBorders>
            <w:shd w:val="clear" w:color="auto" w:fill="auto"/>
            <w:vAlign w:val="center"/>
          </w:tcPr>
          <w:p w14:paraId="04732CAC" w14:textId="77777777" w:rsidR="00913A0A" w:rsidRPr="0055028E" w:rsidRDefault="00913A0A" w:rsidP="002A6E97">
            <w:pPr>
              <w:pStyle w:val="TableText"/>
              <w:widowControl w:val="0"/>
              <w:rPr>
                <w:rFonts w:ascii="Tahoma" w:hAnsi="Tahoma" w:cs="Tahoma"/>
                <w:sz w:val="14"/>
                <w:szCs w:val="14"/>
              </w:rPr>
            </w:pPr>
            <w:r w:rsidRPr="0055028E">
              <w:rPr>
                <w:rFonts w:ascii="Tahoma" w:hAnsi="Tahoma" w:cs="Tahoma"/>
                <w:sz w:val="14"/>
                <w:szCs w:val="14"/>
              </w:rPr>
              <w:t>125</w:t>
            </w:r>
          </w:p>
        </w:tc>
        <w:tc>
          <w:tcPr>
            <w:tcW w:w="450" w:type="dxa"/>
            <w:gridSpan w:val="2"/>
            <w:tcBorders>
              <w:bottom w:val="single" w:sz="4" w:space="0" w:color="auto"/>
            </w:tcBorders>
            <w:shd w:val="clear" w:color="auto" w:fill="auto"/>
            <w:vAlign w:val="center"/>
          </w:tcPr>
          <w:p w14:paraId="518575F6" w14:textId="77777777" w:rsidR="00913A0A" w:rsidRPr="0055028E" w:rsidRDefault="00913A0A" w:rsidP="00D02D7A">
            <w:pPr>
              <w:pStyle w:val="TableText"/>
              <w:widowControl w:val="0"/>
              <w:rPr>
                <w:rFonts w:ascii="Tahoma" w:hAnsi="Tahoma" w:cs="Tahoma"/>
                <w:sz w:val="14"/>
                <w:szCs w:val="14"/>
              </w:rPr>
            </w:pPr>
            <w:r w:rsidRPr="0055028E">
              <w:rPr>
                <w:rFonts w:ascii="Tahoma" w:hAnsi="Tahoma" w:cs="Tahoma"/>
                <w:sz w:val="14"/>
                <w:szCs w:val="14"/>
              </w:rPr>
              <w:t>100</w:t>
            </w:r>
          </w:p>
        </w:tc>
        <w:tc>
          <w:tcPr>
            <w:tcW w:w="450" w:type="dxa"/>
            <w:gridSpan w:val="3"/>
            <w:tcBorders>
              <w:bottom w:val="single" w:sz="4" w:space="0" w:color="auto"/>
            </w:tcBorders>
            <w:shd w:val="clear" w:color="auto" w:fill="auto"/>
            <w:vAlign w:val="center"/>
          </w:tcPr>
          <w:p w14:paraId="080B300B" w14:textId="77777777" w:rsidR="00913A0A" w:rsidRPr="0055028E" w:rsidRDefault="00913A0A" w:rsidP="00D02D7A">
            <w:pPr>
              <w:pStyle w:val="TableText"/>
              <w:widowControl w:val="0"/>
              <w:rPr>
                <w:rFonts w:ascii="Tahoma" w:hAnsi="Tahoma" w:cs="Tahoma"/>
                <w:sz w:val="14"/>
                <w:szCs w:val="14"/>
              </w:rPr>
            </w:pPr>
            <w:r w:rsidRPr="0055028E">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303EC906" w14:textId="77777777" w:rsidR="00913A0A" w:rsidRPr="0055028E" w:rsidRDefault="00913A0A" w:rsidP="00242B11">
            <w:pPr>
              <w:pStyle w:val="TableText"/>
              <w:widowControl w:val="0"/>
              <w:rPr>
                <w:rFonts w:ascii="Tahoma" w:hAnsi="Tahoma" w:cs="Tahoma"/>
                <w:sz w:val="14"/>
                <w:szCs w:val="14"/>
              </w:rPr>
            </w:pPr>
            <w:r w:rsidRPr="0055028E">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73B2B967" w14:textId="77777777" w:rsidR="00913A0A" w:rsidRPr="0055028E" w:rsidRDefault="00913A0A" w:rsidP="00242B11">
            <w:pPr>
              <w:pStyle w:val="TableText"/>
              <w:widowControl w:val="0"/>
              <w:rPr>
                <w:rFonts w:ascii="Tahoma" w:hAnsi="Tahoma" w:cs="Tahoma"/>
                <w:sz w:val="14"/>
                <w:szCs w:val="14"/>
              </w:rPr>
            </w:pPr>
            <w:r w:rsidRPr="0055028E">
              <w:rPr>
                <w:rFonts w:ascii="Tahoma" w:hAnsi="Tahoma" w:cs="Tahoma"/>
                <w:sz w:val="14"/>
                <w:szCs w:val="14"/>
              </w:rPr>
              <w:t>50</w:t>
            </w:r>
          </w:p>
        </w:tc>
        <w:tc>
          <w:tcPr>
            <w:tcW w:w="360" w:type="dxa"/>
            <w:tcBorders>
              <w:bottom w:val="single" w:sz="4" w:space="0" w:color="auto"/>
              <w:right w:val="single" w:sz="18" w:space="0" w:color="auto"/>
            </w:tcBorders>
            <w:shd w:val="clear" w:color="auto" w:fill="auto"/>
            <w:vAlign w:val="center"/>
          </w:tcPr>
          <w:p w14:paraId="2A7F9689" w14:textId="77777777" w:rsidR="00913A0A" w:rsidRPr="0055028E" w:rsidRDefault="00913A0A" w:rsidP="00EA31A6">
            <w:pPr>
              <w:pStyle w:val="TableText"/>
              <w:widowControl w:val="0"/>
              <w:rPr>
                <w:rFonts w:ascii="Tahoma" w:hAnsi="Tahoma" w:cs="Tahoma"/>
                <w:sz w:val="14"/>
                <w:szCs w:val="14"/>
              </w:rPr>
            </w:pPr>
            <w:r w:rsidRPr="0055028E">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14:paraId="7BBED1D2" w14:textId="77777777" w:rsidR="00913A0A" w:rsidRPr="0055028E" w:rsidRDefault="00913A0A" w:rsidP="00EA31A6">
            <w:pPr>
              <w:pStyle w:val="TableText"/>
              <w:widowControl w:val="0"/>
              <w:rPr>
                <w:rFonts w:ascii="Tahoma" w:hAnsi="Tahoma" w:cs="Tahoma"/>
                <w:sz w:val="14"/>
                <w:szCs w:val="14"/>
              </w:rPr>
            </w:pPr>
            <w:r w:rsidRPr="0055028E">
              <w:rPr>
                <w:rFonts w:ascii="Tahoma" w:hAnsi="Tahoma" w:cs="Tahoma"/>
                <w:sz w:val="14"/>
                <w:szCs w:val="14"/>
              </w:rPr>
              <w:t>50</w:t>
            </w:r>
          </w:p>
        </w:tc>
        <w:tc>
          <w:tcPr>
            <w:tcW w:w="450" w:type="dxa"/>
            <w:tcBorders>
              <w:bottom w:val="single" w:sz="4" w:space="0" w:color="auto"/>
            </w:tcBorders>
            <w:shd w:val="clear" w:color="auto" w:fill="auto"/>
            <w:vAlign w:val="center"/>
          </w:tcPr>
          <w:p w14:paraId="62844D23" w14:textId="77777777" w:rsidR="00913A0A" w:rsidRPr="0055028E" w:rsidRDefault="00913A0A" w:rsidP="00EA31A6">
            <w:pPr>
              <w:pStyle w:val="TableText"/>
              <w:widowControl w:val="0"/>
              <w:rPr>
                <w:rFonts w:ascii="Tahoma" w:hAnsi="Tahoma" w:cs="Tahoma"/>
                <w:sz w:val="14"/>
                <w:szCs w:val="14"/>
              </w:rPr>
            </w:pPr>
            <w:r w:rsidRPr="0055028E">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14:paraId="08902EA1" w14:textId="77777777" w:rsidR="00913A0A" w:rsidRPr="0055028E" w:rsidRDefault="00913A0A" w:rsidP="00EA31A6">
            <w:pPr>
              <w:pStyle w:val="TableText"/>
              <w:widowControl w:val="0"/>
              <w:rPr>
                <w:rFonts w:ascii="Tahoma" w:hAnsi="Tahoma" w:cs="Tahoma"/>
                <w:sz w:val="14"/>
                <w:szCs w:val="14"/>
              </w:rPr>
            </w:pPr>
            <w:r w:rsidRPr="0055028E">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14:paraId="1E599415" w14:textId="77777777" w:rsidR="00913A0A" w:rsidRPr="0055028E" w:rsidRDefault="00913A0A" w:rsidP="003537B9">
            <w:pPr>
              <w:pStyle w:val="TableText"/>
              <w:widowControl w:val="0"/>
              <w:rPr>
                <w:rFonts w:ascii="Tahoma" w:hAnsi="Tahoma" w:cs="Tahoma"/>
                <w:sz w:val="13"/>
              </w:rPr>
            </w:pPr>
            <w:r w:rsidRPr="0055028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D92A8F1" w14:textId="77777777" w:rsidR="00913A0A" w:rsidRPr="0055028E" w:rsidRDefault="00913A0A" w:rsidP="003537B9">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2E68120C" w14:textId="77777777" w:rsidR="00913A0A" w:rsidRPr="0055028E" w:rsidRDefault="00913A0A" w:rsidP="003537B9">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vAlign w:val="center"/>
          </w:tcPr>
          <w:p w14:paraId="698930CC" w14:textId="77777777" w:rsidR="00913A0A" w:rsidRPr="0055028E" w:rsidRDefault="00913A0A" w:rsidP="003537B9">
            <w:pPr>
              <w:pStyle w:val="TableText"/>
              <w:widowControl w:val="0"/>
              <w:spacing w:before="12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auto"/>
            <w:vAlign w:val="center"/>
          </w:tcPr>
          <w:p w14:paraId="4F21E52A" w14:textId="77777777" w:rsidR="00913A0A" w:rsidRPr="0055028E" w:rsidRDefault="00913A0A" w:rsidP="00C778DB">
            <w:pPr>
              <w:pStyle w:val="TableText"/>
              <w:widowControl w:val="0"/>
              <w:rPr>
                <w:rFonts w:ascii="Tahoma" w:hAnsi="Tahoma" w:cs="Tahoma"/>
                <w:sz w:val="13"/>
              </w:rPr>
            </w:pPr>
          </w:p>
        </w:tc>
        <w:tc>
          <w:tcPr>
            <w:tcW w:w="484" w:type="dxa"/>
            <w:tcBorders>
              <w:bottom w:val="single" w:sz="4" w:space="0" w:color="auto"/>
            </w:tcBorders>
            <w:shd w:val="clear" w:color="auto" w:fill="auto"/>
          </w:tcPr>
          <w:p w14:paraId="62615B0A" w14:textId="77777777" w:rsidR="00913A0A" w:rsidRPr="0055028E" w:rsidRDefault="002C4BA9" w:rsidP="00C778DB">
            <w:pPr>
              <w:pStyle w:val="TableText"/>
              <w:widowControl w:val="0"/>
              <w:rPr>
                <w:rFonts w:ascii="Tahoma" w:hAnsi="Tahoma" w:cs="Tahoma"/>
                <w:sz w:val="13"/>
              </w:rPr>
            </w:pPr>
            <w:r w:rsidRPr="0055028E">
              <w:rPr>
                <w:rFonts w:ascii="Tahoma" w:hAnsi="Tahoma" w:cs="Tahoma"/>
                <w:sz w:val="13"/>
              </w:rPr>
              <w:t>A</w:t>
            </w:r>
          </w:p>
        </w:tc>
      </w:tr>
      <w:tr w:rsidR="008A0F85" w:rsidRPr="0055028E" w14:paraId="64B91354" w14:textId="77777777" w:rsidTr="00124319">
        <w:trPr>
          <w:trHeight w:val="145"/>
        </w:trPr>
        <w:tc>
          <w:tcPr>
            <w:tcW w:w="2194" w:type="dxa"/>
            <w:gridSpan w:val="2"/>
            <w:tcBorders>
              <w:bottom w:val="single" w:sz="4" w:space="0" w:color="auto"/>
            </w:tcBorders>
            <w:shd w:val="clear" w:color="auto" w:fill="FABF8F"/>
            <w:vAlign w:val="center"/>
          </w:tcPr>
          <w:p w14:paraId="189FE84A" w14:textId="77777777" w:rsidR="00913A0A" w:rsidRPr="0055028E" w:rsidRDefault="00913A0A" w:rsidP="00466AD9">
            <w:pPr>
              <w:pStyle w:val="ProductNames"/>
              <w:spacing w:beforeLines="20" w:before="48" w:afterLines="20" w:after="48"/>
              <w:rPr>
                <w:rFonts w:ascii="Tahoma" w:hAnsi="Tahoma" w:cs="Tahoma"/>
                <w:sz w:val="14"/>
              </w:rPr>
            </w:pPr>
            <w:bookmarkStart w:id="346" w:name="_Toc336338034"/>
            <w:bookmarkStart w:id="347" w:name="_Toc377667741"/>
            <w:r w:rsidRPr="0055028E">
              <w:rPr>
                <w:rFonts w:ascii="Tahoma" w:hAnsi="Tahoma" w:cs="Tahoma"/>
                <w:sz w:val="14"/>
              </w:rPr>
              <w:t>Project Server CAL</w:t>
            </w:r>
            <w:bookmarkEnd w:id="346"/>
            <w:r w:rsidRPr="0055028E">
              <w:rPr>
                <w:rFonts w:ascii="Tahoma" w:hAnsi="Tahoma" w:cs="Tahoma"/>
                <w:sz w:val="14"/>
              </w:rPr>
              <w:t xml:space="preserve"> 2013</w:t>
            </w:r>
            <w:bookmarkEnd w:id="347"/>
            <w:r w:rsidRPr="0055028E">
              <w:rPr>
                <w:rFonts w:ascii="Tahoma" w:hAnsi="Tahoma" w:cs="Tahoma"/>
                <w:sz w:val="14"/>
              </w:rPr>
              <w:t xml:space="preserve"> </w:t>
            </w:r>
          </w:p>
        </w:tc>
        <w:tc>
          <w:tcPr>
            <w:tcW w:w="776" w:type="dxa"/>
            <w:tcBorders>
              <w:bottom w:val="single" w:sz="4" w:space="0" w:color="auto"/>
            </w:tcBorders>
            <w:shd w:val="clear" w:color="auto" w:fill="FABF8F"/>
            <w:vAlign w:val="center"/>
          </w:tcPr>
          <w:p w14:paraId="499F1F79" w14:textId="77777777" w:rsidR="00913A0A" w:rsidRPr="0055028E" w:rsidRDefault="00913A0A"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78872E75"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4"/>
                <w:szCs w:val="14"/>
              </w:rPr>
              <w:t>10/12</w:t>
            </w:r>
          </w:p>
        </w:tc>
        <w:tc>
          <w:tcPr>
            <w:tcW w:w="360" w:type="dxa"/>
            <w:tcBorders>
              <w:bottom w:val="single" w:sz="4" w:space="0" w:color="auto"/>
              <w:right w:val="single" w:sz="18" w:space="0" w:color="auto"/>
            </w:tcBorders>
            <w:shd w:val="clear" w:color="auto" w:fill="FABF8F"/>
            <w:vAlign w:val="center"/>
          </w:tcPr>
          <w:p w14:paraId="750E45F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F9F4AE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gridSpan w:val="2"/>
            <w:tcBorders>
              <w:bottom w:val="single" w:sz="4" w:space="0" w:color="auto"/>
            </w:tcBorders>
            <w:shd w:val="clear" w:color="auto" w:fill="FABF8F"/>
            <w:vAlign w:val="center"/>
          </w:tcPr>
          <w:p w14:paraId="5D08897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w:t>
            </w:r>
          </w:p>
        </w:tc>
        <w:tc>
          <w:tcPr>
            <w:tcW w:w="450" w:type="dxa"/>
            <w:gridSpan w:val="2"/>
            <w:tcBorders>
              <w:bottom w:val="single" w:sz="4" w:space="0" w:color="auto"/>
            </w:tcBorders>
            <w:shd w:val="clear" w:color="auto" w:fill="FABF8F"/>
            <w:vAlign w:val="center"/>
          </w:tcPr>
          <w:p w14:paraId="2B8E20A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3"/>
            <w:tcBorders>
              <w:bottom w:val="single" w:sz="4" w:space="0" w:color="auto"/>
            </w:tcBorders>
            <w:shd w:val="clear" w:color="auto" w:fill="FABF8F"/>
            <w:vAlign w:val="center"/>
          </w:tcPr>
          <w:p w14:paraId="0688582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FABF8F"/>
            <w:vAlign w:val="center"/>
          </w:tcPr>
          <w:p w14:paraId="37AA98B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FABF8F"/>
            <w:vAlign w:val="center"/>
          </w:tcPr>
          <w:p w14:paraId="26B0DE4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A4BF5B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F1DBEC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tcBorders>
            <w:shd w:val="clear" w:color="auto" w:fill="FABF8F"/>
            <w:vAlign w:val="center"/>
          </w:tcPr>
          <w:p w14:paraId="332D921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64A717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0EFDEC3"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D41B47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4CB5C42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tcPr>
          <w:p w14:paraId="7431D99C"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37763BA5"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DDAFA17"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913A0A" w:rsidRPr="0055028E" w14:paraId="0B79815A" w14:textId="77777777" w:rsidTr="00124319">
        <w:trPr>
          <w:trHeight w:val="145"/>
        </w:trPr>
        <w:tc>
          <w:tcPr>
            <w:tcW w:w="2194" w:type="dxa"/>
            <w:gridSpan w:val="2"/>
            <w:tcBorders>
              <w:bottom w:val="single" w:sz="4" w:space="0" w:color="auto"/>
            </w:tcBorders>
            <w:shd w:val="clear" w:color="auto" w:fill="auto"/>
            <w:vAlign w:val="center"/>
          </w:tcPr>
          <w:p w14:paraId="2B276897" w14:textId="77777777" w:rsidR="00913A0A" w:rsidRPr="0055028E" w:rsidRDefault="00913A0A" w:rsidP="00466AD9">
            <w:pPr>
              <w:pStyle w:val="Heading2"/>
              <w:spacing w:beforeLines="20" w:before="48" w:afterLines="20" w:after="48"/>
              <w:ind w:left="0" w:firstLine="15"/>
              <w:rPr>
                <w:rFonts w:ascii="Tahoma" w:hAnsi="Tahoma" w:cs="Tahoma"/>
                <w:b w:val="0"/>
                <w:sz w:val="14"/>
              </w:rPr>
            </w:pPr>
            <w:bookmarkStart w:id="348" w:name="_Toc336338036"/>
            <w:bookmarkStart w:id="349" w:name="_Toc377667742"/>
            <w:r w:rsidRPr="0055028E">
              <w:rPr>
                <w:rFonts w:ascii="Tahoma" w:hAnsi="Tahoma" w:cs="Tahoma"/>
                <w:b w:val="0"/>
                <w:sz w:val="14"/>
              </w:rPr>
              <w:t>SharePoint™ Online Extra Storage, 1 ГБ (дополнительная лицензия SL)</w:t>
            </w:r>
            <w:bookmarkEnd w:id="348"/>
            <w:bookmarkEnd w:id="349"/>
          </w:p>
        </w:tc>
        <w:tc>
          <w:tcPr>
            <w:tcW w:w="776" w:type="dxa"/>
            <w:tcBorders>
              <w:bottom w:val="single" w:sz="4" w:space="0" w:color="auto"/>
            </w:tcBorders>
            <w:shd w:val="clear" w:color="auto" w:fill="auto"/>
            <w:vAlign w:val="center"/>
          </w:tcPr>
          <w:p w14:paraId="21E431FD" w14:textId="77777777" w:rsidR="00913A0A" w:rsidRPr="0055028E" w:rsidRDefault="00913A0A" w:rsidP="001A63C6">
            <w:pPr>
              <w:pStyle w:val="TableText"/>
              <w:widowControl w:val="0"/>
              <w:rPr>
                <w:b/>
                <w:color w:val="000000"/>
                <w:sz w:val="13"/>
                <w:szCs w:val="13"/>
                <w:u w:val="single"/>
              </w:rPr>
            </w:pPr>
          </w:p>
        </w:tc>
        <w:tc>
          <w:tcPr>
            <w:tcW w:w="450" w:type="dxa"/>
            <w:tcBorders>
              <w:bottom w:val="single" w:sz="4" w:space="0" w:color="auto"/>
            </w:tcBorders>
            <w:shd w:val="clear" w:color="auto" w:fill="auto"/>
          </w:tcPr>
          <w:p w14:paraId="4A5E752D" w14:textId="77777777" w:rsidR="00913A0A" w:rsidRPr="0055028E" w:rsidDel="008F575D" w:rsidRDefault="00913A0A" w:rsidP="001A63C6">
            <w:pPr>
              <w:pStyle w:val="TableText"/>
              <w:widowControl w:val="0"/>
              <w:spacing w:before="80"/>
              <w:rPr>
                <w:rFonts w:ascii="Tahoma" w:hAnsi="Tahoma" w:cs="Tahoma"/>
                <w:sz w:val="13"/>
              </w:rPr>
            </w:pPr>
            <w:r w:rsidRPr="0055028E">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24C21704"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4F9BBDC"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BA8C4BC"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49023A8"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8B4C92F"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A96F229"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BD4B974"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ADB7794"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087137A"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902F753"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1D71A5A"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41A9117"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A3CE12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0C96255B"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7723D086" w14:textId="77777777" w:rsidR="00913A0A" w:rsidRPr="0055028E" w:rsidRDefault="00913A0A"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auto"/>
            <w:vAlign w:val="center"/>
          </w:tcPr>
          <w:p w14:paraId="340394EC"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0874FF79"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8A0F85" w:rsidRPr="0055028E" w14:paraId="2DC1436D" w14:textId="77777777" w:rsidTr="00124319">
        <w:trPr>
          <w:trHeight w:val="145"/>
        </w:trPr>
        <w:tc>
          <w:tcPr>
            <w:tcW w:w="2194" w:type="dxa"/>
            <w:gridSpan w:val="2"/>
            <w:tcBorders>
              <w:bottom w:val="single" w:sz="4" w:space="0" w:color="auto"/>
            </w:tcBorders>
            <w:shd w:val="clear" w:color="auto" w:fill="FABF8F"/>
            <w:vAlign w:val="center"/>
          </w:tcPr>
          <w:p w14:paraId="4F641C9B" w14:textId="77777777" w:rsidR="00913A0A" w:rsidRPr="00246CED" w:rsidRDefault="00913A0A" w:rsidP="007E466C">
            <w:pPr>
              <w:pStyle w:val="Heading2"/>
              <w:ind w:left="0" w:firstLine="15"/>
              <w:jc w:val="both"/>
              <w:rPr>
                <w:rFonts w:ascii="Tahoma" w:hAnsi="Tahoma" w:cs="Tahoma"/>
                <w:b w:val="0"/>
                <w:sz w:val="14"/>
                <w:lang w:val="ru-RU"/>
              </w:rPr>
            </w:pPr>
            <w:bookmarkStart w:id="350" w:name="_Toc336338037"/>
            <w:bookmarkStart w:id="351" w:name="_Toc377667743"/>
            <w:r w:rsidRPr="00246CED">
              <w:rPr>
                <w:rFonts w:ascii="Tahoma" w:hAnsi="Tahoma" w:cs="Tahoma"/>
                <w:b w:val="0"/>
                <w:sz w:val="14"/>
                <w:lang w:val="ru-RU"/>
              </w:rPr>
              <w:t xml:space="preserve">1 ГБ дополнительного хранилища для </w:t>
            </w:r>
            <w:r w:rsidRPr="0055028E">
              <w:rPr>
                <w:rFonts w:ascii="Tahoma" w:hAnsi="Tahoma" w:cs="Tahoma"/>
                <w:b w:val="0"/>
                <w:sz w:val="14"/>
              </w:rPr>
              <w:t>SharePoint</w:t>
            </w:r>
            <w:r w:rsidRPr="00246CED">
              <w:rPr>
                <w:rFonts w:ascii="Tahoma" w:hAnsi="Tahoma" w:cs="Tahoma"/>
                <w:b w:val="0"/>
                <w:sz w:val="14"/>
                <w:lang w:val="ru-RU"/>
              </w:rPr>
              <w:t xml:space="preserve">™ </w:t>
            </w:r>
            <w:r w:rsidRPr="0055028E">
              <w:rPr>
                <w:rFonts w:ascii="Tahoma" w:hAnsi="Tahoma" w:cs="Tahoma"/>
                <w:b w:val="0"/>
                <w:sz w:val="14"/>
              </w:rPr>
              <w:t>Online</w:t>
            </w:r>
            <w:r w:rsidRPr="00246CED">
              <w:rPr>
                <w:rFonts w:ascii="Tahoma" w:hAnsi="Tahoma" w:cs="Tahoma"/>
                <w:b w:val="0"/>
                <w:sz w:val="14"/>
                <w:lang w:val="ru-RU"/>
              </w:rPr>
              <w:t xml:space="preserve"> </w:t>
            </w:r>
            <w:r w:rsidRPr="0055028E">
              <w:rPr>
                <w:rFonts w:ascii="Tahoma" w:hAnsi="Tahoma" w:cs="Tahoma"/>
                <w:b w:val="0"/>
                <w:sz w:val="14"/>
              </w:rPr>
              <w:t>A</w:t>
            </w:r>
            <w:r w:rsidRPr="00246CED">
              <w:rPr>
                <w:rFonts w:ascii="Tahoma" w:hAnsi="Tahoma" w:cs="Tahoma"/>
                <w:b w:val="0"/>
                <w:sz w:val="14"/>
                <w:lang w:val="ru-RU"/>
              </w:rPr>
              <w:t xml:space="preserve"> (</w:t>
            </w:r>
            <w:r w:rsidRPr="0055028E">
              <w:rPr>
                <w:rFonts w:ascii="Tahoma" w:hAnsi="Tahoma" w:cs="Tahoma"/>
                <w:b w:val="0"/>
                <w:sz w:val="14"/>
              </w:rPr>
              <w:t>Add</w:t>
            </w:r>
            <w:r w:rsidRPr="00246CED">
              <w:rPr>
                <w:rFonts w:ascii="Tahoma" w:hAnsi="Tahoma" w:cs="Tahoma"/>
                <w:b w:val="0"/>
                <w:sz w:val="14"/>
                <w:lang w:val="ru-RU"/>
              </w:rPr>
              <w:t>-</w:t>
            </w:r>
            <w:r w:rsidRPr="0055028E">
              <w:rPr>
                <w:rFonts w:ascii="Tahoma" w:hAnsi="Tahoma" w:cs="Tahoma"/>
                <w:b w:val="0"/>
                <w:sz w:val="14"/>
              </w:rPr>
              <w:t>on</w:t>
            </w:r>
            <w:r w:rsidRPr="00246CED">
              <w:rPr>
                <w:rFonts w:ascii="Tahoma" w:hAnsi="Tahoma" w:cs="Tahoma"/>
                <w:b w:val="0"/>
                <w:sz w:val="14"/>
                <w:lang w:val="ru-RU"/>
              </w:rPr>
              <w:t xml:space="preserve"> </w:t>
            </w:r>
            <w:r w:rsidRPr="0055028E">
              <w:rPr>
                <w:rFonts w:ascii="Tahoma" w:hAnsi="Tahoma" w:cs="Tahoma"/>
                <w:b w:val="0"/>
                <w:sz w:val="14"/>
              </w:rPr>
              <w:t>SL</w:t>
            </w:r>
            <w:r w:rsidRPr="00246CED">
              <w:rPr>
                <w:rFonts w:ascii="Tahoma" w:hAnsi="Tahoma" w:cs="Tahoma"/>
                <w:b w:val="0"/>
                <w:sz w:val="14"/>
                <w:lang w:val="ru-RU"/>
              </w:rPr>
              <w:t>)</w:t>
            </w:r>
            <w:bookmarkEnd w:id="350"/>
            <w:bookmarkEnd w:id="351"/>
          </w:p>
        </w:tc>
        <w:tc>
          <w:tcPr>
            <w:tcW w:w="776" w:type="dxa"/>
            <w:tcBorders>
              <w:bottom w:val="single" w:sz="4" w:space="0" w:color="auto"/>
            </w:tcBorders>
            <w:shd w:val="clear" w:color="auto" w:fill="FABF8F"/>
            <w:vAlign w:val="center"/>
          </w:tcPr>
          <w:p w14:paraId="4EAA4804" w14:textId="77777777" w:rsidR="00913A0A" w:rsidRPr="00246CED" w:rsidRDefault="00913A0A" w:rsidP="00D66F68">
            <w:pPr>
              <w:pStyle w:val="TableText"/>
              <w:widowControl w:val="0"/>
              <w:rPr>
                <w:rFonts w:cs="Tahoma"/>
                <w:b/>
                <w:color w:val="0000FF"/>
                <w:sz w:val="13"/>
                <w:szCs w:val="13"/>
                <w:u w:val="single"/>
                <w:lang w:val="ru-RU"/>
              </w:rPr>
            </w:pPr>
          </w:p>
        </w:tc>
        <w:tc>
          <w:tcPr>
            <w:tcW w:w="450" w:type="dxa"/>
            <w:tcBorders>
              <w:bottom w:val="single" w:sz="4" w:space="0" w:color="auto"/>
            </w:tcBorders>
            <w:shd w:val="clear" w:color="auto" w:fill="FABF8F"/>
            <w:vAlign w:val="center"/>
          </w:tcPr>
          <w:p w14:paraId="759995E5" w14:textId="77777777" w:rsidR="00913A0A" w:rsidRPr="0055028E" w:rsidRDefault="00913A0A" w:rsidP="007E466C">
            <w:pPr>
              <w:pStyle w:val="TableText"/>
              <w:widowControl w:val="0"/>
              <w:rPr>
                <w:rFonts w:ascii="Tahoma" w:hAnsi="Tahoma" w:cs="Tahoma"/>
                <w:sz w:val="13"/>
              </w:rPr>
            </w:pPr>
            <w:r w:rsidRPr="0055028E">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2018673B" w14:textId="77777777" w:rsidR="00913A0A" w:rsidRPr="0055028E" w:rsidRDefault="00913A0A"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33D11C8" w14:textId="77777777" w:rsidR="00913A0A" w:rsidRPr="0055028E" w:rsidRDefault="00913A0A" w:rsidP="00D66F6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E00D35" w14:textId="77777777" w:rsidR="00913A0A" w:rsidRPr="0055028E"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6678525" w14:textId="77777777" w:rsidR="00913A0A" w:rsidRPr="0055028E" w:rsidRDefault="00913A0A" w:rsidP="006C465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C6B9C94" w14:textId="77777777" w:rsidR="00913A0A" w:rsidRPr="0055028E"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762C630" w14:textId="77777777" w:rsidR="00913A0A" w:rsidRPr="0055028E"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59F2E9" w14:textId="77777777" w:rsidR="00913A0A" w:rsidRPr="0055028E" w:rsidRDefault="00913A0A"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CC89576" w14:textId="77777777" w:rsidR="00913A0A" w:rsidRPr="0055028E" w:rsidRDefault="00913A0A"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61A87EA" w14:textId="77777777" w:rsidR="00913A0A" w:rsidRPr="0055028E" w:rsidRDefault="00913A0A" w:rsidP="00242B1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DCF0C0" w14:textId="77777777" w:rsidR="00913A0A" w:rsidRPr="0055028E" w:rsidRDefault="00913A0A"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10CE04C" w14:textId="77777777" w:rsidR="00913A0A" w:rsidRPr="0055028E" w:rsidRDefault="00913A0A"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605A8AF" w14:textId="77777777" w:rsidR="00913A0A" w:rsidRPr="0055028E" w:rsidRDefault="00913A0A"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225430D" w14:textId="77777777" w:rsidR="00913A0A" w:rsidRPr="0055028E" w:rsidRDefault="00913A0A" w:rsidP="00EA31A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7A8A1EC3" w14:textId="77777777" w:rsidR="00913A0A" w:rsidRPr="0055028E" w:rsidRDefault="00913A0A" w:rsidP="00EA31A6">
            <w:pPr>
              <w:pStyle w:val="TableText"/>
              <w:widowControl w:val="0"/>
              <w:rPr>
                <w:rFonts w:ascii="Tahoma" w:hAnsi="Tahoma" w:cs="Tahoma"/>
                <w:sz w:val="13"/>
              </w:rPr>
            </w:pPr>
          </w:p>
        </w:tc>
        <w:tc>
          <w:tcPr>
            <w:tcW w:w="540" w:type="dxa"/>
            <w:tcBorders>
              <w:bottom w:val="single" w:sz="4" w:space="0" w:color="auto"/>
            </w:tcBorders>
            <w:shd w:val="clear" w:color="auto" w:fill="FABF8F"/>
          </w:tcPr>
          <w:p w14:paraId="1FCB2543" w14:textId="77777777" w:rsidR="00913A0A" w:rsidRPr="0055028E" w:rsidRDefault="00913A0A" w:rsidP="007E466C">
            <w:pPr>
              <w:pStyle w:val="TableText"/>
              <w:widowControl w:val="0"/>
              <w:rPr>
                <w:rFonts w:ascii="Tahoma" w:hAnsi="Tahoma" w:cs="Tahoma"/>
                <w:sz w:val="13"/>
              </w:rPr>
            </w:pPr>
            <w:r w:rsidRPr="0055028E">
              <w:rPr>
                <w:rFonts w:ascii="Tahoma" w:hAnsi="Tahoma" w:cs="Tahoma"/>
                <w:sz w:val="13"/>
              </w:rPr>
              <w:t>A, ST (только EES)</w:t>
            </w:r>
          </w:p>
        </w:tc>
        <w:tc>
          <w:tcPr>
            <w:tcW w:w="472" w:type="dxa"/>
            <w:tcBorders>
              <w:bottom w:val="single" w:sz="4" w:space="0" w:color="auto"/>
            </w:tcBorders>
            <w:shd w:val="clear" w:color="auto" w:fill="FABF8F"/>
            <w:vAlign w:val="center"/>
          </w:tcPr>
          <w:p w14:paraId="4F615015" w14:textId="77777777" w:rsidR="00913A0A" w:rsidRPr="0055028E" w:rsidRDefault="00913A0A" w:rsidP="00D66F68">
            <w:pPr>
              <w:pStyle w:val="TableText"/>
              <w:widowControl w:val="0"/>
              <w:rPr>
                <w:rFonts w:ascii="Tahoma" w:hAnsi="Tahoma" w:cs="Tahoma"/>
                <w:sz w:val="13"/>
              </w:rPr>
            </w:pPr>
          </w:p>
        </w:tc>
        <w:tc>
          <w:tcPr>
            <w:tcW w:w="484" w:type="dxa"/>
            <w:tcBorders>
              <w:bottom w:val="single" w:sz="4" w:space="0" w:color="auto"/>
            </w:tcBorders>
            <w:shd w:val="clear" w:color="auto" w:fill="FABF8F"/>
          </w:tcPr>
          <w:p w14:paraId="634A202D" w14:textId="77777777" w:rsidR="00913A0A" w:rsidRPr="0055028E" w:rsidRDefault="00913A0A" w:rsidP="00D66F68">
            <w:pPr>
              <w:pStyle w:val="TableText"/>
              <w:widowControl w:val="0"/>
              <w:rPr>
                <w:rFonts w:ascii="Tahoma" w:hAnsi="Tahoma" w:cs="Tahoma"/>
                <w:sz w:val="13"/>
              </w:rPr>
            </w:pPr>
          </w:p>
        </w:tc>
      </w:tr>
      <w:tr w:rsidR="00913A0A" w:rsidRPr="0055028E" w14:paraId="74E9837D" w14:textId="77777777" w:rsidTr="00124319">
        <w:trPr>
          <w:trHeight w:val="145"/>
        </w:trPr>
        <w:tc>
          <w:tcPr>
            <w:tcW w:w="2194" w:type="dxa"/>
            <w:gridSpan w:val="2"/>
            <w:tcBorders>
              <w:bottom w:val="single" w:sz="4" w:space="0" w:color="auto"/>
            </w:tcBorders>
            <w:shd w:val="clear" w:color="auto" w:fill="auto"/>
            <w:vAlign w:val="center"/>
          </w:tcPr>
          <w:p w14:paraId="6A4487B5" w14:textId="77777777" w:rsidR="00913A0A" w:rsidRPr="0055028E" w:rsidRDefault="00913A0A" w:rsidP="00466AD9">
            <w:pPr>
              <w:pStyle w:val="Heading2"/>
              <w:spacing w:beforeLines="20" w:before="48" w:afterLines="20" w:after="48"/>
              <w:ind w:left="0" w:firstLine="15"/>
              <w:jc w:val="both"/>
              <w:rPr>
                <w:rFonts w:ascii="Tahoma" w:hAnsi="Tahoma" w:cs="Tahoma"/>
                <w:b w:val="0"/>
                <w:sz w:val="14"/>
              </w:rPr>
            </w:pPr>
            <w:bookmarkStart w:id="352" w:name="_Toc377667744"/>
            <w:r w:rsidRPr="0055028E">
              <w:rPr>
                <w:rFonts w:ascii="Tahoma" w:hAnsi="Tahoma" w:cs="Tahoma"/>
                <w:b w:val="0"/>
                <w:sz w:val="14"/>
              </w:rPr>
              <w:t>SharePoint™ Online Plan 1 Add-on (User SL)</w:t>
            </w:r>
            <w:bookmarkEnd w:id="352"/>
          </w:p>
        </w:tc>
        <w:tc>
          <w:tcPr>
            <w:tcW w:w="776" w:type="dxa"/>
            <w:tcBorders>
              <w:bottom w:val="single" w:sz="4" w:space="0" w:color="auto"/>
            </w:tcBorders>
            <w:shd w:val="clear" w:color="auto" w:fill="auto"/>
            <w:vAlign w:val="center"/>
          </w:tcPr>
          <w:p w14:paraId="62172629" w14:textId="77777777" w:rsidR="00913A0A" w:rsidRPr="0055028E" w:rsidRDefault="00913A0A" w:rsidP="00796355">
            <w:pPr>
              <w:pStyle w:val="TableText"/>
              <w:widowControl w:val="0"/>
            </w:pPr>
          </w:p>
        </w:tc>
        <w:tc>
          <w:tcPr>
            <w:tcW w:w="450" w:type="dxa"/>
            <w:tcBorders>
              <w:bottom w:val="single" w:sz="4" w:space="0" w:color="auto"/>
            </w:tcBorders>
            <w:shd w:val="clear" w:color="auto" w:fill="auto"/>
          </w:tcPr>
          <w:p w14:paraId="2D1FD2F4"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14:paraId="38ECAF3C"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B0B6D6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0711C1A"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E4FEBE1"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B19202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F37D77"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1211D64"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E71532D"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C90DAFC"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C2DD622"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57C8F00"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686B2C4"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884D2C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4A972ABB"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244F2D3D" w14:textId="77777777" w:rsidR="00913A0A" w:rsidRPr="0055028E" w:rsidRDefault="00913A0A"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auto"/>
            <w:vAlign w:val="center"/>
          </w:tcPr>
          <w:p w14:paraId="0C8746D1"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3CB4889B"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8A0F85" w:rsidRPr="0055028E" w14:paraId="0DB3529F" w14:textId="77777777" w:rsidTr="00124319">
        <w:trPr>
          <w:trHeight w:val="145"/>
        </w:trPr>
        <w:tc>
          <w:tcPr>
            <w:tcW w:w="2194" w:type="dxa"/>
            <w:gridSpan w:val="2"/>
            <w:tcBorders>
              <w:bottom w:val="single" w:sz="4" w:space="0" w:color="auto"/>
            </w:tcBorders>
            <w:shd w:val="clear" w:color="auto" w:fill="auto"/>
            <w:vAlign w:val="center"/>
          </w:tcPr>
          <w:p w14:paraId="3D6642CE" w14:textId="77777777" w:rsidR="00913A0A" w:rsidRPr="00246CED" w:rsidRDefault="00913A0A" w:rsidP="00466AD9">
            <w:pPr>
              <w:pStyle w:val="Heading2"/>
              <w:spacing w:beforeLines="20" w:before="48" w:afterLines="20" w:after="48"/>
              <w:ind w:left="0" w:firstLine="15"/>
              <w:jc w:val="both"/>
              <w:rPr>
                <w:rFonts w:ascii="Tahoma" w:hAnsi="Tahoma" w:cs="Tahoma"/>
                <w:b w:val="0"/>
                <w:lang w:val="ru-RU"/>
              </w:rPr>
            </w:pPr>
            <w:bookmarkStart w:id="353" w:name="_Toc336338038"/>
            <w:bookmarkStart w:id="354" w:name="_Toc377667745"/>
            <w:r w:rsidRPr="0055028E">
              <w:rPr>
                <w:rFonts w:ascii="Tahoma" w:hAnsi="Tahoma" w:cs="Tahoma"/>
                <w:b w:val="0"/>
                <w:sz w:val="14"/>
              </w:rPr>
              <w:t>SharePoint</w:t>
            </w:r>
            <w:r w:rsidRPr="00246CED">
              <w:rPr>
                <w:rFonts w:ascii="Tahoma" w:hAnsi="Tahoma" w:cs="Tahoma"/>
                <w:b w:val="0"/>
                <w:sz w:val="14"/>
                <w:lang w:val="ru-RU"/>
              </w:rPr>
              <w:t xml:space="preserve">™ </w:t>
            </w:r>
            <w:r w:rsidRPr="0055028E">
              <w:rPr>
                <w:rFonts w:ascii="Tahoma" w:hAnsi="Tahoma" w:cs="Tahoma"/>
                <w:b w:val="0"/>
                <w:sz w:val="14"/>
              </w:rPr>
              <w:t>Online</w:t>
            </w:r>
            <w:r w:rsidRPr="00246CED">
              <w:rPr>
                <w:rFonts w:ascii="Tahoma" w:hAnsi="Tahoma" w:cs="Tahoma"/>
                <w:b w:val="0"/>
                <w:sz w:val="14"/>
                <w:lang w:val="ru-RU"/>
              </w:rPr>
              <w:t xml:space="preserve"> (план 1) (лицензии </w:t>
            </w:r>
            <w:r w:rsidRPr="0055028E">
              <w:rPr>
                <w:rFonts w:ascii="Tahoma" w:hAnsi="Tahoma" w:cs="Tahoma"/>
                <w:b w:val="0"/>
                <w:sz w:val="14"/>
              </w:rPr>
              <w:t>SL</w:t>
            </w:r>
            <w:r w:rsidRPr="00246CED">
              <w:rPr>
                <w:rFonts w:ascii="Tahoma" w:hAnsi="Tahoma" w:cs="Tahoma"/>
                <w:b w:val="0"/>
                <w:sz w:val="14"/>
                <w:lang w:val="ru-RU"/>
              </w:rPr>
              <w:t xml:space="preserve"> «на пользователя»)</w:t>
            </w:r>
            <w:bookmarkEnd w:id="353"/>
            <w:bookmarkEnd w:id="354"/>
          </w:p>
        </w:tc>
        <w:tc>
          <w:tcPr>
            <w:tcW w:w="776" w:type="dxa"/>
            <w:tcBorders>
              <w:bottom w:val="single" w:sz="4" w:space="0" w:color="auto"/>
            </w:tcBorders>
            <w:shd w:val="clear" w:color="auto" w:fill="auto"/>
            <w:vAlign w:val="center"/>
          </w:tcPr>
          <w:p w14:paraId="171D9DFF" w14:textId="77777777" w:rsidR="00913A0A" w:rsidRPr="0055028E" w:rsidRDefault="00EE557A" w:rsidP="00B6238E">
            <w:pPr>
              <w:pStyle w:val="TableText"/>
              <w:widowControl w:val="0"/>
              <w:rPr>
                <w:rStyle w:val="EndnoteReference"/>
                <w:rFonts w:cs="Tahoma"/>
                <w:b w:val="0"/>
                <w:color w:val="0000FF"/>
                <w:sz w:val="13"/>
                <w:szCs w:val="13"/>
                <w:u w:val="single"/>
              </w:rPr>
            </w:pPr>
            <w:hyperlink w:anchor="_59_Office_Communications" w:history="1">
              <w:r w:rsidR="00B6238E">
                <w:rPr>
                  <w:rStyle w:val="Hyperlink"/>
                  <w:rFonts w:cs="Tahoma"/>
                  <w:b/>
                  <w:sz w:val="13"/>
                  <w:szCs w:val="13"/>
                </w:rPr>
                <w:t>78</w:t>
              </w:r>
            </w:hyperlink>
          </w:p>
        </w:tc>
        <w:tc>
          <w:tcPr>
            <w:tcW w:w="450" w:type="dxa"/>
            <w:tcBorders>
              <w:bottom w:val="single" w:sz="4" w:space="0" w:color="auto"/>
            </w:tcBorders>
            <w:shd w:val="clear" w:color="auto" w:fill="auto"/>
          </w:tcPr>
          <w:p w14:paraId="66430C36"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353865E2"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FA96904"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12E971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36748FC"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C67E083"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1CC9D3"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3775B06"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4EBD7F0"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6C7D51A"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B4701CA"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E1C76D4"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0771B1"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9A1628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1F4CA21E"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9F415AA" w14:textId="77777777" w:rsidR="00913A0A" w:rsidRPr="0055028E" w:rsidRDefault="00913A0A"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auto"/>
            <w:vAlign w:val="center"/>
          </w:tcPr>
          <w:p w14:paraId="03F00084"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29506EB1"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4B53C5" w:rsidRPr="0055028E" w14:paraId="58EC3A40" w14:textId="77777777" w:rsidTr="00124319">
        <w:trPr>
          <w:trHeight w:val="145"/>
        </w:trPr>
        <w:tc>
          <w:tcPr>
            <w:tcW w:w="2194" w:type="dxa"/>
            <w:gridSpan w:val="2"/>
            <w:tcBorders>
              <w:bottom w:val="single" w:sz="4" w:space="0" w:color="auto"/>
            </w:tcBorders>
            <w:shd w:val="clear" w:color="auto" w:fill="FABF8F"/>
            <w:vAlign w:val="center"/>
          </w:tcPr>
          <w:p w14:paraId="33755AD4" w14:textId="77777777" w:rsidR="004B53C5" w:rsidRPr="0055028E" w:rsidRDefault="004B53C5" w:rsidP="00466AD9">
            <w:pPr>
              <w:pStyle w:val="Heading2"/>
              <w:spacing w:beforeLines="20" w:before="48" w:afterLines="20" w:after="48"/>
              <w:ind w:left="0" w:firstLine="15"/>
              <w:jc w:val="both"/>
              <w:rPr>
                <w:rFonts w:ascii="Tahoma" w:hAnsi="Tahoma" w:cs="Tahoma"/>
                <w:b w:val="0"/>
                <w:sz w:val="14"/>
              </w:rPr>
            </w:pPr>
            <w:bookmarkStart w:id="355" w:name="_Toc377667746"/>
            <w:r w:rsidRPr="0055028E">
              <w:rPr>
                <w:rFonts w:ascii="Tahoma" w:hAnsi="Tahoma" w:cs="Tahoma"/>
                <w:b w:val="0"/>
                <w:sz w:val="14"/>
              </w:rPr>
              <w:t>SharePoint™ Online Plan 1 с Yammer Add-on (User SL)</w:t>
            </w:r>
            <w:bookmarkEnd w:id="355"/>
          </w:p>
        </w:tc>
        <w:tc>
          <w:tcPr>
            <w:tcW w:w="776" w:type="dxa"/>
            <w:tcBorders>
              <w:bottom w:val="single" w:sz="4" w:space="0" w:color="auto"/>
            </w:tcBorders>
            <w:shd w:val="clear" w:color="auto" w:fill="FABF8F"/>
            <w:vAlign w:val="center"/>
          </w:tcPr>
          <w:p w14:paraId="382A5247" w14:textId="77777777" w:rsidR="004B53C5" w:rsidRPr="0055028E" w:rsidRDefault="004B53C5" w:rsidP="00796355">
            <w:pPr>
              <w:pStyle w:val="TableText"/>
              <w:widowControl w:val="0"/>
            </w:pPr>
          </w:p>
        </w:tc>
        <w:tc>
          <w:tcPr>
            <w:tcW w:w="450" w:type="dxa"/>
            <w:tcBorders>
              <w:bottom w:val="single" w:sz="4" w:space="0" w:color="auto"/>
            </w:tcBorders>
            <w:shd w:val="clear" w:color="auto" w:fill="FABF8F"/>
          </w:tcPr>
          <w:p w14:paraId="4AA350C6" w14:textId="77777777" w:rsidR="004B53C5" w:rsidRPr="0055028E" w:rsidRDefault="004B53C5" w:rsidP="001A63C6">
            <w:pPr>
              <w:pStyle w:val="TableText"/>
              <w:widowControl w:val="0"/>
              <w:spacing w:before="80"/>
              <w:rPr>
                <w:rFonts w:ascii="Tahoma" w:hAnsi="Tahoma" w:cs="Tahoma"/>
                <w:sz w:val="13"/>
              </w:rPr>
            </w:pPr>
            <w:r w:rsidRPr="0055028E">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765E93BE" w14:textId="77777777" w:rsidR="004B53C5" w:rsidRPr="0055028E" w:rsidRDefault="004B53C5"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556DBBB" w14:textId="77777777" w:rsidR="004B53C5" w:rsidRPr="0055028E"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386A94" w14:textId="77777777" w:rsidR="004B53C5" w:rsidRPr="0055028E"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F5D7AD8" w14:textId="77777777" w:rsidR="004B53C5" w:rsidRPr="0055028E" w:rsidRDefault="004B53C5"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03E8A76" w14:textId="77777777" w:rsidR="004B53C5" w:rsidRPr="0055028E"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A528A1D" w14:textId="77777777" w:rsidR="004B53C5" w:rsidRPr="0055028E"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894BAE" w14:textId="77777777" w:rsidR="004B53C5" w:rsidRPr="0055028E" w:rsidRDefault="004B53C5"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D29478D" w14:textId="77777777" w:rsidR="004B53C5" w:rsidRPr="0055028E" w:rsidRDefault="004B53C5"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3AAB116" w14:textId="77777777" w:rsidR="004B53C5" w:rsidRPr="0055028E" w:rsidRDefault="004B53C5"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65849B2" w14:textId="77777777" w:rsidR="004B53C5" w:rsidRPr="0055028E" w:rsidRDefault="004B53C5"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4100E0D" w14:textId="77777777" w:rsidR="004B53C5" w:rsidRPr="0055028E" w:rsidRDefault="004B53C5"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36F7E124" w14:textId="77777777" w:rsidR="004B53C5" w:rsidRPr="0055028E" w:rsidRDefault="004B53C5"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E84E271" w14:textId="77777777" w:rsidR="004B53C5" w:rsidRPr="0055028E" w:rsidRDefault="004B53C5"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FABF8F"/>
            <w:vAlign w:val="center"/>
          </w:tcPr>
          <w:p w14:paraId="2AEFE404" w14:textId="77777777" w:rsidR="004B53C5" w:rsidRPr="0055028E" w:rsidRDefault="004B53C5" w:rsidP="005679CA">
            <w:pPr>
              <w:pStyle w:val="TableText"/>
              <w:widowControl w:val="0"/>
              <w:rPr>
                <w:rFonts w:ascii="Tahoma" w:hAnsi="Tahoma" w:cs="Tahoma"/>
                <w:sz w:val="13"/>
              </w:rPr>
            </w:pPr>
          </w:p>
        </w:tc>
        <w:tc>
          <w:tcPr>
            <w:tcW w:w="484" w:type="dxa"/>
            <w:tcBorders>
              <w:bottom w:val="single" w:sz="4" w:space="0" w:color="auto"/>
            </w:tcBorders>
            <w:shd w:val="clear" w:color="auto" w:fill="FABF8F"/>
          </w:tcPr>
          <w:p w14:paraId="500B348F" w14:textId="77777777" w:rsidR="004B53C5" w:rsidRPr="0055028E" w:rsidRDefault="004B53C5" w:rsidP="001A63C6">
            <w:pPr>
              <w:pStyle w:val="TableText"/>
              <w:widowControl w:val="0"/>
              <w:rPr>
                <w:rFonts w:ascii="Tahoma" w:hAnsi="Tahoma" w:cs="Tahoma"/>
                <w:sz w:val="13"/>
              </w:rPr>
            </w:pPr>
            <w:r w:rsidRPr="0055028E">
              <w:rPr>
                <w:rFonts w:ascii="Tahoma" w:hAnsi="Tahoma" w:cs="Tahoma"/>
                <w:sz w:val="13"/>
              </w:rPr>
              <w:t>A</w:t>
            </w:r>
          </w:p>
        </w:tc>
      </w:tr>
      <w:tr w:rsidR="008A0F85" w:rsidRPr="0055028E" w14:paraId="55A95426" w14:textId="77777777" w:rsidTr="00124319">
        <w:trPr>
          <w:trHeight w:val="145"/>
        </w:trPr>
        <w:tc>
          <w:tcPr>
            <w:tcW w:w="2194" w:type="dxa"/>
            <w:gridSpan w:val="2"/>
            <w:tcBorders>
              <w:bottom w:val="single" w:sz="4" w:space="0" w:color="auto"/>
            </w:tcBorders>
            <w:shd w:val="clear" w:color="auto" w:fill="auto"/>
            <w:vAlign w:val="center"/>
          </w:tcPr>
          <w:p w14:paraId="79837D17" w14:textId="77777777" w:rsidR="00913A0A" w:rsidRPr="00246CED" w:rsidRDefault="00913A0A" w:rsidP="00466AD9">
            <w:pPr>
              <w:pStyle w:val="ProductNames"/>
              <w:spacing w:beforeLines="20" w:before="48" w:afterLines="20" w:after="48"/>
              <w:rPr>
                <w:rFonts w:ascii="Tahoma" w:hAnsi="Tahoma" w:cs="Tahoma"/>
                <w:sz w:val="14"/>
                <w:lang w:val="ru-RU"/>
              </w:rPr>
            </w:pPr>
            <w:bookmarkStart w:id="356" w:name="_Toc336338039"/>
            <w:bookmarkStart w:id="357" w:name="_Toc377667747"/>
            <w:r w:rsidRPr="0055028E">
              <w:rPr>
                <w:rFonts w:ascii="Tahoma" w:hAnsi="Tahoma" w:cs="Tahoma"/>
                <w:sz w:val="14"/>
              </w:rPr>
              <w:t>SharePoint</w:t>
            </w:r>
            <w:r w:rsidRPr="00246CED">
              <w:rPr>
                <w:rFonts w:ascii="Tahoma" w:hAnsi="Tahoma" w:cs="Tahoma"/>
                <w:sz w:val="14"/>
                <w:lang w:val="ru-RU"/>
              </w:rPr>
              <w:t xml:space="preserve">™ </w:t>
            </w:r>
            <w:r w:rsidRPr="0055028E">
              <w:rPr>
                <w:rFonts w:ascii="Tahoma" w:hAnsi="Tahoma" w:cs="Tahoma"/>
                <w:sz w:val="14"/>
              </w:rPr>
              <w:t>Online</w:t>
            </w:r>
            <w:r w:rsidRPr="00246CED">
              <w:rPr>
                <w:rFonts w:ascii="Tahoma" w:hAnsi="Tahoma" w:cs="Tahoma"/>
                <w:sz w:val="14"/>
                <w:lang w:val="ru-RU"/>
              </w:rPr>
              <w:t xml:space="preserve"> (план 2) (лицензии </w:t>
            </w:r>
            <w:r w:rsidRPr="0055028E">
              <w:rPr>
                <w:rFonts w:ascii="Tahoma" w:hAnsi="Tahoma" w:cs="Tahoma"/>
                <w:sz w:val="14"/>
              </w:rPr>
              <w:t>SL</w:t>
            </w:r>
            <w:r w:rsidRPr="00246CED">
              <w:rPr>
                <w:rFonts w:ascii="Tahoma" w:hAnsi="Tahoma" w:cs="Tahoma"/>
                <w:sz w:val="14"/>
                <w:lang w:val="ru-RU"/>
              </w:rPr>
              <w:t xml:space="preserve"> «на пользователя»)</w:t>
            </w:r>
            <w:bookmarkEnd w:id="356"/>
            <w:bookmarkEnd w:id="357"/>
          </w:p>
        </w:tc>
        <w:tc>
          <w:tcPr>
            <w:tcW w:w="776" w:type="dxa"/>
            <w:tcBorders>
              <w:bottom w:val="single" w:sz="4" w:space="0" w:color="auto"/>
            </w:tcBorders>
            <w:shd w:val="clear" w:color="auto" w:fill="auto"/>
            <w:vAlign w:val="center"/>
          </w:tcPr>
          <w:p w14:paraId="4462E560" w14:textId="77777777" w:rsidR="00913A0A" w:rsidRPr="0055028E" w:rsidRDefault="00EE557A" w:rsidP="00B6238E">
            <w:pPr>
              <w:pStyle w:val="TableText"/>
              <w:widowControl w:val="0"/>
              <w:rPr>
                <w:rStyle w:val="EndnoteReference"/>
                <w:b w:val="0"/>
                <w:color w:val="000000"/>
                <w:sz w:val="13"/>
                <w:szCs w:val="13"/>
                <w:u w:val="single"/>
              </w:rPr>
            </w:pPr>
            <w:hyperlink w:anchor="_59_Office_Communications" w:history="1">
              <w:r w:rsidR="00B6238E">
                <w:rPr>
                  <w:rStyle w:val="Hyperlink"/>
                  <w:rFonts w:cs="Tahoma"/>
                  <w:b/>
                  <w:sz w:val="13"/>
                  <w:szCs w:val="13"/>
                </w:rPr>
                <w:t>78</w:t>
              </w:r>
            </w:hyperlink>
          </w:p>
        </w:tc>
        <w:tc>
          <w:tcPr>
            <w:tcW w:w="450" w:type="dxa"/>
            <w:tcBorders>
              <w:bottom w:val="single" w:sz="4" w:space="0" w:color="auto"/>
            </w:tcBorders>
            <w:shd w:val="clear" w:color="auto" w:fill="auto"/>
          </w:tcPr>
          <w:p w14:paraId="21065DD5"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0C4A7293"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F1A1BBD"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7A6ED30"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9E627DF"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D948342"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57C4E60"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CD772B9"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058DF60"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C7E3A3F"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18D4A99"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4737C8B"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D7D935F"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58B95A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66F97D70"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0C4E13FF" w14:textId="77777777" w:rsidR="00913A0A" w:rsidRPr="0055028E" w:rsidRDefault="00913A0A"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auto"/>
            <w:vAlign w:val="center"/>
          </w:tcPr>
          <w:p w14:paraId="2A61DD1A"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076C0285"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913A0A" w:rsidRPr="0055028E" w14:paraId="10F77195" w14:textId="77777777" w:rsidTr="00124319">
        <w:trPr>
          <w:trHeight w:val="145"/>
        </w:trPr>
        <w:tc>
          <w:tcPr>
            <w:tcW w:w="2194" w:type="dxa"/>
            <w:gridSpan w:val="2"/>
            <w:tcBorders>
              <w:bottom w:val="single" w:sz="4" w:space="0" w:color="auto"/>
            </w:tcBorders>
            <w:shd w:val="clear" w:color="auto" w:fill="FABF8F"/>
          </w:tcPr>
          <w:p w14:paraId="5C0E199C" w14:textId="77777777" w:rsidR="00913A0A" w:rsidRPr="0055028E" w:rsidRDefault="00913A0A" w:rsidP="00466AD9">
            <w:pPr>
              <w:pStyle w:val="ProductNames"/>
              <w:spacing w:beforeLines="20" w:before="48" w:afterLines="20" w:after="48"/>
              <w:rPr>
                <w:rFonts w:ascii="Tahoma" w:hAnsi="Tahoma" w:cs="Tahoma"/>
                <w:sz w:val="14"/>
              </w:rPr>
            </w:pPr>
            <w:bookmarkStart w:id="358" w:name="_Toc336338040"/>
            <w:bookmarkStart w:id="359" w:name="_Toc377667748"/>
            <w:r w:rsidRPr="0055028E">
              <w:rPr>
                <w:rFonts w:ascii="Tahoma" w:hAnsi="Tahoma" w:cs="Tahoma"/>
                <w:sz w:val="14"/>
              </w:rPr>
              <w:t xml:space="preserve">SharePoint™ Server </w:t>
            </w:r>
            <w:bookmarkEnd w:id="358"/>
            <w:r w:rsidRPr="0055028E">
              <w:rPr>
                <w:rFonts w:ascii="Tahoma" w:hAnsi="Tahoma" w:cs="Tahoma"/>
                <w:sz w:val="14"/>
              </w:rPr>
              <w:t>2013</w:t>
            </w:r>
            <w:bookmarkEnd w:id="359"/>
            <w:r w:rsidRPr="0055028E">
              <w:rPr>
                <w:rFonts w:ascii="Tahoma" w:hAnsi="Tahoma" w:cs="Tahoma"/>
                <w:sz w:val="14"/>
              </w:rPr>
              <w:t xml:space="preserve"> </w:t>
            </w:r>
          </w:p>
        </w:tc>
        <w:tc>
          <w:tcPr>
            <w:tcW w:w="776" w:type="dxa"/>
            <w:tcBorders>
              <w:bottom w:val="single" w:sz="4" w:space="0" w:color="auto"/>
            </w:tcBorders>
            <w:shd w:val="clear" w:color="auto" w:fill="FABF8F"/>
            <w:vAlign w:val="center"/>
          </w:tcPr>
          <w:p w14:paraId="23F94D6A" w14:textId="77777777" w:rsidR="00913A0A" w:rsidRPr="0055028E" w:rsidRDefault="00EE557A" w:rsidP="00B6238E">
            <w:pPr>
              <w:pStyle w:val="TableText"/>
              <w:widowControl w:val="0"/>
              <w:rPr>
                <w:rStyle w:val="EndnoteReference"/>
                <w:b w:val="0"/>
                <w:color w:val="000000"/>
                <w:sz w:val="13"/>
                <w:szCs w:val="13"/>
                <w:u w:val="single"/>
              </w:rPr>
            </w:pPr>
            <w:hyperlink w:anchor="_69_SharePoint_Server" w:history="1">
              <w:r w:rsidR="00B6238E">
                <w:rPr>
                  <w:rStyle w:val="Hyperlink"/>
                  <w:b/>
                  <w:sz w:val="13"/>
                  <w:szCs w:val="13"/>
                </w:rPr>
                <w:t>79</w:t>
              </w:r>
            </w:hyperlink>
            <w:hyperlink w:anchor="_79_SharePoint_Server" w:history="1"/>
          </w:p>
        </w:tc>
        <w:tc>
          <w:tcPr>
            <w:tcW w:w="450" w:type="dxa"/>
            <w:tcBorders>
              <w:bottom w:val="single" w:sz="4" w:space="0" w:color="auto"/>
            </w:tcBorders>
            <w:shd w:val="clear" w:color="auto" w:fill="FABF8F"/>
          </w:tcPr>
          <w:p w14:paraId="2E1BA9E2" w14:textId="77777777" w:rsidR="00913A0A" w:rsidRPr="0055028E" w:rsidRDefault="00913A0A" w:rsidP="001A63C6">
            <w:pPr>
              <w:pStyle w:val="TableText"/>
              <w:widowControl w:val="0"/>
              <w:spacing w:before="120"/>
              <w:rPr>
                <w:rFonts w:ascii="Tahoma" w:hAnsi="Tahoma" w:cs="Tahoma"/>
                <w:color w:val="000000"/>
                <w:sz w:val="13"/>
              </w:rPr>
            </w:pPr>
            <w:r w:rsidRPr="0055028E">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76511CC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0CA5B7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gridSpan w:val="2"/>
            <w:tcBorders>
              <w:bottom w:val="single" w:sz="4" w:space="0" w:color="auto"/>
            </w:tcBorders>
            <w:shd w:val="clear" w:color="auto" w:fill="FABF8F"/>
            <w:vAlign w:val="center"/>
          </w:tcPr>
          <w:p w14:paraId="0E245F5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125</w:t>
            </w:r>
          </w:p>
        </w:tc>
        <w:tc>
          <w:tcPr>
            <w:tcW w:w="450" w:type="dxa"/>
            <w:gridSpan w:val="2"/>
            <w:tcBorders>
              <w:bottom w:val="single" w:sz="4" w:space="0" w:color="auto"/>
            </w:tcBorders>
            <w:shd w:val="clear" w:color="auto" w:fill="FABF8F"/>
            <w:vAlign w:val="center"/>
          </w:tcPr>
          <w:p w14:paraId="246973E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100</w:t>
            </w:r>
          </w:p>
        </w:tc>
        <w:tc>
          <w:tcPr>
            <w:tcW w:w="450" w:type="dxa"/>
            <w:gridSpan w:val="3"/>
            <w:tcBorders>
              <w:bottom w:val="single" w:sz="4" w:space="0" w:color="auto"/>
            </w:tcBorders>
            <w:shd w:val="clear" w:color="auto" w:fill="FABF8F"/>
            <w:vAlign w:val="center"/>
          </w:tcPr>
          <w:p w14:paraId="7C9037B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75</w:t>
            </w:r>
          </w:p>
        </w:tc>
        <w:tc>
          <w:tcPr>
            <w:tcW w:w="450" w:type="dxa"/>
            <w:gridSpan w:val="2"/>
            <w:tcBorders>
              <w:bottom w:val="single" w:sz="4" w:space="0" w:color="auto"/>
            </w:tcBorders>
            <w:shd w:val="clear" w:color="auto" w:fill="FABF8F"/>
            <w:vAlign w:val="center"/>
          </w:tcPr>
          <w:p w14:paraId="43B6364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75</w:t>
            </w:r>
          </w:p>
        </w:tc>
        <w:tc>
          <w:tcPr>
            <w:tcW w:w="450" w:type="dxa"/>
            <w:gridSpan w:val="2"/>
            <w:tcBorders>
              <w:bottom w:val="single" w:sz="4" w:space="0" w:color="auto"/>
            </w:tcBorders>
            <w:shd w:val="clear" w:color="auto" w:fill="FABF8F"/>
            <w:vAlign w:val="center"/>
          </w:tcPr>
          <w:p w14:paraId="404E2B7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11E6925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588846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bottom w:val="single" w:sz="4" w:space="0" w:color="auto"/>
            </w:tcBorders>
            <w:shd w:val="clear" w:color="auto" w:fill="FABF8F"/>
            <w:vAlign w:val="center"/>
          </w:tcPr>
          <w:p w14:paraId="714BF56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0A123AA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7861B29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70E6B4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 S</w:t>
            </w:r>
          </w:p>
        </w:tc>
        <w:tc>
          <w:tcPr>
            <w:tcW w:w="394" w:type="dxa"/>
            <w:tcBorders>
              <w:left w:val="single" w:sz="18" w:space="0" w:color="auto"/>
              <w:bottom w:val="single" w:sz="4" w:space="0" w:color="auto"/>
              <w:right w:val="single" w:sz="18" w:space="0" w:color="auto"/>
            </w:tcBorders>
            <w:shd w:val="clear" w:color="auto" w:fill="FABF8F"/>
            <w:vAlign w:val="center"/>
          </w:tcPr>
          <w:p w14:paraId="5F377EC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vAlign w:val="center"/>
          </w:tcPr>
          <w:p w14:paraId="6F068FC5" w14:textId="77777777" w:rsidR="00913A0A" w:rsidRPr="0055028E" w:rsidRDefault="00913A0A" w:rsidP="006C465D">
            <w:pPr>
              <w:pStyle w:val="TableText"/>
              <w:widowControl w:val="0"/>
              <w:spacing w:before="12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69C67AB7"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E5EABF2"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STP</w:t>
            </w:r>
          </w:p>
        </w:tc>
      </w:tr>
      <w:tr w:rsidR="007D1CD1" w:rsidRPr="0055028E" w14:paraId="7D4C58CC" w14:textId="77777777" w:rsidTr="00124319">
        <w:trPr>
          <w:trHeight w:val="145"/>
        </w:trPr>
        <w:tc>
          <w:tcPr>
            <w:tcW w:w="2194" w:type="dxa"/>
            <w:gridSpan w:val="2"/>
            <w:tcBorders>
              <w:bottom w:val="single" w:sz="4" w:space="0" w:color="auto"/>
            </w:tcBorders>
            <w:shd w:val="clear" w:color="auto" w:fill="FFFFFF" w:themeFill="background1"/>
          </w:tcPr>
          <w:p w14:paraId="7FCD0E9B" w14:textId="77777777" w:rsidR="00913A0A" w:rsidRPr="0055028E" w:rsidRDefault="00913A0A" w:rsidP="00466AD9">
            <w:pPr>
              <w:pStyle w:val="ProductNames"/>
              <w:spacing w:beforeLines="20" w:before="48" w:afterLines="20" w:after="48"/>
              <w:rPr>
                <w:rFonts w:ascii="Tahoma" w:hAnsi="Tahoma" w:cs="Tahoma"/>
                <w:sz w:val="14"/>
              </w:rPr>
            </w:pPr>
            <w:bookmarkStart w:id="360" w:name="_Toc336338041"/>
            <w:bookmarkStart w:id="361" w:name="_Toc377667749"/>
            <w:r w:rsidRPr="0055028E">
              <w:rPr>
                <w:rFonts w:ascii="Tahoma" w:hAnsi="Tahoma" w:cs="Tahoma"/>
                <w:sz w:val="14"/>
              </w:rPr>
              <w:t>SharePoint™ Server Enterprise CAL</w:t>
            </w:r>
            <w:bookmarkEnd w:id="360"/>
            <w:r w:rsidRPr="0055028E">
              <w:rPr>
                <w:rFonts w:ascii="Tahoma" w:hAnsi="Tahoma" w:cs="Tahoma"/>
                <w:sz w:val="14"/>
              </w:rPr>
              <w:t xml:space="preserve"> 2013</w:t>
            </w:r>
            <w:bookmarkEnd w:id="361"/>
            <w:r w:rsidRPr="0055028E">
              <w:rPr>
                <w:rFonts w:ascii="Tahoma" w:hAnsi="Tahoma" w:cs="Tahoma"/>
                <w:sz w:val="14"/>
              </w:rPr>
              <w:t xml:space="preserve"> </w:t>
            </w:r>
          </w:p>
        </w:tc>
        <w:tc>
          <w:tcPr>
            <w:tcW w:w="776" w:type="dxa"/>
            <w:tcBorders>
              <w:bottom w:val="single" w:sz="4" w:space="0" w:color="auto"/>
            </w:tcBorders>
            <w:shd w:val="clear" w:color="auto" w:fill="FFFFFF" w:themeFill="background1"/>
            <w:vAlign w:val="center"/>
          </w:tcPr>
          <w:p w14:paraId="78B65A53" w14:textId="77777777" w:rsidR="00913A0A" w:rsidRPr="0055028E"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FFFFF" w:themeFill="background1"/>
          </w:tcPr>
          <w:p w14:paraId="06B41279" w14:textId="77777777" w:rsidR="00913A0A" w:rsidRPr="0055028E" w:rsidRDefault="00913A0A" w:rsidP="001A63C6">
            <w:pPr>
              <w:pStyle w:val="TableText"/>
              <w:widowControl w:val="0"/>
              <w:spacing w:before="120"/>
              <w:rPr>
                <w:rFonts w:ascii="Tahoma" w:hAnsi="Tahoma" w:cs="Tahoma"/>
                <w:color w:val="000000"/>
                <w:sz w:val="13"/>
              </w:rPr>
            </w:pPr>
            <w:r w:rsidRPr="0055028E">
              <w:rPr>
                <w:rFonts w:ascii="Tahoma" w:hAnsi="Tahoma" w:cs="Tahoma"/>
                <w:color w:val="000000"/>
                <w:sz w:val="13"/>
              </w:rPr>
              <w:t>10/12</w:t>
            </w:r>
          </w:p>
        </w:tc>
        <w:tc>
          <w:tcPr>
            <w:tcW w:w="360" w:type="dxa"/>
            <w:tcBorders>
              <w:bottom w:val="single" w:sz="4" w:space="0" w:color="auto"/>
              <w:right w:val="single" w:sz="18" w:space="0" w:color="auto"/>
            </w:tcBorders>
            <w:shd w:val="clear" w:color="auto" w:fill="FFFFFF" w:themeFill="background1"/>
            <w:vAlign w:val="center"/>
          </w:tcPr>
          <w:p w14:paraId="45356A3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2D38E46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7A9DFE4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1A30EDF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6226067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67D2754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0FEAA05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3715877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4FF9B41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tcBorders>
            <w:shd w:val="clear" w:color="auto" w:fill="FFFFFF" w:themeFill="background1"/>
            <w:vAlign w:val="center"/>
          </w:tcPr>
          <w:p w14:paraId="397FDA5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78E7DD3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721FA91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43A6536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 D</w:t>
            </w: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5ED9BED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FFFFF" w:themeFill="background1"/>
          </w:tcPr>
          <w:p w14:paraId="627A97E4"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AO, ST</w:t>
            </w:r>
          </w:p>
        </w:tc>
        <w:tc>
          <w:tcPr>
            <w:tcW w:w="472" w:type="dxa"/>
            <w:tcBorders>
              <w:bottom w:val="single" w:sz="4" w:space="0" w:color="auto"/>
            </w:tcBorders>
            <w:shd w:val="clear" w:color="auto" w:fill="FFFFFF" w:themeFill="background1"/>
            <w:vAlign w:val="center"/>
          </w:tcPr>
          <w:p w14:paraId="1421ED9B"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74A51CBC"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913A0A" w:rsidRPr="0055028E" w14:paraId="7B2C64E5" w14:textId="77777777" w:rsidTr="00124319">
        <w:trPr>
          <w:cantSplit/>
          <w:trHeight w:val="260"/>
        </w:trPr>
        <w:tc>
          <w:tcPr>
            <w:tcW w:w="2194" w:type="dxa"/>
            <w:gridSpan w:val="2"/>
            <w:tcBorders>
              <w:bottom w:val="single" w:sz="4" w:space="0" w:color="auto"/>
            </w:tcBorders>
            <w:shd w:val="clear" w:color="auto" w:fill="FABF8F"/>
          </w:tcPr>
          <w:p w14:paraId="74F777BA" w14:textId="77777777" w:rsidR="00913A0A" w:rsidRPr="0055028E" w:rsidRDefault="00913A0A" w:rsidP="00466AD9">
            <w:pPr>
              <w:pStyle w:val="ProductNames"/>
              <w:spacing w:beforeLines="20" w:before="48" w:afterLines="20" w:after="48"/>
              <w:rPr>
                <w:rFonts w:ascii="Tahoma" w:hAnsi="Tahoma" w:cs="Tahoma"/>
                <w:sz w:val="14"/>
              </w:rPr>
            </w:pPr>
            <w:bookmarkStart w:id="362" w:name="_Toc336338044"/>
            <w:bookmarkStart w:id="363" w:name="_Toc377667750"/>
            <w:r w:rsidRPr="0055028E">
              <w:rPr>
                <w:rFonts w:ascii="Tahoma" w:hAnsi="Tahoma" w:cs="Tahoma"/>
                <w:sz w:val="14"/>
              </w:rPr>
              <w:lastRenderedPageBreak/>
              <w:t xml:space="preserve">SharePoint™ Server Standard </w:t>
            </w:r>
            <w:r w:rsidR="00AF47FE" w:rsidRPr="0055028E">
              <w:rPr>
                <w:rFonts w:ascii="Tahoma" w:hAnsi="Tahoma" w:cs="Tahoma"/>
                <w:sz w:val="14"/>
              </w:rPr>
              <w:br/>
            </w:r>
            <w:r w:rsidRPr="0055028E">
              <w:rPr>
                <w:rFonts w:ascii="Tahoma" w:hAnsi="Tahoma" w:cs="Tahoma"/>
                <w:sz w:val="14"/>
              </w:rPr>
              <w:t>CAL</w:t>
            </w:r>
            <w:bookmarkEnd w:id="362"/>
            <w:r w:rsidRPr="0055028E">
              <w:rPr>
                <w:rFonts w:ascii="Tahoma" w:hAnsi="Tahoma" w:cs="Tahoma"/>
                <w:sz w:val="14"/>
              </w:rPr>
              <w:t xml:space="preserve"> 2013</w:t>
            </w:r>
            <w:bookmarkEnd w:id="363"/>
          </w:p>
        </w:tc>
        <w:tc>
          <w:tcPr>
            <w:tcW w:w="776" w:type="dxa"/>
            <w:tcBorders>
              <w:bottom w:val="single" w:sz="4" w:space="0" w:color="auto"/>
            </w:tcBorders>
            <w:shd w:val="clear" w:color="auto" w:fill="FABF8F"/>
            <w:vAlign w:val="center"/>
          </w:tcPr>
          <w:p w14:paraId="54B910E2" w14:textId="77777777" w:rsidR="00913A0A" w:rsidRPr="0055028E" w:rsidRDefault="00913A0A" w:rsidP="00466AD9">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FABF8F"/>
          </w:tcPr>
          <w:p w14:paraId="5AC980BF" w14:textId="77777777" w:rsidR="00913A0A" w:rsidRPr="0055028E" w:rsidRDefault="00913A0A" w:rsidP="00466AD9">
            <w:pPr>
              <w:pStyle w:val="TableText"/>
              <w:widowControl w:val="0"/>
              <w:spacing w:beforeLines="20" w:before="48" w:afterLines="20" w:after="48"/>
              <w:rPr>
                <w:rFonts w:ascii="Tahoma" w:hAnsi="Tahoma" w:cs="Tahoma"/>
                <w:color w:val="000000"/>
                <w:sz w:val="13"/>
              </w:rPr>
            </w:pPr>
            <w:r w:rsidRPr="0055028E">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7F5D06A2" w14:textId="77777777" w:rsidR="00913A0A" w:rsidRPr="0055028E" w:rsidRDefault="00913A0A" w:rsidP="00466AD9">
            <w:pPr>
              <w:pStyle w:val="TableText"/>
              <w:widowControl w:val="0"/>
              <w:spacing w:beforeLines="20" w:before="48" w:afterLines="20" w:after="48"/>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ED48098" w14:textId="77777777" w:rsidR="00913A0A" w:rsidRPr="0055028E" w:rsidRDefault="00913A0A" w:rsidP="00466AD9">
            <w:pPr>
              <w:pStyle w:val="TableText"/>
              <w:widowControl w:val="0"/>
              <w:spacing w:beforeLines="20" w:before="48" w:afterLines="20" w:after="48"/>
              <w:rPr>
                <w:rFonts w:ascii="Tahoma" w:hAnsi="Tahoma" w:cs="Tahoma"/>
                <w:sz w:val="13"/>
              </w:rPr>
            </w:pPr>
            <w:r w:rsidRPr="0055028E">
              <w:rPr>
                <w:rFonts w:ascii="Tahoma" w:hAnsi="Tahoma" w:cs="Tahoma"/>
                <w:sz w:val="13"/>
              </w:rPr>
              <w:t>1</w:t>
            </w:r>
          </w:p>
        </w:tc>
        <w:tc>
          <w:tcPr>
            <w:tcW w:w="450" w:type="dxa"/>
            <w:gridSpan w:val="2"/>
            <w:tcBorders>
              <w:bottom w:val="single" w:sz="4" w:space="0" w:color="auto"/>
            </w:tcBorders>
            <w:shd w:val="clear" w:color="auto" w:fill="FABF8F"/>
            <w:vAlign w:val="center"/>
          </w:tcPr>
          <w:p w14:paraId="295617EB" w14:textId="77777777" w:rsidR="00913A0A" w:rsidRPr="0055028E" w:rsidRDefault="00913A0A" w:rsidP="00466AD9">
            <w:pPr>
              <w:pStyle w:val="TableText"/>
              <w:widowControl w:val="0"/>
              <w:spacing w:beforeLines="20" w:before="48" w:afterLines="20" w:after="48"/>
              <w:rPr>
                <w:rFonts w:ascii="Tahoma" w:hAnsi="Tahoma" w:cs="Tahoma"/>
                <w:sz w:val="13"/>
              </w:rPr>
            </w:pPr>
            <w:r w:rsidRPr="0055028E">
              <w:rPr>
                <w:rFonts w:ascii="Tahoma" w:hAnsi="Tahoma" w:cs="Tahoma"/>
                <w:sz w:val="13"/>
              </w:rPr>
              <w:t>3</w:t>
            </w:r>
          </w:p>
        </w:tc>
        <w:tc>
          <w:tcPr>
            <w:tcW w:w="450" w:type="dxa"/>
            <w:gridSpan w:val="2"/>
            <w:tcBorders>
              <w:bottom w:val="single" w:sz="4" w:space="0" w:color="auto"/>
            </w:tcBorders>
            <w:shd w:val="clear" w:color="auto" w:fill="FABF8F"/>
            <w:vAlign w:val="center"/>
          </w:tcPr>
          <w:p w14:paraId="66E05DE6" w14:textId="77777777" w:rsidR="00913A0A" w:rsidRPr="0055028E" w:rsidRDefault="00913A0A" w:rsidP="00466AD9">
            <w:pPr>
              <w:pStyle w:val="TableText"/>
              <w:widowControl w:val="0"/>
              <w:spacing w:beforeLines="20" w:before="48" w:afterLines="20" w:after="48"/>
              <w:rPr>
                <w:rFonts w:ascii="Tahoma" w:hAnsi="Tahoma" w:cs="Tahoma"/>
                <w:sz w:val="13"/>
              </w:rPr>
            </w:pPr>
            <w:r w:rsidRPr="0055028E">
              <w:rPr>
                <w:rFonts w:ascii="Tahoma" w:hAnsi="Tahoma" w:cs="Tahoma"/>
                <w:sz w:val="13"/>
              </w:rPr>
              <w:t>2</w:t>
            </w:r>
          </w:p>
        </w:tc>
        <w:tc>
          <w:tcPr>
            <w:tcW w:w="450" w:type="dxa"/>
            <w:gridSpan w:val="3"/>
            <w:tcBorders>
              <w:bottom w:val="single" w:sz="4" w:space="0" w:color="auto"/>
            </w:tcBorders>
            <w:shd w:val="clear" w:color="auto" w:fill="FABF8F"/>
            <w:vAlign w:val="center"/>
          </w:tcPr>
          <w:p w14:paraId="487F1DFD" w14:textId="77777777" w:rsidR="00913A0A" w:rsidRPr="0055028E" w:rsidRDefault="00913A0A" w:rsidP="00466AD9">
            <w:pPr>
              <w:pStyle w:val="TableText"/>
              <w:widowControl w:val="0"/>
              <w:spacing w:beforeLines="20" w:before="48" w:afterLines="20" w:after="48"/>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FABF8F"/>
            <w:vAlign w:val="center"/>
          </w:tcPr>
          <w:p w14:paraId="4FAE6028" w14:textId="77777777" w:rsidR="00913A0A" w:rsidRPr="0055028E" w:rsidRDefault="00913A0A" w:rsidP="00466AD9">
            <w:pPr>
              <w:pStyle w:val="TableText"/>
              <w:widowControl w:val="0"/>
              <w:spacing w:beforeLines="20" w:before="48" w:afterLines="20" w:after="48"/>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FABF8F"/>
            <w:vAlign w:val="center"/>
          </w:tcPr>
          <w:p w14:paraId="6FABB1ED" w14:textId="77777777" w:rsidR="00913A0A" w:rsidRPr="0055028E" w:rsidRDefault="00913A0A" w:rsidP="00466AD9">
            <w:pPr>
              <w:pStyle w:val="TableText"/>
              <w:widowControl w:val="0"/>
              <w:spacing w:beforeLines="20" w:before="48" w:afterLines="20" w:after="48"/>
              <w:rPr>
                <w:rFonts w:ascii="Tahoma" w:hAnsi="Tahoma" w:cs="Tahoma"/>
                <w:sz w:val="13"/>
              </w:rPr>
            </w:pPr>
            <w:r w:rsidRPr="0055028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28D5B14F" w14:textId="77777777" w:rsidR="00913A0A" w:rsidRPr="0055028E" w:rsidRDefault="00913A0A" w:rsidP="00466AD9">
            <w:pPr>
              <w:pStyle w:val="TableText"/>
              <w:widowControl w:val="0"/>
              <w:spacing w:beforeLines="20" w:before="48" w:afterLines="20" w:after="48"/>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8FFDFDE" w14:textId="77777777" w:rsidR="00913A0A" w:rsidRPr="0055028E" w:rsidRDefault="00913A0A" w:rsidP="00466AD9">
            <w:pPr>
              <w:pStyle w:val="TableText"/>
              <w:widowControl w:val="0"/>
              <w:spacing w:beforeLines="20" w:before="48" w:afterLines="20" w:after="48"/>
              <w:rPr>
                <w:rFonts w:ascii="Tahoma" w:hAnsi="Tahoma" w:cs="Tahoma"/>
                <w:sz w:val="13"/>
              </w:rPr>
            </w:pPr>
            <w:r w:rsidRPr="0055028E">
              <w:rPr>
                <w:rFonts w:ascii="Tahoma" w:hAnsi="Tahoma" w:cs="Tahoma"/>
                <w:sz w:val="13"/>
              </w:rPr>
              <w:t>1</w:t>
            </w:r>
          </w:p>
        </w:tc>
        <w:tc>
          <w:tcPr>
            <w:tcW w:w="450" w:type="dxa"/>
            <w:tcBorders>
              <w:bottom w:val="single" w:sz="4" w:space="0" w:color="auto"/>
            </w:tcBorders>
            <w:shd w:val="clear" w:color="auto" w:fill="FABF8F"/>
            <w:vAlign w:val="center"/>
          </w:tcPr>
          <w:p w14:paraId="7B3C1C04" w14:textId="77777777" w:rsidR="00913A0A" w:rsidRPr="0055028E" w:rsidRDefault="00913A0A" w:rsidP="00466AD9">
            <w:pPr>
              <w:pStyle w:val="TableText"/>
              <w:widowControl w:val="0"/>
              <w:spacing w:beforeLines="20" w:before="48" w:afterLines="20" w:after="48"/>
              <w:rPr>
                <w:rFonts w:ascii="Tahoma" w:hAnsi="Tahoma" w:cs="Tahoma"/>
                <w:sz w:val="13"/>
              </w:rPr>
            </w:pPr>
            <w:r w:rsidRPr="0055028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C0BB386" w14:textId="77777777" w:rsidR="00913A0A" w:rsidRPr="0055028E" w:rsidRDefault="00913A0A" w:rsidP="00466AD9">
            <w:pPr>
              <w:pStyle w:val="TableText"/>
              <w:widowControl w:val="0"/>
              <w:spacing w:beforeLines="20" w:before="48" w:afterLines="20" w:after="48"/>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F2EF12" w14:textId="77777777" w:rsidR="00913A0A" w:rsidRPr="0055028E" w:rsidRDefault="00913A0A" w:rsidP="00466AD9">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DCA8C1C" w14:textId="77777777" w:rsidR="00913A0A" w:rsidRPr="0055028E" w:rsidRDefault="00913A0A" w:rsidP="00466AD9">
            <w:pPr>
              <w:pStyle w:val="TableText"/>
              <w:widowControl w:val="0"/>
              <w:spacing w:beforeLines="20" w:before="48" w:afterLines="20" w:after="48"/>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1E6DF0B4" w14:textId="77777777" w:rsidR="00913A0A" w:rsidRPr="0055028E" w:rsidRDefault="00913A0A" w:rsidP="00466AD9">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tcPr>
          <w:p w14:paraId="7AB7FDC2" w14:textId="77777777" w:rsidR="00913A0A" w:rsidRPr="0055028E" w:rsidRDefault="00913A0A" w:rsidP="00466AD9">
            <w:pPr>
              <w:pStyle w:val="TableText"/>
              <w:widowControl w:val="0"/>
              <w:spacing w:beforeLines="20" w:before="48" w:afterLines="20" w:after="48"/>
              <w:rPr>
                <w:rFonts w:ascii="Tahoma" w:hAnsi="Tahoma" w:cs="Tahoma"/>
                <w:sz w:val="13"/>
              </w:rPr>
            </w:pPr>
            <w:r w:rsidRPr="0055028E">
              <w:rPr>
                <w:rFonts w:ascii="Tahoma" w:hAnsi="Tahoma" w:cs="Tahoma"/>
                <w:sz w:val="13"/>
              </w:rPr>
              <w:t>AO, ST</w:t>
            </w:r>
          </w:p>
        </w:tc>
        <w:tc>
          <w:tcPr>
            <w:tcW w:w="472" w:type="dxa"/>
            <w:tcBorders>
              <w:bottom w:val="single" w:sz="4" w:space="0" w:color="auto"/>
            </w:tcBorders>
            <w:shd w:val="clear" w:color="auto" w:fill="FABF8F"/>
            <w:vAlign w:val="center"/>
          </w:tcPr>
          <w:p w14:paraId="7F8EE98B" w14:textId="77777777" w:rsidR="00913A0A" w:rsidRPr="0055028E" w:rsidRDefault="00913A0A" w:rsidP="00466AD9">
            <w:pPr>
              <w:pStyle w:val="TableText"/>
              <w:widowControl w:val="0"/>
              <w:spacing w:beforeLines="20" w:before="48" w:afterLines="20" w:after="48"/>
              <w:rPr>
                <w:rFonts w:ascii="Tahoma" w:hAnsi="Tahoma" w:cs="Tahoma"/>
                <w:sz w:val="13"/>
              </w:rPr>
            </w:pPr>
          </w:p>
        </w:tc>
        <w:tc>
          <w:tcPr>
            <w:tcW w:w="484" w:type="dxa"/>
            <w:tcBorders>
              <w:bottom w:val="single" w:sz="4" w:space="0" w:color="auto"/>
            </w:tcBorders>
            <w:shd w:val="clear" w:color="auto" w:fill="FABF8F"/>
          </w:tcPr>
          <w:p w14:paraId="28A27342" w14:textId="77777777" w:rsidR="00913A0A" w:rsidRPr="0055028E" w:rsidRDefault="002C4BA9" w:rsidP="00466AD9">
            <w:pPr>
              <w:pStyle w:val="TableText"/>
              <w:widowControl w:val="0"/>
              <w:spacing w:beforeLines="20" w:before="48" w:afterLines="20" w:after="48"/>
              <w:rPr>
                <w:rFonts w:ascii="Tahoma" w:hAnsi="Tahoma" w:cs="Tahoma"/>
                <w:sz w:val="13"/>
              </w:rPr>
            </w:pPr>
            <w:r w:rsidRPr="0055028E">
              <w:rPr>
                <w:rFonts w:ascii="Tahoma" w:hAnsi="Tahoma" w:cs="Tahoma"/>
                <w:sz w:val="13"/>
              </w:rPr>
              <w:t>A</w:t>
            </w:r>
          </w:p>
        </w:tc>
      </w:tr>
      <w:tr w:rsidR="007D1CD1" w:rsidRPr="0055028E" w14:paraId="6CD8DA97" w14:textId="77777777" w:rsidTr="00124319">
        <w:trPr>
          <w:trHeight w:val="145"/>
        </w:trPr>
        <w:tc>
          <w:tcPr>
            <w:tcW w:w="2194" w:type="dxa"/>
            <w:gridSpan w:val="2"/>
            <w:tcBorders>
              <w:bottom w:val="single" w:sz="4" w:space="0" w:color="auto"/>
            </w:tcBorders>
            <w:shd w:val="clear" w:color="auto" w:fill="FFFFFF" w:themeFill="background1"/>
            <w:vAlign w:val="center"/>
          </w:tcPr>
          <w:p w14:paraId="71278EB0" w14:textId="77777777" w:rsidR="00913A0A" w:rsidRPr="00246CED" w:rsidRDefault="00913A0A" w:rsidP="00466AD9">
            <w:pPr>
              <w:pStyle w:val="ProductNames"/>
              <w:spacing w:beforeLines="20" w:before="48" w:afterLines="20" w:after="48"/>
              <w:rPr>
                <w:rFonts w:ascii="Tahoma" w:hAnsi="Tahoma" w:cs="Tahoma"/>
                <w:sz w:val="14"/>
                <w:lang w:val="ru-RU"/>
              </w:rPr>
            </w:pPr>
            <w:bookmarkStart w:id="364" w:name="_Toc336338045"/>
            <w:bookmarkStart w:id="365" w:name="_Toc377667751"/>
            <w:r w:rsidRPr="0055028E">
              <w:rPr>
                <w:rFonts w:ascii="Tahoma" w:hAnsi="Tahoma" w:cs="Tahoma"/>
                <w:sz w:val="14"/>
              </w:rPr>
              <w:t>SQL</w:t>
            </w:r>
            <w:r w:rsidRPr="00246CED">
              <w:rPr>
                <w:rFonts w:ascii="Tahoma" w:hAnsi="Tahoma" w:cs="Tahoma"/>
                <w:sz w:val="14"/>
                <w:lang w:val="ru-RU"/>
              </w:rPr>
              <w:t xml:space="preserve"> </w:t>
            </w:r>
            <w:r w:rsidRPr="0055028E">
              <w:rPr>
                <w:rFonts w:ascii="Tahoma" w:hAnsi="Tahoma" w:cs="Tahoma"/>
                <w:sz w:val="14"/>
              </w:rPr>
              <w:t>Server</w:t>
            </w:r>
            <w:r w:rsidR="0098095F" w:rsidRPr="00246CED">
              <w:rPr>
                <w:rFonts w:ascii="Tahoma" w:eastAsia="Times New Roman" w:hAnsi="Tahoma" w:cs="Tahoma"/>
                <w:color w:val="000000"/>
                <w:sz w:val="18"/>
                <w:szCs w:val="18"/>
                <w:vertAlign w:val="superscript"/>
                <w:lang w:val="ru-RU"/>
              </w:rPr>
              <w:t>®</w:t>
            </w:r>
            <w:r w:rsidRPr="00246CED">
              <w:rPr>
                <w:rFonts w:ascii="Tahoma" w:hAnsi="Tahoma" w:cs="Tahoma"/>
                <w:sz w:val="14"/>
                <w:lang w:val="ru-RU"/>
              </w:rPr>
              <w:t xml:space="preserve"> 2008 </w:t>
            </w:r>
            <w:r w:rsidRPr="0055028E">
              <w:rPr>
                <w:rFonts w:ascii="Tahoma" w:hAnsi="Tahoma" w:cs="Tahoma"/>
                <w:sz w:val="14"/>
              </w:rPr>
              <w:t>R</w:t>
            </w:r>
            <w:r w:rsidRPr="00246CED">
              <w:rPr>
                <w:rFonts w:ascii="Tahoma" w:hAnsi="Tahoma" w:cs="Tahoma"/>
                <w:sz w:val="14"/>
                <w:lang w:val="ru-RU"/>
              </w:rPr>
              <w:t xml:space="preserve">2 </w:t>
            </w:r>
            <w:r w:rsidRPr="0055028E">
              <w:rPr>
                <w:rFonts w:ascii="Tahoma" w:hAnsi="Tahoma" w:cs="Tahoma"/>
                <w:sz w:val="14"/>
              </w:rPr>
              <w:t>Datacenter</w:t>
            </w:r>
            <w:r w:rsidRPr="00246CED">
              <w:rPr>
                <w:rFonts w:ascii="Tahoma" w:hAnsi="Tahoma" w:cs="Tahoma"/>
                <w:sz w:val="14"/>
                <w:lang w:val="ru-RU"/>
              </w:rPr>
              <w:t>, лицензия «на 1 процессор»</w:t>
            </w:r>
            <w:bookmarkEnd w:id="364"/>
            <w:bookmarkEnd w:id="365"/>
          </w:p>
        </w:tc>
        <w:tc>
          <w:tcPr>
            <w:tcW w:w="776" w:type="dxa"/>
            <w:tcBorders>
              <w:bottom w:val="single" w:sz="4" w:space="0" w:color="auto"/>
            </w:tcBorders>
            <w:shd w:val="clear" w:color="auto" w:fill="FFFFFF" w:themeFill="background1"/>
            <w:vAlign w:val="center"/>
          </w:tcPr>
          <w:p w14:paraId="1599EC8D" w14:textId="77777777" w:rsidR="00913A0A" w:rsidRPr="0055028E" w:rsidRDefault="00EE557A" w:rsidP="00AF7AD9">
            <w:pPr>
              <w:pStyle w:val="TableText"/>
              <w:widowControl w:val="0"/>
              <w:rPr>
                <w:b/>
                <w:color w:val="0000FF"/>
                <w:sz w:val="13"/>
                <w:szCs w:val="13"/>
                <w:u w:val="single"/>
              </w:rPr>
            </w:pPr>
            <w:hyperlink w:anchor="_75_73_SQL" w:history="1">
              <w:r w:rsidR="00AF7AD9">
                <w:rPr>
                  <w:rStyle w:val="Hyperlink"/>
                  <w:b/>
                  <w:sz w:val="13"/>
                  <w:szCs w:val="13"/>
                </w:rPr>
                <w:t>80</w:t>
              </w:r>
            </w:hyperlink>
          </w:p>
        </w:tc>
        <w:tc>
          <w:tcPr>
            <w:tcW w:w="450" w:type="dxa"/>
            <w:tcBorders>
              <w:bottom w:val="single" w:sz="4" w:space="0" w:color="auto"/>
            </w:tcBorders>
            <w:shd w:val="clear" w:color="auto" w:fill="FFFFFF" w:themeFill="background1"/>
          </w:tcPr>
          <w:p w14:paraId="4D14A561" w14:textId="77777777" w:rsidR="00913A0A" w:rsidRPr="0055028E"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C195102"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2457A3D"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E6F5F10"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19EA7AE"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E9380E6"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BC4C45B"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6ADB7DD"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1738D34"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8FCB75E"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221362D3"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CC2F724"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E900CA6"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7421DB6"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7E7AAE0C"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14:paraId="437407E2"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555F36F3"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40CBFDEA" w14:textId="77777777" w:rsidR="00913A0A" w:rsidRPr="0055028E" w:rsidRDefault="00913A0A" w:rsidP="001A63C6">
            <w:pPr>
              <w:pStyle w:val="TableText"/>
              <w:widowControl w:val="0"/>
              <w:rPr>
                <w:rFonts w:ascii="Tahoma" w:hAnsi="Tahoma" w:cs="Tahoma"/>
                <w:sz w:val="13"/>
              </w:rPr>
            </w:pPr>
          </w:p>
        </w:tc>
      </w:tr>
      <w:tr w:rsidR="00913A0A" w:rsidRPr="0055028E" w14:paraId="7BE04347" w14:textId="77777777" w:rsidTr="00124319">
        <w:trPr>
          <w:trHeight w:val="145"/>
        </w:trPr>
        <w:tc>
          <w:tcPr>
            <w:tcW w:w="2194" w:type="dxa"/>
            <w:gridSpan w:val="2"/>
            <w:tcBorders>
              <w:bottom w:val="single" w:sz="4" w:space="0" w:color="auto"/>
            </w:tcBorders>
            <w:shd w:val="clear" w:color="auto" w:fill="FABF8F"/>
            <w:vAlign w:val="center"/>
          </w:tcPr>
          <w:p w14:paraId="5646B1DD" w14:textId="77777777" w:rsidR="00913A0A" w:rsidRPr="0055028E" w:rsidRDefault="00913A0A" w:rsidP="00466AD9">
            <w:pPr>
              <w:pStyle w:val="ProductNames"/>
              <w:spacing w:beforeLines="20" w:before="48" w:afterLines="20" w:after="48"/>
              <w:rPr>
                <w:rFonts w:ascii="Tahoma" w:hAnsi="Tahoma" w:cs="Tahoma"/>
                <w:sz w:val="14"/>
              </w:rPr>
            </w:pPr>
            <w:bookmarkStart w:id="366" w:name="_Toc336338048"/>
            <w:bookmarkStart w:id="367" w:name="_Toc377667752"/>
            <w:r w:rsidRPr="0055028E">
              <w:rPr>
                <w:rFonts w:ascii="Tahoma" w:hAnsi="Tahoma" w:cs="Tahoma"/>
                <w:sz w:val="14"/>
              </w:rPr>
              <w:t>SQL Server</w:t>
            </w:r>
            <w:r w:rsidR="0098095F" w:rsidRPr="0055028E">
              <w:rPr>
                <w:rFonts w:ascii="Tahoma" w:eastAsia="Times New Roman" w:hAnsi="Tahoma" w:cs="Tahoma"/>
                <w:color w:val="000000"/>
                <w:sz w:val="18"/>
                <w:szCs w:val="18"/>
                <w:vertAlign w:val="superscript"/>
              </w:rPr>
              <w:t>®</w:t>
            </w:r>
            <w:r w:rsidRPr="0055028E">
              <w:rPr>
                <w:rFonts w:ascii="Tahoma" w:hAnsi="Tahoma" w:cs="Tahoma"/>
                <w:sz w:val="14"/>
              </w:rPr>
              <w:t xml:space="preserve"> 2008 R2 Small Business</w:t>
            </w:r>
            <w:bookmarkEnd w:id="366"/>
            <w:bookmarkEnd w:id="367"/>
          </w:p>
        </w:tc>
        <w:tc>
          <w:tcPr>
            <w:tcW w:w="776" w:type="dxa"/>
            <w:tcBorders>
              <w:bottom w:val="single" w:sz="4" w:space="0" w:color="auto"/>
            </w:tcBorders>
            <w:shd w:val="clear" w:color="auto" w:fill="FABF8F"/>
            <w:vAlign w:val="center"/>
          </w:tcPr>
          <w:p w14:paraId="71225169" w14:textId="77777777" w:rsidR="00913A0A" w:rsidRPr="0055028E" w:rsidRDefault="00EE557A" w:rsidP="00AF7AD9">
            <w:pPr>
              <w:pStyle w:val="TableText"/>
              <w:widowControl w:val="0"/>
              <w:rPr>
                <w:rStyle w:val="EndnoteReference"/>
                <w:rFonts w:cs="Tahoma"/>
                <w:b w:val="0"/>
                <w:color w:val="000000"/>
                <w:sz w:val="13"/>
                <w:szCs w:val="13"/>
                <w:u w:val="single"/>
              </w:rPr>
            </w:pPr>
            <w:hyperlink w:anchor="_76_74_SQL" w:history="1">
              <w:r w:rsidR="00AF7AD9">
                <w:rPr>
                  <w:rStyle w:val="Hyperlink"/>
                  <w:b/>
                  <w:sz w:val="13"/>
                  <w:szCs w:val="13"/>
                </w:rPr>
                <w:t>81</w:t>
              </w:r>
            </w:hyperlink>
          </w:p>
        </w:tc>
        <w:tc>
          <w:tcPr>
            <w:tcW w:w="450" w:type="dxa"/>
            <w:tcBorders>
              <w:bottom w:val="single" w:sz="4" w:space="0" w:color="auto"/>
            </w:tcBorders>
            <w:shd w:val="clear" w:color="auto" w:fill="FABF8F"/>
          </w:tcPr>
          <w:p w14:paraId="4C9A1916"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4EC14938"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822B63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B56A1F"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B4F0B1"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0829070"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BEC063C"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8B7F4B3"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4336D1D"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3EDD592"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626E1F5"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CB75C61"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15FD00E"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3BD6242"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336F4828"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4F2FF9A0"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7E8859D2"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FEAC04E" w14:textId="77777777" w:rsidR="00913A0A" w:rsidRPr="0055028E" w:rsidRDefault="00913A0A" w:rsidP="001A63C6">
            <w:pPr>
              <w:pStyle w:val="TableText"/>
              <w:widowControl w:val="0"/>
              <w:rPr>
                <w:rFonts w:ascii="Tahoma" w:hAnsi="Tahoma" w:cs="Tahoma"/>
                <w:sz w:val="13"/>
              </w:rPr>
            </w:pPr>
          </w:p>
        </w:tc>
      </w:tr>
      <w:tr w:rsidR="007D1CD1" w:rsidRPr="0055028E" w14:paraId="34FF6495" w14:textId="77777777" w:rsidTr="00124319">
        <w:trPr>
          <w:trHeight w:val="145"/>
        </w:trPr>
        <w:tc>
          <w:tcPr>
            <w:tcW w:w="2194" w:type="dxa"/>
            <w:gridSpan w:val="2"/>
            <w:tcBorders>
              <w:bottom w:val="single" w:sz="4" w:space="0" w:color="auto"/>
            </w:tcBorders>
            <w:shd w:val="clear" w:color="auto" w:fill="FFFFFF" w:themeFill="background1"/>
            <w:vAlign w:val="center"/>
          </w:tcPr>
          <w:p w14:paraId="6581FDEA" w14:textId="77777777" w:rsidR="00913A0A" w:rsidRPr="0055028E" w:rsidRDefault="00913A0A" w:rsidP="00466AD9">
            <w:pPr>
              <w:pStyle w:val="ProductNames"/>
              <w:spacing w:beforeLines="20" w:before="48" w:afterLines="20" w:after="48"/>
              <w:rPr>
                <w:rFonts w:ascii="Tahoma" w:hAnsi="Tahoma" w:cs="Tahoma"/>
                <w:sz w:val="14"/>
              </w:rPr>
            </w:pPr>
            <w:bookmarkStart w:id="368" w:name="_Toc336338049"/>
            <w:bookmarkStart w:id="369" w:name="_Toc377667753"/>
            <w:r w:rsidRPr="0055028E">
              <w:rPr>
                <w:rFonts w:ascii="Tahoma" w:hAnsi="Tahoma" w:cs="Tahoma"/>
                <w:sz w:val="14"/>
              </w:rPr>
              <w:t>SQL Server</w:t>
            </w:r>
            <w:r w:rsidR="0098095F" w:rsidRPr="0055028E">
              <w:rPr>
                <w:rFonts w:ascii="Tahoma" w:eastAsia="Times New Roman" w:hAnsi="Tahoma" w:cs="Tahoma"/>
                <w:color w:val="000000"/>
                <w:sz w:val="18"/>
                <w:szCs w:val="18"/>
                <w:vertAlign w:val="superscript"/>
              </w:rPr>
              <w:t>®</w:t>
            </w:r>
            <w:r w:rsidRPr="0055028E">
              <w:rPr>
                <w:rFonts w:ascii="Tahoma" w:hAnsi="Tahoma" w:cs="Tahoma"/>
                <w:sz w:val="14"/>
              </w:rPr>
              <w:t xml:space="preserve"> 2008 R2 Small Business CAL</w:t>
            </w:r>
            <w:bookmarkEnd w:id="368"/>
            <w:bookmarkEnd w:id="369"/>
          </w:p>
        </w:tc>
        <w:tc>
          <w:tcPr>
            <w:tcW w:w="776" w:type="dxa"/>
            <w:tcBorders>
              <w:bottom w:val="single" w:sz="4" w:space="0" w:color="auto"/>
            </w:tcBorders>
            <w:shd w:val="clear" w:color="auto" w:fill="FFFFFF" w:themeFill="background1"/>
            <w:vAlign w:val="center"/>
          </w:tcPr>
          <w:p w14:paraId="46F6F56A" w14:textId="77777777" w:rsidR="00913A0A" w:rsidRPr="0055028E" w:rsidRDefault="00913A0A"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FFFFF" w:themeFill="background1"/>
          </w:tcPr>
          <w:p w14:paraId="0B31C392"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01/11</w:t>
            </w:r>
          </w:p>
        </w:tc>
        <w:tc>
          <w:tcPr>
            <w:tcW w:w="360" w:type="dxa"/>
            <w:tcBorders>
              <w:bottom w:val="single" w:sz="4" w:space="0" w:color="auto"/>
              <w:right w:val="single" w:sz="18" w:space="0" w:color="auto"/>
            </w:tcBorders>
            <w:shd w:val="clear" w:color="auto" w:fill="FFFFFF" w:themeFill="background1"/>
            <w:vAlign w:val="center"/>
          </w:tcPr>
          <w:p w14:paraId="0F286646"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1BE841AE"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82C772B"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CE486FD"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61B4DA3"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07E22C1"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2083D53"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125729D"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4AAEC98"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C434AEC"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C9E396A"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D0D971D"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D6AF3E6"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6B1B9984"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14:paraId="1CDD4A6D"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707CF99B"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0580B07D" w14:textId="77777777" w:rsidR="00913A0A" w:rsidRPr="0055028E" w:rsidRDefault="00913A0A" w:rsidP="001A63C6">
            <w:pPr>
              <w:pStyle w:val="TableText"/>
              <w:widowControl w:val="0"/>
              <w:rPr>
                <w:rFonts w:ascii="Tahoma" w:hAnsi="Tahoma" w:cs="Tahoma"/>
                <w:sz w:val="13"/>
              </w:rPr>
            </w:pPr>
          </w:p>
        </w:tc>
      </w:tr>
      <w:tr w:rsidR="00913A0A" w:rsidRPr="0055028E" w14:paraId="59CF5BE1" w14:textId="77777777" w:rsidTr="00124319">
        <w:trPr>
          <w:trHeight w:val="145"/>
        </w:trPr>
        <w:tc>
          <w:tcPr>
            <w:tcW w:w="2194" w:type="dxa"/>
            <w:gridSpan w:val="2"/>
            <w:tcBorders>
              <w:bottom w:val="single" w:sz="4" w:space="0" w:color="auto"/>
            </w:tcBorders>
            <w:shd w:val="clear" w:color="auto" w:fill="FABF8F"/>
            <w:vAlign w:val="center"/>
          </w:tcPr>
          <w:p w14:paraId="44C2724F" w14:textId="77777777" w:rsidR="00913A0A" w:rsidRPr="00246CED" w:rsidRDefault="00913A0A" w:rsidP="00AF47FE">
            <w:pPr>
              <w:pStyle w:val="ProductNames"/>
              <w:spacing w:beforeLines="20" w:before="48" w:afterLines="20" w:after="48"/>
              <w:rPr>
                <w:rFonts w:ascii="Tahoma" w:hAnsi="Tahoma" w:cs="Tahoma"/>
                <w:sz w:val="14"/>
                <w:lang w:val="ru-RU"/>
              </w:rPr>
            </w:pPr>
            <w:bookmarkStart w:id="370" w:name="_Toc336338050"/>
            <w:bookmarkStart w:id="371" w:name="_Toc377667754"/>
            <w:r w:rsidRPr="0055028E">
              <w:rPr>
                <w:rFonts w:ascii="Tahoma" w:hAnsi="Tahoma" w:cs="Tahoma"/>
                <w:sz w:val="14"/>
              </w:rPr>
              <w:t>SQL</w:t>
            </w:r>
            <w:r w:rsidRPr="00246CED">
              <w:rPr>
                <w:rFonts w:ascii="Tahoma" w:hAnsi="Tahoma" w:cs="Tahoma"/>
                <w:sz w:val="14"/>
                <w:lang w:val="ru-RU"/>
              </w:rPr>
              <w:t xml:space="preserve"> </w:t>
            </w:r>
            <w:r w:rsidRPr="0055028E">
              <w:rPr>
                <w:rFonts w:ascii="Tahoma" w:hAnsi="Tahoma" w:cs="Tahoma"/>
                <w:sz w:val="14"/>
              </w:rPr>
              <w:t>Server</w:t>
            </w:r>
            <w:r w:rsidR="0098095F" w:rsidRPr="00246CED">
              <w:rPr>
                <w:rFonts w:ascii="Tahoma" w:eastAsia="Times New Roman" w:hAnsi="Tahoma" w:cs="Tahoma"/>
                <w:color w:val="000000"/>
                <w:sz w:val="18"/>
                <w:szCs w:val="18"/>
                <w:vertAlign w:val="superscript"/>
                <w:lang w:val="ru-RU"/>
              </w:rPr>
              <w:t>®</w:t>
            </w:r>
            <w:r w:rsidRPr="00246CED">
              <w:rPr>
                <w:rFonts w:ascii="Tahoma" w:hAnsi="Tahoma" w:cs="Tahoma"/>
                <w:sz w:val="14"/>
                <w:lang w:val="ru-RU"/>
              </w:rPr>
              <w:t xml:space="preserve"> 2008 </w:t>
            </w:r>
            <w:r w:rsidRPr="0055028E">
              <w:rPr>
                <w:rFonts w:ascii="Tahoma" w:hAnsi="Tahoma" w:cs="Tahoma"/>
                <w:sz w:val="14"/>
              </w:rPr>
              <w:t>R</w:t>
            </w:r>
            <w:r w:rsidRPr="00246CED">
              <w:rPr>
                <w:rFonts w:ascii="Tahoma" w:hAnsi="Tahoma" w:cs="Tahoma"/>
                <w:sz w:val="14"/>
                <w:lang w:val="ru-RU"/>
              </w:rPr>
              <w:t xml:space="preserve">2 </w:t>
            </w:r>
            <w:r w:rsidRPr="0055028E">
              <w:rPr>
                <w:rFonts w:ascii="Tahoma" w:hAnsi="Tahoma" w:cs="Tahoma"/>
                <w:sz w:val="14"/>
              </w:rPr>
              <w:t>Web</w:t>
            </w:r>
            <w:r w:rsidRPr="00246CED">
              <w:rPr>
                <w:rFonts w:ascii="Tahoma" w:hAnsi="Tahoma" w:cs="Tahoma"/>
                <w:sz w:val="14"/>
                <w:lang w:val="ru-RU"/>
              </w:rPr>
              <w:t xml:space="preserve"> «на</w:t>
            </w:r>
            <w:r w:rsidR="00AF47FE" w:rsidRPr="0055028E">
              <w:rPr>
                <w:rFonts w:ascii="Tahoma" w:hAnsi="Tahoma" w:cs="Tahoma"/>
                <w:sz w:val="14"/>
              </w:rPr>
              <w:t> </w:t>
            </w:r>
            <w:r w:rsidRPr="00246CED">
              <w:rPr>
                <w:rFonts w:ascii="Tahoma" w:hAnsi="Tahoma" w:cs="Tahoma"/>
                <w:sz w:val="14"/>
                <w:lang w:val="ru-RU"/>
              </w:rPr>
              <w:t>процессор»</w:t>
            </w:r>
            <w:bookmarkEnd w:id="370"/>
            <w:bookmarkEnd w:id="371"/>
          </w:p>
        </w:tc>
        <w:tc>
          <w:tcPr>
            <w:tcW w:w="776" w:type="dxa"/>
            <w:tcBorders>
              <w:bottom w:val="single" w:sz="4" w:space="0" w:color="auto"/>
            </w:tcBorders>
            <w:shd w:val="clear" w:color="auto" w:fill="FABF8F"/>
            <w:vAlign w:val="center"/>
          </w:tcPr>
          <w:p w14:paraId="72A813CB" w14:textId="77777777" w:rsidR="00913A0A" w:rsidRPr="0055028E" w:rsidRDefault="00EE557A" w:rsidP="00E52F02">
            <w:pPr>
              <w:pStyle w:val="TableText"/>
              <w:widowControl w:val="0"/>
              <w:rPr>
                <w:rStyle w:val="EndnoteReference"/>
                <w:rFonts w:cs="Tahoma"/>
                <w:b w:val="0"/>
                <w:color w:val="000000"/>
                <w:sz w:val="13"/>
                <w:szCs w:val="13"/>
                <w:u w:val="single"/>
              </w:rPr>
            </w:pPr>
            <w:hyperlink w:anchor="_77_75_SQL" w:history="1">
              <w:r w:rsidR="00E52F02">
                <w:rPr>
                  <w:rStyle w:val="Hyperlink"/>
                  <w:b/>
                  <w:sz w:val="13"/>
                  <w:szCs w:val="13"/>
                </w:rPr>
                <w:t>82</w:t>
              </w:r>
            </w:hyperlink>
            <w:hyperlink w:anchor="Srv_84SQL2008R2Webproc" w:history="1"/>
          </w:p>
        </w:tc>
        <w:tc>
          <w:tcPr>
            <w:tcW w:w="450" w:type="dxa"/>
            <w:tcBorders>
              <w:bottom w:val="single" w:sz="4" w:space="0" w:color="auto"/>
            </w:tcBorders>
            <w:shd w:val="clear" w:color="auto" w:fill="FABF8F"/>
          </w:tcPr>
          <w:p w14:paraId="350C3D72" w14:textId="77777777" w:rsidR="00913A0A" w:rsidRPr="0055028E"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19E0B11"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71B5E0D"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FF3C82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525930"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03431D2"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6825A6"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F791B8F"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4231704"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136B4AA"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ABDD125"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F0D6E27"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147B5B9"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7132EBC"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75F4A26F"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45087436"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705F0711"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89F1403" w14:textId="77777777" w:rsidR="00913A0A" w:rsidRPr="0055028E" w:rsidRDefault="00913A0A" w:rsidP="001A63C6">
            <w:pPr>
              <w:pStyle w:val="TableText"/>
              <w:widowControl w:val="0"/>
              <w:rPr>
                <w:rFonts w:ascii="Tahoma" w:hAnsi="Tahoma" w:cs="Tahoma"/>
                <w:sz w:val="13"/>
              </w:rPr>
            </w:pPr>
          </w:p>
        </w:tc>
      </w:tr>
      <w:tr w:rsidR="007D1CD1" w:rsidRPr="0055028E" w14:paraId="7EF787A1" w14:textId="77777777" w:rsidTr="00124319">
        <w:trPr>
          <w:trHeight w:val="145"/>
        </w:trPr>
        <w:tc>
          <w:tcPr>
            <w:tcW w:w="2194" w:type="dxa"/>
            <w:gridSpan w:val="2"/>
            <w:tcBorders>
              <w:bottom w:val="single" w:sz="4" w:space="0" w:color="auto"/>
            </w:tcBorders>
            <w:shd w:val="clear" w:color="auto" w:fill="FFFFFF" w:themeFill="background1"/>
            <w:vAlign w:val="center"/>
          </w:tcPr>
          <w:p w14:paraId="0304A7B3" w14:textId="77777777" w:rsidR="00913A0A" w:rsidRPr="0055028E" w:rsidRDefault="00913A0A" w:rsidP="00466AD9">
            <w:pPr>
              <w:pStyle w:val="ProductNames"/>
              <w:spacing w:beforeLines="20" w:before="48" w:afterLines="20" w:after="48"/>
              <w:rPr>
                <w:rFonts w:ascii="Tahoma" w:hAnsi="Tahoma" w:cs="Tahoma"/>
                <w:sz w:val="14"/>
              </w:rPr>
            </w:pPr>
            <w:bookmarkStart w:id="372" w:name="_Toc336338051"/>
            <w:bookmarkStart w:id="373" w:name="_Toc377667755"/>
            <w:r w:rsidRPr="0055028E">
              <w:rPr>
                <w:rFonts w:ascii="Tahoma" w:hAnsi="Tahoma" w:cs="Tahoma"/>
                <w:sz w:val="14"/>
              </w:rPr>
              <w:t>SQL Server</w:t>
            </w:r>
            <w:r w:rsidR="0098095F" w:rsidRPr="0055028E">
              <w:rPr>
                <w:rFonts w:ascii="Tahoma" w:eastAsia="Times New Roman" w:hAnsi="Tahoma" w:cs="Tahoma"/>
                <w:color w:val="000000"/>
                <w:sz w:val="18"/>
                <w:szCs w:val="18"/>
                <w:vertAlign w:val="superscript"/>
              </w:rPr>
              <w:t>®</w:t>
            </w:r>
            <w:r w:rsidRPr="0055028E">
              <w:rPr>
                <w:rFonts w:ascii="Tahoma" w:hAnsi="Tahoma" w:cs="Tahoma"/>
                <w:sz w:val="14"/>
              </w:rPr>
              <w:t xml:space="preserve"> 2008 R2 </w:t>
            </w:r>
            <w:r w:rsidR="00AF47FE" w:rsidRPr="0055028E">
              <w:rPr>
                <w:rFonts w:ascii="Tahoma" w:hAnsi="Tahoma" w:cs="Tahoma"/>
                <w:sz w:val="14"/>
              </w:rPr>
              <w:br/>
            </w:r>
            <w:r w:rsidRPr="0055028E">
              <w:rPr>
                <w:rFonts w:ascii="Tahoma" w:hAnsi="Tahoma" w:cs="Tahoma"/>
                <w:sz w:val="14"/>
              </w:rPr>
              <w:t>Workgroup CAL</w:t>
            </w:r>
            <w:bookmarkEnd w:id="372"/>
            <w:bookmarkEnd w:id="373"/>
          </w:p>
        </w:tc>
        <w:tc>
          <w:tcPr>
            <w:tcW w:w="776" w:type="dxa"/>
            <w:tcBorders>
              <w:bottom w:val="single" w:sz="4" w:space="0" w:color="auto"/>
            </w:tcBorders>
            <w:shd w:val="clear" w:color="auto" w:fill="FFFFFF" w:themeFill="background1"/>
            <w:vAlign w:val="center"/>
          </w:tcPr>
          <w:p w14:paraId="64A23326" w14:textId="77777777" w:rsidR="00913A0A" w:rsidRPr="0055028E" w:rsidRDefault="00913A0A"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FFFFF" w:themeFill="background1"/>
          </w:tcPr>
          <w:p w14:paraId="3D9130B1" w14:textId="77777777" w:rsidR="00913A0A" w:rsidRPr="0055028E"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605D8C3"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295957E1"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38D1E90"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7DA739F"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2927786"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8002493"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887ED87"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1B00A84"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99045D1"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3ED330ED"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708D14F"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8529C0A"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4390B64"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2B76DA6A"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14:paraId="09A5DB3E"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3AD89EFC"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2357EBA3" w14:textId="77777777" w:rsidR="00913A0A" w:rsidRPr="0055028E" w:rsidRDefault="00913A0A" w:rsidP="001A63C6">
            <w:pPr>
              <w:pStyle w:val="TableText"/>
              <w:widowControl w:val="0"/>
              <w:rPr>
                <w:rFonts w:ascii="Tahoma" w:hAnsi="Tahoma" w:cs="Tahoma"/>
                <w:sz w:val="13"/>
              </w:rPr>
            </w:pPr>
          </w:p>
        </w:tc>
      </w:tr>
      <w:tr w:rsidR="00913A0A" w:rsidRPr="0055028E" w14:paraId="5F1E66DE" w14:textId="77777777" w:rsidTr="00124319">
        <w:trPr>
          <w:trHeight w:val="145"/>
        </w:trPr>
        <w:tc>
          <w:tcPr>
            <w:tcW w:w="2194" w:type="dxa"/>
            <w:gridSpan w:val="2"/>
            <w:tcBorders>
              <w:bottom w:val="single" w:sz="4" w:space="0" w:color="auto"/>
            </w:tcBorders>
            <w:shd w:val="clear" w:color="auto" w:fill="FABF8F"/>
            <w:vAlign w:val="center"/>
          </w:tcPr>
          <w:p w14:paraId="791B2D43" w14:textId="77777777" w:rsidR="00913A0A" w:rsidRPr="00246CED" w:rsidRDefault="00913A0A" w:rsidP="00466AD9">
            <w:pPr>
              <w:pStyle w:val="ProductNames"/>
              <w:spacing w:beforeLines="20" w:before="48" w:afterLines="20" w:after="48"/>
              <w:rPr>
                <w:rFonts w:ascii="Tahoma" w:hAnsi="Tahoma" w:cs="Tahoma"/>
                <w:sz w:val="14"/>
                <w:lang w:val="ru-RU"/>
              </w:rPr>
            </w:pPr>
            <w:bookmarkStart w:id="374" w:name="_Toc336338053"/>
            <w:bookmarkStart w:id="375" w:name="_Toc377667756"/>
            <w:r w:rsidRPr="0055028E">
              <w:rPr>
                <w:rFonts w:ascii="Tahoma" w:hAnsi="Tahoma" w:cs="Tahoma"/>
                <w:sz w:val="14"/>
                <w:szCs w:val="18"/>
              </w:rPr>
              <w:t>SQL</w:t>
            </w:r>
            <w:r w:rsidRPr="00246CED">
              <w:rPr>
                <w:rFonts w:ascii="Tahoma" w:hAnsi="Tahoma" w:cs="Tahoma"/>
                <w:sz w:val="14"/>
                <w:szCs w:val="18"/>
                <w:lang w:val="ru-RU"/>
              </w:rPr>
              <w:t xml:space="preserve"> </w:t>
            </w:r>
            <w:r w:rsidRPr="0055028E">
              <w:rPr>
                <w:rFonts w:ascii="Tahoma" w:hAnsi="Tahoma" w:cs="Tahoma"/>
                <w:sz w:val="14"/>
                <w:szCs w:val="18"/>
              </w:rPr>
              <w:t>Server</w:t>
            </w:r>
            <w:r w:rsidR="0098095F" w:rsidRPr="00246CED">
              <w:rPr>
                <w:rFonts w:ascii="Tahoma" w:eastAsia="Times New Roman" w:hAnsi="Tahoma" w:cs="Tahoma"/>
                <w:color w:val="000000"/>
                <w:sz w:val="14"/>
                <w:szCs w:val="18"/>
                <w:vertAlign w:val="superscript"/>
                <w:lang w:val="ru-RU"/>
              </w:rPr>
              <w:t>®</w:t>
            </w:r>
            <w:r w:rsidRPr="00246CED">
              <w:rPr>
                <w:rFonts w:ascii="Tahoma" w:hAnsi="Tahoma" w:cs="Tahoma"/>
                <w:sz w:val="14"/>
                <w:szCs w:val="18"/>
                <w:lang w:val="ru-RU"/>
              </w:rPr>
              <w:t xml:space="preserve"> 2008 </w:t>
            </w:r>
            <w:r w:rsidRPr="0055028E">
              <w:rPr>
                <w:rFonts w:ascii="Tahoma" w:hAnsi="Tahoma" w:cs="Tahoma"/>
                <w:sz w:val="14"/>
                <w:szCs w:val="18"/>
              </w:rPr>
              <w:t>R</w:t>
            </w:r>
            <w:r w:rsidRPr="00246CED">
              <w:rPr>
                <w:rFonts w:ascii="Tahoma" w:hAnsi="Tahoma" w:cs="Tahoma"/>
                <w:sz w:val="14"/>
                <w:szCs w:val="18"/>
                <w:lang w:val="ru-RU"/>
              </w:rPr>
              <w:t xml:space="preserve">2 </w:t>
            </w:r>
            <w:r w:rsidRPr="0055028E">
              <w:rPr>
                <w:rFonts w:ascii="Tahoma" w:hAnsi="Tahoma" w:cs="Tahoma"/>
                <w:sz w:val="14"/>
                <w:szCs w:val="18"/>
              </w:rPr>
              <w:t>Workgroup</w:t>
            </w:r>
            <w:r w:rsidRPr="00246CED">
              <w:rPr>
                <w:rFonts w:ascii="Tahoma" w:hAnsi="Tahoma" w:cs="Tahoma"/>
                <w:sz w:val="14"/>
                <w:szCs w:val="18"/>
                <w:lang w:val="ru-RU"/>
              </w:rPr>
              <w:t xml:space="preserve"> (5 клиентских надстроек)</w:t>
            </w:r>
            <w:bookmarkEnd w:id="374"/>
            <w:bookmarkEnd w:id="375"/>
          </w:p>
        </w:tc>
        <w:tc>
          <w:tcPr>
            <w:tcW w:w="776" w:type="dxa"/>
            <w:tcBorders>
              <w:bottom w:val="single" w:sz="4" w:space="0" w:color="auto"/>
            </w:tcBorders>
            <w:shd w:val="clear" w:color="auto" w:fill="FABF8F"/>
            <w:vAlign w:val="center"/>
          </w:tcPr>
          <w:p w14:paraId="22A45442" w14:textId="77777777" w:rsidR="00913A0A" w:rsidRPr="0055028E" w:rsidRDefault="00EE557A" w:rsidP="00E52F02">
            <w:pPr>
              <w:pStyle w:val="TableText"/>
              <w:widowControl w:val="0"/>
              <w:rPr>
                <w:rStyle w:val="EndnoteReference"/>
                <w:b w:val="0"/>
                <w:color w:val="000000"/>
                <w:sz w:val="13"/>
                <w:szCs w:val="13"/>
                <w:u w:val="single"/>
              </w:rPr>
            </w:pPr>
            <w:hyperlink w:anchor="_85_84_SQL" w:history="1">
              <w:r w:rsidR="00E52F02">
                <w:rPr>
                  <w:rStyle w:val="Hyperlink"/>
                  <w:b/>
                  <w:sz w:val="13"/>
                  <w:szCs w:val="13"/>
                </w:rPr>
                <w:t>83</w:t>
              </w:r>
            </w:hyperlink>
          </w:p>
        </w:tc>
        <w:tc>
          <w:tcPr>
            <w:tcW w:w="450" w:type="dxa"/>
            <w:tcBorders>
              <w:bottom w:val="single" w:sz="4" w:space="0" w:color="auto"/>
            </w:tcBorders>
            <w:shd w:val="clear" w:color="auto" w:fill="FABF8F"/>
          </w:tcPr>
          <w:p w14:paraId="154137A1" w14:textId="77777777" w:rsidR="00913A0A" w:rsidRPr="0055028E"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1FFD231"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E2F45D7"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697311D"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143CE25"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1484C83"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AC2D2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14D4321"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C151C88"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F47B8D"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E34AAA9"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583F873"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2DF3290"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7A38F8A"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28C650B7"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133D11"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0C1AA50C"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53A781A" w14:textId="77777777" w:rsidR="00913A0A" w:rsidRPr="0055028E" w:rsidRDefault="00913A0A" w:rsidP="001A63C6">
            <w:pPr>
              <w:pStyle w:val="TableText"/>
              <w:widowControl w:val="0"/>
              <w:rPr>
                <w:rFonts w:ascii="Tahoma" w:hAnsi="Tahoma" w:cs="Tahoma"/>
                <w:sz w:val="13"/>
              </w:rPr>
            </w:pPr>
          </w:p>
        </w:tc>
      </w:tr>
      <w:tr w:rsidR="007D1CD1" w:rsidRPr="0055028E" w14:paraId="3CDA29C2" w14:textId="77777777" w:rsidTr="00124319">
        <w:trPr>
          <w:trHeight w:val="145"/>
        </w:trPr>
        <w:tc>
          <w:tcPr>
            <w:tcW w:w="2194" w:type="dxa"/>
            <w:gridSpan w:val="2"/>
            <w:tcBorders>
              <w:bottom w:val="single" w:sz="4" w:space="0" w:color="auto"/>
            </w:tcBorders>
            <w:shd w:val="clear" w:color="auto" w:fill="FFFFFF" w:themeFill="background1"/>
            <w:vAlign w:val="center"/>
          </w:tcPr>
          <w:p w14:paraId="2C5D425E" w14:textId="77777777" w:rsidR="00913A0A" w:rsidRPr="00246CED" w:rsidRDefault="00913A0A" w:rsidP="00466AD9">
            <w:pPr>
              <w:pStyle w:val="ProductNames"/>
              <w:spacing w:beforeLines="20" w:before="48" w:afterLines="20" w:after="48"/>
              <w:rPr>
                <w:rFonts w:ascii="Tahoma" w:hAnsi="Tahoma" w:cs="Tahoma"/>
                <w:sz w:val="14"/>
                <w:szCs w:val="18"/>
                <w:lang w:val="ru-RU"/>
              </w:rPr>
            </w:pPr>
            <w:bookmarkStart w:id="376" w:name="_Toc336338052"/>
            <w:bookmarkStart w:id="377" w:name="_Toc377667757"/>
            <w:r w:rsidRPr="0055028E">
              <w:rPr>
                <w:rFonts w:ascii="Tahoma" w:hAnsi="Tahoma" w:cs="Tahoma"/>
                <w:sz w:val="14"/>
              </w:rPr>
              <w:t>SQL</w:t>
            </w:r>
            <w:r w:rsidRPr="00246CED">
              <w:rPr>
                <w:rFonts w:ascii="Tahoma" w:hAnsi="Tahoma" w:cs="Tahoma"/>
                <w:sz w:val="14"/>
                <w:lang w:val="ru-RU"/>
              </w:rPr>
              <w:t xml:space="preserve"> </w:t>
            </w:r>
            <w:r w:rsidRPr="0055028E">
              <w:rPr>
                <w:rFonts w:ascii="Tahoma" w:hAnsi="Tahoma" w:cs="Tahoma"/>
                <w:sz w:val="14"/>
              </w:rPr>
              <w:t>Server</w:t>
            </w:r>
            <w:r w:rsidR="0098095F" w:rsidRPr="00246CED">
              <w:rPr>
                <w:rFonts w:ascii="Tahoma" w:eastAsia="Times New Roman" w:hAnsi="Tahoma" w:cs="Tahoma"/>
                <w:color w:val="000000"/>
                <w:sz w:val="18"/>
                <w:szCs w:val="18"/>
                <w:vertAlign w:val="superscript"/>
                <w:lang w:val="ru-RU"/>
              </w:rPr>
              <w:t>®</w:t>
            </w:r>
            <w:r w:rsidRPr="00246CED">
              <w:rPr>
                <w:rFonts w:ascii="Tahoma" w:hAnsi="Tahoma" w:cs="Tahoma"/>
                <w:sz w:val="14"/>
                <w:lang w:val="ru-RU"/>
              </w:rPr>
              <w:t xml:space="preserve"> 2008 </w:t>
            </w:r>
            <w:r w:rsidRPr="0055028E">
              <w:rPr>
                <w:rFonts w:ascii="Tahoma" w:hAnsi="Tahoma" w:cs="Tahoma"/>
                <w:sz w:val="14"/>
              </w:rPr>
              <w:t>R</w:t>
            </w:r>
            <w:r w:rsidRPr="00246CED">
              <w:rPr>
                <w:rFonts w:ascii="Tahoma" w:hAnsi="Tahoma" w:cs="Tahoma"/>
                <w:sz w:val="14"/>
                <w:lang w:val="ru-RU"/>
              </w:rPr>
              <w:t xml:space="preserve">2 </w:t>
            </w:r>
            <w:r w:rsidRPr="0055028E">
              <w:rPr>
                <w:rFonts w:ascii="Tahoma" w:hAnsi="Tahoma" w:cs="Tahoma"/>
                <w:sz w:val="14"/>
              </w:rPr>
              <w:t>Workgroup</w:t>
            </w:r>
            <w:r w:rsidRPr="00246CED">
              <w:rPr>
                <w:rFonts w:ascii="Tahoma" w:hAnsi="Tahoma" w:cs="Tahoma"/>
                <w:sz w:val="14"/>
                <w:lang w:val="ru-RU"/>
              </w:rPr>
              <w:t>, лицензия «на 1 процессор»</w:t>
            </w:r>
            <w:bookmarkEnd w:id="376"/>
            <w:bookmarkEnd w:id="377"/>
          </w:p>
        </w:tc>
        <w:tc>
          <w:tcPr>
            <w:tcW w:w="776" w:type="dxa"/>
            <w:tcBorders>
              <w:bottom w:val="single" w:sz="4" w:space="0" w:color="auto"/>
            </w:tcBorders>
            <w:shd w:val="clear" w:color="auto" w:fill="FFFFFF" w:themeFill="background1"/>
            <w:vAlign w:val="center"/>
          </w:tcPr>
          <w:p w14:paraId="10C7E352" w14:textId="77777777" w:rsidR="00913A0A" w:rsidRPr="0055028E" w:rsidRDefault="00EE557A" w:rsidP="00E52F02">
            <w:pPr>
              <w:pStyle w:val="TableText"/>
              <w:widowControl w:val="0"/>
              <w:rPr>
                <w:rStyle w:val="EndnoteReference"/>
                <w:b w:val="0"/>
                <w:color w:val="000000"/>
                <w:sz w:val="13"/>
                <w:szCs w:val="13"/>
              </w:rPr>
            </w:pPr>
            <w:hyperlink w:anchor="_79_77_SQL" w:history="1">
              <w:r w:rsidR="00E52F02">
                <w:rPr>
                  <w:rStyle w:val="Hyperlink"/>
                  <w:b/>
                  <w:sz w:val="13"/>
                  <w:szCs w:val="13"/>
                </w:rPr>
                <w:t>84</w:t>
              </w:r>
            </w:hyperlink>
          </w:p>
        </w:tc>
        <w:tc>
          <w:tcPr>
            <w:tcW w:w="450" w:type="dxa"/>
            <w:tcBorders>
              <w:bottom w:val="single" w:sz="4" w:space="0" w:color="auto"/>
            </w:tcBorders>
            <w:shd w:val="clear" w:color="auto" w:fill="FFFFFF" w:themeFill="background1"/>
          </w:tcPr>
          <w:p w14:paraId="5F688C17" w14:textId="77777777" w:rsidR="00913A0A" w:rsidRPr="0055028E"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8D33D40"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AE1937E"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AE4416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1AE1DB4"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FB66406"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32807A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1BA8AD4"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C6CB5D8"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188D63E"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398FD9E5"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EA70A12"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93A3340"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8CCE881"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480076ED"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14:paraId="54DF48AC"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14F3E1E0"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6B2D1DB9" w14:textId="77777777" w:rsidR="00913A0A" w:rsidRPr="0055028E" w:rsidRDefault="00913A0A" w:rsidP="001A63C6">
            <w:pPr>
              <w:pStyle w:val="TableText"/>
              <w:widowControl w:val="0"/>
              <w:rPr>
                <w:rFonts w:ascii="Tahoma" w:hAnsi="Tahoma" w:cs="Tahoma"/>
                <w:sz w:val="13"/>
              </w:rPr>
            </w:pPr>
          </w:p>
        </w:tc>
      </w:tr>
      <w:tr w:rsidR="00913A0A" w:rsidRPr="0055028E" w14:paraId="605FA945" w14:textId="77777777" w:rsidTr="00124319">
        <w:trPr>
          <w:trHeight w:val="145"/>
        </w:trPr>
        <w:tc>
          <w:tcPr>
            <w:tcW w:w="2194" w:type="dxa"/>
            <w:gridSpan w:val="2"/>
            <w:tcBorders>
              <w:bottom w:val="single" w:sz="4" w:space="0" w:color="auto"/>
            </w:tcBorders>
            <w:shd w:val="clear" w:color="auto" w:fill="FABF8F"/>
            <w:vAlign w:val="center"/>
          </w:tcPr>
          <w:p w14:paraId="1880D284" w14:textId="77777777" w:rsidR="00913A0A" w:rsidRPr="0055028E" w:rsidRDefault="00913A0A" w:rsidP="00466AD9">
            <w:pPr>
              <w:pStyle w:val="ProductNames"/>
              <w:spacing w:beforeLines="20" w:before="48" w:afterLines="20" w:after="48"/>
              <w:rPr>
                <w:rFonts w:ascii="Tahoma" w:hAnsi="Tahoma" w:cs="Tahoma"/>
                <w:sz w:val="14"/>
              </w:rPr>
            </w:pPr>
            <w:bookmarkStart w:id="378" w:name="_Toc336338054"/>
            <w:bookmarkStart w:id="379" w:name="_Toc377667758"/>
            <w:r w:rsidRPr="0055028E">
              <w:rPr>
                <w:rFonts w:ascii="Tahoma" w:hAnsi="Tahoma" w:cs="Tahoma"/>
                <w:sz w:val="14"/>
              </w:rPr>
              <w:t>SQL Server</w:t>
            </w:r>
            <w:r w:rsidR="0098095F" w:rsidRPr="0055028E">
              <w:rPr>
                <w:rFonts w:ascii="Tahoma" w:eastAsia="Times New Roman" w:hAnsi="Tahoma" w:cs="Tahoma"/>
                <w:color w:val="000000"/>
                <w:sz w:val="18"/>
                <w:szCs w:val="18"/>
                <w:vertAlign w:val="superscript"/>
              </w:rPr>
              <w:t>®</w:t>
            </w:r>
            <w:r w:rsidRPr="0055028E">
              <w:rPr>
                <w:rFonts w:ascii="Tahoma" w:hAnsi="Tahoma" w:cs="Tahoma"/>
                <w:sz w:val="14"/>
              </w:rPr>
              <w:t xml:space="preserve"> 2012 Business Intelligence</w:t>
            </w:r>
            <w:bookmarkEnd w:id="378"/>
            <w:bookmarkEnd w:id="379"/>
          </w:p>
        </w:tc>
        <w:tc>
          <w:tcPr>
            <w:tcW w:w="776" w:type="dxa"/>
            <w:tcBorders>
              <w:bottom w:val="single" w:sz="4" w:space="0" w:color="auto"/>
            </w:tcBorders>
            <w:shd w:val="clear" w:color="auto" w:fill="FABF8F"/>
            <w:vAlign w:val="center"/>
          </w:tcPr>
          <w:p w14:paraId="2118E008" w14:textId="77777777" w:rsidR="00913A0A" w:rsidRPr="0055028E"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14:paraId="525750B9"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AC09D6C"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4A643EBB"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u w:val="single"/>
              </w:rPr>
              <w:t>75</w:t>
            </w:r>
          </w:p>
        </w:tc>
        <w:tc>
          <w:tcPr>
            <w:tcW w:w="450" w:type="dxa"/>
            <w:gridSpan w:val="2"/>
            <w:tcBorders>
              <w:bottom w:val="single" w:sz="4" w:space="0" w:color="auto"/>
            </w:tcBorders>
            <w:shd w:val="clear" w:color="auto" w:fill="FABF8F"/>
            <w:vAlign w:val="bottom"/>
          </w:tcPr>
          <w:p w14:paraId="02C76793"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36DD2B80"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150</w:t>
            </w:r>
          </w:p>
        </w:tc>
        <w:tc>
          <w:tcPr>
            <w:tcW w:w="450" w:type="dxa"/>
            <w:gridSpan w:val="3"/>
            <w:tcBorders>
              <w:bottom w:val="single" w:sz="4" w:space="0" w:color="auto"/>
            </w:tcBorders>
            <w:shd w:val="clear" w:color="auto" w:fill="FABF8F"/>
            <w:vAlign w:val="bottom"/>
          </w:tcPr>
          <w:p w14:paraId="5DDA90B6"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113</w:t>
            </w:r>
          </w:p>
        </w:tc>
        <w:tc>
          <w:tcPr>
            <w:tcW w:w="450" w:type="dxa"/>
            <w:gridSpan w:val="2"/>
            <w:tcBorders>
              <w:bottom w:val="single" w:sz="4" w:space="0" w:color="auto"/>
            </w:tcBorders>
            <w:shd w:val="clear" w:color="auto" w:fill="FABF8F"/>
            <w:vAlign w:val="bottom"/>
          </w:tcPr>
          <w:p w14:paraId="24EE8457"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113</w:t>
            </w:r>
          </w:p>
        </w:tc>
        <w:tc>
          <w:tcPr>
            <w:tcW w:w="450" w:type="dxa"/>
            <w:gridSpan w:val="2"/>
            <w:tcBorders>
              <w:bottom w:val="single" w:sz="4" w:space="0" w:color="auto"/>
            </w:tcBorders>
            <w:shd w:val="clear" w:color="auto" w:fill="FABF8F"/>
            <w:vAlign w:val="bottom"/>
          </w:tcPr>
          <w:p w14:paraId="6D57B87F"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14:paraId="594DD77F"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14:paraId="1A510A9E"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75</w:t>
            </w:r>
          </w:p>
        </w:tc>
        <w:tc>
          <w:tcPr>
            <w:tcW w:w="450" w:type="dxa"/>
            <w:tcBorders>
              <w:bottom w:val="single" w:sz="4" w:space="0" w:color="auto"/>
            </w:tcBorders>
            <w:shd w:val="clear" w:color="auto" w:fill="FABF8F"/>
            <w:vAlign w:val="bottom"/>
          </w:tcPr>
          <w:p w14:paraId="3210FCF5"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14:paraId="50C50743"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14:paraId="31B48163"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74D489F4" w14:textId="77777777" w:rsidR="00913A0A" w:rsidRPr="0055028E" w:rsidRDefault="00913A0A" w:rsidP="001A63C6">
            <w:pPr>
              <w:pStyle w:val="TableText"/>
              <w:widowControl w:val="0"/>
              <w:rPr>
                <w:rFonts w:ascii="Tahoma" w:hAnsi="Tahoma" w:cs="Tahoma"/>
                <w:sz w:val="13"/>
                <w:szCs w:val="13"/>
              </w:rPr>
            </w:pPr>
            <w:r w:rsidRPr="0055028E">
              <w:rPr>
                <w:rFonts w:ascii="Tahoma" w:hAnsi="Tahoma" w:cs="Tahoma"/>
                <w:sz w:val="13"/>
                <w:szCs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18BD516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tcPr>
          <w:p w14:paraId="31E978C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64CB03EB"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B622CDB"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STP</w:t>
            </w:r>
          </w:p>
        </w:tc>
      </w:tr>
      <w:tr w:rsidR="007D1CD1" w:rsidRPr="0055028E" w14:paraId="2B3E18C4" w14:textId="77777777" w:rsidTr="00124319">
        <w:trPr>
          <w:trHeight w:val="145"/>
        </w:trPr>
        <w:tc>
          <w:tcPr>
            <w:tcW w:w="2194" w:type="dxa"/>
            <w:gridSpan w:val="2"/>
            <w:tcBorders>
              <w:bottom w:val="single" w:sz="4" w:space="0" w:color="auto"/>
            </w:tcBorders>
            <w:shd w:val="clear" w:color="auto" w:fill="FFFFFF" w:themeFill="background1"/>
            <w:vAlign w:val="center"/>
          </w:tcPr>
          <w:p w14:paraId="50EDA27E" w14:textId="77777777" w:rsidR="00913A0A" w:rsidRPr="0055028E" w:rsidRDefault="00913A0A" w:rsidP="00466AD9">
            <w:pPr>
              <w:pStyle w:val="ProductNames"/>
              <w:spacing w:beforeLines="20" w:before="48" w:afterLines="20" w:after="48"/>
              <w:rPr>
                <w:rFonts w:ascii="Tahoma" w:hAnsi="Tahoma" w:cs="Tahoma"/>
                <w:sz w:val="14"/>
              </w:rPr>
            </w:pPr>
            <w:bookmarkStart w:id="380" w:name="_Toc336338055"/>
            <w:bookmarkStart w:id="381" w:name="_Toc377667759"/>
            <w:r w:rsidRPr="0055028E">
              <w:rPr>
                <w:rFonts w:ascii="Tahoma" w:hAnsi="Tahoma" w:cs="Tahoma"/>
                <w:sz w:val="14"/>
              </w:rPr>
              <w:t>SQL Server</w:t>
            </w:r>
            <w:r w:rsidR="0098095F" w:rsidRPr="0055028E">
              <w:rPr>
                <w:rFonts w:ascii="Tahoma" w:eastAsia="Times New Roman" w:hAnsi="Tahoma" w:cs="Tahoma"/>
                <w:color w:val="000000"/>
                <w:sz w:val="18"/>
                <w:szCs w:val="18"/>
                <w:vertAlign w:val="superscript"/>
              </w:rPr>
              <w:t>®</w:t>
            </w:r>
            <w:r w:rsidRPr="0055028E">
              <w:rPr>
                <w:rFonts w:ascii="Tahoma" w:hAnsi="Tahoma" w:cs="Tahoma"/>
                <w:sz w:val="14"/>
              </w:rPr>
              <w:t xml:space="preserve"> 2012 CAL (Device SL и User SL)</w:t>
            </w:r>
            <w:bookmarkEnd w:id="380"/>
            <w:bookmarkEnd w:id="381"/>
          </w:p>
        </w:tc>
        <w:tc>
          <w:tcPr>
            <w:tcW w:w="776" w:type="dxa"/>
            <w:tcBorders>
              <w:bottom w:val="single" w:sz="4" w:space="0" w:color="auto"/>
            </w:tcBorders>
            <w:shd w:val="clear" w:color="auto" w:fill="FFFFFF" w:themeFill="background1"/>
            <w:vAlign w:val="center"/>
          </w:tcPr>
          <w:p w14:paraId="477FA13A" w14:textId="77777777" w:rsidR="00913A0A" w:rsidRPr="0055028E"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FFFFF" w:themeFill="background1"/>
          </w:tcPr>
          <w:p w14:paraId="065905AA"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203B0B3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14295F1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1232051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23F945D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2CF98C8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7C90995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525876D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26D3682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175052E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tcBorders>
            <w:shd w:val="clear" w:color="auto" w:fill="FFFFFF" w:themeFill="background1"/>
            <w:vAlign w:val="center"/>
          </w:tcPr>
          <w:p w14:paraId="7F8A19F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70144BE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5B128A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08713DA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r w:rsidR="00124319">
              <w:rPr>
                <w:rFonts w:ascii="Tahoma" w:hAnsi="Tahoma" w:cs="Tahoma"/>
                <w:sz w:val="13"/>
              </w:rPr>
              <w:t xml:space="preserve"> </w:t>
            </w:r>
            <w:r w:rsidRPr="0055028E">
              <w:rPr>
                <w:rFonts w:ascii="Tahoma" w:hAnsi="Tahoma" w:cs="Tahoma"/>
                <w:sz w:val="13"/>
              </w:rPr>
              <w:t>S,</w:t>
            </w:r>
            <w:r w:rsidR="00124319">
              <w:rPr>
                <w:rFonts w:ascii="Tahoma" w:hAnsi="Tahoma" w:cs="Tahoma"/>
                <w:sz w:val="13"/>
              </w:rPr>
              <w:t xml:space="preserve"> </w:t>
            </w:r>
            <w:r w:rsidRPr="0055028E">
              <w:rPr>
                <w:rFonts w:ascii="Tahoma" w:hAnsi="Tahoma" w:cs="Tahoma"/>
                <w:sz w:val="13"/>
              </w:rPr>
              <w:t>D</w:t>
            </w: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7B56DED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FFFFF" w:themeFill="background1"/>
          </w:tcPr>
          <w:p w14:paraId="4EB0FB7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 AO, ST</w:t>
            </w:r>
          </w:p>
        </w:tc>
        <w:tc>
          <w:tcPr>
            <w:tcW w:w="472" w:type="dxa"/>
            <w:tcBorders>
              <w:bottom w:val="single" w:sz="4" w:space="0" w:color="auto"/>
            </w:tcBorders>
            <w:shd w:val="clear" w:color="auto" w:fill="FFFFFF" w:themeFill="background1"/>
            <w:vAlign w:val="center"/>
          </w:tcPr>
          <w:p w14:paraId="76ACA23B"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57D897A2"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STP</w:t>
            </w:r>
          </w:p>
        </w:tc>
      </w:tr>
      <w:tr w:rsidR="00913A0A" w:rsidRPr="0055028E" w14:paraId="59C3B0BB" w14:textId="77777777" w:rsidTr="00124319">
        <w:trPr>
          <w:trHeight w:val="260"/>
        </w:trPr>
        <w:tc>
          <w:tcPr>
            <w:tcW w:w="2194" w:type="dxa"/>
            <w:gridSpan w:val="2"/>
            <w:tcBorders>
              <w:bottom w:val="single" w:sz="4" w:space="0" w:color="auto"/>
            </w:tcBorders>
            <w:shd w:val="clear" w:color="auto" w:fill="FABF8F"/>
            <w:vAlign w:val="center"/>
          </w:tcPr>
          <w:p w14:paraId="0848D4CC" w14:textId="77777777" w:rsidR="00913A0A" w:rsidRPr="0055028E" w:rsidRDefault="00913A0A" w:rsidP="00466AD9">
            <w:pPr>
              <w:pStyle w:val="ProductNames"/>
              <w:spacing w:beforeLines="20" w:before="48" w:afterLines="20" w:after="48"/>
              <w:rPr>
                <w:rFonts w:ascii="Tahoma" w:hAnsi="Tahoma" w:cs="Tahoma"/>
                <w:sz w:val="14"/>
              </w:rPr>
            </w:pPr>
            <w:bookmarkStart w:id="382" w:name="_Toc336338056"/>
            <w:bookmarkStart w:id="383" w:name="_Toc377667760"/>
            <w:r w:rsidRPr="0055028E">
              <w:rPr>
                <w:rFonts w:ascii="Tahoma" w:hAnsi="Tahoma" w:cs="Tahoma"/>
                <w:sz w:val="14"/>
              </w:rPr>
              <w:t>SQL Server</w:t>
            </w:r>
            <w:r w:rsidR="0098095F" w:rsidRPr="0055028E">
              <w:rPr>
                <w:rFonts w:ascii="Tahoma" w:eastAsia="Times New Roman" w:hAnsi="Tahoma" w:cs="Tahoma"/>
                <w:color w:val="000000"/>
                <w:sz w:val="18"/>
                <w:szCs w:val="18"/>
                <w:vertAlign w:val="superscript"/>
              </w:rPr>
              <w:t>®</w:t>
            </w:r>
            <w:r w:rsidRPr="0055028E">
              <w:rPr>
                <w:rFonts w:ascii="Tahoma" w:hAnsi="Tahoma" w:cs="Tahoma"/>
                <w:sz w:val="14"/>
              </w:rPr>
              <w:t xml:space="preserve"> 2012 Developer</w:t>
            </w:r>
            <w:bookmarkEnd w:id="382"/>
            <w:bookmarkEnd w:id="383"/>
            <w:r w:rsidRPr="0055028E">
              <w:rPr>
                <w:rFonts w:ascii="Tahoma" w:hAnsi="Tahoma" w:cs="Tahoma"/>
                <w:sz w:val="14"/>
              </w:rPr>
              <w:t xml:space="preserve"> </w:t>
            </w:r>
          </w:p>
        </w:tc>
        <w:tc>
          <w:tcPr>
            <w:tcW w:w="776" w:type="dxa"/>
            <w:tcBorders>
              <w:bottom w:val="single" w:sz="4" w:space="0" w:color="auto"/>
            </w:tcBorders>
            <w:shd w:val="clear" w:color="auto" w:fill="FABF8F"/>
            <w:vAlign w:val="center"/>
          </w:tcPr>
          <w:p w14:paraId="6D18556C" w14:textId="77777777" w:rsidR="00913A0A" w:rsidRPr="0055028E" w:rsidRDefault="00EE557A" w:rsidP="00330B6B">
            <w:pPr>
              <w:pStyle w:val="TableText"/>
              <w:widowControl w:val="0"/>
              <w:rPr>
                <w:rStyle w:val="EndnoteReference"/>
                <w:b w:val="0"/>
                <w:color w:val="000000"/>
                <w:sz w:val="13"/>
                <w:szCs w:val="13"/>
              </w:rPr>
            </w:pPr>
            <w:hyperlink w:anchor="_80_78_SQL" w:history="1">
              <w:r w:rsidR="00330B6B">
                <w:rPr>
                  <w:rStyle w:val="Hyperlink"/>
                  <w:b/>
                  <w:sz w:val="13"/>
                  <w:szCs w:val="13"/>
                </w:rPr>
                <w:t>85</w:t>
              </w:r>
            </w:hyperlink>
          </w:p>
        </w:tc>
        <w:tc>
          <w:tcPr>
            <w:tcW w:w="450" w:type="dxa"/>
            <w:tcBorders>
              <w:bottom w:val="single" w:sz="4" w:space="0" w:color="auto"/>
            </w:tcBorders>
            <w:shd w:val="clear" w:color="auto" w:fill="FABF8F"/>
          </w:tcPr>
          <w:p w14:paraId="5991FCBB"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0996C5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8DF5B9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gridSpan w:val="2"/>
            <w:tcBorders>
              <w:bottom w:val="single" w:sz="4" w:space="0" w:color="auto"/>
            </w:tcBorders>
            <w:shd w:val="clear" w:color="auto" w:fill="FABF8F"/>
            <w:vAlign w:val="center"/>
          </w:tcPr>
          <w:p w14:paraId="1BC8A876"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BF38816"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8B8B04C"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0503AA2"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E64FB0"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E8BF013"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985DA4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tcBorders>
            <w:shd w:val="clear" w:color="auto" w:fill="FABF8F"/>
            <w:vAlign w:val="center"/>
          </w:tcPr>
          <w:p w14:paraId="2F13934F"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D071C69"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D9B266"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E9DCD1F"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26D2DE7A"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02ADBB5A"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5DF914AE"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79B3EC4" w14:textId="77777777" w:rsidR="00913A0A" w:rsidRPr="0055028E" w:rsidRDefault="00913A0A" w:rsidP="001A63C6">
            <w:pPr>
              <w:pStyle w:val="TableText"/>
              <w:widowControl w:val="0"/>
              <w:rPr>
                <w:rFonts w:ascii="Tahoma" w:hAnsi="Tahoma" w:cs="Tahoma"/>
                <w:sz w:val="13"/>
              </w:rPr>
            </w:pPr>
          </w:p>
        </w:tc>
      </w:tr>
      <w:tr w:rsidR="007D1CD1" w:rsidRPr="0055028E" w14:paraId="36ECE14F" w14:textId="77777777" w:rsidTr="00124319">
        <w:trPr>
          <w:trHeight w:val="145"/>
        </w:trPr>
        <w:tc>
          <w:tcPr>
            <w:tcW w:w="2194" w:type="dxa"/>
            <w:gridSpan w:val="2"/>
            <w:tcBorders>
              <w:bottom w:val="single" w:sz="4" w:space="0" w:color="auto"/>
            </w:tcBorders>
            <w:shd w:val="clear" w:color="auto" w:fill="FFFFFF" w:themeFill="background1"/>
            <w:vAlign w:val="center"/>
          </w:tcPr>
          <w:p w14:paraId="435FD35F" w14:textId="77777777" w:rsidR="00913A0A" w:rsidRPr="0055028E" w:rsidRDefault="00913A0A" w:rsidP="00466AD9">
            <w:pPr>
              <w:pStyle w:val="ProductNames"/>
              <w:spacing w:beforeLines="20" w:before="48" w:afterLines="20" w:after="48"/>
              <w:rPr>
                <w:rFonts w:ascii="Tahoma" w:hAnsi="Tahoma" w:cs="Tahoma"/>
                <w:sz w:val="14"/>
              </w:rPr>
            </w:pPr>
            <w:bookmarkStart w:id="384" w:name="_Toc336338057"/>
            <w:bookmarkStart w:id="385" w:name="_Toc377667761"/>
            <w:r w:rsidRPr="0055028E">
              <w:rPr>
                <w:rFonts w:ascii="Tahoma" w:hAnsi="Tahoma" w:cs="Tahoma"/>
                <w:sz w:val="14"/>
              </w:rPr>
              <w:t>SQL Server</w:t>
            </w:r>
            <w:r w:rsidR="0098095F" w:rsidRPr="0055028E">
              <w:rPr>
                <w:rFonts w:ascii="Tahoma" w:eastAsia="Times New Roman" w:hAnsi="Tahoma" w:cs="Tahoma"/>
                <w:color w:val="000000"/>
                <w:sz w:val="18"/>
                <w:szCs w:val="18"/>
                <w:vertAlign w:val="superscript"/>
              </w:rPr>
              <w:t>®</w:t>
            </w:r>
            <w:r w:rsidRPr="0055028E">
              <w:rPr>
                <w:rFonts w:ascii="Tahoma" w:hAnsi="Tahoma" w:cs="Tahoma"/>
                <w:sz w:val="14"/>
              </w:rPr>
              <w:t xml:space="preserve"> 2012 Enterprise</w:t>
            </w:r>
            <w:bookmarkEnd w:id="384"/>
            <w:bookmarkEnd w:id="385"/>
            <w:r w:rsidRPr="0055028E">
              <w:rPr>
                <w:rFonts w:ascii="Tahoma" w:hAnsi="Tahoma" w:cs="Tahoma"/>
                <w:sz w:val="14"/>
              </w:rPr>
              <w:t xml:space="preserve"> </w:t>
            </w:r>
          </w:p>
        </w:tc>
        <w:tc>
          <w:tcPr>
            <w:tcW w:w="776" w:type="dxa"/>
            <w:tcBorders>
              <w:bottom w:val="single" w:sz="4" w:space="0" w:color="auto"/>
            </w:tcBorders>
            <w:shd w:val="clear" w:color="auto" w:fill="FFFFFF" w:themeFill="background1"/>
            <w:vAlign w:val="center"/>
          </w:tcPr>
          <w:p w14:paraId="4E3CAA65" w14:textId="77777777" w:rsidR="00913A0A" w:rsidRPr="0055028E" w:rsidRDefault="00EE557A" w:rsidP="00330B6B">
            <w:pPr>
              <w:pStyle w:val="TableText"/>
              <w:widowControl w:val="0"/>
              <w:rPr>
                <w:rStyle w:val="EndnoteReference"/>
                <w:b w:val="0"/>
                <w:color w:val="000000"/>
                <w:sz w:val="13"/>
                <w:szCs w:val="13"/>
              </w:rPr>
            </w:pPr>
            <w:hyperlink w:anchor="_81_79_SQL" w:history="1">
              <w:r w:rsidR="00330B6B">
                <w:rPr>
                  <w:rStyle w:val="Hyperlink"/>
                  <w:b/>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FFFFFF" w:themeFill="background1"/>
          </w:tcPr>
          <w:p w14:paraId="0861B817"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27E0043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80DFB0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75</w:t>
            </w:r>
          </w:p>
        </w:tc>
        <w:tc>
          <w:tcPr>
            <w:tcW w:w="450" w:type="dxa"/>
            <w:gridSpan w:val="2"/>
            <w:tcBorders>
              <w:bottom w:val="single" w:sz="4" w:space="0" w:color="auto"/>
            </w:tcBorders>
            <w:shd w:val="clear" w:color="auto" w:fill="FFFFFF" w:themeFill="background1"/>
            <w:vAlign w:val="center"/>
          </w:tcPr>
          <w:p w14:paraId="2B6542D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188</w:t>
            </w:r>
          </w:p>
        </w:tc>
        <w:tc>
          <w:tcPr>
            <w:tcW w:w="450" w:type="dxa"/>
            <w:gridSpan w:val="2"/>
            <w:tcBorders>
              <w:bottom w:val="single" w:sz="4" w:space="0" w:color="auto"/>
            </w:tcBorders>
            <w:shd w:val="clear" w:color="auto" w:fill="FFFFFF" w:themeFill="background1"/>
            <w:vAlign w:val="center"/>
          </w:tcPr>
          <w:p w14:paraId="66C139F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150</w:t>
            </w:r>
          </w:p>
        </w:tc>
        <w:tc>
          <w:tcPr>
            <w:tcW w:w="450" w:type="dxa"/>
            <w:gridSpan w:val="3"/>
            <w:tcBorders>
              <w:bottom w:val="single" w:sz="4" w:space="0" w:color="auto"/>
            </w:tcBorders>
            <w:shd w:val="clear" w:color="auto" w:fill="FFFFFF" w:themeFill="background1"/>
            <w:vAlign w:val="center"/>
          </w:tcPr>
          <w:p w14:paraId="1DDABEF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113</w:t>
            </w:r>
          </w:p>
        </w:tc>
        <w:tc>
          <w:tcPr>
            <w:tcW w:w="450" w:type="dxa"/>
            <w:gridSpan w:val="2"/>
            <w:tcBorders>
              <w:bottom w:val="single" w:sz="4" w:space="0" w:color="auto"/>
            </w:tcBorders>
            <w:shd w:val="clear" w:color="auto" w:fill="FFFFFF" w:themeFill="background1"/>
            <w:vAlign w:val="center"/>
          </w:tcPr>
          <w:p w14:paraId="6BDC963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113</w:t>
            </w:r>
          </w:p>
        </w:tc>
        <w:tc>
          <w:tcPr>
            <w:tcW w:w="450" w:type="dxa"/>
            <w:gridSpan w:val="2"/>
            <w:tcBorders>
              <w:bottom w:val="single" w:sz="4" w:space="0" w:color="auto"/>
            </w:tcBorders>
            <w:shd w:val="clear" w:color="auto" w:fill="FFFFFF" w:themeFill="background1"/>
            <w:vAlign w:val="center"/>
          </w:tcPr>
          <w:p w14:paraId="087CAF2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75</w:t>
            </w:r>
          </w:p>
        </w:tc>
        <w:tc>
          <w:tcPr>
            <w:tcW w:w="360" w:type="dxa"/>
            <w:tcBorders>
              <w:bottom w:val="single" w:sz="4" w:space="0" w:color="auto"/>
              <w:right w:val="single" w:sz="18" w:space="0" w:color="auto"/>
            </w:tcBorders>
            <w:shd w:val="clear" w:color="auto" w:fill="FFFFFF" w:themeFill="background1"/>
            <w:vAlign w:val="center"/>
          </w:tcPr>
          <w:p w14:paraId="3259257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38</w:t>
            </w:r>
          </w:p>
        </w:tc>
        <w:tc>
          <w:tcPr>
            <w:tcW w:w="450" w:type="dxa"/>
            <w:tcBorders>
              <w:left w:val="single" w:sz="18" w:space="0" w:color="auto"/>
              <w:bottom w:val="single" w:sz="4" w:space="0" w:color="auto"/>
            </w:tcBorders>
            <w:shd w:val="clear" w:color="auto" w:fill="FFFFFF" w:themeFill="background1"/>
            <w:vAlign w:val="center"/>
          </w:tcPr>
          <w:p w14:paraId="21002BF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75</w:t>
            </w:r>
          </w:p>
        </w:tc>
        <w:tc>
          <w:tcPr>
            <w:tcW w:w="450" w:type="dxa"/>
            <w:tcBorders>
              <w:bottom w:val="single" w:sz="4" w:space="0" w:color="auto"/>
            </w:tcBorders>
            <w:shd w:val="clear" w:color="auto" w:fill="FFFFFF" w:themeFill="background1"/>
            <w:vAlign w:val="center"/>
          </w:tcPr>
          <w:p w14:paraId="1EA275E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150</w:t>
            </w:r>
          </w:p>
        </w:tc>
        <w:tc>
          <w:tcPr>
            <w:tcW w:w="450" w:type="dxa"/>
            <w:tcBorders>
              <w:bottom w:val="single" w:sz="4" w:space="0" w:color="auto"/>
              <w:right w:val="single" w:sz="18" w:space="0" w:color="auto"/>
            </w:tcBorders>
            <w:shd w:val="clear" w:color="auto" w:fill="FFFFFF" w:themeFill="background1"/>
            <w:vAlign w:val="center"/>
          </w:tcPr>
          <w:p w14:paraId="5990C42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75</w:t>
            </w:r>
          </w:p>
        </w:tc>
        <w:tc>
          <w:tcPr>
            <w:tcW w:w="450" w:type="dxa"/>
            <w:tcBorders>
              <w:left w:val="single" w:sz="18" w:space="0" w:color="auto"/>
              <w:bottom w:val="single" w:sz="4" w:space="0" w:color="auto"/>
            </w:tcBorders>
            <w:shd w:val="clear" w:color="auto" w:fill="FFFFFF" w:themeFill="background1"/>
            <w:vAlign w:val="center"/>
          </w:tcPr>
          <w:p w14:paraId="21C0F0D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75</w:t>
            </w:r>
          </w:p>
        </w:tc>
        <w:tc>
          <w:tcPr>
            <w:tcW w:w="450" w:type="dxa"/>
            <w:tcBorders>
              <w:bottom w:val="single" w:sz="4" w:space="0" w:color="auto"/>
              <w:right w:val="single" w:sz="18" w:space="0" w:color="auto"/>
            </w:tcBorders>
            <w:shd w:val="clear" w:color="auto" w:fill="FFFFFF" w:themeFill="background1"/>
            <w:vAlign w:val="center"/>
          </w:tcPr>
          <w:p w14:paraId="01E4538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 xml:space="preserve">A </w:t>
            </w: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2F66343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FFFFF" w:themeFill="background1"/>
          </w:tcPr>
          <w:p w14:paraId="7EED323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FFFFFF" w:themeFill="background1"/>
            <w:vAlign w:val="center"/>
          </w:tcPr>
          <w:p w14:paraId="6CAB4BFA"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028EAF6F"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913A0A" w:rsidRPr="0055028E" w14:paraId="10CB2CF4" w14:textId="77777777" w:rsidTr="00124319">
        <w:trPr>
          <w:trHeight w:val="145"/>
        </w:trPr>
        <w:tc>
          <w:tcPr>
            <w:tcW w:w="2194" w:type="dxa"/>
            <w:gridSpan w:val="2"/>
            <w:tcBorders>
              <w:bottom w:val="single" w:sz="4" w:space="0" w:color="auto"/>
            </w:tcBorders>
            <w:shd w:val="clear" w:color="auto" w:fill="FABF8F"/>
            <w:vAlign w:val="center"/>
          </w:tcPr>
          <w:p w14:paraId="388C5F15" w14:textId="77777777" w:rsidR="00913A0A" w:rsidRPr="0055028E" w:rsidRDefault="00913A0A" w:rsidP="00AF47FE">
            <w:pPr>
              <w:pStyle w:val="ProductNames"/>
              <w:spacing w:beforeLines="20" w:before="48" w:afterLines="20" w:after="48"/>
              <w:rPr>
                <w:rFonts w:ascii="Tahoma" w:hAnsi="Tahoma" w:cs="Tahoma"/>
                <w:sz w:val="14"/>
              </w:rPr>
            </w:pPr>
            <w:bookmarkStart w:id="386" w:name="_Toc336338058"/>
            <w:bookmarkStart w:id="387" w:name="_Toc377667762"/>
            <w:r w:rsidRPr="0055028E">
              <w:rPr>
                <w:rFonts w:ascii="Tahoma" w:hAnsi="Tahoma" w:cs="Tahoma"/>
                <w:sz w:val="14"/>
              </w:rPr>
              <w:t>SQL Server</w:t>
            </w:r>
            <w:r w:rsidR="0098095F" w:rsidRPr="0055028E">
              <w:rPr>
                <w:rFonts w:ascii="Tahoma" w:eastAsia="Times New Roman" w:hAnsi="Tahoma" w:cs="Tahoma"/>
                <w:color w:val="000000"/>
                <w:sz w:val="18"/>
                <w:szCs w:val="18"/>
                <w:vertAlign w:val="superscript"/>
              </w:rPr>
              <w:t>®</w:t>
            </w:r>
            <w:r w:rsidRPr="0055028E">
              <w:rPr>
                <w:rFonts w:ascii="Tahoma" w:hAnsi="Tahoma" w:cs="Tahoma"/>
                <w:sz w:val="14"/>
              </w:rPr>
              <w:t xml:space="preserve"> 2012 Enterprise Core (пакет — 2 лицензии «на</w:t>
            </w:r>
            <w:r w:rsidR="00AF47FE" w:rsidRPr="0055028E">
              <w:rPr>
                <w:rFonts w:ascii="Tahoma" w:hAnsi="Tahoma" w:cs="Tahoma"/>
                <w:sz w:val="14"/>
              </w:rPr>
              <w:t> </w:t>
            </w:r>
            <w:r w:rsidRPr="0055028E">
              <w:rPr>
                <w:rFonts w:ascii="Tahoma" w:hAnsi="Tahoma" w:cs="Tahoma"/>
                <w:sz w:val="14"/>
              </w:rPr>
              <w:t>ядро»)</w:t>
            </w:r>
            <w:bookmarkEnd w:id="386"/>
            <w:bookmarkEnd w:id="387"/>
          </w:p>
        </w:tc>
        <w:tc>
          <w:tcPr>
            <w:tcW w:w="776" w:type="dxa"/>
            <w:tcBorders>
              <w:bottom w:val="single" w:sz="4" w:space="0" w:color="auto"/>
            </w:tcBorders>
            <w:shd w:val="clear" w:color="auto" w:fill="FABF8F"/>
            <w:vAlign w:val="center"/>
          </w:tcPr>
          <w:p w14:paraId="7C2868C4" w14:textId="77777777" w:rsidR="00913A0A" w:rsidRPr="0055028E" w:rsidRDefault="00EE557A" w:rsidP="00330B6B">
            <w:pPr>
              <w:pStyle w:val="TableText"/>
              <w:widowControl w:val="0"/>
              <w:rPr>
                <w:rStyle w:val="EndnoteReference"/>
                <w:b w:val="0"/>
                <w:color w:val="0000FF"/>
                <w:sz w:val="13"/>
                <w:szCs w:val="13"/>
                <w:u w:val="single"/>
              </w:rPr>
            </w:pPr>
            <w:hyperlink w:anchor="_80_SQL_Server®" w:history="1">
              <w:r w:rsidR="00330B6B">
                <w:rPr>
                  <w:rStyle w:val="Hyperlink"/>
                  <w:b/>
                  <w:sz w:val="13"/>
                  <w:szCs w:val="13"/>
                </w:rPr>
                <w:t>87</w:t>
              </w:r>
            </w:hyperlink>
            <w:hyperlink w:anchor="Srv_89SQLServer2012EnterpriseCore" w:history="1"/>
          </w:p>
        </w:tc>
        <w:tc>
          <w:tcPr>
            <w:tcW w:w="450" w:type="dxa"/>
            <w:tcBorders>
              <w:bottom w:val="single" w:sz="4" w:space="0" w:color="auto"/>
            </w:tcBorders>
            <w:shd w:val="clear" w:color="auto" w:fill="FABF8F"/>
          </w:tcPr>
          <w:p w14:paraId="354813A0"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2925B4A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690F24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125</w:t>
            </w:r>
          </w:p>
        </w:tc>
        <w:tc>
          <w:tcPr>
            <w:tcW w:w="450" w:type="dxa"/>
            <w:gridSpan w:val="2"/>
            <w:tcBorders>
              <w:bottom w:val="single" w:sz="4" w:space="0" w:color="auto"/>
            </w:tcBorders>
            <w:shd w:val="clear" w:color="auto" w:fill="FABF8F"/>
            <w:vAlign w:val="center"/>
          </w:tcPr>
          <w:p w14:paraId="21AAF4F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313</w:t>
            </w:r>
          </w:p>
        </w:tc>
        <w:tc>
          <w:tcPr>
            <w:tcW w:w="450" w:type="dxa"/>
            <w:gridSpan w:val="2"/>
            <w:tcBorders>
              <w:bottom w:val="single" w:sz="4" w:space="0" w:color="auto"/>
            </w:tcBorders>
            <w:shd w:val="clear" w:color="auto" w:fill="FABF8F"/>
            <w:vAlign w:val="center"/>
          </w:tcPr>
          <w:p w14:paraId="3685896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250</w:t>
            </w:r>
          </w:p>
        </w:tc>
        <w:tc>
          <w:tcPr>
            <w:tcW w:w="450" w:type="dxa"/>
            <w:gridSpan w:val="3"/>
            <w:tcBorders>
              <w:bottom w:val="single" w:sz="4" w:space="0" w:color="auto"/>
            </w:tcBorders>
            <w:shd w:val="clear" w:color="auto" w:fill="FABF8F"/>
            <w:vAlign w:val="center"/>
          </w:tcPr>
          <w:p w14:paraId="3BF4A85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188</w:t>
            </w:r>
          </w:p>
        </w:tc>
        <w:tc>
          <w:tcPr>
            <w:tcW w:w="450" w:type="dxa"/>
            <w:gridSpan w:val="2"/>
            <w:tcBorders>
              <w:bottom w:val="single" w:sz="4" w:space="0" w:color="auto"/>
            </w:tcBorders>
            <w:shd w:val="clear" w:color="auto" w:fill="FABF8F"/>
            <w:vAlign w:val="center"/>
          </w:tcPr>
          <w:p w14:paraId="33EB7B8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188</w:t>
            </w:r>
          </w:p>
        </w:tc>
        <w:tc>
          <w:tcPr>
            <w:tcW w:w="450" w:type="dxa"/>
            <w:gridSpan w:val="2"/>
            <w:tcBorders>
              <w:bottom w:val="single" w:sz="4" w:space="0" w:color="auto"/>
            </w:tcBorders>
            <w:shd w:val="clear" w:color="auto" w:fill="FABF8F"/>
            <w:vAlign w:val="center"/>
          </w:tcPr>
          <w:p w14:paraId="6BEEED6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4815FF2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0EE95AC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125</w:t>
            </w:r>
          </w:p>
        </w:tc>
        <w:tc>
          <w:tcPr>
            <w:tcW w:w="450" w:type="dxa"/>
            <w:tcBorders>
              <w:bottom w:val="single" w:sz="4" w:space="0" w:color="auto"/>
            </w:tcBorders>
            <w:shd w:val="clear" w:color="auto" w:fill="FABF8F"/>
            <w:vAlign w:val="center"/>
          </w:tcPr>
          <w:p w14:paraId="294B2F5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44643AA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542A0F6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6C9D9EE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75E5345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tcPr>
          <w:p w14:paraId="7515F1B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65E6693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shd w:val="clear" w:color="auto" w:fill="FABF8F"/>
          </w:tcPr>
          <w:p w14:paraId="535F79A9"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STP</w:t>
            </w:r>
          </w:p>
        </w:tc>
      </w:tr>
      <w:tr w:rsidR="007D1CD1" w:rsidRPr="0055028E" w14:paraId="7C811AF7" w14:textId="77777777" w:rsidTr="00124319">
        <w:trPr>
          <w:trHeight w:val="145"/>
        </w:trPr>
        <w:tc>
          <w:tcPr>
            <w:tcW w:w="2194" w:type="dxa"/>
            <w:gridSpan w:val="2"/>
            <w:tcBorders>
              <w:bottom w:val="single" w:sz="4" w:space="0" w:color="auto"/>
            </w:tcBorders>
            <w:shd w:val="clear" w:color="auto" w:fill="FFFFFF" w:themeFill="background1"/>
            <w:vAlign w:val="center"/>
          </w:tcPr>
          <w:p w14:paraId="5D8836F9" w14:textId="77777777" w:rsidR="00913A0A" w:rsidRPr="0055028E" w:rsidRDefault="00913A0A" w:rsidP="00466AD9">
            <w:pPr>
              <w:pStyle w:val="ProductNames"/>
              <w:spacing w:beforeLines="20" w:before="48" w:afterLines="20" w:after="48"/>
              <w:rPr>
                <w:rFonts w:ascii="Tahoma" w:hAnsi="Tahoma" w:cs="Tahoma"/>
                <w:sz w:val="14"/>
              </w:rPr>
            </w:pPr>
            <w:bookmarkStart w:id="388" w:name="_Toc336338046"/>
            <w:bookmarkStart w:id="389" w:name="_Toc377667763"/>
            <w:r w:rsidRPr="0055028E">
              <w:rPr>
                <w:rFonts w:ascii="Tahoma" w:hAnsi="Tahoma" w:cs="Tahoma"/>
                <w:sz w:val="14"/>
              </w:rPr>
              <w:t>SQL Server</w:t>
            </w:r>
            <w:r w:rsidR="0098095F" w:rsidRPr="0055028E">
              <w:rPr>
                <w:rFonts w:ascii="Tahoma" w:eastAsia="Times New Roman" w:hAnsi="Tahoma" w:cs="Tahoma"/>
                <w:color w:val="000000"/>
                <w:sz w:val="18"/>
                <w:szCs w:val="18"/>
                <w:vertAlign w:val="superscript"/>
              </w:rPr>
              <w:t>®</w:t>
            </w:r>
            <w:r w:rsidRPr="0055028E">
              <w:rPr>
                <w:rFonts w:ascii="Tahoma" w:hAnsi="Tahoma" w:cs="Tahoma"/>
                <w:sz w:val="14"/>
              </w:rPr>
              <w:t xml:space="preserve"> 2012 Parallel Data Warehouse</w:t>
            </w:r>
            <w:bookmarkEnd w:id="388"/>
            <w:bookmarkEnd w:id="389"/>
          </w:p>
        </w:tc>
        <w:tc>
          <w:tcPr>
            <w:tcW w:w="776" w:type="dxa"/>
            <w:tcBorders>
              <w:bottom w:val="single" w:sz="4" w:space="0" w:color="auto"/>
            </w:tcBorders>
            <w:shd w:val="clear" w:color="auto" w:fill="FFFFFF" w:themeFill="background1"/>
            <w:vAlign w:val="center"/>
          </w:tcPr>
          <w:p w14:paraId="4DB1E059" w14:textId="77777777" w:rsidR="00913A0A" w:rsidRPr="0055028E" w:rsidRDefault="00EE557A" w:rsidP="00330B6B">
            <w:pPr>
              <w:pStyle w:val="TableText"/>
              <w:widowControl w:val="0"/>
              <w:rPr>
                <w:rStyle w:val="EndnoteReference"/>
                <w:rFonts w:cs="Tahoma"/>
                <w:b w:val="0"/>
                <w:color w:val="000000"/>
                <w:sz w:val="13"/>
                <w:szCs w:val="13"/>
                <w:u w:val="single"/>
              </w:rPr>
            </w:pPr>
            <w:hyperlink w:anchor="_88_SQL_Server®" w:history="1">
              <w:r w:rsidR="00330B6B">
                <w:rPr>
                  <w:rStyle w:val="Hyperlink"/>
                  <w:b/>
                  <w:sz w:val="13"/>
                  <w:szCs w:val="13"/>
                </w:rPr>
                <w:t>88</w:t>
              </w:r>
            </w:hyperlink>
            <w:hyperlink w:anchor="_80_SQL_Server" w:history="1"/>
          </w:p>
        </w:tc>
        <w:tc>
          <w:tcPr>
            <w:tcW w:w="450" w:type="dxa"/>
            <w:tcBorders>
              <w:bottom w:val="single" w:sz="4" w:space="0" w:color="auto"/>
            </w:tcBorders>
            <w:shd w:val="clear" w:color="auto" w:fill="FFFFFF" w:themeFill="background1"/>
          </w:tcPr>
          <w:p w14:paraId="3BF893C5"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14:paraId="4A49B37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876162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200</w:t>
            </w:r>
          </w:p>
        </w:tc>
        <w:tc>
          <w:tcPr>
            <w:tcW w:w="450" w:type="dxa"/>
            <w:gridSpan w:val="2"/>
            <w:tcBorders>
              <w:bottom w:val="single" w:sz="4" w:space="0" w:color="auto"/>
            </w:tcBorders>
            <w:shd w:val="clear" w:color="auto" w:fill="FFFFFF" w:themeFill="background1"/>
            <w:vAlign w:val="center"/>
          </w:tcPr>
          <w:p w14:paraId="353D763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500</w:t>
            </w:r>
          </w:p>
        </w:tc>
        <w:tc>
          <w:tcPr>
            <w:tcW w:w="450" w:type="dxa"/>
            <w:gridSpan w:val="2"/>
            <w:tcBorders>
              <w:bottom w:val="single" w:sz="4" w:space="0" w:color="auto"/>
            </w:tcBorders>
            <w:shd w:val="clear" w:color="auto" w:fill="FFFFFF" w:themeFill="background1"/>
            <w:vAlign w:val="center"/>
          </w:tcPr>
          <w:p w14:paraId="11EC185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400</w:t>
            </w:r>
          </w:p>
        </w:tc>
        <w:tc>
          <w:tcPr>
            <w:tcW w:w="450" w:type="dxa"/>
            <w:gridSpan w:val="3"/>
            <w:tcBorders>
              <w:bottom w:val="single" w:sz="4" w:space="0" w:color="auto"/>
            </w:tcBorders>
            <w:shd w:val="clear" w:color="auto" w:fill="FFFFFF" w:themeFill="background1"/>
            <w:vAlign w:val="center"/>
          </w:tcPr>
          <w:p w14:paraId="296E494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300</w:t>
            </w:r>
          </w:p>
        </w:tc>
        <w:tc>
          <w:tcPr>
            <w:tcW w:w="450" w:type="dxa"/>
            <w:gridSpan w:val="2"/>
            <w:tcBorders>
              <w:bottom w:val="single" w:sz="4" w:space="0" w:color="auto"/>
            </w:tcBorders>
            <w:shd w:val="clear" w:color="auto" w:fill="FFFFFF" w:themeFill="background1"/>
            <w:vAlign w:val="center"/>
          </w:tcPr>
          <w:p w14:paraId="06FCE3F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300</w:t>
            </w:r>
          </w:p>
        </w:tc>
        <w:tc>
          <w:tcPr>
            <w:tcW w:w="450" w:type="dxa"/>
            <w:gridSpan w:val="2"/>
            <w:tcBorders>
              <w:bottom w:val="single" w:sz="4" w:space="0" w:color="auto"/>
            </w:tcBorders>
            <w:shd w:val="clear" w:color="auto" w:fill="FFFFFF" w:themeFill="background1"/>
            <w:vAlign w:val="center"/>
          </w:tcPr>
          <w:p w14:paraId="2EC2015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200</w:t>
            </w:r>
          </w:p>
        </w:tc>
        <w:tc>
          <w:tcPr>
            <w:tcW w:w="360" w:type="dxa"/>
            <w:tcBorders>
              <w:bottom w:val="single" w:sz="4" w:space="0" w:color="auto"/>
              <w:right w:val="single" w:sz="18" w:space="0" w:color="auto"/>
            </w:tcBorders>
            <w:shd w:val="clear" w:color="auto" w:fill="FFFFFF" w:themeFill="background1"/>
            <w:vAlign w:val="center"/>
          </w:tcPr>
          <w:p w14:paraId="63B9A66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100</w:t>
            </w:r>
          </w:p>
        </w:tc>
        <w:tc>
          <w:tcPr>
            <w:tcW w:w="450" w:type="dxa"/>
            <w:tcBorders>
              <w:left w:val="single" w:sz="18" w:space="0" w:color="auto"/>
              <w:bottom w:val="single" w:sz="4" w:space="0" w:color="auto"/>
            </w:tcBorders>
            <w:shd w:val="clear" w:color="auto" w:fill="FFFFFF" w:themeFill="background1"/>
            <w:vAlign w:val="center"/>
          </w:tcPr>
          <w:p w14:paraId="643130FA"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E30E12D"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43B6CF0"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6CF1B1D"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24FFEE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 S</w:t>
            </w: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11F2B5D1"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14:paraId="2735DADC"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5819EBC8"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75774AE5"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STP</w:t>
            </w:r>
          </w:p>
        </w:tc>
      </w:tr>
      <w:tr w:rsidR="0045693C" w:rsidRPr="0055028E" w14:paraId="76ACABF3" w14:textId="77777777" w:rsidTr="00124319">
        <w:trPr>
          <w:trHeight w:val="145"/>
        </w:trPr>
        <w:tc>
          <w:tcPr>
            <w:tcW w:w="2194" w:type="dxa"/>
            <w:gridSpan w:val="2"/>
            <w:tcBorders>
              <w:bottom w:val="single" w:sz="4" w:space="0" w:color="auto"/>
            </w:tcBorders>
            <w:shd w:val="clear" w:color="auto" w:fill="FABF8F"/>
            <w:vAlign w:val="center"/>
          </w:tcPr>
          <w:p w14:paraId="7FF46598" w14:textId="77777777" w:rsidR="00913A0A" w:rsidRPr="0055028E" w:rsidRDefault="00913A0A" w:rsidP="00466AD9">
            <w:pPr>
              <w:pStyle w:val="ProductNames"/>
              <w:spacing w:beforeLines="20" w:before="48" w:afterLines="20" w:after="48"/>
              <w:rPr>
                <w:rFonts w:ascii="Tahoma" w:hAnsi="Tahoma" w:cs="Tahoma"/>
                <w:sz w:val="14"/>
              </w:rPr>
            </w:pPr>
            <w:bookmarkStart w:id="390" w:name="_Toc336338047"/>
            <w:bookmarkStart w:id="391" w:name="_Toc377667764"/>
            <w:r w:rsidRPr="0055028E">
              <w:rPr>
                <w:rFonts w:ascii="Tahoma" w:hAnsi="Tahoma" w:cs="Tahoma"/>
                <w:sz w:val="14"/>
              </w:rPr>
              <w:t>SQL Server</w:t>
            </w:r>
            <w:r w:rsidR="0098095F" w:rsidRPr="0055028E">
              <w:rPr>
                <w:rFonts w:ascii="Tahoma" w:eastAsia="Times New Roman" w:hAnsi="Tahoma" w:cs="Tahoma"/>
                <w:color w:val="000000"/>
                <w:sz w:val="18"/>
                <w:szCs w:val="18"/>
                <w:vertAlign w:val="superscript"/>
              </w:rPr>
              <w:t>®</w:t>
            </w:r>
            <w:r w:rsidRPr="0055028E">
              <w:rPr>
                <w:rFonts w:ascii="Tahoma" w:hAnsi="Tahoma" w:cs="Tahoma"/>
                <w:sz w:val="14"/>
              </w:rPr>
              <w:t xml:space="preserve"> 2012 Parallel Data Warehouse Developer</w:t>
            </w:r>
            <w:bookmarkEnd w:id="390"/>
            <w:bookmarkEnd w:id="391"/>
          </w:p>
        </w:tc>
        <w:tc>
          <w:tcPr>
            <w:tcW w:w="776" w:type="dxa"/>
            <w:tcBorders>
              <w:bottom w:val="single" w:sz="4" w:space="0" w:color="auto"/>
            </w:tcBorders>
            <w:shd w:val="clear" w:color="auto" w:fill="FABF8F"/>
            <w:vAlign w:val="center"/>
          </w:tcPr>
          <w:p w14:paraId="5DEA7FC3" w14:textId="77777777" w:rsidR="00913A0A" w:rsidRPr="0055028E" w:rsidRDefault="00913A0A"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08344C50"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14:paraId="59603ED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C57137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gridSpan w:val="2"/>
            <w:tcBorders>
              <w:bottom w:val="single" w:sz="4" w:space="0" w:color="auto"/>
            </w:tcBorders>
            <w:shd w:val="clear" w:color="auto" w:fill="FABF8F"/>
            <w:vAlign w:val="center"/>
          </w:tcPr>
          <w:p w14:paraId="1392D53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w:t>
            </w:r>
          </w:p>
        </w:tc>
        <w:tc>
          <w:tcPr>
            <w:tcW w:w="450" w:type="dxa"/>
            <w:gridSpan w:val="2"/>
            <w:tcBorders>
              <w:bottom w:val="single" w:sz="4" w:space="0" w:color="auto"/>
            </w:tcBorders>
            <w:shd w:val="clear" w:color="auto" w:fill="FABF8F"/>
            <w:vAlign w:val="center"/>
          </w:tcPr>
          <w:p w14:paraId="030B353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3"/>
            <w:tcBorders>
              <w:bottom w:val="single" w:sz="4" w:space="0" w:color="auto"/>
            </w:tcBorders>
            <w:shd w:val="clear" w:color="auto" w:fill="FABF8F"/>
            <w:vAlign w:val="center"/>
          </w:tcPr>
          <w:p w14:paraId="60045CD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FABF8F"/>
            <w:vAlign w:val="center"/>
          </w:tcPr>
          <w:p w14:paraId="226A54E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FABF8F"/>
            <w:vAlign w:val="center"/>
          </w:tcPr>
          <w:p w14:paraId="64475C7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20B2E61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A320EA6"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D68A74F"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2E75398"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F7EDC84"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0DE75D1"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615A9FCD"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6CB1633F"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6C3957AD"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EE58859" w14:textId="77777777" w:rsidR="00913A0A" w:rsidRPr="0055028E" w:rsidRDefault="00913A0A" w:rsidP="001A63C6">
            <w:pPr>
              <w:pStyle w:val="TableText"/>
              <w:widowControl w:val="0"/>
              <w:rPr>
                <w:rFonts w:ascii="Tahoma" w:hAnsi="Tahoma" w:cs="Tahoma"/>
                <w:sz w:val="13"/>
              </w:rPr>
            </w:pPr>
          </w:p>
        </w:tc>
      </w:tr>
      <w:tr w:rsidR="007D1CD1" w:rsidRPr="0055028E" w14:paraId="4159B196" w14:textId="77777777" w:rsidTr="00124319">
        <w:trPr>
          <w:trHeight w:val="145"/>
        </w:trPr>
        <w:tc>
          <w:tcPr>
            <w:tcW w:w="2194" w:type="dxa"/>
            <w:gridSpan w:val="2"/>
            <w:tcBorders>
              <w:bottom w:val="single" w:sz="4" w:space="0" w:color="auto"/>
            </w:tcBorders>
            <w:shd w:val="clear" w:color="auto" w:fill="FFFFFF" w:themeFill="background1"/>
            <w:vAlign w:val="center"/>
          </w:tcPr>
          <w:p w14:paraId="594D7F97" w14:textId="77777777" w:rsidR="00913A0A" w:rsidRPr="0055028E" w:rsidRDefault="00913A0A" w:rsidP="00466AD9">
            <w:pPr>
              <w:pStyle w:val="ProductNames"/>
              <w:spacing w:beforeLines="20" w:before="48" w:afterLines="20" w:after="48"/>
              <w:rPr>
                <w:rFonts w:ascii="Tahoma" w:hAnsi="Tahoma" w:cs="Tahoma"/>
                <w:sz w:val="14"/>
              </w:rPr>
            </w:pPr>
            <w:bookmarkStart w:id="392" w:name="_Toc336338059"/>
            <w:bookmarkStart w:id="393" w:name="_Toc377667765"/>
            <w:r w:rsidRPr="0055028E">
              <w:rPr>
                <w:rFonts w:ascii="Tahoma" w:hAnsi="Tahoma" w:cs="Tahoma"/>
                <w:sz w:val="14"/>
              </w:rPr>
              <w:t>SQL Server</w:t>
            </w:r>
            <w:r w:rsidR="0098095F" w:rsidRPr="0055028E">
              <w:rPr>
                <w:rFonts w:ascii="Tahoma" w:eastAsia="Times New Roman" w:hAnsi="Tahoma" w:cs="Tahoma"/>
                <w:color w:val="000000"/>
                <w:sz w:val="18"/>
                <w:szCs w:val="18"/>
                <w:vertAlign w:val="superscript"/>
              </w:rPr>
              <w:t>®</w:t>
            </w:r>
            <w:r w:rsidRPr="0055028E">
              <w:rPr>
                <w:rFonts w:ascii="Tahoma" w:hAnsi="Tahoma" w:cs="Tahoma"/>
                <w:sz w:val="14"/>
              </w:rPr>
              <w:t xml:space="preserve"> 2012 Standard</w:t>
            </w:r>
            <w:bookmarkEnd w:id="392"/>
            <w:bookmarkEnd w:id="393"/>
            <w:r w:rsidRPr="0055028E">
              <w:rPr>
                <w:rFonts w:ascii="Tahoma" w:hAnsi="Tahoma" w:cs="Tahoma"/>
                <w:sz w:val="14"/>
              </w:rPr>
              <w:t xml:space="preserve"> </w:t>
            </w:r>
          </w:p>
        </w:tc>
        <w:tc>
          <w:tcPr>
            <w:tcW w:w="776" w:type="dxa"/>
            <w:tcBorders>
              <w:bottom w:val="single" w:sz="4" w:space="0" w:color="auto"/>
            </w:tcBorders>
            <w:shd w:val="clear" w:color="auto" w:fill="FFFFFF" w:themeFill="background1"/>
            <w:vAlign w:val="center"/>
          </w:tcPr>
          <w:p w14:paraId="0D249681" w14:textId="77777777" w:rsidR="00913A0A" w:rsidRPr="0055028E" w:rsidRDefault="00EE557A" w:rsidP="00330B6B">
            <w:pPr>
              <w:pStyle w:val="TableText"/>
              <w:widowControl w:val="0"/>
              <w:rPr>
                <w:rStyle w:val="EndnoteReference"/>
                <w:rFonts w:cs="Tahoma"/>
                <w:b w:val="0"/>
                <w:color w:val="0000FF"/>
                <w:sz w:val="13"/>
                <w:szCs w:val="13"/>
                <w:u w:val="single"/>
              </w:rPr>
            </w:pPr>
            <w:hyperlink w:anchor="_82_SQL_Server®" w:history="1">
              <w:r w:rsidR="00330B6B">
                <w:rPr>
                  <w:rStyle w:val="Hyperlink"/>
                  <w:b/>
                  <w:sz w:val="13"/>
                  <w:szCs w:val="13"/>
                </w:rPr>
                <w:t>89</w:t>
              </w:r>
            </w:hyperlink>
            <w:hyperlink w:anchor="Srv_90SQLServer2012Standard" w:history="1"/>
          </w:p>
        </w:tc>
        <w:tc>
          <w:tcPr>
            <w:tcW w:w="450" w:type="dxa"/>
            <w:tcBorders>
              <w:bottom w:val="single" w:sz="4" w:space="0" w:color="auto"/>
            </w:tcBorders>
            <w:shd w:val="clear" w:color="auto" w:fill="FFFFFF" w:themeFill="background1"/>
          </w:tcPr>
          <w:p w14:paraId="4FAE93C0"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7767122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82F4C9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599AE79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26B393C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30</w:t>
            </w:r>
          </w:p>
        </w:tc>
        <w:tc>
          <w:tcPr>
            <w:tcW w:w="450" w:type="dxa"/>
            <w:gridSpan w:val="3"/>
            <w:tcBorders>
              <w:bottom w:val="single" w:sz="4" w:space="0" w:color="auto"/>
            </w:tcBorders>
            <w:shd w:val="clear" w:color="auto" w:fill="FFFFFF" w:themeFill="background1"/>
            <w:vAlign w:val="center"/>
          </w:tcPr>
          <w:p w14:paraId="5238FFC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23</w:t>
            </w:r>
          </w:p>
        </w:tc>
        <w:tc>
          <w:tcPr>
            <w:tcW w:w="450" w:type="dxa"/>
            <w:gridSpan w:val="2"/>
            <w:tcBorders>
              <w:bottom w:val="single" w:sz="4" w:space="0" w:color="auto"/>
            </w:tcBorders>
            <w:shd w:val="clear" w:color="auto" w:fill="FFFFFF" w:themeFill="background1"/>
            <w:vAlign w:val="center"/>
          </w:tcPr>
          <w:p w14:paraId="6FBA326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23</w:t>
            </w:r>
          </w:p>
        </w:tc>
        <w:tc>
          <w:tcPr>
            <w:tcW w:w="450" w:type="dxa"/>
            <w:gridSpan w:val="2"/>
            <w:tcBorders>
              <w:bottom w:val="single" w:sz="4" w:space="0" w:color="auto"/>
            </w:tcBorders>
            <w:shd w:val="clear" w:color="auto" w:fill="FFFFFF" w:themeFill="background1"/>
            <w:vAlign w:val="center"/>
          </w:tcPr>
          <w:p w14:paraId="552BF4C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15</w:t>
            </w:r>
          </w:p>
        </w:tc>
        <w:tc>
          <w:tcPr>
            <w:tcW w:w="360" w:type="dxa"/>
            <w:tcBorders>
              <w:bottom w:val="single" w:sz="4" w:space="0" w:color="auto"/>
              <w:right w:val="single" w:sz="18" w:space="0" w:color="auto"/>
            </w:tcBorders>
            <w:shd w:val="clear" w:color="auto" w:fill="FFFFFF" w:themeFill="background1"/>
            <w:vAlign w:val="center"/>
          </w:tcPr>
          <w:p w14:paraId="125A570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8</w:t>
            </w:r>
          </w:p>
        </w:tc>
        <w:tc>
          <w:tcPr>
            <w:tcW w:w="450" w:type="dxa"/>
            <w:tcBorders>
              <w:left w:val="single" w:sz="18" w:space="0" w:color="auto"/>
              <w:bottom w:val="single" w:sz="4" w:space="0" w:color="auto"/>
            </w:tcBorders>
            <w:shd w:val="clear" w:color="auto" w:fill="FFFFFF" w:themeFill="background1"/>
            <w:vAlign w:val="center"/>
          </w:tcPr>
          <w:p w14:paraId="2EC96E2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15</w:t>
            </w:r>
          </w:p>
        </w:tc>
        <w:tc>
          <w:tcPr>
            <w:tcW w:w="450" w:type="dxa"/>
            <w:tcBorders>
              <w:bottom w:val="single" w:sz="4" w:space="0" w:color="auto"/>
            </w:tcBorders>
            <w:shd w:val="clear" w:color="auto" w:fill="FFFFFF" w:themeFill="background1"/>
            <w:vAlign w:val="center"/>
          </w:tcPr>
          <w:p w14:paraId="00929F8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30</w:t>
            </w:r>
          </w:p>
        </w:tc>
        <w:tc>
          <w:tcPr>
            <w:tcW w:w="450" w:type="dxa"/>
            <w:tcBorders>
              <w:bottom w:val="single" w:sz="4" w:space="0" w:color="auto"/>
              <w:right w:val="single" w:sz="18" w:space="0" w:color="auto"/>
            </w:tcBorders>
            <w:shd w:val="clear" w:color="auto" w:fill="FFFFFF" w:themeFill="background1"/>
            <w:vAlign w:val="center"/>
          </w:tcPr>
          <w:p w14:paraId="13FE2EE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15</w:t>
            </w:r>
          </w:p>
        </w:tc>
        <w:tc>
          <w:tcPr>
            <w:tcW w:w="450" w:type="dxa"/>
            <w:tcBorders>
              <w:left w:val="single" w:sz="18" w:space="0" w:color="auto"/>
              <w:bottom w:val="single" w:sz="4" w:space="0" w:color="auto"/>
            </w:tcBorders>
            <w:shd w:val="clear" w:color="auto" w:fill="FFFFFF" w:themeFill="background1"/>
            <w:vAlign w:val="center"/>
          </w:tcPr>
          <w:p w14:paraId="195ACE6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15</w:t>
            </w:r>
          </w:p>
        </w:tc>
        <w:tc>
          <w:tcPr>
            <w:tcW w:w="450" w:type="dxa"/>
            <w:tcBorders>
              <w:bottom w:val="single" w:sz="4" w:space="0" w:color="auto"/>
              <w:right w:val="single" w:sz="18" w:space="0" w:color="auto"/>
            </w:tcBorders>
            <w:shd w:val="clear" w:color="auto" w:fill="FFFFFF" w:themeFill="background1"/>
            <w:vAlign w:val="center"/>
          </w:tcPr>
          <w:p w14:paraId="4BAD336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4E98C5E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FFFFF" w:themeFill="background1"/>
          </w:tcPr>
          <w:p w14:paraId="55EDE16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FFFFFF" w:themeFill="background1"/>
            <w:vAlign w:val="center"/>
          </w:tcPr>
          <w:p w14:paraId="21EBF645"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74537919"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STP</w:t>
            </w:r>
          </w:p>
        </w:tc>
      </w:tr>
      <w:tr w:rsidR="008A0F85" w:rsidRPr="0055028E" w14:paraId="4FA49548" w14:textId="77777777" w:rsidTr="00124319">
        <w:trPr>
          <w:trHeight w:val="145"/>
        </w:trPr>
        <w:tc>
          <w:tcPr>
            <w:tcW w:w="2194" w:type="dxa"/>
            <w:gridSpan w:val="2"/>
            <w:tcBorders>
              <w:bottom w:val="single" w:sz="4" w:space="0" w:color="auto"/>
            </w:tcBorders>
            <w:shd w:val="clear" w:color="auto" w:fill="FABF8F"/>
            <w:vAlign w:val="center"/>
          </w:tcPr>
          <w:p w14:paraId="28FEAAEC" w14:textId="77777777" w:rsidR="00913A0A" w:rsidRPr="002B489D" w:rsidRDefault="00913A0A" w:rsidP="00466AD9">
            <w:pPr>
              <w:pStyle w:val="ProductNames"/>
              <w:spacing w:beforeLines="20" w:before="48" w:afterLines="20" w:after="48"/>
              <w:rPr>
                <w:rFonts w:ascii="Tahoma" w:hAnsi="Tahoma" w:cs="Tahoma"/>
                <w:sz w:val="14"/>
              </w:rPr>
            </w:pPr>
            <w:bookmarkStart w:id="394" w:name="_Toc336338060"/>
            <w:bookmarkStart w:id="395" w:name="_Toc377667766"/>
            <w:r w:rsidRPr="0055028E">
              <w:rPr>
                <w:rFonts w:ascii="Tahoma" w:hAnsi="Tahoma" w:cs="Tahoma"/>
                <w:sz w:val="14"/>
              </w:rPr>
              <w:t>SQL</w:t>
            </w:r>
            <w:r w:rsidRPr="002B489D">
              <w:rPr>
                <w:rFonts w:ascii="Tahoma" w:hAnsi="Tahoma" w:cs="Tahoma"/>
                <w:sz w:val="14"/>
              </w:rPr>
              <w:t xml:space="preserve"> </w:t>
            </w:r>
            <w:r w:rsidRPr="0055028E">
              <w:rPr>
                <w:rFonts w:ascii="Tahoma" w:hAnsi="Tahoma" w:cs="Tahoma"/>
                <w:sz w:val="14"/>
              </w:rPr>
              <w:t>Server</w:t>
            </w:r>
            <w:r w:rsidR="0098095F" w:rsidRPr="002B489D">
              <w:rPr>
                <w:rFonts w:ascii="Tahoma" w:eastAsia="Times New Roman" w:hAnsi="Tahoma" w:cs="Tahoma"/>
                <w:color w:val="000000"/>
                <w:sz w:val="18"/>
                <w:szCs w:val="18"/>
                <w:vertAlign w:val="superscript"/>
              </w:rPr>
              <w:t>®</w:t>
            </w:r>
            <w:r w:rsidRPr="002B489D">
              <w:rPr>
                <w:rFonts w:ascii="Tahoma" w:hAnsi="Tahoma" w:cs="Tahoma"/>
                <w:sz w:val="14"/>
              </w:rPr>
              <w:t xml:space="preserve"> 2012 </w:t>
            </w:r>
            <w:r w:rsidRPr="0055028E">
              <w:rPr>
                <w:rFonts w:ascii="Tahoma" w:hAnsi="Tahoma" w:cs="Tahoma"/>
                <w:sz w:val="14"/>
              </w:rPr>
              <w:t>Standard</w:t>
            </w:r>
            <w:r w:rsidRPr="002B489D">
              <w:rPr>
                <w:rFonts w:ascii="Tahoma" w:hAnsi="Tahoma" w:cs="Tahoma"/>
                <w:sz w:val="14"/>
              </w:rPr>
              <w:t xml:space="preserve"> </w:t>
            </w:r>
            <w:r w:rsidRPr="0055028E">
              <w:rPr>
                <w:rFonts w:ascii="Tahoma" w:hAnsi="Tahoma" w:cs="Tahoma"/>
                <w:sz w:val="14"/>
              </w:rPr>
              <w:t>Core</w:t>
            </w:r>
            <w:r w:rsidRPr="002B489D">
              <w:rPr>
                <w:rFonts w:ascii="Tahoma" w:hAnsi="Tahoma" w:cs="Tahoma"/>
                <w:sz w:val="14"/>
              </w:rPr>
              <w:t xml:space="preserve"> (</w:t>
            </w:r>
            <w:r w:rsidRPr="00246CED">
              <w:rPr>
                <w:rFonts w:ascii="Tahoma" w:hAnsi="Tahoma" w:cs="Tahoma"/>
                <w:sz w:val="14"/>
                <w:lang w:val="ru-RU"/>
              </w:rPr>
              <w:t>пакет</w:t>
            </w:r>
            <w:r w:rsidRPr="002B489D">
              <w:rPr>
                <w:rFonts w:ascii="Tahoma" w:hAnsi="Tahoma" w:cs="Tahoma"/>
                <w:sz w:val="14"/>
              </w:rPr>
              <w:t xml:space="preserve"> — 2 </w:t>
            </w:r>
            <w:r w:rsidRPr="00246CED">
              <w:rPr>
                <w:rFonts w:ascii="Tahoma" w:hAnsi="Tahoma" w:cs="Tahoma"/>
                <w:sz w:val="14"/>
                <w:lang w:val="ru-RU"/>
              </w:rPr>
              <w:t>лицензии</w:t>
            </w:r>
            <w:r w:rsidRPr="002B489D">
              <w:rPr>
                <w:rFonts w:ascii="Tahoma" w:hAnsi="Tahoma" w:cs="Tahoma"/>
                <w:sz w:val="14"/>
              </w:rPr>
              <w:t xml:space="preserve"> «</w:t>
            </w:r>
            <w:r w:rsidRPr="00246CED">
              <w:rPr>
                <w:rFonts w:ascii="Tahoma" w:hAnsi="Tahoma" w:cs="Tahoma"/>
                <w:sz w:val="14"/>
                <w:lang w:val="ru-RU"/>
              </w:rPr>
              <w:t>на</w:t>
            </w:r>
            <w:r w:rsidRPr="002B489D">
              <w:rPr>
                <w:rFonts w:ascii="Tahoma" w:hAnsi="Tahoma" w:cs="Tahoma"/>
                <w:sz w:val="14"/>
              </w:rPr>
              <w:t xml:space="preserve"> </w:t>
            </w:r>
            <w:r w:rsidRPr="00246CED">
              <w:rPr>
                <w:rFonts w:ascii="Tahoma" w:hAnsi="Tahoma" w:cs="Tahoma"/>
                <w:sz w:val="14"/>
                <w:lang w:val="ru-RU"/>
              </w:rPr>
              <w:t>ядро</w:t>
            </w:r>
            <w:r w:rsidRPr="002B489D">
              <w:rPr>
                <w:rFonts w:ascii="Tahoma" w:hAnsi="Tahoma" w:cs="Tahoma"/>
                <w:sz w:val="14"/>
              </w:rPr>
              <w:t>»)</w:t>
            </w:r>
            <w:bookmarkEnd w:id="394"/>
            <w:bookmarkEnd w:id="395"/>
          </w:p>
        </w:tc>
        <w:tc>
          <w:tcPr>
            <w:tcW w:w="776" w:type="dxa"/>
            <w:tcBorders>
              <w:bottom w:val="single" w:sz="4" w:space="0" w:color="auto"/>
            </w:tcBorders>
            <w:shd w:val="clear" w:color="auto" w:fill="FABF8F"/>
            <w:vAlign w:val="center"/>
          </w:tcPr>
          <w:p w14:paraId="4CEFFAFF" w14:textId="77777777" w:rsidR="00913A0A" w:rsidRPr="0055028E" w:rsidRDefault="00EE557A" w:rsidP="00330B6B">
            <w:pPr>
              <w:pStyle w:val="TableText"/>
              <w:widowControl w:val="0"/>
              <w:rPr>
                <w:rStyle w:val="EndnoteReference"/>
                <w:rFonts w:cs="Tahoma"/>
                <w:b w:val="0"/>
                <w:color w:val="000000"/>
                <w:sz w:val="13"/>
                <w:szCs w:val="13"/>
                <w:u w:val="single"/>
              </w:rPr>
            </w:pPr>
            <w:hyperlink w:anchor="_85_83_SQL" w:history="1">
              <w:r w:rsidR="00330B6B">
                <w:rPr>
                  <w:rStyle w:val="Hyperlink"/>
                  <w:b/>
                  <w:sz w:val="13"/>
                  <w:szCs w:val="13"/>
                </w:rPr>
                <w:t>90</w:t>
              </w:r>
            </w:hyperlink>
            <w:hyperlink w:anchor="Srv_91SQLServer2012StandardCore" w:history="1"/>
          </w:p>
        </w:tc>
        <w:tc>
          <w:tcPr>
            <w:tcW w:w="450" w:type="dxa"/>
            <w:tcBorders>
              <w:bottom w:val="single" w:sz="4" w:space="0" w:color="auto"/>
            </w:tcBorders>
            <w:shd w:val="clear" w:color="auto" w:fill="FABF8F"/>
          </w:tcPr>
          <w:p w14:paraId="2D7CEB9E"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2C67E43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8AAE75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gridSpan w:val="2"/>
            <w:tcBorders>
              <w:bottom w:val="single" w:sz="4" w:space="0" w:color="auto"/>
            </w:tcBorders>
            <w:shd w:val="clear" w:color="auto" w:fill="FABF8F"/>
            <w:vAlign w:val="center"/>
          </w:tcPr>
          <w:p w14:paraId="3F7930B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125</w:t>
            </w:r>
          </w:p>
        </w:tc>
        <w:tc>
          <w:tcPr>
            <w:tcW w:w="450" w:type="dxa"/>
            <w:gridSpan w:val="2"/>
            <w:tcBorders>
              <w:bottom w:val="single" w:sz="4" w:space="0" w:color="auto"/>
            </w:tcBorders>
            <w:shd w:val="clear" w:color="auto" w:fill="FABF8F"/>
            <w:vAlign w:val="center"/>
          </w:tcPr>
          <w:p w14:paraId="274EED5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100</w:t>
            </w:r>
          </w:p>
        </w:tc>
        <w:tc>
          <w:tcPr>
            <w:tcW w:w="450" w:type="dxa"/>
            <w:gridSpan w:val="3"/>
            <w:tcBorders>
              <w:bottom w:val="single" w:sz="4" w:space="0" w:color="auto"/>
            </w:tcBorders>
            <w:shd w:val="clear" w:color="auto" w:fill="FABF8F"/>
            <w:vAlign w:val="center"/>
          </w:tcPr>
          <w:p w14:paraId="19F31A8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75</w:t>
            </w:r>
          </w:p>
        </w:tc>
        <w:tc>
          <w:tcPr>
            <w:tcW w:w="450" w:type="dxa"/>
            <w:gridSpan w:val="2"/>
            <w:tcBorders>
              <w:bottom w:val="single" w:sz="4" w:space="0" w:color="auto"/>
            </w:tcBorders>
            <w:shd w:val="clear" w:color="auto" w:fill="FABF8F"/>
            <w:vAlign w:val="center"/>
          </w:tcPr>
          <w:p w14:paraId="1E4DD90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75</w:t>
            </w:r>
          </w:p>
        </w:tc>
        <w:tc>
          <w:tcPr>
            <w:tcW w:w="450" w:type="dxa"/>
            <w:gridSpan w:val="2"/>
            <w:tcBorders>
              <w:bottom w:val="single" w:sz="4" w:space="0" w:color="auto"/>
            </w:tcBorders>
            <w:shd w:val="clear" w:color="auto" w:fill="FABF8F"/>
            <w:vAlign w:val="center"/>
          </w:tcPr>
          <w:p w14:paraId="2B8AD00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075BA67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20ECC3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bottom w:val="single" w:sz="4" w:space="0" w:color="auto"/>
            </w:tcBorders>
            <w:shd w:val="clear" w:color="auto" w:fill="FABF8F"/>
            <w:vAlign w:val="center"/>
          </w:tcPr>
          <w:p w14:paraId="6CBE679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F9A3DB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3B3D7DC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10E0F6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5371EEC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tcPr>
          <w:p w14:paraId="54E16A7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66BEE10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shd w:val="clear" w:color="auto" w:fill="FABF8F"/>
          </w:tcPr>
          <w:p w14:paraId="43CAA18E"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STP</w:t>
            </w:r>
          </w:p>
        </w:tc>
      </w:tr>
      <w:tr w:rsidR="007D1CD1" w:rsidRPr="0055028E" w14:paraId="30502EAC" w14:textId="77777777" w:rsidTr="00124319">
        <w:trPr>
          <w:trHeight w:val="145"/>
        </w:trPr>
        <w:tc>
          <w:tcPr>
            <w:tcW w:w="2194" w:type="dxa"/>
            <w:gridSpan w:val="2"/>
            <w:tcBorders>
              <w:bottom w:val="single" w:sz="4" w:space="0" w:color="auto"/>
            </w:tcBorders>
            <w:shd w:val="clear" w:color="auto" w:fill="FFFFFF" w:themeFill="background1"/>
            <w:vAlign w:val="center"/>
          </w:tcPr>
          <w:p w14:paraId="77FFDD0B" w14:textId="77777777" w:rsidR="00913A0A" w:rsidRPr="0055028E" w:rsidRDefault="00913A0A" w:rsidP="00466AD9">
            <w:pPr>
              <w:pStyle w:val="ProductNames"/>
              <w:spacing w:beforeLines="20" w:before="48" w:afterLines="20" w:after="48"/>
              <w:rPr>
                <w:rFonts w:ascii="Tahoma" w:hAnsi="Tahoma" w:cs="Tahoma"/>
                <w:sz w:val="14"/>
              </w:rPr>
            </w:pPr>
            <w:bookmarkStart w:id="396" w:name="_Toc336338062"/>
            <w:bookmarkStart w:id="397" w:name="_Toc377667767"/>
            <w:r w:rsidRPr="0055028E">
              <w:rPr>
                <w:rFonts w:ascii="Tahoma" w:hAnsi="Tahoma" w:cs="Tahoma"/>
                <w:sz w:val="14"/>
              </w:rPr>
              <w:t>System Center Configuration Manager 2007 R3 Enterprise Server Management License</w:t>
            </w:r>
            <w:bookmarkEnd w:id="396"/>
            <w:bookmarkEnd w:id="397"/>
            <w:r w:rsidRPr="0055028E">
              <w:rPr>
                <w:rFonts w:ascii="Tahoma" w:hAnsi="Tahoma" w:cs="Tahoma"/>
                <w:sz w:val="14"/>
              </w:rPr>
              <w:t xml:space="preserve"> </w:t>
            </w:r>
          </w:p>
        </w:tc>
        <w:tc>
          <w:tcPr>
            <w:tcW w:w="776" w:type="dxa"/>
            <w:tcBorders>
              <w:bottom w:val="single" w:sz="4" w:space="0" w:color="auto"/>
            </w:tcBorders>
            <w:shd w:val="clear" w:color="auto" w:fill="FFFFFF" w:themeFill="background1"/>
            <w:vAlign w:val="center"/>
          </w:tcPr>
          <w:p w14:paraId="2DCFF2CC" w14:textId="77777777" w:rsidR="00913A0A" w:rsidRPr="0055028E" w:rsidRDefault="00913A0A"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FFFFF" w:themeFill="background1"/>
          </w:tcPr>
          <w:p w14:paraId="1DA24312" w14:textId="77777777" w:rsidR="00913A0A" w:rsidRPr="0055028E" w:rsidRDefault="00913A0A" w:rsidP="001A63C6">
            <w:pPr>
              <w:pStyle w:val="TableText"/>
              <w:widowControl w:val="0"/>
              <w:spacing w:before="180"/>
              <w:rPr>
                <w:rFonts w:ascii="Tahoma" w:hAnsi="Tahoma" w:cs="Tahoma"/>
                <w:color w:val="000000"/>
                <w:sz w:val="13"/>
              </w:rPr>
            </w:pPr>
            <w:r w:rsidRPr="0055028E">
              <w:rPr>
                <w:rFonts w:ascii="Tahoma" w:hAnsi="Tahoma" w:cs="Tahoma"/>
                <w:color w:val="000000"/>
                <w:sz w:val="13"/>
              </w:rPr>
              <w:t>11/10</w:t>
            </w:r>
          </w:p>
        </w:tc>
        <w:tc>
          <w:tcPr>
            <w:tcW w:w="360" w:type="dxa"/>
            <w:tcBorders>
              <w:bottom w:val="single" w:sz="4" w:space="0" w:color="auto"/>
              <w:right w:val="single" w:sz="18" w:space="0" w:color="auto"/>
            </w:tcBorders>
            <w:shd w:val="clear" w:color="auto" w:fill="FFFFFF" w:themeFill="background1"/>
            <w:vAlign w:val="center"/>
          </w:tcPr>
          <w:p w14:paraId="74F3BD89"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45BB3338"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39A8CE53"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1C001DF9" w14:textId="77777777" w:rsidR="00913A0A" w:rsidRPr="0055028E"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4B8A8870"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1CA10642"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6879D616" w14:textId="77777777" w:rsidR="00913A0A" w:rsidRPr="0055028E"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2516E81B"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7AD30CAD"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0D9A43E2"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722AF277"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74A4B65D"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5</w:t>
            </w:r>
          </w:p>
        </w:tc>
        <w:tc>
          <w:tcPr>
            <w:tcW w:w="450" w:type="dxa"/>
            <w:tcBorders>
              <w:bottom w:val="single" w:sz="4" w:space="0" w:color="auto"/>
              <w:right w:val="single" w:sz="18" w:space="0" w:color="auto"/>
            </w:tcBorders>
            <w:shd w:val="clear" w:color="auto" w:fill="FFFFFF" w:themeFill="background1"/>
            <w:vAlign w:val="center"/>
          </w:tcPr>
          <w:p w14:paraId="6DF506CB" w14:textId="77777777" w:rsidR="00913A0A" w:rsidRPr="0055028E"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6C128112" w14:textId="77777777" w:rsidR="00913A0A" w:rsidRPr="0055028E" w:rsidRDefault="00913A0A"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FFFFF" w:themeFill="background1"/>
          </w:tcPr>
          <w:p w14:paraId="1CEE7BF6"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A</w:t>
            </w:r>
          </w:p>
        </w:tc>
        <w:tc>
          <w:tcPr>
            <w:tcW w:w="472" w:type="dxa"/>
            <w:tcBorders>
              <w:bottom w:val="single" w:sz="4" w:space="0" w:color="auto"/>
            </w:tcBorders>
            <w:shd w:val="clear" w:color="auto" w:fill="FFFFFF" w:themeFill="background1"/>
            <w:vAlign w:val="center"/>
          </w:tcPr>
          <w:p w14:paraId="04165FEB"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696A5BC9" w14:textId="77777777" w:rsidR="00913A0A" w:rsidRPr="0055028E" w:rsidRDefault="00913A0A" w:rsidP="001A63C6">
            <w:pPr>
              <w:pStyle w:val="TableText"/>
              <w:widowControl w:val="0"/>
              <w:rPr>
                <w:rFonts w:ascii="Tahoma" w:hAnsi="Tahoma" w:cs="Tahoma"/>
                <w:color w:val="000000"/>
                <w:sz w:val="13"/>
              </w:rPr>
            </w:pPr>
          </w:p>
        </w:tc>
      </w:tr>
      <w:tr w:rsidR="008A0F85" w:rsidRPr="0055028E" w14:paraId="03AE8BA5" w14:textId="77777777" w:rsidTr="00124319">
        <w:trPr>
          <w:trHeight w:val="145"/>
        </w:trPr>
        <w:tc>
          <w:tcPr>
            <w:tcW w:w="2194" w:type="dxa"/>
            <w:gridSpan w:val="2"/>
            <w:tcBorders>
              <w:bottom w:val="single" w:sz="4" w:space="0" w:color="auto"/>
            </w:tcBorders>
            <w:shd w:val="clear" w:color="auto" w:fill="FABF8F"/>
            <w:vAlign w:val="center"/>
          </w:tcPr>
          <w:p w14:paraId="0F1B519B" w14:textId="77777777" w:rsidR="00913A0A" w:rsidRPr="0055028E" w:rsidRDefault="00913A0A" w:rsidP="00466AD9">
            <w:pPr>
              <w:pStyle w:val="ProductNames"/>
              <w:spacing w:beforeLines="20" w:before="48" w:afterLines="20" w:after="48"/>
              <w:rPr>
                <w:rFonts w:ascii="Tahoma" w:hAnsi="Tahoma" w:cs="Tahoma"/>
                <w:sz w:val="14"/>
              </w:rPr>
            </w:pPr>
            <w:bookmarkStart w:id="398" w:name="_Toc336338063"/>
            <w:bookmarkStart w:id="399" w:name="_Toc377667768"/>
            <w:r w:rsidRPr="0055028E">
              <w:rPr>
                <w:rFonts w:ascii="Tahoma" w:hAnsi="Tahoma" w:cs="Tahoma"/>
                <w:sz w:val="14"/>
              </w:rPr>
              <w:t>System Center Configuration Manager 2007 R3 Standard Server Management License (Standard Server ML)</w:t>
            </w:r>
            <w:bookmarkEnd w:id="398"/>
            <w:bookmarkEnd w:id="399"/>
          </w:p>
        </w:tc>
        <w:tc>
          <w:tcPr>
            <w:tcW w:w="776" w:type="dxa"/>
            <w:tcBorders>
              <w:bottom w:val="single" w:sz="4" w:space="0" w:color="auto"/>
            </w:tcBorders>
            <w:shd w:val="clear" w:color="auto" w:fill="FABF8F"/>
            <w:vAlign w:val="center"/>
          </w:tcPr>
          <w:p w14:paraId="261667F9" w14:textId="77777777" w:rsidR="00913A0A" w:rsidRPr="0055028E" w:rsidRDefault="00913A0A"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14:paraId="449F8BEE" w14:textId="77777777" w:rsidR="00913A0A" w:rsidRPr="0055028E" w:rsidRDefault="00913A0A" w:rsidP="001A63C6">
            <w:pPr>
              <w:pStyle w:val="TableText"/>
              <w:widowControl w:val="0"/>
              <w:spacing w:before="180"/>
              <w:rPr>
                <w:rFonts w:ascii="Tahoma" w:hAnsi="Tahoma" w:cs="Tahoma"/>
                <w:color w:val="000000"/>
                <w:sz w:val="13"/>
              </w:rPr>
            </w:pPr>
            <w:r w:rsidRPr="0055028E">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37C80673"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FAC2D37"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B4F5CBD"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EA59CA0" w14:textId="77777777" w:rsidR="00913A0A" w:rsidRPr="0055028E"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02765110"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010895D"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5727141" w14:textId="77777777" w:rsidR="00913A0A" w:rsidRPr="0055028E"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26FAB7E"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112FBA8"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04D31AD"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C7784EC"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0335217"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1BE0F5AE" w14:textId="77777777" w:rsidR="00913A0A" w:rsidRPr="0055028E"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203DC5F7" w14:textId="77777777" w:rsidR="00913A0A" w:rsidRPr="0055028E" w:rsidRDefault="00913A0A"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14:paraId="7CE05F95"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46BFC293"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45986D86" w14:textId="77777777" w:rsidR="00913A0A" w:rsidRPr="0055028E" w:rsidRDefault="00913A0A" w:rsidP="001A63C6">
            <w:pPr>
              <w:pStyle w:val="TableText"/>
              <w:widowControl w:val="0"/>
              <w:rPr>
                <w:rFonts w:ascii="Tahoma" w:hAnsi="Tahoma" w:cs="Tahoma"/>
                <w:color w:val="000000"/>
                <w:sz w:val="13"/>
              </w:rPr>
            </w:pPr>
          </w:p>
        </w:tc>
      </w:tr>
      <w:tr w:rsidR="007D1CD1" w:rsidRPr="0055028E" w14:paraId="55FD0238" w14:textId="77777777" w:rsidTr="00124319">
        <w:trPr>
          <w:cantSplit/>
          <w:trHeight w:val="145"/>
        </w:trPr>
        <w:tc>
          <w:tcPr>
            <w:tcW w:w="2194" w:type="dxa"/>
            <w:gridSpan w:val="2"/>
            <w:tcBorders>
              <w:bottom w:val="single" w:sz="4" w:space="0" w:color="auto"/>
            </w:tcBorders>
            <w:shd w:val="clear" w:color="auto" w:fill="FFFFFF" w:themeFill="background1"/>
            <w:vAlign w:val="center"/>
          </w:tcPr>
          <w:p w14:paraId="5A2FE3E0" w14:textId="77777777" w:rsidR="00913A0A" w:rsidRPr="0055028E" w:rsidRDefault="00913A0A" w:rsidP="00466AD9">
            <w:pPr>
              <w:pStyle w:val="ProductNames"/>
              <w:spacing w:beforeLines="10" w:before="24" w:afterLines="10" w:after="24"/>
              <w:rPr>
                <w:rFonts w:ascii="Tahoma" w:hAnsi="Tahoma" w:cs="Tahoma"/>
                <w:sz w:val="14"/>
              </w:rPr>
            </w:pPr>
            <w:bookmarkStart w:id="400" w:name="_Toc257333903"/>
            <w:bookmarkStart w:id="401" w:name="_Toc336338067"/>
            <w:bookmarkStart w:id="402" w:name="_Toc377667769"/>
            <w:r w:rsidRPr="0055028E">
              <w:rPr>
                <w:rFonts w:ascii="Tahoma" w:hAnsi="Tahoma" w:cs="Tahoma"/>
                <w:sz w:val="14"/>
              </w:rPr>
              <w:t>System Center Data Protection Manager 2010, лицензия Enterprise на управление сервером</w:t>
            </w:r>
            <w:bookmarkEnd w:id="400"/>
            <w:bookmarkEnd w:id="401"/>
            <w:bookmarkEnd w:id="402"/>
            <w:r w:rsidRPr="0055028E">
              <w:rPr>
                <w:rFonts w:ascii="Tahoma" w:hAnsi="Tahoma" w:cs="Tahoma"/>
                <w:sz w:val="14"/>
              </w:rPr>
              <w:t xml:space="preserve"> </w:t>
            </w:r>
          </w:p>
        </w:tc>
        <w:tc>
          <w:tcPr>
            <w:tcW w:w="776" w:type="dxa"/>
            <w:tcBorders>
              <w:bottom w:val="single" w:sz="4" w:space="0" w:color="auto"/>
            </w:tcBorders>
            <w:shd w:val="clear" w:color="auto" w:fill="FFFFFF" w:themeFill="background1"/>
            <w:vAlign w:val="center"/>
          </w:tcPr>
          <w:p w14:paraId="7A45E548" w14:textId="77777777" w:rsidR="00913A0A" w:rsidRPr="0055028E" w:rsidRDefault="00913A0A" w:rsidP="001A63C6">
            <w:pPr>
              <w:pStyle w:val="TableText"/>
              <w:widowControl w:val="0"/>
              <w:jc w:val="left"/>
              <w:rPr>
                <w:rStyle w:val="EndnoteReference"/>
                <w:sz w:val="13"/>
                <w:szCs w:val="13"/>
                <w:u w:val="single"/>
              </w:rPr>
            </w:pPr>
          </w:p>
        </w:tc>
        <w:tc>
          <w:tcPr>
            <w:tcW w:w="450" w:type="dxa"/>
            <w:tcBorders>
              <w:bottom w:val="single" w:sz="4" w:space="0" w:color="auto"/>
            </w:tcBorders>
            <w:shd w:val="clear" w:color="auto" w:fill="FFFFFF" w:themeFill="background1"/>
          </w:tcPr>
          <w:p w14:paraId="667A0459" w14:textId="77777777" w:rsidR="00913A0A" w:rsidRPr="0055028E" w:rsidRDefault="00913A0A" w:rsidP="001A63C6">
            <w:pPr>
              <w:pStyle w:val="TableText"/>
              <w:widowControl w:val="0"/>
              <w:spacing w:before="180"/>
              <w:rPr>
                <w:rFonts w:ascii="Tahoma" w:hAnsi="Tahoma" w:cs="Tahoma"/>
                <w:color w:val="000000"/>
                <w:sz w:val="13"/>
              </w:rPr>
            </w:pPr>
            <w:r w:rsidRPr="0055028E">
              <w:rPr>
                <w:rFonts w:ascii="Tahoma" w:hAnsi="Tahoma" w:cs="Tahoma"/>
                <w:sz w:val="13"/>
              </w:rPr>
              <w:t>06/10</w:t>
            </w:r>
          </w:p>
        </w:tc>
        <w:tc>
          <w:tcPr>
            <w:tcW w:w="360" w:type="dxa"/>
            <w:tcBorders>
              <w:bottom w:val="single" w:sz="4" w:space="0" w:color="auto"/>
              <w:right w:val="single" w:sz="18" w:space="0" w:color="auto"/>
            </w:tcBorders>
            <w:shd w:val="clear" w:color="auto" w:fill="FFFFFF" w:themeFill="background1"/>
            <w:vAlign w:val="center"/>
          </w:tcPr>
          <w:p w14:paraId="7205BAA6"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60D656DB"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19CF06C6"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36438D08" w14:textId="77777777" w:rsidR="00913A0A" w:rsidRPr="0055028E"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58864119"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317C4A14"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0832AD9F" w14:textId="77777777" w:rsidR="00913A0A" w:rsidRPr="0055028E"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1B3B63C3"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506EEFC1"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4AF096A1"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0ACF7E53"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552DF5D7"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5</w:t>
            </w:r>
          </w:p>
        </w:tc>
        <w:tc>
          <w:tcPr>
            <w:tcW w:w="450" w:type="dxa"/>
            <w:tcBorders>
              <w:bottom w:val="single" w:sz="4" w:space="0" w:color="auto"/>
              <w:right w:val="single" w:sz="18" w:space="0" w:color="auto"/>
            </w:tcBorders>
            <w:shd w:val="clear" w:color="auto" w:fill="FFFFFF" w:themeFill="background1"/>
            <w:vAlign w:val="center"/>
          </w:tcPr>
          <w:p w14:paraId="5F3D2214" w14:textId="77777777" w:rsidR="00913A0A" w:rsidRPr="0055028E"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47514576" w14:textId="77777777" w:rsidR="00913A0A" w:rsidRPr="0055028E" w:rsidRDefault="00913A0A"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FFFFF" w:themeFill="background1"/>
          </w:tcPr>
          <w:p w14:paraId="13E2A4CC"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rPr>
              <w:t>AO, ST</w:t>
            </w:r>
          </w:p>
        </w:tc>
        <w:tc>
          <w:tcPr>
            <w:tcW w:w="472" w:type="dxa"/>
            <w:tcBorders>
              <w:bottom w:val="single" w:sz="4" w:space="0" w:color="auto"/>
            </w:tcBorders>
            <w:shd w:val="clear" w:color="auto" w:fill="FFFFFF" w:themeFill="background1"/>
            <w:vAlign w:val="center"/>
          </w:tcPr>
          <w:p w14:paraId="78D8F348"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35FA14CE" w14:textId="77777777" w:rsidR="00913A0A" w:rsidRPr="0055028E" w:rsidRDefault="00913A0A" w:rsidP="001A63C6">
            <w:pPr>
              <w:pStyle w:val="TableText"/>
              <w:widowControl w:val="0"/>
              <w:rPr>
                <w:rFonts w:ascii="Tahoma" w:hAnsi="Tahoma" w:cs="Tahoma"/>
                <w:color w:val="000000"/>
                <w:sz w:val="13"/>
              </w:rPr>
            </w:pPr>
          </w:p>
        </w:tc>
      </w:tr>
      <w:tr w:rsidR="008A0F85" w:rsidRPr="0055028E" w14:paraId="64B37760" w14:textId="77777777" w:rsidTr="00124319">
        <w:trPr>
          <w:trHeight w:val="145"/>
        </w:trPr>
        <w:tc>
          <w:tcPr>
            <w:tcW w:w="2194" w:type="dxa"/>
            <w:gridSpan w:val="2"/>
            <w:tcBorders>
              <w:bottom w:val="single" w:sz="4" w:space="0" w:color="auto"/>
            </w:tcBorders>
            <w:shd w:val="clear" w:color="auto" w:fill="FABF8F"/>
            <w:vAlign w:val="center"/>
          </w:tcPr>
          <w:p w14:paraId="664B00F3" w14:textId="77777777" w:rsidR="00913A0A" w:rsidRPr="0055028E" w:rsidRDefault="00913A0A" w:rsidP="00466AD9">
            <w:pPr>
              <w:pStyle w:val="ProductNames"/>
              <w:spacing w:beforeLines="10" w:before="24" w:afterLines="10" w:after="24"/>
              <w:rPr>
                <w:rFonts w:ascii="Tahoma" w:hAnsi="Tahoma" w:cs="Tahoma"/>
                <w:sz w:val="14"/>
              </w:rPr>
            </w:pPr>
            <w:bookmarkStart w:id="403" w:name="_Toc257333904"/>
            <w:bookmarkStart w:id="404" w:name="_Toc336338068"/>
            <w:bookmarkStart w:id="405" w:name="_Toc377667770"/>
            <w:r w:rsidRPr="0055028E">
              <w:rPr>
                <w:rFonts w:ascii="Tahoma" w:hAnsi="Tahoma" w:cs="Tahoma"/>
                <w:sz w:val="14"/>
              </w:rPr>
              <w:lastRenderedPageBreak/>
              <w:t>System Center Data Protection Manager 2010 Standard, лицензия на управление сервером</w:t>
            </w:r>
            <w:bookmarkEnd w:id="403"/>
            <w:bookmarkEnd w:id="404"/>
            <w:bookmarkEnd w:id="405"/>
            <w:r w:rsidRPr="0055028E">
              <w:rPr>
                <w:rFonts w:ascii="Tahoma" w:hAnsi="Tahoma" w:cs="Tahoma"/>
                <w:sz w:val="14"/>
              </w:rPr>
              <w:t xml:space="preserve"> </w:t>
            </w:r>
          </w:p>
        </w:tc>
        <w:tc>
          <w:tcPr>
            <w:tcW w:w="776" w:type="dxa"/>
            <w:tcBorders>
              <w:bottom w:val="single" w:sz="4" w:space="0" w:color="auto"/>
            </w:tcBorders>
            <w:shd w:val="clear" w:color="auto" w:fill="FABF8F"/>
            <w:vAlign w:val="center"/>
          </w:tcPr>
          <w:p w14:paraId="6670459D" w14:textId="77777777" w:rsidR="00913A0A" w:rsidRPr="0055028E" w:rsidRDefault="00913A0A"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14:paraId="7C2B81FB" w14:textId="77777777" w:rsidR="00913A0A" w:rsidRPr="0055028E" w:rsidRDefault="00913A0A" w:rsidP="001A63C6">
            <w:pPr>
              <w:pStyle w:val="TableText"/>
              <w:widowControl w:val="0"/>
              <w:spacing w:before="180"/>
              <w:rPr>
                <w:rFonts w:ascii="Tahoma" w:hAnsi="Tahoma" w:cs="Tahoma"/>
                <w:color w:val="000000"/>
                <w:sz w:val="13"/>
              </w:rPr>
            </w:pPr>
            <w:r w:rsidRPr="0055028E">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2C26743E"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A464451"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4B7B071"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5F8B0CD" w14:textId="77777777" w:rsidR="00913A0A" w:rsidRPr="0055028E"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0A36277"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7055FB3"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4352228" w14:textId="77777777" w:rsidR="00913A0A" w:rsidRPr="0055028E"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56C20FC"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03A5630"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90945D4"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3C8C06B"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78A79A6"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2669B8A9" w14:textId="77777777" w:rsidR="00913A0A" w:rsidRPr="0055028E"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40DDFFB0" w14:textId="77777777" w:rsidR="00913A0A" w:rsidRPr="0055028E" w:rsidRDefault="00913A0A"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14:paraId="1FA6EA0B"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rPr>
              <w:t>AO, ST</w:t>
            </w:r>
          </w:p>
        </w:tc>
        <w:tc>
          <w:tcPr>
            <w:tcW w:w="472" w:type="dxa"/>
            <w:tcBorders>
              <w:bottom w:val="single" w:sz="4" w:space="0" w:color="auto"/>
            </w:tcBorders>
            <w:shd w:val="clear" w:color="auto" w:fill="FABF8F"/>
            <w:vAlign w:val="center"/>
          </w:tcPr>
          <w:p w14:paraId="616D5913"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3AFF06C5" w14:textId="77777777" w:rsidR="00913A0A" w:rsidRPr="0055028E" w:rsidRDefault="00913A0A" w:rsidP="001A63C6">
            <w:pPr>
              <w:pStyle w:val="TableText"/>
              <w:widowControl w:val="0"/>
              <w:rPr>
                <w:rFonts w:ascii="Tahoma" w:hAnsi="Tahoma" w:cs="Tahoma"/>
                <w:color w:val="000000"/>
                <w:sz w:val="13"/>
              </w:rPr>
            </w:pPr>
          </w:p>
        </w:tc>
      </w:tr>
      <w:tr w:rsidR="007D1CD1" w:rsidRPr="0055028E" w14:paraId="42D05170" w14:textId="77777777" w:rsidTr="00124319">
        <w:trPr>
          <w:trHeight w:val="145"/>
        </w:trPr>
        <w:tc>
          <w:tcPr>
            <w:tcW w:w="2194" w:type="dxa"/>
            <w:gridSpan w:val="2"/>
            <w:tcBorders>
              <w:bottom w:val="single" w:sz="4" w:space="0" w:color="auto"/>
            </w:tcBorders>
            <w:shd w:val="clear" w:color="auto" w:fill="FFFFFF" w:themeFill="background1"/>
            <w:vAlign w:val="center"/>
          </w:tcPr>
          <w:p w14:paraId="53F78679" w14:textId="77777777" w:rsidR="00913A0A" w:rsidRPr="0055028E" w:rsidRDefault="00913A0A" w:rsidP="00466AD9">
            <w:pPr>
              <w:pStyle w:val="ProductNames"/>
              <w:spacing w:beforeLines="20" w:before="48" w:afterLines="20" w:after="48"/>
              <w:rPr>
                <w:rFonts w:ascii="Tahoma" w:hAnsi="Tahoma" w:cs="Tahoma"/>
                <w:sz w:val="14"/>
              </w:rPr>
            </w:pPr>
            <w:bookmarkStart w:id="406" w:name="_Toc336338069"/>
            <w:bookmarkStart w:id="407" w:name="_Toc377667771"/>
            <w:bookmarkStart w:id="408" w:name="_Toc257333905"/>
            <w:r w:rsidRPr="0055028E">
              <w:rPr>
                <w:rFonts w:ascii="Tahoma" w:hAnsi="Tahoma" w:cs="Tahoma"/>
                <w:sz w:val="14"/>
              </w:rPr>
              <w:t>System Center Essentials 2010</w:t>
            </w:r>
            <w:bookmarkEnd w:id="406"/>
            <w:bookmarkEnd w:id="407"/>
            <w:r w:rsidRPr="0055028E">
              <w:rPr>
                <w:rFonts w:ascii="Tahoma" w:hAnsi="Tahoma" w:cs="Tahoma"/>
                <w:sz w:val="14"/>
              </w:rPr>
              <w:t xml:space="preserve"> </w:t>
            </w:r>
            <w:bookmarkEnd w:id="408"/>
          </w:p>
        </w:tc>
        <w:tc>
          <w:tcPr>
            <w:tcW w:w="776" w:type="dxa"/>
            <w:tcBorders>
              <w:bottom w:val="single" w:sz="4" w:space="0" w:color="auto"/>
            </w:tcBorders>
            <w:shd w:val="clear" w:color="auto" w:fill="FFFFFF" w:themeFill="background1"/>
            <w:vAlign w:val="center"/>
          </w:tcPr>
          <w:p w14:paraId="59EEBFAD" w14:textId="77777777" w:rsidR="00913A0A" w:rsidRPr="0055028E" w:rsidRDefault="00EE557A" w:rsidP="00181D72">
            <w:pPr>
              <w:pStyle w:val="TableText"/>
              <w:widowControl w:val="0"/>
              <w:rPr>
                <w:rStyle w:val="EndnoteReference"/>
                <w:b w:val="0"/>
                <w:color w:val="0000FF"/>
                <w:sz w:val="13"/>
                <w:szCs w:val="13"/>
                <w:u w:val="single"/>
              </w:rPr>
            </w:pPr>
            <w:hyperlink w:anchor="_79_System_Center" w:history="1">
              <w:r w:rsidR="00181D72">
                <w:rPr>
                  <w:rStyle w:val="Hyperlink"/>
                  <w:b/>
                  <w:sz w:val="13"/>
                  <w:szCs w:val="13"/>
                </w:rPr>
                <w:t>91</w:t>
              </w:r>
            </w:hyperlink>
          </w:p>
        </w:tc>
        <w:tc>
          <w:tcPr>
            <w:tcW w:w="450" w:type="dxa"/>
            <w:tcBorders>
              <w:bottom w:val="single" w:sz="4" w:space="0" w:color="auto"/>
            </w:tcBorders>
            <w:shd w:val="clear" w:color="auto" w:fill="FFFFFF" w:themeFill="background1"/>
          </w:tcPr>
          <w:p w14:paraId="373C2305" w14:textId="77777777" w:rsidR="00913A0A" w:rsidRPr="0055028E" w:rsidRDefault="00913A0A"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1918421F" w14:textId="77777777" w:rsidR="00913A0A" w:rsidRPr="0055028E"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FFFFF" w:themeFill="background1"/>
            <w:vAlign w:val="center"/>
          </w:tcPr>
          <w:p w14:paraId="52AD67CB"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6173A9FD"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2D4D478C" w14:textId="77777777" w:rsidR="00913A0A" w:rsidRPr="0055028E"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08BE8A46"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10CB4CB1"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6249CAAF" w14:textId="77777777" w:rsidR="00913A0A" w:rsidRPr="0055028E"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43F1981B"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2665194E"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0F88827B"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0302648E"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0DD85416"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3F1E81D2" w14:textId="77777777" w:rsidR="00913A0A" w:rsidRPr="0055028E"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10673E1E" w14:textId="77777777" w:rsidR="00913A0A" w:rsidRPr="0055028E" w:rsidRDefault="00913A0A"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FFFFF" w:themeFill="background1"/>
          </w:tcPr>
          <w:p w14:paraId="63C6BCCB" w14:textId="77777777" w:rsidR="00913A0A" w:rsidRPr="0055028E" w:rsidRDefault="00913A0A" w:rsidP="001A63C6">
            <w:pPr>
              <w:pStyle w:val="TableText"/>
              <w:widowControl w:val="0"/>
              <w:rPr>
                <w:rFonts w:ascii="Tahoma" w:hAnsi="Tahoma" w:cs="Tahoma"/>
                <w:color w:val="000000"/>
                <w:sz w:val="13"/>
              </w:rPr>
            </w:pPr>
          </w:p>
        </w:tc>
        <w:tc>
          <w:tcPr>
            <w:tcW w:w="472" w:type="dxa"/>
            <w:tcBorders>
              <w:bottom w:val="single" w:sz="4" w:space="0" w:color="auto"/>
            </w:tcBorders>
            <w:shd w:val="clear" w:color="auto" w:fill="FFFFFF" w:themeFill="background1"/>
            <w:vAlign w:val="center"/>
          </w:tcPr>
          <w:p w14:paraId="5A45A4EA"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3CD497CC" w14:textId="77777777" w:rsidR="00913A0A" w:rsidRPr="0055028E" w:rsidRDefault="00913A0A" w:rsidP="001A63C6">
            <w:pPr>
              <w:pStyle w:val="TableText"/>
              <w:widowControl w:val="0"/>
              <w:rPr>
                <w:rFonts w:ascii="Tahoma" w:hAnsi="Tahoma" w:cs="Tahoma"/>
                <w:color w:val="000000"/>
                <w:sz w:val="13"/>
              </w:rPr>
            </w:pPr>
          </w:p>
        </w:tc>
      </w:tr>
      <w:tr w:rsidR="008A0F85" w:rsidRPr="0055028E" w14:paraId="405A7B93" w14:textId="77777777" w:rsidTr="00124319">
        <w:trPr>
          <w:trHeight w:val="145"/>
        </w:trPr>
        <w:tc>
          <w:tcPr>
            <w:tcW w:w="2194" w:type="dxa"/>
            <w:gridSpan w:val="2"/>
            <w:tcBorders>
              <w:bottom w:val="single" w:sz="4" w:space="0" w:color="auto"/>
            </w:tcBorders>
            <w:shd w:val="clear" w:color="auto" w:fill="FABF8F"/>
            <w:vAlign w:val="center"/>
          </w:tcPr>
          <w:p w14:paraId="4CD117D8" w14:textId="77777777" w:rsidR="00913A0A" w:rsidRPr="0055028E" w:rsidRDefault="00913A0A" w:rsidP="00466AD9">
            <w:pPr>
              <w:pStyle w:val="ProductNames"/>
              <w:spacing w:beforeLines="20" w:before="48" w:afterLines="20" w:after="48"/>
              <w:rPr>
                <w:rFonts w:ascii="Tahoma" w:hAnsi="Tahoma" w:cs="Tahoma"/>
                <w:sz w:val="14"/>
              </w:rPr>
            </w:pPr>
            <w:bookmarkStart w:id="409" w:name="_Toc257333906"/>
            <w:bookmarkStart w:id="410" w:name="_Toc336338070"/>
            <w:bookmarkStart w:id="411" w:name="_Toc377667772"/>
            <w:r w:rsidRPr="0055028E">
              <w:rPr>
                <w:rFonts w:ascii="Tahoma" w:hAnsi="Tahoma" w:cs="Tahoma"/>
                <w:sz w:val="14"/>
              </w:rPr>
              <w:t>System Center Essentials 2010 Client ML</w:t>
            </w:r>
            <w:bookmarkEnd w:id="409"/>
            <w:bookmarkEnd w:id="410"/>
            <w:bookmarkEnd w:id="411"/>
          </w:p>
        </w:tc>
        <w:tc>
          <w:tcPr>
            <w:tcW w:w="776" w:type="dxa"/>
            <w:tcBorders>
              <w:bottom w:val="single" w:sz="4" w:space="0" w:color="auto"/>
            </w:tcBorders>
            <w:shd w:val="clear" w:color="auto" w:fill="FABF8F"/>
            <w:vAlign w:val="center"/>
          </w:tcPr>
          <w:p w14:paraId="0C8C915D" w14:textId="77777777" w:rsidR="00913A0A" w:rsidRPr="0055028E"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14:paraId="07B152BD" w14:textId="77777777" w:rsidR="00913A0A" w:rsidRPr="0055028E" w:rsidRDefault="00913A0A" w:rsidP="001A63C6">
            <w:pPr>
              <w:pStyle w:val="TableText"/>
              <w:widowControl w:val="0"/>
              <w:spacing w:before="1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8BFC7BF"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05EAEDF"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B677B9A"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BFD8D94" w14:textId="77777777" w:rsidR="00913A0A" w:rsidRPr="0055028E"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92D16F2"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1D613E2"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CC5BA5D" w14:textId="77777777" w:rsidR="00913A0A" w:rsidRPr="0055028E"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88B65F8"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6D388F3"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C39B269"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C7E41B5"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2AB9540"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B895939" w14:textId="77777777" w:rsidR="00913A0A" w:rsidRPr="0055028E"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2F309030" w14:textId="77777777" w:rsidR="00913A0A" w:rsidRPr="0055028E" w:rsidRDefault="00913A0A"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14:paraId="75185FE9" w14:textId="77777777" w:rsidR="00913A0A" w:rsidRPr="0055028E" w:rsidRDefault="00913A0A" w:rsidP="001A63C6">
            <w:pPr>
              <w:pStyle w:val="TableText"/>
              <w:widowControl w:val="0"/>
              <w:rPr>
                <w:rFonts w:ascii="Tahoma" w:hAnsi="Tahoma" w:cs="Tahoma"/>
                <w:color w:val="000000"/>
                <w:sz w:val="13"/>
              </w:rPr>
            </w:pPr>
          </w:p>
        </w:tc>
        <w:tc>
          <w:tcPr>
            <w:tcW w:w="472" w:type="dxa"/>
            <w:tcBorders>
              <w:bottom w:val="single" w:sz="4" w:space="0" w:color="auto"/>
            </w:tcBorders>
            <w:shd w:val="clear" w:color="auto" w:fill="FABF8F"/>
            <w:vAlign w:val="center"/>
          </w:tcPr>
          <w:p w14:paraId="43246079"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6595D6B3" w14:textId="77777777" w:rsidR="00913A0A" w:rsidRPr="0055028E" w:rsidRDefault="00913A0A" w:rsidP="001A63C6">
            <w:pPr>
              <w:pStyle w:val="TableText"/>
              <w:widowControl w:val="0"/>
              <w:rPr>
                <w:rFonts w:ascii="Tahoma" w:hAnsi="Tahoma" w:cs="Tahoma"/>
                <w:color w:val="000000"/>
                <w:sz w:val="13"/>
              </w:rPr>
            </w:pPr>
          </w:p>
        </w:tc>
      </w:tr>
      <w:tr w:rsidR="007D1CD1" w:rsidRPr="0055028E" w14:paraId="41BF9E02" w14:textId="77777777" w:rsidTr="00124319">
        <w:trPr>
          <w:trHeight w:val="145"/>
        </w:trPr>
        <w:tc>
          <w:tcPr>
            <w:tcW w:w="2194" w:type="dxa"/>
            <w:gridSpan w:val="2"/>
            <w:tcBorders>
              <w:bottom w:val="single" w:sz="4" w:space="0" w:color="auto"/>
            </w:tcBorders>
            <w:shd w:val="clear" w:color="auto" w:fill="FFFFFF" w:themeFill="background1"/>
            <w:vAlign w:val="center"/>
          </w:tcPr>
          <w:p w14:paraId="6A439B7A" w14:textId="77777777" w:rsidR="00913A0A" w:rsidRPr="0055028E" w:rsidRDefault="00913A0A" w:rsidP="00466AD9">
            <w:pPr>
              <w:pStyle w:val="ProductNames"/>
              <w:spacing w:beforeLines="20" w:before="48" w:afterLines="20" w:after="48"/>
              <w:rPr>
                <w:rFonts w:ascii="Tahoma" w:hAnsi="Tahoma" w:cs="Tahoma"/>
                <w:sz w:val="14"/>
              </w:rPr>
            </w:pPr>
            <w:bookmarkStart w:id="412" w:name="_Toc257333908"/>
            <w:bookmarkStart w:id="413" w:name="_Toc336338071"/>
            <w:bookmarkStart w:id="414" w:name="_Toc377667773"/>
            <w:r w:rsidRPr="0055028E">
              <w:rPr>
                <w:rFonts w:ascii="Tahoma" w:hAnsi="Tahoma" w:cs="Tahoma"/>
                <w:sz w:val="14"/>
              </w:rPr>
              <w:t>System Center Essentials 2010 Server ML</w:t>
            </w:r>
            <w:bookmarkEnd w:id="412"/>
            <w:bookmarkEnd w:id="413"/>
            <w:bookmarkEnd w:id="414"/>
          </w:p>
        </w:tc>
        <w:tc>
          <w:tcPr>
            <w:tcW w:w="776" w:type="dxa"/>
            <w:tcBorders>
              <w:bottom w:val="single" w:sz="4" w:space="0" w:color="auto"/>
            </w:tcBorders>
            <w:shd w:val="clear" w:color="auto" w:fill="FFFFFF" w:themeFill="background1"/>
            <w:vAlign w:val="center"/>
          </w:tcPr>
          <w:p w14:paraId="3EB098CC" w14:textId="77777777" w:rsidR="00913A0A" w:rsidRPr="0055028E"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FFFFFF" w:themeFill="background1"/>
          </w:tcPr>
          <w:p w14:paraId="17E29F28" w14:textId="77777777" w:rsidR="00913A0A" w:rsidRPr="0055028E" w:rsidRDefault="00913A0A" w:rsidP="001A63C6">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6C007B39" w14:textId="77777777" w:rsidR="00913A0A" w:rsidRPr="0055028E"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FFFFF" w:themeFill="background1"/>
            <w:vAlign w:val="center"/>
          </w:tcPr>
          <w:p w14:paraId="698434AA"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0FE53A73"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67FFF556" w14:textId="77777777" w:rsidR="00913A0A" w:rsidRPr="0055028E"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6173E0D9"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3585C14B"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675539A1" w14:textId="77777777" w:rsidR="00913A0A" w:rsidRPr="0055028E"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4B90B818"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09F34C0F"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55B99F09"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4D16EFF7"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0400AC74"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28E489D3" w14:textId="77777777" w:rsidR="00913A0A" w:rsidRPr="0055028E"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62883985" w14:textId="77777777" w:rsidR="00913A0A" w:rsidRPr="0055028E" w:rsidRDefault="00913A0A"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FFFFF" w:themeFill="background1"/>
          </w:tcPr>
          <w:p w14:paraId="1F13834D" w14:textId="77777777" w:rsidR="00913A0A" w:rsidRPr="0055028E" w:rsidRDefault="00913A0A" w:rsidP="001A63C6">
            <w:pPr>
              <w:pStyle w:val="TableText"/>
              <w:widowControl w:val="0"/>
              <w:rPr>
                <w:rFonts w:ascii="Tahoma" w:hAnsi="Tahoma" w:cs="Tahoma"/>
                <w:color w:val="000000"/>
                <w:sz w:val="13"/>
              </w:rPr>
            </w:pPr>
          </w:p>
        </w:tc>
        <w:tc>
          <w:tcPr>
            <w:tcW w:w="472" w:type="dxa"/>
            <w:tcBorders>
              <w:bottom w:val="single" w:sz="4" w:space="0" w:color="auto"/>
            </w:tcBorders>
            <w:shd w:val="clear" w:color="auto" w:fill="FFFFFF" w:themeFill="background1"/>
            <w:vAlign w:val="center"/>
          </w:tcPr>
          <w:p w14:paraId="4AA0EE99"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1AEE4451" w14:textId="77777777" w:rsidR="00913A0A" w:rsidRPr="0055028E" w:rsidRDefault="00913A0A" w:rsidP="001A63C6">
            <w:pPr>
              <w:pStyle w:val="TableText"/>
              <w:widowControl w:val="0"/>
              <w:rPr>
                <w:rFonts w:ascii="Tahoma" w:hAnsi="Tahoma" w:cs="Tahoma"/>
                <w:color w:val="000000"/>
                <w:sz w:val="13"/>
              </w:rPr>
            </w:pPr>
          </w:p>
        </w:tc>
      </w:tr>
      <w:tr w:rsidR="008A0F85" w:rsidRPr="0055028E" w14:paraId="7F35E862" w14:textId="77777777" w:rsidTr="00124319">
        <w:trPr>
          <w:trHeight w:val="145"/>
        </w:trPr>
        <w:tc>
          <w:tcPr>
            <w:tcW w:w="2194" w:type="dxa"/>
            <w:gridSpan w:val="2"/>
            <w:tcBorders>
              <w:bottom w:val="single" w:sz="4" w:space="0" w:color="auto"/>
            </w:tcBorders>
            <w:shd w:val="clear" w:color="auto" w:fill="FABF8F"/>
            <w:vAlign w:val="center"/>
          </w:tcPr>
          <w:p w14:paraId="6F1D909C" w14:textId="77777777" w:rsidR="00913A0A" w:rsidRPr="0055028E" w:rsidRDefault="00913A0A" w:rsidP="00886D1F">
            <w:pPr>
              <w:pStyle w:val="ProductNames"/>
              <w:spacing w:beforeLines="20" w:before="48" w:afterLines="20" w:after="48"/>
              <w:rPr>
                <w:rFonts w:ascii="Tahoma" w:hAnsi="Tahoma" w:cs="Tahoma"/>
                <w:sz w:val="14"/>
              </w:rPr>
            </w:pPr>
            <w:bookmarkStart w:id="415" w:name="_Toc336338072"/>
            <w:bookmarkStart w:id="416" w:name="_Toc377667774"/>
            <w:bookmarkStart w:id="417" w:name="_Toc257333910"/>
            <w:r w:rsidRPr="0055028E">
              <w:rPr>
                <w:rFonts w:ascii="Tahoma" w:hAnsi="Tahoma" w:cs="Tahoma"/>
                <w:sz w:val="14"/>
              </w:rPr>
              <w:t>System Center Essentials 2010 с</w:t>
            </w:r>
            <w:r w:rsidR="00886D1F" w:rsidRPr="0055028E">
              <w:rPr>
                <w:rFonts w:ascii="Tahoma" w:hAnsi="Tahoma" w:cs="Tahoma"/>
                <w:sz w:val="14"/>
              </w:rPr>
              <w:t> </w:t>
            </w:r>
            <w:r w:rsidRPr="0055028E">
              <w:rPr>
                <w:rFonts w:ascii="Tahoma" w:hAnsi="Tahoma" w:cs="Tahoma"/>
                <w:sz w:val="14"/>
              </w:rPr>
              <w:t>технологией SQL Server 2008</w:t>
            </w:r>
            <w:bookmarkEnd w:id="415"/>
            <w:bookmarkEnd w:id="416"/>
            <w:r w:rsidRPr="0055028E">
              <w:rPr>
                <w:rFonts w:ascii="Tahoma" w:hAnsi="Tahoma" w:cs="Tahoma"/>
                <w:sz w:val="14"/>
              </w:rPr>
              <w:t xml:space="preserve"> </w:t>
            </w:r>
            <w:bookmarkEnd w:id="417"/>
          </w:p>
        </w:tc>
        <w:tc>
          <w:tcPr>
            <w:tcW w:w="776" w:type="dxa"/>
            <w:tcBorders>
              <w:bottom w:val="single" w:sz="4" w:space="0" w:color="auto"/>
            </w:tcBorders>
            <w:shd w:val="clear" w:color="auto" w:fill="FABF8F"/>
            <w:vAlign w:val="center"/>
          </w:tcPr>
          <w:p w14:paraId="5C41A15D" w14:textId="77777777" w:rsidR="00913A0A" w:rsidRPr="0055028E"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14:paraId="5CD84DD1" w14:textId="77777777" w:rsidR="00913A0A" w:rsidRPr="0055028E" w:rsidRDefault="00913A0A" w:rsidP="001A63C6">
            <w:pPr>
              <w:pStyle w:val="TableText"/>
              <w:widowControl w:val="0"/>
              <w:spacing w:before="2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12E2D61" w14:textId="77777777" w:rsidR="00913A0A" w:rsidRPr="0055028E"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138FD601"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011B045"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1A3FA9F" w14:textId="77777777" w:rsidR="00913A0A" w:rsidRPr="0055028E"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AD2580A"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2884CE7"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1FB0884" w14:textId="77777777" w:rsidR="00913A0A" w:rsidRPr="0055028E"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6829E8D"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C093E97"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9B32FFA"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A444CE2"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9464361"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793D2CE" w14:textId="77777777" w:rsidR="00913A0A" w:rsidRPr="0055028E"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0D0AF843" w14:textId="77777777" w:rsidR="00913A0A" w:rsidRPr="0055028E" w:rsidRDefault="00913A0A"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14:paraId="78E2EA7E" w14:textId="77777777" w:rsidR="00913A0A" w:rsidRPr="0055028E" w:rsidRDefault="00913A0A" w:rsidP="001A63C6">
            <w:pPr>
              <w:pStyle w:val="TableText"/>
              <w:widowControl w:val="0"/>
              <w:rPr>
                <w:rFonts w:ascii="Tahoma" w:hAnsi="Tahoma" w:cs="Tahoma"/>
                <w:color w:val="000000"/>
                <w:sz w:val="13"/>
              </w:rPr>
            </w:pPr>
          </w:p>
        </w:tc>
        <w:tc>
          <w:tcPr>
            <w:tcW w:w="472" w:type="dxa"/>
            <w:tcBorders>
              <w:bottom w:val="single" w:sz="4" w:space="0" w:color="auto"/>
            </w:tcBorders>
            <w:shd w:val="clear" w:color="auto" w:fill="FABF8F"/>
            <w:vAlign w:val="center"/>
          </w:tcPr>
          <w:p w14:paraId="344AE0E8"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37A2E4F2" w14:textId="77777777" w:rsidR="00913A0A" w:rsidRPr="0055028E" w:rsidRDefault="00913A0A" w:rsidP="001A63C6">
            <w:pPr>
              <w:pStyle w:val="TableText"/>
              <w:widowControl w:val="0"/>
              <w:rPr>
                <w:rFonts w:ascii="Tahoma" w:hAnsi="Tahoma" w:cs="Tahoma"/>
                <w:color w:val="000000"/>
                <w:sz w:val="13"/>
              </w:rPr>
            </w:pPr>
          </w:p>
        </w:tc>
      </w:tr>
      <w:tr w:rsidR="00913A0A" w:rsidRPr="00C41DB7" w14:paraId="1539479A" w14:textId="77777777" w:rsidTr="00124319">
        <w:trPr>
          <w:trHeight w:val="145"/>
        </w:trPr>
        <w:tc>
          <w:tcPr>
            <w:tcW w:w="2194" w:type="dxa"/>
            <w:gridSpan w:val="2"/>
            <w:tcBorders>
              <w:bottom w:val="single" w:sz="4" w:space="0" w:color="auto"/>
            </w:tcBorders>
            <w:shd w:val="clear" w:color="auto" w:fill="auto"/>
            <w:vAlign w:val="center"/>
          </w:tcPr>
          <w:p w14:paraId="5220FAF3" w14:textId="77777777" w:rsidR="00913A0A" w:rsidRPr="00246CED" w:rsidRDefault="00913A0A" w:rsidP="00466AD9">
            <w:pPr>
              <w:pStyle w:val="ProductNames"/>
              <w:spacing w:beforeLines="20" w:before="48" w:afterLines="20" w:after="48"/>
              <w:rPr>
                <w:rFonts w:ascii="Tahoma" w:hAnsi="Tahoma" w:cs="Tahoma"/>
                <w:sz w:val="14"/>
                <w:lang w:val="fr-FR"/>
              </w:rPr>
            </w:pPr>
            <w:bookmarkStart w:id="418" w:name="_Toc336338073"/>
            <w:bookmarkStart w:id="419" w:name="_Toc377667775"/>
            <w:r w:rsidRPr="00246CED">
              <w:rPr>
                <w:rFonts w:ascii="Tahoma" w:hAnsi="Tahoma" w:cs="Tahoma"/>
                <w:sz w:val="14"/>
                <w:lang w:val="fr-FR"/>
              </w:rPr>
              <w:t>System Center Essentials Plus 2010 Client Management License Suite</w:t>
            </w:r>
            <w:bookmarkEnd w:id="418"/>
            <w:bookmarkEnd w:id="419"/>
          </w:p>
        </w:tc>
        <w:tc>
          <w:tcPr>
            <w:tcW w:w="776" w:type="dxa"/>
            <w:tcBorders>
              <w:bottom w:val="single" w:sz="4" w:space="0" w:color="auto"/>
            </w:tcBorders>
            <w:shd w:val="clear" w:color="auto" w:fill="auto"/>
            <w:vAlign w:val="center"/>
          </w:tcPr>
          <w:p w14:paraId="56482626" w14:textId="77777777" w:rsidR="00913A0A" w:rsidRPr="00246CED" w:rsidRDefault="00913A0A" w:rsidP="001A63C6">
            <w:pPr>
              <w:pStyle w:val="TableText"/>
              <w:widowControl w:val="0"/>
              <w:rPr>
                <w:rStyle w:val="EndnoteReference"/>
                <w:sz w:val="13"/>
                <w:szCs w:val="13"/>
                <w:u w:val="single"/>
                <w:lang w:val="fr-FR"/>
              </w:rPr>
            </w:pPr>
          </w:p>
        </w:tc>
        <w:tc>
          <w:tcPr>
            <w:tcW w:w="450" w:type="dxa"/>
            <w:tcBorders>
              <w:bottom w:val="single" w:sz="4" w:space="0" w:color="auto"/>
            </w:tcBorders>
            <w:shd w:val="clear" w:color="auto" w:fill="auto"/>
            <w:vAlign w:val="center"/>
          </w:tcPr>
          <w:p w14:paraId="28EC72E5" w14:textId="77777777" w:rsidR="00913A0A" w:rsidRPr="00246CED" w:rsidRDefault="00913A0A" w:rsidP="0059355A">
            <w:pPr>
              <w:pStyle w:val="TableText"/>
              <w:widowControl w:val="0"/>
              <w:spacing w:before="8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12009509" w14:textId="77777777" w:rsidR="00913A0A" w:rsidRPr="00246CED" w:rsidRDefault="00913A0A"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14:paraId="3B622594" w14:textId="77777777" w:rsidR="00913A0A" w:rsidRPr="00246CED"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3F487828" w14:textId="77777777" w:rsidR="00913A0A" w:rsidRPr="00246CED"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5A3664C1" w14:textId="77777777" w:rsidR="00913A0A" w:rsidRPr="00246CED" w:rsidRDefault="00913A0A" w:rsidP="001A63C6">
            <w:pPr>
              <w:pStyle w:val="TableText"/>
              <w:widowControl w:val="0"/>
              <w:rPr>
                <w:rFonts w:ascii="Tahoma" w:hAnsi="Tahoma" w:cs="Tahoma"/>
                <w:color w:val="000000"/>
                <w:sz w:val="13"/>
                <w:lang w:val="fr-FR"/>
              </w:rPr>
            </w:pPr>
          </w:p>
        </w:tc>
        <w:tc>
          <w:tcPr>
            <w:tcW w:w="450" w:type="dxa"/>
            <w:gridSpan w:val="3"/>
            <w:tcBorders>
              <w:bottom w:val="single" w:sz="4" w:space="0" w:color="auto"/>
            </w:tcBorders>
            <w:shd w:val="clear" w:color="auto" w:fill="auto"/>
            <w:vAlign w:val="center"/>
          </w:tcPr>
          <w:p w14:paraId="73C4323A" w14:textId="77777777" w:rsidR="00913A0A" w:rsidRPr="00246CED"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48C7CD69" w14:textId="77777777" w:rsidR="00913A0A" w:rsidRPr="00246CED"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3420162D" w14:textId="77777777" w:rsidR="00913A0A" w:rsidRPr="00246CED" w:rsidRDefault="00913A0A"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4DFF9ECE" w14:textId="77777777" w:rsidR="00913A0A" w:rsidRPr="00246CED" w:rsidRDefault="00913A0A"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627C123C" w14:textId="77777777" w:rsidR="00913A0A" w:rsidRPr="00246CED"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14:paraId="4CD479FD" w14:textId="77777777" w:rsidR="00913A0A" w:rsidRPr="00246CED"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0E58B1DC" w14:textId="77777777" w:rsidR="00913A0A" w:rsidRPr="00246CED" w:rsidRDefault="00913A0A"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7BABFB51" w14:textId="77777777" w:rsidR="00913A0A" w:rsidRPr="00246CED"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0FD54DB0" w14:textId="77777777" w:rsidR="00913A0A" w:rsidRPr="00246CED" w:rsidRDefault="00913A0A" w:rsidP="001A63C6">
            <w:pPr>
              <w:pStyle w:val="TableText"/>
              <w:widowControl w:val="0"/>
              <w:rPr>
                <w:rFonts w:ascii="Tahoma" w:hAnsi="Tahoma" w:cs="Tahoma"/>
                <w:color w:val="000000"/>
                <w:sz w:val="13"/>
                <w:lang w:val="fr-FR"/>
              </w:rPr>
            </w:pPr>
          </w:p>
        </w:tc>
        <w:tc>
          <w:tcPr>
            <w:tcW w:w="394" w:type="dxa"/>
            <w:tcBorders>
              <w:left w:val="single" w:sz="18" w:space="0" w:color="auto"/>
              <w:bottom w:val="single" w:sz="4" w:space="0" w:color="auto"/>
              <w:right w:val="single" w:sz="18" w:space="0" w:color="auto"/>
            </w:tcBorders>
            <w:shd w:val="clear" w:color="auto" w:fill="auto"/>
            <w:vAlign w:val="center"/>
          </w:tcPr>
          <w:p w14:paraId="051204C6" w14:textId="77777777" w:rsidR="00913A0A" w:rsidRPr="00246CED" w:rsidRDefault="00913A0A" w:rsidP="001A63C6">
            <w:pPr>
              <w:pStyle w:val="TableText"/>
              <w:widowControl w:val="0"/>
              <w:rPr>
                <w:rFonts w:ascii="Tahoma" w:hAnsi="Tahoma" w:cs="Tahoma"/>
                <w:color w:val="000000"/>
                <w:sz w:val="13"/>
                <w:lang w:val="fr-FR"/>
              </w:rPr>
            </w:pPr>
          </w:p>
        </w:tc>
        <w:tc>
          <w:tcPr>
            <w:tcW w:w="540" w:type="dxa"/>
            <w:tcBorders>
              <w:bottom w:val="single" w:sz="4" w:space="0" w:color="auto"/>
            </w:tcBorders>
            <w:shd w:val="clear" w:color="auto" w:fill="auto"/>
            <w:vAlign w:val="center"/>
          </w:tcPr>
          <w:p w14:paraId="1F4DDD60" w14:textId="77777777" w:rsidR="00913A0A" w:rsidRPr="00246CED" w:rsidRDefault="00913A0A" w:rsidP="001A63C6">
            <w:pPr>
              <w:pStyle w:val="TableText"/>
              <w:widowControl w:val="0"/>
              <w:rPr>
                <w:rFonts w:ascii="Tahoma" w:hAnsi="Tahoma" w:cs="Tahoma"/>
                <w:color w:val="000000"/>
                <w:sz w:val="13"/>
                <w:lang w:val="fr-FR"/>
              </w:rPr>
            </w:pPr>
          </w:p>
        </w:tc>
        <w:tc>
          <w:tcPr>
            <w:tcW w:w="472" w:type="dxa"/>
            <w:tcBorders>
              <w:bottom w:val="single" w:sz="4" w:space="0" w:color="auto"/>
            </w:tcBorders>
            <w:shd w:val="clear" w:color="auto" w:fill="auto"/>
            <w:vAlign w:val="center"/>
          </w:tcPr>
          <w:p w14:paraId="09325D42" w14:textId="77777777" w:rsidR="00913A0A" w:rsidRPr="00246CED" w:rsidRDefault="00913A0A" w:rsidP="001A63C6">
            <w:pPr>
              <w:pStyle w:val="TableText"/>
              <w:widowControl w:val="0"/>
              <w:rPr>
                <w:rFonts w:ascii="Tahoma" w:hAnsi="Tahoma" w:cs="Tahoma"/>
                <w:color w:val="000000"/>
                <w:sz w:val="13"/>
                <w:lang w:val="fr-FR"/>
              </w:rPr>
            </w:pPr>
          </w:p>
        </w:tc>
        <w:tc>
          <w:tcPr>
            <w:tcW w:w="484" w:type="dxa"/>
            <w:tcBorders>
              <w:bottom w:val="single" w:sz="4" w:space="0" w:color="auto"/>
            </w:tcBorders>
          </w:tcPr>
          <w:p w14:paraId="6C3054FC" w14:textId="77777777" w:rsidR="00913A0A" w:rsidRPr="00246CED" w:rsidRDefault="00913A0A" w:rsidP="001A63C6">
            <w:pPr>
              <w:pStyle w:val="TableText"/>
              <w:widowControl w:val="0"/>
              <w:rPr>
                <w:rFonts w:ascii="Tahoma" w:hAnsi="Tahoma" w:cs="Tahoma"/>
                <w:color w:val="000000"/>
                <w:sz w:val="13"/>
                <w:lang w:val="fr-FR"/>
              </w:rPr>
            </w:pPr>
          </w:p>
        </w:tc>
      </w:tr>
      <w:tr w:rsidR="008A0F85" w:rsidRPr="0055028E" w14:paraId="1EA82BFE" w14:textId="77777777" w:rsidTr="00124319">
        <w:trPr>
          <w:trHeight w:val="145"/>
        </w:trPr>
        <w:tc>
          <w:tcPr>
            <w:tcW w:w="2194" w:type="dxa"/>
            <w:gridSpan w:val="2"/>
            <w:tcBorders>
              <w:bottom w:val="single" w:sz="4" w:space="0" w:color="auto"/>
            </w:tcBorders>
            <w:shd w:val="clear" w:color="auto" w:fill="FABF8F"/>
            <w:vAlign w:val="center"/>
          </w:tcPr>
          <w:p w14:paraId="517CA2C1" w14:textId="77777777" w:rsidR="00913A0A" w:rsidRPr="0055028E" w:rsidRDefault="00913A0A" w:rsidP="00466AD9">
            <w:pPr>
              <w:pStyle w:val="ProductNames"/>
              <w:spacing w:beforeLines="20" w:before="48" w:afterLines="20" w:after="48"/>
              <w:rPr>
                <w:rFonts w:ascii="Tahoma" w:hAnsi="Tahoma" w:cs="Tahoma"/>
                <w:sz w:val="14"/>
              </w:rPr>
            </w:pPr>
            <w:bookmarkStart w:id="420" w:name="_Toc336338077"/>
            <w:bookmarkStart w:id="421" w:name="_Toc377667776"/>
            <w:r w:rsidRPr="0055028E">
              <w:rPr>
                <w:rFonts w:ascii="Tahoma" w:hAnsi="Tahoma" w:cs="Tahoma"/>
                <w:sz w:val="14"/>
              </w:rPr>
              <w:t>System Center Operations Manager 2007 R2 Standard Server Management License</w:t>
            </w:r>
            <w:bookmarkEnd w:id="420"/>
            <w:bookmarkEnd w:id="421"/>
            <w:r w:rsidRPr="0055028E">
              <w:rPr>
                <w:rFonts w:ascii="Tahoma" w:hAnsi="Tahoma" w:cs="Tahoma"/>
                <w:sz w:val="14"/>
              </w:rPr>
              <w:t xml:space="preserve"> </w:t>
            </w:r>
          </w:p>
        </w:tc>
        <w:tc>
          <w:tcPr>
            <w:tcW w:w="776" w:type="dxa"/>
            <w:tcBorders>
              <w:bottom w:val="single" w:sz="4" w:space="0" w:color="auto"/>
            </w:tcBorders>
            <w:shd w:val="clear" w:color="auto" w:fill="FABF8F"/>
            <w:vAlign w:val="center"/>
          </w:tcPr>
          <w:p w14:paraId="357CAEB7" w14:textId="77777777" w:rsidR="00913A0A" w:rsidRPr="0055028E"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14:paraId="0B476BD7" w14:textId="77777777" w:rsidR="00913A0A" w:rsidRPr="0055028E" w:rsidRDefault="00913A0A" w:rsidP="001A63C6">
            <w:pPr>
              <w:pStyle w:val="TableText"/>
              <w:widowControl w:val="0"/>
              <w:spacing w:before="200"/>
              <w:rPr>
                <w:rFonts w:ascii="Tahoma" w:hAnsi="Tahoma" w:cs="Tahoma"/>
                <w:color w:val="000000"/>
                <w:sz w:val="13"/>
              </w:rPr>
            </w:pPr>
            <w:r w:rsidRPr="0055028E">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4E00C3E9"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E68B350"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1B3CC97"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9BCB677" w14:textId="77777777" w:rsidR="00913A0A" w:rsidRPr="0055028E"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7B0C580"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395AA47"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FB2130D" w14:textId="77777777" w:rsidR="00913A0A" w:rsidRPr="0055028E"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D91A87A"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7F90020"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686A11F"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5DFDF67"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88A54A6"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2DDE432A" w14:textId="77777777" w:rsidR="00913A0A" w:rsidRPr="0055028E"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42C37A73" w14:textId="77777777" w:rsidR="00913A0A" w:rsidRPr="0055028E" w:rsidRDefault="00913A0A"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14:paraId="603D5F99" w14:textId="77777777" w:rsidR="00913A0A" w:rsidRPr="0055028E" w:rsidRDefault="00913A0A" w:rsidP="001A63C6">
            <w:pPr>
              <w:pStyle w:val="TableText"/>
              <w:widowControl w:val="0"/>
              <w:spacing w:before="120"/>
              <w:rPr>
                <w:rFonts w:ascii="Tahoma" w:hAnsi="Tahoma" w:cs="Tahoma"/>
                <w:color w:val="000000"/>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2D8957E9"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08FE4BA2" w14:textId="77777777" w:rsidR="00913A0A" w:rsidRPr="0055028E" w:rsidRDefault="00913A0A" w:rsidP="001A63C6">
            <w:pPr>
              <w:pStyle w:val="TableText"/>
              <w:widowControl w:val="0"/>
              <w:rPr>
                <w:rFonts w:ascii="Tahoma" w:hAnsi="Tahoma" w:cs="Tahoma"/>
                <w:color w:val="000000"/>
                <w:sz w:val="13"/>
              </w:rPr>
            </w:pPr>
          </w:p>
        </w:tc>
      </w:tr>
      <w:tr w:rsidR="00913A0A" w:rsidRPr="0055028E" w14:paraId="78FB8C2D" w14:textId="77777777" w:rsidTr="00124319">
        <w:trPr>
          <w:trHeight w:val="145"/>
        </w:trPr>
        <w:tc>
          <w:tcPr>
            <w:tcW w:w="2194" w:type="dxa"/>
            <w:gridSpan w:val="2"/>
            <w:tcBorders>
              <w:bottom w:val="single" w:sz="4" w:space="0" w:color="auto"/>
            </w:tcBorders>
            <w:shd w:val="clear" w:color="auto" w:fill="auto"/>
            <w:vAlign w:val="center"/>
          </w:tcPr>
          <w:p w14:paraId="34AC7435" w14:textId="77777777" w:rsidR="00913A0A" w:rsidRPr="0055028E" w:rsidRDefault="00913A0A" w:rsidP="00466AD9">
            <w:pPr>
              <w:pStyle w:val="ProductNames"/>
              <w:spacing w:beforeLines="20" w:before="48" w:afterLines="20" w:after="48"/>
              <w:rPr>
                <w:rFonts w:ascii="Tahoma" w:hAnsi="Tahoma" w:cs="Tahoma"/>
                <w:sz w:val="14"/>
              </w:rPr>
            </w:pPr>
            <w:bookmarkStart w:id="422" w:name="_Toc336338078"/>
            <w:bookmarkStart w:id="423" w:name="_Toc377667777"/>
            <w:r w:rsidRPr="0055028E">
              <w:rPr>
                <w:rFonts w:ascii="Tahoma" w:hAnsi="Tahoma" w:cs="Tahoma"/>
                <w:sz w:val="14"/>
              </w:rPr>
              <w:t>System Center Operations Manager 2007 R2 Enterprise Server Management License</w:t>
            </w:r>
            <w:bookmarkEnd w:id="422"/>
            <w:bookmarkEnd w:id="423"/>
            <w:r w:rsidRPr="0055028E">
              <w:rPr>
                <w:rFonts w:ascii="Tahoma" w:hAnsi="Tahoma" w:cs="Tahoma"/>
                <w:sz w:val="14"/>
              </w:rPr>
              <w:t xml:space="preserve"> </w:t>
            </w:r>
          </w:p>
        </w:tc>
        <w:tc>
          <w:tcPr>
            <w:tcW w:w="776" w:type="dxa"/>
            <w:tcBorders>
              <w:bottom w:val="single" w:sz="4" w:space="0" w:color="auto"/>
            </w:tcBorders>
            <w:shd w:val="clear" w:color="auto" w:fill="auto"/>
            <w:vAlign w:val="center"/>
          </w:tcPr>
          <w:p w14:paraId="56F2F34A" w14:textId="77777777" w:rsidR="00913A0A" w:rsidRPr="0055028E"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14:paraId="416C3626" w14:textId="77777777" w:rsidR="00913A0A" w:rsidRPr="0055028E" w:rsidRDefault="00913A0A" w:rsidP="001A63C6">
            <w:pPr>
              <w:pStyle w:val="TableText"/>
              <w:widowControl w:val="0"/>
              <w:spacing w:before="200"/>
              <w:rPr>
                <w:rFonts w:ascii="Tahoma" w:hAnsi="Tahoma" w:cs="Tahoma"/>
                <w:color w:val="000000"/>
                <w:sz w:val="13"/>
              </w:rPr>
            </w:pPr>
            <w:r w:rsidRPr="0055028E">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6F662898"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D30326D"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D0B45F4"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48790FC" w14:textId="77777777" w:rsidR="00913A0A" w:rsidRPr="0055028E"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4FD1EA63"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319C5CF"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EC67AFA" w14:textId="77777777" w:rsidR="00913A0A" w:rsidRPr="0055028E"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F68AE6D"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DF84AC3"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958F967"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564A0BD"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0772E9B"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7743AFC5" w14:textId="77777777" w:rsidR="00913A0A" w:rsidRPr="0055028E"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7ABB12FF" w14:textId="77777777" w:rsidR="00913A0A" w:rsidRPr="0055028E" w:rsidRDefault="00913A0A"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tcPr>
          <w:p w14:paraId="75D4C4BB" w14:textId="77777777" w:rsidR="00913A0A" w:rsidRPr="0055028E" w:rsidRDefault="00913A0A" w:rsidP="001A63C6">
            <w:pPr>
              <w:pStyle w:val="TableText"/>
              <w:widowControl w:val="0"/>
              <w:spacing w:before="120"/>
              <w:rPr>
                <w:rFonts w:ascii="Tahoma" w:hAnsi="Tahoma" w:cs="Tahoma"/>
                <w:color w:val="000000"/>
                <w:sz w:val="13"/>
              </w:rPr>
            </w:pPr>
            <w:r w:rsidRPr="0055028E">
              <w:rPr>
                <w:rFonts w:ascii="Tahoma" w:hAnsi="Tahoma" w:cs="Tahoma"/>
                <w:sz w:val="13"/>
              </w:rPr>
              <w:t>A</w:t>
            </w:r>
          </w:p>
        </w:tc>
        <w:tc>
          <w:tcPr>
            <w:tcW w:w="472" w:type="dxa"/>
            <w:tcBorders>
              <w:bottom w:val="single" w:sz="4" w:space="0" w:color="auto"/>
            </w:tcBorders>
            <w:shd w:val="clear" w:color="auto" w:fill="auto"/>
            <w:vAlign w:val="center"/>
          </w:tcPr>
          <w:p w14:paraId="7E8C4320"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65F812F1" w14:textId="77777777" w:rsidR="00913A0A" w:rsidRPr="0055028E" w:rsidRDefault="00913A0A" w:rsidP="001A63C6">
            <w:pPr>
              <w:pStyle w:val="TableText"/>
              <w:widowControl w:val="0"/>
              <w:rPr>
                <w:rFonts w:ascii="Tahoma" w:hAnsi="Tahoma" w:cs="Tahoma"/>
                <w:color w:val="000000"/>
                <w:sz w:val="13"/>
              </w:rPr>
            </w:pPr>
          </w:p>
        </w:tc>
      </w:tr>
      <w:tr w:rsidR="008A0F85" w:rsidRPr="0055028E" w14:paraId="39B5DC9A" w14:textId="77777777" w:rsidTr="00124319">
        <w:trPr>
          <w:trHeight w:val="145"/>
        </w:trPr>
        <w:tc>
          <w:tcPr>
            <w:tcW w:w="2194" w:type="dxa"/>
            <w:gridSpan w:val="2"/>
            <w:tcBorders>
              <w:bottom w:val="single" w:sz="4" w:space="0" w:color="auto"/>
            </w:tcBorders>
            <w:shd w:val="clear" w:color="auto" w:fill="FABF8F"/>
            <w:vAlign w:val="center"/>
          </w:tcPr>
          <w:p w14:paraId="653D9860" w14:textId="77777777" w:rsidR="00913A0A" w:rsidRPr="00246CED" w:rsidRDefault="00913A0A" w:rsidP="00466AD9">
            <w:pPr>
              <w:pStyle w:val="ProductNames"/>
              <w:spacing w:beforeLines="20" w:before="48" w:afterLines="20" w:after="48"/>
              <w:rPr>
                <w:rFonts w:ascii="Tahoma" w:hAnsi="Tahoma" w:cs="Tahoma"/>
                <w:sz w:val="14"/>
                <w:lang w:val="ru-RU"/>
              </w:rPr>
            </w:pPr>
            <w:bookmarkStart w:id="424" w:name="_Toc336338079"/>
            <w:bookmarkStart w:id="425" w:name="_Toc377667778"/>
            <w:r w:rsidRPr="0055028E">
              <w:rPr>
                <w:rFonts w:ascii="Tahoma" w:hAnsi="Tahoma" w:cs="Tahoma"/>
                <w:sz w:val="14"/>
              </w:rPr>
              <w:t>System</w:t>
            </w:r>
            <w:r w:rsidRPr="00246CED">
              <w:rPr>
                <w:rFonts w:ascii="Tahoma" w:hAnsi="Tahoma" w:cs="Tahoma"/>
                <w:sz w:val="14"/>
                <w:lang w:val="ru-RU"/>
              </w:rPr>
              <w:t xml:space="preserve"> </w:t>
            </w:r>
            <w:r w:rsidRPr="0055028E">
              <w:rPr>
                <w:rFonts w:ascii="Tahoma" w:hAnsi="Tahoma" w:cs="Tahoma"/>
                <w:sz w:val="14"/>
              </w:rPr>
              <w:t>Center</w:t>
            </w:r>
            <w:r w:rsidRPr="00246CED">
              <w:rPr>
                <w:rFonts w:ascii="Tahoma" w:hAnsi="Tahoma" w:cs="Tahoma"/>
                <w:sz w:val="14"/>
                <w:lang w:val="ru-RU"/>
              </w:rPr>
              <w:t xml:space="preserve"> </w:t>
            </w:r>
            <w:r w:rsidRPr="0055028E">
              <w:rPr>
                <w:rFonts w:ascii="Tahoma" w:hAnsi="Tahoma" w:cs="Tahoma"/>
                <w:sz w:val="14"/>
              </w:rPr>
              <w:t>Operations</w:t>
            </w:r>
            <w:r w:rsidRPr="00246CED">
              <w:rPr>
                <w:rFonts w:ascii="Tahoma" w:hAnsi="Tahoma" w:cs="Tahoma"/>
                <w:sz w:val="14"/>
                <w:lang w:val="ru-RU"/>
              </w:rPr>
              <w:t xml:space="preserve"> </w:t>
            </w:r>
            <w:r w:rsidRPr="0055028E">
              <w:rPr>
                <w:rFonts w:ascii="Tahoma" w:hAnsi="Tahoma" w:cs="Tahoma"/>
                <w:sz w:val="14"/>
              </w:rPr>
              <w:t>Manager</w:t>
            </w:r>
            <w:r w:rsidRPr="00246CED">
              <w:rPr>
                <w:rFonts w:ascii="Tahoma" w:hAnsi="Tahoma" w:cs="Tahoma"/>
                <w:sz w:val="14"/>
                <w:lang w:val="ru-RU"/>
              </w:rPr>
              <w:t xml:space="preserve"> 2007 </w:t>
            </w:r>
            <w:r w:rsidRPr="0055028E">
              <w:rPr>
                <w:rFonts w:ascii="Tahoma" w:hAnsi="Tahoma" w:cs="Tahoma"/>
                <w:sz w:val="14"/>
              </w:rPr>
              <w:t>R</w:t>
            </w:r>
            <w:r w:rsidRPr="00246CED">
              <w:rPr>
                <w:rFonts w:ascii="Tahoma" w:hAnsi="Tahoma" w:cs="Tahoma"/>
                <w:sz w:val="14"/>
                <w:lang w:val="ru-RU"/>
              </w:rPr>
              <w:t>2, клиентская лицензия на управление «на операционную среду»</w:t>
            </w:r>
            <w:bookmarkEnd w:id="424"/>
            <w:bookmarkEnd w:id="425"/>
          </w:p>
        </w:tc>
        <w:tc>
          <w:tcPr>
            <w:tcW w:w="776" w:type="dxa"/>
            <w:tcBorders>
              <w:bottom w:val="single" w:sz="4" w:space="0" w:color="auto"/>
            </w:tcBorders>
            <w:shd w:val="clear" w:color="auto" w:fill="FABF8F"/>
            <w:vAlign w:val="center"/>
          </w:tcPr>
          <w:p w14:paraId="070B88CC" w14:textId="77777777" w:rsidR="00913A0A" w:rsidRPr="00246CED" w:rsidRDefault="00913A0A" w:rsidP="001A63C6">
            <w:pPr>
              <w:pStyle w:val="TableText"/>
              <w:widowControl w:val="0"/>
              <w:rPr>
                <w:rStyle w:val="EndnoteReference"/>
                <w:color w:val="000000"/>
                <w:sz w:val="13"/>
                <w:szCs w:val="13"/>
                <w:u w:val="single"/>
                <w:lang w:val="ru-RU"/>
              </w:rPr>
            </w:pPr>
          </w:p>
        </w:tc>
        <w:tc>
          <w:tcPr>
            <w:tcW w:w="450" w:type="dxa"/>
            <w:tcBorders>
              <w:bottom w:val="single" w:sz="4" w:space="0" w:color="auto"/>
            </w:tcBorders>
            <w:shd w:val="clear" w:color="auto" w:fill="FABF8F"/>
          </w:tcPr>
          <w:p w14:paraId="608BBF7E" w14:textId="77777777" w:rsidR="00913A0A" w:rsidRPr="0055028E" w:rsidRDefault="00913A0A" w:rsidP="001A63C6">
            <w:pPr>
              <w:pStyle w:val="TableText"/>
              <w:widowControl w:val="0"/>
              <w:spacing w:before="200"/>
              <w:rPr>
                <w:rFonts w:ascii="Tahoma" w:hAnsi="Tahoma" w:cs="Tahoma"/>
                <w:color w:val="000000"/>
                <w:sz w:val="13"/>
              </w:rPr>
            </w:pPr>
            <w:r w:rsidRPr="0055028E">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6C3E2641"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74E7185"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765AFFF"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31D7159" w14:textId="77777777" w:rsidR="00913A0A" w:rsidRPr="0055028E"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B924782"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5CE40CF" w14:textId="77777777" w:rsidR="00913A0A" w:rsidRPr="0055028E"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4992555" w14:textId="77777777" w:rsidR="00913A0A" w:rsidRPr="0055028E"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23A0971"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7890C8A"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FB2F7D3" w14:textId="77777777" w:rsidR="00913A0A" w:rsidRPr="0055028E"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FDA56DC" w14:textId="77777777" w:rsidR="00913A0A" w:rsidRPr="0055028E"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642FD7B"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3031D11" w14:textId="77777777" w:rsidR="00913A0A" w:rsidRPr="0055028E"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697EF6A8" w14:textId="77777777" w:rsidR="00913A0A" w:rsidRPr="0055028E" w:rsidRDefault="00913A0A"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14:paraId="46C970EF" w14:textId="77777777" w:rsidR="00913A0A" w:rsidRPr="0055028E" w:rsidRDefault="00913A0A" w:rsidP="001A63C6">
            <w:pPr>
              <w:pStyle w:val="TableText"/>
              <w:widowControl w:val="0"/>
              <w:spacing w:before="120"/>
              <w:rPr>
                <w:rFonts w:ascii="Tahoma" w:hAnsi="Tahoma" w:cs="Tahoma"/>
                <w:color w:val="000000"/>
                <w:sz w:val="13"/>
              </w:rPr>
            </w:pPr>
            <w:r w:rsidRPr="0055028E">
              <w:rPr>
                <w:rFonts w:ascii="Tahoma" w:hAnsi="Tahoma" w:cs="Tahoma"/>
                <w:sz w:val="13"/>
              </w:rPr>
              <w:t>AO, ST</w:t>
            </w:r>
          </w:p>
        </w:tc>
        <w:tc>
          <w:tcPr>
            <w:tcW w:w="472" w:type="dxa"/>
            <w:tcBorders>
              <w:bottom w:val="single" w:sz="4" w:space="0" w:color="auto"/>
            </w:tcBorders>
            <w:shd w:val="clear" w:color="auto" w:fill="FABF8F"/>
            <w:vAlign w:val="center"/>
          </w:tcPr>
          <w:p w14:paraId="38FE5BDD"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1116FB5D" w14:textId="77777777" w:rsidR="00913A0A" w:rsidRPr="0055028E" w:rsidRDefault="00913A0A" w:rsidP="001A63C6">
            <w:pPr>
              <w:pStyle w:val="TableText"/>
              <w:widowControl w:val="0"/>
              <w:rPr>
                <w:rFonts w:ascii="Tahoma" w:hAnsi="Tahoma" w:cs="Tahoma"/>
                <w:color w:val="000000"/>
                <w:sz w:val="13"/>
              </w:rPr>
            </w:pPr>
          </w:p>
        </w:tc>
      </w:tr>
      <w:tr w:rsidR="00913A0A" w:rsidRPr="0055028E" w14:paraId="44455856" w14:textId="77777777" w:rsidTr="00124319">
        <w:trPr>
          <w:trHeight w:val="145"/>
        </w:trPr>
        <w:tc>
          <w:tcPr>
            <w:tcW w:w="2194" w:type="dxa"/>
            <w:gridSpan w:val="2"/>
            <w:tcBorders>
              <w:bottom w:val="single" w:sz="4" w:space="0" w:color="auto"/>
            </w:tcBorders>
            <w:shd w:val="clear" w:color="auto" w:fill="auto"/>
            <w:vAlign w:val="center"/>
          </w:tcPr>
          <w:p w14:paraId="10DCD42B" w14:textId="77777777" w:rsidR="00913A0A" w:rsidRPr="00246CED" w:rsidRDefault="00913A0A" w:rsidP="00466AD9">
            <w:pPr>
              <w:pStyle w:val="ProductNames"/>
              <w:spacing w:beforeLines="20" w:before="48" w:afterLines="20" w:after="48"/>
              <w:rPr>
                <w:rFonts w:ascii="Tahoma" w:hAnsi="Tahoma" w:cs="Tahoma"/>
                <w:sz w:val="14"/>
                <w:lang w:val="ru-RU"/>
              </w:rPr>
            </w:pPr>
            <w:bookmarkStart w:id="426" w:name="_Toc336338080"/>
            <w:bookmarkStart w:id="427" w:name="_Toc377667779"/>
            <w:r w:rsidRPr="0055028E">
              <w:rPr>
                <w:rFonts w:ascii="Tahoma" w:hAnsi="Tahoma" w:cs="Tahoma"/>
                <w:sz w:val="14"/>
              </w:rPr>
              <w:t>System</w:t>
            </w:r>
            <w:r w:rsidRPr="00246CED">
              <w:rPr>
                <w:rFonts w:ascii="Tahoma" w:hAnsi="Tahoma" w:cs="Tahoma"/>
                <w:sz w:val="14"/>
                <w:lang w:val="ru-RU"/>
              </w:rPr>
              <w:t xml:space="preserve"> </w:t>
            </w:r>
            <w:r w:rsidRPr="0055028E">
              <w:rPr>
                <w:rFonts w:ascii="Tahoma" w:hAnsi="Tahoma" w:cs="Tahoma"/>
                <w:sz w:val="14"/>
              </w:rPr>
              <w:t>Center</w:t>
            </w:r>
            <w:r w:rsidRPr="00246CED">
              <w:rPr>
                <w:rFonts w:ascii="Tahoma" w:hAnsi="Tahoma" w:cs="Tahoma"/>
                <w:sz w:val="14"/>
                <w:lang w:val="ru-RU"/>
              </w:rPr>
              <w:t xml:space="preserve"> </w:t>
            </w:r>
            <w:r w:rsidRPr="0055028E">
              <w:rPr>
                <w:rFonts w:ascii="Tahoma" w:hAnsi="Tahoma" w:cs="Tahoma"/>
                <w:sz w:val="14"/>
              </w:rPr>
              <w:t>Operations</w:t>
            </w:r>
            <w:r w:rsidRPr="00246CED">
              <w:rPr>
                <w:rFonts w:ascii="Tahoma" w:hAnsi="Tahoma" w:cs="Tahoma"/>
                <w:sz w:val="14"/>
                <w:lang w:val="ru-RU"/>
              </w:rPr>
              <w:t xml:space="preserve"> </w:t>
            </w:r>
            <w:r w:rsidRPr="0055028E">
              <w:rPr>
                <w:rFonts w:ascii="Tahoma" w:hAnsi="Tahoma" w:cs="Tahoma"/>
                <w:sz w:val="14"/>
              </w:rPr>
              <w:t>Manager</w:t>
            </w:r>
            <w:r w:rsidRPr="00246CED">
              <w:rPr>
                <w:rFonts w:ascii="Tahoma" w:hAnsi="Tahoma" w:cs="Tahoma"/>
                <w:sz w:val="14"/>
                <w:lang w:val="ru-RU"/>
              </w:rPr>
              <w:t xml:space="preserve"> 2007 </w:t>
            </w:r>
            <w:r w:rsidRPr="0055028E">
              <w:rPr>
                <w:rFonts w:ascii="Tahoma" w:hAnsi="Tahoma" w:cs="Tahoma"/>
                <w:sz w:val="14"/>
              </w:rPr>
              <w:t>R</w:t>
            </w:r>
            <w:r w:rsidRPr="00246CED">
              <w:rPr>
                <w:rFonts w:ascii="Tahoma" w:hAnsi="Tahoma" w:cs="Tahoma"/>
                <w:sz w:val="14"/>
                <w:lang w:val="ru-RU"/>
              </w:rPr>
              <w:t>2 клиентская лицензия на управление «на пользователя»</w:t>
            </w:r>
            <w:bookmarkEnd w:id="426"/>
            <w:bookmarkEnd w:id="427"/>
          </w:p>
        </w:tc>
        <w:tc>
          <w:tcPr>
            <w:tcW w:w="776" w:type="dxa"/>
            <w:tcBorders>
              <w:bottom w:val="single" w:sz="4" w:space="0" w:color="auto"/>
            </w:tcBorders>
            <w:shd w:val="clear" w:color="auto" w:fill="auto"/>
            <w:vAlign w:val="center"/>
          </w:tcPr>
          <w:p w14:paraId="02C42F65" w14:textId="77777777" w:rsidR="00913A0A" w:rsidRPr="00246CED" w:rsidRDefault="00913A0A" w:rsidP="001A63C6">
            <w:pPr>
              <w:pStyle w:val="TableText"/>
              <w:widowControl w:val="0"/>
              <w:rPr>
                <w:rStyle w:val="EndnoteReference"/>
                <w:color w:val="000000"/>
                <w:sz w:val="13"/>
                <w:szCs w:val="13"/>
                <w:u w:val="single"/>
                <w:lang w:val="ru-RU"/>
              </w:rPr>
            </w:pPr>
          </w:p>
        </w:tc>
        <w:tc>
          <w:tcPr>
            <w:tcW w:w="450" w:type="dxa"/>
            <w:tcBorders>
              <w:bottom w:val="single" w:sz="4" w:space="0" w:color="auto"/>
            </w:tcBorders>
            <w:shd w:val="clear" w:color="auto" w:fill="auto"/>
          </w:tcPr>
          <w:p w14:paraId="3B5AEAE4" w14:textId="77777777" w:rsidR="00913A0A" w:rsidRPr="0055028E" w:rsidRDefault="00913A0A" w:rsidP="001A63C6">
            <w:pPr>
              <w:pStyle w:val="TableText"/>
              <w:widowControl w:val="0"/>
              <w:spacing w:before="200"/>
              <w:rPr>
                <w:rFonts w:ascii="Tahoma" w:hAnsi="Tahoma" w:cs="Tahoma"/>
                <w:sz w:val="13"/>
              </w:rPr>
            </w:pPr>
            <w:r w:rsidRPr="0055028E">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29F2055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4C2F920"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6DC0E6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3214DB9"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FAF96E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E3D474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FE45884"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624A51C"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6DEDEE4"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F19A1C0"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55F232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DD5933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57DC0AF"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3455BE6F" w14:textId="77777777" w:rsidR="00913A0A" w:rsidRPr="0055028E" w:rsidRDefault="00913A0A" w:rsidP="001A63C6">
            <w:pPr>
              <w:pStyle w:val="TableText"/>
              <w:widowControl w:val="0"/>
              <w:spacing w:before="120"/>
            </w:pPr>
          </w:p>
          <w:p w14:paraId="58777F64"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7B5EFBB6"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AO, ST</w:t>
            </w:r>
          </w:p>
        </w:tc>
        <w:tc>
          <w:tcPr>
            <w:tcW w:w="472" w:type="dxa"/>
            <w:tcBorders>
              <w:bottom w:val="single" w:sz="4" w:space="0" w:color="auto"/>
            </w:tcBorders>
            <w:shd w:val="clear" w:color="auto" w:fill="auto"/>
            <w:vAlign w:val="center"/>
          </w:tcPr>
          <w:p w14:paraId="05EB73E6"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tcPr>
          <w:p w14:paraId="34C9FEEB" w14:textId="77777777" w:rsidR="00913A0A" w:rsidRPr="0055028E" w:rsidRDefault="00913A0A" w:rsidP="001A63C6">
            <w:pPr>
              <w:pStyle w:val="TableText"/>
              <w:widowControl w:val="0"/>
              <w:rPr>
                <w:rFonts w:ascii="Tahoma" w:hAnsi="Tahoma" w:cs="Tahoma"/>
                <w:sz w:val="13"/>
              </w:rPr>
            </w:pPr>
          </w:p>
        </w:tc>
      </w:tr>
      <w:tr w:rsidR="008A0F85" w:rsidRPr="0055028E" w14:paraId="7107E0CF" w14:textId="77777777" w:rsidTr="00124319">
        <w:trPr>
          <w:trHeight w:val="145"/>
        </w:trPr>
        <w:tc>
          <w:tcPr>
            <w:tcW w:w="2194" w:type="dxa"/>
            <w:gridSpan w:val="2"/>
            <w:tcBorders>
              <w:bottom w:val="single" w:sz="4" w:space="0" w:color="auto"/>
            </w:tcBorders>
            <w:shd w:val="clear" w:color="auto" w:fill="FABF8F"/>
            <w:vAlign w:val="center"/>
          </w:tcPr>
          <w:p w14:paraId="335AA25A" w14:textId="77777777" w:rsidR="00913A0A" w:rsidRPr="0055028E" w:rsidRDefault="00913A0A" w:rsidP="00AF47FE">
            <w:pPr>
              <w:pStyle w:val="ProductNames"/>
              <w:spacing w:beforeLines="20" w:before="48" w:afterLines="20" w:after="48"/>
              <w:rPr>
                <w:rFonts w:ascii="Tahoma" w:hAnsi="Tahoma" w:cs="Tahoma"/>
                <w:sz w:val="14"/>
              </w:rPr>
            </w:pPr>
            <w:bookmarkStart w:id="428" w:name="_Toc336338081"/>
            <w:bookmarkStart w:id="429" w:name="_Toc377667780"/>
            <w:r w:rsidRPr="0055028E">
              <w:rPr>
                <w:rFonts w:ascii="Tahoma" w:hAnsi="Tahoma" w:cs="Tahoma"/>
                <w:sz w:val="14"/>
              </w:rPr>
              <w:t>System Center Reporting Manager</w:t>
            </w:r>
            <w:r w:rsidR="00AF47FE" w:rsidRPr="0055028E">
              <w:rPr>
                <w:rFonts w:ascii="Tahoma" w:hAnsi="Tahoma" w:cs="Tahoma"/>
                <w:sz w:val="14"/>
              </w:rPr>
              <w:t> </w:t>
            </w:r>
            <w:r w:rsidRPr="0055028E">
              <w:rPr>
                <w:rFonts w:ascii="Tahoma" w:hAnsi="Tahoma" w:cs="Tahoma"/>
                <w:sz w:val="14"/>
              </w:rPr>
              <w:t>2006</w:t>
            </w:r>
            <w:bookmarkEnd w:id="428"/>
            <w:bookmarkEnd w:id="429"/>
            <w:r w:rsidRPr="0055028E">
              <w:rPr>
                <w:rFonts w:ascii="Tahoma" w:hAnsi="Tahoma" w:cs="Tahoma"/>
                <w:sz w:val="14"/>
              </w:rPr>
              <w:t xml:space="preserve"> </w:t>
            </w:r>
          </w:p>
        </w:tc>
        <w:tc>
          <w:tcPr>
            <w:tcW w:w="776" w:type="dxa"/>
            <w:tcBorders>
              <w:bottom w:val="single" w:sz="4" w:space="0" w:color="auto"/>
            </w:tcBorders>
            <w:shd w:val="clear" w:color="auto" w:fill="FABF8F"/>
            <w:vAlign w:val="center"/>
          </w:tcPr>
          <w:p w14:paraId="371318A2" w14:textId="77777777" w:rsidR="00913A0A" w:rsidRPr="0055028E" w:rsidRDefault="00EE557A" w:rsidP="0002025D">
            <w:pPr>
              <w:pStyle w:val="TableText"/>
              <w:widowControl w:val="0"/>
              <w:rPr>
                <w:rStyle w:val="EndnoteReference"/>
                <w:b w:val="0"/>
                <w:color w:val="0000FF"/>
                <w:sz w:val="13"/>
                <w:szCs w:val="13"/>
                <w:u w:val="single"/>
              </w:rPr>
            </w:pPr>
            <w:hyperlink w:anchor="_80_System_Center" w:history="1">
              <w:r w:rsidR="0002025D">
                <w:rPr>
                  <w:rStyle w:val="Hyperlink"/>
                  <w:b/>
                  <w:sz w:val="13"/>
                  <w:szCs w:val="13"/>
                </w:rPr>
                <w:t>92</w:t>
              </w:r>
            </w:hyperlink>
          </w:p>
        </w:tc>
        <w:tc>
          <w:tcPr>
            <w:tcW w:w="450" w:type="dxa"/>
            <w:tcBorders>
              <w:bottom w:val="single" w:sz="4" w:space="0" w:color="auto"/>
            </w:tcBorders>
            <w:shd w:val="clear" w:color="auto" w:fill="FABF8F"/>
          </w:tcPr>
          <w:p w14:paraId="72A4D2B2" w14:textId="77777777" w:rsidR="00913A0A" w:rsidRPr="0055028E"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833DA52"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84B45BE"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ABF6E94"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01F476"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F0C44C2"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4B6A3EB"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DBB0EE3"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C371439"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80FAEFE"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CB90968"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AAD164"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12FD7D8"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3787699"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4F6AB29C"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4B52DB25" w14:textId="77777777" w:rsidR="00913A0A" w:rsidRPr="0055028E" w:rsidRDefault="00913A0A" w:rsidP="001A63C6">
            <w:pPr>
              <w:pStyle w:val="TableText"/>
              <w:widowControl w:val="0"/>
              <w:spacing w:before="120"/>
              <w:rPr>
                <w:rFonts w:ascii="Tahoma" w:hAnsi="Tahoma" w:cs="Tahoma"/>
                <w:sz w:val="13"/>
              </w:rPr>
            </w:pPr>
          </w:p>
        </w:tc>
        <w:tc>
          <w:tcPr>
            <w:tcW w:w="472" w:type="dxa"/>
            <w:tcBorders>
              <w:bottom w:val="single" w:sz="4" w:space="0" w:color="auto"/>
            </w:tcBorders>
            <w:shd w:val="clear" w:color="auto" w:fill="FABF8F"/>
            <w:vAlign w:val="center"/>
          </w:tcPr>
          <w:p w14:paraId="44ADF76D"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0F9FA65" w14:textId="77777777" w:rsidR="00913A0A" w:rsidRPr="0055028E" w:rsidRDefault="00913A0A" w:rsidP="001A63C6">
            <w:pPr>
              <w:pStyle w:val="TableText"/>
              <w:widowControl w:val="0"/>
              <w:rPr>
                <w:rFonts w:ascii="Tahoma" w:hAnsi="Tahoma" w:cs="Tahoma"/>
                <w:sz w:val="13"/>
              </w:rPr>
            </w:pPr>
          </w:p>
        </w:tc>
      </w:tr>
      <w:tr w:rsidR="00913A0A" w:rsidRPr="0055028E" w14:paraId="3AD56592" w14:textId="77777777" w:rsidTr="00124319">
        <w:trPr>
          <w:trHeight w:val="145"/>
        </w:trPr>
        <w:tc>
          <w:tcPr>
            <w:tcW w:w="2194" w:type="dxa"/>
            <w:gridSpan w:val="2"/>
            <w:tcBorders>
              <w:bottom w:val="single" w:sz="4" w:space="0" w:color="auto"/>
            </w:tcBorders>
            <w:shd w:val="clear" w:color="auto" w:fill="auto"/>
            <w:vAlign w:val="center"/>
          </w:tcPr>
          <w:p w14:paraId="56486986" w14:textId="77777777" w:rsidR="00913A0A" w:rsidRPr="0055028E" w:rsidRDefault="00913A0A" w:rsidP="00466AD9">
            <w:pPr>
              <w:pStyle w:val="ProductNames"/>
              <w:spacing w:beforeLines="20" w:before="48" w:afterLines="20" w:after="48"/>
              <w:rPr>
                <w:rFonts w:ascii="Tahoma" w:hAnsi="Tahoma" w:cs="Tahoma"/>
                <w:sz w:val="14"/>
              </w:rPr>
            </w:pPr>
            <w:bookmarkStart w:id="430" w:name="_Toc336338082"/>
            <w:bookmarkStart w:id="431" w:name="_Toc377667781"/>
            <w:r w:rsidRPr="0055028E">
              <w:rPr>
                <w:rFonts w:ascii="Tahoma" w:hAnsi="Tahoma" w:cs="Tahoma"/>
                <w:sz w:val="14"/>
              </w:rPr>
              <w:t>System Center Server Management Suite Enterprise</w:t>
            </w:r>
            <w:bookmarkEnd w:id="430"/>
            <w:bookmarkEnd w:id="431"/>
            <w:r w:rsidRPr="0055028E">
              <w:rPr>
                <w:rFonts w:ascii="Tahoma" w:hAnsi="Tahoma" w:cs="Tahoma"/>
                <w:sz w:val="14"/>
              </w:rPr>
              <w:t xml:space="preserve"> </w:t>
            </w:r>
          </w:p>
        </w:tc>
        <w:tc>
          <w:tcPr>
            <w:tcW w:w="776" w:type="dxa"/>
            <w:tcBorders>
              <w:bottom w:val="single" w:sz="4" w:space="0" w:color="auto"/>
            </w:tcBorders>
            <w:shd w:val="clear" w:color="auto" w:fill="auto"/>
            <w:vAlign w:val="center"/>
          </w:tcPr>
          <w:p w14:paraId="33050B21" w14:textId="77777777" w:rsidR="00913A0A" w:rsidRPr="0055028E" w:rsidRDefault="00EE557A" w:rsidP="0002025D">
            <w:pPr>
              <w:pStyle w:val="TableText"/>
              <w:widowControl w:val="0"/>
              <w:rPr>
                <w:rStyle w:val="EndnoteReference"/>
                <w:b w:val="0"/>
                <w:color w:val="0000FF"/>
                <w:sz w:val="13"/>
                <w:szCs w:val="13"/>
                <w:u w:val="single"/>
              </w:rPr>
            </w:pPr>
            <w:hyperlink w:anchor="Srv_85SysCtrSvrMgmtSuiteEnterprise" w:history="1">
              <w:r w:rsidR="0002025D">
                <w:rPr>
                  <w:rStyle w:val="Hyperlink"/>
                  <w:b/>
                  <w:sz w:val="13"/>
                  <w:szCs w:val="13"/>
                </w:rPr>
                <w:t>93</w:t>
              </w:r>
            </w:hyperlink>
          </w:p>
        </w:tc>
        <w:tc>
          <w:tcPr>
            <w:tcW w:w="450" w:type="dxa"/>
            <w:tcBorders>
              <w:bottom w:val="single" w:sz="4" w:space="0" w:color="auto"/>
            </w:tcBorders>
            <w:shd w:val="clear" w:color="auto" w:fill="auto"/>
          </w:tcPr>
          <w:p w14:paraId="6388B579"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0EA6BD8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DC26E7D"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bottom"/>
          </w:tcPr>
          <w:p w14:paraId="171587F5" w14:textId="77777777" w:rsidR="00913A0A" w:rsidRPr="0055028E"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300D6D9D" w14:textId="77777777" w:rsidR="00913A0A" w:rsidRPr="0055028E" w:rsidRDefault="00913A0A" w:rsidP="001A63C6">
            <w:pPr>
              <w:pStyle w:val="TableText"/>
              <w:widowControl w:val="0"/>
              <w:spacing w:after="60"/>
              <w:rPr>
                <w:rFonts w:ascii="Tahoma" w:hAnsi="Tahoma" w:cs="Tahoma"/>
                <w:sz w:val="13"/>
                <w:szCs w:val="13"/>
              </w:rPr>
            </w:pPr>
          </w:p>
        </w:tc>
        <w:tc>
          <w:tcPr>
            <w:tcW w:w="450" w:type="dxa"/>
            <w:gridSpan w:val="3"/>
            <w:tcBorders>
              <w:bottom w:val="single" w:sz="4" w:space="0" w:color="auto"/>
            </w:tcBorders>
            <w:shd w:val="clear" w:color="auto" w:fill="auto"/>
            <w:vAlign w:val="bottom"/>
          </w:tcPr>
          <w:p w14:paraId="0E32EEF0" w14:textId="77777777" w:rsidR="00913A0A" w:rsidRPr="0055028E"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53052AED" w14:textId="77777777" w:rsidR="00913A0A" w:rsidRPr="0055028E"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084CB9B7" w14:textId="77777777" w:rsidR="00913A0A" w:rsidRPr="0055028E" w:rsidRDefault="00913A0A"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027D5F60" w14:textId="77777777" w:rsidR="00913A0A" w:rsidRPr="0055028E" w:rsidRDefault="00913A0A"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1EC09AB4"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DFBA10A"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95DEF93"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3BCA64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3744D840"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6728E7E3"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2754EB19"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auto"/>
            <w:vAlign w:val="center"/>
          </w:tcPr>
          <w:p w14:paraId="7FCBECAE"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tcPr>
          <w:p w14:paraId="4D43BDCE" w14:textId="77777777" w:rsidR="00913A0A" w:rsidRPr="0055028E" w:rsidRDefault="00913A0A" w:rsidP="001A63C6">
            <w:pPr>
              <w:pStyle w:val="TableText"/>
              <w:widowControl w:val="0"/>
              <w:rPr>
                <w:rFonts w:ascii="Tahoma" w:hAnsi="Tahoma" w:cs="Tahoma"/>
                <w:sz w:val="13"/>
              </w:rPr>
            </w:pPr>
          </w:p>
        </w:tc>
      </w:tr>
      <w:tr w:rsidR="008A0F85" w:rsidRPr="0055028E" w14:paraId="4D387374" w14:textId="77777777" w:rsidTr="00124319">
        <w:trPr>
          <w:trHeight w:val="145"/>
        </w:trPr>
        <w:tc>
          <w:tcPr>
            <w:tcW w:w="2194" w:type="dxa"/>
            <w:gridSpan w:val="2"/>
            <w:tcBorders>
              <w:bottom w:val="single" w:sz="4" w:space="0" w:color="auto"/>
            </w:tcBorders>
            <w:shd w:val="clear" w:color="auto" w:fill="FABF8F"/>
          </w:tcPr>
          <w:p w14:paraId="27A674CC" w14:textId="77777777" w:rsidR="00913A0A" w:rsidRPr="0055028E" w:rsidRDefault="00913A0A" w:rsidP="00466AD9">
            <w:pPr>
              <w:pStyle w:val="Heading4"/>
              <w:spacing w:beforeLines="20" w:before="48" w:afterLines="20" w:after="48"/>
              <w:ind w:left="0" w:firstLine="0"/>
              <w:rPr>
                <w:rFonts w:ascii="Tahoma" w:hAnsi="Tahoma" w:cs="Tahoma"/>
                <w:b w:val="0"/>
                <w:sz w:val="18"/>
                <w:szCs w:val="18"/>
              </w:rPr>
            </w:pPr>
            <w:bookmarkStart w:id="432" w:name="_Toc336338083"/>
            <w:bookmarkStart w:id="433" w:name="_Toc377667782"/>
            <w:r w:rsidRPr="0055028E">
              <w:rPr>
                <w:rFonts w:ascii="Tahoma" w:hAnsi="Tahoma" w:cs="Tahoma"/>
                <w:b w:val="0"/>
                <w:sz w:val="14"/>
                <w:szCs w:val="18"/>
              </w:rPr>
              <w:t>System Center Server Management Suite Datacenter</w:t>
            </w:r>
            <w:bookmarkEnd w:id="432"/>
            <w:bookmarkEnd w:id="433"/>
          </w:p>
        </w:tc>
        <w:tc>
          <w:tcPr>
            <w:tcW w:w="776" w:type="dxa"/>
            <w:tcBorders>
              <w:bottom w:val="single" w:sz="4" w:space="0" w:color="auto"/>
            </w:tcBorders>
            <w:shd w:val="clear" w:color="auto" w:fill="FABF8F"/>
          </w:tcPr>
          <w:p w14:paraId="37DB7905" w14:textId="77777777" w:rsidR="00913A0A" w:rsidRPr="0055028E" w:rsidRDefault="00EE557A" w:rsidP="0002025D">
            <w:pPr>
              <w:pStyle w:val="TableText"/>
              <w:widowControl w:val="0"/>
              <w:spacing w:before="120"/>
              <w:rPr>
                <w:rStyle w:val="EndnoteReference"/>
                <w:b w:val="0"/>
                <w:sz w:val="13"/>
                <w:szCs w:val="13"/>
                <w:u w:val="single"/>
              </w:rPr>
            </w:pPr>
            <w:hyperlink w:anchor="_86_System_Center" w:history="1">
              <w:r w:rsidR="0002025D">
                <w:rPr>
                  <w:rStyle w:val="Hyperlink"/>
                  <w:b/>
                  <w:sz w:val="13"/>
                  <w:szCs w:val="13"/>
                </w:rPr>
                <w:t>94</w:t>
              </w:r>
            </w:hyperlink>
          </w:p>
        </w:tc>
        <w:tc>
          <w:tcPr>
            <w:tcW w:w="450" w:type="dxa"/>
            <w:tcBorders>
              <w:bottom w:val="single" w:sz="4" w:space="0" w:color="auto"/>
            </w:tcBorders>
            <w:shd w:val="clear" w:color="auto" w:fill="FABF8F"/>
          </w:tcPr>
          <w:p w14:paraId="79BE9685"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07/09</w:t>
            </w:r>
          </w:p>
        </w:tc>
        <w:tc>
          <w:tcPr>
            <w:tcW w:w="360" w:type="dxa"/>
            <w:tcBorders>
              <w:bottom w:val="single" w:sz="4" w:space="0" w:color="auto"/>
              <w:right w:val="single" w:sz="18" w:space="0" w:color="auto"/>
            </w:tcBorders>
            <w:shd w:val="clear" w:color="auto" w:fill="FABF8F"/>
          </w:tcPr>
          <w:p w14:paraId="1FA16720"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tcPr>
          <w:p w14:paraId="0DFE0561" w14:textId="77777777" w:rsidR="00913A0A" w:rsidRPr="0055028E"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65210A0A" w14:textId="77777777" w:rsidR="00913A0A" w:rsidRPr="0055028E"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3F8B1D7D" w14:textId="77777777" w:rsidR="00913A0A" w:rsidRPr="0055028E"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tcPr>
          <w:p w14:paraId="56F727EA" w14:textId="77777777" w:rsidR="00913A0A" w:rsidRPr="0055028E"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62C31E3D" w14:textId="77777777" w:rsidR="00913A0A" w:rsidRPr="0055028E"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726BE904" w14:textId="77777777" w:rsidR="00913A0A" w:rsidRPr="0055028E"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14:paraId="30D73D02" w14:textId="77777777" w:rsidR="00913A0A" w:rsidRPr="0055028E"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4C4C479F" w14:textId="77777777" w:rsidR="00913A0A" w:rsidRPr="0055028E"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25648D0F" w14:textId="77777777" w:rsidR="00913A0A" w:rsidRPr="0055028E"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14:paraId="1D843A50" w14:textId="77777777" w:rsidR="00913A0A" w:rsidRPr="0055028E"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74BDDBF0"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10</w:t>
            </w:r>
          </w:p>
        </w:tc>
        <w:tc>
          <w:tcPr>
            <w:tcW w:w="450" w:type="dxa"/>
            <w:tcBorders>
              <w:bottom w:val="single" w:sz="4" w:space="0" w:color="auto"/>
              <w:right w:val="single" w:sz="18" w:space="0" w:color="auto"/>
            </w:tcBorders>
            <w:shd w:val="clear" w:color="auto" w:fill="FABF8F"/>
          </w:tcPr>
          <w:p w14:paraId="32AB6DF7" w14:textId="77777777" w:rsidR="00913A0A" w:rsidRPr="0055028E" w:rsidRDefault="00913A0A" w:rsidP="001A63C6">
            <w:pPr>
              <w:pStyle w:val="TableText"/>
              <w:widowControl w:val="0"/>
              <w:spacing w:before="12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tcPr>
          <w:p w14:paraId="75A6663B" w14:textId="77777777" w:rsidR="00913A0A" w:rsidRPr="0055028E" w:rsidRDefault="00913A0A"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tcPr>
          <w:p w14:paraId="0BACECE8"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FABF8F"/>
          </w:tcPr>
          <w:p w14:paraId="04094359"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269503F" w14:textId="77777777" w:rsidR="00913A0A" w:rsidRPr="0055028E" w:rsidRDefault="00913A0A" w:rsidP="001A63C6">
            <w:pPr>
              <w:pStyle w:val="TableText"/>
              <w:widowControl w:val="0"/>
              <w:rPr>
                <w:rFonts w:ascii="Tahoma" w:hAnsi="Tahoma" w:cs="Tahoma"/>
                <w:sz w:val="13"/>
              </w:rPr>
            </w:pPr>
          </w:p>
        </w:tc>
      </w:tr>
      <w:tr w:rsidR="00913A0A" w:rsidRPr="0055028E" w14:paraId="007ECA3D" w14:textId="77777777" w:rsidTr="00124319">
        <w:trPr>
          <w:trHeight w:val="145"/>
        </w:trPr>
        <w:tc>
          <w:tcPr>
            <w:tcW w:w="2194" w:type="dxa"/>
            <w:gridSpan w:val="2"/>
            <w:tcBorders>
              <w:bottom w:val="single" w:sz="4" w:space="0" w:color="auto"/>
            </w:tcBorders>
            <w:shd w:val="clear" w:color="auto" w:fill="auto"/>
          </w:tcPr>
          <w:p w14:paraId="09B1F8A5" w14:textId="77777777" w:rsidR="00913A0A" w:rsidRPr="00246CED" w:rsidRDefault="00913A0A" w:rsidP="00466AD9">
            <w:pPr>
              <w:pStyle w:val="ProductNames"/>
              <w:spacing w:beforeLines="10" w:before="24" w:afterLines="10" w:after="24"/>
              <w:rPr>
                <w:rFonts w:ascii="Tahoma" w:hAnsi="Tahoma" w:cs="Tahoma"/>
                <w:b/>
                <w:sz w:val="14"/>
                <w:lang w:val="ru-RU"/>
              </w:rPr>
            </w:pPr>
            <w:bookmarkStart w:id="434" w:name="_Toc336338086"/>
            <w:bookmarkStart w:id="435" w:name="_Toc377667783"/>
            <w:r w:rsidRPr="0055028E">
              <w:rPr>
                <w:rFonts w:ascii="Tahoma" w:hAnsi="Tahoma" w:cs="Tahoma"/>
                <w:sz w:val="14"/>
              </w:rPr>
              <w:t>System</w:t>
            </w:r>
            <w:r w:rsidRPr="00246CED">
              <w:rPr>
                <w:rFonts w:ascii="Tahoma" w:hAnsi="Tahoma" w:cs="Tahoma"/>
                <w:sz w:val="14"/>
                <w:lang w:val="ru-RU"/>
              </w:rPr>
              <w:t xml:space="preserve"> </w:t>
            </w:r>
            <w:r w:rsidRPr="0055028E">
              <w:rPr>
                <w:rFonts w:ascii="Tahoma" w:hAnsi="Tahoma" w:cs="Tahoma"/>
                <w:sz w:val="14"/>
              </w:rPr>
              <w:t>Center</w:t>
            </w:r>
            <w:r w:rsidRPr="00246CED">
              <w:rPr>
                <w:rFonts w:ascii="Tahoma" w:hAnsi="Tahoma" w:cs="Tahoma"/>
                <w:sz w:val="14"/>
                <w:lang w:val="ru-RU"/>
              </w:rPr>
              <w:t xml:space="preserve"> </w:t>
            </w:r>
            <w:r w:rsidRPr="0055028E">
              <w:rPr>
                <w:rFonts w:ascii="Tahoma" w:hAnsi="Tahoma" w:cs="Tahoma"/>
                <w:sz w:val="14"/>
              </w:rPr>
              <w:t>Service</w:t>
            </w:r>
            <w:r w:rsidRPr="00246CED">
              <w:rPr>
                <w:rFonts w:ascii="Tahoma" w:hAnsi="Tahoma" w:cs="Tahoma"/>
                <w:sz w:val="14"/>
                <w:lang w:val="ru-RU"/>
              </w:rPr>
              <w:t xml:space="preserve"> </w:t>
            </w:r>
            <w:r w:rsidRPr="0055028E">
              <w:rPr>
                <w:rFonts w:ascii="Tahoma" w:hAnsi="Tahoma" w:cs="Tahoma"/>
                <w:sz w:val="14"/>
              </w:rPr>
              <w:t>Manager</w:t>
            </w:r>
            <w:r w:rsidRPr="00246CED">
              <w:rPr>
                <w:rFonts w:ascii="Tahoma" w:hAnsi="Tahoma" w:cs="Tahoma"/>
                <w:sz w:val="14"/>
                <w:lang w:val="ru-RU"/>
              </w:rPr>
              <w:t xml:space="preserve"> 2010, клиентская лицензия на управление (</w:t>
            </w:r>
            <w:r w:rsidRPr="0055028E">
              <w:rPr>
                <w:rFonts w:ascii="Tahoma" w:hAnsi="Tahoma" w:cs="Tahoma"/>
                <w:sz w:val="14"/>
              </w:rPr>
              <w:t>Client</w:t>
            </w:r>
            <w:r w:rsidRPr="00246CED">
              <w:rPr>
                <w:rFonts w:ascii="Tahoma" w:hAnsi="Tahoma" w:cs="Tahoma"/>
                <w:sz w:val="14"/>
                <w:lang w:val="ru-RU"/>
              </w:rPr>
              <w:t xml:space="preserve"> </w:t>
            </w:r>
            <w:r w:rsidRPr="0055028E">
              <w:rPr>
                <w:rFonts w:ascii="Tahoma" w:hAnsi="Tahoma" w:cs="Tahoma"/>
                <w:sz w:val="14"/>
              </w:rPr>
              <w:t>ML</w:t>
            </w:r>
            <w:r w:rsidRPr="00246CED">
              <w:rPr>
                <w:rFonts w:ascii="Tahoma" w:hAnsi="Tahoma" w:cs="Tahoma"/>
                <w:sz w:val="14"/>
                <w:lang w:val="ru-RU"/>
              </w:rPr>
              <w:t>) «на операционную среду»</w:t>
            </w:r>
            <w:bookmarkEnd w:id="434"/>
            <w:bookmarkEnd w:id="435"/>
          </w:p>
        </w:tc>
        <w:tc>
          <w:tcPr>
            <w:tcW w:w="776" w:type="dxa"/>
            <w:tcBorders>
              <w:bottom w:val="single" w:sz="4" w:space="0" w:color="auto"/>
            </w:tcBorders>
            <w:shd w:val="clear" w:color="auto" w:fill="auto"/>
          </w:tcPr>
          <w:p w14:paraId="0B9C7AB5" w14:textId="77777777" w:rsidR="00913A0A" w:rsidRPr="00246CED" w:rsidRDefault="00913A0A" w:rsidP="001A63C6">
            <w:pPr>
              <w:pStyle w:val="TableText"/>
              <w:widowControl w:val="0"/>
              <w:rPr>
                <w:rStyle w:val="EndnoteReference"/>
                <w:sz w:val="13"/>
                <w:szCs w:val="13"/>
                <w:u w:val="single"/>
                <w:lang w:val="ru-RU"/>
              </w:rPr>
            </w:pPr>
          </w:p>
        </w:tc>
        <w:tc>
          <w:tcPr>
            <w:tcW w:w="450" w:type="dxa"/>
            <w:tcBorders>
              <w:bottom w:val="single" w:sz="4" w:space="0" w:color="auto"/>
            </w:tcBorders>
            <w:shd w:val="clear" w:color="auto" w:fill="auto"/>
          </w:tcPr>
          <w:p w14:paraId="0D1C1E0A"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04/10</w:t>
            </w:r>
          </w:p>
        </w:tc>
        <w:tc>
          <w:tcPr>
            <w:tcW w:w="360" w:type="dxa"/>
            <w:tcBorders>
              <w:bottom w:val="single" w:sz="4" w:space="0" w:color="auto"/>
              <w:right w:val="single" w:sz="18" w:space="0" w:color="auto"/>
            </w:tcBorders>
            <w:shd w:val="clear" w:color="auto" w:fill="auto"/>
          </w:tcPr>
          <w:p w14:paraId="0AB92686"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C07A1B1" w14:textId="77777777" w:rsidR="00913A0A" w:rsidRPr="0055028E"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4BD2FA49" w14:textId="77777777" w:rsidR="00913A0A" w:rsidRPr="0055028E"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77D8AD70" w14:textId="77777777" w:rsidR="00913A0A" w:rsidRPr="0055028E"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14:paraId="4E82A99B" w14:textId="77777777" w:rsidR="00913A0A" w:rsidRPr="0055028E"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05B18C55" w14:textId="77777777" w:rsidR="00913A0A" w:rsidRPr="0055028E"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0761575F" w14:textId="77777777" w:rsidR="00913A0A" w:rsidRPr="0055028E"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C619DB8" w14:textId="77777777" w:rsidR="00913A0A" w:rsidRPr="0055028E"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7EC7D41" w14:textId="77777777" w:rsidR="00913A0A" w:rsidRPr="0055028E"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168DDF30" w14:textId="77777777" w:rsidR="00913A0A" w:rsidRPr="0055028E" w:rsidRDefault="00913A0A"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B7ED3B" w14:textId="77777777" w:rsidR="00913A0A" w:rsidRPr="0055028E"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A14E480"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E8EC3D6" w14:textId="77777777" w:rsidR="00913A0A" w:rsidRPr="0055028E" w:rsidRDefault="00913A0A" w:rsidP="001A63C6">
            <w:pPr>
              <w:pStyle w:val="TableText"/>
              <w:widowControl w:val="0"/>
              <w:spacing w:before="12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55FBD191" w14:textId="77777777" w:rsidR="00913A0A" w:rsidRPr="0055028E" w:rsidRDefault="00913A0A" w:rsidP="001A63C6">
            <w:pPr>
              <w:pStyle w:val="TableText"/>
              <w:widowControl w:val="0"/>
              <w:spacing w:before="120"/>
            </w:pPr>
          </w:p>
          <w:p w14:paraId="38A385F0" w14:textId="77777777" w:rsidR="00913A0A" w:rsidRPr="0055028E" w:rsidRDefault="00913A0A"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tcPr>
          <w:p w14:paraId="74560EFE"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AO, ST</w:t>
            </w:r>
          </w:p>
        </w:tc>
        <w:tc>
          <w:tcPr>
            <w:tcW w:w="472" w:type="dxa"/>
            <w:tcBorders>
              <w:bottom w:val="single" w:sz="4" w:space="0" w:color="auto"/>
            </w:tcBorders>
            <w:shd w:val="clear" w:color="auto" w:fill="auto"/>
          </w:tcPr>
          <w:p w14:paraId="248A1911"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tcPr>
          <w:p w14:paraId="60F05F24" w14:textId="77777777" w:rsidR="00913A0A" w:rsidRPr="0055028E" w:rsidRDefault="00913A0A" w:rsidP="001A63C6">
            <w:pPr>
              <w:pStyle w:val="TableText"/>
              <w:widowControl w:val="0"/>
              <w:rPr>
                <w:rFonts w:ascii="Tahoma" w:hAnsi="Tahoma" w:cs="Tahoma"/>
                <w:sz w:val="13"/>
              </w:rPr>
            </w:pPr>
          </w:p>
        </w:tc>
      </w:tr>
      <w:tr w:rsidR="008A0F85" w:rsidRPr="0055028E" w14:paraId="35966926" w14:textId="77777777" w:rsidTr="00124319">
        <w:trPr>
          <w:trHeight w:val="145"/>
        </w:trPr>
        <w:tc>
          <w:tcPr>
            <w:tcW w:w="2194" w:type="dxa"/>
            <w:gridSpan w:val="2"/>
            <w:tcBorders>
              <w:bottom w:val="single" w:sz="4" w:space="0" w:color="auto"/>
            </w:tcBorders>
            <w:shd w:val="clear" w:color="auto" w:fill="FABF8F"/>
          </w:tcPr>
          <w:p w14:paraId="1B2137B1" w14:textId="77777777" w:rsidR="00913A0A" w:rsidRPr="00246CED" w:rsidRDefault="00913A0A" w:rsidP="00AF47FE">
            <w:pPr>
              <w:pStyle w:val="ProductNames"/>
              <w:spacing w:beforeLines="10" w:before="24" w:afterLines="10" w:after="24"/>
              <w:rPr>
                <w:rFonts w:ascii="Tahoma" w:hAnsi="Tahoma" w:cs="Tahoma"/>
                <w:b/>
                <w:sz w:val="14"/>
                <w:lang w:val="ru-RU"/>
              </w:rPr>
            </w:pPr>
            <w:bookmarkStart w:id="436" w:name="_Toc336338087"/>
            <w:bookmarkStart w:id="437" w:name="_Toc377667784"/>
            <w:r w:rsidRPr="0055028E">
              <w:rPr>
                <w:rFonts w:ascii="Tahoma" w:hAnsi="Tahoma" w:cs="Tahoma"/>
                <w:sz w:val="14"/>
              </w:rPr>
              <w:t>System</w:t>
            </w:r>
            <w:r w:rsidRPr="00246CED">
              <w:rPr>
                <w:rFonts w:ascii="Tahoma" w:hAnsi="Tahoma" w:cs="Tahoma"/>
                <w:sz w:val="14"/>
                <w:lang w:val="ru-RU"/>
              </w:rPr>
              <w:t xml:space="preserve"> </w:t>
            </w:r>
            <w:r w:rsidRPr="0055028E">
              <w:rPr>
                <w:rFonts w:ascii="Tahoma" w:hAnsi="Tahoma" w:cs="Tahoma"/>
                <w:sz w:val="14"/>
              </w:rPr>
              <w:t>Center</w:t>
            </w:r>
            <w:r w:rsidRPr="00246CED">
              <w:rPr>
                <w:rFonts w:ascii="Tahoma" w:hAnsi="Tahoma" w:cs="Tahoma"/>
                <w:sz w:val="14"/>
                <w:lang w:val="ru-RU"/>
              </w:rPr>
              <w:t xml:space="preserve"> </w:t>
            </w:r>
            <w:r w:rsidRPr="0055028E">
              <w:rPr>
                <w:rFonts w:ascii="Tahoma" w:hAnsi="Tahoma" w:cs="Tahoma"/>
                <w:sz w:val="14"/>
              </w:rPr>
              <w:t>Service</w:t>
            </w:r>
            <w:r w:rsidRPr="00246CED">
              <w:rPr>
                <w:rFonts w:ascii="Tahoma" w:hAnsi="Tahoma" w:cs="Tahoma"/>
                <w:sz w:val="14"/>
                <w:lang w:val="ru-RU"/>
              </w:rPr>
              <w:t xml:space="preserve"> </w:t>
            </w:r>
            <w:r w:rsidRPr="0055028E">
              <w:rPr>
                <w:rFonts w:ascii="Tahoma" w:hAnsi="Tahoma" w:cs="Tahoma"/>
                <w:sz w:val="14"/>
              </w:rPr>
              <w:t>Manager</w:t>
            </w:r>
            <w:r w:rsidRPr="00246CED">
              <w:rPr>
                <w:rFonts w:ascii="Tahoma" w:hAnsi="Tahoma" w:cs="Tahoma"/>
                <w:sz w:val="14"/>
                <w:lang w:val="ru-RU"/>
              </w:rPr>
              <w:t xml:space="preserve"> 2010, клиентская лицензия на управление (</w:t>
            </w:r>
            <w:r w:rsidRPr="0055028E">
              <w:rPr>
                <w:rFonts w:ascii="Tahoma" w:hAnsi="Tahoma" w:cs="Tahoma"/>
                <w:sz w:val="14"/>
              </w:rPr>
              <w:t>Client</w:t>
            </w:r>
            <w:r w:rsidRPr="00246CED">
              <w:rPr>
                <w:rFonts w:ascii="Tahoma" w:hAnsi="Tahoma" w:cs="Tahoma"/>
                <w:sz w:val="14"/>
                <w:lang w:val="ru-RU"/>
              </w:rPr>
              <w:t xml:space="preserve"> </w:t>
            </w:r>
            <w:r w:rsidRPr="0055028E">
              <w:rPr>
                <w:rFonts w:ascii="Tahoma" w:hAnsi="Tahoma" w:cs="Tahoma"/>
                <w:sz w:val="14"/>
              </w:rPr>
              <w:t>ML</w:t>
            </w:r>
            <w:r w:rsidRPr="00246CED">
              <w:rPr>
                <w:rFonts w:ascii="Tahoma" w:hAnsi="Tahoma" w:cs="Tahoma"/>
                <w:sz w:val="14"/>
                <w:lang w:val="ru-RU"/>
              </w:rPr>
              <w:t>) «на</w:t>
            </w:r>
            <w:r w:rsidR="00AF47FE" w:rsidRPr="0055028E">
              <w:rPr>
                <w:rFonts w:ascii="Tahoma" w:hAnsi="Tahoma" w:cs="Tahoma"/>
                <w:sz w:val="14"/>
              </w:rPr>
              <w:t> </w:t>
            </w:r>
            <w:r w:rsidRPr="00246CED">
              <w:rPr>
                <w:rFonts w:ascii="Tahoma" w:hAnsi="Tahoma" w:cs="Tahoma"/>
                <w:sz w:val="14"/>
                <w:lang w:val="ru-RU"/>
              </w:rPr>
              <w:t>пользователя»</w:t>
            </w:r>
            <w:bookmarkEnd w:id="436"/>
            <w:bookmarkEnd w:id="437"/>
          </w:p>
        </w:tc>
        <w:tc>
          <w:tcPr>
            <w:tcW w:w="776" w:type="dxa"/>
            <w:tcBorders>
              <w:bottom w:val="single" w:sz="4" w:space="0" w:color="auto"/>
            </w:tcBorders>
            <w:shd w:val="clear" w:color="auto" w:fill="FABF8F"/>
          </w:tcPr>
          <w:p w14:paraId="64623740" w14:textId="77777777" w:rsidR="00913A0A" w:rsidRPr="00246CED" w:rsidRDefault="00913A0A" w:rsidP="001A63C6">
            <w:pPr>
              <w:pStyle w:val="TableText"/>
              <w:widowControl w:val="0"/>
              <w:rPr>
                <w:rStyle w:val="EndnoteReference"/>
                <w:sz w:val="13"/>
                <w:szCs w:val="13"/>
                <w:u w:val="single"/>
                <w:lang w:val="ru-RU"/>
              </w:rPr>
            </w:pPr>
          </w:p>
        </w:tc>
        <w:tc>
          <w:tcPr>
            <w:tcW w:w="450" w:type="dxa"/>
            <w:tcBorders>
              <w:bottom w:val="single" w:sz="4" w:space="0" w:color="auto"/>
            </w:tcBorders>
            <w:shd w:val="clear" w:color="auto" w:fill="FABF8F"/>
          </w:tcPr>
          <w:p w14:paraId="26EE6F33"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04/10</w:t>
            </w:r>
          </w:p>
        </w:tc>
        <w:tc>
          <w:tcPr>
            <w:tcW w:w="360" w:type="dxa"/>
            <w:tcBorders>
              <w:bottom w:val="single" w:sz="4" w:space="0" w:color="auto"/>
              <w:right w:val="single" w:sz="18" w:space="0" w:color="auto"/>
            </w:tcBorders>
            <w:shd w:val="clear" w:color="auto" w:fill="FABF8F"/>
          </w:tcPr>
          <w:p w14:paraId="242CCAB3"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5690054" w14:textId="77777777" w:rsidR="00913A0A" w:rsidRPr="0055028E"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083E856A" w14:textId="77777777" w:rsidR="00913A0A" w:rsidRPr="0055028E"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6190E063" w14:textId="77777777" w:rsidR="00913A0A" w:rsidRPr="0055028E"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14:paraId="0DFD2E9A" w14:textId="77777777" w:rsidR="00913A0A" w:rsidRPr="0055028E"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44F18E5B" w14:textId="77777777" w:rsidR="00913A0A" w:rsidRPr="0055028E"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01EF0CAF" w14:textId="77777777" w:rsidR="00913A0A" w:rsidRPr="0055028E"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C63DF6" w14:textId="77777777" w:rsidR="00913A0A" w:rsidRPr="0055028E"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243DC8A" w14:textId="77777777" w:rsidR="00913A0A" w:rsidRPr="0055028E"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70706043" w14:textId="77777777" w:rsidR="00913A0A" w:rsidRPr="0055028E"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229EB25" w14:textId="77777777" w:rsidR="00913A0A" w:rsidRPr="0055028E"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D2EA735"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1D18202" w14:textId="77777777" w:rsidR="00913A0A" w:rsidRPr="0055028E" w:rsidRDefault="00913A0A" w:rsidP="001A63C6">
            <w:pPr>
              <w:pStyle w:val="TableText"/>
              <w:widowControl w:val="0"/>
              <w:spacing w:before="12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1D7553D5" w14:textId="77777777" w:rsidR="00913A0A" w:rsidRPr="0055028E" w:rsidRDefault="00913A0A" w:rsidP="001A63C6">
            <w:pPr>
              <w:pStyle w:val="TableText"/>
              <w:widowControl w:val="0"/>
              <w:spacing w:before="120"/>
            </w:pPr>
          </w:p>
          <w:p w14:paraId="391DC255" w14:textId="77777777" w:rsidR="00913A0A" w:rsidRPr="0055028E" w:rsidRDefault="00913A0A"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tcPr>
          <w:p w14:paraId="45B51A4F"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AO, ST</w:t>
            </w:r>
          </w:p>
        </w:tc>
        <w:tc>
          <w:tcPr>
            <w:tcW w:w="472" w:type="dxa"/>
            <w:tcBorders>
              <w:bottom w:val="single" w:sz="4" w:space="0" w:color="auto"/>
            </w:tcBorders>
            <w:shd w:val="clear" w:color="auto" w:fill="FABF8F"/>
          </w:tcPr>
          <w:p w14:paraId="4FBF23F6"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2D37758" w14:textId="77777777" w:rsidR="00913A0A" w:rsidRPr="0055028E" w:rsidRDefault="00913A0A" w:rsidP="001A63C6">
            <w:pPr>
              <w:pStyle w:val="TableText"/>
              <w:widowControl w:val="0"/>
              <w:rPr>
                <w:rFonts w:ascii="Tahoma" w:hAnsi="Tahoma" w:cs="Tahoma"/>
                <w:sz w:val="13"/>
              </w:rPr>
            </w:pPr>
          </w:p>
        </w:tc>
      </w:tr>
      <w:tr w:rsidR="00913A0A" w:rsidRPr="0055028E" w14:paraId="6162845D" w14:textId="77777777" w:rsidTr="00124319">
        <w:trPr>
          <w:cantSplit/>
          <w:trHeight w:val="145"/>
        </w:trPr>
        <w:tc>
          <w:tcPr>
            <w:tcW w:w="2194" w:type="dxa"/>
            <w:gridSpan w:val="2"/>
            <w:tcBorders>
              <w:bottom w:val="single" w:sz="4" w:space="0" w:color="auto"/>
            </w:tcBorders>
            <w:shd w:val="clear" w:color="auto" w:fill="auto"/>
          </w:tcPr>
          <w:p w14:paraId="664CAC25" w14:textId="77777777" w:rsidR="00913A0A" w:rsidRPr="00246CED" w:rsidRDefault="00913A0A" w:rsidP="00AF47FE">
            <w:pPr>
              <w:pStyle w:val="Heading3"/>
              <w:spacing w:beforeLines="20" w:before="48" w:afterLines="20" w:after="48"/>
              <w:rPr>
                <w:rFonts w:ascii="Tahoma" w:hAnsi="Tahoma" w:cs="Tahoma"/>
                <w:b w:val="0"/>
                <w:sz w:val="14"/>
                <w:szCs w:val="16"/>
                <w:lang w:val="ru-RU"/>
              </w:rPr>
            </w:pPr>
            <w:bookmarkStart w:id="438" w:name="_Toc336338088"/>
            <w:bookmarkStart w:id="439" w:name="_Toc377667785"/>
            <w:r w:rsidRPr="0055028E">
              <w:rPr>
                <w:rFonts w:ascii="Tahoma" w:hAnsi="Tahoma" w:cs="Tahoma"/>
                <w:b w:val="0"/>
                <w:sz w:val="14"/>
                <w:szCs w:val="16"/>
              </w:rPr>
              <w:t>System</w:t>
            </w:r>
            <w:r w:rsidRPr="00246CED">
              <w:rPr>
                <w:rFonts w:ascii="Tahoma" w:hAnsi="Tahoma" w:cs="Tahoma"/>
                <w:b w:val="0"/>
                <w:sz w:val="14"/>
                <w:szCs w:val="16"/>
                <w:lang w:val="ru-RU"/>
              </w:rPr>
              <w:t xml:space="preserve"> </w:t>
            </w:r>
            <w:r w:rsidRPr="0055028E">
              <w:rPr>
                <w:rFonts w:ascii="Tahoma" w:hAnsi="Tahoma" w:cs="Tahoma"/>
                <w:b w:val="0"/>
                <w:sz w:val="14"/>
                <w:szCs w:val="16"/>
              </w:rPr>
              <w:t>Center</w:t>
            </w:r>
            <w:r w:rsidRPr="00246CED">
              <w:rPr>
                <w:rFonts w:ascii="Tahoma" w:hAnsi="Tahoma" w:cs="Tahoma"/>
                <w:b w:val="0"/>
                <w:sz w:val="14"/>
                <w:szCs w:val="16"/>
                <w:lang w:val="ru-RU"/>
              </w:rPr>
              <w:t xml:space="preserve"> </w:t>
            </w:r>
            <w:r w:rsidRPr="0055028E">
              <w:rPr>
                <w:rFonts w:ascii="Tahoma" w:hAnsi="Tahoma" w:cs="Tahoma"/>
                <w:b w:val="0"/>
                <w:sz w:val="14"/>
                <w:szCs w:val="16"/>
              </w:rPr>
              <w:t>Service</w:t>
            </w:r>
            <w:r w:rsidRPr="00246CED">
              <w:rPr>
                <w:rFonts w:ascii="Tahoma" w:hAnsi="Tahoma" w:cs="Tahoma"/>
                <w:b w:val="0"/>
                <w:sz w:val="14"/>
                <w:szCs w:val="16"/>
                <w:lang w:val="ru-RU"/>
              </w:rPr>
              <w:t xml:space="preserve"> </w:t>
            </w:r>
            <w:r w:rsidRPr="0055028E">
              <w:rPr>
                <w:rFonts w:ascii="Tahoma" w:hAnsi="Tahoma" w:cs="Tahoma"/>
                <w:b w:val="0"/>
                <w:sz w:val="14"/>
                <w:szCs w:val="16"/>
              </w:rPr>
              <w:t>Manager</w:t>
            </w:r>
            <w:r w:rsidRPr="00246CED">
              <w:rPr>
                <w:rFonts w:ascii="Tahoma" w:hAnsi="Tahoma" w:cs="Tahoma"/>
                <w:b w:val="0"/>
                <w:sz w:val="14"/>
                <w:szCs w:val="16"/>
                <w:lang w:val="ru-RU"/>
              </w:rPr>
              <w:t xml:space="preserve"> 2010, лицензия на управление сервером (</w:t>
            </w:r>
            <w:r w:rsidRPr="0055028E">
              <w:rPr>
                <w:rFonts w:ascii="Tahoma" w:hAnsi="Tahoma" w:cs="Tahoma"/>
                <w:b w:val="0"/>
                <w:sz w:val="14"/>
                <w:szCs w:val="16"/>
              </w:rPr>
              <w:t>Server</w:t>
            </w:r>
            <w:r w:rsidRPr="00246CED">
              <w:rPr>
                <w:rFonts w:ascii="Tahoma" w:hAnsi="Tahoma" w:cs="Tahoma"/>
                <w:b w:val="0"/>
                <w:sz w:val="14"/>
                <w:szCs w:val="16"/>
                <w:lang w:val="ru-RU"/>
              </w:rPr>
              <w:t xml:space="preserve"> </w:t>
            </w:r>
            <w:r w:rsidRPr="0055028E">
              <w:rPr>
                <w:rFonts w:ascii="Tahoma" w:hAnsi="Tahoma" w:cs="Tahoma"/>
                <w:b w:val="0"/>
                <w:sz w:val="14"/>
                <w:szCs w:val="16"/>
              </w:rPr>
              <w:t>ML</w:t>
            </w:r>
            <w:r w:rsidRPr="00246CED">
              <w:rPr>
                <w:rFonts w:ascii="Tahoma" w:hAnsi="Tahoma" w:cs="Tahoma"/>
                <w:b w:val="0"/>
                <w:sz w:val="14"/>
                <w:szCs w:val="16"/>
                <w:lang w:val="ru-RU"/>
              </w:rPr>
              <w:t>) «на</w:t>
            </w:r>
            <w:r w:rsidR="00AF47FE" w:rsidRPr="0055028E">
              <w:rPr>
                <w:rFonts w:ascii="Tahoma" w:hAnsi="Tahoma" w:cs="Tahoma"/>
                <w:b w:val="0"/>
                <w:sz w:val="14"/>
                <w:szCs w:val="16"/>
              </w:rPr>
              <w:t> </w:t>
            </w:r>
            <w:r w:rsidRPr="00246CED">
              <w:rPr>
                <w:rFonts w:ascii="Tahoma" w:hAnsi="Tahoma" w:cs="Tahoma"/>
                <w:b w:val="0"/>
                <w:sz w:val="14"/>
                <w:szCs w:val="16"/>
                <w:lang w:val="ru-RU"/>
              </w:rPr>
              <w:t>операционную среду»</w:t>
            </w:r>
            <w:bookmarkEnd w:id="438"/>
            <w:bookmarkEnd w:id="439"/>
          </w:p>
        </w:tc>
        <w:tc>
          <w:tcPr>
            <w:tcW w:w="776" w:type="dxa"/>
            <w:tcBorders>
              <w:bottom w:val="single" w:sz="4" w:space="0" w:color="auto"/>
            </w:tcBorders>
            <w:shd w:val="clear" w:color="auto" w:fill="auto"/>
          </w:tcPr>
          <w:p w14:paraId="26750360" w14:textId="77777777" w:rsidR="00913A0A" w:rsidRPr="00246CED" w:rsidRDefault="00913A0A" w:rsidP="001A63C6">
            <w:pPr>
              <w:pStyle w:val="TableText"/>
              <w:widowControl w:val="0"/>
              <w:spacing w:before="20" w:after="20"/>
              <w:rPr>
                <w:rStyle w:val="EndnoteReference"/>
                <w:sz w:val="13"/>
                <w:szCs w:val="13"/>
                <w:u w:val="single"/>
                <w:lang w:val="ru-RU"/>
              </w:rPr>
            </w:pPr>
          </w:p>
        </w:tc>
        <w:tc>
          <w:tcPr>
            <w:tcW w:w="450" w:type="dxa"/>
            <w:tcBorders>
              <w:bottom w:val="single" w:sz="4" w:space="0" w:color="auto"/>
            </w:tcBorders>
            <w:shd w:val="clear" w:color="auto" w:fill="auto"/>
          </w:tcPr>
          <w:p w14:paraId="720F3DFB" w14:textId="77777777" w:rsidR="00913A0A" w:rsidRPr="0055028E" w:rsidRDefault="00913A0A" w:rsidP="001A63C6">
            <w:pPr>
              <w:pStyle w:val="TableText"/>
              <w:widowControl w:val="0"/>
              <w:spacing w:before="20" w:after="20"/>
              <w:rPr>
                <w:rFonts w:ascii="Tahoma" w:hAnsi="Tahoma" w:cs="Tahoma"/>
                <w:sz w:val="13"/>
              </w:rPr>
            </w:pPr>
            <w:r w:rsidRPr="0055028E">
              <w:rPr>
                <w:rFonts w:ascii="Tahoma" w:hAnsi="Tahoma" w:cs="Tahoma"/>
                <w:sz w:val="13"/>
              </w:rPr>
              <w:t>04/10</w:t>
            </w:r>
          </w:p>
        </w:tc>
        <w:tc>
          <w:tcPr>
            <w:tcW w:w="360" w:type="dxa"/>
            <w:tcBorders>
              <w:bottom w:val="single" w:sz="4" w:space="0" w:color="auto"/>
              <w:right w:val="single" w:sz="18" w:space="0" w:color="auto"/>
            </w:tcBorders>
            <w:shd w:val="clear" w:color="auto" w:fill="auto"/>
          </w:tcPr>
          <w:p w14:paraId="4DC9CAA8" w14:textId="77777777" w:rsidR="00913A0A" w:rsidRPr="0055028E" w:rsidRDefault="00913A0A" w:rsidP="001A63C6">
            <w:pPr>
              <w:pStyle w:val="TableText"/>
              <w:widowControl w:val="0"/>
              <w:spacing w:before="20" w:after="2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1706E44" w14:textId="77777777" w:rsidR="00913A0A" w:rsidRPr="0055028E"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6142FB5F" w14:textId="77777777" w:rsidR="00913A0A" w:rsidRPr="0055028E"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61B24F17" w14:textId="77777777" w:rsidR="00913A0A" w:rsidRPr="0055028E" w:rsidRDefault="00913A0A" w:rsidP="001A63C6">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14:paraId="10910E8F" w14:textId="77777777" w:rsidR="00913A0A" w:rsidRPr="0055028E"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27E83853" w14:textId="77777777" w:rsidR="00913A0A" w:rsidRPr="0055028E"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12C5A0B8" w14:textId="77777777" w:rsidR="00913A0A" w:rsidRPr="0055028E" w:rsidRDefault="00913A0A"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2B38125" w14:textId="77777777" w:rsidR="00913A0A" w:rsidRPr="0055028E"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B6E3B29" w14:textId="77777777" w:rsidR="00913A0A" w:rsidRPr="0055028E"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4EE0821D" w14:textId="77777777" w:rsidR="00913A0A" w:rsidRPr="0055028E" w:rsidRDefault="00913A0A"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EC73DF" w14:textId="77777777" w:rsidR="00913A0A" w:rsidRPr="0055028E"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B25E39E" w14:textId="77777777" w:rsidR="00913A0A" w:rsidRPr="0055028E" w:rsidRDefault="00913A0A" w:rsidP="001A63C6">
            <w:pPr>
              <w:pStyle w:val="TableText"/>
              <w:widowControl w:val="0"/>
              <w:spacing w:before="20" w:after="2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799E150" w14:textId="77777777" w:rsidR="00913A0A" w:rsidRPr="0055028E" w:rsidRDefault="00913A0A" w:rsidP="001A63C6">
            <w:pPr>
              <w:pStyle w:val="TableText"/>
              <w:widowControl w:val="0"/>
              <w:spacing w:before="20" w:after="2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1565ADC1" w14:textId="77777777" w:rsidR="00913A0A" w:rsidRPr="0055028E" w:rsidRDefault="00913A0A" w:rsidP="001A63C6">
            <w:pPr>
              <w:pStyle w:val="TableText"/>
              <w:widowControl w:val="0"/>
              <w:spacing w:before="20" w:after="20"/>
            </w:pPr>
          </w:p>
          <w:p w14:paraId="78C789F8" w14:textId="77777777" w:rsidR="00913A0A" w:rsidRPr="0055028E" w:rsidRDefault="00913A0A" w:rsidP="001A63C6">
            <w:pPr>
              <w:pStyle w:val="TableText"/>
              <w:widowControl w:val="0"/>
              <w:spacing w:before="20" w:after="20"/>
              <w:rPr>
                <w:rFonts w:ascii="Tahoma" w:hAnsi="Tahoma" w:cs="Tahoma"/>
                <w:sz w:val="13"/>
              </w:rPr>
            </w:pPr>
          </w:p>
        </w:tc>
        <w:tc>
          <w:tcPr>
            <w:tcW w:w="540" w:type="dxa"/>
            <w:tcBorders>
              <w:bottom w:val="single" w:sz="4" w:space="0" w:color="auto"/>
            </w:tcBorders>
            <w:shd w:val="clear" w:color="auto" w:fill="auto"/>
            <w:vAlign w:val="center"/>
          </w:tcPr>
          <w:p w14:paraId="1A04EC87" w14:textId="77777777" w:rsidR="00913A0A" w:rsidRPr="0055028E" w:rsidRDefault="00913A0A" w:rsidP="001A63C6">
            <w:pPr>
              <w:pStyle w:val="TableText"/>
              <w:widowControl w:val="0"/>
              <w:spacing w:before="20" w:after="20"/>
              <w:rPr>
                <w:rFonts w:ascii="Tahoma" w:hAnsi="Tahoma" w:cs="Tahoma"/>
                <w:sz w:val="13"/>
              </w:rPr>
            </w:pPr>
            <w:r w:rsidRPr="0055028E">
              <w:rPr>
                <w:rFonts w:ascii="Tahoma" w:hAnsi="Tahoma" w:cs="Tahoma"/>
                <w:sz w:val="13"/>
              </w:rPr>
              <w:t>A,</w:t>
            </w:r>
            <w:r w:rsidR="00AF47FE" w:rsidRPr="0055028E">
              <w:rPr>
                <w:rFonts w:ascii="Tahoma" w:hAnsi="Tahoma" w:cs="Tahoma"/>
                <w:sz w:val="13"/>
              </w:rPr>
              <w:t xml:space="preserve"> </w:t>
            </w:r>
            <w:r w:rsidRPr="0055028E">
              <w:rPr>
                <w:rFonts w:ascii="Tahoma" w:hAnsi="Tahoma" w:cs="Tahoma"/>
                <w:sz w:val="13"/>
              </w:rPr>
              <w:t>ST</w:t>
            </w:r>
          </w:p>
        </w:tc>
        <w:tc>
          <w:tcPr>
            <w:tcW w:w="472" w:type="dxa"/>
            <w:tcBorders>
              <w:bottom w:val="single" w:sz="4" w:space="0" w:color="auto"/>
            </w:tcBorders>
            <w:shd w:val="clear" w:color="auto" w:fill="auto"/>
          </w:tcPr>
          <w:p w14:paraId="49F2AD37" w14:textId="77777777" w:rsidR="00913A0A" w:rsidRPr="0055028E" w:rsidRDefault="00913A0A" w:rsidP="001A63C6">
            <w:pPr>
              <w:pStyle w:val="TableText"/>
              <w:widowControl w:val="0"/>
              <w:spacing w:before="20" w:after="20"/>
              <w:rPr>
                <w:rFonts w:ascii="Tahoma" w:hAnsi="Tahoma" w:cs="Tahoma"/>
                <w:sz w:val="13"/>
              </w:rPr>
            </w:pPr>
          </w:p>
        </w:tc>
        <w:tc>
          <w:tcPr>
            <w:tcW w:w="484" w:type="dxa"/>
            <w:tcBorders>
              <w:bottom w:val="single" w:sz="4" w:space="0" w:color="auto"/>
            </w:tcBorders>
          </w:tcPr>
          <w:p w14:paraId="7DEBFD54" w14:textId="77777777" w:rsidR="00913A0A" w:rsidRPr="0055028E" w:rsidRDefault="00913A0A" w:rsidP="001A63C6">
            <w:pPr>
              <w:pStyle w:val="TableText"/>
              <w:widowControl w:val="0"/>
              <w:spacing w:before="20" w:after="20"/>
              <w:rPr>
                <w:rFonts w:ascii="Tahoma" w:hAnsi="Tahoma" w:cs="Tahoma"/>
                <w:sz w:val="13"/>
              </w:rPr>
            </w:pPr>
          </w:p>
        </w:tc>
      </w:tr>
      <w:tr w:rsidR="008A0F85" w:rsidRPr="0055028E" w14:paraId="2DD7E0D2" w14:textId="77777777" w:rsidTr="00124319">
        <w:trPr>
          <w:trHeight w:val="368"/>
        </w:trPr>
        <w:tc>
          <w:tcPr>
            <w:tcW w:w="2194" w:type="dxa"/>
            <w:gridSpan w:val="2"/>
            <w:tcBorders>
              <w:bottom w:val="single" w:sz="4" w:space="0" w:color="auto"/>
            </w:tcBorders>
            <w:shd w:val="clear" w:color="auto" w:fill="FABF8F"/>
            <w:vAlign w:val="center"/>
          </w:tcPr>
          <w:p w14:paraId="1B7CBF93" w14:textId="77777777" w:rsidR="00913A0A" w:rsidRPr="0055028E" w:rsidRDefault="00913A0A" w:rsidP="00466AD9">
            <w:pPr>
              <w:pStyle w:val="ProductNames"/>
              <w:spacing w:beforeLines="20" w:before="48" w:afterLines="20" w:after="48"/>
              <w:rPr>
                <w:rFonts w:ascii="Tahoma" w:hAnsi="Tahoma" w:cs="Tahoma"/>
                <w:sz w:val="14"/>
              </w:rPr>
            </w:pPr>
            <w:bookmarkStart w:id="440" w:name="_Toc336338093"/>
            <w:bookmarkStart w:id="441" w:name="_Toc377667786"/>
            <w:r w:rsidRPr="0055028E">
              <w:rPr>
                <w:rFonts w:ascii="Tahoma" w:hAnsi="Tahoma" w:cs="Tahoma"/>
                <w:sz w:val="14"/>
                <w:szCs w:val="18"/>
              </w:rPr>
              <w:t>System Center 2012 R2 Client Management Suite (Client ML) «на операционную среду»</w:t>
            </w:r>
            <w:bookmarkEnd w:id="440"/>
            <w:bookmarkEnd w:id="441"/>
          </w:p>
        </w:tc>
        <w:tc>
          <w:tcPr>
            <w:tcW w:w="776" w:type="dxa"/>
            <w:tcBorders>
              <w:bottom w:val="single" w:sz="4" w:space="0" w:color="auto"/>
            </w:tcBorders>
            <w:shd w:val="clear" w:color="auto" w:fill="FABF8F"/>
            <w:vAlign w:val="center"/>
          </w:tcPr>
          <w:p w14:paraId="1BCE3170" w14:textId="77777777" w:rsidR="00913A0A" w:rsidRPr="0055028E" w:rsidRDefault="00EE557A" w:rsidP="00A474B6">
            <w:pPr>
              <w:pStyle w:val="TableText"/>
              <w:widowControl w:val="0"/>
              <w:rPr>
                <w:b/>
                <w:color w:val="000000"/>
                <w:sz w:val="13"/>
                <w:szCs w:val="13"/>
                <w:u w:val="single"/>
              </w:rPr>
            </w:pPr>
            <w:hyperlink w:anchor="_97_System_Center_2" w:history="1">
              <w:r w:rsidR="00A474B6">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tcPr>
          <w:p w14:paraId="504B50A8" w14:textId="77777777" w:rsidR="00913A0A" w:rsidRPr="0055028E" w:rsidRDefault="00A01D6B" w:rsidP="00A01D6B">
            <w:pPr>
              <w:pStyle w:val="TableText"/>
              <w:widowControl w:val="0"/>
              <w:spacing w:before="240"/>
              <w:rPr>
                <w:rFonts w:ascii="Tahoma" w:hAnsi="Tahoma" w:cs="Tahoma"/>
                <w:sz w:val="13"/>
              </w:rPr>
            </w:pPr>
            <w:r w:rsidRPr="0055028E">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746214FF" w14:textId="77777777" w:rsidR="00913A0A" w:rsidRPr="0055028E" w:rsidRDefault="00913A0A" w:rsidP="001A63C6">
            <w:pPr>
              <w:pStyle w:val="TableText"/>
              <w:widowControl w:val="0"/>
              <w:rPr>
                <w:rFonts w:ascii="Tahoma" w:hAnsi="Tahoma" w:cs="Tahoma"/>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71CC5DEA" w14:textId="77777777" w:rsidR="00913A0A" w:rsidRPr="0055028E"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483BCDC6"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3951F0D5"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1790F54C"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2F1F16E3"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56BDD7BB"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4C0A15E5" w14:textId="77777777" w:rsidR="00913A0A" w:rsidRPr="0055028E" w:rsidRDefault="000E1B6A" w:rsidP="001A63C6">
            <w:pPr>
              <w:pStyle w:val="TableText"/>
              <w:widowControl w:val="0"/>
              <w:spacing w:after="120"/>
              <w:rPr>
                <w:rFonts w:ascii="Tahoma" w:hAnsi="Tahoma" w:cs="Tahoma"/>
                <w:sz w:val="13"/>
                <w:szCs w:val="13"/>
              </w:rPr>
            </w:pPr>
            <w:r w:rsidRPr="0055028E">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14:paraId="39F6E0C9" w14:textId="77777777" w:rsidR="00913A0A" w:rsidRPr="0055028E"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4F1A5CC1"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41653ADE"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63903FEC"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2FF12271" w14:textId="77777777" w:rsidR="00913A0A" w:rsidRPr="0055028E" w:rsidRDefault="00913A0A" w:rsidP="001A63C6">
            <w:pPr>
              <w:pStyle w:val="TableText"/>
              <w:widowControl w:val="0"/>
              <w:spacing w:after="120"/>
              <w:rPr>
                <w:rFonts w:ascii="Tahoma" w:hAnsi="Tahoma" w:cs="Tahoma"/>
                <w:sz w:val="13"/>
                <w:szCs w:val="13"/>
              </w:rPr>
            </w:pPr>
            <w:r w:rsidRPr="0055028E">
              <w:rPr>
                <w:rFonts w:ascii="Arial" w:hAnsi="Arial" w:cs="Arial"/>
                <w:sz w:val="13"/>
                <w:szCs w:val="13"/>
              </w:rPr>
              <w:t>A,</w:t>
            </w:r>
            <w:r w:rsidR="00124319">
              <w:rPr>
                <w:rFonts w:ascii="Arial" w:hAnsi="Arial" w:cs="Arial"/>
                <w:sz w:val="13"/>
                <w:szCs w:val="13"/>
              </w:rPr>
              <w:t xml:space="preserve"> </w:t>
            </w:r>
            <w:r w:rsidRPr="0055028E">
              <w:rPr>
                <w:rFonts w:ascii="Arial" w:hAnsi="Arial" w:cs="Arial"/>
                <w:sz w:val="13"/>
                <w:szCs w:val="13"/>
              </w:rPr>
              <w:t>E</w:t>
            </w:r>
          </w:p>
        </w:tc>
        <w:tc>
          <w:tcPr>
            <w:tcW w:w="394" w:type="dxa"/>
            <w:tcBorders>
              <w:left w:val="single" w:sz="18" w:space="0" w:color="auto"/>
              <w:bottom w:val="single" w:sz="4" w:space="0" w:color="auto"/>
              <w:right w:val="single" w:sz="18" w:space="0" w:color="auto"/>
            </w:tcBorders>
            <w:shd w:val="clear" w:color="auto" w:fill="FABF8F"/>
            <w:vAlign w:val="bottom"/>
          </w:tcPr>
          <w:p w14:paraId="50C31D7F" w14:textId="77777777" w:rsidR="00913A0A" w:rsidRPr="0055028E" w:rsidRDefault="00913A0A" w:rsidP="001A63C6">
            <w:pPr>
              <w:pStyle w:val="TableText"/>
              <w:widowControl w:val="0"/>
              <w:spacing w:after="120"/>
              <w:rPr>
                <w:rFonts w:ascii="Tahoma" w:hAnsi="Tahoma" w:cs="Tahoma"/>
                <w:sz w:val="13"/>
                <w:szCs w:val="13"/>
              </w:rPr>
            </w:pPr>
            <w:r w:rsidRPr="0055028E">
              <w:rPr>
                <w:rFonts w:ascii="Arial" w:hAnsi="Arial" w:cs="Arial"/>
                <w:sz w:val="13"/>
                <w:szCs w:val="13"/>
              </w:rPr>
              <w:t>P</w:t>
            </w:r>
          </w:p>
        </w:tc>
        <w:tc>
          <w:tcPr>
            <w:tcW w:w="540" w:type="dxa"/>
            <w:tcBorders>
              <w:bottom w:val="single" w:sz="4" w:space="0" w:color="auto"/>
            </w:tcBorders>
            <w:shd w:val="clear" w:color="auto" w:fill="FABF8F"/>
          </w:tcPr>
          <w:p w14:paraId="684F5FCF" w14:textId="77777777" w:rsidR="00913A0A" w:rsidRPr="0055028E" w:rsidRDefault="00913A0A" w:rsidP="001A63C6">
            <w:pPr>
              <w:spacing w:before="240"/>
              <w:jc w:val="center"/>
            </w:pPr>
            <w:r w:rsidRPr="0055028E">
              <w:rPr>
                <w:rFonts w:ascii="Arial" w:hAnsi="Arial" w:cs="Arial"/>
                <w:sz w:val="13"/>
                <w:szCs w:val="13"/>
              </w:rPr>
              <w:t>AO, ST</w:t>
            </w:r>
          </w:p>
          <w:p w14:paraId="481B7DC3" w14:textId="77777777" w:rsidR="00913A0A" w:rsidRPr="0055028E" w:rsidRDefault="00913A0A" w:rsidP="001A63C6">
            <w:pPr>
              <w:pStyle w:val="TableText"/>
              <w:widowControl w:val="0"/>
              <w:rPr>
                <w:rFonts w:ascii="Tahoma" w:hAnsi="Tahoma" w:cs="Tahoma"/>
                <w:sz w:val="13"/>
                <w:szCs w:val="13"/>
              </w:rPr>
            </w:pPr>
          </w:p>
        </w:tc>
        <w:tc>
          <w:tcPr>
            <w:tcW w:w="472" w:type="dxa"/>
            <w:tcBorders>
              <w:bottom w:val="single" w:sz="4" w:space="0" w:color="auto"/>
            </w:tcBorders>
            <w:shd w:val="clear" w:color="auto" w:fill="FABF8F"/>
            <w:vAlign w:val="center"/>
          </w:tcPr>
          <w:p w14:paraId="61B47B74"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3F0F445"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913A0A" w:rsidRPr="0055028E" w14:paraId="3ECD3F23" w14:textId="77777777" w:rsidTr="00124319">
        <w:trPr>
          <w:trHeight w:val="134"/>
        </w:trPr>
        <w:tc>
          <w:tcPr>
            <w:tcW w:w="2194" w:type="dxa"/>
            <w:gridSpan w:val="2"/>
            <w:tcBorders>
              <w:bottom w:val="single" w:sz="4" w:space="0" w:color="auto"/>
            </w:tcBorders>
            <w:shd w:val="clear" w:color="auto" w:fill="auto"/>
            <w:vAlign w:val="center"/>
          </w:tcPr>
          <w:p w14:paraId="4DD8A564" w14:textId="77777777" w:rsidR="00913A0A" w:rsidRPr="00246CED" w:rsidRDefault="00913A0A" w:rsidP="00AF47FE">
            <w:pPr>
              <w:pStyle w:val="ProductNames"/>
              <w:spacing w:beforeLines="20" w:before="48" w:afterLines="20" w:after="48"/>
              <w:rPr>
                <w:rFonts w:ascii="Tahoma" w:hAnsi="Tahoma" w:cs="Tahoma"/>
                <w:sz w:val="14"/>
                <w:lang w:val="ru-RU"/>
              </w:rPr>
            </w:pPr>
            <w:bookmarkStart w:id="442" w:name="_Toc336338094"/>
            <w:bookmarkStart w:id="443" w:name="_Toc377667787"/>
            <w:r w:rsidRPr="0055028E">
              <w:rPr>
                <w:rFonts w:ascii="Tahoma" w:hAnsi="Tahoma" w:cs="Tahoma"/>
                <w:sz w:val="14"/>
                <w:szCs w:val="18"/>
              </w:rPr>
              <w:lastRenderedPageBreak/>
              <w:t>System</w:t>
            </w:r>
            <w:r w:rsidRPr="00246CED">
              <w:rPr>
                <w:rFonts w:ascii="Tahoma" w:hAnsi="Tahoma" w:cs="Tahoma"/>
                <w:sz w:val="14"/>
                <w:szCs w:val="18"/>
                <w:lang w:val="ru-RU"/>
              </w:rPr>
              <w:t xml:space="preserve"> </w:t>
            </w:r>
            <w:r w:rsidRPr="0055028E">
              <w:rPr>
                <w:rFonts w:ascii="Tahoma" w:hAnsi="Tahoma" w:cs="Tahoma"/>
                <w:sz w:val="14"/>
                <w:szCs w:val="18"/>
              </w:rPr>
              <w:t>Center</w:t>
            </w:r>
            <w:r w:rsidRPr="00246CED">
              <w:rPr>
                <w:rFonts w:ascii="Tahoma" w:hAnsi="Tahoma" w:cs="Tahoma"/>
                <w:sz w:val="14"/>
                <w:szCs w:val="18"/>
                <w:lang w:val="ru-RU"/>
              </w:rPr>
              <w:t xml:space="preserve"> 2012 </w:t>
            </w:r>
            <w:r w:rsidRPr="0055028E">
              <w:rPr>
                <w:rFonts w:ascii="Tahoma" w:hAnsi="Tahoma" w:cs="Tahoma"/>
                <w:sz w:val="14"/>
                <w:szCs w:val="18"/>
              </w:rPr>
              <w:t>R</w:t>
            </w:r>
            <w:r w:rsidRPr="00246CED">
              <w:rPr>
                <w:rFonts w:ascii="Tahoma" w:hAnsi="Tahoma" w:cs="Tahoma"/>
                <w:sz w:val="14"/>
                <w:szCs w:val="18"/>
                <w:lang w:val="ru-RU"/>
              </w:rPr>
              <w:t xml:space="preserve">2 </w:t>
            </w:r>
            <w:r w:rsidRPr="0055028E">
              <w:rPr>
                <w:rFonts w:ascii="Tahoma" w:hAnsi="Tahoma" w:cs="Tahoma"/>
                <w:sz w:val="14"/>
                <w:szCs w:val="18"/>
              </w:rPr>
              <w:t>Client</w:t>
            </w:r>
            <w:r w:rsidRPr="00246CED">
              <w:rPr>
                <w:rFonts w:ascii="Tahoma" w:hAnsi="Tahoma" w:cs="Tahoma"/>
                <w:sz w:val="14"/>
                <w:szCs w:val="18"/>
                <w:lang w:val="ru-RU"/>
              </w:rPr>
              <w:t xml:space="preserve"> </w:t>
            </w:r>
            <w:r w:rsidRPr="0055028E">
              <w:rPr>
                <w:rFonts w:ascii="Tahoma" w:hAnsi="Tahoma" w:cs="Tahoma"/>
                <w:sz w:val="14"/>
                <w:szCs w:val="18"/>
              </w:rPr>
              <w:t>Management</w:t>
            </w:r>
            <w:r w:rsidRPr="00246CED">
              <w:rPr>
                <w:rFonts w:ascii="Tahoma" w:hAnsi="Tahoma" w:cs="Tahoma"/>
                <w:sz w:val="14"/>
                <w:szCs w:val="18"/>
                <w:lang w:val="ru-RU"/>
              </w:rPr>
              <w:t xml:space="preserve"> </w:t>
            </w:r>
            <w:r w:rsidRPr="0055028E">
              <w:rPr>
                <w:rFonts w:ascii="Tahoma" w:hAnsi="Tahoma" w:cs="Tahoma"/>
                <w:sz w:val="14"/>
                <w:szCs w:val="18"/>
              </w:rPr>
              <w:t>Suite</w:t>
            </w:r>
            <w:r w:rsidRPr="00246CED">
              <w:rPr>
                <w:rFonts w:ascii="Tahoma" w:hAnsi="Tahoma" w:cs="Tahoma"/>
                <w:sz w:val="14"/>
                <w:szCs w:val="18"/>
                <w:lang w:val="ru-RU"/>
              </w:rPr>
              <w:t>, клиентская лицензия на управление «на</w:t>
            </w:r>
            <w:r w:rsidR="00AF47FE" w:rsidRPr="0055028E">
              <w:rPr>
                <w:rFonts w:ascii="Tahoma" w:hAnsi="Tahoma" w:cs="Tahoma"/>
                <w:sz w:val="14"/>
                <w:szCs w:val="18"/>
              </w:rPr>
              <w:t> </w:t>
            </w:r>
            <w:r w:rsidRPr="00246CED">
              <w:rPr>
                <w:rFonts w:ascii="Tahoma" w:hAnsi="Tahoma" w:cs="Tahoma"/>
                <w:sz w:val="14"/>
                <w:szCs w:val="18"/>
                <w:lang w:val="ru-RU"/>
              </w:rPr>
              <w:t>пользователя»</w:t>
            </w:r>
            <w:bookmarkEnd w:id="442"/>
            <w:bookmarkEnd w:id="443"/>
          </w:p>
        </w:tc>
        <w:tc>
          <w:tcPr>
            <w:tcW w:w="776" w:type="dxa"/>
            <w:tcBorders>
              <w:bottom w:val="single" w:sz="4" w:space="0" w:color="auto"/>
            </w:tcBorders>
            <w:shd w:val="clear" w:color="auto" w:fill="auto"/>
            <w:vAlign w:val="center"/>
          </w:tcPr>
          <w:p w14:paraId="0B4DC3A6" w14:textId="77777777" w:rsidR="00913A0A" w:rsidRPr="0055028E" w:rsidRDefault="00EE557A" w:rsidP="00FC0808">
            <w:pPr>
              <w:pStyle w:val="TableText"/>
              <w:widowControl w:val="0"/>
              <w:rPr>
                <w:b/>
                <w:color w:val="000000"/>
                <w:sz w:val="13"/>
                <w:szCs w:val="13"/>
                <w:u w:val="single"/>
              </w:rPr>
            </w:pPr>
            <w:hyperlink w:anchor="_97_System_Center_2" w:history="1">
              <w:r w:rsidR="00C545E6">
                <w:rPr>
                  <w:rStyle w:val="Hyperlink"/>
                  <w:rFonts w:cs="Tahoma"/>
                  <w:b/>
                  <w:sz w:val="13"/>
                  <w:szCs w:val="13"/>
                </w:rPr>
                <w:t>97</w:t>
              </w:r>
            </w:hyperlink>
          </w:p>
        </w:tc>
        <w:tc>
          <w:tcPr>
            <w:tcW w:w="450" w:type="dxa"/>
            <w:tcBorders>
              <w:bottom w:val="single" w:sz="4" w:space="0" w:color="auto"/>
            </w:tcBorders>
            <w:shd w:val="clear" w:color="auto" w:fill="auto"/>
          </w:tcPr>
          <w:p w14:paraId="4157745F" w14:textId="77777777" w:rsidR="00913A0A" w:rsidRPr="0055028E" w:rsidRDefault="00A01D6B" w:rsidP="00A01D6B">
            <w:pPr>
              <w:pStyle w:val="TableText"/>
              <w:widowControl w:val="0"/>
              <w:spacing w:before="240"/>
              <w:rPr>
                <w:rFonts w:ascii="Tahoma" w:hAnsi="Tahoma" w:cs="Tahoma"/>
                <w:sz w:val="13"/>
              </w:rPr>
            </w:pPr>
            <w:r w:rsidRPr="0055028E">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53183BC6" w14:textId="77777777" w:rsidR="00913A0A" w:rsidRPr="0055028E" w:rsidRDefault="00913A0A" w:rsidP="001A63C6">
            <w:pPr>
              <w:pStyle w:val="TableText"/>
              <w:widowControl w:val="0"/>
              <w:rPr>
                <w:rFonts w:ascii="Tahoma" w:hAnsi="Tahoma" w:cs="Tahoma"/>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63B9FDE8" w14:textId="77777777" w:rsidR="00913A0A" w:rsidRPr="0055028E"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714EAB75"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2</w:t>
            </w:r>
          </w:p>
        </w:tc>
        <w:tc>
          <w:tcPr>
            <w:tcW w:w="450" w:type="dxa"/>
            <w:gridSpan w:val="2"/>
            <w:tcBorders>
              <w:bottom w:val="single" w:sz="4" w:space="0" w:color="auto"/>
            </w:tcBorders>
            <w:shd w:val="clear" w:color="auto" w:fill="auto"/>
            <w:vAlign w:val="bottom"/>
          </w:tcPr>
          <w:p w14:paraId="7214A335"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2</w:t>
            </w:r>
          </w:p>
        </w:tc>
        <w:tc>
          <w:tcPr>
            <w:tcW w:w="450" w:type="dxa"/>
            <w:gridSpan w:val="3"/>
            <w:tcBorders>
              <w:bottom w:val="single" w:sz="4" w:space="0" w:color="auto"/>
            </w:tcBorders>
            <w:shd w:val="clear" w:color="auto" w:fill="auto"/>
            <w:vAlign w:val="bottom"/>
          </w:tcPr>
          <w:p w14:paraId="1CC62443"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2</w:t>
            </w:r>
          </w:p>
        </w:tc>
        <w:tc>
          <w:tcPr>
            <w:tcW w:w="450" w:type="dxa"/>
            <w:gridSpan w:val="2"/>
            <w:tcBorders>
              <w:bottom w:val="single" w:sz="4" w:space="0" w:color="auto"/>
            </w:tcBorders>
            <w:shd w:val="clear" w:color="auto" w:fill="auto"/>
            <w:vAlign w:val="bottom"/>
          </w:tcPr>
          <w:p w14:paraId="7869E97D"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w:t>
            </w:r>
          </w:p>
        </w:tc>
        <w:tc>
          <w:tcPr>
            <w:tcW w:w="450" w:type="dxa"/>
            <w:gridSpan w:val="2"/>
            <w:tcBorders>
              <w:bottom w:val="single" w:sz="4" w:space="0" w:color="auto"/>
            </w:tcBorders>
            <w:shd w:val="clear" w:color="auto" w:fill="auto"/>
            <w:vAlign w:val="bottom"/>
          </w:tcPr>
          <w:p w14:paraId="122F67BC"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3FAB4C92" w14:textId="77777777" w:rsidR="00913A0A" w:rsidRPr="0055028E" w:rsidRDefault="000E1B6A" w:rsidP="001A63C6">
            <w:pPr>
              <w:pStyle w:val="TableText"/>
              <w:widowControl w:val="0"/>
              <w:spacing w:after="120"/>
              <w:rPr>
                <w:rFonts w:ascii="Tahoma" w:hAnsi="Tahoma" w:cs="Tahoma"/>
                <w:sz w:val="13"/>
                <w:szCs w:val="13"/>
              </w:rPr>
            </w:pPr>
            <w:r w:rsidRPr="0055028E">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14:paraId="29A55C80" w14:textId="77777777" w:rsidR="00913A0A" w:rsidRPr="0055028E"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47DA5DB6"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1F49E656"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71163533"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7C03DC10"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3B1E3970"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118E5F9F"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1DF719C0"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tcPr>
          <w:p w14:paraId="2BA39D10" w14:textId="77777777" w:rsidR="00913A0A" w:rsidRPr="0055028E" w:rsidRDefault="00913A0A" w:rsidP="001A63C6">
            <w:pPr>
              <w:pStyle w:val="TableText"/>
              <w:widowControl w:val="0"/>
              <w:rPr>
                <w:rFonts w:ascii="Tahoma" w:hAnsi="Tahoma" w:cs="Tahoma"/>
                <w:sz w:val="13"/>
              </w:rPr>
            </w:pPr>
          </w:p>
        </w:tc>
      </w:tr>
      <w:tr w:rsidR="008A0F85" w:rsidRPr="0055028E" w14:paraId="684D6DB9" w14:textId="77777777" w:rsidTr="00124319">
        <w:trPr>
          <w:trHeight w:val="134"/>
        </w:trPr>
        <w:tc>
          <w:tcPr>
            <w:tcW w:w="2194" w:type="dxa"/>
            <w:gridSpan w:val="2"/>
            <w:tcBorders>
              <w:bottom w:val="single" w:sz="4" w:space="0" w:color="auto"/>
            </w:tcBorders>
            <w:shd w:val="clear" w:color="auto" w:fill="FABF8F"/>
            <w:vAlign w:val="center"/>
          </w:tcPr>
          <w:p w14:paraId="62FBF0C3" w14:textId="77777777" w:rsidR="00913A0A" w:rsidRPr="0055028E" w:rsidRDefault="00913A0A" w:rsidP="00466AD9">
            <w:pPr>
              <w:pStyle w:val="ProductNames"/>
              <w:spacing w:beforeLines="20" w:before="48" w:afterLines="20" w:after="48"/>
              <w:rPr>
                <w:rFonts w:ascii="Tahoma" w:hAnsi="Tahoma" w:cs="Tahoma"/>
                <w:sz w:val="14"/>
              </w:rPr>
            </w:pPr>
            <w:bookmarkStart w:id="444" w:name="_Toc336338095"/>
            <w:bookmarkStart w:id="445" w:name="_Toc377667788"/>
            <w:r w:rsidRPr="0055028E">
              <w:rPr>
                <w:rFonts w:ascii="Tahoma" w:hAnsi="Tahoma" w:cs="Tahoma"/>
                <w:sz w:val="14"/>
                <w:szCs w:val="14"/>
              </w:rPr>
              <w:t xml:space="preserve">System Center 2012 R2 Configuration Manager Client Management License, клиентская лицензия на управление </w:t>
            </w:r>
            <w:r w:rsidR="00AF47FE" w:rsidRPr="0055028E">
              <w:rPr>
                <w:rFonts w:ascii="Tahoma" w:hAnsi="Tahoma" w:cs="Tahoma"/>
                <w:sz w:val="14"/>
                <w:szCs w:val="14"/>
              </w:rPr>
              <w:br/>
            </w:r>
            <w:r w:rsidRPr="0055028E">
              <w:rPr>
                <w:rFonts w:ascii="Tahoma" w:hAnsi="Tahoma" w:cs="Tahoma"/>
                <w:sz w:val="14"/>
                <w:szCs w:val="14"/>
              </w:rPr>
              <w:t>(только для учащихся)</w:t>
            </w:r>
            <w:bookmarkEnd w:id="444"/>
            <w:bookmarkEnd w:id="445"/>
          </w:p>
        </w:tc>
        <w:tc>
          <w:tcPr>
            <w:tcW w:w="776" w:type="dxa"/>
            <w:tcBorders>
              <w:bottom w:val="single" w:sz="4" w:space="0" w:color="auto"/>
            </w:tcBorders>
            <w:shd w:val="clear" w:color="auto" w:fill="FABF8F"/>
            <w:vAlign w:val="center"/>
          </w:tcPr>
          <w:p w14:paraId="76505AE1" w14:textId="77777777" w:rsidR="00913A0A" w:rsidRPr="0055028E" w:rsidRDefault="00EE557A" w:rsidP="004524EE">
            <w:pPr>
              <w:pStyle w:val="TableText"/>
              <w:widowControl w:val="0"/>
              <w:rPr>
                <w:b/>
                <w:color w:val="000000"/>
                <w:sz w:val="13"/>
                <w:szCs w:val="13"/>
                <w:u w:val="single"/>
              </w:rPr>
            </w:pPr>
            <w:hyperlink w:anchor="_97_System_Center_1" w:history="1">
              <w:r w:rsidR="004524EE">
                <w:rPr>
                  <w:rStyle w:val="Hyperlink"/>
                  <w:rFonts w:cs="Tahoma"/>
                  <w:b/>
                  <w:sz w:val="13"/>
                  <w:szCs w:val="13"/>
                </w:rPr>
                <w:t>98</w:t>
              </w:r>
            </w:hyperlink>
            <w:hyperlink w:anchor="_91_89_System" w:history="1"/>
            <w:hyperlink w:anchor="Srv_101SystemCenter2012" w:history="1"/>
          </w:p>
        </w:tc>
        <w:tc>
          <w:tcPr>
            <w:tcW w:w="450" w:type="dxa"/>
            <w:tcBorders>
              <w:bottom w:val="single" w:sz="4" w:space="0" w:color="auto"/>
            </w:tcBorders>
            <w:shd w:val="clear" w:color="auto" w:fill="FABF8F"/>
          </w:tcPr>
          <w:p w14:paraId="03BB551D" w14:textId="77777777" w:rsidR="00913A0A" w:rsidRPr="0055028E" w:rsidRDefault="00A01D6B" w:rsidP="00A01D6B">
            <w:pPr>
              <w:pStyle w:val="TableText"/>
              <w:widowControl w:val="0"/>
              <w:spacing w:before="240"/>
              <w:rPr>
                <w:rFonts w:ascii="Tahoma" w:hAnsi="Tahoma" w:cs="Tahoma"/>
                <w:sz w:val="13"/>
              </w:rPr>
            </w:pPr>
            <w:r w:rsidRPr="0055028E">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44BCF840" w14:textId="77777777" w:rsidR="00913A0A" w:rsidRPr="0055028E" w:rsidRDefault="00913A0A" w:rsidP="001A63C6">
            <w:pPr>
              <w:pStyle w:val="TableText"/>
              <w:widowControl w:val="0"/>
              <w:rPr>
                <w:rFonts w:ascii="Tahoma" w:hAnsi="Tahoma" w:cs="Tahoma"/>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208C8A5D" w14:textId="77777777" w:rsidR="00913A0A" w:rsidRPr="0055028E"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4AA4E6D4"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33383313"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0E0C3480"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0546C8C1"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079034B6"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4242DE1E" w14:textId="77777777" w:rsidR="00913A0A" w:rsidRPr="0055028E" w:rsidRDefault="000E1B6A" w:rsidP="001A63C6">
            <w:pPr>
              <w:pStyle w:val="TableText"/>
              <w:widowControl w:val="0"/>
              <w:spacing w:after="120"/>
              <w:rPr>
                <w:rFonts w:ascii="Tahoma" w:hAnsi="Tahoma" w:cs="Tahoma"/>
                <w:sz w:val="13"/>
                <w:szCs w:val="13"/>
              </w:rPr>
            </w:pPr>
            <w:r w:rsidRPr="0055028E">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14:paraId="1A5000FD" w14:textId="77777777" w:rsidR="00913A0A" w:rsidRPr="0055028E"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0A42A675"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39F880FD"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0D794361" w14:textId="77777777" w:rsidR="00913A0A" w:rsidRPr="0055028E"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01A8F13"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15EF6D2C"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1D3BFD57"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2172B7F9"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9088E71" w14:textId="77777777" w:rsidR="00913A0A" w:rsidRPr="0055028E" w:rsidRDefault="00913A0A" w:rsidP="001A63C6">
            <w:pPr>
              <w:pStyle w:val="TableText"/>
              <w:widowControl w:val="0"/>
              <w:rPr>
                <w:rFonts w:ascii="Tahoma" w:hAnsi="Tahoma" w:cs="Tahoma"/>
                <w:sz w:val="13"/>
              </w:rPr>
            </w:pPr>
          </w:p>
        </w:tc>
      </w:tr>
      <w:tr w:rsidR="00913A0A" w:rsidRPr="0055028E" w14:paraId="7C206E84" w14:textId="77777777" w:rsidTr="00124319">
        <w:trPr>
          <w:trHeight w:val="134"/>
        </w:trPr>
        <w:tc>
          <w:tcPr>
            <w:tcW w:w="2194" w:type="dxa"/>
            <w:gridSpan w:val="2"/>
            <w:tcBorders>
              <w:bottom w:val="single" w:sz="4" w:space="0" w:color="auto"/>
            </w:tcBorders>
            <w:shd w:val="clear" w:color="auto" w:fill="auto"/>
            <w:vAlign w:val="center"/>
          </w:tcPr>
          <w:p w14:paraId="7D7748E4" w14:textId="77777777" w:rsidR="00913A0A" w:rsidRPr="00246CED" w:rsidRDefault="00913A0A" w:rsidP="00466AD9">
            <w:pPr>
              <w:pStyle w:val="ProductNames"/>
              <w:spacing w:beforeLines="20" w:before="48" w:afterLines="20" w:after="48"/>
              <w:rPr>
                <w:rFonts w:ascii="Tahoma" w:hAnsi="Tahoma" w:cs="Tahoma"/>
                <w:sz w:val="14"/>
                <w:lang w:val="ru-RU"/>
              </w:rPr>
            </w:pPr>
            <w:bookmarkStart w:id="446" w:name="_Toc336338096"/>
            <w:bookmarkStart w:id="447" w:name="_Toc377667789"/>
            <w:r w:rsidRPr="0055028E">
              <w:rPr>
                <w:rFonts w:ascii="Tahoma" w:hAnsi="Tahoma" w:cs="Tahoma"/>
                <w:sz w:val="14"/>
              </w:rPr>
              <w:t>System</w:t>
            </w:r>
            <w:r w:rsidRPr="00246CED">
              <w:rPr>
                <w:rFonts w:ascii="Tahoma" w:hAnsi="Tahoma" w:cs="Tahoma"/>
                <w:sz w:val="14"/>
                <w:lang w:val="ru-RU"/>
              </w:rPr>
              <w:t xml:space="preserve"> </w:t>
            </w:r>
            <w:r w:rsidRPr="0055028E">
              <w:rPr>
                <w:rFonts w:ascii="Tahoma" w:hAnsi="Tahoma" w:cs="Tahoma"/>
                <w:sz w:val="14"/>
              </w:rPr>
              <w:t>Center</w:t>
            </w:r>
            <w:r w:rsidRPr="00246CED">
              <w:rPr>
                <w:rFonts w:ascii="Tahoma" w:hAnsi="Tahoma" w:cs="Tahoma"/>
                <w:sz w:val="14"/>
                <w:lang w:val="ru-RU"/>
              </w:rPr>
              <w:t xml:space="preserve"> 2012 </w:t>
            </w:r>
            <w:r w:rsidRPr="0055028E">
              <w:rPr>
                <w:rFonts w:ascii="Tahoma" w:hAnsi="Tahoma" w:cs="Tahoma"/>
                <w:sz w:val="14"/>
              </w:rPr>
              <w:t>R</w:t>
            </w:r>
            <w:r w:rsidRPr="00246CED">
              <w:rPr>
                <w:rFonts w:ascii="Tahoma" w:hAnsi="Tahoma" w:cs="Tahoma"/>
                <w:sz w:val="14"/>
                <w:lang w:val="ru-RU"/>
              </w:rPr>
              <w:t xml:space="preserve">2 </w:t>
            </w:r>
            <w:r w:rsidRPr="0055028E">
              <w:rPr>
                <w:rFonts w:ascii="Tahoma" w:hAnsi="Tahoma" w:cs="Tahoma"/>
                <w:sz w:val="14"/>
              </w:rPr>
              <w:t>Configuration</w:t>
            </w:r>
            <w:r w:rsidRPr="00246CED">
              <w:rPr>
                <w:rFonts w:ascii="Tahoma" w:hAnsi="Tahoma" w:cs="Tahoma"/>
                <w:sz w:val="14"/>
                <w:lang w:val="ru-RU"/>
              </w:rPr>
              <w:t xml:space="preserve"> </w:t>
            </w:r>
            <w:r w:rsidRPr="0055028E">
              <w:rPr>
                <w:rFonts w:ascii="Tahoma" w:hAnsi="Tahoma" w:cs="Tahoma"/>
                <w:sz w:val="14"/>
              </w:rPr>
              <w:t>Manager</w:t>
            </w:r>
            <w:r w:rsidRPr="00246CED">
              <w:rPr>
                <w:rFonts w:ascii="Tahoma" w:hAnsi="Tahoma" w:cs="Tahoma"/>
                <w:sz w:val="14"/>
                <w:lang w:val="ru-RU"/>
              </w:rPr>
              <w:t>, клиентская лицензия на управление «на операционную среду»</w:t>
            </w:r>
            <w:bookmarkEnd w:id="446"/>
            <w:bookmarkEnd w:id="447"/>
          </w:p>
        </w:tc>
        <w:tc>
          <w:tcPr>
            <w:tcW w:w="776" w:type="dxa"/>
            <w:tcBorders>
              <w:bottom w:val="single" w:sz="4" w:space="0" w:color="auto"/>
            </w:tcBorders>
            <w:shd w:val="clear" w:color="auto" w:fill="auto"/>
            <w:vAlign w:val="center"/>
          </w:tcPr>
          <w:p w14:paraId="6434483D" w14:textId="77777777" w:rsidR="00913A0A" w:rsidRPr="0055028E" w:rsidRDefault="00EE557A" w:rsidP="0054317D">
            <w:pPr>
              <w:pStyle w:val="TableText"/>
              <w:widowControl w:val="0"/>
              <w:rPr>
                <w:b/>
                <w:color w:val="000000"/>
                <w:sz w:val="13"/>
                <w:szCs w:val="13"/>
                <w:u w:val="single"/>
              </w:rPr>
            </w:pPr>
            <w:hyperlink w:anchor="_97_System_Center_1" w:history="1">
              <w:r w:rsidR="004524EE">
                <w:rPr>
                  <w:rStyle w:val="Hyperlink"/>
                  <w:rFonts w:cs="Tahoma"/>
                  <w:b/>
                  <w:sz w:val="13"/>
                  <w:szCs w:val="13"/>
                </w:rPr>
                <w:t>98</w:t>
              </w:r>
            </w:hyperlink>
            <w:hyperlink w:anchor="_91_89_System" w:history="1"/>
          </w:p>
        </w:tc>
        <w:tc>
          <w:tcPr>
            <w:tcW w:w="450" w:type="dxa"/>
            <w:tcBorders>
              <w:bottom w:val="single" w:sz="4" w:space="0" w:color="auto"/>
            </w:tcBorders>
            <w:shd w:val="clear" w:color="auto" w:fill="auto"/>
          </w:tcPr>
          <w:p w14:paraId="44C43E47" w14:textId="77777777" w:rsidR="00913A0A" w:rsidRPr="0055028E" w:rsidRDefault="00A01D6B" w:rsidP="00A01D6B">
            <w:pPr>
              <w:pStyle w:val="TableText"/>
              <w:widowControl w:val="0"/>
              <w:spacing w:before="240"/>
              <w:rPr>
                <w:rFonts w:ascii="Tahoma" w:hAnsi="Tahoma" w:cs="Tahoma"/>
                <w:sz w:val="13"/>
              </w:rPr>
            </w:pPr>
            <w:r w:rsidRPr="0055028E">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3795F5C5" w14:textId="77777777" w:rsidR="00913A0A" w:rsidRPr="0055028E" w:rsidRDefault="00913A0A" w:rsidP="001A63C6">
            <w:pPr>
              <w:pStyle w:val="TableText"/>
              <w:widowControl w:val="0"/>
              <w:rPr>
                <w:rFonts w:ascii="Tahoma" w:hAnsi="Tahoma" w:cs="Tahoma"/>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0F026774" w14:textId="77777777" w:rsidR="00913A0A" w:rsidRPr="0055028E"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6A477B4B" w14:textId="77777777" w:rsidR="00913A0A" w:rsidRPr="0055028E" w:rsidRDefault="00913A0A" w:rsidP="001A63C6">
            <w:pPr>
              <w:pStyle w:val="TableText"/>
              <w:widowControl w:val="0"/>
              <w:spacing w:after="120"/>
              <w:rPr>
                <w:rFonts w:ascii="Tahoma" w:hAnsi="Tahoma" w:cs="Tahoma"/>
                <w:sz w:val="13"/>
                <w:szCs w:val="13"/>
              </w:rPr>
            </w:pPr>
            <w:r w:rsidRPr="0055028E">
              <w:rPr>
                <w:rFonts w:ascii="Arial" w:hAnsi="Arial" w:cs="Arial"/>
                <w:sz w:val="13"/>
                <w:szCs w:val="13"/>
              </w:rPr>
              <w:t>3</w:t>
            </w:r>
          </w:p>
        </w:tc>
        <w:tc>
          <w:tcPr>
            <w:tcW w:w="450" w:type="dxa"/>
            <w:gridSpan w:val="2"/>
            <w:tcBorders>
              <w:bottom w:val="single" w:sz="4" w:space="0" w:color="auto"/>
            </w:tcBorders>
            <w:shd w:val="clear" w:color="auto" w:fill="auto"/>
            <w:vAlign w:val="bottom"/>
          </w:tcPr>
          <w:p w14:paraId="5351E840" w14:textId="77777777" w:rsidR="00913A0A" w:rsidRPr="0055028E" w:rsidRDefault="00913A0A" w:rsidP="001A63C6">
            <w:pPr>
              <w:pStyle w:val="TableText"/>
              <w:widowControl w:val="0"/>
              <w:spacing w:after="120"/>
              <w:rPr>
                <w:rFonts w:ascii="Tahoma" w:hAnsi="Tahoma" w:cs="Tahoma"/>
                <w:sz w:val="13"/>
                <w:szCs w:val="13"/>
              </w:rPr>
            </w:pPr>
            <w:r w:rsidRPr="0055028E">
              <w:rPr>
                <w:rFonts w:ascii="Arial" w:hAnsi="Arial" w:cs="Arial"/>
                <w:sz w:val="13"/>
                <w:szCs w:val="13"/>
              </w:rPr>
              <w:t>2</w:t>
            </w:r>
          </w:p>
        </w:tc>
        <w:tc>
          <w:tcPr>
            <w:tcW w:w="450" w:type="dxa"/>
            <w:gridSpan w:val="3"/>
            <w:tcBorders>
              <w:bottom w:val="single" w:sz="4" w:space="0" w:color="auto"/>
            </w:tcBorders>
            <w:shd w:val="clear" w:color="auto" w:fill="auto"/>
            <w:vAlign w:val="bottom"/>
          </w:tcPr>
          <w:p w14:paraId="0847D0B2" w14:textId="77777777" w:rsidR="00913A0A" w:rsidRPr="0055028E" w:rsidRDefault="00913A0A" w:rsidP="001A63C6">
            <w:pPr>
              <w:pStyle w:val="TableText"/>
              <w:widowControl w:val="0"/>
              <w:spacing w:after="120"/>
              <w:rPr>
                <w:rFonts w:ascii="Tahoma" w:hAnsi="Tahoma" w:cs="Tahoma"/>
                <w:sz w:val="13"/>
                <w:szCs w:val="13"/>
              </w:rPr>
            </w:pPr>
            <w:r w:rsidRPr="0055028E">
              <w:rPr>
                <w:rFonts w:ascii="Arial" w:hAnsi="Arial" w:cs="Arial"/>
                <w:sz w:val="13"/>
                <w:szCs w:val="13"/>
              </w:rPr>
              <w:t>2</w:t>
            </w:r>
          </w:p>
        </w:tc>
        <w:tc>
          <w:tcPr>
            <w:tcW w:w="450" w:type="dxa"/>
            <w:gridSpan w:val="2"/>
            <w:tcBorders>
              <w:bottom w:val="single" w:sz="4" w:space="0" w:color="auto"/>
            </w:tcBorders>
            <w:shd w:val="clear" w:color="auto" w:fill="auto"/>
            <w:vAlign w:val="bottom"/>
          </w:tcPr>
          <w:p w14:paraId="461DF04A" w14:textId="77777777" w:rsidR="00913A0A" w:rsidRPr="0055028E" w:rsidRDefault="00913A0A" w:rsidP="001A63C6">
            <w:pPr>
              <w:pStyle w:val="TableText"/>
              <w:widowControl w:val="0"/>
              <w:spacing w:after="120"/>
              <w:rPr>
                <w:rFonts w:ascii="Tahoma" w:hAnsi="Tahoma" w:cs="Tahoma"/>
                <w:sz w:val="13"/>
                <w:szCs w:val="13"/>
              </w:rPr>
            </w:pPr>
            <w:r w:rsidRPr="0055028E">
              <w:rPr>
                <w:rFonts w:ascii="Arial" w:hAnsi="Arial" w:cs="Arial"/>
                <w:sz w:val="13"/>
                <w:szCs w:val="13"/>
              </w:rPr>
              <w:t>2</w:t>
            </w:r>
          </w:p>
        </w:tc>
        <w:tc>
          <w:tcPr>
            <w:tcW w:w="450" w:type="dxa"/>
            <w:gridSpan w:val="2"/>
            <w:tcBorders>
              <w:bottom w:val="single" w:sz="4" w:space="0" w:color="auto"/>
            </w:tcBorders>
            <w:shd w:val="clear" w:color="auto" w:fill="auto"/>
            <w:vAlign w:val="bottom"/>
          </w:tcPr>
          <w:p w14:paraId="0598267F" w14:textId="77777777" w:rsidR="00913A0A" w:rsidRPr="0055028E" w:rsidRDefault="00913A0A" w:rsidP="001A63C6">
            <w:pPr>
              <w:pStyle w:val="TableText"/>
              <w:widowControl w:val="0"/>
              <w:spacing w:after="120"/>
              <w:rPr>
                <w:rFonts w:ascii="Tahoma" w:hAnsi="Tahoma" w:cs="Tahoma"/>
                <w:sz w:val="13"/>
                <w:szCs w:val="13"/>
              </w:rPr>
            </w:pPr>
            <w:r w:rsidRPr="0055028E">
              <w:rPr>
                <w:rFonts w:ascii="Arial" w:hAnsi="Arial" w:cs="Arial"/>
                <w:sz w:val="13"/>
                <w:szCs w:val="13"/>
              </w:rPr>
              <w:t>1</w:t>
            </w:r>
          </w:p>
        </w:tc>
        <w:tc>
          <w:tcPr>
            <w:tcW w:w="360" w:type="dxa"/>
            <w:tcBorders>
              <w:bottom w:val="single" w:sz="4" w:space="0" w:color="auto"/>
              <w:right w:val="single" w:sz="18" w:space="0" w:color="auto"/>
            </w:tcBorders>
            <w:shd w:val="clear" w:color="auto" w:fill="auto"/>
            <w:vAlign w:val="bottom"/>
          </w:tcPr>
          <w:p w14:paraId="390980EC" w14:textId="77777777" w:rsidR="00913A0A" w:rsidRPr="0055028E" w:rsidRDefault="00913A0A" w:rsidP="001A63C6">
            <w:pPr>
              <w:pStyle w:val="TableText"/>
              <w:widowControl w:val="0"/>
              <w:spacing w:after="120"/>
              <w:rPr>
                <w:rFonts w:ascii="Tahoma" w:hAnsi="Tahoma" w:cs="Tahoma"/>
                <w:sz w:val="13"/>
                <w:szCs w:val="13"/>
              </w:rPr>
            </w:pPr>
            <w:r w:rsidRPr="0055028E">
              <w:rPr>
                <w:rFonts w:ascii="Arial" w:hAnsi="Arial" w:cs="Arial"/>
                <w:sz w:val="13"/>
                <w:szCs w:val="13"/>
              </w:rPr>
              <w:t>1</w:t>
            </w:r>
          </w:p>
        </w:tc>
        <w:tc>
          <w:tcPr>
            <w:tcW w:w="450" w:type="dxa"/>
            <w:tcBorders>
              <w:left w:val="single" w:sz="18" w:space="0" w:color="auto"/>
              <w:bottom w:val="single" w:sz="4" w:space="0" w:color="auto"/>
            </w:tcBorders>
            <w:shd w:val="clear" w:color="auto" w:fill="auto"/>
            <w:vAlign w:val="bottom"/>
          </w:tcPr>
          <w:p w14:paraId="3CA3ACB6" w14:textId="77777777" w:rsidR="00913A0A" w:rsidRPr="0055028E"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6E2586D3" w14:textId="77777777" w:rsidR="00913A0A" w:rsidRPr="0055028E" w:rsidRDefault="00913A0A" w:rsidP="001A63C6">
            <w:pPr>
              <w:pStyle w:val="TableText"/>
              <w:widowControl w:val="0"/>
              <w:spacing w:after="120"/>
              <w:rPr>
                <w:rFonts w:ascii="Tahoma" w:hAnsi="Tahoma" w:cs="Tahoma"/>
                <w:sz w:val="13"/>
                <w:szCs w:val="13"/>
              </w:rPr>
            </w:pPr>
            <w:r w:rsidRPr="0055028E">
              <w:rPr>
                <w:rFonts w:ascii="Arial" w:hAnsi="Arial" w:cs="Arial"/>
                <w:sz w:val="13"/>
                <w:szCs w:val="13"/>
              </w:rPr>
              <w:t>2</w:t>
            </w:r>
          </w:p>
        </w:tc>
        <w:tc>
          <w:tcPr>
            <w:tcW w:w="450" w:type="dxa"/>
            <w:tcBorders>
              <w:bottom w:val="single" w:sz="4" w:space="0" w:color="auto"/>
              <w:right w:val="single" w:sz="18" w:space="0" w:color="auto"/>
            </w:tcBorders>
            <w:shd w:val="clear" w:color="auto" w:fill="auto"/>
            <w:vAlign w:val="bottom"/>
          </w:tcPr>
          <w:p w14:paraId="30B23C26" w14:textId="77777777" w:rsidR="00913A0A" w:rsidRPr="0055028E" w:rsidRDefault="00913A0A" w:rsidP="001A63C6">
            <w:pPr>
              <w:pStyle w:val="TableText"/>
              <w:widowControl w:val="0"/>
              <w:spacing w:after="120"/>
              <w:rPr>
                <w:rFonts w:ascii="Tahoma" w:hAnsi="Tahoma" w:cs="Tahoma"/>
                <w:sz w:val="13"/>
                <w:szCs w:val="13"/>
              </w:rPr>
            </w:pPr>
            <w:r w:rsidRPr="0055028E">
              <w:rPr>
                <w:rFonts w:ascii="Arial" w:hAnsi="Arial" w:cs="Arial"/>
                <w:sz w:val="13"/>
                <w:szCs w:val="13"/>
              </w:rPr>
              <w:t>1</w:t>
            </w:r>
          </w:p>
        </w:tc>
        <w:tc>
          <w:tcPr>
            <w:tcW w:w="450" w:type="dxa"/>
            <w:tcBorders>
              <w:left w:val="single" w:sz="18" w:space="0" w:color="auto"/>
              <w:bottom w:val="single" w:sz="4" w:space="0" w:color="auto"/>
            </w:tcBorders>
            <w:shd w:val="clear" w:color="auto" w:fill="auto"/>
            <w:vAlign w:val="center"/>
          </w:tcPr>
          <w:p w14:paraId="40BA3C1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39F5635"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52BAF6A9"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69958F34" w14:textId="77777777" w:rsidR="00913A0A" w:rsidRPr="0055028E" w:rsidRDefault="00913A0A" w:rsidP="001A63C6">
            <w:pPr>
              <w:pStyle w:val="TableText"/>
              <w:widowControl w:val="0"/>
              <w:spacing w:before="240"/>
              <w:rPr>
                <w:rFonts w:ascii="Tahoma" w:hAnsi="Tahoma" w:cs="Tahoma"/>
                <w:sz w:val="13"/>
              </w:rPr>
            </w:pPr>
          </w:p>
        </w:tc>
        <w:tc>
          <w:tcPr>
            <w:tcW w:w="472" w:type="dxa"/>
            <w:tcBorders>
              <w:bottom w:val="single" w:sz="4" w:space="0" w:color="auto"/>
            </w:tcBorders>
            <w:shd w:val="clear" w:color="auto" w:fill="auto"/>
            <w:vAlign w:val="center"/>
          </w:tcPr>
          <w:p w14:paraId="29A3A79E"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tcPr>
          <w:p w14:paraId="06621731" w14:textId="77777777" w:rsidR="00913A0A" w:rsidRPr="0055028E" w:rsidRDefault="00913A0A" w:rsidP="001A63C6">
            <w:pPr>
              <w:pStyle w:val="TableText"/>
              <w:widowControl w:val="0"/>
              <w:rPr>
                <w:rFonts w:ascii="Tahoma" w:hAnsi="Tahoma" w:cs="Tahoma"/>
                <w:sz w:val="13"/>
              </w:rPr>
            </w:pPr>
          </w:p>
        </w:tc>
      </w:tr>
      <w:tr w:rsidR="008A0F85" w:rsidRPr="0055028E" w14:paraId="3F521E9E" w14:textId="77777777" w:rsidTr="00124319">
        <w:trPr>
          <w:trHeight w:val="134"/>
        </w:trPr>
        <w:tc>
          <w:tcPr>
            <w:tcW w:w="2194" w:type="dxa"/>
            <w:gridSpan w:val="2"/>
            <w:tcBorders>
              <w:bottom w:val="single" w:sz="4" w:space="0" w:color="auto"/>
            </w:tcBorders>
            <w:shd w:val="clear" w:color="auto" w:fill="FABF8F"/>
            <w:vAlign w:val="center"/>
          </w:tcPr>
          <w:p w14:paraId="033CB53E" w14:textId="77777777" w:rsidR="00913A0A" w:rsidRPr="00246CED" w:rsidRDefault="00913A0A" w:rsidP="00466AD9">
            <w:pPr>
              <w:pStyle w:val="ProductNames"/>
              <w:spacing w:beforeLines="20" w:before="48" w:afterLines="20" w:after="48"/>
              <w:rPr>
                <w:rFonts w:ascii="Tahoma" w:hAnsi="Tahoma" w:cs="Tahoma"/>
                <w:sz w:val="14"/>
                <w:lang w:val="ru-RU"/>
              </w:rPr>
            </w:pPr>
            <w:bookmarkStart w:id="448" w:name="_Toc336338097"/>
            <w:bookmarkStart w:id="449" w:name="_Toc377667790"/>
            <w:r w:rsidRPr="0055028E">
              <w:rPr>
                <w:rFonts w:ascii="Tahoma" w:hAnsi="Tahoma" w:cs="Tahoma"/>
                <w:sz w:val="14"/>
              </w:rPr>
              <w:t>System</w:t>
            </w:r>
            <w:r w:rsidRPr="00246CED">
              <w:rPr>
                <w:rFonts w:ascii="Tahoma" w:hAnsi="Tahoma" w:cs="Tahoma"/>
                <w:sz w:val="14"/>
                <w:lang w:val="ru-RU"/>
              </w:rPr>
              <w:t xml:space="preserve"> </w:t>
            </w:r>
            <w:r w:rsidRPr="0055028E">
              <w:rPr>
                <w:rFonts w:ascii="Tahoma" w:hAnsi="Tahoma" w:cs="Tahoma"/>
                <w:sz w:val="14"/>
              </w:rPr>
              <w:t>Center</w:t>
            </w:r>
            <w:r w:rsidRPr="00246CED">
              <w:rPr>
                <w:rFonts w:ascii="Tahoma" w:hAnsi="Tahoma" w:cs="Tahoma"/>
                <w:sz w:val="14"/>
                <w:lang w:val="ru-RU"/>
              </w:rPr>
              <w:t xml:space="preserve"> 2012 </w:t>
            </w:r>
            <w:r w:rsidRPr="0055028E">
              <w:rPr>
                <w:rFonts w:ascii="Tahoma" w:hAnsi="Tahoma" w:cs="Tahoma"/>
                <w:sz w:val="14"/>
              </w:rPr>
              <w:t>R</w:t>
            </w:r>
            <w:r w:rsidRPr="00246CED">
              <w:rPr>
                <w:rFonts w:ascii="Tahoma" w:hAnsi="Tahoma" w:cs="Tahoma"/>
                <w:sz w:val="14"/>
                <w:lang w:val="ru-RU"/>
              </w:rPr>
              <w:t xml:space="preserve">2 </w:t>
            </w:r>
            <w:r w:rsidRPr="0055028E">
              <w:rPr>
                <w:rFonts w:ascii="Tahoma" w:hAnsi="Tahoma" w:cs="Tahoma"/>
                <w:sz w:val="14"/>
              </w:rPr>
              <w:t>Configuration</w:t>
            </w:r>
            <w:r w:rsidRPr="00246CED">
              <w:rPr>
                <w:rFonts w:ascii="Tahoma" w:hAnsi="Tahoma" w:cs="Tahoma"/>
                <w:sz w:val="14"/>
                <w:lang w:val="ru-RU"/>
              </w:rPr>
              <w:t xml:space="preserve"> </w:t>
            </w:r>
            <w:r w:rsidRPr="0055028E">
              <w:rPr>
                <w:rFonts w:ascii="Tahoma" w:hAnsi="Tahoma" w:cs="Tahoma"/>
                <w:sz w:val="14"/>
              </w:rPr>
              <w:t>Manager</w:t>
            </w:r>
            <w:r w:rsidRPr="00246CED">
              <w:rPr>
                <w:rFonts w:ascii="Tahoma" w:hAnsi="Tahoma" w:cs="Tahoma"/>
                <w:sz w:val="14"/>
                <w:lang w:val="ru-RU"/>
              </w:rPr>
              <w:t>, клиентская лицензия на управление «на пользователя»</w:t>
            </w:r>
            <w:bookmarkEnd w:id="448"/>
            <w:bookmarkEnd w:id="449"/>
          </w:p>
        </w:tc>
        <w:tc>
          <w:tcPr>
            <w:tcW w:w="776" w:type="dxa"/>
            <w:tcBorders>
              <w:bottom w:val="single" w:sz="4" w:space="0" w:color="auto"/>
            </w:tcBorders>
            <w:shd w:val="clear" w:color="auto" w:fill="FABF8F"/>
            <w:vAlign w:val="center"/>
          </w:tcPr>
          <w:p w14:paraId="4B01C598" w14:textId="77777777" w:rsidR="00913A0A" w:rsidRPr="0055028E" w:rsidRDefault="00EE557A" w:rsidP="0054317D">
            <w:pPr>
              <w:pStyle w:val="TableText"/>
              <w:widowControl w:val="0"/>
              <w:rPr>
                <w:b/>
                <w:color w:val="000000"/>
                <w:sz w:val="13"/>
                <w:szCs w:val="13"/>
                <w:u w:val="single"/>
              </w:rPr>
            </w:pPr>
            <w:hyperlink w:anchor="_97_System_Center_1" w:history="1">
              <w:r w:rsidR="004524EE">
                <w:rPr>
                  <w:rStyle w:val="Hyperlink"/>
                  <w:rFonts w:cs="Tahoma"/>
                  <w:b/>
                  <w:sz w:val="13"/>
                  <w:szCs w:val="13"/>
                </w:rPr>
                <w:t>98</w:t>
              </w:r>
            </w:hyperlink>
            <w:hyperlink w:anchor="_91_89_System" w:history="1"/>
            <w:hyperlink w:anchor="Srv_101SystemCenter2012" w:history="1"/>
          </w:p>
        </w:tc>
        <w:tc>
          <w:tcPr>
            <w:tcW w:w="450" w:type="dxa"/>
            <w:tcBorders>
              <w:bottom w:val="single" w:sz="4" w:space="0" w:color="auto"/>
            </w:tcBorders>
            <w:shd w:val="clear" w:color="auto" w:fill="FABF8F"/>
          </w:tcPr>
          <w:p w14:paraId="1E06294C" w14:textId="77777777" w:rsidR="00913A0A" w:rsidRPr="0055028E" w:rsidRDefault="00A01D6B" w:rsidP="00A01D6B">
            <w:pPr>
              <w:pStyle w:val="TableText"/>
              <w:widowControl w:val="0"/>
              <w:spacing w:before="240"/>
              <w:rPr>
                <w:rFonts w:ascii="Tahoma" w:hAnsi="Tahoma" w:cs="Tahoma"/>
                <w:sz w:val="13"/>
              </w:rPr>
            </w:pPr>
            <w:r w:rsidRPr="0055028E">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6D6B0141" w14:textId="77777777" w:rsidR="00913A0A" w:rsidRPr="0055028E" w:rsidRDefault="00913A0A" w:rsidP="001A63C6">
            <w:pPr>
              <w:pStyle w:val="TableText"/>
              <w:widowControl w:val="0"/>
              <w:rPr>
                <w:rFonts w:ascii="Tahoma" w:hAnsi="Tahoma" w:cs="Tahoma"/>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3D1C00BE" w14:textId="77777777" w:rsidR="00913A0A" w:rsidRPr="0055028E"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765542AD"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3</w:t>
            </w:r>
          </w:p>
        </w:tc>
        <w:tc>
          <w:tcPr>
            <w:tcW w:w="450" w:type="dxa"/>
            <w:gridSpan w:val="2"/>
            <w:tcBorders>
              <w:bottom w:val="single" w:sz="4" w:space="0" w:color="auto"/>
            </w:tcBorders>
            <w:shd w:val="clear" w:color="auto" w:fill="FABF8F"/>
            <w:vAlign w:val="bottom"/>
          </w:tcPr>
          <w:p w14:paraId="3FEBD5E4"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55796D29"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2E5D95DD"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574AFC33"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72BA2437"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6A0C3D33" w14:textId="77777777" w:rsidR="00913A0A" w:rsidRPr="0055028E"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7294CB08"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513DD543"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4C2B3FC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23AD0B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 E</w:t>
            </w:r>
          </w:p>
        </w:tc>
        <w:tc>
          <w:tcPr>
            <w:tcW w:w="394" w:type="dxa"/>
            <w:tcBorders>
              <w:left w:val="single" w:sz="18" w:space="0" w:color="auto"/>
              <w:bottom w:val="single" w:sz="4" w:space="0" w:color="auto"/>
              <w:right w:val="single" w:sz="18" w:space="0" w:color="auto"/>
            </w:tcBorders>
            <w:shd w:val="clear" w:color="auto" w:fill="FABF8F"/>
            <w:vAlign w:val="center"/>
          </w:tcPr>
          <w:p w14:paraId="15650BD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tcPr>
          <w:p w14:paraId="6084F6E6" w14:textId="77777777" w:rsidR="00913A0A" w:rsidRPr="0055028E" w:rsidRDefault="00913A0A" w:rsidP="001A63C6">
            <w:pPr>
              <w:pStyle w:val="TableText"/>
              <w:widowControl w:val="0"/>
              <w:spacing w:before="240"/>
              <w:rPr>
                <w:rFonts w:ascii="Tahoma" w:hAnsi="Tahoma" w:cs="Tahoma"/>
                <w:sz w:val="13"/>
              </w:rPr>
            </w:pPr>
            <w:r w:rsidRPr="0055028E">
              <w:rPr>
                <w:rFonts w:ascii="Tahoma" w:hAnsi="Tahoma" w:cs="Tahoma"/>
                <w:sz w:val="13"/>
              </w:rPr>
              <w:t>AO, ST</w:t>
            </w:r>
          </w:p>
        </w:tc>
        <w:tc>
          <w:tcPr>
            <w:tcW w:w="472" w:type="dxa"/>
            <w:tcBorders>
              <w:bottom w:val="single" w:sz="4" w:space="0" w:color="auto"/>
            </w:tcBorders>
            <w:shd w:val="clear" w:color="auto" w:fill="FABF8F"/>
            <w:vAlign w:val="center"/>
          </w:tcPr>
          <w:p w14:paraId="6800B8AF"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EB9F753"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913A0A" w:rsidRPr="0055028E" w14:paraId="20C5318E" w14:textId="77777777" w:rsidTr="00124319">
        <w:trPr>
          <w:trHeight w:val="134"/>
        </w:trPr>
        <w:tc>
          <w:tcPr>
            <w:tcW w:w="2194" w:type="dxa"/>
            <w:gridSpan w:val="2"/>
            <w:tcBorders>
              <w:bottom w:val="single" w:sz="4" w:space="0" w:color="auto"/>
            </w:tcBorders>
            <w:shd w:val="clear" w:color="auto" w:fill="auto"/>
          </w:tcPr>
          <w:p w14:paraId="4C6D69CA" w14:textId="77777777" w:rsidR="00913A0A" w:rsidRPr="00246CED" w:rsidRDefault="00913A0A" w:rsidP="00466AD9">
            <w:pPr>
              <w:pStyle w:val="ProductNames"/>
              <w:spacing w:beforeLines="20" w:before="48" w:afterLines="20" w:after="48"/>
              <w:rPr>
                <w:rFonts w:ascii="Tahoma" w:hAnsi="Tahoma" w:cs="Tahoma"/>
                <w:sz w:val="14"/>
                <w:lang w:val="ru-RU"/>
              </w:rPr>
            </w:pPr>
            <w:bookmarkStart w:id="450" w:name="_Toc336338098"/>
            <w:bookmarkStart w:id="451" w:name="_Toc377667791"/>
            <w:r w:rsidRPr="0055028E">
              <w:rPr>
                <w:rFonts w:ascii="Tahoma" w:hAnsi="Tahoma" w:cs="Tahoma"/>
                <w:sz w:val="14"/>
              </w:rPr>
              <w:t>System</w:t>
            </w:r>
            <w:r w:rsidRPr="00246CED">
              <w:rPr>
                <w:rFonts w:ascii="Tahoma" w:hAnsi="Tahoma" w:cs="Tahoma"/>
                <w:sz w:val="14"/>
                <w:lang w:val="ru-RU"/>
              </w:rPr>
              <w:t xml:space="preserve"> </w:t>
            </w:r>
            <w:r w:rsidRPr="0055028E">
              <w:rPr>
                <w:rFonts w:ascii="Tahoma" w:hAnsi="Tahoma" w:cs="Tahoma"/>
                <w:sz w:val="14"/>
              </w:rPr>
              <w:t>Center</w:t>
            </w:r>
            <w:r w:rsidRPr="00246CED">
              <w:rPr>
                <w:rFonts w:ascii="Tahoma" w:hAnsi="Tahoma" w:cs="Tahoma"/>
                <w:sz w:val="14"/>
                <w:lang w:val="ru-RU"/>
              </w:rPr>
              <w:t xml:space="preserve"> 2012 </w:t>
            </w:r>
            <w:r w:rsidRPr="0055028E">
              <w:rPr>
                <w:rFonts w:ascii="Tahoma" w:hAnsi="Tahoma" w:cs="Tahoma"/>
                <w:sz w:val="14"/>
              </w:rPr>
              <w:t>R</w:t>
            </w:r>
            <w:r w:rsidRPr="00246CED">
              <w:rPr>
                <w:rFonts w:ascii="Tahoma" w:hAnsi="Tahoma" w:cs="Tahoma"/>
                <w:sz w:val="14"/>
                <w:lang w:val="ru-RU"/>
              </w:rPr>
              <w:t xml:space="preserve">2 </w:t>
            </w:r>
            <w:r w:rsidRPr="0055028E">
              <w:rPr>
                <w:rFonts w:ascii="Tahoma" w:hAnsi="Tahoma" w:cs="Tahoma"/>
                <w:sz w:val="14"/>
              </w:rPr>
              <w:t>Datacenter</w:t>
            </w:r>
            <w:r w:rsidRPr="00246CED">
              <w:rPr>
                <w:rFonts w:ascii="Tahoma" w:hAnsi="Tahoma" w:cs="Tahoma"/>
                <w:sz w:val="14"/>
                <w:lang w:val="ru-RU"/>
              </w:rPr>
              <w:t xml:space="preserve"> </w:t>
            </w:r>
            <w:r w:rsidRPr="0055028E">
              <w:rPr>
                <w:rFonts w:ascii="Tahoma" w:hAnsi="Tahoma" w:cs="Tahoma"/>
                <w:sz w:val="14"/>
              </w:rPr>
              <w:t>Server</w:t>
            </w:r>
            <w:r w:rsidRPr="00246CED">
              <w:rPr>
                <w:rFonts w:ascii="Tahoma" w:hAnsi="Tahoma" w:cs="Tahoma"/>
                <w:sz w:val="14"/>
                <w:lang w:val="ru-RU"/>
              </w:rPr>
              <w:t>, лицензия на управление (2-процессорная)</w:t>
            </w:r>
            <w:bookmarkEnd w:id="450"/>
            <w:bookmarkEnd w:id="451"/>
          </w:p>
        </w:tc>
        <w:tc>
          <w:tcPr>
            <w:tcW w:w="776" w:type="dxa"/>
            <w:tcBorders>
              <w:bottom w:val="single" w:sz="4" w:space="0" w:color="auto"/>
            </w:tcBorders>
            <w:shd w:val="clear" w:color="auto" w:fill="auto"/>
            <w:vAlign w:val="center"/>
          </w:tcPr>
          <w:p w14:paraId="1C8054C9" w14:textId="77777777" w:rsidR="00913A0A" w:rsidRPr="0055028E" w:rsidRDefault="00EE557A" w:rsidP="004524EE">
            <w:pPr>
              <w:pStyle w:val="TableText"/>
              <w:widowControl w:val="0"/>
              <w:rPr>
                <w:b/>
                <w:color w:val="000000"/>
                <w:sz w:val="13"/>
                <w:szCs w:val="13"/>
                <w:u w:val="single"/>
              </w:rPr>
            </w:pPr>
            <w:hyperlink w:anchor="_91_89_System" w:history="1">
              <w:r w:rsidR="004524EE">
                <w:rPr>
                  <w:rStyle w:val="Hyperlink"/>
                  <w:rFonts w:cs="Tahoma"/>
                  <w:b/>
                  <w:sz w:val="13"/>
                  <w:szCs w:val="13"/>
                </w:rPr>
                <w:t>95</w:t>
              </w:r>
            </w:hyperlink>
            <w:hyperlink w:anchor="_91_89_System" w:history="1"/>
            <w:hyperlink w:anchor="Srv_101SystemCenter2012" w:history="1"/>
          </w:p>
        </w:tc>
        <w:tc>
          <w:tcPr>
            <w:tcW w:w="450" w:type="dxa"/>
            <w:tcBorders>
              <w:bottom w:val="single" w:sz="4" w:space="0" w:color="auto"/>
            </w:tcBorders>
            <w:shd w:val="clear" w:color="auto" w:fill="auto"/>
          </w:tcPr>
          <w:p w14:paraId="024153CD" w14:textId="77777777" w:rsidR="00913A0A" w:rsidRPr="0055028E" w:rsidRDefault="00A01D6B" w:rsidP="00A01D6B">
            <w:pPr>
              <w:pStyle w:val="TableText"/>
              <w:widowControl w:val="0"/>
              <w:spacing w:before="120"/>
              <w:rPr>
                <w:rFonts w:ascii="Tahoma" w:hAnsi="Tahoma" w:cs="Tahoma"/>
                <w:sz w:val="13"/>
              </w:rPr>
            </w:pPr>
            <w:r w:rsidRPr="0055028E">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1F389C77" w14:textId="77777777" w:rsidR="00913A0A" w:rsidRPr="0055028E" w:rsidRDefault="00913A0A" w:rsidP="001A63C6">
            <w:pPr>
              <w:pStyle w:val="TableText"/>
              <w:widowControl w:val="0"/>
              <w:rPr>
                <w:rFonts w:ascii="Tahoma" w:hAnsi="Tahoma" w:cs="Tahoma"/>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59D75587" w14:textId="77777777" w:rsidR="00913A0A" w:rsidRPr="0055028E"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34F8F3C9"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63</w:t>
            </w:r>
          </w:p>
        </w:tc>
        <w:tc>
          <w:tcPr>
            <w:tcW w:w="450" w:type="dxa"/>
            <w:gridSpan w:val="2"/>
            <w:tcBorders>
              <w:bottom w:val="single" w:sz="4" w:space="0" w:color="auto"/>
            </w:tcBorders>
            <w:shd w:val="clear" w:color="auto" w:fill="auto"/>
            <w:vAlign w:val="bottom"/>
          </w:tcPr>
          <w:p w14:paraId="4DAD3465"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50</w:t>
            </w:r>
          </w:p>
        </w:tc>
        <w:tc>
          <w:tcPr>
            <w:tcW w:w="450" w:type="dxa"/>
            <w:gridSpan w:val="3"/>
            <w:tcBorders>
              <w:bottom w:val="single" w:sz="4" w:space="0" w:color="auto"/>
            </w:tcBorders>
            <w:shd w:val="clear" w:color="auto" w:fill="auto"/>
            <w:vAlign w:val="bottom"/>
          </w:tcPr>
          <w:p w14:paraId="08BFE062"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440FD356"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2E2B6BE0"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bottom"/>
          </w:tcPr>
          <w:p w14:paraId="52D63DDA"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14:paraId="000FA6FF" w14:textId="77777777" w:rsidR="00913A0A" w:rsidRPr="0055028E"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73862D18"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14:paraId="7D7CF537"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14:paraId="3DD8446E"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2CC5F6C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4198AFF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tcPr>
          <w:p w14:paraId="19A4879B"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auto"/>
            <w:vAlign w:val="center"/>
          </w:tcPr>
          <w:p w14:paraId="57F3011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tcPr>
          <w:p w14:paraId="207E1A57"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 C</w:t>
            </w:r>
          </w:p>
        </w:tc>
      </w:tr>
      <w:tr w:rsidR="008A0F85" w:rsidRPr="0055028E" w14:paraId="7BFD7219" w14:textId="77777777" w:rsidTr="00124319">
        <w:trPr>
          <w:trHeight w:val="134"/>
        </w:trPr>
        <w:tc>
          <w:tcPr>
            <w:tcW w:w="2194" w:type="dxa"/>
            <w:gridSpan w:val="2"/>
            <w:tcBorders>
              <w:bottom w:val="single" w:sz="4" w:space="0" w:color="auto"/>
            </w:tcBorders>
            <w:shd w:val="clear" w:color="auto" w:fill="FABF8F"/>
            <w:vAlign w:val="center"/>
          </w:tcPr>
          <w:p w14:paraId="480AE608" w14:textId="77777777" w:rsidR="00913A0A" w:rsidRPr="0055028E" w:rsidRDefault="00913A0A" w:rsidP="007E466C">
            <w:pPr>
              <w:pStyle w:val="ProductNames"/>
              <w:spacing w:before="60" w:after="60"/>
              <w:rPr>
                <w:rFonts w:ascii="Tahoma" w:hAnsi="Tahoma" w:cs="Tahoma"/>
                <w:sz w:val="14"/>
              </w:rPr>
            </w:pPr>
            <w:bookmarkStart w:id="452" w:name="_Toc377667792"/>
            <w:r w:rsidRPr="0055028E">
              <w:rPr>
                <w:rFonts w:ascii="Tahoma" w:hAnsi="Tahoma" w:cs="Tahoma"/>
                <w:sz w:val="14"/>
              </w:rPr>
              <w:t>System Center 2012 R2 Endpoint Protection</w:t>
            </w:r>
            <w:bookmarkEnd w:id="452"/>
          </w:p>
        </w:tc>
        <w:tc>
          <w:tcPr>
            <w:tcW w:w="776" w:type="dxa"/>
            <w:tcBorders>
              <w:bottom w:val="single" w:sz="4" w:space="0" w:color="auto"/>
            </w:tcBorders>
            <w:shd w:val="clear" w:color="auto" w:fill="FABF8F"/>
            <w:vAlign w:val="center"/>
          </w:tcPr>
          <w:p w14:paraId="6527ABC1" w14:textId="77777777" w:rsidR="00913A0A" w:rsidRPr="0055028E" w:rsidRDefault="00EE557A" w:rsidP="00DD3C24">
            <w:pPr>
              <w:pStyle w:val="TableText"/>
              <w:widowControl w:val="0"/>
              <w:rPr>
                <w:b/>
                <w:color w:val="000000"/>
                <w:sz w:val="13"/>
                <w:szCs w:val="13"/>
                <w:u w:val="single"/>
              </w:rPr>
            </w:pPr>
            <w:hyperlink w:anchor="_99_System_Center" w:history="1">
              <w:r w:rsidR="00DD3C24">
                <w:rPr>
                  <w:rStyle w:val="Hyperlink"/>
                  <w:b/>
                  <w:sz w:val="13"/>
                  <w:szCs w:val="13"/>
                </w:rPr>
                <w:t>99</w:t>
              </w:r>
            </w:hyperlink>
            <w:hyperlink w:anchor="Srv_102SysCtr2012EndpointProt" w:history="1"/>
          </w:p>
        </w:tc>
        <w:tc>
          <w:tcPr>
            <w:tcW w:w="450" w:type="dxa"/>
            <w:tcBorders>
              <w:bottom w:val="single" w:sz="4" w:space="0" w:color="auto"/>
            </w:tcBorders>
            <w:shd w:val="clear" w:color="auto" w:fill="FABF8F"/>
            <w:vAlign w:val="center"/>
          </w:tcPr>
          <w:p w14:paraId="3DF4E5B4" w14:textId="77777777" w:rsidR="00913A0A" w:rsidRPr="0055028E" w:rsidRDefault="00A01D6B" w:rsidP="00A01D6B">
            <w:pPr>
              <w:pStyle w:val="TableText"/>
              <w:widowControl w:val="0"/>
              <w:rPr>
                <w:rFonts w:ascii="Tahoma" w:hAnsi="Tahoma" w:cs="Tahoma"/>
                <w:sz w:val="13"/>
              </w:rPr>
            </w:pPr>
            <w:r w:rsidRPr="0055028E">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771CF504"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CF0975C" w14:textId="77777777" w:rsidR="00913A0A" w:rsidRPr="0055028E" w:rsidRDefault="00913A0A" w:rsidP="007E466C">
            <w:pPr>
              <w:pStyle w:val="TableText"/>
              <w:widowControl w:val="0"/>
              <w:rPr>
                <w:rFonts w:ascii="Tahoma" w:hAnsi="Tahoma" w:cs="Tahoma"/>
                <w:sz w:val="13"/>
                <w:szCs w:val="13"/>
              </w:rPr>
            </w:pPr>
            <w:r w:rsidRPr="0055028E">
              <w:rPr>
                <w:rFonts w:ascii="Tahoma" w:hAnsi="Tahoma" w:cs="Tahoma"/>
                <w:sz w:val="13"/>
                <w:szCs w:val="13"/>
              </w:rPr>
              <w:t>1 балл</w:t>
            </w:r>
          </w:p>
        </w:tc>
        <w:tc>
          <w:tcPr>
            <w:tcW w:w="450" w:type="dxa"/>
            <w:tcBorders>
              <w:left w:val="single" w:sz="18" w:space="0" w:color="auto"/>
              <w:bottom w:val="single" w:sz="4" w:space="0" w:color="auto"/>
            </w:tcBorders>
            <w:shd w:val="clear" w:color="auto" w:fill="FABF8F"/>
            <w:vAlign w:val="center"/>
          </w:tcPr>
          <w:p w14:paraId="24EB7678" w14:textId="77777777" w:rsidR="00913A0A" w:rsidRPr="0055028E" w:rsidRDefault="00913A0A" w:rsidP="007E466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782CAF75" w14:textId="77777777" w:rsidR="00913A0A" w:rsidRPr="0055028E" w:rsidRDefault="00913A0A"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55421D9" w14:textId="77777777" w:rsidR="00913A0A" w:rsidRPr="0055028E" w:rsidRDefault="00913A0A"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7A375E5" w14:textId="77777777" w:rsidR="00913A0A" w:rsidRPr="0055028E" w:rsidRDefault="00913A0A" w:rsidP="007E466C">
            <w:pPr>
              <w:pStyle w:val="TableText"/>
              <w:widowControl w:val="0"/>
              <w:rPr>
                <w:rFonts w:ascii="Tahoma" w:hAnsi="Tahoma" w:cs="Tahoma"/>
                <w:sz w:val="13"/>
                <w:szCs w:val="13"/>
              </w:rPr>
            </w:pPr>
            <w:r w:rsidRPr="0055028E">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04EEB9E5"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555E48A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vAlign w:val="center"/>
          </w:tcPr>
          <w:p w14:paraId="1D160CEE" w14:textId="77777777" w:rsidR="00913A0A" w:rsidRPr="0055028E" w:rsidRDefault="00913A0A" w:rsidP="007E466C">
            <w:pPr>
              <w:pStyle w:val="TableText"/>
              <w:widowControl w:val="0"/>
              <w:rPr>
                <w:rFonts w:ascii="Tahoma" w:hAnsi="Tahoma" w:cs="Tahoma"/>
                <w:sz w:val="13"/>
              </w:rPr>
            </w:pPr>
            <w:r w:rsidRPr="0055028E">
              <w:rPr>
                <w:rFonts w:ascii="Tahoma" w:hAnsi="Tahoma" w:cs="Tahoma"/>
                <w:sz w:val="13"/>
              </w:rPr>
              <w:t>AO, ST</w:t>
            </w:r>
          </w:p>
        </w:tc>
        <w:tc>
          <w:tcPr>
            <w:tcW w:w="472" w:type="dxa"/>
            <w:tcBorders>
              <w:bottom w:val="single" w:sz="4" w:space="0" w:color="auto"/>
            </w:tcBorders>
            <w:shd w:val="clear" w:color="auto" w:fill="FABF8F"/>
            <w:vAlign w:val="center"/>
          </w:tcPr>
          <w:p w14:paraId="71FACD44"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DA19C7E" w14:textId="77777777" w:rsidR="00913A0A" w:rsidRPr="0055028E" w:rsidRDefault="00913A0A" w:rsidP="001A63C6">
            <w:pPr>
              <w:pStyle w:val="TableText"/>
              <w:widowControl w:val="0"/>
              <w:rPr>
                <w:rFonts w:ascii="Tahoma" w:hAnsi="Tahoma" w:cs="Tahoma"/>
                <w:sz w:val="13"/>
              </w:rPr>
            </w:pPr>
          </w:p>
        </w:tc>
      </w:tr>
      <w:tr w:rsidR="00913A0A" w:rsidRPr="0055028E" w14:paraId="3228A04E" w14:textId="77777777" w:rsidTr="00124319">
        <w:trPr>
          <w:trHeight w:val="134"/>
        </w:trPr>
        <w:tc>
          <w:tcPr>
            <w:tcW w:w="2194" w:type="dxa"/>
            <w:gridSpan w:val="2"/>
            <w:tcBorders>
              <w:bottom w:val="single" w:sz="4" w:space="0" w:color="auto"/>
            </w:tcBorders>
            <w:shd w:val="clear" w:color="auto" w:fill="auto"/>
          </w:tcPr>
          <w:p w14:paraId="450F319A" w14:textId="77777777" w:rsidR="00913A0A" w:rsidRPr="00246CED" w:rsidRDefault="00913A0A" w:rsidP="00466AD9">
            <w:pPr>
              <w:pStyle w:val="ProductNames"/>
              <w:spacing w:beforeLines="20" w:before="48" w:afterLines="20" w:after="48"/>
              <w:rPr>
                <w:rFonts w:ascii="Tahoma" w:hAnsi="Tahoma" w:cs="Tahoma"/>
                <w:sz w:val="14"/>
                <w:lang w:val="ru-RU"/>
              </w:rPr>
            </w:pPr>
            <w:bookmarkStart w:id="453" w:name="_Toc336338100"/>
            <w:bookmarkStart w:id="454" w:name="_Toc377667793"/>
            <w:r w:rsidRPr="0055028E">
              <w:rPr>
                <w:rFonts w:ascii="Tahoma" w:hAnsi="Tahoma" w:cs="Tahoma"/>
                <w:sz w:val="14"/>
              </w:rPr>
              <w:t>System</w:t>
            </w:r>
            <w:r w:rsidRPr="00246CED">
              <w:rPr>
                <w:rFonts w:ascii="Tahoma" w:hAnsi="Tahoma" w:cs="Tahoma"/>
                <w:sz w:val="14"/>
                <w:lang w:val="ru-RU"/>
              </w:rPr>
              <w:t xml:space="preserve"> </w:t>
            </w:r>
            <w:r w:rsidRPr="0055028E">
              <w:rPr>
                <w:rFonts w:ascii="Tahoma" w:hAnsi="Tahoma" w:cs="Tahoma"/>
                <w:sz w:val="14"/>
              </w:rPr>
              <w:t>Center</w:t>
            </w:r>
            <w:r w:rsidRPr="00246CED">
              <w:rPr>
                <w:rFonts w:ascii="Tahoma" w:hAnsi="Tahoma" w:cs="Tahoma"/>
                <w:sz w:val="14"/>
                <w:lang w:val="ru-RU"/>
              </w:rPr>
              <w:t xml:space="preserve"> 2012 </w:t>
            </w:r>
            <w:r w:rsidRPr="0055028E">
              <w:rPr>
                <w:rFonts w:ascii="Tahoma" w:hAnsi="Tahoma" w:cs="Tahoma"/>
                <w:sz w:val="14"/>
              </w:rPr>
              <w:t>R</w:t>
            </w:r>
            <w:r w:rsidRPr="00246CED">
              <w:rPr>
                <w:rFonts w:ascii="Tahoma" w:hAnsi="Tahoma" w:cs="Tahoma"/>
                <w:sz w:val="14"/>
                <w:lang w:val="ru-RU"/>
              </w:rPr>
              <w:t xml:space="preserve">2 </w:t>
            </w:r>
            <w:r w:rsidRPr="0055028E">
              <w:rPr>
                <w:rFonts w:ascii="Tahoma" w:hAnsi="Tahoma" w:cs="Tahoma"/>
                <w:sz w:val="14"/>
              </w:rPr>
              <w:t>Standard</w:t>
            </w:r>
            <w:r w:rsidRPr="00246CED">
              <w:rPr>
                <w:rFonts w:ascii="Tahoma" w:hAnsi="Tahoma" w:cs="Tahoma"/>
                <w:sz w:val="14"/>
                <w:lang w:val="ru-RU"/>
              </w:rPr>
              <w:t xml:space="preserve"> </w:t>
            </w:r>
            <w:r w:rsidRPr="0055028E">
              <w:rPr>
                <w:rFonts w:ascii="Tahoma" w:hAnsi="Tahoma" w:cs="Tahoma"/>
                <w:sz w:val="14"/>
              </w:rPr>
              <w:t>Server</w:t>
            </w:r>
            <w:r w:rsidRPr="00246CED">
              <w:rPr>
                <w:rFonts w:ascii="Tahoma" w:hAnsi="Tahoma" w:cs="Tahoma"/>
                <w:sz w:val="14"/>
                <w:lang w:val="ru-RU"/>
              </w:rPr>
              <w:t>, лицензия на управление (2-процессорная)</w:t>
            </w:r>
            <w:bookmarkEnd w:id="453"/>
            <w:bookmarkEnd w:id="454"/>
          </w:p>
        </w:tc>
        <w:tc>
          <w:tcPr>
            <w:tcW w:w="776" w:type="dxa"/>
            <w:tcBorders>
              <w:bottom w:val="single" w:sz="4" w:space="0" w:color="auto"/>
            </w:tcBorders>
            <w:shd w:val="clear" w:color="auto" w:fill="auto"/>
            <w:vAlign w:val="center"/>
          </w:tcPr>
          <w:p w14:paraId="72EEB8FC" w14:textId="77777777" w:rsidR="00913A0A" w:rsidRPr="00246CED" w:rsidRDefault="00913A0A" w:rsidP="001A63C6">
            <w:pPr>
              <w:pStyle w:val="TableText"/>
              <w:widowControl w:val="0"/>
              <w:spacing w:before="240"/>
              <w:rPr>
                <w:b/>
                <w:color w:val="000000"/>
                <w:sz w:val="13"/>
                <w:szCs w:val="13"/>
                <w:u w:val="single"/>
                <w:lang w:val="ru-RU"/>
              </w:rPr>
            </w:pPr>
          </w:p>
        </w:tc>
        <w:tc>
          <w:tcPr>
            <w:tcW w:w="450" w:type="dxa"/>
            <w:tcBorders>
              <w:bottom w:val="single" w:sz="4" w:space="0" w:color="auto"/>
            </w:tcBorders>
            <w:shd w:val="clear" w:color="auto" w:fill="auto"/>
          </w:tcPr>
          <w:p w14:paraId="4B3B85CB" w14:textId="77777777" w:rsidR="00913A0A" w:rsidRPr="0055028E" w:rsidRDefault="00A01D6B" w:rsidP="00A01D6B">
            <w:pPr>
              <w:pStyle w:val="TableText"/>
              <w:widowControl w:val="0"/>
              <w:spacing w:before="120"/>
              <w:rPr>
                <w:rFonts w:ascii="Tahoma" w:hAnsi="Tahoma" w:cs="Tahoma"/>
                <w:sz w:val="13"/>
              </w:rPr>
            </w:pPr>
            <w:r w:rsidRPr="0055028E">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4588AC77" w14:textId="77777777" w:rsidR="00913A0A" w:rsidRPr="0055028E" w:rsidRDefault="00913A0A" w:rsidP="001A63C6">
            <w:pPr>
              <w:pStyle w:val="TableText"/>
              <w:widowControl w:val="0"/>
              <w:rPr>
                <w:rFonts w:ascii="Tahoma" w:hAnsi="Tahoma" w:cs="Tahoma"/>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274D2467" w14:textId="77777777" w:rsidR="00913A0A" w:rsidRPr="0055028E"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557A4EB8"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502AD7BD"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30</w:t>
            </w:r>
          </w:p>
        </w:tc>
        <w:tc>
          <w:tcPr>
            <w:tcW w:w="450" w:type="dxa"/>
            <w:gridSpan w:val="3"/>
            <w:tcBorders>
              <w:bottom w:val="single" w:sz="4" w:space="0" w:color="auto"/>
            </w:tcBorders>
            <w:shd w:val="clear" w:color="auto" w:fill="auto"/>
            <w:vAlign w:val="bottom"/>
          </w:tcPr>
          <w:p w14:paraId="16A340E9"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23</w:t>
            </w:r>
          </w:p>
        </w:tc>
        <w:tc>
          <w:tcPr>
            <w:tcW w:w="450" w:type="dxa"/>
            <w:gridSpan w:val="2"/>
            <w:tcBorders>
              <w:bottom w:val="single" w:sz="4" w:space="0" w:color="auto"/>
            </w:tcBorders>
            <w:shd w:val="clear" w:color="auto" w:fill="auto"/>
            <w:vAlign w:val="bottom"/>
          </w:tcPr>
          <w:p w14:paraId="0FFDD68E"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23</w:t>
            </w:r>
          </w:p>
        </w:tc>
        <w:tc>
          <w:tcPr>
            <w:tcW w:w="450" w:type="dxa"/>
            <w:gridSpan w:val="2"/>
            <w:tcBorders>
              <w:bottom w:val="single" w:sz="4" w:space="0" w:color="auto"/>
            </w:tcBorders>
            <w:shd w:val="clear" w:color="auto" w:fill="auto"/>
            <w:vAlign w:val="bottom"/>
          </w:tcPr>
          <w:p w14:paraId="181CCA00"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bottom"/>
          </w:tcPr>
          <w:p w14:paraId="237E0F42"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14:paraId="361C25BA" w14:textId="77777777" w:rsidR="00913A0A" w:rsidRPr="0055028E"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70E026BC"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14:paraId="623AF627"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14:paraId="0B0219C0"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6AA29D9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7B845E3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tcPr>
          <w:p w14:paraId="201FD600" w14:textId="77777777" w:rsidR="00913A0A" w:rsidRPr="0055028E" w:rsidRDefault="00913A0A" w:rsidP="001A63C6">
            <w:pPr>
              <w:pStyle w:val="TableText"/>
              <w:widowControl w:val="0"/>
              <w:spacing w:before="12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auto"/>
            <w:vAlign w:val="center"/>
          </w:tcPr>
          <w:p w14:paraId="00618C7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tcPr>
          <w:p w14:paraId="3955F870"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 C</w:t>
            </w:r>
          </w:p>
        </w:tc>
      </w:tr>
      <w:tr w:rsidR="008A0F85" w:rsidRPr="0055028E" w14:paraId="21A6A8C2" w14:textId="77777777" w:rsidTr="00124319">
        <w:trPr>
          <w:trHeight w:val="145"/>
        </w:trPr>
        <w:tc>
          <w:tcPr>
            <w:tcW w:w="2194" w:type="dxa"/>
            <w:gridSpan w:val="2"/>
            <w:tcBorders>
              <w:bottom w:val="single" w:sz="4" w:space="0" w:color="auto"/>
            </w:tcBorders>
            <w:shd w:val="clear" w:color="auto" w:fill="FABF8F"/>
          </w:tcPr>
          <w:p w14:paraId="5B9A9A5D" w14:textId="77777777" w:rsidR="00913A0A" w:rsidRPr="0055028E" w:rsidRDefault="00913A0A" w:rsidP="00466AD9">
            <w:pPr>
              <w:pStyle w:val="Heading2"/>
              <w:spacing w:beforeLines="20" w:before="48" w:afterLines="20" w:after="48"/>
              <w:ind w:left="0"/>
              <w:rPr>
                <w:rFonts w:ascii="Tahoma" w:hAnsi="Tahoma" w:cs="Tahoma"/>
                <w:b w:val="0"/>
                <w:sz w:val="14"/>
                <w:szCs w:val="14"/>
              </w:rPr>
            </w:pPr>
            <w:bookmarkStart w:id="455" w:name="_Toc336338102"/>
            <w:bookmarkStart w:id="456" w:name="_Toc377667794"/>
            <w:r w:rsidRPr="0055028E">
              <w:rPr>
                <w:rFonts w:ascii="Tahoma" w:hAnsi="Tahoma" w:cs="Tahoma"/>
                <w:b w:val="0"/>
                <w:sz w:val="14"/>
                <w:szCs w:val="14"/>
              </w:rPr>
              <w:t>VDI Suite</w:t>
            </w:r>
            <w:bookmarkEnd w:id="455"/>
            <w:bookmarkEnd w:id="456"/>
          </w:p>
        </w:tc>
        <w:tc>
          <w:tcPr>
            <w:tcW w:w="776" w:type="dxa"/>
            <w:tcBorders>
              <w:bottom w:val="single" w:sz="4" w:space="0" w:color="auto"/>
            </w:tcBorders>
            <w:shd w:val="clear" w:color="auto" w:fill="FABF8F"/>
            <w:vAlign w:val="center"/>
          </w:tcPr>
          <w:p w14:paraId="5520CD4E" w14:textId="77777777" w:rsidR="00913A0A" w:rsidRPr="0055028E" w:rsidRDefault="00913A0A" w:rsidP="001A63C6">
            <w:pPr>
              <w:pStyle w:val="TableText"/>
              <w:widowControl w:val="0"/>
              <w:rPr>
                <w:b/>
                <w:sz w:val="13"/>
                <w:szCs w:val="13"/>
                <w:u w:val="single"/>
              </w:rPr>
            </w:pPr>
          </w:p>
        </w:tc>
        <w:tc>
          <w:tcPr>
            <w:tcW w:w="450" w:type="dxa"/>
            <w:tcBorders>
              <w:bottom w:val="single" w:sz="4" w:space="0" w:color="auto"/>
            </w:tcBorders>
            <w:shd w:val="clear" w:color="auto" w:fill="FABF8F"/>
          </w:tcPr>
          <w:p w14:paraId="66711C4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1C569BB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19FD594" w14:textId="77777777" w:rsidR="00913A0A" w:rsidRPr="0055028E" w:rsidRDefault="00913A0A" w:rsidP="001A63C6">
            <w:pPr>
              <w:pStyle w:val="TableText"/>
              <w:rPr>
                <w:rFonts w:ascii="Tahoma" w:hAnsi="Tahoma" w:cs="Tahoma"/>
                <w:sz w:val="13"/>
                <w:szCs w:val="13"/>
              </w:rPr>
            </w:pPr>
            <w:r w:rsidRPr="0055028E">
              <w:rPr>
                <w:rFonts w:ascii="Tahoma" w:hAnsi="Tahoma" w:cs="Tahoma"/>
                <w:sz w:val="13"/>
                <w:szCs w:val="13"/>
              </w:rPr>
              <w:t>1 балл</w:t>
            </w:r>
          </w:p>
        </w:tc>
        <w:tc>
          <w:tcPr>
            <w:tcW w:w="450" w:type="dxa"/>
            <w:tcBorders>
              <w:left w:val="single" w:sz="18" w:space="0" w:color="auto"/>
              <w:bottom w:val="single" w:sz="4" w:space="0" w:color="auto"/>
            </w:tcBorders>
            <w:shd w:val="clear" w:color="auto" w:fill="FABF8F"/>
            <w:vAlign w:val="center"/>
          </w:tcPr>
          <w:p w14:paraId="2BD16768" w14:textId="77777777" w:rsidR="00913A0A" w:rsidRPr="0055028E"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1B78D60D" w14:textId="77777777" w:rsidR="00913A0A" w:rsidRPr="0055028E"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5B87F54" w14:textId="77777777" w:rsidR="00913A0A" w:rsidRPr="0055028E"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1F95B63" w14:textId="77777777" w:rsidR="00913A0A" w:rsidRPr="0055028E" w:rsidRDefault="00913A0A" w:rsidP="001A63C6">
            <w:pPr>
              <w:pStyle w:val="TableText"/>
              <w:rPr>
                <w:rFonts w:ascii="Tahoma" w:hAnsi="Tahoma" w:cs="Tahoma"/>
                <w:sz w:val="13"/>
                <w:szCs w:val="13"/>
              </w:rPr>
            </w:pPr>
            <w:r w:rsidRPr="0055028E">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26339C57" w14:textId="77777777" w:rsidR="00913A0A" w:rsidRPr="0055028E" w:rsidRDefault="00913A0A" w:rsidP="001A63C6">
            <w:pPr>
              <w:pStyle w:val="TableText"/>
              <w:rPr>
                <w:rFonts w:ascii="Tahoma" w:hAnsi="Tahoma" w:cs="Tahoma"/>
                <w:sz w:val="13"/>
                <w:szCs w:val="13"/>
              </w:rPr>
            </w:pPr>
            <w:r w:rsidRPr="0055028E">
              <w:rPr>
                <w:rFonts w:ascii="Tahoma" w:hAnsi="Tahoma" w:cs="Tahoma"/>
                <w:sz w:val="13"/>
                <w:szCs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25017200" w14:textId="77777777" w:rsidR="00913A0A" w:rsidRPr="0055028E" w:rsidRDefault="00913A0A" w:rsidP="001A63C6">
            <w:pPr>
              <w:pStyle w:val="TableText"/>
              <w:rPr>
                <w:rFonts w:ascii="Tahoma" w:hAnsi="Tahoma" w:cs="Tahoma"/>
                <w:sz w:val="13"/>
                <w:szCs w:val="13"/>
              </w:rPr>
            </w:pPr>
            <w:r w:rsidRPr="0055028E">
              <w:rPr>
                <w:rFonts w:ascii="Tahoma" w:hAnsi="Tahoma" w:cs="Tahoma"/>
                <w:sz w:val="13"/>
                <w:szCs w:val="13"/>
              </w:rPr>
              <w:t>P</w:t>
            </w:r>
          </w:p>
        </w:tc>
        <w:tc>
          <w:tcPr>
            <w:tcW w:w="540" w:type="dxa"/>
            <w:tcBorders>
              <w:bottom w:val="single" w:sz="4" w:space="0" w:color="auto"/>
            </w:tcBorders>
            <w:shd w:val="clear" w:color="auto" w:fill="FABF8F"/>
          </w:tcPr>
          <w:p w14:paraId="437F2CE9" w14:textId="77777777" w:rsidR="00913A0A" w:rsidRPr="0055028E" w:rsidRDefault="00913A0A" w:rsidP="001A63C6">
            <w:pPr>
              <w:pStyle w:val="TableText"/>
              <w:rPr>
                <w:rFonts w:ascii="Tahoma" w:hAnsi="Tahoma" w:cs="Tahoma"/>
                <w:sz w:val="13"/>
                <w:szCs w:val="13"/>
              </w:rPr>
            </w:pPr>
            <w:r w:rsidRPr="0055028E">
              <w:rPr>
                <w:rFonts w:ascii="Tahoma" w:hAnsi="Tahoma" w:cs="Tahoma"/>
                <w:sz w:val="13"/>
                <w:szCs w:val="13"/>
              </w:rPr>
              <w:t>A,</w:t>
            </w:r>
            <w:r w:rsidR="00602FC8">
              <w:rPr>
                <w:rFonts w:ascii="Tahoma" w:hAnsi="Tahoma" w:cs="Tahoma"/>
                <w:sz w:val="13"/>
                <w:szCs w:val="13"/>
              </w:rPr>
              <w:t xml:space="preserve"> </w:t>
            </w:r>
            <w:r w:rsidRPr="0055028E">
              <w:rPr>
                <w:rFonts w:ascii="Tahoma" w:hAnsi="Tahoma" w:cs="Tahoma"/>
                <w:sz w:val="13"/>
                <w:szCs w:val="13"/>
              </w:rPr>
              <w:t>ST</w:t>
            </w:r>
          </w:p>
        </w:tc>
        <w:tc>
          <w:tcPr>
            <w:tcW w:w="472" w:type="dxa"/>
            <w:tcBorders>
              <w:bottom w:val="single" w:sz="4" w:space="0" w:color="auto"/>
            </w:tcBorders>
            <w:shd w:val="clear" w:color="auto" w:fill="FABF8F"/>
            <w:vAlign w:val="center"/>
          </w:tcPr>
          <w:p w14:paraId="00EAC85B"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A14F924" w14:textId="77777777" w:rsidR="00913A0A" w:rsidRPr="0055028E" w:rsidRDefault="00913A0A" w:rsidP="001A63C6">
            <w:pPr>
              <w:pStyle w:val="TableText"/>
              <w:widowControl w:val="0"/>
              <w:rPr>
                <w:rFonts w:ascii="Tahoma" w:hAnsi="Tahoma" w:cs="Tahoma"/>
                <w:sz w:val="13"/>
              </w:rPr>
            </w:pPr>
          </w:p>
        </w:tc>
      </w:tr>
      <w:tr w:rsidR="00913A0A" w:rsidRPr="0055028E" w14:paraId="0E686EA8" w14:textId="77777777" w:rsidTr="00124319">
        <w:trPr>
          <w:trHeight w:val="215"/>
        </w:trPr>
        <w:tc>
          <w:tcPr>
            <w:tcW w:w="2194" w:type="dxa"/>
            <w:gridSpan w:val="2"/>
            <w:tcBorders>
              <w:bottom w:val="single" w:sz="4" w:space="0" w:color="auto"/>
            </w:tcBorders>
            <w:shd w:val="clear" w:color="auto" w:fill="auto"/>
          </w:tcPr>
          <w:p w14:paraId="11A4CEC8" w14:textId="77777777" w:rsidR="00913A0A" w:rsidRPr="0055028E" w:rsidRDefault="00913A0A" w:rsidP="00466AD9">
            <w:pPr>
              <w:pStyle w:val="Heading2"/>
              <w:spacing w:beforeLines="20" w:before="48" w:afterLines="20" w:after="48"/>
              <w:ind w:left="0"/>
              <w:rPr>
                <w:rFonts w:ascii="Tahoma" w:hAnsi="Tahoma" w:cs="Tahoma"/>
                <w:b w:val="0"/>
                <w:sz w:val="14"/>
                <w:szCs w:val="14"/>
              </w:rPr>
            </w:pPr>
            <w:bookmarkStart w:id="457" w:name="_Toc336338103"/>
            <w:bookmarkStart w:id="458" w:name="_Toc377667795"/>
            <w:r w:rsidRPr="0055028E">
              <w:rPr>
                <w:rFonts w:ascii="Tahoma" w:hAnsi="Tahoma" w:cs="Tahoma"/>
                <w:b w:val="0"/>
                <w:sz w:val="14"/>
                <w:szCs w:val="14"/>
              </w:rPr>
              <w:t>VDI Suite с MDOP</w:t>
            </w:r>
            <w:bookmarkEnd w:id="457"/>
            <w:bookmarkEnd w:id="458"/>
          </w:p>
        </w:tc>
        <w:tc>
          <w:tcPr>
            <w:tcW w:w="776" w:type="dxa"/>
            <w:tcBorders>
              <w:bottom w:val="single" w:sz="4" w:space="0" w:color="auto"/>
            </w:tcBorders>
            <w:shd w:val="clear" w:color="auto" w:fill="auto"/>
            <w:vAlign w:val="center"/>
          </w:tcPr>
          <w:p w14:paraId="7A9D79E3" w14:textId="77777777" w:rsidR="00913A0A" w:rsidRPr="0055028E" w:rsidRDefault="00913A0A" w:rsidP="001A63C6">
            <w:pPr>
              <w:pStyle w:val="TableText"/>
              <w:widowControl w:val="0"/>
              <w:rPr>
                <w:b/>
                <w:sz w:val="13"/>
                <w:szCs w:val="13"/>
                <w:u w:val="single"/>
              </w:rPr>
            </w:pPr>
          </w:p>
        </w:tc>
        <w:tc>
          <w:tcPr>
            <w:tcW w:w="450" w:type="dxa"/>
            <w:tcBorders>
              <w:bottom w:val="single" w:sz="4" w:space="0" w:color="auto"/>
            </w:tcBorders>
            <w:shd w:val="clear" w:color="auto" w:fill="auto"/>
          </w:tcPr>
          <w:p w14:paraId="0659F24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3AF539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826DFF6" w14:textId="77777777" w:rsidR="00913A0A" w:rsidRPr="0055028E" w:rsidRDefault="00913A0A" w:rsidP="001A63C6">
            <w:pPr>
              <w:pStyle w:val="TableText"/>
              <w:rPr>
                <w:rFonts w:ascii="Tahoma" w:hAnsi="Tahoma" w:cs="Tahoma"/>
                <w:sz w:val="13"/>
                <w:szCs w:val="13"/>
              </w:rPr>
            </w:pPr>
            <w:r w:rsidRPr="0055028E">
              <w:rPr>
                <w:rFonts w:ascii="Tahoma" w:hAnsi="Tahoma" w:cs="Tahoma"/>
                <w:sz w:val="13"/>
                <w:szCs w:val="13"/>
              </w:rPr>
              <w:t>1 балл</w:t>
            </w:r>
          </w:p>
        </w:tc>
        <w:tc>
          <w:tcPr>
            <w:tcW w:w="450" w:type="dxa"/>
            <w:tcBorders>
              <w:left w:val="single" w:sz="18" w:space="0" w:color="auto"/>
              <w:bottom w:val="single" w:sz="4" w:space="0" w:color="auto"/>
            </w:tcBorders>
            <w:shd w:val="clear" w:color="auto" w:fill="auto"/>
            <w:vAlign w:val="center"/>
          </w:tcPr>
          <w:p w14:paraId="466AAFDE" w14:textId="77777777" w:rsidR="00913A0A" w:rsidRPr="0055028E"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05E9A6C7" w14:textId="77777777" w:rsidR="00913A0A" w:rsidRPr="0055028E"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FAFCC93" w14:textId="77777777" w:rsidR="00913A0A" w:rsidRPr="0055028E"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6480AA7" w14:textId="77777777" w:rsidR="00913A0A" w:rsidRPr="0055028E" w:rsidRDefault="00913A0A" w:rsidP="001A63C6">
            <w:pPr>
              <w:pStyle w:val="TableText"/>
              <w:rPr>
                <w:rFonts w:ascii="Tahoma" w:hAnsi="Tahoma" w:cs="Tahoma"/>
                <w:sz w:val="13"/>
                <w:szCs w:val="13"/>
              </w:rPr>
            </w:pPr>
            <w:r w:rsidRPr="0055028E">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4CD8E32" w14:textId="77777777" w:rsidR="00913A0A" w:rsidRPr="0055028E" w:rsidRDefault="00913A0A" w:rsidP="001A63C6">
            <w:pPr>
              <w:pStyle w:val="TableText"/>
              <w:rPr>
                <w:rFonts w:ascii="Tahoma" w:hAnsi="Tahoma" w:cs="Tahoma"/>
                <w:sz w:val="13"/>
                <w:szCs w:val="13"/>
              </w:rPr>
            </w:pPr>
            <w:r w:rsidRPr="0055028E">
              <w:rPr>
                <w:rFonts w:ascii="Tahoma" w:hAnsi="Tahoma" w:cs="Tahoma"/>
                <w:sz w:val="13"/>
                <w:szCs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6CD4F2B9" w14:textId="77777777" w:rsidR="00913A0A" w:rsidRPr="0055028E" w:rsidRDefault="00913A0A" w:rsidP="001A63C6">
            <w:pPr>
              <w:pStyle w:val="TableText"/>
              <w:rPr>
                <w:rFonts w:ascii="Tahoma" w:hAnsi="Tahoma" w:cs="Tahoma"/>
                <w:sz w:val="13"/>
                <w:szCs w:val="13"/>
              </w:rPr>
            </w:pPr>
            <w:r w:rsidRPr="0055028E">
              <w:rPr>
                <w:rFonts w:ascii="Tahoma" w:hAnsi="Tahoma" w:cs="Tahoma"/>
                <w:sz w:val="13"/>
                <w:szCs w:val="13"/>
              </w:rPr>
              <w:t>E, P</w:t>
            </w:r>
          </w:p>
        </w:tc>
        <w:tc>
          <w:tcPr>
            <w:tcW w:w="540" w:type="dxa"/>
            <w:tcBorders>
              <w:bottom w:val="single" w:sz="4" w:space="0" w:color="auto"/>
            </w:tcBorders>
            <w:shd w:val="clear" w:color="auto" w:fill="auto"/>
          </w:tcPr>
          <w:p w14:paraId="407085E3" w14:textId="77777777" w:rsidR="00913A0A" w:rsidRPr="0055028E" w:rsidRDefault="00913A0A" w:rsidP="001A63C6">
            <w:pPr>
              <w:pStyle w:val="TableText"/>
              <w:rPr>
                <w:rFonts w:ascii="Tahoma" w:hAnsi="Tahoma" w:cs="Tahoma"/>
                <w:sz w:val="13"/>
                <w:szCs w:val="13"/>
              </w:rPr>
            </w:pPr>
            <w:r w:rsidRPr="0055028E">
              <w:rPr>
                <w:rFonts w:ascii="Tahoma" w:hAnsi="Tahoma" w:cs="Tahoma"/>
                <w:sz w:val="13"/>
                <w:szCs w:val="13"/>
              </w:rPr>
              <w:t>A,</w:t>
            </w:r>
            <w:r w:rsidR="00602FC8">
              <w:rPr>
                <w:rFonts w:ascii="Tahoma" w:hAnsi="Tahoma" w:cs="Tahoma"/>
                <w:sz w:val="13"/>
                <w:szCs w:val="13"/>
              </w:rPr>
              <w:t xml:space="preserve"> </w:t>
            </w:r>
            <w:r w:rsidRPr="0055028E">
              <w:rPr>
                <w:rFonts w:ascii="Tahoma" w:hAnsi="Tahoma" w:cs="Tahoma"/>
                <w:sz w:val="13"/>
                <w:szCs w:val="13"/>
              </w:rPr>
              <w:t>ST</w:t>
            </w:r>
          </w:p>
        </w:tc>
        <w:tc>
          <w:tcPr>
            <w:tcW w:w="472" w:type="dxa"/>
            <w:tcBorders>
              <w:bottom w:val="single" w:sz="4" w:space="0" w:color="auto"/>
            </w:tcBorders>
            <w:shd w:val="clear" w:color="auto" w:fill="auto"/>
            <w:vAlign w:val="center"/>
          </w:tcPr>
          <w:p w14:paraId="37CD37D9"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tcPr>
          <w:p w14:paraId="56E44643" w14:textId="77777777" w:rsidR="00913A0A" w:rsidRPr="0055028E" w:rsidRDefault="00913A0A" w:rsidP="001A63C6">
            <w:pPr>
              <w:pStyle w:val="TableText"/>
              <w:widowControl w:val="0"/>
              <w:rPr>
                <w:rFonts w:ascii="Tahoma" w:hAnsi="Tahoma" w:cs="Tahoma"/>
                <w:sz w:val="13"/>
              </w:rPr>
            </w:pPr>
          </w:p>
        </w:tc>
      </w:tr>
      <w:tr w:rsidR="008A0F85" w:rsidRPr="0055028E" w14:paraId="6D06CCAB" w14:textId="77777777" w:rsidTr="00124319">
        <w:trPr>
          <w:trHeight w:val="145"/>
        </w:trPr>
        <w:tc>
          <w:tcPr>
            <w:tcW w:w="2194" w:type="dxa"/>
            <w:gridSpan w:val="2"/>
            <w:tcBorders>
              <w:bottom w:val="single" w:sz="4" w:space="0" w:color="auto"/>
            </w:tcBorders>
            <w:shd w:val="clear" w:color="auto" w:fill="FABF8F"/>
          </w:tcPr>
          <w:p w14:paraId="5769CF3D" w14:textId="77777777" w:rsidR="00913A0A" w:rsidRPr="00246CED" w:rsidRDefault="00913A0A" w:rsidP="00466AD9">
            <w:pPr>
              <w:pStyle w:val="Heading2"/>
              <w:spacing w:beforeLines="20" w:before="48" w:afterLines="20" w:after="48"/>
              <w:ind w:left="0"/>
              <w:rPr>
                <w:rFonts w:ascii="Tahoma" w:hAnsi="Tahoma" w:cs="Tahoma"/>
                <w:b w:val="0"/>
                <w:sz w:val="14"/>
                <w:szCs w:val="14"/>
                <w:lang w:val="pt-BR"/>
              </w:rPr>
            </w:pPr>
            <w:bookmarkStart w:id="459" w:name="_Toc336338108"/>
            <w:bookmarkStart w:id="460" w:name="_Toc377667796"/>
            <w:r w:rsidRPr="00246CED">
              <w:rPr>
                <w:rFonts w:ascii="Tahoma" w:hAnsi="Tahoma" w:cs="Tahoma"/>
                <w:b w:val="0"/>
                <w:sz w:val="14"/>
                <w:szCs w:val="14"/>
                <w:lang w:val="pt-BR"/>
              </w:rPr>
              <w:t>Virtual Server 2005 R2 Enterprise Edition</w:t>
            </w:r>
            <w:bookmarkEnd w:id="459"/>
            <w:bookmarkEnd w:id="460"/>
          </w:p>
        </w:tc>
        <w:tc>
          <w:tcPr>
            <w:tcW w:w="776" w:type="dxa"/>
            <w:tcBorders>
              <w:bottom w:val="single" w:sz="4" w:space="0" w:color="auto"/>
            </w:tcBorders>
            <w:shd w:val="clear" w:color="auto" w:fill="FABF8F"/>
            <w:vAlign w:val="center"/>
          </w:tcPr>
          <w:p w14:paraId="11403772" w14:textId="77777777" w:rsidR="00913A0A" w:rsidRPr="00246CED" w:rsidRDefault="00913A0A"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FABF8F"/>
            <w:vAlign w:val="center"/>
          </w:tcPr>
          <w:p w14:paraId="679BD38C"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14:paraId="600F987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159220A"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37BA96E"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A1FCBF6"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0E05E87"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A9749CB"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8F6C80A"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E64F290"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1BA4A5E"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2C3B9A4"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9B5729D"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0FAC70E"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FB342A6"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3B10969F"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066F3412"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732D5600"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D49386F" w14:textId="77777777" w:rsidR="00913A0A" w:rsidRPr="0055028E" w:rsidRDefault="00913A0A" w:rsidP="001A63C6">
            <w:pPr>
              <w:pStyle w:val="TableText"/>
              <w:widowControl w:val="0"/>
              <w:rPr>
                <w:rFonts w:ascii="Tahoma" w:hAnsi="Tahoma" w:cs="Tahoma"/>
                <w:sz w:val="13"/>
              </w:rPr>
            </w:pPr>
          </w:p>
        </w:tc>
      </w:tr>
      <w:tr w:rsidR="00713260" w:rsidRPr="0055028E" w14:paraId="26F7A3B1" w14:textId="77777777" w:rsidTr="00124319">
        <w:trPr>
          <w:trHeight w:val="145"/>
        </w:trPr>
        <w:tc>
          <w:tcPr>
            <w:tcW w:w="2194" w:type="dxa"/>
            <w:gridSpan w:val="2"/>
            <w:tcBorders>
              <w:bottom w:val="single" w:sz="4" w:space="0" w:color="auto"/>
            </w:tcBorders>
            <w:shd w:val="clear" w:color="auto" w:fill="auto"/>
            <w:vAlign w:val="center"/>
          </w:tcPr>
          <w:p w14:paraId="38E6ADDD" w14:textId="77777777" w:rsidR="00713260" w:rsidRPr="0055028E" w:rsidRDefault="00713260" w:rsidP="00466AD9">
            <w:pPr>
              <w:pStyle w:val="Heading2"/>
              <w:spacing w:beforeLines="20" w:before="48" w:afterLines="20" w:after="48"/>
              <w:ind w:left="0"/>
              <w:rPr>
                <w:rFonts w:ascii="Tahoma" w:hAnsi="Tahoma" w:cs="Tahoma"/>
                <w:b w:val="0"/>
                <w:sz w:val="14"/>
                <w:szCs w:val="14"/>
              </w:rPr>
            </w:pPr>
            <w:bookmarkStart w:id="461" w:name="_Toc377667797"/>
            <w:r w:rsidRPr="0055028E">
              <w:rPr>
                <w:rFonts w:ascii="Tahoma" w:hAnsi="Tahoma" w:cs="Tahoma"/>
                <w:b w:val="0"/>
                <w:sz w:val="14"/>
                <w:szCs w:val="14"/>
              </w:rPr>
              <w:t>Visual Studio Deployment 2013 Datacenter</w:t>
            </w:r>
            <w:bookmarkEnd w:id="461"/>
          </w:p>
        </w:tc>
        <w:tc>
          <w:tcPr>
            <w:tcW w:w="776" w:type="dxa"/>
            <w:tcBorders>
              <w:bottom w:val="single" w:sz="4" w:space="0" w:color="auto"/>
            </w:tcBorders>
            <w:shd w:val="clear" w:color="auto" w:fill="auto"/>
            <w:vAlign w:val="center"/>
          </w:tcPr>
          <w:p w14:paraId="04A8C6F0" w14:textId="77777777" w:rsidR="00713260" w:rsidRPr="0055028E" w:rsidRDefault="00EE557A" w:rsidP="00A15B5F">
            <w:pPr>
              <w:pStyle w:val="TableText"/>
              <w:widowControl w:val="0"/>
              <w:rPr>
                <w:rStyle w:val="EndnoteReference"/>
                <w:rFonts w:ascii="Tahoma" w:hAnsi="Tahoma"/>
                <w:sz w:val="13"/>
                <w:szCs w:val="13"/>
              </w:rPr>
            </w:pPr>
            <w:hyperlink w:anchor="_91_TechNet_Plus" w:history="1">
              <w:r w:rsidR="00A15B5F">
                <w:rPr>
                  <w:rStyle w:val="Hyperlink"/>
                  <w:b/>
                  <w:sz w:val="13"/>
                  <w:szCs w:val="13"/>
                </w:rPr>
                <w:t>100</w:t>
              </w:r>
            </w:hyperlink>
          </w:p>
        </w:tc>
        <w:tc>
          <w:tcPr>
            <w:tcW w:w="450" w:type="dxa"/>
            <w:tcBorders>
              <w:bottom w:val="single" w:sz="4" w:space="0" w:color="auto"/>
            </w:tcBorders>
            <w:shd w:val="clear" w:color="auto" w:fill="auto"/>
            <w:vAlign w:val="center"/>
          </w:tcPr>
          <w:p w14:paraId="59E49BE2" w14:textId="77777777" w:rsidR="00713260" w:rsidRPr="0055028E" w:rsidRDefault="00713260" w:rsidP="00713260">
            <w:pPr>
              <w:pStyle w:val="TableText"/>
              <w:widowControl w:val="0"/>
              <w:spacing w:before="80"/>
              <w:rPr>
                <w:rFonts w:ascii="Tahoma" w:hAnsi="Tahoma" w:cs="Tahoma"/>
                <w:sz w:val="13"/>
              </w:rPr>
            </w:pPr>
            <w:r w:rsidRPr="0055028E">
              <w:rPr>
                <w:rFonts w:ascii="Tahoma" w:hAnsi="Tahoma" w:cs="Tahoma"/>
                <w:sz w:val="13"/>
              </w:rPr>
              <w:t>12/13</w:t>
            </w:r>
          </w:p>
        </w:tc>
        <w:tc>
          <w:tcPr>
            <w:tcW w:w="360" w:type="dxa"/>
            <w:tcBorders>
              <w:bottom w:val="single" w:sz="4" w:space="0" w:color="auto"/>
              <w:right w:val="single" w:sz="18" w:space="0" w:color="auto"/>
            </w:tcBorders>
            <w:shd w:val="clear" w:color="auto" w:fill="auto"/>
            <w:vAlign w:val="center"/>
          </w:tcPr>
          <w:p w14:paraId="323D1DDF" w14:textId="77777777" w:rsidR="00713260" w:rsidRPr="0055028E" w:rsidRDefault="00713260" w:rsidP="00713260">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DAFB5A5" w14:textId="77777777" w:rsidR="00713260" w:rsidRPr="0055028E" w:rsidRDefault="00713260" w:rsidP="00713260">
            <w:pPr>
              <w:pStyle w:val="TableText"/>
              <w:widowControl w:val="0"/>
              <w:spacing w:after="120"/>
              <w:rPr>
                <w:rFonts w:ascii="Tahoma" w:hAnsi="Tahoma" w:cs="Tahoma"/>
                <w:sz w:val="13"/>
                <w:szCs w:val="13"/>
              </w:rPr>
            </w:pPr>
            <w:r w:rsidRPr="0055028E">
              <w:rPr>
                <w:rFonts w:ascii="Tahoma" w:hAnsi="Tahoma" w:cs="Tahoma"/>
                <w:sz w:val="13"/>
                <w:szCs w:val="13"/>
              </w:rPr>
              <w:t>5</w:t>
            </w:r>
          </w:p>
        </w:tc>
        <w:tc>
          <w:tcPr>
            <w:tcW w:w="450" w:type="dxa"/>
            <w:gridSpan w:val="2"/>
            <w:tcBorders>
              <w:bottom w:val="single" w:sz="4" w:space="0" w:color="auto"/>
            </w:tcBorders>
            <w:shd w:val="clear" w:color="auto" w:fill="auto"/>
            <w:vAlign w:val="center"/>
          </w:tcPr>
          <w:p w14:paraId="08D87FA5" w14:textId="77777777" w:rsidR="00713260" w:rsidRPr="0055028E" w:rsidRDefault="00713260" w:rsidP="00713260">
            <w:pPr>
              <w:pStyle w:val="TableText"/>
              <w:widowControl w:val="0"/>
              <w:spacing w:after="120"/>
              <w:rPr>
                <w:rFonts w:ascii="Tahoma" w:hAnsi="Tahoma" w:cs="Tahoma"/>
                <w:sz w:val="13"/>
                <w:szCs w:val="13"/>
              </w:rPr>
            </w:pPr>
            <w:r w:rsidRPr="0055028E">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74A5846D" w14:textId="77777777" w:rsidR="00713260" w:rsidRPr="0055028E" w:rsidRDefault="00713260" w:rsidP="00713260">
            <w:pPr>
              <w:pStyle w:val="TableText"/>
              <w:widowControl w:val="0"/>
              <w:spacing w:after="120"/>
              <w:rPr>
                <w:rFonts w:ascii="Tahoma" w:hAnsi="Tahoma" w:cs="Tahoma"/>
                <w:sz w:val="13"/>
                <w:szCs w:val="13"/>
              </w:rPr>
            </w:pPr>
            <w:r w:rsidRPr="0055028E">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0CD63F3D" w14:textId="77777777" w:rsidR="00713260" w:rsidRPr="0055028E" w:rsidRDefault="00713260" w:rsidP="00713260">
            <w:pPr>
              <w:pStyle w:val="TableText"/>
              <w:widowControl w:val="0"/>
              <w:spacing w:after="120"/>
              <w:rPr>
                <w:rFonts w:ascii="Tahoma" w:hAnsi="Tahoma" w:cs="Tahoma"/>
                <w:sz w:val="13"/>
                <w:szCs w:val="13"/>
              </w:rPr>
            </w:pPr>
            <w:r w:rsidRPr="0055028E">
              <w:rPr>
                <w:rFonts w:ascii="Tahoma" w:hAnsi="Tahoma" w:cs="Tahoma"/>
                <w:sz w:val="13"/>
                <w:szCs w:val="13"/>
              </w:rPr>
              <w:t>8</w:t>
            </w:r>
          </w:p>
        </w:tc>
        <w:tc>
          <w:tcPr>
            <w:tcW w:w="450" w:type="dxa"/>
            <w:gridSpan w:val="2"/>
            <w:tcBorders>
              <w:bottom w:val="single" w:sz="4" w:space="0" w:color="auto"/>
            </w:tcBorders>
            <w:shd w:val="clear" w:color="auto" w:fill="auto"/>
            <w:vAlign w:val="center"/>
          </w:tcPr>
          <w:p w14:paraId="1244C188" w14:textId="77777777" w:rsidR="00713260" w:rsidRPr="0055028E" w:rsidRDefault="00713260" w:rsidP="00713260">
            <w:pPr>
              <w:pStyle w:val="TableText"/>
              <w:widowControl w:val="0"/>
              <w:spacing w:after="120"/>
              <w:rPr>
                <w:rFonts w:ascii="Tahoma" w:hAnsi="Tahoma" w:cs="Tahoma"/>
                <w:sz w:val="13"/>
                <w:szCs w:val="13"/>
              </w:rPr>
            </w:pPr>
            <w:r w:rsidRPr="0055028E">
              <w:rPr>
                <w:rFonts w:ascii="Tahoma" w:hAnsi="Tahoma" w:cs="Tahoma"/>
                <w:sz w:val="13"/>
                <w:szCs w:val="13"/>
              </w:rPr>
              <w:t>8</w:t>
            </w:r>
          </w:p>
        </w:tc>
        <w:tc>
          <w:tcPr>
            <w:tcW w:w="450" w:type="dxa"/>
            <w:gridSpan w:val="2"/>
            <w:tcBorders>
              <w:bottom w:val="single" w:sz="4" w:space="0" w:color="auto"/>
            </w:tcBorders>
            <w:shd w:val="clear" w:color="auto" w:fill="auto"/>
            <w:vAlign w:val="center"/>
          </w:tcPr>
          <w:p w14:paraId="72C144FC" w14:textId="77777777" w:rsidR="00713260" w:rsidRPr="0055028E" w:rsidRDefault="00713260" w:rsidP="00713260">
            <w:pPr>
              <w:pStyle w:val="TableText"/>
              <w:widowControl w:val="0"/>
              <w:spacing w:after="120"/>
              <w:rPr>
                <w:rFonts w:ascii="Tahoma" w:hAnsi="Tahoma" w:cs="Tahoma"/>
                <w:sz w:val="13"/>
                <w:szCs w:val="13"/>
              </w:rPr>
            </w:pPr>
            <w:r w:rsidRPr="0055028E">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7B807BCB" w14:textId="77777777" w:rsidR="00713260" w:rsidRPr="0055028E" w:rsidRDefault="00713260" w:rsidP="00713260">
            <w:pPr>
              <w:pStyle w:val="TableText"/>
              <w:widowControl w:val="0"/>
              <w:spacing w:after="120"/>
              <w:rPr>
                <w:rFonts w:ascii="Tahoma" w:hAnsi="Tahoma" w:cs="Tahoma"/>
                <w:sz w:val="13"/>
                <w:szCs w:val="13"/>
              </w:rPr>
            </w:pPr>
            <w:r w:rsidRPr="0055028E">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0B1A0B84" w14:textId="77777777" w:rsidR="00713260" w:rsidRPr="0055028E" w:rsidRDefault="00713260" w:rsidP="00713260">
            <w:pPr>
              <w:pStyle w:val="TableText"/>
              <w:widowControl w:val="0"/>
              <w:spacing w:after="120"/>
              <w:rPr>
                <w:rFonts w:ascii="Tahoma" w:hAnsi="Tahoma" w:cs="Tahoma"/>
                <w:sz w:val="13"/>
                <w:szCs w:val="13"/>
              </w:rPr>
            </w:pPr>
            <w:r w:rsidRPr="0055028E">
              <w:rPr>
                <w:rFonts w:ascii="Tahoma" w:hAnsi="Tahoma" w:cs="Tahoma"/>
                <w:sz w:val="13"/>
                <w:szCs w:val="13"/>
              </w:rPr>
              <w:t>5</w:t>
            </w:r>
          </w:p>
        </w:tc>
        <w:tc>
          <w:tcPr>
            <w:tcW w:w="450" w:type="dxa"/>
            <w:tcBorders>
              <w:bottom w:val="single" w:sz="4" w:space="0" w:color="auto"/>
            </w:tcBorders>
            <w:shd w:val="clear" w:color="auto" w:fill="auto"/>
            <w:vAlign w:val="center"/>
          </w:tcPr>
          <w:p w14:paraId="013888AB" w14:textId="77777777" w:rsidR="00713260" w:rsidRPr="0055028E" w:rsidRDefault="00713260" w:rsidP="00713260">
            <w:pPr>
              <w:pStyle w:val="TableText"/>
              <w:widowControl w:val="0"/>
              <w:spacing w:after="120"/>
              <w:rPr>
                <w:rFonts w:ascii="Tahoma" w:hAnsi="Tahoma" w:cs="Tahoma"/>
                <w:sz w:val="13"/>
                <w:szCs w:val="13"/>
              </w:rPr>
            </w:pPr>
            <w:r w:rsidRPr="0055028E">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70DFC70F" w14:textId="77777777" w:rsidR="00713260" w:rsidRPr="0055028E" w:rsidRDefault="00713260" w:rsidP="00713260">
            <w:pPr>
              <w:pStyle w:val="TableText"/>
              <w:widowControl w:val="0"/>
              <w:spacing w:after="120"/>
              <w:rPr>
                <w:rFonts w:ascii="Tahoma" w:hAnsi="Tahoma" w:cs="Tahoma"/>
                <w:sz w:val="13"/>
                <w:szCs w:val="13"/>
              </w:rPr>
            </w:pPr>
            <w:r w:rsidRPr="0055028E">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53E47A78" w14:textId="77777777" w:rsidR="00713260" w:rsidRPr="0055028E" w:rsidRDefault="00713260" w:rsidP="00713260">
            <w:pPr>
              <w:pStyle w:val="TableText"/>
              <w:widowControl w:val="0"/>
              <w:rPr>
                <w:rFonts w:ascii="Tahoma" w:hAnsi="Tahoma" w:cs="Tahoma"/>
                <w:sz w:val="13"/>
              </w:rPr>
            </w:pPr>
            <w:r w:rsidRPr="0055028E">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7F3B21E2" w14:textId="77777777" w:rsidR="00713260" w:rsidRPr="0055028E" w:rsidRDefault="00713260" w:rsidP="00713260">
            <w:pPr>
              <w:pStyle w:val="TableText"/>
              <w:widowControl w:val="0"/>
              <w:rPr>
                <w:rFonts w:ascii="Tahoma" w:hAnsi="Tahoma" w:cs="Tahoma"/>
                <w:sz w:val="13"/>
              </w:rPr>
            </w:pPr>
            <w:r w:rsidRPr="0055028E">
              <w:rPr>
                <w:rFonts w:ascii="Tahoma" w:hAnsi="Tahoma" w:cs="Tahoma"/>
                <w:sz w:val="13"/>
              </w:rPr>
              <w:t>A, S</w:t>
            </w:r>
          </w:p>
        </w:tc>
        <w:tc>
          <w:tcPr>
            <w:tcW w:w="394" w:type="dxa"/>
            <w:tcBorders>
              <w:left w:val="single" w:sz="18" w:space="0" w:color="auto"/>
              <w:bottom w:val="single" w:sz="4" w:space="0" w:color="auto"/>
              <w:right w:val="single" w:sz="18" w:space="0" w:color="auto"/>
            </w:tcBorders>
            <w:shd w:val="clear" w:color="auto" w:fill="auto"/>
            <w:vAlign w:val="center"/>
          </w:tcPr>
          <w:p w14:paraId="1A8FE892" w14:textId="77777777" w:rsidR="00713260" w:rsidRPr="0055028E" w:rsidRDefault="00713260" w:rsidP="00713260">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vAlign w:val="center"/>
          </w:tcPr>
          <w:p w14:paraId="1DD9DA1F" w14:textId="77777777" w:rsidR="00713260" w:rsidRPr="0055028E" w:rsidRDefault="00713260" w:rsidP="00713260">
            <w:pPr>
              <w:pStyle w:val="TableText"/>
              <w:widowControl w:val="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auto"/>
            <w:vAlign w:val="center"/>
          </w:tcPr>
          <w:p w14:paraId="499189C3" w14:textId="77777777" w:rsidR="00713260" w:rsidRPr="0055028E" w:rsidRDefault="00713260" w:rsidP="00713260">
            <w:pPr>
              <w:pStyle w:val="TableText"/>
              <w:widowControl w:val="0"/>
              <w:rPr>
                <w:rFonts w:ascii="Tahoma" w:hAnsi="Tahoma" w:cs="Tahoma"/>
                <w:sz w:val="13"/>
              </w:rPr>
            </w:pPr>
          </w:p>
        </w:tc>
        <w:tc>
          <w:tcPr>
            <w:tcW w:w="484" w:type="dxa"/>
            <w:tcBorders>
              <w:bottom w:val="single" w:sz="4" w:space="0" w:color="auto"/>
            </w:tcBorders>
            <w:vAlign w:val="center"/>
          </w:tcPr>
          <w:p w14:paraId="6F5EE803" w14:textId="77777777" w:rsidR="00713260" w:rsidRPr="0055028E" w:rsidRDefault="00713260" w:rsidP="00713260">
            <w:pPr>
              <w:pStyle w:val="TableText"/>
              <w:widowControl w:val="0"/>
              <w:rPr>
                <w:rFonts w:ascii="Tahoma" w:hAnsi="Tahoma" w:cs="Tahoma"/>
                <w:sz w:val="13"/>
              </w:rPr>
            </w:pPr>
            <w:r w:rsidRPr="0055028E">
              <w:rPr>
                <w:rFonts w:ascii="Tahoma" w:hAnsi="Tahoma" w:cs="Tahoma"/>
                <w:sz w:val="13"/>
              </w:rPr>
              <w:t>A</w:t>
            </w:r>
          </w:p>
        </w:tc>
      </w:tr>
      <w:tr w:rsidR="00713260" w:rsidRPr="0055028E" w14:paraId="16D3477B" w14:textId="77777777" w:rsidTr="00124319">
        <w:trPr>
          <w:trHeight w:val="145"/>
        </w:trPr>
        <w:tc>
          <w:tcPr>
            <w:tcW w:w="2194" w:type="dxa"/>
            <w:gridSpan w:val="2"/>
            <w:tcBorders>
              <w:bottom w:val="single" w:sz="4" w:space="0" w:color="auto"/>
            </w:tcBorders>
            <w:shd w:val="clear" w:color="auto" w:fill="FABF8F"/>
            <w:vAlign w:val="center"/>
          </w:tcPr>
          <w:p w14:paraId="054F86A9" w14:textId="77777777" w:rsidR="00713260" w:rsidRPr="0055028E" w:rsidRDefault="00713260" w:rsidP="00466AD9">
            <w:pPr>
              <w:pStyle w:val="Heading2"/>
              <w:spacing w:beforeLines="20" w:before="48" w:afterLines="20" w:after="48"/>
              <w:ind w:left="0"/>
              <w:rPr>
                <w:rFonts w:ascii="Tahoma" w:hAnsi="Tahoma" w:cs="Tahoma"/>
                <w:b w:val="0"/>
                <w:sz w:val="14"/>
                <w:szCs w:val="14"/>
              </w:rPr>
            </w:pPr>
            <w:bookmarkStart w:id="462" w:name="_Toc377667798"/>
            <w:r w:rsidRPr="0055028E">
              <w:rPr>
                <w:rFonts w:ascii="Tahoma" w:hAnsi="Tahoma" w:cs="Tahoma"/>
                <w:b w:val="0"/>
                <w:sz w:val="14"/>
                <w:szCs w:val="14"/>
              </w:rPr>
              <w:t>Visual Studio Deployment 2013 Datacenter</w:t>
            </w:r>
            <w:bookmarkEnd w:id="462"/>
          </w:p>
        </w:tc>
        <w:tc>
          <w:tcPr>
            <w:tcW w:w="776" w:type="dxa"/>
            <w:tcBorders>
              <w:bottom w:val="single" w:sz="4" w:space="0" w:color="auto"/>
            </w:tcBorders>
            <w:shd w:val="clear" w:color="auto" w:fill="FABF8F"/>
            <w:vAlign w:val="center"/>
          </w:tcPr>
          <w:p w14:paraId="56EDAE33" w14:textId="77777777" w:rsidR="00713260" w:rsidRPr="0055028E" w:rsidRDefault="00EE557A" w:rsidP="00F02071">
            <w:pPr>
              <w:pStyle w:val="TableText"/>
              <w:widowControl w:val="0"/>
              <w:rPr>
                <w:rStyle w:val="EndnoteReference"/>
                <w:rFonts w:ascii="Tahoma" w:hAnsi="Tahoma"/>
                <w:sz w:val="13"/>
                <w:szCs w:val="13"/>
              </w:rPr>
            </w:pPr>
            <w:hyperlink w:anchor="_101_Visual_Studio" w:history="1">
              <w:r w:rsidR="00F02071">
                <w:rPr>
                  <w:rStyle w:val="Hyperlink"/>
                  <w:b/>
                  <w:sz w:val="13"/>
                  <w:szCs w:val="13"/>
                </w:rPr>
                <w:t>101</w:t>
              </w:r>
            </w:hyperlink>
          </w:p>
        </w:tc>
        <w:tc>
          <w:tcPr>
            <w:tcW w:w="450" w:type="dxa"/>
            <w:tcBorders>
              <w:bottom w:val="single" w:sz="4" w:space="0" w:color="auto"/>
            </w:tcBorders>
            <w:shd w:val="clear" w:color="auto" w:fill="FABF8F"/>
            <w:vAlign w:val="center"/>
          </w:tcPr>
          <w:p w14:paraId="7740CC31" w14:textId="77777777" w:rsidR="00713260" w:rsidRPr="0055028E" w:rsidRDefault="00713260" w:rsidP="00713260">
            <w:pPr>
              <w:pStyle w:val="TableText"/>
              <w:widowControl w:val="0"/>
              <w:spacing w:before="80"/>
              <w:rPr>
                <w:rFonts w:ascii="Tahoma" w:hAnsi="Tahoma" w:cs="Tahoma"/>
                <w:sz w:val="13"/>
              </w:rPr>
            </w:pPr>
            <w:r w:rsidRPr="0055028E">
              <w:rPr>
                <w:rFonts w:ascii="Tahoma" w:hAnsi="Tahoma" w:cs="Tahoma"/>
                <w:sz w:val="13"/>
              </w:rPr>
              <w:t>12/13</w:t>
            </w:r>
          </w:p>
        </w:tc>
        <w:tc>
          <w:tcPr>
            <w:tcW w:w="360" w:type="dxa"/>
            <w:tcBorders>
              <w:bottom w:val="single" w:sz="4" w:space="0" w:color="auto"/>
              <w:right w:val="single" w:sz="18" w:space="0" w:color="auto"/>
            </w:tcBorders>
            <w:shd w:val="clear" w:color="auto" w:fill="FABF8F"/>
            <w:vAlign w:val="center"/>
          </w:tcPr>
          <w:p w14:paraId="0BE662B3" w14:textId="77777777" w:rsidR="00713260" w:rsidRPr="0055028E" w:rsidRDefault="00713260" w:rsidP="00713260">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06519E9" w14:textId="77777777" w:rsidR="00713260" w:rsidRPr="0055028E" w:rsidRDefault="00713260" w:rsidP="00713260">
            <w:pPr>
              <w:pStyle w:val="TableText"/>
              <w:widowControl w:val="0"/>
              <w:spacing w:after="120"/>
              <w:rPr>
                <w:rFonts w:ascii="Tahoma" w:hAnsi="Tahoma" w:cs="Tahoma"/>
                <w:sz w:val="13"/>
                <w:szCs w:val="13"/>
              </w:rPr>
            </w:pPr>
            <w:r w:rsidRPr="0055028E">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619FD1EA" w14:textId="77777777" w:rsidR="00713260" w:rsidRPr="0055028E" w:rsidRDefault="00713260" w:rsidP="00713260">
            <w:pPr>
              <w:pStyle w:val="TableText"/>
              <w:widowControl w:val="0"/>
              <w:spacing w:after="120"/>
              <w:rPr>
                <w:rFonts w:ascii="Tahoma" w:hAnsi="Tahoma" w:cs="Tahoma"/>
                <w:sz w:val="13"/>
                <w:szCs w:val="13"/>
              </w:rPr>
            </w:pPr>
            <w:r w:rsidRPr="0055028E">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4B44E8C8" w14:textId="77777777" w:rsidR="00713260" w:rsidRPr="0055028E" w:rsidRDefault="00713260" w:rsidP="00713260">
            <w:pPr>
              <w:pStyle w:val="TableText"/>
              <w:widowControl w:val="0"/>
              <w:spacing w:after="120"/>
              <w:rPr>
                <w:rFonts w:ascii="Tahoma" w:hAnsi="Tahoma" w:cs="Tahoma"/>
                <w:sz w:val="13"/>
                <w:szCs w:val="13"/>
              </w:rPr>
            </w:pPr>
            <w:r w:rsidRPr="0055028E">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2DA31447" w14:textId="77777777" w:rsidR="00713260" w:rsidRPr="0055028E" w:rsidRDefault="00713260" w:rsidP="00713260">
            <w:pPr>
              <w:pStyle w:val="TableText"/>
              <w:widowControl w:val="0"/>
              <w:spacing w:after="120"/>
              <w:rPr>
                <w:rFonts w:ascii="Tahoma" w:hAnsi="Tahoma" w:cs="Tahoma"/>
                <w:sz w:val="13"/>
                <w:szCs w:val="13"/>
              </w:rPr>
            </w:pPr>
            <w:r w:rsidRPr="0055028E">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644DB68A" w14:textId="77777777" w:rsidR="00713260" w:rsidRPr="0055028E" w:rsidRDefault="00713260" w:rsidP="00713260">
            <w:pPr>
              <w:pStyle w:val="TableText"/>
              <w:widowControl w:val="0"/>
              <w:spacing w:after="120"/>
              <w:rPr>
                <w:rFonts w:ascii="Tahoma" w:hAnsi="Tahoma" w:cs="Tahoma"/>
                <w:sz w:val="13"/>
                <w:szCs w:val="13"/>
              </w:rPr>
            </w:pPr>
            <w:r w:rsidRPr="0055028E">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1460C8AB" w14:textId="77777777" w:rsidR="00713260" w:rsidRPr="0055028E" w:rsidRDefault="00713260" w:rsidP="00713260">
            <w:pPr>
              <w:pStyle w:val="TableText"/>
              <w:widowControl w:val="0"/>
              <w:spacing w:after="120"/>
              <w:rPr>
                <w:rFonts w:ascii="Tahoma" w:hAnsi="Tahoma" w:cs="Tahoma"/>
                <w:sz w:val="13"/>
                <w:szCs w:val="13"/>
              </w:rPr>
            </w:pPr>
            <w:r w:rsidRPr="0055028E">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5FFEF740" w14:textId="77777777" w:rsidR="00713260" w:rsidRPr="0055028E" w:rsidRDefault="00713260" w:rsidP="00713260">
            <w:pPr>
              <w:pStyle w:val="TableText"/>
              <w:widowControl w:val="0"/>
              <w:spacing w:after="120"/>
              <w:rPr>
                <w:rFonts w:ascii="Tahoma" w:hAnsi="Tahoma" w:cs="Tahoma"/>
                <w:sz w:val="13"/>
                <w:szCs w:val="13"/>
              </w:rPr>
            </w:pPr>
            <w:r w:rsidRPr="0055028E">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536035C1" w14:textId="77777777" w:rsidR="00713260" w:rsidRPr="0055028E" w:rsidRDefault="00713260" w:rsidP="00713260">
            <w:pPr>
              <w:pStyle w:val="TableText"/>
              <w:widowControl w:val="0"/>
              <w:spacing w:after="120"/>
              <w:rPr>
                <w:rFonts w:ascii="Tahoma" w:hAnsi="Tahoma" w:cs="Tahoma"/>
                <w:sz w:val="13"/>
                <w:szCs w:val="13"/>
              </w:rPr>
            </w:pPr>
            <w:r w:rsidRPr="0055028E">
              <w:rPr>
                <w:rFonts w:ascii="Tahoma" w:hAnsi="Tahoma" w:cs="Tahoma"/>
                <w:sz w:val="13"/>
                <w:szCs w:val="13"/>
              </w:rPr>
              <w:t>5</w:t>
            </w:r>
          </w:p>
        </w:tc>
        <w:tc>
          <w:tcPr>
            <w:tcW w:w="450" w:type="dxa"/>
            <w:tcBorders>
              <w:bottom w:val="single" w:sz="4" w:space="0" w:color="auto"/>
            </w:tcBorders>
            <w:shd w:val="clear" w:color="auto" w:fill="FABF8F"/>
            <w:vAlign w:val="center"/>
          </w:tcPr>
          <w:p w14:paraId="2CFB0F59" w14:textId="77777777" w:rsidR="00713260" w:rsidRPr="0055028E" w:rsidRDefault="00713260" w:rsidP="00713260">
            <w:pPr>
              <w:pStyle w:val="TableText"/>
              <w:widowControl w:val="0"/>
              <w:spacing w:after="120"/>
              <w:rPr>
                <w:rFonts w:ascii="Tahoma" w:hAnsi="Tahoma" w:cs="Tahoma"/>
                <w:sz w:val="13"/>
                <w:szCs w:val="13"/>
              </w:rPr>
            </w:pPr>
            <w:r w:rsidRPr="0055028E">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368881D4" w14:textId="77777777" w:rsidR="00713260" w:rsidRPr="0055028E" w:rsidRDefault="00713260" w:rsidP="00713260">
            <w:pPr>
              <w:pStyle w:val="TableText"/>
              <w:widowControl w:val="0"/>
              <w:spacing w:after="120"/>
              <w:rPr>
                <w:rFonts w:ascii="Tahoma" w:hAnsi="Tahoma" w:cs="Tahoma"/>
                <w:sz w:val="13"/>
                <w:szCs w:val="13"/>
              </w:rPr>
            </w:pPr>
            <w:r w:rsidRPr="0055028E">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2DE97A35" w14:textId="77777777" w:rsidR="00713260" w:rsidRPr="0055028E" w:rsidRDefault="00713260" w:rsidP="00713260">
            <w:pPr>
              <w:pStyle w:val="TableText"/>
              <w:widowControl w:val="0"/>
              <w:rPr>
                <w:rFonts w:ascii="Tahoma" w:hAnsi="Tahoma" w:cs="Tahoma"/>
                <w:sz w:val="13"/>
              </w:rPr>
            </w:pPr>
            <w:r w:rsidRPr="0055028E">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71021513" w14:textId="77777777" w:rsidR="00713260" w:rsidRPr="0055028E" w:rsidRDefault="00713260" w:rsidP="00713260">
            <w:pPr>
              <w:pStyle w:val="TableText"/>
              <w:widowControl w:val="0"/>
              <w:rPr>
                <w:rFonts w:ascii="Tahoma" w:hAnsi="Tahoma" w:cs="Tahoma"/>
                <w:sz w:val="13"/>
              </w:rPr>
            </w:pPr>
            <w:r w:rsidRPr="0055028E">
              <w:rPr>
                <w:rFonts w:ascii="Tahoma" w:hAnsi="Tahoma" w:cs="Tahoma"/>
                <w:sz w:val="13"/>
              </w:rPr>
              <w:t>A,</w:t>
            </w:r>
            <w:r w:rsidR="00076F18">
              <w:rPr>
                <w:rFonts w:ascii="Tahoma" w:hAnsi="Tahoma" w:cs="Tahoma"/>
                <w:sz w:val="13"/>
              </w:rPr>
              <w:t xml:space="preserve"> </w:t>
            </w:r>
            <w:r w:rsidRPr="0055028E">
              <w:rPr>
                <w:rFonts w:ascii="Tahoma" w:hAnsi="Tahoma" w:cs="Tahoma"/>
                <w:sz w:val="13"/>
              </w:rPr>
              <w:t>S</w:t>
            </w:r>
          </w:p>
        </w:tc>
        <w:tc>
          <w:tcPr>
            <w:tcW w:w="394" w:type="dxa"/>
            <w:tcBorders>
              <w:left w:val="single" w:sz="18" w:space="0" w:color="auto"/>
              <w:bottom w:val="single" w:sz="4" w:space="0" w:color="auto"/>
              <w:right w:val="single" w:sz="18" w:space="0" w:color="auto"/>
            </w:tcBorders>
            <w:shd w:val="clear" w:color="auto" w:fill="FABF8F"/>
            <w:vAlign w:val="center"/>
          </w:tcPr>
          <w:p w14:paraId="77EF613A" w14:textId="77777777" w:rsidR="00713260" w:rsidRPr="0055028E" w:rsidRDefault="00713260" w:rsidP="00713260">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vAlign w:val="center"/>
          </w:tcPr>
          <w:p w14:paraId="3571DA7E" w14:textId="77777777" w:rsidR="00713260" w:rsidRPr="0055028E" w:rsidRDefault="00713260" w:rsidP="00713260">
            <w:pPr>
              <w:pStyle w:val="TableText"/>
              <w:widowControl w:val="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6BD7E751" w14:textId="77777777" w:rsidR="00713260" w:rsidRPr="0055028E" w:rsidRDefault="00713260" w:rsidP="0071326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4D1FC92" w14:textId="77777777" w:rsidR="00713260" w:rsidRPr="0055028E" w:rsidRDefault="00713260" w:rsidP="00713260">
            <w:pPr>
              <w:pStyle w:val="TableText"/>
              <w:widowControl w:val="0"/>
              <w:rPr>
                <w:rFonts w:ascii="Tahoma" w:hAnsi="Tahoma" w:cs="Tahoma"/>
                <w:sz w:val="13"/>
              </w:rPr>
            </w:pPr>
            <w:r w:rsidRPr="0055028E">
              <w:rPr>
                <w:rFonts w:ascii="Tahoma" w:hAnsi="Tahoma" w:cs="Tahoma"/>
                <w:sz w:val="13"/>
              </w:rPr>
              <w:t>A</w:t>
            </w:r>
          </w:p>
        </w:tc>
      </w:tr>
      <w:tr w:rsidR="00913A0A" w:rsidRPr="0055028E" w14:paraId="55ACCDF5" w14:textId="77777777" w:rsidTr="00124319">
        <w:trPr>
          <w:trHeight w:val="145"/>
        </w:trPr>
        <w:tc>
          <w:tcPr>
            <w:tcW w:w="2194" w:type="dxa"/>
            <w:gridSpan w:val="2"/>
            <w:tcBorders>
              <w:bottom w:val="single" w:sz="4" w:space="0" w:color="auto"/>
            </w:tcBorders>
            <w:shd w:val="clear" w:color="auto" w:fill="auto"/>
            <w:vAlign w:val="center"/>
          </w:tcPr>
          <w:p w14:paraId="4269F660" w14:textId="77777777" w:rsidR="00913A0A" w:rsidRPr="0055028E" w:rsidRDefault="00913A0A" w:rsidP="00AF47FE">
            <w:pPr>
              <w:pStyle w:val="Heading2"/>
              <w:spacing w:beforeLines="20" w:before="48" w:afterLines="20" w:after="48"/>
              <w:ind w:left="0"/>
              <w:rPr>
                <w:rFonts w:ascii="Tahoma" w:hAnsi="Tahoma" w:cs="Tahoma"/>
                <w:b w:val="0"/>
                <w:sz w:val="14"/>
                <w:szCs w:val="14"/>
              </w:rPr>
            </w:pPr>
            <w:bookmarkStart w:id="463" w:name="_Toc336338109"/>
            <w:bookmarkStart w:id="464" w:name="_Toc377667799"/>
            <w:r w:rsidRPr="0055028E">
              <w:rPr>
                <w:rFonts w:ascii="Tahoma" w:hAnsi="Tahoma" w:cs="Tahoma"/>
                <w:b w:val="0"/>
                <w:sz w:val="14"/>
                <w:szCs w:val="14"/>
              </w:rPr>
              <w:t>Visual Studio</w:t>
            </w:r>
            <w:r w:rsidR="0098095F" w:rsidRPr="0055028E">
              <w:rPr>
                <w:rFonts w:ascii="Tahoma" w:eastAsia="Times New Roman" w:hAnsi="Tahoma" w:cs="Tahoma"/>
                <w:b w:val="0"/>
                <w:color w:val="000000"/>
                <w:sz w:val="14"/>
                <w:szCs w:val="14"/>
                <w:vertAlign w:val="superscript"/>
              </w:rPr>
              <w:t>®</w:t>
            </w:r>
            <w:r w:rsidRPr="0055028E">
              <w:rPr>
                <w:rFonts w:ascii="Tahoma" w:hAnsi="Tahoma" w:cs="Tahoma"/>
                <w:b w:val="0"/>
                <w:sz w:val="14"/>
                <w:szCs w:val="14"/>
              </w:rPr>
              <w:t xml:space="preserve"> Team Foundation Server 2013 с технологией SQL</w:t>
            </w:r>
            <w:r w:rsidR="00AF47FE" w:rsidRPr="0055028E">
              <w:rPr>
                <w:rFonts w:ascii="Tahoma" w:hAnsi="Tahoma" w:cs="Tahoma"/>
                <w:b w:val="0"/>
                <w:sz w:val="14"/>
                <w:szCs w:val="14"/>
              </w:rPr>
              <w:t> </w:t>
            </w:r>
            <w:r w:rsidRPr="0055028E">
              <w:rPr>
                <w:rFonts w:ascii="Tahoma" w:hAnsi="Tahoma" w:cs="Tahoma"/>
                <w:b w:val="0"/>
                <w:sz w:val="14"/>
                <w:szCs w:val="14"/>
              </w:rPr>
              <w:t>Server 2012</w:t>
            </w:r>
            <w:bookmarkEnd w:id="463"/>
            <w:bookmarkEnd w:id="464"/>
          </w:p>
        </w:tc>
        <w:tc>
          <w:tcPr>
            <w:tcW w:w="776" w:type="dxa"/>
            <w:tcBorders>
              <w:bottom w:val="single" w:sz="4" w:space="0" w:color="auto"/>
            </w:tcBorders>
            <w:shd w:val="clear" w:color="auto" w:fill="auto"/>
            <w:vAlign w:val="center"/>
          </w:tcPr>
          <w:p w14:paraId="761D9FA8" w14:textId="77777777" w:rsidR="00913A0A" w:rsidRPr="0055028E" w:rsidRDefault="00913A0A"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auto"/>
            <w:vAlign w:val="center"/>
          </w:tcPr>
          <w:p w14:paraId="6982E79D"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5DFC6E5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821E68F"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5</w:t>
            </w:r>
          </w:p>
        </w:tc>
        <w:tc>
          <w:tcPr>
            <w:tcW w:w="450" w:type="dxa"/>
            <w:gridSpan w:val="2"/>
            <w:tcBorders>
              <w:bottom w:val="single" w:sz="4" w:space="0" w:color="auto"/>
            </w:tcBorders>
            <w:shd w:val="clear" w:color="auto" w:fill="auto"/>
            <w:vAlign w:val="center"/>
          </w:tcPr>
          <w:p w14:paraId="0796C575"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3E21D440"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32D85E50"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8</w:t>
            </w:r>
          </w:p>
        </w:tc>
        <w:tc>
          <w:tcPr>
            <w:tcW w:w="450" w:type="dxa"/>
            <w:gridSpan w:val="2"/>
            <w:tcBorders>
              <w:bottom w:val="single" w:sz="4" w:space="0" w:color="auto"/>
            </w:tcBorders>
            <w:shd w:val="clear" w:color="auto" w:fill="auto"/>
            <w:vAlign w:val="center"/>
          </w:tcPr>
          <w:p w14:paraId="31A6EC58"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8</w:t>
            </w:r>
          </w:p>
        </w:tc>
        <w:tc>
          <w:tcPr>
            <w:tcW w:w="450" w:type="dxa"/>
            <w:gridSpan w:val="2"/>
            <w:tcBorders>
              <w:bottom w:val="single" w:sz="4" w:space="0" w:color="auto"/>
            </w:tcBorders>
            <w:shd w:val="clear" w:color="auto" w:fill="auto"/>
            <w:vAlign w:val="center"/>
          </w:tcPr>
          <w:p w14:paraId="6BC5B82B"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1B373F69"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3188674D"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5</w:t>
            </w:r>
          </w:p>
        </w:tc>
        <w:tc>
          <w:tcPr>
            <w:tcW w:w="450" w:type="dxa"/>
            <w:tcBorders>
              <w:bottom w:val="single" w:sz="4" w:space="0" w:color="auto"/>
            </w:tcBorders>
            <w:shd w:val="clear" w:color="auto" w:fill="auto"/>
            <w:vAlign w:val="center"/>
          </w:tcPr>
          <w:p w14:paraId="58EFCBBD"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0267F88A"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69B688A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1AA5ED5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 S</w:t>
            </w:r>
          </w:p>
        </w:tc>
        <w:tc>
          <w:tcPr>
            <w:tcW w:w="394" w:type="dxa"/>
            <w:tcBorders>
              <w:left w:val="single" w:sz="18" w:space="0" w:color="auto"/>
              <w:bottom w:val="single" w:sz="4" w:space="0" w:color="auto"/>
              <w:right w:val="single" w:sz="18" w:space="0" w:color="auto"/>
            </w:tcBorders>
            <w:shd w:val="clear" w:color="auto" w:fill="auto"/>
            <w:vAlign w:val="center"/>
          </w:tcPr>
          <w:p w14:paraId="6A8F6F6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vAlign w:val="center"/>
          </w:tcPr>
          <w:p w14:paraId="1BB0ECB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auto"/>
            <w:vAlign w:val="center"/>
          </w:tcPr>
          <w:p w14:paraId="6D7570A8"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tcPr>
          <w:p w14:paraId="4D6FD0DF"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STP</w:t>
            </w:r>
          </w:p>
        </w:tc>
      </w:tr>
      <w:tr w:rsidR="008A0F85" w:rsidRPr="0055028E" w14:paraId="7804CE1A" w14:textId="77777777" w:rsidTr="00124319">
        <w:trPr>
          <w:trHeight w:val="145"/>
        </w:trPr>
        <w:tc>
          <w:tcPr>
            <w:tcW w:w="2194" w:type="dxa"/>
            <w:gridSpan w:val="2"/>
            <w:tcBorders>
              <w:bottom w:val="single" w:sz="4" w:space="0" w:color="auto"/>
            </w:tcBorders>
            <w:shd w:val="clear" w:color="auto" w:fill="FABF8F"/>
            <w:vAlign w:val="center"/>
          </w:tcPr>
          <w:p w14:paraId="61660CC3" w14:textId="77777777" w:rsidR="00913A0A" w:rsidRPr="00246CED" w:rsidRDefault="00913A0A" w:rsidP="00466AD9">
            <w:pPr>
              <w:pStyle w:val="Heading2"/>
              <w:spacing w:beforeLines="20" w:before="48" w:afterLines="20" w:after="48"/>
              <w:ind w:left="0"/>
              <w:rPr>
                <w:rFonts w:ascii="Tahoma" w:hAnsi="Tahoma" w:cs="Tahoma"/>
                <w:b w:val="0"/>
                <w:sz w:val="14"/>
                <w:szCs w:val="14"/>
                <w:lang w:val="ru-RU"/>
              </w:rPr>
            </w:pPr>
            <w:bookmarkStart w:id="465" w:name="_Toc254805933"/>
            <w:bookmarkStart w:id="466" w:name="_Toc336338110"/>
            <w:bookmarkStart w:id="467" w:name="_Toc377667800"/>
            <w:r w:rsidRPr="0055028E">
              <w:rPr>
                <w:rFonts w:ascii="Tahoma" w:hAnsi="Tahoma" w:cs="Tahoma"/>
                <w:b w:val="0"/>
                <w:sz w:val="14"/>
                <w:szCs w:val="14"/>
              </w:rPr>
              <w:t>Visual</w:t>
            </w:r>
            <w:r w:rsidRPr="00246CED">
              <w:rPr>
                <w:rFonts w:ascii="Tahoma" w:hAnsi="Tahoma" w:cs="Tahoma"/>
                <w:b w:val="0"/>
                <w:sz w:val="14"/>
                <w:szCs w:val="14"/>
                <w:lang w:val="ru-RU"/>
              </w:rPr>
              <w:t xml:space="preserve"> </w:t>
            </w:r>
            <w:r w:rsidRPr="0055028E">
              <w:rPr>
                <w:rFonts w:ascii="Tahoma" w:hAnsi="Tahoma" w:cs="Tahoma"/>
                <w:b w:val="0"/>
                <w:sz w:val="14"/>
                <w:szCs w:val="14"/>
              </w:rPr>
              <w:t>Studio</w:t>
            </w:r>
            <w:r w:rsidR="0098095F" w:rsidRPr="00246CED">
              <w:rPr>
                <w:rFonts w:ascii="Tahoma" w:hAnsi="Tahoma" w:cs="Tahoma"/>
                <w:b w:val="0"/>
                <w:sz w:val="14"/>
                <w:szCs w:val="14"/>
                <w:vertAlign w:val="superscript"/>
                <w:lang w:val="ru-RU"/>
              </w:rPr>
              <w:t>®</w:t>
            </w:r>
            <w:r w:rsidRPr="00246CED">
              <w:rPr>
                <w:rFonts w:ascii="Tahoma" w:hAnsi="Tahoma" w:cs="Tahoma"/>
                <w:b w:val="0"/>
                <w:sz w:val="14"/>
                <w:szCs w:val="14"/>
                <w:lang w:val="ru-RU"/>
              </w:rPr>
              <w:t xml:space="preserve"> </w:t>
            </w:r>
            <w:r w:rsidRPr="0055028E">
              <w:rPr>
                <w:rFonts w:ascii="Tahoma" w:hAnsi="Tahoma" w:cs="Tahoma"/>
                <w:b w:val="0"/>
                <w:sz w:val="14"/>
                <w:szCs w:val="14"/>
              </w:rPr>
              <w:t>Team</w:t>
            </w:r>
            <w:r w:rsidRPr="00246CED">
              <w:rPr>
                <w:rFonts w:ascii="Tahoma" w:hAnsi="Tahoma" w:cs="Tahoma"/>
                <w:b w:val="0"/>
                <w:sz w:val="14"/>
                <w:szCs w:val="14"/>
                <w:lang w:val="ru-RU"/>
              </w:rPr>
              <w:t xml:space="preserve"> </w:t>
            </w:r>
            <w:r w:rsidRPr="0055028E">
              <w:rPr>
                <w:rFonts w:ascii="Tahoma" w:hAnsi="Tahoma" w:cs="Tahoma"/>
                <w:b w:val="0"/>
                <w:sz w:val="14"/>
                <w:szCs w:val="14"/>
              </w:rPr>
              <w:t>Foundation</w:t>
            </w:r>
            <w:r w:rsidRPr="00246CED">
              <w:rPr>
                <w:rFonts w:ascii="Tahoma" w:hAnsi="Tahoma" w:cs="Tahoma"/>
                <w:b w:val="0"/>
                <w:sz w:val="14"/>
                <w:szCs w:val="14"/>
                <w:lang w:val="ru-RU"/>
              </w:rPr>
              <w:t xml:space="preserve"> </w:t>
            </w:r>
            <w:r w:rsidRPr="0055028E">
              <w:rPr>
                <w:rFonts w:ascii="Tahoma" w:hAnsi="Tahoma" w:cs="Tahoma"/>
                <w:b w:val="0"/>
                <w:sz w:val="14"/>
                <w:szCs w:val="14"/>
              </w:rPr>
              <w:t>Server</w:t>
            </w:r>
            <w:r w:rsidRPr="00246CED">
              <w:rPr>
                <w:rFonts w:ascii="Tahoma" w:hAnsi="Tahoma" w:cs="Tahoma"/>
                <w:b w:val="0"/>
                <w:sz w:val="14"/>
                <w:szCs w:val="14"/>
                <w:lang w:val="ru-RU"/>
              </w:rPr>
              <w:t xml:space="preserve"> 2013, клиентская лицензия «на устройство»</w:t>
            </w:r>
            <w:bookmarkEnd w:id="465"/>
            <w:bookmarkEnd w:id="466"/>
            <w:bookmarkEnd w:id="467"/>
          </w:p>
        </w:tc>
        <w:tc>
          <w:tcPr>
            <w:tcW w:w="776" w:type="dxa"/>
            <w:tcBorders>
              <w:bottom w:val="single" w:sz="4" w:space="0" w:color="auto"/>
            </w:tcBorders>
            <w:shd w:val="clear" w:color="auto" w:fill="FABF8F"/>
            <w:vAlign w:val="center"/>
          </w:tcPr>
          <w:p w14:paraId="23049019" w14:textId="77777777" w:rsidR="00913A0A" w:rsidRPr="00246CED" w:rsidRDefault="00913A0A" w:rsidP="001A63C6">
            <w:pPr>
              <w:pStyle w:val="TableText"/>
              <w:widowControl w:val="0"/>
              <w:rPr>
                <w:rStyle w:val="EndnoteReference"/>
                <w:rFonts w:ascii="Tahoma" w:hAnsi="Tahoma"/>
                <w:sz w:val="13"/>
                <w:szCs w:val="13"/>
                <w:lang w:val="ru-RU"/>
              </w:rPr>
            </w:pPr>
          </w:p>
        </w:tc>
        <w:tc>
          <w:tcPr>
            <w:tcW w:w="450" w:type="dxa"/>
            <w:tcBorders>
              <w:bottom w:val="single" w:sz="4" w:space="0" w:color="auto"/>
            </w:tcBorders>
            <w:shd w:val="clear" w:color="auto" w:fill="FABF8F"/>
            <w:vAlign w:val="center"/>
          </w:tcPr>
          <w:p w14:paraId="0118E135"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328464B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C190F70"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0871EED4"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15E40084"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66F47A57"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4C064E82"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28FEACCA"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4D3799DF"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6916EDB4"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5</w:t>
            </w:r>
          </w:p>
        </w:tc>
        <w:tc>
          <w:tcPr>
            <w:tcW w:w="450" w:type="dxa"/>
            <w:tcBorders>
              <w:bottom w:val="single" w:sz="4" w:space="0" w:color="auto"/>
            </w:tcBorders>
            <w:shd w:val="clear" w:color="auto" w:fill="FABF8F"/>
            <w:vAlign w:val="center"/>
          </w:tcPr>
          <w:p w14:paraId="2FAA0F99"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2A252811"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6E7ED29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1261D07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 S</w:t>
            </w:r>
          </w:p>
        </w:tc>
        <w:tc>
          <w:tcPr>
            <w:tcW w:w="394" w:type="dxa"/>
            <w:tcBorders>
              <w:left w:val="single" w:sz="18" w:space="0" w:color="auto"/>
              <w:bottom w:val="single" w:sz="4" w:space="0" w:color="auto"/>
              <w:right w:val="single" w:sz="18" w:space="0" w:color="auto"/>
            </w:tcBorders>
            <w:shd w:val="clear" w:color="auto" w:fill="FABF8F"/>
            <w:vAlign w:val="center"/>
          </w:tcPr>
          <w:p w14:paraId="4D86FE0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vAlign w:val="center"/>
          </w:tcPr>
          <w:p w14:paraId="4ECC577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104452EA"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82D96F4"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STP</w:t>
            </w:r>
          </w:p>
        </w:tc>
      </w:tr>
      <w:tr w:rsidR="00913A0A" w:rsidRPr="0055028E" w14:paraId="12F56EF8" w14:textId="77777777" w:rsidTr="00124319">
        <w:trPr>
          <w:cantSplit/>
          <w:trHeight w:val="145"/>
        </w:trPr>
        <w:tc>
          <w:tcPr>
            <w:tcW w:w="2194" w:type="dxa"/>
            <w:gridSpan w:val="2"/>
            <w:tcBorders>
              <w:bottom w:val="single" w:sz="4" w:space="0" w:color="auto"/>
            </w:tcBorders>
            <w:shd w:val="clear" w:color="auto" w:fill="auto"/>
            <w:vAlign w:val="center"/>
          </w:tcPr>
          <w:p w14:paraId="6B63B5E0" w14:textId="77777777" w:rsidR="00913A0A" w:rsidRPr="00246CED" w:rsidRDefault="00913A0A" w:rsidP="00466AD9">
            <w:pPr>
              <w:pStyle w:val="Heading2"/>
              <w:spacing w:beforeLines="20" w:before="48" w:afterLines="20" w:after="48"/>
              <w:ind w:left="0"/>
              <w:rPr>
                <w:rFonts w:ascii="Tahoma" w:hAnsi="Tahoma" w:cs="Tahoma"/>
                <w:b w:val="0"/>
                <w:sz w:val="14"/>
                <w:szCs w:val="14"/>
                <w:lang w:val="ru-RU"/>
              </w:rPr>
            </w:pPr>
            <w:bookmarkStart w:id="468" w:name="_Toc254805934"/>
            <w:bookmarkStart w:id="469" w:name="_Toc336338111"/>
            <w:bookmarkStart w:id="470" w:name="_Toc377667801"/>
            <w:r w:rsidRPr="0055028E">
              <w:rPr>
                <w:rFonts w:ascii="Tahoma" w:hAnsi="Tahoma" w:cs="Tahoma"/>
                <w:b w:val="0"/>
                <w:sz w:val="14"/>
                <w:szCs w:val="14"/>
              </w:rPr>
              <w:t>Visual</w:t>
            </w:r>
            <w:r w:rsidRPr="00246CED">
              <w:rPr>
                <w:rFonts w:ascii="Tahoma" w:hAnsi="Tahoma" w:cs="Tahoma"/>
                <w:b w:val="0"/>
                <w:sz w:val="14"/>
                <w:szCs w:val="14"/>
                <w:lang w:val="ru-RU"/>
              </w:rPr>
              <w:t xml:space="preserve"> </w:t>
            </w:r>
            <w:r w:rsidRPr="0055028E">
              <w:rPr>
                <w:rFonts w:ascii="Tahoma" w:hAnsi="Tahoma" w:cs="Tahoma"/>
                <w:b w:val="0"/>
                <w:sz w:val="14"/>
                <w:szCs w:val="14"/>
              </w:rPr>
              <w:t>Studio</w:t>
            </w:r>
            <w:r w:rsidR="0098095F" w:rsidRPr="00246CED">
              <w:rPr>
                <w:rFonts w:ascii="Tahoma" w:hAnsi="Tahoma" w:cs="Tahoma"/>
                <w:b w:val="0"/>
                <w:sz w:val="14"/>
                <w:szCs w:val="14"/>
                <w:vertAlign w:val="superscript"/>
                <w:lang w:val="ru-RU"/>
              </w:rPr>
              <w:t>®</w:t>
            </w:r>
            <w:r w:rsidRPr="00246CED">
              <w:rPr>
                <w:rFonts w:ascii="Tahoma" w:hAnsi="Tahoma" w:cs="Tahoma"/>
                <w:b w:val="0"/>
                <w:sz w:val="14"/>
                <w:szCs w:val="14"/>
                <w:lang w:val="ru-RU"/>
              </w:rPr>
              <w:t xml:space="preserve"> </w:t>
            </w:r>
            <w:r w:rsidRPr="0055028E">
              <w:rPr>
                <w:rFonts w:ascii="Tahoma" w:hAnsi="Tahoma" w:cs="Tahoma"/>
                <w:b w:val="0"/>
                <w:sz w:val="14"/>
                <w:szCs w:val="14"/>
              </w:rPr>
              <w:t>Team</w:t>
            </w:r>
            <w:r w:rsidRPr="00246CED">
              <w:rPr>
                <w:rFonts w:ascii="Tahoma" w:hAnsi="Tahoma" w:cs="Tahoma"/>
                <w:b w:val="0"/>
                <w:sz w:val="14"/>
                <w:szCs w:val="14"/>
                <w:lang w:val="ru-RU"/>
              </w:rPr>
              <w:t xml:space="preserve"> </w:t>
            </w:r>
            <w:r w:rsidRPr="0055028E">
              <w:rPr>
                <w:rFonts w:ascii="Tahoma" w:hAnsi="Tahoma" w:cs="Tahoma"/>
                <w:b w:val="0"/>
                <w:sz w:val="14"/>
                <w:szCs w:val="14"/>
              </w:rPr>
              <w:t>Foundation</w:t>
            </w:r>
            <w:r w:rsidRPr="00246CED">
              <w:rPr>
                <w:rFonts w:ascii="Tahoma" w:hAnsi="Tahoma" w:cs="Tahoma"/>
                <w:b w:val="0"/>
                <w:sz w:val="14"/>
                <w:szCs w:val="14"/>
                <w:lang w:val="ru-RU"/>
              </w:rPr>
              <w:t xml:space="preserve"> </w:t>
            </w:r>
            <w:r w:rsidRPr="0055028E">
              <w:rPr>
                <w:rFonts w:ascii="Tahoma" w:hAnsi="Tahoma" w:cs="Tahoma"/>
                <w:b w:val="0"/>
                <w:sz w:val="14"/>
                <w:szCs w:val="14"/>
              </w:rPr>
              <w:t>Server</w:t>
            </w:r>
            <w:r w:rsidRPr="00246CED">
              <w:rPr>
                <w:rFonts w:ascii="Tahoma" w:hAnsi="Tahoma" w:cs="Tahoma"/>
                <w:b w:val="0"/>
                <w:sz w:val="14"/>
                <w:szCs w:val="14"/>
                <w:lang w:val="ru-RU"/>
              </w:rPr>
              <w:t xml:space="preserve"> 2013, клиентская лицензия «на пользователя»</w:t>
            </w:r>
            <w:bookmarkEnd w:id="468"/>
            <w:bookmarkEnd w:id="469"/>
            <w:bookmarkEnd w:id="470"/>
          </w:p>
        </w:tc>
        <w:tc>
          <w:tcPr>
            <w:tcW w:w="776" w:type="dxa"/>
            <w:tcBorders>
              <w:bottom w:val="single" w:sz="4" w:space="0" w:color="auto"/>
            </w:tcBorders>
            <w:shd w:val="clear" w:color="auto" w:fill="auto"/>
            <w:vAlign w:val="center"/>
          </w:tcPr>
          <w:p w14:paraId="6B454B15" w14:textId="77777777" w:rsidR="00913A0A" w:rsidRPr="00246CED" w:rsidRDefault="00913A0A" w:rsidP="001A63C6">
            <w:pPr>
              <w:pStyle w:val="TableText"/>
              <w:widowControl w:val="0"/>
              <w:rPr>
                <w:rStyle w:val="EndnoteReference"/>
                <w:rFonts w:ascii="Tahoma" w:hAnsi="Tahoma"/>
                <w:sz w:val="13"/>
                <w:szCs w:val="13"/>
                <w:lang w:val="ru-RU"/>
              </w:rPr>
            </w:pPr>
          </w:p>
        </w:tc>
        <w:tc>
          <w:tcPr>
            <w:tcW w:w="450" w:type="dxa"/>
            <w:tcBorders>
              <w:bottom w:val="single" w:sz="4" w:space="0" w:color="auto"/>
            </w:tcBorders>
            <w:shd w:val="clear" w:color="auto" w:fill="auto"/>
            <w:vAlign w:val="center"/>
          </w:tcPr>
          <w:p w14:paraId="5C5E5672"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2A2729F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B816DFA"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5</w:t>
            </w:r>
          </w:p>
        </w:tc>
        <w:tc>
          <w:tcPr>
            <w:tcW w:w="450" w:type="dxa"/>
            <w:gridSpan w:val="2"/>
            <w:tcBorders>
              <w:bottom w:val="single" w:sz="4" w:space="0" w:color="auto"/>
            </w:tcBorders>
            <w:shd w:val="clear" w:color="auto" w:fill="auto"/>
            <w:vAlign w:val="center"/>
          </w:tcPr>
          <w:p w14:paraId="6F64DEB8"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0BC11CF4"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0A806388"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8</w:t>
            </w:r>
          </w:p>
        </w:tc>
        <w:tc>
          <w:tcPr>
            <w:tcW w:w="450" w:type="dxa"/>
            <w:gridSpan w:val="2"/>
            <w:tcBorders>
              <w:bottom w:val="single" w:sz="4" w:space="0" w:color="auto"/>
            </w:tcBorders>
            <w:shd w:val="clear" w:color="auto" w:fill="auto"/>
            <w:vAlign w:val="center"/>
          </w:tcPr>
          <w:p w14:paraId="7A77164B"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8</w:t>
            </w:r>
          </w:p>
        </w:tc>
        <w:tc>
          <w:tcPr>
            <w:tcW w:w="450" w:type="dxa"/>
            <w:gridSpan w:val="2"/>
            <w:tcBorders>
              <w:bottom w:val="single" w:sz="4" w:space="0" w:color="auto"/>
            </w:tcBorders>
            <w:shd w:val="clear" w:color="auto" w:fill="auto"/>
            <w:vAlign w:val="center"/>
          </w:tcPr>
          <w:p w14:paraId="459F3CCC"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08EC3A33"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69817311"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5</w:t>
            </w:r>
          </w:p>
        </w:tc>
        <w:tc>
          <w:tcPr>
            <w:tcW w:w="450" w:type="dxa"/>
            <w:tcBorders>
              <w:bottom w:val="single" w:sz="4" w:space="0" w:color="auto"/>
            </w:tcBorders>
            <w:shd w:val="clear" w:color="auto" w:fill="auto"/>
            <w:vAlign w:val="center"/>
          </w:tcPr>
          <w:p w14:paraId="26284A63"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72BA916D" w14:textId="77777777" w:rsidR="00913A0A" w:rsidRPr="0055028E" w:rsidRDefault="00913A0A" w:rsidP="001A63C6">
            <w:pPr>
              <w:pStyle w:val="TableText"/>
              <w:widowControl w:val="0"/>
              <w:spacing w:after="120"/>
              <w:rPr>
                <w:rFonts w:ascii="Tahoma" w:hAnsi="Tahoma" w:cs="Tahoma"/>
                <w:sz w:val="13"/>
                <w:szCs w:val="13"/>
              </w:rPr>
            </w:pPr>
            <w:r w:rsidRPr="0055028E">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7A69FE2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4F480C3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 S</w:t>
            </w:r>
          </w:p>
        </w:tc>
        <w:tc>
          <w:tcPr>
            <w:tcW w:w="394" w:type="dxa"/>
            <w:tcBorders>
              <w:left w:val="single" w:sz="18" w:space="0" w:color="auto"/>
              <w:bottom w:val="single" w:sz="4" w:space="0" w:color="auto"/>
              <w:right w:val="single" w:sz="18" w:space="0" w:color="auto"/>
            </w:tcBorders>
            <w:shd w:val="clear" w:color="auto" w:fill="auto"/>
            <w:vAlign w:val="center"/>
          </w:tcPr>
          <w:p w14:paraId="1A0A538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vAlign w:val="center"/>
          </w:tcPr>
          <w:p w14:paraId="19344EC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auto"/>
            <w:vAlign w:val="center"/>
          </w:tcPr>
          <w:p w14:paraId="06BFA448"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tcPr>
          <w:p w14:paraId="010E0C2B"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STP</w:t>
            </w:r>
          </w:p>
        </w:tc>
      </w:tr>
      <w:tr w:rsidR="0045693C" w:rsidRPr="0055028E" w14:paraId="1D2DAD00" w14:textId="77777777" w:rsidTr="00124319">
        <w:trPr>
          <w:trHeight w:val="287"/>
        </w:trPr>
        <w:tc>
          <w:tcPr>
            <w:tcW w:w="2194" w:type="dxa"/>
            <w:gridSpan w:val="2"/>
            <w:tcBorders>
              <w:bottom w:val="single" w:sz="4" w:space="0" w:color="auto"/>
            </w:tcBorders>
            <w:shd w:val="clear" w:color="auto" w:fill="FABF8F"/>
            <w:vAlign w:val="center"/>
          </w:tcPr>
          <w:p w14:paraId="6CAECD0D" w14:textId="77777777" w:rsidR="00913A0A" w:rsidRPr="0055028E" w:rsidRDefault="00913A0A" w:rsidP="00466AD9">
            <w:pPr>
              <w:pStyle w:val="Heading2"/>
              <w:spacing w:beforeLines="20" w:before="48" w:afterLines="20" w:after="48"/>
              <w:ind w:left="0"/>
              <w:rPr>
                <w:rFonts w:ascii="Tahoma" w:hAnsi="Tahoma" w:cs="Tahoma"/>
                <w:b w:val="0"/>
                <w:sz w:val="14"/>
              </w:rPr>
            </w:pPr>
            <w:bookmarkStart w:id="471" w:name="_Toc336338114"/>
            <w:bookmarkStart w:id="472" w:name="_Toc377667802"/>
            <w:r w:rsidRPr="0055028E">
              <w:rPr>
                <w:rFonts w:ascii="Tahoma" w:hAnsi="Tahoma" w:cs="Tahoma"/>
                <w:b w:val="0"/>
                <w:sz w:val="14"/>
              </w:rPr>
              <w:t>Службы Windows Azure</w:t>
            </w:r>
            <w:bookmarkEnd w:id="471"/>
            <w:bookmarkEnd w:id="472"/>
          </w:p>
        </w:tc>
        <w:tc>
          <w:tcPr>
            <w:tcW w:w="776" w:type="dxa"/>
            <w:tcBorders>
              <w:bottom w:val="single" w:sz="4" w:space="0" w:color="auto"/>
            </w:tcBorders>
            <w:shd w:val="clear" w:color="auto" w:fill="FABF8F"/>
            <w:vAlign w:val="center"/>
          </w:tcPr>
          <w:p w14:paraId="08FD5078" w14:textId="77777777" w:rsidR="00913A0A" w:rsidRPr="0055028E" w:rsidRDefault="00EE557A" w:rsidP="003B27D2">
            <w:pPr>
              <w:pStyle w:val="TableText"/>
              <w:widowControl w:val="0"/>
              <w:spacing w:before="100" w:beforeAutospacing="1"/>
              <w:rPr>
                <w:rFonts w:cs="Tahoma"/>
                <w:b/>
                <w:color w:val="0000FF"/>
                <w:sz w:val="13"/>
                <w:szCs w:val="13"/>
                <w:u w:val="single"/>
              </w:rPr>
            </w:pPr>
            <w:hyperlink w:anchor="_102_Службы_Windows" w:history="1">
              <w:r w:rsidR="003B27D2">
                <w:rPr>
                  <w:rStyle w:val="Hyperlink"/>
                  <w:rFonts w:cs="Tahoma"/>
                  <w:b/>
                  <w:sz w:val="13"/>
                  <w:szCs w:val="13"/>
                </w:rPr>
                <w:t>102</w:t>
              </w:r>
            </w:hyperlink>
          </w:p>
        </w:tc>
        <w:tc>
          <w:tcPr>
            <w:tcW w:w="450" w:type="dxa"/>
            <w:tcBorders>
              <w:bottom w:val="single" w:sz="4" w:space="0" w:color="auto"/>
            </w:tcBorders>
            <w:shd w:val="clear" w:color="auto" w:fill="FABF8F"/>
            <w:vAlign w:val="center"/>
          </w:tcPr>
          <w:p w14:paraId="7904B447"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14:paraId="4484F9D5"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C714BE7"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179A97E"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368390B"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0610E8D"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677E980"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45A8C6"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8685C2A"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6A4A5DB"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57B8564"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EB94E6F"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602AA9A"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F57AB3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11502B95"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4BA4BB6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09B77608"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E37C92D" w14:textId="77777777" w:rsidR="00913A0A" w:rsidRPr="0055028E" w:rsidRDefault="002C4BA9" w:rsidP="001A63C6">
            <w:pPr>
              <w:pStyle w:val="TableText"/>
              <w:widowControl w:val="0"/>
              <w:rPr>
                <w:rFonts w:ascii="Tahoma" w:hAnsi="Tahoma" w:cs="Tahoma"/>
                <w:sz w:val="13"/>
              </w:rPr>
            </w:pPr>
            <w:r w:rsidRPr="0055028E">
              <w:rPr>
                <w:rFonts w:ascii="Tahoma" w:hAnsi="Tahoma" w:cs="Tahoma"/>
                <w:sz w:val="13"/>
              </w:rPr>
              <w:t>A</w:t>
            </w:r>
          </w:p>
        </w:tc>
      </w:tr>
      <w:tr w:rsidR="007D1CD1" w:rsidRPr="0055028E" w14:paraId="61E9C8BC" w14:textId="77777777" w:rsidTr="00124319">
        <w:trPr>
          <w:trHeight w:val="152"/>
        </w:trPr>
        <w:tc>
          <w:tcPr>
            <w:tcW w:w="2194" w:type="dxa"/>
            <w:gridSpan w:val="2"/>
            <w:tcBorders>
              <w:bottom w:val="single" w:sz="4" w:space="0" w:color="auto"/>
            </w:tcBorders>
            <w:shd w:val="clear" w:color="auto" w:fill="FFFFFF" w:themeFill="background1"/>
            <w:vAlign w:val="center"/>
          </w:tcPr>
          <w:p w14:paraId="7C5290D1" w14:textId="77777777" w:rsidR="00913A0A" w:rsidRPr="0055028E" w:rsidRDefault="00913A0A" w:rsidP="001A63C6">
            <w:pPr>
              <w:pStyle w:val="Heading2"/>
              <w:spacing w:before="20" w:after="20"/>
              <w:ind w:left="0"/>
              <w:rPr>
                <w:rFonts w:ascii="Tahoma" w:hAnsi="Tahoma" w:cs="Tahoma"/>
                <w:b w:val="0"/>
                <w:sz w:val="14"/>
                <w:szCs w:val="14"/>
              </w:rPr>
            </w:pPr>
            <w:bookmarkStart w:id="473" w:name="_Toc336338115"/>
            <w:bookmarkStart w:id="474" w:name="_Toc377667803"/>
            <w:r w:rsidRPr="0055028E">
              <w:rPr>
                <w:rFonts w:ascii="Tahoma" w:hAnsi="Tahoma" w:cs="Tahoma"/>
                <w:b w:val="0"/>
                <w:sz w:val="14"/>
              </w:rPr>
              <w:t>Windows</w:t>
            </w:r>
            <w:r w:rsidR="0098095F" w:rsidRPr="0055028E">
              <w:rPr>
                <w:rFonts w:ascii="Tahoma" w:hAnsi="Tahoma" w:cs="Tahoma"/>
                <w:b w:val="0"/>
                <w:sz w:val="14"/>
                <w:vertAlign w:val="superscript"/>
              </w:rPr>
              <w:t>®</w:t>
            </w:r>
            <w:r w:rsidRPr="0055028E">
              <w:rPr>
                <w:rFonts w:ascii="Tahoma" w:hAnsi="Tahoma" w:cs="Tahoma"/>
                <w:b w:val="0"/>
                <w:sz w:val="14"/>
              </w:rPr>
              <w:t xml:space="preserve"> Embedded Device Manager 2011</w:t>
            </w:r>
            <w:bookmarkEnd w:id="473"/>
            <w:bookmarkEnd w:id="474"/>
          </w:p>
        </w:tc>
        <w:tc>
          <w:tcPr>
            <w:tcW w:w="776" w:type="dxa"/>
            <w:tcBorders>
              <w:bottom w:val="single" w:sz="4" w:space="0" w:color="auto"/>
            </w:tcBorders>
            <w:shd w:val="clear" w:color="auto" w:fill="FFFFFF" w:themeFill="background1"/>
            <w:vAlign w:val="center"/>
          </w:tcPr>
          <w:p w14:paraId="068AAE7F" w14:textId="77777777" w:rsidR="00913A0A" w:rsidRPr="0055028E" w:rsidRDefault="00EE557A" w:rsidP="003B27D2">
            <w:pPr>
              <w:pStyle w:val="TableText"/>
              <w:widowControl w:val="0"/>
              <w:spacing w:before="100" w:beforeAutospacing="1"/>
              <w:rPr>
                <w:rFonts w:cs="Tahoma"/>
                <w:b/>
                <w:color w:val="0000FF"/>
                <w:sz w:val="13"/>
                <w:szCs w:val="13"/>
                <w:u w:val="single"/>
              </w:rPr>
            </w:pPr>
            <w:hyperlink w:anchor="_103_Windows_Embedded" w:history="1">
              <w:r w:rsidR="003B27D2">
                <w:rPr>
                  <w:rStyle w:val="Hyperlink"/>
                  <w:b/>
                  <w:sz w:val="13"/>
                  <w:szCs w:val="13"/>
                </w:rPr>
                <w:t>103</w:t>
              </w:r>
            </w:hyperlink>
          </w:p>
        </w:tc>
        <w:tc>
          <w:tcPr>
            <w:tcW w:w="450" w:type="dxa"/>
            <w:tcBorders>
              <w:bottom w:val="single" w:sz="4" w:space="0" w:color="auto"/>
            </w:tcBorders>
            <w:shd w:val="clear" w:color="auto" w:fill="FFFFFF" w:themeFill="background1"/>
            <w:vAlign w:val="center"/>
          </w:tcPr>
          <w:p w14:paraId="1154E853" w14:textId="77777777" w:rsidR="00913A0A" w:rsidRPr="0055028E"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16175BF"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12EEDFB4"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108C286"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81B749E"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055C337"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52EEB87"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40E45A6"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292E691"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8A42CDB"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D59A1C8"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2A02F6D"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648442A"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D6BB162"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5780EA4C"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14:paraId="07A93C74"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0280F5A0"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285BB98B" w14:textId="77777777" w:rsidR="00913A0A" w:rsidRPr="0055028E" w:rsidRDefault="00913A0A" w:rsidP="001A63C6">
            <w:pPr>
              <w:pStyle w:val="TableText"/>
              <w:widowControl w:val="0"/>
              <w:rPr>
                <w:rFonts w:ascii="Tahoma" w:hAnsi="Tahoma" w:cs="Tahoma"/>
                <w:sz w:val="13"/>
              </w:rPr>
            </w:pPr>
          </w:p>
        </w:tc>
      </w:tr>
      <w:tr w:rsidR="0045693C" w:rsidRPr="002B489D" w14:paraId="6E64CA0C" w14:textId="77777777" w:rsidTr="009C405D">
        <w:trPr>
          <w:cantSplit/>
          <w:trHeight w:val="287"/>
        </w:trPr>
        <w:tc>
          <w:tcPr>
            <w:tcW w:w="2194" w:type="dxa"/>
            <w:gridSpan w:val="2"/>
            <w:tcBorders>
              <w:bottom w:val="single" w:sz="4" w:space="0" w:color="auto"/>
            </w:tcBorders>
            <w:shd w:val="clear" w:color="auto" w:fill="FABF8F"/>
            <w:vAlign w:val="center"/>
          </w:tcPr>
          <w:p w14:paraId="60C6D0D3" w14:textId="77777777" w:rsidR="00913A0A" w:rsidRPr="00246CED" w:rsidRDefault="00913A0A" w:rsidP="00AF47FE">
            <w:pPr>
              <w:pStyle w:val="Heading2"/>
              <w:spacing w:before="20" w:after="20"/>
              <w:ind w:left="0"/>
              <w:rPr>
                <w:rFonts w:ascii="Tahoma" w:hAnsi="Tahoma" w:cs="Tahoma"/>
                <w:b w:val="0"/>
                <w:sz w:val="14"/>
                <w:szCs w:val="14"/>
                <w:lang w:val="ru-RU"/>
              </w:rPr>
            </w:pPr>
            <w:bookmarkStart w:id="475" w:name="_Toc336338116"/>
            <w:bookmarkStart w:id="476" w:name="_Toc377667804"/>
            <w:r w:rsidRPr="0055028E">
              <w:rPr>
                <w:rFonts w:ascii="Tahoma" w:hAnsi="Tahoma" w:cs="Tahoma"/>
                <w:b w:val="0"/>
                <w:sz w:val="14"/>
              </w:rPr>
              <w:lastRenderedPageBreak/>
              <w:t>Windows</w:t>
            </w:r>
            <w:r w:rsidR="0098095F" w:rsidRPr="00246CED">
              <w:rPr>
                <w:rFonts w:ascii="Tahoma" w:hAnsi="Tahoma" w:cs="Tahoma"/>
                <w:b w:val="0"/>
                <w:sz w:val="14"/>
                <w:vertAlign w:val="superscript"/>
                <w:lang w:val="ru-RU"/>
              </w:rPr>
              <w:t>®</w:t>
            </w:r>
            <w:r w:rsidRPr="00246CED">
              <w:rPr>
                <w:rFonts w:ascii="Tahoma" w:hAnsi="Tahoma" w:cs="Tahoma"/>
                <w:b w:val="0"/>
                <w:sz w:val="14"/>
                <w:lang w:val="ru-RU"/>
              </w:rPr>
              <w:t xml:space="preserve"> </w:t>
            </w:r>
            <w:r w:rsidRPr="0055028E">
              <w:rPr>
                <w:rFonts w:ascii="Tahoma" w:hAnsi="Tahoma" w:cs="Tahoma"/>
                <w:b w:val="0"/>
                <w:sz w:val="14"/>
              </w:rPr>
              <w:t>Embedded</w:t>
            </w:r>
            <w:r w:rsidRPr="00246CED">
              <w:rPr>
                <w:rFonts w:ascii="Tahoma" w:hAnsi="Tahoma" w:cs="Tahoma"/>
                <w:b w:val="0"/>
                <w:sz w:val="14"/>
                <w:lang w:val="ru-RU"/>
              </w:rPr>
              <w:t xml:space="preserve"> </w:t>
            </w:r>
            <w:r w:rsidRPr="0055028E">
              <w:rPr>
                <w:rFonts w:ascii="Tahoma" w:hAnsi="Tahoma" w:cs="Tahoma"/>
                <w:b w:val="0"/>
                <w:sz w:val="14"/>
              </w:rPr>
              <w:t>Device</w:t>
            </w:r>
            <w:r w:rsidRPr="00246CED">
              <w:rPr>
                <w:rFonts w:ascii="Tahoma" w:hAnsi="Tahoma" w:cs="Tahoma"/>
                <w:b w:val="0"/>
                <w:sz w:val="14"/>
                <w:lang w:val="ru-RU"/>
              </w:rPr>
              <w:t xml:space="preserve"> </w:t>
            </w:r>
            <w:r w:rsidRPr="0055028E">
              <w:rPr>
                <w:rFonts w:ascii="Tahoma" w:hAnsi="Tahoma" w:cs="Tahoma"/>
                <w:b w:val="0"/>
                <w:sz w:val="14"/>
              </w:rPr>
              <w:t>Manager</w:t>
            </w:r>
            <w:r w:rsidRPr="00246CED">
              <w:rPr>
                <w:rFonts w:ascii="Tahoma" w:hAnsi="Tahoma" w:cs="Tahoma"/>
                <w:b w:val="0"/>
                <w:sz w:val="14"/>
                <w:lang w:val="ru-RU"/>
              </w:rPr>
              <w:t xml:space="preserve"> 2011, клиентская лицензия на управление «на</w:t>
            </w:r>
            <w:r w:rsidR="00AF47FE" w:rsidRPr="0055028E">
              <w:rPr>
                <w:rFonts w:ascii="Tahoma" w:hAnsi="Tahoma" w:cs="Tahoma"/>
                <w:b w:val="0"/>
                <w:sz w:val="14"/>
              </w:rPr>
              <w:t> </w:t>
            </w:r>
            <w:r w:rsidRPr="00246CED">
              <w:rPr>
                <w:rFonts w:ascii="Tahoma" w:hAnsi="Tahoma" w:cs="Tahoma"/>
                <w:b w:val="0"/>
                <w:sz w:val="14"/>
                <w:lang w:val="ru-RU"/>
              </w:rPr>
              <w:t>операционную среду»</w:t>
            </w:r>
            <w:bookmarkEnd w:id="475"/>
            <w:bookmarkEnd w:id="476"/>
          </w:p>
        </w:tc>
        <w:tc>
          <w:tcPr>
            <w:tcW w:w="776" w:type="dxa"/>
            <w:tcBorders>
              <w:bottom w:val="single" w:sz="4" w:space="0" w:color="auto"/>
            </w:tcBorders>
            <w:shd w:val="clear" w:color="auto" w:fill="FABF8F"/>
            <w:vAlign w:val="center"/>
          </w:tcPr>
          <w:p w14:paraId="46462A82" w14:textId="77777777" w:rsidR="00913A0A" w:rsidRPr="00246CED" w:rsidRDefault="00913A0A" w:rsidP="001A63C6">
            <w:pPr>
              <w:pStyle w:val="TableText"/>
              <w:widowControl w:val="0"/>
              <w:spacing w:before="100" w:beforeAutospacing="1"/>
              <w:rPr>
                <w:rFonts w:ascii="Tahoma" w:hAnsi="Tahoma" w:cs="Tahoma"/>
                <w:b/>
                <w:color w:val="0000FF"/>
                <w:sz w:val="13"/>
                <w:szCs w:val="13"/>
                <w:lang w:val="ru-RU"/>
              </w:rPr>
            </w:pPr>
          </w:p>
        </w:tc>
        <w:tc>
          <w:tcPr>
            <w:tcW w:w="450" w:type="dxa"/>
            <w:tcBorders>
              <w:bottom w:val="single" w:sz="4" w:space="0" w:color="auto"/>
            </w:tcBorders>
            <w:shd w:val="clear" w:color="auto" w:fill="FABF8F"/>
            <w:vAlign w:val="center"/>
          </w:tcPr>
          <w:p w14:paraId="0CD9A0BC" w14:textId="77777777" w:rsidR="00913A0A" w:rsidRPr="00246CED" w:rsidRDefault="00913A0A" w:rsidP="001A63C6">
            <w:pPr>
              <w:pStyle w:val="TableText"/>
              <w:widowControl w:val="0"/>
              <w:spacing w:before="80"/>
              <w:rPr>
                <w:rFonts w:ascii="Tahoma" w:hAnsi="Tahoma" w:cs="Tahoma"/>
                <w:sz w:val="13"/>
                <w:lang w:val="ru-RU"/>
              </w:rPr>
            </w:pPr>
          </w:p>
        </w:tc>
        <w:tc>
          <w:tcPr>
            <w:tcW w:w="360" w:type="dxa"/>
            <w:tcBorders>
              <w:bottom w:val="single" w:sz="4" w:space="0" w:color="auto"/>
              <w:right w:val="single" w:sz="18" w:space="0" w:color="auto"/>
            </w:tcBorders>
            <w:shd w:val="clear" w:color="auto" w:fill="FABF8F"/>
            <w:vAlign w:val="center"/>
          </w:tcPr>
          <w:p w14:paraId="13F8082B" w14:textId="77777777" w:rsidR="00913A0A" w:rsidRPr="00246CED" w:rsidRDefault="00913A0A" w:rsidP="001A63C6">
            <w:pPr>
              <w:pStyle w:val="TableText"/>
              <w:widowControl w:val="0"/>
              <w:rPr>
                <w:rFonts w:ascii="Tahoma" w:hAnsi="Tahoma" w:cs="Tahoma"/>
                <w:sz w:val="13"/>
                <w:lang w:val="ru-RU"/>
              </w:rPr>
            </w:pPr>
          </w:p>
        </w:tc>
        <w:tc>
          <w:tcPr>
            <w:tcW w:w="360" w:type="dxa"/>
            <w:tcBorders>
              <w:left w:val="single" w:sz="18" w:space="0" w:color="auto"/>
              <w:bottom w:val="single" w:sz="4" w:space="0" w:color="auto"/>
            </w:tcBorders>
            <w:shd w:val="clear" w:color="auto" w:fill="FABF8F"/>
            <w:vAlign w:val="center"/>
          </w:tcPr>
          <w:p w14:paraId="2D5E121E" w14:textId="77777777" w:rsidR="00913A0A" w:rsidRPr="00246CED" w:rsidRDefault="00913A0A" w:rsidP="001A63C6">
            <w:pPr>
              <w:pStyle w:val="TableText"/>
              <w:widowControl w:val="0"/>
              <w:rPr>
                <w:rFonts w:ascii="Tahoma" w:hAnsi="Tahoma" w:cs="Tahoma"/>
                <w:sz w:val="13"/>
                <w:lang w:val="ru-RU"/>
              </w:rPr>
            </w:pPr>
          </w:p>
        </w:tc>
        <w:tc>
          <w:tcPr>
            <w:tcW w:w="450" w:type="dxa"/>
            <w:gridSpan w:val="2"/>
            <w:tcBorders>
              <w:bottom w:val="single" w:sz="4" w:space="0" w:color="auto"/>
            </w:tcBorders>
            <w:shd w:val="clear" w:color="auto" w:fill="FABF8F"/>
            <w:vAlign w:val="center"/>
          </w:tcPr>
          <w:p w14:paraId="0CE9E118" w14:textId="77777777" w:rsidR="00913A0A" w:rsidRPr="00246CED" w:rsidRDefault="00913A0A" w:rsidP="001A63C6">
            <w:pPr>
              <w:pStyle w:val="TableText"/>
              <w:widowControl w:val="0"/>
              <w:rPr>
                <w:rFonts w:ascii="Tahoma" w:hAnsi="Tahoma" w:cs="Tahoma"/>
                <w:sz w:val="13"/>
                <w:lang w:val="ru-RU"/>
              </w:rPr>
            </w:pPr>
          </w:p>
        </w:tc>
        <w:tc>
          <w:tcPr>
            <w:tcW w:w="450" w:type="dxa"/>
            <w:gridSpan w:val="2"/>
            <w:tcBorders>
              <w:bottom w:val="single" w:sz="4" w:space="0" w:color="auto"/>
            </w:tcBorders>
            <w:shd w:val="clear" w:color="auto" w:fill="FABF8F"/>
            <w:vAlign w:val="center"/>
          </w:tcPr>
          <w:p w14:paraId="036D012E" w14:textId="77777777" w:rsidR="00913A0A" w:rsidRPr="00246CED" w:rsidRDefault="00913A0A" w:rsidP="001A63C6">
            <w:pPr>
              <w:pStyle w:val="TableText"/>
              <w:widowControl w:val="0"/>
              <w:rPr>
                <w:rFonts w:ascii="Tahoma" w:hAnsi="Tahoma" w:cs="Tahoma"/>
                <w:sz w:val="13"/>
                <w:lang w:val="ru-RU"/>
              </w:rPr>
            </w:pPr>
          </w:p>
        </w:tc>
        <w:tc>
          <w:tcPr>
            <w:tcW w:w="450" w:type="dxa"/>
            <w:gridSpan w:val="3"/>
            <w:tcBorders>
              <w:bottom w:val="single" w:sz="4" w:space="0" w:color="auto"/>
            </w:tcBorders>
            <w:shd w:val="clear" w:color="auto" w:fill="FABF8F"/>
            <w:vAlign w:val="center"/>
          </w:tcPr>
          <w:p w14:paraId="07D302AD" w14:textId="77777777" w:rsidR="00913A0A" w:rsidRPr="00246CED" w:rsidRDefault="00913A0A" w:rsidP="001A63C6">
            <w:pPr>
              <w:pStyle w:val="TableText"/>
              <w:widowControl w:val="0"/>
              <w:rPr>
                <w:rFonts w:ascii="Tahoma" w:hAnsi="Tahoma" w:cs="Tahoma"/>
                <w:sz w:val="13"/>
                <w:lang w:val="ru-RU"/>
              </w:rPr>
            </w:pPr>
          </w:p>
        </w:tc>
        <w:tc>
          <w:tcPr>
            <w:tcW w:w="450" w:type="dxa"/>
            <w:gridSpan w:val="2"/>
            <w:tcBorders>
              <w:bottom w:val="single" w:sz="4" w:space="0" w:color="auto"/>
            </w:tcBorders>
            <w:shd w:val="clear" w:color="auto" w:fill="FABF8F"/>
            <w:vAlign w:val="center"/>
          </w:tcPr>
          <w:p w14:paraId="451A6CD5" w14:textId="77777777" w:rsidR="00913A0A" w:rsidRPr="00246CED" w:rsidRDefault="00913A0A" w:rsidP="001A63C6">
            <w:pPr>
              <w:pStyle w:val="TableText"/>
              <w:widowControl w:val="0"/>
              <w:rPr>
                <w:rFonts w:ascii="Tahoma" w:hAnsi="Tahoma" w:cs="Tahoma"/>
                <w:sz w:val="13"/>
                <w:lang w:val="ru-RU"/>
              </w:rPr>
            </w:pPr>
          </w:p>
        </w:tc>
        <w:tc>
          <w:tcPr>
            <w:tcW w:w="450" w:type="dxa"/>
            <w:gridSpan w:val="2"/>
            <w:tcBorders>
              <w:bottom w:val="single" w:sz="4" w:space="0" w:color="auto"/>
            </w:tcBorders>
            <w:shd w:val="clear" w:color="auto" w:fill="FABF8F"/>
            <w:vAlign w:val="center"/>
          </w:tcPr>
          <w:p w14:paraId="21CDF3E2" w14:textId="77777777" w:rsidR="00913A0A" w:rsidRPr="00246CED" w:rsidRDefault="00913A0A" w:rsidP="001A63C6">
            <w:pPr>
              <w:pStyle w:val="TableText"/>
              <w:widowControl w:val="0"/>
              <w:rPr>
                <w:rFonts w:ascii="Tahoma" w:hAnsi="Tahoma" w:cs="Tahoma"/>
                <w:sz w:val="13"/>
                <w:lang w:val="ru-RU"/>
              </w:rPr>
            </w:pPr>
          </w:p>
        </w:tc>
        <w:tc>
          <w:tcPr>
            <w:tcW w:w="360" w:type="dxa"/>
            <w:tcBorders>
              <w:bottom w:val="single" w:sz="4" w:space="0" w:color="auto"/>
              <w:right w:val="single" w:sz="18" w:space="0" w:color="auto"/>
            </w:tcBorders>
            <w:shd w:val="clear" w:color="auto" w:fill="FABF8F"/>
            <w:vAlign w:val="center"/>
          </w:tcPr>
          <w:p w14:paraId="7511EA08" w14:textId="77777777" w:rsidR="00913A0A" w:rsidRPr="00246CED" w:rsidRDefault="00913A0A" w:rsidP="001A63C6">
            <w:pPr>
              <w:pStyle w:val="TableText"/>
              <w:widowControl w:val="0"/>
              <w:rPr>
                <w:rFonts w:ascii="Tahoma" w:hAnsi="Tahoma" w:cs="Tahoma"/>
                <w:sz w:val="13"/>
                <w:lang w:val="ru-RU"/>
              </w:rPr>
            </w:pPr>
          </w:p>
        </w:tc>
        <w:tc>
          <w:tcPr>
            <w:tcW w:w="450" w:type="dxa"/>
            <w:tcBorders>
              <w:left w:val="single" w:sz="18" w:space="0" w:color="auto"/>
              <w:bottom w:val="single" w:sz="4" w:space="0" w:color="auto"/>
            </w:tcBorders>
            <w:shd w:val="clear" w:color="auto" w:fill="FABF8F"/>
            <w:vAlign w:val="center"/>
          </w:tcPr>
          <w:p w14:paraId="4B4C394E" w14:textId="77777777" w:rsidR="00913A0A" w:rsidRPr="00246CED" w:rsidRDefault="00913A0A" w:rsidP="001A63C6">
            <w:pPr>
              <w:pStyle w:val="TableText"/>
              <w:widowControl w:val="0"/>
              <w:rPr>
                <w:rFonts w:ascii="Tahoma" w:hAnsi="Tahoma" w:cs="Tahoma"/>
                <w:sz w:val="13"/>
                <w:lang w:val="ru-RU"/>
              </w:rPr>
            </w:pPr>
          </w:p>
        </w:tc>
        <w:tc>
          <w:tcPr>
            <w:tcW w:w="450" w:type="dxa"/>
            <w:tcBorders>
              <w:bottom w:val="single" w:sz="4" w:space="0" w:color="auto"/>
            </w:tcBorders>
            <w:shd w:val="clear" w:color="auto" w:fill="FABF8F"/>
            <w:vAlign w:val="center"/>
          </w:tcPr>
          <w:p w14:paraId="463F3DAD" w14:textId="77777777" w:rsidR="00913A0A" w:rsidRPr="00246CED" w:rsidRDefault="00913A0A" w:rsidP="001A63C6">
            <w:pPr>
              <w:pStyle w:val="TableText"/>
              <w:widowControl w:val="0"/>
              <w:rPr>
                <w:rFonts w:ascii="Tahoma" w:hAnsi="Tahoma" w:cs="Tahoma"/>
                <w:sz w:val="13"/>
                <w:lang w:val="ru-RU"/>
              </w:rPr>
            </w:pPr>
          </w:p>
        </w:tc>
        <w:tc>
          <w:tcPr>
            <w:tcW w:w="450" w:type="dxa"/>
            <w:tcBorders>
              <w:bottom w:val="single" w:sz="4" w:space="0" w:color="auto"/>
              <w:right w:val="single" w:sz="18" w:space="0" w:color="auto"/>
            </w:tcBorders>
            <w:shd w:val="clear" w:color="auto" w:fill="FABF8F"/>
            <w:vAlign w:val="center"/>
          </w:tcPr>
          <w:p w14:paraId="032DF59C" w14:textId="77777777" w:rsidR="00913A0A" w:rsidRPr="00246CED" w:rsidRDefault="00913A0A" w:rsidP="001A63C6">
            <w:pPr>
              <w:pStyle w:val="TableText"/>
              <w:widowControl w:val="0"/>
              <w:rPr>
                <w:rFonts w:ascii="Tahoma" w:hAnsi="Tahoma" w:cs="Tahoma"/>
                <w:sz w:val="13"/>
                <w:lang w:val="ru-RU"/>
              </w:rPr>
            </w:pPr>
          </w:p>
        </w:tc>
        <w:tc>
          <w:tcPr>
            <w:tcW w:w="450" w:type="dxa"/>
            <w:tcBorders>
              <w:left w:val="single" w:sz="18" w:space="0" w:color="auto"/>
              <w:bottom w:val="single" w:sz="4" w:space="0" w:color="auto"/>
            </w:tcBorders>
            <w:shd w:val="clear" w:color="auto" w:fill="FABF8F"/>
            <w:vAlign w:val="center"/>
          </w:tcPr>
          <w:p w14:paraId="15341A65" w14:textId="77777777" w:rsidR="00913A0A" w:rsidRPr="00246CED" w:rsidRDefault="00913A0A" w:rsidP="001A63C6">
            <w:pPr>
              <w:pStyle w:val="TableText"/>
              <w:widowControl w:val="0"/>
              <w:rPr>
                <w:rFonts w:ascii="Tahoma" w:hAnsi="Tahoma" w:cs="Tahoma"/>
                <w:sz w:val="13"/>
                <w:lang w:val="ru-RU"/>
              </w:rPr>
            </w:pPr>
          </w:p>
        </w:tc>
        <w:tc>
          <w:tcPr>
            <w:tcW w:w="450" w:type="dxa"/>
            <w:tcBorders>
              <w:bottom w:val="single" w:sz="4" w:space="0" w:color="auto"/>
              <w:right w:val="single" w:sz="18" w:space="0" w:color="auto"/>
            </w:tcBorders>
            <w:shd w:val="clear" w:color="auto" w:fill="FABF8F"/>
            <w:vAlign w:val="center"/>
          </w:tcPr>
          <w:p w14:paraId="0AE55B6E" w14:textId="77777777" w:rsidR="00913A0A" w:rsidRPr="00246CED" w:rsidRDefault="00913A0A" w:rsidP="001A63C6">
            <w:pPr>
              <w:pStyle w:val="TableText"/>
              <w:widowControl w:val="0"/>
              <w:rPr>
                <w:rFonts w:ascii="Tahoma" w:hAnsi="Tahoma" w:cs="Tahoma"/>
                <w:sz w:val="13"/>
                <w:lang w:val="ru-RU"/>
              </w:rPr>
            </w:pPr>
          </w:p>
        </w:tc>
        <w:tc>
          <w:tcPr>
            <w:tcW w:w="394" w:type="dxa"/>
            <w:tcBorders>
              <w:left w:val="single" w:sz="18" w:space="0" w:color="auto"/>
              <w:bottom w:val="single" w:sz="4" w:space="0" w:color="auto"/>
              <w:right w:val="single" w:sz="18" w:space="0" w:color="auto"/>
            </w:tcBorders>
            <w:shd w:val="clear" w:color="auto" w:fill="FABF8F"/>
            <w:vAlign w:val="center"/>
          </w:tcPr>
          <w:p w14:paraId="1BF14110" w14:textId="77777777" w:rsidR="00913A0A" w:rsidRPr="00246CED" w:rsidRDefault="00913A0A" w:rsidP="001A63C6">
            <w:pPr>
              <w:pStyle w:val="TableText"/>
              <w:widowControl w:val="0"/>
              <w:rPr>
                <w:rFonts w:ascii="Tahoma" w:hAnsi="Tahoma" w:cs="Tahoma"/>
                <w:sz w:val="13"/>
                <w:lang w:val="ru-RU"/>
              </w:rPr>
            </w:pPr>
          </w:p>
        </w:tc>
        <w:tc>
          <w:tcPr>
            <w:tcW w:w="540" w:type="dxa"/>
            <w:tcBorders>
              <w:bottom w:val="single" w:sz="4" w:space="0" w:color="auto"/>
            </w:tcBorders>
            <w:shd w:val="clear" w:color="auto" w:fill="FABF8F"/>
          </w:tcPr>
          <w:p w14:paraId="1159BBD6" w14:textId="77777777" w:rsidR="00913A0A" w:rsidRPr="00246CED" w:rsidRDefault="00913A0A" w:rsidP="001A63C6">
            <w:pPr>
              <w:pStyle w:val="TableText"/>
              <w:widowControl w:val="0"/>
              <w:rPr>
                <w:rFonts w:ascii="Tahoma" w:hAnsi="Tahoma" w:cs="Tahoma"/>
                <w:sz w:val="13"/>
                <w:lang w:val="ru-RU"/>
              </w:rPr>
            </w:pPr>
          </w:p>
        </w:tc>
        <w:tc>
          <w:tcPr>
            <w:tcW w:w="472" w:type="dxa"/>
            <w:tcBorders>
              <w:bottom w:val="single" w:sz="4" w:space="0" w:color="auto"/>
            </w:tcBorders>
            <w:shd w:val="clear" w:color="auto" w:fill="FABF8F"/>
            <w:vAlign w:val="center"/>
          </w:tcPr>
          <w:p w14:paraId="3A87BCFC" w14:textId="77777777" w:rsidR="00913A0A" w:rsidRPr="00246CED" w:rsidRDefault="00913A0A" w:rsidP="001A63C6">
            <w:pPr>
              <w:pStyle w:val="TableText"/>
              <w:widowControl w:val="0"/>
              <w:rPr>
                <w:rFonts w:ascii="Tahoma" w:hAnsi="Tahoma" w:cs="Tahoma"/>
                <w:sz w:val="13"/>
                <w:lang w:val="ru-RU"/>
              </w:rPr>
            </w:pPr>
          </w:p>
        </w:tc>
        <w:tc>
          <w:tcPr>
            <w:tcW w:w="484" w:type="dxa"/>
            <w:tcBorders>
              <w:bottom w:val="single" w:sz="4" w:space="0" w:color="auto"/>
            </w:tcBorders>
            <w:shd w:val="clear" w:color="auto" w:fill="FABF8F"/>
          </w:tcPr>
          <w:p w14:paraId="0469EAE3" w14:textId="77777777" w:rsidR="00913A0A" w:rsidRPr="00246CED" w:rsidRDefault="00913A0A" w:rsidP="001A63C6">
            <w:pPr>
              <w:pStyle w:val="TableText"/>
              <w:widowControl w:val="0"/>
              <w:rPr>
                <w:rFonts w:ascii="Tahoma" w:hAnsi="Tahoma" w:cs="Tahoma"/>
                <w:sz w:val="13"/>
                <w:lang w:val="ru-RU"/>
              </w:rPr>
            </w:pPr>
          </w:p>
        </w:tc>
      </w:tr>
      <w:tr w:rsidR="007D1CD1" w:rsidRPr="0055028E" w14:paraId="779C22E5" w14:textId="77777777" w:rsidTr="00124319">
        <w:trPr>
          <w:trHeight w:val="287"/>
        </w:trPr>
        <w:tc>
          <w:tcPr>
            <w:tcW w:w="2194" w:type="dxa"/>
            <w:gridSpan w:val="2"/>
            <w:tcBorders>
              <w:bottom w:val="single" w:sz="4" w:space="0" w:color="auto"/>
            </w:tcBorders>
            <w:shd w:val="clear" w:color="auto" w:fill="FFFFFF" w:themeFill="background1"/>
            <w:vAlign w:val="center"/>
          </w:tcPr>
          <w:p w14:paraId="2BA8286B" w14:textId="77777777" w:rsidR="00913A0A" w:rsidRPr="00246CED" w:rsidRDefault="00913A0A" w:rsidP="001A63C6">
            <w:pPr>
              <w:pStyle w:val="Heading2"/>
              <w:spacing w:before="20" w:after="20"/>
              <w:ind w:left="0"/>
              <w:rPr>
                <w:rFonts w:ascii="Tahoma" w:hAnsi="Tahoma" w:cs="Tahoma"/>
                <w:b w:val="0"/>
                <w:sz w:val="14"/>
                <w:szCs w:val="14"/>
                <w:lang w:val="ru-RU"/>
              </w:rPr>
            </w:pPr>
            <w:bookmarkStart w:id="477" w:name="_Toc336338117"/>
            <w:bookmarkStart w:id="478" w:name="_Toc377667805"/>
            <w:r w:rsidRPr="0055028E">
              <w:rPr>
                <w:rFonts w:ascii="Tahoma" w:hAnsi="Tahoma" w:cs="Tahoma"/>
                <w:b w:val="0"/>
                <w:sz w:val="14"/>
              </w:rPr>
              <w:t>Windows</w:t>
            </w:r>
            <w:r w:rsidR="0098095F" w:rsidRPr="00246CED">
              <w:rPr>
                <w:rFonts w:ascii="Tahoma" w:hAnsi="Tahoma" w:cs="Tahoma"/>
                <w:b w:val="0"/>
                <w:sz w:val="14"/>
                <w:vertAlign w:val="superscript"/>
                <w:lang w:val="ru-RU"/>
              </w:rPr>
              <w:t>®</w:t>
            </w:r>
            <w:r w:rsidRPr="00246CED">
              <w:rPr>
                <w:rFonts w:ascii="Tahoma" w:hAnsi="Tahoma" w:cs="Tahoma"/>
                <w:b w:val="0"/>
                <w:sz w:val="14"/>
                <w:lang w:val="ru-RU"/>
              </w:rPr>
              <w:t xml:space="preserve"> </w:t>
            </w:r>
            <w:r w:rsidRPr="0055028E">
              <w:rPr>
                <w:rFonts w:ascii="Tahoma" w:hAnsi="Tahoma" w:cs="Tahoma"/>
                <w:b w:val="0"/>
                <w:sz w:val="14"/>
              </w:rPr>
              <w:t>Embedded</w:t>
            </w:r>
            <w:r w:rsidRPr="00246CED">
              <w:rPr>
                <w:rFonts w:ascii="Tahoma" w:hAnsi="Tahoma" w:cs="Tahoma"/>
                <w:b w:val="0"/>
                <w:sz w:val="14"/>
                <w:lang w:val="ru-RU"/>
              </w:rPr>
              <w:t xml:space="preserve"> </w:t>
            </w:r>
            <w:r w:rsidRPr="0055028E">
              <w:rPr>
                <w:rFonts w:ascii="Tahoma" w:hAnsi="Tahoma" w:cs="Tahoma"/>
                <w:b w:val="0"/>
                <w:sz w:val="14"/>
              </w:rPr>
              <w:t>Device</w:t>
            </w:r>
            <w:r w:rsidRPr="00246CED">
              <w:rPr>
                <w:rFonts w:ascii="Tahoma" w:hAnsi="Tahoma" w:cs="Tahoma"/>
                <w:b w:val="0"/>
                <w:sz w:val="14"/>
                <w:lang w:val="ru-RU"/>
              </w:rPr>
              <w:t xml:space="preserve"> </w:t>
            </w:r>
            <w:r w:rsidRPr="0055028E">
              <w:rPr>
                <w:rFonts w:ascii="Tahoma" w:hAnsi="Tahoma" w:cs="Tahoma"/>
                <w:b w:val="0"/>
                <w:sz w:val="14"/>
              </w:rPr>
              <w:t>Manager</w:t>
            </w:r>
            <w:r w:rsidRPr="00246CED">
              <w:rPr>
                <w:rFonts w:ascii="Tahoma" w:hAnsi="Tahoma" w:cs="Tahoma"/>
                <w:b w:val="0"/>
                <w:sz w:val="14"/>
                <w:lang w:val="ru-RU"/>
              </w:rPr>
              <w:t xml:space="preserve"> 2011, клиентская лицензия на управление «на пользователя»</w:t>
            </w:r>
            <w:bookmarkEnd w:id="477"/>
            <w:bookmarkEnd w:id="478"/>
          </w:p>
        </w:tc>
        <w:tc>
          <w:tcPr>
            <w:tcW w:w="776" w:type="dxa"/>
            <w:tcBorders>
              <w:bottom w:val="single" w:sz="4" w:space="0" w:color="auto"/>
            </w:tcBorders>
            <w:shd w:val="clear" w:color="auto" w:fill="FFFFFF" w:themeFill="background1"/>
            <w:vAlign w:val="center"/>
          </w:tcPr>
          <w:p w14:paraId="6D2366A9" w14:textId="77777777" w:rsidR="00913A0A" w:rsidRPr="0055028E" w:rsidRDefault="00EE557A" w:rsidP="00BD24DC">
            <w:pPr>
              <w:pStyle w:val="TableText"/>
              <w:widowControl w:val="0"/>
              <w:spacing w:before="100" w:beforeAutospacing="1"/>
              <w:rPr>
                <w:rFonts w:cs="Tahoma"/>
                <w:b/>
                <w:color w:val="0000FF"/>
                <w:sz w:val="13"/>
                <w:szCs w:val="13"/>
              </w:rPr>
            </w:pPr>
            <w:hyperlink w:anchor="_104_Windows_Embedded" w:history="1">
              <w:r w:rsidR="00BD24DC">
                <w:rPr>
                  <w:rStyle w:val="Hyperlink"/>
                  <w:b/>
                  <w:sz w:val="13"/>
                  <w:szCs w:val="13"/>
                </w:rPr>
                <w:t>104</w:t>
              </w:r>
            </w:hyperlink>
          </w:p>
        </w:tc>
        <w:tc>
          <w:tcPr>
            <w:tcW w:w="450" w:type="dxa"/>
            <w:tcBorders>
              <w:bottom w:val="single" w:sz="4" w:space="0" w:color="auto"/>
            </w:tcBorders>
            <w:shd w:val="clear" w:color="auto" w:fill="FFFFFF" w:themeFill="background1"/>
            <w:vAlign w:val="center"/>
          </w:tcPr>
          <w:p w14:paraId="022660C7" w14:textId="77777777" w:rsidR="00913A0A" w:rsidRPr="0055028E"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55B5DAE"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D259635"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600505C"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517C2D8"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B9AC81C"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BFBCCBC"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5EA3E15"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65C9A25"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9927A93"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37519EA"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E700EE8"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BF8BF83"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D7C746"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0104BB99"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14:paraId="2D9D9707"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11B7B519"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4FAB3EFC" w14:textId="77777777" w:rsidR="00913A0A" w:rsidRPr="0055028E" w:rsidRDefault="00913A0A" w:rsidP="001A63C6">
            <w:pPr>
              <w:pStyle w:val="TableText"/>
              <w:widowControl w:val="0"/>
              <w:rPr>
                <w:rFonts w:ascii="Tahoma" w:hAnsi="Tahoma" w:cs="Tahoma"/>
                <w:sz w:val="13"/>
              </w:rPr>
            </w:pPr>
          </w:p>
        </w:tc>
      </w:tr>
      <w:tr w:rsidR="0045693C" w:rsidRPr="0055028E" w14:paraId="243A0327" w14:textId="77777777" w:rsidTr="00124319">
        <w:trPr>
          <w:trHeight w:val="287"/>
        </w:trPr>
        <w:tc>
          <w:tcPr>
            <w:tcW w:w="2194" w:type="dxa"/>
            <w:gridSpan w:val="2"/>
            <w:tcBorders>
              <w:bottom w:val="single" w:sz="4" w:space="0" w:color="auto"/>
            </w:tcBorders>
            <w:shd w:val="clear" w:color="auto" w:fill="FABF8F"/>
            <w:vAlign w:val="center"/>
          </w:tcPr>
          <w:p w14:paraId="3BF3AF84" w14:textId="77777777" w:rsidR="00913A0A" w:rsidRPr="0055028E" w:rsidRDefault="00913A0A" w:rsidP="001A63C6">
            <w:pPr>
              <w:pStyle w:val="Heading2"/>
              <w:spacing w:before="20" w:after="20"/>
              <w:ind w:left="0"/>
              <w:rPr>
                <w:rFonts w:ascii="Tahoma" w:hAnsi="Tahoma" w:cs="Tahoma"/>
                <w:b w:val="0"/>
                <w:sz w:val="14"/>
                <w:szCs w:val="14"/>
              </w:rPr>
            </w:pPr>
            <w:bookmarkStart w:id="479" w:name="_Toc336338118"/>
            <w:bookmarkStart w:id="480" w:name="_Toc377667806"/>
            <w:r w:rsidRPr="0055028E">
              <w:rPr>
                <w:rFonts w:ascii="Tahoma" w:hAnsi="Tahoma" w:cs="Tahoma"/>
                <w:b w:val="0"/>
                <w:sz w:val="14"/>
              </w:rPr>
              <w:t>Windows</w:t>
            </w:r>
            <w:r w:rsidR="0098095F" w:rsidRPr="0055028E">
              <w:rPr>
                <w:rFonts w:ascii="Tahoma" w:hAnsi="Tahoma" w:cs="Tahoma"/>
                <w:b w:val="0"/>
                <w:sz w:val="14"/>
                <w:vertAlign w:val="superscript"/>
              </w:rPr>
              <w:t>®</w:t>
            </w:r>
            <w:r w:rsidRPr="0055028E">
              <w:rPr>
                <w:rFonts w:ascii="Tahoma" w:hAnsi="Tahoma" w:cs="Tahoma"/>
                <w:b w:val="0"/>
                <w:sz w:val="14"/>
              </w:rPr>
              <w:t xml:space="preserve"> Embedded Device Manager 2011 с технологией </w:t>
            </w:r>
            <w:r w:rsidR="00AF47FE" w:rsidRPr="0055028E">
              <w:rPr>
                <w:rFonts w:ascii="Tahoma" w:hAnsi="Tahoma" w:cs="Tahoma"/>
                <w:b w:val="0"/>
                <w:sz w:val="14"/>
              </w:rPr>
              <w:br/>
            </w:r>
            <w:r w:rsidRPr="0055028E">
              <w:rPr>
                <w:rFonts w:ascii="Tahoma" w:hAnsi="Tahoma" w:cs="Tahoma"/>
                <w:b w:val="0"/>
                <w:sz w:val="14"/>
              </w:rPr>
              <w:t>SQL Server</w:t>
            </w:r>
            <w:r w:rsidR="0098095F" w:rsidRPr="0055028E">
              <w:rPr>
                <w:rFonts w:ascii="Tahoma" w:hAnsi="Tahoma" w:cs="Tahoma"/>
                <w:b w:val="0"/>
                <w:sz w:val="14"/>
                <w:vertAlign w:val="superscript"/>
              </w:rPr>
              <w:t>®</w:t>
            </w:r>
            <w:r w:rsidRPr="0055028E">
              <w:rPr>
                <w:rFonts w:ascii="Tahoma" w:hAnsi="Tahoma" w:cs="Tahoma"/>
                <w:b w:val="0"/>
                <w:sz w:val="14"/>
              </w:rPr>
              <w:t xml:space="preserve"> 2008</w:t>
            </w:r>
            <w:bookmarkEnd w:id="479"/>
            <w:bookmarkEnd w:id="480"/>
          </w:p>
        </w:tc>
        <w:tc>
          <w:tcPr>
            <w:tcW w:w="776" w:type="dxa"/>
            <w:tcBorders>
              <w:bottom w:val="single" w:sz="4" w:space="0" w:color="auto"/>
            </w:tcBorders>
            <w:shd w:val="clear" w:color="auto" w:fill="FABF8F"/>
            <w:vAlign w:val="center"/>
          </w:tcPr>
          <w:p w14:paraId="0EA12C67" w14:textId="77777777" w:rsidR="00913A0A" w:rsidRPr="0055028E" w:rsidRDefault="00EE557A" w:rsidP="00913588">
            <w:pPr>
              <w:pStyle w:val="TableText"/>
              <w:widowControl w:val="0"/>
              <w:spacing w:before="100" w:beforeAutospacing="1"/>
              <w:rPr>
                <w:rFonts w:cs="Tahoma"/>
                <w:b/>
                <w:color w:val="0000FF"/>
                <w:sz w:val="13"/>
                <w:szCs w:val="13"/>
                <w:u w:val="single"/>
              </w:rPr>
            </w:pPr>
            <w:hyperlink w:anchor="_104_Windows_Embedded" w:history="1">
              <w:r w:rsidR="00BD24DC">
                <w:rPr>
                  <w:rStyle w:val="Hyperlink"/>
                  <w:b/>
                  <w:sz w:val="13"/>
                  <w:szCs w:val="13"/>
                </w:rPr>
                <w:t>104</w:t>
              </w:r>
            </w:hyperlink>
          </w:p>
        </w:tc>
        <w:tc>
          <w:tcPr>
            <w:tcW w:w="450" w:type="dxa"/>
            <w:tcBorders>
              <w:bottom w:val="single" w:sz="4" w:space="0" w:color="auto"/>
            </w:tcBorders>
            <w:shd w:val="clear" w:color="auto" w:fill="FABF8F"/>
            <w:vAlign w:val="center"/>
          </w:tcPr>
          <w:p w14:paraId="58312FE7" w14:textId="77777777" w:rsidR="00913A0A" w:rsidRPr="0055028E"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2078B81"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67FC4DB"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EAFDC1B"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B9BA36C"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CD90EC5"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187FAB"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E6B6BC"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9FD2E8C"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0EFB290"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6A201E5"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02FA840"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56750A"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2D50003"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306E44D6"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1153A61A"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5117FD8C"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066D65A" w14:textId="77777777" w:rsidR="00913A0A" w:rsidRPr="0055028E" w:rsidRDefault="00913A0A" w:rsidP="001A63C6">
            <w:pPr>
              <w:pStyle w:val="TableText"/>
              <w:widowControl w:val="0"/>
              <w:rPr>
                <w:rFonts w:ascii="Tahoma" w:hAnsi="Tahoma" w:cs="Tahoma"/>
                <w:sz w:val="13"/>
              </w:rPr>
            </w:pPr>
          </w:p>
        </w:tc>
      </w:tr>
      <w:tr w:rsidR="007D1CD1" w:rsidRPr="0055028E" w14:paraId="1A5738DC" w14:textId="77777777" w:rsidTr="00124319">
        <w:trPr>
          <w:trHeight w:val="287"/>
        </w:trPr>
        <w:tc>
          <w:tcPr>
            <w:tcW w:w="2194" w:type="dxa"/>
            <w:gridSpan w:val="2"/>
            <w:tcBorders>
              <w:bottom w:val="single" w:sz="4" w:space="0" w:color="auto"/>
            </w:tcBorders>
            <w:shd w:val="clear" w:color="auto" w:fill="FFFFFF" w:themeFill="background1"/>
            <w:vAlign w:val="center"/>
          </w:tcPr>
          <w:p w14:paraId="6097BB71" w14:textId="77777777" w:rsidR="00913A0A" w:rsidRPr="0055028E" w:rsidRDefault="00913A0A" w:rsidP="001A63C6">
            <w:pPr>
              <w:pStyle w:val="Heading2"/>
              <w:spacing w:before="20" w:after="20"/>
              <w:ind w:left="0"/>
              <w:rPr>
                <w:rFonts w:ascii="Tahoma" w:hAnsi="Tahoma" w:cs="Tahoma"/>
                <w:b w:val="0"/>
                <w:sz w:val="14"/>
                <w:szCs w:val="14"/>
              </w:rPr>
            </w:pPr>
            <w:bookmarkStart w:id="481" w:name="_Toc336338119"/>
            <w:bookmarkStart w:id="482" w:name="_Toc377667807"/>
            <w:r w:rsidRPr="0055028E">
              <w:rPr>
                <w:rFonts w:ascii="Tahoma" w:hAnsi="Tahoma" w:cs="Tahoma"/>
                <w:b w:val="0"/>
                <w:sz w:val="14"/>
                <w:szCs w:val="14"/>
              </w:rPr>
              <w:t>Windows Essential Business Server 2008 Standard</w:t>
            </w:r>
            <w:bookmarkEnd w:id="481"/>
            <w:bookmarkEnd w:id="482"/>
          </w:p>
        </w:tc>
        <w:tc>
          <w:tcPr>
            <w:tcW w:w="776" w:type="dxa"/>
            <w:tcBorders>
              <w:bottom w:val="single" w:sz="4" w:space="0" w:color="auto"/>
            </w:tcBorders>
            <w:shd w:val="clear" w:color="auto" w:fill="FFFFFF" w:themeFill="background1"/>
            <w:vAlign w:val="center"/>
          </w:tcPr>
          <w:p w14:paraId="37FEDACF" w14:textId="77777777" w:rsidR="00913A0A" w:rsidRPr="0055028E" w:rsidRDefault="00EE557A" w:rsidP="00BD24DC">
            <w:pPr>
              <w:pStyle w:val="TableText"/>
              <w:widowControl w:val="0"/>
              <w:spacing w:before="100" w:beforeAutospacing="1"/>
              <w:rPr>
                <w:rStyle w:val="EndnoteReference"/>
                <w:rFonts w:cs="Tahoma"/>
                <w:b w:val="0"/>
                <w:color w:val="0000FF"/>
                <w:sz w:val="13"/>
                <w:szCs w:val="13"/>
                <w:u w:val="single"/>
              </w:rPr>
            </w:pPr>
            <w:hyperlink w:anchor="_105_Windows_EBS" w:history="1">
              <w:r w:rsidR="00BD24DC">
                <w:rPr>
                  <w:rStyle w:val="Hyperlink"/>
                  <w:b/>
                  <w:sz w:val="13"/>
                  <w:szCs w:val="13"/>
                </w:rPr>
                <w:t>105</w:t>
              </w:r>
            </w:hyperlink>
          </w:p>
        </w:tc>
        <w:tc>
          <w:tcPr>
            <w:tcW w:w="450" w:type="dxa"/>
            <w:tcBorders>
              <w:bottom w:val="single" w:sz="4" w:space="0" w:color="auto"/>
            </w:tcBorders>
            <w:shd w:val="clear" w:color="auto" w:fill="FFFFFF" w:themeFill="background1"/>
            <w:vAlign w:val="center"/>
          </w:tcPr>
          <w:p w14:paraId="471CFB3C" w14:textId="77777777" w:rsidR="00913A0A" w:rsidRPr="0055028E"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DDF03F0"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2FA6F18B"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28D35CB"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E556D7B"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E56057D"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51D655A"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3C5F879"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CDA1E70"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6CE787E"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9F15064"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9A5E545"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C5952D9"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9CC0CF2"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04199003"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14:paraId="63B66C60"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68687BEF"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0B677098" w14:textId="77777777" w:rsidR="00913A0A" w:rsidRPr="0055028E" w:rsidRDefault="00913A0A" w:rsidP="001A63C6">
            <w:pPr>
              <w:pStyle w:val="TableText"/>
              <w:widowControl w:val="0"/>
              <w:rPr>
                <w:rFonts w:ascii="Tahoma" w:hAnsi="Tahoma" w:cs="Tahoma"/>
                <w:sz w:val="13"/>
              </w:rPr>
            </w:pPr>
          </w:p>
        </w:tc>
      </w:tr>
      <w:tr w:rsidR="0045693C" w:rsidRPr="0055028E" w14:paraId="638F418A" w14:textId="77777777" w:rsidTr="00124319">
        <w:trPr>
          <w:trHeight w:val="287"/>
        </w:trPr>
        <w:tc>
          <w:tcPr>
            <w:tcW w:w="2194" w:type="dxa"/>
            <w:gridSpan w:val="2"/>
            <w:tcBorders>
              <w:bottom w:val="single" w:sz="4" w:space="0" w:color="auto"/>
            </w:tcBorders>
            <w:shd w:val="clear" w:color="auto" w:fill="FABF8F"/>
            <w:vAlign w:val="center"/>
          </w:tcPr>
          <w:p w14:paraId="1F2D07E5" w14:textId="77777777" w:rsidR="00913A0A" w:rsidRPr="0055028E" w:rsidRDefault="00913A0A" w:rsidP="001A63C6">
            <w:pPr>
              <w:pStyle w:val="Heading2"/>
              <w:spacing w:before="20" w:after="20"/>
              <w:ind w:left="0"/>
              <w:rPr>
                <w:rFonts w:ascii="Tahoma" w:hAnsi="Tahoma" w:cs="Tahoma"/>
                <w:b w:val="0"/>
                <w:sz w:val="14"/>
                <w:szCs w:val="14"/>
              </w:rPr>
            </w:pPr>
            <w:bookmarkStart w:id="483" w:name="_Toc336338120"/>
            <w:bookmarkStart w:id="484" w:name="_Toc377667808"/>
            <w:r w:rsidRPr="0055028E">
              <w:rPr>
                <w:rFonts w:ascii="Tahoma" w:hAnsi="Tahoma" w:cs="Tahoma"/>
                <w:b w:val="0"/>
                <w:sz w:val="14"/>
                <w:szCs w:val="14"/>
              </w:rPr>
              <w:t>Набор клиентских лицензий Windows Essential Business Server 2008 CAL Suite</w:t>
            </w:r>
            <w:bookmarkEnd w:id="483"/>
            <w:bookmarkEnd w:id="484"/>
          </w:p>
        </w:tc>
        <w:tc>
          <w:tcPr>
            <w:tcW w:w="776" w:type="dxa"/>
            <w:tcBorders>
              <w:bottom w:val="single" w:sz="4" w:space="0" w:color="auto"/>
            </w:tcBorders>
            <w:shd w:val="clear" w:color="auto" w:fill="FABF8F"/>
            <w:vAlign w:val="center"/>
          </w:tcPr>
          <w:p w14:paraId="1D94A9F8" w14:textId="77777777" w:rsidR="00913A0A" w:rsidRPr="0055028E"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14:paraId="6B495766"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77AAC8C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DE4991C"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5D2B0E5"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D9266C"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BA3BFFE"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4096D6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8B70B77"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13FC885"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6FC6C90"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CDD8669"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97A4988"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363A2BA"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0667584"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45B7086B"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19CAC4F1"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12F223C0"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E523A30" w14:textId="77777777" w:rsidR="00913A0A" w:rsidRPr="0055028E" w:rsidRDefault="00913A0A" w:rsidP="001A63C6">
            <w:pPr>
              <w:pStyle w:val="TableText"/>
              <w:widowControl w:val="0"/>
              <w:rPr>
                <w:rFonts w:ascii="Tahoma" w:hAnsi="Tahoma" w:cs="Tahoma"/>
                <w:sz w:val="13"/>
              </w:rPr>
            </w:pPr>
          </w:p>
        </w:tc>
      </w:tr>
      <w:tr w:rsidR="007D1CD1" w:rsidRPr="0055028E" w14:paraId="79D6672E" w14:textId="77777777" w:rsidTr="00124319">
        <w:trPr>
          <w:trHeight w:val="287"/>
        </w:trPr>
        <w:tc>
          <w:tcPr>
            <w:tcW w:w="2194" w:type="dxa"/>
            <w:gridSpan w:val="2"/>
            <w:tcBorders>
              <w:bottom w:val="single" w:sz="4" w:space="0" w:color="auto"/>
            </w:tcBorders>
            <w:shd w:val="clear" w:color="auto" w:fill="FFFFFF" w:themeFill="background1"/>
            <w:vAlign w:val="center"/>
          </w:tcPr>
          <w:p w14:paraId="09D23FF3" w14:textId="77777777" w:rsidR="00913A0A" w:rsidRPr="0055028E" w:rsidRDefault="00913A0A" w:rsidP="00AF47FE">
            <w:pPr>
              <w:pStyle w:val="Heading2"/>
              <w:spacing w:before="20" w:after="20"/>
              <w:ind w:left="0"/>
              <w:rPr>
                <w:rFonts w:ascii="Tahoma" w:hAnsi="Tahoma" w:cs="Tahoma"/>
                <w:b w:val="0"/>
                <w:sz w:val="14"/>
                <w:szCs w:val="14"/>
              </w:rPr>
            </w:pPr>
            <w:bookmarkStart w:id="485" w:name="_Toc336338121"/>
            <w:bookmarkStart w:id="486" w:name="_Toc377667809"/>
            <w:r w:rsidRPr="0055028E">
              <w:rPr>
                <w:rFonts w:ascii="Tahoma" w:hAnsi="Tahoma" w:cs="Tahoma"/>
                <w:b w:val="0"/>
                <w:sz w:val="14"/>
                <w:szCs w:val="14"/>
              </w:rPr>
              <w:t>Набор клиентских лицензий Windows Essential Business Server 2008 CAL Suite (5</w:t>
            </w:r>
            <w:r w:rsidR="00AF47FE" w:rsidRPr="0055028E">
              <w:rPr>
                <w:rFonts w:ascii="Tahoma" w:hAnsi="Tahoma" w:cs="Tahoma"/>
                <w:b w:val="0"/>
                <w:sz w:val="14"/>
                <w:szCs w:val="14"/>
              </w:rPr>
              <w:t> </w:t>
            </w:r>
            <w:r w:rsidRPr="0055028E">
              <w:rPr>
                <w:rFonts w:ascii="Tahoma" w:hAnsi="Tahoma" w:cs="Tahoma"/>
                <w:b w:val="0"/>
                <w:sz w:val="14"/>
                <w:szCs w:val="14"/>
              </w:rPr>
              <w:t>клиентов)</w:t>
            </w:r>
            <w:bookmarkEnd w:id="485"/>
            <w:bookmarkEnd w:id="486"/>
          </w:p>
        </w:tc>
        <w:tc>
          <w:tcPr>
            <w:tcW w:w="776" w:type="dxa"/>
            <w:tcBorders>
              <w:bottom w:val="single" w:sz="4" w:space="0" w:color="auto"/>
            </w:tcBorders>
            <w:shd w:val="clear" w:color="auto" w:fill="FFFFFF" w:themeFill="background1"/>
            <w:vAlign w:val="center"/>
          </w:tcPr>
          <w:p w14:paraId="61EC0792" w14:textId="77777777" w:rsidR="00913A0A" w:rsidRPr="0055028E"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FFFFF" w:themeFill="background1"/>
            <w:vAlign w:val="center"/>
          </w:tcPr>
          <w:p w14:paraId="36EB5204"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7CB6457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779389D1"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21B21EA"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5F10C1D"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B6A82FC"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02FDE35"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76C56DE"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24D64A8"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E1B4AF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w:t>
            </w:r>
          </w:p>
        </w:tc>
        <w:tc>
          <w:tcPr>
            <w:tcW w:w="450" w:type="dxa"/>
            <w:tcBorders>
              <w:bottom w:val="single" w:sz="4" w:space="0" w:color="auto"/>
            </w:tcBorders>
            <w:shd w:val="clear" w:color="auto" w:fill="FFFFFF" w:themeFill="background1"/>
            <w:vAlign w:val="center"/>
          </w:tcPr>
          <w:p w14:paraId="68188A19"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076D825"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A4ECEF8"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C66DD87"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114D714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FFFFF" w:themeFill="background1"/>
          </w:tcPr>
          <w:p w14:paraId="62FFF76D"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10C3FEB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OL</w:t>
            </w:r>
          </w:p>
        </w:tc>
        <w:tc>
          <w:tcPr>
            <w:tcW w:w="484" w:type="dxa"/>
            <w:tcBorders>
              <w:bottom w:val="single" w:sz="4" w:space="0" w:color="auto"/>
            </w:tcBorders>
            <w:shd w:val="clear" w:color="auto" w:fill="FFFFFF" w:themeFill="background1"/>
          </w:tcPr>
          <w:p w14:paraId="4A109950" w14:textId="77777777" w:rsidR="00913A0A" w:rsidRPr="0055028E" w:rsidRDefault="00913A0A" w:rsidP="001A63C6">
            <w:pPr>
              <w:pStyle w:val="TableText"/>
              <w:widowControl w:val="0"/>
              <w:rPr>
                <w:rFonts w:ascii="Tahoma" w:hAnsi="Tahoma" w:cs="Tahoma"/>
                <w:sz w:val="13"/>
              </w:rPr>
            </w:pPr>
          </w:p>
        </w:tc>
      </w:tr>
      <w:tr w:rsidR="0045693C" w:rsidRPr="0055028E" w14:paraId="25F952EB" w14:textId="77777777" w:rsidTr="00124319">
        <w:trPr>
          <w:trHeight w:val="287"/>
        </w:trPr>
        <w:tc>
          <w:tcPr>
            <w:tcW w:w="2194" w:type="dxa"/>
            <w:gridSpan w:val="2"/>
            <w:tcBorders>
              <w:bottom w:val="single" w:sz="4" w:space="0" w:color="auto"/>
            </w:tcBorders>
            <w:shd w:val="clear" w:color="auto" w:fill="FABF8F"/>
            <w:vAlign w:val="center"/>
          </w:tcPr>
          <w:p w14:paraId="314136BD" w14:textId="77777777" w:rsidR="00913A0A" w:rsidRPr="0055028E" w:rsidRDefault="00913A0A" w:rsidP="00AF47FE">
            <w:pPr>
              <w:pStyle w:val="Heading2"/>
              <w:spacing w:before="20" w:after="20"/>
              <w:ind w:left="0"/>
              <w:rPr>
                <w:rFonts w:ascii="Tahoma" w:hAnsi="Tahoma" w:cs="Tahoma"/>
                <w:b w:val="0"/>
                <w:sz w:val="14"/>
                <w:szCs w:val="14"/>
              </w:rPr>
            </w:pPr>
            <w:bookmarkStart w:id="487" w:name="_Toc336338122"/>
            <w:bookmarkStart w:id="488" w:name="_Toc377667810"/>
            <w:r w:rsidRPr="0055028E">
              <w:rPr>
                <w:rFonts w:ascii="Tahoma" w:hAnsi="Tahoma" w:cs="Tahoma"/>
                <w:b w:val="0"/>
                <w:color w:val="000000"/>
                <w:sz w:val="14"/>
                <w:szCs w:val="14"/>
              </w:rPr>
              <w:t>Набор клиентских лицензий Windows Essential Business Server 2008 CAL Suite (20</w:t>
            </w:r>
            <w:r w:rsidR="00AF47FE" w:rsidRPr="0055028E">
              <w:rPr>
                <w:rFonts w:ascii="Tahoma" w:hAnsi="Tahoma" w:cs="Tahoma"/>
                <w:b w:val="0"/>
                <w:color w:val="000000"/>
                <w:sz w:val="14"/>
                <w:szCs w:val="14"/>
              </w:rPr>
              <w:t> </w:t>
            </w:r>
            <w:r w:rsidRPr="0055028E">
              <w:rPr>
                <w:rFonts w:ascii="Tahoma" w:hAnsi="Tahoma" w:cs="Tahoma"/>
                <w:b w:val="0"/>
                <w:color w:val="000000"/>
                <w:sz w:val="14"/>
                <w:szCs w:val="14"/>
              </w:rPr>
              <w:t>клиентов)</w:t>
            </w:r>
            <w:bookmarkEnd w:id="487"/>
            <w:bookmarkEnd w:id="488"/>
          </w:p>
        </w:tc>
        <w:tc>
          <w:tcPr>
            <w:tcW w:w="776" w:type="dxa"/>
            <w:tcBorders>
              <w:bottom w:val="single" w:sz="4" w:space="0" w:color="auto"/>
            </w:tcBorders>
            <w:shd w:val="clear" w:color="auto" w:fill="FABF8F"/>
            <w:vAlign w:val="center"/>
          </w:tcPr>
          <w:p w14:paraId="2DDDC136" w14:textId="77777777" w:rsidR="00913A0A" w:rsidRPr="0055028E"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14:paraId="2F49F236"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42DDC0E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3F56F5"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8F7CF72"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5DE051B"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176BB97"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3078770"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2E3CFFF"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8AF2A4C"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2F69C7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tcBorders>
              <w:bottom w:val="single" w:sz="4" w:space="0" w:color="auto"/>
            </w:tcBorders>
            <w:shd w:val="clear" w:color="auto" w:fill="FABF8F"/>
            <w:vAlign w:val="center"/>
          </w:tcPr>
          <w:p w14:paraId="79DCB57A"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32AF119"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1701596"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3F8FC9A"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01FF630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tcPr>
          <w:p w14:paraId="3D860D02"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5AADD1E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OL</w:t>
            </w:r>
          </w:p>
        </w:tc>
        <w:tc>
          <w:tcPr>
            <w:tcW w:w="484" w:type="dxa"/>
            <w:tcBorders>
              <w:bottom w:val="single" w:sz="4" w:space="0" w:color="auto"/>
            </w:tcBorders>
            <w:shd w:val="clear" w:color="auto" w:fill="FABF8F"/>
          </w:tcPr>
          <w:p w14:paraId="595B7DE3" w14:textId="77777777" w:rsidR="00913A0A" w:rsidRPr="0055028E" w:rsidRDefault="00913A0A" w:rsidP="001A63C6">
            <w:pPr>
              <w:pStyle w:val="TableText"/>
              <w:widowControl w:val="0"/>
              <w:rPr>
                <w:rFonts w:ascii="Tahoma" w:hAnsi="Tahoma" w:cs="Tahoma"/>
                <w:sz w:val="13"/>
              </w:rPr>
            </w:pPr>
          </w:p>
        </w:tc>
      </w:tr>
      <w:tr w:rsidR="007D1CD1" w:rsidRPr="0055028E" w14:paraId="73EA76D4" w14:textId="77777777" w:rsidTr="00124319">
        <w:trPr>
          <w:trHeight w:val="287"/>
        </w:trPr>
        <w:tc>
          <w:tcPr>
            <w:tcW w:w="2194" w:type="dxa"/>
            <w:gridSpan w:val="2"/>
            <w:tcBorders>
              <w:bottom w:val="single" w:sz="4" w:space="0" w:color="auto"/>
            </w:tcBorders>
            <w:shd w:val="clear" w:color="auto" w:fill="FFFFFF" w:themeFill="background1"/>
            <w:vAlign w:val="center"/>
          </w:tcPr>
          <w:p w14:paraId="68EED8F6" w14:textId="77777777" w:rsidR="00913A0A" w:rsidRPr="0055028E" w:rsidRDefault="00913A0A" w:rsidP="00AF47FE">
            <w:pPr>
              <w:pStyle w:val="Heading2"/>
              <w:spacing w:before="20" w:after="20"/>
              <w:ind w:left="0"/>
              <w:rPr>
                <w:rFonts w:ascii="Tahoma" w:hAnsi="Tahoma" w:cs="Tahoma"/>
                <w:b w:val="0"/>
                <w:sz w:val="14"/>
                <w:szCs w:val="14"/>
              </w:rPr>
            </w:pPr>
            <w:bookmarkStart w:id="489" w:name="_Toc336338123"/>
            <w:bookmarkStart w:id="490" w:name="_Toc377667811"/>
            <w:r w:rsidRPr="0055028E">
              <w:rPr>
                <w:rFonts w:ascii="Tahoma" w:hAnsi="Tahoma" w:cs="Tahoma"/>
                <w:b w:val="0"/>
                <w:sz w:val="14"/>
                <w:szCs w:val="14"/>
              </w:rPr>
              <w:t>Набор клиентских лицензий Windows Essential Business Server 2008 CAL Suite (50</w:t>
            </w:r>
            <w:r w:rsidR="00AF47FE" w:rsidRPr="0055028E">
              <w:rPr>
                <w:rFonts w:ascii="Tahoma" w:hAnsi="Tahoma" w:cs="Tahoma"/>
                <w:b w:val="0"/>
                <w:sz w:val="14"/>
                <w:szCs w:val="14"/>
              </w:rPr>
              <w:t> </w:t>
            </w:r>
            <w:r w:rsidRPr="0055028E">
              <w:rPr>
                <w:rFonts w:ascii="Tahoma" w:hAnsi="Tahoma" w:cs="Tahoma"/>
                <w:b w:val="0"/>
                <w:sz w:val="14"/>
                <w:szCs w:val="14"/>
              </w:rPr>
              <w:t>клиентов)</w:t>
            </w:r>
            <w:bookmarkEnd w:id="489"/>
            <w:bookmarkEnd w:id="490"/>
          </w:p>
        </w:tc>
        <w:tc>
          <w:tcPr>
            <w:tcW w:w="776" w:type="dxa"/>
            <w:tcBorders>
              <w:bottom w:val="single" w:sz="4" w:space="0" w:color="auto"/>
            </w:tcBorders>
            <w:shd w:val="clear" w:color="auto" w:fill="FFFFFF" w:themeFill="background1"/>
            <w:vAlign w:val="center"/>
          </w:tcPr>
          <w:p w14:paraId="2E063C2C" w14:textId="77777777" w:rsidR="00913A0A" w:rsidRPr="0055028E"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FFFFF" w:themeFill="background1"/>
            <w:vAlign w:val="center"/>
          </w:tcPr>
          <w:p w14:paraId="403F1F8D"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50AA4D9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306EC2B7"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430B6CE"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BE1CBE2"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0578F25"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A1B4399"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2FD3785"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747DB95"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ABFBD0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bottom w:val="single" w:sz="4" w:space="0" w:color="auto"/>
            </w:tcBorders>
            <w:shd w:val="clear" w:color="auto" w:fill="FFFFFF" w:themeFill="background1"/>
            <w:vAlign w:val="center"/>
          </w:tcPr>
          <w:p w14:paraId="78C427A2"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8316D7C"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B41FCCC"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D8BF446"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2D271D4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FFFFF" w:themeFill="background1"/>
          </w:tcPr>
          <w:p w14:paraId="509B5D19"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734F714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OL</w:t>
            </w:r>
          </w:p>
        </w:tc>
        <w:tc>
          <w:tcPr>
            <w:tcW w:w="484" w:type="dxa"/>
            <w:tcBorders>
              <w:bottom w:val="single" w:sz="4" w:space="0" w:color="auto"/>
            </w:tcBorders>
            <w:shd w:val="clear" w:color="auto" w:fill="FFFFFF" w:themeFill="background1"/>
          </w:tcPr>
          <w:p w14:paraId="49B9B1E5" w14:textId="77777777" w:rsidR="00913A0A" w:rsidRPr="0055028E" w:rsidRDefault="00913A0A" w:rsidP="001A63C6">
            <w:pPr>
              <w:pStyle w:val="TableText"/>
              <w:widowControl w:val="0"/>
              <w:rPr>
                <w:rFonts w:ascii="Tahoma" w:hAnsi="Tahoma" w:cs="Tahoma"/>
                <w:sz w:val="13"/>
              </w:rPr>
            </w:pPr>
          </w:p>
        </w:tc>
      </w:tr>
      <w:tr w:rsidR="00913A0A" w:rsidRPr="0055028E" w14:paraId="38778960" w14:textId="77777777" w:rsidTr="00124319">
        <w:trPr>
          <w:trHeight w:val="287"/>
        </w:trPr>
        <w:tc>
          <w:tcPr>
            <w:tcW w:w="2194" w:type="dxa"/>
            <w:gridSpan w:val="2"/>
            <w:tcBorders>
              <w:bottom w:val="single" w:sz="4" w:space="0" w:color="auto"/>
            </w:tcBorders>
            <w:shd w:val="clear" w:color="auto" w:fill="FABF8F"/>
            <w:vAlign w:val="center"/>
          </w:tcPr>
          <w:p w14:paraId="04DD9EA7" w14:textId="77777777" w:rsidR="00913A0A" w:rsidRPr="0055028E" w:rsidRDefault="00913A0A" w:rsidP="001A63C6">
            <w:pPr>
              <w:pStyle w:val="Heading2"/>
              <w:spacing w:before="20" w:after="20"/>
              <w:ind w:left="0"/>
              <w:rPr>
                <w:rFonts w:ascii="Tahoma" w:hAnsi="Tahoma" w:cs="Tahoma"/>
                <w:b w:val="0"/>
                <w:sz w:val="14"/>
                <w:szCs w:val="14"/>
              </w:rPr>
            </w:pPr>
            <w:bookmarkStart w:id="491" w:name="_Toc336338124"/>
            <w:bookmarkStart w:id="492" w:name="_Toc377667812"/>
            <w:r w:rsidRPr="0055028E">
              <w:rPr>
                <w:rFonts w:ascii="Tahoma" w:hAnsi="Tahoma" w:cs="Tahoma"/>
                <w:b w:val="0"/>
                <w:sz w:val="14"/>
                <w:szCs w:val="14"/>
              </w:rPr>
              <w:t>Windows Essential Business Server 2008 Premium</w:t>
            </w:r>
            <w:bookmarkEnd w:id="491"/>
            <w:bookmarkEnd w:id="492"/>
            <w:r w:rsidRPr="0055028E">
              <w:rPr>
                <w:rFonts w:ascii="Tahoma" w:hAnsi="Tahoma" w:cs="Tahoma"/>
                <w:b w:val="0"/>
                <w:sz w:val="14"/>
                <w:szCs w:val="14"/>
              </w:rPr>
              <w:t xml:space="preserve"> </w:t>
            </w:r>
          </w:p>
        </w:tc>
        <w:tc>
          <w:tcPr>
            <w:tcW w:w="776" w:type="dxa"/>
            <w:tcBorders>
              <w:bottom w:val="single" w:sz="4" w:space="0" w:color="auto"/>
            </w:tcBorders>
            <w:shd w:val="clear" w:color="auto" w:fill="FABF8F"/>
            <w:vAlign w:val="center"/>
          </w:tcPr>
          <w:p w14:paraId="451C150E" w14:textId="77777777" w:rsidR="00913A0A" w:rsidRPr="0055028E" w:rsidRDefault="00EE557A" w:rsidP="00913588">
            <w:pPr>
              <w:pStyle w:val="TableText"/>
              <w:widowControl w:val="0"/>
              <w:spacing w:before="100" w:beforeAutospacing="1"/>
              <w:rPr>
                <w:rStyle w:val="EndnoteReference"/>
                <w:rFonts w:cs="Tahoma"/>
                <w:b w:val="0"/>
                <w:color w:val="0000FF"/>
                <w:sz w:val="13"/>
                <w:szCs w:val="13"/>
                <w:u w:val="single"/>
              </w:rPr>
            </w:pPr>
            <w:hyperlink w:anchor="_105_Windows_EBS" w:history="1">
              <w:r w:rsidR="002A6114">
                <w:rPr>
                  <w:rStyle w:val="Hyperlink"/>
                  <w:b/>
                  <w:sz w:val="13"/>
                  <w:szCs w:val="13"/>
                </w:rPr>
                <w:t>105</w:t>
              </w:r>
            </w:hyperlink>
          </w:p>
        </w:tc>
        <w:tc>
          <w:tcPr>
            <w:tcW w:w="450" w:type="dxa"/>
            <w:tcBorders>
              <w:bottom w:val="single" w:sz="4" w:space="0" w:color="auto"/>
            </w:tcBorders>
            <w:shd w:val="clear" w:color="auto" w:fill="FABF8F"/>
            <w:vAlign w:val="center"/>
          </w:tcPr>
          <w:p w14:paraId="61609040" w14:textId="77777777" w:rsidR="00913A0A" w:rsidRPr="0055028E"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AE31B" w14:textId="77777777" w:rsidR="00913A0A" w:rsidRPr="0055028E"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B37664F"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75CED4C"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308352E"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CED04DF"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BE0ACB7"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54EA9D2"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5D59FC1"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F5E6703"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3A2A4E6"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19CD7FC"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9169C82"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37F2FBF"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715795D0"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481B4E43"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5A964A5D"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2AFAC73" w14:textId="77777777" w:rsidR="00913A0A" w:rsidRPr="0055028E" w:rsidRDefault="00913A0A" w:rsidP="001A63C6">
            <w:pPr>
              <w:pStyle w:val="TableText"/>
              <w:widowControl w:val="0"/>
              <w:rPr>
                <w:rFonts w:ascii="Tahoma" w:hAnsi="Tahoma" w:cs="Tahoma"/>
                <w:sz w:val="13"/>
              </w:rPr>
            </w:pPr>
          </w:p>
        </w:tc>
      </w:tr>
      <w:tr w:rsidR="007D1CD1" w:rsidRPr="0055028E" w14:paraId="5323E8B7" w14:textId="77777777" w:rsidTr="00124319">
        <w:trPr>
          <w:trHeight w:val="287"/>
        </w:trPr>
        <w:tc>
          <w:tcPr>
            <w:tcW w:w="2194" w:type="dxa"/>
            <w:gridSpan w:val="2"/>
            <w:tcBorders>
              <w:bottom w:val="single" w:sz="4" w:space="0" w:color="auto"/>
            </w:tcBorders>
            <w:shd w:val="clear" w:color="auto" w:fill="FFFFFF" w:themeFill="background1"/>
            <w:vAlign w:val="center"/>
          </w:tcPr>
          <w:p w14:paraId="5CDDFA4B" w14:textId="77777777" w:rsidR="00913A0A" w:rsidRPr="0055028E" w:rsidRDefault="00913A0A" w:rsidP="001A63C6">
            <w:pPr>
              <w:pStyle w:val="Heading2"/>
              <w:spacing w:before="20" w:after="20"/>
              <w:ind w:left="0"/>
              <w:rPr>
                <w:rFonts w:ascii="Tahoma" w:hAnsi="Tahoma" w:cs="Tahoma"/>
                <w:b w:val="0"/>
                <w:sz w:val="14"/>
                <w:szCs w:val="14"/>
              </w:rPr>
            </w:pPr>
            <w:bookmarkStart w:id="493" w:name="_Toc336338125"/>
            <w:bookmarkStart w:id="494" w:name="_Toc377667813"/>
            <w:r w:rsidRPr="0055028E">
              <w:rPr>
                <w:rFonts w:ascii="Tahoma" w:hAnsi="Tahoma" w:cs="Tahoma"/>
                <w:b w:val="0"/>
                <w:sz w:val="14"/>
                <w:szCs w:val="14"/>
              </w:rPr>
              <w:t>Пакет Windows Essential Business Server 2008 CAL Suite for Premium Users or Devices</w:t>
            </w:r>
            <w:bookmarkEnd w:id="493"/>
            <w:bookmarkEnd w:id="494"/>
            <w:r w:rsidRPr="0055028E">
              <w:rPr>
                <w:rFonts w:ascii="Tahoma" w:hAnsi="Tahoma" w:cs="Tahoma"/>
                <w:b w:val="0"/>
                <w:sz w:val="14"/>
                <w:szCs w:val="14"/>
              </w:rPr>
              <w:t xml:space="preserve"> </w:t>
            </w:r>
          </w:p>
        </w:tc>
        <w:tc>
          <w:tcPr>
            <w:tcW w:w="776" w:type="dxa"/>
            <w:tcBorders>
              <w:bottom w:val="single" w:sz="4" w:space="0" w:color="auto"/>
            </w:tcBorders>
            <w:shd w:val="clear" w:color="auto" w:fill="FFFFFF" w:themeFill="background1"/>
            <w:vAlign w:val="center"/>
          </w:tcPr>
          <w:p w14:paraId="4AD807F5" w14:textId="77777777" w:rsidR="00913A0A" w:rsidRPr="0055028E" w:rsidRDefault="00913A0A" w:rsidP="001A63C6">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FFFFFF" w:themeFill="background1"/>
            <w:vAlign w:val="center"/>
          </w:tcPr>
          <w:p w14:paraId="5CB60D61" w14:textId="77777777" w:rsidR="00913A0A" w:rsidRPr="0055028E" w:rsidRDefault="00913A0A" w:rsidP="001A63C6">
            <w:pPr>
              <w:pStyle w:val="TableText"/>
              <w:widowControl w:val="0"/>
              <w:spacing w:before="80"/>
              <w:rPr>
                <w:rFonts w:ascii="Tahoma" w:hAnsi="Tahoma" w:cs="Tahoma"/>
                <w:sz w:val="13"/>
              </w:rPr>
            </w:pPr>
            <w:r w:rsidRPr="0055028E">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4F2C381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6E710C91"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1FC0FB0"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DF293E7"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E20CAE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B14E36C"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B658878"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1311C2B"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412566A"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E8A1491"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2440CD1"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7AC776E"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E6E9812"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43CCAD9A"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14:paraId="1E2CB63A"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34579B46" w14:textId="77777777" w:rsidR="00913A0A" w:rsidRPr="0055028E"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1FEC9BDB" w14:textId="77777777" w:rsidR="00913A0A" w:rsidRPr="0055028E" w:rsidRDefault="00913A0A" w:rsidP="001A63C6">
            <w:pPr>
              <w:pStyle w:val="TableText"/>
              <w:widowControl w:val="0"/>
              <w:rPr>
                <w:rFonts w:ascii="Tahoma" w:hAnsi="Tahoma" w:cs="Tahoma"/>
                <w:sz w:val="13"/>
              </w:rPr>
            </w:pPr>
          </w:p>
        </w:tc>
      </w:tr>
      <w:tr w:rsidR="00913A0A" w:rsidRPr="0055028E" w14:paraId="1B2FB4C2" w14:textId="77777777" w:rsidTr="00124319">
        <w:trPr>
          <w:trHeight w:val="287"/>
        </w:trPr>
        <w:tc>
          <w:tcPr>
            <w:tcW w:w="2194" w:type="dxa"/>
            <w:gridSpan w:val="2"/>
            <w:tcBorders>
              <w:bottom w:val="single" w:sz="4" w:space="0" w:color="auto"/>
            </w:tcBorders>
            <w:shd w:val="clear" w:color="auto" w:fill="FABF8F"/>
            <w:vAlign w:val="center"/>
          </w:tcPr>
          <w:p w14:paraId="23A38B40" w14:textId="77777777" w:rsidR="00913A0A" w:rsidRPr="0055028E" w:rsidRDefault="00913A0A" w:rsidP="00AF47FE">
            <w:pPr>
              <w:pStyle w:val="Heading2"/>
              <w:spacing w:before="20" w:after="20"/>
              <w:ind w:left="0"/>
              <w:rPr>
                <w:rFonts w:ascii="Tahoma" w:hAnsi="Tahoma" w:cs="Tahoma"/>
                <w:b w:val="0"/>
                <w:sz w:val="14"/>
                <w:szCs w:val="14"/>
              </w:rPr>
            </w:pPr>
            <w:bookmarkStart w:id="495" w:name="_Toc336338126"/>
            <w:bookmarkStart w:id="496" w:name="_Toc377667814"/>
            <w:r w:rsidRPr="0055028E">
              <w:rPr>
                <w:rFonts w:ascii="Tahoma" w:hAnsi="Tahoma" w:cs="Tahoma"/>
                <w:b w:val="0"/>
                <w:sz w:val="14"/>
                <w:szCs w:val="14"/>
              </w:rPr>
              <w:t>Пакет Windows Essential Business Server 2008 CAL Suite for Premium Users or Devices (5</w:t>
            </w:r>
            <w:r w:rsidR="00AF47FE" w:rsidRPr="0055028E">
              <w:rPr>
                <w:rFonts w:ascii="Tahoma" w:hAnsi="Tahoma" w:cs="Tahoma"/>
                <w:b w:val="0"/>
                <w:sz w:val="14"/>
                <w:szCs w:val="14"/>
              </w:rPr>
              <w:t> </w:t>
            </w:r>
            <w:r w:rsidRPr="0055028E">
              <w:rPr>
                <w:rFonts w:ascii="Tahoma" w:hAnsi="Tahoma" w:cs="Tahoma"/>
                <w:b w:val="0"/>
                <w:sz w:val="14"/>
                <w:szCs w:val="14"/>
              </w:rPr>
              <w:t>клиентов)</w:t>
            </w:r>
            <w:bookmarkEnd w:id="495"/>
            <w:bookmarkEnd w:id="496"/>
          </w:p>
        </w:tc>
        <w:tc>
          <w:tcPr>
            <w:tcW w:w="776" w:type="dxa"/>
            <w:tcBorders>
              <w:bottom w:val="single" w:sz="4" w:space="0" w:color="auto"/>
            </w:tcBorders>
            <w:shd w:val="clear" w:color="auto" w:fill="FABF8F"/>
            <w:vAlign w:val="center"/>
          </w:tcPr>
          <w:p w14:paraId="5421D6C3" w14:textId="77777777" w:rsidR="00913A0A" w:rsidRPr="0055028E" w:rsidRDefault="00913A0A" w:rsidP="001A63C6">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FABF8F"/>
            <w:vAlign w:val="center"/>
          </w:tcPr>
          <w:p w14:paraId="3138DFBE" w14:textId="77777777" w:rsidR="00913A0A" w:rsidRPr="0055028E" w:rsidRDefault="00913A0A" w:rsidP="001A63C6">
            <w:pPr>
              <w:pStyle w:val="TableText"/>
              <w:widowControl w:val="0"/>
              <w:spacing w:before="200"/>
              <w:rPr>
                <w:rFonts w:ascii="Tahoma" w:hAnsi="Tahoma" w:cs="Tahoma"/>
                <w:sz w:val="13"/>
              </w:rPr>
            </w:pPr>
            <w:r w:rsidRPr="0055028E">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6DEC3AE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A9BFF84"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DA637E7"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CBB87AA"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1504A37"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03C086E"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A1C45BD"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9AC6570"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5BC443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15</w:t>
            </w:r>
          </w:p>
        </w:tc>
        <w:tc>
          <w:tcPr>
            <w:tcW w:w="450" w:type="dxa"/>
            <w:tcBorders>
              <w:bottom w:val="single" w:sz="4" w:space="0" w:color="auto"/>
            </w:tcBorders>
            <w:shd w:val="clear" w:color="auto" w:fill="FABF8F"/>
            <w:vAlign w:val="center"/>
          </w:tcPr>
          <w:p w14:paraId="3292CE19"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4F96B2D"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F916BE0"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8E431A2"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65511C1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tcPr>
          <w:p w14:paraId="73AEC111"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1231A3E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OL</w:t>
            </w:r>
          </w:p>
        </w:tc>
        <w:tc>
          <w:tcPr>
            <w:tcW w:w="484" w:type="dxa"/>
            <w:tcBorders>
              <w:bottom w:val="single" w:sz="4" w:space="0" w:color="auto"/>
            </w:tcBorders>
            <w:shd w:val="clear" w:color="auto" w:fill="FABF8F"/>
          </w:tcPr>
          <w:p w14:paraId="1569E981" w14:textId="77777777" w:rsidR="00913A0A" w:rsidRPr="0055028E" w:rsidRDefault="00913A0A" w:rsidP="001A63C6">
            <w:pPr>
              <w:pStyle w:val="TableText"/>
              <w:widowControl w:val="0"/>
              <w:rPr>
                <w:rFonts w:ascii="Tahoma" w:hAnsi="Tahoma" w:cs="Tahoma"/>
                <w:sz w:val="13"/>
              </w:rPr>
            </w:pPr>
          </w:p>
        </w:tc>
      </w:tr>
      <w:tr w:rsidR="007D1CD1" w:rsidRPr="0055028E" w14:paraId="1F5D5228" w14:textId="77777777" w:rsidTr="00124319">
        <w:trPr>
          <w:trHeight w:val="287"/>
        </w:trPr>
        <w:tc>
          <w:tcPr>
            <w:tcW w:w="2194" w:type="dxa"/>
            <w:gridSpan w:val="2"/>
            <w:tcBorders>
              <w:bottom w:val="single" w:sz="4" w:space="0" w:color="auto"/>
            </w:tcBorders>
            <w:shd w:val="clear" w:color="auto" w:fill="FFFFFF" w:themeFill="background1"/>
            <w:vAlign w:val="center"/>
          </w:tcPr>
          <w:p w14:paraId="1036477A" w14:textId="77777777" w:rsidR="00913A0A" w:rsidRPr="0055028E" w:rsidRDefault="00913A0A" w:rsidP="00AF47FE">
            <w:pPr>
              <w:pStyle w:val="Heading2"/>
              <w:spacing w:before="20" w:after="20"/>
              <w:ind w:left="0"/>
              <w:rPr>
                <w:rFonts w:ascii="Tahoma" w:hAnsi="Tahoma" w:cs="Tahoma"/>
                <w:b w:val="0"/>
                <w:sz w:val="14"/>
                <w:szCs w:val="14"/>
              </w:rPr>
            </w:pPr>
            <w:bookmarkStart w:id="497" w:name="_Toc336338127"/>
            <w:bookmarkStart w:id="498" w:name="_Toc377667815"/>
            <w:r w:rsidRPr="0055028E">
              <w:rPr>
                <w:rFonts w:ascii="Tahoma" w:hAnsi="Tahoma" w:cs="Tahoma"/>
                <w:b w:val="0"/>
                <w:sz w:val="14"/>
                <w:szCs w:val="14"/>
              </w:rPr>
              <w:t>Пакет Windows Essential Business Server 2008 CAL Suite for Premium Users or Devices (20</w:t>
            </w:r>
            <w:r w:rsidR="00AF47FE" w:rsidRPr="0055028E">
              <w:rPr>
                <w:rFonts w:ascii="Tahoma" w:hAnsi="Tahoma" w:cs="Tahoma"/>
                <w:b w:val="0"/>
                <w:sz w:val="14"/>
                <w:szCs w:val="14"/>
              </w:rPr>
              <w:t> </w:t>
            </w:r>
            <w:r w:rsidRPr="0055028E">
              <w:rPr>
                <w:rFonts w:ascii="Tahoma" w:hAnsi="Tahoma" w:cs="Tahoma"/>
                <w:b w:val="0"/>
                <w:sz w:val="14"/>
                <w:szCs w:val="14"/>
              </w:rPr>
              <w:t>клиентов)</w:t>
            </w:r>
            <w:bookmarkEnd w:id="497"/>
            <w:bookmarkEnd w:id="498"/>
          </w:p>
        </w:tc>
        <w:tc>
          <w:tcPr>
            <w:tcW w:w="776" w:type="dxa"/>
            <w:tcBorders>
              <w:bottom w:val="single" w:sz="4" w:space="0" w:color="auto"/>
            </w:tcBorders>
            <w:shd w:val="clear" w:color="auto" w:fill="FFFFFF" w:themeFill="background1"/>
            <w:vAlign w:val="center"/>
          </w:tcPr>
          <w:p w14:paraId="0D60D45D" w14:textId="77777777" w:rsidR="00913A0A" w:rsidRPr="0055028E" w:rsidRDefault="00913A0A" w:rsidP="001A63C6">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FFFFFF" w:themeFill="background1"/>
            <w:vAlign w:val="center"/>
          </w:tcPr>
          <w:p w14:paraId="56BF9A5F" w14:textId="77777777" w:rsidR="00913A0A" w:rsidRPr="0055028E" w:rsidRDefault="00913A0A" w:rsidP="001A63C6">
            <w:pPr>
              <w:pStyle w:val="TableText"/>
              <w:widowControl w:val="0"/>
              <w:spacing w:before="160"/>
              <w:rPr>
                <w:rFonts w:ascii="Tahoma" w:hAnsi="Tahoma" w:cs="Tahoma"/>
                <w:sz w:val="13"/>
              </w:rPr>
            </w:pPr>
            <w:r w:rsidRPr="0055028E">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0F921D4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7379324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B8AF509"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CE71DED"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9740E1F"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44EB35E"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A4423F3"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323CC0F"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F5850C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bottom w:val="single" w:sz="4" w:space="0" w:color="auto"/>
            </w:tcBorders>
            <w:shd w:val="clear" w:color="auto" w:fill="FFFFFF" w:themeFill="background1"/>
            <w:vAlign w:val="center"/>
          </w:tcPr>
          <w:p w14:paraId="3A201A3E"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C9B9396"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779E43D"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A35F704"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23521BD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FFFFF" w:themeFill="background1"/>
          </w:tcPr>
          <w:p w14:paraId="2003A4BC"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46D383A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OL</w:t>
            </w:r>
          </w:p>
        </w:tc>
        <w:tc>
          <w:tcPr>
            <w:tcW w:w="484" w:type="dxa"/>
            <w:tcBorders>
              <w:bottom w:val="single" w:sz="4" w:space="0" w:color="auto"/>
            </w:tcBorders>
            <w:shd w:val="clear" w:color="auto" w:fill="FFFFFF" w:themeFill="background1"/>
          </w:tcPr>
          <w:p w14:paraId="3B6EA92F" w14:textId="77777777" w:rsidR="00913A0A" w:rsidRPr="0055028E" w:rsidRDefault="00913A0A" w:rsidP="001A63C6">
            <w:pPr>
              <w:pStyle w:val="TableText"/>
              <w:widowControl w:val="0"/>
              <w:rPr>
                <w:rFonts w:ascii="Tahoma" w:hAnsi="Tahoma" w:cs="Tahoma"/>
                <w:sz w:val="13"/>
              </w:rPr>
            </w:pPr>
          </w:p>
        </w:tc>
      </w:tr>
      <w:tr w:rsidR="00913A0A" w:rsidRPr="0055028E" w14:paraId="5B7D5249" w14:textId="77777777" w:rsidTr="00124319">
        <w:trPr>
          <w:trHeight w:val="287"/>
        </w:trPr>
        <w:tc>
          <w:tcPr>
            <w:tcW w:w="2194" w:type="dxa"/>
            <w:gridSpan w:val="2"/>
            <w:tcBorders>
              <w:bottom w:val="single" w:sz="4" w:space="0" w:color="auto"/>
            </w:tcBorders>
            <w:shd w:val="clear" w:color="auto" w:fill="FABF8F"/>
            <w:vAlign w:val="center"/>
          </w:tcPr>
          <w:p w14:paraId="5A259974" w14:textId="77777777" w:rsidR="00913A0A" w:rsidRPr="0055028E" w:rsidRDefault="00913A0A" w:rsidP="00AF47FE">
            <w:pPr>
              <w:pStyle w:val="Heading2"/>
              <w:spacing w:before="20" w:after="20"/>
              <w:ind w:left="0"/>
              <w:rPr>
                <w:rFonts w:ascii="Tahoma" w:hAnsi="Tahoma" w:cs="Tahoma"/>
                <w:b w:val="0"/>
                <w:sz w:val="14"/>
                <w:szCs w:val="14"/>
              </w:rPr>
            </w:pPr>
            <w:bookmarkStart w:id="499" w:name="_Toc336338128"/>
            <w:bookmarkStart w:id="500" w:name="_Toc377667816"/>
            <w:r w:rsidRPr="0055028E">
              <w:rPr>
                <w:rFonts w:ascii="Tahoma" w:hAnsi="Tahoma" w:cs="Tahoma"/>
                <w:b w:val="0"/>
                <w:sz w:val="14"/>
                <w:szCs w:val="14"/>
              </w:rPr>
              <w:t>Пакет Windows Essential Business Server 2008 CAL Suite for Premium Users or Devices (50</w:t>
            </w:r>
            <w:r w:rsidR="00AF47FE" w:rsidRPr="0055028E">
              <w:rPr>
                <w:rFonts w:ascii="Tahoma" w:hAnsi="Tahoma" w:cs="Tahoma"/>
                <w:b w:val="0"/>
                <w:sz w:val="14"/>
                <w:szCs w:val="14"/>
              </w:rPr>
              <w:t> </w:t>
            </w:r>
            <w:r w:rsidRPr="0055028E">
              <w:rPr>
                <w:rFonts w:ascii="Tahoma" w:hAnsi="Tahoma" w:cs="Tahoma"/>
                <w:b w:val="0"/>
                <w:sz w:val="14"/>
                <w:szCs w:val="14"/>
              </w:rPr>
              <w:t>клиентов)</w:t>
            </w:r>
            <w:bookmarkEnd w:id="499"/>
            <w:bookmarkEnd w:id="500"/>
          </w:p>
        </w:tc>
        <w:tc>
          <w:tcPr>
            <w:tcW w:w="776" w:type="dxa"/>
            <w:tcBorders>
              <w:bottom w:val="single" w:sz="4" w:space="0" w:color="auto"/>
            </w:tcBorders>
            <w:shd w:val="clear" w:color="auto" w:fill="FABF8F"/>
            <w:vAlign w:val="center"/>
          </w:tcPr>
          <w:p w14:paraId="6F7CD792" w14:textId="77777777" w:rsidR="00913A0A" w:rsidRPr="0055028E" w:rsidRDefault="00913A0A" w:rsidP="001A63C6">
            <w:pPr>
              <w:pStyle w:val="TableText"/>
              <w:widowControl w:val="0"/>
              <w:spacing w:before="100" w:beforeAutospacing="1"/>
              <w:rPr>
                <w:rStyle w:val="EndnoteReference"/>
                <w:rFonts w:cs="Tahoma"/>
                <w:color w:val="0000FF"/>
                <w:sz w:val="13"/>
              </w:rPr>
            </w:pPr>
          </w:p>
        </w:tc>
        <w:tc>
          <w:tcPr>
            <w:tcW w:w="450" w:type="dxa"/>
            <w:tcBorders>
              <w:bottom w:val="single" w:sz="4" w:space="0" w:color="auto"/>
            </w:tcBorders>
            <w:shd w:val="clear" w:color="auto" w:fill="FABF8F"/>
            <w:vAlign w:val="center"/>
          </w:tcPr>
          <w:p w14:paraId="2366F37A" w14:textId="77777777" w:rsidR="00913A0A" w:rsidRPr="0055028E" w:rsidRDefault="00913A0A" w:rsidP="001A63C6">
            <w:pPr>
              <w:pStyle w:val="TableText"/>
              <w:widowControl w:val="0"/>
              <w:spacing w:before="180"/>
              <w:rPr>
                <w:rFonts w:ascii="Tahoma" w:hAnsi="Tahoma" w:cs="Tahoma"/>
                <w:sz w:val="13"/>
              </w:rPr>
            </w:pPr>
            <w:r w:rsidRPr="0055028E">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3F97577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C03BA17"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606C4DF"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BB618C"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B9A1D16"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25ABE1F"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E3C58BE"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C2554AE"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F2E610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75</w:t>
            </w:r>
          </w:p>
        </w:tc>
        <w:tc>
          <w:tcPr>
            <w:tcW w:w="450" w:type="dxa"/>
            <w:tcBorders>
              <w:bottom w:val="single" w:sz="4" w:space="0" w:color="auto"/>
            </w:tcBorders>
            <w:shd w:val="clear" w:color="auto" w:fill="FABF8F"/>
            <w:vAlign w:val="center"/>
          </w:tcPr>
          <w:p w14:paraId="214CAD13"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98647B"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2538D77"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A66CC59"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44BA3C1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tcPr>
          <w:p w14:paraId="379F0176"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6A07E8E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OL</w:t>
            </w:r>
          </w:p>
        </w:tc>
        <w:tc>
          <w:tcPr>
            <w:tcW w:w="484" w:type="dxa"/>
            <w:tcBorders>
              <w:bottom w:val="single" w:sz="4" w:space="0" w:color="auto"/>
            </w:tcBorders>
            <w:shd w:val="clear" w:color="auto" w:fill="FABF8F"/>
          </w:tcPr>
          <w:p w14:paraId="4C7FBCDD" w14:textId="77777777" w:rsidR="00913A0A" w:rsidRPr="0055028E" w:rsidRDefault="00913A0A" w:rsidP="001A63C6">
            <w:pPr>
              <w:pStyle w:val="TableText"/>
              <w:widowControl w:val="0"/>
              <w:rPr>
                <w:rFonts w:ascii="Tahoma" w:hAnsi="Tahoma" w:cs="Tahoma"/>
                <w:sz w:val="13"/>
              </w:rPr>
            </w:pPr>
          </w:p>
        </w:tc>
      </w:tr>
      <w:tr w:rsidR="007D1CD1" w:rsidRPr="0055028E" w14:paraId="105A15C4" w14:textId="77777777" w:rsidTr="00124319">
        <w:trPr>
          <w:trHeight w:val="145"/>
        </w:trPr>
        <w:tc>
          <w:tcPr>
            <w:tcW w:w="2194" w:type="dxa"/>
            <w:gridSpan w:val="2"/>
            <w:tcBorders>
              <w:bottom w:val="single" w:sz="4" w:space="0" w:color="auto"/>
            </w:tcBorders>
            <w:shd w:val="clear" w:color="auto" w:fill="FFFFFF" w:themeFill="background1"/>
            <w:vAlign w:val="center"/>
          </w:tcPr>
          <w:p w14:paraId="71CA98DA" w14:textId="77777777" w:rsidR="00913A0A" w:rsidRPr="0055028E" w:rsidRDefault="00913A0A" w:rsidP="0044693F">
            <w:pPr>
              <w:pStyle w:val="Heading2"/>
              <w:keepNext/>
              <w:spacing w:before="20" w:after="20"/>
              <w:ind w:left="0"/>
              <w:rPr>
                <w:rFonts w:ascii="Tahoma" w:hAnsi="Tahoma" w:cs="Tahoma"/>
                <w:b w:val="0"/>
                <w:sz w:val="14"/>
                <w:szCs w:val="14"/>
              </w:rPr>
            </w:pPr>
            <w:bookmarkStart w:id="501" w:name="_Toc336338129"/>
            <w:bookmarkStart w:id="502" w:name="_Toc377667817"/>
            <w:r w:rsidRPr="0055028E">
              <w:rPr>
                <w:rFonts w:ascii="Tahoma" w:hAnsi="Tahoma" w:cs="Tahoma"/>
                <w:b w:val="0"/>
                <w:sz w:val="14"/>
                <w:szCs w:val="14"/>
              </w:rPr>
              <w:t>Windows HPC Server 2008 R2 Suite</w:t>
            </w:r>
            <w:bookmarkEnd w:id="501"/>
            <w:bookmarkEnd w:id="502"/>
            <w:r w:rsidRPr="0055028E">
              <w:rPr>
                <w:rFonts w:ascii="Tahoma" w:hAnsi="Tahoma" w:cs="Tahoma"/>
                <w:b w:val="0"/>
                <w:sz w:val="14"/>
                <w:szCs w:val="14"/>
              </w:rPr>
              <w:t xml:space="preserve"> </w:t>
            </w:r>
          </w:p>
        </w:tc>
        <w:tc>
          <w:tcPr>
            <w:tcW w:w="776" w:type="dxa"/>
            <w:tcBorders>
              <w:bottom w:val="single" w:sz="4" w:space="0" w:color="auto"/>
            </w:tcBorders>
            <w:shd w:val="clear" w:color="auto" w:fill="FFFFFF" w:themeFill="background1"/>
            <w:vAlign w:val="center"/>
          </w:tcPr>
          <w:p w14:paraId="0456D757" w14:textId="77777777" w:rsidR="00913A0A" w:rsidRPr="0055028E" w:rsidRDefault="00EE557A" w:rsidP="00167BFA">
            <w:pPr>
              <w:pStyle w:val="TableText"/>
              <w:widowControl w:val="0"/>
              <w:rPr>
                <w:b/>
                <w:sz w:val="13"/>
                <w:szCs w:val="13"/>
                <w:u w:val="single"/>
              </w:rPr>
            </w:pPr>
            <w:hyperlink w:anchor="_106_Windows_HPC" w:history="1">
              <w:r w:rsidR="00167BFA">
                <w:rPr>
                  <w:rStyle w:val="Hyperlink"/>
                  <w:b/>
                  <w:sz w:val="13"/>
                  <w:szCs w:val="13"/>
                </w:rPr>
                <w:t>106</w:t>
              </w:r>
            </w:hyperlink>
          </w:p>
        </w:tc>
        <w:tc>
          <w:tcPr>
            <w:tcW w:w="450" w:type="dxa"/>
            <w:tcBorders>
              <w:bottom w:val="single" w:sz="4" w:space="0" w:color="auto"/>
            </w:tcBorders>
            <w:shd w:val="clear" w:color="auto" w:fill="FFFFFF" w:themeFill="background1"/>
            <w:vAlign w:val="center"/>
          </w:tcPr>
          <w:p w14:paraId="128FC6B3" w14:textId="77777777" w:rsidR="00913A0A" w:rsidRPr="0055028E" w:rsidRDefault="00913A0A" w:rsidP="007E466C">
            <w:pPr>
              <w:pStyle w:val="TableText"/>
              <w:widowControl w:val="0"/>
              <w:rPr>
                <w:rFonts w:ascii="Tahoma" w:hAnsi="Tahoma" w:cs="Tahoma"/>
                <w:color w:val="000000"/>
                <w:sz w:val="13"/>
              </w:rPr>
            </w:pPr>
            <w:r w:rsidRPr="0055028E">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themeFill="background1"/>
            <w:vAlign w:val="center"/>
          </w:tcPr>
          <w:p w14:paraId="30C68D4E"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4C27BFBA"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BF32CF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B10FD3D"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5CFCA27"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F8B0E76"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4B6ABF8"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EF0208A"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D1D00A3"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CAE3106"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19B9BC7"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9B41103"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BFD7342"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753B9CA4"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14:paraId="0AF52E8D" w14:textId="77777777" w:rsidR="00913A0A" w:rsidRPr="0055028E" w:rsidRDefault="00913A0A" w:rsidP="001A63C6">
            <w:pPr>
              <w:pStyle w:val="TableText"/>
              <w:widowControl w:val="0"/>
              <w:rPr>
                <w:rFonts w:ascii="Tahoma" w:hAnsi="Tahoma" w:cs="Tahoma"/>
                <w:color w:val="000000"/>
                <w:sz w:val="13"/>
              </w:rPr>
            </w:pPr>
          </w:p>
        </w:tc>
        <w:tc>
          <w:tcPr>
            <w:tcW w:w="472" w:type="dxa"/>
            <w:tcBorders>
              <w:bottom w:val="single" w:sz="4" w:space="0" w:color="auto"/>
            </w:tcBorders>
            <w:shd w:val="clear" w:color="auto" w:fill="FFFFFF" w:themeFill="background1"/>
            <w:vAlign w:val="center"/>
          </w:tcPr>
          <w:p w14:paraId="7B078B25"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6B7205EC" w14:textId="77777777" w:rsidR="00913A0A" w:rsidRPr="0055028E" w:rsidRDefault="00913A0A" w:rsidP="001A63C6">
            <w:pPr>
              <w:pStyle w:val="TableText"/>
              <w:widowControl w:val="0"/>
              <w:rPr>
                <w:rFonts w:ascii="Tahoma" w:hAnsi="Tahoma" w:cs="Tahoma"/>
                <w:color w:val="000000"/>
                <w:sz w:val="13"/>
              </w:rPr>
            </w:pPr>
          </w:p>
        </w:tc>
      </w:tr>
      <w:tr w:rsidR="00913A0A" w:rsidRPr="0055028E" w14:paraId="30067BD7" w14:textId="77777777" w:rsidTr="00124319">
        <w:trPr>
          <w:trHeight w:val="145"/>
        </w:trPr>
        <w:tc>
          <w:tcPr>
            <w:tcW w:w="2194" w:type="dxa"/>
            <w:gridSpan w:val="2"/>
            <w:tcBorders>
              <w:bottom w:val="single" w:sz="4" w:space="0" w:color="auto"/>
            </w:tcBorders>
            <w:shd w:val="clear" w:color="auto" w:fill="FABF8F"/>
            <w:vAlign w:val="center"/>
          </w:tcPr>
          <w:p w14:paraId="6B01AA63" w14:textId="77777777" w:rsidR="00913A0A" w:rsidRPr="0055028E" w:rsidRDefault="00913A0A" w:rsidP="00AF47FE">
            <w:pPr>
              <w:pStyle w:val="Heading2"/>
              <w:spacing w:before="20" w:after="20"/>
              <w:ind w:left="0"/>
              <w:rPr>
                <w:rFonts w:ascii="Tahoma" w:hAnsi="Tahoma" w:cs="Tahoma"/>
                <w:b w:val="0"/>
                <w:sz w:val="14"/>
                <w:szCs w:val="14"/>
              </w:rPr>
            </w:pPr>
            <w:bookmarkStart w:id="503" w:name="_Toc377667818"/>
            <w:r w:rsidRPr="0055028E">
              <w:rPr>
                <w:rFonts w:ascii="Tahoma" w:hAnsi="Tahoma" w:cs="Tahoma"/>
                <w:b w:val="0"/>
                <w:sz w:val="14"/>
              </w:rPr>
              <w:t>Windows Intune Add-on для System Center Configuration Manager и System Center Endpoint Protection (на</w:t>
            </w:r>
            <w:r w:rsidR="00AF47FE" w:rsidRPr="0055028E">
              <w:rPr>
                <w:rFonts w:ascii="Tahoma" w:hAnsi="Tahoma" w:cs="Tahoma"/>
                <w:b w:val="0"/>
                <w:sz w:val="14"/>
              </w:rPr>
              <w:t> </w:t>
            </w:r>
            <w:r w:rsidRPr="0055028E">
              <w:rPr>
                <w:rFonts w:ascii="Tahoma" w:hAnsi="Tahoma" w:cs="Tahoma"/>
                <w:b w:val="0"/>
                <w:sz w:val="14"/>
              </w:rPr>
              <w:t>пользователя)</w:t>
            </w:r>
            <w:bookmarkEnd w:id="503"/>
          </w:p>
        </w:tc>
        <w:tc>
          <w:tcPr>
            <w:tcW w:w="776" w:type="dxa"/>
            <w:tcBorders>
              <w:bottom w:val="single" w:sz="4" w:space="0" w:color="auto"/>
            </w:tcBorders>
            <w:shd w:val="clear" w:color="auto" w:fill="FABF8F"/>
            <w:vAlign w:val="center"/>
          </w:tcPr>
          <w:p w14:paraId="39F27BEB" w14:textId="77777777" w:rsidR="00913A0A" w:rsidRPr="0055028E" w:rsidRDefault="00913A0A"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2688CC33" w14:textId="77777777" w:rsidR="00913A0A" w:rsidRPr="0055028E" w:rsidRDefault="00913A0A" w:rsidP="001A63C6">
            <w:pPr>
              <w:pStyle w:val="TableText"/>
              <w:widowControl w:val="0"/>
              <w:spacing w:before="80"/>
              <w:rPr>
                <w:rFonts w:ascii="Tahoma" w:hAnsi="Tahoma" w:cs="Tahoma"/>
                <w:color w:val="000000"/>
                <w:sz w:val="13"/>
              </w:rPr>
            </w:pPr>
            <w:r w:rsidRPr="0055028E">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690E9498"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6F6783C7"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1374D1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1958FD2"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1BB601B"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C62A62D"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8DF94B"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4A19022"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2332AF"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25C1E3F"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30112FB"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B41F495"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C51015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3AAC971B"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0A2DCB5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 ST</w:t>
            </w:r>
          </w:p>
        </w:tc>
        <w:tc>
          <w:tcPr>
            <w:tcW w:w="472" w:type="dxa"/>
            <w:tcBorders>
              <w:bottom w:val="single" w:sz="4" w:space="0" w:color="auto"/>
            </w:tcBorders>
            <w:shd w:val="clear" w:color="auto" w:fill="FABF8F"/>
            <w:vAlign w:val="center"/>
          </w:tcPr>
          <w:p w14:paraId="19DF7F7C"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2E2A8393" w14:textId="77777777" w:rsidR="00913A0A" w:rsidRPr="0055028E" w:rsidRDefault="002C4BA9" w:rsidP="001A63C6">
            <w:pPr>
              <w:pStyle w:val="TableText"/>
              <w:widowControl w:val="0"/>
              <w:rPr>
                <w:rFonts w:ascii="Tahoma" w:hAnsi="Tahoma" w:cs="Tahoma"/>
                <w:color w:val="000000"/>
                <w:sz w:val="13"/>
              </w:rPr>
            </w:pPr>
            <w:r w:rsidRPr="0055028E">
              <w:rPr>
                <w:rFonts w:ascii="Tahoma" w:hAnsi="Tahoma" w:cs="Tahoma"/>
                <w:color w:val="000000"/>
                <w:sz w:val="13"/>
              </w:rPr>
              <w:t>A</w:t>
            </w:r>
          </w:p>
        </w:tc>
      </w:tr>
      <w:tr w:rsidR="007D1CD1" w:rsidRPr="0055028E" w14:paraId="3DABD5B6" w14:textId="77777777" w:rsidTr="00124319">
        <w:trPr>
          <w:trHeight w:val="145"/>
        </w:trPr>
        <w:tc>
          <w:tcPr>
            <w:tcW w:w="2194" w:type="dxa"/>
            <w:gridSpan w:val="2"/>
            <w:tcBorders>
              <w:bottom w:val="single" w:sz="4" w:space="0" w:color="auto"/>
            </w:tcBorders>
            <w:shd w:val="clear" w:color="auto" w:fill="FFFFFF" w:themeFill="background1"/>
            <w:vAlign w:val="center"/>
          </w:tcPr>
          <w:p w14:paraId="03C9ADFE" w14:textId="77777777" w:rsidR="00913A0A" w:rsidRPr="0055028E" w:rsidRDefault="00913A0A" w:rsidP="00886D1F">
            <w:pPr>
              <w:pStyle w:val="Heading2"/>
              <w:spacing w:before="20" w:after="20"/>
              <w:ind w:left="0"/>
              <w:rPr>
                <w:rFonts w:ascii="Tahoma" w:hAnsi="Tahoma" w:cs="Tahoma"/>
                <w:b w:val="0"/>
                <w:sz w:val="14"/>
                <w:szCs w:val="14"/>
              </w:rPr>
            </w:pPr>
            <w:bookmarkStart w:id="504" w:name="_Toc377667819"/>
            <w:r w:rsidRPr="0055028E">
              <w:rPr>
                <w:rFonts w:ascii="Tahoma" w:hAnsi="Tahoma" w:cs="Tahoma"/>
                <w:b w:val="0"/>
                <w:sz w:val="14"/>
                <w:szCs w:val="14"/>
              </w:rPr>
              <w:t>Windows Intune (на</w:t>
            </w:r>
            <w:r w:rsidR="00886D1F" w:rsidRPr="0055028E">
              <w:rPr>
                <w:rFonts w:ascii="Tahoma" w:hAnsi="Tahoma" w:cs="Tahoma"/>
                <w:b w:val="0"/>
                <w:sz w:val="14"/>
                <w:szCs w:val="14"/>
              </w:rPr>
              <w:t> </w:t>
            </w:r>
            <w:r w:rsidRPr="0055028E">
              <w:rPr>
                <w:rFonts w:ascii="Tahoma" w:hAnsi="Tahoma" w:cs="Tahoma"/>
                <w:b w:val="0"/>
                <w:sz w:val="14"/>
                <w:szCs w:val="14"/>
              </w:rPr>
              <w:t>пользователя)</w:t>
            </w:r>
            <w:bookmarkEnd w:id="504"/>
          </w:p>
        </w:tc>
        <w:tc>
          <w:tcPr>
            <w:tcW w:w="776" w:type="dxa"/>
            <w:tcBorders>
              <w:bottom w:val="single" w:sz="4" w:space="0" w:color="auto"/>
            </w:tcBorders>
            <w:shd w:val="clear" w:color="auto" w:fill="FFFFFF" w:themeFill="background1"/>
            <w:vAlign w:val="center"/>
          </w:tcPr>
          <w:p w14:paraId="6B24964E" w14:textId="77777777" w:rsidR="00913A0A" w:rsidRPr="0055028E" w:rsidRDefault="00913A0A" w:rsidP="001A63C6">
            <w:pPr>
              <w:pStyle w:val="TableText"/>
              <w:widowControl w:val="0"/>
              <w:rPr>
                <w:b/>
                <w:sz w:val="13"/>
                <w:szCs w:val="13"/>
              </w:rPr>
            </w:pPr>
          </w:p>
        </w:tc>
        <w:tc>
          <w:tcPr>
            <w:tcW w:w="450" w:type="dxa"/>
            <w:tcBorders>
              <w:bottom w:val="single" w:sz="4" w:space="0" w:color="auto"/>
            </w:tcBorders>
            <w:shd w:val="clear" w:color="auto" w:fill="FFFFFF" w:themeFill="background1"/>
            <w:vAlign w:val="center"/>
          </w:tcPr>
          <w:p w14:paraId="75A70E8A" w14:textId="77777777" w:rsidR="00913A0A" w:rsidRPr="0055028E" w:rsidRDefault="00913A0A" w:rsidP="007E466C">
            <w:pPr>
              <w:pStyle w:val="TableText"/>
              <w:widowControl w:val="0"/>
              <w:rPr>
                <w:rFonts w:ascii="Tahoma" w:hAnsi="Tahoma" w:cs="Tahoma"/>
                <w:color w:val="000000"/>
                <w:sz w:val="13"/>
              </w:rPr>
            </w:pPr>
            <w:r w:rsidRPr="0055028E">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24E5CD07"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OSB</w:t>
            </w:r>
          </w:p>
        </w:tc>
        <w:tc>
          <w:tcPr>
            <w:tcW w:w="360" w:type="dxa"/>
            <w:tcBorders>
              <w:left w:val="single" w:sz="18" w:space="0" w:color="auto"/>
              <w:bottom w:val="single" w:sz="4" w:space="0" w:color="auto"/>
            </w:tcBorders>
            <w:shd w:val="clear" w:color="auto" w:fill="FFFFFF" w:themeFill="background1"/>
            <w:vAlign w:val="center"/>
          </w:tcPr>
          <w:p w14:paraId="1EF759FD"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2440D97"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7CA02B1"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BD619E9"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FAD0923"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C44698C"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791CD91"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F8805DF"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561FD1"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30F6CAB"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1C8AA7F"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A41A3D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EOLS</w:t>
            </w: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6336BFC0"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14:paraId="46670A62" w14:textId="77777777" w:rsidR="00913A0A" w:rsidRPr="0055028E" w:rsidRDefault="00913A0A" w:rsidP="001A63C6">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7A061F13"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57E3150F" w14:textId="77777777" w:rsidR="00913A0A" w:rsidRPr="0055028E" w:rsidRDefault="00913A0A" w:rsidP="001A63C6">
            <w:pPr>
              <w:pStyle w:val="TableText"/>
              <w:widowControl w:val="0"/>
              <w:rPr>
                <w:rFonts w:ascii="Tahoma" w:hAnsi="Tahoma" w:cs="Tahoma"/>
                <w:color w:val="000000"/>
                <w:sz w:val="13"/>
              </w:rPr>
            </w:pPr>
          </w:p>
        </w:tc>
      </w:tr>
      <w:tr w:rsidR="00913A0A" w:rsidRPr="0055028E" w14:paraId="0032775C" w14:textId="77777777" w:rsidTr="00124319">
        <w:trPr>
          <w:trHeight w:val="145"/>
        </w:trPr>
        <w:tc>
          <w:tcPr>
            <w:tcW w:w="2194" w:type="dxa"/>
            <w:gridSpan w:val="2"/>
            <w:tcBorders>
              <w:bottom w:val="single" w:sz="4" w:space="0" w:color="auto"/>
            </w:tcBorders>
            <w:shd w:val="clear" w:color="auto" w:fill="FABF8F"/>
            <w:vAlign w:val="center"/>
          </w:tcPr>
          <w:p w14:paraId="04328B3A" w14:textId="77777777" w:rsidR="00913A0A" w:rsidRPr="00246CED" w:rsidRDefault="00913A0A" w:rsidP="00AF47FE">
            <w:pPr>
              <w:pStyle w:val="Heading2"/>
              <w:spacing w:before="20" w:after="20"/>
              <w:ind w:left="0"/>
              <w:rPr>
                <w:rFonts w:ascii="Tahoma" w:hAnsi="Tahoma" w:cs="Tahoma"/>
                <w:b w:val="0"/>
                <w:sz w:val="14"/>
                <w:szCs w:val="14"/>
                <w:lang w:val="ru-RU"/>
              </w:rPr>
            </w:pPr>
            <w:bookmarkStart w:id="505" w:name="_Toc336338132"/>
            <w:bookmarkStart w:id="506" w:name="_Toc341193035"/>
            <w:bookmarkStart w:id="507" w:name="_Toc377667820"/>
            <w:r w:rsidRPr="00246CED">
              <w:rPr>
                <w:rFonts w:ascii="Tahoma" w:hAnsi="Tahoma" w:cs="Tahoma"/>
                <w:b w:val="0"/>
                <w:sz w:val="14"/>
                <w:szCs w:val="14"/>
                <w:lang w:val="ru-RU"/>
              </w:rPr>
              <w:lastRenderedPageBreak/>
              <w:t xml:space="preserve">Дополнительное хранилище для </w:t>
            </w:r>
            <w:r w:rsidRPr="0055028E">
              <w:rPr>
                <w:rFonts w:ascii="Tahoma" w:hAnsi="Tahoma" w:cs="Tahoma"/>
                <w:b w:val="0"/>
                <w:sz w:val="14"/>
                <w:szCs w:val="14"/>
              </w:rPr>
              <w:t>Windows</w:t>
            </w:r>
            <w:r w:rsidRPr="00246CED">
              <w:rPr>
                <w:rFonts w:ascii="Tahoma" w:hAnsi="Tahoma" w:cs="Tahoma"/>
                <w:b w:val="0"/>
                <w:sz w:val="14"/>
                <w:szCs w:val="14"/>
                <w:lang w:val="ru-RU"/>
              </w:rPr>
              <w:t xml:space="preserve"> </w:t>
            </w:r>
            <w:r w:rsidRPr="0055028E">
              <w:rPr>
                <w:rFonts w:ascii="Tahoma" w:hAnsi="Tahoma" w:cs="Tahoma"/>
                <w:b w:val="0"/>
                <w:sz w:val="14"/>
                <w:szCs w:val="14"/>
              </w:rPr>
              <w:t>Intune</w:t>
            </w:r>
            <w:r w:rsidRPr="00246CED">
              <w:rPr>
                <w:rFonts w:ascii="Tahoma" w:hAnsi="Tahoma" w:cs="Tahoma"/>
                <w:b w:val="0"/>
                <w:sz w:val="14"/>
                <w:szCs w:val="14"/>
                <w:lang w:val="ru-RU"/>
              </w:rPr>
              <w:t xml:space="preserve"> </w:t>
            </w:r>
            <w:r w:rsidRPr="0055028E">
              <w:rPr>
                <w:rFonts w:ascii="Tahoma" w:hAnsi="Tahoma" w:cs="Tahoma"/>
                <w:b w:val="0"/>
                <w:sz w:val="14"/>
                <w:szCs w:val="14"/>
              </w:rPr>
              <w:t>USL</w:t>
            </w:r>
            <w:r w:rsidRPr="00246CED">
              <w:rPr>
                <w:rFonts w:ascii="Tahoma" w:hAnsi="Tahoma" w:cs="Tahoma"/>
                <w:b w:val="0"/>
                <w:sz w:val="14"/>
                <w:szCs w:val="14"/>
                <w:lang w:val="ru-RU"/>
              </w:rPr>
              <w:t xml:space="preserve"> </w:t>
            </w:r>
            <w:r w:rsidRPr="0055028E">
              <w:rPr>
                <w:rFonts w:ascii="Tahoma" w:hAnsi="Tahoma" w:cs="Tahoma"/>
                <w:b w:val="0"/>
                <w:sz w:val="14"/>
                <w:szCs w:val="14"/>
              </w:rPr>
              <w:t>Add</w:t>
            </w:r>
            <w:r w:rsidRPr="00246CED">
              <w:rPr>
                <w:rFonts w:ascii="Tahoma" w:hAnsi="Tahoma" w:cs="Tahoma"/>
                <w:b w:val="0"/>
                <w:sz w:val="14"/>
                <w:szCs w:val="14"/>
                <w:lang w:val="ru-RU"/>
              </w:rPr>
              <w:t>-</w:t>
            </w:r>
            <w:r w:rsidRPr="0055028E">
              <w:rPr>
                <w:rFonts w:ascii="Tahoma" w:hAnsi="Tahoma" w:cs="Tahoma"/>
                <w:b w:val="0"/>
                <w:sz w:val="14"/>
                <w:szCs w:val="14"/>
              </w:rPr>
              <w:t>On</w:t>
            </w:r>
            <w:r w:rsidRPr="00246CED">
              <w:rPr>
                <w:rFonts w:ascii="Tahoma" w:hAnsi="Tahoma" w:cs="Tahoma"/>
                <w:b w:val="0"/>
                <w:sz w:val="14"/>
                <w:szCs w:val="14"/>
                <w:lang w:val="ru-RU"/>
              </w:rPr>
              <w:t xml:space="preserve"> (1</w:t>
            </w:r>
            <w:r w:rsidR="00AF47FE" w:rsidRPr="0055028E">
              <w:rPr>
                <w:rFonts w:ascii="Tahoma" w:hAnsi="Tahoma" w:cs="Tahoma"/>
                <w:b w:val="0"/>
                <w:sz w:val="14"/>
                <w:szCs w:val="14"/>
              </w:rPr>
              <w:t> </w:t>
            </w:r>
            <w:r w:rsidRPr="00246CED">
              <w:rPr>
                <w:rFonts w:ascii="Tahoma" w:hAnsi="Tahoma" w:cs="Tahoma"/>
                <w:b w:val="0"/>
                <w:sz w:val="14"/>
                <w:szCs w:val="14"/>
                <w:lang w:val="ru-RU"/>
              </w:rPr>
              <w:t>ГБ)</w:t>
            </w:r>
            <w:bookmarkEnd w:id="505"/>
            <w:bookmarkEnd w:id="506"/>
            <w:bookmarkEnd w:id="507"/>
          </w:p>
        </w:tc>
        <w:tc>
          <w:tcPr>
            <w:tcW w:w="776" w:type="dxa"/>
            <w:tcBorders>
              <w:bottom w:val="single" w:sz="4" w:space="0" w:color="auto"/>
            </w:tcBorders>
            <w:shd w:val="clear" w:color="auto" w:fill="FABF8F"/>
            <w:vAlign w:val="center"/>
          </w:tcPr>
          <w:p w14:paraId="2213D6F6" w14:textId="77777777" w:rsidR="00913A0A" w:rsidRPr="00246CED" w:rsidRDefault="00913A0A" w:rsidP="001A63C6">
            <w:pPr>
              <w:pStyle w:val="TableText"/>
              <w:widowControl w:val="0"/>
              <w:rPr>
                <w:b/>
                <w:sz w:val="13"/>
                <w:szCs w:val="13"/>
                <w:lang w:val="ru-RU"/>
              </w:rPr>
            </w:pPr>
          </w:p>
        </w:tc>
        <w:tc>
          <w:tcPr>
            <w:tcW w:w="450" w:type="dxa"/>
            <w:tcBorders>
              <w:bottom w:val="single" w:sz="4" w:space="0" w:color="auto"/>
            </w:tcBorders>
            <w:shd w:val="clear" w:color="auto" w:fill="FABF8F"/>
            <w:vAlign w:val="center"/>
          </w:tcPr>
          <w:p w14:paraId="6E2A5941" w14:textId="77777777" w:rsidR="00913A0A" w:rsidRPr="0055028E" w:rsidRDefault="00913A0A" w:rsidP="001A63C6">
            <w:pPr>
              <w:pStyle w:val="TableText"/>
              <w:widowControl w:val="0"/>
              <w:spacing w:before="80"/>
              <w:rPr>
                <w:rFonts w:ascii="Tahoma" w:hAnsi="Tahoma" w:cs="Tahoma"/>
                <w:color w:val="000000"/>
                <w:sz w:val="13"/>
              </w:rPr>
            </w:pPr>
            <w:r w:rsidRPr="0055028E">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69AF1429" w14:textId="77777777" w:rsidR="00913A0A" w:rsidRPr="0055028E"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7CA56B57"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113F1DF"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32EF39"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E10373F"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F24480D"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DECDE3B"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3167086"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EE79E84"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6B925FE"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7F33473"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82FFBF1"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3E1100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7C320289"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259841F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 ST</w:t>
            </w:r>
          </w:p>
        </w:tc>
        <w:tc>
          <w:tcPr>
            <w:tcW w:w="472" w:type="dxa"/>
            <w:tcBorders>
              <w:bottom w:val="single" w:sz="4" w:space="0" w:color="auto"/>
            </w:tcBorders>
            <w:shd w:val="clear" w:color="auto" w:fill="FABF8F"/>
            <w:vAlign w:val="center"/>
          </w:tcPr>
          <w:p w14:paraId="5D27BF34"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58DF0E3F" w14:textId="77777777" w:rsidR="00913A0A" w:rsidRPr="0055028E" w:rsidRDefault="00913A0A" w:rsidP="001A63C6">
            <w:pPr>
              <w:pStyle w:val="TableText"/>
              <w:widowControl w:val="0"/>
              <w:rPr>
                <w:rFonts w:ascii="Tahoma" w:hAnsi="Tahoma" w:cs="Tahoma"/>
                <w:color w:val="000000"/>
                <w:sz w:val="13"/>
              </w:rPr>
            </w:pPr>
          </w:p>
        </w:tc>
      </w:tr>
      <w:tr w:rsidR="007D1CD1" w:rsidRPr="0055028E" w14:paraId="18724797" w14:textId="77777777" w:rsidTr="00124319">
        <w:trPr>
          <w:trHeight w:val="145"/>
        </w:trPr>
        <w:tc>
          <w:tcPr>
            <w:tcW w:w="2194" w:type="dxa"/>
            <w:gridSpan w:val="2"/>
            <w:tcBorders>
              <w:bottom w:val="single" w:sz="4" w:space="0" w:color="auto"/>
            </w:tcBorders>
            <w:shd w:val="clear" w:color="auto" w:fill="FFFFFF" w:themeFill="background1"/>
            <w:vAlign w:val="center"/>
          </w:tcPr>
          <w:p w14:paraId="2B19AA30" w14:textId="77777777" w:rsidR="00913A0A" w:rsidRPr="0055028E" w:rsidRDefault="00913A0A" w:rsidP="001A63C6">
            <w:pPr>
              <w:pStyle w:val="Heading2"/>
              <w:spacing w:before="20" w:after="20"/>
              <w:ind w:left="0"/>
              <w:rPr>
                <w:rFonts w:ascii="Tahoma" w:hAnsi="Tahoma" w:cs="Tahoma"/>
                <w:b w:val="0"/>
                <w:sz w:val="14"/>
                <w:szCs w:val="14"/>
              </w:rPr>
            </w:pPr>
            <w:bookmarkStart w:id="508" w:name="_Toc336338133"/>
            <w:bookmarkStart w:id="509" w:name="_Toc377667821"/>
            <w:r w:rsidRPr="0055028E">
              <w:rPr>
                <w:rFonts w:ascii="Tahoma" w:hAnsi="Tahoma" w:cs="Tahoma"/>
                <w:b w:val="0"/>
                <w:sz w:val="14"/>
                <w:szCs w:val="14"/>
              </w:rPr>
              <w:t>Windows MultiPoint Server 2012 Standard</w:t>
            </w:r>
            <w:bookmarkEnd w:id="508"/>
            <w:bookmarkEnd w:id="509"/>
          </w:p>
        </w:tc>
        <w:tc>
          <w:tcPr>
            <w:tcW w:w="776" w:type="dxa"/>
            <w:tcBorders>
              <w:bottom w:val="single" w:sz="4" w:space="0" w:color="auto"/>
            </w:tcBorders>
            <w:shd w:val="clear" w:color="auto" w:fill="FFFFFF" w:themeFill="background1"/>
            <w:vAlign w:val="center"/>
          </w:tcPr>
          <w:p w14:paraId="12A2BBE6" w14:textId="77777777" w:rsidR="00913A0A" w:rsidRPr="0055028E" w:rsidRDefault="00EE557A" w:rsidP="00531855">
            <w:pPr>
              <w:pStyle w:val="TableText"/>
              <w:widowControl w:val="0"/>
              <w:rPr>
                <w:b/>
                <w:sz w:val="13"/>
                <w:szCs w:val="13"/>
                <w:u w:val="single"/>
              </w:rPr>
            </w:pPr>
            <w:hyperlink w:anchor="_105_Windows_Multipoint" w:history="1">
              <w:r w:rsidR="00531855">
                <w:rPr>
                  <w:rStyle w:val="Hyperlink"/>
                  <w:b/>
                  <w:sz w:val="13"/>
                  <w:szCs w:val="13"/>
                </w:rPr>
                <w:t>107</w:t>
              </w:r>
            </w:hyperlink>
            <w:hyperlink w:anchor="_98_Windows_Multipoint" w:history="1"/>
          </w:p>
        </w:tc>
        <w:tc>
          <w:tcPr>
            <w:tcW w:w="450" w:type="dxa"/>
            <w:tcBorders>
              <w:bottom w:val="single" w:sz="4" w:space="0" w:color="auto"/>
            </w:tcBorders>
            <w:shd w:val="clear" w:color="auto" w:fill="FFFFFF" w:themeFill="background1"/>
            <w:vAlign w:val="center"/>
          </w:tcPr>
          <w:p w14:paraId="080F1ADC" w14:textId="77777777" w:rsidR="00913A0A" w:rsidRPr="0055028E" w:rsidRDefault="00913A0A" w:rsidP="001A63C6">
            <w:pPr>
              <w:pStyle w:val="TableText"/>
              <w:widowControl w:val="0"/>
              <w:spacing w:before="80"/>
              <w:rPr>
                <w:rFonts w:ascii="Tahoma" w:hAnsi="Tahoma" w:cs="Tahoma"/>
                <w:color w:val="000000"/>
                <w:sz w:val="13"/>
              </w:rPr>
            </w:pPr>
            <w:r w:rsidRPr="0055028E">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46861528"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20E671F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w:t>
            </w:r>
          </w:p>
        </w:tc>
        <w:tc>
          <w:tcPr>
            <w:tcW w:w="450" w:type="dxa"/>
            <w:gridSpan w:val="2"/>
            <w:tcBorders>
              <w:bottom w:val="single" w:sz="4" w:space="0" w:color="auto"/>
            </w:tcBorders>
            <w:shd w:val="clear" w:color="auto" w:fill="FFFFFF" w:themeFill="background1"/>
            <w:vAlign w:val="center"/>
          </w:tcPr>
          <w:p w14:paraId="43AE6FF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13</w:t>
            </w:r>
          </w:p>
        </w:tc>
        <w:tc>
          <w:tcPr>
            <w:tcW w:w="450" w:type="dxa"/>
            <w:gridSpan w:val="2"/>
            <w:tcBorders>
              <w:bottom w:val="single" w:sz="4" w:space="0" w:color="auto"/>
            </w:tcBorders>
            <w:shd w:val="clear" w:color="auto" w:fill="FFFFFF" w:themeFill="background1"/>
            <w:vAlign w:val="center"/>
          </w:tcPr>
          <w:p w14:paraId="160B084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w:t>
            </w:r>
          </w:p>
        </w:tc>
        <w:tc>
          <w:tcPr>
            <w:tcW w:w="450" w:type="dxa"/>
            <w:gridSpan w:val="3"/>
            <w:tcBorders>
              <w:bottom w:val="single" w:sz="4" w:space="0" w:color="auto"/>
            </w:tcBorders>
            <w:shd w:val="clear" w:color="auto" w:fill="FFFFFF" w:themeFill="background1"/>
            <w:vAlign w:val="center"/>
          </w:tcPr>
          <w:p w14:paraId="4049CE6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8</w:t>
            </w:r>
          </w:p>
        </w:tc>
        <w:tc>
          <w:tcPr>
            <w:tcW w:w="450" w:type="dxa"/>
            <w:gridSpan w:val="2"/>
            <w:tcBorders>
              <w:bottom w:val="single" w:sz="4" w:space="0" w:color="auto"/>
            </w:tcBorders>
            <w:shd w:val="clear" w:color="auto" w:fill="FFFFFF" w:themeFill="background1"/>
            <w:vAlign w:val="center"/>
          </w:tcPr>
          <w:p w14:paraId="6A7F54B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8</w:t>
            </w:r>
          </w:p>
        </w:tc>
        <w:tc>
          <w:tcPr>
            <w:tcW w:w="450" w:type="dxa"/>
            <w:gridSpan w:val="2"/>
            <w:tcBorders>
              <w:bottom w:val="single" w:sz="4" w:space="0" w:color="auto"/>
            </w:tcBorders>
            <w:shd w:val="clear" w:color="auto" w:fill="FFFFFF" w:themeFill="background1"/>
            <w:vAlign w:val="center"/>
          </w:tcPr>
          <w:p w14:paraId="31E2363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w:t>
            </w:r>
          </w:p>
        </w:tc>
        <w:tc>
          <w:tcPr>
            <w:tcW w:w="360" w:type="dxa"/>
            <w:tcBorders>
              <w:bottom w:val="single" w:sz="4" w:space="0" w:color="auto"/>
              <w:right w:val="single" w:sz="18" w:space="0" w:color="auto"/>
            </w:tcBorders>
            <w:shd w:val="clear" w:color="auto" w:fill="FFFFFF" w:themeFill="background1"/>
            <w:vAlign w:val="center"/>
          </w:tcPr>
          <w:p w14:paraId="4E46C33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w:t>
            </w:r>
          </w:p>
        </w:tc>
        <w:tc>
          <w:tcPr>
            <w:tcW w:w="450" w:type="dxa"/>
            <w:tcBorders>
              <w:left w:val="single" w:sz="18" w:space="0" w:color="auto"/>
              <w:bottom w:val="single" w:sz="4" w:space="0" w:color="auto"/>
            </w:tcBorders>
            <w:shd w:val="clear" w:color="auto" w:fill="FFFFFF" w:themeFill="background1"/>
            <w:vAlign w:val="center"/>
          </w:tcPr>
          <w:p w14:paraId="0BBC93D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w:t>
            </w:r>
          </w:p>
        </w:tc>
        <w:tc>
          <w:tcPr>
            <w:tcW w:w="450" w:type="dxa"/>
            <w:tcBorders>
              <w:bottom w:val="single" w:sz="4" w:space="0" w:color="auto"/>
            </w:tcBorders>
            <w:shd w:val="clear" w:color="auto" w:fill="FFFFFF" w:themeFill="background1"/>
            <w:vAlign w:val="center"/>
          </w:tcPr>
          <w:p w14:paraId="5C7F632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1E0CED0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70ECD43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w:t>
            </w:r>
          </w:p>
        </w:tc>
        <w:tc>
          <w:tcPr>
            <w:tcW w:w="450" w:type="dxa"/>
            <w:tcBorders>
              <w:bottom w:val="single" w:sz="4" w:space="0" w:color="auto"/>
              <w:right w:val="single" w:sz="18" w:space="0" w:color="auto"/>
            </w:tcBorders>
            <w:shd w:val="clear" w:color="auto" w:fill="FFFFFF" w:themeFill="background1"/>
            <w:vAlign w:val="center"/>
          </w:tcPr>
          <w:p w14:paraId="489548AC"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2211C57A"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14:paraId="1ED1AEBE"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rPr>
              <w:t>A</w:t>
            </w:r>
          </w:p>
        </w:tc>
        <w:tc>
          <w:tcPr>
            <w:tcW w:w="472" w:type="dxa"/>
            <w:tcBorders>
              <w:bottom w:val="single" w:sz="4" w:space="0" w:color="auto"/>
            </w:tcBorders>
            <w:shd w:val="clear" w:color="auto" w:fill="FFFFFF" w:themeFill="background1"/>
            <w:vAlign w:val="center"/>
          </w:tcPr>
          <w:p w14:paraId="6D296532"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681C1584" w14:textId="77777777" w:rsidR="00913A0A" w:rsidRPr="0055028E" w:rsidRDefault="00913A0A" w:rsidP="001A63C6">
            <w:pPr>
              <w:pStyle w:val="TableText"/>
              <w:widowControl w:val="0"/>
              <w:rPr>
                <w:rFonts w:ascii="Tahoma" w:hAnsi="Tahoma" w:cs="Tahoma"/>
                <w:color w:val="000000"/>
                <w:sz w:val="13"/>
              </w:rPr>
            </w:pPr>
          </w:p>
        </w:tc>
      </w:tr>
      <w:tr w:rsidR="00913A0A" w:rsidRPr="0055028E" w14:paraId="2D2FEBAA" w14:textId="77777777" w:rsidTr="00124319">
        <w:trPr>
          <w:trHeight w:val="145"/>
        </w:trPr>
        <w:tc>
          <w:tcPr>
            <w:tcW w:w="2194" w:type="dxa"/>
            <w:gridSpan w:val="2"/>
            <w:tcBorders>
              <w:bottom w:val="single" w:sz="4" w:space="0" w:color="auto"/>
            </w:tcBorders>
            <w:shd w:val="clear" w:color="auto" w:fill="FABF8F"/>
            <w:vAlign w:val="center"/>
          </w:tcPr>
          <w:p w14:paraId="73312F23" w14:textId="77777777" w:rsidR="00913A0A" w:rsidRPr="0055028E" w:rsidRDefault="00913A0A" w:rsidP="001A63C6">
            <w:pPr>
              <w:pStyle w:val="Heading2"/>
              <w:spacing w:before="20" w:after="20"/>
              <w:ind w:left="0"/>
              <w:rPr>
                <w:rFonts w:ascii="Tahoma" w:hAnsi="Tahoma" w:cs="Tahoma"/>
                <w:b w:val="0"/>
                <w:sz w:val="14"/>
                <w:szCs w:val="14"/>
              </w:rPr>
            </w:pPr>
            <w:bookmarkStart w:id="510" w:name="_Toc336338134"/>
            <w:bookmarkStart w:id="511" w:name="_Toc377667822"/>
            <w:r w:rsidRPr="0055028E">
              <w:rPr>
                <w:rFonts w:ascii="Tahoma" w:hAnsi="Tahoma" w:cs="Tahoma"/>
                <w:b w:val="0"/>
                <w:sz w:val="14"/>
                <w:szCs w:val="14"/>
              </w:rPr>
              <w:t>Windows MultiPoint Server 2012 Premium</w:t>
            </w:r>
            <w:bookmarkEnd w:id="510"/>
            <w:bookmarkEnd w:id="511"/>
          </w:p>
        </w:tc>
        <w:tc>
          <w:tcPr>
            <w:tcW w:w="776" w:type="dxa"/>
            <w:tcBorders>
              <w:bottom w:val="single" w:sz="4" w:space="0" w:color="auto"/>
            </w:tcBorders>
            <w:shd w:val="clear" w:color="auto" w:fill="FABF8F"/>
            <w:vAlign w:val="center"/>
          </w:tcPr>
          <w:p w14:paraId="40EA5643" w14:textId="77777777" w:rsidR="00913A0A" w:rsidRPr="0055028E" w:rsidRDefault="00EE557A" w:rsidP="0096471D">
            <w:pPr>
              <w:pStyle w:val="TableText"/>
              <w:widowControl w:val="0"/>
              <w:rPr>
                <w:b/>
                <w:sz w:val="13"/>
                <w:szCs w:val="13"/>
                <w:u w:val="single"/>
              </w:rPr>
            </w:pPr>
            <w:hyperlink w:anchor="_108_Windows_Multipoint" w:history="1">
              <w:r w:rsidR="0096471D" w:rsidRPr="0096471D">
                <w:rPr>
                  <w:rStyle w:val="Hyperlink"/>
                  <w:b/>
                  <w:sz w:val="13"/>
                  <w:szCs w:val="13"/>
                </w:rPr>
                <w:t>108</w:t>
              </w:r>
            </w:hyperlink>
          </w:p>
        </w:tc>
        <w:tc>
          <w:tcPr>
            <w:tcW w:w="450" w:type="dxa"/>
            <w:tcBorders>
              <w:bottom w:val="single" w:sz="4" w:space="0" w:color="auto"/>
            </w:tcBorders>
            <w:shd w:val="clear" w:color="auto" w:fill="FABF8F"/>
            <w:vAlign w:val="center"/>
          </w:tcPr>
          <w:p w14:paraId="78FC2E9D" w14:textId="77777777" w:rsidR="00913A0A" w:rsidRPr="0055028E" w:rsidRDefault="00913A0A" w:rsidP="001A63C6">
            <w:pPr>
              <w:pStyle w:val="TableText"/>
              <w:widowControl w:val="0"/>
              <w:spacing w:before="80"/>
              <w:rPr>
                <w:rFonts w:ascii="Tahoma" w:hAnsi="Tahoma" w:cs="Tahoma"/>
                <w:color w:val="000000"/>
                <w:sz w:val="13"/>
              </w:rPr>
            </w:pPr>
            <w:r w:rsidRPr="0055028E">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7D953AE9"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0202D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w:t>
            </w:r>
          </w:p>
        </w:tc>
        <w:tc>
          <w:tcPr>
            <w:tcW w:w="450" w:type="dxa"/>
            <w:gridSpan w:val="2"/>
            <w:tcBorders>
              <w:bottom w:val="single" w:sz="4" w:space="0" w:color="auto"/>
            </w:tcBorders>
            <w:shd w:val="clear" w:color="auto" w:fill="FABF8F"/>
            <w:vAlign w:val="center"/>
          </w:tcPr>
          <w:p w14:paraId="2533D83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gridSpan w:val="2"/>
            <w:tcBorders>
              <w:bottom w:val="single" w:sz="4" w:space="0" w:color="auto"/>
            </w:tcBorders>
            <w:shd w:val="clear" w:color="auto" w:fill="FABF8F"/>
            <w:vAlign w:val="center"/>
          </w:tcPr>
          <w:p w14:paraId="50FB3F6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20</w:t>
            </w:r>
          </w:p>
        </w:tc>
        <w:tc>
          <w:tcPr>
            <w:tcW w:w="450" w:type="dxa"/>
            <w:gridSpan w:val="3"/>
            <w:tcBorders>
              <w:bottom w:val="single" w:sz="4" w:space="0" w:color="auto"/>
            </w:tcBorders>
            <w:shd w:val="clear" w:color="auto" w:fill="FABF8F"/>
            <w:vAlign w:val="center"/>
          </w:tcPr>
          <w:p w14:paraId="51BB2DF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15</w:t>
            </w:r>
          </w:p>
        </w:tc>
        <w:tc>
          <w:tcPr>
            <w:tcW w:w="450" w:type="dxa"/>
            <w:gridSpan w:val="2"/>
            <w:tcBorders>
              <w:bottom w:val="single" w:sz="4" w:space="0" w:color="auto"/>
            </w:tcBorders>
            <w:shd w:val="clear" w:color="auto" w:fill="FABF8F"/>
            <w:vAlign w:val="center"/>
          </w:tcPr>
          <w:p w14:paraId="14DEA89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15</w:t>
            </w:r>
          </w:p>
        </w:tc>
        <w:tc>
          <w:tcPr>
            <w:tcW w:w="450" w:type="dxa"/>
            <w:gridSpan w:val="2"/>
            <w:tcBorders>
              <w:bottom w:val="single" w:sz="4" w:space="0" w:color="auto"/>
            </w:tcBorders>
            <w:shd w:val="clear" w:color="auto" w:fill="FABF8F"/>
            <w:vAlign w:val="center"/>
          </w:tcPr>
          <w:p w14:paraId="3CF625C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4A1458B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099BAC3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w:t>
            </w:r>
          </w:p>
        </w:tc>
        <w:tc>
          <w:tcPr>
            <w:tcW w:w="450" w:type="dxa"/>
            <w:tcBorders>
              <w:bottom w:val="single" w:sz="4" w:space="0" w:color="auto"/>
            </w:tcBorders>
            <w:shd w:val="clear" w:color="auto" w:fill="FABF8F"/>
            <w:vAlign w:val="center"/>
          </w:tcPr>
          <w:p w14:paraId="342A5DA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58576E7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2D3597C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7C0DAC19"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33903B5C"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3F421110"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64956814"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52C6BC3A" w14:textId="77777777" w:rsidR="00913A0A" w:rsidRPr="0055028E" w:rsidRDefault="00913A0A" w:rsidP="001A63C6">
            <w:pPr>
              <w:pStyle w:val="TableText"/>
              <w:widowControl w:val="0"/>
              <w:rPr>
                <w:rFonts w:ascii="Tahoma" w:hAnsi="Tahoma" w:cs="Tahoma"/>
                <w:color w:val="000000"/>
                <w:sz w:val="13"/>
              </w:rPr>
            </w:pPr>
          </w:p>
        </w:tc>
      </w:tr>
      <w:tr w:rsidR="007D1CD1" w:rsidRPr="0055028E" w14:paraId="56953C69" w14:textId="77777777" w:rsidTr="00124319">
        <w:trPr>
          <w:trHeight w:val="145"/>
        </w:trPr>
        <w:tc>
          <w:tcPr>
            <w:tcW w:w="2194" w:type="dxa"/>
            <w:gridSpan w:val="2"/>
            <w:tcBorders>
              <w:bottom w:val="single" w:sz="4" w:space="0" w:color="auto"/>
            </w:tcBorders>
            <w:shd w:val="clear" w:color="auto" w:fill="FFFFFF" w:themeFill="background1"/>
            <w:vAlign w:val="center"/>
          </w:tcPr>
          <w:p w14:paraId="2270B67F" w14:textId="77777777" w:rsidR="00913A0A" w:rsidRPr="0055028E" w:rsidRDefault="00913A0A" w:rsidP="001A63C6">
            <w:pPr>
              <w:pStyle w:val="Heading2"/>
              <w:spacing w:before="20" w:after="20"/>
              <w:ind w:left="0"/>
              <w:rPr>
                <w:rFonts w:ascii="Tahoma" w:hAnsi="Tahoma" w:cs="Tahoma"/>
                <w:b w:val="0"/>
                <w:sz w:val="14"/>
                <w:szCs w:val="14"/>
              </w:rPr>
            </w:pPr>
            <w:bookmarkStart w:id="512" w:name="_Toc336338135"/>
            <w:bookmarkStart w:id="513" w:name="_Toc377667823"/>
            <w:r w:rsidRPr="0055028E">
              <w:rPr>
                <w:rFonts w:ascii="Tahoma" w:hAnsi="Tahoma" w:cs="Tahoma"/>
                <w:b w:val="0"/>
                <w:sz w:val="14"/>
                <w:szCs w:val="14"/>
              </w:rPr>
              <w:t>Клиентская лицензия Windows MultiPoint Server 2012 CAL</w:t>
            </w:r>
            <w:bookmarkEnd w:id="512"/>
            <w:bookmarkEnd w:id="513"/>
          </w:p>
        </w:tc>
        <w:tc>
          <w:tcPr>
            <w:tcW w:w="776" w:type="dxa"/>
            <w:tcBorders>
              <w:bottom w:val="single" w:sz="4" w:space="0" w:color="auto"/>
            </w:tcBorders>
            <w:shd w:val="clear" w:color="auto" w:fill="FFFFFF" w:themeFill="background1"/>
            <w:vAlign w:val="center"/>
          </w:tcPr>
          <w:p w14:paraId="5915E287" w14:textId="77777777" w:rsidR="00913A0A" w:rsidRPr="0055028E" w:rsidRDefault="00EE557A" w:rsidP="0096471D">
            <w:pPr>
              <w:pStyle w:val="TableText"/>
              <w:widowControl w:val="0"/>
              <w:rPr>
                <w:b/>
                <w:sz w:val="13"/>
                <w:szCs w:val="13"/>
                <w:u w:val="single"/>
              </w:rPr>
            </w:pPr>
            <w:hyperlink w:anchor="_109_Windows_Multipoint" w:history="1">
              <w:r w:rsidR="0096471D">
                <w:rPr>
                  <w:rStyle w:val="Hyperlink"/>
                  <w:b/>
                  <w:sz w:val="13"/>
                  <w:szCs w:val="13"/>
                </w:rPr>
                <w:t>109</w:t>
              </w:r>
            </w:hyperlink>
          </w:p>
        </w:tc>
        <w:tc>
          <w:tcPr>
            <w:tcW w:w="450" w:type="dxa"/>
            <w:tcBorders>
              <w:bottom w:val="single" w:sz="4" w:space="0" w:color="auto"/>
            </w:tcBorders>
            <w:shd w:val="clear" w:color="auto" w:fill="FFFFFF" w:themeFill="background1"/>
            <w:vAlign w:val="center"/>
          </w:tcPr>
          <w:p w14:paraId="37A03E51" w14:textId="77777777" w:rsidR="00913A0A" w:rsidRPr="0055028E" w:rsidRDefault="00913A0A" w:rsidP="001A63C6">
            <w:pPr>
              <w:pStyle w:val="TableText"/>
              <w:widowControl w:val="0"/>
              <w:spacing w:before="80"/>
              <w:rPr>
                <w:rFonts w:ascii="Tahoma" w:hAnsi="Tahoma" w:cs="Tahoma"/>
                <w:color w:val="000000"/>
                <w:sz w:val="13"/>
              </w:rPr>
            </w:pPr>
            <w:r w:rsidRPr="0055028E">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19838B23"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667D6BC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749D3FC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4FA4D13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00FB2B0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3EAEBC0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506F53F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59F6369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598968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tcBorders>
            <w:shd w:val="clear" w:color="auto" w:fill="FFFFFF" w:themeFill="background1"/>
            <w:vAlign w:val="center"/>
          </w:tcPr>
          <w:p w14:paraId="59D436F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3D4DDE8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6F5F96D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412BC613"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475A9175"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14:paraId="788B0513"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rPr>
              <w:t>A</w:t>
            </w:r>
          </w:p>
        </w:tc>
        <w:tc>
          <w:tcPr>
            <w:tcW w:w="472" w:type="dxa"/>
            <w:tcBorders>
              <w:bottom w:val="single" w:sz="4" w:space="0" w:color="auto"/>
            </w:tcBorders>
            <w:shd w:val="clear" w:color="auto" w:fill="FFFFFF" w:themeFill="background1"/>
            <w:vAlign w:val="center"/>
          </w:tcPr>
          <w:p w14:paraId="084EA65D"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4C50E605" w14:textId="77777777" w:rsidR="00913A0A" w:rsidRPr="0055028E" w:rsidRDefault="00913A0A" w:rsidP="001A63C6">
            <w:pPr>
              <w:pStyle w:val="TableText"/>
              <w:widowControl w:val="0"/>
              <w:rPr>
                <w:rFonts w:ascii="Tahoma" w:hAnsi="Tahoma" w:cs="Tahoma"/>
                <w:color w:val="000000"/>
                <w:sz w:val="13"/>
              </w:rPr>
            </w:pPr>
          </w:p>
        </w:tc>
      </w:tr>
      <w:tr w:rsidR="00913A0A" w:rsidRPr="0055028E" w14:paraId="2F4C4B26" w14:textId="77777777" w:rsidTr="00124319">
        <w:trPr>
          <w:trHeight w:val="145"/>
        </w:trPr>
        <w:tc>
          <w:tcPr>
            <w:tcW w:w="2194" w:type="dxa"/>
            <w:gridSpan w:val="2"/>
            <w:tcBorders>
              <w:bottom w:val="single" w:sz="4" w:space="0" w:color="auto"/>
            </w:tcBorders>
            <w:shd w:val="clear" w:color="auto" w:fill="FABF8F"/>
            <w:vAlign w:val="center"/>
          </w:tcPr>
          <w:p w14:paraId="363B65E1" w14:textId="77777777" w:rsidR="00913A0A" w:rsidRPr="0055028E" w:rsidRDefault="00913A0A" w:rsidP="00AF47FE">
            <w:pPr>
              <w:pStyle w:val="Heading2"/>
              <w:spacing w:before="20" w:after="20"/>
              <w:ind w:left="0"/>
              <w:rPr>
                <w:rFonts w:ascii="Tahoma" w:hAnsi="Tahoma" w:cs="Tahoma"/>
                <w:b w:val="0"/>
                <w:sz w:val="14"/>
                <w:szCs w:val="14"/>
              </w:rPr>
            </w:pPr>
            <w:bookmarkStart w:id="514" w:name="_Toc336338136"/>
            <w:bookmarkStart w:id="515" w:name="_Toc377667824"/>
            <w:r w:rsidRPr="0055028E">
              <w:rPr>
                <w:rFonts w:ascii="Tahoma" w:hAnsi="Tahoma" w:cs="Tahoma"/>
                <w:b w:val="0"/>
                <w:sz w:val="14"/>
                <w:szCs w:val="14"/>
              </w:rPr>
              <w:t>Клиентская лицензия Windows MultiPoint Server 2012 CAL с</w:t>
            </w:r>
            <w:r w:rsidR="00AF47FE" w:rsidRPr="0055028E">
              <w:rPr>
                <w:rFonts w:ascii="Tahoma" w:hAnsi="Tahoma" w:cs="Tahoma"/>
                <w:b w:val="0"/>
                <w:sz w:val="14"/>
                <w:szCs w:val="14"/>
              </w:rPr>
              <w:t> </w:t>
            </w:r>
            <w:r w:rsidRPr="0055028E">
              <w:rPr>
                <w:rFonts w:ascii="Tahoma" w:hAnsi="Tahoma" w:cs="Tahoma"/>
                <w:b w:val="0"/>
                <w:sz w:val="14"/>
                <w:szCs w:val="14"/>
              </w:rPr>
              <w:t>клиентской лицензией Windows Server 2012 CAL</w:t>
            </w:r>
            <w:bookmarkEnd w:id="514"/>
            <w:bookmarkEnd w:id="515"/>
          </w:p>
        </w:tc>
        <w:tc>
          <w:tcPr>
            <w:tcW w:w="776" w:type="dxa"/>
            <w:tcBorders>
              <w:bottom w:val="single" w:sz="4" w:space="0" w:color="auto"/>
            </w:tcBorders>
            <w:shd w:val="clear" w:color="auto" w:fill="FABF8F"/>
            <w:vAlign w:val="center"/>
          </w:tcPr>
          <w:p w14:paraId="1FC04B7F" w14:textId="77777777" w:rsidR="00913A0A" w:rsidRPr="0055028E" w:rsidRDefault="00913A0A"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2F1D0A0D" w14:textId="77777777" w:rsidR="00913A0A" w:rsidRPr="0055028E" w:rsidRDefault="00913A0A" w:rsidP="001A63C6">
            <w:pPr>
              <w:pStyle w:val="TableText"/>
              <w:widowControl w:val="0"/>
              <w:spacing w:before="80"/>
              <w:rPr>
                <w:rFonts w:ascii="Tahoma" w:hAnsi="Tahoma" w:cs="Tahoma"/>
                <w:color w:val="000000"/>
                <w:sz w:val="13"/>
              </w:rPr>
            </w:pPr>
            <w:r w:rsidRPr="0055028E">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08175012"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16770A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gridSpan w:val="2"/>
            <w:tcBorders>
              <w:bottom w:val="single" w:sz="4" w:space="0" w:color="auto"/>
            </w:tcBorders>
            <w:shd w:val="clear" w:color="auto" w:fill="FABF8F"/>
            <w:vAlign w:val="center"/>
          </w:tcPr>
          <w:p w14:paraId="7858526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w:t>
            </w:r>
          </w:p>
        </w:tc>
        <w:tc>
          <w:tcPr>
            <w:tcW w:w="450" w:type="dxa"/>
            <w:gridSpan w:val="2"/>
            <w:tcBorders>
              <w:bottom w:val="single" w:sz="4" w:space="0" w:color="auto"/>
            </w:tcBorders>
            <w:shd w:val="clear" w:color="auto" w:fill="FABF8F"/>
            <w:vAlign w:val="center"/>
          </w:tcPr>
          <w:p w14:paraId="6F5F61E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3"/>
            <w:tcBorders>
              <w:bottom w:val="single" w:sz="4" w:space="0" w:color="auto"/>
            </w:tcBorders>
            <w:shd w:val="clear" w:color="auto" w:fill="FABF8F"/>
            <w:vAlign w:val="center"/>
          </w:tcPr>
          <w:p w14:paraId="393B26B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FABF8F"/>
            <w:vAlign w:val="center"/>
          </w:tcPr>
          <w:p w14:paraId="2D483D6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FABF8F"/>
            <w:vAlign w:val="center"/>
          </w:tcPr>
          <w:p w14:paraId="4769525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2E89BCD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51E2BA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tcBorders>
            <w:shd w:val="clear" w:color="auto" w:fill="FABF8F"/>
            <w:vAlign w:val="center"/>
          </w:tcPr>
          <w:p w14:paraId="217E155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D066D5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A9CC92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BDD48B6"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233B57D8"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36A5B856"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0E9D7DEF"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4AF4E043" w14:textId="77777777" w:rsidR="00913A0A" w:rsidRPr="0055028E" w:rsidRDefault="00913A0A" w:rsidP="001A63C6">
            <w:pPr>
              <w:pStyle w:val="TableText"/>
              <w:widowControl w:val="0"/>
              <w:rPr>
                <w:rFonts w:ascii="Tahoma" w:hAnsi="Tahoma" w:cs="Tahoma"/>
                <w:color w:val="000000"/>
                <w:sz w:val="13"/>
              </w:rPr>
            </w:pPr>
          </w:p>
        </w:tc>
      </w:tr>
      <w:tr w:rsidR="007D1CD1" w:rsidRPr="0055028E" w14:paraId="581AB673" w14:textId="77777777" w:rsidTr="00124319">
        <w:trPr>
          <w:trHeight w:val="145"/>
        </w:trPr>
        <w:tc>
          <w:tcPr>
            <w:tcW w:w="2194" w:type="dxa"/>
            <w:gridSpan w:val="2"/>
            <w:tcBorders>
              <w:bottom w:val="single" w:sz="4" w:space="0" w:color="auto"/>
            </w:tcBorders>
            <w:shd w:val="clear" w:color="auto" w:fill="FFFFFF" w:themeFill="background1"/>
            <w:vAlign w:val="center"/>
          </w:tcPr>
          <w:p w14:paraId="1CEBBE5C" w14:textId="77777777" w:rsidR="00913A0A" w:rsidRPr="0055028E" w:rsidRDefault="00913A0A" w:rsidP="001A63C6">
            <w:pPr>
              <w:pStyle w:val="Heading2"/>
              <w:spacing w:before="20" w:after="20"/>
              <w:ind w:left="0"/>
              <w:rPr>
                <w:rFonts w:ascii="Tahoma" w:hAnsi="Tahoma" w:cs="Tahoma"/>
                <w:b w:val="0"/>
                <w:sz w:val="14"/>
                <w:szCs w:val="14"/>
              </w:rPr>
            </w:pPr>
            <w:bookmarkStart w:id="516" w:name="_Toc336338137"/>
            <w:bookmarkStart w:id="517" w:name="_Toc377667825"/>
            <w:r w:rsidRPr="0055028E">
              <w:rPr>
                <w:rFonts w:ascii="Tahoma" w:hAnsi="Tahoma" w:cs="Tahoma"/>
                <w:b w:val="0"/>
                <w:sz w:val="14"/>
                <w:szCs w:val="14"/>
              </w:rPr>
              <w:t>Windows MultiPoint Server 2012 Premium с Windows MultiPoint Server 2012 (CAL) (5 клиентов)</w:t>
            </w:r>
            <w:bookmarkEnd w:id="516"/>
            <w:bookmarkEnd w:id="517"/>
          </w:p>
        </w:tc>
        <w:tc>
          <w:tcPr>
            <w:tcW w:w="776" w:type="dxa"/>
            <w:tcBorders>
              <w:bottom w:val="single" w:sz="4" w:space="0" w:color="auto"/>
            </w:tcBorders>
            <w:shd w:val="clear" w:color="auto" w:fill="FFFFFF" w:themeFill="background1"/>
            <w:vAlign w:val="center"/>
          </w:tcPr>
          <w:p w14:paraId="1AF282D3" w14:textId="77777777" w:rsidR="00913A0A" w:rsidRPr="0055028E" w:rsidRDefault="00913A0A" w:rsidP="001A63C6">
            <w:pPr>
              <w:pStyle w:val="TableText"/>
              <w:widowControl w:val="0"/>
              <w:rPr>
                <w:b/>
                <w:sz w:val="13"/>
                <w:szCs w:val="13"/>
              </w:rPr>
            </w:pPr>
          </w:p>
        </w:tc>
        <w:tc>
          <w:tcPr>
            <w:tcW w:w="450" w:type="dxa"/>
            <w:tcBorders>
              <w:bottom w:val="single" w:sz="4" w:space="0" w:color="auto"/>
            </w:tcBorders>
            <w:shd w:val="clear" w:color="auto" w:fill="FFFFFF" w:themeFill="background1"/>
            <w:vAlign w:val="center"/>
          </w:tcPr>
          <w:p w14:paraId="6491A35B" w14:textId="77777777" w:rsidR="00913A0A" w:rsidRPr="0055028E" w:rsidRDefault="00913A0A" w:rsidP="001A63C6">
            <w:pPr>
              <w:pStyle w:val="TableText"/>
              <w:widowControl w:val="0"/>
              <w:spacing w:before="80"/>
              <w:rPr>
                <w:rFonts w:ascii="Tahoma" w:hAnsi="Tahoma" w:cs="Tahoma"/>
                <w:color w:val="000000"/>
                <w:sz w:val="13"/>
              </w:rPr>
            </w:pPr>
            <w:r w:rsidRPr="0055028E">
              <w:rPr>
                <w:rFonts w:ascii="Tahoma" w:hAnsi="Tahoma" w:cs="Tahoma"/>
                <w:color w:val="000000"/>
                <w:sz w:val="13"/>
              </w:rPr>
              <w:t>01/13</w:t>
            </w:r>
          </w:p>
        </w:tc>
        <w:tc>
          <w:tcPr>
            <w:tcW w:w="360" w:type="dxa"/>
            <w:tcBorders>
              <w:bottom w:val="single" w:sz="4" w:space="0" w:color="auto"/>
              <w:right w:val="single" w:sz="18" w:space="0" w:color="auto"/>
            </w:tcBorders>
            <w:shd w:val="clear" w:color="auto" w:fill="FFFFFF" w:themeFill="background1"/>
            <w:vAlign w:val="center"/>
          </w:tcPr>
          <w:p w14:paraId="4234B792"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7B7329E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14:paraId="0C1ADF1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63</w:t>
            </w:r>
          </w:p>
        </w:tc>
        <w:tc>
          <w:tcPr>
            <w:tcW w:w="450" w:type="dxa"/>
            <w:gridSpan w:val="2"/>
            <w:tcBorders>
              <w:bottom w:val="single" w:sz="4" w:space="0" w:color="auto"/>
            </w:tcBorders>
            <w:shd w:val="clear" w:color="auto" w:fill="FFFFFF" w:themeFill="background1"/>
            <w:vAlign w:val="center"/>
          </w:tcPr>
          <w:p w14:paraId="7DEDC92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gridSpan w:val="3"/>
            <w:tcBorders>
              <w:bottom w:val="single" w:sz="4" w:space="0" w:color="auto"/>
            </w:tcBorders>
            <w:shd w:val="clear" w:color="auto" w:fill="FFFFFF" w:themeFill="background1"/>
            <w:vAlign w:val="center"/>
          </w:tcPr>
          <w:p w14:paraId="264BB04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40B70B4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4938A16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360" w:type="dxa"/>
            <w:tcBorders>
              <w:bottom w:val="single" w:sz="4" w:space="0" w:color="auto"/>
              <w:right w:val="single" w:sz="18" w:space="0" w:color="auto"/>
            </w:tcBorders>
            <w:shd w:val="clear" w:color="auto" w:fill="FFFFFF" w:themeFill="background1"/>
            <w:vAlign w:val="center"/>
          </w:tcPr>
          <w:p w14:paraId="1C95850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13</w:t>
            </w:r>
          </w:p>
        </w:tc>
        <w:tc>
          <w:tcPr>
            <w:tcW w:w="450" w:type="dxa"/>
            <w:tcBorders>
              <w:left w:val="single" w:sz="18" w:space="0" w:color="auto"/>
              <w:bottom w:val="single" w:sz="4" w:space="0" w:color="auto"/>
            </w:tcBorders>
            <w:shd w:val="clear" w:color="auto" w:fill="FFFFFF" w:themeFill="background1"/>
            <w:vAlign w:val="center"/>
          </w:tcPr>
          <w:p w14:paraId="2F1D1A6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tcBorders>
              <w:bottom w:val="single" w:sz="4" w:space="0" w:color="auto"/>
            </w:tcBorders>
            <w:shd w:val="clear" w:color="auto" w:fill="FFFFFF" w:themeFill="background1"/>
            <w:vAlign w:val="center"/>
          </w:tcPr>
          <w:p w14:paraId="0A8A0E5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bottom w:val="single" w:sz="4" w:space="0" w:color="auto"/>
              <w:right w:val="single" w:sz="18" w:space="0" w:color="auto"/>
            </w:tcBorders>
            <w:shd w:val="clear" w:color="auto" w:fill="FFFFFF" w:themeFill="background1"/>
            <w:vAlign w:val="center"/>
          </w:tcPr>
          <w:p w14:paraId="6D544F2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tcBorders>
              <w:left w:val="single" w:sz="18" w:space="0" w:color="auto"/>
              <w:bottom w:val="single" w:sz="4" w:space="0" w:color="auto"/>
            </w:tcBorders>
            <w:shd w:val="clear" w:color="auto" w:fill="FFFFFF" w:themeFill="background1"/>
            <w:vAlign w:val="center"/>
          </w:tcPr>
          <w:p w14:paraId="566CA20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tcBorders>
              <w:bottom w:val="single" w:sz="4" w:space="0" w:color="auto"/>
              <w:right w:val="single" w:sz="18" w:space="0" w:color="auto"/>
            </w:tcBorders>
            <w:shd w:val="clear" w:color="auto" w:fill="FFFFFF" w:themeFill="background1"/>
            <w:vAlign w:val="center"/>
          </w:tcPr>
          <w:p w14:paraId="20915FFB"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14:paraId="041BEDD0"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14:paraId="3E7EFEEF"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rPr>
              <w:t>A</w:t>
            </w:r>
          </w:p>
        </w:tc>
        <w:tc>
          <w:tcPr>
            <w:tcW w:w="472" w:type="dxa"/>
            <w:tcBorders>
              <w:bottom w:val="single" w:sz="4" w:space="0" w:color="auto"/>
            </w:tcBorders>
            <w:shd w:val="clear" w:color="auto" w:fill="FFFFFF" w:themeFill="background1"/>
            <w:vAlign w:val="center"/>
          </w:tcPr>
          <w:p w14:paraId="2906DD69"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OL/OV</w:t>
            </w:r>
          </w:p>
        </w:tc>
        <w:tc>
          <w:tcPr>
            <w:tcW w:w="484" w:type="dxa"/>
            <w:tcBorders>
              <w:bottom w:val="single" w:sz="4" w:space="0" w:color="auto"/>
            </w:tcBorders>
            <w:shd w:val="clear" w:color="auto" w:fill="FFFFFF" w:themeFill="background1"/>
          </w:tcPr>
          <w:p w14:paraId="0768BCAC" w14:textId="77777777" w:rsidR="00913A0A" w:rsidRPr="0055028E" w:rsidRDefault="00913A0A" w:rsidP="001A63C6">
            <w:pPr>
              <w:pStyle w:val="TableText"/>
              <w:widowControl w:val="0"/>
              <w:rPr>
                <w:rFonts w:ascii="Tahoma" w:hAnsi="Tahoma" w:cs="Tahoma"/>
                <w:color w:val="000000"/>
                <w:sz w:val="13"/>
              </w:rPr>
            </w:pPr>
          </w:p>
        </w:tc>
      </w:tr>
      <w:tr w:rsidR="00913A0A" w:rsidRPr="0055028E" w14:paraId="470BF3E0" w14:textId="77777777" w:rsidTr="00124319">
        <w:trPr>
          <w:trHeight w:val="145"/>
        </w:trPr>
        <w:tc>
          <w:tcPr>
            <w:tcW w:w="2194" w:type="dxa"/>
            <w:gridSpan w:val="2"/>
            <w:tcBorders>
              <w:bottom w:val="single" w:sz="4" w:space="0" w:color="auto"/>
            </w:tcBorders>
            <w:shd w:val="clear" w:color="auto" w:fill="FABF8F"/>
            <w:vAlign w:val="center"/>
          </w:tcPr>
          <w:p w14:paraId="13D63AD0" w14:textId="77777777" w:rsidR="00913A0A" w:rsidRPr="0055028E" w:rsidRDefault="00913A0A" w:rsidP="00AF47FE">
            <w:pPr>
              <w:pStyle w:val="Heading2"/>
              <w:spacing w:before="20" w:after="20"/>
              <w:ind w:left="0"/>
              <w:rPr>
                <w:rFonts w:ascii="Tahoma" w:hAnsi="Tahoma" w:cs="Tahoma"/>
                <w:b w:val="0"/>
                <w:sz w:val="14"/>
                <w:szCs w:val="14"/>
              </w:rPr>
            </w:pPr>
            <w:bookmarkStart w:id="518" w:name="_Toc336338138"/>
            <w:bookmarkStart w:id="519" w:name="_Toc377667826"/>
            <w:r w:rsidRPr="0055028E">
              <w:rPr>
                <w:rFonts w:ascii="Tahoma" w:hAnsi="Tahoma" w:cs="Tahoma"/>
                <w:b w:val="0"/>
                <w:sz w:val="14"/>
                <w:szCs w:val="14"/>
              </w:rPr>
              <w:t>Windows MultiPoint Server 2012 Premium с Windows MultiPoint Server 2012 CAL (5 клиентов) с</w:t>
            </w:r>
            <w:r w:rsidR="00AF47FE" w:rsidRPr="0055028E">
              <w:rPr>
                <w:rFonts w:ascii="Tahoma" w:hAnsi="Tahoma" w:cs="Tahoma"/>
                <w:b w:val="0"/>
                <w:sz w:val="14"/>
                <w:szCs w:val="14"/>
              </w:rPr>
              <w:t> </w:t>
            </w:r>
            <w:r w:rsidRPr="0055028E">
              <w:rPr>
                <w:rFonts w:ascii="Tahoma" w:hAnsi="Tahoma" w:cs="Tahoma"/>
                <w:b w:val="0"/>
                <w:sz w:val="14"/>
                <w:szCs w:val="14"/>
              </w:rPr>
              <w:t>Windows Server 2012 CAL (5</w:t>
            </w:r>
            <w:r w:rsidR="00AF47FE" w:rsidRPr="0055028E">
              <w:rPr>
                <w:rFonts w:ascii="Tahoma" w:hAnsi="Tahoma" w:cs="Tahoma"/>
                <w:b w:val="0"/>
                <w:sz w:val="14"/>
                <w:szCs w:val="14"/>
              </w:rPr>
              <w:t> </w:t>
            </w:r>
            <w:r w:rsidRPr="0055028E">
              <w:rPr>
                <w:rFonts w:ascii="Tahoma" w:hAnsi="Tahoma" w:cs="Tahoma"/>
                <w:b w:val="0"/>
                <w:sz w:val="14"/>
                <w:szCs w:val="14"/>
              </w:rPr>
              <w:t>клиентов)</w:t>
            </w:r>
            <w:bookmarkEnd w:id="518"/>
            <w:bookmarkEnd w:id="519"/>
          </w:p>
        </w:tc>
        <w:tc>
          <w:tcPr>
            <w:tcW w:w="776" w:type="dxa"/>
            <w:tcBorders>
              <w:bottom w:val="single" w:sz="4" w:space="0" w:color="auto"/>
            </w:tcBorders>
            <w:shd w:val="clear" w:color="auto" w:fill="FABF8F"/>
            <w:vAlign w:val="center"/>
          </w:tcPr>
          <w:p w14:paraId="1C9AF9A8" w14:textId="77777777" w:rsidR="00913A0A" w:rsidRPr="0055028E" w:rsidRDefault="00913A0A"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00686F70" w14:textId="77777777" w:rsidR="00913A0A" w:rsidRPr="0055028E" w:rsidRDefault="00913A0A" w:rsidP="001A63C6">
            <w:pPr>
              <w:pStyle w:val="TableText"/>
              <w:widowControl w:val="0"/>
              <w:spacing w:before="80"/>
              <w:rPr>
                <w:rFonts w:ascii="Tahoma" w:hAnsi="Tahoma" w:cs="Tahoma"/>
                <w:color w:val="000000"/>
                <w:sz w:val="13"/>
              </w:rPr>
            </w:pPr>
            <w:r w:rsidRPr="0055028E">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4187C127"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009C81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gridSpan w:val="2"/>
            <w:tcBorders>
              <w:bottom w:val="single" w:sz="4" w:space="0" w:color="auto"/>
            </w:tcBorders>
            <w:shd w:val="clear" w:color="auto" w:fill="FABF8F"/>
            <w:vAlign w:val="center"/>
          </w:tcPr>
          <w:p w14:paraId="624EEBA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63</w:t>
            </w:r>
          </w:p>
        </w:tc>
        <w:tc>
          <w:tcPr>
            <w:tcW w:w="450" w:type="dxa"/>
            <w:gridSpan w:val="2"/>
            <w:tcBorders>
              <w:bottom w:val="single" w:sz="4" w:space="0" w:color="auto"/>
            </w:tcBorders>
            <w:shd w:val="clear" w:color="auto" w:fill="FABF8F"/>
            <w:vAlign w:val="center"/>
          </w:tcPr>
          <w:p w14:paraId="08B468A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gridSpan w:val="3"/>
            <w:tcBorders>
              <w:bottom w:val="single" w:sz="4" w:space="0" w:color="auto"/>
            </w:tcBorders>
            <w:shd w:val="clear" w:color="auto" w:fill="FABF8F"/>
            <w:vAlign w:val="center"/>
          </w:tcPr>
          <w:p w14:paraId="0C206EF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38</w:t>
            </w:r>
          </w:p>
        </w:tc>
        <w:tc>
          <w:tcPr>
            <w:tcW w:w="450" w:type="dxa"/>
            <w:gridSpan w:val="2"/>
            <w:tcBorders>
              <w:bottom w:val="single" w:sz="4" w:space="0" w:color="auto"/>
            </w:tcBorders>
            <w:shd w:val="clear" w:color="auto" w:fill="FABF8F"/>
            <w:vAlign w:val="center"/>
          </w:tcPr>
          <w:p w14:paraId="534EDE5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38</w:t>
            </w:r>
          </w:p>
        </w:tc>
        <w:tc>
          <w:tcPr>
            <w:tcW w:w="450" w:type="dxa"/>
            <w:gridSpan w:val="2"/>
            <w:tcBorders>
              <w:bottom w:val="single" w:sz="4" w:space="0" w:color="auto"/>
            </w:tcBorders>
            <w:shd w:val="clear" w:color="auto" w:fill="FABF8F"/>
            <w:vAlign w:val="center"/>
          </w:tcPr>
          <w:p w14:paraId="13B38D5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6A40FF4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5A8DBF4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tcBorders>
              <w:bottom w:val="single" w:sz="4" w:space="0" w:color="auto"/>
            </w:tcBorders>
            <w:shd w:val="clear" w:color="auto" w:fill="FABF8F"/>
            <w:vAlign w:val="center"/>
          </w:tcPr>
          <w:p w14:paraId="0AF0C08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116761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5BD775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30994CA2"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041DA385"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0016CF6E"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06206596"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OL/OV</w:t>
            </w:r>
          </w:p>
        </w:tc>
        <w:tc>
          <w:tcPr>
            <w:tcW w:w="484" w:type="dxa"/>
            <w:tcBorders>
              <w:bottom w:val="single" w:sz="4" w:space="0" w:color="auto"/>
            </w:tcBorders>
            <w:shd w:val="clear" w:color="auto" w:fill="FABF8F"/>
          </w:tcPr>
          <w:p w14:paraId="23E5EEEE" w14:textId="77777777" w:rsidR="00913A0A" w:rsidRPr="0055028E" w:rsidRDefault="00913A0A" w:rsidP="001A63C6">
            <w:pPr>
              <w:pStyle w:val="TableText"/>
              <w:widowControl w:val="0"/>
              <w:rPr>
                <w:rFonts w:ascii="Tahoma" w:hAnsi="Tahoma" w:cs="Tahoma"/>
                <w:color w:val="000000"/>
                <w:sz w:val="13"/>
              </w:rPr>
            </w:pPr>
          </w:p>
        </w:tc>
      </w:tr>
      <w:tr w:rsidR="008A0F85" w:rsidRPr="0055028E" w14:paraId="75043650" w14:textId="77777777" w:rsidTr="00124319">
        <w:trPr>
          <w:trHeight w:val="145"/>
        </w:trPr>
        <w:tc>
          <w:tcPr>
            <w:tcW w:w="2194" w:type="dxa"/>
            <w:gridSpan w:val="2"/>
            <w:tcBorders>
              <w:bottom w:val="single" w:sz="4" w:space="0" w:color="auto"/>
            </w:tcBorders>
            <w:shd w:val="clear" w:color="auto" w:fill="FABF8F"/>
            <w:vAlign w:val="center"/>
          </w:tcPr>
          <w:p w14:paraId="3097B0B7" w14:textId="77777777" w:rsidR="00913A0A" w:rsidRPr="0055028E" w:rsidRDefault="00913A0A" w:rsidP="00AF47FE">
            <w:pPr>
              <w:pStyle w:val="Heading2"/>
              <w:spacing w:before="20" w:after="20"/>
              <w:ind w:left="0"/>
              <w:rPr>
                <w:rFonts w:ascii="Tahoma" w:hAnsi="Tahoma" w:cs="Tahoma"/>
                <w:b w:val="0"/>
                <w:sz w:val="14"/>
                <w:szCs w:val="14"/>
              </w:rPr>
            </w:pPr>
            <w:bookmarkStart w:id="520" w:name="_Toc377667827"/>
            <w:r w:rsidRPr="0055028E">
              <w:rPr>
                <w:rFonts w:ascii="Tahoma" w:hAnsi="Tahoma" w:cs="Tahoma"/>
                <w:b w:val="0"/>
                <w:sz w:val="14"/>
                <w:szCs w:val="14"/>
              </w:rPr>
              <w:t>Windows Server™ 2008 R2 HPC</w:t>
            </w:r>
            <w:r w:rsidR="00AF47FE" w:rsidRPr="0055028E">
              <w:rPr>
                <w:rFonts w:ascii="Tahoma" w:hAnsi="Tahoma" w:cs="Tahoma"/>
                <w:b w:val="0"/>
                <w:sz w:val="14"/>
                <w:szCs w:val="14"/>
              </w:rPr>
              <w:t> </w:t>
            </w:r>
            <w:r w:rsidRPr="0055028E">
              <w:rPr>
                <w:rFonts w:ascii="Tahoma" w:hAnsi="Tahoma" w:cs="Tahoma"/>
                <w:b w:val="0"/>
                <w:sz w:val="14"/>
                <w:szCs w:val="14"/>
              </w:rPr>
              <w:t>Edition</w:t>
            </w:r>
            <w:bookmarkEnd w:id="520"/>
          </w:p>
        </w:tc>
        <w:tc>
          <w:tcPr>
            <w:tcW w:w="776" w:type="dxa"/>
            <w:tcBorders>
              <w:bottom w:val="single" w:sz="4" w:space="0" w:color="auto"/>
            </w:tcBorders>
            <w:shd w:val="clear" w:color="auto" w:fill="FABF8F"/>
            <w:vAlign w:val="center"/>
          </w:tcPr>
          <w:p w14:paraId="46633C3D" w14:textId="77777777" w:rsidR="00913A0A" w:rsidRPr="0055028E" w:rsidRDefault="00EE557A" w:rsidP="00042438">
            <w:pPr>
              <w:pStyle w:val="TableText"/>
              <w:widowControl w:val="0"/>
            </w:pPr>
            <w:hyperlink w:anchor="_108_Windows_Server" w:history="1">
              <w:r w:rsidR="00042438" w:rsidRPr="00042438">
                <w:rPr>
                  <w:rStyle w:val="Hyperlink"/>
                  <w:b/>
                  <w:sz w:val="13"/>
                  <w:szCs w:val="13"/>
                </w:rPr>
                <w:t>110</w:t>
              </w:r>
            </w:hyperlink>
          </w:p>
        </w:tc>
        <w:tc>
          <w:tcPr>
            <w:tcW w:w="450" w:type="dxa"/>
            <w:tcBorders>
              <w:bottom w:val="single" w:sz="4" w:space="0" w:color="auto"/>
            </w:tcBorders>
            <w:shd w:val="clear" w:color="auto" w:fill="FABF8F"/>
            <w:vAlign w:val="center"/>
          </w:tcPr>
          <w:p w14:paraId="680ACF3E" w14:textId="77777777" w:rsidR="00913A0A" w:rsidRPr="0055028E" w:rsidRDefault="00913A0A" w:rsidP="001A63C6">
            <w:pPr>
              <w:pStyle w:val="TableText"/>
              <w:widowControl w:val="0"/>
              <w:spacing w:before="80"/>
              <w:rPr>
                <w:rFonts w:ascii="Tahoma" w:hAnsi="Tahoma" w:cs="Tahoma"/>
                <w:color w:val="000000"/>
                <w:sz w:val="13"/>
              </w:rPr>
            </w:pPr>
            <w:r w:rsidRPr="0055028E">
              <w:rPr>
                <w:sz w:val="13"/>
              </w:rPr>
              <w:t>09/10</w:t>
            </w:r>
          </w:p>
        </w:tc>
        <w:tc>
          <w:tcPr>
            <w:tcW w:w="360" w:type="dxa"/>
            <w:tcBorders>
              <w:bottom w:val="single" w:sz="4" w:space="0" w:color="auto"/>
              <w:right w:val="single" w:sz="18" w:space="0" w:color="auto"/>
            </w:tcBorders>
            <w:shd w:val="clear" w:color="auto" w:fill="FABF8F"/>
            <w:vAlign w:val="center"/>
          </w:tcPr>
          <w:p w14:paraId="01BD6AA0"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AB01B38"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1111BCC"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8643387"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719BAC1"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11E4990"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1F91625"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BD35498"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5612C2D"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BE895D5"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4C90443"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EB57028"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19C84FF"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7CA71C00"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31EA2563" w14:textId="77777777" w:rsidR="00913A0A" w:rsidRPr="0055028E" w:rsidRDefault="00913A0A" w:rsidP="001A63C6">
            <w:pPr>
              <w:pStyle w:val="TableText"/>
              <w:widowControl w:val="0"/>
              <w:rPr>
                <w:rFonts w:ascii="Tahoma" w:hAnsi="Tahoma" w:cs="Tahoma"/>
                <w:color w:val="000000"/>
                <w:sz w:val="13"/>
              </w:rPr>
            </w:pPr>
          </w:p>
        </w:tc>
        <w:tc>
          <w:tcPr>
            <w:tcW w:w="472" w:type="dxa"/>
            <w:tcBorders>
              <w:bottom w:val="single" w:sz="4" w:space="0" w:color="auto"/>
            </w:tcBorders>
            <w:shd w:val="clear" w:color="auto" w:fill="FABF8F"/>
            <w:vAlign w:val="center"/>
          </w:tcPr>
          <w:p w14:paraId="7EA90454"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351801A7" w14:textId="77777777" w:rsidR="00913A0A" w:rsidRPr="0055028E" w:rsidRDefault="00913A0A" w:rsidP="001A63C6">
            <w:pPr>
              <w:pStyle w:val="TableText"/>
              <w:widowControl w:val="0"/>
              <w:rPr>
                <w:rFonts w:ascii="Tahoma" w:hAnsi="Tahoma" w:cs="Tahoma"/>
                <w:color w:val="000000"/>
                <w:sz w:val="13"/>
              </w:rPr>
            </w:pPr>
          </w:p>
        </w:tc>
      </w:tr>
      <w:tr w:rsidR="00913A0A" w:rsidRPr="0055028E" w14:paraId="5140840B" w14:textId="77777777" w:rsidTr="00124319">
        <w:trPr>
          <w:trHeight w:val="145"/>
        </w:trPr>
        <w:tc>
          <w:tcPr>
            <w:tcW w:w="2194" w:type="dxa"/>
            <w:gridSpan w:val="2"/>
            <w:tcBorders>
              <w:bottom w:val="single" w:sz="4" w:space="0" w:color="auto"/>
            </w:tcBorders>
            <w:shd w:val="clear" w:color="auto" w:fill="auto"/>
            <w:vAlign w:val="center"/>
          </w:tcPr>
          <w:p w14:paraId="3DA48250" w14:textId="77777777" w:rsidR="00913A0A" w:rsidRPr="0055028E" w:rsidRDefault="00913A0A" w:rsidP="001A63C6">
            <w:pPr>
              <w:pStyle w:val="Heading2"/>
              <w:spacing w:before="20" w:after="20"/>
              <w:ind w:left="0"/>
              <w:rPr>
                <w:rFonts w:ascii="Tahoma" w:hAnsi="Tahoma" w:cs="Tahoma"/>
                <w:b w:val="0"/>
                <w:sz w:val="14"/>
                <w:szCs w:val="14"/>
              </w:rPr>
            </w:pPr>
            <w:bookmarkStart w:id="521" w:name="_Toc336338140"/>
            <w:bookmarkStart w:id="522" w:name="_Toc377667828"/>
            <w:r w:rsidRPr="0055028E">
              <w:rPr>
                <w:rFonts w:ascii="Tahoma" w:hAnsi="Tahoma" w:cs="Tahoma"/>
                <w:b w:val="0"/>
                <w:sz w:val="14"/>
                <w:szCs w:val="14"/>
              </w:rPr>
              <w:t>Windows Server™ 2008 R2 Enterprise</w:t>
            </w:r>
            <w:bookmarkEnd w:id="521"/>
            <w:bookmarkEnd w:id="522"/>
          </w:p>
        </w:tc>
        <w:tc>
          <w:tcPr>
            <w:tcW w:w="776" w:type="dxa"/>
            <w:tcBorders>
              <w:bottom w:val="single" w:sz="4" w:space="0" w:color="auto"/>
            </w:tcBorders>
            <w:shd w:val="clear" w:color="auto" w:fill="auto"/>
            <w:vAlign w:val="center"/>
          </w:tcPr>
          <w:p w14:paraId="6B281C97" w14:textId="77777777" w:rsidR="00913A0A" w:rsidRPr="0055028E" w:rsidRDefault="00EE557A" w:rsidP="00042438">
            <w:pPr>
              <w:pStyle w:val="TableText"/>
              <w:widowControl w:val="0"/>
              <w:rPr>
                <w:rStyle w:val="EndnoteReference"/>
                <w:rFonts w:cs="Tahoma"/>
                <w:b w:val="0"/>
                <w:color w:val="0000FF"/>
                <w:sz w:val="13"/>
                <w:szCs w:val="13"/>
                <w:u w:val="single"/>
              </w:rPr>
            </w:pPr>
            <w:hyperlink w:anchor="_109_Windows_Server" w:history="1">
              <w:r w:rsidR="00042438">
                <w:rPr>
                  <w:rStyle w:val="Hyperlink"/>
                  <w:b/>
                  <w:sz w:val="13"/>
                  <w:szCs w:val="13"/>
                </w:rPr>
                <w:t>111</w:t>
              </w:r>
            </w:hyperlink>
          </w:p>
        </w:tc>
        <w:tc>
          <w:tcPr>
            <w:tcW w:w="450" w:type="dxa"/>
            <w:tcBorders>
              <w:bottom w:val="single" w:sz="4" w:space="0" w:color="auto"/>
            </w:tcBorders>
            <w:shd w:val="clear" w:color="auto" w:fill="auto"/>
            <w:vAlign w:val="center"/>
          </w:tcPr>
          <w:p w14:paraId="7CDDAB69" w14:textId="77777777" w:rsidR="00913A0A" w:rsidRPr="0055028E" w:rsidRDefault="00913A0A" w:rsidP="001A63C6">
            <w:pPr>
              <w:pStyle w:val="TableText"/>
              <w:widowControl w:val="0"/>
              <w:spacing w:before="80"/>
              <w:rPr>
                <w:rFonts w:ascii="Tahoma" w:hAnsi="Tahoma" w:cs="Tahoma"/>
                <w:color w:val="000000"/>
                <w:sz w:val="13"/>
              </w:rPr>
            </w:pPr>
            <w:r w:rsidRPr="0055028E">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5F05E456"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015A790"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9C9FD80"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50F0E90"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DAE837B"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AF6BF01"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70A617A"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44A7689"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7B2514B"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EE576D3"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40C488E"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484980"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E388C24"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4A651659"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231722EF" w14:textId="77777777" w:rsidR="00913A0A" w:rsidRPr="0055028E" w:rsidRDefault="00913A0A" w:rsidP="001A63C6">
            <w:pPr>
              <w:pStyle w:val="TableText"/>
              <w:widowControl w:val="0"/>
              <w:rPr>
                <w:rFonts w:ascii="Tahoma" w:hAnsi="Tahoma" w:cs="Tahoma"/>
                <w:color w:val="000000"/>
                <w:sz w:val="13"/>
              </w:rPr>
            </w:pPr>
          </w:p>
        </w:tc>
        <w:tc>
          <w:tcPr>
            <w:tcW w:w="472" w:type="dxa"/>
            <w:tcBorders>
              <w:bottom w:val="single" w:sz="4" w:space="0" w:color="auto"/>
            </w:tcBorders>
            <w:shd w:val="clear" w:color="auto" w:fill="auto"/>
            <w:vAlign w:val="center"/>
          </w:tcPr>
          <w:p w14:paraId="49A3F30E"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31B03DD3" w14:textId="77777777" w:rsidR="00913A0A" w:rsidRPr="0055028E" w:rsidRDefault="00913A0A" w:rsidP="001A63C6">
            <w:pPr>
              <w:pStyle w:val="TableText"/>
              <w:widowControl w:val="0"/>
              <w:rPr>
                <w:rFonts w:ascii="Tahoma" w:hAnsi="Tahoma" w:cs="Tahoma"/>
                <w:color w:val="000000"/>
                <w:sz w:val="13"/>
              </w:rPr>
            </w:pPr>
          </w:p>
        </w:tc>
      </w:tr>
      <w:tr w:rsidR="008A0F85" w:rsidRPr="0055028E" w14:paraId="07459E2C" w14:textId="77777777" w:rsidTr="00124319">
        <w:trPr>
          <w:trHeight w:val="145"/>
        </w:trPr>
        <w:tc>
          <w:tcPr>
            <w:tcW w:w="2194" w:type="dxa"/>
            <w:gridSpan w:val="2"/>
            <w:tcBorders>
              <w:bottom w:val="single" w:sz="4" w:space="0" w:color="auto"/>
            </w:tcBorders>
            <w:shd w:val="clear" w:color="auto" w:fill="FABF8F"/>
            <w:vAlign w:val="center"/>
          </w:tcPr>
          <w:p w14:paraId="33168345" w14:textId="77777777" w:rsidR="00913A0A" w:rsidRPr="0055028E" w:rsidRDefault="00913A0A" w:rsidP="001A63C6">
            <w:pPr>
              <w:pStyle w:val="Heading2"/>
              <w:spacing w:before="20" w:after="20"/>
              <w:ind w:left="0"/>
              <w:rPr>
                <w:rFonts w:ascii="Tahoma" w:hAnsi="Tahoma" w:cs="Tahoma"/>
                <w:b w:val="0"/>
                <w:sz w:val="14"/>
                <w:szCs w:val="14"/>
              </w:rPr>
            </w:pPr>
            <w:bookmarkStart w:id="523" w:name="_Toc336338141"/>
            <w:bookmarkStart w:id="524" w:name="_Toc377667829"/>
            <w:r w:rsidRPr="0055028E">
              <w:rPr>
                <w:rFonts w:ascii="Tahoma" w:hAnsi="Tahoma" w:cs="Tahoma"/>
                <w:b w:val="0"/>
                <w:sz w:val="14"/>
                <w:szCs w:val="14"/>
              </w:rPr>
              <w:t>Windows Server™ 2008 R2 Itanium Based Systems</w:t>
            </w:r>
            <w:bookmarkEnd w:id="523"/>
            <w:bookmarkEnd w:id="524"/>
          </w:p>
        </w:tc>
        <w:tc>
          <w:tcPr>
            <w:tcW w:w="776" w:type="dxa"/>
            <w:tcBorders>
              <w:bottom w:val="single" w:sz="4" w:space="0" w:color="auto"/>
            </w:tcBorders>
            <w:shd w:val="clear" w:color="auto" w:fill="FABF8F"/>
            <w:vAlign w:val="center"/>
          </w:tcPr>
          <w:p w14:paraId="01B6CFC7" w14:textId="77777777" w:rsidR="00913A0A" w:rsidRPr="0055028E" w:rsidRDefault="00EE557A" w:rsidP="00042438">
            <w:pPr>
              <w:pStyle w:val="TableText"/>
              <w:widowControl w:val="0"/>
              <w:rPr>
                <w:rStyle w:val="EndnoteReference"/>
                <w:b w:val="0"/>
                <w:sz w:val="13"/>
                <w:szCs w:val="13"/>
                <w:u w:val="single"/>
              </w:rPr>
            </w:pPr>
            <w:hyperlink w:anchor="_111_Windows_Server_1" w:history="1">
              <w:r w:rsidR="00042438">
                <w:rPr>
                  <w:rStyle w:val="Hyperlink"/>
                  <w:b/>
                  <w:sz w:val="13"/>
                  <w:szCs w:val="13"/>
                </w:rPr>
                <w:t>112</w:t>
              </w:r>
            </w:hyperlink>
          </w:p>
        </w:tc>
        <w:tc>
          <w:tcPr>
            <w:tcW w:w="450" w:type="dxa"/>
            <w:tcBorders>
              <w:bottom w:val="single" w:sz="4" w:space="0" w:color="auto"/>
            </w:tcBorders>
            <w:shd w:val="clear" w:color="auto" w:fill="FABF8F"/>
            <w:vAlign w:val="center"/>
          </w:tcPr>
          <w:p w14:paraId="5D4DB35F" w14:textId="77777777" w:rsidR="00913A0A" w:rsidRPr="0055028E" w:rsidRDefault="00913A0A" w:rsidP="001A63C6">
            <w:pPr>
              <w:pStyle w:val="TableText"/>
              <w:widowControl w:val="0"/>
              <w:spacing w:before="120"/>
              <w:rPr>
                <w:rFonts w:ascii="Tahoma" w:hAnsi="Tahoma" w:cs="Tahoma"/>
                <w:color w:val="000000"/>
                <w:sz w:val="13"/>
              </w:rPr>
            </w:pPr>
            <w:r w:rsidRPr="0055028E">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08E7388E"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9715F6D"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D66A924"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73D465" w14:textId="77777777" w:rsidR="00913A0A" w:rsidRPr="0055028E"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4A80C86"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F51E63" w14:textId="77777777" w:rsidR="00913A0A" w:rsidRPr="0055028E"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F9B8E28" w14:textId="77777777" w:rsidR="00913A0A" w:rsidRPr="0055028E"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DA99EB4"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F3A10C5"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1A223F1"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449AE3E" w14:textId="77777777" w:rsidR="00913A0A" w:rsidRPr="0055028E"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AE4443" w14:textId="77777777" w:rsidR="00913A0A" w:rsidRPr="0055028E"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D7D799B" w14:textId="77777777" w:rsidR="00913A0A" w:rsidRPr="0055028E"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51AF2326" w14:textId="77777777" w:rsidR="00913A0A" w:rsidRPr="0055028E" w:rsidRDefault="00913A0A"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46E43BC0" w14:textId="77777777" w:rsidR="00913A0A" w:rsidRPr="0055028E" w:rsidRDefault="00913A0A" w:rsidP="001A63C6">
            <w:pPr>
              <w:pStyle w:val="TableText"/>
              <w:widowControl w:val="0"/>
              <w:rPr>
                <w:rFonts w:ascii="Tahoma" w:hAnsi="Tahoma" w:cs="Tahoma"/>
                <w:color w:val="000000"/>
                <w:sz w:val="13"/>
              </w:rPr>
            </w:pPr>
          </w:p>
        </w:tc>
        <w:tc>
          <w:tcPr>
            <w:tcW w:w="472" w:type="dxa"/>
            <w:tcBorders>
              <w:bottom w:val="single" w:sz="4" w:space="0" w:color="auto"/>
            </w:tcBorders>
            <w:shd w:val="clear" w:color="auto" w:fill="FABF8F"/>
            <w:vAlign w:val="center"/>
          </w:tcPr>
          <w:p w14:paraId="3CD51183"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550DA37C" w14:textId="77777777" w:rsidR="00913A0A" w:rsidRPr="0055028E" w:rsidRDefault="00913A0A" w:rsidP="001A63C6">
            <w:pPr>
              <w:pStyle w:val="TableText"/>
              <w:widowControl w:val="0"/>
              <w:rPr>
                <w:rFonts w:ascii="Tahoma" w:hAnsi="Tahoma" w:cs="Tahoma"/>
                <w:color w:val="000000"/>
                <w:sz w:val="13"/>
              </w:rPr>
            </w:pPr>
          </w:p>
        </w:tc>
      </w:tr>
      <w:tr w:rsidR="00913A0A" w:rsidRPr="0055028E" w14:paraId="463177ED" w14:textId="77777777" w:rsidTr="00124319">
        <w:trPr>
          <w:trHeight w:val="145"/>
        </w:trPr>
        <w:tc>
          <w:tcPr>
            <w:tcW w:w="2194" w:type="dxa"/>
            <w:gridSpan w:val="2"/>
            <w:tcBorders>
              <w:bottom w:val="single" w:sz="4" w:space="0" w:color="auto"/>
            </w:tcBorders>
            <w:shd w:val="clear" w:color="auto" w:fill="auto"/>
            <w:vAlign w:val="center"/>
          </w:tcPr>
          <w:p w14:paraId="14D1B476" w14:textId="77777777" w:rsidR="00913A0A" w:rsidRPr="00246CED" w:rsidRDefault="00913A0A" w:rsidP="00AF47FE">
            <w:pPr>
              <w:pStyle w:val="Heading2"/>
              <w:spacing w:before="20" w:after="20"/>
              <w:ind w:left="0"/>
              <w:rPr>
                <w:rFonts w:ascii="Tahoma" w:hAnsi="Tahoma" w:cs="Tahoma"/>
                <w:b w:val="0"/>
                <w:sz w:val="14"/>
                <w:szCs w:val="14"/>
                <w:lang w:val="ru-RU"/>
              </w:rPr>
            </w:pPr>
            <w:bookmarkStart w:id="525" w:name="_Toc336338142"/>
            <w:bookmarkStart w:id="526" w:name="_Toc377667830"/>
            <w:r w:rsidRPr="00246CED">
              <w:rPr>
                <w:rFonts w:ascii="Tahoma" w:hAnsi="Tahoma" w:cs="Tahoma"/>
                <w:b w:val="0"/>
                <w:sz w:val="14"/>
                <w:szCs w:val="14"/>
                <w:lang w:val="ru-RU"/>
              </w:rPr>
              <w:t xml:space="preserve">Клиентская лицензия </w:t>
            </w:r>
            <w:r w:rsidRPr="0055028E">
              <w:rPr>
                <w:rFonts w:ascii="Tahoma" w:hAnsi="Tahoma" w:cs="Tahoma"/>
                <w:b w:val="0"/>
                <w:sz w:val="14"/>
                <w:szCs w:val="14"/>
              </w:rPr>
              <w:t>Windows</w:t>
            </w:r>
            <w:r w:rsidR="00AF47FE" w:rsidRPr="0055028E">
              <w:rPr>
                <w:rFonts w:ascii="Tahoma" w:hAnsi="Tahoma" w:cs="Tahoma"/>
                <w:b w:val="0"/>
                <w:sz w:val="14"/>
                <w:szCs w:val="14"/>
              </w:rPr>
              <w:t> </w:t>
            </w:r>
            <w:r w:rsidRPr="0055028E">
              <w:rPr>
                <w:rFonts w:ascii="Tahoma" w:hAnsi="Tahoma" w:cs="Tahoma"/>
                <w:b w:val="0"/>
                <w:sz w:val="14"/>
                <w:szCs w:val="14"/>
              </w:rPr>
              <w:t>Server</w:t>
            </w:r>
            <w:r w:rsidRPr="00246CED">
              <w:rPr>
                <w:rFonts w:ascii="Tahoma" w:hAnsi="Tahoma" w:cs="Tahoma"/>
                <w:b w:val="0"/>
                <w:sz w:val="14"/>
                <w:szCs w:val="14"/>
                <w:lang w:val="ru-RU"/>
              </w:rPr>
              <w:t xml:space="preserve">™ 2012 </w:t>
            </w:r>
            <w:r w:rsidRPr="0055028E">
              <w:rPr>
                <w:rFonts w:ascii="Tahoma" w:hAnsi="Tahoma" w:cs="Tahoma"/>
                <w:b w:val="0"/>
                <w:sz w:val="14"/>
                <w:szCs w:val="14"/>
              </w:rPr>
              <w:t>CAL</w:t>
            </w:r>
            <w:r w:rsidRPr="00246CED">
              <w:rPr>
                <w:rFonts w:ascii="Tahoma" w:hAnsi="Tahoma" w:cs="Tahoma"/>
                <w:b w:val="0"/>
                <w:sz w:val="14"/>
                <w:szCs w:val="14"/>
                <w:lang w:val="ru-RU"/>
              </w:rPr>
              <w:t xml:space="preserve"> («на</w:t>
            </w:r>
            <w:r w:rsidR="00AF47FE" w:rsidRPr="0055028E">
              <w:rPr>
                <w:rFonts w:ascii="Tahoma" w:hAnsi="Tahoma" w:cs="Tahoma"/>
                <w:b w:val="0"/>
                <w:sz w:val="14"/>
                <w:szCs w:val="14"/>
              </w:rPr>
              <w:t> </w:t>
            </w:r>
            <w:r w:rsidRPr="00246CED">
              <w:rPr>
                <w:rFonts w:ascii="Tahoma" w:hAnsi="Tahoma" w:cs="Tahoma"/>
                <w:b w:val="0"/>
                <w:sz w:val="14"/>
                <w:szCs w:val="14"/>
                <w:lang w:val="ru-RU"/>
              </w:rPr>
              <w:t>устройство» и «на</w:t>
            </w:r>
            <w:r w:rsidR="00AF47FE" w:rsidRPr="0055028E">
              <w:rPr>
                <w:rFonts w:ascii="Tahoma" w:hAnsi="Tahoma" w:cs="Tahoma"/>
                <w:b w:val="0"/>
                <w:sz w:val="14"/>
                <w:szCs w:val="14"/>
              </w:rPr>
              <w:t> </w:t>
            </w:r>
            <w:r w:rsidRPr="00246CED">
              <w:rPr>
                <w:rFonts w:ascii="Tahoma" w:hAnsi="Tahoma" w:cs="Tahoma"/>
                <w:b w:val="0"/>
                <w:sz w:val="14"/>
                <w:szCs w:val="14"/>
                <w:lang w:val="ru-RU"/>
              </w:rPr>
              <w:t>пользователя»)</w:t>
            </w:r>
            <w:bookmarkEnd w:id="525"/>
            <w:bookmarkEnd w:id="526"/>
          </w:p>
        </w:tc>
        <w:tc>
          <w:tcPr>
            <w:tcW w:w="776" w:type="dxa"/>
            <w:tcBorders>
              <w:bottom w:val="single" w:sz="4" w:space="0" w:color="auto"/>
            </w:tcBorders>
            <w:shd w:val="clear" w:color="auto" w:fill="auto"/>
            <w:vAlign w:val="center"/>
          </w:tcPr>
          <w:p w14:paraId="4C04C85E" w14:textId="77777777" w:rsidR="00913A0A" w:rsidRPr="00042438" w:rsidRDefault="00EE557A" w:rsidP="00042438">
            <w:pPr>
              <w:pStyle w:val="TableText"/>
              <w:widowControl w:val="0"/>
              <w:rPr>
                <w:b/>
                <w:sz w:val="13"/>
                <w:szCs w:val="13"/>
                <w:u w:val="single"/>
              </w:rPr>
            </w:pPr>
            <w:hyperlink w:anchor="_116_Windows_Server" w:history="1">
              <w:r w:rsidR="00042438" w:rsidRPr="00042438">
                <w:rPr>
                  <w:rStyle w:val="Hyperlink"/>
                  <w:sz w:val="13"/>
                  <w:szCs w:val="13"/>
                </w:rPr>
                <w:t>113</w:t>
              </w:r>
            </w:hyperlink>
          </w:p>
        </w:tc>
        <w:tc>
          <w:tcPr>
            <w:tcW w:w="450" w:type="dxa"/>
            <w:tcBorders>
              <w:bottom w:val="single" w:sz="4" w:space="0" w:color="auto"/>
            </w:tcBorders>
            <w:shd w:val="clear" w:color="auto" w:fill="auto"/>
            <w:vAlign w:val="center"/>
          </w:tcPr>
          <w:p w14:paraId="6E878C25" w14:textId="77777777" w:rsidR="00913A0A" w:rsidRPr="0055028E" w:rsidRDefault="00913A0A" w:rsidP="001A63C6">
            <w:pPr>
              <w:pStyle w:val="TableText"/>
              <w:widowControl w:val="0"/>
              <w:spacing w:before="120"/>
              <w:rPr>
                <w:rFonts w:ascii="Tahoma" w:hAnsi="Tahoma" w:cs="Tahoma"/>
                <w:color w:val="000000"/>
                <w:sz w:val="13"/>
              </w:rPr>
            </w:pPr>
            <w:r w:rsidRPr="0055028E">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61186B04"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0CE50C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gridSpan w:val="2"/>
            <w:tcBorders>
              <w:bottom w:val="single" w:sz="4" w:space="0" w:color="auto"/>
            </w:tcBorders>
            <w:shd w:val="clear" w:color="auto" w:fill="auto"/>
            <w:vAlign w:val="center"/>
          </w:tcPr>
          <w:p w14:paraId="05FE5B8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w:t>
            </w:r>
          </w:p>
        </w:tc>
        <w:tc>
          <w:tcPr>
            <w:tcW w:w="450" w:type="dxa"/>
            <w:gridSpan w:val="2"/>
            <w:tcBorders>
              <w:bottom w:val="single" w:sz="4" w:space="0" w:color="auto"/>
            </w:tcBorders>
            <w:shd w:val="clear" w:color="auto" w:fill="auto"/>
            <w:vAlign w:val="center"/>
          </w:tcPr>
          <w:p w14:paraId="0A0942F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3"/>
            <w:tcBorders>
              <w:bottom w:val="single" w:sz="4" w:space="0" w:color="auto"/>
            </w:tcBorders>
            <w:shd w:val="clear" w:color="auto" w:fill="auto"/>
            <w:vAlign w:val="center"/>
          </w:tcPr>
          <w:p w14:paraId="205A368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auto"/>
            <w:vAlign w:val="center"/>
          </w:tcPr>
          <w:p w14:paraId="3FE9E5B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auto"/>
            <w:vAlign w:val="center"/>
          </w:tcPr>
          <w:p w14:paraId="0B1E43E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23206F2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E56054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tcBorders>
            <w:shd w:val="clear" w:color="auto" w:fill="auto"/>
            <w:vAlign w:val="center"/>
          </w:tcPr>
          <w:p w14:paraId="3514B51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674978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1E55A1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6BE654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D</w:t>
            </w:r>
          </w:p>
        </w:tc>
        <w:tc>
          <w:tcPr>
            <w:tcW w:w="394" w:type="dxa"/>
            <w:tcBorders>
              <w:left w:val="single" w:sz="18" w:space="0" w:color="auto"/>
              <w:bottom w:val="single" w:sz="4" w:space="0" w:color="auto"/>
              <w:right w:val="single" w:sz="18" w:space="0" w:color="auto"/>
            </w:tcBorders>
            <w:shd w:val="clear" w:color="auto" w:fill="auto"/>
            <w:vAlign w:val="center"/>
          </w:tcPr>
          <w:p w14:paraId="5140E3F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tcPr>
          <w:p w14:paraId="4176158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 ST</w:t>
            </w:r>
          </w:p>
        </w:tc>
        <w:tc>
          <w:tcPr>
            <w:tcW w:w="472" w:type="dxa"/>
            <w:tcBorders>
              <w:bottom w:val="single" w:sz="4" w:space="0" w:color="auto"/>
            </w:tcBorders>
            <w:shd w:val="clear" w:color="auto" w:fill="auto"/>
            <w:vAlign w:val="center"/>
          </w:tcPr>
          <w:p w14:paraId="6A25C379"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45C8DF75" w14:textId="77777777" w:rsidR="00913A0A" w:rsidRPr="0055028E" w:rsidRDefault="00913A0A" w:rsidP="001A63C6">
            <w:pPr>
              <w:pStyle w:val="TableText"/>
              <w:widowControl w:val="0"/>
              <w:rPr>
                <w:rFonts w:ascii="Tahoma" w:hAnsi="Tahoma" w:cs="Tahoma"/>
                <w:color w:val="000000"/>
                <w:sz w:val="13"/>
              </w:rPr>
            </w:pPr>
          </w:p>
        </w:tc>
      </w:tr>
      <w:tr w:rsidR="008A0F85" w:rsidRPr="0055028E" w14:paraId="4BE26F53" w14:textId="77777777" w:rsidTr="00124319">
        <w:trPr>
          <w:trHeight w:val="145"/>
        </w:trPr>
        <w:tc>
          <w:tcPr>
            <w:tcW w:w="2194" w:type="dxa"/>
            <w:gridSpan w:val="2"/>
            <w:tcBorders>
              <w:bottom w:val="single" w:sz="4" w:space="0" w:color="auto"/>
            </w:tcBorders>
            <w:shd w:val="clear" w:color="auto" w:fill="FABF8F"/>
            <w:vAlign w:val="center"/>
          </w:tcPr>
          <w:p w14:paraId="72D29291" w14:textId="77777777" w:rsidR="00913A0A" w:rsidRPr="0055028E" w:rsidRDefault="00913A0A" w:rsidP="001A63C6">
            <w:pPr>
              <w:pStyle w:val="Heading2"/>
              <w:spacing w:before="20" w:after="20"/>
              <w:ind w:left="0"/>
              <w:rPr>
                <w:rFonts w:ascii="Tahoma" w:hAnsi="Tahoma" w:cs="Tahoma"/>
                <w:b w:val="0"/>
                <w:sz w:val="14"/>
                <w:szCs w:val="14"/>
              </w:rPr>
            </w:pPr>
            <w:bookmarkStart w:id="527" w:name="_Toc336338143"/>
            <w:bookmarkStart w:id="528" w:name="_Toc377667831"/>
            <w:r w:rsidRPr="0055028E">
              <w:rPr>
                <w:rFonts w:ascii="Tahoma" w:hAnsi="Tahoma" w:cs="Tahoma"/>
                <w:b w:val="0"/>
                <w:sz w:val="14"/>
                <w:szCs w:val="14"/>
              </w:rPr>
              <w:t>Windows Server™ 2012 R2 Datacenter</w:t>
            </w:r>
            <w:bookmarkEnd w:id="527"/>
            <w:bookmarkEnd w:id="528"/>
          </w:p>
        </w:tc>
        <w:tc>
          <w:tcPr>
            <w:tcW w:w="776" w:type="dxa"/>
            <w:tcBorders>
              <w:bottom w:val="single" w:sz="4" w:space="0" w:color="auto"/>
            </w:tcBorders>
            <w:shd w:val="clear" w:color="auto" w:fill="FABF8F"/>
            <w:vAlign w:val="center"/>
          </w:tcPr>
          <w:p w14:paraId="134DABDB" w14:textId="77777777" w:rsidR="00913A0A" w:rsidRPr="0055028E" w:rsidRDefault="00EE557A" w:rsidP="00042438">
            <w:pPr>
              <w:pStyle w:val="TableText"/>
              <w:widowControl w:val="0"/>
              <w:rPr>
                <w:rStyle w:val="EndnoteReference"/>
                <w:b w:val="0"/>
                <w:color w:val="0070C0"/>
                <w:sz w:val="13"/>
                <w:szCs w:val="13"/>
                <w:u w:val="single"/>
              </w:rPr>
            </w:pPr>
            <w:hyperlink w:anchor="_114_Windows_Server" w:history="1">
              <w:r w:rsidR="00042438">
                <w:rPr>
                  <w:rStyle w:val="Hyperlink"/>
                  <w:b/>
                  <w:sz w:val="13"/>
                  <w:szCs w:val="13"/>
                </w:rPr>
                <w:t>114</w:t>
              </w:r>
            </w:hyperlink>
          </w:p>
        </w:tc>
        <w:tc>
          <w:tcPr>
            <w:tcW w:w="450" w:type="dxa"/>
            <w:tcBorders>
              <w:bottom w:val="single" w:sz="4" w:space="0" w:color="auto"/>
            </w:tcBorders>
            <w:shd w:val="clear" w:color="auto" w:fill="FABF8F"/>
            <w:vAlign w:val="center"/>
          </w:tcPr>
          <w:p w14:paraId="25C6A8AF" w14:textId="77777777" w:rsidR="00913A0A" w:rsidRPr="0055028E" w:rsidRDefault="00913A0A" w:rsidP="00200E1A">
            <w:pPr>
              <w:pStyle w:val="TableText"/>
              <w:widowControl w:val="0"/>
              <w:spacing w:before="120"/>
              <w:rPr>
                <w:rFonts w:ascii="Tahoma" w:hAnsi="Tahoma" w:cs="Tahoma"/>
                <w:color w:val="000000"/>
                <w:sz w:val="13"/>
              </w:rPr>
            </w:pPr>
            <w:r w:rsidRPr="0055028E">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141F6EC"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AAAA22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gridSpan w:val="2"/>
            <w:tcBorders>
              <w:bottom w:val="single" w:sz="4" w:space="0" w:color="auto"/>
            </w:tcBorders>
            <w:shd w:val="clear" w:color="auto" w:fill="FABF8F"/>
            <w:vAlign w:val="center"/>
          </w:tcPr>
          <w:p w14:paraId="2F1BE45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125</w:t>
            </w:r>
          </w:p>
        </w:tc>
        <w:tc>
          <w:tcPr>
            <w:tcW w:w="450" w:type="dxa"/>
            <w:gridSpan w:val="2"/>
            <w:tcBorders>
              <w:bottom w:val="single" w:sz="4" w:space="0" w:color="auto"/>
            </w:tcBorders>
            <w:shd w:val="clear" w:color="auto" w:fill="FABF8F"/>
            <w:vAlign w:val="center"/>
          </w:tcPr>
          <w:p w14:paraId="5C1401E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100</w:t>
            </w:r>
          </w:p>
        </w:tc>
        <w:tc>
          <w:tcPr>
            <w:tcW w:w="450" w:type="dxa"/>
            <w:gridSpan w:val="3"/>
            <w:tcBorders>
              <w:bottom w:val="single" w:sz="4" w:space="0" w:color="auto"/>
            </w:tcBorders>
            <w:shd w:val="clear" w:color="auto" w:fill="FABF8F"/>
            <w:vAlign w:val="center"/>
          </w:tcPr>
          <w:p w14:paraId="069AA18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75</w:t>
            </w:r>
          </w:p>
        </w:tc>
        <w:tc>
          <w:tcPr>
            <w:tcW w:w="450" w:type="dxa"/>
            <w:gridSpan w:val="2"/>
            <w:tcBorders>
              <w:bottom w:val="single" w:sz="4" w:space="0" w:color="auto"/>
            </w:tcBorders>
            <w:shd w:val="clear" w:color="auto" w:fill="FABF8F"/>
            <w:vAlign w:val="center"/>
          </w:tcPr>
          <w:p w14:paraId="7533E6B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75</w:t>
            </w:r>
          </w:p>
        </w:tc>
        <w:tc>
          <w:tcPr>
            <w:tcW w:w="450" w:type="dxa"/>
            <w:gridSpan w:val="2"/>
            <w:tcBorders>
              <w:bottom w:val="single" w:sz="4" w:space="0" w:color="auto"/>
            </w:tcBorders>
            <w:shd w:val="clear" w:color="auto" w:fill="FABF8F"/>
            <w:vAlign w:val="center"/>
          </w:tcPr>
          <w:p w14:paraId="63264A6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4F002DB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4E60A4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bottom w:val="single" w:sz="4" w:space="0" w:color="auto"/>
            </w:tcBorders>
            <w:shd w:val="clear" w:color="auto" w:fill="FABF8F"/>
            <w:vAlign w:val="center"/>
          </w:tcPr>
          <w:p w14:paraId="18257FB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1A075B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33D144E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E4D0DC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6D16B6E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tcPr>
          <w:p w14:paraId="1B72AE1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198D151A"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OL/OV</w:t>
            </w:r>
          </w:p>
        </w:tc>
        <w:tc>
          <w:tcPr>
            <w:tcW w:w="484" w:type="dxa"/>
            <w:tcBorders>
              <w:bottom w:val="single" w:sz="4" w:space="0" w:color="auto"/>
            </w:tcBorders>
            <w:shd w:val="clear" w:color="auto" w:fill="FABF8F"/>
          </w:tcPr>
          <w:p w14:paraId="546F4622" w14:textId="77777777" w:rsidR="00913A0A" w:rsidRPr="0055028E" w:rsidRDefault="002C4BA9" w:rsidP="001A63C6">
            <w:pPr>
              <w:pStyle w:val="TableText"/>
              <w:widowControl w:val="0"/>
              <w:rPr>
                <w:rFonts w:ascii="Tahoma" w:hAnsi="Tahoma" w:cs="Tahoma"/>
                <w:color w:val="000000"/>
                <w:sz w:val="13"/>
              </w:rPr>
            </w:pPr>
            <w:r w:rsidRPr="0055028E">
              <w:rPr>
                <w:rFonts w:ascii="Tahoma" w:hAnsi="Tahoma" w:cs="Tahoma"/>
                <w:color w:val="000000"/>
                <w:sz w:val="13"/>
              </w:rPr>
              <w:t>C</w:t>
            </w:r>
          </w:p>
        </w:tc>
      </w:tr>
      <w:tr w:rsidR="00A01D6B" w:rsidRPr="0055028E" w14:paraId="2A86F984" w14:textId="77777777" w:rsidTr="00124319">
        <w:trPr>
          <w:trHeight w:val="145"/>
        </w:trPr>
        <w:tc>
          <w:tcPr>
            <w:tcW w:w="2194" w:type="dxa"/>
            <w:gridSpan w:val="2"/>
            <w:tcBorders>
              <w:bottom w:val="single" w:sz="4" w:space="0" w:color="auto"/>
            </w:tcBorders>
            <w:shd w:val="clear" w:color="auto" w:fill="auto"/>
            <w:vAlign w:val="center"/>
          </w:tcPr>
          <w:p w14:paraId="48D5AF59" w14:textId="77777777" w:rsidR="00A01D6B" w:rsidRPr="0055028E" w:rsidRDefault="00A01D6B" w:rsidP="00A01D6B">
            <w:pPr>
              <w:pStyle w:val="Heading2"/>
              <w:spacing w:before="20" w:after="20"/>
              <w:ind w:left="0"/>
              <w:rPr>
                <w:rFonts w:ascii="Tahoma" w:hAnsi="Tahoma" w:cs="Tahoma"/>
                <w:b w:val="0"/>
                <w:sz w:val="14"/>
                <w:szCs w:val="14"/>
              </w:rPr>
            </w:pPr>
            <w:bookmarkStart w:id="529" w:name="_Toc377667832"/>
            <w:r w:rsidRPr="0055028E">
              <w:rPr>
                <w:rFonts w:ascii="Tahoma" w:hAnsi="Tahoma" w:cs="Tahoma"/>
                <w:b w:val="0"/>
                <w:sz w:val="14"/>
                <w:szCs w:val="14"/>
              </w:rPr>
              <w:t>Windows Server™ 2012 R2 Essentials</w:t>
            </w:r>
            <w:bookmarkEnd w:id="529"/>
          </w:p>
        </w:tc>
        <w:tc>
          <w:tcPr>
            <w:tcW w:w="776" w:type="dxa"/>
            <w:tcBorders>
              <w:bottom w:val="single" w:sz="4" w:space="0" w:color="auto"/>
            </w:tcBorders>
            <w:shd w:val="clear" w:color="auto" w:fill="auto"/>
            <w:vAlign w:val="center"/>
          </w:tcPr>
          <w:p w14:paraId="48B4CE43" w14:textId="77777777" w:rsidR="00A01D6B" w:rsidRPr="0055028E" w:rsidRDefault="00A01D6B" w:rsidP="00A01D6B">
            <w:pPr>
              <w:pStyle w:val="TableText"/>
              <w:widowControl w:val="0"/>
            </w:pPr>
          </w:p>
        </w:tc>
        <w:tc>
          <w:tcPr>
            <w:tcW w:w="450" w:type="dxa"/>
            <w:tcBorders>
              <w:bottom w:val="single" w:sz="4" w:space="0" w:color="auto"/>
            </w:tcBorders>
            <w:shd w:val="clear" w:color="auto" w:fill="auto"/>
            <w:vAlign w:val="center"/>
          </w:tcPr>
          <w:p w14:paraId="5B59AD84" w14:textId="77777777" w:rsidR="00A01D6B" w:rsidRPr="0055028E" w:rsidRDefault="00A01D6B" w:rsidP="00A01D6B">
            <w:pPr>
              <w:pStyle w:val="TableText"/>
              <w:widowControl w:val="0"/>
              <w:spacing w:before="120"/>
              <w:rPr>
                <w:rFonts w:ascii="Tahoma" w:hAnsi="Tahoma" w:cs="Tahoma"/>
                <w:color w:val="000000"/>
                <w:sz w:val="13"/>
              </w:rPr>
            </w:pPr>
            <w:r w:rsidRPr="0055028E">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A627E3E" w14:textId="77777777" w:rsidR="00A01D6B" w:rsidRPr="0055028E" w:rsidRDefault="00A01D6B" w:rsidP="00A01D6B">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F91C978" w14:textId="77777777" w:rsidR="00A01D6B" w:rsidRPr="0055028E"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6EADC3C" w14:textId="77777777" w:rsidR="00A01D6B" w:rsidRPr="0055028E"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B0FA2E5" w14:textId="77777777" w:rsidR="00A01D6B" w:rsidRPr="0055028E" w:rsidRDefault="00A01D6B" w:rsidP="00A01D6B">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1E8EE67" w14:textId="77777777" w:rsidR="00A01D6B" w:rsidRPr="0055028E"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00EBCA3" w14:textId="77777777" w:rsidR="00A01D6B" w:rsidRPr="0055028E"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0677D2C" w14:textId="77777777" w:rsidR="00A01D6B" w:rsidRPr="0055028E" w:rsidRDefault="00A01D6B" w:rsidP="00A01D6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D39F785" w14:textId="77777777" w:rsidR="00A01D6B" w:rsidRPr="0055028E" w:rsidRDefault="00A01D6B" w:rsidP="00A01D6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3D990F1" w14:textId="77777777" w:rsidR="00A01D6B" w:rsidRPr="0055028E" w:rsidRDefault="00A01D6B" w:rsidP="00A01D6B">
            <w:pPr>
              <w:pStyle w:val="TableText"/>
              <w:widowControl w:val="0"/>
              <w:rPr>
                <w:rFonts w:ascii="Tahoma" w:hAnsi="Tahoma" w:cs="Tahoma"/>
                <w:sz w:val="13"/>
              </w:rPr>
            </w:pPr>
            <w:r w:rsidRPr="0055028E">
              <w:rPr>
                <w:rFonts w:ascii="Tahoma" w:hAnsi="Tahoma" w:cs="Tahoma"/>
                <w:sz w:val="13"/>
              </w:rPr>
              <w:t>5</w:t>
            </w:r>
          </w:p>
        </w:tc>
        <w:tc>
          <w:tcPr>
            <w:tcW w:w="450" w:type="dxa"/>
            <w:tcBorders>
              <w:bottom w:val="single" w:sz="4" w:space="0" w:color="auto"/>
            </w:tcBorders>
            <w:shd w:val="clear" w:color="auto" w:fill="auto"/>
            <w:vAlign w:val="center"/>
          </w:tcPr>
          <w:p w14:paraId="0C9A4F69" w14:textId="77777777" w:rsidR="00A01D6B" w:rsidRPr="0055028E" w:rsidRDefault="00A01D6B" w:rsidP="00A01D6B">
            <w:pPr>
              <w:pStyle w:val="TableText"/>
              <w:widowControl w:val="0"/>
              <w:rPr>
                <w:rFonts w:ascii="Tahoma" w:hAnsi="Tahoma" w:cs="Tahoma"/>
                <w:sz w:val="13"/>
              </w:rPr>
            </w:pPr>
            <w:r w:rsidRPr="0055028E">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16E52B2A" w14:textId="77777777" w:rsidR="00A01D6B" w:rsidRPr="0055028E" w:rsidRDefault="00A01D6B" w:rsidP="00A01D6B">
            <w:pPr>
              <w:pStyle w:val="TableText"/>
              <w:widowControl w:val="0"/>
              <w:rPr>
                <w:rFonts w:ascii="Tahoma" w:hAnsi="Tahoma" w:cs="Tahoma"/>
                <w:sz w:val="13"/>
              </w:rPr>
            </w:pPr>
            <w:r w:rsidRPr="0055028E">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70B5B0B0" w14:textId="77777777" w:rsidR="00A01D6B" w:rsidRPr="0055028E" w:rsidRDefault="00A01D6B" w:rsidP="00A01D6B">
            <w:pPr>
              <w:pStyle w:val="TableText"/>
              <w:widowControl w:val="0"/>
              <w:rPr>
                <w:rFonts w:ascii="Tahoma" w:hAnsi="Tahoma" w:cs="Tahoma"/>
                <w:sz w:val="13"/>
              </w:rPr>
            </w:pPr>
            <w:r w:rsidRPr="0055028E">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05484641" w14:textId="77777777" w:rsidR="00A01D6B" w:rsidRPr="0055028E" w:rsidRDefault="00A01D6B" w:rsidP="00A01D6B">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40BBD7E5" w14:textId="77777777" w:rsidR="00A01D6B" w:rsidRPr="0055028E" w:rsidRDefault="00A01D6B" w:rsidP="00A01D6B">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tcPr>
          <w:p w14:paraId="01565372" w14:textId="77777777" w:rsidR="00A01D6B" w:rsidRPr="0055028E" w:rsidRDefault="00A01D6B" w:rsidP="00A01D6B">
            <w:pPr>
              <w:pStyle w:val="TableText"/>
              <w:widowControl w:val="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auto"/>
            <w:vAlign w:val="center"/>
          </w:tcPr>
          <w:p w14:paraId="67CBFB6D" w14:textId="77777777" w:rsidR="00A01D6B" w:rsidRPr="0055028E" w:rsidRDefault="00A01D6B" w:rsidP="00A01D6B">
            <w:pPr>
              <w:pStyle w:val="TableText"/>
              <w:widowControl w:val="0"/>
              <w:rPr>
                <w:rFonts w:ascii="Tahoma" w:hAnsi="Tahoma" w:cs="Tahoma"/>
                <w:color w:val="000000"/>
                <w:sz w:val="13"/>
              </w:rPr>
            </w:pPr>
          </w:p>
        </w:tc>
        <w:tc>
          <w:tcPr>
            <w:tcW w:w="484" w:type="dxa"/>
            <w:tcBorders>
              <w:bottom w:val="single" w:sz="4" w:space="0" w:color="auto"/>
            </w:tcBorders>
          </w:tcPr>
          <w:p w14:paraId="17797B96" w14:textId="77777777" w:rsidR="00A01D6B" w:rsidRPr="0055028E" w:rsidRDefault="00A01D6B" w:rsidP="00A01D6B">
            <w:pPr>
              <w:pStyle w:val="TableText"/>
              <w:widowControl w:val="0"/>
              <w:rPr>
                <w:rFonts w:ascii="Tahoma" w:hAnsi="Tahoma" w:cs="Tahoma"/>
                <w:color w:val="000000"/>
                <w:sz w:val="13"/>
              </w:rPr>
            </w:pPr>
          </w:p>
        </w:tc>
      </w:tr>
      <w:tr w:rsidR="00913A0A" w:rsidRPr="0055028E" w14:paraId="1FFC2F47" w14:textId="77777777" w:rsidTr="00124319">
        <w:trPr>
          <w:trHeight w:val="145"/>
        </w:trPr>
        <w:tc>
          <w:tcPr>
            <w:tcW w:w="2194" w:type="dxa"/>
            <w:gridSpan w:val="2"/>
            <w:tcBorders>
              <w:bottom w:val="single" w:sz="4" w:space="0" w:color="auto"/>
            </w:tcBorders>
            <w:shd w:val="clear" w:color="auto" w:fill="FABF8F"/>
            <w:vAlign w:val="center"/>
          </w:tcPr>
          <w:p w14:paraId="171F167F" w14:textId="77777777" w:rsidR="00913A0A" w:rsidRPr="0055028E" w:rsidRDefault="00913A0A" w:rsidP="001A63C6">
            <w:pPr>
              <w:pStyle w:val="Heading2"/>
              <w:spacing w:before="20" w:after="20"/>
              <w:ind w:left="0"/>
              <w:rPr>
                <w:rFonts w:ascii="Tahoma" w:hAnsi="Tahoma" w:cs="Tahoma"/>
                <w:b w:val="0"/>
                <w:sz w:val="14"/>
                <w:szCs w:val="14"/>
              </w:rPr>
            </w:pPr>
            <w:bookmarkStart w:id="530" w:name="_Toc336338144"/>
            <w:bookmarkStart w:id="531" w:name="_Toc377667833"/>
            <w:r w:rsidRPr="0055028E">
              <w:rPr>
                <w:rFonts w:ascii="Tahoma" w:hAnsi="Tahoma" w:cs="Tahoma"/>
                <w:b w:val="0"/>
                <w:sz w:val="14"/>
                <w:szCs w:val="14"/>
              </w:rPr>
              <w:t>Windows Server™ 2012 R2 Standard</w:t>
            </w:r>
            <w:bookmarkEnd w:id="530"/>
            <w:bookmarkEnd w:id="531"/>
          </w:p>
        </w:tc>
        <w:tc>
          <w:tcPr>
            <w:tcW w:w="776" w:type="dxa"/>
            <w:tcBorders>
              <w:bottom w:val="single" w:sz="4" w:space="0" w:color="auto"/>
            </w:tcBorders>
            <w:shd w:val="clear" w:color="auto" w:fill="FABF8F"/>
            <w:vAlign w:val="center"/>
          </w:tcPr>
          <w:p w14:paraId="1EAEBBF0" w14:textId="77777777" w:rsidR="00913A0A" w:rsidRPr="0055028E" w:rsidRDefault="00EE557A" w:rsidP="00042438">
            <w:pPr>
              <w:pStyle w:val="TableText"/>
              <w:widowControl w:val="0"/>
              <w:rPr>
                <w:rStyle w:val="EndnoteReference"/>
                <w:b w:val="0"/>
                <w:color w:val="0070C0"/>
                <w:sz w:val="13"/>
                <w:szCs w:val="13"/>
                <w:u w:val="single"/>
                <w:vertAlign w:val="baseline"/>
              </w:rPr>
            </w:pPr>
            <w:hyperlink w:anchor="_115_Windows_Server" w:history="1">
              <w:r w:rsidR="00042438">
                <w:rPr>
                  <w:rStyle w:val="Hyperlink"/>
                  <w:b/>
                  <w:sz w:val="13"/>
                  <w:szCs w:val="13"/>
                </w:rPr>
                <w:t>115</w:t>
              </w:r>
            </w:hyperlink>
          </w:p>
        </w:tc>
        <w:tc>
          <w:tcPr>
            <w:tcW w:w="450" w:type="dxa"/>
            <w:tcBorders>
              <w:bottom w:val="single" w:sz="4" w:space="0" w:color="auto"/>
            </w:tcBorders>
            <w:shd w:val="clear" w:color="auto" w:fill="FABF8F"/>
            <w:vAlign w:val="center"/>
          </w:tcPr>
          <w:p w14:paraId="306CA9B3" w14:textId="77777777" w:rsidR="00913A0A" w:rsidRPr="0055028E" w:rsidRDefault="00913A0A" w:rsidP="00A01D6B">
            <w:pPr>
              <w:pStyle w:val="TableText"/>
              <w:widowControl w:val="0"/>
              <w:spacing w:before="120"/>
              <w:rPr>
                <w:rFonts w:ascii="Tahoma" w:hAnsi="Tahoma" w:cs="Tahoma"/>
                <w:color w:val="000000"/>
                <w:sz w:val="13"/>
              </w:rPr>
            </w:pPr>
            <w:r w:rsidRPr="0055028E">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3B704C1"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F3E39F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15</w:t>
            </w:r>
          </w:p>
        </w:tc>
        <w:tc>
          <w:tcPr>
            <w:tcW w:w="450" w:type="dxa"/>
            <w:gridSpan w:val="2"/>
            <w:tcBorders>
              <w:bottom w:val="single" w:sz="4" w:space="0" w:color="auto"/>
            </w:tcBorders>
            <w:shd w:val="clear" w:color="auto" w:fill="FABF8F"/>
            <w:vAlign w:val="center"/>
          </w:tcPr>
          <w:p w14:paraId="0142175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38</w:t>
            </w:r>
          </w:p>
        </w:tc>
        <w:tc>
          <w:tcPr>
            <w:tcW w:w="450" w:type="dxa"/>
            <w:gridSpan w:val="2"/>
            <w:tcBorders>
              <w:bottom w:val="single" w:sz="4" w:space="0" w:color="auto"/>
            </w:tcBorders>
            <w:shd w:val="clear" w:color="auto" w:fill="FABF8F"/>
            <w:vAlign w:val="center"/>
          </w:tcPr>
          <w:p w14:paraId="5F85317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30</w:t>
            </w:r>
          </w:p>
        </w:tc>
        <w:tc>
          <w:tcPr>
            <w:tcW w:w="450" w:type="dxa"/>
            <w:gridSpan w:val="3"/>
            <w:tcBorders>
              <w:bottom w:val="single" w:sz="4" w:space="0" w:color="auto"/>
            </w:tcBorders>
            <w:shd w:val="clear" w:color="auto" w:fill="FABF8F"/>
            <w:vAlign w:val="center"/>
          </w:tcPr>
          <w:p w14:paraId="13C6FD5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23</w:t>
            </w:r>
          </w:p>
        </w:tc>
        <w:tc>
          <w:tcPr>
            <w:tcW w:w="450" w:type="dxa"/>
            <w:gridSpan w:val="2"/>
            <w:tcBorders>
              <w:bottom w:val="single" w:sz="4" w:space="0" w:color="auto"/>
            </w:tcBorders>
            <w:shd w:val="clear" w:color="auto" w:fill="FABF8F"/>
            <w:vAlign w:val="center"/>
          </w:tcPr>
          <w:p w14:paraId="53F2D65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23</w:t>
            </w:r>
          </w:p>
        </w:tc>
        <w:tc>
          <w:tcPr>
            <w:tcW w:w="450" w:type="dxa"/>
            <w:gridSpan w:val="2"/>
            <w:tcBorders>
              <w:bottom w:val="single" w:sz="4" w:space="0" w:color="auto"/>
            </w:tcBorders>
            <w:shd w:val="clear" w:color="auto" w:fill="FABF8F"/>
            <w:vAlign w:val="center"/>
          </w:tcPr>
          <w:p w14:paraId="2616981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15</w:t>
            </w:r>
          </w:p>
        </w:tc>
        <w:tc>
          <w:tcPr>
            <w:tcW w:w="360" w:type="dxa"/>
            <w:tcBorders>
              <w:bottom w:val="single" w:sz="4" w:space="0" w:color="auto"/>
              <w:right w:val="single" w:sz="18" w:space="0" w:color="auto"/>
            </w:tcBorders>
            <w:shd w:val="clear" w:color="auto" w:fill="FABF8F"/>
            <w:vAlign w:val="center"/>
          </w:tcPr>
          <w:p w14:paraId="4BD63A5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8</w:t>
            </w:r>
          </w:p>
        </w:tc>
        <w:tc>
          <w:tcPr>
            <w:tcW w:w="450" w:type="dxa"/>
            <w:tcBorders>
              <w:left w:val="single" w:sz="18" w:space="0" w:color="auto"/>
              <w:bottom w:val="single" w:sz="4" w:space="0" w:color="auto"/>
            </w:tcBorders>
            <w:shd w:val="clear" w:color="auto" w:fill="FABF8F"/>
            <w:vAlign w:val="center"/>
          </w:tcPr>
          <w:p w14:paraId="7489297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15</w:t>
            </w:r>
          </w:p>
        </w:tc>
        <w:tc>
          <w:tcPr>
            <w:tcW w:w="450" w:type="dxa"/>
            <w:tcBorders>
              <w:bottom w:val="single" w:sz="4" w:space="0" w:color="auto"/>
            </w:tcBorders>
            <w:shd w:val="clear" w:color="auto" w:fill="FABF8F"/>
            <w:vAlign w:val="center"/>
          </w:tcPr>
          <w:p w14:paraId="4D07CE5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30</w:t>
            </w:r>
          </w:p>
        </w:tc>
        <w:tc>
          <w:tcPr>
            <w:tcW w:w="450" w:type="dxa"/>
            <w:tcBorders>
              <w:bottom w:val="single" w:sz="4" w:space="0" w:color="auto"/>
              <w:right w:val="single" w:sz="18" w:space="0" w:color="auto"/>
            </w:tcBorders>
            <w:shd w:val="clear" w:color="auto" w:fill="FABF8F"/>
            <w:vAlign w:val="center"/>
          </w:tcPr>
          <w:p w14:paraId="3F837D8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15</w:t>
            </w:r>
          </w:p>
        </w:tc>
        <w:tc>
          <w:tcPr>
            <w:tcW w:w="450" w:type="dxa"/>
            <w:tcBorders>
              <w:left w:val="single" w:sz="18" w:space="0" w:color="auto"/>
              <w:bottom w:val="single" w:sz="4" w:space="0" w:color="auto"/>
            </w:tcBorders>
            <w:shd w:val="clear" w:color="auto" w:fill="FABF8F"/>
            <w:vAlign w:val="center"/>
          </w:tcPr>
          <w:p w14:paraId="3272838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14:paraId="6E2D68D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5F1C489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tcPr>
          <w:p w14:paraId="5B1A8B9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24694665"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75BE48CF" w14:textId="77777777" w:rsidR="00913A0A" w:rsidRPr="0055028E" w:rsidRDefault="002C4BA9" w:rsidP="001A63C6">
            <w:pPr>
              <w:pStyle w:val="TableText"/>
              <w:widowControl w:val="0"/>
              <w:rPr>
                <w:rFonts w:ascii="Tahoma" w:hAnsi="Tahoma" w:cs="Tahoma"/>
                <w:color w:val="000000"/>
                <w:sz w:val="13"/>
              </w:rPr>
            </w:pPr>
            <w:r w:rsidRPr="0055028E">
              <w:rPr>
                <w:rFonts w:ascii="Tahoma" w:hAnsi="Tahoma" w:cs="Tahoma"/>
                <w:color w:val="000000"/>
                <w:sz w:val="13"/>
              </w:rPr>
              <w:t>C</w:t>
            </w:r>
          </w:p>
        </w:tc>
      </w:tr>
      <w:tr w:rsidR="00A01D6B" w:rsidRPr="0055028E" w14:paraId="3EAF7B53" w14:textId="77777777" w:rsidTr="00124319">
        <w:trPr>
          <w:trHeight w:val="145"/>
        </w:trPr>
        <w:tc>
          <w:tcPr>
            <w:tcW w:w="2194" w:type="dxa"/>
            <w:gridSpan w:val="2"/>
            <w:tcBorders>
              <w:bottom w:val="single" w:sz="4" w:space="0" w:color="auto"/>
            </w:tcBorders>
            <w:shd w:val="clear" w:color="auto" w:fill="auto"/>
            <w:vAlign w:val="center"/>
          </w:tcPr>
          <w:p w14:paraId="28AE76DC" w14:textId="77777777" w:rsidR="00913A0A" w:rsidRPr="0055028E" w:rsidRDefault="00913A0A" w:rsidP="001A63C6">
            <w:pPr>
              <w:pStyle w:val="Heading2"/>
              <w:spacing w:before="20" w:after="20"/>
              <w:ind w:left="0"/>
              <w:rPr>
                <w:rFonts w:ascii="Tahoma" w:hAnsi="Tahoma" w:cs="Tahoma"/>
                <w:b w:val="0"/>
                <w:sz w:val="14"/>
                <w:szCs w:val="14"/>
              </w:rPr>
            </w:pPr>
            <w:bookmarkStart w:id="532" w:name="_Toc336338145"/>
            <w:bookmarkStart w:id="533" w:name="_Toc377667834"/>
            <w:r w:rsidRPr="0055028E">
              <w:rPr>
                <w:rFonts w:ascii="Tahoma" w:hAnsi="Tahoma" w:cs="Tahoma"/>
                <w:b w:val="0"/>
                <w:sz w:val="14"/>
                <w:szCs w:val="14"/>
              </w:rPr>
              <w:t>Windows Server™ External Connector</w:t>
            </w:r>
            <w:bookmarkEnd w:id="532"/>
            <w:bookmarkEnd w:id="533"/>
          </w:p>
        </w:tc>
        <w:tc>
          <w:tcPr>
            <w:tcW w:w="776" w:type="dxa"/>
            <w:tcBorders>
              <w:bottom w:val="single" w:sz="4" w:space="0" w:color="auto"/>
            </w:tcBorders>
            <w:shd w:val="clear" w:color="auto" w:fill="auto"/>
            <w:vAlign w:val="center"/>
          </w:tcPr>
          <w:p w14:paraId="48129503" w14:textId="77777777" w:rsidR="00913A0A" w:rsidRPr="0055028E"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14:paraId="0BEB6BAF" w14:textId="77777777" w:rsidR="00913A0A" w:rsidRPr="0055028E" w:rsidRDefault="00913A0A" w:rsidP="001A63C6">
            <w:pPr>
              <w:pStyle w:val="TableText"/>
              <w:widowControl w:val="0"/>
              <w:spacing w:before="160"/>
              <w:rPr>
                <w:rFonts w:ascii="Tahoma" w:hAnsi="Tahoma" w:cs="Tahoma"/>
                <w:color w:val="000000"/>
                <w:sz w:val="13"/>
              </w:rPr>
            </w:pPr>
            <w:r w:rsidRPr="0055028E">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618ED903"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0282A0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gridSpan w:val="2"/>
            <w:tcBorders>
              <w:bottom w:val="single" w:sz="4" w:space="0" w:color="auto"/>
            </w:tcBorders>
            <w:shd w:val="clear" w:color="auto" w:fill="auto"/>
            <w:vAlign w:val="center"/>
          </w:tcPr>
          <w:p w14:paraId="5FE0EB2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63</w:t>
            </w:r>
          </w:p>
        </w:tc>
        <w:tc>
          <w:tcPr>
            <w:tcW w:w="450" w:type="dxa"/>
            <w:gridSpan w:val="2"/>
            <w:tcBorders>
              <w:bottom w:val="single" w:sz="4" w:space="0" w:color="auto"/>
            </w:tcBorders>
            <w:shd w:val="clear" w:color="auto" w:fill="auto"/>
            <w:vAlign w:val="center"/>
          </w:tcPr>
          <w:p w14:paraId="52AA92E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gridSpan w:val="3"/>
            <w:tcBorders>
              <w:bottom w:val="single" w:sz="4" w:space="0" w:color="auto"/>
            </w:tcBorders>
            <w:shd w:val="clear" w:color="auto" w:fill="auto"/>
            <w:vAlign w:val="center"/>
          </w:tcPr>
          <w:p w14:paraId="74D3AB2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38</w:t>
            </w:r>
          </w:p>
        </w:tc>
        <w:tc>
          <w:tcPr>
            <w:tcW w:w="450" w:type="dxa"/>
            <w:gridSpan w:val="2"/>
            <w:tcBorders>
              <w:bottom w:val="single" w:sz="4" w:space="0" w:color="auto"/>
            </w:tcBorders>
            <w:shd w:val="clear" w:color="auto" w:fill="auto"/>
            <w:vAlign w:val="center"/>
          </w:tcPr>
          <w:p w14:paraId="77599FD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38</w:t>
            </w:r>
          </w:p>
        </w:tc>
        <w:tc>
          <w:tcPr>
            <w:tcW w:w="450" w:type="dxa"/>
            <w:gridSpan w:val="2"/>
            <w:tcBorders>
              <w:bottom w:val="single" w:sz="4" w:space="0" w:color="auto"/>
            </w:tcBorders>
            <w:shd w:val="clear" w:color="auto" w:fill="auto"/>
            <w:vAlign w:val="center"/>
          </w:tcPr>
          <w:p w14:paraId="4456605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40B9A91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2D99A56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tcBorders>
              <w:bottom w:val="single" w:sz="4" w:space="0" w:color="auto"/>
            </w:tcBorders>
            <w:shd w:val="clear" w:color="auto" w:fill="auto"/>
            <w:vAlign w:val="center"/>
          </w:tcPr>
          <w:p w14:paraId="7A6A975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63DA0C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654EC66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1A1DD61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05AA786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tcPr>
          <w:p w14:paraId="77D92D8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auto"/>
            <w:vAlign w:val="center"/>
          </w:tcPr>
          <w:p w14:paraId="61B388E6"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OL/OV</w:t>
            </w:r>
          </w:p>
        </w:tc>
        <w:tc>
          <w:tcPr>
            <w:tcW w:w="484" w:type="dxa"/>
            <w:tcBorders>
              <w:bottom w:val="single" w:sz="4" w:space="0" w:color="auto"/>
            </w:tcBorders>
            <w:shd w:val="clear" w:color="auto" w:fill="auto"/>
          </w:tcPr>
          <w:p w14:paraId="3F97D412" w14:textId="77777777" w:rsidR="00913A0A" w:rsidRPr="0055028E" w:rsidRDefault="002C4BA9" w:rsidP="001A63C6">
            <w:pPr>
              <w:pStyle w:val="TableText"/>
              <w:widowControl w:val="0"/>
              <w:rPr>
                <w:rFonts w:ascii="Tahoma" w:hAnsi="Tahoma" w:cs="Tahoma"/>
                <w:color w:val="000000"/>
                <w:sz w:val="13"/>
              </w:rPr>
            </w:pPr>
            <w:r w:rsidRPr="0055028E">
              <w:rPr>
                <w:rFonts w:ascii="Tahoma" w:hAnsi="Tahoma" w:cs="Tahoma"/>
                <w:color w:val="000000"/>
                <w:sz w:val="13"/>
              </w:rPr>
              <w:t>A</w:t>
            </w:r>
          </w:p>
        </w:tc>
      </w:tr>
      <w:tr w:rsidR="00913A0A" w:rsidRPr="0055028E" w14:paraId="4EAFB356" w14:textId="77777777" w:rsidTr="00124319">
        <w:trPr>
          <w:trHeight w:val="145"/>
        </w:trPr>
        <w:tc>
          <w:tcPr>
            <w:tcW w:w="2194" w:type="dxa"/>
            <w:gridSpan w:val="2"/>
            <w:tcBorders>
              <w:bottom w:val="single" w:sz="4" w:space="0" w:color="auto"/>
            </w:tcBorders>
            <w:shd w:val="clear" w:color="auto" w:fill="FABF8F"/>
            <w:vAlign w:val="center"/>
          </w:tcPr>
          <w:p w14:paraId="6D1AEF40" w14:textId="77777777" w:rsidR="00913A0A" w:rsidRPr="00246CED" w:rsidRDefault="00913A0A" w:rsidP="001A63C6">
            <w:pPr>
              <w:pStyle w:val="Heading2"/>
              <w:spacing w:before="20" w:after="20"/>
              <w:ind w:left="0"/>
              <w:rPr>
                <w:rFonts w:ascii="Tahoma" w:hAnsi="Tahoma" w:cs="Tahoma"/>
                <w:b w:val="0"/>
                <w:sz w:val="14"/>
                <w:szCs w:val="14"/>
                <w:lang w:val="ru-RU"/>
              </w:rPr>
            </w:pPr>
            <w:bookmarkStart w:id="534" w:name="_Toc336338146"/>
            <w:bookmarkStart w:id="535" w:name="_Toc377667835"/>
            <w:r w:rsidRPr="00246CED">
              <w:rPr>
                <w:rFonts w:ascii="Tahoma" w:hAnsi="Tahoma" w:cs="Tahoma"/>
                <w:b w:val="0"/>
                <w:sz w:val="14"/>
                <w:szCs w:val="14"/>
                <w:lang w:val="ru-RU"/>
              </w:rPr>
              <w:t>Клиентская лицензия (</w:t>
            </w:r>
            <w:r w:rsidRPr="0055028E">
              <w:rPr>
                <w:rFonts w:ascii="Tahoma" w:hAnsi="Tahoma" w:cs="Tahoma"/>
                <w:b w:val="0"/>
                <w:sz w:val="14"/>
                <w:szCs w:val="14"/>
              </w:rPr>
              <w:t>CAL</w:t>
            </w:r>
            <w:r w:rsidRPr="00246CED">
              <w:rPr>
                <w:rFonts w:ascii="Tahoma" w:hAnsi="Tahoma" w:cs="Tahoma"/>
                <w:b w:val="0"/>
                <w:sz w:val="14"/>
                <w:szCs w:val="14"/>
                <w:lang w:val="ru-RU"/>
              </w:rPr>
              <w:t xml:space="preserve">) на Службы удаленных рабочих столов </w:t>
            </w:r>
            <w:r w:rsidRPr="0055028E">
              <w:rPr>
                <w:rFonts w:ascii="Tahoma" w:hAnsi="Tahoma" w:cs="Tahoma"/>
                <w:b w:val="0"/>
                <w:sz w:val="14"/>
                <w:szCs w:val="14"/>
              </w:rPr>
              <w:t>Windows</w:t>
            </w:r>
            <w:r w:rsidRPr="00246CED">
              <w:rPr>
                <w:rFonts w:ascii="Tahoma" w:hAnsi="Tahoma" w:cs="Tahoma"/>
                <w:b w:val="0"/>
                <w:sz w:val="14"/>
                <w:szCs w:val="14"/>
                <w:lang w:val="ru-RU"/>
              </w:rPr>
              <w:t xml:space="preserve"> </w:t>
            </w:r>
            <w:r w:rsidRPr="0055028E">
              <w:rPr>
                <w:rFonts w:ascii="Tahoma" w:hAnsi="Tahoma" w:cs="Tahoma"/>
                <w:b w:val="0"/>
                <w:sz w:val="14"/>
                <w:szCs w:val="14"/>
              </w:rPr>
              <w:t>Server</w:t>
            </w:r>
            <w:r w:rsidRPr="00246CED">
              <w:rPr>
                <w:rFonts w:ascii="Tahoma" w:hAnsi="Tahoma" w:cs="Tahoma"/>
                <w:b w:val="0"/>
                <w:sz w:val="14"/>
                <w:szCs w:val="14"/>
                <w:lang w:val="ru-RU"/>
              </w:rPr>
              <w:t>™ 2012</w:t>
            </w:r>
            <w:bookmarkEnd w:id="534"/>
            <w:bookmarkEnd w:id="535"/>
          </w:p>
        </w:tc>
        <w:tc>
          <w:tcPr>
            <w:tcW w:w="776" w:type="dxa"/>
            <w:tcBorders>
              <w:bottom w:val="single" w:sz="4" w:space="0" w:color="auto"/>
            </w:tcBorders>
            <w:shd w:val="clear" w:color="auto" w:fill="FABF8F"/>
            <w:vAlign w:val="center"/>
          </w:tcPr>
          <w:p w14:paraId="3D594AC2" w14:textId="77777777" w:rsidR="00913A0A" w:rsidRPr="00246CED" w:rsidRDefault="00913A0A" w:rsidP="001A63C6">
            <w:pPr>
              <w:pStyle w:val="TableText"/>
              <w:widowControl w:val="0"/>
              <w:rPr>
                <w:rStyle w:val="EndnoteReference"/>
                <w:sz w:val="13"/>
                <w:szCs w:val="13"/>
                <w:u w:val="single"/>
                <w:lang w:val="ru-RU"/>
              </w:rPr>
            </w:pPr>
          </w:p>
        </w:tc>
        <w:tc>
          <w:tcPr>
            <w:tcW w:w="450" w:type="dxa"/>
            <w:tcBorders>
              <w:bottom w:val="single" w:sz="4" w:space="0" w:color="auto"/>
            </w:tcBorders>
            <w:shd w:val="clear" w:color="auto" w:fill="FABF8F"/>
            <w:vAlign w:val="center"/>
          </w:tcPr>
          <w:p w14:paraId="2595CC85" w14:textId="77777777" w:rsidR="00913A0A" w:rsidRPr="0055028E" w:rsidRDefault="00913A0A" w:rsidP="001A63C6">
            <w:pPr>
              <w:pStyle w:val="TableText"/>
              <w:widowControl w:val="0"/>
              <w:spacing w:before="160"/>
              <w:rPr>
                <w:rFonts w:ascii="Tahoma" w:hAnsi="Tahoma" w:cs="Tahoma"/>
                <w:color w:val="000000"/>
                <w:sz w:val="13"/>
              </w:rPr>
            </w:pPr>
            <w:r w:rsidRPr="0055028E">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7ED3CE33"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E9A6A1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gridSpan w:val="2"/>
            <w:tcBorders>
              <w:bottom w:val="single" w:sz="4" w:space="0" w:color="auto"/>
            </w:tcBorders>
            <w:shd w:val="clear" w:color="auto" w:fill="FABF8F"/>
            <w:vAlign w:val="center"/>
          </w:tcPr>
          <w:p w14:paraId="24E5066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w:t>
            </w:r>
          </w:p>
        </w:tc>
        <w:tc>
          <w:tcPr>
            <w:tcW w:w="450" w:type="dxa"/>
            <w:gridSpan w:val="2"/>
            <w:tcBorders>
              <w:bottom w:val="single" w:sz="4" w:space="0" w:color="auto"/>
            </w:tcBorders>
            <w:shd w:val="clear" w:color="auto" w:fill="FABF8F"/>
            <w:vAlign w:val="center"/>
          </w:tcPr>
          <w:p w14:paraId="013304D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3"/>
            <w:tcBorders>
              <w:bottom w:val="single" w:sz="4" w:space="0" w:color="auto"/>
            </w:tcBorders>
            <w:shd w:val="clear" w:color="auto" w:fill="FABF8F"/>
            <w:vAlign w:val="center"/>
          </w:tcPr>
          <w:p w14:paraId="1D4D962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FABF8F"/>
            <w:vAlign w:val="center"/>
          </w:tcPr>
          <w:p w14:paraId="44854AA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FABF8F"/>
            <w:vAlign w:val="center"/>
          </w:tcPr>
          <w:p w14:paraId="488DC5C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01E8D15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BB2AD1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tcBorders>
            <w:shd w:val="clear" w:color="auto" w:fill="FABF8F"/>
            <w:vAlign w:val="center"/>
          </w:tcPr>
          <w:p w14:paraId="70A86DE8"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88D407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DEFC1C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1E96B8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 D</w:t>
            </w:r>
          </w:p>
        </w:tc>
        <w:tc>
          <w:tcPr>
            <w:tcW w:w="394" w:type="dxa"/>
            <w:tcBorders>
              <w:left w:val="single" w:sz="18" w:space="0" w:color="auto"/>
              <w:bottom w:val="single" w:sz="4" w:space="0" w:color="auto"/>
              <w:right w:val="single" w:sz="18" w:space="0" w:color="auto"/>
            </w:tcBorders>
            <w:shd w:val="clear" w:color="auto" w:fill="FABF8F"/>
            <w:vAlign w:val="center"/>
          </w:tcPr>
          <w:p w14:paraId="52CFB08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tcPr>
          <w:p w14:paraId="04B4F12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r w:rsidR="00076F18">
              <w:rPr>
                <w:rFonts w:ascii="Tahoma" w:hAnsi="Tahoma" w:cs="Tahoma"/>
                <w:sz w:val="13"/>
              </w:rPr>
              <w:t xml:space="preserve"> </w:t>
            </w:r>
            <w:r w:rsidRPr="0055028E">
              <w:rPr>
                <w:rFonts w:ascii="Tahoma" w:hAnsi="Tahoma" w:cs="Tahoma"/>
                <w:sz w:val="13"/>
              </w:rPr>
              <w:t>ST</w:t>
            </w:r>
          </w:p>
        </w:tc>
        <w:tc>
          <w:tcPr>
            <w:tcW w:w="472" w:type="dxa"/>
            <w:tcBorders>
              <w:bottom w:val="single" w:sz="4" w:space="0" w:color="auto"/>
            </w:tcBorders>
            <w:shd w:val="clear" w:color="auto" w:fill="FABF8F"/>
            <w:vAlign w:val="center"/>
          </w:tcPr>
          <w:p w14:paraId="2C936C03"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2EA36D95" w14:textId="77777777" w:rsidR="00913A0A" w:rsidRPr="0055028E" w:rsidRDefault="002C4BA9" w:rsidP="001A63C6">
            <w:pPr>
              <w:pStyle w:val="TableText"/>
              <w:widowControl w:val="0"/>
              <w:rPr>
                <w:rFonts w:ascii="Tahoma" w:hAnsi="Tahoma" w:cs="Tahoma"/>
                <w:color w:val="000000"/>
                <w:sz w:val="13"/>
              </w:rPr>
            </w:pPr>
            <w:r w:rsidRPr="0055028E">
              <w:rPr>
                <w:rFonts w:ascii="Tahoma" w:hAnsi="Tahoma" w:cs="Tahoma"/>
                <w:color w:val="000000"/>
                <w:sz w:val="13"/>
              </w:rPr>
              <w:t>A</w:t>
            </w:r>
          </w:p>
        </w:tc>
      </w:tr>
      <w:tr w:rsidR="00A01D6B" w:rsidRPr="0055028E" w14:paraId="41FFE953" w14:textId="77777777" w:rsidTr="00124319">
        <w:trPr>
          <w:cantSplit/>
          <w:trHeight w:val="431"/>
        </w:trPr>
        <w:tc>
          <w:tcPr>
            <w:tcW w:w="2194" w:type="dxa"/>
            <w:gridSpan w:val="2"/>
            <w:tcBorders>
              <w:bottom w:val="single" w:sz="4" w:space="0" w:color="auto"/>
            </w:tcBorders>
            <w:shd w:val="clear" w:color="auto" w:fill="auto"/>
            <w:vAlign w:val="center"/>
          </w:tcPr>
          <w:p w14:paraId="457FCBA6" w14:textId="77777777" w:rsidR="00913A0A" w:rsidRPr="0055028E" w:rsidRDefault="00913A0A" w:rsidP="001A63C6">
            <w:pPr>
              <w:pStyle w:val="Heading2"/>
              <w:spacing w:before="20" w:after="20"/>
              <w:ind w:left="0"/>
              <w:rPr>
                <w:rFonts w:ascii="Tahoma" w:hAnsi="Tahoma" w:cs="Tahoma"/>
                <w:b w:val="0"/>
                <w:sz w:val="14"/>
                <w:szCs w:val="14"/>
              </w:rPr>
            </w:pPr>
            <w:bookmarkStart w:id="536" w:name="_Toc336338147"/>
            <w:bookmarkStart w:id="537" w:name="_Toc377667836"/>
            <w:r w:rsidRPr="0055028E">
              <w:rPr>
                <w:rFonts w:ascii="Tahoma" w:hAnsi="Tahoma" w:cs="Tahoma"/>
                <w:b w:val="0"/>
                <w:sz w:val="14"/>
                <w:szCs w:val="14"/>
              </w:rPr>
              <w:t>Windows Server™ 2012 Remote Desktop Services External Connector</w:t>
            </w:r>
            <w:bookmarkEnd w:id="536"/>
            <w:bookmarkEnd w:id="537"/>
          </w:p>
        </w:tc>
        <w:tc>
          <w:tcPr>
            <w:tcW w:w="776" w:type="dxa"/>
            <w:tcBorders>
              <w:bottom w:val="single" w:sz="4" w:space="0" w:color="auto"/>
            </w:tcBorders>
            <w:shd w:val="clear" w:color="auto" w:fill="auto"/>
            <w:vAlign w:val="center"/>
          </w:tcPr>
          <w:p w14:paraId="52B47E3D" w14:textId="77777777" w:rsidR="00913A0A" w:rsidRPr="0055028E"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14:paraId="715BC951" w14:textId="77777777" w:rsidR="00913A0A" w:rsidRPr="0055028E" w:rsidRDefault="00913A0A" w:rsidP="001A63C6">
            <w:pPr>
              <w:pStyle w:val="TableText"/>
              <w:widowControl w:val="0"/>
              <w:spacing w:before="160"/>
              <w:rPr>
                <w:rFonts w:ascii="Tahoma" w:hAnsi="Tahoma" w:cs="Tahoma"/>
                <w:color w:val="000000"/>
                <w:sz w:val="13"/>
              </w:rPr>
            </w:pPr>
            <w:r w:rsidRPr="0055028E">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69471C7D"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81CCF2F"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75</w:t>
            </w:r>
          </w:p>
        </w:tc>
        <w:tc>
          <w:tcPr>
            <w:tcW w:w="450" w:type="dxa"/>
            <w:gridSpan w:val="2"/>
            <w:tcBorders>
              <w:bottom w:val="single" w:sz="4" w:space="0" w:color="auto"/>
            </w:tcBorders>
            <w:shd w:val="clear" w:color="auto" w:fill="auto"/>
            <w:vAlign w:val="center"/>
          </w:tcPr>
          <w:p w14:paraId="34452DD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188</w:t>
            </w:r>
          </w:p>
        </w:tc>
        <w:tc>
          <w:tcPr>
            <w:tcW w:w="450" w:type="dxa"/>
            <w:gridSpan w:val="2"/>
            <w:tcBorders>
              <w:bottom w:val="single" w:sz="4" w:space="0" w:color="auto"/>
            </w:tcBorders>
            <w:shd w:val="clear" w:color="auto" w:fill="auto"/>
            <w:vAlign w:val="center"/>
          </w:tcPr>
          <w:p w14:paraId="5CFD77C9"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150</w:t>
            </w:r>
          </w:p>
        </w:tc>
        <w:tc>
          <w:tcPr>
            <w:tcW w:w="450" w:type="dxa"/>
            <w:gridSpan w:val="3"/>
            <w:tcBorders>
              <w:bottom w:val="single" w:sz="4" w:space="0" w:color="auto"/>
            </w:tcBorders>
            <w:shd w:val="clear" w:color="auto" w:fill="auto"/>
            <w:vAlign w:val="center"/>
          </w:tcPr>
          <w:p w14:paraId="02E9479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113</w:t>
            </w:r>
          </w:p>
        </w:tc>
        <w:tc>
          <w:tcPr>
            <w:tcW w:w="450" w:type="dxa"/>
            <w:gridSpan w:val="2"/>
            <w:tcBorders>
              <w:bottom w:val="single" w:sz="4" w:space="0" w:color="auto"/>
            </w:tcBorders>
            <w:shd w:val="clear" w:color="auto" w:fill="auto"/>
            <w:vAlign w:val="center"/>
          </w:tcPr>
          <w:p w14:paraId="4A6B4E9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113</w:t>
            </w:r>
          </w:p>
        </w:tc>
        <w:tc>
          <w:tcPr>
            <w:tcW w:w="450" w:type="dxa"/>
            <w:gridSpan w:val="2"/>
            <w:tcBorders>
              <w:bottom w:val="single" w:sz="4" w:space="0" w:color="auto"/>
            </w:tcBorders>
            <w:shd w:val="clear" w:color="auto" w:fill="auto"/>
            <w:vAlign w:val="center"/>
          </w:tcPr>
          <w:p w14:paraId="11B279DC"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06F99B3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30C4E3A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75</w:t>
            </w:r>
          </w:p>
        </w:tc>
        <w:tc>
          <w:tcPr>
            <w:tcW w:w="450" w:type="dxa"/>
            <w:tcBorders>
              <w:bottom w:val="single" w:sz="4" w:space="0" w:color="auto"/>
            </w:tcBorders>
            <w:shd w:val="clear" w:color="auto" w:fill="auto"/>
            <w:vAlign w:val="center"/>
          </w:tcPr>
          <w:p w14:paraId="0C5E4082"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16DD6F9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480F3F83"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0C0452E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1CECC78D"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tcPr>
          <w:p w14:paraId="42B0341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auto"/>
            <w:vAlign w:val="center"/>
          </w:tcPr>
          <w:p w14:paraId="7CCAC485"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OL/OV</w:t>
            </w:r>
          </w:p>
        </w:tc>
        <w:tc>
          <w:tcPr>
            <w:tcW w:w="484" w:type="dxa"/>
            <w:tcBorders>
              <w:bottom w:val="single" w:sz="4" w:space="0" w:color="auto"/>
            </w:tcBorders>
            <w:shd w:val="clear" w:color="auto" w:fill="auto"/>
          </w:tcPr>
          <w:p w14:paraId="09E219AE" w14:textId="77777777" w:rsidR="00913A0A" w:rsidRPr="0055028E" w:rsidRDefault="002C4BA9" w:rsidP="001A63C6">
            <w:pPr>
              <w:pStyle w:val="TableText"/>
              <w:widowControl w:val="0"/>
              <w:rPr>
                <w:rFonts w:ascii="Tahoma" w:hAnsi="Tahoma" w:cs="Tahoma"/>
                <w:color w:val="000000"/>
                <w:sz w:val="13"/>
              </w:rPr>
            </w:pPr>
            <w:r w:rsidRPr="0055028E">
              <w:rPr>
                <w:rFonts w:ascii="Tahoma" w:hAnsi="Tahoma" w:cs="Tahoma"/>
                <w:color w:val="000000"/>
                <w:sz w:val="13"/>
              </w:rPr>
              <w:t>A</w:t>
            </w:r>
          </w:p>
        </w:tc>
      </w:tr>
      <w:tr w:rsidR="00913A0A" w:rsidRPr="0055028E" w14:paraId="7584AE6F" w14:textId="77777777" w:rsidTr="00124319">
        <w:trPr>
          <w:trHeight w:val="145"/>
        </w:trPr>
        <w:tc>
          <w:tcPr>
            <w:tcW w:w="2194" w:type="dxa"/>
            <w:gridSpan w:val="2"/>
            <w:tcBorders>
              <w:bottom w:val="single" w:sz="4" w:space="0" w:color="auto"/>
            </w:tcBorders>
            <w:shd w:val="clear" w:color="auto" w:fill="FABF8F"/>
            <w:vAlign w:val="center"/>
          </w:tcPr>
          <w:p w14:paraId="11A6E913" w14:textId="77777777" w:rsidR="00913A0A" w:rsidRPr="0055028E" w:rsidRDefault="00913A0A" w:rsidP="001A63C6">
            <w:pPr>
              <w:pStyle w:val="Heading2"/>
              <w:spacing w:before="20" w:after="20"/>
              <w:ind w:left="0"/>
              <w:rPr>
                <w:rFonts w:ascii="Tahoma" w:hAnsi="Tahoma" w:cs="Tahoma"/>
                <w:b w:val="0"/>
                <w:sz w:val="14"/>
                <w:szCs w:val="14"/>
              </w:rPr>
            </w:pPr>
            <w:bookmarkStart w:id="538" w:name="_Toc336338148"/>
            <w:bookmarkStart w:id="539" w:name="_Toc377667837"/>
            <w:r w:rsidRPr="0055028E">
              <w:rPr>
                <w:rFonts w:ascii="Tahoma" w:hAnsi="Tahoma" w:cs="Tahoma"/>
                <w:b w:val="0"/>
                <w:sz w:val="14"/>
                <w:szCs w:val="14"/>
              </w:rPr>
              <w:t>Windows Server™ 2012 Active Directory Rights Management Services CAL</w:t>
            </w:r>
            <w:bookmarkEnd w:id="538"/>
            <w:bookmarkEnd w:id="539"/>
          </w:p>
        </w:tc>
        <w:tc>
          <w:tcPr>
            <w:tcW w:w="776" w:type="dxa"/>
            <w:tcBorders>
              <w:bottom w:val="single" w:sz="4" w:space="0" w:color="auto"/>
            </w:tcBorders>
            <w:shd w:val="clear" w:color="auto" w:fill="FABF8F"/>
            <w:vAlign w:val="center"/>
          </w:tcPr>
          <w:p w14:paraId="4B484229" w14:textId="77777777" w:rsidR="00913A0A" w:rsidRPr="0055028E"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2E1F0AF1" w14:textId="77777777" w:rsidR="00913A0A" w:rsidRPr="0055028E" w:rsidRDefault="00913A0A" w:rsidP="001A63C6">
            <w:pPr>
              <w:pStyle w:val="TableText"/>
              <w:widowControl w:val="0"/>
              <w:spacing w:before="160"/>
              <w:rPr>
                <w:rFonts w:ascii="Tahoma" w:hAnsi="Tahoma" w:cs="Tahoma"/>
                <w:color w:val="000000"/>
                <w:sz w:val="13"/>
              </w:rPr>
            </w:pPr>
            <w:r w:rsidRPr="0055028E">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77F3968A" w14:textId="77777777" w:rsidR="00913A0A" w:rsidRPr="0055028E" w:rsidRDefault="00913A0A" w:rsidP="001A63C6">
            <w:pPr>
              <w:pStyle w:val="TableT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E327E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gridSpan w:val="2"/>
            <w:tcBorders>
              <w:bottom w:val="single" w:sz="4" w:space="0" w:color="auto"/>
            </w:tcBorders>
            <w:shd w:val="clear" w:color="auto" w:fill="FABF8F"/>
            <w:vAlign w:val="center"/>
          </w:tcPr>
          <w:p w14:paraId="637F188B"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3</w:t>
            </w:r>
          </w:p>
        </w:tc>
        <w:tc>
          <w:tcPr>
            <w:tcW w:w="450" w:type="dxa"/>
            <w:gridSpan w:val="2"/>
            <w:tcBorders>
              <w:bottom w:val="single" w:sz="4" w:space="0" w:color="auto"/>
            </w:tcBorders>
            <w:shd w:val="clear" w:color="auto" w:fill="FABF8F"/>
            <w:vAlign w:val="center"/>
          </w:tcPr>
          <w:p w14:paraId="1DDD72D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3"/>
            <w:tcBorders>
              <w:bottom w:val="single" w:sz="4" w:space="0" w:color="auto"/>
            </w:tcBorders>
            <w:shd w:val="clear" w:color="auto" w:fill="FABF8F"/>
            <w:vAlign w:val="center"/>
          </w:tcPr>
          <w:p w14:paraId="538BCD5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FABF8F"/>
            <w:vAlign w:val="center"/>
          </w:tcPr>
          <w:p w14:paraId="3550782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gridSpan w:val="2"/>
            <w:tcBorders>
              <w:bottom w:val="single" w:sz="4" w:space="0" w:color="auto"/>
            </w:tcBorders>
            <w:shd w:val="clear" w:color="auto" w:fill="FABF8F"/>
            <w:vAlign w:val="center"/>
          </w:tcPr>
          <w:p w14:paraId="6B1DBD24"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EEDF387"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9A4802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tcBorders>
            <w:shd w:val="clear" w:color="auto" w:fill="FABF8F"/>
            <w:vAlign w:val="center"/>
          </w:tcPr>
          <w:p w14:paraId="76D50040"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4779E45"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BFFA331"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9247EBE"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14:paraId="081F271A"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tcPr>
          <w:p w14:paraId="2E2BCF76" w14:textId="77777777" w:rsidR="00913A0A" w:rsidRPr="0055028E" w:rsidRDefault="00913A0A" w:rsidP="001A63C6">
            <w:pPr>
              <w:pStyle w:val="TableText"/>
              <w:widowControl w:val="0"/>
              <w:rPr>
                <w:rFonts w:ascii="Tahoma" w:hAnsi="Tahoma" w:cs="Tahoma"/>
                <w:sz w:val="13"/>
              </w:rPr>
            </w:pPr>
            <w:r w:rsidRPr="0055028E">
              <w:rPr>
                <w:rFonts w:ascii="Tahoma" w:hAnsi="Tahoma" w:cs="Tahoma"/>
                <w:sz w:val="13"/>
              </w:rPr>
              <w:t>A,</w:t>
            </w:r>
            <w:r w:rsidR="00076F18">
              <w:rPr>
                <w:rFonts w:ascii="Tahoma" w:hAnsi="Tahoma" w:cs="Tahoma"/>
                <w:sz w:val="13"/>
              </w:rPr>
              <w:t xml:space="preserve"> </w:t>
            </w:r>
            <w:r w:rsidRPr="0055028E">
              <w:rPr>
                <w:rFonts w:ascii="Tahoma" w:hAnsi="Tahoma" w:cs="Tahoma"/>
                <w:sz w:val="13"/>
              </w:rPr>
              <w:t>ST</w:t>
            </w:r>
          </w:p>
        </w:tc>
        <w:tc>
          <w:tcPr>
            <w:tcW w:w="472" w:type="dxa"/>
            <w:tcBorders>
              <w:bottom w:val="single" w:sz="4" w:space="0" w:color="auto"/>
            </w:tcBorders>
            <w:shd w:val="clear" w:color="auto" w:fill="FABF8F"/>
            <w:vAlign w:val="center"/>
          </w:tcPr>
          <w:p w14:paraId="61C2B27D" w14:textId="77777777" w:rsidR="00913A0A" w:rsidRPr="0055028E"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05465056" w14:textId="77777777" w:rsidR="00913A0A" w:rsidRPr="0055028E" w:rsidRDefault="002C4BA9" w:rsidP="001A63C6">
            <w:pPr>
              <w:pStyle w:val="TableText"/>
              <w:widowControl w:val="0"/>
              <w:rPr>
                <w:rFonts w:ascii="Tahoma" w:hAnsi="Tahoma" w:cs="Tahoma"/>
                <w:color w:val="000000"/>
                <w:sz w:val="13"/>
              </w:rPr>
            </w:pPr>
            <w:r w:rsidRPr="0055028E">
              <w:rPr>
                <w:rFonts w:ascii="Tahoma" w:hAnsi="Tahoma" w:cs="Tahoma"/>
                <w:color w:val="000000"/>
                <w:sz w:val="13"/>
              </w:rPr>
              <w:t>A</w:t>
            </w:r>
          </w:p>
        </w:tc>
      </w:tr>
      <w:tr w:rsidR="00A01D6B" w:rsidRPr="0055028E" w14:paraId="351D0377" w14:textId="77777777" w:rsidTr="00124319">
        <w:trPr>
          <w:trHeight w:val="467"/>
        </w:trPr>
        <w:tc>
          <w:tcPr>
            <w:tcW w:w="2194" w:type="dxa"/>
            <w:gridSpan w:val="2"/>
            <w:tcBorders>
              <w:bottom w:val="single" w:sz="4" w:space="0" w:color="auto"/>
            </w:tcBorders>
            <w:shd w:val="clear" w:color="auto" w:fill="auto"/>
            <w:vAlign w:val="center"/>
          </w:tcPr>
          <w:p w14:paraId="7E24C531" w14:textId="77777777" w:rsidR="00913A0A" w:rsidRPr="0055028E" w:rsidRDefault="00913A0A" w:rsidP="007E466C">
            <w:pPr>
              <w:pStyle w:val="Heading2"/>
              <w:keepNext/>
              <w:keepLines/>
              <w:spacing w:before="20" w:after="20"/>
              <w:ind w:left="0"/>
              <w:rPr>
                <w:rFonts w:ascii="Tahoma" w:hAnsi="Tahoma" w:cs="Tahoma"/>
                <w:b w:val="0"/>
                <w:sz w:val="14"/>
                <w:szCs w:val="14"/>
              </w:rPr>
            </w:pPr>
            <w:bookmarkStart w:id="540" w:name="_Toc336338149"/>
            <w:bookmarkStart w:id="541" w:name="_Toc377667838"/>
            <w:r w:rsidRPr="0055028E">
              <w:rPr>
                <w:rFonts w:ascii="Tahoma" w:hAnsi="Tahoma" w:cs="Tahoma"/>
                <w:b w:val="0"/>
                <w:sz w:val="14"/>
                <w:szCs w:val="14"/>
              </w:rPr>
              <w:lastRenderedPageBreak/>
              <w:t>Windows Server™ Active Directory Rights Management Services External Connector</w:t>
            </w:r>
            <w:bookmarkEnd w:id="540"/>
            <w:bookmarkEnd w:id="541"/>
          </w:p>
        </w:tc>
        <w:tc>
          <w:tcPr>
            <w:tcW w:w="776" w:type="dxa"/>
            <w:tcBorders>
              <w:bottom w:val="single" w:sz="4" w:space="0" w:color="auto"/>
            </w:tcBorders>
            <w:shd w:val="clear" w:color="auto" w:fill="auto"/>
            <w:vAlign w:val="center"/>
          </w:tcPr>
          <w:p w14:paraId="63ADE627" w14:textId="77777777" w:rsidR="00913A0A" w:rsidRPr="0055028E" w:rsidRDefault="00913A0A" w:rsidP="007E466C">
            <w:pPr>
              <w:pStyle w:val="TableText"/>
              <w:keepNext/>
              <w:keepLines/>
              <w:widowControl w:val="0"/>
              <w:rPr>
                <w:rStyle w:val="EndnoteReference"/>
                <w:sz w:val="13"/>
                <w:szCs w:val="13"/>
                <w:u w:val="single"/>
              </w:rPr>
            </w:pPr>
          </w:p>
        </w:tc>
        <w:tc>
          <w:tcPr>
            <w:tcW w:w="450" w:type="dxa"/>
            <w:tcBorders>
              <w:bottom w:val="single" w:sz="4" w:space="0" w:color="auto"/>
            </w:tcBorders>
            <w:shd w:val="clear" w:color="auto" w:fill="auto"/>
            <w:vAlign w:val="center"/>
          </w:tcPr>
          <w:p w14:paraId="21636207" w14:textId="77777777" w:rsidR="00913A0A" w:rsidRPr="0055028E" w:rsidRDefault="00913A0A" w:rsidP="007E466C">
            <w:pPr>
              <w:pStyle w:val="TableText"/>
              <w:keepNext/>
              <w:keepLines/>
              <w:widowControl w:val="0"/>
              <w:spacing w:before="160"/>
              <w:rPr>
                <w:rFonts w:ascii="Tahoma" w:hAnsi="Tahoma" w:cs="Tahoma"/>
                <w:color w:val="000000"/>
                <w:sz w:val="13"/>
              </w:rPr>
            </w:pPr>
            <w:r w:rsidRPr="0055028E">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7CB463AE" w14:textId="77777777" w:rsidR="00913A0A" w:rsidRPr="0055028E" w:rsidRDefault="00913A0A" w:rsidP="007E466C">
            <w:pPr>
              <w:pStyle w:val="TableText"/>
              <w:keepNext/>
              <w:keepLines/>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F6112CE" w14:textId="77777777" w:rsidR="00913A0A" w:rsidRPr="0055028E" w:rsidRDefault="00913A0A" w:rsidP="007E466C">
            <w:pPr>
              <w:pStyle w:val="TableText"/>
              <w:keepNext/>
              <w:keepLines/>
              <w:widowControl w:val="0"/>
              <w:rPr>
                <w:rFonts w:ascii="Tahoma" w:hAnsi="Tahoma" w:cs="Tahoma"/>
                <w:sz w:val="13"/>
              </w:rPr>
            </w:pPr>
            <w:r w:rsidRPr="0055028E">
              <w:rPr>
                <w:rFonts w:ascii="Tahoma" w:hAnsi="Tahoma" w:cs="Tahoma"/>
                <w:sz w:val="13"/>
              </w:rPr>
              <w:t>125</w:t>
            </w:r>
          </w:p>
        </w:tc>
        <w:tc>
          <w:tcPr>
            <w:tcW w:w="450" w:type="dxa"/>
            <w:gridSpan w:val="2"/>
            <w:tcBorders>
              <w:bottom w:val="single" w:sz="4" w:space="0" w:color="auto"/>
            </w:tcBorders>
            <w:shd w:val="clear" w:color="auto" w:fill="auto"/>
            <w:vAlign w:val="center"/>
          </w:tcPr>
          <w:p w14:paraId="3A1B47C5" w14:textId="77777777" w:rsidR="00913A0A" w:rsidRPr="0055028E" w:rsidRDefault="00913A0A" w:rsidP="007E466C">
            <w:pPr>
              <w:pStyle w:val="TableText"/>
              <w:keepNext/>
              <w:keepLines/>
              <w:widowControl w:val="0"/>
              <w:rPr>
                <w:rFonts w:ascii="Tahoma" w:hAnsi="Tahoma" w:cs="Tahoma"/>
                <w:sz w:val="13"/>
              </w:rPr>
            </w:pPr>
            <w:r w:rsidRPr="0055028E">
              <w:rPr>
                <w:rFonts w:ascii="Tahoma" w:hAnsi="Tahoma" w:cs="Tahoma"/>
                <w:sz w:val="13"/>
              </w:rPr>
              <w:t>313</w:t>
            </w:r>
          </w:p>
        </w:tc>
        <w:tc>
          <w:tcPr>
            <w:tcW w:w="450" w:type="dxa"/>
            <w:gridSpan w:val="2"/>
            <w:tcBorders>
              <w:bottom w:val="single" w:sz="4" w:space="0" w:color="auto"/>
            </w:tcBorders>
            <w:shd w:val="clear" w:color="auto" w:fill="auto"/>
            <w:vAlign w:val="center"/>
          </w:tcPr>
          <w:p w14:paraId="439D2FBA" w14:textId="77777777" w:rsidR="00913A0A" w:rsidRPr="0055028E" w:rsidRDefault="00913A0A" w:rsidP="007E466C">
            <w:pPr>
              <w:pStyle w:val="TableText"/>
              <w:keepNext/>
              <w:keepLines/>
              <w:widowControl w:val="0"/>
              <w:rPr>
                <w:rFonts w:ascii="Tahoma" w:hAnsi="Tahoma" w:cs="Tahoma"/>
                <w:sz w:val="13"/>
              </w:rPr>
            </w:pPr>
            <w:r w:rsidRPr="0055028E">
              <w:rPr>
                <w:rFonts w:ascii="Tahoma" w:hAnsi="Tahoma" w:cs="Tahoma"/>
                <w:sz w:val="13"/>
              </w:rPr>
              <w:t>250</w:t>
            </w:r>
          </w:p>
        </w:tc>
        <w:tc>
          <w:tcPr>
            <w:tcW w:w="450" w:type="dxa"/>
            <w:gridSpan w:val="3"/>
            <w:tcBorders>
              <w:bottom w:val="single" w:sz="4" w:space="0" w:color="auto"/>
            </w:tcBorders>
            <w:shd w:val="clear" w:color="auto" w:fill="auto"/>
            <w:vAlign w:val="center"/>
          </w:tcPr>
          <w:p w14:paraId="003CC046" w14:textId="77777777" w:rsidR="00913A0A" w:rsidRPr="0055028E" w:rsidRDefault="00913A0A" w:rsidP="007E466C">
            <w:pPr>
              <w:pStyle w:val="TableText"/>
              <w:keepNext/>
              <w:keepLines/>
              <w:widowControl w:val="0"/>
              <w:rPr>
                <w:rFonts w:ascii="Tahoma" w:hAnsi="Tahoma" w:cs="Tahoma"/>
                <w:sz w:val="13"/>
              </w:rPr>
            </w:pPr>
            <w:r w:rsidRPr="0055028E">
              <w:rPr>
                <w:rFonts w:ascii="Tahoma" w:hAnsi="Tahoma" w:cs="Tahoma"/>
                <w:sz w:val="13"/>
              </w:rPr>
              <w:t>188</w:t>
            </w:r>
          </w:p>
        </w:tc>
        <w:tc>
          <w:tcPr>
            <w:tcW w:w="450" w:type="dxa"/>
            <w:gridSpan w:val="2"/>
            <w:tcBorders>
              <w:bottom w:val="single" w:sz="4" w:space="0" w:color="auto"/>
            </w:tcBorders>
            <w:shd w:val="clear" w:color="auto" w:fill="auto"/>
            <w:vAlign w:val="center"/>
          </w:tcPr>
          <w:p w14:paraId="35A8FEC5" w14:textId="77777777" w:rsidR="00913A0A" w:rsidRPr="0055028E" w:rsidRDefault="00913A0A" w:rsidP="007E466C">
            <w:pPr>
              <w:pStyle w:val="TableText"/>
              <w:keepNext/>
              <w:keepLines/>
              <w:widowControl w:val="0"/>
              <w:rPr>
                <w:rFonts w:ascii="Tahoma" w:hAnsi="Tahoma" w:cs="Tahoma"/>
                <w:sz w:val="13"/>
              </w:rPr>
            </w:pPr>
            <w:r w:rsidRPr="0055028E">
              <w:rPr>
                <w:rFonts w:ascii="Tahoma" w:hAnsi="Tahoma" w:cs="Tahoma"/>
                <w:sz w:val="13"/>
              </w:rPr>
              <w:t>188</w:t>
            </w:r>
          </w:p>
        </w:tc>
        <w:tc>
          <w:tcPr>
            <w:tcW w:w="450" w:type="dxa"/>
            <w:gridSpan w:val="2"/>
            <w:tcBorders>
              <w:bottom w:val="single" w:sz="4" w:space="0" w:color="auto"/>
            </w:tcBorders>
            <w:shd w:val="clear" w:color="auto" w:fill="auto"/>
            <w:vAlign w:val="center"/>
          </w:tcPr>
          <w:p w14:paraId="2F428E08" w14:textId="77777777" w:rsidR="00913A0A" w:rsidRPr="0055028E" w:rsidRDefault="00913A0A" w:rsidP="007E466C">
            <w:pPr>
              <w:pStyle w:val="TableText"/>
              <w:keepNext/>
              <w:keepLines/>
              <w:widowControl w:val="0"/>
              <w:rPr>
                <w:rFonts w:ascii="Tahoma" w:hAnsi="Tahoma" w:cs="Tahoma"/>
                <w:sz w:val="13"/>
              </w:rPr>
            </w:pPr>
            <w:r w:rsidRPr="0055028E">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14:paraId="274F8F31" w14:textId="77777777" w:rsidR="00913A0A" w:rsidRPr="0055028E" w:rsidRDefault="00913A0A" w:rsidP="007E466C">
            <w:pPr>
              <w:pStyle w:val="TableText"/>
              <w:keepNext/>
              <w:keepLines/>
              <w:widowControl w:val="0"/>
              <w:rPr>
                <w:rFonts w:ascii="Tahoma" w:hAnsi="Tahoma" w:cs="Tahoma"/>
                <w:sz w:val="13"/>
              </w:rPr>
            </w:pPr>
            <w:r w:rsidRPr="0055028E">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32350CD0" w14:textId="77777777" w:rsidR="00913A0A" w:rsidRPr="0055028E" w:rsidRDefault="00913A0A" w:rsidP="007E466C">
            <w:pPr>
              <w:pStyle w:val="TableText"/>
              <w:keepNext/>
              <w:keepLines/>
              <w:widowControl w:val="0"/>
              <w:rPr>
                <w:rFonts w:ascii="Tahoma" w:hAnsi="Tahoma" w:cs="Tahoma"/>
                <w:sz w:val="13"/>
              </w:rPr>
            </w:pPr>
            <w:r w:rsidRPr="0055028E">
              <w:rPr>
                <w:rFonts w:ascii="Tahoma" w:hAnsi="Tahoma" w:cs="Tahoma"/>
                <w:sz w:val="13"/>
              </w:rPr>
              <w:t>125</w:t>
            </w:r>
          </w:p>
        </w:tc>
        <w:tc>
          <w:tcPr>
            <w:tcW w:w="450" w:type="dxa"/>
            <w:tcBorders>
              <w:bottom w:val="single" w:sz="4" w:space="0" w:color="auto"/>
            </w:tcBorders>
            <w:shd w:val="clear" w:color="auto" w:fill="auto"/>
            <w:vAlign w:val="center"/>
          </w:tcPr>
          <w:p w14:paraId="38396260" w14:textId="77777777" w:rsidR="00913A0A" w:rsidRPr="0055028E" w:rsidRDefault="00913A0A" w:rsidP="007E466C">
            <w:pPr>
              <w:pStyle w:val="TableText"/>
              <w:keepNext/>
              <w:keepLines/>
              <w:widowControl w:val="0"/>
              <w:rPr>
                <w:rFonts w:ascii="Tahoma" w:hAnsi="Tahoma" w:cs="Tahoma"/>
                <w:sz w:val="13"/>
              </w:rPr>
            </w:pPr>
            <w:r w:rsidRPr="0055028E">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0C7FDC69" w14:textId="77777777" w:rsidR="00913A0A" w:rsidRPr="0055028E" w:rsidRDefault="00913A0A" w:rsidP="007E466C">
            <w:pPr>
              <w:pStyle w:val="TableText"/>
              <w:keepNext/>
              <w:keepLines/>
              <w:widowControl w:val="0"/>
              <w:rPr>
                <w:rFonts w:ascii="Tahoma" w:hAnsi="Tahoma" w:cs="Tahoma"/>
                <w:sz w:val="13"/>
              </w:rPr>
            </w:pPr>
            <w:r w:rsidRPr="0055028E">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14:paraId="20377253" w14:textId="77777777" w:rsidR="00913A0A" w:rsidRPr="0055028E" w:rsidRDefault="00913A0A" w:rsidP="007E466C">
            <w:pPr>
              <w:pStyle w:val="TableText"/>
              <w:keepNext/>
              <w:keepLines/>
              <w:widowControl w:val="0"/>
              <w:rPr>
                <w:rFonts w:ascii="Tahoma" w:hAnsi="Tahoma" w:cs="Tahoma"/>
                <w:sz w:val="13"/>
              </w:rPr>
            </w:pPr>
            <w:r w:rsidRPr="0055028E">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0A29AD40" w14:textId="77777777" w:rsidR="00913A0A" w:rsidRPr="0055028E" w:rsidRDefault="00913A0A" w:rsidP="007E466C">
            <w:pPr>
              <w:pStyle w:val="TableText"/>
              <w:keepNext/>
              <w:keepLines/>
              <w:widowControl w:val="0"/>
              <w:rPr>
                <w:rFonts w:ascii="Tahoma" w:hAnsi="Tahoma" w:cs="Tahoma"/>
                <w:sz w:val="13"/>
              </w:rPr>
            </w:pPr>
            <w:r w:rsidRPr="0055028E">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14:paraId="7BE83495" w14:textId="77777777" w:rsidR="00913A0A" w:rsidRPr="0055028E" w:rsidRDefault="00913A0A" w:rsidP="007E466C">
            <w:pPr>
              <w:pStyle w:val="TableText"/>
              <w:keepNext/>
              <w:keepLines/>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tcPr>
          <w:p w14:paraId="16362B26" w14:textId="77777777" w:rsidR="00913A0A" w:rsidRPr="0055028E" w:rsidRDefault="00913A0A" w:rsidP="007E466C">
            <w:pPr>
              <w:pStyle w:val="TableText"/>
              <w:keepNext/>
              <w:keepLines/>
              <w:widowControl w:val="0"/>
              <w:rPr>
                <w:rFonts w:ascii="Tahoma" w:hAnsi="Tahoma" w:cs="Tahoma"/>
                <w:sz w:val="13"/>
              </w:rPr>
            </w:pPr>
            <w:r w:rsidRPr="0055028E">
              <w:rPr>
                <w:rFonts w:ascii="Tahoma" w:hAnsi="Tahoma" w:cs="Tahoma"/>
                <w:sz w:val="13"/>
              </w:rPr>
              <w:t>A,</w:t>
            </w:r>
            <w:r w:rsidR="00076F18">
              <w:rPr>
                <w:rFonts w:ascii="Tahoma" w:hAnsi="Tahoma" w:cs="Tahoma"/>
                <w:sz w:val="13"/>
              </w:rPr>
              <w:t xml:space="preserve"> </w:t>
            </w:r>
            <w:r w:rsidRPr="0055028E">
              <w:rPr>
                <w:rFonts w:ascii="Tahoma" w:hAnsi="Tahoma" w:cs="Tahoma"/>
                <w:sz w:val="13"/>
              </w:rPr>
              <w:t>ST</w:t>
            </w:r>
          </w:p>
        </w:tc>
        <w:tc>
          <w:tcPr>
            <w:tcW w:w="472" w:type="dxa"/>
            <w:tcBorders>
              <w:bottom w:val="single" w:sz="4" w:space="0" w:color="auto"/>
            </w:tcBorders>
            <w:shd w:val="clear" w:color="auto" w:fill="auto"/>
            <w:vAlign w:val="center"/>
          </w:tcPr>
          <w:p w14:paraId="3721FD63" w14:textId="77777777" w:rsidR="00913A0A" w:rsidRPr="0055028E" w:rsidRDefault="00913A0A" w:rsidP="007E466C">
            <w:pPr>
              <w:pStyle w:val="TableText"/>
              <w:keepNext/>
              <w:keepLines/>
              <w:widowControl w:val="0"/>
              <w:rPr>
                <w:rFonts w:ascii="Tahoma" w:hAnsi="Tahoma" w:cs="Tahoma"/>
                <w:color w:val="000000"/>
                <w:sz w:val="13"/>
              </w:rPr>
            </w:pPr>
            <w:r w:rsidRPr="0055028E">
              <w:rPr>
                <w:rFonts w:ascii="Tahoma" w:hAnsi="Tahoma" w:cs="Tahoma"/>
                <w:color w:val="000000"/>
                <w:sz w:val="13"/>
              </w:rPr>
              <w:t>OL/OV</w:t>
            </w:r>
          </w:p>
        </w:tc>
        <w:tc>
          <w:tcPr>
            <w:tcW w:w="484" w:type="dxa"/>
            <w:tcBorders>
              <w:bottom w:val="single" w:sz="4" w:space="0" w:color="auto"/>
            </w:tcBorders>
            <w:shd w:val="clear" w:color="auto" w:fill="auto"/>
          </w:tcPr>
          <w:p w14:paraId="2E029BBA" w14:textId="77777777" w:rsidR="00913A0A" w:rsidRPr="0055028E" w:rsidRDefault="002C4BA9" w:rsidP="007E466C">
            <w:pPr>
              <w:pStyle w:val="TableText"/>
              <w:keepNext/>
              <w:keepLines/>
              <w:widowControl w:val="0"/>
              <w:rPr>
                <w:rFonts w:ascii="Tahoma" w:hAnsi="Tahoma" w:cs="Tahoma"/>
                <w:color w:val="000000"/>
                <w:sz w:val="13"/>
              </w:rPr>
            </w:pPr>
            <w:r w:rsidRPr="0055028E">
              <w:rPr>
                <w:rFonts w:ascii="Tahoma" w:hAnsi="Tahoma" w:cs="Tahoma"/>
                <w:color w:val="000000"/>
                <w:sz w:val="13"/>
              </w:rPr>
              <w:t>A</w:t>
            </w:r>
          </w:p>
        </w:tc>
      </w:tr>
      <w:tr w:rsidR="00913A0A" w:rsidRPr="0055028E" w14:paraId="07A12294" w14:textId="77777777" w:rsidTr="00124319">
        <w:trPr>
          <w:gridBefore w:val="1"/>
          <w:wBefore w:w="20" w:type="dxa"/>
          <w:trHeight w:val="145"/>
        </w:trPr>
        <w:tc>
          <w:tcPr>
            <w:tcW w:w="2174" w:type="dxa"/>
            <w:tcBorders>
              <w:bottom w:val="single" w:sz="4" w:space="0" w:color="auto"/>
            </w:tcBorders>
            <w:shd w:val="clear" w:color="auto" w:fill="FABF8F"/>
            <w:vAlign w:val="center"/>
          </w:tcPr>
          <w:p w14:paraId="351ABE5A" w14:textId="77777777" w:rsidR="00913A0A" w:rsidRPr="0055028E" w:rsidRDefault="00913A0A" w:rsidP="007E466C">
            <w:pPr>
              <w:pStyle w:val="Heading2"/>
              <w:keepNext/>
              <w:keepLines/>
              <w:spacing w:before="20" w:after="20"/>
              <w:ind w:left="0"/>
              <w:rPr>
                <w:rFonts w:ascii="Tahoma" w:hAnsi="Tahoma" w:cs="Tahoma"/>
                <w:b w:val="0"/>
                <w:sz w:val="14"/>
                <w:szCs w:val="14"/>
              </w:rPr>
            </w:pPr>
            <w:bookmarkStart w:id="542" w:name="_Toc377667839"/>
            <w:r w:rsidRPr="0055028E">
              <w:rPr>
                <w:rFonts w:ascii="Tahoma" w:hAnsi="Tahoma" w:cs="Tahoma"/>
                <w:b w:val="0"/>
                <w:sz w:val="14"/>
                <w:szCs w:val="14"/>
              </w:rPr>
              <w:t>Windows Small Business Server 2008 Premium</w:t>
            </w:r>
            <w:bookmarkEnd w:id="542"/>
            <w:r w:rsidRPr="0055028E">
              <w:rPr>
                <w:rFonts w:ascii="Tahoma" w:hAnsi="Tahoma" w:cs="Tahoma"/>
                <w:b w:val="0"/>
                <w:sz w:val="14"/>
                <w:szCs w:val="14"/>
              </w:rPr>
              <w:t xml:space="preserve"> </w:t>
            </w:r>
          </w:p>
        </w:tc>
        <w:tc>
          <w:tcPr>
            <w:tcW w:w="776" w:type="dxa"/>
            <w:tcBorders>
              <w:bottom w:val="single" w:sz="4" w:space="0" w:color="auto"/>
            </w:tcBorders>
            <w:shd w:val="clear" w:color="auto" w:fill="FABF8F"/>
            <w:vAlign w:val="center"/>
          </w:tcPr>
          <w:p w14:paraId="5E055F88" w14:textId="77777777" w:rsidR="00913A0A" w:rsidRPr="0055028E" w:rsidRDefault="00EE557A" w:rsidP="009B72C9">
            <w:pPr>
              <w:pStyle w:val="TableText"/>
              <w:keepNext/>
              <w:keepLines/>
              <w:widowControl w:val="0"/>
              <w:rPr>
                <w:b/>
                <w:sz w:val="13"/>
                <w:szCs w:val="13"/>
                <w:u w:val="single"/>
              </w:rPr>
            </w:pPr>
            <w:hyperlink w:anchor="_112_Windows_Small_1" w:history="1">
              <w:r w:rsidR="009B72C9">
                <w:rPr>
                  <w:rStyle w:val="Hyperlink"/>
                  <w:b/>
                  <w:sz w:val="13"/>
                  <w:szCs w:val="13"/>
                </w:rPr>
                <w:t>116</w:t>
              </w:r>
            </w:hyperlink>
            <w:hyperlink w:anchor="_111_Windows_Web" w:history="1"/>
            <w:hyperlink w:anchor="Srv_116WinSmallBizSVR2011Addon" w:history="1"/>
          </w:p>
        </w:tc>
        <w:tc>
          <w:tcPr>
            <w:tcW w:w="450" w:type="dxa"/>
            <w:tcBorders>
              <w:bottom w:val="single" w:sz="4" w:space="0" w:color="auto"/>
            </w:tcBorders>
            <w:shd w:val="clear" w:color="auto" w:fill="FABF8F"/>
            <w:vAlign w:val="center"/>
          </w:tcPr>
          <w:p w14:paraId="0F2EC046" w14:textId="77777777" w:rsidR="00913A0A" w:rsidRPr="0055028E" w:rsidRDefault="00913A0A" w:rsidP="007E466C">
            <w:pPr>
              <w:pStyle w:val="TableText"/>
              <w:keepNext/>
              <w:keepLines/>
              <w:widowControl w:val="0"/>
              <w:spacing w:before="120"/>
              <w:rPr>
                <w:rFonts w:ascii="Tahoma" w:hAnsi="Tahoma" w:cs="Tahoma"/>
                <w:sz w:val="13"/>
              </w:rPr>
            </w:pPr>
            <w:r w:rsidRPr="0055028E">
              <w:rPr>
                <w:rFonts w:ascii="Tahoma" w:hAnsi="Tahoma" w:cs="Tahoma"/>
                <w:sz w:val="13"/>
              </w:rPr>
              <w:t>10/08</w:t>
            </w:r>
          </w:p>
        </w:tc>
        <w:tc>
          <w:tcPr>
            <w:tcW w:w="360" w:type="dxa"/>
            <w:tcBorders>
              <w:bottom w:val="single" w:sz="4" w:space="0" w:color="auto"/>
              <w:right w:val="single" w:sz="18" w:space="0" w:color="auto"/>
            </w:tcBorders>
            <w:shd w:val="clear" w:color="auto" w:fill="FABF8F"/>
            <w:vAlign w:val="center"/>
          </w:tcPr>
          <w:p w14:paraId="0F92E512" w14:textId="77777777" w:rsidR="00913A0A" w:rsidRPr="0055028E" w:rsidRDefault="00913A0A" w:rsidP="007E466C">
            <w:pPr>
              <w:pStyle w:val="TableText"/>
              <w:keepNext/>
              <w:keepLines/>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16A9A64" w14:textId="77777777" w:rsidR="00913A0A" w:rsidRPr="0055028E"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B1A04E" w14:textId="77777777" w:rsidR="00913A0A" w:rsidRPr="0055028E"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65FB018" w14:textId="77777777" w:rsidR="00913A0A" w:rsidRPr="0055028E" w:rsidRDefault="00913A0A" w:rsidP="007E466C">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FF367CE" w14:textId="77777777" w:rsidR="00913A0A" w:rsidRPr="0055028E"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7E21092" w14:textId="77777777" w:rsidR="00913A0A" w:rsidRPr="0055028E"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6A27680" w14:textId="77777777" w:rsidR="00913A0A" w:rsidRPr="0055028E" w:rsidRDefault="00913A0A"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1A8CE96" w14:textId="77777777" w:rsidR="00913A0A" w:rsidRPr="0055028E"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40A3247" w14:textId="77777777" w:rsidR="00913A0A" w:rsidRPr="0055028E"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163782D8" w14:textId="77777777" w:rsidR="00913A0A" w:rsidRPr="0055028E" w:rsidDel="001265B4"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AA36305" w14:textId="77777777" w:rsidR="00913A0A" w:rsidRPr="0055028E"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91AACC2" w14:textId="77777777" w:rsidR="00913A0A" w:rsidRPr="0055028E"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F623E35" w14:textId="77777777" w:rsidR="00913A0A" w:rsidRPr="0055028E" w:rsidRDefault="00913A0A" w:rsidP="007E466C">
            <w:pPr>
              <w:pStyle w:val="TableText"/>
              <w:keepNext/>
              <w:keepLines/>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66F945C7" w14:textId="77777777" w:rsidR="00913A0A" w:rsidRPr="0055028E" w:rsidRDefault="00913A0A" w:rsidP="007E466C">
            <w:pPr>
              <w:pStyle w:val="TableText"/>
              <w:keepNext/>
              <w:keepLines/>
              <w:widowControl w:val="0"/>
              <w:rPr>
                <w:rFonts w:ascii="Tahoma" w:hAnsi="Tahoma" w:cs="Tahoma"/>
                <w:sz w:val="13"/>
              </w:rPr>
            </w:pPr>
          </w:p>
        </w:tc>
        <w:tc>
          <w:tcPr>
            <w:tcW w:w="540" w:type="dxa"/>
            <w:tcBorders>
              <w:bottom w:val="single" w:sz="4" w:space="0" w:color="auto"/>
            </w:tcBorders>
            <w:shd w:val="clear" w:color="auto" w:fill="FABF8F"/>
            <w:vAlign w:val="center"/>
          </w:tcPr>
          <w:p w14:paraId="03F6CAEC" w14:textId="77777777" w:rsidR="00913A0A" w:rsidRPr="0055028E" w:rsidRDefault="00913A0A" w:rsidP="007E466C">
            <w:pPr>
              <w:pStyle w:val="TableText"/>
              <w:keepNext/>
              <w:keepLines/>
              <w:widowControl w:val="0"/>
              <w:rPr>
                <w:rFonts w:ascii="Tahoma" w:hAnsi="Tahoma" w:cs="Tahoma"/>
                <w:sz w:val="13"/>
              </w:rPr>
            </w:pPr>
          </w:p>
        </w:tc>
        <w:tc>
          <w:tcPr>
            <w:tcW w:w="472" w:type="dxa"/>
            <w:tcBorders>
              <w:bottom w:val="single" w:sz="4" w:space="0" w:color="auto"/>
            </w:tcBorders>
            <w:shd w:val="clear" w:color="auto" w:fill="FABF8F"/>
            <w:vAlign w:val="center"/>
          </w:tcPr>
          <w:p w14:paraId="2DD37B3B" w14:textId="77777777" w:rsidR="00913A0A" w:rsidRPr="0055028E" w:rsidRDefault="00913A0A" w:rsidP="007E466C">
            <w:pPr>
              <w:pStyle w:val="TableText"/>
              <w:keepNext/>
              <w:keepLines/>
              <w:widowControl w:val="0"/>
              <w:rPr>
                <w:rFonts w:ascii="Tahoma" w:hAnsi="Tahoma" w:cs="Tahoma"/>
                <w:sz w:val="13"/>
              </w:rPr>
            </w:pPr>
          </w:p>
        </w:tc>
        <w:tc>
          <w:tcPr>
            <w:tcW w:w="484" w:type="dxa"/>
            <w:tcBorders>
              <w:bottom w:val="single" w:sz="4" w:space="0" w:color="auto"/>
            </w:tcBorders>
            <w:shd w:val="clear" w:color="auto" w:fill="FABF8F"/>
          </w:tcPr>
          <w:p w14:paraId="252B4274" w14:textId="77777777" w:rsidR="00913A0A" w:rsidRPr="0055028E" w:rsidRDefault="00913A0A" w:rsidP="007E466C">
            <w:pPr>
              <w:pStyle w:val="TableText"/>
              <w:keepNext/>
              <w:keepLines/>
              <w:widowControl w:val="0"/>
              <w:rPr>
                <w:rFonts w:ascii="Tahoma" w:hAnsi="Tahoma" w:cs="Tahoma"/>
                <w:sz w:val="13"/>
              </w:rPr>
            </w:pPr>
          </w:p>
        </w:tc>
      </w:tr>
      <w:tr w:rsidR="00A01D6B" w:rsidRPr="0055028E" w14:paraId="6464FAF9" w14:textId="77777777" w:rsidTr="00124319">
        <w:trPr>
          <w:gridBefore w:val="1"/>
          <w:wBefore w:w="20" w:type="dxa"/>
          <w:trHeight w:val="145"/>
        </w:trPr>
        <w:tc>
          <w:tcPr>
            <w:tcW w:w="2174" w:type="dxa"/>
            <w:tcBorders>
              <w:bottom w:val="single" w:sz="4" w:space="0" w:color="auto"/>
            </w:tcBorders>
            <w:shd w:val="clear" w:color="auto" w:fill="auto"/>
            <w:vAlign w:val="center"/>
          </w:tcPr>
          <w:p w14:paraId="4BB8315A" w14:textId="77777777" w:rsidR="00913A0A" w:rsidRPr="0055028E" w:rsidRDefault="00913A0A" w:rsidP="002E5D03">
            <w:pPr>
              <w:pStyle w:val="Heading2"/>
              <w:spacing w:before="20" w:after="20"/>
              <w:ind w:left="0"/>
              <w:rPr>
                <w:rFonts w:ascii="Tahoma" w:hAnsi="Tahoma" w:cs="Tahoma"/>
                <w:b w:val="0"/>
                <w:sz w:val="14"/>
                <w:szCs w:val="14"/>
              </w:rPr>
            </w:pPr>
            <w:bookmarkStart w:id="543" w:name="_Toc377667840"/>
            <w:r w:rsidRPr="0055028E">
              <w:rPr>
                <w:rFonts w:ascii="Tahoma" w:hAnsi="Tahoma" w:cs="Tahoma"/>
                <w:b w:val="0"/>
                <w:sz w:val="14"/>
                <w:szCs w:val="14"/>
              </w:rPr>
              <w:t>Windows Small Business Server 2011 Standard</w:t>
            </w:r>
            <w:bookmarkEnd w:id="543"/>
          </w:p>
        </w:tc>
        <w:tc>
          <w:tcPr>
            <w:tcW w:w="776" w:type="dxa"/>
            <w:tcBorders>
              <w:bottom w:val="single" w:sz="4" w:space="0" w:color="auto"/>
            </w:tcBorders>
            <w:shd w:val="clear" w:color="auto" w:fill="auto"/>
            <w:vAlign w:val="center"/>
          </w:tcPr>
          <w:p w14:paraId="744A1C43" w14:textId="77777777" w:rsidR="00913A0A" w:rsidRPr="0055028E" w:rsidRDefault="00EE557A" w:rsidP="009B72C9">
            <w:pPr>
              <w:pStyle w:val="TableText"/>
              <w:widowControl w:val="0"/>
            </w:pPr>
            <w:hyperlink w:anchor="_116_Windows_Small_1" w:history="1">
              <w:r w:rsidR="009B72C9">
                <w:rPr>
                  <w:rStyle w:val="Hyperlink"/>
                  <w:b/>
                  <w:sz w:val="13"/>
                  <w:szCs w:val="13"/>
                </w:rPr>
                <w:t>117</w:t>
              </w:r>
            </w:hyperlink>
          </w:p>
        </w:tc>
        <w:tc>
          <w:tcPr>
            <w:tcW w:w="450" w:type="dxa"/>
            <w:tcBorders>
              <w:bottom w:val="single" w:sz="4" w:space="0" w:color="auto"/>
            </w:tcBorders>
            <w:shd w:val="clear" w:color="auto" w:fill="auto"/>
            <w:vAlign w:val="center"/>
          </w:tcPr>
          <w:p w14:paraId="5A2B3CFC" w14:textId="77777777" w:rsidR="00913A0A" w:rsidRPr="0055028E" w:rsidRDefault="00913A0A" w:rsidP="00886719">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7CF791F" w14:textId="77777777" w:rsidR="00913A0A" w:rsidRPr="0055028E" w:rsidRDefault="00913A0A"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D66717A" w14:textId="77777777" w:rsidR="00913A0A" w:rsidRPr="0055028E"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E1C3FA4" w14:textId="77777777" w:rsidR="00913A0A" w:rsidRPr="0055028E"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CC26D30" w14:textId="77777777" w:rsidR="00913A0A" w:rsidRPr="0055028E"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9E3B8E2" w14:textId="77777777" w:rsidR="00913A0A" w:rsidRPr="0055028E"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038860D" w14:textId="77777777" w:rsidR="00913A0A" w:rsidRPr="0055028E"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37B734B" w14:textId="77777777" w:rsidR="00913A0A" w:rsidRPr="0055028E" w:rsidRDefault="00913A0A"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202E487" w14:textId="77777777" w:rsidR="00913A0A" w:rsidRPr="0055028E"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405F88C" w14:textId="77777777" w:rsidR="00913A0A" w:rsidRPr="0055028E"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41CBCBE" w14:textId="77777777" w:rsidR="00913A0A" w:rsidRPr="0055028E"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D81B379" w14:textId="77777777" w:rsidR="00913A0A" w:rsidRPr="0055028E"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3CED28B" w14:textId="77777777" w:rsidR="00913A0A" w:rsidRPr="0055028E"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06FF110" w14:textId="77777777" w:rsidR="00913A0A" w:rsidRPr="0055028E" w:rsidRDefault="00913A0A" w:rsidP="00886719">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117FF976" w14:textId="77777777" w:rsidR="00913A0A" w:rsidRPr="0055028E" w:rsidRDefault="00913A0A" w:rsidP="00886719">
            <w:pPr>
              <w:pStyle w:val="TableText"/>
              <w:widowControl w:val="0"/>
              <w:rPr>
                <w:rFonts w:ascii="Tahoma" w:hAnsi="Tahoma" w:cs="Tahoma"/>
                <w:sz w:val="13"/>
              </w:rPr>
            </w:pPr>
          </w:p>
        </w:tc>
        <w:tc>
          <w:tcPr>
            <w:tcW w:w="540" w:type="dxa"/>
            <w:tcBorders>
              <w:bottom w:val="single" w:sz="4" w:space="0" w:color="auto"/>
            </w:tcBorders>
            <w:shd w:val="clear" w:color="auto" w:fill="auto"/>
          </w:tcPr>
          <w:p w14:paraId="7591E713" w14:textId="77777777" w:rsidR="00913A0A" w:rsidRPr="0055028E" w:rsidRDefault="00913A0A" w:rsidP="00886719">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795AC17B" w14:textId="77777777" w:rsidR="00913A0A" w:rsidRPr="0055028E" w:rsidRDefault="00913A0A" w:rsidP="00886719">
            <w:pPr>
              <w:pStyle w:val="TableText"/>
              <w:widowControl w:val="0"/>
              <w:rPr>
                <w:rFonts w:ascii="Tahoma" w:hAnsi="Tahoma" w:cs="Tahoma"/>
                <w:sz w:val="13"/>
              </w:rPr>
            </w:pPr>
          </w:p>
        </w:tc>
        <w:tc>
          <w:tcPr>
            <w:tcW w:w="484" w:type="dxa"/>
            <w:tcBorders>
              <w:bottom w:val="single" w:sz="4" w:space="0" w:color="auto"/>
            </w:tcBorders>
            <w:shd w:val="clear" w:color="auto" w:fill="auto"/>
          </w:tcPr>
          <w:p w14:paraId="29BD7602" w14:textId="77777777" w:rsidR="00913A0A" w:rsidRPr="0055028E" w:rsidRDefault="00913A0A" w:rsidP="00886719">
            <w:pPr>
              <w:pStyle w:val="TableText"/>
              <w:widowControl w:val="0"/>
              <w:rPr>
                <w:rFonts w:ascii="Tahoma" w:hAnsi="Tahoma" w:cs="Tahoma"/>
                <w:sz w:val="13"/>
              </w:rPr>
            </w:pPr>
          </w:p>
        </w:tc>
      </w:tr>
      <w:tr w:rsidR="00913A0A" w:rsidRPr="0055028E" w14:paraId="02B89F14" w14:textId="77777777" w:rsidTr="00124319">
        <w:trPr>
          <w:gridBefore w:val="1"/>
          <w:wBefore w:w="20" w:type="dxa"/>
          <w:trHeight w:val="145"/>
        </w:trPr>
        <w:tc>
          <w:tcPr>
            <w:tcW w:w="2174" w:type="dxa"/>
            <w:tcBorders>
              <w:bottom w:val="single" w:sz="4" w:space="0" w:color="auto"/>
            </w:tcBorders>
            <w:shd w:val="clear" w:color="auto" w:fill="FABF8F"/>
            <w:vAlign w:val="center"/>
          </w:tcPr>
          <w:p w14:paraId="10FD10E8" w14:textId="77777777" w:rsidR="00913A0A" w:rsidRPr="0055028E" w:rsidRDefault="00913A0A" w:rsidP="002E5D03">
            <w:pPr>
              <w:pStyle w:val="Heading2"/>
              <w:spacing w:before="20" w:after="20"/>
              <w:ind w:left="0"/>
              <w:rPr>
                <w:rFonts w:ascii="Tahoma" w:hAnsi="Tahoma" w:cs="Tahoma"/>
                <w:b w:val="0"/>
                <w:sz w:val="14"/>
                <w:szCs w:val="14"/>
              </w:rPr>
            </w:pPr>
            <w:bookmarkStart w:id="544" w:name="_Toc336338158"/>
            <w:bookmarkStart w:id="545" w:name="_Toc377667841"/>
            <w:r w:rsidRPr="0055028E">
              <w:rPr>
                <w:rFonts w:ascii="Tahoma" w:hAnsi="Tahoma" w:cs="Tahoma"/>
                <w:b w:val="0"/>
                <w:sz w:val="14"/>
                <w:szCs w:val="14"/>
              </w:rPr>
              <w:t>Набор клиентских лицензий Windows Small Business Server 2011 CAL Suite (1 клиент)</w:t>
            </w:r>
            <w:bookmarkEnd w:id="544"/>
            <w:bookmarkEnd w:id="545"/>
          </w:p>
        </w:tc>
        <w:tc>
          <w:tcPr>
            <w:tcW w:w="776" w:type="dxa"/>
            <w:tcBorders>
              <w:bottom w:val="single" w:sz="4" w:space="0" w:color="auto"/>
            </w:tcBorders>
            <w:shd w:val="clear" w:color="auto" w:fill="FABF8F"/>
            <w:vAlign w:val="center"/>
          </w:tcPr>
          <w:p w14:paraId="577E3DB7" w14:textId="77777777" w:rsidR="00913A0A" w:rsidRPr="0055028E" w:rsidRDefault="00EE557A" w:rsidP="009B72C9">
            <w:pPr>
              <w:pStyle w:val="TableText"/>
              <w:widowControl w:val="0"/>
              <w:rPr>
                <w:rStyle w:val="EndnoteReference"/>
                <w:b w:val="0"/>
                <w:color w:val="0000FF"/>
                <w:sz w:val="13"/>
                <w:szCs w:val="13"/>
                <w:u w:val="single"/>
              </w:rPr>
            </w:pPr>
            <w:hyperlink w:anchor="_122_Windows_Small" w:history="1">
              <w:r w:rsidR="009B72C9">
                <w:rPr>
                  <w:rStyle w:val="Hyperlink"/>
                  <w:b/>
                  <w:sz w:val="13"/>
                  <w:szCs w:val="13"/>
                </w:rPr>
                <w:t>118</w:t>
              </w:r>
            </w:hyperlink>
          </w:p>
        </w:tc>
        <w:tc>
          <w:tcPr>
            <w:tcW w:w="450" w:type="dxa"/>
            <w:tcBorders>
              <w:bottom w:val="single" w:sz="4" w:space="0" w:color="auto"/>
            </w:tcBorders>
            <w:shd w:val="clear" w:color="auto" w:fill="FABF8F"/>
            <w:vAlign w:val="center"/>
          </w:tcPr>
          <w:p w14:paraId="2112807B" w14:textId="77777777" w:rsidR="00913A0A" w:rsidRPr="0055028E" w:rsidRDefault="00913A0A" w:rsidP="00886719">
            <w:pPr>
              <w:pStyle w:val="TableText"/>
              <w:widowControl w:val="0"/>
              <w:spacing w:before="120"/>
              <w:rPr>
                <w:rFonts w:ascii="Tahoma" w:hAnsi="Tahoma" w:cs="Tahoma"/>
                <w:sz w:val="13"/>
              </w:rPr>
            </w:pPr>
            <w:r w:rsidRPr="0055028E">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DD7B0D8" w14:textId="77777777" w:rsidR="00913A0A" w:rsidRPr="0055028E" w:rsidRDefault="00913A0A" w:rsidP="00886719">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6A83738" w14:textId="77777777" w:rsidR="00913A0A" w:rsidRPr="0055028E"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E5B36A2" w14:textId="77777777" w:rsidR="00913A0A" w:rsidRPr="0055028E"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C4BD625" w14:textId="77777777" w:rsidR="00913A0A" w:rsidRPr="0055028E"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463157E" w14:textId="77777777" w:rsidR="00913A0A" w:rsidRPr="0055028E"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83C6AA0" w14:textId="77777777" w:rsidR="00913A0A" w:rsidRPr="0055028E"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0D34C86" w14:textId="77777777" w:rsidR="00913A0A" w:rsidRPr="0055028E" w:rsidRDefault="00913A0A"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52B86B3" w14:textId="77777777" w:rsidR="00913A0A" w:rsidRPr="0055028E"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B4895" w14:textId="77777777" w:rsidR="00913A0A" w:rsidRPr="0055028E" w:rsidRDefault="00913A0A" w:rsidP="00886719">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tcBorders>
            <w:shd w:val="clear" w:color="auto" w:fill="FABF8F"/>
            <w:vAlign w:val="center"/>
          </w:tcPr>
          <w:p w14:paraId="347C67E0" w14:textId="77777777" w:rsidR="00913A0A" w:rsidRPr="0055028E"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3A9DDDC" w14:textId="77777777" w:rsidR="00913A0A" w:rsidRPr="0055028E"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6B10076" w14:textId="77777777" w:rsidR="00913A0A" w:rsidRPr="0055028E" w:rsidRDefault="00913A0A" w:rsidP="00886719">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F6B89E9" w14:textId="77777777" w:rsidR="00913A0A" w:rsidRPr="0055028E" w:rsidRDefault="00913A0A" w:rsidP="00886719">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2B96575C" w14:textId="77777777" w:rsidR="00913A0A" w:rsidRPr="0055028E" w:rsidRDefault="00913A0A" w:rsidP="00886719">
            <w:pPr>
              <w:pStyle w:val="TableText"/>
              <w:widowControl w:val="0"/>
              <w:rPr>
                <w:rFonts w:ascii="Tahoma" w:hAnsi="Tahoma" w:cs="Tahoma"/>
                <w:sz w:val="13"/>
              </w:rPr>
            </w:pPr>
            <w:r w:rsidRPr="0055028E">
              <w:rPr>
                <w:rFonts w:ascii="Tahoma" w:hAnsi="Tahoma" w:cs="Tahoma"/>
                <w:sz w:val="13"/>
              </w:rPr>
              <w:t>E, P</w:t>
            </w:r>
          </w:p>
        </w:tc>
        <w:tc>
          <w:tcPr>
            <w:tcW w:w="540" w:type="dxa"/>
            <w:tcBorders>
              <w:bottom w:val="single" w:sz="4" w:space="0" w:color="auto"/>
            </w:tcBorders>
            <w:shd w:val="clear" w:color="auto" w:fill="FABF8F"/>
          </w:tcPr>
          <w:p w14:paraId="41A2223D" w14:textId="77777777" w:rsidR="00913A0A" w:rsidRPr="0055028E" w:rsidRDefault="00913A0A" w:rsidP="00886719">
            <w:pPr>
              <w:pStyle w:val="TableText"/>
              <w:widowControl w:val="0"/>
              <w:rPr>
                <w:rFonts w:ascii="Tahoma" w:hAnsi="Tahoma" w:cs="Tahoma"/>
                <w:sz w:val="13"/>
              </w:rPr>
            </w:pPr>
            <w:r w:rsidRPr="0055028E">
              <w:rPr>
                <w:rFonts w:ascii="Tahoma" w:hAnsi="Tahoma" w:cs="Tahoma"/>
                <w:sz w:val="13"/>
              </w:rPr>
              <w:t>A,</w:t>
            </w:r>
            <w:r w:rsidR="00076F18">
              <w:rPr>
                <w:rFonts w:ascii="Tahoma" w:hAnsi="Tahoma" w:cs="Tahoma"/>
                <w:sz w:val="13"/>
              </w:rPr>
              <w:t xml:space="preserve"> </w:t>
            </w:r>
            <w:r w:rsidRPr="0055028E">
              <w:rPr>
                <w:rFonts w:ascii="Tahoma" w:hAnsi="Tahoma" w:cs="Tahoma"/>
                <w:sz w:val="13"/>
              </w:rPr>
              <w:t>ST</w:t>
            </w:r>
          </w:p>
        </w:tc>
        <w:tc>
          <w:tcPr>
            <w:tcW w:w="472" w:type="dxa"/>
            <w:tcBorders>
              <w:bottom w:val="single" w:sz="4" w:space="0" w:color="auto"/>
            </w:tcBorders>
            <w:shd w:val="clear" w:color="auto" w:fill="FABF8F"/>
            <w:vAlign w:val="center"/>
          </w:tcPr>
          <w:p w14:paraId="04085262" w14:textId="77777777" w:rsidR="00913A0A" w:rsidRPr="0055028E" w:rsidRDefault="00913A0A" w:rsidP="00886719">
            <w:pPr>
              <w:pStyle w:val="TableText"/>
              <w:widowControl w:val="0"/>
              <w:rPr>
                <w:rFonts w:ascii="Tahoma" w:hAnsi="Tahoma" w:cs="Tahoma"/>
                <w:sz w:val="13"/>
              </w:rPr>
            </w:pPr>
          </w:p>
        </w:tc>
        <w:tc>
          <w:tcPr>
            <w:tcW w:w="484" w:type="dxa"/>
            <w:tcBorders>
              <w:bottom w:val="single" w:sz="4" w:space="0" w:color="auto"/>
            </w:tcBorders>
            <w:shd w:val="clear" w:color="auto" w:fill="FABF8F"/>
          </w:tcPr>
          <w:p w14:paraId="4E4D335F" w14:textId="77777777" w:rsidR="00913A0A" w:rsidRPr="0055028E" w:rsidRDefault="00913A0A" w:rsidP="00886719">
            <w:pPr>
              <w:pStyle w:val="TableText"/>
              <w:widowControl w:val="0"/>
              <w:rPr>
                <w:rFonts w:ascii="Tahoma" w:hAnsi="Tahoma" w:cs="Tahoma"/>
                <w:sz w:val="13"/>
              </w:rPr>
            </w:pPr>
          </w:p>
        </w:tc>
      </w:tr>
      <w:tr w:rsidR="00A01D6B" w:rsidRPr="0055028E" w14:paraId="0A9676FB" w14:textId="77777777" w:rsidTr="00124319">
        <w:trPr>
          <w:gridBefore w:val="1"/>
          <w:wBefore w:w="20" w:type="dxa"/>
          <w:trHeight w:val="145"/>
        </w:trPr>
        <w:tc>
          <w:tcPr>
            <w:tcW w:w="2174" w:type="dxa"/>
            <w:tcBorders>
              <w:bottom w:val="single" w:sz="4" w:space="0" w:color="auto"/>
            </w:tcBorders>
            <w:shd w:val="clear" w:color="auto" w:fill="auto"/>
            <w:vAlign w:val="center"/>
          </w:tcPr>
          <w:p w14:paraId="7FBB7464" w14:textId="77777777" w:rsidR="00913A0A" w:rsidRPr="0055028E" w:rsidRDefault="00913A0A" w:rsidP="002E5D03">
            <w:pPr>
              <w:pStyle w:val="Heading2"/>
              <w:spacing w:before="20" w:after="20"/>
              <w:ind w:left="0"/>
              <w:rPr>
                <w:rFonts w:ascii="Tahoma" w:hAnsi="Tahoma" w:cs="Tahoma"/>
                <w:b w:val="0"/>
                <w:color w:val="000000"/>
                <w:sz w:val="14"/>
                <w:szCs w:val="14"/>
              </w:rPr>
            </w:pPr>
            <w:bookmarkStart w:id="546" w:name="_Toc336338159"/>
            <w:bookmarkStart w:id="547" w:name="_Toc377667842"/>
            <w:r w:rsidRPr="0055028E">
              <w:rPr>
                <w:rFonts w:ascii="Tahoma" w:hAnsi="Tahoma" w:cs="Tahoma"/>
                <w:b w:val="0"/>
                <w:sz w:val="14"/>
                <w:szCs w:val="14"/>
              </w:rPr>
              <w:t>Набор клиентских лицензий Windows Small Business Server 2011 CAL Suite (5 клиентов)</w:t>
            </w:r>
            <w:bookmarkEnd w:id="546"/>
            <w:bookmarkEnd w:id="547"/>
          </w:p>
        </w:tc>
        <w:tc>
          <w:tcPr>
            <w:tcW w:w="776" w:type="dxa"/>
            <w:tcBorders>
              <w:bottom w:val="single" w:sz="4" w:space="0" w:color="auto"/>
            </w:tcBorders>
            <w:shd w:val="clear" w:color="auto" w:fill="auto"/>
            <w:vAlign w:val="center"/>
          </w:tcPr>
          <w:p w14:paraId="556D0E06" w14:textId="77777777" w:rsidR="00913A0A" w:rsidRPr="0055028E" w:rsidRDefault="00EE557A" w:rsidP="00913588">
            <w:pPr>
              <w:pStyle w:val="TableText"/>
              <w:widowControl w:val="0"/>
              <w:rPr>
                <w:rStyle w:val="EndnoteReference"/>
                <w:b w:val="0"/>
                <w:sz w:val="13"/>
                <w:szCs w:val="13"/>
                <w:u w:val="single"/>
              </w:rPr>
            </w:pPr>
            <w:hyperlink w:anchor="_122_Windows_Small" w:history="1">
              <w:r w:rsidR="00694D34">
                <w:rPr>
                  <w:rStyle w:val="Hyperlink"/>
                  <w:b/>
                  <w:sz w:val="13"/>
                  <w:szCs w:val="13"/>
                </w:rPr>
                <w:t>118</w:t>
              </w:r>
            </w:hyperlink>
          </w:p>
        </w:tc>
        <w:tc>
          <w:tcPr>
            <w:tcW w:w="450" w:type="dxa"/>
            <w:tcBorders>
              <w:bottom w:val="single" w:sz="4" w:space="0" w:color="auto"/>
            </w:tcBorders>
            <w:shd w:val="clear" w:color="auto" w:fill="auto"/>
            <w:vAlign w:val="center"/>
          </w:tcPr>
          <w:p w14:paraId="53BFEA19" w14:textId="77777777" w:rsidR="00913A0A" w:rsidRPr="0055028E" w:rsidRDefault="00913A0A" w:rsidP="00886719">
            <w:pPr>
              <w:pStyle w:val="TableText"/>
              <w:widowControl w:val="0"/>
              <w:spacing w:before="120"/>
              <w:rPr>
                <w:rFonts w:ascii="Tahoma" w:hAnsi="Tahoma" w:cs="Tahoma"/>
                <w:sz w:val="13"/>
              </w:rPr>
            </w:pPr>
            <w:r w:rsidRPr="0055028E">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0484ACD5" w14:textId="77777777" w:rsidR="00913A0A" w:rsidRPr="0055028E" w:rsidRDefault="00913A0A" w:rsidP="00886719">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0E7227F" w14:textId="77777777" w:rsidR="00913A0A" w:rsidRPr="0055028E" w:rsidRDefault="00913A0A" w:rsidP="0088671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6E234809" w14:textId="77777777" w:rsidR="00913A0A" w:rsidRPr="0055028E"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5A8F82AB" w14:textId="77777777" w:rsidR="00913A0A" w:rsidRPr="0055028E"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4E94CEA2" w14:textId="77777777" w:rsidR="00913A0A" w:rsidRPr="0055028E"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3DC80800" w14:textId="77777777" w:rsidR="00913A0A" w:rsidRPr="0055028E" w:rsidRDefault="00913A0A" w:rsidP="0088671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3DE7B819" w14:textId="77777777" w:rsidR="00913A0A" w:rsidRPr="0055028E" w:rsidRDefault="00913A0A"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7D8E7796" w14:textId="77777777" w:rsidR="00913A0A" w:rsidRPr="0055028E"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D8EB3E5" w14:textId="77777777" w:rsidR="00913A0A" w:rsidRPr="0055028E" w:rsidRDefault="00913A0A" w:rsidP="00886719">
            <w:pPr>
              <w:pStyle w:val="TableText"/>
              <w:widowControl w:val="0"/>
              <w:rPr>
                <w:rFonts w:ascii="Tahoma" w:hAnsi="Tahoma" w:cs="Tahoma"/>
                <w:sz w:val="13"/>
              </w:rPr>
            </w:pPr>
            <w:r w:rsidRPr="0055028E">
              <w:rPr>
                <w:rFonts w:ascii="Tahoma" w:hAnsi="Tahoma" w:cs="Tahoma"/>
                <w:sz w:val="13"/>
              </w:rPr>
              <w:t>5</w:t>
            </w:r>
          </w:p>
        </w:tc>
        <w:tc>
          <w:tcPr>
            <w:tcW w:w="450" w:type="dxa"/>
            <w:tcBorders>
              <w:bottom w:val="single" w:sz="4" w:space="0" w:color="auto"/>
            </w:tcBorders>
            <w:shd w:val="clear" w:color="auto" w:fill="auto"/>
            <w:vAlign w:val="center"/>
          </w:tcPr>
          <w:p w14:paraId="46984284" w14:textId="77777777" w:rsidR="00913A0A" w:rsidRPr="0055028E"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A3C9220" w14:textId="77777777" w:rsidR="00913A0A" w:rsidRPr="0055028E"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0BEBD19" w14:textId="77777777" w:rsidR="00913A0A" w:rsidRPr="0055028E" w:rsidRDefault="00913A0A" w:rsidP="00886719">
            <w:pPr>
              <w:pStyle w:val="TableText"/>
              <w:widowControl w:val="0"/>
              <w:rPr>
                <w:rFonts w:ascii="Tahoma" w:hAnsi="Tahoma" w:cs="Tahoma"/>
                <w:sz w:val="13"/>
              </w:rPr>
            </w:pPr>
            <w:r w:rsidRPr="0055028E">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1069625E" w14:textId="77777777" w:rsidR="00913A0A" w:rsidRPr="0055028E" w:rsidRDefault="00913A0A" w:rsidP="00886719">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35EF7469" w14:textId="77777777" w:rsidR="00913A0A" w:rsidRPr="0055028E" w:rsidRDefault="00913A0A" w:rsidP="00886719">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tcPr>
          <w:p w14:paraId="3E51A5D4" w14:textId="77777777" w:rsidR="00913A0A" w:rsidRPr="0055028E" w:rsidRDefault="00913A0A" w:rsidP="00886719">
            <w:pPr>
              <w:pStyle w:val="TableText"/>
              <w:widowControl w:val="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auto"/>
            <w:vAlign w:val="center"/>
          </w:tcPr>
          <w:p w14:paraId="5D538D02" w14:textId="77777777" w:rsidR="00913A0A" w:rsidRPr="0055028E" w:rsidRDefault="00913A0A" w:rsidP="00886719">
            <w:pPr>
              <w:pStyle w:val="TableText"/>
              <w:widowControl w:val="0"/>
              <w:rPr>
                <w:rFonts w:ascii="Tahoma" w:hAnsi="Tahoma" w:cs="Tahoma"/>
                <w:sz w:val="13"/>
              </w:rPr>
            </w:pPr>
            <w:r w:rsidRPr="0055028E">
              <w:rPr>
                <w:rFonts w:ascii="Tahoma" w:hAnsi="Tahoma" w:cs="Tahoma"/>
                <w:color w:val="000000"/>
                <w:sz w:val="13"/>
              </w:rPr>
              <w:t>OL/OV</w:t>
            </w:r>
          </w:p>
        </w:tc>
        <w:tc>
          <w:tcPr>
            <w:tcW w:w="484" w:type="dxa"/>
            <w:tcBorders>
              <w:bottom w:val="single" w:sz="4" w:space="0" w:color="auto"/>
            </w:tcBorders>
            <w:shd w:val="clear" w:color="auto" w:fill="auto"/>
          </w:tcPr>
          <w:p w14:paraId="69555B25" w14:textId="77777777" w:rsidR="00913A0A" w:rsidRPr="0055028E" w:rsidRDefault="00913A0A" w:rsidP="00886719">
            <w:pPr>
              <w:pStyle w:val="TableText"/>
              <w:widowControl w:val="0"/>
              <w:rPr>
                <w:rFonts w:ascii="Tahoma" w:hAnsi="Tahoma" w:cs="Tahoma"/>
                <w:color w:val="000000"/>
                <w:sz w:val="13"/>
              </w:rPr>
            </w:pPr>
          </w:p>
        </w:tc>
      </w:tr>
      <w:tr w:rsidR="00913A0A" w:rsidRPr="0055028E" w14:paraId="494DFD12" w14:textId="77777777" w:rsidTr="00124319">
        <w:trPr>
          <w:gridBefore w:val="1"/>
          <w:wBefore w:w="20" w:type="dxa"/>
          <w:trHeight w:val="145"/>
        </w:trPr>
        <w:tc>
          <w:tcPr>
            <w:tcW w:w="2174" w:type="dxa"/>
            <w:tcBorders>
              <w:bottom w:val="single" w:sz="4" w:space="0" w:color="auto"/>
            </w:tcBorders>
            <w:shd w:val="clear" w:color="auto" w:fill="FABF8F"/>
          </w:tcPr>
          <w:p w14:paraId="495F3B2C" w14:textId="77777777" w:rsidR="00913A0A" w:rsidRPr="0055028E" w:rsidRDefault="00913A0A" w:rsidP="002E5D03">
            <w:pPr>
              <w:pStyle w:val="Heading2"/>
              <w:spacing w:before="20" w:after="20"/>
              <w:ind w:left="0"/>
              <w:rPr>
                <w:rFonts w:ascii="Tahoma" w:hAnsi="Tahoma" w:cs="Tahoma"/>
                <w:b w:val="0"/>
                <w:color w:val="000000"/>
                <w:sz w:val="14"/>
                <w:szCs w:val="14"/>
              </w:rPr>
            </w:pPr>
            <w:bookmarkStart w:id="548" w:name="_Toc336338160"/>
            <w:bookmarkStart w:id="549" w:name="_Toc377667843"/>
            <w:r w:rsidRPr="0055028E">
              <w:rPr>
                <w:rFonts w:ascii="Tahoma" w:hAnsi="Tahoma" w:cs="Tahoma"/>
                <w:b w:val="0"/>
                <w:sz w:val="14"/>
                <w:szCs w:val="14"/>
              </w:rPr>
              <w:t>Windows Small Business Server 2011 CAL Suite (20 клиентов)</w:t>
            </w:r>
            <w:bookmarkEnd w:id="548"/>
            <w:bookmarkEnd w:id="549"/>
            <w:r w:rsidRPr="0055028E">
              <w:rPr>
                <w:rFonts w:ascii="Tahoma" w:eastAsia="Times New Roman" w:hAnsi="Tahoma" w:cs="Tahoma"/>
                <w:b w:val="0"/>
                <w:sz w:val="14"/>
                <w:szCs w:val="14"/>
              </w:rPr>
              <w:t xml:space="preserve"> </w:t>
            </w:r>
          </w:p>
        </w:tc>
        <w:tc>
          <w:tcPr>
            <w:tcW w:w="776" w:type="dxa"/>
            <w:tcBorders>
              <w:bottom w:val="single" w:sz="4" w:space="0" w:color="auto"/>
            </w:tcBorders>
            <w:shd w:val="clear" w:color="auto" w:fill="FABF8F"/>
            <w:vAlign w:val="center"/>
          </w:tcPr>
          <w:p w14:paraId="656DE578" w14:textId="77777777" w:rsidR="00913A0A" w:rsidRPr="0055028E" w:rsidRDefault="00EE557A" w:rsidP="00913588">
            <w:pPr>
              <w:pStyle w:val="TableText"/>
              <w:widowControl w:val="0"/>
              <w:rPr>
                <w:rStyle w:val="EndnoteReference"/>
                <w:b w:val="0"/>
                <w:sz w:val="13"/>
                <w:szCs w:val="13"/>
                <w:u w:val="single"/>
              </w:rPr>
            </w:pPr>
            <w:hyperlink w:anchor="_122_Windows_Small" w:history="1">
              <w:r w:rsidR="00694D34">
                <w:rPr>
                  <w:rStyle w:val="Hyperlink"/>
                  <w:b/>
                  <w:sz w:val="13"/>
                  <w:szCs w:val="13"/>
                </w:rPr>
                <w:t>118</w:t>
              </w:r>
            </w:hyperlink>
          </w:p>
        </w:tc>
        <w:tc>
          <w:tcPr>
            <w:tcW w:w="450" w:type="dxa"/>
            <w:tcBorders>
              <w:bottom w:val="single" w:sz="4" w:space="0" w:color="auto"/>
            </w:tcBorders>
            <w:shd w:val="clear" w:color="auto" w:fill="FABF8F"/>
            <w:vAlign w:val="center"/>
          </w:tcPr>
          <w:p w14:paraId="4409084E" w14:textId="77777777" w:rsidR="00913A0A" w:rsidRPr="0055028E" w:rsidRDefault="00913A0A" w:rsidP="00886719">
            <w:pPr>
              <w:pStyle w:val="TableText"/>
              <w:widowControl w:val="0"/>
              <w:spacing w:before="120"/>
              <w:rPr>
                <w:rFonts w:ascii="Tahoma" w:hAnsi="Tahoma" w:cs="Tahoma"/>
                <w:sz w:val="13"/>
              </w:rPr>
            </w:pPr>
            <w:r w:rsidRPr="0055028E">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29907EC4" w14:textId="77777777" w:rsidR="00913A0A" w:rsidRPr="0055028E" w:rsidRDefault="00913A0A" w:rsidP="00886719">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75BE44B" w14:textId="77777777" w:rsidR="00913A0A" w:rsidRPr="0055028E" w:rsidRDefault="00913A0A" w:rsidP="0088671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0B51E8D7" w14:textId="77777777" w:rsidR="00913A0A" w:rsidRPr="0055028E"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605E408B" w14:textId="77777777" w:rsidR="00913A0A" w:rsidRPr="0055028E"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1ADEF66E" w14:textId="77777777" w:rsidR="00913A0A" w:rsidRPr="0055028E"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76A09CF2" w14:textId="77777777" w:rsidR="00913A0A" w:rsidRPr="0055028E" w:rsidRDefault="00913A0A" w:rsidP="0088671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0AB1D898" w14:textId="77777777" w:rsidR="00913A0A" w:rsidRPr="0055028E" w:rsidRDefault="00913A0A"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63CEE940" w14:textId="77777777" w:rsidR="00913A0A" w:rsidRPr="0055028E"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13D738A2" w14:textId="77777777" w:rsidR="00913A0A" w:rsidRPr="0055028E" w:rsidRDefault="00913A0A" w:rsidP="00886719">
            <w:pPr>
              <w:pStyle w:val="TableText"/>
              <w:widowControl w:val="0"/>
              <w:rPr>
                <w:rFonts w:ascii="Tahoma" w:hAnsi="Tahoma" w:cs="Tahoma"/>
                <w:sz w:val="13"/>
              </w:rPr>
            </w:pPr>
            <w:r w:rsidRPr="0055028E">
              <w:rPr>
                <w:rFonts w:ascii="Tahoma" w:hAnsi="Tahoma" w:cs="Tahoma"/>
                <w:sz w:val="13"/>
              </w:rPr>
              <w:t>25</w:t>
            </w:r>
          </w:p>
        </w:tc>
        <w:tc>
          <w:tcPr>
            <w:tcW w:w="450" w:type="dxa"/>
            <w:tcBorders>
              <w:bottom w:val="single" w:sz="4" w:space="0" w:color="auto"/>
            </w:tcBorders>
            <w:shd w:val="clear" w:color="auto" w:fill="FABF8F"/>
            <w:vAlign w:val="center"/>
          </w:tcPr>
          <w:p w14:paraId="42A46669" w14:textId="77777777" w:rsidR="00913A0A" w:rsidRPr="0055028E"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7F98F87" w14:textId="77777777" w:rsidR="00913A0A" w:rsidRPr="0055028E"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C040F85" w14:textId="77777777" w:rsidR="00913A0A" w:rsidRPr="0055028E" w:rsidRDefault="00913A0A" w:rsidP="00886719">
            <w:pPr>
              <w:pStyle w:val="TableText"/>
              <w:widowControl w:val="0"/>
              <w:rPr>
                <w:rFonts w:ascii="Tahoma" w:hAnsi="Tahoma" w:cs="Tahoma"/>
                <w:sz w:val="13"/>
              </w:rPr>
            </w:pPr>
            <w:r w:rsidRPr="0055028E">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42D46D95" w14:textId="77777777" w:rsidR="00913A0A" w:rsidRPr="0055028E" w:rsidRDefault="00913A0A" w:rsidP="00886719">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6A7CC82A" w14:textId="77777777" w:rsidR="00913A0A" w:rsidRPr="0055028E" w:rsidRDefault="00913A0A" w:rsidP="00886719">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tcPr>
          <w:p w14:paraId="5017E7B2" w14:textId="77777777" w:rsidR="00913A0A" w:rsidRPr="0055028E" w:rsidRDefault="00913A0A" w:rsidP="00886719">
            <w:pPr>
              <w:pStyle w:val="TableText"/>
              <w:widowControl w:val="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40207BD8" w14:textId="77777777" w:rsidR="00913A0A" w:rsidRPr="0055028E" w:rsidRDefault="00913A0A" w:rsidP="00886719">
            <w:pPr>
              <w:pStyle w:val="TableText"/>
              <w:widowControl w:val="0"/>
              <w:rPr>
                <w:rFonts w:ascii="Tahoma" w:hAnsi="Tahoma" w:cs="Tahoma"/>
                <w:sz w:val="13"/>
              </w:rPr>
            </w:pPr>
            <w:r w:rsidRPr="0055028E">
              <w:rPr>
                <w:rFonts w:ascii="Tahoma" w:hAnsi="Tahoma" w:cs="Tahoma"/>
                <w:color w:val="000000"/>
                <w:sz w:val="13"/>
              </w:rPr>
              <w:t>OL/OV</w:t>
            </w:r>
          </w:p>
        </w:tc>
        <w:tc>
          <w:tcPr>
            <w:tcW w:w="484" w:type="dxa"/>
            <w:tcBorders>
              <w:bottom w:val="single" w:sz="4" w:space="0" w:color="auto"/>
            </w:tcBorders>
            <w:shd w:val="clear" w:color="auto" w:fill="FABF8F"/>
          </w:tcPr>
          <w:p w14:paraId="393BE1B0" w14:textId="77777777" w:rsidR="00913A0A" w:rsidRPr="0055028E" w:rsidRDefault="00913A0A" w:rsidP="00886719">
            <w:pPr>
              <w:pStyle w:val="TableText"/>
              <w:widowControl w:val="0"/>
              <w:rPr>
                <w:rFonts w:ascii="Tahoma" w:hAnsi="Tahoma" w:cs="Tahoma"/>
                <w:color w:val="000000"/>
                <w:sz w:val="13"/>
              </w:rPr>
            </w:pPr>
          </w:p>
        </w:tc>
      </w:tr>
      <w:tr w:rsidR="00A01D6B" w:rsidRPr="0055028E" w14:paraId="4195960B" w14:textId="77777777" w:rsidTr="00124319">
        <w:trPr>
          <w:gridBefore w:val="1"/>
          <w:wBefore w:w="20" w:type="dxa"/>
          <w:trHeight w:val="145"/>
        </w:trPr>
        <w:tc>
          <w:tcPr>
            <w:tcW w:w="2174" w:type="dxa"/>
            <w:tcBorders>
              <w:bottom w:val="single" w:sz="4" w:space="0" w:color="auto"/>
            </w:tcBorders>
            <w:shd w:val="clear" w:color="auto" w:fill="auto"/>
            <w:vAlign w:val="center"/>
          </w:tcPr>
          <w:p w14:paraId="4FF2771A" w14:textId="77777777" w:rsidR="00913A0A" w:rsidRPr="0055028E" w:rsidRDefault="00913A0A" w:rsidP="002E5D03">
            <w:pPr>
              <w:pStyle w:val="Heading2"/>
              <w:spacing w:before="20" w:after="20"/>
              <w:ind w:left="0"/>
              <w:rPr>
                <w:rFonts w:ascii="Tahoma" w:hAnsi="Tahoma" w:cs="Tahoma"/>
                <w:b w:val="0"/>
                <w:sz w:val="14"/>
                <w:szCs w:val="14"/>
              </w:rPr>
            </w:pPr>
            <w:bookmarkStart w:id="550" w:name="_Toc377667844"/>
            <w:r w:rsidRPr="0055028E">
              <w:rPr>
                <w:rFonts w:ascii="Tahoma" w:hAnsi="Tahoma" w:cs="Tahoma"/>
                <w:b w:val="0"/>
                <w:sz w:val="14"/>
                <w:szCs w:val="14"/>
              </w:rPr>
              <w:t>Windows Small Business Server 2011 Premium Add-on</w:t>
            </w:r>
            <w:bookmarkEnd w:id="550"/>
          </w:p>
        </w:tc>
        <w:tc>
          <w:tcPr>
            <w:tcW w:w="776" w:type="dxa"/>
            <w:tcBorders>
              <w:bottom w:val="single" w:sz="4" w:space="0" w:color="auto"/>
            </w:tcBorders>
            <w:shd w:val="clear" w:color="auto" w:fill="auto"/>
            <w:vAlign w:val="center"/>
          </w:tcPr>
          <w:p w14:paraId="23CFF8F0" w14:textId="77777777" w:rsidR="00913A0A" w:rsidRPr="0055028E" w:rsidRDefault="00EE557A" w:rsidP="00694D34">
            <w:pPr>
              <w:pStyle w:val="TableText"/>
              <w:widowControl w:val="0"/>
            </w:pPr>
            <w:hyperlink w:anchor="_119_Windows_Small_1" w:history="1">
              <w:r w:rsidR="00694D34">
                <w:rPr>
                  <w:rStyle w:val="Hyperlink"/>
                  <w:b/>
                  <w:sz w:val="13"/>
                  <w:szCs w:val="13"/>
                </w:rPr>
                <w:t>119</w:t>
              </w:r>
            </w:hyperlink>
          </w:p>
        </w:tc>
        <w:tc>
          <w:tcPr>
            <w:tcW w:w="450" w:type="dxa"/>
            <w:tcBorders>
              <w:bottom w:val="single" w:sz="4" w:space="0" w:color="auto"/>
            </w:tcBorders>
            <w:shd w:val="clear" w:color="auto" w:fill="auto"/>
          </w:tcPr>
          <w:p w14:paraId="7C8DD684" w14:textId="77777777" w:rsidR="00913A0A" w:rsidRPr="0055028E" w:rsidRDefault="00913A0A">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86B8328" w14:textId="77777777" w:rsidR="00913A0A" w:rsidRPr="0055028E" w:rsidRDefault="00913A0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938373" w14:textId="77777777" w:rsidR="00913A0A" w:rsidRPr="0055028E" w:rsidRDefault="00913A0A">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5926BE86" w14:textId="77777777" w:rsidR="00913A0A" w:rsidRPr="0055028E"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3E67FC50" w14:textId="77777777" w:rsidR="00913A0A" w:rsidRPr="0055028E"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3647568A" w14:textId="77777777" w:rsidR="00913A0A" w:rsidRPr="0055028E"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69CFBEED" w14:textId="77777777" w:rsidR="00913A0A" w:rsidRPr="0055028E" w:rsidRDefault="00913A0A">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61DC7F49" w14:textId="77777777" w:rsidR="00913A0A" w:rsidRPr="0055028E" w:rsidRDefault="00913A0A">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630BF0A7" w14:textId="77777777" w:rsidR="00913A0A" w:rsidRPr="0055028E"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C1C2E67" w14:textId="77777777" w:rsidR="00913A0A" w:rsidRPr="0055028E" w:rsidRDefault="00913A0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02D094C" w14:textId="77777777" w:rsidR="00913A0A" w:rsidRPr="0055028E"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ACA8752" w14:textId="77777777" w:rsidR="00913A0A" w:rsidRPr="0055028E" w:rsidRDefault="00913A0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B61F0A" w14:textId="77777777" w:rsidR="00913A0A" w:rsidRPr="0055028E"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3D1C30F" w14:textId="77777777" w:rsidR="00913A0A" w:rsidRPr="0055028E" w:rsidRDefault="00913A0A">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5134FD06" w14:textId="77777777" w:rsidR="00913A0A" w:rsidRPr="0055028E" w:rsidRDefault="00913A0A">
            <w:pPr>
              <w:pStyle w:val="TableText"/>
              <w:widowControl w:val="0"/>
              <w:rPr>
                <w:rFonts w:ascii="Tahoma" w:hAnsi="Tahoma" w:cs="Tahoma"/>
                <w:sz w:val="13"/>
              </w:rPr>
            </w:pPr>
          </w:p>
        </w:tc>
        <w:tc>
          <w:tcPr>
            <w:tcW w:w="540" w:type="dxa"/>
            <w:tcBorders>
              <w:bottom w:val="single" w:sz="4" w:space="0" w:color="auto"/>
            </w:tcBorders>
            <w:shd w:val="clear" w:color="auto" w:fill="auto"/>
          </w:tcPr>
          <w:p w14:paraId="78DBC2A4" w14:textId="77777777" w:rsidR="00913A0A" w:rsidRPr="0055028E" w:rsidRDefault="00913A0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21C70A43" w14:textId="77777777" w:rsidR="00913A0A" w:rsidRPr="0055028E" w:rsidRDefault="00913A0A">
            <w:pPr>
              <w:pStyle w:val="TableText"/>
              <w:widowControl w:val="0"/>
              <w:rPr>
                <w:rFonts w:ascii="Tahoma" w:hAnsi="Tahoma" w:cs="Tahoma"/>
                <w:sz w:val="13"/>
              </w:rPr>
            </w:pPr>
          </w:p>
        </w:tc>
        <w:tc>
          <w:tcPr>
            <w:tcW w:w="484" w:type="dxa"/>
            <w:tcBorders>
              <w:bottom w:val="single" w:sz="4" w:space="0" w:color="auto"/>
            </w:tcBorders>
            <w:shd w:val="clear" w:color="auto" w:fill="auto"/>
          </w:tcPr>
          <w:p w14:paraId="6BE16967" w14:textId="77777777" w:rsidR="00913A0A" w:rsidRPr="0055028E" w:rsidRDefault="00913A0A">
            <w:pPr>
              <w:pStyle w:val="TableText"/>
              <w:widowControl w:val="0"/>
              <w:rPr>
                <w:rFonts w:ascii="Tahoma" w:hAnsi="Tahoma" w:cs="Tahoma"/>
                <w:sz w:val="13"/>
              </w:rPr>
            </w:pPr>
          </w:p>
        </w:tc>
      </w:tr>
      <w:tr w:rsidR="00913A0A" w:rsidRPr="0055028E" w14:paraId="4739034F" w14:textId="77777777" w:rsidTr="00124319">
        <w:trPr>
          <w:gridBefore w:val="1"/>
          <w:wBefore w:w="20" w:type="dxa"/>
          <w:trHeight w:val="145"/>
        </w:trPr>
        <w:tc>
          <w:tcPr>
            <w:tcW w:w="2174" w:type="dxa"/>
            <w:tcBorders>
              <w:bottom w:val="single" w:sz="4" w:space="0" w:color="auto"/>
            </w:tcBorders>
            <w:shd w:val="clear" w:color="auto" w:fill="FABF8F"/>
            <w:vAlign w:val="center"/>
          </w:tcPr>
          <w:p w14:paraId="22AA0721" w14:textId="77777777" w:rsidR="00913A0A" w:rsidRPr="0055028E" w:rsidRDefault="00913A0A" w:rsidP="002E5D03">
            <w:pPr>
              <w:pStyle w:val="Heading2"/>
              <w:spacing w:before="20" w:after="20"/>
              <w:ind w:left="0"/>
              <w:rPr>
                <w:rFonts w:ascii="Tahoma" w:hAnsi="Tahoma" w:cs="Tahoma"/>
                <w:b w:val="0"/>
                <w:sz w:val="14"/>
                <w:szCs w:val="14"/>
              </w:rPr>
            </w:pPr>
            <w:bookmarkStart w:id="551" w:name="_Toc336338162"/>
            <w:bookmarkStart w:id="552" w:name="_Toc377667845"/>
            <w:r w:rsidRPr="0055028E">
              <w:rPr>
                <w:rFonts w:ascii="Tahoma" w:hAnsi="Tahoma" w:cs="Tahoma"/>
                <w:b w:val="0"/>
                <w:sz w:val="14"/>
                <w:szCs w:val="14"/>
              </w:rPr>
              <w:t>Набор клиентских лицензий Windows Small Business Server 2011 Premium Add-on CAL Suite</w:t>
            </w:r>
            <w:bookmarkEnd w:id="551"/>
            <w:bookmarkEnd w:id="552"/>
            <w:r w:rsidRPr="0055028E">
              <w:rPr>
                <w:rFonts w:ascii="Tahoma" w:hAnsi="Tahoma" w:cs="Tahoma"/>
                <w:b w:val="0"/>
                <w:sz w:val="14"/>
                <w:szCs w:val="14"/>
              </w:rPr>
              <w:t xml:space="preserve"> </w:t>
            </w:r>
          </w:p>
        </w:tc>
        <w:tc>
          <w:tcPr>
            <w:tcW w:w="776" w:type="dxa"/>
            <w:tcBorders>
              <w:bottom w:val="single" w:sz="4" w:space="0" w:color="auto"/>
            </w:tcBorders>
            <w:shd w:val="clear" w:color="auto" w:fill="FABF8F"/>
            <w:vAlign w:val="center"/>
          </w:tcPr>
          <w:p w14:paraId="6FE03C60" w14:textId="77777777" w:rsidR="00913A0A" w:rsidRPr="0055028E" w:rsidRDefault="00EE557A" w:rsidP="00A11602">
            <w:pPr>
              <w:pStyle w:val="TableText"/>
              <w:widowControl w:val="0"/>
              <w:rPr>
                <w:b/>
                <w:sz w:val="13"/>
                <w:szCs w:val="13"/>
                <w:u w:val="single"/>
              </w:rPr>
            </w:pPr>
            <w:hyperlink w:anchor="_124_Windows_Small" w:history="1">
              <w:r w:rsidR="00A11602">
                <w:rPr>
                  <w:rStyle w:val="Hyperlink"/>
                  <w:b/>
                  <w:sz w:val="13"/>
                  <w:szCs w:val="13"/>
                </w:rPr>
                <w:t>120</w:t>
              </w:r>
            </w:hyperlink>
          </w:p>
        </w:tc>
        <w:tc>
          <w:tcPr>
            <w:tcW w:w="450" w:type="dxa"/>
            <w:tcBorders>
              <w:bottom w:val="single" w:sz="4" w:space="0" w:color="auto"/>
            </w:tcBorders>
            <w:shd w:val="clear" w:color="auto" w:fill="FABF8F"/>
          </w:tcPr>
          <w:p w14:paraId="08792258" w14:textId="77777777" w:rsidR="00913A0A" w:rsidRPr="0055028E" w:rsidRDefault="00913A0A">
            <w:pPr>
              <w:pStyle w:val="TableText"/>
              <w:widowControl w:val="0"/>
              <w:spacing w:before="120"/>
              <w:rPr>
                <w:rFonts w:ascii="Tahoma" w:hAnsi="Tahoma" w:cs="Tahoma"/>
                <w:sz w:val="13"/>
              </w:rPr>
            </w:pPr>
            <w:r w:rsidRPr="0055028E">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2A273A00" w14:textId="77777777" w:rsidR="00913A0A" w:rsidRPr="0055028E" w:rsidRDefault="00913A0A">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DE8D609" w14:textId="77777777" w:rsidR="00913A0A" w:rsidRPr="0055028E" w:rsidRDefault="00913A0A">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2867EE6A" w14:textId="77777777" w:rsidR="00913A0A" w:rsidRPr="0055028E"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36321580" w14:textId="77777777" w:rsidR="00913A0A" w:rsidRPr="0055028E"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3A6FA3CC" w14:textId="77777777" w:rsidR="00913A0A" w:rsidRPr="0055028E"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67EB89D8" w14:textId="77777777" w:rsidR="00913A0A" w:rsidRPr="0055028E" w:rsidRDefault="00913A0A">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52142146" w14:textId="77777777" w:rsidR="00913A0A" w:rsidRPr="0055028E" w:rsidRDefault="00913A0A">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694D534B" w14:textId="77777777" w:rsidR="00913A0A" w:rsidRPr="0055028E"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6814E6B" w14:textId="77777777" w:rsidR="00913A0A" w:rsidRPr="0055028E" w:rsidRDefault="00913A0A">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tcBorders>
            <w:shd w:val="clear" w:color="auto" w:fill="FABF8F"/>
            <w:vAlign w:val="center"/>
          </w:tcPr>
          <w:p w14:paraId="39AA4779" w14:textId="77777777" w:rsidR="00913A0A" w:rsidRPr="0055028E" w:rsidRDefault="00913A0A">
            <w:pPr>
              <w:pStyle w:val="TableText"/>
              <w:widowControl w:val="0"/>
              <w:rPr>
                <w:rFonts w:ascii="Tahoma" w:hAnsi="Tahoma" w:cs="Tahoma"/>
                <w:sz w:val="13"/>
              </w:rPr>
            </w:pPr>
            <w:r w:rsidRPr="0055028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484B650" w14:textId="77777777" w:rsidR="00913A0A" w:rsidRPr="0055028E" w:rsidRDefault="00913A0A">
            <w:pPr>
              <w:pStyle w:val="TableText"/>
              <w:widowControl w:val="0"/>
              <w:rPr>
                <w:rFonts w:ascii="Tahoma" w:hAnsi="Tahoma" w:cs="Tahoma"/>
                <w:sz w:val="13"/>
              </w:rPr>
            </w:pPr>
            <w:r w:rsidRPr="005502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252EE3D" w14:textId="77777777" w:rsidR="00913A0A" w:rsidRPr="0055028E" w:rsidRDefault="00913A0A">
            <w:pPr>
              <w:pStyle w:val="TableText"/>
              <w:widowControl w:val="0"/>
              <w:rPr>
                <w:rFonts w:ascii="Tahoma" w:hAnsi="Tahoma" w:cs="Tahoma"/>
                <w:sz w:val="13"/>
              </w:rPr>
            </w:pPr>
            <w:r w:rsidRPr="0055028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28A3F1A" w14:textId="77777777" w:rsidR="00913A0A" w:rsidRPr="0055028E" w:rsidRDefault="00913A0A">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4CA390FA" w14:textId="77777777" w:rsidR="00913A0A" w:rsidRPr="0055028E" w:rsidRDefault="00913A0A">
            <w:pPr>
              <w:pStyle w:val="TableText"/>
              <w:widowControl w:val="0"/>
              <w:rPr>
                <w:rFonts w:ascii="Tahoma" w:hAnsi="Tahoma" w:cs="Tahoma"/>
                <w:sz w:val="13"/>
              </w:rPr>
            </w:pPr>
            <w:r w:rsidRPr="0055028E">
              <w:rPr>
                <w:rFonts w:ascii="Tahoma" w:hAnsi="Tahoma" w:cs="Tahoma"/>
                <w:sz w:val="13"/>
              </w:rPr>
              <w:t>E, P</w:t>
            </w:r>
          </w:p>
        </w:tc>
        <w:tc>
          <w:tcPr>
            <w:tcW w:w="540" w:type="dxa"/>
            <w:tcBorders>
              <w:bottom w:val="single" w:sz="4" w:space="0" w:color="auto"/>
            </w:tcBorders>
            <w:shd w:val="clear" w:color="auto" w:fill="FABF8F"/>
          </w:tcPr>
          <w:p w14:paraId="39FDB112" w14:textId="77777777" w:rsidR="00913A0A" w:rsidRPr="0055028E" w:rsidRDefault="00913A0A">
            <w:pPr>
              <w:pStyle w:val="TableText"/>
              <w:widowControl w:val="0"/>
              <w:rPr>
                <w:rFonts w:ascii="Tahoma" w:hAnsi="Tahoma" w:cs="Tahoma"/>
                <w:sz w:val="13"/>
              </w:rPr>
            </w:pPr>
            <w:r w:rsidRPr="0055028E">
              <w:rPr>
                <w:rFonts w:ascii="Tahoma" w:hAnsi="Tahoma" w:cs="Tahoma"/>
                <w:sz w:val="13"/>
              </w:rPr>
              <w:t>A,</w:t>
            </w:r>
            <w:r w:rsidR="00076F18">
              <w:rPr>
                <w:rFonts w:ascii="Tahoma" w:hAnsi="Tahoma" w:cs="Tahoma"/>
                <w:sz w:val="13"/>
              </w:rPr>
              <w:t xml:space="preserve"> </w:t>
            </w:r>
            <w:r w:rsidRPr="0055028E">
              <w:rPr>
                <w:rFonts w:ascii="Tahoma" w:hAnsi="Tahoma" w:cs="Tahoma"/>
                <w:sz w:val="13"/>
              </w:rPr>
              <w:t>ST</w:t>
            </w:r>
          </w:p>
        </w:tc>
        <w:tc>
          <w:tcPr>
            <w:tcW w:w="472" w:type="dxa"/>
            <w:tcBorders>
              <w:bottom w:val="single" w:sz="4" w:space="0" w:color="auto"/>
            </w:tcBorders>
            <w:shd w:val="clear" w:color="auto" w:fill="FABF8F"/>
            <w:vAlign w:val="center"/>
          </w:tcPr>
          <w:p w14:paraId="547EC8BE" w14:textId="77777777" w:rsidR="00913A0A" w:rsidRPr="0055028E" w:rsidRDefault="00913A0A">
            <w:pPr>
              <w:pStyle w:val="TableText"/>
              <w:widowControl w:val="0"/>
              <w:rPr>
                <w:rFonts w:ascii="Tahoma" w:hAnsi="Tahoma" w:cs="Tahoma"/>
                <w:sz w:val="13"/>
              </w:rPr>
            </w:pPr>
          </w:p>
        </w:tc>
        <w:tc>
          <w:tcPr>
            <w:tcW w:w="484" w:type="dxa"/>
            <w:tcBorders>
              <w:bottom w:val="single" w:sz="4" w:space="0" w:color="auto"/>
            </w:tcBorders>
            <w:shd w:val="clear" w:color="auto" w:fill="FABF8F"/>
          </w:tcPr>
          <w:p w14:paraId="1EE80C9F" w14:textId="77777777" w:rsidR="00913A0A" w:rsidRPr="0055028E" w:rsidRDefault="00913A0A">
            <w:pPr>
              <w:pStyle w:val="TableText"/>
              <w:widowControl w:val="0"/>
              <w:rPr>
                <w:rFonts w:ascii="Tahoma" w:hAnsi="Tahoma" w:cs="Tahoma"/>
                <w:sz w:val="13"/>
              </w:rPr>
            </w:pPr>
          </w:p>
        </w:tc>
      </w:tr>
      <w:tr w:rsidR="00A01D6B" w:rsidRPr="0055028E" w14:paraId="6379DEDB" w14:textId="77777777" w:rsidTr="00124319">
        <w:trPr>
          <w:gridBefore w:val="1"/>
          <w:wBefore w:w="20" w:type="dxa"/>
          <w:trHeight w:val="145"/>
        </w:trPr>
        <w:tc>
          <w:tcPr>
            <w:tcW w:w="2174" w:type="dxa"/>
            <w:tcBorders>
              <w:bottom w:val="single" w:sz="4" w:space="0" w:color="auto"/>
            </w:tcBorders>
            <w:shd w:val="clear" w:color="auto" w:fill="auto"/>
            <w:vAlign w:val="center"/>
          </w:tcPr>
          <w:p w14:paraId="7140B57A" w14:textId="77777777" w:rsidR="00913A0A" w:rsidRPr="0055028E" w:rsidRDefault="00913A0A" w:rsidP="002E5D03">
            <w:pPr>
              <w:pStyle w:val="Heading2"/>
              <w:spacing w:before="20" w:after="20"/>
              <w:ind w:left="0"/>
              <w:rPr>
                <w:rFonts w:ascii="Tahoma" w:hAnsi="Tahoma" w:cs="Tahoma"/>
                <w:b w:val="0"/>
                <w:sz w:val="14"/>
                <w:szCs w:val="14"/>
              </w:rPr>
            </w:pPr>
            <w:bookmarkStart w:id="553" w:name="_Toc336338163"/>
            <w:bookmarkStart w:id="554" w:name="_Toc377667846"/>
            <w:r w:rsidRPr="0055028E">
              <w:rPr>
                <w:rFonts w:ascii="Tahoma" w:hAnsi="Tahoma" w:cs="Tahoma"/>
                <w:b w:val="0"/>
                <w:sz w:val="14"/>
                <w:szCs w:val="14"/>
              </w:rPr>
              <w:t>Набор клиентских лицензий Windows Small Business Server 2011 Premium Add-on CAL Suite (5 клиентов)</w:t>
            </w:r>
            <w:bookmarkEnd w:id="553"/>
            <w:bookmarkEnd w:id="554"/>
          </w:p>
        </w:tc>
        <w:tc>
          <w:tcPr>
            <w:tcW w:w="776" w:type="dxa"/>
            <w:tcBorders>
              <w:bottom w:val="single" w:sz="4" w:space="0" w:color="auto"/>
            </w:tcBorders>
            <w:shd w:val="clear" w:color="auto" w:fill="auto"/>
            <w:vAlign w:val="center"/>
          </w:tcPr>
          <w:p w14:paraId="5A7F09F9" w14:textId="77777777" w:rsidR="00913A0A" w:rsidRPr="0055028E" w:rsidRDefault="00EE557A" w:rsidP="00913588">
            <w:pPr>
              <w:pStyle w:val="TableText"/>
              <w:widowControl w:val="0"/>
              <w:rPr>
                <w:b/>
                <w:sz w:val="13"/>
                <w:szCs w:val="13"/>
                <w:u w:val="single"/>
              </w:rPr>
            </w:pPr>
            <w:hyperlink w:anchor="_124_Windows_Small" w:history="1">
              <w:r w:rsidR="00A11602">
                <w:rPr>
                  <w:rStyle w:val="Hyperlink"/>
                  <w:b/>
                  <w:sz w:val="13"/>
                  <w:szCs w:val="13"/>
                </w:rPr>
                <w:t>120</w:t>
              </w:r>
            </w:hyperlink>
          </w:p>
        </w:tc>
        <w:tc>
          <w:tcPr>
            <w:tcW w:w="450" w:type="dxa"/>
            <w:tcBorders>
              <w:bottom w:val="single" w:sz="4" w:space="0" w:color="auto"/>
            </w:tcBorders>
            <w:shd w:val="clear" w:color="auto" w:fill="auto"/>
          </w:tcPr>
          <w:p w14:paraId="56AE6AA6" w14:textId="77777777" w:rsidR="00913A0A" w:rsidRPr="0055028E" w:rsidRDefault="00913A0A" w:rsidP="00F97D54">
            <w:pPr>
              <w:pStyle w:val="TableText"/>
              <w:widowControl w:val="0"/>
              <w:spacing w:before="120"/>
              <w:rPr>
                <w:rFonts w:ascii="Tahoma" w:hAnsi="Tahoma" w:cs="Tahoma"/>
                <w:sz w:val="13"/>
              </w:rPr>
            </w:pPr>
            <w:r w:rsidRPr="0055028E">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7C3E504C" w14:textId="77777777" w:rsidR="00913A0A" w:rsidRPr="0055028E" w:rsidRDefault="00913A0A" w:rsidP="00F97D54">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D9B6652" w14:textId="77777777" w:rsidR="00913A0A" w:rsidRPr="0055028E" w:rsidRDefault="00913A0A"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4DB15B96" w14:textId="77777777" w:rsidR="00913A0A" w:rsidRPr="0055028E"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281376D0" w14:textId="77777777" w:rsidR="00913A0A" w:rsidRPr="0055028E"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0DC1E3EE" w14:textId="77777777" w:rsidR="00913A0A" w:rsidRPr="0055028E"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6251D72F" w14:textId="77777777" w:rsidR="00913A0A" w:rsidRPr="0055028E" w:rsidRDefault="00913A0A"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78B908FA" w14:textId="77777777" w:rsidR="00913A0A" w:rsidRPr="0055028E" w:rsidRDefault="00913A0A"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6D9A5607" w14:textId="77777777" w:rsidR="00913A0A" w:rsidRPr="0055028E"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4E34A72" w14:textId="77777777" w:rsidR="00913A0A" w:rsidRPr="0055028E" w:rsidRDefault="00913A0A" w:rsidP="00F97D54">
            <w:pPr>
              <w:pStyle w:val="TableText"/>
              <w:widowControl w:val="0"/>
              <w:rPr>
                <w:rFonts w:ascii="Tahoma" w:hAnsi="Tahoma" w:cs="Tahoma"/>
                <w:sz w:val="13"/>
              </w:rPr>
            </w:pPr>
            <w:r w:rsidRPr="0055028E">
              <w:rPr>
                <w:rFonts w:ascii="Tahoma" w:hAnsi="Tahoma" w:cs="Tahoma"/>
                <w:sz w:val="13"/>
              </w:rPr>
              <w:t>5</w:t>
            </w:r>
          </w:p>
        </w:tc>
        <w:tc>
          <w:tcPr>
            <w:tcW w:w="450" w:type="dxa"/>
            <w:tcBorders>
              <w:bottom w:val="single" w:sz="4" w:space="0" w:color="auto"/>
            </w:tcBorders>
            <w:shd w:val="clear" w:color="auto" w:fill="auto"/>
            <w:vAlign w:val="center"/>
          </w:tcPr>
          <w:p w14:paraId="2EABD3A7" w14:textId="77777777" w:rsidR="00913A0A" w:rsidRPr="0055028E" w:rsidRDefault="00913A0A" w:rsidP="00F97D54">
            <w:pPr>
              <w:pStyle w:val="TableText"/>
              <w:widowControl w:val="0"/>
              <w:rPr>
                <w:rFonts w:ascii="Tahoma" w:hAnsi="Tahoma" w:cs="Tahoma"/>
                <w:sz w:val="13"/>
              </w:rPr>
            </w:pPr>
            <w:r w:rsidRPr="0055028E">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10E37826" w14:textId="77777777" w:rsidR="00913A0A" w:rsidRPr="0055028E" w:rsidRDefault="00913A0A" w:rsidP="00F97D54">
            <w:pPr>
              <w:pStyle w:val="TableText"/>
              <w:widowControl w:val="0"/>
              <w:rPr>
                <w:rFonts w:ascii="Tahoma" w:hAnsi="Tahoma" w:cs="Tahoma"/>
                <w:sz w:val="13"/>
              </w:rPr>
            </w:pPr>
            <w:r w:rsidRPr="0055028E">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0185126A" w14:textId="77777777" w:rsidR="00913A0A" w:rsidRPr="0055028E" w:rsidRDefault="00913A0A" w:rsidP="00F97D54">
            <w:pPr>
              <w:pStyle w:val="TableText"/>
              <w:widowControl w:val="0"/>
              <w:rPr>
                <w:rFonts w:ascii="Tahoma" w:hAnsi="Tahoma" w:cs="Tahoma"/>
                <w:sz w:val="13"/>
              </w:rPr>
            </w:pPr>
            <w:r w:rsidRPr="0055028E">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6920205B" w14:textId="77777777" w:rsidR="00913A0A" w:rsidRPr="0055028E" w:rsidRDefault="00913A0A" w:rsidP="00F97D5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10863794" w14:textId="77777777" w:rsidR="00913A0A" w:rsidRPr="0055028E" w:rsidRDefault="00913A0A" w:rsidP="00F97D54">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tcPr>
          <w:p w14:paraId="080ED2A7" w14:textId="77777777" w:rsidR="00913A0A" w:rsidRPr="0055028E" w:rsidRDefault="00913A0A" w:rsidP="00F97D54">
            <w:pPr>
              <w:pStyle w:val="TableText"/>
              <w:widowControl w:val="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auto"/>
            <w:vAlign w:val="center"/>
          </w:tcPr>
          <w:p w14:paraId="3BB418C0" w14:textId="77777777" w:rsidR="00913A0A" w:rsidRPr="0055028E" w:rsidRDefault="00913A0A" w:rsidP="00F97D54">
            <w:pPr>
              <w:pStyle w:val="TableText"/>
              <w:widowControl w:val="0"/>
              <w:rPr>
                <w:rFonts w:ascii="Tahoma" w:hAnsi="Tahoma" w:cs="Tahoma"/>
                <w:sz w:val="13"/>
              </w:rPr>
            </w:pPr>
            <w:r w:rsidRPr="0055028E">
              <w:rPr>
                <w:rFonts w:ascii="Tahoma" w:hAnsi="Tahoma" w:cs="Tahoma"/>
                <w:sz w:val="13"/>
              </w:rPr>
              <w:t>OL/OV</w:t>
            </w:r>
          </w:p>
        </w:tc>
        <w:tc>
          <w:tcPr>
            <w:tcW w:w="484" w:type="dxa"/>
            <w:tcBorders>
              <w:bottom w:val="single" w:sz="4" w:space="0" w:color="auto"/>
            </w:tcBorders>
            <w:shd w:val="clear" w:color="auto" w:fill="auto"/>
          </w:tcPr>
          <w:p w14:paraId="07264D8D" w14:textId="77777777" w:rsidR="00913A0A" w:rsidRPr="0055028E" w:rsidRDefault="00913A0A" w:rsidP="00F97D54">
            <w:pPr>
              <w:pStyle w:val="TableText"/>
              <w:widowControl w:val="0"/>
              <w:rPr>
                <w:rFonts w:ascii="Tahoma" w:hAnsi="Tahoma" w:cs="Tahoma"/>
                <w:sz w:val="13"/>
              </w:rPr>
            </w:pPr>
          </w:p>
        </w:tc>
      </w:tr>
      <w:tr w:rsidR="00913A0A" w:rsidRPr="0055028E" w14:paraId="48553C7B" w14:textId="77777777" w:rsidTr="00124319">
        <w:trPr>
          <w:gridBefore w:val="1"/>
          <w:wBefore w:w="20" w:type="dxa"/>
          <w:trHeight w:val="440"/>
        </w:trPr>
        <w:tc>
          <w:tcPr>
            <w:tcW w:w="2174" w:type="dxa"/>
            <w:tcBorders>
              <w:bottom w:val="single" w:sz="4" w:space="0" w:color="auto"/>
            </w:tcBorders>
            <w:shd w:val="clear" w:color="auto" w:fill="FABF8F"/>
            <w:vAlign w:val="center"/>
          </w:tcPr>
          <w:p w14:paraId="55676015" w14:textId="77777777" w:rsidR="00913A0A" w:rsidRPr="0055028E" w:rsidRDefault="00913A0A" w:rsidP="002E5D03">
            <w:pPr>
              <w:pStyle w:val="Heading2"/>
              <w:spacing w:before="20" w:after="20"/>
              <w:ind w:left="0"/>
              <w:rPr>
                <w:rFonts w:ascii="Tahoma" w:hAnsi="Tahoma" w:cs="Tahoma"/>
                <w:b w:val="0"/>
                <w:sz w:val="14"/>
                <w:szCs w:val="14"/>
              </w:rPr>
            </w:pPr>
            <w:bookmarkStart w:id="555" w:name="_Toc336338164"/>
            <w:bookmarkStart w:id="556" w:name="_Toc377667847"/>
            <w:r w:rsidRPr="0055028E">
              <w:rPr>
                <w:rFonts w:ascii="Tahoma" w:hAnsi="Tahoma" w:cs="Tahoma"/>
                <w:b w:val="0"/>
                <w:sz w:val="14"/>
                <w:szCs w:val="14"/>
              </w:rPr>
              <w:t>Набор клиентских лицензий Windows Small Business Server 2011 Premium Add-on CAL Suite (20 клиентов)</w:t>
            </w:r>
            <w:bookmarkEnd w:id="555"/>
            <w:bookmarkEnd w:id="556"/>
          </w:p>
        </w:tc>
        <w:tc>
          <w:tcPr>
            <w:tcW w:w="776" w:type="dxa"/>
            <w:tcBorders>
              <w:bottom w:val="single" w:sz="4" w:space="0" w:color="auto"/>
            </w:tcBorders>
            <w:shd w:val="clear" w:color="auto" w:fill="FABF8F"/>
            <w:vAlign w:val="center"/>
          </w:tcPr>
          <w:p w14:paraId="79DDEE60" w14:textId="77777777" w:rsidR="00913A0A" w:rsidRPr="0055028E" w:rsidRDefault="00EE557A" w:rsidP="00913588">
            <w:pPr>
              <w:pStyle w:val="TableText"/>
              <w:widowControl w:val="0"/>
              <w:rPr>
                <w:b/>
                <w:sz w:val="13"/>
                <w:szCs w:val="13"/>
                <w:u w:val="single"/>
              </w:rPr>
            </w:pPr>
            <w:hyperlink w:anchor="_124_Windows_Small" w:history="1">
              <w:r w:rsidR="00A11602">
                <w:rPr>
                  <w:rStyle w:val="Hyperlink"/>
                  <w:b/>
                  <w:sz w:val="13"/>
                  <w:szCs w:val="13"/>
                </w:rPr>
                <w:t>120</w:t>
              </w:r>
            </w:hyperlink>
          </w:p>
        </w:tc>
        <w:tc>
          <w:tcPr>
            <w:tcW w:w="450" w:type="dxa"/>
            <w:tcBorders>
              <w:bottom w:val="single" w:sz="4" w:space="0" w:color="auto"/>
            </w:tcBorders>
            <w:shd w:val="clear" w:color="auto" w:fill="FABF8F"/>
          </w:tcPr>
          <w:p w14:paraId="520ED687" w14:textId="77777777" w:rsidR="00913A0A" w:rsidRPr="0055028E" w:rsidRDefault="00913A0A" w:rsidP="00F97D54">
            <w:pPr>
              <w:pStyle w:val="TableText"/>
              <w:widowControl w:val="0"/>
              <w:spacing w:before="120"/>
              <w:rPr>
                <w:rFonts w:ascii="Tahoma" w:hAnsi="Tahoma" w:cs="Tahoma"/>
                <w:sz w:val="13"/>
              </w:rPr>
            </w:pPr>
            <w:r w:rsidRPr="0055028E">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1E48EA69" w14:textId="77777777" w:rsidR="00913A0A" w:rsidRPr="0055028E" w:rsidRDefault="00913A0A" w:rsidP="00F97D54">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E55912A" w14:textId="77777777" w:rsidR="00913A0A" w:rsidRPr="0055028E" w:rsidRDefault="00913A0A"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63AEDBFC" w14:textId="77777777" w:rsidR="00913A0A" w:rsidRPr="0055028E"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463A49C2" w14:textId="77777777" w:rsidR="00913A0A" w:rsidRPr="0055028E"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452C70F1" w14:textId="77777777" w:rsidR="00913A0A" w:rsidRPr="0055028E"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54F5A2BE" w14:textId="77777777" w:rsidR="00913A0A" w:rsidRPr="0055028E" w:rsidRDefault="00913A0A"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6E714104" w14:textId="77777777" w:rsidR="00913A0A" w:rsidRPr="0055028E" w:rsidRDefault="00913A0A"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09D8292C" w14:textId="77777777" w:rsidR="00913A0A" w:rsidRPr="0055028E"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4B0340F" w14:textId="77777777" w:rsidR="00913A0A" w:rsidRPr="0055028E" w:rsidRDefault="00913A0A" w:rsidP="00F97D54">
            <w:pPr>
              <w:pStyle w:val="TableText"/>
              <w:widowControl w:val="0"/>
              <w:rPr>
                <w:rFonts w:ascii="Tahoma" w:hAnsi="Tahoma" w:cs="Tahoma"/>
                <w:sz w:val="13"/>
              </w:rPr>
            </w:pPr>
            <w:r w:rsidRPr="0055028E">
              <w:rPr>
                <w:rFonts w:ascii="Tahoma" w:hAnsi="Tahoma" w:cs="Tahoma"/>
                <w:sz w:val="13"/>
              </w:rPr>
              <w:t>25</w:t>
            </w:r>
          </w:p>
        </w:tc>
        <w:tc>
          <w:tcPr>
            <w:tcW w:w="450" w:type="dxa"/>
            <w:tcBorders>
              <w:bottom w:val="single" w:sz="4" w:space="0" w:color="auto"/>
            </w:tcBorders>
            <w:shd w:val="clear" w:color="auto" w:fill="FABF8F"/>
            <w:vAlign w:val="center"/>
          </w:tcPr>
          <w:p w14:paraId="36C9EA55" w14:textId="77777777" w:rsidR="00913A0A" w:rsidRPr="0055028E" w:rsidRDefault="00913A0A" w:rsidP="00F97D54">
            <w:pPr>
              <w:pStyle w:val="TableText"/>
              <w:widowControl w:val="0"/>
              <w:rPr>
                <w:rFonts w:ascii="Tahoma" w:hAnsi="Tahoma" w:cs="Tahoma"/>
                <w:sz w:val="13"/>
              </w:rPr>
            </w:pPr>
            <w:r w:rsidRPr="0055028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B2F9245" w14:textId="77777777" w:rsidR="00913A0A" w:rsidRPr="0055028E" w:rsidRDefault="00913A0A" w:rsidP="00F97D54">
            <w:pPr>
              <w:pStyle w:val="TableText"/>
              <w:widowControl w:val="0"/>
              <w:rPr>
                <w:rFonts w:ascii="Tahoma" w:hAnsi="Tahoma" w:cs="Tahoma"/>
                <w:sz w:val="13"/>
              </w:rPr>
            </w:pPr>
            <w:r w:rsidRPr="0055028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B0B67A3" w14:textId="77777777" w:rsidR="00913A0A" w:rsidRPr="0055028E" w:rsidRDefault="00913A0A" w:rsidP="00F97D54">
            <w:pPr>
              <w:pStyle w:val="TableText"/>
              <w:widowControl w:val="0"/>
              <w:rPr>
                <w:rFonts w:ascii="Tahoma" w:hAnsi="Tahoma" w:cs="Tahoma"/>
                <w:sz w:val="13"/>
              </w:rPr>
            </w:pPr>
            <w:r w:rsidRPr="0055028E">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2F93BABF" w14:textId="77777777" w:rsidR="00913A0A" w:rsidRPr="0055028E" w:rsidRDefault="00913A0A" w:rsidP="00F97D5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517005D5" w14:textId="77777777" w:rsidR="00913A0A" w:rsidRPr="0055028E" w:rsidRDefault="00913A0A" w:rsidP="00F97D54">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FABF8F"/>
          </w:tcPr>
          <w:p w14:paraId="519C8B0E" w14:textId="77777777" w:rsidR="00913A0A" w:rsidRPr="0055028E" w:rsidRDefault="00913A0A" w:rsidP="00F97D54">
            <w:pPr>
              <w:pStyle w:val="TableText"/>
              <w:widowControl w:val="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7D8F6748" w14:textId="77777777" w:rsidR="00913A0A" w:rsidRPr="0055028E" w:rsidRDefault="00913A0A" w:rsidP="00F97D54">
            <w:pPr>
              <w:pStyle w:val="TableText"/>
              <w:widowControl w:val="0"/>
              <w:rPr>
                <w:rFonts w:ascii="Tahoma" w:hAnsi="Tahoma" w:cs="Tahoma"/>
                <w:sz w:val="13"/>
              </w:rPr>
            </w:pPr>
            <w:r w:rsidRPr="0055028E">
              <w:rPr>
                <w:rFonts w:ascii="Tahoma" w:hAnsi="Tahoma" w:cs="Tahoma"/>
                <w:color w:val="000000"/>
                <w:sz w:val="13"/>
              </w:rPr>
              <w:t>OL/OV</w:t>
            </w:r>
          </w:p>
        </w:tc>
        <w:tc>
          <w:tcPr>
            <w:tcW w:w="484" w:type="dxa"/>
            <w:tcBorders>
              <w:bottom w:val="single" w:sz="4" w:space="0" w:color="auto"/>
            </w:tcBorders>
            <w:shd w:val="clear" w:color="auto" w:fill="FABF8F"/>
          </w:tcPr>
          <w:p w14:paraId="017A3523" w14:textId="77777777" w:rsidR="00913A0A" w:rsidRPr="0055028E" w:rsidRDefault="00913A0A" w:rsidP="00F97D54">
            <w:pPr>
              <w:pStyle w:val="TableText"/>
              <w:widowControl w:val="0"/>
              <w:rPr>
                <w:rFonts w:ascii="Tahoma" w:hAnsi="Tahoma" w:cs="Tahoma"/>
                <w:color w:val="000000"/>
                <w:sz w:val="13"/>
              </w:rPr>
            </w:pPr>
          </w:p>
        </w:tc>
      </w:tr>
      <w:tr w:rsidR="00A01D6B" w:rsidRPr="0055028E" w14:paraId="210C9DFA" w14:textId="77777777" w:rsidTr="00124319">
        <w:trPr>
          <w:gridBefore w:val="1"/>
          <w:wBefore w:w="20" w:type="dxa"/>
          <w:trHeight w:val="233"/>
        </w:trPr>
        <w:tc>
          <w:tcPr>
            <w:tcW w:w="2174" w:type="dxa"/>
            <w:tcBorders>
              <w:bottom w:val="single" w:sz="4" w:space="0" w:color="auto"/>
            </w:tcBorders>
            <w:shd w:val="clear" w:color="auto" w:fill="auto"/>
            <w:vAlign w:val="center"/>
          </w:tcPr>
          <w:p w14:paraId="08FE2071" w14:textId="77777777" w:rsidR="00913A0A" w:rsidRPr="0055028E" w:rsidRDefault="00913A0A" w:rsidP="002E5D03">
            <w:pPr>
              <w:pStyle w:val="Heading2"/>
              <w:spacing w:before="20" w:after="20"/>
              <w:ind w:left="0"/>
              <w:rPr>
                <w:rFonts w:ascii="Tahoma" w:hAnsi="Tahoma" w:cs="Tahoma"/>
                <w:b w:val="0"/>
                <w:sz w:val="14"/>
                <w:szCs w:val="14"/>
              </w:rPr>
            </w:pPr>
            <w:bookmarkStart w:id="557" w:name="_Toc336338165"/>
            <w:bookmarkStart w:id="558" w:name="_Toc377667848"/>
            <w:r w:rsidRPr="0055028E">
              <w:rPr>
                <w:rFonts w:ascii="Tahoma" w:hAnsi="Tahoma" w:cs="Tahoma"/>
                <w:b w:val="0"/>
                <w:sz w:val="14"/>
                <w:szCs w:val="14"/>
              </w:rPr>
              <w:t>Windows Server 2012 R2 Essentials</w:t>
            </w:r>
            <w:bookmarkEnd w:id="557"/>
            <w:bookmarkEnd w:id="558"/>
          </w:p>
        </w:tc>
        <w:tc>
          <w:tcPr>
            <w:tcW w:w="776" w:type="dxa"/>
            <w:tcBorders>
              <w:bottom w:val="single" w:sz="4" w:space="0" w:color="auto"/>
            </w:tcBorders>
            <w:shd w:val="clear" w:color="auto" w:fill="auto"/>
            <w:vAlign w:val="center"/>
          </w:tcPr>
          <w:p w14:paraId="182F4141" w14:textId="77777777" w:rsidR="00913A0A" w:rsidRPr="0055028E" w:rsidRDefault="00913A0A" w:rsidP="0059600B">
            <w:pPr>
              <w:pStyle w:val="TableText"/>
              <w:widowControl w:val="0"/>
              <w:rPr>
                <w:b/>
                <w:sz w:val="13"/>
                <w:szCs w:val="13"/>
                <w:u w:val="single"/>
              </w:rPr>
            </w:pPr>
          </w:p>
        </w:tc>
        <w:tc>
          <w:tcPr>
            <w:tcW w:w="450" w:type="dxa"/>
            <w:tcBorders>
              <w:bottom w:val="single" w:sz="4" w:space="0" w:color="auto"/>
            </w:tcBorders>
            <w:shd w:val="clear" w:color="auto" w:fill="auto"/>
          </w:tcPr>
          <w:p w14:paraId="67E728E9" w14:textId="77777777" w:rsidR="00913A0A" w:rsidRPr="0055028E" w:rsidRDefault="00913A0A" w:rsidP="00200E1A">
            <w:pPr>
              <w:pStyle w:val="TableText"/>
              <w:widowControl w:val="0"/>
              <w:spacing w:before="120"/>
              <w:rPr>
                <w:rFonts w:ascii="Tahoma" w:hAnsi="Tahoma" w:cs="Tahoma"/>
                <w:sz w:val="13"/>
              </w:rPr>
            </w:pPr>
            <w:r w:rsidRPr="0055028E">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14:paraId="2A196BBB" w14:textId="77777777" w:rsidR="00913A0A" w:rsidRPr="0055028E" w:rsidRDefault="00913A0A"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C46ACCB" w14:textId="77777777" w:rsidR="00913A0A" w:rsidRPr="0055028E" w:rsidRDefault="00913A0A"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2E5FA2A4" w14:textId="77777777" w:rsidR="00913A0A" w:rsidRPr="0055028E"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25EF3E94" w14:textId="77777777" w:rsidR="00913A0A" w:rsidRPr="0055028E"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664074CD" w14:textId="77777777" w:rsidR="00913A0A" w:rsidRPr="0055028E"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51CDCFC9" w14:textId="77777777" w:rsidR="00913A0A" w:rsidRPr="0055028E" w:rsidRDefault="00913A0A"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5FA940C3" w14:textId="77777777" w:rsidR="00913A0A" w:rsidRPr="0055028E" w:rsidRDefault="00913A0A"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7B266482" w14:textId="77777777" w:rsidR="00913A0A" w:rsidRPr="0055028E"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0AEAD01B" w14:textId="77777777" w:rsidR="00913A0A" w:rsidRPr="0055028E" w:rsidRDefault="00913A0A" w:rsidP="00F97D54">
            <w:pPr>
              <w:pStyle w:val="TableText"/>
              <w:widowControl w:val="0"/>
              <w:rPr>
                <w:rFonts w:ascii="Tahoma" w:hAnsi="Tahoma" w:cs="Tahoma"/>
                <w:sz w:val="13"/>
              </w:rPr>
            </w:pPr>
            <w:r w:rsidRPr="0055028E">
              <w:rPr>
                <w:rFonts w:ascii="Tahoma" w:hAnsi="Tahoma" w:cs="Tahoma"/>
                <w:sz w:val="13"/>
              </w:rPr>
              <w:t>5</w:t>
            </w:r>
          </w:p>
        </w:tc>
        <w:tc>
          <w:tcPr>
            <w:tcW w:w="450" w:type="dxa"/>
            <w:tcBorders>
              <w:bottom w:val="single" w:sz="4" w:space="0" w:color="auto"/>
            </w:tcBorders>
            <w:shd w:val="clear" w:color="auto" w:fill="auto"/>
            <w:vAlign w:val="center"/>
          </w:tcPr>
          <w:p w14:paraId="6D3E5F77" w14:textId="77777777" w:rsidR="00913A0A" w:rsidRPr="0055028E" w:rsidRDefault="00913A0A" w:rsidP="00F97D54">
            <w:pPr>
              <w:pStyle w:val="TableText"/>
              <w:widowControl w:val="0"/>
              <w:rPr>
                <w:rFonts w:ascii="Tahoma" w:hAnsi="Tahoma" w:cs="Tahoma"/>
                <w:sz w:val="13"/>
              </w:rPr>
            </w:pPr>
            <w:r w:rsidRPr="0055028E">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0CE15943" w14:textId="77777777" w:rsidR="00913A0A" w:rsidRPr="0055028E" w:rsidRDefault="00913A0A" w:rsidP="00F97D54">
            <w:pPr>
              <w:pStyle w:val="TableText"/>
              <w:widowControl w:val="0"/>
              <w:rPr>
                <w:rFonts w:ascii="Tahoma" w:hAnsi="Tahoma" w:cs="Tahoma"/>
                <w:sz w:val="13"/>
              </w:rPr>
            </w:pPr>
            <w:r w:rsidRPr="0055028E">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3C2A0AB9" w14:textId="77777777" w:rsidR="00913A0A" w:rsidRPr="0055028E" w:rsidRDefault="00913A0A" w:rsidP="00F97D54">
            <w:pPr>
              <w:pStyle w:val="TableText"/>
              <w:widowControl w:val="0"/>
              <w:rPr>
                <w:rFonts w:ascii="Tahoma" w:hAnsi="Tahoma" w:cs="Tahoma"/>
                <w:sz w:val="13"/>
              </w:rPr>
            </w:pPr>
            <w:r w:rsidRPr="0055028E">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33EA3B91" w14:textId="77777777" w:rsidR="00913A0A" w:rsidRPr="0055028E" w:rsidRDefault="00913A0A" w:rsidP="00F97D5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3BFBF3C8" w14:textId="77777777" w:rsidR="00913A0A" w:rsidRPr="0055028E" w:rsidRDefault="00913A0A" w:rsidP="00F97D54">
            <w:pPr>
              <w:pStyle w:val="TableText"/>
              <w:widowControl w:val="0"/>
              <w:rPr>
                <w:rFonts w:ascii="Tahoma" w:hAnsi="Tahoma" w:cs="Tahoma"/>
                <w:sz w:val="13"/>
              </w:rPr>
            </w:pPr>
            <w:r w:rsidRPr="0055028E">
              <w:rPr>
                <w:rFonts w:ascii="Tahoma" w:hAnsi="Tahoma" w:cs="Tahoma"/>
                <w:sz w:val="13"/>
              </w:rPr>
              <w:t>P</w:t>
            </w:r>
          </w:p>
        </w:tc>
        <w:tc>
          <w:tcPr>
            <w:tcW w:w="540" w:type="dxa"/>
            <w:tcBorders>
              <w:bottom w:val="single" w:sz="4" w:space="0" w:color="auto"/>
            </w:tcBorders>
            <w:shd w:val="clear" w:color="auto" w:fill="auto"/>
          </w:tcPr>
          <w:p w14:paraId="4BC40BC8" w14:textId="77777777" w:rsidR="00913A0A" w:rsidRPr="0055028E" w:rsidRDefault="00913A0A" w:rsidP="00F97D54">
            <w:pPr>
              <w:pStyle w:val="TableText"/>
              <w:widowControl w:val="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auto"/>
            <w:vAlign w:val="center"/>
          </w:tcPr>
          <w:p w14:paraId="3B04E67A" w14:textId="77777777" w:rsidR="00913A0A" w:rsidRPr="0055028E" w:rsidRDefault="00913A0A" w:rsidP="00F97D54">
            <w:pPr>
              <w:pStyle w:val="TableText"/>
              <w:widowControl w:val="0"/>
              <w:rPr>
                <w:rFonts w:ascii="Tahoma" w:hAnsi="Tahoma" w:cs="Tahoma"/>
                <w:color w:val="000000"/>
                <w:sz w:val="13"/>
              </w:rPr>
            </w:pPr>
          </w:p>
        </w:tc>
        <w:tc>
          <w:tcPr>
            <w:tcW w:w="484" w:type="dxa"/>
            <w:tcBorders>
              <w:bottom w:val="single" w:sz="4" w:space="0" w:color="auto"/>
            </w:tcBorders>
            <w:shd w:val="clear" w:color="auto" w:fill="auto"/>
          </w:tcPr>
          <w:p w14:paraId="460AA299" w14:textId="77777777" w:rsidR="00913A0A" w:rsidRPr="0055028E" w:rsidRDefault="00913A0A" w:rsidP="00F97D54">
            <w:pPr>
              <w:pStyle w:val="TableText"/>
              <w:widowControl w:val="0"/>
              <w:rPr>
                <w:rFonts w:ascii="Tahoma" w:hAnsi="Tahoma" w:cs="Tahoma"/>
                <w:color w:val="000000"/>
                <w:sz w:val="13"/>
              </w:rPr>
            </w:pPr>
          </w:p>
        </w:tc>
      </w:tr>
      <w:tr w:rsidR="00913A0A" w:rsidRPr="0055028E" w14:paraId="2B226266" w14:textId="77777777" w:rsidTr="00124319">
        <w:trPr>
          <w:gridBefore w:val="1"/>
          <w:wBefore w:w="20" w:type="dxa"/>
          <w:trHeight w:val="145"/>
        </w:trPr>
        <w:tc>
          <w:tcPr>
            <w:tcW w:w="2174" w:type="dxa"/>
            <w:shd w:val="clear" w:color="auto" w:fill="FABF8F"/>
            <w:vAlign w:val="center"/>
          </w:tcPr>
          <w:p w14:paraId="7C1543DA" w14:textId="77777777" w:rsidR="00913A0A" w:rsidRPr="0055028E" w:rsidRDefault="00913A0A" w:rsidP="002E5D03">
            <w:pPr>
              <w:pStyle w:val="Heading2"/>
              <w:spacing w:before="20" w:after="20"/>
              <w:ind w:left="0"/>
              <w:rPr>
                <w:rFonts w:ascii="Tahoma" w:hAnsi="Tahoma" w:cs="Tahoma"/>
                <w:b w:val="0"/>
                <w:sz w:val="14"/>
                <w:szCs w:val="14"/>
              </w:rPr>
            </w:pPr>
            <w:bookmarkStart w:id="559" w:name="_Toc336338166"/>
            <w:bookmarkStart w:id="560" w:name="_Toc377667849"/>
            <w:r w:rsidRPr="0055028E">
              <w:rPr>
                <w:rFonts w:ascii="Tahoma" w:hAnsi="Tahoma" w:cs="Tahoma"/>
                <w:b w:val="0"/>
                <w:sz w:val="14"/>
                <w:szCs w:val="14"/>
              </w:rPr>
              <w:t>Windows Small Business Server 2011 Essentials</w:t>
            </w:r>
            <w:bookmarkEnd w:id="559"/>
            <w:bookmarkEnd w:id="560"/>
          </w:p>
        </w:tc>
        <w:tc>
          <w:tcPr>
            <w:tcW w:w="776" w:type="dxa"/>
            <w:shd w:val="clear" w:color="auto" w:fill="FABF8F"/>
            <w:vAlign w:val="center"/>
          </w:tcPr>
          <w:p w14:paraId="56D8FFB3" w14:textId="77777777" w:rsidR="00913A0A" w:rsidRPr="0055028E" w:rsidRDefault="00EE557A" w:rsidP="00A11602">
            <w:pPr>
              <w:pStyle w:val="TableText"/>
              <w:widowControl w:val="0"/>
              <w:rPr>
                <w:b/>
                <w:sz w:val="13"/>
                <w:szCs w:val="13"/>
                <w:u w:val="single"/>
              </w:rPr>
            </w:pPr>
            <w:hyperlink w:anchor="_121_Windows_Small" w:history="1">
              <w:r w:rsidR="00A11602">
                <w:rPr>
                  <w:rStyle w:val="Hyperlink"/>
                  <w:b/>
                  <w:sz w:val="13"/>
                  <w:szCs w:val="13"/>
                </w:rPr>
                <w:t>121</w:t>
              </w:r>
            </w:hyperlink>
          </w:p>
        </w:tc>
        <w:tc>
          <w:tcPr>
            <w:tcW w:w="450" w:type="dxa"/>
            <w:shd w:val="clear" w:color="auto" w:fill="FABF8F"/>
          </w:tcPr>
          <w:p w14:paraId="5DD65975" w14:textId="77777777" w:rsidR="00913A0A" w:rsidRPr="0055028E" w:rsidRDefault="00913A0A" w:rsidP="00F97D54">
            <w:pPr>
              <w:pStyle w:val="TableText"/>
              <w:widowControl w:val="0"/>
              <w:spacing w:before="120"/>
              <w:rPr>
                <w:rFonts w:ascii="Tahoma" w:hAnsi="Tahoma" w:cs="Tahoma"/>
                <w:sz w:val="13"/>
              </w:rPr>
            </w:pPr>
            <w:r w:rsidRPr="0055028E">
              <w:rPr>
                <w:rFonts w:ascii="Tahoma" w:hAnsi="Tahoma" w:cs="Tahoma"/>
                <w:sz w:val="13"/>
              </w:rPr>
              <w:t>05/11</w:t>
            </w:r>
          </w:p>
        </w:tc>
        <w:tc>
          <w:tcPr>
            <w:tcW w:w="360" w:type="dxa"/>
            <w:tcBorders>
              <w:right w:val="single" w:sz="18" w:space="0" w:color="auto"/>
            </w:tcBorders>
            <w:shd w:val="clear" w:color="auto" w:fill="FABF8F"/>
            <w:vAlign w:val="center"/>
          </w:tcPr>
          <w:p w14:paraId="0332B8C5" w14:textId="77777777" w:rsidR="00913A0A" w:rsidRPr="0055028E" w:rsidRDefault="00913A0A" w:rsidP="00F97D54">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tcBorders>
            <w:shd w:val="clear" w:color="auto" w:fill="FABF8F"/>
            <w:vAlign w:val="center"/>
          </w:tcPr>
          <w:p w14:paraId="4BE71A2F" w14:textId="77777777" w:rsidR="00913A0A" w:rsidRPr="0055028E" w:rsidRDefault="00913A0A" w:rsidP="00F97D54">
            <w:pPr>
              <w:pStyle w:val="TableText"/>
              <w:widowControl w:val="0"/>
              <w:rPr>
                <w:rFonts w:ascii="Tahoma" w:hAnsi="Tahoma" w:cs="Tahoma"/>
                <w:color w:val="000000"/>
                <w:sz w:val="13"/>
              </w:rPr>
            </w:pPr>
          </w:p>
        </w:tc>
        <w:tc>
          <w:tcPr>
            <w:tcW w:w="450" w:type="dxa"/>
            <w:gridSpan w:val="2"/>
            <w:shd w:val="clear" w:color="auto" w:fill="FABF8F"/>
            <w:vAlign w:val="center"/>
          </w:tcPr>
          <w:p w14:paraId="7BE454E4" w14:textId="77777777" w:rsidR="00913A0A" w:rsidRPr="0055028E" w:rsidRDefault="00913A0A" w:rsidP="00F97D54">
            <w:pPr>
              <w:pStyle w:val="TableText"/>
              <w:widowControl w:val="0"/>
              <w:rPr>
                <w:rFonts w:ascii="Tahoma" w:hAnsi="Tahoma" w:cs="Tahoma"/>
                <w:color w:val="000000"/>
                <w:sz w:val="13"/>
              </w:rPr>
            </w:pPr>
          </w:p>
        </w:tc>
        <w:tc>
          <w:tcPr>
            <w:tcW w:w="450" w:type="dxa"/>
            <w:gridSpan w:val="2"/>
            <w:shd w:val="clear" w:color="auto" w:fill="FABF8F"/>
            <w:vAlign w:val="center"/>
          </w:tcPr>
          <w:p w14:paraId="01999B2E" w14:textId="77777777" w:rsidR="00913A0A" w:rsidRPr="0055028E" w:rsidRDefault="00913A0A" w:rsidP="00F97D54">
            <w:pPr>
              <w:pStyle w:val="TableText"/>
              <w:widowControl w:val="0"/>
              <w:rPr>
                <w:rFonts w:ascii="Tahoma" w:hAnsi="Tahoma" w:cs="Tahoma"/>
                <w:color w:val="000000"/>
                <w:sz w:val="13"/>
              </w:rPr>
            </w:pPr>
          </w:p>
        </w:tc>
        <w:tc>
          <w:tcPr>
            <w:tcW w:w="450" w:type="dxa"/>
            <w:gridSpan w:val="3"/>
            <w:shd w:val="clear" w:color="auto" w:fill="FABF8F"/>
            <w:vAlign w:val="center"/>
          </w:tcPr>
          <w:p w14:paraId="7CE2D9FF" w14:textId="77777777" w:rsidR="00913A0A" w:rsidRPr="0055028E" w:rsidRDefault="00913A0A" w:rsidP="00F97D54">
            <w:pPr>
              <w:pStyle w:val="TableText"/>
              <w:widowControl w:val="0"/>
              <w:rPr>
                <w:rFonts w:ascii="Tahoma" w:hAnsi="Tahoma" w:cs="Tahoma"/>
                <w:color w:val="000000"/>
                <w:sz w:val="13"/>
              </w:rPr>
            </w:pPr>
          </w:p>
        </w:tc>
        <w:tc>
          <w:tcPr>
            <w:tcW w:w="450" w:type="dxa"/>
            <w:gridSpan w:val="2"/>
            <w:shd w:val="clear" w:color="auto" w:fill="FABF8F"/>
            <w:vAlign w:val="center"/>
          </w:tcPr>
          <w:p w14:paraId="25D204E0" w14:textId="77777777" w:rsidR="00913A0A" w:rsidRPr="0055028E" w:rsidRDefault="00913A0A" w:rsidP="00F97D54">
            <w:pPr>
              <w:pStyle w:val="TableText"/>
              <w:widowControl w:val="0"/>
              <w:rPr>
                <w:rFonts w:ascii="Tahoma" w:hAnsi="Tahoma" w:cs="Tahoma"/>
                <w:color w:val="000000"/>
                <w:sz w:val="13"/>
              </w:rPr>
            </w:pPr>
          </w:p>
        </w:tc>
        <w:tc>
          <w:tcPr>
            <w:tcW w:w="450" w:type="dxa"/>
            <w:gridSpan w:val="2"/>
            <w:shd w:val="clear" w:color="auto" w:fill="FABF8F"/>
            <w:vAlign w:val="center"/>
          </w:tcPr>
          <w:p w14:paraId="0511C059" w14:textId="77777777" w:rsidR="00913A0A" w:rsidRPr="0055028E" w:rsidRDefault="00913A0A"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150CC7F0" w14:textId="77777777" w:rsidR="00913A0A" w:rsidRPr="0055028E" w:rsidRDefault="00913A0A"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265EFF1B" w14:textId="77777777" w:rsidR="00913A0A" w:rsidRPr="0055028E" w:rsidRDefault="00913A0A" w:rsidP="00F97D54">
            <w:pPr>
              <w:pStyle w:val="TableText"/>
              <w:widowControl w:val="0"/>
              <w:rPr>
                <w:rFonts w:ascii="Tahoma" w:hAnsi="Tahoma" w:cs="Tahoma"/>
                <w:color w:val="000000"/>
                <w:sz w:val="13"/>
              </w:rPr>
            </w:pPr>
          </w:p>
        </w:tc>
        <w:tc>
          <w:tcPr>
            <w:tcW w:w="450" w:type="dxa"/>
            <w:shd w:val="clear" w:color="auto" w:fill="FABF8F"/>
            <w:vAlign w:val="center"/>
          </w:tcPr>
          <w:p w14:paraId="256D7C23" w14:textId="77777777" w:rsidR="00913A0A" w:rsidRPr="0055028E" w:rsidRDefault="00913A0A"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4400F92" w14:textId="77777777" w:rsidR="00913A0A" w:rsidRPr="0055028E" w:rsidRDefault="00913A0A" w:rsidP="00F97D5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8A25178" w14:textId="77777777" w:rsidR="00913A0A" w:rsidRPr="0055028E" w:rsidRDefault="00913A0A"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661C4521" w14:textId="77777777" w:rsidR="00913A0A" w:rsidRPr="0055028E" w:rsidRDefault="00913A0A" w:rsidP="00F97D54">
            <w:pPr>
              <w:pStyle w:val="TableText"/>
              <w:widowControl w:val="0"/>
              <w:rPr>
                <w:rFonts w:ascii="Tahoma" w:hAnsi="Tahoma" w:cs="Tahoma"/>
                <w:sz w:val="13"/>
              </w:rPr>
            </w:pPr>
          </w:p>
        </w:tc>
        <w:tc>
          <w:tcPr>
            <w:tcW w:w="394" w:type="dxa"/>
            <w:tcBorders>
              <w:left w:val="single" w:sz="18" w:space="0" w:color="auto"/>
              <w:right w:val="single" w:sz="18" w:space="0" w:color="auto"/>
            </w:tcBorders>
            <w:shd w:val="clear" w:color="auto" w:fill="FABF8F"/>
            <w:vAlign w:val="center"/>
          </w:tcPr>
          <w:p w14:paraId="6594E957" w14:textId="77777777" w:rsidR="00913A0A" w:rsidRPr="0055028E" w:rsidRDefault="00913A0A" w:rsidP="00F97D54">
            <w:pPr>
              <w:pStyle w:val="TableText"/>
              <w:widowControl w:val="0"/>
              <w:rPr>
                <w:rFonts w:ascii="Tahoma" w:hAnsi="Tahoma" w:cs="Tahoma"/>
                <w:sz w:val="13"/>
              </w:rPr>
            </w:pPr>
          </w:p>
        </w:tc>
        <w:tc>
          <w:tcPr>
            <w:tcW w:w="540" w:type="dxa"/>
            <w:shd w:val="clear" w:color="auto" w:fill="FABF8F"/>
          </w:tcPr>
          <w:p w14:paraId="1CC88D18" w14:textId="77777777" w:rsidR="00913A0A" w:rsidRPr="0055028E" w:rsidRDefault="00913A0A" w:rsidP="00E27A85">
            <w:pPr>
              <w:pStyle w:val="TableText"/>
              <w:widowControl w:val="0"/>
              <w:spacing w:before="60"/>
              <w:rPr>
                <w:rFonts w:ascii="Tahoma" w:hAnsi="Tahoma" w:cs="Tahoma"/>
                <w:sz w:val="13"/>
              </w:rPr>
            </w:pPr>
          </w:p>
        </w:tc>
        <w:tc>
          <w:tcPr>
            <w:tcW w:w="472" w:type="dxa"/>
            <w:shd w:val="clear" w:color="auto" w:fill="FABF8F"/>
            <w:vAlign w:val="center"/>
          </w:tcPr>
          <w:p w14:paraId="54D98711" w14:textId="77777777" w:rsidR="00913A0A" w:rsidRPr="0055028E" w:rsidRDefault="00913A0A" w:rsidP="00F97D54">
            <w:pPr>
              <w:pStyle w:val="TableText"/>
              <w:widowControl w:val="0"/>
              <w:rPr>
                <w:rFonts w:ascii="Tahoma" w:hAnsi="Tahoma" w:cs="Tahoma"/>
                <w:color w:val="000000"/>
                <w:sz w:val="13"/>
              </w:rPr>
            </w:pPr>
          </w:p>
        </w:tc>
        <w:tc>
          <w:tcPr>
            <w:tcW w:w="484" w:type="dxa"/>
            <w:shd w:val="clear" w:color="auto" w:fill="FABF8F"/>
          </w:tcPr>
          <w:p w14:paraId="381F7D9B" w14:textId="77777777" w:rsidR="00913A0A" w:rsidRPr="0055028E" w:rsidRDefault="00913A0A" w:rsidP="00F97D54">
            <w:pPr>
              <w:pStyle w:val="TableText"/>
              <w:widowControl w:val="0"/>
              <w:rPr>
                <w:rFonts w:ascii="Tahoma" w:hAnsi="Tahoma" w:cs="Tahoma"/>
                <w:color w:val="000000"/>
                <w:sz w:val="13"/>
              </w:rPr>
            </w:pPr>
          </w:p>
        </w:tc>
      </w:tr>
      <w:tr w:rsidR="00A01D6B" w:rsidRPr="0055028E" w14:paraId="066343DC" w14:textId="77777777" w:rsidTr="00124319">
        <w:trPr>
          <w:gridBefore w:val="1"/>
          <w:wBefore w:w="20" w:type="dxa"/>
          <w:trHeight w:val="278"/>
        </w:trPr>
        <w:tc>
          <w:tcPr>
            <w:tcW w:w="2174" w:type="dxa"/>
            <w:tcBorders>
              <w:bottom w:val="single" w:sz="4" w:space="0" w:color="auto"/>
            </w:tcBorders>
            <w:shd w:val="clear" w:color="auto" w:fill="auto"/>
            <w:vAlign w:val="center"/>
          </w:tcPr>
          <w:p w14:paraId="6125BAA5" w14:textId="77777777" w:rsidR="00913A0A" w:rsidRPr="00EA5791" w:rsidRDefault="00913A0A" w:rsidP="00E13599">
            <w:pPr>
              <w:pStyle w:val="Heading2"/>
              <w:keepNext/>
              <w:spacing w:before="20" w:after="20"/>
              <w:ind w:left="0"/>
              <w:rPr>
                <w:rFonts w:ascii="Tahoma" w:hAnsi="Tahoma" w:cs="Tahoma"/>
                <w:b w:val="0"/>
                <w:sz w:val="14"/>
                <w:szCs w:val="14"/>
              </w:rPr>
            </w:pPr>
            <w:bookmarkStart w:id="561" w:name="_Toc377667850"/>
            <w:r w:rsidRPr="00EA5791">
              <w:rPr>
                <w:rFonts w:ascii="Tahoma" w:hAnsi="Tahoma" w:cs="Tahoma"/>
                <w:b w:val="0"/>
                <w:sz w:val="14"/>
                <w:szCs w:val="14"/>
              </w:rPr>
              <w:t>Windows Web Server 2008 R2</w:t>
            </w:r>
            <w:bookmarkEnd w:id="561"/>
          </w:p>
        </w:tc>
        <w:tc>
          <w:tcPr>
            <w:tcW w:w="776" w:type="dxa"/>
            <w:tcBorders>
              <w:bottom w:val="single" w:sz="4" w:space="0" w:color="auto"/>
            </w:tcBorders>
            <w:shd w:val="clear" w:color="auto" w:fill="auto"/>
            <w:vAlign w:val="center"/>
          </w:tcPr>
          <w:p w14:paraId="7F7632BD" w14:textId="77777777" w:rsidR="00913A0A" w:rsidRPr="00EA5791" w:rsidRDefault="00EE557A" w:rsidP="00A11602">
            <w:pPr>
              <w:pStyle w:val="TableText"/>
              <w:widowControl w:val="0"/>
              <w:rPr>
                <w:rStyle w:val="EndnoteReference"/>
                <w:b w:val="0"/>
                <w:sz w:val="13"/>
                <w:szCs w:val="13"/>
                <w:u w:val="single"/>
              </w:rPr>
            </w:pPr>
            <w:hyperlink w:anchor="_122_Windows_Web" w:history="1">
              <w:r w:rsidR="00A11602" w:rsidRPr="00A11602">
                <w:rPr>
                  <w:rStyle w:val="Hyperlink"/>
                  <w:b/>
                  <w:sz w:val="13"/>
                  <w:szCs w:val="13"/>
                </w:rPr>
                <w:t>122</w:t>
              </w:r>
            </w:hyperlink>
          </w:p>
        </w:tc>
        <w:tc>
          <w:tcPr>
            <w:tcW w:w="450" w:type="dxa"/>
            <w:tcBorders>
              <w:bottom w:val="single" w:sz="4" w:space="0" w:color="auto"/>
            </w:tcBorders>
            <w:shd w:val="clear" w:color="auto" w:fill="auto"/>
            <w:vAlign w:val="center"/>
          </w:tcPr>
          <w:p w14:paraId="748584F4" w14:textId="77777777" w:rsidR="00913A0A" w:rsidRPr="0055028E" w:rsidRDefault="00913A0A" w:rsidP="00E13599">
            <w:pPr>
              <w:pStyle w:val="TableText"/>
              <w:keepNext/>
              <w:widowControl w:val="0"/>
              <w:spacing w:before="120"/>
              <w:rPr>
                <w:rFonts w:ascii="Tahoma" w:hAnsi="Tahoma" w:cs="Tahoma"/>
                <w:color w:val="000000"/>
                <w:sz w:val="13"/>
              </w:rPr>
            </w:pPr>
            <w:r w:rsidRPr="0055028E">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414A6E11" w14:textId="77777777" w:rsidR="00913A0A" w:rsidRPr="0055028E" w:rsidRDefault="00913A0A" w:rsidP="00E13599">
            <w:pPr>
              <w:pStyle w:val="TableText"/>
              <w:keepNext/>
              <w:widowControl w:val="0"/>
              <w:rPr>
                <w:rFonts w:ascii="Tahoma" w:hAnsi="Tahoma" w:cs="Tahoma"/>
                <w:color w:val="000000"/>
                <w:sz w:val="13"/>
              </w:rPr>
            </w:pPr>
            <w:r w:rsidRPr="005502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F6D4B87" w14:textId="77777777" w:rsidR="00913A0A" w:rsidRPr="0055028E"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EF77393" w14:textId="77777777" w:rsidR="00913A0A" w:rsidRPr="0055028E"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619C011" w14:textId="77777777" w:rsidR="00913A0A" w:rsidRPr="0055028E" w:rsidRDefault="00913A0A" w:rsidP="00E13599">
            <w:pPr>
              <w:pStyle w:val="TableText"/>
              <w:keepN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4EA3B25" w14:textId="77777777" w:rsidR="00913A0A" w:rsidRPr="0055028E"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8EBD4BB" w14:textId="77777777" w:rsidR="00913A0A" w:rsidRPr="0055028E"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A4CDF0D" w14:textId="77777777" w:rsidR="00913A0A" w:rsidRPr="0055028E" w:rsidRDefault="00913A0A"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215DCC1" w14:textId="77777777" w:rsidR="00913A0A" w:rsidRPr="0055028E"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BC2823A" w14:textId="77777777" w:rsidR="00913A0A" w:rsidRPr="0055028E" w:rsidRDefault="00913A0A"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100AA1B3" w14:textId="77777777" w:rsidR="00913A0A" w:rsidRPr="0055028E" w:rsidRDefault="00913A0A"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2EA041B" w14:textId="77777777" w:rsidR="00913A0A" w:rsidRPr="0055028E"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AC3C80" w14:textId="77777777" w:rsidR="00913A0A" w:rsidRPr="0055028E" w:rsidRDefault="00913A0A"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899D949" w14:textId="77777777" w:rsidR="00913A0A" w:rsidRPr="0055028E" w:rsidRDefault="00913A0A" w:rsidP="00E13599">
            <w:pPr>
              <w:pStyle w:val="TableText"/>
              <w:keepN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14:paraId="4131ADBF" w14:textId="77777777" w:rsidR="00913A0A" w:rsidRPr="0055028E" w:rsidRDefault="00913A0A" w:rsidP="00E13599">
            <w:pPr>
              <w:pStyle w:val="TableText"/>
              <w:keepNext/>
              <w:widowControl w:val="0"/>
              <w:rPr>
                <w:rFonts w:ascii="Tahoma" w:hAnsi="Tahoma" w:cs="Tahoma"/>
                <w:sz w:val="13"/>
              </w:rPr>
            </w:pPr>
          </w:p>
        </w:tc>
        <w:tc>
          <w:tcPr>
            <w:tcW w:w="540" w:type="dxa"/>
            <w:tcBorders>
              <w:bottom w:val="single" w:sz="4" w:space="0" w:color="auto"/>
            </w:tcBorders>
            <w:shd w:val="clear" w:color="auto" w:fill="auto"/>
            <w:vAlign w:val="center"/>
          </w:tcPr>
          <w:p w14:paraId="29E34557" w14:textId="77777777" w:rsidR="00913A0A" w:rsidRPr="0055028E" w:rsidRDefault="00913A0A" w:rsidP="00E13599">
            <w:pPr>
              <w:pStyle w:val="TableText"/>
              <w:keepNext/>
              <w:widowControl w:val="0"/>
              <w:rPr>
                <w:rFonts w:ascii="Tahoma" w:hAnsi="Tahoma" w:cs="Tahoma"/>
                <w:color w:val="000000"/>
                <w:sz w:val="13"/>
              </w:rPr>
            </w:pPr>
          </w:p>
        </w:tc>
        <w:tc>
          <w:tcPr>
            <w:tcW w:w="472" w:type="dxa"/>
            <w:tcBorders>
              <w:bottom w:val="single" w:sz="4" w:space="0" w:color="auto"/>
            </w:tcBorders>
            <w:shd w:val="clear" w:color="auto" w:fill="auto"/>
            <w:vAlign w:val="center"/>
          </w:tcPr>
          <w:p w14:paraId="0EE7E2FD" w14:textId="77777777" w:rsidR="00913A0A" w:rsidRPr="0055028E" w:rsidRDefault="00913A0A" w:rsidP="00E13599">
            <w:pPr>
              <w:pStyle w:val="TableText"/>
              <w:keepNext/>
              <w:widowControl w:val="0"/>
              <w:rPr>
                <w:rFonts w:ascii="Tahoma" w:hAnsi="Tahoma" w:cs="Tahoma"/>
                <w:color w:val="000000"/>
                <w:sz w:val="13"/>
              </w:rPr>
            </w:pPr>
          </w:p>
        </w:tc>
        <w:tc>
          <w:tcPr>
            <w:tcW w:w="484" w:type="dxa"/>
            <w:tcBorders>
              <w:bottom w:val="single" w:sz="4" w:space="0" w:color="auto"/>
            </w:tcBorders>
            <w:shd w:val="clear" w:color="auto" w:fill="auto"/>
          </w:tcPr>
          <w:p w14:paraId="70FBC937" w14:textId="77777777" w:rsidR="00913A0A" w:rsidRPr="0055028E" w:rsidRDefault="00913A0A" w:rsidP="00E13599">
            <w:pPr>
              <w:pStyle w:val="TableText"/>
              <w:keepNext/>
              <w:widowControl w:val="0"/>
              <w:rPr>
                <w:rFonts w:ascii="Tahoma" w:hAnsi="Tahoma" w:cs="Tahoma"/>
                <w:color w:val="000000"/>
                <w:sz w:val="13"/>
              </w:rPr>
            </w:pPr>
          </w:p>
        </w:tc>
      </w:tr>
      <w:tr w:rsidR="00913A0A" w:rsidRPr="0055028E" w14:paraId="0FA6EAB5" w14:textId="77777777" w:rsidTr="00124319">
        <w:trPr>
          <w:gridBefore w:val="1"/>
          <w:wBefore w:w="20" w:type="dxa"/>
          <w:trHeight w:val="145"/>
        </w:trPr>
        <w:tc>
          <w:tcPr>
            <w:tcW w:w="2174" w:type="dxa"/>
            <w:tcBorders>
              <w:bottom w:val="single" w:sz="4" w:space="0" w:color="auto"/>
            </w:tcBorders>
            <w:shd w:val="clear" w:color="auto" w:fill="FABF8F"/>
            <w:vAlign w:val="center"/>
          </w:tcPr>
          <w:p w14:paraId="292F1295" w14:textId="77777777" w:rsidR="00913A0A" w:rsidRPr="0055028E" w:rsidRDefault="00913A0A" w:rsidP="002E5D03">
            <w:pPr>
              <w:pStyle w:val="Heading2"/>
              <w:spacing w:before="20" w:after="20"/>
              <w:ind w:left="0"/>
              <w:rPr>
                <w:rFonts w:ascii="Tahoma" w:hAnsi="Tahoma" w:cs="Tahoma"/>
                <w:b w:val="0"/>
                <w:sz w:val="14"/>
                <w:szCs w:val="14"/>
              </w:rPr>
            </w:pPr>
            <w:bookmarkStart w:id="562" w:name="_Toc377667851"/>
            <w:r w:rsidRPr="0055028E">
              <w:rPr>
                <w:rFonts w:ascii="Tahoma" w:hAnsi="Tahoma" w:cs="Tahoma"/>
                <w:b w:val="0"/>
                <w:sz w:val="14"/>
                <w:szCs w:val="14"/>
              </w:rPr>
              <w:t>Yammer Enterprise</w:t>
            </w:r>
            <w:bookmarkEnd w:id="562"/>
          </w:p>
        </w:tc>
        <w:tc>
          <w:tcPr>
            <w:tcW w:w="776" w:type="dxa"/>
            <w:tcBorders>
              <w:bottom w:val="single" w:sz="4" w:space="0" w:color="auto"/>
            </w:tcBorders>
            <w:shd w:val="clear" w:color="auto" w:fill="FABF8F"/>
            <w:vAlign w:val="center"/>
          </w:tcPr>
          <w:p w14:paraId="0DE8B8CC" w14:textId="77777777" w:rsidR="00913A0A" w:rsidRPr="0055028E" w:rsidRDefault="00913A0A" w:rsidP="00370049">
            <w:pPr>
              <w:pStyle w:val="TableText"/>
              <w:widowControl w:val="0"/>
              <w:rPr>
                <w:b/>
                <w:sz w:val="13"/>
                <w:szCs w:val="13"/>
              </w:rPr>
            </w:pPr>
          </w:p>
        </w:tc>
        <w:tc>
          <w:tcPr>
            <w:tcW w:w="450" w:type="dxa"/>
            <w:tcBorders>
              <w:bottom w:val="single" w:sz="4" w:space="0" w:color="auto"/>
            </w:tcBorders>
            <w:shd w:val="clear" w:color="auto" w:fill="FABF8F"/>
          </w:tcPr>
          <w:p w14:paraId="34061558" w14:textId="77777777" w:rsidR="00913A0A" w:rsidRPr="0055028E" w:rsidRDefault="00913A0A" w:rsidP="00F97D54">
            <w:pPr>
              <w:pStyle w:val="TableText"/>
              <w:widowControl w:val="0"/>
              <w:spacing w:before="120"/>
              <w:rPr>
                <w:rFonts w:ascii="Tahoma" w:hAnsi="Tahoma" w:cs="Tahoma"/>
                <w:sz w:val="13"/>
              </w:rPr>
            </w:pPr>
            <w:r w:rsidRPr="0055028E">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686DA363" w14:textId="77777777" w:rsidR="00913A0A" w:rsidRPr="0055028E" w:rsidRDefault="00913A0A" w:rsidP="00F97D54">
            <w:pPr>
              <w:pStyle w:val="TableText"/>
              <w:widowControl w:val="0"/>
              <w:rPr>
                <w:rFonts w:ascii="Tahoma" w:hAnsi="Tahoma" w:cs="Tahoma"/>
                <w:sz w:val="13"/>
              </w:rPr>
            </w:pPr>
            <w:r w:rsidRPr="005502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12205AC" w14:textId="77777777" w:rsidR="00913A0A" w:rsidRPr="0055028E"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140893A" w14:textId="77777777" w:rsidR="00913A0A" w:rsidRPr="0055028E"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3DD4592" w14:textId="77777777" w:rsidR="00913A0A" w:rsidRPr="0055028E" w:rsidRDefault="00913A0A" w:rsidP="00F97D5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AC2C12A" w14:textId="77777777" w:rsidR="00913A0A" w:rsidRPr="0055028E"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C793AE7" w14:textId="77777777" w:rsidR="00913A0A" w:rsidRPr="0055028E"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1D5972C" w14:textId="77777777" w:rsidR="00913A0A" w:rsidRPr="0055028E" w:rsidRDefault="00913A0A"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153200" w14:textId="77777777" w:rsidR="00913A0A" w:rsidRPr="0055028E" w:rsidRDefault="00913A0A"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A2BFAA0" w14:textId="77777777" w:rsidR="00913A0A" w:rsidRPr="0055028E" w:rsidRDefault="00913A0A"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43A90AE" w14:textId="77777777" w:rsidR="00913A0A" w:rsidRPr="0055028E"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5CD6B22" w14:textId="77777777" w:rsidR="00913A0A" w:rsidRPr="0055028E"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93BE03" w14:textId="77777777" w:rsidR="00913A0A" w:rsidRPr="0055028E"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2ED3795" w14:textId="77777777" w:rsidR="00913A0A" w:rsidRPr="0055028E" w:rsidRDefault="00913A0A" w:rsidP="00F97D5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14:paraId="017A1557" w14:textId="77777777" w:rsidR="00913A0A" w:rsidRPr="0055028E" w:rsidRDefault="00913A0A" w:rsidP="00F97D54">
            <w:pPr>
              <w:pStyle w:val="TableText"/>
              <w:widowControl w:val="0"/>
              <w:rPr>
                <w:rFonts w:ascii="Tahoma" w:hAnsi="Tahoma" w:cs="Tahoma"/>
                <w:sz w:val="13"/>
              </w:rPr>
            </w:pPr>
          </w:p>
        </w:tc>
        <w:tc>
          <w:tcPr>
            <w:tcW w:w="540" w:type="dxa"/>
            <w:tcBorders>
              <w:bottom w:val="single" w:sz="4" w:space="0" w:color="auto"/>
            </w:tcBorders>
            <w:shd w:val="clear" w:color="auto" w:fill="FABF8F"/>
          </w:tcPr>
          <w:p w14:paraId="439165A6" w14:textId="77777777" w:rsidR="00913A0A" w:rsidRPr="0055028E" w:rsidRDefault="00913A0A" w:rsidP="00E27A85">
            <w:pPr>
              <w:pStyle w:val="TableText"/>
              <w:widowControl w:val="0"/>
              <w:spacing w:before="60"/>
              <w:rPr>
                <w:rFonts w:ascii="Tahoma" w:hAnsi="Tahoma" w:cs="Tahoma"/>
                <w:sz w:val="13"/>
              </w:rPr>
            </w:pPr>
            <w:r w:rsidRPr="0055028E">
              <w:rPr>
                <w:rFonts w:ascii="Tahoma" w:hAnsi="Tahoma" w:cs="Tahoma"/>
                <w:sz w:val="13"/>
              </w:rPr>
              <w:t>A</w:t>
            </w:r>
          </w:p>
        </w:tc>
        <w:tc>
          <w:tcPr>
            <w:tcW w:w="472" w:type="dxa"/>
            <w:tcBorders>
              <w:bottom w:val="single" w:sz="4" w:space="0" w:color="auto"/>
            </w:tcBorders>
            <w:shd w:val="clear" w:color="auto" w:fill="FABF8F"/>
            <w:vAlign w:val="center"/>
          </w:tcPr>
          <w:p w14:paraId="3BF5703E" w14:textId="77777777" w:rsidR="00913A0A" w:rsidRPr="0055028E" w:rsidRDefault="00913A0A" w:rsidP="00F97D54">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51DFBEC8" w14:textId="77777777" w:rsidR="00913A0A" w:rsidRPr="0055028E" w:rsidRDefault="00913A0A" w:rsidP="00F97D54">
            <w:pPr>
              <w:pStyle w:val="TableText"/>
              <w:widowControl w:val="0"/>
              <w:rPr>
                <w:rFonts w:ascii="Tahoma" w:hAnsi="Tahoma" w:cs="Tahoma"/>
                <w:color w:val="000000"/>
                <w:sz w:val="13"/>
              </w:rPr>
            </w:pPr>
          </w:p>
        </w:tc>
      </w:tr>
    </w:tbl>
    <w:p w14:paraId="1186D263" w14:textId="77777777" w:rsidR="00612FCC" w:rsidRPr="0055028E" w:rsidRDefault="00FD08EB" w:rsidP="00652B91">
      <w:bookmarkStart w:id="563" w:name="_Toc349586123"/>
      <w:bookmarkStart w:id="564" w:name="_Toc349586654"/>
      <w:bookmarkStart w:id="565" w:name="_Toc354459730"/>
      <w:bookmarkStart w:id="566" w:name="_Toc336338167"/>
      <w:r>
        <w:rPr>
          <w:noProof/>
          <w:sz w:val="14"/>
        </w:rPr>
        <mc:AlternateContent>
          <mc:Choice Requires="wps">
            <w:drawing>
              <wp:anchor distT="0" distB="0" distL="114300" distR="114300" simplePos="0" relativeHeight="251658241" behindDoc="0" locked="0" layoutInCell="1" allowOverlap="1" wp14:anchorId="67270BD5" wp14:editId="5FFDDB72">
                <wp:simplePos x="0" y="0"/>
                <wp:positionH relativeFrom="column">
                  <wp:posOffset>-331470</wp:posOffset>
                </wp:positionH>
                <wp:positionV relativeFrom="paragraph">
                  <wp:posOffset>117475</wp:posOffset>
                </wp:positionV>
                <wp:extent cx="6547485" cy="504190"/>
                <wp:effectExtent l="0" t="0" r="0" b="0"/>
                <wp:wrapTopAndBottom/>
                <wp:docPr id="11"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A42668" w14:textId="77777777" w:rsidR="00EE557A" w:rsidRPr="005B1A1A" w:rsidRDefault="00EE557A" w:rsidP="00C8780F">
                            <w:pPr>
                              <w:rPr>
                                <w:rFonts w:cs="Tahoma"/>
                                <w:i/>
                                <w:color w:val="000000"/>
                                <w:sz w:val="14"/>
                                <w:szCs w:val="14"/>
                                <w:lang w:val="ru-RU"/>
                              </w:rPr>
                            </w:pPr>
                            <w:r w:rsidRPr="005B1A1A">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14:paraId="2A625FCA" w14:textId="77777777" w:rsidR="00EE557A" w:rsidRPr="005B1A1A" w:rsidRDefault="00EE557A" w:rsidP="00C8780F">
                            <w:pPr>
                              <w:rPr>
                                <w:rFonts w:cs="Tahoma"/>
                                <w:i/>
                                <w:color w:val="000000"/>
                                <w:sz w:val="14"/>
                                <w:szCs w:val="14"/>
                                <w:lang w:val="ru-RU"/>
                              </w:rPr>
                            </w:pPr>
                            <w:r w:rsidRPr="005B1A1A">
                              <w:rPr>
                                <w:rFonts w:cs="Tahoma"/>
                                <w:i/>
                                <w:color w:val="000000"/>
                                <w:sz w:val="14"/>
                                <w:szCs w:val="14"/>
                                <w:lang w:val="ru-RU"/>
                              </w:rPr>
                              <w:t xml:space="preserve">*Только для программы </w:t>
                            </w:r>
                            <w:r>
                              <w:rPr>
                                <w:rFonts w:cs="Tahoma"/>
                                <w:i/>
                                <w:color w:val="000000"/>
                                <w:sz w:val="14"/>
                                <w:szCs w:val="14"/>
                              </w:rPr>
                              <w:t>Select</w:t>
                            </w:r>
                            <w:r w:rsidRPr="005B1A1A">
                              <w:rPr>
                                <w:rFonts w:cs="Tahoma"/>
                                <w:i/>
                                <w:color w:val="000000"/>
                                <w:sz w:val="14"/>
                                <w:szCs w:val="14"/>
                                <w:lang w:val="ru-RU"/>
                              </w:rPr>
                              <w:t xml:space="preserve"> </w:t>
                            </w:r>
                            <w:r>
                              <w:rPr>
                                <w:rFonts w:cs="Tahoma"/>
                                <w:i/>
                                <w:color w:val="000000"/>
                                <w:sz w:val="14"/>
                                <w:szCs w:val="14"/>
                              </w:rPr>
                              <w:t>Plus</w:t>
                            </w:r>
                            <w:r w:rsidRPr="005B1A1A">
                              <w:rPr>
                                <w:rFonts w:cs="Tahoma"/>
                                <w:i/>
                                <w:color w:val="000000"/>
                                <w:sz w:val="14"/>
                                <w:szCs w:val="14"/>
                                <w:lang w:val="ru-RU"/>
                              </w:rPr>
                              <w:t xml:space="preserve"> будут использоваться буква «</w:t>
                            </w:r>
                            <w:r>
                              <w:rPr>
                                <w:rFonts w:cs="Tahoma"/>
                                <w:i/>
                                <w:color w:val="000000"/>
                                <w:sz w:val="14"/>
                                <w:szCs w:val="14"/>
                              </w:rPr>
                              <w:t>L</w:t>
                            </w:r>
                            <w:r w:rsidRPr="005B1A1A">
                              <w:rPr>
                                <w:rFonts w:cs="Tahoma"/>
                                <w:i/>
                                <w:color w:val="000000"/>
                                <w:sz w:val="14"/>
                                <w:szCs w:val="14"/>
                                <w:lang w:val="ru-RU"/>
                              </w:rPr>
                              <w:t>» и значение «три года» для столбца «</w:t>
                            </w:r>
                            <w:r>
                              <w:rPr>
                                <w:rFonts w:cs="Tahoma"/>
                                <w:i/>
                                <w:color w:val="000000"/>
                                <w:sz w:val="14"/>
                                <w:szCs w:val="14"/>
                              </w:rPr>
                              <w:t>L</w:t>
                            </w:r>
                            <w:r w:rsidRPr="005B1A1A">
                              <w:rPr>
                                <w:rFonts w:cs="Tahoma"/>
                                <w:i/>
                                <w:color w:val="000000"/>
                                <w:sz w:val="14"/>
                                <w:szCs w:val="14"/>
                                <w:lang w:val="ru-RU"/>
                              </w:rPr>
                              <w:t>&amp;</w:t>
                            </w:r>
                            <w:r>
                              <w:rPr>
                                <w:rFonts w:cs="Tahoma"/>
                                <w:i/>
                                <w:color w:val="000000"/>
                                <w:sz w:val="14"/>
                                <w:szCs w:val="14"/>
                              </w:rPr>
                              <w:t>SA</w:t>
                            </w:r>
                            <w:r w:rsidRPr="005B1A1A">
                              <w:rPr>
                                <w:rFonts w:cs="Tahoma"/>
                                <w:i/>
                                <w:color w:val="000000"/>
                                <w:sz w:val="14"/>
                                <w:szCs w:val="14"/>
                                <w:lang w:val="ru-RU"/>
                              </w:rPr>
                              <w:t xml:space="preserve">/ </w:t>
                            </w:r>
                            <w:r>
                              <w:rPr>
                                <w:rFonts w:cs="Tahoma"/>
                                <w:i/>
                                <w:color w:val="000000"/>
                                <w:sz w:val="14"/>
                                <w:szCs w:val="14"/>
                              </w:rPr>
                              <w:t>SA</w:t>
                            </w:r>
                            <w:r w:rsidRPr="005B1A1A">
                              <w:rPr>
                                <w:rFonts w:cs="Tahoma"/>
                                <w:i/>
                                <w:color w:val="000000"/>
                                <w:sz w:val="14"/>
                                <w:szCs w:val="14"/>
                                <w:lang w:val="ru-RU"/>
                              </w:rPr>
                              <w:t>».</w:t>
                            </w:r>
                          </w:p>
                          <w:p w14:paraId="1B01938A" w14:textId="77777777" w:rsidR="00EE557A" w:rsidRPr="005B1A1A" w:rsidRDefault="00EE557A" w:rsidP="00C8780F">
                            <w:pPr>
                              <w:rPr>
                                <w:lang w:val="ru-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270BD5" id="Text Box 59" o:spid="_x0000_s1029" type="#_x0000_t202" style="position:absolute;margin-left:-26.1pt;margin-top:9.25pt;width:515.55pt;height:39.7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81XauwIAAMI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DbzVdq7&#10;AgAAwgUAAA4AAAAAAAAAAAAAAAAALgIAAGRycy9lMm9Eb2MueG1sUEsBAi0AFAAGAAgAAAAhAHqF&#10;Mb7dAAAACQEAAA8AAAAAAAAAAAAAAAAAFQUAAGRycy9kb3ducmV2LnhtbFBLBQYAAAAABAAEAPMA&#10;AAAfBgAAAAA=&#10;" filled="f" stroked="f">
                <v:textbox>
                  <w:txbxContent>
                    <w:p w14:paraId="6EA42668" w14:textId="77777777" w:rsidR="00EE557A" w:rsidRPr="005B1A1A" w:rsidRDefault="00EE557A" w:rsidP="00C8780F">
                      <w:pPr>
                        <w:rPr>
                          <w:rFonts w:cs="Tahoma"/>
                          <w:i/>
                          <w:color w:val="000000"/>
                          <w:sz w:val="14"/>
                          <w:szCs w:val="14"/>
                          <w:lang w:val="ru-RU"/>
                        </w:rPr>
                      </w:pPr>
                      <w:r w:rsidRPr="005B1A1A">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14:paraId="2A625FCA" w14:textId="77777777" w:rsidR="00EE557A" w:rsidRPr="005B1A1A" w:rsidRDefault="00EE557A" w:rsidP="00C8780F">
                      <w:pPr>
                        <w:rPr>
                          <w:rFonts w:cs="Tahoma"/>
                          <w:i/>
                          <w:color w:val="000000"/>
                          <w:sz w:val="14"/>
                          <w:szCs w:val="14"/>
                          <w:lang w:val="ru-RU"/>
                        </w:rPr>
                      </w:pPr>
                      <w:r w:rsidRPr="005B1A1A">
                        <w:rPr>
                          <w:rFonts w:cs="Tahoma"/>
                          <w:i/>
                          <w:color w:val="000000"/>
                          <w:sz w:val="14"/>
                          <w:szCs w:val="14"/>
                          <w:lang w:val="ru-RU"/>
                        </w:rPr>
                        <w:t xml:space="preserve">*Только для программы </w:t>
                      </w:r>
                      <w:r>
                        <w:rPr>
                          <w:rFonts w:cs="Tahoma"/>
                          <w:i/>
                          <w:color w:val="000000"/>
                          <w:sz w:val="14"/>
                          <w:szCs w:val="14"/>
                        </w:rPr>
                        <w:t>Select</w:t>
                      </w:r>
                      <w:r w:rsidRPr="005B1A1A">
                        <w:rPr>
                          <w:rFonts w:cs="Tahoma"/>
                          <w:i/>
                          <w:color w:val="000000"/>
                          <w:sz w:val="14"/>
                          <w:szCs w:val="14"/>
                          <w:lang w:val="ru-RU"/>
                        </w:rPr>
                        <w:t xml:space="preserve"> </w:t>
                      </w:r>
                      <w:r>
                        <w:rPr>
                          <w:rFonts w:cs="Tahoma"/>
                          <w:i/>
                          <w:color w:val="000000"/>
                          <w:sz w:val="14"/>
                          <w:szCs w:val="14"/>
                        </w:rPr>
                        <w:t>Plus</w:t>
                      </w:r>
                      <w:r w:rsidRPr="005B1A1A">
                        <w:rPr>
                          <w:rFonts w:cs="Tahoma"/>
                          <w:i/>
                          <w:color w:val="000000"/>
                          <w:sz w:val="14"/>
                          <w:szCs w:val="14"/>
                          <w:lang w:val="ru-RU"/>
                        </w:rPr>
                        <w:t xml:space="preserve"> будут использоваться буква «</w:t>
                      </w:r>
                      <w:r>
                        <w:rPr>
                          <w:rFonts w:cs="Tahoma"/>
                          <w:i/>
                          <w:color w:val="000000"/>
                          <w:sz w:val="14"/>
                          <w:szCs w:val="14"/>
                        </w:rPr>
                        <w:t>L</w:t>
                      </w:r>
                      <w:r w:rsidRPr="005B1A1A">
                        <w:rPr>
                          <w:rFonts w:cs="Tahoma"/>
                          <w:i/>
                          <w:color w:val="000000"/>
                          <w:sz w:val="14"/>
                          <w:szCs w:val="14"/>
                          <w:lang w:val="ru-RU"/>
                        </w:rPr>
                        <w:t>» и значение «три года» для столбца «</w:t>
                      </w:r>
                      <w:r>
                        <w:rPr>
                          <w:rFonts w:cs="Tahoma"/>
                          <w:i/>
                          <w:color w:val="000000"/>
                          <w:sz w:val="14"/>
                          <w:szCs w:val="14"/>
                        </w:rPr>
                        <w:t>L</w:t>
                      </w:r>
                      <w:r w:rsidRPr="005B1A1A">
                        <w:rPr>
                          <w:rFonts w:cs="Tahoma"/>
                          <w:i/>
                          <w:color w:val="000000"/>
                          <w:sz w:val="14"/>
                          <w:szCs w:val="14"/>
                          <w:lang w:val="ru-RU"/>
                        </w:rPr>
                        <w:t>&amp;</w:t>
                      </w:r>
                      <w:r>
                        <w:rPr>
                          <w:rFonts w:cs="Tahoma"/>
                          <w:i/>
                          <w:color w:val="000000"/>
                          <w:sz w:val="14"/>
                          <w:szCs w:val="14"/>
                        </w:rPr>
                        <w:t>SA</w:t>
                      </w:r>
                      <w:r w:rsidRPr="005B1A1A">
                        <w:rPr>
                          <w:rFonts w:cs="Tahoma"/>
                          <w:i/>
                          <w:color w:val="000000"/>
                          <w:sz w:val="14"/>
                          <w:szCs w:val="14"/>
                          <w:lang w:val="ru-RU"/>
                        </w:rPr>
                        <w:t xml:space="preserve">/ </w:t>
                      </w:r>
                      <w:r>
                        <w:rPr>
                          <w:rFonts w:cs="Tahoma"/>
                          <w:i/>
                          <w:color w:val="000000"/>
                          <w:sz w:val="14"/>
                          <w:szCs w:val="14"/>
                        </w:rPr>
                        <w:t>SA</w:t>
                      </w:r>
                      <w:r w:rsidRPr="005B1A1A">
                        <w:rPr>
                          <w:rFonts w:cs="Tahoma"/>
                          <w:i/>
                          <w:color w:val="000000"/>
                          <w:sz w:val="14"/>
                          <w:szCs w:val="14"/>
                          <w:lang w:val="ru-RU"/>
                        </w:rPr>
                        <w:t>».</w:t>
                      </w:r>
                    </w:p>
                    <w:p w14:paraId="1B01938A" w14:textId="77777777" w:rsidR="00EE557A" w:rsidRPr="005B1A1A" w:rsidRDefault="00EE557A" w:rsidP="00C8780F">
                      <w:pPr>
                        <w:rPr>
                          <w:lang w:val="ru-RU"/>
                        </w:rPr>
                      </w:pPr>
                    </w:p>
                  </w:txbxContent>
                </v:textbox>
                <w10:wrap type="topAndBottom"/>
              </v:shape>
            </w:pict>
          </mc:Fallback>
        </mc:AlternateContent>
      </w:r>
      <w:bookmarkEnd w:id="563"/>
      <w:bookmarkEnd w:id="564"/>
      <w:bookmarkEnd w:id="565"/>
      <w:r w:rsidR="0028221A" w:rsidRPr="0055028E">
        <w:br w:type="page"/>
      </w:r>
    </w:p>
    <w:p w14:paraId="7C41CF04" w14:textId="77777777" w:rsidR="00023FE7" w:rsidRPr="00246CED" w:rsidRDefault="00A33112" w:rsidP="0098095F">
      <w:pPr>
        <w:pStyle w:val="Heading1"/>
        <w:rPr>
          <w:lang w:val="ru-RU"/>
        </w:rPr>
      </w:pPr>
      <w:bookmarkStart w:id="567" w:name="_Toc349586124"/>
      <w:bookmarkStart w:id="568" w:name="_Toc377667852"/>
      <w:r w:rsidRPr="00246CED">
        <w:rPr>
          <w:lang w:val="ru-RU"/>
        </w:rPr>
        <w:lastRenderedPageBreak/>
        <w:t>РАЗДЕЛ 1. Изменения В СПИСКЕ ПРОДУКТОВ</w:t>
      </w:r>
      <w:bookmarkEnd w:id="567"/>
      <w:r w:rsidRPr="00246CED">
        <w:rPr>
          <w:lang w:val="ru-RU"/>
        </w:rPr>
        <w:t xml:space="preserve"> за последние 12 месяцев</w:t>
      </w:r>
      <w:bookmarkEnd w:id="566"/>
      <w:bookmarkEnd w:id="568"/>
    </w:p>
    <w:p w14:paraId="03AFCF5B" w14:textId="77777777" w:rsidR="00497C1A" w:rsidRPr="00246CED" w:rsidRDefault="00497C1A" w:rsidP="00497C1A">
      <w:pPr>
        <w:pStyle w:val="Heading2"/>
        <w:ind w:left="0"/>
        <w:jc w:val="both"/>
        <w:rPr>
          <w:lang w:val="ru-RU"/>
        </w:rPr>
      </w:pPr>
      <w:bookmarkStart w:id="569" w:name="_Toc336338168"/>
    </w:p>
    <w:p w14:paraId="0AB29620" w14:textId="77777777" w:rsidR="00497C1A" w:rsidRPr="00246CED" w:rsidRDefault="00497C1A" w:rsidP="00497C1A">
      <w:pPr>
        <w:pStyle w:val="Heading2"/>
        <w:ind w:left="0"/>
        <w:jc w:val="both"/>
        <w:rPr>
          <w:lang w:val="ru-RU"/>
        </w:rPr>
      </w:pPr>
      <w:bookmarkStart w:id="570" w:name="_Toc377667853"/>
      <w:r w:rsidRPr="00246CED">
        <w:rPr>
          <w:rFonts w:ascii="Tahoma" w:hAnsi="Tahoma" w:cs="Tahoma"/>
          <w:color w:val="FF6600"/>
          <w:lang w:val="ru-RU"/>
        </w:rPr>
        <w:t>ИЗМЕНЕНИЯ В ФЕВРАЛЕ 2014 Г.</w:t>
      </w:r>
      <w:bookmarkEnd w:id="570"/>
    </w:p>
    <w:p w14:paraId="003608B8" w14:textId="77777777" w:rsidR="00497C1A" w:rsidRPr="00246CED" w:rsidRDefault="00497C1A" w:rsidP="00497C1A">
      <w:pPr>
        <w:spacing w:after="60"/>
        <w:rPr>
          <w:lang w:val="ru-RU"/>
        </w:rPr>
      </w:pPr>
    </w:p>
    <w:p w14:paraId="33F92C13" w14:textId="77777777" w:rsidR="00497C1A" w:rsidRPr="00246CED" w:rsidRDefault="00497C1A" w:rsidP="00497C1A">
      <w:pPr>
        <w:spacing w:after="60"/>
        <w:rPr>
          <w:lang w:val="ru-RU"/>
        </w:rPr>
      </w:pPr>
      <w:r w:rsidRPr="00246CED">
        <w:rPr>
          <w:b/>
          <w:lang w:val="ru-RU"/>
        </w:rPr>
        <w:t>Добавления</w:t>
      </w:r>
    </w:p>
    <w:p w14:paraId="791C9557" w14:textId="77777777" w:rsidR="00497C1A" w:rsidRPr="00246CED" w:rsidRDefault="002D506A" w:rsidP="00497C1A">
      <w:pPr>
        <w:rPr>
          <w:lang w:val="ru-RU"/>
        </w:rPr>
      </w:pPr>
      <w:r w:rsidRPr="0055028E">
        <w:rPr>
          <w:rFonts w:cs="Tahoma"/>
          <w:szCs w:val="18"/>
        </w:rPr>
        <w:t>Power</w:t>
      </w:r>
      <w:r w:rsidRPr="00246CED">
        <w:rPr>
          <w:rFonts w:cs="Tahoma"/>
          <w:szCs w:val="18"/>
          <w:lang w:val="ru-RU"/>
        </w:rPr>
        <w:t xml:space="preserve"> </w:t>
      </w:r>
      <w:r w:rsidRPr="0055028E">
        <w:rPr>
          <w:rFonts w:cs="Tahoma"/>
          <w:szCs w:val="18"/>
        </w:rPr>
        <w:t>BI</w:t>
      </w:r>
      <w:r w:rsidRPr="00246CED">
        <w:rPr>
          <w:rFonts w:cs="Tahoma"/>
          <w:szCs w:val="18"/>
          <w:lang w:val="ru-RU"/>
        </w:rPr>
        <w:t xml:space="preserve"> для </w:t>
      </w:r>
      <w:r w:rsidRPr="0055028E">
        <w:rPr>
          <w:rFonts w:cs="Tahoma"/>
          <w:szCs w:val="18"/>
        </w:rPr>
        <w:t>Office</w:t>
      </w:r>
      <w:r w:rsidRPr="00246CED">
        <w:rPr>
          <w:rFonts w:cs="Tahoma"/>
          <w:szCs w:val="18"/>
          <w:lang w:val="ru-RU"/>
        </w:rPr>
        <w:t xml:space="preserve"> 365</w:t>
      </w:r>
    </w:p>
    <w:p w14:paraId="589A1AEC" w14:textId="77777777" w:rsidR="002D506A" w:rsidRPr="00246CED" w:rsidRDefault="002D506A" w:rsidP="00497C1A">
      <w:pPr>
        <w:rPr>
          <w:lang w:val="ru-RU"/>
        </w:rPr>
      </w:pPr>
      <w:r w:rsidRPr="0055028E">
        <w:rPr>
          <w:rFonts w:cs="Tahoma"/>
          <w:szCs w:val="18"/>
        </w:rPr>
        <w:t>Power</w:t>
      </w:r>
      <w:r w:rsidRPr="00246CED">
        <w:rPr>
          <w:rFonts w:cs="Tahoma"/>
          <w:szCs w:val="18"/>
          <w:lang w:val="ru-RU"/>
        </w:rPr>
        <w:t xml:space="preserve"> </w:t>
      </w:r>
      <w:r w:rsidRPr="0055028E">
        <w:rPr>
          <w:rFonts w:cs="Tahoma"/>
          <w:szCs w:val="18"/>
        </w:rPr>
        <w:t>BI</w:t>
      </w:r>
      <w:r w:rsidRPr="00246CED">
        <w:rPr>
          <w:rFonts w:cs="Tahoma"/>
          <w:szCs w:val="18"/>
          <w:lang w:val="ru-RU"/>
        </w:rPr>
        <w:t xml:space="preserve"> для </w:t>
      </w:r>
      <w:r w:rsidRPr="0055028E">
        <w:rPr>
          <w:rFonts w:cs="Tahoma"/>
          <w:szCs w:val="18"/>
        </w:rPr>
        <w:t>Office</w:t>
      </w:r>
      <w:r w:rsidRPr="00246CED">
        <w:rPr>
          <w:rFonts w:cs="Tahoma"/>
          <w:szCs w:val="18"/>
          <w:lang w:val="ru-RU"/>
        </w:rPr>
        <w:t xml:space="preserve"> 365 </w:t>
      </w:r>
      <w:r w:rsidRPr="0055028E">
        <w:rPr>
          <w:rFonts w:cs="Tahoma"/>
          <w:szCs w:val="18"/>
        </w:rPr>
        <w:t>A</w:t>
      </w:r>
    </w:p>
    <w:p w14:paraId="2B07B45D" w14:textId="77777777" w:rsidR="00497C1A" w:rsidRPr="00246CED" w:rsidRDefault="00497C1A" w:rsidP="00497C1A">
      <w:pPr>
        <w:spacing w:after="60"/>
        <w:rPr>
          <w:lang w:val="ru-RU"/>
        </w:rPr>
      </w:pPr>
    </w:p>
    <w:p w14:paraId="619F2B73" w14:textId="77777777" w:rsidR="00A73E6D" w:rsidRPr="00246CED" w:rsidRDefault="00A73E6D" w:rsidP="00A73E6D">
      <w:pPr>
        <w:pStyle w:val="Heading2"/>
        <w:ind w:left="0"/>
        <w:jc w:val="both"/>
        <w:rPr>
          <w:lang w:val="ru-RU"/>
        </w:rPr>
      </w:pPr>
    </w:p>
    <w:p w14:paraId="3252C88C" w14:textId="77777777" w:rsidR="00A73E6D" w:rsidRPr="00246CED" w:rsidRDefault="00A73E6D" w:rsidP="00A73E6D">
      <w:pPr>
        <w:pStyle w:val="Heading2"/>
        <w:ind w:left="0"/>
        <w:jc w:val="both"/>
        <w:rPr>
          <w:lang w:val="ru-RU"/>
        </w:rPr>
      </w:pPr>
      <w:bookmarkStart w:id="571" w:name="_Toc377667854"/>
      <w:r w:rsidRPr="00246CED">
        <w:rPr>
          <w:rFonts w:ascii="Tahoma" w:hAnsi="Tahoma" w:cs="Tahoma"/>
          <w:color w:val="FF6600"/>
          <w:lang w:val="ru-RU"/>
        </w:rPr>
        <w:t>ИЗМЕНЕНИЯ В ЯНВАРЕ 2014 Г.</w:t>
      </w:r>
      <w:bookmarkEnd w:id="571"/>
    </w:p>
    <w:p w14:paraId="2CE480AC" w14:textId="77777777" w:rsidR="00A73E6D" w:rsidRPr="00246CED" w:rsidRDefault="00A73E6D" w:rsidP="00A73E6D">
      <w:pPr>
        <w:spacing w:after="60"/>
        <w:rPr>
          <w:lang w:val="ru-RU"/>
        </w:rPr>
      </w:pPr>
    </w:p>
    <w:p w14:paraId="552909D8" w14:textId="77777777" w:rsidR="00A73E6D" w:rsidRPr="00246CED" w:rsidRDefault="00A73E6D" w:rsidP="00A73E6D">
      <w:pPr>
        <w:spacing w:after="60"/>
        <w:rPr>
          <w:lang w:val="ru-RU"/>
        </w:rPr>
      </w:pPr>
      <w:r w:rsidRPr="00246CED">
        <w:rPr>
          <w:b/>
          <w:lang w:val="ru-RU"/>
        </w:rPr>
        <w:t>Удаления</w:t>
      </w:r>
    </w:p>
    <w:p w14:paraId="226B88A0" w14:textId="77777777" w:rsidR="00A73E6D" w:rsidRPr="00246CED" w:rsidRDefault="000D0038" w:rsidP="00A73E6D">
      <w:pPr>
        <w:rPr>
          <w:lang w:val="ru-RU"/>
        </w:rPr>
      </w:pPr>
      <w:r w:rsidRPr="0055028E">
        <w:t>Expression</w:t>
      </w:r>
      <w:r w:rsidRPr="00246CED">
        <w:rPr>
          <w:lang w:val="ru-RU"/>
        </w:rPr>
        <w:t xml:space="preserve"> </w:t>
      </w:r>
      <w:r w:rsidRPr="0055028E">
        <w:t>Encoder</w:t>
      </w:r>
      <w:r w:rsidRPr="00246CED">
        <w:rPr>
          <w:lang w:val="ru-RU"/>
        </w:rPr>
        <w:t xml:space="preserve"> </w:t>
      </w:r>
      <w:r w:rsidRPr="0055028E">
        <w:t>Pro</w:t>
      </w:r>
      <w:r w:rsidRPr="00246CED">
        <w:rPr>
          <w:lang w:val="ru-RU"/>
        </w:rPr>
        <w:t xml:space="preserve"> 4</w:t>
      </w:r>
    </w:p>
    <w:p w14:paraId="12651DD9" w14:textId="77777777" w:rsidR="00A73E6D" w:rsidRPr="00246CED" w:rsidRDefault="00A73E6D" w:rsidP="00A73E6D">
      <w:pPr>
        <w:rPr>
          <w:lang w:val="ru-RU"/>
        </w:rPr>
      </w:pPr>
    </w:p>
    <w:p w14:paraId="4C36B864" w14:textId="77777777" w:rsidR="00A73E6D" w:rsidRPr="00246CED" w:rsidRDefault="00A73E6D" w:rsidP="00A73E6D">
      <w:pPr>
        <w:spacing w:after="60"/>
        <w:rPr>
          <w:lang w:val="ru-RU"/>
        </w:rPr>
      </w:pPr>
      <w:r w:rsidRPr="00246CED">
        <w:rPr>
          <w:b/>
          <w:lang w:val="ru-RU"/>
        </w:rPr>
        <w:t>Изменения</w:t>
      </w:r>
    </w:p>
    <w:p w14:paraId="6A4CB4C2" w14:textId="77777777" w:rsidR="00A73E6D" w:rsidRPr="00246CED" w:rsidRDefault="00D33C13" w:rsidP="00A73E6D">
      <w:pPr>
        <w:rPr>
          <w:lang w:val="ru-RU"/>
        </w:rPr>
      </w:pPr>
      <w:r w:rsidRPr="00246CED">
        <w:rPr>
          <w:lang w:val="ru-RU"/>
        </w:rPr>
        <w:t xml:space="preserve">Наименование «Управление правами </w:t>
      </w:r>
      <w:r w:rsidRPr="0055028E">
        <w:t>Active</w:t>
      </w:r>
      <w:r w:rsidRPr="00246CED">
        <w:rPr>
          <w:lang w:val="ru-RU"/>
        </w:rPr>
        <w:t xml:space="preserve"> </w:t>
      </w:r>
      <w:r w:rsidRPr="0055028E">
        <w:t>Directory</w:t>
      </w:r>
      <w:r w:rsidRPr="00246CED">
        <w:rPr>
          <w:lang w:val="ru-RU"/>
        </w:rPr>
        <w:t xml:space="preserve"> для </w:t>
      </w:r>
      <w:r w:rsidRPr="0055028E">
        <w:t>Windows</w:t>
      </w:r>
      <w:r w:rsidRPr="00246CED">
        <w:rPr>
          <w:lang w:val="ru-RU"/>
        </w:rPr>
        <w:t xml:space="preserve"> </w:t>
      </w:r>
      <w:r w:rsidRPr="0055028E">
        <w:t>Azure</w:t>
      </w:r>
      <w:r w:rsidRPr="00246CED">
        <w:rPr>
          <w:lang w:val="ru-RU"/>
        </w:rPr>
        <w:t xml:space="preserve">, </w:t>
      </w:r>
      <w:r w:rsidRPr="0055028E">
        <w:t>Academic</w:t>
      </w:r>
      <w:r w:rsidRPr="00246CED">
        <w:rPr>
          <w:lang w:val="ru-RU"/>
        </w:rPr>
        <w:t xml:space="preserve"> (лицензия </w:t>
      </w:r>
      <w:r w:rsidRPr="0055028E">
        <w:t>SL</w:t>
      </w:r>
      <w:r w:rsidRPr="00246CED">
        <w:rPr>
          <w:lang w:val="ru-RU"/>
        </w:rPr>
        <w:t xml:space="preserve"> «на</w:t>
      </w:r>
      <w:r w:rsidR="000C138C" w:rsidRPr="0055028E">
        <w:t> </w:t>
      </w:r>
      <w:r w:rsidRPr="00246CED">
        <w:rPr>
          <w:lang w:val="ru-RU"/>
        </w:rPr>
        <w:t xml:space="preserve">пользователя»)» изменено на «Управление правами </w:t>
      </w:r>
      <w:r w:rsidRPr="0055028E">
        <w:t>Microsoft</w:t>
      </w:r>
      <w:r w:rsidRPr="00246CED">
        <w:rPr>
          <w:lang w:val="ru-RU"/>
        </w:rPr>
        <w:t xml:space="preserve"> </w:t>
      </w:r>
      <w:r w:rsidRPr="0055028E">
        <w:t>Academic</w:t>
      </w:r>
      <w:r w:rsidRPr="00246CED">
        <w:rPr>
          <w:lang w:val="ru-RU"/>
        </w:rPr>
        <w:t xml:space="preserve"> (подписная лицензия «на</w:t>
      </w:r>
      <w:r w:rsidR="000C138C" w:rsidRPr="0055028E">
        <w:t> </w:t>
      </w:r>
      <w:r w:rsidRPr="00246CED">
        <w:rPr>
          <w:lang w:val="ru-RU"/>
        </w:rPr>
        <w:t>пользователя»)»</w:t>
      </w:r>
    </w:p>
    <w:p w14:paraId="1BBF6DEA" w14:textId="77777777" w:rsidR="00A73E6D" w:rsidRPr="00246CED" w:rsidRDefault="00A73E6D" w:rsidP="00A73E6D">
      <w:pPr>
        <w:spacing w:after="60"/>
        <w:rPr>
          <w:lang w:val="ru-RU"/>
        </w:rPr>
      </w:pPr>
    </w:p>
    <w:p w14:paraId="19E87204" w14:textId="77777777" w:rsidR="00A73E6D" w:rsidRPr="00246CED" w:rsidRDefault="00A73E6D" w:rsidP="00A73E6D">
      <w:pPr>
        <w:spacing w:after="60"/>
        <w:rPr>
          <w:lang w:val="ru-RU"/>
        </w:rPr>
      </w:pPr>
      <w:r w:rsidRPr="00246CED">
        <w:rPr>
          <w:b/>
          <w:lang w:val="ru-RU"/>
        </w:rPr>
        <w:t>Специальные предложения</w:t>
      </w:r>
    </w:p>
    <w:p w14:paraId="056ACC4A" w14:textId="77777777" w:rsidR="002808DD" w:rsidRPr="00246CED" w:rsidRDefault="002808DD" w:rsidP="002808DD">
      <w:pPr>
        <w:rPr>
          <w:lang w:val="ru-RU"/>
        </w:rPr>
      </w:pPr>
      <w:r w:rsidRPr="00246CED">
        <w:rPr>
          <w:lang w:val="ru-RU"/>
        </w:rPr>
        <w:t>Были добавлены следующие специальные предложения:</w:t>
      </w:r>
    </w:p>
    <w:p w14:paraId="6D2BD546" w14:textId="77777777" w:rsidR="002808DD" w:rsidRPr="00246CED" w:rsidRDefault="002808DD" w:rsidP="002808DD">
      <w:pPr>
        <w:ind w:left="360"/>
        <w:rPr>
          <w:lang w:val="ru-RU"/>
        </w:rPr>
      </w:pPr>
      <w:r w:rsidRPr="00246CED">
        <w:rPr>
          <w:rFonts w:cs="Tahoma"/>
          <w:color w:val="000000" w:themeColor="text1"/>
          <w:szCs w:val="18"/>
          <w:bdr w:val="none" w:sz="0" w:space="0" w:color="auto" w:frame="1"/>
          <w:shd w:val="clear" w:color="auto" w:fill="FFFFFF"/>
          <w:lang w:val="ru-RU"/>
        </w:rPr>
        <w:t xml:space="preserve">Предложение перехода вверх </w:t>
      </w:r>
      <w:r w:rsidRPr="0055028E">
        <w:rPr>
          <w:rFonts w:cs="Tahoma"/>
          <w:color w:val="000000" w:themeColor="text1"/>
          <w:szCs w:val="18"/>
          <w:bdr w:val="none" w:sz="0" w:space="0" w:color="auto" w:frame="1"/>
          <w:shd w:val="clear" w:color="auto" w:fill="FFFFFF"/>
        </w:rPr>
        <w:t>SCE</w:t>
      </w:r>
      <w:r w:rsidRPr="00246CED">
        <w:rPr>
          <w:rFonts w:cs="Tahoma"/>
          <w:color w:val="000000" w:themeColor="text1"/>
          <w:szCs w:val="18"/>
          <w:bdr w:val="none" w:sz="0" w:space="0" w:color="auto" w:frame="1"/>
          <w:shd w:val="clear" w:color="auto" w:fill="FFFFFF"/>
          <w:lang w:val="ru-RU"/>
        </w:rPr>
        <w:t xml:space="preserve"> </w:t>
      </w:r>
      <w:r w:rsidRPr="0055028E">
        <w:rPr>
          <w:rFonts w:cs="Tahoma"/>
          <w:color w:val="000000" w:themeColor="text1"/>
          <w:szCs w:val="18"/>
          <w:bdr w:val="none" w:sz="0" w:space="0" w:color="auto" w:frame="1"/>
          <w:shd w:val="clear" w:color="auto" w:fill="FFFFFF"/>
        </w:rPr>
        <w:t>Pro</w:t>
      </w:r>
      <w:r w:rsidRPr="00246CED">
        <w:rPr>
          <w:rFonts w:cs="Tahoma"/>
          <w:color w:val="000000" w:themeColor="text1"/>
          <w:szCs w:val="18"/>
          <w:bdr w:val="none" w:sz="0" w:space="0" w:color="auto" w:frame="1"/>
          <w:shd w:val="clear" w:color="auto" w:fill="FFFFFF"/>
          <w:lang w:val="ru-RU"/>
        </w:rPr>
        <w:t>-</w:t>
      </w:r>
      <w:r w:rsidRPr="0055028E">
        <w:rPr>
          <w:rFonts w:cs="Tahoma"/>
          <w:color w:val="000000" w:themeColor="text1"/>
          <w:szCs w:val="18"/>
          <w:bdr w:val="none" w:sz="0" w:space="0" w:color="auto" w:frame="1"/>
          <w:shd w:val="clear" w:color="auto" w:fill="FFFFFF"/>
        </w:rPr>
        <w:t>Premium</w:t>
      </w:r>
      <w:r w:rsidRPr="00246CED">
        <w:rPr>
          <w:rFonts w:cs="Tahoma"/>
          <w:color w:val="000000" w:themeColor="text1"/>
          <w:szCs w:val="18"/>
          <w:bdr w:val="none" w:sz="0" w:space="0" w:color="auto" w:frame="1"/>
          <w:shd w:val="clear" w:color="auto" w:fill="FFFFFF"/>
          <w:lang w:val="ru-RU"/>
        </w:rPr>
        <w:t xml:space="preserve"> </w:t>
      </w:r>
      <w:r w:rsidRPr="0055028E">
        <w:rPr>
          <w:rFonts w:cs="Tahoma"/>
          <w:color w:val="000000" w:themeColor="text1"/>
          <w:szCs w:val="18"/>
          <w:bdr w:val="none" w:sz="0" w:space="0" w:color="auto" w:frame="1"/>
          <w:shd w:val="clear" w:color="auto" w:fill="FFFFFF"/>
        </w:rPr>
        <w:t>SA</w:t>
      </w:r>
    </w:p>
    <w:p w14:paraId="45A1C694" w14:textId="77777777" w:rsidR="002808DD" w:rsidRPr="00246CED" w:rsidRDefault="002808DD" w:rsidP="002808DD">
      <w:pPr>
        <w:ind w:left="360"/>
        <w:rPr>
          <w:lang w:val="ru-RU"/>
        </w:rPr>
      </w:pPr>
      <w:r w:rsidRPr="00246CED">
        <w:rPr>
          <w:rFonts w:cs="Tahoma"/>
          <w:color w:val="000000" w:themeColor="text1"/>
          <w:szCs w:val="18"/>
          <w:bdr w:val="none" w:sz="0" w:space="0" w:color="auto" w:frame="1"/>
          <w:shd w:val="clear" w:color="auto" w:fill="FFFFFF"/>
          <w:lang w:val="ru-RU"/>
        </w:rPr>
        <w:t xml:space="preserve">Предложение перехода вверх </w:t>
      </w:r>
      <w:r w:rsidRPr="0055028E">
        <w:rPr>
          <w:rFonts w:cs="Tahoma"/>
          <w:color w:val="000000" w:themeColor="text1"/>
          <w:szCs w:val="18"/>
          <w:bdr w:val="none" w:sz="0" w:space="0" w:color="auto" w:frame="1"/>
          <w:shd w:val="clear" w:color="auto" w:fill="FFFFFF"/>
        </w:rPr>
        <w:t>SCE</w:t>
      </w:r>
      <w:r w:rsidRPr="00246CED">
        <w:rPr>
          <w:rFonts w:cs="Tahoma"/>
          <w:color w:val="000000" w:themeColor="text1"/>
          <w:szCs w:val="18"/>
          <w:bdr w:val="none" w:sz="0" w:space="0" w:color="auto" w:frame="1"/>
          <w:shd w:val="clear" w:color="auto" w:fill="FFFFFF"/>
          <w:lang w:val="ru-RU"/>
        </w:rPr>
        <w:t xml:space="preserve"> </w:t>
      </w:r>
      <w:r w:rsidRPr="0055028E">
        <w:rPr>
          <w:rFonts w:cs="Tahoma"/>
          <w:color w:val="000000" w:themeColor="text1"/>
          <w:szCs w:val="18"/>
          <w:bdr w:val="none" w:sz="0" w:space="0" w:color="auto" w:frame="1"/>
          <w:shd w:val="clear" w:color="auto" w:fill="FFFFFF"/>
        </w:rPr>
        <w:t>Premium</w:t>
      </w:r>
      <w:r w:rsidRPr="00246CED">
        <w:rPr>
          <w:rFonts w:cs="Tahoma"/>
          <w:color w:val="000000" w:themeColor="text1"/>
          <w:szCs w:val="18"/>
          <w:bdr w:val="none" w:sz="0" w:space="0" w:color="auto" w:frame="1"/>
          <w:shd w:val="clear" w:color="auto" w:fill="FFFFFF"/>
          <w:lang w:val="ru-RU"/>
        </w:rPr>
        <w:t>-</w:t>
      </w:r>
      <w:r w:rsidRPr="0055028E">
        <w:rPr>
          <w:rFonts w:cs="Tahoma"/>
          <w:color w:val="000000" w:themeColor="text1"/>
          <w:szCs w:val="18"/>
          <w:bdr w:val="none" w:sz="0" w:space="0" w:color="auto" w:frame="1"/>
          <w:shd w:val="clear" w:color="auto" w:fill="FFFFFF"/>
        </w:rPr>
        <w:t>Ultimate</w:t>
      </w:r>
      <w:r w:rsidRPr="00246CED">
        <w:rPr>
          <w:rFonts w:cs="Tahoma"/>
          <w:color w:val="000000" w:themeColor="text1"/>
          <w:szCs w:val="18"/>
          <w:bdr w:val="none" w:sz="0" w:space="0" w:color="auto" w:frame="1"/>
          <w:shd w:val="clear" w:color="auto" w:fill="FFFFFF"/>
          <w:lang w:val="ru-RU"/>
        </w:rPr>
        <w:t xml:space="preserve"> </w:t>
      </w:r>
      <w:r w:rsidRPr="0055028E">
        <w:rPr>
          <w:rFonts w:cs="Tahoma"/>
          <w:color w:val="000000" w:themeColor="text1"/>
          <w:szCs w:val="18"/>
          <w:bdr w:val="none" w:sz="0" w:space="0" w:color="auto" w:frame="1"/>
          <w:shd w:val="clear" w:color="auto" w:fill="FFFFFF"/>
        </w:rPr>
        <w:t>SA</w:t>
      </w:r>
    </w:p>
    <w:p w14:paraId="6A4C082F" w14:textId="77777777" w:rsidR="002808DD" w:rsidRPr="00246CED" w:rsidRDefault="002808DD" w:rsidP="002808DD">
      <w:pPr>
        <w:ind w:left="360"/>
        <w:rPr>
          <w:lang w:val="ru-RU"/>
        </w:rPr>
      </w:pPr>
      <w:r w:rsidRPr="00246CED">
        <w:rPr>
          <w:rFonts w:cs="Tahoma"/>
          <w:color w:val="000000" w:themeColor="text1"/>
          <w:szCs w:val="18"/>
          <w:bdr w:val="none" w:sz="0" w:space="0" w:color="auto" w:frame="1"/>
          <w:shd w:val="clear" w:color="auto" w:fill="FFFFFF"/>
          <w:lang w:val="ru-RU"/>
        </w:rPr>
        <w:t xml:space="preserve">Предложение для Управления выпусками </w:t>
      </w:r>
      <w:r w:rsidRPr="0055028E">
        <w:rPr>
          <w:rFonts w:cs="Tahoma"/>
          <w:color w:val="000000" w:themeColor="text1"/>
          <w:szCs w:val="18"/>
          <w:bdr w:val="none" w:sz="0" w:space="0" w:color="auto" w:frame="1"/>
          <w:shd w:val="clear" w:color="auto" w:fill="FFFFFF"/>
        </w:rPr>
        <w:t>Visual</w:t>
      </w:r>
      <w:r w:rsidRPr="00246CED">
        <w:rPr>
          <w:rFonts w:cs="Tahoma"/>
          <w:color w:val="000000" w:themeColor="text1"/>
          <w:szCs w:val="18"/>
          <w:bdr w:val="none" w:sz="0" w:space="0" w:color="auto" w:frame="1"/>
          <w:shd w:val="clear" w:color="auto" w:fill="FFFFFF"/>
          <w:lang w:val="ru-RU"/>
        </w:rPr>
        <w:t xml:space="preserve"> </w:t>
      </w:r>
      <w:r w:rsidRPr="0055028E">
        <w:rPr>
          <w:rFonts w:cs="Tahoma"/>
          <w:color w:val="000000" w:themeColor="text1"/>
          <w:szCs w:val="18"/>
          <w:bdr w:val="none" w:sz="0" w:space="0" w:color="auto" w:frame="1"/>
          <w:shd w:val="clear" w:color="auto" w:fill="FFFFFF"/>
        </w:rPr>
        <w:t>Studio</w:t>
      </w:r>
    </w:p>
    <w:p w14:paraId="01E2ECE9" w14:textId="77777777" w:rsidR="002808DD" w:rsidRPr="00246CED" w:rsidRDefault="002808DD" w:rsidP="002808DD">
      <w:pPr>
        <w:ind w:left="360"/>
        <w:rPr>
          <w:lang w:val="ru-RU"/>
        </w:rPr>
      </w:pPr>
      <w:r w:rsidRPr="00246CED">
        <w:rPr>
          <w:rFonts w:cs="Tahoma"/>
          <w:color w:val="000000" w:themeColor="text1"/>
          <w:szCs w:val="18"/>
          <w:bdr w:val="none" w:sz="0" w:space="0" w:color="auto" w:frame="1"/>
          <w:shd w:val="clear" w:color="auto" w:fill="FFFFFF"/>
          <w:lang w:val="ru-RU"/>
        </w:rPr>
        <w:t xml:space="preserve">Новое предложение </w:t>
      </w:r>
      <w:r w:rsidRPr="0055028E">
        <w:rPr>
          <w:rFonts w:cs="Tahoma"/>
          <w:color w:val="000000" w:themeColor="text1"/>
          <w:szCs w:val="18"/>
          <w:bdr w:val="none" w:sz="0" w:space="0" w:color="auto" w:frame="1"/>
          <w:shd w:val="clear" w:color="auto" w:fill="FFFFFF"/>
        </w:rPr>
        <w:t>Windows</w:t>
      </w:r>
      <w:r w:rsidRPr="00246CED">
        <w:rPr>
          <w:rFonts w:cs="Tahoma"/>
          <w:color w:val="000000" w:themeColor="text1"/>
          <w:szCs w:val="18"/>
          <w:bdr w:val="none" w:sz="0" w:space="0" w:color="auto" w:frame="1"/>
          <w:shd w:val="clear" w:color="auto" w:fill="FFFFFF"/>
          <w:lang w:val="ru-RU"/>
        </w:rPr>
        <w:t xml:space="preserve"> </w:t>
      </w:r>
      <w:r w:rsidRPr="0055028E">
        <w:rPr>
          <w:rFonts w:cs="Tahoma"/>
          <w:color w:val="000000" w:themeColor="text1"/>
          <w:szCs w:val="18"/>
          <w:bdr w:val="none" w:sz="0" w:space="0" w:color="auto" w:frame="1"/>
          <w:shd w:val="clear" w:color="auto" w:fill="FFFFFF"/>
        </w:rPr>
        <w:t>EA</w:t>
      </w:r>
    </w:p>
    <w:p w14:paraId="79A76774" w14:textId="77777777" w:rsidR="002808DD" w:rsidRPr="00246CED" w:rsidRDefault="002808DD" w:rsidP="002808DD">
      <w:pPr>
        <w:rPr>
          <w:lang w:val="ru-RU"/>
        </w:rPr>
      </w:pPr>
      <w:r w:rsidRPr="00246CED">
        <w:rPr>
          <w:lang w:val="ru-RU"/>
        </w:rPr>
        <w:t>Истек срок действия следующих специальных предложений:</w:t>
      </w:r>
    </w:p>
    <w:p w14:paraId="2638D1EB" w14:textId="77777777" w:rsidR="00A73E6D" w:rsidRPr="00246CED" w:rsidRDefault="00D33C13" w:rsidP="002808DD">
      <w:pPr>
        <w:ind w:left="360"/>
        <w:rPr>
          <w:lang w:val="ru-RU"/>
        </w:rPr>
      </w:pPr>
      <w:r w:rsidRPr="0055028E">
        <w:rPr>
          <w:rFonts w:cs="Tahoma"/>
          <w:color w:val="000000" w:themeColor="text1"/>
          <w:szCs w:val="18"/>
          <w:bdr w:val="none" w:sz="0" w:space="0" w:color="auto" w:frame="1"/>
          <w:shd w:val="clear" w:color="auto" w:fill="FFFFFF"/>
        </w:rPr>
        <w:t>Microsoft</w:t>
      </w:r>
      <w:r w:rsidRPr="00246CED">
        <w:rPr>
          <w:rFonts w:cs="Tahoma"/>
          <w:color w:val="000000" w:themeColor="text1"/>
          <w:szCs w:val="18"/>
          <w:bdr w:val="none" w:sz="0" w:space="0" w:color="auto" w:frame="1"/>
          <w:shd w:val="clear" w:color="auto" w:fill="FFFFFF"/>
          <w:lang w:val="ru-RU"/>
        </w:rPr>
        <w:t xml:space="preserve"> </w:t>
      </w:r>
      <w:r w:rsidRPr="0055028E">
        <w:rPr>
          <w:rFonts w:cs="Tahoma"/>
          <w:color w:val="000000" w:themeColor="text1"/>
          <w:szCs w:val="18"/>
          <w:bdr w:val="none" w:sz="0" w:space="0" w:color="auto" w:frame="1"/>
          <w:shd w:val="clear" w:color="auto" w:fill="FFFFFF"/>
        </w:rPr>
        <w:t>Dynamics</w:t>
      </w:r>
      <w:r w:rsidRPr="00246CED">
        <w:rPr>
          <w:rFonts w:cs="Tahoma"/>
          <w:color w:val="000000" w:themeColor="text1"/>
          <w:szCs w:val="18"/>
          <w:bdr w:val="none" w:sz="0" w:space="0" w:color="auto" w:frame="1"/>
          <w:shd w:val="clear" w:color="auto" w:fill="FFFFFF"/>
          <w:lang w:val="ru-RU"/>
        </w:rPr>
        <w:t xml:space="preserve"> </w:t>
      </w:r>
      <w:r w:rsidRPr="0055028E">
        <w:rPr>
          <w:rFonts w:cs="Tahoma"/>
          <w:color w:val="000000" w:themeColor="text1"/>
          <w:szCs w:val="18"/>
          <w:bdr w:val="none" w:sz="0" w:space="0" w:color="auto" w:frame="1"/>
          <w:shd w:val="clear" w:color="auto" w:fill="FFFFFF"/>
        </w:rPr>
        <w:t>AX</w:t>
      </w:r>
      <w:r w:rsidRPr="00246CED">
        <w:rPr>
          <w:rFonts w:cs="Tahoma"/>
          <w:color w:val="000000" w:themeColor="text1"/>
          <w:szCs w:val="18"/>
          <w:bdr w:val="none" w:sz="0" w:space="0" w:color="auto" w:frame="1"/>
          <w:shd w:val="clear" w:color="auto" w:fill="FFFFFF"/>
          <w:lang w:val="ru-RU"/>
        </w:rPr>
        <w:t xml:space="preserve"> 2012 </w:t>
      </w:r>
      <w:r w:rsidRPr="0055028E">
        <w:rPr>
          <w:rFonts w:cs="Tahoma"/>
          <w:color w:val="000000" w:themeColor="text1"/>
          <w:szCs w:val="18"/>
          <w:bdr w:val="none" w:sz="0" w:space="0" w:color="auto" w:frame="1"/>
          <w:shd w:val="clear" w:color="auto" w:fill="FFFFFF"/>
        </w:rPr>
        <w:t>R</w:t>
      </w:r>
      <w:r w:rsidRPr="00246CED">
        <w:rPr>
          <w:rFonts w:cs="Tahoma"/>
          <w:color w:val="000000" w:themeColor="text1"/>
          <w:szCs w:val="18"/>
          <w:bdr w:val="none" w:sz="0" w:space="0" w:color="auto" w:frame="1"/>
          <w:shd w:val="clear" w:color="auto" w:fill="FFFFFF"/>
          <w:lang w:val="ru-RU"/>
        </w:rPr>
        <w:t xml:space="preserve">2 — срок действия специального предложения </w:t>
      </w:r>
      <w:r w:rsidRPr="0055028E">
        <w:rPr>
          <w:rFonts w:cs="Tahoma"/>
          <w:color w:val="000000" w:themeColor="text1"/>
          <w:szCs w:val="18"/>
          <w:bdr w:val="none" w:sz="0" w:space="0" w:color="auto" w:frame="1"/>
          <w:shd w:val="clear" w:color="auto" w:fill="FFFFFF"/>
        </w:rPr>
        <w:t>EA</w:t>
      </w:r>
      <w:r w:rsidRPr="00246CED">
        <w:rPr>
          <w:rFonts w:cs="Tahoma"/>
          <w:color w:val="000000" w:themeColor="text1"/>
          <w:szCs w:val="18"/>
          <w:bdr w:val="none" w:sz="0" w:space="0" w:color="auto" w:frame="1"/>
          <w:shd w:val="clear" w:color="auto" w:fill="FFFFFF"/>
          <w:lang w:val="ru-RU"/>
        </w:rPr>
        <w:t xml:space="preserve"> </w:t>
      </w:r>
      <w:r w:rsidRPr="0055028E">
        <w:rPr>
          <w:rFonts w:cs="Tahoma"/>
          <w:color w:val="000000" w:themeColor="text1"/>
          <w:szCs w:val="18"/>
          <w:bdr w:val="none" w:sz="0" w:space="0" w:color="auto" w:frame="1"/>
          <w:shd w:val="clear" w:color="auto" w:fill="FFFFFF"/>
        </w:rPr>
        <w:t>Starter</w:t>
      </w:r>
      <w:r w:rsidRPr="00246CED">
        <w:rPr>
          <w:rFonts w:cs="Tahoma"/>
          <w:color w:val="000000" w:themeColor="text1"/>
          <w:szCs w:val="18"/>
          <w:bdr w:val="none" w:sz="0" w:space="0" w:color="auto" w:frame="1"/>
          <w:shd w:val="clear" w:color="auto" w:fill="FFFFFF"/>
          <w:lang w:val="ru-RU"/>
        </w:rPr>
        <w:t xml:space="preserve"> истек 31</w:t>
      </w:r>
      <w:r w:rsidR="000C138C" w:rsidRPr="0055028E">
        <w:rPr>
          <w:rFonts w:cs="Tahoma"/>
          <w:color w:val="000000" w:themeColor="text1"/>
          <w:szCs w:val="18"/>
          <w:bdr w:val="none" w:sz="0" w:space="0" w:color="auto" w:frame="1"/>
          <w:shd w:val="clear" w:color="auto" w:fill="FFFFFF"/>
        </w:rPr>
        <w:t> </w:t>
      </w:r>
      <w:r w:rsidRPr="00246CED">
        <w:rPr>
          <w:rFonts w:cs="Tahoma"/>
          <w:color w:val="000000" w:themeColor="text1"/>
          <w:szCs w:val="18"/>
          <w:bdr w:val="none" w:sz="0" w:space="0" w:color="auto" w:frame="1"/>
          <w:shd w:val="clear" w:color="auto" w:fill="FFFFFF"/>
          <w:lang w:val="ru-RU"/>
        </w:rPr>
        <w:t>декабря</w:t>
      </w:r>
      <w:r w:rsidR="000C138C" w:rsidRPr="0055028E">
        <w:rPr>
          <w:rFonts w:cs="Tahoma"/>
          <w:color w:val="000000" w:themeColor="text1"/>
          <w:szCs w:val="18"/>
          <w:bdr w:val="none" w:sz="0" w:space="0" w:color="auto" w:frame="1"/>
          <w:shd w:val="clear" w:color="auto" w:fill="FFFFFF"/>
        </w:rPr>
        <w:t> </w:t>
      </w:r>
      <w:r w:rsidRPr="00246CED">
        <w:rPr>
          <w:rFonts w:cs="Tahoma"/>
          <w:color w:val="000000" w:themeColor="text1"/>
          <w:szCs w:val="18"/>
          <w:bdr w:val="none" w:sz="0" w:space="0" w:color="auto" w:frame="1"/>
          <w:shd w:val="clear" w:color="auto" w:fill="FFFFFF"/>
          <w:lang w:val="ru-RU"/>
        </w:rPr>
        <w:t>2013 г.</w:t>
      </w:r>
    </w:p>
    <w:p w14:paraId="6CD9E9D4" w14:textId="77777777" w:rsidR="00A73E6D" w:rsidRPr="00246CED" w:rsidRDefault="00A73E6D" w:rsidP="00A73E6D">
      <w:pPr>
        <w:spacing w:after="60"/>
        <w:rPr>
          <w:lang w:val="ru-RU"/>
        </w:rPr>
      </w:pPr>
    </w:p>
    <w:p w14:paraId="7EEC5276" w14:textId="77777777" w:rsidR="006342D5" w:rsidRPr="00246CED" w:rsidRDefault="006342D5" w:rsidP="006342D5">
      <w:pPr>
        <w:pStyle w:val="Heading2"/>
        <w:ind w:left="0"/>
        <w:jc w:val="both"/>
        <w:rPr>
          <w:lang w:val="ru-RU"/>
        </w:rPr>
      </w:pPr>
    </w:p>
    <w:p w14:paraId="4B248129" w14:textId="77777777" w:rsidR="006342D5" w:rsidRPr="002B489D" w:rsidRDefault="006342D5" w:rsidP="006342D5">
      <w:pPr>
        <w:pStyle w:val="Heading2"/>
        <w:ind w:left="0"/>
        <w:jc w:val="both"/>
        <w:rPr>
          <w:rFonts w:ascii="Tahoma" w:hAnsi="Tahoma" w:cs="Tahoma"/>
          <w:color w:val="FF6600"/>
        </w:rPr>
      </w:pPr>
      <w:bookmarkStart w:id="572" w:name="_Toc377667855"/>
      <w:r w:rsidRPr="00246CED">
        <w:rPr>
          <w:rFonts w:ascii="Tahoma" w:hAnsi="Tahoma" w:cs="Tahoma"/>
          <w:color w:val="FF6600"/>
          <w:lang w:val="ru-RU"/>
        </w:rPr>
        <w:t>ИЗМЕНЕНИЯ</w:t>
      </w:r>
      <w:r w:rsidRPr="002B489D">
        <w:rPr>
          <w:rFonts w:ascii="Tahoma" w:hAnsi="Tahoma" w:cs="Tahoma"/>
          <w:color w:val="FF6600"/>
        </w:rPr>
        <w:t xml:space="preserve"> </w:t>
      </w:r>
      <w:r w:rsidRPr="00246CED">
        <w:rPr>
          <w:rFonts w:ascii="Tahoma" w:hAnsi="Tahoma" w:cs="Tahoma"/>
          <w:color w:val="FF6600"/>
          <w:lang w:val="ru-RU"/>
        </w:rPr>
        <w:t>В</w:t>
      </w:r>
      <w:r w:rsidRPr="002B489D">
        <w:rPr>
          <w:rFonts w:ascii="Tahoma" w:hAnsi="Tahoma" w:cs="Tahoma"/>
          <w:color w:val="FF6600"/>
        </w:rPr>
        <w:t xml:space="preserve"> </w:t>
      </w:r>
      <w:r w:rsidRPr="00246CED">
        <w:rPr>
          <w:rFonts w:ascii="Tahoma" w:hAnsi="Tahoma" w:cs="Tahoma"/>
          <w:color w:val="FF6600"/>
          <w:lang w:val="ru-RU"/>
        </w:rPr>
        <w:t>ДЕКАБРЕ</w:t>
      </w:r>
      <w:r w:rsidR="00317026" w:rsidRPr="002B489D">
        <w:rPr>
          <w:rFonts w:ascii="Tahoma" w:hAnsi="Tahoma" w:cs="Tahoma"/>
          <w:color w:val="FF6600"/>
        </w:rPr>
        <w:t xml:space="preserve"> </w:t>
      </w:r>
      <w:r w:rsidR="00AD0588" w:rsidRPr="002B489D">
        <w:rPr>
          <w:rFonts w:ascii="Tahoma" w:hAnsi="Tahoma" w:cs="Tahoma"/>
          <w:color w:val="FF6600"/>
        </w:rPr>
        <w:t xml:space="preserve">2013 </w:t>
      </w:r>
      <w:r w:rsidRPr="00246CED">
        <w:rPr>
          <w:rFonts w:ascii="Tahoma" w:hAnsi="Tahoma" w:cs="Tahoma"/>
          <w:color w:val="FF6600"/>
          <w:lang w:val="ru-RU"/>
        </w:rPr>
        <w:t>Г</w:t>
      </w:r>
      <w:r w:rsidRPr="002B489D">
        <w:rPr>
          <w:rFonts w:ascii="Tahoma" w:hAnsi="Tahoma" w:cs="Tahoma"/>
          <w:color w:val="FF6600"/>
        </w:rPr>
        <w:t>.</w:t>
      </w:r>
      <w:bookmarkEnd w:id="572"/>
    </w:p>
    <w:p w14:paraId="527BEB51" w14:textId="77777777" w:rsidR="006342D5" w:rsidRPr="002B489D" w:rsidRDefault="006342D5" w:rsidP="006342D5">
      <w:pPr>
        <w:spacing w:after="60"/>
      </w:pPr>
    </w:p>
    <w:p w14:paraId="76FF7211" w14:textId="77777777" w:rsidR="006342D5" w:rsidRPr="002B489D" w:rsidRDefault="006342D5" w:rsidP="00671EA9">
      <w:r w:rsidRPr="00246CED">
        <w:rPr>
          <w:b/>
          <w:lang w:val="ru-RU"/>
        </w:rPr>
        <w:t>Добавления</w:t>
      </w:r>
    </w:p>
    <w:p w14:paraId="40C7E8BE" w14:textId="77777777" w:rsidR="006342D5" w:rsidRPr="002B489D" w:rsidRDefault="00981B58" w:rsidP="00671EA9">
      <w:r w:rsidRPr="0055028E">
        <w:t>Visual</w:t>
      </w:r>
      <w:r w:rsidRPr="002B489D">
        <w:t xml:space="preserve"> </w:t>
      </w:r>
      <w:r w:rsidRPr="0055028E">
        <w:t>Studio</w:t>
      </w:r>
      <w:r w:rsidRPr="002B489D">
        <w:t xml:space="preserve"> </w:t>
      </w:r>
      <w:r w:rsidRPr="0055028E">
        <w:t>Deployment</w:t>
      </w:r>
      <w:r w:rsidRPr="002B489D">
        <w:t xml:space="preserve"> 2013 </w:t>
      </w:r>
      <w:r w:rsidRPr="0055028E">
        <w:t>Datacenter</w:t>
      </w:r>
    </w:p>
    <w:p w14:paraId="50389086" w14:textId="77777777" w:rsidR="00981B58" w:rsidRPr="002B489D" w:rsidRDefault="00981B58" w:rsidP="00671EA9">
      <w:r w:rsidRPr="0055028E">
        <w:t>Visual</w:t>
      </w:r>
      <w:r w:rsidRPr="002B489D">
        <w:t xml:space="preserve"> </w:t>
      </w:r>
      <w:r w:rsidRPr="0055028E">
        <w:t>Studio</w:t>
      </w:r>
      <w:r w:rsidRPr="002B489D">
        <w:t xml:space="preserve"> </w:t>
      </w:r>
      <w:r w:rsidRPr="0055028E">
        <w:t>Deployment</w:t>
      </w:r>
      <w:r w:rsidRPr="002B489D">
        <w:t xml:space="preserve"> 2013 </w:t>
      </w:r>
      <w:r w:rsidRPr="0055028E">
        <w:t>Standard</w:t>
      </w:r>
    </w:p>
    <w:p w14:paraId="250D33CE" w14:textId="77777777" w:rsidR="00981B58" w:rsidRPr="002B489D" w:rsidRDefault="00981B58" w:rsidP="006342D5">
      <w:pPr>
        <w:spacing w:after="60"/>
      </w:pPr>
    </w:p>
    <w:p w14:paraId="0689387C" w14:textId="77777777" w:rsidR="00671EA9" w:rsidRPr="00246CED" w:rsidRDefault="00671EA9" w:rsidP="00671EA9">
      <w:pPr>
        <w:spacing w:after="60"/>
        <w:rPr>
          <w:lang w:val="ru-RU"/>
        </w:rPr>
      </w:pPr>
      <w:r w:rsidRPr="00246CED">
        <w:rPr>
          <w:b/>
          <w:lang w:val="ru-RU"/>
        </w:rPr>
        <w:t>Специальные предложения</w:t>
      </w:r>
    </w:p>
    <w:p w14:paraId="5948ADEF" w14:textId="77777777" w:rsidR="00671EA9" w:rsidRPr="00246CED" w:rsidRDefault="00671EA9" w:rsidP="00671EA9">
      <w:pPr>
        <w:rPr>
          <w:lang w:val="ru-RU"/>
        </w:rPr>
      </w:pPr>
      <w:r w:rsidRPr="00246CED">
        <w:rPr>
          <w:lang w:val="ru-RU"/>
        </w:rPr>
        <w:t>Были добавлены следующие специальные предложения:</w:t>
      </w:r>
    </w:p>
    <w:p w14:paraId="54458F34" w14:textId="77777777" w:rsidR="00671EA9" w:rsidRPr="00246CED" w:rsidRDefault="00671EA9" w:rsidP="00671EA9">
      <w:pPr>
        <w:rPr>
          <w:lang w:val="ru-RU"/>
        </w:rPr>
      </w:pPr>
      <w:r w:rsidRPr="00246CED">
        <w:rPr>
          <w:rStyle w:val="Strong"/>
          <w:rFonts w:cs="Tahoma"/>
          <w:b w:val="0"/>
          <w:color w:val="000000" w:themeColor="text1"/>
          <w:szCs w:val="18"/>
          <w:bdr w:val="none" w:sz="0" w:space="0" w:color="auto" w:frame="1"/>
          <w:shd w:val="clear" w:color="auto" w:fill="FFFFFF"/>
          <w:lang w:val="ru-RU"/>
        </w:rPr>
        <w:t xml:space="preserve">Предложение перехода </w:t>
      </w:r>
      <w:r w:rsidRPr="0055028E">
        <w:rPr>
          <w:rStyle w:val="Strong"/>
          <w:rFonts w:cs="Tahoma"/>
          <w:b w:val="0"/>
          <w:color w:val="000000" w:themeColor="text1"/>
          <w:szCs w:val="18"/>
          <w:bdr w:val="none" w:sz="0" w:space="0" w:color="auto" w:frame="1"/>
          <w:shd w:val="clear" w:color="auto" w:fill="FFFFFF"/>
        </w:rPr>
        <w:t>Project</w:t>
      </w:r>
      <w:r w:rsidRPr="00246CED">
        <w:rPr>
          <w:rStyle w:val="Strong"/>
          <w:rFonts w:cs="Tahoma"/>
          <w:b w:val="0"/>
          <w:color w:val="000000" w:themeColor="text1"/>
          <w:szCs w:val="18"/>
          <w:bdr w:val="none" w:sz="0" w:space="0" w:color="auto" w:frame="1"/>
          <w:shd w:val="clear" w:color="auto" w:fill="FFFFFF"/>
          <w:lang w:val="ru-RU"/>
        </w:rPr>
        <w:t xml:space="preserve"> и </w:t>
      </w:r>
      <w:r w:rsidRPr="0055028E">
        <w:rPr>
          <w:rStyle w:val="Strong"/>
          <w:rFonts w:cs="Tahoma"/>
          <w:b w:val="0"/>
          <w:color w:val="000000" w:themeColor="text1"/>
          <w:szCs w:val="18"/>
          <w:bdr w:val="none" w:sz="0" w:space="0" w:color="auto" w:frame="1"/>
          <w:shd w:val="clear" w:color="auto" w:fill="FFFFFF"/>
        </w:rPr>
        <w:t>Visio</w:t>
      </w:r>
      <w:r w:rsidRPr="00246CED">
        <w:rPr>
          <w:rStyle w:val="Strong"/>
          <w:rFonts w:cs="Tahoma"/>
          <w:b w:val="0"/>
          <w:color w:val="000000" w:themeColor="text1"/>
          <w:szCs w:val="18"/>
          <w:bdr w:val="none" w:sz="0" w:space="0" w:color="auto" w:frame="1"/>
          <w:shd w:val="clear" w:color="auto" w:fill="FFFFFF"/>
          <w:lang w:val="ru-RU"/>
        </w:rPr>
        <w:t xml:space="preserve"> </w:t>
      </w:r>
      <w:r w:rsidRPr="0055028E">
        <w:rPr>
          <w:rStyle w:val="Strong"/>
          <w:rFonts w:cs="Tahoma"/>
          <w:b w:val="0"/>
          <w:color w:val="000000" w:themeColor="text1"/>
          <w:szCs w:val="18"/>
          <w:bdr w:val="none" w:sz="0" w:space="0" w:color="auto" w:frame="1"/>
          <w:shd w:val="clear" w:color="auto" w:fill="FFFFFF"/>
        </w:rPr>
        <w:t>SA</w:t>
      </w:r>
    </w:p>
    <w:p w14:paraId="0B938E84" w14:textId="77777777" w:rsidR="00671EA9" w:rsidRPr="00246CED" w:rsidRDefault="00671EA9" w:rsidP="00671EA9">
      <w:pPr>
        <w:rPr>
          <w:lang w:val="ru-RU"/>
        </w:rPr>
      </w:pPr>
      <w:r w:rsidRPr="00246CED">
        <w:rPr>
          <w:rStyle w:val="Strong"/>
          <w:rFonts w:cs="Tahoma"/>
          <w:b w:val="0"/>
          <w:color w:val="000000" w:themeColor="text1"/>
          <w:szCs w:val="18"/>
          <w:bdr w:val="none" w:sz="0" w:space="0" w:color="auto" w:frame="1"/>
          <w:shd w:val="clear" w:color="auto" w:fill="FFFFFF"/>
          <w:lang w:val="ru-RU"/>
        </w:rPr>
        <w:t xml:space="preserve">Предложение перехода вверх </w:t>
      </w:r>
      <w:r w:rsidRPr="0055028E">
        <w:rPr>
          <w:rStyle w:val="Strong"/>
          <w:rFonts w:cs="Tahoma"/>
          <w:b w:val="0"/>
          <w:color w:val="000000" w:themeColor="text1"/>
          <w:szCs w:val="18"/>
          <w:bdr w:val="none" w:sz="0" w:space="0" w:color="auto" w:frame="1"/>
          <w:shd w:val="clear" w:color="auto" w:fill="FFFFFF"/>
        </w:rPr>
        <w:t>Project</w:t>
      </w:r>
      <w:r w:rsidRPr="00246CED">
        <w:rPr>
          <w:rStyle w:val="Strong"/>
          <w:rFonts w:cs="Tahoma"/>
          <w:b w:val="0"/>
          <w:color w:val="000000" w:themeColor="text1"/>
          <w:szCs w:val="18"/>
          <w:bdr w:val="none" w:sz="0" w:space="0" w:color="auto" w:frame="1"/>
          <w:shd w:val="clear" w:color="auto" w:fill="FFFFFF"/>
          <w:lang w:val="ru-RU"/>
        </w:rPr>
        <w:t xml:space="preserve"> и </w:t>
      </w:r>
      <w:r w:rsidRPr="0055028E">
        <w:rPr>
          <w:rStyle w:val="Strong"/>
          <w:rFonts w:cs="Tahoma"/>
          <w:b w:val="0"/>
          <w:color w:val="000000" w:themeColor="text1"/>
          <w:szCs w:val="18"/>
          <w:bdr w:val="none" w:sz="0" w:space="0" w:color="auto" w:frame="1"/>
          <w:shd w:val="clear" w:color="auto" w:fill="FFFFFF"/>
        </w:rPr>
        <w:t>Visio</w:t>
      </w:r>
      <w:r w:rsidRPr="00246CED">
        <w:rPr>
          <w:rStyle w:val="Strong"/>
          <w:rFonts w:cs="Tahoma"/>
          <w:b w:val="0"/>
          <w:color w:val="000000" w:themeColor="text1"/>
          <w:szCs w:val="18"/>
          <w:bdr w:val="none" w:sz="0" w:space="0" w:color="auto" w:frame="1"/>
          <w:shd w:val="clear" w:color="auto" w:fill="FFFFFF"/>
          <w:lang w:val="ru-RU"/>
        </w:rPr>
        <w:t xml:space="preserve"> </w:t>
      </w:r>
      <w:r w:rsidRPr="0055028E">
        <w:rPr>
          <w:rStyle w:val="Strong"/>
          <w:rFonts w:cs="Tahoma"/>
          <w:b w:val="0"/>
          <w:color w:val="000000" w:themeColor="text1"/>
          <w:szCs w:val="18"/>
          <w:bdr w:val="none" w:sz="0" w:space="0" w:color="auto" w:frame="1"/>
          <w:shd w:val="clear" w:color="auto" w:fill="FFFFFF"/>
        </w:rPr>
        <w:t>SA</w:t>
      </w:r>
    </w:p>
    <w:p w14:paraId="36CF2283" w14:textId="77777777" w:rsidR="00671EA9" w:rsidRPr="00246CED" w:rsidRDefault="00671EA9" w:rsidP="00671EA9">
      <w:pPr>
        <w:rPr>
          <w:lang w:val="ru-RU"/>
        </w:rPr>
      </w:pPr>
      <w:r w:rsidRPr="00246CED">
        <w:rPr>
          <w:rStyle w:val="Strong"/>
          <w:rFonts w:cs="Tahoma"/>
          <w:b w:val="0"/>
          <w:color w:val="000000" w:themeColor="text1"/>
          <w:szCs w:val="18"/>
          <w:bdr w:val="none" w:sz="0" w:space="0" w:color="auto" w:frame="1"/>
          <w:shd w:val="clear" w:color="auto" w:fill="FFFFFF"/>
          <w:lang w:val="ru-RU"/>
        </w:rPr>
        <w:t xml:space="preserve">Предложение корпоративного лицензирования </w:t>
      </w:r>
      <w:r w:rsidRPr="0055028E">
        <w:rPr>
          <w:rStyle w:val="Strong"/>
          <w:rFonts w:cs="Tahoma"/>
          <w:b w:val="0"/>
          <w:color w:val="000000" w:themeColor="text1"/>
          <w:szCs w:val="18"/>
          <w:bdr w:val="none" w:sz="0" w:space="0" w:color="auto" w:frame="1"/>
          <w:shd w:val="clear" w:color="auto" w:fill="FFFFFF"/>
        </w:rPr>
        <w:t>Windows</w:t>
      </w:r>
      <w:r w:rsidRPr="00246CED">
        <w:rPr>
          <w:rStyle w:val="Strong"/>
          <w:rFonts w:cs="Tahoma"/>
          <w:b w:val="0"/>
          <w:color w:val="000000" w:themeColor="text1"/>
          <w:szCs w:val="18"/>
          <w:bdr w:val="none" w:sz="0" w:space="0" w:color="auto" w:frame="1"/>
          <w:shd w:val="clear" w:color="auto" w:fill="FFFFFF"/>
          <w:lang w:val="ru-RU"/>
        </w:rPr>
        <w:t xml:space="preserve"> </w:t>
      </w:r>
      <w:r w:rsidRPr="0055028E">
        <w:rPr>
          <w:rStyle w:val="Strong"/>
          <w:rFonts w:cs="Tahoma"/>
          <w:b w:val="0"/>
          <w:color w:val="000000" w:themeColor="text1"/>
          <w:szCs w:val="18"/>
          <w:bdr w:val="none" w:sz="0" w:space="0" w:color="auto" w:frame="1"/>
          <w:shd w:val="clear" w:color="auto" w:fill="FFFFFF"/>
        </w:rPr>
        <w:t>Embedded</w:t>
      </w:r>
    </w:p>
    <w:p w14:paraId="436BDD26" w14:textId="77777777" w:rsidR="00671EA9" w:rsidRPr="00246CED" w:rsidRDefault="00671EA9" w:rsidP="006342D5">
      <w:pPr>
        <w:spacing w:after="60"/>
        <w:rPr>
          <w:lang w:val="ru-RU"/>
        </w:rPr>
      </w:pPr>
    </w:p>
    <w:p w14:paraId="1C0FC151" w14:textId="77777777" w:rsidR="009252D9" w:rsidRPr="00246CED" w:rsidRDefault="009252D9" w:rsidP="009252D9">
      <w:pPr>
        <w:pStyle w:val="Heading2"/>
        <w:ind w:left="0"/>
        <w:jc w:val="both"/>
        <w:rPr>
          <w:lang w:val="ru-RU"/>
        </w:rPr>
      </w:pPr>
    </w:p>
    <w:p w14:paraId="2377F0FB" w14:textId="77777777" w:rsidR="000C138C" w:rsidRPr="00246CED" w:rsidRDefault="000C138C" w:rsidP="000C138C">
      <w:pPr>
        <w:rPr>
          <w:lang w:val="ru-RU"/>
        </w:rPr>
      </w:pPr>
    </w:p>
    <w:p w14:paraId="4B649BA2" w14:textId="77777777" w:rsidR="000C138C" w:rsidRPr="00246CED" w:rsidRDefault="000C138C" w:rsidP="000C138C">
      <w:pPr>
        <w:rPr>
          <w:lang w:val="ru-RU"/>
        </w:rPr>
      </w:pPr>
    </w:p>
    <w:p w14:paraId="6DB37682" w14:textId="77777777" w:rsidR="000C138C" w:rsidRPr="00246CED" w:rsidRDefault="000C138C" w:rsidP="000C138C">
      <w:pPr>
        <w:rPr>
          <w:lang w:val="ru-RU"/>
        </w:rPr>
      </w:pPr>
    </w:p>
    <w:p w14:paraId="18D63F35" w14:textId="77777777" w:rsidR="000C138C" w:rsidRPr="00246CED" w:rsidRDefault="000C138C" w:rsidP="000C138C">
      <w:pPr>
        <w:rPr>
          <w:lang w:val="ru-RU"/>
        </w:rPr>
      </w:pPr>
    </w:p>
    <w:p w14:paraId="6E438FF8" w14:textId="77777777" w:rsidR="000C138C" w:rsidRPr="00246CED" w:rsidRDefault="000C138C" w:rsidP="000C138C">
      <w:pPr>
        <w:rPr>
          <w:lang w:val="ru-RU"/>
        </w:rPr>
      </w:pPr>
    </w:p>
    <w:p w14:paraId="30F71461" w14:textId="77777777" w:rsidR="000C138C" w:rsidRPr="00246CED" w:rsidRDefault="000C138C" w:rsidP="000C138C">
      <w:pPr>
        <w:rPr>
          <w:lang w:val="ru-RU"/>
        </w:rPr>
      </w:pPr>
    </w:p>
    <w:p w14:paraId="11D5ADAD" w14:textId="77777777" w:rsidR="009252D9" w:rsidRPr="00246CED" w:rsidRDefault="009252D9" w:rsidP="009252D9">
      <w:pPr>
        <w:pStyle w:val="Heading2"/>
        <w:ind w:left="0"/>
        <w:jc w:val="both"/>
        <w:rPr>
          <w:lang w:val="ru-RU"/>
        </w:rPr>
      </w:pPr>
      <w:bookmarkStart w:id="573" w:name="_Toc377667856"/>
      <w:r w:rsidRPr="00246CED">
        <w:rPr>
          <w:rFonts w:ascii="Tahoma" w:hAnsi="Tahoma" w:cs="Tahoma"/>
          <w:color w:val="FF6600"/>
          <w:lang w:val="ru-RU"/>
        </w:rPr>
        <w:lastRenderedPageBreak/>
        <w:t>ИЗМЕНЕНИЯ В НОЯБРЕ 2013 Г.</w:t>
      </w:r>
      <w:bookmarkEnd w:id="573"/>
    </w:p>
    <w:p w14:paraId="4D74708E" w14:textId="77777777" w:rsidR="009252D9" w:rsidRPr="00246CED" w:rsidRDefault="009252D9" w:rsidP="009252D9">
      <w:pPr>
        <w:spacing w:after="60"/>
        <w:rPr>
          <w:lang w:val="ru-RU"/>
        </w:rPr>
      </w:pPr>
    </w:p>
    <w:p w14:paraId="070EE5F6" w14:textId="77777777" w:rsidR="009252D9" w:rsidRPr="002B489D" w:rsidRDefault="009252D9" w:rsidP="009252D9">
      <w:pPr>
        <w:spacing w:after="60"/>
      </w:pPr>
      <w:r w:rsidRPr="00246CED">
        <w:rPr>
          <w:b/>
          <w:lang w:val="ru-RU"/>
        </w:rPr>
        <w:t>Добавления</w:t>
      </w:r>
    </w:p>
    <w:p w14:paraId="6198B0D5" w14:textId="77777777" w:rsidR="00756566" w:rsidRPr="002B489D" w:rsidRDefault="00756566" w:rsidP="000347DA">
      <w:r w:rsidRPr="0055028E">
        <w:t>Windows</w:t>
      </w:r>
      <w:r w:rsidRPr="002B489D">
        <w:t xml:space="preserve"> </w:t>
      </w:r>
      <w:r w:rsidRPr="0055028E">
        <w:t>Server</w:t>
      </w:r>
      <w:r w:rsidRPr="002B489D">
        <w:t xml:space="preserve">™ 2012 </w:t>
      </w:r>
      <w:r w:rsidRPr="0055028E">
        <w:t>R</w:t>
      </w:r>
      <w:r w:rsidRPr="002B489D">
        <w:t xml:space="preserve">2 </w:t>
      </w:r>
      <w:r w:rsidRPr="0055028E">
        <w:t>Datacenter</w:t>
      </w:r>
    </w:p>
    <w:p w14:paraId="39C4CA80" w14:textId="77777777" w:rsidR="00756566" w:rsidRPr="002B489D" w:rsidRDefault="00756566" w:rsidP="000347DA">
      <w:r w:rsidRPr="0055028E">
        <w:t>Windows</w:t>
      </w:r>
      <w:r w:rsidRPr="002B489D">
        <w:t xml:space="preserve"> </w:t>
      </w:r>
      <w:r w:rsidRPr="0055028E">
        <w:t>Server</w:t>
      </w:r>
      <w:r w:rsidRPr="002B489D">
        <w:t xml:space="preserve">™ 2012 </w:t>
      </w:r>
      <w:r w:rsidRPr="0055028E">
        <w:t>R</w:t>
      </w:r>
      <w:r w:rsidRPr="002B489D">
        <w:t xml:space="preserve">2 </w:t>
      </w:r>
      <w:r w:rsidRPr="0055028E">
        <w:t>Standard</w:t>
      </w:r>
    </w:p>
    <w:p w14:paraId="4D995249" w14:textId="77777777" w:rsidR="00756566" w:rsidRPr="0055028E" w:rsidRDefault="00756566" w:rsidP="000347DA">
      <w:r w:rsidRPr="0055028E">
        <w:t>Windows Server Essentials 2012 R2</w:t>
      </w:r>
    </w:p>
    <w:p w14:paraId="0DF6A6CB" w14:textId="77777777" w:rsidR="00756566" w:rsidRPr="0055028E" w:rsidRDefault="00756566" w:rsidP="000347DA">
      <w:r w:rsidRPr="0055028E">
        <w:t>Windows</w:t>
      </w:r>
      <w:r w:rsidR="0098095F" w:rsidRPr="0055028E">
        <w:rPr>
          <w:vertAlign w:val="superscript"/>
        </w:rPr>
        <w:t>®</w:t>
      </w:r>
      <w:r w:rsidRPr="0055028E">
        <w:t xml:space="preserve"> Embedded 8.1 Industry Pro</w:t>
      </w:r>
    </w:p>
    <w:p w14:paraId="4A697F47" w14:textId="77777777" w:rsidR="00756566" w:rsidRPr="0055028E" w:rsidRDefault="00756566" w:rsidP="000347DA">
      <w:r w:rsidRPr="0055028E">
        <w:t>Windows</w:t>
      </w:r>
      <w:r w:rsidR="0098095F" w:rsidRPr="0055028E">
        <w:rPr>
          <w:vertAlign w:val="superscript"/>
        </w:rPr>
        <w:t>®</w:t>
      </w:r>
      <w:r w:rsidRPr="0055028E">
        <w:t xml:space="preserve"> Embedded 8.1 Industry Pro Sideloading</w:t>
      </w:r>
    </w:p>
    <w:p w14:paraId="4C44B636" w14:textId="77777777" w:rsidR="00756566" w:rsidRPr="0055028E" w:rsidRDefault="00756566" w:rsidP="000347DA">
      <w:r w:rsidRPr="0055028E">
        <w:t>Visual Studio</w:t>
      </w:r>
      <w:r w:rsidR="0098095F" w:rsidRPr="0055028E">
        <w:rPr>
          <w:vertAlign w:val="superscript"/>
        </w:rPr>
        <w:t>®</w:t>
      </w:r>
      <w:r w:rsidRPr="0055028E">
        <w:t xml:space="preserve"> Professional 2013</w:t>
      </w:r>
    </w:p>
    <w:p w14:paraId="030F1348" w14:textId="77777777" w:rsidR="00756566" w:rsidRPr="0055028E" w:rsidRDefault="00756566" w:rsidP="000347DA">
      <w:r w:rsidRPr="0055028E">
        <w:t>Visual Studio</w:t>
      </w:r>
      <w:r w:rsidR="0098095F" w:rsidRPr="0055028E">
        <w:rPr>
          <w:vertAlign w:val="superscript"/>
        </w:rPr>
        <w:t>®</w:t>
      </w:r>
      <w:r w:rsidRPr="0055028E">
        <w:t xml:space="preserve"> Professional 2013 с подпиской MSDN </w:t>
      </w:r>
    </w:p>
    <w:p w14:paraId="74636694" w14:textId="77777777" w:rsidR="00756566" w:rsidRPr="0055028E" w:rsidRDefault="00756566" w:rsidP="000347DA">
      <w:r w:rsidRPr="0055028E">
        <w:t>Visual Studio</w:t>
      </w:r>
      <w:r w:rsidR="0098095F" w:rsidRPr="0055028E">
        <w:rPr>
          <w:vertAlign w:val="superscript"/>
        </w:rPr>
        <w:t>®</w:t>
      </w:r>
      <w:r w:rsidRPr="0055028E">
        <w:t xml:space="preserve"> Premium 2013 с подпиской MSDN</w:t>
      </w:r>
    </w:p>
    <w:p w14:paraId="2463292A" w14:textId="77777777" w:rsidR="00756566" w:rsidRPr="00246CED" w:rsidRDefault="00756566" w:rsidP="000347DA">
      <w:pPr>
        <w:rPr>
          <w:lang w:val="it-IT"/>
        </w:rPr>
      </w:pPr>
      <w:r w:rsidRPr="00246CED">
        <w:rPr>
          <w:lang w:val="it-IT"/>
        </w:rPr>
        <w:t>Visual Studio</w:t>
      </w:r>
      <w:r w:rsidR="0098095F" w:rsidRPr="00246CED">
        <w:rPr>
          <w:vertAlign w:val="superscript"/>
          <w:lang w:val="it-IT"/>
        </w:rPr>
        <w:t>®</w:t>
      </w:r>
      <w:r w:rsidRPr="00246CED">
        <w:rPr>
          <w:lang w:val="it-IT"/>
        </w:rPr>
        <w:t xml:space="preserve"> Ultimate 2013 </w:t>
      </w:r>
      <w:r w:rsidRPr="0055028E">
        <w:t>с</w:t>
      </w:r>
      <w:r w:rsidRPr="00246CED">
        <w:rPr>
          <w:lang w:val="it-IT"/>
        </w:rPr>
        <w:t xml:space="preserve"> </w:t>
      </w:r>
      <w:r w:rsidRPr="0055028E">
        <w:t>подпиской</w:t>
      </w:r>
      <w:r w:rsidRPr="00246CED">
        <w:rPr>
          <w:lang w:val="it-IT"/>
        </w:rPr>
        <w:t xml:space="preserve"> MSDN</w:t>
      </w:r>
    </w:p>
    <w:p w14:paraId="0B2F024F" w14:textId="77777777" w:rsidR="00756566" w:rsidRPr="0055028E" w:rsidRDefault="00756566" w:rsidP="000347DA">
      <w:r w:rsidRPr="0055028E">
        <w:t>Visual Studio</w:t>
      </w:r>
      <w:r w:rsidR="0098095F" w:rsidRPr="0055028E">
        <w:rPr>
          <w:vertAlign w:val="superscript"/>
        </w:rPr>
        <w:t>®</w:t>
      </w:r>
      <w:r w:rsidRPr="0055028E">
        <w:t xml:space="preserve"> Test Professional 2013 с подпиской MSDN</w:t>
      </w:r>
    </w:p>
    <w:p w14:paraId="25784035" w14:textId="77777777" w:rsidR="00756566" w:rsidRPr="0055028E" w:rsidRDefault="00756566" w:rsidP="000347DA">
      <w:r w:rsidRPr="0055028E">
        <w:t>Visual Studio</w:t>
      </w:r>
      <w:r w:rsidR="0098095F" w:rsidRPr="0055028E">
        <w:rPr>
          <w:vertAlign w:val="superscript"/>
        </w:rPr>
        <w:t>®</w:t>
      </w:r>
      <w:r w:rsidRPr="0055028E">
        <w:t xml:space="preserve"> Team Foundation Server 2013 с технологией SQL Server 2012</w:t>
      </w:r>
    </w:p>
    <w:p w14:paraId="1143EAE0" w14:textId="77777777" w:rsidR="00756566" w:rsidRPr="002B489D" w:rsidRDefault="00756566" w:rsidP="000347DA">
      <w:r w:rsidRPr="0055028E">
        <w:t>Visual</w:t>
      </w:r>
      <w:r w:rsidRPr="002B489D">
        <w:t xml:space="preserve"> </w:t>
      </w:r>
      <w:r w:rsidRPr="0055028E">
        <w:t>Studio</w:t>
      </w:r>
      <w:r w:rsidR="0098095F" w:rsidRPr="002B489D">
        <w:rPr>
          <w:vertAlign w:val="superscript"/>
        </w:rPr>
        <w:t>®</w:t>
      </w:r>
      <w:r w:rsidRPr="002B489D">
        <w:t xml:space="preserve"> </w:t>
      </w:r>
      <w:r w:rsidRPr="0055028E">
        <w:t>Team</w:t>
      </w:r>
      <w:r w:rsidRPr="002B489D">
        <w:t xml:space="preserve"> </w:t>
      </w:r>
      <w:r w:rsidRPr="0055028E">
        <w:t>Foundation</w:t>
      </w:r>
      <w:r w:rsidRPr="002B489D">
        <w:t xml:space="preserve"> </w:t>
      </w:r>
      <w:r w:rsidRPr="0055028E">
        <w:t>Server</w:t>
      </w:r>
      <w:r w:rsidRPr="002B489D">
        <w:t xml:space="preserve"> 2013, </w:t>
      </w:r>
      <w:r w:rsidRPr="00246CED">
        <w:rPr>
          <w:lang w:val="ru-RU"/>
        </w:rPr>
        <w:t>клиентская</w:t>
      </w:r>
      <w:r w:rsidRPr="002B489D">
        <w:t xml:space="preserve"> </w:t>
      </w:r>
      <w:r w:rsidRPr="00246CED">
        <w:rPr>
          <w:lang w:val="ru-RU"/>
        </w:rPr>
        <w:t>лицензия</w:t>
      </w:r>
      <w:r w:rsidRPr="002B489D">
        <w:t xml:space="preserve"> «</w:t>
      </w:r>
      <w:r w:rsidRPr="00246CED">
        <w:rPr>
          <w:lang w:val="ru-RU"/>
        </w:rPr>
        <w:t>на</w:t>
      </w:r>
      <w:r w:rsidRPr="002B489D">
        <w:t xml:space="preserve"> </w:t>
      </w:r>
      <w:r w:rsidRPr="00246CED">
        <w:rPr>
          <w:lang w:val="ru-RU"/>
        </w:rPr>
        <w:t>устройство</w:t>
      </w:r>
      <w:r w:rsidRPr="002B489D">
        <w:t>»</w:t>
      </w:r>
    </w:p>
    <w:p w14:paraId="759660FF" w14:textId="77777777" w:rsidR="00756566" w:rsidRPr="002B489D" w:rsidRDefault="00756566" w:rsidP="000347DA">
      <w:r w:rsidRPr="0055028E">
        <w:t>Visual</w:t>
      </w:r>
      <w:r w:rsidRPr="002B489D">
        <w:t xml:space="preserve"> </w:t>
      </w:r>
      <w:r w:rsidRPr="0055028E">
        <w:t>Studio</w:t>
      </w:r>
      <w:r w:rsidR="0098095F" w:rsidRPr="002B489D">
        <w:rPr>
          <w:vertAlign w:val="superscript"/>
        </w:rPr>
        <w:t>®</w:t>
      </w:r>
      <w:r w:rsidRPr="002B489D">
        <w:t xml:space="preserve"> </w:t>
      </w:r>
      <w:r w:rsidRPr="0055028E">
        <w:t>Team</w:t>
      </w:r>
      <w:r w:rsidRPr="002B489D">
        <w:t xml:space="preserve"> </w:t>
      </w:r>
      <w:r w:rsidRPr="0055028E">
        <w:t>Foundation</w:t>
      </w:r>
      <w:r w:rsidRPr="002B489D">
        <w:t xml:space="preserve"> </w:t>
      </w:r>
      <w:r w:rsidRPr="0055028E">
        <w:t>Server</w:t>
      </w:r>
      <w:r w:rsidRPr="002B489D">
        <w:t xml:space="preserve"> 2013, </w:t>
      </w:r>
      <w:r w:rsidRPr="00246CED">
        <w:rPr>
          <w:lang w:val="ru-RU"/>
        </w:rPr>
        <w:t>клиентская</w:t>
      </w:r>
      <w:r w:rsidRPr="002B489D">
        <w:t xml:space="preserve"> </w:t>
      </w:r>
      <w:r w:rsidRPr="00246CED">
        <w:rPr>
          <w:lang w:val="ru-RU"/>
        </w:rPr>
        <w:t>лицензия</w:t>
      </w:r>
      <w:r w:rsidRPr="002B489D">
        <w:t xml:space="preserve"> «</w:t>
      </w:r>
      <w:r w:rsidRPr="00246CED">
        <w:rPr>
          <w:lang w:val="ru-RU"/>
        </w:rPr>
        <w:t>на</w:t>
      </w:r>
      <w:r w:rsidRPr="002B489D">
        <w:t xml:space="preserve"> </w:t>
      </w:r>
      <w:r w:rsidRPr="00246CED">
        <w:rPr>
          <w:lang w:val="ru-RU"/>
        </w:rPr>
        <w:t>пользователя</w:t>
      </w:r>
      <w:r w:rsidRPr="002B489D">
        <w:t>»</w:t>
      </w:r>
    </w:p>
    <w:p w14:paraId="25141DBC" w14:textId="77777777" w:rsidR="00756566" w:rsidRPr="002B489D" w:rsidRDefault="00756566" w:rsidP="000347DA">
      <w:r w:rsidRPr="0055028E">
        <w:t>Windows</w:t>
      </w:r>
      <w:r w:rsidRPr="002B489D">
        <w:t xml:space="preserve"> 8.1 </w:t>
      </w:r>
      <w:r w:rsidRPr="0055028E">
        <w:t>Enterprise</w:t>
      </w:r>
      <w:r w:rsidRPr="002B489D">
        <w:t xml:space="preserve"> </w:t>
      </w:r>
      <w:r w:rsidRPr="0055028E">
        <w:t>Sideloading</w:t>
      </w:r>
      <w:r w:rsidRPr="002B489D">
        <w:t xml:space="preserve"> (</w:t>
      </w:r>
      <w:r w:rsidRPr="00246CED">
        <w:rPr>
          <w:lang w:val="ru-RU"/>
        </w:rPr>
        <w:t>упаковка</w:t>
      </w:r>
      <w:r w:rsidRPr="002B489D">
        <w:t xml:space="preserve"> </w:t>
      </w:r>
      <w:r w:rsidRPr="00246CED">
        <w:rPr>
          <w:lang w:val="ru-RU"/>
        </w:rPr>
        <w:t>из</w:t>
      </w:r>
      <w:r w:rsidRPr="002B489D">
        <w:t xml:space="preserve"> 100 </w:t>
      </w:r>
      <w:r w:rsidRPr="00246CED">
        <w:rPr>
          <w:lang w:val="ru-RU"/>
        </w:rPr>
        <w:t>лицензий</w:t>
      </w:r>
      <w:r w:rsidRPr="002B489D">
        <w:t>)</w:t>
      </w:r>
    </w:p>
    <w:p w14:paraId="0FC57BF5" w14:textId="77777777" w:rsidR="00756566" w:rsidRPr="00246CED" w:rsidRDefault="00756566" w:rsidP="000347DA">
      <w:pPr>
        <w:rPr>
          <w:lang w:val="ru-RU"/>
        </w:rPr>
      </w:pPr>
      <w:r w:rsidRPr="0055028E">
        <w:t>Windows</w:t>
      </w:r>
      <w:r w:rsidRPr="00246CED">
        <w:rPr>
          <w:lang w:val="ru-RU"/>
        </w:rPr>
        <w:t xml:space="preserve"> </w:t>
      </w:r>
      <w:r w:rsidR="0098095F" w:rsidRPr="00246CED">
        <w:rPr>
          <w:vertAlign w:val="superscript"/>
          <w:lang w:val="ru-RU"/>
        </w:rPr>
        <w:t>®</w:t>
      </w:r>
      <w:r w:rsidRPr="00246CED">
        <w:rPr>
          <w:lang w:val="ru-RU"/>
        </w:rPr>
        <w:t xml:space="preserve"> 8.1 Профессиональная </w:t>
      </w:r>
    </w:p>
    <w:p w14:paraId="2631247F" w14:textId="77777777" w:rsidR="00756566" w:rsidRPr="00246CED" w:rsidRDefault="00756566" w:rsidP="000347DA">
      <w:pPr>
        <w:rPr>
          <w:lang w:val="ru-RU"/>
        </w:rPr>
      </w:pPr>
      <w:r w:rsidRPr="0055028E">
        <w:t>Windows</w:t>
      </w:r>
      <w:r w:rsidR="0098095F" w:rsidRPr="00246CED">
        <w:rPr>
          <w:vertAlign w:val="superscript"/>
          <w:lang w:val="ru-RU"/>
        </w:rPr>
        <w:t>®</w:t>
      </w:r>
      <w:r w:rsidRPr="00246CED">
        <w:rPr>
          <w:lang w:val="ru-RU"/>
        </w:rPr>
        <w:t xml:space="preserve"> 8.1 Профессиональная с </w:t>
      </w:r>
      <w:r w:rsidRPr="0055028E">
        <w:t>MDOP</w:t>
      </w:r>
      <w:r w:rsidRPr="00246CED">
        <w:rPr>
          <w:lang w:val="ru-RU"/>
        </w:rPr>
        <w:t xml:space="preserve"> </w:t>
      </w:r>
    </w:p>
    <w:p w14:paraId="4651E258" w14:textId="77777777" w:rsidR="00756566" w:rsidRPr="00246CED" w:rsidRDefault="00756566" w:rsidP="000347DA">
      <w:pPr>
        <w:rPr>
          <w:lang w:val="ru-RU"/>
        </w:rPr>
      </w:pPr>
      <w:r w:rsidRPr="00246CED">
        <w:rPr>
          <w:lang w:val="ru-RU"/>
        </w:rPr>
        <w:t xml:space="preserve">Управление правами </w:t>
      </w:r>
      <w:r w:rsidRPr="0055028E">
        <w:t>Active</w:t>
      </w:r>
      <w:r w:rsidRPr="00246CED">
        <w:rPr>
          <w:lang w:val="ru-RU"/>
        </w:rPr>
        <w:t xml:space="preserve"> </w:t>
      </w:r>
      <w:r w:rsidRPr="0055028E">
        <w:t>Directory</w:t>
      </w:r>
      <w:r w:rsidRPr="00246CED">
        <w:rPr>
          <w:lang w:val="ru-RU"/>
        </w:rPr>
        <w:t xml:space="preserve"> для </w:t>
      </w:r>
      <w:r w:rsidRPr="0055028E">
        <w:t>Windows</w:t>
      </w:r>
      <w:r w:rsidRPr="00246CED">
        <w:rPr>
          <w:lang w:val="ru-RU"/>
        </w:rPr>
        <w:t xml:space="preserve"> </w:t>
      </w:r>
      <w:r w:rsidRPr="0055028E">
        <w:t>Azure</w:t>
      </w:r>
      <w:r w:rsidRPr="00246CED">
        <w:rPr>
          <w:lang w:val="ru-RU"/>
        </w:rPr>
        <w:t xml:space="preserve">, </w:t>
      </w:r>
      <w:r w:rsidRPr="0055028E">
        <w:t>Academic</w:t>
      </w:r>
      <w:r w:rsidRPr="00246CED">
        <w:rPr>
          <w:lang w:val="ru-RU"/>
        </w:rPr>
        <w:t xml:space="preserve"> (лицензия </w:t>
      </w:r>
      <w:r w:rsidRPr="0055028E">
        <w:t>SL</w:t>
      </w:r>
      <w:r w:rsidRPr="00246CED">
        <w:rPr>
          <w:lang w:val="ru-RU"/>
        </w:rPr>
        <w:t xml:space="preserve"> «на пользователя»)</w:t>
      </w:r>
    </w:p>
    <w:p w14:paraId="4E652B60" w14:textId="77777777" w:rsidR="00756566" w:rsidRPr="002B489D" w:rsidRDefault="00756566" w:rsidP="000347DA">
      <w:r w:rsidRPr="0055028E">
        <w:t>BizTalk</w:t>
      </w:r>
      <w:r w:rsidR="0098095F" w:rsidRPr="002B489D">
        <w:rPr>
          <w:vertAlign w:val="superscript"/>
        </w:rPr>
        <w:t>®</w:t>
      </w:r>
      <w:r w:rsidRPr="002B489D">
        <w:t xml:space="preserve"> </w:t>
      </w:r>
      <w:r w:rsidRPr="0055028E">
        <w:t>Server</w:t>
      </w:r>
      <w:r w:rsidRPr="002B489D">
        <w:t xml:space="preserve"> 2013 </w:t>
      </w:r>
      <w:r w:rsidRPr="0055028E">
        <w:t>Enterprise</w:t>
      </w:r>
      <w:r w:rsidRPr="002B489D">
        <w:t xml:space="preserve"> </w:t>
      </w:r>
      <w:r w:rsidRPr="0055028E">
        <w:t>Edition</w:t>
      </w:r>
    </w:p>
    <w:p w14:paraId="1A3DE0D0" w14:textId="77777777" w:rsidR="00756566" w:rsidRPr="002B489D" w:rsidRDefault="00756566" w:rsidP="000347DA">
      <w:r w:rsidRPr="0055028E">
        <w:t>System</w:t>
      </w:r>
      <w:r w:rsidRPr="002B489D">
        <w:t xml:space="preserve"> </w:t>
      </w:r>
      <w:r w:rsidRPr="0055028E">
        <w:t>Center</w:t>
      </w:r>
      <w:r w:rsidRPr="002B489D">
        <w:t xml:space="preserve"> 2012 </w:t>
      </w:r>
      <w:r w:rsidRPr="0055028E">
        <w:t>R</w:t>
      </w:r>
      <w:r w:rsidRPr="002B489D">
        <w:t xml:space="preserve">2 </w:t>
      </w:r>
      <w:r w:rsidRPr="0055028E">
        <w:t>Endpoint</w:t>
      </w:r>
      <w:r w:rsidRPr="002B489D">
        <w:t xml:space="preserve"> </w:t>
      </w:r>
      <w:r w:rsidRPr="0055028E">
        <w:t>Protection</w:t>
      </w:r>
    </w:p>
    <w:p w14:paraId="52E6445B" w14:textId="77777777" w:rsidR="00756566" w:rsidRPr="00246CED" w:rsidRDefault="00756566" w:rsidP="000347DA">
      <w:pPr>
        <w:rPr>
          <w:lang w:val="ru-RU"/>
        </w:rPr>
      </w:pPr>
      <w:r w:rsidRPr="0055028E">
        <w:t>System</w:t>
      </w:r>
      <w:r w:rsidRPr="00246CED">
        <w:rPr>
          <w:lang w:val="ru-RU"/>
        </w:rPr>
        <w:t xml:space="preserve"> </w:t>
      </w:r>
      <w:r w:rsidRPr="0055028E">
        <w:t>Center</w:t>
      </w:r>
      <w:r w:rsidRPr="00246CED">
        <w:rPr>
          <w:lang w:val="ru-RU"/>
        </w:rPr>
        <w:t xml:space="preserve"> 2012 </w:t>
      </w:r>
      <w:r w:rsidRPr="0055028E">
        <w:t>R</w:t>
      </w:r>
      <w:r w:rsidRPr="00246CED">
        <w:rPr>
          <w:lang w:val="ru-RU"/>
        </w:rPr>
        <w:t xml:space="preserve">2 </w:t>
      </w:r>
      <w:r w:rsidRPr="0055028E">
        <w:t>Configuration</w:t>
      </w:r>
      <w:r w:rsidRPr="00246CED">
        <w:rPr>
          <w:lang w:val="ru-RU"/>
        </w:rPr>
        <w:t xml:space="preserve"> </w:t>
      </w:r>
      <w:r w:rsidRPr="0055028E">
        <w:t>Manager</w:t>
      </w:r>
      <w:r w:rsidRPr="00246CED">
        <w:rPr>
          <w:lang w:val="ru-RU"/>
        </w:rPr>
        <w:t>, клиентская лицензия на управление «на операционную среду»</w:t>
      </w:r>
    </w:p>
    <w:p w14:paraId="66D94B1F" w14:textId="77777777" w:rsidR="00756566" w:rsidRPr="00246CED" w:rsidRDefault="00756566" w:rsidP="000347DA">
      <w:pPr>
        <w:rPr>
          <w:lang w:val="ru-RU"/>
        </w:rPr>
      </w:pPr>
      <w:r w:rsidRPr="0055028E">
        <w:t>System</w:t>
      </w:r>
      <w:r w:rsidRPr="00246CED">
        <w:rPr>
          <w:lang w:val="ru-RU"/>
        </w:rPr>
        <w:t xml:space="preserve"> </w:t>
      </w:r>
      <w:r w:rsidRPr="0055028E">
        <w:t>Center</w:t>
      </w:r>
      <w:r w:rsidRPr="00246CED">
        <w:rPr>
          <w:lang w:val="ru-RU"/>
        </w:rPr>
        <w:t xml:space="preserve"> 2012 </w:t>
      </w:r>
      <w:r w:rsidRPr="0055028E">
        <w:t>R</w:t>
      </w:r>
      <w:r w:rsidRPr="00246CED">
        <w:rPr>
          <w:lang w:val="ru-RU"/>
        </w:rPr>
        <w:t xml:space="preserve">2 </w:t>
      </w:r>
      <w:r w:rsidRPr="0055028E">
        <w:t>Configuration</w:t>
      </w:r>
      <w:r w:rsidRPr="00246CED">
        <w:rPr>
          <w:lang w:val="ru-RU"/>
        </w:rPr>
        <w:t xml:space="preserve"> </w:t>
      </w:r>
      <w:r w:rsidRPr="0055028E">
        <w:t>Manager</w:t>
      </w:r>
      <w:r w:rsidRPr="00246CED">
        <w:rPr>
          <w:lang w:val="ru-RU"/>
        </w:rPr>
        <w:t>, клиентская лицензия на управление «на пользователя»</w:t>
      </w:r>
    </w:p>
    <w:p w14:paraId="3923CBF7" w14:textId="77777777" w:rsidR="00756566" w:rsidRPr="00246CED" w:rsidRDefault="00756566" w:rsidP="000347DA">
      <w:pPr>
        <w:rPr>
          <w:lang w:val="ru-RU"/>
        </w:rPr>
      </w:pPr>
      <w:r w:rsidRPr="0055028E">
        <w:t>System</w:t>
      </w:r>
      <w:r w:rsidRPr="00246CED">
        <w:rPr>
          <w:lang w:val="ru-RU"/>
        </w:rPr>
        <w:t xml:space="preserve"> </w:t>
      </w:r>
      <w:r w:rsidRPr="0055028E">
        <w:t>Center</w:t>
      </w:r>
      <w:r w:rsidRPr="00246CED">
        <w:rPr>
          <w:lang w:val="ru-RU"/>
        </w:rPr>
        <w:t xml:space="preserve"> 2012 </w:t>
      </w:r>
      <w:r w:rsidRPr="0055028E">
        <w:t>R</w:t>
      </w:r>
      <w:r w:rsidRPr="00246CED">
        <w:rPr>
          <w:lang w:val="ru-RU"/>
        </w:rPr>
        <w:t xml:space="preserve">2 </w:t>
      </w:r>
      <w:r w:rsidRPr="0055028E">
        <w:t>Configuration</w:t>
      </w:r>
      <w:r w:rsidRPr="00246CED">
        <w:rPr>
          <w:lang w:val="ru-RU"/>
        </w:rPr>
        <w:t xml:space="preserve"> </w:t>
      </w:r>
      <w:r w:rsidRPr="0055028E">
        <w:t>Manager</w:t>
      </w:r>
      <w:r w:rsidRPr="00246CED">
        <w:rPr>
          <w:lang w:val="ru-RU"/>
        </w:rPr>
        <w:t>, клиентская лицензия на управление (только для учащихся)</w:t>
      </w:r>
    </w:p>
    <w:p w14:paraId="2D548531" w14:textId="77777777" w:rsidR="00756566" w:rsidRPr="00246CED" w:rsidRDefault="00756566" w:rsidP="000347DA">
      <w:pPr>
        <w:rPr>
          <w:lang w:val="ru-RU"/>
        </w:rPr>
      </w:pPr>
      <w:r w:rsidRPr="0055028E">
        <w:t>System</w:t>
      </w:r>
      <w:r w:rsidRPr="00246CED">
        <w:rPr>
          <w:lang w:val="ru-RU"/>
        </w:rPr>
        <w:t xml:space="preserve"> </w:t>
      </w:r>
      <w:r w:rsidRPr="0055028E">
        <w:t>Center</w:t>
      </w:r>
      <w:r w:rsidRPr="00246CED">
        <w:rPr>
          <w:lang w:val="ru-RU"/>
        </w:rPr>
        <w:t xml:space="preserve"> 2012 </w:t>
      </w:r>
      <w:r w:rsidRPr="0055028E">
        <w:t>R</w:t>
      </w:r>
      <w:r w:rsidRPr="00246CED">
        <w:rPr>
          <w:lang w:val="ru-RU"/>
        </w:rPr>
        <w:t xml:space="preserve">2 </w:t>
      </w:r>
      <w:r w:rsidRPr="0055028E">
        <w:t>Datacenter</w:t>
      </w:r>
      <w:r w:rsidRPr="00246CED">
        <w:rPr>
          <w:lang w:val="ru-RU"/>
        </w:rPr>
        <w:t xml:space="preserve"> </w:t>
      </w:r>
      <w:r w:rsidRPr="0055028E">
        <w:t>Server</w:t>
      </w:r>
      <w:r w:rsidRPr="00246CED">
        <w:rPr>
          <w:lang w:val="ru-RU"/>
        </w:rPr>
        <w:t>, лицензия на управление (2-процессорная)</w:t>
      </w:r>
    </w:p>
    <w:p w14:paraId="1E868710" w14:textId="77777777" w:rsidR="00756566" w:rsidRPr="00246CED" w:rsidRDefault="00756566" w:rsidP="000347DA">
      <w:pPr>
        <w:rPr>
          <w:lang w:val="ru-RU"/>
        </w:rPr>
      </w:pPr>
      <w:r w:rsidRPr="0055028E">
        <w:t>System</w:t>
      </w:r>
      <w:r w:rsidRPr="00246CED">
        <w:rPr>
          <w:lang w:val="ru-RU"/>
        </w:rPr>
        <w:t xml:space="preserve"> </w:t>
      </w:r>
      <w:r w:rsidRPr="0055028E">
        <w:t>Center</w:t>
      </w:r>
      <w:r w:rsidRPr="00246CED">
        <w:rPr>
          <w:lang w:val="ru-RU"/>
        </w:rPr>
        <w:t xml:space="preserve"> 2012 </w:t>
      </w:r>
      <w:r w:rsidRPr="0055028E">
        <w:t>R</w:t>
      </w:r>
      <w:r w:rsidRPr="00246CED">
        <w:rPr>
          <w:lang w:val="ru-RU"/>
        </w:rPr>
        <w:t xml:space="preserve">2 </w:t>
      </w:r>
      <w:r w:rsidRPr="0055028E">
        <w:t>Standard</w:t>
      </w:r>
      <w:r w:rsidRPr="00246CED">
        <w:rPr>
          <w:lang w:val="ru-RU"/>
        </w:rPr>
        <w:t xml:space="preserve"> </w:t>
      </w:r>
      <w:r w:rsidRPr="0055028E">
        <w:t>Server</w:t>
      </w:r>
      <w:r w:rsidRPr="00246CED">
        <w:rPr>
          <w:lang w:val="ru-RU"/>
        </w:rPr>
        <w:t>, лицензия на управление (2-процессорная)</w:t>
      </w:r>
    </w:p>
    <w:p w14:paraId="29F8379F" w14:textId="77777777" w:rsidR="00756566" w:rsidRPr="00246CED" w:rsidRDefault="00756566" w:rsidP="000347DA">
      <w:pPr>
        <w:rPr>
          <w:lang w:val="ru-RU"/>
        </w:rPr>
      </w:pPr>
      <w:r w:rsidRPr="0055028E">
        <w:t>System</w:t>
      </w:r>
      <w:r w:rsidRPr="00246CED">
        <w:rPr>
          <w:lang w:val="ru-RU"/>
        </w:rPr>
        <w:t xml:space="preserve"> </w:t>
      </w:r>
      <w:r w:rsidRPr="0055028E">
        <w:t>Center</w:t>
      </w:r>
      <w:r w:rsidRPr="00246CED">
        <w:rPr>
          <w:lang w:val="ru-RU"/>
        </w:rPr>
        <w:t xml:space="preserve"> 2012 </w:t>
      </w:r>
      <w:r w:rsidRPr="0055028E">
        <w:t>R</w:t>
      </w:r>
      <w:r w:rsidRPr="00246CED">
        <w:rPr>
          <w:lang w:val="ru-RU"/>
        </w:rPr>
        <w:t xml:space="preserve">2 </w:t>
      </w:r>
      <w:r w:rsidRPr="0055028E">
        <w:t>Client</w:t>
      </w:r>
      <w:r w:rsidRPr="00246CED">
        <w:rPr>
          <w:lang w:val="ru-RU"/>
        </w:rPr>
        <w:t xml:space="preserve"> </w:t>
      </w:r>
      <w:r w:rsidRPr="0055028E">
        <w:t>Management</w:t>
      </w:r>
      <w:r w:rsidRPr="00246CED">
        <w:rPr>
          <w:lang w:val="ru-RU"/>
        </w:rPr>
        <w:t xml:space="preserve"> </w:t>
      </w:r>
      <w:r w:rsidRPr="0055028E">
        <w:t>Suite</w:t>
      </w:r>
      <w:r w:rsidRPr="00246CED">
        <w:rPr>
          <w:lang w:val="ru-RU"/>
        </w:rPr>
        <w:t>, клиентская лицензия на управление «на операционную среду»</w:t>
      </w:r>
    </w:p>
    <w:p w14:paraId="327A9B31" w14:textId="77777777" w:rsidR="009252D9" w:rsidRPr="00246CED" w:rsidRDefault="00756566" w:rsidP="000347DA">
      <w:pPr>
        <w:rPr>
          <w:lang w:val="ru-RU"/>
        </w:rPr>
      </w:pPr>
      <w:r w:rsidRPr="0055028E">
        <w:t>System</w:t>
      </w:r>
      <w:r w:rsidRPr="00246CED">
        <w:rPr>
          <w:lang w:val="ru-RU"/>
        </w:rPr>
        <w:t xml:space="preserve"> </w:t>
      </w:r>
      <w:r w:rsidRPr="0055028E">
        <w:t>Center</w:t>
      </w:r>
      <w:r w:rsidRPr="00246CED">
        <w:rPr>
          <w:lang w:val="ru-RU"/>
        </w:rPr>
        <w:t xml:space="preserve"> 2012 </w:t>
      </w:r>
      <w:r w:rsidRPr="0055028E">
        <w:t>R</w:t>
      </w:r>
      <w:r w:rsidRPr="00246CED">
        <w:rPr>
          <w:lang w:val="ru-RU"/>
        </w:rPr>
        <w:t xml:space="preserve">2 </w:t>
      </w:r>
      <w:r w:rsidRPr="0055028E">
        <w:t>Client</w:t>
      </w:r>
      <w:r w:rsidRPr="00246CED">
        <w:rPr>
          <w:lang w:val="ru-RU"/>
        </w:rPr>
        <w:t xml:space="preserve"> </w:t>
      </w:r>
      <w:r w:rsidRPr="0055028E">
        <w:t>Management</w:t>
      </w:r>
      <w:r w:rsidRPr="00246CED">
        <w:rPr>
          <w:lang w:val="ru-RU"/>
        </w:rPr>
        <w:t xml:space="preserve"> </w:t>
      </w:r>
      <w:r w:rsidRPr="0055028E">
        <w:t>Suite</w:t>
      </w:r>
      <w:r w:rsidRPr="00246CED">
        <w:rPr>
          <w:lang w:val="ru-RU"/>
        </w:rPr>
        <w:t>, клиентская лицензия на управление «на пользователя»</w:t>
      </w:r>
    </w:p>
    <w:p w14:paraId="24A064C5" w14:textId="77777777" w:rsidR="009252D9" w:rsidRPr="00246CED" w:rsidRDefault="009252D9" w:rsidP="009252D9">
      <w:pPr>
        <w:spacing w:after="60"/>
        <w:rPr>
          <w:lang w:val="ru-RU"/>
        </w:rPr>
      </w:pPr>
    </w:p>
    <w:p w14:paraId="3846955C" w14:textId="77777777" w:rsidR="009252D9" w:rsidRPr="002B489D" w:rsidRDefault="009252D9" w:rsidP="009252D9">
      <w:pPr>
        <w:spacing w:after="60"/>
      </w:pPr>
      <w:r w:rsidRPr="00246CED">
        <w:rPr>
          <w:b/>
          <w:lang w:val="ru-RU"/>
        </w:rPr>
        <w:t>Удаления</w:t>
      </w:r>
    </w:p>
    <w:p w14:paraId="06DCC251" w14:textId="77777777" w:rsidR="00756566" w:rsidRPr="002B489D" w:rsidRDefault="00756566" w:rsidP="000347DA">
      <w:r w:rsidRPr="0055028E">
        <w:t>Windows</w:t>
      </w:r>
      <w:r w:rsidRPr="002B489D">
        <w:t xml:space="preserve"> </w:t>
      </w:r>
      <w:r w:rsidRPr="0055028E">
        <w:t>Server</w:t>
      </w:r>
      <w:r w:rsidRPr="002B489D">
        <w:t xml:space="preserve">™ 2012 </w:t>
      </w:r>
      <w:r w:rsidRPr="0055028E">
        <w:t>Datacenter</w:t>
      </w:r>
    </w:p>
    <w:p w14:paraId="5E17535F" w14:textId="77777777" w:rsidR="00756566" w:rsidRPr="002B489D" w:rsidRDefault="00756566" w:rsidP="000347DA">
      <w:r w:rsidRPr="0055028E">
        <w:t>Windows</w:t>
      </w:r>
      <w:r w:rsidRPr="002B489D">
        <w:t xml:space="preserve"> </w:t>
      </w:r>
      <w:r w:rsidRPr="0055028E">
        <w:t>Server</w:t>
      </w:r>
      <w:r w:rsidRPr="002B489D">
        <w:t xml:space="preserve">™ 2012 </w:t>
      </w:r>
      <w:r w:rsidRPr="0055028E">
        <w:t>Standard</w:t>
      </w:r>
    </w:p>
    <w:p w14:paraId="3FE65B53" w14:textId="77777777" w:rsidR="00756566" w:rsidRPr="0055028E" w:rsidRDefault="00756566" w:rsidP="000347DA">
      <w:r w:rsidRPr="0055028E">
        <w:t>Windows Server Essentials 2012</w:t>
      </w:r>
    </w:p>
    <w:p w14:paraId="034A43A4" w14:textId="77777777" w:rsidR="00756566" w:rsidRPr="0055028E" w:rsidRDefault="00756566" w:rsidP="000347DA">
      <w:r w:rsidRPr="0055028E">
        <w:t>Windows</w:t>
      </w:r>
      <w:r w:rsidR="0098095F" w:rsidRPr="0055028E">
        <w:rPr>
          <w:vertAlign w:val="superscript"/>
        </w:rPr>
        <w:t>®</w:t>
      </w:r>
      <w:r w:rsidRPr="0055028E">
        <w:t xml:space="preserve"> Embedded 8 Industry Pro</w:t>
      </w:r>
    </w:p>
    <w:p w14:paraId="53119ECD" w14:textId="77777777" w:rsidR="00756566" w:rsidRPr="0055028E" w:rsidRDefault="00756566" w:rsidP="000347DA">
      <w:r w:rsidRPr="0055028E">
        <w:t>Windows</w:t>
      </w:r>
      <w:r w:rsidR="0098095F" w:rsidRPr="0055028E">
        <w:rPr>
          <w:vertAlign w:val="superscript"/>
        </w:rPr>
        <w:t>®</w:t>
      </w:r>
      <w:r w:rsidRPr="0055028E">
        <w:t xml:space="preserve"> Embedded 8 Industry Pro Sideloading</w:t>
      </w:r>
    </w:p>
    <w:p w14:paraId="66060F77" w14:textId="77777777" w:rsidR="00756566" w:rsidRPr="0055028E" w:rsidRDefault="00756566" w:rsidP="000347DA">
      <w:r w:rsidRPr="0055028E">
        <w:t>Visual Studio</w:t>
      </w:r>
      <w:r w:rsidR="0098095F" w:rsidRPr="0055028E">
        <w:rPr>
          <w:vertAlign w:val="superscript"/>
        </w:rPr>
        <w:t>®</w:t>
      </w:r>
      <w:r w:rsidRPr="0055028E">
        <w:t xml:space="preserve"> Professional 2012</w:t>
      </w:r>
    </w:p>
    <w:p w14:paraId="118C35C7" w14:textId="77777777" w:rsidR="00756566" w:rsidRPr="0055028E" w:rsidRDefault="00756566" w:rsidP="000347DA">
      <w:r w:rsidRPr="0055028E">
        <w:t>Visual Studio</w:t>
      </w:r>
      <w:r w:rsidR="0098095F" w:rsidRPr="0055028E">
        <w:rPr>
          <w:vertAlign w:val="superscript"/>
        </w:rPr>
        <w:t>®</w:t>
      </w:r>
      <w:r w:rsidRPr="0055028E">
        <w:t xml:space="preserve"> Professional 2012 с подпиской MSDN </w:t>
      </w:r>
    </w:p>
    <w:p w14:paraId="4AF7DC33" w14:textId="77777777" w:rsidR="00756566" w:rsidRPr="0055028E" w:rsidRDefault="00756566" w:rsidP="000347DA">
      <w:r w:rsidRPr="0055028E">
        <w:t>Visual Studio</w:t>
      </w:r>
      <w:r w:rsidR="0098095F" w:rsidRPr="0055028E">
        <w:rPr>
          <w:vertAlign w:val="superscript"/>
        </w:rPr>
        <w:t>®</w:t>
      </w:r>
      <w:r w:rsidRPr="0055028E">
        <w:t xml:space="preserve"> Premium 2012 с подпиской MSDN</w:t>
      </w:r>
    </w:p>
    <w:p w14:paraId="21C76041" w14:textId="77777777" w:rsidR="00756566" w:rsidRPr="00246CED" w:rsidRDefault="00756566" w:rsidP="000347DA">
      <w:pPr>
        <w:rPr>
          <w:lang w:val="it-IT"/>
        </w:rPr>
      </w:pPr>
      <w:r w:rsidRPr="00246CED">
        <w:rPr>
          <w:lang w:val="it-IT"/>
        </w:rPr>
        <w:t>Visual Studio</w:t>
      </w:r>
      <w:r w:rsidR="0098095F" w:rsidRPr="00246CED">
        <w:rPr>
          <w:vertAlign w:val="superscript"/>
          <w:lang w:val="it-IT"/>
        </w:rPr>
        <w:t>®</w:t>
      </w:r>
      <w:r w:rsidRPr="00246CED">
        <w:rPr>
          <w:lang w:val="it-IT"/>
        </w:rPr>
        <w:t xml:space="preserve"> Ultimate 2012 </w:t>
      </w:r>
      <w:r w:rsidRPr="0055028E">
        <w:t>с</w:t>
      </w:r>
      <w:r w:rsidRPr="00246CED">
        <w:rPr>
          <w:lang w:val="it-IT"/>
        </w:rPr>
        <w:t xml:space="preserve"> </w:t>
      </w:r>
      <w:r w:rsidRPr="0055028E">
        <w:t>подпиской</w:t>
      </w:r>
      <w:r w:rsidRPr="00246CED">
        <w:rPr>
          <w:lang w:val="it-IT"/>
        </w:rPr>
        <w:t xml:space="preserve"> MSDN</w:t>
      </w:r>
    </w:p>
    <w:p w14:paraId="78C45B47" w14:textId="77777777" w:rsidR="00756566" w:rsidRPr="0055028E" w:rsidRDefault="00756566" w:rsidP="000347DA">
      <w:r w:rsidRPr="0055028E">
        <w:t>Visual Studio</w:t>
      </w:r>
      <w:r w:rsidR="0098095F" w:rsidRPr="0055028E">
        <w:rPr>
          <w:vertAlign w:val="superscript"/>
        </w:rPr>
        <w:t>®</w:t>
      </w:r>
      <w:r w:rsidRPr="0055028E">
        <w:t xml:space="preserve"> Test Professional 2012 с подпиской MSDN</w:t>
      </w:r>
    </w:p>
    <w:p w14:paraId="1FEE9F71" w14:textId="77777777" w:rsidR="00756566" w:rsidRPr="0055028E" w:rsidRDefault="00756566" w:rsidP="000347DA">
      <w:r w:rsidRPr="0055028E">
        <w:t>Visual Studio</w:t>
      </w:r>
      <w:r w:rsidR="0098095F" w:rsidRPr="0055028E">
        <w:rPr>
          <w:vertAlign w:val="superscript"/>
        </w:rPr>
        <w:t>®</w:t>
      </w:r>
      <w:r w:rsidRPr="0055028E">
        <w:t xml:space="preserve"> Team Foundation Server 2012 с технологией SQL Server 2012</w:t>
      </w:r>
    </w:p>
    <w:p w14:paraId="20677437" w14:textId="77777777" w:rsidR="00756566" w:rsidRPr="002B489D" w:rsidRDefault="00756566" w:rsidP="000347DA">
      <w:r w:rsidRPr="0055028E">
        <w:t>Visual</w:t>
      </w:r>
      <w:r w:rsidRPr="002B489D">
        <w:t xml:space="preserve"> </w:t>
      </w:r>
      <w:r w:rsidRPr="0055028E">
        <w:t>Studio</w:t>
      </w:r>
      <w:r w:rsidR="0098095F" w:rsidRPr="002B489D">
        <w:rPr>
          <w:vertAlign w:val="superscript"/>
        </w:rPr>
        <w:t>®</w:t>
      </w:r>
      <w:r w:rsidRPr="002B489D">
        <w:t xml:space="preserve"> </w:t>
      </w:r>
      <w:r w:rsidRPr="0055028E">
        <w:t>Team</w:t>
      </w:r>
      <w:r w:rsidRPr="002B489D">
        <w:t xml:space="preserve"> </w:t>
      </w:r>
      <w:r w:rsidRPr="0055028E">
        <w:t>Foundation</w:t>
      </w:r>
      <w:r w:rsidRPr="002B489D">
        <w:t xml:space="preserve"> </w:t>
      </w:r>
      <w:r w:rsidRPr="0055028E">
        <w:t>Server</w:t>
      </w:r>
      <w:r w:rsidRPr="002B489D">
        <w:t xml:space="preserve"> 2012, </w:t>
      </w:r>
      <w:r w:rsidRPr="00246CED">
        <w:rPr>
          <w:lang w:val="ru-RU"/>
        </w:rPr>
        <w:t>клиентская</w:t>
      </w:r>
      <w:r w:rsidRPr="002B489D">
        <w:t xml:space="preserve"> </w:t>
      </w:r>
      <w:r w:rsidRPr="00246CED">
        <w:rPr>
          <w:lang w:val="ru-RU"/>
        </w:rPr>
        <w:t>лицензия</w:t>
      </w:r>
      <w:r w:rsidRPr="002B489D">
        <w:t xml:space="preserve"> «</w:t>
      </w:r>
      <w:r w:rsidRPr="00246CED">
        <w:rPr>
          <w:lang w:val="ru-RU"/>
        </w:rPr>
        <w:t>на</w:t>
      </w:r>
      <w:r w:rsidRPr="002B489D">
        <w:t xml:space="preserve"> </w:t>
      </w:r>
      <w:r w:rsidRPr="00246CED">
        <w:rPr>
          <w:lang w:val="ru-RU"/>
        </w:rPr>
        <w:t>устройство</w:t>
      </w:r>
      <w:r w:rsidRPr="002B489D">
        <w:t>»</w:t>
      </w:r>
    </w:p>
    <w:p w14:paraId="3BE2245E" w14:textId="77777777" w:rsidR="00756566" w:rsidRPr="002B489D" w:rsidRDefault="00756566" w:rsidP="000347DA">
      <w:r w:rsidRPr="0055028E">
        <w:t>Visual</w:t>
      </w:r>
      <w:r w:rsidRPr="002B489D">
        <w:t xml:space="preserve"> </w:t>
      </w:r>
      <w:r w:rsidRPr="0055028E">
        <w:t>Studio</w:t>
      </w:r>
      <w:r w:rsidR="0098095F" w:rsidRPr="002B489D">
        <w:rPr>
          <w:vertAlign w:val="superscript"/>
        </w:rPr>
        <w:t>®</w:t>
      </w:r>
      <w:r w:rsidRPr="002B489D">
        <w:t xml:space="preserve"> </w:t>
      </w:r>
      <w:r w:rsidRPr="0055028E">
        <w:t>Team</w:t>
      </w:r>
      <w:r w:rsidRPr="002B489D">
        <w:t xml:space="preserve"> </w:t>
      </w:r>
      <w:r w:rsidRPr="0055028E">
        <w:t>Foundation</w:t>
      </w:r>
      <w:r w:rsidRPr="002B489D">
        <w:t xml:space="preserve"> </w:t>
      </w:r>
      <w:r w:rsidRPr="0055028E">
        <w:t>Server</w:t>
      </w:r>
      <w:r w:rsidRPr="002B489D">
        <w:t xml:space="preserve"> 2012, </w:t>
      </w:r>
      <w:r w:rsidRPr="00246CED">
        <w:rPr>
          <w:lang w:val="ru-RU"/>
        </w:rPr>
        <w:t>клиентская</w:t>
      </w:r>
      <w:r w:rsidRPr="002B489D">
        <w:t xml:space="preserve"> </w:t>
      </w:r>
      <w:r w:rsidRPr="00246CED">
        <w:rPr>
          <w:lang w:val="ru-RU"/>
        </w:rPr>
        <w:t>лицензия</w:t>
      </w:r>
      <w:r w:rsidRPr="002B489D">
        <w:t xml:space="preserve"> «</w:t>
      </w:r>
      <w:r w:rsidRPr="00246CED">
        <w:rPr>
          <w:lang w:val="ru-RU"/>
        </w:rPr>
        <w:t>на</w:t>
      </w:r>
      <w:r w:rsidRPr="002B489D">
        <w:t xml:space="preserve"> </w:t>
      </w:r>
      <w:r w:rsidRPr="00246CED">
        <w:rPr>
          <w:lang w:val="ru-RU"/>
        </w:rPr>
        <w:t>пользователя</w:t>
      </w:r>
      <w:r w:rsidRPr="002B489D">
        <w:t>»</w:t>
      </w:r>
    </w:p>
    <w:p w14:paraId="6D9A0170" w14:textId="77777777" w:rsidR="00756566" w:rsidRPr="002B489D" w:rsidRDefault="00756566" w:rsidP="000347DA">
      <w:r w:rsidRPr="0055028E">
        <w:t>Windows</w:t>
      </w:r>
      <w:r w:rsidRPr="002B489D">
        <w:t xml:space="preserve"> 8 </w:t>
      </w:r>
      <w:r w:rsidRPr="0055028E">
        <w:t>Enterprise</w:t>
      </w:r>
      <w:r w:rsidRPr="002B489D">
        <w:t xml:space="preserve"> </w:t>
      </w:r>
      <w:r w:rsidRPr="0055028E">
        <w:t>Sideloading</w:t>
      </w:r>
      <w:r w:rsidRPr="002B489D">
        <w:t xml:space="preserve"> (</w:t>
      </w:r>
      <w:r w:rsidRPr="00246CED">
        <w:rPr>
          <w:lang w:val="ru-RU"/>
        </w:rPr>
        <w:t>упаковка</w:t>
      </w:r>
      <w:r w:rsidRPr="002B489D">
        <w:t xml:space="preserve"> </w:t>
      </w:r>
      <w:r w:rsidRPr="00246CED">
        <w:rPr>
          <w:lang w:val="ru-RU"/>
        </w:rPr>
        <w:t>из</w:t>
      </w:r>
      <w:r w:rsidRPr="002B489D">
        <w:t xml:space="preserve"> 100 </w:t>
      </w:r>
      <w:r w:rsidRPr="00246CED">
        <w:rPr>
          <w:lang w:val="ru-RU"/>
        </w:rPr>
        <w:t>лицензий</w:t>
      </w:r>
      <w:r w:rsidRPr="002B489D">
        <w:t>)</w:t>
      </w:r>
    </w:p>
    <w:p w14:paraId="483616FB" w14:textId="77777777" w:rsidR="00756566" w:rsidRPr="00246CED" w:rsidRDefault="00756566" w:rsidP="000347DA">
      <w:pPr>
        <w:rPr>
          <w:lang w:val="ru-RU"/>
        </w:rPr>
      </w:pPr>
      <w:r w:rsidRPr="0055028E">
        <w:t>Windows</w:t>
      </w:r>
      <w:r w:rsidRPr="00246CED">
        <w:rPr>
          <w:lang w:val="ru-RU"/>
        </w:rPr>
        <w:t xml:space="preserve"> </w:t>
      </w:r>
      <w:r w:rsidR="0098095F" w:rsidRPr="00246CED">
        <w:rPr>
          <w:vertAlign w:val="superscript"/>
          <w:lang w:val="ru-RU"/>
        </w:rPr>
        <w:t>®</w:t>
      </w:r>
      <w:r w:rsidRPr="00246CED">
        <w:rPr>
          <w:lang w:val="ru-RU"/>
        </w:rPr>
        <w:t xml:space="preserve"> 8 Профессиональная </w:t>
      </w:r>
    </w:p>
    <w:p w14:paraId="5E1C673C" w14:textId="77777777" w:rsidR="00756566" w:rsidRPr="00246CED" w:rsidRDefault="00756566" w:rsidP="000347DA">
      <w:pPr>
        <w:rPr>
          <w:lang w:val="ru-RU"/>
        </w:rPr>
      </w:pPr>
      <w:r w:rsidRPr="0055028E">
        <w:t>Windows</w:t>
      </w:r>
      <w:r w:rsidR="0098095F" w:rsidRPr="00246CED">
        <w:rPr>
          <w:vertAlign w:val="superscript"/>
          <w:lang w:val="ru-RU"/>
        </w:rPr>
        <w:t>®</w:t>
      </w:r>
      <w:r w:rsidRPr="00246CED">
        <w:rPr>
          <w:lang w:val="ru-RU"/>
        </w:rPr>
        <w:t xml:space="preserve"> 8 Профессиональная с </w:t>
      </w:r>
      <w:r w:rsidRPr="0055028E">
        <w:t>MDOP</w:t>
      </w:r>
      <w:r w:rsidRPr="00246CED">
        <w:rPr>
          <w:lang w:val="ru-RU"/>
        </w:rPr>
        <w:t xml:space="preserve"> </w:t>
      </w:r>
    </w:p>
    <w:p w14:paraId="02B150A7" w14:textId="77777777" w:rsidR="00756566" w:rsidRPr="002B489D" w:rsidRDefault="00756566" w:rsidP="000347DA">
      <w:r w:rsidRPr="0055028E">
        <w:t>System</w:t>
      </w:r>
      <w:r w:rsidRPr="002B489D">
        <w:t xml:space="preserve"> </w:t>
      </w:r>
      <w:r w:rsidRPr="0055028E">
        <w:t>Center</w:t>
      </w:r>
      <w:r w:rsidRPr="002B489D">
        <w:t xml:space="preserve"> 2012 </w:t>
      </w:r>
      <w:r w:rsidRPr="0055028E">
        <w:t>Endpoint</w:t>
      </w:r>
      <w:r w:rsidRPr="002B489D">
        <w:t xml:space="preserve"> </w:t>
      </w:r>
      <w:r w:rsidRPr="0055028E">
        <w:t>Protection</w:t>
      </w:r>
    </w:p>
    <w:p w14:paraId="676FC0B3" w14:textId="77777777" w:rsidR="00756566" w:rsidRPr="002B489D" w:rsidRDefault="00756566" w:rsidP="000347DA">
      <w:r w:rsidRPr="0055028E">
        <w:t>System</w:t>
      </w:r>
      <w:r w:rsidRPr="002B489D">
        <w:t xml:space="preserve"> </w:t>
      </w:r>
      <w:r w:rsidRPr="0055028E">
        <w:t>Center</w:t>
      </w:r>
      <w:r w:rsidRPr="002B489D">
        <w:t xml:space="preserve"> 2012 </w:t>
      </w:r>
      <w:r w:rsidRPr="0055028E">
        <w:t>Configuration</w:t>
      </w:r>
      <w:r w:rsidRPr="002B489D">
        <w:t xml:space="preserve"> </w:t>
      </w:r>
      <w:r w:rsidRPr="0055028E">
        <w:t>Manager</w:t>
      </w:r>
      <w:r w:rsidRPr="002B489D">
        <w:t xml:space="preserve">, </w:t>
      </w:r>
      <w:r w:rsidRPr="00246CED">
        <w:rPr>
          <w:lang w:val="ru-RU"/>
        </w:rPr>
        <w:t>клиентская</w:t>
      </w:r>
      <w:r w:rsidRPr="002B489D">
        <w:t xml:space="preserve"> </w:t>
      </w:r>
      <w:r w:rsidRPr="00246CED">
        <w:rPr>
          <w:lang w:val="ru-RU"/>
        </w:rPr>
        <w:t>лицензия</w:t>
      </w:r>
      <w:r w:rsidRPr="002B489D">
        <w:t xml:space="preserve"> </w:t>
      </w:r>
      <w:r w:rsidRPr="00246CED">
        <w:rPr>
          <w:lang w:val="ru-RU"/>
        </w:rPr>
        <w:t>на</w:t>
      </w:r>
      <w:r w:rsidRPr="002B489D">
        <w:t xml:space="preserve"> </w:t>
      </w:r>
      <w:r w:rsidRPr="00246CED">
        <w:rPr>
          <w:lang w:val="ru-RU"/>
        </w:rPr>
        <w:t>управление</w:t>
      </w:r>
      <w:r w:rsidRPr="002B489D">
        <w:t xml:space="preserve"> </w:t>
      </w:r>
      <w:r w:rsidRPr="00246CED">
        <w:rPr>
          <w:lang w:val="ru-RU"/>
        </w:rPr>
        <w:t>на</w:t>
      </w:r>
      <w:r w:rsidRPr="002B489D">
        <w:t xml:space="preserve"> «</w:t>
      </w:r>
      <w:r w:rsidRPr="00246CED">
        <w:rPr>
          <w:lang w:val="ru-RU"/>
        </w:rPr>
        <w:t>операционную</w:t>
      </w:r>
      <w:r w:rsidRPr="002B489D">
        <w:t xml:space="preserve"> </w:t>
      </w:r>
      <w:r w:rsidRPr="00246CED">
        <w:rPr>
          <w:lang w:val="ru-RU"/>
        </w:rPr>
        <w:t>среду</w:t>
      </w:r>
      <w:r w:rsidRPr="002B489D">
        <w:t>»</w:t>
      </w:r>
    </w:p>
    <w:p w14:paraId="45408F69" w14:textId="77777777" w:rsidR="00756566" w:rsidRPr="00246CED" w:rsidRDefault="00756566" w:rsidP="000347DA">
      <w:pPr>
        <w:rPr>
          <w:lang w:val="ru-RU"/>
        </w:rPr>
      </w:pPr>
      <w:r w:rsidRPr="0055028E">
        <w:t>System</w:t>
      </w:r>
      <w:r w:rsidRPr="00246CED">
        <w:rPr>
          <w:lang w:val="ru-RU"/>
        </w:rPr>
        <w:t xml:space="preserve"> </w:t>
      </w:r>
      <w:r w:rsidRPr="0055028E">
        <w:t>Center</w:t>
      </w:r>
      <w:r w:rsidRPr="00246CED">
        <w:rPr>
          <w:lang w:val="ru-RU"/>
        </w:rPr>
        <w:t xml:space="preserve"> 2012 </w:t>
      </w:r>
      <w:r w:rsidRPr="0055028E">
        <w:t>Configuration</w:t>
      </w:r>
      <w:r w:rsidRPr="00246CED">
        <w:rPr>
          <w:lang w:val="ru-RU"/>
        </w:rPr>
        <w:t xml:space="preserve"> </w:t>
      </w:r>
      <w:r w:rsidRPr="0055028E">
        <w:t>Manager</w:t>
      </w:r>
      <w:r w:rsidRPr="00246CED">
        <w:rPr>
          <w:lang w:val="ru-RU"/>
        </w:rPr>
        <w:t>, клиентская лицензия на управление «на пользователя»</w:t>
      </w:r>
    </w:p>
    <w:p w14:paraId="58CA8DB4" w14:textId="77777777" w:rsidR="00756566" w:rsidRPr="00246CED" w:rsidRDefault="00756566" w:rsidP="000347DA">
      <w:pPr>
        <w:rPr>
          <w:lang w:val="ru-RU"/>
        </w:rPr>
      </w:pPr>
      <w:r w:rsidRPr="0055028E">
        <w:t>System</w:t>
      </w:r>
      <w:r w:rsidRPr="00246CED">
        <w:rPr>
          <w:lang w:val="ru-RU"/>
        </w:rPr>
        <w:t xml:space="preserve"> </w:t>
      </w:r>
      <w:r w:rsidRPr="0055028E">
        <w:t>Center</w:t>
      </w:r>
      <w:r w:rsidRPr="00246CED">
        <w:rPr>
          <w:lang w:val="ru-RU"/>
        </w:rPr>
        <w:t xml:space="preserve"> 2012 </w:t>
      </w:r>
      <w:r w:rsidRPr="0055028E">
        <w:t>Configuration</w:t>
      </w:r>
      <w:r w:rsidRPr="00246CED">
        <w:rPr>
          <w:lang w:val="ru-RU"/>
        </w:rPr>
        <w:t xml:space="preserve"> </w:t>
      </w:r>
      <w:r w:rsidRPr="0055028E">
        <w:t>Manager</w:t>
      </w:r>
      <w:r w:rsidRPr="00246CED">
        <w:rPr>
          <w:lang w:val="ru-RU"/>
        </w:rPr>
        <w:t>, клиентская лицензия на управление (</w:t>
      </w:r>
      <w:r w:rsidRPr="0055028E">
        <w:t>Client</w:t>
      </w:r>
      <w:r w:rsidRPr="00246CED">
        <w:rPr>
          <w:lang w:val="ru-RU"/>
        </w:rPr>
        <w:t xml:space="preserve"> </w:t>
      </w:r>
      <w:r w:rsidRPr="0055028E">
        <w:t>ML</w:t>
      </w:r>
      <w:r w:rsidRPr="00246CED">
        <w:rPr>
          <w:lang w:val="ru-RU"/>
        </w:rPr>
        <w:t>) только для учащихся</w:t>
      </w:r>
    </w:p>
    <w:p w14:paraId="6DAB1512" w14:textId="77777777" w:rsidR="00756566" w:rsidRPr="00246CED" w:rsidRDefault="00756566" w:rsidP="000347DA">
      <w:pPr>
        <w:rPr>
          <w:lang w:val="ru-RU"/>
        </w:rPr>
      </w:pPr>
      <w:r w:rsidRPr="0055028E">
        <w:t>System</w:t>
      </w:r>
      <w:r w:rsidRPr="00246CED">
        <w:rPr>
          <w:lang w:val="ru-RU"/>
        </w:rPr>
        <w:t xml:space="preserve"> </w:t>
      </w:r>
      <w:r w:rsidRPr="0055028E">
        <w:t>Center</w:t>
      </w:r>
      <w:r w:rsidRPr="00246CED">
        <w:rPr>
          <w:lang w:val="ru-RU"/>
        </w:rPr>
        <w:t xml:space="preserve"> 2012 </w:t>
      </w:r>
      <w:r w:rsidRPr="0055028E">
        <w:t>Datacenter</w:t>
      </w:r>
      <w:r w:rsidRPr="00246CED">
        <w:rPr>
          <w:lang w:val="ru-RU"/>
        </w:rPr>
        <w:t xml:space="preserve"> </w:t>
      </w:r>
      <w:r w:rsidRPr="0055028E">
        <w:t>Server</w:t>
      </w:r>
      <w:r w:rsidRPr="00246CED">
        <w:rPr>
          <w:lang w:val="ru-RU"/>
        </w:rPr>
        <w:t>, лицензия на управление (2-процессорная)</w:t>
      </w:r>
    </w:p>
    <w:p w14:paraId="575435D8" w14:textId="77777777" w:rsidR="00756566" w:rsidRPr="00246CED" w:rsidRDefault="00756566" w:rsidP="000347DA">
      <w:pPr>
        <w:rPr>
          <w:lang w:val="ru-RU"/>
        </w:rPr>
      </w:pPr>
      <w:r w:rsidRPr="0055028E">
        <w:t>System</w:t>
      </w:r>
      <w:r w:rsidRPr="00246CED">
        <w:rPr>
          <w:lang w:val="ru-RU"/>
        </w:rPr>
        <w:t xml:space="preserve"> </w:t>
      </w:r>
      <w:r w:rsidRPr="0055028E">
        <w:t>Center</w:t>
      </w:r>
      <w:r w:rsidRPr="00246CED">
        <w:rPr>
          <w:lang w:val="ru-RU"/>
        </w:rPr>
        <w:t xml:space="preserve"> 2012 </w:t>
      </w:r>
      <w:r w:rsidRPr="0055028E">
        <w:t>Standard</w:t>
      </w:r>
      <w:r w:rsidRPr="00246CED">
        <w:rPr>
          <w:lang w:val="ru-RU"/>
        </w:rPr>
        <w:t xml:space="preserve"> </w:t>
      </w:r>
      <w:r w:rsidRPr="0055028E">
        <w:t>Server</w:t>
      </w:r>
      <w:r w:rsidRPr="00246CED">
        <w:rPr>
          <w:lang w:val="ru-RU"/>
        </w:rPr>
        <w:t>, лицензия на управление (2-процессорная)</w:t>
      </w:r>
    </w:p>
    <w:p w14:paraId="54A2854C" w14:textId="77777777" w:rsidR="00756566" w:rsidRPr="002B489D" w:rsidRDefault="00756566" w:rsidP="000347DA">
      <w:r w:rsidRPr="0055028E">
        <w:t>System</w:t>
      </w:r>
      <w:r w:rsidRPr="002B489D">
        <w:t xml:space="preserve"> </w:t>
      </w:r>
      <w:r w:rsidRPr="0055028E">
        <w:t>Center</w:t>
      </w:r>
      <w:r w:rsidRPr="002B489D">
        <w:t xml:space="preserve"> 2012 </w:t>
      </w:r>
      <w:r w:rsidRPr="0055028E">
        <w:t>Client</w:t>
      </w:r>
      <w:r w:rsidRPr="002B489D">
        <w:t xml:space="preserve"> </w:t>
      </w:r>
      <w:r w:rsidRPr="0055028E">
        <w:t>Management</w:t>
      </w:r>
      <w:r w:rsidRPr="002B489D">
        <w:t xml:space="preserve"> </w:t>
      </w:r>
      <w:r w:rsidRPr="0055028E">
        <w:t>Suite</w:t>
      </w:r>
      <w:r w:rsidRPr="002B489D">
        <w:t xml:space="preserve"> (</w:t>
      </w:r>
      <w:r w:rsidRPr="0055028E">
        <w:t>Client</w:t>
      </w:r>
      <w:r w:rsidRPr="002B489D">
        <w:t xml:space="preserve"> </w:t>
      </w:r>
      <w:r w:rsidRPr="0055028E">
        <w:t>ML</w:t>
      </w:r>
      <w:r w:rsidRPr="002B489D">
        <w:t>) «</w:t>
      </w:r>
      <w:r w:rsidRPr="00246CED">
        <w:rPr>
          <w:lang w:val="ru-RU"/>
        </w:rPr>
        <w:t>на</w:t>
      </w:r>
      <w:r w:rsidRPr="002B489D">
        <w:t xml:space="preserve"> </w:t>
      </w:r>
      <w:r w:rsidRPr="00246CED">
        <w:rPr>
          <w:lang w:val="ru-RU"/>
        </w:rPr>
        <w:t>операционную</w:t>
      </w:r>
      <w:r w:rsidRPr="002B489D">
        <w:t xml:space="preserve"> </w:t>
      </w:r>
      <w:r w:rsidRPr="00246CED">
        <w:rPr>
          <w:lang w:val="ru-RU"/>
        </w:rPr>
        <w:t>среду</w:t>
      </w:r>
      <w:r w:rsidRPr="002B489D">
        <w:t>»</w:t>
      </w:r>
    </w:p>
    <w:p w14:paraId="79E088AD" w14:textId="77777777" w:rsidR="009252D9" w:rsidRPr="00246CED" w:rsidRDefault="00756566" w:rsidP="000347DA">
      <w:pPr>
        <w:rPr>
          <w:lang w:val="fr-FR"/>
        </w:rPr>
      </w:pPr>
      <w:r w:rsidRPr="00246CED">
        <w:rPr>
          <w:lang w:val="fr-FR"/>
        </w:rPr>
        <w:t>System Center 2012 Client Management Suite (Client ML) «</w:t>
      </w:r>
      <w:r w:rsidRPr="0055028E">
        <w:t>на</w:t>
      </w:r>
      <w:r w:rsidRPr="00246CED">
        <w:rPr>
          <w:lang w:val="fr-FR"/>
        </w:rPr>
        <w:t xml:space="preserve"> </w:t>
      </w:r>
      <w:r w:rsidRPr="0055028E">
        <w:t>пользователя</w:t>
      </w:r>
      <w:r w:rsidRPr="00246CED">
        <w:rPr>
          <w:lang w:val="fr-FR"/>
        </w:rPr>
        <w:t>»</w:t>
      </w:r>
    </w:p>
    <w:p w14:paraId="35E84D69" w14:textId="77777777" w:rsidR="009252D9" w:rsidRPr="00246CED" w:rsidRDefault="009252D9" w:rsidP="009252D9">
      <w:pPr>
        <w:spacing w:after="60"/>
        <w:rPr>
          <w:lang w:val="fr-FR"/>
        </w:rPr>
      </w:pPr>
    </w:p>
    <w:p w14:paraId="2BEE72AA" w14:textId="77777777" w:rsidR="00003078" w:rsidRPr="00246CED" w:rsidRDefault="00003078" w:rsidP="00003078">
      <w:pPr>
        <w:spacing w:after="60"/>
        <w:rPr>
          <w:lang w:val="ru-RU"/>
        </w:rPr>
      </w:pPr>
      <w:r w:rsidRPr="00246CED">
        <w:rPr>
          <w:b/>
          <w:lang w:val="ru-RU"/>
        </w:rPr>
        <w:lastRenderedPageBreak/>
        <w:t>Специальные предложения</w:t>
      </w:r>
    </w:p>
    <w:p w14:paraId="75B19C1A" w14:textId="77777777" w:rsidR="00003078" w:rsidRPr="00246CED" w:rsidRDefault="00003078" w:rsidP="00003078">
      <w:pPr>
        <w:rPr>
          <w:lang w:val="ru-RU"/>
        </w:rPr>
      </w:pPr>
      <w:r w:rsidRPr="00246CED">
        <w:rPr>
          <w:lang w:val="ru-RU"/>
        </w:rPr>
        <w:t>Были добавлены следующие специальные предложения:</w:t>
      </w:r>
    </w:p>
    <w:p w14:paraId="39BE8210" w14:textId="77777777" w:rsidR="00003078" w:rsidRPr="00246CED" w:rsidRDefault="00003078" w:rsidP="00003078">
      <w:pPr>
        <w:rPr>
          <w:lang w:val="ru-RU"/>
        </w:rPr>
      </w:pPr>
      <w:bookmarkStart w:id="574" w:name="_Toc367461265"/>
      <w:bookmarkStart w:id="575" w:name="_Toc367461263"/>
      <w:r w:rsidRPr="00246CED">
        <w:rPr>
          <w:rFonts w:eastAsia="Times New Roman" w:cs="Tahoma"/>
          <w:color w:val="000000" w:themeColor="text1"/>
          <w:lang w:val="ru-RU"/>
        </w:rPr>
        <w:t xml:space="preserve">Запуск соглашения </w:t>
      </w:r>
      <w:r w:rsidRPr="0055028E">
        <w:rPr>
          <w:rFonts w:eastAsia="Times New Roman" w:cs="Tahoma"/>
          <w:color w:val="000000" w:themeColor="text1"/>
        </w:rPr>
        <w:t>Server</w:t>
      </w:r>
      <w:r w:rsidRPr="00246CED">
        <w:rPr>
          <w:rFonts w:eastAsia="Times New Roman" w:cs="Tahoma"/>
          <w:color w:val="000000" w:themeColor="text1"/>
          <w:lang w:val="ru-RU"/>
        </w:rPr>
        <w:t xml:space="preserve"> &amp; </w:t>
      </w:r>
      <w:r w:rsidRPr="0055028E">
        <w:rPr>
          <w:rFonts w:eastAsia="Times New Roman" w:cs="Tahoma"/>
          <w:color w:val="000000" w:themeColor="text1"/>
        </w:rPr>
        <w:t>Cloud</w:t>
      </w:r>
      <w:r w:rsidRPr="00246CED">
        <w:rPr>
          <w:rFonts w:eastAsia="Times New Roman" w:cs="Tahoma"/>
          <w:color w:val="000000" w:themeColor="text1"/>
          <w:lang w:val="ru-RU"/>
        </w:rPr>
        <w:t xml:space="preserve"> в 2014 финансовом году</w:t>
      </w:r>
      <w:bookmarkEnd w:id="574"/>
    </w:p>
    <w:p w14:paraId="5C9079F3" w14:textId="77777777" w:rsidR="00003078" w:rsidRPr="00246CED" w:rsidRDefault="00003078" w:rsidP="00003078">
      <w:pPr>
        <w:rPr>
          <w:lang w:val="ru-RU"/>
        </w:rPr>
      </w:pPr>
      <w:bookmarkStart w:id="576" w:name="_Toc367461266"/>
      <w:r w:rsidRPr="00246CED">
        <w:rPr>
          <w:rFonts w:eastAsia="Times New Roman" w:cs="Tahoma"/>
          <w:color w:val="000000" w:themeColor="text1"/>
          <w:lang w:val="ru-RU"/>
        </w:rPr>
        <w:t>Рекламная акция: управление проектами и портфолио в облаке</w:t>
      </w:r>
      <w:bookmarkEnd w:id="576"/>
    </w:p>
    <w:p w14:paraId="2DA34CD3" w14:textId="77777777" w:rsidR="00003078" w:rsidRPr="00246CED" w:rsidRDefault="00003078" w:rsidP="00003078">
      <w:pPr>
        <w:rPr>
          <w:lang w:val="ru-RU"/>
        </w:rPr>
      </w:pPr>
      <w:bookmarkStart w:id="577" w:name="_Toc367461264"/>
      <w:r w:rsidRPr="00246CED">
        <w:rPr>
          <w:rFonts w:eastAsia="Times New Roman" w:cs="Tahoma"/>
          <w:color w:val="000000" w:themeColor="text1"/>
          <w:lang w:val="ru-RU"/>
        </w:rPr>
        <w:t xml:space="preserve">Рекламная акция: </w:t>
      </w:r>
      <w:r w:rsidRPr="0055028E">
        <w:rPr>
          <w:rFonts w:eastAsia="Times New Roman" w:cs="Tahoma"/>
          <w:color w:val="000000" w:themeColor="text1"/>
        </w:rPr>
        <w:t>Visual</w:t>
      </w:r>
      <w:r w:rsidRPr="00246CED">
        <w:rPr>
          <w:rFonts w:eastAsia="Times New Roman" w:cs="Tahoma"/>
          <w:color w:val="000000" w:themeColor="text1"/>
          <w:lang w:val="ru-RU"/>
        </w:rPr>
        <w:t xml:space="preserve"> </w:t>
      </w:r>
      <w:r w:rsidRPr="0055028E">
        <w:rPr>
          <w:rFonts w:eastAsia="Times New Roman" w:cs="Tahoma"/>
          <w:color w:val="000000" w:themeColor="text1"/>
        </w:rPr>
        <w:t>Studio</w:t>
      </w:r>
      <w:r w:rsidRPr="00246CED">
        <w:rPr>
          <w:rFonts w:eastAsia="Times New Roman" w:cs="Tahoma"/>
          <w:color w:val="000000" w:themeColor="text1"/>
          <w:lang w:val="ru-RU"/>
        </w:rPr>
        <w:t xml:space="preserve"> </w:t>
      </w:r>
      <w:r w:rsidRPr="0055028E">
        <w:rPr>
          <w:rFonts w:eastAsia="Times New Roman" w:cs="Tahoma"/>
          <w:color w:val="000000" w:themeColor="text1"/>
        </w:rPr>
        <w:t>Test</w:t>
      </w:r>
      <w:r w:rsidRPr="00246CED">
        <w:rPr>
          <w:rFonts w:eastAsia="Times New Roman" w:cs="Tahoma"/>
          <w:color w:val="000000" w:themeColor="text1"/>
          <w:lang w:val="ru-RU"/>
        </w:rPr>
        <w:t xml:space="preserve"> </w:t>
      </w:r>
      <w:r w:rsidRPr="0055028E">
        <w:rPr>
          <w:rFonts w:eastAsia="Times New Roman" w:cs="Tahoma"/>
          <w:color w:val="000000" w:themeColor="text1"/>
        </w:rPr>
        <w:t>Pro</w:t>
      </w:r>
      <w:r w:rsidRPr="00246CED">
        <w:rPr>
          <w:rFonts w:eastAsia="Times New Roman" w:cs="Tahoma"/>
          <w:color w:val="000000" w:themeColor="text1"/>
          <w:lang w:val="ru-RU"/>
        </w:rPr>
        <w:t xml:space="preserve"> с подпиской </w:t>
      </w:r>
      <w:r w:rsidRPr="0055028E">
        <w:rPr>
          <w:rFonts w:eastAsia="Times New Roman" w:cs="Tahoma"/>
          <w:color w:val="000000" w:themeColor="text1"/>
        </w:rPr>
        <w:t>MSDN</w:t>
      </w:r>
      <w:bookmarkEnd w:id="577"/>
    </w:p>
    <w:p w14:paraId="6CC7038E" w14:textId="77777777" w:rsidR="00003078" w:rsidRPr="00246CED" w:rsidRDefault="00003078" w:rsidP="00003078">
      <w:pPr>
        <w:rPr>
          <w:lang w:val="ru-RU"/>
        </w:rPr>
      </w:pPr>
      <w:r w:rsidRPr="00246CED">
        <w:rPr>
          <w:rFonts w:eastAsia="Times New Roman" w:cs="Tahoma"/>
          <w:color w:val="000000" w:themeColor="text1"/>
          <w:lang w:val="ru-RU"/>
        </w:rPr>
        <w:t xml:space="preserve">Ускорение внедрения </w:t>
      </w:r>
      <w:r w:rsidRPr="0055028E">
        <w:rPr>
          <w:rFonts w:eastAsia="Times New Roman" w:cs="Tahoma"/>
          <w:color w:val="000000" w:themeColor="text1"/>
        </w:rPr>
        <w:t>Windows</w:t>
      </w:r>
      <w:r w:rsidRPr="00246CED">
        <w:rPr>
          <w:rFonts w:eastAsia="Times New Roman" w:cs="Tahoma"/>
          <w:color w:val="000000" w:themeColor="text1"/>
          <w:lang w:val="ru-RU"/>
        </w:rPr>
        <w:t xml:space="preserve"> </w:t>
      </w:r>
      <w:r w:rsidRPr="0055028E">
        <w:rPr>
          <w:rFonts w:eastAsia="Times New Roman" w:cs="Tahoma"/>
          <w:color w:val="000000" w:themeColor="text1"/>
        </w:rPr>
        <w:t>Azure</w:t>
      </w:r>
      <w:bookmarkEnd w:id="575"/>
    </w:p>
    <w:p w14:paraId="29E054AD" w14:textId="77777777" w:rsidR="00003078" w:rsidRPr="00246CED" w:rsidRDefault="00003078" w:rsidP="00003078">
      <w:pPr>
        <w:rPr>
          <w:lang w:val="ru-RU"/>
        </w:rPr>
      </w:pPr>
    </w:p>
    <w:p w14:paraId="1E1D2E84" w14:textId="77777777" w:rsidR="00D94BF5" w:rsidRPr="00246CED" w:rsidRDefault="00D94BF5" w:rsidP="00D94BF5">
      <w:pPr>
        <w:pStyle w:val="Heading2"/>
        <w:ind w:left="0"/>
        <w:jc w:val="both"/>
        <w:rPr>
          <w:lang w:val="ru-RU"/>
        </w:rPr>
      </w:pPr>
    </w:p>
    <w:p w14:paraId="608E443C" w14:textId="77777777" w:rsidR="00C87808" w:rsidRPr="00246CED" w:rsidRDefault="00C87808" w:rsidP="00D94BF5">
      <w:pPr>
        <w:pStyle w:val="Heading2"/>
        <w:ind w:left="0"/>
        <w:jc w:val="both"/>
        <w:rPr>
          <w:lang w:val="ru-RU"/>
        </w:rPr>
      </w:pPr>
      <w:bookmarkStart w:id="578" w:name="_Toc377667857"/>
      <w:r w:rsidRPr="00246CED">
        <w:rPr>
          <w:rFonts w:ascii="Tahoma" w:hAnsi="Tahoma" w:cs="Tahoma"/>
          <w:color w:val="FF6600"/>
          <w:lang w:val="ru-RU"/>
        </w:rPr>
        <w:t>ИЗМЕНЕНИЯ В ОКТЯБРЕ 2013 Г.</w:t>
      </w:r>
      <w:bookmarkEnd w:id="578"/>
    </w:p>
    <w:p w14:paraId="4CDC9A2C" w14:textId="77777777" w:rsidR="00C87808" w:rsidRPr="00246CED" w:rsidRDefault="00C87808" w:rsidP="00C87808">
      <w:pPr>
        <w:spacing w:after="60"/>
        <w:rPr>
          <w:lang w:val="ru-RU"/>
        </w:rPr>
      </w:pPr>
    </w:p>
    <w:p w14:paraId="461364CC" w14:textId="77777777" w:rsidR="00C87808" w:rsidRPr="00246CED" w:rsidRDefault="00C87808" w:rsidP="00C87808">
      <w:pPr>
        <w:spacing w:after="60"/>
        <w:rPr>
          <w:lang w:val="ru-RU"/>
        </w:rPr>
      </w:pPr>
      <w:r w:rsidRPr="00246CED">
        <w:rPr>
          <w:b/>
          <w:lang w:val="ru-RU"/>
        </w:rPr>
        <w:t>Добавления</w:t>
      </w:r>
    </w:p>
    <w:p w14:paraId="710EC5A4" w14:textId="77777777" w:rsidR="004D5959" w:rsidRPr="00246CED" w:rsidRDefault="004D5959" w:rsidP="00383917">
      <w:pPr>
        <w:rPr>
          <w:lang w:val="ru-RU"/>
        </w:rPr>
      </w:pPr>
      <w:r w:rsidRPr="0055028E">
        <w:t>Microsoft</w:t>
      </w:r>
      <w:r w:rsidRPr="00246CED">
        <w:rPr>
          <w:lang w:val="ru-RU"/>
        </w:rPr>
        <w:t xml:space="preserve"> </w:t>
      </w:r>
      <w:r w:rsidRPr="0055028E">
        <w:t>Dynamics</w:t>
      </w:r>
      <w:r w:rsidRPr="00246CED">
        <w:rPr>
          <w:lang w:val="ru-RU"/>
        </w:rPr>
        <w:t xml:space="preserve"> </w:t>
      </w:r>
      <w:r w:rsidRPr="0055028E">
        <w:t>CRM</w:t>
      </w:r>
      <w:r w:rsidRPr="00246CED">
        <w:rPr>
          <w:lang w:val="ru-RU"/>
        </w:rPr>
        <w:t xml:space="preserve"> 2013 </w:t>
      </w:r>
      <w:r w:rsidRPr="0055028E">
        <w:t>Basic</w:t>
      </w:r>
      <w:r w:rsidRPr="00246CED">
        <w:rPr>
          <w:lang w:val="ru-RU"/>
        </w:rPr>
        <w:t xml:space="preserve"> </w:t>
      </w:r>
      <w:r w:rsidRPr="0055028E">
        <w:t>CAL</w:t>
      </w:r>
    </w:p>
    <w:p w14:paraId="5EC1151E" w14:textId="77777777" w:rsidR="004D5959" w:rsidRPr="0055028E" w:rsidRDefault="004D5959" w:rsidP="00383917">
      <w:r w:rsidRPr="0055028E">
        <w:t>Microsoft Dynamics CRM 2013 Basic Use Additive CAL</w:t>
      </w:r>
    </w:p>
    <w:p w14:paraId="30541982" w14:textId="77777777" w:rsidR="004D5959" w:rsidRPr="0055028E" w:rsidRDefault="004D5959" w:rsidP="00383917">
      <w:r w:rsidRPr="0055028E">
        <w:t>Microsoft Dynamics CRM 2013 Essential CAL</w:t>
      </w:r>
    </w:p>
    <w:p w14:paraId="25636280" w14:textId="77777777" w:rsidR="004D5959" w:rsidRPr="0055028E" w:rsidRDefault="004D5959" w:rsidP="00383917">
      <w:r w:rsidRPr="0055028E">
        <w:t>Microsoft Dynamics CRM 2013 Professional CAL</w:t>
      </w:r>
    </w:p>
    <w:p w14:paraId="70C68CE8" w14:textId="77777777" w:rsidR="004D5959" w:rsidRPr="0055028E" w:rsidRDefault="004D5959" w:rsidP="00383917">
      <w:r w:rsidRPr="0055028E">
        <w:t>Microsoft Dynamics CRM 2013 Professional Use Additive CAL</w:t>
      </w:r>
    </w:p>
    <w:p w14:paraId="0C189A45" w14:textId="77777777" w:rsidR="00453E57" w:rsidRPr="0055028E" w:rsidRDefault="00453E57" w:rsidP="00383917">
      <w:r w:rsidRPr="0055028E">
        <w:t>Microsoft Dynamics CRM 2013 Server</w:t>
      </w:r>
    </w:p>
    <w:p w14:paraId="26E2F174" w14:textId="77777777" w:rsidR="00453E57" w:rsidRPr="0055028E" w:rsidRDefault="00453E57" w:rsidP="00383917">
      <w:r w:rsidRPr="0055028E">
        <w:t>Microsoft Dynamics CRM Workgroup Server 2013</w:t>
      </w:r>
    </w:p>
    <w:p w14:paraId="6B55C54E" w14:textId="77777777" w:rsidR="00CB4307" w:rsidRPr="0055028E" w:rsidRDefault="00CB4307" w:rsidP="00383917">
      <w:r w:rsidRPr="0055028E">
        <w:t>Microsoft Dynamics CRM Online Basic</w:t>
      </w:r>
    </w:p>
    <w:p w14:paraId="547F3D31" w14:textId="77777777" w:rsidR="00CB4307" w:rsidRPr="0055028E" w:rsidRDefault="00CB4307" w:rsidP="00383917">
      <w:r w:rsidRPr="0055028E">
        <w:t>Расширенная поддержка Microsoft Dynamics CRM Online</w:t>
      </w:r>
    </w:p>
    <w:p w14:paraId="305B6462" w14:textId="77777777" w:rsidR="00CB4307" w:rsidRPr="0055028E" w:rsidRDefault="00CB4307" w:rsidP="00383917">
      <w:r w:rsidRPr="0055028E">
        <w:t>Microsoft Dynamics CRM Online Essential</w:t>
      </w:r>
    </w:p>
    <w:p w14:paraId="3D26C670" w14:textId="77777777" w:rsidR="004D5959" w:rsidRPr="0055028E" w:rsidRDefault="004D5959" w:rsidP="00383917">
      <w:r w:rsidRPr="0055028E">
        <w:t>Производственный экземпляр Microsoft Dynamics CRM</w:t>
      </w:r>
    </w:p>
    <w:p w14:paraId="1397916E" w14:textId="77777777" w:rsidR="004D5959" w:rsidRPr="0055028E" w:rsidRDefault="004D5959" w:rsidP="00383917">
      <w:r w:rsidRPr="0055028E">
        <w:t>Непроизводственный экземпляр Microsoft Dynamics CRM</w:t>
      </w:r>
    </w:p>
    <w:p w14:paraId="38B2DB2A" w14:textId="77777777" w:rsidR="00CB4307" w:rsidRPr="0055028E" w:rsidRDefault="00CB4307" w:rsidP="00383917">
      <w:r w:rsidRPr="0055028E">
        <w:t>Microsoft Dynamics CRM Online Professional</w:t>
      </w:r>
    </w:p>
    <w:p w14:paraId="408EA88F" w14:textId="77777777" w:rsidR="00CB4307" w:rsidRPr="00246CED" w:rsidRDefault="00CB4307" w:rsidP="00383917">
      <w:pPr>
        <w:rPr>
          <w:lang w:val="ru-RU"/>
        </w:rPr>
      </w:pPr>
      <w:r w:rsidRPr="00246CED">
        <w:rPr>
          <w:lang w:val="ru-RU"/>
        </w:rPr>
        <w:t xml:space="preserve">Профессиональная прямая поддержка для </w:t>
      </w:r>
      <w:r w:rsidRPr="0055028E">
        <w:t>Microsoft</w:t>
      </w:r>
      <w:r w:rsidRPr="00246CED">
        <w:rPr>
          <w:lang w:val="ru-RU"/>
        </w:rPr>
        <w:t xml:space="preserve"> </w:t>
      </w:r>
      <w:r w:rsidRPr="0055028E">
        <w:t>Dynamics</w:t>
      </w:r>
      <w:r w:rsidRPr="00246CED">
        <w:rPr>
          <w:lang w:val="ru-RU"/>
        </w:rPr>
        <w:t xml:space="preserve"> </w:t>
      </w:r>
      <w:r w:rsidRPr="0055028E">
        <w:t>CRM</w:t>
      </w:r>
      <w:r w:rsidRPr="00246CED">
        <w:rPr>
          <w:lang w:val="ru-RU"/>
        </w:rPr>
        <w:t xml:space="preserve"> </w:t>
      </w:r>
      <w:r w:rsidRPr="0055028E">
        <w:t>Online</w:t>
      </w:r>
    </w:p>
    <w:p w14:paraId="3BE548AC" w14:textId="77777777" w:rsidR="001D63BA" w:rsidRPr="00246CED" w:rsidRDefault="00CB4307" w:rsidP="00383917">
      <w:pPr>
        <w:rPr>
          <w:lang w:val="ru-RU"/>
        </w:rPr>
      </w:pPr>
      <w:r w:rsidRPr="00246CED">
        <w:rPr>
          <w:lang w:val="ru-RU"/>
        </w:rPr>
        <w:t xml:space="preserve">Хранилище </w:t>
      </w:r>
      <w:r w:rsidRPr="0055028E">
        <w:t>Microsoft</w:t>
      </w:r>
      <w:r w:rsidRPr="00246CED">
        <w:rPr>
          <w:lang w:val="ru-RU"/>
        </w:rPr>
        <w:t xml:space="preserve"> </w:t>
      </w:r>
      <w:r w:rsidRPr="0055028E">
        <w:t>Dynamics</w:t>
      </w:r>
      <w:r w:rsidRPr="00246CED">
        <w:rPr>
          <w:lang w:val="ru-RU"/>
        </w:rPr>
        <w:t xml:space="preserve"> </w:t>
      </w:r>
      <w:r w:rsidRPr="0055028E">
        <w:t>CRM</w:t>
      </w:r>
      <w:r w:rsidRPr="00246CED">
        <w:rPr>
          <w:lang w:val="ru-RU"/>
        </w:rPr>
        <w:t xml:space="preserve"> </w:t>
      </w:r>
      <w:r w:rsidRPr="0055028E">
        <w:t>OnlineWindows</w:t>
      </w:r>
      <w:r w:rsidRPr="00246CED">
        <w:rPr>
          <w:lang w:val="ru-RU"/>
        </w:rPr>
        <w:t xml:space="preserve"> </w:t>
      </w:r>
    </w:p>
    <w:p w14:paraId="6621B657" w14:textId="77777777" w:rsidR="00CB4307" w:rsidRPr="00246CED" w:rsidRDefault="00CB4307" w:rsidP="00383917">
      <w:pPr>
        <w:rPr>
          <w:lang w:val="ru-RU"/>
        </w:rPr>
      </w:pPr>
      <w:r w:rsidRPr="00246CED">
        <w:rPr>
          <w:lang w:val="ru-RU"/>
        </w:rPr>
        <w:t xml:space="preserve">Управление правами </w:t>
      </w:r>
      <w:r w:rsidRPr="0055028E">
        <w:t>Active</w:t>
      </w:r>
      <w:r w:rsidRPr="00246CED">
        <w:rPr>
          <w:lang w:val="ru-RU"/>
        </w:rPr>
        <w:t xml:space="preserve"> </w:t>
      </w:r>
      <w:r w:rsidRPr="0055028E">
        <w:t>Directory</w:t>
      </w:r>
      <w:r w:rsidRPr="00246CED">
        <w:rPr>
          <w:lang w:val="ru-RU"/>
        </w:rPr>
        <w:t xml:space="preserve"> для </w:t>
      </w:r>
      <w:r w:rsidRPr="0055028E">
        <w:t>Windows</w:t>
      </w:r>
      <w:r w:rsidRPr="00246CED">
        <w:rPr>
          <w:lang w:val="ru-RU"/>
        </w:rPr>
        <w:t xml:space="preserve"> </w:t>
      </w:r>
      <w:r w:rsidRPr="0055028E">
        <w:t>Azure</w:t>
      </w:r>
      <w:r w:rsidRPr="00246CED">
        <w:rPr>
          <w:lang w:val="ru-RU"/>
        </w:rPr>
        <w:t xml:space="preserve"> </w:t>
      </w:r>
      <w:r w:rsidRPr="0055028E">
        <w:t>Add</w:t>
      </w:r>
      <w:r w:rsidRPr="00246CED">
        <w:rPr>
          <w:lang w:val="ru-RU"/>
        </w:rPr>
        <w:t>-</w:t>
      </w:r>
      <w:r w:rsidRPr="0055028E">
        <w:t>on</w:t>
      </w:r>
      <w:r w:rsidRPr="00246CED">
        <w:rPr>
          <w:lang w:val="ru-RU"/>
        </w:rPr>
        <w:t xml:space="preserve"> (подписная лицензия «на пользователя»)</w:t>
      </w:r>
    </w:p>
    <w:p w14:paraId="365D08DD" w14:textId="77777777" w:rsidR="00C87808" w:rsidRPr="00246CED" w:rsidRDefault="00C87808" w:rsidP="00C87808">
      <w:pPr>
        <w:spacing w:after="60"/>
        <w:rPr>
          <w:lang w:val="ru-RU"/>
        </w:rPr>
      </w:pPr>
    </w:p>
    <w:p w14:paraId="2A29D749" w14:textId="77777777" w:rsidR="00C87808" w:rsidRPr="00246CED" w:rsidRDefault="00C87808" w:rsidP="00C87808">
      <w:pPr>
        <w:spacing w:after="60"/>
        <w:rPr>
          <w:lang w:val="ru-RU"/>
        </w:rPr>
      </w:pPr>
      <w:r w:rsidRPr="00246CED">
        <w:rPr>
          <w:b/>
          <w:lang w:val="ru-RU"/>
        </w:rPr>
        <w:t>Удаления</w:t>
      </w:r>
    </w:p>
    <w:p w14:paraId="2234CC8F" w14:textId="77777777" w:rsidR="00383917" w:rsidRPr="00246CED" w:rsidRDefault="00383917" w:rsidP="00383917">
      <w:pPr>
        <w:rPr>
          <w:lang w:val="ru-RU"/>
        </w:rPr>
      </w:pPr>
      <w:r w:rsidRPr="00246CED">
        <w:rPr>
          <w:lang w:val="ru-RU"/>
        </w:rPr>
        <w:t xml:space="preserve">Дополнительное хранилище </w:t>
      </w:r>
      <w:r w:rsidRPr="0055028E">
        <w:t>Microsoft</w:t>
      </w:r>
      <w:r w:rsidRPr="00246CED">
        <w:rPr>
          <w:lang w:val="ru-RU"/>
        </w:rPr>
        <w:t xml:space="preserve"> </w:t>
      </w:r>
      <w:r w:rsidRPr="0055028E">
        <w:t>Dynamics</w:t>
      </w:r>
      <w:r w:rsidRPr="00246CED">
        <w:rPr>
          <w:lang w:val="ru-RU"/>
        </w:rPr>
        <w:t xml:space="preserve"> </w:t>
      </w:r>
      <w:r w:rsidRPr="0055028E">
        <w:t>CRM</w:t>
      </w:r>
      <w:r w:rsidRPr="00246CED">
        <w:rPr>
          <w:lang w:val="ru-RU"/>
        </w:rPr>
        <w:t xml:space="preserve"> </w:t>
      </w:r>
      <w:r w:rsidRPr="0055028E">
        <w:t>Online</w:t>
      </w:r>
    </w:p>
    <w:p w14:paraId="5E9856E6" w14:textId="77777777" w:rsidR="00383917" w:rsidRPr="002B489D" w:rsidRDefault="00383917" w:rsidP="00383917">
      <w:r w:rsidRPr="0055028E">
        <w:t>Microsoft</w:t>
      </w:r>
      <w:r w:rsidRPr="002B489D">
        <w:t xml:space="preserve"> </w:t>
      </w:r>
      <w:r w:rsidRPr="0055028E">
        <w:t>Dynamics</w:t>
      </w:r>
      <w:r w:rsidRPr="002B489D">
        <w:t xml:space="preserve"> </w:t>
      </w:r>
      <w:r w:rsidRPr="0055028E">
        <w:t>CRM</w:t>
      </w:r>
      <w:r w:rsidRPr="002B489D">
        <w:t xml:space="preserve"> </w:t>
      </w:r>
      <w:r w:rsidRPr="0055028E">
        <w:t>Online</w:t>
      </w:r>
      <w:r w:rsidRPr="002B489D">
        <w:t xml:space="preserve"> «</w:t>
      </w:r>
      <w:r w:rsidRPr="00246CED">
        <w:rPr>
          <w:lang w:val="ru-RU"/>
        </w:rPr>
        <w:t>на</w:t>
      </w:r>
      <w:r w:rsidRPr="002B489D">
        <w:t xml:space="preserve"> </w:t>
      </w:r>
      <w:r w:rsidRPr="00246CED">
        <w:rPr>
          <w:lang w:val="ru-RU"/>
        </w:rPr>
        <w:t>пользователя</w:t>
      </w:r>
      <w:r w:rsidRPr="002B489D">
        <w:t>»</w:t>
      </w:r>
    </w:p>
    <w:p w14:paraId="154AA44D" w14:textId="77777777" w:rsidR="00383917" w:rsidRPr="002B489D" w:rsidRDefault="00383917" w:rsidP="00383917">
      <w:r w:rsidRPr="0055028E">
        <w:t>Microsoft</w:t>
      </w:r>
      <w:r w:rsidRPr="002B489D">
        <w:t xml:space="preserve"> </w:t>
      </w:r>
      <w:r w:rsidRPr="0055028E">
        <w:t>Dynamics</w:t>
      </w:r>
      <w:r w:rsidRPr="002B489D">
        <w:t xml:space="preserve"> </w:t>
      </w:r>
      <w:r w:rsidRPr="0055028E">
        <w:t>CRM</w:t>
      </w:r>
      <w:r w:rsidRPr="002B489D">
        <w:t xml:space="preserve"> </w:t>
      </w:r>
      <w:r w:rsidRPr="0055028E">
        <w:t>Online</w:t>
      </w:r>
      <w:r w:rsidRPr="002B489D">
        <w:t xml:space="preserve"> </w:t>
      </w:r>
      <w:r w:rsidRPr="00246CED">
        <w:rPr>
          <w:lang w:val="ru-RU"/>
        </w:rPr>
        <w:t>для</w:t>
      </w:r>
      <w:r w:rsidRPr="002B489D">
        <w:t xml:space="preserve"> </w:t>
      </w:r>
      <w:r w:rsidRPr="0055028E">
        <w:t>Software</w:t>
      </w:r>
      <w:r w:rsidRPr="002B489D">
        <w:t xml:space="preserve"> </w:t>
      </w:r>
      <w:r w:rsidRPr="0055028E">
        <w:t>Assurance</w:t>
      </w:r>
    </w:p>
    <w:p w14:paraId="6B8DE347" w14:textId="77777777" w:rsidR="00383917" w:rsidRPr="00246CED" w:rsidRDefault="00383917" w:rsidP="00383917">
      <w:pPr>
        <w:rPr>
          <w:lang w:val="ru-RU"/>
        </w:rPr>
      </w:pPr>
      <w:r w:rsidRPr="0055028E">
        <w:t>Microsoft</w:t>
      </w:r>
      <w:r w:rsidRPr="00246CED">
        <w:rPr>
          <w:lang w:val="ru-RU"/>
        </w:rPr>
        <w:t xml:space="preserve"> </w:t>
      </w:r>
      <w:r w:rsidRPr="0055028E">
        <w:t>Dynamics</w:t>
      </w:r>
      <w:r w:rsidRPr="00246CED">
        <w:rPr>
          <w:lang w:val="ru-RU"/>
        </w:rPr>
        <w:t xml:space="preserve"> </w:t>
      </w:r>
      <w:r w:rsidRPr="0055028E">
        <w:t>CRM</w:t>
      </w:r>
      <w:r w:rsidRPr="00246CED">
        <w:rPr>
          <w:lang w:val="ru-RU"/>
        </w:rPr>
        <w:t xml:space="preserve"> 2011 </w:t>
      </w:r>
      <w:r w:rsidRPr="0055028E">
        <w:t>CAL</w:t>
      </w:r>
      <w:r w:rsidRPr="00246CED">
        <w:rPr>
          <w:lang w:val="ru-RU"/>
        </w:rPr>
        <w:t xml:space="preserve"> (пользовательские лицензии и лицензии «на устройство»)</w:t>
      </w:r>
    </w:p>
    <w:p w14:paraId="3D551BAC" w14:textId="77777777" w:rsidR="00383917" w:rsidRPr="00246CED" w:rsidRDefault="00383917" w:rsidP="00383917">
      <w:pPr>
        <w:rPr>
          <w:lang w:val="ru-RU"/>
        </w:rPr>
      </w:pPr>
      <w:r w:rsidRPr="0055028E">
        <w:t>Microsoft</w:t>
      </w:r>
      <w:r w:rsidRPr="00246CED">
        <w:rPr>
          <w:lang w:val="ru-RU"/>
        </w:rPr>
        <w:t xml:space="preserve"> </w:t>
      </w:r>
      <w:r w:rsidRPr="0055028E">
        <w:t>Dynamics</w:t>
      </w:r>
      <w:r w:rsidRPr="00246CED">
        <w:rPr>
          <w:lang w:val="ru-RU"/>
        </w:rPr>
        <w:t xml:space="preserve"> </w:t>
      </w:r>
      <w:r w:rsidRPr="0055028E">
        <w:t>CRM</w:t>
      </w:r>
      <w:r w:rsidRPr="00246CED">
        <w:rPr>
          <w:lang w:val="ru-RU"/>
        </w:rPr>
        <w:t xml:space="preserve"> 2011 </w:t>
      </w:r>
      <w:r w:rsidRPr="0055028E">
        <w:t>Employee</w:t>
      </w:r>
      <w:r w:rsidRPr="00246CED">
        <w:rPr>
          <w:lang w:val="ru-RU"/>
        </w:rPr>
        <w:t xml:space="preserve"> </w:t>
      </w:r>
      <w:r w:rsidRPr="0055028E">
        <w:t>Self</w:t>
      </w:r>
      <w:r w:rsidRPr="00246CED">
        <w:rPr>
          <w:lang w:val="ru-RU"/>
        </w:rPr>
        <w:t xml:space="preserve"> </w:t>
      </w:r>
      <w:r w:rsidRPr="0055028E">
        <w:t>Service</w:t>
      </w:r>
      <w:r w:rsidRPr="00246CED">
        <w:rPr>
          <w:lang w:val="ru-RU"/>
        </w:rPr>
        <w:t xml:space="preserve"> (пользовательские лицензии и лицензии «на устройство»)</w:t>
      </w:r>
    </w:p>
    <w:p w14:paraId="05135926" w14:textId="77777777" w:rsidR="00383917" w:rsidRPr="00246CED" w:rsidRDefault="00383917" w:rsidP="00383917">
      <w:pPr>
        <w:rPr>
          <w:lang w:val="ru-RU"/>
        </w:rPr>
      </w:pPr>
      <w:r w:rsidRPr="0055028E">
        <w:t>Microsoft</w:t>
      </w:r>
      <w:r w:rsidRPr="00246CED">
        <w:rPr>
          <w:lang w:val="ru-RU"/>
        </w:rPr>
        <w:t xml:space="preserve"> </w:t>
      </w:r>
      <w:r w:rsidRPr="0055028E">
        <w:t>Dynamics</w:t>
      </w:r>
      <w:r w:rsidRPr="00246CED">
        <w:rPr>
          <w:lang w:val="ru-RU"/>
        </w:rPr>
        <w:t xml:space="preserve"> </w:t>
      </w:r>
      <w:r w:rsidRPr="0055028E">
        <w:t>CRM</w:t>
      </w:r>
      <w:r w:rsidRPr="00246CED">
        <w:rPr>
          <w:lang w:val="ru-RU"/>
        </w:rPr>
        <w:t xml:space="preserve"> 2011 </w:t>
      </w:r>
      <w:r w:rsidRPr="0055028E">
        <w:t>External</w:t>
      </w:r>
      <w:r w:rsidRPr="00246CED">
        <w:rPr>
          <w:lang w:val="ru-RU"/>
        </w:rPr>
        <w:t xml:space="preserve"> </w:t>
      </w:r>
      <w:r w:rsidRPr="0055028E">
        <w:t>Connector</w:t>
      </w:r>
    </w:p>
    <w:p w14:paraId="524FBB1B" w14:textId="77777777" w:rsidR="00383917" w:rsidRPr="00246CED" w:rsidRDefault="00383917" w:rsidP="00383917">
      <w:pPr>
        <w:rPr>
          <w:lang w:val="ru-RU"/>
        </w:rPr>
      </w:pPr>
      <w:r w:rsidRPr="0055028E">
        <w:t>Microsoft</w:t>
      </w:r>
      <w:r w:rsidRPr="00246CED">
        <w:rPr>
          <w:lang w:val="ru-RU"/>
        </w:rPr>
        <w:t xml:space="preserve"> </w:t>
      </w:r>
      <w:r w:rsidRPr="0055028E">
        <w:t>Dynamics</w:t>
      </w:r>
      <w:r w:rsidRPr="00246CED">
        <w:rPr>
          <w:lang w:val="ru-RU"/>
        </w:rPr>
        <w:t xml:space="preserve"> </w:t>
      </w:r>
      <w:r w:rsidRPr="0055028E">
        <w:t>CRM</w:t>
      </w:r>
      <w:r w:rsidRPr="00246CED">
        <w:rPr>
          <w:lang w:val="ru-RU"/>
        </w:rPr>
        <w:t xml:space="preserve"> 2011 </w:t>
      </w:r>
      <w:r w:rsidRPr="0055028E">
        <w:t>Full</w:t>
      </w:r>
      <w:r w:rsidRPr="00246CED">
        <w:rPr>
          <w:lang w:val="ru-RU"/>
        </w:rPr>
        <w:t xml:space="preserve"> </w:t>
      </w:r>
      <w:r w:rsidRPr="0055028E">
        <w:t>Use</w:t>
      </w:r>
      <w:r w:rsidRPr="00246CED">
        <w:rPr>
          <w:lang w:val="ru-RU"/>
        </w:rPr>
        <w:t xml:space="preserve"> </w:t>
      </w:r>
      <w:r w:rsidRPr="0055028E">
        <w:t>Additive</w:t>
      </w:r>
      <w:r w:rsidRPr="00246CED">
        <w:rPr>
          <w:lang w:val="ru-RU"/>
        </w:rPr>
        <w:t xml:space="preserve"> </w:t>
      </w:r>
      <w:r w:rsidRPr="0055028E">
        <w:t>CAL</w:t>
      </w:r>
      <w:r w:rsidRPr="00246CED">
        <w:rPr>
          <w:lang w:val="ru-RU"/>
        </w:rPr>
        <w:t xml:space="preserve"> (пользовательские лицензии и лицензии «на устройство»)</w:t>
      </w:r>
    </w:p>
    <w:p w14:paraId="57C9CC68" w14:textId="77777777" w:rsidR="00383917" w:rsidRPr="00246CED" w:rsidRDefault="00383917" w:rsidP="00383917">
      <w:pPr>
        <w:rPr>
          <w:lang w:val="ru-RU"/>
        </w:rPr>
      </w:pPr>
      <w:r w:rsidRPr="0055028E">
        <w:t>Microsoft</w:t>
      </w:r>
      <w:r w:rsidRPr="00246CED">
        <w:rPr>
          <w:lang w:val="ru-RU"/>
        </w:rPr>
        <w:t xml:space="preserve"> </w:t>
      </w:r>
      <w:r w:rsidRPr="0055028E">
        <w:t>Dynamics</w:t>
      </w:r>
      <w:r w:rsidRPr="00246CED">
        <w:rPr>
          <w:lang w:val="ru-RU"/>
        </w:rPr>
        <w:t xml:space="preserve"> </w:t>
      </w:r>
      <w:r w:rsidRPr="0055028E">
        <w:t>CRM</w:t>
      </w:r>
      <w:r w:rsidRPr="00246CED">
        <w:rPr>
          <w:lang w:val="ru-RU"/>
        </w:rPr>
        <w:t xml:space="preserve"> 2011 </w:t>
      </w:r>
      <w:r w:rsidRPr="0055028E">
        <w:t>Limited</w:t>
      </w:r>
      <w:r w:rsidRPr="00246CED">
        <w:rPr>
          <w:lang w:val="ru-RU"/>
        </w:rPr>
        <w:t xml:space="preserve"> </w:t>
      </w:r>
      <w:r w:rsidRPr="0055028E">
        <w:t>CAL</w:t>
      </w:r>
      <w:r w:rsidRPr="00246CED">
        <w:rPr>
          <w:lang w:val="ru-RU"/>
        </w:rPr>
        <w:t xml:space="preserve"> (пользовательские лицензии и лицензии «на устройство»)</w:t>
      </w:r>
    </w:p>
    <w:p w14:paraId="73B38433" w14:textId="77777777" w:rsidR="00383917" w:rsidRPr="00246CED" w:rsidRDefault="00383917" w:rsidP="00383917">
      <w:pPr>
        <w:rPr>
          <w:lang w:val="ru-RU"/>
        </w:rPr>
      </w:pPr>
      <w:r w:rsidRPr="0055028E">
        <w:t>Microsoft</w:t>
      </w:r>
      <w:r w:rsidRPr="00246CED">
        <w:rPr>
          <w:lang w:val="ru-RU"/>
        </w:rPr>
        <w:t xml:space="preserve"> </w:t>
      </w:r>
      <w:r w:rsidRPr="0055028E">
        <w:t>Dynamics</w:t>
      </w:r>
      <w:r w:rsidRPr="00246CED">
        <w:rPr>
          <w:lang w:val="ru-RU"/>
        </w:rPr>
        <w:t xml:space="preserve"> </w:t>
      </w:r>
      <w:r w:rsidRPr="0055028E">
        <w:t>CRM</w:t>
      </w:r>
      <w:r w:rsidRPr="00246CED">
        <w:rPr>
          <w:lang w:val="ru-RU"/>
        </w:rPr>
        <w:t xml:space="preserve"> 2011 </w:t>
      </w:r>
      <w:r w:rsidRPr="0055028E">
        <w:t>Limited</w:t>
      </w:r>
      <w:r w:rsidRPr="00246CED">
        <w:rPr>
          <w:lang w:val="ru-RU"/>
        </w:rPr>
        <w:t xml:space="preserve"> </w:t>
      </w:r>
      <w:r w:rsidRPr="0055028E">
        <w:t>Use</w:t>
      </w:r>
      <w:r w:rsidRPr="00246CED">
        <w:rPr>
          <w:lang w:val="ru-RU"/>
        </w:rPr>
        <w:t xml:space="preserve"> </w:t>
      </w:r>
      <w:r w:rsidRPr="0055028E">
        <w:t>Additive</w:t>
      </w:r>
      <w:r w:rsidRPr="00246CED">
        <w:rPr>
          <w:lang w:val="ru-RU"/>
        </w:rPr>
        <w:t xml:space="preserve"> </w:t>
      </w:r>
      <w:r w:rsidRPr="0055028E">
        <w:t>CAL</w:t>
      </w:r>
      <w:r w:rsidRPr="00246CED">
        <w:rPr>
          <w:lang w:val="ru-RU"/>
        </w:rPr>
        <w:t xml:space="preserve"> (пользовательские лицензии и лицензии «на</w:t>
      </w:r>
      <w:r w:rsidR="00F63FEB" w:rsidRPr="0055028E">
        <w:t> </w:t>
      </w:r>
      <w:r w:rsidRPr="00246CED">
        <w:rPr>
          <w:lang w:val="ru-RU"/>
        </w:rPr>
        <w:t>устройство»)</w:t>
      </w:r>
    </w:p>
    <w:p w14:paraId="48E3913D" w14:textId="77777777" w:rsidR="00383917" w:rsidRPr="002B489D" w:rsidRDefault="00383917" w:rsidP="00383917">
      <w:r w:rsidRPr="0055028E">
        <w:t>Microsoft</w:t>
      </w:r>
      <w:r w:rsidRPr="002B489D">
        <w:t xml:space="preserve"> </w:t>
      </w:r>
      <w:r w:rsidRPr="0055028E">
        <w:t>Dynamics</w:t>
      </w:r>
      <w:r w:rsidRPr="002B489D">
        <w:t xml:space="preserve"> </w:t>
      </w:r>
      <w:r w:rsidRPr="0055028E">
        <w:t>CRM</w:t>
      </w:r>
      <w:r w:rsidRPr="002B489D">
        <w:t xml:space="preserve"> </w:t>
      </w:r>
      <w:r w:rsidRPr="0055028E">
        <w:t>Server</w:t>
      </w:r>
      <w:r w:rsidRPr="002B489D">
        <w:t xml:space="preserve"> 2011</w:t>
      </w:r>
    </w:p>
    <w:p w14:paraId="5D479C9D" w14:textId="77777777" w:rsidR="00383917" w:rsidRPr="002B489D" w:rsidRDefault="00383917" w:rsidP="00383917">
      <w:r w:rsidRPr="0055028E">
        <w:t>Microsoft</w:t>
      </w:r>
      <w:r w:rsidRPr="002B489D">
        <w:t xml:space="preserve"> </w:t>
      </w:r>
      <w:r w:rsidRPr="0055028E">
        <w:t>Dynamics</w:t>
      </w:r>
      <w:r w:rsidRPr="002B489D">
        <w:t xml:space="preserve"> </w:t>
      </w:r>
      <w:r w:rsidRPr="0055028E">
        <w:t>CRM</w:t>
      </w:r>
      <w:r w:rsidRPr="002B489D">
        <w:t xml:space="preserve"> </w:t>
      </w:r>
      <w:r w:rsidRPr="0055028E">
        <w:t>Workgroup</w:t>
      </w:r>
      <w:r w:rsidRPr="002B489D">
        <w:t xml:space="preserve"> </w:t>
      </w:r>
      <w:r w:rsidRPr="0055028E">
        <w:t>Server</w:t>
      </w:r>
      <w:r w:rsidRPr="002B489D">
        <w:t xml:space="preserve"> 2011</w:t>
      </w:r>
    </w:p>
    <w:p w14:paraId="1F500981" w14:textId="77777777" w:rsidR="00CB4307" w:rsidRPr="00246CED" w:rsidRDefault="00CB4307" w:rsidP="00C87808">
      <w:pPr>
        <w:spacing w:after="60"/>
        <w:rPr>
          <w:lang w:val="ru-RU"/>
        </w:rPr>
      </w:pPr>
      <w:r w:rsidRPr="00246CED">
        <w:rPr>
          <w:lang w:val="ru-RU"/>
        </w:rPr>
        <w:t xml:space="preserve">Карты </w:t>
      </w:r>
      <w:r w:rsidRPr="0055028E">
        <w:t>Bing</w:t>
      </w:r>
      <w:r w:rsidRPr="00246CED">
        <w:rPr>
          <w:lang w:val="ru-RU"/>
        </w:rPr>
        <w:t>: использование общедоступного веб-сайта (ежемесячная подписка на 250</w:t>
      </w:r>
      <w:r w:rsidRPr="0055028E">
        <w:t> </w:t>
      </w:r>
      <w:r w:rsidRPr="00246CED">
        <w:rPr>
          <w:lang w:val="ru-RU"/>
        </w:rPr>
        <w:t>000 транзакций)</w:t>
      </w:r>
    </w:p>
    <w:p w14:paraId="5C8964DD" w14:textId="77777777" w:rsidR="00C87808" w:rsidRPr="00246CED" w:rsidRDefault="00C87808" w:rsidP="00C87808">
      <w:pPr>
        <w:spacing w:after="60"/>
        <w:rPr>
          <w:lang w:val="ru-RU"/>
        </w:rPr>
      </w:pPr>
    </w:p>
    <w:p w14:paraId="1DEF6BAC" w14:textId="77777777" w:rsidR="00C87808" w:rsidRPr="00246CED" w:rsidRDefault="00C87808" w:rsidP="00C87808">
      <w:pPr>
        <w:spacing w:after="60"/>
        <w:rPr>
          <w:lang w:val="ru-RU"/>
        </w:rPr>
      </w:pPr>
      <w:r w:rsidRPr="00246CED">
        <w:rPr>
          <w:b/>
          <w:lang w:val="ru-RU"/>
        </w:rPr>
        <w:t>Изменения</w:t>
      </w:r>
    </w:p>
    <w:p w14:paraId="050262DB" w14:textId="77777777" w:rsidR="00CB4307" w:rsidRPr="00246CED" w:rsidRDefault="00CB4307" w:rsidP="00383917">
      <w:pPr>
        <w:rPr>
          <w:lang w:val="ru-RU"/>
        </w:rPr>
      </w:pPr>
      <w:r w:rsidRPr="00246CED">
        <w:rPr>
          <w:lang w:val="ru-RU"/>
        </w:rPr>
        <w:t xml:space="preserve">Карты </w:t>
      </w:r>
      <w:r w:rsidRPr="0055028E">
        <w:t>Bing</w:t>
      </w:r>
      <w:r w:rsidRPr="00246CED">
        <w:rPr>
          <w:lang w:val="ru-RU"/>
        </w:rPr>
        <w:t xml:space="preserve"> для предприятий (ежемесячный взнос по подписке)</w:t>
      </w:r>
    </w:p>
    <w:p w14:paraId="479715F8" w14:textId="77777777" w:rsidR="00CB4307" w:rsidRPr="00246CED" w:rsidRDefault="00CB4307" w:rsidP="00383917">
      <w:pPr>
        <w:rPr>
          <w:lang w:val="ru-RU"/>
        </w:rPr>
      </w:pPr>
      <w:r w:rsidRPr="00246CED">
        <w:rPr>
          <w:lang w:val="ru-RU"/>
        </w:rPr>
        <w:t xml:space="preserve">Мобильная версия Карт </w:t>
      </w:r>
      <w:r w:rsidRPr="0055028E">
        <w:t>Bing</w:t>
      </w:r>
      <w:r w:rsidRPr="00246CED">
        <w:rPr>
          <w:lang w:val="ru-RU"/>
        </w:rPr>
        <w:t>: управление лицензиями (ежемесячный взнос по подписке на платформу)</w:t>
      </w:r>
    </w:p>
    <w:p w14:paraId="0A329D98" w14:textId="77777777" w:rsidR="00CB4307" w:rsidRPr="00246CED" w:rsidRDefault="00CB4307" w:rsidP="00383917">
      <w:pPr>
        <w:rPr>
          <w:lang w:val="ru-RU"/>
        </w:rPr>
      </w:pPr>
      <w:r w:rsidRPr="00246CED">
        <w:rPr>
          <w:lang w:val="ru-RU"/>
        </w:rPr>
        <w:t xml:space="preserve">Управление правами </w:t>
      </w:r>
      <w:r w:rsidRPr="0055028E">
        <w:t>Active</w:t>
      </w:r>
      <w:r w:rsidRPr="00246CED">
        <w:rPr>
          <w:lang w:val="ru-RU"/>
        </w:rPr>
        <w:t xml:space="preserve"> </w:t>
      </w:r>
      <w:r w:rsidRPr="0055028E">
        <w:t>Directory</w:t>
      </w:r>
      <w:r w:rsidRPr="00246CED">
        <w:rPr>
          <w:lang w:val="ru-RU"/>
        </w:rPr>
        <w:t xml:space="preserve"> для </w:t>
      </w:r>
      <w:r w:rsidRPr="0055028E">
        <w:t>Windows</w:t>
      </w:r>
      <w:r w:rsidRPr="00246CED">
        <w:rPr>
          <w:lang w:val="ru-RU"/>
        </w:rPr>
        <w:t xml:space="preserve"> </w:t>
      </w:r>
      <w:r w:rsidRPr="0055028E">
        <w:t>Azure</w:t>
      </w:r>
      <w:r w:rsidRPr="00246CED">
        <w:rPr>
          <w:lang w:val="ru-RU"/>
        </w:rPr>
        <w:t xml:space="preserve"> (лицензия </w:t>
      </w:r>
      <w:r w:rsidRPr="0055028E">
        <w:t>SL</w:t>
      </w:r>
      <w:r w:rsidRPr="00246CED">
        <w:rPr>
          <w:lang w:val="ru-RU"/>
        </w:rPr>
        <w:t xml:space="preserve"> «на пользователя»)</w:t>
      </w:r>
    </w:p>
    <w:p w14:paraId="52D4832B" w14:textId="77777777" w:rsidR="00C87808" w:rsidRPr="00246CED" w:rsidRDefault="00C87808" w:rsidP="00D94BF5">
      <w:pPr>
        <w:pStyle w:val="Heading2"/>
        <w:ind w:left="0"/>
        <w:jc w:val="both"/>
        <w:rPr>
          <w:lang w:val="ru-RU"/>
        </w:rPr>
      </w:pPr>
    </w:p>
    <w:p w14:paraId="3DB8F63E" w14:textId="77777777" w:rsidR="00F63FEB" w:rsidRPr="00246CED" w:rsidRDefault="00F63FEB" w:rsidP="00C87808">
      <w:pPr>
        <w:rPr>
          <w:lang w:val="ru-RU"/>
        </w:rPr>
      </w:pPr>
    </w:p>
    <w:p w14:paraId="7BCB7865" w14:textId="77777777" w:rsidR="00D94BF5" w:rsidRPr="00246CED" w:rsidRDefault="00D94BF5" w:rsidP="00D94BF5">
      <w:pPr>
        <w:pStyle w:val="Heading2"/>
        <w:ind w:left="0"/>
        <w:jc w:val="both"/>
        <w:rPr>
          <w:lang w:val="ru-RU"/>
        </w:rPr>
      </w:pPr>
      <w:bookmarkStart w:id="579" w:name="_Toc377667858"/>
      <w:r w:rsidRPr="00246CED">
        <w:rPr>
          <w:rFonts w:ascii="Tahoma" w:hAnsi="Tahoma" w:cs="Tahoma"/>
          <w:color w:val="FF6600"/>
          <w:lang w:val="ru-RU"/>
        </w:rPr>
        <w:t>ИЗМЕНЕНИЯ В СЕНТЯБРЕ 2013 Г.</w:t>
      </w:r>
      <w:bookmarkEnd w:id="579"/>
    </w:p>
    <w:p w14:paraId="47D6ACA8" w14:textId="77777777" w:rsidR="00D94BF5" w:rsidRPr="00246CED" w:rsidRDefault="00D94BF5" w:rsidP="00D94BF5">
      <w:pPr>
        <w:spacing w:after="60"/>
        <w:rPr>
          <w:lang w:val="ru-RU"/>
        </w:rPr>
      </w:pPr>
    </w:p>
    <w:p w14:paraId="11AA8D83" w14:textId="77777777" w:rsidR="00D94BF5" w:rsidRPr="00246CED" w:rsidRDefault="00D94BF5" w:rsidP="0047054A">
      <w:pPr>
        <w:spacing w:after="60"/>
        <w:rPr>
          <w:lang w:val="ru-RU"/>
        </w:rPr>
      </w:pPr>
      <w:r w:rsidRPr="00246CED">
        <w:rPr>
          <w:b/>
          <w:lang w:val="ru-RU"/>
        </w:rPr>
        <w:t>Добавления</w:t>
      </w:r>
    </w:p>
    <w:p w14:paraId="5703A451" w14:textId="77777777" w:rsidR="00D40DF3" w:rsidRPr="00246CED" w:rsidRDefault="00D40DF3" w:rsidP="00652B91">
      <w:pPr>
        <w:rPr>
          <w:lang w:val="ru-RU"/>
        </w:rPr>
      </w:pPr>
      <w:r w:rsidRPr="00246CED">
        <w:rPr>
          <w:lang w:val="ru-RU"/>
        </w:rPr>
        <w:t xml:space="preserve">Управление правами </w:t>
      </w:r>
      <w:r w:rsidRPr="0055028E">
        <w:t>Active</w:t>
      </w:r>
      <w:r w:rsidRPr="00246CED">
        <w:rPr>
          <w:lang w:val="ru-RU"/>
        </w:rPr>
        <w:t xml:space="preserve"> </w:t>
      </w:r>
      <w:r w:rsidRPr="0055028E">
        <w:t>Directory</w:t>
      </w:r>
      <w:r w:rsidRPr="00246CED">
        <w:rPr>
          <w:lang w:val="ru-RU"/>
        </w:rPr>
        <w:t xml:space="preserve"> для </w:t>
      </w:r>
      <w:r w:rsidRPr="0055028E">
        <w:t>Windows</w:t>
      </w:r>
      <w:r w:rsidRPr="00246CED">
        <w:rPr>
          <w:lang w:val="ru-RU"/>
        </w:rPr>
        <w:t xml:space="preserve"> </w:t>
      </w:r>
      <w:r w:rsidRPr="0055028E">
        <w:t>Azure</w:t>
      </w:r>
    </w:p>
    <w:p w14:paraId="41C3AD70" w14:textId="77777777" w:rsidR="00D40DF3" w:rsidRPr="00C41DB7" w:rsidRDefault="00D40DF3" w:rsidP="00652B91">
      <w:pPr>
        <w:rPr>
          <w:lang w:val="ru-RU"/>
        </w:rPr>
      </w:pPr>
    </w:p>
    <w:p w14:paraId="0AE17EC1" w14:textId="77777777" w:rsidR="00BC1880" w:rsidRPr="00C41DB7" w:rsidRDefault="00BC1880" w:rsidP="00652B91">
      <w:pPr>
        <w:rPr>
          <w:lang w:val="ru-RU"/>
        </w:rPr>
      </w:pPr>
    </w:p>
    <w:p w14:paraId="07C85628" w14:textId="77777777" w:rsidR="00D94BF5" w:rsidRPr="00246CED" w:rsidRDefault="00D94BF5" w:rsidP="0047054A">
      <w:pPr>
        <w:spacing w:after="60"/>
        <w:rPr>
          <w:lang w:val="ru-RU"/>
        </w:rPr>
      </w:pPr>
      <w:r w:rsidRPr="00246CED">
        <w:rPr>
          <w:b/>
          <w:lang w:val="ru-RU"/>
        </w:rPr>
        <w:lastRenderedPageBreak/>
        <w:t>Специальные предложения</w:t>
      </w:r>
    </w:p>
    <w:p w14:paraId="2B9DFE2C" w14:textId="77777777" w:rsidR="00D94BF5" w:rsidRPr="00246CED" w:rsidRDefault="00D40DF3" w:rsidP="00652B91">
      <w:pPr>
        <w:rPr>
          <w:lang w:val="ru-RU"/>
        </w:rPr>
      </w:pPr>
      <w:r w:rsidRPr="00246CED">
        <w:rPr>
          <w:lang w:val="ru-RU"/>
        </w:rPr>
        <w:t>Были добавлены следующие специальные предложения:</w:t>
      </w:r>
    </w:p>
    <w:p w14:paraId="672C95F4" w14:textId="77777777" w:rsidR="00D40DF3" w:rsidRPr="0055028E" w:rsidRDefault="00D40DF3" w:rsidP="00652B91">
      <w:r w:rsidRPr="0055028E">
        <w:rPr>
          <w:rStyle w:val="Strong"/>
          <w:rFonts w:cs="Tahoma"/>
          <w:b w:val="0"/>
          <w:color w:val="000000" w:themeColor="text1"/>
          <w:szCs w:val="18"/>
          <w:bdr w:val="none" w:sz="0" w:space="0" w:color="auto" w:frame="1"/>
          <w:shd w:val="clear" w:color="auto" w:fill="FFFFFF"/>
        </w:rPr>
        <w:t>Windows Companion Kickstart Promo</w:t>
      </w:r>
    </w:p>
    <w:p w14:paraId="3481A5C8" w14:textId="77777777" w:rsidR="00D40DF3" w:rsidRPr="0055028E" w:rsidRDefault="00D40DF3" w:rsidP="00652B91">
      <w:r w:rsidRPr="0055028E">
        <w:rPr>
          <w:rStyle w:val="Strong"/>
          <w:rFonts w:cs="Tahoma"/>
          <w:b w:val="0"/>
          <w:color w:val="000000" w:themeColor="text1"/>
          <w:szCs w:val="18"/>
          <w:bdr w:val="none" w:sz="0" w:space="0" w:color="auto" w:frame="1"/>
          <w:shd w:val="clear" w:color="auto" w:fill="FFFFFF"/>
        </w:rPr>
        <w:t>Windows Intune</w:t>
      </w:r>
      <w:r w:rsidRPr="0055028E">
        <w:rPr>
          <w:rFonts w:cs="Tahoma"/>
          <w:b/>
          <w:color w:val="000000" w:themeColor="text1"/>
          <w:szCs w:val="18"/>
          <w:bdr w:val="none" w:sz="0" w:space="0" w:color="auto" w:frame="1"/>
          <w:shd w:val="clear" w:color="auto" w:fill="FFFFFF"/>
        </w:rPr>
        <w:t xml:space="preserve"> </w:t>
      </w:r>
      <w:r w:rsidRPr="0055028E">
        <w:rPr>
          <w:rStyle w:val="Strong"/>
          <w:rFonts w:cs="Tahoma"/>
          <w:b w:val="0"/>
          <w:color w:val="000000" w:themeColor="text1"/>
          <w:szCs w:val="18"/>
          <w:bdr w:val="none" w:sz="0" w:space="0" w:color="auto" w:frame="1"/>
          <w:shd w:val="clear" w:color="auto" w:fill="FFFFFF"/>
        </w:rPr>
        <w:t>Promo</w:t>
      </w:r>
      <w:r w:rsidRPr="0055028E">
        <w:rPr>
          <w:rFonts w:cs="Tahoma"/>
          <w:b/>
          <w:color w:val="000000" w:themeColor="text1"/>
          <w:szCs w:val="18"/>
          <w:bdr w:val="none" w:sz="0" w:space="0" w:color="auto" w:frame="1"/>
          <w:shd w:val="clear" w:color="auto" w:fill="FFFFFF"/>
        </w:rPr>
        <w:t xml:space="preserve"> </w:t>
      </w:r>
    </w:p>
    <w:p w14:paraId="6CC1B1F6" w14:textId="77777777" w:rsidR="00D40DF3" w:rsidRPr="0055028E" w:rsidRDefault="00D40DF3" w:rsidP="00652B91"/>
    <w:p w14:paraId="5DD50F12" w14:textId="77777777" w:rsidR="00D94BF5" w:rsidRPr="00246CED" w:rsidRDefault="00D94BF5" w:rsidP="0047054A">
      <w:pPr>
        <w:spacing w:after="60"/>
        <w:rPr>
          <w:lang w:val="ru-RU"/>
        </w:rPr>
      </w:pPr>
      <w:r w:rsidRPr="00246CED">
        <w:rPr>
          <w:b/>
          <w:lang w:val="ru-RU"/>
        </w:rPr>
        <w:t>Удаления</w:t>
      </w:r>
    </w:p>
    <w:p w14:paraId="51B0042C" w14:textId="77777777" w:rsidR="00D40DF3" w:rsidRPr="00246CED" w:rsidRDefault="00D40DF3" w:rsidP="00652B91">
      <w:pPr>
        <w:rPr>
          <w:lang w:val="ru-RU"/>
        </w:rPr>
      </w:pPr>
      <w:r w:rsidRPr="0055028E">
        <w:t>Office</w:t>
      </w:r>
      <w:r w:rsidRPr="00246CED">
        <w:rPr>
          <w:lang w:val="ru-RU"/>
        </w:rPr>
        <w:t xml:space="preserve"> 365 корпоративный </w:t>
      </w:r>
      <w:r w:rsidRPr="0055028E">
        <w:t>E</w:t>
      </w:r>
      <w:r w:rsidRPr="00246CED">
        <w:rPr>
          <w:lang w:val="ru-RU"/>
        </w:rPr>
        <w:t>2 (</w:t>
      </w:r>
      <w:r w:rsidRPr="0055028E">
        <w:t>User</w:t>
      </w:r>
      <w:r w:rsidRPr="00246CED">
        <w:rPr>
          <w:lang w:val="ru-RU"/>
        </w:rPr>
        <w:t xml:space="preserve"> </w:t>
      </w:r>
      <w:r w:rsidRPr="0055028E">
        <w:t>SL</w:t>
      </w:r>
      <w:r w:rsidRPr="00246CED">
        <w:rPr>
          <w:lang w:val="ru-RU"/>
        </w:rPr>
        <w:t>)</w:t>
      </w:r>
    </w:p>
    <w:p w14:paraId="689CF5A2" w14:textId="77777777" w:rsidR="00D40DF3" w:rsidRPr="002B489D" w:rsidRDefault="00D40DF3" w:rsidP="00652B91">
      <w:r w:rsidRPr="0055028E">
        <w:t>Office</w:t>
      </w:r>
      <w:r w:rsidRPr="002B489D">
        <w:t xml:space="preserve"> 365 </w:t>
      </w:r>
      <w:r w:rsidRPr="00246CED">
        <w:rPr>
          <w:lang w:val="ru-RU"/>
        </w:rPr>
        <w:t>корпоративный</w:t>
      </w:r>
      <w:r w:rsidRPr="002B489D">
        <w:t xml:space="preserve"> </w:t>
      </w:r>
      <w:r w:rsidRPr="0055028E">
        <w:t>K</w:t>
      </w:r>
      <w:r w:rsidRPr="002B489D">
        <w:t>2 (</w:t>
      </w:r>
      <w:r w:rsidRPr="0055028E">
        <w:t>User</w:t>
      </w:r>
      <w:r w:rsidRPr="002B489D">
        <w:t xml:space="preserve"> </w:t>
      </w:r>
      <w:r w:rsidRPr="0055028E">
        <w:t>SL</w:t>
      </w:r>
      <w:r w:rsidRPr="002B489D">
        <w:t>)</w:t>
      </w:r>
    </w:p>
    <w:p w14:paraId="68882609" w14:textId="77777777" w:rsidR="00D40DF3" w:rsidRPr="002B489D" w:rsidRDefault="00D40DF3" w:rsidP="00652B91">
      <w:r w:rsidRPr="0055028E">
        <w:t>System</w:t>
      </w:r>
      <w:r w:rsidRPr="002B489D">
        <w:t xml:space="preserve"> </w:t>
      </w:r>
      <w:r w:rsidRPr="0055028E">
        <w:t>Center</w:t>
      </w:r>
      <w:r w:rsidRPr="002B489D">
        <w:t xml:space="preserve"> </w:t>
      </w:r>
      <w:r w:rsidRPr="0055028E">
        <w:t>Essentials</w:t>
      </w:r>
      <w:r w:rsidRPr="002B489D">
        <w:t xml:space="preserve"> 2010</w:t>
      </w:r>
    </w:p>
    <w:p w14:paraId="4A280D79" w14:textId="77777777" w:rsidR="00D40DF3" w:rsidRPr="002B489D" w:rsidRDefault="00D40DF3" w:rsidP="00652B91">
      <w:r w:rsidRPr="0055028E">
        <w:t>System</w:t>
      </w:r>
      <w:r w:rsidRPr="002B489D">
        <w:t xml:space="preserve"> </w:t>
      </w:r>
      <w:r w:rsidRPr="0055028E">
        <w:t>Center</w:t>
      </w:r>
      <w:r w:rsidRPr="002B489D">
        <w:t xml:space="preserve"> </w:t>
      </w:r>
      <w:r w:rsidRPr="0055028E">
        <w:t>Essentials</w:t>
      </w:r>
      <w:r w:rsidRPr="002B489D">
        <w:t xml:space="preserve"> 2010 </w:t>
      </w:r>
      <w:r w:rsidRPr="0055028E">
        <w:t>Server</w:t>
      </w:r>
      <w:r w:rsidRPr="002B489D">
        <w:t xml:space="preserve"> </w:t>
      </w:r>
      <w:r w:rsidRPr="0055028E">
        <w:t>ML</w:t>
      </w:r>
    </w:p>
    <w:p w14:paraId="7D99AB80" w14:textId="77777777" w:rsidR="00D40DF3" w:rsidRPr="002B489D" w:rsidRDefault="00D40DF3" w:rsidP="00652B91">
      <w:r w:rsidRPr="0055028E">
        <w:t>System</w:t>
      </w:r>
      <w:r w:rsidRPr="002B489D">
        <w:t xml:space="preserve"> </w:t>
      </w:r>
      <w:r w:rsidRPr="0055028E">
        <w:t>Center</w:t>
      </w:r>
      <w:r w:rsidRPr="002B489D">
        <w:t xml:space="preserve"> </w:t>
      </w:r>
      <w:r w:rsidRPr="0055028E">
        <w:t>Essentials</w:t>
      </w:r>
      <w:r w:rsidRPr="002B489D">
        <w:t xml:space="preserve"> 2010 </w:t>
      </w:r>
      <w:r w:rsidRPr="0055028E">
        <w:t>Client</w:t>
      </w:r>
      <w:r w:rsidRPr="002B489D">
        <w:t xml:space="preserve"> </w:t>
      </w:r>
      <w:r w:rsidRPr="0055028E">
        <w:t>ML</w:t>
      </w:r>
    </w:p>
    <w:p w14:paraId="0B5557D2" w14:textId="77777777" w:rsidR="00D40DF3" w:rsidRPr="002B489D" w:rsidRDefault="00D40DF3" w:rsidP="00652B91">
      <w:r w:rsidRPr="0055028E">
        <w:t>System</w:t>
      </w:r>
      <w:r w:rsidRPr="002B489D">
        <w:t xml:space="preserve"> </w:t>
      </w:r>
      <w:r w:rsidRPr="0055028E">
        <w:t>Center</w:t>
      </w:r>
      <w:r w:rsidRPr="002B489D">
        <w:t xml:space="preserve"> </w:t>
      </w:r>
      <w:r w:rsidRPr="0055028E">
        <w:t>Essentials</w:t>
      </w:r>
      <w:r w:rsidRPr="002B489D">
        <w:t xml:space="preserve"> 2010 </w:t>
      </w:r>
      <w:r w:rsidRPr="0055028E">
        <w:t>Client</w:t>
      </w:r>
      <w:r w:rsidRPr="002B489D">
        <w:t xml:space="preserve"> </w:t>
      </w:r>
      <w:r w:rsidRPr="0055028E">
        <w:t>Management</w:t>
      </w:r>
      <w:r w:rsidRPr="002B489D">
        <w:t xml:space="preserve"> </w:t>
      </w:r>
      <w:r w:rsidRPr="0055028E">
        <w:t>License</w:t>
      </w:r>
      <w:r w:rsidRPr="002B489D">
        <w:t xml:space="preserve"> </w:t>
      </w:r>
      <w:r w:rsidRPr="0055028E">
        <w:t>Suite</w:t>
      </w:r>
    </w:p>
    <w:p w14:paraId="6416D2C0" w14:textId="77777777" w:rsidR="00A86BEB" w:rsidRPr="002B489D" w:rsidRDefault="00A86BEB" w:rsidP="00652B91">
      <w:r w:rsidRPr="0055028E">
        <w:t>TechNet</w:t>
      </w:r>
      <w:r w:rsidRPr="002B489D">
        <w:t xml:space="preserve"> </w:t>
      </w:r>
      <w:r w:rsidRPr="0055028E">
        <w:t>Plus</w:t>
      </w:r>
      <w:r w:rsidRPr="002B489D">
        <w:t xml:space="preserve"> </w:t>
      </w:r>
      <w:r w:rsidRPr="0055028E">
        <w:t>Direct</w:t>
      </w:r>
    </w:p>
    <w:p w14:paraId="5AA00A2E" w14:textId="77777777" w:rsidR="00A86BEB" w:rsidRPr="002B489D" w:rsidRDefault="00A86BEB" w:rsidP="00652B91">
      <w:r w:rsidRPr="0055028E">
        <w:t>TechNet</w:t>
      </w:r>
      <w:r w:rsidRPr="002B489D">
        <w:t xml:space="preserve"> </w:t>
      </w:r>
      <w:r w:rsidRPr="0055028E">
        <w:t>Plus</w:t>
      </w:r>
      <w:r w:rsidRPr="002B489D">
        <w:t xml:space="preserve"> </w:t>
      </w:r>
      <w:r w:rsidRPr="0055028E">
        <w:t>Single</w:t>
      </w:r>
      <w:r w:rsidRPr="002B489D">
        <w:t xml:space="preserve"> </w:t>
      </w:r>
      <w:r w:rsidRPr="0055028E">
        <w:t>User</w:t>
      </w:r>
    </w:p>
    <w:p w14:paraId="48B37F45" w14:textId="77777777" w:rsidR="00D94BF5" w:rsidRPr="002B489D" w:rsidRDefault="00A86BEB" w:rsidP="00652B91">
      <w:r w:rsidRPr="00246CED">
        <w:rPr>
          <w:lang w:val="ru-RU"/>
        </w:rPr>
        <w:t>Подписки</w:t>
      </w:r>
      <w:r w:rsidRPr="002B489D">
        <w:t xml:space="preserve"> </w:t>
      </w:r>
      <w:r w:rsidRPr="00246CED">
        <w:rPr>
          <w:lang w:val="ru-RU"/>
        </w:rPr>
        <w:t>на</w:t>
      </w:r>
      <w:r w:rsidRPr="002B489D">
        <w:t xml:space="preserve"> </w:t>
      </w:r>
      <w:r w:rsidRPr="0055028E">
        <w:t>TechNet</w:t>
      </w:r>
    </w:p>
    <w:p w14:paraId="29265DDF" w14:textId="77777777" w:rsidR="00A86BEB" w:rsidRPr="002B489D" w:rsidRDefault="00A86BEB" w:rsidP="00652B91"/>
    <w:p w14:paraId="3FEC0BC1" w14:textId="77777777" w:rsidR="00D94BF5" w:rsidRPr="002B489D" w:rsidRDefault="00D94BF5" w:rsidP="0047054A">
      <w:pPr>
        <w:spacing w:after="60"/>
      </w:pPr>
      <w:r w:rsidRPr="00246CED">
        <w:rPr>
          <w:b/>
          <w:lang w:val="ru-RU"/>
        </w:rPr>
        <w:t>Изменения</w:t>
      </w:r>
    </w:p>
    <w:p w14:paraId="5D8BB97D" w14:textId="77777777" w:rsidR="00471E00" w:rsidRPr="002B489D" w:rsidRDefault="00C358B7" w:rsidP="00652B91">
      <w:r w:rsidRPr="00246CED">
        <w:rPr>
          <w:rFonts w:cs="Tahoma"/>
          <w:color w:val="000000" w:themeColor="text1"/>
          <w:lang w:val="ru-RU"/>
        </w:rPr>
        <w:t>Название</w:t>
      </w:r>
      <w:r w:rsidRPr="002B489D">
        <w:rPr>
          <w:rFonts w:cs="Tahoma"/>
          <w:color w:val="000000" w:themeColor="text1"/>
        </w:rPr>
        <w:t xml:space="preserve"> </w:t>
      </w:r>
      <w:r w:rsidRPr="00246CED">
        <w:rPr>
          <w:rFonts w:cs="Tahoma"/>
          <w:color w:val="000000" w:themeColor="text1"/>
          <w:lang w:val="ru-RU"/>
        </w:rPr>
        <w:t>библиотеки</w:t>
      </w:r>
      <w:r w:rsidRPr="002B489D">
        <w:rPr>
          <w:rFonts w:cs="Tahoma"/>
          <w:color w:val="000000" w:themeColor="text1"/>
        </w:rPr>
        <w:t xml:space="preserve"> </w:t>
      </w:r>
      <w:r w:rsidRPr="0055028E">
        <w:rPr>
          <w:rFonts w:cs="Tahoma"/>
          <w:color w:val="000000" w:themeColor="text1"/>
        </w:rPr>
        <w:t>Learning</w:t>
      </w:r>
      <w:r w:rsidRPr="002B489D">
        <w:rPr>
          <w:rFonts w:cs="Tahoma"/>
          <w:color w:val="000000" w:themeColor="text1"/>
        </w:rPr>
        <w:t xml:space="preserve"> </w:t>
      </w:r>
      <w:r w:rsidRPr="0055028E">
        <w:rPr>
          <w:rFonts w:cs="Tahoma"/>
          <w:color w:val="000000" w:themeColor="text1"/>
        </w:rPr>
        <w:t>Solutions</w:t>
      </w:r>
      <w:r w:rsidRPr="002B489D">
        <w:rPr>
          <w:rFonts w:cs="Tahoma"/>
          <w:color w:val="000000" w:themeColor="text1"/>
        </w:rPr>
        <w:t xml:space="preserve"> </w:t>
      </w:r>
      <w:r w:rsidRPr="0055028E">
        <w:rPr>
          <w:rFonts w:cs="Tahoma"/>
          <w:color w:val="000000" w:themeColor="text1"/>
        </w:rPr>
        <w:t>E</w:t>
      </w:r>
      <w:r w:rsidRPr="002B489D">
        <w:rPr>
          <w:rFonts w:cs="Tahoma"/>
          <w:color w:val="000000" w:themeColor="text1"/>
        </w:rPr>
        <w:t>-</w:t>
      </w:r>
      <w:r w:rsidRPr="0055028E">
        <w:rPr>
          <w:rFonts w:cs="Tahoma"/>
          <w:color w:val="000000" w:themeColor="text1"/>
        </w:rPr>
        <w:t>Reference</w:t>
      </w:r>
      <w:r w:rsidRPr="002B489D">
        <w:rPr>
          <w:rFonts w:cs="Tahoma"/>
          <w:color w:val="000000" w:themeColor="text1"/>
        </w:rPr>
        <w:t xml:space="preserve"> (</w:t>
      </w:r>
      <w:r w:rsidRPr="0055028E">
        <w:rPr>
          <w:rFonts w:cs="Tahoma"/>
          <w:color w:val="000000" w:themeColor="text1"/>
        </w:rPr>
        <w:t>User</w:t>
      </w:r>
      <w:r w:rsidRPr="002B489D">
        <w:rPr>
          <w:rFonts w:cs="Tahoma"/>
          <w:color w:val="000000" w:themeColor="text1"/>
        </w:rPr>
        <w:t xml:space="preserve"> </w:t>
      </w:r>
      <w:r w:rsidRPr="0055028E">
        <w:rPr>
          <w:rFonts w:cs="Tahoma"/>
          <w:color w:val="000000" w:themeColor="text1"/>
        </w:rPr>
        <w:t>SL</w:t>
      </w:r>
      <w:r w:rsidRPr="002B489D">
        <w:rPr>
          <w:rFonts w:cs="Tahoma"/>
          <w:color w:val="000000" w:themeColor="text1"/>
        </w:rPr>
        <w:t xml:space="preserve">) </w:t>
      </w:r>
      <w:r w:rsidRPr="00246CED">
        <w:rPr>
          <w:rFonts w:cs="Tahoma"/>
          <w:color w:val="000000" w:themeColor="text1"/>
          <w:lang w:val="ru-RU"/>
        </w:rPr>
        <w:t>изменено</w:t>
      </w:r>
      <w:r w:rsidRPr="002B489D">
        <w:rPr>
          <w:rFonts w:cs="Tahoma"/>
          <w:color w:val="000000" w:themeColor="text1"/>
        </w:rPr>
        <w:t xml:space="preserve"> </w:t>
      </w:r>
      <w:r w:rsidRPr="00246CED">
        <w:rPr>
          <w:rFonts w:cs="Tahoma"/>
          <w:color w:val="000000" w:themeColor="text1"/>
          <w:lang w:val="ru-RU"/>
        </w:rPr>
        <w:t>на</w:t>
      </w:r>
      <w:r w:rsidRPr="002B489D">
        <w:rPr>
          <w:rFonts w:cs="Tahoma"/>
          <w:color w:val="000000" w:themeColor="text1"/>
        </w:rPr>
        <w:t xml:space="preserve"> </w:t>
      </w:r>
      <w:r w:rsidRPr="0055028E">
        <w:rPr>
          <w:rFonts w:cs="Tahoma"/>
          <w:color w:val="000000" w:themeColor="text1"/>
        </w:rPr>
        <w:t>Microsoft</w:t>
      </w:r>
      <w:r w:rsidRPr="002B489D">
        <w:rPr>
          <w:rFonts w:cs="Tahoma"/>
          <w:color w:val="000000" w:themeColor="text1"/>
        </w:rPr>
        <w:t xml:space="preserve"> </w:t>
      </w:r>
      <w:r w:rsidRPr="0055028E">
        <w:rPr>
          <w:rFonts w:cs="Tahoma"/>
          <w:color w:val="000000" w:themeColor="text1"/>
        </w:rPr>
        <w:t>Learning</w:t>
      </w:r>
      <w:r w:rsidRPr="002B489D">
        <w:rPr>
          <w:rFonts w:cs="Tahoma"/>
          <w:color w:val="000000" w:themeColor="text1"/>
        </w:rPr>
        <w:t xml:space="preserve"> </w:t>
      </w:r>
      <w:r w:rsidRPr="0055028E">
        <w:rPr>
          <w:rFonts w:cs="Tahoma"/>
          <w:color w:val="000000" w:themeColor="text1"/>
        </w:rPr>
        <w:t>E</w:t>
      </w:r>
      <w:r w:rsidRPr="002B489D">
        <w:rPr>
          <w:rFonts w:cs="Tahoma"/>
          <w:color w:val="000000" w:themeColor="text1"/>
        </w:rPr>
        <w:t>-</w:t>
      </w:r>
      <w:r w:rsidRPr="0055028E">
        <w:rPr>
          <w:rFonts w:cs="Tahoma"/>
          <w:color w:val="000000" w:themeColor="text1"/>
        </w:rPr>
        <w:t>Reference</w:t>
      </w:r>
      <w:r w:rsidRPr="002B489D">
        <w:rPr>
          <w:rFonts w:cs="Tahoma"/>
          <w:color w:val="000000" w:themeColor="text1"/>
        </w:rPr>
        <w:t xml:space="preserve"> </w:t>
      </w:r>
      <w:r w:rsidRPr="0055028E">
        <w:rPr>
          <w:rFonts w:cs="Tahoma"/>
          <w:color w:val="000000" w:themeColor="text1"/>
        </w:rPr>
        <w:t>Library</w:t>
      </w:r>
      <w:r w:rsidRPr="002B489D">
        <w:rPr>
          <w:rFonts w:cs="Tahoma"/>
          <w:color w:val="000000" w:themeColor="text1"/>
        </w:rPr>
        <w:t xml:space="preserve"> (</w:t>
      </w:r>
      <w:r w:rsidRPr="0055028E">
        <w:rPr>
          <w:rFonts w:cs="Tahoma"/>
          <w:color w:val="000000" w:themeColor="text1"/>
        </w:rPr>
        <w:t>User</w:t>
      </w:r>
      <w:r w:rsidRPr="002B489D">
        <w:rPr>
          <w:rFonts w:cs="Tahoma"/>
          <w:color w:val="000000" w:themeColor="text1"/>
        </w:rPr>
        <w:t xml:space="preserve"> </w:t>
      </w:r>
      <w:r w:rsidRPr="0055028E">
        <w:rPr>
          <w:rFonts w:cs="Tahoma"/>
          <w:color w:val="000000" w:themeColor="text1"/>
        </w:rPr>
        <w:t>SL</w:t>
      </w:r>
      <w:r w:rsidRPr="002B489D">
        <w:rPr>
          <w:rFonts w:cs="Tahoma"/>
          <w:color w:val="000000" w:themeColor="text1"/>
        </w:rPr>
        <w:t>)</w:t>
      </w:r>
    </w:p>
    <w:p w14:paraId="5457CA19" w14:textId="77777777" w:rsidR="00C358B7" w:rsidRPr="002B489D" w:rsidRDefault="00C358B7" w:rsidP="00652B91">
      <w:r w:rsidRPr="00246CED">
        <w:rPr>
          <w:rFonts w:cs="Tahoma"/>
          <w:color w:val="000000" w:themeColor="text1"/>
          <w:lang w:val="ru-RU"/>
        </w:rPr>
        <w:t>Название</w:t>
      </w:r>
      <w:r w:rsidRPr="002B489D">
        <w:rPr>
          <w:rFonts w:cs="Tahoma"/>
          <w:color w:val="000000" w:themeColor="text1"/>
        </w:rPr>
        <w:t xml:space="preserve"> </w:t>
      </w:r>
      <w:r w:rsidRPr="0055028E">
        <w:rPr>
          <w:rFonts w:cs="Tahoma"/>
          <w:color w:val="000000" w:themeColor="text1"/>
        </w:rPr>
        <w:t>Learning</w:t>
      </w:r>
      <w:r w:rsidRPr="002B489D">
        <w:rPr>
          <w:rFonts w:cs="Tahoma"/>
          <w:color w:val="000000" w:themeColor="text1"/>
        </w:rPr>
        <w:t xml:space="preserve"> </w:t>
      </w:r>
      <w:r w:rsidRPr="0055028E">
        <w:rPr>
          <w:rFonts w:cs="Tahoma"/>
          <w:color w:val="000000" w:themeColor="text1"/>
        </w:rPr>
        <w:t>Solutions</w:t>
      </w:r>
      <w:r w:rsidRPr="002B489D">
        <w:rPr>
          <w:rFonts w:cs="Tahoma"/>
          <w:color w:val="000000" w:themeColor="text1"/>
        </w:rPr>
        <w:t xml:space="preserve"> </w:t>
      </w:r>
      <w:r w:rsidRPr="0055028E">
        <w:rPr>
          <w:rFonts w:cs="Tahoma"/>
          <w:color w:val="000000" w:themeColor="text1"/>
        </w:rPr>
        <w:t>IT</w:t>
      </w:r>
      <w:r w:rsidRPr="002B489D">
        <w:rPr>
          <w:rFonts w:cs="Tahoma"/>
          <w:color w:val="000000" w:themeColor="text1"/>
        </w:rPr>
        <w:t xml:space="preserve"> </w:t>
      </w:r>
      <w:r w:rsidRPr="0055028E">
        <w:rPr>
          <w:rFonts w:cs="Tahoma"/>
          <w:color w:val="000000" w:themeColor="text1"/>
        </w:rPr>
        <w:t>Academy</w:t>
      </w:r>
      <w:r w:rsidRPr="002B489D">
        <w:rPr>
          <w:rFonts w:cs="Tahoma"/>
          <w:color w:val="000000" w:themeColor="text1"/>
        </w:rPr>
        <w:t xml:space="preserve"> (</w:t>
      </w:r>
      <w:r w:rsidRPr="0055028E">
        <w:rPr>
          <w:rFonts w:cs="Tahoma"/>
          <w:color w:val="000000" w:themeColor="text1"/>
        </w:rPr>
        <w:t>User</w:t>
      </w:r>
      <w:r w:rsidRPr="002B489D">
        <w:rPr>
          <w:rFonts w:cs="Tahoma"/>
          <w:color w:val="000000" w:themeColor="text1"/>
        </w:rPr>
        <w:t xml:space="preserve"> </w:t>
      </w:r>
      <w:r w:rsidRPr="0055028E">
        <w:rPr>
          <w:rFonts w:cs="Tahoma"/>
          <w:color w:val="000000" w:themeColor="text1"/>
        </w:rPr>
        <w:t>SL</w:t>
      </w:r>
      <w:r w:rsidRPr="002B489D">
        <w:rPr>
          <w:rFonts w:cs="Tahoma"/>
          <w:color w:val="000000" w:themeColor="text1"/>
        </w:rPr>
        <w:t xml:space="preserve">) </w:t>
      </w:r>
      <w:r w:rsidRPr="00246CED">
        <w:rPr>
          <w:rFonts w:cs="Tahoma"/>
          <w:color w:val="000000" w:themeColor="text1"/>
          <w:lang w:val="ru-RU"/>
        </w:rPr>
        <w:t>изменено</w:t>
      </w:r>
      <w:r w:rsidRPr="002B489D">
        <w:rPr>
          <w:rFonts w:cs="Tahoma"/>
          <w:color w:val="000000" w:themeColor="text1"/>
        </w:rPr>
        <w:t xml:space="preserve"> </w:t>
      </w:r>
      <w:r w:rsidRPr="00246CED">
        <w:rPr>
          <w:rFonts w:cs="Tahoma"/>
          <w:color w:val="000000" w:themeColor="text1"/>
          <w:lang w:val="ru-RU"/>
        </w:rPr>
        <w:t>на</w:t>
      </w:r>
      <w:r w:rsidRPr="002B489D">
        <w:rPr>
          <w:rFonts w:cs="Tahoma"/>
          <w:color w:val="000000" w:themeColor="text1"/>
        </w:rPr>
        <w:t xml:space="preserve"> </w:t>
      </w:r>
      <w:r w:rsidRPr="0055028E">
        <w:rPr>
          <w:rFonts w:cs="Tahoma"/>
          <w:color w:val="000000" w:themeColor="text1"/>
        </w:rPr>
        <w:t>Microsoft</w:t>
      </w:r>
      <w:r w:rsidRPr="002B489D">
        <w:rPr>
          <w:rFonts w:cs="Tahoma"/>
          <w:color w:val="000000" w:themeColor="text1"/>
        </w:rPr>
        <w:t xml:space="preserve"> </w:t>
      </w:r>
      <w:r w:rsidRPr="0055028E">
        <w:rPr>
          <w:rFonts w:cs="Tahoma"/>
          <w:color w:val="000000" w:themeColor="text1"/>
        </w:rPr>
        <w:t>Learning</w:t>
      </w:r>
      <w:r w:rsidRPr="002B489D">
        <w:rPr>
          <w:rFonts w:cs="Tahoma"/>
          <w:color w:val="000000" w:themeColor="text1"/>
        </w:rPr>
        <w:t xml:space="preserve"> </w:t>
      </w:r>
      <w:r w:rsidRPr="0055028E">
        <w:rPr>
          <w:rFonts w:cs="Tahoma"/>
          <w:color w:val="000000" w:themeColor="text1"/>
        </w:rPr>
        <w:t>IT</w:t>
      </w:r>
      <w:r w:rsidRPr="002B489D">
        <w:rPr>
          <w:rFonts w:cs="Tahoma"/>
          <w:color w:val="000000" w:themeColor="text1"/>
        </w:rPr>
        <w:t xml:space="preserve"> </w:t>
      </w:r>
      <w:r w:rsidRPr="0055028E">
        <w:rPr>
          <w:rFonts w:cs="Tahoma"/>
          <w:color w:val="000000" w:themeColor="text1"/>
        </w:rPr>
        <w:t>Academy</w:t>
      </w:r>
      <w:r w:rsidRPr="002B489D">
        <w:rPr>
          <w:rFonts w:cs="Tahoma"/>
          <w:color w:val="000000" w:themeColor="text1"/>
        </w:rPr>
        <w:t xml:space="preserve"> (</w:t>
      </w:r>
      <w:r w:rsidRPr="0055028E">
        <w:rPr>
          <w:rFonts w:cs="Tahoma"/>
          <w:color w:val="000000" w:themeColor="text1"/>
        </w:rPr>
        <w:t>User</w:t>
      </w:r>
      <w:r w:rsidRPr="002B489D">
        <w:rPr>
          <w:rFonts w:cs="Tahoma"/>
          <w:color w:val="000000" w:themeColor="text1"/>
        </w:rPr>
        <w:t xml:space="preserve"> </w:t>
      </w:r>
      <w:r w:rsidRPr="0055028E">
        <w:rPr>
          <w:rFonts w:cs="Tahoma"/>
          <w:color w:val="000000" w:themeColor="text1"/>
        </w:rPr>
        <w:t>SL</w:t>
      </w:r>
      <w:r w:rsidRPr="002B489D">
        <w:rPr>
          <w:rFonts w:cs="Tahoma"/>
          <w:color w:val="000000" w:themeColor="text1"/>
        </w:rPr>
        <w:t>)</w:t>
      </w:r>
    </w:p>
    <w:p w14:paraId="46F10B2E" w14:textId="77777777" w:rsidR="00C358B7" w:rsidRPr="002B489D" w:rsidRDefault="00C358B7" w:rsidP="00652B91">
      <w:r w:rsidRPr="00246CED">
        <w:rPr>
          <w:rFonts w:cs="Tahoma"/>
          <w:color w:val="000000" w:themeColor="text1"/>
          <w:lang w:val="ru-RU"/>
        </w:rPr>
        <w:t>Название</w:t>
      </w:r>
      <w:r w:rsidRPr="002B489D">
        <w:rPr>
          <w:rFonts w:cs="Tahoma"/>
          <w:color w:val="000000" w:themeColor="text1"/>
        </w:rPr>
        <w:t xml:space="preserve"> </w:t>
      </w:r>
      <w:r w:rsidRPr="0055028E">
        <w:rPr>
          <w:rFonts w:cs="Tahoma"/>
          <w:color w:val="000000" w:themeColor="text1"/>
        </w:rPr>
        <w:t>Learning</w:t>
      </w:r>
      <w:r w:rsidRPr="002B489D">
        <w:rPr>
          <w:rFonts w:cs="Tahoma"/>
          <w:color w:val="000000" w:themeColor="text1"/>
        </w:rPr>
        <w:t xml:space="preserve"> </w:t>
      </w:r>
      <w:r w:rsidRPr="0055028E">
        <w:rPr>
          <w:rFonts w:cs="Tahoma"/>
          <w:color w:val="000000" w:themeColor="text1"/>
        </w:rPr>
        <w:t>Solutions</w:t>
      </w:r>
      <w:r w:rsidRPr="002B489D">
        <w:rPr>
          <w:rFonts w:cs="Tahoma"/>
          <w:color w:val="000000" w:themeColor="text1"/>
        </w:rPr>
        <w:t xml:space="preserve"> </w:t>
      </w:r>
      <w:r w:rsidRPr="0055028E">
        <w:rPr>
          <w:rFonts w:cs="Tahoma"/>
          <w:color w:val="000000" w:themeColor="text1"/>
        </w:rPr>
        <w:t>MCP</w:t>
      </w:r>
      <w:r w:rsidRPr="002B489D">
        <w:rPr>
          <w:rFonts w:cs="Tahoma"/>
          <w:color w:val="000000" w:themeColor="text1"/>
        </w:rPr>
        <w:t xml:space="preserve"> 1 </w:t>
      </w:r>
      <w:r w:rsidRPr="0055028E">
        <w:rPr>
          <w:rFonts w:cs="Tahoma"/>
          <w:color w:val="000000" w:themeColor="text1"/>
        </w:rPr>
        <w:t>Exam</w:t>
      </w:r>
      <w:r w:rsidRPr="002B489D">
        <w:rPr>
          <w:rFonts w:cs="Tahoma"/>
          <w:color w:val="000000" w:themeColor="text1"/>
        </w:rPr>
        <w:t xml:space="preserve"> </w:t>
      </w:r>
      <w:r w:rsidRPr="0055028E">
        <w:rPr>
          <w:rFonts w:cs="Tahoma"/>
          <w:color w:val="000000" w:themeColor="text1"/>
        </w:rPr>
        <w:t>Vouchers</w:t>
      </w:r>
      <w:r w:rsidRPr="002B489D">
        <w:rPr>
          <w:rFonts w:cs="Tahoma"/>
          <w:color w:val="000000" w:themeColor="text1"/>
        </w:rPr>
        <w:t xml:space="preserve"> (</w:t>
      </w:r>
      <w:r w:rsidRPr="0055028E">
        <w:rPr>
          <w:rFonts w:cs="Tahoma"/>
          <w:color w:val="000000" w:themeColor="text1"/>
        </w:rPr>
        <w:t>User</w:t>
      </w:r>
      <w:r w:rsidRPr="002B489D">
        <w:rPr>
          <w:rFonts w:cs="Tahoma"/>
          <w:color w:val="000000" w:themeColor="text1"/>
        </w:rPr>
        <w:t xml:space="preserve"> </w:t>
      </w:r>
      <w:r w:rsidRPr="0055028E">
        <w:rPr>
          <w:rFonts w:cs="Tahoma"/>
          <w:color w:val="000000" w:themeColor="text1"/>
        </w:rPr>
        <w:t>SL</w:t>
      </w:r>
      <w:r w:rsidRPr="002B489D">
        <w:rPr>
          <w:rFonts w:cs="Tahoma"/>
          <w:color w:val="000000" w:themeColor="text1"/>
        </w:rPr>
        <w:t xml:space="preserve">) </w:t>
      </w:r>
      <w:r w:rsidRPr="00246CED">
        <w:rPr>
          <w:rFonts w:cs="Tahoma"/>
          <w:color w:val="000000" w:themeColor="text1"/>
          <w:lang w:val="ru-RU"/>
        </w:rPr>
        <w:t>изменено</w:t>
      </w:r>
      <w:r w:rsidRPr="002B489D">
        <w:rPr>
          <w:rFonts w:cs="Tahoma"/>
          <w:color w:val="000000" w:themeColor="text1"/>
        </w:rPr>
        <w:t xml:space="preserve"> </w:t>
      </w:r>
      <w:r w:rsidRPr="00246CED">
        <w:rPr>
          <w:rFonts w:cs="Tahoma"/>
          <w:color w:val="000000" w:themeColor="text1"/>
          <w:lang w:val="ru-RU"/>
        </w:rPr>
        <w:t>на</w:t>
      </w:r>
      <w:r w:rsidRPr="002B489D">
        <w:rPr>
          <w:rFonts w:cs="Tahoma"/>
          <w:color w:val="000000" w:themeColor="text1"/>
        </w:rPr>
        <w:t xml:space="preserve"> </w:t>
      </w:r>
      <w:r w:rsidRPr="0055028E">
        <w:rPr>
          <w:rFonts w:cs="Tahoma"/>
          <w:color w:val="000000" w:themeColor="text1"/>
        </w:rPr>
        <w:t>Microsoft</w:t>
      </w:r>
      <w:r w:rsidRPr="002B489D">
        <w:rPr>
          <w:rFonts w:cs="Tahoma"/>
          <w:color w:val="000000" w:themeColor="text1"/>
        </w:rPr>
        <w:t xml:space="preserve"> </w:t>
      </w:r>
      <w:r w:rsidRPr="0055028E">
        <w:rPr>
          <w:rFonts w:cs="Tahoma"/>
          <w:color w:val="000000" w:themeColor="text1"/>
        </w:rPr>
        <w:t>Learning</w:t>
      </w:r>
      <w:r w:rsidRPr="002B489D">
        <w:rPr>
          <w:rFonts w:cs="Tahoma"/>
          <w:color w:val="000000" w:themeColor="text1"/>
        </w:rPr>
        <w:t xml:space="preserve"> </w:t>
      </w:r>
      <w:r w:rsidRPr="0055028E">
        <w:rPr>
          <w:rFonts w:cs="Tahoma"/>
          <w:color w:val="000000" w:themeColor="text1"/>
        </w:rPr>
        <w:t>MCP</w:t>
      </w:r>
      <w:r w:rsidRPr="002B489D">
        <w:rPr>
          <w:rFonts w:cs="Tahoma"/>
          <w:color w:val="000000" w:themeColor="text1"/>
        </w:rPr>
        <w:t xml:space="preserve"> 1 </w:t>
      </w:r>
      <w:r w:rsidRPr="0055028E">
        <w:rPr>
          <w:rFonts w:cs="Tahoma"/>
          <w:color w:val="000000" w:themeColor="text1"/>
        </w:rPr>
        <w:t>Exam</w:t>
      </w:r>
      <w:r w:rsidRPr="002B489D">
        <w:rPr>
          <w:rFonts w:cs="Tahoma"/>
          <w:color w:val="000000" w:themeColor="text1"/>
        </w:rPr>
        <w:t xml:space="preserve"> </w:t>
      </w:r>
      <w:r w:rsidRPr="0055028E">
        <w:rPr>
          <w:rFonts w:cs="Tahoma"/>
          <w:color w:val="000000" w:themeColor="text1"/>
        </w:rPr>
        <w:t>Vouchers</w:t>
      </w:r>
      <w:r w:rsidRPr="002B489D">
        <w:rPr>
          <w:rFonts w:cs="Tahoma"/>
          <w:color w:val="000000" w:themeColor="text1"/>
        </w:rPr>
        <w:t xml:space="preserve"> (</w:t>
      </w:r>
      <w:r w:rsidRPr="0055028E">
        <w:rPr>
          <w:rFonts w:cs="Tahoma"/>
          <w:color w:val="000000" w:themeColor="text1"/>
        </w:rPr>
        <w:t>User</w:t>
      </w:r>
      <w:r w:rsidRPr="002B489D">
        <w:rPr>
          <w:rFonts w:cs="Tahoma"/>
          <w:color w:val="000000" w:themeColor="text1"/>
        </w:rPr>
        <w:t xml:space="preserve"> </w:t>
      </w:r>
      <w:r w:rsidRPr="0055028E">
        <w:rPr>
          <w:rFonts w:cs="Tahoma"/>
          <w:color w:val="000000" w:themeColor="text1"/>
        </w:rPr>
        <w:t>SL</w:t>
      </w:r>
      <w:r w:rsidRPr="002B489D">
        <w:rPr>
          <w:rFonts w:cs="Tahoma"/>
          <w:color w:val="000000" w:themeColor="text1"/>
        </w:rPr>
        <w:t>)</w:t>
      </w:r>
    </w:p>
    <w:p w14:paraId="2846C558" w14:textId="77777777" w:rsidR="00C358B7" w:rsidRPr="002B489D" w:rsidRDefault="00C358B7" w:rsidP="00652B91">
      <w:r w:rsidRPr="00246CED">
        <w:rPr>
          <w:rFonts w:cs="Tahoma"/>
          <w:color w:val="000000" w:themeColor="text1"/>
          <w:lang w:val="ru-RU"/>
        </w:rPr>
        <w:t>Название</w:t>
      </w:r>
      <w:r w:rsidRPr="002B489D">
        <w:rPr>
          <w:rFonts w:cs="Tahoma"/>
          <w:color w:val="000000" w:themeColor="text1"/>
        </w:rPr>
        <w:t xml:space="preserve"> </w:t>
      </w:r>
      <w:r w:rsidRPr="0055028E">
        <w:rPr>
          <w:rFonts w:cs="Tahoma"/>
          <w:color w:val="000000" w:themeColor="text1"/>
        </w:rPr>
        <w:t>Learning</w:t>
      </w:r>
      <w:r w:rsidRPr="002B489D">
        <w:rPr>
          <w:rFonts w:cs="Tahoma"/>
          <w:color w:val="000000" w:themeColor="text1"/>
        </w:rPr>
        <w:t xml:space="preserve"> </w:t>
      </w:r>
      <w:r w:rsidRPr="0055028E">
        <w:rPr>
          <w:rFonts w:cs="Tahoma"/>
          <w:color w:val="000000" w:themeColor="text1"/>
        </w:rPr>
        <w:t>Solutions</w:t>
      </w:r>
      <w:r w:rsidRPr="002B489D">
        <w:rPr>
          <w:rFonts w:cs="Tahoma"/>
          <w:color w:val="000000" w:themeColor="text1"/>
        </w:rPr>
        <w:t xml:space="preserve"> </w:t>
      </w:r>
      <w:r w:rsidRPr="0055028E">
        <w:rPr>
          <w:rFonts w:cs="Tahoma"/>
          <w:color w:val="000000" w:themeColor="text1"/>
        </w:rPr>
        <w:t>MCP</w:t>
      </w:r>
      <w:r w:rsidRPr="002B489D">
        <w:rPr>
          <w:rFonts w:cs="Tahoma"/>
          <w:color w:val="000000" w:themeColor="text1"/>
        </w:rPr>
        <w:t xml:space="preserve"> 30 </w:t>
      </w:r>
      <w:r w:rsidRPr="0055028E">
        <w:rPr>
          <w:rFonts w:cs="Tahoma"/>
          <w:color w:val="000000" w:themeColor="text1"/>
        </w:rPr>
        <w:t>Exam</w:t>
      </w:r>
      <w:r w:rsidRPr="002B489D">
        <w:rPr>
          <w:rFonts w:cs="Tahoma"/>
          <w:color w:val="000000" w:themeColor="text1"/>
        </w:rPr>
        <w:t xml:space="preserve"> </w:t>
      </w:r>
      <w:r w:rsidRPr="0055028E">
        <w:rPr>
          <w:rFonts w:cs="Tahoma"/>
          <w:color w:val="000000" w:themeColor="text1"/>
        </w:rPr>
        <w:t>Vouchers</w:t>
      </w:r>
      <w:r w:rsidRPr="002B489D">
        <w:rPr>
          <w:rFonts w:cs="Tahoma"/>
          <w:color w:val="000000" w:themeColor="text1"/>
        </w:rPr>
        <w:t xml:space="preserve"> (</w:t>
      </w:r>
      <w:r w:rsidRPr="0055028E">
        <w:rPr>
          <w:rFonts w:cs="Tahoma"/>
          <w:color w:val="000000" w:themeColor="text1"/>
        </w:rPr>
        <w:t>User</w:t>
      </w:r>
      <w:r w:rsidRPr="002B489D">
        <w:rPr>
          <w:rFonts w:cs="Tahoma"/>
          <w:color w:val="000000" w:themeColor="text1"/>
        </w:rPr>
        <w:t xml:space="preserve"> </w:t>
      </w:r>
      <w:r w:rsidRPr="0055028E">
        <w:rPr>
          <w:rFonts w:cs="Tahoma"/>
          <w:color w:val="000000" w:themeColor="text1"/>
        </w:rPr>
        <w:t>SL</w:t>
      </w:r>
      <w:r w:rsidRPr="002B489D">
        <w:rPr>
          <w:rFonts w:cs="Tahoma"/>
          <w:color w:val="000000" w:themeColor="text1"/>
        </w:rPr>
        <w:t xml:space="preserve">) </w:t>
      </w:r>
      <w:r w:rsidRPr="00246CED">
        <w:rPr>
          <w:rFonts w:cs="Tahoma"/>
          <w:color w:val="000000" w:themeColor="text1"/>
          <w:lang w:val="ru-RU"/>
        </w:rPr>
        <w:t>изменено</w:t>
      </w:r>
      <w:r w:rsidRPr="002B489D">
        <w:rPr>
          <w:rFonts w:cs="Tahoma"/>
          <w:color w:val="000000" w:themeColor="text1"/>
        </w:rPr>
        <w:t xml:space="preserve"> </w:t>
      </w:r>
      <w:r w:rsidRPr="00246CED">
        <w:rPr>
          <w:rFonts w:cs="Tahoma"/>
          <w:color w:val="000000" w:themeColor="text1"/>
          <w:lang w:val="ru-RU"/>
        </w:rPr>
        <w:t>на</w:t>
      </w:r>
      <w:r w:rsidRPr="002B489D">
        <w:rPr>
          <w:rFonts w:cs="Tahoma"/>
          <w:color w:val="000000" w:themeColor="text1"/>
        </w:rPr>
        <w:t xml:space="preserve"> </w:t>
      </w:r>
      <w:r w:rsidRPr="0055028E">
        <w:rPr>
          <w:rFonts w:cs="Tahoma"/>
          <w:color w:val="000000" w:themeColor="text1"/>
        </w:rPr>
        <w:t>Microsoft</w:t>
      </w:r>
      <w:r w:rsidRPr="002B489D">
        <w:rPr>
          <w:rFonts w:cs="Tahoma"/>
          <w:color w:val="000000" w:themeColor="text1"/>
        </w:rPr>
        <w:t xml:space="preserve"> </w:t>
      </w:r>
      <w:r w:rsidRPr="0055028E">
        <w:rPr>
          <w:rFonts w:cs="Tahoma"/>
          <w:color w:val="000000" w:themeColor="text1"/>
        </w:rPr>
        <w:t>Learning</w:t>
      </w:r>
      <w:r w:rsidRPr="002B489D">
        <w:rPr>
          <w:rFonts w:cs="Tahoma"/>
          <w:color w:val="000000" w:themeColor="text1"/>
        </w:rPr>
        <w:t xml:space="preserve"> </w:t>
      </w:r>
      <w:r w:rsidRPr="0055028E">
        <w:rPr>
          <w:rFonts w:cs="Tahoma"/>
          <w:color w:val="000000" w:themeColor="text1"/>
        </w:rPr>
        <w:t>MCP</w:t>
      </w:r>
      <w:r w:rsidRPr="002B489D">
        <w:rPr>
          <w:rFonts w:cs="Tahoma"/>
          <w:color w:val="000000" w:themeColor="text1"/>
        </w:rPr>
        <w:t xml:space="preserve"> 30 </w:t>
      </w:r>
      <w:r w:rsidRPr="0055028E">
        <w:rPr>
          <w:rFonts w:cs="Tahoma"/>
          <w:color w:val="000000" w:themeColor="text1"/>
        </w:rPr>
        <w:t>Exam</w:t>
      </w:r>
      <w:r w:rsidRPr="002B489D">
        <w:rPr>
          <w:rFonts w:cs="Tahoma"/>
          <w:color w:val="000000" w:themeColor="text1"/>
        </w:rPr>
        <w:t xml:space="preserve"> </w:t>
      </w:r>
      <w:r w:rsidRPr="0055028E">
        <w:rPr>
          <w:rFonts w:cs="Tahoma"/>
          <w:color w:val="000000" w:themeColor="text1"/>
        </w:rPr>
        <w:t>Vouchers</w:t>
      </w:r>
      <w:r w:rsidRPr="002B489D">
        <w:rPr>
          <w:rFonts w:cs="Tahoma"/>
          <w:color w:val="000000" w:themeColor="text1"/>
        </w:rPr>
        <w:t xml:space="preserve"> (</w:t>
      </w:r>
      <w:r w:rsidRPr="0055028E">
        <w:rPr>
          <w:rFonts w:cs="Tahoma"/>
          <w:color w:val="000000" w:themeColor="text1"/>
        </w:rPr>
        <w:t>User</w:t>
      </w:r>
      <w:r w:rsidRPr="002B489D">
        <w:rPr>
          <w:rFonts w:cs="Tahoma"/>
          <w:color w:val="000000" w:themeColor="text1"/>
        </w:rPr>
        <w:t xml:space="preserve"> </w:t>
      </w:r>
      <w:r w:rsidRPr="0055028E">
        <w:rPr>
          <w:rFonts w:cs="Tahoma"/>
          <w:color w:val="000000" w:themeColor="text1"/>
        </w:rPr>
        <w:t>SL</w:t>
      </w:r>
      <w:r w:rsidRPr="002B489D">
        <w:rPr>
          <w:rFonts w:cs="Tahoma"/>
          <w:color w:val="000000" w:themeColor="text1"/>
        </w:rPr>
        <w:t>)</w:t>
      </w:r>
    </w:p>
    <w:p w14:paraId="3E0D8E72" w14:textId="77777777" w:rsidR="00C358B7" w:rsidRPr="002B489D" w:rsidRDefault="00C358B7" w:rsidP="00652B91">
      <w:r w:rsidRPr="00246CED">
        <w:rPr>
          <w:rFonts w:cs="Tahoma"/>
          <w:color w:val="000000" w:themeColor="text1"/>
          <w:lang w:val="ru-RU"/>
        </w:rPr>
        <w:t>Название</w:t>
      </w:r>
      <w:r w:rsidRPr="002B489D">
        <w:rPr>
          <w:rFonts w:cs="Tahoma"/>
          <w:color w:val="000000" w:themeColor="text1"/>
        </w:rPr>
        <w:t xml:space="preserve"> </w:t>
      </w:r>
      <w:r w:rsidRPr="0055028E">
        <w:rPr>
          <w:rFonts w:cs="Tahoma"/>
          <w:color w:val="000000" w:themeColor="text1"/>
        </w:rPr>
        <w:t>Learning</w:t>
      </w:r>
      <w:r w:rsidRPr="002B489D">
        <w:rPr>
          <w:rFonts w:cs="Tahoma"/>
          <w:color w:val="000000" w:themeColor="text1"/>
        </w:rPr>
        <w:t xml:space="preserve"> </w:t>
      </w:r>
      <w:r w:rsidRPr="0055028E">
        <w:rPr>
          <w:rFonts w:cs="Tahoma"/>
          <w:color w:val="000000" w:themeColor="text1"/>
        </w:rPr>
        <w:t>Solutions</w:t>
      </w:r>
      <w:r w:rsidRPr="002B489D">
        <w:rPr>
          <w:rFonts w:cs="Tahoma"/>
          <w:color w:val="000000" w:themeColor="text1"/>
        </w:rPr>
        <w:t xml:space="preserve"> </w:t>
      </w:r>
      <w:r w:rsidRPr="0055028E">
        <w:rPr>
          <w:rFonts w:cs="Tahoma"/>
          <w:color w:val="000000" w:themeColor="text1"/>
        </w:rPr>
        <w:t>MOS</w:t>
      </w:r>
      <w:r w:rsidRPr="002B489D">
        <w:rPr>
          <w:rFonts w:cs="Tahoma"/>
          <w:color w:val="000000" w:themeColor="text1"/>
        </w:rPr>
        <w:t xml:space="preserve"> 500 </w:t>
      </w:r>
      <w:r w:rsidRPr="0055028E">
        <w:rPr>
          <w:rFonts w:cs="Tahoma"/>
          <w:color w:val="000000" w:themeColor="text1"/>
        </w:rPr>
        <w:t>Exam</w:t>
      </w:r>
      <w:r w:rsidRPr="002B489D">
        <w:rPr>
          <w:rFonts w:cs="Tahoma"/>
          <w:color w:val="000000" w:themeColor="text1"/>
        </w:rPr>
        <w:t xml:space="preserve"> </w:t>
      </w:r>
      <w:r w:rsidRPr="0055028E">
        <w:rPr>
          <w:rFonts w:cs="Tahoma"/>
          <w:color w:val="000000" w:themeColor="text1"/>
        </w:rPr>
        <w:t>Site</w:t>
      </w:r>
      <w:r w:rsidRPr="002B489D">
        <w:rPr>
          <w:rFonts w:cs="Tahoma"/>
          <w:color w:val="000000" w:themeColor="text1"/>
        </w:rPr>
        <w:t xml:space="preserve"> </w:t>
      </w:r>
      <w:r w:rsidRPr="0055028E">
        <w:rPr>
          <w:rFonts w:cs="Tahoma"/>
          <w:color w:val="000000" w:themeColor="text1"/>
        </w:rPr>
        <w:t>License</w:t>
      </w:r>
      <w:r w:rsidRPr="002B489D">
        <w:rPr>
          <w:rFonts w:cs="Tahoma"/>
          <w:color w:val="000000" w:themeColor="text1"/>
        </w:rPr>
        <w:t xml:space="preserve"> (</w:t>
      </w:r>
      <w:r w:rsidRPr="0055028E">
        <w:rPr>
          <w:rFonts w:cs="Tahoma"/>
          <w:color w:val="000000" w:themeColor="text1"/>
        </w:rPr>
        <w:t>User</w:t>
      </w:r>
      <w:r w:rsidRPr="002B489D">
        <w:rPr>
          <w:rFonts w:cs="Tahoma"/>
          <w:color w:val="000000" w:themeColor="text1"/>
        </w:rPr>
        <w:t xml:space="preserve"> </w:t>
      </w:r>
      <w:r w:rsidRPr="0055028E">
        <w:rPr>
          <w:rFonts w:cs="Tahoma"/>
          <w:color w:val="000000" w:themeColor="text1"/>
        </w:rPr>
        <w:t>SL</w:t>
      </w:r>
      <w:r w:rsidRPr="002B489D">
        <w:rPr>
          <w:rFonts w:cs="Tahoma"/>
          <w:color w:val="000000" w:themeColor="text1"/>
        </w:rPr>
        <w:t xml:space="preserve">) </w:t>
      </w:r>
      <w:r w:rsidRPr="00246CED">
        <w:rPr>
          <w:rFonts w:cs="Tahoma"/>
          <w:color w:val="000000" w:themeColor="text1"/>
          <w:lang w:val="ru-RU"/>
        </w:rPr>
        <w:t>изменено</w:t>
      </w:r>
      <w:r w:rsidRPr="002B489D">
        <w:rPr>
          <w:rFonts w:cs="Tahoma"/>
          <w:color w:val="000000" w:themeColor="text1"/>
        </w:rPr>
        <w:t xml:space="preserve"> </w:t>
      </w:r>
      <w:r w:rsidRPr="00246CED">
        <w:rPr>
          <w:rFonts w:cs="Tahoma"/>
          <w:color w:val="000000" w:themeColor="text1"/>
          <w:lang w:val="ru-RU"/>
        </w:rPr>
        <w:t>на</w:t>
      </w:r>
      <w:r w:rsidRPr="002B489D">
        <w:rPr>
          <w:rFonts w:cs="Tahoma"/>
          <w:color w:val="000000" w:themeColor="text1"/>
        </w:rPr>
        <w:t xml:space="preserve"> </w:t>
      </w:r>
      <w:r w:rsidRPr="0055028E">
        <w:rPr>
          <w:rFonts w:cs="Tahoma"/>
          <w:color w:val="000000" w:themeColor="text1"/>
        </w:rPr>
        <w:t>Microsoft</w:t>
      </w:r>
      <w:r w:rsidRPr="002B489D">
        <w:rPr>
          <w:rFonts w:cs="Tahoma"/>
          <w:color w:val="000000" w:themeColor="text1"/>
        </w:rPr>
        <w:t xml:space="preserve"> </w:t>
      </w:r>
      <w:r w:rsidRPr="0055028E">
        <w:rPr>
          <w:rFonts w:cs="Tahoma"/>
          <w:color w:val="000000" w:themeColor="text1"/>
        </w:rPr>
        <w:t>Learning</w:t>
      </w:r>
      <w:r w:rsidRPr="002B489D">
        <w:rPr>
          <w:rFonts w:cs="Tahoma"/>
          <w:color w:val="000000" w:themeColor="text1"/>
        </w:rPr>
        <w:t xml:space="preserve"> </w:t>
      </w:r>
      <w:r w:rsidRPr="0055028E">
        <w:rPr>
          <w:rFonts w:cs="Tahoma"/>
          <w:color w:val="000000" w:themeColor="text1"/>
        </w:rPr>
        <w:t>MOS</w:t>
      </w:r>
      <w:r w:rsidRPr="002B489D">
        <w:rPr>
          <w:rFonts w:cs="Tahoma"/>
          <w:color w:val="000000" w:themeColor="text1"/>
        </w:rPr>
        <w:t xml:space="preserve"> 500 </w:t>
      </w:r>
      <w:r w:rsidRPr="0055028E">
        <w:rPr>
          <w:rFonts w:cs="Tahoma"/>
          <w:color w:val="000000" w:themeColor="text1"/>
        </w:rPr>
        <w:t>Exam</w:t>
      </w:r>
      <w:r w:rsidRPr="002B489D">
        <w:rPr>
          <w:rFonts w:cs="Tahoma"/>
          <w:color w:val="000000" w:themeColor="text1"/>
        </w:rPr>
        <w:t xml:space="preserve"> </w:t>
      </w:r>
      <w:r w:rsidRPr="0055028E">
        <w:rPr>
          <w:rFonts w:cs="Tahoma"/>
          <w:color w:val="000000" w:themeColor="text1"/>
        </w:rPr>
        <w:t>Site</w:t>
      </w:r>
      <w:r w:rsidRPr="002B489D">
        <w:rPr>
          <w:rFonts w:cs="Tahoma"/>
          <w:color w:val="000000" w:themeColor="text1"/>
        </w:rPr>
        <w:t xml:space="preserve"> </w:t>
      </w:r>
      <w:r w:rsidRPr="0055028E">
        <w:rPr>
          <w:rFonts w:cs="Tahoma"/>
          <w:color w:val="000000" w:themeColor="text1"/>
        </w:rPr>
        <w:t>License</w:t>
      </w:r>
      <w:r w:rsidRPr="002B489D">
        <w:rPr>
          <w:rFonts w:cs="Tahoma"/>
          <w:color w:val="000000" w:themeColor="text1"/>
        </w:rPr>
        <w:t xml:space="preserve"> (</w:t>
      </w:r>
      <w:r w:rsidRPr="0055028E">
        <w:rPr>
          <w:rFonts w:cs="Tahoma"/>
          <w:color w:val="000000" w:themeColor="text1"/>
        </w:rPr>
        <w:t>User</w:t>
      </w:r>
      <w:r w:rsidRPr="002B489D">
        <w:rPr>
          <w:rFonts w:cs="Tahoma"/>
          <w:color w:val="000000" w:themeColor="text1"/>
        </w:rPr>
        <w:t xml:space="preserve"> </w:t>
      </w:r>
      <w:r w:rsidRPr="0055028E">
        <w:rPr>
          <w:rFonts w:cs="Tahoma"/>
          <w:color w:val="000000" w:themeColor="text1"/>
        </w:rPr>
        <w:t>SL</w:t>
      </w:r>
      <w:r w:rsidRPr="002B489D">
        <w:rPr>
          <w:rFonts w:cs="Tahoma"/>
          <w:color w:val="000000" w:themeColor="text1"/>
        </w:rPr>
        <w:t>)</w:t>
      </w:r>
    </w:p>
    <w:p w14:paraId="291E7E36" w14:textId="77777777" w:rsidR="00C358B7" w:rsidRPr="002B489D" w:rsidRDefault="00C358B7" w:rsidP="00652B91">
      <w:r w:rsidRPr="00246CED">
        <w:rPr>
          <w:rFonts w:cs="Tahoma"/>
          <w:color w:val="000000" w:themeColor="text1"/>
          <w:lang w:val="ru-RU"/>
        </w:rPr>
        <w:t>Название</w:t>
      </w:r>
      <w:r w:rsidRPr="002B489D">
        <w:rPr>
          <w:rFonts w:cs="Tahoma"/>
          <w:color w:val="000000" w:themeColor="text1"/>
        </w:rPr>
        <w:t xml:space="preserve"> </w:t>
      </w:r>
      <w:r w:rsidRPr="00246CED">
        <w:rPr>
          <w:rFonts w:cs="Tahoma"/>
          <w:color w:val="000000" w:themeColor="text1"/>
          <w:lang w:val="ru-RU"/>
        </w:rPr>
        <w:t>библиотеки</w:t>
      </w:r>
      <w:r w:rsidRPr="002B489D">
        <w:rPr>
          <w:rFonts w:cs="Tahoma"/>
          <w:color w:val="000000" w:themeColor="text1"/>
        </w:rPr>
        <w:t xml:space="preserve"> </w:t>
      </w:r>
      <w:r w:rsidRPr="0055028E">
        <w:rPr>
          <w:rFonts w:cs="Tahoma"/>
          <w:color w:val="000000" w:themeColor="text1"/>
        </w:rPr>
        <w:t>Learning</w:t>
      </w:r>
      <w:r w:rsidRPr="002B489D">
        <w:rPr>
          <w:rFonts w:cs="Tahoma"/>
          <w:color w:val="000000" w:themeColor="text1"/>
        </w:rPr>
        <w:t xml:space="preserve"> </w:t>
      </w:r>
      <w:r w:rsidRPr="0055028E">
        <w:rPr>
          <w:rFonts w:cs="Tahoma"/>
          <w:color w:val="000000" w:themeColor="text1"/>
        </w:rPr>
        <w:t>Solutions</w:t>
      </w:r>
      <w:r w:rsidRPr="002B489D">
        <w:rPr>
          <w:rFonts w:cs="Tahoma"/>
          <w:color w:val="000000" w:themeColor="text1"/>
        </w:rPr>
        <w:t xml:space="preserve"> </w:t>
      </w:r>
      <w:r w:rsidRPr="0055028E">
        <w:rPr>
          <w:rFonts w:cs="Tahoma"/>
          <w:color w:val="000000" w:themeColor="text1"/>
        </w:rPr>
        <w:t>MTA</w:t>
      </w:r>
      <w:r w:rsidRPr="002B489D">
        <w:rPr>
          <w:rFonts w:cs="Tahoma"/>
          <w:color w:val="000000" w:themeColor="text1"/>
        </w:rPr>
        <w:t xml:space="preserve"> 250 </w:t>
      </w:r>
      <w:r w:rsidRPr="0055028E">
        <w:rPr>
          <w:rFonts w:cs="Tahoma"/>
          <w:color w:val="000000" w:themeColor="text1"/>
        </w:rPr>
        <w:t>Exam</w:t>
      </w:r>
      <w:r w:rsidRPr="002B489D">
        <w:rPr>
          <w:rFonts w:cs="Tahoma"/>
          <w:color w:val="000000" w:themeColor="text1"/>
        </w:rPr>
        <w:t xml:space="preserve"> </w:t>
      </w:r>
      <w:r w:rsidRPr="0055028E">
        <w:rPr>
          <w:rFonts w:cs="Tahoma"/>
          <w:color w:val="000000" w:themeColor="text1"/>
        </w:rPr>
        <w:t>Site</w:t>
      </w:r>
      <w:r w:rsidRPr="002B489D">
        <w:rPr>
          <w:rFonts w:cs="Tahoma"/>
          <w:color w:val="000000" w:themeColor="text1"/>
        </w:rPr>
        <w:t xml:space="preserve"> </w:t>
      </w:r>
      <w:r w:rsidRPr="0055028E">
        <w:rPr>
          <w:rFonts w:cs="Tahoma"/>
          <w:color w:val="000000" w:themeColor="text1"/>
        </w:rPr>
        <w:t>License</w:t>
      </w:r>
      <w:r w:rsidRPr="002B489D">
        <w:rPr>
          <w:rFonts w:cs="Tahoma"/>
          <w:color w:val="000000" w:themeColor="text1"/>
        </w:rPr>
        <w:t xml:space="preserve"> (</w:t>
      </w:r>
      <w:r w:rsidRPr="0055028E">
        <w:rPr>
          <w:rFonts w:cs="Tahoma"/>
          <w:color w:val="000000" w:themeColor="text1"/>
        </w:rPr>
        <w:t>User</w:t>
      </w:r>
      <w:r w:rsidRPr="002B489D">
        <w:rPr>
          <w:rFonts w:cs="Tahoma"/>
          <w:color w:val="000000" w:themeColor="text1"/>
        </w:rPr>
        <w:t xml:space="preserve"> </w:t>
      </w:r>
      <w:r w:rsidRPr="0055028E">
        <w:rPr>
          <w:rFonts w:cs="Tahoma"/>
          <w:color w:val="000000" w:themeColor="text1"/>
        </w:rPr>
        <w:t>SL</w:t>
      </w:r>
      <w:r w:rsidRPr="002B489D">
        <w:rPr>
          <w:rFonts w:cs="Tahoma"/>
          <w:color w:val="000000" w:themeColor="text1"/>
        </w:rPr>
        <w:t xml:space="preserve">) </w:t>
      </w:r>
      <w:r w:rsidRPr="00246CED">
        <w:rPr>
          <w:rFonts w:cs="Tahoma"/>
          <w:color w:val="000000" w:themeColor="text1"/>
          <w:lang w:val="ru-RU"/>
        </w:rPr>
        <w:t>изменено</w:t>
      </w:r>
      <w:r w:rsidRPr="002B489D">
        <w:rPr>
          <w:rFonts w:cs="Tahoma"/>
          <w:color w:val="000000" w:themeColor="text1"/>
        </w:rPr>
        <w:t xml:space="preserve"> </w:t>
      </w:r>
      <w:r w:rsidRPr="00246CED">
        <w:rPr>
          <w:rFonts w:cs="Tahoma"/>
          <w:color w:val="000000" w:themeColor="text1"/>
          <w:lang w:val="ru-RU"/>
        </w:rPr>
        <w:t>на</w:t>
      </w:r>
      <w:r w:rsidRPr="002B489D">
        <w:rPr>
          <w:rFonts w:cs="Tahoma"/>
          <w:color w:val="000000" w:themeColor="text1"/>
        </w:rPr>
        <w:t xml:space="preserve"> </w:t>
      </w:r>
      <w:r w:rsidRPr="0055028E">
        <w:rPr>
          <w:rFonts w:cs="Tahoma"/>
          <w:color w:val="000000" w:themeColor="text1"/>
        </w:rPr>
        <w:t>Microsoft</w:t>
      </w:r>
      <w:r w:rsidRPr="002B489D">
        <w:rPr>
          <w:rFonts w:cs="Tahoma"/>
          <w:color w:val="000000" w:themeColor="text1"/>
        </w:rPr>
        <w:t xml:space="preserve"> </w:t>
      </w:r>
      <w:r w:rsidRPr="0055028E">
        <w:rPr>
          <w:rFonts w:cs="Tahoma"/>
          <w:color w:val="000000" w:themeColor="text1"/>
        </w:rPr>
        <w:t>Learning</w:t>
      </w:r>
      <w:r w:rsidRPr="002B489D">
        <w:rPr>
          <w:rFonts w:cs="Tahoma"/>
          <w:color w:val="000000" w:themeColor="text1"/>
        </w:rPr>
        <w:t xml:space="preserve"> </w:t>
      </w:r>
      <w:r w:rsidRPr="0055028E">
        <w:rPr>
          <w:rFonts w:cs="Tahoma"/>
          <w:color w:val="000000" w:themeColor="text1"/>
        </w:rPr>
        <w:t>MTA</w:t>
      </w:r>
      <w:r w:rsidRPr="002B489D">
        <w:rPr>
          <w:rFonts w:cs="Tahoma"/>
          <w:color w:val="000000" w:themeColor="text1"/>
        </w:rPr>
        <w:t xml:space="preserve"> 250 </w:t>
      </w:r>
      <w:r w:rsidRPr="0055028E">
        <w:rPr>
          <w:rFonts w:cs="Tahoma"/>
          <w:color w:val="000000" w:themeColor="text1"/>
        </w:rPr>
        <w:t>Exam</w:t>
      </w:r>
      <w:r w:rsidRPr="002B489D">
        <w:rPr>
          <w:rFonts w:cs="Tahoma"/>
          <w:color w:val="000000" w:themeColor="text1"/>
        </w:rPr>
        <w:t xml:space="preserve"> </w:t>
      </w:r>
      <w:r w:rsidRPr="0055028E">
        <w:rPr>
          <w:rFonts w:cs="Tahoma"/>
          <w:color w:val="000000" w:themeColor="text1"/>
        </w:rPr>
        <w:t>Site</w:t>
      </w:r>
      <w:r w:rsidRPr="002B489D">
        <w:rPr>
          <w:rFonts w:cs="Tahoma"/>
          <w:color w:val="000000" w:themeColor="text1"/>
        </w:rPr>
        <w:t xml:space="preserve"> </w:t>
      </w:r>
      <w:r w:rsidRPr="0055028E">
        <w:rPr>
          <w:rFonts w:cs="Tahoma"/>
          <w:color w:val="000000" w:themeColor="text1"/>
        </w:rPr>
        <w:t>License</w:t>
      </w:r>
      <w:r w:rsidRPr="002B489D">
        <w:rPr>
          <w:rFonts w:cs="Tahoma"/>
          <w:color w:val="000000" w:themeColor="text1"/>
        </w:rPr>
        <w:t xml:space="preserve"> (</w:t>
      </w:r>
      <w:r w:rsidRPr="0055028E">
        <w:rPr>
          <w:rFonts w:cs="Tahoma"/>
          <w:color w:val="000000" w:themeColor="text1"/>
        </w:rPr>
        <w:t>User</w:t>
      </w:r>
      <w:r w:rsidRPr="002B489D">
        <w:rPr>
          <w:rFonts w:cs="Tahoma"/>
          <w:color w:val="000000" w:themeColor="text1"/>
        </w:rPr>
        <w:t xml:space="preserve"> </w:t>
      </w:r>
      <w:r w:rsidRPr="0055028E">
        <w:rPr>
          <w:rFonts w:cs="Tahoma"/>
          <w:color w:val="000000" w:themeColor="text1"/>
        </w:rPr>
        <w:t>SL</w:t>
      </w:r>
      <w:r w:rsidRPr="002B489D">
        <w:rPr>
          <w:rFonts w:cs="Tahoma"/>
          <w:color w:val="000000" w:themeColor="text1"/>
        </w:rPr>
        <w:t>)</w:t>
      </w:r>
    </w:p>
    <w:p w14:paraId="11DCAC72" w14:textId="77777777" w:rsidR="00D94BF5" w:rsidRPr="002B489D" w:rsidRDefault="00D94BF5" w:rsidP="00652B91"/>
    <w:p w14:paraId="59D0482F" w14:textId="77777777" w:rsidR="0047054A" w:rsidRPr="002B489D" w:rsidRDefault="0047054A" w:rsidP="00652B91"/>
    <w:p w14:paraId="266E2AD0" w14:textId="77777777" w:rsidR="007C2F29" w:rsidRPr="002B489D" w:rsidRDefault="007C2F29" w:rsidP="00DE520D">
      <w:pPr>
        <w:pStyle w:val="Heading2"/>
        <w:ind w:left="0"/>
        <w:jc w:val="both"/>
      </w:pPr>
      <w:bookmarkStart w:id="580" w:name="_Toc377667859"/>
      <w:r w:rsidRPr="00246CED">
        <w:rPr>
          <w:rFonts w:ascii="Tahoma" w:hAnsi="Tahoma" w:cs="Tahoma"/>
          <w:color w:val="FF6600"/>
          <w:lang w:val="ru-RU"/>
        </w:rPr>
        <w:t>ИЗМЕНЕНИЯ</w:t>
      </w:r>
      <w:r w:rsidRPr="002B489D">
        <w:rPr>
          <w:rFonts w:ascii="Tahoma" w:hAnsi="Tahoma" w:cs="Tahoma"/>
          <w:color w:val="FF6600"/>
        </w:rPr>
        <w:t xml:space="preserve"> </w:t>
      </w:r>
      <w:r w:rsidRPr="00246CED">
        <w:rPr>
          <w:rFonts w:ascii="Tahoma" w:hAnsi="Tahoma" w:cs="Tahoma"/>
          <w:color w:val="FF6600"/>
          <w:lang w:val="ru-RU"/>
        </w:rPr>
        <w:t>В</w:t>
      </w:r>
      <w:r w:rsidRPr="002B489D">
        <w:rPr>
          <w:rFonts w:ascii="Tahoma" w:hAnsi="Tahoma" w:cs="Tahoma"/>
          <w:color w:val="FF6600"/>
        </w:rPr>
        <w:t xml:space="preserve"> </w:t>
      </w:r>
      <w:r w:rsidRPr="00246CED">
        <w:rPr>
          <w:rFonts w:ascii="Tahoma" w:hAnsi="Tahoma" w:cs="Tahoma"/>
          <w:color w:val="FF6600"/>
          <w:lang w:val="ru-RU"/>
        </w:rPr>
        <w:t>АВГУСТЕ</w:t>
      </w:r>
      <w:r w:rsidRPr="002B489D">
        <w:rPr>
          <w:rFonts w:ascii="Tahoma" w:hAnsi="Tahoma" w:cs="Tahoma"/>
          <w:color w:val="FF6600"/>
        </w:rPr>
        <w:t xml:space="preserve"> 2013 </w:t>
      </w:r>
      <w:r w:rsidRPr="00246CED">
        <w:rPr>
          <w:rFonts w:ascii="Tahoma" w:hAnsi="Tahoma" w:cs="Tahoma"/>
          <w:color w:val="FF6600"/>
          <w:lang w:val="ru-RU"/>
        </w:rPr>
        <w:t>Г</w:t>
      </w:r>
      <w:r w:rsidRPr="002B489D">
        <w:rPr>
          <w:rFonts w:ascii="Tahoma" w:hAnsi="Tahoma" w:cs="Tahoma"/>
          <w:color w:val="FF6600"/>
        </w:rPr>
        <w:t>.</w:t>
      </w:r>
      <w:bookmarkEnd w:id="580"/>
    </w:p>
    <w:p w14:paraId="6B6D2B14" w14:textId="77777777" w:rsidR="007C2F29" w:rsidRPr="002B489D" w:rsidRDefault="007C2F29" w:rsidP="007C2F29">
      <w:pPr>
        <w:spacing w:after="60"/>
      </w:pPr>
    </w:p>
    <w:p w14:paraId="561A7CF9" w14:textId="77777777" w:rsidR="007C2F29" w:rsidRPr="002B489D" w:rsidRDefault="007C2F29" w:rsidP="007C2F29">
      <w:pPr>
        <w:spacing w:after="60"/>
      </w:pPr>
      <w:r w:rsidRPr="00246CED">
        <w:rPr>
          <w:b/>
          <w:lang w:val="ru-RU"/>
        </w:rPr>
        <w:t>Добавления</w:t>
      </w:r>
    </w:p>
    <w:p w14:paraId="51394D13" w14:textId="77777777" w:rsidR="006068C9" w:rsidRPr="002B489D" w:rsidRDefault="006068C9" w:rsidP="003F1A34">
      <w:r w:rsidRPr="0055028E">
        <w:rPr>
          <w:rFonts w:cs="Tahoma"/>
          <w:szCs w:val="18"/>
        </w:rPr>
        <w:t>Exchange</w:t>
      </w:r>
      <w:r w:rsidRPr="002B489D">
        <w:rPr>
          <w:rFonts w:cs="Tahoma"/>
          <w:szCs w:val="18"/>
        </w:rPr>
        <w:t xml:space="preserve"> </w:t>
      </w:r>
      <w:r w:rsidRPr="0055028E">
        <w:rPr>
          <w:rFonts w:cs="Tahoma"/>
          <w:szCs w:val="18"/>
        </w:rPr>
        <w:t>Online</w:t>
      </w:r>
      <w:r w:rsidRPr="002B489D">
        <w:rPr>
          <w:rFonts w:cs="Tahoma"/>
          <w:szCs w:val="18"/>
        </w:rPr>
        <w:t xml:space="preserve"> </w:t>
      </w:r>
      <w:r w:rsidRPr="0055028E">
        <w:rPr>
          <w:rFonts w:cs="Tahoma"/>
          <w:szCs w:val="18"/>
        </w:rPr>
        <w:t>Plan</w:t>
      </w:r>
      <w:r w:rsidRPr="002B489D">
        <w:rPr>
          <w:rFonts w:cs="Tahoma"/>
          <w:szCs w:val="18"/>
        </w:rPr>
        <w:t xml:space="preserve"> 1 </w:t>
      </w:r>
      <w:r w:rsidRPr="0055028E">
        <w:rPr>
          <w:rFonts w:cs="Tahoma"/>
          <w:szCs w:val="18"/>
        </w:rPr>
        <w:t>Add</w:t>
      </w:r>
      <w:r w:rsidRPr="002B489D">
        <w:rPr>
          <w:rFonts w:cs="Tahoma"/>
          <w:szCs w:val="18"/>
        </w:rPr>
        <w:t>-</w:t>
      </w:r>
      <w:r w:rsidRPr="0055028E">
        <w:rPr>
          <w:rFonts w:cs="Tahoma"/>
          <w:szCs w:val="18"/>
        </w:rPr>
        <w:t>on</w:t>
      </w:r>
      <w:r w:rsidRPr="002B489D">
        <w:rPr>
          <w:rFonts w:cs="Tahoma"/>
          <w:szCs w:val="18"/>
        </w:rPr>
        <w:t xml:space="preserve"> (</w:t>
      </w:r>
      <w:r w:rsidRPr="0055028E">
        <w:rPr>
          <w:rFonts w:cs="Tahoma"/>
          <w:szCs w:val="18"/>
        </w:rPr>
        <w:t>User</w:t>
      </w:r>
      <w:r w:rsidRPr="002B489D">
        <w:rPr>
          <w:rFonts w:cs="Tahoma"/>
          <w:szCs w:val="18"/>
        </w:rPr>
        <w:t xml:space="preserve"> </w:t>
      </w:r>
      <w:r w:rsidRPr="0055028E">
        <w:rPr>
          <w:rFonts w:cs="Tahoma"/>
          <w:szCs w:val="18"/>
        </w:rPr>
        <w:t>SL</w:t>
      </w:r>
      <w:r w:rsidRPr="002B489D">
        <w:rPr>
          <w:rFonts w:cs="Tahoma"/>
          <w:szCs w:val="18"/>
        </w:rPr>
        <w:t>)</w:t>
      </w:r>
    </w:p>
    <w:p w14:paraId="1E4EABF8" w14:textId="77777777" w:rsidR="006068C9" w:rsidRPr="0055028E" w:rsidRDefault="006068C9" w:rsidP="003F1A34">
      <w:r w:rsidRPr="0055028E">
        <w:rPr>
          <w:rFonts w:cs="Tahoma"/>
          <w:szCs w:val="18"/>
        </w:rPr>
        <w:t>Lync Online Plan 1 Add-on (User SL)</w:t>
      </w:r>
    </w:p>
    <w:p w14:paraId="4B28094F" w14:textId="77777777" w:rsidR="006068C9" w:rsidRPr="0055028E" w:rsidRDefault="006068C9" w:rsidP="003F1A34">
      <w:r w:rsidRPr="0055028E">
        <w:rPr>
          <w:rFonts w:cs="Tahoma"/>
          <w:szCs w:val="18"/>
        </w:rPr>
        <w:t>SharePoint Online Plan 1 Add-on (User SL)</w:t>
      </w:r>
    </w:p>
    <w:p w14:paraId="59F9E8B9" w14:textId="77777777" w:rsidR="006068C9" w:rsidRPr="0055028E" w:rsidRDefault="006068C9" w:rsidP="003F1A34">
      <w:r w:rsidRPr="0055028E">
        <w:rPr>
          <w:rFonts w:cs="Tahoma"/>
          <w:szCs w:val="18"/>
        </w:rPr>
        <w:t>SharePoint Online Plan 1 c Yammer Add-on (User SL)</w:t>
      </w:r>
    </w:p>
    <w:p w14:paraId="6361F6EB" w14:textId="77777777" w:rsidR="006068C9" w:rsidRPr="00246CED" w:rsidRDefault="006068C9" w:rsidP="003F1A34">
      <w:pPr>
        <w:rPr>
          <w:lang w:val="it-IT"/>
        </w:rPr>
      </w:pPr>
      <w:r w:rsidRPr="00246CED">
        <w:rPr>
          <w:rFonts w:cs="Tahoma"/>
          <w:szCs w:val="18"/>
          <w:lang w:val="it-IT"/>
        </w:rPr>
        <w:t xml:space="preserve">Office 365 </w:t>
      </w:r>
      <w:r w:rsidRPr="0055028E">
        <w:rPr>
          <w:rFonts w:cs="Tahoma"/>
          <w:szCs w:val="18"/>
        </w:rPr>
        <w:t>корпоративный</w:t>
      </w:r>
      <w:r w:rsidRPr="00246CED">
        <w:rPr>
          <w:rFonts w:cs="Tahoma"/>
          <w:szCs w:val="18"/>
          <w:lang w:val="it-IT"/>
        </w:rPr>
        <w:t xml:space="preserve"> E1, E3, E4 Add-on (User SL)</w:t>
      </w:r>
    </w:p>
    <w:p w14:paraId="404A7CEC" w14:textId="77777777" w:rsidR="006068C9" w:rsidRPr="00246CED" w:rsidRDefault="006068C9" w:rsidP="003F1A34">
      <w:pPr>
        <w:rPr>
          <w:lang w:val="ru-RU"/>
        </w:rPr>
      </w:pPr>
      <w:r w:rsidRPr="0055028E">
        <w:rPr>
          <w:rFonts w:cs="Tahoma"/>
          <w:szCs w:val="18"/>
        </w:rPr>
        <w:t>Office</w:t>
      </w:r>
      <w:r w:rsidRPr="00246CED">
        <w:rPr>
          <w:rFonts w:cs="Tahoma"/>
          <w:szCs w:val="18"/>
          <w:lang w:val="ru-RU"/>
        </w:rPr>
        <w:t xml:space="preserve"> 365 для государственных организаций </w:t>
      </w:r>
      <w:r w:rsidRPr="0055028E">
        <w:rPr>
          <w:rFonts w:cs="Tahoma"/>
          <w:szCs w:val="18"/>
        </w:rPr>
        <w:t>G</w:t>
      </w:r>
      <w:r w:rsidRPr="00246CED">
        <w:rPr>
          <w:rFonts w:cs="Tahoma"/>
          <w:szCs w:val="18"/>
          <w:lang w:val="ru-RU"/>
        </w:rPr>
        <w:t xml:space="preserve">1, </w:t>
      </w:r>
      <w:r w:rsidRPr="0055028E">
        <w:rPr>
          <w:rFonts w:cs="Tahoma"/>
          <w:szCs w:val="18"/>
        </w:rPr>
        <w:t>G</w:t>
      </w:r>
      <w:r w:rsidRPr="00246CED">
        <w:rPr>
          <w:rFonts w:cs="Tahoma"/>
          <w:szCs w:val="18"/>
          <w:lang w:val="ru-RU"/>
        </w:rPr>
        <w:t xml:space="preserve">3, </w:t>
      </w:r>
      <w:r w:rsidRPr="0055028E">
        <w:rPr>
          <w:rFonts w:cs="Tahoma"/>
          <w:szCs w:val="18"/>
        </w:rPr>
        <w:t>G</w:t>
      </w:r>
      <w:r w:rsidRPr="00246CED">
        <w:rPr>
          <w:rFonts w:cs="Tahoma"/>
          <w:szCs w:val="18"/>
          <w:lang w:val="ru-RU"/>
        </w:rPr>
        <w:t xml:space="preserve">4 </w:t>
      </w:r>
      <w:r w:rsidRPr="0055028E">
        <w:rPr>
          <w:rFonts w:cs="Tahoma"/>
          <w:szCs w:val="18"/>
        </w:rPr>
        <w:t>Add</w:t>
      </w:r>
      <w:r w:rsidRPr="00246CED">
        <w:rPr>
          <w:rFonts w:cs="Tahoma"/>
          <w:szCs w:val="18"/>
          <w:lang w:val="ru-RU"/>
        </w:rPr>
        <w:t>-</w:t>
      </w:r>
      <w:r w:rsidRPr="0055028E">
        <w:rPr>
          <w:rFonts w:cs="Tahoma"/>
          <w:szCs w:val="18"/>
        </w:rPr>
        <w:t>on</w:t>
      </w:r>
      <w:r w:rsidRPr="00246CED">
        <w:rPr>
          <w:rFonts w:cs="Tahoma"/>
          <w:szCs w:val="18"/>
          <w:lang w:val="ru-RU"/>
        </w:rPr>
        <w:t xml:space="preserve"> (</w:t>
      </w:r>
      <w:r w:rsidRPr="0055028E">
        <w:rPr>
          <w:rFonts w:cs="Tahoma"/>
          <w:szCs w:val="18"/>
        </w:rPr>
        <w:t>User</w:t>
      </w:r>
      <w:r w:rsidRPr="00246CED">
        <w:rPr>
          <w:rFonts w:cs="Tahoma"/>
          <w:szCs w:val="18"/>
          <w:lang w:val="ru-RU"/>
        </w:rPr>
        <w:t xml:space="preserve"> </w:t>
      </w:r>
      <w:r w:rsidRPr="0055028E">
        <w:rPr>
          <w:rFonts w:cs="Tahoma"/>
          <w:szCs w:val="18"/>
        </w:rPr>
        <w:t>SL</w:t>
      </w:r>
      <w:r w:rsidRPr="00246CED">
        <w:rPr>
          <w:rFonts w:cs="Tahoma"/>
          <w:szCs w:val="18"/>
          <w:lang w:val="ru-RU"/>
        </w:rPr>
        <w:t>)</w:t>
      </w:r>
    </w:p>
    <w:p w14:paraId="04A744A0" w14:textId="77777777" w:rsidR="006068C9" w:rsidRPr="00246CED" w:rsidRDefault="006068C9" w:rsidP="003F1A34">
      <w:pPr>
        <w:rPr>
          <w:lang w:val="ru-RU"/>
        </w:rPr>
      </w:pPr>
      <w:r w:rsidRPr="0055028E">
        <w:rPr>
          <w:rFonts w:cs="Tahoma"/>
          <w:szCs w:val="18"/>
        </w:rPr>
        <w:t>Office</w:t>
      </w:r>
      <w:r w:rsidRPr="00246CED">
        <w:rPr>
          <w:rFonts w:cs="Tahoma"/>
          <w:szCs w:val="18"/>
          <w:lang w:val="ru-RU"/>
        </w:rPr>
        <w:t xml:space="preserve"> 365 корпоративный </w:t>
      </w:r>
      <w:r w:rsidRPr="0055028E">
        <w:rPr>
          <w:rFonts w:cs="Tahoma"/>
          <w:szCs w:val="18"/>
        </w:rPr>
        <w:t>E</w:t>
      </w:r>
      <w:r w:rsidRPr="00246CED">
        <w:rPr>
          <w:rFonts w:cs="Tahoma"/>
          <w:szCs w:val="18"/>
          <w:lang w:val="ru-RU"/>
        </w:rPr>
        <w:t xml:space="preserve">3, </w:t>
      </w:r>
      <w:r w:rsidRPr="0055028E">
        <w:rPr>
          <w:rFonts w:cs="Tahoma"/>
          <w:szCs w:val="18"/>
        </w:rPr>
        <w:t>E</w:t>
      </w:r>
      <w:r w:rsidRPr="00246CED">
        <w:rPr>
          <w:rFonts w:cs="Tahoma"/>
          <w:szCs w:val="18"/>
          <w:lang w:val="ru-RU"/>
        </w:rPr>
        <w:t xml:space="preserve">4 без </w:t>
      </w:r>
      <w:r w:rsidRPr="0055028E">
        <w:rPr>
          <w:rFonts w:cs="Tahoma"/>
          <w:szCs w:val="18"/>
        </w:rPr>
        <w:t>Office</w:t>
      </w:r>
      <w:r w:rsidRPr="00246CED">
        <w:rPr>
          <w:rFonts w:cs="Tahoma"/>
          <w:szCs w:val="18"/>
          <w:lang w:val="ru-RU"/>
        </w:rPr>
        <w:t xml:space="preserve"> профессиональный плюс </w:t>
      </w:r>
      <w:r w:rsidRPr="0055028E">
        <w:rPr>
          <w:rFonts w:cs="Tahoma"/>
          <w:szCs w:val="18"/>
        </w:rPr>
        <w:t>Add</w:t>
      </w:r>
      <w:r w:rsidRPr="00246CED">
        <w:rPr>
          <w:rFonts w:cs="Tahoma"/>
          <w:szCs w:val="18"/>
          <w:lang w:val="ru-RU"/>
        </w:rPr>
        <w:t>-</w:t>
      </w:r>
      <w:r w:rsidRPr="0055028E">
        <w:rPr>
          <w:rFonts w:cs="Tahoma"/>
          <w:szCs w:val="18"/>
        </w:rPr>
        <w:t>on</w:t>
      </w:r>
      <w:r w:rsidRPr="00246CED">
        <w:rPr>
          <w:rFonts w:cs="Tahoma"/>
          <w:szCs w:val="18"/>
          <w:lang w:val="ru-RU"/>
        </w:rPr>
        <w:t xml:space="preserve"> (</w:t>
      </w:r>
      <w:r w:rsidRPr="0055028E">
        <w:rPr>
          <w:rFonts w:cs="Tahoma"/>
          <w:szCs w:val="18"/>
        </w:rPr>
        <w:t>User</w:t>
      </w:r>
      <w:r w:rsidRPr="00246CED">
        <w:rPr>
          <w:rFonts w:cs="Tahoma"/>
          <w:szCs w:val="18"/>
          <w:lang w:val="ru-RU"/>
        </w:rPr>
        <w:t xml:space="preserve"> </w:t>
      </w:r>
      <w:r w:rsidRPr="0055028E">
        <w:rPr>
          <w:rFonts w:cs="Tahoma"/>
          <w:szCs w:val="18"/>
        </w:rPr>
        <w:t>SL</w:t>
      </w:r>
      <w:r w:rsidRPr="00246CED">
        <w:rPr>
          <w:rFonts w:cs="Tahoma"/>
          <w:szCs w:val="18"/>
          <w:lang w:val="ru-RU"/>
        </w:rPr>
        <w:t>)</w:t>
      </w:r>
    </w:p>
    <w:p w14:paraId="20006E44" w14:textId="77777777" w:rsidR="007C2F29" w:rsidRPr="00246CED" w:rsidRDefault="006068C9" w:rsidP="003F1A34">
      <w:pPr>
        <w:rPr>
          <w:lang w:val="ru-RU"/>
        </w:rPr>
      </w:pPr>
      <w:r w:rsidRPr="0055028E">
        <w:rPr>
          <w:rFonts w:cs="Tahoma"/>
          <w:szCs w:val="18"/>
        </w:rPr>
        <w:t>Office</w:t>
      </w:r>
      <w:r w:rsidRPr="00246CED">
        <w:rPr>
          <w:rFonts w:cs="Tahoma"/>
          <w:szCs w:val="18"/>
          <w:lang w:val="ru-RU"/>
        </w:rPr>
        <w:t xml:space="preserve"> 365 для государственных организаций </w:t>
      </w:r>
      <w:r w:rsidRPr="0055028E">
        <w:rPr>
          <w:rFonts w:cs="Tahoma"/>
          <w:szCs w:val="18"/>
        </w:rPr>
        <w:t>G</w:t>
      </w:r>
      <w:r w:rsidRPr="00246CED">
        <w:rPr>
          <w:rFonts w:cs="Tahoma"/>
          <w:szCs w:val="18"/>
          <w:lang w:val="ru-RU"/>
        </w:rPr>
        <w:t xml:space="preserve">3, </w:t>
      </w:r>
      <w:r w:rsidRPr="0055028E">
        <w:rPr>
          <w:rFonts w:cs="Tahoma"/>
          <w:szCs w:val="18"/>
        </w:rPr>
        <w:t>G</w:t>
      </w:r>
      <w:r w:rsidRPr="00246CED">
        <w:rPr>
          <w:rFonts w:cs="Tahoma"/>
          <w:szCs w:val="18"/>
          <w:lang w:val="ru-RU"/>
        </w:rPr>
        <w:t xml:space="preserve">4 без </w:t>
      </w:r>
      <w:r w:rsidRPr="0055028E">
        <w:rPr>
          <w:rFonts w:cs="Tahoma"/>
          <w:szCs w:val="18"/>
        </w:rPr>
        <w:t>Office</w:t>
      </w:r>
      <w:r w:rsidRPr="00246CED">
        <w:rPr>
          <w:rFonts w:cs="Tahoma"/>
          <w:szCs w:val="18"/>
          <w:lang w:val="ru-RU"/>
        </w:rPr>
        <w:t xml:space="preserve"> профессиональный плюс </w:t>
      </w:r>
      <w:r w:rsidRPr="0055028E">
        <w:rPr>
          <w:rFonts w:cs="Tahoma"/>
          <w:szCs w:val="18"/>
        </w:rPr>
        <w:t>Add</w:t>
      </w:r>
      <w:r w:rsidRPr="00246CED">
        <w:rPr>
          <w:rFonts w:cs="Tahoma"/>
          <w:szCs w:val="18"/>
          <w:lang w:val="ru-RU"/>
        </w:rPr>
        <w:t>-</w:t>
      </w:r>
      <w:r w:rsidRPr="0055028E">
        <w:rPr>
          <w:rFonts w:cs="Tahoma"/>
          <w:szCs w:val="18"/>
        </w:rPr>
        <w:t>on</w:t>
      </w:r>
      <w:r w:rsidRPr="00246CED">
        <w:rPr>
          <w:rFonts w:cs="Tahoma"/>
          <w:szCs w:val="18"/>
          <w:lang w:val="ru-RU"/>
        </w:rPr>
        <w:t xml:space="preserve"> (</w:t>
      </w:r>
      <w:r w:rsidRPr="0055028E">
        <w:rPr>
          <w:rFonts w:cs="Tahoma"/>
          <w:szCs w:val="18"/>
        </w:rPr>
        <w:t>User</w:t>
      </w:r>
      <w:r w:rsidRPr="00246CED">
        <w:rPr>
          <w:rFonts w:cs="Tahoma"/>
          <w:szCs w:val="18"/>
          <w:lang w:val="ru-RU"/>
        </w:rPr>
        <w:t xml:space="preserve"> </w:t>
      </w:r>
      <w:r w:rsidRPr="0055028E">
        <w:rPr>
          <w:rFonts w:cs="Tahoma"/>
          <w:szCs w:val="18"/>
        </w:rPr>
        <w:t>SL</w:t>
      </w:r>
      <w:r w:rsidRPr="00246CED">
        <w:rPr>
          <w:rFonts w:cs="Tahoma"/>
          <w:szCs w:val="18"/>
          <w:lang w:val="ru-RU"/>
        </w:rPr>
        <w:t>)</w:t>
      </w:r>
    </w:p>
    <w:p w14:paraId="4B92ECC3" w14:textId="77777777" w:rsidR="006068C9" w:rsidRPr="00246CED" w:rsidRDefault="006068C9" w:rsidP="007C2F29">
      <w:pPr>
        <w:spacing w:after="60"/>
        <w:rPr>
          <w:lang w:val="ru-RU"/>
        </w:rPr>
      </w:pPr>
    </w:p>
    <w:p w14:paraId="5E91C84F" w14:textId="77777777" w:rsidR="007C2F29" w:rsidRPr="00246CED" w:rsidRDefault="007C2F29" w:rsidP="007C2F29">
      <w:pPr>
        <w:spacing w:after="60"/>
        <w:rPr>
          <w:lang w:val="ru-RU"/>
        </w:rPr>
      </w:pPr>
      <w:r w:rsidRPr="00246CED">
        <w:rPr>
          <w:b/>
          <w:lang w:val="ru-RU"/>
        </w:rPr>
        <w:t>Специальные предложения</w:t>
      </w:r>
    </w:p>
    <w:p w14:paraId="19BE65E1" w14:textId="77777777" w:rsidR="00DB6980" w:rsidRPr="00246CED" w:rsidRDefault="00DB6980" w:rsidP="003F1A34">
      <w:pPr>
        <w:rPr>
          <w:lang w:val="ru-RU"/>
        </w:rPr>
      </w:pPr>
      <w:r w:rsidRPr="00246CED">
        <w:rPr>
          <w:rFonts w:cs="Tahoma"/>
          <w:szCs w:val="18"/>
          <w:lang w:val="ru-RU"/>
        </w:rPr>
        <w:t>Следующие специальные предложения были удалены:</w:t>
      </w:r>
    </w:p>
    <w:p w14:paraId="385720C9" w14:textId="77777777" w:rsidR="006068C9" w:rsidRPr="005B1A1A" w:rsidRDefault="003F5594" w:rsidP="003F1A34">
      <w:pPr>
        <w:rPr>
          <w:lang w:val="ru-RU"/>
        </w:rPr>
      </w:pPr>
      <w:r w:rsidRPr="0055028E">
        <w:rPr>
          <w:rFonts w:cs="Tahoma"/>
          <w:szCs w:val="18"/>
        </w:rPr>
        <w:t>Microsoft</w:t>
      </w:r>
      <w:r w:rsidRPr="00246CED">
        <w:rPr>
          <w:rFonts w:cs="Tahoma"/>
          <w:szCs w:val="18"/>
          <w:lang w:val="ru-RU"/>
        </w:rPr>
        <w:t xml:space="preserve"> </w:t>
      </w:r>
      <w:r w:rsidRPr="0055028E">
        <w:rPr>
          <w:rFonts w:cs="Tahoma"/>
          <w:szCs w:val="18"/>
        </w:rPr>
        <w:t>Dynamics</w:t>
      </w:r>
      <w:r w:rsidRPr="00246CED">
        <w:rPr>
          <w:rFonts w:cs="Tahoma"/>
          <w:szCs w:val="18"/>
          <w:lang w:val="ru-RU"/>
        </w:rPr>
        <w:t xml:space="preserve"> </w:t>
      </w:r>
      <w:r w:rsidRPr="0055028E">
        <w:rPr>
          <w:rFonts w:cs="Tahoma"/>
          <w:szCs w:val="18"/>
        </w:rPr>
        <w:t>AX</w:t>
      </w:r>
      <w:r w:rsidRPr="00246CED">
        <w:rPr>
          <w:rFonts w:cs="Tahoma"/>
          <w:szCs w:val="18"/>
          <w:lang w:val="ru-RU"/>
        </w:rPr>
        <w:t xml:space="preserve"> 2012 </w:t>
      </w:r>
      <w:r w:rsidRPr="0055028E">
        <w:rPr>
          <w:rFonts w:cs="Tahoma"/>
          <w:szCs w:val="18"/>
        </w:rPr>
        <w:t>R</w:t>
      </w:r>
      <w:r w:rsidRPr="00246CED">
        <w:rPr>
          <w:rFonts w:cs="Tahoma"/>
          <w:szCs w:val="18"/>
          <w:lang w:val="ru-RU"/>
        </w:rPr>
        <w:t xml:space="preserve">2: приобретая одну лицензию </w:t>
      </w:r>
      <w:r w:rsidRPr="0055028E">
        <w:rPr>
          <w:rFonts w:cs="Tahoma"/>
          <w:szCs w:val="18"/>
        </w:rPr>
        <w:t>Enterprise</w:t>
      </w:r>
      <w:r w:rsidRPr="005B1A1A">
        <w:rPr>
          <w:rFonts w:cs="Tahoma"/>
          <w:szCs w:val="18"/>
          <w:lang w:val="ru-RU"/>
        </w:rPr>
        <w:t xml:space="preserve"> </w:t>
      </w:r>
      <w:r w:rsidRPr="0055028E">
        <w:rPr>
          <w:rFonts w:cs="Tahoma"/>
          <w:szCs w:val="18"/>
        </w:rPr>
        <w:t>CAL</w:t>
      </w:r>
      <w:r w:rsidRPr="005B1A1A">
        <w:rPr>
          <w:rFonts w:cs="Tahoma"/>
          <w:szCs w:val="18"/>
          <w:lang w:val="ru-RU"/>
        </w:rPr>
        <w:t xml:space="preserve">, вы получаете одно специальное предложение с функциональной </w:t>
      </w:r>
      <w:r w:rsidRPr="0055028E">
        <w:rPr>
          <w:rFonts w:cs="Tahoma"/>
          <w:szCs w:val="18"/>
        </w:rPr>
        <w:t>CAL</w:t>
      </w:r>
    </w:p>
    <w:p w14:paraId="019193C4" w14:textId="77777777" w:rsidR="003F5594" w:rsidRPr="00246CED" w:rsidRDefault="003F5594" w:rsidP="003F1A34">
      <w:pPr>
        <w:rPr>
          <w:lang w:val="ru-RU"/>
        </w:rPr>
      </w:pPr>
      <w:r w:rsidRPr="00246CED">
        <w:rPr>
          <w:rFonts w:cs="Tahoma"/>
          <w:szCs w:val="18"/>
          <w:lang w:val="ru-RU"/>
        </w:rPr>
        <w:t xml:space="preserve">Скидка 15 % при переходе вверх на следующий выпуск </w:t>
      </w:r>
      <w:r w:rsidRPr="0055028E">
        <w:rPr>
          <w:rFonts w:cs="Tahoma"/>
          <w:szCs w:val="18"/>
        </w:rPr>
        <w:t>Project</w:t>
      </w:r>
      <w:r w:rsidRPr="00246CED">
        <w:rPr>
          <w:rFonts w:cs="Tahoma"/>
          <w:szCs w:val="18"/>
          <w:lang w:val="ru-RU"/>
        </w:rPr>
        <w:t xml:space="preserve"> / </w:t>
      </w:r>
      <w:r w:rsidRPr="0055028E">
        <w:rPr>
          <w:rFonts w:cs="Tahoma"/>
          <w:szCs w:val="18"/>
        </w:rPr>
        <w:t>Visio</w:t>
      </w:r>
    </w:p>
    <w:p w14:paraId="48DE8A63" w14:textId="77777777" w:rsidR="003F5594" w:rsidRPr="00246CED" w:rsidRDefault="003F5594" w:rsidP="003F1A34">
      <w:pPr>
        <w:rPr>
          <w:lang w:val="ru-RU"/>
        </w:rPr>
      </w:pPr>
      <w:r w:rsidRPr="00246CED">
        <w:rPr>
          <w:rFonts w:cs="Tahoma"/>
          <w:szCs w:val="18"/>
          <w:lang w:val="ru-RU"/>
        </w:rPr>
        <w:t xml:space="preserve">Скидка 55 % на </w:t>
      </w:r>
      <w:r w:rsidRPr="0055028E">
        <w:rPr>
          <w:rFonts w:cs="Tahoma"/>
          <w:szCs w:val="18"/>
        </w:rPr>
        <w:t>Project</w:t>
      </w:r>
      <w:r w:rsidRPr="00246CED">
        <w:rPr>
          <w:rFonts w:cs="Tahoma"/>
          <w:szCs w:val="18"/>
          <w:lang w:val="ru-RU"/>
        </w:rPr>
        <w:t xml:space="preserve"> </w:t>
      </w:r>
      <w:r w:rsidRPr="0055028E">
        <w:rPr>
          <w:rFonts w:cs="Tahoma"/>
          <w:szCs w:val="18"/>
        </w:rPr>
        <w:t>Server</w:t>
      </w:r>
      <w:r w:rsidRPr="00246CED">
        <w:rPr>
          <w:rFonts w:cs="Tahoma"/>
          <w:szCs w:val="18"/>
          <w:lang w:val="ru-RU"/>
        </w:rPr>
        <w:t xml:space="preserve"> </w:t>
      </w:r>
      <w:r w:rsidRPr="0055028E">
        <w:rPr>
          <w:rFonts w:cs="Tahoma"/>
          <w:szCs w:val="18"/>
        </w:rPr>
        <w:t>CAL</w:t>
      </w:r>
      <w:r w:rsidRPr="00246CED">
        <w:rPr>
          <w:rFonts w:cs="Tahoma"/>
          <w:szCs w:val="18"/>
          <w:lang w:val="ru-RU"/>
        </w:rPr>
        <w:t xml:space="preserve"> при приобретении для всей компании</w:t>
      </w:r>
    </w:p>
    <w:p w14:paraId="1C6FDD0C" w14:textId="77777777" w:rsidR="00F63FEB" w:rsidRPr="00246CED" w:rsidRDefault="00F63FEB" w:rsidP="003F1A34">
      <w:pPr>
        <w:rPr>
          <w:lang w:val="ru-RU"/>
        </w:rPr>
      </w:pPr>
    </w:p>
    <w:p w14:paraId="0A7FD594" w14:textId="77777777" w:rsidR="007C2F29" w:rsidRPr="00246CED" w:rsidRDefault="007C2F29" w:rsidP="007C2F29">
      <w:pPr>
        <w:spacing w:after="60"/>
        <w:rPr>
          <w:lang w:val="ru-RU"/>
        </w:rPr>
      </w:pPr>
      <w:r w:rsidRPr="00246CED">
        <w:rPr>
          <w:b/>
          <w:lang w:val="ru-RU"/>
        </w:rPr>
        <w:t>Удаления</w:t>
      </w:r>
    </w:p>
    <w:p w14:paraId="6531356D" w14:textId="77777777" w:rsidR="007C2F29" w:rsidRPr="00246CED" w:rsidRDefault="007C2F29" w:rsidP="007C2F29">
      <w:pPr>
        <w:spacing w:after="60"/>
        <w:rPr>
          <w:lang w:val="ru-RU"/>
        </w:rPr>
      </w:pPr>
    </w:p>
    <w:p w14:paraId="2BDB8C50" w14:textId="77777777" w:rsidR="007C2F29" w:rsidRPr="00246CED" w:rsidRDefault="007C2F29" w:rsidP="007C2F29">
      <w:pPr>
        <w:spacing w:after="60"/>
        <w:rPr>
          <w:lang w:val="ru-RU"/>
        </w:rPr>
      </w:pPr>
      <w:r w:rsidRPr="00246CED">
        <w:rPr>
          <w:b/>
          <w:lang w:val="ru-RU"/>
        </w:rPr>
        <w:t>Изменения</w:t>
      </w:r>
    </w:p>
    <w:p w14:paraId="20A29A41" w14:textId="77777777" w:rsidR="006068C9" w:rsidRPr="00246CED" w:rsidRDefault="006068C9" w:rsidP="006068C9">
      <w:pPr>
        <w:rPr>
          <w:lang w:val="ru-RU"/>
        </w:rPr>
      </w:pPr>
      <w:r w:rsidRPr="0055028E">
        <w:rPr>
          <w:rFonts w:cs="Tahoma"/>
          <w:szCs w:val="18"/>
        </w:rPr>
        <w:t>Office</w:t>
      </w:r>
      <w:r w:rsidRPr="00246CED">
        <w:rPr>
          <w:rFonts w:cs="Tahoma"/>
          <w:szCs w:val="18"/>
          <w:lang w:val="ru-RU"/>
        </w:rPr>
        <w:t xml:space="preserve"> 365 </w:t>
      </w:r>
      <w:r w:rsidRPr="0055028E">
        <w:rPr>
          <w:rFonts w:cs="Tahoma"/>
          <w:szCs w:val="18"/>
        </w:rPr>
        <w:t>A</w:t>
      </w:r>
      <w:r w:rsidRPr="00246CED">
        <w:rPr>
          <w:rFonts w:cs="Tahoma"/>
          <w:szCs w:val="18"/>
          <w:lang w:val="ru-RU"/>
        </w:rPr>
        <w:t xml:space="preserve">3, </w:t>
      </w:r>
      <w:r w:rsidRPr="0055028E">
        <w:rPr>
          <w:rFonts w:cs="Tahoma"/>
          <w:szCs w:val="18"/>
        </w:rPr>
        <w:t>A</w:t>
      </w:r>
      <w:r w:rsidRPr="00246CED">
        <w:rPr>
          <w:rFonts w:cs="Tahoma"/>
          <w:szCs w:val="18"/>
          <w:lang w:val="ru-RU"/>
        </w:rPr>
        <w:t>4 (</w:t>
      </w:r>
      <w:r w:rsidRPr="0055028E">
        <w:rPr>
          <w:rFonts w:cs="Tahoma"/>
          <w:szCs w:val="18"/>
        </w:rPr>
        <w:t>User</w:t>
      </w:r>
      <w:r w:rsidRPr="00246CED">
        <w:rPr>
          <w:rFonts w:cs="Tahoma"/>
          <w:szCs w:val="18"/>
          <w:lang w:val="ru-RU"/>
        </w:rPr>
        <w:t xml:space="preserve"> </w:t>
      </w:r>
      <w:r w:rsidRPr="0055028E">
        <w:rPr>
          <w:rFonts w:cs="Tahoma"/>
          <w:szCs w:val="18"/>
        </w:rPr>
        <w:t>SL</w:t>
      </w:r>
      <w:r w:rsidRPr="00246CED">
        <w:rPr>
          <w:rFonts w:cs="Tahoma"/>
          <w:szCs w:val="18"/>
          <w:lang w:val="ru-RU"/>
        </w:rPr>
        <w:t>)</w:t>
      </w:r>
    </w:p>
    <w:p w14:paraId="19046424" w14:textId="77777777" w:rsidR="006068C9" w:rsidRPr="00246CED" w:rsidRDefault="000F1BE7" w:rsidP="006068C9">
      <w:pPr>
        <w:rPr>
          <w:lang w:val="ru-RU"/>
        </w:rPr>
      </w:pPr>
      <w:r w:rsidRPr="0055028E">
        <w:rPr>
          <w:rFonts w:cs="Tahoma"/>
          <w:szCs w:val="18"/>
        </w:rPr>
        <w:t>Office</w:t>
      </w:r>
      <w:r w:rsidRPr="00246CED">
        <w:rPr>
          <w:rFonts w:cs="Tahoma"/>
          <w:szCs w:val="18"/>
          <w:lang w:val="ru-RU"/>
        </w:rPr>
        <w:t xml:space="preserve"> 365 корпоративный </w:t>
      </w:r>
      <w:r w:rsidRPr="0055028E">
        <w:rPr>
          <w:rFonts w:cs="Tahoma"/>
          <w:szCs w:val="18"/>
        </w:rPr>
        <w:t>E</w:t>
      </w:r>
      <w:r w:rsidRPr="00246CED">
        <w:rPr>
          <w:rFonts w:cs="Tahoma"/>
          <w:szCs w:val="18"/>
          <w:lang w:val="ru-RU"/>
        </w:rPr>
        <w:t>2-</w:t>
      </w:r>
      <w:r w:rsidRPr="0055028E">
        <w:rPr>
          <w:rFonts w:cs="Tahoma"/>
          <w:szCs w:val="18"/>
        </w:rPr>
        <w:t>E</w:t>
      </w:r>
      <w:r w:rsidRPr="00246CED">
        <w:rPr>
          <w:rFonts w:cs="Tahoma"/>
          <w:szCs w:val="18"/>
          <w:lang w:val="ru-RU"/>
        </w:rPr>
        <w:t>4 (</w:t>
      </w:r>
      <w:r w:rsidRPr="0055028E">
        <w:rPr>
          <w:rFonts w:cs="Tahoma"/>
          <w:szCs w:val="18"/>
        </w:rPr>
        <w:t>User</w:t>
      </w:r>
      <w:r w:rsidRPr="00246CED">
        <w:rPr>
          <w:rFonts w:cs="Tahoma"/>
          <w:szCs w:val="18"/>
          <w:lang w:val="ru-RU"/>
        </w:rPr>
        <w:t xml:space="preserve"> </w:t>
      </w:r>
      <w:r w:rsidRPr="0055028E">
        <w:rPr>
          <w:rFonts w:cs="Tahoma"/>
          <w:szCs w:val="18"/>
        </w:rPr>
        <w:t>SL</w:t>
      </w:r>
      <w:r w:rsidRPr="00246CED">
        <w:rPr>
          <w:rFonts w:cs="Tahoma"/>
          <w:szCs w:val="18"/>
          <w:lang w:val="ru-RU"/>
        </w:rPr>
        <w:t>)</w:t>
      </w:r>
    </w:p>
    <w:p w14:paraId="58827937" w14:textId="77777777" w:rsidR="007C2F29" w:rsidRPr="00246CED" w:rsidRDefault="007C2F29" w:rsidP="007C2F29">
      <w:pPr>
        <w:rPr>
          <w:lang w:val="ru-RU"/>
        </w:rPr>
      </w:pPr>
    </w:p>
    <w:p w14:paraId="20711F67" w14:textId="77777777" w:rsidR="007C2F29" w:rsidRPr="00246CED" w:rsidRDefault="007C2F29" w:rsidP="007C2F29">
      <w:pPr>
        <w:rPr>
          <w:lang w:val="ru-RU"/>
        </w:rPr>
      </w:pPr>
    </w:p>
    <w:p w14:paraId="2ECE85E4" w14:textId="77777777" w:rsidR="00DE520D" w:rsidRPr="00246CED" w:rsidRDefault="00DE520D" w:rsidP="00DE520D">
      <w:pPr>
        <w:pStyle w:val="Heading2"/>
        <w:ind w:left="0"/>
        <w:jc w:val="both"/>
        <w:rPr>
          <w:lang w:val="ru-RU"/>
        </w:rPr>
      </w:pPr>
      <w:bookmarkStart w:id="581" w:name="_Toc377667860"/>
      <w:r w:rsidRPr="00246CED">
        <w:rPr>
          <w:rFonts w:ascii="Tahoma" w:hAnsi="Tahoma" w:cs="Tahoma"/>
          <w:color w:val="FF6600"/>
          <w:lang w:val="ru-RU"/>
        </w:rPr>
        <w:lastRenderedPageBreak/>
        <w:t>ИЗМЕНЕНИЯ В ИЮЛЕ 2013 Г.</w:t>
      </w:r>
      <w:bookmarkEnd w:id="581"/>
    </w:p>
    <w:p w14:paraId="43F33CA4" w14:textId="77777777" w:rsidR="00DE520D" w:rsidRPr="00246CED" w:rsidRDefault="00DE520D" w:rsidP="00DE520D">
      <w:pPr>
        <w:rPr>
          <w:lang w:val="ru-RU"/>
        </w:rPr>
      </w:pPr>
    </w:p>
    <w:p w14:paraId="656A3DFC" w14:textId="77777777" w:rsidR="00DE520D" w:rsidRPr="002B489D" w:rsidRDefault="00DE520D" w:rsidP="00DE520D">
      <w:pPr>
        <w:spacing w:after="60"/>
      </w:pPr>
      <w:r w:rsidRPr="00246CED">
        <w:rPr>
          <w:b/>
          <w:lang w:val="ru-RU"/>
        </w:rPr>
        <w:t>Добавления</w:t>
      </w:r>
    </w:p>
    <w:p w14:paraId="37D8E7A8" w14:textId="77777777" w:rsidR="00DE520D" w:rsidRPr="002B489D" w:rsidRDefault="00230E06" w:rsidP="00DE520D">
      <w:r w:rsidRPr="0055028E">
        <w:rPr>
          <w:rFonts w:cs="Tahoma"/>
          <w:szCs w:val="18"/>
        </w:rPr>
        <w:t>Windows</w:t>
      </w:r>
      <w:r w:rsidR="0098095F" w:rsidRPr="002B489D">
        <w:rPr>
          <w:rFonts w:cs="Tahoma"/>
          <w:szCs w:val="18"/>
          <w:vertAlign w:val="superscript"/>
        </w:rPr>
        <w:t>®</w:t>
      </w:r>
      <w:r w:rsidRPr="002B489D">
        <w:rPr>
          <w:rFonts w:cs="Tahoma"/>
          <w:szCs w:val="18"/>
        </w:rPr>
        <w:t xml:space="preserve"> </w:t>
      </w:r>
      <w:r w:rsidRPr="0055028E">
        <w:rPr>
          <w:rFonts w:cs="Tahoma"/>
          <w:szCs w:val="18"/>
        </w:rPr>
        <w:t>Embedded</w:t>
      </w:r>
      <w:r w:rsidRPr="002B489D">
        <w:rPr>
          <w:rFonts w:cs="Tahoma"/>
          <w:szCs w:val="18"/>
        </w:rPr>
        <w:t xml:space="preserve"> 8 </w:t>
      </w:r>
      <w:r w:rsidRPr="0055028E">
        <w:rPr>
          <w:rFonts w:cs="Tahoma"/>
          <w:szCs w:val="18"/>
        </w:rPr>
        <w:t>Industry</w:t>
      </w:r>
      <w:r w:rsidRPr="002B489D">
        <w:rPr>
          <w:rFonts w:cs="Tahoma"/>
          <w:szCs w:val="18"/>
        </w:rPr>
        <w:t xml:space="preserve"> </w:t>
      </w:r>
      <w:r w:rsidRPr="0055028E">
        <w:rPr>
          <w:rFonts w:cs="Tahoma"/>
          <w:szCs w:val="18"/>
        </w:rPr>
        <w:t>Pro</w:t>
      </w:r>
    </w:p>
    <w:p w14:paraId="173BDC38" w14:textId="77777777" w:rsidR="00230E06" w:rsidRPr="0055028E" w:rsidRDefault="00230E06" w:rsidP="00DE520D">
      <w:r w:rsidRPr="0055028E">
        <w:rPr>
          <w:rFonts w:cs="Tahoma"/>
          <w:szCs w:val="18"/>
        </w:rPr>
        <w:t>Windows</w:t>
      </w:r>
      <w:r w:rsidR="0098095F" w:rsidRPr="0055028E">
        <w:rPr>
          <w:rFonts w:cs="Tahoma"/>
          <w:szCs w:val="18"/>
          <w:vertAlign w:val="superscript"/>
        </w:rPr>
        <w:t>®</w:t>
      </w:r>
      <w:r w:rsidRPr="0055028E">
        <w:rPr>
          <w:rFonts w:cs="Tahoma"/>
          <w:szCs w:val="18"/>
        </w:rPr>
        <w:t xml:space="preserve"> Embedded 8 Standard Enterprise Kit</w:t>
      </w:r>
    </w:p>
    <w:p w14:paraId="6E7C0F0E" w14:textId="77777777" w:rsidR="00230E06" w:rsidRPr="0055028E" w:rsidRDefault="00230E06" w:rsidP="00DE520D">
      <w:r w:rsidRPr="0055028E">
        <w:rPr>
          <w:rFonts w:cs="Tahoma"/>
          <w:szCs w:val="18"/>
        </w:rPr>
        <w:t>Windows</w:t>
      </w:r>
      <w:r w:rsidR="0098095F" w:rsidRPr="0055028E">
        <w:rPr>
          <w:rFonts w:cs="Tahoma"/>
          <w:szCs w:val="18"/>
          <w:vertAlign w:val="superscript"/>
        </w:rPr>
        <w:t>®</w:t>
      </w:r>
      <w:r w:rsidRPr="0055028E">
        <w:rPr>
          <w:rFonts w:cs="Tahoma"/>
          <w:szCs w:val="18"/>
        </w:rPr>
        <w:t xml:space="preserve"> Embedded 8 Industry Pro Sideloading</w:t>
      </w:r>
    </w:p>
    <w:p w14:paraId="285A8D90" w14:textId="77777777" w:rsidR="00F23DD6" w:rsidRPr="002B489D" w:rsidRDefault="00F23DD6" w:rsidP="00DE520D">
      <w:r w:rsidRPr="0055028E">
        <w:rPr>
          <w:rFonts w:cs="Tahoma"/>
          <w:szCs w:val="18"/>
        </w:rPr>
        <w:t>Windows</w:t>
      </w:r>
      <w:r w:rsidR="0098095F" w:rsidRPr="002B489D">
        <w:rPr>
          <w:rFonts w:cs="Tahoma"/>
          <w:szCs w:val="18"/>
          <w:vertAlign w:val="superscript"/>
        </w:rPr>
        <w:t>®</w:t>
      </w:r>
      <w:r w:rsidRPr="002B489D">
        <w:rPr>
          <w:rFonts w:cs="Tahoma"/>
          <w:szCs w:val="18"/>
        </w:rPr>
        <w:t xml:space="preserve"> 8 </w:t>
      </w:r>
      <w:r w:rsidRPr="0055028E">
        <w:rPr>
          <w:rFonts w:cs="Tahoma"/>
          <w:szCs w:val="18"/>
        </w:rPr>
        <w:t>Pro</w:t>
      </w:r>
      <w:r w:rsidRPr="002B489D">
        <w:rPr>
          <w:rFonts w:cs="Tahoma"/>
          <w:szCs w:val="18"/>
        </w:rPr>
        <w:t xml:space="preserve"> </w:t>
      </w:r>
      <w:r w:rsidRPr="0055028E">
        <w:rPr>
          <w:rFonts w:cs="Tahoma"/>
          <w:szCs w:val="18"/>
        </w:rPr>
        <w:t>Sideloading</w:t>
      </w:r>
    </w:p>
    <w:p w14:paraId="34F5A25B" w14:textId="77777777" w:rsidR="00DE520D" w:rsidRPr="002B489D" w:rsidRDefault="00DE520D" w:rsidP="00DE520D"/>
    <w:p w14:paraId="4E625D1E" w14:textId="77777777" w:rsidR="00DE520D" w:rsidRPr="00246CED" w:rsidRDefault="00DE520D" w:rsidP="00DE520D">
      <w:pPr>
        <w:spacing w:after="60"/>
        <w:rPr>
          <w:lang w:val="ru-RU"/>
        </w:rPr>
      </w:pPr>
      <w:r w:rsidRPr="00246CED">
        <w:rPr>
          <w:b/>
          <w:lang w:val="ru-RU"/>
        </w:rPr>
        <w:t>Специальные предложения</w:t>
      </w:r>
    </w:p>
    <w:p w14:paraId="2E9B1C7E" w14:textId="77777777" w:rsidR="00DE520D" w:rsidRPr="00246CED" w:rsidRDefault="00230E06" w:rsidP="00DE520D">
      <w:pPr>
        <w:rPr>
          <w:lang w:val="ru-RU"/>
        </w:rPr>
      </w:pPr>
      <w:r w:rsidRPr="00246CED">
        <w:rPr>
          <w:rFonts w:cs="Tahoma"/>
          <w:color w:val="000000"/>
          <w:szCs w:val="18"/>
          <w:lang w:val="ru-RU"/>
        </w:rPr>
        <w:t>Без изменений в специальных предложениях</w:t>
      </w:r>
    </w:p>
    <w:p w14:paraId="0FA0EA63" w14:textId="77777777" w:rsidR="00DE520D" w:rsidRPr="00246CED" w:rsidRDefault="00DE520D" w:rsidP="00DE520D">
      <w:pPr>
        <w:rPr>
          <w:lang w:val="ru-RU"/>
        </w:rPr>
      </w:pPr>
    </w:p>
    <w:p w14:paraId="2B4C9EEC" w14:textId="77777777" w:rsidR="00DE520D" w:rsidRPr="00246CED" w:rsidRDefault="00DE520D" w:rsidP="00DE520D">
      <w:pPr>
        <w:spacing w:after="60"/>
        <w:rPr>
          <w:lang w:val="ru-RU"/>
        </w:rPr>
      </w:pPr>
      <w:r w:rsidRPr="00246CED">
        <w:rPr>
          <w:b/>
          <w:lang w:val="ru-RU"/>
        </w:rPr>
        <w:t>Удаления</w:t>
      </w:r>
    </w:p>
    <w:p w14:paraId="35799E19" w14:textId="77777777" w:rsidR="00DE520D" w:rsidRPr="00246CED" w:rsidRDefault="00230E06" w:rsidP="00DE520D">
      <w:pPr>
        <w:rPr>
          <w:lang w:val="ru-RU"/>
        </w:rPr>
      </w:pPr>
      <w:r w:rsidRPr="0055028E">
        <w:rPr>
          <w:rFonts w:cs="Tahoma"/>
          <w:color w:val="000000"/>
          <w:szCs w:val="20"/>
        </w:rPr>
        <w:t>Vexcel</w:t>
      </w:r>
      <w:r w:rsidRPr="00246CED">
        <w:rPr>
          <w:rFonts w:cs="Tahoma"/>
          <w:color w:val="000000"/>
          <w:szCs w:val="20"/>
          <w:lang w:val="ru-RU"/>
        </w:rPr>
        <w:t xml:space="preserve"> </w:t>
      </w:r>
      <w:r w:rsidRPr="0055028E">
        <w:rPr>
          <w:rFonts w:cs="Tahoma"/>
          <w:color w:val="000000"/>
          <w:szCs w:val="20"/>
        </w:rPr>
        <w:t>Server</w:t>
      </w:r>
    </w:p>
    <w:p w14:paraId="15B3012C" w14:textId="77777777" w:rsidR="00230E06" w:rsidRPr="00246CED" w:rsidRDefault="00230E06" w:rsidP="00DE520D">
      <w:pPr>
        <w:rPr>
          <w:lang w:val="ru-RU"/>
        </w:rPr>
      </w:pPr>
      <w:r w:rsidRPr="0055028E">
        <w:rPr>
          <w:rFonts w:cs="Tahoma"/>
          <w:color w:val="000000"/>
          <w:szCs w:val="20"/>
        </w:rPr>
        <w:t>Vexcel</w:t>
      </w:r>
      <w:r w:rsidRPr="00246CED">
        <w:rPr>
          <w:rFonts w:cs="Tahoma"/>
          <w:color w:val="000000"/>
          <w:szCs w:val="20"/>
          <w:lang w:val="ru-RU"/>
        </w:rPr>
        <w:t xml:space="preserve"> </w:t>
      </w:r>
      <w:r w:rsidRPr="0055028E">
        <w:rPr>
          <w:rFonts w:cs="Tahoma"/>
          <w:color w:val="000000"/>
          <w:szCs w:val="20"/>
        </w:rPr>
        <w:t>Server</w:t>
      </w:r>
      <w:r w:rsidRPr="00246CED">
        <w:rPr>
          <w:rFonts w:cs="Tahoma"/>
          <w:color w:val="000000"/>
          <w:szCs w:val="20"/>
          <w:lang w:val="ru-RU"/>
        </w:rPr>
        <w:t xml:space="preserve"> с улучшенным пакетом содержимого</w:t>
      </w:r>
    </w:p>
    <w:p w14:paraId="0F40B188" w14:textId="77777777" w:rsidR="00230E06" w:rsidRPr="00246CED" w:rsidRDefault="00230E06" w:rsidP="00DE520D">
      <w:pPr>
        <w:rPr>
          <w:lang w:val="ru-RU"/>
        </w:rPr>
      </w:pPr>
      <w:r w:rsidRPr="0055028E">
        <w:rPr>
          <w:rFonts w:cs="Tahoma"/>
          <w:color w:val="000000"/>
          <w:szCs w:val="20"/>
        </w:rPr>
        <w:t>Vexcel</w:t>
      </w:r>
      <w:r w:rsidRPr="00246CED">
        <w:rPr>
          <w:rFonts w:cs="Tahoma"/>
          <w:color w:val="000000"/>
          <w:szCs w:val="20"/>
          <w:lang w:val="ru-RU"/>
        </w:rPr>
        <w:t xml:space="preserve"> </w:t>
      </w:r>
      <w:r w:rsidRPr="0055028E">
        <w:rPr>
          <w:rFonts w:cs="Tahoma"/>
          <w:color w:val="000000"/>
          <w:szCs w:val="20"/>
        </w:rPr>
        <w:t>Desktop</w:t>
      </w:r>
      <w:r w:rsidRPr="00246CED">
        <w:rPr>
          <w:rFonts w:cs="Tahoma"/>
          <w:color w:val="000000"/>
          <w:szCs w:val="20"/>
          <w:lang w:val="ru-RU"/>
        </w:rPr>
        <w:t xml:space="preserve"> с улучшенным пакетом содержимого</w:t>
      </w:r>
    </w:p>
    <w:p w14:paraId="3FE758E4" w14:textId="77777777" w:rsidR="00230E06" w:rsidRPr="002B489D" w:rsidRDefault="00230E06" w:rsidP="00DE520D">
      <w:r w:rsidRPr="0055028E">
        <w:rPr>
          <w:rFonts w:cs="Tahoma"/>
          <w:color w:val="000000"/>
          <w:szCs w:val="20"/>
        </w:rPr>
        <w:t>GeoSynther</w:t>
      </w:r>
      <w:r w:rsidRPr="002B489D">
        <w:rPr>
          <w:rFonts w:cs="Tahoma"/>
          <w:color w:val="000000"/>
          <w:szCs w:val="20"/>
        </w:rPr>
        <w:t xml:space="preserve"> 3.0</w:t>
      </w:r>
    </w:p>
    <w:p w14:paraId="2949FC4B" w14:textId="77777777" w:rsidR="00230E06" w:rsidRPr="002B489D" w:rsidRDefault="00230E06" w:rsidP="00DE520D">
      <w:r w:rsidRPr="00246CED">
        <w:rPr>
          <w:rFonts w:cs="Tahoma"/>
          <w:color w:val="000000"/>
          <w:szCs w:val="20"/>
          <w:lang w:val="ru-RU"/>
        </w:rPr>
        <w:t>Средство</w:t>
      </w:r>
      <w:r w:rsidRPr="002B489D">
        <w:rPr>
          <w:rFonts w:cs="Tahoma"/>
          <w:color w:val="000000"/>
          <w:szCs w:val="20"/>
        </w:rPr>
        <w:t xml:space="preserve"> </w:t>
      </w:r>
      <w:r w:rsidRPr="00246CED">
        <w:rPr>
          <w:rFonts w:cs="Tahoma"/>
          <w:color w:val="000000"/>
          <w:szCs w:val="20"/>
          <w:lang w:val="ru-RU"/>
        </w:rPr>
        <w:t>просмотра</w:t>
      </w:r>
      <w:r w:rsidRPr="002B489D">
        <w:rPr>
          <w:rFonts w:cs="Tahoma"/>
          <w:color w:val="000000"/>
          <w:szCs w:val="20"/>
        </w:rPr>
        <w:t xml:space="preserve"> </w:t>
      </w:r>
      <w:r w:rsidRPr="0055028E">
        <w:rPr>
          <w:rFonts w:cs="Tahoma"/>
          <w:color w:val="000000"/>
          <w:szCs w:val="20"/>
        </w:rPr>
        <w:t>GeoSynth</w:t>
      </w:r>
      <w:r w:rsidRPr="002B489D">
        <w:rPr>
          <w:rFonts w:cs="Tahoma"/>
          <w:color w:val="000000"/>
          <w:szCs w:val="20"/>
        </w:rPr>
        <w:t xml:space="preserve"> 3.0</w:t>
      </w:r>
    </w:p>
    <w:p w14:paraId="16609E71" w14:textId="77777777" w:rsidR="00230E06" w:rsidRPr="002B489D" w:rsidRDefault="00230E06" w:rsidP="00DE520D">
      <w:r w:rsidRPr="0055028E">
        <w:rPr>
          <w:rFonts w:cs="Tahoma"/>
          <w:color w:val="000000"/>
          <w:szCs w:val="20"/>
        </w:rPr>
        <w:t>GeoSynth</w:t>
      </w:r>
      <w:r w:rsidRPr="002B489D">
        <w:rPr>
          <w:rFonts w:cs="Tahoma"/>
          <w:color w:val="000000"/>
          <w:szCs w:val="20"/>
        </w:rPr>
        <w:t xml:space="preserve"> </w:t>
      </w:r>
      <w:r w:rsidRPr="0055028E">
        <w:rPr>
          <w:rFonts w:cs="Tahoma"/>
          <w:color w:val="000000"/>
          <w:szCs w:val="20"/>
        </w:rPr>
        <w:t>Server</w:t>
      </w:r>
    </w:p>
    <w:p w14:paraId="13AB1CAF" w14:textId="77777777" w:rsidR="00230E06" w:rsidRPr="0055028E" w:rsidRDefault="00230E06" w:rsidP="00230E06">
      <w:r w:rsidRPr="0055028E">
        <w:rPr>
          <w:rFonts w:eastAsia="Times New Roman" w:cs="Tahoma"/>
          <w:szCs w:val="18"/>
        </w:rPr>
        <w:t>Windows Small Business Server 2011 Premium Add-on (5 клиентов)</w:t>
      </w:r>
    </w:p>
    <w:p w14:paraId="267831EE" w14:textId="77777777" w:rsidR="00230E06" w:rsidRPr="0055028E" w:rsidRDefault="00230E06" w:rsidP="00230E06">
      <w:r w:rsidRPr="0055028E">
        <w:rPr>
          <w:rFonts w:eastAsia="Times New Roman" w:cs="Tahoma"/>
          <w:szCs w:val="18"/>
        </w:rPr>
        <w:t>Windows Small Business Server 2011 Standard (5 клиентов)</w:t>
      </w:r>
    </w:p>
    <w:p w14:paraId="6C202E75" w14:textId="77777777" w:rsidR="00230E06" w:rsidRPr="0055028E" w:rsidRDefault="00230E06" w:rsidP="00230E06">
      <w:r w:rsidRPr="0055028E">
        <w:rPr>
          <w:rFonts w:eastAsia="Times New Roman" w:cs="Tahoma"/>
          <w:szCs w:val="18"/>
        </w:rPr>
        <w:t>Набор клиентских лицензий Windows Small Business Server 2008 CAL Suite for Premium Users or Devices</w:t>
      </w:r>
    </w:p>
    <w:p w14:paraId="29A324C8" w14:textId="77777777" w:rsidR="00230E06" w:rsidRPr="0055028E" w:rsidRDefault="00230E06" w:rsidP="00230E06">
      <w:r w:rsidRPr="0055028E">
        <w:rPr>
          <w:rFonts w:eastAsia="Times New Roman" w:cs="Tahoma"/>
          <w:szCs w:val="18"/>
        </w:rPr>
        <w:t>Набор клиентских лицензий Windows Small Business Server 2008 CAL Suite for Premium Users or Devices (5</w:t>
      </w:r>
      <w:r w:rsidR="00F63FEB" w:rsidRPr="0055028E">
        <w:rPr>
          <w:rFonts w:eastAsia="Times New Roman" w:cs="Tahoma"/>
          <w:szCs w:val="18"/>
        </w:rPr>
        <w:t> </w:t>
      </w:r>
      <w:r w:rsidRPr="0055028E">
        <w:rPr>
          <w:rFonts w:eastAsia="Times New Roman" w:cs="Tahoma"/>
          <w:szCs w:val="18"/>
        </w:rPr>
        <w:t>клиентов)</w:t>
      </w:r>
    </w:p>
    <w:p w14:paraId="72C6E43F" w14:textId="77777777" w:rsidR="00230E06" w:rsidRPr="0055028E" w:rsidRDefault="00230E06" w:rsidP="00DE520D">
      <w:r w:rsidRPr="0055028E">
        <w:rPr>
          <w:rFonts w:eastAsia="Times New Roman" w:cs="Tahoma"/>
          <w:szCs w:val="18"/>
        </w:rPr>
        <w:t>Набор клиентских лицензий Windows Small Business Server 2008 CAL Suite for Premium Users or Devices (20</w:t>
      </w:r>
      <w:r w:rsidR="00F63FEB" w:rsidRPr="0055028E">
        <w:rPr>
          <w:rFonts w:eastAsia="Times New Roman" w:cs="Tahoma"/>
          <w:szCs w:val="18"/>
        </w:rPr>
        <w:t> </w:t>
      </w:r>
      <w:r w:rsidRPr="0055028E">
        <w:rPr>
          <w:rFonts w:eastAsia="Times New Roman" w:cs="Tahoma"/>
          <w:szCs w:val="18"/>
        </w:rPr>
        <w:t>клиентов)</w:t>
      </w:r>
    </w:p>
    <w:p w14:paraId="532F2BB0" w14:textId="77777777" w:rsidR="00DE520D" w:rsidRPr="0055028E" w:rsidRDefault="00DE520D" w:rsidP="00DE520D"/>
    <w:p w14:paraId="53ABE0DE" w14:textId="77777777" w:rsidR="00DE520D" w:rsidRPr="0055028E" w:rsidRDefault="00DE520D" w:rsidP="00DE520D">
      <w:pPr>
        <w:spacing w:after="60"/>
      </w:pPr>
      <w:r w:rsidRPr="0055028E">
        <w:rPr>
          <w:b/>
        </w:rPr>
        <w:t>Изменения</w:t>
      </w:r>
    </w:p>
    <w:p w14:paraId="03DE8E00" w14:textId="77777777" w:rsidR="00230E06" w:rsidRPr="0055028E" w:rsidRDefault="00230E06" w:rsidP="00230E06">
      <w:r w:rsidRPr="0055028E">
        <w:rPr>
          <w:rFonts w:ascii="Arial" w:eastAsia="Times New Roman" w:hAnsi="Arial" w:cs="Arial"/>
          <w:sz w:val="20"/>
          <w:szCs w:val="20"/>
        </w:rPr>
        <w:t>Visual Studio</w:t>
      </w:r>
      <w:r w:rsidR="0098095F" w:rsidRPr="0055028E">
        <w:rPr>
          <w:rFonts w:ascii="Arial" w:eastAsia="Times New Roman" w:hAnsi="Arial" w:cs="Arial"/>
          <w:sz w:val="20"/>
          <w:szCs w:val="20"/>
          <w:vertAlign w:val="superscript"/>
        </w:rPr>
        <w:t>®</w:t>
      </w:r>
      <w:r w:rsidRPr="0055028E">
        <w:rPr>
          <w:rFonts w:ascii="Arial" w:eastAsia="Times New Roman" w:hAnsi="Arial" w:cs="Arial"/>
          <w:sz w:val="20"/>
          <w:szCs w:val="20"/>
        </w:rPr>
        <w:t xml:space="preserve"> Premium 2012 с MSDN</w:t>
      </w:r>
    </w:p>
    <w:p w14:paraId="0BFA5851" w14:textId="77777777" w:rsidR="00230E06" w:rsidRPr="0055028E" w:rsidRDefault="00230E06" w:rsidP="00230E06">
      <w:r w:rsidRPr="0055028E">
        <w:rPr>
          <w:rFonts w:ascii="Arial" w:eastAsia="Times New Roman" w:hAnsi="Arial" w:cs="Arial"/>
          <w:sz w:val="20"/>
          <w:szCs w:val="20"/>
        </w:rPr>
        <w:t>Visual Studio</w:t>
      </w:r>
      <w:r w:rsidR="0098095F" w:rsidRPr="0055028E">
        <w:rPr>
          <w:rFonts w:ascii="Arial" w:eastAsia="Times New Roman" w:hAnsi="Arial" w:cs="Arial"/>
          <w:sz w:val="20"/>
          <w:szCs w:val="20"/>
          <w:vertAlign w:val="superscript"/>
        </w:rPr>
        <w:t>®</w:t>
      </w:r>
      <w:r w:rsidRPr="0055028E">
        <w:rPr>
          <w:rFonts w:ascii="Arial" w:eastAsia="Times New Roman" w:hAnsi="Arial" w:cs="Arial"/>
          <w:sz w:val="20"/>
          <w:szCs w:val="20"/>
        </w:rPr>
        <w:t xml:space="preserve"> Ultimate 2012 с MSDN</w:t>
      </w:r>
    </w:p>
    <w:p w14:paraId="1E1AC563" w14:textId="77777777" w:rsidR="00230E06" w:rsidRPr="0055028E" w:rsidRDefault="00230E06" w:rsidP="00230E06">
      <w:r w:rsidRPr="0055028E">
        <w:rPr>
          <w:rFonts w:ascii="Arial" w:eastAsia="Times New Roman" w:hAnsi="Arial" w:cs="Arial"/>
          <w:sz w:val="20"/>
          <w:szCs w:val="20"/>
        </w:rPr>
        <w:t>Пакет для воспроизведения DVD для Windows Vista</w:t>
      </w:r>
    </w:p>
    <w:p w14:paraId="04133605" w14:textId="77777777" w:rsidR="00DE520D" w:rsidRPr="0055028E" w:rsidRDefault="00230E06" w:rsidP="00862623">
      <w:r w:rsidRPr="0055028E">
        <w:rPr>
          <w:rFonts w:ascii="Arial" w:eastAsia="Times New Roman" w:hAnsi="Arial" w:cs="Arial"/>
          <w:sz w:val="20"/>
          <w:szCs w:val="20"/>
        </w:rPr>
        <w:t>Windows 8 Enterprise Sideloading (упаковка из 100 лицензий)</w:t>
      </w:r>
    </w:p>
    <w:p w14:paraId="700C0321" w14:textId="77777777" w:rsidR="00862623" w:rsidRPr="0055028E" w:rsidRDefault="00862623" w:rsidP="00862623"/>
    <w:p w14:paraId="17E0F45D" w14:textId="77777777" w:rsidR="00862623" w:rsidRPr="0055028E" w:rsidRDefault="00862623" w:rsidP="00862623"/>
    <w:p w14:paraId="2C0B5280" w14:textId="77777777" w:rsidR="00471E00" w:rsidRPr="0055028E" w:rsidRDefault="00471E00" w:rsidP="00471E00">
      <w:pPr>
        <w:pStyle w:val="Heading2"/>
        <w:ind w:left="0"/>
        <w:jc w:val="both"/>
      </w:pPr>
      <w:bookmarkStart w:id="582" w:name="_Toc377667861"/>
      <w:r w:rsidRPr="0055028E">
        <w:rPr>
          <w:rFonts w:ascii="Tahoma" w:hAnsi="Tahoma" w:cs="Tahoma"/>
          <w:color w:val="FF6600"/>
        </w:rPr>
        <w:t>ИЗМЕНЕНИЯ В ИЮНЕ 2013 Г.</w:t>
      </w:r>
      <w:bookmarkEnd w:id="582"/>
    </w:p>
    <w:p w14:paraId="4968D39D" w14:textId="77777777" w:rsidR="00471E00" w:rsidRPr="0055028E" w:rsidRDefault="00471E00" w:rsidP="00471E00"/>
    <w:p w14:paraId="558B0314" w14:textId="77777777" w:rsidR="00471E00" w:rsidRPr="0055028E" w:rsidRDefault="00471E00" w:rsidP="00471E00">
      <w:pPr>
        <w:spacing w:after="60"/>
      </w:pPr>
      <w:r w:rsidRPr="0055028E">
        <w:rPr>
          <w:b/>
        </w:rPr>
        <w:t>Добавления</w:t>
      </w:r>
    </w:p>
    <w:p w14:paraId="5101F653" w14:textId="77777777" w:rsidR="00471E00" w:rsidRPr="0055028E" w:rsidRDefault="00471E00" w:rsidP="00471E00">
      <w:r w:rsidRPr="0055028E">
        <w:rPr>
          <w:rFonts w:cs="Tahoma"/>
          <w:szCs w:val="18"/>
        </w:rPr>
        <w:t>Microsoft Office Audit and Control Management</w:t>
      </w:r>
    </w:p>
    <w:p w14:paraId="5353A2BF" w14:textId="77777777" w:rsidR="00984919" w:rsidRPr="00246CED" w:rsidRDefault="00984919" w:rsidP="00471E00">
      <w:pPr>
        <w:rPr>
          <w:lang w:val="ru-RU"/>
        </w:rPr>
      </w:pPr>
      <w:r w:rsidRPr="00246CED">
        <w:rPr>
          <w:rFonts w:cs="Tahoma"/>
          <w:szCs w:val="18"/>
          <w:lang w:val="ru-RU"/>
        </w:rPr>
        <w:t xml:space="preserve">Платформы </w:t>
      </w:r>
      <w:r w:rsidRPr="0055028E">
        <w:rPr>
          <w:rFonts w:cs="Tahoma"/>
          <w:szCs w:val="18"/>
        </w:rPr>
        <w:t>MSDN</w:t>
      </w:r>
    </w:p>
    <w:p w14:paraId="4A9755FF" w14:textId="77777777" w:rsidR="00471E00" w:rsidRPr="00246CED" w:rsidRDefault="00471E00" w:rsidP="00471E00">
      <w:pPr>
        <w:rPr>
          <w:lang w:val="ru-RU"/>
        </w:rPr>
      </w:pPr>
    </w:p>
    <w:p w14:paraId="2ACB04F5" w14:textId="77777777" w:rsidR="00471E00" w:rsidRPr="00246CED" w:rsidRDefault="00471E00" w:rsidP="00471E00">
      <w:pPr>
        <w:spacing w:after="60"/>
        <w:rPr>
          <w:lang w:val="ru-RU"/>
        </w:rPr>
      </w:pPr>
      <w:r w:rsidRPr="00246CED">
        <w:rPr>
          <w:b/>
          <w:lang w:val="ru-RU"/>
        </w:rPr>
        <w:t>Специальные предложения</w:t>
      </w:r>
    </w:p>
    <w:p w14:paraId="498A055E" w14:textId="77777777" w:rsidR="00471E00" w:rsidRPr="00246CED" w:rsidRDefault="00471E00" w:rsidP="00471E00">
      <w:pPr>
        <w:rPr>
          <w:lang w:val="ru-RU"/>
        </w:rPr>
      </w:pPr>
      <w:r w:rsidRPr="00246CED">
        <w:rPr>
          <w:rFonts w:cs="Tahoma"/>
          <w:color w:val="000000"/>
          <w:szCs w:val="18"/>
          <w:lang w:val="ru-RU"/>
        </w:rPr>
        <w:t>Без изменений в специальных предложениях</w:t>
      </w:r>
    </w:p>
    <w:p w14:paraId="4EFCC33C" w14:textId="77777777" w:rsidR="00471E00" w:rsidRPr="002B489D" w:rsidRDefault="00471E00" w:rsidP="00471E00">
      <w:pPr>
        <w:spacing w:after="60"/>
      </w:pPr>
      <w:r w:rsidRPr="00270491">
        <w:rPr>
          <w:rFonts w:cs="Tahoma"/>
          <w:szCs w:val="18"/>
        </w:rPr>
        <w:br/>
      </w:r>
      <w:r w:rsidRPr="00246CED">
        <w:rPr>
          <w:b/>
          <w:lang w:val="ru-RU"/>
        </w:rPr>
        <w:t>Удаления</w:t>
      </w:r>
    </w:p>
    <w:p w14:paraId="51DAB7B4" w14:textId="77777777" w:rsidR="0064651F" w:rsidRPr="002B489D" w:rsidRDefault="005D7F61" w:rsidP="00862623">
      <w:r w:rsidRPr="00246CED">
        <w:rPr>
          <w:rFonts w:cs="Tahoma"/>
          <w:color w:val="000000"/>
          <w:szCs w:val="20"/>
          <w:lang w:val="ru-RU"/>
        </w:rPr>
        <w:t>Подписка</w:t>
      </w:r>
      <w:r w:rsidRPr="002B489D">
        <w:rPr>
          <w:rFonts w:cs="Tahoma"/>
          <w:color w:val="000000"/>
          <w:szCs w:val="20"/>
        </w:rPr>
        <w:t xml:space="preserve"> </w:t>
      </w:r>
      <w:r w:rsidRPr="0055028E">
        <w:rPr>
          <w:rFonts w:cs="Tahoma"/>
          <w:color w:val="000000"/>
          <w:szCs w:val="20"/>
        </w:rPr>
        <w:t>Web</w:t>
      </w:r>
      <w:r w:rsidRPr="002B489D">
        <w:rPr>
          <w:rFonts w:cs="Tahoma"/>
          <w:color w:val="000000"/>
          <w:szCs w:val="20"/>
        </w:rPr>
        <w:t xml:space="preserve"> </w:t>
      </w:r>
      <w:r w:rsidRPr="0055028E">
        <w:rPr>
          <w:rFonts w:cs="Tahoma"/>
          <w:color w:val="000000"/>
          <w:szCs w:val="20"/>
        </w:rPr>
        <w:t>Antimalware</w:t>
      </w:r>
      <w:r w:rsidRPr="002B489D">
        <w:rPr>
          <w:rFonts w:cs="Tahoma"/>
          <w:color w:val="000000"/>
          <w:szCs w:val="20"/>
        </w:rPr>
        <w:t xml:space="preserve"> </w:t>
      </w:r>
      <w:r w:rsidRPr="0055028E">
        <w:rPr>
          <w:rFonts w:cs="Tahoma"/>
          <w:color w:val="000000"/>
          <w:szCs w:val="20"/>
        </w:rPr>
        <w:t>Subscription</w:t>
      </w:r>
      <w:r w:rsidRPr="002B489D">
        <w:rPr>
          <w:rFonts w:cs="Tahoma"/>
          <w:color w:val="000000"/>
          <w:szCs w:val="20"/>
        </w:rPr>
        <w:t xml:space="preserve"> </w:t>
      </w:r>
      <w:r w:rsidRPr="00246CED">
        <w:rPr>
          <w:rFonts w:cs="Tahoma"/>
          <w:color w:val="000000"/>
          <w:szCs w:val="20"/>
          <w:lang w:val="ru-RU"/>
        </w:rPr>
        <w:t>для</w:t>
      </w:r>
      <w:r w:rsidRPr="002B489D">
        <w:rPr>
          <w:rFonts w:cs="Tahoma"/>
          <w:color w:val="000000"/>
          <w:szCs w:val="20"/>
        </w:rPr>
        <w:t xml:space="preserve"> </w:t>
      </w:r>
      <w:r w:rsidRPr="0055028E">
        <w:rPr>
          <w:rFonts w:cs="Tahoma"/>
          <w:color w:val="000000"/>
          <w:szCs w:val="20"/>
        </w:rPr>
        <w:t>Forefront</w:t>
      </w:r>
      <w:r w:rsidRPr="002B489D">
        <w:rPr>
          <w:rFonts w:cs="Tahoma"/>
          <w:color w:val="000000"/>
          <w:szCs w:val="20"/>
        </w:rPr>
        <w:t xml:space="preserve"> </w:t>
      </w:r>
      <w:r w:rsidRPr="0055028E">
        <w:rPr>
          <w:rFonts w:cs="Tahoma"/>
          <w:color w:val="000000"/>
          <w:szCs w:val="20"/>
        </w:rPr>
        <w:t>TMG</w:t>
      </w:r>
    </w:p>
    <w:p w14:paraId="4EC6453D" w14:textId="77777777" w:rsidR="00862623" w:rsidRPr="002B489D" w:rsidRDefault="00862623" w:rsidP="00862623"/>
    <w:p w14:paraId="275B0EA0" w14:textId="77777777" w:rsidR="00862623" w:rsidRPr="002B489D" w:rsidRDefault="00862623" w:rsidP="00862623"/>
    <w:p w14:paraId="6B4CE551" w14:textId="77777777" w:rsidR="00290FC1" w:rsidRPr="00246CED" w:rsidRDefault="00290FC1" w:rsidP="0047054A">
      <w:pPr>
        <w:pStyle w:val="Heading2"/>
        <w:keepNext/>
        <w:ind w:left="0"/>
        <w:jc w:val="both"/>
        <w:rPr>
          <w:lang w:val="ru-RU"/>
        </w:rPr>
      </w:pPr>
      <w:bookmarkStart w:id="583" w:name="_Toc377667862"/>
      <w:r w:rsidRPr="00246CED">
        <w:rPr>
          <w:rFonts w:ascii="Tahoma" w:hAnsi="Tahoma" w:cs="Tahoma"/>
          <w:color w:val="FF6600"/>
          <w:lang w:val="ru-RU"/>
        </w:rPr>
        <w:t>ИЗМЕНЕНИЯ В МАЕ 2013 Г.</w:t>
      </w:r>
      <w:bookmarkEnd w:id="583"/>
    </w:p>
    <w:p w14:paraId="0006426D" w14:textId="77777777" w:rsidR="00290FC1" w:rsidRPr="00246CED" w:rsidRDefault="00290FC1" w:rsidP="0047054A">
      <w:pPr>
        <w:pStyle w:val="Heading2"/>
        <w:keepNext/>
        <w:ind w:left="0"/>
        <w:jc w:val="both"/>
        <w:rPr>
          <w:lang w:val="ru-RU"/>
        </w:rPr>
      </w:pPr>
    </w:p>
    <w:p w14:paraId="0B2EF597" w14:textId="77777777" w:rsidR="00290FC1" w:rsidRPr="00246CED" w:rsidRDefault="00290FC1" w:rsidP="0047054A">
      <w:pPr>
        <w:keepNext/>
        <w:spacing w:after="60"/>
        <w:rPr>
          <w:lang w:val="ru-RU"/>
        </w:rPr>
      </w:pPr>
      <w:r w:rsidRPr="00246CED">
        <w:rPr>
          <w:b/>
          <w:lang w:val="ru-RU"/>
        </w:rPr>
        <w:t>Добавления</w:t>
      </w:r>
    </w:p>
    <w:p w14:paraId="239058DB" w14:textId="77777777" w:rsidR="007E2DBF" w:rsidRPr="00246CED" w:rsidRDefault="007E2DBF" w:rsidP="007E2DBF">
      <w:pPr>
        <w:rPr>
          <w:lang w:val="ru-RU"/>
        </w:rPr>
      </w:pPr>
      <w:r w:rsidRPr="00246CED">
        <w:rPr>
          <w:lang w:val="ru-RU"/>
        </w:rPr>
        <w:t xml:space="preserve">30 ваучеров на экзамены </w:t>
      </w:r>
      <w:r w:rsidRPr="0055028E">
        <w:t>Learning</w:t>
      </w:r>
      <w:r w:rsidRPr="00246CED">
        <w:rPr>
          <w:lang w:val="ru-RU"/>
        </w:rPr>
        <w:t xml:space="preserve"> </w:t>
      </w:r>
      <w:r w:rsidRPr="0055028E">
        <w:t>Solutions</w:t>
      </w:r>
      <w:r w:rsidRPr="00246CED">
        <w:rPr>
          <w:lang w:val="ru-RU"/>
        </w:rPr>
        <w:t xml:space="preserve"> </w:t>
      </w:r>
      <w:r w:rsidRPr="0055028E">
        <w:t>MCP</w:t>
      </w:r>
      <w:r w:rsidRPr="00246CED">
        <w:rPr>
          <w:lang w:val="ru-RU"/>
        </w:rPr>
        <w:t xml:space="preserve"> (лицензия </w:t>
      </w:r>
      <w:r w:rsidRPr="0055028E">
        <w:t>SL</w:t>
      </w:r>
      <w:r w:rsidRPr="00246CED">
        <w:rPr>
          <w:lang w:val="ru-RU"/>
        </w:rPr>
        <w:t xml:space="preserve"> «на пользователя»)</w:t>
      </w:r>
    </w:p>
    <w:p w14:paraId="73AD9720" w14:textId="77777777" w:rsidR="007E2DBF" w:rsidRPr="00246CED" w:rsidRDefault="007E2DBF" w:rsidP="007E2DBF">
      <w:pPr>
        <w:rPr>
          <w:lang w:val="ru-RU"/>
        </w:rPr>
      </w:pPr>
      <w:r w:rsidRPr="00246CED">
        <w:rPr>
          <w:lang w:val="ru-RU"/>
        </w:rPr>
        <w:t xml:space="preserve">500 лицензий на сайт сертификационных экзаменов </w:t>
      </w:r>
      <w:r w:rsidRPr="0055028E">
        <w:t>Learning</w:t>
      </w:r>
      <w:r w:rsidRPr="00246CED">
        <w:rPr>
          <w:lang w:val="ru-RU"/>
        </w:rPr>
        <w:t xml:space="preserve"> </w:t>
      </w:r>
      <w:r w:rsidRPr="0055028E">
        <w:t>Solutions</w:t>
      </w:r>
      <w:r w:rsidRPr="00246CED">
        <w:rPr>
          <w:lang w:val="ru-RU"/>
        </w:rPr>
        <w:t xml:space="preserve"> </w:t>
      </w:r>
      <w:r w:rsidRPr="0055028E">
        <w:t>MOS</w:t>
      </w:r>
      <w:r w:rsidRPr="00246CED">
        <w:rPr>
          <w:lang w:val="ru-RU"/>
        </w:rPr>
        <w:t xml:space="preserve"> (лицензии </w:t>
      </w:r>
      <w:r w:rsidRPr="0055028E">
        <w:t>SL</w:t>
      </w:r>
      <w:r w:rsidRPr="00246CED">
        <w:rPr>
          <w:lang w:val="ru-RU"/>
        </w:rPr>
        <w:t xml:space="preserve"> «на службу»)</w:t>
      </w:r>
    </w:p>
    <w:p w14:paraId="658B9EE2" w14:textId="77777777" w:rsidR="007E2DBF" w:rsidRPr="00246CED" w:rsidRDefault="007E2DBF" w:rsidP="007E2DBF">
      <w:pPr>
        <w:rPr>
          <w:lang w:val="ru-RU"/>
        </w:rPr>
      </w:pPr>
      <w:r w:rsidRPr="00246CED">
        <w:rPr>
          <w:lang w:val="ru-RU"/>
        </w:rPr>
        <w:t xml:space="preserve">250 лицензий на сайт сертификационных экзаменов </w:t>
      </w:r>
      <w:r w:rsidRPr="0055028E">
        <w:t>Learning</w:t>
      </w:r>
      <w:r w:rsidRPr="00246CED">
        <w:rPr>
          <w:lang w:val="ru-RU"/>
        </w:rPr>
        <w:t xml:space="preserve"> </w:t>
      </w:r>
      <w:r w:rsidRPr="0055028E">
        <w:t>Solutions</w:t>
      </w:r>
      <w:r w:rsidRPr="00246CED">
        <w:rPr>
          <w:lang w:val="ru-RU"/>
        </w:rPr>
        <w:t xml:space="preserve"> </w:t>
      </w:r>
      <w:r w:rsidRPr="0055028E">
        <w:t>MTA</w:t>
      </w:r>
      <w:r w:rsidRPr="00246CED">
        <w:rPr>
          <w:lang w:val="ru-RU"/>
        </w:rPr>
        <w:t xml:space="preserve"> (лицензии </w:t>
      </w:r>
      <w:r w:rsidRPr="0055028E">
        <w:t>SL</w:t>
      </w:r>
      <w:r w:rsidRPr="00246CED">
        <w:rPr>
          <w:lang w:val="ru-RU"/>
        </w:rPr>
        <w:t xml:space="preserve"> «на службу»)</w:t>
      </w:r>
    </w:p>
    <w:p w14:paraId="385B3279" w14:textId="77777777" w:rsidR="00290FC1" w:rsidRPr="00C41DB7" w:rsidRDefault="00290FC1" w:rsidP="00290FC1">
      <w:pPr>
        <w:rPr>
          <w:lang w:val="ru-RU"/>
        </w:rPr>
      </w:pPr>
    </w:p>
    <w:p w14:paraId="1DAC14CA" w14:textId="77777777" w:rsidR="00BC1880" w:rsidRPr="00C41DB7" w:rsidRDefault="00BC1880" w:rsidP="00290FC1">
      <w:pPr>
        <w:rPr>
          <w:lang w:val="ru-RU"/>
        </w:rPr>
      </w:pPr>
    </w:p>
    <w:p w14:paraId="6DA65223" w14:textId="77777777" w:rsidR="00BC1880" w:rsidRPr="00C41DB7" w:rsidRDefault="00BC1880" w:rsidP="00290FC1">
      <w:pPr>
        <w:rPr>
          <w:lang w:val="ru-RU"/>
        </w:rPr>
      </w:pPr>
    </w:p>
    <w:p w14:paraId="20A9F0DE" w14:textId="77777777" w:rsidR="00290FC1" w:rsidRPr="00246CED" w:rsidRDefault="00290FC1" w:rsidP="00290FC1">
      <w:pPr>
        <w:spacing w:after="60"/>
        <w:rPr>
          <w:lang w:val="ru-RU"/>
        </w:rPr>
      </w:pPr>
      <w:r w:rsidRPr="00246CED">
        <w:rPr>
          <w:b/>
          <w:lang w:val="ru-RU"/>
        </w:rPr>
        <w:lastRenderedPageBreak/>
        <w:t>Изменения</w:t>
      </w:r>
    </w:p>
    <w:p w14:paraId="328A3AB5" w14:textId="77777777" w:rsidR="00290FC1" w:rsidRPr="00246CED" w:rsidRDefault="007E2DBF" w:rsidP="00290FC1">
      <w:pPr>
        <w:rPr>
          <w:lang w:val="ru-RU"/>
        </w:rPr>
      </w:pPr>
      <w:r w:rsidRPr="00246CED">
        <w:rPr>
          <w:lang w:val="ru-RU"/>
        </w:rPr>
        <w:t xml:space="preserve">1 ваучер на экзамен </w:t>
      </w:r>
      <w:r w:rsidRPr="0055028E">
        <w:t>Learning</w:t>
      </w:r>
      <w:r w:rsidRPr="00246CED">
        <w:rPr>
          <w:lang w:val="ru-RU"/>
        </w:rPr>
        <w:t xml:space="preserve"> </w:t>
      </w:r>
      <w:r w:rsidRPr="0055028E">
        <w:t>Solutions</w:t>
      </w:r>
      <w:r w:rsidRPr="00246CED">
        <w:rPr>
          <w:lang w:val="ru-RU"/>
        </w:rPr>
        <w:t xml:space="preserve"> </w:t>
      </w:r>
      <w:r w:rsidRPr="0055028E">
        <w:t>MCP</w:t>
      </w:r>
      <w:r w:rsidRPr="00246CED">
        <w:rPr>
          <w:lang w:val="ru-RU"/>
        </w:rPr>
        <w:t xml:space="preserve"> (лицензии </w:t>
      </w:r>
      <w:r w:rsidRPr="0055028E">
        <w:t>SL</w:t>
      </w:r>
      <w:r w:rsidRPr="00246CED">
        <w:rPr>
          <w:lang w:val="ru-RU"/>
        </w:rPr>
        <w:t xml:space="preserve"> «на службу»)</w:t>
      </w:r>
    </w:p>
    <w:p w14:paraId="7BFB0538" w14:textId="77777777" w:rsidR="007E2DBF" w:rsidRPr="002B489D" w:rsidRDefault="007E2DBF" w:rsidP="00290FC1">
      <w:r w:rsidRPr="00246CED">
        <w:rPr>
          <w:lang w:val="ru-RU"/>
        </w:rPr>
        <w:t>Подписная</w:t>
      </w:r>
      <w:r w:rsidRPr="002B489D">
        <w:t xml:space="preserve"> </w:t>
      </w:r>
      <w:r w:rsidRPr="00246CED">
        <w:rPr>
          <w:lang w:val="ru-RU"/>
        </w:rPr>
        <w:t>лицензия</w:t>
      </w:r>
      <w:r w:rsidRPr="002B489D">
        <w:t xml:space="preserve"> </w:t>
      </w:r>
      <w:r w:rsidRPr="0055028E">
        <w:t>Windows</w:t>
      </w:r>
      <w:r w:rsidRPr="002B489D">
        <w:t xml:space="preserve"> </w:t>
      </w:r>
      <w:r w:rsidRPr="0055028E">
        <w:t>Companion</w:t>
      </w:r>
    </w:p>
    <w:p w14:paraId="680442E2" w14:textId="77777777" w:rsidR="007E2DBF" w:rsidRPr="002B489D" w:rsidRDefault="007E2DBF" w:rsidP="00290FC1">
      <w:r w:rsidRPr="0055028E">
        <w:t>Windows</w:t>
      </w:r>
      <w:r w:rsidRPr="002B489D">
        <w:t xml:space="preserve"> </w:t>
      </w:r>
      <w:r w:rsidRPr="0055028E">
        <w:t>Desktop</w:t>
      </w:r>
      <w:r w:rsidRPr="002B489D">
        <w:t xml:space="preserve"> </w:t>
      </w:r>
      <w:r w:rsidRPr="0055028E">
        <w:t>Optimization</w:t>
      </w:r>
      <w:r w:rsidRPr="002B489D">
        <w:t xml:space="preserve"> </w:t>
      </w:r>
      <w:r w:rsidRPr="0055028E">
        <w:t>Pack</w:t>
      </w:r>
      <w:r w:rsidRPr="002B489D">
        <w:t xml:space="preserve"> </w:t>
      </w:r>
      <w:r w:rsidRPr="00246CED">
        <w:rPr>
          <w:lang w:val="ru-RU"/>
        </w:rPr>
        <w:t>для</w:t>
      </w:r>
      <w:r w:rsidRPr="002B489D">
        <w:t xml:space="preserve"> </w:t>
      </w:r>
      <w:r w:rsidRPr="0055028E">
        <w:t>Software</w:t>
      </w:r>
      <w:r w:rsidRPr="002B489D">
        <w:t xml:space="preserve"> </w:t>
      </w:r>
      <w:r w:rsidRPr="0055028E">
        <w:t>Assurance</w:t>
      </w:r>
    </w:p>
    <w:p w14:paraId="0686B697" w14:textId="77777777" w:rsidR="007E2DBF" w:rsidRPr="002B489D" w:rsidRDefault="007E2DBF" w:rsidP="00290FC1">
      <w:r w:rsidRPr="0055028E">
        <w:t>Windows</w:t>
      </w:r>
      <w:r w:rsidRPr="002B489D">
        <w:t xml:space="preserve"> 8 </w:t>
      </w:r>
      <w:r w:rsidRPr="0055028E">
        <w:t>Enterprise</w:t>
      </w:r>
      <w:r w:rsidRPr="002B489D">
        <w:t xml:space="preserve"> </w:t>
      </w:r>
      <w:r w:rsidRPr="0055028E">
        <w:t>Sideloading</w:t>
      </w:r>
      <w:r w:rsidRPr="002B489D">
        <w:t xml:space="preserve"> (</w:t>
      </w:r>
      <w:r w:rsidRPr="00246CED">
        <w:rPr>
          <w:lang w:val="ru-RU"/>
        </w:rPr>
        <w:t>пакет</w:t>
      </w:r>
      <w:r w:rsidRPr="002B489D">
        <w:t xml:space="preserve"> </w:t>
      </w:r>
      <w:r w:rsidRPr="00246CED">
        <w:rPr>
          <w:lang w:val="ru-RU"/>
        </w:rPr>
        <w:t>из</w:t>
      </w:r>
      <w:r w:rsidRPr="002B489D">
        <w:t xml:space="preserve"> 100 </w:t>
      </w:r>
      <w:r w:rsidRPr="00246CED">
        <w:rPr>
          <w:lang w:val="ru-RU"/>
        </w:rPr>
        <w:t>лицензий</w:t>
      </w:r>
      <w:r w:rsidRPr="002B489D">
        <w:t>)</w:t>
      </w:r>
    </w:p>
    <w:p w14:paraId="79177434" w14:textId="77777777" w:rsidR="007E2DBF" w:rsidRPr="00246CED" w:rsidRDefault="007E2DBF" w:rsidP="00290FC1">
      <w:pPr>
        <w:rPr>
          <w:lang w:val="ru-RU"/>
        </w:rPr>
      </w:pPr>
      <w:r w:rsidRPr="0055028E">
        <w:t>Windows</w:t>
      </w:r>
      <w:r w:rsidR="0098095F" w:rsidRPr="00246CED">
        <w:rPr>
          <w:vertAlign w:val="superscript"/>
          <w:lang w:val="ru-RU"/>
        </w:rPr>
        <w:t>®</w:t>
      </w:r>
      <w:r w:rsidRPr="00246CED">
        <w:rPr>
          <w:lang w:val="ru-RU"/>
        </w:rPr>
        <w:t xml:space="preserve"> 8 Профессиональная с </w:t>
      </w:r>
      <w:r w:rsidRPr="0055028E">
        <w:t>MDOP</w:t>
      </w:r>
    </w:p>
    <w:p w14:paraId="13D1D552" w14:textId="77777777" w:rsidR="00D57D2B" w:rsidRPr="00246CED" w:rsidRDefault="00D57D2B" w:rsidP="00290FC1">
      <w:pPr>
        <w:rPr>
          <w:lang w:val="ru-RU"/>
        </w:rPr>
      </w:pPr>
    </w:p>
    <w:p w14:paraId="73F169F3" w14:textId="77777777" w:rsidR="00D57D2B" w:rsidRPr="00246CED" w:rsidRDefault="00D57D2B" w:rsidP="00290FC1">
      <w:pPr>
        <w:rPr>
          <w:lang w:val="ru-RU"/>
        </w:rPr>
      </w:pPr>
    </w:p>
    <w:p w14:paraId="0F7A9434" w14:textId="77777777" w:rsidR="00B65F35" w:rsidRPr="00246CED" w:rsidRDefault="00B65F35" w:rsidP="00B65F35">
      <w:pPr>
        <w:pStyle w:val="Heading2"/>
        <w:ind w:left="0"/>
        <w:jc w:val="both"/>
        <w:rPr>
          <w:lang w:val="ru-RU"/>
        </w:rPr>
      </w:pPr>
      <w:bookmarkStart w:id="584" w:name="_Toc377667863"/>
      <w:r w:rsidRPr="00246CED">
        <w:rPr>
          <w:rFonts w:ascii="Tahoma" w:hAnsi="Tahoma" w:cs="Tahoma"/>
          <w:color w:val="FF6600"/>
          <w:lang w:val="ru-RU"/>
        </w:rPr>
        <w:t>ИЗМЕНЕНИЯ В АПРЕЛЕ 2013 Г.</w:t>
      </w:r>
      <w:bookmarkEnd w:id="584"/>
    </w:p>
    <w:p w14:paraId="6C944B5B" w14:textId="77777777" w:rsidR="00B65F35" w:rsidRPr="00246CED" w:rsidRDefault="00B65F35" w:rsidP="004759C6">
      <w:pPr>
        <w:pStyle w:val="Heading2"/>
        <w:ind w:left="0"/>
        <w:jc w:val="both"/>
        <w:rPr>
          <w:lang w:val="ru-RU"/>
        </w:rPr>
      </w:pPr>
    </w:p>
    <w:p w14:paraId="101BD24E" w14:textId="77777777" w:rsidR="00B65F35" w:rsidRPr="00246CED" w:rsidRDefault="00B65F35" w:rsidP="00B65F35">
      <w:pPr>
        <w:spacing w:after="60"/>
        <w:rPr>
          <w:lang w:val="ru-RU"/>
        </w:rPr>
      </w:pPr>
      <w:r w:rsidRPr="00246CED">
        <w:rPr>
          <w:b/>
          <w:lang w:val="ru-RU"/>
        </w:rPr>
        <w:t>Добавления</w:t>
      </w:r>
    </w:p>
    <w:p w14:paraId="165FB1B6" w14:textId="77777777" w:rsidR="00D02D7A" w:rsidRPr="00246CED" w:rsidRDefault="00D02D7A" w:rsidP="00D02D7A">
      <w:pPr>
        <w:rPr>
          <w:lang w:val="ru-RU"/>
        </w:rPr>
      </w:pPr>
      <w:r w:rsidRPr="00246CED">
        <w:rPr>
          <w:lang w:val="ru-RU"/>
        </w:rPr>
        <w:t xml:space="preserve">Карты </w:t>
      </w:r>
      <w:r w:rsidRPr="0055028E">
        <w:t>Bing</w:t>
      </w:r>
      <w:r w:rsidRPr="00246CED">
        <w:rPr>
          <w:lang w:val="ru-RU"/>
        </w:rPr>
        <w:t>: отслеживание потребителей «на актив» (ежемесячная подписка)</w:t>
      </w:r>
    </w:p>
    <w:p w14:paraId="70314F82" w14:textId="77777777" w:rsidR="00D02D7A" w:rsidRPr="00246CED" w:rsidRDefault="00D02D7A" w:rsidP="00D02D7A">
      <w:pPr>
        <w:rPr>
          <w:lang w:val="ru-RU"/>
        </w:rPr>
      </w:pPr>
      <w:r w:rsidRPr="0055028E">
        <w:t>Bing</w:t>
      </w:r>
      <w:r w:rsidRPr="00246CED">
        <w:rPr>
          <w:lang w:val="ru-RU"/>
        </w:rPr>
        <w:t xml:space="preserve"> </w:t>
      </w:r>
      <w:r w:rsidRPr="0055028E">
        <w:t>Maps</w:t>
      </w:r>
      <w:r w:rsidRPr="00246CED">
        <w:rPr>
          <w:lang w:val="ru-RU"/>
        </w:rPr>
        <w:t xml:space="preserve"> </w:t>
      </w:r>
      <w:r w:rsidRPr="0055028E">
        <w:t>Desktop</w:t>
      </w:r>
      <w:r w:rsidRPr="00246CED">
        <w:rPr>
          <w:lang w:val="ru-RU"/>
        </w:rPr>
        <w:t xml:space="preserve"> с улучшенным пакетом содержимого</w:t>
      </w:r>
    </w:p>
    <w:p w14:paraId="2EC41781" w14:textId="77777777" w:rsidR="00D02D7A" w:rsidRPr="00246CED" w:rsidRDefault="00D02D7A" w:rsidP="00D02D7A">
      <w:pPr>
        <w:rPr>
          <w:lang w:val="ru-RU"/>
        </w:rPr>
      </w:pPr>
      <w:r w:rsidRPr="00246CED">
        <w:rPr>
          <w:lang w:val="ru-RU"/>
        </w:rPr>
        <w:t xml:space="preserve">Карты </w:t>
      </w:r>
      <w:r w:rsidRPr="0055028E">
        <w:t>Bing</w:t>
      </w:r>
      <w:r w:rsidRPr="00246CED">
        <w:rPr>
          <w:lang w:val="ru-RU"/>
        </w:rPr>
        <w:t xml:space="preserve"> для предприятий (ежемесячный взнос по подписке на платформу)</w:t>
      </w:r>
    </w:p>
    <w:p w14:paraId="33C66B48" w14:textId="77777777" w:rsidR="00D02D7A" w:rsidRPr="00246CED" w:rsidRDefault="00D02D7A" w:rsidP="00D02D7A">
      <w:pPr>
        <w:rPr>
          <w:lang w:val="ru-RU"/>
        </w:rPr>
      </w:pPr>
      <w:r w:rsidRPr="00246CED">
        <w:rPr>
          <w:lang w:val="ru-RU"/>
        </w:rPr>
        <w:t xml:space="preserve">Карты </w:t>
      </w:r>
      <w:r w:rsidRPr="0055028E">
        <w:t>Bing</w:t>
      </w:r>
      <w:r w:rsidRPr="00246CED">
        <w:rPr>
          <w:lang w:val="ru-RU"/>
        </w:rPr>
        <w:t>: использование общедоступного веб-сайта (ежемесячная подписка на 100</w:t>
      </w:r>
      <w:r w:rsidRPr="0055028E">
        <w:t> </w:t>
      </w:r>
      <w:r w:rsidRPr="00246CED">
        <w:rPr>
          <w:lang w:val="ru-RU"/>
        </w:rPr>
        <w:t>000 транзакций)</w:t>
      </w:r>
    </w:p>
    <w:p w14:paraId="5E0E8491" w14:textId="77777777" w:rsidR="00D02D7A" w:rsidRPr="00246CED" w:rsidRDefault="00D02D7A" w:rsidP="00D02D7A">
      <w:pPr>
        <w:rPr>
          <w:lang w:val="ru-RU"/>
        </w:rPr>
      </w:pPr>
      <w:r w:rsidRPr="00246CED">
        <w:rPr>
          <w:lang w:val="ru-RU"/>
        </w:rPr>
        <w:t xml:space="preserve">Карты </w:t>
      </w:r>
      <w:r w:rsidRPr="0055028E">
        <w:t>Bing</w:t>
      </w:r>
      <w:r w:rsidRPr="00246CED">
        <w:rPr>
          <w:lang w:val="ru-RU"/>
        </w:rPr>
        <w:t>: использование общедоступного веб-сайта (ежемесячная подписка на 250</w:t>
      </w:r>
      <w:r w:rsidRPr="0055028E">
        <w:t> </w:t>
      </w:r>
      <w:r w:rsidRPr="00246CED">
        <w:rPr>
          <w:lang w:val="ru-RU"/>
        </w:rPr>
        <w:t>000 транзакций)</w:t>
      </w:r>
    </w:p>
    <w:p w14:paraId="6E009F97" w14:textId="77777777" w:rsidR="00D02D7A" w:rsidRPr="00246CED" w:rsidRDefault="00D02D7A" w:rsidP="00D02D7A">
      <w:pPr>
        <w:rPr>
          <w:lang w:val="ru-RU"/>
        </w:rPr>
      </w:pPr>
      <w:r w:rsidRPr="00246CED">
        <w:rPr>
          <w:lang w:val="ru-RU"/>
        </w:rPr>
        <w:t xml:space="preserve">Карты </w:t>
      </w:r>
      <w:r w:rsidRPr="0055028E">
        <w:t>Bing</w:t>
      </w:r>
      <w:r w:rsidRPr="00246CED">
        <w:rPr>
          <w:lang w:val="ru-RU"/>
        </w:rPr>
        <w:t>: использование общедоступного веб-сайта (ежемесячная подписка на 420</w:t>
      </w:r>
      <w:r w:rsidRPr="0055028E">
        <w:t> </w:t>
      </w:r>
      <w:r w:rsidRPr="00246CED">
        <w:rPr>
          <w:lang w:val="ru-RU"/>
        </w:rPr>
        <w:t>000 транзакций)</w:t>
      </w:r>
    </w:p>
    <w:p w14:paraId="28F759CB" w14:textId="77777777" w:rsidR="00D02D7A" w:rsidRPr="00246CED" w:rsidRDefault="00D02D7A" w:rsidP="00D02D7A">
      <w:pPr>
        <w:rPr>
          <w:lang w:val="ru-RU"/>
        </w:rPr>
      </w:pPr>
      <w:r w:rsidRPr="00246CED">
        <w:rPr>
          <w:lang w:val="ru-RU"/>
        </w:rPr>
        <w:t xml:space="preserve">Карты </w:t>
      </w:r>
      <w:r w:rsidRPr="0055028E">
        <w:t>Bing</w:t>
      </w:r>
      <w:r w:rsidRPr="00246CED">
        <w:rPr>
          <w:lang w:val="ru-RU"/>
        </w:rPr>
        <w:t>: использование общедоступного веб-сайта (ежемесячная подписка на 840</w:t>
      </w:r>
      <w:r w:rsidRPr="0055028E">
        <w:t> </w:t>
      </w:r>
      <w:r w:rsidRPr="00246CED">
        <w:rPr>
          <w:lang w:val="ru-RU"/>
        </w:rPr>
        <w:t>000 транзакций)</w:t>
      </w:r>
    </w:p>
    <w:p w14:paraId="343C96FD" w14:textId="77777777" w:rsidR="00D02D7A" w:rsidRPr="00246CED" w:rsidRDefault="00D02D7A" w:rsidP="00D02D7A">
      <w:pPr>
        <w:rPr>
          <w:lang w:val="ru-RU"/>
        </w:rPr>
      </w:pPr>
      <w:r w:rsidRPr="00246CED">
        <w:rPr>
          <w:lang w:val="ru-RU"/>
        </w:rPr>
        <w:t xml:space="preserve">Карты </w:t>
      </w:r>
      <w:r w:rsidRPr="0055028E">
        <w:t>Bing</w:t>
      </w:r>
      <w:r w:rsidRPr="00246CED">
        <w:rPr>
          <w:lang w:val="ru-RU"/>
        </w:rPr>
        <w:t>: использование общедоступного веб-сайта (ежемесячная подписка на 2,5 млн транзакций)</w:t>
      </w:r>
    </w:p>
    <w:p w14:paraId="13794460" w14:textId="77777777" w:rsidR="00D02D7A" w:rsidRPr="00246CED" w:rsidRDefault="00D02D7A" w:rsidP="00D02D7A">
      <w:pPr>
        <w:rPr>
          <w:lang w:val="ru-RU"/>
        </w:rPr>
      </w:pPr>
      <w:r w:rsidRPr="00246CED">
        <w:rPr>
          <w:lang w:val="ru-RU"/>
        </w:rPr>
        <w:t xml:space="preserve">Карты </w:t>
      </w:r>
      <w:r w:rsidRPr="0055028E">
        <w:t>Bing</w:t>
      </w:r>
      <w:r w:rsidRPr="00246CED">
        <w:rPr>
          <w:lang w:val="ru-RU"/>
        </w:rPr>
        <w:t>: использование общедоступного веб-сайта (ежемесячная подписка на 4,2 млн транзакций</w:t>
      </w:r>
    </w:p>
    <w:p w14:paraId="2E40CFE6" w14:textId="77777777" w:rsidR="00D02D7A" w:rsidRPr="00246CED" w:rsidRDefault="00D02D7A" w:rsidP="00D02D7A">
      <w:pPr>
        <w:rPr>
          <w:lang w:val="ru-RU"/>
        </w:rPr>
      </w:pPr>
      <w:r w:rsidRPr="00246CED">
        <w:rPr>
          <w:lang w:val="ru-RU"/>
        </w:rPr>
        <w:t xml:space="preserve">Карты </w:t>
      </w:r>
      <w:r w:rsidRPr="0055028E">
        <w:t>Bing</w:t>
      </w:r>
      <w:r w:rsidRPr="00246CED">
        <w:rPr>
          <w:lang w:val="ru-RU"/>
        </w:rPr>
        <w:t>: использование общедоступного веб-сайта (ежемесячная подписка на 8,4 млн транзакций)</w:t>
      </w:r>
    </w:p>
    <w:p w14:paraId="077466CD" w14:textId="77777777" w:rsidR="00D02D7A" w:rsidRPr="00246CED" w:rsidRDefault="00D02D7A" w:rsidP="00D02D7A">
      <w:pPr>
        <w:rPr>
          <w:lang w:val="ru-RU"/>
        </w:rPr>
      </w:pPr>
      <w:r w:rsidRPr="00246CED">
        <w:rPr>
          <w:lang w:val="ru-RU"/>
        </w:rPr>
        <w:t xml:space="preserve">Карты </w:t>
      </w:r>
      <w:r w:rsidRPr="0055028E">
        <w:t>Bing</w:t>
      </w:r>
      <w:r w:rsidRPr="00246CED">
        <w:rPr>
          <w:lang w:val="ru-RU"/>
        </w:rPr>
        <w:t>: использование общедоступного веб-сайта (ежемесячная подписка на неограниченное число</w:t>
      </w:r>
      <w:r w:rsidR="00F63FEB" w:rsidRPr="0055028E">
        <w:t> </w:t>
      </w:r>
      <w:r w:rsidRPr="00246CED">
        <w:rPr>
          <w:lang w:val="ru-RU"/>
        </w:rPr>
        <w:t>транзакций)</w:t>
      </w:r>
    </w:p>
    <w:p w14:paraId="17987B73" w14:textId="77777777" w:rsidR="00D02D7A" w:rsidRPr="00246CED" w:rsidRDefault="00D02D7A" w:rsidP="00D02D7A">
      <w:pPr>
        <w:rPr>
          <w:lang w:val="ru-RU"/>
        </w:rPr>
      </w:pPr>
      <w:r w:rsidRPr="00246CED">
        <w:rPr>
          <w:lang w:val="ru-RU"/>
        </w:rPr>
        <w:t xml:space="preserve">Карты </w:t>
      </w:r>
      <w:r w:rsidRPr="0055028E">
        <w:t>Bing</w:t>
      </w:r>
      <w:r w:rsidRPr="00246CED">
        <w:rPr>
          <w:lang w:val="ru-RU"/>
        </w:rPr>
        <w:t>: использование внутреннего веб-сайта (ежемесячная подписка на 100</w:t>
      </w:r>
      <w:r w:rsidRPr="0055028E">
        <w:t> </w:t>
      </w:r>
      <w:r w:rsidRPr="00246CED">
        <w:rPr>
          <w:lang w:val="ru-RU"/>
        </w:rPr>
        <w:t>000 транзакций)</w:t>
      </w:r>
    </w:p>
    <w:p w14:paraId="4FC4AE5D" w14:textId="77777777" w:rsidR="00D02D7A" w:rsidRPr="00246CED" w:rsidRDefault="00D02D7A" w:rsidP="00D02D7A">
      <w:pPr>
        <w:rPr>
          <w:lang w:val="ru-RU"/>
        </w:rPr>
      </w:pPr>
      <w:r w:rsidRPr="00246CED">
        <w:rPr>
          <w:lang w:val="ru-RU"/>
        </w:rPr>
        <w:t xml:space="preserve">Карты </w:t>
      </w:r>
      <w:r w:rsidRPr="0055028E">
        <w:t>Bing</w:t>
      </w:r>
      <w:r w:rsidRPr="00246CED">
        <w:rPr>
          <w:lang w:val="ru-RU"/>
        </w:rPr>
        <w:t>: использование внутреннего веб-сайта (ежемесячная подписка на 250</w:t>
      </w:r>
      <w:r w:rsidRPr="0055028E">
        <w:t> </w:t>
      </w:r>
      <w:r w:rsidRPr="00246CED">
        <w:rPr>
          <w:lang w:val="ru-RU"/>
        </w:rPr>
        <w:t>000 транзакций)</w:t>
      </w:r>
    </w:p>
    <w:p w14:paraId="4761F97B" w14:textId="77777777" w:rsidR="00D02D7A" w:rsidRPr="00246CED" w:rsidRDefault="00D02D7A" w:rsidP="00D02D7A">
      <w:pPr>
        <w:rPr>
          <w:lang w:val="ru-RU"/>
        </w:rPr>
      </w:pPr>
      <w:r w:rsidRPr="00246CED">
        <w:rPr>
          <w:lang w:val="ru-RU"/>
        </w:rPr>
        <w:t xml:space="preserve">Карты </w:t>
      </w:r>
      <w:r w:rsidRPr="0055028E">
        <w:t>Bing</w:t>
      </w:r>
      <w:r w:rsidRPr="00246CED">
        <w:rPr>
          <w:lang w:val="ru-RU"/>
        </w:rPr>
        <w:t>: использование внутреннего веб-сайта (ежемесячная подписка на 420</w:t>
      </w:r>
      <w:r w:rsidRPr="0055028E">
        <w:t> </w:t>
      </w:r>
      <w:r w:rsidRPr="00246CED">
        <w:rPr>
          <w:lang w:val="ru-RU"/>
        </w:rPr>
        <w:t>000 транзакций)</w:t>
      </w:r>
    </w:p>
    <w:p w14:paraId="14ACB968" w14:textId="77777777" w:rsidR="00D02D7A" w:rsidRPr="00246CED" w:rsidRDefault="00D02D7A" w:rsidP="00D02D7A">
      <w:pPr>
        <w:rPr>
          <w:lang w:val="ru-RU"/>
        </w:rPr>
      </w:pPr>
      <w:r w:rsidRPr="00246CED">
        <w:rPr>
          <w:lang w:val="ru-RU"/>
        </w:rPr>
        <w:t xml:space="preserve">Карты </w:t>
      </w:r>
      <w:r w:rsidRPr="0055028E">
        <w:t>Bing</w:t>
      </w:r>
      <w:r w:rsidRPr="00246CED">
        <w:rPr>
          <w:lang w:val="ru-RU"/>
        </w:rPr>
        <w:t>: использование внутреннего веб-сайта (ежемесячная подписка на 1,25 млн транзакций)</w:t>
      </w:r>
    </w:p>
    <w:p w14:paraId="41517677" w14:textId="77777777" w:rsidR="00D02D7A" w:rsidRPr="00246CED" w:rsidRDefault="00D02D7A" w:rsidP="00D02D7A">
      <w:pPr>
        <w:rPr>
          <w:lang w:val="ru-RU"/>
        </w:rPr>
      </w:pPr>
      <w:r w:rsidRPr="00246CED">
        <w:rPr>
          <w:lang w:val="ru-RU"/>
        </w:rPr>
        <w:t xml:space="preserve">Карты </w:t>
      </w:r>
      <w:r w:rsidRPr="0055028E">
        <w:t>Bing</w:t>
      </w:r>
      <w:r w:rsidRPr="00246CED">
        <w:rPr>
          <w:lang w:val="ru-RU"/>
        </w:rPr>
        <w:t>: использование внутреннего веб-сайта (ежемесячная подписка на 2,1 млн транзакций)</w:t>
      </w:r>
    </w:p>
    <w:p w14:paraId="6D3A8919" w14:textId="77777777" w:rsidR="00D02D7A" w:rsidRPr="00246CED" w:rsidRDefault="00D02D7A" w:rsidP="00D02D7A">
      <w:pPr>
        <w:rPr>
          <w:lang w:val="ru-RU"/>
        </w:rPr>
      </w:pPr>
      <w:r w:rsidRPr="00246CED">
        <w:rPr>
          <w:lang w:val="ru-RU"/>
        </w:rPr>
        <w:t xml:space="preserve">Карты </w:t>
      </w:r>
      <w:r w:rsidRPr="0055028E">
        <w:t>Bing</w:t>
      </w:r>
      <w:r w:rsidRPr="00246CED">
        <w:rPr>
          <w:lang w:val="ru-RU"/>
        </w:rPr>
        <w:t>: использование внутреннего веб-сайта (ежемесячная подписка на неограниченное число</w:t>
      </w:r>
      <w:r w:rsidR="00F63FEB" w:rsidRPr="0055028E">
        <w:t> </w:t>
      </w:r>
      <w:r w:rsidRPr="00246CED">
        <w:rPr>
          <w:lang w:val="ru-RU"/>
        </w:rPr>
        <w:t>транзакций)</w:t>
      </w:r>
    </w:p>
    <w:p w14:paraId="79AA6410" w14:textId="77777777" w:rsidR="00D02D7A" w:rsidRPr="00246CED" w:rsidRDefault="00D02D7A" w:rsidP="00D02D7A">
      <w:pPr>
        <w:rPr>
          <w:lang w:val="ru-RU"/>
        </w:rPr>
      </w:pPr>
      <w:r w:rsidRPr="00246CED">
        <w:rPr>
          <w:lang w:val="ru-RU"/>
        </w:rPr>
        <w:t xml:space="preserve">Карты </w:t>
      </w:r>
      <w:r w:rsidRPr="0055028E">
        <w:t>Bing</w:t>
      </w:r>
      <w:r w:rsidRPr="00246CED">
        <w:rPr>
          <w:lang w:val="ru-RU"/>
        </w:rPr>
        <w:t xml:space="preserve"> «на известного пользователя» (ежемесячная подписка)</w:t>
      </w:r>
    </w:p>
    <w:p w14:paraId="18CDADE1" w14:textId="77777777" w:rsidR="00D02D7A" w:rsidRPr="00246CED" w:rsidRDefault="00D02D7A" w:rsidP="00D02D7A">
      <w:pPr>
        <w:rPr>
          <w:lang w:val="ru-RU"/>
        </w:rPr>
      </w:pPr>
      <w:r w:rsidRPr="00246CED">
        <w:rPr>
          <w:lang w:val="ru-RU"/>
        </w:rPr>
        <w:t xml:space="preserve">Карты </w:t>
      </w:r>
      <w:r w:rsidRPr="0055028E">
        <w:t>Bing</w:t>
      </w:r>
      <w:r w:rsidRPr="00246CED">
        <w:rPr>
          <w:lang w:val="ru-RU"/>
        </w:rPr>
        <w:t>: пакет на 5</w:t>
      </w:r>
      <w:r w:rsidRPr="0055028E">
        <w:t> </w:t>
      </w:r>
      <w:r w:rsidRPr="00246CED">
        <w:rPr>
          <w:lang w:val="ru-RU"/>
        </w:rPr>
        <w:t>000 известных пользователей (ежемесячная подписка)</w:t>
      </w:r>
    </w:p>
    <w:p w14:paraId="25945227" w14:textId="77777777" w:rsidR="00D02D7A" w:rsidRPr="00246CED" w:rsidRDefault="00D02D7A" w:rsidP="00D02D7A">
      <w:pPr>
        <w:rPr>
          <w:lang w:val="ru-RU"/>
        </w:rPr>
      </w:pPr>
      <w:r w:rsidRPr="00246CED">
        <w:rPr>
          <w:lang w:val="ru-RU"/>
        </w:rPr>
        <w:t xml:space="preserve">Облегченная версия Карт </w:t>
      </w:r>
      <w:r w:rsidRPr="0055028E">
        <w:t>Bing</w:t>
      </w:r>
      <w:r w:rsidRPr="00246CED">
        <w:rPr>
          <w:lang w:val="ru-RU"/>
        </w:rPr>
        <w:t xml:space="preserve"> «на известного пользователя» (ежемесячная подписка)</w:t>
      </w:r>
    </w:p>
    <w:p w14:paraId="46206B99" w14:textId="77777777" w:rsidR="00D02D7A" w:rsidRPr="00246CED" w:rsidRDefault="00D02D7A" w:rsidP="00D02D7A">
      <w:pPr>
        <w:rPr>
          <w:lang w:val="ru-RU"/>
        </w:rPr>
      </w:pPr>
      <w:r w:rsidRPr="00246CED">
        <w:rPr>
          <w:lang w:val="ru-RU"/>
        </w:rPr>
        <w:t xml:space="preserve">Облегченная версия Карт </w:t>
      </w:r>
      <w:r w:rsidRPr="0055028E">
        <w:t>Bing</w:t>
      </w:r>
      <w:r w:rsidRPr="00246CED">
        <w:rPr>
          <w:lang w:val="ru-RU"/>
        </w:rPr>
        <w:t>: пакет на 5</w:t>
      </w:r>
      <w:r w:rsidRPr="0055028E">
        <w:t> </w:t>
      </w:r>
      <w:r w:rsidRPr="00246CED">
        <w:rPr>
          <w:lang w:val="ru-RU"/>
        </w:rPr>
        <w:t>000 известных пользователей (ежемесячная подписка)</w:t>
      </w:r>
    </w:p>
    <w:p w14:paraId="64CCA6B8" w14:textId="77777777" w:rsidR="00D02D7A" w:rsidRPr="00246CED" w:rsidRDefault="00D02D7A" w:rsidP="00D02D7A">
      <w:pPr>
        <w:rPr>
          <w:lang w:val="ru-RU"/>
        </w:rPr>
      </w:pPr>
      <w:r w:rsidRPr="00246CED">
        <w:rPr>
          <w:lang w:val="ru-RU"/>
        </w:rPr>
        <w:t xml:space="preserve">Мобильная версия Карт </w:t>
      </w:r>
      <w:r w:rsidRPr="0055028E">
        <w:t>Bing</w:t>
      </w:r>
      <w:r w:rsidRPr="00246CED">
        <w:rPr>
          <w:lang w:val="ru-RU"/>
        </w:rPr>
        <w:t>: управление лицензиями (ежемесячный взнос по подписке на платформу)</w:t>
      </w:r>
    </w:p>
    <w:p w14:paraId="1A24CE64" w14:textId="77777777" w:rsidR="00D02D7A" w:rsidRPr="00246CED" w:rsidRDefault="00D02D7A" w:rsidP="00D02D7A">
      <w:pPr>
        <w:rPr>
          <w:lang w:val="ru-RU"/>
        </w:rPr>
      </w:pPr>
      <w:r w:rsidRPr="00246CED">
        <w:rPr>
          <w:lang w:val="ru-RU"/>
        </w:rPr>
        <w:t xml:space="preserve">Мобильная версия Карт </w:t>
      </w:r>
      <w:r w:rsidRPr="0055028E">
        <w:t>Bing</w:t>
      </w:r>
      <w:r w:rsidRPr="00246CED">
        <w:rPr>
          <w:lang w:val="ru-RU"/>
        </w:rPr>
        <w:t>: управление лицензиями (для Северной Америки) с маршрутизацией «на актив» (ежемесячный взнос по подписке)</w:t>
      </w:r>
    </w:p>
    <w:p w14:paraId="110E9B3D" w14:textId="77777777" w:rsidR="00D02D7A" w:rsidRPr="00246CED" w:rsidRDefault="00D02D7A" w:rsidP="00D02D7A">
      <w:pPr>
        <w:rPr>
          <w:lang w:val="ru-RU"/>
        </w:rPr>
      </w:pPr>
      <w:r w:rsidRPr="00246CED">
        <w:rPr>
          <w:lang w:val="ru-RU"/>
        </w:rPr>
        <w:t xml:space="preserve">Мобильная версия Карт </w:t>
      </w:r>
      <w:r w:rsidRPr="0055028E">
        <w:t>Bing</w:t>
      </w:r>
      <w:r w:rsidRPr="00246CED">
        <w:rPr>
          <w:lang w:val="ru-RU"/>
        </w:rPr>
        <w:t>: управление лицензиями (для Северной Америки) без маршрутизации «на актив» (ежемесячный взнос по подписке)</w:t>
      </w:r>
    </w:p>
    <w:p w14:paraId="78661C84" w14:textId="77777777" w:rsidR="00D02D7A" w:rsidRPr="00246CED" w:rsidRDefault="00D02D7A" w:rsidP="00D02D7A">
      <w:pPr>
        <w:rPr>
          <w:lang w:val="ru-RU"/>
        </w:rPr>
      </w:pPr>
      <w:r w:rsidRPr="00246CED">
        <w:rPr>
          <w:lang w:val="ru-RU"/>
        </w:rPr>
        <w:t xml:space="preserve">Мобильная версия Карт </w:t>
      </w:r>
      <w:r w:rsidRPr="0055028E">
        <w:t>Bing</w:t>
      </w:r>
      <w:r w:rsidRPr="00246CED">
        <w:rPr>
          <w:lang w:val="ru-RU"/>
        </w:rPr>
        <w:t>: управление лицензиями (для Европы) с маршрутизацией «на актив» (ежемесячный взнос по подписке)</w:t>
      </w:r>
    </w:p>
    <w:p w14:paraId="0060FE5A" w14:textId="77777777" w:rsidR="00D02D7A" w:rsidRPr="00246CED" w:rsidRDefault="00D02D7A" w:rsidP="00D02D7A">
      <w:pPr>
        <w:rPr>
          <w:lang w:val="ru-RU"/>
        </w:rPr>
      </w:pPr>
      <w:r w:rsidRPr="00246CED">
        <w:rPr>
          <w:lang w:val="ru-RU"/>
        </w:rPr>
        <w:t xml:space="preserve">Мобильная версия Карт </w:t>
      </w:r>
      <w:r w:rsidRPr="0055028E">
        <w:t>Bing</w:t>
      </w:r>
      <w:r w:rsidRPr="00246CED">
        <w:rPr>
          <w:lang w:val="ru-RU"/>
        </w:rPr>
        <w:t>: управление лицензиями (для Европы) без маршрутизации «на актив» (ежемесячный взнос по подписке)</w:t>
      </w:r>
    </w:p>
    <w:p w14:paraId="240A62B1" w14:textId="77777777" w:rsidR="00D02D7A" w:rsidRPr="0055028E" w:rsidRDefault="00D02D7A" w:rsidP="00D02D7A">
      <w:r w:rsidRPr="0055028E">
        <w:t>Bing Maps Server</w:t>
      </w:r>
    </w:p>
    <w:p w14:paraId="3D78E948" w14:textId="77777777" w:rsidR="00D02D7A" w:rsidRPr="0055028E" w:rsidRDefault="00D02D7A" w:rsidP="00D02D7A">
      <w:r w:rsidRPr="0055028E">
        <w:t>BizTalk</w:t>
      </w:r>
      <w:r w:rsidR="0098095F" w:rsidRPr="0055028E">
        <w:rPr>
          <w:vertAlign w:val="superscript"/>
        </w:rPr>
        <w:t>®</w:t>
      </w:r>
      <w:r w:rsidRPr="0055028E">
        <w:t xml:space="preserve"> Server 2013 Enterprise Edition </w:t>
      </w:r>
    </w:p>
    <w:p w14:paraId="629A543C" w14:textId="77777777" w:rsidR="00D02D7A" w:rsidRPr="0055028E" w:rsidRDefault="00D02D7A" w:rsidP="00D02D7A">
      <w:r w:rsidRPr="0055028E">
        <w:t>BizTalk</w:t>
      </w:r>
      <w:r w:rsidR="0098095F" w:rsidRPr="0055028E">
        <w:rPr>
          <w:vertAlign w:val="superscript"/>
        </w:rPr>
        <w:t>®</w:t>
      </w:r>
      <w:r w:rsidRPr="0055028E">
        <w:t xml:space="preserve"> Server 2013 Standard Edition </w:t>
      </w:r>
    </w:p>
    <w:p w14:paraId="559E5CE9" w14:textId="77777777" w:rsidR="00D02D7A" w:rsidRPr="0055028E" w:rsidRDefault="00D02D7A" w:rsidP="00D02D7A">
      <w:r w:rsidRPr="0055028E">
        <w:t>BizTalk</w:t>
      </w:r>
      <w:r w:rsidR="0098095F" w:rsidRPr="0055028E">
        <w:rPr>
          <w:vertAlign w:val="superscript"/>
        </w:rPr>
        <w:t>®</w:t>
      </w:r>
      <w:r w:rsidRPr="0055028E">
        <w:t xml:space="preserve"> Server 2013 Branch</w:t>
      </w:r>
    </w:p>
    <w:p w14:paraId="375F2BB0" w14:textId="77777777" w:rsidR="00D02D7A" w:rsidRPr="0055028E" w:rsidRDefault="00D02D7A" w:rsidP="00D02D7A">
      <w:r w:rsidRPr="0055028E">
        <w:t>BizTalk</w:t>
      </w:r>
      <w:r w:rsidR="0098095F" w:rsidRPr="0055028E">
        <w:rPr>
          <w:vertAlign w:val="superscript"/>
        </w:rPr>
        <w:t>®</w:t>
      </w:r>
      <w:r w:rsidRPr="0055028E">
        <w:t xml:space="preserve"> Server 2013 Branch IDC </w:t>
      </w:r>
    </w:p>
    <w:p w14:paraId="591BDEFF" w14:textId="77777777" w:rsidR="00D02D7A" w:rsidRPr="0055028E" w:rsidRDefault="00D02D7A" w:rsidP="00D02D7A">
      <w:r w:rsidRPr="0055028E">
        <w:t>BizTalk</w:t>
      </w:r>
      <w:r w:rsidR="0098095F" w:rsidRPr="0055028E">
        <w:rPr>
          <w:vertAlign w:val="superscript"/>
        </w:rPr>
        <w:t>®</w:t>
      </w:r>
      <w:r w:rsidRPr="0055028E">
        <w:t xml:space="preserve"> Server 2013 Standard Edition IDC </w:t>
      </w:r>
    </w:p>
    <w:p w14:paraId="1D46B13C" w14:textId="77777777" w:rsidR="00D02D7A" w:rsidRPr="002B489D" w:rsidRDefault="00D02D7A" w:rsidP="00D02D7A">
      <w:pPr>
        <w:rPr>
          <w:lang w:val="ru-RU"/>
        </w:rPr>
      </w:pPr>
      <w:r w:rsidRPr="0055028E">
        <w:t>Office</w:t>
      </w:r>
      <w:r w:rsidRPr="002B489D">
        <w:rPr>
          <w:lang w:val="ru-RU"/>
        </w:rPr>
        <w:t xml:space="preserve"> 365 корпоративный </w:t>
      </w:r>
      <w:r w:rsidRPr="0055028E">
        <w:t>E</w:t>
      </w:r>
      <w:r w:rsidRPr="002B489D">
        <w:rPr>
          <w:lang w:val="ru-RU"/>
        </w:rPr>
        <w:t xml:space="preserve">1 (лицензия </w:t>
      </w:r>
      <w:r w:rsidRPr="0055028E">
        <w:t>SL</w:t>
      </w:r>
      <w:r w:rsidRPr="002B489D">
        <w:rPr>
          <w:lang w:val="ru-RU"/>
        </w:rPr>
        <w:t xml:space="preserve"> «на пользователя») (категория «Приложения»)</w:t>
      </w:r>
    </w:p>
    <w:p w14:paraId="3C0A010C" w14:textId="77777777" w:rsidR="00D02D7A" w:rsidRPr="00246CED" w:rsidRDefault="00D02D7A" w:rsidP="00D02D7A">
      <w:pPr>
        <w:rPr>
          <w:lang w:val="ru-RU"/>
        </w:rPr>
      </w:pPr>
      <w:r w:rsidRPr="0055028E">
        <w:t>Office</w:t>
      </w:r>
      <w:r w:rsidRPr="00246CED">
        <w:rPr>
          <w:lang w:val="ru-RU"/>
        </w:rPr>
        <w:t xml:space="preserve"> 365 корпоративный </w:t>
      </w:r>
      <w:r w:rsidRPr="0055028E">
        <w:t>E</w:t>
      </w:r>
      <w:r w:rsidRPr="00246CED">
        <w:rPr>
          <w:lang w:val="ru-RU"/>
        </w:rPr>
        <w:t xml:space="preserve">2 (лицензия </w:t>
      </w:r>
      <w:r w:rsidRPr="0055028E">
        <w:t>SL</w:t>
      </w:r>
      <w:r w:rsidRPr="00246CED">
        <w:rPr>
          <w:lang w:val="ru-RU"/>
        </w:rPr>
        <w:t xml:space="preserve"> «на пользователя») (категория «Приложения»)</w:t>
      </w:r>
    </w:p>
    <w:p w14:paraId="66D6F050" w14:textId="77777777" w:rsidR="00D02D7A" w:rsidRPr="00246CED" w:rsidRDefault="00D02D7A" w:rsidP="00D02D7A">
      <w:pPr>
        <w:rPr>
          <w:lang w:val="ru-RU"/>
        </w:rPr>
      </w:pPr>
      <w:r w:rsidRPr="0055028E">
        <w:t>Office</w:t>
      </w:r>
      <w:r w:rsidRPr="00246CED">
        <w:rPr>
          <w:lang w:val="ru-RU"/>
        </w:rPr>
        <w:t xml:space="preserve"> 365 корпоративный </w:t>
      </w:r>
      <w:r w:rsidRPr="0055028E">
        <w:t>E</w:t>
      </w:r>
      <w:r w:rsidRPr="00246CED">
        <w:rPr>
          <w:lang w:val="ru-RU"/>
        </w:rPr>
        <w:t xml:space="preserve">3 (лицензия </w:t>
      </w:r>
      <w:r w:rsidRPr="0055028E">
        <w:t>SL</w:t>
      </w:r>
      <w:r w:rsidRPr="00246CED">
        <w:rPr>
          <w:lang w:val="ru-RU"/>
        </w:rPr>
        <w:t xml:space="preserve"> «на пользователя») (категория «Приложения»)</w:t>
      </w:r>
    </w:p>
    <w:p w14:paraId="5ECE2DCA" w14:textId="77777777" w:rsidR="00D02D7A" w:rsidRPr="00246CED" w:rsidRDefault="00D02D7A" w:rsidP="00D02D7A">
      <w:pPr>
        <w:rPr>
          <w:lang w:val="ru-RU"/>
        </w:rPr>
      </w:pPr>
      <w:r w:rsidRPr="0055028E">
        <w:t>Office</w:t>
      </w:r>
      <w:r w:rsidRPr="00246CED">
        <w:rPr>
          <w:lang w:val="ru-RU"/>
        </w:rPr>
        <w:t xml:space="preserve"> 365 корпоративный </w:t>
      </w:r>
      <w:r w:rsidRPr="0055028E">
        <w:t>E</w:t>
      </w:r>
      <w:r w:rsidRPr="00246CED">
        <w:rPr>
          <w:lang w:val="ru-RU"/>
        </w:rPr>
        <w:t xml:space="preserve">4 (лицензия </w:t>
      </w:r>
      <w:r w:rsidRPr="0055028E">
        <w:t>SL</w:t>
      </w:r>
      <w:r w:rsidRPr="00246CED">
        <w:rPr>
          <w:lang w:val="ru-RU"/>
        </w:rPr>
        <w:t xml:space="preserve"> «на пользователя») (категория «Приложения»)</w:t>
      </w:r>
    </w:p>
    <w:p w14:paraId="26BF7A79" w14:textId="77777777" w:rsidR="00D02D7A" w:rsidRPr="00246CED" w:rsidRDefault="00D02D7A" w:rsidP="00D02D7A">
      <w:pPr>
        <w:rPr>
          <w:lang w:val="ru-RU"/>
        </w:rPr>
      </w:pPr>
      <w:r w:rsidRPr="0055028E">
        <w:t>Office</w:t>
      </w:r>
      <w:r w:rsidRPr="00246CED">
        <w:rPr>
          <w:lang w:val="ru-RU"/>
        </w:rPr>
        <w:t xml:space="preserve"> 365 </w:t>
      </w:r>
      <w:r w:rsidRPr="0055028E">
        <w:t>Education</w:t>
      </w:r>
      <w:r w:rsidRPr="00246CED">
        <w:rPr>
          <w:lang w:val="ru-RU"/>
        </w:rPr>
        <w:t xml:space="preserve"> </w:t>
      </w:r>
      <w:r w:rsidRPr="0055028E">
        <w:t>A</w:t>
      </w:r>
      <w:r w:rsidRPr="00246CED">
        <w:rPr>
          <w:lang w:val="ru-RU"/>
        </w:rPr>
        <w:t xml:space="preserve">2 (лицензия </w:t>
      </w:r>
      <w:r w:rsidRPr="0055028E">
        <w:t>SL</w:t>
      </w:r>
      <w:r w:rsidRPr="00246CED">
        <w:rPr>
          <w:lang w:val="ru-RU"/>
        </w:rPr>
        <w:t xml:space="preserve"> «на пользователя») (категория «Приложения»)</w:t>
      </w:r>
    </w:p>
    <w:p w14:paraId="1ACA3080" w14:textId="77777777" w:rsidR="00D02D7A" w:rsidRPr="00246CED" w:rsidRDefault="00D02D7A" w:rsidP="00D02D7A">
      <w:pPr>
        <w:rPr>
          <w:lang w:val="ru-RU"/>
        </w:rPr>
      </w:pPr>
      <w:r w:rsidRPr="0055028E">
        <w:t>Office</w:t>
      </w:r>
      <w:r w:rsidRPr="00246CED">
        <w:rPr>
          <w:lang w:val="ru-RU"/>
        </w:rPr>
        <w:t xml:space="preserve"> 365 </w:t>
      </w:r>
      <w:r w:rsidRPr="0055028E">
        <w:t>Education</w:t>
      </w:r>
      <w:r w:rsidRPr="00246CED">
        <w:rPr>
          <w:lang w:val="ru-RU"/>
        </w:rPr>
        <w:t xml:space="preserve"> </w:t>
      </w:r>
      <w:r w:rsidRPr="0055028E">
        <w:t>A</w:t>
      </w:r>
      <w:r w:rsidRPr="00246CED">
        <w:rPr>
          <w:lang w:val="ru-RU"/>
        </w:rPr>
        <w:t xml:space="preserve">3 (лицензия </w:t>
      </w:r>
      <w:r w:rsidRPr="0055028E">
        <w:t>SL</w:t>
      </w:r>
      <w:r w:rsidRPr="00246CED">
        <w:rPr>
          <w:lang w:val="ru-RU"/>
        </w:rPr>
        <w:t xml:space="preserve"> «на пользователя») (категория «Приложения»)</w:t>
      </w:r>
    </w:p>
    <w:p w14:paraId="59B36F59" w14:textId="77777777" w:rsidR="00D02D7A" w:rsidRPr="00246CED" w:rsidRDefault="00D02D7A" w:rsidP="00D02D7A">
      <w:pPr>
        <w:rPr>
          <w:lang w:val="ru-RU"/>
        </w:rPr>
      </w:pPr>
      <w:r w:rsidRPr="0055028E">
        <w:t>Office</w:t>
      </w:r>
      <w:r w:rsidRPr="00246CED">
        <w:rPr>
          <w:lang w:val="ru-RU"/>
        </w:rPr>
        <w:t xml:space="preserve"> 365 </w:t>
      </w:r>
      <w:r w:rsidRPr="0055028E">
        <w:t>Education</w:t>
      </w:r>
      <w:r w:rsidRPr="00246CED">
        <w:rPr>
          <w:lang w:val="ru-RU"/>
        </w:rPr>
        <w:t xml:space="preserve"> </w:t>
      </w:r>
      <w:r w:rsidRPr="0055028E">
        <w:t>A</w:t>
      </w:r>
      <w:r w:rsidRPr="00246CED">
        <w:rPr>
          <w:lang w:val="ru-RU"/>
        </w:rPr>
        <w:t xml:space="preserve">4 (лицензия </w:t>
      </w:r>
      <w:r w:rsidRPr="0055028E">
        <w:t>SL</w:t>
      </w:r>
      <w:r w:rsidRPr="00246CED">
        <w:rPr>
          <w:lang w:val="ru-RU"/>
        </w:rPr>
        <w:t xml:space="preserve"> «на пользователя») (категория «Приложения»)</w:t>
      </w:r>
    </w:p>
    <w:p w14:paraId="53C382CC" w14:textId="77777777" w:rsidR="00D02D7A" w:rsidRPr="00246CED" w:rsidRDefault="00D02D7A" w:rsidP="00D02D7A">
      <w:pPr>
        <w:rPr>
          <w:lang w:val="ru-RU"/>
        </w:rPr>
      </w:pPr>
      <w:r w:rsidRPr="0055028E">
        <w:t>Office</w:t>
      </w:r>
      <w:r w:rsidRPr="00246CED">
        <w:rPr>
          <w:lang w:val="ru-RU"/>
        </w:rPr>
        <w:t xml:space="preserve"> 365 корпоративный </w:t>
      </w:r>
      <w:r w:rsidRPr="0055028E">
        <w:t>E</w:t>
      </w:r>
      <w:r w:rsidRPr="00246CED">
        <w:rPr>
          <w:lang w:val="ru-RU"/>
        </w:rPr>
        <w:t xml:space="preserve">1 (лицензия </w:t>
      </w:r>
      <w:r w:rsidRPr="0055028E">
        <w:t>SL</w:t>
      </w:r>
      <w:r w:rsidRPr="00246CED">
        <w:rPr>
          <w:lang w:val="ru-RU"/>
        </w:rPr>
        <w:t xml:space="preserve"> «на пользователя») (категория «Серверы»)</w:t>
      </w:r>
    </w:p>
    <w:p w14:paraId="0E7DA14E" w14:textId="77777777" w:rsidR="00D02D7A" w:rsidRPr="00246CED" w:rsidRDefault="00D02D7A" w:rsidP="00D02D7A">
      <w:pPr>
        <w:rPr>
          <w:lang w:val="ru-RU"/>
        </w:rPr>
      </w:pPr>
      <w:r w:rsidRPr="0055028E">
        <w:t>Office</w:t>
      </w:r>
      <w:r w:rsidRPr="00246CED">
        <w:rPr>
          <w:lang w:val="ru-RU"/>
        </w:rPr>
        <w:t xml:space="preserve"> 365 корпоративный </w:t>
      </w:r>
      <w:r w:rsidRPr="0055028E">
        <w:t>E</w:t>
      </w:r>
      <w:r w:rsidRPr="00246CED">
        <w:rPr>
          <w:lang w:val="ru-RU"/>
        </w:rPr>
        <w:t xml:space="preserve">2 (лицензия </w:t>
      </w:r>
      <w:r w:rsidRPr="0055028E">
        <w:t>SL</w:t>
      </w:r>
      <w:r w:rsidRPr="00246CED">
        <w:rPr>
          <w:lang w:val="ru-RU"/>
        </w:rPr>
        <w:t xml:space="preserve"> «на пользователя») (категория «Серверы»)</w:t>
      </w:r>
    </w:p>
    <w:p w14:paraId="04A1F4F9" w14:textId="77777777" w:rsidR="00D02D7A" w:rsidRPr="00246CED" w:rsidRDefault="00D02D7A" w:rsidP="00D02D7A">
      <w:pPr>
        <w:rPr>
          <w:lang w:val="ru-RU"/>
        </w:rPr>
      </w:pPr>
      <w:r w:rsidRPr="0055028E">
        <w:lastRenderedPageBreak/>
        <w:t>Office</w:t>
      </w:r>
      <w:r w:rsidRPr="00246CED">
        <w:rPr>
          <w:lang w:val="ru-RU"/>
        </w:rPr>
        <w:t xml:space="preserve"> 365 корпоративный </w:t>
      </w:r>
      <w:r w:rsidRPr="0055028E">
        <w:t>E</w:t>
      </w:r>
      <w:r w:rsidRPr="00246CED">
        <w:rPr>
          <w:lang w:val="ru-RU"/>
        </w:rPr>
        <w:t xml:space="preserve">3 (лицензия </w:t>
      </w:r>
      <w:r w:rsidRPr="0055028E">
        <w:t>SL</w:t>
      </w:r>
      <w:r w:rsidRPr="00246CED">
        <w:rPr>
          <w:lang w:val="ru-RU"/>
        </w:rPr>
        <w:t xml:space="preserve"> «на пользователя») (категория «Серверы»)</w:t>
      </w:r>
    </w:p>
    <w:p w14:paraId="543F9A72" w14:textId="77777777" w:rsidR="00D02D7A" w:rsidRPr="00246CED" w:rsidRDefault="00D02D7A" w:rsidP="00D02D7A">
      <w:pPr>
        <w:rPr>
          <w:lang w:val="ru-RU"/>
        </w:rPr>
      </w:pPr>
      <w:r w:rsidRPr="0055028E">
        <w:t>Office</w:t>
      </w:r>
      <w:r w:rsidRPr="00246CED">
        <w:rPr>
          <w:lang w:val="ru-RU"/>
        </w:rPr>
        <w:t xml:space="preserve"> 365 корпоративный </w:t>
      </w:r>
      <w:r w:rsidRPr="0055028E">
        <w:t>E</w:t>
      </w:r>
      <w:r w:rsidRPr="00246CED">
        <w:rPr>
          <w:lang w:val="ru-RU"/>
        </w:rPr>
        <w:t xml:space="preserve">4 (лицензия </w:t>
      </w:r>
      <w:r w:rsidRPr="0055028E">
        <w:t>SL</w:t>
      </w:r>
      <w:r w:rsidRPr="00246CED">
        <w:rPr>
          <w:lang w:val="ru-RU"/>
        </w:rPr>
        <w:t xml:space="preserve"> «на пользователя») (категория «Серверы»)</w:t>
      </w:r>
    </w:p>
    <w:p w14:paraId="2714E4C7" w14:textId="77777777" w:rsidR="00D02D7A" w:rsidRPr="00246CED" w:rsidRDefault="00D02D7A" w:rsidP="00D02D7A">
      <w:pPr>
        <w:rPr>
          <w:lang w:val="ru-RU"/>
        </w:rPr>
      </w:pPr>
      <w:r w:rsidRPr="0055028E">
        <w:t>Office</w:t>
      </w:r>
      <w:r w:rsidRPr="00246CED">
        <w:rPr>
          <w:lang w:val="ru-RU"/>
        </w:rPr>
        <w:t xml:space="preserve"> 365 для государственных организаций </w:t>
      </w:r>
      <w:r w:rsidRPr="0055028E">
        <w:t>G</w:t>
      </w:r>
      <w:r w:rsidRPr="00246CED">
        <w:rPr>
          <w:lang w:val="ru-RU"/>
        </w:rPr>
        <w:t>1–</w:t>
      </w:r>
      <w:r w:rsidRPr="0055028E">
        <w:t>G</w:t>
      </w:r>
      <w:r w:rsidRPr="00246CED">
        <w:rPr>
          <w:lang w:val="ru-RU"/>
        </w:rPr>
        <w:t xml:space="preserve">4 (лицензия </w:t>
      </w:r>
      <w:r w:rsidRPr="0055028E">
        <w:t>SL</w:t>
      </w:r>
      <w:r w:rsidRPr="00246CED">
        <w:rPr>
          <w:lang w:val="ru-RU"/>
        </w:rPr>
        <w:t xml:space="preserve"> «на пользователя») (категория «Серверы»)</w:t>
      </w:r>
    </w:p>
    <w:p w14:paraId="67996634" w14:textId="77777777" w:rsidR="00D02D7A" w:rsidRPr="00246CED" w:rsidRDefault="00D02D7A" w:rsidP="00D02D7A">
      <w:pPr>
        <w:rPr>
          <w:lang w:val="ru-RU"/>
        </w:rPr>
      </w:pPr>
      <w:r w:rsidRPr="0055028E">
        <w:t>Office</w:t>
      </w:r>
      <w:r w:rsidRPr="00246CED">
        <w:rPr>
          <w:lang w:val="ru-RU"/>
        </w:rPr>
        <w:t xml:space="preserve"> 365 для государственных организаций </w:t>
      </w:r>
      <w:r w:rsidRPr="0055028E">
        <w:t>G</w:t>
      </w:r>
      <w:r w:rsidRPr="00246CED">
        <w:rPr>
          <w:lang w:val="ru-RU"/>
        </w:rPr>
        <w:t xml:space="preserve">2 (лицензия </w:t>
      </w:r>
      <w:r w:rsidRPr="0055028E">
        <w:t>SL</w:t>
      </w:r>
      <w:r w:rsidRPr="00246CED">
        <w:rPr>
          <w:lang w:val="ru-RU"/>
        </w:rPr>
        <w:t xml:space="preserve"> «на пользователя») (категория «Серверы»)</w:t>
      </w:r>
    </w:p>
    <w:p w14:paraId="02F2D6C6" w14:textId="77777777" w:rsidR="00D02D7A" w:rsidRPr="00246CED" w:rsidRDefault="00D02D7A" w:rsidP="00D02D7A">
      <w:pPr>
        <w:rPr>
          <w:lang w:val="ru-RU"/>
        </w:rPr>
      </w:pPr>
      <w:r w:rsidRPr="0055028E">
        <w:t>Office</w:t>
      </w:r>
      <w:r w:rsidRPr="00246CED">
        <w:rPr>
          <w:lang w:val="ru-RU"/>
        </w:rPr>
        <w:t xml:space="preserve"> 365 для государственных организаций </w:t>
      </w:r>
      <w:r w:rsidRPr="0055028E">
        <w:t>G</w:t>
      </w:r>
      <w:r w:rsidRPr="00246CED">
        <w:rPr>
          <w:lang w:val="ru-RU"/>
        </w:rPr>
        <w:t xml:space="preserve">3 (лицензия </w:t>
      </w:r>
      <w:r w:rsidRPr="0055028E">
        <w:t>SL</w:t>
      </w:r>
      <w:r w:rsidRPr="00246CED">
        <w:rPr>
          <w:lang w:val="ru-RU"/>
        </w:rPr>
        <w:t xml:space="preserve"> «на пользователя») (категория «Серверы»)</w:t>
      </w:r>
    </w:p>
    <w:p w14:paraId="39262367" w14:textId="77777777" w:rsidR="00D02D7A" w:rsidRPr="00246CED" w:rsidRDefault="00D02D7A" w:rsidP="00D02D7A">
      <w:pPr>
        <w:rPr>
          <w:lang w:val="ru-RU"/>
        </w:rPr>
      </w:pPr>
      <w:r w:rsidRPr="0055028E">
        <w:t>Office</w:t>
      </w:r>
      <w:r w:rsidRPr="00246CED">
        <w:rPr>
          <w:lang w:val="ru-RU"/>
        </w:rPr>
        <w:t xml:space="preserve"> 365 для государственных организаций </w:t>
      </w:r>
      <w:r w:rsidRPr="0055028E">
        <w:t>G</w:t>
      </w:r>
      <w:r w:rsidRPr="00246CED">
        <w:rPr>
          <w:lang w:val="ru-RU"/>
        </w:rPr>
        <w:t xml:space="preserve">4 (лицензия </w:t>
      </w:r>
      <w:r w:rsidRPr="0055028E">
        <w:t>SL</w:t>
      </w:r>
      <w:r w:rsidRPr="00246CED">
        <w:rPr>
          <w:lang w:val="ru-RU"/>
        </w:rPr>
        <w:t xml:space="preserve"> «на пользователя») (категория «Серверы»)</w:t>
      </w:r>
    </w:p>
    <w:p w14:paraId="0728E61D" w14:textId="77777777" w:rsidR="00D02D7A" w:rsidRPr="00246CED" w:rsidRDefault="00D02D7A" w:rsidP="00D02D7A">
      <w:pPr>
        <w:rPr>
          <w:lang w:val="ru-RU"/>
        </w:rPr>
      </w:pPr>
      <w:r w:rsidRPr="0055028E">
        <w:t>Office</w:t>
      </w:r>
      <w:r w:rsidRPr="00246CED">
        <w:rPr>
          <w:lang w:val="ru-RU"/>
        </w:rPr>
        <w:t xml:space="preserve"> 365 корпоративный </w:t>
      </w:r>
      <w:r w:rsidRPr="0055028E">
        <w:t>K</w:t>
      </w:r>
      <w:r w:rsidRPr="00246CED">
        <w:rPr>
          <w:lang w:val="ru-RU"/>
        </w:rPr>
        <w:t xml:space="preserve">1 (лицензия </w:t>
      </w:r>
      <w:r w:rsidRPr="0055028E">
        <w:t>SL</w:t>
      </w:r>
      <w:r w:rsidRPr="00246CED">
        <w:rPr>
          <w:lang w:val="ru-RU"/>
        </w:rPr>
        <w:t xml:space="preserve"> «на пользователя») (категория «Серверы»)</w:t>
      </w:r>
    </w:p>
    <w:p w14:paraId="471099C9" w14:textId="77777777" w:rsidR="00D02D7A" w:rsidRPr="00246CED" w:rsidRDefault="00D02D7A" w:rsidP="00D02D7A">
      <w:pPr>
        <w:rPr>
          <w:lang w:val="ru-RU"/>
        </w:rPr>
      </w:pPr>
      <w:r w:rsidRPr="0055028E">
        <w:t>Office</w:t>
      </w:r>
      <w:r w:rsidRPr="00246CED">
        <w:rPr>
          <w:lang w:val="ru-RU"/>
        </w:rPr>
        <w:t xml:space="preserve"> 365 корпоративный </w:t>
      </w:r>
      <w:r w:rsidRPr="0055028E">
        <w:t>K</w:t>
      </w:r>
      <w:r w:rsidRPr="00246CED">
        <w:rPr>
          <w:lang w:val="ru-RU"/>
        </w:rPr>
        <w:t xml:space="preserve">2 (лицензия </w:t>
      </w:r>
      <w:r w:rsidRPr="0055028E">
        <w:t>SL</w:t>
      </w:r>
      <w:r w:rsidRPr="00246CED">
        <w:rPr>
          <w:lang w:val="ru-RU"/>
        </w:rPr>
        <w:t xml:space="preserve"> «на пользователя») (категория «Серверы»)</w:t>
      </w:r>
    </w:p>
    <w:p w14:paraId="62E89726" w14:textId="77777777" w:rsidR="003418C5" w:rsidRPr="00246CED" w:rsidRDefault="003418C5" w:rsidP="003418C5">
      <w:pPr>
        <w:rPr>
          <w:lang w:val="ru-RU"/>
        </w:rPr>
      </w:pPr>
      <w:r w:rsidRPr="0055028E">
        <w:t>Office</w:t>
      </w:r>
      <w:r w:rsidRPr="00246CED">
        <w:rPr>
          <w:lang w:val="ru-RU"/>
        </w:rPr>
        <w:t xml:space="preserve"> 365 профессиональный плюс с переходом на </w:t>
      </w:r>
      <w:r w:rsidRPr="0055028E">
        <w:t>Software</w:t>
      </w:r>
      <w:r w:rsidRPr="00246CED">
        <w:rPr>
          <w:lang w:val="ru-RU"/>
        </w:rPr>
        <w:t xml:space="preserve"> </w:t>
      </w:r>
      <w:r w:rsidRPr="0055028E">
        <w:t>Assurance</w:t>
      </w:r>
      <w:r w:rsidRPr="00246CED">
        <w:rPr>
          <w:lang w:val="ru-RU"/>
        </w:rPr>
        <w:t xml:space="preserve"> (лицензия </w:t>
      </w:r>
      <w:r w:rsidRPr="0055028E">
        <w:t>SL</w:t>
      </w:r>
      <w:r w:rsidRPr="00246CED">
        <w:rPr>
          <w:lang w:val="ru-RU"/>
        </w:rPr>
        <w:t xml:space="preserve"> «на пользователя») (категория «Приложения»)</w:t>
      </w:r>
    </w:p>
    <w:p w14:paraId="0FFB7290" w14:textId="77777777" w:rsidR="00D02D7A" w:rsidRPr="002B489D" w:rsidRDefault="00D02D7A">
      <w:r w:rsidRPr="0055028E">
        <w:t>Microsoft</w:t>
      </w:r>
      <w:r w:rsidRPr="002B489D">
        <w:t xml:space="preserve"> </w:t>
      </w:r>
      <w:r w:rsidRPr="0055028E">
        <w:t>Desktop</w:t>
      </w:r>
      <w:r w:rsidRPr="002B489D">
        <w:t xml:space="preserve"> </w:t>
      </w:r>
      <w:r w:rsidRPr="0055028E">
        <w:t>Optimization</w:t>
      </w:r>
      <w:r w:rsidRPr="002B489D">
        <w:t xml:space="preserve"> </w:t>
      </w:r>
      <w:r w:rsidRPr="0055028E">
        <w:t>Pack</w:t>
      </w:r>
      <w:r w:rsidRPr="002B489D">
        <w:t xml:space="preserve"> 2013 </w:t>
      </w:r>
      <w:r w:rsidRPr="00246CED">
        <w:rPr>
          <w:lang w:val="ru-RU"/>
        </w:rPr>
        <w:t>для</w:t>
      </w:r>
      <w:r w:rsidRPr="002B489D">
        <w:t xml:space="preserve"> </w:t>
      </w:r>
      <w:r w:rsidRPr="0055028E">
        <w:t>Software</w:t>
      </w:r>
      <w:r w:rsidRPr="002B489D">
        <w:t xml:space="preserve"> </w:t>
      </w:r>
      <w:r w:rsidRPr="0055028E">
        <w:t>Assurance</w:t>
      </w:r>
    </w:p>
    <w:p w14:paraId="3C66A50D" w14:textId="77777777" w:rsidR="00D02D7A" w:rsidRPr="002B489D" w:rsidRDefault="00D02D7A" w:rsidP="007E466C">
      <w:r w:rsidRPr="0055028E">
        <w:t>System</w:t>
      </w:r>
      <w:r w:rsidRPr="002B489D">
        <w:t xml:space="preserve"> </w:t>
      </w:r>
      <w:r w:rsidRPr="0055028E">
        <w:t>Center</w:t>
      </w:r>
      <w:r w:rsidRPr="002B489D">
        <w:t xml:space="preserve"> </w:t>
      </w:r>
      <w:r w:rsidRPr="0055028E">
        <w:t>Global</w:t>
      </w:r>
      <w:r w:rsidRPr="002B489D">
        <w:t xml:space="preserve"> </w:t>
      </w:r>
      <w:r w:rsidRPr="0055028E">
        <w:t>Service</w:t>
      </w:r>
      <w:r w:rsidRPr="002B489D">
        <w:t xml:space="preserve"> </w:t>
      </w:r>
      <w:r w:rsidRPr="0055028E">
        <w:t>Monitor</w:t>
      </w:r>
    </w:p>
    <w:p w14:paraId="48D6BA0A" w14:textId="77777777" w:rsidR="005F584F" w:rsidRPr="002B489D" w:rsidRDefault="005F584F" w:rsidP="005F584F">
      <w:r w:rsidRPr="0055028E">
        <w:t>Vexcel</w:t>
      </w:r>
      <w:r w:rsidRPr="002B489D">
        <w:t xml:space="preserve"> </w:t>
      </w:r>
      <w:r w:rsidRPr="0055028E">
        <w:t>Desktop</w:t>
      </w:r>
      <w:r w:rsidRPr="002B489D">
        <w:t xml:space="preserve"> </w:t>
      </w:r>
      <w:r w:rsidRPr="00246CED">
        <w:rPr>
          <w:lang w:val="ru-RU"/>
        </w:rPr>
        <w:t>с</w:t>
      </w:r>
      <w:r w:rsidRPr="002B489D">
        <w:t xml:space="preserve"> </w:t>
      </w:r>
      <w:r w:rsidRPr="00246CED">
        <w:rPr>
          <w:lang w:val="ru-RU"/>
        </w:rPr>
        <w:t>улучшенным</w:t>
      </w:r>
      <w:r w:rsidRPr="002B489D">
        <w:t xml:space="preserve"> </w:t>
      </w:r>
      <w:r w:rsidRPr="00246CED">
        <w:rPr>
          <w:lang w:val="ru-RU"/>
        </w:rPr>
        <w:t>пакетом</w:t>
      </w:r>
      <w:r w:rsidRPr="002B489D">
        <w:t xml:space="preserve"> </w:t>
      </w:r>
      <w:r w:rsidRPr="00246CED">
        <w:rPr>
          <w:lang w:val="ru-RU"/>
        </w:rPr>
        <w:t>содержимого</w:t>
      </w:r>
    </w:p>
    <w:p w14:paraId="70ABF50F" w14:textId="77777777" w:rsidR="009C779A" w:rsidRPr="00246CED" w:rsidRDefault="00242B11">
      <w:pPr>
        <w:rPr>
          <w:lang w:val="ru-RU"/>
        </w:rPr>
      </w:pPr>
      <w:r w:rsidRPr="0055028E">
        <w:t>Vexcel</w:t>
      </w:r>
      <w:r w:rsidRPr="00246CED">
        <w:rPr>
          <w:lang w:val="ru-RU"/>
        </w:rPr>
        <w:t xml:space="preserve"> </w:t>
      </w:r>
      <w:r w:rsidRPr="0055028E">
        <w:t>Server</w:t>
      </w:r>
    </w:p>
    <w:p w14:paraId="0FE54214" w14:textId="77777777" w:rsidR="00242B11" w:rsidRPr="00246CED" w:rsidRDefault="00242B11">
      <w:pPr>
        <w:rPr>
          <w:lang w:val="ru-RU"/>
        </w:rPr>
      </w:pPr>
      <w:r w:rsidRPr="0055028E">
        <w:t>Vexcel</w:t>
      </w:r>
      <w:r w:rsidRPr="00246CED">
        <w:rPr>
          <w:lang w:val="ru-RU"/>
        </w:rPr>
        <w:t xml:space="preserve"> </w:t>
      </w:r>
      <w:r w:rsidRPr="0055028E">
        <w:t>Server</w:t>
      </w:r>
      <w:r w:rsidRPr="00246CED">
        <w:rPr>
          <w:lang w:val="ru-RU"/>
        </w:rPr>
        <w:t xml:space="preserve"> с улучшенным пакетом содержимого</w:t>
      </w:r>
    </w:p>
    <w:p w14:paraId="6924B608" w14:textId="77777777" w:rsidR="003F5594" w:rsidRPr="00246CED" w:rsidRDefault="003F5594" w:rsidP="00B65F35">
      <w:pPr>
        <w:spacing w:after="60"/>
        <w:rPr>
          <w:lang w:val="ru-RU"/>
        </w:rPr>
      </w:pPr>
    </w:p>
    <w:p w14:paraId="406836A9" w14:textId="77777777" w:rsidR="00B65F35" w:rsidRPr="00246CED" w:rsidRDefault="00B65F35" w:rsidP="00B65F35">
      <w:pPr>
        <w:spacing w:after="60"/>
        <w:rPr>
          <w:lang w:val="ru-RU"/>
        </w:rPr>
      </w:pPr>
      <w:r w:rsidRPr="00246CED">
        <w:rPr>
          <w:b/>
          <w:lang w:val="ru-RU"/>
        </w:rPr>
        <w:t>Изменения</w:t>
      </w:r>
    </w:p>
    <w:p w14:paraId="7905BE7E" w14:textId="77777777" w:rsidR="00B65F35" w:rsidRPr="00246CED" w:rsidRDefault="009C779A" w:rsidP="009C779A">
      <w:pPr>
        <w:rPr>
          <w:lang w:val="ru-RU"/>
        </w:rPr>
      </w:pPr>
      <w:r w:rsidRPr="0055028E">
        <w:t>Bing</w:t>
      </w:r>
      <w:r w:rsidRPr="00246CED">
        <w:rPr>
          <w:lang w:val="ru-RU"/>
        </w:rPr>
        <w:t xml:space="preserve"> </w:t>
      </w:r>
      <w:r w:rsidRPr="0055028E">
        <w:t>Maps</w:t>
      </w:r>
      <w:r w:rsidRPr="00246CED">
        <w:rPr>
          <w:lang w:val="ru-RU"/>
        </w:rPr>
        <w:t xml:space="preserve"> </w:t>
      </w:r>
      <w:r w:rsidRPr="0055028E">
        <w:t>Standard</w:t>
      </w:r>
      <w:r w:rsidRPr="00246CED">
        <w:rPr>
          <w:lang w:val="ru-RU"/>
        </w:rPr>
        <w:t xml:space="preserve"> (лицензия </w:t>
      </w:r>
      <w:r w:rsidRPr="0055028E">
        <w:t>SL</w:t>
      </w:r>
      <w:r w:rsidRPr="00246CED">
        <w:rPr>
          <w:lang w:val="ru-RU"/>
        </w:rPr>
        <w:t xml:space="preserve"> «на пользователя»)</w:t>
      </w:r>
    </w:p>
    <w:p w14:paraId="6C69E474" w14:textId="77777777" w:rsidR="009C779A" w:rsidRPr="00246CED" w:rsidRDefault="009C779A" w:rsidP="00D66F68">
      <w:pPr>
        <w:rPr>
          <w:lang w:val="ru-RU"/>
        </w:rPr>
      </w:pPr>
      <w:r w:rsidRPr="0055028E">
        <w:t>Office</w:t>
      </w:r>
      <w:r w:rsidRPr="00246CED">
        <w:rPr>
          <w:lang w:val="ru-RU"/>
        </w:rPr>
        <w:t xml:space="preserve"> 365 (план </w:t>
      </w:r>
      <w:r w:rsidRPr="0055028E">
        <w:t>E</w:t>
      </w:r>
      <w:r w:rsidRPr="00246CED">
        <w:rPr>
          <w:lang w:val="ru-RU"/>
        </w:rPr>
        <w:t xml:space="preserve">1) (лицензия </w:t>
      </w:r>
      <w:r w:rsidRPr="0055028E">
        <w:t>SL</w:t>
      </w:r>
      <w:r w:rsidRPr="00246CED">
        <w:rPr>
          <w:lang w:val="ru-RU"/>
        </w:rPr>
        <w:t xml:space="preserve"> «на пользователя») (категория «Приложения»)</w:t>
      </w:r>
    </w:p>
    <w:p w14:paraId="356E1992" w14:textId="77777777" w:rsidR="009C779A" w:rsidRPr="00246CED" w:rsidRDefault="009C779A" w:rsidP="00D66F68">
      <w:pPr>
        <w:rPr>
          <w:lang w:val="ru-RU"/>
        </w:rPr>
      </w:pPr>
      <w:r w:rsidRPr="0055028E">
        <w:t>Office</w:t>
      </w:r>
      <w:r w:rsidRPr="00246CED">
        <w:rPr>
          <w:lang w:val="ru-RU"/>
        </w:rPr>
        <w:t xml:space="preserve"> 365 (план </w:t>
      </w:r>
      <w:r w:rsidRPr="0055028E">
        <w:t>E</w:t>
      </w:r>
      <w:r w:rsidRPr="00246CED">
        <w:rPr>
          <w:lang w:val="ru-RU"/>
        </w:rPr>
        <w:t xml:space="preserve">2) (лицензия </w:t>
      </w:r>
      <w:r w:rsidRPr="0055028E">
        <w:t>SL</w:t>
      </w:r>
      <w:r w:rsidRPr="00246CED">
        <w:rPr>
          <w:lang w:val="ru-RU"/>
        </w:rPr>
        <w:t xml:space="preserve"> «на пользователя») (категория «Приложения»)</w:t>
      </w:r>
    </w:p>
    <w:p w14:paraId="5BD7D160" w14:textId="77777777" w:rsidR="009C779A" w:rsidRPr="00246CED" w:rsidRDefault="009C779A" w:rsidP="00D02D7A">
      <w:pPr>
        <w:rPr>
          <w:lang w:val="ru-RU"/>
        </w:rPr>
      </w:pPr>
      <w:r w:rsidRPr="0055028E">
        <w:t>Office</w:t>
      </w:r>
      <w:r w:rsidRPr="00246CED">
        <w:rPr>
          <w:lang w:val="ru-RU"/>
        </w:rPr>
        <w:t xml:space="preserve"> 365 (план </w:t>
      </w:r>
      <w:r w:rsidRPr="0055028E">
        <w:t>E</w:t>
      </w:r>
      <w:r w:rsidRPr="00246CED">
        <w:rPr>
          <w:lang w:val="ru-RU"/>
        </w:rPr>
        <w:t xml:space="preserve">3) (лицензия </w:t>
      </w:r>
      <w:r w:rsidRPr="0055028E">
        <w:t>SL</w:t>
      </w:r>
      <w:r w:rsidRPr="00246CED">
        <w:rPr>
          <w:lang w:val="ru-RU"/>
        </w:rPr>
        <w:t xml:space="preserve"> «на пользователя») (категория «Приложения»)</w:t>
      </w:r>
    </w:p>
    <w:p w14:paraId="018839D4" w14:textId="77777777" w:rsidR="009C779A" w:rsidRPr="00246CED" w:rsidRDefault="009C779A" w:rsidP="00D02D7A">
      <w:pPr>
        <w:rPr>
          <w:lang w:val="ru-RU"/>
        </w:rPr>
      </w:pPr>
      <w:r w:rsidRPr="0055028E">
        <w:t>Office</w:t>
      </w:r>
      <w:r w:rsidRPr="00246CED">
        <w:rPr>
          <w:lang w:val="ru-RU"/>
        </w:rPr>
        <w:t xml:space="preserve"> 365 (план </w:t>
      </w:r>
      <w:r w:rsidRPr="0055028E">
        <w:t>E</w:t>
      </w:r>
      <w:r w:rsidRPr="00246CED">
        <w:rPr>
          <w:lang w:val="ru-RU"/>
        </w:rPr>
        <w:t xml:space="preserve">4) (лицензия </w:t>
      </w:r>
      <w:r w:rsidRPr="0055028E">
        <w:t>SL</w:t>
      </w:r>
      <w:r w:rsidRPr="00246CED">
        <w:rPr>
          <w:lang w:val="ru-RU"/>
        </w:rPr>
        <w:t xml:space="preserve"> «на пользователя») (категория «Приложения»)</w:t>
      </w:r>
    </w:p>
    <w:p w14:paraId="621F2758" w14:textId="77777777" w:rsidR="009C779A" w:rsidRPr="00246CED" w:rsidRDefault="009C779A" w:rsidP="00242B11">
      <w:pPr>
        <w:rPr>
          <w:lang w:val="ru-RU"/>
        </w:rPr>
      </w:pPr>
      <w:r w:rsidRPr="0055028E">
        <w:t>Office</w:t>
      </w:r>
      <w:r w:rsidRPr="00246CED">
        <w:rPr>
          <w:lang w:val="ru-RU"/>
        </w:rPr>
        <w:t xml:space="preserve"> 365 (план </w:t>
      </w:r>
      <w:r w:rsidRPr="0055028E">
        <w:t>A</w:t>
      </w:r>
      <w:r w:rsidRPr="00246CED">
        <w:rPr>
          <w:lang w:val="ru-RU"/>
        </w:rPr>
        <w:t xml:space="preserve">2) (лицензия </w:t>
      </w:r>
      <w:r w:rsidRPr="0055028E">
        <w:t>SL</w:t>
      </w:r>
      <w:r w:rsidRPr="00246CED">
        <w:rPr>
          <w:lang w:val="ru-RU"/>
        </w:rPr>
        <w:t xml:space="preserve"> «на пользователя») (категория «Приложения»)</w:t>
      </w:r>
    </w:p>
    <w:p w14:paraId="6035570D" w14:textId="77777777" w:rsidR="009C779A" w:rsidRPr="00246CED" w:rsidRDefault="009C779A" w:rsidP="00242B11">
      <w:pPr>
        <w:rPr>
          <w:lang w:val="ru-RU"/>
        </w:rPr>
      </w:pPr>
      <w:r w:rsidRPr="0055028E">
        <w:t>Office</w:t>
      </w:r>
      <w:r w:rsidRPr="00246CED">
        <w:rPr>
          <w:lang w:val="ru-RU"/>
        </w:rPr>
        <w:t xml:space="preserve"> 365 (план </w:t>
      </w:r>
      <w:r w:rsidRPr="0055028E">
        <w:t>A</w:t>
      </w:r>
      <w:r w:rsidRPr="00246CED">
        <w:rPr>
          <w:lang w:val="ru-RU"/>
        </w:rPr>
        <w:t xml:space="preserve">3) (лицензия </w:t>
      </w:r>
      <w:r w:rsidRPr="0055028E">
        <w:t>SL</w:t>
      </w:r>
      <w:r w:rsidRPr="00246CED">
        <w:rPr>
          <w:lang w:val="ru-RU"/>
        </w:rPr>
        <w:t xml:space="preserve"> «на пользователя») (категория «Приложения»)</w:t>
      </w:r>
    </w:p>
    <w:p w14:paraId="79596B3B" w14:textId="77777777" w:rsidR="009C779A" w:rsidRPr="00246CED" w:rsidRDefault="009C779A" w:rsidP="00EA31A6">
      <w:pPr>
        <w:rPr>
          <w:lang w:val="ru-RU"/>
        </w:rPr>
      </w:pPr>
      <w:r w:rsidRPr="0055028E">
        <w:t>Office</w:t>
      </w:r>
      <w:r w:rsidRPr="00246CED">
        <w:rPr>
          <w:lang w:val="ru-RU"/>
        </w:rPr>
        <w:t xml:space="preserve"> 365 (план </w:t>
      </w:r>
      <w:r w:rsidRPr="0055028E">
        <w:t>A</w:t>
      </w:r>
      <w:r w:rsidRPr="00246CED">
        <w:rPr>
          <w:lang w:val="ru-RU"/>
        </w:rPr>
        <w:t xml:space="preserve">4) (лицензия </w:t>
      </w:r>
      <w:r w:rsidRPr="0055028E">
        <w:t>SL</w:t>
      </w:r>
      <w:r w:rsidRPr="00246CED">
        <w:rPr>
          <w:lang w:val="ru-RU"/>
        </w:rPr>
        <w:t xml:space="preserve"> «на пользователя») (категория «Приложения»)</w:t>
      </w:r>
    </w:p>
    <w:p w14:paraId="7673AAA5" w14:textId="77777777" w:rsidR="009C779A" w:rsidRPr="00246CED" w:rsidRDefault="009C779A" w:rsidP="00EA31A6">
      <w:pPr>
        <w:rPr>
          <w:lang w:val="ru-RU"/>
        </w:rPr>
      </w:pPr>
      <w:r w:rsidRPr="0055028E">
        <w:t>Office</w:t>
      </w:r>
      <w:r w:rsidRPr="00246CED">
        <w:rPr>
          <w:lang w:val="ru-RU"/>
        </w:rPr>
        <w:t xml:space="preserve"> 365 (план </w:t>
      </w:r>
      <w:r w:rsidRPr="0055028E">
        <w:t>E</w:t>
      </w:r>
      <w:r w:rsidRPr="00246CED">
        <w:rPr>
          <w:lang w:val="ru-RU"/>
        </w:rPr>
        <w:t xml:space="preserve">1) (лицензия </w:t>
      </w:r>
      <w:r w:rsidRPr="0055028E">
        <w:t>SL</w:t>
      </w:r>
      <w:r w:rsidRPr="00246CED">
        <w:rPr>
          <w:lang w:val="ru-RU"/>
        </w:rPr>
        <w:t xml:space="preserve"> «на пользователя») (категория «Серверы»)</w:t>
      </w:r>
    </w:p>
    <w:p w14:paraId="4E6671A7" w14:textId="77777777" w:rsidR="009C779A" w:rsidRPr="00246CED" w:rsidRDefault="009C779A" w:rsidP="00EA31A6">
      <w:pPr>
        <w:rPr>
          <w:lang w:val="ru-RU"/>
        </w:rPr>
      </w:pPr>
      <w:r w:rsidRPr="0055028E">
        <w:t>Office</w:t>
      </w:r>
      <w:r w:rsidRPr="00246CED">
        <w:rPr>
          <w:lang w:val="ru-RU"/>
        </w:rPr>
        <w:t xml:space="preserve"> 365 (планы </w:t>
      </w:r>
      <w:r w:rsidRPr="0055028E">
        <w:t>E</w:t>
      </w:r>
      <w:r w:rsidRPr="00246CED">
        <w:rPr>
          <w:lang w:val="ru-RU"/>
        </w:rPr>
        <w:t>2–</w:t>
      </w:r>
      <w:r w:rsidRPr="0055028E">
        <w:t>E</w:t>
      </w:r>
      <w:r w:rsidRPr="00246CED">
        <w:rPr>
          <w:lang w:val="ru-RU"/>
        </w:rPr>
        <w:t xml:space="preserve">4) (лицензия </w:t>
      </w:r>
      <w:r w:rsidRPr="0055028E">
        <w:t>SL</w:t>
      </w:r>
      <w:r w:rsidRPr="00246CED">
        <w:rPr>
          <w:lang w:val="ru-RU"/>
        </w:rPr>
        <w:t xml:space="preserve"> «на пользователя») (категория «Серверы»)</w:t>
      </w:r>
    </w:p>
    <w:p w14:paraId="4B22FB4B" w14:textId="77777777" w:rsidR="009C779A" w:rsidRPr="00246CED" w:rsidRDefault="009C779A" w:rsidP="00EA31A6">
      <w:pPr>
        <w:rPr>
          <w:lang w:val="ru-RU"/>
        </w:rPr>
      </w:pPr>
      <w:r w:rsidRPr="0055028E">
        <w:t>Office</w:t>
      </w:r>
      <w:r w:rsidRPr="00246CED">
        <w:rPr>
          <w:lang w:val="ru-RU"/>
        </w:rPr>
        <w:t xml:space="preserve"> 365 (планы </w:t>
      </w:r>
      <w:r w:rsidRPr="0055028E">
        <w:t>G</w:t>
      </w:r>
      <w:r w:rsidRPr="00246CED">
        <w:rPr>
          <w:lang w:val="ru-RU"/>
        </w:rPr>
        <w:t>1–</w:t>
      </w:r>
      <w:r w:rsidRPr="0055028E">
        <w:t>G</w:t>
      </w:r>
      <w:r w:rsidRPr="00246CED">
        <w:rPr>
          <w:lang w:val="ru-RU"/>
        </w:rPr>
        <w:t xml:space="preserve">4) (лицензия </w:t>
      </w:r>
      <w:r w:rsidRPr="0055028E">
        <w:t>SL</w:t>
      </w:r>
      <w:r w:rsidRPr="00246CED">
        <w:rPr>
          <w:lang w:val="ru-RU"/>
        </w:rPr>
        <w:t xml:space="preserve"> «на пользователя») (категория «Серверы»)</w:t>
      </w:r>
    </w:p>
    <w:p w14:paraId="180F4E1B" w14:textId="77777777" w:rsidR="009C779A" w:rsidRPr="00246CED" w:rsidRDefault="009C779A" w:rsidP="003537B9">
      <w:pPr>
        <w:rPr>
          <w:lang w:val="ru-RU"/>
        </w:rPr>
      </w:pPr>
      <w:r w:rsidRPr="0055028E">
        <w:t>Office</w:t>
      </w:r>
      <w:r w:rsidRPr="00246CED">
        <w:rPr>
          <w:lang w:val="ru-RU"/>
        </w:rPr>
        <w:t xml:space="preserve"> 365 (план </w:t>
      </w:r>
      <w:r w:rsidRPr="0055028E">
        <w:t>K</w:t>
      </w:r>
      <w:r w:rsidRPr="00246CED">
        <w:rPr>
          <w:lang w:val="ru-RU"/>
        </w:rPr>
        <w:t xml:space="preserve">1) (лицензия </w:t>
      </w:r>
      <w:r w:rsidRPr="0055028E">
        <w:t>SL</w:t>
      </w:r>
      <w:r w:rsidRPr="00246CED">
        <w:rPr>
          <w:lang w:val="ru-RU"/>
        </w:rPr>
        <w:t xml:space="preserve"> «на пользователя») (категория «Серверы»)</w:t>
      </w:r>
    </w:p>
    <w:p w14:paraId="1E341DD4" w14:textId="77777777" w:rsidR="009C779A" w:rsidRPr="00246CED" w:rsidRDefault="009C779A" w:rsidP="003537B9">
      <w:pPr>
        <w:rPr>
          <w:lang w:val="ru-RU"/>
        </w:rPr>
      </w:pPr>
      <w:r w:rsidRPr="0055028E">
        <w:t>Office</w:t>
      </w:r>
      <w:r w:rsidRPr="00246CED">
        <w:rPr>
          <w:lang w:val="ru-RU"/>
        </w:rPr>
        <w:t xml:space="preserve"> 365 (план </w:t>
      </w:r>
      <w:r w:rsidRPr="0055028E">
        <w:t>K</w:t>
      </w:r>
      <w:r w:rsidRPr="00246CED">
        <w:rPr>
          <w:lang w:val="ru-RU"/>
        </w:rPr>
        <w:t xml:space="preserve">2) (лицензия </w:t>
      </w:r>
      <w:r w:rsidRPr="0055028E">
        <w:t>SL</w:t>
      </w:r>
      <w:r w:rsidRPr="00246CED">
        <w:rPr>
          <w:lang w:val="ru-RU"/>
        </w:rPr>
        <w:t xml:space="preserve"> «на пользователя») (категория «Серверы»)</w:t>
      </w:r>
    </w:p>
    <w:p w14:paraId="50691473" w14:textId="77777777" w:rsidR="003A31B1" w:rsidRPr="00246CED" w:rsidRDefault="003A31B1" w:rsidP="003A31B1">
      <w:pPr>
        <w:rPr>
          <w:lang w:val="ru-RU"/>
        </w:rPr>
      </w:pPr>
      <w:r w:rsidRPr="0055028E">
        <w:t>System</w:t>
      </w:r>
      <w:r w:rsidRPr="00246CED">
        <w:rPr>
          <w:lang w:val="ru-RU"/>
        </w:rPr>
        <w:t xml:space="preserve"> </w:t>
      </w:r>
      <w:r w:rsidRPr="0055028E">
        <w:t>Center</w:t>
      </w:r>
      <w:r w:rsidRPr="00246CED">
        <w:rPr>
          <w:lang w:val="ru-RU"/>
        </w:rPr>
        <w:t xml:space="preserve"> 2012 </w:t>
      </w:r>
      <w:r w:rsidRPr="0055028E">
        <w:t>Endpoint</w:t>
      </w:r>
      <w:r w:rsidRPr="00246CED">
        <w:rPr>
          <w:lang w:val="ru-RU"/>
        </w:rPr>
        <w:t xml:space="preserve"> </w:t>
      </w:r>
      <w:r w:rsidRPr="0055028E">
        <w:t>Protection</w:t>
      </w:r>
    </w:p>
    <w:p w14:paraId="6A424FB9" w14:textId="77777777" w:rsidR="00242B11" w:rsidRPr="00246CED" w:rsidRDefault="00242B11" w:rsidP="00242B11">
      <w:pPr>
        <w:rPr>
          <w:lang w:val="ru-RU"/>
        </w:rPr>
      </w:pPr>
      <w:r w:rsidRPr="00246CED">
        <w:rPr>
          <w:lang w:val="ru-RU"/>
        </w:rPr>
        <w:t xml:space="preserve">Начиная с версии 2013 года, </w:t>
      </w:r>
      <w:r w:rsidRPr="0055028E">
        <w:t>BizTalk</w:t>
      </w:r>
      <w:r w:rsidRPr="00246CED">
        <w:rPr>
          <w:lang w:val="ru-RU"/>
        </w:rPr>
        <w:t xml:space="preserve"> </w:t>
      </w:r>
      <w:r w:rsidRPr="0055028E">
        <w:t>Server</w:t>
      </w:r>
      <w:r w:rsidRPr="00246CED">
        <w:rPr>
          <w:lang w:val="ru-RU"/>
        </w:rPr>
        <w:t xml:space="preserve"> переходит с модели лицензирования «на процессор» на модель лицензирования «на ядро»</w:t>
      </w:r>
    </w:p>
    <w:p w14:paraId="0CF96525" w14:textId="77777777" w:rsidR="00242B11" w:rsidRPr="00246CED" w:rsidRDefault="00242B11" w:rsidP="00242B11">
      <w:pPr>
        <w:rPr>
          <w:lang w:val="ru-RU"/>
        </w:rPr>
      </w:pPr>
      <w:r w:rsidRPr="00246CED">
        <w:rPr>
          <w:lang w:val="ru-RU"/>
        </w:rPr>
        <w:t xml:space="preserve">Из </w:t>
      </w:r>
      <w:r w:rsidRPr="0055028E">
        <w:t>System</w:t>
      </w:r>
      <w:r w:rsidRPr="00246CED">
        <w:rPr>
          <w:lang w:val="ru-RU"/>
        </w:rPr>
        <w:t xml:space="preserve"> </w:t>
      </w:r>
      <w:r w:rsidRPr="0055028E">
        <w:t>Center</w:t>
      </w:r>
      <w:r w:rsidRPr="00246CED">
        <w:rPr>
          <w:lang w:val="ru-RU"/>
        </w:rPr>
        <w:t xml:space="preserve"> </w:t>
      </w:r>
      <w:r w:rsidRPr="0055028E">
        <w:t>Endpoint</w:t>
      </w:r>
      <w:r w:rsidRPr="00246CED">
        <w:rPr>
          <w:lang w:val="ru-RU"/>
        </w:rPr>
        <w:t xml:space="preserve"> </w:t>
      </w:r>
      <w:r w:rsidRPr="0055028E">
        <w:t>Protection</w:t>
      </w:r>
      <w:r w:rsidRPr="00246CED">
        <w:rPr>
          <w:lang w:val="ru-RU"/>
        </w:rPr>
        <w:t xml:space="preserve"> удален раздел «Дополнительный продукт» («А»)</w:t>
      </w:r>
    </w:p>
    <w:p w14:paraId="56A9F65C" w14:textId="77777777" w:rsidR="00242B11" w:rsidRPr="00246CED" w:rsidRDefault="00242B11" w:rsidP="00242B11">
      <w:pPr>
        <w:rPr>
          <w:lang w:val="ru-RU"/>
        </w:rPr>
      </w:pPr>
      <w:r w:rsidRPr="00246CED">
        <w:rPr>
          <w:lang w:val="ru-RU"/>
        </w:rPr>
        <w:t xml:space="preserve">Из записи </w:t>
      </w:r>
      <w:r w:rsidRPr="0055028E">
        <w:t>Bing</w:t>
      </w:r>
      <w:r w:rsidRPr="00246CED">
        <w:rPr>
          <w:lang w:val="ru-RU"/>
        </w:rPr>
        <w:t xml:space="preserve"> </w:t>
      </w:r>
      <w:r w:rsidRPr="0055028E">
        <w:t>Maps</w:t>
      </w:r>
      <w:r w:rsidRPr="00246CED">
        <w:rPr>
          <w:lang w:val="ru-RU"/>
        </w:rPr>
        <w:t xml:space="preserve"> </w:t>
      </w:r>
      <w:r w:rsidRPr="0055028E">
        <w:t>Standard</w:t>
      </w:r>
      <w:r w:rsidRPr="00246CED">
        <w:rPr>
          <w:lang w:val="ru-RU"/>
        </w:rPr>
        <w:t xml:space="preserve"> (лицензии </w:t>
      </w:r>
      <w:r w:rsidRPr="0055028E">
        <w:t>SL</w:t>
      </w:r>
      <w:r w:rsidRPr="00246CED">
        <w:rPr>
          <w:lang w:val="ru-RU"/>
        </w:rPr>
        <w:t xml:space="preserve"> «на пользователя») удален раздел </w:t>
      </w:r>
      <w:r w:rsidRPr="0055028E">
        <w:t>Professional</w:t>
      </w:r>
    </w:p>
    <w:p w14:paraId="515D10EC" w14:textId="77777777" w:rsidR="009C779A" w:rsidRPr="00246CED" w:rsidRDefault="009C779A" w:rsidP="009C779A">
      <w:pPr>
        <w:rPr>
          <w:lang w:val="ru-RU"/>
        </w:rPr>
      </w:pPr>
    </w:p>
    <w:p w14:paraId="7A5EFDFB" w14:textId="77777777" w:rsidR="00B65F35" w:rsidRPr="002B489D" w:rsidRDefault="00B65F35" w:rsidP="007E466C">
      <w:pPr>
        <w:spacing w:after="60"/>
      </w:pPr>
      <w:r w:rsidRPr="00246CED">
        <w:rPr>
          <w:b/>
          <w:lang w:val="ru-RU"/>
        </w:rPr>
        <w:t>Удаления</w:t>
      </w:r>
    </w:p>
    <w:p w14:paraId="294274A1" w14:textId="77777777" w:rsidR="00D02D7A" w:rsidRPr="002B489D" w:rsidRDefault="00D02D7A" w:rsidP="00D02D7A">
      <w:r w:rsidRPr="0055028E">
        <w:t>Bing</w:t>
      </w:r>
      <w:r w:rsidRPr="002B489D">
        <w:t xml:space="preserve"> </w:t>
      </w:r>
      <w:r w:rsidRPr="0055028E">
        <w:t>Maps</w:t>
      </w:r>
      <w:r w:rsidRPr="002B489D">
        <w:t xml:space="preserve"> 25</w:t>
      </w:r>
      <w:r w:rsidRPr="0055028E">
        <w:t>KTrx</w:t>
      </w:r>
      <w:r w:rsidRPr="002B489D">
        <w:t xml:space="preserve"> (</w:t>
      </w:r>
      <w:r w:rsidRPr="0055028E">
        <w:t>Add</w:t>
      </w:r>
      <w:r w:rsidRPr="002B489D">
        <w:t>-</w:t>
      </w:r>
      <w:r w:rsidRPr="0055028E">
        <w:t>on</w:t>
      </w:r>
      <w:r w:rsidRPr="002B489D">
        <w:t xml:space="preserve"> </w:t>
      </w:r>
      <w:r w:rsidRPr="0055028E">
        <w:t>SL</w:t>
      </w:r>
      <w:r w:rsidRPr="002B489D">
        <w:t>)</w:t>
      </w:r>
    </w:p>
    <w:p w14:paraId="7581146F" w14:textId="77777777" w:rsidR="00D02D7A" w:rsidRPr="0055028E" w:rsidRDefault="00D02D7A" w:rsidP="00D02D7A">
      <w:r w:rsidRPr="0055028E">
        <w:t>Bing Maps 250KTrx (Add-on SL)</w:t>
      </w:r>
    </w:p>
    <w:p w14:paraId="73F9DF41" w14:textId="77777777" w:rsidR="00D02D7A" w:rsidRPr="0055028E" w:rsidRDefault="00D02D7A" w:rsidP="00D02D7A">
      <w:r w:rsidRPr="0055028E">
        <w:t>Bing Maps Professional (Services SL)</w:t>
      </w:r>
    </w:p>
    <w:p w14:paraId="53F6C769" w14:textId="77777777" w:rsidR="005F584F" w:rsidRPr="002B489D" w:rsidRDefault="005F584F" w:rsidP="005F584F">
      <w:pPr>
        <w:rPr>
          <w:lang w:val="ru-RU"/>
        </w:rPr>
      </w:pPr>
      <w:r w:rsidRPr="0055028E">
        <w:t>Bing</w:t>
      </w:r>
      <w:r w:rsidRPr="002B489D">
        <w:rPr>
          <w:lang w:val="ru-RU"/>
        </w:rPr>
        <w:t xml:space="preserve"> </w:t>
      </w:r>
      <w:r w:rsidRPr="0055028E">
        <w:t>Maps</w:t>
      </w:r>
      <w:r w:rsidRPr="002B489D">
        <w:rPr>
          <w:lang w:val="ru-RU"/>
        </w:rPr>
        <w:t xml:space="preserve"> </w:t>
      </w:r>
      <w:r w:rsidRPr="0055028E">
        <w:t>Desktop</w:t>
      </w:r>
      <w:r w:rsidRPr="002B489D">
        <w:rPr>
          <w:lang w:val="ru-RU"/>
        </w:rPr>
        <w:t xml:space="preserve"> с улучшенным пакетом содержимого</w:t>
      </w:r>
    </w:p>
    <w:p w14:paraId="3D4CD84B" w14:textId="77777777" w:rsidR="005F584F" w:rsidRPr="00246CED" w:rsidRDefault="005F584F" w:rsidP="005F584F">
      <w:pPr>
        <w:rPr>
          <w:lang w:val="ru-RU"/>
        </w:rPr>
      </w:pPr>
      <w:r w:rsidRPr="0055028E">
        <w:t>Bing</w:t>
      </w:r>
      <w:r w:rsidRPr="00246CED">
        <w:rPr>
          <w:lang w:val="ru-RU"/>
        </w:rPr>
        <w:t xml:space="preserve"> </w:t>
      </w:r>
      <w:r w:rsidRPr="0055028E">
        <w:t>Maps</w:t>
      </w:r>
      <w:r w:rsidRPr="00246CED">
        <w:rPr>
          <w:lang w:val="ru-RU"/>
        </w:rPr>
        <w:t xml:space="preserve"> </w:t>
      </w:r>
      <w:r w:rsidRPr="0055028E">
        <w:t>Server</w:t>
      </w:r>
    </w:p>
    <w:p w14:paraId="48128438" w14:textId="77777777" w:rsidR="005F584F" w:rsidRPr="00246CED" w:rsidRDefault="005F584F" w:rsidP="005F584F">
      <w:pPr>
        <w:rPr>
          <w:lang w:val="ru-RU"/>
        </w:rPr>
      </w:pPr>
      <w:r w:rsidRPr="00246CED">
        <w:rPr>
          <w:lang w:val="ru-RU"/>
        </w:rPr>
        <w:t xml:space="preserve">Карты </w:t>
      </w:r>
      <w:r w:rsidRPr="0055028E">
        <w:t>Bing</w:t>
      </w:r>
      <w:r w:rsidRPr="00246CED">
        <w:rPr>
          <w:lang w:val="ru-RU"/>
        </w:rPr>
        <w:t xml:space="preserve"> с улучшенным пакетом содержимого</w:t>
      </w:r>
    </w:p>
    <w:p w14:paraId="0967436C" w14:textId="77777777" w:rsidR="00D02D7A" w:rsidRPr="0055028E" w:rsidRDefault="00D02D7A" w:rsidP="00D02D7A">
      <w:r w:rsidRPr="0055028E">
        <w:t>Bing Maps Unlimited Trx (Add-on SL)</w:t>
      </w:r>
    </w:p>
    <w:p w14:paraId="59922900" w14:textId="77777777" w:rsidR="00242B11" w:rsidRPr="00246CED" w:rsidRDefault="00242B11" w:rsidP="00D02D7A">
      <w:pPr>
        <w:rPr>
          <w:lang w:val="ru-RU"/>
        </w:rPr>
      </w:pPr>
      <w:r w:rsidRPr="0055028E">
        <w:t>Bing</w:t>
      </w:r>
      <w:r w:rsidRPr="00246CED">
        <w:rPr>
          <w:lang w:val="ru-RU"/>
        </w:rPr>
        <w:t xml:space="preserve"> </w:t>
      </w:r>
      <w:r w:rsidRPr="0055028E">
        <w:t>Server</w:t>
      </w:r>
    </w:p>
    <w:p w14:paraId="573BC9A1" w14:textId="77777777" w:rsidR="00242B11" w:rsidRPr="00246CED" w:rsidRDefault="00242B11" w:rsidP="00D02D7A">
      <w:pPr>
        <w:rPr>
          <w:lang w:val="ru-RU"/>
        </w:rPr>
      </w:pPr>
      <w:r w:rsidRPr="0055028E">
        <w:t>Bing</w:t>
      </w:r>
      <w:r w:rsidRPr="00246CED">
        <w:rPr>
          <w:lang w:val="ru-RU"/>
        </w:rPr>
        <w:t xml:space="preserve"> </w:t>
      </w:r>
      <w:r w:rsidRPr="0055028E">
        <w:t>Server</w:t>
      </w:r>
      <w:r w:rsidRPr="00246CED">
        <w:rPr>
          <w:lang w:val="ru-RU"/>
        </w:rPr>
        <w:t xml:space="preserve"> с улучшенным пакетом содержимого</w:t>
      </w:r>
    </w:p>
    <w:p w14:paraId="2BB2FD28" w14:textId="77777777" w:rsidR="00D02D7A" w:rsidRPr="0055028E" w:rsidRDefault="00D02D7A" w:rsidP="00D02D7A">
      <w:r w:rsidRPr="0055028E">
        <w:t>BizTalk</w:t>
      </w:r>
      <w:r w:rsidR="0098095F" w:rsidRPr="0055028E">
        <w:rPr>
          <w:vertAlign w:val="superscript"/>
        </w:rPr>
        <w:t>®</w:t>
      </w:r>
      <w:r w:rsidRPr="0055028E">
        <w:t xml:space="preserve"> Server 2010 Branch Edition </w:t>
      </w:r>
    </w:p>
    <w:p w14:paraId="0CA6AEF1" w14:textId="77777777" w:rsidR="00D02D7A" w:rsidRPr="0055028E" w:rsidRDefault="00D02D7A" w:rsidP="00D02D7A">
      <w:r w:rsidRPr="0055028E">
        <w:t>BizTalk</w:t>
      </w:r>
      <w:r w:rsidR="0098095F" w:rsidRPr="0055028E">
        <w:rPr>
          <w:vertAlign w:val="superscript"/>
        </w:rPr>
        <w:t>®</w:t>
      </w:r>
      <w:r w:rsidRPr="0055028E">
        <w:t xml:space="preserve"> Server 2010 Enterprise Edition</w:t>
      </w:r>
    </w:p>
    <w:p w14:paraId="71920AFF" w14:textId="77777777" w:rsidR="00D02D7A" w:rsidRPr="0055028E" w:rsidRDefault="00D02D7A" w:rsidP="00D02D7A">
      <w:r w:rsidRPr="0055028E">
        <w:t>BizTalk</w:t>
      </w:r>
      <w:r w:rsidR="0098095F" w:rsidRPr="0055028E">
        <w:rPr>
          <w:vertAlign w:val="superscript"/>
        </w:rPr>
        <w:t>®</w:t>
      </w:r>
      <w:r w:rsidRPr="0055028E">
        <w:t xml:space="preserve"> Server 2010 Enterprise RFID</w:t>
      </w:r>
    </w:p>
    <w:p w14:paraId="0ABCC25D" w14:textId="77777777" w:rsidR="00D02D7A" w:rsidRPr="0055028E" w:rsidRDefault="00D02D7A" w:rsidP="00D02D7A">
      <w:r w:rsidRPr="0055028E">
        <w:t>BizTalk</w:t>
      </w:r>
      <w:r w:rsidR="0098095F" w:rsidRPr="0055028E">
        <w:rPr>
          <w:vertAlign w:val="superscript"/>
        </w:rPr>
        <w:t>®</w:t>
      </w:r>
      <w:r w:rsidRPr="0055028E">
        <w:t xml:space="preserve"> Server 2010 Standard Edition </w:t>
      </w:r>
    </w:p>
    <w:p w14:paraId="067928A7" w14:textId="77777777" w:rsidR="00D02D7A" w:rsidRPr="0055028E" w:rsidRDefault="00D02D7A" w:rsidP="00D02D7A">
      <w:r w:rsidRPr="0055028E">
        <w:t>BizTalk</w:t>
      </w:r>
      <w:r w:rsidR="0098095F" w:rsidRPr="0055028E">
        <w:rPr>
          <w:vertAlign w:val="superscript"/>
        </w:rPr>
        <w:t>®</w:t>
      </w:r>
      <w:r w:rsidRPr="0055028E">
        <w:t xml:space="preserve"> Server 2010 Developer IDC </w:t>
      </w:r>
    </w:p>
    <w:p w14:paraId="7119515A" w14:textId="77777777" w:rsidR="00D02D7A" w:rsidRPr="0055028E" w:rsidRDefault="00D02D7A" w:rsidP="00D02D7A">
      <w:r w:rsidRPr="0055028E">
        <w:t>BizTalk</w:t>
      </w:r>
      <w:r w:rsidR="0098095F" w:rsidRPr="0055028E">
        <w:rPr>
          <w:vertAlign w:val="superscript"/>
        </w:rPr>
        <w:t>®</w:t>
      </w:r>
      <w:r w:rsidRPr="0055028E">
        <w:t xml:space="preserve"> Server 2010 Branch IDC </w:t>
      </w:r>
    </w:p>
    <w:p w14:paraId="7352DCDB" w14:textId="77777777" w:rsidR="00D02D7A" w:rsidRPr="002B489D" w:rsidRDefault="00D02D7A" w:rsidP="00D02D7A">
      <w:pPr>
        <w:rPr>
          <w:lang w:val="ru-RU"/>
        </w:rPr>
      </w:pPr>
      <w:r w:rsidRPr="0055028E">
        <w:t>Data</w:t>
      </w:r>
      <w:r w:rsidRPr="002B489D">
        <w:rPr>
          <w:lang w:val="ru-RU"/>
        </w:rPr>
        <w:t xml:space="preserve"> </w:t>
      </w:r>
      <w:r w:rsidRPr="0055028E">
        <w:t>Warehouse</w:t>
      </w:r>
      <w:r w:rsidRPr="002B489D">
        <w:rPr>
          <w:lang w:val="ru-RU"/>
        </w:rPr>
        <w:t xml:space="preserve"> </w:t>
      </w:r>
      <w:r w:rsidRPr="0055028E">
        <w:t>Appliance</w:t>
      </w:r>
      <w:r w:rsidRPr="002B489D">
        <w:rPr>
          <w:lang w:val="ru-RU"/>
        </w:rPr>
        <w:t xml:space="preserve"> 2012</w:t>
      </w:r>
    </w:p>
    <w:p w14:paraId="4CEFC4CE" w14:textId="77777777" w:rsidR="00D02D7A" w:rsidRPr="00246CED" w:rsidRDefault="00D02D7A" w:rsidP="00D02D7A">
      <w:pPr>
        <w:rPr>
          <w:lang w:val="ru-RU"/>
        </w:rPr>
      </w:pPr>
      <w:r w:rsidRPr="0055028E">
        <w:t>Office</w:t>
      </w:r>
      <w:r w:rsidRPr="00246CED">
        <w:rPr>
          <w:lang w:val="ru-RU"/>
        </w:rPr>
        <w:t xml:space="preserve"> 365 (план </w:t>
      </w:r>
      <w:r w:rsidRPr="0055028E">
        <w:t>E</w:t>
      </w:r>
      <w:r w:rsidRPr="00246CED">
        <w:rPr>
          <w:lang w:val="ru-RU"/>
        </w:rPr>
        <w:t xml:space="preserve">1) (лицензия </w:t>
      </w:r>
      <w:r w:rsidRPr="0055028E">
        <w:t>SL</w:t>
      </w:r>
      <w:r w:rsidRPr="00246CED">
        <w:rPr>
          <w:lang w:val="ru-RU"/>
        </w:rPr>
        <w:t xml:space="preserve"> «на пользователя») (категория «Приложения»)</w:t>
      </w:r>
    </w:p>
    <w:p w14:paraId="255DE76F" w14:textId="77777777" w:rsidR="00D02D7A" w:rsidRPr="00246CED" w:rsidRDefault="00D02D7A" w:rsidP="00D02D7A">
      <w:pPr>
        <w:rPr>
          <w:lang w:val="ru-RU"/>
        </w:rPr>
      </w:pPr>
      <w:r w:rsidRPr="0055028E">
        <w:t>Office</w:t>
      </w:r>
      <w:r w:rsidRPr="00246CED">
        <w:rPr>
          <w:lang w:val="ru-RU"/>
        </w:rPr>
        <w:t xml:space="preserve"> 365 (план </w:t>
      </w:r>
      <w:r w:rsidRPr="0055028E">
        <w:t>E</w:t>
      </w:r>
      <w:r w:rsidRPr="00246CED">
        <w:rPr>
          <w:lang w:val="ru-RU"/>
        </w:rPr>
        <w:t xml:space="preserve">2) (лицензия </w:t>
      </w:r>
      <w:r w:rsidRPr="0055028E">
        <w:t>SL</w:t>
      </w:r>
      <w:r w:rsidRPr="00246CED">
        <w:rPr>
          <w:lang w:val="ru-RU"/>
        </w:rPr>
        <w:t xml:space="preserve"> «на пользователя») (категория «Приложения»)</w:t>
      </w:r>
    </w:p>
    <w:p w14:paraId="1E844393" w14:textId="77777777" w:rsidR="00D02D7A" w:rsidRPr="00246CED" w:rsidRDefault="00D02D7A" w:rsidP="00D02D7A">
      <w:pPr>
        <w:rPr>
          <w:lang w:val="ru-RU"/>
        </w:rPr>
      </w:pPr>
      <w:r w:rsidRPr="0055028E">
        <w:t>Office</w:t>
      </w:r>
      <w:r w:rsidRPr="00246CED">
        <w:rPr>
          <w:lang w:val="ru-RU"/>
        </w:rPr>
        <w:t xml:space="preserve"> 365 (план </w:t>
      </w:r>
      <w:r w:rsidRPr="0055028E">
        <w:t>E</w:t>
      </w:r>
      <w:r w:rsidRPr="00246CED">
        <w:rPr>
          <w:lang w:val="ru-RU"/>
        </w:rPr>
        <w:t xml:space="preserve">3) (лицензия </w:t>
      </w:r>
      <w:r w:rsidRPr="0055028E">
        <w:t>SL</w:t>
      </w:r>
      <w:r w:rsidRPr="00246CED">
        <w:rPr>
          <w:lang w:val="ru-RU"/>
        </w:rPr>
        <w:t xml:space="preserve"> «на пользователя») (категория «Приложения»)</w:t>
      </w:r>
    </w:p>
    <w:p w14:paraId="5321255C" w14:textId="77777777" w:rsidR="00D02D7A" w:rsidRPr="00246CED" w:rsidRDefault="00D02D7A" w:rsidP="00D02D7A">
      <w:pPr>
        <w:rPr>
          <w:lang w:val="ru-RU"/>
        </w:rPr>
      </w:pPr>
      <w:r w:rsidRPr="0055028E">
        <w:t>Office</w:t>
      </w:r>
      <w:r w:rsidRPr="00246CED">
        <w:rPr>
          <w:lang w:val="ru-RU"/>
        </w:rPr>
        <w:t xml:space="preserve"> 365 (план </w:t>
      </w:r>
      <w:r w:rsidRPr="0055028E">
        <w:t>E</w:t>
      </w:r>
      <w:r w:rsidRPr="00246CED">
        <w:rPr>
          <w:lang w:val="ru-RU"/>
        </w:rPr>
        <w:t xml:space="preserve">4) (лицензия </w:t>
      </w:r>
      <w:r w:rsidRPr="0055028E">
        <w:t>SL</w:t>
      </w:r>
      <w:r w:rsidRPr="00246CED">
        <w:rPr>
          <w:lang w:val="ru-RU"/>
        </w:rPr>
        <w:t xml:space="preserve"> «на пользователя») (категория «Приложения»)</w:t>
      </w:r>
    </w:p>
    <w:p w14:paraId="39A314C9" w14:textId="77777777" w:rsidR="00D02D7A" w:rsidRPr="00246CED" w:rsidRDefault="00D02D7A" w:rsidP="00D02D7A">
      <w:pPr>
        <w:rPr>
          <w:lang w:val="ru-RU"/>
        </w:rPr>
      </w:pPr>
      <w:r w:rsidRPr="0055028E">
        <w:t>Office</w:t>
      </w:r>
      <w:r w:rsidRPr="00246CED">
        <w:rPr>
          <w:lang w:val="ru-RU"/>
        </w:rPr>
        <w:t xml:space="preserve"> 365 (план </w:t>
      </w:r>
      <w:r w:rsidRPr="0055028E">
        <w:t>A</w:t>
      </w:r>
      <w:r w:rsidRPr="00246CED">
        <w:rPr>
          <w:lang w:val="ru-RU"/>
        </w:rPr>
        <w:t xml:space="preserve">2) (лицензия </w:t>
      </w:r>
      <w:r w:rsidRPr="0055028E">
        <w:t>SL</w:t>
      </w:r>
      <w:r w:rsidRPr="00246CED">
        <w:rPr>
          <w:lang w:val="ru-RU"/>
        </w:rPr>
        <w:t xml:space="preserve"> «на пользователя») (категория «Приложения»)</w:t>
      </w:r>
    </w:p>
    <w:p w14:paraId="40613F1B" w14:textId="77777777" w:rsidR="00D02D7A" w:rsidRPr="00246CED" w:rsidRDefault="00D02D7A" w:rsidP="00D02D7A">
      <w:pPr>
        <w:rPr>
          <w:lang w:val="ru-RU"/>
        </w:rPr>
      </w:pPr>
      <w:r w:rsidRPr="0055028E">
        <w:lastRenderedPageBreak/>
        <w:t>Office</w:t>
      </w:r>
      <w:r w:rsidRPr="00246CED">
        <w:rPr>
          <w:lang w:val="ru-RU"/>
        </w:rPr>
        <w:t xml:space="preserve"> 365 (план </w:t>
      </w:r>
      <w:r w:rsidRPr="0055028E">
        <w:t>A</w:t>
      </w:r>
      <w:r w:rsidRPr="00246CED">
        <w:rPr>
          <w:lang w:val="ru-RU"/>
        </w:rPr>
        <w:t xml:space="preserve">3) (лицензия </w:t>
      </w:r>
      <w:r w:rsidRPr="0055028E">
        <w:t>SL</w:t>
      </w:r>
      <w:r w:rsidRPr="00246CED">
        <w:rPr>
          <w:lang w:val="ru-RU"/>
        </w:rPr>
        <w:t xml:space="preserve"> «на пользователя») (категория «Приложения»)</w:t>
      </w:r>
    </w:p>
    <w:p w14:paraId="6DBED1B6" w14:textId="77777777" w:rsidR="00D02D7A" w:rsidRPr="00246CED" w:rsidRDefault="00D02D7A" w:rsidP="00D02D7A">
      <w:pPr>
        <w:rPr>
          <w:lang w:val="ru-RU"/>
        </w:rPr>
      </w:pPr>
      <w:r w:rsidRPr="0055028E">
        <w:t>Office</w:t>
      </w:r>
      <w:r w:rsidRPr="00246CED">
        <w:rPr>
          <w:lang w:val="ru-RU"/>
        </w:rPr>
        <w:t xml:space="preserve"> 365 (план </w:t>
      </w:r>
      <w:r w:rsidRPr="0055028E">
        <w:t>A</w:t>
      </w:r>
      <w:r w:rsidRPr="00246CED">
        <w:rPr>
          <w:lang w:val="ru-RU"/>
        </w:rPr>
        <w:t xml:space="preserve">4) (лицензия </w:t>
      </w:r>
      <w:r w:rsidRPr="0055028E">
        <w:t>SL</w:t>
      </w:r>
      <w:r w:rsidRPr="00246CED">
        <w:rPr>
          <w:lang w:val="ru-RU"/>
        </w:rPr>
        <w:t xml:space="preserve"> «на пользователя») (категория «Приложения»)</w:t>
      </w:r>
    </w:p>
    <w:p w14:paraId="4C802A54" w14:textId="77777777" w:rsidR="00D02D7A" w:rsidRPr="00246CED" w:rsidRDefault="00D02D7A" w:rsidP="00D02D7A">
      <w:pPr>
        <w:rPr>
          <w:lang w:val="ru-RU"/>
        </w:rPr>
      </w:pPr>
      <w:r w:rsidRPr="0055028E">
        <w:t>Office</w:t>
      </w:r>
      <w:r w:rsidRPr="00246CED">
        <w:rPr>
          <w:lang w:val="ru-RU"/>
        </w:rPr>
        <w:t xml:space="preserve"> 365 (план </w:t>
      </w:r>
      <w:r w:rsidRPr="0055028E">
        <w:t>E</w:t>
      </w:r>
      <w:r w:rsidRPr="00246CED">
        <w:rPr>
          <w:lang w:val="ru-RU"/>
        </w:rPr>
        <w:t xml:space="preserve">1) (лицензия </w:t>
      </w:r>
      <w:r w:rsidRPr="0055028E">
        <w:t>SL</w:t>
      </w:r>
      <w:r w:rsidRPr="00246CED">
        <w:rPr>
          <w:lang w:val="ru-RU"/>
        </w:rPr>
        <w:t xml:space="preserve"> «на пользователя») (категория «Серверы»)</w:t>
      </w:r>
    </w:p>
    <w:p w14:paraId="6BE4B20D" w14:textId="77777777" w:rsidR="00D02D7A" w:rsidRPr="00246CED" w:rsidRDefault="00D02D7A" w:rsidP="00D02D7A">
      <w:pPr>
        <w:rPr>
          <w:lang w:val="ru-RU"/>
        </w:rPr>
      </w:pPr>
      <w:r w:rsidRPr="0055028E">
        <w:t>Office</w:t>
      </w:r>
      <w:r w:rsidRPr="00246CED">
        <w:rPr>
          <w:lang w:val="ru-RU"/>
        </w:rPr>
        <w:t xml:space="preserve"> 365 (план </w:t>
      </w:r>
      <w:r w:rsidRPr="0055028E">
        <w:t>E</w:t>
      </w:r>
      <w:r w:rsidRPr="00246CED">
        <w:rPr>
          <w:lang w:val="ru-RU"/>
        </w:rPr>
        <w:t xml:space="preserve">2) (лицензия </w:t>
      </w:r>
      <w:r w:rsidRPr="0055028E">
        <w:t>SL</w:t>
      </w:r>
      <w:r w:rsidRPr="00246CED">
        <w:rPr>
          <w:lang w:val="ru-RU"/>
        </w:rPr>
        <w:t xml:space="preserve"> «на пользователя») (категория «Серверы»)</w:t>
      </w:r>
    </w:p>
    <w:p w14:paraId="3F8F9F40" w14:textId="77777777" w:rsidR="00D02D7A" w:rsidRPr="00246CED" w:rsidRDefault="00D02D7A" w:rsidP="00D02D7A">
      <w:pPr>
        <w:rPr>
          <w:lang w:val="ru-RU"/>
        </w:rPr>
      </w:pPr>
      <w:r w:rsidRPr="0055028E">
        <w:t>Office</w:t>
      </w:r>
      <w:r w:rsidRPr="00246CED">
        <w:rPr>
          <w:lang w:val="ru-RU"/>
        </w:rPr>
        <w:t xml:space="preserve"> 365 (план </w:t>
      </w:r>
      <w:r w:rsidRPr="0055028E">
        <w:t>E</w:t>
      </w:r>
      <w:r w:rsidRPr="00246CED">
        <w:rPr>
          <w:lang w:val="ru-RU"/>
        </w:rPr>
        <w:t xml:space="preserve">3) (лицензия </w:t>
      </w:r>
      <w:r w:rsidRPr="0055028E">
        <w:t>SL</w:t>
      </w:r>
      <w:r w:rsidRPr="00246CED">
        <w:rPr>
          <w:lang w:val="ru-RU"/>
        </w:rPr>
        <w:t xml:space="preserve"> «на пользователя») (категория «Серверы»)</w:t>
      </w:r>
    </w:p>
    <w:p w14:paraId="03DD1DEA" w14:textId="77777777" w:rsidR="00D02D7A" w:rsidRPr="00246CED" w:rsidRDefault="00D02D7A" w:rsidP="00D02D7A">
      <w:pPr>
        <w:rPr>
          <w:lang w:val="ru-RU"/>
        </w:rPr>
      </w:pPr>
      <w:r w:rsidRPr="0055028E">
        <w:t>Office</w:t>
      </w:r>
      <w:r w:rsidRPr="00246CED">
        <w:rPr>
          <w:lang w:val="ru-RU"/>
        </w:rPr>
        <w:t xml:space="preserve"> 365 (план </w:t>
      </w:r>
      <w:r w:rsidRPr="0055028E">
        <w:t>E</w:t>
      </w:r>
      <w:r w:rsidRPr="00246CED">
        <w:rPr>
          <w:lang w:val="ru-RU"/>
        </w:rPr>
        <w:t xml:space="preserve">4) (лицензия </w:t>
      </w:r>
      <w:r w:rsidRPr="0055028E">
        <w:t>SL</w:t>
      </w:r>
      <w:r w:rsidRPr="00246CED">
        <w:rPr>
          <w:lang w:val="ru-RU"/>
        </w:rPr>
        <w:t xml:space="preserve"> «на пользователя») (категория «Серверы»)</w:t>
      </w:r>
    </w:p>
    <w:p w14:paraId="54D14E4F" w14:textId="77777777" w:rsidR="00D02D7A" w:rsidRPr="00246CED" w:rsidRDefault="00D02D7A" w:rsidP="00D02D7A">
      <w:pPr>
        <w:rPr>
          <w:lang w:val="ru-RU"/>
        </w:rPr>
      </w:pPr>
      <w:r w:rsidRPr="0055028E">
        <w:t>Office</w:t>
      </w:r>
      <w:r w:rsidRPr="00246CED">
        <w:rPr>
          <w:lang w:val="ru-RU"/>
        </w:rPr>
        <w:t xml:space="preserve"> 365 (план </w:t>
      </w:r>
      <w:r w:rsidRPr="0055028E">
        <w:t>G</w:t>
      </w:r>
      <w:r w:rsidRPr="00246CED">
        <w:rPr>
          <w:lang w:val="ru-RU"/>
        </w:rPr>
        <w:t xml:space="preserve">1) (лицензия </w:t>
      </w:r>
      <w:r w:rsidRPr="0055028E">
        <w:t>SL</w:t>
      </w:r>
      <w:r w:rsidRPr="00246CED">
        <w:rPr>
          <w:lang w:val="ru-RU"/>
        </w:rPr>
        <w:t xml:space="preserve"> «на пользователя») (категория «Серверы»)</w:t>
      </w:r>
    </w:p>
    <w:p w14:paraId="7CB5FE4B" w14:textId="77777777" w:rsidR="00D02D7A" w:rsidRPr="00246CED" w:rsidRDefault="00D02D7A" w:rsidP="00D02D7A">
      <w:pPr>
        <w:rPr>
          <w:lang w:val="ru-RU"/>
        </w:rPr>
      </w:pPr>
      <w:r w:rsidRPr="0055028E">
        <w:t>Office</w:t>
      </w:r>
      <w:r w:rsidRPr="00246CED">
        <w:rPr>
          <w:lang w:val="ru-RU"/>
        </w:rPr>
        <w:t xml:space="preserve"> 365 (план </w:t>
      </w:r>
      <w:r w:rsidRPr="0055028E">
        <w:t>G</w:t>
      </w:r>
      <w:r w:rsidRPr="00246CED">
        <w:rPr>
          <w:lang w:val="ru-RU"/>
        </w:rPr>
        <w:t xml:space="preserve">2) (лицензия </w:t>
      </w:r>
      <w:r w:rsidRPr="0055028E">
        <w:t>SL</w:t>
      </w:r>
      <w:r w:rsidRPr="00246CED">
        <w:rPr>
          <w:lang w:val="ru-RU"/>
        </w:rPr>
        <w:t xml:space="preserve"> «на пользователя») (категория «Серверы»)</w:t>
      </w:r>
    </w:p>
    <w:p w14:paraId="6CE97C07" w14:textId="77777777" w:rsidR="00D02D7A" w:rsidRPr="00246CED" w:rsidRDefault="00D02D7A" w:rsidP="00D02D7A">
      <w:pPr>
        <w:rPr>
          <w:lang w:val="ru-RU"/>
        </w:rPr>
      </w:pPr>
      <w:r w:rsidRPr="0055028E">
        <w:t>Office</w:t>
      </w:r>
      <w:r w:rsidRPr="00246CED">
        <w:rPr>
          <w:lang w:val="ru-RU"/>
        </w:rPr>
        <w:t xml:space="preserve"> 365 (план </w:t>
      </w:r>
      <w:r w:rsidRPr="0055028E">
        <w:t>G</w:t>
      </w:r>
      <w:r w:rsidRPr="00246CED">
        <w:rPr>
          <w:lang w:val="ru-RU"/>
        </w:rPr>
        <w:t xml:space="preserve">3) (лицензия </w:t>
      </w:r>
      <w:r w:rsidRPr="0055028E">
        <w:t>SL</w:t>
      </w:r>
      <w:r w:rsidRPr="00246CED">
        <w:rPr>
          <w:lang w:val="ru-RU"/>
        </w:rPr>
        <w:t xml:space="preserve"> «на пользователя») (категория «Серверы»)</w:t>
      </w:r>
    </w:p>
    <w:p w14:paraId="54481140" w14:textId="77777777" w:rsidR="00D02D7A" w:rsidRPr="00246CED" w:rsidRDefault="00D02D7A" w:rsidP="00D02D7A">
      <w:pPr>
        <w:rPr>
          <w:lang w:val="ru-RU"/>
        </w:rPr>
      </w:pPr>
      <w:r w:rsidRPr="0055028E">
        <w:t>Office</w:t>
      </w:r>
      <w:r w:rsidRPr="00246CED">
        <w:rPr>
          <w:lang w:val="ru-RU"/>
        </w:rPr>
        <w:t xml:space="preserve"> 365 (план </w:t>
      </w:r>
      <w:r w:rsidRPr="0055028E">
        <w:t>G</w:t>
      </w:r>
      <w:r w:rsidRPr="00246CED">
        <w:rPr>
          <w:lang w:val="ru-RU"/>
        </w:rPr>
        <w:t xml:space="preserve">4) (лицензия </w:t>
      </w:r>
      <w:r w:rsidRPr="0055028E">
        <w:t>SL</w:t>
      </w:r>
      <w:r w:rsidRPr="00246CED">
        <w:rPr>
          <w:lang w:val="ru-RU"/>
        </w:rPr>
        <w:t xml:space="preserve"> «на пользователя») (категория «Серверы»)</w:t>
      </w:r>
    </w:p>
    <w:p w14:paraId="6BCAB610" w14:textId="77777777" w:rsidR="00D02D7A" w:rsidRPr="00246CED" w:rsidRDefault="00D02D7A" w:rsidP="00D02D7A">
      <w:pPr>
        <w:rPr>
          <w:lang w:val="ru-RU"/>
        </w:rPr>
      </w:pPr>
      <w:r w:rsidRPr="0055028E">
        <w:t>Office</w:t>
      </w:r>
      <w:r w:rsidRPr="00246CED">
        <w:rPr>
          <w:lang w:val="ru-RU"/>
        </w:rPr>
        <w:t xml:space="preserve"> 365 (план </w:t>
      </w:r>
      <w:r w:rsidRPr="0055028E">
        <w:t>K</w:t>
      </w:r>
      <w:r w:rsidRPr="00246CED">
        <w:rPr>
          <w:lang w:val="ru-RU"/>
        </w:rPr>
        <w:t xml:space="preserve">1) (лицензия </w:t>
      </w:r>
      <w:r w:rsidRPr="0055028E">
        <w:t>SL</w:t>
      </w:r>
      <w:r w:rsidRPr="00246CED">
        <w:rPr>
          <w:lang w:val="ru-RU"/>
        </w:rPr>
        <w:t xml:space="preserve"> «на пользователя») (категория «Серверы»)</w:t>
      </w:r>
    </w:p>
    <w:p w14:paraId="5AB780A4" w14:textId="77777777" w:rsidR="00D02D7A" w:rsidRPr="00246CED" w:rsidRDefault="00D02D7A" w:rsidP="00D02D7A">
      <w:pPr>
        <w:rPr>
          <w:lang w:val="ru-RU"/>
        </w:rPr>
      </w:pPr>
      <w:r w:rsidRPr="0055028E">
        <w:t>Office</w:t>
      </w:r>
      <w:r w:rsidRPr="00246CED">
        <w:rPr>
          <w:lang w:val="ru-RU"/>
        </w:rPr>
        <w:t xml:space="preserve"> 365 (план </w:t>
      </w:r>
      <w:r w:rsidRPr="0055028E">
        <w:t>K</w:t>
      </w:r>
      <w:r w:rsidRPr="00246CED">
        <w:rPr>
          <w:lang w:val="ru-RU"/>
        </w:rPr>
        <w:t xml:space="preserve">2) (лицензия </w:t>
      </w:r>
      <w:r w:rsidRPr="0055028E">
        <w:t>SL</w:t>
      </w:r>
      <w:r w:rsidRPr="00246CED">
        <w:rPr>
          <w:lang w:val="ru-RU"/>
        </w:rPr>
        <w:t xml:space="preserve"> «на пользователя») (категория «Серверы»)</w:t>
      </w:r>
    </w:p>
    <w:p w14:paraId="4CCF0518" w14:textId="77777777" w:rsidR="00D02D7A" w:rsidRPr="002B489D" w:rsidRDefault="00D02D7A" w:rsidP="00D02D7A">
      <w:r w:rsidRPr="0055028E">
        <w:t>System</w:t>
      </w:r>
      <w:r w:rsidRPr="002B489D">
        <w:t xml:space="preserve"> </w:t>
      </w:r>
      <w:r w:rsidRPr="0055028E">
        <w:t>Center</w:t>
      </w:r>
      <w:r w:rsidRPr="002B489D">
        <w:t xml:space="preserve"> 2012 </w:t>
      </w:r>
      <w:r w:rsidRPr="0055028E">
        <w:t>Endpoint</w:t>
      </w:r>
      <w:r w:rsidRPr="002B489D">
        <w:t xml:space="preserve"> </w:t>
      </w:r>
      <w:r w:rsidRPr="0055028E">
        <w:t>Protection</w:t>
      </w:r>
    </w:p>
    <w:p w14:paraId="3D034AAD" w14:textId="77777777" w:rsidR="00D02D7A" w:rsidRPr="002B489D" w:rsidRDefault="00D02D7A" w:rsidP="00D02D7A">
      <w:r w:rsidRPr="0055028E">
        <w:t>Forefront</w:t>
      </w:r>
      <w:r w:rsidRPr="002B489D">
        <w:t xml:space="preserve"> </w:t>
      </w:r>
      <w:r w:rsidRPr="0055028E">
        <w:t>Online</w:t>
      </w:r>
      <w:r w:rsidRPr="002B489D">
        <w:t xml:space="preserve"> </w:t>
      </w:r>
      <w:r w:rsidRPr="0055028E">
        <w:t>Protection</w:t>
      </w:r>
      <w:r w:rsidRPr="002B489D">
        <w:t xml:space="preserve"> </w:t>
      </w:r>
      <w:r w:rsidRPr="00246CED">
        <w:rPr>
          <w:lang w:val="ru-RU"/>
        </w:rPr>
        <w:t>для</w:t>
      </w:r>
      <w:r w:rsidRPr="002B489D">
        <w:t xml:space="preserve"> </w:t>
      </w:r>
      <w:r w:rsidRPr="0055028E">
        <w:t>Exchange</w:t>
      </w:r>
      <w:r w:rsidRPr="002B489D">
        <w:t xml:space="preserve"> (</w:t>
      </w:r>
      <w:r w:rsidRPr="0055028E">
        <w:t>Device</w:t>
      </w:r>
      <w:r w:rsidRPr="002B489D">
        <w:t xml:space="preserve"> </w:t>
      </w:r>
      <w:r w:rsidRPr="0055028E">
        <w:t>SL</w:t>
      </w:r>
      <w:r w:rsidRPr="002B489D">
        <w:t xml:space="preserve"> </w:t>
      </w:r>
      <w:r w:rsidRPr="00246CED">
        <w:rPr>
          <w:lang w:val="ru-RU"/>
        </w:rPr>
        <w:t>и</w:t>
      </w:r>
      <w:r w:rsidRPr="002B489D">
        <w:t xml:space="preserve"> </w:t>
      </w:r>
      <w:r w:rsidRPr="0055028E">
        <w:t>User</w:t>
      </w:r>
      <w:r w:rsidRPr="002B489D">
        <w:t xml:space="preserve"> </w:t>
      </w:r>
      <w:r w:rsidRPr="0055028E">
        <w:t>SL</w:t>
      </w:r>
      <w:r w:rsidRPr="002B489D">
        <w:t>)</w:t>
      </w:r>
    </w:p>
    <w:p w14:paraId="4254AA56" w14:textId="77777777" w:rsidR="00D02D7A" w:rsidRPr="002B489D" w:rsidRDefault="00D02D7A" w:rsidP="00D02D7A">
      <w:r w:rsidRPr="0055028E">
        <w:t>Microsoft</w:t>
      </w:r>
      <w:r w:rsidRPr="002B489D">
        <w:t xml:space="preserve"> </w:t>
      </w:r>
      <w:r w:rsidRPr="0055028E">
        <w:t>Desktop</w:t>
      </w:r>
      <w:r w:rsidRPr="002B489D">
        <w:t xml:space="preserve"> </w:t>
      </w:r>
      <w:r w:rsidRPr="0055028E">
        <w:t>Optimization</w:t>
      </w:r>
      <w:r w:rsidRPr="002B489D">
        <w:t xml:space="preserve"> </w:t>
      </w:r>
      <w:r w:rsidRPr="0055028E">
        <w:t>Pack</w:t>
      </w:r>
      <w:r w:rsidRPr="002B489D">
        <w:t xml:space="preserve"> 2012 </w:t>
      </w:r>
      <w:r w:rsidRPr="00246CED">
        <w:rPr>
          <w:lang w:val="ru-RU"/>
        </w:rPr>
        <w:t>для</w:t>
      </w:r>
      <w:r w:rsidRPr="002B489D">
        <w:t xml:space="preserve"> </w:t>
      </w:r>
      <w:r w:rsidRPr="0055028E">
        <w:t>Software</w:t>
      </w:r>
      <w:r w:rsidRPr="002B489D">
        <w:t xml:space="preserve"> </w:t>
      </w:r>
      <w:r w:rsidRPr="0055028E">
        <w:t>Assurance</w:t>
      </w:r>
    </w:p>
    <w:p w14:paraId="451776C4" w14:textId="77777777" w:rsidR="00B65F35" w:rsidRPr="002B489D" w:rsidRDefault="00B65F35" w:rsidP="007E466C"/>
    <w:p w14:paraId="303408A8" w14:textId="77777777" w:rsidR="00D57D2B" w:rsidRPr="002B489D" w:rsidRDefault="00D57D2B" w:rsidP="007E466C"/>
    <w:p w14:paraId="573CEB7F" w14:textId="77777777" w:rsidR="004759C6" w:rsidRPr="00246CED" w:rsidRDefault="004759C6" w:rsidP="004759C6">
      <w:pPr>
        <w:pStyle w:val="Heading2"/>
        <w:ind w:left="0"/>
        <w:jc w:val="both"/>
        <w:rPr>
          <w:lang w:val="ru-RU"/>
        </w:rPr>
      </w:pPr>
      <w:bookmarkStart w:id="585" w:name="_Toc377667864"/>
      <w:r w:rsidRPr="00246CED">
        <w:rPr>
          <w:rFonts w:ascii="Tahoma" w:hAnsi="Tahoma" w:cs="Tahoma"/>
          <w:color w:val="FF6600"/>
          <w:lang w:val="ru-RU"/>
        </w:rPr>
        <w:t>ИЗМЕНЕНИЯ В МАРТЕ 2013 Г.</w:t>
      </w:r>
      <w:bookmarkEnd w:id="585"/>
    </w:p>
    <w:p w14:paraId="57235881" w14:textId="77777777" w:rsidR="004759C6" w:rsidRPr="00246CED" w:rsidRDefault="004759C6" w:rsidP="004759C6">
      <w:pPr>
        <w:pStyle w:val="Heading2"/>
        <w:ind w:left="0"/>
        <w:jc w:val="both"/>
        <w:rPr>
          <w:lang w:val="ru-RU"/>
        </w:rPr>
      </w:pPr>
    </w:p>
    <w:p w14:paraId="02071FE3" w14:textId="77777777" w:rsidR="0064651F" w:rsidRPr="00246CED" w:rsidRDefault="004759C6" w:rsidP="0064651F">
      <w:pPr>
        <w:spacing w:after="60"/>
        <w:rPr>
          <w:lang w:val="ru-RU"/>
        </w:rPr>
      </w:pPr>
      <w:r w:rsidRPr="00246CED">
        <w:rPr>
          <w:b/>
          <w:lang w:val="ru-RU"/>
        </w:rPr>
        <w:t>Добавления</w:t>
      </w:r>
    </w:p>
    <w:p w14:paraId="665F04D4" w14:textId="77777777" w:rsidR="006D5B20" w:rsidRPr="00246CED" w:rsidRDefault="006D5B20" w:rsidP="006D5B20">
      <w:pPr>
        <w:rPr>
          <w:lang w:val="ru-RU"/>
        </w:rPr>
      </w:pPr>
      <w:r w:rsidRPr="00246CED">
        <w:rPr>
          <w:rFonts w:cs="Tahoma"/>
          <w:color w:val="000000"/>
          <w:szCs w:val="18"/>
          <w:lang w:val="ru-RU"/>
        </w:rPr>
        <w:t xml:space="preserve">Архивация на базе </w:t>
      </w:r>
      <w:r w:rsidRPr="0055028E">
        <w:rPr>
          <w:rFonts w:cs="Tahoma"/>
          <w:color w:val="000000"/>
          <w:szCs w:val="18"/>
        </w:rPr>
        <w:t>Exchange</w:t>
      </w:r>
      <w:r w:rsidRPr="00246CED">
        <w:rPr>
          <w:rFonts w:cs="Tahoma"/>
          <w:color w:val="000000"/>
          <w:szCs w:val="18"/>
          <w:lang w:val="ru-RU"/>
        </w:rPr>
        <w:t xml:space="preserve"> </w:t>
      </w:r>
      <w:r w:rsidRPr="0055028E">
        <w:rPr>
          <w:rFonts w:cs="Tahoma"/>
          <w:color w:val="000000"/>
          <w:szCs w:val="18"/>
        </w:rPr>
        <w:t>Online</w:t>
      </w:r>
      <w:r w:rsidRPr="00246CED">
        <w:rPr>
          <w:rFonts w:cs="Tahoma"/>
          <w:color w:val="000000"/>
          <w:szCs w:val="18"/>
          <w:lang w:val="ru-RU"/>
        </w:rPr>
        <w:t xml:space="preserve"> для </w:t>
      </w:r>
      <w:r w:rsidRPr="0055028E">
        <w:rPr>
          <w:rFonts w:cs="Tahoma"/>
          <w:color w:val="000000"/>
          <w:szCs w:val="18"/>
        </w:rPr>
        <w:t>Exchange</w:t>
      </w:r>
      <w:r w:rsidRPr="00246CED">
        <w:rPr>
          <w:rFonts w:cs="Tahoma"/>
          <w:color w:val="000000"/>
          <w:szCs w:val="18"/>
          <w:lang w:val="ru-RU"/>
        </w:rPr>
        <w:t xml:space="preserve"> </w:t>
      </w:r>
      <w:r w:rsidRPr="0055028E">
        <w:rPr>
          <w:rFonts w:cs="Tahoma"/>
          <w:color w:val="000000"/>
          <w:szCs w:val="18"/>
        </w:rPr>
        <w:t>Online</w:t>
      </w:r>
    </w:p>
    <w:p w14:paraId="66493027" w14:textId="77777777" w:rsidR="006D5B20" w:rsidRPr="002B489D" w:rsidRDefault="006D5B20" w:rsidP="006D5B20">
      <w:r w:rsidRPr="00246CED">
        <w:rPr>
          <w:rFonts w:cs="Tahoma"/>
          <w:color w:val="000000"/>
          <w:szCs w:val="18"/>
          <w:lang w:val="ru-RU"/>
        </w:rPr>
        <w:t>Архивация</w:t>
      </w:r>
      <w:r w:rsidRPr="002B489D">
        <w:rPr>
          <w:rFonts w:cs="Tahoma"/>
          <w:color w:val="000000"/>
          <w:szCs w:val="18"/>
        </w:rPr>
        <w:t xml:space="preserve"> </w:t>
      </w:r>
      <w:r w:rsidRPr="00246CED">
        <w:rPr>
          <w:rFonts w:cs="Tahoma"/>
          <w:color w:val="000000"/>
          <w:szCs w:val="18"/>
          <w:lang w:val="ru-RU"/>
        </w:rPr>
        <w:t>на</w:t>
      </w:r>
      <w:r w:rsidRPr="002B489D">
        <w:rPr>
          <w:rFonts w:cs="Tahoma"/>
          <w:color w:val="000000"/>
          <w:szCs w:val="18"/>
        </w:rPr>
        <w:t xml:space="preserve"> </w:t>
      </w:r>
      <w:r w:rsidRPr="00246CED">
        <w:rPr>
          <w:rFonts w:cs="Tahoma"/>
          <w:color w:val="000000"/>
          <w:szCs w:val="18"/>
          <w:lang w:val="ru-RU"/>
        </w:rPr>
        <w:t>базе</w:t>
      </w:r>
      <w:r w:rsidRPr="002B489D">
        <w:rPr>
          <w:rFonts w:cs="Tahoma"/>
          <w:color w:val="000000"/>
          <w:szCs w:val="18"/>
        </w:rPr>
        <w:t xml:space="preserve"> </w:t>
      </w:r>
      <w:r w:rsidRPr="0055028E">
        <w:rPr>
          <w:rFonts w:cs="Tahoma"/>
          <w:color w:val="000000"/>
          <w:szCs w:val="18"/>
        </w:rPr>
        <w:t>Exchange</w:t>
      </w:r>
      <w:r w:rsidRPr="002B489D">
        <w:rPr>
          <w:rFonts w:cs="Tahoma"/>
          <w:color w:val="000000"/>
          <w:szCs w:val="18"/>
        </w:rPr>
        <w:t xml:space="preserve"> </w:t>
      </w:r>
      <w:r w:rsidRPr="0055028E">
        <w:rPr>
          <w:rFonts w:cs="Tahoma"/>
          <w:color w:val="000000"/>
          <w:szCs w:val="18"/>
        </w:rPr>
        <w:t>Online</w:t>
      </w:r>
      <w:r w:rsidRPr="002B489D">
        <w:rPr>
          <w:rFonts w:cs="Tahoma"/>
          <w:color w:val="000000"/>
          <w:szCs w:val="18"/>
        </w:rPr>
        <w:t xml:space="preserve"> </w:t>
      </w:r>
      <w:r w:rsidRPr="00246CED">
        <w:rPr>
          <w:rFonts w:cs="Tahoma"/>
          <w:color w:val="000000"/>
          <w:szCs w:val="18"/>
          <w:lang w:val="ru-RU"/>
        </w:rPr>
        <w:t>для</w:t>
      </w:r>
      <w:r w:rsidRPr="002B489D">
        <w:rPr>
          <w:rFonts w:cs="Tahoma"/>
          <w:color w:val="000000"/>
          <w:szCs w:val="18"/>
        </w:rPr>
        <w:t xml:space="preserve"> </w:t>
      </w:r>
      <w:r w:rsidRPr="0055028E">
        <w:rPr>
          <w:rFonts w:cs="Tahoma"/>
          <w:color w:val="000000"/>
          <w:szCs w:val="18"/>
        </w:rPr>
        <w:t>Exchange</w:t>
      </w:r>
      <w:r w:rsidRPr="002B489D">
        <w:rPr>
          <w:rFonts w:cs="Tahoma"/>
          <w:color w:val="000000"/>
          <w:szCs w:val="18"/>
        </w:rPr>
        <w:t xml:space="preserve"> </w:t>
      </w:r>
      <w:r w:rsidRPr="0055028E">
        <w:rPr>
          <w:rFonts w:cs="Tahoma"/>
          <w:color w:val="000000"/>
          <w:szCs w:val="18"/>
        </w:rPr>
        <w:t>Online</w:t>
      </w:r>
      <w:r w:rsidRPr="002B489D">
        <w:rPr>
          <w:rFonts w:cs="Tahoma"/>
          <w:color w:val="000000"/>
          <w:szCs w:val="18"/>
        </w:rPr>
        <w:t xml:space="preserve"> </w:t>
      </w:r>
      <w:r w:rsidRPr="0055028E">
        <w:rPr>
          <w:rFonts w:cs="Tahoma"/>
          <w:color w:val="000000"/>
          <w:szCs w:val="18"/>
        </w:rPr>
        <w:t>A</w:t>
      </w:r>
      <w:r w:rsidRPr="002B489D">
        <w:rPr>
          <w:rFonts w:cs="Tahoma"/>
          <w:color w:val="000000"/>
          <w:szCs w:val="18"/>
        </w:rPr>
        <w:t xml:space="preserve"> </w:t>
      </w:r>
    </w:p>
    <w:p w14:paraId="20C931AB" w14:textId="77777777" w:rsidR="006D5B20" w:rsidRPr="002B489D" w:rsidRDefault="006D5B20" w:rsidP="006D5B20">
      <w:r w:rsidRPr="0055028E">
        <w:rPr>
          <w:rFonts w:cs="Tahoma"/>
          <w:color w:val="000000"/>
          <w:szCs w:val="18"/>
        </w:rPr>
        <w:t>Exchange</w:t>
      </w:r>
      <w:r w:rsidRPr="002B489D">
        <w:rPr>
          <w:rFonts w:cs="Tahoma"/>
          <w:color w:val="000000"/>
          <w:szCs w:val="18"/>
        </w:rPr>
        <w:t xml:space="preserve"> </w:t>
      </w:r>
      <w:r w:rsidRPr="0055028E">
        <w:rPr>
          <w:rFonts w:cs="Tahoma"/>
          <w:color w:val="000000"/>
          <w:szCs w:val="18"/>
        </w:rPr>
        <w:t>Online</w:t>
      </w:r>
      <w:r w:rsidRPr="002B489D">
        <w:rPr>
          <w:rFonts w:cs="Tahoma"/>
          <w:color w:val="000000"/>
          <w:szCs w:val="18"/>
        </w:rPr>
        <w:t xml:space="preserve"> </w:t>
      </w:r>
      <w:r w:rsidRPr="0055028E">
        <w:rPr>
          <w:rFonts w:cs="Tahoma"/>
          <w:color w:val="000000"/>
          <w:szCs w:val="18"/>
        </w:rPr>
        <w:t>Protection</w:t>
      </w:r>
      <w:r w:rsidRPr="002B489D">
        <w:rPr>
          <w:rFonts w:cs="Tahoma"/>
          <w:color w:val="000000"/>
          <w:szCs w:val="18"/>
        </w:rPr>
        <w:t xml:space="preserve"> (</w:t>
      </w:r>
      <w:r w:rsidRPr="0055028E">
        <w:rPr>
          <w:rFonts w:cs="Tahoma"/>
          <w:color w:val="000000"/>
          <w:szCs w:val="18"/>
        </w:rPr>
        <w:t>User</w:t>
      </w:r>
      <w:r w:rsidRPr="002B489D">
        <w:rPr>
          <w:rFonts w:cs="Tahoma"/>
          <w:color w:val="000000"/>
          <w:szCs w:val="18"/>
        </w:rPr>
        <w:t xml:space="preserve"> </w:t>
      </w:r>
      <w:r w:rsidRPr="0055028E">
        <w:rPr>
          <w:rFonts w:cs="Tahoma"/>
          <w:color w:val="000000"/>
          <w:szCs w:val="18"/>
        </w:rPr>
        <w:t>SL</w:t>
      </w:r>
      <w:r w:rsidRPr="002B489D">
        <w:rPr>
          <w:rFonts w:cs="Tahoma"/>
          <w:color w:val="000000"/>
          <w:szCs w:val="18"/>
        </w:rPr>
        <w:t>)</w:t>
      </w:r>
    </w:p>
    <w:p w14:paraId="61833D5E" w14:textId="77777777" w:rsidR="00140B67" w:rsidRPr="00246CED" w:rsidRDefault="00140B67" w:rsidP="006D6A83">
      <w:pPr>
        <w:rPr>
          <w:lang w:val="ru-RU"/>
        </w:rPr>
      </w:pPr>
      <w:r w:rsidRPr="0055028E">
        <w:rPr>
          <w:rFonts w:cs="Tahoma"/>
          <w:color w:val="000000"/>
          <w:szCs w:val="18"/>
        </w:rPr>
        <w:t>Office</w:t>
      </w:r>
      <w:r w:rsidRPr="00246CED">
        <w:rPr>
          <w:rFonts w:cs="Tahoma"/>
          <w:color w:val="000000"/>
          <w:szCs w:val="18"/>
          <w:lang w:val="ru-RU"/>
        </w:rPr>
        <w:t xml:space="preserve"> 365 для среднего бизнеса (</w:t>
      </w:r>
      <w:r w:rsidRPr="0055028E">
        <w:rPr>
          <w:rFonts w:cs="Tahoma"/>
          <w:color w:val="000000"/>
          <w:szCs w:val="18"/>
        </w:rPr>
        <w:t>User</w:t>
      </w:r>
      <w:r w:rsidRPr="00246CED">
        <w:rPr>
          <w:rFonts w:cs="Tahoma"/>
          <w:color w:val="000000"/>
          <w:szCs w:val="18"/>
          <w:lang w:val="ru-RU"/>
        </w:rPr>
        <w:t xml:space="preserve"> </w:t>
      </w:r>
      <w:r w:rsidRPr="0055028E">
        <w:rPr>
          <w:rFonts w:cs="Tahoma"/>
          <w:color w:val="000000"/>
          <w:szCs w:val="18"/>
        </w:rPr>
        <w:t>SL</w:t>
      </w:r>
      <w:r w:rsidRPr="00246CED">
        <w:rPr>
          <w:rFonts w:cs="Tahoma"/>
          <w:color w:val="000000"/>
          <w:szCs w:val="18"/>
          <w:lang w:val="ru-RU"/>
        </w:rPr>
        <w:t>)</w:t>
      </w:r>
    </w:p>
    <w:p w14:paraId="02D62D99" w14:textId="77777777" w:rsidR="00170CFB" w:rsidRPr="002B489D" w:rsidRDefault="006D5B20" w:rsidP="006D6A83">
      <w:r w:rsidRPr="0055028E">
        <w:rPr>
          <w:rFonts w:cs="Tahoma"/>
          <w:color w:val="000000"/>
          <w:szCs w:val="18"/>
        </w:rPr>
        <w:t>Office</w:t>
      </w:r>
      <w:r w:rsidRPr="002B489D">
        <w:rPr>
          <w:rFonts w:cs="Tahoma"/>
          <w:color w:val="000000"/>
          <w:szCs w:val="18"/>
        </w:rPr>
        <w:t xml:space="preserve"> 365 (</w:t>
      </w:r>
      <w:r w:rsidRPr="00246CED">
        <w:rPr>
          <w:rFonts w:cs="Tahoma"/>
          <w:color w:val="000000"/>
          <w:szCs w:val="18"/>
          <w:lang w:val="ru-RU"/>
        </w:rPr>
        <w:t>план</w:t>
      </w:r>
      <w:r w:rsidRPr="002B489D">
        <w:rPr>
          <w:rFonts w:cs="Tahoma"/>
          <w:color w:val="000000"/>
          <w:szCs w:val="18"/>
        </w:rPr>
        <w:t xml:space="preserve"> </w:t>
      </w:r>
      <w:r w:rsidRPr="0055028E">
        <w:rPr>
          <w:rFonts w:cs="Tahoma"/>
          <w:color w:val="000000"/>
          <w:szCs w:val="18"/>
        </w:rPr>
        <w:t>E</w:t>
      </w:r>
      <w:r w:rsidRPr="002B489D">
        <w:rPr>
          <w:rFonts w:cs="Tahoma"/>
          <w:color w:val="000000"/>
          <w:szCs w:val="18"/>
        </w:rPr>
        <w:t>1) (</w:t>
      </w:r>
      <w:r w:rsidRPr="0055028E">
        <w:rPr>
          <w:rFonts w:cs="Tahoma"/>
          <w:color w:val="000000"/>
          <w:szCs w:val="18"/>
        </w:rPr>
        <w:t>User</w:t>
      </w:r>
      <w:r w:rsidRPr="002B489D">
        <w:rPr>
          <w:rFonts w:cs="Tahoma"/>
          <w:color w:val="000000"/>
          <w:szCs w:val="18"/>
        </w:rPr>
        <w:t xml:space="preserve"> </w:t>
      </w:r>
      <w:r w:rsidRPr="0055028E">
        <w:rPr>
          <w:rFonts w:cs="Tahoma"/>
          <w:color w:val="000000"/>
          <w:szCs w:val="18"/>
        </w:rPr>
        <w:t>SL</w:t>
      </w:r>
      <w:r w:rsidRPr="002B489D">
        <w:rPr>
          <w:rFonts w:cs="Tahoma"/>
          <w:color w:val="000000"/>
          <w:szCs w:val="18"/>
        </w:rPr>
        <w:t xml:space="preserve">) </w:t>
      </w:r>
      <w:r w:rsidRPr="0055028E">
        <w:rPr>
          <w:rFonts w:cs="Tahoma"/>
          <w:color w:val="000000"/>
          <w:szCs w:val="18"/>
        </w:rPr>
        <w:t>SQL</w:t>
      </w:r>
      <w:r w:rsidRPr="002B489D">
        <w:rPr>
          <w:rFonts w:cs="Tahoma"/>
          <w:color w:val="000000"/>
          <w:szCs w:val="18"/>
        </w:rPr>
        <w:t xml:space="preserve"> </w:t>
      </w:r>
      <w:r w:rsidRPr="0055028E">
        <w:rPr>
          <w:rFonts w:cs="Tahoma"/>
          <w:color w:val="000000"/>
          <w:szCs w:val="18"/>
        </w:rPr>
        <w:t>Server</w:t>
      </w:r>
      <w:r w:rsidR="0098095F" w:rsidRPr="002B489D">
        <w:rPr>
          <w:rFonts w:cs="Tahoma"/>
          <w:color w:val="000000"/>
          <w:szCs w:val="18"/>
          <w:vertAlign w:val="superscript"/>
        </w:rPr>
        <w:t>®</w:t>
      </w:r>
      <w:r w:rsidRPr="002B489D">
        <w:rPr>
          <w:rFonts w:cs="Tahoma"/>
          <w:color w:val="000000"/>
          <w:szCs w:val="18"/>
        </w:rPr>
        <w:t xml:space="preserve"> 2012 </w:t>
      </w:r>
      <w:r w:rsidRPr="0055028E">
        <w:rPr>
          <w:rFonts w:cs="Tahoma"/>
          <w:color w:val="000000"/>
          <w:szCs w:val="18"/>
        </w:rPr>
        <w:t>Parallel</w:t>
      </w:r>
      <w:r w:rsidRPr="002B489D">
        <w:rPr>
          <w:rFonts w:cs="Tahoma"/>
          <w:color w:val="000000"/>
          <w:szCs w:val="18"/>
        </w:rPr>
        <w:t xml:space="preserve"> </w:t>
      </w:r>
      <w:r w:rsidRPr="0055028E">
        <w:rPr>
          <w:rFonts w:cs="Tahoma"/>
          <w:color w:val="000000"/>
          <w:szCs w:val="18"/>
        </w:rPr>
        <w:t>Data</w:t>
      </w:r>
      <w:r w:rsidRPr="002B489D">
        <w:rPr>
          <w:rFonts w:cs="Tahoma"/>
          <w:color w:val="000000"/>
          <w:szCs w:val="18"/>
        </w:rPr>
        <w:t xml:space="preserve"> </w:t>
      </w:r>
      <w:r w:rsidRPr="0055028E">
        <w:rPr>
          <w:rFonts w:cs="Tahoma"/>
          <w:color w:val="000000"/>
          <w:szCs w:val="18"/>
        </w:rPr>
        <w:t>Warehouse</w:t>
      </w:r>
    </w:p>
    <w:p w14:paraId="6D9FF004" w14:textId="77777777" w:rsidR="006D5B20" w:rsidRPr="0055028E" w:rsidRDefault="006D5B20" w:rsidP="006D5B20">
      <w:r w:rsidRPr="0055028E">
        <w:rPr>
          <w:rFonts w:cs="Tahoma"/>
          <w:color w:val="000000"/>
          <w:szCs w:val="18"/>
        </w:rPr>
        <w:t xml:space="preserve">Project Online </w:t>
      </w:r>
    </w:p>
    <w:p w14:paraId="2BC7B474" w14:textId="77777777" w:rsidR="006D5B20" w:rsidRPr="0055028E" w:rsidRDefault="006D5B20" w:rsidP="006D5B20">
      <w:r w:rsidRPr="0055028E">
        <w:rPr>
          <w:rFonts w:cs="Tahoma"/>
          <w:color w:val="000000"/>
          <w:szCs w:val="18"/>
        </w:rPr>
        <w:t xml:space="preserve">Project Online A </w:t>
      </w:r>
    </w:p>
    <w:p w14:paraId="27629F62" w14:textId="77777777" w:rsidR="006D5B20" w:rsidRPr="0055028E" w:rsidRDefault="006D5B20" w:rsidP="006D5B20">
      <w:r w:rsidRPr="0055028E">
        <w:rPr>
          <w:rFonts w:cs="Tahoma"/>
          <w:color w:val="000000"/>
          <w:szCs w:val="18"/>
        </w:rPr>
        <w:t xml:space="preserve">Project профессиональный для Office 365 </w:t>
      </w:r>
    </w:p>
    <w:p w14:paraId="0D8932E5" w14:textId="77777777" w:rsidR="006D5B20" w:rsidRPr="0055028E" w:rsidRDefault="006D5B20" w:rsidP="006D5B20">
      <w:r w:rsidRPr="0055028E">
        <w:rPr>
          <w:rFonts w:cs="Tahoma"/>
          <w:color w:val="000000"/>
          <w:szCs w:val="18"/>
        </w:rPr>
        <w:t xml:space="preserve">Project профессиональный для Office 365 A </w:t>
      </w:r>
    </w:p>
    <w:p w14:paraId="637228D2" w14:textId="77777777" w:rsidR="00170CFB" w:rsidRPr="0055028E" w:rsidRDefault="00170CFB" w:rsidP="006D6A83">
      <w:r w:rsidRPr="0055028E">
        <w:rPr>
          <w:rFonts w:cs="Tahoma"/>
          <w:color w:val="000000"/>
          <w:szCs w:val="18"/>
        </w:rPr>
        <w:t>SQL Server</w:t>
      </w:r>
      <w:r w:rsidR="0098095F" w:rsidRPr="0055028E">
        <w:rPr>
          <w:rFonts w:cs="Tahoma"/>
          <w:color w:val="000000"/>
          <w:szCs w:val="18"/>
          <w:vertAlign w:val="superscript"/>
        </w:rPr>
        <w:t>®</w:t>
      </w:r>
      <w:r w:rsidRPr="0055028E">
        <w:rPr>
          <w:rFonts w:cs="Tahoma"/>
          <w:color w:val="000000"/>
          <w:szCs w:val="18"/>
        </w:rPr>
        <w:t xml:space="preserve"> 2012 Parallel Data Warehouse Developer</w:t>
      </w:r>
    </w:p>
    <w:p w14:paraId="2D94F1E2" w14:textId="77777777" w:rsidR="00170CFB" w:rsidRPr="00246CED" w:rsidRDefault="00170CFB" w:rsidP="006D6A83">
      <w:pPr>
        <w:rPr>
          <w:lang w:val="ru-RU"/>
        </w:rPr>
      </w:pPr>
      <w:r w:rsidRPr="0055028E">
        <w:rPr>
          <w:rFonts w:cs="Tahoma"/>
          <w:color w:val="000000"/>
          <w:szCs w:val="18"/>
        </w:rPr>
        <w:t>Visio</w:t>
      </w:r>
      <w:r w:rsidRPr="00246CED">
        <w:rPr>
          <w:rFonts w:cs="Tahoma"/>
          <w:color w:val="000000"/>
          <w:szCs w:val="18"/>
          <w:lang w:val="ru-RU"/>
        </w:rPr>
        <w:t xml:space="preserve"> профессиональный для </w:t>
      </w:r>
      <w:r w:rsidRPr="0055028E">
        <w:rPr>
          <w:rFonts w:cs="Tahoma"/>
          <w:color w:val="000000"/>
          <w:szCs w:val="18"/>
        </w:rPr>
        <w:t>Office</w:t>
      </w:r>
      <w:r w:rsidRPr="00246CED">
        <w:rPr>
          <w:rFonts w:cs="Tahoma"/>
          <w:color w:val="000000"/>
          <w:szCs w:val="18"/>
          <w:lang w:val="ru-RU"/>
        </w:rPr>
        <w:t xml:space="preserve"> 365 </w:t>
      </w:r>
      <w:r w:rsidRPr="0055028E">
        <w:rPr>
          <w:rFonts w:cs="Tahoma"/>
          <w:color w:val="000000"/>
          <w:szCs w:val="18"/>
        </w:rPr>
        <w:t>A</w:t>
      </w:r>
      <w:r w:rsidRPr="00246CED">
        <w:rPr>
          <w:rFonts w:cs="Tahoma"/>
          <w:color w:val="000000"/>
          <w:szCs w:val="18"/>
          <w:lang w:val="ru-RU"/>
        </w:rPr>
        <w:t xml:space="preserve"> </w:t>
      </w:r>
    </w:p>
    <w:p w14:paraId="46102CAA" w14:textId="77777777" w:rsidR="00170CFB" w:rsidRPr="00246CED" w:rsidRDefault="00170CFB" w:rsidP="006D6A83">
      <w:pPr>
        <w:rPr>
          <w:lang w:val="ru-RU"/>
        </w:rPr>
      </w:pPr>
      <w:r w:rsidRPr="0055028E">
        <w:rPr>
          <w:rFonts w:cs="Tahoma"/>
          <w:color w:val="000000"/>
          <w:szCs w:val="18"/>
        </w:rPr>
        <w:t>Visio</w:t>
      </w:r>
      <w:r w:rsidRPr="00246CED">
        <w:rPr>
          <w:rFonts w:cs="Tahoma"/>
          <w:color w:val="000000"/>
          <w:szCs w:val="18"/>
          <w:lang w:val="ru-RU"/>
        </w:rPr>
        <w:t xml:space="preserve"> профессиональный для </w:t>
      </w:r>
      <w:r w:rsidRPr="0055028E">
        <w:rPr>
          <w:rFonts w:cs="Tahoma"/>
          <w:color w:val="000000"/>
          <w:szCs w:val="18"/>
        </w:rPr>
        <w:t>Office</w:t>
      </w:r>
      <w:r w:rsidRPr="00246CED">
        <w:rPr>
          <w:rFonts w:cs="Tahoma"/>
          <w:color w:val="000000"/>
          <w:szCs w:val="18"/>
          <w:lang w:val="ru-RU"/>
        </w:rPr>
        <w:t xml:space="preserve"> 365 </w:t>
      </w:r>
    </w:p>
    <w:p w14:paraId="758E4D1F" w14:textId="77777777" w:rsidR="00170CFB" w:rsidRPr="002B489D" w:rsidRDefault="00170CFB" w:rsidP="006D6A83">
      <w:r w:rsidRPr="0055028E">
        <w:rPr>
          <w:rFonts w:cs="Tahoma"/>
          <w:color w:val="000000"/>
          <w:szCs w:val="18"/>
        </w:rPr>
        <w:t>Yammer</w:t>
      </w:r>
      <w:r w:rsidRPr="002B489D">
        <w:rPr>
          <w:rFonts w:cs="Tahoma"/>
          <w:color w:val="000000"/>
          <w:szCs w:val="18"/>
        </w:rPr>
        <w:t xml:space="preserve"> </w:t>
      </w:r>
      <w:r w:rsidRPr="0055028E">
        <w:rPr>
          <w:rFonts w:cs="Tahoma"/>
          <w:color w:val="000000"/>
          <w:szCs w:val="18"/>
        </w:rPr>
        <w:t>Enterprise</w:t>
      </w:r>
      <w:r w:rsidRPr="002B489D">
        <w:rPr>
          <w:rFonts w:cs="Tahoma"/>
          <w:color w:val="000000"/>
          <w:szCs w:val="18"/>
        </w:rPr>
        <w:t xml:space="preserve"> </w:t>
      </w:r>
    </w:p>
    <w:p w14:paraId="6F319685" w14:textId="77777777" w:rsidR="004759C6" w:rsidRPr="002B489D" w:rsidRDefault="004759C6" w:rsidP="004759C6">
      <w:pPr>
        <w:keepNext/>
        <w:tabs>
          <w:tab w:val="num" w:pos="720"/>
        </w:tabs>
        <w:outlineLvl w:val="3"/>
      </w:pPr>
    </w:p>
    <w:p w14:paraId="5C685AAF" w14:textId="77777777" w:rsidR="004759C6" w:rsidRPr="002B489D" w:rsidRDefault="004759C6" w:rsidP="004759C6">
      <w:pPr>
        <w:spacing w:after="60"/>
      </w:pPr>
      <w:r w:rsidRPr="00246CED">
        <w:rPr>
          <w:b/>
          <w:lang w:val="ru-RU"/>
        </w:rPr>
        <w:t>Изменения</w:t>
      </w:r>
    </w:p>
    <w:p w14:paraId="2A6BDAD8" w14:textId="77777777" w:rsidR="00497ADA" w:rsidRPr="002B489D" w:rsidRDefault="001B413E" w:rsidP="006D5B20">
      <w:r w:rsidRPr="0055028E">
        <w:rPr>
          <w:rFonts w:cs="Tahoma"/>
          <w:color w:val="000000"/>
          <w:szCs w:val="18"/>
        </w:rPr>
        <w:t>Microsoft</w:t>
      </w:r>
      <w:r w:rsidRPr="002B489D">
        <w:rPr>
          <w:rFonts w:cs="Tahoma"/>
          <w:color w:val="000000"/>
          <w:szCs w:val="18"/>
        </w:rPr>
        <w:t xml:space="preserve"> </w:t>
      </w:r>
      <w:r w:rsidRPr="0055028E">
        <w:rPr>
          <w:rFonts w:cs="Tahoma"/>
          <w:color w:val="000000"/>
          <w:szCs w:val="18"/>
        </w:rPr>
        <w:t>Dynamics</w:t>
      </w:r>
      <w:r w:rsidRPr="002B489D">
        <w:rPr>
          <w:rFonts w:cs="Tahoma"/>
          <w:color w:val="000000"/>
          <w:szCs w:val="18"/>
        </w:rPr>
        <w:t xml:space="preserve"> </w:t>
      </w:r>
      <w:r w:rsidRPr="0055028E">
        <w:rPr>
          <w:rFonts w:cs="Tahoma"/>
          <w:color w:val="000000"/>
          <w:szCs w:val="18"/>
        </w:rPr>
        <w:t>CRM</w:t>
      </w:r>
      <w:r w:rsidRPr="002B489D">
        <w:rPr>
          <w:rFonts w:cs="Tahoma"/>
          <w:color w:val="000000"/>
          <w:szCs w:val="18"/>
        </w:rPr>
        <w:t xml:space="preserve"> </w:t>
      </w:r>
      <w:r w:rsidRPr="0055028E">
        <w:rPr>
          <w:rFonts w:cs="Tahoma"/>
          <w:color w:val="000000"/>
          <w:szCs w:val="18"/>
        </w:rPr>
        <w:t>Online</w:t>
      </w:r>
    </w:p>
    <w:p w14:paraId="06B76032" w14:textId="77777777" w:rsidR="006D5B20" w:rsidRPr="002B489D" w:rsidRDefault="006D5B20" w:rsidP="006D5B20">
      <w:r w:rsidRPr="00246CED">
        <w:rPr>
          <w:rFonts w:cs="Tahoma"/>
          <w:color w:val="000000"/>
          <w:szCs w:val="18"/>
          <w:lang w:val="ru-RU"/>
        </w:rPr>
        <w:t>Архивация</w:t>
      </w:r>
      <w:r w:rsidRPr="002B489D">
        <w:rPr>
          <w:rFonts w:cs="Tahoma"/>
          <w:color w:val="000000"/>
          <w:szCs w:val="18"/>
        </w:rPr>
        <w:t xml:space="preserve"> </w:t>
      </w:r>
      <w:r w:rsidRPr="00246CED">
        <w:rPr>
          <w:rFonts w:cs="Tahoma"/>
          <w:color w:val="000000"/>
          <w:szCs w:val="18"/>
          <w:lang w:val="ru-RU"/>
        </w:rPr>
        <w:t>на</w:t>
      </w:r>
      <w:r w:rsidRPr="002B489D">
        <w:rPr>
          <w:rFonts w:cs="Tahoma"/>
          <w:color w:val="000000"/>
          <w:szCs w:val="18"/>
        </w:rPr>
        <w:t xml:space="preserve"> </w:t>
      </w:r>
      <w:r w:rsidRPr="00246CED">
        <w:rPr>
          <w:rFonts w:cs="Tahoma"/>
          <w:color w:val="000000"/>
          <w:szCs w:val="18"/>
          <w:lang w:val="ru-RU"/>
        </w:rPr>
        <w:t>базе</w:t>
      </w:r>
      <w:r w:rsidRPr="002B489D">
        <w:rPr>
          <w:rFonts w:cs="Tahoma"/>
          <w:color w:val="000000"/>
          <w:szCs w:val="18"/>
        </w:rPr>
        <w:t xml:space="preserve"> </w:t>
      </w:r>
      <w:r w:rsidRPr="0055028E">
        <w:rPr>
          <w:rFonts w:cs="Tahoma"/>
          <w:color w:val="000000"/>
          <w:szCs w:val="18"/>
        </w:rPr>
        <w:t>Exchange</w:t>
      </w:r>
      <w:r w:rsidRPr="002B489D">
        <w:rPr>
          <w:rFonts w:cs="Tahoma"/>
          <w:color w:val="000000"/>
          <w:szCs w:val="18"/>
        </w:rPr>
        <w:t xml:space="preserve"> </w:t>
      </w:r>
      <w:r w:rsidRPr="0055028E">
        <w:rPr>
          <w:rFonts w:cs="Tahoma"/>
          <w:color w:val="000000"/>
          <w:szCs w:val="18"/>
        </w:rPr>
        <w:t>Online</w:t>
      </w:r>
      <w:r w:rsidRPr="002B489D">
        <w:rPr>
          <w:rFonts w:cs="Tahoma"/>
          <w:color w:val="000000"/>
          <w:szCs w:val="18"/>
        </w:rPr>
        <w:t xml:space="preserve"> </w:t>
      </w:r>
      <w:r w:rsidRPr="00246CED">
        <w:rPr>
          <w:rFonts w:cs="Tahoma"/>
          <w:color w:val="000000"/>
          <w:szCs w:val="18"/>
          <w:lang w:val="ru-RU"/>
        </w:rPr>
        <w:t>для</w:t>
      </w:r>
      <w:r w:rsidRPr="002B489D">
        <w:rPr>
          <w:rFonts w:cs="Tahoma"/>
          <w:color w:val="000000"/>
          <w:szCs w:val="18"/>
        </w:rPr>
        <w:t xml:space="preserve"> </w:t>
      </w:r>
      <w:r w:rsidRPr="0055028E">
        <w:rPr>
          <w:rFonts w:cs="Tahoma"/>
          <w:color w:val="000000"/>
          <w:szCs w:val="18"/>
        </w:rPr>
        <w:t>Exchange</w:t>
      </w:r>
      <w:r w:rsidRPr="002B489D">
        <w:rPr>
          <w:rFonts w:cs="Tahoma"/>
          <w:color w:val="000000"/>
          <w:szCs w:val="18"/>
        </w:rPr>
        <w:t xml:space="preserve"> </w:t>
      </w:r>
      <w:r w:rsidRPr="0055028E">
        <w:rPr>
          <w:rFonts w:cs="Tahoma"/>
          <w:color w:val="000000"/>
          <w:szCs w:val="18"/>
        </w:rPr>
        <w:t>Server</w:t>
      </w:r>
    </w:p>
    <w:p w14:paraId="43F21BD5" w14:textId="77777777" w:rsidR="006D5B20" w:rsidRPr="00246CED" w:rsidRDefault="006D5B20" w:rsidP="006D5B20">
      <w:pPr>
        <w:rPr>
          <w:lang w:val="ru-RU"/>
        </w:rPr>
      </w:pPr>
      <w:r w:rsidRPr="0055028E">
        <w:rPr>
          <w:rFonts w:cs="Tahoma"/>
          <w:color w:val="000000"/>
          <w:szCs w:val="18"/>
        </w:rPr>
        <w:t>Exchange</w:t>
      </w:r>
      <w:r w:rsidRPr="00246CED">
        <w:rPr>
          <w:rFonts w:cs="Tahoma"/>
          <w:color w:val="000000"/>
          <w:szCs w:val="18"/>
          <w:lang w:val="ru-RU"/>
        </w:rPr>
        <w:t xml:space="preserve"> </w:t>
      </w:r>
      <w:r w:rsidRPr="0055028E">
        <w:rPr>
          <w:rFonts w:cs="Tahoma"/>
          <w:color w:val="000000"/>
          <w:szCs w:val="18"/>
        </w:rPr>
        <w:t>Online</w:t>
      </w:r>
      <w:r w:rsidRPr="00246CED">
        <w:rPr>
          <w:rFonts w:cs="Tahoma"/>
          <w:color w:val="000000"/>
          <w:szCs w:val="18"/>
          <w:lang w:val="ru-RU"/>
        </w:rPr>
        <w:t xml:space="preserve"> (план 1) (лицензии </w:t>
      </w:r>
      <w:r w:rsidRPr="0055028E">
        <w:rPr>
          <w:rFonts w:cs="Tahoma"/>
          <w:color w:val="000000"/>
          <w:szCs w:val="18"/>
        </w:rPr>
        <w:t>SL</w:t>
      </w:r>
      <w:r w:rsidRPr="00246CED">
        <w:rPr>
          <w:rFonts w:cs="Tahoma"/>
          <w:color w:val="000000"/>
          <w:szCs w:val="18"/>
          <w:lang w:val="ru-RU"/>
        </w:rPr>
        <w:t xml:space="preserve"> «на пользователя»)</w:t>
      </w:r>
    </w:p>
    <w:p w14:paraId="3A2280AA" w14:textId="77777777" w:rsidR="006D5B20" w:rsidRPr="00246CED" w:rsidRDefault="006D5B20" w:rsidP="006D5B20">
      <w:pPr>
        <w:rPr>
          <w:lang w:val="ru-RU"/>
        </w:rPr>
      </w:pPr>
      <w:r w:rsidRPr="0055028E">
        <w:rPr>
          <w:rFonts w:cs="Tahoma"/>
          <w:color w:val="000000"/>
          <w:szCs w:val="18"/>
        </w:rPr>
        <w:t>Exchange</w:t>
      </w:r>
      <w:r w:rsidRPr="00246CED">
        <w:rPr>
          <w:rFonts w:cs="Tahoma"/>
          <w:color w:val="000000"/>
          <w:szCs w:val="18"/>
          <w:lang w:val="ru-RU"/>
        </w:rPr>
        <w:t xml:space="preserve"> </w:t>
      </w:r>
      <w:r w:rsidRPr="0055028E">
        <w:rPr>
          <w:rFonts w:cs="Tahoma"/>
          <w:color w:val="000000"/>
          <w:szCs w:val="18"/>
        </w:rPr>
        <w:t>Online</w:t>
      </w:r>
      <w:r w:rsidRPr="00246CED">
        <w:rPr>
          <w:rFonts w:cs="Tahoma"/>
          <w:color w:val="000000"/>
          <w:szCs w:val="18"/>
          <w:lang w:val="ru-RU"/>
        </w:rPr>
        <w:t xml:space="preserve"> (план 2) (лицензии </w:t>
      </w:r>
      <w:r w:rsidRPr="0055028E">
        <w:rPr>
          <w:rFonts w:cs="Tahoma"/>
          <w:color w:val="000000"/>
          <w:szCs w:val="18"/>
        </w:rPr>
        <w:t>SL</w:t>
      </w:r>
      <w:r w:rsidRPr="00246CED">
        <w:rPr>
          <w:rFonts w:cs="Tahoma"/>
          <w:color w:val="000000"/>
          <w:szCs w:val="18"/>
          <w:lang w:val="ru-RU"/>
        </w:rPr>
        <w:t xml:space="preserve"> «на пользователя»)</w:t>
      </w:r>
    </w:p>
    <w:p w14:paraId="58AEBBC5" w14:textId="77777777" w:rsidR="006D5B20" w:rsidRPr="0055028E" w:rsidRDefault="006D5B20" w:rsidP="006D5B20">
      <w:r w:rsidRPr="0055028E">
        <w:rPr>
          <w:rFonts w:cs="Tahoma"/>
          <w:color w:val="000000"/>
          <w:szCs w:val="18"/>
        </w:rPr>
        <w:t>Exchange Online Plan 1A для выпускников (User SL)</w:t>
      </w:r>
    </w:p>
    <w:p w14:paraId="42664F61" w14:textId="77777777" w:rsidR="006D5B20" w:rsidRPr="00246CED" w:rsidRDefault="006D5B20" w:rsidP="006D5B20">
      <w:pPr>
        <w:rPr>
          <w:lang w:val="ru-RU"/>
        </w:rPr>
      </w:pPr>
      <w:r w:rsidRPr="0055028E">
        <w:rPr>
          <w:rFonts w:cs="Tahoma"/>
          <w:color w:val="000000"/>
          <w:szCs w:val="18"/>
        </w:rPr>
        <w:t>Exchange</w:t>
      </w:r>
      <w:r w:rsidRPr="00246CED">
        <w:rPr>
          <w:rFonts w:cs="Tahoma"/>
          <w:color w:val="000000"/>
          <w:szCs w:val="18"/>
          <w:lang w:val="ru-RU"/>
        </w:rPr>
        <w:t xml:space="preserve"> </w:t>
      </w:r>
      <w:r w:rsidRPr="0055028E">
        <w:rPr>
          <w:rFonts w:cs="Tahoma"/>
          <w:color w:val="000000"/>
          <w:szCs w:val="18"/>
        </w:rPr>
        <w:t>Online</w:t>
      </w:r>
      <w:r w:rsidRPr="00246CED">
        <w:rPr>
          <w:rFonts w:cs="Tahoma"/>
          <w:color w:val="000000"/>
          <w:szCs w:val="18"/>
          <w:lang w:val="ru-RU"/>
        </w:rPr>
        <w:t xml:space="preserve"> (план 2</w:t>
      </w:r>
      <w:r w:rsidRPr="0055028E">
        <w:rPr>
          <w:rFonts w:cs="Tahoma"/>
          <w:color w:val="000000"/>
          <w:szCs w:val="18"/>
        </w:rPr>
        <w:t>A</w:t>
      </w:r>
      <w:r w:rsidRPr="00246CED">
        <w:rPr>
          <w:rFonts w:cs="Tahoma"/>
          <w:color w:val="000000"/>
          <w:szCs w:val="18"/>
          <w:lang w:val="ru-RU"/>
        </w:rPr>
        <w:t xml:space="preserve">) (лицензии </w:t>
      </w:r>
      <w:r w:rsidRPr="0055028E">
        <w:rPr>
          <w:rFonts w:cs="Tahoma"/>
          <w:color w:val="000000"/>
          <w:szCs w:val="18"/>
        </w:rPr>
        <w:t>SL</w:t>
      </w:r>
      <w:r w:rsidRPr="00246CED">
        <w:rPr>
          <w:rFonts w:cs="Tahoma"/>
          <w:color w:val="000000"/>
          <w:szCs w:val="18"/>
          <w:lang w:val="ru-RU"/>
        </w:rPr>
        <w:t xml:space="preserve"> «на пользователя»)</w:t>
      </w:r>
    </w:p>
    <w:p w14:paraId="6A001BC5" w14:textId="77777777" w:rsidR="006D5B20" w:rsidRPr="00246CED" w:rsidRDefault="006D5B20" w:rsidP="006D5B20">
      <w:pPr>
        <w:rPr>
          <w:lang w:val="ru-RU"/>
        </w:rPr>
      </w:pPr>
      <w:r w:rsidRPr="0055028E">
        <w:rPr>
          <w:rFonts w:cs="Tahoma"/>
          <w:color w:val="000000"/>
          <w:szCs w:val="18"/>
        </w:rPr>
        <w:t>Lync</w:t>
      </w:r>
      <w:r w:rsidRPr="00246CED">
        <w:rPr>
          <w:rFonts w:cs="Tahoma"/>
          <w:color w:val="000000"/>
          <w:szCs w:val="18"/>
          <w:lang w:val="ru-RU"/>
        </w:rPr>
        <w:t xml:space="preserve"> </w:t>
      </w:r>
      <w:r w:rsidRPr="0055028E">
        <w:rPr>
          <w:rFonts w:cs="Tahoma"/>
          <w:color w:val="000000"/>
          <w:szCs w:val="18"/>
        </w:rPr>
        <w:t>Online</w:t>
      </w:r>
      <w:r w:rsidRPr="00246CED">
        <w:rPr>
          <w:rFonts w:cs="Tahoma"/>
          <w:color w:val="000000"/>
          <w:szCs w:val="18"/>
          <w:lang w:val="ru-RU"/>
        </w:rPr>
        <w:t xml:space="preserve"> (план 3</w:t>
      </w:r>
      <w:r w:rsidRPr="0055028E">
        <w:rPr>
          <w:rFonts w:cs="Tahoma"/>
          <w:color w:val="000000"/>
          <w:szCs w:val="18"/>
        </w:rPr>
        <w:t>A</w:t>
      </w:r>
      <w:r w:rsidRPr="00246CED">
        <w:rPr>
          <w:rFonts w:cs="Tahoma"/>
          <w:color w:val="000000"/>
          <w:szCs w:val="18"/>
          <w:lang w:val="ru-RU"/>
        </w:rPr>
        <w:t xml:space="preserve">) (лицензия </w:t>
      </w:r>
      <w:r w:rsidRPr="0055028E">
        <w:rPr>
          <w:rFonts w:cs="Tahoma"/>
          <w:color w:val="000000"/>
          <w:szCs w:val="18"/>
        </w:rPr>
        <w:t>SL</w:t>
      </w:r>
      <w:r w:rsidRPr="00246CED">
        <w:rPr>
          <w:rFonts w:cs="Tahoma"/>
          <w:color w:val="000000"/>
          <w:szCs w:val="18"/>
          <w:lang w:val="ru-RU"/>
        </w:rPr>
        <w:t xml:space="preserve"> «на пользователя»)</w:t>
      </w:r>
    </w:p>
    <w:p w14:paraId="2136451C" w14:textId="77777777" w:rsidR="00497ADA" w:rsidRPr="00246CED" w:rsidRDefault="00497ADA" w:rsidP="006D5B20">
      <w:pPr>
        <w:rPr>
          <w:lang w:val="ru-RU"/>
        </w:rPr>
      </w:pPr>
      <w:r w:rsidRPr="0055028E">
        <w:rPr>
          <w:rFonts w:cs="Tahoma"/>
          <w:color w:val="000000"/>
          <w:szCs w:val="18"/>
        </w:rPr>
        <w:t>Microsoft</w:t>
      </w:r>
      <w:r w:rsidRPr="00246CED">
        <w:rPr>
          <w:rFonts w:cs="Tahoma"/>
          <w:color w:val="000000"/>
          <w:szCs w:val="18"/>
          <w:lang w:val="ru-RU"/>
        </w:rPr>
        <w:t xml:space="preserve"> </w:t>
      </w:r>
      <w:r w:rsidRPr="0055028E">
        <w:rPr>
          <w:rFonts w:cs="Tahoma"/>
          <w:color w:val="000000"/>
          <w:szCs w:val="18"/>
        </w:rPr>
        <w:t>Dynamics</w:t>
      </w:r>
      <w:r w:rsidRPr="00246CED">
        <w:rPr>
          <w:rFonts w:cs="Tahoma"/>
          <w:color w:val="000000"/>
          <w:szCs w:val="18"/>
          <w:lang w:val="ru-RU"/>
        </w:rPr>
        <w:t xml:space="preserve"> </w:t>
      </w:r>
      <w:r w:rsidRPr="0055028E">
        <w:rPr>
          <w:rFonts w:cs="Tahoma"/>
          <w:color w:val="000000"/>
          <w:szCs w:val="18"/>
        </w:rPr>
        <w:t>CRM</w:t>
      </w:r>
      <w:r w:rsidRPr="00246CED">
        <w:rPr>
          <w:rFonts w:cs="Tahoma"/>
          <w:color w:val="000000"/>
          <w:szCs w:val="18"/>
          <w:lang w:val="ru-RU"/>
        </w:rPr>
        <w:t xml:space="preserve"> 2011 </w:t>
      </w:r>
      <w:r w:rsidRPr="0055028E">
        <w:rPr>
          <w:rFonts w:cs="Tahoma"/>
          <w:color w:val="000000"/>
          <w:szCs w:val="18"/>
        </w:rPr>
        <w:t>Server</w:t>
      </w:r>
    </w:p>
    <w:p w14:paraId="3A061645" w14:textId="77777777" w:rsidR="006D5B20" w:rsidRPr="00246CED" w:rsidRDefault="006D5B20" w:rsidP="006D5B20">
      <w:pPr>
        <w:rPr>
          <w:lang w:val="ru-RU"/>
        </w:rPr>
      </w:pPr>
      <w:r w:rsidRPr="00246CED">
        <w:rPr>
          <w:rFonts w:cs="Tahoma"/>
          <w:color w:val="000000"/>
          <w:szCs w:val="18"/>
          <w:lang w:val="ru-RU"/>
        </w:rPr>
        <w:t xml:space="preserve">Предложения поддержки </w:t>
      </w:r>
      <w:r w:rsidRPr="0055028E">
        <w:rPr>
          <w:rFonts w:cs="Tahoma"/>
          <w:color w:val="000000"/>
          <w:szCs w:val="18"/>
        </w:rPr>
        <w:t>Microsoft</w:t>
      </w:r>
      <w:r w:rsidRPr="00246CED">
        <w:rPr>
          <w:rFonts w:cs="Tahoma"/>
          <w:color w:val="000000"/>
          <w:szCs w:val="18"/>
          <w:lang w:val="ru-RU"/>
        </w:rPr>
        <w:t xml:space="preserve"> </w:t>
      </w:r>
      <w:r w:rsidRPr="0055028E">
        <w:rPr>
          <w:rFonts w:cs="Tahoma"/>
          <w:color w:val="000000"/>
          <w:szCs w:val="18"/>
        </w:rPr>
        <w:t>Windows</w:t>
      </w:r>
      <w:r w:rsidRPr="00246CED">
        <w:rPr>
          <w:rFonts w:cs="Tahoma"/>
          <w:color w:val="000000"/>
          <w:szCs w:val="18"/>
          <w:lang w:val="ru-RU"/>
        </w:rPr>
        <w:t xml:space="preserve"> </w:t>
      </w:r>
      <w:r w:rsidRPr="0055028E">
        <w:rPr>
          <w:rFonts w:cs="Tahoma"/>
          <w:color w:val="000000"/>
          <w:szCs w:val="18"/>
        </w:rPr>
        <w:t>Azure</w:t>
      </w:r>
    </w:p>
    <w:p w14:paraId="16911967" w14:textId="77777777" w:rsidR="006D5B20" w:rsidRPr="0055028E" w:rsidRDefault="006D5B20" w:rsidP="006D5B20">
      <w:r w:rsidRPr="0055028E">
        <w:rPr>
          <w:rFonts w:cs="Tahoma"/>
          <w:color w:val="000000"/>
          <w:szCs w:val="18"/>
        </w:rPr>
        <w:t>Office 365 A2 (User SL)</w:t>
      </w:r>
    </w:p>
    <w:p w14:paraId="57885112" w14:textId="77777777" w:rsidR="006D5B20" w:rsidRPr="0055028E" w:rsidRDefault="006D5B20" w:rsidP="006D5B20">
      <w:r w:rsidRPr="0055028E">
        <w:rPr>
          <w:rFonts w:cs="Tahoma"/>
          <w:color w:val="000000"/>
          <w:szCs w:val="18"/>
        </w:rPr>
        <w:t>Office 365 A3 (User SL)</w:t>
      </w:r>
    </w:p>
    <w:p w14:paraId="239AF269" w14:textId="77777777" w:rsidR="006D5B20" w:rsidRPr="00246CED" w:rsidRDefault="006D5B20" w:rsidP="006D5B20">
      <w:pPr>
        <w:rPr>
          <w:lang w:val="ru-RU"/>
        </w:rPr>
      </w:pPr>
      <w:r w:rsidRPr="0055028E">
        <w:rPr>
          <w:rFonts w:cs="Tahoma"/>
          <w:color w:val="000000"/>
          <w:szCs w:val="18"/>
        </w:rPr>
        <w:t>Office</w:t>
      </w:r>
      <w:r w:rsidRPr="00246CED">
        <w:rPr>
          <w:rFonts w:cs="Tahoma"/>
          <w:color w:val="000000"/>
          <w:szCs w:val="18"/>
          <w:lang w:val="ru-RU"/>
        </w:rPr>
        <w:t xml:space="preserve"> 365 </w:t>
      </w:r>
      <w:r w:rsidRPr="0055028E">
        <w:rPr>
          <w:rFonts w:cs="Tahoma"/>
          <w:color w:val="000000"/>
          <w:szCs w:val="18"/>
        </w:rPr>
        <w:t>A</w:t>
      </w:r>
      <w:r w:rsidRPr="00246CED">
        <w:rPr>
          <w:rFonts w:cs="Tahoma"/>
          <w:color w:val="000000"/>
          <w:szCs w:val="18"/>
          <w:lang w:val="ru-RU"/>
        </w:rPr>
        <w:t>4 (</w:t>
      </w:r>
      <w:r w:rsidRPr="0055028E">
        <w:rPr>
          <w:rFonts w:cs="Tahoma"/>
          <w:color w:val="000000"/>
          <w:szCs w:val="18"/>
        </w:rPr>
        <w:t>User</w:t>
      </w:r>
      <w:r w:rsidRPr="00246CED">
        <w:rPr>
          <w:rFonts w:cs="Tahoma"/>
          <w:color w:val="000000"/>
          <w:szCs w:val="18"/>
          <w:lang w:val="ru-RU"/>
        </w:rPr>
        <w:t xml:space="preserve"> </w:t>
      </w:r>
      <w:r w:rsidRPr="0055028E">
        <w:rPr>
          <w:rFonts w:cs="Tahoma"/>
          <w:color w:val="000000"/>
          <w:szCs w:val="18"/>
        </w:rPr>
        <w:t>SL</w:t>
      </w:r>
      <w:r w:rsidRPr="00246CED">
        <w:rPr>
          <w:rFonts w:cs="Tahoma"/>
          <w:color w:val="000000"/>
          <w:szCs w:val="18"/>
          <w:lang w:val="ru-RU"/>
        </w:rPr>
        <w:t>)</w:t>
      </w:r>
    </w:p>
    <w:p w14:paraId="0A527BF1" w14:textId="77777777" w:rsidR="006D5B20" w:rsidRPr="00246CED" w:rsidRDefault="006D5B20" w:rsidP="006D5B20">
      <w:pPr>
        <w:rPr>
          <w:lang w:val="ru-RU"/>
        </w:rPr>
      </w:pPr>
      <w:r w:rsidRPr="00246CED">
        <w:rPr>
          <w:rFonts w:cs="Tahoma"/>
          <w:color w:val="000000"/>
          <w:szCs w:val="18"/>
          <w:lang w:val="ru-RU"/>
        </w:rPr>
        <w:t xml:space="preserve">Подписка на </w:t>
      </w:r>
      <w:r w:rsidRPr="0055028E">
        <w:rPr>
          <w:rFonts w:cs="Tahoma"/>
          <w:color w:val="000000"/>
          <w:szCs w:val="18"/>
        </w:rPr>
        <w:t>Office</w:t>
      </w:r>
      <w:r w:rsidRPr="00246CED">
        <w:rPr>
          <w:rFonts w:cs="Tahoma"/>
          <w:color w:val="000000"/>
          <w:szCs w:val="18"/>
          <w:lang w:val="ru-RU"/>
        </w:rPr>
        <w:t xml:space="preserve"> Профессиональный плюс </w:t>
      </w:r>
      <w:r w:rsidRPr="0055028E">
        <w:rPr>
          <w:rFonts w:cs="Tahoma"/>
          <w:color w:val="000000"/>
          <w:szCs w:val="18"/>
        </w:rPr>
        <w:t>A</w:t>
      </w:r>
      <w:r w:rsidRPr="00246CED">
        <w:rPr>
          <w:rFonts w:cs="Tahoma"/>
          <w:color w:val="000000"/>
          <w:szCs w:val="18"/>
          <w:lang w:val="ru-RU"/>
        </w:rPr>
        <w:t xml:space="preserve"> (</w:t>
      </w:r>
      <w:r w:rsidRPr="0055028E">
        <w:rPr>
          <w:rFonts w:cs="Tahoma"/>
          <w:color w:val="000000"/>
          <w:szCs w:val="18"/>
        </w:rPr>
        <w:t>User</w:t>
      </w:r>
      <w:r w:rsidRPr="00246CED">
        <w:rPr>
          <w:rFonts w:cs="Tahoma"/>
          <w:color w:val="000000"/>
          <w:szCs w:val="18"/>
          <w:lang w:val="ru-RU"/>
        </w:rPr>
        <w:t xml:space="preserve"> </w:t>
      </w:r>
      <w:r w:rsidRPr="0055028E">
        <w:rPr>
          <w:rFonts w:cs="Tahoma"/>
          <w:color w:val="000000"/>
          <w:szCs w:val="18"/>
        </w:rPr>
        <w:t>SL</w:t>
      </w:r>
      <w:r w:rsidRPr="00246CED">
        <w:rPr>
          <w:rFonts w:cs="Tahoma"/>
          <w:color w:val="000000"/>
          <w:szCs w:val="18"/>
          <w:lang w:val="ru-RU"/>
        </w:rPr>
        <w:t>)</w:t>
      </w:r>
    </w:p>
    <w:p w14:paraId="19697F34" w14:textId="77777777" w:rsidR="006D5B20" w:rsidRPr="00246CED" w:rsidRDefault="006D5B20" w:rsidP="006D5B20">
      <w:pPr>
        <w:rPr>
          <w:lang w:val="ru-RU"/>
        </w:rPr>
      </w:pPr>
      <w:r w:rsidRPr="0055028E">
        <w:rPr>
          <w:rFonts w:cs="Tahoma"/>
          <w:color w:val="000000"/>
          <w:szCs w:val="18"/>
        </w:rPr>
        <w:t>Office</w:t>
      </w:r>
      <w:r w:rsidRPr="00246CED">
        <w:rPr>
          <w:rFonts w:cs="Tahoma"/>
          <w:color w:val="000000"/>
          <w:szCs w:val="18"/>
          <w:lang w:val="ru-RU"/>
        </w:rPr>
        <w:t xml:space="preserve"> </w:t>
      </w:r>
      <w:r w:rsidRPr="0055028E">
        <w:rPr>
          <w:rFonts w:cs="Tahoma"/>
          <w:color w:val="000000"/>
          <w:szCs w:val="18"/>
        </w:rPr>
        <w:t>Web</w:t>
      </w:r>
      <w:r w:rsidRPr="00246CED">
        <w:rPr>
          <w:rFonts w:cs="Tahoma"/>
          <w:color w:val="000000"/>
          <w:szCs w:val="18"/>
          <w:lang w:val="ru-RU"/>
        </w:rPr>
        <w:t xml:space="preserve"> </w:t>
      </w:r>
      <w:r w:rsidRPr="0055028E">
        <w:rPr>
          <w:rFonts w:cs="Tahoma"/>
          <w:color w:val="000000"/>
          <w:szCs w:val="18"/>
        </w:rPr>
        <w:t>Applications</w:t>
      </w:r>
      <w:r w:rsidRPr="00246CED">
        <w:rPr>
          <w:rFonts w:cs="Tahoma"/>
          <w:color w:val="000000"/>
          <w:szCs w:val="18"/>
          <w:lang w:val="ru-RU"/>
        </w:rPr>
        <w:t xml:space="preserve"> с </w:t>
      </w:r>
      <w:r w:rsidRPr="0055028E">
        <w:rPr>
          <w:rFonts w:cs="Tahoma"/>
          <w:color w:val="000000"/>
          <w:szCs w:val="18"/>
        </w:rPr>
        <w:t>SharePoint</w:t>
      </w:r>
      <w:r w:rsidRPr="00246CED">
        <w:rPr>
          <w:rFonts w:cs="Tahoma"/>
          <w:color w:val="000000"/>
          <w:szCs w:val="18"/>
          <w:lang w:val="ru-RU"/>
        </w:rPr>
        <w:t xml:space="preserve"> (план 2</w:t>
      </w:r>
      <w:r w:rsidRPr="0055028E">
        <w:rPr>
          <w:rFonts w:cs="Tahoma"/>
          <w:color w:val="000000"/>
          <w:szCs w:val="18"/>
        </w:rPr>
        <w:t>A</w:t>
      </w:r>
      <w:r w:rsidRPr="00246CED">
        <w:rPr>
          <w:rFonts w:cs="Tahoma"/>
          <w:color w:val="000000"/>
          <w:szCs w:val="18"/>
          <w:lang w:val="ru-RU"/>
        </w:rPr>
        <w:t xml:space="preserve">) (лицензия </w:t>
      </w:r>
      <w:r w:rsidRPr="0055028E">
        <w:rPr>
          <w:rFonts w:cs="Tahoma"/>
          <w:color w:val="000000"/>
          <w:szCs w:val="18"/>
        </w:rPr>
        <w:t>SL</w:t>
      </w:r>
      <w:r w:rsidRPr="00246CED">
        <w:rPr>
          <w:rFonts w:cs="Tahoma"/>
          <w:color w:val="000000"/>
          <w:szCs w:val="18"/>
          <w:lang w:val="ru-RU"/>
        </w:rPr>
        <w:t xml:space="preserve"> «на пользователя»)</w:t>
      </w:r>
    </w:p>
    <w:p w14:paraId="7F41BFA2" w14:textId="77777777" w:rsidR="006D5B20" w:rsidRPr="00246CED" w:rsidRDefault="006D5B20" w:rsidP="006D6A83">
      <w:pPr>
        <w:rPr>
          <w:lang w:val="ru-RU"/>
        </w:rPr>
      </w:pPr>
      <w:r w:rsidRPr="00246CED">
        <w:rPr>
          <w:rFonts w:cs="Tahoma"/>
          <w:color w:val="000000"/>
          <w:szCs w:val="18"/>
          <w:lang w:val="ru-RU"/>
        </w:rPr>
        <w:t xml:space="preserve">1 ГБ дополнительного хранилища для </w:t>
      </w:r>
      <w:r w:rsidRPr="0055028E">
        <w:rPr>
          <w:rFonts w:cs="Tahoma"/>
          <w:color w:val="000000"/>
          <w:szCs w:val="18"/>
        </w:rPr>
        <w:t>SharePoint</w:t>
      </w:r>
      <w:r w:rsidRPr="00246CED">
        <w:rPr>
          <w:rFonts w:cs="Tahoma"/>
          <w:color w:val="000000"/>
          <w:szCs w:val="18"/>
          <w:lang w:val="ru-RU"/>
        </w:rPr>
        <w:t xml:space="preserve">™ </w:t>
      </w:r>
      <w:r w:rsidRPr="0055028E">
        <w:rPr>
          <w:rFonts w:cs="Tahoma"/>
          <w:color w:val="000000"/>
          <w:szCs w:val="18"/>
        </w:rPr>
        <w:t>Online</w:t>
      </w:r>
      <w:r w:rsidRPr="00246CED">
        <w:rPr>
          <w:rFonts w:cs="Tahoma"/>
          <w:color w:val="000000"/>
          <w:szCs w:val="18"/>
          <w:lang w:val="ru-RU"/>
        </w:rPr>
        <w:t xml:space="preserve"> </w:t>
      </w:r>
      <w:r w:rsidRPr="0055028E">
        <w:rPr>
          <w:rFonts w:cs="Tahoma"/>
          <w:color w:val="000000"/>
          <w:szCs w:val="18"/>
        </w:rPr>
        <w:t>A</w:t>
      </w:r>
      <w:r w:rsidRPr="00246CED">
        <w:rPr>
          <w:rFonts w:cs="Tahoma"/>
          <w:color w:val="000000"/>
          <w:szCs w:val="18"/>
          <w:lang w:val="ru-RU"/>
        </w:rPr>
        <w:t xml:space="preserve"> (</w:t>
      </w:r>
      <w:r w:rsidRPr="0055028E">
        <w:rPr>
          <w:rFonts w:cs="Tahoma"/>
          <w:color w:val="000000"/>
          <w:szCs w:val="18"/>
        </w:rPr>
        <w:t>Add</w:t>
      </w:r>
      <w:r w:rsidRPr="00246CED">
        <w:rPr>
          <w:rFonts w:cs="Tahoma"/>
          <w:color w:val="000000"/>
          <w:szCs w:val="18"/>
          <w:lang w:val="ru-RU"/>
        </w:rPr>
        <w:t>-</w:t>
      </w:r>
      <w:r w:rsidRPr="0055028E">
        <w:rPr>
          <w:rFonts w:cs="Tahoma"/>
          <w:color w:val="000000"/>
          <w:szCs w:val="18"/>
        </w:rPr>
        <w:t>on</w:t>
      </w:r>
      <w:r w:rsidRPr="00246CED">
        <w:rPr>
          <w:rFonts w:cs="Tahoma"/>
          <w:color w:val="000000"/>
          <w:szCs w:val="18"/>
          <w:lang w:val="ru-RU"/>
        </w:rPr>
        <w:t xml:space="preserve"> </w:t>
      </w:r>
      <w:r w:rsidRPr="0055028E">
        <w:rPr>
          <w:rFonts w:cs="Tahoma"/>
          <w:color w:val="000000"/>
          <w:szCs w:val="18"/>
        </w:rPr>
        <w:t>SL</w:t>
      </w:r>
      <w:r w:rsidRPr="00246CED">
        <w:rPr>
          <w:rFonts w:cs="Tahoma"/>
          <w:color w:val="000000"/>
          <w:szCs w:val="18"/>
          <w:lang w:val="ru-RU"/>
        </w:rPr>
        <w:t>)</w:t>
      </w:r>
    </w:p>
    <w:p w14:paraId="1861B093" w14:textId="77777777" w:rsidR="00170CFB" w:rsidRPr="002B489D" w:rsidRDefault="00170CFB" w:rsidP="006D6A83">
      <w:r w:rsidRPr="0055028E">
        <w:rPr>
          <w:rFonts w:cs="Tahoma"/>
          <w:color w:val="000000"/>
          <w:szCs w:val="18"/>
        </w:rPr>
        <w:t>System</w:t>
      </w:r>
      <w:r w:rsidRPr="002B489D">
        <w:rPr>
          <w:rFonts w:cs="Tahoma"/>
          <w:color w:val="000000"/>
          <w:szCs w:val="18"/>
        </w:rPr>
        <w:t xml:space="preserve"> </w:t>
      </w:r>
      <w:r w:rsidRPr="0055028E">
        <w:rPr>
          <w:rFonts w:cs="Tahoma"/>
          <w:color w:val="000000"/>
          <w:szCs w:val="18"/>
        </w:rPr>
        <w:t>Center</w:t>
      </w:r>
      <w:r w:rsidRPr="002B489D">
        <w:rPr>
          <w:rFonts w:cs="Tahoma"/>
          <w:color w:val="000000"/>
          <w:szCs w:val="18"/>
        </w:rPr>
        <w:t xml:space="preserve"> </w:t>
      </w:r>
      <w:r w:rsidRPr="0055028E">
        <w:rPr>
          <w:rFonts w:cs="Tahoma"/>
          <w:color w:val="000000"/>
          <w:szCs w:val="18"/>
        </w:rPr>
        <w:t>Configuration</w:t>
      </w:r>
      <w:r w:rsidRPr="002B489D">
        <w:rPr>
          <w:rFonts w:cs="Tahoma"/>
          <w:color w:val="000000"/>
          <w:szCs w:val="18"/>
        </w:rPr>
        <w:t xml:space="preserve"> </w:t>
      </w:r>
      <w:r w:rsidRPr="0055028E">
        <w:rPr>
          <w:rFonts w:cs="Tahoma"/>
          <w:color w:val="000000"/>
          <w:szCs w:val="18"/>
        </w:rPr>
        <w:t>Manager</w:t>
      </w:r>
      <w:r w:rsidRPr="002B489D">
        <w:rPr>
          <w:rFonts w:cs="Tahoma"/>
          <w:color w:val="000000"/>
          <w:szCs w:val="18"/>
        </w:rPr>
        <w:t xml:space="preserve"> 2007 </w:t>
      </w:r>
      <w:r w:rsidRPr="0055028E">
        <w:rPr>
          <w:rFonts w:cs="Tahoma"/>
          <w:color w:val="000000"/>
          <w:szCs w:val="18"/>
        </w:rPr>
        <w:t>R</w:t>
      </w:r>
      <w:r w:rsidRPr="002B489D">
        <w:rPr>
          <w:rFonts w:cs="Tahoma"/>
          <w:color w:val="000000"/>
          <w:szCs w:val="18"/>
        </w:rPr>
        <w:t xml:space="preserve">3 </w:t>
      </w:r>
      <w:r w:rsidRPr="0055028E">
        <w:rPr>
          <w:rFonts w:cs="Tahoma"/>
          <w:color w:val="000000"/>
          <w:szCs w:val="18"/>
        </w:rPr>
        <w:t>Enterprise</w:t>
      </w:r>
      <w:r w:rsidRPr="002B489D">
        <w:rPr>
          <w:rFonts w:cs="Tahoma"/>
          <w:color w:val="000000"/>
          <w:szCs w:val="18"/>
        </w:rPr>
        <w:t xml:space="preserve"> </w:t>
      </w:r>
      <w:r w:rsidRPr="0055028E">
        <w:rPr>
          <w:rFonts w:cs="Tahoma"/>
          <w:color w:val="000000"/>
          <w:szCs w:val="18"/>
        </w:rPr>
        <w:t>Server</w:t>
      </w:r>
      <w:r w:rsidRPr="002B489D">
        <w:rPr>
          <w:rFonts w:cs="Tahoma"/>
          <w:color w:val="000000"/>
          <w:szCs w:val="18"/>
        </w:rPr>
        <w:t xml:space="preserve"> </w:t>
      </w:r>
      <w:r w:rsidRPr="0055028E">
        <w:rPr>
          <w:rFonts w:cs="Tahoma"/>
          <w:color w:val="000000"/>
          <w:szCs w:val="18"/>
        </w:rPr>
        <w:t>Management</w:t>
      </w:r>
      <w:r w:rsidRPr="002B489D">
        <w:rPr>
          <w:rFonts w:cs="Tahoma"/>
          <w:color w:val="000000"/>
          <w:szCs w:val="18"/>
        </w:rPr>
        <w:t xml:space="preserve"> </w:t>
      </w:r>
      <w:r w:rsidRPr="0055028E">
        <w:rPr>
          <w:rFonts w:cs="Tahoma"/>
          <w:color w:val="000000"/>
          <w:szCs w:val="18"/>
        </w:rPr>
        <w:t>License</w:t>
      </w:r>
    </w:p>
    <w:p w14:paraId="76BFC1A7" w14:textId="77777777" w:rsidR="00170CFB" w:rsidRPr="002B489D" w:rsidRDefault="00170CFB" w:rsidP="006D6A83">
      <w:r w:rsidRPr="0055028E">
        <w:rPr>
          <w:rFonts w:cs="Tahoma"/>
          <w:color w:val="000000"/>
          <w:szCs w:val="18"/>
        </w:rPr>
        <w:t>System</w:t>
      </w:r>
      <w:r w:rsidRPr="002B489D">
        <w:rPr>
          <w:rFonts w:cs="Tahoma"/>
          <w:color w:val="000000"/>
          <w:szCs w:val="18"/>
        </w:rPr>
        <w:t xml:space="preserve"> </w:t>
      </w:r>
      <w:r w:rsidRPr="0055028E">
        <w:rPr>
          <w:rFonts w:cs="Tahoma"/>
          <w:color w:val="000000"/>
          <w:szCs w:val="18"/>
        </w:rPr>
        <w:t>Center</w:t>
      </w:r>
      <w:r w:rsidRPr="002B489D">
        <w:rPr>
          <w:rFonts w:cs="Tahoma"/>
          <w:color w:val="000000"/>
          <w:szCs w:val="18"/>
        </w:rPr>
        <w:t xml:space="preserve"> </w:t>
      </w:r>
      <w:r w:rsidRPr="0055028E">
        <w:rPr>
          <w:rFonts w:cs="Tahoma"/>
          <w:color w:val="000000"/>
          <w:szCs w:val="18"/>
        </w:rPr>
        <w:t>Configuration</w:t>
      </w:r>
      <w:r w:rsidRPr="002B489D">
        <w:rPr>
          <w:rFonts w:cs="Tahoma"/>
          <w:color w:val="000000"/>
          <w:szCs w:val="18"/>
        </w:rPr>
        <w:t xml:space="preserve"> </w:t>
      </w:r>
      <w:r w:rsidRPr="0055028E">
        <w:rPr>
          <w:rFonts w:cs="Tahoma"/>
          <w:color w:val="000000"/>
          <w:szCs w:val="18"/>
        </w:rPr>
        <w:t>Manager</w:t>
      </w:r>
      <w:r w:rsidRPr="002B489D">
        <w:rPr>
          <w:rFonts w:cs="Tahoma"/>
          <w:color w:val="000000"/>
          <w:szCs w:val="18"/>
        </w:rPr>
        <w:t xml:space="preserve"> 2007 </w:t>
      </w:r>
      <w:r w:rsidRPr="0055028E">
        <w:rPr>
          <w:rFonts w:cs="Tahoma"/>
          <w:color w:val="000000"/>
          <w:szCs w:val="18"/>
        </w:rPr>
        <w:t>R</w:t>
      </w:r>
      <w:r w:rsidRPr="002B489D">
        <w:rPr>
          <w:rFonts w:cs="Tahoma"/>
          <w:color w:val="000000"/>
          <w:szCs w:val="18"/>
        </w:rPr>
        <w:t xml:space="preserve">3 </w:t>
      </w:r>
      <w:r w:rsidRPr="0055028E">
        <w:rPr>
          <w:rFonts w:cs="Tahoma"/>
          <w:color w:val="000000"/>
          <w:szCs w:val="18"/>
        </w:rPr>
        <w:t>Standard</w:t>
      </w:r>
      <w:r w:rsidRPr="002B489D">
        <w:rPr>
          <w:rFonts w:cs="Tahoma"/>
          <w:color w:val="000000"/>
          <w:szCs w:val="18"/>
        </w:rPr>
        <w:t xml:space="preserve"> </w:t>
      </w:r>
      <w:r w:rsidRPr="0055028E">
        <w:rPr>
          <w:rFonts w:cs="Tahoma"/>
          <w:color w:val="000000"/>
          <w:szCs w:val="18"/>
        </w:rPr>
        <w:t>Server</w:t>
      </w:r>
      <w:r w:rsidRPr="002B489D">
        <w:rPr>
          <w:rFonts w:cs="Tahoma"/>
          <w:color w:val="000000"/>
          <w:szCs w:val="18"/>
        </w:rPr>
        <w:t xml:space="preserve"> </w:t>
      </w:r>
      <w:r w:rsidRPr="0055028E">
        <w:rPr>
          <w:rFonts w:cs="Tahoma"/>
          <w:color w:val="000000"/>
          <w:szCs w:val="18"/>
        </w:rPr>
        <w:t>Management</w:t>
      </w:r>
      <w:r w:rsidRPr="002B489D">
        <w:rPr>
          <w:rFonts w:cs="Tahoma"/>
          <w:color w:val="000000"/>
          <w:szCs w:val="18"/>
        </w:rPr>
        <w:t xml:space="preserve"> </w:t>
      </w:r>
      <w:r w:rsidRPr="0055028E">
        <w:rPr>
          <w:rFonts w:cs="Tahoma"/>
          <w:color w:val="000000"/>
          <w:szCs w:val="18"/>
        </w:rPr>
        <w:t>License</w:t>
      </w:r>
      <w:r w:rsidRPr="002B489D">
        <w:rPr>
          <w:rFonts w:cs="Tahoma"/>
          <w:color w:val="000000"/>
          <w:szCs w:val="18"/>
        </w:rPr>
        <w:t xml:space="preserve"> (</w:t>
      </w:r>
      <w:r w:rsidRPr="0055028E">
        <w:rPr>
          <w:rFonts w:cs="Tahoma"/>
          <w:color w:val="000000"/>
          <w:szCs w:val="18"/>
        </w:rPr>
        <w:t>Standard</w:t>
      </w:r>
      <w:r w:rsidRPr="002B489D">
        <w:rPr>
          <w:rFonts w:cs="Tahoma"/>
          <w:color w:val="000000"/>
          <w:szCs w:val="18"/>
        </w:rPr>
        <w:t xml:space="preserve"> </w:t>
      </w:r>
      <w:r w:rsidRPr="0055028E">
        <w:rPr>
          <w:rFonts w:cs="Tahoma"/>
          <w:color w:val="000000"/>
          <w:szCs w:val="18"/>
        </w:rPr>
        <w:t>Server</w:t>
      </w:r>
      <w:r w:rsidRPr="002B489D">
        <w:rPr>
          <w:rFonts w:cs="Tahoma"/>
          <w:color w:val="000000"/>
          <w:szCs w:val="18"/>
        </w:rPr>
        <w:t xml:space="preserve"> </w:t>
      </w:r>
      <w:r w:rsidRPr="0055028E">
        <w:rPr>
          <w:rFonts w:cs="Tahoma"/>
          <w:color w:val="000000"/>
          <w:szCs w:val="18"/>
        </w:rPr>
        <w:t>ML</w:t>
      </w:r>
      <w:r w:rsidRPr="002B489D">
        <w:rPr>
          <w:rFonts w:cs="Tahoma"/>
          <w:color w:val="000000"/>
          <w:szCs w:val="18"/>
        </w:rPr>
        <w:t>)</w:t>
      </w:r>
    </w:p>
    <w:p w14:paraId="35752419" w14:textId="77777777" w:rsidR="00170CFB" w:rsidRPr="002B489D" w:rsidRDefault="00170CFB" w:rsidP="006D6A83">
      <w:r w:rsidRPr="0055028E">
        <w:rPr>
          <w:rFonts w:cs="Tahoma"/>
          <w:color w:val="000000"/>
          <w:szCs w:val="18"/>
        </w:rPr>
        <w:t>System</w:t>
      </w:r>
      <w:r w:rsidRPr="002B489D">
        <w:rPr>
          <w:rFonts w:cs="Tahoma"/>
          <w:color w:val="000000"/>
          <w:szCs w:val="18"/>
        </w:rPr>
        <w:t xml:space="preserve"> </w:t>
      </w:r>
      <w:r w:rsidRPr="0055028E">
        <w:rPr>
          <w:rFonts w:cs="Tahoma"/>
          <w:color w:val="000000"/>
          <w:szCs w:val="18"/>
        </w:rPr>
        <w:t>Center</w:t>
      </w:r>
      <w:r w:rsidRPr="002B489D">
        <w:rPr>
          <w:rFonts w:cs="Tahoma"/>
          <w:color w:val="000000"/>
          <w:szCs w:val="18"/>
        </w:rPr>
        <w:t xml:space="preserve"> </w:t>
      </w:r>
      <w:r w:rsidRPr="0055028E">
        <w:rPr>
          <w:rFonts w:cs="Tahoma"/>
          <w:color w:val="000000"/>
          <w:szCs w:val="18"/>
        </w:rPr>
        <w:t>Data</w:t>
      </w:r>
      <w:r w:rsidRPr="002B489D">
        <w:rPr>
          <w:rFonts w:cs="Tahoma"/>
          <w:color w:val="000000"/>
          <w:szCs w:val="18"/>
        </w:rPr>
        <w:t xml:space="preserve"> </w:t>
      </w:r>
      <w:r w:rsidRPr="0055028E">
        <w:rPr>
          <w:rFonts w:cs="Tahoma"/>
          <w:color w:val="000000"/>
          <w:szCs w:val="18"/>
        </w:rPr>
        <w:t>Protection</w:t>
      </w:r>
      <w:r w:rsidRPr="002B489D">
        <w:rPr>
          <w:rFonts w:cs="Tahoma"/>
          <w:color w:val="000000"/>
          <w:szCs w:val="18"/>
        </w:rPr>
        <w:t xml:space="preserve"> </w:t>
      </w:r>
      <w:r w:rsidRPr="0055028E">
        <w:rPr>
          <w:rFonts w:cs="Tahoma"/>
          <w:color w:val="000000"/>
          <w:szCs w:val="18"/>
        </w:rPr>
        <w:t>Manager</w:t>
      </w:r>
      <w:r w:rsidRPr="002B489D">
        <w:rPr>
          <w:rFonts w:cs="Tahoma"/>
          <w:color w:val="000000"/>
          <w:szCs w:val="18"/>
        </w:rPr>
        <w:t xml:space="preserve"> 2010, </w:t>
      </w:r>
      <w:r w:rsidRPr="00246CED">
        <w:rPr>
          <w:rFonts w:cs="Tahoma"/>
          <w:color w:val="000000"/>
          <w:szCs w:val="18"/>
          <w:lang w:val="ru-RU"/>
        </w:rPr>
        <w:t>лицензия</w:t>
      </w:r>
      <w:r w:rsidRPr="002B489D">
        <w:rPr>
          <w:rFonts w:cs="Tahoma"/>
          <w:color w:val="000000"/>
          <w:szCs w:val="18"/>
        </w:rPr>
        <w:t xml:space="preserve"> </w:t>
      </w:r>
      <w:r w:rsidRPr="0055028E">
        <w:rPr>
          <w:rFonts w:cs="Tahoma"/>
          <w:color w:val="000000"/>
          <w:szCs w:val="18"/>
        </w:rPr>
        <w:t>Enterprise</w:t>
      </w:r>
      <w:r w:rsidRPr="002B489D">
        <w:rPr>
          <w:rFonts w:cs="Tahoma"/>
          <w:color w:val="000000"/>
          <w:szCs w:val="18"/>
        </w:rPr>
        <w:t xml:space="preserve"> </w:t>
      </w:r>
      <w:r w:rsidRPr="00246CED">
        <w:rPr>
          <w:rFonts w:cs="Tahoma"/>
          <w:color w:val="000000"/>
          <w:szCs w:val="18"/>
          <w:lang w:val="ru-RU"/>
        </w:rPr>
        <w:t>на</w:t>
      </w:r>
      <w:r w:rsidRPr="002B489D">
        <w:rPr>
          <w:rFonts w:cs="Tahoma"/>
          <w:color w:val="000000"/>
          <w:szCs w:val="18"/>
        </w:rPr>
        <w:t xml:space="preserve"> </w:t>
      </w:r>
      <w:r w:rsidRPr="00246CED">
        <w:rPr>
          <w:rFonts w:cs="Tahoma"/>
          <w:color w:val="000000"/>
          <w:szCs w:val="18"/>
          <w:lang w:val="ru-RU"/>
        </w:rPr>
        <w:t>управление</w:t>
      </w:r>
      <w:r w:rsidRPr="002B489D">
        <w:rPr>
          <w:rFonts w:cs="Tahoma"/>
          <w:color w:val="000000"/>
          <w:szCs w:val="18"/>
        </w:rPr>
        <w:t xml:space="preserve"> </w:t>
      </w:r>
      <w:r w:rsidRPr="00246CED">
        <w:rPr>
          <w:rFonts w:cs="Tahoma"/>
          <w:color w:val="000000"/>
          <w:szCs w:val="18"/>
          <w:lang w:val="ru-RU"/>
        </w:rPr>
        <w:t>сервером</w:t>
      </w:r>
    </w:p>
    <w:p w14:paraId="69F69371" w14:textId="77777777" w:rsidR="00170CFB" w:rsidRPr="002B489D" w:rsidRDefault="00170CFB" w:rsidP="006D6A83">
      <w:r w:rsidRPr="0055028E">
        <w:rPr>
          <w:rFonts w:cs="Tahoma"/>
          <w:color w:val="000000"/>
          <w:szCs w:val="18"/>
        </w:rPr>
        <w:t>System</w:t>
      </w:r>
      <w:r w:rsidRPr="002B489D">
        <w:rPr>
          <w:rFonts w:cs="Tahoma"/>
          <w:color w:val="000000"/>
          <w:szCs w:val="18"/>
        </w:rPr>
        <w:t xml:space="preserve"> </w:t>
      </w:r>
      <w:r w:rsidRPr="0055028E">
        <w:rPr>
          <w:rFonts w:cs="Tahoma"/>
          <w:color w:val="000000"/>
          <w:szCs w:val="18"/>
        </w:rPr>
        <w:t>Center</w:t>
      </w:r>
      <w:r w:rsidRPr="002B489D">
        <w:rPr>
          <w:rFonts w:cs="Tahoma"/>
          <w:color w:val="000000"/>
          <w:szCs w:val="18"/>
        </w:rPr>
        <w:t xml:space="preserve"> </w:t>
      </w:r>
      <w:r w:rsidRPr="0055028E">
        <w:rPr>
          <w:rFonts w:cs="Tahoma"/>
          <w:color w:val="000000"/>
          <w:szCs w:val="18"/>
        </w:rPr>
        <w:t>Data</w:t>
      </w:r>
      <w:r w:rsidRPr="002B489D">
        <w:rPr>
          <w:rFonts w:cs="Tahoma"/>
          <w:color w:val="000000"/>
          <w:szCs w:val="18"/>
        </w:rPr>
        <w:t xml:space="preserve"> </w:t>
      </w:r>
      <w:r w:rsidRPr="0055028E">
        <w:rPr>
          <w:rFonts w:cs="Tahoma"/>
          <w:color w:val="000000"/>
          <w:szCs w:val="18"/>
        </w:rPr>
        <w:t>Protection</w:t>
      </w:r>
      <w:r w:rsidRPr="002B489D">
        <w:rPr>
          <w:rFonts w:cs="Tahoma"/>
          <w:color w:val="000000"/>
          <w:szCs w:val="18"/>
        </w:rPr>
        <w:t xml:space="preserve"> </w:t>
      </w:r>
      <w:r w:rsidRPr="0055028E">
        <w:rPr>
          <w:rFonts w:cs="Tahoma"/>
          <w:color w:val="000000"/>
          <w:szCs w:val="18"/>
        </w:rPr>
        <w:t>Manager</w:t>
      </w:r>
      <w:r w:rsidRPr="002B489D">
        <w:rPr>
          <w:rFonts w:cs="Tahoma"/>
          <w:color w:val="000000"/>
          <w:szCs w:val="18"/>
        </w:rPr>
        <w:t xml:space="preserve"> 2010 </w:t>
      </w:r>
      <w:r w:rsidRPr="0055028E">
        <w:rPr>
          <w:rFonts w:cs="Tahoma"/>
          <w:color w:val="000000"/>
          <w:szCs w:val="18"/>
        </w:rPr>
        <w:t>Standard</w:t>
      </w:r>
      <w:r w:rsidRPr="002B489D">
        <w:rPr>
          <w:rFonts w:cs="Tahoma"/>
          <w:color w:val="000000"/>
          <w:szCs w:val="18"/>
        </w:rPr>
        <w:t xml:space="preserve">, </w:t>
      </w:r>
      <w:r w:rsidRPr="00246CED">
        <w:rPr>
          <w:rFonts w:cs="Tahoma"/>
          <w:color w:val="000000"/>
          <w:szCs w:val="18"/>
          <w:lang w:val="ru-RU"/>
        </w:rPr>
        <w:t>лицензия</w:t>
      </w:r>
      <w:r w:rsidRPr="002B489D">
        <w:rPr>
          <w:rFonts w:cs="Tahoma"/>
          <w:color w:val="000000"/>
          <w:szCs w:val="18"/>
        </w:rPr>
        <w:t xml:space="preserve"> </w:t>
      </w:r>
      <w:r w:rsidRPr="00246CED">
        <w:rPr>
          <w:rFonts w:cs="Tahoma"/>
          <w:color w:val="000000"/>
          <w:szCs w:val="18"/>
          <w:lang w:val="ru-RU"/>
        </w:rPr>
        <w:t>на</w:t>
      </w:r>
      <w:r w:rsidRPr="002B489D">
        <w:rPr>
          <w:rFonts w:cs="Tahoma"/>
          <w:color w:val="000000"/>
          <w:szCs w:val="18"/>
        </w:rPr>
        <w:t xml:space="preserve"> </w:t>
      </w:r>
      <w:r w:rsidRPr="00246CED">
        <w:rPr>
          <w:rFonts w:cs="Tahoma"/>
          <w:color w:val="000000"/>
          <w:szCs w:val="18"/>
          <w:lang w:val="ru-RU"/>
        </w:rPr>
        <w:t>управление</w:t>
      </w:r>
      <w:r w:rsidRPr="002B489D">
        <w:rPr>
          <w:rFonts w:cs="Tahoma"/>
          <w:color w:val="000000"/>
          <w:szCs w:val="18"/>
        </w:rPr>
        <w:t xml:space="preserve"> </w:t>
      </w:r>
      <w:r w:rsidRPr="00246CED">
        <w:rPr>
          <w:rFonts w:cs="Tahoma"/>
          <w:color w:val="000000"/>
          <w:szCs w:val="18"/>
          <w:lang w:val="ru-RU"/>
        </w:rPr>
        <w:t>сервером</w:t>
      </w:r>
    </w:p>
    <w:p w14:paraId="33835761" w14:textId="77777777" w:rsidR="00170CFB" w:rsidRPr="00246CED" w:rsidRDefault="00170CFB" w:rsidP="006D6A83">
      <w:pPr>
        <w:rPr>
          <w:lang w:val="ru-RU"/>
        </w:rPr>
      </w:pPr>
      <w:r w:rsidRPr="0055028E">
        <w:rPr>
          <w:rFonts w:cs="Tahoma"/>
          <w:color w:val="000000"/>
          <w:szCs w:val="18"/>
        </w:rPr>
        <w:t>System</w:t>
      </w:r>
      <w:r w:rsidRPr="00246CED">
        <w:rPr>
          <w:rFonts w:cs="Tahoma"/>
          <w:color w:val="000000"/>
          <w:szCs w:val="18"/>
          <w:lang w:val="ru-RU"/>
        </w:rPr>
        <w:t xml:space="preserve"> </w:t>
      </w:r>
      <w:r w:rsidRPr="0055028E">
        <w:rPr>
          <w:rFonts w:cs="Tahoma"/>
          <w:color w:val="000000"/>
          <w:szCs w:val="18"/>
        </w:rPr>
        <w:t>Center</w:t>
      </w:r>
      <w:r w:rsidRPr="00246CED">
        <w:rPr>
          <w:rFonts w:cs="Tahoma"/>
          <w:color w:val="000000"/>
          <w:szCs w:val="18"/>
          <w:lang w:val="ru-RU"/>
        </w:rPr>
        <w:t xml:space="preserve"> </w:t>
      </w:r>
      <w:r w:rsidRPr="0055028E">
        <w:rPr>
          <w:rFonts w:cs="Tahoma"/>
          <w:color w:val="000000"/>
          <w:szCs w:val="18"/>
        </w:rPr>
        <w:t>Operations</w:t>
      </w:r>
      <w:r w:rsidRPr="00246CED">
        <w:rPr>
          <w:rFonts w:cs="Tahoma"/>
          <w:color w:val="000000"/>
          <w:szCs w:val="18"/>
          <w:lang w:val="ru-RU"/>
        </w:rPr>
        <w:t xml:space="preserve"> </w:t>
      </w:r>
      <w:r w:rsidRPr="0055028E">
        <w:rPr>
          <w:rFonts w:cs="Tahoma"/>
          <w:color w:val="000000"/>
          <w:szCs w:val="18"/>
        </w:rPr>
        <w:t>Manager</w:t>
      </w:r>
      <w:r w:rsidRPr="00246CED">
        <w:rPr>
          <w:rFonts w:cs="Tahoma"/>
          <w:color w:val="000000"/>
          <w:szCs w:val="18"/>
          <w:lang w:val="ru-RU"/>
        </w:rPr>
        <w:t xml:space="preserve"> 2007 </w:t>
      </w:r>
      <w:r w:rsidRPr="0055028E">
        <w:rPr>
          <w:rFonts w:cs="Tahoma"/>
          <w:color w:val="000000"/>
          <w:szCs w:val="18"/>
        </w:rPr>
        <w:t>R</w:t>
      </w:r>
      <w:r w:rsidRPr="00246CED">
        <w:rPr>
          <w:rFonts w:cs="Tahoma"/>
          <w:color w:val="000000"/>
          <w:szCs w:val="18"/>
          <w:lang w:val="ru-RU"/>
        </w:rPr>
        <w:t>2 клиентская лицензия на управление «на пользователя»</w:t>
      </w:r>
    </w:p>
    <w:p w14:paraId="50BBEB58" w14:textId="77777777" w:rsidR="00170CFB" w:rsidRPr="00246CED" w:rsidRDefault="00170CFB" w:rsidP="006D6A83">
      <w:pPr>
        <w:rPr>
          <w:lang w:val="ru-RU"/>
        </w:rPr>
      </w:pPr>
      <w:r w:rsidRPr="0055028E">
        <w:rPr>
          <w:rFonts w:cs="Tahoma"/>
          <w:color w:val="000000"/>
          <w:szCs w:val="18"/>
        </w:rPr>
        <w:t>System</w:t>
      </w:r>
      <w:r w:rsidRPr="00246CED">
        <w:rPr>
          <w:rFonts w:cs="Tahoma"/>
          <w:color w:val="000000"/>
          <w:szCs w:val="18"/>
          <w:lang w:val="ru-RU"/>
        </w:rPr>
        <w:t xml:space="preserve"> </w:t>
      </w:r>
      <w:r w:rsidRPr="0055028E">
        <w:rPr>
          <w:rFonts w:cs="Tahoma"/>
          <w:color w:val="000000"/>
          <w:szCs w:val="18"/>
        </w:rPr>
        <w:t>Center</w:t>
      </w:r>
      <w:r w:rsidRPr="00246CED">
        <w:rPr>
          <w:rFonts w:cs="Tahoma"/>
          <w:color w:val="000000"/>
          <w:szCs w:val="18"/>
          <w:lang w:val="ru-RU"/>
        </w:rPr>
        <w:t xml:space="preserve"> </w:t>
      </w:r>
      <w:r w:rsidRPr="0055028E">
        <w:rPr>
          <w:rFonts w:cs="Tahoma"/>
          <w:color w:val="000000"/>
          <w:szCs w:val="18"/>
        </w:rPr>
        <w:t>Operations</w:t>
      </w:r>
      <w:r w:rsidRPr="00246CED">
        <w:rPr>
          <w:rFonts w:cs="Tahoma"/>
          <w:color w:val="000000"/>
          <w:szCs w:val="18"/>
          <w:lang w:val="ru-RU"/>
        </w:rPr>
        <w:t xml:space="preserve"> </w:t>
      </w:r>
      <w:r w:rsidRPr="0055028E">
        <w:rPr>
          <w:rFonts w:cs="Tahoma"/>
          <w:color w:val="000000"/>
          <w:szCs w:val="18"/>
        </w:rPr>
        <w:t>Manager</w:t>
      </w:r>
      <w:r w:rsidRPr="00246CED">
        <w:rPr>
          <w:rFonts w:cs="Tahoma"/>
          <w:color w:val="000000"/>
          <w:szCs w:val="18"/>
          <w:lang w:val="ru-RU"/>
        </w:rPr>
        <w:t xml:space="preserve"> 2007 </w:t>
      </w:r>
      <w:r w:rsidRPr="0055028E">
        <w:rPr>
          <w:rFonts w:cs="Tahoma"/>
          <w:color w:val="000000"/>
          <w:szCs w:val="18"/>
        </w:rPr>
        <w:t>R</w:t>
      </w:r>
      <w:r w:rsidRPr="00246CED">
        <w:rPr>
          <w:rFonts w:cs="Tahoma"/>
          <w:color w:val="000000"/>
          <w:szCs w:val="18"/>
          <w:lang w:val="ru-RU"/>
        </w:rPr>
        <w:t>2, клиентская лицензия на управление «на операционную среду»</w:t>
      </w:r>
    </w:p>
    <w:p w14:paraId="54407745" w14:textId="77777777" w:rsidR="00170CFB" w:rsidRPr="002B489D" w:rsidRDefault="00170CFB" w:rsidP="006D6A83">
      <w:r w:rsidRPr="0055028E">
        <w:rPr>
          <w:rFonts w:cs="Tahoma"/>
          <w:color w:val="000000"/>
          <w:szCs w:val="18"/>
        </w:rPr>
        <w:t>System</w:t>
      </w:r>
      <w:r w:rsidRPr="002B489D">
        <w:rPr>
          <w:rFonts w:cs="Tahoma"/>
          <w:color w:val="000000"/>
          <w:szCs w:val="18"/>
        </w:rPr>
        <w:t xml:space="preserve"> </w:t>
      </w:r>
      <w:r w:rsidRPr="0055028E">
        <w:rPr>
          <w:rFonts w:cs="Tahoma"/>
          <w:color w:val="000000"/>
          <w:szCs w:val="18"/>
        </w:rPr>
        <w:t>Center</w:t>
      </w:r>
      <w:r w:rsidRPr="002B489D">
        <w:rPr>
          <w:rFonts w:cs="Tahoma"/>
          <w:color w:val="000000"/>
          <w:szCs w:val="18"/>
        </w:rPr>
        <w:t xml:space="preserve"> </w:t>
      </w:r>
      <w:r w:rsidRPr="0055028E">
        <w:rPr>
          <w:rFonts w:cs="Tahoma"/>
          <w:color w:val="000000"/>
          <w:szCs w:val="18"/>
        </w:rPr>
        <w:t>Operations</w:t>
      </w:r>
      <w:r w:rsidRPr="002B489D">
        <w:rPr>
          <w:rFonts w:cs="Tahoma"/>
          <w:color w:val="000000"/>
          <w:szCs w:val="18"/>
        </w:rPr>
        <w:t xml:space="preserve"> </w:t>
      </w:r>
      <w:r w:rsidRPr="0055028E">
        <w:rPr>
          <w:rFonts w:cs="Tahoma"/>
          <w:color w:val="000000"/>
          <w:szCs w:val="18"/>
        </w:rPr>
        <w:t>Manager</w:t>
      </w:r>
      <w:r w:rsidRPr="002B489D">
        <w:rPr>
          <w:rFonts w:cs="Tahoma"/>
          <w:color w:val="000000"/>
          <w:szCs w:val="18"/>
        </w:rPr>
        <w:t xml:space="preserve"> 2007 </w:t>
      </w:r>
      <w:r w:rsidRPr="0055028E">
        <w:rPr>
          <w:rFonts w:cs="Tahoma"/>
          <w:color w:val="000000"/>
          <w:szCs w:val="18"/>
        </w:rPr>
        <w:t>R</w:t>
      </w:r>
      <w:r w:rsidRPr="002B489D">
        <w:rPr>
          <w:rFonts w:cs="Tahoma"/>
          <w:color w:val="000000"/>
          <w:szCs w:val="18"/>
        </w:rPr>
        <w:t xml:space="preserve">2 </w:t>
      </w:r>
      <w:r w:rsidRPr="0055028E">
        <w:rPr>
          <w:rFonts w:cs="Tahoma"/>
          <w:color w:val="000000"/>
          <w:szCs w:val="18"/>
        </w:rPr>
        <w:t>Enterprise</w:t>
      </w:r>
      <w:r w:rsidRPr="002B489D">
        <w:rPr>
          <w:rFonts w:cs="Tahoma"/>
          <w:color w:val="000000"/>
          <w:szCs w:val="18"/>
        </w:rPr>
        <w:t xml:space="preserve"> </w:t>
      </w:r>
      <w:r w:rsidRPr="0055028E">
        <w:rPr>
          <w:rFonts w:cs="Tahoma"/>
          <w:color w:val="000000"/>
          <w:szCs w:val="18"/>
        </w:rPr>
        <w:t>Server</w:t>
      </w:r>
      <w:r w:rsidRPr="002B489D">
        <w:rPr>
          <w:rFonts w:cs="Tahoma"/>
          <w:color w:val="000000"/>
          <w:szCs w:val="18"/>
        </w:rPr>
        <w:t xml:space="preserve"> </w:t>
      </w:r>
      <w:r w:rsidRPr="0055028E">
        <w:rPr>
          <w:rFonts w:cs="Tahoma"/>
          <w:color w:val="000000"/>
          <w:szCs w:val="18"/>
        </w:rPr>
        <w:t>Management</w:t>
      </w:r>
      <w:r w:rsidRPr="002B489D">
        <w:rPr>
          <w:rFonts w:cs="Tahoma"/>
          <w:color w:val="000000"/>
          <w:szCs w:val="18"/>
        </w:rPr>
        <w:t xml:space="preserve"> </w:t>
      </w:r>
      <w:r w:rsidRPr="0055028E">
        <w:rPr>
          <w:rFonts w:cs="Tahoma"/>
          <w:color w:val="000000"/>
          <w:szCs w:val="18"/>
        </w:rPr>
        <w:t>License</w:t>
      </w:r>
    </w:p>
    <w:p w14:paraId="482C65E9" w14:textId="77777777" w:rsidR="00170CFB" w:rsidRPr="002B489D" w:rsidRDefault="00170CFB" w:rsidP="006D6A83">
      <w:r w:rsidRPr="0055028E">
        <w:rPr>
          <w:rFonts w:cs="Tahoma"/>
          <w:color w:val="000000"/>
          <w:szCs w:val="18"/>
        </w:rPr>
        <w:t>System</w:t>
      </w:r>
      <w:r w:rsidRPr="002B489D">
        <w:rPr>
          <w:rFonts w:cs="Tahoma"/>
          <w:color w:val="000000"/>
          <w:szCs w:val="18"/>
        </w:rPr>
        <w:t xml:space="preserve"> </w:t>
      </w:r>
      <w:r w:rsidRPr="0055028E">
        <w:rPr>
          <w:rFonts w:cs="Tahoma"/>
          <w:color w:val="000000"/>
          <w:szCs w:val="18"/>
        </w:rPr>
        <w:t>Center</w:t>
      </w:r>
      <w:r w:rsidRPr="002B489D">
        <w:rPr>
          <w:rFonts w:cs="Tahoma"/>
          <w:color w:val="000000"/>
          <w:szCs w:val="18"/>
        </w:rPr>
        <w:t xml:space="preserve"> </w:t>
      </w:r>
      <w:r w:rsidRPr="0055028E">
        <w:rPr>
          <w:rFonts w:cs="Tahoma"/>
          <w:color w:val="000000"/>
          <w:szCs w:val="18"/>
        </w:rPr>
        <w:t>Operations</w:t>
      </w:r>
      <w:r w:rsidRPr="002B489D">
        <w:rPr>
          <w:rFonts w:cs="Tahoma"/>
          <w:color w:val="000000"/>
          <w:szCs w:val="18"/>
        </w:rPr>
        <w:t xml:space="preserve"> </w:t>
      </w:r>
      <w:r w:rsidRPr="0055028E">
        <w:rPr>
          <w:rFonts w:cs="Tahoma"/>
          <w:color w:val="000000"/>
          <w:szCs w:val="18"/>
        </w:rPr>
        <w:t>Manager</w:t>
      </w:r>
      <w:r w:rsidRPr="002B489D">
        <w:rPr>
          <w:rFonts w:cs="Tahoma"/>
          <w:color w:val="000000"/>
          <w:szCs w:val="18"/>
        </w:rPr>
        <w:t xml:space="preserve"> 2007 </w:t>
      </w:r>
      <w:r w:rsidRPr="0055028E">
        <w:rPr>
          <w:rFonts w:cs="Tahoma"/>
          <w:color w:val="000000"/>
          <w:szCs w:val="18"/>
        </w:rPr>
        <w:t>R</w:t>
      </w:r>
      <w:r w:rsidRPr="002B489D">
        <w:rPr>
          <w:rFonts w:cs="Tahoma"/>
          <w:color w:val="000000"/>
          <w:szCs w:val="18"/>
        </w:rPr>
        <w:t xml:space="preserve">2 </w:t>
      </w:r>
      <w:r w:rsidRPr="0055028E">
        <w:rPr>
          <w:rFonts w:cs="Tahoma"/>
          <w:color w:val="000000"/>
          <w:szCs w:val="18"/>
        </w:rPr>
        <w:t>Standard</w:t>
      </w:r>
      <w:r w:rsidRPr="002B489D">
        <w:rPr>
          <w:rFonts w:cs="Tahoma"/>
          <w:color w:val="000000"/>
          <w:szCs w:val="18"/>
        </w:rPr>
        <w:t xml:space="preserve"> </w:t>
      </w:r>
      <w:r w:rsidRPr="0055028E">
        <w:rPr>
          <w:rFonts w:cs="Tahoma"/>
          <w:color w:val="000000"/>
          <w:szCs w:val="18"/>
        </w:rPr>
        <w:t>Server</w:t>
      </w:r>
      <w:r w:rsidRPr="002B489D">
        <w:rPr>
          <w:rFonts w:cs="Tahoma"/>
          <w:color w:val="000000"/>
          <w:szCs w:val="18"/>
        </w:rPr>
        <w:t xml:space="preserve"> </w:t>
      </w:r>
      <w:r w:rsidRPr="0055028E">
        <w:rPr>
          <w:rFonts w:cs="Tahoma"/>
          <w:color w:val="000000"/>
          <w:szCs w:val="18"/>
        </w:rPr>
        <w:t>Management</w:t>
      </w:r>
      <w:r w:rsidRPr="002B489D">
        <w:rPr>
          <w:rFonts w:cs="Tahoma"/>
          <w:color w:val="000000"/>
          <w:szCs w:val="18"/>
        </w:rPr>
        <w:t xml:space="preserve"> </w:t>
      </w:r>
      <w:r w:rsidRPr="0055028E">
        <w:rPr>
          <w:rFonts w:cs="Tahoma"/>
          <w:color w:val="000000"/>
          <w:szCs w:val="18"/>
        </w:rPr>
        <w:t>License</w:t>
      </w:r>
    </w:p>
    <w:p w14:paraId="6A4E7F4C" w14:textId="77777777" w:rsidR="00170CFB" w:rsidRPr="00246CED" w:rsidRDefault="00170CFB" w:rsidP="006D6A83">
      <w:pPr>
        <w:rPr>
          <w:lang w:val="ru-RU"/>
        </w:rPr>
      </w:pPr>
      <w:r w:rsidRPr="0055028E">
        <w:rPr>
          <w:rFonts w:cs="Tahoma"/>
          <w:color w:val="000000"/>
          <w:szCs w:val="18"/>
        </w:rPr>
        <w:lastRenderedPageBreak/>
        <w:t>System</w:t>
      </w:r>
      <w:r w:rsidRPr="00246CED">
        <w:rPr>
          <w:rFonts w:cs="Tahoma"/>
          <w:color w:val="000000"/>
          <w:szCs w:val="18"/>
          <w:lang w:val="ru-RU"/>
        </w:rPr>
        <w:t xml:space="preserve"> </w:t>
      </w:r>
      <w:r w:rsidRPr="0055028E">
        <w:rPr>
          <w:rFonts w:cs="Tahoma"/>
          <w:color w:val="000000"/>
          <w:szCs w:val="18"/>
        </w:rPr>
        <w:t>Center</w:t>
      </w:r>
      <w:r w:rsidRPr="00246CED">
        <w:rPr>
          <w:rFonts w:cs="Tahoma"/>
          <w:color w:val="000000"/>
          <w:szCs w:val="18"/>
          <w:lang w:val="ru-RU"/>
        </w:rPr>
        <w:t xml:space="preserve"> </w:t>
      </w:r>
      <w:r w:rsidRPr="0055028E">
        <w:rPr>
          <w:rFonts w:cs="Tahoma"/>
          <w:color w:val="000000"/>
          <w:szCs w:val="18"/>
        </w:rPr>
        <w:t>Service</w:t>
      </w:r>
      <w:r w:rsidRPr="00246CED">
        <w:rPr>
          <w:rFonts w:cs="Tahoma"/>
          <w:color w:val="000000"/>
          <w:szCs w:val="18"/>
          <w:lang w:val="ru-RU"/>
        </w:rPr>
        <w:t xml:space="preserve"> </w:t>
      </w:r>
      <w:r w:rsidRPr="0055028E">
        <w:rPr>
          <w:rFonts w:cs="Tahoma"/>
          <w:color w:val="000000"/>
          <w:szCs w:val="18"/>
        </w:rPr>
        <w:t>Manager</w:t>
      </w:r>
      <w:r w:rsidRPr="00246CED">
        <w:rPr>
          <w:rFonts w:cs="Tahoma"/>
          <w:color w:val="000000"/>
          <w:szCs w:val="18"/>
          <w:lang w:val="ru-RU"/>
        </w:rPr>
        <w:t xml:space="preserve"> 2010, клиентская лицензия на управление (</w:t>
      </w:r>
      <w:r w:rsidRPr="0055028E">
        <w:rPr>
          <w:rFonts w:cs="Tahoma"/>
          <w:color w:val="000000"/>
          <w:szCs w:val="18"/>
        </w:rPr>
        <w:t>Client</w:t>
      </w:r>
      <w:r w:rsidRPr="00246CED">
        <w:rPr>
          <w:rFonts w:cs="Tahoma"/>
          <w:color w:val="000000"/>
          <w:szCs w:val="18"/>
          <w:lang w:val="ru-RU"/>
        </w:rPr>
        <w:t xml:space="preserve"> </w:t>
      </w:r>
      <w:r w:rsidRPr="0055028E">
        <w:rPr>
          <w:rFonts w:cs="Tahoma"/>
          <w:color w:val="000000"/>
          <w:szCs w:val="18"/>
        </w:rPr>
        <w:t>ML</w:t>
      </w:r>
      <w:r w:rsidRPr="00246CED">
        <w:rPr>
          <w:rFonts w:cs="Tahoma"/>
          <w:color w:val="000000"/>
          <w:szCs w:val="18"/>
          <w:lang w:val="ru-RU"/>
        </w:rPr>
        <w:t>) «на пользователя»</w:t>
      </w:r>
    </w:p>
    <w:p w14:paraId="607676C6" w14:textId="77777777" w:rsidR="00170CFB" w:rsidRPr="00246CED" w:rsidRDefault="00170CFB" w:rsidP="006D6A83">
      <w:pPr>
        <w:rPr>
          <w:lang w:val="ru-RU"/>
        </w:rPr>
      </w:pPr>
      <w:r w:rsidRPr="0055028E">
        <w:rPr>
          <w:rFonts w:cs="Tahoma"/>
          <w:color w:val="000000"/>
          <w:szCs w:val="18"/>
        </w:rPr>
        <w:t>System</w:t>
      </w:r>
      <w:r w:rsidRPr="00246CED">
        <w:rPr>
          <w:rFonts w:cs="Tahoma"/>
          <w:color w:val="000000"/>
          <w:szCs w:val="18"/>
          <w:lang w:val="ru-RU"/>
        </w:rPr>
        <w:t xml:space="preserve"> </w:t>
      </w:r>
      <w:r w:rsidRPr="0055028E">
        <w:rPr>
          <w:rFonts w:cs="Tahoma"/>
          <w:color w:val="000000"/>
          <w:szCs w:val="18"/>
        </w:rPr>
        <w:t>Center</w:t>
      </w:r>
      <w:r w:rsidRPr="00246CED">
        <w:rPr>
          <w:rFonts w:cs="Tahoma"/>
          <w:color w:val="000000"/>
          <w:szCs w:val="18"/>
          <w:lang w:val="ru-RU"/>
        </w:rPr>
        <w:t xml:space="preserve"> </w:t>
      </w:r>
      <w:r w:rsidRPr="0055028E">
        <w:rPr>
          <w:rFonts w:cs="Tahoma"/>
          <w:color w:val="000000"/>
          <w:szCs w:val="18"/>
        </w:rPr>
        <w:t>Service</w:t>
      </w:r>
      <w:r w:rsidRPr="00246CED">
        <w:rPr>
          <w:rFonts w:cs="Tahoma"/>
          <w:color w:val="000000"/>
          <w:szCs w:val="18"/>
          <w:lang w:val="ru-RU"/>
        </w:rPr>
        <w:t xml:space="preserve"> </w:t>
      </w:r>
      <w:r w:rsidRPr="0055028E">
        <w:rPr>
          <w:rFonts w:cs="Tahoma"/>
          <w:color w:val="000000"/>
          <w:szCs w:val="18"/>
        </w:rPr>
        <w:t>Manager</w:t>
      </w:r>
      <w:r w:rsidRPr="00246CED">
        <w:rPr>
          <w:rFonts w:cs="Tahoma"/>
          <w:color w:val="000000"/>
          <w:szCs w:val="18"/>
          <w:lang w:val="ru-RU"/>
        </w:rPr>
        <w:t xml:space="preserve"> 2010, клиентская лицензия на управление (</w:t>
      </w:r>
      <w:r w:rsidRPr="0055028E">
        <w:rPr>
          <w:rFonts w:cs="Tahoma"/>
          <w:color w:val="000000"/>
          <w:szCs w:val="18"/>
        </w:rPr>
        <w:t>Client</w:t>
      </w:r>
      <w:r w:rsidRPr="00246CED">
        <w:rPr>
          <w:rFonts w:cs="Tahoma"/>
          <w:color w:val="000000"/>
          <w:szCs w:val="18"/>
          <w:lang w:val="ru-RU"/>
        </w:rPr>
        <w:t xml:space="preserve"> </w:t>
      </w:r>
      <w:r w:rsidRPr="0055028E">
        <w:rPr>
          <w:rFonts w:cs="Tahoma"/>
          <w:color w:val="000000"/>
          <w:szCs w:val="18"/>
        </w:rPr>
        <w:t>ML</w:t>
      </w:r>
      <w:r w:rsidRPr="00246CED">
        <w:rPr>
          <w:rFonts w:cs="Tahoma"/>
          <w:color w:val="000000"/>
          <w:szCs w:val="18"/>
          <w:lang w:val="ru-RU"/>
        </w:rPr>
        <w:t>) «на операционную среду»</w:t>
      </w:r>
    </w:p>
    <w:p w14:paraId="3BB786E9" w14:textId="77777777" w:rsidR="00170CFB" w:rsidRPr="00246CED" w:rsidRDefault="00170CFB" w:rsidP="006D6A83">
      <w:pPr>
        <w:rPr>
          <w:lang w:val="ru-RU"/>
        </w:rPr>
      </w:pPr>
      <w:r w:rsidRPr="0055028E">
        <w:rPr>
          <w:rFonts w:cs="Tahoma"/>
          <w:color w:val="000000"/>
          <w:szCs w:val="18"/>
        </w:rPr>
        <w:t>System</w:t>
      </w:r>
      <w:r w:rsidRPr="00246CED">
        <w:rPr>
          <w:rFonts w:cs="Tahoma"/>
          <w:color w:val="000000"/>
          <w:szCs w:val="18"/>
          <w:lang w:val="ru-RU"/>
        </w:rPr>
        <w:t xml:space="preserve"> </w:t>
      </w:r>
      <w:r w:rsidRPr="0055028E">
        <w:rPr>
          <w:rFonts w:cs="Tahoma"/>
          <w:color w:val="000000"/>
          <w:szCs w:val="18"/>
        </w:rPr>
        <w:t>Center</w:t>
      </w:r>
      <w:r w:rsidRPr="00246CED">
        <w:rPr>
          <w:rFonts w:cs="Tahoma"/>
          <w:color w:val="000000"/>
          <w:szCs w:val="18"/>
          <w:lang w:val="ru-RU"/>
        </w:rPr>
        <w:t xml:space="preserve"> </w:t>
      </w:r>
      <w:r w:rsidRPr="0055028E">
        <w:rPr>
          <w:rFonts w:cs="Tahoma"/>
          <w:color w:val="000000"/>
          <w:szCs w:val="18"/>
        </w:rPr>
        <w:t>Service</w:t>
      </w:r>
      <w:r w:rsidRPr="00246CED">
        <w:rPr>
          <w:rFonts w:cs="Tahoma"/>
          <w:color w:val="000000"/>
          <w:szCs w:val="18"/>
          <w:lang w:val="ru-RU"/>
        </w:rPr>
        <w:t xml:space="preserve"> </w:t>
      </w:r>
      <w:r w:rsidRPr="0055028E">
        <w:rPr>
          <w:rFonts w:cs="Tahoma"/>
          <w:color w:val="000000"/>
          <w:szCs w:val="18"/>
        </w:rPr>
        <w:t>Manager</w:t>
      </w:r>
      <w:r w:rsidRPr="00246CED">
        <w:rPr>
          <w:rFonts w:cs="Tahoma"/>
          <w:color w:val="000000"/>
          <w:szCs w:val="18"/>
          <w:lang w:val="ru-RU"/>
        </w:rPr>
        <w:t xml:space="preserve"> 2010, лицензия на управление сервером (</w:t>
      </w:r>
      <w:r w:rsidRPr="0055028E">
        <w:rPr>
          <w:rFonts w:cs="Tahoma"/>
          <w:color w:val="000000"/>
          <w:szCs w:val="18"/>
        </w:rPr>
        <w:t>Server</w:t>
      </w:r>
      <w:r w:rsidRPr="00246CED">
        <w:rPr>
          <w:rFonts w:cs="Tahoma"/>
          <w:color w:val="000000"/>
          <w:szCs w:val="18"/>
          <w:lang w:val="ru-RU"/>
        </w:rPr>
        <w:t xml:space="preserve"> </w:t>
      </w:r>
      <w:r w:rsidRPr="0055028E">
        <w:rPr>
          <w:rFonts w:cs="Tahoma"/>
          <w:color w:val="000000"/>
          <w:szCs w:val="18"/>
        </w:rPr>
        <w:t>ML</w:t>
      </w:r>
      <w:r w:rsidRPr="00246CED">
        <w:rPr>
          <w:rFonts w:cs="Tahoma"/>
          <w:color w:val="000000"/>
          <w:szCs w:val="18"/>
          <w:lang w:val="ru-RU"/>
        </w:rPr>
        <w:t>) «на операционную среду»</w:t>
      </w:r>
    </w:p>
    <w:p w14:paraId="0ABF7197" w14:textId="77777777" w:rsidR="00170CFB" w:rsidRPr="00246CED" w:rsidRDefault="00170CFB" w:rsidP="006D6A83">
      <w:pPr>
        <w:rPr>
          <w:lang w:val="ru-RU"/>
        </w:rPr>
      </w:pPr>
      <w:r w:rsidRPr="0055028E">
        <w:rPr>
          <w:rFonts w:cs="Tahoma"/>
          <w:color w:val="000000"/>
          <w:szCs w:val="18"/>
        </w:rPr>
        <w:t>System</w:t>
      </w:r>
      <w:r w:rsidRPr="00246CED">
        <w:rPr>
          <w:rFonts w:cs="Tahoma"/>
          <w:color w:val="000000"/>
          <w:szCs w:val="18"/>
          <w:lang w:val="ru-RU"/>
        </w:rPr>
        <w:t xml:space="preserve"> </w:t>
      </w:r>
      <w:r w:rsidRPr="0055028E">
        <w:rPr>
          <w:rFonts w:cs="Tahoma"/>
          <w:color w:val="000000"/>
          <w:szCs w:val="18"/>
        </w:rPr>
        <w:t>Center</w:t>
      </w:r>
      <w:r w:rsidRPr="00246CED">
        <w:rPr>
          <w:rFonts w:cs="Tahoma"/>
          <w:color w:val="000000"/>
          <w:szCs w:val="18"/>
          <w:lang w:val="ru-RU"/>
        </w:rPr>
        <w:t xml:space="preserve"> </w:t>
      </w:r>
      <w:r w:rsidRPr="0055028E">
        <w:rPr>
          <w:rFonts w:cs="Tahoma"/>
          <w:color w:val="000000"/>
          <w:szCs w:val="18"/>
        </w:rPr>
        <w:t>Virtual</w:t>
      </w:r>
      <w:r w:rsidRPr="00246CED">
        <w:rPr>
          <w:rFonts w:cs="Tahoma"/>
          <w:color w:val="000000"/>
          <w:szCs w:val="18"/>
          <w:lang w:val="ru-RU"/>
        </w:rPr>
        <w:t xml:space="preserve"> </w:t>
      </w:r>
      <w:r w:rsidRPr="0055028E">
        <w:rPr>
          <w:rFonts w:cs="Tahoma"/>
          <w:color w:val="000000"/>
          <w:szCs w:val="18"/>
        </w:rPr>
        <w:t>Machine</w:t>
      </w:r>
      <w:r w:rsidRPr="00246CED">
        <w:rPr>
          <w:rFonts w:cs="Tahoma"/>
          <w:color w:val="000000"/>
          <w:szCs w:val="18"/>
          <w:lang w:val="ru-RU"/>
        </w:rPr>
        <w:t xml:space="preserve"> </w:t>
      </w:r>
      <w:r w:rsidRPr="0055028E">
        <w:rPr>
          <w:rFonts w:cs="Tahoma"/>
          <w:color w:val="000000"/>
          <w:szCs w:val="18"/>
        </w:rPr>
        <w:t>Manager</w:t>
      </w:r>
      <w:r w:rsidRPr="00246CED">
        <w:rPr>
          <w:rFonts w:cs="Tahoma"/>
          <w:color w:val="000000"/>
          <w:szCs w:val="18"/>
          <w:lang w:val="ru-RU"/>
        </w:rPr>
        <w:t xml:space="preserve"> 2008 </w:t>
      </w:r>
      <w:r w:rsidRPr="0055028E">
        <w:rPr>
          <w:rFonts w:cs="Tahoma"/>
          <w:color w:val="000000"/>
          <w:szCs w:val="18"/>
        </w:rPr>
        <w:t>R</w:t>
      </w:r>
      <w:r w:rsidRPr="00246CED">
        <w:rPr>
          <w:rFonts w:cs="Tahoma"/>
          <w:color w:val="000000"/>
          <w:szCs w:val="18"/>
          <w:lang w:val="ru-RU"/>
        </w:rPr>
        <w:t>2, клиентская лицензия на управление «на пользователя»</w:t>
      </w:r>
    </w:p>
    <w:p w14:paraId="6D755245" w14:textId="77777777" w:rsidR="00170CFB" w:rsidRPr="00246CED" w:rsidRDefault="00170CFB" w:rsidP="006D6A83">
      <w:pPr>
        <w:rPr>
          <w:lang w:val="ru-RU"/>
        </w:rPr>
      </w:pPr>
      <w:r w:rsidRPr="0055028E">
        <w:rPr>
          <w:rFonts w:cs="Tahoma"/>
          <w:color w:val="000000"/>
          <w:szCs w:val="18"/>
        </w:rPr>
        <w:t>System</w:t>
      </w:r>
      <w:r w:rsidRPr="00246CED">
        <w:rPr>
          <w:rFonts w:cs="Tahoma"/>
          <w:color w:val="000000"/>
          <w:szCs w:val="18"/>
          <w:lang w:val="ru-RU"/>
        </w:rPr>
        <w:t xml:space="preserve"> </w:t>
      </w:r>
      <w:r w:rsidRPr="0055028E">
        <w:rPr>
          <w:rFonts w:cs="Tahoma"/>
          <w:color w:val="000000"/>
          <w:szCs w:val="18"/>
        </w:rPr>
        <w:t>Center</w:t>
      </w:r>
      <w:r w:rsidRPr="00246CED">
        <w:rPr>
          <w:rFonts w:cs="Tahoma"/>
          <w:color w:val="000000"/>
          <w:szCs w:val="18"/>
          <w:lang w:val="ru-RU"/>
        </w:rPr>
        <w:t xml:space="preserve"> </w:t>
      </w:r>
      <w:r w:rsidRPr="0055028E">
        <w:rPr>
          <w:rFonts w:cs="Tahoma"/>
          <w:color w:val="000000"/>
          <w:szCs w:val="18"/>
        </w:rPr>
        <w:t>Virtual</w:t>
      </w:r>
      <w:r w:rsidRPr="00246CED">
        <w:rPr>
          <w:rFonts w:cs="Tahoma"/>
          <w:color w:val="000000"/>
          <w:szCs w:val="18"/>
          <w:lang w:val="ru-RU"/>
        </w:rPr>
        <w:t xml:space="preserve"> </w:t>
      </w:r>
      <w:r w:rsidRPr="0055028E">
        <w:rPr>
          <w:rFonts w:cs="Tahoma"/>
          <w:color w:val="000000"/>
          <w:szCs w:val="18"/>
        </w:rPr>
        <w:t>Machine</w:t>
      </w:r>
      <w:r w:rsidRPr="00246CED">
        <w:rPr>
          <w:rFonts w:cs="Tahoma"/>
          <w:color w:val="000000"/>
          <w:szCs w:val="18"/>
          <w:lang w:val="ru-RU"/>
        </w:rPr>
        <w:t xml:space="preserve"> </w:t>
      </w:r>
      <w:r w:rsidRPr="0055028E">
        <w:rPr>
          <w:rFonts w:cs="Tahoma"/>
          <w:color w:val="000000"/>
          <w:szCs w:val="18"/>
        </w:rPr>
        <w:t>Manager</w:t>
      </w:r>
      <w:r w:rsidRPr="00246CED">
        <w:rPr>
          <w:rFonts w:cs="Tahoma"/>
          <w:color w:val="000000"/>
          <w:szCs w:val="18"/>
          <w:lang w:val="ru-RU"/>
        </w:rPr>
        <w:t xml:space="preserve"> 2008 </w:t>
      </w:r>
      <w:r w:rsidRPr="0055028E">
        <w:rPr>
          <w:rFonts w:cs="Tahoma"/>
          <w:color w:val="000000"/>
          <w:szCs w:val="18"/>
        </w:rPr>
        <w:t>R</w:t>
      </w:r>
      <w:r w:rsidRPr="00246CED">
        <w:rPr>
          <w:rFonts w:cs="Tahoma"/>
          <w:color w:val="000000"/>
          <w:szCs w:val="18"/>
          <w:lang w:val="ru-RU"/>
        </w:rPr>
        <w:t>2, клиентская лицензия на управление «на операционную среду»</w:t>
      </w:r>
    </w:p>
    <w:p w14:paraId="48E2058C" w14:textId="77777777" w:rsidR="00170CFB" w:rsidRPr="002B489D" w:rsidRDefault="00170CFB" w:rsidP="006D6A83">
      <w:r w:rsidRPr="0055028E">
        <w:rPr>
          <w:rFonts w:cs="Tahoma"/>
          <w:color w:val="000000"/>
          <w:szCs w:val="18"/>
        </w:rPr>
        <w:t>System</w:t>
      </w:r>
      <w:r w:rsidRPr="002B489D">
        <w:rPr>
          <w:rFonts w:cs="Tahoma"/>
          <w:color w:val="000000"/>
          <w:szCs w:val="18"/>
        </w:rPr>
        <w:t xml:space="preserve"> </w:t>
      </w:r>
      <w:r w:rsidRPr="0055028E">
        <w:rPr>
          <w:rFonts w:cs="Tahoma"/>
          <w:color w:val="000000"/>
          <w:szCs w:val="18"/>
        </w:rPr>
        <w:t>Center</w:t>
      </w:r>
      <w:r w:rsidRPr="002B489D">
        <w:rPr>
          <w:rFonts w:cs="Tahoma"/>
          <w:color w:val="000000"/>
          <w:szCs w:val="18"/>
        </w:rPr>
        <w:t xml:space="preserve"> </w:t>
      </w:r>
      <w:r w:rsidRPr="0055028E">
        <w:rPr>
          <w:rFonts w:cs="Tahoma"/>
          <w:color w:val="000000"/>
          <w:szCs w:val="18"/>
        </w:rPr>
        <w:t>Virtual</w:t>
      </w:r>
      <w:r w:rsidRPr="002B489D">
        <w:rPr>
          <w:rFonts w:cs="Tahoma"/>
          <w:color w:val="000000"/>
          <w:szCs w:val="18"/>
        </w:rPr>
        <w:t xml:space="preserve"> </w:t>
      </w:r>
      <w:r w:rsidRPr="0055028E">
        <w:rPr>
          <w:rFonts w:cs="Tahoma"/>
          <w:color w:val="000000"/>
          <w:szCs w:val="18"/>
        </w:rPr>
        <w:t>Machine</w:t>
      </w:r>
      <w:r w:rsidRPr="002B489D">
        <w:rPr>
          <w:rFonts w:cs="Tahoma"/>
          <w:color w:val="000000"/>
          <w:szCs w:val="18"/>
        </w:rPr>
        <w:t xml:space="preserve"> </w:t>
      </w:r>
      <w:r w:rsidRPr="0055028E">
        <w:rPr>
          <w:rFonts w:cs="Tahoma"/>
          <w:color w:val="000000"/>
          <w:szCs w:val="18"/>
        </w:rPr>
        <w:t>Manager</w:t>
      </w:r>
      <w:r w:rsidRPr="002B489D">
        <w:rPr>
          <w:rFonts w:cs="Tahoma"/>
          <w:color w:val="000000"/>
          <w:szCs w:val="18"/>
        </w:rPr>
        <w:t xml:space="preserve"> 2008 </w:t>
      </w:r>
      <w:r w:rsidRPr="0055028E">
        <w:rPr>
          <w:rFonts w:cs="Tahoma"/>
          <w:color w:val="000000"/>
          <w:szCs w:val="18"/>
        </w:rPr>
        <w:t>R</w:t>
      </w:r>
      <w:r w:rsidRPr="002B489D">
        <w:rPr>
          <w:rFonts w:cs="Tahoma"/>
          <w:color w:val="000000"/>
          <w:szCs w:val="18"/>
        </w:rPr>
        <w:t xml:space="preserve">2, </w:t>
      </w:r>
      <w:r w:rsidRPr="00246CED">
        <w:rPr>
          <w:rFonts w:cs="Tahoma"/>
          <w:color w:val="000000"/>
          <w:szCs w:val="18"/>
          <w:lang w:val="ru-RU"/>
        </w:rPr>
        <w:t>лицензия</w:t>
      </w:r>
      <w:r w:rsidRPr="002B489D">
        <w:rPr>
          <w:rFonts w:cs="Tahoma"/>
          <w:color w:val="000000"/>
          <w:szCs w:val="18"/>
        </w:rPr>
        <w:t xml:space="preserve"> </w:t>
      </w:r>
      <w:r w:rsidRPr="00246CED">
        <w:rPr>
          <w:rFonts w:cs="Tahoma"/>
          <w:color w:val="000000"/>
          <w:szCs w:val="18"/>
          <w:lang w:val="ru-RU"/>
        </w:rPr>
        <w:t>на</w:t>
      </w:r>
      <w:r w:rsidRPr="002B489D">
        <w:rPr>
          <w:rFonts w:cs="Tahoma"/>
          <w:color w:val="000000"/>
          <w:szCs w:val="18"/>
        </w:rPr>
        <w:t xml:space="preserve"> </w:t>
      </w:r>
      <w:r w:rsidRPr="00246CED">
        <w:rPr>
          <w:rFonts w:cs="Tahoma"/>
          <w:color w:val="000000"/>
          <w:szCs w:val="18"/>
          <w:lang w:val="ru-RU"/>
        </w:rPr>
        <w:t>управление</w:t>
      </w:r>
      <w:r w:rsidRPr="002B489D">
        <w:rPr>
          <w:rFonts w:cs="Tahoma"/>
          <w:color w:val="000000"/>
          <w:szCs w:val="18"/>
        </w:rPr>
        <w:t xml:space="preserve"> </w:t>
      </w:r>
      <w:r w:rsidRPr="00246CED">
        <w:rPr>
          <w:rFonts w:cs="Tahoma"/>
          <w:color w:val="000000"/>
          <w:szCs w:val="18"/>
          <w:lang w:val="ru-RU"/>
        </w:rPr>
        <w:t>сервером</w:t>
      </w:r>
      <w:r w:rsidRPr="002B489D">
        <w:rPr>
          <w:rFonts w:cs="Tahoma"/>
          <w:color w:val="000000"/>
          <w:szCs w:val="18"/>
        </w:rPr>
        <w:t xml:space="preserve"> </w:t>
      </w:r>
      <w:r w:rsidRPr="0055028E">
        <w:rPr>
          <w:rFonts w:cs="Tahoma"/>
          <w:color w:val="000000"/>
          <w:szCs w:val="18"/>
        </w:rPr>
        <w:t>Enterprise</w:t>
      </w:r>
    </w:p>
    <w:p w14:paraId="21FB95AA" w14:textId="77777777" w:rsidR="0064651F" w:rsidRPr="002B489D" w:rsidRDefault="00497ADA">
      <w:r w:rsidRPr="0055028E">
        <w:rPr>
          <w:rFonts w:cs="Tahoma"/>
          <w:color w:val="000000"/>
          <w:szCs w:val="18"/>
        </w:rPr>
        <w:t>Windows</w:t>
      </w:r>
      <w:r w:rsidRPr="002B489D">
        <w:rPr>
          <w:rFonts w:cs="Tahoma"/>
          <w:color w:val="000000"/>
          <w:szCs w:val="18"/>
        </w:rPr>
        <w:t xml:space="preserve"> </w:t>
      </w:r>
      <w:r w:rsidRPr="0055028E">
        <w:rPr>
          <w:rFonts w:cs="Tahoma"/>
          <w:color w:val="000000"/>
          <w:szCs w:val="18"/>
        </w:rPr>
        <w:t>Intune</w:t>
      </w:r>
      <w:r w:rsidRPr="002B489D">
        <w:rPr>
          <w:rFonts w:cs="Tahoma"/>
          <w:color w:val="000000"/>
          <w:szCs w:val="18"/>
        </w:rPr>
        <w:t xml:space="preserve"> </w:t>
      </w:r>
      <w:r w:rsidRPr="0055028E">
        <w:rPr>
          <w:rFonts w:cs="Tahoma"/>
          <w:color w:val="000000"/>
          <w:szCs w:val="18"/>
        </w:rPr>
        <w:t>USL</w:t>
      </w:r>
    </w:p>
    <w:p w14:paraId="4BA97160" w14:textId="77777777" w:rsidR="0064651F" w:rsidRPr="002B489D" w:rsidRDefault="0064651F"/>
    <w:p w14:paraId="3E6F48D1" w14:textId="77777777" w:rsidR="004759C6" w:rsidRPr="002B489D" w:rsidRDefault="004759C6" w:rsidP="0064651F">
      <w:pPr>
        <w:keepNext/>
        <w:tabs>
          <w:tab w:val="num" w:pos="720"/>
        </w:tabs>
        <w:spacing w:after="60"/>
        <w:outlineLvl w:val="3"/>
      </w:pPr>
      <w:r w:rsidRPr="00246CED">
        <w:rPr>
          <w:b/>
          <w:lang w:val="ru-RU"/>
        </w:rPr>
        <w:t>Удаления</w:t>
      </w:r>
    </w:p>
    <w:p w14:paraId="4E4944B4" w14:textId="77777777" w:rsidR="006D5B20" w:rsidRPr="002B489D" w:rsidRDefault="006D5B20" w:rsidP="006D5B20">
      <w:r w:rsidRPr="0055028E">
        <w:rPr>
          <w:rFonts w:cs="Tahoma"/>
          <w:color w:val="000000"/>
          <w:szCs w:val="18"/>
        </w:rPr>
        <w:t>Expression</w:t>
      </w:r>
      <w:r w:rsidRPr="002B489D">
        <w:rPr>
          <w:rFonts w:cs="Tahoma"/>
          <w:color w:val="000000"/>
          <w:szCs w:val="18"/>
        </w:rPr>
        <w:t xml:space="preserve"> </w:t>
      </w:r>
      <w:r w:rsidRPr="0055028E">
        <w:rPr>
          <w:rFonts w:cs="Tahoma"/>
          <w:color w:val="000000"/>
          <w:szCs w:val="18"/>
        </w:rPr>
        <w:t>Studio</w:t>
      </w:r>
      <w:r w:rsidRPr="002B489D">
        <w:rPr>
          <w:rFonts w:cs="Tahoma"/>
          <w:color w:val="000000"/>
          <w:szCs w:val="18"/>
        </w:rPr>
        <w:t xml:space="preserve"> </w:t>
      </w:r>
      <w:r w:rsidRPr="0055028E">
        <w:rPr>
          <w:rFonts w:cs="Tahoma"/>
          <w:color w:val="000000"/>
          <w:szCs w:val="18"/>
        </w:rPr>
        <w:t>Profressional</w:t>
      </w:r>
      <w:r w:rsidRPr="002B489D">
        <w:rPr>
          <w:rFonts w:cs="Tahoma"/>
          <w:color w:val="000000"/>
          <w:szCs w:val="18"/>
        </w:rPr>
        <w:t xml:space="preserve"> 4</w:t>
      </w:r>
    </w:p>
    <w:p w14:paraId="6BDD91DE" w14:textId="77777777" w:rsidR="006D5B20" w:rsidRPr="002B489D" w:rsidRDefault="006D5B20" w:rsidP="006D5B20">
      <w:r w:rsidRPr="0055028E">
        <w:rPr>
          <w:rFonts w:cs="Tahoma"/>
          <w:color w:val="000000"/>
          <w:szCs w:val="18"/>
        </w:rPr>
        <w:t>Expression</w:t>
      </w:r>
      <w:r w:rsidRPr="002B489D">
        <w:rPr>
          <w:rFonts w:cs="Tahoma"/>
          <w:color w:val="000000"/>
          <w:szCs w:val="18"/>
        </w:rPr>
        <w:t xml:space="preserve"> </w:t>
      </w:r>
      <w:r w:rsidRPr="0055028E">
        <w:rPr>
          <w:rFonts w:cs="Tahoma"/>
          <w:color w:val="000000"/>
          <w:szCs w:val="18"/>
        </w:rPr>
        <w:t>Studio</w:t>
      </w:r>
      <w:r w:rsidRPr="002B489D">
        <w:rPr>
          <w:rFonts w:cs="Tahoma"/>
          <w:color w:val="000000"/>
          <w:szCs w:val="18"/>
        </w:rPr>
        <w:t xml:space="preserve"> </w:t>
      </w:r>
      <w:r w:rsidRPr="0055028E">
        <w:rPr>
          <w:rFonts w:cs="Tahoma"/>
          <w:color w:val="000000"/>
          <w:szCs w:val="18"/>
        </w:rPr>
        <w:t>Ultimate</w:t>
      </w:r>
      <w:r w:rsidRPr="002B489D">
        <w:rPr>
          <w:rFonts w:cs="Tahoma"/>
          <w:color w:val="000000"/>
          <w:szCs w:val="18"/>
        </w:rPr>
        <w:t xml:space="preserve"> 4</w:t>
      </w:r>
    </w:p>
    <w:p w14:paraId="2E31E1BE" w14:textId="77777777" w:rsidR="006D5B20" w:rsidRPr="0055028E" w:rsidRDefault="006D5B20" w:rsidP="006D5B20">
      <w:r w:rsidRPr="0055028E">
        <w:rPr>
          <w:rFonts w:cs="Tahoma"/>
          <w:color w:val="000000"/>
          <w:szCs w:val="18"/>
        </w:rPr>
        <w:t>Office Web Applications A (User SL)</w:t>
      </w:r>
    </w:p>
    <w:p w14:paraId="4AAE05AC" w14:textId="77777777" w:rsidR="006D5B20" w:rsidRPr="0055028E" w:rsidRDefault="006D5B20" w:rsidP="006D5B20">
      <w:r w:rsidRPr="0055028E">
        <w:rPr>
          <w:rFonts w:cs="Tahoma"/>
          <w:color w:val="000000"/>
          <w:szCs w:val="18"/>
        </w:rPr>
        <w:t>SQL Server</w:t>
      </w:r>
      <w:r w:rsidR="0098095F" w:rsidRPr="0055028E">
        <w:rPr>
          <w:rFonts w:cs="Tahoma"/>
          <w:color w:val="000000"/>
          <w:szCs w:val="18"/>
          <w:vertAlign w:val="superscript"/>
        </w:rPr>
        <w:t>®</w:t>
      </w:r>
      <w:r w:rsidRPr="0055028E">
        <w:rPr>
          <w:rFonts w:cs="Tahoma"/>
          <w:color w:val="000000"/>
          <w:szCs w:val="18"/>
        </w:rPr>
        <w:t xml:space="preserve"> 2008 R2 Parallel Data Warehouse</w:t>
      </w:r>
    </w:p>
    <w:p w14:paraId="111C748C" w14:textId="77777777" w:rsidR="006D5B20" w:rsidRPr="0055028E" w:rsidRDefault="006D5B20" w:rsidP="006D5B20">
      <w:r w:rsidRPr="0055028E">
        <w:rPr>
          <w:rFonts w:cs="Tahoma"/>
          <w:color w:val="000000"/>
          <w:szCs w:val="18"/>
        </w:rPr>
        <w:t>SQL Server</w:t>
      </w:r>
      <w:r w:rsidR="0098095F" w:rsidRPr="0055028E">
        <w:rPr>
          <w:rFonts w:cs="Tahoma"/>
          <w:color w:val="000000"/>
          <w:szCs w:val="18"/>
          <w:vertAlign w:val="superscript"/>
        </w:rPr>
        <w:t>®</w:t>
      </w:r>
      <w:r w:rsidRPr="0055028E">
        <w:rPr>
          <w:rFonts w:cs="Tahoma"/>
          <w:color w:val="000000"/>
          <w:szCs w:val="18"/>
        </w:rPr>
        <w:t xml:space="preserve"> 2008 R2 Parallel Data Warehouse Developer</w:t>
      </w:r>
    </w:p>
    <w:p w14:paraId="0BAFE944" w14:textId="77777777" w:rsidR="00170CFB" w:rsidRPr="0055028E" w:rsidRDefault="00170CFB" w:rsidP="006D6A83">
      <w:r w:rsidRPr="0055028E">
        <w:rPr>
          <w:rFonts w:cs="Tahoma"/>
          <w:color w:val="000000"/>
          <w:szCs w:val="18"/>
        </w:rPr>
        <w:t>System Center Configuration Manager 2007 R3</w:t>
      </w:r>
    </w:p>
    <w:p w14:paraId="76949756" w14:textId="77777777" w:rsidR="00170CFB" w:rsidRPr="0055028E" w:rsidRDefault="00170CFB" w:rsidP="006D6A83">
      <w:r w:rsidRPr="0055028E">
        <w:rPr>
          <w:rFonts w:cs="Tahoma"/>
          <w:color w:val="000000"/>
          <w:szCs w:val="18"/>
        </w:rPr>
        <w:t>System Center Configuration Manager 2007 R3 с технологией SQL Server 2008</w:t>
      </w:r>
    </w:p>
    <w:p w14:paraId="3D7EC2F1" w14:textId="77777777" w:rsidR="00170CFB" w:rsidRPr="00246CED" w:rsidRDefault="00170CFB" w:rsidP="006D6A83">
      <w:pPr>
        <w:rPr>
          <w:lang w:val="ru-RU"/>
        </w:rPr>
      </w:pPr>
      <w:r w:rsidRPr="0055028E">
        <w:rPr>
          <w:rFonts w:cs="Tahoma"/>
          <w:color w:val="000000"/>
          <w:szCs w:val="18"/>
        </w:rPr>
        <w:t>System</w:t>
      </w:r>
      <w:r w:rsidRPr="00246CED">
        <w:rPr>
          <w:rFonts w:cs="Tahoma"/>
          <w:color w:val="000000"/>
          <w:szCs w:val="18"/>
          <w:lang w:val="ru-RU"/>
        </w:rPr>
        <w:t xml:space="preserve"> </w:t>
      </w:r>
      <w:r w:rsidRPr="0055028E">
        <w:rPr>
          <w:rFonts w:cs="Tahoma"/>
          <w:color w:val="000000"/>
          <w:szCs w:val="18"/>
        </w:rPr>
        <w:t>Center</w:t>
      </w:r>
      <w:r w:rsidRPr="00246CED">
        <w:rPr>
          <w:rFonts w:cs="Tahoma"/>
          <w:color w:val="000000"/>
          <w:szCs w:val="18"/>
          <w:lang w:val="ru-RU"/>
        </w:rPr>
        <w:t xml:space="preserve"> </w:t>
      </w:r>
      <w:r w:rsidRPr="0055028E">
        <w:rPr>
          <w:rFonts w:cs="Tahoma"/>
          <w:color w:val="000000"/>
          <w:szCs w:val="18"/>
        </w:rPr>
        <w:t>Data</w:t>
      </w:r>
      <w:r w:rsidRPr="00246CED">
        <w:rPr>
          <w:rFonts w:cs="Tahoma"/>
          <w:color w:val="000000"/>
          <w:szCs w:val="18"/>
          <w:lang w:val="ru-RU"/>
        </w:rPr>
        <w:t xml:space="preserve"> </w:t>
      </w:r>
      <w:r w:rsidRPr="0055028E">
        <w:rPr>
          <w:rFonts w:cs="Tahoma"/>
          <w:color w:val="000000"/>
          <w:szCs w:val="18"/>
        </w:rPr>
        <w:t>Protection</w:t>
      </w:r>
      <w:r w:rsidRPr="00246CED">
        <w:rPr>
          <w:rFonts w:cs="Tahoma"/>
          <w:color w:val="000000"/>
          <w:szCs w:val="18"/>
          <w:lang w:val="ru-RU"/>
        </w:rPr>
        <w:t xml:space="preserve"> </w:t>
      </w:r>
      <w:r w:rsidRPr="0055028E">
        <w:rPr>
          <w:rFonts w:cs="Tahoma"/>
          <w:color w:val="000000"/>
          <w:szCs w:val="18"/>
        </w:rPr>
        <w:t>Manager</w:t>
      </w:r>
      <w:r w:rsidRPr="00246CED">
        <w:rPr>
          <w:rFonts w:cs="Tahoma"/>
          <w:color w:val="000000"/>
          <w:szCs w:val="18"/>
          <w:lang w:val="ru-RU"/>
        </w:rPr>
        <w:t xml:space="preserve"> 2010, клиентская лицензия на управление «на пользователя»</w:t>
      </w:r>
    </w:p>
    <w:p w14:paraId="43096567" w14:textId="77777777" w:rsidR="00170CFB" w:rsidRPr="00246CED" w:rsidRDefault="00170CFB" w:rsidP="006D6A83">
      <w:pPr>
        <w:rPr>
          <w:lang w:val="ru-RU"/>
        </w:rPr>
      </w:pPr>
      <w:r w:rsidRPr="0055028E">
        <w:rPr>
          <w:rFonts w:cs="Tahoma"/>
          <w:color w:val="000000"/>
          <w:szCs w:val="18"/>
        </w:rPr>
        <w:t>System</w:t>
      </w:r>
      <w:r w:rsidRPr="00246CED">
        <w:rPr>
          <w:rFonts w:cs="Tahoma"/>
          <w:color w:val="000000"/>
          <w:szCs w:val="18"/>
          <w:lang w:val="ru-RU"/>
        </w:rPr>
        <w:t xml:space="preserve"> </w:t>
      </w:r>
      <w:r w:rsidRPr="0055028E">
        <w:rPr>
          <w:rFonts w:cs="Tahoma"/>
          <w:color w:val="000000"/>
          <w:szCs w:val="18"/>
        </w:rPr>
        <w:t>Center</w:t>
      </w:r>
      <w:r w:rsidRPr="00246CED">
        <w:rPr>
          <w:rFonts w:cs="Tahoma"/>
          <w:color w:val="000000"/>
          <w:szCs w:val="18"/>
          <w:lang w:val="ru-RU"/>
        </w:rPr>
        <w:t xml:space="preserve"> </w:t>
      </w:r>
      <w:r w:rsidRPr="0055028E">
        <w:rPr>
          <w:rFonts w:cs="Tahoma"/>
          <w:color w:val="000000"/>
          <w:szCs w:val="18"/>
        </w:rPr>
        <w:t>Data</w:t>
      </w:r>
      <w:r w:rsidRPr="00246CED">
        <w:rPr>
          <w:rFonts w:cs="Tahoma"/>
          <w:color w:val="000000"/>
          <w:szCs w:val="18"/>
          <w:lang w:val="ru-RU"/>
        </w:rPr>
        <w:t xml:space="preserve"> </w:t>
      </w:r>
      <w:r w:rsidRPr="0055028E">
        <w:rPr>
          <w:rFonts w:cs="Tahoma"/>
          <w:color w:val="000000"/>
          <w:szCs w:val="18"/>
        </w:rPr>
        <w:t>Protection</w:t>
      </w:r>
      <w:r w:rsidRPr="00246CED">
        <w:rPr>
          <w:rFonts w:cs="Tahoma"/>
          <w:color w:val="000000"/>
          <w:szCs w:val="18"/>
          <w:lang w:val="ru-RU"/>
        </w:rPr>
        <w:t xml:space="preserve"> </w:t>
      </w:r>
      <w:r w:rsidRPr="0055028E">
        <w:rPr>
          <w:rFonts w:cs="Tahoma"/>
          <w:color w:val="000000"/>
          <w:szCs w:val="18"/>
        </w:rPr>
        <w:t>Manager</w:t>
      </w:r>
      <w:r w:rsidRPr="00246CED">
        <w:rPr>
          <w:rFonts w:cs="Tahoma"/>
          <w:color w:val="000000"/>
          <w:szCs w:val="18"/>
          <w:lang w:val="ru-RU"/>
        </w:rPr>
        <w:t xml:space="preserve"> 2010, клиентская лицензия на управление «на операционную среду»</w:t>
      </w:r>
    </w:p>
    <w:p w14:paraId="5A83EFB1" w14:textId="77777777" w:rsidR="00170CFB" w:rsidRPr="002B489D" w:rsidRDefault="00170CFB" w:rsidP="006D6A83">
      <w:r w:rsidRPr="0055028E">
        <w:rPr>
          <w:rFonts w:cs="Tahoma"/>
          <w:color w:val="000000"/>
          <w:szCs w:val="18"/>
        </w:rPr>
        <w:t>System</w:t>
      </w:r>
      <w:r w:rsidRPr="002B489D">
        <w:rPr>
          <w:rFonts w:cs="Tahoma"/>
          <w:color w:val="000000"/>
          <w:szCs w:val="18"/>
        </w:rPr>
        <w:t xml:space="preserve"> </w:t>
      </w:r>
      <w:r w:rsidRPr="0055028E">
        <w:rPr>
          <w:rFonts w:cs="Tahoma"/>
          <w:color w:val="000000"/>
          <w:szCs w:val="18"/>
        </w:rPr>
        <w:t>Center</w:t>
      </w:r>
      <w:r w:rsidRPr="002B489D">
        <w:rPr>
          <w:rFonts w:cs="Tahoma"/>
          <w:color w:val="000000"/>
          <w:szCs w:val="18"/>
        </w:rPr>
        <w:t xml:space="preserve"> </w:t>
      </w:r>
      <w:r w:rsidRPr="0055028E">
        <w:rPr>
          <w:rFonts w:cs="Tahoma"/>
          <w:color w:val="000000"/>
          <w:szCs w:val="18"/>
        </w:rPr>
        <w:t>Operations</w:t>
      </w:r>
      <w:r w:rsidRPr="002B489D">
        <w:rPr>
          <w:rFonts w:cs="Tahoma"/>
          <w:color w:val="000000"/>
          <w:szCs w:val="18"/>
        </w:rPr>
        <w:t xml:space="preserve"> </w:t>
      </w:r>
      <w:r w:rsidRPr="0055028E">
        <w:rPr>
          <w:rFonts w:cs="Tahoma"/>
          <w:color w:val="000000"/>
          <w:szCs w:val="18"/>
        </w:rPr>
        <w:t>Manager</w:t>
      </w:r>
      <w:r w:rsidRPr="002B489D">
        <w:rPr>
          <w:rFonts w:cs="Tahoma"/>
          <w:color w:val="000000"/>
          <w:szCs w:val="18"/>
        </w:rPr>
        <w:t xml:space="preserve"> 2007 </w:t>
      </w:r>
      <w:r w:rsidRPr="0055028E">
        <w:rPr>
          <w:rFonts w:cs="Tahoma"/>
          <w:color w:val="000000"/>
          <w:szCs w:val="18"/>
        </w:rPr>
        <w:t>R</w:t>
      </w:r>
      <w:r w:rsidRPr="002B489D">
        <w:rPr>
          <w:rFonts w:cs="Tahoma"/>
          <w:color w:val="000000"/>
          <w:szCs w:val="18"/>
        </w:rPr>
        <w:t>2</w:t>
      </w:r>
    </w:p>
    <w:p w14:paraId="128F39E3" w14:textId="77777777" w:rsidR="00170CFB" w:rsidRPr="002B489D" w:rsidRDefault="00170CFB" w:rsidP="006D6A83">
      <w:r w:rsidRPr="0055028E">
        <w:rPr>
          <w:rFonts w:cs="Tahoma"/>
          <w:color w:val="000000"/>
          <w:szCs w:val="18"/>
        </w:rPr>
        <w:t>System</w:t>
      </w:r>
      <w:r w:rsidRPr="002B489D">
        <w:rPr>
          <w:rFonts w:cs="Tahoma"/>
          <w:color w:val="000000"/>
          <w:szCs w:val="18"/>
        </w:rPr>
        <w:t xml:space="preserve"> </w:t>
      </w:r>
      <w:r w:rsidRPr="0055028E">
        <w:rPr>
          <w:rFonts w:cs="Tahoma"/>
          <w:color w:val="000000"/>
          <w:szCs w:val="18"/>
        </w:rPr>
        <w:t>Center</w:t>
      </w:r>
      <w:r w:rsidRPr="002B489D">
        <w:rPr>
          <w:rFonts w:cs="Tahoma"/>
          <w:color w:val="000000"/>
          <w:szCs w:val="18"/>
        </w:rPr>
        <w:t xml:space="preserve"> </w:t>
      </w:r>
      <w:r w:rsidRPr="0055028E">
        <w:rPr>
          <w:rFonts w:cs="Tahoma"/>
          <w:color w:val="000000"/>
          <w:szCs w:val="18"/>
        </w:rPr>
        <w:t>Operations</w:t>
      </w:r>
      <w:r w:rsidRPr="002B489D">
        <w:rPr>
          <w:rFonts w:cs="Tahoma"/>
          <w:color w:val="000000"/>
          <w:szCs w:val="18"/>
        </w:rPr>
        <w:t xml:space="preserve"> </w:t>
      </w:r>
      <w:r w:rsidRPr="0055028E">
        <w:rPr>
          <w:rFonts w:cs="Tahoma"/>
          <w:color w:val="000000"/>
          <w:szCs w:val="18"/>
        </w:rPr>
        <w:t>Manager</w:t>
      </w:r>
      <w:r w:rsidRPr="002B489D">
        <w:rPr>
          <w:rFonts w:cs="Tahoma"/>
          <w:color w:val="000000"/>
          <w:szCs w:val="18"/>
        </w:rPr>
        <w:t xml:space="preserve"> 2007 </w:t>
      </w:r>
      <w:r w:rsidRPr="0055028E">
        <w:rPr>
          <w:rFonts w:cs="Tahoma"/>
          <w:color w:val="000000"/>
          <w:szCs w:val="18"/>
        </w:rPr>
        <w:t>R</w:t>
      </w:r>
      <w:r w:rsidRPr="002B489D">
        <w:rPr>
          <w:rFonts w:cs="Tahoma"/>
          <w:color w:val="000000"/>
          <w:szCs w:val="18"/>
        </w:rPr>
        <w:t xml:space="preserve">2 </w:t>
      </w:r>
      <w:r w:rsidRPr="00246CED">
        <w:rPr>
          <w:rFonts w:cs="Tahoma"/>
          <w:color w:val="000000"/>
          <w:szCs w:val="18"/>
          <w:lang w:val="ru-RU"/>
        </w:rPr>
        <w:t>с</w:t>
      </w:r>
      <w:r w:rsidRPr="002B489D">
        <w:rPr>
          <w:rFonts w:cs="Tahoma"/>
          <w:color w:val="000000"/>
          <w:szCs w:val="18"/>
        </w:rPr>
        <w:t xml:space="preserve"> </w:t>
      </w:r>
      <w:r w:rsidRPr="00246CED">
        <w:rPr>
          <w:rFonts w:cs="Tahoma"/>
          <w:color w:val="000000"/>
          <w:szCs w:val="18"/>
          <w:lang w:val="ru-RU"/>
        </w:rPr>
        <w:t>технологией</w:t>
      </w:r>
      <w:r w:rsidRPr="002B489D">
        <w:rPr>
          <w:rFonts w:cs="Tahoma"/>
          <w:color w:val="000000"/>
          <w:szCs w:val="18"/>
        </w:rPr>
        <w:t xml:space="preserve"> </w:t>
      </w:r>
      <w:r w:rsidRPr="0055028E">
        <w:rPr>
          <w:rFonts w:cs="Tahoma"/>
          <w:color w:val="000000"/>
          <w:szCs w:val="18"/>
        </w:rPr>
        <w:t>SQL</w:t>
      </w:r>
      <w:r w:rsidRPr="002B489D">
        <w:rPr>
          <w:rFonts w:cs="Tahoma"/>
          <w:color w:val="000000"/>
          <w:szCs w:val="18"/>
        </w:rPr>
        <w:t xml:space="preserve"> </w:t>
      </w:r>
      <w:r w:rsidRPr="0055028E">
        <w:rPr>
          <w:rFonts w:cs="Tahoma"/>
          <w:color w:val="000000"/>
          <w:szCs w:val="18"/>
        </w:rPr>
        <w:t>Server</w:t>
      </w:r>
      <w:r w:rsidRPr="002B489D">
        <w:rPr>
          <w:rFonts w:cs="Tahoma"/>
          <w:color w:val="000000"/>
          <w:szCs w:val="18"/>
        </w:rPr>
        <w:t xml:space="preserve"> 2008</w:t>
      </w:r>
    </w:p>
    <w:p w14:paraId="1BAC721D" w14:textId="77777777" w:rsidR="00170CFB" w:rsidRPr="00246CED" w:rsidRDefault="00170CFB" w:rsidP="006D6A83">
      <w:pPr>
        <w:rPr>
          <w:lang w:val="da-DK"/>
        </w:rPr>
      </w:pPr>
      <w:r w:rsidRPr="00246CED">
        <w:rPr>
          <w:rFonts w:cs="Tahoma"/>
          <w:color w:val="000000"/>
          <w:szCs w:val="18"/>
          <w:lang w:val="da-DK"/>
        </w:rPr>
        <w:t>System Center Service Manager 2010</w:t>
      </w:r>
    </w:p>
    <w:p w14:paraId="41A2824D" w14:textId="77777777" w:rsidR="00170CFB" w:rsidRPr="00246CED" w:rsidRDefault="00170CFB" w:rsidP="006D6A83">
      <w:pPr>
        <w:rPr>
          <w:lang w:val="da-DK"/>
        </w:rPr>
      </w:pPr>
      <w:r w:rsidRPr="00246CED">
        <w:rPr>
          <w:rFonts w:cs="Tahoma"/>
          <w:color w:val="000000"/>
          <w:szCs w:val="18"/>
          <w:lang w:val="da-DK"/>
        </w:rPr>
        <w:t xml:space="preserve">System Center Service Manager 2010 </w:t>
      </w:r>
      <w:r w:rsidRPr="0055028E">
        <w:rPr>
          <w:rFonts w:cs="Tahoma"/>
          <w:color w:val="000000"/>
          <w:szCs w:val="18"/>
        </w:rPr>
        <w:t>с</w:t>
      </w:r>
      <w:r w:rsidRPr="00246CED">
        <w:rPr>
          <w:rFonts w:cs="Tahoma"/>
          <w:color w:val="000000"/>
          <w:szCs w:val="18"/>
          <w:lang w:val="da-DK"/>
        </w:rPr>
        <w:t xml:space="preserve"> </w:t>
      </w:r>
      <w:r w:rsidRPr="0055028E">
        <w:rPr>
          <w:rFonts w:cs="Tahoma"/>
          <w:color w:val="000000"/>
          <w:szCs w:val="18"/>
        </w:rPr>
        <w:t>технологией</w:t>
      </w:r>
      <w:r w:rsidRPr="00246CED">
        <w:rPr>
          <w:rFonts w:cs="Tahoma"/>
          <w:color w:val="000000"/>
          <w:szCs w:val="18"/>
          <w:lang w:val="da-DK"/>
        </w:rPr>
        <w:t xml:space="preserve"> SQL Server 2008</w:t>
      </w:r>
    </w:p>
    <w:p w14:paraId="126D8D8E" w14:textId="77777777" w:rsidR="00170CFB" w:rsidRPr="0055028E" w:rsidRDefault="00170CFB" w:rsidP="006D6A83">
      <w:r w:rsidRPr="0055028E">
        <w:rPr>
          <w:rFonts w:cs="Tahoma"/>
          <w:color w:val="000000"/>
          <w:szCs w:val="18"/>
        </w:rPr>
        <w:t>System Center Essentials 2010</w:t>
      </w:r>
    </w:p>
    <w:p w14:paraId="0FDC424D" w14:textId="77777777" w:rsidR="00170CFB" w:rsidRPr="0055028E" w:rsidRDefault="00170CFB" w:rsidP="006D6A83">
      <w:r w:rsidRPr="0055028E">
        <w:rPr>
          <w:rFonts w:cs="Tahoma"/>
          <w:color w:val="000000"/>
          <w:szCs w:val="18"/>
        </w:rPr>
        <w:t>System Center Essentials 2010 Client ML</w:t>
      </w:r>
    </w:p>
    <w:p w14:paraId="0FE842EA" w14:textId="77777777" w:rsidR="00170CFB" w:rsidRPr="0055028E" w:rsidRDefault="00170CFB" w:rsidP="006D6A83">
      <w:r w:rsidRPr="0055028E">
        <w:rPr>
          <w:rFonts w:cs="Tahoma"/>
          <w:color w:val="000000"/>
          <w:szCs w:val="18"/>
        </w:rPr>
        <w:t>System Center Essentials 2010 Server ML</w:t>
      </w:r>
    </w:p>
    <w:p w14:paraId="5C5BD4A9" w14:textId="77777777" w:rsidR="00170CFB" w:rsidRPr="0055028E" w:rsidRDefault="00170CFB" w:rsidP="006D6A83">
      <w:r w:rsidRPr="0055028E">
        <w:rPr>
          <w:rFonts w:cs="Tahoma"/>
          <w:color w:val="000000"/>
          <w:szCs w:val="18"/>
        </w:rPr>
        <w:t xml:space="preserve">System Center Essentials 2010 с SQL Server 2008 Technology </w:t>
      </w:r>
    </w:p>
    <w:p w14:paraId="49FA4670" w14:textId="77777777" w:rsidR="00170CFB" w:rsidRPr="0055028E" w:rsidRDefault="00170CFB" w:rsidP="006D6A83">
      <w:r w:rsidRPr="0055028E">
        <w:rPr>
          <w:rFonts w:cs="Tahoma"/>
          <w:color w:val="000000"/>
          <w:szCs w:val="18"/>
        </w:rPr>
        <w:t>System Center Essentials Plus 2010 Client Management License Suite</w:t>
      </w:r>
    </w:p>
    <w:p w14:paraId="216D17DF" w14:textId="77777777" w:rsidR="00170CFB" w:rsidRPr="00246CED" w:rsidRDefault="00170CFB" w:rsidP="006D6A83">
      <w:pPr>
        <w:rPr>
          <w:lang w:val="fr-FR"/>
        </w:rPr>
      </w:pPr>
      <w:r w:rsidRPr="00246CED">
        <w:rPr>
          <w:rFonts w:cs="Tahoma"/>
          <w:color w:val="000000"/>
          <w:szCs w:val="18"/>
          <w:lang w:val="fr-FR"/>
        </w:rPr>
        <w:t>System Center Essentials Plus 2010 Server Management License Suite</w:t>
      </w:r>
    </w:p>
    <w:p w14:paraId="7139900A" w14:textId="77777777" w:rsidR="00170CFB" w:rsidRPr="0055028E" w:rsidRDefault="00170CFB" w:rsidP="006D6A83">
      <w:r w:rsidRPr="0055028E">
        <w:rPr>
          <w:rFonts w:cs="Tahoma"/>
          <w:color w:val="000000"/>
          <w:szCs w:val="18"/>
        </w:rPr>
        <w:t>System Center Virtual Machine Manager 2008 R2 Workgroup Edition</w:t>
      </w:r>
    </w:p>
    <w:p w14:paraId="4857BB28" w14:textId="77777777" w:rsidR="00170CFB" w:rsidRPr="0055028E" w:rsidRDefault="00170CFB" w:rsidP="006D6A83">
      <w:r w:rsidRPr="0055028E">
        <w:rPr>
          <w:rFonts w:cs="Tahoma"/>
          <w:color w:val="000000"/>
          <w:szCs w:val="18"/>
        </w:rPr>
        <w:t>Visual Studio</w:t>
      </w:r>
      <w:r w:rsidR="0098095F" w:rsidRPr="0055028E">
        <w:rPr>
          <w:rFonts w:cs="Tahoma"/>
          <w:color w:val="000000"/>
          <w:szCs w:val="18"/>
          <w:vertAlign w:val="superscript"/>
        </w:rPr>
        <w:t>®</w:t>
      </w:r>
      <w:r w:rsidRPr="0055028E">
        <w:rPr>
          <w:rFonts w:cs="Tahoma"/>
          <w:color w:val="000000"/>
          <w:szCs w:val="18"/>
        </w:rPr>
        <w:t xml:space="preserve"> Team Foundation Server 2012 External Connector</w:t>
      </w:r>
    </w:p>
    <w:bookmarkEnd w:id="569"/>
    <w:p w14:paraId="68B3BA2E" w14:textId="77777777" w:rsidR="00023FE7" w:rsidRPr="00246CED" w:rsidRDefault="00EF4590" w:rsidP="00B939A4">
      <w:pPr>
        <w:rPr>
          <w:sz w:val="36"/>
          <w:szCs w:val="36"/>
          <w:lang w:val="ru-RU"/>
        </w:rPr>
      </w:pPr>
      <w:r w:rsidRPr="00270491">
        <w:rPr>
          <w:sz w:val="36"/>
          <w:szCs w:val="36"/>
          <w:lang w:val="ru-RU"/>
        </w:rPr>
        <w:br w:type="page"/>
      </w:r>
      <w:bookmarkStart w:id="586" w:name="_Toc336338180"/>
      <w:bookmarkStart w:id="587" w:name="_Toc377667865"/>
      <w:r w:rsidRPr="00246CED">
        <w:rPr>
          <w:rStyle w:val="Heading1Char"/>
          <w:lang w:val="ru-RU"/>
        </w:rPr>
        <w:lastRenderedPageBreak/>
        <w:t>РАЗДЕЛ 2. СПЕЦИАЛЬНЫЕ ПРЕДЛОЖЕНИЯ ДЛЯ ПРОДУКТОВ</w:t>
      </w:r>
      <w:bookmarkEnd w:id="586"/>
      <w:bookmarkEnd w:id="587"/>
    </w:p>
    <w:p w14:paraId="51FA6FF2" w14:textId="77777777" w:rsidR="00023FE7" w:rsidRPr="00246CED" w:rsidRDefault="00023FE7" w:rsidP="00510F6B">
      <w:pPr>
        <w:ind w:right="720"/>
        <w:rPr>
          <w:lang w:val="ru-RU"/>
        </w:rPr>
      </w:pPr>
    </w:p>
    <w:p w14:paraId="0FA56CB6" w14:textId="77777777" w:rsidR="00505713" w:rsidRPr="00246CED" w:rsidRDefault="00505713" w:rsidP="00505713">
      <w:pPr>
        <w:pStyle w:val="Heading2"/>
        <w:spacing w:after="120"/>
        <w:ind w:left="0"/>
        <w:rPr>
          <w:lang w:val="ru-RU"/>
        </w:rPr>
      </w:pPr>
      <w:bookmarkStart w:id="588" w:name="_Toc377667866"/>
      <w:r w:rsidRPr="00246CED">
        <w:rPr>
          <w:rFonts w:ascii="Tahoma" w:eastAsia="Times New Roman" w:hAnsi="Tahoma" w:cs="Tahoma"/>
          <w:color w:val="FF9429"/>
          <w:lang w:val="ru-RU"/>
        </w:rPr>
        <w:t xml:space="preserve">Рекламная акция: надстройка </w:t>
      </w:r>
      <w:r w:rsidRPr="0055028E">
        <w:rPr>
          <w:rFonts w:ascii="Tahoma" w:eastAsia="Times New Roman" w:hAnsi="Tahoma" w:cs="Tahoma"/>
          <w:color w:val="FF9429"/>
        </w:rPr>
        <w:t>Windows</w:t>
      </w:r>
      <w:r w:rsidRPr="00246CED">
        <w:rPr>
          <w:rFonts w:ascii="Tahoma" w:eastAsia="Times New Roman" w:hAnsi="Tahoma" w:cs="Tahoma"/>
          <w:color w:val="FF9429"/>
          <w:lang w:val="ru-RU"/>
        </w:rPr>
        <w:t xml:space="preserve"> </w:t>
      </w:r>
      <w:r w:rsidRPr="0055028E">
        <w:rPr>
          <w:rFonts w:ascii="Tahoma" w:eastAsia="Times New Roman" w:hAnsi="Tahoma" w:cs="Tahoma"/>
          <w:color w:val="FF9429"/>
        </w:rPr>
        <w:t>Intune</w:t>
      </w:r>
      <w:r w:rsidRPr="00246CED">
        <w:rPr>
          <w:rFonts w:ascii="Tahoma" w:eastAsia="Times New Roman" w:hAnsi="Tahoma" w:cs="Tahoma"/>
          <w:color w:val="FF9429"/>
          <w:lang w:val="ru-RU"/>
        </w:rPr>
        <w:t xml:space="preserve"> + </w:t>
      </w:r>
      <w:r w:rsidRPr="0055028E">
        <w:rPr>
          <w:rFonts w:ascii="Tahoma" w:eastAsia="Times New Roman" w:hAnsi="Tahoma" w:cs="Tahoma"/>
          <w:color w:val="FF9429"/>
        </w:rPr>
        <w:t>Windows</w:t>
      </w:r>
      <w:r w:rsidRPr="00246CED">
        <w:rPr>
          <w:rFonts w:ascii="Tahoma" w:eastAsia="Times New Roman" w:hAnsi="Tahoma" w:cs="Tahoma"/>
          <w:color w:val="FF9429"/>
          <w:lang w:val="ru-RU"/>
        </w:rPr>
        <w:t xml:space="preserve"> </w:t>
      </w:r>
      <w:r w:rsidRPr="0055028E">
        <w:rPr>
          <w:rFonts w:ascii="Tahoma" w:eastAsia="Times New Roman" w:hAnsi="Tahoma" w:cs="Tahoma"/>
          <w:color w:val="FF9429"/>
        </w:rPr>
        <w:t>Intune</w:t>
      </w:r>
      <w:bookmarkEnd w:id="588"/>
    </w:p>
    <w:p w14:paraId="584834C4" w14:textId="77777777" w:rsidR="00505713" w:rsidRPr="00246CED" w:rsidRDefault="00505713" w:rsidP="00963238">
      <w:pPr>
        <w:rPr>
          <w:spacing w:val="-2"/>
          <w:lang w:val="ru-RU"/>
        </w:rPr>
      </w:pPr>
      <w:r w:rsidRPr="0055028E">
        <w:rPr>
          <w:spacing w:val="-2"/>
        </w:rPr>
        <w:t>C</w:t>
      </w:r>
      <w:r w:rsidRPr="00246CED">
        <w:rPr>
          <w:spacing w:val="-2"/>
          <w:lang w:val="ru-RU"/>
        </w:rPr>
        <w:t xml:space="preserve"> 1 сентября 2013 г. по 30 июня 2014 г. </w:t>
      </w:r>
      <w:r w:rsidRPr="0055028E">
        <w:rPr>
          <w:spacing w:val="-2"/>
        </w:rPr>
        <w:t>Microsoft</w:t>
      </w:r>
      <w:r w:rsidRPr="00246CED">
        <w:rPr>
          <w:spacing w:val="-2"/>
          <w:lang w:val="ru-RU"/>
        </w:rPr>
        <w:t xml:space="preserve"> будет предоставлять скидку в 30</w:t>
      </w:r>
      <w:r w:rsidRPr="0055028E">
        <w:rPr>
          <w:spacing w:val="-2"/>
        </w:rPr>
        <w:t> </w:t>
      </w:r>
      <w:r w:rsidRPr="00246CED">
        <w:rPr>
          <w:spacing w:val="-2"/>
          <w:lang w:val="ru-RU"/>
        </w:rPr>
        <w:t xml:space="preserve">% на </w:t>
      </w:r>
      <w:r w:rsidRPr="0055028E">
        <w:rPr>
          <w:spacing w:val="-2"/>
        </w:rPr>
        <w:t>Intune</w:t>
      </w:r>
      <w:r w:rsidRPr="00246CED">
        <w:rPr>
          <w:spacing w:val="-2"/>
          <w:lang w:val="ru-RU"/>
        </w:rPr>
        <w:t xml:space="preserve"> и дополнительный компонент </w:t>
      </w:r>
      <w:r w:rsidRPr="0055028E">
        <w:rPr>
          <w:spacing w:val="-2"/>
        </w:rPr>
        <w:t>Intune</w:t>
      </w:r>
      <w:r w:rsidRPr="00246CED">
        <w:rPr>
          <w:spacing w:val="-2"/>
          <w:lang w:val="ru-RU"/>
        </w:rPr>
        <w:t xml:space="preserve"> </w:t>
      </w:r>
      <w:r w:rsidRPr="0055028E">
        <w:rPr>
          <w:spacing w:val="-2"/>
        </w:rPr>
        <w:t>Add</w:t>
      </w:r>
      <w:r w:rsidRPr="00246CED">
        <w:rPr>
          <w:spacing w:val="-2"/>
          <w:lang w:val="ru-RU"/>
        </w:rPr>
        <w:t>-</w:t>
      </w:r>
      <w:r w:rsidRPr="0055028E">
        <w:rPr>
          <w:spacing w:val="-2"/>
        </w:rPr>
        <w:t>on</w:t>
      </w:r>
      <w:r w:rsidRPr="00246CED">
        <w:rPr>
          <w:spacing w:val="-2"/>
          <w:lang w:val="ru-RU"/>
        </w:rPr>
        <w:t xml:space="preserve"> для </w:t>
      </w:r>
      <w:r w:rsidRPr="0055028E">
        <w:rPr>
          <w:spacing w:val="-2"/>
        </w:rPr>
        <w:t>System</w:t>
      </w:r>
      <w:r w:rsidRPr="00246CED">
        <w:rPr>
          <w:spacing w:val="-2"/>
          <w:lang w:val="ru-RU"/>
        </w:rPr>
        <w:t xml:space="preserve"> </w:t>
      </w:r>
      <w:r w:rsidRPr="0055028E">
        <w:rPr>
          <w:spacing w:val="-2"/>
        </w:rPr>
        <w:t>Center</w:t>
      </w:r>
      <w:r w:rsidRPr="00246CED">
        <w:rPr>
          <w:spacing w:val="-2"/>
          <w:lang w:val="ru-RU"/>
        </w:rPr>
        <w:t xml:space="preserve"> </w:t>
      </w:r>
      <w:r w:rsidRPr="0055028E">
        <w:rPr>
          <w:spacing w:val="-2"/>
        </w:rPr>
        <w:t>Configuration</w:t>
      </w:r>
      <w:r w:rsidRPr="00246CED">
        <w:rPr>
          <w:spacing w:val="-2"/>
          <w:lang w:val="ru-RU"/>
        </w:rPr>
        <w:t xml:space="preserve"> </w:t>
      </w:r>
      <w:r w:rsidRPr="0055028E">
        <w:rPr>
          <w:spacing w:val="-2"/>
        </w:rPr>
        <w:t>Manager</w:t>
      </w:r>
      <w:r w:rsidRPr="00246CED">
        <w:rPr>
          <w:spacing w:val="-2"/>
          <w:lang w:val="ru-RU"/>
        </w:rPr>
        <w:t xml:space="preserve"> и </w:t>
      </w:r>
      <w:r w:rsidRPr="0055028E">
        <w:rPr>
          <w:spacing w:val="-2"/>
        </w:rPr>
        <w:t>System</w:t>
      </w:r>
      <w:r w:rsidRPr="00246CED">
        <w:rPr>
          <w:spacing w:val="-2"/>
          <w:lang w:val="ru-RU"/>
        </w:rPr>
        <w:t xml:space="preserve"> </w:t>
      </w:r>
      <w:r w:rsidRPr="0055028E">
        <w:rPr>
          <w:spacing w:val="-2"/>
        </w:rPr>
        <w:t>Center</w:t>
      </w:r>
      <w:r w:rsidRPr="00246CED">
        <w:rPr>
          <w:spacing w:val="-2"/>
          <w:lang w:val="ru-RU"/>
        </w:rPr>
        <w:t xml:space="preserve"> </w:t>
      </w:r>
      <w:r w:rsidRPr="0055028E">
        <w:rPr>
          <w:spacing w:val="-2"/>
        </w:rPr>
        <w:t>Endpoint</w:t>
      </w:r>
      <w:r w:rsidRPr="00246CED">
        <w:rPr>
          <w:spacing w:val="-2"/>
          <w:lang w:val="ru-RU"/>
        </w:rPr>
        <w:t xml:space="preserve"> </w:t>
      </w:r>
      <w:r w:rsidRPr="0055028E">
        <w:rPr>
          <w:spacing w:val="-2"/>
        </w:rPr>
        <w:t>Protection</w:t>
      </w:r>
      <w:r w:rsidRPr="00246CED">
        <w:rPr>
          <w:spacing w:val="-2"/>
          <w:lang w:val="ru-RU"/>
        </w:rPr>
        <w:t xml:space="preserve"> клиентам, приобретающим наборы </w:t>
      </w:r>
      <w:r w:rsidRPr="0055028E">
        <w:rPr>
          <w:spacing w:val="-2"/>
        </w:rPr>
        <w:t>Office</w:t>
      </w:r>
      <w:r w:rsidRPr="00246CED">
        <w:rPr>
          <w:spacing w:val="-2"/>
          <w:lang w:val="ru-RU"/>
        </w:rPr>
        <w:t xml:space="preserve"> 365 (</w:t>
      </w:r>
      <w:r w:rsidRPr="0055028E">
        <w:rPr>
          <w:spacing w:val="-2"/>
        </w:rPr>
        <w:t>E</w:t>
      </w:r>
      <w:r w:rsidRPr="00246CED">
        <w:rPr>
          <w:spacing w:val="-2"/>
          <w:lang w:val="ru-RU"/>
        </w:rPr>
        <w:t>/</w:t>
      </w:r>
      <w:r w:rsidRPr="0055028E">
        <w:rPr>
          <w:spacing w:val="-2"/>
        </w:rPr>
        <w:t>A</w:t>
      </w:r>
      <w:r w:rsidRPr="00246CED">
        <w:rPr>
          <w:spacing w:val="-2"/>
          <w:lang w:val="ru-RU"/>
        </w:rPr>
        <w:t>/</w:t>
      </w:r>
      <w:r w:rsidRPr="0055028E">
        <w:rPr>
          <w:spacing w:val="-2"/>
        </w:rPr>
        <w:t>G</w:t>
      </w:r>
      <w:r w:rsidRPr="00246CED">
        <w:rPr>
          <w:spacing w:val="-2"/>
          <w:lang w:val="ru-RU"/>
        </w:rPr>
        <w:t xml:space="preserve">) или отдельные </w:t>
      </w:r>
      <w:r w:rsidRPr="0055028E">
        <w:rPr>
          <w:spacing w:val="-2"/>
        </w:rPr>
        <w:t>SKU</w:t>
      </w:r>
      <w:r w:rsidRPr="00246CED">
        <w:rPr>
          <w:spacing w:val="-2"/>
          <w:lang w:val="ru-RU"/>
        </w:rPr>
        <w:t xml:space="preserve"> (например, </w:t>
      </w:r>
      <w:r w:rsidRPr="0055028E">
        <w:rPr>
          <w:spacing w:val="-2"/>
        </w:rPr>
        <w:t>Exchange</w:t>
      </w:r>
      <w:r w:rsidRPr="00246CED">
        <w:rPr>
          <w:spacing w:val="-2"/>
          <w:lang w:val="ru-RU"/>
        </w:rPr>
        <w:t xml:space="preserve"> </w:t>
      </w:r>
      <w:r w:rsidRPr="0055028E">
        <w:rPr>
          <w:spacing w:val="-2"/>
        </w:rPr>
        <w:t>Online</w:t>
      </w:r>
      <w:r w:rsidRPr="00246CED">
        <w:rPr>
          <w:spacing w:val="-2"/>
          <w:lang w:val="ru-RU"/>
        </w:rPr>
        <w:t xml:space="preserve">) по программам корпоративного лицензирования </w:t>
      </w:r>
      <w:r w:rsidRPr="0055028E">
        <w:rPr>
          <w:spacing w:val="-2"/>
        </w:rPr>
        <w:t>Enterprise</w:t>
      </w:r>
      <w:r w:rsidRPr="00246CED">
        <w:rPr>
          <w:spacing w:val="-2"/>
          <w:lang w:val="ru-RU"/>
        </w:rPr>
        <w:t>.</w:t>
      </w:r>
      <w:r w:rsidR="00317026" w:rsidRPr="00246CED">
        <w:rPr>
          <w:spacing w:val="-2"/>
          <w:lang w:val="ru-RU"/>
        </w:rPr>
        <w:t xml:space="preserve"> </w:t>
      </w:r>
      <w:r w:rsidRPr="00246CED">
        <w:rPr>
          <w:spacing w:val="-2"/>
          <w:lang w:val="ru-RU"/>
        </w:rPr>
        <w:t xml:space="preserve">Чтобы воспользоваться этим предложением, необходимо не менее 250 лицензий. Предложение доступно клиентам в рамках программ </w:t>
      </w:r>
      <w:r w:rsidRPr="0055028E">
        <w:rPr>
          <w:spacing w:val="-2"/>
        </w:rPr>
        <w:t>EA</w:t>
      </w:r>
      <w:r w:rsidRPr="00246CED">
        <w:rPr>
          <w:spacing w:val="-2"/>
          <w:lang w:val="ru-RU"/>
        </w:rPr>
        <w:t xml:space="preserve">, </w:t>
      </w:r>
      <w:r w:rsidRPr="0055028E">
        <w:rPr>
          <w:spacing w:val="-2"/>
        </w:rPr>
        <w:t>EAS</w:t>
      </w:r>
      <w:r w:rsidRPr="00246CED">
        <w:rPr>
          <w:spacing w:val="-2"/>
          <w:lang w:val="ru-RU"/>
        </w:rPr>
        <w:t xml:space="preserve"> и </w:t>
      </w:r>
      <w:r w:rsidRPr="0055028E">
        <w:rPr>
          <w:spacing w:val="-2"/>
        </w:rPr>
        <w:t>EES</w:t>
      </w:r>
      <w:r w:rsidRPr="00246CED">
        <w:rPr>
          <w:spacing w:val="-2"/>
          <w:lang w:val="ru-RU"/>
        </w:rPr>
        <w:t xml:space="preserve">. Целевые сегменты — коммерческие, правительственные и образовательные организации </w:t>
      </w:r>
      <w:r w:rsidRPr="0055028E">
        <w:rPr>
          <w:spacing w:val="-2"/>
        </w:rPr>
        <w:t>EPG</w:t>
      </w:r>
      <w:r w:rsidRPr="00246CED">
        <w:rPr>
          <w:spacing w:val="-2"/>
          <w:lang w:val="ru-RU"/>
        </w:rPr>
        <w:t xml:space="preserve"> и </w:t>
      </w:r>
      <w:r w:rsidRPr="0055028E">
        <w:rPr>
          <w:spacing w:val="-2"/>
        </w:rPr>
        <w:t>SMS</w:t>
      </w:r>
      <w:r w:rsidRPr="00246CED">
        <w:rPr>
          <w:spacing w:val="-2"/>
          <w:lang w:val="ru-RU"/>
        </w:rPr>
        <w:t>&amp;</w:t>
      </w:r>
      <w:r w:rsidRPr="0055028E">
        <w:rPr>
          <w:spacing w:val="-2"/>
        </w:rPr>
        <w:t>P</w:t>
      </w:r>
      <w:r w:rsidRPr="00246CED">
        <w:rPr>
          <w:spacing w:val="-2"/>
          <w:lang w:val="ru-RU"/>
        </w:rPr>
        <w:t>.</w:t>
      </w:r>
    </w:p>
    <w:p w14:paraId="651D3B50" w14:textId="77777777" w:rsidR="00505713" w:rsidRPr="00246CED" w:rsidRDefault="00505713" w:rsidP="00963238">
      <w:pPr>
        <w:rPr>
          <w:lang w:val="ru-RU"/>
        </w:rPr>
      </w:pPr>
    </w:p>
    <w:p w14:paraId="2D794C6C" w14:textId="77777777" w:rsidR="00505713" w:rsidRPr="00246CED" w:rsidRDefault="00505713" w:rsidP="00505713">
      <w:pPr>
        <w:rPr>
          <w:lang w:val="ru-RU"/>
        </w:rPr>
      </w:pPr>
    </w:p>
    <w:p w14:paraId="21759557" w14:textId="77777777" w:rsidR="00E362F4" w:rsidRPr="00246CED" w:rsidRDefault="00E362F4" w:rsidP="00E362F4">
      <w:pPr>
        <w:pStyle w:val="Heading2"/>
        <w:spacing w:after="120"/>
        <w:ind w:left="0"/>
        <w:rPr>
          <w:lang w:val="ru-RU"/>
        </w:rPr>
      </w:pPr>
      <w:bookmarkStart w:id="589" w:name="_Toc377667867"/>
      <w:r w:rsidRPr="00246CED">
        <w:rPr>
          <w:rFonts w:ascii="Tahoma" w:eastAsia="Times New Roman" w:hAnsi="Tahoma" w:cs="Tahoma"/>
          <w:color w:val="FF9429"/>
          <w:lang w:val="ru-RU"/>
        </w:rPr>
        <w:t>Рекламная акция: управление проектами и портфолио в облаке</w:t>
      </w:r>
      <w:bookmarkEnd w:id="589"/>
    </w:p>
    <w:p w14:paraId="36EEF6BC" w14:textId="77777777" w:rsidR="00E362F4" w:rsidRPr="00246CED" w:rsidRDefault="00E362F4" w:rsidP="00E362F4">
      <w:pPr>
        <w:rPr>
          <w:lang w:val="ru-RU"/>
        </w:rPr>
      </w:pPr>
      <w:r w:rsidRPr="0055028E">
        <w:t>C</w:t>
      </w:r>
      <w:r w:rsidRPr="00246CED">
        <w:rPr>
          <w:lang w:val="ru-RU"/>
        </w:rPr>
        <w:t xml:space="preserve"> 1 октября 2013 г. по 31 марта 2014 г. </w:t>
      </w:r>
      <w:r w:rsidRPr="0055028E">
        <w:t>Microsoft</w:t>
      </w:r>
      <w:r w:rsidRPr="00246CED">
        <w:rPr>
          <w:lang w:val="ru-RU"/>
        </w:rPr>
        <w:t xml:space="preserve"> будет предоставлять скидку до 25</w:t>
      </w:r>
      <w:r w:rsidRPr="0055028E">
        <w:t> </w:t>
      </w:r>
      <w:r w:rsidRPr="00246CED">
        <w:rPr>
          <w:lang w:val="ru-RU"/>
        </w:rPr>
        <w:t xml:space="preserve">% на </w:t>
      </w:r>
      <w:r w:rsidRPr="0055028E">
        <w:t>Project</w:t>
      </w:r>
      <w:r w:rsidRPr="00246CED">
        <w:rPr>
          <w:lang w:val="ru-RU"/>
        </w:rPr>
        <w:t xml:space="preserve"> </w:t>
      </w:r>
      <w:r w:rsidRPr="0055028E">
        <w:t>Online</w:t>
      </w:r>
      <w:r w:rsidRPr="00246CED">
        <w:rPr>
          <w:lang w:val="ru-RU"/>
        </w:rPr>
        <w:t xml:space="preserve"> и</w:t>
      </w:r>
      <w:r w:rsidR="00F63FEB" w:rsidRPr="0055028E">
        <w:t> </w:t>
      </w:r>
      <w:r w:rsidRPr="0055028E">
        <w:t>Project</w:t>
      </w:r>
      <w:r w:rsidRPr="00246CED">
        <w:rPr>
          <w:lang w:val="ru-RU"/>
        </w:rPr>
        <w:t xml:space="preserve"> </w:t>
      </w:r>
      <w:r w:rsidRPr="0055028E">
        <w:t>Online</w:t>
      </w:r>
      <w:r w:rsidRPr="00246CED">
        <w:rPr>
          <w:lang w:val="ru-RU"/>
        </w:rPr>
        <w:t xml:space="preserve"> с </w:t>
      </w:r>
      <w:r w:rsidRPr="0055028E">
        <w:t>Project</w:t>
      </w:r>
      <w:r w:rsidRPr="00246CED">
        <w:rPr>
          <w:lang w:val="ru-RU"/>
        </w:rPr>
        <w:t xml:space="preserve"> профессиональный для </w:t>
      </w:r>
      <w:r w:rsidRPr="0055028E">
        <w:t>Office</w:t>
      </w:r>
      <w:r w:rsidRPr="00246CED">
        <w:rPr>
          <w:lang w:val="ru-RU"/>
        </w:rPr>
        <w:t xml:space="preserve">365 клиентам, приобретающим эти продукты по программе корпоративного лицензирования </w:t>
      </w:r>
      <w:r w:rsidRPr="0055028E">
        <w:t>Enterprise</w:t>
      </w:r>
      <w:r w:rsidRPr="00246CED">
        <w:rPr>
          <w:lang w:val="ru-RU"/>
        </w:rPr>
        <w:t xml:space="preserve"> или через портал </w:t>
      </w:r>
      <w:r w:rsidRPr="0055028E">
        <w:t>Microsoft</w:t>
      </w:r>
      <w:r w:rsidRPr="00246CED">
        <w:rPr>
          <w:lang w:val="ru-RU"/>
        </w:rPr>
        <w:t xml:space="preserve"> </w:t>
      </w:r>
      <w:r w:rsidRPr="0055028E">
        <w:t>Online</w:t>
      </w:r>
      <w:r w:rsidRPr="00246CED">
        <w:rPr>
          <w:lang w:val="ru-RU"/>
        </w:rPr>
        <w:t xml:space="preserve"> </w:t>
      </w:r>
      <w:r w:rsidRPr="0055028E">
        <w:t>Services</w:t>
      </w:r>
      <w:r w:rsidRPr="00246CED">
        <w:rPr>
          <w:lang w:val="ru-RU"/>
        </w:rPr>
        <w:t>.</w:t>
      </w:r>
      <w:r w:rsidR="00317026" w:rsidRPr="00246CED">
        <w:rPr>
          <w:lang w:val="ru-RU"/>
        </w:rPr>
        <w:t xml:space="preserve"> </w:t>
      </w:r>
      <w:r w:rsidRPr="00246CED">
        <w:rPr>
          <w:lang w:val="ru-RU"/>
        </w:rPr>
        <w:t>Чтобы воспользоваться этим предложением, необходимо не менее 200 лицензий. Предложение доступно клиентам в</w:t>
      </w:r>
      <w:r w:rsidR="00F63FEB" w:rsidRPr="0055028E">
        <w:t> </w:t>
      </w:r>
      <w:r w:rsidRPr="00246CED">
        <w:rPr>
          <w:lang w:val="ru-RU"/>
        </w:rPr>
        <w:t xml:space="preserve">рамках программ </w:t>
      </w:r>
      <w:r w:rsidRPr="0055028E">
        <w:t>EA</w:t>
      </w:r>
      <w:r w:rsidRPr="00246CED">
        <w:rPr>
          <w:lang w:val="ru-RU"/>
        </w:rPr>
        <w:t xml:space="preserve">, </w:t>
      </w:r>
      <w:r w:rsidRPr="0055028E">
        <w:t>EAS</w:t>
      </w:r>
      <w:r w:rsidRPr="00246CED">
        <w:rPr>
          <w:lang w:val="ru-RU"/>
        </w:rPr>
        <w:t xml:space="preserve"> и </w:t>
      </w:r>
      <w:r w:rsidRPr="0055028E">
        <w:t>MOSP</w:t>
      </w:r>
      <w:r w:rsidRPr="00246CED">
        <w:rPr>
          <w:lang w:val="ru-RU"/>
        </w:rPr>
        <w:t>. Целевые сегменты — коммерческие (</w:t>
      </w:r>
      <w:r w:rsidRPr="0055028E">
        <w:t>EPG</w:t>
      </w:r>
      <w:r w:rsidRPr="00246CED">
        <w:rPr>
          <w:lang w:val="ru-RU"/>
        </w:rPr>
        <w:t>) и корпоративные (</w:t>
      </w:r>
      <w:r w:rsidRPr="0055028E">
        <w:t>SMS</w:t>
      </w:r>
      <w:r w:rsidRPr="00246CED">
        <w:rPr>
          <w:lang w:val="ru-RU"/>
        </w:rPr>
        <w:t>&amp;</w:t>
      </w:r>
      <w:r w:rsidRPr="0055028E">
        <w:t>P</w:t>
      </w:r>
      <w:r w:rsidRPr="00246CED">
        <w:rPr>
          <w:lang w:val="ru-RU"/>
        </w:rPr>
        <w:t>) организации.</w:t>
      </w:r>
    </w:p>
    <w:p w14:paraId="087C52C2" w14:textId="77777777" w:rsidR="00E362F4" w:rsidRPr="00246CED" w:rsidRDefault="00E362F4" w:rsidP="00E362F4">
      <w:pPr>
        <w:rPr>
          <w:lang w:val="ru-RU"/>
        </w:rPr>
      </w:pPr>
    </w:p>
    <w:p w14:paraId="247F8264" w14:textId="77777777" w:rsidR="00E362F4" w:rsidRPr="00246CED" w:rsidRDefault="00E362F4" w:rsidP="00E362F4">
      <w:pPr>
        <w:rPr>
          <w:lang w:val="ru-RU"/>
        </w:rPr>
      </w:pPr>
    </w:p>
    <w:p w14:paraId="4ABA0CB8" w14:textId="77777777" w:rsidR="00E362F4" w:rsidRPr="00246CED" w:rsidRDefault="00E362F4" w:rsidP="00E362F4">
      <w:pPr>
        <w:pStyle w:val="Heading2"/>
        <w:spacing w:after="120"/>
        <w:ind w:left="0"/>
        <w:rPr>
          <w:lang w:val="ru-RU"/>
        </w:rPr>
      </w:pPr>
      <w:bookmarkStart w:id="590" w:name="_Toc377667868"/>
      <w:r w:rsidRPr="00246CED">
        <w:rPr>
          <w:rFonts w:ascii="Tahoma" w:eastAsia="Times New Roman" w:hAnsi="Tahoma" w:cs="Tahoma"/>
          <w:color w:val="FF9429"/>
          <w:lang w:val="ru-RU"/>
        </w:rPr>
        <w:t xml:space="preserve">Рекламная акция: </w:t>
      </w:r>
      <w:r w:rsidRPr="0055028E">
        <w:rPr>
          <w:rFonts w:ascii="Tahoma" w:eastAsia="Times New Roman" w:hAnsi="Tahoma" w:cs="Tahoma"/>
          <w:color w:val="FF9429"/>
        </w:rPr>
        <w:t>Visual</w:t>
      </w:r>
      <w:r w:rsidRPr="00246CED">
        <w:rPr>
          <w:rFonts w:ascii="Tahoma" w:eastAsia="Times New Roman" w:hAnsi="Tahoma" w:cs="Tahoma"/>
          <w:color w:val="FF9429"/>
          <w:lang w:val="ru-RU"/>
        </w:rPr>
        <w:t xml:space="preserve"> </w:t>
      </w:r>
      <w:r w:rsidRPr="0055028E">
        <w:rPr>
          <w:rFonts w:ascii="Tahoma" w:eastAsia="Times New Roman" w:hAnsi="Tahoma" w:cs="Tahoma"/>
          <w:color w:val="FF9429"/>
        </w:rPr>
        <w:t>Studio</w:t>
      </w:r>
      <w:r w:rsidRPr="00246CED">
        <w:rPr>
          <w:rFonts w:ascii="Tahoma" w:eastAsia="Times New Roman" w:hAnsi="Tahoma" w:cs="Tahoma"/>
          <w:color w:val="FF9429"/>
          <w:lang w:val="ru-RU"/>
        </w:rPr>
        <w:t xml:space="preserve"> </w:t>
      </w:r>
      <w:r w:rsidRPr="0055028E">
        <w:rPr>
          <w:rFonts w:ascii="Tahoma" w:eastAsia="Times New Roman" w:hAnsi="Tahoma" w:cs="Tahoma"/>
          <w:color w:val="FF9429"/>
        </w:rPr>
        <w:t>Test</w:t>
      </w:r>
      <w:r w:rsidRPr="00246CED">
        <w:rPr>
          <w:rFonts w:ascii="Tahoma" w:eastAsia="Times New Roman" w:hAnsi="Tahoma" w:cs="Tahoma"/>
          <w:color w:val="FF9429"/>
          <w:lang w:val="ru-RU"/>
        </w:rPr>
        <w:t xml:space="preserve"> </w:t>
      </w:r>
      <w:r w:rsidRPr="0055028E">
        <w:rPr>
          <w:rFonts w:ascii="Tahoma" w:eastAsia="Times New Roman" w:hAnsi="Tahoma" w:cs="Tahoma"/>
          <w:color w:val="FF9429"/>
        </w:rPr>
        <w:t>Pro</w:t>
      </w:r>
      <w:r w:rsidRPr="00246CED">
        <w:rPr>
          <w:rFonts w:ascii="Tahoma" w:eastAsia="Times New Roman" w:hAnsi="Tahoma" w:cs="Tahoma"/>
          <w:color w:val="FF9429"/>
          <w:lang w:val="ru-RU"/>
        </w:rPr>
        <w:t xml:space="preserve"> с подпиской </w:t>
      </w:r>
      <w:r w:rsidRPr="0055028E">
        <w:rPr>
          <w:rFonts w:ascii="Tahoma" w:eastAsia="Times New Roman" w:hAnsi="Tahoma" w:cs="Tahoma"/>
          <w:color w:val="FF9429"/>
        </w:rPr>
        <w:t>MSDN</w:t>
      </w:r>
      <w:bookmarkEnd w:id="590"/>
    </w:p>
    <w:p w14:paraId="5E86D93E" w14:textId="77777777" w:rsidR="00E362F4" w:rsidRPr="00246CED" w:rsidRDefault="00E362F4" w:rsidP="00E362F4">
      <w:pPr>
        <w:rPr>
          <w:spacing w:val="-2"/>
          <w:lang w:val="ru-RU"/>
        </w:rPr>
      </w:pPr>
      <w:r w:rsidRPr="0055028E">
        <w:rPr>
          <w:spacing w:val="-2"/>
        </w:rPr>
        <w:t>C</w:t>
      </w:r>
      <w:r w:rsidRPr="00246CED">
        <w:rPr>
          <w:spacing w:val="-2"/>
          <w:lang w:val="ru-RU"/>
        </w:rPr>
        <w:t xml:space="preserve"> 1 октября 2013 г. по 30 июня 2014 г. </w:t>
      </w:r>
      <w:r w:rsidRPr="0055028E">
        <w:rPr>
          <w:spacing w:val="-2"/>
        </w:rPr>
        <w:t>Microsoft</w:t>
      </w:r>
      <w:r w:rsidRPr="00246CED">
        <w:rPr>
          <w:spacing w:val="-2"/>
          <w:lang w:val="ru-RU"/>
        </w:rPr>
        <w:t xml:space="preserve"> будет предоставлять скидку в 35</w:t>
      </w:r>
      <w:r w:rsidRPr="0055028E">
        <w:rPr>
          <w:spacing w:val="-2"/>
        </w:rPr>
        <w:t> </w:t>
      </w:r>
      <w:r w:rsidRPr="00246CED">
        <w:rPr>
          <w:spacing w:val="-2"/>
          <w:lang w:val="ru-RU"/>
        </w:rPr>
        <w:t xml:space="preserve">% на </w:t>
      </w:r>
      <w:r w:rsidRPr="0055028E">
        <w:rPr>
          <w:spacing w:val="-2"/>
        </w:rPr>
        <w:t>Visual</w:t>
      </w:r>
      <w:r w:rsidRPr="00246CED">
        <w:rPr>
          <w:spacing w:val="-2"/>
          <w:lang w:val="ru-RU"/>
        </w:rPr>
        <w:t xml:space="preserve"> </w:t>
      </w:r>
      <w:r w:rsidRPr="0055028E">
        <w:rPr>
          <w:spacing w:val="-2"/>
        </w:rPr>
        <w:t>Studio</w:t>
      </w:r>
      <w:r w:rsidRPr="00246CED">
        <w:rPr>
          <w:spacing w:val="-2"/>
          <w:lang w:val="ru-RU"/>
        </w:rPr>
        <w:t xml:space="preserve"> 2013 </w:t>
      </w:r>
      <w:r w:rsidRPr="0055028E">
        <w:rPr>
          <w:spacing w:val="-2"/>
        </w:rPr>
        <w:t>Test</w:t>
      </w:r>
      <w:r w:rsidRPr="00246CED">
        <w:rPr>
          <w:spacing w:val="-2"/>
          <w:lang w:val="ru-RU"/>
        </w:rPr>
        <w:t xml:space="preserve"> </w:t>
      </w:r>
      <w:r w:rsidRPr="0055028E">
        <w:rPr>
          <w:spacing w:val="-2"/>
        </w:rPr>
        <w:t>Pro</w:t>
      </w:r>
      <w:r w:rsidRPr="00246CED">
        <w:rPr>
          <w:spacing w:val="-2"/>
          <w:lang w:val="ru-RU"/>
        </w:rPr>
        <w:t xml:space="preserve"> с подпиской </w:t>
      </w:r>
      <w:r w:rsidRPr="0055028E">
        <w:rPr>
          <w:spacing w:val="-2"/>
        </w:rPr>
        <w:t>MSDN</w:t>
      </w:r>
      <w:r w:rsidRPr="00246CED">
        <w:rPr>
          <w:spacing w:val="-2"/>
          <w:lang w:val="ru-RU"/>
        </w:rPr>
        <w:t xml:space="preserve"> клиентам, приобретающим эти продукты по программе корпоративного лицензирования </w:t>
      </w:r>
      <w:r w:rsidRPr="0055028E">
        <w:rPr>
          <w:spacing w:val="-2"/>
        </w:rPr>
        <w:t>Enterprise</w:t>
      </w:r>
      <w:r w:rsidRPr="00246CED">
        <w:rPr>
          <w:spacing w:val="-2"/>
          <w:lang w:val="ru-RU"/>
        </w:rPr>
        <w:t>.</w:t>
      </w:r>
      <w:r w:rsidR="00317026" w:rsidRPr="00246CED">
        <w:rPr>
          <w:spacing w:val="-2"/>
          <w:lang w:val="ru-RU"/>
        </w:rPr>
        <w:t xml:space="preserve"> </w:t>
      </w:r>
      <w:r w:rsidRPr="00246CED">
        <w:rPr>
          <w:spacing w:val="-2"/>
          <w:lang w:val="ru-RU"/>
        </w:rPr>
        <w:t xml:space="preserve">Предложение действует только для новых приобретений и доступно клиентам в рамках программ </w:t>
      </w:r>
      <w:r w:rsidRPr="0055028E">
        <w:rPr>
          <w:spacing w:val="-2"/>
        </w:rPr>
        <w:t>EA</w:t>
      </w:r>
      <w:r w:rsidRPr="00246CED">
        <w:rPr>
          <w:spacing w:val="-2"/>
          <w:lang w:val="ru-RU"/>
        </w:rPr>
        <w:t>,</w:t>
      </w:r>
      <w:r w:rsidR="00F63FEB" w:rsidRPr="0055028E">
        <w:rPr>
          <w:spacing w:val="-2"/>
        </w:rPr>
        <w:t> </w:t>
      </w:r>
      <w:r w:rsidRPr="0055028E">
        <w:rPr>
          <w:spacing w:val="-2"/>
        </w:rPr>
        <w:t>EAP</w:t>
      </w:r>
      <w:r w:rsidRPr="00246CED">
        <w:rPr>
          <w:spacing w:val="-2"/>
          <w:lang w:val="ru-RU"/>
        </w:rPr>
        <w:t xml:space="preserve">, </w:t>
      </w:r>
      <w:r w:rsidRPr="0055028E">
        <w:rPr>
          <w:spacing w:val="-2"/>
        </w:rPr>
        <w:t>Select</w:t>
      </w:r>
      <w:r w:rsidRPr="00246CED">
        <w:rPr>
          <w:spacing w:val="-2"/>
          <w:lang w:val="ru-RU"/>
        </w:rPr>
        <w:t xml:space="preserve"> </w:t>
      </w:r>
      <w:r w:rsidRPr="0055028E">
        <w:rPr>
          <w:spacing w:val="-2"/>
        </w:rPr>
        <w:t>Plus</w:t>
      </w:r>
      <w:r w:rsidRPr="00246CED">
        <w:rPr>
          <w:spacing w:val="-2"/>
          <w:lang w:val="ru-RU"/>
        </w:rPr>
        <w:t xml:space="preserve"> и </w:t>
      </w:r>
      <w:r w:rsidRPr="0055028E">
        <w:rPr>
          <w:spacing w:val="-2"/>
        </w:rPr>
        <w:t>Open</w:t>
      </w:r>
      <w:r w:rsidRPr="00246CED">
        <w:rPr>
          <w:spacing w:val="-2"/>
          <w:lang w:val="ru-RU"/>
        </w:rPr>
        <w:t xml:space="preserve"> </w:t>
      </w:r>
      <w:r w:rsidRPr="0055028E">
        <w:rPr>
          <w:spacing w:val="-2"/>
        </w:rPr>
        <w:t>Value</w:t>
      </w:r>
      <w:r w:rsidRPr="00246CED">
        <w:rPr>
          <w:spacing w:val="-2"/>
          <w:lang w:val="ru-RU"/>
        </w:rPr>
        <w:t>. Целевые сегменты — коммерческие (</w:t>
      </w:r>
      <w:r w:rsidRPr="0055028E">
        <w:rPr>
          <w:spacing w:val="-2"/>
        </w:rPr>
        <w:t>EPG</w:t>
      </w:r>
      <w:r w:rsidRPr="00246CED">
        <w:rPr>
          <w:spacing w:val="-2"/>
          <w:lang w:val="ru-RU"/>
        </w:rPr>
        <w:t>), корпоративные (</w:t>
      </w:r>
      <w:r w:rsidRPr="0055028E">
        <w:rPr>
          <w:spacing w:val="-2"/>
        </w:rPr>
        <w:t>SMS</w:t>
      </w:r>
      <w:r w:rsidRPr="00246CED">
        <w:rPr>
          <w:spacing w:val="-2"/>
          <w:lang w:val="ru-RU"/>
        </w:rPr>
        <w:t>&amp;</w:t>
      </w:r>
      <w:r w:rsidRPr="0055028E">
        <w:rPr>
          <w:spacing w:val="-2"/>
        </w:rPr>
        <w:t>P</w:t>
      </w:r>
      <w:r w:rsidRPr="00246CED">
        <w:rPr>
          <w:spacing w:val="-2"/>
          <w:lang w:val="ru-RU"/>
        </w:rPr>
        <w:t>) и</w:t>
      </w:r>
      <w:r w:rsidR="00F63FEB" w:rsidRPr="0055028E">
        <w:rPr>
          <w:spacing w:val="-2"/>
        </w:rPr>
        <w:t> </w:t>
      </w:r>
      <w:r w:rsidRPr="00246CED">
        <w:rPr>
          <w:spacing w:val="-2"/>
          <w:lang w:val="ru-RU"/>
        </w:rPr>
        <w:t>правительственные организации.</w:t>
      </w:r>
    </w:p>
    <w:p w14:paraId="7648F6A9" w14:textId="77777777" w:rsidR="00E362F4" w:rsidRPr="00246CED" w:rsidRDefault="00E362F4" w:rsidP="00E362F4">
      <w:pPr>
        <w:rPr>
          <w:lang w:val="ru-RU"/>
        </w:rPr>
      </w:pPr>
    </w:p>
    <w:p w14:paraId="682BBB1C" w14:textId="77777777" w:rsidR="00E362F4" w:rsidRPr="00246CED" w:rsidRDefault="00E362F4" w:rsidP="00E362F4">
      <w:pPr>
        <w:pStyle w:val="Heading2"/>
        <w:spacing w:after="120"/>
        <w:ind w:left="0"/>
        <w:rPr>
          <w:lang w:val="ru-RU"/>
        </w:rPr>
      </w:pPr>
      <w:bookmarkStart w:id="591" w:name="_Toc377667869"/>
      <w:r w:rsidRPr="00246CED">
        <w:rPr>
          <w:rFonts w:ascii="Tahoma" w:eastAsia="Times New Roman" w:hAnsi="Tahoma" w:cs="Tahoma"/>
          <w:color w:val="FF9429"/>
          <w:lang w:val="ru-RU"/>
        </w:rPr>
        <w:t xml:space="preserve">Запуск соглашения </w:t>
      </w:r>
      <w:r w:rsidRPr="0055028E">
        <w:rPr>
          <w:rFonts w:ascii="Tahoma" w:eastAsia="Times New Roman" w:hAnsi="Tahoma" w:cs="Tahoma"/>
          <w:color w:val="FF9429"/>
        </w:rPr>
        <w:t>Server</w:t>
      </w:r>
      <w:r w:rsidRPr="00246CED">
        <w:rPr>
          <w:rFonts w:ascii="Tahoma" w:eastAsia="Times New Roman" w:hAnsi="Tahoma" w:cs="Tahoma"/>
          <w:color w:val="FF9429"/>
          <w:lang w:val="ru-RU"/>
        </w:rPr>
        <w:t xml:space="preserve"> &amp; </w:t>
      </w:r>
      <w:r w:rsidRPr="0055028E">
        <w:rPr>
          <w:rFonts w:ascii="Tahoma" w:eastAsia="Times New Roman" w:hAnsi="Tahoma" w:cs="Tahoma"/>
          <w:color w:val="FF9429"/>
        </w:rPr>
        <w:t>Cloud</w:t>
      </w:r>
      <w:r w:rsidRPr="00246CED">
        <w:rPr>
          <w:rFonts w:ascii="Tahoma" w:eastAsia="Times New Roman" w:hAnsi="Tahoma" w:cs="Tahoma"/>
          <w:color w:val="FF9429"/>
          <w:lang w:val="ru-RU"/>
        </w:rPr>
        <w:t xml:space="preserve"> в 2014 финансовом году</w:t>
      </w:r>
      <w:bookmarkEnd w:id="591"/>
    </w:p>
    <w:p w14:paraId="70B61BFA" w14:textId="77777777" w:rsidR="00E362F4" w:rsidRPr="00246CED" w:rsidRDefault="00E362F4" w:rsidP="00E362F4">
      <w:pPr>
        <w:rPr>
          <w:lang w:val="ru-RU"/>
        </w:rPr>
      </w:pPr>
      <w:r w:rsidRPr="0055028E">
        <w:t>C</w:t>
      </w:r>
      <w:r w:rsidRPr="00246CED">
        <w:rPr>
          <w:lang w:val="ru-RU"/>
        </w:rPr>
        <w:t xml:space="preserve"> 1 ноября 2013 г. по 30 июня 2014 г. </w:t>
      </w:r>
      <w:r w:rsidRPr="0055028E">
        <w:t>Microsoft</w:t>
      </w:r>
      <w:r w:rsidRPr="00246CED">
        <w:rPr>
          <w:lang w:val="ru-RU"/>
        </w:rPr>
        <w:t xml:space="preserve"> будет предоставлять скидку в 15</w:t>
      </w:r>
      <w:r w:rsidRPr="0055028E">
        <w:t> </w:t>
      </w:r>
      <w:r w:rsidRPr="00246CED">
        <w:rPr>
          <w:lang w:val="ru-RU"/>
        </w:rPr>
        <w:t xml:space="preserve">% на </w:t>
      </w:r>
      <w:r w:rsidRPr="0055028E">
        <w:t>Core</w:t>
      </w:r>
      <w:r w:rsidRPr="00246CED">
        <w:rPr>
          <w:lang w:val="ru-RU"/>
        </w:rPr>
        <w:t xml:space="preserve"> </w:t>
      </w:r>
      <w:r w:rsidRPr="0055028E">
        <w:t>Infrastructure</w:t>
      </w:r>
      <w:r w:rsidRPr="00246CED">
        <w:rPr>
          <w:lang w:val="ru-RU"/>
        </w:rPr>
        <w:t xml:space="preserve"> </w:t>
      </w:r>
      <w:r w:rsidRPr="0055028E">
        <w:t>Suite</w:t>
      </w:r>
      <w:r w:rsidR="00F63FEB" w:rsidRPr="0055028E">
        <w:t> </w:t>
      </w:r>
      <w:r w:rsidRPr="0055028E">
        <w:t>Data</w:t>
      </w:r>
      <w:r w:rsidRPr="00246CED">
        <w:rPr>
          <w:lang w:val="ru-RU"/>
        </w:rPr>
        <w:t xml:space="preserve"> </w:t>
      </w:r>
      <w:r w:rsidRPr="0055028E">
        <w:t>Center</w:t>
      </w:r>
      <w:r w:rsidRPr="00246CED">
        <w:rPr>
          <w:lang w:val="ru-RU"/>
        </w:rPr>
        <w:t xml:space="preserve"> </w:t>
      </w:r>
      <w:r w:rsidRPr="0055028E">
        <w:t>L</w:t>
      </w:r>
      <w:r w:rsidRPr="00246CED">
        <w:rPr>
          <w:lang w:val="ru-RU"/>
        </w:rPr>
        <w:t>&amp;</w:t>
      </w:r>
      <w:r w:rsidRPr="0055028E">
        <w:t>SA</w:t>
      </w:r>
      <w:r w:rsidRPr="00246CED">
        <w:rPr>
          <w:lang w:val="ru-RU"/>
        </w:rPr>
        <w:t xml:space="preserve"> и </w:t>
      </w:r>
      <w:r w:rsidRPr="0055028E">
        <w:t>SA</w:t>
      </w:r>
      <w:r w:rsidRPr="00246CED">
        <w:rPr>
          <w:lang w:val="ru-RU"/>
        </w:rPr>
        <w:t xml:space="preserve"> отдельно клиентам, приобретающим эти продукты по программе корпоративного лицензирования </w:t>
      </w:r>
      <w:r w:rsidRPr="0055028E">
        <w:t>Enterprise</w:t>
      </w:r>
      <w:r w:rsidRPr="00246CED">
        <w:rPr>
          <w:lang w:val="ru-RU"/>
        </w:rPr>
        <w:t>.</w:t>
      </w:r>
      <w:r w:rsidR="00317026" w:rsidRPr="00246CED">
        <w:rPr>
          <w:lang w:val="ru-RU"/>
        </w:rPr>
        <w:t xml:space="preserve"> </w:t>
      </w:r>
      <w:r w:rsidRPr="00246CED">
        <w:rPr>
          <w:lang w:val="ru-RU"/>
        </w:rPr>
        <w:t>Предложение действует только для новых приобретений и доступно клиентам в</w:t>
      </w:r>
      <w:r w:rsidR="00F63FEB" w:rsidRPr="0055028E">
        <w:t> </w:t>
      </w:r>
      <w:r w:rsidRPr="00246CED">
        <w:rPr>
          <w:lang w:val="ru-RU"/>
        </w:rPr>
        <w:t xml:space="preserve">рамках программы соглашения </w:t>
      </w:r>
      <w:r w:rsidRPr="0055028E">
        <w:t>Server</w:t>
      </w:r>
      <w:r w:rsidRPr="00246CED">
        <w:rPr>
          <w:lang w:val="ru-RU"/>
        </w:rPr>
        <w:t xml:space="preserve"> &amp; </w:t>
      </w:r>
      <w:r w:rsidRPr="0055028E">
        <w:t>Cloud</w:t>
      </w:r>
      <w:r w:rsidRPr="00246CED">
        <w:rPr>
          <w:lang w:val="ru-RU"/>
        </w:rPr>
        <w:t xml:space="preserve"> во всех сегментах. </w:t>
      </w:r>
    </w:p>
    <w:p w14:paraId="155C3ADC" w14:textId="77777777" w:rsidR="00E362F4" w:rsidRPr="00246CED" w:rsidRDefault="00E362F4" w:rsidP="00505713">
      <w:pPr>
        <w:rPr>
          <w:lang w:val="ru-RU"/>
        </w:rPr>
      </w:pPr>
    </w:p>
    <w:p w14:paraId="0E4AD946" w14:textId="77777777" w:rsidR="00E362F4" w:rsidRPr="00246CED" w:rsidRDefault="00E362F4" w:rsidP="00505713">
      <w:pPr>
        <w:rPr>
          <w:lang w:val="ru-RU"/>
        </w:rPr>
      </w:pPr>
    </w:p>
    <w:p w14:paraId="687E139D" w14:textId="77777777" w:rsidR="00505713" w:rsidRPr="00246CED" w:rsidRDefault="00505713" w:rsidP="00505713">
      <w:pPr>
        <w:pStyle w:val="Heading2"/>
        <w:spacing w:after="120"/>
        <w:ind w:left="0"/>
        <w:rPr>
          <w:lang w:val="ru-RU"/>
        </w:rPr>
      </w:pPr>
      <w:bookmarkStart w:id="592" w:name="_Toc377667870"/>
      <w:r w:rsidRPr="00246CED">
        <w:rPr>
          <w:rFonts w:ascii="Tahoma" w:eastAsia="Times New Roman" w:hAnsi="Tahoma" w:cs="Tahoma"/>
          <w:color w:val="FF9429"/>
          <w:lang w:val="ru-RU"/>
        </w:rPr>
        <w:t xml:space="preserve">Ускорение внедрения </w:t>
      </w:r>
      <w:r w:rsidRPr="0055028E">
        <w:rPr>
          <w:rFonts w:ascii="Tahoma" w:eastAsia="Times New Roman" w:hAnsi="Tahoma" w:cs="Tahoma"/>
          <w:color w:val="FF9429"/>
        </w:rPr>
        <w:t>Windows</w:t>
      </w:r>
      <w:r w:rsidRPr="00246CED">
        <w:rPr>
          <w:rFonts w:ascii="Tahoma" w:eastAsia="Times New Roman" w:hAnsi="Tahoma" w:cs="Tahoma"/>
          <w:color w:val="FF9429"/>
          <w:lang w:val="ru-RU"/>
        </w:rPr>
        <w:t xml:space="preserve"> </w:t>
      </w:r>
      <w:r w:rsidRPr="0055028E">
        <w:rPr>
          <w:rFonts w:ascii="Tahoma" w:eastAsia="Times New Roman" w:hAnsi="Tahoma" w:cs="Tahoma"/>
          <w:color w:val="FF9429"/>
        </w:rPr>
        <w:t>Azure</w:t>
      </w:r>
      <w:bookmarkEnd w:id="592"/>
    </w:p>
    <w:p w14:paraId="47C36F49" w14:textId="77777777" w:rsidR="00505713" w:rsidRPr="00246CED" w:rsidRDefault="00505713" w:rsidP="00505713">
      <w:pPr>
        <w:spacing w:after="120" w:line="276" w:lineRule="auto"/>
        <w:rPr>
          <w:lang w:val="ru-RU"/>
        </w:rPr>
      </w:pPr>
      <w:r w:rsidRPr="00246CED">
        <w:rPr>
          <w:lang w:val="ru-RU"/>
        </w:rPr>
        <w:t xml:space="preserve">С 1 ноября 2013 г. по 30 июня 2014 г. </w:t>
      </w:r>
      <w:r w:rsidRPr="0055028E">
        <w:t>Microsoft</w:t>
      </w:r>
      <w:r w:rsidRPr="00246CED">
        <w:rPr>
          <w:lang w:val="ru-RU"/>
        </w:rPr>
        <w:t xml:space="preserve"> будет предлагать 3 рекламных кредита за минимальный заказ клиентам, превысившим определенный порог минимального заказа:</w:t>
      </w:r>
      <w:r w:rsidR="00317026" w:rsidRPr="00246CED">
        <w:rPr>
          <w:lang w:val="ru-RU"/>
        </w:rPr>
        <w:t xml:space="preserve"> </w:t>
      </w:r>
    </w:p>
    <w:p w14:paraId="2F912A06" w14:textId="77777777" w:rsidR="00505713" w:rsidRPr="0055028E" w:rsidRDefault="00505713" w:rsidP="00505713">
      <w:pPr>
        <w:pStyle w:val="ListParagraph"/>
        <w:numPr>
          <w:ilvl w:val="0"/>
          <w:numId w:val="143"/>
        </w:numPr>
        <w:spacing w:after="120" w:line="276" w:lineRule="auto"/>
      </w:pPr>
      <w:r w:rsidRPr="00246CED">
        <w:rPr>
          <w:rFonts w:ascii="Tahoma" w:hAnsi="Tahoma" w:cs="Tahoma"/>
          <w:sz w:val="18"/>
          <w:lang w:val="ru-RU"/>
        </w:rPr>
        <w:t>50</w:t>
      </w:r>
      <w:r w:rsidRPr="0055028E">
        <w:rPr>
          <w:rFonts w:ascii="Tahoma" w:hAnsi="Tahoma" w:cs="Tahoma"/>
          <w:sz w:val="18"/>
        </w:rPr>
        <w:t> </w:t>
      </w:r>
      <w:r w:rsidRPr="00246CED">
        <w:rPr>
          <w:rFonts w:ascii="Tahoma" w:hAnsi="Tahoma" w:cs="Tahoma"/>
          <w:sz w:val="18"/>
          <w:lang w:val="ru-RU"/>
        </w:rPr>
        <w:t>000 долл. США + предварительный минимальный заказ дают право на дополнительный кредит в</w:t>
      </w:r>
      <w:r w:rsidR="00F63FEB" w:rsidRPr="0055028E">
        <w:rPr>
          <w:rFonts w:ascii="Tahoma" w:hAnsi="Tahoma" w:cs="Tahoma"/>
          <w:sz w:val="18"/>
        </w:rPr>
        <w:t> </w:t>
      </w:r>
      <w:r w:rsidRPr="00246CED">
        <w:rPr>
          <w:rFonts w:ascii="Tahoma" w:hAnsi="Tahoma" w:cs="Tahoma"/>
          <w:sz w:val="18"/>
          <w:lang w:val="ru-RU"/>
        </w:rPr>
        <w:t>2</w:t>
      </w:r>
      <w:r w:rsidRPr="0055028E">
        <w:rPr>
          <w:rFonts w:ascii="Tahoma" w:hAnsi="Tahoma" w:cs="Tahoma"/>
          <w:sz w:val="18"/>
        </w:rPr>
        <w:t> </w:t>
      </w:r>
      <w:r w:rsidRPr="00246CED">
        <w:rPr>
          <w:rFonts w:ascii="Tahoma" w:hAnsi="Tahoma" w:cs="Tahoma"/>
          <w:sz w:val="18"/>
          <w:lang w:val="ru-RU"/>
        </w:rPr>
        <w:t xml:space="preserve">500 долл. </w:t>
      </w:r>
      <w:r w:rsidRPr="0055028E">
        <w:rPr>
          <w:rFonts w:ascii="Tahoma" w:hAnsi="Tahoma" w:cs="Tahoma"/>
          <w:sz w:val="18"/>
        </w:rPr>
        <w:t>США</w:t>
      </w:r>
    </w:p>
    <w:p w14:paraId="6F05EE3C" w14:textId="77777777" w:rsidR="00505713" w:rsidRPr="0055028E" w:rsidRDefault="00505713" w:rsidP="00505713">
      <w:pPr>
        <w:pStyle w:val="ListParagraph"/>
        <w:numPr>
          <w:ilvl w:val="0"/>
          <w:numId w:val="143"/>
        </w:numPr>
        <w:spacing w:after="120" w:line="276" w:lineRule="auto"/>
      </w:pPr>
      <w:r w:rsidRPr="00246CED">
        <w:rPr>
          <w:rFonts w:ascii="Tahoma" w:hAnsi="Tahoma" w:cs="Tahoma"/>
          <w:sz w:val="18"/>
          <w:lang w:val="ru-RU"/>
        </w:rPr>
        <w:t>100</w:t>
      </w:r>
      <w:r w:rsidRPr="0055028E">
        <w:rPr>
          <w:rFonts w:ascii="Tahoma" w:hAnsi="Tahoma" w:cs="Tahoma"/>
          <w:sz w:val="18"/>
        </w:rPr>
        <w:t> </w:t>
      </w:r>
      <w:r w:rsidRPr="00246CED">
        <w:rPr>
          <w:rFonts w:ascii="Tahoma" w:hAnsi="Tahoma" w:cs="Tahoma"/>
          <w:sz w:val="18"/>
          <w:lang w:val="ru-RU"/>
        </w:rPr>
        <w:t>000 долл. США + предварительный минимальный заказ дают право на дополнительный кредит в</w:t>
      </w:r>
      <w:r w:rsidR="00F63FEB" w:rsidRPr="0055028E">
        <w:rPr>
          <w:rFonts w:ascii="Tahoma" w:hAnsi="Tahoma" w:cs="Tahoma"/>
          <w:sz w:val="18"/>
        </w:rPr>
        <w:t> </w:t>
      </w:r>
      <w:r w:rsidRPr="00246CED">
        <w:rPr>
          <w:rFonts w:ascii="Tahoma" w:hAnsi="Tahoma" w:cs="Tahoma"/>
          <w:sz w:val="18"/>
          <w:lang w:val="ru-RU"/>
        </w:rPr>
        <w:t>8</w:t>
      </w:r>
      <w:r w:rsidRPr="0055028E">
        <w:rPr>
          <w:rFonts w:ascii="Tahoma" w:hAnsi="Tahoma" w:cs="Tahoma"/>
          <w:sz w:val="18"/>
        </w:rPr>
        <w:t> </w:t>
      </w:r>
      <w:r w:rsidRPr="00246CED">
        <w:rPr>
          <w:rFonts w:ascii="Tahoma" w:hAnsi="Tahoma" w:cs="Tahoma"/>
          <w:sz w:val="18"/>
          <w:lang w:val="ru-RU"/>
        </w:rPr>
        <w:t xml:space="preserve">000 долл. </w:t>
      </w:r>
      <w:r w:rsidRPr="0055028E">
        <w:rPr>
          <w:rFonts w:ascii="Tahoma" w:hAnsi="Tahoma" w:cs="Tahoma"/>
          <w:sz w:val="18"/>
        </w:rPr>
        <w:t>США</w:t>
      </w:r>
    </w:p>
    <w:p w14:paraId="51916DA1" w14:textId="77777777" w:rsidR="00505713" w:rsidRPr="0055028E" w:rsidRDefault="00505713" w:rsidP="00505713">
      <w:pPr>
        <w:pStyle w:val="ListParagraph"/>
        <w:numPr>
          <w:ilvl w:val="0"/>
          <w:numId w:val="143"/>
        </w:numPr>
        <w:spacing w:after="120" w:line="276" w:lineRule="auto"/>
      </w:pPr>
      <w:r w:rsidRPr="00246CED">
        <w:rPr>
          <w:rFonts w:ascii="Tahoma" w:hAnsi="Tahoma" w:cs="Tahoma"/>
          <w:sz w:val="18"/>
          <w:lang w:val="ru-RU"/>
        </w:rPr>
        <w:t>200</w:t>
      </w:r>
      <w:r w:rsidRPr="0055028E">
        <w:rPr>
          <w:rFonts w:ascii="Tahoma" w:hAnsi="Tahoma" w:cs="Tahoma"/>
          <w:sz w:val="18"/>
        </w:rPr>
        <w:t> </w:t>
      </w:r>
      <w:r w:rsidRPr="00246CED">
        <w:rPr>
          <w:rFonts w:ascii="Tahoma" w:hAnsi="Tahoma" w:cs="Tahoma"/>
          <w:sz w:val="18"/>
          <w:lang w:val="ru-RU"/>
        </w:rPr>
        <w:t>000 долл. США + предварительный минимальный заказ дают право на дополнительный кредит в</w:t>
      </w:r>
      <w:r w:rsidR="00F63FEB" w:rsidRPr="0055028E">
        <w:rPr>
          <w:rFonts w:ascii="Tahoma" w:hAnsi="Tahoma" w:cs="Tahoma"/>
          <w:sz w:val="18"/>
        </w:rPr>
        <w:t> </w:t>
      </w:r>
      <w:r w:rsidRPr="00246CED">
        <w:rPr>
          <w:rFonts w:ascii="Tahoma" w:hAnsi="Tahoma" w:cs="Tahoma"/>
          <w:sz w:val="18"/>
          <w:lang w:val="ru-RU"/>
        </w:rPr>
        <w:t>20</w:t>
      </w:r>
      <w:r w:rsidRPr="0055028E">
        <w:rPr>
          <w:rFonts w:ascii="Tahoma" w:hAnsi="Tahoma" w:cs="Tahoma"/>
          <w:sz w:val="18"/>
        </w:rPr>
        <w:t> </w:t>
      </w:r>
      <w:r w:rsidRPr="00246CED">
        <w:rPr>
          <w:rFonts w:ascii="Tahoma" w:hAnsi="Tahoma" w:cs="Tahoma"/>
          <w:sz w:val="18"/>
          <w:lang w:val="ru-RU"/>
        </w:rPr>
        <w:t xml:space="preserve">000 долл. </w:t>
      </w:r>
      <w:r w:rsidRPr="0055028E">
        <w:rPr>
          <w:rFonts w:ascii="Tahoma" w:hAnsi="Tahoma" w:cs="Tahoma"/>
          <w:sz w:val="18"/>
        </w:rPr>
        <w:t>США</w:t>
      </w:r>
    </w:p>
    <w:p w14:paraId="5327A0D0" w14:textId="77777777" w:rsidR="00505713" w:rsidRPr="00246CED" w:rsidRDefault="00505713" w:rsidP="00963238">
      <w:pPr>
        <w:rPr>
          <w:lang w:val="ru-RU"/>
        </w:rPr>
      </w:pPr>
      <w:r w:rsidRPr="00246CED">
        <w:rPr>
          <w:lang w:val="ru-RU"/>
        </w:rPr>
        <w:t>Клиенты не могут использовать эти рекламные предложения для получения дополнительных кредитов.</w:t>
      </w:r>
      <w:r w:rsidR="00317026" w:rsidRPr="00246CED">
        <w:rPr>
          <w:lang w:val="ru-RU"/>
        </w:rPr>
        <w:t xml:space="preserve"> </w:t>
      </w:r>
      <w:r w:rsidRPr="00246CED">
        <w:rPr>
          <w:lang w:val="ru-RU"/>
        </w:rPr>
        <w:t>Клиент, делающий предварительный заказ на 150</w:t>
      </w:r>
      <w:r w:rsidRPr="0055028E">
        <w:t> </w:t>
      </w:r>
      <w:r w:rsidRPr="00246CED">
        <w:rPr>
          <w:lang w:val="ru-RU"/>
        </w:rPr>
        <w:t>000 долл. США, будет иметь право только на кредит в 8</w:t>
      </w:r>
      <w:r w:rsidRPr="0055028E">
        <w:t> </w:t>
      </w:r>
      <w:r w:rsidRPr="00246CED">
        <w:rPr>
          <w:lang w:val="ru-RU"/>
        </w:rPr>
        <w:t>000 долл. США, а клиент, делающий заказ на 300</w:t>
      </w:r>
      <w:r w:rsidRPr="0055028E">
        <w:t> </w:t>
      </w:r>
      <w:r w:rsidRPr="00246CED">
        <w:rPr>
          <w:lang w:val="ru-RU"/>
        </w:rPr>
        <w:t>000 долл. США, — только на кредит в 20</w:t>
      </w:r>
      <w:r w:rsidRPr="0055028E">
        <w:t> </w:t>
      </w:r>
      <w:r w:rsidRPr="00246CED">
        <w:rPr>
          <w:lang w:val="ru-RU"/>
        </w:rPr>
        <w:t>000 долл. США.</w:t>
      </w:r>
      <w:r w:rsidR="00317026" w:rsidRPr="00246CED">
        <w:rPr>
          <w:lang w:val="ru-RU"/>
        </w:rPr>
        <w:t xml:space="preserve"> </w:t>
      </w:r>
      <w:r w:rsidRPr="00246CED">
        <w:rPr>
          <w:lang w:val="ru-RU"/>
        </w:rPr>
        <w:t xml:space="preserve">Все рекламные кредиты за минимальный заказ добавляются на счет минимального заказа </w:t>
      </w:r>
      <w:r w:rsidRPr="0055028E">
        <w:t>EA</w:t>
      </w:r>
      <w:r w:rsidRPr="00246CED">
        <w:rPr>
          <w:lang w:val="ru-RU"/>
        </w:rPr>
        <w:t xml:space="preserve"> клиента после обработки Прейскуранта для партнера с соответствующими рекламными кредитными </w:t>
      </w:r>
      <w:r w:rsidRPr="0055028E">
        <w:t>SKU</w:t>
      </w:r>
      <w:r w:rsidRPr="00246CED">
        <w:rPr>
          <w:lang w:val="ru-RU"/>
        </w:rPr>
        <w:t xml:space="preserve"> и предварительным заказом.</w:t>
      </w:r>
      <w:r w:rsidR="00317026" w:rsidRPr="00246CED">
        <w:rPr>
          <w:lang w:val="ru-RU"/>
        </w:rPr>
        <w:t xml:space="preserve"> </w:t>
      </w:r>
      <w:r w:rsidRPr="00246CED">
        <w:rPr>
          <w:lang w:val="ru-RU"/>
        </w:rPr>
        <w:t xml:space="preserve">Предложение доступно клиентам в рамках программ </w:t>
      </w:r>
      <w:r w:rsidRPr="0055028E">
        <w:t>EA</w:t>
      </w:r>
      <w:r w:rsidRPr="00246CED">
        <w:rPr>
          <w:lang w:val="ru-RU"/>
        </w:rPr>
        <w:t xml:space="preserve">, </w:t>
      </w:r>
      <w:r w:rsidRPr="0055028E">
        <w:t>EAS</w:t>
      </w:r>
      <w:r w:rsidRPr="00246CED">
        <w:rPr>
          <w:lang w:val="ru-RU"/>
        </w:rPr>
        <w:t xml:space="preserve">, </w:t>
      </w:r>
      <w:r w:rsidRPr="0055028E">
        <w:t>EAP</w:t>
      </w:r>
      <w:r w:rsidRPr="00246CED">
        <w:rPr>
          <w:lang w:val="ru-RU"/>
        </w:rPr>
        <w:t xml:space="preserve">, </w:t>
      </w:r>
      <w:r w:rsidRPr="0055028E">
        <w:t>EWA</w:t>
      </w:r>
      <w:r w:rsidRPr="00246CED">
        <w:rPr>
          <w:lang w:val="ru-RU"/>
        </w:rPr>
        <w:t xml:space="preserve"> и будущей программы </w:t>
      </w:r>
      <w:r w:rsidRPr="0055028E">
        <w:t>SCE</w:t>
      </w:r>
      <w:r w:rsidRPr="00246CED">
        <w:rPr>
          <w:lang w:val="ru-RU"/>
        </w:rPr>
        <w:t xml:space="preserve">. </w:t>
      </w:r>
    </w:p>
    <w:p w14:paraId="325137E9" w14:textId="77777777" w:rsidR="00934640" w:rsidRPr="00246CED" w:rsidRDefault="00934640" w:rsidP="00934640">
      <w:pPr>
        <w:pStyle w:val="Heading2"/>
        <w:spacing w:after="120"/>
        <w:ind w:left="0"/>
        <w:rPr>
          <w:lang w:val="ru-RU"/>
        </w:rPr>
      </w:pPr>
      <w:bookmarkStart w:id="593" w:name="_Toc377667871"/>
      <w:r w:rsidRPr="00246CED">
        <w:rPr>
          <w:rFonts w:ascii="Tahoma" w:hAnsi="Tahoma" w:cs="Tahoma"/>
          <w:color w:val="FF9429"/>
          <w:lang w:val="ru-RU"/>
        </w:rPr>
        <w:lastRenderedPageBreak/>
        <w:t xml:space="preserve">Предложение перехода вверх </w:t>
      </w:r>
      <w:r w:rsidRPr="0055028E">
        <w:rPr>
          <w:rFonts w:ascii="Tahoma" w:hAnsi="Tahoma" w:cs="Tahoma"/>
          <w:color w:val="FF9429"/>
        </w:rPr>
        <w:t>Project</w:t>
      </w:r>
      <w:r w:rsidRPr="00246CED">
        <w:rPr>
          <w:rFonts w:ascii="Tahoma" w:hAnsi="Tahoma" w:cs="Tahoma"/>
          <w:color w:val="FF9429"/>
          <w:lang w:val="ru-RU"/>
        </w:rPr>
        <w:t xml:space="preserve"> и </w:t>
      </w:r>
      <w:r w:rsidRPr="0055028E">
        <w:rPr>
          <w:rFonts w:ascii="Tahoma" w:hAnsi="Tahoma" w:cs="Tahoma"/>
          <w:color w:val="FF9429"/>
        </w:rPr>
        <w:t>Visio</w:t>
      </w:r>
      <w:r w:rsidRPr="00246CED">
        <w:rPr>
          <w:rFonts w:ascii="Tahoma" w:hAnsi="Tahoma" w:cs="Tahoma"/>
          <w:color w:val="FF9429"/>
          <w:lang w:val="ru-RU"/>
        </w:rPr>
        <w:t xml:space="preserve"> </w:t>
      </w:r>
      <w:r w:rsidRPr="0055028E">
        <w:rPr>
          <w:rFonts w:ascii="Tahoma" w:hAnsi="Tahoma" w:cs="Tahoma"/>
          <w:color w:val="FF9429"/>
        </w:rPr>
        <w:t>SA</w:t>
      </w:r>
      <w:bookmarkEnd w:id="593"/>
    </w:p>
    <w:p w14:paraId="70DAB225" w14:textId="77777777" w:rsidR="00934640" w:rsidRPr="00246CED" w:rsidRDefault="00934640" w:rsidP="00934640">
      <w:pPr>
        <w:rPr>
          <w:lang w:val="ru-RU"/>
        </w:rPr>
      </w:pPr>
      <w:r w:rsidRPr="00246CED">
        <w:rPr>
          <w:lang w:val="ru-RU"/>
        </w:rPr>
        <w:t xml:space="preserve">С 1 декабря 2013 г. по 30 июня 2014 г. </w:t>
      </w:r>
      <w:r w:rsidRPr="0055028E">
        <w:t>Microsoft</w:t>
      </w:r>
      <w:r w:rsidRPr="00246CED">
        <w:rPr>
          <w:lang w:val="ru-RU"/>
        </w:rPr>
        <w:t xml:space="preserve"> будет предлагать клиентам с лицензией </w:t>
      </w:r>
      <w:r w:rsidRPr="0055028E">
        <w:t>Project</w:t>
      </w:r>
      <w:r w:rsidRPr="00246CED">
        <w:rPr>
          <w:lang w:val="ru-RU"/>
        </w:rPr>
        <w:t xml:space="preserve"> Стандартный с действующим покрытием </w:t>
      </w:r>
      <w:r w:rsidRPr="0055028E">
        <w:t>Software</w:t>
      </w:r>
      <w:r w:rsidRPr="00246CED">
        <w:rPr>
          <w:lang w:val="ru-RU"/>
        </w:rPr>
        <w:t xml:space="preserve"> </w:t>
      </w:r>
      <w:r w:rsidRPr="0055028E">
        <w:t>Assurance</w:t>
      </w:r>
      <w:r w:rsidRPr="00246CED">
        <w:rPr>
          <w:lang w:val="ru-RU"/>
        </w:rPr>
        <w:t xml:space="preserve"> возможность перехода вверх до </w:t>
      </w:r>
      <w:r w:rsidRPr="0055028E">
        <w:t>Project</w:t>
      </w:r>
      <w:r w:rsidRPr="00246CED">
        <w:rPr>
          <w:lang w:val="ru-RU"/>
        </w:rPr>
        <w:t xml:space="preserve"> Профессиональный со</w:t>
      </w:r>
      <w:r w:rsidR="00F63FEB" w:rsidRPr="0055028E">
        <w:t> </w:t>
      </w:r>
      <w:r w:rsidRPr="00246CED">
        <w:rPr>
          <w:lang w:val="ru-RU"/>
        </w:rPr>
        <w:t>скидкой 15</w:t>
      </w:r>
      <w:r w:rsidRPr="0055028E">
        <w:t> </w:t>
      </w:r>
      <w:r w:rsidRPr="00246CED">
        <w:rPr>
          <w:lang w:val="ru-RU"/>
        </w:rPr>
        <w:t xml:space="preserve">% на номер </w:t>
      </w:r>
      <w:r w:rsidRPr="0055028E">
        <w:t>SKU</w:t>
      </w:r>
      <w:r w:rsidRPr="00246CED">
        <w:rPr>
          <w:lang w:val="ru-RU"/>
        </w:rPr>
        <w:t xml:space="preserve"> перехода вверх (25</w:t>
      </w:r>
      <w:r w:rsidRPr="0055028E">
        <w:t> </w:t>
      </w:r>
      <w:r w:rsidRPr="00246CED">
        <w:rPr>
          <w:lang w:val="ru-RU"/>
        </w:rPr>
        <w:t xml:space="preserve">% скидка, если все рабочие места </w:t>
      </w:r>
      <w:r w:rsidRPr="0055028E">
        <w:t>Project</w:t>
      </w:r>
      <w:r w:rsidRPr="00246CED">
        <w:rPr>
          <w:lang w:val="ru-RU"/>
        </w:rPr>
        <w:t xml:space="preserve"> Стандартный совершили переход вверх до </w:t>
      </w:r>
      <w:r w:rsidRPr="0055028E">
        <w:t>Project</w:t>
      </w:r>
      <w:r w:rsidRPr="00246CED">
        <w:rPr>
          <w:lang w:val="ru-RU"/>
        </w:rPr>
        <w:t xml:space="preserve"> Профессиональный на сайте клиента) по программе корпоративного лицензирования </w:t>
      </w:r>
      <w:r w:rsidRPr="0055028E">
        <w:t>Enterprise</w:t>
      </w:r>
      <w:r w:rsidRPr="00246CED">
        <w:rPr>
          <w:lang w:val="ru-RU"/>
        </w:rPr>
        <w:t>.</w:t>
      </w:r>
      <w:r w:rsidR="00317026" w:rsidRPr="00246CED">
        <w:rPr>
          <w:lang w:val="ru-RU"/>
        </w:rPr>
        <w:t xml:space="preserve"> </w:t>
      </w:r>
      <w:r w:rsidRPr="00246CED">
        <w:rPr>
          <w:lang w:val="ru-RU"/>
        </w:rPr>
        <w:t xml:space="preserve">Правила приобретения перехода вверх </w:t>
      </w:r>
      <w:r w:rsidRPr="0055028E">
        <w:t>Software</w:t>
      </w:r>
      <w:r w:rsidRPr="00246CED">
        <w:rPr>
          <w:lang w:val="ru-RU"/>
        </w:rPr>
        <w:t xml:space="preserve"> </w:t>
      </w:r>
      <w:r w:rsidRPr="0055028E">
        <w:t>Assurance</w:t>
      </w:r>
      <w:r w:rsidRPr="00246CED">
        <w:rPr>
          <w:lang w:val="ru-RU"/>
        </w:rPr>
        <w:t xml:space="preserve"> применимы к данному предложению. Предложение доступно клиентам в рамках программ </w:t>
      </w:r>
      <w:r w:rsidRPr="0055028E">
        <w:t>EA</w:t>
      </w:r>
      <w:r w:rsidRPr="00246CED">
        <w:rPr>
          <w:lang w:val="ru-RU"/>
        </w:rPr>
        <w:t xml:space="preserve">, </w:t>
      </w:r>
      <w:r w:rsidRPr="0055028E">
        <w:t>EAS</w:t>
      </w:r>
      <w:r w:rsidRPr="00246CED">
        <w:rPr>
          <w:lang w:val="ru-RU"/>
        </w:rPr>
        <w:t xml:space="preserve">, </w:t>
      </w:r>
      <w:r w:rsidRPr="0055028E">
        <w:t>Select</w:t>
      </w:r>
      <w:r w:rsidRPr="00246CED">
        <w:rPr>
          <w:lang w:val="ru-RU"/>
        </w:rPr>
        <w:t xml:space="preserve">, </w:t>
      </w:r>
      <w:r w:rsidRPr="0055028E">
        <w:t>Open</w:t>
      </w:r>
      <w:r w:rsidRPr="00246CED">
        <w:rPr>
          <w:lang w:val="ru-RU"/>
        </w:rPr>
        <w:t xml:space="preserve"> и </w:t>
      </w:r>
      <w:r w:rsidRPr="0055028E">
        <w:t>Open</w:t>
      </w:r>
      <w:r w:rsidRPr="00246CED">
        <w:rPr>
          <w:lang w:val="ru-RU"/>
        </w:rPr>
        <w:t xml:space="preserve"> </w:t>
      </w:r>
      <w:r w:rsidRPr="0055028E">
        <w:t>Value</w:t>
      </w:r>
      <w:r w:rsidRPr="00246CED">
        <w:rPr>
          <w:lang w:val="ru-RU"/>
        </w:rPr>
        <w:t>. Целевые сегменты — коммерческие (</w:t>
      </w:r>
      <w:r w:rsidRPr="0055028E">
        <w:t>EPG</w:t>
      </w:r>
      <w:r w:rsidRPr="00246CED">
        <w:rPr>
          <w:lang w:val="ru-RU"/>
        </w:rPr>
        <w:t>), коммерческие (</w:t>
      </w:r>
      <w:r w:rsidRPr="0055028E">
        <w:t>SMS</w:t>
      </w:r>
      <w:r w:rsidRPr="00246CED">
        <w:rPr>
          <w:lang w:val="ru-RU"/>
        </w:rPr>
        <w:t>&amp;</w:t>
      </w:r>
      <w:r w:rsidRPr="0055028E">
        <w:t>P</w:t>
      </w:r>
      <w:r w:rsidRPr="00246CED">
        <w:rPr>
          <w:lang w:val="ru-RU"/>
        </w:rPr>
        <w:t>), правительственные и образовательные организации.</w:t>
      </w:r>
    </w:p>
    <w:p w14:paraId="10F120BE" w14:textId="77777777" w:rsidR="00934640" w:rsidRPr="00246CED" w:rsidRDefault="00934640" w:rsidP="00934640">
      <w:pPr>
        <w:rPr>
          <w:lang w:val="ru-RU"/>
        </w:rPr>
      </w:pPr>
    </w:p>
    <w:p w14:paraId="0D81D0B3" w14:textId="77777777" w:rsidR="00E362F4" w:rsidRPr="00246CED" w:rsidRDefault="00E362F4" w:rsidP="00E362F4">
      <w:pPr>
        <w:pStyle w:val="Heading2"/>
        <w:spacing w:after="120"/>
        <w:ind w:left="0"/>
        <w:rPr>
          <w:lang w:val="ru-RU"/>
        </w:rPr>
      </w:pPr>
      <w:bookmarkStart w:id="594" w:name="_Toc377667872"/>
      <w:r w:rsidRPr="00246CED">
        <w:rPr>
          <w:rFonts w:ascii="Tahoma" w:hAnsi="Tahoma" w:cs="Tahoma"/>
          <w:color w:val="FF9429"/>
          <w:lang w:val="ru-RU"/>
        </w:rPr>
        <w:t xml:space="preserve">Предложение перехода </w:t>
      </w:r>
      <w:r w:rsidRPr="0055028E">
        <w:rPr>
          <w:rFonts w:ascii="Tahoma" w:hAnsi="Tahoma" w:cs="Tahoma"/>
          <w:color w:val="FF9429"/>
        </w:rPr>
        <w:t>Project</w:t>
      </w:r>
      <w:r w:rsidRPr="00246CED">
        <w:rPr>
          <w:rFonts w:ascii="Tahoma" w:hAnsi="Tahoma" w:cs="Tahoma"/>
          <w:color w:val="FF9429"/>
          <w:lang w:val="ru-RU"/>
        </w:rPr>
        <w:t xml:space="preserve"> и </w:t>
      </w:r>
      <w:r w:rsidRPr="0055028E">
        <w:rPr>
          <w:rFonts w:ascii="Tahoma" w:hAnsi="Tahoma" w:cs="Tahoma"/>
          <w:color w:val="FF9429"/>
        </w:rPr>
        <w:t>Visio</w:t>
      </w:r>
      <w:r w:rsidRPr="00246CED">
        <w:rPr>
          <w:rFonts w:ascii="Tahoma" w:hAnsi="Tahoma" w:cs="Tahoma"/>
          <w:color w:val="FF9429"/>
          <w:lang w:val="ru-RU"/>
        </w:rPr>
        <w:t xml:space="preserve"> </w:t>
      </w:r>
      <w:r w:rsidRPr="0055028E">
        <w:rPr>
          <w:rFonts w:ascii="Tahoma" w:hAnsi="Tahoma" w:cs="Tahoma"/>
          <w:color w:val="FF9429"/>
        </w:rPr>
        <w:t>SA</w:t>
      </w:r>
      <w:bookmarkEnd w:id="594"/>
    </w:p>
    <w:p w14:paraId="483014EE" w14:textId="77777777" w:rsidR="00E362F4" w:rsidRPr="00246CED" w:rsidRDefault="00E362F4" w:rsidP="00E362F4">
      <w:pPr>
        <w:rPr>
          <w:lang w:val="ru-RU"/>
        </w:rPr>
      </w:pPr>
      <w:r w:rsidRPr="00246CED">
        <w:rPr>
          <w:lang w:val="ru-RU"/>
        </w:rPr>
        <w:t xml:space="preserve">С 1 декабря 2013 г. по 30 июня 2014 г. </w:t>
      </w:r>
      <w:r w:rsidRPr="0055028E">
        <w:t>Microsoft</w:t>
      </w:r>
      <w:r w:rsidRPr="00246CED">
        <w:rPr>
          <w:lang w:val="ru-RU"/>
        </w:rPr>
        <w:t xml:space="preserve"> будет предлагать клиентам с </w:t>
      </w:r>
      <w:r w:rsidRPr="0055028E">
        <w:t>Software</w:t>
      </w:r>
      <w:r w:rsidRPr="00246CED">
        <w:rPr>
          <w:lang w:val="ru-RU"/>
        </w:rPr>
        <w:t xml:space="preserve"> </w:t>
      </w:r>
      <w:r w:rsidRPr="0055028E">
        <w:t>Assurance</w:t>
      </w:r>
      <w:r w:rsidRPr="00246CED">
        <w:rPr>
          <w:lang w:val="ru-RU"/>
        </w:rPr>
        <w:t xml:space="preserve"> для </w:t>
      </w:r>
      <w:r w:rsidRPr="0055028E">
        <w:t>Project</w:t>
      </w:r>
      <w:r w:rsidRPr="00246CED">
        <w:rPr>
          <w:lang w:val="ru-RU"/>
        </w:rPr>
        <w:t xml:space="preserve"> Профессиональный возможность перехода на </w:t>
      </w:r>
      <w:r w:rsidRPr="0055028E">
        <w:t>Project</w:t>
      </w:r>
      <w:r w:rsidRPr="00246CED">
        <w:rPr>
          <w:lang w:val="ru-RU"/>
        </w:rPr>
        <w:t xml:space="preserve"> Профессиональный для </w:t>
      </w:r>
      <w:r w:rsidRPr="0055028E">
        <w:t>Office</w:t>
      </w:r>
      <w:r w:rsidRPr="00246CED">
        <w:rPr>
          <w:lang w:val="ru-RU"/>
        </w:rPr>
        <w:t xml:space="preserve"> 365 за ту же цену, которую они платят за </w:t>
      </w:r>
      <w:r w:rsidRPr="0055028E">
        <w:t>Software</w:t>
      </w:r>
      <w:r w:rsidRPr="00246CED">
        <w:rPr>
          <w:lang w:val="ru-RU"/>
        </w:rPr>
        <w:t xml:space="preserve"> </w:t>
      </w:r>
      <w:r w:rsidRPr="0055028E">
        <w:t>Assurance</w:t>
      </w:r>
      <w:r w:rsidRPr="00246CED">
        <w:rPr>
          <w:lang w:val="ru-RU"/>
        </w:rPr>
        <w:t xml:space="preserve">. Обратите внимание, что клиенты </w:t>
      </w:r>
      <w:r w:rsidRPr="0055028E">
        <w:t>EAS</w:t>
      </w:r>
      <w:r w:rsidRPr="00246CED">
        <w:rPr>
          <w:lang w:val="ru-RU"/>
        </w:rPr>
        <w:t xml:space="preserve"> также могут воспользоваться данным предложением.</w:t>
      </w:r>
      <w:r w:rsidR="00317026" w:rsidRPr="00246CED">
        <w:rPr>
          <w:lang w:val="ru-RU"/>
        </w:rPr>
        <w:t xml:space="preserve"> </w:t>
      </w:r>
      <w:r w:rsidRPr="00246CED">
        <w:rPr>
          <w:lang w:val="ru-RU"/>
        </w:rPr>
        <w:t xml:space="preserve">Правила приобретения </w:t>
      </w:r>
      <w:r w:rsidRPr="0055028E">
        <w:t>Software</w:t>
      </w:r>
      <w:r w:rsidRPr="00246CED">
        <w:rPr>
          <w:lang w:val="ru-RU"/>
        </w:rPr>
        <w:t xml:space="preserve"> </w:t>
      </w:r>
      <w:r w:rsidRPr="0055028E">
        <w:t>Assurance</w:t>
      </w:r>
      <w:r w:rsidRPr="00246CED">
        <w:rPr>
          <w:lang w:val="ru-RU"/>
        </w:rPr>
        <w:t xml:space="preserve"> применимы к данному предложению. Предложение доступно клиентам в рамках программ </w:t>
      </w:r>
      <w:r w:rsidRPr="0055028E">
        <w:t>EA</w:t>
      </w:r>
      <w:r w:rsidRPr="00246CED">
        <w:rPr>
          <w:lang w:val="ru-RU"/>
        </w:rPr>
        <w:t xml:space="preserve">, </w:t>
      </w:r>
      <w:r w:rsidRPr="0055028E">
        <w:t>EAS</w:t>
      </w:r>
      <w:r w:rsidRPr="00246CED">
        <w:rPr>
          <w:lang w:val="ru-RU"/>
        </w:rPr>
        <w:t xml:space="preserve">, </w:t>
      </w:r>
      <w:r w:rsidRPr="0055028E">
        <w:t>Select</w:t>
      </w:r>
      <w:r w:rsidRPr="00246CED">
        <w:rPr>
          <w:lang w:val="ru-RU"/>
        </w:rPr>
        <w:t xml:space="preserve">, </w:t>
      </w:r>
      <w:r w:rsidRPr="0055028E">
        <w:t>Open</w:t>
      </w:r>
      <w:r w:rsidRPr="00246CED">
        <w:rPr>
          <w:lang w:val="ru-RU"/>
        </w:rPr>
        <w:t xml:space="preserve"> и </w:t>
      </w:r>
      <w:r w:rsidRPr="0055028E">
        <w:t>Open</w:t>
      </w:r>
      <w:r w:rsidRPr="00246CED">
        <w:rPr>
          <w:lang w:val="ru-RU"/>
        </w:rPr>
        <w:t xml:space="preserve"> </w:t>
      </w:r>
      <w:r w:rsidRPr="0055028E">
        <w:t>Value</w:t>
      </w:r>
      <w:r w:rsidRPr="00246CED">
        <w:rPr>
          <w:lang w:val="ru-RU"/>
        </w:rPr>
        <w:t>. Целевые сегменты — коммерческие (</w:t>
      </w:r>
      <w:r w:rsidRPr="0055028E">
        <w:t>EPG</w:t>
      </w:r>
      <w:r w:rsidRPr="00246CED">
        <w:rPr>
          <w:lang w:val="ru-RU"/>
        </w:rPr>
        <w:t>), коммерческие (</w:t>
      </w:r>
      <w:r w:rsidRPr="0055028E">
        <w:t>SMS</w:t>
      </w:r>
      <w:r w:rsidRPr="00246CED">
        <w:rPr>
          <w:lang w:val="ru-RU"/>
        </w:rPr>
        <w:t>&amp;</w:t>
      </w:r>
      <w:r w:rsidRPr="0055028E">
        <w:t>P</w:t>
      </w:r>
      <w:r w:rsidRPr="00246CED">
        <w:rPr>
          <w:lang w:val="ru-RU"/>
        </w:rPr>
        <w:t>), правительственные и образовательные организации.</w:t>
      </w:r>
    </w:p>
    <w:p w14:paraId="779FC73F" w14:textId="77777777" w:rsidR="00E362F4" w:rsidRPr="00246CED" w:rsidRDefault="00E362F4" w:rsidP="00934640">
      <w:pPr>
        <w:rPr>
          <w:lang w:val="ru-RU"/>
        </w:rPr>
      </w:pPr>
    </w:p>
    <w:p w14:paraId="47ABC574" w14:textId="77777777" w:rsidR="00E362F4" w:rsidRPr="00246CED" w:rsidRDefault="00E362F4" w:rsidP="00E362F4">
      <w:pPr>
        <w:pStyle w:val="Heading2"/>
        <w:spacing w:after="120"/>
        <w:ind w:left="0"/>
        <w:rPr>
          <w:lang w:val="ru-RU"/>
        </w:rPr>
      </w:pPr>
      <w:bookmarkStart w:id="595" w:name="_Toc377667873"/>
      <w:r w:rsidRPr="00246CED">
        <w:rPr>
          <w:rFonts w:ascii="Tahoma" w:hAnsi="Tahoma" w:cs="Tahoma"/>
          <w:color w:val="FF9429"/>
          <w:lang w:val="ru-RU"/>
        </w:rPr>
        <w:t xml:space="preserve">Новое предложение </w:t>
      </w:r>
      <w:r w:rsidRPr="0055028E">
        <w:rPr>
          <w:rFonts w:ascii="Tahoma" w:hAnsi="Tahoma" w:cs="Tahoma"/>
          <w:color w:val="FF9429"/>
        </w:rPr>
        <w:t>Windows</w:t>
      </w:r>
      <w:r w:rsidRPr="00246CED">
        <w:rPr>
          <w:rFonts w:ascii="Tahoma" w:hAnsi="Tahoma" w:cs="Tahoma"/>
          <w:color w:val="FF9429"/>
          <w:lang w:val="ru-RU"/>
        </w:rPr>
        <w:t xml:space="preserve"> </w:t>
      </w:r>
      <w:r w:rsidRPr="0055028E">
        <w:rPr>
          <w:rFonts w:ascii="Tahoma" w:hAnsi="Tahoma" w:cs="Tahoma"/>
          <w:color w:val="FF9429"/>
        </w:rPr>
        <w:t>EA</w:t>
      </w:r>
      <w:bookmarkEnd w:id="595"/>
    </w:p>
    <w:p w14:paraId="23C2DFDD" w14:textId="77777777" w:rsidR="00E362F4" w:rsidRPr="00246CED" w:rsidRDefault="00E362F4" w:rsidP="002808DD">
      <w:pPr>
        <w:rPr>
          <w:lang w:val="ru-RU"/>
        </w:rPr>
      </w:pPr>
      <w:r w:rsidRPr="00246CED">
        <w:rPr>
          <w:lang w:val="ru-RU"/>
        </w:rPr>
        <w:t xml:space="preserve">В качестве ограниченного предложения, действующего с </w:t>
      </w:r>
      <w:r w:rsidRPr="00246CED">
        <w:rPr>
          <w:rFonts w:eastAsia="Calibri" w:cs="Tahoma"/>
          <w:szCs w:val="18"/>
          <w:lang w:val="ru-RU"/>
        </w:rPr>
        <w:t>1 декабря 2013</w:t>
      </w:r>
      <w:r w:rsidRPr="0055028E">
        <w:rPr>
          <w:rFonts w:eastAsia="Calibri" w:cs="Tahoma"/>
          <w:szCs w:val="18"/>
        </w:rPr>
        <w:t> </w:t>
      </w:r>
      <w:r w:rsidRPr="00246CED">
        <w:rPr>
          <w:rFonts w:eastAsia="Calibri" w:cs="Tahoma"/>
          <w:szCs w:val="18"/>
          <w:lang w:val="ru-RU"/>
        </w:rPr>
        <w:t>г. по 28 февраля 2014</w:t>
      </w:r>
      <w:r w:rsidRPr="0055028E">
        <w:rPr>
          <w:rFonts w:eastAsia="Calibri" w:cs="Tahoma"/>
          <w:szCs w:val="18"/>
        </w:rPr>
        <w:t> </w:t>
      </w:r>
      <w:r w:rsidRPr="00246CED">
        <w:rPr>
          <w:rFonts w:eastAsia="Calibri" w:cs="Tahoma"/>
          <w:szCs w:val="18"/>
          <w:lang w:val="ru-RU"/>
        </w:rPr>
        <w:t xml:space="preserve">г., </w:t>
      </w:r>
      <w:r w:rsidRPr="0055028E">
        <w:rPr>
          <w:rFonts w:eastAsia="Calibri" w:cs="Tahoma"/>
          <w:szCs w:val="18"/>
        </w:rPr>
        <w:t>Microsoft</w:t>
      </w:r>
      <w:r w:rsidRPr="00246CED">
        <w:rPr>
          <w:rFonts w:eastAsia="Calibri" w:cs="Tahoma"/>
          <w:szCs w:val="18"/>
          <w:lang w:val="ru-RU"/>
        </w:rPr>
        <w:t xml:space="preserve"> предлагает скидку в 15</w:t>
      </w:r>
      <w:r w:rsidRPr="0055028E">
        <w:rPr>
          <w:rFonts w:eastAsia="Calibri" w:cs="Tahoma"/>
          <w:szCs w:val="18"/>
        </w:rPr>
        <w:t> </w:t>
      </w:r>
      <w:r w:rsidRPr="00246CED">
        <w:rPr>
          <w:rFonts w:eastAsia="Calibri" w:cs="Tahoma"/>
          <w:szCs w:val="18"/>
          <w:lang w:val="ru-RU"/>
        </w:rPr>
        <w:t xml:space="preserve">% на Обновление </w:t>
      </w:r>
      <w:r w:rsidRPr="0055028E">
        <w:rPr>
          <w:rFonts w:eastAsia="Calibri" w:cs="Tahoma"/>
          <w:szCs w:val="18"/>
        </w:rPr>
        <w:t>Windows</w:t>
      </w:r>
      <w:r w:rsidRPr="00246CED">
        <w:rPr>
          <w:rFonts w:eastAsia="Calibri" w:cs="Tahoma"/>
          <w:szCs w:val="18"/>
          <w:lang w:val="ru-RU"/>
        </w:rPr>
        <w:t xml:space="preserve"> + лицензии </w:t>
      </w:r>
      <w:r w:rsidRPr="0055028E">
        <w:rPr>
          <w:rFonts w:eastAsia="Calibri" w:cs="Tahoma"/>
          <w:szCs w:val="18"/>
        </w:rPr>
        <w:t>SA</w:t>
      </w:r>
      <w:r w:rsidRPr="00246CED">
        <w:rPr>
          <w:rFonts w:eastAsia="Calibri" w:cs="Tahoma"/>
          <w:szCs w:val="18"/>
          <w:lang w:val="ru-RU"/>
        </w:rPr>
        <w:t xml:space="preserve">, приобретенные по новому Соглашению </w:t>
      </w:r>
      <w:r w:rsidRPr="0055028E">
        <w:rPr>
          <w:rFonts w:eastAsia="Calibri" w:cs="Tahoma"/>
          <w:szCs w:val="18"/>
        </w:rPr>
        <w:t>Enterprise</w:t>
      </w:r>
      <w:r w:rsidRPr="001321A7">
        <w:rPr>
          <w:rFonts w:eastAsia="Calibri" w:cs="Tahoma"/>
          <w:szCs w:val="18"/>
          <w:lang w:val="ru-RU"/>
        </w:rPr>
        <w:t xml:space="preserve"> или Соглашению </w:t>
      </w:r>
      <w:r w:rsidRPr="0055028E">
        <w:rPr>
          <w:rFonts w:eastAsia="Calibri" w:cs="Tahoma"/>
          <w:szCs w:val="18"/>
        </w:rPr>
        <w:t>Select</w:t>
      </w:r>
      <w:r w:rsidRPr="001321A7">
        <w:rPr>
          <w:rFonts w:eastAsia="Calibri" w:cs="Tahoma"/>
          <w:szCs w:val="18"/>
          <w:lang w:val="ru-RU"/>
        </w:rPr>
        <w:t>.</w:t>
      </w:r>
      <w:r w:rsidR="00317026" w:rsidRPr="001321A7">
        <w:rPr>
          <w:lang w:val="ru-RU"/>
        </w:rPr>
        <w:t xml:space="preserve"> </w:t>
      </w:r>
      <w:r w:rsidRPr="00246CED">
        <w:rPr>
          <w:lang w:val="ru-RU"/>
        </w:rPr>
        <w:t xml:space="preserve">Данное предложение доступно </w:t>
      </w:r>
      <w:r w:rsidRPr="00246CED">
        <w:rPr>
          <w:rFonts w:eastAsia="Calibri" w:cs="Tahoma"/>
          <w:szCs w:val="18"/>
          <w:lang w:val="ru-RU"/>
        </w:rPr>
        <w:t xml:space="preserve">только </w:t>
      </w:r>
      <w:r w:rsidRPr="00246CED">
        <w:rPr>
          <w:lang w:val="ru-RU"/>
        </w:rPr>
        <w:t xml:space="preserve">в рамках программ лицензирования «Соглашение </w:t>
      </w:r>
      <w:r w:rsidRPr="0055028E">
        <w:t>Microsoft</w:t>
      </w:r>
      <w:r w:rsidRPr="00246CED">
        <w:rPr>
          <w:lang w:val="ru-RU"/>
        </w:rPr>
        <w:t xml:space="preserve"> </w:t>
      </w:r>
      <w:r w:rsidRPr="0055028E">
        <w:t>Enterprise</w:t>
      </w:r>
      <w:r w:rsidRPr="00246CED">
        <w:rPr>
          <w:lang w:val="ru-RU"/>
        </w:rPr>
        <w:t>»</w:t>
      </w:r>
      <w:r w:rsidRPr="00246CED">
        <w:rPr>
          <w:rFonts w:eastAsia="Calibri" w:cs="Tahoma"/>
          <w:szCs w:val="18"/>
          <w:lang w:val="ru-RU"/>
        </w:rPr>
        <w:t xml:space="preserve"> и «Соглашение </w:t>
      </w:r>
      <w:r w:rsidRPr="0055028E">
        <w:rPr>
          <w:rFonts w:eastAsia="Calibri" w:cs="Tahoma"/>
          <w:szCs w:val="18"/>
        </w:rPr>
        <w:t>Select</w:t>
      </w:r>
      <w:r w:rsidRPr="00246CED">
        <w:rPr>
          <w:rFonts w:eastAsia="Calibri" w:cs="Tahoma"/>
          <w:szCs w:val="18"/>
          <w:lang w:val="ru-RU"/>
        </w:rPr>
        <w:t xml:space="preserve">». </w:t>
      </w:r>
    </w:p>
    <w:p w14:paraId="0612EA45" w14:textId="77777777" w:rsidR="00E362F4" w:rsidRPr="00246CED" w:rsidRDefault="00E362F4" w:rsidP="00934640">
      <w:pPr>
        <w:rPr>
          <w:lang w:val="ru-RU"/>
        </w:rPr>
      </w:pPr>
    </w:p>
    <w:p w14:paraId="1EB20966" w14:textId="77777777" w:rsidR="00E362F4" w:rsidRPr="00246CED" w:rsidRDefault="00E362F4" w:rsidP="00934640">
      <w:pPr>
        <w:rPr>
          <w:lang w:val="ru-RU"/>
        </w:rPr>
      </w:pPr>
    </w:p>
    <w:p w14:paraId="2F1F479A" w14:textId="77777777" w:rsidR="00934640" w:rsidRPr="00246CED" w:rsidRDefault="00934640" w:rsidP="00934640">
      <w:pPr>
        <w:pStyle w:val="Heading2"/>
        <w:spacing w:after="120"/>
        <w:ind w:left="0"/>
        <w:rPr>
          <w:lang w:val="ru-RU"/>
        </w:rPr>
      </w:pPr>
      <w:bookmarkStart w:id="596" w:name="_Toc377667874"/>
      <w:r w:rsidRPr="00246CED">
        <w:rPr>
          <w:rFonts w:ascii="Tahoma" w:hAnsi="Tahoma" w:cs="Tahoma"/>
          <w:color w:val="FF9429"/>
          <w:lang w:val="ru-RU"/>
        </w:rPr>
        <w:t xml:space="preserve">Предложение корпоративного лицензирования </w:t>
      </w:r>
      <w:r w:rsidRPr="0055028E">
        <w:rPr>
          <w:rFonts w:ascii="Tahoma" w:hAnsi="Tahoma" w:cs="Tahoma"/>
          <w:color w:val="FF9429"/>
        </w:rPr>
        <w:t>Windows</w:t>
      </w:r>
      <w:r w:rsidRPr="00246CED">
        <w:rPr>
          <w:rFonts w:ascii="Tahoma" w:hAnsi="Tahoma" w:cs="Tahoma"/>
          <w:color w:val="FF9429"/>
          <w:lang w:val="ru-RU"/>
        </w:rPr>
        <w:t xml:space="preserve"> </w:t>
      </w:r>
      <w:r w:rsidRPr="0055028E">
        <w:rPr>
          <w:rFonts w:ascii="Tahoma" w:hAnsi="Tahoma" w:cs="Tahoma"/>
          <w:color w:val="FF9429"/>
        </w:rPr>
        <w:t>Embedded</w:t>
      </w:r>
      <w:bookmarkEnd w:id="596"/>
    </w:p>
    <w:p w14:paraId="5E0AA59A" w14:textId="77777777" w:rsidR="00934640" w:rsidRPr="002B489D" w:rsidRDefault="00934640" w:rsidP="00934640">
      <w:r w:rsidRPr="0055028E">
        <w:t>C</w:t>
      </w:r>
      <w:r w:rsidRPr="00246CED">
        <w:rPr>
          <w:lang w:val="ru-RU"/>
        </w:rPr>
        <w:t xml:space="preserve"> 1 декабря 2013 г. по 30 июня 2014 г. </w:t>
      </w:r>
      <w:r w:rsidRPr="0055028E">
        <w:t>Microsoft</w:t>
      </w:r>
      <w:r w:rsidRPr="00246CED">
        <w:rPr>
          <w:lang w:val="ru-RU"/>
        </w:rPr>
        <w:t xml:space="preserve"> будет предоставлять скидку в 20</w:t>
      </w:r>
      <w:r w:rsidRPr="0055028E">
        <w:t> </w:t>
      </w:r>
      <w:r w:rsidRPr="00246CED">
        <w:rPr>
          <w:lang w:val="ru-RU"/>
        </w:rPr>
        <w:t xml:space="preserve">% отдельно на </w:t>
      </w:r>
      <w:r w:rsidRPr="0055028E">
        <w:t>Windows</w:t>
      </w:r>
      <w:r w:rsidRPr="00246CED">
        <w:rPr>
          <w:lang w:val="ru-RU"/>
        </w:rPr>
        <w:t xml:space="preserve"> </w:t>
      </w:r>
      <w:r w:rsidRPr="0055028E">
        <w:t>Embedded</w:t>
      </w:r>
      <w:r w:rsidRPr="00246CED">
        <w:rPr>
          <w:lang w:val="ru-RU"/>
        </w:rPr>
        <w:t xml:space="preserve"> </w:t>
      </w:r>
      <w:r w:rsidRPr="0055028E">
        <w:t>Industry</w:t>
      </w:r>
      <w:r w:rsidRPr="00246CED">
        <w:rPr>
          <w:lang w:val="ru-RU"/>
        </w:rPr>
        <w:t xml:space="preserve"> 8.1 </w:t>
      </w:r>
      <w:r w:rsidRPr="0055028E">
        <w:t>Pro</w:t>
      </w:r>
      <w:r w:rsidRPr="00246CED">
        <w:rPr>
          <w:lang w:val="ru-RU"/>
        </w:rPr>
        <w:t xml:space="preserve"> </w:t>
      </w:r>
      <w:r w:rsidRPr="0055028E">
        <w:t>Upgrade</w:t>
      </w:r>
      <w:r w:rsidRPr="00246CED">
        <w:rPr>
          <w:lang w:val="ru-RU"/>
        </w:rPr>
        <w:t xml:space="preserve">, на </w:t>
      </w:r>
      <w:r w:rsidRPr="0055028E">
        <w:t>Software</w:t>
      </w:r>
      <w:r w:rsidRPr="00246CED">
        <w:rPr>
          <w:lang w:val="ru-RU"/>
        </w:rPr>
        <w:t xml:space="preserve"> </w:t>
      </w:r>
      <w:r w:rsidRPr="0055028E">
        <w:t>Assurance</w:t>
      </w:r>
      <w:r w:rsidRPr="00246CED">
        <w:rPr>
          <w:lang w:val="ru-RU"/>
        </w:rPr>
        <w:t xml:space="preserve"> и на продукты </w:t>
      </w:r>
      <w:r w:rsidRPr="0055028E">
        <w:t>Upgrade</w:t>
      </w:r>
      <w:r w:rsidRPr="00246CED">
        <w:rPr>
          <w:lang w:val="ru-RU"/>
        </w:rPr>
        <w:t xml:space="preserve"> + </w:t>
      </w:r>
      <w:r w:rsidRPr="0055028E">
        <w:t>Software</w:t>
      </w:r>
      <w:r w:rsidRPr="00246CED">
        <w:rPr>
          <w:lang w:val="ru-RU"/>
        </w:rPr>
        <w:t xml:space="preserve"> </w:t>
      </w:r>
      <w:r w:rsidRPr="0055028E">
        <w:t>Assurance</w:t>
      </w:r>
      <w:r w:rsidRPr="00246CED">
        <w:rPr>
          <w:lang w:val="ru-RU"/>
        </w:rPr>
        <w:t xml:space="preserve"> клиентам, приобретающим эти продукты по программе корпоративного лицензирования </w:t>
      </w:r>
      <w:r w:rsidRPr="0055028E">
        <w:t>Enterprise</w:t>
      </w:r>
      <w:r w:rsidRPr="00246CED">
        <w:rPr>
          <w:lang w:val="ru-RU"/>
        </w:rPr>
        <w:t>.</w:t>
      </w:r>
      <w:r w:rsidR="00317026" w:rsidRPr="00246CED">
        <w:rPr>
          <w:lang w:val="ru-RU"/>
        </w:rPr>
        <w:t xml:space="preserve"> </w:t>
      </w:r>
      <w:r w:rsidRPr="00246CED">
        <w:rPr>
          <w:lang w:val="ru-RU"/>
        </w:rPr>
        <w:t xml:space="preserve">Данное предложение доступно для новых соглашений, соглашения о продлении подписки на </w:t>
      </w:r>
      <w:r w:rsidRPr="0055028E">
        <w:t>SA</w:t>
      </w:r>
      <w:r w:rsidRPr="00246CED">
        <w:rPr>
          <w:lang w:val="ru-RU"/>
        </w:rPr>
        <w:t>, соглашение о возобновлении на дополнение, соглашения на дополнение, действие которого возобновляется, соглашения на</w:t>
      </w:r>
      <w:r w:rsidR="00F63FEB" w:rsidRPr="0055028E">
        <w:t> </w:t>
      </w:r>
      <w:r w:rsidRPr="00246CED">
        <w:rPr>
          <w:lang w:val="ru-RU"/>
        </w:rPr>
        <w:t xml:space="preserve">дополнительную лицензию, действие которого возобновляется и будет доступно клиентам по Соглашению </w:t>
      </w:r>
      <w:r w:rsidRPr="0055028E">
        <w:t>Enterprise</w:t>
      </w:r>
      <w:r w:rsidRPr="002B489D">
        <w:t xml:space="preserve">, </w:t>
      </w:r>
      <w:r w:rsidRPr="00ED63FF">
        <w:rPr>
          <w:lang w:val="ru-RU"/>
        </w:rPr>
        <w:t>Соглашению</w:t>
      </w:r>
      <w:r w:rsidRPr="002B489D">
        <w:t xml:space="preserve"> </w:t>
      </w:r>
      <w:r w:rsidRPr="0055028E">
        <w:t>Enterprise</w:t>
      </w:r>
      <w:r w:rsidRPr="002B489D">
        <w:t xml:space="preserve"> </w:t>
      </w:r>
      <w:r w:rsidRPr="0055028E">
        <w:t>Subscription</w:t>
      </w:r>
      <w:r w:rsidRPr="002B489D">
        <w:t xml:space="preserve">, </w:t>
      </w:r>
      <w:r w:rsidRPr="00ED63FF">
        <w:rPr>
          <w:lang w:val="ru-RU"/>
        </w:rPr>
        <w:t>программам</w:t>
      </w:r>
      <w:r w:rsidRPr="002B489D">
        <w:t xml:space="preserve"> </w:t>
      </w:r>
      <w:r w:rsidRPr="0055028E">
        <w:t>Select</w:t>
      </w:r>
      <w:r w:rsidRPr="002B489D">
        <w:t xml:space="preserve">, </w:t>
      </w:r>
      <w:r w:rsidRPr="0055028E">
        <w:t>Open</w:t>
      </w:r>
      <w:r w:rsidRPr="002B489D">
        <w:t xml:space="preserve"> </w:t>
      </w:r>
      <w:r w:rsidRPr="00ED63FF">
        <w:rPr>
          <w:lang w:val="ru-RU"/>
        </w:rPr>
        <w:t>и</w:t>
      </w:r>
      <w:r w:rsidRPr="002B489D">
        <w:t xml:space="preserve"> </w:t>
      </w:r>
      <w:r w:rsidRPr="0055028E">
        <w:t>Open</w:t>
      </w:r>
      <w:r w:rsidRPr="002B489D">
        <w:t xml:space="preserve"> </w:t>
      </w:r>
      <w:r w:rsidRPr="0055028E">
        <w:t>Value</w:t>
      </w:r>
      <w:r w:rsidRPr="002B489D">
        <w:t xml:space="preserve">. </w:t>
      </w:r>
    </w:p>
    <w:p w14:paraId="597FE9CC" w14:textId="77777777" w:rsidR="002808DD" w:rsidRPr="002B489D" w:rsidRDefault="002808DD" w:rsidP="00934640"/>
    <w:p w14:paraId="1B3923AF" w14:textId="77777777" w:rsidR="002808DD" w:rsidRPr="002B489D" w:rsidRDefault="002808DD" w:rsidP="00934640"/>
    <w:p w14:paraId="7A1AAB9D" w14:textId="77777777" w:rsidR="002808DD" w:rsidRPr="00246CED" w:rsidRDefault="002808DD" w:rsidP="002808DD">
      <w:pPr>
        <w:pStyle w:val="Heading2"/>
        <w:spacing w:after="120"/>
        <w:ind w:left="0"/>
        <w:rPr>
          <w:lang w:val="ru-RU"/>
        </w:rPr>
      </w:pPr>
      <w:bookmarkStart w:id="597" w:name="_Toc377667875"/>
      <w:r w:rsidRPr="00246CED">
        <w:rPr>
          <w:rFonts w:ascii="Tahoma" w:hAnsi="Tahoma" w:cs="Tahoma"/>
          <w:color w:val="FF9429"/>
          <w:lang w:val="ru-RU"/>
        </w:rPr>
        <w:t xml:space="preserve">Предложение перехода вверх </w:t>
      </w:r>
      <w:r w:rsidRPr="0055028E">
        <w:rPr>
          <w:rFonts w:ascii="Tahoma" w:hAnsi="Tahoma" w:cs="Tahoma"/>
          <w:color w:val="FF9429"/>
        </w:rPr>
        <w:t>SCE</w:t>
      </w:r>
      <w:r w:rsidRPr="00246CED">
        <w:rPr>
          <w:rFonts w:ascii="Tahoma" w:hAnsi="Tahoma" w:cs="Tahoma"/>
          <w:color w:val="FF9429"/>
          <w:lang w:val="ru-RU"/>
        </w:rPr>
        <w:t xml:space="preserve"> </w:t>
      </w:r>
      <w:r w:rsidRPr="0055028E">
        <w:rPr>
          <w:rFonts w:ascii="Tahoma" w:hAnsi="Tahoma" w:cs="Tahoma"/>
          <w:color w:val="FF9429"/>
        </w:rPr>
        <w:t>Pro</w:t>
      </w:r>
      <w:r w:rsidRPr="00246CED">
        <w:rPr>
          <w:rFonts w:ascii="Tahoma" w:hAnsi="Tahoma" w:cs="Tahoma"/>
          <w:color w:val="FF9429"/>
          <w:lang w:val="ru-RU"/>
        </w:rPr>
        <w:t>-</w:t>
      </w:r>
      <w:r w:rsidRPr="0055028E">
        <w:rPr>
          <w:rFonts w:ascii="Tahoma" w:hAnsi="Tahoma" w:cs="Tahoma"/>
          <w:color w:val="FF9429"/>
        </w:rPr>
        <w:t>Premium</w:t>
      </w:r>
      <w:r w:rsidRPr="00246CED">
        <w:rPr>
          <w:rFonts w:ascii="Tahoma" w:hAnsi="Tahoma" w:cs="Tahoma"/>
          <w:color w:val="FF9429"/>
          <w:lang w:val="ru-RU"/>
        </w:rPr>
        <w:t xml:space="preserve"> </w:t>
      </w:r>
      <w:r w:rsidRPr="0055028E">
        <w:rPr>
          <w:rFonts w:ascii="Tahoma" w:hAnsi="Tahoma" w:cs="Tahoma"/>
          <w:color w:val="FF9429"/>
        </w:rPr>
        <w:t>SA</w:t>
      </w:r>
      <w:bookmarkEnd w:id="597"/>
    </w:p>
    <w:p w14:paraId="6C36AB55" w14:textId="77777777" w:rsidR="002808DD" w:rsidRPr="00246CED" w:rsidRDefault="002808DD" w:rsidP="002808DD">
      <w:pPr>
        <w:rPr>
          <w:lang w:val="ru-RU"/>
        </w:rPr>
      </w:pPr>
      <w:r w:rsidRPr="0055028E">
        <w:t>C</w:t>
      </w:r>
      <w:r w:rsidRPr="00246CED">
        <w:rPr>
          <w:lang w:val="ru-RU"/>
        </w:rPr>
        <w:t xml:space="preserve"> 1 января 2014</w:t>
      </w:r>
      <w:r w:rsidRPr="0055028E">
        <w:t> </w:t>
      </w:r>
      <w:r w:rsidRPr="00246CED">
        <w:rPr>
          <w:lang w:val="ru-RU"/>
        </w:rPr>
        <w:t xml:space="preserve">г. по 30 июня 2014 г. </w:t>
      </w:r>
      <w:r w:rsidRPr="0055028E">
        <w:t>Microsoft</w:t>
      </w:r>
      <w:r w:rsidRPr="00246CED">
        <w:rPr>
          <w:lang w:val="ru-RU"/>
        </w:rPr>
        <w:t xml:space="preserve"> будет предоставлять скидку в 30</w:t>
      </w:r>
      <w:r w:rsidRPr="0055028E">
        <w:t> </w:t>
      </w:r>
      <w:r w:rsidRPr="00246CED">
        <w:rPr>
          <w:lang w:val="ru-RU"/>
        </w:rPr>
        <w:t xml:space="preserve">% на переход вверх с </w:t>
      </w:r>
      <w:r w:rsidRPr="0055028E">
        <w:t>Visual</w:t>
      </w:r>
      <w:r w:rsidRPr="00246CED">
        <w:rPr>
          <w:lang w:val="ru-RU"/>
        </w:rPr>
        <w:t xml:space="preserve"> </w:t>
      </w:r>
      <w:r w:rsidRPr="0055028E">
        <w:t>Studio</w:t>
      </w:r>
      <w:r w:rsidRPr="00246CED">
        <w:rPr>
          <w:lang w:val="ru-RU"/>
        </w:rPr>
        <w:t xml:space="preserve"> </w:t>
      </w:r>
      <w:r w:rsidRPr="0055028E">
        <w:t>Pro</w:t>
      </w:r>
      <w:r w:rsidRPr="00246CED">
        <w:rPr>
          <w:lang w:val="ru-RU"/>
        </w:rPr>
        <w:t xml:space="preserve"> с </w:t>
      </w:r>
      <w:r w:rsidRPr="0055028E">
        <w:t>MSDN</w:t>
      </w:r>
      <w:r w:rsidRPr="00246CED">
        <w:rPr>
          <w:lang w:val="ru-RU"/>
        </w:rPr>
        <w:t xml:space="preserve"> до </w:t>
      </w:r>
      <w:r w:rsidRPr="0055028E">
        <w:t>Visual</w:t>
      </w:r>
      <w:r w:rsidRPr="00246CED">
        <w:rPr>
          <w:lang w:val="ru-RU"/>
        </w:rPr>
        <w:t xml:space="preserve"> </w:t>
      </w:r>
      <w:r w:rsidRPr="0055028E">
        <w:t>Studio</w:t>
      </w:r>
      <w:r w:rsidRPr="00246CED">
        <w:rPr>
          <w:lang w:val="ru-RU"/>
        </w:rPr>
        <w:t xml:space="preserve"> </w:t>
      </w:r>
      <w:r w:rsidRPr="0055028E">
        <w:t>Premium</w:t>
      </w:r>
      <w:r w:rsidRPr="00246CED">
        <w:rPr>
          <w:lang w:val="ru-RU"/>
        </w:rPr>
        <w:t xml:space="preserve"> с </w:t>
      </w:r>
      <w:r w:rsidRPr="0055028E">
        <w:t>MSDN</w:t>
      </w:r>
      <w:r w:rsidRPr="00246CED">
        <w:rPr>
          <w:lang w:val="ru-RU"/>
        </w:rPr>
        <w:t xml:space="preserve"> клиентам с действующим покрытием </w:t>
      </w:r>
      <w:r w:rsidRPr="0055028E">
        <w:t>Software</w:t>
      </w:r>
      <w:r w:rsidRPr="00246CED">
        <w:rPr>
          <w:lang w:val="ru-RU"/>
        </w:rPr>
        <w:t xml:space="preserve"> </w:t>
      </w:r>
      <w:r w:rsidRPr="0055028E">
        <w:t>Assurance</w:t>
      </w:r>
      <w:r w:rsidRPr="00246CED">
        <w:rPr>
          <w:lang w:val="ru-RU"/>
        </w:rPr>
        <w:t xml:space="preserve">, приобретающим эти продукты по программе корпоративного лицензирования </w:t>
      </w:r>
      <w:r w:rsidRPr="0055028E">
        <w:t>Enterprise</w:t>
      </w:r>
      <w:r w:rsidRPr="00246CED">
        <w:rPr>
          <w:lang w:val="ru-RU"/>
        </w:rPr>
        <w:t>.</w:t>
      </w:r>
      <w:r w:rsidR="00317026" w:rsidRPr="00246CED">
        <w:rPr>
          <w:lang w:val="ru-RU"/>
        </w:rPr>
        <w:t xml:space="preserve"> </w:t>
      </w:r>
      <w:r w:rsidRPr="00246CED">
        <w:rPr>
          <w:lang w:val="ru-RU"/>
        </w:rPr>
        <w:t xml:space="preserve">Данное предложение применяется к приобретению новых соглашений, соглашению о продлении подписки на </w:t>
      </w:r>
      <w:r w:rsidRPr="0055028E">
        <w:t>SA</w:t>
      </w:r>
      <w:r w:rsidRPr="00246CED">
        <w:rPr>
          <w:lang w:val="ru-RU"/>
        </w:rPr>
        <w:t>, соглашению о</w:t>
      </w:r>
      <w:r w:rsidR="00F63FEB" w:rsidRPr="0055028E">
        <w:t> </w:t>
      </w:r>
      <w:r w:rsidRPr="00246CED">
        <w:rPr>
          <w:lang w:val="ru-RU"/>
        </w:rPr>
        <w:t xml:space="preserve">возобновлении на дополнение, соглашению на дополнение, действие которого возобновляется, соглашению на дополнительную лицензию, действие которого возобновляется, и будет доступно клиентам в рамках программы соглашения о регистрации </w:t>
      </w:r>
      <w:r w:rsidRPr="0055028E">
        <w:t>Server</w:t>
      </w:r>
      <w:r w:rsidRPr="00246CED">
        <w:rPr>
          <w:lang w:val="ru-RU"/>
        </w:rPr>
        <w:t xml:space="preserve"> &amp; </w:t>
      </w:r>
      <w:r w:rsidRPr="0055028E">
        <w:t>Cloud</w:t>
      </w:r>
      <w:r w:rsidRPr="00246CED">
        <w:rPr>
          <w:lang w:val="ru-RU"/>
        </w:rPr>
        <w:t>. Целевые сегменты — коммерческие (</w:t>
      </w:r>
      <w:r w:rsidRPr="0055028E">
        <w:t>EPG</w:t>
      </w:r>
      <w:r w:rsidRPr="00246CED">
        <w:rPr>
          <w:lang w:val="ru-RU"/>
        </w:rPr>
        <w:t>), корпоративные (</w:t>
      </w:r>
      <w:r w:rsidRPr="0055028E">
        <w:t>SMS</w:t>
      </w:r>
      <w:r w:rsidRPr="00246CED">
        <w:rPr>
          <w:lang w:val="ru-RU"/>
        </w:rPr>
        <w:t>&amp;</w:t>
      </w:r>
      <w:r w:rsidRPr="0055028E">
        <w:t>P</w:t>
      </w:r>
      <w:r w:rsidRPr="00246CED">
        <w:rPr>
          <w:lang w:val="ru-RU"/>
        </w:rPr>
        <w:t>) и правительственные организации.</w:t>
      </w:r>
    </w:p>
    <w:p w14:paraId="0857BB1E" w14:textId="77777777" w:rsidR="002808DD" w:rsidRPr="00246CED" w:rsidRDefault="002808DD" w:rsidP="002808DD">
      <w:pPr>
        <w:rPr>
          <w:lang w:val="ru-RU"/>
        </w:rPr>
      </w:pPr>
    </w:p>
    <w:p w14:paraId="28B21C48" w14:textId="77777777" w:rsidR="002808DD" w:rsidRPr="00246CED" w:rsidRDefault="002808DD" w:rsidP="002808DD">
      <w:pPr>
        <w:pStyle w:val="Heading2"/>
        <w:spacing w:after="120"/>
        <w:ind w:left="0"/>
        <w:rPr>
          <w:lang w:val="ru-RU"/>
        </w:rPr>
      </w:pPr>
      <w:bookmarkStart w:id="598" w:name="_Toc377667876"/>
      <w:r w:rsidRPr="00246CED">
        <w:rPr>
          <w:rFonts w:ascii="Tahoma" w:hAnsi="Tahoma" w:cs="Tahoma"/>
          <w:color w:val="FF9429"/>
          <w:lang w:val="ru-RU"/>
        </w:rPr>
        <w:t xml:space="preserve">Предложение перехода вверх </w:t>
      </w:r>
      <w:r w:rsidRPr="0055028E">
        <w:rPr>
          <w:rFonts w:ascii="Tahoma" w:hAnsi="Tahoma" w:cs="Tahoma"/>
          <w:color w:val="FF9429"/>
        </w:rPr>
        <w:t>SCE</w:t>
      </w:r>
      <w:r w:rsidRPr="00246CED">
        <w:rPr>
          <w:rFonts w:ascii="Tahoma" w:hAnsi="Tahoma" w:cs="Tahoma"/>
          <w:color w:val="FF9429"/>
          <w:lang w:val="ru-RU"/>
        </w:rPr>
        <w:t xml:space="preserve"> </w:t>
      </w:r>
      <w:r w:rsidRPr="0055028E">
        <w:rPr>
          <w:rFonts w:ascii="Tahoma" w:hAnsi="Tahoma" w:cs="Tahoma"/>
          <w:color w:val="FF9429"/>
        </w:rPr>
        <w:t>Premium</w:t>
      </w:r>
      <w:r w:rsidRPr="00246CED">
        <w:rPr>
          <w:rFonts w:ascii="Tahoma" w:hAnsi="Tahoma" w:cs="Tahoma"/>
          <w:color w:val="FF9429"/>
          <w:lang w:val="ru-RU"/>
        </w:rPr>
        <w:t>-</w:t>
      </w:r>
      <w:r w:rsidRPr="0055028E">
        <w:rPr>
          <w:rFonts w:ascii="Tahoma" w:hAnsi="Tahoma" w:cs="Tahoma"/>
          <w:color w:val="FF9429"/>
        </w:rPr>
        <w:t>Ultimate</w:t>
      </w:r>
      <w:r w:rsidRPr="00246CED">
        <w:rPr>
          <w:rFonts w:ascii="Tahoma" w:hAnsi="Tahoma" w:cs="Tahoma"/>
          <w:color w:val="FF9429"/>
          <w:lang w:val="ru-RU"/>
        </w:rPr>
        <w:t xml:space="preserve"> </w:t>
      </w:r>
      <w:r w:rsidRPr="0055028E">
        <w:rPr>
          <w:rFonts w:ascii="Tahoma" w:hAnsi="Tahoma" w:cs="Tahoma"/>
          <w:color w:val="FF9429"/>
        </w:rPr>
        <w:t>SA</w:t>
      </w:r>
      <w:bookmarkEnd w:id="598"/>
    </w:p>
    <w:p w14:paraId="53F3BA57" w14:textId="77777777" w:rsidR="002808DD" w:rsidRPr="00246CED" w:rsidRDefault="002808DD" w:rsidP="002808DD">
      <w:pPr>
        <w:rPr>
          <w:lang w:val="ru-RU"/>
        </w:rPr>
      </w:pPr>
      <w:r w:rsidRPr="0055028E">
        <w:t>C</w:t>
      </w:r>
      <w:r w:rsidRPr="00246CED">
        <w:rPr>
          <w:lang w:val="ru-RU"/>
        </w:rPr>
        <w:t xml:space="preserve"> 1 января 2014</w:t>
      </w:r>
      <w:r w:rsidRPr="0055028E">
        <w:t> </w:t>
      </w:r>
      <w:r w:rsidRPr="00246CED">
        <w:rPr>
          <w:lang w:val="ru-RU"/>
        </w:rPr>
        <w:t xml:space="preserve">г. по 30 июня 2014 г. </w:t>
      </w:r>
      <w:r w:rsidRPr="0055028E">
        <w:t>Microsoft</w:t>
      </w:r>
      <w:r w:rsidRPr="00246CED">
        <w:rPr>
          <w:lang w:val="ru-RU"/>
        </w:rPr>
        <w:t xml:space="preserve"> будет предоставлять скидку в 30</w:t>
      </w:r>
      <w:r w:rsidRPr="0055028E">
        <w:t> </w:t>
      </w:r>
      <w:r w:rsidRPr="00246CED">
        <w:rPr>
          <w:lang w:val="ru-RU"/>
        </w:rPr>
        <w:t xml:space="preserve">% на переход вверх </w:t>
      </w:r>
      <w:r w:rsidR="00F63FEB" w:rsidRPr="00246CED">
        <w:rPr>
          <w:lang w:val="ru-RU"/>
        </w:rPr>
        <w:br/>
      </w:r>
      <w:r w:rsidRPr="00246CED">
        <w:rPr>
          <w:lang w:val="ru-RU"/>
        </w:rPr>
        <w:t xml:space="preserve">с </w:t>
      </w:r>
      <w:r w:rsidRPr="0055028E">
        <w:t>Visual</w:t>
      </w:r>
      <w:r w:rsidRPr="00246CED">
        <w:rPr>
          <w:lang w:val="ru-RU"/>
        </w:rPr>
        <w:t xml:space="preserve"> </w:t>
      </w:r>
      <w:r w:rsidRPr="0055028E">
        <w:t>Studio</w:t>
      </w:r>
      <w:r w:rsidRPr="00246CED">
        <w:rPr>
          <w:lang w:val="ru-RU"/>
        </w:rPr>
        <w:t xml:space="preserve"> </w:t>
      </w:r>
      <w:r w:rsidRPr="0055028E">
        <w:t>Premium</w:t>
      </w:r>
      <w:r w:rsidRPr="00246CED">
        <w:rPr>
          <w:lang w:val="ru-RU"/>
        </w:rPr>
        <w:t xml:space="preserve"> с </w:t>
      </w:r>
      <w:r w:rsidRPr="0055028E">
        <w:t>MSDN</w:t>
      </w:r>
      <w:r w:rsidRPr="00246CED">
        <w:rPr>
          <w:lang w:val="ru-RU"/>
        </w:rPr>
        <w:t xml:space="preserve"> до </w:t>
      </w:r>
      <w:r w:rsidRPr="0055028E">
        <w:t>Visual</w:t>
      </w:r>
      <w:r w:rsidRPr="00246CED">
        <w:rPr>
          <w:lang w:val="ru-RU"/>
        </w:rPr>
        <w:t xml:space="preserve"> </w:t>
      </w:r>
      <w:r w:rsidRPr="0055028E">
        <w:t>Studio</w:t>
      </w:r>
      <w:r w:rsidRPr="00246CED">
        <w:rPr>
          <w:lang w:val="ru-RU"/>
        </w:rPr>
        <w:t xml:space="preserve"> </w:t>
      </w:r>
      <w:r w:rsidRPr="0055028E">
        <w:t>Ultimate</w:t>
      </w:r>
      <w:r w:rsidRPr="00246CED">
        <w:rPr>
          <w:lang w:val="ru-RU"/>
        </w:rPr>
        <w:t xml:space="preserve"> с </w:t>
      </w:r>
      <w:r w:rsidRPr="0055028E">
        <w:t>MSDN</w:t>
      </w:r>
      <w:r w:rsidRPr="00246CED">
        <w:rPr>
          <w:lang w:val="ru-RU"/>
        </w:rPr>
        <w:t xml:space="preserve"> клиентам с действующим покрытием </w:t>
      </w:r>
      <w:r w:rsidRPr="0055028E">
        <w:t>Software</w:t>
      </w:r>
      <w:r w:rsidRPr="00246CED">
        <w:rPr>
          <w:lang w:val="ru-RU"/>
        </w:rPr>
        <w:t xml:space="preserve"> </w:t>
      </w:r>
      <w:r w:rsidRPr="0055028E">
        <w:t>Assurance</w:t>
      </w:r>
      <w:r w:rsidRPr="00246CED">
        <w:rPr>
          <w:lang w:val="ru-RU"/>
        </w:rPr>
        <w:t xml:space="preserve">, приобретающим эти продукты по программе корпоративного лицензирования </w:t>
      </w:r>
      <w:r w:rsidRPr="0055028E">
        <w:t>Enterprise</w:t>
      </w:r>
      <w:r w:rsidRPr="00246CED">
        <w:rPr>
          <w:lang w:val="ru-RU"/>
        </w:rPr>
        <w:t>.</w:t>
      </w:r>
      <w:r w:rsidR="00317026" w:rsidRPr="00246CED">
        <w:rPr>
          <w:lang w:val="ru-RU"/>
        </w:rPr>
        <w:t xml:space="preserve"> </w:t>
      </w:r>
      <w:r w:rsidRPr="00246CED">
        <w:rPr>
          <w:lang w:val="ru-RU"/>
        </w:rPr>
        <w:t xml:space="preserve">Данное предложение применяется к приобретению новых соглашений, соглашению о продлении подписки на </w:t>
      </w:r>
      <w:r w:rsidRPr="0055028E">
        <w:t>SA</w:t>
      </w:r>
      <w:r w:rsidRPr="00246CED">
        <w:rPr>
          <w:lang w:val="ru-RU"/>
        </w:rPr>
        <w:t>, соглашению о возобновлении на дополнение, соглашению на дополнение, действие которого возобновляется, соглашению на дополнительную лицензию, действие которого возобновляется, и будет доступно клиентам в</w:t>
      </w:r>
      <w:r w:rsidR="00F63FEB" w:rsidRPr="0055028E">
        <w:t> </w:t>
      </w:r>
      <w:r w:rsidRPr="00246CED">
        <w:rPr>
          <w:lang w:val="ru-RU"/>
        </w:rPr>
        <w:t xml:space="preserve">рамках программы соглашения о регистрации </w:t>
      </w:r>
      <w:r w:rsidRPr="0055028E">
        <w:t>Server</w:t>
      </w:r>
      <w:r w:rsidRPr="00246CED">
        <w:rPr>
          <w:lang w:val="ru-RU"/>
        </w:rPr>
        <w:t xml:space="preserve"> &amp; </w:t>
      </w:r>
      <w:r w:rsidRPr="0055028E">
        <w:t>Cloud</w:t>
      </w:r>
      <w:r w:rsidRPr="00246CED">
        <w:rPr>
          <w:lang w:val="ru-RU"/>
        </w:rPr>
        <w:t>. Целевые сегменты — коммерческие (</w:t>
      </w:r>
      <w:r w:rsidRPr="0055028E">
        <w:t>EPG</w:t>
      </w:r>
      <w:r w:rsidRPr="00246CED">
        <w:rPr>
          <w:lang w:val="ru-RU"/>
        </w:rPr>
        <w:t>), корпоративные (</w:t>
      </w:r>
      <w:r w:rsidRPr="0055028E">
        <w:t>SMS</w:t>
      </w:r>
      <w:r w:rsidRPr="00246CED">
        <w:rPr>
          <w:lang w:val="ru-RU"/>
        </w:rPr>
        <w:t>&amp;</w:t>
      </w:r>
      <w:r w:rsidRPr="0055028E">
        <w:t>P</w:t>
      </w:r>
      <w:r w:rsidRPr="00246CED">
        <w:rPr>
          <w:lang w:val="ru-RU"/>
        </w:rPr>
        <w:t>) и правительственные организации.</w:t>
      </w:r>
    </w:p>
    <w:p w14:paraId="484080AF" w14:textId="77777777" w:rsidR="002808DD" w:rsidRPr="00246CED" w:rsidRDefault="002808DD" w:rsidP="002808DD">
      <w:pPr>
        <w:pStyle w:val="Heading2"/>
        <w:spacing w:after="120"/>
        <w:ind w:left="0"/>
        <w:rPr>
          <w:lang w:val="ru-RU"/>
        </w:rPr>
      </w:pPr>
      <w:bookmarkStart w:id="599" w:name="_Toc377667877"/>
      <w:r w:rsidRPr="00246CED">
        <w:rPr>
          <w:rFonts w:ascii="Tahoma" w:hAnsi="Tahoma" w:cs="Tahoma"/>
          <w:color w:val="FF9429"/>
          <w:lang w:val="ru-RU"/>
        </w:rPr>
        <w:lastRenderedPageBreak/>
        <w:t xml:space="preserve">Предложение для управления выпусками </w:t>
      </w:r>
      <w:r w:rsidRPr="0055028E">
        <w:rPr>
          <w:rFonts w:ascii="Tahoma" w:hAnsi="Tahoma" w:cs="Tahoma"/>
          <w:color w:val="FF9429"/>
        </w:rPr>
        <w:t>Visual</w:t>
      </w:r>
      <w:r w:rsidRPr="00246CED">
        <w:rPr>
          <w:rFonts w:ascii="Tahoma" w:hAnsi="Tahoma" w:cs="Tahoma"/>
          <w:color w:val="FF9429"/>
          <w:lang w:val="ru-RU"/>
        </w:rPr>
        <w:t xml:space="preserve"> </w:t>
      </w:r>
      <w:r w:rsidRPr="0055028E">
        <w:rPr>
          <w:rFonts w:ascii="Tahoma" w:hAnsi="Tahoma" w:cs="Tahoma"/>
          <w:color w:val="FF9429"/>
        </w:rPr>
        <w:t>Studio</w:t>
      </w:r>
      <w:bookmarkEnd w:id="599"/>
    </w:p>
    <w:p w14:paraId="6D9594AF" w14:textId="77777777" w:rsidR="002808DD" w:rsidRPr="00246CED" w:rsidRDefault="002808DD" w:rsidP="002808DD">
      <w:pPr>
        <w:rPr>
          <w:lang w:val="ru-RU"/>
        </w:rPr>
      </w:pPr>
      <w:r w:rsidRPr="0055028E">
        <w:t>C</w:t>
      </w:r>
      <w:r w:rsidRPr="00246CED">
        <w:rPr>
          <w:lang w:val="ru-RU"/>
        </w:rPr>
        <w:t xml:space="preserve"> 1 января 2014 г. по 30 июня 2014 г. </w:t>
      </w:r>
      <w:r w:rsidRPr="0055028E">
        <w:t>Microsoft</w:t>
      </w:r>
      <w:r w:rsidRPr="00246CED">
        <w:rPr>
          <w:lang w:val="ru-RU"/>
        </w:rPr>
        <w:t xml:space="preserve"> будет предоставлять скидку в 30</w:t>
      </w:r>
      <w:r w:rsidRPr="0055028E">
        <w:t> </w:t>
      </w:r>
      <w:r w:rsidRPr="00246CED">
        <w:rPr>
          <w:lang w:val="ru-RU"/>
        </w:rPr>
        <w:t xml:space="preserve">% на выпуски </w:t>
      </w:r>
      <w:r w:rsidRPr="0055028E">
        <w:t>Visual</w:t>
      </w:r>
      <w:r w:rsidRPr="00246CED">
        <w:rPr>
          <w:lang w:val="ru-RU"/>
        </w:rPr>
        <w:t xml:space="preserve"> </w:t>
      </w:r>
      <w:r w:rsidRPr="0055028E">
        <w:t>Studio</w:t>
      </w:r>
      <w:r w:rsidRPr="00246CED">
        <w:rPr>
          <w:lang w:val="ru-RU"/>
        </w:rPr>
        <w:t xml:space="preserve"> </w:t>
      </w:r>
      <w:r w:rsidRPr="0055028E">
        <w:t>Deployment</w:t>
      </w:r>
      <w:r w:rsidRPr="00246CED">
        <w:rPr>
          <w:lang w:val="ru-RU"/>
        </w:rPr>
        <w:t xml:space="preserve"> </w:t>
      </w:r>
      <w:r w:rsidRPr="0055028E">
        <w:t>Standard</w:t>
      </w:r>
      <w:r w:rsidRPr="00246CED">
        <w:rPr>
          <w:lang w:val="ru-RU"/>
        </w:rPr>
        <w:t xml:space="preserve"> и </w:t>
      </w:r>
      <w:r w:rsidRPr="0055028E">
        <w:t>Datacenter</w:t>
      </w:r>
      <w:r w:rsidRPr="00246CED">
        <w:rPr>
          <w:lang w:val="ru-RU"/>
        </w:rPr>
        <w:t xml:space="preserve"> клиентам, приобретающим эти продукты по программе корпоративного лицензирования </w:t>
      </w:r>
      <w:r w:rsidRPr="0055028E">
        <w:t>Enterprise</w:t>
      </w:r>
      <w:r w:rsidRPr="00246CED">
        <w:rPr>
          <w:lang w:val="ru-RU"/>
        </w:rPr>
        <w:t>.</w:t>
      </w:r>
      <w:r w:rsidR="00317026" w:rsidRPr="00246CED">
        <w:rPr>
          <w:lang w:val="ru-RU"/>
        </w:rPr>
        <w:t xml:space="preserve"> </w:t>
      </w:r>
      <w:r w:rsidRPr="00246CED">
        <w:rPr>
          <w:lang w:val="ru-RU"/>
        </w:rPr>
        <w:t xml:space="preserve">Данное предложение будет применяться к приобретению новых соглашений, соглашений о возобновлении на дополнение, соглашений на дополнение и на дополнительную лицензию, действие которых возобновляется, и будет доступно клиентам в рамках программ </w:t>
      </w:r>
      <w:r w:rsidRPr="0055028E">
        <w:t>EA</w:t>
      </w:r>
      <w:r w:rsidRPr="00246CED">
        <w:rPr>
          <w:lang w:val="ru-RU"/>
        </w:rPr>
        <w:t xml:space="preserve">, </w:t>
      </w:r>
      <w:r w:rsidRPr="0055028E">
        <w:t>EAS</w:t>
      </w:r>
      <w:r w:rsidRPr="00246CED">
        <w:rPr>
          <w:lang w:val="ru-RU"/>
        </w:rPr>
        <w:t xml:space="preserve">, </w:t>
      </w:r>
      <w:r w:rsidRPr="0055028E">
        <w:t>Open</w:t>
      </w:r>
      <w:r w:rsidRPr="00246CED">
        <w:rPr>
          <w:lang w:val="ru-RU"/>
        </w:rPr>
        <w:t xml:space="preserve">, </w:t>
      </w:r>
      <w:r w:rsidRPr="0055028E">
        <w:t>Select</w:t>
      </w:r>
      <w:r w:rsidRPr="00246CED">
        <w:rPr>
          <w:lang w:val="ru-RU"/>
        </w:rPr>
        <w:t xml:space="preserve"> и </w:t>
      </w:r>
      <w:r w:rsidRPr="0055028E">
        <w:t>EES</w:t>
      </w:r>
      <w:r w:rsidRPr="00246CED">
        <w:rPr>
          <w:lang w:val="ru-RU"/>
        </w:rPr>
        <w:t>. Целевые сегменты — коммерческие (</w:t>
      </w:r>
      <w:r w:rsidRPr="0055028E">
        <w:t>EPG</w:t>
      </w:r>
      <w:r w:rsidRPr="00246CED">
        <w:rPr>
          <w:lang w:val="ru-RU"/>
        </w:rPr>
        <w:t>), корпоративные (</w:t>
      </w:r>
      <w:r w:rsidRPr="0055028E">
        <w:t>SMS</w:t>
      </w:r>
      <w:r w:rsidRPr="00246CED">
        <w:rPr>
          <w:lang w:val="ru-RU"/>
        </w:rPr>
        <w:t>&amp;</w:t>
      </w:r>
      <w:r w:rsidRPr="0055028E">
        <w:t>P</w:t>
      </w:r>
      <w:r w:rsidRPr="00246CED">
        <w:rPr>
          <w:lang w:val="ru-RU"/>
        </w:rPr>
        <w:t xml:space="preserve">), </w:t>
      </w:r>
      <w:r w:rsidRPr="0055028E">
        <w:t>SMS</w:t>
      </w:r>
      <w:r w:rsidRPr="00246CED">
        <w:rPr>
          <w:lang w:val="ru-RU"/>
        </w:rPr>
        <w:t>&amp;</w:t>
      </w:r>
      <w:r w:rsidRPr="0055028E">
        <w:t>P</w:t>
      </w:r>
      <w:r w:rsidRPr="00246CED">
        <w:rPr>
          <w:lang w:val="ru-RU"/>
        </w:rPr>
        <w:t xml:space="preserve">, </w:t>
      </w:r>
      <w:r w:rsidRPr="0055028E">
        <w:t>SMB</w:t>
      </w:r>
      <w:r w:rsidRPr="00246CED">
        <w:rPr>
          <w:lang w:val="ru-RU"/>
        </w:rPr>
        <w:t>&amp;</w:t>
      </w:r>
      <w:r w:rsidRPr="0055028E">
        <w:t>D</w:t>
      </w:r>
      <w:r w:rsidRPr="00246CED">
        <w:rPr>
          <w:lang w:val="ru-RU"/>
        </w:rPr>
        <w:t xml:space="preserve"> и правительственные организации.</w:t>
      </w:r>
    </w:p>
    <w:p w14:paraId="1E75F8FC" w14:textId="77777777" w:rsidR="00676723" w:rsidRPr="00246CED" w:rsidRDefault="00676723" w:rsidP="005D753D">
      <w:pPr>
        <w:spacing w:after="120" w:line="276" w:lineRule="auto"/>
        <w:rPr>
          <w:lang w:val="ru-RU"/>
        </w:rPr>
      </w:pPr>
      <w:r w:rsidRPr="00246CED">
        <w:rPr>
          <w:color w:val="000000" w:themeColor="text1"/>
          <w:szCs w:val="18"/>
          <w:lang w:val="ru-RU"/>
        </w:rPr>
        <w:br w:type="page"/>
      </w:r>
    </w:p>
    <w:p w14:paraId="2EDD9551" w14:textId="77777777" w:rsidR="00023FE7" w:rsidRPr="00246CED" w:rsidRDefault="00714962" w:rsidP="0098095F">
      <w:pPr>
        <w:pStyle w:val="Heading1"/>
        <w:rPr>
          <w:lang w:val="ru-RU"/>
        </w:rPr>
      </w:pPr>
      <w:bookmarkStart w:id="600" w:name="_Toc336338188"/>
      <w:bookmarkStart w:id="601" w:name="_Toc377667878"/>
      <w:r w:rsidRPr="00246CED">
        <w:rPr>
          <w:lang w:val="ru-RU"/>
        </w:rPr>
        <w:lastRenderedPageBreak/>
        <w:t>РАЗДЕЛ 3. Определения программы корпоративного лицензирования</w:t>
      </w:r>
      <w:bookmarkEnd w:id="600"/>
      <w:bookmarkEnd w:id="601"/>
    </w:p>
    <w:p w14:paraId="05B61FFE" w14:textId="77777777" w:rsidR="00E64551" w:rsidRPr="00246CED" w:rsidRDefault="00E64551" w:rsidP="00456002">
      <w:pPr>
        <w:pStyle w:val="Heading3"/>
        <w:ind w:right="720"/>
        <w:rPr>
          <w:lang w:val="ru-RU"/>
        </w:rPr>
      </w:pPr>
      <w:bookmarkStart w:id="602" w:name="_Toc323159724"/>
    </w:p>
    <w:p w14:paraId="36F60567" w14:textId="77777777" w:rsidR="00456002" w:rsidRPr="00246CED" w:rsidRDefault="00456002" w:rsidP="003E606C">
      <w:pPr>
        <w:pStyle w:val="Heading3"/>
        <w:ind w:right="720"/>
        <w:rPr>
          <w:lang w:val="ru-RU"/>
        </w:rPr>
      </w:pPr>
      <w:bookmarkStart w:id="603" w:name="_Toc336338189"/>
      <w:bookmarkStart w:id="604" w:name="_Toc377667879"/>
      <w:r w:rsidRPr="00246CED">
        <w:rPr>
          <w:rFonts w:ascii="Tahoma" w:hAnsi="Tahoma" w:cs="Tahoma"/>
          <w:sz w:val="24"/>
          <w:szCs w:val="22"/>
          <w:lang w:val="ru-RU"/>
        </w:rPr>
        <w:t>Применимые программы корпоративного лицензирования</w:t>
      </w:r>
      <w:bookmarkEnd w:id="603"/>
      <w:bookmarkEnd w:id="604"/>
      <w:r w:rsidRPr="00246CED">
        <w:rPr>
          <w:sz w:val="22"/>
          <w:lang w:val="ru-RU"/>
        </w:rPr>
        <w:t xml:space="preserve"> </w:t>
      </w:r>
      <w:bookmarkEnd w:id="602"/>
    </w:p>
    <w:p w14:paraId="173A07C1" w14:textId="77777777" w:rsidR="00E64551" w:rsidRPr="00246CED" w:rsidRDefault="00E64551" w:rsidP="003E606C">
      <w:pPr>
        <w:rPr>
          <w:lang w:val="ru-RU"/>
        </w:rPr>
      </w:pPr>
    </w:p>
    <w:p w14:paraId="28482798" w14:textId="77777777" w:rsidR="00456002" w:rsidRPr="00246CED" w:rsidRDefault="00456002" w:rsidP="00456002">
      <w:pPr>
        <w:rPr>
          <w:lang w:val="ru-RU"/>
        </w:rPr>
      </w:pPr>
      <w:r w:rsidRPr="00246CED">
        <w:rPr>
          <w:rFonts w:cs="Tahoma"/>
          <w:lang w:val="ru-RU"/>
        </w:rPr>
        <w:t>Этот раздел применим к следующим Программам корпоративного лицензирования, включая, в</w:t>
      </w:r>
      <w:r w:rsidR="002306AC" w:rsidRPr="0055028E">
        <w:rPr>
          <w:rFonts w:cs="Tahoma"/>
        </w:rPr>
        <w:t> </w:t>
      </w:r>
      <w:r w:rsidRPr="00246CED">
        <w:rPr>
          <w:rFonts w:cs="Tahoma"/>
          <w:lang w:val="ru-RU"/>
        </w:rPr>
        <w:t xml:space="preserve">соответствующих случаях, программы версий </w:t>
      </w:r>
      <w:r w:rsidRPr="0055028E">
        <w:rPr>
          <w:rFonts w:cs="Tahoma"/>
        </w:rPr>
        <w:t>Academic</w:t>
      </w:r>
      <w:r w:rsidRPr="00246CED">
        <w:rPr>
          <w:rFonts w:cs="Tahoma"/>
          <w:lang w:val="ru-RU"/>
        </w:rPr>
        <w:t xml:space="preserve"> (для учебных учреждений), </w:t>
      </w:r>
      <w:r w:rsidRPr="0055028E">
        <w:rPr>
          <w:rFonts w:cs="Tahoma"/>
        </w:rPr>
        <w:t>Charity</w:t>
      </w:r>
      <w:r w:rsidRPr="00246CED">
        <w:rPr>
          <w:rFonts w:cs="Tahoma"/>
          <w:lang w:val="ru-RU"/>
        </w:rPr>
        <w:t xml:space="preserve"> (для</w:t>
      </w:r>
      <w:r w:rsidR="002306AC" w:rsidRPr="0055028E">
        <w:rPr>
          <w:rFonts w:cs="Tahoma"/>
        </w:rPr>
        <w:t> </w:t>
      </w:r>
      <w:r w:rsidRPr="00246CED">
        <w:rPr>
          <w:rFonts w:cs="Tahoma"/>
          <w:lang w:val="ru-RU"/>
        </w:rPr>
        <w:t xml:space="preserve">благотворительных организаций) и </w:t>
      </w:r>
      <w:r w:rsidRPr="0055028E">
        <w:rPr>
          <w:rFonts w:cs="Tahoma"/>
        </w:rPr>
        <w:t>Government</w:t>
      </w:r>
      <w:r w:rsidRPr="00246CED">
        <w:rPr>
          <w:rFonts w:cs="Tahoma"/>
          <w:lang w:val="ru-RU"/>
        </w:rPr>
        <w:t xml:space="preserve"> (для государственных организаций).</w:t>
      </w:r>
    </w:p>
    <w:p w14:paraId="7323B9B3" w14:textId="77777777" w:rsidR="00510F6B" w:rsidRPr="00246CED" w:rsidRDefault="00510F6B" w:rsidP="00456002">
      <w:pPr>
        <w:rPr>
          <w:lang w:val="ru-RU"/>
        </w:rPr>
      </w:pPr>
    </w:p>
    <w:p w14:paraId="3C97ECCE" w14:textId="77777777" w:rsidR="00456002" w:rsidRPr="0055028E" w:rsidRDefault="00456002" w:rsidP="00822871">
      <w:pPr>
        <w:numPr>
          <w:ilvl w:val="0"/>
          <w:numId w:val="19"/>
        </w:numPr>
        <w:spacing w:after="60"/>
      </w:pPr>
      <w:r w:rsidRPr="0055028E">
        <w:rPr>
          <w:rFonts w:cs="Tahoma"/>
        </w:rPr>
        <w:t>Лицензия Open</w:t>
      </w:r>
    </w:p>
    <w:p w14:paraId="2B648084" w14:textId="77777777" w:rsidR="00456002" w:rsidRPr="0055028E" w:rsidRDefault="00456002" w:rsidP="00822871">
      <w:pPr>
        <w:numPr>
          <w:ilvl w:val="0"/>
          <w:numId w:val="19"/>
        </w:numPr>
        <w:spacing w:after="60"/>
      </w:pPr>
      <w:r w:rsidRPr="0055028E">
        <w:rPr>
          <w:rFonts w:cs="Tahoma"/>
        </w:rPr>
        <w:t xml:space="preserve">Open Value </w:t>
      </w:r>
    </w:p>
    <w:p w14:paraId="49A30E16" w14:textId="77777777" w:rsidR="00456002" w:rsidRPr="0055028E" w:rsidRDefault="00456002" w:rsidP="00822871">
      <w:pPr>
        <w:numPr>
          <w:ilvl w:val="0"/>
          <w:numId w:val="19"/>
        </w:numPr>
        <w:spacing w:after="60"/>
      </w:pPr>
      <w:r w:rsidRPr="0055028E">
        <w:rPr>
          <w:rFonts w:cs="Tahoma"/>
        </w:rPr>
        <w:t xml:space="preserve">Open Value Subscription </w:t>
      </w:r>
    </w:p>
    <w:p w14:paraId="0F603C6F" w14:textId="77777777" w:rsidR="00456002" w:rsidRPr="0055028E" w:rsidRDefault="00456002" w:rsidP="00822871">
      <w:pPr>
        <w:numPr>
          <w:ilvl w:val="0"/>
          <w:numId w:val="19"/>
        </w:numPr>
        <w:spacing w:after="60"/>
      </w:pPr>
      <w:r w:rsidRPr="0055028E">
        <w:rPr>
          <w:rFonts w:cs="Tahoma"/>
        </w:rPr>
        <w:t xml:space="preserve">Select </w:t>
      </w:r>
    </w:p>
    <w:p w14:paraId="79FB2B03" w14:textId="77777777" w:rsidR="00456002" w:rsidRPr="0055028E" w:rsidRDefault="00456002" w:rsidP="00822871">
      <w:pPr>
        <w:numPr>
          <w:ilvl w:val="0"/>
          <w:numId w:val="19"/>
        </w:numPr>
        <w:spacing w:after="60"/>
      </w:pPr>
      <w:r w:rsidRPr="0055028E">
        <w:rPr>
          <w:rFonts w:cs="Tahoma"/>
        </w:rPr>
        <w:t xml:space="preserve">Select Plus </w:t>
      </w:r>
    </w:p>
    <w:p w14:paraId="33AE173D" w14:textId="77777777" w:rsidR="0091793D" w:rsidRPr="0055028E" w:rsidRDefault="00F84FA6" w:rsidP="00822871">
      <w:pPr>
        <w:numPr>
          <w:ilvl w:val="0"/>
          <w:numId w:val="19"/>
        </w:numPr>
        <w:spacing w:after="60"/>
      </w:pPr>
      <w:r w:rsidRPr="0055028E">
        <w:rPr>
          <w:rFonts w:cs="Tahoma"/>
          <w:szCs w:val="18"/>
        </w:rPr>
        <w:t xml:space="preserve">Соглашение Enterprise </w:t>
      </w:r>
    </w:p>
    <w:p w14:paraId="38BE5075" w14:textId="77777777" w:rsidR="0091793D" w:rsidRPr="0055028E" w:rsidRDefault="00F84FA6" w:rsidP="00822871">
      <w:pPr>
        <w:numPr>
          <w:ilvl w:val="0"/>
          <w:numId w:val="19"/>
        </w:numPr>
        <w:spacing w:after="60"/>
      </w:pPr>
      <w:r w:rsidRPr="0055028E">
        <w:rPr>
          <w:rFonts w:cs="Tahoma"/>
          <w:szCs w:val="18"/>
        </w:rPr>
        <w:t>Соглашение Enterprise Subscription</w:t>
      </w:r>
    </w:p>
    <w:p w14:paraId="78217569" w14:textId="77777777" w:rsidR="00892A1D" w:rsidRPr="0055028E" w:rsidRDefault="00892A1D" w:rsidP="00822871">
      <w:pPr>
        <w:numPr>
          <w:ilvl w:val="0"/>
          <w:numId w:val="19"/>
        </w:numPr>
        <w:spacing w:after="60"/>
      </w:pPr>
      <w:r w:rsidRPr="0055028E">
        <w:rPr>
          <w:rFonts w:cs="Tahoma"/>
        </w:rPr>
        <w:t>Соглашение Server and Cloud</w:t>
      </w:r>
    </w:p>
    <w:p w14:paraId="36A24657" w14:textId="77777777" w:rsidR="00B215EA" w:rsidRPr="0055028E" w:rsidRDefault="00B215EA" w:rsidP="00822871">
      <w:pPr>
        <w:numPr>
          <w:ilvl w:val="0"/>
          <w:numId w:val="19"/>
        </w:numPr>
        <w:spacing w:after="60"/>
      </w:pPr>
      <w:r w:rsidRPr="0055028E">
        <w:rPr>
          <w:rFonts w:cs="Tahoma"/>
          <w:szCs w:val="18"/>
        </w:rPr>
        <w:t>Соглашение Campus and School</w:t>
      </w:r>
    </w:p>
    <w:p w14:paraId="0A714190" w14:textId="77777777" w:rsidR="0091793D" w:rsidRPr="0055028E" w:rsidRDefault="0091793D" w:rsidP="0091793D">
      <w:pPr>
        <w:pStyle w:val="Heading3"/>
        <w:ind w:right="720"/>
      </w:pPr>
    </w:p>
    <w:p w14:paraId="35ECEF81" w14:textId="77777777" w:rsidR="0091793D" w:rsidRPr="0055028E" w:rsidRDefault="0091793D" w:rsidP="003E606C">
      <w:pPr>
        <w:pStyle w:val="Heading3"/>
        <w:ind w:right="720"/>
      </w:pPr>
      <w:bookmarkStart w:id="605" w:name="_Toc336338190"/>
      <w:bookmarkStart w:id="606" w:name="_Toc377667880"/>
      <w:r w:rsidRPr="0055028E">
        <w:rPr>
          <w:rFonts w:ascii="Tahoma" w:hAnsi="Tahoma" w:cs="Tahoma"/>
          <w:sz w:val="24"/>
          <w:szCs w:val="22"/>
        </w:rPr>
        <w:t>Баллы и минимальные заказы</w:t>
      </w:r>
      <w:bookmarkEnd w:id="605"/>
      <w:bookmarkEnd w:id="606"/>
    </w:p>
    <w:p w14:paraId="5DACF88F" w14:textId="77777777" w:rsidR="00BA4C27" w:rsidRPr="0055028E" w:rsidRDefault="00BA4C27" w:rsidP="003E606C"/>
    <w:p w14:paraId="4FC877D7" w14:textId="77777777" w:rsidR="00BA4C27" w:rsidRPr="00246CED" w:rsidRDefault="00BA4C27" w:rsidP="00BA4C27">
      <w:pPr>
        <w:pStyle w:val="AppendixBodyText"/>
        <w:ind w:right="720"/>
        <w:rPr>
          <w:lang w:val="ru-RU"/>
        </w:rPr>
      </w:pPr>
      <w:r w:rsidRPr="00246CED">
        <w:rPr>
          <w:rFonts w:ascii="Tahoma" w:hAnsi="Tahoma" w:cs="Tahoma"/>
          <w:sz w:val="18"/>
          <w:lang w:val="ru-RU"/>
        </w:rPr>
        <w:t xml:space="preserve">В рамках программ </w:t>
      </w:r>
      <w:r w:rsidRPr="0055028E">
        <w:rPr>
          <w:rFonts w:ascii="Tahoma" w:hAnsi="Tahoma" w:cs="Tahoma"/>
          <w:sz w:val="18"/>
        </w:rPr>
        <w:t>Select</w:t>
      </w:r>
      <w:r w:rsidRPr="00246CED">
        <w:rPr>
          <w:rFonts w:ascii="Tahoma" w:hAnsi="Tahoma" w:cs="Tahoma"/>
          <w:sz w:val="18"/>
          <w:lang w:val="ru-RU"/>
        </w:rPr>
        <w:t xml:space="preserve">, </w:t>
      </w:r>
      <w:r w:rsidRPr="0055028E">
        <w:rPr>
          <w:rFonts w:ascii="Tahoma" w:hAnsi="Tahoma" w:cs="Tahoma"/>
          <w:sz w:val="18"/>
        </w:rPr>
        <w:t>Select</w:t>
      </w:r>
      <w:r w:rsidRPr="00246CED">
        <w:rPr>
          <w:rFonts w:ascii="Tahoma" w:hAnsi="Tahoma" w:cs="Tahoma"/>
          <w:sz w:val="18"/>
          <w:lang w:val="ru-RU"/>
        </w:rPr>
        <w:t xml:space="preserve"> </w:t>
      </w:r>
      <w:r w:rsidRPr="0055028E">
        <w:rPr>
          <w:rFonts w:ascii="Tahoma" w:hAnsi="Tahoma" w:cs="Tahoma"/>
          <w:sz w:val="18"/>
        </w:rPr>
        <w:t>Plus</w:t>
      </w:r>
      <w:r w:rsidRPr="00246CED">
        <w:rPr>
          <w:rFonts w:ascii="Tahoma" w:hAnsi="Tahoma" w:cs="Tahoma"/>
          <w:sz w:val="18"/>
          <w:lang w:val="ru-RU"/>
        </w:rPr>
        <w:t xml:space="preserve"> и </w:t>
      </w:r>
      <w:r w:rsidRPr="0055028E">
        <w:rPr>
          <w:rFonts w:ascii="Tahoma" w:hAnsi="Tahoma" w:cs="Tahoma"/>
          <w:sz w:val="18"/>
        </w:rPr>
        <w:t>Open</w:t>
      </w:r>
      <w:r w:rsidRPr="00246CED">
        <w:rPr>
          <w:rFonts w:ascii="Tahoma" w:hAnsi="Tahoma" w:cs="Tahoma"/>
          <w:sz w:val="18"/>
          <w:lang w:val="ru-RU"/>
        </w:rPr>
        <w:t xml:space="preserve"> </w:t>
      </w:r>
      <w:r w:rsidRPr="0055028E">
        <w:rPr>
          <w:rFonts w:ascii="Tahoma" w:hAnsi="Tahoma" w:cs="Tahoma"/>
          <w:sz w:val="18"/>
        </w:rPr>
        <w:t>License</w:t>
      </w:r>
      <w:r w:rsidRPr="00246CED">
        <w:rPr>
          <w:rFonts w:ascii="Tahoma" w:hAnsi="Tahoma" w:cs="Tahoma"/>
          <w:sz w:val="18"/>
          <w:lang w:val="ru-RU"/>
        </w:rPr>
        <w:t xml:space="preserve"> ведется подсчет «Баллов», показывающий, какое количество баллов </w:t>
      </w:r>
      <w:r w:rsidRPr="0055028E">
        <w:rPr>
          <w:rFonts w:ascii="Tahoma" w:hAnsi="Tahoma" w:cs="Tahoma"/>
          <w:sz w:val="18"/>
        </w:rPr>
        <w:t>Microsoft</w:t>
      </w:r>
      <w:r w:rsidRPr="00246CED">
        <w:rPr>
          <w:rFonts w:ascii="Tahoma" w:hAnsi="Tahoma" w:cs="Tahoma"/>
          <w:sz w:val="18"/>
          <w:lang w:val="ru-RU"/>
        </w:rPr>
        <w:t xml:space="preserve"> начисляет за приобретение каждой лицензии. Баллы подсчитываются для определения ценового уровня, применимого к соглашению клиента, при оптовом приобретении лицензий. Если за продукт назначается 0 баллов, это означает, что он предлагается в рамках данной программы, но его ценность в баллах равна нулю.</w:t>
      </w:r>
      <w:r w:rsidR="00317026" w:rsidRPr="00246CED">
        <w:rPr>
          <w:rFonts w:ascii="Tahoma" w:hAnsi="Tahoma" w:cs="Tahoma"/>
          <w:sz w:val="18"/>
          <w:lang w:val="ru-RU"/>
        </w:rPr>
        <w:t xml:space="preserve"> </w:t>
      </w:r>
      <w:r w:rsidRPr="00246CED">
        <w:rPr>
          <w:rFonts w:ascii="Tahoma" w:hAnsi="Tahoma" w:cs="Tahoma"/>
          <w:sz w:val="18"/>
          <w:lang w:val="ru-RU"/>
        </w:rPr>
        <w:t>Далее приведено сопоставление числа единиц с</w:t>
      </w:r>
      <w:r w:rsidR="002306AC" w:rsidRPr="0055028E">
        <w:rPr>
          <w:rFonts w:ascii="Tahoma" w:hAnsi="Tahoma" w:cs="Tahoma"/>
          <w:sz w:val="18"/>
        </w:rPr>
        <w:t> </w:t>
      </w:r>
      <w:r w:rsidRPr="00246CED">
        <w:rPr>
          <w:rFonts w:ascii="Tahoma" w:hAnsi="Tahoma" w:cs="Tahoma"/>
          <w:sz w:val="18"/>
          <w:lang w:val="ru-RU"/>
        </w:rPr>
        <w:t xml:space="preserve">лицензиями для минимального объема заказа по программам </w:t>
      </w:r>
      <w:r w:rsidRPr="0055028E">
        <w:rPr>
          <w:rFonts w:ascii="Tahoma" w:hAnsi="Tahoma" w:cs="Tahoma"/>
          <w:sz w:val="18"/>
        </w:rPr>
        <w:t>Open</w:t>
      </w:r>
      <w:r w:rsidRPr="00246CED">
        <w:rPr>
          <w:rFonts w:ascii="Tahoma" w:hAnsi="Tahoma" w:cs="Tahoma"/>
          <w:sz w:val="18"/>
          <w:lang w:val="ru-RU"/>
        </w:rPr>
        <w:t xml:space="preserve">, </w:t>
      </w:r>
      <w:r w:rsidRPr="0055028E">
        <w:rPr>
          <w:rFonts w:ascii="Tahoma" w:hAnsi="Tahoma" w:cs="Tahoma"/>
          <w:sz w:val="18"/>
        </w:rPr>
        <w:t>Open</w:t>
      </w:r>
      <w:r w:rsidRPr="00246CED">
        <w:rPr>
          <w:rFonts w:ascii="Tahoma" w:hAnsi="Tahoma" w:cs="Tahoma"/>
          <w:sz w:val="18"/>
          <w:lang w:val="ru-RU"/>
        </w:rPr>
        <w:t xml:space="preserve"> </w:t>
      </w:r>
      <w:r w:rsidRPr="0055028E">
        <w:rPr>
          <w:rFonts w:ascii="Tahoma" w:hAnsi="Tahoma" w:cs="Tahoma"/>
          <w:sz w:val="18"/>
        </w:rPr>
        <w:t>Value</w:t>
      </w:r>
      <w:r w:rsidRPr="00246CED">
        <w:rPr>
          <w:rFonts w:ascii="Tahoma" w:hAnsi="Tahoma" w:cs="Tahoma"/>
          <w:sz w:val="18"/>
          <w:lang w:val="ru-RU"/>
        </w:rPr>
        <w:t xml:space="preserve"> и </w:t>
      </w:r>
      <w:r w:rsidRPr="0055028E">
        <w:rPr>
          <w:rFonts w:ascii="Tahoma" w:hAnsi="Tahoma" w:cs="Tahoma"/>
          <w:sz w:val="18"/>
        </w:rPr>
        <w:t>Open</w:t>
      </w:r>
      <w:r w:rsidRPr="00246CED">
        <w:rPr>
          <w:rFonts w:ascii="Tahoma" w:hAnsi="Tahoma" w:cs="Tahoma"/>
          <w:sz w:val="18"/>
          <w:lang w:val="ru-RU"/>
        </w:rPr>
        <w:t xml:space="preserve"> </w:t>
      </w:r>
      <w:r w:rsidRPr="0055028E">
        <w:rPr>
          <w:rFonts w:ascii="Tahoma" w:hAnsi="Tahoma" w:cs="Tahoma"/>
          <w:sz w:val="18"/>
        </w:rPr>
        <w:t>Value</w:t>
      </w:r>
      <w:r w:rsidRPr="00246CED">
        <w:rPr>
          <w:rFonts w:ascii="Tahoma" w:hAnsi="Tahoma" w:cs="Tahoma"/>
          <w:sz w:val="18"/>
          <w:lang w:val="ru-RU"/>
        </w:rPr>
        <w:t xml:space="preserve"> </w:t>
      </w:r>
      <w:r w:rsidRPr="0055028E">
        <w:rPr>
          <w:rFonts w:ascii="Tahoma" w:hAnsi="Tahoma" w:cs="Tahoma"/>
          <w:sz w:val="18"/>
        </w:rPr>
        <w:t>Subscription</w:t>
      </w:r>
      <w:r w:rsidRPr="00246CED">
        <w:rPr>
          <w:rFonts w:ascii="Tahoma" w:hAnsi="Tahoma" w:cs="Tahoma"/>
          <w:sz w:val="18"/>
          <w:lang w:val="ru-RU"/>
        </w:rPr>
        <w:t>:</w:t>
      </w:r>
    </w:p>
    <w:p w14:paraId="58AA508A" w14:textId="77777777" w:rsidR="00E64551" w:rsidRPr="00246CED" w:rsidRDefault="00E64551" w:rsidP="00E64551">
      <w:pPr>
        <w:pStyle w:val="AppendixBodyText"/>
        <w:ind w:right="720"/>
        <w:rPr>
          <w:highlight w:val="yellow"/>
          <w:lang w:val="ru-RU"/>
        </w:rPr>
      </w:pPr>
    </w:p>
    <w:p w14:paraId="18E0AB62" w14:textId="77777777" w:rsidR="00456002" w:rsidRPr="0055028E" w:rsidRDefault="00456002" w:rsidP="00822871">
      <w:pPr>
        <w:numPr>
          <w:ilvl w:val="0"/>
          <w:numId w:val="19"/>
        </w:numPr>
        <w:spacing w:after="60"/>
      </w:pPr>
      <w:r w:rsidRPr="0055028E">
        <w:rPr>
          <w:rFonts w:cs="Tahoma"/>
        </w:rPr>
        <w:t xml:space="preserve">Стандартная лицензия: 1 лицензия </w:t>
      </w:r>
    </w:p>
    <w:p w14:paraId="7E1B7BA1" w14:textId="77777777" w:rsidR="00456002" w:rsidRPr="0055028E" w:rsidRDefault="00456002" w:rsidP="00822871">
      <w:pPr>
        <w:numPr>
          <w:ilvl w:val="0"/>
          <w:numId w:val="19"/>
        </w:numPr>
        <w:spacing w:after="60"/>
      </w:pPr>
      <w:r w:rsidRPr="0055028E">
        <w:rPr>
          <w:rFonts w:cs="Tahoma"/>
        </w:rPr>
        <w:t xml:space="preserve">Лицензия на обновление: 1 лицензия </w:t>
      </w:r>
    </w:p>
    <w:p w14:paraId="7F62D60E" w14:textId="77777777" w:rsidR="00456002" w:rsidRPr="0055028E" w:rsidRDefault="00456002" w:rsidP="00822871">
      <w:pPr>
        <w:numPr>
          <w:ilvl w:val="0"/>
          <w:numId w:val="19"/>
        </w:numPr>
        <w:spacing w:after="60"/>
      </w:pPr>
      <w:r w:rsidRPr="0055028E">
        <w:rPr>
          <w:rFonts w:cs="Tahoma"/>
        </w:rPr>
        <w:t xml:space="preserve">Software Assurance: 1 лицензия </w:t>
      </w:r>
    </w:p>
    <w:p w14:paraId="0DBADFFC" w14:textId="77777777" w:rsidR="00456002" w:rsidRPr="0055028E" w:rsidRDefault="00456002" w:rsidP="00822871">
      <w:pPr>
        <w:numPr>
          <w:ilvl w:val="0"/>
          <w:numId w:val="19"/>
        </w:numPr>
        <w:spacing w:after="60"/>
      </w:pPr>
      <w:r w:rsidRPr="0055028E">
        <w:rPr>
          <w:rFonts w:cs="Tahoma"/>
        </w:rPr>
        <w:t xml:space="preserve">Лицензия и Software Assurance: 2 лицензии </w:t>
      </w:r>
    </w:p>
    <w:p w14:paraId="552F74A0" w14:textId="77777777" w:rsidR="00456002" w:rsidRPr="00246CED" w:rsidRDefault="00456002" w:rsidP="00822871">
      <w:pPr>
        <w:numPr>
          <w:ilvl w:val="0"/>
          <w:numId w:val="19"/>
        </w:numPr>
        <w:spacing w:after="60"/>
        <w:rPr>
          <w:lang w:val="ru-RU"/>
        </w:rPr>
      </w:pPr>
      <w:r w:rsidRPr="00246CED">
        <w:rPr>
          <w:rFonts w:cs="Tahoma"/>
          <w:lang w:val="ru-RU"/>
        </w:rPr>
        <w:t xml:space="preserve">Лицензия на обновление и </w:t>
      </w:r>
      <w:r w:rsidRPr="0055028E">
        <w:rPr>
          <w:rFonts w:cs="Tahoma"/>
        </w:rPr>
        <w:t>Software</w:t>
      </w:r>
      <w:r w:rsidRPr="00246CED">
        <w:rPr>
          <w:rFonts w:cs="Tahoma"/>
          <w:lang w:val="ru-RU"/>
        </w:rPr>
        <w:t xml:space="preserve"> </w:t>
      </w:r>
      <w:r w:rsidRPr="0055028E">
        <w:rPr>
          <w:rFonts w:cs="Tahoma"/>
        </w:rPr>
        <w:t>Assurance</w:t>
      </w:r>
      <w:r w:rsidRPr="00246CED">
        <w:rPr>
          <w:rFonts w:cs="Tahoma"/>
          <w:lang w:val="ru-RU"/>
        </w:rPr>
        <w:t>: 2 лицензии;</w:t>
      </w:r>
    </w:p>
    <w:p w14:paraId="189A132A" w14:textId="77777777" w:rsidR="00456002" w:rsidRPr="0055028E" w:rsidRDefault="00456002" w:rsidP="00822871">
      <w:pPr>
        <w:numPr>
          <w:ilvl w:val="0"/>
          <w:numId w:val="19"/>
        </w:numPr>
        <w:spacing w:after="60"/>
      </w:pPr>
      <w:r w:rsidRPr="0055028E">
        <w:rPr>
          <w:rFonts w:cs="Tahoma"/>
        </w:rPr>
        <w:t xml:space="preserve">Лицензия Work At Home: 1 лицензия </w:t>
      </w:r>
    </w:p>
    <w:p w14:paraId="69DE0174" w14:textId="77777777" w:rsidR="00456002" w:rsidRPr="00246CED" w:rsidRDefault="00456002" w:rsidP="00822871">
      <w:pPr>
        <w:numPr>
          <w:ilvl w:val="0"/>
          <w:numId w:val="19"/>
        </w:numPr>
        <w:spacing w:after="60"/>
        <w:rPr>
          <w:lang w:val="ru-RU"/>
        </w:rPr>
      </w:pPr>
      <w:r w:rsidRPr="00246CED">
        <w:rPr>
          <w:rFonts w:cs="Tahoma"/>
          <w:lang w:val="ru-RU"/>
        </w:rPr>
        <w:t>Лицензия на переход вверх: 1 лицензия.</w:t>
      </w:r>
    </w:p>
    <w:p w14:paraId="04EABF1F" w14:textId="77777777" w:rsidR="00456002" w:rsidRPr="0055028E" w:rsidRDefault="002435BA" w:rsidP="00822871">
      <w:pPr>
        <w:numPr>
          <w:ilvl w:val="0"/>
          <w:numId w:val="19"/>
        </w:numPr>
        <w:spacing w:after="60"/>
      </w:pPr>
      <w:r w:rsidRPr="0055028E">
        <w:rPr>
          <w:rFonts w:cs="Tahoma"/>
        </w:rPr>
        <w:t>Вознаграждение</w:t>
      </w:r>
      <w:r w:rsidR="00A5375D">
        <w:rPr>
          <w:rFonts w:cs="Tahoma"/>
        </w:rPr>
        <w:t>:</w:t>
      </w:r>
      <w:r w:rsidRPr="0055028E">
        <w:rPr>
          <w:rFonts w:cs="Tahoma"/>
        </w:rPr>
        <w:t xml:space="preserve"> 1 лицензия.</w:t>
      </w:r>
    </w:p>
    <w:p w14:paraId="3CB2C507" w14:textId="77777777" w:rsidR="00456002" w:rsidRPr="0055028E" w:rsidRDefault="00456002" w:rsidP="00822871">
      <w:pPr>
        <w:numPr>
          <w:ilvl w:val="0"/>
          <w:numId w:val="19"/>
        </w:numPr>
        <w:spacing w:after="60"/>
      </w:pPr>
      <w:r w:rsidRPr="0055028E">
        <w:rPr>
          <w:rFonts w:cs="Tahoma"/>
        </w:rPr>
        <w:t>Подписная лицензия: 1 лицензия.</w:t>
      </w:r>
    </w:p>
    <w:p w14:paraId="313D834C" w14:textId="77777777" w:rsidR="00456002" w:rsidRPr="0055028E" w:rsidRDefault="00456002" w:rsidP="00E64551">
      <w:pPr>
        <w:pStyle w:val="Heading2"/>
        <w:ind w:left="0"/>
      </w:pPr>
    </w:p>
    <w:p w14:paraId="1FE2C7B6" w14:textId="77777777" w:rsidR="002306AC" w:rsidRPr="0055028E" w:rsidRDefault="002306AC" w:rsidP="002306AC"/>
    <w:p w14:paraId="5A14676F" w14:textId="77777777" w:rsidR="002306AC" w:rsidRPr="0055028E" w:rsidRDefault="002306AC" w:rsidP="002306AC"/>
    <w:p w14:paraId="5BD0F0C1" w14:textId="77777777" w:rsidR="002306AC" w:rsidRPr="0055028E" w:rsidRDefault="002306AC" w:rsidP="002306AC"/>
    <w:p w14:paraId="79B0F75F" w14:textId="77777777" w:rsidR="002306AC" w:rsidRPr="0055028E" w:rsidRDefault="002306AC" w:rsidP="002306AC"/>
    <w:p w14:paraId="150F00DC" w14:textId="77777777" w:rsidR="002306AC" w:rsidRPr="0055028E" w:rsidRDefault="002306AC" w:rsidP="002306AC"/>
    <w:p w14:paraId="7BA0A972" w14:textId="77777777" w:rsidR="002306AC" w:rsidRPr="0055028E" w:rsidRDefault="002306AC" w:rsidP="002306AC"/>
    <w:p w14:paraId="5D917D16" w14:textId="77777777" w:rsidR="002306AC" w:rsidRPr="0055028E" w:rsidRDefault="002306AC" w:rsidP="002306AC"/>
    <w:p w14:paraId="3178ACCE" w14:textId="77777777" w:rsidR="002306AC" w:rsidRPr="0055028E" w:rsidRDefault="002306AC" w:rsidP="002306AC"/>
    <w:p w14:paraId="7D8A1F51" w14:textId="77777777" w:rsidR="002306AC" w:rsidRPr="0055028E" w:rsidRDefault="002306AC" w:rsidP="002306AC"/>
    <w:p w14:paraId="36E06761" w14:textId="77777777" w:rsidR="00E64551" w:rsidRPr="0055028E" w:rsidRDefault="00456002" w:rsidP="009C0DC9">
      <w:pPr>
        <w:pStyle w:val="Heading2"/>
        <w:ind w:left="0"/>
      </w:pPr>
      <w:bookmarkStart w:id="607" w:name="_Toc336338191"/>
      <w:bookmarkStart w:id="608" w:name="_Toc377667881"/>
      <w:bookmarkStart w:id="609" w:name="_Toc323159726"/>
      <w:r w:rsidRPr="0055028E">
        <w:rPr>
          <w:rFonts w:ascii="Tahoma" w:hAnsi="Tahoma" w:cs="Tahoma"/>
        </w:rPr>
        <w:lastRenderedPageBreak/>
        <w:t>Требования к минимальному объему заказа</w:t>
      </w:r>
      <w:bookmarkEnd w:id="607"/>
      <w:bookmarkEnd w:id="608"/>
    </w:p>
    <w:bookmarkEnd w:id="609"/>
    <w:p w14:paraId="59EABEF1" w14:textId="77777777" w:rsidR="00456002" w:rsidRPr="0055028E"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22"/>
        <w:gridCol w:w="7146"/>
      </w:tblGrid>
      <w:tr w:rsidR="00456002" w:rsidRPr="002B489D" w14:paraId="39079908" w14:textId="77777777" w:rsidTr="00BE3A50">
        <w:trPr>
          <w:tblHeader/>
        </w:trPr>
        <w:tc>
          <w:tcPr>
            <w:tcW w:w="2322" w:type="dxa"/>
            <w:shd w:val="clear" w:color="auto" w:fill="FABF8F"/>
          </w:tcPr>
          <w:p w14:paraId="1DAC0110" w14:textId="77777777" w:rsidR="00456002" w:rsidRPr="0055028E" w:rsidRDefault="00456002" w:rsidP="005C647E">
            <w:pPr>
              <w:pStyle w:val="AppendixBodyText"/>
              <w:ind w:right="720"/>
              <w:jc w:val="center"/>
              <w:rPr>
                <w:rFonts w:ascii="Tahoma" w:hAnsi="Tahoma" w:cs="Tahoma"/>
                <w:b/>
                <w:color w:val="000000"/>
                <w:sz w:val="22"/>
                <w:szCs w:val="18"/>
                <w:lang w:eastAsia="ja-JP"/>
              </w:rPr>
            </w:pPr>
            <w:r w:rsidRPr="0055028E">
              <w:rPr>
                <w:rFonts w:ascii="Tahoma" w:hAnsi="Tahoma" w:cs="Tahoma"/>
                <w:b/>
                <w:color w:val="000000"/>
                <w:sz w:val="22"/>
                <w:szCs w:val="18"/>
              </w:rPr>
              <w:t>Программы</w:t>
            </w:r>
          </w:p>
        </w:tc>
        <w:tc>
          <w:tcPr>
            <w:tcW w:w="7146" w:type="dxa"/>
            <w:shd w:val="clear" w:color="auto" w:fill="FABF8F"/>
          </w:tcPr>
          <w:p w14:paraId="6AB190A9" w14:textId="77777777" w:rsidR="00456002" w:rsidRPr="00246CED" w:rsidRDefault="00456002" w:rsidP="005C647E">
            <w:pPr>
              <w:pStyle w:val="AppendixBodyText"/>
              <w:ind w:right="720"/>
              <w:jc w:val="center"/>
              <w:rPr>
                <w:rFonts w:ascii="Tahoma" w:hAnsi="Tahoma" w:cs="Tahoma"/>
                <w:b/>
                <w:color w:val="000000"/>
                <w:sz w:val="22"/>
                <w:szCs w:val="18"/>
                <w:lang w:val="ru-RU" w:eastAsia="ja-JP"/>
              </w:rPr>
            </w:pPr>
            <w:r w:rsidRPr="00246CED">
              <w:rPr>
                <w:rFonts w:ascii="Tahoma" w:hAnsi="Tahoma" w:cs="Tahoma"/>
                <w:b/>
                <w:color w:val="000000"/>
                <w:sz w:val="22"/>
                <w:szCs w:val="18"/>
                <w:lang w:val="ru-RU"/>
              </w:rPr>
              <w:t>Требования к минимальному объему заказа</w:t>
            </w:r>
          </w:p>
        </w:tc>
      </w:tr>
      <w:tr w:rsidR="00456002" w:rsidRPr="002B489D" w14:paraId="6B9F99B9" w14:textId="77777777" w:rsidTr="00BE3A50">
        <w:tc>
          <w:tcPr>
            <w:tcW w:w="2322" w:type="dxa"/>
            <w:shd w:val="clear" w:color="auto" w:fill="auto"/>
          </w:tcPr>
          <w:p w14:paraId="7386A87C" w14:textId="77777777" w:rsidR="00456002" w:rsidRPr="00246CED" w:rsidRDefault="00456002" w:rsidP="00BE3A50">
            <w:pPr>
              <w:pStyle w:val="AppendixBodyText"/>
              <w:spacing w:before="60"/>
              <w:rPr>
                <w:rFonts w:ascii="Tahoma" w:hAnsi="Tahoma" w:cs="Tahoma"/>
                <w:b/>
                <w:color w:val="000000"/>
                <w:sz w:val="18"/>
                <w:szCs w:val="18"/>
                <w:lang w:val="ru-RU" w:eastAsia="ja-JP"/>
              </w:rPr>
            </w:pPr>
            <w:r w:rsidRPr="0055028E">
              <w:rPr>
                <w:rFonts w:ascii="Tahoma" w:hAnsi="Tahoma" w:cs="Tahoma"/>
                <w:b/>
                <w:color w:val="000000"/>
                <w:szCs w:val="18"/>
              </w:rPr>
              <w:t>Open</w:t>
            </w:r>
            <w:r w:rsidRPr="00246CED">
              <w:rPr>
                <w:rFonts w:ascii="Tahoma" w:hAnsi="Tahoma" w:cs="Tahoma"/>
                <w:b/>
                <w:color w:val="000000"/>
                <w:szCs w:val="18"/>
                <w:lang w:val="ru-RU"/>
              </w:rPr>
              <w:t xml:space="preserve"> </w:t>
            </w:r>
            <w:r w:rsidRPr="0055028E">
              <w:rPr>
                <w:rFonts w:ascii="Tahoma" w:hAnsi="Tahoma" w:cs="Tahoma"/>
                <w:b/>
                <w:color w:val="000000"/>
                <w:szCs w:val="18"/>
              </w:rPr>
              <w:t>License</w:t>
            </w:r>
            <w:r w:rsidRPr="00246CED">
              <w:rPr>
                <w:rFonts w:ascii="Tahoma" w:hAnsi="Tahoma" w:cs="Tahoma"/>
                <w:b/>
                <w:color w:val="000000"/>
                <w:szCs w:val="18"/>
                <w:lang w:val="ru-RU"/>
              </w:rPr>
              <w:t xml:space="preserve">, </w:t>
            </w:r>
            <w:r w:rsidRPr="0055028E">
              <w:rPr>
                <w:rFonts w:ascii="Tahoma" w:hAnsi="Tahoma" w:cs="Tahoma"/>
                <w:b/>
                <w:color w:val="000000"/>
                <w:szCs w:val="18"/>
              </w:rPr>
              <w:t>Open</w:t>
            </w:r>
            <w:r w:rsidRPr="00246CED">
              <w:rPr>
                <w:rFonts w:ascii="Tahoma" w:hAnsi="Tahoma" w:cs="Tahoma"/>
                <w:b/>
                <w:color w:val="000000"/>
                <w:szCs w:val="18"/>
                <w:lang w:val="ru-RU"/>
              </w:rPr>
              <w:t xml:space="preserve"> </w:t>
            </w:r>
            <w:r w:rsidRPr="0055028E">
              <w:rPr>
                <w:rFonts w:ascii="Tahoma" w:hAnsi="Tahoma" w:cs="Tahoma"/>
                <w:b/>
                <w:color w:val="000000"/>
                <w:szCs w:val="18"/>
              </w:rPr>
              <w:t>Value</w:t>
            </w:r>
            <w:r w:rsidRPr="00246CED">
              <w:rPr>
                <w:rFonts w:ascii="Tahoma" w:hAnsi="Tahoma" w:cs="Tahoma"/>
                <w:b/>
                <w:color w:val="000000"/>
                <w:szCs w:val="18"/>
                <w:lang w:val="ru-RU"/>
              </w:rPr>
              <w:t xml:space="preserve"> и</w:t>
            </w:r>
            <w:r w:rsidR="002306AC" w:rsidRPr="0055028E">
              <w:rPr>
                <w:rFonts w:ascii="Tahoma" w:hAnsi="Tahoma" w:cs="Tahoma"/>
                <w:b/>
                <w:color w:val="000000"/>
                <w:szCs w:val="18"/>
              </w:rPr>
              <w:t> </w:t>
            </w:r>
            <w:r w:rsidRPr="0055028E">
              <w:rPr>
                <w:rFonts w:ascii="Tahoma" w:hAnsi="Tahoma" w:cs="Tahoma"/>
                <w:b/>
                <w:color w:val="000000"/>
                <w:szCs w:val="18"/>
              </w:rPr>
              <w:t>Open</w:t>
            </w:r>
            <w:r w:rsidRPr="00246CED">
              <w:rPr>
                <w:rFonts w:ascii="Tahoma" w:hAnsi="Tahoma" w:cs="Tahoma"/>
                <w:b/>
                <w:color w:val="000000"/>
                <w:szCs w:val="18"/>
                <w:lang w:val="ru-RU"/>
              </w:rPr>
              <w:t xml:space="preserve"> </w:t>
            </w:r>
            <w:r w:rsidRPr="0055028E">
              <w:rPr>
                <w:rFonts w:ascii="Tahoma" w:hAnsi="Tahoma" w:cs="Tahoma"/>
                <w:b/>
                <w:color w:val="000000"/>
                <w:szCs w:val="18"/>
              </w:rPr>
              <w:t>Value</w:t>
            </w:r>
            <w:r w:rsidRPr="00246CED">
              <w:rPr>
                <w:rFonts w:ascii="Tahoma" w:hAnsi="Tahoma" w:cs="Tahoma"/>
                <w:b/>
                <w:color w:val="000000"/>
                <w:szCs w:val="18"/>
                <w:lang w:val="ru-RU"/>
              </w:rPr>
              <w:t xml:space="preserve"> </w:t>
            </w:r>
            <w:r w:rsidRPr="0055028E">
              <w:rPr>
                <w:rFonts w:ascii="Tahoma" w:hAnsi="Tahoma" w:cs="Tahoma"/>
                <w:b/>
                <w:color w:val="000000"/>
                <w:szCs w:val="18"/>
              </w:rPr>
              <w:t>Subscription</w:t>
            </w:r>
            <w:r w:rsidRPr="00246CED">
              <w:rPr>
                <w:rFonts w:ascii="Tahoma" w:hAnsi="Tahoma" w:cs="Tahoma"/>
                <w:b/>
                <w:color w:val="000000"/>
                <w:szCs w:val="18"/>
                <w:lang w:val="ru-RU"/>
              </w:rPr>
              <w:t xml:space="preserve"> (для</w:t>
            </w:r>
            <w:r w:rsidR="002306AC" w:rsidRPr="0055028E">
              <w:rPr>
                <w:rFonts w:ascii="Tahoma" w:hAnsi="Tahoma" w:cs="Tahoma"/>
                <w:b/>
                <w:color w:val="000000"/>
                <w:szCs w:val="18"/>
              </w:rPr>
              <w:t> </w:t>
            </w:r>
            <w:r w:rsidRPr="00246CED">
              <w:rPr>
                <w:rFonts w:ascii="Tahoma" w:hAnsi="Tahoma" w:cs="Tahoma"/>
                <w:b/>
                <w:color w:val="000000"/>
                <w:szCs w:val="18"/>
                <w:lang w:val="ru-RU"/>
              </w:rPr>
              <w:t>торговых и государственных организаций)</w:t>
            </w:r>
          </w:p>
        </w:tc>
        <w:tc>
          <w:tcPr>
            <w:tcW w:w="7146" w:type="dxa"/>
            <w:shd w:val="clear" w:color="auto" w:fill="auto"/>
          </w:tcPr>
          <w:p w14:paraId="0FFAA26C" w14:textId="77777777" w:rsidR="00456002" w:rsidRPr="00246CED" w:rsidRDefault="004B6D8C" w:rsidP="00A70464">
            <w:pPr>
              <w:pStyle w:val="AppendixBodyText"/>
              <w:spacing w:before="60"/>
              <w:ind w:right="720"/>
              <w:rPr>
                <w:lang w:val="ru-RU"/>
              </w:rPr>
            </w:pPr>
            <w:r w:rsidRPr="00246CED">
              <w:rPr>
                <w:rFonts w:ascii="Tahoma" w:hAnsi="Tahoma" w:cs="Tahoma"/>
                <w:b/>
                <w:sz w:val="18"/>
                <w:lang w:val="ru-RU"/>
              </w:rPr>
              <w:t xml:space="preserve">Лицензия </w:t>
            </w:r>
            <w:r w:rsidRPr="0055028E">
              <w:rPr>
                <w:rFonts w:ascii="Tahoma" w:hAnsi="Tahoma" w:cs="Tahoma"/>
                <w:b/>
                <w:sz w:val="18"/>
              </w:rPr>
              <w:t>Open</w:t>
            </w:r>
          </w:p>
          <w:p w14:paraId="1D35C900" w14:textId="77777777" w:rsidR="00456002" w:rsidRPr="00246CED" w:rsidRDefault="00456002" w:rsidP="005C647E">
            <w:pPr>
              <w:pStyle w:val="AppendixBodyText"/>
              <w:ind w:right="720"/>
              <w:rPr>
                <w:lang w:val="ru-RU"/>
              </w:rPr>
            </w:pPr>
            <w:r w:rsidRPr="00246CED">
              <w:rPr>
                <w:rFonts w:ascii="Tahoma" w:hAnsi="Tahoma" w:cs="Tahoma"/>
                <w:sz w:val="18"/>
                <w:lang w:val="ru-RU"/>
              </w:rPr>
              <w:t xml:space="preserve">В рамках программы </w:t>
            </w:r>
            <w:r w:rsidRPr="0055028E">
              <w:rPr>
                <w:rFonts w:ascii="Tahoma" w:hAnsi="Tahoma" w:cs="Tahoma"/>
                <w:sz w:val="18"/>
              </w:rPr>
              <w:t>Open</w:t>
            </w:r>
            <w:r w:rsidRPr="00246CED">
              <w:rPr>
                <w:rFonts w:ascii="Tahoma" w:hAnsi="Tahoma" w:cs="Tahoma"/>
                <w:sz w:val="18"/>
                <w:lang w:val="ru-RU"/>
              </w:rPr>
              <w:t xml:space="preserve"> </w:t>
            </w:r>
            <w:r w:rsidRPr="0055028E">
              <w:rPr>
                <w:rFonts w:ascii="Tahoma" w:hAnsi="Tahoma" w:cs="Tahoma"/>
                <w:sz w:val="18"/>
              </w:rPr>
              <w:t>License</w:t>
            </w:r>
            <w:r w:rsidRPr="00246CED">
              <w:rPr>
                <w:rFonts w:ascii="Tahoma" w:hAnsi="Tahoma" w:cs="Tahoma"/>
                <w:sz w:val="18"/>
                <w:lang w:val="ru-RU"/>
              </w:rPr>
              <w:t xml:space="preserve"> требуется заказать не менее 5 лицензий, 5 покрытий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или любой их комбинации для</w:t>
            </w:r>
            <w:r w:rsidR="00BE3A50" w:rsidRPr="0055028E">
              <w:rPr>
                <w:rFonts w:ascii="Tahoma" w:hAnsi="Tahoma" w:cs="Tahoma"/>
                <w:sz w:val="18"/>
              </w:rPr>
              <w:t> </w:t>
            </w:r>
            <w:r w:rsidRPr="00246CED">
              <w:rPr>
                <w:rFonts w:ascii="Tahoma" w:hAnsi="Tahoma" w:cs="Tahoma"/>
                <w:sz w:val="18"/>
                <w:lang w:val="ru-RU"/>
              </w:rPr>
              <w:t>установления Номера разрешения.</w:t>
            </w:r>
            <w:r w:rsidR="00317026" w:rsidRPr="00246CED">
              <w:rPr>
                <w:rFonts w:ascii="Tahoma" w:hAnsi="Tahoma" w:cs="Tahoma"/>
                <w:sz w:val="18"/>
                <w:lang w:val="ru-RU"/>
              </w:rPr>
              <w:t xml:space="preserve"> </w:t>
            </w:r>
            <w:r w:rsidRPr="00246CED">
              <w:rPr>
                <w:rFonts w:ascii="Tahoma" w:hAnsi="Tahoma" w:cs="Tahoma"/>
                <w:sz w:val="18"/>
                <w:lang w:val="ru-RU"/>
              </w:rPr>
              <w:t xml:space="preserve">Например, приобретение двух Лицензий и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и одной Стандартной лицензии будет соответствовать требованию о приобретении не менее 5 лицензий для участия в программе. </w:t>
            </w:r>
          </w:p>
          <w:p w14:paraId="336CCE95" w14:textId="77777777" w:rsidR="00456002" w:rsidRPr="00246CED" w:rsidRDefault="00456002" w:rsidP="003E606C">
            <w:pPr>
              <w:pStyle w:val="AppendixBodyText"/>
              <w:spacing w:after="0"/>
              <w:ind w:right="720"/>
              <w:rPr>
                <w:lang w:val="ru-RU"/>
              </w:rPr>
            </w:pPr>
          </w:p>
          <w:p w14:paraId="703DEBD7" w14:textId="77777777" w:rsidR="004B6D8C" w:rsidRPr="0055028E" w:rsidRDefault="00456002" w:rsidP="005C647E">
            <w:pPr>
              <w:pStyle w:val="AppendixBodyText"/>
              <w:ind w:right="720"/>
            </w:pPr>
            <w:r w:rsidRPr="0055028E">
              <w:rPr>
                <w:rFonts w:ascii="Tahoma" w:hAnsi="Tahoma" w:cs="Tahoma"/>
                <w:b/>
                <w:sz w:val="18"/>
              </w:rPr>
              <w:t>Open Value и Open Value Subsctipion</w:t>
            </w:r>
          </w:p>
          <w:p w14:paraId="128D7C69" w14:textId="77777777" w:rsidR="00456002" w:rsidRPr="00246CED" w:rsidRDefault="00456002" w:rsidP="005C647E">
            <w:pPr>
              <w:pStyle w:val="AppendixBodyText"/>
              <w:ind w:right="720"/>
              <w:rPr>
                <w:lang w:val="ru-RU"/>
              </w:rPr>
            </w:pPr>
            <w:r w:rsidRPr="00246CED">
              <w:rPr>
                <w:rFonts w:ascii="Tahoma" w:hAnsi="Tahoma" w:cs="Tahoma"/>
                <w:sz w:val="18"/>
                <w:lang w:val="ru-RU"/>
              </w:rPr>
              <w:t xml:space="preserve">Для заключения соглашения в рамках программы </w:t>
            </w:r>
            <w:r w:rsidRPr="0055028E">
              <w:rPr>
                <w:rFonts w:ascii="Tahoma" w:hAnsi="Tahoma" w:cs="Tahoma"/>
                <w:sz w:val="18"/>
              </w:rPr>
              <w:t>Open</w:t>
            </w:r>
            <w:r w:rsidRPr="00246CED">
              <w:rPr>
                <w:rFonts w:ascii="Tahoma" w:hAnsi="Tahoma" w:cs="Tahoma"/>
                <w:sz w:val="18"/>
                <w:lang w:val="ru-RU"/>
              </w:rPr>
              <w:t xml:space="preserve"> </w:t>
            </w:r>
            <w:r w:rsidRPr="0055028E">
              <w:rPr>
                <w:rFonts w:ascii="Tahoma" w:hAnsi="Tahoma" w:cs="Tahoma"/>
                <w:sz w:val="18"/>
              </w:rPr>
              <w:t>Value</w:t>
            </w:r>
            <w:r w:rsidRPr="00246CED">
              <w:rPr>
                <w:rFonts w:ascii="Tahoma" w:hAnsi="Tahoma" w:cs="Tahoma"/>
                <w:sz w:val="18"/>
                <w:lang w:val="ru-RU"/>
              </w:rPr>
              <w:t xml:space="preserve"> требуется размещение заказа не менее чем на пять Лицензий на</w:t>
            </w:r>
            <w:r w:rsidR="002306AC" w:rsidRPr="0055028E">
              <w:rPr>
                <w:rFonts w:ascii="Tahoma" w:hAnsi="Tahoma" w:cs="Tahoma"/>
                <w:sz w:val="18"/>
              </w:rPr>
              <w:t> </w:t>
            </w:r>
            <w:r w:rsidRPr="00246CED">
              <w:rPr>
                <w:rFonts w:ascii="Tahoma" w:hAnsi="Tahoma" w:cs="Tahoma"/>
                <w:sz w:val="18"/>
                <w:lang w:val="ru-RU"/>
              </w:rPr>
              <w:t xml:space="preserve">обновление и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пять Лицензий и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пять покрытий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пять подписных лицензий или</w:t>
            </w:r>
            <w:r w:rsidRPr="0055028E">
              <w:rPr>
                <w:rFonts w:ascii="Tahoma" w:hAnsi="Tahoma" w:cs="Tahoma"/>
                <w:sz w:val="18"/>
              </w:rPr>
              <w:t> </w:t>
            </w:r>
            <w:r w:rsidRPr="00246CED">
              <w:rPr>
                <w:rFonts w:ascii="Tahoma" w:hAnsi="Tahoma" w:cs="Tahoma"/>
                <w:sz w:val="18"/>
                <w:lang w:val="ru-RU"/>
              </w:rPr>
              <w:t xml:space="preserve">любой их комбинации. </w:t>
            </w:r>
          </w:p>
          <w:p w14:paraId="58EA91CC" w14:textId="77777777" w:rsidR="00456002" w:rsidRPr="00246CED" w:rsidRDefault="00456002" w:rsidP="003E606C">
            <w:pPr>
              <w:pStyle w:val="AppendixBodyText"/>
              <w:spacing w:after="0"/>
              <w:ind w:right="720"/>
              <w:rPr>
                <w:lang w:val="ru-RU"/>
              </w:rPr>
            </w:pPr>
          </w:p>
          <w:p w14:paraId="39E82E27" w14:textId="77777777" w:rsidR="00456002" w:rsidRPr="00246CED" w:rsidRDefault="00456002" w:rsidP="00A51838">
            <w:pPr>
              <w:pStyle w:val="AppendixBodyText"/>
              <w:spacing w:after="0"/>
              <w:ind w:right="720"/>
              <w:rPr>
                <w:lang w:val="ru-RU"/>
              </w:rPr>
            </w:pPr>
            <w:r w:rsidRPr="00ED63FF">
              <w:rPr>
                <w:rFonts w:ascii="Tahoma" w:hAnsi="Tahoma" w:cs="Tahoma"/>
                <w:b/>
                <w:sz w:val="18"/>
                <w:lang w:val="ru-RU"/>
              </w:rPr>
              <w:t>Примечание.</w:t>
            </w:r>
            <w:r w:rsidRPr="00ED63FF">
              <w:rPr>
                <w:rFonts w:ascii="Tahoma" w:hAnsi="Tahoma" w:cs="Tahoma"/>
                <w:sz w:val="18"/>
                <w:lang w:val="ru-RU"/>
              </w:rPr>
              <w:t xml:space="preserve"> В некоторых случаях одна лицензия на определенные продукты, предлагаемые в рамках программы </w:t>
            </w:r>
            <w:r w:rsidRPr="0055028E">
              <w:rPr>
                <w:rFonts w:ascii="Tahoma" w:hAnsi="Tahoma" w:cs="Tahoma"/>
                <w:sz w:val="18"/>
              </w:rPr>
              <w:t>Open</w:t>
            </w:r>
            <w:r w:rsidRPr="00ED63FF">
              <w:rPr>
                <w:rFonts w:ascii="Tahoma" w:hAnsi="Tahoma" w:cs="Tahoma"/>
                <w:sz w:val="18"/>
                <w:lang w:val="ru-RU"/>
              </w:rPr>
              <w:t xml:space="preserve"> или </w:t>
            </w:r>
            <w:r w:rsidRPr="0055028E">
              <w:rPr>
                <w:rFonts w:ascii="Tahoma" w:hAnsi="Tahoma" w:cs="Tahoma"/>
                <w:sz w:val="18"/>
              </w:rPr>
              <w:t>Open</w:t>
            </w:r>
            <w:r w:rsidRPr="00ED63FF">
              <w:rPr>
                <w:rFonts w:ascii="Tahoma" w:hAnsi="Tahoma" w:cs="Tahoma"/>
                <w:sz w:val="18"/>
                <w:lang w:val="ru-RU"/>
              </w:rPr>
              <w:t xml:space="preserve"> </w:t>
            </w:r>
            <w:r w:rsidRPr="0055028E">
              <w:rPr>
                <w:rFonts w:ascii="Tahoma" w:hAnsi="Tahoma" w:cs="Tahoma"/>
                <w:sz w:val="18"/>
              </w:rPr>
              <w:t>Value</w:t>
            </w:r>
            <w:r w:rsidRPr="00ED63FF">
              <w:rPr>
                <w:rFonts w:ascii="Tahoma" w:hAnsi="Tahoma" w:cs="Tahoma"/>
                <w:sz w:val="18"/>
                <w:lang w:val="ru-RU"/>
              </w:rPr>
              <w:t>, приравнивается к необходимым пяти лицензиям.</w:t>
            </w:r>
            <w:r w:rsidR="00317026" w:rsidRPr="00ED63FF">
              <w:rPr>
                <w:rFonts w:ascii="Tahoma" w:hAnsi="Tahoma" w:cs="Tahoma"/>
                <w:sz w:val="18"/>
                <w:lang w:val="ru-RU"/>
              </w:rPr>
              <w:t xml:space="preserve"> </w:t>
            </w:r>
            <w:r w:rsidRPr="00246CED">
              <w:rPr>
                <w:rFonts w:ascii="Tahoma" w:hAnsi="Tahoma" w:cs="Tahoma"/>
                <w:sz w:val="18"/>
                <w:lang w:val="ru-RU"/>
              </w:rPr>
              <w:t>См. примечания о продуктах, чтобы определить, на какие продукты распространяется данное исключение.</w:t>
            </w:r>
          </w:p>
          <w:p w14:paraId="1B3F6F5A" w14:textId="77777777" w:rsidR="00A51838" w:rsidRPr="00246CED" w:rsidRDefault="00A51838" w:rsidP="00A51838">
            <w:pPr>
              <w:pStyle w:val="AppendixBodyText"/>
              <w:spacing w:after="0"/>
              <w:ind w:right="720"/>
              <w:rPr>
                <w:rFonts w:ascii="Tahoma" w:hAnsi="Tahoma" w:cs="Tahoma"/>
                <w:sz w:val="18"/>
                <w:lang w:val="ru-RU" w:eastAsia="ja-JP"/>
              </w:rPr>
            </w:pPr>
          </w:p>
        </w:tc>
      </w:tr>
      <w:tr w:rsidR="00456002" w:rsidRPr="002B489D" w14:paraId="196A3130" w14:textId="77777777" w:rsidTr="00BE3A50">
        <w:tc>
          <w:tcPr>
            <w:tcW w:w="2322" w:type="dxa"/>
            <w:shd w:val="clear" w:color="auto" w:fill="auto"/>
          </w:tcPr>
          <w:p w14:paraId="64D939BA" w14:textId="77777777" w:rsidR="00456002" w:rsidRPr="0055028E" w:rsidRDefault="00456002" w:rsidP="002306AC">
            <w:pPr>
              <w:pStyle w:val="AppendixBodyText"/>
              <w:spacing w:before="60"/>
              <w:ind w:right="720"/>
              <w:rPr>
                <w:rFonts w:ascii="Tahoma" w:hAnsi="Tahoma" w:cs="Tahoma"/>
                <w:b/>
                <w:color w:val="000000"/>
                <w:szCs w:val="18"/>
                <w:lang w:eastAsia="ja-JP"/>
              </w:rPr>
            </w:pPr>
            <w:r w:rsidRPr="0055028E">
              <w:rPr>
                <w:rFonts w:ascii="Tahoma" w:hAnsi="Tahoma" w:cs="Tahoma"/>
                <w:b/>
                <w:color w:val="000000"/>
                <w:szCs w:val="18"/>
              </w:rPr>
              <w:t>Open Value Subscription для</w:t>
            </w:r>
            <w:r w:rsidR="002306AC" w:rsidRPr="0055028E">
              <w:rPr>
                <w:rFonts w:ascii="Tahoma" w:hAnsi="Tahoma" w:cs="Tahoma"/>
                <w:b/>
                <w:color w:val="000000"/>
                <w:szCs w:val="18"/>
              </w:rPr>
              <w:t> </w:t>
            </w:r>
            <w:r w:rsidRPr="0055028E">
              <w:rPr>
                <w:rFonts w:ascii="Tahoma" w:hAnsi="Tahoma" w:cs="Tahoma"/>
                <w:b/>
                <w:color w:val="000000"/>
                <w:szCs w:val="18"/>
              </w:rPr>
              <w:t>решений Education Solutions</w:t>
            </w:r>
          </w:p>
        </w:tc>
        <w:tc>
          <w:tcPr>
            <w:tcW w:w="7146" w:type="dxa"/>
            <w:shd w:val="clear" w:color="auto" w:fill="auto"/>
          </w:tcPr>
          <w:p w14:paraId="7C888795" w14:textId="77777777" w:rsidR="00456002" w:rsidRPr="002B489D" w:rsidRDefault="00456002" w:rsidP="00230E01">
            <w:pPr>
              <w:spacing w:before="60"/>
              <w:rPr>
                <w:spacing w:val="-2"/>
                <w:lang w:val="ru-RU"/>
              </w:rPr>
            </w:pPr>
            <w:r w:rsidRPr="002B489D">
              <w:rPr>
                <w:rFonts w:cs="Tahoma"/>
                <w:spacing w:val="-2"/>
                <w:szCs w:val="18"/>
                <w:lang w:val="ru-RU"/>
              </w:rPr>
              <w:t xml:space="preserve">В рамках </w:t>
            </w:r>
            <w:r w:rsidRPr="002B489D">
              <w:rPr>
                <w:rFonts w:cs="Tahoma"/>
                <w:spacing w:val="-2"/>
                <w:szCs w:val="18"/>
              </w:rPr>
              <w:t>Open</w:t>
            </w:r>
            <w:r w:rsidRPr="002B489D">
              <w:rPr>
                <w:rFonts w:cs="Tahoma"/>
                <w:spacing w:val="-2"/>
                <w:szCs w:val="18"/>
                <w:lang w:val="ru-RU"/>
              </w:rPr>
              <w:t xml:space="preserve"> </w:t>
            </w:r>
            <w:r w:rsidRPr="002B489D">
              <w:rPr>
                <w:rFonts w:cs="Tahoma"/>
                <w:spacing w:val="-2"/>
                <w:szCs w:val="18"/>
              </w:rPr>
              <w:t>Value</w:t>
            </w:r>
            <w:r w:rsidRPr="002B489D">
              <w:rPr>
                <w:rFonts w:cs="Tahoma"/>
                <w:spacing w:val="-2"/>
                <w:szCs w:val="18"/>
                <w:lang w:val="ru-RU"/>
              </w:rPr>
              <w:t xml:space="preserve"> </w:t>
            </w:r>
            <w:r w:rsidRPr="002B489D">
              <w:rPr>
                <w:rFonts w:cs="Tahoma"/>
                <w:spacing w:val="-2"/>
                <w:szCs w:val="18"/>
              </w:rPr>
              <w:t>Subscription</w:t>
            </w:r>
            <w:r w:rsidRPr="002B489D">
              <w:rPr>
                <w:rFonts w:cs="Tahoma"/>
                <w:spacing w:val="-2"/>
                <w:szCs w:val="18"/>
                <w:lang w:val="ru-RU"/>
              </w:rPr>
              <w:t xml:space="preserve"> для решений </w:t>
            </w:r>
            <w:r w:rsidRPr="002B489D">
              <w:rPr>
                <w:rFonts w:cs="Tahoma"/>
                <w:spacing w:val="-2"/>
                <w:szCs w:val="18"/>
              </w:rPr>
              <w:t>Education</w:t>
            </w:r>
            <w:r w:rsidRPr="002B489D">
              <w:rPr>
                <w:rFonts w:cs="Tahoma"/>
                <w:spacing w:val="-2"/>
                <w:szCs w:val="18"/>
                <w:lang w:val="ru-RU"/>
              </w:rPr>
              <w:t xml:space="preserve"> </w:t>
            </w:r>
            <w:r w:rsidRPr="002B489D">
              <w:rPr>
                <w:rFonts w:cs="Tahoma"/>
                <w:spacing w:val="-2"/>
                <w:szCs w:val="18"/>
              </w:rPr>
              <w:t>Solutions</w:t>
            </w:r>
            <w:r w:rsidRPr="002B489D">
              <w:rPr>
                <w:rFonts w:cs="Tahoma"/>
                <w:spacing w:val="-2"/>
                <w:szCs w:val="18"/>
                <w:lang w:val="ru-RU"/>
              </w:rPr>
              <w:t xml:space="preserve"> требуется по крайней мере одна Платформа для настольных компьютеров для всех настольных компьютеров компании (не менее пяти компьютеров) ИЛИ по крайней мере одна Платформа для настольных компьютеров для учащихся (не</w:t>
            </w:r>
            <w:r w:rsidRPr="002B489D">
              <w:rPr>
                <w:rFonts w:cs="Tahoma"/>
                <w:spacing w:val="-2"/>
                <w:szCs w:val="18"/>
              </w:rPr>
              <w:t> </w:t>
            </w:r>
            <w:r w:rsidRPr="002B489D">
              <w:rPr>
                <w:rFonts w:cs="Tahoma"/>
                <w:spacing w:val="-2"/>
                <w:szCs w:val="18"/>
                <w:lang w:val="ru-RU"/>
              </w:rPr>
              <w:t>менее пяти учащихся).</w:t>
            </w:r>
          </w:p>
          <w:p w14:paraId="1CC6585E" w14:textId="77777777" w:rsidR="009D5C93" w:rsidRPr="00246CED" w:rsidRDefault="009D5C93" w:rsidP="00230E01">
            <w:pPr>
              <w:spacing w:before="60"/>
              <w:rPr>
                <w:lang w:val="ru-RU"/>
              </w:rPr>
            </w:pPr>
          </w:p>
          <w:p w14:paraId="0038BDBB" w14:textId="77777777" w:rsidR="00230E01" w:rsidRPr="00ED63FF" w:rsidRDefault="00312D72" w:rsidP="00230E01">
            <w:pPr>
              <w:rPr>
                <w:lang w:val="ru-RU"/>
              </w:rPr>
            </w:pPr>
            <w:r w:rsidRPr="00ED63FF">
              <w:rPr>
                <w:rFonts w:cs="Tahoma"/>
                <w:b/>
                <w:bCs/>
                <w:color w:val="000000"/>
                <w:szCs w:val="18"/>
                <w:lang w:val="ru-RU"/>
              </w:rPr>
              <w:t xml:space="preserve">Примечание. Бесплатное лицензирование </w:t>
            </w:r>
            <w:r w:rsidRPr="0055028E">
              <w:rPr>
                <w:rFonts w:cs="Tahoma"/>
                <w:b/>
                <w:bCs/>
                <w:color w:val="000000"/>
                <w:szCs w:val="18"/>
              </w:rPr>
              <w:t>Office</w:t>
            </w:r>
            <w:r w:rsidRPr="00ED63FF">
              <w:rPr>
                <w:rFonts w:cs="Tahoma"/>
                <w:b/>
                <w:bCs/>
                <w:color w:val="000000"/>
                <w:szCs w:val="18"/>
                <w:lang w:val="ru-RU"/>
              </w:rPr>
              <w:t xml:space="preserve"> 365 </w:t>
            </w:r>
            <w:r w:rsidRPr="0055028E">
              <w:rPr>
                <w:rFonts w:cs="Tahoma"/>
                <w:b/>
                <w:bCs/>
                <w:color w:val="000000"/>
                <w:szCs w:val="18"/>
              </w:rPr>
              <w:t>ProPlus</w:t>
            </w:r>
            <w:r w:rsidRPr="00ED63FF">
              <w:rPr>
                <w:rFonts w:cs="Tahoma"/>
                <w:b/>
                <w:bCs/>
                <w:color w:val="000000"/>
                <w:szCs w:val="18"/>
                <w:lang w:val="ru-RU"/>
              </w:rPr>
              <w:t xml:space="preserve"> для учащихся покрывает профессорско-преподавательского состав и</w:t>
            </w:r>
            <w:r w:rsidR="002306AC" w:rsidRPr="0055028E">
              <w:rPr>
                <w:rFonts w:cs="Tahoma"/>
                <w:b/>
                <w:bCs/>
                <w:color w:val="000000"/>
                <w:szCs w:val="18"/>
              </w:rPr>
              <w:t> </w:t>
            </w:r>
            <w:r w:rsidRPr="00ED63FF">
              <w:rPr>
                <w:rFonts w:cs="Tahoma"/>
                <w:b/>
                <w:bCs/>
                <w:color w:val="000000"/>
                <w:szCs w:val="18"/>
                <w:lang w:val="ru-RU"/>
              </w:rPr>
              <w:t xml:space="preserve">прочих сотрудников —- </w:t>
            </w:r>
            <w:r w:rsidRPr="00ED63FF">
              <w:rPr>
                <w:rFonts w:cs="Tahoma"/>
                <w:szCs w:val="18"/>
                <w:lang w:val="ru-RU"/>
              </w:rPr>
              <w:t xml:space="preserve">При условии, что Учреждение установило лицензии на </w:t>
            </w:r>
            <w:r w:rsidRPr="0055028E">
              <w:rPr>
                <w:rFonts w:cs="Tahoma"/>
                <w:szCs w:val="18"/>
              </w:rPr>
              <w:t>Office</w:t>
            </w:r>
            <w:r w:rsidRPr="00ED63FF">
              <w:rPr>
                <w:rFonts w:cs="Tahoma"/>
                <w:szCs w:val="18"/>
                <w:lang w:val="ru-RU"/>
              </w:rPr>
              <w:t xml:space="preserve"> профессиональный плюс или </w:t>
            </w:r>
            <w:r w:rsidRPr="0055028E">
              <w:rPr>
                <w:rFonts w:cs="Tahoma"/>
                <w:szCs w:val="18"/>
              </w:rPr>
              <w:t>Office</w:t>
            </w:r>
            <w:r w:rsidRPr="00ED63FF">
              <w:rPr>
                <w:rFonts w:cs="Tahoma"/>
                <w:szCs w:val="18"/>
                <w:lang w:val="ru-RU"/>
              </w:rPr>
              <w:t xml:space="preserve"> 365 </w:t>
            </w:r>
            <w:r w:rsidRPr="0055028E">
              <w:rPr>
                <w:rFonts w:cs="Tahoma"/>
                <w:szCs w:val="18"/>
              </w:rPr>
              <w:t>ProPlus</w:t>
            </w:r>
            <w:r w:rsidRPr="00ED63FF">
              <w:rPr>
                <w:rFonts w:cs="Tahoma"/>
                <w:szCs w:val="18"/>
                <w:lang w:val="ru-RU"/>
              </w:rPr>
              <w:t xml:space="preserve"> для всего профессорско-преподавательского состава и прочих сотрудников в своей Организации, Учреждение получает возможность приобрести Лицензии для</w:t>
            </w:r>
            <w:r w:rsidR="002306AC" w:rsidRPr="0055028E">
              <w:rPr>
                <w:rFonts w:cs="Tahoma"/>
                <w:szCs w:val="18"/>
              </w:rPr>
              <w:t> </w:t>
            </w:r>
            <w:r w:rsidRPr="0055028E">
              <w:rPr>
                <w:rFonts w:cs="Tahoma"/>
                <w:szCs w:val="18"/>
              </w:rPr>
              <w:t>Office</w:t>
            </w:r>
            <w:r w:rsidRPr="00ED63FF">
              <w:rPr>
                <w:rFonts w:cs="Tahoma"/>
                <w:szCs w:val="18"/>
                <w:lang w:val="ru-RU"/>
              </w:rPr>
              <w:t xml:space="preserve"> 365 </w:t>
            </w:r>
            <w:r w:rsidRPr="0055028E">
              <w:rPr>
                <w:rFonts w:cs="Tahoma"/>
                <w:szCs w:val="18"/>
              </w:rPr>
              <w:t>ProPlus</w:t>
            </w:r>
            <w:r w:rsidRPr="00ED63FF">
              <w:rPr>
                <w:rFonts w:cs="Tahoma"/>
                <w:szCs w:val="18"/>
                <w:lang w:val="ru-RU"/>
              </w:rPr>
              <w:t xml:space="preserve"> для всех учащихся очного или заочного отделения в</w:t>
            </w:r>
            <w:r w:rsidR="002306AC" w:rsidRPr="0055028E">
              <w:rPr>
                <w:rFonts w:cs="Tahoma"/>
                <w:szCs w:val="18"/>
              </w:rPr>
              <w:t> </w:t>
            </w:r>
            <w:r w:rsidRPr="00ED63FF">
              <w:rPr>
                <w:rFonts w:cs="Tahoma"/>
                <w:szCs w:val="18"/>
                <w:lang w:val="ru-RU"/>
              </w:rPr>
              <w:t>любом образовательном учреждении, которое входит в состав данной Организации без дополнительной оплаты Учреждением.</w:t>
            </w:r>
          </w:p>
          <w:p w14:paraId="1BD36F86" w14:textId="77777777" w:rsidR="00312D72" w:rsidRPr="00ED63FF" w:rsidRDefault="00312D72" w:rsidP="00230E01">
            <w:pPr>
              <w:rPr>
                <w:rFonts w:cs="Tahoma"/>
                <w:szCs w:val="18"/>
                <w:lang w:val="ru-RU"/>
              </w:rPr>
            </w:pPr>
          </w:p>
        </w:tc>
      </w:tr>
      <w:tr w:rsidR="00456002" w:rsidRPr="002B489D" w14:paraId="5FD50FC5" w14:textId="77777777" w:rsidTr="002B489D">
        <w:trPr>
          <w:cantSplit/>
        </w:trPr>
        <w:tc>
          <w:tcPr>
            <w:tcW w:w="2322" w:type="dxa"/>
            <w:shd w:val="clear" w:color="auto" w:fill="auto"/>
          </w:tcPr>
          <w:p w14:paraId="19EDC792" w14:textId="77777777" w:rsidR="00456002" w:rsidRPr="0055028E" w:rsidRDefault="00456002" w:rsidP="00A70464">
            <w:pPr>
              <w:pStyle w:val="AppendixBodyText"/>
              <w:spacing w:before="60"/>
              <w:ind w:right="720"/>
              <w:rPr>
                <w:rFonts w:ascii="Tahoma" w:hAnsi="Tahoma" w:cs="Tahoma"/>
                <w:b/>
                <w:color w:val="000000"/>
                <w:szCs w:val="18"/>
                <w:lang w:eastAsia="ja-JP"/>
              </w:rPr>
            </w:pPr>
            <w:r w:rsidRPr="0055028E">
              <w:rPr>
                <w:rFonts w:ascii="Tahoma" w:hAnsi="Tahoma" w:cs="Tahoma"/>
                <w:b/>
                <w:color w:val="000000"/>
                <w:szCs w:val="18"/>
              </w:rPr>
              <w:t>Select</w:t>
            </w:r>
          </w:p>
        </w:tc>
        <w:tc>
          <w:tcPr>
            <w:tcW w:w="7146" w:type="dxa"/>
            <w:shd w:val="clear" w:color="auto" w:fill="auto"/>
          </w:tcPr>
          <w:p w14:paraId="520DEA4E" w14:textId="77777777" w:rsidR="00230E01" w:rsidRPr="00270491" w:rsidRDefault="00456002" w:rsidP="002B489D">
            <w:pPr>
              <w:pStyle w:val="AppendixBodyText"/>
              <w:spacing w:before="60" w:after="0"/>
              <w:ind w:right="720"/>
              <w:rPr>
                <w:rFonts w:ascii="Tahoma" w:hAnsi="Tahoma" w:cs="Tahoma"/>
                <w:color w:val="000000"/>
                <w:spacing w:val="-2"/>
                <w:sz w:val="18"/>
                <w:szCs w:val="18"/>
                <w:lang w:val="ru-RU"/>
              </w:rPr>
            </w:pPr>
            <w:r w:rsidRPr="00246CED">
              <w:rPr>
                <w:rFonts w:ascii="Tahoma" w:hAnsi="Tahoma" w:cs="Tahoma"/>
                <w:color w:val="000000"/>
                <w:spacing w:val="-2"/>
                <w:sz w:val="18"/>
                <w:szCs w:val="18"/>
                <w:lang w:val="ru-RU"/>
              </w:rPr>
              <w:t xml:space="preserve">В рамках программы </w:t>
            </w:r>
            <w:r w:rsidRPr="0055028E">
              <w:rPr>
                <w:rFonts w:ascii="Tahoma" w:hAnsi="Tahoma" w:cs="Tahoma"/>
                <w:color w:val="000000"/>
                <w:spacing w:val="-2"/>
                <w:sz w:val="18"/>
                <w:szCs w:val="18"/>
              </w:rPr>
              <w:t>Select</w:t>
            </w:r>
            <w:r w:rsidRPr="00246CED">
              <w:rPr>
                <w:rFonts w:ascii="Tahoma" w:hAnsi="Tahoma" w:cs="Tahoma"/>
                <w:color w:val="000000"/>
                <w:spacing w:val="-2"/>
                <w:sz w:val="18"/>
                <w:szCs w:val="18"/>
                <w:lang w:val="ru-RU"/>
              </w:rPr>
              <w:t xml:space="preserve"> требуется размещение </w:t>
            </w:r>
            <w:r w:rsidR="00ED63FF">
              <w:rPr>
                <w:rFonts w:ascii="Tahoma" w:hAnsi="Tahoma" w:cs="Tahoma"/>
                <w:color w:val="000000"/>
                <w:spacing w:val="-2"/>
                <w:sz w:val="18"/>
                <w:szCs w:val="18"/>
                <w:lang w:val="ru-RU"/>
              </w:rPr>
              <w:t>заказа объемом не менее 1</w:t>
            </w:r>
            <w:r w:rsidR="00ED63FF">
              <w:rPr>
                <w:rFonts w:ascii="Tahoma" w:hAnsi="Tahoma" w:cs="Tahoma"/>
                <w:color w:val="000000"/>
                <w:spacing w:val="-2"/>
                <w:sz w:val="18"/>
                <w:szCs w:val="18"/>
              </w:rPr>
              <w:t> </w:t>
            </w:r>
            <w:r w:rsidRPr="00246CED">
              <w:rPr>
                <w:rFonts w:ascii="Tahoma" w:hAnsi="Tahoma" w:cs="Tahoma"/>
                <w:color w:val="000000"/>
                <w:spacing w:val="-2"/>
                <w:sz w:val="18"/>
                <w:szCs w:val="18"/>
                <w:lang w:val="ru-RU"/>
              </w:rPr>
              <w:t>500 баллов для каждой категории в течение срока действия соглашения.</w:t>
            </w:r>
            <w:r w:rsidR="00317026" w:rsidRPr="00246CED">
              <w:rPr>
                <w:rFonts w:ascii="Tahoma" w:hAnsi="Tahoma" w:cs="Tahoma"/>
                <w:color w:val="000000"/>
                <w:spacing w:val="-2"/>
                <w:sz w:val="18"/>
                <w:szCs w:val="18"/>
                <w:lang w:val="ru-RU"/>
              </w:rPr>
              <w:t xml:space="preserve"> </w:t>
            </w:r>
            <w:r w:rsidRPr="00246CED">
              <w:rPr>
                <w:rFonts w:ascii="Tahoma" w:hAnsi="Tahoma" w:cs="Tahoma"/>
                <w:color w:val="000000"/>
                <w:spacing w:val="-2"/>
                <w:sz w:val="18"/>
                <w:szCs w:val="18"/>
                <w:lang w:val="ru-RU"/>
              </w:rPr>
              <w:t>Требования к минимальному объему заказа могут быть отменены, если предоставляется соответствующее соглашение.</w:t>
            </w:r>
          </w:p>
          <w:p w14:paraId="7AE28A00" w14:textId="77777777" w:rsidR="002B489D" w:rsidRPr="00270491" w:rsidRDefault="002B489D" w:rsidP="002B489D">
            <w:pPr>
              <w:pStyle w:val="AppendixBodyText"/>
              <w:spacing w:before="60" w:after="0"/>
              <w:ind w:right="720"/>
              <w:rPr>
                <w:rFonts w:ascii="Tahoma" w:hAnsi="Tahoma" w:cs="Tahoma"/>
                <w:color w:val="000000"/>
                <w:sz w:val="18"/>
                <w:szCs w:val="18"/>
                <w:lang w:val="ru-RU" w:eastAsia="ja-JP"/>
              </w:rPr>
            </w:pPr>
          </w:p>
        </w:tc>
      </w:tr>
      <w:tr w:rsidR="00456002" w:rsidRPr="002B489D" w14:paraId="52326F3D" w14:textId="77777777" w:rsidTr="002B489D">
        <w:tc>
          <w:tcPr>
            <w:tcW w:w="2322" w:type="dxa"/>
            <w:shd w:val="clear" w:color="auto" w:fill="auto"/>
          </w:tcPr>
          <w:p w14:paraId="0BCAD674" w14:textId="77777777" w:rsidR="00456002" w:rsidRPr="0055028E" w:rsidRDefault="00456002" w:rsidP="00A70464">
            <w:pPr>
              <w:pStyle w:val="AppendixBodyText"/>
              <w:spacing w:before="60"/>
              <w:ind w:right="720"/>
              <w:rPr>
                <w:rFonts w:ascii="Tahoma" w:hAnsi="Tahoma" w:cs="Tahoma"/>
                <w:b/>
                <w:color w:val="000000"/>
                <w:szCs w:val="18"/>
                <w:lang w:eastAsia="ja-JP"/>
              </w:rPr>
            </w:pPr>
            <w:r w:rsidRPr="0055028E">
              <w:rPr>
                <w:rFonts w:ascii="Tahoma" w:hAnsi="Tahoma" w:cs="Tahoma"/>
                <w:b/>
                <w:color w:val="000000"/>
                <w:szCs w:val="18"/>
              </w:rPr>
              <w:t>Select Plus</w:t>
            </w:r>
          </w:p>
        </w:tc>
        <w:tc>
          <w:tcPr>
            <w:tcW w:w="7146" w:type="dxa"/>
            <w:shd w:val="clear" w:color="auto" w:fill="auto"/>
          </w:tcPr>
          <w:p w14:paraId="7F91EA77" w14:textId="77777777" w:rsidR="00456002" w:rsidRPr="00246CED" w:rsidRDefault="00456002" w:rsidP="00A70464">
            <w:pPr>
              <w:pStyle w:val="AppendixBodyText"/>
              <w:spacing w:before="60"/>
              <w:ind w:right="720"/>
              <w:rPr>
                <w:spacing w:val="-2"/>
                <w:lang w:val="ru-RU"/>
              </w:rPr>
            </w:pPr>
            <w:r w:rsidRPr="00246CED">
              <w:rPr>
                <w:rFonts w:ascii="Tahoma" w:hAnsi="Tahoma" w:cs="Tahoma"/>
                <w:color w:val="000000"/>
                <w:spacing w:val="-2"/>
                <w:sz w:val="18"/>
                <w:szCs w:val="18"/>
                <w:lang w:val="ru-RU"/>
              </w:rPr>
              <w:t xml:space="preserve">В рамках программы </w:t>
            </w:r>
            <w:r w:rsidRPr="0055028E">
              <w:rPr>
                <w:rFonts w:ascii="Tahoma" w:hAnsi="Tahoma" w:cs="Tahoma"/>
                <w:color w:val="000000"/>
                <w:spacing w:val="-2"/>
                <w:sz w:val="18"/>
                <w:szCs w:val="18"/>
              </w:rPr>
              <w:t>Select</w:t>
            </w:r>
            <w:r w:rsidRPr="00246CED">
              <w:rPr>
                <w:rFonts w:ascii="Tahoma" w:hAnsi="Tahoma" w:cs="Tahoma"/>
                <w:color w:val="000000"/>
                <w:spacing w:val="-2"/>
                <w:sz w:val="18"/>
                <w:szCs w:val="18"/>
                <w:lang w:val="ru-RU"/>
              </w:rPr>
              <w:t xml:space="preserve"> </w:t>
            </w:r>
            <w:r w:rsidRPr="0055028E">
              <w:rPr>
                <w:rFonts w:ascii="Tahoma" w:hAnsi="Tahoma" w:cs="Tahoma"/>
                <w:color w:val="000000"/>
                <w:spacing w:val="-2"/>
                <w:sz w:val="18"/>
                <w:szCs w:val="18"/>
              </w:rPr>
              <w:t>Plus</w:t>
            </w:r>
            <w:r w:rsidRPr="00246CED">
              <w:rPr>
                <w:rFonts w:ascii="Tahoma" w:hAnsi="Tahoma" w:cs="Tahoma"/>
                <w:color w:val="000000"/>
                <w:spacing w:val="-2"/>
                <w:sz w:val="18"/>
                <w:szCs w:val="18"/>
                <w:lang w:val="ru-RU"/>
              </w:rPr>
              <w:t xml:space="preserve"> требуется размещение заказа объемом не менее 500 баллов для каждой категории в течение первого года.</w:t>
            </w:r>
            <w:r w:rsidR="00317026" w:rsidRPr="00246CED">
              <w:rPr>
                <w:rFonts w:ascii="Tahoma" w:hAnsi="Tahoma" w:cs="Tahoma"/>
                <w:color w:val="000000"/>
                <w:spacing w:val="-2"/>
                <w:sz w:val="18"/>
                <w:szCs w:val="18"/>
                <w:lang w:val="ru-RU"/>
              </w:rPr>
              <w:t xml:space="preserve"> </w:t>
            </w:r>
            <w:r w:rsidRPr="00246CED">
              <w:rPr>
                <w:rFonts w:ascii="Tahoma" w:hAnsi="Tahoma" w:cs="Tahoma"/>
                <w:color w:val="000000"/>
                <w:spacing w:val="-2"/>
                <w:sz w:val="18"/>
                <w:szCs w:val="18"/>
                <w:lang w:val="ru-RU"/>
              </w:rPr>
              <w:t>Требования к минимальному объему заказа могут быть отменены, если предоставляется соответствующее соглашение.</w:t>
            </w:r>
          </w:p>
          <w:p w14:paraId="1BDCDEA1" w14:textId="77777777" w:rsidR="00456002" w:rsidRPr="00246CED" w:rsidRDefault="00456002" w:rsidP="00A70464">
            <w:pPr>
              <w:pStyle w:val="AppendixBodyText"/>
              <w:spacing w:after="0"/>
              <w:ind w:right="720"/>
              <w:rPr>
                <w:lang w:val="ru-RU"/>
              </w:rPr>
            </w:pPr>
          </w:p>
          <w:p w14:paraId="035582A9" w14:textId="77777777" w:rsidR="00456002" w:rsidRPr="00246CED" w:rsidRDefault="00456002" w:rsidP="004B6D8C">
            <w:pPr>
              <w:spacing w:after="60"/>
              <w:rPr>
                <w:lang w:val="ru-RU"/>
              </w:rPr>
            </w:pPr>
            <w:bookmarkStart w:id="610" w:name="_Toc323159727"/>
            <w:r w:rsidRPr="00246CED">
              <w:rPr>
                <w:b/>
                <w:lang w:val="ru-RU"/>
              </w:rPr>
              <w:t xml:space="preserve">Ценовые уровни в программе </w:t>
            </w:r>
            <w:r w:rsidRPr="0055028E">
              <w:rPr>
                <w:b/>
              </w:rPr>
              <w:t>Select</w:t>
            </w:r>
            <w:r w:rsidRPr="00246CED">
              <w:rPr>
                <w:b/>
                <w:lang w:val="ru-RU"/>
              </w:rPr>
              <w:t xml:space="preserve"> </w:t>
            </w:r>
            <w:r w:rsidRPr="0055028E">
              <w:rPr>
                <w:b/>
              </w:rPr>
              <w:t>Plus</w:t>
            </w:r>
            <w:bookmarkEnd w:id="610"/>
          </w:p>
          <w:p w14:paraId="02823B68" w14:textId="77777777" w:rsidR="00456002" w:rsidRPr="00246CED" w:rsidRDefault="00456002" w:rsidP="005C647E">
            <w:pPr>
              <w:rPr>
                <w:lang w:val="ru-RU"/>
              </w:rPr>
            </w:pPr>
            <w:r w:rsidRPr="00246CED">
              <w:rPr>
                <w:rFonts w:cs="Tahoma"/>
                <w:szCs w:val="18"/>
                <w:lang w:val="ru-RU"/>
              </w:rPr>
              <w:t xml:space="preserve">Клиенты соответствуют требованиям Программы </w:t>
            </w:r>
            <w:r w:rsidRPr="0055028E">
              <w:rPr>
                <w:rFonts w:cs="Tahoma"/>
                <w:szCs w:val="18"/>
              </w:rPr>
              <w:t>Select</w:t>
            </w:r>
            <w:r w:rsidRPr="00246CED">
              <w:rPr>
                <w:rFonts w:cs="Tahoma"/>
                <w:szCs w:val="18"/>
                <w:lang w:val="ru-RU"/>
              </w:rPr>
              <w:t xml:space="preserve"> </w:t>
            </w:r>
            <w:r w:rsidRPr="0055028E">
              <w:rPr>
                <w:rFonts w:cs="Tahoma"/>
                <w:szCs w:val="18"/>
              </w:rPr>
              <w:t>Plus</w:t>
            </w:r>
            <w:r w:rsidRPr="00246CED">
              <w:rPr>
                <w:rFonts w:cs="Tahoma"/>
                <w:szCs w:val="18"/>
                <w:lang w:val="ru-RU"/>
              </w:rPr>
              <w:t xml:space="preserve">, если они соответствуют одному из следующих трех условий: </w:t>
            </w:r>
          </w:p>
          <w:p w14:paraId="592DA620" w14:textId="77777777" w:rsidR="00406CB0" w:rsidRPr="00246CED" w:rsidRDefault="00406CB0" w:rsidP="00A70464">
            <w:pPr>
              <w:rPr>
                <w:lang w:val="ru-RU"/>
              </w:rPr>
            </w:pPr>
          </w:p>
          <w:p w14:paraId="474AECF3" w14:textId="77777777" w:rsidR="00456002" w:rsidRPr="00246CED" w:rsidRDefault="00456002" w:rsidP="00346F4B">
            <w:pPr>
              <w:numPr>
                <w:ilvl w:val="0"/>
                <w:numId w:val="64"/>
              </w:numPr>
              <w:spacing w:after="60"/>
              <w:rPr>
                <w:lang w:val="ru-RU"/>
              </w:rPr>
            </w:pPr>
            <w:r w:rsidRPr="00246CED">
              <w:rPr>
                <w:lang w:val="ru-RU"/>
              </w:rPr>
              <w:t xml:space="preserve">Клиенты сохраняют действующее Соглашение о регистрации </w:t>
            </w:r>
            <w:r w:rsidRPr="0055028E">
              <w:t>Enterprise</w:t>
            </w:r>
            <w:r w:rsidRPr="00246CED">
              <w:rPr>
                <w:lang w:val="ru-RU"/>
              </w:rPr>
              <w:t xml:space="preserve"> в рамках отдельного Соглашения </w:t>
            </w:r>
            <w:r w:rsidRPr="0055028E">
              <w:t>Enterprise</w:t>
            </w:r>
            <w:r w:rsidRPr="00246CED">
              <w:rPr>
                <w:lang w:val="ru-RU"/>
              </w:rPr>
              <w:t xml:space="preserve"> или Соглашение о регистрации </w:t>
            </w:r>
            <w:r w:rsidRPr="0055028E">
              <w:lastRenderedPageBreak/>
              <w:t>Enterprise</w:t>
            </w:r>
            <w:r w:rsidRPr="00246CED">
              <w:rPr>
                <w:lang w:val="ru-RU"/>
              </w:rPr>
              <w:t xml:space="preserve"> </w:t>
            </w:r>
            <w:r w:rsidRPr="0055028E">
              <w:t>Subscription</w:t>
            </w:r>
            <w:r w:rsidRPr="00246CED">
              <w:rPr>
                <w:lang w:val="ru-RU"/>
              </w:rPr>
              <w:t xml:space="preserve"> в рамках соглашения </w:t>
            </w:r>
            <w:r w:rsidRPr="0055028E">
              <w:t>Enterprise</w:t>
            </w:r>
            <w:r w:rsidRPr="00246CED">
              <w:rPr>
                <w:lang w:val="ru-RU"/>
              </w:rPr>
              <w:t xml:space="preserve"> </w:t>
            </w:r>
            <w:r w:rsidRPr="0055028E">
              <w:t>Subscription</w:t>
            </w:r>
            <w:r w:rsidRPr="00246CED">
              <w:rPr>
                <w:lang w:val="ru-RU"/>
              </w:rPr>
              <w:t xml:space="preserve"> (клиенты со статусом учебного заведения могут использовать действующее Соглашение </w:t>
            </w:r>
            <w:r w:rsidRPr="0055028E">
              <w:t>Campus</w:t>
            </w:r>
            <w:r w:rsidRPr="00246CED">
              <w:rPr>
                <w:lang w:val="ru-RU"/>
              </w:rPr>
              <w:t xml:space="preserve"> или </w:t>
            </w:r>
            <w:r w:rsidRPr="0055028E">
              <w:t>School</w:t>
            </w:r>
            <w:r w:rsidRPr="00246CED">
              <w:rPr>
                <w:lang w:val="ru-RU"/>
              </w:rPr>
              <w:t xml:space="preserve"> или действующее Соглашение о регистрации </w:t>
            </w:r>
            <w:r w:rsidRPr="0055028E">
              <w:t>Enrollment</w:t>
            </w:r>
            <w:r w:rsidRPr="00246CED">
              <w:rPr>
                <w:lang w:val="ru-RU"/>
              </w:rPr>
              <w:t xml:space="preserve"> </w:t>
            </w:r>
            <w:r w:rsidRPr="0055028E">
              <w:t>for</w:t>
            </w:r>
            <w:r w:rsidRPr="00246CED">
              <w:rPr>
                <w:lang w:val="ru-RU"/>
              </w:rPr>
              <w:t xml:space="preserve"> </w:t>
            </w:r>
            <w:r w:rsidRPr="0055028E">
              <w:t>Education</w:t>
            </w:r>
            <w:r w:rsidRPr="00246CED">
              <w:rPr>
                <w:lang w:val="ru-RU"/>
              </w:rPr>
              <w:t xml:space="preserve"> </w:t>
            </w:r>
            <w:r w:rsidRPr="0055028E">
              <w:t>Solutions</w:t>
            </w:r>
            <w:r w:rsidRPr="00246CED">
              <w:rPr>
                <w:lang w:val="ru-RU"/>
              </w:rPr>
              <w:t xml:space="preserve"> в качестве соответствующего соглашения).</w:t>
            </w:r>
          </w:p>
          <w:p w14:paraId="2070F029" w14:textId="77777777" w:rsidR="00456002" w:rsidRPr="00246CED" w:rsidRDefault="00456002" w:rsidP="00346F4B">
            <w:pPr>
              <w:numPr>
                <w:ilvl w:val="0"/>
                <w:numId w:val="64"/>
              </w:numPr>
              <w:spacing w:after="60"/>
              <w:rPr>
                <w:lang w:val="ru-RU"/>
              </w:rPr>
            </w:pPr>
            <w:r w:rsidRPr="00246CED">
              <w:rPr>
                <w:lang w:val="ru-RU"/>
              </w:rPr>
              <w:t xml:space="preserve">В течение первого года Клиенты размещают заказ объемом не менее 500 баллов для каждой категории продуктов, выбранной Клиентом. </w:t>
            </w:r>
          </w:p>
          <w:p w14:paraId="27BA0C1E" w14:textId="77777777" w:rsidR="00456002" w:rsidRPr="00246CED" w:rsidRDefault="00456002" w:rsidP="00346F4B">
            <w:pPr>
              <w:numPr>
                <w:ilvl w:val="0"/>
                <w:numId w:val="64"/>
              </w:numPr>
              <w:spacing w:after="60"/>
              <w:rPr>
                <w:lang w:val="ru-RU"/>
              </w:rPr>
            </w:pPr>
            <w:r w:rsidRPr="00246CED">
              <w:rPr>
                <w:lang w:val="ru-RU"/>
              </w:rPr>
              <w:t>Клиенты определяют соглашение, в рамках которого в течение 12</w:t>
            </w:r>
            <w:r w:rsidR="008A00B3">
              <w:t> </w:t>
            </w:r>
            <w:r w:rsidRPr="00246CED">
              <w:rPr>
                <w:lang w:val="ru-RU"/>
              </w:rPr>
              <w:t xml:space="preserve">месяцев, предшествующих дате вступления в силу Соглашения </w:t>
            </w:r>
            <w:r w:rsidRPr="0055028E">
              <w:t>Select</w:t>
            </w:r>
            <w:r w:rsidRPr="00246CED">
              <w:rPr>
                <w:lang w:val="ru-RU"/>
              </w:rPr>
              <w:t xml:space="preserve"> </w:t>
            </w:r>
            <w:r w:rsidRPr="0055028E">
              <w:t>Plus</w:t>
            </w:r>
            <w:r w:rsidRPr="00246CED">
              <w:rPr>
                <w:lang w:val="ru-RU"/>
              </w:rPr>
              <w:t xml:space="preserve"> клиента, были приобретены продукты в объеме минимального заказа. </w:t>
            </w:r>
          </w:p>
          <w:p w14:paraId="276FAFB8" w14:textId="77777777" w:rsidR="00456002" w:rsidRPr="00246CED" w:rsidRDefault="00456002" w:rsidP="00A70464">
            <w:pPr>
              <w:rPr>
                <w:lang w:val="ru-RU"/>
              </w:rPr>
            </w:pPr>
          </w:p>
          <w:p w14:paraId="02B4F100" w14:textId="77777777" w:rsidR="00456002" w:rsidRPr="00ED63FF" w:rsidRDefault="00456002" w:rsidP="005C647E">
            <w:pPr>
              <w:rPr>
                <w:lang w:val="ru-RU"/>
              </w:rPr>
            </w:pPr>
            <w:r w:rsidRPr="00ED63FF">
              <w:rPr>
                <w:rFonts w:cs="Tahoma"/>
                <w:szCs w:val="18"/>
                <w:lang w:val="ru-RU"/>
              </w:rPr>
              <w:t xml:space="preserve">По условию 2 и 3 выше на момент проверки соблюдения у Клиента должно быть не менее 500 баллов в каждой выбранной им категории продуктов. </w:t>
            </w:r>
          </w:p>
          <w:p w14:paraId="728E4797" w14:textId="77777777" w:rsidR="00456002" w:rsidRPr="00ED63FF" w:rsidRDefault="00456002" w:rsidP="005C647E">
            <w:pPr>
              <w:rPr>
                <w:lang w:val="ru-RU"/>
              </w:rPr>
            </w:pPr>
          </w:p>
          <w:p w14:paraId="575D6DB5" w14:textId="77777777" w:rsidR="00456002" w:rsidRPr="00246CED" w:rsidRDefault="00456002" w:rsidP="005C647E">
            <w:pPr>
              <w:rPr>
                <w:spacing w:val="-2"/>
                <w:lang w:val="ru-RU"/>
              </w:rPr>
            </w:pPr>
            <w:r w:rsidRPr="00246CED">
              <w:rPr>
                <w:rFonts w:cs="Tahoma"/>
                <w:spacing w:val="-2"/>
                <w:szCs w:val="18"/>
                <w:lang w:val="ru-RU"/>
              </w:rPr>
              <w:t>Цена, уплачиваемая Клиентом, определяется на основе соглашения между Клиентом и его торговым посредником.</w:t>
            </w:r>
            <w:r w:rsidR="00317026" w:rsidRPr="00246CED">
              <w:rPr>
                <w:rFonts w:cs="Tahoma"/>
                <w:spacing w:val="-2"/>
                <w:szCs w:val="18"/>
                <w:lang w:val="ru-RU"/>
              </w:rPr>
              <w:t xml:space="preserve"> </w:t>
            </w:r>
            <w:r w:rsidRPr="00246CED">
              <w:rPr>
                <w:rFonts w:cs="Tahoma"/>
                <w:spacing w:val="-2"/>
                <w:szCs w:val="18"/>
                <w:lang w:val="ru-RU"/>
              </w:rPr>
              <w:t xml:space="preserve">Однако </w:t>
            </w:r>
            <w:r w:rsidRPr="0055028E">
              <w:rPr>
                <w:rFonts w:cs="Tahoma"/>
                <w:spacing w:val="-2"/>
                <w:szCs w:val="18"/>
              </w:rPr>
              <w:t>Microsoft</w:t>
            </w:r>
            <w:r w:rsidRPr="00246CED">
              <w:rPr>
                <w:rFonts w:cs="Tahoma"/>
                <w:spacing w:val="-2"/>
                <w:szCs w:val="18"/>
                <w:lang w:val="ru-RU"/>
              </w:rPr>
              <w:t xml:space="preserve">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r w:rsidR="00317026" w:rsidRPr="00246CED">
              <w:rPr>
                <w:rFonts w:cs="Tahoma"/>
                <w:spacing w:val="-2"/>
                <w:szCs w:val="18"/>
                <w:lang w:val="ru-RU"/>
              </w:rPr>
              <w:t xml:space="preserve"> </w:t>
            </w:r>
          </w:p>
          <w:p w14:paraId="3646A148" w14:textId="77777777" w:rsidR="00456002" w:rsidRPr="00246CED" w:rsidRDefault="00456002" w:rsidP="005C647E">
            <w:pPr>
              <w:rPr>
                <w:lang w:val="ru-RU"/>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2306AC" w:rsidRPr="002B489D" w14:paraId="01CA4051" w14:textId="77777777" w:rsidTr="002306AC">
              <w:trPr>
                <w:trHeight w:val="95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4EA6098B" w14:textId="77777777" w:rsidR="002306AC" w:rsidRPr="00246CED" w:rsidRDefault="002306AC" w:rsidP="002306AC">
                  <w:pPr>
                    <w:jc w:val="center"/>
                    <w:rPr>
                      <w:rFonts w:cs="Tahoma"/>
                      <w:b/>
                      <w:sz w:val="20"/>
                      <w:szCs w:val="18"/>
                      <w:lang w:val="ru-RU"/>
                    </w:rPr>
                  </w:pPr>
                  <w:r w:rsidRPr="00246CED">
                    <w:rPr>
                      <w:rFonts w:cs="Tahoma"/>
                      <w:b/>
                      <w:sz w:val="20"/>
                      <w:szCs w:val="18"/>
                      <w:lang w:val="ru-RU"/>
                    </w:rPr>
                    <w:t xml:space="preserve">Ценовой уровень </w:t>
                  </w:r>
                  <w:r w:rsidRPr="0055028E">
                    <w:rPr>
                      <w:rFonts w:cs="Tahoma"/>
                      <w:b/>
                      <w:sz w:val="20"/>
                      <w:szCs w:val="18"/>
                    </w:rPr>
                    <w:t>Select Plus</w:t>
                  </w:r>
                  <w:r w:rsidRPr="00246CED">
                    <w:rPr>
                      <w:rFonts w:cs="Tahoma"/>
                      <w:b/>
                      <w:sz w:val="20"/>
                      <w:szCs w:val="18"/>
                      <w:lang w:val="ru-RU"/>
                    </w:rPr>
                    <w:t xml:space="preserve"> – для коммерческих п</w:t>
                  </w:r>
                  <w:r w:rsidRPr="00246CED">
                    <w:rPr>
                      <w:rFonts w:cs="Tahoma"/>
                      <w:b/>
                      <w:sz w:val="20"/>
                      <w:szCs w:val="18"/>
                      <w:lang w:val="ru-RU"/>
                    </w:rPr>
                    <w:cr/>
                    <w:t>одуктов</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2C8F0C9" w14:textId="77777777" w:rsidR="002306AC" w:rsidRPr="00246CED" w:rsidRDefault="002306AC" w:rsidP="002306AC">
                  <w:pPr>
                    <w:jc w:val="center"/>
                    <w:rPr>
                      <w:rFonts w:cs="Tahoma"/>
                      <w:b/>
                      <w:sz w:val="20"/>
                      <w:szCs w:val="18"/>
                      <w:lang w:val="ru-RU"/>
                    </w:rPr>
                  </w:pPr>
                  <w:r w:rsidRPr="00246CED">
                    <w:rPr>
                      <w:rFonts w:cs="Tahoma"/>
                      <w:b/>
                      <w:sz w:val="20"/>
                      <w:szCs w:val="18"/>
                      <w:lang w:val="ru-RU"/>
                    </w:rPr>
                    <w:t>Минимальное количество баллов за</w:t>
                  </w:r>
                  <w:r w:rsidRPr="0055028E">
                    <w:rPr>
                      <w:rFonts w:cs="Tahoma"/>
                      <w:b/>
                      <w:sz w:val="20"/>
                      <w:szCs w:val="18"/>
                    </w:rPr>
                    <w:t> </w:t>
                  </w:r>
                  <w:r w:rsidRPr="00246CED">
                    <w:rPr>
                      <w:rFonts w:cs="Tahoma"/>
                      <w:b/>
                      <w:sz w:val="20"/>
                      <w:szCs w:val="18"/>
                      <w:lang w:val="ru-RU"/>
                    </w:rPr>
                    <w:t>год для каждой категории</w:t>
                  </w:r>
                </w:p>
              </w:tc>
            </w:tr>
            <w:tr w:rsidR="002306AC" w:rsidRPr="002B489D" w14:paraId="54AE0E5D" w14:textId="77777777" w:rsidTr="002306A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712091D" w14:textId="77777777" w:rsidR="002306AC" w:rsidRPr="00246CED" w:rsidRDefault="002306AC" w:rsidP="00192F19">
                  <w:pPr>
                    <w:jc w:val="center"/>
                    <w:rPr>
                      <w:rFonts w:cs="Tahoma"/>
                      <w:szCs w:val="18"/>
                      <w:lang w:val="ru-RU"/>
                    </w:rPr>
                  </w:pPr>
                  <w:r w:rsidRPr="0055028E">
                    <w:rPr>
                      <w:rFonts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9F48564" w14:textId="77777777" w:rsidR="002306AC" w:rsidRPr="00246CED" w:rsidRDefault="002306AC" w:rsidP="00192F19">
                  <w:pPr>
                    <w:jc w:val="center"/>
                    <w:rPr>
                      <w:rFonts w:cs="Tahoma"/>
                      <w:szCs w:val="18"/>
                      <w:lang w:val="ru-RU"/>
                    </w:rPr>
                  </w:pPr>
                  <w:r w:rsidRPr="00246CED">
                    <w:rPr>
                      <w:rFonts w:cs="Tahoma"/>
                      <w:szCs w:val="18"/>
                      <w:lang w:val="ru-RU"/>
                    </w:rPr>
                    <w:t>500</w:t>
                  </w:r>
                </w:p>
              </w:tc>
            </w:tr>
            <w:tr w:rsidR="002306AC" w:rsidRPr="002B489D" w14:paraId="14F2E454" w14:textId="77777777" w:rsidTr="002306A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469F91A" w14:textId="77777777" w:rsidR="002306AC" w:rsidRPr="00246CED" w:rsidRDefault="002306AC" w:rsidP="00192F19">
                  <w:pPr>
                    <w:jc w:val="center"/>
                    <w:rPr>
                      <w:rFonts w:cs="Tahoma"/>
                      <w:szCs w:val="18"/>
                      <w:lang w:val="ru-RU"/>
                    </w:rPr>
                  </w:pPr>
                  <w:r w:rsidRPr="0055028E">
                    <w:rPr>
                      <w:rFonts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08622D3" w14:textId="77777777" w:rsidR="002306AC" w:rsidRPr="00246CED" w:rsidRDefault="002306AC" w:rsidP="00ED63FF">
                  <w:pPr>
                    <w:jc w:val="center"/>
                    <w:rPr>
                      <w:rFonts w:cs="Tahoma"/>
                      <w:szCs w:val="18"/>
                      <w:lang w:val="ru-RU"/>
                    </w:rPr>
                  </w:pPr>
                  <w:r w:rsidRPr="00246CED">
                    <w:rPr>
                      <w:rFonts w:cs="Tahoma"/>
                      <w:szCs w:val="18"/>
                      <w:lang w:val="ru-RU"/>
                    </w:rPr>
                    <w:t>4</w:t>
                  </w:r>
                  <w:r w:rsidR="00ED63FF">
                    <w:rPr>
                      <w:rFonts w:cs="Tahoma"/>
                      <w:szCs w:val="18"/>
                    </w:rPr>
                    <w:t> </w:t>
                  </w:r>
                  <w:r w:rsidRPr="00246CED">
                    <w:rPr>
                      <w:rFonts w:cs="Tahoma"/>
                      <w:szCs w:val="18"/>
                      <w:lang w:val="ru-RU"/>
                    </w:rPr>
                    <w:t>000</w:t>
                  </w:r>
                </w:p>
              </w:tc>
            </w:tr>
            <w:tr w:rsidR="002306AC" w:rsidRPr="002B489D" w14:paraId="6A2A5851" w14:textId="77777777" w:rsidTr="002306A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52E1EAA" w14:textId="77777777" w:rsidR="002306AC" w:rsidRPr="00246CED" w:rsidRDefault="002306AC" w:rsidP="00192F19">
                  <w:pPr>
                    <w:jc w:val="center"/>
                    <w:rPr>
                      <w:rFonts w:cs="Tahoma"/>
                      <w:szCs w:val="18"/>
                      <w:lang w:val="ru-RU"/>
                    </w:rPr>
                  </w:pPr>
                  <w:r w:rsidRPr="0055028E">
                    <w:rPr>
                      <w:rFonts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55B49C9" w14:textId="77777777" w:rsidR="002306AC" w:rsidRPr="00246CED" w:rsidRDefault="00ED63FF" w:rsidP="00192F19">
                  <w:pPr>
                    <w:jc w:val="center"/>
                    <w:rPr>
                      <w:rFonts w:cs="Tahoma"/>
                      <w:szCs w:val="18"/>
                      <w:lang w:val="ru-RU"/>
                    </w:rPr>
                  </w:pPr>
                  <w:r>
                    <w:rPr>
                      <w:rFonts w:cs="Tahoma"/>
                      <w:szCs w:val="18"/>
                      <w:lang w:val="ru-RU"/>
                    </w:rPr>
                    <w:t>10</w:t>
                  </w:r>
                  <w:r>
                    <w:rPr>
                      <w:rFonts w:cs="Tahoma"/>
                      <w:szCs w:val="18"/>
                    </w:rPr>
                    <w:t> </w:t>
                  </w:r>
                  <w:r w:rsidR="002306AC" w:rsidRPr="00246CED">
                    <w:rPr>
                      <w:rFonts w:cs="Tahoma"/>
                      <w:szCs w:val="18"/>
                      <w:lang w:val="ru-RU"/>
                    </w:rPr>
                    <w:t>000</w:t>
                  </w:r>
                </w:p>
              </w:tc>
            </w:tr>
            <w:tr w:rsidR="002306AC" w:rsidRPr="002B489D" w14:paraId="33509B50" w14:textId="77777777" w:rsidTr="002306A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58B1362" w14:textId="77777777" w:rsidR="002306AC" w:rsidRPr="00246CED" w:rsidRDefault="002306AC" w:rsidP="00192F19">
                  <w:pPr>
                    <w:jc w:val="center"/>
                    <w:rPr>
                      <w:rFonts w:cs="Tahoma"/>
                      <w:szCs w:val="18"/>
                      <w:lang w:val="ru-RU"/>
                    </w:rPr>
                  </w:pPr>
                  <w:r w:rsidRPr="0055028E">
                    <w:rPr>
                      <w:rFonts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3738F62" w14:textId="77777777" w:rsidR="002306AC" w:rsidRPr="00246CED" w:rsidRDefault="002306AC" w:rsidP="00ED63FF">
                  <w:pPr>
                    <w:jc w:val="center"/>
                    <w:rPr>
                      <w:rFonts w:cs="Tahoma"/>
                      <w:szCs w:val="18"/>
                      <w:lang w:val="ru-RU"/>
                    </w:rPr>
                  </w:pPr>
                  <w:r w:rsidRPr="00246CED">
                    <w:rPr>
                      <w:rFonts w:cs="Tahoma"/>
                      <w:szCs w:val="18"/>
                      <w:lang w:val="ru-RU"/>
                    </w:rPr>
                    <w:t>25</w:t>
                  </w:r>
                  <w:r w:rsidR="00ED63FF">
                    <w:rPr>
                      <w:rFonts w:cs="Tahoma"/>
                      <w:szCs w:val="18"/>
                    </w:rPr>
                    <w:t> </w:t>
                  </w:r>
                  <w:r w:rsidRPr="00246CED">
                    <w:rPr>
                      <w:rFonts w:cs="Tahoma"/>
                      <w:szCs w:val="18"/>
                      <w:lang w:val="ru-RU"/>
                    </w:rPr>
                    <w:t>000</w:t>
                  </w:r>
                </w:p>
              </w:tc>
            </w:tr>
          </w:tbl>
          <w:p w14:paraId="36631784" w14:textId="77777777" w:rsidR="00456002" w:rsidRPr="00246CED" w:rsidRDefault="00166DE0" w:rsidP="002B489D">
            <w:pPr>
              <w:pStyle w:val="AppendixBodyText"/>
              <w:spacing w:after="0"/>
              <w:ind w:left="605" w:right="180"/>
              <w:rPr>
                <w:lang w:val="ru-RU"/>
              </w:rPr>
            </w:pPr>
            <w:r w:rsidRPr="00246CED">
              <w:rPr>
                <w:rFonts w:ascii="Tahoma" w:hAnsi="Tahoma" w:cs="Times New Roman"/>
                <w:i/>
                <w:sz w:val="16"/>
                <w:lang w:val="ru-RU"/>
              </w:rPr>
              <w:t>Примечание. Любое количество баллов, превышающее минимальное количество для ценового уровня, будет перенесено на следующий год для обеспечения проверки соответствия для этого года. Например, если у клиента 4</w:t>
            </w:r>
            <w:r w:rsidR="005B1A1A">
              <w:rPr>
                <w:rFonts w:ascii="Tahoma" w:hAnsi="Tahoma" w:cs="Times New Roman"/>
                <w:i/>
                <w:sz w:val="16"/>
              </w:rPr>
              <w:t> </w:t>
            </w:r>
            <w:r w:rsidRPr="00246CED">
              <w:rPr>
                <w:rFonts w:ascii="Tahoma" w:hAnsi="Tahoma" w:cs="Times New Roman"/>
                <w:i/>
                <w:sz w:val="16"/>
                <w:lang w:val="ru-RU"/>
              </w:rPr>
              <w:t>500 баллов по результатам ежегодной проверки соответствия, 500 баллов будут перенесены на следующий год для обеспечения соответствия в этом году.</w:t>
            </w:r>
          </w:p>
          <w:p w14:paraId="1289F96C" w14:textId="77777777" w:rsidR="00230E01" w:rsidRPr="00246CED" w:rsidRDefault="00230E01" w:rsidP="00230E01">
            <w:pPr>
              <w:pStyle w:val="AppendixBodyText"/>
              <w:spacing w:after="0"/>
              <w:ind w:left="605" w:right="720"/>
              <w:rPr>
                <w:rFonts w:ascii="Tahoma" w:hAnsi="Tahoma" w:cs="Tahoma"/>
                <w:color w:val="000000"/>
                <w:sz w:val="18"/>
                <w:szCs w:val="18"/>
                <w:lang w:val="ru-RU" w:eastAsia="ja-JP"/>
              </w:rPr>
            </w:pPr>
          </w:p>
        </w:tc>
      </w:tr>
      <w:tr w:rsidR="00456002" w:rsidRPr="002B489D" w14:paraId="3A005A81" w14:textId="77777777" w:rsidTr="002B489D">
        <w:tc>
          <w:tcPr>
            <w:tcW w:w="2322" w:type="dxa"/>
            <w:shd w:val="clear" w:color="auto" w:fill="auto"/>
          </w:tcPr>
          <w:p w14:paraId="73E24A2E" w14:textId="77777777" w:rsidR="00456002" w:rsidRPr="0055028E" w:rsidRDefault="00B215EA" w:rsidP="00A70464">
            <w:pPr>
              <w:pStyle w:val="AppendixBodyText"/>
              <w:spacing w:before="60"/>
              <w:ind w:right="720"/>
              <w:rPr>
                <w:rFonts w:ascii="Tahoma" w:hAnsi="Tahoma" w:cs="Tahoma"/>
                <w:b/>
                <w:color w:val="000000"/>
                <w:szCs w:val="18"/>
                <w:lang w:eastAsia="ja-JP"/>
              </w:rPr>
            </w:pPr>
            <w:r w:rsidRPr="0055028E">
              <w:rPr>
                <w:rFonts w:ascii="Tahoma" w:hAnsi="Tahoma" w:cs="Tahoma"/>
                <w:b/>
                <w:color w:val="000000"/>
                <w:szCs w:val="18"/>
              </w:rPr>
              <w:lastRenderedPageBreak/>
              <w:t>Соглашение Campus and School</w:t>
            </w:r>
          </w:p>
        </w:tc>
        <w:tc>
          <w:tcPr>
            <w:tcW w:w="7146" w:type="dxa"/>
            <w:shd w:val="clear" w:color="auto" w:fill="auto"/>
          </w:tcPr>
          <w:p w14:paraId="4B44AA71" w14:textId="77777777" w:rsidR="00456002" w:rsidRPr="00246CED" w:rsidRDefault="00456002" w:rsidP="002306AC">
            <w:pPr>
              <w:pStyle w:val="AppendixBodyText"/>
              <w:spacing w:before="60"/>
              <w:ind w:right="621"/>
              <w:rPr>
                <w:lang w:val="ru-RU"/>
              </w:rPr>
            </w:pPr>
            <w:r w:rsidRPr="00246CED">
              <w:rPr>
                <w:rFonts w:ascii="Tahoma" w:hAnsi="Tahoma" w:cs="Tahoma"/>
                <w:sz w:val="18"/>
                <w:lang w:val="ru-RU"/>
              </w:rPr>
              <w:t xml:space="preserve">В рамках Соглашения </w:t>
            </w:r>
            <w:r w:rsidRPr="0055028E">
              <w:rPr>
                <w:rFonts w:ascii="Tahoma" w:hAnsi="Tahoma" w:cs="Tahoma"/>
                <w:sz w:val="18"/>
              </w:rPr>
              <w:t>Campus</w:t>
            </w:r>
            <w:r w:rsidRPr="00246CED">
              <w:rPr>
                <w:rFonts w:ascii="Tahoma" w:hAnsi="Tahoma" w:cs="Tahoma"/>
                <w:sz w:val="18"/>
                <w:lang w:val="ru-RU"/>
              </w:rPr>
              <w:t xml:space="preserve"> </w:t>
            </w:r>
            <w:r w:rsidRPr="0055028E">
              <w:rPr>
                <w:rFonts w:ascii="Tahoma" w:hAnsi="Tahoma" w:cs="Tahoma"/>
                <w:sz w:val="18"/>
              </w:rPr>
              <w:t>and</w:t>
            </w:r>
            <w:r w:rsidRPr="00246CED">
              <w:rPr>
                <w:rFonts w:ascii="Tahoma" w:hAnsi="Tahoma" w:cs="Tahoma"/>
                <w:sz w:val="18"/>
                <w:lang w:val="ru-RU"/>
              </w:rPr>
              <w:t xml:space="preserve"> </w:t>
            </w:r>
            <w:r w:rsidRPr="0055028E">
              <w:rPr>
                <w:rFonts w:ascii="Tahoma" w:hAnsi="Tahoma" w:cs="Tahoma"/>
                <w:sz w:val="18"/>
              </w:rPr>
              <w:t>School</w:t>
            </w:r>
            <w:r w:rsidRPr="00246CED">
              <w:rPr>
                <w:rFonts w:ascii="Tahoma" w:hAnsi="Tahoma" w:cs="Tahoma"/>
                <w:b/>
                <w:sz w:val="18"/>
                <w:lang w:val="ru-RU"/>
              </w:rPr>
              <w:t xml:space="preserve"> </w:t>
            </w:r>
            <w:r w:rsidRPr="00246CED">
              <w:rPr>
                <w:rFonts w:ascii="Tahoma" w:hAnsi="Tahoma" w:cs="Tahoma"/>
                <w:sz w:val="18"/>
                <w:lang w:val="ru-RU"/>
              </w:rPr>
              <w:t>требуется разместить заказ не менее чем на 300 единиц.</w:t>
            </w:r>
            <w:r w:rsidR="00317026" w:rsidRPr="00246CED">
              <w:rPr>
                <w:rFonts w:ascii="Tahoma" w:hAnsi="Tahoma" w:cs="Tahoma"/>
                <w:sz w:val="18"/>
                <w:lang w:val="ru-RU"/>
              </w:rPr>
              <w:t xml:space="preserve"> </w:t>
            </w:r>
            <w:r w:rsidRPr="00246CED">
              <w:rPr>
                <w:rFonts w:ascii="Tahoma" w:hAnsi="Tahoma" w:cs="Tahoma"/>
                <w:sz w:val="18"/>
                <w:lang w:val="ru-RU"/>
              </w:rPr>
              <w:t>Сумма единиц определяется путем умножения общего количества выбранных приложений, систем и клиентских лицензий на общее количество соответствующих компьютеров или пользователей из числа преподавательского состава или штатных сотрудников. Примите во внимание, что требования к минимальному заказу могут быть различными в зависимости от региона.</w:t>
            </w:r>
          </w:p>
          <w:p w14:paraId="244B81E7" w14:textId="77777777" w:rsidR="00406CB0" w:rsidRPr="00246CED" w:rsidRDefault="00406CB0" w:rsidP="00A70464">
            <w:pPr>
              <w:pStyle w:val="AppendixBodyText"/>
              <w:spacing w:after="0"/>
              <w:ind w:right="720"/>
              <w:rPr>
                <w:lang w:val="ru-RU"/>
              </w:rPr>
            </w:pPr>
          </w:p>
          <w:p w14:paraId="7FC32E04" w14:textId="77777777" w:rsidR="00456002" w:rsidRPr="00246CED" w:rsidRDefault="00456002" w:rsidP="002306AC">
            <w:pPr>
              <w:tabs>
                <w:tab w:val="left" w:pos="8640"/>
              </w:tabs>
              <w:ind w:right="459"/>
              <w:rPr>
                <w:lang w:val="ru-RU"/>
              </w:rPr>
            </w:pPr>
            <w:r w:rsidRPr="00ED63FF">
              <w:rPr>
                <w:rFonts w:cs="Tahoma"/>
                <w:b/>
                <w:bCs/>
                <w:color w:val="000000"/>
                <w:szCs w:val="20"/>
                <w:lang w:val="ru-RU"/>
              </w:rPr>
              <w:t>Примечание.</w:t>
            </w:r>
            <w:r w:rsidRPr="00ED63FF">
              <w:rPr>
                <w:rFonts w:cs="Tahoma"/>
                <w:color w:val="000000"/>
                <w:szCs w:val="20"/>
                <w:lang w:val="ru-RU"/>
              </w:rPr>
              <w:t xml:space="preserve"> Клиенты, заключившие Соглашение </w:t>
            </w:r>
            <w:r w:rsidRPr="0055028E">
              <w:rPr>
                <w:rFonts w:cs="Tahoma"/>
                <w:color w:val="000000"/>
                <w:szCs w:val="20"/>
              </w:rPr>
              <w:t>Campus</w:t>
            </w:r>
            <w:r w:rsidRPr="00ED63FF">
              <w:rPr>
                <w:rFonts w:cs="Tahoma"/>
                <w:color w:val="000000"/>
                <w:szCs w:val="20"/>
                <w:lang w:val="ru-RU"/>
              </w:rPr>
              <w:t xml:space="preserve"> </w:t>
            </w:r>
            <w:r w:rsidRPr="0055028E">
              <w:rPr>
                <w:rFonts w:cs="Tahoma"/>
                <w:color w:val="000000"/>
                <w:szCs w:val="20"/>
              </w:rPr>
              <w:t>and</w:t>
            </w:r>
            <w:r w:rsidRPr="00ED63FF">
              <w:rPr>
                <w:rFonts w:cs="Tahoma"/>
                <w:color w:val="000000"/>
                <w:szCs w:val="20"/>
                <w:lang w:val="ru-RU"/>
              </w:rPr>
              <w:t xml:space="preserve"> </w:t>
            </w:r>
            <w:r w:rsidRPr="0055028E">
              <w:rPr>
                <w:rFonts w:cs="Tahoma"/>
                <w:color w:val="000000"/>
                <w:szCs w:val="20"/>
              </w:rPr>
              <w:t>School</w:t>
            </w:r>
            <w:r w:rsidRPr="00ED63FF">
              <w:rPr>
                <w:rFonts w:cs="Tahoma"/>
                <w:color w:val="000000"/>
                <w:szCs w:val="20"/>
                <w:lang w:val="ru-RU"/>
              </w:rPr>
              <w:t>, не</w:t>
            </w:r>
            <w:r w:rsidR="00273CC4" w:rsidRPr="0055028E">
              <w:rPr>
                <w:rFonts w:cs="Tahoma"/>
                <w:color w:val="000000"/>
                <w:szCs w:val="20"/>
              </w:rPr>
              <w:t> </w:t>
            </w:r>
            <w:r w:rsidRPr="00ED63FF">
              <w:rPr>
                <w:rFonts w:cs="Tahoma"/>
                <w:color w:val="000000"/>
                <w:szCs w:val="20"/>
                <w:lang w:val="ru-RU"/>
              </w:rPr>
              <w:t xml:space="preserve">имеют права выбирать продукты категорий «Приложения», «Системы», Подписные лицензии («на устройство» или «на пользователя») и клиентские лицензии только для части персональных компьютеров, включенных в подписку, </w:t>
            </w:r>
            <w:r w:rsidRPr="00ED63FF">
              <w:rPr>
                <w:rFonts w:cs="Tahoma"/>
                <w:color w:val="000000"/>
                <w:szCs w:val="18"/>
                <w:lang w:val="ru-RU"/>
              </w:rPr>
              <w:t>за исключением случаев, явно обозначенных в</w:t>
            </w:r>
            <w:r w:rsidR="00273CC4" w:rsidRPr="0055028E">
              <w:rPr>
                <w:rFonts w:cs="Tahoma"/>
                <w:color w:val="000000"/>
                <w:szCs w:val="18"/>
              </w:rPr>
              <w:t> </w:t>
            </w:r>
            <w:r w:rsidRPr="00ED63FF">
              <w:rPr>
                <w:rFonts w:cs="Tahoma"/>
                <w:color w:val="000000"/>
                <w:szCs w:val="18"/>
                <w:lang w:val="ru-RU"/>
              </w:rPr>
              <w:t>Условиях использования продукта в Списке продуктов</w:t>
            </w:r>
            <w:r w:rsidRPr="00ED63FF">
              <w:rPr>
                <w:rFonts w:cs="Tahoma"/>
                <w:color w:val="000000"/>
                <w:szCs w:val="20"/>
                <w:lang w:val="ru-RU"/>
              </w:rPr>
              <w:t xml:space="preserve">. </w:t>
            </w:r>
            <w:r w:rsidRPr="00246CED">
              <w:rPr>
                <w:rFonts w:cs="Tahoma"/>
                <w:color w:val="000000"/>
                <w:szCs w:val="20"/>
                <w:lang w:val="ru-RU"/>
              </w:rPr>
              <w:t>Например, если</w:t>
            </w:r>
            <w:r w:rsidR="00273CC4" w:rsidRPr="0055028E">
              <w:rPr>
                <w:rFonts w:cs="Tahoma"/>
                <w:color w:val="000000"/>
                <w:szCs w:val="20"/>
              </w:rPr>
              <w:t> </w:t>
            </w:r>
            <w:r w:rsidRPr="00246CED">
              <w:rPr>
                <w:rFonts w:cs="Tahoma"/>
                <w:color w:val="000000"/>
                <w:szCs w:val="20"/>
                <w:lang w:val="ru-RU"/>
              </w:rPr>
              <w:t>приобретена подписка для общего количества в 100 персональных компьютеров, приложения, системы, лицензии на подписку («на пользователя» или «на устройство») и клиентские лицензии должны выбираться для общего количества в 100 ПК, даже если данный продукт будет использоваться только на части этих</w:t>
            </w:r>
            <w:r w:rsidRPr="0055028E">
              <w:rPr>
                <w:rFonts w:cs="Tahoma"/>
                <w:color w:val="000000"/>
                <w:szCs w:val="20"/>
              </w:rPr>
              <w:t> </w:t>
            </w:r>
            <w:r w:rsidRPr="00246CED">
              <w:rPr>
                <w:rFonts w:cs="Tahoma"/>
                <w:color w:val="000000"/>
                <w:szCs w:val="20"/>
                <w:lang w:val="ru-RU"/>
              </w:rPr>
              <w:t>ПК.</w:t>
            </w:r>
          </w:p>
          <w:p w14:paraId="7DC94B02" w14:textId="77777777" w:rsidR="00230E01" w:rsidRPr="00ED63FF" w:rsidRDefault="00312D72" w:rsidP="002306AC">
            <w:pPr>
              <w:tabs>
                <w:tab w:val="left" w:pos="8640"/>
              </w:tabs>
              <w:ind w:right="405"/>
              <w:rPr>
                <w:lang w:val="ru-RU"/>
              </w:rPr>
            </w:pPr>
            <w:r w:rsidRPr="00ED63FF">
              <w:rPr>
                <w:rFonts w:cs="Tahoma"/>
                <w:b/>
                <w:bCs/>
                <w:color w:val="000000"/>
                <w:szCs w:val="18"/>
                <w:lang w:val="ru-RU"/>
              </w:rPr>
              <w:lastRenderedPageBreak/>
              <w:t xml:space="preserve">Примечание. Бесплатное лицензирование </w:t>
            </w:r>
            <w:r w:rsidRPr="0055028E">
              <w:rPr>
                <w:rFonts w:cs="Tahoma"/>
                <w:b/>
                <w:bCs/>
                <w:color w:val="000000"/>
                <w:szCs w:val="18"/>
              </w:rPr>
              <w:t>Office</w:t>
            </w:r>
            <w:r w:rsidRPr="00ED63FF">
              <w:rPr>
                <w:rFonts w:cs="Tahoma"/>
                <w:b/>
                <w:bCs/>
                <w:color w:val="000000"/>
                <w:szCs w:val="18"/>
                <w:lang w:val="ru-RU"/>
              </w:rPr>
              <w:t xml:space="preserve"> 365 </w:t>
            </w:r>
            <w:r w:rsidRPr="0055028E">
              <w:rPr>
                <w:rFonts w:cs="Tahoma"/>
                <w:b/>
                <w:bCs/>
                <w:color w:val="000000"/>
                <w:szCs w:val="18"/>
              </w:rPr>
              <w:t>ProPlus</w:t>
            </w:r>
            <w:r w:rsidRPr="00ED63FF">
              <w:rPr>
                <w:rFonts w:cs="Tahoma"/>
                <w:b/>
                <w:bCs/>
                <w:color w:val="000000"/>
                <w:szCs w:val="18"/>
                <w:lang w:val="ru-RU"/>
              </w:rPr>
              <w:t xml:space="preserve"> для учащихся покрывает профессорско-преподавательского состав и</w:t>
            </w:r>
            <w:r w:rsidR="00273CC4" w:rsidRPr="0055028E">
              <w:rPr>
                <w:rFonts w:cs="Tahoma"/>
                <w:b/>
                <w:bCs/>
                <w:color w:val="000000"/>
                <w:szCs w:val="18"/>
              </w:rPr>
              <w:t> </w:t>
            </w:r>
            <w:r w:rsidRPr="00ED63FF">
              <w:rPr>
                <w:rFonts w:cs="Tahoma"/>
                <w:b/>
                <w:bCs/>
                <w:color w:val="000000"/>
                <w:szCs w:val="18"/>
                <w:lang w:val="ru-RU"/>
              </w:rPr>
              <w:t xml:space="preserve">прочих сотрудников —- </w:t>
            </w:r>
            <w:r w:rsidRPr="00ED63FF">
              <w:rPr>
                <w:rFonts w:cs="Tahoma"/>
                <w:szCs w:val="18"/>
                <w:lang w:val="ru-RU"/>
              </w:rPr>
              <w:t xml:space="preserve">При условии, что Учреждение установило лицензии на </w:t>
            </w:r>
            <w:r w:rsidRPr="0055028E">
              <w:rPr>
                <w:rFonts w:cs="Tahoma"/>
                <w:szCs w:val="18"/>
              </w:rPr>
              <w:t>Office</w:t>
            </w:r>
            <w:r w:rsidRPr="00ED63FF">
              <w:rPr>
                <w:rFonts w:cs="Tahoma"/>
                <w:szCs w:val="18"/>
                <w:lang w:val="ru-RU"/>
              </w:rPr>
              <w:t xml:space="preserve"> профессиональный плюс или </w:t>
            </w:r>
            <w:r w:rsidRPr="0055028E">
              <w:rPr>
                <w:rFonts w:cs="Tahoma"/>
                <w:szCs w:val="18"/>
              </w:rPr>
              <w:t>Office</w:t>
            </w:r>
            <w:r w:rsidRPr="00ED63FF">
              <w:rPr>
                <w:rFonts w:cs="Tahoma"/>
                <w:szCs w:val="18"/>
                <w:lang w:val="ru-RU"/>
              </w:rPr>
              <w:t xml:space="preserve"> 365 </w:t>
            </w:r>
            <w:r w:rsidRPr="0055028E">
              <w:rPr>
                <w:rFonts w:cs="Tahoma"/>
                <w:szCs w:val="18"/>
              </w:rPr>
              <w:t>ProPlus</w:t>
            </w:r>
            <w:r w:rsidRPr="00ED63FF">
              <w:rPr>
                <w:rFonts w:cs="Tahoma"/>
                <w:szCs w:val="18"/>
                <w:lang w:val="ru-RU"/>
              </w:rPr>
              <w:t xml:space="preserve"> для всего профессорско-преподавательского состава и прочих сотрудников в своей Организации, Учреждение получает возможность приобрести Лицензии для </w:t>
            </w:r>
            <w:r w:rsidRPr="0055028E">
              <w:rPr>
                <w:rFonts w:cs="Tahoma"/>
                <w:szCs w:val="18"/>
              </w:rPr>
              <w:t>Office</w:t>
            </w:r>
            <w:r w:rsidRPr="00ED63FF">
              <w:rPr>
                <w:rFonts w:cs="Tahoma"/>
                <w:szCs w:val="18"/>
                <w:lang w:val="ru-RU"/>
              </w:rPr>
              <w:t xml:space="preserve"> 365 </w:t>
            </w:r>
            <w:r w:rsidRPr="0055028E">
              <w:rPr>
                <w:rFonts w:cs="Tahoma"/>
                <w:szCs w:val="18"/>
              </w:rPr>
              <w:t>ProPlus</w:t>
            </w:r>
            <w:r w:rsidRPr="00ED63FF">
              <w:rPr>
                <w:rFonts w:cs="Tahoma"/>
                <w:szCs w:val="18"/>
                <w:lang w:val="ru-RU"/>
              </w:rPr>
              <w:t xml:space="preserve">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w:t>
            </w:r>
          </w:p>
          <w:p w14:paraId="2E4F79CC" w14:textId="77777777" w:rsidR="00312D72" w:rsidRPr="00ED63FF" w:rsidRDefault="00312D72" w:rsidP="00230E01">
            <w:pPr>
              <w:tabs>
                <w:tab w:val="left" w:pos="8640"/>
              </w:tabs>
              <w:ind w:right="720"/>
              <w:rPr>
                <w:rFonts w:cs="Tahoma"/>
                <w:color w:val="000000"/>
                <w:szCs w:val="20"/>
                <w:lang w:val="ru-RU" w:eastAsia="ja-JP"/>
              </w:rPr>
            </w:pPr>
          </w:p>
        </w:tc>
      </w:tr>
      <w:tr w:rsidR="00456002" w:rsidRPr="002B489D" w14:paraId="37A8E128" w14:textId="77777777" w:rsidTr="00BE3A50">
        <w:tc>
          <w:tcPr>
            <w:tcW w:w="2322" w:type="dxa"/>
            <w:shd w:val="clear" w:color="auto" w:fill="auto"/>
          </w:tcPr>
          <w:p w14:paraId="3A9CE712" w14:textId="77777777" w:rsidR="00456002" w:rsidRPr="00246CED" w:rsidRDefault="00456002" w:rsidP="00273CC4">
            <w:pPr>
              <w:pStyle w:val="AppendixBodyText"/>
              <w:spacing w:before="60"/>
              <w:ind w:right="324"/>
              <w:rPr>
                <w:rFonts w:ascii="Tahoma" w:hAnsi="Tahoma" w:cs="Tahoma"/>
                <w:b/>
                <w:color w:val="000000"/>
                <w:sz w:val="18"/>
                <w:szCs w:val="18"/>
                <w:lang w:val="ru-RU" w:eastAsia="ja-JP"/>
              </w:rPr>
            </w:pPr>
            <w:r w:rsidRPr="00246CED">
              <w:rPr>
                <w:rFonts w:ascii="Tahoma" w:hAnsi="Tahoma" w:cs="Tahoma"/>
                <w:b/>
                <w:lang w:val="ru-RU"/>
              </w:rPr>
              <w:lastRenderedPageBreak/>
              <w:t xml:space="preserve">Соглашение о регистрации </w:t>
            </w:r>
            <w:r w:rsidRPr="0055028E">
              <w:rPr>
                <w:rFonts w:ascii="Tahoma" w:hAnsi="Tahoma" w:cs="Tahoma"/>
                <w:b/>
              </w:rPr>
              <w:t>Enterprise</w:t>
            </w:r>
            <w:r w:rsidRPr="00246CED">
              <w:rPr>
                <w:rFonts w:ascii="Tahoma" w:hAnsi="Tahoma" w:cs="Tahoma"/>
                <w:b/>
                <w:lang w:val="ru-RU"/>
              </w:rPr>
              <w:t xml:space="preserve"> и</w:t>
            </w:r>
            <w:r w:rsidR="00273CC4" w:rsidRPr="0055028E">
              <w:rPr>
                <w:rFonts w:ascii="Tahoma" w:hAnsi="Tahoma" w:cs="Tahoma"/>
                <w:b/>
              </w:rPr>
              <w:t> </w:t>
            </w:r>
            <w:r w:rsidRPr="0055028E">
              <w:rPr>
                <w:rFonts w:ascii="Tahoma" w:hAnsi="Tahoma" w:cs="Tahoma"/>
                <w:b/>
              </w:rPr>
              <w:t>Enterprise</w:t>
            </w:r>
            <w:r w:rsidRPr="00246CED">
              <w:rPr>
                <w:rFonts w:ascii="Tahoma" w:hAnsi="Tahoma" w:cs="Tahoma"/>
                <w:b/>
                <w:lang w:val="ru-RU"/>
              </w:rPr>
              <w:t xml:space="preserve"> </w:t>
            </w:r>
            <w:r w:rsidRPr="0055028E">
              <w:rPr>
                <w:rFonts w:ascii="Tahoma" w:hAnsi="Tahoma" w:cs="Tahoma"/>
                <w:b/>
              </w:rPr>
              <w:t>Subscription</w:t>
            </w:r>
          </w:p>
        </w:tc>
        <w:tc>
          <w:tcPr>
            <w:tcW w:w="7146" w:type="dxa"/>
            <w:shd w:val="clear" w:color="auto" w:fill="auto"/>
          </w:tcPr>
          <w:p w14:paraId="30598012" w14:textId="77777777" w:rsidR="00456002" w:rsidRPr="00246CED" w:rsidRDefault="00456002" w:rsidP="00A70464">
            <w:pPr>
              <w:spacing w:before="60"/>
              <w:rPr>
                <w:lang w:val="ru-RU"/>
              </w:rPr>
            </w:pPr>
            <w:r w:rsidRPr="00246CED">
              <w:rPr>
                <w:lang w:val="ru-RU"/>
              </w:rPr>
              <w:t xml:space="preserve">В рамках соглашений </w:t>
            </w:r>
            <w:r w:rsidRPr="0055028E">
              <w:t>Enterprise</w:t>
            </w:r>
            <w:r w:rsidRPr="00246CED">
              <w:rPr>
                <w:lang w:val="ru-RU"/>
              </w:rPr>
              <w:t xml:space="preserve"> и </w:t>
            </w:r>
            <w:r w:rsidRPr="0055028E">
              <w:t>Enterprise</w:t>
            </w:r>
            <w:r w:rsidRPr="00246CED">
              <w:rPr>
                <w:lang w:val="ru-RU"/>
              </w:rPr>
              <w:t xml:space="preserve"> </w:t>
            </w:r>
            <w:r w:rsidRPr="0055028E">
              <w:t>Subscription</w:t>
            </w:r>
            <w:r w:rsidRPr="00246CED">
              <w:rPr>
                <w:lang w:val="ru-RU"/>
              </w:rPr>
              <w:t xml:space="preserve"> требуется не менее 250 соответствующих устройств (компьютеров) или пользователей.</w:t>
            </w:r>
          </w:p>
          <w:p w14:paraId="749306E8" w14:textId="77777777" w:rsidR="00456002" w:rsidRPr="00246CED" w:rsidRDefault="00456002" w:rsidP="00A70464">
            <w:pPr>
              <w:rPr>
                <w:lang w:val="ru-RU"/>
              </w:rPr>
            </w:pPr>
          </w:p>
          <w:p w14:paraId="477CE05A" w14:textId="77777777" w:rsidR="0091793D" w:rsidRPr="00246CED" w:rsidRDefault="0091793D" w:rsidP="004B6D8C">
            <w:pPr>
              <w:spacing w:after="60"/>
              <w:rPr>
                <w:lang w:val="ru-RU"/>
              </w:rPr>
            </w:pPr>
            <w:r w:rsidRPr="00246CED">
              <w:rPr>
                <w:b/>
                <w:lang w:val="ru-RU"/>
              </w:rPr>
              <w:t>Соответствующее устройство или компьютер</w:t>
            </w:r>
          </w:p>
          <w:p w14:paraId="1CB7B018" w14:textId="77777777" w:rsidR="0091793D" w:rsidRPr="00246CED" w:rsidRDefault="0091793D" w:rsidP="00003D41">
            <w:pPr>
              <w:rPr>
                <w:lang w:val="ru-RU"/>
              </w:rPr>
            </w:pPr>
            <w:bookmarkStart w:id="611" w:name="_Toc323159729"/>
            <w:bookmarkStart w:id="612" w:name="_Toc325313134"/>
            <w:bookmarkStart w:id="613" w:name="_Toc325609169"/>
            <w:r w:rsidRPr="00246CED">
              <w:rPr>
                <w:lang w:val="ru-RU"/>
              </w:rPr>
              <w:t xml:space="preserve">Даже если вашим соглашением о корпоративном лицензировании предусмотрено иное, к Соответствующим устройствам или компьютерам не относятся никакие </w:t>
            </w:r>
            <w:r w:rsidRPr="00246CED">
              <w:rPr>
                <w:iCs/>
                <w:lang w:val="ru-RU"/>
              </w:rPr>
              <w:t>соответствующие устройства третьих лиц</w:t>
            </w:r>
            <w:r w:rsidRPr="00246CED">
              <w:rPr>
                <w:lang w:val="ru-RU"/>
              </w:rPr>
              <w:t>, с помощью которых пользователи могут только обращаться к программному обеспечению и использовать его в соответствии с Правами на использование продуктов вне офиса для следующих продуктов:</w:t>
            </w:r>
            <w:bookmarkEnd w:id="611"/>
            <w:bookmarkEnd w:id="612"/>
            <w:bookmarkEnd w:id="613"/>
          </w:p>
          <w:p w14:paraId="4DEB4290" w14:textId="77777777" w:rsidR="00456002" w:rsidRPr="00246CED" w:rsidRDefault="00456002" w:rsidP="00A70464">
            <w:pPr>
              <w:rPr>
                <w:lang w:val="ru-RU"/>
              </w:rPr>
            </w:pPr>
          </w:p>
          <w:p w14:paraId="556570D8" w14:textId="77777777" w:rsidR="00406CB0" w:rsidRPr="0055028E" w:rsidRDefault="00456002" w:rsidP="00346F4B">
            <w:pPr>
              <w:numPr>
                <w:ilvl w:val="0"/>
                <w:numId w:val="64"/>
              </w:numPr>
              <w:spacing w:after="60"/>
            </w:pPr>
            <w:r w:rsidRPr="0055028E">
              <w:t xml:space="preserve">Windows Software Assurance; </w:t>
            </w:r>
          </w:p>
          <w:p w14:paraId="2FA6E2D7" w14:textId="77777777" w:rsidR="00456002" w:rsidRPr="0055028E" w:rsidRDefault="00456002" w:rsidP="00346F4B">
            <w:pPr>
              <w:numPr>
                <w:ilvl w:val="0"/>
                <w:numId w:val="64"/>
              </w:numPr>
              <w:spacing w:after="60"/>
            </w:pPr>
            <w:r w:rsidRPr="0055028E">
              <w:t xml:space="preserve">Windows Virtual Desktop Access; </w:t>
            </w:r>
          </w:p>
          <w:p w14:paraId="305919D0" w14:textId="77777777" w:rsidR="00456002" w:rsidRPr="00246CED" w:rsidRDefault="00456002" w:rsidP="00346F4B">
            <w:pPr>
              <w:numPr>
                <w:ilvl w:val="0"/>
                <w:numId w:val="64"/>
              </w:numPr>
              <w:spacing w:after="60"/>
              <w:rPr>
                <w:lang w:val="fr-FR"/>
              </w:rPr>
            </w:pPr>
            <w:r w:rsidRPr="0055028E">
              <w:t>наборы</w:t>
            </w:r>
            <w:r w:rsidRPr="00246CED">
              <w:rPr>
                <w:lang w:val="fr-FR"/>
              </w:rPr>
              <w:t xml:space="preserve"> Virtual Desktop Infrastructure Suite; </w:t>
            </w:r>
          </w:p>
          <w:p w14:paraId="654013E1" w14:textId="77777777" w:rsidR="00456002" w:rsidRPr="0055028E" w:rsidRDefault="00456002" w:rsidP="00346F4B">
            <w:pPr>
              <w:numPr>
                <w:ilvl w:val="0"/>
                <w:numId w:val="64"/>
              </w:numPr>
              <w:spacing w:after="60"/>
            </w:pPr>
            <w:r w:rsidRPr="0055028E">
              <w:t xml:space="preserve">MDOP для Software Assurance; </w:t>
            </w:r>
          </w:p>
          <w:p w14:paraId="66479E57" w14:textId="77777777" w:rsidR="00456002" w:rsidRPr="00246CED" w:rsidRDefault="00456002" w:rsidP="00346F4B">
            <w:pPr>
              <w:numPr>
                <w:ilvl w:val="0"/>
                <w:numId w:val="64"/>
              </w:numPr>
              <w:spacing w:after="60"/>
              <w:rPr>
                <w:lang w:val="ru-RU"/>
              </w:rPr>
            </w:pPr>
            <w:r w:rsidRPr="0055028E">
              <w:t>Software</w:t>
            </w:r>
            <w:r w:rsidRPr="00246CED">
              <w:rPr>
                <w:lang w:val="ru-RU"/>
              </w:rPr>
              <w:t xml:space="preserve"> </w:t>
            </w:r>
            <w:r w:rsidRPr="0055028E">
              <w:t>Assurance</w:t>
            </w:r>
            <w:r w:rsidRPr="00246CED">
              <w:rPr>
                <w:lang w:val="ru-RU"/>
              </w:rPr>
              <w:t xml:space="preserve"> для всех выпусков </w:t>
            </w:r>
            <w:r w:rsidRPr="0055028E">
              <w:t>Office</w:t>
            </w:r>
            <w:r w:rsidRPr="00246CED">
              <w:rPr>
                <w:lang w:val="ru-RU"/>
              </w:rPr>
              <w:t xml:space="preserve">, </w:t>
            </w:r>
            <w:r w:rsidRPr="0055028E">
              <w:t>Project</w:t>
            </w:r>
            <w:r w:rsidRPr="00246CED">
              <w:rPr>
                <w:lang w:val="ru-RU"/>
              </w:rPr>
              <w:t xml:space="preserve"> и </w:t>
            </w:r>
            <w:r w:rsidRPr="0055028E">
              <w:t>Visio</w:t>
            </w:r>
            <w:r w:rsidRPr="00246CED">
              <w:rPr>
                <w:lang w:val="ru-RU"/>
              </w:rPr>
              <w:t xml:space="preserve"> с Правами на использование продуктов вне офиса.</w:t>
            </w:r>
            <w:r w:rsidR="00317026" w:rsidRPr="00246CED">
              <w:rPr>
                <w:lang w:val="ru-RU"/>
              </w:rPr>
              <w:t xml:space="preserve"> </w:t>
            </w:r>
          </w:p>
          <w:p w14:paraId="64925641" w14:textId="77777777" w:rsidR="00456002" w:rsidRPr="00246CED" w:rsidRDefault="00456002" w:rsidP="00A70464">
            <w:pPr>
              <w:rPr>
                <w:lang w:val="ru-RU"/>
              </w:rPr>
            </w:pPr>
          </w:p>
          <w:p w14:paraId="5D03F5F8" w14:textId="77777777" w:rsidR="00456002" w:rsidRPr="00246CED" w:rsidRDefault="00456002" w:rsidP="00003D41">
            <w:pPr>
              <w:rPr>
                <w:lang w:val="ru-RU"/>
              </w:rPr>
            </w:pPr>
            <w:bookmarkStart w:id="614" w:name="_Toc323159730"/>
            <w:bookmarkStart w:id="615" w:name="_Toc325313135"/>
            <w:bookmarkStart w:id="616" w:name="_Toc325609170"/>
            <w:r w:rsidRPr="00246CED">
              <w:rPr>
                <w:lang w:val="ru-RU"/>
              </w:rPr>
              <w:t>Под «соответствующим устройством третьего лица» понимается устройство, которое прямо или косвенно не контролируется Компанией или ее аффилированными лицами (например, общедоступный киоск третьего лица). Дополнительные сведения см. в правах на использование продуктов.</w:t>
            </w:r>
            <w:bookmarkEnd w:id="614"/>
            <w:bookmarkEnd w:id="615"/>
            <w:bookmarkEnd w:id="616"/>
          </w:p>
          <w:p w14:paraId="7C001CAF" w14:textId="77777777" w:rsidR="00273CC4" w:rsidRPr="00246CED" w:rsidRDefault="00273CC4" w:rsidP="004B6D8C">
            <w:pPr>
              <w:spacing w:after="60"/>
              <w:rPr>
                <w:b/>
                <w:lang w:val="ru-RU"/>
              </w:rPr>
            </w:pPr>
          </w:p>
          <w:p w14:paraId="2B594D80" w14:textId="77777777" w:rsidR="0091793D" w:rsidRPr="00246CED" w:rsidRDefault="0091793D" w:rsidP="004B6D8C">
            <w:pPr>
              <w:spacing w:after="60"/>
              <w:rPr>
                <w:lang w:val="ru-RU"/>
              </w:rPr>
            </w:pPr>
            <w:r w:rsidRPr="00246CED">
              <w:rPr>
                <w:b/>
                <w:lang w:val="ru-RU"/>
              </w:rPr>
              <w:t xml:space="preserve">Исключение из соответствующих пользователей </w:t>
            </w:r>
          </w:p>
          <w:p w14:paraId="1BFEFEF2" w14:textId="77777777" w:rsidR="00456002" w:rsidRPr="00246CED" w:rsidRDefault="00456002" w:rsidP="004B6D8C">
            <w:pPr>
              <w:pStyle w:val="AppendixBodyText"/>
              <w:ind w:right="720"/>
              <w:rPr>
                <w:lang w:val="ru-RU"/>
              </w:rPr>
            </w:pPr>
            <w:r w:rsidRPr="00246CED">
              <w:rPr>
                <w:rFonts w:ascii="Tahoma" w:hAnsi="Tahoma" w:cs="Tahoma"/>
                <w:sz w:val="18"/>
                <w:lang w:val="ru-RU"/>
              </w:rPr>
              <w:t>Лицо, которое обращается к серверному программному обеспечению или веб-службам только в рамках лицензий, указанных в следующем списке, не является Соответствующим пользователем:</w:t>
            </w:r>
          </w:p>
          <w:p w14:paraId="20873C6B" w14:textId="77777777" w:rsidR="00456002" w:rsidRPr="00246CED" w:rsidRDefault="00456002" w:rsidP="00A70464">
            <w:pPr>
              <w:pStyle w:val="AppendixBodyText"/>
              <w:spacing w:after="0"/>
              <w:ind w:right="720"/>
              <w:rPr>
                <w:lang w:val="ru-RU"/>
              </w:rPr>
            </w:pPr>
          </w:p>
          <w:p w14:paraId="7F2598AD" w14:textId="77777777" w:rsidR="00456002" w:rsidRPr="00246CED" w:rsidRDefault="00456002" w:rsidP="00346F4B">
            <w:pPr>
              <w:numPr>
                <w:ilvl w:val="0"/>
                <w:numId w:val="64"/>
              </w:numPr>
              <w:spacing w:after="60"/>
              <w:rPr>
                <w:lang w:val="ru-RU"/>
              </w:rPr>
            </w:pPr>
            <w:r w:rsidRPr="00246CED">
              <w:rPr>
                <w:lang w:val="ru-RU"/>
              </w:rPr>
              <w:t xml:space="preserve">Подписная лицензия «на пользователя» (лицензия </w:t>
            </w:r>
            <w:r w:rsidRPr="0055028E">
              <w:t>USL</w:t>
            </w:r>
            <w:r w:rsidRPr="00246CED">
              <w:rPr>
                <w:lang w:val="ru-RU"/>
              </w:rPr>
              <w:t xml:space="preserve">) на </w:t>
            </w:r>
            <w:r w:rsidRPr="0055028E">
              <w:t>Office</w:t>
            </w:r>
            <w:r w:rsidRPr="00246CED">
              <w:rPr>
                <w:lang w:val="ru-RU"/>
              </w:rPr>
              <w:t xml:space="preserve"> 365 корпоративный </w:t>
            </w:r>
            <w:r w:rsidRPr="0055028E">
              <w:t>K</w:t>
            </w:r>
            <w:r w:rsidRPr="00246CED">
              <w:rPr>
                <w:lang w:val="ru-RU"/>
              </w:rPr>
              <w:t>1</w:t>
            </w:r>
          </w:p>
          <w:p w14:paraId="605F33CF" w14:textId="77777777" w:rsidR="00456002" w:rsidRPr="0055028E" w:rsidRDefault="00456002" w:rsidP="00346F4B">
            <w:pPr>
              <w:numPr>
                <w:ilvl w:val="0"/>
                <w:numId w:val="64"/>
              </w:numPr>
              <w:spacing w:after="60"/>
            </w:pPr>
            <w:r w:rsidRPr="0055028E">
              <w:t>Базовая подписка SharePoint Online USL</w:t>
            </w:r>
          </w:p>
          <w:p w14:paraId="3F537BEB" w14:textId="77777777" w:rsidR="00456002" w:rsidRPr="0055028E" w:rsidRDefault="00456002" w:rsidP="00346F4B">
            <w:pPr>
              <w:numPr>
                <w:ilvl w:val="0"/>
                <w:numId w:val="64"/>
              </w:numPr>
              <w:spacing w:after="60"/>
            </w:pPr>
            <w:r w:rsidRPr="0055028E">
              <w:t>Базовая подписка Exchange Online USL</w:t>
            </w:r>
          </w:p>
          <w:p w14:paraId="00C5B98C" w14:textId="77777777" w:rsidR="00456002" w:rsidRPr="00246CED" w:rsidRDefault="00456002" w:rsidP="00346F4B">
            <w:pPr>
              <w:numPr>
                <w:ilvl w:val="0"/>
                <w:numId w:val="64"/>
              </w:numPr>
              <w:spacing w:after="60"/>
              <w:rPr>
                <w:lang w:val="ru-RU"/>
              </w:rPr>
            </w:pPr>
            <w:r w:rsidRPr="00246CED">
              <w:rPr>
                <w:lang w:val="ru-RU"/>
              </w:rPr>
              <w:t>Лицензии на серверные программные продукты или веб-службы, не требующие отдельных лицензий для пользователей или устройств, получающих доступ к данным продуктам или веб-службам (такие, как клиентские лицензии, клиентские лицензии на управление, подписные лицензии «на пользователя» и подписные лицензии «на</w:t>
            </w:r>
            <w:r w:rsidR="002306AC" w:rsidRPr="0055028E">
              <w:t> </w:t>
            </w:r>
            <w:r w:rsidRPr="00246CED">
              <w:rPr>
                <w:lang w:val="ru-RU"/>
              </w:rPr>
              <w:t>устройство»);</w:t>
            </w:r>
          </w:p>
          <w:p w14:paraId="3C6BD4CD" w14:textId="77777777" w:rsidR="00456002" w:rsidRPr="0055028E" w:rsidRDefault="00456002" w:rsidP="00346F4B">
            <w:pPr>
              <w:numPr>
                <w:ilvl w:val="0"/>
                <w:numId w:val="64"/>
              </w:numPr>
              <w:spacing w:after="60"/>
            </w:pPr>
            <w:r w:rsidRPr="0055028E">
              <w:t>любая лицензия External Connector.</w:t>
            </w:r>
          </w:p>
          <w:p w14:paraId="0FCF8502" w14:textId="77777777" w:rsidR="00456002" w:rsidRPr="0055028E" w:rsidRDefault="00456002" w:rsidP="00A70464">
            <w:pPr>
              <w:pStyle w:val="AppendixBodyText"/>
              <w:spacing w:after="0"/>
              <w:ind w:right="720"/>
            </w:pPr>
          </w:p>
          <w:p w14:paraId="272E5613" w14:textId="77777777" w:rsidR="00230E01" w:rsidRPr="00246CED" w:rsidRDefault="00456002" w:rsidP="002B489D">
            <w:pPr>
              <w:pStyle w:val="AppendixBodyText"/>
              <w:spacing w:after="0"/>
              <w:ind w:right="270"/>
              <w:rPr>
                <w:rFonts w:ascii="Tahoma" w:hAnsi="Tahoma" w:cs="Tahoma"/>
                <w:sz w:val="18"/>
                <w:lang w:val="ru-RU" w:eastAsia="ja-JP"/>
              </w:rPr>
            </w:pPr>
            <w:r w:rsidRPr="00246CED">
              <w:rPr>
                <w:rFonts w:ascii="Tahoma" w:hAnsi="Tahoma" w:cs="Tahoma"/>
                <w:sz w:val="18"/>
                <w:lang w:val="ru-RU"/>
              </w:rPr>
              <w:t xml:space="preserve">Данные Исключения из числа Соответствующих пользователей применяются ко всем клиентам, заключившим Соглашения </w:t>
            </w:r>
            <w:r w:rsidRPr="0055028E">
              <w:rPr>
                <w:rFonts w:ascii="Tahoma" w:hAnsi="Tahoma" w:cs="Tahoma"/>
                <w:sz w:val="18"/>
              </w:rPr>
              <w:t>Enterprise</w:t>
            </w:r>
            <w:r w:rsidRPr="00246CED">
              <w:rPr>
                <w:rFonts w:ascii="Tahoma" w:hAnsi="Tahoma" w:cs="Tahoma"/>
                <w:sz w:val="18"/>
                <w:lang w:val="ru-RU"/>
              </w:rPr>
              <w:t xml:space="preserve"> или Соглашения </w:t>
            </w:r>
            <w:r w:rsidRPr="0055028E">
              <w:rPr>
                <w:rFonts w:ascii="Tahoma" w:hAnsi="Tahoma" w:cs="Tahoma"/>
                <w:sz w:val="18"/>
              </w:rPr>
              <w:t>Enterprise Subscription</w:t>
            </w:r>
            <w:r w:rsidRPr="00246CED">
              <w:rPr>
                <w:rFonts w:ascii="Tahoma" w:hAnsi="Tahoma" w:cs="Tahoma"/>
                <w:sz w:val="18"/>
                <w:lang w:val="ru-RU"/>
              </w:rPr>
              <w:t>, независимо от</w:t>
            </w:r>
            <w:r w:rsidR="002306AC" w:rsidRPr="0055028E">
              <w:rPr>
                <w:rFonts w:ascii="Tahoma" w:hAnsi="Tahoma" w:cs="Tahoma"/>
                <w:sz w:val="18"/>
              </w:rPr>
              <w:t> </w:t>
            </w:r>
            <w:r w:rsidRPr="00246CED">
              <w:rPr>
                <w:rFonts w:ascii="Tahoma" w:hAnsi="Tahoma" w:cs="Tahoma"/>
                <w:sz w:val="18"/>
                <w:lang w:val="ru-RU"/>
              </w:rPr>
              <w:t>того, оговорены ли Исключения из числа</w:t>
            </w:r>
            <w:r w:rsidR="00273CC4" w:rsidRPr="0055028E">
              <w:rPr>
                <w:rFonts w:ascii="Tahoma" w:hAnsi="Tahoma" w:cs="Tahoma"/>
                <w:sz w:val="18"/>
              </w:rPr>
              <w:t> </w:t>
            </w:r>
            <w:r w:rsidRPr="00246CED">
              <w:rPr>
                <w:rFonts w:ascii="Tahoma" w:hAnsi="Tahoma" w:cs="Tahoma"/>
                <w:sz w:val="18"/>
                <w:lang w:val="ru-RU"/>
              </w:rPr>
              <w:t>Соответствующих пользователей в соглашениях клиентов.</w:t>
            </w:r>
          </w:p>
        </w:tc>
      </w:tr>
      <w:tr w:rsidR="00456002" w:rsidRPr="002B489D" w14:paraId="2E2D38D9" w14:textId="77777777" w:rsidTr="00BE3A50">
        <w:tc>
          <w:tcPr>
            <w:tcW w:w="2322" w:type="dxa"/>
            <w:shd w:val="clear" w:color="auto" w:fill="auto"/>
          </w:tcPr>
          <w:p w14:paraId="64D29598" w14:textId="77777777" w:rsidR="00456002" w:rsidRPr="0055028E" w:rsidRDefault="00B215EA" w:rsidP="002306AC">
            <w:pPr>
              <w:pStyle w:val="AppendixBodyText"/>
              <w:spacing w:before="60"/>
              <w:ind w:right="720"/>
              <w:rPr>
                <w:rFonts w:ascii="Tahoma" w:hAnsi="Tahoma" w:cs="Tahoma"/>
                <w:b/>
                <w:lang w:eastAsia="ja-JP"/>
              </w:rPr>
            </w:pPr>
            <w:r w:rsidRPr="0055028E">
              <w:rPr>
                <w:rFonts w:ascii="Tahoma" w:hAnsi="Tahoma" w:cs="Tahoma"/>
                <w:b/>
                <w:color w:val="000000"/>
                <w:szCs w:val="18"/>
              </w:rPr>
              <w:lastRenderedPageBreak/>
              <w:t>Соглашение Enrollment for</w:t>
            </w:r>
            <w:r w:rsidR="002306AC" w:rsidRPr="0055028E">
              <w:rPr>
                <w:rFonts w:ascii="Tahoma" w:hAnsi="Tahoma" w:cs="Tahoma"/>
                <w:b/>
                <w:color w:val="000000"/>
                <w:szCs w:val="18"/>
              </w:rPr>
              <w:t> </w:t>
            </w:r>
            <w:r w:rsidRPr="0055028E">
              <w:rPr>
                <w:rFonts w:ascii="Tahoma" w:hAnsi="Tahoma" w:cs="Tahoma"/>
                <w:b/>
                <w:color w:val="000000"/>
                <w:szCs w:val="18"/>
              </w:rPr>
              <w:t>Education Solutions (EES)</w:t>
            </w:r>
          </w:p>
        </w:tc>
        <w:tc>
          <w:tcPr>
            <w:tcW w:w="7146" w:type="dxa"/>
            <w:shd w:val="clear" w:color="auto" w:fill="auto"/>
          </w:tcPr>
          <w:p w14:paraId="7DC1CECB" w14:textId="77777777" w:rsidR="00456002" w:rsidRPr="00246CED" w:rsidRDefault="00456002" w:rsidP="00A70464">
            <w:pPr>
              <w:pStyle w:val="ListParagraph"/>
              <w:spacing w:before="60"/>
              <w:ind w:left="0"/>
              <w:contextualSpacing w:val="0"/>
              <w:rPr>
                <w:lang w:val="ru-RU"/>
              </w:rPr>
            </w:pPr>
            <w:r w:rsidRPr="00246CED">
              <w:rPr>
                <w:rFonts w:ascii="Tahoma" w:hAnsi="Tahoma" w:cs="Tahoma"/>
                <w:sz w:val="18"/>
                <w:szCs w:val="18"/>
                <w:lang w:val="ru-RU"/>
              </w:rPr>
              <w:t xml:space="preserve">В рамках </w:t>
            </w:r>
            <w:r w:rsidRPr="0055028E">
              <w:rPr>
                <w:rFonts w:ascii="Tahoma" w:hAnsi="Tahoma" w:cs="Tahoma"/>
                <w:sz w:val="18"/>
                <w:szCs w:val="18"/>
              </w:rPr>
              <w:t>EES</w:t>
            </w:r>
            <w:r w:rsidRPr="00246CED">
              <w:rPr>
                <w:rFonts w:ascii="Tahoma" w:hAnsi="Tahoma" w:cs="Tahoma"/>
                <w:sz w:val="18"/>
                <w:szCs w:val="18"/>
                <w:lang w:val="ru-RU"/>
              </w:rPr>
              <w:t xml:space="preserve"> минимальный объем заказа составляет:</w:t>
            </w:r>
            <w:r w:rsidR="00317026" w:rsidRPr="00246CED">
              <w:rPr>
                <w:rFonts w:ascii="Tahoma" w:hAnsi="Tahoma" w:cs="Tahoma"/>
                <w:sz w:val="18"/>
                <w:szCs w:val="18"/>
                <w:lang w:val="ru-RU"/>
              </w:rPr>
              <w:t xml:space="preserve"> </w:t>
            </w:r>
          </w:p>
          <w:p w14:paraId="0F273524" w14:textId="77777777" w:rsidR="00406CB0" w:rsidRPr="008F7E60" w:rsidRDefault="00406CB0" w:rsidP="00A70464">
            <w:pPr>
              <w:pStyle w:val="ListParagraph"/>
              <w:ind w:left="0"/>
              <w:contextualSpacing w:val="0"/>
              <w:rPr>
                <w:sz w:val="18"/>
                <w:szCs w:val="18"/>
                <w:lang w:val="ru-RU"/>
              </w:rPr>
            </w:pPr>
          </w:p>
          <w:p w14:paraId="6E2E4F10" w14:textId="77777777" w:rsidR="00456002" w:rsidRPr="00246CED" w:rsidRDefault="00456002" w:rsidP="00346F4B">
            <w:pPr>
              <w:numPr>
                <w:ilvl w:val="0"/>
                <w:numId w:val="64"/>
              </w:numPr>
              <w:spacing w:after="60"/>
              <w:rPr>
                <w:lang w:val="ru-RU"/>
              </w:rPr>
            </w:pPr>
            <w:r w:rsidRPr="00246CED">
              <w:rPr>
                <w:lang w:val="ru-RU"/>
              </w:rPr>
              <w:t xml:space="preserve">по крайней мере, одна платформа для настольных компьютеров </w:t>
            </w:r>
            <w:r w:rsidR="002306AC" w:rsidRPr="00246CED">
              <w:rPr>
                <w:lang w:val="ru-RU"/>
              </w:rPr>
              <w:br/>
            </w:r>
            <w:r w:rsidRPr="00246CED">
              <w:rPr>
                <w:lang w:val="ru-RU"/>
              </w:rPr>
              <w:t>для всех настольных компьютеров компании (не менее 1000 компьютеров), ИЛИ</w:t>
            </w:r>
          </w:p>
          <w:p w14:paraId="019C005E" w14:textId="77777777" w:rsidR="00456002" w:rsidRPr="00246CED" w:rsidRDefault="00456002" w:rsidP="00346F4B">
            <w:pPr>
              <w:numPr>
                <w:ilvl w:val="0"/>
                <w:numId w:val="64"/>
              </w:numPr>
              <w:spacing w:after="60"/>
              <w:rPr>
                <w:lang w:val="ru-RU"/>
              </w:rPr>
            </w:pPr>
            <w:r w:rsidRPr="00246CED">
              <w:rPr>
                <w:lang w:val="ru-RU"/>
              </w:rPr>
              <w:t>по крайней мере, одна веб-служба для сотрудников из числа профессорско-преподавательского состава и персонала (не менее 1000 сотрудников), ИЛИ</w:t>
            </w:r>
          </w:p>
          <w:p w14:paraId="58C6CAD2" w14:textId="77777777" w:rsidR="00456002" w:rsidRPr="00246CED" w:rsidRDefault="00456002" w:rsidP="00346F4B">
            <w:pPr>
              <w:numPr>
                <w:ilvl w:val="0"/>
                <w:numId w:val="64"/>
              </w:numPr>
              <w:spacing w:after="60"/>
              <w:rPr>
                <w:lang w:val="ru-RU"/>
              </w:rPr>
            </w:pPr>
            <w:r w:rsidRPr="00246CED">
              <w:rPr>
                <w:lang w:val="ru-RU"/>
              </w:rPr>
              <w:t>по крайней мере, одна платформа для настольных компьютеров для учащихся (не менее 1000 учащихся), ИЛИ</w:t>
            </w:r>
          </w:p>
          <w:p w14:paraId="5D5FCEBA" w14:textId="77777777" w:rsidR="00456002" w:rsidRPr="008F7E60" w:rsidRDefault="00456002" w:rsidP="008F7E60">
            <w:pPr>
              <w:numPr>
                <w:ilvl w:val="0"/>
                <w:numId w:val="64"/>
              </w:numPr>
              <w:rPr>
                <w:spacing w:val="-2"/>
                <w:lang w:val="ru-RU"/>
              </w:rPr>
            </w:pPr>
            <w:r w:rsidRPr="008F7E60">
              <w:rPr>
                <w:spacing w:val="-2"/>
                <w:lang w:val="ru-RU"/>
              </w:rPr>
              <w:t>по крайней мере, одна веб-служба для учащихся (не менее 1000</w:t>
            </w:r>
            <w:r w:rsidR="002306AC" w:rsidRPr="008F7E60">
              <w:rPr>
                <w:spacing w:val="-2"/>
              </w:rPr>
              <w:t> </w:t>
            </w:r>
            <w:r w:rsidRPr="008F7E60">
              <w:rPr>
                <w:spacing w:val="-2"/>
                <w:lang w:val="ru-RU"/>
              </w:rPr>
              <w:t xml:space="preserve">учащихся). </w:t>
            </w:r>
          </w:p>
          <w:p w14:paraId="3F8AA537" w14:textId="77777777" w:rsidR="00456002" w:rsidRPr="008F7E60" w:rsidRDefault="00456002" w:rsidP="00A70464">
            <w:pPr>
              <w:rPr>
                <w:szCs w:val="18"/>
                <w:lang w:val="ru-RU"/>
              </w:rPr>
            </w:pPr>
            <w:r w:rsidRPr="00246CED">
              <w:rPr>
                <w:rFonts w:cs="Tahoma"/>
                <w:bCs/>
                <w:color w:val="000000"/>
                <w:szCs w:val="18"/>
                <w:lang w:val="ru-RU"/>
              </w:rPr>
              <w:t xml:space="preserve"> </w:t>
            </w:r>
          </w:p>
          <w:p w14:paraId="44F0FB2F" w14:textId="77777777" w:rsidR="00A9013C" w:rsidRPr="00ED63FF" w:rsidRDefault="00456002" w:rsidP="005C647E">
            <w:pPr>
              <w:rPr>
                <w:spacing w:val="-2"/>
                <w:lang w:val="ru-RU"/>
              </w:rPr>
            </w:pPr>
            <w:r w:rsidRPr="00ED63FF">
              <w:rPr>
                <w:rFonts w:cs="Tahoma"/>
                <w:b/>
                <w:color w:val="000000"/>
                <w:spacing w:val="-2"/>
                <w:szCs w:val="18"/>
                <w:lang w:val="ru-RU"/>
              </w:rPr>
              <w:t>Примечание.</w:t>
            </w:r>
            <w:r w:rsidRPr="00ED63FF">
              <w:rPr>
                <w:rFonts w:cs="Tahoma"/>
                <w:color w:val="000000"/>
                <w:spacing w:val="-2"/>
                <w:szCs w:val="18"/>
                <w:lang w:val="ru-RU"/>
              </w:rPr>
              <w:t xml:space="preserve"> Требования к минимальному объему заказа могут быть отменены, если предоставляется соответствующее соглашение о регистрации.</w:t>
            </w:r>
          </w:p>
          <w:p w14:paraId="6BE1097F" w14:textId="77777777" w:rsidR="00406CB0" w:rsidRPr="00ED63FF" w:rsidRDefault="00406CB0" w:rsidP="005C647E">
            <w:pPr>
              <w:rPr>
                <w:lang w:val="ru-RU"/>
              </w:rPr>
            </w:pPr>
          </w:p>
          <w:p w14:paraId="33363BA8" w14:textId="77777777" w:rsidR="00822871" w:rsidRPr="00246CED" w:rsidRDefault="00A9013C" w:rsidP="00230E01">
            <w:pPr>
              <w:rPr>
                <w:spacing w:val="-2"/>
                <w:lang w:val="ru-RU"/>
              </w:rPr>
            </w:pPr>
            <w:r w:rsidRPr="00ED63FF">
              <w:rPr>
                <w:rFonts w:cs="Tahoma"/>
                <w:b/>
                <w:color w:val="000000"/>
                <w:spacing w:val="-2"/>
                <w:szCs w:val="18"/>
                <w:lang w:val="ru-RU"/>
              </w:rPr>
              <w:t xml:space="preserve">Примечание. </w:t>
            </w:r>
            <w:r w:rsidRPr="00ED63FF">
              <w:rPr>
                <w:rFonts w:cs="Tahoma"/>
                <w:color w:val="000000"/>
                <w:spacing w:val="-2"/>
                <w:szCs w:val="18"/>
                <w:lang w:val="ru-RU"/>
              </w:rPr>
              <w:t>Клиентские лицензии (</w:t>
            </w:r>
            <w:r w:rsidRPr="0055028E">
              <w:rPr>
                <w:rFonts w:cs="Tahoma"/>
                <w:color w:val="000000"/>
                <w:spacing w:val="-2"/>
                <w:szCs w:val="18"/>
              </w:rPr>
              <w:t>CAL</w:t>
            </w:r>
            <w:r w:rsidRPr="00ED63FF">
              <w:rPr>
                <w:rFonts w:cs="Tahoma"/>
                <w:color w:val="000000"/>
                <w:spacing w:val="-2"/>
                <w:szCs w:val="18"/>
                <w:lang w:val="ru-RU"/>
              </w:rPr>
              <w:t>), приобретенные в рамках Соглашения о</w:t>
            </w:r>
            <w:r w:rsidR="00273CC4" w:rsidRPr="0055028E">
              <w:rPr>
                <w:rFonts w:cs="Tahoma"/>
                <w:color w:val="000000"/>
                <w:spacing w:val="-2"/>
                <w:szCs w:val="18"/>
              </w:rPr>
              <w:t> </w:t>
            </w:r>
            <w:r w:rsidRPr="00ED63FF">
              <w:rPr>
                <w:rFonts w:cs="Tahoma"/>
                <w:color w:val="000000"/>
                <w:spacing w:val="-2"/>
                <w:szCs w:val="18"/>
                <w:lang w:val="ru-RU"/>
              </w:rPr>
              <w:t xml:space="preserve">регистрации </w:t>
            </w:r>
            <w:r w:rsidRPr="0055028E">
              <w:rPr>
                <w:rFonts w:cs="Tahoma"/>
                <w:color w:val="000000"/>
                <w:spacing w:val="-2"/>
                <w:szCs w:val="18"/>
              </w:rPr>
              <w:t>Enrollment</w:t>
            </w:r>
            <w:r w:rsidRPr="00ED63FF">
              <w:rPr>
                <w:rFonts w:cs="Tahoma"/>
                <w:color w:val="000000"/>
                <w:spacing w:val="-2"/>
                <w:szCs w:val="18"/>
                <w:lang w:val="ru-RU"/>
              </w:rPr>
              <w:t xml:space="preserve"> </w:t>
            </w:r>
            <w:r w:rsidRPr="0055028E">
              <w:rPr>
                <w:rFonts w:cs="Tahoma"/>
                <w:color w:val="000000"/>
                <w:spacing w:val="-2"/>
                <w:szCs w:val="18"/>
              </w:rPr>
              <w:t>for</w:t>
            </w:r>
            <w:r w:rsidRPr="00ED63FF">
              <w:rPr>
                <w:rFonts w:cs="Tahoma"/>
                <w:color w:val="000000"/>
                <w:spacing w:val="-2"/>
                <w:szCs w:val="18"/>
                <w:lang w:val="ru-RU"/>
              </w:rPr>
              <w:t xml:space="preserve"> </w:t>
            </w:r>
            <w:r w:rsidRPr="0055028E">
              <w:rPr>
                <w:rFonts w:cs="Tahoma"/>
                <w:color w:val="000000"/>
                <w:spacing w:val="-2"/>
                <w:szCs w:val="18"/>
              </w:rPr>
              <w:t>Education</w:t>
            </w:r>
            <w:r w:rsidRPr="00ED63FF">
              <w:rPr>
                <w:rFonts w:cs="Tahoma"/>
                <w:color w:val="000000"/>
                <w:spacing w:val="-2"/>
                <w:szCs w:val="18"/>
                <w:lang w:val="ru-RU"/>
              </w:rPr>
              <w:t xml:space="preserve"> </w:t>
            </w:r>
            <w:r w:rsidRPr="0055028E">
              <w:rPr>
                <w:rFonts w:cs="Tahoma"/>
                <w:color w:val="000000"/>
                <w:spacing w:val="-2"/>
                <w:szCs w:val="18"/>
              </w:rPr>
              <w:t>Solutions</w:t>
            </w:r>
            <w:r w:rsidRPr="00ED63FF">
              <w:rPr>
                <w:rFonts w:cs="Tahoma"/>
                <w:color w:val="000000"/>
                <w:spacing w:val="-2"/>
                <w:szCs w:val="18"/>
                <w:lang w:val="ru-RU"/>
              </w:rPr>
              <w:t xml:space="preserve"> (</w:t>
            </w:r>
            <w:r w:rsidRPr="0055028E">
              <w:rPr>
                <w:rFonts w:cs="Tahoma"/>
                <w:color w:val="000000"/>
                <w:spacing w:val="-2"/>
                <w:szCs w:val="18"/>
              </w:rPr>
              <w:t>EES</w:t>
            </w:r>
            <w:r w:rsidRPr="00ED63FF">
              <w:rPr>
                <w:rFonts w:cs="Tahoma"/>
                <w:color w:val="000000"/>
                <w:spacing w:val="-2"/>
                <w:szCs w:val="18"/>
                <w:lang w:val="ru-RU"/>
              </w:rPr>
              <w:t>) для части</w:t>
            </w:r>
            <w:r w:rsidR="002306AC" w:rsidRPr="0055028E">
              <w:rPr>
                <w:rFonts w:cs="Tahoma"/>
                <w:color w:val="000000"/>
                <w:spacing w:val="-2"/>
                <w:szCs w:val="18"/>
              </w:rPr>
              <w:t> </w:t>
            </w:r>
            <w:r w:rsidRPr="00ED63FF">
              <w:rPr>
                <w:rFonts w:cs="Tahoma"/>
                <w:color w:val="000000"/>
                <w:spacing w:val="-2"/>
                <w:szCs w:val="18"/>
                <w:lang w:val="ru-RU"/>
              </w:rPr>
              <w:t>компьютеров или сотрудников Организации, могут назначаться и</w:t>
            </w:r>
            <w:r w:rsidR="002306AC" w:rsidRPr="0055028E">
              <w:rPr>
                <w:rFonts w:cs="Tahoma"/>
                <w:color w:val="000000"/>
                <w:spacing w:val="-2"/>
                <w:szCs w:val="18"/>
              </w:rPr>
              <w:t> </w:t>
            </w:r>
            <w:r w:rsidRPr="00ED63FF">
              <w:rPr>
                <w:rFonts w:cs="Tahoma"/>
                <w:color w:val="000000"/>
                <w:spacing w:val="-2"/>
                <w:szCs w:val="18"/>
                <w:lang w:val="ru-RU"/>
              </w:rPr>
              <w:t xml:space="preserve">использоваться либо как лицензии </w:t>
            </w:r>
            <w:r w:rsidRPr="0055028E">
              <w:rPr>
                <w:rFonts w:cs="Tahoma"/>
                <w:color w:val="000000"/>
                <w:spacing w:val="-2"/>
                <w:szCs w:val="18"/>
              </w:rPr>
              <w:t>CAL</w:t>
            </w:r>
            <w:r w:rsidRPr="00ED63FF">
              <w:rPr>
                <w:rFonts w:cs="Tahoma"/>
                <w:color w:val="000000"/>
                <w:spacing w:val="-2"/>
                <w:szCs w:val="18"/>
                <w:lang w:val="ru-RU"/>
              </w:rPr>
              <w:t xml:space="preserve"> «на устройство», либо как лицензии</w:t>
            </w:r>
            <w:r w:rsidRPr="0055028E">
              <w:rPr>
                <w:rFonts w:cs="Tahoma"/>
                <w:color w:val="000000"/>
                <w:spacing w:val="-2"/>
                <w:szCs w:val="18"/>
              </w:rPr>
              <w:t> CAL</w:t>
            </w:r>
            <w:r w:rsidRPr="00ED63FF">
              <w:rPr>
                <w:rFonts w:cs="Tahoma"/>
                <w:color w:val="000000"/>
                <w:spacing w:val="-2"/>
                <w:szCs w:val="18"/>
                <w:lang w:val="ru-RU"/>
              </w:rPr>
              <w:t xml:space="preserve"> «на пользователя», по усмотрению Учреждения.</w:t>
            </w:r>
            <w:r w:rsidR="00317026" w:rsidRPr="00ED63FF">
              <w:rPr>
                <w:rFonts w:cs="Tahoma"/>
                <w:color w:val="000000"/>
                <w:spacing w:val="-2"/>
                <w:szCs w:val="18"/>
                <w:lang w:val="ru-RU"/>
              </w:rPr>
              <w:t xml:space="preserve"> </w:t>
            </w:r>
            <w:r w:rsidRPr="00ED63FF">
              <w:rPr>
                <w:rFonts w:cs="Tahoma"/>
                <w:color w:val="000000"/>
                <w:spacing w:val="-2"/>
                <w:szCs w:val="18"/>
                <w:lang w:val="ru-RU"/>
              </w:rPr>
              <w:t xml:space="preserve">Лицензии </w:t>
            </w:r>
            <w:r w:rsidRPr="0055028E">
              <w:rPr>
                <w:rFonts w:cs="Tahoma"/>
                <w:color w:val="000000"/>
                <w:spacing w:val="-2"/>
                <w:szCs w:val="18"/>
              </w:rPr>
              <w:t>CAL</w:t>
            </w:r>
            <w:r w:rsidR="002306AC" w:rsidRPr="0055028E">
              <w:rPr>
                <w:rFonts w:cs="Tahoma"/>
                <w:color w:val="000000"/>
                <w:spacing w:val="-2"/>
                <w:szCs w:val="18"/>
              </w:rPr>
              <w:t> </w:t>
            </w:r>
            <w:r w:rsidRPr="00ED63FF">
              <w:rPr>
                <w:rFonts w:cs="Tahoma"/>
                <w:color w:val="000000"/>
                <w:spacing w:val="-2"/>
                <w:szCs w:val="18"/>
                <w:lang w:val="ru-RU"/>
              </w:rPr>
              <w:t xml:space="preserve">«на пользователя» не могут быть переназначены как лицензии </w:t>
            </w:r>
            <w:r w:rsidRPr="0055028E">
              <w:rPr>
                <w:rFonts w:cs="Tahoma"/>
                <w:color w:val="000000"/>
                <w:spacing w:val="-2"/>
                <w:szCs w:val="18"/>
              </w:rPr>
              <w:t>CAL</w:t>
            </w:r>
            <w:r w:rsidRPr="00ED63FF">
              <w:rPr>
                <w:rFonts w:cs="Tahoma"/>
                <w:color w:val="000000"/>
                <w:spacing w:val="-2"/>
                <w:szCs w:val="18"/>
                <w:lang w:val="ru-RU"/>
              </w:rPr>
              <w:t xml:space="preserve"> «на устройство», и лицензии </w:t>
            </w:r>
            <w:r w:rsidRPr="0055028E">
              <w:rPr>
                <w:rFonts w:cs="Tahoma"/>
                <w:color w:val="000000"/>
                <w:spacing w:val="-2"/>
                <w:szCs w:val="18"/>
              </w:rPr>
              <w:t>CAL</w:t>
            </w:r>
            <w:r w:rsidRPr="00ED63FF">
              <w:rPr>
                <w:rFonts w:cs="Tahoma"/>
                <w:color w:val="000000"/>
                <w:spacing w:val="-2"/>
                <w:szCs w:val="18"/>
                <w:lang w:val="ru-RU"/>
              </w:rPr>
              <w:t xml:space="preserve"> «на устройство» не могут быть переназначены как лицензии </w:t>
            </w:r>
            <w:r w:rsidRPr="0055028E">
              <w:rPr>
                <w:rFonts w:cs="Tahoma"/>
                <w:color w:val="000000"/>
                <w:spacing w:val="-2"/>
                <w:szCs w:val="18"/>
              </w:rPr>
              <w:t>CAL</w:t>
            </w:r>
            <w:r w:rsidRPr="00ED63FF">
              <w:rPr>
                <w:rFonts w:cs="Tahoma"/>
                <w:color w:val="000000"/>
                <w:spacing w:val="-2"/>
                <w:szCs w:val="18"/>
                <w:lang w:val="ru-RU"/>
              </w:rPr>
              <w:t xml:space="preserve"> «на пользователя», за исключением следующего случая.</w:t>
            </w:r>
            <w:r w:rsidR="00317026" w:rsidRPr="00ED63FF">
              <w:rPr>
                <w:rFonts w:cs="Tahoma"/>
                <w:color w:val="000000"/>
                <w:spacing w:val="-2"/>
                <w:szCs w:val="18"/>
                <w:lang w:val="ru-RU"/>
              </w:rPr>
              <w:t xml:space="preserve"> </w:t>
            </w:r>
            <w:r w:rsidRPr="00246CED">
              <w:rPr>
                <w:rFonts w:cs="Tahoma"/>
                <w:color w:val="000000"/>
                <w:spacing w:val="-2"/>
                <w:szCs w:val="18"/>
                <w:lang w:val="ru-RU"/>
              </w:rPr>
              <w:t xml:space="preserve">Любая лицензия </w:t>
            </w:r>
            <w:r w:rsidRPr="0055028E">
              <w:rPr>
                <w:rFonts w:cs="Tahoma"/>
                <w:color w:val="000000"/>
                <w:spacing w:val="-2"/>
                <w:szCs w:val="18"/>
              </w:rPr>
              <w:t>CAL</w:t>
            </w:r>
            <w:r w:rsidRPr="00246CED">
              <w:rPr>
                <w:rFonts w:cs="Tahoma"/>
                <w:color w:val="000000"/>
                <w:spacing w:val="-2"/>
                <w:szCs w:val="18"/>
                <w:lang w:val="ru-RU"/>
              </w:rPr>
              <w:t xml:space="preserve">, приобретенная для части компьютеров или сотрудников Организации может переназначаться и использоваться как лицензия </w:t>
            </w:r>
            <w:r w:rsidRPr="0055028E">
              <w:rPr>
                <w:rFonts w:cs="Tahoma"/>
                <w:color w:val="000000"/>
                <w:spacing w:val="-2"/>
                <w:szCs w:val="18"/>
              </w:rPr>
              <w:t>CAL</w:t>
            </w:r>
            <w:r w:rsidRPr="00246CED">
              <w:rPr>
                <w:rFonts w:cs="Tahoma"/>
                <w:color w:val="000000"/>
                <w:spacing w:val="-2"/>
                <w:szCs w:val="18"/>
                <w:lang w:val="ru-RU"/>
              </w:rPr>
              <w:t xml:space="preserve"> либо «на устройство», либо «на пользователя» до возобновления подписки по новому Соглашению.</w:t>
            </w:r>
          </w:p>
          <w:p w14:paraId="429B72E0" w14:textId="77777777" w:rsidR="00230E01" w:rsidRPr="00246CED" w:rsidRDefault="00230E01" w:rsidP="00230E01">
            <w:pPr>
              <w:rPr>
                <w:lang w:val="ru-RU"/>
              </w:rPr>
            </w:pPr>
          </w:p>
          <w:p w14:paraId="6092C2DB" w14:textId="77777777" w:rsidR="00312D72" w:rsidRPr="00ED63FF" w:rsidRDefault="00312D72" w:rsidP="00230E01">
            <w:pPr>
              <w:rPr>
                <w:lang w:val="ru-RU"/>
              </w:rPr>
            </w:pPr>
            <w:r w:rsidRPr="00ED63FF">
              <w:rPr>
                <w:rFonts w:cs="Tahoma"/>
                <w:b/>
                <w:bCs/>
                <w:color w:val="000000"/>
                <w:szCs w:val="18"/>
                <w:lang w:val="ru-RU"/>
              </w:rPr>
              <w:t xml:space="preserve">Примечание. Бесплатное лицензирование </w:t>
            </w:r>
            <w:r w:rsidRPr="0055028E">
              <w:rPr>
                <w:rFonts w:cs="Tahoma"/>
                <w:b/>
                <w:bCs/>
                <w:color w:val="000000"/>
                <w:szCs w:val="18"/>
              </w:rPr>
              <w:t>Office</w:t>
            </w:r>
            <w:r w:rsidRPr="00ED63FF">
              <w:rPr>
                <w:rFonts w:cs="Tahoma"/>
                <w:b/>
                <w:bCs/>
                <w:color w:val="000000"/>
                <w:szCs w:val="18"/>
                <w:lang w:val="ru-RU"/>
              </w:rPr>
              <w:t xml:space="preserve"> 365 </w:t>
            </w:r>
            <w:r w:rsidRPr="0055028E">
              <w:rPr>
                <w:rFonts w:cs="Tahoma"/>
                <w:b/>
                <w:bCs/>
                <w:color w:val="000000"/>
                <w:szCs w:val="18"/>
              </w:rPr>
              <w:t>ProPlus</w:t>
            </w:r>
            <w:r w:rsidRPr="00ED63FF">
              <w:rPr>
                <w:rFonts w:cs="Tahoma"/>
                <w:b/>
                <w:bCs/>
                <w:color w:val="000000"/>
                <w:szCs w:val="18"/>
                <w:lang w:val="ru-RU"/>
              </w:rPr>
              <w:t xml:space="preserve"> для учащихся покрывает профессорско-преподавательского состав и прочих сотрудников —- </w:t>
            </w:r>
            <w:r w:rsidRPr="00ED63FF">
              <w:rPr>
                <w:rFonts w:cs="Tahoma"/>
                <w:szCs w:val="18"/>
                <w:lang w:val="ru-RU"/>
              </w:rPr>
              <w:t xml:space="preserve">При условии, что Учреждение установило лицензии на </w:t>
            </w:r>
            <w:r w:rsidRPr="0055028E">
              <w:rPr>
                <w:rFonts w:cs="Tahoma"/>
                <w:szCs w:val="18"/>
              </w:rPr>
              <w:t>Office</w:t>
            </w:r>
            <w:r w:rsidRPr="00ED63FF">
              <w:rPr>
                <w:rFonts w:cs="Tahoma"/>
                <w:szCs w:val="18"/>
                <w:lang w:val="ru-RU"/>
              </w:rPr>
              <w:t xml:space="preserve"> профессиональный плюс или </w:t>
            </w:r>
            <w:r w:rsidRPr="0055028E">
              <w:rPr>
                <w:rFonts w:cs="Tahoma"/>
                <w:szCs w:val="18"/>
              </w:rPr>
              <w:t>Office</w:t>
            </w:r>
            <w:r w:rsidRPr="00ED63FF">
              <w:rPr>
                <w:rFonts w:cs="Tahoma"/>
                <w:szCs w:val="18"/>
                <w:lang w:val="ru-RU"/>
              </w:rPr>
              <w:t xml:space="preserve"> 365 </w:t>
            </w:r>
            <w:r w:rsidRPr="0055028E">
              <w:rPr>
                <w:rFonts w:cs="Tahoma"/>
                <w:szCs w:val="18"/>
              </w:rPr>
              <w:t>ProPlus</w:t>
            </w:r>
            <w:r w:rsidRPr="00ED63FF">
              <w:rPr>
                <w:rFonts w:cs="Tahoma"/>
                <w:szCs w:val="18"/>
                <w:lang w:val="ru-RU"/>
              </w:rPr>
              <w:t xml:space="preserve"> для всего профессорско-преподавательского состава и прочих сотрудников в своей Организации, Учреждение получает возможность приобрести Лицензии для </w:t>
            </w:r>
            <w:r w:rsidRPr="0055028E">
              <w:rPr>
                <w:rFonts w:cs="Tahoma"/>
                <w:szCs w:val="18"/>
              </w:rPr>
              <w:t>Office</w:t>
            </w:r>
            <w:r w:rsidRPr="00ED63FF">
              <w:rPr>
                <w:rFonts w:cs="Tahoma"/>
                <w:szCs w:val="18"/>
                <w:lang w:val="ru-RU"/>
              </w:rPr>
              <w:t xml:space="preserve"> 365 </w:t>
            </w:r>
            <w:r w:rsidRPr="0055028E">
              <w:rPr>
                <w:rFonts w:cs="Tahoma"/>
                <w:szCs w:val="18"/>
              </w:rPr>
              <w:t>ProPlus</w:t>
            </w:r>
            <w:r w:rsidRPr="00ED63FF">
              <w:rPr>
                <w:rFonts w:cs="Tahoma"/>
                <w:szCs w:val="18"/>
                <w:lang w:val="ru-RU"/>
              </w:rPr>
              <w:t xml:space="preserve">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w:t>
            </w:r>
          </w:p>
          <w:p w14:paraId="794A3055" w14:textId="77777777" w:rsidR="00312D72" w:rsidRPr="00ED63FF" w:rsidRDefault="00312D72" w:rsidP="00230E01">
            <w:pPr>
              <w:rPr>
                <w:rFonts w:cs="Tahoma"/>
                <w:color w:val="000000"/>
                <w:szCs w:val="18"/>
                <w:lang w:val="ru-RU"/>
              </w:rPr>
            </w:pPr>
          </w:p>
        </w:tc>
      </w:tr>
      <w:tr w:rsidR="00B215EA" w:rsidRPr="002B489D" w14:paraId="6988ADDD" w14:textId="77777777" w:rsidTr="00BE3A50">
        <w:tc>
          <w:tcPr>
            <w:tcW w:w="2322" w:type="dxa"/>
            <w:tcBorders>
              <w:top w:val="single" w:sz="4" w:space="0" w:color="000000"/>
              <w:left w:val="single" w:sz="4" w:space="0" w:color="000000"/>
              <w:bottom w:val="single" w:sz="4" w:space="0" w:color="000000"/>
              <w:right w:val="single" w:sz="4" w:space="0" w:color="000000"/>
            </w:tcBorders>
            <w:shd w:val="clear" w:color="auto" w:fill="auto"/>
          </w:tcPr>
          <w:p w14:paraId="17EA9C00" w14:textId="77777777" w:rsidR="00B215EA" w:rsidRPr="0055028E" w:rsidRDefault="00B215EA" w:rsidP="002B489D">
            <w:pPr>
              <w:pStyle w:val="AppendixBodyText"/>
              <w:spacing w:before="60"/>
              <w:ind w:right="144"/>
              <w:rPr>
                <w:rFonts w:ascii="Tahoma" w:hAnsi="Tahoma" w:cs="Tahoma"/>
                <w:b/>
                <w:color w:val="000000"/>
                <w:szCs w:val="18"/>
                <w:lang w:eastAsia="ja-JP"/>
              </w:rPr>
            </w:pPr>
            <w:bookmarkStart w:id="617" w:name="_Toc323159731"/>
            <w:bookmarkStart w:id="618" w:name="_Toc325609171"/>
            <w:bookmarkStart w:id="619" w:name="_Toc336338192"/>
            <w:r w:rsidRPr="0055028E">
              <w:rPr>
                <w:rFonts w:ascii="Tahoma" w:hAnsi="Tahoma" w:cs="Tahoma"/>
                <w:b/>
                <w:color w:val="000000"/>
                <w:szCs w:val="18"/>
              </w:rPr>
              <w:t>SCE (соглашение Server and Cloud)</w:t>
            </w:r>
          </w:p>
        </w:tc>
        <w:tc>
          <w:tcPr>
            <w:tcW w:w="7146" w:type="dxa"/>
            <w:tcBorders>
              <w:top w:val="single" w:sz="4" w:space="0" w:color="000000"/>
              <w:left w:val="single" w:sz="4" w:space="0" w:color="000000"/>
              <w:bottom w:val="single" w:sz="4" w:space="0" w:color="000000"/>
              <w:right w:val="single" w:sz="4" w:space="0" w:color="000000"/>
            </w:tcBorders>
            <w:shd w:val="clear" w:color="auto" w:fill="auto"/>
          </w:tcPr>
          <w:tbl>
            <w:tblPr>
              <w:tblW w:w="682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960"/>
              <w:gridCol w:w="4861"/>
            </w:tblGrid>
            <w:tr w:rsidR="002306AC" w:rsidRPr="0055028E" w14:paraId="361DA4C7" w14:textId="77777777" w:rsidTr="00BE3A50">
              <w:trPr>
                <w:trHeight w:val="315"/>
              </w:trPr>
              <w:tc>
                <w:tcPr>
                  <w:tcW w:w="1960"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1E6F6433" w14:textId="77777777" w:rsidR="002306AC" w:rsidRPr="0055028E" w:rsidRDefault="002306AC" w:rsidP="00192F19">
                  <w:pPr>
                    <w:keepNext/>
                    <w:jc w:val="center"/>
                    <w:rPr>
                      <w:rFonts w:eastAsia="Calibri"/>
                      <w:b/>
                      <w:color w:val="FFFFFF"/>
                    </w:rPr>
                  </w:pPr>
                  <w:r w:rsidRPr="0055028E">
                    <w:rPr>
                      <w:b/>
                      <w:color w:val="FFFFFF"/>
                    </w:rPr>
                    <w:t>Семейство продуктов</w:t>
                  </w:r>
                </w:p>
              </w:tc>
              <w:tc>
                <w:tcPr>
                  <w:tcW w:w="4861"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3263B4D9" w14:textId="77777777" w:rsidR="002306AC" w:rsidRPr="0055028E" w:rsidRDefault="002306AC" w:rsidP="00192F19">
                  <w:pPr>
                    <w:keepNext/>
                    <w:jc w:val="center"/>
                    <w:rPr>
                      <w:rFonts w:eastAsia="Calibri"/>
                      <w:b/>
                      <w:color w:val="FFFFFF"/>
                    </w:rPr>
                  </w:pPr>
                  <w:r w:rsidRPr="0055028E">
                    <w:rPr>
                      <w:b/>
                      <w:color w:val="FFFFFF"/>
                    </w:rPr>
                    <w:t>Минимальный первоначальный заказ</w:t>
                  </w:r>
                </w:p>
              </w:tc>
            </w:tr>
            <w:tr w:rsidR="002306AC" w:rsidRPr="002B489D" w14:paraId="3EC3C4E4" w14:textId="77777777" w:rsidTr="00BE3A50">
              <w:trPr>
                <w:cantSplit/>
              </w:trPr>
              <w:tc>
                <w:tcPr>
                  <w:tcW w:w="1960" w:type="dxa"/>
                  <w:noWrap/>
                  <w:tcMar>
                    <w:top w:w="0" w:type="dxa"/>
                    <w:left w:w="108" w:type="dxa"/>
                    <w:bottom w:w="0" w:type="dxa"/>
                    <w:right w:w="108" w:type="dxa"/>
                  </w:tcMar>
                  <w:vAlign w:val="center"/>
                  <w:hideMark/>
                </w:tcPr>
                <w:p w14:paraId="2A4725C2" w14:textId="77777777" w:rsidR="002306AC" w:rsidRPr="0055028E" w:rsidRDefault="002306AC" w:rsidP="00192F19">
                  <w:pPr>
                    <w:jc w:val="center"/>
                    <w:rPr>
                      <w:rFonts w:eastAsia="Calibri"/>
                      <w:b/>
                      <w:color w:val="000000"/>
                    </w:rPr>
                  </w:pPr>
                  <w:r w:rsidRPr="0055028E">
                    <w:rPr>
                      <w:b/>
                      <w:color w:val="000000"/>
                    </w:rPr>
                    <w:t>SQL Server</w:t>
                  </w:r>
                </w:p>
              </w:tc>
              <w:tc>
                <w:tcPr>
                  <w:tcW w:w="4861" w:type="dxa"/>
                  <w:noWrap/>
                  <w:tcMar>
                    <w:top w:w="0" w:type="dxa"/>
                    <w:left w:w="108" w:type="dxa"/>
                    <w:bottom w:w="0" w:type="dxa"/>
                    <w:right w:w="108" w:type="dxa"/>
                  </w:tcMar>
                  <w:vAlign w:val="center"/>
                </w:tcPr>
                <w:p w14:paraId="0680578D" w14:textId="77777777" w:rsidR="002306AC" w:rsidRPr="00246CED" w:rsidRDefault="002306AC" w:rsidP="00192F19">
                  <w:pPr>
                    <w:rPr>
                      <w:lang w:val="ru-RU"/>
                    </w:rPr>
                  </w:pPr>
                  <w:r w:rsidRPr="00246CED">
                    <w:rPr>
                      <w:lang w:val="ru-RU"/>
                    </w:rPr>
                    <w:t xml:space="preserve">Количество лицензий </w:t>
                  </w:r>
                  <w:r w:rsidRPr="0055028E">
                    <w:t>SQL</w:t>
                  </w:r>
                  <w:r w:rsidRPr="00246CED">
                    <w:rPr>
                      <w:lang w:val="ru-RU"/>
                    </w:rPr>
                    <w:t xml:space="preserve"> «на ядро», необходимое на 50 ядер, ИЛИ</w:t>
                  </w:r>
                </w:p>
                <w:p w14:paraId="04AB680F" w14:textId="77777777" w:rsidR="002306AC" w:rsidRPr="00246CED" w:rsidRDefault="002306AC" w:rsidP="00192F19">
                  <w:pPr>
                    <w:rPr>
                      <w:lang w:val="ru-RU"/>
                    </w:rPr>
                  </w:pPr>
                  <w:r w:rsidRPr="00246CED">
                    <w:rPr>
                      <w:lang w:val="ru-RU"/>
                    </w:rPr>
                    <w:t xml:space="preserve">5 выпусков </w:t>
                  </w:r>
                  <w:r w:rsidRPr="0055028E">
                    <w:t>SQL</w:t>
                  </w:r>
                  <w:r w:rsidRPr="00246CED">
                    <w:rPr>
                      <w:lang w:val="ru-RU"/>
                    </w:rPr>
                    <w:t xml:space="preserve"> </w:t>
                  </w:r>
                  <w:r w:rsidRPr="0055028E">
                    <w:t>Server</w:t>
                  </w:r>
                  <w:r w:rsidRPr="00246CED">
                    <w:rPr>
                      <w:lang w:val="ru-RU"/>
                    </w:rPr>
                    <w:t xml:space="preserve"> с 250 клиентскими лицензиями </w:t>
                  </w:r>
                  <w:r w:rsidRPr="0055028E">
                    <w:t>CAL</w:t>
                  </w:r>
                  <w:r w:rsidRPr="00246CED">
                    <w:rPr>
                      <w:lang w:val="ru-RU"/>
                    </w:rPr>
                    <w:t xml:space="preserve"> (выпуски </w:t>
                  </w:r>
                  <w:r w:rsidRPr="0055028E">
                    <w:t>SQL</w:t>
                  </w:r>
                  <w:r w:rsidRPr="00246CED">
                    <w:rPr>
                      <w:lang w:val="ru-RU"/>
                    </w:rPr>
                    <w:t xml:space="preserve"> </w:t>
                  </w:r>
                  <w:r w:rsidRPr="0055028E">
                    <w:t>Server</w:t>
                  </w:r>
                  <w:r w:rsidRPr="00246CED">
                    <w:rPr>
                      <w:lang w:val="ru-RU"/>
                    </w:rPr>
                    <w:t xml:space="preserve"> требуют </w:t>
                  </w:r>
                  <w:r w:rsidRPr="0055028E">
                    <w:t>CAL</w:t>
                  </w:r>
                  <w:r w:rsidRPr="00246CED">
                    <w:rPr>
                      <w:lang w:val="ru-RU"/>
                    </w:rPr>
                    <w:t>)</w:t>
                  </w:r>
                </w:p>
              </w:tc>
            </w:tr>
            <w:tr w:rsidR="002306AC" w:rsidRPr="002B489D" w14:paraId="5E05B558" w14:textId="77777777" w:rsidTr="00BE3A50">
              <w:trPr>
                <w:cantSplit/>
              </w:trPr>
              <w:tc>
                <w:tcPr>
                  <w:tcW w:w="1960" w:type="dxa"/>
                  <w:noWrap/>
                  <w:tcMar>
                    <w:top w:w="0" w:type="dxa"/>
                    <w:left w:w="108" w:type="dxa"/>
                    <w:bottom w:w="0" w:type="dxa"/>
                    <w:right w:w="108" w:type="dxa"/>
                  </w:tcMar>
                  <w:vAlign w:val="center"/>
                </w:tcPr>
                <w:p w14:paraId="77653691" w14:textId="77777777" w:rsidR="002306AC" w:rsidRPr="00246CED" w:rsidRDefault="002306AC" w:rsidP="00192F19">
                  <w:pPr>
                    <w:jc w:val="center"/>
                    <w:rPr>
                      <w:b/>
                      <w:color w:val="000000"/>
                      <w:lang w:val="ru-RU"/>
                    </w:rPr>
                  </w:pPr>
                  <w:r w:rsidRPr="00246CED">
                    <w:rPr>
                      <w:b/>
                      <w:color w:val="000000"/>
                      <w:lang w:val="ru-RU"/>
                    </w:rPr>
                    <w:t xml:space="preserve">Хранилище параллельных данных </w:t>
                  </w:r>
                  <w:r w:rsidRPr="0055028E">
                    <w:rPr>
                      <w:b/>
                      <w:color w:val="000000"/>
                    </w:rPr>
                    <w:t>SQL</w:t>
                  </w:r>
                  <w:r w:rsidRPr="00246CED">
                    <w:rPr>
                      <w:b/>
                      <w:color w:val="000000"/>
                      <w:lang w:val="ru-RU"/>
                    </w:rPr>
                    <w:t xml:space="preserve"> </w:t>
                  </w:r>
                  <w:r w:rsidRPr="0055028E">
                    <w:rPr>
                      <w:b/>
                      <w:color w:val="000000"/>
                    </w:rPr>
                    <w:t>Server</w:t>
                  </w:r>
                </w:p>
              </w:tc>
              <w:tc>
                <w:tcPr>
                  <w:tcW w:w="4861" w:type="dxa"/>
                  <w:noWrap/>
                  <w:tcMar>
                    <w:top w:w="0" w:type="dxa"/>
                    <w:left w:w="108" w:type="dxa"/>
                    <w:bottom w:w="0" w:type="dxa"/>
                    <w:right w:w="108" w:type="dxa"/>
                  </w:tcMar>
                  <w:vAlign w:val="center"/>
                </w:tcPr>
                <w:p w14:paraId="00EB4D6B" w14:textId="77777777" w:rsidR="002306AC" w:rsidRPr="00246CED" w:rsidRDefault="002306AC" w:rsidP="00273CC4">
                  <w:pPr>
                    <w:rPr>
                      <w:color w:val="000000"/>
                      <w:lang w:val="ru-RU"/>
                    </w:rPr>
                  </w:pPr>
                  <w:r w:rsidRPr="00246CED">
                    <w:rPr>
                      <w:lang w:val="ru-RU"/>
                    </w:rPr>
                    <w:t xml:space="preserve">32 лицензии «на ядро». В приведенной выше таблице необходимо выбрать семейство продуктов </w:t>
                  </w:r>
                  <w:r w:rsidRPr="0055028E">
                    <w:t>SQL</w:t>
                  </w:r>
                  <w:r w:rsidRPr="00246CED">
                    <w:rPr>
                      <w:lang w:val="ru-RU"/>
                    </w:rPr>
                    <w:t xml:space="preserve"> </w:t>
                  </w:r>
                  <w:r w:rsidRPr="0055028E">
                    <w:t>Server</w:t>
                  </w:r>
                  <w:r w:rsidRPr="00246CED">
                    <w:rPr>
                      <w:lang w:val="ru-RU"/>
                    </w:rPr>
                    <w:t xml:space="preserve">. Количество ядер для </w:t>
                  </w:r>
                  <w:r w:rsidRPr="0055028E">
                    <w:t>SQL</w:t>
                  </w:r>
                  <w:r w:rsidRPr="00246CED">
                    <w:rPr>
                      <w:lang w:val="ru-RU"/>
                    </w:rPr>
                    <w:t xml:space="preserve"> </w:t>
                  </w:r>
                  <w:r w:rsidRPr="0055028E">
                    <w:t>Parallel</w:t>
                  </w:r>
                  <w:r w:rsidRPr="00246CED">
                    <w:rPr>
                      <w:lang w:val="ru-RU"/>
                    </w:rPr>
                    <w:t xml:space="preserve"> </w:t>
                  </w:r>
                  <w:r w:rsidRPr="0055028E">
                    <w:t>Data</w:t>
                  </w:r>
                  <w:r w:rsidRPr="00246CED">
                    <w:rPr>
                      <w:lang w:val="ru-RU"/>
                    </w:rPr>
                    <w:t xml:space="preserve"> </w:t>
                  </w:r>
                  <w:r w:rsidRPr="0055028E">
                    <w:t>Warehouse</w:t>
                  </w:r>
                  <w:r w:rsidRPr="00246CED">
                    <w:rPr>
                      <w:lang w:val="ru-RU"/>
                    </w:rPr>
                    <w:t xml:space="preserve"> подбирается исходя из минимальных требований к</w:t>
                  </w:r>
                  <w:r w:rsidR="00273CC4" w:rsidRPr="0055028E">
                    <w:t> </w:t>
                  </w:r>
                  <w:r w:rsidRPr="00246CED">
                    <w:rPr>
                      <w:lang w:val="ru-RU"/>
                    </w:rPr>
                    <w:t xml:space="preserve">выпуску </w:t>
                  </w:r>
                  <w:r w:rsidRPr="0055028E">
                    <w:t>SQL</w:t>
                  </w:r>
                  <w:r w:rsidRPr="00246CED">
                    <w:rPr>
                      <w:lang w:val="ru-RU"/>
                    </w:rPr>
                    <w:t xml:space="preserve"> на основе количества ядер.</w:t>
                  </w:r>
                </w:p>
              </w:tc>
            </w:tr>
            <w:tr w:rsidR="002306AC" w:rsidRPr="002B489D" w14:paraId="480A1A8D" w14:textId="77777777" w:rsidTr="00BE3A50">
              <w:trPr>
                <w:cantSplit/>
              </w:trPr>
              <w:tc>
                <w:tcPr>
                  <w:tcW w:w="1960" w:type="dxa"/>
                  <w:noWrap/>
                  <w:tcMar>
                    <w:top w:w="0" w:type="dxa"/>
                    <w:left w:w="108" w:type="dxa"/>
                    <w:bottom w:w="0" w:type="dxa"/>
                    <w:right w:w="108" w:type="dxa"/>
                  </w:tcMar>
                  <w:vAlign w:val="center"/>
                  <w:hideMark/>
                </w:tcPr>
                <w:p w14:paraId="1C0AE902" w14:textId="77777777" w:rsidR="002306AC" w:rsidRPr="0055028E" w:rsidRDefault="002306AC" w:rsidP="00192F19">
                  <w:pPr>
                    <w:jc w:val="center"/>
                    <w:rPr>
                      <w:rFonts w:eastAsia="Calibri"/>
                      <w:b/>
                      <w:color w:val="000000"/>
                    </w:rPr>
                  </w:pPr>
                  <w:r w:rsidRPr="0055028E">
                    <w:rPr>
                      <w:b/>
                      <w:color w:val="000000"/>
                    </w:rPr>
                    <w:t>BizTalk Server</w:t>
                  </w:r>
                </w:p>
              </w:tc>
              <w:tc>
                <w:tcPr>
                  <w:tcW w:w="4861" w:type="dxa"/>
                  <w:noWrap/>
                  <w:tcMar>
                    <w:top w:w="0" w:type="dxa"/>
                    <w:left w:w="108" w:type="dxa"/>
                    <w:bottom w:w="0" w:type="dxa"/>
                    <w:right w:w="108" w:type="dxa"/>
                  </w:tcMar>
                  <w:vAlign w:val="center"/>
                  <w:hideMark/>
                </w:tcPr>
                <w:p w14:paraId="6999B037" w14:textId="77777777" w:rsidR="002306AC" w:rsidRPr="00246CED" w:rsidRDefault="002306AC" w:rsidP="00192F19">
                  <w:pPr>
                    <w:rPr>
                      <w:rFonts w:eastAsia="Calibri"/>
                      <w:color w:val="000000"/>
                      <w:lang w:val="ru-RU"/>
                    </w:rPr>
                  </w:pPr>
                  <w:r w:rsidRPr="00246CED">
                    <w:rPr>
                      <w:color w:val="000000"/>
                      <w:lang w:val="ru-RU"/>
                    </w:rPr>
                    <w:t xml:space="preserve">24 лицензии «на ядро» для любого сочетания выпусков </w:t>
                  </w:r>
                  <w:r w:rsidRPr="0055028E">
                    <w:rPr>
                      <w:color w:val="000000"/>
                    </w:rPr>
                    <w:t>Biztalk</w:t>
                  </w:r>
                  <w:r w:rsidRPr="00246CED">
                    <w:rPr>
                      <w:color w:val="000000"/>
                      <w:lang w:val="ru-RU"/>
                    </w:rPr>
                    <w:t xml:space="preserve"> </w:t>
                  </w:r>
                  <w:r w:rsidRPr="0055028E">
                    <w:rPr>
                      <w:color w:val="000000"/>
                    </w:rPr>
                    <w:t>Server</w:t>
                  </w:r>
                  <w:r w:rsidRPr="00246CED">
                    <w:rPr>
                      <w:color w:val="000000"/>
                      <w:lang w:val="ru-RU"/>
                    </w:rPr>
                    <w:t>.</w:t>
                  </w:r>
                  <w:r w:rsidRPr="00246CED">
                    <w:rPr>
                      <w:lang w:val="ru-RU"/>
                    </w:rPr>
                    <w:t xml:space="preserve"> В приведенной выше таблице необходимо выбрать семейство продуктов </w:t>
                  </w:r>
                  <w:r w:rsidRPr="0055028E">
                    <w:t>SQL</w:t>
                  </w:r>
                  <w:r w:rsidRPr="00246CED">
                    <w:rPr>
                      <w:lang w:val="ru-RU"/>
                    </w:rPr>
                    <w:t xml:space="preserve"> </w:t>
                  </w:r>
                  <w:r w:rsidRPr="0055028E">
                    <w:t>Server</w:t>
                  </w:r>
                  <w:r w:rsidRPr="00246CED">
                    <w:rPr>
                      <w:lang w:val="ru-RU"/>
                    </w:rPr>
                    <w:t>.</w:t>
                  </w:r>
                </w:p>
              </w:tc>
            </w:tr>
            <w:tr w:rsidR="002306AC" w:rsidRPr="002B489D" w14:paraId="1717C565" w14:textId="77777777" w:rsidTr="00BE3A50">
              <w:trPr>
                <w:cantSplit/>
              </w:trPr>
              <w:tc>
                <w:tcPr>
                  <w:tcW w:w="1960" w:type="dxa"/>
                  <w:noWrap/>
                  <w:tcMar>
                    <w:top w:w="0" w:type="dxa"/>
                    <w:left w:w="108" w:type="dxa"/>
                    <w:bottom w:w="0" w:type="dxa"/>
                    <w:right w:w="108" w:type="dxa"/>
                  </w:tcMar>
                  <w:vAlign w:val="center"/>
                  <w:hideMark/>
                </w:tcPr>
                <w:p w14:paraId="46A974A1" w14:textId="77777777" w:rsidR="002306AC" w:rsidRPr="0055028E" w:rsidRDefault="002306AC" w:rsidP="00192F19">
                  <w:pPr>
                    <w:jc w:val="center"/>
                    <w:rPr>
                      <w:rFonts w:eastAsia="Calibri"/>
                      <w:b/>
                      <w:color w:val="000000"/>
                    </w:rPr>
                  </w:pPr>
                  <w:r w:rsidRPr="0055028E">
                    <w:rPr>
                      <w:b/>
                      <w:color w:val="000000"/>
                    </w:rPr>
                    <w:lastRenderedPageBreak/>
                    <w:t xml:space="preserve">Visual Studio </w:t>
                  </w:r>
                </w:p>
              </w:tc>
              <w:tc>
                <w:tcPr>
                  <w:tcW w:w="4861" w:type="dxa"/>
                  <w:noWrap/>
                  <w:tcMar>
                    <w:top w:w="0" w:type="dxa"/>
                    <w:left w:w="108" w:type="dxa"/>
                    <w:bottom w:w="0" w:type="dxa"/>
                    <w:right w:w="108" w:type="dxa"/>
                  </w:tcMar>
                  <w:vAlign w:val="center"/>
                  <w:hideMark/>
                </w:tcPr>
                <w:p w14:paraId="6DEC236C" w14:textId="77777777" w:rsidR="002306AC" w:rsidRPr="00246CED" w:rsidRDefault="002306AC" w:rsidP="00192F19">
                  <w:pPr>
                    <w:rPr>
                      <w:color w:val="000000"/>
                      <w:lang w:val="ru-RU"/>
                    </w:rPr>
                  </w:pPr>
                  <w:r w:rsidRPr="00246CED">
                    <w:rPr>
                      <w:lang w:val="ru-RU"/>
                    </w:rPr>
                    <w:t xml:space="preserve">20 лицензий на любую комбинацию продуктов: </w:t>
                  </w:r>
                  <w:r w:rsidRPr="0055028E">
                    <w:t>Visual</w:t>
                  </w:r>
                  <w:r w:rsidRPr="00246CED">
                    <w:rPr>
                      <w:lang w:val="ru-RU"/>
                    </w:rPr>
                    <w:t xml:space="preserve"> </w:t>
                  </w:r>
                  <w:r w:rsidRPr="0055028E">
                    <w:t>Studio</w:t>
                  </w:r>
                  <w:r w:rsidRPr="00246CED">
                    <w:rPr>
                      <w:lang w:val="ru-RU"/>
                    </w:rPr>
                    <w:t xml:space="preserve"> </w:t>
                  </w:r>
                  <w:r w:rsidRPr="0055028E">
                    <w:t>Ultimate</w:t>
                  </w:r>
                  <w:r w:rsidRPr="00246CED">
                    <w:rPr>
                      <w:lang w:val="ru-RU"/>
                    </w:rPr>
                    <w:t xml:space="preserve"> с подпиской </w:t>
                  </w:r>
                  <w:r w:rsidRPr="0055028E">
                    <w:t>MSDN</w:t>
                  </w:r>
                  <w:r w:rsidRPr="00246CED">
                    <w:rPr>
                      <w:lang w:val="ru-RU"/>
                    </w:rPr>
                    <w:t xml:space="preserve"> и </w:t>
                  </w:r>
                  <w:r w:rsidRPr="0055028E">
                    <w:t>Visual</w:t>
                  </w:r>
                  <w:r w:rsidRPr="00246CED">
                    <w:rPr>
                      <w:lang w:val="ru-RU"/>
                    </w:rPr>
                    <w:t xml:space="preserve"> </w:t>
                  </w:r>
                  <w:r w:rsidRPr="0055028E">
                    <w:t>Studio</w:t>
                  </w:r>
                  <w:r w:rsidRPr="00246CED">
                    <w:rPr>
                      <w:lang w:val="ru-RU"/>
                    </w:rPr>
                    <w:t xml:space="preserve"> </w:t>
                  </w:r>
                  <w:r w:rsidRPr="0055028E">
                    <w:t>Premium</w:t>
                  </w:r>
                  <w:r w:rsidRPr="00246CED">
                    <w:rPr>
                      <w:lang w:val="ru-RU"/>
                    </w:rPr>
                    <w:t xml:space="preserve"> с подпиской </w:t>
                  </w:r>
                  <w:r w:rsidRPr="0055028E">
                    <w:t>MSDN</w:t>
                  </w:r>
                  <w:r w:rsidRPr="00246CED">
                    <w:rPr>
                      <w:lang w:val="ru-RU"/>
                    </w:rPr>
                    <w:t xml:space="preserve">. Основная лицензия необходима для каждого пользователя любого программного обеспечения, лицензируемого по подписке </w:t>
                  </w:r>
                  <w:r w:rsidRPr="0055028E">
                    <w:t>MSDN</w:t>
                  </w:r>
                  <w:r w:rsidRPr="00246CED">
                    <w:rPr>
                      <w:lang w:val="ru-RU"/>
                    </w:rPr>
                    <w:t xml:space="preserve">. Использование Программного обеспечения </w:t>
                  </w:r>
                  <w:r w:rsidRPr="0055028E">
                    <w:t>MSDN</w:t>
                  </w:r>
                  <w:r w:rsidRPr="00246CED">
                    <w:rPr>
                      <w:lang w:val="ru-RU"/>
                    </w:rPr>
                    <w:t xml:space="preserve"> включает без ограничения разработку и тестирование программ с помощью этого программного обеспечения, а также его установку, настройку и управление им. Примерами пользователей помимо прочего являются: разработчики, тест-инженеры и другие ИТ-работники, занятые в инфраструктуре разработки приложений. </w:t>
                  </w:r>
                </w:p>
              </w:tc>
            </w:tr>
            <w:tr w:rsidR="002306AC" w:rsidRPr="002B489D" w14:paraId="5212E626" w14:textId="77777777" w:rsidTr="00BE3A50">
              <w:trPr>
                <w:cantSplit/>
              </w:trPr>
              <w:tc>
                <w:tcPr>
                  <w:tcW w:w="1960" w:type="dxa"/>
                  <w:noWrap/>
                  <w:tcMar>
                    <w:top w:w="0" w:type="dxa"/>
                    <w:left w:w="108" w:type="dxa"/>
                    <w:bottom w:w="0" w:type="dxa"/>
                    <w:right w:w="108" w:type="dxa"/>
                  </w:tcMar>
                  <w:vAlign w:val="center"/>
                  <w:hideMark/>
                </w:tcPr>
                <w:p w14:paraId="05FC818C" w14:textId="77777777" w:rsidR="002306AC" w:rsidRPr="0055028E" w:rsidRDefault="002306AC" w:rsidP="00192F19">
                  <w:pPr>
                    <w:jc w:val="center"/>
                    <w:rPr>
                      <w:rFonts w:eastAsia="Calibri"/>
                      <w:b/>
                      <w:color w:val="000000"/>
                    </w:rPr>
                  </w:pPr>
                  <w:r w:rsidRPr="0055028E">
                    <w:rPr>
                      <w:b/>
                      <w:color w:val="000000"/>
                    </w:rPr>
                    <w:t>SharePoint Server</w:t>
                  </w:r>
                </w:p>
              </w:tc>
              <w:tc>
                <w:tcPr>
                  <w:tcW w:w="4861" w:type="dxa"/>
                  <w:noWrap/>
                  <w:tcMar>
                    <w:top w:w="0" w:type="dxa"/>
                    <w:left w:w="108" w:type="dxa"/>
                    <w:bottom w:w="0" w:type="dxa"/>
                    <w:right w:w="108" w:type="dxa"/>
                  </w:tcMar>
                  <w:vAlign w:val="center"/>
                  <w:hideMark/>
                </w:tcPr>
                <w:p w14:paraId="430280C5" w14:textId="77777777" w:rsidR="002306AC" w:rsidRPr="00246CED" w:rsidRDefault="002306AC" w:rsidP="00192F19">
                  <w:pPr>
                    <w:rPr>
                      <w:rFonts w:eastAsia="Calibri"/>
                      <w:color w:val="000000"/>
                      <w:lang w:val="ru-RU"/>
                    </w:rPr>
                  </w:pPr>
                  <w:r w:rsidRPr="00246CED">
                    <w:rPr>
                      <w:lang w:val="ru-RU"/>
                    </w:rPr>
                    <w:t xml:space="preserve">5 серверных лицензий. В приведенной выше таблице необходимо выбрать семейство продуктов </w:t>
                  </w:r>
                  <w:r w:rsidRPr="0055028E">
                    <w:t>SQL</w:t>
                  </w:r>
                  <w:r w:rsidRPr="00246CED">
                    <w:rPr>
                      <w:lang w:val="ru-RU"/>
                    </w:rPr>
                    <w:t xml:space="preserve"> </w:t>
                  </w:r>
                  <w:r w:rsidRPr="0055028E">
                    <w:t>Server</w:t>
                  </w:r>
                  <w:r w:rsidRPr="00246CED">
                    <w:rPr>
                      <w:lang w:val="ru-RU"/>
                    </w:rPr>
                    <w:t>.</w:t>
                  </w:r>
                </w:p>
              </w:tc>
            </w:tr>
            <w:tr w:rsidR="002306AC" w:rsidRPr="002B489D" w14:paraId="5AA10AE1" w14:textId="77777777" w:rsidTr="00BE3A50">
              <w:trPr>
                <w:cantSplit/>
              </w:trPr>
              <w:tc>
                <w:tcPr>
                  <w:tcW w:w="1960" w:type="dxa"/>
                  <w:noWrap/>
                  <w:tcMar>
                    <w:top w:w="0" w:type="dxa"/>
                    <w:left w:w="108" w:type="dxa"/>
                    <w:bottom w:w="0" w:type="dxa"/>
                    <w:right w:w="108" w:type="dxa"/>
                  </w:tcMar>
                  <w:vAlign w:val="center"/>
                </w:tcPr>
                <w:p w14:paraId="3A141ED0" w14:textId="77777777" w:rsidR="002306AC" w:rsidRPr="0055028E" w:rsidRDefault="002306AC" w:rsidP="00192F19">
                  <w:pPr>
                    <w:jc w:val="center"/>
                    <w:rPr>
                      <w:b/>
                      <w:color w:val="000000"/>
                    </w:rPr>
                  </w:pPr>
                  <w:r w:rsidRPr="0055028E">
                    <w:rPr>
                      <w:b/>
                      <w:color w:val="000000"/>
                    </w:rPr>
                    <w:t>Наборы Core Infrastructure Suite</w:t>
                  </w:r>
                </w:p>
              </w:tc>
              <w:tc>
                <w:tcPr>
                  <w:tcW w:w="4861" w:type="dxa"/>
                  <w:noWrap/>
                  <w:tcMar>
                    <w:top w:w="0" w:type="dxa"/>
                    <w:left w:w="108" w:type="dxa"/>
                    <w:bottom w:w="0" w:type="dxa"/>
                    <w:right w:w="108" w:type="dxa"/>
                  </w:tcMar>
                  <w:vAlign w:val="center"/>
                </w:tcPr>
                <w:p w14:paraId="30EEF7B1" w14:textId="77777777" w:rsidR="002306AC" w:rsidRPr="00246CED" w:rsidRDefault="002306AC" w:rsidP="00192F19">
                  <w:pPr>
                    <w:rPr>
                      <w:lang w:val="ru-RU"/>
                    </w:rPr>
                  </w:pPr>
                  <w:r w:rsidRPr="00246CED">
                    <w:rPr>
                      <w:lang w:val="ru-RU"/>
                    </w:rPr>
                    <w:t xml:space="preserve">Все лицензированные развертывания </w:t>
                  </w:r>
                  <w:r w:rsidRPr="0055028E">
                    <w:t>Windows</w:t>
                  </w:r>
                  <w:r w:rsidRPr="00246CED">
                    <w:rPr>
                      <w:lang w:val="ru-RU"/>
                    </w:rPr>
                    <w:t xml:space="preserve"> </w:t>
                  </w:r>
                  <w:r w:rsidRPr="0055028E">
                    <w:t>Server</w:t>
                  </w:r>
                  <w:r w:rsidRPr="00246CED">
                    <w:rPr>
                      <w:lang w:val="ru-RU"/>
                    </w:rPr>
                    <w:t xml:space="preserve"> должны лицензироваться по соответствующему </w:t>
                  </w:r>
                  <w:r w:rsidRPr="0055028E">
                    <w:t>Core</w:t>
                  </w:r>
                  <w:r w:rsidRPr="00246CED">
                    <w:rPr>
                      <w:lang w:val="ru-RU"/>
                    </w:rPr>
                    <w:t xml:space="preserve"> </w:t>
                  </w:r>
                  <w:r w:rsidRPr="0055028E">
                    <w:t>Infrastructure</w:t>
                  </w:r>
                  <w:r w:rsidRPr="00246CED">
                    <w:rPr>
                      <w:lang w:val="ru-RU"/>
                    </w:rPr>
                    <w:t xml:space="preserve"> </w:t>
                  </w:r>
                  <w:r w:rsidRPr="0055028E">
                    <w:t>Suite</w:t>
                  </w:r>
                  <w:r w:rsidRPr="00246CED">
                    <w:rPr>
                      <w:lang w:val="ru-RU"/>
                    </w:rPr>
                    <w:t xml:space="preserve"> </w:t>
                  </w:r>
                  <w:r w:rsidRPr="0055028E">
                    <w:t>SKU</w:t>
                  </w:r>
                  <w:r w:rsidRPr="00246CED">
                    <w:rPr>
                      <w:lang w:val="ru-RU"/>
                    </w:rPr>
                    <w:t xml:space="preserve">. Минимальный заказ — 25 лицензий на 50 процессоров (каждая лицензия покрывает до 2 физических процессоров) для наборов </w:t>
                  </w:r>
                  <w:r w:rsidRPr="0055028E">
                    <w:t>Core</w:t>
                  </w:r>
                  <w:r w:rsidRPr="00246CED">
                    <w:rPr>
                      <w:lang w:val="ru-RU"/>
                    </w:rPr>
                    <w:t xml:space="preserve"> </w:t>
                  </w:r>
                  <w:r w:rsidRPr="0055028E">
                    <w:t>Infrastructure</w:t>
                  </w:r>
                  <w:r w:rsidRPr="00246CED">
                    <w:rPr>
                      <w:lang w:val="ru-RU"/>
                    </w:rPr>
                    <w:t xml:space="preserve"> </w:t>
                  </w:r>
                  <w:r w:rsidRPr="0055028E">
                    <w:t>Server</w:t>
                  </w:r>
                  <w:r w:rsidRPr="00246CED">
                    <w:rPr>
                      <w:lang w:val="ru-RU"/>
                    </w:rPr>
                    <w:t xml:space="preserve"> </w:t>
                  </w:r>
                  <w:r w:rsidRPr="0055028E">
                    <w:t>Suite</w:t>
                  </w:r>
                  <w:r w:rsidRPr="00246CED">
                    <w:rPr>
                      <w:lang w:val="ru-RU"/>
                    </w:rPr>
                    <w:t xml:space="preserve"> </w:t>
                  </w:r>
                  <w:r w:rsidRPr="0055028E">
                    <w:t>Standard</w:t>
                  </w:r>
                  <w:r w:rsidRPr="00246CED">
                    <w:rPr>
                      <w:lang w:val="ru-RU"/>
                    </w:rPr>
                    <w:t xml:space="preserve"> или </w:t>
                  </w:r>
                  <w:r w:rsidRPr="0055028E">
                    <w:t>Datacenter</w:t>
                  </w:r>
                  <w:r w:rsidRPr="00246CED">
                    <w:rPr>
                      <w:lang w:val="ru-RU"/>
                    </w:rPr>
                    <w:t xml:space="preserve"> (любой из выпусков или их сочетание)</w:t>
                  </w:r>
                </w:p>
              </w:tc>
            </w:tr>
          </w:tbl>
          <w:p w14:paraId="6F2B41D0" w14:textId="77777777" w:rsidR="00B215EA" w:rsidRPr="00246CED" w:rsidRDefault="00B215EA" w:rsidP="00166DE0">
            <w:pPr>
              <w:pStyle w:val="ListParagraph"/>
              <w:spacing w:before="60"/>
              <w:ind w:left="0"/>
              <w:contextualSpacing w:val="0"/>
              <w:rPr>
                <w:rFonts w:ascii="Tahoma" w:hAnsi="Tahoma" w:cs="Tahoma"/>
                <w:sz w:val="18"/>
                <w:szCs w:val="18"/>
                <w:lang w:val="ru-RU" w:eastAsia="ja-JP"/>
              </w:rPr>
            </w:pPr>
          </w:p>
        </w:tc>
      </w:tr>
    </w:tbl>
    <w:p w14:paraId="3B82E74E" w14:textId="77777777" w:rsidR="00366502" w:rsidRPr="008F7E60" w:rsidRDefault="00366502" w:rsidP="00456002">
      <w:pPr>
        <w:pStyle w:val="Heading3"/>
        <w:ind w:right="720"/>
        <w:rPr>
          <w:sz w:val="16"/>
          <w:szCs w:val="16"/>
          <w:lang w:val="ru-RU"/>
        </w:rPr>
      </w:pPr>
    </w:p>
    <w:p w14:paraId="27F06405" w14:textId="77777777" w:rsidR="00273CC4" w:rsidRPr="008F7E60" w:rsidRDefault="00273CC4" w:rsidP="00273CC4">
      <w:pPr>
        <w:rPr>
          <w:sz w:val="16"/>
          <w:szCs w:val="16"/>
          <w:lang w:val="ru-RU"/>
        </w:rPr>
      </w:pPr>
    </w:p>
    <w:p w14:paraId="4C39CEA2" w14:textId="77777777" w:rsidR="00456002" w:rsidRPr="0055028E" w:rsidRDefault="00456002" w:rsidP="00456002">
      <w:pPr>
        <w:pStyle w:val="Heading3"/>
        <w:ind w:right="720"/>
      </w:pPr>
      <w:bookmarkStart w:id="620" w:name="_Toc377667882"/>
      <w:r w:rsidRPr="0055028E">
        <w:rPr>
          <w:rFonts w:ascii="Tahoma" w:hAnsi="Tahoma" w:cs="Tahoma"/>
          <w:sz w:val="24"/>
          <w:szCs w:val="22"/>
        </w:rPr>
        <w:t>Платформы</w:t>
      </w:r>
      <w:bookmarkEnd w:id="617"/>
      <w:bookmarkEnd w:id="618"/>
      <w:bookmarkEnd w:id="619"/>
      <w:bookmarkEnd w:id="620"/>
    </w:p>
    <w:p w14:paraId="60B90D3E" w14:textId="77777777" w:rsidR="00456002" w:rsidRPr="0055028E"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35"/>
        <w:gridCol w:w="7207"/>
      </w:tblGrid>
      <w:tr w:rsidR="00456002" w:rsidRPr="0055028E" w14:paraId="3B21A217" w14:textId="77777777" w:rsidTr="00273CC4">
        <w:trPr>
          <w:tblHeader/>
        </w:trPr>
        <w:tc>
          <w:tcPr>
            <w:tcW w:w="1890" w:type="dxa"/>
            <w:shd w:val="clear" w:color="auto" w:fill="FABF8F"/>
          </w:tcPr>
          <w:p w14:paraId="363DEF0C" w14:textId="77777777" w:rsidR="00456002" w:rsidRPr="0055028E" w:rsidRDefault="00456002" w:rsidP="00E64551">
            <w:pPr>
              <w:rPr>
                <w:b/>
                <w:sz w:val="22"/>
                <w:lang w:eastAsia="ja-JP"/>
              </w:rPr>
            </w:pPr>
            <w:r w:rsidRPr="0055028E">
              <w:rPr>
                <w:b/>
                <w:sz w:val="22"/>
              </w:rPr>
              <w:t>Программы</w:t>
            </w:r>
          </w:p>
        </w:tc>
        <w:tc>
          <w:tcPr>
            <w:tcW w:w="7308" w:type="dxa"/>
            <w:shd w:val="clear" w:color="auto" w:fill="FABF8F"/>
          </w:tcPr>
          <w:p w14:paraId="01086BF1" w14:textId="77777777" w:rsidR="00456002" w:rsidRPr="0055028E" w:rsidRDefault="00456002" w:rsidP="005C647E">
            <w:pPr>
              <w:jc w:val="center"/>
              <w:rPr>
                <w:b/>
                <w:sz w:val="22"/>
                <w:lang w:eastAsia="ja-JP"/>
              </w:rPr>
            </w:pPr>
            <w:r w:rsidRPr="0055028E">
              <w:rPr>
                <w:b/>
                <w:sz w:val="22"/>
              </w:rPr>
              <w:t>Платформы</w:t>
            </w:r>
          </w:p>
        </w:tc>
      </w:tr>
      <w:tr w:rsidR="00456002" w:rsidRPr="002B489D" w14:paraId="78B8196E" w14:textId="77777777" w:rsidTr="00E72B9D">
        <w:tc>
          <w:tcPr>
            <w:tcW w:w="1890" w:type="dxa"/>
            <w:shd w:val="clear" w:color="auto" w:fill="auto"/>
          </w:tcPr>
          <w:p w14:paraId="14542646" w14:textId="77777777" w:rsidR="00456002" w:rsidRPr="00246CED" w:rsidRDefault="00DD367D" w:rsidP="00A51838">
            <w:pPr>
              <w:spacing w:before="60"/>
              <w:rPr>
                <w:b/>
                <w:lang w:val="fr-FR" w:eastAsia="ja-JP"/>
              </w:rPr>
            </w:pPr>
            <w:r w:rsidRPr="0055028E">
              <w:rPr>
                <w:rFonts w:cs="Tahoma"/>
                <w:b/>
              </w:rPr>
              <w:t>Соглашения</w:t>
            </w:r>
            <w:r w:rsidRPr="00246CED">
              <w:rPr>
                <w:rFonts w:cs="Tahoma"/>
                <w:b/>
                <w:lang w:val="fr-FR"/>
              </w:rPr>
              <w:t xml:space="preserve"> Enterprise </w:t>
            </w:r>
            <w:r w:rsidRPr="0055028E">
              <w:rPr>
                <w:rFonts w:cs="Tahoma"/>
                <w:b/>
              </w:rPr>
              <w:t>и</w:t>
            </w:r>
            <w:r w:rsidRPr="00246CED">
              <w:rPr>
                <w:rFonts w:cs="Tahoma"/>
                <w:b/>
                <w:lang w:val="fr-FR"/>
              </w:rPr>
              <w:t xml:space="preserve"> Enterprise Subscription</w:t>
            </w:r>
          </w:p>
        </w:tc>
        <w:tc>
          <w:tcPr>
            <w:tcW w:w="7308" w:type="dxa"/>
            <w:shd w:val="clear" w:color="auto" w:fill="auto"/>
          </w:tcPr>
          <w:p w14:paraId="7B4D092B" w14:textId="77777777" w:rsidR="00456002" w:rsidRPr="0055028E" w:rsidRDefault="00456002" w:rsidP="008F7E60">
            <w:pPr>
              <w:pStyle w:val="ListParagraph"/>
              <w:numPr>
                <w:ilvl w:val="0"/>
                <w:numId w:val="123"/>
              </w:numPr>
              <w:spacing w:before="40" w:after="40"/>
              <w:ind w:left="245"/>
            </w:pPr>
            <w:r w:rsidRPr="0055028E">
              <w:rPr>
                <w:rFonts w:ascii="Tahoma" w:hAnsi="Tahoma" w:cs="Tahoma"/>
                <w:b/>
                <w:sz w:val="18"/>
              </w:rPr>
              <w:t>Платформы Enterprise</w:t>
            </w:r>
          </w:p>
          <w:p w14:paraId="5565AA3C" w14:textId="77777777" w:rsidR="00456002" w:rsidRPr="008F7E60" w:rsidRDefault="00456002" w:rsidP="008F7E60">
            <w:pPr>
              <w:ind w:right="-170"/>
              <w:rPr>
                <w:spacing w:val="-4"/>
                <w:lang w:val="ru-RU"/>
              </w:rPr>
            </w:pPr>
            <w:r w:rsidRPr="008F7E60">
              <w:rPr>
                <w:rFonts w:cs="Tahoma"/>
                <w:color w:val="000000"/>
                <w:spacing w:val="-4"/>
                <w:szCs w:val="18"/>
                <w:lang w:val="ru-RU"/>
              </w:rPr>
              <w:t xml:space="preserve">Платформы </w:t>
            </w:r>
            <w:r w:rsidRPr="008F7E60">
              <w:rPr>
                <w:rFonts w:cs="Tahoma"/>
                <w:color w:val="000000"/>
                <w:spacing w:val="-4"/>
                <w:szCs w:val="18"/>
              </w:rPr>
              <w:t>Enterprise</w:t>
            </w:r>
            <w:r w:rsidRPr="008F7E60">
              <w:rPr>
                <w:rFonts w:cs="Tahoma"/>
                <w:color w:val="000000"/>
                <w:spacing w:val="-4"/>
                <w:szCs w:val="18"/>
                <w:lang w:val="ru-RU"/>
              </w:rPr>
              <w:t xml:space="preserve"> доступны клиентам, заключившим соглашение </w:t>
            </w:r>
            <w:r w:rsidRPr="008F7E60">
              <w:rPr>
                <w:rFonts w:cs="Tahoma"/>
                <w:color w:val="000000"/>
                <w:spacing w:val="-4"/>
                <w:szCs w:val="18"/>
              </w:rPr>
              <w:t>Enterprise</w:t>
            </w:r>
            <w:r w:rsidRPr="008F7E60">
              <w:rPr>
                <w:rFonts w:cs="Tahoma"/>
                <w:color w:val="000000"/>
                <w:spacing w:val="-4"/>
                <w:szCs w:val="18"/>
                <w:lang w:val="ru-RU"/>
              </w:rPr>
              <w:t xml:space="preserve">. Платформа </w:t>
            </w:r>
            <w:r w:rsidRPr="008F7E60">
              <w:rPr>
                <w:rFonts w:cs="Tahoma"/>
                <w:color w:val="000000"/>
                <w:spacing w:val="-4"/>
                <w:szCs w:val="18"/>
              </w:rPr>
              <w:t>Enterprise</w:t>
            </w:r>
            <w:r w:rsidRPr="008F7E60">
              <w:rPr>
                <w:rFonts w:cs="Tahoma"/>
                <w:color w:val="000000"/>
                <w:spacing w:val="-4"/>
                <w:szCs w:val="18"/>
                <w:lang w:val="ru-RU"/>
              </w:rPr>
              <w:t xml:space="preserve"> включает последнюю версию набора приложений </w:t>
            </w:r>
            <w:r w:rsidRPr="008F7E60">
              <w:rPr>
                <w:rFonts w:cs="Tahoma"/>
                <w:color w:val="000000"/>
                <w:spacing w:val="-4"/>
                <w:szCs w:val="18"/>
              </w:rPr>
              <w:t>Office</w:t>
            </w:r>
            <w:r w:rsidRPr="008F7E60">
              <w:rPr>
                <w:rFonts w:cs="Tahoma"/>
                <w:color w:val="000000"/>
                <w:spacing w:val="-4"/>
                <w:szCs w:val="18"/>
                <w:lang w:val="ru-RU"/>
              </w:rPr>
              <w:t xml:space="preserve"> </w:t>
            </w:r>
            <w:r w:rsidRPr="008F7E60">
              <w:rPr>
                <w:rFonts w:cs="Tahoma"/>
                <w:spacing w:val="-4"/>
                <w:szCs w:val="18"/>
                <w:lang w:val="ru-RU"/>
              </w:rPr>
              <w:t>профессиональный плюс</w:t>
            </w:r>
            <w:r w:rsidRPr="008F7E60">
              <w:rPr>
                <w:rFonts w:cs="Tahoma"/>
                <w:color w:val="000000"/>
                <w:spacing w:val="-4"/>
                <w:szCs w:val="18"/>
                <w:lang w:val="ru-RU"/>
              </w:rPr>
              <w:t xml:space="preserve">, Обновление для операционной системы </w:t>
            </w:r>
            <w:r w:rsidRPr="008F7E60">
              <w:rPr>
                <w:rFonts w:cs="Tahoma"/>
                <w:color w:val="000000"/>
                <w:spacing w:val="-4"/>
                <w:szCs w:val="18"/>
              </w:rPr>
              <w:t>Windows</w:t>
            </w:r>
            <w:r w:rsidRPr="008F7E60">
              <w:rPr>
                <w:rFonts w:cs="Tahoma"/>
                <w:color w:val="000000"/>
                <w:spacing w:val="-4"/>
                <w:szCs w:val="18"/>
                <w:lang w:val="ru-RU"/>
              </w:rPr>
              <w:t xml:space="preserve"> 8.1 Профессиональная или </w:t>
            </w:r>
            <w:r w:rsidRPr="008F7E60">
              <w:rPr>
                <w:rFonts w:cs="Tahoma"/>
                <w:color w:val="000000"/>
                <w:spacing w:val="-4"/>
                <w:szCs w:val="18"/>
              </w:rPr>
              <w:t>Windows</w:t>
            </w:r>
            <w:r w:rsidRPr="008F7E60">
              <w:rPr>
                <w:rFonts w:cs="Tahoma"/>
                <w:color w:val="000000"/>
                <w:spacing w:val="-4"/>
                <w:szCs w:val="18"/>
                <w:lang w:val="ru-RU"/>
              </w:rPr>
              <w:t xml:space="preserve"> </w:t>
            </w:r>
            <w:r w:rsidRPr="008F7E60">
              <w:rPr>
                <w:rFonts w:cs="Tahoma"/>
                <w:color w:val="000000"/>
                <w:spacing w:val="-4"/>
                <w:szCs w:val="18"/>
              </w:rPr>
              <w:t>Virtual</w:t>
            </w:r>
            <w:r w:rsidRPr="008F7E60">
              <w:rPr>
                <w:rFonts w:cs="Tahoma"/>
                <w:color w:val="000000"/>
                <w:spacing w:val="-4"/>
                <w:szCs w:val="18"/>
                <w:lang w:val="ru-RU"/>
              </w:rPr>
              <w:t xml:space="preserve"> </w:t>
            </w:r>
            <w:r w:rsidRPr="008F7E60">
              <w:rPr>
                <w:rFonts w:cs="Tahoma"/>
                <w:color w:val="000000"/>
                <w:spacing w:val="-4"/>
                <w:szCs w:val="18"/>
              </w:rPr>
              <w:t>Desktop</w:t>
            </w:r>
            <w:r w:rsidRPr="008F7E60">
              <w:rPr>
                <w:rFonts w:cs="Tahoma"/>
                <w:color w:val="000000"/>
                <w:spacing w:val="-4"/>
                <w:szCs w:val="18"/>
                <w:lang w:val="ru-RU"/>
              </w:rPr>
              <w:t xml:space="preserve"> </w:t>
            </w:r>
            <w:r w:rsidRPr="008F7E60">
              <w:rPr>
                <w:rFonts w:cs="Tahoma"/>
                <w:color w:val="000000"/>
                <w:spacing w:val="-4"/>
                <w:szCs w:val="18"/>
              </w:rPr>
              <w:t>Access</w:t>
            </w:r>
            <w:r w:rsidRPr="008F7E60">
              <w:rPr>
                <w:rFonts w:cs="Tahoma"/>
                <w:color w:val="000000"/>
                <w:spacing w:val="-4"/>
                <w:szCs w:val="18"/>
                <w:lang w:val="ru-RU"/>
              </w:rPr>
              <w:t xml:space="preserve"> (</w:t>
            </w:r>
            <w:r w:rsidRPr="008F7E60">
              <w:rPr>
                <w:rFonts w:cs="Tahoma"/>
                <w:color w:val="000000"/>
                <w:spacing w:val="-4"/>
                <w:szCs w:val="18"/>
              </w:rPr>
              <w:t>VDA</w:t>
            </w:r>
            <w:r w:rsidRPr="008F7E60">
              <w:rPr>
                <w:rFonts w:cs="Tahoma"/>
                <w:color w:val="000000"/>
                <w:spacing w:val="-4"/>
                <w:szCs w:val="18"/>
                <w:lang w:val="ru-RU"/>
              </w:rPr>
              <w:t xml:space="preserve">) и клиентскую лицензию </w:t>
            </w:r>
            <w:r w:rsidRPr="008F7E60">
              <w:rPr>
                <w:rFonts w:cs="Tahoma"/>
                <w:color w:val="000000"/>
                <w:spacing w:val="-4"/>
                <w:szCs w:val="18"/>
              </w:rPr>
              <w:t>Enterprise</w:t>
            </w:r>
            <w:r w:rsidRPr="008F7E60">
              <w:rPr>
                <w:rFonts w:cs="Tahoma"/>
                <w:color w:val="000000"/>
                <w:spacing w:val="-4"/>
                <w:szCs w:val="18"/>
                <w:lang w:val="ru-RU"/>
              </w:rPr>
              <w:t xml:space="preserve"> </w:t>
            </w:r>
            <w:r w:rsidRPr="008F7E60">
              <w:rPr>
                <w:rFonts w:cs="Tahoma"/>
                <w:color w:val="000000"/>
                <w:spacing w:val="-4"/>
                <w:szCs w:val="18"/>
              </w:rPr>
              <w:t>CAL</w:t>
            </w:r>
            <w:r w:rsidRPr="008F7E60">
              <w:rPr>
                <w:rFonts w:cs="Tahoma"/>
                <w:color w:val="000000"/>
                <w:spacing w:val="-4"/>
                <w:szCs w:val="18"/>
                <w:lang w:val="ru-RU"/>
              </w:rPr>
              <w:t xml:space="preserve"> </w:t>
            </w:r>
            <w:r w:rsidRPr="008F7E60">
              <w:rPr>
                <w:rFonts w:cs="Tahoma"/>
                <w:color w:val="000000"/>
                <w:spacing w:val="-4"/>
                <w:szCs w:val="18"/>
              </w:rPr>
              <w:t>Suite</w:t>
            </w:r>
            <w:r w:rsidRPr="008F7E60">
              <w:rPr>
                <w:rFonts w:cs="Tahoma"/>
                <w:color w:val="000000"/>
                <w:spacing w:val="-4"/>
                <w:szCs w:val="18"/>
                <w:lang w:val="ru-RU"/>
              </w:rPr>
              <w:t xml:space="preserve">. Платформы </w:t>
            </w:r>
            <w:r w:rsidRPr="008F7E60">
              <w:rPr>
                <w:rFonts w:cs="Tahoma"/>
                <w:color w:val="000000"/>
                <w:spacing w:val="-4"/>
                <w:szCs w:val="18"/>
              </w:rPr>
              <w:t>Enterprise</w:t>
            </w:r>
            <w:r w:rsidRPr="008F7E60">
              <w:rPr>
                <w:rFonts w:cs="Tahoma"/>
                <w:color w:val="000000"/>
                <w:spacing w:val="-4"/>
                <w:szCs w:val="18"/>
                <w:lang w:val="ru-RU"/>
              </w:rPr>
              <w:t xml:space="preserve"> отмечены литерой «</w:t>
            </w:r>
            <w:r w:rsidRPr="008F7E60">
              <w:rPr>
                <w:rFonts w:cs="Tahoma"/>
                <w:color w:val="000000"/>
                <w:spacing w:val="-4"/>
                <w:szCs w:val="18"/>
              </w:rPr>
              <w:t>E</w:t>
            </w:r>
            <w:r w:rsidRPr="008F7E60">
              <w:rPr>
                <w:rFonts w:cs="Tahoma"/>
                <w:color w:val="000000"/>
                <w:spacing w:val="-4"/>
                <w:szCs w:val="18"/>
                <w:lang w:val="ru-RU"/>
              </w:rPr>
              <w:t xml:space="preserve">» в столбце «Соглашение </w:t>
            </w:r>
            <w:r w:rsidRPr="008F7E60">
              <w:rPr>
                <w:rFonts w:cs="Tahoma"/>
                <w:color w:val="000000"/>
                <w:spacing w:val="-4"/>
                <w:szCs w:val="18"/>
              </w:rPr>
              <w:t>Enterprise</w:t>
            </w:r>
            <w:r w:rsidRPr="008F7E60">
              <w:rPr>
                <w:rFonts w:cs="Tahoma"/>
                <w:color w:val="000000"/>
                <w:spacing w:val="-4"/>
                <w:szCs w:val="18"/>
                <w:lang w:val="ru-RU"/>
              </w:rPr>
              <w:t>».</w:t>
            </w:r>
            <w:r w:rsidR="00317026" w:rsidRPr="008F7E60">
              <w:rPr>
                <w:rFonts w:cs="Tahoma"/>
                <w:color w:val="000000"/>
                <w:spacing w:val="-4"/>
                <w:szCs w:val="18"/>
                <w:lang w:val="ru-RU"/>
              </w:rPr>
              <w:t xml:space="preserve"> </w:t>
            </w:r>
            <w:r w:rsidRPr="008F7E60">
              <w:rPr>
                <w:rFonts w:cs="Tahoma"/>
                <w:color w:val="000000"/>
                <w:spacing w:val="-4"/>
                <w:szCs w:val="18"/>
                <w:lang w:val="ru-RU"/>
              </w:rPr>
              <w:t xml:space="preserve">Клиенты, заключившие Соглашение </w:t>
            </w:r>
            <w:r w:rsidRPr="008F7E60">
              <w:rPr>
                <w:rFonts w:cs="Tahoma"/>
                <w:color w:val="000000"/>
                <w:spacing w:val="-4"/>
                <w:szCs w:val="18"/>
              </w:rPr>
              <w:t>Enterprise</w:t>
            </w:r>
            <w:r w:rsidRPr="008F7E60">
              <w:rPr>
                <w:rFonts w:cs="Tahoma"/>
                <w:color w:val="000000"/>
                <w:spacing w:val="-4"/>
                <w:szCs w:val="18"/>
                <w:lang w:val="ru-RU"/>
              </w:rPr>
              <w:t xml:space="preserve"> или Соглашение </w:t>
            </w:r>
            <w:r w:rsidRPr="008F7E60">
              <w:rPr>
                <w:rFonts w:cs="Tahoma"/>
                <w:color w:val="000000"/>
                <w:spacing w:val="-4"/>
                <w:szCs w:val="18"/>
              </w:rPr>
              <w:t>Enterprise</w:t>
            </w:r>
            <w:r w:rsidRPr="008F7E60">
              <w:rPr>
                <w:rFonts w:cs="Tahoma"/>
                <w:color w:val="000000"/>
                <w:spacing w:val="-4"/>
                <w:szCs w:val="18"/>
                <w:lang w:val="ru-RU"/>
              </w:rPr>
              <w:t xml:space="preserve"> </w:t>
            </w:r>
            <w:r w:rsidRPr="008F7E60">
              <w:rPr>
                <w:rFonts w:cs="Tahoma"/>
                <w:color w:val="000000"/>
                <w:spacing w:val="-4"/>
                <w:szCs w:val="18"/>
              </w:rPr>
              <w:t>Subscription</w:t>
            </w:r>
            <w:r w:rsidRPr="008F7E60">
              <w:rPr>
                <w:rFonts w:cs="Tahoma"/>
                <w:color w:val="000000"/>
                <w:spacing w:val="-4"/>
                <w:szCs w:val="18"/>
                <w:lang w:val="ru-RU"/>
              </w:rPr>
              <w:t xml:space="preserve">, также могут приобрести Платформу </w:t>
            </w:r>
            <w:r w:rsidRPr="008F7E60">
              <w:rPr>
                <w:rFonts w:cs="Tahoma"/>
                <w:color w:val="000000"/>
                <w:spacing w:val="-4"/>
                <w:szCs w:val="18"/>
              </w:rPr>
              <w:t>Enterprise</w:t>
            </w:r>
            <w:r w:rsidRPr="008F7E60">
              <w:rPr>
                <w:rFonts w:cs="Tahoma"/>
                <w:color w:val="000000"/>
                <w:spacing w:val="-4"/>
                <w:szCs w:val="18"/>
                <w:lang w:val="ru-RU"/>
              </w:rPr>
              <w:t xml:space="preserve"> с </w:t>
            </w:r>
            <w:r w:rsidRPr="008F7E60">
              <w:rPr>
                <w:rFonts w:cs="Tahoma"/>
                <w:color w:val="000000"/>
                <w:spacing w:val="-4"/>
                <w:szCs w:val="18"/>
              </w:rPr>
              <w:t>MDOP</w:t>
            </w:r>
            <w:r w:rsidRPr="008F7E60">
              <w:rPr>
                <w:rFonts w:cs="Tahoma"/>
                <w:color w:val="000000"/>
                <w:spacing w:val="-4"/>
                <w:szCs w:val="18"/>
                <w:lang w:val="ru-RU"/>
              </w:rPr>
              <w:t>.</w:t>
            </w:r>
          </w:p>
          <w:p w14:paraId="3840A420" w14:textId="77777777" w:rsidR="00456002" w:rsidRPr="008F7E60" w:rsidRDefault="00456002" w:rsidP="005C647E">
            <w:pPr>
              <w:rPr>
                <w:sz w:val="16"/>
                <w:szCs w:val="16"/>
                <w:lang w:val="ru-RU"/>
              </w:rPr>
            </w:pPr>
          </w:p>
          <w:p w14:paraId="22E541C8" w14:textId="77777777" w:rsidR="00456002" w:rsidRPr="0055028E" w:rsidRDefault="00456002" w:rsidP="008F7E60">
            <w:pPr>
              <w:pStyle w:val="ListParagraph"/>
              <w:numPr>
                <w:ilvl w:val="0"/>
                <w:numId w:val="123"/>
              </w:numPr>
              <w:spacing w:after="40"/>
              <w:ind w:left="245"/>
            </w:pPr>
            <w:r w:rsidRPr="0055028E">
              <w:rPr>
                <w:rFonts w:ascii="Tahoma" w:hAnsi="Tahoma" w:cs="Tahoma"/>
                <w:b/>
                <w:sz w:val="18"/>
              </w:rPr>
              <w:t>Платформы Professional Desktop</w:t>
            </w:r>
          </w:p>
          <w:p w14:paraId="50196D8C" w14:textId="77777777" w:rsidR="00456002" w:rsidRPr="001321A7" w:rsidRDefault="00456002" w:rsidP="004B6D8C">
            <w:pPr>
              <w:rPr>
                <w:lang w:val="ru-RU"/>
              </w:rPr>
            </w:pPr>
            <w:r w:rsidRPr="00246CED">
              <w:rPr>
                <w:rFonts w:cs="Tahoma"/>
                <w:color w:val="000000"/>
                <w:szCs w:val="18"/>
                <w:lang w:val="ru-RU"/>
              </w:rPr>
              <w:t xml:space="preserve">Платформы </w:t>
            </w:r>
            <w:r w:rsidRPr="0055028E">
              <w:rPr>
                <w:rFonts w:cs="Tahoma"/>
                <w:color w:val="000000"/>
                <w:szCs w:val="18"/>
              </w:rPr>
              <w:t>Professional</w:t>
            </w:r>
            <w:r w:rsidRPr="00246CED">
              <w:rPr>
                <w:rFonts w:cs="Tahoma"/>
                <w:color w:val="000000"/>
                <w:szCs w:val="18"/>
                <w:lang w:val="ru-RU"/>
              </w:rPr>
              <w:t xml:space="preserve"> </w:t>
            </w:r>
            <w:r w:rsidRPr="0055028E">
              <w:rPr>
                <w:rFonts w:cs="Tahoma"/>
                <w:color w:val="000000"/>
                <w:szCs w:val="18"/>
              </w:rPr>
              <w:t>Desktop</w:t>
            </w:r>
            <w:r w:rsidRPr="00246CED">
              <w:rPr>
                <w:rFonts w:cs="Tahoma"/>
                <w:color w:val="000000"/>
                <w:szCs w:val="18"/>
                <w:lang w:val="ru-RU"/>
              </w:rPr>
              <w:t xml:space="preserve"> доступны клиентам, заключившим соглашение </w:t>
            </w:r>
            <w:r w:rsidRPr="0055028E">
              <w:rPr>
                <w:rFonts w:cs="Tahoma"/>
                <w:color w:val="000000"/>
                <w:szCs w:val="18"/>
              </w:rPr>
              <w:t>Enterprise</w:t>
            </w:r>
            <w:r w:rsidRPr="00246CED">
              <w:rPr>
                <w:rFonts w:cs="Tahoma"/>
                <w:color w:val="000000"/>
                <w:szCs w:val="18"/>
                <w:lang w:val="ru-RU"/>
              </w:rPr>
              <w:t xml:space="preserve">. </w:t>
            </w:r>
            <w:r w:rsidRPr="00ED63FF">
              <w:rPr>
                <w:rFonts w:cs="Tahoma"/>
                <w:color w:val="000000"/>
                <w:szCs w:val="18"/>
                <w:lang w:val="ru-RU"/>
              </w:rPr>
              <w:t xml:space="preserve">Платформа </w:t>
            </w:r>
            <w:r w:rsidRPr="0055028E">
              <w:rPr>
                <w:rFonts w:cs="Tahoma"/>
                <w:color w:val="000000"/>
                <w:szCs w:val="18"/>
              </w:rPr>
              <w:t>Professional</w:t>
            </w:r>
            <w:r w:rsidRPr="00ED63FF">
              <w:rPr>
                <w:rFonts w:cs="Tahoma"/>
                <w:color w:val="000000"/>
                <w:szCs w:val="18"/>
                <w:lang w:val="ru-RU"/>
              </w:rPr>
              <w:t xml:space="preserve"> </w:t>
            </w:r>
            <w:r w:rsidRPr="0055028E">
              <w:rPr>
                <w:rFonts w:cs="Tahoma"/>
                <w:color w:val="000000"/>
                <w:szCs w:val="18"/>
              </w:rPr>
              <w:t>Desktop</w:t>
            </w:r>
            <w:r w:rsidRPr="00ED63FF">
              <w:rPr>
                <w:rFonts w:cs="Tahoma"/>
                <w:color w:val="000000"/>
                <w:szCs w:val="18"/>
                <w:lang w:val="ru-RU"/>
              </w:rPr>
              <w:t xml:space="preserve"> включает последнюю версию набора приложений </w:t>
            </w:r>
            <w:r w:rsidRPr="0055028E">
              <w:rPr>
                <w:rFonts w:cs="Tahoma"/>
                <w:color w:val="000000"/>
                <w:szCs w:val="18"/>
              </w:rPr>
              <w:t>Office</w:t>
            </w:r>
            <w:r w:rsidRPr="00ED63FF">
              <w:rPr>
                <w:rFonts w:cs="Tahoma"/>
                <w:color w:val="000000"/>
                <w:szCs w:val="18"/>
                <w:lang w:val="ru-RU"/>
              </w:rPr>
              <w:t xml:space="preserve"> профессиональный плюс, Обновление для операционной системы </w:t>
            </w:r>
            <w:r w:rsidRPr="0055028E">
              <w:rPr>
                <w:rFonts w:cs="Tahoma"/>
                <w:color w:val="000000"/>
                <w:szCs w:val="18"/>
              </w:rPr>
              <w:t>Windows</w:t>
            </w:r>
            <w:r w:rsidRPr="00ED63FF">
              <w:rPr>
                <w:rFonts w:cs="Tahoma"/>
                <w:color w:val="000000"/>
                <w:szCs w:val="18"/>
                <w:lang w:val="ru-RU"/>
              </w:rPr>
              <w:t xml:space="preserve"> 8.1 Профессиональная или </w:t>
            </w:r>
            <w:r w:rsidRPr="0055028E">
              <w:rPr>
                <w:rFonts w:cs="Tahoma"/>
                <w:color w:val="000000"/>
                <w:szCs w:val="18"/>
              </w:rPr>
              <w:t>Windows</w:t>
            </w:r>
            <w:r w:rsidRPr="00ED63FF">
              <w:rPr>
                <w:rFonts w:cs="Tahoma"/>
                <w:color w:val="000000"/>
                <w:szCs w:val="18"/>
                <w:lang w:val="ru-RU"/>
              </w:rPr>
              <w:t xml:space="preserve"> </w:t>
            </w:r>
            <w:r w:rsidRPr="0055028E">
              <w:rPr>
                <w:rFonts w:cs="Tahoma"/>
                <w:color w:val="000000"/>
                <w:szCs w:val="18"/>
              </w:rPr>
              <w:t>Virtual</w:t>
            </w:r>
            <w:r w:rsidRPr="00ED63FF">
              <w:rPr>
                <w:rFonts w:cs="Tahoma"/>
                <w:color w:val="000000"/>
                <w:szCs w:val="18"/>
                <w:lang w:val="ru-RU"/>
              </w:rPr>
              <w:t xml:space="preserve"> </w:t>
            </w:r>
            <w:r w:rsidRPr="0055028E">
              <w:rPr>
                <w:rFonts w:cs="Tahoma"/>
                <w:color w:val="000000"/>
                <w:szCs w:val="18"/>
              </w:rPr>
              <w:t>Desktop</w:t>
            </w:r>
            <w:r w:rsidRPr="00ED63FF">
              <w:rPr>
                <w:rFonts w:cs="Tahoma"/>
                <w:color w:val="000000"/>
                <w:szCs w:val="18"/>
                <w:lang w:val="ru-RU"/>
              </w:rPr>
              <w:t xml:space="preserve"> </w:t>
            </w:r>
            <w:r w:rsidRPr="0055028E">
              <w:rPr>
                <w:rFonts w:cs="Tahoma"/>
                <w:color w:val="000000"/>
                <w:szCs w:val="18"/>
              </w:rPr>
              <w:t>Access</w:t>
            </w:r>
            <w:r w:rsidRPr="00ED63FF">
              <w:rPr>
                <w:rFonts w:cs="Tahoma"/>
                <w:color w:val="000000"/>
                <w:szCs w:val="18"/>
                <w:lang w:val="ru-RU"/>
              </w:rPr>
              <w:t xml:space="preserve"> (</w:t>
            </w:r>
            <w:r w:rsidRPr="0055028E">
              <w:rPr>
                <w:rFonts w:cs="Tahoma"/>
                <w:color w:val="000000"/>
                <w:szCs w:val="18"/>
              </w:rPr>
              <w:t>VDA</w:t>
            </w:r>
            <w:r w:rsidRPr="00ED63FF">
              <w:rPr>
                <w:rFonts w:cs="Tahoma"/>
                <w:color w:val="000000"/>
                <w:szCs w:val="18"/>
                <w:lang w:val="ru-RU"/>
              </w:rPr>
              <w:t xml:space="preserve">) (только для клиентов, заключивших Соглашение </w:t>
            </w:r>
            <w:r w:rsidRPr="0055028E">
              <w:rPr>
                <w:rFonts w:cs="Tahoma"/>
                <w:color w:val="000000"/>
                <w:szCs w:val="18"/>
              </w:rPr>
              <w:t>Enterprise</w:t>
            </w:r>
            <w:r w:rsidRPr="00ED63FF">
              <w:rPr>
                <w:rFonts w:cs="Tahoma"/>
                <w:color w:val="000000"/>
                <w:szCs w:val="18"/>
                <w:lang w:val="ru-RU"/>
              </w:rPr>
              <w:t xml:space="preserve">) и лицензию </w:t>
            </w:r>
            <w:r w:rsidRPr="0055028E">
              <w:rPr>
                <w:rFonts w:cs="Tahoma"/>
                <w:color w:val="000000"/>
                <w:szCs w:val="18"/>
              </w:rPr>
              <w:t>Core</w:t>
            </w:r>
            <w:r w:rsidRPr="001321A7">
              <w:rPr>
                <w:rFonts w:cs="Tahoma"/>
                <w:color w:val="000000"/>
                <w:szCs w:val="18"/>
                <w:lang w:val="ru-RU"/>
              </w:rPr>
              <w:t xml:space="preserve"> </w:t>
            </w:r>
            <w:r w:rsidRPr="0055028E">
              <w:rPr>
                <w:rFonts w:cs="Tahoma"/>
                <w:color w:val="000000"/>
                <w:szCs w:val="18"/>
              </w:rPr>
              <w:t>CAL</w:t>
            </w:r>
            <w:r w:rsidRPr="001321A7">
              <w:rPr>
                <w:rFonts w:cs="Tahoma"/>
                <w:color w:val="000000"/>
                <w:szCs w:val="18"/>
                <w:lang w:val="ru-RU"/>
              </w:rPr>
              <w:t xml:space="preserve"> </w:t>
            </w:r>
            <w:r w:rsidRPr="0055028E">
              <w:rPr>
                <w:rFonts w:cs="Tahoma"/>
                <w:color w:val="000000"/>
                <w:szCs w:val="18"/>
              </w:rPr>
              <w:t>Suite</w:t>
            </w:r>
            <w:r w:rsidRPr="001321A7">
              <w:rPr>
                <w:rFonts w:cs="Tahoma"/>
                <w:color w:val="000000"/>
                <w:szCs w:val="18"/>
                <w:lang w:val="ru-RU"/>
              </w:rPr>
              <w:t xml:space="preserve">. Платформы </w:t>
            </w:r>
            <w:r w:rsidRPr="0055028E">
              <w:rPr>
                <w:rFonts w:cs="Tahoma"/>
                <w:color w:val="000000"/>
                <w:szCs w:val="18"/>
              </w:rPr>
              <w:t>Professional</w:t>
            </w:r>
            <w:r w:rsidRPr="001321A7">
              <w:rPr>
                <w:rFonts w:cs="Tahoma"/>
                <w:color w:val="000000"/>
                <w:szCs w:val="18"/>
                <w:lang w:val="ru-RU"/>
              </w:rPr>
              <w:t xml:space="preserve"> </w:t>
            </w:r>
            <w:r w:rsidRPr="0055028E">
              <w:rPr>
                <w:rFonts w:cs="Tahoma"/>
                <w:color w:val="000000"/>
                <w:szCs w:val="18"/>
              </w:rPr>
              <w:t>Desktop</w:t>
            </w:r>
            <w:r w:rsidRPr="001321A7">
              <w:rPr>
                <w:rFonts w:cs="Tahoma"/>
                <w:color w:val="000000"/>
                <w:szCs w:val="18"/>
                <w:lang w:val="ru-RU"/>
              </w:rPr>
              <w:t xml:space="preserve"> отмечены буквой </w:t>
            </w:r>
            <w:r w:rsidRPr="0055028E">
              <w:rPr>
                <w:rFonts w:cs="Tahoma"/>
                <w:color w:val="000000"/>
                <w:szCs w:val="18"/>
              </w:rPr>
              <w:t>E</w:t>
            </w:r>
            <w:r w:rsidRPr="001321A7">
              <w:rPr>
                <w:rFonts w:cs="Tahoma"/>
                <w:color w:val="000000"/>
                <w:szCs w:val="18"/>
                <w:lang w:val="ru-RU"/>
              </w:rPr>
              <w:t xml:space="preserve"> в столбце «Соглашение </w:t>
            </w:r>
            <w:r w:rsidRPr="0055028E">
              <w:rPr>
                <w:rFonts w:cs="Tahoma"/>
                <w:color w:val="000000"/>
                <w:szCs w:val="18"/>
              </w:rPr>
              <w:t>Enterprise</w:t>
            </w:r>
            <w:r w:rsidRPr="001321A7">
              <w:rPr>
                <w:rFonts w:cs="Tahoma"/>
                <w:color w:val="000000"/>
                <w:szCs w:val="18"/>
                <w:lang w:val="ru-RU"/>
              </w:rPr>
              <w:t xml:space="preserve">». Клиенты, заключившие Соглашение </w:t>
            </w:r>
            <w:r w:rsidRPr="0055028E">
              <w:rPr>
                <w:rFonts w:cs="Tahoma"/>
                <w:color w:val="000000"/>
                <w:szCs w:val="18"/>
              </w:rPr>
              <w:t>Enterprise</w:t>
            </w:r>
            <w:r w:rsidRPr="001321A7">
              <w:rPr>
                <w:rFonts w:cs="Tahoma"/>
                <w:color w:val="000000"/>
                <w:szCs w:val="18"/>
                <w:lang w:val="ru-RU"/>
              </w:rPr>
              <w:t xml:space="preserve"> и Соглашение </w:t>
            </w:r>
            <w:r w:rsidRPr="0055028E">
              <w:rPr>
                <w:rFonts w:cs="Tahoma"/>
                <w:color w:val="000000"/>
                <w:szCs w:val="18"/>
              </w:rPr>
              <w:t>Enterprise</w:t>
            </w:r>
            <w:r w:rsidRPr="001321A7">
              <w:rPr>
                <w:rFonts w:cs="Tahoma"/>
                <w:color w:val="000000"/>
                <w:szCs w:val="18"/>
                <w:lang w:val="ru-RU"/>
              </w:rPr>
              <w:t xml:space="preserve"> </w:t>
            </w:r>
            <w:r w:rsidRPr="0055028E">
              <w:rPr>
                <w:rFonts w:cs="Tahoma"/>
                <w:color w:val="000000"/>
                <w:szCs w:val="18"/>
              </w:rPr>
              <w:t>Subscription</w:t>
            </w:r>
            <w:r w:rsidRPr="001321A7">
              <w:rPr>
                <w:rFonts w:cs="Tahoma"/>
                <w:color w:val="000000"/>
                <w:szCs w:val="18"/>
                <w:lang w:val="ru-RU"/>
              </w:rPr>
              <w:t xml:space="preserve">, также могут приобрести платформу </w:t>
            </w:r>
            <w:r w:rsidRPr="0055028E">
              <w:rPr>
                <w:rFonts w:cs="Tahoma"/>
                <w:color w:val="000000"/>
                <w:szCs w:val="18"/>
              </w:rPr>
              <w:t>Professional</w:t>
            </w:r>
            <w:r w:rsidRPr="001321A7">
              <w:rPr>
                <w:rFonts w:cs="Tahoma"/>
                <w:color w:val="000000"/>
                <w:szCs w:val="18"/>
                <w:lang w:val="ru-RU"/>
              </w:rPr>
              <w:t xml:space="preserve"> </w:t>
            </w:r>
            <w:r w:rsidRPr="0055028E">
              <w:rPr>
                <w:rFonts w:cs="Tahoma"/>
                <w:color w:val="000000"/>
                <w:szCs w:val="18"/>
              </w:rPr>
              <w:t>Desktop</w:t>
            </w:r>
            <w:r w:rsidRPr="001321A7">
              <w:rPr>
                <w:rFonts w:cs="Tahoma"/>
                <w:color w:val="000000"/>
                <w:szCs w:val="18"/>
                <w:lang w:val="ru-RU"/>
              </w:rPr>
              <w:t xml:space="preserve"> с </w:t>
            </w:r>
            <w:r w:rsidRPr="0055028E">
              <w:rPr>
                <w:rFonts w:cs="Tahoma"/>
                <w:color w:val="000000"/>
                <w:szCs w:val="18"/>
              </w:rPr>
              <w:t>MDOP</w:t>
            </w:r>
            <w:r w:rsidRPr="001321A7">
              <w:rPr>
                <w:rFonts w:cs="Tahoma"/>
                <w:color w:val="000000"/>
                <w:szCs w:val="18"/>
                <w:lang w:val="ru-RU"/>
              </w:rPr>
              <w:t>.</w:t>
            </w:r>
          </w:p>
          <w:p w14:paraId="7A8C702B" w14:textId="77777777" w:rsidR="00456002" w:rsidRPr="001321A7" w:rsidRDefault="00456002" w:rsidP="005C647E">
            <w:pPr>
              <w:rPr>
                <w:rFonts w:cs="Tahoma"/>
                <w:szCs w:val="18"/>
                <w:lang w:val="ru-RU" w:eastAsia="ja-JP"/>
              </w:rPr>
            </w:pPr>
          </w:p>
        </w:tc>
      </w:tr>
      <w:tr w:rsidR="00456002" w:rsidRPr="002B489D" w14:paraId="3B5851BA" w14:textId="77777777" w:rsidTr="00E72B9D">
        <w:trPr>
          <w:trHeight w:val="278"/>
        </w:trPr>
        <w:tc>
          <w:tcPr>
            <w:tcW w:w="1890" w:type="dxa"/>
            <w:shd w:val="clear" w:color="auto" w:fill="auto"/>
          </w:tcPr>
          <w:p w14:paraId="49B47BE2" w14:textId="77777777" w:rsidR="00456002" w:rsidRPr="00246CED" w:rsidRDefault="00456002" w:rsidP="00273CC4">
            <w:pPr>
              <w:spacing w:before="60"/>
              <w:rPr>
                <w:b/>
                <w:lang w:val="ru-RU" w:eastAsia="ja-JP"/>
              </w:rPr>
            </w:pPr>
            <w:r w:rsidRPr="0055028E">
              <w:rPr>
                <w:b/>
                <w:sz w:val="20"/>
              </w:rPr>
              <w:t>Open</w:t>
            </w:r>
            <w:r w:rsidRPr="00246CED">
              <w:rPr>
                <w:b/>
                <w:sz w:val="20"/>
                <w:lang w:val="ru-RU"/>
              </w:rPr>
              <w:t xml:space="preserve"> </w:t>
            </w:r>
            <w:r w:rsidRPr="0055028E">
              <w:rPr>
                <w:b/>
                <w:sz w:val="20"/>
              </w:rPr>
              <w:t>Value</w:t>
            </w:r>
            <w:r w:rsidRPr="00246CED">
              <w:rPr>
                <w:b/>
                <w:sz w:val="20"/>
                <w:lang w:val="ru-RU"/>
              </w:rPr>
              <w:t xml:space="preserve"> и</w:t>
            </w:r>
            <w:r w:rsidR="00273CC4" w:rsidRPr="0055028E">
              <w:rPr>
                <w:b/>
                <w:sz w:val="20"/>
              </w:rPr>
              <w:t> </w:t>
            </w:r>
            <w:r w:rsidRPr="0055028E">
              <w:rPr>
                <w:b/>
                <w:sz w:val="20"/>
              </w:rPr>
              <w:t>Open</w:t>
            </w:r>
            <w:r w:rsidRPr="00246CED">
              <w:rPr>
                <w:b/>
                <w:sz w:val="20"/>
                <w:lang w:val="ru-RU"/>
              </w:rPr>
              <w:t xml:space="preserve"> </w:t>
            </w:r>
            <w:r w:rsidRPr="0055028E">
              <w:rPr>
                <w:b/>
                <w:sz w:val="20"/>
              </w:rPr>
              <w:t>Value</w:t>
            </w:r>
            <w:r w:rsidRPr="00246CED">
              <w:rPr>
                <w:b/>
                <w:sz w:val="20"/>
                <w:lang w:val="ru-RU"/>
              </w:rPr>
              <w:t xml:space="preserve"> </w:t>
            </w:r>
            <w:r w:rsidRPr="0055028E">
              <w:rPr>
                <w:b/>
                <w:sz w:val="20"/>
              </w:rPr>
              <w:t>Subscription</w:t>
            </w:r>
            <w:r w:rsidRPr="00246CED">
              <w:rPr>
                <w:b/>
                <w:sz w:val="20"/>
                <w:lang w:val="ru-RU"/>
              </w:rPr>
              <w:t xml:space="preserve"> (для</w:t>
            </w:r>
            <w:r w:rsidR="00273CC4" w:rsidRPr="0055028E">
              <w:rPr>
                <w:b/>
                <w:sz w:val="20"/>
              </w:rPr>
              <w:t> </w:t>
            </w:r>
            <w:r w:rsidRPr="00246CED">
              <w:rPr>
                <w:b/>
                <w:sz w:val="20"/>
                <w:lang w:val="ru-RU"/>
              </w:rPr>
              <w:t>торговых и государственных организаций)</w:t>
            </w:r>
          </w:p>
        </w:tc>
        <w:tc>
          <w:tcPr>
            <w:tcW w:w="7308" w:type="dxa"/>
            <w:shd w:val="clear" w:color="auto" w:fill="auto"/>
          </w:tcPr>
          <w:p w14:paraId="2C016EBC" w14:textId="77777777" w:rsidR="00456002" w:rsidRPr="0055028E" w:rsidRDefault="00456002" w:rsidP="008F7E60">
            <w:pPr>
              <w:pStyle w:val="ListParagraph"/>
              <w:numPr>
                <w:ilvl w:val="0"/>
                <w:numId w:val="123"/>
              </w:numPr>
              <w:spacing w:before="40" w:after="40"/>
              <w:ind w:left="245"/>
            </w:pPr>
            <w:r w:rsidRPr="0055028E">
              <w:rPr>
                <w:rFonts w:ascii="Tahoma" w:hAnsi="Tahoma" w:cs="Tahoma"/>
                <w:b/>
                <w:sz w:val="18"/>
              </w:rPr>
              <w:t>Пользовательские платформы для настольных компьютеров</w:t>
            </w:r>
          </w:p>
          <w:p w14:paraId="4E01EFC6" w14:textId="77777777" w:rsidR="00456002" w:rsidRPr="00246CED" w:rsidRDefault="00456002" w:rsidP="008F7E60">
            <w:pPr>
              <w:rPr>
                <w:rFonts w:cs="Tahoma"/>
                <w:szCs w:val="18"/>
                <w:lang w:val="ru-RU" w:eastAsia="ja-JP"/>
              </w:rPr>
            </w:pPr>
            <w:r w:rsidRPr="00246CED">
              <w:rPr>
                <w:rFonts w:cs="Tahoma"/>
                <w:color w:val="000000"/>
                <w:szCs w:val="18"/>
                <w:lang w:val="ru-RU"/>
              </w:rPr>
              <w:t xml:space="preserve">Пользовательские платформы для настольных компьютеров доступны клиентам – участникам программ </w:t>
            </w:r>
            <w:r w:rsidRPr="0055028E">
              <w:rPr>
                <w:rFonts w:cs="Tahoma"/>
                <w:color w:val="000000"/>
                <w:szCs w:val="18"/>
              </w:rPr>
              <w:t>Open</w:t>
            </w:r>
            <w:r w:rsidRPr="00246CED">
              <w:rPr>
                <w:rFonts w:cs="Tahoma"/>
                <w:color w:val="000000"/>
                <w:szCs w:val="18"/>
                <w:lang w:val="ru-RU"/>
              </w:rPr>
              <w:t xml:space="preserve"> </w:t>
            </w:r>
            <w:r w:rsidRPr="0055028E">
              <w:rPr>
                <w:rFonts w:cs="Tahoma"/>
                <w:color w:val="000000"/>
                <w:szCs w:val="18"/>
              </w:rPr>
              <w:t>Value</w:t>
            </w:r>
            <w:r w:rsidRPr="00246CED">
              <w:rPr>
                <w:rFonts w:cs="Tahoma"/>
                <w:color w:val="000000"/>
                <w:szCs w:val="18"/>
                <w:lang w:val="ru-RU"/>
              </w:rPr>
              <w:t xml:space="preserve"> и </w:t>
            </w:r>
            <w:r w:rsidRPr="0055028E">
              <w:rPr>
                <w:rFonts w:cs="Tahoma"/>
                <w:color w:val="000000"/>
                <w:szCs w:val="18"/>
              </w:rPr>
              <w:t>Open</w:t>
            </w:r>
            <w:r w:rsidRPr="00246CED">
              <w:rPr>
                <w:rFonts w:cs="Tahoma"/>
                <w:color w:val="000000"/>
                <w:szCs w:val="18"/>
                <w:lang w:val="ru-RU"/>
              </w:rPr>
              <w:t xml:space="preserve"> </w:t>
            </w:r>
            <w:r w:rsidRPr="0055028E">
              <w:rPr>
                <w:rFonts w:cs="Tahoma"/>
                <w:color w:val="000000"/>
                <w:szCs w:val="18"/>
              </w:rPr>
              <w:t>Value</w:t>
            </w:r>
            <w:r w:rsidRPr="00246CED">
              <w:rPr>
                <w:rFonts w:cs="Tahoma"/>
                <w:color w:val="000000"/>
                <w:szCs w:val="18"/>
                <w:lang w:val="ru-RU"/>
              </w:rPr>
              <w:t xml:space="preserve"> </w:t>
            </w:r>
            <w:r w:rsidRPr="0055028E">
              <w:rPr>
                <w:rFonts w:cs="Tahoma"/>
                <w:color w:val="000000"/>
                <w:szCs w:val="18"/>
              </w:rPr>
              <w:t>Subscription</w:t>
            </w:r>
            <w:r w:rsidRPr="00246CED">
              <w:rPr>
                <w:rFonts w:cs="Tahoma"/>
                <w:color w:val="000000"/>
                <w:szCs w:val="18"/>
                <w:lang w:val="ru-RU"/>
              </w:rPr>
              <w:t xml:space="preserve"> при выборе варианта</w:t>
            </w:r>
            <w:r w:rsidR="00273CC4" w:rsidRPr="0055028E">
              <w:rPr>
                <w:rFonts w:cs="Tahoma"/>
                <w:color w:val="000000"/>
                <w:szCs w:val="18"/>
              </w:rPr>
              <w:t> </w:t>
            </w:r>
            <w:r w:rsidRPr="00246CED">
              <w:rPr>
                <w:rFonts w:cs="Tahoma"/>
                <w:szCs w:val="18"/>
                <w:lang w:val="ru-RU"/>
              </w:rPr>
              <w:t>лицензирования всех настольных компьютеров компании/организации</w:t>
            </w:r>
            <w:r w:rsidRPr="00246CED">
              <w:rPr>
                <w:rFonts w:cs="Tahoma"/>
                <w:color w:val="000000"/>
                <w:szCs w:val="18"/>
                <w:lang w:val="ru-RU"/>
              </w:rPr>
              <w:t xml:space="preserve">. Пользовательская платформа для настольных компьютеров включает последние версии набора приложений </w:t>
            </w:r>
            <w:r w:rsidRPr="0055028E">
              <w:rPr>
                <w:rFonts w:cs="Tahoma"/>
                <w:color w:val="000000"/>
                <w:szCs w:val="18"/>
              </w:rPr>
              <w:t>Office</w:t>
            </w:r>
            <w:r w:rsidRPr="00246CED">
              <w:rPr>
                <w:rFonts w:cs="Tahoma"/>
                <w:color w:val="000000"/>
                <w:szCs w:val="18"/>
                <w:lang w:val="ru-RU"/>
              </w:rPr>
              <w:t xml:space="preserve"> профессиональный плюс, Обновление для операционной системы </w:t>
            </w:r>
            <w:r w:rsidRPr="0055028E">
              <w:rPr>
                <w:rFonts w:cs="Tahoma"/>
                <w:color w:val="000000"/>
                <w:szCs w:val="18"/>
              </w:rPr>
              <w:t>Windows</w:t>
            </w:r>
            <w:r w:rsidRPr="00246CED">
              <w:rPr>
                <w:rFonts w:cs="Tahoma"/>
                <w:color w:val="000000"/>
                <w:szCs w:val="18"/>
                <w:lang w:val="ru-RU"/>
              </w:rPr>
              <w:t xml:space="preserve"> 8.1 Профессиональная*, лицензию </w:t>
            </w:r>
            <w:r w:rsidRPr="0055028E">
              <w:rPr>
                <w:rFonts w:cs="Tahoma"/>
                <w:color w:val="000000"/>
                <w:szCs w:val="18"/>
              </w:rPr>
              <w:t>Enterprise</w:t>
            </w:r>
            <w:r w:rsidRPr="002B489D">
              <w:rPr>
                <w:rFonts w:cs="Tahoma"/>
                <w:color w:val="000000"/>
                <w:szCs w:val="18"/>
              </w:rPr>
              <w:t xml:space="preserve"> </w:t>
            </w:r>
            <w:r w:rsidRPr="0055028E">
              <w:rPr>
                <w:rFonts w:cs="Tahoma"/>
                <w:color w:val="000000"/>
                <w:szCs w:val="18"/>
              </w:rPr>
              <w:t>CAL</w:t>
            </w:r>
            <w:r w:rsidRPr="002B489D">
              <w:rPr>
                <w:rFonts w:cs="Tahoma"/>
                <w:color w:val="000000"/>
                <w:szCs w:val="18"/>
              </w:rPr>
              <w:t xml:space="preserve"> </w:t>
            </w:r>
            <w:r w:rsidRPr="0055028E">
              <w:rPr>
                <w:rFonts w:cs="Tahoma"/>
                <w:color w:val="000000"/>
                <w:szCs w:val="18"/>
              </w:rPr>
              <w:t>Suite</w:t>
            </w:r>
            <w:r w:rsidRPr="002B489D">
              <w:rPr>
                <w:rFonts w:cs="Tahoma"/>
                <w:color w:val="000000"/>
                <w:szCs w:val="18"/>
              </w:rPr>
              <w:t xml:space="preserve">, </w:t>
            </w:r>
            <w:r w:rsidRPr="00ED63FF">
              <w:rPr>
                <w:rFonts w:cs="Tahoma"/>
                <w:color w:val="000000"/>
                <w:szCs w:val="18"/>
                <w:lang w:val="ru-RU"/>
              </w:rPr>
              <w:t>лицензию</w:t>
            </w:r>
            <w:r w:rsidRPr="002B489D">
              <w:rPr>
                <w:rFonts w:cs="Tahoma"/>
                <w:color w:val="000000"/>
                <w:szCs w:val="18"/>
              </w:rPr>
              <w:t xml:space="preserve"> </w:t>
            </w:r>
            <w:r w:rsidRPr="0055028E">
              <w:rPr>
                <w:rFonts w:cs="Tahoma"/>
                <w:color w:val="000000"/>
                <w:szCs w:val="18"/>
              </w:rPr>
              <w:t>Core</w:t>
            </w:r>
            <w:r w:rsidRPr="002B489D">
              <w:rPr>
                <w:rFonts w:cs="Tahoma"/>
                <w:color w:val="000000"/>
                <w:szCs w:val="18"/>
              </w:rPr>
              <w:t xml:space="preserve"> </w:t>
            </w:r>
            <w:r w:rsidRPr="0055028E">
              <w:rPr>
                <w:rFonts w:cs="Tahoma"/>
                <w:color w:val="000000"/>
                <w:szCs w:val="18"/>
              </w:rPr>
              <w:t>CAL</w:t>
            </w:r>
            <w:r w:rsidRPr="002B489D">
              <w:rPr>
                <w:rFonts w:cs="Tahoma"/>
                <w:color w:val="000000"/>
                <w:szCs w:val="18"/>
              </w:rPr>
              <w:t xml:space="preserve"> </w:t>
            </w:r>
            <w:r w:rsidRPr="0055028E">
              <w:rPr>
                <w:rFonts w:cs="Tahoma"/>
                <w:color w:val="000000"/>
                <w:szCs w:val="18"/>
              </w:rPr>
              <w:t>Suite</w:t>
            </w:r>
            <w:r w:rsidRPr="002B489D">
              <w:rPr>
                <w:rFonts w:cs="Tahoma"/>
                <w:color w:val="000000"/>
                <w:szCs w:val="18"/>
              </w:rPr>
              <w:t xml:space="preserve">, </w:t>
            </w:r>
            <w:r w:rsidRPr="00ED63FF">
              <w:rPr>
                <w:rFonts w:cs="Tahoma"/>
                <w:color w:val="000000"/>
                <w:szCs w:val="18"/>
                <w:lang w:val="ru-RU"/>
              </w:rPr>
              <w:t>лицензию</w:t>
            </w:r>
            <w:r w:rsidRPr="002B489D">
              <w:rPr>
                <w:rFonts w:cs="Tahoma"/>
                <w:color w:val="000000"/>
                <w:szCs w:val="18"/>
              </w:rPr>
              <w:t xml:space="preserve"> </w:t>
            </w:r>
            <w:r w:rsidRPr="0055028E">
              <w:rPr>
                <w:rFonts w:cs="Tahoma"/>
                <w:color w:val="000000"/>
                <w:szCs w:val="18"/>
              </w:rPr>
              <w:t>Essential</w:t>
            </w:r>
            <w:r w:rsidRPr="002B489D">
              <w:rPr>
                <w:rFonts w:cs="Tahoma"/>
                <w:color w:val="000000"/>
                <w:szCs w:val="18"/>
              </w:rPr>
              <w:t xml:space="preserve"> </w:t>
            </w:r>
            <w:r w:rsidRPr="0055028E">
              <w:rPr>
                <w:rFonts w:cs="Tahoma"/>
                <w:color w:val="000000"/>
                <w:szCs w:val="18"/>
              </w:rPr>
              <w:t>Business</w:t>
            </w:r>
            <w:r w:rsidRPr="002B489D">
              <w:rPr>
                <w:rFonts w:cs="Tahoma"/>
                <w:color w:val="000000"/>
                <w:szCs w:val="18"/>
              </w:rPr>
              <w:t xml:space="preserve"> </w:t>
            </w:r>
            <w:r w:rsidRPr="0055028E">
              <w:rPr>
                <w:rFonts w:cs="Tahoma"/>
                <w:color w:val="000000"/>
                <w:szCs w:val="18"/>
              </w:rPr>
              <w:t>Server</w:t>
            </w:r>
            <w:r w:rsidRPr="002B489D">
              <w:rPr>
                <w:rFonts w:cs="Tahoma"/>
                <w:color w:val="000000"/>
                <w:szCs w:val="18"/>
              </w:rPr>
              <w:t xml:space="preserve"> </w:t>
            </w:r>
            <w:r w:rsidRPr="0055028E">
              <w:rPr>
                <w:rFonts w:cs="Tahoma"/>
                <w:color w:val="000000"/>
                <w:szCs w:val="18"/>
              </w:rPr>
              <w:t>CAL</w:t>
            </w:r>
            <w:r w:rsidRPr="002B489D">
              <w:rPr>
                <w:rFonts w:cs="Tahoma"/>
                <w:color w:val="000000"/>
                <w:szCs w:val="18"/>
              </w:rPr>
              <w:t xml:space="preserve"> </w:t>
            </w:r>
            <w:r w:rsidRPr="0055028E">
              <w:rPr>
                <w:rFonts w:cs="Tahoma"/>
                <w:color w:val="000000"/>
                <w:szCs w:val="18"/>
              </w:rPr>
              <w:t>Suite</w:t>
            </w:r>
            <w:r w:rsidRPr="002B489D">
              <w:rPr>
                <w:rFonts w:cs="Tahoma"/>
                <w:color w:val="000000"/>
                <w:szCs w:val="18"/>
              </w:rPr>
              <w:t xml:space="preserve"> </w:t>
            </w:r>
            <w:r w:rsidRPr="00ED63FF">
              <w:rPr>
                <w:rFonts w:cs="Tahoma"/>
                <w:color w:val="000000"/>
                <w:szCs w:val="18"/>
                <w:lang w:val="ru-RU"/>
              </w:rPr>
              <w:t>или</w:t>
            </w:r>
            <w:r w:rsidRPr="002B489D">
              <w:rPr>
                <w:rFonts w:cs="Tahoma"/>
                <w:color w:val="000000"/>
                <w:szCs w:val="18"/>
              </w:rPr>
              <w:t xml:space="preserve"> </w:t>
            </w:r>
            <w:r w:rsidRPr="0055028E">
              <w:rPr>
                <w:rFonts w:cs="Tahoma"/>
                <w:color w:val="000000"/>
                <w:szCs w:val="18"/>
              </w:rPr>
              <w:t>Small</w:t>
            </w:r>
            <w:r w:rsidRPr="002B489D">
              <w:rPr>
                <w:rFonts w:cs="Tahoma"/>
                <w:color w:val="000000"/>
                <w:szCs w:val="18"/>
              </w:rPr>
              <w:t xml:space="preserve"> </w:t>
            </w:r>
            <w:r w:rsidRPr="0055028E">
              <w:rPr>
                <w:rFonts w:cs="Tahoma"/>
                <w:color w:val="000000"/>
                <w:szCs w:val="18"/>
              </w:rPr>
              <w:t>Business</w:t>
            </w:r>
            <w:r w:rsidRPr="002B489D">
              <w:rPr>
                <w:rFonts w:cs="Tahoma"/>
                <w:color w:val="000000"/>
                <w:szCs w:val="18"/>
              </w:rPr>
              <w:t xml:space="preserve"> </w:t>
            </w:r>
            <w:r w:rsidRPr="0055028E">
              <w:rPr>
                <w:rFonts w:cs="Tahoma"/>
                <w:color w:val="000000"/>
                <w:szCs w:val="18"/>
              </w:rPr>
              <w:t>Server</w:t>
            </w:r>
            <w:r w:rsidRPr="002B489D">
              <w:rPr>
                <w:rFonts w:cs="Tahoma"/>
                <w:color w:val="000000"/>
                <w:szCs w:val="18"/>
              </w:rPr>
              <w:t xml:space="preserve"> </w:t>
            </w:r>
            <w:r w:rsidRPr="0055028E">
              <w:rPr>
                <w:rFonts w:cs="Tahoma"/>
                <w:color w:val="000000"/>
                <w:szCs w:val="18"/>
              </w:rPr>
              <w:t>CAL</w:t>
            </w:r>
            <w:r w:rsidRPr="002B489D">
              <w:rPr>
                <w:rFonts w:cs="Tahoma"/>
                <w:color w:val="000000"/>
                <w:szCs w:val="18"/>
              </w:rPr>
              <w:t xml:space="preserve"> </w:t>
            </w:r>
            <w:r w:rsidRPr="0055028E">
              <w:rPr>
                <w:rFonts w:cs="Tahoma"/>
                <w:color w:val="000000"/>
                <w:szCs w:val="18"/>
              </w:rPr>
              <w:t>Suite</w:t>
            </w:r>
            <w:r w:rsidRPr="002B489D">
              <w:rPr>
                <w:rFonts w:cs="Tahoma"/>
                <w:color w:val="000000"/>
                <w:szCs w:val="18"/>
              </w:rPr>
              <w:t xml:space="preserve">. </w:t>
            </w:r>
            <w:r w:rsidRPr="00246CED">
              <w:rPr>
                <w:rFonts w:cs="Tahoma"/>
                <w:color w:val="000000"/>
                <w:szCs w:val="18"/>
                <w:lang w:val="ru-RU"/>
              </w:rPr>
              <w:t>Пользовательские платформы для настольных компьютеров отмечены литерой «</w:t>
            </w:r>
            <w:r w:rsidRPr="0055028E">
              <w:rPr>
                <w:rFonts w:cs="Tahoma"/>
                <w:color w:val="000000"/>
                <w:szCs w:val="18"/>
              </w:rPr>
              <w:t>E</w:t>
            </w:r>
            <w:r w:rsidRPr="00246CED">
              <w:rPr>
                <w:rFonts w:cs="Tahoma"/>
                <w:color w:val="000000"/>
                <w:szCs w:val="18"/>
                <w:lang w:val="ru-RU"/>
              </w:rPr>
              <w:t xml:space="preserve">» в столбцах </w:t>
            </w:r>
            <w:r w:rsidRPr="0055028E">
              <w:rPr>
                <w:rFonts w:cs="Tahoma"/>
                <w:color w:val="000000"/>
                <w:szCs w:val="18"/>
              </w:rPr>
              <w:t>Open</w:t>
            </w:r>
            <w:r w:rsidRPr="00246CED">
              <w:rPr>
                <w:rFonts w:cs="Tahoma"/>
                <w:color w:val="000000"/>
                <w:szCs w:val="18"/>
                <w:lang w:val="ru-RU"/>
              </w:rPr>
              <w:t xml:space="preserve"> </w:t>
            </w:r>
            <w:r w:rsidRPr="0055028E">
              <w:rPr>
                <w:rFonts w:cs="Tahoma"/>
                <w:color w:val="000000"/>
                <w:szCs w:val="18"/>
              </w:rPr>
              <w:t>Value</w:t>
            </w:r>
            <w:r w:rsidRPr="00246CED">
              <w:rPr>
                <w:rFonts w:cs="Tahoma"/>
                <w:color w:val="000000"/>
                <w:szCs w:val="18"/>
                <w:lang w:val="ru-RU"/>
              </w:rPr>
              <w:t>.</w:t>
            </w:r>
            <w:r w:rsidR="00317026" w:rsidRPr="00246CED">
              <w:rPr>
                <w:rFonts w:cs="Tahoma"/>
                <w:color w:val="000000"/>
                <w:szCs w:val="18"/>
                <w:lang w:val="ru-RU"/>
              </w:rPr>
              <w:t xml:space="preserve"> </w:t>
            </w:r>
          </w:p>
        </w:tc>
      </w:tr>
      <w:tr w:rsidR="00456002" w:rsidRPr="002B489D" w14:paraId="368C5443" w14:textId="77777777" w:rsidTr="00E72B9D">
        <w:trPr>
          <w:trHeight w:val="278"/>
        </w:trPr>
        <w:tc>
          <w:tcPr>
            <w:tcW w:w="1890" w:type="dxa"/>
            <w:shd w:val="clear" w:color="auto" w:fill="auto"/>
          </w:tcPr>
          <w:p w14:paraId="46441B65" w14:textId="77777777" w:rsidR="00456002" w:rsidRPr="00246CED" w:rsidRDefault="00456002" w:rsidP="00230E01">
            <w:pPr>
              <w:spacing w:before="60"/>
              <w:rPr>
                <w:b/>
                <w:lang w:val="ru-RU" w:eastAsia="ja-JP"/>
              </w:rPr>
            </w:pPr>
            <w:r w:rsidRPr="00246CED">
              <w:rPr>
                <w:b/>
                <w:sz w:val="20"/>
                <w:lang w:val="ru-RU"/>
              </w:rPr>
              <w:lastRenderedPageBreak/>
              <w:t xml:space="preserve">Платформы </w:t>
            </w:r>
            <w:r w:rsidRPr="0055028E">
              <w:rPr>
                <w:b/>
                <w:sz w:val="20"/>
              </w:rPr>
              <w:t>Academic</w:t>
            </w:r>
            <w:r w:rsidRPr="00246CED">
              <w:rPr>
                <w:b/>
                <w:sz w:val="20"/>
                <w:lang w:val="ru-RU"/>
              </w:rPr>
              <w:t xml:space="preserve"> (соглашения </w:t>
            </w:r>
            <w:r w:rsidRPr="0055028E">
              <w:rPr>
                <w:b/>
                <w:sz w:val="20"/>
              </w:rPr>
              <w:t>EES</w:t>
            </w:r>
            <w:r w:rsidRPr="00246CED">
              <w:rPr>
                <w:b/>
                <w:sz w:val="20"/>
                <w:lang w:val="ru-RU"/>
              </w:rPr>
              <w:t xml:space="preserve">, </w:t>
            </w:r>
            <w:r w:rsidRPr="0055028E">
              <w:rPr>
                <w:b/>
                <w:sz w:val="20"/>
              </w:rPr>
              <w:t>OVS</w:t>
            </w:r>
            <w:r w:rsidRPr="00246CED">
              <w:rPr>
                <w:b/>
                <w:sz w:val="20"/>
                <w:lang w:val="ru-RU"/>
              </w:rPr>
              <w:t xml:space="preserve"> для решений </w:t>
            </w:r>
            <w:r w:rsidRPr="0055028E">
              <w:rPr>
                <w:b/>
                <w:sz w:val="20"/>
              </w:rPr>
              <w:t>ES</w:t>
            </w:r>
            <w:r w:rsidRPr="00246CED">
              <w:rPr>
                <w:b/>
                <w:sz w:val="20"/>
                <w:lang w:val="ru-RU"/>
              </w:rPr>
              <w:t xml:space="preserve"> и </w:t>
            </w:r>
            <w:r w:rsidRPr="0055028E">
              <w:rPr>
                <w:b/>
                <w:sz w:val="20"/>
              </w:rPr>
              <w:t>Campus</w:t>
            </w:r>
            <w:r w:rsidRPr="00246CED">
              <w:rPr>
                <w:b/>
                <w:sz w:val="20"/>
                <w:lang w:val="ru-RU"/>
              </w:rPr>
              <w:t xml:space="preserve"> </w:t>
            </w:r>
            <w:r w:rsidRPr="0055028E">
              <w:rPr>
                <w:b/>
                <w:sz w:val="20"/>
              </w:rPr>
              <w:t>and</w:t>
            </w:r>
            <w:r w:rsidRPr="00246CED">
              <w:rPr>
                <w:b/>
                <w:sz w:val="20"/>
                <w:lang w:val="ru-RU"/>
              </w:rPr>
              <w:t xml:space="preserve"> </w:t>
            </w:r>
            <w:r w:rsidRPr="0055028E">
              <w:rPr>
                <w:b/>
                <w:sz w:val="20"/>
              </w:rPr>
              <w:t>School</w:t>
            </w:r>
            <w:r w:rsidRPr="00246CED">
              <w:rPr>
                <w:b/>
                <w:sz w:val="20"/>
                <w:lang w:val="ru-RU"/>
              </w:rPr>
              <w:t>)</w:t>
            </w:r>
          </w:p>
        </w:tc>
        <w:tc>
          <w:tcPr>
            <w:tcW w:w="7308" w:type="dxa"/>
            <w:shd w:val="clear" w:color="auto" w:fill="auto"/>
          </w:tcPr>
          <w:p w14:paraId="3DDBCED4" w14:textId="77777777" w:rsidR="00821966" w:rsidRPr="00246CED" w:rsidRDefault="00456002" w:rsidP="00346F4B">
            <w:pPr>
              <w:pStyle w:val="ListParagraph"/>
              <w:numPr>
                <w:ilvl w:val="0"/>
                <w:numId w:val="123"/>
              </w:numPr>
              <w:spacing w:before="60" w:after="60"/>
              <w:ind w:left="245"/>
              <w:contextualSpacing w:val="0"/>
              <w:rPr>
                <w:lang w:val="ru-RU"/>
              </w:rPr>
            </w:pPr>
            <w:r w:rsidRPr="00246CED">
              <w:rPr>
                <w:rFonts w:ascii="Tahoma" w:hAnsi="Tahoma" w:cs="Tahoma"/>
                <w:b/>
                <w:sz w:val="18"/>
                <w:lang w:val="ru-RU"/>
              </w:rPr>
              <w:t xml:space="preserve">Платформы для настольных компьютеров </w:t>
            </w:r>
            <w:r w:rsidRPr="0055028E">
              <w:rPr>
                <w:rFonts w:ascii="Tahoma" w:hAnsi="Tahoma" w:cs="Tahoma"/>
                <w:b/>
                <w:sz w:val="18"/>
              </w:rPr>
              <w:t>Education</w:t>
            </w:r>
            <w:r w:rsidRPr="00246CED">
              <w:rPr>
                <w:rFonts w:ascii="Tahoma" w:hAnsi="Tahoma" w:cs="Tahoma"/>
                <w:b/>
                <w:sz w:val="18"/>
                <w:lang w:val="ru-RU"/>
              </w:rPr>
              <w:t xml:space="preserve"> и </w:t>
            </w:r>
            <w:r w:rsidRPr="0055028E">
              <w:rPr>
                <w:rFonts w:ascii="Tahoma" w:hAnsi="Tahoma" w:cs="Tahoma"/>
                <w:b/>
                <w:sz w:val="18"/>
              </w:rPr>
              <w:t>School</w:t>
            </w:r>
            <w:r w:rsidRPr="00246CED">
              <w:rPr>
                <w:rFonts w:ascii="Tahoma" w:hAnsi="Tahoma" w:cs="Tahoma"/>
                <w:b/>
                <w:sz w:val="18"/>
                <w:lang w:val="ru-RU"/>
              </w:rPr>
              <w:t xml:space="preserve"> с</w:t>
            </w:r>
            <w:r w:rsidR="00273CC4" w:rsidRPr="0055028E">
              <w:rPr>
                <w:rFonts w:ascii="Tahoma" w:hAnsi="Tahoma" w:cs="Tahoma"/>
                <w:b/>
                <w:sz w:val="18"/>
              </w:rPr>
              <w:t> </w:t>
            </w:r>
            <w:r w:rsidRPr="00246CED">
              <w:rPr>
                <w:rFonts w:ascii="Tahoma" w:hAnsi="Tahoma" w:cs="Tahoma"/>
                <w:b/>
                <w:sz w:val="18"/>
                <w:lang w:val="ru-RU"/>
              </w:rPr>
              <w:t xml:space="preserve">лицензией </w:t>
            </w:r>
            <w:r w:rsidRPr="0055028E">
              <w:rPr>
                <w:rFonts w:ascii="Tahoma" w:hAnsi="Tahoma" w:cs="Tahoma"/>
                <w:b/>
                <w:sz w:val="18"/>
              </w:rPr>
              <w:t>Enterprise</w:t>
            </w:r>
            <w:r w:rsidRPr="00246CED">
              <w:rPr>
                <w:rFonts w:ascii="Tahoma" w:hAnsi="Tahoma" w:cs="Tahoma"/>
                <w:b/>
                <w:sz w:val="18"/>
                <w:lang w:val="ru-RU"/>
              </w:rPr>
              <w:t xml:space="preserve"> </w:t>
            </w:r>
            <w:r w:rsidRPr="0055028E">
              <w:rPr>
                <w:rFonts w:ascii="Tahoma" w:hAnsi="Tahoma" w:cs="Tahoma"/>
                <w:b/>
                <w:sz w:val="18"/>
              </w:rPr>
              <w:t>CAL</w:t>
            </w:r>
            <w:r w:rsidRPr="00246CED">
              <w:rPr>
                <w:rFonts w:ascii="Tahoma" w:hAnsi="Tahoma" w:cs="Tahoma"/>
                <w:b/>
                <w:sz w:val="18"/>
                <w:lang w:val="ru-RU"/>
              </w:rPr>
              <w:t xml:space="preserve"> </w:t>
            </w:r>
            <w:r w:rsidRPr="0055028E">
              <w:rPr>
                <w:rFonts w:ascii="Tahoma" w:hAnsi="Tahoma" w:cs="Tahoma"/>
                <w:b/>
                <w:sz w:val="18"/>
              </w:rPr>
              <w:t>Suite</w:t>
            </w:r>
          </w:p>
          <w:p w14:paraId="349A6C64" w14:textId="77777777" w:rsidR="00456002" w:rsidRPr="00246CED" w:rsidRDefault="00456002" w:rsidP="00346F4B">
            <w:pPr>
              <w:pStyle w:val="ListParagraph"/>
              <w:numPr>
                <w:ilvl w:val="0"/>
                <w:numId w:val="123"/>
              </w:numPr>
              <w:spacing w:after="60"/>
              <w:ind w:left="252"/>
              <w:rPr>
                <w:sz w:val="18"/>
                <w:szCs w:val="18"/>
                <w:lang w:val="ru-RU"/>
              </w:rPr>
            </w:pPr>
            <w:r w:rsidRPr="00246CED">
              <w:rPr>
                <w:rFonts w:ascii="Tahoma" w:hAnsi="Tahoma" w:cs="Tahoma"/>
                <w:b/>
                <w:sz w:val="18"/>
                <w:szCs w:val="18"/>
                <w:lang w:val="ru-RU"/>
              </w:rPr>
              <w:t xml:space="preserve">Платформы для настольных компьютеров </w:t>
            </w:r>
            <w:r w:rsidRPr="0055028E">
              <w:rPr>
                <w:rFonts w:ascii="Tahoma" w:hAnsi="Tahoma" w:cs="Tahoma"/>
                <w:b/>
                <w:sz w:val="18"/>
                <w:szCs w:val="18"/>
              </w:rPr>
              <w:t>Education</w:t>
            </w:r>
            <w:r w:rsidRPr="00246CED">
              <w:rPr>
                <w:rFonts w:ascii="Tahoma" w:hAnsi="Tahoma" w:cs="Tahoma"/>
                <w:b/>
                <w:sz w:val="18"/>
                <w:szCs w:val="18"/>
                <w:lang w:val="ru-RU"/>
              </w:rPr>
              <w:t xml:space="preserve"> и </w:t>
            </w:r>
            <w:r w:rsidRPr="0055028E">
              <w:rPr>
                <w:rFonts w:ascii="Tahoma" w:hAnsi="Tahoma" w:cs="Tahoma"/>
                <w:b/>
                <w:sz w:val="18"/>
                <w:szCs w:val="18"/>
              </w:rPr>
              <w:t>School</w:t>
            </w:r>
            <w:r w:rsidRPr="00246CED">
              <w:rPr>
                <w:rFonts w:ascii="Tahoma" w:hAnsi="Tahoma" w:cs="Tahoma"/>
                <w:b/>
                <w:sz w:val="18"/>
                <w:szCs w:val="18"/>
                <w:lang w:val="ru-RU"/>
              </w:rPr>
              <w:t xml:space="preserve"> с</w:t>
            </w:r>
            <w:r w:rsidR="00273CC4" w:rsidRPr="0055028E">
              <w:rPr>
                <w:sz w:val="18"/>
                <w:szCs w:val="18"/>
              </w:rPr>
              <w:t> </w:t>
            </w:r>
            <w:r w:rsidRPr="00246CED">
              <w:rPr>
                <w:rFonts w:ascii="Tahoma" w:hAnsi="Tahoma" w:cs="Tahoma"/>
                <w:b/>
                <w:sz w:val="18"/>
                <w:szCs w:val="18"/>
                <w:lang w:val="ru-RU"/>
              </w:rPr>
              <w:t xml:space="preserve">лицензиями </w:t>
            </w:r>
            <w:r w:rsidRPr="0055028E">
              <w:rPr>
                <w:rFonts w:ascii="Tahoma" w:hAnsi="Tahoma" w:cs="Tahoma"/>
                <w:b/>
                <w:sz w:val="18"/>
                <w:szCs w:val="18"/>
              </w:rPr>
              <w:t>Core</w:t>
            </w:r>
            <w:r w:rsidRPr="00246CED">
              <w:rPr>
                <w:rFonts w:ascii="Tahoma" w:hAnsi="Tahoma" w:cs="Tahoma"/>
                <w:b/>
                <w:sz w:val="18"/>
                <w:szCs w:val="18"/>
                <w:lang w:val="ru-RU"/>
              </w:rPr>
              <w:t xml:space="preserve"> </w:t>
            </w:r>
            <w:r w:rsidRPr="0055028E">
              <w:rPr>
                <w:rFonts w:ascii="Tahoma" w:hAnsi="Tahoma" w:cs="Tahoma"/>
                <w:b/>
                <w:sz w:val="18"/>
                <w:szCs w:val="18"/>
              </w:rPr>
              <w:t>CAL</w:t>
            </w:r>
            <w:r w:rsidRPr="00246CED">
              <w:rPr>
                <w:rFonts w:ascii="Tahoma" w:hAnsi="Tahoma" w:cs="Tahoma"/>
                <w:b/>
                <w:sz w:val="18"/>
                <w:szCs w:val="18"/>
                <w:lang w:val="ru-RU"/>
              </w:rPr>
              <w:t xml:space="preserve"> </w:t>
            </w:r>
            <w:r w:rsidRPr="0055028E">
              <w:rPr>
                <w:rFonts w:ascii="Tahoma" w:hAnsi="Tahoma" w:cs="Tahoma"/>
                <w:b/>
                <w:sz w:val="18"/>
                <w:szCs w:val="18"/>
              </w:rPr>
              <w:t>Suite</w:t>
            </w:r>
          </w:p>
          <w:p w14:paraId="233CF5D9" w14:textId="77777777" w:rsidR="00456002" w:rsidRPr="001321A7" w:rsidRDefault="00456002" w:rsidP="00821966">
            <w:pPr>
              <w:rPr>
                <w:lang w:val="ru-RU"/>
              </w:rPr>
            </w:pPr>
            <w:r w:rsidRPr="00246CED">
              <w:rPr>
                <w:rFonts w:cs="Tahoma"/>
                <w:szCs w:val="18"/>
                <w:lang w:val="ru-RU"/>
              </w:rPr>
              <w:t xml:space="preserve">Платформы для настольных компьютеров </w:t>
            </w:r>
            <w:r w:rsidRPr="0055028E">
              <w:rPr>
                <w:rFonts w:cs="Tahoma"/>
                <w:szCs w:val="18"/>
              </w:rPr>
              <w:t>Education</w:t>
            </w:r>
            <w:r w:rsidRPr="00246CED">
              <w:rPr>
                <w:rFonts w:cs="Tahoma"/>
                <w:szCs w:val="18"/>
                <w:lang w:val="ru-RU"/>
              </w:rPr>
              <w:t xml:space="preserve"> доступны для клиентов, заключивших Соглашение о регистрации </w:t>
            </w:r>
            <w:r w:rsidRPr="0055028E">
              <w:rPr>
                <w:rFonts w:cs="Tahoma"/>
                <w:szCs w:val="18"/>
              </w:rPr>
              <w:t>Enrollment</w:t>
            </w:r>
            <w:r w:rsidRPr="00246CED">
              <w:rPr>
                <w:rFonts w:cs="Tahoma"/>
                <w:szCs w:val="18"/>
                <w:lang w:val="ru-RU"/>
              </w:rPr>
              <w:t xml:space="preserve"> </w:t>
            </w:r>
            <w:r w:rsidRPr="0055028E">
              <w:rPr>
                <w:rFonts w:cs="Tahoma"/>
                <w:szCs w:val="18"/>
              </w:rPr>
              <w:t>for</w:t>
            </w:r>
            <w:r w:rsidRPr="00246CED">
              <w:rPr>
                <w:rFonts w:cs="Tahoma"/>
                <w:szCs w:val="18"/>
                <w:lang w:val="ru-RU"/>
              </w:rPr>
              <w:t xml:space="preserve"> </w:t>
            </w:r>
            <w:r w:rsidRPr="0055028E">
              <w:rPr>
                <w:rFonts w:cs="Tahoma"/>
                <w:szCs w:val="18"/>
              </w:rPr>
              <w:t>Education</w:t>
            </w:r>
            <w:r w:rsidRPr="00246CED">
              <w:rPr>
                <w:rFonts w:cs="Tahoma"/>
                <w:szCs w:val="18"/>
                <w:lang w:val="ru-RU"/>
              </w:rPr>
              <w:t xml:space="preserve"> </w:t>
            </w:r>
            <w:r w:rsidRPr="0055028E">
              <w:rPr>
                <w:rFonts w:cs="Tahoma"/>
                <w:szCs w:val="18"/>
              </w:rPr>
              <w:t>Solutions</w:t>
            </w:r>
            <w:r w:rsidRPr="00246CED">
              <w:rPr>
                <w:rFonts w:cs="Tahoma"/>
                <w:szCs w:val="18"/>
                <w:lang w:val="ru-RU"/>
              </w:rPr>
              <w:t xml:space="preserve"> (</w:t>
            </w:r>
            <w:r w:rsidRPr="0055028E">
              <w:rPr>
                <w:rFonts w:cs="Tahoma"/>
                <w:szCs w:val="18"/>
              </w:rPr>
              <w:t>EES</w:t>
            </w:r>
            <w:r w:rsidRPr="00246CED">
              <w:rPr>
                <w:rFonts w:cs="Tahoma"/>
                <w:szCs w:val="18"/>
                <w:lang w:val="ru-RU"/>
              </w:rPr>
              <w:t>) и</w:t>
            </w:r>
            <w:r w:rsidR="00273CC4" w:rsidRPr="0055028E">
              <w:rPr>
                <w:rFonts w:cs="Tahoma"/>
                <w:szCs w:val="18"/>
              </w:rPr>
              <w:t> </w:t>
            </w:r>
            <w:r w:rsidRPr="0055028E">
              <w:rPr>
                <w:rFonts w:cs="Tahoma"/>
                <w:szCs w:val="18"/>
              </w:rPr>
              <w:t>Open</w:t>
            </w:r>
            <w:r w:rsidRPr="00246CED">
              <w:rPr>
                <w:rFonts w:cs="Tahoma"/>
                <w:szCs w:val="18"/>
                <w:lang w:val="ru-RU"/>
              </w:rPr>
              <w:t xml:space="preserve"> </w:t>
            </w:r>
            <w:r w:rsidRPr="0055028E">
              <w:rPr>
                <w:rFonts w:cs="Tahoma"/>
                <w:szCs w:val="18"/>
              </w:rPr>
              <w:t>Value</w:t>
            </w:r>
            <w:r w:rsidRPr="00246CED">
              <w:rPr>
                <w:rFonts w:cs="Tahoma"/>
                <w:szCs w:val="18"/>
                <w:lang w:val="ru-RU"/>
              </w:rPr>
              <w:t xml:space="preserve"> </w:t>
            </w:r>
            <w:r w:rsidRPr="0055028E">
              <w:rPr>
                <w:rFonts w:cs="Tahoma"/>
                <w:szCs w:val="18"/>
              </w:rPr>
              <w:t>Subscription</w:t>
            </w:r>
            <w:r w:rsidRPr="00246CED">
              <w:rPr>
                <w:rFonts w:cs="Tahoma"/>
                <w:szCs w:val="18"/>
                <w:lang w:val="ru-RU"/>
              </w:rPr>
              <w:t xml:space="preserve"> – </w:t>
            </w:r>
            <w:r w:rsidRPr="0055028E">
              <w:rPr>
                <w:rFonts w:cs="Tahoma"/>
                <w:szCs w:val="18"/>
              </w:rPr>
              <w:t>Education</w:t>
            </w:r>
            <w:r w:rsidRPr="00246CED">
              <w:rPr>
                <w:rFonts w:cs="Tahoma"/>
                <w:szCs w:val="18"/>
                <w:lang w:val="ru-RU"/>
              </w:rPr>
              <w:t xml:space="preserve"> </w:t>
            </w:r>
            <w:r w:rsidRPr="0055028E">
              <w:rPr>
                <w:rFonts w:cs="Tahoma"/>
                <w:szCs w:val="18"/>
              </w:rPr>
              <w:t>Solutions</w:t>
            </w:r>
            <w:r w:rsidRPr="00246CED">
              <w:rPr>
                <w:rFonts w:cs="Tahoma"/>
                <w:szCs w:val="18"/>
                <w:lang w:val="ru-RU"/>
              </w:rPr>
              <w:t xml:space="preserve"> (</w:t>
            </w:r>
            <w:r w:rsidRPr="0055028E">
              <w:rPr>
                <w:rFonts w:cs="Tahoma"/>
                <w:szCs w:val="18"/>
              </w:rPr>
              <w:t>OVS</w:t>
            </w:r>
            <w:r w:rsidRPr="00246CED">
              <w:rPr>
                <w:rFonts w:cs="Tahoma"/>
                <w:szCs w:val="18"/>
                <w:lang w:val="ru-RU"/>
              </w:rPr>
              <w:t>-</w:t>
            </w:r>
            <w:r w:rsidRPr="0055028E">
              <w:rPr>
                <w:rFonts w:cs="Tahoma"/>
                <w:szCs w:val="18"/>
              </w:rPr>
              <w:t>ES</w:t>
            </w:r>
            <w:r w:rsidRPr="00246CED">
              <w:rPr>
                <w:rFonts w:cs="Tahoma"/>
                <w:szCs w:val="18"/>
                <w:lang w:val="ru-RU"/>
              </w:rPr>
              <w:t xml:space="preserve">). Продукты платформ для настольных компьютеров </w:t>
            </w:r>
            <w:r w:rsidRPr="0055028E">
              <w:rPr>
                <w:rFonts w:cs="Tahoma"/>
                <w:szCs w:val="18"/>
              </w:rPr>
              <w:t>School</w:t>
            </w:r>
            <w:r w:rsidRPr="00246CED">
              <w:rPr>
                <w:rFonts w:cs="Tahoma"/>
                <w:szCs w:val="18"/>
                <w:lang w:val="ru-RU"/>
              </w:rPr>
              <w:t xml:space="preserve"> доступны клиентам, заключившим соглашения </w:t>
            </w:r>
            <w:r w:rsidRPr="0055028E">
              <w:rPr>
                <w:rFonts w:cs="Tahoma"/>
                <w:szCs w:val="18"/>
              </w:rPr>
              <w:t>Campus</w:t>
            </w:r>
            <w:r w:rsidRPr="00246CED">
              <w:rPr>
                <w:rFonts w:cs="Tahoma"/>
                <w:szCs w:val="18"/>
                <w:lang w:val="ru-RU"/>
              </w:rPr>
              <w:t xml:space="preserve"> и </w:t>
            </w:r>
            <w:r w:rsidRPr="0055028E">
              <w:rPr>
                <w:rFonts w:cs="Tahoma"/>
                <w:szCs w:val="18"/>
              </w:rPr>
              <w:t>School</w:t>
            </w:r>
            <w:r w:rsidRPr="00246CED">
              <w:rPr>
                <w:rFonts w:cs="Tahoma"/>
                <w:szCs w:val="18"/>
                <w:lang w:val="ru-RU"/>
              </w:rPr>
              <w:t xml:space="preserve">. Платформа для настольных компьютеров </w:t>
            </w:r>
            <w:r w:rsidRPr="0055028E">
              <w:rPr>
                <w:rFonts w:cs="Tahoma"/>
                <w:szCs w:val="18"/>
              </w:rPr>
              <w:t>Education</w:t>
            </w:r>
            <w:r w:rsidRPr="00246CED">
              <w:rPr>
                <w:rFonts w:cs="Tahoma"/>
                <w:szCs w:val="18"/>
                <w:lang w:val="ru-RU"/>
              </w:rPr>
              <w:t xml:space="preserve"> с лицензией </w:t>
            </w:r>
            <w:r w:rsidRPr="0055028E">
              <w:rPr>
                <w:rFonts w:cs="Tahoma"/>
                <w:szCs w:val="18"/>
              </w:rPr>
              <w:t>Enterprise</w:t>
            </w:r>
            <w:r w:rsidRPr="00246CED">
              <w:rPr>
                <w:rFonts w:cs="Tahoma"/>
                <w:szCs w:val="18"/>
                <w:lang w:val="ru-RU"/>
              </w:rPr>
              <w:t xml:space="preserve"> </w:t>
            </w:r>
            <w:r w:rsidRPr="0055028E">
              <w:rPr>
                <w:rFonts w:cs="Tahoma"/>
                <w:szCs w:val="18"/>
              </w:rPr>
              <w:t>CAL</w:t>
            </w:r>
            <w:r w:rsidRPr="00246CED">
              <w:rPr>
                <w:rFonts w:cs="Tahoma"/>
                <w:szCs w:val="18"/>
                <w:lang w:val="ru-RU"/>
              </w:rPr>
              <w:t xml:space="preserve"> </w:t>
            </w:r>
            <w:r w:rsidRPr="0055028E">
              <w:rPr>
                <w:rFonts w:cs="Tahoma"/>
                <w:szCs w:val="18"/>
              </w:rPr>
              <w:t>Suite</w:t>
            </w:r>
            <w:r w:rsidRPr="00246CED">
              <w:rPr>
                <w:rFonts w:cs="Tahoma"/>
                <w:szCs w:val="18"/>
                <w:lang w:val="ru-RU"/>
              </w:rPr>
              <w:t xml:space="preserve"> и платформа для настольных компьютеров </w:t>
            </w:r>
            <w:r w:rsidRPr="0055028E">
              <w:rPr>
                <w:rFonts w:cs="Tahoma"/>
                <w:szCs w:val="18"/>
              </w:rPr>
              <w:t>School</w:t>
            </w:r>
            <w:r w:rsidRPr="00246CED">
              <w:rPr>
                <w:rFonts w:cs="Tahoma"/>
                <w:szCs w:val="18"/>
                <w:lang w:val="ru-RU"/>
              </w:rPr>
              <w:t xml:space="preserve"> с лицензией </w:t>
            </w:r>
            <w:r w:rsidRPr="0055028E">
              <w:rPr>
                <w:rFonts w:cs="Tahoma"/>
                <w:szCs w:val="18"/>
              </w:rPr>
              <w:t>Enterprise</w:t>
            </w:r>
            <w:r w:rsidRPr="00246CED">
              <w:rPr>
                <w:rFonts w:cs="Tahoma"/>
                <w:szCs w:val="18"/>
                <w:lang w:val="ru-RU"/>
              </w:rPr>
              <w:t xml:space="preserve"> </w:t>
            </w:r>
            <w:r w:rsidRPr="0055028E">
              <w:rPr>
                <w:rFonts w:cs="Tahoma"/>
                <w:szCs w:val="18"/>
              </w:rPr>
              <w:t>CAL</w:t>
            </w:r>
            <w:r w:rsidRPr="00246CED">
              <w:rPr>
                <w:rFonts w:cs="Tahoma"/>
                <w:szCs w:val="18"/>
                <w:lang w:val="ru-RU"/>
              </w:rPr>
              <w:t xml:space="preserve"> </w:t>
            </w:r>
            <w:r w:rsidRPr="0055028E">
              <w:rPr>
                <w:rFonts w:cs="Tahoma"/>
                <w:szCs w:val="18"/>
              </w:rPr>
              <w:t>Suite</w:t>
            </w:r>
            <w:r w:rsidRPr="00246CED">
              <w:rPr>
                <w:rFonts w:cs="Tahoma"/>
                <w:szCs w:val="18"/>
                <w:lang w:val="ru-RU"/>
              </w:rPr>
              <w:t xml:space="preserve"> включают последнюю </w:t>
            </w:r>
            <w:r w:rsidRPr="00ED63FF">
              <w:rPr>
                <w:rFonts w:cs="Tahoma"/>
                <w:szCs w:val="18"/>
                <w:lang w:val="ru-RU"/>
              </w:rPr>
              <w:t xml:space="preserve">версию набора приложений </w:t>
            </w:r>
            <w:r w:rsidRPr="0055028E">
              <w:rPr>
                <w:rFonts w:cs="Tahoma"/>
                <w:szCs w:val="18"/>
              </w:rPr>
              <w:t>Office</w:t>
            </w:r>
            <w:r w:rsidRPr="00ED63FF">
              <w:rPr>
                <w:rFonts w:cs="Tahoma"/>
                <w:szCs w:val="18"/>
                <w:lang w:val="ru-RU"/>
              </w:rPr>
              <w:t xml:space="preserve"> профессиональный плюс или </w:t>
            </w:r>
            <w:r w:rsidRPr="0055028E">
              <w:rPr>
                <w:rFonts w:cs="Tahoma"/>
                <w:szCs w:val="18"/>
              </w:rPr>
              <w:t>Office</w:t>
            </w:r>
            <w:r w:rsidRPr="00ED63FF">
              <w:rPr>
                <w:rFonts w:cs="Tahoma"/>
                <w:szCs w:val="18"/>
                <w:lang w:val="ru-RU"/>
              </w:rPr>
              <w:t xml:space="preserve"> для </w:t>
            </w:r>
            <w:r w:rsidRPr="0055028E">
              <w:rPr>
                <w:rFonts w:cs="Tahoma"/>
                <w:szCs w:val="18"/>
              </w:rPr>
              <w:t>Mac</w:t>
            </w:r>
            <w:r w:rsidRPr="00ED63FF">
              <w:rPr>
                <w:rFonts w:cs="Tahoma"/>
                <w:szCs w:val="18"/>
                <w:lang w:val="ru-RU"/>
              </w:rPr>
              <w:t xml:space="preserve">, Обновление для операционной системы </w:t>
            </w:r>
            <w:r w:rsidRPr="0055028E">
              <w:rPr>
                <w:rFonts w:cs="Tahoma"/>
                <w:szCs w:val="18"/>
              </w:rPr>
              <w:t>Windows</w:t>
            </w:r>
            <w:r w:rsidRPr="00ED63FF">
              <w:rPr>
                <w:rFonts w:cs="Tahoma"/>
                <w:szCs w:val="18"/>
                <w:lang w:val="ru-RU"/>
              </w:rPr>
              <w:t xml:space="preserve"> 8.1 Профессиональная и лицензию </w:t>
            </w:r>
            <w:r w:rsidRPr="0055028E">
              <w:rPr>
                <w:rFonts w:cs="Tahoma"/>
                <w:szCs w:val="18"/>
              </w:rPr>
              <w:t>Enterprise</w:t>
            </w:r>
            <w:r w:rsidRPr="001321A7">
              <w:rPr>
                <w:rFonts w:cs="Tahoma"/>
                <w:szCs w:val="18"/>
                <w:lang w:val="ru-RU"/>
              </w:rPr>
              <w:t xml:space="preserve"> </w:t>
            </w:r>
            <w:r w:rsidRPr="0055028E">
              <w:rPr>
                <w:rFonts w:cs="Tahoma"/>
                <w:szCs w:val="18"/>
              </w:rPr>
              <w:t>CAL</w:t>
            </w:r>
            <w:r w:rsidRPr="001321A7">
              <w:rPr>
                <w:rFonts w:cs="Tahoma"/>
                <w:szCs w:val="18"/>
                <w:lang w:val="ru-RU"/>
              </w:rPr>
              <w:t xml:space="preserve"> </w:t>
            </w:r>
            <w:r w:rsidRPr="0055028E">
              <w:rPr>
                <w:rFonts w:cs="Tahoma"/>
                <w:szCs w:val="18"/>
              </w:rPr>
              <w:t>Suite</w:t>
            </w:r>
            <w:r w:rsidRPr="001321A7">
              <w:rPr>
                <w:rFonts w:cs="Tahoma"/>
                <w:szCs w:val="18"/>
                <w:lang w:val="ru-RU"/>
              </w:rPr>
              <w:t xml:space="preserve">. </w:t>
            </w:r>
          </w:p>
          <w:p w14:paraId="74B03E2D" w14:textId="77777777" w:rsidR="00456002" w:rsidRPr="008F7E60" w:rsidRDefault="00456002" w:rsidP="00E64551">
            <w:pPr>
              <w:ind w:left="360"/>
              <w:rPr>
                <w:sz w:val="16"/>
                <w:szCs w:val="16"/>
                <w:lang w:val="ru-RU"/>
              </w:rPr>
            </w:pPr>
          </w:p>
          <w:p w14:paraId="284E34F7" w14:textId="77777777" w:rsidR="00456002" w:rsidRPr="00246CED" w:rsidRDefault="00456002" w:rsidP="00821966">
            <w:pPr>
              <w:rPr>
                <w:lang w:val="ru-RU"/>
              </w:rPr>
            </w:pPr>
            <w:r w:rsidRPr="00246CED">
              <w:rPr>
                <w:rFonts w:cs="Tahoma"/>
                <w:iCs/>
                <w:szCs w:val="18"/>
                <w:lang w:val="ru-RU"/>
              </w:rPr>
              <w:t xml:space="preserve">Платформа для настольных компьютеров </w:t>
            </w:r>
            <w:r w:rsidRPr="0055028E">
              <w:rPr>
                <w:rFonts w:cs="Tahoma"/>
                <w:iCs/>
                <w:szCs w:val="18"/>
              </w:rPr>
              <w:t>School</w:t>
            </w:r>
            <w:r w:rsidRPr="00246CED">
              <w:rPr>
                <w:rFonts w:cs="Tahoma"/>
                <w:iCs/>
                <w:szCs w:val="18"/>
                <w:lang w:val="ru-RU"/>
              </w:rPr>
              <w:t xml:space="preserve"> в прейскуранте приравнивается к 3 единицам.</w:t>
            </w:r>
          </w:p>
          <w:p w14:paraId="5B52C1DE" w14:textId="77777777" w:rsidR="00273CC4" w:rsidRPr="008F7E60" w:rsidRDefault="00273CC4" w:rsidP="00821966">
            <w:pPr>
              <w:rPr>
                <w:sz w:val="16"/>
                <w:szCs w:val="16"/>
                <w:lang w:val="ru-RU"/>
              </w:rPr>
            </w:pPr>
          </w:p>
          <w:p w14:paraId="10E44F32" w14:textId="77777777" w:rsidR="00456002" w:rsidRPr="00246CED" w:rsidRDefault="00456002" w:rsidP="00821966">
            <w:pPr>
              <w:tabs>
                <w:tab w:val="left" w:pos="8640"/>
              </w:tabs>
              <w:ind w:right="720"/>
              <w:rPr>
                <w:lang w:val="ru-RU"/>
              </w:rPr>
            </w:pPr>
            <w:r w:rsidRPr="00ED63FF">
              <w:rPr>
                <w:rFonts w:cs="Tahoma"/>
                <w:b/>
                <w:bCs/>
                <w:color w:val="000000"/>
                <w:szCs w:val="18"/>
                <w:lang w:val="ru-RU"/>
              </w:rPr>
              <w:t xml:space="preserve">Примечание. </w:t>
            </w:r>
            <w:r w:rsidRPr="00ED63FF">
              <w:rPr>
                <w:rFonts w:cs="Tahoma"/>
                <w:bCs/>
                <w:color w:val="000000"/>
                <w:szCs w:val="18"/>
                <w:lang w:val="ru-RU"/>
              </w:rPr>
              <w:t xml:space="preserve">Клиенты, заключившие Соглашение о регистрации </w:t>
            </w:r>
            <w:r w:rsidRPr="0055028E">
              <w:rPr>
                <w:rFonts w:cs="Tahoma"/>
                <w:bCs/>
                <w:color w:val="000000"/>
                <w:szCs w:val="18"/>
              </w:rPr>
              <w:t>EES</w:t>
            </w:r>
            <w:r w:rsidRPr="00ED63FF">
              <w:rPr>
                <w:rFonts w:cs="Tahoma"/>
                <w:bCs/>
                <w:color w:val="000000"/>
                <w:szCs w:val="18"/>
                <w:lang w:val="ru-RU"/>
              </w:rPr>
              <w:t xml:space="preserve"> и</w:t>
            </w:r>
            <w:r w:rsidR="00273CC4" w:rsidRPr="0055028E">
              <w:rPr>
                <w:rFonts w:cs="Tahoma"/>
                <w:bCs/>
                <w:color w:val="000000"/>
                <w:szCs w:val="18"/>
              </w:rPr>
              <w:t> </w:t>
            </w:r>
            <w:r w:rsidRPr="0055028E">
              <w:rPr>
                <w:rFonts w:cs="Tahoma"/>
                <w:bCs/>
                <w:color w:val="000000"/>
                <w:szCs w:val="18"/>
              </w:rPr>
              <w:t>OVS</w:t>
            </w:r>
            <w:r w:rsidRPr="00ED63FF">
              <w:rPr>
                <w:rFonts w:cs="Tahoma"/>
                <w:bCs/>
                <w:color w:val="000000"/>
                <w:szCs w:val="18"/>
                <w:lang w:val="ru-RU"/>
              </w:rPr>
              <w:t>-</w:t>
            </w:r>
            <w:r w:rsidRPr="0055028E">
              <w:rPr>
                <w:rFonts w:cs="Tahoma"/>
                <w:bCs/>
                <w:color w:val="000000"/>
                <w:szCs w:val="18"/>
              </w:rPr>
              <w:t>ES</w:t>
            </w:r>
            <w:r w:rsidRPr="00ED63FF">
              <w:rPr>
                <w:rFonts w:cs="Tahoma"/>
                <w:bCs/>
                <w:color w:val="000000"/>
                <w:szCs w:val="18"/>
                <w:lang w:val="ru-RU"/>
              </w:rPr>
              <w:t xml:space="preserve">, не имеют права выбирать Платформы для настольных компьютеров и отдельные продукты с лицензиями </w:t>
            </w:r>
            <w:r w:rsidRPr="0055028E">
              <w:rPr>
                <w:rFonts w:cs="Tahoma"/>
                <w:bCs/>
                <w:color w:val="000000"/>
                <w:szCs w:val="18"/>
              </w:rPr>
              <w:t>CAL</w:t>
            </w:r>
            <w:r w:rsidRPr="00ED63FF">
              <w:rPr>
                <w:rFonts w:cs="Tahoma"/>
                <w:bCs/>
                <w:color w:val="000000"/>
                <w:szCs w:val="18"/>
                <w:lang w:val="ru-RU"/>
              </w:rPr>
              <w:t>, включенные в</w:t>
            </w:r>
            <w:r w:rsidR="00273CC4" w:rsidRPr="0055028E">
              <w:rPr>
                <w:rFonts w:cs="Tahoma"/>
                <w:bCs/>
                <w:color w:val="000000"/>
                <w:szCs w:val="18"/>
              </w:rPr>
              <w:t> </w:t>
            </w:r>
            <w:r w:rsidRPr="00ED63FF">
              <w:rPr>
                <w:rFonts w:cs="Tahoma"/>
                <w:bCs/>
                <w:color w:val="000000"/>
                <w:szCs w:val="18"/>
                <w:lang w:val="ru-RU"/>
              </w:rPr>
              <w:t xml:space="preserve">лицензии </w:t>
            </w:r>
            <w:r w:rsidRPr="0055028E">
              <w:rPr>
                <w:rFonts w:cs="Tahoma"/>
                <w:bCs/>
                <w:color w:val="000000"/>
                <w:szCs w:val="18"/>
              </w:rPr>
              <w:t>Core</w:t>
            </w:r>
            <w:r w:rsidRPr="00ED63FF">
              <w:rPr>
                <w:rFonts w:cs="Tahoma"/>
                <w:bCs/>
                <w:color w:val="000000"/>
                <w:szCs w:val="18"/>
                <w:lang w:val="ru-RU"/>
              </w:rPr>
              <w:t xml:space="preserve"> </w:t>
            </w:r>
            <w:r w:rsidRPr="0055028E">
              <w:rPr>
                <w:rFonts w:cs="Tahoma"/>
                <w:bCs/>
                <w:color w:val="000000"/>
                <w:szCs w:val="18"/>
              </w:rPr>
              <w:t>CAL</w:t>
            </w:r>
            <w:r w:rsidRPr="00ED63FF">
              <w:rPr>
                <w:rFonts w:cs="Tahoma"/>
                <w:bCs/>
                <w:color w:val="000000"/>
                <w:szCs w:val="18"/>
                <w:lang w:val="ru-RU"/>
              </w:rPr>
              <w:t xml:space="preserve"> </w:t>
            </w:r>
            <w:r w:rsidRPr="0055028E">
              <w:rPr>
                <w:rFonts w:cs="Tahoma"/>
                <w:bCs/>
                <w:color w:val="000000"/>
                <w:szCs w:val="18"/>
              </w:rPr>
              <w:t>Suite</w:t>
            </w:r>
            <w:r w:rsidRPr="00ED63FF">
              <w:rPr>
                <w:rFonts w:cs="Tahoma"/>
                <w:bCs/>
                <w:color w:val="000000"/>
                <w:szCs w:val="18"/>
                <w:lang w:val="ru-RU"/>
              </w:rPr>
              <w:t xml:space="preserve"> или </w:t>
            </w:r>
            <w:r w:rsidRPr="0055028E">
              <w:rPr>
                <w:rFonts w:cs="Tahoma"/>
                <w:bCs/>
                <w:color w:val="000000"/>
                <w:szCs w:val="18"/>
              </w:rPr>
              <w:t>Enterprise</w:t>
            </w:r>
            <w:r w:rsidRPr="00ED63FF">
              <w:rPr>
                <w:rFonts w:cs="Tahoma"/>
                <w:bCs/>
                <w:color w:val="000000"/>
                <w:szCs w:val="18"/>
                <w:lang w:val="ru-RU"/>
              </w:rPr>
              <w:t xml:space="preserve"> </w:t>
            </w:r>
            <w:r w:rsidRPr="0055028E">
              <w:rPr>
                <w:rFonts w:cs="Tahoma"/>
                <w:bCs/>
                <w:color w:val="000000"/>
                <w:szCs w:val="18"/>
              </w:rPr>
              <w:t>CAL</w:t>
            </w:r>
            <w:r w:rsidRPr="00ED63FF">
              <w:rPr>
                <w:rFonts w:cs="Tahoma"/>
                <w:bCs/>
                <w:color w:val="000000"/>
                <w:szCs w:val="18"/>
                <w:lang w:val="ru-RU"/>
              </w:rPr>
              <w:t xml:space="preserve"> </w:t>
            </w:r>
            <w:r w:rsidRPr="0055028E">
              <w:rPr>
                <w:rFonts w:cs="Tahoma"/>
                <w:bCs/>
                <w:color w:val="000000"/>
                <w:szCs w:val="18"/>
              </w:rPr>
              <w:t>Suite</w:t>
            </w:r>
            <w:r w:rsidRPr="00ED63FF">
              <w:rPr>
                <w:rFonts w:cs="Tahoma"/>
                <w:bCs/>
                <w:color w:val="000000"/>
                <w:szCs w:val="18"/>
                <w:lang w:val="ru-RU"/>
              </w:rPr>
              <w:t>, только для части из</w:t>
            </w:r>
            <w:r w:rsidR="00273CC4" w:rsidRPr="0055028E">
              <w:rPr>
                <w:rFonts w:cs="Tahoma"/>
                <w:bCs/>
                <w:color w:val="000000"/>
                <w:szCs w:val="18"/>
              </w:rPr>
              <w:t> </w:t>
            </w:r>
            <w:r w:rsidRPr="00ED63FF">
              <w:rPr>
                <w:rFonts w:cs="Tahoma"/>
                <w:bCs/>
                <w:color w:val="000000"/>
                <w:szCs w:val="18"/>
                <w:lang w:val="ru-RU"/>
              </w:rPr>
              <w:t xml:space="preserve">общего числа компьютеров или учащихся в организации. </w:t>
            </w:r>
            <w:r w:rsidRPr="00246CED">
              <w:rPr>
                <w:rFonts w:cs="Tahoma"/>
                <w:bCs/>
                <w:color w:val="000000"/>
                <w:szCs w:val="18"/>
                <w:lang w:val="ru-RU"/>
              </w:rPr>
              <w:t>Например, если приобретена подписка для общего числа штатных сотрудников организации в количестве 1</w:t>
            </w:r>
            <w:r w:rsidRPr="0055028E">
              <w:rPr>
                <w:rFonts w:cs="Tahoma"/>
                <w:bCs/>
                <w:color w:val="000000"/>
                <w:szCs w:val="18"/>
              </w:rPr>
              <w:t> </w:t>
            </w:r>
            <w:r w:rsidRPr="00246CED">
              <w:rPr>
                <w:rFonts w:cs="Tahoma"/>
                <w:bCs/>
                <w:color w:val="000000"/>
                <w:szCs w:val="18"/>
                <w:lang w:val="ru-RU"/>
              </w:rPr>
              <w:t xml:space="preserve">200 человек, то Платформы для настольных компьютеров и компоненты </w:t>
            </w:r>
            <w:r w:rsidRPr="0055028E">
              <w:rPr>
                <w:rFonts w:cs="Tahoma"/>
                <w:bCs/>
                <w:color w:val="000000"/>
                <w:szCs w:val="18"/>
              </w:rPr>
              <w:t>CAL</w:t>
            </w:r>
            <w:r w:rsidRPr="00246CED">
              <w:rPr>
                <w:rFonts w:cs="Tahoma"/>
                <w:bCs/>
                <w:color w:val="000000"/>
                <w:szCs w:val="18"/>
                <w:lang w:val="ru-RU"/>
              </w:rPr>
              <w:t xml:space="preserve"> </w:t>
            </w:r>
            <w:r w:rsidRPr="0055028E">
              <w:rPr>
                <w:rFonts w:cs="Tahoma"/>
                <w:bCs/>
                <w:color w:val="000000"/>
                <w:szCs w:val="18"/>
              </w:rPr>
              <w:t>Suite</w:t>
            </w:r>
            <w:r w:rsidRPr="00246CED">
              <w:rPr>
                <w:rFonts w:cs="Tahoma"/>
                <w:bCs/>
                <w:color w:val="000000"/>
                <w:szCs w:val="18"/>
                <w:lang w:val="ru-RU"/>
              </w:rPr>
              <w:t xml:space="preserve"> будут выбираться для общего числа в 1</w:t>
            </w:r>
            <w:r w:rsidRPr="0055028E">
              <w:rPr>
                <w:rFonts w:cs="Tahoma"/>
                <w:bCs/>
                <w:color w:val="000000"/>
                <w:szCs w:val="18"/>
              </w:rPr>
              <w:t> </w:t>
            </w:r>
            <w:r w:rsidRPr="00246CED">
              <w:rPr>
                <w:rFonts w:cs="Tahoma"/>
                <w:bCs/>
                <w:color w:val="000000"/>
                <w:szCs w:val="18"/>
                <w:lang w:val="ru-RU"/>
              </w:rPr>
              <w:t xml:space="preserve">000 сотрудников организации, даже если часть соответствующих ПК будет использоваться для работы строго определенной Платформы для настольных компьютеров или компонента </w:t>
            </w:r>
            <w:r w:rsidRPr="0055028E">
              <w:rPr>
                <w:rFonts w:cs="Tahoma"/>
                <w:bCs/>
                <w:color w:val="000000"/>
                <w:szCs w:val="18"/>
              </w:rPr>
              <w:t>CAL</w:t>
            </w:r>
            <w:r w:rsidRPr="00246CED">
              <w:rPr>
                <w:rFonts w:cs="Tahoma"/>
                <w:bCs/>
                <w:color w:val="000000"/>
                <w:szCs w:val="18"/>
                <w:lang w:val="ru-RU"/>
              </w:rPr>
              <w:t>.</w:t>
            </w:r>
          </w:p>
          <w:p w14:paraId="21BEFA12" w14:textId="77777777" w:rsidR="00456002" w:rsidRPr="008F7E60" w:rsidRDefault="00456002" w:rsidP="005C647E">
            <w:pPr>
              <w:rPr>
                <w:rFonts w:cs="Tahoma"/>
                <w:sz w:val="16"/>
                <w:szCs w:val="16"/>
                <w:lang w:val="ru-RU" w:eastAsia="ja-JP"/>
              </w:rPr>
            </w:pPr>
          </w:p>
        </w:tc>
      </w:tr>
    </w:tbl>
    <w:p w14:paraId="4089725F" w14:textId="77777777" w:rsidR="00456002" w:rsidRPr="00246CED" w:rsidRDefault="00456002" w:rsidP="00456002">
      <w:pPr>
        <w:pStyle w:val="Heading4"/>
        <w:tabs>
          <w:tab w:val="clear" w:pos="720"/>
          <w:tab w:val="num" w:pos="0"/>
        </w:tabs>
        <w:ind w:left="0" w:right="720" w:firstLine="0"/>
        <w:rPr>
          <w:lang w:val="ru-RU"/>
        </w:rPr>
      </w:pPr>
    </w:p>
    <w:p w14:paraId="73F56CCB" w14:textId="77777777" w:rsidR="00406CB0" w:rsidRPr="00246CED" w:rsidRDefault="00406CB0" w:rsidP="00406CB0">
      <w:pPr>
        <w:rPr>
          <w:lang w:val="ru-RU"/>
        </w:rPr>
      </w:pPr>
      <w:bookmarkStart w:id="621" w:name="_Toc336338193"/>
    </w:p>
    <w:p w14:paraId="295B901F" w14:textId="77777777" w:rsidR="004641FD" w:rsidRPr="00246CED" w:rsidRDefault="00755633" w:rsidP="004641FD">
      <w:pPr>
        <w:pStyle w:val="Heading3"/>
        <w:ind w:right="720"/>
        <w:rPr>
          <w:lang w:val="ru-RU"/>
        </w:rPr>
      </w:pPr>
      <w:bookmarkStart w:id="622" w:name="_Toc377667883"/>
      <w:r w:rsidRPr="00246CED">
        <w:rPr>
          <w:rFonts w:ascii="Tahoma" w:hAnsi="Tahoma" w:cs="Tahoma"/>
          <w:sz w:val="24"/>
          <w:szCs w:val="22"/>
          <w:lang w:val="ru-RU"/>
        </w:rPr>
        <w:t>Определение управления для соответствующих устройств</w:t>
      </w:r>
      <w:bookmarkEnd w:id="621"/>
      <w:bookmarkEnd w:id="622"/>
    </w:p>
    <w:p w14:paraId="38B4D027" w14:textId="77777777" w:rsidR="00406CB0" w:rsidRPr="00246CED" w:rsidRDefault="00406CB0" w:rsidP="00406CB0">
      <w:pPr>
        <w:rPr>
          <w:lang w:val="ru-RU"/>
        </w:rPr>
      </w:pPr>
    </w:p>
    <w:p w14:paraId="0BA2284F" w14:textId="77777777" w:rsidR="004641FD" w:rsidRPr="0055028E" w:rsidRDefault="004641FD" w:rsidP="004641FD">
      <w:r w:rsidRPr="00246CED">
        <w:rPr>
          <w:rFonts w:cs="Tahoma"/>
          <w:lang w:val="ru-RU"/>
        </w:rPr>
        <w:t>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317026" w:rsidRPr="00246CED">
        <w:rPr>
          <w:rFonts w:cs="Tahoma"/>
          <w:lang w:val="ru-RU"/>
        </w:rPr>
        <w:t xml:space="preserve"> </w:t>
      </w:r>
      <w:r w:rsidRPr="0055028E">
        <w:rPr>
          <w:rFonts w:cs="Tahoma"/>
        </w:rPr>
        <w:t>Например, клиент Программы корпоративного лицензирования управляет любыми следующими устройствами:</w:t>
      </w:r>
    </w:p>
    <w:p w14:paraId="66F124C1" w14:textId="77777777" w:rsidR="00406CB0" w:rsidRPr="008F7E60" w:rsidRDefault="00406CB0" w:rsidP="00822871">
      <w:pPr>
        <w:spacing w:after="60"/>
        <w:rPr>
          <w:sz w:val="16"/>
          <w:szCs w:val="16"/>
        </w:rPr>
      </w:pPr>
    </w:p>
    <w:p w14:paraId="4C1BF9F2" w14:textId="77777777" w:rsidR="004641FD" w:rsidRPr="00246CED" w:rsidRDefault="004641FD" w:rsidP="00822871">
      <w:pPr>
        <w:numPr>
          <w:ilvl w:val="0"/>
          <w:numId w:val="19"/>
        </w:numPr>
        <w:spacing w:after="60"/>
        <w:rPr>
          <w:lang w:val="ru-RU"/>
        </w:rPr>
      </w:pPr>
      <w:r w:rsidRPr="00246CED">
        <w:rPr>
          <w:rFonts w:cs="Tahoma"/>
          <w:lang w:val="ru-RU"/>
        </w:rPr>
        <w:t>которым он разрешает присоединяться к его домену, ИЛИ</w:t>
      </w:r>
    </w:p>
    <w:p w14:paraId="6850A017" w14:textId="77777777" w:rsidR="004641FD" w:rsidRPr="00246CED" w:rsidRDefault="004641FD" w:rsidP="00822871">
      <w:pPr>
        <w:numPr>
          <w:ilvl w:val="0"/>
          <w:numId w:val="19"/>
        </w:numPr>
        <w:spacing w:after="60"/>
        <w:rPr>
          <w:lang w:val="ru-RU"/>
        </w:rPr>
      </w:pPr>
      <w:r w:rsidRPr="00246CED">
        <w:rPr>
          <w:rFonts w:cs="Tahoma"/>
          <w:lang w:val="ru-RU"/>
        </w:rPr>
        <w:t>проверку подлинности которых он выполняет как обязательное требование для использования приложений на его территории, ИЛИ</w:t>
      </w:r>
    </w:p>
    <w:p w14:paraId="781A70C3" w14:textId="77777777" w:rsidR="004641FD" w:rsidRPr="00246CED" w:rsidRDefault="004641FD" w:rsidP="00822871">
      <w:pPr>
        <w:numPr>
          <w:ilvl w:val="0"/>
          <w:numId w:val="19"/>
        </w:numPr>
        <w:spacing w:after="60"/>
        <w:rPr>
          <w:lang w:val="ru-RU"/>
        </w:rPr>
      </w:pPr>
      <w:r w:rsidRPr="00246CED">
        <w:rPr>
          <w:rFonts w:cs="Tahoma"/>
          <w:lang w:val="ru-RU"/>
        </w:rPr>
        <w:t>на которые он устанавливает агенты (например, антивирусное и антивредоносное ПО или другие агенты, санкционируемые политикой клиента), ИЛИ</w:t>
      </w:r>
    </w:p>
    <w:p w14:paraId="2964E3F3" w14:textId="77777777" w:rsidR="004641FD" w:rsidRPr="00246CED" w:rsidRDefault="004641FD" w:rsidP="00822871">
      <w:pPr>
        <w:numPr>
          <w:ilvl w:val="0"/>
          <w:numId w:val="19"/>
        </w:numPr>
        <w:spacing w:after="60"/>
        <w:rPr>
          <w:lang w:val="ru-RU"/>
        </w:rPr>
      </w:pPr>
      <w:r w:rsidRPr="00246CED">
        <w:rPr>
          <w:rFonts w:cs="Tahoma"/>
          <w:lang w:val="ru-RU"/>
        </w:rPr>
        <w:t>к которым он прямо или косвенно применяет и обеспечивает выполнение* групповых политик, ИЛИ</w:t>
      </w:r>
    </w:p>
    <w:p w14:paraId="1E89A58A" w14:textId="77777777" w:rsidR="004641FD" w:rsidRPr="00246CED" w:rsidRDefault="004641FD" w:rsidP="00822871">
      <w:pPr>
        <w:numPr>
          <w:ilvl w:val="0"/>
          <w:numId w:val="19"/>
        </w:numPr>
        <w:spacing w:after="60"/>
        <w:rPr>
          <w:lang w:val="ru-RU"/>
        </w:rPr>
      </w:pPr>
      <w:r w:rsidRPr="00246CED">
        <w:rPr>
          <w:rFonts w:cs="Tahoma"/>
          <w:lang w:val="ru-RU"/>
        </w:rP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21A064D1" w14:textId="77777777" w:rsidR="004641FD" w:rsidRPr="00246CED" w:rsidRDefault="004641FD" w:rsidP="008F7E60">
      <w:pPr>
        <w:numPr>
          <w:ilvl w:val="0"/>
          <w:numId w:val="19"/>
        </w:numPr>
        <w:rPr>
          <w:lang w:val="ru-RU"/>
        </w:rPr>
      </w:pPr>
      <w:r w:rsidRPr="00246CED">
        <w:rPr>
          <w:rFonts w:cs="Tahoma"/>
          <w:lang w:val="ru-RU"/>
        </w:rPr>
        <w:t>которым он разрешает доступ к инфраструктуре виртуальных рабочих столов (</w:t>
      </w:r>
      <w:r w:rsidRPr="0055028E">
        <w:rPr>
          <w:rFonts w:cs="Tahoma"/>
        </w:rPr>
        <w:t>VDI</w:t>
      </w:r>
      <w:r w:rsidRPr="00246CED">
        <w:rPr>
          <w:rFonts w:cs="Tahoma"/>
          <w:lang w:val="ru-RU"/>
        </w:rPr>
        <w:t xml:space="preserve">) вне рамок программы </w:t>
      </w:r>
      <w:r w:rsidRPr="0055028E">
        <w:rPr>
          <w:rFonts w:cs="Tahoma"/>
        </w:rPr>
        <w:t>Windows</w:t>
      </w:r>
      <w:r w:rsidRPr="00246CED">
        <w:rPr>
          <w:rFonts w:cs="Tahoma"/>
          <w:lang w:val="ru-RU"/>
        </w:rPr>
        <w:t xml:space="preserve"> </w:t>
      </w:r>
      <w:r w:rsidRPr="0055028E">
        <w:rPr>
          <w:rFonts w:cs="Tahoma"/>
        </w:rPr>
        <w:t>Software</w:t>
      </w:r>
      <w:r w:rsidRPr="00246CED">
        <w:rPr>
          <w:rFonts w:cs="Tahoma"/>
          <w:lang w:val="ru-RU"/>
        </w:rPr>
        <w:t xml:space="preserve"> </w:t>
      </w:r>
      <w:r w:rsidRPr="0055028E">
        <w:rPr>
          <w:rFonts w:cs="Tahoma"/>
        </w:rPr>
        <w:t>Assurance</w:t>
      </w:r>
      <w:r w:rsidRPr="00246CED">
        <w:rPr>
          <w:rFonts w:cs="Tahoma"/>
          <w:lang w:val="ru-RU"/>
        </w:rPr>
        <w:t xml:space="preserve">, </w:t>
      </w:r>
      <w:r w:rsidRPr="0055028E">
        <w:rPr>
          <w:rFonts w:cs="Tahoma"/>
        </w:rPr>
        <w:t>Windows</w:t>
      </w:r>
      <w:r w:rsidRPr="00246CED">
        <w:rPr>
          <w:rFonts w:cs="Tahoma"/>
          <w:lang w:val="ru-RU"/>
        </w:rPr>
        <w:t xml:space="preserve"> </w:t>
      </w:r>
      <w:r w:rsidRPr="0055028E">
        <w:rPr>
          <w:rFonts w:cs="Tahoma"/>
        </w:rPr>
        <w:t>Intune</w:t>
      </w:r>
      <w:r w:rsidRPr="00246CED">
        <w:rPr>
          <w:rFonts w:cs="Tahoma"/>
          <w:lang w:val="ru-RU"/>
        </w:rPr>
        <w:t xml:space="preserve"> (на устройство) или прав на использование доступа к виртуальному рабочему столу </w:t>
      </w:r>
      <w:r w:rsidRPr="0055028E">
        <w:rPr>
          <w:rFonts w:cs="Tahoma"/>
        </w:rPr>
        <w:t>Windows</w:t>
      </w:r>
      <w:r w:rsidRPr="00246CED">
        <w:rPr>
          <w:rFonts w:cs="Tahoma"/>
          <w:lang w:val="ru-RU"/>
        </w:rPr>
        <w:t xml:space="preserve"> за пределами офиса.</w:t>
      </w:r>
    </w:p>
    <w:p w14:paraId="21487CEB" w14:textId="77777777" w:rsidR="00755633" w:rsidRPr="00246CED" w:rsidRDefault="00755633" w:rsidP="00755633">
      <w:pPr>
        <w:ind w:left="1440"/>
        <w:rPr>
          <w:lang w:val="ru-RU"/>
        </w:rPr>
      </w:pPr>
    </w:p>
    <w:p w14:paraId="74ED18C9" w14:textId="77777777" w:rsidR="004641FD" w:rsidRPr="008F7E60" w:rsidRDefault="004641FD" w:rsidP="004641FD">
      <w:pPr>
        <w:rPr>
          <w:lang w:val="ru-RU"/>
        </w:rPr>
      </w:pPr>
      <w:r w:rsidRPr="008F7E60">
        <w:rPr>
          <w:rFonts w:cs="Tahoma"/>
          <w:lang w:val="ru-RU"/>
        </w:rPr>
        <w:t xml:space="preserve">Устройство, которое получает доступ к </w:t>
      </w:r>
      <w:r w:rsidRPr="008F7E60">
        <w:rPr>
          <w:rFonts w:cs="Tahoma"/>
        </w:rPr>
        <w:t>VDI</w:t>
      </w:r>
      <w:r w:rsidRPr="008F7E60">
        <w:rPr>
          <w:rFonts w:cs="Tahoma"/>
          <w:lang w:val="ru-RU"/>
        </w:rPr>
        <w:t xml:space="preserve"> только в рамках прав на использование вне офиса или использует </w:t>
      </w:r>
      <w:r w:rsidRPr="008F7E60">
        <w:rPr>
          <w:rFonts w:cs="Tahoma"/>
        </w:rPr>
        <w:t>Windows</w:t>
      </w:r>
      <w:r w:rsidRPr="008F7E60">
        <w:rPr>
          <w:rFonts w:cs="Tahoma"/>
          <w:lang w:val="ru-RU"/>
        </w:rPr>
        <w:t xml:space="preserve"> </w:t>
      </w:r>
      <w:r w:rsidRPr="008F7E60">
        <w:rPr>
          <w:rFonts w:cs="Tahoma"/>
        </w:rPr>
        <w:t>To</w:t>
      </w:r>
      <w:r w:rsidRPr="008F7E60">
        <w:rPr>
          <w:rFonts w:cs="Tahoma"/>
          <w:lang w:val="ru-RU"/>
        </w:rPr>
        <w:t xml:space="preserve"> </w:t>
      </w:r>
      <w:r w:rsidRPr="008F7E60">
        <w:rPr>
          <w:rFonts w:cs="Tahoma"/>
        </w:rPr>
        <w:t>Go</w:t>
      </w:r>
      <w:r w:rsidRPr="008F7E60">
        <w:rPr>
          <w:rFonts w:cs="Tahoma"/>
          <w:lang w:val="ru-RU"/>
        </w:rPr>
        <w:t xml:space="preserve"> на Соответствующем стороннем устройстве только вне территории клиента и не управляется в</w:t>
      </w:r>
      <w:r w:rsidR="00547069" w:rsidRPr="008F7E60">
        <w:rPr>
          <w:rFonts w:cs="Tahoma"/>
        </w:rPr>
        <w:t> </w:t>
      </w:r>
      <w:r w:rsidRPr="008F7E60">
        <w:rPr>
          <w:rFonts w:cs="Tahoma"/>
          <w:lang w:val="ru-RU"/>
        </w:rPr>
        <w:t>других целях согласно описанному выше, не рассматривается как «управляемое» в рамках данного определения.</w:t>
      </w:r>
    </w:p>
    <w:p w14:paraId="46DCD9EB" w14:textId="77777777" w:rsidR="00371299" w:rsidRPr="00246CED" w:rsidRDefault="004641FD" w:rsidP="00510F6B">
      <w:pPr>
        <w:rPr>
          <w:lang w:val="ru-RU"/>
        </w:rPr>
      </w:pPr>
      <w:r w:rsidRPr="00246CED">
        <w:rPr>
          <w:rFonts w:cs="Tahoma"/>
          <w:lang w:val="ru-RU"/>
        </w:rPr>
        <w:lastRenderedPageBreak/>
        <w:t>* Клиент Программы корпоративного лицензирования, который проверяет актуальность обновлений ПО ОС, антивирусного ПО и систем безопасности, и только уведомляет пользователя о необходимости обновления, не является «обеспечивающим выполнение групповой политики» в целях данного примера.</w:t>
      </w:r>
      <w:r w:rsidR="00317026" w:rsidRPr="00246CED">
        <w:rPr>
          <w:rFonts w:cs="Tahoma"/>
          <w:lang w:val="ru-RU"/>
        </w:rPr>
        <w:t xml:space="preserve"> </w:t>
      </w:r>
    </w:p>
    <w:p w14:paraId="21A0F2CD" w14:textId="77777777" w:rsidR="00991DD4" w:rsidRPr="00246CED" w:rsidRDefault="00991DD4" w:rsidP="00510F6B">
      <w:pPr>
        <w:rPr>
          <w:lang w:val="ru-RU"/>
        </w:rPr>
      </w:pPr>
    </w:p>
    <w:p w14:paraId="368F6190" w14:textId="77777777" w:rsidR="00406CB0" w:rsidRPr="00246CED" w:rsidRDefault="00023FE7" w:rsidP="00406CB0">
      <w:pPr>
        <w:pStyle w:val="Heading3"/>
        <w:rPr>
          <w:lang w:val="ru-RU"/>
        </w:rPr>
      </w:pPr>
      <w:bookmarkStart w:id="623" w:name="_Toc243157227"/>
      <w:bookmarkStart w:id="624" w:name="_Toc336338194"/>
      <w:bookmarkStart w:id="625" w:name="_Toc377667884"/>
      <w:r w:rsidRPr="00246CED">
        <w:rPr>
          <w:rFonts w:ascii="Tahoma" w:hAnsi="Tahoma"/>
          <w:sz w:val="24"/>
          <w:lang w:val="ru-RU"/>
        </w:rPr>
        <w:t xml:space="preserve">Соответствующие Продукты, для которых предоставляется скидка </w:t>
      </w:r>
      <w:r w:rsidRPr="0055028E">
        <w:rPr>
          <w:rFonts w:ascii="Tahoma" w:hAnsi="Tahoma"/>
          <w:sz w:val="24"/>
        </w:rPr>
        <w:t>Up</w:t>
      </w:r>
      <w:r w:rsidRPr="00246CED">
        <w:rPr>
          <w:rFonts w:ascii="Tahoma" w:hAnsi="Tahoma"/>
          <w:sz w:val="24"/>
          <w:lang w:val="ru-RU"/>
        </w:rPr>
        <w:t xml:space="preserve"> </w:t>
      </w:r>
      <w:r w:rsidRPr="0055028E">
        <w:rPr>
          <w:rFonts w:ascii="Tahoma" w:hAnsi="Tahoma"/>
          <w:sz w:val="24"/>
        </w:rPr>
        <w:t>to</w:t>
      </w:r>
      <w:r w:rsidRPr="00246CED">
        <w:rPr>
          <w:rFonts w:ascii="Tahoma" w:hAnsi="Tahoma"/>
          <w:sz w:val="24"/>
          <w:lang w:val="ru-RU"/>
        </w:rPr>
        <w:t xml:space="preserve"> </w:t>
      </w:r>
      <w:r w:rsidRPr="0055028E">
        <w:rPr>
          <w:rFonts w:ascii="Tahoma" w:hAnsi="Tahoma"/>
          <w:sz w:val="24"/>
        </w:rPr>
        <w:t>Date</w:t>
      </w:r>
      <w:r w:rsidRPr="00246CED">
        <w:rPr>
          <w:rFonts w:ascii="Tahoma" w:hAnsi="Tahoma"/>
          <w:sz w:val="24"/>
          <w:lang w:val="ru-RU"/>
        </w:rPr>
        <w:t xml:space="preserve"> (</w:t>
      </w:r>
      <w:r w:rsidRPr="0055028E">
        <w:rPr>
          <w:rFonts w:ascii="Tahoma" w:hAnsi="Tahoma"/>
          <w:sz w:val="24"/>
        </w:rPr>
        <w:t>UTD</w:t>
      </w:r>
      <w:r w:rsidRPr="00246CED">
        <w:rPr>
          <w:rFonts w:ascii="Tahoma" w:hAnsi="Tahoma"/>
          <w:sz w:val="24"/>
          <w:lang w:val="ru-RU"/>
        </w:rPr>
        <w:t>)</w:t>
      </w:r>
      <w:bookmarkEnd w:id="623"/>
      <w:bookmarkEnd w:id="624"/>
      <w:bookmarkEnd w:id="625"/>
    </w:p>
    <w:p w14:paraId="359EA8E8" w14:textId="77777777" w:rsidR="00406CB0" w:rsidRPr="00246CED" w:rsidRDefault="00406CB0" w:rsidP="00406CB0">
      <w:pPr>
        <w:pStyle w:val="Heading3"/>
        <w:rPr>
          <w:lang w:val="ru-RU"/>
        </w:rPr>
      </w:pPr>
    </w:p>
    <w:p w14:paraId="22C28CB9" w14:textId="77777777" w:rsidR="00023FE7" w:rsidRPr="00246CED" w:rsidRDefault="00023FE7" w:rsidP="00477B4D">
      <w:pPr>
        <w:rPr>
          <w:color w:val="000000"/>
          <w:lang w:val="ru-RU"/>
        </w:rPr>
      </w:pPr>
      <w:r w:rsidRPr="00246CED">
        <w:rPr>
          <w:lang w:val="ru-RU"/>
        </w:rPr>
        <w:t xml:space="preserve">Клиенты-участники программы </w:t>
      </w:r>
      <w:r w:rsidRPr="0055028E">
        <w:t>Open</w:t>
      </w:r>
      <w:r w:rsidRPr="00246CED">
        <w:rPr>
          <w:lang w:val="ru-RU"/>
        </w:rPr>
        <w:t xml:space="preserve"> </w:t>
      </w:r>
      <w:r w:rsidRPr="0055028E">
        <w:t>Value</w:t>
      </w:r>
      <w:r w:rsidRPr="00246CED">
        <w:rPr>
          <w:lang w:val="ru-RU"/>
        </w:rPr>
        <w:t xml:space="preserve"> </w:t>
      </w:r>
      <w:r w:rsidRPr="0055028E">
        <w:t>Subscription</w:t>
      </w:r>
      <w:r w:rsidRPr="00246CED">
        <w:rPr>
          <w:lang w:val="ru-RU"/>
        </w:rPr>
        <w:t xml:space="preserve"> имеют право на скидку </w:t>
      </w:r>
      <w:r w:rsidRPr="0055028E">
        <w:t>UTD</w:t>
      </w:r>
      <w:r w:rsidRPr="00246CED">
        <w:rPr>
          <w:lang w:val="ru-RU"/>
        </w:rPr>
        <w:t xml:space="preserve"> в течение первого года действия соглашения о подписке.</w:t>
      </w:r>
      <w:r w:rsidR="00317026" w:rsidRPr="00246CED">
        <w:rPr>
          <w:lang w:val="ru-RU"/>
        </w:rPr>
        <w:t xml:space="preserve"> </w:t>
      </w:r>
      <w:r w:rsidRPr="00246CED">
        <w:rPr>
          <w:lang w:val="ru-RU"/>
        </w:rPr>
        <w:t xml:space="preserve">Соответствующие клиенты могут приобрести любую из указанных ниже Лицензий со скидкой </w:t>
      </w:r>
      <w:r w:rsidRPr="0055028E">
        <w:t>UTD</w:t>
      </w:r>
      <w:r w:rsidRPr="00246CED">
        <w:rPr>
          <w:lang w:val="ru-RU"/>
        </w:rPr>
        <w:t>, если они имеют лицензию на одну из соответствующих предыдущих или текущих версий программного обеспечения, приобретенную у Изготовителей оборудования, в составе коробочного продукта или в рамках Программы корпоративного лицензирования.</w:t>
      </w:r>
      <w:r w:rsidR="00317026" w:rsidRPr="00246CED">
        <w:rPr>
          <w:lang w:val="ru-RU"/>
        </w:rPr>
        <w:t xml:space="preserve"> </w:t>
      </w:r>
      <w:r w:rsidRPr="00246CED">
        <w:rPr>
          <w:color w:val="000000"/>
          <w:lang w:val="ru-RU"/>
        </w:rPr>
        <w:t xml:space="preserve">Как правило, эта скидка предоставляется только для текущей версии продукта или первой предшествующей ей версии. Получение скидки </w:t>
      </w:r>
      <w:r w:rsidRPr="0055028E">
        <w:rPr>
          <w:color w:val="000000"/>
        </w:rPr>
        <w:t>UTD</w:t>
      </w:r>
      <w:r w:rsidRPr="00246CED">
        <w:rPr>
          <w:color w:val="000000"/>
          <w:lang w:val="ru-RU"/>
        </w:rPr>
        <w:t xml:space="preserve"> не зависит от платформы, поэтому клиенты </w:t>
      </w:r>
      <w:r w:rsidRPr="0055028E">
        <w:rPr>
          <w:color w:val="000000"/>
        </w:rPr>
        <w:t>Mac</w:t>
      </w:r>
      <w:r w:rsidRPr="00246CED">
        <w:rPr>
          <w:color w:val="000000"/>
          <w:lang w:val="ru-RU"/>
        </w:rPr>
        <w:t xml:space="preserve"> также имеют право на скидку.</w:t>
      </w:r>
    </w:p>
    <w:p w14:paraId="1C9D50C7" w14:textId="77777777" w:rsidR="00502009" w:rsidRPr="00246CED" w:rsidRDefault="00502009" w:rsidP="00477B4D">
      <w:pPr>
        <w:rPr>
          <w:lang w:val="ru-RU"/>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55028E" w14:paraId="467734EB"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5A30A547" w14:textId="77777777" w:rsidR="00023FE7" w:rsidRPr="0055028E" w:rsidRDefault="00023FE7">
            <w:pPr>
              <w:ind w:right="720"/>
              <w:jc w:val="center"/>
              <w:rPr>
                <w:rFonts w:eastAsia="Calibri" w:cs="Tahoma"/>
                <w:b/>
                <w:bCs/>
                <w:color w:val="404040"/>
              </w:rPr>
            </w:pPr>
            <w:r w:rsidRPr="0055028E">
              <w:rPr>
                <w:rFonts w:cs="Tahoma"/>
                <w:b/>
                <w:bCs/>
              </w:rPr>
              <w:t>UTD лицензия</w:t>
            </w:r>
          </w:p>
        </w:tc>
        <w:tc>
          <w:tcPr>
            <w:tcW w:w="4298" w:type="dxa"/>
            <w:tcBorders>
              <w:top w:val="single" w:sz="8" w:space="0" w:color="auto"/>
              <w:left w:val="nil"/>
              <w:bottom w:val="single" w:sz="8" w:space="0" w:color="auto"/>
              <w:right w:val="single" w:sz="8" w:space="0" w:color="auto"/>
            </w:tcBorders>
            <w:shd w:val="clear" w:color="auto" w:fill="FFCC99"/>
          </w:tcPr>
          <w:p w14:paraId="17417D78" w14:textId="77777777" w:rsidR="00023FE7" w:rsidRPr="0055028E" w:rsidRDefault="00023FE7">
            <w:pPr>
              <w:ind w:right="720"/>
              <w:jc w:val="center"/>
              <w:rPr>
                <w:rFonts w:eastAsia="Calibri" w:cs="Tahoma"/>
                <w:b/>
                <w:bCs/>
                <w:color w:val="404040"/>
              </w:rPr>
            </w:pPr>
            <w:r w:rsidRPr="0055028E">
              <w:rPr>
                <w:rFonts w:cs="Tahoma"/>
                <w:b/>
                <w:bCs/>
              </w:rPr>
              <w:t>Соответствующая версия</w:t>
            </w:r>
          </w:p>
        </w:tc>
      </w:tr>
      <w:tr w:rsidR="00023FE7" w:rsidRPr="0055028E" w14:paraId="45621875" w14:textId="77777777" w:rsidTr="0044720D">
        <w:trPr>
          <w:trHeight w:val="576"/>
        </w:trPr>
        <w:tc>
          <w:tcPr>
            <w:tcW w:w="3809" w:type="dxa"/>
            <w:tcBorders>
              <w:top w:val="nil"/>
              <w:left w:val="single" w:sz="8" w:space="0" w:color="auto"/>
              <w:bottom w:val="single" w:sz="8" w:space="0" w:color="auto"/>
              <w:right w:val="single" w:sz="8" w:space="0" w:color="auto"/>
            </w:tcBorders>
          </w:tcPr>
          <w:p w14:paraId="6635EA6B" w14:textId="77777777" w:rsidR="00023FE7" w:rsidRPr="00246CED" w:rsidRDefault="00023FE7" w:rsidP="00230E01">
            <w:pPr>
              <w:spacing w:before="60"/>
              <w:ind w:left="360" w:right="720"/>
              <w:jc w:val="center"/>
              <w:rPr>
                <w:rFonts w:eastAsia="Calibri" w:cs="Tahoma"/>
                <w:szCs w:val="18"/>
                <w:lang w:val="ru-RU"/>
              </w:rPr>
            </w:pPr>
            <w:r w:rsidRPr="0055028E">
              <w:rPr>
                <w:rFonts w:cs="Tahoma"/>
                <w:szCs w:val="18"/>
              </w:rPr>
              <w:t>Core</w:t>
            </w:r>
            <w:r w:rsidRPr="00246CED">
              <w:rPr>
                <w:rFonts w:cs="Tahoma"/>
                <w:szCs w:val="18"/>
                <w:lang w:val="ru-RU"/>
              </w:rPr>
              <w:t xml:space="preserve"> </w:t>
            </w:r>
            <w:r w:rsidRPr="0055028E">
              <w:rPr>
                <w:rFonts w:cs="Tahoma"/>
                <w:szCs w:val="18"/>
              </w:rPr>
              <w:t>CAL</w:t>
            </w:r>
            <w:r w:rsidRPr="00246CED">
              <w:rPr>
                <w:rFonts w:cs="Tahoma"/>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14:paraId="3D6EFCEA" w14:textId="77777777" w:rsidR="00023FE7" w:rsidRPr="0055028E" w:rsidRDefault="00023FE7" w:rsidP="00230E01">
            <w:pPr>
              <w:pStyle w:val="Bulletedlistflush"/>
              <w:spacing w:before="60"/>
              <w:ind w:left="576" w:right="720" w:firstLine="0"/>
              <w:jc w:val="center"/>
            </w:pPr>
            <w:r w:rsidRPr="0055028E">
              <w:rPr>
                <w:rFonts w:ascii="Tahoma" w:hAnsi="Tahoma" w:cs="Tahoma"/>
                <w:sz w:val="18"/>
                <w:szCs w:val="18"/>
              </w:rPr>
              <w:t>Любая с лицензией Core CAL</w:t>
            </w:r>
          </w:p>
          <w:p w14:paraId="65E96204" w14:textId="77777777" w:rsidR="00023FE7" w:rsidRPr="0055028E" w:rsidRDefault="00023FE7" w:rsidP="00230E01">
            <w:pPr>
              <w:pStyle w:val="Bulletedlistflush"/>
              <w:ind w:left="576" w:right="720" w:firstLine="0"/>
              <w:jc w:val="center"/>
              <w:rPr>
                <w:rFonts w:ascii="Tahoma" w:hAnsi="Tahoma" w:cs="Tahoma"/>
                <w:sz w:val="18"/>
                <w:szCs w:val="18"/>
              </w:rPr>
            </w:pPr>
          </w:p>
        </w:tc>
      </w:tr>
      <w:tr w:rsidR="00023FE7" w:rsidRPr="00C41DB7" w14:paraId="2FB5C447" w14:textId="77777777" w:rsidTr="0044720D">
        <w:trPr>
          <w:trHeight w:val="576"/>
        </w:trPr>
        <w:tc>
          <w:tcPr>
            <w:tcW w:w="3809" w:type="dxa"/>
            <w:tcBorders>
              <w:top w:val="nil"/>
              <w:left w:val="single" w:sz="8" w:space="0" w:color="auto"/>
              <w:bottom w:val="single" w:sz="8" w:space="0" w:color="auto"/>
              <w:right w:val="single" w:sz="8" w:space="0" w:color="auto"/>
            </w:tcBorders>
          </w:tcPr>
          <w:p w14:paraId="5F5114A6" w14:textId="77777777" w:rsidR="00023FE7" w:rsidRPr="00246CED" w:rsidRDefault="00023FE7" w:rsidP="00230E01">
            <w:pPr>
              <w:spacing w:before="60"/>
              <w:ind w:left="360" w:right="720"/>
              <w:jc w:val="center"/>
              <w:rPr>
                <w:rFonts w:eastAsia="Calibri" w:cs="Tahoma"/>
                <w:szCs w:val="18"/>
                <w:lang w:val="ru-RU"/>
              </w:rPr>
            </w:pPr>
            <w:r w:rsidRPr="0055028E">
              <w:rPr>
                <w:rFonts w:cs="Tahoma"/>
                <w:szCs w:val="18"/>
              </w:rPr>
              <w:t>Enterprise</w:t>
            </w:r>
            <w:r w:rsidRPr="00246CED">
              <w:rPr>
                <w:rFonts w:cs="Tahoma"/>
                <w:szCs w:val="18"/>
                <w:lang w:val="ru-RU"/>
              </w:rPr>
              <w:t xml:space="preserve"> </w:t>
            </w:r>
            <w:r w:rsidRPr="0055028E">
              <w:rPr>
                <w:rFonts w:cs="Tahoma"/>
                <w:szCs w:val="18"/>
              </w:rPr>
              <w:t>CAL</w:t>
            </w:r>
            <w:r w:rsidRPr="00246CED">
              <w:rPr>
                <w:rFonts w:cs="Tahoma"/>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14:paraId="4491FD78" w14:textId="77777777" w:rsidR="00023FE7" w:rsidRPr="00246CED" w:rsidRDefault="00023FE7" w:rsidP="00230E01">
            <w:pPr>
              <w:pStyle w:val="Bulletedlistflush"/>
              <w:spacing w:before="60"/>
              <w:ind w:left="576" w:right="720" w:firstLine="0"/>
              <w:jc w:val="center"/>
              <w:rPr>
                <w:rFonts w:ascii="Tahoma" w:hAnsi="Tahoma" w:cs="Tahoma"/>
                <w:sz w:val="18"/>
                <w:szCs w:val="18"/>
                <w:lang w:val="ru-RU"/>
              </w:rPr>
            </w:pPr>
            <w:r w:rsidRPr="00246CED">
              <w:rPr>
                <w:rFonts w:ascii="Tahoma" w:hAnsi="Tahoma" w:cs="Tahoma"/>
                <w:sz w:val="18"/>
                <w:szCs w:val="18"/>
                <w:lang w:val="ru-RU"/>
              </w:rPr>
              <w:t xml:space="preserve">Любая с лицензией </w:t>
            </w:r>
            <w:r w:rsidRPr="0055028E">
              <w:rPr>
                <w:rFonts w:ascii="Tahoma" w:hAnsi="Tahoma" w:cs="Tahoma"/>
                <w:sz w:val="18"/>
                <w:szCs w:val="18"/>
              </w:rPr>
              <w:t>Enterprise</w:t>
            </w:r>
            <w:r w:rsidRPr="00246CED">
              <w:rPr>
                <w:rFonts w:ascii="Tahoma" w:hAnsi="Tahoma" w:cs="Tahoma"/>
                <w:sz w:val="18"/>
                <w:szCs w:val="18"/>
                <w:lang w:val="ru-RU"/>
              </w:rPr>
              <w:t xml:space="preserve"> </w:t>
            </w:r>
            <w:r w:rsidRPr="0055028E">
              <w:rPr>
                <w:rFonts w:ascii="Tahoma" w:hAnsi="Tahoma" w:cs="Tahoma"/>
                <w:sz w:val="18"/>
                <w:szCs w:val="18"/>
              </w:rPr>
              <w:t>CAL</w:t>
            </w:r>
          </w:p>
        </w:tc>
      </w:tr>
      <w:tr w:rsidR="0000615E" w:rsidRPr="0055028E" w14:paraId="1A1168AB" w14:textId="77777777" w:rsidTr="0044720D">
        <w:trPr>
          <w:trHeight w:val="576"/>
        </w:trPr>
        <w:tc>
          <w:tcPr>
            <w:tcW w:w="3809" w:type="dxa"/>
            <w:tcBorders>
              <w:top w:val="nil"/>
              <w:left w:val="single" w:sz="8" w:space="0" w:color="auto"/>
              <w:bottom w:val="single" w:sz="8" w:space="0" w:color="auto"/>
              <w:right w:val="single" w:sz="8" w:space="0" w:color="auto"/>
            </w:tcBorders>
          </w:tcPr>
          <w:p w14:paraId="6B37AFE8" w14:textId="77777777" w:rsidR="0000615E" w:rsidRPr="0055028E" w:rsidRDefault="0000615E" w:rsidP="00547069">
            <w:pPr>
              <w:spacing w:before="60"/>
              <w:ind w:left="360" w:right="720"/>
              <w:jc w:val="center"/>
              <w:rPr>
                <w:rFonts w:eastAsia="Calibri" w:cs="Tahoma"/>
                <w:szCs w:val="18"/>
              </w:rPr>
            </w:pPr>
            <w:r w:rsidRPr="0055028E">
              <w:rPr>
                <w:rFonts w:cs="Tahoma"/>
                <w:szCs w:val="18"/>
              </w:rPr>
              <w:t>Office профессиональный плюс</w:t>
            </w:r>
            <w:r w:rsidR="00547069" w:rsidRPr="0055028E">
              <w:rPr>
                <w:rFonts w:cs="Tahoma"/>
                <w:szCs w:val="18"/>
              </w:rPr>
              <w:t> </w:t>
            </w:r>
            <w:r w:rsidRPr="0055028E">
              <w:rPr>
                <w:rFonts w:cs="Tahoma"/>
                <w:szCs w:val="18"/>
              </w:rPr>
              <w:t>2013</w:t>
            </w:r>
          </w:p>
        </w:tc>
        <w:tc>
          <w:tcPr>
            <w:tcW w:w="4298" w:type="dxa"/>
            <w:tcBorders>
              <w:top w:val="nil"/>
              <w:left w:val="nil"/>
              <w:bottom w:val="single" w:sz="8" w:space="0" w:color="auto"/>
              <w:right w:val="single" w:sz="8" w:space="0" w:color="auto"/>
            </w:tcBorders>
          </w:tcPr>
          <w:p w14:paraId="5264487F" w14:textId="77777777" w:rsidR="008B2AA7" w:rsidRPr="00246CED" w:rsidRDefault="008B2AA7" w:rsidP="00230E01">
            <w:pPr>
              <w:pStyle w:val="Bulletedlistflush"/>
              <w:spacing w:before="60"/>
              <w:ind w:left="576" w:right="720" w:firstLine="0"/>
              <w:jc w:val="center"/>
              <w:rPr>
                <w:sz w:val="18"/>
                <w:szCs w:val="18"/>
                <w:lang w:val="ru-RU"/>
              </w:rPr>
            </w:pPr>
            <w:r w:rsidRPr="0055028E">
              <w:rPr>
                <w:rFonts w:ascii="Tahoma" w:hAnsi="Tahoma" w:cs="Tahoma"/>
                <w:sz w:val="18"/>
                <w:szCs w:val="18"/>
              </w:rPr>
              <w:t>Office</w:t>
            </w:r>
            <w:r w:rsidRPr="00246CED">
              <w:rPr>
                <w:rFonts w:ascii="Tahoma" w:hAnsi="Tahoma" w:cs="Tahoma"/>
                <w:sz w:val="18"/>
                <w:szCs w:val="18"/>
                <w:lang w:val="ru-RU"/>
              </w:rPr>
              <w:t xml:space="preserve"> профессиональный плюс</w:t>
            </w:r>
            <w:r w:rsidR="00547069" w:rsidRPr="0055028E">
              <w:rPr>
                <w:rFonts w:cs="Tahoma"/>
                <w:sz w:val="18"/>
                <w:szCs w:val="18"/>
              </w:rPr>
              <w:t> </w:t>
            </w:r>
            <w:r w:rsidRPr="00246CED">
              <w:rPr>
                <w:rFonts w:ascii="Tahoma" w:hAnsi="Tahoma" w:cs="Tahoma"/>
                <w:sz w:val="18"/>
                <w:szCs w:val="18"/>
                <w:lang w:val="ru-RU"/>
              </w:rPr>
              <w:t>2013</w:t>
            </w:r>
          </w:p>
          <w:p w14:paraId="6C3E1BA8" w14:textId="77777777" w:rsidR="0000615E" w:rsidRPr="00246CED" w:rsidRDefault="0000615E" w:rsidP="00230E01">
            <w:pPr>
              <w:pStyle w:val="Bulletedlistflush"/>
              <w:ind w:left="576" w:right="720" w:firstLine="0"/>
              <w:jc w:val="center"/>
              <w:rPr>
                <w:lang w:val="ru-RU"/>
              </w:rPr>
            </w:pPr>
            <w:r w:rsidRPr="0055028E">
              <w:rPr>
                <w:rFonts w:ascii="Tahoma" w:hAnsi="Tahoma" w:cs="Tahoma"/>
                <w:sz w:val="18"/>
                <w:szCs w:val="18"/>
              </w:rPr>
              <w:t>Office</w:t>
            </w:r>
            <w:r w:rsidRPr="00246CED">
              <w:rPr>
                <w:rFonts w:ascii="Tahoma" w:hAnsi="Tahoma" w:cs="Tahoma"/>
                <w:sz w:val="18"/>
                <w:szCs w:val="18"/>
                <w:lang w:val="ru-RU"/>
              </w:rPr>
              <w:t xml:space="preserve"> профессиональный плюс</w:t>
            </w:r>
            <w:r w:rsidR="00547069" w:rsidRPr="0055028E">
              <w:rPr>
                <w:rFonts w:cs="Tahoma"/>
                <w:szCs w:val="18"/>
              </w:rPr>
              <w:t> </w:t>
            </w:r>
            <w:r w:rsidRPr="00246CED">
              <w:rPr>
                <w:rFonts w:ascii="Tahoma" w:hAnsi="Tahoma" w:cs="Tahoma"/>
                <w:sz w:val="18"/>
                <w:szCs w:val="18"/>
                <w:lang w:val="ru-RU"/>
              </w:rPr>
              <w:t>2010</w:t>
            </w:r>
          </w:p>
          <w:p w14:paraId="25B7EEF9" w14:textId="77777777" w:rsidR="002D0FAC" w:rsidRPr="0055028E" w:rsidRDefault="002D0FAC" w:rsidP="00230E01">
            <w:pPr>
              <w:pStyle w:val="Bulletedlistflush"/>
              <w:ind w:left="576" w:right="720" w:firstLine="0"/>
              <w:jc w:val="center"/>
            </w:pPr>
            <w:r w:rsidRPr="0055028E">
              <w:rPr>
                <w:rFonts w:ascii="Tahoma" w:hAnsi="Tahoma" w:cs="Tahoma"/>
                <w:sz w:val="18"/>
                <w:szCs w:val="18"/>
              </w:rPr>
              <w:t>Office профессиональный 2013</w:t>
            </w:r>
          </w:p>
          <w:p w14:paraId="1C579283" w14:textId="77777777" w:rsidR="0000615E" w:rsidRPr="0055028E" w:rsidRDefault="0000615E" w:rsidP="00230E01">
            <w:pPr>
              <w:pStyle w:val="Bulletedlistflush"/>
              <w:ind w:left="576" w:right="720" w:firstLine="0"/>
              <w:jc w:val="center"/>
            </w:pPr>
            <w:r w:rsidRPr="0055028E">
              <w:rPr>
                <w:rFonts w:ascii="Tahoma" w:hAnsi="Tahoma" w:cs="Tahoma"/>
                <w:sz w:val="18"/>
                <w:szCs w:val="18"/>
              </w:rPr>
              <w:t>Office профессиональный 2010</w:t>
            </w:r>
          </w:p>
          <w:p w14:paraId="669C6D13" w14:textId="77777777" w:rsidR="0000615E" w:rsidRPr="0055028E" w:rsidRDefault="0000615E" w:rsidP="008B2AA7">
            <w:pPr>
              <w:pStyle w:val="Bulletedlistflush"/>
              <w:ind w:left="576" w:right="720" w:firstLine="0"/>
              <w:jc w:val="center"/>
              <w:rPr>
                <w:rFonts w:ascii="Tahoma" w:hAnsi="Tahoma" w:cs="Tahoma"/>
                <w:sz w:val="18"/>
                <w:szCs w:val="18"/>
              </w:rPr>
            </w:pPr>
          </w:p>
        </w:tc>
      </w:tr>
      <w:tr w:rsidR="00023FE7" w:rsidRPr="0055028E" w14:paraId="16537DCB" w14:textId="77777777" w:rsidTr="0044720D">
        <w:trPr>
          <w:trHeight w:val="576"/>
        </w:trPr>
        <w:tc>
          <w:tcPr>
            <w:tcW w:w="3809" w:type="dxa"/>
            <w:tcBorders>
              <w:top w:val="nil"/>
              <w:left w:val="single" w:sz="8" w:space="0" w:color="auto"/>
              <w:bottom w:val="single" w:sz="8" w:space="0" w:color="auto"/>
              <w:right w:val="single" w:sz="8" w:space="0" w:color="auto"/>
            </w:tcBorders>
          </w:tcPr>
          <w:p w14:paraId="28E917C7" w14:textId="77777777" w:rsidR="00023FE7" w:rsidRPr="00246CED" w:rsidRDefault="00023FE7" w:rsidP="00230E01">
            <w:pPr>
              <w:spacing w:before="60"/>
              <w:ind w:left="360" w:right="720"/>
              <w:jc w:val="center"/>
              <w:rPr>
                <w:rFonts w:eastAsia="Calibri" w:cs="Tahoma"/>
                <w:color w:val="000000"/>
                <w:szCs w:val="18"/>
                <w:lang w:val="ru-RU"/>
              </w:rPr>
            </w:pPr>
            <w:r w:rsidRPr="0055028E">
              <w:rPr>
                <w:rFonts w:cs="Tahoma"/>
                <w:color w:val="000000"/>
                <w:szCs w:val="18"/>
              </w:rPr>
              <w:t>Small</w:t>
            </w:r>
            <w:r w:rsidRPr="00246CED">
              <w:rPr>
                <w:rFonts w:cs="Tahoma"/>
                <w:color w:val="000000"/>
                <w:szCs w:val="18"/>
                <w:lang w:val="ru-RU"/>
              </w:rPr>
              <w:t xml:space="preserve"> </w:t>
            </w:r>
            <w:r w:rsidRPr="0055028E">
              <w:rPr>
                <w:rFonts w:cs="Tahoma"/>
                <w:color w:val="000000"/>
                <w:szCs w:val="18"/>
              </w:rPr>
              <w:t>Business</w:t>
            </w:r>
            <w:r w:rsidRPr="00246CED">
              <w:rPr>
                <w:rFonts w:cs="Tahoma"/>
                <w:color w:val="000000"/>
                <w:szCs w:val="18"/>
                <w:lang w:val="ru-RU"/>
              </w:rPr>
              <w:t xml:space="preserve"> </w:t>
            </w:r>
            <w:r w:rsidRPr="0055028E">
              <w:rPr>
                <w:rFonts w:cs="Tahoma"/>
                <w:color w:val="000000"/>
                <w:szCs w:val="18"/>
              </w:rPr>
              <w:t>Server</w:t>
            </w:r>
            <w:r w:rsidRPr="00246CED">
              <w:rPr>
                <w:rFonts w:cs="Tahoma"/>
                <w:color w:val="000000"/>
                <w:szCs w:val="18"/>
                <w:lang w:val="ru-RU"/>
              </w:rPr>
              <w:t xml:space="preserve"> </w:t>
            </w:r>
            <w:r w:rsidRPr="0055028E">
              <w:rPr>
                <w:rFonts w:cs="Tahoma"/>
                <w:color w:val="000000"/>
                <w:szCs w:val="18"/>
              </w:rPr>
              <w:t>Standard</w:t>
            </w:r>
            <w:r w:rsidRPr="00246CED">
              <w:rPr>
                <w:rFonts w:cs="Tahoma"/>
                <w:color w:val="000000"/>
                <w:szCs w:val="18"/>
                <w:lang w:val="ru-RU"/>
              </w:rPr>
              <w:t xml:space="preserve"> 2011 </w:t>
            </w:r>
            <w:r w:rsidRPr="0055028E">
              <w:rPr>
                <w:rFonts w:cs="Tahoma"/>
                <w:color w:val="000000"/>
                <w:szCs w:val="18"/>
              </w:rPr>
              <w:t>CAL</w:t>
            </w:r>
            <w:r w:rsidRPr="00246CED">
              <w:rPr>
                <w:rFonts w:cs="Tahoma"/>
                <w:color w:val="000000"/>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14:paraId="1141F4DA" w14:textId="77777777" w:rsidR="00684C4D" w:rsidRPr="0055028E" w:rsidRDefault="00684C4D" w:rsidP="00230E01">
            <w:pPr>
              <w:spacing w:before="60"/>
              <w:ind w:left="576" w:right="720"/>
              <w:jc w:val="center"/>
            </w:pPr>
            <w:r w:rsidRPr="0055028E">
              <w:rPr>
                <w:rFonts w:eastAsia="Calibri" w:cs="Tahoma"/>
                <w:color w:val="000000"/>
                <w:szCs w:val="18"/>
              </w:rPr>
              <w:t>Windows Small Business Server</w:t>
            </w:r>
            <w:r w:rsidR="00502009" w:rsidRPr="0055028E">
              <w:t> </w:t>
            </w:r>
            <w:r w:rsidRPr="0055028E">
              <w:rPr>
                <w:rFonts w:eastAsia="Calibri" w:cs="Tahoma"/>
                <w:color w:val="000000"/>
                <w:szCs w:val="18"/>
              </w:rPr>
              <w:t>2011</w:t>
            </w:r>
            <w:r w:rsidR="00502009" w:rsidRPr="0055028E">
              <w:rPr>
                <w:rFonts w:eastAsia="Calibri" w:cs="Tahoma"/>
                <w:color w:val="000000"/>
                <w:szCs w:val="18"/>
              </w:rPr>
              <w:t> </w:t>
            </w:r>
            <w:r w:rsidRPr="0055028E">
              <w:rPr>
                <w:rFonts w:eastAsia="Calibri" w:cs="Tahoma"/>
                <w:color w:val="000000"/>
                <w:szCs w:val="18"/>
              </w:rPr>
              <w:t>CAL</w:t>
            </w:r>
          </w:p>
          <w:p w14:paraId="2A5B1495" w14:textId="77777777" w:rsidR="00023FE7" w:rsidRPr="0055028E" w:rsidRDefault="00023FE7">
            <w:pPr>
              <w:pStyle w:val="Bulletedlistflush"/>
              <w:ind w:left="576" w:right="720" w:firstLine="0"/>
              <w:jc w:val="center"/>
            </w:pPr>
            <w:r w:rsidRPr="0055028E">
              <w:rPr>
                <w:rFonts w:ascii="Tahoma" w:hAnsi="Tahoma" w:cs="Tahoma"/>
                <w:color w:val="000000"/>
                <w:sz w:val="18"/>
                <w:szCs w:val="18"/>
              </w:rPr>
              <w:t>Windows Small Business Server Standard 2008 CAL</w:t>
            </w:r>
          </w:p>
          <w:p w14:paraId="03315340" w14:textId="77777777" w:rsidR="00023FE7" w:rsidRPr="0055028E" w:rsidRDefault="00023FE7" w:rsidP="00230E01">
            <w:pPr>
              <w:pStyle w:val="Bulletedlistflush"/>
              <w:ind w:left="576" w:right="720" w:firstLine="0"/>
              <w:jc w:val="center"/>
              <w:rPr>
                <w:rFonts w:ascii="Tahoma" w:hAnsi="Tahoma" w:cs="Tahoma"/>
                <w:color w:val="000000"/>
                <w:sz w:val="18"/>
                <w:szCs w:val="18"/>
              </w:rPr>
            </w:pPr>
          </w:p>
        </w:tc>
      </w:tr>
      <w:tr w:rsidR="00023FE7" w:rsidRPr="0055028E" w14:paraId="53611863" w14:textId="77777777" w:rsidTr="0044720D">
        <w:trPr>
          <w:trHeight w:val="576"/>
        </w:trPr>
        <w:tc>
          <w:tcPr>
            <w:tcW w:w="3809" w:type="dxa"/>
            <w:tcBorders>
              <w:top w:val="nil"/>
              <w:left w:val="single" w:sz="8" w:space="0" w:color="auto"/>
              <w:bottom w:val="single" w:sz="8" w:space="0" w:color="auto"/>
              <w:right w:val="single" w:sz="8" w:space="0" w:color="auto"/>
            </w:tcBorders>
          </w:tcPr>
          <w:p w14:paraId="1C0D896D" w14:textId="77777777" w:rsidR="00023FE7" w:rsidRPr="00246CED" w:rsidRDefault="00023FE7" w:rsidP="00230E01">
            <w:pPr>
              <w:spacing w:before="60"/>
              <w:ind w:left="360" w:right="720"/>
              <w:jc w:val="center"/>
              <w:rPr>
                <w:rFonts w:eastAsia="Calibri" w:cs="Tahoma"/>
                <w:szCs w:val="18"/>
                <w:lang w:val="ru-RU"/>
              </w:rPr>
            </w:pPr>
            <w:r w:rsidRPr="0055028E">
              <w:rPr>
                <w:rFonts w:cs="Tahoma"/>
                <w:szCs w:val="18"/>
              </w:rPr>
              <w:t>Small</w:t>
            </w:r>
            <w:r w:rsidRPr="00246CED">
              <w:rPr>
                <w:rFonts w:cs="Tahoma"/>
                <w:szCs w:val="18"/>
                <w:lang w:val="ru-RU"/>
              </w:rPr>
              <w:t xml:space="preserve"> </w:t>
            </w:r>
            <w:r w:rsidRPr="0055028E">
              <w:rPr>
                <w:rFonts w:cs="Tahoma"/>
                <w:szCs w:val="18"/>
              </w:rPr>
              <w:t>Business</w:t>
            </w:r>
            <w:r w:rsidRPr="00246CED">
              <w:rPr>
                <w:rFonts w:cs="Tahoma"/>
                <w:szCs w:val="18"/>
                <w:lang w:val="ru-RU"/>
              </w:rPr>
              <w:t xml:space="preserve"> </w:t>
            </w:r>
            <w:r w:rsidRPr="0055028E">
              <w:rPr>
                <w:rFonts w:cs="Tahoma"/>
                <w:szCs w:val="18"/>
              </w:rPr>
              <w:t>Server</w:t>
            </w:r>
            <w:r w:rsidRPr="00246CED">
              <w:rPr>
                <w:rFonts w:cs="Tahoma"/>
                <w:szCs w:val="18"/>
                <w:lang w:val="ru-RU"/>
              </w:rPr>
              <w:t xml:space="preserve"> </w:t>
            </w:r>
            <w:r w:rsidRPr="0055028E">
              <w:rPr>
                <w:rFonts w:cs="Tahoma"/>
                <w:szCs w:val="18"/>
              </w:rPr>
              <w:t>Premium</w:t>
            </w:r>
            <w:r w:rsidRPr="00246CED">
              <w:rPr>
                <w:rFonts w:cs="Tahoma"/>
                <w:szCs w:val="18"/>
                <w:lang w:val="ru-RU"/>
              </w:rPr>
              <w:t xml:space="preserve"> 2011 </w:t>
            </w:r>
            <w:r w:rsidRPr="0055028E">
              <w:rPr>
                <w:rFonts w:cs="Tahoma"/>
                <w:szCs w:val="18"/>
              </w:rPr>
              <w:t>CAL</w:t>
            </w:r>
            <w:r w:rsidRPr="00246CED">
              <w:rPr>
                <w:rFonts w:cs="Tahoma"/>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14:paraId="4E5DD950" w14:textId="77777777" w:rsidR="00684C4D" w:rsidRPr="0055028E" w:rsidRDefault="00684C4D" w:rsidP="00230E01">
            <w:pPr>
              <w:spacing w:before="60"/>
              <w:ind w:left="576" w:right="720"/>
              <w:jc w:val="center"/>
            </w:pPr>
            <w:r w:rsidRPr="0055028E">
              <w:rPr>
                <w:rFonts w:eastAsia="Calibri" w:cs="Tahoma"/>
                <w:color w:val="000000"/>
                <w:szCs w:val="18"/>
              </w:rPr>
              <w:t>Windows Small Business Server Premium 2011 CAL</w:t>
            </w:r>
          </w:p>
          <w:p w14:paraId="0166AD2E" w14:textId="77777777" w:rsidR="00023FE7" w:rsidRPr="0055028E" w:rsidRDefault="00023FE7">
            <w:pPr>
              <w:pStyle w:val="Bulletedlistflush"/>
              <w:ind w:left="576" w:right="720" w:firstLine="0"/>
              <w:jc w:val="center"/>
            </w:pPr>
            <w:r w:rsidRPr="0055028E">
              <w:rPr>
                <w:rFonts w:ascii="Tahoma" w:hAnsi="Tahoma" w:cs="Tahoma"/>
                <w:color w:val="000000"/>
                <w:sz w:val="18"/>
                <w:szCs w:val="18"/>
              </w:rPr>
              <w:t>Windows Small Business Server Premium 2008 CAL</w:t>
            </w:r>
          </w:p>
          <w:p w14:paraId="5B0E6C64" w14:textId="77777777" w:rsidR="00023FE7" w:rsidRPr="0055028E" w:rsidRDefault="00023FE7" w:rsidP="00230E01">
            <w:pPr>
              <w:pStyle w:val="Bulletedlistflush"/>
              <w:ind w:left="576" w:right="720" w:firstLine="0"/>
              <w:jc w:val="center"/>
              <w:rPr>
                <w:rFonts w:ascii="Tahoma" w:hAnsi="Tahoma" w:cs="Tahoma"/>
                <w:sz w:val="18"/>
                <w:szCs w:val="18"/>
              </w:rPr>
            </w:pPr>
          </w:p>
        </w:tc>
      </w:tr>
      <w:tr w:rsidR="00023FE7" w:rsidRPr="0055028E" w14:paraId="42853374" w14:textId="77777777" w:rsidTr="0044720D">
        <w:trPr>
          <w:trHeight w:val="576"/>
        </w:trPr>
        <w:tc>
          <w:tcPr>
            <w:tcW w:w="3809" w:type="dxa"/>
            <w:tcBorders>
              <w:top w:val="nil"/>
              <w:left w:val="single" w:sz="8" w:space="0" w:color="auto"/>
              <w:bottom w:val="single" w:sz="8" w:space="0" w:color="auto"/>
              <w:right w:val="single" w:sz="8" w:space="0" w:color="auto"/>
            </w:tcBorders>
          </w:tcPr>
          <w:p w14:paraId="4EF16E06" w14:textId="77777777" w:rsidR="00023FE7" w:rsidRPr="00246CED" w:rsidRDefault="00023FE7" w:rsidP="00230E01">
            <w:pPr>
              <w:spacing w:before="60"/>
              <w:ind w:left="360" w:right="720"/>
              <w:jc w:val="center"/>
              <w:rPr>
                <w:lang w:val="ru-RU"/>
              </w:rPr>
            </w:pPr>
            <w:r w:rsidRPr="0055028E">
              <w:rPr>
                <w:rFonts w:cs="Tahoma"/>
                <w:szCs w:val="18"/>
              </w:rPr>
              <w:t>Essential</w:t>
            </w:r>
            <w:r w:rsidRPr="00246CED">
              <w:rPr>
                <w:rFonts w:cs="Tahoma"/>
                <w:szCs w:val="18"/>
                <w:lang w:val="ru-RU"/>
              </w:rPr>
              <w:t xml:space="preserve"> </w:t>
            </w:r>
            <w:r w:rsidRPr="0055028E">
              <w:rPr>
                <w:rFonts w:cs="Tahoma"/>
                <w:szCs w:val="18"/>
              </w:rPr>
              <w:t>Business</w:t>
            </w:r>
            <w:r w:rsidRPr="00246CED">
              <w:rPr>
                <w:rFonts w:cs="Tahoma"/>
                <w:szCs w:val="18"/>
                <w:lang w:val="ru-RU"/>
              </w:rPr>
              <w:t xml:space="preserve"> </w:t>
            </w:r>
            <w:r w:rsidRPr="0055028E">
              <w:rPr>
                <w:rFonts w:cs="Tahoma"/>
                <w:szCs w:val="18"/>
              </w:rPr>
              <w:t>Server</w:t>
            </w:r>
            <w:r w:rsidRPr="00246CED">
              <w:rPr>
                <w:rFonts w:cs="Tahoma"/>
                <w:szCs w:val="18"/>
                <w:lang w:val="ru-RU"/>
              </w:rPr>
              <w:t xml:space="preserve"> </w:t>
            </w:r>
            <w:r w:rsidRPr="0055028E">
              <w:rPr>
                <w:rFonts w:cs="Tahoma"/>
                <w:szCs w:val="18"/>
              </w:rPr>
              <w:t>Standard</w:t>
            </w:r>
            <w:r w:rsidRPr="00246CED">
              <w:rPr>
                <w:rFonts w:cs="Tahoma"/>
                <w:szCs w:val="18"/>
                <w:lang w:val="ru-RU"/>
              </w:rPr>
              <w:t xml:space="preserve"> 2008 </w:t>
            </w:r>
            <w:r w:rsidRPr="0055028E">
              <w:rPr>
                <w:rFonts w:cs="Tahoma"/>
                <w:szCs w:val="18"/>
              </w:rPr>
              <w:t>CAL</w:t>
            </w:r>
            <w:r w:rsidRPr="00246CED">
              <w:rPr>
                <w:rFonts w:cs="Tahoma"/>
                <w:szCs w:val="18"/>
                <w:lang w:val="ru-RU"/>
              </w:rPr>
              <w:t xml:space="preserve"> («на устройство» или пользовательская лицензия)</w:t>
            </w:r>
          </w:p>
          <w:p w14:paraId="1F16B0C7" w14:textId="77777777" w:rsidR="00230E01" w:rsidRPr="00246CED" w:rsidRDefault="00230E01" w:rsidP="00230E01">
            <w:pPr>
              <w:ind w:left="360" w:right="720"/>
              <w:jc w:val="center"/>
              <w:rPr>
                <w:rFonts w:eastAsia="Calibri" w:cs="Tahoma"/>
                <w:szCs w:val="18"/>
                <w:lang w:val="ru-RU"/>
              </w:rPr>
            </w:pPr>
          </w:p>
        </w:tc>
        <w:tc>
          <w:tcPr>
            <w:tcW w:w="4298" w:type="dxa"/>
            <w:tcBorders>
              <w:top w:val="nil"/>
              <w:left w:val="nil"/>
              <w:bottom w:val="single" w:sz="8" w:space="0" w:color="auto"/>
              <w:right w:val="single" w:sz="8" w:space="0" w:color="auto"/>
            </w:tcBorders>
          </w:tcPr>
          <w:p w14:paraId="4488788B" w14:textId="77777777" w:rsidR="00023FE7" w:rsidRPr="0055028E" w:rsidRDefault="00023FE7" w:rsidP="00230E01">
            <w:pPr>
              <w:pStyle w:val="Bulletedlistflush"/>
              <w:spacing w:before="60"/>
              <w:ind w:left="576" w:right="720" w:firstLine="0"/>
              <w:jc w:val="center"/>
              <w:rPr>
                <w:rFonts w:ascii="Tahoma" w:hAnsi="Tahoma" w:cs="Tahoma"/>
                <w:sz w:val="18"/>
                <w:szCs w:val="18"/>
              </w:rPr>
            </w:pPr>
            <w:r w:rsidRPr="0055028E">
              <w:rPr>
                <w:rFonts w:ascii="Tahoma" w:hAnsi="Tahoma" w:cs="Tahoma"/>
                <w:sz w:val="18"/>
                <w:szCs w:val="18"/>
              </w:rPr>
              <w:t>Windows Essential Business Server Standard 2008 CAL</w:t>
            </w:r>
          </w:p>
        </w:tc>
      </w:tr>
      <w:tr w:rsidR="00023FE7" w:rsidRPr="0055028E" w14:paraId="0DDB53ED" w14:textId="77777777" w:rsidTr="0044720D">
        <w:trPr>
          <w:trHeight w:val="576"/>
        </w:trPr>
        <w:tc>
          <w:tcPr>
            <w:tcW w:w="3809" w:type="dxa"/>
            <w:tcBorders>
              <w:top w:val="nil"/>
              <w:left w:val="single" w:sz="8" w:space="0" w:color="auto"/>
              <w:bottom w:val="single" w:sz="8" w:space="0" w:color="auto"/>
              <w:right w:val="single" w:sz="8" w:space="0" w:color="auto"/>
            </w:tcBorders>
          </w:tcPr>
          <w:p w14:paraId="0B13C382" w14:textId="77777777" w:rsidR="00023FE7" w:rsidRPr="00246CED" w:rsidRDefault="00023FE7" w:rsidP="00230E01">
            <w:pPr>
              <w:spacing w:before="60"/>
              <w:ind w:left="360" w:right="720"/>
              <w:jc w:val="center"/>
              <w:rPr>
                <w:lang w:val="ru-RU"/>
              </w:rPr>
            </w:pPr>
            <w:r w:rsidRPr="0055028E">
              <w:rPr>
                <w:rFonts w:cs="Tahoma"/>
                <w:szCs w:val="18"/>
              </w:rPr>
              <w:t>Essential</w:t>
            </w:r>
            <w:r w:rsidRPr="00246CED">
              <w:rPr>
                <w:rFonts w:cs="Tahoma"/>
                <w:szCs w:val="18"/>
                <w:lang w:val="ru-RU"/>
              </w:rPr>
              <w:t xml:space="preserve"> </w:t>
            </w:r>
            <w:r w:rsidRPr="0055028E">
              <w:rPr>
                <w:rFonts w:cs="Tahoma"/>
                <w:szCs w:val="18"/>
              </w:rPr>
              <w:t>Business</w:t>
            </w:r>
            <w:r w:rsidRPr="00246CED">
              <w:rPr>
                <w:rFonts w:cs="Tahoma"/>
                <w:szCs w:val="18"/>
                <w:lang w:val="ru-RU"/>
              </w:rPr>
              <w:t xml:space="preserve"> </w:t>
            </w:r>
            <w:r w:rsidRPr="0055028E">
              <w:rPr>
                <w:rFonts w:cs="Tahoma"/>
                <w:szCs w:val="18"/>
              </w:rPr>
              <w:t>Server</w:t>
            </w:r>
            <w:r w:rsidRPr="00246CED">
              <w:rPr>
                <w:rFonts w:cs="Tahoma"/>
                <w:szCs w:val="18"/>
                <w:lang w:val="ru-RU"/>
              </w:rPr>
              <w:t xml:space="preserve"> </w:t>
            </w:r>
            <w:r w:rsidRPr="0055028E">
              <w:rPr>
                <w:rFonts w:cs="Tahoma"/>
                <w:szCs w:val="18"/>
              </w:rPr>
              <w:t>Premium</w:t>
            </w:r>
            <w:r w:rsidRPr="00246CED">
              <w:rPr>
                <w:rFonts w:cs="Tahoma"/>
                <w:szCs w:val="18"/>
                <w:lang w:val="ru-RU"/>
              </w:rPr>
              <w:t xml:space="preserve"> 2008 </w:t>
            </w:r>
            <w:r w:rsidRPr="0055028E">
              <w:rPr>
                <w:rFonts w:cs="Tahoma"/>
                <w:szCs w:val="18"/>
              </w:rPr>
              <w:t>CAL</w:t>
            </w:r>
            <w:r w:rsidRPr="00246CED">
              <w:rPr>
                <w:rFonts w:cs="Tahoma"/>
                <w:szCs w:val="18"/>
                <w:lang w:val="ru-RU"/>
              </w:rPr>
              <w:t xml:space="preserve"> («на</w:t>
            </w:r>
            <w:r w:rsidR="00502009" w:rsidRPr="0055028E">
              <w:rPr>
                <w:rFonts w:cs="Tahoma"/>
                <w:szCs w:val="18"/>
              </w:rPr>
              <w:t> </w:t>
            </w:r>
            <w:r w:rsidRPr="00246CED">
              <w:rPr>
                <w:rFonts w:cs="Tahoma"/>
                <w:szCs w:val="18"/>
                <w:lang w:val="ru-RU"/>
              </w:rPr>
              <w:t>устройство» или пользовательская лицензия)</w:t>
            </w:r>
          </w:p>
          <w:p w14:paraId="104007F4" w14:textId="77777777" w:rsidR="00230E01" w:rsidRPr="00246CED" w:rsidRDefault="00230E01" w:rsidP="00230E01">
            <w:pPr>
              <w:ind w:left="360" w:right="720"/>
              <w:jc w:val="center"/>
              <w:rPr>
                <w:rFonts w:eastAsia="Calibri" w:cs="Tahoma"/>
                <w:szCs w:val="18"/>
                <w:lang w:val="ru-RU"/>
              </w:rPr>
            </w:pPr>
          </w:p>
        </w:tc>
        <w:tc>
          <w:tcPr>
            <w:tcW w:w="4298" w:type="dxa"/>
            <w:tcBorders>
              <w:top w:val="nil"/>
              <w:left w:val="nil"/>
              <w:bottom w:val="single" w:sz="8" w:space="0" w:color="auto"/>
              <w:right w:val="single" w:sz="8" w:space="0" w:color="auto"/>
            </w:tcBorders>
          </w:tcPr>
          <w:p w14:paraId="037DD830" w14:textId="77777777" w:rsidR="00023FE7" w:rsidRPr="0055028E" w:rsidRDefault="00023FE7" w:rsidP="00230E01">
            <w:pPr>
              <w:pStyle w:val="Bulletedlistflush"/>
              <w:spacing w:before="60"/>
              <w:ind w:left="576" w:right="720" w:firstLine="0"/>
              <w:jc w:val="center"/>
              <w:rPr>
                <w:rFonts w:ascii="Tahoma" w:hAnsi="Tahoma" w:cs="Tahoma"/>
                <w:sz w:val="18"/>
                <w:szCs w:val="18"/>
              </w:rPr>
            </w:pPr>
            <w:r w:rsidRPr="0055028E">
              <w:rPr>
                <w:rFonts w:ascii="Tahoma" w:hAnsi="Tahoma" w:cs="Tahoma"/>
                <w:sz w:val="18"/>
                <w:szCs w:val="18"/>
              </w:rPr>
              <w:t>Windows Essential Business Server Premium 2008 CAL</w:t>
            </w:r>
          </w:p>
        </w:tc>
      </w:tr>
      <w:tr w:rsidR="00023FE7" w:rsidRPr="002B489D" w14:paraId="6AC974F0" w14:textId="77777777" w:rsidTr="0044720D">
        <w:trPr>
          <w:trHeight w:val="576"/>
        </w:trPr>
        <w:tc>
          <w:tcPr>
            <w:tcW w:w="3809" w:type="dxa"/>
            <w:tcBorders>
              <w:top w:val="nil"/>
              <w:left w:val="single" w:sz="8" w:space="0" w:color="auto"/>
              <w:bottom w:val="single" w:sz="8" w:space="0" w:color="auto"/>
              <w:right w:val="single" w:sz="8" w:space="0" w:color="auto"/>
            </w:tcBorders>
          </w:tcPr>
          <w:p w14:paraId="322F5E33" w14:textId="77777777" w:rsidR="00023FE7" w:rsidRPr="0055028E" w:rsidRDefault="00023FE7" w:rsidP="00281082">
            <w:pPr>
              <w:spacing w:before="60"/>
              <w:ind w:left="360" w:right="720"/>
              <w:jc w:val="center"/>
              <w:rPr>
                <w:rFonts w:eastAsia="Calibri" w:cs="Tahoma"/>
                <w:szCs w:val="18"/>
              </w:rPr>
            </w:pPr>
            <w:r w:rsidRPr="0055028E">
              <w:rPr>
                <w:rFonts w:cs="Tahoma"/>
                <w:szCs w:val="18"/>
              </w:rPr>
              <w:t>Обновление Windows 8.1 Профессиональная</w:t>
            </w:r>
          </w:p>
        </w:tc>
        <w:tc>
          <w:tcPr>
            <w:tcW w:w="4298" w:type="dxa"/>
            <w:tcBorders>
              <w:top w:val="nil"/>
              <w:left w:val="nil"/>
              <w:bottom w:val="single" w:sz="8" w:space="0" w:color="auto"/>
              <w:right w:val="single" w:sz="8" w:space="0" w:color="auto"/>
            </w:tcBorders>
          </w:tcPr>
          <w:p w14:paraId="5E3D9FB8" w14:textId="77777777" w:rsidR="00A01D6B" w:rsidRPr="00246CED" w:rsidRDefault="00A01D6B" w:rsidP="00230E01">
            <w:pPr>
              <w:pStyle w:val="Bulletedlistflush"/>
              <w:spacing w:before="60"/>
              <w:ind w:left="576" w:right="720" w:firstLine="0"/>
              <w:jc w:val="center"/>
              <w:rPr>
                <w:lang w:val="ru-RU"/>
              </w:rPr>
            </w:pPr>
            <w:r w:rsidRPr="0055028E">
              <w:rPr>
                <w:rFonts w:ascii="Tahoma" w:hAnsi="Tahoma" w:cs="Tahoma"/>
                <w:sz w:val="18"/>
                <w:szCs w:val="18"/>
              </w:rPr>
              <w:t>Windows</w:t>
            </w:r>
            <w:r w:rsidRPr="00246CED">
              <w:rPr>
                <w:rFonts w:ascii="Tahoma" w:hAnsi="Tahoma" w:cs="Tahoma"/>
                <w:sz w:val="18"/>
                <w:szCs w:val="18"/>
                <w:lang w:val="ru-RU"/>
              </w:rPr>
              <w:t xml:space="preserve"> 8.1 Профессиональная</w:t>
            </w:r>
          </w:p>
          <w:p w14:paraId="7D2543D6" w14:textId="77777777" w:rsidR="008B6EDD" w:rsidRPr="00246CED" w:rsidRDefault="008B6EDD" w:rsidP="00A01D6B">
            <w:pPr>
              <w:pStyle w:val="Bulletedlistflush"/>
              <w:ind w:left="576" w:right="720" w:firstLine="0"/>
              <w:jc w:val="center"/>
              <w:rPr>
                <w:lang w:val="ru-RU"/>
              </w:rPr>
            </w:pPr>
            <w:r w:rsidRPr="0055028E">
              <w:rPr>
                <w:rFonts w:ascii="Tahoma" w:hAnsi="Tahoma" w:cs="Tahoma"/>
                <w:sz w:val="18"/>
                <w:szCs w:val="18"/>
              </w:rPr>
              <w:t>Windows</w:t>
            </w:r>
            <w:r w:rsidRPr="00246CED">
              <w:rPr>
                <w:rFonts w:ascii="Tahoma" w:hAnsi="Tahoma" w:cs="Tahoma"/>
                <w:sz w:val="18"/>
                <w:szCs w:val="18"/>
                <w:lang w:val="ru-RU"/>
              </w:rPr>
              <w:t xml:space="preserve"> 8 Профессиональная</w:t>
            </w:r>
          </w:p>
          <w:p w14:paraId="19A85B76" w14:textId="77777777" w:rsidR="00023FE7" w:rsidRPr="00246CED" w:rsidRDefault="00023FE7" w:rsidP="008B6EDD">
            <w:pPr>
              <w:pStyle w:val="Bulletedlistflush"/>
              <w:ind w:left="576" w:right="720" w:firstLine="0"/>
              <w:jc w:val="center"/>
              <w:rPr>
                <w:rFonts w:ascii="Tahoma" w:hAnsi="Tahoma" w:cs="Tahoma"/>
                <w:sz w:val="18"/>
                <w:szCs w:val="18"/>
                <w:lang w:val="ru-RU"/>
              </w:rPr>
            </w:pPr>
            <w:r w:rsidRPr="0055028E">
              <w:rPr>
                <w:rFonts w:ascii="Tahoma" w:hAnsi="Tahoma" w:cs="Tahoma"/>
                <w:sz w:val="18"/>
                <w:szCs w:val="18"/>
              </w:rPr>
              <w:t>Windows</w:t>
            </w:r>
            <w:r w:rsidRPr="00246CED">
              <w:rPr>
                <w:rFonts w:ascii="Tahoma" w:hAnsi="Tahoma" w:cs="Tahoma"/>
                <w:sz w:val="18"/>
                <w:szCs w:val="18"/>
                <w:lang w:val="ru-RU"/>
              </w:rPr>
              <w:t xml:space="preserve"> 7 Профессиональная</w:t>
            </w:r>
          </w:p>
        </w:tc>
      </w:tr>
    </w:tbl>
    <w:p w14:paraId="4D98086F" w14:textId="77777777" w:rsidR="00991DD4" w:rsidRPr="00270491" w:rsidRDefault="00991DD4">
      <w:pPr>
        <w:rPr>
          <w:lang w:val="ru-RU"/>
        </w:rPr>
      </w:pPr>
    </w:p>
    <w:p w14:paraId="5C885DDE" w14:textId="77777777" w:rsidR="008F7E60" w:rsidRPr="00270491" w:rsidRDefault="008F7E60">
      <w:pPr>
        <w:rPr>
          <w:lang w:val="ru-RU"/>
        </w:rPr>
      </w:pPr>
    </w:p>
    <w:p w14:paraId="7685FBCA" w14:textId="77777777" w:rsidR="00456002" w:rsidRPr="002B489D" w:rsidRDefault="00456002" w:rsidP="00456002">
      <w:pPr>
        <w:pStyle w:val="Heading2"/>
        <w:ind w:left="0"/>
      </w:pPr>
      <w:bookmarkStart w:id="626" w:name="_Toc336338195"/>
      <w:bookmarkStart w:id="627" w:name="_Toc377667885"/>
      <w:r w:rsidRPr="00246CED">
        <w:rPr>
          <w:rFonts w:ascii="Tahoma" w:hAnsi="Tahoma" w:cs="Tahoma"/>
          <w:lang w:val="ru-RU"/>
        </w:rPr>
        <w:lastRenderedPageBreak/>
        <w:t>Обновленные</w:t>
      </w:r>
      <w:r w:rsidRPr="002B489D">
        <w:rPr>
          <w:rFonts w:ascii="Tahoma" w:hAnsi="Tahoma" w:cs="Tahoma"/>
        </w:rPr>
        <w:t xml:space="preserve"> </w:t>
      </w:r>
      <w:r w:rsidRPr="00246CED">
        <w:rPr>
          <w:rFonts w:ascii="Tahoma" w:hAnsi="Tahoma" w:cs="Tahoma"/>
          <w:lang w:val="ru-RU"/>
        </w:rPr>
        <w:t>условия</w:t>
      </w:r>
      <w:r w:rsidRPr="002B489D">
        <w:rPr>
          <w:rFonts w:ascii="Tahoma" w:hAnsi="Tahoma" w:cs="Tahoma"/>
        </w:rPr>
        <w:t xml:space="preserve"> </w:t>
      </w:r>
      <w:r w:rsidRPr="00246CED">
        <w:rPr>
          <w:rFonts w:ascii="Tahoma" w:hAnsi="Tahoma" w:cs="Tahoma"/>
          <w:lang w:val="ru-RU"/>
        </w:rPr>
        <w:t>Соглашения</w:t>
      </w:r>
      <w:r w:rsidRPr="002B489D">
        <w:rPr>
          <w:rFonts w:ascii="Tahoma" w:hAnsi="Tahoma" w:cs="Tahoma"/>
        </w:rPr>
        <w:t xml:space="preserve"> </w:t>
      </w:r>
      <w:r w:rsidRPr="0055028E">
        <w:rPr>
          <w:rFonts w:ascii="Tahoma" w:hAnsi="Tahoma" w:cs="Tahoma"/>
        </w:rPr>
        <w:t>Enterprise</w:t>
      </w:r>
      <w:r w:rsidRPr="002B489D">
        <w:rPr>
          <w:rFonts w:ascii="Tahoma" w:hAnsi="Tahoma" w:cs="Tahoma"/>
        </w:rPr>
        <w:t xml:space="preserve"> </w:t>
      </w:r>
      <w:r w:rsidRPr="0055028E">
        <w:rPr>
          <w:rFonts w:ascii="Tahoma" w:hAnsi="Tahoma" w:cs="Tahoma"/>
        </w:rPr>
        <w:t>Agreement</w:t>
      </w:r>
      <w:r w:rsidRPr="002B489D">
        <w:rPr>
          <w:rFonts w:ascii="Tahoma" w:hAnsi="Tahoma" w:cs="Tahoma"/>
        </w:rPr>
        <w:t xml:space="preserve"> </w:t>
      </w:r>
      <w:r w:rsidRPr="00246CED">
        <w:rPr>
          <w:rFonts w:ascii="Tahoma" w:hAnsi="Tahoma" w:cs="Tahoma"/>
          <w:lang w:val="ru-RU"/>
        </w:rPr>
        <w:t>и</w:t>
      </w:r>
      <w:r w:rsidRPr="002B489D">
        <w:rPr>
          <w:rFonts w:ascii="Tahoma" w:hAnsi="Tahoma" w:cs="Tahoma"/>
        </w:rPr>
        <w:t xml:space="preserve"> </w:t>
      </w:r>
      <w:r w:rsidRPr="00246CED">
        <w:rPr>
          <w:rFonts w:ascii="Tahoma" w:hAnsi="Tahoma" w:cs="Tahoma"/>
          <w:lang w:val="ru-RU"/>
        </w:rPr>
        <w:t>программы</w:t>
      </w:r>
      <w:r w:rsidRPr="002B489D">
        <w:rPr>
          <w:rFonts w:ascii="Tahoma" w:hAnsi="Tahoma" w:cs="Tahoma"/>
        </w:rPr>
        <w:t xml:space="preserve"> </w:t>
      </w:r>
      <w:r w:rsidRPr="0055028E">
        <w:rPr>
          <w:rFonts w:ascii="Tahoma" w:hAnsi="Tahoma" w:cs="Tahoma"/>
        </w:rPr>
        <w:t>Enterprise</w:t>
      </w:r>
      <w:r w:rsidRPr="002B489D">
        <w:rPr>
          <w:rFonts w:ascii="Tahoma" w:hAnsi="Tahoma" w:cs="Tahoma"/>
        </w:rPr>
        <w:t xml:space="preserve"> </w:t>
      </w:r>
      <w:r w:rsidRPr="0055028E">
        <w:rPr>
          <w:rFonts w:ascii="Tahoma" w:hAnsi="Tahoma" w:cs="Tahoma"/>
        </w:rPr>
        <w:t>Subscription</w:t>
      </w:r>
      <w:r w:rsidRPr="002B489D">
        <w:rPr>
          <w:rFonts w:ascii="Tahoma" w:hAnsi="Tahoma" w:cs="Tahoma"/>
        </w:rPr>
        <w:t xml:space="preserve"> </w:t>
      </w:r>
      <w:r w:rsidRPr="0055028E">
        <w:rPr>
          <w:rFonts w:ascii="Tahoma" w:hAnsi="Tahoma" w:cs="Tahoma"/>
        </w:rPr>
        <w:t>Agreement</w:t>
      </w:r>
      <w:bookmarkEnd w:id="626"/>
      <w:bookmarkEnd w:id="627"/>
    </w:p>
    <w:p w14:paraId="0D19750A" w14:textId="77777777" w:rsidR="00456002" w:rsidRPr="002B489D" w:rsidRDefault="00456002" w:rsidP="00456002">
      <w:pPr>
        <w:tabs>
          <w:tab w:val="left" w:pos="360"/>
        </w:tabs>
      </w:pPr>
    </w:p>
    <w:p w14:paraId="24ABAF77" w14:textId="77777777" w:rsidR="00456002" w:rsidRPr="00246CED" w:rsidRDefault="00456002" w:rsidP="00F06EC5">
      <w:pPr>
        <w:keepNext/>
        <w:spacing w:after="60"/>
        <w:outlineLvl w:val="3"/>
        <w:rPr>
          <w:lang w:val="ru-RU"/>
        </w:rPr>
      </w:pPr>
      <w:r w:rsidRPr="00246CED">
        <w:rPr>
          <w:rFonts w:cs="Tahoma"/>
          <w:b/>
          <w:szCs w:val="20"/>
          <w:lang w:val="ru-RU"/>
        </w:rPr>
        <w:t xml:space="preserve">Веб-службы </w:t>
      </w:r>
      <w:r w:rsidRPr="0055028E">
        <w:rPr>
          <w:rFonts w:cs="Tahoma"/>
          <w:b/>
          <w:szCs w:val="20"/>
        </w:rPr>
        <w:t>Enterprise</w:t>
      </w:r>
      <w:r w:rsidRPr="00246CED">
        <w:rPr>
          <w:rFonts w:cs="Tahoma"/>
          <w:b/>
          <w:szCs w:val="20"/>
          <w:lang w:val="ru-RU"/>
        </w:rPr>
        <w:t>, соответствующие требованиям к Базовому продукту</w:t>
      </w:r>
    </w:p>
    <w:p w14:paraId="69772FDC" w14:textId="77777777" w:rsidR="00456002" w:rsidRPr="00246CED" w:rsidRDefault="00456002" w:rsidP="00366502">
      <w:pPr>
        <w:tabs>
          <w:tab w:val="left" w:pos="360"/>
        </w:tabs>
        <w:rPr>
          <w:lang w:val="ru-RU"/>
        </w:rPr>
      </w:pPr>
      <w:r w:rsidRPr="00ED63FF">
        <w:rPr>
          <w:rFonts w:cs="Tahoma"/>
          <w:b/>
          <w:szCs w:val="20"/>
          <w:lang w:val="ru-RU"/>
        </w:rPr>
        <w:t>Примечание.</w:t>
      </w:r>
      <w:r w:rsidRPr="00ED63FF">
        <w:rPr>
          <w:rFonts w:cs="Tahoma"/>
          <w:szCs w:val="20"/>
          <w:lang w:val="ru-RU"/>
        </w:rPr>
        <w:t xml:space="preserve"> Нижеприведенные условия применяются к клиентам Соглашения </w:t>
      </w:r>
      <w:r w:rsidRPr="0055028E">
        <w:rPr>
          <w:rFonts w:cs="Tahoma"/>
          <w:szCs w:val="20"/>
        </w:rPr>
        <w:t>Enterprise</w:t>
      </w:r>
      <w:r w:rsidRPr="00ED63FF">
        <w:rPr>
          <w:rFonts w:cs="Tahoma"/>
          <w:szCs w:val="20"/>
          <w:lang w:val="ru-RU"/>
        </w:rPr>
        <w:t xml:space="preserve"> и Соглашения о</w:t>
      </w:r>
      <w:r w:rsidR="00502009" w:rsidRPr="0055028E">
        <w:rPr>
          <w:rFonts w:cs="Tahoma"/>
          <w:szCs w:val="20"/>
        </w:rPr>
        <w:t> </w:t>
      </w:r>
      <w:r w:rsidRPr="00ED63FF">
        <w:rPr>
          <w:rFonts w:cs="Tahoma"/>
          <w:szCs w:val="20"/>
          <w:lang w:val="ru-RU"/>
        </w:rPr>
        <w:t xml:space="preserve">регистрации </w:t>
      </w:r>
      <w:r w:rsidRPr="0055028E">
        <w:rPr>
          <w:rFonts w:cs="Tahoma"/>
          <w:szCs w:val="20"/>
        </w:rPr>
        <w:t>Enterprise</w:t>
      </w:r>
      <w:r w:rsidRPr="00ED63FF">
        <w:rPr>
          <w:rFonts w:cs="Tahoma"/>
          <w:szCs w:val="20"/>
          <w:lang w:val="ru-RU"/>
        </w:rPr>
        <w:t xml:space="preserve"> </w:t>
      </w:r>
      <w:r w:rsidRPr="0055028E">
        <w:rPr>
          <w:rFonts w:cs="Tahoma"/>
          <w:szCs w:val="20"/>
        </w:rPr>
        <w:t>Subscription</w:t>
      </w:r>
      <w:r w:rsidRPr="00ED63FF">
        <w:rPr>
          <w:rFonts w:cs="Tahoma"/>
          <w:szCs w:val="20"/>
          <w:lang w:val="ru-RU"/>
        </w:rPr>
        <w:t xml:space="preserve">, имеющим право на приобретение Веб-служб </w:t>
      </w:r>
      <w:r w:rsidRPr="0055028E">
        <w:rPr>
          <w:rFonts w:cs="Tahoma"/>
          <w:szCs w:val="20"/>
        </w:rPr>
        <w:t>Enterprise</w:t>
      </w:r>
      <w:r w:rsidRPr="00ED63FF">
        <w:rPr>
          <w:rFonts w:cs="Tahoma"/>
          <w:szCs w:val="20"/>
          <w:lang w:val="ru-RU"/>
        </w:rPr>
        <w:t>.</w:t>
      </w:r>
      <w:r w:rsidR="00317026" w:rsidRPr="00ED63FF">
        <w:rPr>
          <w:rFonts w:cs="Tahoma"/>
          <w:szCs w:val="20"/>
          <w:lang w:val="ru-RU"/>
        </w:rPr>
        <w:t xml:space="preserve"> </w:t>
      </w:r>
      <w:r w:rsidRPr="00246CED">
        <w:rPr>
          <w:rFonts w:cs="Tahoma"/>
          <w:szCs w:val="20"/>
          <w:lang w:val="ru-RU"/>
        </w:rPr>
        <w:t>Клиентам, не</w:t>
      </w:r>
      <w:r w:rsidR="00502009" w:rsidRPr="0055028E">
        <w:rPr>
          <w:rFonts w:cs="Tahoma"/>
          <w:szCs w:val="20"/>
        </w:rPr>
        <w:t> </w:t>
      </w:r>
      <w:r w:rsidRPr="00246CED">
        <w:rPr>
          <w:rFonts w:cs="Tahoma"/>
          <w:szCs w:val="20"/>
          <w:lang w:val="ru-RU"/>
        </w:rPr>
        <w:t xml:space="preserve">уверенным в наличии у них права на приобретение Веб-служб </w:t>
      </w:r>
      <w:r w:rsidRPr="0055028E">
        <w:rPr>
          <w:rFonts w:cs="Tahoma"/>
          <w:szCs w:val="20"/>
        </w:rPr>
        <w:t>Enterprise</w:t>
      </w:r>
      <w:r w:rsidRPr="00246CED">
        <w:rPr>
          <w:rFonts w:cs="Tahoma"/>
          <w:szCs w:val="20"/>
          <w:lang w:val="ru-RU"/>
        </w:rPr>
        <w:t xml:space="preserve">, следует обратиться к своему консультанту по программному обеспечению, торговому посреднику или менеджеру по работе с клиентами </w:t>
      </w:r>
      <w:r w:rsidRPr="0055028E">
        <w:rPr>
          <w:rFonts w:cs="Tahoma"/>
          <w:szCs w:val="20"/>
        </w:rPr>
        <w:t>Microsoft</w:t>
      </w:r>
      <w:r w:rsidRPr="00246CED">
        <w:rPr>
          <w:rFonts w:cs="Tahoma"/>
          <w:szCs w:val="20"/>
          <w:lang w:val="ru-RU"/>
        </w:rPr>
        <w:t xml:space="preserve"> для получения дополнительных сведений.</w:t>
      </w:r>
      <w:r w:rsidR="00317026" w:rsidRPr="00246CED">
        <w:rPr>
          <w:rFonts w:cs="Tahoma"/>
          <w:szCs w:val="20"/>
          <w:lang w:val="ru-RU"/>
        </w:rPr>
        <w:t xml:space="preserve"> </w:t>
      </w:r>
    </w:p>
    <w:p w14:paraId="1C73FDA4" w14:textId="77777777" w:rsidR="00456002" w:rsidRPr="00246CED" w:rsidRDefault="00456002" w:rsidP="00366502">
      <w:pPr>
        <w:tabs>
          <w:tab w:val="left" w:pos="360"/>
        </w:tabs>
        <w:rPr>
          <w:lang w:val="ru-RU"/>
        </w:rPr>
      </w:pPr>
    </w:p>
    <w:p w14:paraId="28D63394" w14:textId="77777777" w:rsidR="00456002" w:rsidRPr="00246CED" w:rsidRDefault="00456002" w:rsidP="00366502">
      <w:pPr>
        <w:tabs>
          <w:tab w:val="left" w:pos="360"/>
        </w:tabs>
        <w:rPr>
          <w:lang w:val="ru-RU"/>
        </w:rPr>
      </w:pPr>
      <w:r w:rsidRPr="00246CED">
        <w:rPr>
          <w:rFonts w:cs="Tahoma"/>
          <w:szCs w:val="20"/>
          <w:lang w:val="ru-RU"/>
        </w:rPr>
        <w:t xml:space="preserve">Сочетание Базовых продуктов и Веб-служб </w:t>
      </w:r>
      <w:r w:rsidRPr="0055028E">
        <w:rPr>
          <w:rFonts w:cs="Tahoma"/>
          <w:szCs w:val="20"/>
        </w:rPr>
        <w:t>Enterprise</w:t>
      </w:r>
      <w:r w:rsidRPr="00246CED">
        <w:rPr>
          <w:rFonts w:cs="Tahoma"/>
          <w:szCs w:val="20"/>
          <w:lang w:val="ru-RU"/>
        </w:rPr>
        <w:t xml:space="preserve"> может использоваться для обеспечения требований программы </w:t>
      </w:r>
      <w:r w:rsidRPr="0055028E">
        <w:rPr>
          <w:rFonts w:cs="Tahoma"/>
          <w:szCs w:val="20"/>
        </w:rPr>
        <w:t>Enterprise</w:t>
      </w:r>
      <w:r w:rsidRPr="00246CED">
        <w:rPr>
          <w:rFonts w:cs="Tahoma"/>
          <w:szCs w:val="20"/>
          <w:lang w:val="ru-RU"/>
        </w:rPr>
        <w:t xml:space="preserve">, указанных в соглашениях </w:t>
      </w:r>
      <w:r w:rsidRPr="0055028E">
        <w:rPr>
          <w:rFonts w:cs="Tahoma"/>
          <w:szCs w:val="20"/>
        </w:rPr>
        <w:t>Enterprise</w:t>
      </w:r>
      <w:r w:rsidRPr="00246CED">
        <w:rPr>
          <w:rFonts w:cs="Tahoma"/>
          <w:szCs w:val="20"/>
          <w:lang w:val="ru-RU"/>
        </w:rPr>
        <w:t xml:space="preserve"> или соглашениях о регистрации </w:t>
      </w:r>
      <w:r w:rsidRPr="0055028E">
        <w:rPr>
          <w:rFonts w:cs="Tahoma"/>
          <w:szCs w:val="20"/>
        </w:rPr>
        <w:t>Enterprise</w:t>
      </w:r>
      <w:r w:rsidRPr="00246CED">
        <w:rPr>
          <w:rFonts w:cs="Tahoma"/>
          <w:szCs w:val="20"/>
          <w:lang w:val="ru-RU"/>
        </w:rPr>
        <w:t xml:space="preserve"> </w:t>
      </w:r>
      <w:r w:rsidRPr="0055028E">
        <w:rPr>
          <w:rFonts w:cs="Tahoma"/>
          <w:szCs w:val="20"/>
        </w:rPr>
        <w:t>Subscription</w:t>
      </w:r>
      <w:r w:rsidRPr="00246CED">
        <w:rPr>
          <w:rFonts w:cs="Tahoma"/>
          <w:szCs w:val="20"/>
          <w:lang w:val="ru-RU"/>
        </w:rPr>
        <w:t>.</w:t>
      </w:r>
    </w:p>
    <w:p w14:paraId="3C8574AE" w14:textId="77777777" w:rsidR="00456002" w:rsidRPr="00246CED" w:rsidRDefault="00456002" w:rsidP="00366502">
      <w:pPr>
        <w:tabs>
          <w:tab w:val="left" w:pos="360"/>
        </w:tabs>
        <w:rPr>
          <w:lang w:val="ru-RU"/>
        </w:rPr>
      </w:pPr>
    </w:p>
    <w:p w14:paraId="66DA0EBA" w14:textId="77777777" w:rsidR="00456002" w:rsidRPr="00246CED" w:rsidRDefault="00456002" w:rsidP="00366502">
      <w:pPr>
        <w:tabs>
          <w:tab w:val="left" w:pos="360"/>
        </w:tabs>
        <w:rPr>
          <w:lang w:val="ru-RU"/>
        </w:rPr>
      </w:pPr>
      <w:r w:rsidRPr="00246CED">
        <w:rPr>
          <w:rFonts w:cs="Tahoma"/>
          <w:szCs w:val="20"/>
          <w:lang w:val="ru-RU"/>
        </w:rPr>
        <w:t xml:space="preserve">В следующей таблице указаны Веб-службы </w:t>
      </w:r>
      <w:r w:rsidRPr="0055028E">
        <w:rPr>
          <w:rFonts w:cs="Tahoma"/>
          <w:szCs w:val="20"/>
        </w:rPr>
        <w:t>Enterprise</w:t>
      </w:r>
      <w:r w:rsidRPr="00246CED">
        <w:rPr>
          <w:rFonts w:cs="Tahoma"/>
          <w:szCs w:val="20"/>
          <w:lang w:val="ru-RU"/>
        </w:rPr>
        <w:t xml:space="preserve"> и обязательные клиентские лицензии (при необходимости), которые соответствуют требованиям программы </w:t>
      </w:r>
      <w:r w:rsidRPr="0055028E">
        <w:rPr>
          <w:rFonts w:cs="Tahoma"/>
          <w:szCs w:val="20"/>
        </w:rPr>
        <w:t>Enterprise</w:t>
      </w:r>
      <w:r w:rsidRPr="00246CED">
        <w:rPr>
          <w:rFonts w:cs="Tahoma"/>
          <w:szCs w:val="20"/>
          <w:lang w:val="ru-RU"/>
        </w:rPr>
        <w:t xml:space="preserve"> для Базовых продуктов.</w:t>
      </w:r>
      <w:r w:rsidR="00317026" w:rsidRPr="00246CED">
        <w:rPr>
          <w:rFonts w:cs="Tahoma"/>
          <w:szCs w:val="20"/>
          <w:lang w:val="ru-RU"/>
        </w:rPr>
        <w:t xml:space="preserve"> </w:t>
      </w:r>
    </w:p>
    <w:p w14:paraId="5673D567" w14:textId="77777777" w:rsidR="00456002" w:rsidRPr="00246CED" w:rsidRDefault="00456002" w:rsidP="0055442E">
      <w:pPr>
        <w:ind w:left="720"/>
        <w:rPr>
          <w:lang w:val="ru-RU"/>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55028E" w14:paraId="67DE60DF"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34CEB679" w14:textId="77777777" w:rsidR="00456002" w:rsidRPr="0055028E" w:rsidRDefault="00456002" w:rsidP="005C647E">
            <w:pPr>
              <w:keepNext/>
              <w:jc w:val="center"/>
              <w:rPr>
                <w:rFonts w:cs="Tahoma"/>
                <w:b/>
              </w:rPr>
            </w:pPr>
            <w:r w:rsidRPr="0055028E">
              <w:rPr>
                <w:rFonts w:cs="Tahoma"/>
                <w:b/>
              </w:rPr>
              <w:t>Базовый продукт</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793B0291" w14:textId="77777777" w:rsidR="00456002" w:rsidRPr="0055028E" w:rsidRDefault="00456002" w:rsidP="005C647E">
            <w:pPr>
              <w:keepNext/>
              <w:jc w:val="center"/>
              <w:rPr>
                <w:rFonts w:cs="Tahoma"/>
                <w:b/>
              </w:rPr>
            </w:pPr>
            <w:r w:rsidRPr="0055028E">
              <w:rPr>
                <w:rFonts w:cs="Tahoma"/>
                <w:b/>
                <w:bCs/>
              </w:rPr>
              <w:t>Базовые веб-службы***</w:t>
            </w:r>
          </w:p>
        </w:tc>
      </w:tr>
      <w:tr w:rsidR="00E71EB9" w:rsidRPr="002B489D" w14:paraId="3567D88C"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59372FF0" w14:textId="77777777" w:rsidR="00E71EB9" w:rsidRPr="0055028E" w:rsidRDefault="00E71EB9" w:rsidP="005C647E">
            <w:pPr>
              <w:ind w:left="144"/>
              <w:rPr>
                <w:rFonts w:cs="Tahoma"/>
                <w:szCs w:val="18"/>
              </w:rPr>
            </w:pPr>
            <w:r w:rsidRPr="0055028E">
              <w:rPr>
                <w:rFonts w:cs="Tahoma"/>
                <w:szCs w:val="18"/>
              </w:rPr>
              <w:t>Office профессиональный плюс**</w:t>
            </w:r>
          </w:p>
        </w:tc>
        <w:tc>
          <w:tcPr>
            <w:tcW w:w="4157" w:type="dxa"/>
            <w:tcBorders>
              <w:top w:val="nil"/>
              <w:left w:val="nil"/>
              <w:bottom w:val="single" w:sz="4" w:space="0" w:color="auto"/>
              <w:right w:val="single" w:sz="8" w:space="0" w:color="auto"/>
            </w:tcBorders>
            <w:vAlign w:val="center"/>
          </w:tcPr>
          <w:p w14:paraId="3536FDBA" w14:textId="77777777" w:rsidR="00E71EB9" w:rsidRPr="0055028E" w:rsidRDefault="00E71EB9" w:rsidP="00346F4B">
            <w:pPr>
              <w:numPr>
                <w:ilvl w:val="0"/>
                <w:numId w:val="35"/>
              </w:numPr>
              <w:spacing w:after="60"/>
              <w:ind w:left="907"/>
            </w:pPr>
            <w:r w:rsidRPr="0055028E">
              <w:rPr>
                <w:rFonts w:cs="Tahoma"/>
                <w:color w:val="000000"/>
                <w:szCs w:val="18"/>
              </w:rPr>
              <w:t>Office 365 (корпоративный E3)</w:t>
            </w:r>
          </w:p>
          <w:p w14:paraId="19B0A5DC" w14:textId="77777777" w:rsidR="00E71EB9" w:rsidRPr="0055028E" w:rsidRDefault="00E71EB9" w:rsidP="00346F4B">
            <w:pPr>
              <w:numPr>
                <w:ilvl w:val="0"/>
                <w:numId w:val="35"/>
              </w:numPr>
              <w:spacing w:after="60"/>
              <w:ind w:left="907"/>
            </w:pPr>
            <w:r w:rsidRPr="0055028E">
              <w:rPr>
                <w:rFonts w:cs="Tahoma"/>
                <w:color w:val="000000"/>
                <w:szCs w:val="18"/>
              </w:rPr>
              <w:t xml:space="preserve">Office 365 (корпоративный E4) </w:t>
            </w:r>
          </w:p>
          <w:p w14:paraId="28D7A1DE" w14:textId="77777777" w:rsidR="00E71EB9" w:rsidRPr="00246CED" w:rsidRDefault="00E71EB9" w:rsidP="00346F4B">
            <w:pPr>
              <w:numPr>
                <w:ilvl w:val="0"/>
                <w:numId w:val="35"/>
              </w:numPr>
              <w:spacing w:after="60"/>
              <w:ind w:left="907"/>
              <w:rPr>
                <w:lang w:val="ru-RU"/>
              </w:rPr>
            </w:pPr>
            <w:r w:rsidRPr="0055028E">
              <w:rPr>
                <w:rFonts w:cs="Tahoma"/>
                <w:color w:val="000000"/>
                <w:szCs w:val="18"/>
              </w:rPr>
              <w:t>Office</w:t>
            </w:r>
            <w:r w:rsidRPr="00246CED">
              <w:rPr>
                <w:rFonts w:cs="Tahoma"/>
                <w:color w:val="000000"/>
                <w:szCs w:val="18"/>
                <w:lang w:val="ru-RU"/>
              </w:rPr>
              <w:t xml:space="preserve"> 365 (для государственных организаций </w:t>
            </w:r>
            <w:r w:rsidRPr="0055028E">
              <w:rPr>
                <w:rFonts w:cs="Tahoma"/>
                <w:color w:val="000000"/>
                <w:szCs w:val="18"/>
              </w:rPr>
              <w:t>G</w:t>
            </w:r>
            <w:r w:rsidRPr="00246CED">
              <w:rPr>
                <w:rFonts w:cs="Tahoma"/>
                <w:color w:val="000000"/>
                <w:szCs w:val="18"/>
                <w:lang w:val="ru-RU"/>
              </w:rPr>
              <w:t>3)</w:t>
            </w:r>
          </w:p>
          <w:p w14:paraId="73699D48" w14:textId="77777777" w:rsidR="00E71EB9" w:rsidRPr="00246CED" w:rsidRDefault="00E71EB9" w:rsidP="00346F4B">
            <w:pPr>
              <w:numPr>
                <w:ilvl w:val="0"/>
                <w:numId w:val="35"/>
              </w:numPr>
              <w:spacing w:after="60"/>
              <w:ind w:left="907"/>
              <w:rPr>
                <w:lang w:val="ru-RU"/>
              </w:rPr>
            </w:pPr>
            <w:r w:rsidRPr="0055028E">
              <w:rPr>
                <w:rFonts w:cs="Tahoma"/>
                <w:color w:val="000000"/>
                <w:szCs w:val="18"/>
              </w:rPr>
              <w:t>Office</w:t>
            </w:r>
            <w:r w:rsidRPr="00246CED">
              <w:rPr>
                <w:rFonts w:cs="Tahoma"/>
                <w:color w:val="000000"/>
                <w:szCs w:val="18"/>
                <w:lang w:val="ru-RU"/>
              </w:rPr>
              <w:t xml:space="preserve"> 365 (для государственных организаций </w:t>
            </w:r>
            <w:r w:rsidRPr="0055028E">
              <w:rPr>
                <w:rFonts w:cs="Tahoma"/>
                <w:color w:val="000000"/>
                <w:szCs w:val="18"/>
              </w:rPr>
              <w:t>G</w:t>
            </w:r>
            <w:r w:rsidRPr="00246CED">
              <w:rPr>
                <w:rFonts w:cs="Tahoma"/>
                <w:color w:val="000000"/>
                <w:szCs w:val="18"/>
                <w:lang w:val="ru-RU"/>
              </w:rPr>
              <w:t>4)</w:t>
            </w:r>
          </w:p>
          <w:p w14:paraId="35C3D8FB" w14:textId="77777777" w:rsidR="00C571BD" w:rsidRPr="00246CED" w:rsidRDefault="00C571BD" w:rsidP="00F06EC5">
            <w:pPr>
              <w:ind w:left="907"/>
              <w:rPr>
                <w:rFonts w:cs="Tahoma"/>
                <w:color w:val="000000"/>
                <w:szCs w:val="18"/>
                <w:lang w:val="ru-RU"/>
              </w:rPr>
            </w:pPr>
          </w:p>
        </w:tc>
      </w:tr>
      <w:tr w:rsidR="00E71EB9" w:rsidRPr="0055028E" w14:paraId="72BB1CD5"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6BEB31A6" w14:textId="77777777" w:rsidR="00E71EB9" w:rsidRPr="0055028E" w:rsidRDefault="00E71EB9" w:rsidP="005C647E">
            <w:pPr>
              <w:ind w:left="144"/>
              <w:rPr>
                <w:rFonts w:cs="Tahoma"/>
                <w:szCs w:val="18"/>
              </w:rPr>
            </w:pPr>
            <w:r w:rsidRPr="0055028E">
              <w:rPr>
                <w:rFonts w:cs="Tahoma"/>
                <w:szCs w:val="18"/>
              </w:rPr>
              <w:t>Core CAL Suite</w:t>
            </w:r>
          </w:p>
        </w:tc>
        <w:tc>
          <w:tcPr>
            <w:tcW w:w="4157" w:type="dxa"/>
            <w:tcBorders>
              <w:top w:val="nil"/>
              <w:left w:val="nil"/>
              <w:bottom w:val="single" w:sz="4" w:space="0" w:color="auto"/>
              <w:right w:val="single" w:sz="8" w:space="0" w:color="auto"/>
            </w:tcBorders>
            <w:vAlign w:val="center"/>
          </w:tcPr>
          <w:p w14:paraId="38DC8F63" w14:textId="77777777" w:rsidR="008368B4" w:rsidRPr="0055028E" w:rsidRDefault="008368B4" w:rsidP="00346F4B">
            <w:pPr>
              <w:numPr>
                <w:ilvl w:val="0"/>
                <w:numId w:val="35"/>
              </w:numPr>
              <w:spacing w:before="60" w:after="60"/>
              <w:ind w:left="907"/>
            </w:pPr>
            <w:r w:rsidRPr="0055028E">
              <w:rPr>
                <w:rFonts w:cs="Tahoma"/>
                <w:color w:val="000000"/>
                <w:szCs w:val="18"/>
              </w:rPr>
              <w:t>Office 365 (корпоративный E1)*</w:t>
            </w:r>
          </w:p>
          <w:p w14:paraId="007599F7" w14:textId="77777777" w:rsidR="008368B4" w:rsidRPr="0055028E" w:rsidRDefault="008368B4" w:rsidP="00346F4B">
            <w:pPr>
              <w:numPr>
                <w:ilvl w:val="0"/>
                <w:numId w:val="35"/>
              </w:numPr>
              <w:spacing w:after="60"/>
            </w:pPr>
            <w:r w:rsidRPr="0055028E">
              <w:rPr>
                <w:rFonts w:cs="Tahoma"/>
                <w:color w:val="000000"/>
                <w:szCs w:val="18"/>
              </w:rPr>
              <w:t>Office 365 (корпоративный E3)*</w:t>
            </w:r>
          </w:p>
          <w:p w14:paraId="3AA059C5" w14:textId="77777777" w:rsidR="008368B4" w:rsidRPr="0055028E" w:rsidRDefault="008368B4" w:rsidP="00346F4B">
            <w:pPr>
              <w:numPr>
                <w:ilvl w:val="0"/>
                <w:numId w:val="35"/>
              </w:numPr>
              <w:spacing w:after="60"/>
            </w:pPr>
            <w:r w:rsidRPr="0055028E">
              <w:rPr>
                <w:rFonts w:cs="Tahoma"/>
                <w:color w:val="000000"/>
                <w:szCs w:val="18"/>
              </w:rPr>
              <w:t>Office 365 (корпоративный E4)*</w:t>
            </w:r>
          </w:p>
          <w:p w14:paraId="34A0A785" w14:textId="77777777" w:rsidR="008368B4" w:rsidRPr="00246CED" w:rsidRDefault="008368B4" w:rsidP="00346F4B">
            <w:pPr>
              <w:numPr>
                <w:ilvl w:val="0"/>
                <w:numId w:val="35"/>
              </w:numPr>
              <w:spacing w:after="60"/>
              <w:rPr>
                <w:lang w:val="ru-RU"/>
              </w:rPr>
            </w:pPr>
            <w:r w:rsidRPr="0055028E">
              <w:rPr>
                <w:rFonts w:cs="Tahoma"/>
                <w:color w:val="000000"/>
                <w:szCs w:val="18"/>
              </w:rPr>
              <w:t>Office</w:t>
            </w:r>
            <w:r w:rsidRPr="00246CED">
              <w:rPr>
                <w:rFonts w:cs="Tahoma"/>
                <w:color w:val="000000"/>
                <w:szCs w:val="18"/>
                <w:lang w:val="ru-RU"/>
              </w:rPr>
              <w:t xml:space="preserve"> 365 (для государственных организаций </w:t>
            </w:r>
            <w:r w:rsidRPr="0055028E">
              <w:rPr>
                <w:rFonts w:cs="Tahoma"/>
                <w:color w:val="000000"/>
                <w:szCs w:val="18"/>
              </w:rPr>
              <w:t>G</w:t>
            </w:r>
            <w:r w:rsidRPr="00246CED">
              <w:rPr>
                <w:rFonts w:cs="Tahoma"/>
                <w:color w:val="000000"/>
                <w:szCs w:val="18"/>
                <w:lang w:val="ru-RU"/>
              </w:rPr>
              <w:t>1)*</w:t>
            </w:r>
          </w:p>
          <w:p w14:paraId="12476D2A" w14:textId="77777777" w:rsidR="008368B4" w:rsidRPr="00246CED" w:rsidRDefault="004D2744" w:rsidP="00346F4B">
            <w:pPr>
              <w:numPr>
                <w:ilvl w:val="0"/>
                <w:numId w:val="35"/>
              </w:numPr>
              <w:spacing w:after="60"/>
              <w:rPr>
                <w:lang w:val="ru-RU"/>
              </w:rPr>
            </w:pPr>
            <w:r w:rsidRPr="0055028E">
              <w:rPr>
                <w:rFonts w:cs="Tahoma"/>
                <w:color w:val="000000"/>
                <w:szCs w:val="18"/>
              </w:rPr>
              <w:t>Office</w:t>
            </w:r>
            <w:r w:rsidRPr="00246CED">
              <w:rPr>
                <w:rFonts w:cs="Tahoma"/>
                <w:color w:val="000000"/>
                <w:szCs w:val="18"/>
                <w:lang w:val="ru-RU"/>
              </w:rPr>
              <w:t xml:space="preserve"> 365 (для государственных организаций </w:t>
            </w:r>
            <w:r w:rsidRPr="0055028E">
              <w:rPr>
                <w:rFonts w:cs="Tahoma"/>
                <w:color w:val="000000"/>
                <w:szCs w:val="18"/>
              </w:rPr>
              <w:t>G</w:t>
            </w:r>
            <w:r w:rsidRPr="00246CED">
              <w:rPr>
                <w:rFonts w:cs="Tahoma"/>
                <w:color w:val="000000"/>
                <w:szCs w:val="18"/>
                <w:lang w:val="ru-RU"/>
              </w:rPr>
              <w:t>3)*</w:t>
            </w:r>
          </w:p>
          <w:p w14:paraId="5933A18C" w14:textId="77777777" w:rsidR="008368B4" w:rsidRPr="00246CED" w:rsidRDefault="008368B4" w:rsidP="00346F4B">
            <w:pPr>
              <w:numPr>
                <w:ilvl w:val="0"/>
                <w:numId w:val="35"/>
              </w:numPr>
              <w:spacing w:after="60"/>
              <w:rPr>
                <w:lang w:val="ru-RU"/>
              </w:rPr>
            </w:pPr>
            <w:r w:rsidRPr="0055028E">
              <w:rPr>
                <w:rFonts w:cs="Tahoma"/>
                <w:color w:val="000000"/>
                <w:szCs w:val="18"/>
              </w:rPr>
              <w:t>Office</w:t>
            </w:r>
            <w:r w:rsidRPr="00246CED">
              <w:rPr>
                <w:rFonts w:cs="Tahoma"/>
                <w:color w:val="000000"/>
                <w:szCs w:val="18"/>
                <w:lang w:val="ru-RU"/>
              </w:rPr>
              <w:t xml:space="preserve"> 365 (для государственных организаций </w:t>
            </w:r>
            <w:r w:rsidRPr="0055028E">
              <w:rPr>
                <w:rFonts w:cs="Tahoma"/>
                <w:color w:val="000000"/>
                <w:szCs w:val="18"/>
              </w:rPr>
              <w:t>G</w:t>
            </w:r>
            <w:r w:rsidRPr="00246CED">
              <w:rPr>
                <w:rFonts w:cs="Tahoma"/>
                <w:color w:val="000000"/>
                <w:szCs w:val="18"/>
                <w:lang w:val="ru-RU"/>
              </w:rPr>
              <w:t>4)*</w:t>
            </w:r>
          </w:p>
          <w:p w14:paraId="2CC96807" w14:textId="77777777" w:rsidR="00822871" w:rsidRPr="0055028E" w:rsidRDefault="00E71EB9" w:rsidP="00346F4B">
            <w:pPr>
              <w:numPr>
                <w:ilvl w:val="0"/>
                <w:numId w:val="35"/>
              </w:numPr>
              <w:spacing w:after="60"/>
            </w:pPr>
            <w:r w:rsidRPr="0055028E">
              <w:rPr>
                <w:rFonts w:cs="Tahoma"/>
                <w:color w:val="000000"/>
                <w:szCs w:val="18"/>
              </w:rPr>
              <w:t xml:space="preserve">Windows Intune* </w:t>
            </w:r>
          </w:p>
          <w:p w14:paraId="45A8AB29" w14:textId="77777777" w:rsidR="00822871" w:rsidRPr="0055028E" w:rsidRDefault="00822871" w:rsidP="00F06EC5">
            <w:pPr>
              <w:ind w:left="907"/>
              <w:rPr>
                <w:rFonts w:cs="Tahoma"/>
                <w:color w:val="000000"/>
                <w:szCs w:val="18"/>
              </w:rPr>
            </w:pPr>
          </w:p>
        </w:tc>
      </w:tr>
      <w:tr w:rsidR="00E71EB9" w:rsidRPr="0055028E" w14:paraId="664622AB"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0F4E0886" w14:textId="77777777" w:rsidR="00E71EB9" w:rsidRPr="0055028E" w:rsidRDefault="00E71EB9" w:rsidP="005C647E">
            <w:pPr>
              <w:ind w:left="144"/>
              <w:rPr>
                <w:rFonts w:cs="Tahoma"/>
                <w:szCs w:val="18"/>
              </w:rPr>
            </w:pPr>
            <w:r w:rsidRPr="0055028E">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3FA9BAF2" w14:textId="77777777" w:rsidR="008368B4" w:rsidRPr="0055028E" w:rsidRDefault="008368B4" w:rsidP="00346F4B">
            <w:pPr>
              <w:numPr>
                <w:ilvl w:val="0"/>
                <w:numId w:val="36"/>
              </w:numPr>
              <w:spacing w:before="60" w:after="60"/>
              <w:ind w:left="907"/>
            </w:pPr>
            <w:r w:rsidRPr="0055028E">
              <w:rPr>
                <w:rFonts w:eastAsia="Calibri" w:cs="Tahoma"/>
                <w:color w:val="000000"/>
                <w:szCs w:val="18"/>
              </w:rPr>
              <w:t xml:space="preserve">Office 365 </w:t>
            </w:r>
            <w:r w:rsidRPr="0055028E">
              <w:rPr>
                <w:rFonts w:cs="Tahoma"/>
                <w:color w:val="000000"/>
                <w:szCs w:val="18"/>
              </w:rPr>
              <w:t>(корпоративный E3)*</w:t>
            </w:r>
          </w:p>
          <w:p w14:paraId="6D75AD94" w14:textId="77777777" w:rsidR="008368B4" w:rsidRPr="0055028E" w:rsidRDefault="008368B4" w:rsidP="00346F4B">
            <w:pPr>
              <w:numPr>
                <w:ilvl w:val="0"/>
                <w:numId w:val="36"/>
              </w:numPr>
              <w:spacing w:after="60"/>
            </w:pPr>
            <w:r w:rsidRPr="0055028E">
              <w:rPr>
                <w:rFonts w:eastAsia="Calibri" w:cs="Tahoma"/>
                <w:color w:val="000000"/>
                <w:szCs w:val="18"/>
              </w:rPr>
              <w:t xml:space="preserve">Office 365 </w:t>
            </w:r>
            <w:r w:rsidRPr="0055028E">
              <w:rPr>
                <w:rFonts w:cs="Tahoma"/>
                <w:color w:val="000000"/>
                <w:szCs w:val="18"/>
              </w:rPr>
              <w:t>(корпоративный E4)*</w:t>
            </w:r>
          </w:p>
          <w:p w14:paraId="5690F489" w14:textId="77777777" w:rsidR="008368B4" w:rsidRPr="00246CED" w:rsidRDefault="008368B4" w:rsidP="00346F4B">
            <w:pPr>
              <w:numPr>
                <w:ilvl w:val="0"/>
                <w:numId w:val="36"/>
              </w:numPr>
              <w:spacing w:after="60"/>
              <w:rPr>
                <w:lang w:val="ru-RU"/>
              </w:rPr>
            </w:pPr>
            <w:r w:rsidRPr="0055028E">
              <w:rPr>
                <w:rFonts w:eastAsia="Calibri" w:cs="Tahoma"/>
                <w:color w:val="000000"/>
                <w:szCs w:val="18"/>
              </w:rPr>
              <w:t>Office</w:t>
            </w:r>
            <w:r w:rsidRPr="00246CED">
              <w:rPr>
                <w:rFonts w:eastAsia="Calibri" w:cs="Tahoma"/>
                <w:color w:val="000000"/>
                <w:szCs w:val="18"/>
                <w:lang w:val="ru-RU"/>
              </w:rPr>
              <w:t xml:space="preserve"> 365 </w:t>
            </w:r>
            <w:r w:rsidRPr="00246CED">
              <w:rPr>
                <w:rFonts w:cs="Tahoma"/>
                <w:color w:val="000000"/>
                <w:szCs w:val="18"/>
                <w:lang w:val="ru-RU"/>
              </w:rPr>
              <w:t xml:space="preserve">(для государственных организаций </w:t>
            </w:r>
            <w:r w:rsidRPr="0055028E">
              <w:rPr>
                <w:rFonts w:cs="Tahoma"/>
                <w:color w:val="000000"/>
                <w:szCs w:val="18"/>
              </w:rPr>
              <w:t>G</w:t>
            </w:r>
            <w:r w:rsidRPr="00246CED">
              <w:rPr>
                <w:rFonts w:cs="Tahoma"/>
                <w:color w:val="000000"/>
                <w:szCs w:val="18"/>
                <w:lang w:val="ru-RU"/>
              </w:rPr>
              <w:t>3)*</w:t>
            </w:r>
          </w:p>
          <w:p w14:paraId="120209A8" w14:textId="77777777" w:rsidR="008368B4" w:rsidRPr="00246CED" w:rsidRDefault="008368B4" w:rsidP="00346F4B">
            <w:pPr>
              <w:numPr>
                <w:ilvl w:val="0"/>
                <w:numId w:val="36"/>
              </w:numPr>
              <w:spacing w:after="60"/>
              <w:rPr>
                <w:lang w:val="ru-RU"/>
              </w:rPr>
            </w:pPr>
            <w:r w:rsidRPr="0055028E">
              <w:rPr>
                <w:rFonts w:eastAsia="Calibri" w:cs="Tahoma"/>
                <w:color w:val="000000"/>
                <w:szCs w:val="18"/>
              </w:rPr>
              <w:t>Office</w:t>
            </w:r>
            <w:r w:rsidRPr="00246CED">
              <w:rPr>
                <w:rFonts w:eastAsia="Calibri" w:cs="Tahoma"/>
                <w:color w:val="000000"/>
                <w:szCs w:val="18"/>
                <w:lang w:val="ru-RU"/>
              </w:rPr>
              <w:t xml:space="preserve"> 365 </w:t>
            </w:r>
            <w:r w:rsidRPr="00246CED">
              <w:rPr>
                <w:rFonts w:cs="Tahoma"/>
                <w:color w:val="000000"/>
                <w:szCs w:val="18"/>
                <w:lang w:val="ru-RU"/>
              </w:rPr>
              <w:t xml:space="preserve">(для государственных организаций </w:t>
            </w:r>
            <w:r w:rsidRPr="0055028E">
              <w:rPr>
                <w:rFonts w:cs="Tahoma"/>
                <w:color w:val="000000"/>
                <w:szCs w:val="18"/>
              </w:rPr>
              <w:t>G</w:t>
            </w:r>
            <w:r w:rsidRPr="00246CED">
              <w:rPr>
                <w:rFonts w:cs="Tahoma"/>
                <w:color w:val="000000"/>
                <w:szCs w:val="18"/>
                <w:lang w:val="ru-RU"/>
              </w:rPr>
              <w:t>4)*</w:t>
            </w:r>
          </w:p>
          <w:p w14:paraId="73393C5B" w14:textId="77777777" w:rsidR="00822871" w:rsidRPr="0055028E" w:rsidRDefault="00E71EB9" w:rsidP="00346F4B">
            <w:pPr>
              <w:numPr>
                <w:ilvl w:val="0"/>
                <w:numId w:val="36"/>
              </w:numPr>
              <w:spacing w:after="60"/>
            </w:pPr>
            <w:r w:rsidRPr="0055028E">
              <w:rPr>
                <w:rFonts w:cs="Tahoma"/>
                <w:color w:val="000000"/>
                <w:szCs w:val="18"/>
              </w:rPr>
              <w:t>Windows Intune*</w:t>
            </w:r>
          </w:p>
          <w:p w14:paraId="75CD7673" w14:textId="77777777" w:rsidR="00E71EB9" w:rsidRPr="0055028E" w:rsidRDefault="00E71EB9" w:rsidP="0038120B">
            <w:pPr>
              <w:ind w:left="907"/>
              <w:rPr>
                <w:rFonts w:cs="Tahoma"/>
                <w:color w:val="000000"/>
                <w:szCs w:val="18"/>
              </w:rPr>
            </w:pPr>
            <w:r w:rsidRPr="0055028E">
              <w:rPr>
                <w:rFonts w:cs="Tahoma"/>
                <w:color w:val="000000"/>
                <w:szCs w:val="18"/>
              </w:rPr>
              <w:t xml:space="preserve"> </w:t>
            </w:r>
          </w:p>
        </w:tc>
      </w:tr>
    </w:tbl>
    <w:p w14:paraId="2BACF4EE" w14:textId="77777777" w:rsidR="00456002" w:rsidRPr="00246CED" w:rsidRDefault="00456002" w:rsidP="00456002">
      <w:pPr>
        <w:tabs>
          <w:tab w:val="left" w:pos="360"/>
        </w:tabs>
        <w:ind w:left="720"/>
        <w:rPr>
          <w:lang w:val="ru-RU"/>
        </w:rPr>
      </w:pPr>
      <w:r w:rsidRPr="00246CED">
        <w:rPr>
          <w:rFonts w:cs="Tahoma"/>
          <w:i/>
          <w:sz w:val="16"/>
          <w:szCs w:val="20"/>
          <w:lang w:val="ru-RU"/>
        </w:rPr>
        <w:t xml:space="preserve">* Требуется соответствующая лицензия </w:t>
      </w:r>
      <w:r w:rsidRPr="0055028E">
        <w:rPr>
          <w:rFonts w:cs="Tahoma"/>
          <w:i/>
          <w:sz w:val="16"/>
          <w:szCs w:val="20"/>
        </w:rPr>
        <w:t>CAL</w:t>
      </w:r>
      <w:r w:rsidRPr="00246CED">
        <w:rPr>
          <w:rFonts w:cs="Tahoma"/>
          <w:i/>
          <w:sz w:val="16"/>
          <w:szCs w:val="20"/>
          <w:lang w:val="ru-RU"/>
        </w:rPr>
        <w:t xml:space="preserve"> </w:t>
      </w:r>
      <w:r w:rsidRPr="0055028E">
        <w:rPr>
          <w:rFonts w:cs="Tahoma"/>
          <w:i/>
          <w:sz w:val="16"/>
          <w:szCs w:val="20"/>
        </w:rPr>
        <w:t>Suite</w:t>
      </w:r>
      <w:r w:rsidRPr="00246CED">
        <w:rPr>
          <w:rFonts w:cs="Tahoma"/>
          <w:i/>
          <w:sz w:val="16"/>
          <w:szCs w:val="20"/>
          <w:lang w:val="ru-RU"/>
        </w:rPr>
        <w:t xml:space="preserve"> </w:t>
      </w:r>
      <w:r w:rsidRPr="0055028E">
        <w:rPr>
          <w:rFonts w:cs="Tahoma"/>
          <w:i/>
          <w:sz w:val="16"/>
          <w:szCs w:val="20"/>
        </w:rPr>
        <w:t>Bridge</w:t>
      </w:r>
      <w:r w:rsidRPr="00246CED">
        <w:rPr>
          <w:rFonts w:cs="Tahoma"/>
          <w:i/>
          <w:sz w:val="16"/>
          <w:szCs w:val="20"/>
          <w:lang w:val="ru-RU"/>
        </w:rPr>
        <w:t xml:space="preserve">. Дополнительные сведения о лицензии </w:t>
      </w:r>
      <w:r w:rsidRPr="0055028E">
        <w:rPr>
          <w:rFonts w:cs="Tahoma"/>
          <w:i/>
          <w:sz w:val="16"/>
          <w:szCs w:val="20"/>
        </w:rPr>
        <w:t>CAL</w:t>
      </w:r>
      <w:r w:rsidRPr="00246CED">
        <w:rPr>
          <w:rFonts w:cs="Tahoma"/>
          <w:i/>
          <w:sz w:val="16"/>
          <w:szCs w:val="20"/>
          <w:lang w:val="ru-RU"/>
        </w:rPr>
        <w:t xml:space="preserve"> </w:t>
      </w:r>
      <w:r w:rsidRPr="0055028E">
        <w:rPr>
          <w:rFonts w:cs="Tahoma"/>
          <w:i/>
          <w:sz w:val="16"/>
          <w:szCs w:val="20"/>
        </w:rPr>
        <w:t>Suite</w:t>
      </w:r>
      <w:r w:rsidRPr="00246CED">
        <w:rPr>
          <w:rFonts w:cs="Tahoma"/>
          <w:i/>
          <w:sz w:val="16"/>
          <w:szCs w:val="20"/>
          <w:lang w:val="ru-RU"/>
        </w:rPr>
        <w:t xml:space="preserve"> </w:t>
      </w:r>
      <w:r w:rsidRPr="0055028E">
        <w:rPr>
          <w:rFonts w:cs="Tahoma"/>
          <w:i/>
          <w:sz w:val="16"/>
          <w:szCs w:val="20"/>
        </w:rPr>
        <w:t>Bridge</w:t>
      </w:r>
      <w:r w:rsidRPr="00246CED">
        <w:rPr>
          <w:rFonts w:cs="Tahoma"/>
          <w:i/>
          <w:sz w:val="16"/>
          <w:szCs w:val="20"/>
          <w:lang w:val="ru-RU"/>
        </w:rPr>
        <w:t xml:space="preserve"> см. в разделе «Примечания о продуктах» данного документа.</w:t>
      </w:r>
    </w:p>
    <w:p w14:paraId="253D1D23" w14:textId="77777777" w:rsidR="00456002" w:rsidRPr="00246CED" w:rsidRDefault="00456002" w:rsidP="00456002">
      <w:pPr>
        <w:tabs>
          <w:tab w:val="left" w:pos="360"/>
        </w:tabs>
        <w:ind w:left="720"/>
        <w:rPr>
          <w:lang w:val="ru-RU"/>
        </w:rPr>
      </w:pPr>
      <w:r w:rsidRPr="00246CED">
        <w:rPr>
          <w:rFonts w:cs="Tahoma"/>
          <w:i/>
          <w:sz w:val="16"/>
          <w:szCs w:val="20"/>
          <w:lang w:val="ru-RU"/>
        </w:rPr>
        <w:t>**</w:t>
      </w:r>
      <w:r w:rsidRPr="0055028E">
        <w:rPr>
          <w:rFonts w:cs="Tahoma"/>
          <w:i/>
          <w:sz w:val="16"/>
          <w:szCs w:val="20"/>
        </w:rPr>
        <w:t>Office</w:t>
      </w:r>
      <w:r w:rsidRPr="00246CED">
        <w:rPr>
          <w:rFonts w:cs="Tahoma"/>
          <w:i/>
          <w:sz w:val="16"/>
          <w:szCs w:val="20"/>
          <w:lang w:val="ru-RU"/>
        </w:rPr>
        <w:t xml:space="preserve"> </w:t>
      </w:r>
      <w:r w:rsidRPr="0055028E">
        <w:rPr>
          <w:rFonts w:cs="Tahoma"/>
          <w:i/>
          <w:sz w:val="16"/>
          <w:szCs w:val="20"/>
        </w:rPr>
        <w:t>Professional</w:t>
      </w:r>
      <w:r w:rsidRPr="00246CED">
        <w:rPr>
          <w:rFonts w:cs="Tahoma"/>
          <w:i/>
          <w:sz w:val="16"/>
          <w:szCs w:val="20"/>
          <w:lang w:val="ru-RU"/>
        </w:rPr>
        <w:t xml:space="preserve"> </w:t>
      </w:r>
      <w:r w:rsidRPr="0055028E">
        <w:rPr>
          <w:rFonts w:cs="Tahoma"/>
          <w:i/>
          <w:sz w:val="16"/>
          <w:szCs w:val="20"/>
        </w:rPr>
        <w:t>Plus</w:t>
      </w:r>
      <w:r w:rsidRPr="00246CED">
        <w:rPr>
          <w:rFonts w:cs="Tahoma"/>
          <w:i/>
          <w:sz w:val="16"/>
          <w:szCs w:val="20"/>
          <w:lang w:val="ru-RU"/>
        </w:rPr>
        <w:t xml:space="preserve"> в </w:t>
      </w:r>
      <w:r w:rsidRPr="0055028E">
        <w:rPr>
          <w:rFonts w:cs="Tahoma"/>
          <w:i/>
          <w:sz w:val="16"/>
          <w:szCs w:val="20"/>
        </w:rPr>
        <w:t>Office</w:t>
      </w:r>
      <w:r w:rsidRPr="00246CED">
        <w:rPr>
          <w:rFonts w:cs="Tahoma"/>
          <w:i/>
          <w:sz w:val="16"/>
          <w:szCs w:val="20"/>
          <w:lang w:val="ru-RU"/>
        </w:rPr>
        <w:t xml:space="preserve"> 365 и </w:t>
      </w:r>
      <w:r w:rsidRPr="0055028E">
        <w:rPr>
          <w:rFonts w:cs="Tahoma"/>
          <w:i/>
          <w:sz w:val="16"/>
          <w:szCs w:val="20"/>
        </w:rPr>
        <w:t>Windows</w:t>
      </w:r>
      <w:r w:rsidRPr="00246CED">
        <w:rPr>
          <w:rFonts w:cs="Tahoma"/>
          <w:i/>
          <w:sz w:val="16"/>
          <w:szCs w:val="20"/>
          <w:lang w:val="ru-RU"/>
        </w:rPr>
        <w:t xml:space="preserve"> </w:t>
      </w:r>
      <w:r w:rsidRPr="0055028E">
        <w:rPr>
          <w:rFonts w:cs="Tahoma"/>
          <w:i/>
          <w:sz w:val="16"/>
          <w:szCs w:val="20"/>
        </w:rPr>
        <w:t>VDA</w:t>
      </w:r>
      <w:r w:rsidRPr="00246CED">
        <w:rPr>
          <w:rFonts w:cs="Tahoma"/>
          <w:i/>
          <w:sz w:val="16"/>
          <w:szCs w:val="20"/>
          <w:lang w:val="ru-RU"/>
        </w:rPr>
        <w:t xml:space="preserve"> являются Базовыми продуктами и могут также соответствовать требованиям программы </w:t>
      </w:r>
      <w:r w:rsidRPr="0055028E">
        <w:rPr>
          <w:rFonts w:cs="Tahoma"/>
          <w:i/>
          <w:sz w:val="16"/>
          <w:szCs w:val="20"/>
        </w:rPr>
        <w:t>Enterprise</w:t>
      </w:r>
      <w:r w:rsidRPr="00246CED">
        <w:rPr>
          <w:rFonts w:cs="Tahoma"/>
          <w:i/>
          <w:sz w:val="16"/>
          <w:szCs w:val="20"/>
          <w:lang w:val="ru-RU"/>
        </w:rPr>
        <w:t>.</w:t>
      </w:r>
    </w:p>
    <w:p w14:paraId="349396EA" w14:textId="77777777" w:rsidR="00456002" w:rsidRPr="00246CED" w:rsidRDefault="00456002" w:rsidP="00366502">
      <w:pPr>
        <w:tabs>
          <w:tab w:val="left" w:pos="360"/>
        </w:tabs>
        <w:ind w:left="720"/>
        <w:rPr>
          <w:lang w:val="ru-RU"/>
        </w:rPr>
      </w:pPr>
      <w:r w:rsidRPr="00246CED">
        <w:rPr>
          <w:rFonts w:cs="Tahoma"/>
          <w:i/>
          <w:sz w:val="16"/>
          <w:szCs w:val="20"/>
          <w:lang w:val="ru-RU"/>
        </w:rPr>
        <w:t>***</w:t>
      </w:r>
      <w:r w:rsidRPr="0055028E">
        <w:rPr>
          <w:rFonts w:cs="Tahoma"/>
          <w:i/>
          <w:sz w:val="16"/>
          <w:szCs w:val="20"/>
        </w:rPr>
        <w:t> </w:t>
      </w:r>
      <w:r w:rsidRPr="00246CED">
        <w:rPr>
          <w:rFonts w:cs="Tahoma"/>
          <w:i/>
          <w:sz w:val="16"/>
          <w:szCs w:val="20"/>
          <w:lang w:val="ru-RU"/>
        </w:rPr>
        <w:t xml:space="preserve">Базовые веб-службы включают только полные лицензии </w:t>
      </w:r>
      <w:r w:rsidRPr="0055028E">
        <w:rPr>
          <w:rFonts w:cs="Tahoma"/>
          <w:i/>
          <w:sz w:val="16"/>
          <w:szCs w:val="20"/>
        </w:rPr>
        <w:t>USL</w:t>
      </w:r>
      <w:r w:rsidRPr="00246CED">
        <w:rPr>
          <w:rFonts w:cs="Tahoma"/>
          <w:i/>
          <w:sz w:val="16"/>
          <w:szCs w:val="20"/>
          <w:lang w:val="ru-RU"/>
        </w:rPr>
        <w:t>.</w:t>
      </w:r>
      <w:r w:rsidR="00317026" w:rsidRPr="00246CED">
        <w:rPr>
          <w:rFonts w:cs="Tahoma"/>
          <w:i/>
          <w:sz w:val="16"/>
          <w:szCs w:val="20"/>
          <w:lang w:val="ru-RU"/>
        </w:rPr>
        <w:t xml:space="preserve"> </w:t>
      </w:r>
      <w:r w:rsidRPr="00246CED">
        <w:rPr>
          <w:rFonts w:cs="Tahoma"/>
          <w:i/>
          <w:sz w:val="16"/>
          <w:szCs w:val="20"/>
          <w:lang w:val="ru-RU"/>
        </w:rPr>
        <w:t xml:space="preserve">Лицензии </w:t>
      </w:r>
      <w:r w:rsidRPr="0055028E">
        <w:rPr>
          <w:rFonts w:cs="Tahoma"/>
          <w:i/>
          <w:sz w:val="16"/>
          <w:szCs w:val="20"/>
        </w:rPr>
        <w:t>USL</w:t>
      </w:r>
      <w:r w:rsidRPr="00246CED">
        <w:rPr>
          <w:rFonts w:cs="Tahoma"/>
          <w:i/>
          <w:sz w:val="16"/>
          <w:szCs w:val="20"/>
          <w:lang w:val="ru-RU"/>
        </w:rPr>
        <w:t xml:space="preserve"> для </w:t>
      </w:r>
      <w:r w:rsidRPr="0055028E">
        <w:rPr>
          <w:rFonts w:cs="Tahoma"/>
          <w:i/>
          <w:sz w:val="16"/>
          <w:szCs w:val="20"/>
        </w:rPr>
        <w:t>Software</w:t>
      </w:r>
      <w:r w:rsidRPr="00246CED">
        <w:rPr>
          <w:rFonts w:cs="Tahoma"/>
          <w:i/>
          <w:sz w:val="16"/>
          <w:szCs w:val="20"/>
          <w:lang w:val="ru-RU"/>
        </w:rPr>
        <w:t xml:space="preserve"> </w:t>
      </w:r>
      <w:r w:rsidRPr="0055028E">
        <w:rPr>
          <w:rFonts w:cs="Tahoma"/>
          <w:i/>
          <w:sz w:val="16"/>
          <w:szCs w:val="20"/>
        </w:rPr>
        <w:t>Assurance</w:t>
      </w:r>
      <w:r w:rsidRPr="00246CED">
        <w:rPr>
          <w:rFonts w:cs="Tahoma"/>
          <w:i/>
          <w:sz w:val="16"/>
          <w:szCs w:val="20"/>
          <w:lang w:val="ru-RU"/>
        </w:rPr>
        <w:t>, для</w:t>
      </w:r>
      <w:r w:rsidR="00785ABB" w:rsidRPr="0055028E">
        <w:rPr>
          <w:rFonts w:cs="Tahoma"/>
          <w:i/>
          <w:sz w:val="16"/>
          <w:szCs w:val="20"/>
        </w:rPr>
        <w:t> </w:t>
      </w:r>
      <w:r w:rsidRPr="00246CED">
        <w:rPr>
          <w:rFonts w:cs="Tahoma"/>
          <w:i/>
          <w:sz w:val="16"/>
          <w:szCs w:val="20"/>
          <w:lang w:val="ru-RU"/>
        </w:rPr>
        <w:t xml:space="preserve">приобретения которых требуется </w:t>
      </w:r>
      <w:r w:rsidRPr="0055028E">
        <w:rPr>
          <w:rFonts w:cs="Tahoma"/>
          <w:i/>
          <w:sz w:val="16"/>
          <w:szCs w:val="20"/>
        </w:rPr>
        <w:t>Core</w:t>
      </w:r>
      <w:r w:rsidRPr="00246CED">
        <w:rPr>
          <w:rFonts w:cs="Tahoma"/>
          <w:i/>
          <w:sz w:val="16"/>
          <w:szCs w:val="20"/>
          <w:lang w:val="ru-RU"/>
        </w:rPr>
        <w:t xml:space="preserve"> </w:t>
      </w:r>
      <w:r w:rsidRPr="0055028E">
        <w:rPr>
          <w:rFonts w:cs="Tahoma"/>
          <w:i/>
          <w:sz w:val="16"/>
          <w:szCs w:val="20"/>
        </w:rPr>
        <w:t>CAL</w:t>
      </w:r>
      <w:r w:rsidRPr="00246CED">
        <w:rPr>
          <w:rFonts w:cs="Tahoma"/>
          <w:i/>
          <w:sz w:val="16"/>
          <w:szCs w:val="20"/>
          <w:lang w:val="ru-RU"/>
        </w:rPr>
        <w:t xml:space="preserve"> или </w:t>
      </w:r>
      <w:r w:rsidRPr="0055028E">
        <w:rPr>
          <w:rFonts w:cs="Tahoma"/>
          <w:i/>
          <w:sz w:val="16"/>
          <w:szCs w:val="20"/>
        </w:rPr>
        <w:t>Enterprise</w:t>
      </w:r>
      <w:r w:rsidRPr="00246CED">
        <w:rPr>
          <w:rFonts w:cs="Tahoma"/>
          <w:i/>
          <w:sz w:val="16"/>
          <w:szCs w:val="20"/>
          <w:lang w:val="ru-RU"/>
        </w:rPr>
        <w:t xml:space="preserve"> </w:t>
      </w:r>
      <w:r w:rsidRPr="0055028E">
        <w:rPr>
          <w:rFonts w:cs="Tahoma"/>
          <w:i/>
          <w:sz w:val="16"/>
          <w:szCs w:val="20"/>
        </w:rPr>
        <w:t>CAL</w:t>
      </w:r>
      <w:r w:rsidRPr="00246CED">
        <w:rPr>
          <w:rFonts w:cs="Tahoma"/>
          <w:i/>
          <w:sz w:val="16"/>
          <w:szCs w:val="20"/>
          <w:lang w:val="ru-RU"/>
        </w:rPr>
        <w:t>, не являются Базовыми веб-службами.</w:t>
      </w:r>
    </w:p>
    <w:p w14:paraId="1D1168A0" w14:textId="77777777" w:rsidR="00366502" w:rsidRPr="00270491" w:rsidRDefault="00366502" w:rsidP="00456002">
      <w:pPr>
        <w:tabs>
          <w:tab w:val="left" w:pos="360"/>
        </w:tabs>
        <w:ind w:left="720"/>
        <w:rPr>
          <w:lang w:val="ru-RU"/>
        </w:rPr>
      </w:pPr>
    </w:p>
    <w:p w14:paraId="3FE77EE4" w14:textId="77777777" w:rsidR="008F7E60" w:rsidRPr="00270491" w:rsidRDefault="008F7E60" w:rsidP="00456002">
      <w:pPr>
        <w:tabs>
          <w:tab w:val="left" w:pos="360"/>
        </w:tabs>
        <w:ind w:left="720"/>
        <w:rPr>
          <w:lang w:val="ru-RU"/>
        </w:rPr>
      </w:pPr>
    </w:p>
    <w:p w14:paraId="2EFBD695" w14:textId="77777777" w:rsidR="008F7E60" w:rsidRPr="00270491" w:rsidRDefault="008F7E60" w:rsidP="00456002">
      <w:pPr>
        <w:tabs>
          <w:tab w:val="left" w:pos="360"/>
        </w:tabs>
        <w:ind w:left="720"/>
        <w:rPr>
          <w:lang w:val="ru-RU"/>
        </w:rPr>
      </w:pPr>
    </w:p>
    <w:p w14:paraId="0E63DF3C" w14:textId="77777777" w:rsidR="00456002" w:rsidRPr="00ED63FF" w:rsidRDefault="00456002" w:rsidP="0055442E">
      <w:pPr>
        <w:tabs>
          <w:tab w:val="left" w:pos="360"/>
        </w:tabs>
        <w:spacing w:after="60"/>
        <w:rPr>
          <w:lang w:val="ru-RU"/>
        </w:rPr>
      </w:pPr>
      <w:r w:rsidRPr="00ED63FF">
        <w:rPr>
          <w:rFonts w:cs="Tahoma"/>
          <w:b/>
          <w:szCs w:val="18"/>
          <w:lang w:val="ru-RU"/>
        </w:rPr>
        <w:lastRenderedPageBreak/>
        <w:t>Допустимые варианты перехода</w:t>
      </w:r>
    </w:p>
    <w:p w14:paraId="2877B0C1" w14:textId="77777777" w:rsidR="00456002" w:rsidRPr="00246CED" w:rsidRDefault="0014632E" w:rsidP="00366502">
      <w:pPr>
        <w:tabs>
          <w:tab w:val="left" w:pos="360"/>
        </w:tabs>
        <w:rPr>
          <w:lang w:val="ru-RU"/>
        </w:rPr>
      </w:pPr>
      <w:r w:rsidRPr="00ED63FF">
        <w:rPr>
          <w:rFonts w:cs="Tahoma"/>
          <w:b/>
          <w:szCs w:val="20"/>
          <w:lang w:val="ru-RU"/>
        </w:rPr>
        <w:t xml:space="preserve">Примечание. </w:t>
      </w:r>
      <w:r w:rsidRPr="00ED63FF">
        <w:rPr>
          <w:rFonts w:cs="Tahoma"/>
          <w:szCs w:val="20"/>
          <w:lang w:val="ru-RU"/>
        </w:rPr>
        <w:t xml:space="preserve">Нижеприведенные условия применяются к клиентам Соглашения </w:t>
      </w:r>
      <w:r w:rsidRPr="0055028E">
        <w:rPr>
          <w:rFonts w:cs="Tahoma"/>
          <w:szCs w:val="20"/>
        </w:rPr>
        <w:t>Enterprise</w:t>
      </w:r>
      <w:r w:rsidRPr="00ED63FF">
        <w:rPr>
          <w:rFonts w:cs="Tahoma"/>
          <w:szCs w:val="20"/>
          <w:lang w:val="ru-RU"/>
        </w:rPr>
        <w:t xml:space="preserve"> и Соглашения о</w:t>
      </w:r>
      <w:r w:rsidR="00785ABB" w:rsidRPr="0055028E">
        <w:rPr>
          <w:rFonts w:cs="Tahoma"/>
          <w:szCs w:val="20"/>
        </w:rPr>
        <w:t> </w:t>
      </w:r>
      <w:r w:rsidRPr="00ED63FF">
        <w:rPr>
          <w:rFonts w:cs="Tahoma"/>
          <w:szCs w:val="20"/>
          <w:lang w:val="ru-RU"/>
        </w:rPr>
        <w:t xml:space="preserve">регистрации </w:t>
      </w:r>
      <w:r w:rsidRPr="0055028E">
        <w:rPr>
          <w:rFonts w:cs="Tahoma"/>
          <w:szCs w:val="20"/>
        </w:rPr>
        <w:t>Enterprise</w:t>
      </w:r>
      <w:r w:rsidRPr="00ED63FF">
        <w:rPr>
          <w:rFonts w:cs="Tahoma"/>
          <w:szCs w:val="20"/>
          <w:lang w:val="ru-RU"/>
        </w:rPr>
        <w:t xml:space="preserve"> </w:t>
      </w:r>
      <w:r w:rsidRPr="0055028E">
        <w:rPr>
          <w:rFonts w:cs="Tahoma"/>
          <w:szCs w:val="20"/>
        </w:rPr>
        <w:t>Subscription</w:t>
      </w:r>
      <w:r w:rsidRPr="00ED63FF">
        <w:rPr>
          <w:rFonts w:cs="Tahoma"/>
          <w:szCs w:val="20"/>
          <w:lang w:val="ru-RU"/>
        </w:rPr>
        <w:t>, имеющим Право на переход.</w:t>
      </w:r>
      <w:r w:rsidR="00317026" w:rsidRPr="00ED63FF">
        <w:rPr>
          <w:rFonts w:cs="Tahoma"/>
          <w:szCs w:val="20"/>
          <w:lang w:val="ru-RU"/>
        </w:rPr>
        <w:t xml:space="preserve"> </w:t>
      </w:r>
      <w:r w:rsidRPr="00246CED">
        <w:rPr>
          <w:rFonts w:cs="Tahoma"/>
          <w:szCs w:val="20"/>
          <w:lang w:val="ru-RU"/>
        </w:rPr>
        <w:t>Клиентам, не уверенным в наличии у</w:t>
      </w:r>
      <w:r w:rsidR="00785ABB" w:rsidRPr="0055028E">
        <w:rPr>
          <w:rFonts w:cs="Tahoma"/>
          <w:szCs w:val="20"/>
        </w:rPr>
        <w:t> </w:t>
      </w:r>
      <w:r w:rsidRPr="00246CED">
        <w:rPr>
          <w:rFonts w:cs="Tahoma"/>
          <w:szCs w:val="20"/>
          <w:lang w:val="ru-RU"/>
        </w:rPr>
        <w:t>них</w:t>
      </w:r>
      <w:r w:rsidR="00785ABB" w:rsidRPr="0055028E">
        <w:rPr>
          <w:rFonts w:cs="Tahoma"/>
          <w:szCs w:val="20"/>
        </w:rPr>
        <w:t> </w:t>
      </w:r>
      <w:r w:rsidRPr="00246CED">
        <w:rPr>
          <w:rFonts w:cs="Tahoma"/>
          <w:szCs w:val="20"/>
          <w:lang w:val="ru-RU"/>
        </w:rPr>
        <w:t xml:space="preserve">Права на переход в рамках соглашения о регистрации, следует обратиться к своему консультанту по программному обеспечению, торговому посреднику или менеджеру по работе с клиентами </w:t>
      </w:r>
      <w:r w:rsidRPr="0055028E">
        <w:rPr>
          <w:rFonts w:cs="Tahoma"/>
          <w:szCs w:val="20"/>
        </w:rPr>
        <w:t>Microsoft</w:t>
      </w:r>
      <w:r w:rsidRPr="00246CED">
        <w:rPr>
          <w:rFonts w:cs="Tahoma"/>
          <w:szCs w:val="20"/>
          <w:lang w:val="ru-RU"/>
        </w:rPr>
        <w:t xml:space="preserve"> для получения дополнительных сведений.</w:t>
      </w:r>
      <w:r w:rsidR="00317026" w:rsidRPr="00246CED">
        <w:rPr>
          <w:rFonts w:cs="Tahoma"/>
          <w:szCs w:val="20"/>
          <w:lang w:val="ru-RU"/>
        </w:rPr>
        <w:t xml:space="preserve"> </w:t>
      </w:r>
    </w:p>
    <w:p w14:paraId="12C4992F" w14:textId="77777777" w:rsidR="00456002" w:rsidRPr="00246CED" w:rsidRDefault="00456002" w:rsidP="00366502">
      <w:pPr>
        <w:tabs>
          <w:tab w:val="left" w:pos="360"/>
        </w:tabs>
        <w:rPr>
          <w:lang w:val="ru-RU"/>
        </w:rPr>
      </w:pPr>
    </w:p>
    <w:p w14:paraId="1B3554FA" w14:textId="77777777" w:rsidR="00456002" w:rsidRPr="00246CED" w:rsidRDefault="00456002" w:rsidP="00366502">
      <w:pPr>
        <w:tabs>
          <w:tab w:val="left" w:pos="360"/>
        </w:tabs>
        <w:rPr>
          <w:lang w:val="ru-RU"/>
        </w:rPr>
      </w:pPr>
      <w:r w:rsidRPr="00246CED">
        <w:rPr>
          <w:rFonts w:cs="Tahoma"/>
          <w:szCs w:val="20"/>
          <w:lang w:val="ru-RU"/>
        </w:rPr>
        <w:t>В следующей таблице указаны продукты, обеспечивающие Право на переход, а также допустимые варианты перехода.</w:t>
      </w:r>
      <w:r w:rsidR="00317026" w:rsidRPr="00246CED">
        <w:rPr>
          <w:rFonts w:cs="Tahoma"/>
          <w:szCs w:val="20"/>
          <w:lang w:val="ru-RU"/>
        </w:rPr>
        <w:t xml:space="preserve"> </w:t>
      </w:r>
      <w:r w:rsidRPr="00246CED">
        <w:rPr>
          <w:rFonts w:cs="Tahoma"/>
          <w:szCs w:val="20"/>
          <w:lang w:val="ru-RU"/>
        </w:rPr>
        <w:t>Она содержит продукты, для которых выполняется переход в рамках приобретения платформы для настольных компьютеров.</w:t>
      </w:r>
    </w:p>
    <w:p w14:paraId="6809B76F" w14:textId="77777777" w:rsidR="00456002" w:rsidRPr="00246CED" w:rsidRDefault="00456002" w:rsidP="00456002">
      <w:pPr>
        <w:tabs>
          <w:tab w:val="left" w:pos="360"/>
        </w:tabs>
        <w:ind w:left="720"/>
        <w:rPr>
          <w:lang w:val="ru-RU"/>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55028E" w14:paraId="398B3BD3" w14:textId="77777777" w:rsidTr="00785ABB">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7CF1B81" w14:textId="77777777" w:rsidR="00456002" w:rsidRPr="00246CED" w:rsidRDefault="00456002" w:rsidP="005C647E">
            <w:pPr>
              <w:keepNext/>
              <w:jc w:val="center"/>
              <w:rPr>
                <w:rFonts w:cs="Tahoma"/>
                <w:b/>
                <w:lang w:val="ru-RU"/>
              </w:rPr>
            </w:pPr>
            <w:r w:rsidRPr="00246CED">
              <w:rPr>
                <w:rFonts w:cs="Tahoma"/>
                <w:b/>
                <w:lang w:val="ru-RU"/>
              </w:rPr>
              <w:t>Продукт, с которого осуществляется Переход</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3F5EF935" w14:textId="77777777" w:rsidR="00456002" w:rsidRPr="0055028E" w:rsidRDefault="00456002" w:rsidP="005C647E">
            <w:pPr>
              <w:keepNext/>
              <w:jc w:val="center"/>
              <w:rPr>
                <w:rFonts w:cs="Tahoma"/>
                <w:b/>
              </w:rPr>
            </w:pPr>
            <w:r w:rsidRPr="0055028E">
              <w:rPr>
                <w:rFonts w:cs="Tahoma"/>
                <w:b/>
              </w:rPr>
              <w:t>Допустимые варианты перехода</w:t>
            </w:r>
          </w:p>
        </w:tc>
      </w:tr>
      <w:tr w:rsidR="00A32052" w:rsidRPr="0055028E" w14:paraId="2968A29B"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2D82D1C3" w14:textId="77777777" w:rsidR="00A32052" w:rsidRPr="0055028E" w:rsidRDefault="00A32052" w:rsidP="005C647E">
            <w:pPr>
              <w:spacing w:before="60" w:after="60"/>
              <w:ind w:left="144"/>
              <w:rPr>
                <w:rFonts w:cs="Tahoma"/>
              </w:rPr>
            </w:pPr>
            <w:r w:rsidRPr="0055028E">
              <w:rPr>
                <w:rFonts w:cs="Tahoma"/>
              </w:rPr>
              <w:t xml:space="preserve">Core CAL Suite </w:t>
            </w:r>
          </w:p>
        </w:tc>
        <w:tc>
          <w:tcPr>
            <w:tcW w:w="4334" w:type="dxa"/>
            <w:tcBorders>
              <w:top w:val="nil"/>
              <w:left w:val="nil"/>
              <w:bottom w:val="single" w:sz="8" w:space="0" w:color="auto"/>
              <w:right w:val="single" w:sz="8" w:space="0" w:color="auto"/>
            </w:tcBorders>
            <w:vAlign w:val="center"/>
          </w:tcPr>
          <w:p w14:paraId="0EB603F4" w14:textId="77777777" w:rsidR="008368B4" w:rsidRPr="0055028E" w:rsidRDefault="008368B4" w:rsidP="00346F4B">
            <w:pPr>
              <w:numPr>
                <w:ilvl w:val="0"/>
                <w:numId w:val="37"/>
              </w:numPr>
              <w:spacing w:before="60" w:after="60"/>
            </w:pPr>
            <w:r w:rsidRPr="0055028E">
              <w:rPr>
                <w:rFonts w:cs="Tahoma"/>
                <w:color w:val="000000"/>
                <w:szCs w:val="18"/>
              </w:rPr>
              <w:t>Office 365 (корпоративный E1)*</w:t>
            </w:r>
          </w:p>
          <w:p w14:paraId="77C26082" w14:textId="77777777" w:rsidR="008368B4" w:rsidRPr="0055028E" w:rsidRDefault="008368B4" w:rsidP="00346F4B">
            <w:pPr>
              <w:numPr>
                <w:ilvl w:val="0"/>
                <w:numId w:val="37"/>
              </w:numPr>
              <w:spacing w:after="60"/>
            </w:pPr>
            <w:r w:rsidRPr="0055028E">
              <w:rPr>
                <w:rFonts w:cs="Tahoma"/>
                <w:color w:val="000000"/>
                <w:szCs w:val="18"/>
              </w:rPr>
              <w:t>Office 365 (корпоративный E3)*</w:t>
            </w:r>
          </w:p>
          <w:p w14:paraId="76FD5641" w14:textId="77777777" w:rsidR="008368B4" w:rsidRPr="0055028E" w:rsidRDefault="008368B4" w:rsidP="00346F4B">
            <w:pPr>
              <w:numPr>
                <w:ilvl w:val="0"/>
                <w:numId w:val="37"/>
              </w:numPr>
              <w:spacing w:after="60"/>
            </w:pPr>
            <w:r w:rsidRPr="0055028E">
              <w:rPr>
                <w:rFonts w:cs="Tahoma"/>
                <w:color w:val="000000"/>
                <w:szCs w:val="18"/>
              </w:rPr>
              <w:t>Office 365 (корпоративный E4)*</w:t>
            </w:r>
          </w:p>
          <w:p w14:paraId="6FE305B4" w14:textId="77777777" w:rsidR="008368B4" w:rsidRPr="00246CED" w:rsidRDefault="008368B4" w:rsidP="00346F4B">
            <w:pPr>
              <w:numPr>
                <w:ilvl w:val="0"/>
                <w:numId w:val="37"/>
              </w:numPr>
              <w:spacing w:after="60"/>
              <w:rPr>
                <w:lang w:val="ru-RU"/>
              </w:rPr>
            </w:pPr>
            <w:r w:rsidRPr="0055028E">
              <w:rPr>
                <w:rFonts w:cs="Tahoma"/>
                <w:color w:val="000000"/>
                <w:szCs w:val="18"/>
              </w:rPr>
              <w:t>Office</w:t>
            </w:r>
            <w:r w:rsidRPr="00246CED">
              <w:rPr>
                <w:rFonts w:cs="Tahoma"/>
                <w:color w:val="000000"/>
                <w:szCs w:val="18"/>
                <w:lang w:val="ru-RU"/>
              </w:rPr>
              <w:t xml:space="preserve"> 365 (для государственных организаций </w:t>
            </w:r>
            <w:r w:rsidRPr="0055028E">
              <w:rPr>
                <w:rFonts w:cs="Tahoma"/>
                <w:color w:val="000000"/>
                <w:szCs w:val="18"/>
              </w:rPr>
              <w:t>G</w:t>
            </w:r>
            <w:r w:rsidRPr="00246CED">
              <w:rPr>
                <w:rFonts w:cs="Tahoma"/>
                <w:color w:val="000000"/>
                <w:szCs w:val="18"/>
                <w:lang w:val="ru-RU"/>
              </w:rPr>
              <w:t>1)*</w:t>
            </w:r>
          </w:p>
          <w:p w14:paraId="735EC199" w14:textId="77777777" w:rsidR="008368B4" w:rsidRPr="00246CED" w:rsidRDefault="008368B4" w:rsidP="00346F4B">
            <w:pPr>
              <w:numPr>
                <w:ilvl w:val="0"/>
                <w:numId w:val="37"/>
              </w:numPr>
              <w:spacing w:after="60"/>
              <w:rPr>
                <w:lang w:val="ru-RU"/>
              </w:rPr>
            </w:pPr>
            <w:r w:rsidRPr="0055028E">
              <w:rPr>
                <w:rFonts w:cs="Tahoma"/>
                <w:color w:val="000000"/>
                <w:szCs w:val="18"/>
              </w:rPr>
              <w:t>Office</w:t>
            </w:r>
            <w:r w:rsidRPr="00246CED">
              <w:rPr>
                <w:rFonts w:cs="Tahoma"/>
                <w:color w:val="000000"/>
                <w:szCs w:val="18"/>
                <w:lang w:val="ru-RU"/>
              </w:rPr>
              <w:t xml:space="preserve"> 365 (для государственных организаций </w:t>
            </w:r>
            <w:r w:rsidRPr="0055028E">
              <w:rPr>
                <w:rFonts w:cs="Tahoma"/>
                <w:color w:val="000000"/>
                <w:szCs w:val="18"/>
              </w:rPr>
              <w:t>G</w:t>
            </w:r>
            <w:r w:rsidRPr="00246CED">
              <w:rPr>
                <w:rFonts w:cs="Tahoma"/>
                <w:color w:val="000000"/>
                <w:szCs w:val="18"/>
                <w:lang w:val="ru-RU"/>
              </w:rPr>
              <w:t>3)*</w:t>
            </w:r>
          </w:p>
          <w:p w14:paraId="15360A7D" w14:textId="77777777" w:rsidR="008368B4" w:rsidRPr="00246CED" w:rsidRDefault="008368B4" w:rsidP="00346F4B">
            <w:pPr>
              <w:numPr>
                <w:ilvl w:val="0"/>
                <w:numId w:val="37"/>
              </w:numPr>
              <w:spacing w:after="60"/>
              <w:rPr>
                <w:lang w:val="ru-RU"/>
              </w:rPr>
            </w:pPr>
            <w:r w:rsidRPr="0055028E">
              <w:rPr>
                <w:rFonts w:cs="Tahoma"/>
                <w:color w:val="000000"/>
                <w:szCs w:val="18"/>
              </w:rPr>
              <w:t>Office</w:t>
            </w:r>
            <w:r w:rsidRPr="00246CED">
              <w:rPr>
                <w:rFonts w:cs="Tahoma"/>
                <w:color w:val="000000"/>
                <w:szCs w:val="18"/>
                <w:lang w:val="ru-RU"/>
              </w:rPr>
              <w:t xml:space="preserve"> 365 (для государственных организаций </w:t>
            </w:r>
            <w:r w:rsidRPr="0055028E">
              <w:rPr>
                <w:rFonts w:cs="Tahoma"/>
                <w:color w:val="000000"/>
                <w:szCs w:val="18"/>
              </w:rPr>
              <w:t>G</w:t>
            </w:r>
            <w:r w:rsidRPr="00246CED">
              <w:rPr>
                <w:rFonts w:cs="Tahoma"/>
                <w:color w:val="000000"/>
                <w:szCs w:val="18"/>
                <w:lang w:val="ru-RU"/>
              </w:rPr>
              <w:t>4)*</w:t>
            </w:r>
          </w:p>
          <w:p w14:paraId="553D1348" w14:textId="77777777" w:rsidR="00A32052" w:rsidRPr="0055028E" w:rsidRDefault="00A32052" w:rsidP="00346F4B">
            <w:pPr>
              <w:numPr>
                <w:ilvl w:val="0"/>
                <w:numId w:val="37"/>
              </w:numPr>
              <w:ind w:right="144"/>
            </w:pPr>
            <w:r w:rsidRPr="0055028E">
              <w:rPr>
                <w:rFonts w:cs="Tahoma"/>
                <w:color w:val="000000"/>
              </w:rPr>
              <w:t>Windows Intune*</w:t>
            </w:r>
          </w:p>
          <w:p w14:paraId="2319A200" w14:textId="77777777" w:rsidR="00A32052" w:rsidRPr="0055028E" w:rsidRDefault="00A32052" w:rsidP="0055442E">
            <w:pPr>
              <w:ind w:left="720" w:right="144"/>
              <w:rPr>
                <w:rFonts w:cs="Tahoma"/>
                <w:color w:val="000000"/>
              </w:rPr>
            </w:pPr>
          </w:p>
        </w:tc>
      </w:tr>
      <w:tr w:rsidR="00A32052" w:rsidRPr="0055028E" w14:paraId="092B7FE1"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2E32EE86" w14:textId="77777777" w:rsidR="00A32052" w:rsidRPr="0055028E" w:rsidRDefault="00A32052" w:rsidP="005C647E">
            <w:pPr>
              <w:spacing w:before="60" w:after="60"/>
              <w:ind w:left="144"/>
              <w:rPr>
                <w:rFonts w:cs="Tahoma"/>
              </w:rPr>
            </w:pPr>
            <w:r w:rsidRPr="0055028E">
              <w:rPr>
                <w:rFonts w:cs="Tahoma"/>
              </w:rPr>
              <w:t>Enterprise CAL Suite</w:t>
            </w:r>
          </w:p>
        </w:tc>
        <w:tc>
          <w:tcPr>
            <w:tcW w:w="4334" w:type="dxa"/>
            <w:tcBorders>
              <w:top w:val="nil"/>
              <w:left w:val="nil"/>
              <w:bottom w:val="single" w:sz="8" w:space="0" w:color="auto"/>
              <w:right w:val="single" w:sz="8" w:space="0" w:color="auto"/>
            </w:tcBorders>
            <w:vAlign w:val="center"/>
          </w:tcPr>
          <w:p w14:paraId="72F558D4" w14:textId="77777777" w:rsidR="00A32052" w:rsidRPr="0055028E" w:rsidRDefault="00A32052" w:rsidP="00346F4B">
            <w:pPr>
              <w:numPr>
                <w:ilvl w:val="0"/>
                <w:numId w:val="37"/>
              </w:numPr>
              <w:spacing w:before="60" w:after="60"/>
            </w:pPr>
            <w:r w:rsidRPr="0055028E">
              <w:rPr>
                <w:rFonts w:cs="Tahoma"/>
                <w:color w:val="000000"/>
                <w:szCs w:val="18"/>
              </w:rPr>
              <w:t>Office 365 (корпоративный E3)*</w:t>
            </w:r>
          </w:p>
          <w:p w14:paraId="495DA82A" w14:textId="77777777" w:rsidR="00A32052" w:rsidRPr="0055028E" w:rsidRDefault="00A32052" w:rsidP="00346F4B">
            <w:pPr>
              <w:numPr>
                <w:ilvl w:val="0"/>
                <w:numId w:val="37"/>
              </w:numPr>
              <w:spacing w:after="60"/>
            </w:pPr>
            <w:r w:rsidRPr="0055028E">
              <w:rPr>
                <w:rFonts w:cs="Tahoma"/>
                <w:color w:val="000000"/>
                <w:szCs w:val="18"/>
              </w:rPr>
              <w:t>Office 365 (корпоративный E4)*</w:t>
            </w:r>
          </w:p>
          <w:p w14:paraId="29092382" w14:textId="77777777" w:rsidR="004D2744" w:rsidRPr="00246CED" w:rsidRDefault="004D2744" w:rsidP="00346F4B">
            <w:pPr>
              <w:numPr>
                <w:ilvl w:val="0"/>
                <w:numId w:val="37"/>
              </w:numPr>
              <w:spacing w:after="60"/>
              <w:rPr>
                <w:lang w:val="ru-RU"/>
              </w:rPr>
            </w:pPr>
            <w:r w:rsidRPr="0055028E">
              <w:rPr>
                <w:rFonts w:cs="Tahoma"/>
                <w:color w:val="000000"/>
                <w:szCs w:val="18"/>
              </w:rPr>
              <w:t>Office</w:t>
            </w:r>
            <w:r w:rsidRPr="00246CED">
              <w:rPr>
                <w:rFonts w:cs="Tahoma"/>
                <w:color w:val="000000"/>
                <w:szCs w:val="18"/>
                <w:lang w:val="ru-RU"/>
              </w:rPr>
              <w:t xml:space="preserve"> 365 (для государственных организаций </w:t>
            </w:r>
            <w:r w:rsidRPr="0055028E">
              <w:rPr>
                <w:rFonts w:cs="Tahoma"/>
                <w:color w:val="000000"/>
                <w:szCs w:val="18"/>
              </w:rPr>
              <w:t>G</w:t>
            </w:r>
            <w:r w:rsidRPr="00246CED">
              <w:rPr>
                <w:rFonts w:cs="Tahoma"/>
                <w:color w:val="000000"/>
                <w:szCs w:val="18"/>
                <w:lang w:val="ru-RU"/>
              </w:rPr>
              <w:t>3)*</w:t>
            </w:r>
          </w:p>
          <w:p w14:paraId="5EA3FA4E" w14:textId="77777777" w:rsidR="004D2744" w:rsidRPr="00246CED" w:rsidRDefault="004D2744" w:rsidP="00346F4B">
            <w:pPr>
              <w:numPr>
                <w:ilvl w:val="0"/>
                <w:numId w:val="37"/>
              </w:numPr>
              <w:spacing w:after="60"/>
              <w:rPr>
                <w:lang w:val="ru-RU"/>
              </w:rPr>
            </w:pPr>
            <w:r w:rsidRPr="0055028E">
              <w:rPr>
                <w:rFonts w:cs="Tahoma"/>
                <w:color w:val="000000"/>
                <w:szCs w:val="18"/>
              </w:rPr>
              <w:t>Office</w:t>
            </w:r>
            <w:r w:rsidRPr="00246CED">
              <w:rPr>
                <w:rFonts w:cs="Tahoma"/>
                <w:color w:val="000000"/>
                <w:szCs w:val="18"/>
                <w:lang w:val="ru-RU"/>
              </w:rPr>
              <w:t xml:space="preserve"> 365 (для государственных организаций </w:t>
            </w:r>
            <w:r w:rsidRPr="0055028E">
              <w:rPr>
                <w:rFonts w:cs="Tahoma"/>
                <w:color w:val="000000"/>
                <w:szCs w:val="18"/>
              </w:rPr>
              <w:t>G</w:t>
            </w:r>
            <w:r w:rsidRPr="00246CED">
              <w:rPr>
                <w:rFonts w:cs="Tahoma"/>
                <w:color w:val="000000"/>
                <w:szCs w:val="18"/>
                <w:lang w:val="ru-RU"/>
              </w:rPr>
              <w:t>4)*</w:t>
            </w:r>
          </w:p>
          <w:p w14:paraId="53C6787F" w14:textId="77777777" w:rsidR="00A32052" w:rsidRPr="0055028E" w:rsidRDefault="00A32052" w:rsidP="00346F4B">
            <w:pPr>
              <w:numPr>
                <w:ilvl w:val="0"/>
                <w:numId w:val="37"/>
              </w:numPr>
              <w:ind w:right="144"/>
            </w:pPr>
            <w:r w:rsidRPr="0055028E">
              <w:rPr>
                <w:rFonts w:cs="Tahoma"/>
                <w:color w:val="000000"/>
              </w:rPr>
              <w:t>Windows</w:t>
            </w:r>
            <w:r w:rsidR="0098095F" w:rsidRPr="0055028E">
              <w:rPr>
                <w:rFonts w:cs="Tahoma"/>
                <w:color w:val="000000"/>
                <w:vertAlign w:val="superscript"/>
              </w:rPr>
              <w:t>®</w:t>
            </w:r>
            <w:r w:rsidRPr="0055028E">
              <w:rPr>
                <w:rFonts w:cs="Tahoma"/>
                <w:color w:val="000000"/>
              </w:rPr>
              <w:t xml:space="preserve"> Intune*</w:t>
            </w:r>
          </w:p>
          <w:p w14:paraId="00098B23" w14:textId="77777777" w:rsidR="00A32052" w:rsidRPr="0055028E" w:rsidRDefault="00A32052" w:rsidP="00BD6C2C">
            <w:pPr>
              <w:ind w:right="144"/>
              <w:rPr>
                <w:rFonts w:cs="Tahoma"/>
                <w:color w:val="000000"/>
              </w:rPr>
            </w:pPr>
          </w:p>
        </w:tc>
      </w:tr>
      <w:tr w:rsidR="00A32052" w:rsidRPr="0055028E" w14:paraId="2186C7B5"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64D59D20" w14:textId="77777777" w:rsidR="00A32052" w:rsidRPr="0055028E" w:rsidRDefault="00A32052" w:rsidP="005C647E">
            <w:pPr>
              <w:spacing w:before="60" w:after="60"/>
              <w:ind w:left="144"/>
              <w:rPr>
                <w:rFonts w:cs="Tahoma"/>
              </w:rPr>
            </w:pPr>
            <w:r w:rsidRPr="0055028E">
              <w:rPr>
                <w:rFonts w:cs="Tahoma"/>
              </w:rPr>
              <w:t>Office профессиональный плюс</w:t>
            </w:r>
          </w:p>
        </w:tc>
        <w:tc>
          <w:tcPr>
            <w:tcW w:w="4334" w:type="dxa"/>
            <w:tcBorders>
              <w:top w:val="single" w:sz="8" w:space="0" w:color="auto"/>
              <w:left w:val="nil"/>
              <w:bottom w:val="nil"/>
              <w:right w:val="single" w:sz="8" w:space="0" w:color="auto"/>
            </w:tcBorders>
            <w:vAlign w:val="center"/>
          </w:tcPr>
          <w:p w14:paraId="71F9B992" w14:textId="77777777" w:rsidR="00A32052" w:rsidRPr="0055028E" w:rsidRDefault="00A32052" w:rsidP="00346F4B">
            <w:pPr>
              <w:numPr>
                <w:ilvl w:val="0"/>
                <w:numId w:val="37"/>
              </w:numPr>
              <w:spacing w:after="60"/>
            </w:pPr>
            <w:r w:rsidRPr="0055028E">
              <w:rPr>
                <w:rFonts w:cs="Tahoma"/>
                <w:color w:val="000000"/>
                <w:szCs w:val="18"/>
              </w:rPr>
              <w:t>Office 365 (корпоративный E3)*</w:t>
            </w:r>
          </w:p>
          <w:p w14:paraId="145101B7" w14:textId="77777777" w:rsidR="00A32052" w:rsidRPr="0055028E" w:rsidRDefault="00A32052" w:rsidP="00346F4B">
            <w:pPr>
              <w:numPr>
                <w:ilvl w:val="0"/>
                <w:numId w:val="37"/>
              </w:numPr>
              <w:spacing w:after="60"/>
            </w:pPr>
            <w:r w:rsidRPr="0055028E">
              <w:rPr>
                <w:rFonts w:cs="Tahoma"/>
                <w:color w:val="000000"/>
                <w:szCs w:val="18"/>
              </w:rPr>
              <w:t>Office 365 (корпоративный E4)*</w:t>
            </w:r>
          </w:p>
          <w:p w14:paraId="02BB7DB6" w14:textId="77777777" w:rsidR="00A32052" w:rsidRPr="00246CED" w:rsidRDefault="00A32052" w:rsidP="00346F4B">
            <w:pPr>
              <w:numPr>
                <w:ilvl w:val="0"/>
                <w:numId w:val="37"/>
              </w:numPr>
              <w:spacing w:after="60"/>
              <w:rPr>
                <w:lang w:val="ru-RU"/>
              </w:rPr>
            </w:pPr>
            <w:r w:rsidRPr="0055028E">
              <w:rPr>
                <w:rFonts w:cs="Tahoma"/>
                <w:color w:val="000000"/>
                <w:szCs w:val="18"/>
              </w:rPr>
              <w:t>Office</w:t>
            </w:r>
            <w:r w:rsidRPr="00246CED">
              <w:rPr>
                <w:rFonts w:cs="Tahoma"/>
                <w:color w:val="000000"/>
                <w:szCs w:val="18"/>
                <w:lang w:val="ru-RU"/>
              </w:rPr>
              <w:t xml:space="preserve"> 365 (для государственных организаций </w:t>
            </w:r>
            <w:r w:rsidRPr="0055028E">
              <w:rPr>
                <w:rFonts w:cs="Tahoma"/>
                <w:color w:val="000000"/>
                <w:szCs w:val="18"/>
              </w:rPr>
              <w:t>G</w:t>
            </w:r>
            <w:r w:rsidRPr="00246CED">
              <w:rPr>
                <w:rFonts w:cs="Tahoma"/>
                <w:color w:val="000000"/>
                <w:szCs w:val="18"/>
                <w:lang w:val="ru-RU"/>
              </w:rPr>
              <w:t>3)</w:t>
            </w:r>
          </w:p>
          <w:p w14:paraId="6DD25361" w14:textId="77777777" w:rsidR="00A32052" w:rsidRPr="00246CED" w:rsidRDefault="00A32052" w:rsidP="00346F4B">
            <w:pPr>
              <w:numPr>
                <w:ilvl w:val="0"/>
                <w:numId w:val="37"/>
              </w:numPr>
              <w:spacing w:after="60"/>
              <w:rPr>
                <w:lang w:val="ru-RU"/>
              </w:rPr>
            </w:pPr>
            <w:r w:rsidRPr="0055028E">
              <w:rPr>
                <w:rFonts w:cs="Tahoma"/>
                <w:color w:val="000000"/>
                <w:szCs w:val="18"/>
              </w:rPr>
              <w:t>Office</w:t>
            </w:r>
            <w:r w:rsidRPr="00246CED">
              <w:rPr>
                <w:rFonts w:cs="Tahoma"/>
                <w:color w:val="000000"/>
                <w:szCs w:val="18"/>
                <w:lang w:val="ru-RU"/>
              </w:rPr>
              <w:t xml:space="preserve"> 365 (для государственных организаций </w:t>
            </w:r>
            <w:r w:rsidRPr="0055028E">
              <w:rPr>
                <w:rFonts w:cs="Tahoma"/>
                <w:color w:val="000000"/>
                <w:szCs w:val="18"/>
              </w:rPr>
              <w:t>G</w:t>
            </w:r>
            <w:r w:rsidRPr="00246CED">
              <w:rPr>
                <w:rFonts w:cs="Tahoma"/>
                <w:color w:val="000000"/>
                <w:szCs w:val="18"/>
                <w:lang w:val="ru-RU"/>
              </w:rPr>
              <w:t>4)</w:t>
            </w:r>
          </w:p>
          <w:p w14:paraId="38D5AD26" w14:textId="77777777" w:rsidR="00A32052" w:rsidRPr="0055028E" w:rsidRDefault="004D2744" w:rsidP="00346F4B">
            <w:pPr>
              <w:numPr>
                <w:ilvl w:val="0"/>
                <w:numId w:val="37"/>
              </w:numPr>
              <w:spacing w:after="60"/>
            </w:pPr>
            <w:r w:rsidRPr="0055028E">
              <w:rPr>
                <w:rFonts w:cs="Tahoma"/>
                <w:color w:val="000000"/>
                <w:szCs w:val="18"/>
              </w:rPr>
              <w:t>Office 365 профессиональный плюс**</w:t>
            </w:r>
          </w:p>
          <w:p w14:paraId="78604D6A" w14:textId="77777777" w:rsidR="002D25C8" w:rsidRPr="0055028E" w:rsidRDefault="002D25C8" w:rsidP="0055442E">
            <w:pPr>
              <w:ind w:left="720"/>
              <w:rPr>
                <w:rFonts w:cs="Tahoma"/>
                <w:color w:val="000000"/>
              </w:rPr>
            </w:pPr>
          </w:p>
        </w:tc>
      </w:tr>
      <w:tr w:rsidR="00A32052" w:rsidRPr="002B489D" w14:paraId="6F740304"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4AA82952" w14:textId="77777777" w:rsidR="00A32052" w:rsidRPr="00246CED" w:rsidRDefault="00A32052" w:rsidP="00785ABB">
            <w:pPr>
              <w:spacing w:before="60" w:after="60"/>
              <w:ind w:left="144"/>
              <w:rPr>
                <w:rFonts w:cs="Tahoma"/>
                <w:lang w:val="ru-RU"/>
              </w:rPr>
            </w:pPr>
            <w:r w:rsidRPr="0055028E">
              <w:rPr>
                <w:rFonts w:cs="Tahoma"/>
              </w:rPr>
              <w:t>Office</w:t>
            </w:r>
            <w:r w:rsidRPr="00246CED">
              <w:rPr>
                <w:rFonts w:cs="Tahoma"/>
                <w:lang w:val="ru-RU"/>
              </w:rPr>
              <w:t xml:space="preserve"> профессиональный плюс и</w:t>
            </w:r>
            <w:r w:rsidR="00785ABB" w:rsidRPr="0055028E">
              <w:rPr>
                <w:rFonts w:cs="Tahoma"/>
              </w:rPr>
              <w:t> </w:t>
            </w:r>
            <w:r w:rsidRPr="0055028E">
              <w:rPr>
                <w:rFonts w:cs="Tahoma"/>
              </w:rPr>
              <w:t>Core</w:t>
            </w:r>
            <w:r w:rsidR="00785ABB" w:rsidRPr="0055028E">
              <w:rPr>
                <w:rFonts w:cs="Tahoma"/>
              </w:rPr>
              <w:t> </w:t>
            </w:r>
            <w:r w:rsidRPr="0055028E">
              <w:rPr>
                <w:rFonts w:cs="Tahoma"/>
              </w:rPr>
              <w:t>CAL</w:t>
            </w:r>
            <w:r w:rsidRPr="00246CED">
              <w:rPr>
                <w:rFonts w:cs="Tahoma"/>
                <w:lang w:val="ru-RU"/>
              </w:rPr>
              <w:t xml:space="preserve"> </w:t>
            </w:r>
            <w:r w:rsidRPr="0055028E">
              <w:rPr>
                <w:rFonts w:cs="Tahoma"/>
              </w:rPr>
              <w:t>Suite</w:t>
            </w:r>
          </w:p>
        </w:tc>
        <w:tc>
          <w:tcPr>
            <w:tcW w:w="4334" w:type="dxa"/>
            <w:tcBorders>
              <w:top w:val="single" w:sz="8" w:space="0" w:color="auto"/>
              <w:left w:val="nil"/>
              <w:bottom w:val="nil"/>
              <w:right w:val="single" w:sz="8" w:space="0" w:color="auto"/>
            </w:tcBorders>
            <w:vAlign w:val="center"/>
          </w:tcPr>
          <w:p w14:paraId="3045FBF7" w14:textId="77777777" w:rsidR="008368B4" w:rsidRPr="0055028E" w:rsidRDefault="008368B4" w:rsidP="00346F4B">
            <w:pPr>
              <w:numPr>
                <w:ilvl w:val="0"/>
                <w:numId w:val="37"/>
              </w:numPr>
              <w:spacing w:after="60"/>
            </w:pPr>
            <w:r w:rsidRPr="0055028E">
              <w:rPr>
                <w:rFonts w:cs="Tahoma"/>
                <w:color w:val="000000"/>
                <w:szCs w:val="18"/>
              </w:rPr>
              <w:t>Office 365 (корпоративный E3)*</w:t>
            </w:r>
          </w:p>
          <w:p w14:paraId="07E01005" w14:textId="77777777" w:rsidR="008368B4" w:rsidRPr="0055028E" w:rsidRDefault="008368B4" w:rsidP="00346F4B">
            <w:pPr>
              <w:numPr>
                <w:ilvl w:val="0"/>
                <w:numId w:val="37"/>
              </w:numPr>
              <w:spacing w:after="60"/>
            </w:pPr>
            <w:r w:rsidRPr="0055028E">
              <w:rPr>
                <w:rFonts w:cs="Tahoma"/>
                <w:color w:val="000000"/>
                <w:szCs w:val="18"/>
              </w:rPr>
              <w:t>Office 365 (корпоративный E4)*</w:t>
            </w:r>
          </w:p>
          <w:p w14:paraId="39D348C3" w14:textId="77777777" w:rsidR="008368B4" w:rsidRPr="00246CED" w:rsidRDefault="008368B4" w:rsidP="00346F4B">
            <w:pPr>
              <w:numPr>
                <w:ilvl w:val="0"/>
                <w:numId w:val="37"/>
              </w:numPr>
              <w:spacing w:after="60"/>
              <w:rPr>
                <w:lang w:val="ru-RU"/>
              </w:rPr>
            </w:pPr>
            <w:r w:rsidRPr="0055028E">
              <w:rPr>
                <w:rFonts w:cs="Tahoma"/>
                <w:color w:val="000000"/>
                <w:szCs w:val="18"/>
              </w:rPr>
              <w:t>Office</w:t>
            </w:r>
            <w:r w:rsidRPr="00246CED">
              <w:rPr>
                <w:rFonts w:cs="Tahoma"/>
                <w:color w:val="000000"/>
                <w:szCs w:val="18"/>
                <w:lang w:val="ru-RU"/>
              </w:rPr>
              <w:t xml:space="preserve"> 365 (для государственных организаций </w:t>
            </w:r>
            <w:r w:rsidRPr="0055028E">
              <w:rPr>
                <w:rFonts w:cs="Tahoma"/>
                <w:color w:val="000000"/>
                <w:szCs w:val="18"/>
              </w:rPr>
              <w:t>G</w:t>
            </w:r>
            <w:r w:rsidRPr="00246CED">
              <w:rPr>
                <w:rFonts w:cs="Tahoma"/>
                <w:color w:val="000000"/>
                <w:szCs w:val="18"/>
                <w:lang w:val="ru-RU"/>
              </w:rPr>
              <w:t>3)*</w:t>
            </w:r>
          </w:p>
          <w:p w14:paraId="799B3C79" w14:textId="77777777" w:rsidR="008368B4" w:rsidRPr="00246CED" w:rsidRDefault="008368B4" w:rsidP="00346F4B">
            <w:pPr>
              <w:numPr>
                <w:ilvl w:val="0"/>
                <w:numId w:val="37"/>
              </w:numPr>
              <w:spacing w:after="60"/>
              <w:rPr>
                <w:lang w:val="ru-RU"/>
              </w:rPr>
            </w:pPr>
            <w:r w:rsidRPr="0055028E">
              <w:rPr>
                <w:rFonts w:cs="Tahoma"/>
                <w:color w:val="000000"/>
                <w:szCs w:val="18"/>
              </w:rPr>
              <w:t>Office</w:t>
            </w:r>
            <w:r w:rsidRPr="00246CED">
              <w:rPr>
                <w:rFonts w:cs="Tahoma"/>
                <w:color w:val="000000"/>
                <w:szCs w:val="18"/>
                <w:lang w:val="ru-RU"/>
              </w:rPr>
              <w:t xml:space="preserve"> 365 (для государственных организаций </w:t>
            </w:r>
            <w:r w:rsidRPr="0055028E">
              <w:rPr>
                <w:rFonts w:cs="Tahoma"/>
                <w:color w:val="000000"/>
                <w:szCs w:val="18"/>
              </w:rPr>
              <w:t>G</w:t>
            </w:r>
            <w:r w:rsidRPr="00246CED">
              <w:rPr>
                <w:rFonts w:cs="Tahoma"/>
                <w:color w:val="000000"/>
                <w:szCs w:val="18"/>
                <w:lang w:val="ru-RU"/>
              </w:rPr>
              <w:t>4)*</w:t>
            </w:r>
          </w:p>
          <w:p w14:paraId="536BF3C7" w14:textId="77777777" w:rsidR="002D25C8" w:rsidRPr="00246CED" w:rsidRDefault="002D25C8" w:rsidP="0055442E">
            <w:pPr>
              <w:ind w:left="720"/>
              <w:rPr>
                <w:rFonts w:cs="Tahoma"/>
                <w:color w:val="000000"/>
                <w:lang w:val="ru-RU"/>
              </w:rPr>
            </w:pPr>
          </w:p>
        </w:tc>
      </w:tr>
      <w:tr w:rsidR="00A32052" w:rsidRPr="002B489D" w14:paraId="034256B6"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0A4959B" w14:textId="77777777" w:rsidR="00A32052" w:rsidRPr="00246CED" w:rsidRDefault="00A32052" w:rsidP="005C647E">
            <w:pPr>
              <w:spacing w:before="60" w:after="60"/>
              <w:ind w:left="144"/>
              <w:rPr>
                <w:rFonts w:cs="Tahoma"/>
                <w:lang w:val="ru-RU"/>
              </w:rPr>
            </w:pPr>
            <w:r w:rsidRPr="0055028E">
              <w:rPr>
                <w:rFonts w:cs="Tahoma"/>
              </w:rPr>
              <w:lastRenderedPageBreak/>
              <w:t>Office</w:t>
            </w:r>
            <w:r w:rsidRPr="00246CED">
              <w:rPr>
                <w:rFonts w:cs="Tahoma"/>
                <w:lang w:val="ru-RU"/>
              </w:rPr>
              <w:t xml:space="preserve"> профессиональный плюс и </w:t>
            </w:r>
            <w:r w:rsidRPr="0055028E">
              <w:rPr>
                <w:rFonts w:cs="Tahoma"/>
              </w:rPr>
              <w:t>Enterprise</w:t>
            </w:r>
            <w:r w:rsidRPr="00246CED">
              <w:rPr>
                <w:rFonts w:cs="Tahoma"/>
                <w:lang w:val="ru-RU"/>
              </w:rPr>
              <w:t xml:space="preserve"> </w:t>
            </w:r>
            <w:r w:rsidRPr="0055028E">
              <w:rPr>
                <w:rFonts w:cs="Tahoma"/>
              </w:rPr>
              <w:t>CAL</w:t>
            </w:r>
            <w:r w:rsidRPr="00246CED">
              <w:rPr>
                <w:rFonts w:cs="Tahoma"/>
                <w:lang w:val="ru-RU"/>
              </w:rPr>
              <w:t xml:space="preserve"> </w:t>
            </w:r>
            <w:r w:rsidRPr="0055028E">
              <w:rPr>
                <w:rFonts w:cs="Tahoma"/>
              </w:rPr>
              <w:t>Suite</w:t>
            </w:r>
          </w:p>
        </w:tc>
        <w:tc>
          <w:tcPr>
            <w:tcW w:w="4334" w:type="dxa"/>
            <w:tcBorders>
              <w:top w:val="single" w:sz="8" w:space="0" w:color="auto"/>
              <w:left w:val="nil"/>
              <w:bottom w:val="single" w:sz="8" w:space="0" w:color="auto"/>
              <w:right w:val="single" w:sz="8" w:space="0" w:color="auto"/>
            </w:tcBorders>
            <w:vAlign w:val="center"/>
          </w:tcPr>
          <w:p w14:paraId="550C3D8A" w14:textId="77777777" w:rsidR="008368B4" w:rsidRPr="0055028E" w:rsidRDefault="008368B4" w:rsidP="00346F4B">
            <w:pPr>
              <w:numPr>
                <w:ilvl w:val="0"/>
                <w:numId w:val="37"/>
              </w:numPr>
              <w:spacing w:before="60" w:after="60"/>
            </w:pPr>
            <w:r w:rsidRPr="0055028E">
              <w:rPr>
                <w:rFonts w:cs="Tahoma"/>
                <w:color w:val="000000"/>
                <w:szCs w:val="18"/>
              </w:rPr>
              <w:t>Office 365 (корпоративный E3)*</w:t>
            </w:r>
          </w:p>
          <w:p w14:paraId="51A1B5FE" w14:textId="77777777" w:rsidR="008368B4" w:rsidRPr="0055028E" w:rsidRDefault="008368B4" w:rsidP="00346F4B">
            <w:pPr>
              <w:numPr>
                <w:ilvl w:val="0"/>
                <w:numId w:val="37"/>
              </w:numPr>
              <w:spacing w:after="60"/>
            </w:pPr>
            <w:r w:rsidRPr="0055028E">
              <w:rPr>
                <w:rFonts w:cs="Tahoma"/>
                <w:color w:val="000000"/>
                <w:szCs w:val="18"/>
              </w:rPr>
              <w:t>Office 365 (корпоративный E4)*</w:t>
            </w:r>
          </w:p>
          <w:p w14:paraId="43CFA977" w14:textId="77777777" w:rsidR="008368B4" w:rsidRPr="00246CED" w:rsidRDefault="008368B4" w:rsidP="00346F4B">
            <w:pPr>
              <w:numPr>
                <w:ilvl w:val="0"/>
                <w:numId w:val="37"/>
              </w:numPr>
              <w:spacing w:after="60"/>
              <w:rPr>
                <w:lang w:val="ru-RU"/>
              </w:rPr>
            </w:pPr>
            <w:r w:rsidRPr="0055028E">
              <w:rPr>
                <w:rFonts w:cs="Tahoma"/>
                <w:color w:val="000000"/>
                <w:szCs w:val="18"/>
              </w:rPr>
              <w:t>Office</w:t>
            </w:r>
            <w:r w:rsidRPr="00246CED">
              <w:rPr>
                <w:rFonts w:cs="Tahoma"/>
                <w:color w:val="000000"/>
                <w:szCs w:val="18"/>
                <w:lang w:val="ru-RU"/>
              </w:rPr>
              <w:t xml:space="preserve"> 365 (для государственных организаций </w:t>
            </w:r>
            <w:r w:rsidRPr="0055028E">
              <w:rPr>
                <w:rFonts w:cs="Tahoma"/>
                <w:color w:val="000000"/>
                <w:szCs w:val="18"/>
              </w:rPr>
              <w:t>G</w:t>
            </w:r>
            <w:r w:rsidRPr="00246CED">
              <w:rPr>
                <w:rFonts w:cs="Tahoma"/>
                <w:color w:val="000000"/>
                <w:szCs w:val="18"/>
                <w:lang w:val="ru-RU"/>
              </w:rPr>
              <w:t>3)*</w:t>
            </w:r>
          </w:p>
          <w:p w14:paraId="10A50C0E" w14:textId="77777777" w:rsidR="008368B4" w:rsidRPr="00246CED" w:rsidRDefault="008368B4" w:rsidP="00346F4B">
            <w:pPr>
              <w:numPr>
                <w:ilvl w:val="0"/>
                <w:numId w:val="37"/>
              </w:numPr>
              <w:spacing w:after="60"/>
              <w:rPr>
                <w:lang w:val="ru-RU"/>
              </w:rPr>
            </w:pPr>
            <w:r w:rsidRPr="0055028E">
              <w:rPr>
                <w:rFonts w:cs="Tahoma"/>
                <w:color w:val="000000"/>
                <w:szCs w:val="18"/>
              </w:rPr>
              <w:t>Office</w:t>
            </w:r>
            <w:r w:rsidRPr="00246CED">
              <w:rPr>
                <w:rFonts w:cs="Tahoma"/>
                <w:color w:val="000000"/>
                <w:szCs w:val="18"/>
                <w:lang w:val="ru-RU"/>
              </w:rPr>
              <w:t xml:space="preserve"> 365 (для государственных организаций </w:t>
            </w:r>
            <w:r w:rsidRPr="0055028E">
              <w:rPr>
                <w:rFonts w:cs="Tahoma"/>
                <w:color w:val="000000"/>
                <w:szCs w:val="18"/>
              </w:rPr>
              <w:t>G</w:t>
            </w:r>
            <w:r w:rsidRPr="00246CED">
              <w:rPr>
                <w:rFonts w:cs="Tahoma"/>
                <w:color w:val="000000"/>
                <w:szCs w:val="18"/>
                <w:lang w:val="ru-RU"/>
              </w:rPr>
              <w:t>4)*</w:t>
            </w:r>
          </w:p>
          <w:p w14:paraId="26CC360D" w14:textId="77777777" w:rsidR="002D25C8" w:rsidRPr="00246CED" w:rsidRDefault="002D25C8" w:rsidP="0055442E">
            <w:pPr>
              <w:ind w:left="720"/>
              <w:rPr>
                <w:rFonts w:cs="Tahoma"/>
                <w:color w:val="000000"/>
                <w:lang w:val="ru-RU"/>
              </w:rPr>
            </w:pPr>
          </w:p>
        </w:tc>
      </w:tr>
      <w:tr w:rsidR="00454646" w:rsidRPr="0055028E" w14:paraId="746AE1AE"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3052A42" w14:textId="77777777" w:rsidR="00454646" w:rsidRPr="0055028E" w:rsidRDefault="00454646" w:rsidP="00B1054F">
            <w:pPr>
              <w:spacing w:before="60" w:after="60"/>
              <w:ind w:left="144"/>
              <w:rPr>
                <w:rFonts w:cs="Tahoma"/>
              </w:rPr>
            </w:pPr>
            <w:r w:rsidRPr="0055028E">
              <w:rPr>
                <w:rFonts w:cs="Tahoma"/>
              </w:rPr>
              <w:t>Project профессиональный</w:t>
            </w:r>
          </w:p>
        </w:tc>
        <w:tc>
          <w:tcPr>
            <w:tcW w:w="4334" w:type="dxa"/>
            <w:tcBorders>
              <w:top w:val="single" w:sz="8" w:space="0" w:color="auto"/>
              <w:left w:val="nil"/>
              <w:bottom w:val="single" w:sz="8" w:space="0" w:color="auto"/>
              <w:right w:val="single" w:sz="8" w:space="0" w:color="auto"/>
            </w:tcBorders>
            <w:vAlign w:val="center"/>
          </w:tcPr>
          <w:p w14:paraId="1832EAEA" w14:textId="77777777" w:rsidR="00454646" w:rsidRPr="0055028E" w:rsidRDefault="00454646" w:rsidP="00346F4B">
            <w:pPr>
              <w:numPr>
                <w:ilvl w:val="0"/>
                <w:numId w:val="37"/>
              </w:numPr>
              <w:spacing w:before="60" w:after="60"/>
              <w:rPr>
                <w:rFonts w:cs="Tahoma"/>
                <w:color w:val="000000" w:themeColor="text1"/>
              </w:rPr>
            </w:pPr>
            <w:r w:rsidRPr="0055028E">
              <w:rPr>
                <w:rFonts w:cs="Tahoma"/>
                <w:color w:val="000000" w:themeColor="text1"/>
              </w:rPr>
              <w:t>Project профессиональный для Office 365</w:t>
            </w:r>
          </w:p>
        </w:tc>
      </w:tr>
      <w:tr w:rsidR="00454646" w:rsidRPr="0055028E" w14:paraId="1CC09580"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360C5C6" w14:textId="77777777" w:rsidR="00454646" w:rsidRPr="0055028E" w:rsidRDefault="00454646" w:rsidP="00B1054F">
            <w:pPr>
              <w:spacing w:before="60" w:after="60"/>
              <w:ind w:left="144"/>
              <w:rPr>
                <w:rFonts w:cs="Tahoma"/>
              </w:rPr>
            </w:pPr>
            <w:r w:rsidRPr="0055028E">
              <w:rPr>
                <w:rFonts w:cs="Tahoma"/>
              </w:rPr>
              <w:t>Клиентская лицензия Project Server</w:t>
            </w:r>
          </w:p>
        </w:tc>
        <w:tc>
          <w:tcPr>
            <w:tcW w:w="4334" w:type="dxa"/>
            <w:tcBorders>
              <w:top w:val="single" w:sz="8" w:space="0" w:color="auto"/>
              <w:left w:val="nil"/>
              <w:bottom w:val="single" w:sz="8" w:space="0" w:color="auto"/>
              <w:right w:val="single" w:sz="8" w:space="0" w:color="auto"/>
            </w:tcBorders>
            <w:vAlign w:val="center"/>
          </w:tcPr>
          <w:p w14:paraId="7290169E" w14:textId="77777777" w:rsidR="00454646" w:rsidRPr="0055028E" w:rsidRDefault="00454646" w:rsidP="00346F4B">
            <w:pPr>
              <w:numPr>
                <w:ilvl w:val="0"/>
                <w:numId w:val="37"/>
              </w:numPr>
              <w:spacing w:before="60" w:after="60"/>
              <w:rPr>
                <w:rFonts w:cs="Tahoma"/>
                <w:color w:val="000000" w:themeColor="text1"/>
              </w:rPr>
            </w:pPr>
            <w:r w:rsidRPr="0055028E">
              <w:rPr>
                <w:rFonts w:cs="Tahoma"/>
                <w:color w:val="000000" w:themeColor="text1"/>
              </w:rPr>
              <w:t>Project Online</w:t>
            </w:r>
          </w:p>
        </w:tc>
      </w:tr>
      <w:tr w:rsidR="00454646" w:rsidRPr="0055028E" w14:paraId="46FE79CB"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3340AC5" w14:textId="77777777" w:rsidR="00454646" w:rsidRPr="0055028E" w:rsidRDefault="00454646" w:rsidP="00B1054F">
            <w:pPr>
              <w:spacing w:before="60" w:after="60"/>
              <w:ind w:left="144"/>
              <w:rPr>
                <w:rFonts w:cs="Tahoma"/>
              </w:rPr>
            </w:pPr>
            <w:r w:rsidRPr="0055028E">
              <w:rPr>
                <w:rFonts w:cs="Tahoma"/>
              </w:rPr>
              <w:t>Visio профессиональный</w:t>
            </w:r>
          </w:p>
        </w:tc>
        <w:tc>
          <w:tcPr>
            <w:tcW w:w="4334" w:type="dxa"/>
            <w:tcBorders>
              <w:top w:val="single" w:sz="8" w:space="0" w:color="auto"/>
              <w:left w:val="nil"/>
              <w:bottom w:val="single" w:sz="8" w:space="0" w:color="auto"/>
              <w:right w:val="single" w:sz="8" w:space="0" w:color="auto"/>
            </w:tcBorders>
            <w:vAlign w:val="center"/>
          </w:tcPr>
          <w:p w14:paraId="1E8DF50B" w14:textId="77777777" w:rsidR="00454646" w:rsidRPr="0055028E" w:rsidRDefault="00454646" w:rsidP="00346F4B">
            <w:pPr>
              <w:numPr>
                <w:ilvl w:val="0"/>
                <w:numId w:val="37"/>
              </w:numPr>
              <w:spacing w:before="60" w:after="60"/>
              <w:rPr>
                <w:rFonts w:cs="Tahoma"/>
                <w:color w:val="000000" w:themeColor="text1"/>
              </w:rPr>
            </w:pPr>
            <w:r w:rsidRPr="0055028E">
              <w:rPr>
                <w:rFonts w:cs="Tahoma"/>
                <w:color w:val="000000" w:themeColor="text1"/>
              </w:rPr>
              <w:t>Visio профессиональный для Office 365</w:t>
            </w:r>
          </w:p>
        </w:tc>
      </w:tr>
      <w:tr w:rsidR="00B1054F" w:rsidRPr="0055028E" w14:paraId="10297CB9"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B932F92" w14:textId="77777777" w:rsidR="00B1054F" w:rsidRPr="0055028E" w:rsidRDefault="00B1054F" w:rsidP="00B1054F">
            <w:pPr>
              <w:spacing w:before="60" w:after="60"/>
              <w:ind w:left="144"/>
              <w:rPr>
                <w:rFonts w:cs="Tahoma"/>
              </w:rPr>
            </w:pPr>
            <w:r w:rsidRPr="0055028E">
              <w:rPr>
                <w:rFonts w:cs="Tahoma"/>
              </w:rPr>
              <w:t>Обновление Windows Профессиональная</w:t>
            </w:r>
          </w:p>
        </w:tc>
        <w:tc>
          <w:tcPr>
            <w:tcW w:w="4334" w:type="dxa"/>
            <w:tcBorders>
              <w:top w:val="single" w:sz="8" w:space="0" w:color="auto"/>
              <w:left w:val="nil"/>
              <w:bottom w:val="single" w:sz="8" w:space="0" w:color="auto"/>
              <w:right w:val="single" w:sz="8" w:space="0" w:color="auto"/>
            </w:tcBorders>
            <w:vAlign w:val="center"/>
          </w:tcPr>
          <w:p w14:paraId="4894D12D" w14:textId="77777777" w:rsidR="00B1054F" w:rsidRPr="0055028E" w:rsidRDefault="00B1054F" w:rsidP="00346F4B">
            <w:pPr>
              <w:numPr>
                <w:ilvl w:val="0"/>
                <w:numId w:val="37"/>
              </w:numPr>
              <w:spacing w:before="60" w:after="60"/>
              <w:rPr>
                <w:rFonts w:cs="Tahoma"/>
                <w:color w:val="000000"/>
                <w:szCs w:val="18"/>
              </w:rPr>
            </w:pPr>
            <w:r w:rsidRPr="0055028E">
              <w:rPr>
                <w:rFonts w:cs="Tahoma"/>
                <w:color w:val="000000" w:themeColor="text1"/>
              </w:rPr>
              <w:t>Windows Virtual Desktop Access,</w:t>
            </w:r>
          </w:p>
        </w:tc>
      </w:tr>
      <w:tr w:rsidR="00B1054F" w:rsidRPr="0055028E" w14:paraId="28EAEEA0"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2A282BA" w14:textId="77777777" w:rsidR="00B1054F" w:rsidRPr="0055028E" w:rsidRDefault="00B1054F" w:rsidP="00B1054F">
            <w:pPr>
              <w:spacing w:before="60" w:after="60"/>
              <w:ind w:left="144"/>
              <w:rPr>
                <w:rFonts w:cs="Tahoma"/>
              </w:rPr>
            </w:pPr>
            <w:r w:rsidRPr="0055028E">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4F7DD1EA" w14:textId="77777777" w:rsidR="00B1054F" w:rsidRPr="0055028E" w:rsidRDefault="00B1054F" w:rsidP="00346F4B">
            <w:pPr>
              <w:numPr>
                <w:ilvl w:val="0"/>
                <w:numId w:val="37"/>
              </w:numPr>
              <w:spacing w:before="60" w:after="60"/>
              <w:rPr>
                <w:rFonts w:cs="Tahoma"/>
                <w:color w:val="000000"/>
                <w:szCs w:val="18"/>
              </w:rPr>
            </w:pPr>
            <w:r w:rsidRPr="0055028E">
              <w:rPr>
                <w:rFonts w:cs="Tahoma"/>
                <w:color w:val="000000" w:themeColor="text1"/>
              </w:rPr>
              <w:t>Подписная лицензия Windows Companion</w:t>
            </w:r>
          </w:p>
        </w:tc>
      </w:tr>
      <w:tr w:rsidR="00B1054F" w:rsidRPr="0055028E" w14:paraId="19DF387B"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7D14A30" w14:textId="77777777" w:rsidR="00B1054F" w:rsidRPr="0055028E" w:rsidRDefault="00B1054F" w:rsidP="00B1054F">
            <w:pPr>
              <w:spacing w:before="60" w:after="60"/>
              <w:ind w:left="144"/>
              <w:rPr>
                <w:rFonts w:cs="Tahoma"/>
              </w:rPr>
            </w:pPr>
            <w:r w:rsidRPr="0055028E">
              <w:rPr>
                <w:rFonts w:cs="Tahoma"/>
              </w:rPr>
              <w:t>Обновление Windows Профессиональная</w:t>
            </w:r>
          </w:p>
        </w:tc>
        <w:tc>
          <w:tcPr>
            <w:tcW w:w="4334" w:type="dxa"/>
            <w:tcBorders>
              <w:top w:val="single" w:sz="8" w:space="0" w:color="auto"/>
              <w:left w:val="nil"/>
              <w:bottom w:val="single" w:sz="8" w:space="0" w:color="auto"/>
              <w:right w:val="single" w:sz="8" w:space="0" w:color="auto"/>
            </w:tcBorders>
            <w:vAlign w:val="center"/>
          </w:tcPr>
          <w:p w14:paraId="1317FA04" w14:textId="77777777" w:rsidR="00B1054F" w:rsidRPr="0055028E" w:rsidRDefault="00B1054F" w:rsidP="00346F4B">
            <w:pPr>
              <w:numPr>
                <w:ilvl w:val="0"/>
                <w:numId w:val="37"/>
              </w:numPr>
              <w:spacing w:before="60" w:after="60"/>
              <w:rPr>
                <w:rFonts w:cs="Tahoma"/>
                <w:color w:val="000000"/>
                <w:szCs w:val="18"/>
              </w:rPr>
            </w:pPr>
            <w:r w:rsidRPr="0055028E">
              <w:rPr>
                <w:rFonts w:cs="Tahoma"/>
                <w:color w:val="000000" w:themeColor="text1"/>
              </w:rPr>
              <w:t>Подписная лицензия Windows Companion</w:t>
            </w:r>
          </w:p>
        </w:tc>
      </w:tr>
    </w:tbl>
    <w:p w14:paraId="23869609" w14:textId="77777777" w:rsidR="00456002" w:rsidRPr="00246CED" w:rsidRDefault="00456002" w:rsidP="00456002">
      <w:pPr>
        <w:tabs>
          <w:tab w:val="left" w:pos="360"/>
        </w:tabs>
        <w:ind w:left="720"/>
        <w:rPr>
          <w:lang w:val="ru-RU"/>
        </w:rPr>
      </w:pPr>
      <w:r w:rsidRPr="00246CED">
        <w:rPr>
          <w:rFonts w:cs="Tahoma"/>
          <w:i/>
          <w:sz w:val="16"/>
          <w:szCs w:val="20"/>
          <w:lang w:val="ru-RU"/>
        </w:rPr>
        <w:t xml:space="preserve">* Требуется соответствующая лицензия </w:t>
      </w:r>
      <w:r w:rsidRPr="0055028E">
        <w:rPr>
          <w:rFonts w:cs="Tahoma"/>
          <w:i/>
          <w:sz w:val="16"/>
          <w:szCs w:val="20"/>
        </w:rPr>
        <w:t>CAL</w:t>
      </w:r>
      <w:r w:rsidRPr="00246CED">
        <w:rPr>
          <w:rFonts w:cs="Tahoma"/>
          <w:i/>
          <w:sz w:val="16"/>
          <w:szCs w:val="20"/>
          <w:lang w:val="ru-RU"/>
        </w:rPr>
        <w:t xml:space="preserve"> </w:t>
      </w:r>
      <w:r w:rsidRPr="0055028E">
        <w:rPr>
          <w:rFonts w:cs="Tahoma"/>
          <w:i/>
          <w:sz w:val="16"/>
          <w:szCs w:val="20"/>
        </w:rPr>
        <w:t>Suite</w:t>
      </w:r>
      <w:r w:rsidRPr="00246CED">
        <w:rPr>
          <w:rFonts w:cs="Tahoma"/>
          <w:i/>
          <w:sz w:val="16"/>
          <w:szCs w:val="20"/>
          <w:lang w:val="ru-RU"/>
        </w:rPr>
        <w:t xml:space="preserve"> </w:t>
      </w:r>
      <w:r w:rsidRPr="0055028E">
        <w:rPr>
          <w:rFonts w:cs="Tahoma"/>
          <w:i/>
          <w:sz w:val="16"/>
          <w:szCs w:val="20"/>
        </w:rPr>
        <w:t>Bridge</w:t>
      </w:r>
      <w:r w:rsidRPr="00246CED">
        <w:rPr>
          <w:rFonts w:cs="Tahoma"/>
          <w:i/>
          <w:sz w:val="16"/>
          <w:szCs w:val="20"/>
          <w:lang w:val="ru-RU"/>
        </w:rPr>
        <w:t xml:space="preserve">. Дополнительные сведения о лицензии </w:t>
      </w:r>
      <w:r w:rsidRPr="0055028E">
        <w:rPr>
          <w:rFonts w:cs="Tahoma"/>
          <w:i/>
          <w:sz w:val="16"/>
          <w:szCs w:val="20"/>
        </w:rPr>
        <w:t>CAL</w:t>
      </w:r>
      <w:r w:rsidRPr="00246CED">
        <w:rPr>
          <w:rFonts w:cs="Tahoma"/>
          <w:i/>
          <w:sz w:val="16"/>
          <w:szCs w:val="20"/>
          <w:lang w:val="ru-RU"/>
        </w:rPr>
        <w:t xml:space="preserve"> </w:t>
      </w:r>
      <w:r w:rsidRPr="0055028E">
        <w:rPr>
          <w:rFonts w:cs="Tahoma"/>
          <w:i/>
          <w:sz w:val="16"/>
          <w:szCs w:val="20"/>
        </w:rPr>
        <w:t>Suite</w:t>
      </w:r>
      <w:r w:rsidRPr="00246CED">
        <w:rPr>
          <w:rFonts w:cs="Tahoma"/>
          <w:i/>
          <w:sz w:val="16"/>
          <w:szCs w:val="20"/>
          <w:lang w:val="ru-RU"/>
        </w:rPr>
        <w:t xml:space="preserve"> </w:t>
      </w:r>
      <w:r w:rsidRPr="0055028E">
        <w:rPr>
          <w:rFonts w:cs="Tahoma"/>
          <w:i/>
          <w:sz w:val="16"/>
          <w:szCs w:val="20"/>
        </w:rPr>
        <w:t>Bridge</w:t>
      </w:r>
      <w:r w:rsidRPr="00246CED">
        <w:rPr>
          <w:rFonts w:cs="Tahoma"/>
          <w:i/>
          <w:sz w:val="16"/>
          <w:szCs w:val="20"/>
          <w:lang w:val="ru-RU"/>
        </w:rPr>
        <w:t xml:space="preserve"> см. в разделе «Примечания о продуктах» данного документа.</w:t>
      </w:r>
    </w:p>
    <w:p w14:paraId="7D369874" w14:textId="77777777" w:rsidR="00252E73" w:rsidRPr="00246CED" w:rsidRDefault="00252E73" w:rsidP="00252E73">
      <w:pPr>
        <w:tabs>
          <w:tab w:val="left" w:pos="360"/>
        </w:tabs>
        <w:ind w:left="720"/>
        <w:rPr>
          <w:lang w:val="ru-RU"/>
        </w:rPr>
      </w:pPr>
      <w:r w:rsidRPr="00246CED">
        <w:rPr>
          <w:rFonts w:cs="Tahoma"/>
          <w:i/>
          <w:sz w:val="16"/>
          <w:szCs w:val="20"/>
          <w:lang w:val="ru-RU"/>
        </w:rPr>
        <w:t xml:space="preserve">** </w:t>
      </w:r>
      <w:r w:rsidRPr="0055028E">
        <w:rPr>
          <w:rFonts w:cs="Tahoma"/>
          <w:i/>
          <w:sz w:val="16"/>
          <w:szCs w:val="20"/>
        </w:rPr>
        <w:t>Office</w:t>
      </w:r>
      <w:r w:rsidRPr="00246CED">
        <w:rPr>
          <w:rFonts w:cs="Tahoma"/>
          <w:i/>
          <w:sz w:val="16"/>
          <w:szCs w:val="20"/>
          <w:lang w:val="ru-RU"/>
        </w:rPr>
        <w:t xml:space="preserve"> профессиональный плюс — это базовый продукт, который может также соответствовать требованиям программы </w:t>
      </w:r>
      <w:r w:rsidRPr="0055028E">
        <w:rPr>
          <w:rFonts w:cs="Tahoma"/>
          <w:i/>
          <w:sz w:val="16"/>
          <w:szCs w:val="20"/>
        </w:rPr>
        <w:t>Enterprise</w:t>
      </w:r>
      <w:r w:rsidRPr="00246CED">
        <w:rPr>
          <w:rFonts w:cs="Tahoma"/>
          <w:i/>
          <w:sz w:val="16"/>
          <w:szCs w:val="20"/>
          <w:lang w:val="ru-RU"/>
        </w:rPr>
        <w:t>.</w:t>
      </w:r>
    </w:p>
    <w:p w14:paraId="32839B65" w14:textId="77777777" w:rsidR="00252E73" w:rsidRPr="00246CED" w:rsidRDefault="00252E73" w:rsidP="00456002">
      <w:pPr>
        <w:tabs>
          <w:tab w:val="left" w:pos="360"/>
        </w:tabs>
        <w:ind w:left="720"/>
        <w:rPr>
          <w:lang w:val="ru-RU"/>
        </w:rPr>
      </w:pPr>
    </w:p>
    <w:p w14:paraId="7DED31E7" w14:textId="77777777" w:rsidR="00456002" w:rsidRPr="00246CED" w:rsidRDefault="00456002" w:rsidP="00456002">
      <w:pPr>
        <w:tabs>
          <w:tab w:val="left" w:pos="360"/>
        </w:tabs>
        <w:ind w:left="720"/>
        <w:rPr>
          <w:lang w:val="ru-RU"/>
        </w:rPr>
      </w:pPr>
    </w:p>
    <w:p w14:paraId="0FA05E50" w14:textId="77777777" w:rsidR="00456002" w:rsidRPr="00246CED" w:rsidRDefault="00456002" w:rsidP="00366502">
      <w:pPr>
        <w:rPr>
          <w:lang w:val="ru-RU"/>
        </w:rPr>
      </w:pPr>
      <w:r w:rsidRPr="00246CED">
        <w:rPr>
          <w:rFonts w:cs="Tahoma"/>
          <w:szCs w:val="20"/>
          <w:lang w:val="ru-RU"/>
        </w:rPr>
        <w:t xml:space="preserve">Другие варианты перехода могут быть добавлены по усмотрению </w:t>
      </w:r>
      <w:r w:rsidRPr="0055028E">
        <w:rPr>
          <w:rFonts w:cs="Tahoma"/>
          <w:szCs w:val="20"/>
        </w:rPr>
        <w:t>Microsoft</w:t>
      </w:r>
      <w:r w:rsidRPr="001321A7">
        <w:rPr>
          <w:rFonts w:cs="Tahoma"/>
          <w:szCs w:val="20"/>
          <w:lang w:val="ru-RU"/>
        </w:rPr>
        <w:t>.</w:t>
      </w:r>
      <w:r w:rsidR="00317026" w:rsidRPr="001321A7">
        <w:rPr>
          <w:rFonts w:cs="Tahoma"/>
          <w:szCs w:val="20"/>
          <w:lang w:val="ru-RU"/>
        </w:rPr>
        <w:t xml:space="preserve"> </w:t>
      </w:r>
      <w:r w:rsidRPr="00246CED">
        <w:rPr>
          <w:rFonts w:cs="Tahoma"/>
          <w:szCs w:val="20"/>
          <w:lang w:val="ru-RU"/>
        </w:rPr>
        <w:t>Возможно применение дополнительных платежей и лицензионных требований.</w:t>
      </w:r>
      <w:r w:rsidR="00317026" w:rsidRPr="00246CED">
        <w:rPr>
          <w:rFonts w:cs="Tahoma"/>
          <w:szCs w:val="20"/>
          <w:lang w:val="ru-RU"/>
        </w:rPr>
        <w:t xml:space="preserve"> </w:t>
      </w:r>
    </w:p>
    <w:p w14:paraId="164ECC0D" w14:textId="77777777" w:rsidR="00456002" w:rsidRPr="00246CED" w:rsidRDefault="00456002" w:rsidP="00366502">
      <w:pPr>
        <w:outlineLvl w:val="2"/>
        <w:rPr>
          <w:lang w:val="ru-RU"/>
        </w:rPr>
      </w:pPr>
    </w:p>
    <w:p w14:paraId="67F6CFE8" w14:textId="77777777" w:rsidR="00456002" w:rsidRPr="00246CED" w:rsidRDefault="00456002" w:rsidP="0055442E">
      <w:pPr>
        <w:keepNext/>
        <w:tabs>
          <w:tab w:val="num" w:pos="720"/>
        </w:tabs>
        <w:spacing w:after="60"/>
        <w:outlineLvl w:val="3"/>
        <w:rPr>
          <w:lang w:val="ru-RU"/>
        </w:rPr>
      </w:pPr>
      <w:r w:rsidRPr="00246CED">
        <w:rPr>
          <w:rFonts w:cs="Tahoma"/>
          <w:b/>
          <w:szCs w:val="20"/>
          <w:lang w:val="ru-RU"/>
        </w:rPr>
        <w:t>Сверочные или ежегодные заказы на веб-службы</w:t>
      </w:r>
      <w:r w:rsidRPr="00246CED">
        <w:rPr>
          <w:rFonts w:eastAsia="Times New Roman" w:cs="Tahoma"/>
          <w:b/>
          <w:sz w:val="22"/>
          <w:szCs w:val="20"/>
          <w:lang w:val="ru-RU"/>
        </w:rPr>
        <w:t xml:space="preserve"> </w:t>
      </w:r>
    </w:p>
    <w:p w14:paraId="0292F889" w14:textId="77777777" w:rsidR="00456002" w:rsidRPr="00246CED" w:rsidRDefault="00456002" w:rsidP="00366502">
      <w:pPr>
        <w:rPr>
          <w:lang w:val="ru-RU"/>
        </w:rPr>
      </w:pPr>
      <w:r w:rsidRPr="00ED63FF">
        <w:rPr>
          <w:rFonts w:cs="Tahoma"/>
          <w:b/>
          <w:szCs w:val="20"/>
          <w:lang w:val="ru-RU"/>
        </w:rPr>
        <w:t>Примечание.</w:t>
      </w:r>
      <w:r w:rsidRPr="00ED63FF">
        <w:rPr>
          <w:rFonts w:cs="Tahoma"/>
          <w:szCs w:val="20"/>
          <w:lang w:val="ru-RU"/>
        </w:rPr>
        <w:t xml:space="preserve"> Нижеприведенные условия применяются к клиентам Соглашения </w:t>
      </w:r>
      <w:r w:rsidRPr="0055028E">
        <w:rPr>
          <w:rFonts w:cs="Tahoma"/>
          <w:szCs w:val="20"/>
        </w:rPr>
        <w:t>Enterprise</w:t>
      </w:r>
      <w:r w:rsidRPr="00ED63FF">
        <w:rPr>
          <w:rFonts w:cs="Tahoma"/>
          <w:szCs w:val="20"/>
          <w:lang w:val="ru-RU"/>
        </w:rPr>
        <w:t xml:space="preserve"> и Соглашения о</w:t>
      </w:r>
      <w:r w:rsidR="00785ABB" w:rsidRPr="0055028E">
        <w:rPr>
          <w:rFonts w:cs="Tahoma"/>
          <w:szCs w:val="20"/>
        </w:rPr>
        <w:t> </w:t>
      </w:r>
      <w:r w:rsidRPr="00ED63FF">
        <w:rPr>
          <w:rFonts w:cs="Tahoma"/>
          <w:szCs w:val="20"/>
          <w:lang w:val="ru-RU"/>
        </w:rPr>
        <w:t xml:space="preserve">регистрации </w:t>
      </w:r>
      <w:r w:rsidRPr="0055028E">
        <w:rPr>
          <w:rFonts w:cs="Tahoma"/>
          <w:szCs w:val="20"/>
        </w:rPr>
        <w:t>Enterprise</w:t>
      </w:r>
      <w:r w:rsidRPr="00ED63FF">
        <w:rPr>
          <w:rFonts w:cs="Tahoma"/>
          <w:szCs w:val="20"/>
          <w:lang w:val="ru-RU"/>
        </w:rPr>
        <w:t xml:space="preserve"> </w:t>
      </w:r>
      <w:r w:rsidRPr="0055028E">
        <w:rPr>
          <w:rFonts w:cs="Tahoma"/>
          <w:szCs w:val="20"/>
        </w:rPr>
        <w:t>Subscription</w:t>
      </w:r>
      <w:r w:rsidRPr="00ED63FF">
        <w:rPr>
          <w:rFonts w:cs="Tahoma"/>
          <w:szCs w:val="20"/>
          <w:lang w:val="ru-RU"/>
        </w:rPr>
        <w:t>, имеющим право на размещение сверочных или годовых заказов веб-служб.</w:t>
      </w:r>
      <w:r w:rsidR="00317026" w:rsidRPr="00ED63FF">
        <w:rPr>
          <w:rFonts w:cs="Tahoma"/>
          <w:szCs w:val="20"/>
          <w:lang w:val="ru-RU"/>
        </w:rPr>
        <w:t xml:space="preserve"> </w:t>
      </w:r>
      <w:r w:rsidRPr="00246CED">
        <w:rPr>
          <w:rFonts w:cs="Tahoma"/>
          <w:szCs w:val="20"/>
          <w:lang w:val="ru-RU"/>
        </w:rPr>
        <w:t xml:space="preserve">Клиентам, не уверенным в наличии у них права на размещение сверочных или годовых заказов веб-служб, следует обратиться к своему консультанту по программному обеспечению, торговому посреднику или менеджеру по работе с клиентами </w:t>
      </w:r>
      <w:r w:rsidRPr="0055028E">
        <w:rPr>
          <w:rFonts w:cs="Tahoma"/>
          <w:szCs w:val="20"/>
        </w:rPr>
        <w:t>Microsoft</w:t>
      </w:r>
      <w:r w:rsidRPr="00246CED">
        <w:rPr>
          <w:rFonts w:cs="Tahoma"/>
          <w:szCs w:val="20"/>
          <w:lang w:val="ru-RU"/>
        </w:rPr>
        <w:t xml:space="preserve"> для получения дополнительных сведений.</w:t>
      </w:r>
    </w:p>
    <w:p w14:paraId="5B555FE8" w14:textId="77777777" w:rsidR="00456002" w:rsidRPr="00246CED" w:rsidRDefault="00456002" w:rsidP="00366502">
      <w:pPr>
        <w:rPr>
          <w:lang w:val="ru-RU"/>
        </w:rPr>
      </w:pPr>
    </w:p>
    <w:p w14:paraId="754D33B4" w14:textId="77777777" w:rsidR="00456002" w:rsidRPr="00246CED" w:rsidRDefault="00456002" w:rsidP="00366502">
      <w:pPr>
        <w:rPr>
          <w:lang w:val="ru-RU"/>
        </w:rPr>
      </w:pPr>
      <w:r w:rsidRPr="00246CED">
        <w:rPr>
          <w:rFonts w:cs="Tahoma"/>
          <w:szCs w:val="20"/>
          <w:lang w:val="ru-RU"/>
        </w:rPr>
        <w:t xml:space="preserve">Следующие Веб-службы предоставляют право на сверочный или годовой заказ веб-службы. </w:t>
      </w:r>
    </w:p>
    <w:p w14:paraId="2DC56ADD" w14:textId="77777777" w:rsidR="00456002" w:rsidRPr="00246CED" w:rsidRDefault="00456002" w:rsidP="0055442E">
      <w:pPr>
        <w:ind w:left="720"/>
        <w:rPr>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55028E" w14:paraId="137DA7CD" w14:textId="77777777" w:rsidTr="005C647E">
        <w:trPr>
          <w:trHeight w:val="80"/>
          <w:tblHeader/>
        </w:trPr>
        <w:tc>
          <w:tcPr>
            <w:tcW w:w="5000" w:type="pct"/>
            <w:gridSpan w:val="2"/>
            <w:shd w:val="clear" w:color="auto" w:fill="FABF8F"/>
          </w:tcPr>
          <w:p w14:paraId="09A17E79" w14:textId="77777777" w:rsidR="00456002" w:rsidRPr="0055028E" w:rsidRDefault="00456002" w:rsidP="005C647E">
            <w:pPr>
              <w:jc w:val="center"/>
              <w:rPr>
                <w:rFonts w:cs="Tahoma"/>
                <w:b/>
              </w:rPr>
            </w:pPr>
            <w:r w:rsidRPr="0055028E">
              <w:rPr>
                <w:rFonts w:cs="Tahoma"/>
                <w:b/>
              </w:rPr>
              <w:t>Веб-службы</w:t>
            </w:r>
          </w:p>
        </w:tc>
      </w:tr>
      <w:tr w:rsidR="00456002" w:rsidRPr="0055028E" w14:paraId="7C17920A" w14:textId="77777777" w:rsidTr="005C647E">
        <w:trPr>
          <w:trHeight w:val="219"/>
        </w:trPr>
        <w:tc>
          <w:tcPr>
            <w:tcW w:w="2603" w:type="pct"/>
          </w:tcPr>
          <w:p w14:paraId="569B0DA8" w14:textId="77777777" w:rsidR="00D85FDD" w:rsidRPr="0055028E" w:rsidRDefault="00D85FDD" w:rsidP="00A42F94">
            <w:pPr>
              <w:numPr>
                <w:ilvl w:val="0"/>
                <w:numId w:val="38"/>
              </w:numPr>
              <w:spacing w:before="80"/>
              <w:ind w:left="625" w:hanging="345"/>
              <w:jc w:val="both"/>
            </w:pPr>
            <w:r w:rsidRPr="0055028E">
              <w:rPr>
                <w:rFonts w:cs="Tahoma"/>
              </w:rPr>
              <w:t>Архивация на базе Exchange Online для Exchange Online*</w:t>
            </w:r>
          </w:p>
          <w:p w14:paraId="1567C9FD" w14:textId="77777777" w:rsidR="00D85FDD" w:rsidRPr="0055028E" w:rsidRDefault="00D85FDD" w:rsidP="00A42F94">
            <w:pPr>
              <w:numPr>
                <w:ilvl w:val="0"/>
                <w:numId w:val="38"/>
              </w:numPr>
              <w:spacing w:before="80"/>
              <w:ind w:left="625" w:hanging="345"/>
              <w:jc w:val="both"/>
            </w:pPr>
            <w:r w:rsidRPr="0055028E">
              <w:rPr>
                <w:rFonts w:cs="Tahoma"/>
              </w:rPr>
              <w:t>Архивация на базе Exchange Online для Exchange Server*</w:t>
            </w:r>
          </w:p>
          <w:p w14:paraId="49BCAE39" w14:textId="77777777" w:rsidR="00456002" w:rsidRPr="00246CED" w:rsidRDefault="00456002" w:rsidP="00A42F94">
            <w:pPr>
              <w:numPr>
                <w:ilvl w:val="0"/>
                <w:numId w:val="38"/>
              </w:numPr>
              <w:spacing w:before="80"/>
              <w:ind w:left="625" w:hanging="345"/>
              <w:jc w:val="both"/>
              <w:rPr>
                <w:lang w:val="ru-RU"/>
              </w:rPr>
            </w:pPr>
            <w:r w:rsidRPr="00246CED">
              <w:rPr>
                <w:rFonts w:cs="Tahoma"/>
                <w:lang w:val="ru-RU"/>
              </w:rPr>
              <w:t xml:space="preserve">Базовая подписка на </w:t>
            </w:r>
            <w:r w:rsidRPr="0055028E">
              <w:rPr>
                <w:rFonts w:cs="Tahoma"/>
              </w:rPr>
              <w:t>Exchange</w:t>
            </w:r>
            <w:r w:rsidRPr="00246CED">
              <w:rPr>
                <w:rFonts w:cs="Tahoma"/>
                <w:lang w:val="ru-RU"/>
              </w:rPr>
              <w:t xml:space="preserve"> </w:t>
            </w:r>
            <w:r w:rsidRPr="0055028E">
              <w:rPr>
                <w:rFonts w:cs="Tahoma"/>
              </w:rPr>
              <w:t>Online</w:t>
            </w:r>
            <w:r w:rsidRPr="00246CED">
              <w:rPr>
                <w:rFonts w:cs="Tahoma"/>
                <w:lang w:val="ru-RU"/>
              </w:rPr>
              <w:t>*</w:t>
            </w:r>
          </w:p>
          <w:p w14:paraId="6674AD34" w14:textId="77777777" w:rsidR="00456002" w:rsidRPr="0055028E" w:rsidRDefault="00456002" w:rsidP="00A42F94">
            <w:pPr>
              <w:numPr>
                <w:ilvl w:val="0"/>
                <w:numId w:val="38"/>
              </w:numPr>
              <w:spacing w:before="80"/>
              <w:ind w:left="625" w:hanging="345"/>
              <w:jc w:val="both"/>
            </w:pPr>
            <w:r w:rsidRPr="0055028E">
              <w:rPr>
                <w:rFonts w:cs="Tahoma"/>
              </w:rPr>
              <w:t>Exchange Online (план 1)*</w:t>
            </w:r>
          </w:p>
          <w:p w14:paraId="25257E55" w14:textId="77777777" w:rsidR="00456002" w:rsidRPr="0055028E" w:rsidRDefault="00456002" w:rsidP="00A42F94">
            <w:pPr>
              <w:numPr>
                <w:ilvl w:val="0"/>
                <w:numId w:val="38"/>
              </w:numPr>
              <w:spacing w:before="80"/>
              <w:ind w:left="625" w:hanging="345"/>
              <w:jc w:val="both"/>
            </w:pPr>
            <w:r w:rsidRPr="0055028E">
              <w:rPr>
                <w:rFonts w:cs="Tahoma"/>
              </w:rPr>
              <w:t>Exchange Online (план 2)*</w:t>
            </w:r>
          </w:p>
          <w:p w14:paraId="2A6C3F93" w14:textId="77777777" w:rsidR="00D85FDD" w:rsidRPr="0055028E" w:rsidRDefault="00D85FDD" w:rsidP="00A42F94">
            <w:pPr>
              <w:numPr>
                <w:ilvl w:val="0"/>
                <w:numId w:val="38"/>
              </w:numPr>
              <w:spacing w:before="80"/>
              <w:ind w:left="625" w:hanging="345"/>
              <w:jc w:val="both"/>
            </w:pPr>
            <w:r w:rsidRPr="0055028E">
              <w:rPr>
                <w:rFonts w:cs="Tahoma"/>
              </w:rPr>
              <w:t>Exchange Online Protection*</w:t>
            </w:r>
          </w:p>
          <w:p w14:paraId="15CFA2D4" w14:textId="77777777" w:rsidR="00456002" w:rsidRPr="0055028E" w:rsidRDefault="00456002" w:rsidP="00A42F94">
            <w:pPr>
              <w:numPr>
                <w:ilvl w:val="0"/>
                <w:numId w:val="38"/>
              </w:numPr>
              <w:spacing w:before="80"/>
              <w:ind w:left="625" w:hanging="345"/>
              <w:jc w:val="both"/>
            </w:pPr>
            <w:r w:rsidRPr="0055028E">
              <w:rPr>
                <w:rFonts w:cs="Tahoma"/>
              </w:rPr>
              <w:t>Lync Online Plan 1*</w:t>
            </w:r>
          </w:p>
          <w:p w14:paraId="59A649E0" w14:textId="77777777" w:rsidR="00456002" w:rsidRPr="0055028E" w:rsidRDefault="00456002" w:rsidP="00A42F94">
            <w:pPr>
              <w:numPr>
                <w:ilvl w:val="0"/>
                <w:numId w:val="38"/>
              </w:numPr>
              <w:spacing w:before="80"/>
              <w:ind w:left="625" w:hanging="345"/>
              <w:jc w:val="both"/>
            </w:pPr>
            <w:r w:rsidRPr="0055028E">
              <w:rPr>
                <w:rFonts w:cs="Tahoma"/>
              </w:rPr>
              <w:t>Lync Online Plan 2*</w:t>
            </w:r>
          </w:p>
          <w:p w14:paraId="5B6CEC51" w14:textId="77777777" w:rsidR="00E77288" w:rsidRPr="0055028E" w:rsidRDefault="00E77288" w:rsidP="00A42F94">
            <w:pPr>
              <w:numPr>
                <w:ilvl w:val="0"/>
                <w:numId w:val="38"/>
              </w:numPr>
              <w:spacing w:before="80"/>
              <w:ind w:left="625" w:hanging="345"/>
              <w:jc w:val="both"/>
            </w:pPr>
            <w:r w:rsidRPr="0055028E">
              <w:rPr>
                <w:rFonts w:cs="Tahoma"/>
              </w:rPr>
              <w:t>Lync Online Plan 3*</w:t>
            </w:r>
          </w:p>
          <w:p w14:paraId="7CB2C660" w14:textId="77777777" w:rsidR="00456002" w:rsidRPr="0055028E" w:rsidRDefault="00456002" w:rsidP="00A42F94">
            <w:pPr>
              <w:numPr>
                <w:ilvl w:val="0"/>
                <w:numId w:val="38"/>
              </w:numPr>
              <w:spacing w:before="80"/>
              <w:ind w:left="625" w:hanging="345"/>
              <w:jc w:val="both"/>
            </w:pPr>
            <w:r w:rsidRPr="0055028E">
              <w:rPr>
                <w:rFonts w:cs="Tahoma"/>
              </w:rPr>
              <w:t>Office 365 (корпоративный K1)*</w:t>
            </w:r>
          </w:p>
          <w:p w14:paraId="717140BE" w14:textId="77777777" w:rsidR="00456002" w:rsidRPr="0055028E" w:rsidRDefault="00456002" w:rsidP="00A42F94">
            <w:pPr>
              <w:numPr>
                <w:ilvl w:val="0"/>
                <w:numId w:val="38"/>
              </w:numPr>
              <w:spacing w:before="80"/>
              <w:ind w:left="625" w:hanging="345"/>
              <w:jc w:val="both"/>
            </w:pPr>
            <w:r w:rsidRPr="0055028E">
              <w:rPr>
                <w:rFonts w:cs="Tahoma"/>
              </w:rPr>
              <w:t>Office 365 (корпоративный E1)</w:t>
            </w:r>
          </w:p>
          <w:p w14:paraId="20CD9A35" w14:textId="77777777" w:rsidR="00456002" w:rsidRPr="0055028E" w:rsidRDefault="00456002" w:rsidP="00A42F94">
            <w:pPr>
              <w:numPr>
                <w:ilvl w:val="0"/>
                <w:numId w:val="38"/>
              </w:numPr>
              <w:spacing w:before="80"/>
              <w:ind w:left="625" w:hanging="345"/>
              <w:jc w:val="both"/>
            </w:pPr>
            <w:r w:rsidRPr="0055028E">
              <w:rPr>
                <w:rFonts w:cs="Tahoma"/>
              </w:rPr>
              <w:t>Office 365 (корпоративный E3)</w:t>
            </w:r>
          </w:p>
          <w:p w14:paraId="0AA1AD5D" w14:textId="77777777" w:rsidR="00456002" w:rsidRPr="0055028E" w:rsidRDefault="00456002" w:rsidP="00A42F94">
            <w:pPr>
              <w:numPr>
                <w:ilvl w:val="0"/>
                <w:numId w:val="38"/>
              </w:numPr>
              <w:spacing w:before="80"/>
              <w:ind w:left="625" w:hanging="345"/>
              <w:jc w:val="both"/>
              <w:rPr>
                <w:rFonts w:cs="Tahoma"/>
              </w:rPr>
            </w:pPr>
            <w:r w:rsidRPr="0055028E">
              <w:rPr>
                <w:rFonts w:cs="Tahoma"/>
              </w:rPr>
              <w:lastRenderedPageBreak/>
              <w:t>Office 365 (корпоративный E4)</w:t>
            </w:r>
          </w:p>
        </w:tc>
        <w:tc>
          <w:tcPr>
            <w:tcW w:w="2397" w:type="pct"/>
          </w:tcPr>
          <w:p w14:paraId="77846E8C" w14:textId="77777777" w:rsidR="00A32052" w:rsidRPr="00246CED" w:rsidRDefault="00A32052" w:rsidP="001D63BA">
            <w:pPr>
              <w:numPr>
                <w:ilvl w:val="0"/>
                <w:numId w:val="38"/>
              </w:numPr>
              <w:spacing w:before="80"/>
              <w:ind w:left="692"/>
              <w:rPr>
                <w:lang w:val="ru-RU"/>
              </w:rPr>
            </w:pPr>
            <w:r w:rsidRPr="0055028E">
              <w:rPr>
                <w:rFonts w:cs="Tahoma"/>
                <w:color w:val="000000"/>
              </w:rPr>
              <w:lastRenderedPageBreak/>
              <w:t>Office</w:t>
            </w:r>
            <w:r w:rsidRPr="00246CED">
              <w:rPr>
                <w:rFonts w:cs="Tahoma"/>
                <w:color w:val="000000"/>
                <w:lang w:val="ru-RU"/>
              </w:rPr>
              <w:t xml:space="preserve"> 365 (для государственных организаций </w:t>
            </w:r>
            <w:r w:rsidRPr="0055028E">
              <w:rPr>
                <w:rFonts w:cs="Tahoma"/>
                <w:color w:val="000000"/>
              </w:rPr>
              <w:t>G</w:t>
            </w:r>
            <w:r w:rsidRPr="00246CED">
              <w:rPr>
                <w:rFonts w:cs="Tahoma"/>
                <w:color w:val="000000"/>
                <w:lang w:val="ru-RU"/>
              </w:rPr>
              <w:t>1)</w:t>
            </w:r>
          </w:p>
          <w:p w14:paraId="2E91DFAE" w14:textId="77777777" w:rsidR="00A32052" w:rsidRPr="00246CED" w:rsidRDefault="00A32052" w:rsidP="001D63BA">
            <w:pPr>
              <w:numPr>
                <w:ilvl w:val="0"/>
                <w:numId w:val="38"/>
              </w:numPr>
              <w:spacing w:before="80"/>
              <w:ind w:left="692"/>
              <w:rPr>
                <w:lang w:val="ru-RU"/>
              </w:rPr>
            </w:pPr>
            <w:r w:rsidRPr="0055028E">
              <w:rPr>
                <w:rFonts w:cs="Tahoma"/>
                <w:color w:val="000000"/>
              </w:rPr>
              <w:t>Office</w:t>
            </w:r>
            <w:r w:rsidRPr="00246CED">
              <w:rPr>
                <w:rFonts w:cs="Tahoma"/>
                <w:color w:val="000000"/>
                <w:lang w:val="ru-RU"/>
              </w:rPr>
              <w:t xml:space="preserve"> 365 (для государственных организаций </w:t>
            </w:r>
            <w:r w:rsidRPr="0055028E">
              <w:rPr>
                <w:rFonts w:cs="Tahoma"/>
                <w:color w:val="000000"/>
              </w:rPr>
              <w:t>G</w:t>
            </w:r>
            <w:r w:rsidRPr="00246CED">
              <w:rPr>
                <w:rFonts w:cs="Tahoma"/>
                <w:color w:val="000000"/>
                <w:lang w:val="ru-RU"/>
              </w:rPr>
              <w:t>3)</w:t>
            </w:r>
          </w:p>
          <w:p w14:paraId="2D3EE290" w14:textId="77777777" w:rsidR="00A32052" w:rsidRPr="00246CED" w:rsidRDefault="00A32052" w:rsidP="001D63BA">
            <w:pPr>
              <w:numPr>
                <w:ilvl w:val="0"/>
                <w:numId w:val="38"/>
              </w:numPr>
              <w:spacing w:before="80"/>
              <w:ind w:left="692"/>
              <w:rPr>
                <w:lang w:val="ru-RU"/>
              </w:rPr>
            </w:pPr>
            <w:r w:rsidRPr="0055028E">
              <w:rPr>
                <w:rFonts w:cs="Tahoma"/>
                <w:color w:val="000000"/>
              </w:rPr>
              <w:t>Office</w:t>
            </w:r>
            <w:r w:rsidRPr="00246CED">
              <w:rPr>
                <w:rFonts w:cs="Tahoma"/>
                <w:color w:val="000000"/>
                <w:lang w:val="ru-RU"/>
              </w:rPr>
              <w:t xml:space="preserve"> 365 (для государственных организаций </w:t>
            </w:r>
            <w:r w:rsidRPr="0055028E">
              <w:rPr>
                <w:rFonts w:cs="Tahoma"/>
                <w:color w:val="000000"/>
              </w:rPr>
              <w:t>G</w:t>
            </w:r>
            <w:r w:rsidRPr="00246CED">
              <w:rPr>
                <w:rFonts w:cs="Tahoma"/>
                <w:color w:val="000000"/>
                <w:lang w:val="ru-RU"/>
              </w:rPr>
              <w:t>4)</w:t>
            </w:r>
          </w:p>
          <w:p w14:paraId="60868BAC" w14:textId="77777777" w:rsidR="00252E73" w:rsidRPr="0055028E" w:rsidRDefault="00252E73" w:rsidP="001D63BA">
            <w:pPr>
              <w:numPr>
                <w:ilvl w:val="0"/>
                <w:numId w:val="38"/>
              </w:numPr>
              <w:spacing w:before="80"/>
              <w:ind w:left="692"/>
            </w:pPr>
            <w:r w:rsidRPr="0055028E">
              <w:rPr>
                <w:rFonts w:cs="Tahoma"/>
                <w:color w:val="000000"/>
              </w:rPr>
              <w:t>Office 365 профессиональный плюс**</w:t>
            </w:r>
          </w:p>
          <w:p w14:paraId="24A92BC3" w14:textId="77777777" w:rsidR="00456002" w:rsidRPr="0055028E" w:rsidRDefault="00456002" w:rsidP="001D63BA">
            <w:pPr>
              <w:numPr>
                <w:ilvl w:val="0"/>
                <w:numId w:val="38"/>
              </w:numPr>
              <w:spacing w:before="80"/>
              <w:ind w:left="692"/>
            </w:pPr>
            <w:r w:rsidRPr="0055028E">
              <w:rPr>
                <w:rFonts w:cs="Tahoma"/>
                <w:color w:val="000000"/>
              </w:rPr>
              <w:t>Office Web Applications*</w:t>
            </w:r>
          </w:p>
          <w:p w14:paraId="0900AF5C" w14:textId="77777777" w:rsidR="002D506A" w:rsidRPr="0055028E" w:rsidRDefault="002D506A" w:rsidP="001D63BA">
            <w:pPr>
              <w:numPr>
                <w:ilvl w:val="0"/>
                <w:numId w:val="38"/>
              </w:numPr>
              <w:spacing w:before="80"/>
              <w:ind w:left="692"/>
            </w:pPr>
            <w:r w:rsidRPr="0055028E">
              <w:rPr>
                <w:rFonts w:cs="Tahoma"/>
                <w:color w:val="000000"/>
              </w:rPr>
              <w:t>Power BI для Office 365*</w:t>
            </w:r>
          </w:p>
          <w:p w14:paraId="7A5415E3" w14:textId="77777777" w:rsidR="00454646" w:rsidRPr="0055028E" w:rsidRDefault="00454646" w:rsidP="001D63BA">
            <w:pPr>
              <w:numPr>
                <w:ilvl w:val="0"/>
                <w:numId w:val="38"/>
              </w:numPr>
              <w:spacing w:before="80"/>
              <w:ind w:left="692"/>
            </w:pPr>
            <w:r w:rsidRPr="0055028E">
              <w:rPr>
                <w:rFonts w:cs="Tahoma"/>
                <w:color w:val="000000"/>
              </w:rPr>
              <w:t>Project профессиональный для</w:t>
            </w:r>
            <w:r w:rsidR="00785ABB" w:rsidRPr="0055028E">
              <w:rPr>
                <w:rFonts w:cs="Tahoma"/>
                <w:color w:val="000000"/>
              </w:rPr>
              <w:t> </w:t>
            </w:r>
            <w:r w:rsidRPr="0055028E">
              <w:rPr>
                <w:rFonts w:cs="Tahoma"/>
                <w:color w:val="000000"/>
              </w:rPr>
              <w:t>Office 365*</w:t>
            </w:r>
          </w:p>
          <w:p w14:paraId="06D8B1E2" w14:textId="77777777" w:rsidR="00454646" w:rsidRPr="0055028E" w:rsidRDefault="00454646" w:rsidP="001D63BA">
            <w:pPr>
              <w:numPr>
                <w:ilvl w:val="0"/>
                <w:numId w:val="38"/>
              </w:numPr>
              <w:spacing w:before="80"/>
              <w:ind w:left="692"/>
            </w:pPr>
            <w:r w:rsidRPr="0055028E">
              <w:rPr>
                <w:rFonts w:cs="Tahoma"/>
                <w:color w:val="000000"/>
              </w:rPr>
              <w:t>Project Online*</w:t>
            </w:r>
          </w:p>
          <w:p w14:paraId="422CEDDD" w14:textId="77777777" w:rsidR="00456002" w:rsidRPr="0055028E" w:rsidRDefault="00456002" w:rsidP="001D63BA">
            <w:pPr>
              <w:numPr>
                <w:ilvl w:val="0"/>
                <w:numId w:val="38"/>
              </w:numPr>
              <w:spacing w:before="80"/>
              <w:ind w:left="692"/>
            </w:pPr>
            <w:r w:rsidRPr="0055028E">
              <w:rPr>
                <w:rFonts w:cs="Tahoma"/>
                <w:color w:val="000000"/>
              </w:rPr>
              <w:t>SharePoint Online (план 1)*</w:t>
            </w:r>
          </w:p>
          <w:p w14:paraId="50AE0B0E" w14:textId="77777777" w:rsidR="00456002" w:rsidRPr="0055028E" w:rsidRDefault="00456002" w:rsidP="001D63BA">
            <w:pPr>
              <w:numPr>
                <w:ilvl w:val="0"/>
                <w:numId w:val="38"/>
              </w:numPr>
              <w:spacing w:before="80"/>
              <w:ind w:left="692"/>
            </w:pPr>
            <w:r w:rsidRPr="0055028E">
              <w:rPr>
                <w:rFonts w:cs="Tahoma"/>
                <w:color w:val="000000"/>
              </w:rPr>
              <w:t>SharePoint Online (план 2)*</w:t>
            </w:r>
          </w:p>
          <w:p w14:paraId="3FEAF4C6" w14:textId="77777777" w:rsidR="00456002" w:rsidRPr="0055028E" w:rsidRDefault="00456002" w:rsidP="001D63BA">
            <w:pPr>
              <w:numPr>
                <w:ilvl w:val="0"/>
                <w:numId w:val="38"/>
              </w:numPr>
              <w:spacing w:before="80"/>
              <w:ind w:left="692"/>
            </w:pPr>
            <w:r w:rsidRPr="0055028E">
              <w:rPr>
                <w:rFonts w:cs="Tahoma"/>
                <w:color w:val="000000"/>
              </w:rPr>
              <w:lastRenderedPageBreak/>
              <w:t>SharePoint Online Partner Access*</w:t>
            </w:r>
          </w:p>
          <w:p w14:paraId="33BD1DDB" w14:textId="77777777" w:rsidR="00454646" w:rsidRPr="0055028E" w:rsidRDefault="00454646" w:rsidP="001D63BA">
            <w:pPr>
              <w:numPr>
                <w:ilvl w:val="0"/>
                <w:numId w:val="38"/>
              </w:numPr>
              <w:spacing w:before="80"/>
              <w:ind w:left="692"/>
            </w:pPr>
            <w:r w:rsidRPr="0055028E">
              <w:rPr>
                <w:rFonts w:cs="Tahoma"/>
                <w:color w:val="000000"/>
              </w:rPr>
              <w:t>Visio Pro для Office 365*</w:t>
            </w:r>
          </w:p>
          <w:p w14:paraId="792F30CC" w14:textId="77777777" w:rsidR="00D8521B" w:rsidRPr="0055028E" w:rsidRDefault="001D63BA" w:rsidP="001D63BA">
            <w:pPr>
              <w:numPr>
                <w:ilvl w:val="0"/>
                <w:numId w:val="38"/>
              </w:numPr>
              <w:spacing w:before="80"/>
              <w:ind w:left="692"/>
            </w:pPr>
            <w:r w:rsidRPr="0055028E">
              <w:rPr>
                <w:rFonts w:cs="Tahoma"/>
                <w:color w:val="000000"/>
              </w:rPr>
              <w:t>Управление правами Microsoft*</w:t>
            </w:r>
          </w:p>
          <w:p w14:paraId="227004F0" w14:textId="77777777" w:rsidR="00456002" w:rsidRPr="0055028E" w:rsidRDefault="00456002" w:rsidP="001D63BA">
            <w:pPr>
              <w:numPr>
                <w:ilvl w:val="0"/>
                <w:numId w:val="38"/>
              </w:numPr>
              <w:spacing w:before="80"/>
              <w:ind w:left="692"/>
            </w:pPr>
            <w:r w:rsidRPr="0055028E">
              <w:rPr>
                <w:rFonts w:cs="Tahoma"/>
                <w:color w:val="000000"/>
              </w:rPr>
              <w:t>Windows Intune</w:t>
            </w:r>
          </w:p>
          <w:p w14:paraId="3E7A245C" w14:textId="77777777" w:rsidR="00456002" w:rsidRPr="0055028E" w:rsidRDefault="00BD6C2C" w:rsidP="001D63BA">
            <w:pPr>
              <w:numPr>
                <w:ilvl w:val="0"/>
                <w:numId w:val="38"/>
              </w:numPr>
              <w:spacing w:before="80"/>
              <w:ind w:left="692"/>
            </w:pPr>
            <w:r w:rsidRPr="0055028E">
              <w:rPr>
                <w:rFonts w:cs="Tahoma"/>
                <w:color w:val="000000"/>
              </w:rPr>
              <w:t>Windows Intune Add-on*, ***</w:t>
            </w:r>
          </w:p>
          <w:p w14:paraId="6ED1A799" w14:textId="77777777" w:rsidR="00F27B29" w:rsidRPr="0055028E" w:rsidRDefault="00F27B29" w:rsidP="001D63BA">
            <w:pPr>
              <w:numPr>
                <w:ilvl w:val="0"/>
                <w:numId w:val="38"/>
              </w:numPr>
              <w:spacing w:before="80"/>
              <w:ind w:left="692"/>
              <w:rPr>
                <w:rFonts w:cs="Tahoma"/>
              </w:rPr>
            </w:pPr>
            <w:r w:rsidRPr="0055028E">
              <w:rPr>
                <w:rFonts w:cs="Tahoma"/>
                <w:color w:val="000000"/>
              </w:rPr>
              <w:t>Yammer Enterprise*</w:t>
            </w:r>
          </w:p>
        </w:tc>
      </w:tr>
    </w:tbl>
    <w:p w14:paraId="2F4A7468" w14:textId="77777777" w:rsidR="00456002" w:rsidRPr="0055028E" w:rsidRDefault="00456002" w:rsidP="00456002">
      <w:pPr>
        <w:tabs>
          <w:tab w:val="left" w:pos="360"/>
        </w:tabs>
        <w:ind w:left="720"/>
      </w:pPr>
      <w:r w:rsidRPr="0055028E">
        <w:rPr>
          <w:rFonts w:cs="Tahoma"/>
          <w:i/>
          <w:sz w:val="16"/>
          <w:szCs w:val="20"/>
        </w:rPr>
        <w:lastRenderedPageBreak/>
        <w:t>* Дополнительный продукт</w:t>
      </w:r>
    </w:p>
    <w:p w14:paraId="56608D7A" w14:textId="77777777" w:rsidR="00252E73" w:rsidRPr="0055028E" w:rsidRDefault="00252E73" w:rsidP="00252E73">
      <w:pPr>
        <w:tabs>
          <w:tab w:val="left" w:pos="360"/>
        </w:tabs>
        <w:ind w:left="720"/>
      </w:pPr>
      <w:r w:rsidRPr="0055028E">
        <w:rPr>
          <w:rFonts w:cs="Tahoma"/>
          <w:i/>
          <w:sz w:val="16"/>
          <w:szCs w:val="20"/>
        </w:rPr>
        <w:t>** Базовый продукт</w:t>
      </w:r>
    </w:p>
    <w:p w14:paraId="5120570A" w14:textId="77777777" w:rsidR="00456002" w:rsidRPr="0055028E" w:rsidRDefault="003929D1" w:rsidP="00456002">
      <w:pPr>
        <w:tabs>
          <w:tab w:val="left" w:pos="360"/>
        </w:tabs>
        <w:ind w:left="720"/>
      </w:pPr>
      <w:r w:rsidRPr="0055028E">
        <w:rPr>
          <w:rFonts w:cs="Tahoma"/>
          <w:i/>
          <w:sz w:val="16"/>
          <w:szCs w:val="20"/>
        </w:rPr>
        <w:t>*** «Windows Intune Add-on» употребляется как сокращенный вариант «Windows Intune Add-on для System Center Configuration Manager и System Center Endpoint Protection (на пользователя)»</w:t>
      </w:r>
    </w:p>
    <w:p w14:paraId="60B7ECAD" w14:textId="77777777" w:rsidR="003929D1" w:rsidRPr="0055028E" w:rsidRDefault="003929D1" w:rsidP="00A12176">
      <w:pPr>
        <w:tabs>
          <w:tab w:val="left" w:pos="360"/>
        </w:tabs>
      </w:pPr>
    </w:p>
    <w:p w14:paraId="0AFFA515" w14:textId="77777777" w:rsidR="00785ABB" w:rsidRPr="0055028E" w:rsidRDefault="00785ABB" w:rsidP="00A12176">
      <w:pPr>
        <w:tabs>
          <w:tab w:val="left" w:pos="360"/>
        </w:tabs>
      </w:pPr>
    </w:p>
    <w:p w14:paraId="0C6CD041" w14:textId="77777777" w:rsidR="00785ABB" w:rsidRPr="0055028E" w:rsidRDefault="00785ABB" w:rsidP="00A12176">
      <w:pPr>
        <w:tabs>
          <w:tab w:val="left" w:pos="360"/>
        </w:tabs>
      </w:pPr>
    </w:p>
    <w:p w14:paraId="457DF4E0" w14:textId="77777777" w:rsidR="00456002" w:rsidRPr="00246CED" w:rsidRDefault="00456002" w:rsidP="001E7C5F">
      <w:pPr>
        <w:tabs>
          <w:tab w:val="left" w:pos="360"/>
        </w:tabs>
        <w:spacing w:after="60"/>
        <w:rPr>
          <w:lang w:val="ru-RU"/>
        </w:rPr>
      </w:pPr>
      <w:r w:rsidRPr="00246CED">
        <w:rPr>
          <w:rFonts w:cs="Tahoma"/>
          <w:b/>
          <w:szCs w:val="20"/>
          <w:lang w:val="ru-RU"/>
        </w:rPr>
        <w:t>Уменьшение количества подписных лицензий</w:t>
      </w:r>
    </w:p>
    <w:p w14:paraId="0C28161C" w14:textId="77777777" w:rsidR="00456002" w:rsidRPr="00246CED" w:rsidRDefault="00456002" w:rsidP="00366502">
      <w:pPr>
        <w:tabs>
          <w:tab w:val="left" w:pos="360"/>
        </w:tabs>
        <w:rPr>
          <w:lang w:val="ru-RU"/>
        </w:rPr>
      </w:pPr>
      <w:r w:rsidRPr="00246CED">
        <w:rPr>
          <w:rFonts w:cs="Tahoma"/>
          <w:b/>
          <w:szCs w:val="20"/>
          <w:lang w:val="ru-RU"/>
        </w:rPr>
        <w:t>Примечание.</w:t>
      </w:r>
      <w:r w:rsidRPr="00246CED">
        <w:rPr>
          <w:rFonts w:cs="Tahoma"/>
          <w:szCs w:val="20"/>
          <w:lang w:val="ru-RU"/>
        </w:rPr>
        <w:t xml:space="preserve"> Нижеприведенные условия применяются к клиентам Соглашения </w:t>
      </w:r>
      <w:r w:rsidRPr="0055028E">
        <w:rPr>
          <w:rFonts w:cs="Tahoma"/>
          <w:szCs w:val="20"/>
        </w:rPr>
        <w:t>Enterprise</w:t>
      </w:r>
      <w:r w:rsidRPr="00246CED">
        <w:rPr>
          <w:rFonts w:cs="Tahoma"/>
          <w:szCs w:val="20"/>
          <w:lang w:val="ru-RU"/>
        </w:rPr>
        <w:t>, имеющим право на предоставление отчета об уменьшении количества подписных Лицензий.</w:t>
      </w:r>
      <w:r w:rsidR="00317026" w:rsidRPr="00246CED">
        <w:rPr>
          <w:rFonts w:cs="Tahoma"/>
          <w:szCs w:val="20"/>
          <w:lang w:val="ru-RU"/>
        </w:rPr>
        <w:t xml:space="preserve"> </w:t>
      </w:r>
      <w:r w:rsidRPr="00246CED">
        <w:rPr>
          <w:rFonts w:cs="Tahoma"/>
          <w:szCs w:val="20"/>
          <w:lang w:val="ru-RU"/>
        </w:rPr>
        <w:t>Клиентам, не уверенным в наличии у</w:t>
      </w:r>
      <w:r w:rsidR="00785ABB" w:rsidRPr="0055028E">
        <w:rPr>
          <w:rFonts w:cs="Tahoma"/>
          <w:szCs w:val="20"/>
        </w:rPr>
        <w:t> </w:t>
      </w:r>
      <w:r w:rsidRPr="00246CED">
        <w:rPr>
          <w:rFonts w:cs="Tahoma"/>
          <w:szCs w:val="20"/>
          <w:lang w:val="ru-RU"/>
        </w:rPr>
        <w:t>них права на предоставление отчета об уменьшении количества подписных Лицензий, следует обратиться к</w:t>
      </w:r>
      <w:r w:rsidR="00785ABB" w:rsidRPr="0055028E">
        <w:rPr>
          <w:rFonts w:cs="Tahoma"/>
          <w:szCs w:val="20"/>
        </w:rPr>
        <w:t> </w:t>
      </w:r>
      <w:r w:rsidRPr="00246CED">
        <w:rPr>
          <w:rFonts w:cs="Tahoma"/>
          <w:szCs w:val="20"/>
          <w:lang w:val="ru-RU"/>
        </w:rPr>
        <w:t>своему консультанту по программному обеспечению, торговому посреднику или менеджеру по работе с</w:t>
      </w:r>
      <w:r w:rsidR="00785ABB" w:rsidRPr="0055028E">
        <w:rPr>
          <w:rFonts w:cs="Tahoma"/>
          <w:szCs w:val="20"/>
        </w:rPr>
        <w:t> </w:t>
      </w:r>
      <w:r w:rsidRPr="00246CED">
        <w:rPr>
          <w:rFonts w:cs="Tahoma"/>
          <w:szCs w:val="20"/>
          <w:lang w:val="ru-RU"/>
        </w:rPr>
        <w:t xml:space="preserve">клиентами </w:t>
      </w:r>
      <w:r w:rsidRPr="0055028E">
        <w:rPr>
          <w:rFonts w:cs="Tahoma"/>
          <w:szCs w:val="20"/>
        </w:rPr>
        <w:t>Microsoft</w:t>
      </w:r>
      <w:r w:rsidRPr="00246CED">
        <w:rPr>
          <w:rFonts w:cs="Tahoma"/>
          <w:szCs w:val="20"/>
          <w:lang w:val="ru-RU"/>
        </w:rPr>
        <w:t xml:space="preserve"> для получения дополнительных сведений.</w:t>
      </w:r>
      <w:r w:rsidR="00317026" w:rsidRPr="00246CED">
        <w:rPr>
          <w:rFonts w:cs="Tahoma"/>
          <w:szCs w:val="20"/>
          <w:lang w:val="ru-RU"/>
        </w:rPr>
        <w:t xml:space="preserve"> </w:t>
      </w:r>
    </w:p>
    <w:p w14:paraId="78E4F6C0" w14:textId="77777777" w:rsidR="00456002" w:rsidRPr="00246CED" w:rsidRDefault="00456002" w:rsidP="00366502">
      <w:pPr>
        <w:tabs>
          <w:tab w:val="left" w:pos="360"/>
        </w:tabs>
        <w:rPr>
          <w:lang w:val="ru-RU"/>
        </w:rPr>
      </w:pPr>
    </w:p>
    <w:p w14:paraId="02DB2801" w14:textId="77777777" w:rsidR="00456002" w:rsidRPr="00246CED" w:rsidRDefault="00456002" w:rsidP="00366502">
      <w:pPr>
        <w:tabs>
          <w:tab w:val="left" w:pos="360"/>
        </w:tabs>
        <w:rPr>
          <w:lang w:val="ru-RU"/>
        </w:rPr>
      </w:pPr>
      <w:r w:rsidRPr="00246CED">
        <w:rPr>
          <w:rFonts w:cs="Tahoma"/>
          <w:szCs w:val="20"/>
          <w:lang w:val="ru-RU"/>
        </w:rPr>
        <w:t>Следующие подписные Лицензии дают право на корректировку количества лицензий.</w:t>
      </w:r>
    </w:p>
    <w:p w14:paraId="2C9A5268" w14:textId="77777777" w:rsidR="00456002" w:rsidRPr="00246CED" w:rsidRDefault="00456002" w:rsidP="00456002">
      <w:pPr>
        <w:tabs>
          <w:tab w:val="left" w:pos="360"/>
        </w:tabs>
        <w:ind w:left="720"/>
        <w:rPr>
          <w:lang w:val="ru-RU"/>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55028E" w14:paraId="4B06FB35" w14:textId="77777777" w:rsidTr="007E466C">
        <w:trPr>
          <w:trHeight w:val="80"/>
        </w:trPr>
        <w:tc>
          <w:tcPr>
            <w:tcW w:w="5000" w:type="pct"/>
            <w:gridSpan w:val="2"/>
            <w:shd w:val="clear" w:color="auto" w:fill="FABF8F"/>
          </w:tcPr>
          <w:p w14:paraId="3758216C" w14:textId="77777777" w:rsidR="00456002" w:rsidRPr="0055028E" w:rsidRDefault="00B215EA" w:rsidP="00CD10FD">
            <w:pPr>
              <w:jc w:val="center"/>
              <w:rPr>
                <w:rFonts w:cs="Tahoma"/>
                <w:b/>
              </w:rPr>
            </w:pPr>
            <w:r w:rsidRPr="0055028E">
              <w:rPr>
                <w:rFonts w:cs="Tahoma"/>
                <w:b/>
              </w:rPr>
              <w:t>Подписные лицензии</w:t>
            </w:r>
          </w:p>
        </w:tc>
      </w:tr>
      <w:tr w:rsidR="00456002" w:rsidRPr="0055028E" w14:paraId="07B2BE3F" w14:textId="77777777" w:rsidTr="007E466C">
        <w:trPr>
          <w:trHeight w:val="219"/>
        </w:trPr>
        <w:tc>
          <w:tcPr>
            <w:tcW w:w="2500" w:type="pct"/>
          </w:tcPr>
          <w:p w14:paraId="65E00B53" w14:textId="77777777" w:rsidR="00D85FDD" w:rsidRPr="0055028E" w:rsidRDefault="00D85FDD" w:rsidP="00346F4B">
            <w:pPr>
              <w:numPr>
                <w:ilvl w:val="0"/>
                <w:numId w:val="38"/>
              </w:numPr>
              <w:spacing w:before="80"/>
            </w:pPr>
            <w:r w:rsidRPr="0055028E">
              <w:rPr>
                <w:rFonts w:cs="Tahoma"/>
              </w:rPr>
              <w:t>Архивация на базе Exchange Online для Exchange Online*</w:t>
            </w:r>
          </w:p>
          <w:p w14:paraId="5F1F5EA5" w14:textId="77777777" w:rsidR="00D85FDD" w:rsidRPr="0055028E" w:rsidRDefault="00D85FDD" w:rsidP="00346F4B">
            <w:pPr>
              <w:numPr>
                <w:ilvl w:val="0"/>
                <w:numId w:val="38"/>
              </w:numPr>
              <w:spacing w:before="80"/>
            </w:pPr>
            <w:r w:rsidRPr="0055028E">
              <w:rPr>
                <w:rFonts w:cs="Tahoma"/>
              </w:rPr>
              <w:t>Архивация на базе Exchange Online для Exchange Server*</w:t>
            </w:r>
          </w:p>
          <w:p w14:paraId="517EC492" w14:textId="77777777" w:rsidR="00456002" w:rsidRPr="00246CED" w:rsidRDefault="00456002" w:rsidP="00346F4B">
            <w:pPr>
              <w:numPr>
                <w:ilvl w:val="0"/>
                <w:numId w:val="38"/>
              </w:numPr>
              <w:spacing w:before="80"/>
              <w:rPr>
                <w:lang w:val="ru-RU"/>
              </w:rPr>
            </w:pPr>
            <w:r w:rsidRPr="00246CED">
              <w:rPr>
                <w:rFonts w:cs="Tahoma"/>
                <w:lang w:val="ru-RU"/>
              </w:rPr>
              <w:t xml:space="preserve">Базовая подписка на </w:t>
            </w:r>
            <w:r w:rsidRPr="0055028E">
              <w:rPr>
                <w:rFonts w:cs="Tahoma"/>
              </w:rPr>
              <w:t>Exchange</w:t>
            </w:r>
            <w:r w:rsidRPr="00246CED">
              <w:rPr>
                <w:rFonts w:cs="Tahoma"/>
                <w:lang w:val="ru-RU"/>
              </w:rPr>
              <w:t xml:space="preserve"> </w:t>
            </w:r>
            <w:r w:rsidRPr="0055028E">
              <w:rPr>
                <w:rFonts w:cs="Tahoma"/>
              </w:rPr>
              <w:t>Online</w:t>
            </w:r>
            <w:r w:rsidRPr="00246CED">
              <w:rPr>
                <w:rFonts w:cs="Tahoma"/>
                <w:lang w:val="ru-RU"/>
              </w:rPr>
              <w:t>*</w:t>
            </w:r>
          </w:p>
          <w:p w14:paraId="0747ECB5" w14:textId="77777777" w:rsidR="00456002" w:rsidRPr="0055028E" w:rsidRDefault="00456002" w:rsidP="00346F4B">
            <w:pPr>
              <w:numPr>
                <w:ilvl w:val="0"/>
                <w:numId w:val="38"/>
              </w:numPr>
              <w:spacing w:before="80"/>
            </w:pPr>
            <w:r w:rsidRPr="0055028E">
              <w:rPr>
                <w:rFonts w:cs="Tahoma"/>
              </w:rPr>
              <w:t>Exchange Online (план 1)*</w:t>
            </w:r>
          </w:p>
          <w:p w14:paraId="6D50A328" w14:textId="77777777" w:rsidR="00456002" w:rsidRPr="0055028E" w:rsidRDefault="00456002" w:rsidP="00346F4B">
            <w:pPr>
              <w:numPr>
                <w:ilvl w:val="0"/>
                <w:numId w:val="38"/>
              </w:numPr>
              <w:spacing w:before="80"/>
            </w:pPr>
            <w:r w:rsidRPr="0055028E">
              <w:rPr>
                <w:rFonts w:cs="Tahoma"/>
              </w:rPr>
              <w:t>Exchange Online (план 2)*</w:t>
            </w:r>
          </w:p>
          <w:p w14:paraId="499039B4" w14:textId="77777777" w:rsidR="00D85FDD" w:rsidRPr="0055028E" w:rsidRDefault="00D85FDD" w:rsidP="00346F4B">
            <w:pPr>
              <w:numPr>
                <w:ilvl w:val="0"/>
                <w:numId w:val="38"/>
              </w:numPr>
              <w:spacing w:before="80"/>
            </w:pPr>
            <w:r w:rsidRPr="0055028E">
              <w:rPr>
                <w:rFonts w:cs="Tahoma"/>
              </w:rPr>
              <w:t>Exchange Online Protection*</w:t>
            </w:r>
          </w:p>
          <w:p w14:paraId="3D02981D" w14:textId="77777777" w:rsidR="00456002" w:rsidRPr="0055028E" w:rsidRDefault="00456002" w:rsidP="00346F4B">
            <w:pPr>
              <w:numPr>
                <w:ilvl w:val="0"/>
                <w:numId w:val="38"/>
              </w:numPr>
              <w:spacing w:before="80"/>
            </w:pPr>
            <w:r w:rsidRPr="0055028E">
              <w:rPr>
                <w:rFonts w:cs="Tahoma"/>
              </w:rPr>
              <w:t>Lync Online Plan 1*</w:t>
            </w:r>
          </w:p>
          <w:p w14:paraId="279275B1" w14:textId="77777777" w:rsidR="00456002" w:rsidRPr="0055028E" w:rsidRDefault="00456002" w:rsidP="00346F4B">
            <w:pPr>
              <w:numPr>
                <w:ilvl w:val="0"/>
                <w:numId w:val="38"/>
              </w:numPr>
              <w:spacing w:before="80"/>
            </w:pPr>
            <w:r w:rsidRPr="0055028E">
              <w:rPr>
                <w:rFonts w:cs="Tahoma"/>
              </w:rPr>
              <w:t>Lync Online Plan 2*</w:t>
            </w:r>
          </w:p>
          <w:p w14:paraId="38B9C305" w14:textId="77777777" w:rsidR="00E77288" w:rsidRPr="0055028E" w:rsidRDefault="00E77288" w:rsidP="00346F4B">
            <w:pPr>
              <w:numPr>
                <w:ilvl w:val="0"/>
                <w:numId w:val="38"/>
              </w:numPr>
              <w:spacing w:before="80"/>
            </w:pPr>
            <w:r w:rsidRPr="0055028E">
              <w:rPr>
                <w:rFonts w:cs="Tahoma"/>
              </w:rPr>
              <w:t>Lync Online Plan 3*</w:t>
            </w:r>
          </w:p>
          <w:p w14:paraId="497B67BD" w14:textId="77777777" w:rsidR="00456002" w:rsidRPr="0055028E" w:rsidRDefault="00456002" w:rsidP="00346F4B">
            <w:pPr>
              <w:numPr>
                <w:ilvl w:val="0"/>
                <w:numId w:val="38"/>
              </w:numPr>
              <w:spacing w:before="80"/>
            </w:pPr>
            <w:r w:rsidRPr="0055028E">
              <w:rPr>
                <w:rFonts w:cs="Tahoma"/>
              </w:rPr>
              <w:t>Office 365 (корпоративный K1)*</w:t>
            </w:r>
          </w:p>
          <w:p w14:paraId="1E479E18" w14:textId="77777777" w:rsidR="00456002" w:rsidRPr="0055028E" w:rsidRDefault="00456002" w:rsidP="00346F4B">
            <w:pPr>
              <w:numPr>
                <w:ilvl w:val="0"/>
                <w:numId w:val="38"/>
              </w:numPr>
              <w:spacing w:before="80"/>
            </w:pPr>
            <w:r w:rsidRPr="0055028E">
              <w:rPr>
                <w:rFonts w:cs="Tahoma"/>
              </w:rPr>
              <w:t>Office 365 (корпоративный E1)</w:t>
            </w:r>
          </w:p>
          <w:p w14:paraId="3C88CFCB" w14:textId="77777777" w:rsidR="00456002" w:rsidRPr="0055028E" w:rsidRDefault="00456002" w:rsidP="00346F4B">
            <w:pPr>
              <w:numPr>
                <w:ilvl w:val="0"/>
                <w:numId w:val="38"/>
              </w:numPr>
              <w:spacing w:before="80"/>
            </w:pPr>
            <w:r w:rsidRPr="0055028E">
              <w:rPr>
                <w:rFonts w:cs="Tahoma"/>
              </w:rPr>
              <w:t>Office 365 (корпоративный E3)</w:t>
            </w:r>
          </w:p>
          <w:p w14:paraId="679866C0" w14:textId="77777777" w:rsidR="00456002" w:rsidRPr="0055028E" w:rsidRDefault="00456002" w:rsidP="00346F4B">
            <w:pPr>
              <w:numPr>
                <w:ilvl w:val="0"/>
                <w:numId w:val="38"/>
              </w:numPr>
              <w:spacing w:before="80"/>
            </w:pPr>
            <w:r w:rsidRPr="0055028E">
              <w:rPr>
                <w:rFonts w:cs="Tahoma"/>
              </w:rPr>
              <w:t>Office 365 (корпоративный E4)</w:t>
            </w:r>
          </w:p>
          <w:p w14:paraId="5CAAC2F1" w14:textId="77777777" w:rsidR="005272FA" w:rsidRPr="00246CED" w:rsidRDefault="005272FA" w:rsidP="00346F4B">
            <w:pPr>
              <w:numPr>
                <w:ilvl w:val="0"/>
                <w:numId w:val="38"/>
              </w:numPr>
              <w:spacing w:before="80"/>
              <w:jc w:val="both"/>
              <w:rPr>
                <w:lang w:val="ru-RU"/>
              </w:rPr>
            </w:pPr>
            <w:r w:rsidRPr="0055028E">
              <w:rPr>
                <w:rFonts w:cs="Tahoma"/>
                <w:color w:val="000000"/>
              </w:rPr>
              <w:t>Office</w:t>
            </w:r>
            <w:r w:rsidRPr="00246CED">
              <w:rPr>
                <w:rFonts w:cs="Tahoma"/>
                <w:color w:val="000000"/>
                <w:lang w:val="ru-RU"/>
              </w:rPr>
              <w:t xml:space="preserve"> 365 (для государственных организаций </w:t>
            </w:r>
            <w:r w:rsidRPr="0055028E">
              <w:rPr>
                <w:rFonts w:cs="Tahoma"/>
                <w:color w:val="000000"/>
              </w:rPr>
              <w:t>G</w:t>
            </w:r>
            <w:r w:rsidRPr="00246CED">
              <w:rPr>
                <w:rFonts w:cs="Tahoma"/>
                <w:color w:val="000000"/>
                <w:lang w:val="ru-RU"/>
              </w:rPr>
              <w:t>1)</w:t>
            </w:r>
          </w:p>
          <w:p w14:paraId="1E0586AC" w14:textId="77777777" w:rsidR="005272FA" w:rsidRPr="00246CED" w:rsidRDefault="005272FA" w:rsidP="00346F4B">
            <w:pPr>
              <w:numPr>
                <w:ilvl w:val="0"/>
                <w:numId w:val="38"/>
              </w:numPr>
              <w:spacing w:before="80"/>
              <w:jc w:val="both"/>
              <w:rPr>
                <w:lang w:val="ru-RU"/>
              </w:rPr>
            </w:pPr>
            <w:r w:rsidRPr="0055028E">
              <w:rPr>
                <w:rFonts w:cs="Tahoma"/>
                <w:color w:val="000000"/>
              </w:rPr>
              <w:t>Office</w:t>
            </w:r>
            <w:r w:rsidRPr="00246CED">
              <w:rPr>
                <w:rFonts w:cs="Tahoma"/>
                <w:color w:val="000000"/>
                <w:lang w:val="ru-RU"/>
              </w:rPr>
              <w:t xml:space="preserve"> 365 (для государственных организаций </w:t>
            </w:r>
            <w:r w:rsidRPr="0055028E">
              <w:rPr>
                <w:rFonts w:cs="Tahoma"/>
                <w:color w:val="000000"/>
              </w:rPr>
              <w:t>G</w:t>
            </w:r>
            <w:r w:rsidRPr="00246CED">
              <w:rPr>
                <w:rFonts w:cs="Tahoma"/>
                <w:color w:val="000000"/>
                <w:lang w:val="ru-RU"/>
              </w:rPr>
              <w:t>3)</w:t>
            </w:r>
          </w:p>
          <w:p w14:paraId="550C3645" w14:textId="77777777" w:rsidR="005272FA" w:rsidRPr="00246CED" w:rsidRDefault="005272FA" w:rsidP="00346F4B">
            <w:pPr>
              <w:numPr>
                <w:ilvl w:val="0"/>
                <w:numId w:val="38"/>
              </w:numPr>
              <w:spacing w:before="80"/>
              <w:jc w:val="both"/>
              <w:rPr>
                <w:lang w:val="ru-RU"/>
              </w:rPr>
            </w:pPr>
            <w:r w:rsidRPr="0055028E">
              <w:rPr>
                <w:rFonts w:cs="Tahoma"/>
                <w:color w:val="000000"/>
              </w:rPr>
              <w:t>Office</w:t>
            </w:r>
            <w:r w:rsidRPr="00246CED">
              <w:rPr>
                <w:rFonts w:cs="Tahoma"/>
                <w:color w:val="000000"/>
                <w:lang w:val="ru-RU"/>
              </w:rPr>
              <w:t xml:space="preserve"> 365 (для государственных организаций </w:t>
            </w:r>
            <w:r w:rsidRPr="0055028E">
              <w:rPr>
                <w:rFonts w:cs="Tahoma"/>
                <w:color w:val="000000"/>
              </w:rPr>
              <w:t>G</w:t>
            </w:r>
            <w:r w:rsidRPr="00246CED">
              <w:rPr>
                <w:rFonts w:cs="Tahoma"/>
                <w:color w:val="000000"/>
                <w:lang w:val="ru-RU"/>
              </w:rPr>
              <w:t>4)</w:t>
            </w:r>
          </w:p>
          <w:p w14:paraId="508AE156" w14:textId="77777777" w:rsidR="005272FA" w:rsidRPr="00246CED" w:rsidRDefault="005272FA" w:rsidP="007E466C">
            <w:pPr>
              <w:spacing w:before="80"/>
              <w:ind w:left="522"/>
              <w:rPr>
                <w:rFonts w:cs="Tahoma"/>
                <w:lang w:val="ru-RU"/>
              </w:rPr>
            </w:pPr>
          </w:p>
        </w:tc>
        <w:tc>
          <w:tcPr>
            <w:tcW w:w="2500" w:type="pct"/>
          </w:tcPr>
          <w:p w14:paraId="7AF38C23" w14:textId="77777777" w:rsidR="00252E73" w:rsidRPr="0055028E" w:rsidRDefault="00252E73" w:rsidP="00346F4B">
            <w:pPr>
              <w:numPr>
                <w:ilvl w:val="0"/>
                <w:numId w:val="38"/>
              </w:numPr>
              <w:spacing w:before="80"/>
              <w:jc w:val="both"/>
            </w:pPr>
            <w:r w:rsidRPr="0055028E">
              <w:rPr>
                <w:rFonts w:cs="Tahoma"/>
                <w:color w:val="000000"/>
              </w:rPr>
              <w:t>Office 365 профессиональный плюс**</w:t>
            </w:r>
          </w:p>
          <w:p w14:paraId="6C540A21" w14:textId="77777777" w:rsidR="00456002" w:rsidRPr="0055028E" w:rsidRDefault="00456002" w:rsidP="00346F4B">
            <w:pPr>
              <w:numPr>
                <w:ilvl w:val="0"/>
                <w:numId w:val="38"/>
              </w:numPr>
              <w:spacing w:before="80"/>
              <w:jc w:val="both"/>
            </w:pPr>
            <w:r w:rsidRPr="0055028E">
              <w:rPr>
                <w:rFonts w:cs="Tahoma"/>
                <w:color w:val="000000"/>
              </w:rPr>
              <w:t>Office Web Applications*</w:t>
            </w:r>
          </w:p>
          <w:p w14:paraId="6F159816" w14:textId="77777777" w:rsidR="002D506A" w:rsidRPr="0055028E" w:rsidRDefault="002D506A" w:rsidP="00346F4B">
            <w:pPr>
              <w:numPr>
                <w:ilvl w:val="0"/>
                <w:numId w:val="38"/>
              </w:numPr>
              <w:spacing w:before="80"/>
              <w:jc w:val="both"/>
            </w:pPr>
            <w:r w:rsidRPr="0055028E">
              <w:rPr>
                <w:rFonts w:cs="Tahoma"/>
                <w:color w:val="000000"/>
              </w:rPr>
              <w:t>Power BI для Office 365*</w:t>
            </w:r>
          </w:p>
          <w:p w14:paraId="2A7866D3" w14:textId="77777777" w:rsidR="00CE1716" w:rsidRPr="0055028E" w:rsidRDefault="00CE1716" w:rsidP="00346F4B">
            <w:pPr>
              <w:numPr>
                <w:ilvl w:val="0"/>
                <w:numId w:val="38"/>
              </w:numPr>
              <w:spacing w:before="80"/>
              <w:jc w:val="both"/>
            </w:pPr>
            <w:r w:rsidRPr="0055028E">
              <w:rPr>
                <w:rFonts w:cs="Tahoma"/>
                <w:color w:val="000000"/>
              </w:rPr>
              <w:t>Project Online*</w:t>
            </w:r>
          </w:p>
          <w:p w14:paraId="680D769B" w14:textId="77777777" w:rsidR="005272FA" w:rsidRPr="0055028E" w:rsidRDefault="005272FA" w:rsidP="00346F4B">
            <w:pPr>
              <w:numPr>
                <w:ilvl w:val="0"/>
                <w:numId w:val="38"/>
              </w:numPr>
              <w:spacing w:before="80"/>
              <w:jc w:val="both"/>
            </w:pPr>
            <w:r w:rsidRPr="0055028E">
              <w:rPr>
                <w:rFonts w:cs="Tahoma"/>
                <w:color w:val="000000"/>
              </w:rPr>
              <w:t>Project профессиональный для Office 365*</w:t>
            </w:r>
          </w:p>
          <w:p w14:paraId="678BFCDC" w14:textId="77777777" w:rsidR="00456002" w:rsidRPr="0055028E" w:rsidRDefault="00456002" w:rsidP="00346F4B">
            <w:pPr>
              <w:numPr>
                <w:ilvl w:val="0"/>
                <w:numId w:val="38"/>
              </w:numPr>
              <w:spacing w:before="80"/>
              <w:jc w:val="both"/>
            </w:pPr>
            <w:r w:rsidRPr="0055028E">
              <w:rPr>
                <w:rFonts w:cs="Tahoma"/>
                <w:color w:val="000000"/>
              </w:rPr>
              <w:t>SharePoint Online (план 1)*</w:t>
            </w:r>
          </w:p>
          <w:p w14:paraId="00707AFD" w14:textId="77777777" w:rsidR="00456002" w:rsidRPr="0055028E" w:rsidRDefault="00456002" w:rsidP="00346F4B">
            <w:pPr>
              <w:numPr>
                <w:ilvl w:val="0"/>
                <w:numId w:val="38"/>
              </w:numPr>
              <w:spacing w:before="80"/>
              <w:jc w:val="both"/>
            </w:pPr>
            <w:r w:rsidRPr="0055028E">
              <w:rPr>
                <w:rFonts w:cs="Tahoma"/>
                <w:color w:val="000000"/>
              </w:rPr>
              <w:t>SharePoint Online (план 2)*</w:t>
            </w:r>
          </w:p>
          <w:p w14:paraId="762AE112" w14:textId="77777777" w:rsidR="00456002" w:rsidRPr="0055028E" w:rsidRDefault="00456002" w:rsidP="00346F4B">
            <w:pPr>
              <w:numPr>
                <w:ilvl w:val="0"/>
                <w:numId w:val="38"/>
              </w:numPr>
              <w:spacing w:before="80"/>
              <w:ind w:right="270"/>
              <w:jc w:val="both"/>
            </w:pPr>
            <w:r w:rsidRPr="0055028E">
              <w:rPr>
                <w:rFonts w:cs="Tahoma"/>
                <w:color w:val="000000"/>
              </w:rPr>
              <w:t>SharePoint Online Partner Access*</w:t>
            </w:r>
          </w:p>
          <w:p w14:paraId="66097356" w14:textId="77777777" w:rsidR="00D8521B" w:rsidRPr="0055028E" w:rsidRDefault="001D63BA" w:rsidP="00D8521B">
            <w:pPr>
              <w:numPr>
                <w:ilvl w:val="0"/>
                <w:numId w:val="38"/>
              </w:numPr>
              <w:spacing w:before="80"/>
              <w:ind w:left="896"/>
              <w:jc w:val="both"/>
            </w:pPr>
            <w:r w:rsidRPr="0055028E">
              <w:rPr>
                <w:rFonts w:cs="Tahoma"/>
                <w:color w:val="000000"/>
              </w:rPr>
              <w:t>Управление правами Microsoft*</w:t>
            </w:r>
          </w:p>
          <w:p w14:paraId="139AA31B" w14:textId="77777777" w:rsidR="00402C7A" w:rsidRPr="0055028E" w:rsidRDefault="00402C7A" w:rsidP="00D8521B">
            <w:pPr>
              <w:numPr>
                <w:ilvl w:val="0"/>
                <w:numId w:val="38"/>
              </w:numPr>
              <w:spacing w:before="80"/>
              <w:ind w:left="896"/>
              <w:jc w:val="both"/>
            </w:pPr>
            <w:r w:rsidRPr="0055028E">
              <w:rPr>
                <w:rFonts w:cs="Tahoma"/>
                <w:color w:val="000000"/>
              </w:rPr>
              <w:t>Службы Windows Azure*</w:t>
            </w:r>
          </w:p>
          <w:p w14:paraId="2E6FF5C3" w14:textId="77777777" w:rsidR="00456002" w:rsidRPr="0055028E" w:rsidRDefault="00456002" w:rsidP="00346F4B">
            <w:pPr>
              <w:numPr>
                <w:ilvl w:val="0"/>
                <w:numId w:val="38"/>
              </w:numPr>
              <w:spacing w:before="80"/>
              <w:jc w:val="both"/>
            </w:pPr>
            <w:r w:rsidRPr="0055028E">
              <w:rPr>
                <w:rFonts w:cs="Tahoma"/>
                <w:color w:val="000000"/>
              </w:rPr>
              <w:t>Windows Intune</w:t>
            </w:r>
          </w:p>
          <w:p w14:paraId="18340119" w14:textId="77777777" w:rsidR="00456002" w:rsidRPr="0055028E" w:rsidRDefault="00456002" w:rsidP="00346F4B">
            <w:pPr>
              <w:numPr>
                <w:ilvl w:val="0"/>
                <w:numId w:val="38"/>
              </w:numPr>
              <w:spacing w:before="80"/>
              <w:jc w:val="both"/>
            </w:pPr>
            <w:r w:rsidRPr="0055028E">
              <w:rPr>
                <w:rFonts w:cs="Tahoma"/>
                <w:color w:val="000000"/>
              </w:rPr>
              <w:t>Windows Intune Add-on*</w:t>
            </w:r>
          </w:p>
          <w:p w14:paraId="1E1AEBF5" w14:textId="77777777" w:rsidR="00A2058E" w:rsidRPr="0055028E" w:rsidRDefault="00A2058E" w:rsidP="00346F4B">
            <w:pPr>
              <w:numPr>
                <w:ilvl w:val="0"/>
                <w:numId w:val="38"/>
              </w:numPr>
              <w:spacing w:before="80"/>
              <w:jc w:val="both"/>
            </w:pPr>
            <w:r w:rsidRPr="0055028E">
              <w:rPr>
                <w:rFonts w:cs="Tahoma"/>
                <w:color w:val="000000"/>
              </w:rPr>
              <w:t>Microsoft Dynamics CRM Online*</w:t>
            </w:r>
          </w:p>
          <w:p w14:paraId="09DAE19C" w14:textId="77777777" w:rsidR="005272FA" w:rsidRPr="0055028E" w:rsidRDefault="005272FA" w:rsidP="00346F4B">
            <w:pPr>
              <w:numPr>
                <w:ilvl w:val="0"/>
                <w:numId w:val="38"/>
              </w:numPr>
              <w:spacing w:before="80"/>
              <w:jc w:val="both"/>
            </w:pPr>
            <w:r w:rsidRPr="0055028E">
              <w:rPr>
                <w:rFonts w:cs="Tahoma"/>
                <w:color w:val="000000"/>
              </w:rPr>
              <w:t>Visio Pro для Office 365*</w:t>
            </w:r>
          </w:p>
          <w:p w14:paraId="2D0DDBB7" w14:textId="77777777" w:rsidR="00F27B29" w:rsidRPr="0055028E" w:rsidRDefault="00F27B29" w:rsidP="00346F4B">
            <w:pPr>
              <w:numPr>
                <w:ilvl w:val="0"/>
                <w:numId w:val="38"/>
              </w:numPr>
              <w:spacing w:before="80" w:after="120"/>
              <w:jc w:val="both"/>
              <w:rPr>
                <w:rFonts w:cs="Tahoma"/>
              </w:rPr>
            </w:pPr>
            <w:r w:rsidRPr="0055028E">
              <w:rPr>
                <w:rFonts w:cs="Tahoma"/>
                <w:color w:val="000000"/>
              </w:rPr>
              <w:t>Yammer Enterprise*</w:t>
            </w:r>
          </w:p>
        </w:tc>
      </w:tr>
    </w:tbl>
    <w:p w14:paraId="6F39244A" w14:textId="77777777" w:rsidR="00A12176" w:rsidRPr="0055028E" w:rsidRDefault="00456002" w:rsidP="001E7C5F">
      <w:pPr>
        <w:tabs>
          <w:tab w:val="left" w:pos="360"/>
        </w:tabs>
        <w:ind w:left="720"/>
      </w:pPr>
      <w:r w:rsidRPr="0055028E">
        <w:rPr>
          <w:rFonts w:cs="Tahoma"/>
          <w:i/>
          <w:sz w:val="16"/>
          <w:szCs w:val="20"/>
        </w:rPr>
        <w:t>* Дополнительный продукт</w:t>
      </w:r>
      <w:bookmarkStart w:id="628" w:name="_Toc336338196"/>
    </w:p>
    <w:p w14:paraId="7E322DEE" w14:textId="77777777" w:rsidR="00B215EA" w:rsidRPr="0055028E" w:rsidRDefault="00252E73" w:rsidP="00B215EA">
      <w:pPr>
        <w:tabs>
          <w:tab w:val="left" w:pos="360"/>
        </w:tabs>
        <w:ind w:left="720"/>
      </w:pPr>
      <w:r w:rsidRPr="0055028E">
        <w:rPr>
          <w:rFonts w:cs="Tahoma"/>
          <w:i/>
          <w:sz w:val="16"/>
          <w:szCs w:val="20"/>
        </w:rPr>
        <w:t>** Базовый продукт</w:t>
      </w:r>
    </w:p>
    <w:p w14:paraId="6618F7D3" w14:textId="77777777" w:rsidR="00B215EA" w:rsidRPr="0055028E" w:rsidRDefault="00B215EA" w:rsidP="00B215EA">
      <w:pPr>
        <w:tabs>
          <w:tab w:val="left" w:pos="360"/>
        </w:tabs>
        <w:spacing w:after="60"/>
      </w:pPr>
    </w:p>
    <w:p w14:paraId="66E836F0" w14:textId="77777777" w:rsidR="00B215EA" w:rsidRPr="00246CED" w:rsidRDefault="00B215EA" w:rsidP="00B215EA">
      <w:pPr>
        <w:tabs>
          <w:tab w:val="left" w:pos="360"/>
        </w:tabs>
        <w:spacing w:after="60"/>
        <w:rPr>
          <w:lang w:val="ru-RU"/>
        </w:rPr>
      </w:pPr>
      <w:r w:rsidRPr="00246CED">
        <w:rPr>
          <w:rFonts w:cs="Tahoma"/>
          <w:b/>
          <w:szCs w:val="20"/>
          <w:lang w:val="ru-RU"/>
        </w:rPr>
        <w:lastRenderedPageBreak/>
        <w:t xml:space="preserve">Сокращение подписных лицензий для </w:t>
      </w:r>
      <w:r w:rsidRPr="0055028E">
        <w:rPr>
          <w:rFonts w:cs="Tahoma"/>
          <w:b/>
          <w:szCs w:val="20"/>
        </w:rPr>
        <w:t>Server</w:t>
      </w:r>
      <w:r w:rsidRPr="00246CED">
        <w:rPr>
          <w:rFonts w:cs="Tahoma"/>
          <w:b/>
          <w:szCs w:val="20"/>
          <w:lang w:val="ru-RU"/>
        </w:rPr>
        <w:t xml:space="preserve"> </w:t>
      </w:r>
      <w:r w:rsidRPr="0055028E">
        <w:rPr>
          <w:rFonts w:cs="Tahoma"/>
          <w:b/>
          <w:szCs w:val="20"/>
        </w:rPr>
        <w:t>and</w:t>
      </w:r>
      <w:r w:rsidRPr="00246CED">
        <w:rPr>
          <w:rFonts w:cs="Tahoma"/>
          <w:b/>
          <w:szCs w:val="20"/>
          <w:lang w:val="ru-RU"/>
        </w:rPr>
        <w:t xml:space="preserve"> </w:t>
      </w:r>
      <w:r w:rsidRPr="0055028E">
        <w:rPr>
          <w:rFonts w:cs="Tahoma"/>
          <w:b/>
          <w:szCs w:val="20"/>
        </w:rPr>
        <w:t>Cloud</w:t>
      </w:r>
      <w:r w:rsidRPr="00246CED">
        <w:rPr>
          <w:rFonts w:cs="Tahoma"/>
          <w:b/>
          <w:szCs w:val="20"/>
          <w:lang w:val="ru-RU"/>
        </w:rPr>
        <w:t xml:space="preserve"> </w:t>
      </w:r>
      <w:r w:rsidRPr="0055028E">
        <w:rPr>
          <w:rFonts w:cs="Tahoma"/>
          <w:b/>
          <w:szCs w:val="20"/>
        </w:rPr>
        <w:t>Enrollment</w:t>
      </w:r>
    </w:p>
    <w:p w14:paraId="7590747E" w14:textId="77777777" w:rsidR="00B215EA" w:rsidRPr="00246CED" w:rsidRDefault="00B215EA" w:rsidP="00B215EA">
      <w:pPr>
        <w:tabs>
          <w:tab w:val="left" w:pos="360"/>
        </w:tabs>
        <w:rPr>
          <w:lang w:val="ru-RU"/>
        </w:rPr>
      </w:pPr>
      <w:r w:rsidRPr="00ED63FF">
        <w:rPr>
          <w:rFonts w:cs="Tahoma"/>
          <w:b/>
          <w:szCs w:val="20"/>
          <w:lang w:val="ru-RU"/>
        </w:rPr>
        <w:t>Примечание.</w:t>
      </w:r>
      <w:r w:rsidRPr="00ED63FF">
        <w:rPr>
          <w:rFonts w:cs="Tahoma"/>
          <w:szCs w:val="20"/>
          <w:lang w:val="ru-RU"/>
        </w:rPr>
        <w:t xml:space="preserve"> Нижеприведенные условия применяются к клиентам Соглашения </w:t>
      </w:r>
      <w:r w:rsidRPr="0055028E">
        <w:rPr>
          <w:rFonts w:cs="Tahoma"/>
          <w:szCs w:val="20"/>
        </w:rPr>
        <w:t>Server</w:t>
      </w:r>
      <w:r w:rsidRPr="00ED63FF">
        <w:rPr>
          <w:rFonts w:cs="Tahoma"/>
          <w:szCs w:val="20"/>
          <w:lang w:val="ru-RU"/>
        </w:rPr>
        <w:t xml:space="preserve"> </w:t>
      </w:r>
      <w:r w:rsidRPr="0055028E">
        <w:rPr>
          <w:rFonts w:cs="Tahoma"/>
          <w:szCs w:val="20"/>
        </w:rPr>
        <w:t>and</w:t>
      </w:r>
      <w:r w:rsidRPr="00ED63FF">
        <w:rPr>
          <w:rFonts w:cs="Tahoma"/>
          <w:szCs w:val="20"/>
          <w:lang w:val="ru-RU"/>
        </w:rPr>
        <w:t xml:space="preserve"> </w:t>
      </w:r>
      <w:r w:rsidRPr="0055028E">
        <w:rPr>
          <w:rFonts w:cs="Tahoma"/>
          <w:szCs w:val="20"/>
        </w:rPr>
        <w:t>Cloud</w:t>
      </w:r>
      <w:r w:rsidRPr="00ED63FF">
        <w:rPr>
          <w:rFonts w:cs="Tahoma"/>
          <w:szCs w:val="20"/>
          <w:lang w:val="ru-RU"/>
        </w:rPr>
        <w:t>, имеющим право на предоставление отчета об уменьшении количества подписных Лицензий, для подписок на локальное программное обеспечение.</w:t>
      </w:r>
      <w:r w:rsidR="00317026" w:rsidRPr="00ED63FF">
        <w:rPr>
          <w:rFonts w:cs="Tahoma"/>
          <w:szCs w:val="20"/>
          <w:lang w:val="ru-RU"/>
        </w:rPr>
        <w:t xml:space="preserve"> </w:t>
      </w:r>
      <w:r w:rsidRPr="00246CED">
        <w:rPr>
          <w:rFonts w:cs="Tahoma"/>
          <w:szCs w:val="20"/>
          <w:lang w:val="ru-RU"/>
        </w:rPr>
        <w:t xml:space="preserve">Клиентам, не уверенным в наличии у них права на предоставление отчета об уменьшении количества подписных Лицензий, следует обратиться к своему консультанту по программному обеспечению, торговому посреднику или менеджеру по работе с клиентами </w:t>
      </w:r>
      <w:r w:rsidRPr="0055028E">
        <w:rPr>
          <w:rFonts w:cs="Tahoma"/>
          <w:szCs w:val="20"/>
        </w:rPr>
        <w:t>Microsoft</w:t>
      </w:r>
      <w:r w:rsidRPr="00246CED">
        <w:rPr>
          <w:rFonts w:cs="Tahoma"/>
          <w:szCs w:val="20"/>
          <w:lang w:val="ru-RU"/>
        </w:rPr>
        <w:t xml:space="preserve"> для получения дополнительных сведений.</w:t>
      </w:r>
      <w:r w:rsidR="00317026" w:rsidRPr="00246CED">
        <w:rPr>
          <w:rFonts w:cs="Tahoma"/>
          <w:szCs w:val="20"/>
          <w:lang w:val="ru-RU"/>
        </w:rPr>
        <w:t xml:space="preserve"> </w:t>
      </w:r>
    </w:p>
    <w:p w14:paraId="41D207C6" w14:textId="77777777" w:rsidR="00B215EA" w:rsidRPr="00246CED" w:rsidRDefault="00B215EA" w:rsidP="00B215EA">
      <w:pPr>
        <w:tabs>
          <w:tab w:val="left" w:pos="360"/>
        </w:tabs>
        <w:rPr>
          <w:lang w:val="ru-RU"/>
        </w:rPr>
      </w:pPr>
    </w:p>
    <w:p w14:paraId="31811677" w14:textId="77777777" w:rsidR="00B215EA" w:rsidRPr="00246CED" w:rsidRDefault="00B215EA" w:rsidP="00B215EA">
      <w:pPr>
        <w:tabs>
          <w:tab w:val="left" w:pos="360"/>
        </w:tabs>
        <w:rPr>
          <w:lang w:val="ru-RU"/>
        </w:rPr>
      </w:pPr>
      <w:r w:rsidRPr="00246CED">
        <w:rPr>
          <w:rFonts w:cs="Tahoma"/>
          <w:szCs w:val="20"/>
          <w:lang w:val="ru-RU"/>
        </w:rPr>
        <w:t>Следующие подписные Лицензии для подписок на локальное программное обеспечение дают право на корректировку количества подписных Лицензий через 12 последовательных месяцев.</w:t>
      </w:r>
    </w:p>
    <w:p w14:paraId="40479D69" w14:textId="77777777" w:rsidR="00B215EA" w:rsidRPr="00246CED" w:rsidRDefault="00B215EA" w:rsidP="00B215EA">
      <w:pPr>
        <w:tabs>
          <w:tab w:val="left" w:pos="360"/>
        </w:tabs>
        <w:ind w:left="720"/>
        <w:rPr>
          <w:lang w:val="ru-RU"/>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B215EA" w:rsidRPr="0055028E" w14:paraId="2BD346DC" w14:textId="77777777" w:rsidTr="00892A1D">
        <w:trPr>
          <w:trHeight w:val="80"/>
        </w:trPr>
        <w:tc>
          <w:tcPr>
            <w:tcW w:w="5000" w:type="pct"/>
            <w:gridSpan w:val="2"/>
            <w:shd w:val="clear" w:color="auto" w:fill="FABF8F"/>
          </w:tcPr>
          <w:p w14:paraId="166E983E" w14:textId="77777777" w:rsidR="00B215EA" w:rsidRPr="0055028E" w:rsidRDefault="00B215EA" w:rsidP="00892A1D">
            <w:pPr>
              <w:jc w:val="center"/>
              <w:rPr>
                <w:rFonts w:cs="Tahoma"/>
                <w:b/>
              </w:rPr>
            </w:pPr>
            <w:r w:rsidRPr="0055028E">
              <w:rPr>
                <w:rFonts w:cs="Tahoma"/>
                <w:b/>
              </w:rPr>
              <w:t>Подписки Online Subscription</w:t>
            </w:r>
          </w:p>
        </w:tc>
      </w:tr>
      <w:tr w:rsidR="00B215EA" w:rsidRPr="0055028E" w14:paraId="611CFBC4" w14:textId="77777777" w:rsidTr="00892A1D">
        <w:trPr>
          <w:trHeight w:val="219"/>
        </w:trPr>
        <w:tc>
          <w:tcPr>
            <w:tcW w:w="2500" w:type="pct"/>
          </w:tcPr>
          <w:p w14:paraId="63523292" w14:textId="77777777" w:rsidR="00B215EA" w:rsidRPr="0055028E" w:rsidRDefault="00B215EA" w:rsidP="00892A1D">
            <w:pPr>
              <w:numPr>
                <w:ilvl w:val="0"/>
                <w:numId w:val="38"/>
              </w:numPr>
              <w:spacing w:before="80"/>
            </w:pPr>
            <w:r w:rsidRPr="0055028E">
              <w:rPr>
                <w:color w:val="000000"/>
              </w:rPr>
              <w:t>Подписка SQL Server Enterprise «на ядро»</w:t>
            </w:r>
          </w:p>
          <w:p w14:paraId="636B0445" w14:textId="77777777" w:rsidR="00B215EA" w:rsidRPr="0055028E" w:rsidRDefault="00B215EA" w:rsidP="00892A1D">
            <w:pPr>
              <w:numPr>
                <w:ilvl w:val="0"/>
                <w:numId w:val="38"/>
              </w:numPr>
              <w:spacing w:before="80"/>
            </w:pPr>
            <w:r w:rsidRPr="0055028E">
              <w:rPr>
                <w:color w:val="000000"/>
              </w:rPr>
              <w:t>Подписка SQL Server Business Intelligence Server</w:t>
            </w:r>
          </w:p>
          <w:p w14:paraId="1B8FC73A" w14:textId="77777777" w:rsidR="00B215EA" w:rsidRPr="0055028E" w:rsidRDefault="00B215EA" w:rsidP="00892A1D">
            <w:pPr>
              <w:numPr>
                <w:ilvl w:val="0"/>
                <w:numId w:val="38"/>
              </w:numPr>
              <w:spacing w:before="80"/>
            </w:pPr>
            <w:r w:rsidRPr="0055028E">
              <w:rPr>
                <w:color w:val="000000"/>
              </w:rPr>
              <w:t>Подписка SQL Server Standard «на ядро»</w:t>
            </w:r>
          </w:p>
          <w:p w14:paraId="75DAAEB8" w14:textId="77777777" w:rsidR="00B215EA" w:rsidRPr="0055028E" w:rsidRDefault="00B215EA" w:rsidP="00892A1D">
            <w:pPr>
              <w:numPr>
                <w:ilvl w:val="0"/>
                <w:numId w:val="38"/>
              </w:numPr>
              <w:spacing w:before="80"/>
            </w:pPr>
            <w:r w:rsidRPr="0055028E">
              <w:rPr>
                <w:color w:val="000000"/>
              </w:rPr>
              <w:t>Подписка SQL Server Standard</w:t>
            </w:r>
          </w:p>
          <w:p w14:paraId="616DC0F4" w14:textId="77777777" w:rsidR="00B215EA" w:rsidRPr="0055028E" w:rsidRDefault="00B215EA" w:rsidP="00892A1D">
            <w:pPr>
              <w:numPr>
                <w:ilvl w:val="0"/>
                <w:numId w:val="38"/>
              </w:numPr>
              <w:spacing w:before="80"/>
            </w:pPr>
            <w:r w:rsidRPr="0055028E">
              <w:rPr>
                <w:color w:val="000000"/>
              </w:rPr>
              <w:t>Подписка BizTalk Server Enterprise «на</w:t>
            </w:r>
            <w:r w:rsidR="00785ABB" w:rsidRPr="0055028E">
              <w:rPr>
                <w:color w:val="000000"/>
              </w:rPr>
              <w:t> </w:t>
            </w:r>
            <w:r w:rsidRPr="0055028E">
              <w:rPr>
                <w:color w:val="000000"/>
              </w:rPr>
              <w:t>ядро»</w:t>
            </w:r>
          </w:p>
          <w:p w14:paraId="4A903113" w14:textId="77777777" w:rsidR="00B215EA" w:rsidRPr="0055028E" w:rsidRDefault="00B215EA" w:rsidP="00892A1D">
            <w:pPr>
              <w:numPr>
                <w:ilvl w:val="0"/>
                <w:numId w:val="38"/>
              </w:numPr>
              <w:spacing w:before="80"/>
            </w:pPr>
            <w:r w:rsidRPr="0055028E">
              <w:rPr>
                <w:color w:val="000000"/>
              </w:rPr>
              <w:t>Подписка BizTalk Server Standard «на</w:t>
            </w:r>
            <w:r w:rsidR="00785ABB" w:rsidRPr="0055028E">
              <w:rPr>
                <w:color w:val="000000"/>
              </w:rPr>
              <w:t> </w:t>
            </w:r>
            <w:r w:rsidRPr="0055028E">
              <w:rPr>
                <w:color w:val="000000"/>
              </w:rPr>
              <w:t>ядро»</w:t>
            </w:r>
          </w:p>
          <w:p w14:paraId="18B776FA" w14:textId="77777777" w:rsidR="00B215EA" w:rsidRPr="0055028E" w:rsidRDefault="00B215EA" w:rsidP="00892A1D">
            <w:pPr>
              <w:numPr>
                <w:ilvl w:val="0"/>
                <w:numId w:val="38"/>
              </w:numPr>
              <w:spacing w:before="80"/>
            </w:pPr>
            <w:r w:rsidRPr="0055028E">
              <w:rPr>
                <w:color w:val="000000"/>
              </w:rPr>
              <w:t>Подписка BizTalk Server Branch «на</w:t>
            </w:r>
            <w:r w:rsidR="00785ABB" w:rsidRPr="0055028E">
              <w:rPr>
                <w:color w:val="000000"/>
              </w:rPr>
              <w:t> </w:t>
            </w:r>
            <w:r w:rsidRPr="0055028E">
              <w:rPr>
                <w:color w:val="000000"/>
              </w:rPr>
              <w:t>ядро»</w:t>
            </w:r>
          </w:p>
          <w:p w14:paraId="515C1CD3" w14:textId="77777777" w:rsidR="00B215EA" w:rsidRPr="0055028E" w:rsidRDefault="00B215EA" w:rsidP="00892A1D">
            <w:pPr>
              <w:numPr>
                <w:ilvl w:val="0"/>
                <w:numId w:val="38"/>
              </w:numPr>
              <w:spacing w:before="80"/>
            </w:pPr>
            <w:r w:rsidRPr="0055028E">
              <w:rPr>
                <w:color w:val="000000"/>
              </w:rPr>
              <w:t>Подписка Visual Studio Ultimate с MSDN</w:t>
            </w:r>
            <w:r w:rsidRPr="0055028E">
              <w:rPr>
                <w:rFonts w:cs="Tahoma"/>
              </w:rPr>
              <w:t xml:space="preserve"> </w:t>
            </w:r>
          </w:p>
          <w:p w14:paraId="55CAB9D8" w14:textId="77777777" w:rsidR="00B215EA" w:rsidRPr="00246CED" w:rsidRDefault="00B215EA" w:rsidP="00892A1D">
            <w:pPr>
              <w:numPr>
                <w:ilvl w:val="0"/>
                <w:numId w:val="38"/>
              </w:numPr>
              <w:spacing w:before="80"/>
              <w:rPr>
                <w:lang w:val="pt-BR"/>
              </w:rPr>
            </w:pPr>
            <w:r w:rsidRPr="0055028E">
              <w:rPr>
                <w:color w:val="000000"/>
              </w:rPr>
              <w:t>Подписка</w:t>
            </w:r>
            <w:r w:rsidRPr="00246CED">
              <w:rPr>
                <w:color w:val="000000"/>
                <w:lang w:val="pt-BR"/>
              </w:rPr>
              <w:t xml:space="preserve"> Visual Studio Premium </w:t>
            </w:r>
            <w:r w:rsidRPr="0055028E">
              <w:rPr>
                <w:color w:val="000000"/>
              </w:rPr>
              <w:t>с</w:t>
            </w:r>
            <w:r w:rsidRPr="00246CED">
              <w:rPr>
                <w:color w:val="000000"/>
                <w:lang w:val="pt-BR"/>
              </w:rPr>
              <w:t xml:space="preserve"> MSDN</w:t>
            </w:r>
            <w:r w:rsidRPr="00246CED">
              <w:rPr>
                <w:rFonts w:cs="Tahoma"/>
                <w:lang w:val="pt-BR"/>
              </w:rPr>
              <w:t xml:space="preserve"> </w:t>
            </w:r>
          </w:p>
          <w:p w14:paraId="5D488296" w14:textId="77777777" w:rsidR="00B215EA" w:rsidRPr="0055028E" w:rsidRDefault="00B215EA" w:rsidP="00892A1D">
            <w:pPr>
              <w:numPr>
                <w:ilvl w:val="0"/>
                <w:numId w:val="38"/>
              </w:numPr>
              <w:spacing w:before="80"/>
            </w:pPr>
            <w:r w:rsidRPr="0055028E">
              <w:rPr>
                <w:color w:val="000000"/>
              </w:rPr>
              <w:t xml:space="preserve">Подписка Visual Studio Test Professional </w:t>
            </w:r>
            <w:r w:rsidR="00785ABB" w:rsidRPr="0055028E">
              <w:rPr>
                <w:color w:val="000000"/>
              </w:rPr>
              <w:br/>
            </w:r>
            <w:r w:rsidRPr="0055028E">
              <w:rPr>
                <w:color w:val="000000"/>
              </w:rPr>
              <w:t>с MSDN</w:t>
            </w:r>
            <w:r w:rsidRPr="0055028E">
              <w:rPr>
                <w:rFonts w:cs="Tahoma"/>
              </w:rPr>
              <w:t xml:space="preserve"> </w:t>
            </w:r>
          </w:p>
          <w:p w14:paraId="41C69CA5" w14:textId="77777777" w:rsidR="00B215EA" w:rsidRPr="0055028E" w:rsidRDefault="00B215EA" w:rsidP="00892A1D">
            <w:pPr>
              <w:numPr>
                <w:ilvl w:val="0"/>
                <w:numId w:val="38"/>
              </w:numPr>
              <w:spacing w:before="80"/>
              <w:jc w:val="both"/>
            </w:pPr>
            <w:r w:rsidRPr="0055028E">
              <w:rPr>
                <w:color w:val="000000"/>
              </w:rPr>
              <w:t>Подписка Visual Studio Team Foundation Server (клиентская лицензия)</w:t>
            </w:r>
          </w:p>
          <w:p w14:paraId="7B742BD9" w14:textId="77777777" w:rsidR="00B215EA" w:rsidRPr="0055028E" w:rsidRDefault="00B215EA" w:rsidP="00892A1D">
            <w:pPr>
              <w:numPr>
                <w:ilvl w:val="0"/>
                <w:numId w:val="38"/>
              </w:numPr>
              <w:spacing w:before="80"/>
              <w:jc w:val="both"/>
            </w:pPr>
            <w:r w:rsidRPr="0055028E">
              <w:rPr>
                <w:color w:val="000000"/>
              </w:rPr>
              <w:t>Подписка на платформы MSDN</w:t>
            </w:r>
          </w:p>
          <w:p w14:paraId="32C30FBB" w14:textId="77777777" w:rsidR="00B215EA" w:rsidRPr="0055028E" w:rsidRDefault="00B215EA" w:rsidP="00892A1D">
            <w:pPr>
              <w:numPr>
                <w:ilvl w:val="0"/>
                <w:numId w:val="38"/>
              </w:numPr>
              <w:spacing w:before="80"/>
              <w:jc w:val="both"/>
              <w:rPr>
                <w:rFonts w:cs="Tahoma"/>
                <w:color w:val="000000"/>
              </w:rPr>
            </w:pPr>
            <w:r w:rsidRPr="0055028E">
              <w:rPr>
                <w:color w:val="000000"/>
              </w:rPr>
              <w:t>Подписка Visual Studio Deployment Standard</w:t>
            </w:r>
            <w:r w:rsidRPr="0055028E">
              <w:rPr>
                <w:rFonts w:cs="Tahoma"/>
              </w:rPr>
              <w:t xml:space="preserve"> </w:t>
            </w:r>
          </w:p>
        </w:tc>
        <w:tc>
          <w:tcPr>
            <w:tcW w:w="2500" w:type="pct"/>
          </w:tcPr>
          <w:p w14:paraId="003F41FE" w14:textId="77777777" w:rsidR="00B215EA" w:rsidRPr="0055028E" w:rsidRDefault="00B215EA" w:rsidP="00892A1D">
            <w:pPr>
              <w:numPr>
                <w:ilvl w:val="0"/>
                <w:numId w:val="38"/>
              </w:numPr>
              <w:spacing w:before="80"/>
              <w:jc w:val="both"/>
            </w:pPr>
            <w:r w:rsidRPr="0055028E">
              <w:rPr>
                <w:color w:val="000000"/>
              </w:rPr>
              <w:t>Подписка Visual Studio Datacenter Standard</w:t>
            </w:r>
            <w:r w:rsidRPr="0055028E">
              <w:rPr>
                <w:rFonts w:cs="Tahoma"/>
                <w:color w:val="000000"/>
              </w:rPr>
              <w:t xml:space="preserve"> </w:t>
            </w:r>
          </w:p>
          <w:p w14:paraId="15D36493" w14:textId="77777777" w:rsidR="00B215EA" w:rsidRPr="0055028E" w:rsidRDefault="00B215EA" w:rsidP="00892A1D">
            <w:pPr>
              <w:numPr>
                <w:ilvl w:val="0"/>
                <w:numId w:val="38"/>
              </w:numPr>
              <w:spacing w:before="80"/>
              <w:jc w:val="both"/>
            </w:pPr>
            <w:r w:rsidRPr="0055028E">
              <w:rPr>
                <w:color w:val="000000"/>
              </w:rPr>
              <w:t>Подписка SharePoint Server</w:t>
            </w:r>
            <w:r w:rsidRPr="0055028E">
              <w:rPr>
                <w:rFonts w:cs="Tahoma"/>
                <w:color w:val="000000"/>
              </w:rPr>
              <w:t xml:space="preserve"> </w:t>
            </w:r>
          </w:p>
          <w:p w14:paraId="69C610D3" w14:textId="77777777" w:rsidR="00B215EA" w:rsidRPr="0055028E" w:rsidRDefault="00B215EA" w:rsidP="00892A1D">
            <w:pPr>
              <w:numPr>
                <w:ilvl w:val="0"/>
                <w:numId w:val="38"/>
              </w:numPr>
              <w:spacing w:before="80"/>
              <w:jc w:val="both"/>
            </w:pPr>
            <w:r w:rsidRPr="0055028E">
              <w:rPr>
                <w:color w:val="000000"/>
              </w:rPr>
              <w:t>Подписка CIS Datacenter</w:t>
            </w:r>
          </w:p>
          <w:p w14:paraId="6E806A6A" w14:textId="77777777" w:rsidR="00B215EA" w:rsidRPr="0055028E" w:rsidRDefault="00B215EA" w:rsidP="00892A1D">
            <w:pPr>
              <w:numPr>
                <w:ilvl w:val="0"/>
                <w:numId w:val="38"/>
              </w:numPr>
              <w:spacing w:before="80"/>
              <w:jc w:val="both"/>
            </w:pPr>
            <w:r w:rsidRPr="0055028E">
              <w:rPr>
                <w:color w:val="000000"/>
              </w:rPr>
              <w:t>Подписка CIS Standard</w:t>
            </w:r>
          </w:p>
          <w:p w14:paraId="4F7F48E9" w14:textId="77777777" w:rsidR="00B215EA" w:rsidRPr="0055028E" w:rsidRDefault="00B215EA" w:rsidP="00892A1D">
            <w:pPr>
              <w:spacing w:before="80" w:after="120"/>
              <w:ind w:left="882"/>
              <w:jc w:val="both"/>
              <w:rPr>
                <w:rFonts w:cs="Tahoma"/>
              </w:rPr>
            </w:pPr>
          </w:p>
        </w:tc>
      </w:tr>
    </w:tbl>
    <w:p w14:paraId="2FF38856" w14:textId="77777777" w:rsidR="00B215EA" w:rsidRPr="0055028E" w:rsidRDefault="00B215EA" w:rsidP="00B215EA">
      <w:pPr>
        <w:pStyle w:val="Heading2"/>
        <w:ind w:left="0"/>
      </w:pPr>
    </w:p>
    <w:p w14:paraId="2CC227EE" w14:textId="77777777" w:rsidR="00B215EA" w:rsidRPr="0055028E" w:rsidRDefault="00B215EA" w:rsidP="000347DA">
      <w:pPr>
        <w:tabs>
          <w:tab w:val="left" w:pos="360"/>
        </w:tabs>
      </w:pPr>
    </w:p>
    <w:p w14:paraId="2F82A363" w14:textId="77777777" w:rsidR="00BF7447" w:rsidRPr="0055028E" w:rsidRDefault="00BF7447" w:rsidP="00366502">
      <w:pPr>
        <w:pStyle w:val="Heading2"/>
        <w:ind w:left="0"/>
      </w:pPr>
      <w:bookmarkStart w:id="629" w:name="_Toc377667886"/>
      <w:r w:rsidRPr="0055028E">
        <w:rPr>
          <w:rFonts w:ascii="Tahoma" w:hAnsi="Tahoma" w:cs="Tahoma"/>
        </w:rPr>
        <w:t>Баллы соглашения Microsoft Products and Services Agreement</w:t>
      </w:r>
      <w:bookmarkEnd w:id="629"/>
    </w:p>
    <w:p w14:paraId="41C2E335" w14:textId="77777777" w:rsidR="00BF7447" w:rsidRPr="0055028E" w:rsidRDefault="00BF7447" w:rsidP="00004F98"/>
    <w:p w14:paraId="6C9344B7" w14:textId="77777777" w:rsidR="00BF7447" w:rsidRPr="00246CED" w:rsidRDefault="00BF7447" w:rsidP="00004F98">
      <w:pPr>
        <w:rPr>
          <w:lang w:val="ru-RU"/>
        </w:rPr>
      </w:pPr>
      <w:r w:rsidRPr="00246CED">
        <w:rPr>
          <w:rFonts w:cs="Tahoma"/>
          <w:color w:val="000000" w:themeColor="text1"/>
          <w:szCs w:val="18"/>
          <w:lang w:val="ru-RU"/>
        </w:rPr>
        <w:t xml:space="preserve">При совершении покупки по соглашению </w:t>
      </w:r>
      <w:r w:rsidRPr="0055028E">
        <w:rPr>
          <w:rFonts w:cs="Tahoma"/>
          <w:color w:val="000000" w:themeColor="text1"/>
          <w:szCs w:val="18"/>
        </w:rPr>
        <w:t>Microsoft</w:t>
      </w:r>
      <w:r w:rsidRPr="00246CED">
        <w:rPr>
          <w:rFonts w:cs="Tahoma"/>
          <w:color w:val="000000" w:themeColor="text1"/>
          <w:szCs w:val="18"/>
          <w:lang w:val="ru-RU"/>
        </w:rPr>
        <w:t xml:space="preserve"> </w:t>
      </w:r>
      <w:r w:rsidRPr="0055028E">
        <w:rPr>
          <w:rFonts w:cs="Tahoma"/>
          <w:color w:val="000000" w:themeColor="text1"/>
          <w:szCs w:val="18"/>
        </w:rPr>
        <w:t>Products</w:t>
      </w:r>
      <w:r w:rsidRPr="00246CED">
        <w:rPr>
          <w:rFonts w:cs="Tahoma"/>
          <w:color w:val="000000" w:themeColor="text1"/>
          <w:szCs w:val="18"/>
          <w:lang w:val="ru-RU"/>
        </w:rPr>
        <w:t xml:space="preserve"> </w:t>
      </w:r>
      <w:r w:rsidRPr="0055028E">
        <w:rPr>
          <w:rFonts w:cs="Tahoma"/>
          <w:color w:val="000000" w:themeColor="text1"/>
          <w:szCs w:val="18"/>
        </w:rPr>
        <w:t>and</w:t>
      </w:r>
      <w:r w:rsidRPr="00246CED">
        <w:rPr>
          <w:rFonts w:cs="Tahoma"/>
          <w:color w:val="000000" w:themeColor="text1"/>
          <w:szCs w:val="18"/>
          <w:lang w:val="ru-RU"/>
        </w:rPr>
        <w:t xml:space="preserve"> </w:t>
      </w:r>
      <w:r w:rsidRPr="0055028E">
        <w:rPr>
          <w:rFonts w:cs="Tahoma"/>
          <w:color w:val="000000" w:themeColor="text1"/>
          <w:szCs w:val="18"/>
        </w:rPr>
        <w:t>Services</w:t>
      </w:r>
      <w:r w:rsidRPr="00246CED">
        <w:rPr>
          <w:rFonts w:cs="Tahoma"/>
          <w:color w:val="000000" w:themeColor="text1"/>
          <w:szCs w:val="18"/>
          <w:lang w:val="ru-RU"/>
        </w:rPr>
        <w:t xml:space="preserve"> </w:t>
      </w:r>
      <w:r w:rsidRPr="0055028E">
        <w:rPr>
          <w:rFonts w:cs="Tahoma"/>
          <w:color w:val="000000" w:themeColor="text1"/>
          <w:szCs w:val="18"/>
        </w:rPr>
        <w:t>Agreement</w:t>
      </w:r>
      <w:r w:rsidRPr="00246CED">
        <w:rPr>
          <w:rFonts w:cs="Tahoma"/>
          <w:color w:val="000000" w:themeColor="text1"/>
          <w:szCs w:val="18"/>
          <w:lang w:val="ru-RU"/>
        </w:rPr>
        <w:t xml:space="preserve"> (</w:t>
      </w:r>
      <w:r w:rsidRPr="0055028E">
        <w:rPr>
          <w:rFonts w:cs="Tahoma"/>
          <w:color w:val="000000" w:themeColor="text1"/>
          <w:szCs w:val="18"/>
        </w:rPr>
        <w:t>MPSA</w:t>
      </w:r>
      <w:r w:rsidRPr="00246CED">
        <w:rPr>
          <w:rFonts w:cs="Tahoma"/>
          <w:color w:val="000000" w:themeColor="text1"/>
          <w:szCs w:val="18"/>
          <w:lang w:val="ru-RU"/>
        </w:rPr>
        <w:t xml:space="preserve">) дополнительные сведения о соответствующих программных продуктах см. в соглашении </w:t>
      </w:r>
      <w:r w:rsidRPr="0055028E">
        <w:rPr>
          <w:rFonts w:cs="Tahoma"/>
          <w:color w:val="000000" w:themeColor="text1"/>
          <w:szCs w:val="18"/>
        </w:rPr>
        <w:t>Select</w:t>
      </w:r>
      <w:r w:rsidRPr="00246CED">
        <w:rPr>
          <w:rFonts w:cs="Tahoma"/>
          <w:color w:val="000000" w:themeColor="text1"/>
          <w:szCs w:val="18"/>
          <w:lang w:val="ru-RU"/>
        </w:rPr>
        <w:t xml:space="preserve"> </w:t>
      </w:r>
      <w:r w:rsidRPr="0055028E">
        <w:rPr>
          <w:rFonts w:cs="Tahoma"/>
          <w:color w:val="000000" w:themeColor="text1"/>
          <w:szCs w:val="18"/>
        </w:rPr>
        <w:t>Plus</w:t>
      </w:r>
      <w:r w:rsidRPr="00246CED">
        <w:rPr>
          <w:rFonts w:cs="Tahoma"/>
          <w:color w:val="000000" w:themeColor="text1"/>
          <w:szCs w:val="18"/>
          <w:lang w:val="ru-RU"/>
        </w:rPr>
        <w:t xml:space="preserve">. </w:t>
      </w:r>
      <w:r w:rsidRPr="00ED63FF">
        <w:rPr>
          <w:rFonts w:cs="Tahoma"/>
          <w:color w:val="000000" w:themeColor="text1"/>
          <w:szCs w:val="18"/>
          <w:lang w:val="ru-RU"/>
        </w:rPr>
        <w:t xml:space="preserve">По соглашению </w:t>
      </w:r>
      <w:r w:rsidRPr="0055028E">
        <w:rPr>
          <w:rFonts w:cs="Tahoma"/>
          <w:color w:val="000000" w:themeColor="text1"/>
          <w:szCs w:val="18"/>
        </w:rPr>
        <w:t>MPSA</w:t>
      </w:r>
      <w:r w:rsidRPr="00ED63FF">
        <w:rPr>
          <w:rFonts w:cs="Tahoma"/>
          <w:color w:val="000000" w:themeColor="text1"/>
          <w:szCs w:val="18"/>
          <w:lang w:val="ru-RU"/>
        </w:rPr>
        <w:t xml:space="preserve"> можно приобрести следующие веб-службы: </w:t>
      </w:r>
      <w:r w:rsidRPr="0055028E">
        <w:rPr>
          <w:rFonts w:cs="Tahoma"/>
          <w:color w:val="000000" w:themeColor="text1"/>
          <w:szCs w:val="18"/>
        </w:rPr>
        <w:t>Office</w:t>
      </w:r>
      <w:r w:rsidRPr="00ED63FF">
        <w:rPr>
          <w:rFonts w:cs="Tahoma"/>
          <w:color w:val="000000" w:themeColor="text1"/>
          <w:szCs w:val="18"/>
          <w:lang w:val="ru-RU"/>
        </w:rPr>
        <w:t xml:space="preserve"> 365, </w:t>
      </w:r>
      <w:r w:rsidRPr="0055028E">
        <w:rPr>
          <w:rFonts w:cs="Tahoma"/>
          <w:color w:val="000000" w:themeColor="text1"/>
          <w:szCs w:val="18"/>
        </w:rPr>
        <w:t>Microsoft</w:t>
      </w:r>
      <w:r w:rsidRPr="00ED63FF">
        <w:rPr>
          <w:rFonts w:cs="Tahoma"/>
          <w:color w:val="000000" w:themeColor="text1"/>
          <w:szCs w:val="18"/>
          <w:lang w:val="ru-RU"/>
        </w:rPr>
        <w:t xml:space="preserve"> </w:t>
      </w:r>
      <w:r w:rsidRPr="0055028E">
        <w:rPr>
          <w:rFonts w:cs="Tahoma"/>
          <w:color w:val="000000" w:themeColor="text1"/>
          <w:szCs w:val="18"/>
        </w:rPr>
        <w:t>Dynamics</w:t>
      </w:r>
      <w:r w:rsidRPr="00ED63FF">
        <w:rPr>
          <w:rFonts w:cs="Tahoma"/>
          <w:color w:val="000000" w:themeColor="text1"/>
          <w:szCs w:val="18"/>
          <w:lang w:val="ru-RU"/>
        </w:rPr>
        <w:t xml:space="preserve"> </w:t>
      </w:r>
      <w:r w:rsidRPr="0055028E">
        <w:rPr>
          <w:rFonts w:cs="Tahoma"/>
          <w:color w:val="000000" w:themeColor="text1"/>
          <w:szCs w:val="18"/>
        </w:rPr>
        <w:t>CRM</w:t>
      </w:r>
      <w:r w:rsidRPr="00ED63FF">
        <w:rPr>
          <w:rFonts w:cs="Tahoma"/>
          <w:color w:val="000000" w:themeColor="text1"/>
          <w:szCs w:val="18"/>
          <w:lang w:val="ru-RU"/>
        </w:rPr>
        <w:t xml:space="preserve"> </w:t>
      </w:r>
      <w:r w:rsidRPr="0055028E">
        <w:rPr>
          <w:rFonts w:cs="Tahoma"/>
          <w:color w:val="000000" w:themeColor="text1"/>
          <w:szCs w:val="18"/>
        </w:rPr>
        <w:t>Online</w:t>
      </w:r>
      <w:r w:rsidRPr="00ED63FF">
        <w:rPr>
          <w:rFonts w:cs="Tahoma"/>
          <w:color w:val="000000" w:themeColor="text1"/>
          <w:szCs w:val="18"/>
          <w:lang w:val="ru-RU"/>
        </w:rPr>
        <w:t xml:space="preserve">, </w:t>
      </w:r>
      <w:r w:rsidRPr="0055028E">
        <w:rPr>
          <w:rFonts w:cs="Tahoma"/>
          <w:color w:val="000000" w:themeColor="text1"/>
          <w:szCs w:val="18"/>
        </w:rPr>
        <w:t>Windows</w:t>
      </w:r>
      <w:r w:rsidRPr="00ED63FF">
        <w:rPr>
          <w:rFonts w:cs="Tahoma"/>
          <w:color w:val="000000" w:themeColor="text1"/>
          <w:szCs w:val="18"/>
          <w:lang w:val="ru-RU"/>
        </w:rPr>
        <w:t xml:space="preserve"> </w:t>
      </w:r>
      <w:r w:rsidRPr="0055028E">
        <w:rPr>
          <w:rFonts w:cs="Tahoma"/>
          <w:color w:val="000000" w:themeColor="text1"/>
          <w:szCs w:val="18"/>
        </w:rPr>
        <w:t>Intune</w:t>
      </w:r>
      <w:r w:rsidRPr="00ED63FF">
        <w:rPr>
          <w:rFonts w:cs="Tahoma"/>
          <w:color w:val="000000" w:themeColor="text1"/>
          <w:szCs w:val="18"/>
          <w:lang w:val="ru-RU"/>
        </w:rPr>
        <w:t xml:space="preserve"> и</w:t>
      </w:r>
      <w:r w:rsidR="00785ABB" w:rsidRPr="0055028E">
        <w:rPr>
          <w:rFonts w:cs="Tahoma"/>
          <w:color w:val="000000" w:themeColor="text1"/>
          <w:szCs w:val="18"/>
        </w:rPr>
        <w:t> </w:t>
      </w:r>
      <w:r w:rsidRPr="0055028E">
        <w:rPr>
          <w:rFonts w:cs="Tahoma"/>
          <w:color w:val="000000" w:themeColor="text1"/>
          <w:szCs w:val="18"/>
        </w:rPr>
        <w:t>Yammer</w:t>
      </w:r>
      <w:r w:rsidRPr="00ED63FF">
        <w:rPr>
          <w:rFonts w:cs="Tahoma"/>
          <w:color w:val="000000" w:themeColor="text1"/>
          <w:szCs w:val="18"/>
          <w:lang w:val="ru-RU"/>
        </w:rPr>
        <w:t xml:space="preserve">. </w:t>
      </w:r>
      <w:r w:rsidRPr="00246CED">
        <w:rPr>
          <w:rFonts w:cs="Tahoma"/>
          <w:color w:val="000000" w:themeColor="text1"/>
          <w:szCs w:val="18"/>
          <w:lang w:val="ru-RU"/>
        </w:rPr>
        <w:t>За каждую из них будет начисляться по 1 баллу в год.</w:t>
      </w:r>
    </w:p>
    <w:p w14:paraId="68BFFFDD" w14:textId="77777777" w:rsidR="00BF7447" w:rsidRPr="001321A7" w:rsidRDefault="00BF7447" w:rsidP="00004F98">
      <w:pPr>
        <w:rPr>
          <w:lang w:val="ru-RU"/>
        </w:rPr>
      </w:pPr>
      <w:r w:rsidRPr="00246CED">
        <w:rPr>
          <w:rFonts w:cs="Tahoma"/>
          <w:color w:val="000000" w:themeColor="text1"/>
          <w:szCs w:val="18"/>
          <w:lang w:val="ru-RU"/>
        </w:rPr>
        <w:t xml:space="preserve">Дополнительные сведения о продуктах и службах </w:t>
      </w:r>
      <w:r w:rsidRPr="0055028E">
        <w:rPr>
          <w:rFonts w:cs="Tahoma"/>
          <w:color w:val="000000" w:themeColor="text1"/>
          <w:szCs w:val="18"/>
        </w:rPr>
        <w:t>Microsoft</w:t>
      </w:r>
      <w:r w:rsidRPr="00246CED">
        <w:rPr>
          <w:rFonts w:cs="Tahoma"/>
          <w:color w:val="000000" w:themeColor="text1"/>
          <w:szCs w:val="18"/>
          <w:lang w:val="ru-RU"/>
        </w:rPr>
        <w:t xml:space="preserve">, доступных по соглашению </w:t>
      </w:r>
      <w:r w:rsidRPr="0055028E">
        <w:rPr>
          <w:rFonts w:cs="Tahoma"/>
          <w:color w:val="000000" w:themeColor="text1"/>
          <w:szCs w:val="18"/>
        </w:rPr>
        <w:t>MPSA</w:t>
      </w:r>
      <w:r w:rsidRPr="00ED63FF">
        <w:rPr>
          <w:rFonts w:cs="Tahoma"/>
          <w:color w:val="000000" w:themeColor="text1"/>
          <w:szCs w:val="18"/>
          <w:lang w:val="ru-RU"/>
        </w:rPr>
        <w:t xml:space="preserve">, можно получить у уполномоченного торгового посредника </w:t>
      </w:r>
      <w:r w:rsidRPr="0055028E">
        <w:rPr>
          <w:rFonts w:cs="Tahoma"/>
          <w:color w:val="000000" w:themeColor="text1"/>
          <w:szCs w:val="18"/>
        </w:rPr>
        <w:t>Microsoft</w:t>
      </w:r>
      <w:r w:rsidRPr="00ED63FF">
        <w:rPr>
          <w:rFonts w:cs="Tahoma"/>
          <w:color w:val="000000" w:themeColor="text1"/>
          <w:szCs w:val="18"/>
          <w:lang w:val="ru-RU"/>
        </w:rPr>
        <w:t xml:space="preserve"> или в Руководстве по лицензированию </w:t>
      </w:r>
      <w:r w:rsidRPr="0055028E">
        <w:rPr>
          <w:rFonts w:cs="Tahoma"/>
          <w:color w:val="000000" w:themeColor="text1"/>
          <w:szCs w:val="18"/>
        </w:rPr>
        <w:t>MPSA</w:t>
      </w:r>
      <w:r w:rsidRPr="001321A7">
        <w:rPr>
          <w:rFonts w:cs="Tahoma"/>
          <w:color w:val="000000" w:themeColor="text1"/>
          <w:szCs w:val="18"/>
          <w:lang w:val="ru-RU"/>
        </w:rPr>
        <w:t xml:space="preserve"> на веб-сайте </w:t>
      </w:r>
      <w:hyperlink r:id="rId20" w:history="1">
        <w:r w:rsidRPr="0055028E">
          <w:rPr>
            <w:rStyle w:val="Hyperlink"/>
            <w:rFonts w:cs="Tahoma"/>
            <w:szCs w:val="18"/>
          </w:rPr>
          <w:t>http</w:t>
        </w:r>
        <w:r w:rsidRPr="001321A7">
          <w:rPr>
            <w:rStyle w:val="Hyperlink"/>
            <w:rFonts w:cs="Tahoma"/>
            <w:szCs w:val="18"/>
            <w:lang w:val="ru-RU"/>
          </w:rPr>
          <w:t>://</w:t>
        </w:r>
        <w:r w:rsidRPr="0055028E">
          <w:rPr>
            <w:rStyle w:val="Hyperlink"/>
            <w:rFonts w:cs="Tahoma"/>
            <w:szCs w:val="18"/>
          </w:rPr>
          <w:t>www</w:t>
        </w:r>
        <w:r w:rsidRPr="001321A7">
          <w:rPr>
            <w:rStyle w:val="Hyperlink"/>
            <w:rFonts w:cs="Tahoma"/>
            <w:szCs w:val="18"/>
            <w:lang w:val="ru-RU"/>
          </w:rPr>
          <w:t>.</w:t>
        </w:r>
        <w:r w:rsidRPr="0055028E">
          <w:rPr>
            <w:rStyle w:val="Hyperlink"/>
            <w:rFonts w:cs="Tahoma"/>
            <w:szCs w:val="18"/>
          </w:rPr>
          <w:t>microsoft</w:t>
        </w:r>
        <w:r w:rsidRPr="001321A7">
          <w:rPr>
            <w:rStyle w:val="Hyperlink"/>
            <w:rFonts w:cs="Tahoma"/>
            <w:szCs w:val="18"/>
            <w:lang w:val="ru-RU"/>
          </w:rPr>
          <w:t>.</w:t>
        </w:r>
        <w:r w:rsidRPr="0055028E">
          <w:rPr>
            <w:rStyle w:val="Hyperlink"/>
            <w:rFonts w:cs="Tahoma"/>
            <w:szCs w:val="18"/>
          </w:rPr>
          <w:t>com</w:t>
        </w:r>
        <w:r w:rsidRPr="001321A7">
          <w:rPr>
            <w:rStyle w:val="Hyperlink"/>
            <w:rFonts w:cs="Tahoma"/>
            <w:szCs w:val="18"/>
            <w:lang w:val="ru-RU"/>
          </w:rPr>
          <w:t>/</w:t>
        </w:r>
        <w:r w:rsidRPr="0055028E">
          <w:rPr>
            <w:rStyle w:val="Hyperlink"/>
            <w:rFonts w:cs="Tahoma"/>
            <w:szCs w:val="18"/>
          </w:rPr>
          <w:t>licensing</w:t>
        </w:r>
        <w:r w:rsidRPr="001321A7">
          <w:rPr>
            <w:rStyle w:val="Hyperlink"/>
            <w:rFonts w:cs="Tahoma"/>
            <w:szCs w:val="18"/>
            <w:lang w:val="ru-RU"/>
          </w:rPr>
          <w:t>/</w:t>
        </w:r>
        <w:r w:rsidRPr="0055028E">
          <w:rPr>
            <w:rStyle w:val="Hyperlink"/>
            <w:rFonts w:cs="Tahoma"/>
            <w:szCs w:val="18"/>
          </w:rPr>
          <w:t>contracts</w:t>
        </w:r>
      </w:hyperlink>
    </w:p>
    <w:p w14:paraId="28C7A3F8" w14:textId="77777777" w:rsidR="00BF7447" w:rsidRPr="00270491" w:rsidRDefault="00BF7447" w:rsidP="00004F98">
      <w:pPr>
        <w:rPr>
          <w:lang w:val="ru-RU"/>
        </w:rPr>
      </w:pPr>
    </w:p>
    <w:p w14:paraId="0DEA1D0A" w14:textId="77777777" w:rsidR="008F7E60" w:rsidRPr="00270491" w:rsidRDefault="008F7E60" w:rsidP="00004F98">
      <w:pPr>
        <w:rPr>
          <w:lang w:val="ru-RU"/>
        </w:rPr>
      </w:pPr>
    </w:p>
    <w:p w14:paraId="6968C818" w14:textId="77777777" w:rsidR="008F7E60" w:rsidRPr="00270491" w:rsidRDefault="008F7E60" w:rsidP="00004F98">
      <w:pPr>
        <w:rPr>
          <w:lang w:val="ru-RU"/>
        </w:rPr>
      </w:pPr>
    </w:p>
    <w:p w14:paraId="73D13B26" w14:textId="77777777" w:rsidR="008F7E60" w:rsidRPr="00270491" w:rsidRDefault="008F7E60" w:rsidP="00004F98">
      <w:pPr>
        <w:rPr>
          <w:lang w:val="ru-RU"/>
        </w:rPr>
      </w:pPr>
    </w:p>
    <w:p w14:paraId="3CD7195D" w14:textId="77777777" w:rsidR="008F7E60" w:rsidRPr="00270491" w:rsidRDefault="008F7E60" w:rsidP="00004F98">
      <w:pPr>
        <w:rPr>
          <w:lang w:val="ru-RU"/>
        </w:rPr>
      </w:pPr>
    </w:p>
    <w:p w14:paraId="22F4E8AB" w14:textId="77777777" w:rsidR="008F7E60" w:rsidRPr="00270491" w:rsidRDefault="008F7E60" w:rsidP="00004F98">
      <w:pPr>
        <w:rPr>
          <w:lang w:val="ru-RU"/>
        </w:rPr>
      </w:pPr>
    </w:p>
    <w:p w14:paraId="288EA078" w14:textId="77777777" w:rsidR="008F7E60" w:rsidRPr="00270491" w:rsidRDefault="008F7E60" w:rsidP="00004F98">
      <w:pPr>
        <w:rPr>
          <w:lang w:val="ru-RU"/>
        </w:rPr>
      </w:pPr>
    </w:p>
    <w:p w14:paraId="02AEE5DA" w14:textId="77777777" w:rsidR="008F7E60" w:rsidRPr="00270491" w:rsidRDefault="008F7E60" w:rsidP="00004F98">
      <w:pPr>
        <w:rPr>
          <w:lang w:val="ru-RU"/>
        </w:rPr>
      </w:pPr>
    </w:p>
    <w:p w14:paraId="0AB48FE6" w14:textId="77777777" w:rsidR="00456002" w:rsidRPr="00246CED" w:rsidRDefault="00456002" w:rsidP="00366502">
      <w:pPr>
        <w:pStyle w:val="Heading2"/>
        <w:ind w:left="0"/>
        <w:rPr>
          <w:lang w:val="ru-RU"/>
        </w:rPr>
      </w:pPr>
      <w:bookmarkStart w:id="630" w:name="_Toc377667887"/>
      <w:r w:rsidRPr="00246CED">
        <w:rPr>
          <w:rFonts w:ascii="Tahoma" w:hAnsi="Tahoma" w:cs="Tahoma"/>
          <w:lang w:val="ru-RU"/>
        </w:rPr>
        <w:lastRenderedPageBreak/>
        <w:t>Продолжение обслуживания посредством продленного срока</w:t>
      </w:r>
      <w:bookmarkEnd w:id="628"/>
      <w:bookmarkEnd w:id="630"/>
      <w:r w:rsidRPr="00246CED">
        <w:rPr>
          <w:rFonts w:ascii="Tahoma" w:eastAsia="Times New Roman" w:hAnsi="Tahoma" w:cs="Tahoma"/>
          <w:sz w:val="20"/>
          <w:lang w:val="ru-RU"/>
        </w:rPr>
        <w:t xml:space="preserve"> </w:t>
      </w:r>
    </w:p>
    <w:p w14:paraId="4C012AC5" w14:textId="77777777" w:rsidR="00456002" w:rsidRPr="00246CED" w:rsidRDefault="00456002" w:rsidP="00366502">
      <w:pPr>
        <w:tabs>
          <w:tab w:val="left" w:pos="360"/>
        </w:tabs>
        <w:rPr>
          <w:lang w:val="ru-RU"/>
        </w:rPr>
      </w:pPr>
    </w:p>
    <w:p w14:paraId="63D2AB96" w14:textId="77777777" w:rsidR="00456002" w:rsidRPr="00246CED" w:rsidRDefault="00456002" w:rsidP="00366502">
      <w:pPr>
        <w:tabs>
          <w:tab w:val="left" w:pos="360"/>
        </w:tabs>
        <w:rPr>
          <w:lang w:val="ru-RU"/>
        </w:rPr>
      </w:pPr>
      <w:r w:rsidRPr="00246CED">
        <w:rPr>
          <w:rFonts w:cs="Tahoma"/>
          <w:b/>
          <w:szCs w:val="20"/>
          <w:lang w:val="ru-RU"/>
        </w:rPr>
        <w:t>Примечание.</w:t>
      </w:r>
      <w:r w:rsidRPr="00246CED">
        <w:rPr>
          <w:rFonts w:cs="Tahoma"/>
          <w:szCs w:val="20"/>
          <w:lang w:val="ru-RU"/>
        </w:rPr>
        <w:t xml:space="preserve"> Нижеприведенные условия применяются к клиентам Соглашения </w:t>
      </w:r>
      <w:r w:rsidRPr="0055028E">
        <w:rPr>
          <w:rFonts w:cs="Tahoma"/>
          <w:szCs w:val="20"/>
        </w:rPr>
        <w:t>Enterprise</w:t>
      </w:r>
      <w:r w:rsidRPr="00246CED">
        <w:rPr>
          <w:rFonts w:cs="Tahoma"/>
          <w:szCs w:val="20"/>
          <w:lang w:val="ru-RU"/>
        </w:rPr>
        <w:t xml:space="preserve"> и Соглашения о</w:t>
      </w:r>
      <w:r w:rsidR="00785ABB" w:rsidRPr="0055028E">
        <w:rPr>
          <w:rFonts w:cs="Tahoma"/>
          <w:szCs w:val="20"/>
        </w:rPr>
        <w:t> </w:t>
      </w:r>
      <w:r w:rsidRPr="00246CED">
        <w:rPr>
          <w:rFonts w:cs="Tahoma"/>
          <w:szCs w:val="20"/>
          <w:lang w:val="ru-RU"/>
        </w:rPr>
        <w:t xml:space="preserve">регистрации </w:t>
      </w:r>
      <w:r w:rsidRPr="0055028E">
        <w:rPr>
          <w:rFonts w:cs="Tahoma"/>
          <w:szCs w:val="20"/>
        </w:rPr>
        <w:t>Enterprise</w:t>
      </w:r>
      <w:r w:rsidRPr="00246CED">
        <w:rPr>
          <w:rFonts w:cs="Tahoma"/>
          <w:szCs w:val="20"/>
          <w:lang w:val="ru-RU"/>
        </w:rPr>
        <w:t xml:space="preserve"> </w:t>
      </w:r>
      <w:r w:rsidRPr="0055028E">
        <w:rPr>
          <w:rFonts w:cs="Tahoma"/>
          <w:szCs w:val="20"/>
        </w:rPr>
        <w:t>Subscription</w:t>
      </w:r>
      <w:r w:rsidRPr="00246CED">
        <w:rPr>
          <w:rFonts w:cs="Tahoma"/>
          <w:szCs w:val="20"/>
          <w:lang w:val="ru-RU"/>
        </w:rPr>
        <w:t>, имеющим право на продолжение обслуживания посредством Продленного срока.</w:t>
      </w:r>
      <w:r w:rsidR="00317026" w:rsidRPr="00246CED">
        <w:rPr>
          <w:rFonts w:cs="Tahoma"/>
          <w:szCs w:val="20"/>
          <w:lang w:val="ru-RU"/>
        </w:rPr>
        <w:t xml:space="preserve"> </w:t>
      </w:r>
      <w:r w:rsidRPr="00246CED">
        <w:rPr>
          <w:rFonts w:cs="Tahoma"/>
          <w:szCs w:val="20"/>
          <w:lang w:val="ru-RU"/>
        </w:rPr>
        <w:t xml:space="preserve">Клиентам, не уверенным в наличии у них права на продолжение обслуживания посредством Продленного срока, следует обратиться к своему консультанту по программному обеспечению, торговому посреднику или менеджеру по работе с клиентами </w:t>
      </w:r>
      <w:r w:rsidRPr="0055028E">
        <w:rPr>
          <w:rFonts w:cs="Tahoma"/>
          <w:szCs w:val="20"/>
        </w:rPr>
        <w:t>Microsoft</w:t>
      </w:r>
      <w:r w:rsidRPr="00246CED">
        <w:rPr>
          <w:rFonts w:cs="Tahoma"/>
          <w:szCs w:val="20"/>
          <w:lang w:val="ru-RU"/>
        </w:rPr>
        <w:t xml:space="preserve"> для получения дополнительных сведений.</w:t>
      </w:r>
      <w:r w:rsidR="00317026" w:rsidRPr="00246CED">
        <w:rPr>
          <w:rFonts w:cs="Tahoma"/>
          <w:szCs w:val="20"/>
          <w:lang w:val="ru-RU"/>
        </w:rPr>
        <w:t xml:space="preserve"> </w:t>
      </w:r>
    </w:p>
    <w:p w14:paraId="240D76DB" w14:textId="77777777" w:rsidR="00456002" w:rsidRPr="00246CED" w:rsidRDefault="00456002" w:rsidP="00366502">
      <w:pPr>
        <w:tabs>
          <w:tab w:val="left" w:pos="360"/>
        </w:tabs>
        <w:rPr>
          <w:lang w:val="ru-RU"/>
        </w:rPr>
      </w:pPr>
    </w:p>
    <w:p w14:paraId="33956F79" w14:textId="77777777" w:rsidR="00456002" w:rsidRPr="00246CED" w:rsidRDefault="00456002" w:rsidP="00366502">
      <w:pPr>
        <w:tabs>
          <w:tab w:val="left" w:pos="360"/>
        </w:tabs>
        <w:rPr>
          <w:lang w:val="ru-RU"/>
        </w:rPr>
      </w:pPr>
      <w:r w:rsidRPr="00246CED">
        <w:rPr>
          <w:rFonts w:cs="Tahoma"/>
          <w:szCs w:val="20"/>
          <w:lang w:val="ru-RU"/>
        </w:rPr>
        <w:t>Следующие веб-службы дают право на Продление срока действия Веб-служб в соответствии с условиями соглашений о корпоративном лицензировании клиентов. Срок действия подписки веб-служб клиента должен заканчиваться в день окончания срока действия соглашения клиента («подписка, действующая в течение срока действия соглашения клиента»), чтобы он имел право на Продолжение обслуживания посредством Продленного срока.</w:t>
      </w:r>
    </w:p>
    <w:p w14:paraId="06E24C7A" w14:textId="77777777" w:rsidR="00456002" w:rsidRPr="00246CED" w:rsidRDefault="00456002" w:rsidP="0014632E">
      <w:pPr>
        <w:ind w:left="720"/>
        <w:rPr>
          <w:lang w:val="ru-RU"/>
        </w:rPr>
      </w:pPr>
    </w:p>
    <w:p w14:paraId="329C9DCB" w14:textId="77777777" w:rsidR="00785ABB" w:rsidRPr="00246CED" w:rsidRDefault="00785ABB" w:rsidP="0014632E">
      <w:pPr>
        <w:ind w:left="720"/>
        <w:rPr>
          <w:lang w:val="ru-RU"/>
        </w:rPr>
      </w:pPr>
    </w:p>
    <w:p w14:paraId="3D5E3470" w14:textId="77777777" w:rsidR="00785ABB" w:rsidRPr="00246CED" w:rsidRDefault="00785ABB" w:rsidP="0014632E">
      <w:pPr>
        <w:ind w:left="720"/>
        <w:rPr>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55028E" w14:paraId="5ED0A2CE" w14:textId="77777777" w:rsidTr="005C647E">
        <w:trPr>
          <w:trHeight w:val="80"/>
          <w:tblHeader/>
        </w:trPr>
        <w:tc>
          <w:tcPr>
            <w:tcW w:w="5000" w:type="pct"/>
            <w:gridSpan w:val="2"/>
            <w:shd w:val="clear" w:color="auto" w:fill="FABF8F"/>
          </w:tcPr>
          <w:p w14:paraId="620E6F4C" w14:textId="77777777" w:rsidR="00456002" w:rsidRPr="0055028E" w:rsidRDefault="00456002" w:rsidP="005C647E">
            <w:pPr>
              <w:jc w:val="center"/>
              <w:rPr>
                <w:rFonts w:cs="Tahoma"/>
                <w:b/>
                <w:sz w:val="20"/>
              </w:rPr>
            </w:pPr>
            <w:r w:rsidRPr="0055028E">
              <w:rPr>
                <w:rFonts w:cs="Tahoma"/>
                <w:b/>
                <w:sz w:val="20"/>
              </w:rPr>
              <w:t>Веб-службы</w:t>
            </w:r>
          </w:p>
        </w:tc>
      </w:tr>
      <w:tr w:rsidR="00456002" w:rsidRPr="0055028E" w14:paraId="0A0FC44D" w14:textId="77777777" w:rsidTr="005C647E">
        <w:trPr>
          <w:trHeight w:val="219"/>
        </w:trPr>
        <w:tc>
          <w:tcPr>
            <w:tcW w:w="2603" w:type="pct"/>
          </w:tcPr>
          <w:p w14:paraId="05029DC5" w14:textId="77777777" w:rsidR="00D85FDD" w:rsidRPr="0055028E" w:rsidRDefault="00D85FDD" w:rsidP="001D63BA">
            <w:pPr>
              <w:keepNext/>
              <w:numPr>
                <w:ilvl w:val="0"/>
                <w:numId w:val="38"/>
              </w:numPr>
              <w:spacing w:before="80"/>
              <w:ind w:left="905" w:hanging="540"/>
            </w:pPr>
            <w:r w:rsidRPr="0055028E">
              <w:rPr>
                <w:rFonts w:cs="Tahoma"/>
              </w:rPr>
              <w:t>Архивация на базе Exchange Online для Exchange Online*</w:t>
            </w:r>
          </w:p>
          <w:p w14:paraId="506B3561" w14:textId="77777777" w:rsidR="00D85FDD" w:rsidRPr="0055028E" w:rsidRDefault="00D85FDD" w:rsidP="001D63BA">
            <w:pPr>
              <w:keepNext/>
              <w:numPr>
                <w:ilvl w:val="0"/>
                <w:numId w:val="38"/>
              </w:numPr>
              <w:spacing w:before="80"/>
              <w:ind w:left="905" w:hanging="540"/>
            </w:pPr>
            <w:r w:rsidRPr="0055028E">
              <w:rPr>
                <w:rFonts w:cs="Tahoma"/>
              </w:rPr>
              <w:t xml:space="preserve">Архивация на базе Exchange Online для Exchange Server* </w:t>
            </w:r>
          </w:p>
          <w:p w14:paraId="3BEBA786" w14:textId="77777777" w:rsidR="00456002" w:rsidRPr="00246CED" w:rsidRDefault="00456002" w:rsidP="001D63BA">
            <w:pPr>
              <w:keepNext/>
              <w:numPr>
                <w:ilvl w:val="0"/>
                <w:numId w:val="38"/>
              </w:numPr>
              <w:spacing w:before="80"/>
              <w:ind w:left="905" w:hanging="540"/>
              <w:rPr>
                <w:lang w:val="ru-RU"/>
              </w:rPr>
            </w:pPr>
            <w:r w:rsidRPr="00246CED">
              <w:rPr>
                <w:rFonts w:cs="Tahoma"/>
                <w:lang w:val="ru-RU"/>
              </w:rPr>
              <w:t xml:space="preserve">Базовая подписка на </w:t>
            </w:r>
            <w:r w:rsidRPr="0055028E">
              <w:rPr>
                <w:rFonts w:cs="Tahoma"/>
              </w:rPr>
              <w:t>Exchange</w:t>
            </w:r>
            <w:r w:rsidRPr="00246CED">
              <w:rPr>
                <w:rFonts w:cs="Tahoma"/>
                <w:lang w:val="ru-RU"/>
              </w:rPr>
              <w:t xml:space="preserve"> </w:t>
            </w:r>
            <w:r w:rsidRPr="0055028E">
              <w:rPr>
                <w:rFonts w:cs="Tahoma"/>
              </w:rPr>
              <w:t>Online</w:t>
            </w:r>
            <w:r w:rsidRPr="00246CED">
              <w:rPr>
                <w:rFonts w:cs="Tahoma"/>
                <w:lang w:val="ru-RU"/>
              </w:rPr>
              <w:t>*</w:t>
            </w:r>
          </w:p>
          <w:p w14:paraId="5A869EFD" w14:textId="77777777" w:rsidR="00456002" w:rsidRPr="0055028E" w:rsidRDefault="00456002" w:rsidP="001D63BA">
            <w:pPr>
              <w:keepNext/>
              <w:numPr>
                <w:ilvl w:val="0"/>
                <w:numId w:val="38"/>
              </w:numPr>
              <w:spacing w:before="80"/>
              <w:ind w:left="905" w:hanging="540"/>
            </w:pPr>
            <w:r w:rsidRPr="0055028E">
              <w:rPr>
                <w:rFonts w:cs="Tahoma"/>
              </w:rPr>
              <w:t>Exchange Online (план 1)*</w:t>
            </w:r>
          </w:p>
          <w:p w14:paraId="798E2B8B" w14:textId="77777777" w:rsidR="00456002" w:rsidRPr="0055028E" w:rsidRDefault="00456002" w:rsidP="001D63BA">
            <w:pPr>
              <w:keepNext/>
              <w:numPr>
                <w:ilvl w:val="0"/>
                <w:numId w:val="38"/>
              </w:numPr>
              <w:spacing w:before="80"/>
              <w:ind w:left="905" w:hanging="540"/>
            </w:pPr>
            <w:r w:rsidRPr="0055028E">
              <w:rPr>
                <w:rFonts w:cs="Tahoma"/>
              </w:rPr>
              <w:t>Exchange Online (план 2)*</w:t>
            </w:r>
          </w:p>
          <w:p w14:paraId="5E297951" w14:textId="77777777" w:rsidR="00D85FDD" w:rsidRPr="0055028E" w:rsidRDefault="00D85FDD" w:rsidP="001D63BA">
            <w:pPr>
              <w:keepNext/>
              <w:numPr>
                <w:ilvl w:val="0"/>
                <w:numId w:val="38"/>
              </w:numPr>
              <w:spacing w:before="80"/>
              <w:ind w:left="905" w:hanging="540"/>
            </w:pPr>
            <w:r w:rsidRPr="0055028E">
              <w:rPr>
                <w:rFonts w:cs="Tahoma"/>
              </w:rPr>
              <w:t>Exchange Online Protection*</w:t>
            </w:r>
          </w:p>
          <w:p w14:paraId="78200226" w14:textId="77777777" w:rsidR="00456002" w:rsidRPr="0055028E" w:rsidRDefault="00456002" w:rsidP="001D63BA">
            <w:pPr>
              <w:keepNext/>
              <w:numPr>
                <w:ilvl w:val="0"/>
                <w:numId w:val="38"/>
              </w:numPr>
              <w:spacing w:before="80"/>
              <w:ind w:left="905" w:hanging="540"/>
            </w:pPr>
            <w:r w:rsidRPr="0055028E">
              <w:rPr>
                <w:rFonts w:cs="Tahoma"/>
              </w:rPr>
              <w:t>Lync Online Plan 1*</w:t>
            </w:r>
          </w:p>
          <w:p w14:paraId="7EFF50F4" w14:textId="77777777" w:rsidR="00456002" w:rsidRPr="0055028E" w:rsidRDefault="00456002" w:rsidP="001D63BA">
            <w:pPr>
              <w:keepNext/>
              <w:numPr>
                <w:ilvl w:val="0"/>
                <w:numId w:val="38"/>
              </w:numPr>
              <w:spacing w:before="80"/>
              <w:ind w:left="905" w:hanging="540"/>
            </w:pPr>
            <w:r w:rsidRPr="0055028E">
              <w:rPr>
                <w:rFonts w:cs="Tahoma"/>
              </w:rPr>
              <w:t>Lync Online Plan 2*</w:t>
            </w:r>
          </w:p>
          <w:p w14:paraId="23D1A93D" w14:textId="77777777" w:rsidR="00E77288" w:rsidRPr="0055028E" w:rsidRDefault="00E77288" w:rsidP="001D63BA">
            <w:pPr>
              <w:keepNext/>
              <w:numPr>
                <w:ilvl w:val="0"/>
                <w:numId w:val="38"/>
              </w:numPr>
              <w:spacing w:before="80"/>
              <w:ind w:left="905" w:hanging="540"/>
            </w:pPr>
            <w:r w:rsidRPr="0055028E">
              <w:rPr>
                <w:rFonts w:cs="Tahoma"/>
              </w:rPr>
              <w:t>Lync Online Plan 3*</w:t>
            </w:r>
          </w:p>
          <w:p w14:paraId="3D5641BB" w14:textId="77777777" w:rsidR="00456002" w:rsidRPr="0055028E" w:rsidRDefault="00456002" w:rsidP="001D63BA">
            <w:pPr>
              <w:keepNext/>
              <w:numPr>
                <w:ilvl w:val="0"/>
                <w:numId w:val="38"/>
              </w:numPr>
              <w:spacing w:before="80"/>
              <w:ind w:left="905" w:hanging="540"/>
            </w:pPr>
            <w:r w:rsidRPr="0055028E">
              <w:rPr>
                <w:rFonts w:cs="Tahoma"/>
              </w:rPr>
              <w:t>Office 365 (корпоративный K1)*</w:t>
            </w:r>
          </w:p>
          <w:p w14:paraId="31248218" w14:textId="77777777" w:rsidR="00456002" w:rsidRPr="0055028E" w:rsidRDefault="00456002" w:rsidP="001D63BA">
            <w:pPr>
              <w:keepNext/>
              <w:numPr>
                <w:ilvl w:val="0"/>
                <w:numId w:val="38"/>
              </w:numPr>
              <w:spacing w:before="80"/>
              <w:ind w:left="905" w:hanging="540"/>
            </w:pPr>
            <w:r w:rsidRPr="0055028E">
              <w:rPr>
                <w:rFonts w:cs="Tahoma"/>
              </w:rPr>
              <w:t>Office 365 (корпоративный E1)</w:t>
            </w:r>
          </w:p>
          <w:p w14:paraId="609FA06B" w14:textId="77777777" w:rsidR="00456002" w:rsidRPr="0055028E" w:rsidRDefault="00456002" w:rsidP="001D63BA">
            <w:pPr>
              <w:keepNext/>
              <w:numPr>
                <w:ilvl w:val="0"/>
                <w:numId w:val="38"/>
              </w:numPr>
              <w:spacing w:before="80"/>
              <w:ind w:left="895" w:hanging="530"/>
            </w:pPr>
            <w:r w:rsidRPr="0055028E">
              <w:rPr>
                <w:rFonts w:cs="Tahoma"/>
              </w:rPr>
              <w:t>Office 365 (корпоративный E3)</w:t>
            </w:r>
          </w:p>
          <w:p w14:paraId="66DA1092" w14:textId="77777777" w:rsidR="00456002" w:rsidRPr="0055028E" w:rsidRDefault="00456002" w:rsidP="001D63BA">
            <w:pPr>
              <w:keepNext/>
              <w:numPr>
                <w:ilvl w:val="0"/>
                <w:numId w:val="38"/>
              </w:numPr>
              <w:spacing w:before="80"/>
              <w:ind w:left="895" w:hanging="530"/>
              <w:rPr>
                <w:rFonts w:cs="Tahoma"/>
              </w:rPr>
            </w:pPr>
            <w:r w:rsidRPr="0055028E">
              <w:rPr>
                <w:rFonts w:cs="Tahoma"/>
              </w:rPr>
              <w:t>Office 365 (корпоративный E4)</w:t>
            </w:r>
          </w:p>
        </w:tc>
        <w:tc>
          <w:tcPr>
            <w:tcW w:w="2397" w:type="pct"/>
          </w:tcPr>
          <w:p w14:paraId="56BA99DD" w14:textId="77777777" w:rsidR="00C177EF" w:rsidRPr="0055028E" w:rsidRDefault="00C177EF" w:rsidP="001D63BA">
            <w:pPr>
              <w:keepNext/>
              <w:numPr>
                <w:ilvl w:val="0"/>
                <w:numId w:val="38"/>
              </w:numPr>
              <w:spacing w:before="80"/>
              <w:ind w:left="725"/>
            </w:pPr>
            <w:r w:rsidRPr="0055028E">
              <w:rPr>
                <w:rFonts w:cs="Tahoma"/>
              </w:rPr>
              <w:t>Microsoft Dynamics CRM Online*</w:t>
            </w:r>
          </w:p>
          <w:p w14:paraId="4FAD918B" w14:textId="77777777" w:rsidR="009E224B" w:rsidRPr="00246CED" w:rsidRDefault="009E224B" w:rsidP="001D63BA">
            <w:pPr>
              <w:keepNext/>
              <w:numPr>
                <w:ilvl w:val="0"/>
                <w:numId w:val="38"/>
              </w:numPr>
              <w:spacing w:before="80"/>
              <w:ind w:left="725"/>
              <w:rPr>
                <w:lang w:val="ru-RU"/>
              </w:rPr>
            </w:pPr>
            <w:r w:rsidRPr="0055028E">
              <w:rPr>
                <w:rFonts w:cs="Tahoma"/>
              </w:rPr>
              <w:t>Office</w:t>
            </w:r>
            <w:r w:rsidRPr="00246CED">
              <w:rPr>
                <w:rFonts w:cs="Tahoma"/>
                <w:lang w:val="ru-RU"/>
              </w:rPr>
              <w:t xml:space="preserve"> 365 (для государственных организаций </w:t>
            </w:r>
            <w:r w:rsidRPr="0055028E">
              <w:rPr>
                <w:rFonts w:cs="Tahoma"/>
              </w:rPr>
              <w:t>G</w:t>
            </w:r>
            <w:r w:rsidRPr="00246CED">
              <w:rPr>
                <w:rFonts w:cs="Tahoma"/>
                <w:lang w:val="ru-RU"/>
              </w:rPr>
              <w:t>1)</w:t>
            </w:r>
          </w:p>
          <w:p w14:paraId="50B56EAA" w14:textId="77777777" w:rsidR="009E224B" w:rsidRPr="00246CED" w:rsidRDefault="009E224B" w:rsidP="001D63BA">
            <w:pPr>
              <w:keepNext/>
              <w:numPr>
                <w:ilvl w:val="0"/>
                <w:numId w:val="38"/>
              </w:numPr>
              <w:spacing w:before="80"/>
              <w:ind w:left="725"/>
              <w:rPr>
                <w:lang w:val="ru-RU"/>
              </w:rPr>
            </w:pPr>
            <w:r w:rsidRPr="0055028E">
              <w:rPr>
                <w:rFonts w:cs="Tahoma"/>
              </w:rPr>
              <w:t>Office</w:t>
            </w:r>
            <w:r w:rsidRPr="00246CED">
              <w:rPr>
                <w:rFonts w:cs="Tahoma"/>
                <w:lang w:val="ru-RU"/>
              </w:rPr>
              <w:t xml:space="preserve"> 365 (для государственных организаций </w:t>
            </w:r>
            <w:r w:rsidRPr="0055028E">
              <w:rPr>
                <w:rFonts w:cs="Tahoma"/>
              </w:rPr>
              <w:t>G</w:t>
            </w:r>
            <w:r w:rsidRPr="00246CED">
              <w:rPr>
                <w:rFonts w:cs="Tahoma"/>
                <w:lang w:val="ru-RU"/>
              </w:rPr>
              <w:t>3)</w:t>
            </w:r>
          </w:p>
          <w:p w14:paraId="5B63628C" w14:textId="77777777" w:rsidR="009E224B" w:rsidRPr="00246CED" w:rsidRDefault="009E224B" w:rsidP="001D63BA">
            <w:pPr>
              <w:keepNext/>
              <w:numPr>
                <w:ilvl w:val="0"/>
                <w:numId w:val="38"/>
              </w:numPr>
              <w:spacing w:before="80"/>
              <w:ind w:left="725"/>
              <w:rPr>
                <w:lang w:val="ru-RU"/>
              </w:rPr>
            </w:pPr>
            <w:r w:rsidRPr="0055028E">
              <w:rPr>
                <w:rFonts w:cs="Tahoma"/>
              </w:rPr>
              <w:t>Office</w:t>
            </w:r>
            <w:r w:rsidRPr="00246CED">
              <w:rPr>
                <w:rFonts w:cs="Tahoma"/>
                <w:lang w:val="ru-RU"/>
              </w:rPr>
              <w:t xml:space="preserve"> 365 (для государственных организаций </w:t>
            </w:r>
            <w:r w:rsidRPr="0055028E">
              <w:rPr>
                <w:rFonts w:cs="Tahoma"/>
              </w:rPr>
              <w:t>G</w:t>
            </w:r>
            <w:r w:rsidRPr="00246CED">
              <w:rPr>
                <w:rFonts w:cs="Tahoma"/>
                <w:lang w:val="ru-RU"/>
              </w:rPr>
              <w:t>4)</w:t>
            </w:r>
          </w:p>
          <w:p w14:paraId="0EC87931" w14:textId="77777777" w:rsidR="00456002" w:rsidRPr="0055028E" w:rsidRDefault="00456002" w:rsidP="001D63BA">
            <w:pPr>
              <w:keepNext/>
              <w:numPr>
                <w:ilvl w:val="0"/>
                <w:numId w:val="38"/>
              </w:numPr>
              <w:spacing w:before="80"/>
              <w:ind w:left="725"/>
            </w:pPr>
            <w:r w:rsidRPr="0055028E">
              <w:rPr>
                <w:rFonts w:cs="Tahoma"/>
              </w:rPr>
              <w:t>Office Web Applications*</w:t>
            </w:r>
          </w:p>
          <w:p w14:paraId="3BDE0898" w14:textId="77777777" w:rsidR="002D506A" w:rsidRPr="0055028E" w:rsidRDefault="002D506A" w:rsidP="001D63BA">
            <w:pPr>
              <w:keepNext/>
              <w:numPr>
                <w:ilvl w:val="0"/>
                <w:numId w:val="38"/>
              </w:numPr>
              <w:spacing w:before="80"/>
              <w:ind w:left="725"/>
            </w:pPr>
            <w:r w:rsidRPr="0055028E">
              <w:rPr>
                <w:rFonts w:cs="Tahoma"/>
                <w:color w:val="000000"/>
              </w:rPr>
              <w:t>Power BI для Office 365*</w:t>
            </w:r>
          </w:p>
          <w:p w14:paraId="4FFC871C" w14:textId="77777777" w:rsidR="00C177EF" w:rsidRPr="0055028E" w:rsidRDefault="00C177EF" w:rsidP="001D63BA">
            <w:pPr>
              <w:keepNext/>
              <w:numPr>
                <w:ilvl w:val="0"/>
                <w:numId w:val="38"/>
              </w:numPr>
              <w:spacing w:before="80"/>
              <w:ind w:left="725"/>
            </w:pPr>
            <w:r w:rsidRPr="0055028E">
              <w:rPr>
                <w:rFonts w:cs="Tahoma"/>
              </w:rPr>
              <w:t>Project Online*</w:t>
            </w:r>
          </w:p>
          <w:p w14:paraId="25D8197C" w14:textId="77777777" w:rsidR="00C177EF" w:rsidRPr="0055028E" w:rsidRDefault="00C177EF" w:rsidP="001D63BA">
            <w:pPr>
              <w:keepNext/>
              <w:numPr>
                <w:ilvl w:val="0"/>
                <w:numId w:val="38"/>
              </w:numPr>
              <w:spacing w:before="80"/>
              <w:ind w:left="725"/>
            </w:pPr>
            <w:r w:rsidRPr="0055028E">
              <w:rPr>
                <w:rFonts w:cs="Tahoma"/>
              </w:rPr>
              <w:t>Project Pro для Office 365*</w:t>
            </w:r>
          </w:p>
          <w:p w14:paraId="6E567B7E" w14:textId="77777777" w:rsidR="00456002" w:rsidRPr="0055028E" w:rsidRDefault="00456002" w:rsidP="001D63BA">
            <w:pPr>
              <w:keepNext/>
              <w:numPr>
                <w:ilvl w:val="0"/>
                <w:numId w:val="38"/>
              </w:numPr>
              <w:spacing w:before="80"/>
              <w:ind w:left="725"/>
            </w:pPr>
            <w:r w:rsidRPr="0055028E">
              <w:rPr>
                <w:rFonts w:cs="Tahoma"/>
              </w:rPr>
              <w:t>SharePoint Online (план 1)*</w:t>
            </w:r>
          </w:p>
          <w:p w14:paraId="06CC7BA0" w14:textId="77777777" w:rsidR="00456002" w:rsidRPr="0055028E" w:rsidRDefault="00456002" w:rsidP="001D63BA">
            <w:pPr>
              <w:keepNext/>
              <w:numPr>
                <w:ilvl w:val="0"/>
                <w:numId w:val="38"/>
              </w:numPr>
              <w:spacing w:before="80"/>
              <w:ind w:left="725"/>
            </w:pPr>
            <w:r w:rsidRPr="0055028E">
              <w:rPr>
                <w:rFonts w:cs="Tahoma"/>
              </w:rPr>
              <w:t>SharePoint Online (план 2)*</w:t>
            </w:r>
          </w:p>
          <w:p w14:paraId="6DAF5D7F" w14:textId="77777777" w:rsidR="00456002" w:rsidRPr="0055028E" w:rsidRDefault="00456002" w:rsidP="001D63BA">
            <w:pPr>
              <w:keepNext/>
              <w:numPr>
                <w:ilvl w:val="0"/>
                <w:numId w:val="38"/>
              </w:numPr>
              <w:spacing w:before="80"/>
              <w:ind w:left="725"/>
            </w:pPr>
            <w:r w:rsidRPr="0055028E">
              <w:rPr>
                <w:rFonts w:cs="Tahoma"/>
              </w:rPr>
              <w:t>SharePoint Online Partner Access*</w:t>
            </w:r>
          </w:p>
          <w:p w14:paraId="7BA2D010" w14:textId="77777777" w:rsidR="00C177EF" w:rsidRPr="0055028E" w:rsidRDefault="00C177EF" w:rsidP="001D63BA">
            <w:pPr>
              <w:keepNext/>
              <w:numPr>
                <w:ilvl w:val="0"/>
                <w:numId w:val="38"/>
              </w:numPr>
              <w:spacing w:before="80"/>
              <w:ind w:left="725"/>
            </w:pPr>
            <w:r w:rsidRPr="0055028E">
              <w:rPr>
                <w:rFonts w:cs="Tahoma"/>
              </w:rPr>
              <w:t>Viso Pro для Office 365*</w:t>
            </w:r>
          </w:p>
          <w:p w14:paraId="3014EAA1" w14:textId="77777777" w:rsidR="00D8521B" w:rsidRPr="0055028E" w:rsidRDefault="001D63BA" w:rsidP="001D63BA">
            <w:pPr>
              <w:numPr>
                <w:ilvl w:val="0"/>
                <w:numId w:val="38"/>
              </w:numPr>
              <w:spacing w:before="80"/>
              <w:ind w:left="692"/>
            </w:pPr>
            <w:r w:rsidRPr="0055028E">
              <w:rPr>
                <w:rFonts w:cs="Tahoma"/>
                <w:color w:val="000000"/>
              </w:rPr>
              <w:t>Управление правами Microsoft*</w:t>
            </w:r>
          </w:p>
          <w:p w14:paraId="2D79DCDC" w14:textId="77777777" w:rsidR="00776E3B" w:rsidRPr="0055028E" w:rsidRDefault="00776E3B" w:rsidP="001D63BA">
            <w:pPr>
              <w:keepNext/>
              <w:numPr>
                <w:ilvl w:val="0"/>
                <w:numId w:val="38"/>
              </w:numPr>
              <w:spacing w:before="80"/>
              <w:ind w:left="725"/>
            </w:pPr>
            <w:r w:rsidRPr="0055028E">
              <w:rPr>
                <w:rFonts w:cs="Tahoma"/>
              </w:rPr>
              <w:t>Службы Windows Azure*</w:t>
            </w:r>
          </w:p>
          <w:p w14:paraId="371AAA81" w14:textId="77777777" w:rsidR="00456002" w:rsidRPr="0055028E" w:rsidRDefault="00456002" w:rsidP="001D63BA">
            <w:pPr>
              <w:keepNext/>
              <w:numPr>
                <w:ilvl w:val="0"/>
                <w:numId w:val="38"/>
              </w:numPr>
              <w:spacing w:before="80"/>
              <w:ind w:left="720"/>
            </w:pPr>
            <w:r w:rsidRPr="0055028E">
              <w:rPr>
                <w:rFonts w:cs="Tahoma"/>
              </w:rPr>
              <w:t>Windows Intune</w:t>
            </w:r>
          </w:p>
          <w:p w14:paraId="150BF4C0" w14:textId="77777777" w:rsidR="00456002" w:rsidRPr="0055028E" w:rsidRDefault="00456002" w:rsidP="001D63BA">
            <w:pPr>
              <w:keepNext/>
              <w:numPr>
                <w:ilvl w:val="0"/>
                <w:numId w:val="38"/>
              </w:numPr>
              <w:spacing w:before="80"/>
              <w:ind w:left="725"/>
            </w:pPr>
            <w:r w:rsidRPr="0055028E">
              <w:rPr>
                <w:rFonts w:cs="Tahoma"/>
              </w:rPr>
              <w:t>Windows Intune Add-on*</w:t>
            </w:r>
          </w:p>
          <w:p w14:paraId="06B93415" w14:textId="77777777" w:rsidR="00F27B29" w:rsidRPr="0055028E" w:rsidRDefault="00F27B29" w:rsidP="001D63BA">
            <w:pPr>
              <w:keepNext/>
              <w:numPr>
                <w:ilvl w:val="0"/>
                <w:numId w:val="38"/>
              </w:numPr>
              <w:spacing w:before="80" w:after="120"/>
              <w:ind w:left="720"/>
              <w:rPr>
                <w:rFonts w:cs="Tahoma"/>
              </w:rPr>
            </w:pPr>
            <w:r w:rsidRPr="0055028E">
              <w:rPr>
                <w:rFonts w:cs="Tahoma"/>
              </w:rPr>
              <w:t>Yammer Enterprise*</w:t>
            </w:r>
          </w:p>
        </w:tc>
      </w:tr>
    </w:tbl>
    <w:p w14:paraId="19EA7A11" w14:textId="77777777" w:rsidR="00776E3B" w:rsidRPr="0055028E" w:rsidRDefault="00776E3B" w:rsidP="00776E3B">
      <w:pPr>
        <w:tabs>
          <w:tab w:val="left" w:pos="360"/>
        </w:tabs>
        <w:ind w:left="720"/>
      </w:pPr>
      <w:r w:rsidRPr="0055028E">
        <w:rPr>
          <w:rFonts w:cs="Tahoma"/>
          <w:i/>
          <w:sz w:val="16"/>
          <w:szCs w:val="20"/>
        </w:rPr>
        <w:t>* Дополнительный продукт</w:t>
      </w:r>
    </w:p>
    <w:p w14:paraId="5359AB93" w14:textId="77777777" w:rsidR="00023FE7" w:rsidRPr="0055028E" w:rsidRDefault="00023FE7" w:rsidP="0098095F">
      <w:pPr>
        <w:pStyle w:val="Heading1"/>
      </w:pPr>
      <w:r w:rsidRPr="0055028E">
        <w:br w:type="page"/>
      </w:r>
      <w:bookmarkStart w:id="631" w:name="_Toc336338197"/>
      <w:bookmarkStart w:id="632" w:name="_Toc377667888"/>
      <w:r w:rsidRPr="0055028E">
        <w:lastRenderedPageBreak/>
        <w:t>РАЗДЕЛ 4. ТИПЫ ЛИЦЕНЗИЙ И</w:t>
      </w:r>
      <w:r w:rsidR="00785ABB" w:rsidRPr="0055028E">
        <w:t> </w:t>
      </w:r>
      <w:r w:rsidRPr="0055028E">
        <w:t>ВОЗНАГРАЖДЕНИЯ</w:t>
      </w:r>
      <w:bookmarkEnd w:id="631"/>
      <w:bookmarkEnd w:id="632"/>
      <w:r w:rsidRPr="0055028E">
        <w:t xml:space="preserve"> </w:t>
      </w:r>
    </w:p>
    <w:p w14:paraId="32181898" w14:textId="77777777" w:rsidR="00023FE7" w:rsidRPr="0055028E" w:rsidRDefault="00023FE7">
      <w:pPr>
        <w:pStyle w:val="Heading2"/>
        <w:ind w:left="0" w:right="720"/>
      </w:pPr>
    </w:p>
    <w:p w14:paraId="6174522A" w14:textId="77777777" w:rsidR="00456002" w:rsidRPr="0055028E" w:rsidRDefault="00456002" w:rsidP="00456002">
      <w:pPr>
        <w:pStyle w:val="Heading2"/>
        <w:tabs>
          <w:tab w:val="left" w:pos="90"/>
        </w:tabs>
        <w:ind w:left="0" w:right="720"/>
      </w:pPr>
      <w:bookmarkStart w:id="633" w:name="_Toc336338198"/>
      <w:bookmarkStart w:id="634" w:name="_Toc377667889"/>
      <w:r w:rsidRPr="0055028E">
        <w:rPr>
          <w:rFonts w:ascii="Tahoma" w:hAnsi="Tahoma" w:cs="Tahoma"/>
        </w:rPr>
        <w:t>Вознаграждения</w:t>
      </w:r>
      <w:bookmarkEnd w:id="633"/>
      <w:bookmarkEnd w:id="634"/>
      <w:r w:rsidRPr="0055028E">
        <w:rPr>
          <w:rFonts w:ascii="Tahoma" w:hAnsi="Tahoma" w:cs="Tahoma"/>
        </w:rPr>
        <w:t xml:space="preserve"> </w:t>
      </w:r>
    </w:p>
    <w:p w14:paraId="4680F205" w14:textId="77777777" w:rsidR="00456002" w:rsidRPr="0055028E" w:rsidRDefault="00456002" w:rsidP="00ED589D">
      <w:pPr>
        <w:ind w:right="720"/>
      </w:pPr>
    </w:p>
    <w:p w14:paraId="5BD17EB5" w14:textId="77777777" w:rsidR="00456002" w:rsidRPr="00246CED" w:rsidRDefault="00456002" w:rsidP="0014632E">
      <w:pPr>
        <w:pStyle w:val="AppendixBodyText"/>
        <w:spacing w:after="0"/>
        <w:ind w:right="720"/>
        <w:rPr>
          <w:lang w:val="ru-RU"/>
        </w:rPr>
      </w:pPr>
      <w:r w:rsidRPr="00246CED">
        <w:rPr>
          <w:rFonts w:ascii="Tahoma" w:hAnsi="Tahoma" w:cs="Tahoma"/>
          <w:sz w:val="18"/>
          <w:lang w:val="ru-RU"/>
        </w:rPr>
        <w:t>Этот тип продукта доступен для некоторых Веб-служб и программных продуктов.</w:t>
      </w:r>
      <w:r w:rsidR="00317026" w:rsidRPr="00246CED">
        <w:rPr>
          <w:rFonts w:ascii="Tahoma" w:hAnsi="Tahoma" w:cs="Tahoma"/>
          <w:sz w:val="18"/>
          <w:lang w:val="ru-RU"/>
        </w:rPr>
        <w:t xml:space="preserve"> </w:t>
      </w:r>
      <w:r w:rsidRPr="00246CED">
        <w:rPr>
          <w:rFonts w:ascii="Tahoma" w:hAnsi="Tahoma" w:cs="Tahoma"/>
          <w:sz w:val="18"/>
          <w:lang w:val="ru-RU"/>
        </w:rPr>
        <w:t>Он не привязан к</w:t>
      </w:r>
      <w:r w:rsidR="00A777AC" w:rsidRPr="0055028E">
        <w:rPr>
          <w:rFonts w:ascii="Tahoma" w:hAnsi="Tahoma" w:cs="Tahoma"/>
          <w:sz w:val="18"/>
        </w:rPr>
        <w:t> </w:t>
      </w:r>
      <w:r w:rsidRPr="00246CED">
        <w:rPr>
          <w:rFonts w:ascii="Tahoma" w:hAnsi="Tahoma" w:cs="Tahoma"/>
          <w:sz w:val="18"/>
          <w:lang w:val="ru-RU"/>
        </w:rPr>
        <w:t>конкретной версии.</w:t>
      </w:r>
      <w:r w:rsidR="00317026" w:rsidRPr="00246CED">
        <w:rPr>
          <w:rFonts w:ascii="Tahoma" w:hAnsi="Tahoma" w:cs="Tahoma"/>
          <w:sz w:val="18"/>
          <w:lang w:val="ru-RU"/>
        </w:rPr>
        <w:t xml:space="preserve"> </w:t>
      </w:r>
      <w:r w:rsidRPr="00246CED">
        <w:rPr>
          <w:rFonts w:ascii="Tahoma" w:hAnsi="Tahoma" w:cs="Tahoma"/>
          <w:sz w:val="18"/>
          <w:lang w:val="ru-RU"/>
        </w:rPr>
        <w:t>Он может быть связан с расходами на установку и другими предложениями, такими как пакеты активации.</w:t>
      </w:r>
      <w:r w:rsidR="00317026" w:rsidRPr="00246CED">
        <w:rPr>
          <w:rFonts w:ascii="Tahoma" w:hAnsi="Tahoma" w:cs="Tahoma"/>
          <w:sz w:val="18"/>
          <w:lang w:val="ru-RU"/>
        </w:rPr>
        <w:t xml:space="preserve"> </w:t>
      </w:r>
      <w:r w:rsidRPr="00246CED">
        <w:rPr>
          <w:rFonts w:ascii="Tahoma" w:hAnsi="Tahoma" w:cs="Tahoma"/>
          <w:sz w:val="18"/>
          <w:lang w:val="ru-RU"/>
        </w:rPr>
        <w:t>Обычно он не обеспечивает права на использование продукта или службы.</w:t>
      </w:r>
      <w:r w:rsidR="00317026" w:rsidRPr="00246CED">
        <w:rPr>
          <w:rFonts w:ascii="Tahoma" w:hAnsi="Tahoma" w:cs="Tahoma"/>
          <w:sz w:val="18"/>
          <w:lang w:val="ru-RU"/>
        </w:rPr>
        <w:t xml:space="preserve"> </w:t>
      </w:r>
      <w:r w:rsidRPr="00246CED">
        <w:rPr>
          <w:rFonts w:ascii="Tahoma" w:hAnsi="Tahoma" w:cs="Tahoma"/>
          <w:sz w:val="18"/>
          <w:lang w:val="ru-RU"/>
        </w:rPr>
        <w:t>Также он не обеспечивает никаких преимуществ и не служит ни для какой цели вне службы или продукта, которым он соответствует.</w:t>
      </w:r>
      <w:r w:rsidR="00317026" w:rsidRPr="00246CED">
        <w:rPr>
          <w:rFonts w:ascii="Tahoma" w:hAnsi="Tahoma" w:cs="Tahoma"/>
          <w:sz w:val="18"/>
          <w:lang w:val="ru-RU"/>
        </w:rPr>
        <w:t xml:space="preserve"> </w:t>
      </w:r>
      <w:r w:rsidRPr="00246CED">
        <w:rPr>
          <w:rFonts w:ascii="Tahoma" w:hAnsi="Tahoma" w:cs="Tahoma"/>
          <w:sz w:val="18"/>
          <w:lang w:val="ru-RU"/>
        </w:rPr>
        <w:t xml:space="preserve">Предложение доступно в рамках следующих программ: </w:t>
      </w:r>
      <w:r w:rsidRPr="0055028E">
        <w:rPr>
          <w:rFonts w:ascii="Tahoma" w:hAnsi="Tahoma" w:cs="Tahoma"/>
          <w:sz w:val="18"/>
        </w:rPr>
        <w:t>Open</w:t>
      </w:r>
      <w:r w:rsidRPr="00246CED">
        <w:rPr>
          <w:rFonts w:ascii="Tahoma" w:hAnsi="Tahoma" w:cs="Tahoma"/>
          <w:sz w:val="18"/>
          <w:lang w:val="ru-RU"/>
        </w:rPr>
        <w:t xml:space="preserve">, </w:t>
      </w:r>
      <w:r w:rsidRPr="0055028E">
        <w:rPr>
          <w:rFonts w:ascii="Tahoma" w:hAnsi="Tahoma" w:cs="Tahoma"/>
          <w:sz w:val="18"/>
        </w:rPr>
        <w:t>Open</w:t>
      </w:r>
      <w:r w:rsidRPr="00246CED">
        <w:rPr>
          <w:rFonts w:ascii="Tahoma" w:hAnsi="Tahoma" w:cs="Tahoma"/>
          <w:sz w:val="18"/>
          <w:lang w:val="ru-RU"/>
        </w:rPr>
        <w:t xml:space="preserve"> </w:t>
      </w:r>
      <w:r w:rsidRPr="0055028E">
        <w:rPr>
          <w:rFonts w:ascii="Tahoma" w:hAnsi="Tahoma" w:cs="Tahoma"/>
          <w:sz w:val="18"/>
        </w:rPr>
        <w:t>Value</w:t>
      </w:r>
      <w:r w:rsidRPr="00246CED">
        <w:rPr>
          <w:rFonts w:ascii="Tahoma" w:hAnsi="Tahoma" w:cs="Tahoma"/>
          <w:sz w:val="18"/>
          <w:lang w:val="ru-RU"/>
        </w:rPr>
        <w:t xml:space="preserve">, </w:t>
      </w:r>
      <w:r w:rsidRPr="0055028E">
        <w:rPr>
          <w:rFonts w:ascii="Tahoma" w:hAnsi="Tahoma" w:cs="Tahoma"/>
          <w:sz w:val="18"/>
        </w:rPr>
        <w:t>Open</w:t>
      </w:r>
      <w:r w:rsidRPr="00246CED">
        <w:rPr>
          <w:rFonts w:ascii="Tahoma" w:hAnsi="Tahoma" w:cs="Tahoma"/>
          <w:sz w:val="18"/>
          <w:lang w:val="ru-RU"/>
        </w:rPr>
        <w:t xml:space="preserve"> </w:t>
      </w:r>
      <w:r w:rsidRPr="0055028E">
        <w:rPr>
          <w:rFonts w:ascii="Tahoma" w:hAnsi="Tahoma" w:cs="Tahoma"/>
          <w:sz w:val="18"/>
        </w:rPr>
        <w:t>Value</w:t>
      </w:r>
      <w:r w:rsidRPr="00246CED">
        <w:rPr>
          <w:rFonts w:ascii="Tahoma" w:hAnsi="Tahoma" w:cs="Tahoma"/>
          <w:sz w:val="18"/>
          <w:lang w:val="ru-RU"/>
        </w:rPr>
        <w:t xml:space="preserve"> </w:t>
      </w:r>
      <w:r w:rsidRPr="0055028E">
        <w:rPr>
          <w:rFonts w:ascii="Tahoma" w:hAnsi="Tahoma" w:cs="Tahoma"/>
          <w:sz w:val="18"/>
        </w:rPr>
        <w:t>Subscription</w:t>
      </w:r>
      <w:r w:rsidRPr="00246CED">
        <w:rPr>
          <w:rFonts w:ascii="Tahoma" w:hAnsi="Tahoma" w:cs="Tahoma"/>
          <w:sz w:val="18"/>
          <w:lang w:val="ru-RU"/>
        </w:rPr>
        <w:t xml:space="preserve">, </w:t>
      </w:r>
      <w:r w:rsidRPr="0055028E">
        <w:rPr>
          <w:rFonts w:ascii="Tahoma" w:hAnsi="Tahoma" w:cs="Tahoma"/>
          <w:sz w:val="18"/>
        </w:rPr>
        <w:t>Select</w:t>
      </w:r>
      <w:r w:rsidRPr="00246CED">
        <w:rPr>
          <w:rFonts w:ascii="Tahoma" w:hAnsi="Tahoma" w:cs="Tahoma"/>
          <w:sz w:val="18"/>
          <w:lang w:val="ru-RU"/>
        </w:rPr>
        <w:t xml:space="preserve"> и </w:t>
      </w:r>
      <w:r w:rsidRPr="0055028E">
        <w:rPr>
          <w:rFonts w:ascii="Tahoma" w:hAnsi="Tahoma" w:cs="Tahoma"/>
          <w:sz w:val="18"/>
        </w:rPr>
        <w:t>Select</w:t>
      </w:r>
      <w:r w:rsidRPr="00246CED">
        <w:rPr>
          <w:rFonts w:ascii="Tahoma" w:hAnsi="Tahoma" w:cs="Tahoma"/>
          <w:sz w:val="18"/>
          <w:lang w:val="ru-RU"/>
        </w:rPr>
        <w:t xml:space="preserve"> </w:t>
      </w:r>
      <w:r w:rsidRPr="0055028E">
        <w:rPr>
          <w:rFonts w:ascii="Tahoma" w:hAnsi="Tahoma" w:cs="Tahoma"/>
          <w:sz w:val="18"/>
        </w:rPr>
        <w:t>Plus</w:t>
      </w:r>
      <w:r w:rsidRPr="00246CED">
        <w:rPr>
          <w:rFonts w:ascii="Tahoma" w:hAnsi="Tahoma" w:cs="Tahoma"/>
          <w:sz w:val="18"/>
          <w:lang w:val="ru-RU"/>
        </w:rPr>
        <w:t>.</w:t>
      </w:r>
    </w:p>
    <w:p w14:paraId="0EF6DE3E" w14:textId="77777777" w:rsidR="00255158" w:rsidRPr="00246CED" w:rsidRDefault="00255158" w:rsidP="0014632E">
      <w:pPr>
        <w:ind w:right="720"/>
        <w:rPr>
          <w:lang w:val="ru-RU"/>
        </w:rPr>
      </w:pPr>
    </w:p>
    <w:p w14:paraId="2FB8A6FF" w14:textId="77777777" w:rsidR="00456002" w:rsidRPr="00246CED" w:rsidRDefault="00456002" w:rsidP="00456002">
      <w:pPr>
        <w:pStyle w:val="Heading2"/>
        <w:tabs>
          <w:tab w:val="left" w:pos="90"/>
        </w:tabs>
        <w:ind w:left="0" w:right="720"/>
        <w:rPr>
          <w:lang w:val="ru-RU"/>
        </w:rPr>
      </w:pPr>
      <w:bookmarkStart w:id="635" w:name="_Toc323819648"/>
      <w:bookmarkStart w:id="636" w:name="_Toc336338199"/>
      <w:bookmarkStart w:id="637" w:name="_Toc377667890"/>
      <w:r w:rsidRPr="00246CED">
        <w:rPr>
          <w:rFonts w:ascii="Tahoma" w:hAnsi="Tahoma" w:cs="Tahoma"/>
          <w:lang w:val="ru-RU"/>
        </w:rPr>
        <w:t>Лицензия</w:t>
      </w:r>
      <w:bookmarkEnd w:id="635"/>
      <w:bookmarkEnd w:id="636"/>
      <w:bookmarkEnd w:id="637"/>
    </w:p>
    <w:p w14:paraId="59EB607F" w14:textId="77777777" w:rsidR="00456002" w:rsidRPr="00246CED" w:rsidRDefault="00456002" w:rsidP="00ED589D">
      <w:pPr>
        <w:pStyle w:val="AppendixIndent"/>
        <w:tabs>
          <w:tab w:val="left" w:pos="90"/>
        </w:tabs>
        <w:spacing w:before="0"/>
        <w:ind w:left="0" w:right="720"/>
        <w:rPr>
          <w:lang w:val="ru-RU"/>
        </w:rPr>
      </w:pPr>
    </w:p>
    <w:p w14:paraId="35E1DC80" w14:textId="77777777" w:rsidR="00456002" w:rsidRPr="0055028E" w:rsidRDefault="00456002" w:rsidP="0014632E">
      <w:pPr>
        <w:pStyle w:val="AppendixBodyText"/>
        <w:spacing w:after="0"/>
        <w:ind w:right="720"/>
      </w:pPr>
      <w:r w:rsidRPr="00246CED">
        <w:rPr>
          <w:rFonts w:ascii="Tahoma" w:hAnsi="Tahoma" w:cs="Tahoma"/>
          <w:sz w:val="18"/>
          <w:lang w:val="ru-RU"/>
        </w:rPr>
        <w:t xml:space="preserve">Данный тип продукта привязан к версии и обеспечивает право на использование той версии продукта, для которой он заказан. </w:t>
      </w:r>
      <w:r w:rsidRPr="0055028E">
        <w:rPr>
          <w:rFonts w:ascii="Tahoma" w:hAnsi="Tahoma" w:cs="Tahoma"/>
          <w:sz w:val="18"/>
        </w:rPr>
        <w:t xml:space="preserve">Предложение доступно в рамках следующих программ: </w:t>
      </w:r>
    </w:p>
    <w:p w14:paraId="34D4F7B6" w14:textId="77777777" w:rsidR="00456002" w:rsidRPr="0055028E" w:rsidRDefault="00456002" w:rsidP="0014632E">
      <w:pPr>
        <w:pStyle w:val="AppendixIndent"/>
        <w:tabs>
          <w:tab w:val="left" w:pos="90"/>
        </w:tabs>
        <w:spacing w:before="0"/>
        <w:ind w:left="0" w:right="720"/>
      </w:pPr>
    </w:p>
    <w:p w14:paraId="692FD975" w14:textId="77777777" w:rsidR="00456002" w:rsidRPr="0055028E" w:rsidRDefault="00456002" w:rsidP="00346F4B">
      <w:pPr>
        <w:pStyle w:val="AppendixBulletIndent"/>
        <w:numPr>
          <w:ilvl w:val="0"/>
          <w:numId w:val="59"/>
        </w:numPr>
        <w:tabs>
          <w:tab w:val="left" w:pos="90"/>
        </w:tabs>
        <w:spacing w:after="60"/>
        <w:ind w:left="1440" w:right="720"/>
      </w:pPr>
      <w:r w:rsidRPr="0055028E">
        <w:rPr>
          <w:rFonts w:ascii="Tahoma" w:hAnsi="Tahoma" w:cs="Tahoma"/>
          <w:sz w:val="18"/>
          <w:szCs w:val="18"/>
        </w:rPr>
        <w:t>Лицензия Open</w:t>
      </w:r>
    </w:p>
    <w:p w14:paraId="6BB63D43" w14:textId="77777777" w:rsidR="00456002" w:rsidRPr="00246CED" w:rsidRDefault="00456002" w:rsidP="00346F4B">
      <w:pPr>
        <w:pStyle w:val="AppendixBulletIndent"/>
        <w:numPr>
          <w:ilvl w:val="0"/>
          <w:numId w:val="59"/>
        </w:numPr>
        <w:tabs>
          <w:tab w:val="left" w:pos="90"/>
        </w:tabs>
        <w:spacing w:after="60"/>
        <w:ind w:left="1440" w:right="720"/>
        <w:rPr>
          <w:lang w:val="ru-RU"/>
        </w:rPr>
      </w:pPr>
      <w:r w:rsidRPr="0055028E">
        <w:rPr>
          <w:rFonts w:ascii="Tahoma" w:hAnsi="Tahoma" w:cs="Tahoma"/>
          <w:sz w:val="18"/>
          <w:szCs w:val="18"/>
        </w:rPr>
        <w:t>Open</w:t>
      </w:r>
      <w:r w:rsidRPr="00246CED">
        <w:rPr>
          <w:rFonts w:ascii="Tahoma" w:hAnsi="Tahoma" w:cs="Tahoma"/>
          <w:sz w:val="18"/>
          <w:szCs w:val="18"/>
          <w:lang w:val="ru-RU"/>
        </w:rPr>
        <w:t xml:space="preserve"> </w:t>
      </w:r>
      <w:r w:rsidRPr="0055028E">
        <w:rPr>
          <w:rFonts w:ascii="Tahoma" w:hAnsi="Tahoma" w:cs="Tahoma"/>
          <w:sz w:val="18"/>
          <w:szCs w:val="18"/>
        </w:rPr>
        <w:t>Value</w:t>
      </w:r>
      <w:r w:rsidRPr="00246CED">
        <w:rPr>
          <w:rFonts w:ascii="Tahoma" w:hAnsi="Tahoma" w:cs="Tahoma"/>
          <w:sz w:val="18"/>
          <w:szCs w:val="18"/>
          <w:lang w:val="ru-RU"/>
        </w:rPr>
        <w:t xml:space="preserve"> </w:t>
      </w:r>
      <w:r w:rsidRPr="0055028E">
        <w:rPr>
          <w:rFonts w:ascii="Tahoma" w:hAnsi="Tahoma" w:cs="Tahoma"/>
          <w:sz w:val="18"/>
          <w:szCs w:val="18"/>
        </w:rPr>
        <w:t>Subscription</w:t>
      </w:r>
      <w:r w:rsidRPr="00246CED">
        <w:rPr>
          <w:rFonts w:ascii="Tahoma" w:hAnsi="Tahoma" w:cs="Tahoma"/>
          <w:sz w:val="18"/>
          <w:szCs w:val="18"/>
          <w:lang w:val="ru-RU"/>
        </w:rPr>
        <w:t xml:space="preserve"> (только для заказов на выкуп) </w:t>
      </w:r>
    </w:p>
    <w:p w14:paraId="4959126C" w14:textId="77777777" w:rsidR="00456002" w:rsidRPr="0055028E" w:rsidRDefault="00456002" w:rsidP="00346F4B">
      <w:pPr>
        <w:pStyle w:val="AppendixBulletIndent"/>
        <w:numPr>
          <w:ilvl w:val="0"/>
          <w:numId w:val="59"/>
        </w:numPr>
        <w:tabs>
          <w:tab w:val="left" w:pos="90"/>
        </w:tabs>
        <w:spacing w:after="60"/>
        <w:ind w:left="1440" w:right="720"/>
      </w:pPr>
      <w:r w:rsidRPr="0055028E">
        <w:rPr>
          <w:rFonts w:ascii="Tahoma" w:hAnsi="Tahoma" w:cs="Tahoma"/>
          <w:sz w:val="18"/>
          <w:szCs w:val="18"/>
        </w:rPr>
        <w:t xml:space="preserve">Select </w:t>
      </w:r>
    </w:p>
    <w:p w14:paraId="7924A667" w14:textId="77777777" w:rsidR="00456002" w:rsidRPr="0055028E" w:rsidRDefault="00456002" w:rsidP="00346F4B">
      <w:pPr>
        <w:pStyle w:val="AppendixBulletIndent"/>
        <w:numPr>
          <w:ilvl w:val="0"/>
          <w:numId w:val="59"/>
        </w:numPr>
        <w:tabs>
          <w:tab w:val="left" w:pos="90"/>
        </w:tabs>
        <w:spacing w:after="60"/>
        <w:ind w:left="1440" w:right="720"/>
      </w:pPr>
      <w:r w:rsidRPr="0055028E">
        <w:rPr>
          <w:rFonts w:ascii="Tahoma" w:hAnsi="Tahoma" w:cs="Tahoma"/>
          <w:sz w:val="18"/>
          <w:szCs w:val="18"/>
        </w:rPr>
        <w:t>Select Plus</w:t>
      </w:r>
    </w:p>
    <w:p w14:paraId="0E10B036" w14:textId="77777777" w:rsidR="00456002" w:rsidRPr="00246CED" w:rsidRDefault="00B215EA" w:rsidP="00346F4B">
      <w:pPr>
        <w:pStyle w:val="AppendixBulletIndent"/>
        <w:numPr>
          <w:ilvl w:val="0"/>
          <w:numId w:val="59"/>
        </w:numPr>
        <w:tabs>
          <w:tab w:val="left" w:pos="90"/>
        </w:tabs>
        <w:spacing w:after="60"/>
        <w:ind w:left="1440" w:right="720"/>
        <w:rPr>
          <w:lang w:val="ru-RU"/>
        </w:rPr>
      </w:pPr>
      <w:r w:rsidRPr="00246CED">
        <w:rPr>
          <w:rFonts w:ascii="Tahoma" w:hAnsi="Tahoma" w:cs="Tahoma"/>
          <w:sz w:val="18"/>
          <w:szCs w:val="18"/>
          <w:lang w:val="ru-RU"/>
        </w:rPr>
        <w:t xml:space="preserve">Соглашение </w:t>
      </w:r>
      <w:r w:rsidRPr="0055028E">
        <w:rPr>
          <w:rFonts w:ascii="Tahoma" w:hAnsi="Tahoma" w:cs="Tahoma"/>
          <w:sz w:val="18"/>
          <w:szCs w:val="18"/>
        </w:rPr>
        <w:t>Campus</w:t>
      </w:r>
      <w:r w:rsidRPr="00246CED">
        <w:rPr>
          <w:rFonts w:ascii="Tahoma" w:hAnsi="Tahoma" w:cs="Tahoma"/>
          <w:sz w:val="18"/>
          <w:szCs w:val="18"/>
          <w:lang w:val="ru-RU"/>
        </w:rPr>
        <w:t xml:space="preserve"> </w:t>
      </w:r>
      <w:r w:rsidRPr="0055028E">
        <w:rPr>
          <w:rFonts w:ascii="Tahoma" w:hAnsi="Tahoma" w:cs="Tahoma"/>
          <w:sz w:val="18"/>
          <w:szCs w:val="18"/>
        </w:rPr>
        <w:t>and</w:t>
      </w:r>
      <w:r w:rsidRPr="00246CED">
        <w:rPr>
          <w:rFonts w:ascii="Tahoma" w:hAnsi="Tahoma" w:cs="Tahoma"/>
          <w:sz w:val="18"/>
          <w:szCs w:val="18"/>
          <w:lang w:val="ru-RU"/>
        </w:rPr>
        <w:t xml:space="preserve"> </w:t>
      </w:r>
      <w:r w:rsidRPr="0055028E">
        <w:rPr>
          <w:rFonts w:ascii="Tahoma" w:hAnsi="Tahoma" w:cs="Tahoma"/>
          <w:sz w:val="18"/>
          <w:szCs w:val="18"/>
        </w:rPr>
        <w:t>School</w:t>
      </w:r>
      <w:r w:rsidRPr="00246CED">
        <w:rPr>
          <w:rFonts w:ascii="Tahoma" w:hAnsi="Tahoma" w:cs="Tahoma"/>
          <w:sz w:val="18"/>
          <w:szCs w:val="18"/>
          <w:lang w:val="ru-RU"/>
        </w:rPr>
        <w:t xml:space="preserve"> (только для заказов на выкуп)</w:t>
      </w:r>
    </w:p>
    <w:p w14:paraId="3144C596" w14:textId="77777777" w:rsidR="00456002" w:rsidRPr="00246CED" w:rsidRDefault="00B215EA" w:rsidP="00346F4B">
      <w:pPr>
        <w:pStyle w:val="AppendixBulletIndent"/>
        <w:numPr>
          <w:ilvl w:val="0"/>
          <w:numId w:val="59"/>
        </w:numPr>
        <w:tabs>
          <w:tab w:val="left" w:pos="90"/>
        </w:tabs>
        <w:spacing w:after="60"/>
        <w:ind w:left="1440" w:right="720"/>
        <w:rPr>
          <w:lang w:val="ru-RU"/>
        </w:rPr>
      </w:pPr>
      <w:r w:rsidRPr="00246CED">
        <w:rPr>
          <w:rFonts w:ascii="Tahoma" w:hAnsi="Tahoma" w:cs="Tahoma"/>
          <w:sz w:val="18"/>
          <w:szCs w:val="18"/>
          <w:lang w:val="ru-RU"/>
        </w:rPr>
        <w:t xml:space="preserve">Соглашение </w:t>
      </w:r>
      <w:r w:rsidRPr="0055028E">
        <w:rPr>
          <w:rFonts w:ascii="Tahoma" w:hAnsi="Tahoma" w:cs="Tahoma"/>
          <w:sz w:val="18"/>
          <w:szCs w:val="18"/>
        </w:rPr>
        <w:t>Enrollment</w:t>
      </w:r>
      <w:r w:rsidRPr="00246CED">
        <w:rPr>
          <w:rFonts w:ascii="Tahoma" w:hAnsi="Tahoma" w:cs="Tahoma"/>
          <w:sz w:val="18"/>
          <w:szCs w:val="18"/>
          <w:lang w:val="ru-RU"/>
        </w:rPr>
        <w:t xml:space="preserve"> </w:t>
      </w:r>
      <w:r w:rsidRPr="0055028E">
        <w:rPr>
          <w:rFonts w:ascii="Tahoma" w:hAnsi="Tahoma" w:cs="Tahoma"/>
          <w:sz w:val="18"/>
          <w:szCs w:val="18"/>
        </w:rPr>
        <w:t>for</w:t>
      </w:r>
      <w:r w:rsidRPr="00246CED">
        <w:rPr>
          <w:rFonts w:ascii="Tahoma" w:hAnsi="Tahoma" w:cs="Tahoma"/>
          <w:sz w:val="18"/>
          <w:szCs w:val="18"/>
          <w:lang w:val="ru-RU"/>
        </w:rPr>
        <w:t xml:space="preserve"> </w:t>
      </w:r>
      <w:r w:rsidRPr="0055028E">
        <w:rPr>
          <w:rFonts w:ascii="Tahoma" w:hAnsi="Tahoma" w:cs="Tahoma"/>
          <w:sz w:val="18"/>
          <w:szCs w:val="18"/>
        </w:rPr>
        <w:t>Education</w:t>
      </w:r>
      <w:r w:rsidRPr="00246CED">
        <w:rPr>
          <w:rFonts w:ascii="Tahoma" w:hAnsi="Tahoma" w:cs="Tahoma"/>
          <w:sz w:val="18"/>
          <w:szCs w:val="18"/>
          <w:lang w:val="ru-RU"/>
        </w:rPr>
        <w:t xml:space="preserve"> </w:t>
      </w:r>
      <w:r w:rsidRPr="0055028E">
        <w:rPr>
          <w:rFonts w:ascii="Tahoma" w:hAnsi="Tahoma" w:cs="Tahoma"/>
          <w:sz w:val="18"/>
          <w:szCs w:val="18"/>
        </w:rPr>
        <w:t>Solutions</w:t>
      </w:r>
      <w:r w:rsidRPr="00246CED">
        <w:rPr>
          <w:rFonts w:ascii="Tahoma" w:hAnsi="Tahoma" w:cs="Tahoma"/>
          <w:sz w:val="18"/>
          <w:szCs w:val="18"/>
          <w:lang w:val="ru-RU"/>
        </w:rPr>
        <w:t xml:space="preserve"> (только для заказов на выкуп)</w:t>
      </w:r>
    </w:p>
    <w:p w14:paraId="365CC749" w14:textId="77777777" w:rsidR="00456002" w:rsidRPr="00246CED" w:rsidRDefault="00456002" w:rsidP="00346F4B">
      <w:pPr>
        <w:pStyle w:val="AppendixBulletIndent"/>
        <w:numPr>
          <w:ilvl w:val="0"/>
          <w:numId w:val="59"/>
        </w:numPr>
        <w:tabs>
          <w:tab w:val="left" w:pos="90"/>
        </w:tabs>
        <w:ind w:left="1440" w:right="720"/>
        <w:rPr>
          <w:lang w:val="ru-RU"/>
        </w:rPr>
      </w:pPr>
      <w:r w:rsidRPr="00246CED">
        <w:rPr>
          <w:rFonts w:ascii="Tahoma" w:hAnsi="Tahoma" w:cs="Tahoma"/>
          <w:sz w:val="18"/>
          <w:szCs w:val="18"/>
          <w:lang w:val="ru-RU"/>
        </w:rPr>
        <w:t xml:space="preserve">Соглашение </w:t>
      </w:r>
      <w:r w:rsidRPr="0055028E">
        <w:rPr>
          <w:rFonts w:ascii="Tahoma" w:hAnsi="Tahoma" w:cs="Tahoma"/>
          <w:sz w:val="18"/>
          <w:szCs w:val="18"/>
        </w:rPr>
        <w:t>Enterprise</w:t>
      </w:r>
      <w:r w:rsidRPr="00246CED">
        <w:rPr>
          <w:rFonts w:ascii="Tahoma" w:hAnsi="Tahoma" w:cs="Tahoma"/>
          <w:sz w:val="18"/>
          <w:szCs w:val="18"/>
          <w:lang w:val="ru-RU"/>
        </w:rPr>
        <w:t xml:space="preserve"> </w:t>
      </w:r>
      <w:r w:rsidRPr="0055028E">
        <w:rPr>
          <w:rFonts w:ascii="Tahoma" w:hAnsi="Tahoma" w:cs="Tahoma"/>
          <w:sz w:val="18"/>
          <w:szCs w:val="18"/>
        </w:rPr>
        <w:t>Subscription</w:t>
      </w:r>
      <w:r w:rsidRPr="00246CED">
        <w:rPr>
          <w:rFonts w:ascii="Tahoma" w:hAnsi="Tahoma" w:cs="Tahoma"/>
          <w:sz w:val="18"/>
          <w:szCs w:val="18"/>
          <w:lang w:val="ru-RU"/>
        </w:rPr>
        <w:t xml:space="preserve"> (только для заказов на выкуп)</w:t>
      </w:r>
    </w:p>
    <w:p w14:paraId="2056136A" w14:textId="77777777" w:rsidR="00B215EA" w:rsidRPr="00246CED" w:rsidRDefault="00B215EA" w:rsidP="00346F4B">
      <w:pPr>
        <w:pStyle w:val="AppendixBulletIndent"/>
        <w:numPr>
          <w:ilvl w:val="0"/>
          <w:numId w:val="59"/>
        </w:numPr>
        <w:tabs>
          <w:tab w:val="left" w:pos="90"/>
        </w:tabs>
        <w:ind w:left="1440" w:right="720"/>
        <w:rPr>
          <w:lang w:val="ru-RU"/>
        </w:rPr>
      </w:pPr>
      <w:r w:rsidRPr="00246CED">
        <w:rPr>
          <w:rFonts w:ascii="Tahoma" w:hAnsi="Tahoma" w:cs="Tahoma"/>
          <w:sz w:val="18"/>
          <w:szCs w:val="18"/>
          <w:lang w:val="ru-RU"/>
        </w:rPr>
        <w:t xml:space="preserve">Соглашение </w:t>
      </w:r>
      <w:r w:rsidRPr="0055028E">
        <w:rPr>
          <w:rFonts w:ascii="Tahoma" w:hAnsi="Tahoma" w:cs="Tahoma"/>
          <w:sz w:val="18"/>
          <w:szCs w:val="18"/>
        </w:rPr>
        <w:t>Server</w:t>
      </w:r>
      <w:r w:rsidRPr="00246CED">
        <w:rPr>
          <w:rFonts w:ascii="Tahoma" w:hAnsi="Tahoma" w:cs="Tahoma"/>
          <w:sz w:val="18"/>
          <w:szCs w:val="18"/>
          <w:lang w:val="ru-RU"/>
        </w:rPr>
        <w:t xml:space="preserve"> </w:t>
      </w:r>
      <w:r w:rsidRPr="0055028E">
        <w:rPr>
          <w:rFonts w:ascii="Tahoma" w:hAnsi="Tahoma" w:cs="Tahoma"/>
          <w:sz w:val="18"/>
          <w:szCs w:val="18"/>
        </w:rPr>
        <w:t>and</w:t>
      </w:r>
      <w:r w:rsidRPr="00246CED">
        <w:rPr>
          <w:rFonts w:ascii="Tahoma" w:hAnsi="Tahoma" w:cs="Tahoma"/>
          <w:sz w:val="18"/>
          <w:szCs w:val="18"/>
          <w:lang w:val="ru-RU"/>
        </w:rPr>
        <w:t xml:space="preserve"> </w:t>
      </w:r>
      <w:r w:rsidRPr="0055028E">
        <w:rPr>
          <w:rFonts w:ascii="Tahoma" w:hAnsi="Tahoma" w:cs="Tahoma"/>
          <w:sz w:val="18"/>
          <w:szCs w:val="18"/>
        </w:rPr>
        <w:t>Cloud</w:t>
      </w:r>
      <w:r w:rsidRPr="00246CED">
        <w:rPr>
          <w:rFonts w:ascii="Tahoma" w:hAnsi="Tahoma" w:cs="Tahoma"/>
          <w:sz w:val="18"/>
          <w:szCs w:val="18"/>
          <w:lang w:val="ru-RU"/>
        </w:rPr>
        <w:t xml:space="preserve"> (только для заказов на выкуп)</w:t>
      </w:r>
    </w:p>
    <w:p w14:paraId="21337F75" w14:textId="77777777" w:rsidR="00456002" w:rsidRPr="00246CED" w:rsidRDefault="00456002" w:rsidP="0014632E">
      <w:pPr>
        <w:pStyle w:val="AppendixIndent"/>
        <w:tabs>
          <w:tab w:val="left" w:pos="90"/>
        </w:tabs>
        <w:spacing w:before="0"/>
        <w:ind w:left="0" w:right="720"/>
        <w:rPr>
          <w:lang w:val="ru-RU"/>
        </w:rPr>
      </w:pPr>
    </w:p>
    <w:p w14:paraId="4FAD7CF3" w14:textId="77777777" w:rsidR="00456002" w:rsidRPr="00246CED" w:rsidRDefault="00456002" w:rsidP="0014632E">
      <w:pPr>
        <w:pStyle w:val="AppendixBodyText"/>
        <w:spacing w:after="0"/>
        <w:ind w:right="720"/>
        <w:rPr>
          <w:lang w:val="ru-RU"/>
        </w:rPr>
      </w:pPr>
      <w:r w:rsidRPr="00246CED">
        <w:rPr>
          <w:rFonts w:ascii="Tahoma" w:hAnsi="Tahoma" w:cs="Tahoma"/>
          <w:sz w:val="18"/>
          <w:lang w:val="ru-RU"/>
        </w:rPr>
        <w:t xml:space="preserve">Для приобретения Лицензии в рамках программ </w:t>
      </w:r>
      <w:r w:rsidRPr="0055028E">
        <w:rPr>
          <w:rFonts w:ascii="Tahoma" w:hAnsi="Tahoma" w:cs="Tahoma"/>
          <w:sz w:val="18"/>
        </w:rPr>
        <w:t>Open</w:t>
      </w:r>
      <w:r w:rsidRPr="00246CED">
        <w:rPr>
          <w:rFonts w:ascii="Tahoma" w:hAnsi="Tahoma" w:cs="Tahoma"/>
          <w:sz w:val="18"/>
          <w:lang w:val="ru-RU"/>
        </w:rPr>
        <w:t xml:space="preserve"> </w:t>
      </w:r>
      <w:r w:rsidRPr="0055028E">
        <w:rPr>
          <w:rFonts w:ascii="Tahoma" w:hAnsi="Tahoma" w:cs="Tahoma"/>
          <w:sz w:val="18"/>
        </w:rPr>
        <w:t>License</w:t>
      </w:r>
      <w:r w:rsidRPr="00246CED">
        <w:rPr>
          <w:rFonts w:ascii="Tahoma" w:hAnsi="Tahoma" w:cs="Tahoma"/>
          <w:sz w:val="18"/>
          <w:lang w:val="ru-RU"/>
        </w:rPr>
        <w:t xml:space="preserve">, </w:t>
      </w:r>
      <w:r w:rsidRPr="0055028E">
        <w:rPr>
          <w:rFonts w:ascii="Tahoma" w:hAnsi="Tahoma" w:cs="Tahoma"/>
          <w:sz w:val="18"/>
        </w:rPr>
        <w:t>Select</w:t>
      </w:r>
      <w:r w:rsidRPr="00246CED">
        <w:rPr>
          <w:rFonts w:ascii="Tahoma" w:hAnsi="Tahoma" w:cs="Tahoma"/>
          <w:sz w:val="18"/>
          <w:lang w:val="ru-RU"/>
        </w:rPr>
        <w:t xml:space="preserve"> и </w:t>
      </w:r>
      <w:r w:rsidRPr="0055028E">
        <w:rPr>
          <w:rFonts w:ascii="Tahoma" w:hAnsi="Tahoma" w:cs="Tahoma"/>
          <w:sz w:val="18"/>
        </w:rPr>
        <w:t>Select</w:t>
      </w:r>
      <w:r w:rsidRPr="00246CED">
        <w:rPr>
          <w:rFonts w:ascii="Tahoma" w:hAnsi="Tahoma" w:cs="Tahoma"/>
          <w:sz w:val="18"/>
          <w:lang w:val="ru-RU"/>
        </w:rPr>
        <w:t xml:space="preserve"> </w:t>
      </w:r>
      <w:r w:rsidRPr="0055028E">
        <w:rPr>
          <w:rFonts w:ascii="Tahoma" w:hAnsi="Tahoma" w:cs="Tahoma"/>
          <w:sz w:val="18"/>
        </w:rPr>
        <w:t>Plus</w:t>
      </w:r>
      <w:r w:rsidRPr="00246CED">
        <w:rPr>
          <w:rFonts w:ascii="Tahoma" w:hAnsi="Tahoma" w:cs="Tahoma"/>
          <w:sz w:val="18"/>
          <w:lang w:val="ru-RU"/>
        </w:rPr>
        <w:t xml:space="preserve"> клиенту не нужно выполнять никаких дополнительных требований.</w:t>
      </w:r>
      <w:r w:rsidR="00317026" w:rsidRPr="00246CED">
        <w:rPr>
          <w:rFonts w:ascii="Tahoma" w:hAnsi="Tahoma" w:cs="Tahoma"/>
          <w:sz w:val="18"/>
          <w:lang w:val="ru-RU"/>
        </w:rPr>
        <w:t xml:space="preserve"> </w:t>
      </w:r>
      <w:r w:rsidRPr="00246CED">
        <w:rPr>
          <w:rFonts w:ascii="Tahoma" w:hAnsi="Tahoma" w:cs="Tahoma"/>
          <w:sz w:val="18"/>
          <w:lang w:val="ru-RU"/>
        </w:rPr>
        <w:t>Чтобы ознакомиться с правилами заказа бессрочной лицензии посредством заказов на выкуп, см. соглашение для конкретной программы.</w:t>
      </w:r>
    </w:p>
    <w:p w14:paraId="4D9F6120" w14:textId="77777777" w:rsidR="00255158" w:rsidRPr="00246CED" w:rsidRDefault="00255158" w:rsidP="0014632E">
      <w:pPr>
        <w:pStyle w:val="AppendixIndent"/>
        <w:tabs>
          <w:tab w:val="left" w:pos="90"/>
        </w:tabs>
        <w:spacing w:before="0"/>
        <w:ind w:left="0" w:right="720"/>
        <w:rPr>
          <w:lang w:val="ru-RU"/>
        </w:rPr>
      </w:pPr>
    </w:p>
    <w:p w14:paraId="765DE336" w14:textId="77777777" w:rsidR="00456002" w:rsidRPr="00246CED" w:rsidRDefault="00456002" w:rsidP="00456002">
      <w:pPr>
        <w:pStyle w:val="Heading2"/>
        <w:tabs>
          <w:tab w:val="left" w:pos="90"/>
        </w:tabs>
        <w:ind w:left="0" w:right="720"/>
        <w:rPr>
          <w:lang w:val="ru-RU"/>
        </w:rPr>
      </w:pPr>
      <w:bookmarkStart w:id="638" w:name="_Toc323819649"/>
      <w:bookmarkStart w:id="639" w:name="_Toc336338200"/>
      <w:bookmarkStart w:id="640" w:name="_Toc377667891"/>
      <w:r w:rsidRPr="00246CED">
        <w:rPr>
          <w:rFonts w:ascii="Tahoma" w:hAnsi="Tahoma" w:cs="Tahoma"/>
          <w:lang w:val="ru-RU"/>
        </w:rPr>
        <w:t xml:space="preserve">Лицензия и </w:t>
      </w:r>
      <w:r w:rsidRPr="0055028E">
        <w:rPr>
          <w:rFonts w:ascii="Tahoma" w:hAnsi="Tahoma" w:cs="Tahoma"/>
        </w:rPr>
        <w:t>Software</w:t>
      </w:r>
      <w:r w:rsidRPr="00246CED">
        <w:rPr>
          <w:rFonts w:ascii="Tahoma" w:hAnsi="Tahoma" w:cs="Tahoma"/>
          <w:lang w:val="ru-RU"/>
        </w:rPr>
        <w:t xml:space="preserve"> </w:t>
      </w:r>
      <w:r w:rsidRPr="0055028E">
        <w:rPr>
          <w:rFonts w:ascii="Tahoma" w:hAnsi="Tahoma" w:cs="Tahoma"/>
        </w:rPr>
        <w:t>Assurance</w:t>
      </w:r>
      <w:bookmarkEnd w:id="638"/>
      <w:bookmarkEnd w:id="639"/>
      <w:bookmarkEnd w:id="640"/>
      <w:r w:rsidRPr="00246CED">
        <w:rPr>
          <w:rFonts w:ascii="Tahoma" w:hAnsi="Tahoma" w:cs="Tahoma"/>
          <w:lang w:val="ru-RU"/>
        </w:rPr>
        <w:t xml:space="preserve"> </w:t>
      </w:r>
    </w:p>
    <w:p w14:paraId="0AE27F9D" w14:textId="77777777" w:rsidR="00456002" w:rsidRPr="00246CED" w:rsidRDefault="00456002" w:rsidP="00ED589D">
      <w:pPr>
        <w:pStyle w:val="AppendixIndent"/>
        <w:tabs>
          <w:tab w:val="left" w:pos="90"/>
        </w:tabs>
        <w:spacing w:before="0"/>
        <w:ind w:left="0" w:right="720"/>
        <w:rPr>
          <w:lang w:val="ru-RU"/>
        </w:rPr>
      </w:pPr>
    </w:p>
    <w:p w14:paraId="2E465A37" w14:textId="77777777" w:rsidR="00456002" w:rsidRPr="0055028E" w:rsidRDefault="00456002" w:rsidP="0014632E">
      <w:pPr>
        <w:pStyle w:val="AppendixBodyText"/>
        <w:spacing w:after="0"/>
        <w:ind w:right="720"/>
      </w:pPr>
      <w:r w:rsidRPr="00246CED">
        <w:rPr>
          <w:rFonts w:ascii="Tahoma" w:hAnsi="Tahoma" w:cs="Tahoma"/>
          <w:sz w:val="18"/>
          <w:lang w:val="ru-RU"/>
        </w:rPr>
        <w:t xml:space="preserve">Данный тип продукта не привязан к конкретной версии. Он позволяет клиентам одновременно приобрести Лицензию и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w:t>
      </w:r>
      <w:r w:rsidRPr="0055028E">
        <w:rPr>
          <w:rFonts w:ascii="Tahoma" w:hAnsi="Tahoma" w:cs="Tahoma"/>
          <w:sz w:val="18"/>
        </w:rPr>
        <w:t>Предложение доступно в рамках следующих программ:</w:t>
      </w:r>
    </w:p>
    <w:p w14:paraId="5BFFC1F3" w14:textId="77777777" w:rsidR="00456002" w:rsidRPr="0055028E" w:rsidRDefault="00456002" w:rsidP="0014632E">
      <w:pPr>
        <w:pStyle w:val="AppendixIndent"/>
        <w:tabs>
          <w:tab w:val="left" w:pos="90"/>
        </w:tabs>
        <w:spacing w:before="0"/>
        <w:ind w:left="0" w:right="720"/>
      </w:pPr>
    </w:p>
    <w:p w14:paraId="7DC07C89" w14:textId="77777777" w:rsidR="00456002" w:rsidRPr="0055028E" w:rsidRDefault="00456002" w:rsidP="00346F4B">
      <w:pPr>
        <w:pStyle w:val="AppendixBulletIndent"/>
        <w:numPr>
          <w:ilvl w:val="0"/>
          <w:numId w:val="63"/>
        </w:numPr>
        <w:tabs>
          <w:tab w:val="left" w:pos="1440"/>
        </w:tabs>
        <w:spacing w:after="60"/>
        <w:ind w:left="1440" w:right="720"/>
      </w:pPr>
      <w:r w:rsidRPr="0055028E">
        <w:rPr>
          <w:rFonts w:ascii="Tahoma" w:hAnsi="Tahoma" w:cs="Tahoma"/>
          <w:sz w:val="18"/>
        </w:rPr>
        <w:t xml:space="preserve">Open License </w:t>
      </w:r>
    </w:p>
    <w:p w14:paraId="5C769E3C" w14:textId="77777777" w:rsidR="00456002" w:rsidRPr="0055028E" w:rsidRDefault="00456002" w:rsidP="00346F4B">
      <w:pPr>
        <w:pStyle w:val="AppendixBulletIndent"/>
        <w:numPr>
          <w:ilvl w:val="0"/>
          <w:numId w:val="63"/>
        </w:numPr>
        <w:tabs>
          <w:tab w:val="left" w:pos="1440"/>
        </w:tabs>
        <w:spacing w:after="60"/>
        <w:ind w:left="1440" w:right="720"/>
      </w:pPr>
      <w:r w:rsidRPr="0055028E">
        <w:rPr>
          <w:rFonts w:ascii="Tahoma" w:hAnsi="Tahoma" w:cs="Tahoma"/>
          <w:sz w:val="18"/>
        </w:rPr>
        <w:t>Open Value</w:t>
      </w:r>
    </w:p>
    <w:p w14:paraId="4DA15769" w14:textId="77777777" w:rsidR="00456002" w:rsidRPr="0055028E" w:rsidRDefault="00385C82" w:rsidP="00346F4B">
      <w:pPr>
        <w:pStyle w:val="AppendixBulletIndent"/>
        <w:numPr>
          <w:ilvl w:val="0"/>
          <w:numId w:val="63"/>
        </w:numPr>
        <w:tabs>
          <w:tab w:val="left" w:pos="1440"/>
        </w:tabs>
        <w:spacing w:after="60"/>
        <w:ind w:left="1440" w:right="720"/>
      </w:pPr>
      <w:r w:rsidRPr="0055028E">
        <w:rPr>
          <w:rFonts w:ascii="Tahoma" w:hAnsi="Tahoma" w:cs="Tahoma"/>
          <w:sz w:val="18"/>
        </w:rPr>
        <w:t>Open Value Subscription</w:t>
      </w:r>
    </w:p>
    <w:p w14:paraId="41A33B66" w14:textId="77777777" w:rsidR="00456002" w:rsidRPr="0055028E" w:rsidRDefault="00456002" w:rsidP="00346F4B">
      <w:pPr>
        <w:pStyle w:val="AppendixBulletIndent"/>
        <w:numPr>
          <w:ilvl w:val="0"/>
          <w:numId w:val="63"/>
        </w:numPr>
        <w:tabs>
          <w:tab w:val="left" w:pos="1440"/>
        </w:tabs>
        <w:spacing w:after="60"/>
        <w:ind w:left="1440" w:right="720"/>
      </w:pPr>
      <w:r w:rsidRPr="0055028E">
        <w:rPr>
          <w:rFonts w:ascii="Tahoma" w:hAnsi="Tahoma" w:cs="Tahoma"/>
          <w:sz w:val="18"/>
        </w:rPr>
        <w:t xml:space="preserve">Select </w:t>
      </w:r>
    </w:p>
    <w:p w14:paraId="2E2A933E" w14:textId="77777777" w:rsidR="00456002" w:rsidRPr="0055028E" w:rsidRDefault="00456002" w:rsidP="00346F4B">
      <w:pPr>
        <w:pStyle w:val="AppendixBulletIndent"/>
        <w:numPr>
          <w:ilvl w:val="0"/>
          <w:numId w:val="63"/>
        </w:numPr>
        <w:tabs>
          <w:tab w:val="left" w:pos="1440"/>
        </w:tabs>
        <w:spacing w:after="60"/>
        <w:ind w:left="1440" w:right="720"/>
      </w:pPr>
      <w:r w:rsidRPr="0055028E">
        <w:rPr>
          <w:rFonts w:ascii="Tahoma" w:hAnsi="Tahoma" w:cs="Tahoma"/>
          <w:sz w:val="18"/>
        </w:rPr>
        <w:t>Select Plus</w:t>
      </w:r>
    </w:p>
    <w:p w14:paraId="325F8D89" w14:textId="77777777" w:rsidR="00456002" w:rsidRPr="0055028E" w:rsidRDefault="00456002" w:rsidP="00346F4B">
      <w:pPr>
        <w:pStyle w:val="AppendixBulletIndent"/>
        <w:numPr>
          <w:ilvl w:val="0"/>
          <w:numId w:val="63"/>
        </w:numPr>
        <w:tabs>
          <w:tab w:val="left" w:pos="1440"/>
        </w:tabs>
        <w:spacing w:after="60"/>
        <w:ind w:left="1440" w:right="720"/>
      </w:pPr>
      <w:r w:rsidRPr="0055028E">
        <w:rPr>
          <w:rFonts w:ascii="Tahoma" w:hAnsi="Tahoma" w:cs="Tahoma"/>
          <w:sz w:val="18"/>
        </w:rPr>
        <w:t>Соглашение Enterprise</w:t>
      </w:r>
    </w:p>
    <w:p w14:paraId="16C59CB6" w14:textId="77777777" w:rsidR="00456002" w:rsidRPr="0055028E" w:rsidRDefault="00456002" w:rsidP="00346F4B">
      <w:pPr>
        <w:pStyle w:val="AppendixBulletIndent"/>
        <w:numPr>
          <w:ilvl w:val="0"/>
          <w:numId w:val="63"/>
        </w:numPr>
        <w:tabs>
          <w:tab w:val="left" w:pos="1440"/>
        </w:tabs>
        <w:ind w:left="1440" w:right="720"/>
      </w:pPr>
      <w:r w:rsidRPr="0055028E">
        <w:rPr>
          <w:rFonts w:ascii="Tahoma" w:hAnsi="Tahoma" w:cs="Tahoma"/>
          <w:sz w:val="18"/>
        </w:rPr>
        <w:t>Соглашение Enterprise Subscription</w:t>
      </w:r>
    </w:p>
    <w:p w14:paraId="3619A0B9" w14:textId="77777777" w:rsidR="00B215EA" w:rsidRPr="0055028E" w:rsidRDefault="00B215EA" w:rsidP="00346F4B">
      <w:pPr>
        <w:pStyle w:val="AppendixBulletIndent"/>
        <w:numPr>
          <w:ilvl w:val="0"/>
          <w:numId w:val="63"/>
        </w:numPr>
        <w:tabs>
          <w:tab w:val="left" w:pos="1440"/>
        </w:tabs>
        <w:ind w:left="1440" w:right="720"/>
      </w:pPr>
      <w:r w:rsidRPr="0055028E">
        <w:rPr>
          <w:rFonts w:ascii="Tahoma" w:hAnsi="Tahoma" w:cs="Tahoma"/>
          <w:sz w:val="18"/>
        </w:rPr>
        <w:t>Соглашение Server and Cloud</w:t>
      </w:r>
    </w:p>
    <w:p w14:paraId="1037B24D" w14:textId="77777777" w:rsidR="00456002" w:rsidRPr="0055028E" w:rsidRDefault="00456002" w:rsidP="00EF6A68">
      <w:pPr>
        <w:pStyle w:val="AppendixIndent"/>
        <w:tabs>
          <w:tab w:val="left" w:pos="90"/>
        </w:tabs>
        <w:spacing w:before="0"/>
        <w:ind w:left="0" w:right="720"/>
      </w:pPr>
    </w:p>
    <w:p w14:paraId="43BFE653" w14:textId="77777777" w:rsidR="00456002" w:rsidRPr="00246CED" w:rsidRDefault="00456002" w:rsidP="00A777AC">
      <w:pPr>
        <w:pStyle w:val="AppendixBodyText"/>
        <w:spacing w:after="0"/>
        <w:ind w:right="180"/>
        <w:rPr>
          <w:lang w:val="ru-RU"/>
        </w:rPr>
      </w:pPr>
      <w:r w:rsidRPr="00246CED">
        <w:rPr>
          <w:rFonts w:ascii="Tahoma" w:hAnsi="Tahoma" w:cs="Tahoma"/>
          <w:sz w:val="18"/>
          <w:lang w:val="ru-RU"/>
        </w:rPr>
        <w:t xml:space="preserve">Для приобретения Лицензии не нужно выполнять никаких дополнительных требований.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необходимо приобретать одновременно с соответствующей Лицензией или после возобновления действия существующего покрытия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w:t>
      </w:r>
      <w:r w:rsidR="00317026" w:rsidRPr="00246CED">
        <w:rPr>
          <w:rFonts w:ascii="Tahoma" w:hAnsi="Tahoma" w:cs="Tahoma"/>
          <w:sz w:val="18"/>
          <w:lang w:val="ru-RU"/>
        </w:rPr>
        <w:t xml:space="preserve"> </w:t>
      </w:r>
      <w:r w:rsidRPr="00246CED">
        <w:rPr>
          <w:rFonts w:ascii="Tahoma" w:hAnsi="Tahoma" w:cs="Tahoma"/>
          <w:sz w:val="18"/>
          <w:lang w:val="ru-RU"/>
        </w:rPr>
        <w:t xml:space="preserve">В рамках всех Программ корпоративного лицензирования, если клиент не удовлетворяет критериям соответствия для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но желает приобрести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он должен приобрести Лицензию и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w:t>
      </w:r>
    </w:p>
    <w:p w14:paraId="33F3DA64" w14:textId="77777777" w:rsidR="00255158" w:rsidRPr="00246CED" w:rsidRDefault="00255158" w:rsidP="00EF6A68">
      <w:pPr>
        <w:rPr>
          <w:lang w:val="ru-RU"/>
        </w:rPr>
      </w:pPr>
    </w:p>
    <w:p w14:paraId="2D0DF8CF" w14:textId="77777777" w:rsidR="00456002" w:rsidRPr="00246CED" w:rsidRDefault="00456002" w:rsidP="00456002">
      <w:pPr>
        <w:pStyle w:val="Heading2"/>
        <w:tabs>
          <w:tab w:val="left" w:pos="90"/>
        </w:tabs>
        <w:ind w:left="0" w:right="720"/>
        <w:rPr>
          <w:lang w:val="ru-RU"/>
        </w:rPr>
      </w:pPr>
      <w:bookmarkStart w:id="641" w:name="_Toc323819650"/>
      <w:bookmarkStart w:id="642" w:name="_Toc336338201"/>
      <w:bookmarkStart w:id="643" w:name="_Toc377667892"/>
      <w:r w:rsidRPr="0055028E">
        <w:rPr>
          <w:rFonts w:ascii="Tahoma" w:hAnsi="Tahoma" w:cs="Tahoma"/>
        </w:rPr>
        <w:lastRenderedPageBreak/>
        <w:t>Software</w:t>
      </w:r>
      <w:r w:rsidRPr="00246CED">
        <w:rPr>
          <w:rFonts w:ascii="Tahoma" w:hAnsi="Tahoma" w:cs="Tahoma"/>
          <w:lang w:val="ru-RU"/>
        </w:rPr>
        <w:t xml:space="preserve"> </w:t>
      </w:r>
      <w:r w:rsidRPr="0055028E">
        <w:rPr>
          <w:rFonts w:ascii="Tahoma" w:hAnsi="Tahoma" w:cs="Tahoma"/>
        </w:rPr>
        <w:t>Assurance</w:t>
      </w:r>
      <w:bookmarkEnd w:id="641"/>
      <w:bookmarkEnd w:id="642"/>
      <w:bookmarkEnd w:id="643"/>
    </w:p>
    <w:p w14:paraId="0C0EE5CF" w14:textId="77777777" w:rsidR="00456002" w:rsidRPr="00246CED" w:rsidRDefault="00456002" w:rsidP="00EF6A68">
      <w:pPr>
        <w:pStyle w:val="AppendixBodyText"/>
        <w:tabs>
          <w:tab w:val="left" w:pos="90"/>
        </w:tabs>
        <w:spacing w:after="0"/>
        <w:ind w:right="720"/>
        <w:rPr>
          <w:lang w:val="ru-RU"/>
        </w:rPr>
      </w:pPr>
    </w:p>
    <w:p w14:paraId="3292EA0D" w14:textId="77777777" w:rsidR="00456002" w:rsidRPr="00246CED" w:rsidRDefault="00456002" w:rsidP="00EF6A68">
      <w:pPr>
        <w:pStyle w:val="AppendixBodyText"/>
        <w:spacing w:after="0"/>
        <w:ind w:right="720"/>
        <w:rPr>
          <w:lang w:val="ru-RU"/>
        </w:rPr>
      </w:pPr>
      <w:r w:rsidRPr="0055028E">
        <w:rPr>
          <w:rFonts w:ascii="Tahoma" w:hAnsi="Tahoma" w:cs="Tahoma"/>
          <w:sz w:val="18"/>
        </w:rPr>
        <w:t>Microsoft</w:t>
      </w:r>
      <w:r w:rsidRPr="00246CED">
        <w:rPr>
          <w:rFonts w:ascii="Tahoma" w:hAnsi="Tahoma" w:cs="Tahoma"/>
          <w:sz w:val="18"/>
          <w:lang w:val="ru-RU"/>
        </w:rPr>
        <w:t xml:space="preserve">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 это предложение, обеспечивающее преимущества, которые могут включать права на использование новых версий, доступ к различным технологиям, дополнительные права на использование Продуктов, для которых оно было приобретено, оплату в рассрочку, услуги</w:t>
      </w:r>
      <w:r w:rsidR="00A777AC" w:rsidRPr="0055028E">
        <w:rPr>
          <w:rFonts w:ascii="Tahoma" w:hAnsi="Tahoma" w:cs="Tahoma"/>
          <w:sz w:val="18"/>
        </w:rPr>
        <w:t> </w:t>
      </w:r>
      <w:r w:rsidRPr="00246CED">
        <w:rPr>
          <w:rFonts w:ascii="Tahoma" w:hAnsi="Tahoma" w:cs="Tahoma"/>
          <w:sz w:val="18"/>
          <w:lang w:val="ru-RU"/>
        </w:rPr>
        <w:t xml:space="preserve">по предоставлению консультаций, обучение, поддержку, а также доступ к эксклюзивным предложениям. Для получения дополнительных сведений о преимуществах и политиках см. раздел «Преимущества в рамках программы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настоящего документа.</w:t>
      </w:r>
    </w:p>
    <w:p w14:paraId="4929C2DF" w14:textId="77777777" w:rsidR="00456002" w:rsidRPr="00246CED" w:rsidRDefault="00456002" w:rsidP="00EF6A68">
      <w:pPr>
        <w:pStyle w:val="AppendixIndent"/>
        <w:tabs>
          <w:tab w:val="left" w:pos="90"/>
        </w:tabs>
        <w:spacing w:before="0"/>
        <w:ind w:left="0" w:right="720"/>
        <w:rPr>
          <w:lang w:val="ru-RU"/>
        </w:rPr>
      </w:pPr>
    </w:p>
    <w:p w14:paraId="6225D028" w14:textId="77777777" w:rsidR="00456002" w:rsidRPr="0055028E" w:rsidRDefault="00456002" w:rsidP="00EF6A68">
      <w:pPr>
        <w:pStyle w:val="AppendixBodyText"/>
        <w:spacing w:after="0"/>
        <w:ind w:right="720"/>
      </w:pPr>
      <w:r w:rsidRPr="00246CED">
        <w:rPr>
          <w:rFonts w:ascii="Tahoma" w:hAnsi="Tahoma" w:cs="Tahoma"/>
          <w:sz w:val="18"/>
          <w:lang w:val="ru-RU"/>
        </w:rPr>
        <w:t xml:space="preserve">Дополнительные сведения о правах на использование преимуществ см. в документе «Права на использование продуктов в рамках Программ корпоративного лицензирования». </w:t>
      </w:r>
      <w:r w:rsidRPr="0055028E">
        <w:rPr>
          <w:rFonts w:ascii="Tahoma" w:hAnsi="Tahoma" w:cs="Tahoma"/>
          <w:sz w:val="18"/>
        </w:rPr>
        <w:t>Software Assurance предлагается для следующих программ:</w:t>
      </w:r>
    </w:p>
    <w:p w14:paraId="5FAF84FE" w14:textId="77777777" w:rsidR="00456002" w:rsidRPr="0055028E" w:rsidRDefault="00456002" w:rsidP="00EF6A68">
      <w:pPr>
        <w:pStyle w:val="AppendixIndent"/>
        <w:tabs>
          <w:tab w:val="left" w:pos="90"/>
        </w:tabs>
        <w:spacing w:before="0"/>
        <w:ind w:left="0" w:right="720"/>
      </w:pPr>
    </w:p>
    <w:p w14:paraId="6B8DE4C7" w14:textId="77777777" w:rsidR="00456002" w:rsidRPr="0055028E" w:rsidRDefault="00456002" w:rsidP="00346F4B">
      <w:pPr>
        <w:pStyle w:val="AppendixBulletIndent"/>
        <w:numPr>
          <w:ilvl w:val="0"/>
          <w:numId w:val="64"/>
        </w:numPr>
        <w:tabs>
          <w:tab w:val="left" w:pos="1440"/>
        </w:tabs>
        <w:spacing w:after="60"/>
        <w:ind w:left="1440" w:right="720"/>
      </w:pPr>
      <w:r w:rsidRPr="0055028E">
        <w:rPr>
          <w:rFonts w:ascii="Tahoma" w:hAnsi="Tahoma" w:cs="Tahoma"/>
          <w:sz w:val="18"/>
        </w:rPr>
        <w:t xml:space="preserve">Open License </w:t>
      </w:r>
    </w:p>
    <w:p w14:paraId="3D8EA4B3" w14:textId="77777777" w:rsidR="00456002" w:rsidRPr="0055028E" w:rsidRDefault="00456002" w:rsidP="00346F4B">
      <w:pPr>
        <w:pStyle w:val="AppendixBulletIndent"/>
        <w:numPr>
          <w:ilvl w:val="0"/>
          <w:numId w:val="64"/>
        </w:numPr>
        <w:tabs>
          <w:tab w:val="left" w:pos="1440"/>
        </w:tabs>
        <w:spacing w:after="60"/>
        <w:ind w:left="1440" w:right="720"/>
      </w:pPr>
      <w:r w:rsidRPr="0055028E">
        <w:rPr>
          <w:rFonts w:ascii="Tahoma" w:hAnsi="Tahoma" w:cs="Tahoma"/>
          <w:sz w:val="18"/>
        </w:rPr>
        <w:t xml:space="preserve">Open Value </w:t>
      </w:r>
    </w:p>
    <w:p w14:paraId="24512AFD" w14:textId="77777777" w:rsidR="00456002" w:rsidRPr="0055028E" w:rsidRDefault="00456002" w:rsidP="00346F4B">
      <w:pPr>
        <w:pStyle w:val="AppendixBulletIndent"/>
        <w:numPr>
          <w:ilvl w:val="0"/>
          <w:numId w:val="64"/>
        </w:numPr>
        <w:tabs>
          <w:tab w:val="left" w:pos="1440"/>
        </w:tabs>
        <w:spacing w:after="60"/>
        <w:ind w:left="1440" w:right="720"/>
      </w:pPr>
      <w:r w:rsidRPr="0055028E">
        <w:rPr>
          <w:rFonts w:ascii="Tahoma" w:hAnsi="Tahoma" w:cs="Tahoma"/>
          <w:sz w:val="18"/>
        </w:rPr>
        <w:t xml:space="preserve">Select </w:t>
      </w:r>
    </w:p>
    <w:p w14:paraId="58EAFC15" w14:textId="77777777" w:rsidR="00456002" w:rsidRPr="0055028E" w:rsidRDefault="00456002" w:rsidP="00346F4B">
      <w:pPr>
        <w:pStyle w:val="AppendixBulletIndent"/>
        <w:numPr>
          <w:ilvl w:val="0"/>
          <w:numId w:val="64"/>
        </w:numPr>
        <w:tabs>
          <w:tab w:val="left" w:pos="1440"/>
        </w:tabs>
        <w:spacing w:after="60"/>
        <w:ind w:left="1440" w:right="720"/>
      </w:pPr>
      <w:r w:rsidRPr="0055028E">
        <w:rPr>
          <w:rFonts w:ascii="Tahoma" w:hAnsi="Tahoma" w:cs="Tahoma"/>
          <w:sz w:val="18"/>
        </w:rPr>
        <w:t>Select Plus</w:t>
      </w:r>
    </w:p>
    <w:p w14:paraId="49D5991B" w14:textId="77777777" w:rsidR="00456002" w:rsidRPr="0055028E" w:rsidRDefault="00456002" w:rsidP="00346F4B">
      <w:pPr>
        <w:pStyle w:val="AppendixBulletIndent"/>
        <w:numPr>
          <w:ilvl w:val="0"/>
          <w:numId w:val="64"/>
        </w:numPr>
        <w:tabs>
          <w:tab w:val="left" w:pos="1440"/>
        </w:tabs>
        <w:ind w:left="1440" w:right="720"/>
      </w:pPr>
      <w:r w:rsidRPr="0055028E">
        <w:rPr>
          <w:rFonts w:ascii="Tahoma" w:hAnsi="Tahoma" w:cs="Tahoma"/>
          <w:sz w:val="18"/>
        </w:rPr>
        <w:t>Соглашение Enterprise</w:t>
      </w:r>
    </w:p>
    <w:p w14:paraId="225F74BB" w14:textId="77777777" w:rsidR="00B215EA" w:rsidRPr="0055028E" w:rsidRDefault="00B215EA" w:rsidP="00346F4B">
      <w:pPr>
        <w:pStyle w:val="AppendixBulletIndent"/>
        <w:numPr>
          <w:ilvl w:val="0"/>
          <w:numId w:val="64"/>
        </w:numPr>
        <w:tabs>
          <w:tab w:val="left" w:pos="1440"/>
        </w:tabs>
        <w:ind w:left="1440" w:right="720"/>
      </w:pPr>
      <w:r w:rsidRPr="0055028E">
        <w:rPr>
          <w:rFonts w:ascii="Tahoma" w:hAnsi="Tahoma" w:cs="Tahoma"/>
          <w:sz w:val="18"/>
        </w:rPr>
        <w:t>Соглашение Server and Cloud</w:t>
      </w:r>
    </w:p>
    <w:p w14:paraId="430DEE32" w14:textId="77777777" w:rsidR="00456002" w:rsidRPr="0055028E" w:rsidRDefault="00456002" w:rsidP="00B147AB">
      <w:pPr>
        <w:pStyle w:val="AppendixIndent"/>
        <w:spacing w:before="0"/>
        <w:ind w:left="0" w:right="720"/>
      </w:pPr>
    </w:p>
    <w:p w14:paraId="0877B9DA" w14:textId="77777777" w:rsidR="00456002" w:rsidRPr="0055028E" w:rsidRDefault="00456002" w:rsidP="00B147AB">
      <w:pPr>
        <w:pStyle w:val="AppendixIndent"/>
        <w:spacing w:before="0"/>
        <w:ind w:left="0" w:right="720"/>
      </w:pPr>
      <w:r w:rsidRPr="00246CED">
        <w:rPr>
          <w:rFonts w:ascii="Tahoma" w:hAnsi="Tahoma" w:cs="Tahoma"/>
          <w:sz w:val="18"/>
          <w:lang w:val="ru-RU"/>
        </w:rPr>
        <w:t xml:space="preserve">Существует три разных уровня обязательств, которые клиент может выбрать в рамках программы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w:t>
      </w:r>
      <w:r w:rsidR="00317026" w:rsidRPr="00246CED">
        <w:rPr>
          <w:rFonts w:ascii="Tahoma" w:hAnsi="Tahoma" w:cs="Tahoma"/>
          <w:sz w:val="18"/>
          <w:lang w:val="ru-RU"/>
        </w:rPr>
        <w:t xml:space="preserve"> </w:t>
      </w:r>
      <w:r w:rsidRPr="00246CED">
        <w:rPr>
          <w:rFonts w:ascii="Tahoma" w:hAnsi="Tahoma" w:cs="Tahoma"/>
          <w:sz w:val="18"/>
          <w:lang w:val="ru-RU"/>
        </w:rPr>
        <w:t>Доступность уровней различается в зависимости от программы.</w:t>
      </w:r>
      <w:r w:rsidR="00317026" w:rsidRPr="00246CED">
        <w:rPr>
          <w:rFonts w:ascii="Tahoma" w:hAnsi="Tahoma" w:cs="Tahoma"/>
          <w:sz w:val="18"/>
          <w:lang w:val="ru-RU"/>
        </w:rPr>
        <w:t xml:space="preserve"> </w:t>
      </w:r>
      <w:r w:rsidRPr="00246CED">
        <w:rPr>
          <w:rFonts w:ascii="Tahoma" w:hAnsi="Tahoma" w:cs="Tahoma"/>
          <w:sz w:val="18"/>
          <w:lang w:val="ru-RU"/>
        </w:rPr>
        <w:t xml:space="preserve">Уровень обязательств клиента по программе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 один из многих факторов, которые определяют право клиента на получение преимуществ.</w:t>
      </w:r>
      <w:r w:rsidR="00317026" w:rsidRPr="00246CED">
        <w:rPr>
          <w:rFonts w:ascii="Tahoma" w:hAnsi="Tahoma" w:cs="Tahoma"/>
          <w:sz w:val="18"/>
          <w:lang w:val="ru-RU"/>
        </w:rPr>
        <w:t xml:space="preserve"> </w:t>
      </w:r>
      <w:r w:rsidRPr="0055028E">
        <w:rPr>
          <w:rFonts w:ascii="Tahoma" w:hAnsi="Tahoma" w:cs="Tahoma"/>
          <w:sz w:val="18"/>
        </w:rPr>
        <w:t>Клиент может принять следующие обязательства:</w:t>
      </w:r>
    </w:p>
    <w:p w14:paraId="742190D2" w14:textId="77777777" w:rsidR="004C08A3" w:rsidRPr="0055028E" w:rsidRDefault="004C08A3" w:rsidP="00B147AB">
      <w:pPr>
        <w:pStyle w:val="AppendixIndent"/>
        <w:spacing w:before="0"/>
        <w:ind w:left="0" w:right="720"/>
      </w:pPr>
    </w:p>
    <w:p w14:paraId="46BDC412" w14:textId="77777777" w:rsidR="00456002" w:rsidRPr="00246CED" w:rsidRDefault="00456002" w:rsidP="00346F4B">
      <w:pPr>
        <w:pStyle w:val="AppendixIndent"/>
        <w:numPr>
          <w:ilvl w:val="0"/>
          <w:numId w:val="65"/>
        </w:numPr>
        <w:ind w:left="1440" w:right="720"/>
        <w:rPr>
          <w:lang w:val="ru-RU"/>
        </w:rPr>
      </w:pPr>
      <w:r w:rsidRPr="00246CED">
        <w:rPr>
          <w:rFonts w:ascii="Tahoma" w:hAnsi="Tahoma" w:cs="Tahoma"/>
          <w:sz w:val="18"/>
          <w:lang w:val="ru-RU"/>
        </w:rPr>
        <w:t xml:space="preserve">Клиент может приобрести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для всех платформ.</w:t>
      </w:r>
      <w:r w:rsidR="00317026" w:rsidRPr="00246CED">
        <w:rPr>
          <w:rFonts w:ascii="Tahoma" w:hAnsi="Tahoma" w:cs="Tahoma"/>
          <w:sz w:val="18"/>
          <w:lang w:val="ru-RU"/>
        </w:rPr>
        <w:t xml:space="preserve"> </w:t>
      </w:r>
      <w:r w:rsidRPr="00246CED">
        <w:rPr>
          <w:rFonts w:ascii="Tahoma" w:hAnsi="Tahoma" w:cs="Tahoma"/>
          <w:sz w:val="18"/>
          <w:lang w:val="ru-RU"/>
        </w:rPr>
        <w:t>Как правило, это</w:t>
      </w:r>
      <w:r w:rsidR="00A777AC" w:rsidRPr="0055028E">
        <w:rPr>
          <w:rFonts w:ascii="Tahoma" w:hAnsi="Tahoma" w:cs="Tahoma"/>
          <w:sz w:val="18"/>
        </w:rPr>
        <w:t> </w:t>
      </w:r>
      <w:r w:rsidRPr="00246CED">
        <w:rPr>
          <w:rFonts w:ascii="Tahoma" w:hAnsi="Tahoma" w:cs="Tahoma"/>
          <w:sz w:val="18"/>
          <w:lang w:val="ru-RU"/>
        </w:rPr>
        <w:t xml:space="preserve">доступно в рамках Соглашения </w:t>
      </w:r>
      <w:r w:rsidRPr="0055028E">
        <w:rPr>
          <w:rFonts w:ascii="Tahoma" w:hAnsi="Tahoma" w:cs="Tahoma"/>
          <w:sz w:val="18"/>
        </w:rPr>
        <w:t>Enterprise</w:t>
      </w:r>
      <w:r w:rsidRPr="00246CED">
        <w:rPr>
          <w:rFonts w:ascii="Tahoma" w:hAnsi="Tahoma" w:cs="Tahoma"/>
          <w:sz w:val="18"/>
          <w:lang w:val="ru-RU"/>
        </w:rPr>
        <w:t xml:space="preserve"> и программы </w:t>
      </w:r>
      <w:r w:rsidRPr="0055028E">
        <w:rPr>
          <w:rFonts w:ascii="Tahoma" w:hAnsi="Tahoma" w:cs="Tahoma"/>
          <w:sz w:val="18"/>
        </w:rPr>
        <w:t>Open</w:t>
      </w:r>
      <w:r w:rsidRPr="00246CED">
        <w:rPr>
          <w:rFonts w:ascii="Tahoma" w:hAnsi="Tahoma" w:cs="Tahoma"/>
          <w:sz w:val="18"/>
          <w:lang w:val="ru-RU"/>
        </w:rPr>
        <w:t xml:space="preserve"> </w:t>
      </w:r>
      <w:r w:rsidRPr="0055028E">
        <w:rPr>
          <w:rFonts w:ascii="Tahoma" w:hAnsi="Tahoma" w:cs="Tahoma"/>
          <w:sz w:val="18"/>
        </w:rPr>
        <w:t>Value</w:t>
      </w:r>
      <w:r w:rsidRPr="00246CED">
        <w:rPr>
          <w:rFonts w:ascii="Tahoma" w:hAnsi="Tahoma" w:cs="Tahoma"/>
          <w:sz w:val="18"/>
          <w:lang w:val="ru-RU"/>
        </w:rPr>
        <w:t>.</w:t>
      </w:r>
    </w:p>
    <w:p w14:paraId="7917C313" w14:textId="77777777" w:rsidR="00456002" w:rsidRPr="0055028E" w:rsidRDefault="00456002" w:rsidP="00346F4B">
      <w:pPr>
        <w:pStyle w:val="AppendixIndent"/>
        <w:numPr>
          <w:ilvl w:val="0"/>
          <w:numId w:val="65"/>
        </w:numPr>
        <w:ind w:left="1440" w:right="720"/>
      </w:pPr>
      <w:r w:rsidRPr="00246CED">
        <w:rPr>
          <w:rFonts w:ascii="Tahoma" w:hAnsi="Tahoma" w:cs="Tahoma"/>
          <w:sz w:val="18"/>
          <w:lang w:val="ru-RU"/>
        </w:rPr>
        <w:t xml:space="preserve">Клиент может приобрести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для всех своих приобретений в определенной категории продуктов («Приложения», «Системы» или «Серверы»).</w:t>
      </w:r>
      <w:r w:rsidR="00317026" w:rsidRPr="00246CED">
        <w:rPr>
          <w:rFonts w:ascii="Tahoma" w:hAnsi="Tahoma" w:cs="Tahoma"/>
          <w:sz w:val="18"/>
          <w:lang w:val="ru-RU"/>
        </w:rPr>
        <w:t xml:space="preserve"> </w:t>
      </w:r>
      <w:r w:rsidRPr="00246CED">
        <w:rPr>
          <w:rFonts w:ascii="Tahoma" w:hAnsi="Tahoma" w:cs="Tahoma"/>
          <w:sz w:val="18"/>
          <w:lang w:val="ru-RU"/>
        </w:rPr>
        <w:t xml:space="preserve">Это называется Членством в программе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Оно не требует приобретения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для всех настольных компьютеров компании. </w:t>
      </w:r>
      <w:r w:rsidRPr="0055028E">
        <w:rPr>
          <w:rFonts w:ascii="Tahoma" w:hAnsi="Tahoma" w:cs="Tahoma"/>
          <w:sz w:val="18"/>
        </w:rPr>
        <w:t>Такая</w:t>
      </w:r>
      <w:r w:rsidR="00A777AC" w:rsidRPr="0055028E">
        <w:rPr>
          <w:rFonts w:ascii="Tahoma" w:hAnsi="Tahoma" w:cs="Tahoma"/>
          <w:sz w:val="18"/>
        </w:rPr>
        <w:t> </w:t>
      </w:r>
      <w:r w:rsidRPr="0055028E">
        <w:rPr>
          <w:rFonts w:ascii="Tahoma" w:hAnsi="Tahoma" w:cs="Tahoma"/>
          <w:sz w:val="18"/>
        </w:rPr>
        <w:t>возможность, как правило, доступна в рамках программы Select.</w:t>
      </w:r>
    </w:p>
    <w:p w14:paraId="1FA39642" w14:textId="77777777" w:rsidR="00456002" w:rsidRPr="00246CED" w:rsidRDefault="00456002" w:rsidP="00346F4B">
      <w:pPr>
        <w:pStyle w:val="AppendixIndent"/>
        <w:numPr>
          <w:ilvl w:val="0"/>
          <w:numId w:val="65"/>
        </w:numPr>
        <w:ind w:left="1440" w:right="720"/>
        <w:rPr>
          <w:lang w:val="ru-RU"/>
        </w:rPr>
      </w:pPr>
      <w:r w:rsidRPr="00246CED">
        <w:rPr>
          <w:rFonts w:ascii="Tahoma" w:hAnsi="Tahoma" w:cs="Tahoma"/>
          <w:sz w:val="18"/>
          <w:lang w:val="ru-RU"/>
        </w:rPr>
        <w:t xml:space="preserve">Клиент может приобрести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для отдельных продуктов без принятия каких-либо обязательств относительно распространения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на другие продукты.</w:t>
      </w:r>
    </w:p>
    <w:p w14:paraId="61C81A3F" w14:textId="77777777" w:rsidR="0053106B" w:rsidRPr="00246CED" w:rsidRDefault="0053106B" w:rsidP="00EF6A68">
      <w:pPr>
        <w:pStyle w:val="AppendixBodyText"/>
        <w:spacing w:after="0"/>
        <w:ind w:right="720"/>
        <w:rPr>
          <w:lang w:val="ru-RU"/>
        </w:rPr>
      </w:pPr>
    </w:p>
    <w:p w14:paraId="54A3CC89" w14:textId="77777777" w:rsidR="00456002" w:rsidRPr="00246CED" w:rsidRDefault="00456002" w:rsidP="00B147AB">
      <w:pPr>
        <w:pStyle w:val="AppendixBodyText"/>
        <w:spacing w:after="0"/>
        <w:ind w:right="720"/>
        <w:rPr>
          <w:lang w:val="ru-RU"/>
        </w:rPr>
      </w:pP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следует приобретать одновременно с Лицензией или после возобновления действия существующего покрытия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w:t>
      </w:r>
      <w:r w:rsidR="00317026" w:rsidRPr="00246CED">
        <w:rPr>
          <w:rFonts w:ascii="Tahoma" w:hAnsi="Tahoma" w:cs="Tahoma"/>
          <w:sz w:val="18"/>
          <w:lang w:val="ru-RU"/>
        </w:rPr>
        <w:t xml:space="preserve"> </w:t>
      </w:r>
      <w:r w:rsidRPr="00ED63FF">
        <w:rPr>
          <w:rFonts w:ascii="Tahoma" w:hAnsi="Tahoma" w:cs="Tahoma"/>
          <w:sz w:val="18"/>
          <w:lang w:val="ru-RU"/>
        </w:rPr>
        <w:t xml:space="preserve">В ином случае он должен приобрести новую Лицензию или Лицензию и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xml:space="preserve"> для того, чтобы обновить свою Лицензию позднее (вариант приобретения для Операционной системы настольного компьютера </w:t>
      </w:r>
      <w:r w:rsidRPr="0055028E">
        <w:rPr>
          <w:rFonts w:ascii="Tahoma" w:hAnsi="Tahoma" w:cs="Tahoma"/>
          <w:sz w:val="18"/>
        </w:rPr>
        <w:t>Windows</w:t>
      </w:r>
      <w:r w:rsidRPr="00ED63FF">
        <w:rPr>
          <w:rFonts w:ascii="Tahoma" w:hAnsi="Tahoma" w:cs="Tahoma"/>
          <w:sz w:val="18"/>
          <w:lang w:val="ru-RU"/>
        </w:rPr>
        <w:t xml:space="preserve"> — Лицензия на обновление и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w:t>
      </w:r>
      <w:r w:rsidR="00317026" w:rsidRPr="00ED63FF">
        <w:rPr>
          <w:rFonts w:ascii="Tahoma" w:hAnsi="Tahoma" w:cs="Tahoma"/>
          <w:sz w:val="18"/>
          <w:lang w:val="ru-RU"/>
        </w:rPr>
        <w:t xml:space="preserve"> </w:t>
      </w:r>
      <w:r w:rsidRPr="00246CED">
        <w:rPr>
          <w:rFonts w:ascii="Tahoma" w:hAnsi="Tahoma" w:cs="Tahoma"/>
          <w:sz w:val="18"/>
          <w:lang w:val="ru-RU"/>
        </w:rPr>
        <w:t xml:space="preserve">Клиенты </w:t>
      </w:r>
      <w:r w:rsidRPr="0055028E">
        <w:rPr>
          <w:rFonts w:ascii="Tahoma" w:hAnsi="Tahoma" w:cs="Tahoma"/>
          <w:sz w:val="18"/>
        </w:rPr>
        <w:t>EAP</w:t>
      </w:r>
      <w:r w:rsidRPr="00246CED">
        <w:rPr>
          <w:rFonts w:ascii="Tahoma" w:hAnsi="Tahoma" w:cs="Tahoma"/>
          <w:sz w:val="18"/>
          <w:lang w:val="ru-RU"/>
        </w:rPr>
        <w:t xml:space="preserve">, ранее отложившие </w:t>
      </w:r>
      <w:r w:rsidRPr="0055028E">
        <w:rPr>
          <w:rFonts w:ascii="Tahoma" w:hAnsi="Tahoma" w:cs="Tahoma"/>
          <w:sz w:val="18"/>
        </w:rPr>
        <w:t>SKU</w:t>
      </w:r>
      <w:r w:rsidRPr="00246CED">
        <w:rPr>
          <w:rFonts w:ascii="Tahoma" w:hAnsi="Tahoma" w:cs="Tahoma"/>
          <w:sz w:val="18"/>
          <w:lang w:val="ru-RU"/>
        </w:rPr>
        <w:t xml:space="preserve"> Лицензий (</w:t>
      </w:r>
      <w:r w:rsidRPr="0055028E">
        <w:rPr>
          <w:rFonts w:ascii="Tahoma" w:hAnsi="Tahoma" w:cs="Tahoma"/>
          <w:sz w:val="18"/>
        </w:rPr>
        <w:t>SApriorL</w:t>
      </w:r>
      <w:r w:rsidRPr="00246CED">
        <w:rPr>
          <w:rFonts w:ascii="Tahoma" w:hAnsi="Tahoma" w:cs="Tahoma"/>
          <w:sz w:val="18"/>
          <w:lang w:val="ru-RU"/>
        </w:rPr>
        <w:t xml:space="preserve">), должны выкупить свои Лицензии перед продлением </w:t>
      </w:r>
      <w:r w:rsidRPr="0055028E">
        <w:rPr>
          <w:rFonts w:ascii="Tahoma" w:hAnsi="Tahoma" w:cs="Tahoma"/>
          <w:sz w:val="18"/>
        </w:rPr>
        <w:t>SA</w:t>
      </w:r>
      <w:r w:rsidRPr="00246CED">
        <w:rPr>
          <w:rFonts w:ascii="Tahoma" w:hAnsi="Tahoma" w:cs="Tahoma"/>
          <w:sz w:val="18"/>
          <w:lang w:val="ru-RU"/>
        </w:rPr>
        <w:t>.</w:t>
      </w:r>
      <w:r w:rsidR="00317026" w:rsidRPr="00246CED">
        <w:rPr>
          <w:rFonts w:ascii="Tahoma" w:hAnsi="Tahoma" w:cs="Tahoma"/>
          <w:sz w:val="18"/>
          <w:lang w:val="ru-RU"/>
        </w:rPr>
        <w:t xml:space="preserve"> </w:t>
      </w:r>
      <w:r w:rsidRPr="00246CED">
        <w:rPr>
          <w:rFonts w:ascii="Tahoma" w:hAnsi="Tahoma" w:cs="Tahoma"/>
          <w:sz w:val="18"/>
          <w:lang w:val="ru-RU"/>
        </w:rPr>
        <w:t xml:space="preserve">Для получения сведений о правилах приобретения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см. Раздел о правилах возобновления действия, а также соглашения для конкретных программ.</w:t>
      </w:r>
    </w:p>
    <w:p w14:paraId="2AEA81F5" w14:textId="77777777" w:rsidR="004C08A3" w:rsidRPr="00246CED" w:rsidRDefault="004C08A3" w:rsidP="00B147AB">
      <w:pPr>
        <w:pStyle w:val="AppendixBodyText"/>
        <w:spacing w:after="0"/>
        <w:ind w:right="720"/>
        <w:rPr>
          <w:lang w:val="ru-RU"/>
        </w:rPr>
      </w:pPr>
    </w:p>
    <w:p w14:paraId="018853D9" w14:textId="77777777" w:rsidR="00456002" w:rsidRPr="00246CED" w:rsidRDefault="00456002" w:rsidP="00B147AB">
      <w:pPr>
        <w:pStyle w:val="AppendixBodyText"/>
        <w:spacing w:after="0"/>
        <w:ind w:right="720"/>
        <w:rPr>
          <w:lang w:val="ru-RU"/>
        </w:rPr>
      </w:pPr>
      <w:r w:rsidRPr="00246CED">
        <w:rPr>
          <w:rFonts w:ascii="Tahoma" w:hAnsi="Tahoma" w:cs="Tahoma"/>
          <w:sz w:val="18"/>
          <w:lang w:val="ru-RU"/>
        </w:rPr>
        <w:t xml:space="preserve">В случае передачи бессрочных Лицензий получатель может приобрести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для таких Лицензий в течение 30 дней с момента передачи, при условии что у этих Лицензий перед передачей было действующее покрытие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w:t>
      </w:r>
    </w:p>
    <w:p w14:paraId="66055604" w14:textId="77777777" w:rsidR="004C08A3" w:rsidRPr="00246CED" w:rsidRDefault="004C08A3" w:rsidP="00B147AB">
      <w:pPr>
        <w:pStyle w:val="AppendixBodyText"/>
        <w:spacing w:after="0"/>
        <w:ind w:right="720"/>
        <w:rPr>
          <w:lang w:val="ru-RU"/>
        </w:rPr>
      </w:pPr>
    </w:p>
    <w:p w14:paraId="75C1BB68" w14:textId="77777777" w:rsidR="00456002" w:rsidRPr="00246CED" w:rsidRDefault="00456002" w:rsidP="00B147AB">
      <w:pPr>
        <w:pStyle w:val="AppendixBodyText"/>
        <w:spacing w:after="0"/>
        <w:ind w:right="720"/>
        <w:rPr>
          <w:spacing w:val="-2"/>
          <w:lang w:val="ru-RU"/>
        </w:rPr>
      </w:pPr>
      <w:r w:rsidRPr="00246CED">
        <w:rPr>
          <w:rFonts w:ascii="Tahoma" w:hAnsi="Tahoma" w:cs="Tahoma"/>
          <w:spacing w:val="-2"/>
          <w:sz w:val="18"/>
          <w:lang w:val="ru-RU"/>
        </w:rPr>
        <w:t>Клиенты могут приобрести</w:t>
      </w:r>
      <w:r w:rsidRPr="0055028E">
        <w:rPr>
          <w:rFonts w:ascii="Tahoma" w:hAnsi="Tahoma" w:cs="Tahoma"/>
          <w:spacing w:val="-2"/>
          <w:sz w:val="18"/>
        </w:rPr>
        <w:t> </w:t>
      </w:r>
      <w:r w:rsidRPr="00246CED">
        <w:rPr>
          <w:rFonts w:ascii="Tahoma" w:hAnsi="Tahoma" w:cs="Tahoma"/>
          <w:spacing w:val="-2"/>
          <w:sz w:val="18"/>
          <w:lang w:val="ru-RU"/>
        </w:rPr>
        <w:t xml:space="preserve">покрытие </w:t>
      </w:r>
      <w:r w:rsidRPr="0055028E">
        <w:rPr>
          <w:rFonts w:ascii="Tahoma" w:hAnsi="Tahoma" w:cs="Tahoma"/>
          <w:spacing w:val="-2"/>
          <w:sz w:val="18"/>
        </w:rPr>
        <w:t>Software</w:t>
      </w:r>
      <w:r w:rsidRPr="00246CED">
        <w:rPr>
          <w:rFonts w:ascii="Tahoma" w:hAnsi="Tahoma" w:cs="Tahoma"/>
          <w:spacing w:val="-2"/>
          <w:sz w:val="18"/>
          <w:lang w:val="ru-RU"/>
        </w:rPr>
        <w:t xml:space="preserve"> </w:t>
      </w:r>
      <w:r w:rsidRPr="0055028E">
        <w:rPr>
          <w:rFonts w:ascii="Tahoma" w:hAnsi="Tahoma" w:cs="Tahoma"/>
          <w:spacing w:val="-2"/>
          <w:sz w:val="18"/>
        </w:rPr>
        <w:t>Assurance</w:t>
      </w:r>
      <w:r w:rsidRPr="00246CED">
        <w:rPr>
          <w:rFonts w:ascii="Tahoma" w:hAnsi="Tahoma" w:cs="Tahoma"/>
          <w:spacing w:val="-2"/>
          <w:sz w:val="18"/>
          <w:lang w:val="ru-RU"/>
        </w:rPr>
        <w:t xml:space="preserve"> для отдельных лицензий, приобретенных в розницу (в составе коробочного продукта) или у изготовителя оборудования. Право на приобретение зависит от программы, категории продукта и источника лицензии (см. ниже).</w:t>
      </w:r>
      <w:r w:rsidR="00317026" w:rsidRPr="00246CED">
        <w:rPr>
          <w:rFonts w:ascii="Tahoma" w:hAnsi="Tahoma" w:cs="Tahoma"/>
          <w:spacing w:val="-2"/>
          <w:sz w:val="18"/>
          <w:lang w:val="ru-RU"/>
        </w:rPr>
        <w:t xml:space="preserve"> </w:t>
      </w:r>
      <w:r w:rsidRPr="00246CED">
        <w:rPr>
          <w:rFonts w:ascii="Tahoma" w:hAnsi="Tahoma" w:cs="Tahoma"/>
          <w:spacing w:val="-2"/>
          <w:sz w:val="18"/>
          <w:lang w:val="ru-RU"/>
        </w:rPr>
        <w:t xml:space="preserve">Во всех случаях, если не указано иное, только лицензии на последнюю </w:t>
      </w:r>
      <w:r w:rsidRPr="00ED63FF">
        <w:rPr>
          <w:rFonts w:ascii="Tahoma" w:hAnsi="Tahoma" w:cs="Tahoma"/>
          <w:spacing w:val="-2"/>
          <w:sz w:val="18"/>
          <w:lang w:val="ru-RU"/>
        </w:rPr>
        <w:t xml:space="preserve">версию продукта обеспечивают право на покрытие </w:t>
      </w:r>
      <w:r w:rsidRPr="0055028E">
        <w:rPr>
          <w:rFonts w:ascii="Tahoma" w:hAnsi="Tahoma" w:cs="Tahoma"/>
          <w:spacing w:val="-2"/>
          <w:sz w:val="18"/>
        </w:rPr>
        <w:t>Software</w:t>
      </w:r>
      <w:r w:rsidRPr="00ED63FF">
        <w:rPr>
          <w:rFonts w:ascii="Tahoma" w:hAnsi="Tahoma" w:cs="Tahoma"/>
          <w:spacing w:val="-2"/>
          <w:sz w:val="18"/>
          <w:lang w:val="ru-RU"/>
        </w:rPr>
        <w:t xml:space="preserve"> </w:t>
      </w:r>
      <w:r w:rsidRPr="0055028E">
        <w:rPr>
          <w:rFonts w:ascii="Tahoma" w:hAnsi="Tahoma" w:cs="Tahoma"/>
          <w:spacing w:val="-2"/>
          <w:sz w:val="18"/>
        </w:rPr>
        <w:t>Assurance</w:t>
      </w:r>
      <w:r w:rsidRPr="00ED63FF">
        <w:rPr>
          <w:rFonts w:ascii="Tahoma" w:hAnsi="Tahoma" w:cs="Tahoma"/>
          <w:spacing w:val="-2"/>
          <w:sz w:val="18"/>
          <w:lang w:val="ru-RU"/>
        </w:rPr>
        <w:t>, которое должно быть приобретено в течение 90 дней после даты приобретения лицензий.</w:t>
      </w:r>
      <w:r w:rsidR="00317026" w:rsidRPr="00ED63FF">
        <w:rPr>
          <w:rFonts w:ascii="Tahoma" w:hAnsi="Tahoma" w:cs="Tahoma"/>
          <w:spacing w:val="-2"/>
          <w:sz w:val="18"/>
          <w:lang w:val="ru-RU"/>
        </w:rPr>
        <w:t xml:space="preserve"> </w:t>
      </w:r>
      <w:r w:rsidRPr="00246CED">
        <w:rPr>
          <w:rFonts w:ascii="Tahoma" w:hAnsi="Tahoma" w:cs="Tahoma"/>
          <w:spacing w:val="-2"/>
          <w:sz w:val="18"/>
          <w:lang w:val="ru-RU"/>
        </w:rPr>
        <w:t xml:space="preserve">В рамках программы </w:t>
      </w:r>
      <w:r w:rsidRPr="0055028E">
        <w:rPr>
          <w:rFonts w:ascii="Tahoma" w:hAnsi="Tahoma" w:cs="Tahoma"/>
          <w:spacing w:val="-2"/>
          <w:sz w:val="18"/>
        </w:rPr>
        <w:t>Open</w:t>
      </w:r>
      <w:r w:rsidRPr="00246CED">
        <w:rPr>
          <w:rFonts w:ascii="Tahoma" w:hAnsi="Tahoma" w:cs="Tahoma"/>
          <w:spacing w:val="-2"/>
          <w:sz w:val="18"/>
          <w:lang w:val="ru-RU"/>
        </w:rPr>
        <w:t xml:space="preserve"> </w:t>
      </w:r>
      <w:r w:rsidRPr="0055028E">
        <w:rPr>
          <w:rFonts w:ascii="Tahoma" w:hAnsi="Tahoma" w:cs="Tahoma"/>
          <w:spacing w:val="-2"/>
          <w:sz w:val="18"/>
        </w:rPr>
        <w:t>Value</w:t>
      </w:r>
      <w:r w:rsidRPr="00246CED">
        <w:rPr>
          <w:rFonts w:ascii="Tahoma" w:hAnsi="Tahoma" w:cs="Tahoma"/>
          <w:spacing w:val="-2"/>
          <w:sz w:val="18"/>
          <w:lang w:val="ru-RU"/>
        </w:rPr>
        <w:t xml:space="preserve"> это условие применимо только к продуктам, приобретаемым </w:t>
      </w:r>
      <w:r w:rsidRPr="00246CED">
        <w:rPr>
          <w:rFonts w:ascii="Tahoma" w:hAnsi="Tahoma" w:cs="Tahoma"/>
          <w:spacing w:val="-2"/>
          <w:sz w:val="18"/>
          <w:lang w:val="ru-RU"/>
        </w:rPr>
        <w:lastRenderedPageBreak/>
        <w:t>для части настольных компьютеров Компании/Организации.</w:t>
      </w:r>
      <w:r w:rsidR="00317026" w:rsidRPr="00246CED">
        <w:rPr>
          <w:rFonts w:ascii="Tahoma" w:hAnsi="Tahoma" w:cs="Tahoma"/>
          <w:spacing w:val="-2"/>
          <w:sz w:val="18"/>
          <w:lang w:val="ru-RU"/>
        </w:rPr>
        <w:t xml:space="preserve"> </w:t>
      </w:r>
      <w:r w:rsidRPr="00246CED">
        <w:rPr>
          <w:rFonts w:ascii="Tahoma" w:hAnsi="Tahoma" w:cs="Tahoma"/>
          <w:spacing w:val="-2"/>
          <w:sz w:val="18"/>
          <w:lang w:val="ru-RU"/>
        </w:rPr>
        <w:t xml:space="preserve">В рамках Соглашений </w:t>
      </w:r>
      <w:r w:rsidRPr="0055028E">
        <w:rPr>
          <w:rFonts w:ascii="Tahoma" w:hAnsi="Tahoma" w:cs="Tahoma"/>
          <w:spacing w:val="-2"/>
          <w:sz w:val="18"/>
        </w:rPr>
        <w:t>Enterprise</w:t>
      </w:r>
      <w:r w:rsidRPr="00246CED">
        <w:rPr>
          <w:rFonts w:ascii="Tahoma" w:hAnsi="Tahoma" w:cs="Tahoma"/>
          <w:spacing w:val="-2"/>
          <w:sz w:val="18"/>
          <w:lang w:val="ru-RU"/>
        </w:rPr>
        <w:t xml:space="preserve"> это условие применимо только к Дополнительным продуктам в течение 90 дней.</w:t>
      </w:r>
      <w:r w:rsidR="00317026" w:rsidRPr="00246CED">
        <w:rPr>
          <w:rFonts w:ascii="Tahoma" w:hAnsi="Tahoma" w:cs="Tahoma"/>
          <w:spacing w:val="-2"/>
          <w:sz w:val="18"/>
          <w:lang w:val="ru-RU"/>
        </w:rPr>
        <w:t xml:space="preserve"> </w:t>
      </w:r>
      <w:r w:rsidRPr="00246CED">
        <w:rPr>
          <w:rFonts w:ascii="Tahoma" w:hAnsi="Tahoma" w:cs="Tahoma"/>
          <w:spacing w:val="-2"/>
          <w:sz w:val="18"/>
          <w:lang w:val="ru-RU"/>
        </w:rPr>
        <w:t xml:space="preserve">Клиенты, приобретающие </w:t>
      </w:r>
      <w:r w:rsidRPr="0055028E">
        <w:rPr>
          <w:rFonts w:ascii="Tahoma" w:hAnsi="Tahoma" w:cs="Tahoma"/>
          <w:spacing w:val="-2"/>
          <w:sz w:val="18"/>
        </w:rPr>
        <w:t>Software</w:t>
      </w:r>
      <w:r w:rsidRPr="00246CED">
        <w:rPr>
          <w:rFonts w:ascii="Tahoma" w:hAnsi="Tahoma" w:cs="Tahoma"/>
          <w:spacing w:val="-2"/>
          <w:sz w:val="18"/>
          <w:lang w:val="ru-RU"/>
        </w:rPr>
        <w:t xml:space="preserve"> </w:t>
      </w:r>
      <w:r w:rsidRPr="0055028E">
        <w:rPr>
          <w:rFonts w:ascii="Tahoma" w:hAnsi="Tahoma" w:cs="Tahoma"/>
          <w:spacing w:val="-2"/>
          <w:sz w:val="18"/>
        </w:rPr>
        <w:t>Assurance</w:t>
      </w:r>
      <w:r w:rsidRPr="00246CED">
        <w:rPr>
          <w:rFonts w:ascii="Tahoma" w:hAnsi="Tahoma" w:cs="Tahoma"/>
          <w:spacing w:val="-2"/>
          <w:sz w:val="18"/>
          <w:lang w:val="ru-RU"/>
        </w:rPr>
        <w:t xml:space="preserv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r w:rsidR="00317026" w:rsidRPr="00246CED">
        <w:rPr>
          <w:rFonts w:ascii="Tahoma" w:hAnsi="Tahoma" w:cs="Tahoma"/>
          <w:spacing w:val="-2"/>
          <w:sz w:val="18"/>
          <w:lang w:val="ru-RU"/>
        </w:rPr>
        <w:t xml:space="preserve"> </w:t>
      </w:r>
      <w:r w:rsidRPr="00246CED">
        <w:rPr>
          <w:rFonts w:ascii="Tahoma" w:hAnsi="Tahoma" w:cs="Tahoma"/>
          <w:spacing w:val="-2"/>
          <w:sz w:val="18"/>
          <w:lang w:val="ru-RU"/>
        </w:rPr>
        <w:t>В этом случае использование программного обеспечения регулируется Правами на использование продуктов для этого продукта и</w:t>
      </w:r>
      <w:r w:rsidR="00A777AC" w:rsidRPr="0055028E">
        <w:rPr>
          <w:rFonts w:ascii="Tahoma" w:hAnsi="Tahoma" w:cs="Tahoma"/>
          <w:spacing w:val="-2"/>
          <w:sz w:val="18"/>
        </w:rPr>
        <w:t> </w:t>
      </w:r>
      <w:r w:rsidRPr="00246CED">
        <w:rPr>
          <w:rFonts w:ascii="Tahoma" w:hAnsi="Tahoma" w:cs="Tahoma"/>
          <w:spacing w:val="-2"/>
          <w:sz w:val="18"/>
          <w:lang w:val="ru-RU"/>
        </w:rPr>
        <w:t>условиями соглашения о корпоративном лицензировании, заключенного клиентом.</w:t>
      </w:r>
    </w:p>
    <w:p w14:paraId="243F75ED" w14:textId="77777777" w:rsidR="00456002" w:rsidRPr="00246CED" w:rsidRDefault="00456002" w:rsidP="00B147AB">
      <w:pPr>
        <w:pStyle w:val="AppendixIndent"/>
        <w:spacing w:before="0"/>
        <w:ind w:left="0" w:right="720"/>
        <w:rPr>
          <w:lang w:val="ru-RU"/>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72"/>
        <w:gridCol w:w="1441"/>
        <w:gridCol w:w="2431"/>
        <w:gridCol w:w="3256"/>
      </w:tblGrid>
      <w:tr w:rsidR="00456002" w:rsidRPr="0055028E" w14:paraId="261248D9" w14:textId="77777777" w:rsidTr="00A777AC">
        <w:tc>
          <w:tcPr>
            <w:tcW w:w="1872" w:type="dxa"/>
            <w:tcBorders>
              <w:top w:val="single" w:sz="4" w:space="0" w:color="auto"/>
              <w:left w:val="single" w:sz="4" w:space="0" w:color="auto"/>
              <w:bottom w:val="single" w:sz="4" w:space="0" w:color="auto"/>
              <w:right w:val="single" w:sz="4" w:space="0" w:color="auto"/>
            </w:tcBorders>
            <w:shd w:val="clear" w:color="auto" w:fill="FFCC99"/>
            <w:vAlign w:val="center"/>
          </w:tcPr>
          <w:p w14:paraId="319BC35D" w14:textId="77777777" w:rsidR="00456002" w:rsidRPr="00246CED" w:rsidRDefault="00456002" w:rsidP="005C647E">
            <w:pPr>
              <w:pStyle w:val="AppendixTableHeadings"/>
              <w:rPr>
                <w:rFonts w:ascii="Tahoma" w:hAnsi="Tahoma" w:cs="Tahoma"/>
                <w:sz w:val="20"/>
                <w:szCs w:val="20"/>
                <w:lang w:val="ru-RU"/>
              </w:rPr>
            </w:pPr>
          </w:p>
        </w:tc>
        <w:tc>
          <w:tcPr>
            <w:tcW w:w="144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3FA29E74" w14:textId="77777777" w:rsidR="00456002" w:rsidRPr="0055028E" w:rsidRDefault="00456002" w:rsidP="005C647E">
            <w:pPr>
              <w:pStyle w:val="AppendixTableHeadings"/>
              <w:rPr>
                <w:rFonts w:ascii="Tahoma" w:hAnsi="Tahoma" w:cs="Tahoma"/>
                <w:sz w:val="20"/>
              </w:rPr>
            </w:pPr>
            <w:r w:rsidRPr="0055028E">
              <w:rPr>
                <w:rFonts w:ascii="Tahoma" w:hAnsi="Tahoma" w:cs="Tahoma"/>
                <w:sz w:val="20"/>
              </w:rPr>
              <w:t>Коробочные продукты</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5CA58F8C" w14:textId="77777777" w:rsidR="00456002" w:rsidRPr="0055028E" w:rsidRDefault="00456002" w:rsidP="005C647E">
            <w:pPr>
              <w:pStyle w:val="AppendixTableHeadings"/>
              <w:rPr>
                <w:rFonts w:ascii="Tahoma" w:hAnsi="Tahoma" w:cs="Tahoma"/>
                <w:sz w:val="20"/>
              </w:rPr>
            </w:pPr>
            <w:r w:rsidRPr="0055028E">
              <w:rPr>
                <w:rFonts w:ascii="Tahoma" w:hAnsi="Tahoma" w:cs="Tahoma"/>
                <w:sz w:val="20"/>
              </w:rPr>
              <w:t>Изготовитель оборудования</w:t>
            </w:r>
          </w:p>
        </w:tc>
        <w:tc>
          <w:tcPr>
            <w:tcW w:w="3256" w:type="dxa"/>
            <w:tcBorders>
              <w:top w:val="single" w:sz="4" w:space="0" w:color="auto"/>
              <w:left w:val="single" w:sz="4" w:space="0" w:color="auto"/>
              <w:bottom w:val="single" w:sz="4" w:space="0" w:color="auto"/>
              <w:right w:val="single" w:sz="4" w:space="0" w:color="auto"/>
            </w:tcBorders>
            <w:shd w:val="clear" w:color="auto" w:fill="FFCC99"/>
            <w:hideMark/>
          </w:tcPr>
          <w:p w14:paraId="5680CBAB" w14:textId="77777777" w:rsidR="00456002" w:rsidRPr="0055028E" w:rsidRDefault="00456002" w:rsidP="005C647E">
            <w:pPr>
              <w:pStyle w:val="AppendixTableHeadings"/>
              <w:rPr>
                <w:rFonts w:ascii="Tahoma" w:hAnsi="Tahoma" w:cs="Tahoma"/>
                <w:sz w:val="20"/>
              </w:rPr>
            </w:pPr>
            <w:r w:rsidRPr="0055028E">
              <w:rPr>
                <w:rFonts w:ascii="Tahoma" w:hAnsi="Tahoma" w:cs="Tahoma"/>
                <w:sz w:val="20"/>
              </w:rPr>
              <w:t>Программы</w:t>
            </w:r>
          </w:p>
        </w:tc>
      </w:tr>
      <w:tr w:rsidR="00456002" w:rsidRPr="002B489D" w14:paraId="1FF2C0EA" w14:textId="77777777" w:rsidTr="00A777AC">
        <w:tc>
          <w:tcPr>
            <w:tcW w:w="1872" w:type="dxa"/>
            <w:tcBorders>
              <w:top w:val="single" w:sz="4" w:space="0" w:color="auto"/>
              <w:left w:val="single" w:sz="4" w:space="0" w:color="auto"/>
              <w:bottom w:val="single" w:sz="4" w:space="0" w:color="auto"/>
              <w:right w:val="single" w:sz="4" w:space="0" w:color="auto"/>
            </w:tcBorders>
            <w:vAlign w:val="center"/>
            <w:hideMark/>
          </w:tcPr>
          <w:p w14:paraId="26816BA0" w14:textId="77777777" w:rsidR="00456002" w:rsidRPr="0055028E" w:rsidRDefault="00456002" w:rsidP="005C647E">
            <w:pPr>
              <w:pStyle w:val="AppendixTableText"/>
              <w:rPr>
                <w:rFonts w:ascii="Tahoma" w:hAnsi="Tahoma" w:cs="Tahoma"/>
                <w:b/>
                <w:color w:val="000000"/>
                <w:sz w:val="20"/>
                <w:szCs w:val="20"/>
              </w:rPr>
            </w:pPr>
            <w:r w:rsidRPr="0055028E">
              <w:rPr>
                <w:rFonts w:ascii="Tahoma" w:hAnsi="Tahoma" w:cs="Tahoma"/>
                <w:b/>
                <w:color w:val="000000"/>
                <w:sz w:val="20"/>
                <w:szCs w:val="20"/>
              </w:rPr>
              <w:t xml:space="preserve">Категория «Приложения» </w:t>
            </w:r>
          </w:p>
        </w:tc>
        <w:tc>
          <w:tcPr>
            <w:tcW w:w="1441" w:type="dxa"/>
            <w:tcBorders>
              <w:top w:val="single" w:sz="4" w:space="0" w:color="auto"/>
              <w:left w:val="single" w:sz="4" w:space="0" w:color="auto"/>
              <w:bottom w:val="single" w:sz="4" w:space="0" w:color="auto"/>
              <w:right w:val="single" w:sz="4" w:space="0" w:color="auto"/>
            </w:tcBorders>
            <w:vAlign w:val="center"/>
            <w:hideMark/>
          </w:tcPr>
          <w:p w14:paraId="4E0A94D8" w14:textId="77777777" w:rsidR="00456002" w:rsidRPr="0055028E" w:rsidRDefault="00456002" w:rsidP="005C647E">
            <w:pPr>
              <w:pStyle w:val="AppendixTableText"/>
              <w:rPr>
                <w:rFonts w:ascii="Tahoma" w:hAnsi="Tahoma" w:cs="Tahoma"/>
                <w:color w:val="000000"/>
              </w:rPr>
            </w:pPr>
            <w:r w:rsidRPr="0055028E">
              <w:rPr>
                <w:rFonts w:ascii="Tahoma" w:hAnsi="Tahoma" w:cs="Tahoma"/>
                <w:color w:val="000000"/>
              </w:rPr>
              <w:t>Неприменимо</w:t>
            </w:r>
          </w:p>
        </w:tc>
        <w:tc>
          <w:tcPr>
            <w:tcW w:w="2431" w:type="dxa"/>
            <w:tcBorders>
              <w:top w:val="single" w:sz="4" w:space="0" w:color="auto"/>
              <w:left w:val="single" w:sz="4" w:space="0" w:color="auto"/>
              <w:bottom w:val="single" w:sz="4" w:space="0" w:color="auto"/>
              <w:right w:val="single" w:sz="4" w:space="0" w:color="auto"/>
            </w:tcBorders>
            <w:vAlign w:val="center"/>
            <w:hideMark/>
          </w:tcPr>
          <w:p w14:paraId="06FCF365" w14:textId="77777777" w:rsidR="00456002" w:rsidRPr="00246CED" w:rsidRDefault="00456002" w:rsidP="005C647E">
            <w:pPr>
              <w:pStyle w:val="AppendixTableText"/>
              <w:rPr>
                <w:rFonts w:ascii="Tahoma" w:hAnsi="Tahoma" w:cs="Tahoma"/>
                <w:color w:val="000000"/>
                <w:lang w:val="ru-RU"/>
              </w:rPr>
            </w:pPr>
            <w:r w:rsidRPr="0055028E">
              <w:rPr>
                <w:rFonts w:ascii="Tahoma" w:hAnsi="Tahoma" w:cs="Tahoma"/>
                <w:color w:val="000000"/>
              </w:rPr>
              <w:t>Software</w:t>
            </w:r>
            <w:r w:rsidRPr="00246CED">
              <w:rPr>
                <w:rFonts w:ascii="Tahoma" w:hAnsi="Tahoma" w:cs="Tahoma"/>
                <w:color w:val="000000"/>
                <w:lang w:val="ru-RU"/>
              </w:rPr>
              <w:t xml:space="preserve"> </w:t>
            </w:r>
            <w:r w:rsidRPr="0055028E">
              <w:rPr>
                <w:rFonts w:ascii="Tahoma" w:hAnsi="Tahoma" w:cs="Tahoma"/>
                <w:color w:val="000000"/>
              </w:rPr>
              <w:t>Assurance</w:t>
            </w:r>
            <w:r w:rsidRPr="00246CED">
              <w:rPr>
                <w:rFonts w:ascii="Tahoma" w:hAnsi="Tahoma" w:cs="Tahoma"/>
                <w:color w:val="000000"/>
                <w:lang w:val="ru-RU"/>
              </w:rPr>
              <w:t xml:space="preserve"> применяется только так, как указано ниже</w:t>
            </w:r>
          </w:p>
        </w:tc>
        <w:tc>
          <w:tcPr>
            <w:tcW w:w="3256" w:type="dxa"/>
            <w:vMerge w:val="restart"/>
            <w:tcBorders>
              <w:top w:val="single" w:sz="4" w:space="0" w:color="auto"/>
              <w:left w:val="single" w:sz="4" w:space="0" w:color="auto"/>
              <w:bottom w:val="single" w:sz="4" w:space="0" w:color="auto"/>
              <w:right w:val="single" w:sz="4" w:space="0" w:color="auto"/>
            </w:tcBorders>
            <w:hideMark/>
          </w:tcPr>
          <w:p w14:paraId="311223C3" w14:textId="77777777" w:rsidR="00456002" w:rsidRPr="00246CED" w:rsidRDefault="00456002" w:rsidP="00A777AC">
            <w:pPr>
              <w:pStyle w:val="AppendixTableText"/>
              <w:jc w:val="left"/>
              <w:rPr>
                <w:rFonts w:ascii="Tahoma" w:hAnsi="Tahoma" w:cs="Tahoma"/>
                <w:color w:val="000000"/>
                <w:lang w:val="ru-RU"/>
              </w:rPr>
            </w:pPr>
            <w:r w:rsidRPr="00246CED">
              <w:rPr>
                <w:rFonts w:ascii="Tahoma" w:hAnsi="Tahoma" w:cs="Tahoma"/>
                <w:color w:val="000000"/>
                <w:lang w:val="ru-RU"/>
              </w:rPr>
              <w:t xml:space="preserve">Применяется для Соглашений </w:t>
            </w:r>
            <w:r w:rsidRPr="0055028E">
              <w:rPr>
                <w:rFonts w:ascii="Tahoma" w:hAnsi="Tahoma" w:cs="Tahoma"/>
                <w:color w:val="000000"/>
              </w:rPr>
              <w:t>Open</w:t>
            </w:r>
            <w:r w:rsidRPr="00246CED">
              <w:rPr>
                <w:rFonts w:ascii="Tahoma" w:hAnsi="Tahoma" w:cs="Tahoma"/>
                <w:color w:val="000000"/>
                <w:lang w:val="ru-RU"/>
              </w:rPr>
              <w:t xml:space="preserve">, </w:t>
            </w:r>
            <w:r w:rsidRPr="0055028E">
              <w:rPr>
                <w:rFonts w:ascii="Tahoma" w:hAnsi="Tahoma" w:cs="Tahoma"/>
                <w:color w:val="000000"/>
              </w:rPr>
              <w:t>Select</w:t>
            </w:r>
            <w:r w:rsidRPr="00246CED">
              <w:rPr>
                <w:rFonts w:ascii="Tahoma" w:hAnsi="Tahoma" w:cs="Tahoma"/>
                <w:color w:val="000000"/>
                <w:lang w:val="ru-RU"/>
              </w:rPr>
              <w:t xml:space="preserve">, </w:t>
            </w:r>
            <w:r w:rsidRPr="0055028E">
              <w:rPr>
                <w:rFonts w:ascii="Tahoma" w:hAnsi="Tahoma" w:cs="Tahoma"/>
                <w:color w:val="000000"/>
              </w:rPr>
              <w:t>Select</w:t>
            </w:r>
            <w:r w:rsidRPr="00246CED">
              <w:rPr>
                <w:rFonts w:ascii="Tahoma" w:hAnsi="Tahoma" w:cs="Tahoma"/>
                <w:color w:val="000000"/>
                <w:lang w:val="ru-RU"/>
              </w:rPr>
              <w:t xml:space="preserve"> </w:t>
            </w:r>
            <w:r w:rsidRPr="0055028E">
              <w:rPr>
                <w:rFonts w:ascii="Tahoma" w:hAnsi="Tahoma" w:cs="Tahoma"/>
                <w:color w:val="000000"/>
              </w:rPr>
              <w:t>Plus</w:t>
            </w:r>
            <w:r w:rsidRPr="00246CED">
              <w:rPr>
                <w:rFonts w:ascii="Tahoma" w:hAnsi="Tahoma" w:cs="Tahoma"/>
                <w:color w:val="000000"/>
                <w:lang w:val="ru-RU"/>
              </w:rPr>
              <w:t xml:space="preserve"> и варианта для части </w:t>
            </w:r>
            <w:r w:rsidRPr="00246CED">
              <w:rPr>
                <w:rFonts w:ascii="Tahoma" w:hAnsi="Tahoma" w:cs="Tahoma"/>
                <w:lang w:val="ru-RU"/>
              </w:rPr>
              <w:t>настольных компьютеров Компании/Организации</w:t>
            </w:r>
            <w:r w:rsidRPr="00246CED">
              <w:rPr>
                <w:rFonts w:ascii="Tahoma" w:hAnsi="Tahoma" w:cs="Tahoma"/>
                <w:color w:val="000000"/>
                <w:lang w:val="ru-RU"/>
              </w:rPr>
              <w:t xml:space="preserve"> в рамках программы </w:t>
            </w:r>
            <w:r w:rsidRPr="0055028E">
              <w:rPr>
                <w:rFonts w:ascii="Tahoma" w:hAnsi="Tahoma" w:cs="Tahoma"/>
                <w:color w:val="000000"/>
              </w:rPr>
              <w:t>Open</w:t>
            </w:r>
            <w:r w:rsidRPr="00246CED">
              <w:rPr>
                <w:rFonts w:ascii="Tahoma" w:hAnsi="Tahoma" w:cs="Tahoma"/>
                <w:color w:val="000000"/>
                <w:lang w:val="ru-RU"/>
              </w:rPr>
              <w:t xml:space="preserve"> </w:t>
            </w:r>
            <w:r w:rsidRPr="0055028E">
              <w:rPr>
                <w:rFonts w:ascii="Tahoma" w:hAnsi="Tahoma" w:cs="Tahoma"/>
                <w:color w:val="000000"/>
              </w:rPr>
              <w:t>Value</w:t>
            </w:r>
            <w:r w:rsidRPr="00246CED">
              <w:rPr>
                <w:rFonts w:ascii="Tahoma" w:hAnsi="Tahoma" w:cs="Tahoma"/>
                <w:color w:val="000000"/>
                <w:lang w:val="ru-RU"/>
              </w:rPr>
              <w:t xml:space="preserve">, а также для Дополнительных продуктов в рамках Соглашений </w:t>
            </w:r>
            <w:r w:rsidRPr="0055028E">
              <w:rPr>
                <w:rFonts w:ascii="Tahoma" w:hAnsi="Tahoma" w:cs="Tahoma"/>
                <w:color w:val="000000"/>
              </w:rPr>
              <w:t>Enterprise</w:t>
            </w:r>
            <w:r w:rsidRPr="00246CED">
              <w:rPr>
                <w:rFonts w:ascii="Tahoma" w:hAnsi="Tahoma" w:cs="Tahoma"/>
                <w:color w:val="000000"/>
                <w:lang w:val="ru-RU"/>
              </w:rPr>
              <w:t>. Не</w:t>
            </w:r>
            <w:r w:rsidR="00A777AC" w:rsidRPr="0055028E">
              <w:rPr>
                <w:rFonts w:ascii="Tahoma" w:hAnsi="Tahoma" w:cs="Tahoma"/>
                <w:color w:val="000000"/>
              </w:rPr>
              <w:t> </w:t>
            </w:r>
            <w:r w:rsidRPr="00246CED">
              <w:rPr>
                <w:rFonts w:ascii="Tahoma" w:hAnsi="Tahoma" w:cs="Tahoma"/>
                <w:color w:val="000000"/>
                <w:lang w:val="ru-RU"/>
              </w:rPr>
              <w:t xml:space="preserve">применяется для Базовых продуктов в рамках программы </w:t>
            </w:r>
            <w:r w:rsidRPr="0055028E">
              <w:rPr>
                <w:rFonts w:ascii="Tahoma" w:hAnsi="Tahoma" w:cs="Tahoma"/>
                <w:color w:val="000000"/>
              </w:rPr>
              <w:t>Open</w:t>
            </w:r>
            <w:r w:rsidRPr="00246CED">
              <w:rPr>
                <w:rFonts w:ascii="Tahoma" w:hAnsi="Tahoma" w:cs="Tahoma"/>
                <w:color w:val="000000"/>
                <w:lang w:val="ru-RU"/>
              </w:rPr>
              <w:t xml:space="preserve"> </w:t>
            </w:r>
            <w:r w:rsidRPr="0055028E">
              <w:rPr>
                <w:rFonts w:ascii="Tahoma" w:hAnsi="Tahoma" w:cs="Tahoma"/>
                <w:color w:val="000000"/>
              </w:rPr>
              <w:t>Value</w:t>
            </w:r>
            <w:r w:rsidRPr="00246CED">
              <w:rPr>
                <w:rFonts w:ascii="Tahoma" w:hAnsi="Tahoma" w:cs="Tahoma"/>
                <w:color w:val="000000"/>
                <w:lang w:val="ru-RU"/>
              </w:rPr>
              <w:t xml:space="preserve"> и Соглашений </w:t>
            </w:r>
            <w:r w:rsidRPr="0055028E">
              <w:rPr>
                <w:rFonts w:ascii="Tahoma" w:hAnsi="Tahoma" w:cs="Tahoma"/>
                <w:color w:val="000000"/>
              </w:rPr>
              <w:t>Enterprise</w:t>
            </w:r>
            <w:r w:rsidRPr="00246CED">
              <w:rPr>
                <w:rFonts w:ascii="Tahoma" w:hAnsi="Tahoma" w:cs="Tahoma"/>
                <w:color w:val="000000"/>
                <w:lang w:val="ru-RU"/>
              </w:rPr>
              <w:t>.</w:t>
            </w:r>
          </w:p>
        </w:tc>
      </w:tr>
      <w:tr w:rsidR="00456002" w:rsidRPr="0055028E" w14:paraId="68C3DF09" w14:textId="77777777" w:rsidTr="00A777AC">
        <w:tc>
          <w:tcPr>
            <w:tcW w:w="1872" w:type="dxa"/>
            <w:tcBorders>
              <w:top w:val="single" w:sz="4" w:space="0" w:color="auto"/>
              <w:left w:val="single" w:sz="4" w:space="0" w:color="auto"/>
              <w:bottom w:val="single" w:sz="4" w:space="0" w:color="auto"/>
              <w:right w:val="single" w:sz="4" w:space="0" w:color="auto"/>
            </w:tcBorders>
            <w:vAlign w:val="center"/>
            <w:hideMark/>
          </w:tcPr>
          <w:p w14:paraId="3EDF9904" w14:textId="77777777" w:rsidR="00456002" w:rsidRPr="0055028E" w:rsidRDefault="00456002" w:rsidP="005C647E">
            <w:pPr>
              <w:pStyle w:val="AppendixTableText"/>
              <w:rPr>
                <w:rFonts w:ascii="Tahoma" w:hAnsi="Tahoma" w:cs="Tahoma"/>
                <w:b/>
                <w:color w:val="000000"/>
                <w:sz w:val="20"/>
                <w:szCs w:val="20"/>
              </w:rPr>
            </w:pPr>
            <w:r w:rsidRPr="0055028E">
              <w:rPr>
                <w:rFonts w:ascii="Tahoma" w:hAnsi="Tahoma" w:cs="Tahoma"/>
                <w:b/>
                <w:color w:val="000000"/>
                <w:sz w:val="20"/>
                <w:szCs w:val="20"/>
              </w:rPr>
              <w:t xml:space="preserve">Категория «Системы» </w:t>
            </w:r>
          </w:p>
        </w:tc>
        <w:tc>
          <w:tcPr>
            <w:tcW w:w="1441" w:type="dxa"/>
            <w:tcBorders>
              <w:top w:val="single" w:sz="4" w:space="0" w:color="auto"/>
              <w:left w:val="single" w:sz="4" w:space="0" w:color="auto"/>
              <w:bottom w:val="single" w:sz="4" w:space="0" w:color="auto"/>
              <w:right w:val="single" w:sz="4" w:space="0" w:color="auto"/>
            </w:tcBorders>
            <w:vAlign w:val="center"/>
            <w:hideMark/>
          </w:tcPr>
          <w:p w14:paraId="22FDF749" w14:textId="77777777" w:rsidR="00456002" w:rsidRPr="0055028E" w:rsidRDefault="00456002" w:rsidP="005C647E">
            <w:pPr>
              <w:pStyle w:val="AppendixTableText"/>
              <w:rPr>
                <w:rFonts w:ascii="Tahoma" w:hAnsi="Tahoma" w:cs="Tahoma"/>
                <w:color w:val="000000"/>
              </w:rPr>
            </w:pPr>
            <w:r w:rsidRPr="0055028E">
              <w:rPr>
                <w:rFonts w:ascii="Tahoma" w:hAnsi="Tahoma" w:cs="Tahoma"/>
                <w:color w:val="000000"/>
              </w:rPr>
              <w:t xml:space="preserve">Software Assurance применяется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04047447" w14:textId="77777777" w:rsidR="00456002" w:rsidRPr="0055028E" w:rsidRDefault="00456002" w:rsidP="005C647E">
            <w:pPr>
              <w:pStyle w:val="AppendixTableText"/>
              <w:rPr>
                <w:rFonts w:ascii="Tahoma" w:hAnsi="Tahoma" w:cs="Tahoma"/>
                <w:color w:val="000000"/>
              </w:rPr>
            </w:pPr>
            <w:r w:rsidRPr="0055028E">
              <w:rPr>
                <w:rFonts w:ascii="Tahoma" w:hAnsi="Tahoma" w:cs="Tahoma"/>
                <w:color w:val="000000"/>
              </w:rPr>
              <w:t xml:space="preserve">Software Assurance применяется </w:t>
            </w:r>
          </w:p>
        </w:tc>
        <w:tc>
          <w:tcPr>
            <w:tcW w:w="3256" w:type="dxa"/>
            <w:vMerge/>
            <w:tcBorders>
              <w:top w:val="single" w:sz="4" w:space="0" w:color="auto"/>
              <w:left w:val="single" w:sz="4" w:space="0" w:color="auto"/>
              <w:bottom w:val="single" w:sz="4" w:space="0" w:color="auto"/>
              <w:right w:val="single" w:sz="4" w:space="0" w:color="auto"/>
            </w:tcBorders>
            <w:vAlign w:val="center"/>
            <w:hideMark/>
          </w:tcPr>
          <w:p w14:paraId="39ED8995" w14:textId="77777777" w:rsidR="00456002" w:rsidRPr="0055028E" w:rsidRDefault="00456002" w:rsidP="005C647E">
            <w:pPr>
              <w:rPr>
                <w:rFonts w:cs="Tahoma"/>
                <w:color w:val="000000"/>
                <w:szCs w:val="18"/>
              </w:rPr>
            </w:pPr>
          </w:p>
        </w:tc>
      </w:tr>
      <w:tr w:rsidR="00456002" w:rsidRPr="0055028E" w14:paraId="23807F90" w14:textId="77777777" w:rsidTr="00A777AC">
        <w:tc>
          <w:tcPr>
            <w:tcW w:w="1872" w:type="dxa"/>
            <w:tcBorders>
              <w:top w:val="single" w:sz="4" w:space="0" w:color="auto"/>
              <w:left w:val="single" w:sz="4" w:space="0" w:color="auto"/>
              <w:bottom w:val="single" w:sz="4" w:space="0" w:color="auto"/>
              <w:right w:val="single" w:sz="4" w:space="0" w:color="auto"/>
            </w:tcBorders>
            <w:vAlign w:val="center"/>
            <w:hideMark/>
          </w:tcPr>
          <w:p w14:paraId="3D50482B" w14:textId="77777777" w:rsidR="00456002" w:rsidRPr="0055028E" w:rsidRDefault="00456002" w:rsidP="005C647E">
            <w:pPr>
              <w:pStyle w:val="AppendixTableText"/>
              <w:rPr>
                <w:rFonts w:ascii="Tahoma" w:hAnsi="Tahoma" w:cs="Tahoma"/>
                <w:b/>
                <w:color w:val="000000"/>
                <w:sz w:val="20"/>
                <w:szCs w:val="20"/>
              </w:rPr>
            </w:pPr>
            <w:r w:rsidRPr="0055028E">
              <w:rPr>
                <w:rFonts w:ascii="Tahoma" w:hAnsi="Tahoma" w:cs="Tahoma"/>
                <w:b/>
                <w:color w:val="000000"/>
                <w:sz w:val="20"/>
                <w:szCs w:val="20"/>
              </w:rPr>
              <w:t>Категория «Серверы»</w:t>
            </w:r>
          </w:p>
        </w:tc>
        <w:tc>
          <w:tcPr>
            <w:tcW w:w="1441" w:type="dxa"/>
            <w:tcBorders>
              <w:top w:val="single" w:sz="4" w:space="0" w:color="auto"/>
              <w:left w:val="single" w:sz="4" w:space="0" w:color="auto"/>
              <w:bottom w:val="single" w:sz="4" w:space="0" w:color="auto"/>
              <w:right w:val="single" w:sz="4" w:space="0" w:color="auto"/>
            </w:tcBorders>
            <w:vAlign w:val="center"/>
            <w:hideMark/>
          </w:tcPr>
          <w:p w14:paraId="4BED62AD" w14:textId="77777777" w:rsidR="00456002" w:rsidRPr="0055028E" w:rsidRDefault="00456002" w:rsidP="005C647E">
            <w:pPr>
              <w:pStyle w:val="AppendixTableText"/>
              <w:rPr>
                <w:rFonts w:ascii="Tahoma" w:hAnsi="Tahoma" w:cs="Tahoma"/>
                <w:color w:val="000000"/>
              </w:rPr>
            </w:pPr>
            <w:r w:rsidRPr="0055028E">
              <w:rPr>
                <w:rFonts w:ascii="Tahoma" w:hAnsi="Tahoma" w:cs="Tahoma"/>
                <w:color w:val="000000"/>
              </w:rPr>
              <w:t xml:space="preserve">Software Assurance применяется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6CEF6481" w14:textId="77777777" w:rsidR="00456002" w:rsidRPr="0055028E" w:rsidRDefault="00456002" w:rsidP="005C647E">
            <w:pPr>
              <w:pStyle w:val="AppendixTableText"/>
              <w:rPr>
                <w:rFonts w:ascii="Tahoma" w:hAnsi="Tahoma" w:cs="Tahoma"/>
                <w:color w:val="000000"/>
              </w:rPr>
            </w:pPr>
            <w:r w:rsidRPr="0055028E">
              <w:rPr>
                <w:rFonts w:ascii="Tahoma" w:hAnsi="Tahoma" w:cs="Tahoma"/>
                <w:color w:val="000000"/>
              </w:rPr>
              <w:t>Software Assurance применяется</w:t>
            </w:r>
          </w:p>
        </w:tc>
        <w:tc>
          <w:tcPr>
            <w:tcW w:w="3256" w:type="dxa"/>
            <w:vMerge/>
            <w:tcBorders>
              <w:top w:val="single" w:sz="4" w:space="0" w:color="auto"/>
              <w:left w:val="single" w:sz="4" w:space="0" w:color="auto"/>
              <w:bottom w:val="single" w:sz="4" w:space="0" w:color="auto"/>
              <w:right w:val="single" w:sz="4" w:space="0" w:color="auto"/>
            </w:tcBorders>
            <w:vAlign w:val="center"/>
            <w:hideMark/>
          </w:tcPr>
          <w:p w14:paraId="36EFAB04" w14:textId="77777777" w:rsidR="00456002" w:rsidRPr="0055028E" w:rsidRDefault="00456002" w:rsidP="005C647E">
            <w:pPr>
              <w:rPr>
                <w:rFonts w:cs="Tahoma"/>
                <w:color w:val="000000"/>
                <w:szCs w:val="18"/>
              </w:rPr>
            </w:pPr>
          </w:p>
        </w:tc>
      </w:tr>
    </w:tbl>
    <w:p w14:paraId="13AA7941" w14:textId="77777777" w:rsidR="00456002" w:rsidRPr="0055028E" w:rsidRDefault="00456002" w:rsidP="00456002">
      <w:pPr>
        <w:ind w:right="720"/>
      </w:pPr>
    </w:p>
    <w:p w14:paraId="0DFA6019" w14:textId="77777777" w:rsidR="00456002" w:rsidRPr="00246CED" w:rsidRDefault="00456002" w:rsidP="00B147AB">
      <w:pPr>
        <w:pStyle w:val="AppendixBodyText"/>
        <w:spacing w:after="0"/>
        <w:ind w:right="720"/>
        <w:rPr>
          <w:lang w:val="ru-RU"/>
        </w:rPr>
      </w:pPr>
      <w:r w:rsidRPr="00246CED">
        <w:rPr>
          <w:rFonts w:ascii="Tahoma" w:hAnsi="Tahoma" w:cs="Tahoma"/>
          <w:sz w:val="18"/>
          <w:szCs w:val="18"/>
          <w:lang w:val="ru-RU"/>
        </w:rPr>
        <w:t xml:space="preserve">Клиенты, приобретающие </w:t>
      </w:r>
      <w:r w:rsidRPr="0055028E">
        <w:rPr>
          <w:rFonts w:ascii="Tahoma" w:hAnsi="Tahoma" w:cs="Tahoma"/>
          <w:sz w:val="18"/>
          <w:szCs w:val="18"/>
        </w:rPr>
        <w:t>Microsoft</w:t>
      </w:r>
      <w:r w:rsidRPr="00246CED">
        <w:rPr>
          <w:rFonts w:ascii="Tahoma" w:hAnsi="Tahoma" w:cs="Tahoma"/>
          <w:sz w:val="18"/>
          <w:szCs w:val="18"/>
          <w:lang w:val="ru-RU"/>
        </w:rPr>
        <w:t xml:space="preserve"> </w:t>
      </w:r>
      <w:r w:rsidRPr="0055028E">
        <w:rPr>
          <w:rFonts w:ascii="Tahoma" w:hAnsi="Tahoma" w:cs="Tahoma"/>
          <w:sz w:val="18"/>
          <w:szCs w:val="18"/>
        </w:rPr>
        <w:t>Office</w:t>
      </w:r>
      <w:r w:rsidRPr="00246CED">
        <w:rPr>
          <w:rFonts w:ascii="Tahoma" w:hAnsi="Tahoma" w:cs="Tahoma"/>
          <w:sz w:val="18"/>
          <w:szCs w:val="18"/>
          <w:lang w:val="ru-RU"/>
        </w:rPr>
        <w:t xml:space="preserve"> профессиональный 2013 у Изготовителя оборудования, могут приобрести </w:t>
      </w:r>
      <w:r w:rsidRPr="0055028E">
        <w:rPr>
          <w:rFonts w:ascii="Tahoma" w:hAnsi="Tahoma" w:cs="Tahoma"/>
          <w:sz w:val="18"/>
          <w:szCs w:val="18"/>
        </w:rPr>
        <w:t>Software</w:t>
      </w:r>
      <w:r w:rsidRPr="00246CED">
        <w:rPr>
          <w:rFonts w:ascii="Tahoma" w:hAnsi="Tahoma" w:cs="Tahoma"/>
          <w:sz w:val="18"/>
          <w:szCs w:val="18"/>
          <w:lang w:val="ru-RU"/>
        </w:rPr>
        <w:t xml:space="preserve"> </w:t>
      </w:r>
      <w:r w:rsidRPr="0055028E">
        <w:rPr>
          <w:rFonts w:ascii="Tahoma" w:hAnsi="Tahoma" w:cs="Tahoma"/>
          <w:sz w:val="18"/>
          <w:szCs w:val="18"/>
        </w:rPr>
        <w:t>Assurance</w:t>
      </w:r>
      <w:r w:rsidRPr="00246CED">
        <w:rPr>
          <w:rFonts w:ascii="Tahoma" w:hAnsi="Tahoma" w:cs="Tahoma"/>
          <w:sz w:val="18"/>
          <w:szCs w:val="18"/>
          <w:lang w:val="ru-RU"/>
        </w:rPr>
        <w:t xml:space="preserve"> для </w:t>
      </w:r>
      <w:r w:rsidRPr="0055028E">
        <w:rPr>
          <w:rFonts w:ascii="Tahoma" w:hAnsi="Tahoma" w:cs="Tahoma"/>
          <w:sz w:val="18"/>
          <w:szCs w:val="18"/>
        </w:rPr>
        <w:t>Microsoft</w:t>
      </w:r>
      <w:r w:rsidRPr="00246CED">
        <w:rPr>
          <w:rFonts w:ascii="Tahoma" w:hAnsi="Tahoma" w:cs="Tahoma"/>
          <w:sz w:val="18"/>
          <w:szCs w:val="18"/>
          <w:lang w:val="ru-RU"/>
        </w:rPr>
        <w:t xml:space="preserve"> </w:t>
      </w:r>
      <w:r w:rsidRPr="0055028E">
        <w:rPr>
          <w:rFonts w:ascii="Tahoma" w:hAnsi="Tahoma" w:cs="Tahoma"/>
          <w:sz w:val="18"/>
          <w:szCs w:val="18"/>
        </w:rPr>
        <w:t>Office</w:t>
      </w:r>
      <w:r w:rsidRPr="00246CED">
        <w:rPr>
          <w:rFonts w:ascii="Tahoma" w:hAnsi="Tahoma" w:cs="Tahoma"/>
          <w:sz w:val="18"/>
          <w:szCs w:val="18"/>
          <w:lang w:val="ru-RU"/>
        </w:rPr>
        <w:t xml:space="preserve"> стандартный 2013 в рамках программ </w:t>
      </w:r>
      <w:r w:rsidRPr="0055028E">
        <w:rPr>
          <w:rFonts w:ascii="Tahoma" w:hAnsi="Tahoma" w:cs="Tahoma"/>
          <w:sz w:val="18"/>
          <w:szCs w:val="18"/>
        </w:rPr>
        <w:t>Open</w:t>
      </w:r>
      <w:r w:rsidRPr="00246CED">
        <w:rPr>
          <w:rFonts w:ascii="Tahoma" w:hAnsi="Tahoma" w:cs="Tahoma"/>
          <w:sz w:val="18"/>
          <w:szCs w:val="18"/>
          <w:lang w:val="ru-RU"/>
        </w:rPr>
        <w:t xml:space="preserve"> </w:t>
      </w:r>
      <w:r w:rsidRPr="0055028E">
        <w:rPr>
          <w:rFonts w:ascii="Tahoma" w:hAnsi="Tahoma" w:cs="Tahoma"/>
          <w:sz w:val="18"/>
          <w:szCs w:val="18"/>
        </w:rPr>
        <w:t>License</w:t>
      </w:r>
      <w:r w:rsidRPr="00246CED">
        <w:rPr>
          <w:rFonts w:ascii="Tahoma" w:hAnsi="Tahoma" w:cs="Tahoma"/>
          <w:sz w:val="18"/>
          <w:szCs w:val="18"/>
          <w:lang w:val="ru-RU"/>
        </w:rPr>
        <w:t xml:space="preserve">, </w:t>
      </w:r>
      <w:r w:rsidRPr="0055028E">
        <w:rPr>
          <w:rFonts w:ascii="Tahoma" w:hAnsi="Tahoma" w:cs="Tahoma"/>
          <w:sz w:val="18"/>
          <w:szCs w:val="18"/>
        </w:rPr>
        <w:t>Select</w:t>
      </w:r>
      <w:r w:rsidRPr="00246CED">
        <w:rPr>
          <w:rFonts w:ascii="Tahoma" w:hAnsi="Tahoma" w:cs="Tahoma"/>
          <w:sz w:val="18"/>
          <w:szCs w:val="18"/>
          <w:lang w:val="ru-RU"/>
        </w:rPr>
        <w:t xml:space="preserve"> и </w:t>
      </w:r>
      <w:r w:rsidRPr="0055028E">
        <w:rPr>
          <w:rFonts w:ascii="Tahoma" w:hAnsi="Tahoma" w:cs="Tahoma"/>
          <w:sz w:val="18"/>
          <w:szCs w:val="18"/>
        </w:rPr>
        <w:t>Select</w:t>
      </w:r>
      <w:r w:rsidRPr="00246CED">
        <w:rPr>
          <w:rFonts w:ascii="Tahoma" w:hAnsi="Tahoma" w:cs="Tahoma"/>
          <w:sz w:val="18"/>
          <w:szCs w:val="18"/>
          <w:lang w:val="ru-RU"/>
        </w:rPr>
        <w:t xml:space="preserve"> </w:t>
      </w:r>
      <w:r w:rsidRPr="0055028E">
        <w:rPr>
          <w:rFonts w:ascii="Tahoma" w:hAnsi="Tahoma" w:cs="Tahoma"/>
          <w:sz w:val="18"/>
          <w:szCs w:val="18"/>
        </w:rPr>
        <w:t>Plus</w:t>
      </w:r>
      <w:r w:rsidRPr="00246CED">
        <w:rPr>
          <w:rFonts w:ascii="Tahoma" w:hAnsi="Tahoma" w:cs="Tahoma"/>
          <w:sz w:val="18"/>
          <w:szCs w:val="18"/>
          <w:lang w:val="ru-RU"/>
        </w:rPr>
        <w:t xml:space="preserve">, а также в рамках </w:t>
      </w:r>
      <w:r w:rsidRPr="0055028E">
        <w:rPr>
          <w:rFonts w:ascii="Tahoma" w:hAnsi="Tahoma" w:cs="Tahoma"/>
          <w:sz w:val="18"/>
          <w:szCs w:val="18"/>
        </w:rPr>
        <w:t>Open</w:t>
      </w:r>
      <w:r w:rsidRPr="00246CED">
        <w:rPr>
          <w:rFonts w:ascii="Tahoma" w:hAnsi="Tahoma" w:cs="Tahoma"/>
          <w:sz w:val="18"/>
          <w:szCs w:val="18"/>
          <w:lang w:val="ru-RU"/>
        </w:rPr>
        <w:t xml:space="preserve"> </w:t>
      </w:r>
      <w:r w:rsidRPr="0055028E">
        <w:rPr>
          <w:rFonts w:ascii="Tahoma" w:hAnsi="Tahoma" w:cs="Tahoma"/>
          <w:sz w:val="18"/>
          <w:szCs w:val="18"/>
        </w:rPr>
        <w:t>Value</w:t>
      </w:r>
      <w:r w:rsidRPr="00246CED">
        <w:rPr>
          <w:rFonts w:ascii="Tahoma" w:hAnsi="Tahoma" w:cs="Tahoma"/>
          <w:sz w:val="18"/>
          <w:szCs w:val="18"/>
          <w:lang w:val="ru-RU"/>
        </w:rPr>
        <w:t xml:space="preserve"> при варианте приобретения для части настольных компьютеров Компании в течение 90 дней после даты приобретения у</w:t>
      </w:r>
      <w:r w:rsidRPr="0055028E">
        <w:rPr>
          <w:rFonts w:ascii="Tahoma" w:hAnsi="Tahoma" w:cs="Tahoma"/>
          <w:sz w:val="18"/>
          <w:szCs w:val="18"/>
        </w:rPr>
        <w:t> </w:t>
      </w:r>
      <w:r w:rsidRPr="00246CED">
        <w:rPr>
          <w:rFonts w:ascii="Tahoma" w:hAnsi="Tahoma" w:cs="Tahoma"/>
          <w:sz w:val="18"/>
          <w:szCs w:val="18"/>
          <w:lang w:val="ru-RU"/>
        </w:rPr>
        <w:t>Изготовителя оборудования. Карточки с ключом продукта (</w:t>
      </w:r>
      <w:r w:rsidRPr="0055028E">
        <w:rPr>
          <w:rFonts w:ascii="Tahoma" w:hAnsi="Tahoma" w:cs="Tahoma"/>
          <w:sz w:val="18"/>
          <w:szCs w:val="18"/>
        </w:rPr>
        <w:t>PKC</w:t>
      </w:r>
      <w:r w:rsidRPr="00246CED">
        <w:rPr>
          <w:rFonts w:ascii="Tahoma" w:hAnsi="Tahoma" w:cs="Tahoma"/>
          <w:sz w:val="18"/>
          <w:szCs w:val="18"/>
          <w:lang w:val="ru-RU"/>
        </w:rPr>
        <w:t xml:space="preserve">) </w:t>
      </w:r>
      <w:r w:rsidRPr="0055028E">
        <w:rPr>
          <w:rFonts w:ascii="Tahoma" w:hAnsi="Tahoma" w:cs="Tahoma"/>
          <w:sz w:val="18"/>
          <w:szCs w:val="18"/>
        </w:rPr>
        <w:t>Office</w:t>
      </w:r>
      <w:r w:rsidRPr="00246CED">
        <w:rPr>
          <w:rFonts w:ascii="Tahoma" w:hAnsi="Tahoma" w:cs="Tahoma"/>
          <w:sz w:val="18"/>
          <w:szCs w:val="18"/>
          <w:lang w:val="ru-RU"/>
        </w:rPr>
        <w:t xml:space="preserve"> считаются Коробочным продуктом, продаваемым в розницу, и не предоставляют прав на приобретение </w:t>
      </w:r>
      <w:r w:rsidRPr="0055028E">
        <w:rPr>
          <w:rFonts w:ascii="Tahoma" w:hAnsi="Tahoma" w:cs="Tahoma"/>
          <w:sz w:val="18"/>
          <w:szCs w:val="18"/>
        </w:rPr>
        <w:t>Software</w:t>
      </w:r>
      <w:r w:rsidRPr="00246CED">
        <w:rPr>
          <w:rFonts w:ascii="Tahoma" w:hAnsi="Tahoma" w:cs="Tahoma"/>
          <w:sz w:val="18"/>
          <w:szCs w:val="18"/>
          <w:lang w:val="ru-RU"/>
        </w:rPr>
        <w:t xml:space="preserve"> </w:t>
      </w:r>
      <w:r w:rsidRPr="0055028E">
        <w:rPr>
          <w:rFonts w:ascii="Tahoma" w:hAnsi="Tahoma" w:cs="Tahoma"/>
          <w:sz w:val="18"/>
          <w:szCs w:val="18"/>
        </w:rPr>
        <w:t>Assurance</w:t>
      </w:r>
      <w:r w:rsidRPr="00246CED">
        <w:rPr>
          <w:rFonts w:ascii="Tahoma" w:hAnsi="Tahoma" w:cs="Tahoma"/>
          <w:sz w:val="18"/>
          <w:szCs w:val="18"/>
          <w:lang w:val="ru-RU"/>
        </w:rPr>
        <w:t>.</w:t>
      </w:r>
    </w:p>
    <w:p w14:paraId="59455C5F" w14:textId="77777777" w:rsidR="00255158" w:rsidRPr="00246CED" w:rsidRDefault="00255158" w:rsidP="00B147AB">
      <w:pPr>
        <w:pStyle w:val="AppendixBodyText"/>
        <w:spacing w:after="0"/>
        <w:ind w:right="720"/>
        <w:rPr>
          <w:lang w:val="ru-RU"/>
        </w:rPr>
      </w:pPr>
    </w:p>
    <w:p w14:paraId="54F598AE" w14:textId="77777777" w:rsidR="00456002" w:rsidRPr="00246CED" w:rsidRDefault="00456002" w:rsidP="00456002">
      <w:pPr>
        <w:pStyle w:val="Heading2"/>
        <w:ind w:left="0" w:right="720"/>
        <w:rPr>
          <w:lang w:val="ru-RU"/>
        </w:rPr>
      </w:pPr>
      <w:bookmarkStart w:id="644" w:name="_Toc323819651"/>
      <w:bookmarkStart w:id="645" w:name="_Toc336338202"/>
      <w:bookmarkStart w:id="646" w:name="_Toc377667893"/>
      <w:r w:rsidRPr="00246CED">
        <w:rPr>
          <w:rFonts w:ascii="Tahoma" w:hAnsi="Tahoma" w:cs="Tahoma"/>
          <w:lang w:val="ru-RU"/>
        </w:rPr>
        <w:t>Лицензии на переход вверх</w:t>
      </w:r>
      <w:bookmarkEnd w:id="644"/>
      <w:bookmarkEnd w:id="645"/>
      <w:bookmarkEnd w:id="646"/>
    </w:p>
    <w:p w14:paraId="6CEF21D3" w14:textId="77777777" w:rsidR="00456002" w:rsidRPr="00246CED" w:rsidRDefault="00456002" w:rsidP="00B147AB">
      <w:pPr>
        <w:ind w:right="720"/>
        <w:rPr>
          <w:lang w:val="ru-RU"/>
        </w:rPr>
      </w:pPr>
    </w:p>
    <w:p w14:paraId="2CF19AF5" w14:textId="77777777" w:rsidR="00456002" w:rsidRPr="00246CED" w:rsidRDefault="00456002" w:rsidP="00B147AB">
      <w:pPr>
        <w:pStyle w:val="AppendixIndent"/>
        <w:ind w:left="0" w:right="720"/>
        <w:rPr>
          <w:lang w:val="ru-RU"/>
        </w:rPr>
      </w:pPr>
      <w:r w:rsidRPr="00246CED">
        <w:rPr>
          <w:rFonts w:ascii="Tahoma" w:hAnsi="Tahoma" w:cs="Tahoma"/>
          <w:sz w:val="18"/>
          <w:lang w:val="ru-RU"/>
        </w:rPr>
        <w:t xml:space="preserve">Лицензия на переход вверх позволяет клиентам перейти со стандартного выпуска отдельных продуктов к выпуску с большим количеством функциональных возможностей. Чтобы приобрести Лицензию на переход вверх, у клиентов должна быть лицензия </w:t>
      </w:r>
      <w:r w:rsidRPr="00246CED">
        <w:rPr>
          <w:rFonts w:ascii="Tahoma" w:hAnsi="Tahoma" w:cs="Tahoma"/>
          <w:sz w:val="18"/>
          <w:szCs w:val="18"/>
          <w:lang w:val="ru-RU"/>
        </w:rPr>
        <w:t xml:space="preserve">с активным покрытием </w:t>
      </w:r>
      <w:r w:rsidRPr="0055028E">
        <w:rPr>
          <w:rFonts w:ascii="Tahoma" w:hAnsi="Tahoma" w:cs="Tahoma"/>
          <w:sz w:val="18"/>
          <w:szCs w:val="18"/>
        </w:rPr>
        <w:t>Software</w:t>
      </w:r>
      <w:r w:rsidRPr="00246CED">
        <w:rPr>
          <w:rFonts w:ascii="Tahoma" w:hAnsi="Tahoma" w:cs="Tahoma"/>
          <w:sz w:val="18"/>
          <w:szCs w:val="18"/>
          <w:lang w:val="ru-RU"/>
        </w:rPr>
        <w:t xml:space="preserve"> </w:t>
      </w:r>
      <w:r w:rsidRPr="0055028E">
        <w:rPr>
          <w:rFonts w:ascii="Tahoma" w:hAnsi="Tahoma" w:cs="Tahoma"/>
          <w:color w:val="000000"/>
          <w:sz w:val="18"/>
          <w:szCs w:val="18"/>
        </w:rPr>
        <w:t>Assurance</w:t>
      </w:r>
      <w:r w:rsidRPr="00246CED">
        <w:rPr>
          <w:rFonts w:ascii="Tahoma" w:hAnsi="Tahoma" w:cs="Tahoma"/>
          <w:color w:val="000000"/>
          <w:sz w:val="18"/>
          <w:szCs w:val="18"/>
          <w:lang w:val="ru-RU"/>
        </w:rPr>
        <w:t xml:space="preserve"> для соответствующего продукта.</w:t>
      </w:r>
      <w:r w:rsidR="00317026" w:rsidRPr="00246CED">
        <w:rPr>
          <w:rFonts w:ascii="Tahoma" w:hAnsi="Tahoma" w:cs="Tahoma"/>
          <w:color w:val="000000"/>
          <w:sz w:val="18"/>
          <w:szCs w:val="18"/>
          <w:lang w:val="ru-RU"/>
        </w:rPr>
        <w:t xml:space="preserve"> </w:t>
      </w:r>
      <w:r w:rsidRPr="00246CED">
        <w:rPr>
          <w:rFonts w:ascii="Tahoma" w:hAnsi="Tahoma" w:cs="Tahoma"/>
          <w:color w:val="000000"/>
          <w:sz w:val="18"/>
          <w:szCs w:val="18"/>
          <w:lang w:val="ru-RU"/>
        </w:rPr>
        <w:t>Лицензию на переход вверх необходимо приобрести по</w:t>
      </w:r>
      <w:r w:rsidR="00A777AC" w:rsidRPr="0055028E">
        <w:rPr>
          <w:rFonts w:ascii="Tahoma" w:hAnsi="Tahoma" w:cs="Tahoma"/>
          <w:color w:val="000000"/>
          <w:sz w:val="18"/>
          <w:szCs w:val="18"/>
        </w:rPr>
        <w:t> </w:t>
      </w:r>
      <w:r w:rsidRPr="00246CED">
        <w:rPr>
          <w:rFonts w:ascii="Tahoma" w:hAnsi="Tahoma" w:cs="Tahoma"/>
          <w:color w:val="000000"/>
          <w:sz w:val="18"/>
          <w:szCs w:val="18"/>
          <w:lang w:val="ru-RU"/>
        </w:rPr>
        <w:t xml:space="preserve">тому же соглашению и соглашению о регистрации (при наличии) в рамках Программы корпоративного лицензирования, по которому изначально была приобретена программа обеспечения права на обновление для соответствующего продукта; только в этом случае Лицензия на переход вверх будет действительна. </w:t>
      </w:r>
      <w:r w:rsidRPr="00246CED">
        <w:rPr>
          <w:rFonts w:ascii="Tahoma" w:hAnsi="Tahoma" w:cs="Tahoma"/>
          <w:color w:val="000000"/>
          <w:sz w:val="18"/>
          <w:lang w:val="ru-RU"/>
        </w:rPr>
        <w:t>Клиент имеет право на использование программного обеспечения по Лицензии на переход вверх при условии приобретения и сохранения Лицензии на</w:t>
      </w:r>
      <w:r w:rsidRPr="00246CED">
        <w:rPr>
          <w:rFonts w:ascii="Tahoma" w:hAnsi="Tahoma" w:cs="Tahoma"/>
          <w:sz w:val="18"/>
          <w:lang w:val="ru-RU"/>
        </w:rPr>
        <w:t xml:space="preserve"> соответствующий продукт.</w:t>
      </w:r>
      <w:r w:rsidR="00317026" w:rsidRPr="00246CED">
        <w:rPr>
          <w:rFonts w:ascii="Tahoma" w:hAnsi="Tahoma" w:cs="Tahoma"/>
          <w:sz w:val="18"/>
          <w:lang w:val="ru-RU"/>
        </w:rPr>
        <w:t xml:space="preserve"> </w:t>
      </w:r>
      <w:r w:rsidRPr="00246CED">
        <w:rPr>
          <w:rFonts w:ascii="Tahoma" w:hAnsi="Tahoma" w:cs="Tahoma"/>
          <w:sz w:val="18"/>
          <w:lang w:val="ru-RU"/>
        </w:rPr>
        <w:t xml:space="preserve">Клиенты не могут передавать Лицензию на соответствующий продукт отдельно от </w:t>
      </w:r>
      <w:r w:rsidRPr="00246CED">
        <w:rPr>
          <w:rFonts w:ascii="Tahoma" w:hAnsi="Tahoma" w:cs="Tahoma"/>
          <w:sz w:val="18"/>
          <w:szCs w:val="18"/>
          <w:lang w:val="ru-RU"/>
        </w:rPr>
        <w:t>Лицензии на переход вверх.</w:t>
      </w:r>
      <w:r w:rsidR="00317026" w:rsidRPr="00246CED">
        <w:rPr>
          <w:rFonts w:ascii="Tahoma" w:hAnsi="Tahoma" w:cs="Tahoma"/>
          <w:sz w:val="18"/>
          <w:szCs w:val="18"/>
          <w:lang w:val="ru-RU"/>
        </w:rPr>
        <w:t xml:space="preserve"> </w:t>
      </w:r>
      <w:r w:rsidRPr="00246CED">
        <w:rPr>
          <w:rFonts w:ascii="Tahoma" w:hAnsi="Tahoma" w:cs="Tahoma"/>
          <w:sz w:val="18"/>
          <w:szCs w:val="18"/>
          <w:lang w:val="ru-RU"/>
        </w:rPr>
        <w:t xml:space="preserve">Дополнительные сведения и информацию о доступности лицензий см. в разделе </w:t>
      </w:r>
      <w:r w:rsidRPr="0055028E">
        <w:rPr>
          <w:rFonts w:ascii="Tahoma" w:hAnsi="Tahoma" w:cs="Tahoma"/>
          <w:sz w:val="18"/>
          <w:szCs w:val="18"/>
        </w:rPr>
        <w:t>Enterprise</w:t>
      </w:r>
      <w:r w:rsidRPr="00246CED">
        <w:rPr>
          <w:rFonts w:ascii="Tahoma" w:hAnsi="Tahoma" w:cs="Tahoma"/>
          <w:sz w:val="18"/>
          <w:szCs w:val="18"/>
          <w:lang w:val="ru-RU"/>
        </w:rPr>
        <w:t xml:space="preserve"> </w:t>
      </w:r>
      <w:r w:rsidRPr="0055028E">
        <w:rPr>
          <w:rFonts w:ascii="Tahoma" w:hAnsi="Tahoma" w:cs="Tahoma"/>
          <w:sz w:val="18"/>
          <w:szCs w:val="18"/>
        </w:rPr>
        <w:t>Edition</w:t>
      </w:r>
      <w:r w:rsidRPr="00246CED">
        <w:rPr>
          <w:rFonts w:ascii="Tahoma" w:hAnsi="Tahoma" w:cs="Tahoma"/>
          <w:sz w:val="18"/>
          <w:szCs w:val="18"/>
          <w:lang w:val="ru-RU"/>
        </w:rPr>
        <w:t xml:space="preserve"> </w:t>
      </w:r>
      <w:r w:rsidRPr="0055028E">
        <w:rPr>
          <w:rFonts w:ascii="Tahoma" w:hAnsi="Tahoma" w:cs="Tahoma"/>
          <w:sz w:val="18"/>
          <w:szCs w:val="18"/>
        </w:rPr>
        <w:t>Step</w:t>
      </w:r>
      <w:r w:rsidRPr="00246CED">
        <w:rPr>
          <w:rFonts w:ascii="Tahoma" w:hAnsi="Tahoma" w:cs="Tahoma"/>
          <w:sz w:val="18"/>
          <w:szCs w:val="18"/>
          <w:lang w:val="ru-RU"/>
        </w:rPr>
        <w:t>-</w:t>
      </w:r>
      <w:r w:rsidRPr="0055028E">
        <w:rPr>
          <w:rFonts w:ascii="Tahoma" w:hAnsi="Tahoma" w:cs="Tahoma"/>
          <w:sz w:val="18"/>
          <w:szCs w:val="18"/>
        </w:rPr>
        <w:t>up</w:t>
      </w:r>
      <w:r w:rsidRPr="00246CED">
        <w:rPr>
          <w:rFonts w:ascii="Tahoma" w:hAnsi="Tahoma" w:cs="Tahoma"/>
          <w:sz w:val="18"/>
          <w:szCs w:val="18"/>
          <w:lang w:val="ru-RU"/>
        </w:rPr>
        <w:t xml:space="preserve"> </w:t>
      </w:r>
      <w:r w:rsidRPr="0055028E">
        <w:rPr>
          <w:rFonts w:ascii="Tahoma" w:hAnsi="Tahoma" w:cs="Tahoma"/>
          <w:sz w:val="18"/>
          <w:szCs w:val="18"/>
        </w:rPr>
        <w:t>License</w:t>
      </w:r>
      <w:r w:rsidRPr="00246CED">
        <w:rPr>
          <w:rFonts w:ascii="Tahoma" w:hAnsi="Tahoma" w:cs="Tahoma"/>
          <w:sz w:val="18"/>
          <w:szCs w:val="18"/>
          <w:lang w:val="ru-RU"/>
        </w:rPr>
        <w:t xml:space="preserve"> </w:t>
      </w:r>
      <w:r w:rsidRPr="0055028E">
        <w:rPr>
          <w:rFonts w:ascii="Tahoma" w:hAnsi="Tahoma" w:cs="Tahoma"/>
          <w:sz w:val="18"/>
          <w:szCs w:val="18"/>
        </w:rPr>
        <w:t>Volume</w:t>
      </w:r>
      <w:r w:rsidRPr="00246CED">
        <w:rPr>
          <w:rFonts w:ascii="Tahoma" w:hAnsi="Tahoma" w:cs="Tahoma"/>
          <w:sz w:val="18"/>
          <w:szCs w:val="18"/>
          <w:lang w:val="ru-RU"/>
        </w:rPr>
        <w:t xml:space="preserve"> </w:t>
      </w:r>
      <w:r w:rsidRPr="0055028E">
        <w:rPr>
          <w:rFonts w:ascii="Tahoma" w:hAnsi="Tahoma" w:cs="Tahoma"/>
          <w:sz w:val="18"/>
          <w:szCs w:val="18"/>
        </w:rPr>
        <w:t>Licensing</w:t>
      </w:r>
      <w:r w:rsidRPr="00246CED">
        <w:rPr>
          <w:rFonts w:ascii="Tahoma" w:hAnsi="Tahoma" w:cs="Tahoma"/>
          <w:sz w:val="18"/>
          <w:szCs w:val="18"/>
          <w:lang w:val="ru-RU"/>
        </w:rPr>
        <w:t xml:space="preserve"> </w:t>
      </w:r>
      <w:r w:rsidRPr="0055028E">
        <w:rPr>
          <w:rFonts w:ascii="Tahoma" w:hAnsi="Tahoma" w:cs="Tahoma"/>
          <w:sz w:val="18"/>
          <w:szCs w:val="18"/>
        </w:rPr>
        <w:t>Brief</w:t>
      </w:r>
      <w:r w:rsidRPr="00246CED">
        <w:rPr>
          <w:rFonts w:ascii="Tahoma" w:hAnsi="Tahoma" w:cs="Tahoma"/>
          <w:sz w:val="18"/>
          <w:szCs w:val="18"/>
          <w:lang w:val="ru-RU"/>
        </w:rPr>
        <w:t xml:space="preserve"> (Общие сведения о Лицензиях на переход вверх для выпуска </w:t>
      </w:r>
      <w:r w:rsidRPr="0055028E">
        <w:rPr>
          <w:rFonts w:ascii="Tahoma" w:hAnsi="Tahoma" w:cs="Tahoma"/>
          <w:sz w:val="18"/>
          <w:szCs w:val="18"/>
        </w:rPr>
        <w:t>Enterprise</w:t>
      </w:r>
      <w:r w:rsidRPr="00246CED">
        <w:rPr>
          <w:rFonts w:ascii="Tahoma" w:hAnsi="Tahoma" w:cs="Tahoma"/>
          <w:sz w:val="18"/>
          <w:szCs w:val="18"/>
          <w:lang w:val="ru-RU"/>
        </w:rPr>
        <w:t xml:space="preserve"> </w:t>
      </w:r>
      <w:r w:rsidRPr="0055028E">
        <w:rPr>
          <w:rFonts w:ascii="Tahoma" w:hAnsi="Tahoma" w:cs="Tahoma"/>
          <w:sz w:val="18"/>
          <w:szCs w:val="18"/>
        </w:rPr>
        <w:t>Edition</w:t>
      </w:r>
      <w:r w:rsidRPr="00246CED">
        <w:rPr>
          <w:rFonts w:ascii="Tahoma" w:hAnsi="Tahoma" w:cs="Tahoma"/>
          <w:sz w:val="18"/>
          <w:szCs w:val="18"/>
          <w:lang w:val="ru-RU"/>
        </w:rPr>
        <w:t xml:space="preserve"> по программе корпоративного лицензирования) по адресу </w:t>
      </w:r>
      <w:r w:rsidRPr="0055028E">
        <w:rPr>
          <w:rFonts w:ascii="Tahoma" w:hAnsi="Tahoma" w:cs="Tahoma"/>
          <w:sz w:val="18"/>
          <w:szCs w:val="18"/>
        </w:rPr>
        <w:t>http</w:t>
      </w:r>
      <w:r w:rsidRPr="00246CED">
        <w:rPr>
          <w:rFonts w:ascii="Tahoma" w:hAnsi="Tahoma" w:cs="Tahoma"/>
          <w:sz w:val="18"/>
          <w:szCs w:val="18"/>
          <w:lang w:val="ru-RU"/>
        </w:rPr>
        <w:t>://</w:t>
      </w:r>
      <w:hyperlink r:id="rId21" w:history="1">
        <w:r w:rsidRPr="0055028E">
          <w:rPr>
            <w:rStyle w:val="Hyperlink"/>
            <w:rFonts w:ascii="Tahoma" w:hAnsi="Tahoma" w:cs="Tahoma"/>
            <w:sz w:val="18"/>
            <w:szCs w:val="18"/>
          </w:rPr>
          <w:t>www</w:t>
        </w:r>
        <w:r w:rsidRPr="00246CED">
          <w:rPr>
            <w:rStyle w:val="Hyperlink"/>
            <w:rFonts w:ascii="Tahoma" w:hAnsi="Tahoma" w:cs="Tahoma"/>
            <w:sz w:val="18"/>
            <w:szCs w:val="18"/>
            <w:lang w:val="ru-RU"/>
          </w:rPr>
          <w:t>.</w:t>
        </w:r>
        <w:r w:rsidRPr="0055028E">
          <w:rPr>
            <w:rStyle w:val="Hyperlink"/>
            <w:rFonts w:ascii="Tahoma" w:hAnsi="Tahoma" w:cs="Tahoma"/>
            <w:sz w:val="18"/>
            <w:szCs w:val="18"/>
          </w:rPr>
          <w:t>microsoft</w:t>
        </w:r>
        <w:r w:rsidRPr="00246CED">
          <w:rPr>
            <w:rStyle w:val="Hyperlink"/>
            <w:rFonts w:ascii="Tahoma" w:hAnsi="Tahoma" w:cs="Tahoma"/>
            <w:sz w:val="18"/>
            <w:szCs w:val="18"/>
            <w:lang w:val="ru-RU"/>
          </w:rPr>
          <w:t>.</w:t>
        </w:r>
        <w:r w:rsidRPr="0055028E">
          <w:rPr>
            <w:rStyle w:val="Hyperlink"/>
            <w:rFonts w:ascii="Tahoma" w:hAnsi="Tahoma" w:cs="Tahoma"/>
            <w:sz w:val="18"/>
            <w:szCs w:val="18"/>
          </w:rPr>
          <w:t>com</w:t>
        </w:r>
        <w:r w:rsidRPr="00246CED">
          <w:rPr>
            <w:rStyle w:val="Hyperlink"/>
            <w:rFonts w:ascii="Tahoma" w:hAnsi="Tahoma" w:cs="Tahoma"/>
            <w:sz w:val="18"/>
            <w:szCs w:val="18"/>
            <w:lang w:val="ru-RU"/>
          </w:rPr>
          <w:t>/</w:t>
        </w:r>
        <w:r w:rsidRPr="0055028E">
          <w:rPr>
            <w:rStyle w:val="Hyperlink"/>
            <w:rFonts w:ascii="Tahoma" w:hAnsi="Tahoma" w:cs="Tahoma"/>
            <w:sz w:val="18"/>
            <w:szCs w:val="18"/>
          </w:rPr>
          <w:t>licensing</w:t>
        </w:r>
      </w:hyperlink>
      <w:r w:rsidRPr="00246CED">
        <w:rPr>
          <w:rFonts w:ascii="Tahoma" w:hAnsi="Tahoma" w:cs="Tahoma"/>
          <w:sz w:val="18"/>
          <w:szCs w:val="18"/>
          <w:lang w:val="ru-RU"/>
        </w:rPr>
        <w:t>.</w:t>
      </w:r>
    </w:p>
    <w:p w14:paraId="4BD273DB" w14:textId="77777777" w:rsidR="00ED589D" w:rsidRPr="00246CED" w:rsidRDefault="00ED589D" w:rsidP="00ED589D">
      <w:pPr>
        <w:rPr>
          <w:lang w:val="ru-RU"/>
        </w:rPr>
      </w:pPr>
    </w:p>
    <w:p w14:paraId="63B38401" w14:textId="77777777" w:rsidR="00456002" w:rsidRPr="00246CED" w:rsidRDefault="00456002" w:rsidP="00456002">
      <w:pPr>
        <w:pStyle w:val="Heading2"/>
        <w:ind w:left="0" w:right="720"/>
        <w:rPr>
          <w:lang w:val="ru-RU"/>
        </w:rPr>
      </w:pPr>
      <w:bookmarkStart w:id="647" w:name="_Toc323819652"/>
      <w:bookmarkStart w:id="648" w:name="_Toc336338203"/>
      <w:bookmarkStart w:id="649" w:name="_Toc377667894"/>
      <w:r w:rsidRPr="00246CED">
        <w:rPr>
          <w:rFonts w:ascii="Tahoma" w:hAnsi="Tahoma" w:cs="Tahoma"/>
          <w:lang w:val="ru-RU"/>
        </w:rPr>
        <w:t>Подписные лицензии</w:t>
      </w:r>
      <w:bookmarkEnd w:id="647"/>
      <w:bookmarkEnd w:id="648"/>
      <w:bookmarkEnd w:id="649"/>
      <w:r w:rsidRPr="00246CED">
        <w:rPr>
          <w:rFonts w:ascii="Tahoma" w:hAnsi="Tahoma" w:cs="Tahoma"/>
          <w:lang w:val="ru-RU"/>
        </w:rPr>
        <w:t xml:space="preserve"> </w:t>
      </w:r>
    </w:p>
    <w:p w14:paraId="78DC0655" w14:textId="77777777" w:rsidR="00456002" w:rsidRPr="00246CED" w:rsidRDefault="00456002" w:rsidP="007C05C1">
      <w:pPr>
        <w:ind w:right="720"/>
        <w:rPr>
          <w:lang w:val="ru-RU"/>
        </w:rPr>
      </w:pPr>
    </w:p>
    <w:p w14:paraId="2BEBE144" w14:textId="77777777" w:rsidR="00456002" w:rsidRPr="0055028E" w:rsidRDefault="00456002" w:rsidP="00B147AB">
      <w:pPr>
        <w:pStyle w:val="AppendixIndent"/>
        <w:spacing w:before="0"/>
        <w:ind w:left="0" w:right="720"/>
      </w:pPr>
      <w:r w:rsidRPr="00246CED">
        <w:rPr>
          <w:rFonts w:ascii="Tahoma" w:hAnsi="Tahoma" w:cs="Tahoma"/>
          <w:sz w:val="18"/>
          <w:lang w:val="ru-RU"/>
        </w:rPr>
        <w:t>Данный тип продукта доступен для Веб-служб и некоторых программных продуктов, не привязан к</w:t>
      </w:r>
      <w:r w:rsidR="003552FD" w:rsidRPr="0055028E">
        <w:rPr>
          <w:rFonts w:ascii="Tahoma" w:hAnsi="Tahoma" w:cs="Tahoma"/>
          <w:sz w:val="18"/>
        </w:rPr>
        <w:t> </w:t>
      </w:r>
      <w:r w:rsidRPr="00246CED">
        <w:rPr>
          <w:rFonts w:ascii="Tahoma" w:hAnsi="Tahoma" w:cs="Tahoma"/>
          <w:sz w:val="18"/>
          <w:lang w:val="ru-RU"/>
        </w:rPr>
        <w:t>конкретной версии и позволяет клиентам использовать программное обеспечение или, в случае с</w:t>
      </w:r>
      <w:r w:rsidR="003552FD" w:rsidRPr="0055028E">
        <w:rPr>
          <w:rFonts w:ascii="Tahoma" w:hAnsi="Tahoma" w:cs="Tahoma"/>
          <w:sz w:val="18"/>
        </w:rPr>
        <w:t> </w:t>
      </w:r>
      <w:r w:rsidRPr="00246CED">
        <w:rPr>
          <w:rFonts w:ascii="Tahoma" w:hAnsi="Tahoma" w:cs="Tahoma"/>
          <w:sz w:val="18"/>
          <w:lang w:val="ru-RU"/>
        </w:rPr>
        <w:t xml:space="preserve">Веб-службой, службу в течение срока действия соглашения о регистрации </w:t>
      </w:r>
      <w:r w:rsidRPr="0055028E">
        <w:rPr>
          <w:rFonts w:ascii="Tahoma" w:hAnsi="Tahoma" w:cs="Tahoma"/>
          <w:sz w:val="18"/>
        </w:rPr>
        <w:t>Select</w:t>
      </w:r>
      <w:r w:rsidRPr="00246CED">
        <w:rPr>
          <w:rFonts w:ascii="Tahoma" w:hAnsi="Tahoma" w:cs="Tahoma"/>
          <w:sz w:val="18"/>
          <w:lang w:val="ru-RU"/>
        </w:rPr>
        <w:t xml:space="preserve"> или </w:t>
      </w:r>
      <w:r w:rsidRPr="0055028E">
        <w:rPr>
          <w:rFonts w:ascii="Tahoma" w:hAnsi="Tahoma" w:cs="Tahoma"/>
          <w:sz w:val="18"/>
        </w:rPr>
        <w:t>Enterprise</w:t>
      </w:r>
      <w:r w:rsidRPr="00246CED">
        <w:rPr>
          <w:rFonts w:ascii="Tahoma" w:hAnsi="Tahoma" w:cs="Tahoma"/>
          <w:sz w:val="18"/>
          <w:lang w:val="ru-RU"/>
        </w:rPr>
        <w:t xml:space="preserve">, или соглашения </w:t>
      </w:r>
      <w:r w:rsidRPr="0055028E">
        <w:rPr>
          <w:rFonts w:ascii="Tahoma" w:hAnsi="Tahoma" w:cs="Tahoma"/>
          <w:sz w:val="18"/>
        </w:rPr>
        <w:t>Open</w:t>
      </w:r>
      <w:r w:rsidRPr="00246CED">
        <w:rPr>
          <w:rFonts w:ascii="Tahoma" w:hAnsi="Tahoma" w:cs="Tahoma"/>
          <w:sz w:val="18"/>
          <w:lang w:val="ru-RU"/>
        </w:rPr>
        <w:t>, в рамках которого был приобретен данный тип продукта.</w:t>
      </w:r>
      <w:r w:rsidR="00317026" w:rsidRPr="00246CED">
        <w:rPr>
          <w:rFonts w:ascii="Tahoma" w:hAnsi="Tahoma" w:cs="Tahoma"/>
          <w:sz w:val="18"/>
          <w:lang w:val="ru-RU"/>
        </w:rPr>
        <w:t xml:space="preserve"> </w:t>
      </w:r>
      <w:r w:rsidRPr="00246CED">
        <w:rPr>
          <w:rFonts w:ascii="Tahoma" w:hAnsi="Tahoma" w:cs="Tahoma"/>
          <w:sz w:val="18"/>
          <w:lang w:val="ru-RU"/>
        </w:rPr>
        <w:t>Подписные лицензии в</w:t>
      </w:r>
      <w:r w:rsidR="003552FD" w:rsidRPr="0055028E">
        <w:rPr>
          <w:rFonts w:ascii="Tahoma" w:hAnsi="Tahoma" w:cs="Tahoma"/>
          <w:sz w:val="18"/>
        </w:rPr>
        <w:t> </w:t>
      </w:r>
      <w:r w:rsidRPr="00246CED">
        <w:rPr>
          <w:rFonts w:ascii="Tahoma" w:hAnsi="Tahoma" w:cs="Tahoma"/>
          <w:sz w:val="18"/>
          <w:lang w:val="ru-RU"/>
        </w:rPr>
        <w:t xml:space="preserve">рамках Соглашения </w:t>
      </w:r>
      <w:r w:rsidRPr="0055028E">
        <w:rPr>
          <w:rFonts w:ascii="Tahoma" w:hAnsi="Tahoma" w:cs="Tahoma"/>
          <w:sz w:val="18"/>
        </w:rPr>
        <w:t>Enterprise</w:t>
      </w:r>
      <w:r w:rsidRPr="00246CED">
        <w:rPr>
          <w:rFonts w:ascii="Tahoma" w:hAnsi="Tahoma" w:cs="Tahoma"/>
          <w:sz w:val="18"/>
          <w:lang w:val="ru-RU"/>
        </w:rPr>
        <w:t xml:space="preserve"> или Соглашения </w:t>
      </w:r>
      <w:r w:rsidRPr="0055028E">
        <w:rPr>
          <w:rFonts w:ascii="Tahoma" w:hAnsi="Tahoma" w:cs="Tahoma"/>
          <w:sz w:val="18"/>
        </w:rPr>
        <w:t>Enterprise</w:t>
      </w:r>
      <w:r w:rsidRPr="00246CED">
        <w:rPr>
          <w:rFonts w:ascii="Tahoma" w:hAnsi="Tahoma" w:cs="Tahoma"/>
          <w:sz w:val="18"/>
          <w:lang w:val="ru-RU"/>
        </w:rPr>
        <w:t xml:space="preserve"> </w:t>
      </w:r>
      <w:r w:rsidRPr="0055028E">
        <w:rPr>
          <w:rFonts w:ascii="Tahoma" w:hAnsi="Tahoma" w:cs="Tahoma"/>
          <w:sz w:val="18"/>
        </w:rPr>
        <w:t>Subscription</w:t>
      </w:r>
      <w:r w:rsidRPr="00246CED">
        <w:rPr>
          <w:rFonts w:ascii="Tahoma" w:hAnsi="Tahoma" w:cs="Tahoma"/>
          <w:sz w:val="18"/>
          <w:lang w:val="ru-RU"/>
        </w:rPr>
        <w:t xml:space="preserve"> должны приобретаться при первом обращении к службе, и цены на них рассчитываются пропорционально на основе числа месяцев, оставшихся до окончания срока действия соглашения или соглашения о регистрации. </w:t>
      </w:r>
      <w:r w:rsidRPr="0055028E">
        <w:rPr>
          <w:rFonts w:ascii="Tahoma" w:hAnsi="Tahoma" w:cs="Tahoma"/>
          <w:sz w:val="18"/>
        </w:rPr>
        <w:t xml:space="preserve">Предложение доступно в рамках следующих программ: </w:t>
      </w:r>
    </w:p>
    <w:p w14:paraId="132DC73F" w14:textId="77777777" w:rsidR="00456002" w:rsidRPr="0055028E" w:rsidRDefault="00456002" w:rsidP="00B147AB">
      <w:pPr>
        <w:pStyle w:val="AppendixIndent"/>
        <w:spacing w:before="0"/>
        <w:ind w:left="0" w:right="720"/>
        <w:rPr>
          <w:sz w:val="16"/>
          <w:szCs w:val="16"/>
        </w:rPr>
      </w:pPr>
    </w:p>
    <w:p w14:paraId="5E4171AF" w14:textId="77777777" w:rsidR="00456002" w:rsidRPr="0055028E" w:rsidRDefault="00456002" w:rsidP="00346F4B">
      <w:pPr>
        <w:pStyle w:val="AppendixBulletIndent"/>
        <w:numPr>
          <w:ilvl w:val="0"/>
          <w:numId w:val="66"/>
        </w:numPr>
        <w:tabs>
          <w:tab w:val="left" w:pos="1440"/>
        </w:tabs>
        <w:spacing w:after="60"/>
        <w:ind w:left="1440" w:right="720"/>
      </w:pPr>
      <w:r w:rsidRPr="0055028E">
        <w:rPr>
          <w:rFonts w:ascii="Tahoma" w:hAnsi="Tahoma" w:cs="Tahoma"/>
          <w:sz w:val="18"/>
        </w:rPr>
        <w:lastRenderedPageBreak/>
        <w:t>Open Value</w:t>
      </w:r>
    </w:p>
    <w:p w14:paraId="0FB33073" w14:textId="77777777" w:rsidR="00456002" w:rsidRPr="0055028E" w:rsidRDefault="00456002" w:rsidP="00346F4B">
      <w:pPr>
        <w:pStyle w:val="AppendixBulletIndent"/>
        <w:numPr>
          <w:ilvl w:val="0"/>
          <w:numId w:val="66"/>
        </w:numPr>
        <w:tabs>
          <w:tab w:val="left" w:pos="1440"/>
        </w:tabs>
        <w:spacing w:after="60"/>
        <w:ind w:left="1440" w:right="720"/>
      </w:pPr>
      <w:r w:rsidRPr="0055028E">
        <w:rPr>
          <w:rFonts w:ascii="Tahoma" w:hAnsi="Tahoma" w:cs="Tahoma"/>
          <w:sz w:val="18"/>
        </w:rPr>
        <w:t xml:space="preserve">Open Value Subscription </w:t>
      </w:r>
    </w:p>
    <w:p w14:paraId="68567880" w14:textId="77777777" w:rsidR="00456002" w:rsidRPr="0055028E" w:rsidRDefault="00456002" w:rsidP="00346F4B">
      <w:pPr>
        <w:pStyle w:val="AppendixBulletIndent"/>
        <w:numPr>
          <w:ilvl w:val="0"/>
          <w:numId w:val="66"/>
        </w:numPr>
        <w:tabs>
          <w:tab w:val="left" w:pos="1440"/>
        </w:tabs>
        <w:spacing w:after="60"/>
        <w:ind w:left="1440" w:right="720"/>
      </w:pPr>
      <w:r w:rsidRPr="0055028E">
        <w:rPr>
          <w:rFonts w:ascii="Tahoma" w:hAnsi="Tahoma" w:cs="Tahoma"/>
          <w:sz w:val="18"/>
        </w:rPr>
        <w:t xml:space="preserve">Select </w:t>
      </w:r>
    </w:p>
    <w:p w14:paraId="5859C6B3" w14:textId="77777777" w:rsidR="00456002" w:rsidRPr="0055028E" w:rsidRDefault="00456002" w:rsidP="00346F4B">
      <w:pPr>
        <w:pStyle w:val="AppendixBulletIndent"/>
        <w:numPr>
          <w:ilvl w:val="0"/>
          <w:numId w:val="66"/>
        </w:numPr>
        <w:tabs>
          <w:tab w:val="left" w:pos="1440"/>
        </w:tabs>
        <w:spacing w:after="60"/>
        <w:ind w:left="1440" w:right="720"/>
      </w:pPr>
      <w:r w:rsidRPr="0055028E">
        <w:rPr>
          <w:rFonts w:ascii="Tahoma" w:hAnsi="Tahoma" w:cs="Tahoma"/>
          <w:sz w:val="18"/>
        </w:rPr>
        <w:t>Select Plus</w:t>
      </w:r>
    </w:p>
    <w:p w14:paraId="0728B911" w14:textId="77777777" w:rsidR="00456002" w:rsidRPr="0055028E" w:rsidRDefault="00B215EA" w:rsidP="00346F4B">
      <w:pPr>
        <w:pStyle w:val="AppendixBulletIndent"/>
        <w:numPr>
          <w:ilvl w:val="0"/>
          <w:numId w:val="66"/>
        </w:numPr>
        <w:tabs>
          <w:tab w:val="left" w:pos="1440"/>
        </w:tabs>
        <w:spacing w:after="60"/>
        <w:ind w:left="1440" w:right="720"/>
      </w:pPr>
      <w:r w:rsidRPr="0055028E">
        <w:rPr>
          <w:rFonts w:ascii="Tahoma" w:hAnsi="Tahoma" w:cs="Tahoma"/>
          <w:sz w:val="18"/>
        </w:rPr>
        <w:t>Соглашение Campus and School</w:t>
      </w:r>
    </w:p>
    <w:p w14:paraId="40507434" w14:textId="77777777" w:rsidR="00456002" w:rsidRPr="0055028E" w:rsidRDefault="00B215EA" w:rsidP="00346F4B">
      <w:pPr>
        <w:pStyle w:val="AppendixBulletIndent"/>
        <w:numPr>
          <w:ilvl w:val="0"/>
          <w:numId w:val="66"/>
        </w:numPr>
        <w:tabs>
          <w:tab w:val="left" w:pos="1440"/>
        </w:tabs>
        <w:spacing w:after="60"/>
        <w:ind w:left="1440" w:right="720"/>
      </w:pPr>
      <w:r w:rsidRPr="0055028E">
        <w:rPr>
          <w:rFonts w:ascii="Tahoma" w:hAnsi="Tahoma" w:cs="Tahoma"/>
          <w:sz w:val="18"/>
        </w:rPr>
        <w:t>Enrollment for Education Solutions</w:t>
      </w:r>
    </w:p>
    <w:p w14:paraId="6986BD1D" w14:textId="77777777" w:rsidR="00456002" w:rsidRPr="0055028E" w:rsidRDefault="00456002" w:rsidP="00346F4B">
      <w:pPr>
        <w:pStyle w:val="AppendixBulletIndent"/>
        <w:numPr>
          <w:ilvl w:val="0"/>
          <w:numId w:val="66"/>
        </w:numPr>
        <w:tabs>
          <w:tab w:val="left" w:pos="1440"/>
        </w:tabs>
        <w:spacing w:after="60"/>
        <w:ind w:left="1440" w:right="720"/>
      </w:pPr>
      <w:r w:rsidRPr="0055028E">
        <w:rPr>
          <w:rFonts w:ascii="Tahoma" w:hAnsi="Tahoma" w:cs="Tahoma"/>
          <w:sz w:val="18"/>
        </w:rPr>
        <w:t>Соглашение Enterprise</w:t>
      </w:r>
    </w:p>
    <w:p w14:paraId="7111F3A6" w14:textId="77777777" w:rsidR="00456002" w:rsidRPr="0055028E" w:rsidRDefault="00456002" w:rsidP="00346F4B">
      <w:pPr>
        <w:pStyle w:val="AppendixIndent"/>
        <w:numPr>
          <w:ilvl w:val="0"/>
          <w:numId w:val="66"/>
        </w:numPr>
        <w:tabs>
          <w:tab w:val="left" w:pos="1440"/>
        </w:tabs>
        <w:spacing w:before="0"/>
        <w:ind w:left="1440" w:right="720"/>
      </w:pPr>
      <w:r w:rsidRPr="0055028E">
        <w:rPr>
          <w:rFonts w:ascii="Tahoma" w:hAnsi="Tahoma" w:cs="Tahoma"/>
          <w:sz w:val="18"/>
        </w:rPr>
        <w:t>Соглашение Enterprise Subscription</w:t>
      </w:r>
    </w:p>
    <w:p w14:paraId="58BD19A5" w14:textId="77777777" w:rsidR="00B215EA" w:rsidRPr="0055028E" w:rsidRDefault="00B215EA" w:rsidP="00346F4B">
      <w:pPr>
        <w:pStyle w:val="AppendixIndent"/>
        <w:numPr>
          <w:ilvl w:val="0"/>
          <w:numId w:val="66"/>
        </w:numPr>
        <w:tabs>
          <w:tab w:val="left" w:pos="1440"/>
        </w:tabs>
        <w:spacing w:before="0"/>
        <w:ind w:left="1440" w:right="720"/>
      </w:pPr>
      <w:r w:rsidRPr="0055028E">
        <w:rPr>
          <w:rFonts w:ascii="Tahoma" w:hAnsi="Tahoma" w:cs="Tahoma"/>
          <w:sz w:val="18"/>
        </w:rPr>
        <w:t>Соглашение Server and Cloud</w:t>
      </w:r>
    </w:p>
    <w:p w14:paraId="698DAFF9" w14:textId="77777777" w:rsidR="00ED589D" w:rsidRPr="0055028E" w:rsidRDefault="00ED589D" w:rsidP="00B147AB">
      <w:pPr>
        <w:rPr>
          <w:sz w:val="16"/>
          <w:szCs w:val="16"/>
        </w:rPr>
      </w:pPr>
    </w:p>
    <w:p w14:paraId="7BA4C5E9" w14:textId="77777777" w:rsidR="00456002" w:rsidRPr="0055028E" w:rsidRDefault="00456002" w:rsidP="00456002">
      <w:pPr>
        <w:pStyle w:val="Heading2"/>
        <w:ind w:left="0" w:right="720"/>
      </w:pPr>
      <w:bookmarkStart w:id="650" w:name="_Toc323819653"/>
      <w:bookmarkStart w:id="651" w:name="_Toc336338204"/>
      <w:bookmarkStart w:id="652" w:name="_Toc377667895"/>
      <w:r w:rsidRPr="0055028E">
        <w:rPr>
          <w:rFonts w:ascii="Tahoma" w:hAnsi="Tahoma" w:cs="Tahoma"/>
        </w:rPr>
        <w:t>Обновление</w:t>
      </w:r>
      <w:bookmarkEnd w:id="650"/>
      <w:bookmarkEnd w:id="651"/>
      <w:bookmarkEnd w:id="652"/>
    </w:p>
    <w:p w14:paraId="7B496F68" w14:textId="77777777" w:rsidR="00456002" w:rsidRPr="0055028E" w:rsidRDefault="00456002" w:rsidP="00B147AB">
      <w:pPr>
        <w:pStyle w:val="AppendixIndent"/>
        <w:spacing w:before="0"/>
        <w:ind w:left="0" w:right="720"/>
        <w:rPr>
          <w:sz w:val="16"/>
          <w:szCs w:val="16"/>
        </w:rPr>
      </w:pPr>
    </w:p>
    <w:p w14:paraId="4B43DB0C" w14:textId="77777777" w:rsidR="00456002" w:rsidRPr="00246CED" w:rsidRDefault="00456002" w:rsidP="00B147AB">
      <w:pPr>
        <w:pStyle w:val="AppendixIndent"/>
        <w:spacing w:before="0"/>
        <w:ind w:left="0" w:right="720"/>
        <w:rPr>
          <w:lang w:val="ru-RU"/>
        </w:rPr>
      </w:pPr>
      <w:r w:rsidRPr="00246CED">
        <w:rPr>
          <w:rFonts w:ascii="Tahoma" w:hAnsi="Tahoma" w:cs="Tahoma"/>
          <w:sz w:val="18"/>
          <w:lang w:val="ru-RU"/>
        </w:rPr>
        <w:t xml:space="preserve">Данный тип продукта доступен только для </w:t>
      </w:r>
      <w:r w:rsidRPr="00246CED">
        <w:rPr>
          <w:rFonts w:ascii="Tahoma" w:hAnsi="Tahoma" w:cs="Tahoma"/>
          <w:sz w:val="18"/>
          <w:u w:val="single"/>
          <w:lang w:val="ru-RU"/>
        </w:rPr>
        <w:t xml:space="preserve">Операционной системы для настольных компьютеров </w:t>
      </w:r>
      <w:r w:rsidRPr="0055028E">
        <w:rPr>
          <w:rFonts w:ascii="Tahoma" w:hAnsi="Tahoma" w:cs="Tahoma"/>
          <w:sz w:val="18"/>
          <w:u w:val="single"/>
        </w:rPr>
        <w:t>Windows</w:t>
      </w:r>
      <w:r w:rsidRPr="00246CED">
        <w:rPr>
          <w:rFonts w:ascii="Tahoma" w:hAnsi="Tahoma" w:cs="Tahoma"/>
          <w:sz w:val="18"/>
          <w:u w:val="single"/>
          <w:lang w:val="ru-RU"/>
        </w:rPr>
        <w:t xml:space="preserve"> и Операционных систем </w:t>
      </w:r>
      <w:r w:rsidRPr="0055028E">
        <w:rPr>
          <w:rFonts w:ascii="Tahoma" w:hAnsi="Tahoma" w:cs="Tahoma"/>
          <w:sz w:val="18"/>
          <w:u w:val="single"/>
        </w:rPr>
        <w:t>Windows</w:t>
      </w:r>
      <w:r w:rsidRPr="00246CED">
        <w:rPr>
          <w:rFonts w:ascii="Tahoma" w:hAnsi="Tahoma" w:cs="Tahoma"/>
          <w:sz w:val="18"/>
          <w:u w:val="single"/>
          <w:lang w:val="ru-RU"/>
        </w:rPr>
        <w:t xml:space="preserve"> </w:t>
      </w:r>
      <w:r w:rsidRPr="0055028E">
        <w:rPr>
          <w:rFonts w:ascii="Tahoma" w:hAnsi="Tahoma" w:cs="Tahoma"/>
          <w:sz w:val="18"/>
          <w:u w:val="single"/>
        </w:rPr>
        <w:t>Embedded</w:t>
      </w:r>
      <w:r w:rsidRPr="00246CED">
        <w:rPr>
          <w:rFonts w:ascii="Tahoma" w:hAnsi="Tahoma" w:cs="Tahoma"/>
          <w:sz w:val="18"/>
          <w:lang w:val="ru-RU"/>
        </w:rPr>
        <w:t>, привязан к конкретной версии и обеспечивает право на использование той версии продукта, для которой заказывается обновление.</w:t>
      </w:r>
      <w:r w:rsidR="00317026" w:rsidRPr="00246CED">
        <w:rPr>
          <w:rFonts w:ascii="Tahoma" w:hAnsi="Tahoma" w:cs="Tahoma"/>
          <w:sz w:val="18"/>
          <w:lang w:val="ru-RU"/>
        </w:rPr>
        <w:t xml:space="preserve"> </w:t>
      </w:r>
      <w:r w:rsidRPr="00246CED">
        <w:rPr>
          <w:rFonts w:ascii="Tahoma" w:hAnsi="Tahoma" w:cs="Tahoma"/>
          <w:sz w:val="18"/>
          <w:lang w:val="ru-RU"/>
        </w:rPr>
        <w:t>Предложение доступно в рамках одной или нескольких из следующих программ:*</w:t>
      </w:r>
    </w:p>
    <w:p w14:paraId="0537355A" w14:textId="77777777" w:rsidR="00456002" w:rsidRPr="00246CED" w:rsidRDefault="00456002" w:rsidP="00B147AB">
      <w:pPr>
        <w:pStyle w:val="AppendixIndent"/>
        <w:spacing w:before="0"/>
        <w:ind w:left="0" w:right="720"/>
        <w:rPr>
          <w:lang w:val="ru-RU"/>
        </w:rPr>
      </w:pPr>
    </w:p>
    <w:p w14:paraId="320676F1" w14:textId="77777777" w:rsidR="00385C82" w:rsidRPr="0055028E" w:rsidRDefault="00385C82" w:rsidP="00346F4B">
      <w:pPr>
        <w:pStyle w:val="AppendixBulletIndent"/>
        <w:numPr>
          <w:ilvl w:val="0"/>
          <w:numId w:val="59"/>
        </w:numPr>
        <w:tabs>
          <w:tab w:val="left" w:pos="1440"/>
        </w:tabs>
        <w:spacing w:after="60"/>
        <w:ind w:left="1440" w:right="720"/>
      </w:pPr>
      <w:r w:rsidRPr="0055028E">
        <w:rPr>
          <w:rFonts w:ascii="Tahoma" w:hAnsi="Tahoma" w:cs="Tahoma"/>
          <w:sz w:val="18"/>
          <w:szCs w:val="18"/>
        </w:rPr>
        <w:t>Лицензия Open</w:t>
      </w:r>
    </w:p>
    <w:p w14:paraId="3D0DCCB3" w14:textId="77777777" w:rsidR="00385C82" w:rsidRPr="00246CED" w:rsidRDefault="00385C82" w:rsidP="00346F4B">
      <w:pPr>
        <w:pStyle w:val="AppendixBulletIndent"/>
        <w:numPr>
          <w:ilvl w:val="0"/>
          <w:numId w:val="59"/>
        </w:numPr>
        <w:tabs>
          <w:tab w:val="left" w:pos="1440"/>
        </w:tabs>
        <w:spacing w:after="60"/>
        <w:ind w:left="1440" w:right="720"/>
        <w:rPr>
          <w:lang w:val="ru-RU"/>
        </w:rPr>
      </w:pPr>
      <w:r w:rsidRPr="0055028E">
        <w:rPr>
          <w:rFonts w:ascii="Tahoma" w:hAnsi="Tahoma" w:cs="Tahoma"/>
          <w:sz w:val="18"/>
          <w:szCs w:val="18"/>
        </w:rPr>
        <w:t>Open</w:t>
      </w:r>
      <w:r w:rsidRPr="00246CED">
        <w:rPr>
          <w:rFonts w:ascii="Tahoma" w:hAnsi="Tahoma" w:cs="Tahoma"/>
          <w:sz w:val="18"/>
          <w:szCs w:val="18"/>
          <w:lang w:val="ru-RU"/>
        </w:rPr>
        <w:t xml:space="preserve"> </w:t>
      </w:r>
      <w:r w:rsidRPr="0055028E">
        <w:rPr>
          <w:rFonts w:ascii="Tahoma" w:hAnsi="Tahoma" w:cs="Tahoma"/>
          <w:sz w:val="18"/>
          <w:szCs w:val="18"/>
        </w:rPr>
        <w:t>Value</w:t>
      </w:r>
      <w:r w:rsidRPr="00246CED">
        <w:rPr>
          <w:rFonts w:ascii="Tahoma" w:hAnsi="Tahoma" w:cs="Tahoma"/>
          <w:sz w:val="18"/>
          <w:szCs w:val="18"/>
          <w:lang w:val="ru-RU"/>
        </w:rPr>
        <w:t xml:space="preserve"> </w:t>
      </w:r>
      <w:r w:rsidRPr="0055028E">
        <w:rPr>
          <w:rFonts w:ascii="Tahoma" w:hAnsi="Tahoma" w:cs="Tahoma"/>
          <w:sz w:val="18"/>
          <w:szCs w:val="18"/>
        </w:rPr>
        <w:t>Subscription</w:t>
      </w:r>
      <w:r w:rsidRPr="00246CED">
        <w:rPr>
          <w:rFonts w:ascii="Tahoma" w:hAnsi="Tahoma" w:cs="Tahoma"/>
          <w:sz w:val="18"/>
          <w:szCs w:val="18"/>
          <w:lang w:val="ru-RU"/>
        </w:rPr>
        <w:t xml:space="preserve"> (только для заказов на выкуп) </w:t>
      </w:r>
    </w:p>
    <w:p w14:paraId="5572BE00" w14:textId="77777777" w:rsidR="00385C82" w:rsidRPr="0055028E" w:rsidRDefault="00385C82" w:rsidP="00346F4B">
      <w:pPr>
        <w:pStyle w:val="AppendixBulletIndent"/>
        <w:numPr>
          <w:ilvl w:val="0"/>
          <w:numId w:val="59"/>
        </w:numPr>
        <w:tabs>
          <w:tab w:val="left" w:pos="1440"/>
        </w:tabs>
        <w:spacing w:after="60"/>
        <w:ind w:left="1440" w:right="720"/>
      </w:pPr>
      <w:r w:rsidRPr="0055028E">
        <w:rPr>
          <w:rFonts w:ascii="Tahoma" w:hAnsi="Tahoma" w:cs="Tahoma"/>
          <w:sz w:val="18"/>
          <w:szCs w:val="18"/>
        </w:rPr>
        <w:t xml:space="preserve">Select </w:t>
      </w:r>
    </w:p>
    <w:p w14:paraId="2DEFF113" w14:textId="77777777" w:rsidR="00385C82" w:rsidRPr="0055028E" w:rsidRDefault="00385C82" w:rsidP="00346F4B">
      <w:pPr>
        <w:pStyle w:val="AppendixBulletIndent"/>
        <w:numPr>
          <w:ilvl w:val="0"/>
          <w:numId w:val="59"/>
        </w:numPr>
        <w:tabs>
          <w:tab w:val="left" w:pos="1440"/>
        </w:tabs>
        <w:spacing w:after="60"/>
        <w:ind w:left="1440" w:right="720"/>
      </w:pPr>
      <w:r w:rsidRPr="0055028E">
        <w:rPr>
          <w:rFonts w:ascii="Tahoma" w:hAnsi="Tahoma" w:cs="Tahoma"/>
          <w:sz w:val="18"/>
          <w:szCs w:val="18"/>
        </w:rPr>
        <w:t>Select Plus</w:t>
      </w:r>
    </w:p>
    <w:p w14:paraId="69002F08" w14:textId="77777777" w:rsidR="00385C82" w:rsidRPr="00246CED" w:rsidRDefault="00B215EA" w:rsidP="00346F4B">
      <w:pPr>
        <w:pStyle w:val="AppendixBulletIndent"/>
        <w:numPr>
          <w:ilvl w:val="0"/>
          <w:numId w:val="59"/>
        </w:numPr>
        <w:tabs>
          <w:tab w:val="left" w:pos="1440"/>
        </w:tabs>
        <w:spacing w:after="60"/>
        <w:ind w:left="1440" w:right="720"/>
        <w:rPr>
          <w:lang w:val="ru-RU"/>
        </w:rPr>
      </w:pPr>
      <w:r w:rsidRPr="00246CED">
        <w:rPr>
          <w:rFonts w:ascii="Tahoma" w:hAnsi="Tahoma" w:cs="Tahoma"/>
          <w:sz w:val="18"/>
          <w:szCs w:val="18"/>
          <w:lang w:val="ru-RU"/>
        </w:rPr>
        <w:t xml:space="preserve">Соглашение </w:t>
      </w:r>
      <w:r w:rsidRPr="0055028E">
        <w:rPr>
          <w:rFonts w:ascii="Tahoma" w:hAnsi="Tahoma" w:cs="Tahoma"/>
          <w:sz w:val="18"/>
          <w:szCs w:val="18"/>
        </w:rPr>
        <w:t>Campus</w:t>
      </w:r>
      <w:r w:rsidRPr="00246CED">
        <w:rPr>
          <w:rFonts w:ascii="Tahoma" w:hAnsi="Tahoma" w:cs="Tahoma"/>
          <w:sz w:val="18"/>
          <w:szCs w:val="18"/>
          <w:lang w:val="ru-RU"/>
        </w:rPr>
        <w:t xml:space="preserve"> </w:t>
      </w:r>
      <w:r w:rsidRPr="0055028E">
        <w:rPr>
          <w:rFonts w:ascii="Tahoma" w:hAnsi="Tahoma" w:cs="Tahoma"/>
          <w:sz w:val="18"/>
          <w:szCs w:val="18"/>
        </w:rPr>
        <w:t>and</w:t>
      </w:r>
      <w:r w:rsidRPr="00246CED">
        <w:rPr>
          <w:rFonts w:ascii="Tahoma" w:hAnsi="Tahoma" w:cs="Tahoma"/>
          <w:sz w:val="18"/>
          <w:szCs w:val="18"/>
          <w:lang w:val="ru-RU"/>
        </w:rPr>
        <w:t xml:space="preserve"> </w:t>
      </w:r>
      <w:r w:rsidRPr="0055028E">
        <w:rPr>
          <w:rFonts w:ascii="Tahoma" w:hAnsi="Tahoma" w:cs="Tahoma"/>
          <w:sz w:val="18"/>
          <w:szCs w:val="18"/>
        </w:rPr>
        <w:t>School</w:t>
      </w:r>
      <w:r w:rsidRPr="00246CED">
        <w:rPr>
          <w:rFonts w:ascii="Tahoma" w:hAnsi="Tahoma" w:cs="Tahoma"/>
          <w:sz w:val="18"/>
          <w:szCs w:val="18"/>
          <w:lang w:val="ru-RU"/>
        </w:rPr>
        <w:t xml:space="preserve"> (только для заказов на выкуп)</w:t>
      </w:r>
    </w:p>
    <w:p w14:paraId="47192A89" w14:textId="77777777" w:rsidR="00385C82" w:rsidRPr="00246CED" w:rsidRDefault="00B215EA" w:rsidP="00346F4B">
      <w:pPr>
        <w:pStyle w:val="AppendixBulletIndent"/>
        <w:numPr>
          <w:ilvl w:val="0"/>
          <w:numId w:val="59"/>
        </w:numPr>
        <w:tabs>
          <w:tab w:val="left" w:pos="1440"/>
        </w:tabs>
        <w:spacing w:after="60"/>
        <w:ind w:left="1440" w:right="720"/>
        <w:rPr>
          <w:lang w:val="ru-RU"/>
        </w:rPr>
      </w:pPr>
      <w:r w:rsidRPr="00246CED">
        <w:rPr>
          <w:rFonts w:ascii="Tahoma" w:hAnsi="Tahoma" w:cs="Tahoma"/>
          <w:sz w:val="18"/>
          <w:szCs w:val="18"/>
          <w:lang w:val="ru-RU"/>
        </w:rPr>
        <w:t xml:space="preserve">Соглашение </w:t>
      </w:r>
      <w:r w:rsidRPr="0055028E">
        <w:rPr>
          <w:rFonts w:ascii="Tahoma" w:hAnsi="Tahoma" w:cs="Tahoma"/>
          <w:sz w:val="18"/>
          <w:szCs w:val="18"/>
        </w:rPr>
        <w:t>Enrollment</w:t>
      </w:r>
      <w:r w:rsidRPr="00246CED">
        <w:rPr>
          <w:rFonts w:ascii="Tahoma" w:hAnsi="Tahoma" w:cs="Tahoma"/>
          <w:sz w:val="18"/>
          <w:szCs w:val="18"/>
          <w:lang w:val="ru-RU"/>
        </w:rPr>
        <w:t xml:space="preserve"> </w:t>
      </w:r>
      <w:r w:rsidRPr="0055028E">
        <w:rPr>
          <w:rFonts w:ascii="Tahoma" w:hAnsi="Tahoma" w:cs="Tahoma"/>
          <w:sz w:val="18"/>
          <w:szCs w:val="18"/>
        </w:rPr>
        <w:t>for</w:t>
      </w:r>
      <w:r w:rsidRPr="00246CED">
        <w:rPr>
          <w:rFonts w:ascii="Tahoma" w:hAnsi="Tahoma" w:cs="Tahoma"/>
          <w:sz w:val="18"/>
          <w:szCs w:val="18"/>
          <w:lang w:val="ru-RU"/>
        </w:rPr>
        <w:t xml:space="preserve"> </w:t>
      </w:r>
      <w:r w:rsidRPr="0055028E">
        <w:rPr>
          <w:rFonts w:ascii="Tahoma" w:hAnsi="Tahoma" w:cs="Tahoma"/>
          <w:sz w:val="18"/>
          <w:szCs w:val="18"/>
        </w:rPr>
        <w:t>Education</w:t>
      </w:r>
      <w:r w:rsidRPr="00246CED">
        <w:rPr>
          <w:rFonts w:ascii="Tahoma" w:hAnsi="Tahoma" w:cs="Tahoma"/>
          <w:sz w:val="18"/>
          <w:szCs w:val="18"/>
          <w:lang w:val="ru-RU"/>
        </w:rPr>
        <w:t xml:space="preserve"> </w:t>
      </w:r>
      <w:r w:rsidRPr="0055028E">
        <w:rPr>
          <w:rFonts w:ascii="Tahoma" w:hAnsi="Tahoma" w:cs="Tahoma"/>
          <w:sz w:val="18"/>
          <w:szCs w:val="18"/>
        </w:rPr>
        <w:t>Solutions</w:t>
      </w:r>
      <w:r w:rsidRPr="00246CED">
        <w:rPr>
          <w:rFonts w:ascii="Tahoma" w:hAnsi="Tahoma" w:cs="Tahoma"/>
          <w:sz w:val="18"/>
          <w:szCs w:val="18"/>
          <w:lang w:val="ru-RU"/>
        </w:rPr>
        <w:t xml:space="preserve"> (только для заказов на выкуп)</w:t>
      </w:r>
    </w:p>
    <w:p w14:paraId="2B81A170" w14:textId="77777777" w:rsidR="00385C82" w:rsidRPr="00246CED" w:rsidRDefault="00385C82" w:rsidP="00346F4B">
      <w:pPr>
        <w:pStyle w:val="AppendixBulletIndent"/>
        <w:numPr>
          <w:ilvl w:val="0"/>
          <w:numId w:val="59"/>
        </w:numPr>
        <w:tabs>
          <w:tab w:val="left" w:pos="1440"/>
        </w:tabs>
        <w:ind w:left="1440" w:right="720"/>
        <w:rPr>
          <w:lang w:val="ru-RU"/>
        </w:rPr>
      </w:pPr>
      <w:r w:rsidRPr="00246CED">
        <w:rPr>
          <w:rFonts w:ascii="Tahoma" w:hAnsi="Tahoma" w:cs="Tahoma"/>
          <w:sz w:val="18"/>
          <w:szCs w:val="18"/>
          <w:lang w:val="ru-RU"/>
        </w:rPr>
        <w:t xml:space="preserve">Соглашение </w:t>
      </w:r>
      <w:r w:rsidRPr="0055028E">
        <w:rPr>
          <w:rFonts w:ascii="Tahoma" w:hAnsi="Tahoma" w:cs="Tahoma"/>
          <w:sz w:val="18"/>
          <w:szCs w:val="18"/>
        </w:rPr>
        <w:t>Enterprise</w:t>
      </w:r>
      <w:r w:rsidRPr="00246CED">
        <w:rPr>
          <w:rFonts w:ascii="Tahoma" w:hAnsi="Tahoma" w:cs="Tahoma"/>
          <w:sz w:val="18"/>
          <w:szCs w:val="18"/>
          <w:lang w:val="ru-RU"/>
        </w:rPr>
        <w:t xml:space="preserve"> </w:t>
      </w:r>
      <w:r w:rsidRPr="0055028E">
        <w:rPr>
          <w:rFonts w:ascii="Tahoma" w:hAnsi="Tahoma" w:cs="Tahoma"/>
          <w:sz w:val="18"/>
          <w:szCs w:val="18"/>
        </w:rPr>
        <w:t>Subscription</w:t>
      </w:r>
      <w:r w:rsidRPr="00246CED">
        <w:rPr>
          <w:rFonts w:ascii="Tahoma" w:hAnsi="Tahoma" w:cs="Tahoma"/>
          <w:sz w:val="18"/>
          <w:szCs w:val="18"/>
          <w:lang w:val="ru-RU"/>
        </w:rPr>
        <w:t xml:space="preserve"> </w:t>
      </w:r>
      <w:r w:rsidRPr="0055028E">
        <w:rPr>
          <w:rFonts w:ascii="Tahoma" w:hAnsi="Tahoma" w:cs="Tahoma"/>
          <w:sz w:val="18"/>
          <w:szCs w:val="18"/>
        </w:rPr>
        <w:t>Agreement</w:t>
      </w:r>
      <w:r w:rsidRPr="00246CED">
        <w:rPr>
          <w:rFonts w:ascii="Tahoma" w:hAnsi="Tahoma" w:cs="Tahoma"/>
          <w:sz w:val="18"/>
          <w:szCs w:val="18"/>
          <w:lang w:val="ru-RU"/>
        </w:rPr>
        <w:t xml:space="preserve"> (только для заказов на выкуп).</w:t>
      </w:r>
    </w:p>
    <w:p w14:paraId="271B0D19" w14:textId="77777777" w:rsidR="00A01D6B" w:rsidRPr="00246CED" w:rsidRDefault="00A01D6B" w:rsidP="00A01D6B">
      <w:pPr>
        <w:pStyle w:val="AppendixIndent"/>
        <w:spacing w:before="0"/>
        <w:ind w:left="720" w:right="720"/>
        <w:rPr>
          <w:lang w:val="ru-RU"/>
        </w:rPr>
      </w:pPr>
      <w:r w:rsidRPr="00246CED">
        <w:rPr>
          <w:rFonts w:ascii="Tahoma" w:hAnsi="Tahoma" w:cs="Tahoma"/>
          <w:sz w:val="18"/>
          <w:lang w:val="ru-RU"/>
        </w:rPr>
        <w:t>* Более подробные сведения см. в Таблице списка продуктов</w:t>
      </w:r>
    </w:p>
    <w:p w14:paraId="53D22F87" w14:textId="77777777" w:rsidR="00A01D6B" w:rsidRPr="00246CED" w:rsidRDefault="00A01D6B" w:rsidP="00B147AB">
      <w:pPr>
        <w:pStyle w:val="AppendixIndent"/>
        <w:spacing w:before="0"/>
        <w:ind w:left="0" w:right="720"/>
        <w:rPr>
          <w:sz w:val="16"/>
          <w:szCs w:val="16"/>
          <w:lang w:val="ru-RU"/>
        </w:rPr>
      </w:pPr>
    </w:p>
    <w:p w14:paraId="417637C4" w14:textId="77777777" w:rsidR="00456002" w:rsidRPr="00246CED" w:rsidRDefault="00456002" w:rsidP="00B147AB">
      <w:pPr>
        <w:pStyle w:val="AppendixIndent"/>
        <w:spacing w:before="0"/>
        <w:ind w:left="0" w:right="720"/>
        <w:rPr>
          <w:lang w:val="ru-RU"/>
        </w:rPr>
      </w:pPr>
      <w:r w:rsidRPr="00246CED">
        <w:rPr>
          <w:rFonts w:ascii="Tahoma" w:hAnsi="Tahoma" w:cs="Tahoma"/>
          <w:sz w:val="18"/>
          <w:lang w:val="ru-RU"/>
        </w:rPr>
        <w:t xml:space="preserve">Чтобы приобрести лицензию на обновление Операционной системы для настольных компьютеров </w:t>
      </w:r>
      <w:r w:rsidRPr="0055028E">
        <w:rPr>
          <w:rFonts w:ascii="Tahoma" w:hAnsi="Tahoma" w:cs="Tahoma"/>
          <w:sz w:val="18"/>
        </w:rPr>
        <w:t>Windows</w:t>
      </w:r>
      <w:r w:rsidRPr="00246CED">
        <w:rPr>
          <w:rFonts w:ascii="Tahoma" w:hAnsi="Tahoma" w:cs="Tahoma"/>
          <w:sz w:val="18"/>
          <w:lang w:val="ru-RU"/>
        </w:rPr>
        <w:t xml:space="preserve"> или лицензию на обновление Операционных систем </w:t>
      </w:r>
      <w:r w:rsidRPr="0055028E">
        <w:rPr>
          <w:rFonts w:ascii="Tahoma" w:hAnsi="Tahoma" w:cs="Tahoma"/>
          <w:sz w:val="18"/>
        </w:rPr>
        <w:t>Windows</w:t>
      </w:r>
      <w:r w:rsidRPr="00246CED">
        <w:rPr>
          <w:rFonts w:ascii="Tahoma" w:hAnsi="Tahoma" w:cs="Tahoma"/>
          <w:sz w:val="18"/>
          <w:lang w:val="ru-RU"/>
        </w:rPr>
        <w:t xml:space="preserve"> </w:t>
      </w:r>
      <w:r w:rsidRPr="0055028E">
        <w:rPr>
          <w:rFonts w:ascii="Tahoma" w:hAnsi="Tahoma" w:cs="Tahoma"/>
          <w:sz w:val="18"/>
        </w:rPr>
        <w:t>Embedded</w:t>
      </w:r>
      <w:r w:rsidRPr="00246CED">
        <w:rPr>
          <w:rFonts w:ascii="Tahoma" w:hAnsi="Tahoma" w:cs="Tahoma"/>
          <w:sz w:val="18"/>
          <w:lang w:val="ru-RU"/>
        </w:rPr>
        <w:t xml:space="preserve">, клиенту необходимо иметь соответствующую основную лицензию на операционную систему настольного компьютера. Список соответствующих операционных систем для настольных компьютеров см. </w:t>
      </w:r>
      <w:r w:rsidR="003552FD" w:rsidRPr="00246CED">
        <w:rPr>
          <w:rFonts w:ascii="Tahoma" w:hAnsi="Tahoma" w:cs="Tahoma"/>
          <w:sz w:val="18"/>
          <w:lang w:val="ru-RU"/>
        </w:rPr>
        <w:t>В</w:t>
      </w:r>
      <w:r w:rsidR="003552FD" w:rsidRPr="0055028E">
        <w:rPr>
          <w:rFonts w:ascii="Tahoma" w:hAnsi="Tahoma" w:cs="Tahoma"/>
          <w:sz w:val="18"/>
        </w:rPr>
        <w:t> </w:t>
      </w:r>
      <w:r w:rsidRPr="00246CED">
        <w:rPr>
          <w:rFonts w:ascii="Tahoma" w:hAnsi="Tahoma" w:cs="Tahoma"/>
          <w:sz w:val="18"/>
          <w:lang w:val="ru-RU"/>
        </w:rPr>
        <w:t>разделе «Системы». Данный список зависит от программы и конкретного заказа.</w:t>
      </w:r>
    </w:p>
    <w:p w14:paraId="6F463F5B" w14:textId="77777777" w:rsidR="001C1727" w:rsidRPr="00246CED" w:rsidRDefault="001C1727" w:rsidP="00862623">
      <w:pPr>
        <w:rPr>
          <w:sz w:val="16"/>
          <w:szCs w:val="16"/>
          <w:lang w:val="ru-RU"/>
        </w:rPr>
      </w:pPr>
      <w:bookmarkStart w:id="653" w:name="_Toc323819654"/>
      <w:bookmarkStart w:id="654" w:name="_Toc336338205"/>
    </w:p>
    <w:p w14:paraId="74F96823" w14:textId="77777777" w:rsidR="00456002" w:rsidRPr="00246CED" w:rsidRDefault="00456002" w:rsidP="00862623">
      <w:pPr>
        <w:pStyle w:val="Heading2"/>
        <w:keepNext/>
        <w:ind w:left="0" w:right="720"/>
        <w:rPr>
          <w:lang w:val="ru-RU"/>
        </w:rPr>
      </w:pPr>
      <w:bookmarkStart w:id="655" w:name="_Toc377667896"/>
      <w:r w:rsidRPr="00246CED">
        <w:rPr>
          <w:rFonts w:ascii="Tahoma" w:hAnsi="Tahoma" w:cs="Tahoma"/>
          <w:lang w:val="ru-RU"/>
        </w:rPr>
        <w:t xml:space="preserve">Лицензия на обновление и </w:t>
      </w:r>
      <w:r w:rsidRPr="0055028E">
        <w:rPr>
          <w:rFonts w:ascii="Tahoma" w:hAnsi="Tahoma" w:cs="Tahoma"/>
        </w:rPr>
        <w:t>Software</w:t>
      </w:r>
      <w:r w:rsidRPr="00246CED">
        <w:rPr>
          <w:rFonts w:ascii="Tahoma" w:hAnsi="Tahoma" w:cs="Tahoma"/>
          <w:lang w:val="ru-RU"/>
        </w:rPr>
        <w:t xml:space="preserve"> </w:t>
      </w:r>
      <w:r w:rsidRPr="0055028E">
        <w:rPr>
          <w:rFonts w:ascii="Tahoma" w:hAnsi="Tahoma" w:cs="Tahoma"/>
        </w:rPr>
        <w:t>Assurance</w:t>
      </w:r>
      <w:bookmarkEnd w:id="653"/>
      <w:bookmarkEnd w:id="654"/>
      <w:bookmarkEnd w:id="655"/>
      <w:r w:rsidRPr="00246CED">
        <w:rPr>
          <w:rFonts w:ascii="Tahoma" w:hAnsi="Tahoma" w:cs="Tahoma"/>
          <w:lang w:val="ru-RU"/>
        </w:rPr>
        <w:t xml:space="preserve"> </w:t>
      </w:r>
    </w:p>
    <w:p w14:paraId="1F1CFE14" w14:textId="77777777" w:rsidR="00456002" w:rsidRPr="00246CED" w:rsidRDefault="00456002" w:rsidP="00862623">
      <w:pPr>
        <w:keepNext/>
        <w:ind w:right="720"/>
        <w:rPr>
          <w:sz w:val="16"/>
          <w:szCs w:val="16"/>
          <w:lang w:val="ru-RU"/>
        </w:rPr>
      </w:pPr>
    </w:p>
    <w:p w14:paraId="364C0661" w14:textId="77777777" w:rsidR="00456002" w:rsidRPr="00246CED" w:rsidRDefault="00456002" w:rsidP="00B147AB">
      <w:pPr>
        <w:pStyle w:val="AppendixIndent"/>
        <w:spacing w:before="0"/>
        <w:ind w:left="0" w:right="720"/>
        <w:rPr>
          <w:lang w:val="ru-RU"/>
        </w:rPr>
      </w:pPr>
      <w:r w:rsidRPr="00246CED">
        <w:rPr>
          <w:rFonts w:ascii="Tahoma" w:hAnsi="Tahoma" w:cs="Tahoma"/>
          <w:sz w:val="18"/>
          <w:lang w:val="ru-RU"/>
        </w:rPr>
        <w:t xml:space="preserve">Данный тип продукта доступен только для Операционной системы для настольных компьютеров </w:t>
      </w:r>
      <w:r w:rsidRPr="0055028E">
        <w:rPr>
          <w:rFonts w:ascii="Tahoma" w:hAnsi="Tahoma" w:cs="Tahoma"/>
          <w:sz w:val="18"/>
        </w:rPr>
        <w:t>Windows</w:t>
      </w:r>
      <w:r w:rsidRPr="00246CED">
        <w:rPr>
          <w:rFonts w:ascii="Tahoma" w:hAnsi="Tahoma" w:cs="Tahoma"/>
          <w:sz w:val="18"/>
          <w:lang w:val="ru-RU"/>
        </w:rPr>
        <w:t xml:space="preserve"> и Операционных систем </w:t>
      </w:r>
      <w:r w:rsidRPr="0055028E">
        <w:rPr>
          <w:rFonts w:ascii="Tahoma" w:hAnsi="Tahoma" w:cs="Tahoma"/>
          <w:sz w:val="18"/>
        </w:rPr>
        <w:t>Windows</w:t>
      </w:r>
      <w:r w:rsidRPr="00246CED">
        <w:rPr>
          <w:rFonts w:ascii="Tahoma" w:hAnsi="Tahoma" w:cs="Tahoma"/>
          <w:sz w:val="18"/>
          <w:lang w:val="ru-RU"/>
        </w:rPr>
        <w:t xml:space="preserve"> </w:t>
      </w:r>
      <w:r w:rsidRPr="0055028E">
        <w:rPr>
          <w:rFonts w:ascii="Tahoma" w:hAnsi="Tahoma" w:cs="Tahoma"/>
          <w:sz w:val="18"/>
        </w:rPr>
        <w:t>Embedded</w:t>
      </w:r>
      <w:r w:rsidRPr="00246CED">
        <w:rPr>
          <w:rFonts w:ascii="Tahoma" w:hAnsi="Tahoma" w:cs="Tahoma"/>
          <w:sz w:val="18"/>
          <w:lang w:val="ru-RU"/>
        </w:rPr>
        <w:t xml:space="preserve">, он не привязан к конкретной версии и позволяет одновременно приобрести для операционной системы для настольных компьютеров Лицензию на обновление и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Предложение доступно в рамках одной или нескольких из следующих программ:*</w:t>
      </w:r>
    </w:p>
    <w:p w14:paraId="1D9D8B29" w14:textId="77777777" w:rsidR="00116EDC" w:rsidRPr="00246CED" w:rsidRDefault="00116EDC" w:rsidP="00B147AB">
      <w:pPr>
        <w:pStyle w:val="AppendixIndent"/>
        <w:spacing w:before="0"/>
        <w:ind w:left="0" w:right="720"/>
        <w:rPr>
          <w:sz w:val="16"/>
          <w:szCs w:val="16"/>
          <w:lang w:val="ru-RU"/>
        </w:rPr>
      </w:pPr>
    </w:p>
    <w:p w14:paraId="3FF06828" w14:textId="77777777" w:rsidR="00456002" w:rsidRPr="0055028E" w:rsidRDefault="00456002" w:rsidP="00346F4B">
      <w:pPr>
        <w:pStyle w:val="AppendixBulletIndent"/>
        <w:numPr>
          <w:ilvl w:val="0"/>
          <w:numId w:val="60"/>
        </w:numPr>
        <w:tabs>
          <w:tab w:val="clear" w:pos="360"/>
          <w:tab w:val="num" w:pos="1440"/>
        </w:tabs>
        <w:spacing w:after="60"/>
        <w:ind w:left="1440" w:right="720"/>
      </w:pPr>
      <w:r w:rsidRPr="0055028E">
        <w:rPr>
          <w:rFonts w:ascii="Tahoma" w:hAnsi="Tahoma" w:cs="Tahoma"/>
          <w:sz w:val="18"/>
        </w:rPr>
        <w:t>Лицензия Open</w:t>
      </w:r>
    </w:p>
    <w:p w14:paraId="04D88C38" w14:textId="77777777" w:rsidR="00456002" w:rsidRPr="0055028E" w:rsidRDefault="00456002" w:rsidP="00346F4B">
      <w:pPr>
        <w:pStyle w:val="AppendixBulletIndent"/>
        <w:numPr>
          <w:ilvl w:val="0"/>
          <w:numId w:val="60"/>
        </w:numPr>
        <w:tabs>
          <w:tab w:val="clear" w:pos="360"/>
          <w:tab w:val="num" w:pos="1440"/>
        </w:tabs>
        <w:spacing w:after="60"/>
        <w:ind w:left="1440" w:right="720"/>
      </w:pPr>
      <w:r w:rsidRPr="0055028E">
        <w:rPr>
          <w:rFonts w:ascii="Tahoma" w:hAnsi="Tahoma" w:cs="Tahoma"/>
          <w:sz w:val="18"/>
        </w:rPr>
        <w:t>Open Value</w:t>
      </w:r>
    </w:p>
    <w:p w14:paraId="0287F0FA" w14:textId="77777777" w:rsidR="00456002" w:rsidRPr="0055028E" w:rsidRDefault="00456002" w:rsidP="00346F4B">
      <w:pPr>
        <w:pStyle w:val="AppendixBulletIndent"/>
        <w:numPr>
          <w:ilvl w:val="0"/>
          <w:numId w:val="60"/>
        </w:numPr>
        <w:tabs>
          <w:tab w:val="clear" w:pos="360"/>
          <w:tab w:val="num" w:pos="1440"/>
        </w:tabs>
        <w:spacing w:after="60"/>
        <w:ind w:left="1440" w:right="720"/>
      </w:pPr>
      <w:r w:rsidRPr="0055028E">
        <w:rPr>
          <w:rFonts w:ascii="Tahoma" w:hAnsi="Tahoma" w:cs="Tahoma"/>
          <w:sz w:val="18"/>
        </w:rPr>
        <w:t>Open Value Subscription</w:t>
      </w:r>
    </w:p>
    <w:p w14:paraId="343455E0" w14:textId="77777777" w:rsidR="00456002" w:rsidRPr="0055028E" w:rsidRDefault="00456002" w:rsidP="00346F4B">
      <w:pPr>
        <w:pStyle w:val="AppendixBulletIndent"/>
        <w:numPr>
          <w:ilvl w:val="0"/>
          <w:numId w:val="60"/>
        </w:numPr>
        <w:tabs>
          <w:tab w:val="clear" w:pos="360"/>
          <w:tab w:val="num" w:pos="1440"/>
        </w:tabs>
        <w:spacing w:after="60"/>
        <w:ind w:left="1440" w:right="720"/>
      </w:pPr>
      <w:r w:rsidRPr="0055028E">
        <w:rPr>
          <w:rFonts w:ascii="Tahoma" w:hAnsi="Tahoma" w:cs="Tahoma"/>
          <w:sz w:val="18"/>
        </w:rPr>
        <w:t xml:space="preserve">Select </w:t>
      </w:r>
    </w:p>
    <w:p w14:paraId="56CF4EEA" w14:textId="77777777" w:rsidR="00456002" w:rsidRPr="0055028E" w:rsidRDefault="00456002" w:rsidP="00346F4B">
      <w:pPr>
        <w:pStyle w:val="AppendixBulletIndent"/>
        <w:numPr>
          <w:ilvl w:val="0"/>
          <w:numId w:val="60"/>
        </w:numPr>
        <w:tabs>
          <w:tab w:val="clear" w:pos="360"/>
          <w:tab w:val="num" w:pos="1440"/>
        </w:tabs>
        <w:spacing w:after="60"/>
        <w:ind w:left="1440" w:right="720"/>
      </w:pPr>
      <w:r w:rsidRPr="0055028E">
        <w:rPr>
          <w:rFonts w:ascii="Tahoma" w:hAnsi="Tahoma" w:cs="Tahoma"/>
          <w:sz w:val="18"/>
        </w:rPr>
        <w:t>Select Plus</w:t>
      </w:r>
    </w:p>
    <w:p w14:paraId="6A133DFF" w14:textId="77777777" w:rsidR="00456002" w:rsidRPr="0055028E" w:rsidRDefault="00456002" w:rsidP="00346F4B">
      <w:pPr>
        <w:pStyle w:val="AppendixBulletIndent"/>
        <w:numPr>
          <w:ilvl w:val="0"/>
          <w:numId w:val="60"/>
        </w:numPr>
        <w:tabs>
          <w:tab w:val="clear" w:pos="360"/>
          <w:tab w:val="num" w:pos="1440"/>
        </w:tabs>
        <w:spacing w:after="60"/>
        <w:ind w:left="1440" w:right="720"/>
      </w:pPr>
      <w:r w:rsidRPr="0055028E">
        <w:rPr>
          <w:rFonts w:ascii="Tahoma" w:hAnsi="Tahoma" w:cs="Tahoma"/>
          <w:sz w:val="18"/>
        </w:rPr>
        <w:t>Соглашение School</w:t>
      </w:r>
    </w:p>
    <w:p w14:paraId="7F3E5B6A" w14:textId="77777777" w:rsidR="00456002" w:rsidRPr="0055028E" w:rsidRDefault="00892A1D" w:rsidP="00346F4B">
      <w:pPr>
        <w:pStyle w:val="AppendixBulletIndent"/>
        <w:numPr>
          <w:ilvl w:val="0"/>
          <w:numId w:val="60"/>
        </w:numPr>
        <w:tabs>
          <w:tab w:val="clear" w:pos="360"/>
          <w:tab w:val="num" w:pos="1440"/>
        </w:tabs>
        <w:spacing w:after="60"/>
        <w:ind w:left="1440" w:right="720"/>
      </w:pPr>
      <w:r w:rsidRPr="0055028E">
        <w:rPr>
          <w:rFonts w:ascii="Tahoma" w:hAnsi="Tahoma" w:cs="Tahoma"/>
          <w:sz w:val="18"/>
          <w:szCs w:val="18"/>
        </w:rPr>
        <w:t>Соглашение Enrollment for Education Solutions</w:t>
      </w:r>
    </w:p>
    <w:p w14:paraId="1645F469" w14:textId="77777777" w:rsidR="00456002" w:rsidRPr="0055028E" w:rsidRDefault="00456002" w:rsidP="00346F4B">
      <w:pPr>
        <w:pStyle w:val="AppendixBulletIndent"/>
        <w:numPr>
          <w:ilvl w:val="0"/>
          <w:numId w:val="60"/>
        </w:numPr>
        <w:tabs>
          <w:tab w:val="clear" w:pos="360"/>
          <w:tab w:val="num" w:pos="1440"/>
        </w:tabs>
        <w:spacing w:after="60"/>
        <w:ind w:left="1440" w:right="720"/>
      </w:pPr>
      <w:r w:rsidRPr="0055028E">
        <w:rPr>
          <w:rFonts w:ascii="Tahoma" w:hAnsi="Tahoma" w:cs="Tahoma"/>
          <w:sz w:val="18"/>
        </w:rPr>
        <w:t>Соглашение Enterprise</w:t>
      </w:r>
    </w:p>
    <w:p w14:paraId="14BE2036" w14:textId="77777777" w:rsidR="00456002" w:rsidRPr="0055028E" w:rsidRDefault="00456002" w:rsidP="00346F4B">
      <w:pPr>
        <w:pStyle w:val="AppendixBulletIndent"/>
        <w:numPr>
          <w:ilvl w:val="0"/>
          <w:numId w:val="60"/>
        </w:numPr>
        <w:tabs>
          <w:tab w:val="clear" w:pos="360"/>
          <w:tab w:val="num" w:pos="1440"/>
        </w:tabs>
        <w:ind w:left="1440" w:right="720"/>
      </w:pPr>
      <w:r w:rsidRPr="0055028E">
        <w:rPr>
          <w:rFonts w:ascii="Tahoma" w:hAnsi="Tahoma" w:cs="Tahoma"/>
          <w:sz w:val="18"/>
        </w:rPr>
        <w:t>Соглашение Enterprise Subscription</w:t>
      </w:r>
    </w:p>
    <w:p w14:paraId="5CE676B5" w14:textId="77777777" w:rsidR="00A01D6B" w:rsidRPr="00246CED" w:rsidRDefault="00A01D6B" w:rsidP="00A01D6B">
      <w:pPr>
        <w:pStyle w:val="AppendixIndent"/>
        <w:spacing w:before="0"/>
        <w:ind w:left="720" w:right="720"/>
        <w:rPr>
          <w:lang w:val="ru-RU"/>
        </w:rPr>
      </w:pPr>
      <w:r w:rsidRPr="00246CED">
        <w:rPr>
          <w:rFonts w:ascii="Tahoma" w:hAnsi="Tahoma" w:cs="Tahoma"/>
          <w:sz w:val="18"/>
          <w:lang w:val="ru-RU"/>
        </w:rPr>
        <w:t>* Более подробные сведения см. в Таблице списка продуктов</w:t>
      </w:r>
    </w:p>
    <w:p w14:paraId="1064D559" w14:textId="77777777" w:rsidR="00A01D6B" w:rsidRPr="00246CED" w:rsidRDefault="00A01D6B" w:rsidP="00B147AB">
      <w:pPr>
        <w:pStyle w:val="AppendixIndent"/>
        <w:spacing w:before="0"/>
        <w:ind w:left="0" w:right="720"/>
        <w:rPr>
          <w:lang w:val="ru-RU"/>
        </w:rPr>
      </w:pPr>
    </w:p>
    <w:p w14:paraId="075977C6" w14:textId="77777777" w:rsidR="00456002" w:rsidRPr="00246CED" w:rsidRDefault="00456002" w:rsidP="00ED589D">
      <w:pPr>
        <w:pStyle w:val="AppendixIndent"/>
        <w:spacing w:before="0"/>
        <w:ind w:left="0" w:right="720"/>
        <w:rPr>
          <w:lang w:val="ru-RU"/>
        </w:rPr>
      </w:pPr>
      <w:r w:rsidRPr="00246CED">
        <w:rPr>
          <w:rFonts w:ascii="Tahoma" w:hAnsi="Tahoma" w:cs="Tahoma"/>
          <w:sz w:val="18"/>
          <w:lang w:val="ru-RU"/>
        </w:rPr>
        <w:lastRenderedPageBreak/>
        <w:t xml:space="preserve">Чтобы приобрести лицензию на обновление, клиенту необходимо иметь соответствующую основную лицензию на операционную систему настольного компьютера.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должна приобретаться одновременно с приобретением соответствующей лицензии на обновление, кроме</w:t>
      </w:r>
      <w:r w:rsidR="003552FD" w:rsidRPr="0055028E">
        <w:rPr>
          <w:rFonts w:ascii="Tahoma" w:hAnsi="Tahoma" w:cs="Tahoma"/>
          <w:sz w:val="18"/>
        </w:rPr>
        <w:t> </w:t>
      </w:r>
      <w:r w:rsidRPr="00246CED">
        <w:rPr>
          <w:rFonts w:ascii="Tahoma" w:hAnsi="Tahoma" w:cs="Tahoma"/>
          <w:sz w:val="18"/>
          <w:lang w:val="ru-RU"/>
        </w:rPr>
        <w:t xml:space="preserve">случаев с программами, действующими по принципу подписки, когда обновление должно приобретаться после возобновления действия существующего покрытия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w:t>
      </w:r>
    </w:p>
    <w:p w14:paraId="0E54A280" w14:textId="77777777" w:rsidR="00ED589D" w:rsidRPr="00246CED" w:rsidRDefault="00ED589D" w:rsidP="00B147AB">
      <w:pPr>
        <w:pStyle w:val="AppendixIndent"/>
        <w:spacing w:before="0"/>
        <w:ind w:left="0" w:right="720"/>
        <w:rPr>
          <w:lang w:val="ru-RU"/>
        </w:rPr>
      </w:pPr>
    </w:p>
    <w:p w14:paraId="5FEACB7C" w14:textId="77777777" w:rsidR="00456002" w:rsidRPr="00246CED" w:rsidRDefault="00456002" w:rsidP="00456002">
      <w:pPr>
        <w:pStyle w:val="Heading2"/>
        <w:ind w:left="0" w:right="720"/>
        <w:rPr>
          <w:lang w:val="ru-RU"/>
        </w:rPr>
      </w:pPr>
      <w:bookmarkStart w:id="656" w:name="_Toc323819656"/>
      <w:bookmarkStart w:id="657" w:name="_Toc336338206"/>
      <w:bookmarkStart w:id="658" w:name="_Toc377667897"/>
      <w:r w:rsidRPr="00246CED">
        <w:rPr>
          <w:rFonts w:ascii="Tahoma" w:hAnsi="Tahoma" w:cs="Tahoma"/>
          <w:lang w:val="ru-RU"/>
        </w:rPr>
        <w:t xml:space="preserve">Лицензии </w:t>
      </w:r>
      <w:r w:rsidRPr="0055028E">
        <w:rPr>
          <w:rFonts w:ascii="Tahoma" w:hAnsi="Tahoma" w:cs="Tahoma"/>
        </w:rPr>
        <w:t>Work</w:t>
      </w:r>
      <w:r w:rsidRPr="00246CED">
        <w:rPr>
          <w:rFonts w:ascii="Tahoma" w:hAnsi="Tahoma" w:cs="Tahoma"/>
          <w:lang w:val="ru-RU"/>
        </w:rPr>
        <w:t xml:space="preserve"> </w:t>
      </w:r>
      <w:r w:rsidRPr="0055028E">
        <w:rPr>
          <w:rFonts w:ascii="Tahoma" w:hAnsi="Tahoma" w:cs="Tahoma"/>
        </w:rPr>
        <w:t>At</w:t>
      </w:r>
      <w:r w:rsidRPr="00246CED">
        <w:rPr>
          <w:rFonts w:ascii="Tahoma" w:hAnsi="Tahoma" w:cs="Tahoma"/>
          <w:lang w:val="ru-RU"/>
        </w:rPr>
        <w:t xml:space="preserve"> </w:t>
      </w:r>
      <w:r w:rsidRPr="0055028E">
        <w:rPr>
          <w:rFonts w:ascii="Tahoma" w:hAnsi="Tahoma" w:cs="Tahoma"/>
        </w:rPr>
        <w:t>Home</w:t>
      </w:r>
      <w:bookmarkEnd w:id="656"/>
      <w:bookmarkEnd w:id="657"/>
      <w:bookmarkEnd w:id="658"/>
    </w:p>
    <w:p w14:paraId="4D8D3CB9" w14:textId="77777777" w:rsidR="00456002" w:rsidRPr="00246CED" w:rsidRDefault="00456002" w:rsidP="00B147AB">
      <w:pPr>
        <w:ind w:right="720"/>
        <w:rPr>
          <w:lang w:val="ru-RU"/>
        </w:rPr>
      </w:pPr>
    </w:p>
    <w:p w14:paraId="3E5F5588" w14:textId="77777777" w:rsidR="00456002" w:rsidRPr="00246CED" w:rsidRDefault="00456002" w:rsidP="00B147AB">
      <w:pPr>
        <w:pStyle w:val="AppendixIndent"/>
        <w:spacing w:before="0"/>
        <w:ind w:left="0" w:right="720"/>
        <w:rPr>
          <w:lang w:val="ru-RU"/>
        </w:rPr>
      </w:pPr>
      <w:r w:rsidRPr="00246CED">
        <w:rPr>
          <w:rFonts w:ascii="Tahoma" w:hAnsi="Tahoma" w:cs="Tahoma"/>
          <w:sz w:val="18"/>
          <w:lang w:val="ru-RU"/>
        </w:rPr>
        <w:t>Предложение доступно в рамках следующих программ:</w:t>
      </w:r>
    </w:p>
    <w:p w14:paraId="6A611174" w14:textId="77777777" w:rsidR="00456002" w:rsidRPr="00246CED" w:rsidRDefault="00456002" w:rsidP="00B147AB">
      <w:pPr>
        <w:pStyle w:val="AppendixBulletIndent"/>
        <w:ind w:left="0" w:right="720" w:firstLine="0"/>
        <w:rPr>
          <w:lang w:val="ru-RU"/>
        </w:rPr>
      </w:pPr>
    </w:p>
    <w:p w14:paraId="28E7812F" w14:textId="77777777" w:rsidR="00456002" w:rsidRPr="0055028E" w:rsidRDefault="00456002" w:rsidP="00346F4B">
      <w:pPr>
        <w:pStyle w:val="AppendixBulletIndent"/>
        <w:numPr>
          <w:ilvl w:val="0"/>
          <w:numId w:val="62"/>
        </w:numPr>
        <w:tabs>
          <w:tab w:val="clear" w:pos="360"/>
          <w:tab w:val="num" w:pos="1440"/>
        </w:tabs>
        <w:spacing w:after="60"/>
        <w:ind w:left="1440" w:right="720"/>
      </w:pPr>
      <w:r w:rsidRPr="0055028E">
        <w:rPr>
          <w:rFonts w:ascii="Tahoma" w:hAnsi="Tahoma" w:cs="Tahoma"/>
          <w:sz w:val="18"/>
        </w:rPr>
        <w:t xml:space="preserve">Select </w:t>
      </w:r>
    </w:p>
    <w:p w14:paraId="5453AD15" w14:textId="77777777" w:rsidR="00456002" w:rsidRPr="0055028E" w:rsidRDefault="00456002" w:rsidP="00346F4B">
      <w:pPr>
        <w:pStyle w:val="AppendixBulletIndent"/>
        <w:numPr>
          <w:ilvl w:val="0"/>
          <w:numId w:val="62"/>
        </w:numPr>
        <w:tabs>
          <w:tab w:val="clear" w:pos="360"/>
          <w:tab w:val="num" w:pos="1440"/>
        </w:tabs>
        <w:spacing w:after="60"/>
        <w:ind w:left="1440" w:right="720"/>
      </w:pPr>
      <w:r w:rsidRPr="0055028E">
        <w:rPr>
          <w:rFonts w:ascii="Tahoma" w:hAnsi="Tahoma" w:cs="Tahoma"/>
          <w:sz w:val="18"/>
        </w:rPr>
        <w:t>Select Plus</w:t>
      </w:r>
    </w:p>
    <w:p w14:paraId="2923E3A2" w14:textId="77777777" w:rsidR="00456002" w:rsidRPr="0055028E" w:rsidRDefault="00456002" w:rsidP="00346F4B">
      <w:pPr>
        <w:pStyle w:val="AppendixBulletIndent"/>
        <w:numPr>
          <w:ilvl w:val="0"/>
          <w:numId w:val="62"/>
        </w:numPr>
        <w:tabs>
          <w:tab w:val="clear" w:pos="360"/>
          <w:tab w:val="num" w:pos="1440"/>
        </w:tabs>
        <w:ind w:left="1440" w:right="720"/>
      </w:pPr>
      <w:r w:rsidRPr="0055028E">
        <w:rPr>
          <w:rFonts w:ascii="Tahoma" w:hAnsi="Tahoma" w:cs="Tahoma"/>
          <w:sz w:val="18"/>
        </w:rPr>
        <w:t>Соглашение Enterprise</w:t>
      </w:r>
    </w:p>
    <w:p w14:paraId="60E091FF" w14:textId="77777777" w:rsidR="00456002" w:rsidRPr="0055028E" w:rsidRDefault="00456002" w:rsidP="00B147AB">
      <w:pPr>
        <w:pStyle w:val="AppendixBulletIndent"/>
        <w:ind w:left="0" w:right="720" w:firstLine="0"/>
      </w:pPr>
    </w:p>
    <w:p w14:paraId="224DBCCE" w14:textId="77777777" w:rsidR="00023FE7" w:rsidRPr="002B489D" w:rsidRDefault="00456002" w:rsidP="00A12176">
      <w:pPr>
        <w:rPr>
          <w:lang w:val="ru-RU"/>
        </w:rPr>
      </w:pPr>
      <w:r w:rsidRPr="00246CED">
        <w:rPr>
          <w:lang w:val="ru-RU"/>
        </w:rPr>
        <w:t xml:space="preserve">Лицензия </w:t>
      </w:r>
      <w:r w:rsidRPr="0055028E">
        <w:t>Work</w:t>
      </w:r>
      <w:r w:rsidRPr="00246CED">
        <w:rPr>
          <w:lang w:val="ru-RU"/>
        </w:rPr>
        <w:t xml:space="preserve"> </w:t>
      </w:r>
      <w:r w:rsidRPr="0055028E">
        <w:t>At</w:t>
      </w:r>
      <w:r w:rsidRPr="00246CED">
        <w:rPr>
          <w:lang w:val="ru-RU"/>
        </w:rPr>
        <w:t xml:space="preserve"> </w:t>
      </w:r>
      <w:r w:rsidRPr="0055028E">
        <w:t>Home</w:t>
      </w:r>
      <w:r w:rsidRPr="00246CED">
        <w:rPr>
          <w:lang w:val="ru-RU"/>
        </w:rPr>
        <w:t xml:space="preserve"> может быть приобретена только для продукта, который лицензирован для запуска в</w:t>
      </w:r>
      <w:r w:rsidR="003552FD" w:rsidRPr="0055028E">
        <w:t> </w:t>
      </w:r>
      <w:r w:rsidRPr="00246CED">
        <w:rPr>
          <w:lang w:val="ru-RU"/>
        </w:rPr>
        <w:t xml:space="preserve">системе для настольных компьютеров, использующихся на работе. Предложение </w:t>
      </w:r>
      <w:r w:rsidRPr="0055028E">
        <w:t>Work</w:t>
      </w:r>
      <w:r w:rsidRPr="00246CED">
        <w:rPr>
          <w:lang w:val="ru-RU"/>
        </w:rPr>
        <w:t xml:space="preserve"> </w:t>
      </w:r>
      <w:r w:rsidRPr="0055028E">
        <w:t>At</w:t>
      </w:r>
      <w:r w:rsidRPr="00246CED">
        <w:rPr>
          <w:lang w:val="ru-RU"/>
        </w:rPr>
        <w:t xml:space="preserve"> </w:t>
      </w:r>
      <w:r w:rsidRPr="0055028E">
        <w:t>Home</w:t>
      </w:r>
      <w:r w:rsidRPr="00246CED">
        <w:rPr>
          <w:lang w:val="ru-RU"/>
        </w:rPr>
        <w:t xml:space="preserve"> не предназначено для приобретения сотрудниками. Клиенты (не их сотрудники), участвующие в программах </w:t>
      </w:r>
      <w:r w:rsidRPr="0055028E">
        <w:t>Select</w:t>
      </w:r>
      <w:r w:rsidRPr="00246CED">
        <w:rPr>
          <w:lang w:val="ru-RU"/>
        </w:rPr>
        <w:t xml:space="preserve">, </w:t>
      </w:r>
      <w:r w:rsidRPr="0055028E">
        <w:t>Select</w:t>
      </w:r>
      <w:r w:rsidRPr="00246CED">
        <w:rPr>
          <w:lang w:val="ru-RU"/>
        </w:rPr>
        <w:t xml:space="preserve"> </w:t>
      </w:r>
      <w:r w:rsidRPr="0055028E">
        <w:t>Plus</w:t>
      </w:r>
      <w:r w:rsidRPr="00246CED">
        <w:rPr>
          <w:lang w:val="ru-RU"/>
        </w:rPr>
        <w:t xml:space="preserve"> или заключившие Соглашение </w:t>
      </w:r>
      <w:r w:rsidRPr="0055028E">
        <w:t>Enterprise</w:t>
      </w:r>
      <w:r w:rsidRPr="00246CED">
        <w:rPr>
          <w:lang w:val="ru-RU"/>
        </w:rPr>
        <w:t xml:space="preserve">, сохраняют за собой права на приобретение лицензии </w:t>
      </w:r>
      <w:r w:rsidRPr="0055028E">
        <w:t>Work</w:t>
      </w:r>
      <w:r w:rsidRPr="00246CED">
        <w:rPr>
          <w:lang w:val="ru-RU"/>
        </w:rPr>
        <w:t xml:space="preserve"> </w:t>
      </w:r>
      <w:r w:rsidRPr="0055028E">
        <w:t>At</w:t>
      </w:r>
      <w:r w:rsidRPr="00246CED">
        <w:rPr>
          <w:lang w:val="ru-RU"/>
        </w:rPr>
        <w:t xml:space="preserve"> </w:t>
      </w:r>
      <w:r w:rsidRPr="0055028E">
        <w:t>Home</w:t>
      </w:r>
      <w:r w:rsidRPr="00246CED">
        <w:rPr>
          <w:lang w:val="ru-RU"/>
        </w:rPr>
        <w:t>.</w:t>
      </w:r>
      <w:r w:rsidR="00317026" w:rsidRPr="00246CED">
        <w:rPr>
          <w:lang w:val="ru-RU"/>
        </w:rPr>
        <w:t xml:space="preserve"> </w:t>
      </w:r>
      <w:r w:rsidRPr="00246CED">
        <w:rPr>
          <w:lang w:val="ru-RU"/>
        </w:rPr>
        <w:t xml:space="preserve">Права в рамках лицензии </w:t>
      </w:r>
      <w:r w:rsidRPr="0055028E">
        <w:t>Work</w:t>
      </w:r>
      <w:r w:rsidRPr="00246CED">
        <w:rPr>
          <w:lang w:val="ru-RU"/>
        </w:rPr>
        <w:t xml:space="preserve"> </w:t>
      </w:r>
      <w:r w:rsidRPr="0055028E">
        <w:t>at</w:t>
      </w:r>
      <w:r w:rsidRPr="00246CED">
        <w:rPr>
          <w:lang w:val="ru-RU"/>
        </w:rPr>
        <w:t xml:space="preserve"> </w:t>
      </w:r>
      <w:r w:rsidRPr="0055028E">
        <w:t>Home</w:t>
      </w:r>
      <w:r w:rsidRPr="00246CED">
        <w:rPr>
          <w:lang w:val="ru-RU"/>
        </w:rPr>
        <w:t xml:space="preserve"> для соответствующих клиентов-учебных заведений см. в Соглашении или Соглашении о регистрации.</w:t>
      </w:r>
      <w:r w:rsidR="00317026" w:rsidRPr="00246CED">
        <w:rPr>
          <w:lang w:val="ru-RU"/>
        </w:rPr>
        <w:t xml:space="preserve"> </w:t>
      </w:r>
    </w:p>
    <w:p w14:paraId="1B50E429" w14:textId="77777777" w:rsidR="00C41DB7" w:rsidRPr="002B489D" w:rsidRDefault="00C41DB7" w:rsidP="00A12176">
      <w:pPr>
        <w:rPr>
          <w:lang w:val="ru-RU"/>
        </w:rPr>
      </w:pPr>
    </w:p>
    <w:p w14:paraId="094DAAA7" w14:textId="77777777" w:rsidR="00C41DB7" w:rsidRPr="002B489D" w:rsidRDefault="00C41DB7" w:rsidP="00A12176">
      <w:pPr>
        <w:rPr>
          <w:lang w:val="ru-RU"/>
        </w:rPr>
        <w:sectPr w:rsidR="00C41DB7" w:rsidRPr="002B489D" w:rsidSect="00B40674">
          <w:footerReference w:type="default" r:id="rId22"/>
          <w:headerReference w:type="first" r:id="rId23"/>
          <w:footerReference w:type="first" r:id="rId24"/>
          <w:endnotePr>
            <w:numFmt w:val="decimal"/>
          </w:endnotePr>
          <w:pgSz w:w="12240" w:h="15840" w:code="1"/>
          <w:pgMar w:top="1170" w:right="1440" w:bottom="720" w:left="1440" w:header="720" w:footer="720" w:gutter="0"/>
          <w:cols w:space="720"/>
          <w:docGrid w:linePitch="360"/>
        </w:sectPr>
      </w:pPr>
    </w:p>
    <w:p w14:paraId="03986D29" w14:textId="77777777" w:rsidR="00456002" w:rsidRPr="00246CED" w:rsidRDefault="00023FE7" w:rsidP="0098095F">
      <w:pPr>
        <w:pStyle w:val="Heading1"/>
        <w:rPr>
          <w:lang w:val="ru-RU"/>
        </w:rPr>
      </w:pPr>
      <w:bookmarkStart w:id="659" w:name="_Section_5_–"/>
      <w:bookmarkStart w:id="660" w:name="_Раздел_5._ЦЕНЫ"/>
      <w:bookmarkStart w:id="661" w:name="_Toc336338207"/>
      <w:bookmarkStart w:id="662" w:name="_Toc377667898"/>
      <w:bookmarkEnd w:id="659"/>
      <w:bookmarkEnd w:id="660"/>
      <w:r w:rsidRPr="00246CED">
        <w:rPr>
          <w:lang w:val="ru-RU"/>
        </w:rPr>
        <w:lastRenderedPageBreak/>
        <w:t>Раздел 5.</w:t>
      </w:r>
      <w:bookmarkStart w:id="663" w:name="Sect5_OnlineServices"/>
      <w:r w:rsidRPr="00246CED">
        <w:rPr>
          <w:lang w:val="ru-RU"/>
        </w:rPr>
        <w:t xml:space="preserve"> ЦЕНЫ И УСЛОВИЯ ПЛАТЕЖА ДЛЯ </w:t>
      </w:r>
      <w:r w:rsidR="003552FD" w:rsidRPr="00246CED">
        <w:rPr>
          <w:lang w:val="ru-RU"/>
        </w:rPr>
        <w:br/>
      </w:r>
      <w:r w:rsidRPr="00246CED">
        <w:rPr>
          <w:lang w:val="ru-RU"/>
        </w:rPr>
        <w:t>ВЕБ-СЛУЖБ</w:t>
      </w:r>
      <w:bookmarkEnd w:id="661"/>
      <w:bookmarkEnd w:id="662"/>
      <w:bookmarkEnd w:id="663"/>
    </w:p>
    <w:p w14:paraId="09A082FB" w14:textId="77777777" w:rsidR="00456002" w:rsidRPr="00246CED" w:rsidRDefault="00456002" w:rsidP="00456002">
      <w:pPr>
        <w:outlineLvl w:val="2"/>
        <w:rPr>
          <w:lang w:val="ru-RU"/>
        </w:rPr>
      </w:pPr>
    </w:p>
    <w:p w14:paraId="6DCD9CCA" w14:textId="77777777" w:rsidR="00D85FDD" w:rsidRPr="00246CED" w:rsidRDefault="00D85FDD" w:rsidP="003C3A72">
      <w:pPr>
        <w:pStyle w:val="Heading2"/>
        <w:ind w:left="0"/>
        <w:rPr>
          <w:lang w:val="ru-RU"/>
        </w:rPr>
      </w:pPr>
      <w:bookmarkStart w:id="664" w:name="_Toc377667899"/>
      <w:r w:rsidRPr="00246CED">
        <w:rPr>
          <w:rFonts w:ascii="Tahoma" w:hAnsi="Tahoma" w:cs="Tahoma"/>
          <w:sz w:val="32"/>
          <w:lang w:val="ru-RU"/>
        </w:rPr>
        <w:t>Цены на Веб-службу и условия платежа</w:t>
      </w:r>
      <w:bookmarkEnd w:id="664"/>
    </w:p>
    <w:p w14:paraId="0404E7C6" w14:textId="77777777" w:rsidR="00D85FDD" w:rsidRPr="00246CED" w:rsidRDefault="00D85FDD" w:rsidP="00212CC6">
      <w:pPr>
        <w:outlineLvl w:val="2"/>
        <w:rPr>
          <w:lang w:val="ru-RU"/>
        </w:rPr>
      </w:pPr>
    </w:p>
    <w:p w14:paraId="4B3C4A1B" w14:textId="77777777" w:rsidR="00456002" w:rsidRPr="00ED63FF" w:rsidRDefault="00456002" w:rsidP="00212CC6">
      <w:pPr>
        <w:outlineLvl w:val="2"/>
        <w:rPr>
          <w:lang w:val="ru-RU"/>
        </w:rPr>
      </w:pPr>
      <w:r w:rsidRPr="00246CED">
        <w:rPr>
          <w:rFonts w:cs="Tahoma"/>
          <w:szCs w:val="18"/>
          <w:lang w:val="ru-RU"/>
        </w:rPr>
        <w:t xml:space="preserve">Веб-службы — это продукты, основанные на сочетании программного обеспечения со службами, доступными по подписке (см. </w:t>
      </w:r>
      <w:r w:rsidRPr="00ED63FF">
        <w:rPr>
          <w:rFonts w:cs="Tahoma"/>
          <w:szCs w:val="18"/>
          <w:lang w:val="ru-RU"/>
        </w:rPr>
        <w:t>«Права на использование продуктов») и предоставляемыми через Интернет.</w:t>
      </w:r>
      <w:r w:rsidR="00317026" w:rsidRPr="00ED63FF">
        <w:rPr>
          <w:rFonts w:cs="Tahoma"/>
          <w:szCs w:val="18"/>
          <w:lang w:val="ru-RU"/>
        </w:rPr>
        <w:t xml:space="preserve"> </w:t>
      </w:r>
      <w:r w:rsidRPr="00ED63FF">
        <w:rPr>
          <w:rFonts w:cs="Tahoma"/>
          <w:szCs w:val="18"/>
          <w:lang w:val="ru-RU"/>
        </w:rPr>
        <w:t>Некоторые соглашения корпоративного лицензирования содержат рекомендацию ознакомиться со списком продуктов, чтобы определить доступные «Веб-службы». В этом смысле Веб-службы включают следующее:</w:t>
      </w:r>
    </w:p>
    <w:p w14:paraId="62F3C9F8" w14:textId="77777777" w:rsidR="002D25C8" w:rsidRPr="00ED63FF" w:rsidRDefault="002D25C8" w:rsidP="00212CC6">
      <w:pPr>
        <w:outlineLvl w:val="2"/>
        <w:rPr>
          <w:lang w:val="ru-RU"/>
        </w:rPr>
      </w:pPr>
    </w:p>
    <w:p w14:paraId="3D9818F8" w14:textId="77777777" w:rsidR="00073E15" w:rsidRPr="0055028E" w:rsidRDefault="00A0550D" w:rsidP="00A0550D">
      <w:pPr>
        <w:numPr>
          <w:ilvl w:val="0"/>
          <w:numId w:val="67"/>
        </w:numPr>
        <w:spacing w:after="60"/>
      </w:pPr>
      <w:r w:rsidRPr="0055028E">
        <w:rPr>
          <w:rFonts w:eastAsia="Calibri" w:cs="Tahoma"/>
          <w:color w:val="000000"/>
          <w:szCs w:val="18"/>
        </w:rPr>
        <w:t>Корпоративная платформа Карт Bing</w:t>
      </w:r>
    </w:p>
    <w:p w14:paraId="0F02AED3" w14:textId="77777777" w:rsidR="00A0550D" w:rsidRPr="00246CED" w:rsidRDefault="00A0550D" w:rsidP="00A0550D">
      <w:pPr>
        <w:numPr>
          <w:ilvl w:val="0"/>
          <w:numId w:val="67"/>
        </w:numPr>
        <w:spacing w:after="60"/>
        <w:rPr>
          <w:lang w:val="ru-RU"/>
        </w:rPr>
      </w:pPr>
      <w:r w:rsidRPr="00246CED">
        <w:rPr>
          <w:rFonts w:eastAsia="Calibri" w:cs="Tahoma"/>
          <w:color w:val="000000"/>
          <w:szCs w:val="18"/>
          <w:lang w:val="ru-RU"/>
        </w:rPr>
        <w:t xml:space="preserve">Карты </w:t>
      </w:r>
      <w:r w:rsidRPr="0055028E">
        <w:rPr>
          <w:rFonts w:eastAsia="Calibri" w:cs="Tahoma"/>
          <w:color w:val="000000"/>
          <w:szCs w:val="18"/>
        </w:rPr>
        <w:t>Bing</w:t>
      </w:r>
      <w:r w:rsidRPr="00246CED">
        <w:rPr>
          <w:rFonts w:eastAsia="Calibri" w:cs="Tahoma"/>
          <w:color w:val="000000"/>
          <w:szCs w:val="18"/>
          <w:lang w:val="ru-RU"/>
        </w:rPr>
        <w:t>: платформа управления мобильными лицензиями</w:t>
      </w:r>
    </w:p>
    <w:p w14:paraId="74F98820" w14:textId="77777777" w:rsidR="00A0550D" w:rsidRPr="0055028E" w:rsidRDefault="00A0550D" w:rsidP="00A0550D">
      <w:pPr>
        <w:numPr>
          <w:ilvl w:val="0"/>
          <w:numId w:val="67"/>
        </w:numPr>
        <w:spacing w:after="60"/>
      </w:pPr>
      <w:r w:rsidRPr="0055028E">
        <w:rPr>
          <w:rFonts w:eastAsia="Calibri" w:cs="Tahoma"/>
          <w:color w:val="000000"/>
          <w:szCs w:val="18"/>
        </w:rPr>
        <w:t xml:space="preserve">Предотвращение потери данных </w:t>
      </w:r>
    </w:p>
    <w:p w14:paraId="23E82BAA" w14:textId="77777777" w:rsidR="00A0550D" w:rsidRPr="0055028E" w:rsidRDefault="00A0550D" w:rsidP="00A0550D">
      <w:pPr>
        <w:numPr>
          <w:ilvl w:val="0"/>
          <w:numId w:val="67"/>
        </w:numPr>
        <w:spacing w:after="60"/>
      </w:pPr>
      <w:r w:rsidRPr="0055028E">
        <w:rPr>
          <w:rFonts w:eastAsia="Calibri" w:cs="Tahoma"/>
          <w:color w:val="000000"/>
          <w:szCs w:val="18"/>
        </w:rPr>
        <w:t xml:space="preserve">Duet Enterprise Online для Microsoft SharePoint и SAP </w:t>
      </w:r>
    </w:p>
    <w:p w14:paraId="1CDFCBF0" w14:textId="77777777" w:rsidR="00B00423" w:rsidRPr="0055028E" w:rsidRDefault="00B00423" w:rsidP="00B00423">
      <w:pPr>
        <w:numPr>
          <w:ilvl w:val="0"/>
          <w:numId w:val="67"/>
        </w:numPr>
        <w:spacing w:after="60"/>
      </w:pPr>
      <w:r w:rsidRPr="0055028E">
        <w:rPr>
          <w:rFonts w:eastAsia="Calibri" w:cs="Tahoma"/>
          <w:color w:val="000000"/>
          <w:szCs w:val="18"/>
        </w:rPr>
        <w:t>Exchange Hosted Encryption</w:t>
      </w:r>
      <w:r w:rsidR="00317026" w:rsidRPr="0055028E">
        <w:rPr>
          <w:rFonts w:eastAsia="Calibri" w:cs="Tahoma"/>
          <w:color w:val="000000"/>
          <w:szCs w:val="18"/>
        </w:rPr>
        <w:t xml:space="preserve"> </w:t>
      </w:r>
    </w:p>
    <w:p w14:paraId="509F6BFC" w14:textId="77777777" w:rsidR="00A0550D" w:rsidRPr="0055028E" w:rsidRDefault="00A0550D" w:rsidP="00A0550D">
      <w:pPr>
        <w:numPr>
          <w:ilvl w:val="0"/>
          <w:numId w:val="67"/>
        </w:numPr>
        <w:spacing w:after="60"/>
      </w:pPr>
      <w:r w:rsidRPr="0055028E">
        <w:rPr>
          <w:rFonts w:eastAsia="Calibri" w:cs="Tahoma"/>
          <w:color w:val="000000"/>
          <w:szCs w:val="18"/>
        </w:rPr>
        <w:t xml:space="preserve">Архивация на базе Exchange Online для Exchange Online </w:t>
      </w:r>
    </w:p>
    <w:p w14:paraId="0EFE8C6D" w14:textId="77777777" w:rsidR="00456002" w:rsidRPr="0055028E" w:rsidRDefault="00456002" w:rsidP="00A0550D">
      <w:pPr>
        <w:numPr>
          <w:ilvl w:val="0"/>
          <w:numId w:val="67"/>
        </w:numPr>
        <w:spacing w:after="60"/>
      </w:pPr>
      <w:r w:rsidRPr="0055028E">
        <w:rPr>
          <w:rFonts w:eastAsia="Calibri" w:cs="Tahoma"/>
          <w:color w:val="000000"/>
          <w:szCs w:val="18"/>
        </w:rPr>
        <w:t>Архивация на базе Exchange Online для Exchange Server</w:t>
      </w:r>
    </w:p>
    <w:p w14:paraId="565DD7F6" w14:textId="77777777" w:rsidR="00456002" w:rsidRPr="00246CED" w:rsidRDefault="00456002" w:rsidP="00346F4B">
      <w:pPr>
        <w:numPr>
          <w:ilvl w:val="0"/>
          <w:numId w:val="67"/>
        </w:numPr>
        <w:spacing w:after="60"/>
        <w:rPr>
          <w:lang w:val="ru-RU"/>
        </w:rPr>
      </w:pPr>
      <w:r w:rsidRPr="00246CED">
        <w:rPr>
          <w:rFonts w:eastAsia="Calibri" w:cs="Tahoma"/>
          <w:color w:val="000000"/>
          <w:szCs w:val="18"/>
          <w:lang w:val="ru-RU"/>
        </w:rPr>
        <w:t xml:space="preserve">Базовая подписка на </w:t>
      </w:r>
      <w:r w:rsidRPr="0055028E">
        <w:rPr>
          <w:rFonts w:eastAsia="Calibri" w:cs="Tahoma"/>
          <w:color w:val="000000"/>
          <w:szCs w:val="18"/>
        </w:rPr>
        <w:t>Exchange</w:t>
      </w:r>
      <w:r w:rsidRPr="00246CED">
        <w:rPr>
          <w:rFonts w:eastAsia="Calibri" w:cs="Tahoma"/>
          <w:color w:val="000000"/>
          <w:szCs w:val="18"/>
          <w:lang w:val="ru-RU"/>
        </w:rPr>
        <w:t xml:space="preserve"> </w:t>
      </w:r>
      <w:r w:rsidRPr="0055028E">
        <w:rPr>
          <w:rFonts w:eastAsia="Calibri" w:cs="Tahoma"/>
          <w:color w:val="000000"/>
          <w:szCs w:val="18"/>
        </w:rPr>
        <w:t>Online</w:t>
      </w:r>
      <w:r w:rsidRPr="00246CED">
        <w:rPr>
          <w:rFonts w:eastAsia="Calibri" w:cs="Tahoma"/>
          <w:color w:val="000000"/>
          <w:szCs w:val="18"/>
          <w:lang w:val="ru-RU"/>
        </w:rPr>
        <w:t xml:space="preserve"> (план 1 и план 2) </w:t>
      </w:r>
    </w:p>
    <w:p w14:paraId="6932D234" w14:textId="77777777" w:rsidR="00A0550D" w:rsidRPr="0055028E" w:rsidRDefault="00A0550D" w:rsidP="00A0550D">
      <w:pPr>
        <w:numPr>
          <w:ilvl w:val="0"/>
          <w:numId w:val="67"/>
        </w:numPr>
        <w:spacing w:after="60"/>
      </w:pPr>
      <w:r w:rsidRPr="0055028E">
        <w:rPr>
          <w:rFonts w:eastAsia="Calibri" w:cs="Tahoma"/>
          <w:color w:val="000000"/>
          <w:szCs w:val="18"/>
        </w:rPr>
        <w:t xml:space="preserve">Exchange Online Protection </w:t>
      </w:r>
    </w:p>
    <w:p w14:paraId="5DB70CED" w14:textId="77777777" w:rsidR="00A0550D" w:rsidRPr="0055028E" w:rsidRDefault="00A0550D" w:rsidP="00A0550D">
      <w:pPr>
        <w:numPr>
          <w:ilvl w:val="0"/>
          <w:numId w:val="67"/>
        </w:numPr>
        <w:spacing w:after="60"/>
      </w:pPr>
      <w:r w:rsidRPr="0055028E">
        <w:rPr>
          <w:rFonts w:eastAsia="Calibri" w:cs="Tahoma"/>
          <w:color w:val="000000"/>
          <w:szCs w:val="18"/>
        </w:rPr>
        <w:t>Forefront Online Protection для Exchange</w:t>
      </w:r>
    </w:p>
    <w:p w14:paraId="5277B97C" w14:textId="77777777" w:rsidR="00A0550D" w:rsidRPr="0055028E" w:rsidRDefault="00A0550D" w:rsidP="00A0550D">
      <w:pPr>
        <w:numPr>
          <w:ilvl w:val="0"/>
          <w:numId w:val="67"/>
        </w:numPr>
        <w:spacing w:after="60"/>
      </w:pPr>
      <w:r w:rsidRPr="0055028E">
        <w:rPr>
          <w:rFonts w:eastAsia="Calibri" w:cs="Tahoma"/>
          <w:color w:val="000000"/>
          <w:szCs w:val="18"/>
        </w:rPr>
        <w:t xml:space="preserve">Groove Enterprise Services </w:t>
      </w:r>
    </w:p>
    <w:p w14:paraId="5613BEA2" w14:textId="77777777" w:rsidR="00456002" w:rsidRPr="0055028E" w:rsidRDefault="00456002" w:rsidP="00A0550D">
      <w:pPr>
        <w:numPr>
          <w:ilvl w:val="0"/>
          <w:numId w:val="67"/>
        </w:numPr>
        <w:spacing w:after="60"/>
      </w:pPr>
      <w:r w:rsidRPr="0055028E">
        <w:rPr>
          <w:rFonts w:eastAsia="Calibri" w:cs="Tahoma"/>
          <w:color w:val="000000"/>
          <w:szCs w:val="18"/>
        </w:rPr>
        <w:t>Lync Online (планы 1, 2 и 3)</w:t>
      </w:r>
    </w:p>
    <w:p w14:paraId="4E853EF7" w14:textId="77777777" w:rsidR="00A0550D" w:rsidRPr="0055028E" w:rsidRDefault="00A0550D" w:rsidP="00A0550D">
      <w:pPr>
        <w:numPr>
          <w:ilvl w:val="0"/>
          <w:numId w:val="67"/>
        </w:numPr>
        <w:spacing w:after="60"/>
      </w:pPr>
      <w:r w:rsidRPr="0055028E">
        <w:rPr>
          <w:rFonts w:eastAsia="Calibri" w:cs="Tahoma"/>
          <w:color w:val="000000"/>
          <w:szCs w:val="18"/>
        </w:rPr>
        <w:t>Microsoft Dynamics CRM Online</w:t>
      </w:r>
    </w:p>
    <w:p w14:paraId="68CD7C12" w14:textId="77777777" w:rsidR="00A0550D" w:rsidRPr="0055028E" w:rsidRDefault="00A0550D" w:rsidP="00A0550D">
      <w:pPr>
        <w:numPr>
          <w:ilvl w:val="0"/>
          <w:numId w:val="67"/>
        </w:numPr>
        <w:spacing w:after="60"/>
      </w:pPr>
      <w:r w:rsidRPr="0055028E">
        <w:rPr>
          <w:rFonts w:eastAsia="Calibri" w:cs="Tahoma"/>
          <w:color w:val="000000"/>
          <w:szCs w:val="18"/>
        </w:rPr>
        <w:t>Microsoft Learning E-Reference Library и IT Academy</w:t>
      </w:r>
    </w:p>
    <w:p w14:paraId="2E1D9F6C" w14:textId="77777777" w:rsidR="00456002" w:rsidRPr="00246CED" w:rsidRDefault="00456002" w:rsidP="00A0550D">
      <w:pPr>
        <w:numPr>
          <w:ilvl w:val="0"/>
          <w:numId w:val="67"/>
        </w:numPr>
        <w:spacing w:after="60"/>
        <w:rPr>
          <w:lang w:val="ru-RU"/>
        </w:rPr>
      </w:pPr>
      <w:r w:rsidRPr="0055028E">
        <w:rPr>
          <w:rFonts w:eastAsia="Calibri" w:cs="Tahoma"/>
          <w:color w:val="000000"/>
          <w:szCs w:val="18"/>
        </w:rPr>
        <w:t>Office</w:t>
      </w:r>
      <w:r w:rsidRPr="00246CED">
        <w:rPr>
          <w:rFonts w:eastAsia="Calibri" w:cs="Tahoma"/>
          <w:color w:val="000000"/>
          <w:szCs w:val="18"/>
          <w:lang w:val="ru-RU"/>
        </w:rPr>
        <w:t xml:space="preserve"> 365 корпоративный </w:t>
      </w:r>
      <w:r w:rsidRPr="0055028E">
        <w:rPr>
          <w:rFonts w:eastAsia="Calibri" w:cs="Tahoma"/>
          <w:color w:val="000000"/>
          <w:szCs w:val="18"/>
        </w:rPr>
        <w:t>K</w:t>
      </w:r>
      <w:r w:rsidRPr="00246CED">
        <w:rPr>
          <w:rFonts w:eastAsia="Calibri" w:cs="Tahoma"/>
          <w:color w:val="000000"/>
          <w:szCs w:val="18"/>
          <w:lang w:val="ru-RU"/>
        </w:rPr>
        <w:t xml:space="preserve">1, </w:t>
      </w:r>
      <w:r w:rsidRPr="0055028E">
        <w:rPr>
          <w:rFonts w:eastAsia="Calibri" w:cs="Tahoma"/>
          <w:color w:val="000000"/>
          <w:szCs w:val="18"/>
        </w:rPr>
        <w:t>E</w:t>
      </w:r>
      <w:r w:rsidRPr="00246CED">
        <w:rPr>
          <w:rFonts w:eastAsia="Calibri" w:cs="Tahoma"/>
          <w:color w:val="000000"/>
          <w:szCs w:val="18"/>
          <w:lang w:val="ru-RU"/>
        </w:rPr>
        <w:t xml:space="preserve">1, </w:t>
      </w:r>
      <w:r w:rsidRPr="0055028E">
        <w:rPr>
          <w:rFonts w:eastAsia="Calibri" w:cs="Tahoma"/>
          <w:color w:val="000000"/>
          <w:szCs w:val="18"/>
        </w:rPr>
        <w:t>E</w:t>
      </w:r>
      <w:r w:rsidRPr="00246CED">
        <w:rPr>
          <w:rFonts w:eastAsia="Calibri" w:cs="Tahoma"/>
          <w:color w:val="000000"/>
          <w:szCs w:val="18"/>
          <w:lang w:val="ru-RU"/>
        </w:rPr>
        <w:t xml:space="preserve">3 и </w:t>
      </w:r>
      <w:r w:rsidRPr="0055028E">
        <w:rPr>
          <w:rFonts w:eastAsia="Calibri" w:cs="Tahoma"/>
          <w:color w:val="000000"/>
          <w:szCs w:val="18"/>
        </w:rPr>
        <w:t>E</w:t>
      </w:r>
      <w:r w:rsidRPr="00246CED">
        <w:rPr>
          <w:rFonts w:eastAsia="Calibri" w:cs="Tahoma"/>
          <w:color w:val="000000"/>
          <w:szCs w:val="18"/>
          <w:lang w:val="ru-RU"/>
        </w:rPr>
        <w:t>4</w:t>
      </w:r>
    </w:p>
    <w:p w14:paraId="4179C6C1" w14:textId="77777777" w:rsidR="00061A45" w:rsidRPr="0055028E" w:rsidRDefault="008368B4" w:rsidP="00346F4B">
      <w:pPr>
        <w:numPr>
          <w:ilvl w:val="0"/>
          <w:numId w:val="67"/>
        </w:numPr>
        <w:spacing w:after="60"/>
      </w:pPr>
      <w:r w:rsidRPr="0055028E">
        <w:rPr>
          <w:rFonts w:eastAsia="Calibri" w:cs="Tahoma"/>
          <w:color w:val="000000"/>
          <w:szCs w:val="18"/>
        </w:rPr>
        <w:t>Office 365 профессиональный плюс</w:t>
      </w:r>
    </w:p>
    <w:p w14:paraId="77CAAFC1" w14:textId="77777777" w:rsidR="00A0550D" w:rsidRPr="0055028E" w:rsidRDefault="00A0550D" w:rsidP="00A0550D">
      <w:pPr>
        <w:numPr>
          <w:ilvl w:val="0"/>
          <w:numId w:val="67"/>
        </w:numPr>
        <w:spacing w:after="60"/>
      </w:pPr>
      <w:r w:rsidRPr="0055028E">
        <w:rPr>
          <w:rFonts w:eastAsia="Calibri" w:cs="Tahoma"/>
          <w:color w:val="000000"/>
          <w:szCs w:val="18"/>
        </w:rPr>
        <w:t>Office Web Applications</w:t>
      </w:r>
    </w:p>
    <w:p w14:paraId="35C5708E" w14:textId="77777777" w:rsidR="002D506A" w:rsidRPr="0055028E" w:rsidRDefault="002D506A" w:rsidP="00A0550D">
      <w:pPr>
        <w:numPr>
          <w:ilvl w:val="0"/>
          <w:numId w:val="67"/>
        </w:numPr>
        <w:spacing w:after="60"/>
      </w:pPr>
      <w:r w:rsidRPr="0055028E">
        <w:rPr>
          <w:rFonts w:cs="Tahoma"/>
          <w:color w:val="000000"/>
        </w:rPr>
        <w:t>Power BI для Office 365</w:t>
      </w:r>
    </w:p>
    <w:p w14:paraId="727BD1B9" w14:textId="77777777" w:rsidR="008368B4" w:rsidRPr="0055028E" w:rsidRDefault="008368B4" w:rsidP="00A0550D">
      <w:pPr>
        <w:numPr>
          <w:ilvl w:val="0"/>
          <w:numId w:val="67"/>
        </w:numPr>
        <w:spacing w:after="60"/>
      </w:pPr>
      <w:r w:rsidRPr="0055028E">
        <w:rPr>
          <w:rFonts w:eastAsia="Calibri" w:cs="Tahoma"/>
          <w:color w:val="000000"/>
          <w:szCs w:val="18"/>
        </w:rPr>
        <w:t>Project Online</w:t>
      </w:r>
    </w:p>
    <w:p w14:paraId="132993C1" w14:textId="77777777" w:rsidR="008368B4" w:rsidRPr="0055028E" w:rsidRDefault="008368B4" w:rsidP="00346F4B">
      <w:pPr>
        <w:numPr>
          <w:ilvl w:val="0"/>
          <w:numId w:val="67"/>
        </w:numPr>
        <w:spacing w:after="60"/>
      </w:pPr>
      <w:r w:rsidRPr="0055028E">
        <w:rPr>
          <w:rFonts w:eastAsia="Calibri" w:cs="Tahoma"/>
          <w:color w:val="000000"/>
          <w:szCs w:val="18"/>
        </w:rPr>
        <w:t>Project профессиональный для Office 365</w:t>
      </w:r>
    </w:p>
    <w:p w14:paraId="3D161C2B" w14:textId="77777777" w:rsidR="00456002" w:rsidRPr="00246CED" w:rsidRDefault="00456002" w:rsidP="00346F4B">
      <w:pPr>
        <w:numPr>
          <w:ilvl w:val="0"/>
          <w:numId w:val="67"/>
        </w:numPr>
        <w:spacing w:after="60"/>
        <w:rPr>
          <w:lang w:val="ru-RU"/>
        </w:rPr>
      </w:pPr>
      <w:r w:rsidRPr="00246CED">
        <w:rPr>
          <w:rFonts w:eastAsia="Calibri" w:cs="Tahoma"/>
          <w:color w:val="000000"/>
          <w:szCs w:val="18"/>
          <w:lang w:val="ru-RU"/>
        </w:rPr>
        <w:t xml:space="preserve">Базовая подписка на </w:t>
      </w:r>
      <w:r w:rsidRPr="0055028E">
        <w:rPr>
          <w:rFonts w:eastAsia="Calibri" w:cs="Tahoma"/>
          <w:color w:val="000000"/>
          <w:szCs w:val="18"/>
        </w:rPr>
        <w:t>SharePoint</w:t>
      </w:r>
      <w:r w:rsidRPr="00246CED">
        <w:rPr>
          <w:rFonts w:eastAsia="Calibri" w:cs="Tahoma"/>
          <w:color w:val="000000"/>
          <w:szCs w:val="18"/>
          <w:lang w:val="ru-RU"/>
        </w:rPr>
        <w:t xml:space="preserve"> </w:t>
      </w:r>
      <w:r w:rsidRPr="0055028E">
        <w:rPr>
          <w:rFonts w:eastAsia="Calibri" w:cs="Tahoma"/>
          <w:color w:val="000000"/>
          <w:szCs w:val="18"/>
        </w:rPr>
        <w:t>Online</w:t>
      </w:r>
      <w:r w:rsidRPr="00246CED">
        <w:rPr>
          <w:rFonts w:eastAsia="Calibri" w:cs="Tahoma"/>
          <w:color w:val="000000"/>
          <w:szCs w:val="18"/>
          <w:lang w:val="ru-RU"/>
        </w:rPr>
        <w:t xml:space="preserve">, план 1 и план 2 </w:t>
      </w:r>
    </w:p>
    <w:p w14:paraId="14437B49" w14:textId="77777777" w:rsidR="00456002" w:rsidRPr="0055028E" w:rsidRDefault="00456002" w:rsidP="00A0550D">
      <w:pPr>
        <w:numPr>
          <w:ilvl w:val="0"/>
          <w:numId w:val="67"/>
        </w:numPr>
        <w:spacing w:after="60"/>
      </w:pPr>
      <w:r w:rsidRPr="0055028E">
        <w:rPr>
          <w:rFonts w:eastAsia="Calibri" w:cs="Tahoma"/>
          <w:color w:val="000000"/>
          <w:szCs w:val="18"/>
        </w:rPr>
        <w:t xml:space="preserve">System Center Endpoint Protection </w:t>
      </w:r>
    </w:p>
    <w:p w14:paraId="7BDD54F1" w14:textId="77777777" w:rsidR="00B00423" w:rsidRPr="0055028E" w:rsidRDefault="00B00423" w:rsidP="00B00423">
      <w:pPr>
        <w:numPr>
          <w:ilvl w:val="0"/>
          <w:numId w:val="67"/>
        </w:numPr>
        <w:spacing w:after="60"/>
      </w:pPr>
      <w:r w:rsidRPr="0055028E">
        <w:rPr>
          <w:rFonts w:eastAsia="Calibri" w:cs="Tahoma"/>
          <w:color w:val="000000"/>
          <w:szCs w:val="18"/>
        </w:rPr>
        <w:t xml:space="preserve">Translator API </w:t>
      </w:r>
    </w:p>
    <w:p w14:paraId="75108EF1" w14:textId="77777777" w:rsidR="008368B4" w:rsidRPr="0055028E" w:rsidRDefault="008368B4" w:rsidP="00B00423">
      <w:pPr>
        <w:numPr>
          <w:ilvl w:val="0"/>
          <w:numId w:val="67"/>
        </w:numPr>
        <w:spacing w:after="60"/>
      </w:pPr>
      <w:r w:rsidRPr="0055028E">
        <w:rPr>
          <w:rFonts w:eastAsia="Calibri" w:cs="Tahoma"/>
          <w:color w:val="000000"/>
          <w:szCs w:val="18"/>
        </w:rPr>
        <w:t>Visio профессиональный для Office 365</w:t>
      </w:r>
    </w:p>
    <w:p w14:paraId="1748BB40" w14:textId="77777777" w:rsidR="00073E15" w:rsidRPr="0055028E" w:rsidRDefault="001D63BA" w:rsidP="00B00423">
      <w:pPr>
        <w:numPr>
          <w:ilvl w:val="0"/>
          <w:numId w:val="67"/>
        </w:numPr>
        <w:spacing w:after="60"/>
      </w:pPr>
      <w:r w:rsidRPr="0055028E">
        <w:rPr>
          <w:rFonts w:eastAsia="Calibri" w:cs="Tahoma"/>
          <w:color w:val="000000"/>
          <w:szCs w:val="18"/>
        </w:rPr>
        <w:t>Управление правами Microsoft</w:t>
      </w:r>
    </w:p>
    <w:p w14:paraId="5C4437ED" w14:textId="77777777" w:rsidR="00456002" w:rsidRPr="0055028E" w:rsidRDefault="00073E15" w:rsidP="00B00423">
      <w:pPr>
        <w:numPr>
          <w:ilvl w:val="0"/>
          <w:numId w:val="67"/>
        </w:numPr>
        <w:spacing w:after="60"/>
      </w:pPr>
      <w:r w:rsidRPr="0055028E">
        <w:rPr>
          <w:rFonts w:eastAsia="Calibri" w:cs="Tahoma"/>
          <w:color w:val="000000"/>
          <w:szCs w:val="18"/>
        </w:rPr>
        <w:t>Службы Windows Azure</w:t>
      </w:r>
    </w:p>
    <w:p w14:paraId="40226959" w14:textId="77777777" w:rsidR="00073E15" w:rsidRPr="0055028E" w:rsidRDefault="00456002" w:rsidP="00346F4B">
      <w:pPr>
        <w:numPr>
          <w:ilvl w:val="0"/>
          <w:numId w:val="67"/>
        </w:numPr>
        <w:spacing w:after="60"/>
      </w:pPr>
      <w:r w:rsidRPr="0055028E">
        <w:rPr>
          <w:rFonts w:eastAsia="Calibri" w:cs="Tahoma"/>
          <w:color w:val="000000"/>
          <w:szCs w:val="18"/>
        </w:rPr>
        <w:t>Windows Intune</w:t>
      </w:r>
    </w:p>
    <w:p w14:paraId="0330448A" w14:textId="77777777" w:rsidR="00456002" w:rsidRPr="0055028E" w:rsidRDefault="003929D1" w:rsidP="00346F4B">
      <w:pPr>
        <w:numPr>
          <w:ilvl w:val="0"/>
          <w:numId w:val="67"/>
        </w:numPr>
        <w:spacing w:after="60"/>
      </w:pPr>
      <w:r w:rsidRPr="0055028E">
        <w:rPr>
          <w:rFonts w:eastAsia="Calibri" w:cs="Tahoma"/>
          <w:color w:val="000000"/>
          <w:szCs w:val="18"/>
        </w:rPr>
        <w:t>Windows Intune Add-on для System Center Configuration Manager и System Center Endpoint Protection</w:t>
      </w:r>
    </w:p>
    <w:p w14:paraId="6DC2275D" w14:textId="77777777" w:rsidR="00B00423" w:rsidRPr="0055028E" w:rsidRDefault="00B00423" w:rsidP="00346F4B">
      <w:pPr>
        <w:numPr>
          <w:ilvl w:val="0"/>
          <w:numId w:val="67"/>
        </w:numPr>
        <w:spacing w:after="60"/>
      </w:pPr>
      <w:r w:rsidRPr="0055028E">
        <w:rPr>
          <w:rFonts w:eastAsia="Calibri" w:cs="Tahoma"/>
          <w:color w:val="000000"/>
          <w:szCs w:val="18"/>
        </w:rPr>
        <w:t>Yammer Enterprise</w:t>
      </w:r>
    </w:p>
    <w:p w14:paraId="4C6D14B2" w14:textId="77777777" w:rsidR="002D25C8" w:rsidRPr="0055028E" w:rsidRDefault="002D25C8" w:rsidP="00212CC6"/>
    <w:p w14:paraId="0FBFCF74" w14:textId="77777777" w:rsidR="00456002" w:rsidRPr="00246CED" w:rsidRDefault="00456002" w:rsidP="00116EDC">
      <w:pPr>
        <w:outlineLvl w:val="2"/>
        <w:rPr>
          <w:lang w:val="ru-RU"/>
        </w:rPr>
      </w:pPr>
      <w:r w:rsidRPr="00246CED">
        <w:rPr>
          <w:rFonts w:cs="Tahoma"/>
          <w:szCs w:val="18"/>
          <w:lang w:val="ru-RU"/>
        </w:rPr>
        <w:t>Помимо этих предложений существуют другие предложения, указанные в разделе «Веб-службы» документа «Права на использование продуктов».</w:t>
      </w:r>
      <w:r w:rsidR="00317026" w:rsidRPr="00246CED">
        <w:rPr>
          <w:rFonts w:cs="Tahoma"/>
          <w:szCs w:val="18"/>
          <w:lang w:val="ru-RU"/>
        </w:rPr>
        <w:t xml:space="preserve"> </w:t>
      </w:r>
      <w:r w:rsidRPr="00246CED">
        <w:rPr>
          <w:rFonts w:cs="Tahoma"/>
          <w:szCs w:val="18"/>
          <w:lang w:val="ru-RU"/>
        </w:rPr>
        <w:t>Остальные пункты раздела «Цены и условия оплаты для веб-служб» применяются к веб-службам, названия которых указаны выше, и к таким прочим предложениям.</w:t>
      </w:r>
    </w:p>
    <w:p w14:paraId="4C864000" w14:textId="77777777" w:rsidR="00116EDC" w:rsidRPr="00246CED" w:rsidRDefault="00116EDC" w:rsidP="00116EDC">
      <w:pPr>
        <w:outlineLvl w:val="2"/>
        <w:rPr>
          <w:lang w:val="ru-RU"/>
        </w:rPr>
      </w:pPr>
    </w:p>
    <w:p w14:paraId="555215F1" w14:textId="77777777" w:rsidR="003552FD" w:rsidRPr="00246CED" w:rsidRDefault="003552FD" w:rsidP="00116EDC">
      <w:pPr>
        <w:outlineLvl w:val="2"/>
        <w:rPr>
          <w:lang w:val="ru-RU"/>
        </w:rPr>
      </w:pPr>
    </w:p>
    <w:p w14:paraId="4920A581" w14:textId="77777777" w:rsidR="00456002" w:rsidRPr="00246CED" w:rsidRDefault="00456002" w:rsidP="00456002">
      <w:pPr>
        <w:pStyle w:val="Heading2"/>
        <w:ind w:left="0"/>
        <w:rPr>
          <w:lang w:val="ru-RU"/>
        </w:rPr>
      </w:pPr>
      <w:bookmarkStart w:id="665" w:name="_Toc336338208"/>
      <w:bookmarkStart w:id="666" w:name="_Toc377667900"/>
      <w:r w:rsidRPr="00246CED">
        <w:rPr>
          <w:rFonts w:ascii="Tahoma" w:hAnsi="Tahoma" w:cs="Tahoma"/>
          <w:lang w:val="ru-RU"/>
        </w:rPr>
        <w:lastRenderedPageBreak/>
        <w:t>Срок действия подписки на веб-службы</w:t>
      </w:r>
      <w:bookmarkEnd w:id="665"/>
      <w:bookmarkEnd w:id="666"/>
    </w:p>
    <w:p w14:paraId="047A0F5F" w14:textId="77777777" w:rsidR="00456002" w:rsidRPr="00246CED" w:rsidRDefault="00456002" w:rsidP="00116EDC">
      <w:pPr>
        <w:outlineLvl w:val="2"/>
        <w:rPr>
          <w:lang w:val="ru-RU"/>
        </w:rPr>
      </w:pPr>
    </w:p>
    <w:p w14:paraId="59AC6A41" w14:textId="77777777" w:rsidR="006A5DAE" w:rsidRPr="00246CED" w:rsidRDefault="00456002" w:rsidP="006A5DAE">
      <w:pPr>
        <w:outlineLvl w:val="2"/>
        <w:rPr>
          <w:lang w:val="ru-RU"/>
        </w:rPr>
      </w:pPr>
      <w:r w:rsidRPr="00246CED">
        <w:rPr>
          <w:rFonts w:cs="Tahoma"/>
          <w:szCs w:val="18"/>
          <w:lang w:val="ru-RU"/>
        </w:rPr>
        <w:t>Первоначальный заказ на новую подписку на веб-службы определяет срок действия подписки.</w:t>
      </w:r>
      <w:r w:rsidR="00317026" w:rsidRPr="00246CED">
        <w:rPr>
          <w:rFonts w:cs="Tahoma"/>
          <w:szCs w:val="18"/>
          <w:lang w:val="ru-RU"/>
        </w:rPr>
        <w:t xml:space="preserve"> </w:t>
      </w:r>
      <w:r w:rsidRPr="00246CED">
        <w:rPr>
          <w:rFonts w:cs="Tahoma"/>
          <w:szCs w:val="18"/>
          <w:lang w:val="ru-RU"/>
        </w:rPr>
        <w:t>Некоторые службы позволяют клиенту выбирать годовую подписку или подписку, срок действия которой заканчивается в день окончания срока действия соглашения или соглашения о регистрации клиента («подписка, действующая в течение срока действия соглашения клиента»), как указано в таблице ниже.</w:t>
      </w:r>
      <w:r w:rsidR="00317026" w:rsidRPr="00246CED">
        <w:rPr>
          <w:rFonts w:cs="Tahoma"/>
          <w:szCs w:val="18"/>
          <w:lang w:val="ru-RU"/>
        </w:rPr>
        <w:t xml:space="preserve"> </w:t>
      </w:r>
      <w:r w:rsidRPr="00246CED">
        <w:rPr>
          <w:rFonts w:cs="Tahoma"/>
          <w:szCs w:val="18"/>
          <w:lang w:val="ru-RU"/>
        </w:rPr>
        <w:t xml:space="preserve">Программа </w:t>
      </w:r>
      <w:r w:rsidRPr="0055028E">
        <w:rPr>
          <w:rFonts w:cs="Tahoma"/>
          <w:szCs w:val="18"/>
        </w:rPr>
        <w:t>Select</w:t>
      </w:r>
      <w:r w:rsidRPr="00246CED">
        <w:rPr>
          <w:rFonts w:cs="Tahoma"/>
          <w:szCs w:val="18"/>
          <w:lang w:val="ru-RU"/>
        </w:rPr>
        <w:t xml:space="preserve"> </w:t>
      </w:r>
      <w:r w:rsidRPr="0055028E">
        <w:rPr>
          <w:rFonts w:cs="Tahoma"/>
          <w:szCs w:val="18"/>
        </w:rPr>
        <w:t>Plus</w:t>
      </w:r>
      <w:r w:rsidRPr="00246CED">
        <w:rPr>
          <w:rFonts w:cs="Tahoma"/>
          <w:szCs w:val="18"/>
          <w:lang w:val="ru-RU"/>
        </w:rPr>
        <w:t xml:space="preserve"> не предполагает совпадение сроков действия подписки и соглашения, однако клиент может выбрать срок подписки, включая 1 год, 3 года, или привязать срок действия ко второй годовщине с даты начала срока действия.</w:t>
      </w:r>
      <w:r w:rsidR="00317026" w:rsidRPr="00246CED">
        <w:rPr>
          <w:rFonts w:cs="Tahoma"/>
          <w:szCs w:val="18"/>
          <w:lang w:val="ru-RU"/>
        </w:rPr>
        <w:t xml:space="preserve"> </w:t>
      </w:r>
      <w:r w:rsidRPr="00246CED">
        <w:rPr>
          <w:rFonts w:cs="Tahoma"/>
          <w:szCs w:val="18"/>
          <w:lang w:val="ru-RU"/>
        </w:rPr>
        <w:t>Срок действия или срок окончания действия годовой подписки может не совпадать со сроком действия соглашения.</w:t>
      </w:r>
      <w:r w:rsidR="00317026" w:rsidRPr="00246CED">
        <w:rPr>
          <w:rFonts w:cs="Tahoma"/>
          <w:szCs w:val="18"/>
          <w:lang w:val="ru-RU"/>
        </w:rPr>
        <w:t xml:space="preserve"> </w:t>
      </w:r>
      <w:r w:rsidRPr="00246CED">
        <w:rPr>
          <w:rFonts w:cs="Tahoma"/>
          <w:szCs w:val="18"/>
          <w:lang w:val="ru-RU"/>
        </w:rPr>
        <w:t>Если срок действия годовой подписки истекает после окончания срока действия соглашения, клиент должен иметь действующее соглашение корпоративного лицензирования для заказа дополнительных лицензий или возобновления действия службы.</w:t>
      </w:r>
      <w:r w:rsidR="00317026" w:rsidRPr="00246CED">
        <w:rPr>
          <w:rFonts w:cs="Tahoma"/>
          <w:szCs w:val="18"/>
          <w:lang w:val="ru-RU"/>
        </w:rPr>
        <w:t xml:space="preserve"> </w:t>
      </w:r>
      <w:r w:rsidRPr="00246CED">
        <w:rPr>
          <w:rFonts w:cs="Tahoma"/>
          <w:szCs w:val="18"/>
          <w:lang w:val="ru-RU"/>
        </w:rPr>
        <w:t>Если клиент приобретает какую-либо 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службу.</w:t>
      </w:r>
      <w:r w:rsidR="00317026" w:rsidRPr="00246CED">
        <w:rPr>
          <w:rFonts w:cs="Tahoma"/>
          <w:szCs w:val="18"/>
          <w:lang w:val="ru-RU"/>
        </w:rPr>
        <w:t xml:space="preserve"> </w:t>
      </w:r>
      <w:r w:rsidRPr="00246CED">
        <w:rPr>
          <w:rFonts w:cs="Tahoma"/>
          <w:szCs w:val="18"/>
          <w:lang w:val="ru-RU"/>
        </w:rPr>
        <w:t>Если цена на дополнительно заказанные продукты или услуги не указана в существующем соглашении клиента, то для зарегистрированного лица цена</w:t>
      </w:r>
      <w:r w:rsidR="003F56B5" w:rsidRPr="0055028E">
        <w:rPr>
          <w:rFonts w:cs="Tahoma"/>
          <w:szCs w:val="18"/>
        </w:rPr>
        <w:t> </w:t>
      </w:r>
      <w:r w:rsidRPr="00246CED">
        <w:rPr>
          <w:rFonts w:cs="Tahoma"/>
          <w:szCs w:val="18"/>
          <w:lang w:val="ru-RU"/>
        </w:rPr>
        <w:t>при выставлении счета за дополнительные объемы услуг будет равна цене в первоначальном заказе.</w:t>
      </w:r>
      <w:r w:rsidR="00317026" w:rsidRPr="00246CED">
        <w:rPr>
          <w:rFonts w:cs="Tahoma"/>
          <w:szCs w:val="18"/>
          <w:lang w:val="ru-RU"/>
        </w:rPr>
        <w:t xml:space="preserve"> </w:t>
      </w:r>
      <w:r w:rsidRPr="00246CED">
        <w:rPr>
          <w:rFonts w:cs="Tahoma"/>
          <w:szCs w:val="18"/>
          <w:lang w:val="ru-RU"/>
        </w:rPr>
        <w:t xml:space="preserve">Сведения, относящиеся только к Службам </w:t>
      </w:r>
      <w:r w:rsidRPr="0055028E">
        <w:rPr>
          <w:rFonts w:cs="Tahoma"/>
          <w:szCs w:val="18"/>
        </w:rPr>
        <w:t>Windows</w:t>
      </w:r>
      <w:r w:rsidRPr="00246CED">
        <w:rPr>
          <w:rFonts w:cs="Tahoma"/>
          <w:szCs w:val="18"/>
          <w:lang w:val="ru-RU"/>
        </w:rPr>
        <w:t xml:space="preserve"> </w:t>
      </w:r>
      <w:r w:rsidRPr="0055028E">
        <w:rPr>
          <w:rFonts w:cs="Tahoma"/>
          <w:szCs w:val="18"/>
        </w:rPr>
        <w:t>Azure</w:t>
      </w:r>
      <w:r w:rsidRPr="00246CED">
        <w:rPr>
          <w:rFonts w:cs="Tahoma"/>
          <w:szCs w:val="18"/>
          <w:lang w:val="ru-RU"/>
        </w:rPr>
        <w:t xml:space="preserve">, см. в разделе, посвященном Службам </w:t>
      </w:r>
      <w:r w:rsidRPr="0055028E">
        <w:rPr>
          <w:rFonts w:cs="Tahoma"/>
          <w:szCs w:val="18"/>
        </w:rPr>
        <w:t>Windows</w:t>
      </w:r>
      <w:r w:rsidRPr="00246CED">
        <w:rPr>
          <w:rFonts w:cs="Tahoma"/>
          <w:szCs w:val="18"/>
          <w:lang w:val="ru-RU"/>
        </w:rPr>
        <w:t xml:space="preserve"> </w:t>
      </w:r>
      <w:r w:rsidRPr="0055028E">
        <w:rPr>
          <w:rFonts w:cs="Tahoma"/>
          <w:szCs w:val="18"/>
        </w:rPr>
        <w:t>Azure</w:t>
      </w:r>
      <w:r w:rsidRPr="00246CED">
        <w:rPr>
          <w:rFonts w:cs="Tahoma"/>
          <w:szCs w:val="18"/>
          <w:lang w:val="ru-RU"/>
        </w:rPr>
        <w:t xml:space="preserve">, ниже. Дополнительные сведения об </w:t>
      </w:r>
      <w:r w:rsidRPr="0055028E">
        <w:rPr>
          <w:rFonts w:cs="Tahoma"/>
          <w:szCs w:val="18"/>
        </w:rPr>
        <w:t>Office</w:t>
      </w:r>
      <w:r w:rsidRPr="00246CED">
        <w:rPr>
          <w:rFonts w:cs="Tahoma"/>
          <w:szCs w:val="18"/>
          <w:lang w:val="ru-RU"/>
        </w:rPr>
        <w:t xml:space="preserve"> 365, приобретенном по программам лицензирования </w:t>
      </w:r>
      <w:r w:rsidRPr="0055028E">
        <w:rPr>
          <w:rFonts w:cs="Tahoma"/>
          <w:szCs w:val="18"/>
        </w:rPr>
        <w:t>Open</w:t>
      </w:r>
      <w:r w:rsidRPr="00246CED">
        <w:rPr>
          <w:rFonts w:cs="Tahoma"/>
          <w:szCs w:val="18"/>
          <w:lang w:val="ru-RU"/>
        </w:rPr>
        <w:t xml:space="preserve"> </w:t>
      </w:r>
      <w:r w:rsidRPr="0055028E">
        <w:rPr>
          <w:rFonts w:cs="Tahoma"/>
          <w:szCs w:val="18"/>
        </w:rPr>
        <w:t>License</w:t>
      </w:r>
      <w:r w:rsidRPr="00246CED">
        <w:rPr>
          <w:rFonts w:cs="Tahoma"/>
          <w:szCs w:val="18"/>
          <w:lang w:val="ru-RU"/>
        </w:rPr>
        <w:t xml:space="preserve">, </w:t>
      </w:r>
      <w:r w:rsidRPr="0055028E">
        <w:rPr>
          <w:rFonts w:cs="Tahoma"/>
          <w:szCs w:val="18"/>
        </w:rPr>
        <w:t>Open</w:t>
      </w:r>
      <w:r w:rsidRPr="00246CED">
        <w:rPr>
          <w:rFonts w:cs="Tahoma"/>
          <w:szCs w:val="18"/>
          <w:lang w:val="ru-RU"/>
        </w:rPr>
        <w:t xml:space="preserve"> </w:t>
      </w:r>
      <w:r w:rsidRPr="0055028E">
        <w:rPr>
          <w:rFonts w:cs="Tahoma"/>
          <w:szCs w:val="18"/>
        </w:rPr>
        <w:t>Value</w:t>
      </w:r>
      <w:r w:rsidRPr="00246CED">
        <w:rPr>
          <w:rFonts w:cs="Tahoma"/>
          <w:szCs w:val="18"/>
          <w:lang w:val="ru-RU"/>
        </w:rPr>
        <w:t xml:space="preserve"> и </w:t>
      </w:r>
      <w:r w:rsidRPr="0055028E">
        <w:rPr>
          <w:rFonts w:cs="Tahoma"/>
          <w:szCs w:val="18"/>
        </w:rPr>
        <w:t>Open</w:t>
      </w:r>
      <w:r w:rsidRPr="00246CED">
        <w:rPr>
          <w:rFonts w:cs="Tahoma"/>
          <w:szCs w:val="18"/>
          <w:lang w:val="ru-RU"/>
        </w:rPr>
        <w:t xml:space="preserve"> </w:t>
      </w:r>
      <w:r w:rsidRPr="0055028E">
        <w:rPr>
          <w:rFonts w:cs="Tahoma"/>
          <w:szCs w:val="18"/>
        </w:rPr>
        <w:t>Value</w:t>
      </w:r>
      <w:r w:rsidRPr="00246CED">
        <w:rPr>
          <w:rFonts w:cs="Tahoma"/>
          <w:szCs w:val="18"/>
          <w:lang w:val="ru-RU"/>
        </w:rPr>
        <w:t xml:space="preserve"> </w:t>
      </w:r>
      <w:r w:rsidRPr="0055028E">
        <w:rPr>
          <w:rFonts w:cs="Tahoma"/>
          <w:szCs w:val="18"/>
        </w:rPr>
        <w:t>Subscription</w:t>
      </w:r>
      <w:r w:rsidRPr="00246CED">
        <w:rPr>
          <w:rFonts w:cs="Tahoma"/>
          <w:szCs w:val="18"/>
          <w:lang w:val="ru-RU"/>
        </w:rPr>
        <w:t>, находятся ниже в разделе «</w:t>
      </w:r>
      <w:r w:rsidRPr="0055028E">
        <w:rPr>
          <w:rFonts w:cs="Tahoma"/>
          <w:szCs w:val="18"/>
        </w:rPr>
        <w:t>Office</w:t>
      </w:r>
      <w:r w:rsidRPr="00246CED">
        <w:rPr>
          <w:rFonts w:cs="Tahoma"/>
          <w:szCs w:val="18"/>
          <w:lang w:val="ru-RU"/>
        </w:rPr>
        <w:t xml:space="preserve"> 365 по программе </w:t>
      </w:r>
      <w:r w:rsidRPr="0055028E">
        <w:rPr>
          <w:rFonts w:cs="Tahoma"/>
          <w:szCs w:val="18"/>
        </w:rPr>
        <w:t>Open</w:t>
      </w:r>
      <w:r w:rsidRPr="00246CED">
        <w:rPr>
          <w:rFonts w:cs="Tahoma"/>
          <w:szCs w:val="18"/>
          <w:lang w:val="ru-RU"/>
        </w:rPr>
        <w:t>».</w:t>
      </w:r>
    </w:p>
    <w:p w14:paraId="4675290A" w14:textId="77777777" w:rsidR="00456002" w:rsidRPr="00246CED" w:rsidRDefault="00456002" w:rsidP="00212CC6">
      <w:pPr>
        <w:rPr>
          <w:lang w:val="ru-RU"/>
        </w:rPr>
      </w:pPr>
    </w:p>
    <w:p w14:paraId="17B42DEA" w14:textId="77777777" w:rsidR="001C1727" w:rsidRPr="00246CED" w:rsidRDefault="001C1727">
      <w:pPr>
        <w:rPr>
          <w:lang w:val="ru-RU"/>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2B489D" w14:paraId="6E5ABF26"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76523635" w14:textId="77777777" w:rsidR="00456002" w:rsidRPr="00246CED" w:rsidRDefault="00456002" w:rsidP="005C647E">
            <w:pPr>
              <w:jc w:val="center"/>
              <w:rPr>
                <w:rFonts w:eastAsia="Calibri" w:cs="Tahoma"/>
                <w:b/>
                <w:bCs/>
                <w:sz w:val="20"/>
                <w:szCs w:val="18"/>
                <w:lang w:val="ru-RU"/>
              </w:rPr>
            </w:pPr>
            <w:r w:rsidRPr="00246CED">
              <w:rPr>
                <w:rFonts w:eastAsia="Calibri" w:cs="Tahoma"/>
                <w:b/>
                <w:bCs/>
                <w:sz w:val="20"/>
                <w:szCs w:val="18"/>
                <w:lang w:val="ru-RU"/>
              </w:rPr>
              <w:t>Веб-службы, доступные для подписки, действующей 1 год или в течение срока действия соглашения клиента</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4AF6850A" w14:textId="77777777" w:rsidR="00456002" w:rsidRPr="00246CED" w:rsidRDefault="00456002" w:rsidP="005C647E">
            <w:pPr>
              <w:jc w:val="center"/>
              <w:rPr>
                <w:rFonts w:eastAsia="Calibri" w:cs="Tahoma"/>
                <w:b/>
                <w:bCs/>
                <w:sz w:val="20"/>
                <w:szCs w:val="18"/>
                <w:lang w:val="ru-RU"/>
              </w:rPr>
            </w:pPr>
            <w:r w:rsidRPr="00246CED">
              <w:rPr>
                <w:rFonts w:eastAsia="Calibri" w:cs="Tahoma"/>
                <w:b/>
                <w:bCs/>
                <w:sz w:val="20"/>
                <w:szCs w:val="18"/>
                <w:lang w:val="ru-RU"/>
              </w:rPr>
              <w:t>Веб-службы, доступные только для подписки, действующей в течение срока действия соглашения клиента</w:t>
            </w:r>
          </w:p>
        </w:tc>
      </w:tr>
      <w:tr w:rsidR="00456002" w:rsidRPr="0055028E" w14:paraId="02031801"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A6411F0" w14:textId="77777777" w:rsidR="00456002" w:rsidRPr="0055028E" w:rsidRDefault="00456002" w:rsidP="00346F4B">
            <w:pPr>
              <w:numPr>
                <w:ilvl w:val="0"/>
                <w:numId w:val="68"/>
              </w:numPr>
              <w:spacing w:after="60"/>
              <w:ind w:left="720" w:right="259"/>
            </w:pPr>
            <w:r w:rsidRPr="0055028E">
              <w:rPr>
                <w:rFonts w:eastAsia="Calibri" w:cs="Tahoma"/>
                <w:color w:val="000000"/>
                <w:szCs w:val="18"/>
              </w:rPr>
              <w:t>Карты Bing для предприятий</w:t>
            </w:r>
          </w:p>
          <w:p w14:paraId="5C10E4D9" w14:textId="77777777" w:rsidR="00AD481C" w:rsidRPr="00246CED" w:rsidRDefault="00AD481C" w:rsidP="00346F4B">
            <w:pPr>
              <w:numPr>
                <w:ilvl w:val="0"/>
                <w:numId w:val="68"/>
              </w:numPr>
              <w:spacing w:after="60"/>
              <w:ind w:left="720" w:right="259"/>
              <w:rPr>
                <w:lang w:val="ru-RU"/>
              </w:rPr>
            </w:pPr>
            <w:r w:rsidRPr="00246CED">
              <w:rPr>
                <w:rFonts w:eastAsia="Calibri" w:cs="Tahoma"/>
                <w:color w:val="000000"/>
                <w:szCs w:val="18"/>
                <w:lang w:val="ru-RU"/>
              </w:rPr>
              <w:t xml:space="preserve">Мобильная версия Карт </w:t>
            </w:r>
            <w:r w:rsidRPr="0055028E">
              <w:rPr>
                <w:rFonts w:eastAsia="Calibri" w:cs="Tahoma"/>
                <w:color w:val="000000"/>
                <w:szCs w:val="18"/>
              </w:rPr>
              <w:t>Bing</w:t>
            </w:r>
            <w:r w:rsidRPr="00246CED">
              <w:rPr>
                <w:rFonts w:eastAsia="Calibri" w:cs="Tahoma"/>
                <w:color w:val="000000"/>
                <w:szCs w:val="18"/>
                <w:lang w:val="ru-RU"/>
              </w:rPr>
              <w:t>: управление лицензиями</w:t>
            </w:r>
          </w:p>
          <w:p w14:paraId="0F284FAC" w14:textId="77777777" w:rsidR="00456002" w:rsidRPr="0055028E" w:rsidRDefault="00456002" w:rsidP="00346F4B">
            <w:pPr>
              <w:numPr>
                <w:ilvl w:val="0"/>
                <w:numId w:val="68"/>
              </w:numPr>
              <w:spacing w:after="60"/>
              <w:ind w:left="720" w:right="259"/>
            </w:pPr>
            <w:r w:rsidRPr="0055028E">
              <w:rPr>
                <w:rFonts w:eastAsia="Calibri" w:cs="Tahoma"/>
                <w:color w:val="000000"/>
                <w:szCs w:val="18"/>
              </w:rPr>
              <w:t>Forefront Protection 2010 для Exchange</w:t>
            </w:r>
            <w:r w:rsidR="003F56B5" w:rsidRPr="0055028E">
              <w:rPr>
                <w:rFonts w:eastAsia="Calibri" w:cs="Tahoma"/>
                <w:color w:val="000000"/>
                <w:szCs w:val="18"/>
              </w:rPr>
              <w:t> </w:t>
            </w:r>
            <w:r w:rsidRPr="0055028E">
              <w:rPr>
                <w:rFonts w:eastAsia="Calibri" w:cs="Tahoma"/>
                <w:color w:val="000000"/>
                <w:szCs w:val="18"/>
              </w:rPr>
              <w:t>Server</w:t>
            </w:r>
          </w:p>
          <w:p w14:paraId="1885301C" w14:textId="77777777" w:rsidR="00456002" w:rsidRPr="0055028E" w:rsidRDefault="00456002" w:rsidP="00346F4B">
            <w:pPr>
              <w:numPr>
                <w:ilvl w:val="0"/>
                <w:numId w:val="68"/>
              </w:numPr>
              <w:spacing w:after="60"/>
              <w:ind w:left="720" w:right="259"/>
            </w:pPr>
            <w:r w:rsidRPr="0055028E">
              <w:rPr>
                <w:rFonts w:eastAsia="Calibri" w:cs="Tahoma"/>
                <w:color w:val="000000"/>
                <w:szCs w:val="18"/>
              </w:rPr>
              <w:t xml:space="preserve">Forefront Protection 2010 для SharePoint </w:t>
            </w:r>
          </w:p>
          <w:p w14:paraId="4893659B" w14:textId="77777777" w:rsidR="00456002" w:rsidRPr="0055028E" w:rsidRDefault="00456002" w:rsidP="00346F4B">
            <w:pPr>
              <w:numPr>
                <w:ilvl w:val="0"/>
                <w:numId w:val="68"/>
              </w:numPr>
              <w:spacing w:after="60"/>
              <w:ind w:left="720" w:right="259"/>
            </w:pPr>
            <w:r w:rsidRPr="0055028E">
              <w:rPr>
                <w:rFonts w:eastAsia="Calibri" w:cs="Tahoma"/>
                <w:color w:val="000000"/>
                <w:szCs w:val="18"/>
              </w:rPr>
              <w:t>Forefront Protection Suite</w:t>
            </w:r>
          </w:p>
          <w:p w14:paraId="59ADD76E" w14:textId="77777777" w:rsidR="00456002" w:rsidRPr="0055028E" w:rsidRDefault="00456002" w:rsidP="00346F4B">
            <w:pPr>
              <w:numPr>
                <w:ilvl w:val="0"/>
                <w:numId w:val="68"/>
              </w:numPr>
              <w:spacing w:after="60"/>
              <w:ind w:left="720" w:right="259"/>
            </w:pPr>
            <w:r w:rsidRPr="0055028E">
              <w:rPr>
                <w:rFonts w:eastAsia="Calibri" w:cs="Tahoma"/>
                <w:color w:val="000000"/>
                <w:szCs w:val="18"/>
              </w:rPr>
              <w:t>Forefront Security для Office Communications Server</w:t>
            </w:r>
          </w:p>
          <w:p w14:paraId="7D2E74EB" w14:textId="77777777" w:rsidR="00456002" w:rsidRPr="0055028E" w:rsidRDefault="00456002" w:rsidP="00346F4B">
            <w:pPr>
              <w:numPr>
                <w:ilvl w:val="0"/>
                <w:numId w:val="68"/>
              </w:numPr>
              <w:spacing w:after="60"/>
              <w:ind w:left="720" w:right="259"/>
            </w:pPr>
            <w:r w:rsidRPr="0055028E">
              <w:rPr>
                <w:rFonts w:eastAsia="Calibri" w:cs="Tahoma"/>
                <w:color w:val="000000"/>
                <w:szCs w:val="18"/>
              </w:rPr>
              <w:t>Веб-служба защиты Forefront Threat Management Gateway</w:t>
            </w:r>
          </w:p>
          <w:p w14:paraId="7A485307" w14:textId="77777777" w:rsidR="00456002" w:rsidRPr="0055028E" w:rsidRDefault="00456002" w:rsidP="00346F4B">
            <w:pPr>
              <w:numPr>
                <w:ilvl w:val="0"/>
                <w:numId w:val="68"/>
              </w:numPr>
              <w:spacing w:after="60"/>
              <w:ind w:left="720" w:right="259"/>
            </w:pPr>
            <w:r w:rsidRPr="0055028E">
              <w:rPr>
                <w:rFonts w:eastAsia="Calibri" w:cs="Tahoma"/>
                <w:color w:val="000000"/>
                <w:szCs w:val="18"/>
              </w:rPr>
              <w:t>Lync Server Public Instant Messaging Connectivity для служб мгновенных сообщений America Online (AOL) и службы Windows Live Messenger</w:t>
            </w:r>
          </w:p>
          <w:p w14:paraId="43A636E4" w14:textId="77777777" w:rsidR="00456002" w:rsidRPr="0055028E" w:rsidRDefault="00456002" w:rsidP="00346F4B">
            <w:pPr>
              <w:numPr>
                <w:ilvl w:val="0"/>
                <w:numId w:val="68"/>
              </w:numPr>
              <w:spacing w:after="60"/>
              <w:ind w:left="720" w:right="259"/>
            </w:pPr>
            <w:r w:rsidRPr="0055028E">
              <w:rPr>
                <w:rFonts w:eastAsia="Calibri" w:cs="Tahoma"/>
                <w:color w:val="000000"/>
                <w:szCs w:val="18"/>
              </w:rPr>
              <w:t>Lync Server Public Instant Messaging Connectivity для службы обмена мгновенными сообщениями Yahoo</w:t>
            </w:r>
          </w:p>
          <w:p w14:paraId="5A94B2B3" w14:textId="77777777" w:rsidR="00456002" w:rsidRPr="0055028E" w:rsidRDefault="00456002" w:rsidP="00346F4B">
            <w:pPr>
              <w:numPr>
                <w:ilvl w:val="0"/>
                <w:numId w:val="68"/>
              </w:numPr>
              <w:spacing w:after="60"/>
              <w:ind w:left="720" w:right="259"/>
            </w:pPr>
            <w:r w:rsidRPr="0055028E">
              <w:rPr>
                <w:rFonts w:eastAsia="Calibri" w:cs="Tahoma"/>
                <w:color w:val="000000"/>
                <w:szCs w:val="18"/>
              </w:rPr>
              <w:t>Microsoft Exchange Hosted Encryption</w:t>
            </w:r>
          </w:p>
          <w:p w14:paraId="1598701F" w14:textId="77777777" w:rsidR="00456002" w:rsidRPr="0055028E" w:rsidRDefault="00456002" w:rsidP="00346F4B">
            <w:pPr>
              <w:numPr>
                <w:ilvl w:val="0"/>
                <w:numId w:val="68"/>
              </w:numPr>
              <w:spacing w:after="60"/>
              <w:ind w:left="720" w:right="259"/>
            </w:pPr>
            <w:r w:rsidRPr="0055028E">
              <w:rPr>
                <w:rFonts w:eastAsia="Calibri" w:cs="Tahoma"/>
                <w:color w:val="000000"/>
                <w:szCs w:val="18"/>
              </w:rPr>
              <w:t>Microsoft Learning</w:t>
            </w:r>
          </w:p>
          <w:p w14:paraId="141208BE" w14:textId="77777777" w:rsidR="00456002" w:rsidRPr="0055028E" w:rsidRDefault="00456002" w:rsidP="00346F4B">
            <w:pPr>
              <w:numPr>
                <w:ilvl w:val="0"/>
                <w:numId w:val="68"/>
              </w:numPr>
              <w:spacing w:after="60"/>
              <w:ind w:left="720" w:right="259"/>
            </w:pPr>
            <w:r w:rsidRPr="0055028E">
              <w:rPr>
                <w:rFonts w:eastAsia="Calibri" w:cs="Tahoma"/>
                <w:color w:val="000000"/>
                <w:szCs w:val="18"/>
              </w:rPr>
              <w:t>Office Groove Enterprise Services,</w:t>
            </w:r>
          </w:p>
          <w:p w14:paraId="12E60C56" w14:textId="77777777" w:rsidR="00456002" w:rsidRPr="0055028E" w:rsidRDefault="00456002" w:rsidP="00346F4B">
            <w:pPr>
              <w:numPr>
                <w:ilvl w:val="0"/>
                <w:numId w:val="68"/>
              </w:numPr>
              <w:spacing w:after="60"/>
              <w:ind w:left="720" w:right="259"/>
            </w:pPr>
            <w:r w:rsidRPr="0055028E">
              <w:rPr>
                <w:rFonts w:eastAsia="Calibri" w:cs="Tahoma"/>
                <w:color w:val="000000"/>
                <w:szCs w:val="18"/>
              </w:rPr>
              <w:t>System Center 2012 Endpoint Protection</w:t>
            </w:r>
          </w:p>
          <w:p w14:paraId="1E73F245" w14:textId="77777777" w:rsidR="00456002" w:rsidRPr="0055028E" w:rsidRDefault="00456002" w:rsidP="000347DA">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61220F4A" w14:textId="77777777" w:rsidR="00456002" w:rsidRPr="0055028E" w:rsidRDefault="001B413E" w:rsidP="00346F4B">
            <w:pPr>
              <w:numPr>
                <w:ilvl w:val="0"/>
                <w:numId w:val="69"/>
              </w:numPr>
              <w:spacing w:after="60"/>
              <w:ind w:left="576" w:right="187"/>
            </w:pPr>
            <w:r w:rsidRPr="0055028E">
              <w:rPr>
                <w:rFonts w:eastAsia="Calibri" w:cs="Tahoma"/>
                <w:color w:val="000000"/>
                <w:szCs w:val="18"/>
              </w:rPr>
              <w:t>Microsoft Dynamics CRM Online</w:t>
            </w:r>
          </w:p>
          <w:p w14:paraId="72B17BFF" w14:textId="77777777" w:rsidR="00456002" w:rsidRPr="0055028E" w:rsidRDefault="00456002" w:rsidP="00346F4B">
            <w:pPr>
              <w:numPr>
                <w:ilvl w:val="0"/>
                <w:numId w:val="69"/>
              </w:numPr>
              <w:spacing w:after="60"/>
              <w:ind w:left="576" w:right="187"/>
            </w:pPr>
            <w:r w:rsidRPr="0055028E">
              <w:rPr>
                <w:rFonts w:eastAsia="Calibri" w:cs="Tahoma"/>
                <w:color w:val="000000"/>
                <w:szCs w:val="18"/>
              </w:rPr>
              <w:t>Dynamics Mobile</w:t>
            </w:r>
          </w:p>
          <w:p w14:paraId="1DEED7FB" w14:textId="77777777" w:rsidR="00456002" w:rsidRPr="0055028E" w:rsidRDefault="00456002" w:rsidP="00346F4B">
            <w:pPr>
              <w:numPr>
                <w:ilvl w:val="0"/>
                <w:numId w:val="69"/>
              </w:numPr>
              <w:spacing w:after="60"/>
              <w:ind w:left="576" w:right="187"/>
            </w:pPr>
            <w:r w:rsidRPr="0055028E">
              <w:rPr>
                <w:rFonts w:eastAsia="Calibri" w:cs="Tahoma"/>
                <w:color w:val="000000"/>
                <w:szCs w:val="18"/>
              </w:rPr>
              <w:t>Dynamics Onprem Mobile</w:t>
            </w:r>
          </w:p>
          <w:p w14:paraId="6EE072DA" w14:textId="77777777" w:rsidR="009B3FA2" w:rsidRPr="0055028E" w:rsidRDefault="009B3FA2" w:rsidP="00346F4B">
            <w:pPr>
              <w:numPr>
                <w:ilvl w:val="0"/>
                <w:numId w:val="69"/>
              </w:numPr>
              <w:spacing w:after="60"/>
              <w:ind w:left="576" w:right="187"/>
            </w:pPr>
            <w:r w:rsidRPr="0055028E">
              <w:rPr>
                <w:rFonts w:eastAsia="Calibri" w:cs="Tahoma"/>
                <w:color w:val="000000"/>
                <w:szCs w:val="18"/>
              </w:rPr>
              <w:t>Архивация на базе Exchange Online для Exchange Online</w:t>
            </w:r>
          </w:p>
          <w:p w14:paraId="33A2F7A7" w14:textId="77777777" w:rsidR="00456002" w:rsidRPr="0055028E" w:rsidRDefault="00456002" w:rsidP="00346F4B">
            <w:pPr>
              <w:numPr>
                <w:ilvl w:val="0"/>
                <w:numId w:val="69"/>
              </w:numPr>
              <w:spacing w:after="60"/>
              <w:ind w:left="576" w:right="187"/>
            </w:pPr>
            <w:r w:rsidRPr="0055028E">
              <w:rPr>
                <w:rFonts w:eastAsia="Calibri" w:cs="Tahoma"/>
                <w:color w:val="000000"/>
                <w:szCs w:val="18"/>
              </w:rPr>
              <w:t>Архивация на базе Exchange Online для Exchange Server</w:t>
            </w:r>
          </w:p>
          <w:p w14:paraId="0E038F39" w14:textId="77777777" w:rsidR="00456002" w:rsidRPr="00246CED" w:rsidRDefault="00456002" w:rsidP="00346F4B">
            <w:pPr>
              <w:numPr>
                <w:ilvl w:val="0"/>
                <w:numId w:val="69"/>
              </w:numPr>
              <w:spacing w:after="60"/>
              <w:ind w:left="576" w:right="187"/>
              <w:rPr>
                <w:lang w:val="ru-RU"/>
              </w:rPr>
            </w:pPr>
            <w:r w:rsidRPr="00246CED">
              <w:rPr>
                <w:rFonts w:eastAsia="Calibri" w:cs="Tahoma"/>
                <w:color w:val="000000"/>
                <w:szCs w:val="18"/>
                <w:lang w:val="ru-RU"/>
              </w:rPr>
              <w:t xml:space="preserve">Базовая подписка на </w:t>
            </w:r>
            <w:r w:rsidRPr="0055028E">
              <w:rPr>
                <w:rFonts w:eastAsia="Calibri" w:cs="Tahoma"/>
                <w:color w:val="000000"/>
                <w:szCs w:val="18"/>
              </w:rPr>
              <w:t>Exchange</w:t>
            </w:r>
            <w:r w:rsidRPr="00246CED">
              <w:rPr>
                <w:rFonts w:eastAsia="Calibri" w:cs="Tahoma"/>
                <w:color w:val="000000"/>
                <w:szCs w:val="18"/>
                <w:lang w:val="ru-RU"/>
              </w:rPr>
              <w:t xml:space="preserve"> </w:t>
            </w:r>
            <w:r w:rsidRPr="0055028E">
              <w:rPr>
                <w:rFonts w:eastAsia="Calibri" w:cs="Tahoma"/>
                <w:color w:val="000000"/>
                <w:szCs w:val="18"/>
              </w:rPr>
              <w:t>Online</w:t>
            </w:r>
            <w:r w:rsidRPr="00246CED">
              <w:rPr>
                <w:rFonts w:eastAsia="Calibri" w:cs="Tahoma"/>
                <w:color w:val="000000"/>
                <w:szCs w:val="18"/>
                <w:lang w:val="ru-RU"/>
              </w:rPr>
              <w:t xml:space="preserve"> (план 1 и план 2) </w:t>
            </w:r>
          </w:p>
          <w:p w14:paraId="399A311C" w14:textId="77777777" w:rsidR="00343766" w:rsidRPr="0055028E" w:rsidRDefault="00343766" w:rsidP="00346F4B">
            <w:pPr>
              <w:numPr>
                <w:ilvl w:val="0"/>
                <w:numId w:val="69"/>
              </w:numPr>
              <w:spacing w:after="60"/>
              <w:ind w:left="576" w:right="187"/>
            </w:pPr>
            <w:r w:rsidRPr="0055028E">
              <w:rPr>
                <w:rFonts w:eastAsia="Calibri" w:cs="Tahoma"/>
                <w:color w:val="000000"/>
                <w:szCs w:val="18"/>
              </w:rPr>
              <w:t>Exchange Online Protection</w:t>
            </w:r>
          </w:p>
          <w:p w14:paraId="6B5AC9E0" w14:textId="77777777" w:rsidR="00456002" w:rsidRPr="0055028E" w:rsidRDefault="00456002" w:rsidP="00346F4B">
            <w:pPr>
              <w:numPr>
                <w:ilvl w:val="0"/>
                <w:numId w:val="69"/>
              </w:numPr>
              <w:spacing w:after="60"/>
              <w:ind w:left="576" w:right="187"/>
            </w:pPr>
            <w:r w:rsidRPr="0055028E">
              <w:rPr>
                <w:rFonts w:eastAsia="Calibri" w:cs="Tahoma"/>
                <w:color w:val="000000"/>
                <w:szCs w:val="18"/>
              </w:rPr>
              <w:t>Lync Online (планы 1, 2 и 3)</w:t>
            </w:r>
          </w:p>
          <w:p w14:paraId="14FF73E3" w14:textId="77777777" w:rsidR="009B3FA2" w:rsidRPr="0055028E" w:rsidRDefault="00456002" w:rsidP="00346F4B">
            <w:pPr>
              <w:numPr>
                <w:ilvl w:val="0"/>
                <w:numId w:val="69"/>
              </w:numPr>
              <w:spacing w:after="60"/>
              <w:ind w:left="576" w:right="187"/>
            </w:pPr>
            <w:r w:rsidRPr="0055028E">
              <w:rPr>
                <w:rFonts w:eastAsia="Calibri" w:cs="Tahoma"/>
                <w:color w:val="000000"/>
                <w:szCs w:val="18"/>
              </w:rPr>
              <w:t>Office 365 Education A2, A3 и A4</w:t>
            </w:r>
          </w:p>
          <w:p w14:paraId="270D9951" w14:textId="77777777" w:rsidR="00456002" w:rsidRPr="00246CED" w:rsidRDefault="009B3FA2" w:rsidP="00346F4B">
            <w:pPr>
              <w:numPr>
                <w:ilvl w:val="0"/>
                <w:numId w:val="69"/>
              </w:numPr>
              <w:spacing w:after="60"/>
              <w:ind w:left="576" w:right="187"/>
              <w:rPr>
                <w:lang w:val="ru-RU"/>
              </w:rPr>
            </w:pPr>
            <w:r w:rsidRPr="0055028E">
              <w:rPr>
                <w:rFonts w:eastAsia="Calibri" w:cs="Tahoma"/>
                <w:color w:val="000000"/>
                <w:szCs w:val="18"/>
              </w:rPr>
              <w:t>Office</w:t>
            </w:r>
            <w:r w:rsidRPr="00246CED">
              <w:rPr>
                <w:rFonts w:eastAsia="Calibri" w:cs="Tahoma"/>
                <w:color w:val="000000"/>
                <w:szCs w:val="18"/>
                <w:lang w:val="ru-RU"/>
              </w:rPr>
              <w:t xml:space="preserve"> 365 корпоративный </w:t>
            </w:r>
            <w:r w:rsidRPr="0055028E">
              <w:rPr>
                <w:rFonts w:eastAsia="Calibri" w:cs="Tahoma"/>
                <w:color w:val="000000"/>
                <w:szCs w:val="18"/>
              </w:rPr>
              <w:t>K</w:t>
            </w:r>
            <w:r w:rsidRPr="00246CED">
              <w:rPr>
                <w:rFonts w:eastAsia="Calibri" w:cs="Tahoma"/>
                <w:color w:val="000000"/>
                <w:szCs w:val="18"/>
                <w:lang w:val="ru-RU"/>
              </w:rPr>
              <w:t xml:space="preserve">1, </w:t>
            </w:r>
            <w:r w:rsidRPr="0055028E">
              <w:rPr>
                <w:rFonts w:eastAsia="Calibri" w:cs="Tahoma"/>
                <w:color w:val="000000"/>
                <w:szCs w:val="18"/>
              </w:rPr>
              <w:t>E</w:t>
            </w:r>
            <w:r w:rsidRPr="00246CED">
              <w:rPr>
                <w:rFonts w:eastAsia="Calibri" w:cs="Tahoma"/>
                <w:color w:val="000000"/>
                <w:szCs w:val="18"/>
                <w:lang w:val="ru-RU"/>
              </w:rPr>
              <w:t xml:space="preserve">1, </w:t>
            </w:r>
            <w:r w:rsidR="003F56B5" w:rsidRPr="00246CED">
              <w:rPr>
                <w:rFonts w:eastAsia="Calibri" w:cs="Tahoma"/>
                <w:color w:val="000000"/>
                <w:szCs w:val="18"/>
                <w:lang w:val="ru-RU"/>
              </w:rPr>
              <w:br/>
            </w:r>
            <w:r w:rsidRPr="0055028E">
              <w:rPr>
                <w:rFonts w:eastAsia="Calibri" w:cs="Tahoma"/>
                <w:color w:val="000000"/>
                <w:szCs w:val="18"/>
              </w:rPr>
              <w:t>E</w:t>
            </w:r>
            <w:r w:rsidRPr="00246CED">
              <w:rPr>
                <w:rFonts w:eastAsia="Calibri" w:cs="Tahoma"/>
                <w:color w:val="000000"/>
                <w:szCs w:val="18"/>
                <w:lang w:val="ru-RU"/>
              </w:rPr>
              <w:t xml:space="preserve">3 и </w:t>
            </w:r>
            <w:r w:rsidRPr="0055028E">
              <w:rPr>
                <w:rFonts w:eastAsia="Calibri" w:cs="Tahoma"/>
                <w:color w:val="000000"/>
                <w:szCs w:val="18"/>
              </w:rPr>
              <w:t>E</w:t>
            </w:r>
            <w:r w:rsidRPr="00246CED">
              <w:rPr>
                <w:rFonts w:eastAsia="Calibri" w:cs="Tahoma"/>
                <w:color w:val="000000"/>
                <w:szCs w:val="18"/>
                <w:lang w:val="ru-RU"/>
              </w:rPr>
              <w:t>4</w:t>
            </w:r>
          </w:p>
          <w:p w14:paraId="4FBF87B3" w14:textId="77777777" w:rsidR="00061A45" w:rsidRPr="0055028E" w:rsidRDefault="008368B4" w:rsidP="00346F4B">
            <w:pPr>
              <w:numPr>
                <w:ilvl w:val="0"/>
                <w:numId w:val="69"/>
              </w:numPr>
              <w:spacing w:after="60"/>
              <w:ind w:left="576" w:right="187"/>
            </w:pPr>
            <w:r w:rsidRPr="0055028E">
              <w:rPr>
                <w:rFonts w:eastAsia="Calibri" w:cs="Tahoma"/>
                <w:color w:val="000000"/>
                <w:szCs w:val="18"/>
              </w:rPr>
              <w:t>Office 365 профессиональный плюс</w:t>
            </w:r>
          </w:p>
          <w:p w14:paraId="01C5BE9D" w14:textId="77777777" w:rsidR="00456002" w:rsidRPr="0055028E" w:rsidRDefault="00456002" w:rsidP="00346F4B">
            <w:pPr>
              <w:numPr>
                <w:ilvl w:val="0"/>
                <w:numId w:val="69"/>
              </w:numPr>
              <w:spacing w:after="60"/>
              <w:ind w:left="576" w:right="187"/>
            </w:pPr>
            <w:r w:rsidRPr="0055028E">
              <w:rPr>
                <w:rFonts w:eastAsia="Calibri" w:cs="Tahoma"/>
                <w:color w:val="000000"/>
                <w:szCs w:val="18"/>
              </w:rPr>
              <w:t>Приложения Office Web Apps</w:t>
            </w:r>
          </w:p>
          <w:p w14:paraId="1A2E45AF" w14:textId="77777777" w:rsidR="002D506A" w:rsidRPr="0055028E" w:rsidRDefault="002D506A" w:rsidP="00346F4B">
            <w:pPr>
              <w:numPr>
                <w:ilvl w:val="0"/>
                <w:numId w:val="69"/>
              </w:numPr>
              <w:spacing w:after="60"/>
              <w:ind w:left="576" w:right="187"/>
            </w:pPr>
            <w:r w:rsidRPr="0055028E">
              <w:rPr>
                <w:rFonts w:cs="Tahoma"/>
                <w:color w:val="000000"/>
              </w:rPr>
              <w:t>Power BI для Office 365</w:t>
            </w:r>
          </w:p>
          <w:p w14:paraId="7C340A56" w14:textId="77777777" w:rsidR="008368B4" w:rsidRPr="0055028E" w:rsidRDefault="008368B4" w:rsidP="00346F4B">
            <w:pPr>
              <w:numPr>
                <w:ilvl w:val="0"/>
                <w:numId w:val="69"/>
              </w:numPr>
              <w:spacing w:after="60"/>
              <w:ind w:left="576" w:right="187"/>
            </w:pPr>
            <w:r w:rsidRPr="0055028E">
              <w:rPr>
                <w:rFonts w:eastAsia="Calibri" w:cs="Tahoma"/>
                <w:color w:val="000000"/>
                <w:szCs w:val="18"/>
              </w:rPr>
              <w:t>Project Online</w:t>
            </w:r>
          </w:p>
          <w:p w14:paraId="737D8C2F" w14:textId="77777777" w:rsidR="008368B4" w:rsidRPr="0055028E" w:rsidRDefault="008368B4" w:rsidP="00346F4B">
            <w:pPr>
              <w:numPr>
                <w:ilvl w:val="0"/>
                <w:numId w:val="69"/>
              </w:numPr>
              <w:spacing w:after="60"/>
              <w:ind w:left="576" w:right="187"/>
            </w:pPr>
            <w:r w:rsidRPr="0055028E">
              <w:rPr>
                <w:rFonts w:eastAsia="Calibri" w:cs="Tahoma"/>
                <w:color w:val="000000"/>
                <w:szCs w:val="18"/>
              </w:rPr>
              <w:t>Project профессиональный для Office</w:t>
            </w:r>
            <w:r w:rsidR="003F56B5" w:rsidRPr="0055028E">
              <w:rPr>
                <w:rFonts w:eastAsia="Calibri" w:cs="Tahoma"/>
                <w:color w:val="000000"/>
                <w:szCs w:val="18"/>
              </w:rPr>
              <w:t> </w:t>
            </w:r>
            <w:r w:rsidRPr="0055028E">
              <w:rPr>
                <w:rFonts w:eastAsia="Calibri" w:cs="Tahoma"/>
                <w:color w:val="000000"/>
                <w:szCs w:val="18"/>
              </w:rPr>
              <w:t>365</w:t>
            </w:r>
          </w:p>
          <w:p w14:paraId="3277EC86" w14:textId="77777777" w:rsidR="00523BAF" w:rsidRPr="0055028E" w:rsidRDefault="00456002" w:rsidP="00523BAF">
            <w:pPr>
              <w:numPr>
                <w:ilvl w:val="0"/>
                <w:numId w:val="69"/>
              </w:numPr>
              <w:spacing w:after="60"/>
              <w:ind w:left="576" w:right="187"/>
            </w:pPr>
            <w:r w:rsidRPr="0055028E">
              <w:rPr>
                <w:rFonts w:eastAsia="Calibri" w:cs="Tahoma"/>
                <w:color w:val="000000"/>
                <w:szCs w:val="18"/>
              </w:rPr>
              <w:t>SharePoint Online Plan 1 и Plan 2</w:t>
            </w:r>
          </w:p>
          <w:p w14:paraId="3DB9977D" w14:textId="77777777" w:rsidR="00456002" w:rsidRPr="0055028E" w:rsidRDefault="00523BAF" w:rsidP="00523BAF">
            <w:pPr>
              <w:numPr>
                <w:ilvl w:val="0"/>
                <w:numId w:val="69"/>
              </w:numPr>
              <w:spacing w:after="60"/>
              <w:ind w:left="576" w:right="187"/>
            </w:pPr>
            <w:r w:rsidRPr="0055028E">
              <w:rPr>
                <w:rFonts w:eastAsia="Calibri" w:cs="Tahoma"/>
                <w:color w:val="000000"/>
                <w:szCs w:val="18"/>
              </w:rPr>
              <w:t xml:space="preserve">Visio профессиональный для Office 365 </w:t>
            </w:r>
          </w:p>
          <w:p w14:paraId="13F562D7" w14:textId="77777777" w:rsidR="00D8521B" w:rsidRPr="0055028E" w:rsidRDefault="001D63BA" w:rsidP="00346F4B">
            <w:pPr>
              <w:numPr>
                <w:ilvl w:val="0"/>
                <w:numId w:val="69"/>
              </w:numPr>
              <w:spacing w:after="60"/>
              <w:ind w:left="576" w:right="187"/>
            </w:pPr>
            <w:r w:rsidRPr="0055028E">
              <w:rPr>
                <w:rFonts w:eastAsia="Calibri" w:cs="Tahoma"/>
                <w:color w:val="000000"/>
                <w:szCs w:val="18"/>
              </w:rPr>
              <w:t>Управление правами Microsoft</w:t>
            </w:r>
          </w:p>
          <w:p w14:paraId="47DD9012" w14:textId="77777777" w:rsidR="002653EB" w:rsidRPr="0055028E" w:rsidRDefault="002653EB" w:rsidP="00346F4B">
            <w:pPr>
              <w:numPr>
                <w:ilvl w:val="0"/>
                <w:numId w:val="69"/>
              </w:numPr>
              <w:spacing w:after="60"/>
              <w:ind w:left="576" w:right="187"/>
            </w:pPr>
            <w:r w:rsidRPr="0055028E">
              <w:rPr>
                <w:rFonts w:eastAsia="Calibri" w:cs="Tahoma"/>
                <w:color w:val="000000"/>
                <w:szCs w:val="18"/>
              </w:rPr>
              <w:t>Службы Windows Azure</w:t>
            </w:r>
          </w:p>
          <w:p w14:paraId="19ECE4B3" w14:textId="77777777" w:rsidR="00456002" w:rsidRPr="0055028E" w:rsidRDefault="00456002" w:rsidP="00346F4B">
            <w:pPr>
              <w:numPr>
                <w:ilvl w:val="0"/>
                <w:numId w:val="69"/>
              </w:numPr>
              <w:spacing w:after="60"/>
              <w:ind w:left="576" w:right="187"/>
            </w:pPr>
            <w:r w:rsidRPr="0055028E">
              <w:rPr>
                <w:rFonts w:eastAsia="Calibri" w:cs="Tahoma"/>
                <w:color w:val="000000"/>
                <w:szCs w:val="18"/>
              </w:rPr>
              <w:t>Windows Intune</w:t>
            </w:r>
          </w:p>
          <w:p w14:paraId="300E588E" w14:textId="77777777" w:rsidR="00456002" w:rsidRPr="0055028E" w:rsidRDefault="003929D1" w:rsidP="00346F4B">
            <w:pPr>
              <w:numPr>
                <w:ilvl w:val="0"/>
                <w:numId w:val="69"/>
              </w:numPr>
              <w:spacing w:after="60"/>
              <w:ind w:left="576" w:right="187"/>
            </w:pPr>
            <w:r w:rsidRPr="0055028E">
              <w:rPr>
                <w:rFonts w:eastAsia="Calibri" w:cs="Tahoma"/>
                <w:color w:val="000000"/>
                <w:szCs w:val="18"/>
              </w:rPr>
              <w:t>Windows Intune Add-on</w:t>
            </w:r>
          </w:p>
          <w:p w14:paraId="31681BE6" w14:textId="77777777" w:rsidR="009B3FA2" w:rsidRPr="0055028E" w:rsidRDefault="009B3FA2" w:rsidP="00346F4B">
            <w:pPr>
              <w:numPr>
                <w:ilvl w:val="0"/>
                <w:numId w:val="69"/>
              </w:numPr>
              <w:spacing w:after="60"/>
              <w:ind w:left="576" w:right="187"/>
              <w:rPr>
                <w:rFonts w:eastAsia="Calibri" w:cs="Tahoma"/>
                <w:szCs w:val="18"/>
              </w:rPr>
            </w:pPr>
            <w:r w:rsidRPr="0055028E">
              <w:rPr>
                <w:rFonts w:eastAsia="Calibri" w:cs="Tahoma"/>
                <w:color w:val="000000"/>
                <w:szCs w:val="18"/>
              </w:rPr>
              <w:t>Yammer Enterprise</w:t>
            </w:r>
          </w:p>
        </w:tc>
      </w:tr>
    </w:tbl>
    <w:p w14:paraId="4BBCA2D9" w14:textId="77777777" w:rsidR="00456002" w:rsidRPr="00246CED" w:rsidRDefault="00456002" w:rsidP="00171817">
      <w:pPr>
        <w:pStyle w:val="Heading2"/>
        <w:ind w:left="0"/>
        <w:rPr>
          <w:lang w:val="ru-RU"/>
        </w:rPr>
      </w:pPr>
      <w:bookmarkStart w:id="667" w:name="_Toc336338209"/>
      <w:bookmarkStart w:id="668" w:name="_Toc377667901"/>
      <w:r w:rsidRPr="00246CED">
        <w:rPr>
          <w:rFonts w:ascii="Tahoma" w:hAnsi="Tahoma" w:cs="Tahoma"/>
          <w:lang w:val="ru-RU"/>
        </w:rPr>
        <w:lastRenderedPageBreak/>
        <w:t>Приобретение и автоматическое возобновление действия веб-служб</w:t>
      </w:r>
      <w:bookmarkEnd w:id="667"/>
      <w:bookmarkEnd w:id="668"/>
      <w:r w:rsidRPr="00246CED">
        <w:rPr>
          <w:rFonts w:ascii="Tahoma" w:hAnsi="Tahoma" w:cs="Tahoma"/>
          <w:lang w:val="ru-RU"/>
        </w:rPr>
        <w:t xml:space="preserve"> </w:t>
      </w:r>
    </w:p>
    <w:p w14:paraId="1EC0396D" w14:textId="77777777" w:rsidR="00456002" w:rsidRPr="00246CED" w:rsidRDefault="00456002" w:rsidP="00171817">
      <w:pPr>
        <w:outlineLvl w:val="2"/>
        <w:rPr>
          <w:lang w:val="ru-RU"/>
        </w:rPr>
      </w:pPr>
    </w:p>
    <w:p w14:paraId="4F67C5DE" w14:textId="77777777" w:rsidR="00456002" w:rsidRPr="00246CED" w:rsidRDefault="00456002" w:rsidP="00212CC6">
      <w:pPr>
        <w:outlineLvl w:val="2"/>
        <w:rPr>
          <w:lang w:val="ru-RU"/>
        </w:rPr>
      </w:pPr>
      <w:r w:rsidRPr="00246CED">
        <w:rPr>
          <w:rFonts w:cs="Tahoma"/>
          <w:szCs w:val="18"/>
          <w:lang w:val="ru-RU"/>
        </w:rPr>
        <w:t>Для заказа или возобновления действия подписок на веб-службы в рамках Программ корпоративного лицензирования клиенты должны иметь действующее Соглашение корпоративного лицензирования.</w:t>
      </w:r>
      <w:r w:rsidR="00317026" w:rsidRPr="00246CED">
        <w:rPr>
          <w:rFonts w:cs="Tahoma"/>
          <w:szCs w:val="18"/>
          <w:lang w:val="ru-RU"/>
        </w:rPr>
        <w:t xml:space="preserve"> </w:t>
      </w:r>
      <w:r w:rsidRPr="00246CED">
        <w:rPr>
          <w:rFonts w:cs="Tahoma"/>
          <w:szCs w:val="18"/>
          <w:lang w:val="ru-RU"/>
        </w:rPr>
        <w:t>Подписка на веб-службы автоматически возобновляется на следующий день после окончания срока ее действия, если только клиент не отказывается от этого, выбрав прекращение автоматического</w:t>
      </w:r>
      <w:r w:rsidRPr="00246CED">
        <w:rPr>
          <w:rFonts w:cs="Tahoma"/>
          <w:color w:val="000000"/>
          <w:szCs w:val="18"/>
          <w:lang w:val="ru-RU"/>
        </w:rPr>
        <w:t xml:space="preserve">возобновления действия </w:t>
      </w:r>
      <w:r w:rsidRPr="00246CED">
        <w:rPr>
          <w:bCs/>
          <w:color w:val="000000"/>
          <w:lang w:val="ru-RU"/>
        </w:rPr>
        <w:t>за 5 дней</w:t>
      </w:r>
      <w:r w:rsidRPr="00246CED">
        <w:rPr>
          <w:b/>
          <w:bCs/>
          <w:color w:val="1F497D"/>
          <w:lang w:val="ru-RU"/>
        </w:rPr>
        <w:t xml:space="preserve"> </w:t>
      </w:r>
      <w:r w:rsidRPr="00246CED">
        <w:rPr>
          <w:rFonts w:cs="Tahoma"/>
          <w:szCs w:val="18"/>
          <w:lang w:val="ru-RU"/>
        </w:rPr>
        <w:t>до окончания срока ее действия.</w:t>
      </w:r>
      <w:r w:rsidR="00317026" w:rsidRPr="00246CED">
        <w:rPr>
          <w:rFonts w:cs="Tahoma"/>
          <w:szCs w:val="18"/>
          <w:lang w:val="ru-RU"/>
        </w:rPr>
        <w:t xml:space="preserve"> </w:t>
      </w:r>
      <w:r w:rsidRPr="00246CED">
        <w:rPr>
          <w:rFonts w:cs="Tahoma"/>
          <w:szCs w:val="18"/>
          <w:lang w:val="ru-RU"/>
        </w:rPr>
        <w:t xml:space="preserve">После автоматического возобновления действия </w:t>
      </w:r>
      <w:r w:rsidRPr="0055028E">
        <w:rPr>
          <w:rFonts w:cs="Tahoma"/>
          <w:szCs w:val="18"/>
        </w:rPr>
        <w:t>Microsoft</w:t>
      </w:r>
      <w:r w:rsidRPr="00246CED">
        <w:rPr>
          <w:rFonts w:cs="Tahoma"/>
          <w:szCs w:val="18"/>
          <w:lang w:val="ru-RU"/>
        </w:rPr>
        <w:t xml:space="preserve"> выставит </w:t>
      </w:r>
      <w:r w:rsidR="003F56B5" w:rsidRPr="00246CED">
        <w:rPr>
          <w:rFonts w:cs="Tahoma"/>
          <w:szCs w:val="18"/>
          <w:lang w:val="ru-RU"/>
        </w:rPr>
        <w:br/>
      </w:r>
      <w:r w:rsidRPr="00246CED">
        <w:rPr>
          <w:rFonts w:cs="Tahoma"/>
          <w:szCs w:val="18"/>
          <w:lang w:val="ru-RU"/>
        </w:rPr>
        <w:t>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317026" w:rsidRPr="00246CED">
        <w:rPr>
          <w:rFonts w:cs="Tahoma"/>
          <w:szCs w:val="18"/>
          <w:lang w:val="ru-RU"/>
        </w:rPr>
        <w:t xml:space="preserve"> </w:t>
      </w:r>
      <w:r w:rsidRPr="00246CED">
        <w:rPr>
          <w:rFonts w:cs="Tahoma"/>
          <w:szCs w:val="18"/>
          <w:lang w:val="ru-RU"/>
        </w:rPr>
        <w:t>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317026" w:rsidRPr="00246CED">
        <w:rPr>
          <w:rFonts w:cs="Tahoma"/>
          <w:szCs w:val="18"/>
          <w:lang w:val="ru-RU"/>
        </w:rPr>
        <w:t xml:space="preserve"> </w:t>
      </w:r>
      <w:r w:rsidRPr="00246CED">
        <w:rPr>
          <w:rFonts w:cs="Tahoma"/>
          <w:szCs w:val="18"/>
          <w:lang w:val="ru-RU"/>
        </w:rPr>
        <w:t>Цены устанавливаются при возобновлении действия.</w:t>
      </w:r>
      <w:r w:rsidR="00317026" w:rsidRPr="00246CED">
        <w:rPr>
          <w:rFonts w:cs="Tahoma"/>
          <w:szCs w:val="18"/>
          <w:lang w:val="ru-RU"/>
        </w:rPr>
        <w:t xml:space="preserve"> </w:t>
      </w:r>
      <w:r w:rsidRPr="00246CED">
        <w:rPr>
          <w:rFonts w:cs="Tahoma"/>
          <w:szCs w:val="18"/>
          <w:lang w:val="ru-RU"/>
        </w:rPr>
        <w:t xml:space="preserve">Для Служб </w:t>
      </w:r>
      <w:r w:rsidRPr="0055028E">
        <w:rPr>
          <w:rFonts w:cs="Tahoma"/>
          <w:szCs w:val="18"/>
        </w:rPr>
        <w:t>Windows</w:t>
      </w:r>
      <w:r w:rsidRPr="00246CED">
        <w:rPr>
          <w:rFonts w:cs="Tahoma"/>
          <w:szCs w:val="18"/>
          <w:lang w:val="ru-RU"/>
        </w:rPr>
        <w:t xml:space="preserve"> </w:t>
      </w:r>
      <w:r w:rsidRPr="0055028E">
        <w:rPr>
          <w:rFonts w:cs="Tahoma"/>
          <w:szCs w:val="18"/>
        </w:rPr>
        <w:t>Azure</w:t>
      </w:r>
      <w:r w:rsidRPr="00246CED">
        <w:rPr>
          <w:rFonts w:cs="Tahoma"/>
          <w:szCs w:val="18"/>
          <w:lang w:val="ru-RU"/>
        </w:rPr>
        <w:t xml:space="preserve"> возможность автоматического возобновления не предусмотрена.</w:t>
      </w:r>
    </w:p>
    <w:p w14:paraId="5B1EA31F" w14:textId="77777777" w:rsidR="00116EDC" w:rsidRPr="00246CED" w:rsidRDefault="00116EDC" w:rsidP="00116EDC">
      <w:pPr>
        <w:rPr>
          <w:lang w:val="ru-RU"/>
        </w:rPr>
      </w:pPr>
    </w:p>
    <w:p w14:paraId="4164D56C" w14:textId="77777777" w:rsidR="00456002" w:rsidRPr="00246CED" w:rsidRDefault="00456002" w:rsidP="00171817">
      <w:pPr>
        <w:pStyle w:val="Heading2"/>
        <w:ind w:left="0"/>
        <w:rPr>
          <w:lang w:val="ru-RU"/>
        </w:rPr>
      </w:pPr>
      <w:bookmarkStart w:id="669" w:name="_Toc336338210"/>
      <w:bookmarkStart w:id="670" w:name="_Toc377667902"/>
      <w:r w:rsidRPr="00246CED">
        <w:rPr>
          <w:rFonts w:ascii="Tahoma" w:hAnsi="Tahoma" w:cs="Tahoma"/>
          <w:lang w:val="ru-RU"/>
        </w:rPr>
        <w:t>Управление возобновлением действия и автоматическим возобновлением действия</w:t>
      </w:r>
      <w:bookmarkEnd w:id="669"/>
      <w:bookmarkEnd w:id="670"/>
    </w:p>
    <w:p w14:paraId="545C5F0F" w14:textId="77777777" w:rsidR="00456002" w:rsidRPr="00246CED" w:rsidRDefault="00456002" w:rsidP="00171817">
      <w:pPr>
        <w:outlineLvl w:val="2"/>
        <w:rPr>
          <w:lang w:val="ru-RU"/>
        </w:rPr>
      </w:pPr>
    </w:p>
    <w:p w14:paraId="76B79F95" w14:textId="77777777" w:rsidR="00456002" w:rsidRPr="00246CED" w:rsidRDefault="00456002" w:rsidP="00171817">
      <w:pPr>
        <w:outlineLvl w:val="2"/>
        <w:rPr>
          <w:spacing w:val="-2"/>
          <w:lang w:val="ru-RU"/>
        </w:rPr>
      </w:pPr>
      <w:r w:rsidRPr="00246CED">
        <w:rPr>
          <w:rFonts w:cs="Tahoma"/>
          <w:spacing w:val="-2"/>
          <w:szCs w:val="18"/>
          <w:lang w:val="ru-RU"/>
        </w:rPr>
        <w:t>Перед окончанием срока действия подписок на веб-службы клиенты получают уведомления о возобновлении действия.</w:t>
      </w:r>
      <w:r w:rsidR="00317026" w:rsidRPr="00246CED">
        <w:rPr>
          <w:rFonts w:cs="Tahoma"/>
          <w:spacing w:val="-2"/>
          <w:szCs w:val="18"/>
          <w:lang w:val="ru-RU"/>
        </w:rPr>
        <w:t xml:space="preserve"> </w:t>
      </w:r>
      <w:r w:rsidRPr="00246CED">
        <w:rPr>
          <w:rFonts w:cs="Tahoma"/>
          <w:spacing w:val="-2"/>
          <w:szCs w:val="18"/>
          <w:lang w:val="ru-RU"/>
        </w:rPr>
        <w:t>Клиенты могут отменить продление подписки или изменить заказ на автоматическое возобновление ее действия по меньшей мере за 30 дней до окончания срока действия подписки.</w:t>
      </w:r>
      <w:r w:rsidR="00317026" w:rsidRPr="00246CED">
        <w:rPr>
          <w:rFonts w:cs="Tahoma"/>
          <w:spacing w:val="-2"/>
          <w:szCs w:val="18"/>
          <w:lang w:val="ru-RU"/>
        </w:rPr>
        <w:t xml:space="preserve"> </w:t>
      </w:r>
      <w:r w:rsidRPr="00246CED">
        <w:rPr>
          <w:rFonts w:cs="Tahoma"/>
          <w:spacing w:val="-2"/>
          <w:szCs w:val="18"/>
          <w:lang w:val="ru-RU"/>
        </w:rPr>
        <w:t>Клиенты также могут изменить заказ на возобновление действия, разместив заказ у своего торгового посредника за 30 дней до окончания срока действия подписки.</w:t>
      </w:r>
      <w:r w:rsidR="00317026" w:rsidRPr="00246CED">
        <w:rPr>
          <w:rFonts w:cs="Tahoma"/>
          <w:spacing w:val="-2"/>
          <w:szCs w:val="18"/>
          <w:lang w:val="ru-RU"/>
        </w:rPr>
        <w:t xml:space="preserve"> </w:t>
      </w:r>
      <w:r w:rsidRPr="00246CED">
        <w:rPr>
          <w:rFonts w:cs="Tahoma"/>
          <w:spacing w:val="-2"/>
          <w:szCs w:val="18"/>
          <w:lang w:val="ru-RU"/>
        </w:rPr>
        <w:t xml:space="preserve">Клиенты могут отказаться от возобновления подписки, направив в </w:t>
      </w:r>
      <w:r w:rsidRPr="0055028E">
        <w:rPr>
          <w:rFonts w:cs="Tahoma"/>
          <w:spacing w:val="-2"/>
          <w:szCs w:val="18"/>
        </w:rPr>
        <w:t>Microsoft</w:t>
      </w:r>
      <w:r w:rsidRPr="00246CED">
        <w:rPr>
          <w:rFonts w:cs="Tahoma"/>
          <w:spacing w:val="-2"/>
          <w:szCs w:val="18"/>
          <w:lang w:val="ru-RU"/>
        </w:rPr>
        <w:t xml:space="preserve"> письменное уведомление за 30 дней до такого возобновления действия, воспользовавшись формой, которую можно получить у торгового посредника </w:t>
      </w:r>
      <w:r w:rsidRPr="0055028E">
        <w:rPr>
          <w:rFonts w:cs="Tahoma"/>
          <w:spacing w:val="-2"/>
          <w:szCs w:val="18"/>
        </w:rPr>
        <w:t>Microsoft</w:t>
      </w:r>
      <w:r w:rsidRPr="00246CED">
        <w:rPr>
          <w:rFonts w:cs="Tahoma"/>
          <w:spacing w:val="-2"/>
          <w:szCs w:val="18"/>
          <w:lang w:val="ru-RU"/>
        </w:rPr>
        <w:t xml:space="preserve"> или на веб-сайте по адресу </w:t>
      </w:r>
      <w:r w:rsidRPr="0055028E">
        <w:rPr>
          <w:rFonts w:cs="Tahoma"/>
          <w:spacing w:val="-2"/>
          <w:szCs w:val="18"/>
        </w:rPr>
        <w:t>http</w:t>
      </w:r>
      <w:r w:rsidRPr="00246CED">
        <w:rPr>
          <w:rFonts w:cs="Tahoma"/>
          <w:spacing w:val="-2"/>
          <w:szCs w:val="18"/>
          <w:lang w:val="ru-RU"/>
        </w:rPr>
        <w:t>://</w:t>
      </w:r>
      <w:r w:rsidRPr="0055028E">
        <w:rPr>
          <w:rFonts w:cs="Tahoma"/>
          <w:spacing w:val="-2"/>
          <w:szCs w:val="18"/>
        </w:rPr>
        <w:t>microsoft</w:t>
      </w:r>
      <w:r w:rsidRPr="00246CED">
        <w:rPr>
          <w:rFonts w:cs="Tahoma"/>
          <w:spacing w:val="-2"/>
          <w:szCs w:val="18"/>
          <w:lang w:val="ru-RU"/>
        </w:rPr>
        <w:t>.</w:t>
      </w:r>
      <w:r w:rsidRPr="0055028E">
        <w:rPr>
          <w:rFonts w:cs="Tahoma"/>
          <w:spacing w:val="-2"/>
          <w:szCs w:val="18"/>
        </w:rPr>
        <w:t>com</w:t>
      </w:r>
      <w:r w:rsidRPr="00246CED">
        <w:rPr>
          <w:rFonts w:cs="Tahoma"/>
          <w:spacing w:val="-2"/>
          <w:szCs w:val="18"/>
          <w:lang w:val="ru-RU"/>
        </w:rPr>
        <w:t>/</w:t>
      </w:r>
      <w:r w:rsidRPr="0055028E">
        <w:rPr>
          <w:rFonts w:cs="Tahoma"/>
          <w:spacing w:val="-2"/>
          <w:szCs w:val="18"/>
        </w:rPr>
        <w:t>licensing</w:t>
      </w:r>
      <w:r w:rsidRPr="00246CED">
        <w:rPr>
          <w:rFonts w:cs="Tahoma"/>
          <w:spacing w:val="-2"/>
          <w:szCs w:val="18"/>
          <w:lang w:val="ru-RU"/>
        </w:rPr>
        <w:t>/</w:t>
      </w:r>
      <w:r w:rsidRPr="0055028E">
        <w:rPr>
          <w:rFonts w:cs="Tahoma"/>
          <w:spacing w:val="-2"/>
          <w:szCs w:val="18"/>
        </w:rPr>
        <w:t>contracts</w:t>
      </w:r>
      <w:r w:rsidRPr="00246CED">
        <w:rPr>
          <w:rFonts w:cs="Tahoma"/>
          <w:spacing w:val="-2"/>
          <w:szCs w:val="18"/>
          <w:lang w:val="ru-RU"/>
        </w:rPr>
        <w:t>.</w:t>
      </w:r>
      <w:r w:rsidR="00317026" w:rsidRPr="00246CED">
        <w:rPr>
          <w:rFonts w:cs="Tahoma"/>
          <w:spacing w:val="-2"/>
          <w:szCs w:val="18"/>
          <w:lang w:val="ru-RU"/>
        </w:rPr>
        <w:t xml:space="preserve"> </w:t>
      </w:r>
      <w:r w:rsidRPr="00246CED">
        <w:rPr>
          <w:rFonts w:cs="Tahoma"/>
          <w:spacing w:val="-2"/>
          <w:szCs w:val="18"/>
          <w:lang w:val="ru-RU"/>
        </w:rP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w:t>
      </w:r>
    </w:p>
    <w:p w14:paraId="7D720EDC" w14:textId="77777777" w:rsidR="00456002" w:rsidRPr="00246CED" w:rsidRDefault="00456002" w:rsidP="00171817">
      <w:pPr>
        <w:outlineLvl w:val="2"/>
        <w:rPr>
          <w:lang w:val="ru-RU"/>
        </w:rPr>
      </w:pPr>
    </w:p>
    <w:p w14:paraId="1BB11851" w14:textId="77777777" w:rsidR="00456002" w:rsidRPr="00246CED" w:rsidRDefault="00456002" w:rsidP="00171817">
      <w:pPr>
        <w:outlineLvl w:val="2"/>
        <w:rPr>
          <w:lang w:val="ru-RU"/>
        </w:rPr>
      </w:pPr>
      <w:r w:rsidRPr="00246CED">
        <w:rPr>
          <w:rFonts w:cs="Tahoma"/>
          <w:szCs w:val="18"/>
          <w:lang w:val="ru-RU"/>
        </w:rPr>
        <w:t>Клиенты могут увеличить объем подписки на веб-службы, но не могут уменьшить этот объем в течение срока</w:t>
      </w:r>
      <w:r w:rsidR="003F56B5" w:rsidRPr="0055028E">
        <w:rPr>
          <w:rFonts w:cs="Tahoma"/>
          <w:szCs w:val="18"/>
        </w:rPr>
        <w:t> </w:t>
      </w:r>
      <w:r w:rsidRPr="00246CED">
        <w:rPr>
          <w:rFonts w:cs="Tahoma"/>
          <w:szCs w:val="18"/>
          <w:lang w:val="ru-RU"/>
        </w:rPr>
        <w:t>действия подписки на 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w:t>
      </w:r>
      <w:r w:rsidR="003F56B5" w:rsidRPr="0055028E">
        <w:rPr>
          <w:rFonts w:cs="Tahoma"/>
          <w:szCs w:val="18"/>
        </w:rPr>
        <w:t> </w:t>
      </w:r>
      <w:r w:rsidRPr="00246CED">
        <w:rPr>
          <w:rFonts w:cs="Tahoma"/>
          <w:szCs w:val="18"/>
          <w:lang w:val="ru-RU"/>
        </w:rPr>
        <w:t>при каждом увеличении объема службы по подписке.</w:t>
      </w:r>
      <w:r w:rsidR="00317026" w:rsidRPr="00246CED">
        <w:rPr>
          <w:rFonts w:cs="Tahoma"/>
          <w:szCs w:val="18"/>
          <w:lang w:val="ru-RU"/>
        </w:rPr>
        <w:t xml:space="preserve"> </w:t>
      </w:r>
    </w:p>
    <w:p w14:paraId="73FEA1C8" w14:textId="77777777" w:rsidR="00BD1A6A" w:rsidRPr="00246CED" w:rsidRDefault="00BD1A6A" w:rsidP="00456002">
      <w:pPr>
        <w:pStyle w:val="Heading2"/>
        <w:ind w:left="0"/>
        <w:rPr>
          <w:lang w:val="ru-RU"/>
        </w:rPr>
      </w:pPr>
      <w:bookmarkStart w:id="671" w:name="_Toc336338211"/>
    </w:p>
    <w:p w14:paraId="0A916501" w14:textId="77777777" w:rsidR="00456002" w:rsidRPr="00246CED" w:rsidRDefault="00456002" w:rsidP="00456002">
      <w:pPr>
        <w:pStyle w:val="Heading2"/>
        <w:ind w:left="0"/>
        <w:rPr>
          <w:lang w:val="ru-RU"/>
        </w:rPr>
      </w:pPr>
      <w:bookmarkStart w:id="672" w:name="_Toc377667903"/>
      <w:r w:rsidRPr="00246CED">
        <w:rPr>
          <w:rFonts w:ascii="Tahoma" w:hAnsi="Tahoma" w:cs="Tahoma"/>
          <w:lang w:val="ru-RU"/>
        </w:rPr>
        <w:t>Отмена заказа на веб-службы</w:t>
      </w:r>
      <w:bookmarkEnd w:id="671"/>
      <w:bookmarkEnd w:id="672"/>
    </w:p>
    <w:p w14:paraId="06DC87D9" w14:textId="77777777" w:rsidR="00456002" w:rsidRPr="00246CED" w:rsidRDefault="00456002" w:rsidP="00456002">
      <w:pPr>
        <w:outlineLvl w:val="2"/>
        <w:rPr>
          <w:lang w:val="ru-RU"/>
        </w:rPr>
      </w:pPr>
    </w:p>
    <w:p w14:paraId="555430F3" w14:textId="77777777" w:rsidR="00456002" w:rsidRPr="00246CED" w:rsidRDefault="00456002" w:rsidP="00116EDC">
      <w:pPr>
        <w:outlineLvl w:val="2"/>
        <w:rPr>
          <w:lang w:val="ru-RU"/>
        </w:rPr>
      </w:pPr>
      <w:r w:rsidRPr="00246CED">
        <w:rPr>
          <w:rFonts w:cs="Tahoma"/>
          <w:szCs w:val="18"/>
          <w:lang w:val="ru-RU"/>
        </w:rPr>
        <w:t>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 этих</w:t>
      </w:r>
      <w:r w:rsidR="007854C1" w:rsidRPr="0055028E">
        <w:rPr>
          <w:rFonts w:cs="Tahoma"/>
          <w:szCs w:val="18"/>
        </w:rPr>
        <w:t> </w:t>
      </w:r>
      <w:r w:rsidRPr="00246CED">
        <w:rPr>
          <w:rFonts w:cs="Tahoma"/>
          <w:szCs w:val="18"/>
          <w:lang w:val="ru-RU"/>
        </w:rPr>
        <w:t>событий наступит раньше) без начисления штрафа.</w:t>
      </w:r>
      <w:r w:rsidR="00317026" w:rsidRPr="00246CED">
        <w:rPr>
          <w:rFonts w:cs="Tahoma"/>
          <w:szCs w:val="18"/>
          <w:lang w:val="ru-RU"/>
        </w:rPr>
        <w:t xml:space="preserve"> </w:t>
      </w:r>
      <w:r w:rsidRPr="00246CED">
        <w:rPr>
          <w:rFonts w:cs="Tahoma"/>
          <w:szCs w:val="18"/>
          <w:lang w:val="ru-RU"/>
        </w:rPr>
        <w:t xml:space="preserve">Возможные дополнительные условия отмены см. </w:t>
      </w:r>
      <w:r w:rsidR="007854C1" w:rsidRPr="00246CED">
        <w:rPr>
          <w:rFonts w:cs="Tahoma"/>
          <w:szCs w:val="18"/>
          <w:lang w:val="ru-RU"/>
        </w:rPr>
        <w:t>В</w:t>
      </w:r>
      <w:r w:rsidR="007854C1" w:rsidRPr="0055028E">
        <w:rPr>
          <w:rFonts w:cs="Tahoma"/>
          <w:szCs w:val="18"/>
        </w:rPr>
        <w:t> </w:t>
      </w:r>
      <w:r w:rsidRPr="00246CED">
        <w:rPr>
          <w:rFonts w:cs="Tahoma"/>
          <w:szCs w:val="18"/>
          <w:lang w:val="ru-RU"/>
        </w:rPr>
        <w:t>разделах данного Списка продуктов, в которых содержатся сведения о конкретных продуктах.</w:t>
      </w:r>
    </w:p>
    <w:p w14:paraId="19E6BF0F" w14:textId="77777777" w:rsidR="00116EDC" w:rsidRPr="00246CED" w:rsidRDefault="00116EDC" w:rsidP="00116EDC">
      <w:pPr>
        <w:outlineLvl w:val="2"/>
        <w:rPr>
          <w:lang w:val="ru-RU"/>
        </w:rPr>
      </w:pPr>
    </w:p>
    <w:p w14:paraId="443C61B0" w14:textId="77777777" w:rsidR="00456002" w:rsidRPr="00246CED" w:rsidRDefault="00456002" w:rsidP="00456002">
      <w:pPr>
        <w:pStyle w:val="Heading2"/>
        <w:ind w:left="0"/>
        <w:rPr>
          <w:lang w:val="ru-RU"/>
        </w:rPr>
      </w:pPr>
      <w:bookmarkStart w:id="673" w:name="_Toc328145982"/>
      <w:bookmarkStart w:id="674" w:name="_Toc336338212"/>
      <w:bookmarkStart w:id="675" w:name="_Toc377667904"/>
      <w:r w:rsidRPr="00246CED">
        <w:rPr>
          <w:rFonts w:ascii="Tahoma" w:hAnsi="Tahoma" w:cs="Tahoma"/>
          <w:lang w:val="ru-RU"/>
        </w:rPr>
        <w:t>Способы платежа за веб-службы</w:t>
      </w:r>
      <w:bookmarkEnd w:id="673"/>
      <w:bookmarkEnd w:id="674"/>
      <w:bookmarkEnd w:id="675"/>
    </w:p>
    <w:p w14:paraId="5B7C8277" w14:textId="77777777" w:rsidR="00456002" w:rsidRPr="00246CED" w:rsidRDefault="00456002" w:rsidP="00456002">
      <w:pPr>
        <w:ind w:left="720"/>
        <w:outlineLvl w:val="2"/>
        <w:rPr>
          <w:lang w:val="ru-RU"/>
        </w:rPr>
      </w:pPr>
    </w:p>
    <w:p w14:paraId="52A5EDCA" w14:textId="77777777" w:rsidR="00456002" w:rsidRPr="00246CED" w:rsidRDefault="00456002" w:rsidP="00456002">
      <w:pPr>
        <w:outlineLvl w:val="2"/>
        <w:rPr>
          <w:spacing w:val="-4"/>
          <w:lang w:val="ru-RU"/>
        </w:rPr>
      </w:pPr>
      <w:r w:rsidRPr="00246CED">
        <w:rPr>
          <w:rFonts w:cs="Tahoma"/>
          <w:spacing w:val="-4"/>
          <w:szCs w:val="18"/>
          <w:lang w:val="ru-RU"/>
        </w:rPr>
        <w:t>Клиенты должны полностью оплачивать годовые подписки на веб-службы в начале срока действия подписок.</w:t>
      </w:r>
      <w:r w:rsidR="00317026" w:rsidRPr="00246CED">
        <w:rPr>
          <w:rFonts w:cs="Tahoma"/>
          <w:spacing w:val="-4"/>
          <w:szCs w:val="18"/>
          <w:lang w:val="ru-RU"/>
        </w:rPr>
        <w:t xml:space="preserve"> </w:t>
      </w:r>
      <w:r w:rsidRPr="00246CED">
        <w:rPr>
          <w:rFonts w:cs="Tahoma"/>
          <w:spacing w:val="-4"/>
          <w:szCs w:val="18"/>
          <w:lang w:val="ru-RU"/>
        </w:rPr>
        <w:t xml:space="preserve">Клиентам, выбирающим совпадение срока действия подписки со сроком действия соглашения или согласование со второй годовщиной в рамках программы </w:t>
      </w:r>
      <w:r w:rsidRPr="0055028E">
        <w:rPr>
          <w:rFonts w:cs="Tahoma"/>
          <w:spacing w:val="-4"/>
          <w:szCs w:val="18"/>
        </w:rPr>
        <w:t>Select</w:t>
      </w:r>
      <w:r w:rsidRPr="00246CED">
        <w:rPr>
          <w:rFonts w:cs="Tahoma"/>
          <w:spacing w:val="-4"/>
          <w:szCs w:val="18"/>
          <w:lang w:val="ru-RU"/>
        </w:rPr>
        <w:t xml:space="preserve"> </w:t>
      </w:r>
      <w:r w:rsidRPr="0055028E">
        <w:rPr>
          <w:rFonts w:cs="Tahoma"/>
          <w:spacing w:val="-4"/>
          <w:szCs w:val="18"/>
        </w:rPr>
        <w:t>Plus</w:t>
      </w:r>
      <w:r w:rsidRPr="00246CED">
        <w:rPr>
          <w:rFonts w:cs="Tahoma"/>
          <w:spacing w:val="-4"/>
          <w:szCs w:val="18"/>
          <w:lang w:val="ru-RU"/>
        </w:rPr>
        <w:t xml:space="preserve">, доступны два способа платежа: (1) платеж на момент заказа в полном объеме за весь срок действия подписки; или (2) оплата в рассрочку — первый платеж осуществляется на момент заказа за оставшуюся часть текущего года действия соглашения, последующие платежи осуществляются на каждую годовщину соглашения (для программы </w:t>
      </w:r>
      <w:r w:rsidRPr="0055028E">
        <w:rPr>
          <w:rFonts w:cs="Tahoma"/>
          <w:spacing w:val="-4"/>
          <w:szCs w:val="18"/>
        </w:rPr>
        <w:t>Select</w:t>
      </w:r>
      <w:r w:rsidRPr="00246CED">
        <w:rPr>
          <w:rFonts w:cs="Tahoma"/>
          <w:spacing w:val="-4"/>
          <w:szCs w:val="18"/>
          <w:lang w:val="ru-RU"/>
        </w:rPr>
        <w:t xml:space="preserve"> </w:t>
      </w:r>
      <w:r w:rsidRPr="0055028E">
        <w:rPr>
          <w:rFonts w:cs="Tahoma"/>
          <w:spacing w:val="-4"/>
          <w:szCs w:val="18"/>
        </w:rPr>
        <w:t>Plus</w:t>
      </w:r>
      <w:r w:rsidRPr="00246CED">
        <w:rPr>
          <w:rFonts w:cs="Tahoma"/>
          <w:spacing w:val="-4"/>
          <w:szCs w:val="18"/>
          <w:lang w:val="ru-RU"/>
        </w:rPr>
        <w:t xml:space="preserve"> годовщина заключения соглашения заменяется годовщиной аффилированного лица).</w:t>
      </w:r>
      <w:r w:rsidR="00317026" w:rsidRPr="00246CED">
        <w:rPr>
          <w:rFonts w:cs="Tahoma"/>
          <w:spacing w:val="-4"/>
          <w:szCs w:val="18"/>
          <w:lang w:val="ru-RU"/>
        </w:rPr>
        <w:t xml:space="preserve"> </w:t>
      </w:r>
      <w:r w:rsidRPr="00246CED">
        <w:rPr>
          <w:rFonts w:cs="Tahoma"/>
          <w:spacing w:val="-4"/>
          <w:szCs w:val="18"/>
          <w:lang w:val="ru-RU"/>
        </w:rPr>
        <w:t xml:space="preserve">Дополнительный третий способ платежа доступен клиентам программы </w:t>
      </w:r>
      <w:r w:rsidRPr="0055028E">
        <w:rPr>
          <w:rFonts w:cs="Tahoma"/>
          <w:spacing w:val="-4"/>
          <w:szCs w:val="18"/>
        </w:rPr>
        <w:t>Select</w:t>
      </w:r>
      <w:r w:rsidRPr="00246CED">
        <w:rPr>
          <w:rFonts w:cs="Tahoma"/>
          <w:spacing w:val="-4"/>
          <w:szCs w:val="18"/>
          <w:lang w:val="ru-RU"/>
        </w:rPr>
        <w:t xml:space="preserve"> </w:t>
      </w:r>
      <w:r w:rsidRPr="0055028E">
        <w:rPr>
          <w:rFonts w:cs="Tahoma"/>
          <w:spacing w:val="-4"/>
          <w:szCs w:val="18"/>
        </w:rPr>
        <w:t>Plus</w:t>
      </w:r>
      <w:r w:rsidRPr="00246CED">
        <w:rPr>
          <w:rFonts w:cs="Tahoma"/>
          <w:spacing w:val="-4"/>
          <w:szCs w:val="18"/>
          <w:lang w:val="ru-RU"/>
        </w:rPr>
        <w:t>: первый платеж за услуги, предоставляемые в течение 12 месяцев, осуществляется во время заказа с последующими платежами, производимыми в каждую годовщину заказа (последний платеж покроет промежуток времени между годовщиной заказа и датой окончания действия подписки).</w:t>
      </w:r>
    </w:p>
    <w:p w14:paraId="42A04110" w14:textId="77777777" w:rsidR="00456002" w:rsidRPr="00246CED" w:rsidRDefault="00456002" w:rsidP="00456002">
      <w:pPr>
        <w:outlineLvl w:val="2"/>
        <w:rPr>
          <w:lang w:val="ru-RU"/>
        </w:rPr>
      </w:pPr>
    </w:p>
    <w:p w14:paraId="18ECE51F" w14:textId="77777777" w:rsidR="00456002" w:rsidRPr="00246CED" w:rsidRDefault="00456002" w:rsidP="00456002">
      <w:pPr>
        <w:outlineLvl w:val="2"/>
        <w:rPr>
          <w:lang w:val="ru-RU"/>
        </w:rPr>
      </w:pPr>
      <w:r w:rsidRPr="00246CED">
        <w:rPr>
          <w:rFonts w:cs="Tahoma"/>
          <w:szCs w:val="18"/>
          <w:lang w:val="ru-RU"/>
        </w:rPr>
        <w:t xml:space="preserve">Кроме этого, клиенты программы </w:t>
      </w:r>
      <w:r w:rsidRPr="0055028E">
        <w:rPr>
          <w:rFonts w:cs="Tahoma"/>
          <w:szCs w:val="18"/>
        </w:rPr>
        <w:t>Open</w:t>
      </w:r>
      <w:r w:rsidRPr="00246CED">
        <w:rPr>
          <w:rFonts w:cs="Tahoma"/>
          <w:szCs w:val="18"/>
          <w:lang w:val="ru-RU"/>
        </w:rPr>
        <w:t xml:space="preserve"> </w:t>
      </w:r>
      <w:r w:rsidRPr="0055028E">
        <w:rPr>
          <w:rFonts w:cs="Tahoma"/>
          <w:szCs w:val="18"/>
        </w:rPr>
        <w:t>Value</w:t>
      </w:r>
      <w:r w:rsidRPr="00246CED">
        <w:rPr>
          <w:rFonts w:cs="Tahoma"/>
          <w:szCs w:val="18"/>
          <w:lang w:val="ru-RU"/>
        </w:rPr>
        <w:t xml:space="preserve"> могут выбрать ежемесячный способ платежа.</w:t>
      </w:r>
      <w:r w:rsidR="00317026" w:rsidRPr="00246CED">
        <w:rPr>
          <w:rFonts w:cs="Tahoma"/>
          <w:szCs w:val="18"/>
          <w:lang w:val="ru-RU"/>
        </w:rPr>
        <w:t xml:space="preserve"> </w:t>
      </w:r>
      <w:r w:rsidRPr="00246CED">
        <w:rPr>
          <w:rFonts w:cs="Tahoma"/>
          <w:szCs w:val="18"/>
          <w:lang w:val="ru-RU"/>
        </w:rPr>
        <w:t>В этом случае каждый месяц в течение всего срока действия подписки зарегистрированному лицу для выставления счета автоматически выставляется счет за то количество подписок, которое заказал клиент.</w:t>
      </w:r>
    </w:p>
    <w:p w14:paraId="531E95BA" w14:textId="77777777" w:rsidR="00456002" w:rsidRPr="00246CED" w:rsidRDefault="00456002" w:rsidP="00456002">
      <w:pPr>
        <w:outlineLvl w:val="2"/>
        <w:rPr>
          <w:lang w:val="ru-RU"/>
        </w:rPr>
      </w:pPr>
    </w:p>
    <w:p w14:paraId="5762D4A4" w14:textId="77777777" w:rsidR="00456002" w:rsidRPr="00246CED" w:rsidRDefault="00456002" w:rsidP="00456002">
      <w:pPr>
        <w:outlineLvl w:val="2"/>
        <w:rPr>
          <w:lang w:val="ru-RU"/>
        </w:rPr>
      </w:pPr>
      <w:r w:rsidRPr="00246CED">
        <w:rPr>
          <w:rFonts w:cs="Tahoma"/>
          <w:szCs w:val="18"/>
          <w:lang w:val="ru-RU"/>
        </w:rPr>
        <w:lastRenderedPageBreak/>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317026" w:rsidRPr="00246CED">
        <w:rPr>
          <w:rFonts w:cs="Tahoma"/>
          <w:szCs w:val="18"/>
          <w:lang w:val="ru-RU"/>
        </w:rPr>
        <w:t xml:space="preserve"> </w:t>
      </w:r>
      <w:r w:rsidRPr="00246CED">
        <w:rPr>
          <w:rFonts w:cs="Tahoma"/>
          <w:szCs w:val="18"/>
          <w:lang w:val="ru-RU"/>
        </w:rPr>
        <w:t xml:space="preserve">За исключением тех случаев, когда клиент заключает Соглашение о регистрации </w:t>
      </w:r>
      <w:r w:rsidRPr="0055028E">
        <w:rPr>
          <w:rFonts w:cs="Tahoma"/>
          <w:szCs w:val="18"/>
        </w:rPr>
        <w:t>Enterprise</w:t>
      </w:r>
      <w:r w:rsidRPr="00246CED">
        <w:rPr>
          <w:rFonts w:cs="Tahoma"/>
          <w:szCs w:val="18"/>
          <w:lang w:val="ru-RU"/>
        </w:rPr>
        <w:t xml:space="preserve"> с поправкой о добавлении веб-служб </w:t>
      </w:r>
      <w:r w:rsidRPr="0055028E">
        <w:rPr>
          <w:rFonts w:cs="Tahoma"/>
          <w:szCs w:val="18"/>
        </w:rPr>
        <w:t>Enterprise</w:t>
      </w:r>
      <w:r w:rsidRPr="00246CED">
        <w:rPr>
          <w:rFonts w:cs="Tahoma"/>
          <w:szCs w:val="18"/>
          <w:lang w:val="ru-RU"/>
        </w:rPr>
        <w:t>, даже если в соглашении оговорено иное, он должен заказать подписку на веб-службы до первого использования подписки.</w:t>
      </w:r>
      <w:r w:rsidR="00317026" w:rsidRPr="00246CED">
        <w:rPr>
          <w:rFonts w:cs="Tahoma"/>
          <w:szCs w:val="18"/>
          <w:lang w:val="ru-RU"/>
        </w:rPr>
        <w:t xml:space="preserve"> </w:t>
      </w:r>
      <w:r w:rsidRPr="00246CED">
        <w:rPr>
          <w:rFonts w:cs="Tahoma"/>
          <w:szCs w:val="18"/>
          <w:lang w:val="ru-RU"/>
        </w:rPr>
        <w:t xml:space="preserve">Клиенты, заключившие Соглашение </w:t>
      </w:r>
      <w:r w:rsidRPr="0055028E">
        <w:rPr>
          <w:rFonts w:cs="Tahoma"/>
          <w:szCs w:val="18"/>
        </w:rPr>
        <w:t>Enterprise</w:t>
      </w:r>
      <w:r w:rsidRPr="00246CED">
        <w:rPr>
          <w:rFonts w:cs="Tahoma"/>
          <w:szCs w:val="18"/>
          <w:lang w:val="ru-RU"/>
        </w:rPr>
        <w:t>, не имеют права на размещение сверочных заказов на дополнительные лицензии на подписки.</w:t>
      </w:r>
      <w:r w:rsidR="00317026" w:rsidRPr="00246CED">
        <w:rPr>
          <w:rFonts w:cs="Tahoma"/>
          <w:szCs w:val="18"/>
          <w:lang w:val="ru-RU"/>
        </w:rPr>
        <w:t xml:space="preserve"> </w:t>
      </w:r>
    </w:p>
    <w:p w14:paraId="058469C7" w14:textId="77777777" w:rsidR="00456002" w:rsidRPr="00246CED" w:rsidRDefault="00456002" w:rsidP="00DF28F2">
      <w:pPr>
        <w:outlineLvl w:val="2"/>
        <w:rPr>
          <w:lang w:val="ru-RU"/>
        </w:rPr>
      </w:pPr>
    </w:p>
    <w:p w14:paraId="43DAB4BC" w14:textId="77777777" w:rsidR="00456002" w:rsidRPr="00246CED" w:rsidRDefault="006A5DAE" w:rsidP="00116EDC">
      <w:pPr>
        <w:outlineLvl w:val="2"/>
        <w:rPr>
          <w:lang w:val="ru-RU"/>
        </w:rPr>
      </w:pPr>
      <w:r w:rsidRPr="00246CED">
        <w:rPr>
          <w:rFonts w:cs="Tahoma"/>
          <w:szCs w:val="18"/>
          <w:lang w:val="ru-RU"/>
        </w:rPr>
        <w:t xml:space="preserve">Сведения, относящиеся только к Службам </w:t>
      </w:r>
      <w:r w:rsidRPr="0055028E">
        <w:rPr>
          <w:rFonts w:cs="Tahoma"/>
          <w:szCs w:val="18"/>
        </w:rPr>
        <w:t>Windows</w:t>
      </w:r>
      <w:r w:rsidRPr="00246CED">
        <w:rPr>
          <w:rFonts w:cs="Tahoma"/>
          <w:szCs w:val="18"/>
          <w:lang w:val="ru-RU"/>
        </w:rPr>
        <w:t xml:space="preserve"> </w:t>
      </w:r>
      <w:r w:rsidRPr="0055028E">
        <w:rPr>
          <w:rFonts w:cs="Tahoma"/>
          <w:szCs w:val="18"/>
        </w:rPr>
        <w:t>Azure</w:t>
      </w:r>
      <w:r w:rsidRPr="00246CED">
        <w:rPr>
          <w:rFonts w:cs="Tahoma"/>
          <w:szCs w:val="18"/>
          <w:lang w:val="ru-RU"/>
        </w:rPr>
        <w:t xml:space="preserve">, см. в разделе, посвященном Службам </w:t>
      </w:r>
      <w:r w:rsidRPr="0055028E">
        <w:rPr>
          <w:rFonts w:cs="Tahoma"/>
          <w:szCs w:val="18"/>
        </w:rPr>
        <w:t>Windows</w:t>
      </w:r>
      <w:r w:rsidRPr="00246CED">
        <w:rPr>
          <w:rFonts w:cs="Tahoma"/>
          <w:szCs w:val="18"/>
          <w:lang w:val="ru-RU"/>
        </w:rPr>
        <w:t xml:space="preserve"> </w:t>
      </w:r>
      <w:r w:rsidRPr="0055028E">
        <w:rPr>
          <w:rFonts w:cs="Tahoma"/>
          <w:szCs w:val="18"/>
        </w:rPr>
        <w:t>Azure</w:t>
      </w:r>
      <w:r w:rsidRPr="00246CED">
        <w:rPr>
          <w:rFonts w:cs="Tahoma"/>
          <w:szCs w:val="18"/>
          <w:lang w:val="ru-RU"/>
        </w:rPr>
        <w:t>, ниже.</w:t>
      </w:r>
    </w:p>
    <w:p w14:paraId="3854680A" w14:textId="77777777" w:rsidR="00116EDC" w:rsidRPr="00246CED" w:rsidRDefault="00116EDC" w:rsidP="00116EDC">
      <w:pPr>
        <w:outlineLvl w:val="2"/>
        <w:rPr>
          <w:lang w:val="ru-RU"/>
        </w:rPr>
      </w:pPr>
    </w:p>
    <w:p w14:paraId="19281603" w14:textId="77777777" w:rsidR="00456002" w:rsidRPr="00246CED" w:rsidRDefault="00456002" w:rsidP="00456002">
      <w:pPr>
        <w:pStyle w:val="Heading2"/>
        <w:ind w:left="0"/>
        <w:rPr>
          <w:lang w:val="ru-RU"/>
        </w:rPr>
      </w:pPr>
      <w:bookmarkStart w:id="676" w:name="_Toc328145983"/>
      <w:bookmarkStart w:id="677" w:name="_Toc336338213"/>
      <w:bookmarkStart w:id="678" w:name="_Toc377667905"/>
      <w:r w:rsidRPr="00246CED">
        <w:rPr>
          <w:rFonts w:ascii="Tahoma" w:hAnsi="Tahoma" w:cs="Tahoma"/>
          <w:lang w:val="ru-RU"/>
        </w:rPr>
        <w:t>Требования к минимальному количеству приобретаемых лицензий на</w:t>
      </w:r>
      <w:r w:rsidR="007854C1" w:rsidRPr="0055028E">
        <w:rPr>
          <w:rFonts w:ascii="Tahoma" w:hAnsi="Tahoma" w:cs="Tahoma"/>
        </w:rPr>
        <w:t> </w:t>
      </w:r>
      <w:r w:rsidRPr="00246CED">
        <w:rPr>
          <w:rFonts w:ascii="Tahoma" w:hAnsi="Tahoma" w:cs="Tahoma"/>
          <w:lang w:val="ru-RU"/>
        </w:rPr>
        <w:t>веб-службы в рамках программ корпоративного лицензирования</w:t>
      </w:r>
      <w:bookmarkEnd w:id="676"/>
      <w:bookmarkEnd w:id="677"/>
      <w:bookmarkEnd w:id="678"/>
    </w:p>
    <w:p w14:paraId="31E1246B" w14:textId="77777777" w:rsidR="00456002" w:rsidRPr="00246CED" w:rsidRDefault="00456002" w:rsidP="00DF28F2">
      <w:pPr>
        <w:outlineLvl w:val="2"/>
        <w:rPr>
          <w:lang w:val="ru-RU"/>
        </w:rPr>
      </w:pPr>
    </w:p>
    <w:p w14:paraId="253EE09C" w14:textId="77777777" w:rsidR="00116EDC" w:rsidRPr="00246CED" w:rsidRDefault="00456002" w:rsidP="00116EDC">
      <w:pPr>
        <w:outlineLvl w:val="2"/>
        <w:rPr>
          <w:lang w:val="ru-RU"/>
        </w:rPr>
      </w:pPr>
      <w:r w:rsidRPr="00246CED">
        <w:rPr>
          <w:rFonts w:cs="Tahoma"/>
          <w:szCs w:val="18"/>
          <w:lang w:val="ru-RU"/>
        </w:rPr>
        <w:t xml:space="preserve">Для участия в программе </w:t>
      </w:r>
      <w:r w:rsidRPr="0055028E">
        <w:rPr>
          <w:rFonts w:cs="Tahoma"/>
          <w:szCs w:val="18"/>
        </w:rPr>
        <w:t>Open</w:t>
      </w:r>
      <w:r w:rsidRPr="00246CED">
        <w:rPr>
          <w:rFonts w:cs="Tahoma"/>
          <w:szCs w:val="18"/>
          <w:lang w:val="ru-RU"/>
        </w:rPr>
        <w:t xml:space="preserve"> </w:t>
      </w:r>
      <w:r w:rsidRPr="0055028E">
        <w:rPr>
          <w:rFonts w:cs="Tahoma"/>
          <w:szCs w:val="18"/>
        </w:rPr>
        <w:t>Value</w:t>
      </w:r>
      <w:r w:rsidRPr="00246CED">
        <w:rPr>
          <w:rFonts w:cs="Tahoma"/>
          <w:szCs w:val="18"/>
          <w:lang w:val="ru-RU"/>
        </w:rPr>
        <w:t xml:space="preserve"> клиент должен приобрести не менее 5 лицензий.</w:t>
      </w:r>
      <w:r w:rsidR="00317026" w:rsidRPr="00246CED">
        <w:rPr>
          <w:rFonts w:cs="Tahoma"/>
          <w:szCs w:val="18"/>
          <w:lang w:val="ru-RU"/>
        </w:rPr>
        <w:t xml:space="preserve"> </w:t>
      </w:r>
      <w:r w:rsidRPr="00246CED">
        <w:rPr>
          <w:rFonts w:cs="Tahoma"/>
          <w:szCs w:val="18"/>
          <w:lang w:val="ru-RU"/>
        </w:rPr>
        <w:t>Данное правило также</w:t>
      </w:r>
      <w:r w:rsidR="007854C1" w:rsidRPr="0055028E">
        <w:rPr>
          <w:rFonts w:cs="Tahoma"/>
          <w:szCs w:val="18"/>
        </w:rPr>
        <w:t> </w:t>
      </w:r>
      <w:r w:rsidRPr="00246CED">
        <w:rPr>
          <w:rFonts w:cs="Tahoma"/>
          <w:szCs w:val="18"/>
          <w:lang w:val="ru-RU"/>
        </w:rPr>
        <w:t>применяется при подсчете количества Подписных лицензий «на пользователя» (</w:t>
      </w:r>
      <w:r w:rsidRPr="0055028E">
        <w:rPr>
          <w:rFonts w:cs="Tahoma"/>
          <w:szCs w:val="18"/>
        </w:rPr>
        <w:t>USL</w:t>
      </w:r>
      <w:r w:rsidRPr="00246CED">
        <w:rPr>
          <w:rFonts w:cs="Tahoma"/>
          <w:szCs w:val="18"/>
          <w:lang w:val="ru-RU"/>
        </w:rPr>
        <w:t>) для Веб-служб.</w:t>
      </w:r>
      <w:r w:rsidR="00317026" w:rsidRPr="00246CED">
        <w:rPr>
          <w:rFonts w:cs="Tahoma"/>
          <w:szCs w:val="18"/>
          <w:lang w:val="ru-RU"/>
        </w:rPr>
        <w:t xml:space="preserve"> </w:t>
      </w:r>
      <w:r w:rsidRPr="00246CED">
        <w:rPr>
          <w:rFonts w:cs="Tahoma"/>
          <w:szCs w:val="18"/>
          <w:lang w:val="ru-RU"/>
        </w:rPr>
        <w:t>Подписная лицензия «на пользователя» может входить в число пяти лицензий, составляющих минимальное необходимое количество.</w:t>
      </w:r>
      <w:r w:rsidR="00317026" w:rsidRPr="00246CED">
        <w:rPr>
          <w:rFonts w:cs="Tahoma"/>
          <w:szCs w:val="18"/>
          <w:lang w:val="ru-RU"/>
        </w:rPr>
        <w:t xml:space="preserve"> </w:t>
      </w:r>
      <w:r w:rsidRPr="00246CED">
        <w:rPr>
          <w:rFonts w:cs="Tahoma"/>
          <w:szCs w:val="18"/>
          <w:lang w:val="ru-RU"/>
        </w:rPr>
        <w:t xml:space="preserve">Заказ пяти подписных лицензий «на пользователя» удовлетворяет требование к минимальному количеству лицензий в рамках программы </w:t>
      </w:r>
      <w:r w:rsidRPr="0055028E">
        <w:rPr>
          <w:rFonts w:cs="Tahoma"/>
          <w:szCs w:val="18"/>
        </w:rPr>
        <w:t>Open</w:t>
      </w:r>
      <w:r w:rsidRPr="00246CED">
        <w:rPr>
          <w:rFonts w:cs="Tahoma"/>
          <w:szCs w:val="18"/>
          <w:lang w:val="ru-RU"/>
        </w:rPr>
        <w:t xml:space="preserve"> </w:t>
      </w:r>
      <w:r w:rsidRPr="0055028E">
        <w:rPr>
          <w:rFonts w:cs="Tahoma"/>
          <w:szCs w:val="18"/>
        </w:rPr>
        <w:t>Value</w:t>
      </w:r>
      <w:r w:rsidRPr="00246CED">
        <w:rPr>
          <w:rFonts w:cs="Tahoma"/>
          <w:szCs w:val="18"/>
          <w:lang w:val="ru-RU"/>
        </w:rPr>
        <w:t>.</w:t>
      </w:r>
      <w:r w:rsidR="00317026" w:rsidRPr="00246CED">
        <w:rPr>
          <w:rFonts w:cs="Tahoma"/>
          <w:szCs w:val="18"/>
          <w:lang w:val="ru-RU"/>
        </w:rPr>
        <w:t xml:space="preserve"> </w:t>
      </w:r>
      <w:r w:rsidRPr="00246CED">
        <w:rPr>
          <w:rFonts w:cs="Tahoma"/>
          <w:szCs w:val="18"/>
          <w:lang w:val="ru-RU"/>
        </w:rPr>
        <w:t xml:space="preserve">Однако заказ пяти подписных лицензий «на пользователя» не удовлетворяет требование к минимальному количеству лицензий в рамках программы </w:t>
      </w:r>
      <w:r w:rsidRPr="0055028E">
        <w:rPr>
          <w:rFonts w:cs="Tahoma"/>
          <w:szCs w:val="18"/>
        </w:rPr>
        <w:t>Open</w:t>
      </w:r>
      <w:r w:rsidRPr="00246CED">
        <w:rPr>
          <w:rFonts w:cs="Tahoma"/>
          <w:szCs w:val="18"/>
          <w:lang w:val="ru-RU"/>
        </w:rPr>
        <w:t xml:space="preserve"> </w:t>
      </w:r>
      <w:r w:rsidRPr="0055028E">
        <w:rPr>
          <w:rFonts w:cs="Tahoma"/>
          <w:szCs w:val="18"/>
        </w:rPr>
        <w:t>Value</w:t>
      </w:r>
      <w:r w:rsidRPr="00246CED">
        <w:rPr>
          <w:rFonts w:cs="Tahoma"/>
          <w:szCs w:val="18"/>
          <w:lang w:val="ru-RU"/>
        </w:rPr>
        <w:t xml:space="preserve"> при лицензировании всех настольных компьютеров компании и программы </w:t>
      </w:r>
      <w:r w:rsidRPr="0055028E">
        <w:rPr>
          <w:rFonts w:cs="Tahoma"/>
          <w:szCs w:val="18"/>
        </w:rPr>
        <w:t>Open</w:t>
      </w:r>
      <w:r w:rsidRPr="00246CED">
        <w:rPr>
          <w:rFonts w:cs="Tahoma"/>
          <w:szCs w:val="18"/>
          <w:lang w:val="ru-RU"/>
        </w:rPr>
        <w:t xml:space="preserve"> </w:t>
      </w:r>
      <w:r w:rsidRPr="0055028E">
        <w:rPr>
          <w:rFonts w:cs="Tahoma"/>
          <w:szCs w:val="18"/>
        </w:rPr>
        <w:t>Value</w:t>
      </w:r>
      <w:r w:rsidRPr="00246CED">
        <w:rPr>
          <w:rFonts w:cs="Tahoma"/>
          <w:szCs w:val="18"/>
          <w:lang w:val="ru-RU"/>
        </w:rPr>
        <w:t xml:space="preserve"> </w:t>
      </w:r>
      <w:r w:rsidRPr="0055028E">
        <w:rPr>
          <w:rFonts w:cs="Tahoma"/>
          <w:szCs w:val="18"/>
        </w:rPr>
        <w:t>Subscription</w:t>
      </w:r>
      <w:r w:rsidRPr="00246CED">
        <w:rPr>
          <w:rFonts w:cs="Tahoma"/>
          <w:szCs w:val="18"/>
          <w:lang w:val="ru-RU"/>
        </w:rPr>
        <w:t>.</w:t>
      </w:r>
      <w:r w:rsidR="00317026" w:rsidRPr="00246CED">
        <w:rPr>
          <w:rFonts w:cs="Tahoma"/>
          <w:szCs w:val="18"/>
          <w:lang w:val="ru-RU"/>
        </w:rPr>
        <w:t xml:space="preserve"> </w:t>
      </w:r>
      <w:r w:rsidRPr="00246CED">
        <w:rPr>
          <w:rFonts w:cs="Tahoma"/>
          <w:szCs w:val="18"/>
          <w:lang w:val="ru-RU"/>
        </w:rPr>
        <w:t xml:space="preserve">В рамках программы </w:t>
      </w:r>
      <w:r w:rsidRPr="0055028E">
        <w:rPr>
          <w:rFonts w:cs="Tahoma"/>
          <w:szCs w:val="18"/>
        </w:rPr>
        <w:t>Open</w:t>
      </w:r>
      <w:r w:rsidRPr="00246CED">
        <w:rPr>
          <w:rFonts w:cs="Tahoma"/>
          <w:szCs w:val="18"/>
          <w:lang w:val="ru-RU"/>
        </w:rPr>
        <w:t xml:space="preserve"> </w:t>
      </w:r>
      <w:r w:rsidRPr="0055028E">
        <w:rPr>
          <w:rFonts w:cs="Tahoma"/>
          <w:szCs w:val="18"/>
        </w:rPr>
        <w:t>Value</w:t>
      </w:r>
      <w:r w:rsidRPr="00246CED">
        <w:rPr>
          <w:rFonts w:cs="Tahoma"/>
          <w:szCs w:val="18"/>
          <w:lang w:val="ru-RU"/>
        </w:rPr>
        <w:t xml:space="preserve"> при лицензировании всех настольных компьютеров компании и программы </w:t>
      </w:r>
      <w:r w:rsidRPr="0055028E">
        <w:rPr>
          <w:rFonts w:cs="Tahoma"/>
          <w:szCs w:val="18"/>
        </w:rPr>
        <w:t>Open</w:t>
      </w:r>
      <w:r w:rsidRPr="00246CED">
        <w:rPr>
          <w:rFonts w:cs="Tahoma"/>
          <w:szCs w:val="18"/>
          <w:lang w:val="ru-RU"/>
        </w:rPr>
        <w:t xml:space="preserve"> </w:t>
      </w:r>
      <w:r w:rsidRPr="0055028E">
        <w:rPr>
          <w:rFonts w:cs="Tahoma"/>
          <w:szCs w:val="18"/>
        </w:rPr>
        <w:t>Value</w:t>
      </w:r>
      <w:r w:rsidRPr="00246CED">
        <w:rPr>
          <w:rFonts w:cs="Tahoma"/>
          <w:szCs w:val="18"/>
          <w:lang w:val="ru-RU"/>
        </w:rPr>
        <w:t xml:space="preserve"> </w:t>
      </w:r>
      <w:r w:rsidRPr="0055028E">
        <w:rPr>
          <w:rFonts w:cs="Tahoma"/>
          <w:szCs w:val="18"/>
        </w:rPr>
        <w:t>Subscription</w:t>
      </w:r>
      <w:r w:rsidRPr="00246CED">
        <w:rPr>
          <w:rFonts w:cs="Tahoma"/>
          <w:szCs w:val="18"/>
          <w:lang w:val="ru-RU"/>
        </w:rPr>
        <w:t xml:space="preserve">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подписным лицензиям «на пользователя».</w:t>
      </w:r>
      <w:r w:rsidR="00317026" w:rsidRPr="00246CED">
        <w:rPr>
          <w:rFonts w:cs="Tahoma"/>
          <w:szCs w:val="18"/>
          <w:lang w:val="ru-RU"/>
        </w:rPr>
        <w:t xml:space="preserve"> </w:t>
      </w:r>
    </w:p>
    <w:p w14:paraId="783B7BF0" w14:textId="77777777" w:rsidR="00116EDC" w:rsidRPr="00246CED" w:rsidRDefault="00116EDC" w:rsidP="00116EDC">
      <w:pPr>
        <w:outlineLvl w:val="2"/>
        <w:rPr>
          <w:lang w:val="ru-RU"/>
        </w:rPr>
      </w:pPr>
    </w:p>
    <w:p w14:paraId="1D0E9A07" w14:textId="77777777" w:rsidR="00776E3B" w:rsidRPr="00246CED" w:rsidRDefault="00776E3B" w:rsidP="00776E3B">
      <w:pPr>
        <w:pStyle w:val="Heading3"/>
        <w:rPr>
          <w:lang w:val="ru-RU"/>
        </w:rPr>
      </w:pPr>
      <w:bookmarkStart w:id="679" w:name="_Toc336338214"/>
      <w:bookmarkStart w:id="680" w:name="_Toc377667906"/>
      <w:r w:rsidRPr="00246CED">
        <w:rPr>
          <w:rFonts w:ascii="Tahoma" w:hAnsi="Tahoma" w:cs="Tahoma"/>
          <w:sz w:val="24"/>
          <w:lang w:val="ru-RU"/>
        </w:rPr>
        <w:t xml:space="preserve">Службы </w:t>
      </w:r>
      <w:r w:rsidRPr="0055028E">
        <w:rPr>
          <w:rFonts w:ascii="Tahoma" w:hAnsi="Tahoma" w:cs="Tahoma"/>
          <w:sz w:val="24"/>
        </w:rPr>
        <w:t>Windows</w:t>
      </w:r>
      <w:r w:rsidRPr="00246CED">
        <w:rPr>
          <w:rFonts w:ascii="Tahoma" w:hAnsi="Tahoma" w:cs="Tahoma"/>
          <w:sz w:val="24"/>
          <w:lang w:val="ru-RU"/>
        </w:rPr>
        <w:t xml:space="preserve"> </w:t>
      </w:r>
      <w:r w:rsidRPr="0055028E">
        <w:rPr>
          <w:rFonts w:ascii="Tahoma" w:hAnsi="Tahoma" w:cs="Tahoma"/>
          <w:sz w:val="24"/>
        </w:rPr>
        <w:t>Azure</w:t>
      </w:r>
      <w:bookmarkEnd w:id="679"/>
      <w:bookmarkEnd w:id="680"/>
    </w:p>
    <w:p w14:paraId="5437D17D" w14:textId="77777777" w:rsidR="00776E3B" w:rsidRPr="00246CED" w:rsidRDefault="00776E3B" w:rsidP="00DF28F2">
      <w:pPr>
        <w:outlineLvl w:val="1"/>
        <w:rPr>
          <w:lang w:val="ru-RU"/>
        </w:rPr>
      </w:pPr>
    </w:p>
    <w:p w14:paraId="7C6C852B" w14:textId="77777777" w:rsidR="006A5DAE" w:rsidRPr="00246CED" w:rsidRDefault="005242EC" w:rsidP="005242EC">
      <w:pPr>
        <w:spacing w:after="60"/>
        <w:outlineLvl w:val="1"/>
        <w:rPr>
          <w:lang w:val="ru-RU"/>
        </w:rPr>
      </w:pPr>
      <w:r w:rsidRPr="00246CED">
        <w:rPr>
          <w:rFonts w:cs="Tahoma"/>
          <w:b/>
          <w:szCs w:val="18"/>
          <w:lang w:val="ru-RU"/>
        </w:rPr>
        <w:t>Определения</w:t>
      </w:r>
    </w:p>
    <w:p w14:paraId="6A3DBDE0" w14:textId="77777777" w:rsidR="006A5DAE" w:rsidRPr="00246CED" w:rsidRDefault="006A5DAE" w:rsidP="006A5DAE">
      <w:pPr>
        <w:outlineLvl w:val="1"/>
        <w:rPr>
          <w:lang w:val="ru-RU"/>
        </w:rPr>
      </w:pPr>
      <w:r w:rsidRPr="00246CED">
        <w:rPr>
          <w:rFonts w:cs="Tahoma"/>
          <w:szCs w:val="18"/>
          <w:u w:val="single"/>
          <w:lang w:val="ru-RU"/>
        </w:rPr>
        <w:t>Минимальный заказ</w:t>
      </w:r>
      <w:r w:rsidRPr="00246CED">
        <w:rPr>
          <w:rFonts w:cs="Tahoma"/>
          <w:b/>
          <w:szCs w:val="18"/>
          <w:lang w:val="ru-RU"/>
        </w:rPr>
        <w:t xml:space="preserve"> </w:t>
      </w:r>
      <w:r w:rsidRPr="00246CED">
        <w:rPr>
          <w:rFonts w:cs="Tahoma"/>
          <w:szCs w:val="18"/>
          <w:lang w:val="ru-RU"/>
        </w:rPr>
        <w:t xml:space="preserve">означает цену за все использование Служб </w:t>
      </w:r>
      <w:r w:rsidRPr="0055028E">
        <w:rPr>
          <w:rFonts w:cs="Tahoma"/>
          <w:szCs w:val="18"/>
        </w:rPr>
        <w:t>Windows</w:t>
      </w:r>
      <w:r w:rsidRPr="00246CED">
        <w:rPr>
          <w:rFonts w:cs="Tahoma"/>
          <w:szCs w:val="18"/>
          <w:lang w:val="ru-RU"/>
        </w:rPr>
        <w:t xml:space="preserve"> </w:t>
      </w:r>
      <w:r w:rsidRPr="0055028E">
        <w:rPr>
          <w:rFonts w:cs="Tahoma"/>
          <w:szCs w:val="18"/>
        </w:rPr>
        <w:t>Azure</w:t>
      </w:r>
      <w:r w:rsidRPr="00246CED">
        <w:rPr>
          <w:rFonts w:cs="Tahoma"/>
          <w:szCs w:val="18"/>
          <w:lang w:val="ru-RU"/>
        </w:rPr>
        <w:t xml:space="preserve"> в рамках Размещенного минимального годового заказа.</w:t>
      </w:r>
    </w:p>
    <w:p w14:paraId="5DAA32EF" w14:textId="77777777" w:rsidR="006A5DAE" w:rsidRPr="00246CED" w:rsidRDefault="006A5DAE" w:rsidP="006A5DAE">
      <w:pPr>
        <w:outlineLvl w:val="1"/>
        <w:rPr>
          <w:lang w:val="ru-RU"/>
        </w:rPr>
      </w:pPr>
    </w:p>
    <w:p w14:paraId="6570DEA0" w14:textId="77777777" w:rsidR="006A5DAE" w:rsidRPr="00246CED" w:rsidRDefault="006A5DAE" w:rsidP="006A5DAE">
      <w:pPr>
        <w:outlineLvl w:val="1"/>
        <w:rPr>
          <w:lang w:val="ru-RU"/>
        </w:rPr>
      </w:pPr>
      <w:r w:rsidRPr="00246CED">
        <w:rPr>
          <w:rFonts w:cs="Tahoma"/>
          <w:szCs w:val="18"/>
          <w:u w:val="single"/>
          <w:lang w:val="ru-RU"/>
        </w:rPr>
        <w:t>Уровень фактического использования</w:t>
      </w:r>
      <w:r w:rsidRPr="00246CED">
        <w:rPr>
          <w:rFonts w:cs="Tahoma"/>
          <w:szCs w:val="18"/>
          <w:lang w:val="ru-RU"/>
        </w:rPr>
        <w:t xml:space="preserve"> означает цену за все использование Служб </w:t>
      </w:r>
      <w:r w:rsidRPr="0055028E">
        <w:rPr>
          <w:rFonts w:cs="Tahoma"/>
          <w:szCs w:val="18"/>
        </w:rPr>
        <w:t>Windows</w:t>
      </w:r>
      <w:r w:rsidRPr="00246CED">
        <w:rPr>
          <w:rFonts w:cs="Tahoma"/>
          <w:szCs w:val="18"/>
          <w:lang w:val="ru-RU"/>
        </w:rPr>
        <w:t xml:space="preserve"> </w:t>
      </w:r>
      <w:r w:rsidRPr="0055028E">
        <w:rPr>
          <w:rFonts w:cs="Tahoma"/>
          <w:szCs w:val="18"/>
        </w:rPr>
        <w:t>Azure</w:t>
      </w:r>
      <w:r w:rsidRPr="00246CED">
        <w:rPr>
          <w:rFonts w:cs="Tahoma"/>
          <w:szCs w:val="18"/>
          <w:lang w:val="ru-RU"/>
        </w:rPr>
        <w:t xml:space="preserve"> сверх предусмотренного в рамках Размещенного минимального годового заказа. В других документах </w:t>
      </w:r>
      <w:r w:rsidRPr="0055028E">
        <w:rPr>
          <w:rFonts w:cs="Tahoma"/>
          <w:szCs w:val="18"/>
        </w:rPr>
        <w:t>Microsoft</w:t>
      </w:r>
      <w:r w:rsidRPr="00246CED">
        <w:rPr>
          <w:rFonts w:cs="Tahoma"/>
          <w:szCs w:val="18"/>
          <w:lang w:val="ru-RU"/>
        </w:rPr>
        <w:t xml:space="preserve"> или </w:t>
      </w:r>
      <w:r w:rsidRPr="0055028E">
        <w:rPr>
          <w:rFonts w:cs="Tahoma"/>
          <w:szCs w:val="18"/>
        </w:rPr>
        <w:t>Windows</w:t>
      </w:r>
      <w:r w:rsidRPr="00246CED">
        <w:rPr>
          <w:rFonts w:cs="Tahoma"/>
          <w:szCs w:val="18"/>
          <w:lang w:val="ru-RU"/>
        </w:rPr>
        <w:t xml:space="preserve"> </w:t>
      </w:r>
      <w:r w:rsidRPr="0055028E">
        <w:rPr>
          <w:rFonts w:cs="Tahoma"/>
          <w:szCs w:val="18"/>
        </w:rPr>
        <w:t>Azure</w:t>
      </w:r>
      <w:r w:rsidRPr="00246CED">
        <w:rPr>
          <w:rFonts w:cs="Tahoma"/>
          <w:szCs w:val="18"/>
          <w:lang w:val="ru-RU"/>
        </w:rPr>
        <w:t xml:space="preserv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14:paraId="36199E3B" w14:textId="77777777" w:rsidR="006A5DAE" w:rsidRPr="00246CED" w:rsidRDefault="006A5DAE" w:rsidP="006A5DAE">
      <w:pPr>
        <w:outlineLvl w:val="1"/>
        <w:rPr>
          <w:lang w:val="ru-RU"/>
        </w:rPr>
      </w:pPr>
    </w:p>
    <w:p w14:paraId="0FD80BD0" w14:textId="77777777" w:rsidR="006A5DAE" w:rsidRPr="00246CED" w:rsidRDefault="006A5DAE" w:rsidP="006A5DAE">
      <w:pPr>
        <w:outlineLvl w:val="1"/>
        <w:rPr>
          <w:lang w:val="ru-RU"/>
        </w:rPr>
      </w:pPr>
      <w:r w:rsidRPr="00246CED">
        <w:rPr>
          <w:rFonts w:cs="Tahoma"/>
          <w:szCs w:val="18"/>
          <w:u w:val="single"/>
          <w:lang w:val="ru-RU"/>
        </w:rPr>
        <w:t>Минимальный заказ в денежном эквиваленте</w:t>
      </w:r>
      <w:r w:rsidRPr="00246CED">
        <w:rPr>
          <w:rFonts w:cs="Tahoma"/>
          <w:szCs w:val="18"/>
          <w:lang w:val="ru-RU"/>
        </w:rPr>
        <w:t xml:space="preserve"> — общая сумма денежных средств, которые клиент обязуется заплатить в течение срока действия своей подписки на Службы </w:t>
      </w:r>
      <w:r w:rsidRPr="0055028E">
        <w:rPr>
          <w:rFonts w:cs="Tahoma"/>
          <w:szCs w:val="18"/>
        </w:rPr>
        <w:t>Windows</w:t>
      </w:r>
      <w:r w:rsidRPr="00246CED">
        <w:rPr>
          <w:rFonts w:cs="Tahoma"/>
          <w:szCs w:val="18"/>
          <w:lang w:val="ru-RU"/>
        </w:rPr>
        <w:t xml:space="preserve"> </w:t>
      </w:r>
      <w:r w:rsidRPr="0055028E">
        <w:rPr>
          <w:rFonts w:cs="Tahoma"/>
          <w:szCs w:val="18"/>
        </w:rPr>
        <w:t>Azure</w:t>
      </w:r>
      <w:r w:rsidRPr="00246CED">
        <w:rPr>
          <w:rFonts w:cs="Tahoma"/>
          <w:szCs w:val="18"/>
          <w:lang w:val="ru-RU"/>
        </w:rPr>
        <w:t>.</w:t>
      </w:r>
    </w:p>
    <w:p w14:paraId="6E49DDE3" w14:textId="77777777" w:rsidR="00BD1A6A" w:rsidRPr="00246CED" w:rsidRDefault="00BD1A6A" w:rsidP="006A5DAE">
      <w:pPr>
        <w:outlineLvl w:val="1"/>
        <w:rPr>
          <w:lang w:val="ru-RU"/>
        </w:rPr>
      </w:pPr>
    </w:p>
    <w:p w14:paraId="22D23791" w14:textId="77777777" w:rsidR="006A5DAE" w:rsidRPr="00246CED" w:rsidRDefault="006A5DAE" w:rsidP="006A5DAE">
      <w:pPr>
        <w:outlineLvl w:val="1"/>
        <w:rPr>
          <w:lang w:val="ru-RU"/>
        </w:rPr>
      </w:pPr>
      <w:r w:rsidRPr="00246CED">
        <w:rPr>
          <w:rFonts w:cs="Tahoma"/>
          <w:szCs w:val="18"/>
          <w:u w:val="single"/>
          <w:lang w:val="ru-RU"/>
        </w:rPr>
        <w:t>Размещенный минимальный годовой заказ</w:t>
      </w:r>
      <w:r w:rsidRPr="00246CED">
        <w:rPr>
          <w:rFonts w:cs="Tahoma"/>
          <w:szCs w:val="18"/>
          <w:lang w:val="ru-RU"/>
        </w:rPr>
        <w:t xml:space="preserve"> — это часть Минимального заказа в денежном эквиваленте, используемая ежегодно в течение срока действия Соглашения о регистрации.</w:t>
      </w:r>
    </w:p>
    <w:p w14:paraId="75AA70F1" w14:textId="77777777" w:rsidR="002653EB" w:rsidRPr="00246CED" w:rsidRDefault="002653EB" w:rsidP="006A5DAE">
      <w:pPr>
        <w:outlineLvl w:val="1"/>
        <w:rPr>
          <w:lang w:val="ru-RU"/>
        </w:rPr>
      </w:pPr>
    </w:p>
    <w:p w14:paraId="26BBC164" w14:textId="77777777" w:rsidR="002653EB" w:rsidRPr="001321A7" w:rsidRDefault="002653EB" w:rsidP="006A5DAE">
      <w:pPr>
        <w:outlineLvl w:val="1"/>
        <w:rPr>
          <w:lang w:val="ru-RU"/>
        </w:rPr>
      </w:pPr>
      <w:r w:rsidRPr="00246CED">
        <w:rPr>
          <w:rFonts w:cs="Tahoma"/>
          <w:szCs w:val="18"/>
          <w:lang w:val="ru-RU"/>
        </w:rPr>
        <w:t xml:space="preserve">Скидка на фактическое использование означает использование сверх Размещенного минимального годового заказа, за которое счет клиенту выставляется ежегодно при лицензировании по Соглашению </w:t>
      </w:r>
      <w:r w:rsidRPr="0055028E">
        <w:rPr>
          <w:rFonts w:cs="Tahoma"/>
          <w:szCs w:val="18"/>
        </w:rPr>
        <w:t>Direct</w:t>
      </w:r>
      <w:r w:rsidRPr="001321A7">
        <w:rPr>
          <w:rFonts w:cs="Tahoma"/>
          <w:szCs w:val="18"/>
          <w:lang w:val="ru-RU"/>
        </w:rPr>
        <w:t xml:space="preserve"> </w:t>
      </w:r>
      <w:r w:rsidRPr="0055028E">
        <w:rPr>
          <w:rFonts w:cs="Tahoma"/>
          <w:szCs w:val="18"/>
        </w:rPr>
        <w:t>Enterprise</w:t>
      </w:r>
      <w:r w:rsidRPr="001321A7">
        <w:rPr>
          <w:rFonts w:cs="Tahoma"/>
          <w:szCs w:val="18"/>
          <w:lang w:val="ru-RU"/>
        </w:rPr>
        <w:t>.</w:t>
      </w:r>
    </w:p>
    <w:p w14:paraId="0BF6EC47" w14:textId="77777777" w:rsidR="001C1727" w:rsidRPr="001321A7" w:rsidRDefault="001C1727">
      <w:pPr>
        <w:rPr>
          <w:lang w:val="ru-RU"/>
        </w:rPr>
      </w:pPr>
    </w:p>
    <w:p w14:paraId="1AD31632" w14:textId="77777777" w:rsidR="006A5DAE" w:rsidRPr="00246CED" w:rsidRDefault="006A5DAE" w:rsidP="005242EC">
      <w:pPr>
        <w:spacing w:after="60"/>
        <w:outlineLvl w:val="1"/>
        <w:rPr>
          <w:lang w:val="ru-RU"/>
        </w:rPr>
      </w:pPr>
      <w:r w:rsidRPr="00246CED">
        <w:rPr>
          <w:rFonts w:cs="Tahoma"/>
          <w:b/>
          <w:szCs w:val="18"/>
          <w:lang w:val="ru-RU"/>
        </w:rPr>
        <w:t>Срок действия подписки</w:t>
      </w:r>
    </w:p>
    <w:p w14:paraId="2F072AB2" w14:textId="77777777" w:rsidR="006A5DAE" w:rsidRPr="00246CED" w:rsidRDefault="006A5DAE" w:rsidP="006A5DAE">
      <w:pPr>
        <w:outlineLvl w:val="1"/>
        <w:rPr>
          <w:lang w:val="ru-RU"/>
        </w:rPr>
      </w:pPr>
      <w:r w:rsidRPr="00246CED">
        <w:rPr>
          <w:rFonts w:cs="Tahoma"/>
          <w:szCs w:val="18"/>
          <w:lang w:val="ru-RU"/>
        </w:rPr>
        <w:t xml:space="preserve">Клиенты Служб </w:t>
      </w:r>
      <w:r w:rsidRPr="0055028E">
        <w:rPr>
          <w:rFonts w:cs="Tahoma"/>
          <w:szCs w:val="18"/>
        </w:rPr>
        <w:t>Windows</w:t>
      </w:r>
      <w:r w:rsidRPr="00246CED">
        <w:rPr>
          <w:rFonts w:cs="Tahoma"/>
          <w:szCs w:val="18"/>
          <w:lang w:val="ru-RU"/>
        </w:rPr>
        <w:t xml:space="preserve"> </w:t>
      </w:r>
      <w:r w:rsidRPr="0055028E">
        <w:rPr>
          <w:rFonts w:cs="Tahoma"/>
          <w:szCs w:val="18"/>
        </w:rPr>
        <w:t>Azure</w:t>
      </w:r>
      <w:r w:rsidRPr="00246CED">
        <w:rPr>
          <w:rFonts w:cs="Tahoma"/>
          <w:szCs w:val="18"/>
          <w:lang w:val="ru-RU"/>
        </w:rPr>
        <w:t xml:space="preserve"> могут оформить только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w:t>
      </w:r>
      <w:r w:rsidRPr="00246CED">
        <w:rPr>
          <w:lang w:val="ru-RU"/>
        </w:rPr>
        <w:t>У Клиентов осталось не менее чем два месяца срока действия Соглашения о</w:t>
      </w:r>
      <w:r w:rsidR="007854C1" w:rsidRPr="0055028E">
        <w:t> </w:t>
      </w:r>
      <w:r w:rsidRPr="00246CED">
        <w:rPr>
          <w:lang w:val="ru-RU"/>
        </w:rPr>
        <w:t>регистрации</w:t>
      </w:r>
      <w:r w:rsidRPr="00246CED">
        <w:rPr>
          <w:rFonts w:cs="Tahoma"/>
          <w:szCs w:val="18"/>
          <w:lang w:val="ru-RU"/>
        </w:rPr>
        <w:t>.</w:t>
      </w:r>
    </w:p>
    <w:p w14:paraId="40FDC0C9" w14:textId="77777777" w:rsidR="006A5DAE" w:rsidRPr="00246CED" w:rsidRDefault="006A5DAE" w:rsidP="006A5DAE">
      <w:pPr>
        <w:rPr>
          <w:lang w:val="ru-RU"/>
        </w:rPr>
      </w:pPr>
    </w:p>
    <w:p w14:paraId="61D9BBDB" w14:textId="77777777" w:rsidR="006A5DAE" w:rsidRPr="00246CED" w:rsidRDefault="005242EC" w:rsidP="005242EC">
      <w:pPr>
        <w:spacing w:after="60"/>
        <w:outlineLvl w:val="1"/>
        <w:rPr>
          <w:lang w:val="ru-RU"/>
        </w:rPr>
      </w:pPr>
      <w:r w:rsidRPr="00246CED">
        <w:rPr>
          <w:rFonts w:cs="Tahoma"/>
          <w:b/>
          <w:szCs w:val="18"/>
          <w:lang w:val="ru-RU"/>
        </w:rPr>
        <w:t>Минимальный заказ в денежном эквиваленте</w:t>
      </w:r>
    </w:p>
    <w:p w14:paraId="79089C6B" w14:textId="77777777" w:rsidR="006A5DAE" w:rsidRPr="00246CED" w:rsidRDefault="006A5DAE" w:rsidP="006A5DAE">
      <w:pPr>
        <w:outlineLvl w:val="1"/>
        <w:rPr>
          <w:lang w:val="ru-RU"/>
        </w:rPr>
      </w:pPr>
      <w:r w:rsidRPr="00246CED">
        <w:rPr>
          <w:rFonts w:cs="Tahoma"/>
          <w:szCs w:val="18"/>
          <w:lang w:val="ru-RU"/>
        </w:rPr>
        <w:t>Первоначальный заказ клиента должен включать Минимальный заказ в денежном эквиваленте и может быть размещен в любое время до последнего месяца срока действия его соглашения о регистрации. Минимальный заказ в денежном эквиваленте в рамках подписки, действующей в течение срока действия соглашения клиента, будет пропорционально рассчитан на срок действия Соглашения о регистрации.</w:t>
      </w:r>
    </w:p>
    <w:p w14:paraId="5A65A93C" w14:textId="77777777" w:rsidR="002653EB" w:rsidRPr="00246CED" w:rsidRDefault="002653EB" w:rsidP="006A5DAE">
      <w:pPr>
        <w:outlineLvl w:val="1"/>
        <w:rPr>
          <w:lang w:val="ru-RU"/>
        </w:rPr>
      </w:pPr>
      <w:r w:rsidRPr="00246CED">
        <w:rPr>
          <w:rFonts w:cs="Tahoma"/>
          <w:szCs w:val="18"/>
          <w:lang w:val="ru-RU"/>
        </w:rPr>
        <w:lastRenderedPageBreak/>
        <w:t>Сумма счета за каждый Минимальный заказ не относится к использованию до даты покрытия для этого счета.</w:t>
      </w:r>
    </w:p>
    <w:p w14:paraId="091A4016" w14:textId="77777777" w:rsidR="006A5DAE" w:rsidRPr="00246CED" w:rsidRDefault="006A5DAE" w:rsidP="006A5DAE">
      <w:pPr>
        <w:outlineLvl w:val="1"/>
        <w:rPr>
          <w:lang w:val="ru-RU"/>
        </w:rPr>
      </w:pPr>
    </w:p>
    <w:p w14:paraId="4F1944F0" w14:textId="77777777" w:rsidR="006A5DAE" w:rsidRPr="00246CED" w:rsidRDefault="006A5DAE" w:rsidP="006A5DAE">
      <w:pPr>
        <w:rPr>
          <w:lang w:val="ru-RU"/>
        </w:rPr>
      </w:pPr>
      <w:r w:rsidRPr="00246CED">
        <w:rPr>
          <w:lang w:val="ru-RU"/>
        </w:rPr>
        <w:t>Клиенты в любое время могут увеличивать свой Минимальный заказ в денежном эквиваленте, размещая дополнительные заказы.</w:t>
      </w:r>
      <w:r w:rsidR="00317026" w:rsidRPr="00246CED">
        <w:rPr>
          <w:lang w:val="ru-RU"/>
        </w:rPr>
        <w:t xml:space="preserve"> </w:t>
      </w:r>
      <w:r w:rsidRPr="00246CED">
        <w:rPr>
          <w:lang w:val="ru-RU"/>
        </w:rPr>
        <w:t>Размещенные минимальные годовые заказы клиента будут увеличены на объем дополнительного заказа, умноженный на двенадцать (12) и разделенный на число полных месяцев, остававшихся в том году, в котором был размещен этот дополнительный заказ.</w:t>
      </w:r>
    </w:p>
    <w:p w14:paraId="177686D4" w14:textId="77777777" w:rsidR="002653EB" w:rsidRPr="00246CED" w:rsidRDefault="002653EB" w:rsidP="006A5DAE">
      <w:pPr>
        <w:rPr>
          <w:lang w:val="ru-RU"/>
        </w:rPr>
      </w:pPr>
    </w:p>
    <w:p w14:paraId="391F2C1D" w14:textId="77777777" w:rsidR="002653EB" w:rsidRPr="00246CED" w:rsidRDefault="002653EB" w:rsidP="006A5DAE">
      <w:pPr>
        <w:rPr>
          <w:lang w:val="ru-RU"/>
        </w:rPr>
      </w:pPr>
      <w:r w:rsidRPr="00246CED">
        <w:rPr>
          <w:lang w:val="ru-RU"/>
        </w:rPr>
        <w:t>Клиенты имеют право сообщать об уменьшения в будущих Минимальных заказах согласно разделу 3: Уменьшение количества Лицензий по подписке.</w:t>
      </w:r>
    </w:p>
    <w:p w14:paraId="7BEC17BE" w14:textId="77777777" w:rsidR="006A5DAE" w:rsidRPr="00246CED" w:rsidRDefault="006A5DAE" w:rsidP="006A5DAE">
      <w:pPr>
        <w:rPr>
          <w:lang w:val="ru-RU"/>
        </w:rPr>
      </w:pPr>
    </w:p>
    <w:p w14:paraId="2B57D19B" w14:textId="77777777" w:rsidR="006A5DAE" w:rsidRPr="00246CED" w:rsidRDefault="006A5DAE" w:rsidP="006A5DAE">
      <w:pPr>
        <w:outlineLvl w:val="1"/>
        <w:rPr>
          <w:lang w:val="ru-RU"/>
        </w:rPr>
      </w:pPr>
      <w:r w:rsidRPr="00246CED">
        <w:rPr>
          <w:rFonts w:cs="Tahoma"/>
          <w:szCs w:val="18"/>
          <w:lang w:val="ru-RU"/>
        </w:rPr>
        <w:t xml:space="preserve">Клиенты должны израсходовать свой </w:t>
      </w:r>
      <w:r w:rsidRPr="00246CED">
        <w:rPr>
          <w:lang w:val="ru-RU"/>
        </w:rPr>
        <w:t>Размещенный минимальный заказ</w:t>
      </w:r>
      <w:r w:rsidRPr="00246CED">
        <w:rPr>
          <w:rFonts w:cs="Tahoma"/>
          <w:szCs w:val="18"/>
          <w:lang w:val="ru-RU"/>
        </w:rPr>
        <w:t xml:space="preserve"> к последнему числу месяца, предшествующего очередной годовщине предшествующей регистрации. Какая-либо не использованная часть</w:t>
      </w:r>
      <w:r w:rsidR="007854C1" w:rsidRPr="0055028E">
        <w:rPr>
          <w:rFonts w:cs="Tahoma"/>
          <w:szCs w:val="18"/>
        </w:rPr>
        <w:t> </w:t>
      </w:r>
      <w:r w:rsidRPr="00246CED">
        <w:rPr>
          <w:lang w:val="ru-RU"/>
        </w:rPr>
        <w:t xml:space="preserve">Размещенного минимального годового заказа </w:t>
      </w:r>
      <w:r w:rsidRPr="00246CED">
        <w:rPr>
          <w:rFonts w:cs="Tahoma"/>
          <w:szCs w:val="18"/>
          <w:lang w:val="ru-RU"/>
        </w:rPr>
        <w:t xml:space="preserve">не будет </w:t>
      </w:r>
      <w:r w:rsidRPr="00246CED">
        <w:rPr>
          <w:lang w:val="ru-RU"/>
        </w:rPr>
        <w:t>перенесена</w:t>
      </w:r>
      <w:r w:rsidRPr="00246CED">
        <w:rPr>
          <w:rFonts w:cs="Tahoma"/>
          <w:szCs w:val="18"/>
          <w:lang w:val="ru-RU"/>
        </w:rPr>
        <w:t xml:space="preserve"> и будет списана. </w:t>
      </w:r>
    </w:p>
    <w:p w14:paraId="6310EB44" w14:textId="77777777" w:rsidR="002653EB" w:rsidRPr="00246CED" w:rsidRDefault="002653EB" w:rsidP="006A5DAE">
      <w:pPr>
        <w:outlineLvl w:val="1"/>
        <w:rPr>
          <w:lang w:val="ru-RU"/>
        </w:rPr>
      </w:pPr>
    </w:p>
    <w:p w14:paraId="1B1E863E" w14:textId="77777777" w:rsidR="002653EB" w:rsidRPr="00246CED" w:rsidRDefault="002653EB" w:rsidP="006A5DAE">
      <w:pPr>
        <w:outlineLvl w:val="1"/>
        <w:rPr>
          <w:lang w:val="ru-RU"/>
        </w:rPr>
      </w:pPr>
      <w:r w:rsidRPr="00ED63FF">
        <w:rPr>
          <w:rFonts w:cs="Tahoma"/>
          <w:szCs w:val="18"/>
          <w:lang w:val="ru-RU"/>
        </w:rPr>
        <w:t xml:space="preserve">Клиенты могут израсходовать свою Скидку на фактическое использование к последнему числу месяца, предшествующего очередной годовщине предшествующей регистрации. </w:t>
      </w:r>
      <w:r w:rsidRPr="00246CED">
        <w:rPr>
          <w:rFonts w:cs="Tahoma"/>
          <w:szCs w:val="18"/>
          <w:lang w:val="ru-RU"/>
        </w:rPr>
        <w:t>Какая-либо неиспользованная часть</w:t>
      </w:r>
      <w:r w:rsidR="007854C1" w:rsidRPr="0055028E">
        <w:rPr>
          <w:rFonts w:cs="Tahoma"/>
          <w:szCs w:val="18"/>
        </w:rPr>
        <w:t> </w:t>
      </w:r>
      <w:r w:rsidRPr="00246CED">
        <w:rPr>
          <w:rFonts w:cs="Tahoma"/>
          <w:szCs w:val="18"/>
          <w:lang w:val="ru-RU"/>
        </w:rPr>
        <w:t>Скидки за фактическое использование не будет перенесена и будет списана.</w:t>
      </w:r>
    </w:p>
    <w:p w14:paraId="7D10B9A2" w14:textId="77777777" w:rsidR="006A5DAE" w:rsidRPr="00246CED" w:rsidRDefault="006A5DAE" w:rsidP="006A5DAE">
      <w:pPr>
        <w:rPr>
          <w:lang w:val="ru-RU"/>
        </w:rPr>
      </w:pPr>
    </w:p>
    <w:p w14:paraId="05AE7623" w14:textId="77777777" w:rsidR="006A5DAE" w:rsidRPr="00246CED" w:rsidRDefault="005242EC" w:rsidP="005242EC">
      <w:pPr>
        <w:spacing w:after="60"/>
        <w:outlineLvl w:val="1"/>
        <w:rPr>
          <w:lang w:val="ru-RU"/>
        </w:rPr>
      </w:pPr>
      <w:r w:rsidRPr="00246CED">
        <w:rPr>
          <w:rFonts w:cs="Tahoma"/>
          <w:b/>
          <w:szCs w:val="18"/>
          <w:lang w:val="ru-RU"/>
        </w:rPr>
        <w:t xml:space="preserve">Платежи и вознаграждения </w:t>
      </w:r>
    </w:p>
    <w:p w14:paraId="10F6E0FA" w14:textId="77777777" w:rsidR="005D54B5" w:rsidRPr="00246CED" w:rsidRDefault="005D54B5" w:rsidP="006A5DAE">
      <w:pPr>
        <w:rPr>
          <w:lang w:val="ru-RU"/>
        </w:rPr>
      </w:pPr>
      <w:r w:rsidRPr="00246CED">
        <w:rPr>
          <w:lang w:val="ru-RU"/>
        </w:rPr>
        <w:t>Уровни оплаты равны Уровням фактического использования.</w:t>
      </w:r>
    </w:p>
    <w:p w14:paraId="6A219C80" w14:textId="77777777" w:rsidR="005D54B5" w:rsidRPr="00246CED" w:rsidRDefault="005D54B5" w:rsidP="006A5DAE">
      <w:pPr>
        <w:rPr>
          <w:lang w:val="ru-RU"/>
        </w:rPr>
      </w:pPr>
    </w:p>
    <w:p w14:paraId="267DD7DB" w14:textId="77777777" w:rsidR="005D54B5" w:rsidRPr="00246CED" w:rsidRDefault="005D54B5" w:rsidP="006A5DAE">
      <w:pPr>
        <w:rPr>
          <w:lang w:val="ru-RU"/>
        </w:rPr>
      </w:pPr>
      <w:r w:rsidRPr="00246CED">
        <w:rPr>
          <w:lang w:val="ru-RU"/>
        </w:rPr>
        <w:t>Скидка на фактическое использование составляет 50</w:t>
      </w:r>
      <w:r w:rsidRPr="0055028E">
        <w:t> </w:t>
      </w:r>
      <w:r w:rsidRPr="00246CED">
        <w:rPr>
          <w:lang w:val="ru-RU"/>
        </w:rPr>
        <w:t>% от Размещенного минимального годового заказа. Например, если Размещенный минимальный годовой заказ составляет 100</w:t>
      </w:r>
      <w:r w:rsidRPr="0055028E">
        <w:t> </w:t>
      </w:r>
      <w:r w:rsidRPr="00246CED">
        <w:rPr>
          <w:lang w:val="ru-RU"/>
        </w:rPr>
        <w:t>000 долл. США, то Скидка на фактическое использование составит 50</w:t>
      </w:r>
      <w:r w:rsidRPr="0055028E">
        <w:t> </w:t>
      </w:r>
      <w:r w:rsidRPr="00246CED">
        <w:rPr>
          <w:lang w:val="ru-RU"/>
        </w:rPr>
        <w:t>000 долл. США.</w:t>
      </w:r>
    </w:p>
    <w:p w14:paraId="44CEC1FA" w14:textId="77777777" w:rsidR="005D54B5" w:rsidRPr="00246CED" w:rsidRDefault="005D54B5" w:rsidP="006A5DAE">
      <w:pPr>
        <w:rPr>
          <w:lang w:val="ru-RU"/>
        </w:rPr>
      </w:pPr>
    </w:p>
    <w:p w14:paraId="4AF4705B" w14:textId="77777777" w:rsidR="006A5DAE" w:rsidRPr="00246CED" w:rsidRDefault="005D54B5" w:rsidP="006A5DAE">
      <w:pPr>
        <w:rPr>
          <w:lang w:val="ru-RU"/>
        </w:rPr>
      </w:pPr>
      <w:r w:rsidRPr="00246CED">
        <w:rPr>
          <w:lang w:val="ru-RU"/>
        </w:rPr>
        <w:t>При подписке, действующей в течение срока действия соглашения клиента,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выбрать полную оплату Минимального заказа в денежном эквиваленте при размещении первоначального заказа.</w:t>
      </w:r>
    </w:p>
    <w:p w14:paraId="1E87396A" w14:textId="77777777" w:rsidR="006A5DAE" w:rsidRPr="00246CED" w:rsidRDefault="006A5DAE" w:rsidP="006A5DAE">
      <w:pPr>
        <w:rPr>
          <w:lang w:val="ru-RU"/>
        </w:rPr>
      </w:pPr>
    </w:p>
    <w:p w14:paraId="44B24FA1" w14:textId="77777777" w:rsidR="005D54B5" w:rsidRPr="00246CED" w:rsidRDefault="006A5DAE" w:rsidP="006A5DAE">
      <w:pPr>
        <w:rPr>
          <w:lang w:val="ru-RU"/>
        </w:rPr>
      </w:pPr>
      <w:r w:rsidRPr="00246CED">
        <w:rPr>
          <w:lang w:val="ru-RU"/>
        </w:rPr>
        <w:t xml:space="preserve">Каждый месяц </w:t>
      </w:r>
      <w:r w:rsidRPr="0055028E">
        <w:t>Microsoft</w:t>
      </w:r>
      <w:r w:rsidRPr="00246CED">
        <w:rPr>
          <w:lang w:val="ru-RU"/>
        </w:rPr>
        <w:t xml:space="preserve"> будет вычитать из Размещенного минимального годового заказа объем использования клиентом Служб </w:t>
      </w:r>
      <w:r w:rsidRPr="0055028E">
        <w:t>Windows</w:t>
      </w:r>
      <w:r w:rsidRPr="00246CED">
        <w:rPr>
          <w:lang w:val="ru-RU"/>
        </w:rPr>
        <w:t xml:space="preserve"> </w:t>
      </w:r>
      <w:r w:rsidRPr="0055028E">
        <w:t>Azure</w:t>
      </w:r>
      <w:r w:rsidRPr="00246CED">
        <w:rPr>
          <w:lang w:val="ru-RU"/>
        </w:rPr>
        <w:t xml:space="preserv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14:paraId="07A5AF34" w14:textId="77777777" w:rsidR="005D54B5" w:rsidRPr="00246CED" w:rsidRDefault="005D54B5" w:rsidP="006A5DAE">
      <w:pPr>
        <w:rPr>
          <w:lang w:val="ru-RU"/>
        </w:rPr>
      </w:pPr>
    </w:p>
    <w:p w14:paraId="7A3F1DF3" w14:textId="77777777" w:rsidR="006A5DAE" w:rsidRPr="00246CED" w:rsidRDefault="005D54B5" w:rsidP="006A5DAE">
      <w:pPr>
        <w:rPr>
          <w:lang w:val="ru-RU"/>
        </w:rPr>
      </w:pPr>
      <w:r w:rsidRPr="00246CED">
        <w:rPr>
          <w:lang w:val="ru-RU"/>
        </w:rPr>
        <w:t>Если уровень использования клиента превышает Размещенный минимальный годовой заказ в сочетании со</w:t>
      </w:r>
      <w:r w:rsidR="00AF3EEA" w:rsidRPr="0055028E">
        <w:t> </w:t>
      </w:r>
      <w:r w:rsidRPr="00246CED">
        <w:rPr>
          <w:lang w:val="ru-RU"/>
        </w:rPr>
        <w:t>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14:paraId="626CFF17" w14:textId="77777777" w:rsidR="006A5DAE" w:rsidRPr="00246CED" w:rsidRDefault="006A5DAE" w:rsidP="006A5DAE">
      <w:pPr>
        <w:rPr>
          <w:lang w:val="ru-RU"/>
        </w:rPr>
      </w:pPr>
    </w:p>
    <w:p w14:paraId="0A831377" w14:textId="77777777" w:rsidR="0006338A" w:rsidRPr="00246CED" w:rsidRDefault="0006338A" w:rsidP="006A5DAE">
      <w:pPr>
        <w:rPr>
          <w:lang w:val="ru-RU"/>
        </w:rPr>
      </w:pPr>
      <w:r w:rsidRPr="00246CED">
        <w:rPr>
          <w:lang w:val="ru-RU"/>
        </w:rPr>
        <w:t>Если уровень использования клиента ек превышает Размещенный минимальный годовой заказ в сочетании со</w:t>
      </w:r>
      <w:r w:rsidR="00AF3EEA" w:rsidRPr="0055028E">
        <w:t> </w:t>
      </w:r>
      <w:r w:rsidRPr="00246CED">
        <w:rPr>
          <w:lang w:val="ru-RU"/>
        </w:rPr>
        <w:t>Скидкой на фактическое использование, то счета за любое использование, превышающие Размещенный минимальный годовой заказ, будут выставляться клиенту или его торговому посреднику в годовщину вступления регистрации в силу за 1 и 2 годы, а также по окончанию срока подписки в 3 году.</w:t>
      </w:r>
    </w:p>
    <w:p w14:paraId="618E643E" w14:textId="77777777" w:rsidR="0006338A" w:rsidRPr="00246CED" w:rsidRDefault="0006338A" w:rsidP="006A5DAE">
      <w:pPr>
        <w:rPr>
          <w:lang w:val="ru-RU"/>
        </w:rPr>
      </w:pPr>
    </w:p>
    <w:p w14:paraId="2EA87837" w14:textId="77777777" w:rsidR="006A5DAE" w:rsidRPr="00246CED" w:rsidRDefault="006A5DAE" w:rsidP="006A5DAE">
      <w:pPr>
        <w:rPr>
          <w:lang w:val="ru-RU"/>
        </w:rPr>
      </w:pPr>
      <w:r w:rsidRPr="00246CED">
        <w:rPr>
          <w:lang w:val="ru-RU"/>
        </w:rPr>
        <w:t xml:space="preserve">Счета за любое использование Служб </w:t>
      </w:r>
      <w:r w:rsidRPr="0055028E">
        <w:t>Windows</w:t>
      </w:r>
      <w:r w:rsidRPr="00246CED">
        <w:rPr>
          <w:lang w:val="ru-RU"/>
        </w:rPr>
        <w:t xml:space="preserve"> </w:t>
      </w:r>
      <w:r w:rsidRPr="0055028E">
        <w:t>Azure</w:t>
      </w:r>
      <w:r w:rsidRPr="00246CED">
        <w:rPr>
          <w:lang w:val="ru-RU"/>
        </w:rPr>
        <w:t xml:space="preserv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w:t>
      </w:r>
      <w:r w:rsidR="00AF3EEA" w:rsidRPr="0055028E">
        <w:t> </w:t>
      </w:r>
      <w:r w:rsidRPr="00246CED">
        <w:rPr>
          <w:lang w:val="ru-RU"/>
        </w:rPr>
        <w:t>тот момент Уровня фактического использования в конце каждого квартала.</w:t>
      </w:r>
    </w:p>
    <w:p w14:paraId="101899B8" w14:textId="77777777" w:rsidR="006A5DAE" w:rsidRPr="00246CED" w:rsidRDefault="006A5DAE" w:rsidP="006A5DAE">
      <w:pPr>
        <w:rPr>
          <w:lang w:val="ru-RU"/>
        </w:rPr>
      </w:pPr>
    </w:p>
    <w:p w14:paraId="1ACDE31D" w14:textId="77777777" w:rsidR="006A5DAE" w:rsidRPr="00246CED" w:rsidRDefault="006A5DAE" w:rsidP="006A5DAE">
      <w:pPr>
        <w:rPr>
          <w:lang w:val="ru-RU"/>
        </w:rPr>
      </w:pPr>
      <w:r w:rsidRPr="0055028E">
        <w:t>Microsoft</w:t>
      </w:r>
      <w:r w:rsidRPr="00246CED">
        <w:rPr>
          <w:lang w:val="ru-RU"/>
        </w:rPr>
        <w:t xml:space="preserve"> может снижать цену на отдельные Службы </w:t>
      </w:r>
      <w:r w:rsidRPr="0055028E">
        <w:t>Windows</w:t>
      </w:r>
      <w:r w:rsidRPr="00246CED">
        <w:rPr>
          <w:lang w:val="ru-RU"/>
        </w:rPr>
        <w:t xml:space="preserve"> </w:t>
      </w:r>
      <w:r w:rsidRPr="0055028E">
        <w:t>Azure</w:t>
      </w:r>
      <w:r w:rsidRPr="00246CED">
        <w:rPr>
          <w:lang w:val="ru-RU"/>
        </w:rPr>
        <w:t xml:space="preserve"> в течение срока действия соглашения о</w:t>
      </w:r>
      <w:r w:rsidR="00AF3EEA" w:rsidRPr="0055028E">
        <w:t> </w:t>
      </w:r>
      <w:r w:rsidRPr="00246CED">
        <w:rPr>
          <w:lang w:val="ru-RU"/>
        </w:rPr>
        <w:t>регистрации клиента.</w:t>
      </w:r>
      <w:r w:rsidR="00317026" w:rsidRPr="00246CED">
        <w:rPr>
          <w:lang w:val="ru-RU"/>
        </w:rPr>
        <w:t xml:space="preserve"> </w:t>
      </w:r>
      <w:r w:rsidRPr="00246CED">
        <w:rPr>
          <w:lang w:val="ru-RU"/>
        </w:rPr>
        <w:t xml:space="preserve">Для клиентов, приобретающих подписку на Службы </w:t>
      </w:r>
      <w:r w:rsidRPr="0055028E">
        <w:t>Windows</w:t>
      </w:r>
      <w:r w:rsidRPr="00246CED">
        <w:rPr>
          <w:lang w:val="ru-RU"/>
        </w:rPr>
        <w:t xml:space="preserve"> </w:t>
      </w:r>
      <w:r w:rsidRPr="0055028E">
        <w:t>Azure</w:t>
      </w:r>
      <w:r w:rsidRPr="00246CED">
        <w:rPr>
          <w:lang w:val="ru-RU"/>
        </w:rPr>
        <w:t xml:space="preserve"> напрямую у </w:t>
      </w:r>
      <w:r w:rsidRPr="0055028E">
        <w:t>Microsoft</w:t>
      </w:r>
      <w:r w:rsidRPr="00246CED">
        <w:rPr>
          <w:lang w:val="ru-RU"/>
        </w:rPr>
        <w:t xml:space="preserve">, Прейскурант для партнера может указывать цену выше текущей. </w:t>
      </w:r>
      <w:r w:rsidRPr="0055028E">
        <w:t>Microsoft</w:t>
      </w:r>
      <w:r w:rsidRPr="00246CED">
        <w:rPr>
          <w:lang w:val="ru-RU"/>
        </w:rPr>
        <w:t xml:space="preserve"> может предоставлять более низкую цену (или цены) таким клиентам в течение срока их действия. </w:t>
      </w:r>
      <w:r w:rsidRPr="0055028E">
        <w:t>Microsoft</w:t>
      </w:r>
      <w:r w:rsidRPr="00246CED">
        <w:rPr>
          <w:lang w:val="ru-RU"/>
        </w:rPr>
        <w:t xml:space="preserve"> будет уведомлять клиентов о всех таких изменениях.</w:t>
      </w:r>
    </w:p>
    <w:p w14:paraId="678E9D02" w14:textId="77777777" w:rsidR="006A5DAE" w:rsidRPr="00246CED" w:rsidRDefault="006A5DAE" w:rsidP="006A5DAE">
      <w:pPr>
        <w:rPr>
          <w:lang w:val="ru-RU"/>
        </w:rPr>
      </w:pPr>
    </w:p>
    <w:p w14:paraId="652A4EE2" w14:textId="77777777" w:rsidR="00AF3EEA" w:rsidRPr="00246CED" w:rsidRDefault="00AF3EEA" w:rsidP="006A5DAE">
      <w:pPr>
        <w:rPr>
          <w:lang w:val="ru-RU"/>
        </w:rPr>
      </w:pPr>
    </w:p>
    <w:p w14:paraId="2321294B" w14:textId="77777777" w:rsidR="00AF3EEA" w:rsidRPr="00246CED" w:rsidRDefault="00AF3EEA" w:rsidP="006A5DAE">
      <w:pPr>
        <w:rPr>
          <w:lang w:val="ru-RU"/>
        </w:rPr>
      </w:pPr>
    </w:p>
    <w:p w14:paraId="4A39D905" w14:textId="77777777" w:rsidR="006A5DAE" w:rsidRPr="00246CED" w:rsidRDefault="006A5DAE" w:rsidP="006A5DAE">
      <w:pPr>
        <w:rPr>
          <w:lang w:val="ru-RU"/>
        </w:rPr>
      </w:pPr>
      <w:r w:rsidRPr="00246CED">
        <w:rPr>
          <w:rFonts w:cs="Tahoma"/>
          <w:szCs w:val="18"/>
          <w:lang w:val="ru-RU"/>
        </w:rPr>
        <w:lastRenderedPageBreak/>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317026" w:rsidRPr="00246CED">
        <w:rPr>
          <w:rFonts w:cs="Tahoma"/>
          <w:szCs w:val="18"/>
          <w:lang w:val="ru-RU"/>
        </w:rPr>
        <w:t xml:space="preserve"> </w:t>
      </w:r>
      <w:r w:rsidRPr="00246CED">
        <w:rPr>
          <w:iCs/>
          <w:lang w:val="ru-RU"/>
        </w:rPr>
        <w:t xml:space="preserve">Торговый посредник клиента предоставляет дополнительные сведения относительно процесса заказа Служб </w:t>
      </w:r>
      <w:r w:rsidRPr="0055028E">
        <w:rPr>
          <w:iCs/>
        </w:rPr>
        <w:t>Windows</w:t>
      </w:r>
      <w:r w:rsidRPr="00246CED">
        <w:rPr>
          <w:iCs/>
          <w:lang w:val="ru-RU"/>
        </w:rPr>
        <w:t xml:space="preserve"> </w:t>
      </w:r>
      <w:r w:rsidRPr="0055028E">
        <w:rPr>
          <w:iCs/>
        </w:rPr>
        <w:t>Azure</w:t>
      </w:r>
      <w:r w:rsidRPr="00246CED">
        <w:rPr>
          <w:iCs/>
          <w:lang w:val="ru-RU"/>
        </w:rPr>
        <w:t>.</w:t>
      </w:r>
      <w:r w:rsidR="00317026" w:rsidRPr="00246CED">
        <w:rPr>
          <w:iCs/>
          <w:lang w:val="ru-RU"/>
        </w:rPr>
        <w:t xml:space="preserve"> </w:t>
      </w:r>
      <w:r w:rsidRPr="00246CED">
        <w:rPr>
          <w:iCs/>
          <w:lang w:val="ru-RU"/>
        </w:rPr>
        <w:t xml:space="preserve">Цены и условия платежа для всех Служб </w:t>
      </w:r>
      <w:r w:rsidRPr="0055028E">
        <w:rPr>
          <w:iCs/>
        </w:rPr>
        <w:t>Windows</w:t>
      </w:r>
      <w:r w:rsidRPr="00246CED">
        <w:rPr>
          <w:iCs/>
          <w:lang w:val="ru-RU"/>
        </w:rPr>
        <w:t xml:space="preserve"> </w:t>
      </w:r>
      <w:r w:rsidRPr="0055028E">
        <w:rPr>
          <w:iCs/>
        </w:rPr>
        <w:t>Azure</w:t>
      </w:r>
      <w:r w:rsidRPr="00246CED">
        <w:rPr>
          <w:iCs/>
          <w:lang w:val="ru-RU"/>
        </w:rPr>
        <w:t xml:space="preserve"> регулируются отдельным соглашением, которое заключается между клиентом и его торговым посредником. </w:t>
      </w:r>
      <w:r w:rsidRPr="0055028E">
        <w:t>Microsoft</w:t>
      </w:r>
      <w:r w:rsidRPr="00246CED">
        <w:rPr>
          <w:lang w:val="ru-RU"/>
        </w:rPr>
        <w:t xml:space="preserve"> может снижать цену на отдельные Службы </w:t>
      </w:r>
      <w:r w:rsidRPr="0055028E">
        <w:t>Windows</w:t>
      </w:r>
      <w:r w:rsidRPr="00246CED">
        <w:rPr>
          <w:lang w:val="ru-RU"/>
        </w:rPr>
        <w:t xml:space="preserve"> </w:t>
      </w:r>
      <w:r w:rsidRPr="0055028E">
        <w:t>Azure</w:t>
      </w:r>
      <w:r w:rsidRPr="00246CED">
        <w:rPr>
          <w:lang w:val="ru-RU"/>
        </w:rPr>
        <w:t xml:space="preserve"> в течение срока действия соглашения о регистрации клиента и может предоставлять более низкую цену (или цены) торговому посреднику клиента в течение срока их действия. </w:t>
      </w:r>
      <w:r w:rsidRPr="0055028E">
        <w:t>Microsoft</w:t>
      </w:r>
      <w:r w:rsidRPr="00246CED">
        <w:rPr>
          <w:lang w:val="ru-RU"/>
        </w:rPr>
        <w:t xml:space="preserve"> будет уведомлять торгового посредника клиента обо всех таких изменениях. Клиент и его торговый посредник определяют фактическую цену и применимость любых изменений цены.</w:t>
      </w:r>
    </w:p>
    <w:p w14:paraId="28476631" w14:textId="77777777" w:rsidR="00BD1A6A" w:rsidRPr="00246CED" w:rsidRDefault="00BD1A6A">
      <w:pPr>
        <w:rPr>
          <w:lang w:val="ru-RU"/>
        </w:rPr>
      </w:pPr>
    </w:p>
    <w:p w14:paraId="56282351" w14:textId="77777777" w:rsidR="001D63BA" w:rsidRPr="00246CED" w:rsidRDefault="001D63BA" w:rsidP="001D63BA">
      <w:pPr>
        <w:pStyle w:val="Heading2"/>
        <w:ind w:left="0"/>
        <w:rPr>
          <w:lang w:val="ru-RU"/>
        </w:rPr>
      </w:pPr>
      <w:bookmarkStart w:id="681" w:name="_Toc377667907"/>
      <w:r w:rsidRPr="0055028E">
        <w:rPr>
          <w:rFonts w:ascii="Tahoma" w:hAnsi="Tahoma" w:cs="Tahoma"/>
        </w:rPr>
        <w:t>Office</w:t>
      </w:r>
      <w:r w:rsidRPr="00246CED">
        <w:rPr>
          <w:rFonts w:ascii="Tahoma" w:hAnsi="Tahoma" w:cs="Tahoma"/>
          <w:lang w:val="ru-RU"/>
        </w:rPr>
        <w:t xml:space="preserve"> 365 по программе </w:t>
      </w:r>
      <w:r w:rsidRPr="0055028E">
        <w:rPr>
          <w:rFonts w:ascii="Tahoma" w:hAnsi="Tahoma" w:cs="Tahoma"/>
        </w:rPr>
        <w:t>Open</w:t>
      </w:r>
      <w:bookmarkEnd w:id="681"/>
    </w:p>
    <w:p w14:paraId="5CDFB922" w14:textId="77777777" w:rsidR="001D63BA" w:rsidRPr="00246CED" w:rsidRDefault="001D63BA" w:rsidP="00004F98">
      <w:pPr>
        <w:rPr>
          <w:lang w:val="ru-RU"/>
        </w:rPr>
      </w:pPr>
    </w:p>
    <w:p w14:paraId="0DCE3DF9" w14:textId="77777777" w:rsidR="001D63BA" w:rsidRPr="00246CED" w:rsidRDefault="001D63BA" w:rsidP="00004F98">
      <w:pPr>
        <w:rPr>
          <w:lang w:val="ru-RU"/>
        </w:rPr>
      </w:pPr>
      <w:bookmarkStart w:id="682" w:name="_Toc372892120"/>
      <w:r w:rsidRPr="0055028E">
        <w:t>Office</w:t>
      </w:r>
      <w:r w:rsidRPr="00246CED">
        <w:rPr>
          <w:lang w:val="ru-RU"/>
        </w:rPr>
        <w:t xml:space="preserve"> 365 продается посредством одного авансового платежа (за год) в рамках программ лицензирования </w:t>
      </w:r>
      <w:r w:rsidRPr="0055028E">
        <w:t>Open</w:t>
      </w:r>
      <w:r w:rsidRPr="00246CED">
        <w:rPr>
          <w:lang w:val="ru-RU"/>
        </w:rPr>
        <w:t xml:space="preserve"> </w:t>
      </w:r>
      <w:r w:rsidRPr="0055028E">
        <w:t>License</w:t>
      </w:r>
      <w:r w:rsidRPr="00246CED">
        <w:rPr>
          <w:lang w:val="ru-RU"/>
        </w:rPr>
        <w:t xml:space="preserve">, </w:t>
      </w:r>
      <w:r w:rsidRPr="0055028E">
        <w:t>Open</w:t>
      </w:r>
      <w:r w:rsidRPr="00246CED">
        <w:rPr>
          <w:lang w:val="ru-RU"/>
        </w:rPr>
        <w:t xml:space="preserve"> </w:t>
      </w:r>
      <w:r w:rsidRPr="0055028E">
        <w:t>Value</w:t>
      </w:r>
      <w:r w:rsidRPr="00246CED">
        <w:rPr>
          <w:lang w:val="ru-RU"/>
        </w:rPr>
        <w:t xml:space="preserve"> и </w:t>
      </w:r>
      <w:r w:rsidRPr="0055028E">
        <w:t>Open</w:t>
      </w:r>
      <w:r w:rsidRPr="00246CED">
        <w:rPr>
          <w:lang w:val="ru-RU"/>
        </w:rPr>
        <w:t xml:space="preserve"> </w:t>
      </w:r>
      <w:r w:rsidRPr="0055028E">
        <w:t>Value</w:t>
      </w:r>
      <w:r w:rsidRPr="00246CED">
        <w:rPr>
          <w:lang w:val="ru-RU"/>
        </w:rPr>
        <w:t xml:space="preserve"> </w:t>
      </w:r>
      <w:r w:rsidRPr="0055028E">
        <w:t>Subscription</w:t>
      </w:r>
      <w:r w:rsidRPr="00246CED">
        <w:rPr>
          <w:lang w:val="ru-RU"/>
        </w:rPr>
        <w:t>.</w:t>
      </w:r>
      <w:r w:rsidR="00317026" w:rsidRPr="00246CED">
        <w:rPr>
          <w:lang w:val="ru-RU"/>
        </w:rPr>
        <w:t xml:space="preserve"> </w:t>
      </w:r>
      <w:r w:rsidRPr="00246CED">
        <w:rPr>
          <w:lang w:val="ru-RU"/>
        </w:rPr>
        <w:t>Даты начала и окончания срока действия подписки на службу не зависят от срока действия контракта корпоративного лицензирования.</w:t>
      </w:r>
      <w:r w:rsidR="00317026" w:rsidRPr="00246CED">
        <w:rPr>
          <w:lang w:val="ru-RU"/>
        </w:rPr>
        <w:t xml:space="preserve"> </w:t>
      </w:r>
      <w:r w:rsidRPr="00246CED">
        <w:rPr>
          <w:lang w:val="ru-RU"/>
        </w:rPr>
        <w:t>Началом срока действия подписки является дата активации ключа продукта, а не заказа.</w:t>
      </w:r>
      <w:r w:rsidR="00317026" w:rsidRPr="00246CED">
        <w:rPr>
          <w:lang w:val="ru-RU"/>
        </w:rPr>
        <w:t xml:space="preserve"> </w:t>
      </w:r>
      <w:r w:rsidRPr="00246CED">
        <w:rPr>
          <w:lang w:val="ru-RU"/>
        </w:rPr>
        <w:t xml:space="preserve">После активации ключа продукта </w:t>
      </w:r>
      <w:r w:rsidRPr="0055028E">
        <w:t>Office</w:t>
      </w:r>
      <w:r w:rsidRPr="00246CED">
        <w:rPr>
          <w:lang w:val="ru-RU"/>
        </w:rPr>
        <w:t xml:space="preserve"> 365 </w:t>
      </w:r>
      <w:r w:rsidRPr="0055028E">
        <w:t>Microsoft</w:t>
      </w:r>
      <w:r w:rsidRPr="00246CED">
        <w:rPr>
          <w:lang w:val="ru-RU"/>
        </w:rPr>
        <w:t xml:space="preserve"> отказывается принимать запросы на возврат от партнеров.</w:t>
      </w:r>
      <w:bookmarkEnd w:id="682"/>
    </w:p>
    <w:p w14:paraId="3C2C2D28" w14:textId="77777777" w:rsidR="0067627F" w:rsidRPr="00246CED" w:rsidRDefault="0067627F" w:rsidP="00004F98">
      <w:pPr>
        <w:rPr>
          <w:lang w:val="ru-RU"/>
        </w:rPr>
      </w:pPr>
    </w:p>
    <w:p w14:paraId="05CD3E1D" w14:textId="77777777" w:rsidR="00456002" w:rsidRPr="00246CED" w:rsidRDefault="00456002" w:rsidP="00456002">
      <w:pPr>
        <w:pStyle w:val="Heading2"/>
        <w:ind w:left="0"/>
        <w:rPr>
          <w:lang w:val="ru-RU"/>
        </w:rPr>
      </w:pPr>
      <w:bookmarkStart w:id="683" w:name="_Toc328145984"/>
      <w:bookmarkStart w:id="684" w:name="_Toc336338215"/>
      <w:bookmarkStart w:id="685" w:name="_Toc377667908"/>
      <w:r w:rsidRPr="00246CED">
        <w:rPr>
          <w:rFonts w:ascii="Tahoma" w:hAnsi="Tahoma" w:cs="Tahoma"/>
          <w:lang w:val="ru-RU"/>
        </w:rPr>
        <w:t>Доступность Веб-служб в регионах</w:t>
      </w:r>
      <w:bookmarkEnd w:id="683"/>
      <w:bookmarkEnd w:id="684"/>
      <w:bookmarkEnd w:id="685"/>
      <w:r w:rsidRPr="00246CED">
        <w:rPr>
          <w:rFonts w:ascii="Tahoma" w:hAnsi="Tahoma" w:cs="Tahoma"/>
          <w:lang w:val="ru-RU"/>
        </w:rPr>
        <w:t xml:space="preserve"> </w:t>
      </w:r>
    </w:p>
    <w:p w14:paraId="2DD48533" w14:textId="77777777" w:rsidR="00456002" w:rsidRPr="00246CED" w:rsidRDefault="00456002" w:rsidP="00004F98">
      <w:pPr>
        <w:rPr>
          <w:lang w:val="ru-RU"/>
        </w:rPr>
      </w:pPr>
    </w:p>
    <w:p w14:paraId="4D06C4E0" w14:textId="77777777" w:rsidR="0067627F" w:rsidRPr="00246CED" w:rsidRDefault="00456002" w:rsidP="00004F98">
      <w:pPr>
        <w:rPr>
          <w:lang w:val="ru-RU"/>
        </w:rPr>
      </w:pPr>
      <w:r w:rsidRPr="00246CED">
        <w:rPr>
          <w:lang w:val="ru-RU"/>
        </w:rPr>
        <w:t xml:space="preserve">Ознакомьтесь со списком стран и регионов, в которых доступны Веб-службы, по адресу </w:t>
      </w:r>
      <w:hyperlink r:id="rId25" w:anchor="international" w:history="1">
        <w:r w:rsidRPr="0055028E">
          <w:rPr>
            <w:rStyle w:val="Hyperlink"/>
          </w:rPr>
          <w:t>http</w:t>
        </w:r>
        <w:r w:rsidRPr="00246CED">
          <w:rPr>
            <w:rStyle w:val="Hyperlink"/>
            <w:lang w:val="ru-RU"/>
          </w:rPr>
          <w:t>://</w:t>
        </w:r>
        <w:r w:rsidRPr="0055028E">
          <w:rPr>
            <w:rStyle w:val="Hyperlink"/>
          </w:rPr>
          <w:t>www</w:t>
        </w:r>
        <w:r w:rsidRPr="00246CED">
          <w:rPr>
            <w:rStyle w:val="Hyperlink"/>
            <w:lang w:val="ru-RU"/>
          </w:rPr>
          <w:t>.</w:t>
        </w:r>
        <w:r w:rsidRPr="0055028E">
          <w:rPr>
            <w:rStyle w:val="Hyperlink"/>
          </w:rPr>
          <w:t>microsoft</w:t>
        </w:r>
        <w:r w:rsidRPr="00246CED">
          <w:rPr>
            <w:rStyle w:val="Hyperlink"/>
            <w:lang w:val="ru-RU"/>
          </w:rPr>
          <w:t>.</w:t>
        </w:r>
        <w:r w:rsidRPr="0055028E">
          <w:rPr>
            <w:rStyle w:val="Hyperlink"/>
          </w:rPr>
          <w:t>com</w:t>
        </w:r>
        <w:r w:rsidRPr="00246CED">
          <w:rPr>
            <w:rStyle w:val="Hyperlink"/>
            <w:lang w:val="ru-RU"/>
          </w:rPr>
          <w:t>/</w:t>
        </w:r>
        <w:r w:rsidRPr="0055028E">
          <w:rPr>
            <w:rStyle w:val="Hyperlink"/>
          </w:rPr>
          <w:t>online</w:t>
        </w:r>
        <w:r w:rsidRPr="00246CED">
          <w:rPr>
            <w:rStyle w:val="Hyperlink"/>
            <w:lang w:val="ru-RU"/>
          </w:rPr>
          <w:t>/</w:t>
        </w:r>
        <w:r w:rsidRPr="0055028E">
          <w:rPr>
            <w:rStyle w:val="Hyperlink"/>
          </w:rPr>
          <w:t>faq</w:t>
        </w:r>
        <w:r w:rsidRPr="00246CED">
          <w:rPr>
            <w:rStyle w:val="Hyperlink"/>
            <w:lang w:val="ru-RU"/>
          </w:rPr>
          <w:t>.</w:t>
        </w:r>
        <w:r w:rsidRPr="0055028E">
          <w:rPr>
            <w:rStyle w:val="Hyperlink"/>
          </w:rPr>
          <w:t>aspx</w:t>
        </w:r>
        <w:r w:rsidRPr="00246CED">
          <w:rPr>
            <w:rStyle w:val="Hyperlink"/>
            <w:lang w:val="ru-RU"/>
          </w:rPr>
          <w:t>#</w:t>
        </w:r>
        <w:r w:rsidRPr="0055028E">
          <w:rPr>
            <w:rStyle w:val="Hyperlink"/>
          </w:rPr>
          <w:t>international</w:t>
        </w:r>
      </w:hyperlink>
      <w:r w:rsidRPr="00246CED">
        <w:rPr>
          <w:color w:val="000000"/>
          <w:lang w:val="ru-RU"/>
        </w:rPr>
        <w:t>.</w:t>
      </w:r>
      <w:r w:rsidR="00317026" w:rsidRPr="00246CED">
        <w:rPr>
          <w:color w:val="000000"/>
          <w:lang w:val="ru-RU"/>
        </w:rPr>
        <w:t xml:space="preserve"> </w:t>
      </w:r>
    </w:p>
    <w:p w14:paraId="17BBACEE" w14:textId="77777777" w:rsidR="0067627F" w:rsidRPr="00246CED" w:rsidRDefault="0067627F" w:rsidP="00004F98">
      <w:pPr>
        <w:rPr>
          <w:lang w:val="ru-RU"/>
        </w:rPr>
      </w:pPr>
    </w:p>
    <w:p w14:paraId="15E5DAFD" w14:textId="77777777" w:rsidR="00456002" w:rsidRPr="00246CED" w:rsidRDefault="00456002" w:rsidP="00456002">
      <w:pPr>
        <w:pStyle w:val="Heading2"/>
        <w:ind w:left="0"/>
        <w:rPr>
          <w:lang w:val="ru-RU"/>
        </w:rPr>
      </w:pPr>
      <w:bookmarkStart w:id="686" w:name="_Toc328145985"/>
      <w:bookmarkStart w:id="687" w:name="_Toc336338216"/>
      <w:bookmarkStart w:id="688" w:name="_Toc377667909"/>
      <w:r w:rsidRPr="00246CED">
        <w:rPr>
          <w:rFonts w:ascii="Tahoma" w:hAnsi="Tahoma" w:cs="Tahoma"/>
          <w:lang w:val="ru-RU"/>
        </w:rPr>
        <w:t>Дополнительные условия предоставления веб-служб</w:t>
      </w:r>
      <w:bookmarkEnd w:id="686"/>
      <w:bookmarkEnd w:id="687"/>
      <w:bookmarkEnd w:id="688"/>
    </w:p>
    <w:p w14:paraId="2E0EDC0D" w14:textId="77777777" w:rsidR="00456002" w:rsidRPr="00246CED" w:rsidRDefault="00456002" w:rsidP="00004F98">
      <w:pPr>
        <w:rPr>
          <w:lang w:val="ru-RU"/>
        </w:rPr>
      </w:pPr>
    </w:p>
    <w:p w14:paraId="0B1CA4C9" w14:textId="77777777" w:rsidR="00456002" w:rsidRPr="00246CED" w:rsidRDefault="00456002" w:rsidP="00004F98">
      <w:pPr>
        <w:rPr>
          <w:lang w:val="ru-RU"/>
        </w:rPr>
      </w:pPr>
      <w:r w:rsidRPr="00246CED">
        <w:rPr>
          <w:lang w:val="ru-RU"/>
        </w:rPr>
        <w:t>Данный Список продуктов может содержать дополнительную информацию об отдельных продуктах.</w:t>
      </w:r>
      <w:r w:rsidR="00317026" w:rsidRPr="00246CED">
        <w:rPr>
          <w:lang w:val="ru-RU"/>
        </w:rPr>
        <w:t xml:space="preserve"> </w:t>
      </w:r>
      <w:r w:rsidRPr="00246CED">
        <w:rPr>
          <w:lang w:val="ru-RU"/>
        </w:rPr>
        <w:t>Дополнительные сведения см. в разделах настоящего документа, посвященных продуктам.</w:t>
      </w:r>
    </w:p>
    <w:p w14:paraId="64EA6020" w14:textId="77777777" w:rsidR="00456002" w:rsidRPr="00246CED" w:rsidRDefault="00456002" w:rsidP="00004F98">
      <w:pPr>
        <w:rPr>
          <w:lang w:val="ru-RU"/>
        </w:rPr>
      </w:pPr>
    </w:p>
    <w:p w14:paraId="0E7692CE" w14:textId="77777777" w:rsidR="00456002" w:rsidRPr="00246CED" w:rsidRDefault="00456002" w:rsidP="00004F98">
      <w:pPr>
        <w:rPr>
          <w:lang w:val="ru-RU"/>
        </w:rPr>
      </w:pPr>
      <w:r w:rsidRPr="00246CED">
        <w:rPr>
          <w:lang w:val="ru-RU"/>
        </w:rPr>
        <w:t xml:space="preserve">В документе «Права на использование продуктов», опубликованном на веб-сайте по адресу </w:t>
      </w:r>
      <w:r w:rsidRPr="0055028E">
        <w:t>http</w:t>
      </w:r>
      <w:r w:rsidRPr="00246CED">
        <w:rPr>
          <w:lang w:val="ru-RU"/>
        </w:rPr>
        <w:t>://</w:t>
      </w:r>
      <w:r w:rsidRPr="0055028E">
        <w:t>www</w:t>
      </w:r>
      <w:r w:rsidRPr="00246CED">
        <w:rPr>
          <w:lang w:val="ru-RU"/>
        </w:rPr>
        <w:t>.</w:t>
      </w:r>
      <w:r w:rsidRPr="0055028E">
        <w:t>microsoftvolumelicensing</w:t>
      </w:r>
      <w:r w:rsidRPr="00246CED">
        <w:rPr>
          <w:lang w:val="ru-RU"/>
        </w:rPr>
        <w:t>.</w:t>
      </w:r>
      <w:r w:rsidRPr="0055028E">
        <w:t>com</w:t>
      </w:r>
      <w:r w:rsidRPr="00246CED">
        <w:rPr>
          <w:lang w:val="ru-RU"/>
        </w:rPr>
        <w:t>/</w:t>
      </w:r>
      <w:r w:rsidRPr="0055028E">
        <w:t>userights</w:t>
      </w:r>
      <w:r w:rsidRPr="00246CED">
        <w:rPr>
          <w:lang w:val="ru-RU"/>
        </w:rPr>
        <w:t>/</w:t>
      </w:r>
      <w:r w:rsidRPr="0055028E">
        <w:t>PUR</w:t>
      </w:r>
      <w:r w:rsidRPr="00246CED">
        <w:rPr>
          <w:lang w:val="ru-RU"/>
        </w:rPr>
        <w:t>.</w:t>
      </w:r>
      <w:r w:rsidRPr="0055028E">
        <w:t>aspx</w:t>
      </w:r>
      <w:r w:rsidRPr="00246CED">
        <w:rPr>
          <w:lang w:val="ru-RU"/>
        </w:rPr>
        <w:t>, содержатся другие общие и частные условия, регулирующие использование веб-служб.</w:t>
      </w:r>
      <w:r w:rsidR="00317026" w:rsidRPr="00246CED">
        <w:rPr>
          <w:lang w:val="ru-RU"/>
        </w:rPr>
        <w:t xml:space="preserve"> </w:t>
      </w:r>
      <w:r w:rsidRPr="00246CED">
        <w:rPr>
          <w:lang w:val="ru-RU"/>
        </w:rPr>
        <w:t>Права на использование веб-служб могут быть изменены в</w:t>
      </w:r>
      <w:r w:rsidR="00AF3EEA" w:rsidRPr="0055028E">
        <w:t> </w:t>
      </w:r>
      <w:r w:rsidRPr="00246CED">
        <w:rPr>
          <w:lang w:val="ru-RU"/>
        </w:rPr>
        <w:t>соответствии с разделом о веб-службах в данном документе.</w:t>
      </w:r>
    </w:p>
    <w:p w14:paraId="75EAA0E1" w14:textId="77777777" w:rsidR="00456002" w:rsidRPr="00246CED" w:rsidRDefault="00456002" w:rsidP="00004F98">
      <w:pPr>
        <w:rPr>
          <w:lang w:val="ru-RU"/>
        </w:rPr>
      </w:pPr>
    </w:p>
    <w:p w14:paraId="452AD2D8" w14:textId="77777777" w:rsidR="00026546" w:rsidRPr="00246CED" w:rsidRDefault="00456002" w:rsidP="00004F98">
      <w:pPr>
        <w:rPr>
          <w:lang w:val="ru-RU"/>
        </w:rPr>
      </w:pPr>
      <w:bookmarkStart w:id="689" w:name="_Toc325313160"/>
      <w:r w:rsidRPr="00246CED">
        <w:rPr>
          <w:lang w:val="ru-RU"/>
        </w:rPr>
        <w:t xml:space="preserve">Вышеперечисленные цены и условия оплаты за веб-службы не применяются в отношении веб-служб, приобретаемых в соответствии с соглашением </w:t>
      </w:r>
      <w:r w:rsidRPr="0055028E">
        <w:t>Microsoft</w:t>
      </w:r>
      <w:r w:rsidRPr="00246CED">
        <w:rPr>
          <w:lang w:val="ru-RU"/>
        </w:rPr>
        <w:t xml:space="preserve"> </w:t>
      </w:r>
      <w:r w:rsidRPr="0055028E">
        <w:t>Online</w:t>
      </w:r>
      <w:r w:rsidRPr="00246CED">
        <w:rPr>
          <w:lang w:val="ru-RU"/>
        </w:rPr>
        <w:t xml:space="preserve"> </w:t>
      </w:r>
      <w:r w:rsidRPr="0055028E">
        <w:t>Subscription</w:t>
      </w:r>
      <w:r w:rsidRPr="00246CED">
        <w:rPr>
          <w:lang w:val="ru-RU"/>
        </w:rPr>
        <w:t xml:space="preserve"> </w:t>
      </w:r>
      <w:r w:rsidRPr="0055028E">
        <w:t>Agreement</w:t>
      </w:r>
      <w:r w:rsidRPr="00246CED">
        <w:rPr>
          <w:lang w:val="ru-RU"/>
        </w:rPr>
        <w:t>.</w:t>
      </w:r>
      <w:r w:rsidR="00317026" w:rsidRPr="00246CED">
        <w:rPr>
          <w:lang w:val="ru-RU"/>
        </w:rPr>
        <w:t xml:space="preserve"> </w:t>
      </w:r>
      <w:r w:rsidRPr="00246CED">
        <w:rPr>
          <w:lang w:val="ru-RU"/>
        </w:rPr>
        <w:t xml:space="preserve">Все условия в отношении веб-служб, приобретаемых в соответствии с соглашением </w:t>
      </w:r>
      <w:r w:rsidRPr="0055028E">
        <w:t>Microsoft</w:t>
      </w:r>
      <w:r w:rsidRPr="00246CED">
        <w:rPr>
          <w:lang w:val="ru-RU"/>
        </w:rPr>
        <w:t xml:space="preserve"> </w:t>
      </w:r>
      <w:r w:rsidRPr="0055028E">
        <w:t>Online</w:t>
      </w:r>
      <w:r w:rsidRPr="00246CED">
        <w:rPr>
          <w:lang w:val="ru-RU"/>
        </w:rPr>
        <w:t xml:space="preserve"> </w:t>
      </w:r>
      <w:r w:rsidRPr="0055028E">
        <w:t>Subscription</w:t>
      </w:r>
      <w:r w:rsidRPr="00246CED">
        <w:rPr>
          <w:lang w:val="ru-RU"/>
        </w:rPr>
        <w:t xml:space="preserve"> </w:t>
      </w:r>
      <w:r w:rsidRPr="0055028E">
        <w:t>Agreement</w:t>
      </w:r>
      <w:r w:rsidRPr="00246CED">
        <w:rPr>
          <w:lang w:val="ru-RU"/>
        </w:rPr>
        <w:t xml:space="preserve">, содержатся в настоящем соглашении и на портале </w:t>
      </w:r>
      <w:r w:rsidRPr="0055028E">
        <w:t>Microsoft</w:t>
      </w:r>
      <w:r w:rsidRPr="00246CED">
        <w:rPr>
          <w:lang w:val="ru-RU"/>
        </w:rPr>
        <w:t xml:space="preserve"> </w:t>
      </w:r>
      <w:r w:rsidRPr="0055028E">
        <w:t>Online</w:t>
      </w:r>
      <w:r w:rsidRPr="00246CED">
        <w:rPr>
          <w:lang w:val="ru-RU"/>
        </w:rPr>
        <w:t xml:space="preserve"> </w:t>
      </w:r>
      <w:r w:rsidRPr="0055028E">
        <w:t>Services</w:t>
      </w:r>
      <w:r w:rsidRPr="00246CED">
        <w:rPr>
          <w:lang w:val="ru-RU"/>
        </w:rPr>
        <w:t xml:space="preserve"> </w:t>
      </w:r>
      <w:r w:rsidRPr="0055028E">
        <w:t>Customer</w:t>
      </w:r>
      <w:r w:rsidRPr="00246CED">
        <w:rPr>
          <w:lang w:val="ru-RU"/>
        </w:rPr>
        <w:t xml:space="preserve"> </w:t>
      </w:r>
      <w:r w:rsidRPr="0055028E">
        <w:t>Portal</w:t>
      </w:r>
      <w:r w:rsidRPr="00246CED">
        <w:rPr>
          <w:lang w:val="ru-RU"/>
        </w:rPr>
        <w:t>.</w:t>
      </w:r>
      <w:bookmarkEnd w:id="689"/>
    </w:p>
    <w:p w14:paraId="16E79318" w14:textId="77777777" w:rsidR="00676723" w:rsidRPr="00246CED" w:rsidRDefault="00676723" w:rsidP="00004F98">
      <w:pPr>
        <w:rPr>
          <w:lang w:val="ru-RU"/>
        </w:rPr>
      </w:pPr>
      <w:bookmarkStart w:id="690" w:name="_Supplemental_Terms_For"/>
      <w:bookmarkStart w:id="691" w:name="_Toc336338217"/>
      <w:bookmarkEnd w:id="690"/>
      <w:r w:rsidRPr="00246CED">
        <w:rPr>
          <w:lang w:val="ru-RU"/>
        </w:rPr>
        <w:br w:type="page"/>
      </w:r>
    </w:p>
    <w:p w14:paraId="4D02C567" w14:textId="77777777" w:rsidR="00023FE7" w:rsidRPr="00246CED" w:rsidRDefault="00A33112" w:rsidP="0098095F">
      <w:pPr>
        <w:pStyle w:val="Heading1"/>
        <w:rPr>
          <w:lang w:val="ru-RU"/>
        </w:rPr>
      </w:pPr>
      <w:bookmarkStart w:id="692" w:name="_Toc377667910"/>
      <w:r w:rsidRPr="00246CED">
        <w:rPr>
          <w:lang w:val="ru-RU"/>
        </w:rPr>
        <w:lastRenderedPageBreak/>
        <w:t xml:space="preserve">Раздел 6. ПрАВИЛА ВОЗОБНОВЛЕНИЯ ДЕЙСТВИЯ </w:t>
      </w:r>
      <w:r w:rsidRPr="0055028E">
        <w:t>Software</w:t>
      </w:r>
      <w:r w:rsidRPr="00246CED">
        <w:rPr>
          <w:lang w:val="ru-RU"/>
        </w:rPr>
        <w:t xml:space="preserve"> </w:t>
      </w:r>
      <w:r w:rsidRPr="0055028E">
        <w:t>Assurance</w:t>
      </w:r>
      <w:bookmarkEnd w:id="691"/>
      <w:bookmarkEnd w:id="692"/>
    </w:p>
    <w:p w14:paraId="7E5BD768" w14:textId="77777777" w:rsidR="00865A60" w:rsidRPr="00246CED" w:rsidRDefault="00865A60" w:rsidP="00865A60">
      <w:pPr>
        <w:rPr>
          <w:lang w:val="ru-RU"/>
        </w:rPr>
      </w:pPr>
    </w:p>
    <w:p w14:paraId="2463AC91" w14:textId="77777777" w:rsidR="00171817" w:rsidRPr="00246CED" w:rsidRDefault="00171817" w:rsidP="00171817">
      <w:pPr>
        <w:pStyle w:val="Heading4"/>
        <w:tabs>
          <w:tab w:val="clear" w:pos="720"/>
          <w:tab w:val="num" w:pos="0"/>
        </w:tabs>
        <w:ind w:left="0" w:firstLine="0"/>
        <w:rPr>
          <w:lang w:val="ru-RU"/>
        </w:rPr>
      </w:pPr>
      <w:bookmarkStart w:id="693" w:name="_Toc323159745"/>
      <w:bookmarkStart w:id="694" w:name="_Toc336338218"/>
      <w:bookmarkStart w:id="695" w:name="_Toc377667911"/>
      <w:r w:rsidRPr="00246CED">
        <w:rPr>
          <w:rFonts w:ascii="Tahoma" w:hAnsi="Tahoma" w:cs="Tahoma"/>
          <w:sz w:val="24"/>
          <w:lang w:val="ru-RU"/>
        </w:rPr>
        <w:t xml:space="preserve">Лицензия </w:t>
      </w:r>
      <w:r w:rsidRPr="0055028E">
        <w:rPr>
          <w:rFonts w:ascii="Tahoma" w:hAnsi="Tahoma" w:cs="Tahoma"/>
          <w:sz w:val="24"/>
        </w:rPr>
        <w:t>Open</w:t>
      </w:r>
      <w:bookmarkEnd w:id="693"/>
      <w:bookmarkEnd w:id="694"/>
      <w:bookmarkEnd w:id="695"/>
    </w:p>
    <w:p w14:paraId="1EDFECDA" w14:textId="77777777" w:rsidR="00171817" w:rsidRPr="00246CED" w:rsidRDefault="00171817" w:rsidP="00865A60">
      <w:pPr>
        <w:pStyle w:val="Heading4"/>
        <w:tabs>
          <w:tab w:val="clear" w:pos="720"/>
          <w:tab w:val="num" w:pos="0"/>
        </w:tabs>
        <w:spacing w:before="0"/>
        <w:ind w:left="0" w:firstLine="0"/>
        <w:rPr>
          <w:lang w:val="ru-RU"/>
        </w:rPr>
      </w:pPr>
    </w:p>
    <w:p w14:paraId="0F8E2730" w14:textId="77777777" w:rsidR="00171817" w:rsidRPr="00246CED" w:rsidRDefault="00171817" w:rsidP="005242EC">
      <w:pPr>
        <w:pStyle w:val="StyleHeading22Left138Firstline0"/>
        <w:tabs>
          <w:tab w:val="num" w:pos="0"/>
        </w:tabs>
        <w:ind w:left="0"/>
        <w:jc w:val="left"/>
        <w:rPr>
          <w:lang w:val="ru-RU"/>
        </w:rPr>
      </w:pPr>
      <w:r w:rsidRPr="00246CED">
        <w:rPr>
          <w:rFonts w:ascii="Tahoma" w:hAnsi="Tahoma" w:cs="Tahoma"/>
          <w:sz w:val="18"/>
          <w:lang w:val="ru-RU"/>
        </w:rPr>
        <w:t xml:space="preserve">Покрытие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заказанное в рамках номера разрешения </w:t>
      </w:r>
      <w:r w:rsidRPr="0055028E">
        <w:rPr>
          <w:rFonts w:ascii="Tahoma" w:hAnsi="Tahoma" w:cs="Tahoma"/>
          <w:sz w:val="18"/>
        </w:rPr>
        <w:t>Open</w:t>
      </w:r>
      <w:r w:rsidRPr="00246CED">
        <w:rPr>
          <w:rFonts w:ascii="Tahoma" w:hAnsi="Tahoma" w:cs="Tahoma"/>
          <w:sz w:val="18"/>
          <w:lang w:val="ru-RU"/>
        </w:rPr>
        <w:t xml:space="preserve"> </w:t>
      </w:r>
      <w:r w:rsidRPr="0055028E">
        <w:rPr>
          <w:rFonts w:ascii="Tahoma" w:hAnsi="Tahoma" w:cs="Tahoma"/>
          <w:sz w:val="18"/>
        </w:rPr>
        <w:t>License</w:t>
      </w:r>
      <w:r w:rsidRPr="00246CED">
        <w:rPr>
          <w:rFonts w:ascii="Tahoma" w:hAnsi="Tahoma" w:cs="Tahoma"/>
          <w:sz w:val="18"/>
          <w:lang w:val="ru-RU"/>
        </w:rPr>
        <w:t xml:space="preserve">, прекращает действие после окончания срока действия данного номера. Для возобновления действия данного покрытия клиенты должны разместить заказ на возобновление действия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для всех копий всех продуктов, для</w:t>
      </w:r>
      <w:r w:rsidR="00AF3EEA" w:rsidRPr="0055028E">
        <w:rPr>
          <w:rFonts w:ascii="Tahoma" w:hAnsi="Tahoma" w:cs="Tahoma"/>
          <w:sz w:val="18"/>
        </w:rPr>
        <w:t> </w:t>
      </w:r>
      <w:r w:rsidRPr="00246CED">
        <w:rPr>
          <w:rFonts w:ascii="Tahoma" w:hAnsi="Tahoma" w:cs="Tahoma"/>
          <w:sz w:val="18"/>
          <w:lang w:val="ru-RU"/>
        </w:rPr>
        <w:t xml:space="preserve">которых им требуется возобновить действие покрытия, в течение 90 дней после даты окончания срока действия номера разрешения. При возобновлении действия покрытия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как указано выше, клиенты могут заказывать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не заказывая при этом Лицензию. Новое покрытие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начинает действовать с даты вступления в силу нового номера разрешения.</w:t>
      </w:r>
    </w:p>
    <w:p w14:paraId="5B82148F" w14:textId="77777777" w:rsidR="00865A60" w:rsidRPr="00246CED" w:rsidRDefault="00865A60" w:rsidP="005242EC">
      <w:pPr>
        <w:pStyle w:val="AppendIndentSub"/>
        <w:ind w:left="0"/>
        <w:rPr>
          <w:lang w:val="ru-RU"/>
        </w:rPr>
      </w:pPr>
    </w:p>
    <w:p w14:paraId="285B8DAA" w14:textId="77777777" w:rsidR="00171817" w:rsidRPr="00246CED" w:rsidRDefault="00171817" w:rsidP="002171C3">
      <w:pPr>
        <w:pStyle w:val="Heading4"/>
        <w:ind w:left="360"/>
        <w:rPr>
          <w:lang w:val="ru-RU"/>
        </w:rPr>
      </w:pPr>
      <w:bookmarkStart w:id="696" w:name="_Toc336338219"/>
      <w:bookmarkStart w:id="697" w:name="_Toc377667912"/>
      <w:r w:rsidRPr="0055028E">
        <w:rPr>
          <w:rFonts w:ascii="Tahoma" w:hAnsi="Tahoma" w:cs="Tahoma"/>
          <w:sz w:val="24"/>
        </w:rPr>
        <w:t>Open</w:t>
      </w:r>
      <w:r w:rsidRPr="00246CED">
        <w:rPr>
          <w:rFonts w:ascii="Tahoma" w:hAnsi="Tahoma" w:cs="Tahoma"/>
          <w:sz w:val="24"/>
          <w:lang w:val="ru-RU"/>
        </w:rPr>
        <w:t xml:space="preserve"> </w:t>
      </w:r>
      <w:r w:rsidRPr="0055028E">
        <w:rPr>
          <w:rFonts w:ascii="Tahoma" w:hAnsi="Tahoma" w:cs="Tahoma"/>
          <w:sz w:val="24"/>
        </w:rPr>
        <w:t>Value</w:t>
      </w:r>
      <w:r w:rsidRPr="00246CED">
        <w:rPr>
          <w:rFonts w:ascii="Tahoma" w:hAnsi="Tahoma" w:cs="Tahoma"/>
          <w:sz w:val="24"/>
          <w:lang w:val="ru-RU"/>
        </w:rPr>
        <w:t xml:space="preserve"> версии 20</w:t>
      </w:r>
      <w:r w:rsidRPr="0055028E">
        <w:rPr>
          <w:rFonts w:ascii="Tahoma" w:hAnsi="Tahoma" w:cs="Tahoma"/>
          <w:sz w:val="24"/>
        </w:rPr>
        <w:t>xx</w:t>
      </w:r>
      <w:r w:rsidRPr="00246CED">
        <w:rPr>
          <w:rFonts w:ascii="Tahoma" w:hAnsi="Tahoma" w:cs="Tahoma"/>
          <w:sz w:val="24"/>
          <w:lang w:val="ru-RU"/>
        </w:rPr>
        <w:t xml:space="preserve"> г.</w:t>
      </w:r>
      <w:bookmarkEnd w:id="696"/>
      <w:bookmarkEnd w:id="697"/>
    </w:p>
    <w:p w14:paraId="5B5672D2" w14:textId="77777777" w:rsidR="00171817" w:rsidRPr="00246CED" w:rsidRDefault="00171817" w:rsidP="00171817">
      <w:pPr>
        <w:tabs>
          <w:tab w:val="num" w:pos="0"/>
        </w:tabs>
        <w:rPr>
          <w:lang w:val="ru-RU"/>
        </w:rPr>
      </w:pPr>
    </w:p>
    <w:p w14:paraId="1E7FC7BF" w14:textId="77777777" w:rsidR="00171817" w:rsidRPr="00246CED" w:rsidRDefault="00171817" w:rsidP="005242EC">
      <w:pPr>
        <w:keepNext/>
        <w:tabs>
          <w:tab w:val="num" w:pos="720"/>
        </w:tabs>
        <w:spacing w:after="60"/>
        <w:ind w:left="360" w:hanging="360"/>
        <w:outlineLvl w:val="3"/>
        <w:rPr>
          <w:lang w:val="ru-RU"/>
        </w:rPr>
      </w:pPr>
      <w:r w:rsidRPr="00246CED">
        <w:rPr>
          <w:b/>
          <w:szCs w:val="20"/>
          <w:lang w:val="ru-RU"/>
        </w:rPr>
        <w:t xml:space="preserve">Возобновление действия покрытия в рамках одного соглашения </w:t>
      </w:r>
    </w:p>
    <w:p w14:paraId="271E9B9E" w14:textId="77777777" w:rsidR="00171817" w:rsidRPr="00246CED" w:rsidRDefault="00171817" w:rsidP="00171817">
      <w:pPr>
        <w:tabs>
          <w:tab w:val="num" w:pos="0"/>
        </w:tabs>
        <w:rPr>
          <w:lang w:val="ru-RU"/>
        </w:rPr>
      </w:pPr>
      <w:r w:rsidRPr="00246CED">
        <w:rPr>
          <w:rFonts w:cs="Tahoma"/>
          <w:szCs w:val="20"/>
          <w:lang w:val="ru-RU"/>
        </w:rPr>
        <w:t xml:space="preserve">Срок действия покрытия </w:t>
      </w:r>
      <w:r w:rsidRPr="0055028E">
        <w:rPr>
          <w:rFonts w:cs="Tahoma"/>
          <w:szCs w:val="20"/>
        </w:rPr>
        <w:t>Software</w:t>
      </w:r>
      <w:r w:rsidRPr="00246CED">
        <w:rPr>
          <w:rFonts w:cs="Tahoma"/>
          <w:szCs w:val="20"/>
          <w:lang w:val="ru-RU"/>
        </w:rPr>
        <w:t xml:space="preserve"> </w:t>
      </w:r>
      <w:r w:rsidRPr="0055028E">
        <w:rPr>
          <w:rFonts w:cs="Tahoma"/>
          <w:szCs w:val="20"/>
        </w:rPr>
        <w:t>Assurance</w:t>
      </w:r>
      <w:r w:rsidRPr="00246CED">
        <w:rPr>
          <w:rFonts w:cs="Tahoma"/>
          <w:szCs w:val="20"/>
          <w:lang w:val="ru-RU"/>
        </w:rPr>
        <w:t xml:space="preserve">, заказанного в рамках соглашения </w:t>
      </w:r>
      <w:r w:rsidRPr="0055028E">
        <w:rPr>
          <w:rFonts w:cs="Tahoma"/>
          <w:szCs w:val="20"/>
        </w:rPr>
        <w:t>Open</w:t>
      </w:r>
      <w:r w:rsidRPr="00246CED">
        <w:rPr>
          <w:rFonts w:cs="Tahoma"/>
          <w:szCs w:val="20"/>
          <w:lang w:val="ru-RU"/>
        </w:rPr>
        <w:t xml:space="preserve"> </w:t>
      </w:r>
      <w:r w:rsidRPr="0055028E">
        <w:rPr>
          <w:rFonts w:cs="Tahoma"/>
          <w:szCs w:val="20"/>
        </w:rPr>
        <w:t>Value</w:t>
      </w:r>
      <w:r w:rsidRPr="00246CED">
        <w:rPr>
          <w:rFonts w:cs="Tahoma"/>
          <w:szCs w:val="20"/>
          <w:lang w:val="ru-RU"/>
        </w:rPr>
        <w:t xml:space="preserve">, заканчивается после окончания срока действия (или прекращения) данного соглашения. За 60 дней до окончания срока действия соглашения клиенты получат письменное уведомление о способах возобновления его действия. Клиенты могут продлить срок действия соглашения на 36 следующих полных календарных месяцев. Для возобновления действия покрытия </w:t>
      </w:r>
      <w:r w:rsidRPr="0055028E">
        <w:rPr>
          <w:rFonts w:cs="Tahoma"/>
          <w:szCs w:val="20"/>
        </w:rPr>
        <w:t>Software</w:t>
      </w:r>
      <w:r w:rsidRPr="00246CED">
        <w:rPr>
          <w:rFonts w:cs="Tahoma"/>
          <w:szCs w:val="20"/>
          <w:lang w:val="ru-RU"/>
        </w:rPr>
        <w:t xml:space="preserve"> </w:t>
      </w:r>
      <w:r w:rsidRPr="0055028E">
        <w:rPr>
          <w:rFonts w:cs="Tahoma"/>
          <w:szCs w:val="20"/>
        </w:rPr>
        <w:t>Assurance</w:t>
      </w:r>
      <w:r w:rsidRPr="00246CED">
        <w:rPr>
          <w:rFonts w:cs="Tahoma"/>
          <w:szCs w:val="20"/>
          <w:lang w:val="ru-RU"/>
        </w:rPr>
        <w:t xml:space="preserve"> клиенты должны разместить заказ на возобновление действия </w:t>
      </w:r>
      <w:r w:rsidRPr="0055028E">
        <w:rPr>
          <w:rFonts w:cs="Tahoma"/>
          <w:szCs w:val="20"/>
        </w:rPr>
        <w:t>Software</w:t>
      </w:r>
      <w:r w:rsidRPr="00246CED">
        <w:rPr>
          <w:rFonts w:cs="Tahoma"/>
          <w:szCs w:val="20"/>
          <w:lang w:val="ru-RU"/>
        </w:rPr>
        <w:t xml:space="preserve"> </w:t>
      </w:r>
      <w:r w:rsidRPr="0055028E">
        <w:rPr>
          <w:rFonts w:cs="Tahoma"/>
          <w:szCs w:val="20"/>
        </w:rPr>
        <w:t>Assurance</w:t>
      </w:r>
      <w:r w:rsidRPr="00246CED">
        <w:rPr>
          <w:rFonts w:cs="Tahoma"/>
          <w:szCs w:val="20"/>
          <w:lang w:val="ru-RU"/>
        </w:rPr>
        <w:t xml:space="preserve"> до окончания предыдущего срока действия.</w:t>
      </w:r>
      <w:r w:rsidR="00317026" w:rsidRPr="00246CED">
        <w:rPr>
          <w:rFonts w:cs="Tahoma"/>
          <w:szCs w:val="20"/>
          <w:lang w:val="ru-RU"/>
        </w:rPr>
        <w:t xml:space="preserve"> </w:t>
      </w:r>
      <w:r w:rsidRPr="00246CED">
        <w:rPr>
          <w:rFonts w:cs="Tahoma"/>
          <w:szCs w:val="20"/>
          <w:lang w:val="ru-RU"/>
        </w:rPr>
        <w:t xml:space="preserve">Если клиент выбрал вариант лицензирования всех настольных компьютеров компании, он должен заказать </w:t>
      </w:r>
      <w:r w:rsidRPr="0055028E">
        <w:rPr>
          <w:rFonts w:cs="Tahoma"/>
          <w:szCs w:val="20"/>
        </w:rPr>
        <w:t>Software</w:t>
      </w:r>
      <w:r w:rsidRPr="00246CED">
        <w:rPr>
          <w:rFonts w:cs="Tahoma"/>
          <w:szCs w:val="20"/>
          <w:lang w:val="ru-RU"/>
        </w:rPr>
        <w:t xml:space="preserve"> </w:t>
      </w:r>
      <w:r w:rsidRPr="0055028E">
        <w:rPr>
          <w:rFonts w:cs="Tahoma"/>
          <w:szCs w:val="20"/>
        </w:rPr>
        <w:t>Assurance</w:t>
      </w:r>
      <w:r w:rsidRPr="00246CED">
        <w:rPr>
          <w:rFonts w:cs="Tahoma"/>
          <w:szCs w:val="20"/>
          <w:lang w:val="ru-RU"/>
        </w:rPr>
        <w:t xml:space="preserve"> для всех копий продукта, покрытие для которого клиент собирается возобновлять на всех компьютерах компании. Если клиент выбрал вариант для части настольных компьютеров компании, тогда он может возобновить действие покрытия для любого количества ранее зарегистрированных лицензий. Каждый срок продления начинается на</w:t>
      </w:r>
      <w:r w:rsidR="00AF3EEA" w:rsidRPr="0055028E">
        <w:rPr>
          <w:rFonts w:cs="Tahoma"/>
          <w:szCs w:val="20"/>
        </w:rPr>
        <w:t> </w:t>
      </w:r>
      <w:r w:rsidRPr="00246CED">
        <w:rPr>
          <w:rFonts w:cs="Tahoma"/>
          <w:szCs w:val="20"/>
          <w:lang w:val="ru-RU"/>
        </w:rPr>
        <w:t xml:space="preserve">следующий день после окончания предыдущего срока действия. При возобновлении действия покрытия </w:t>
      </w:r>
      <w:r w:rsidRPr="0055028E">
        <w:rPr>
          <w:rFonts w:cs="Tahoma"/>
          <w:szCs w:val="20"/>
        </w:rPr>
        <w:t>Software</w:t>
      </w:r>
      <w:r w:rsidRPr="00246CED">
        <w:rPr>
          <w:rFonts w:cs="Tahoma"/>
          <w:szCs w:val="20"/>
          <w:lang w:val="ru-RU"/>
        </w:rPr>
        <w:t xml:space="preserve"> </w:t>
      </w:r>
      <w:r w:rsidRPr="0055028E">
        <w:rPr>
          <w:rFonts w:cs="Tahoma"/>
          <w:szCs w:val="20"/>
        </w:rPr>
        <w:t>Assurance</w:t>
      </w:r>
      <w:r w:rsidRPr="00246CED">
        <w:rPr>
          <w:rFonts w:cs="Tahoma"/>
          <w:szCs w:val="20"/>
          <w:lang w:val="ru-RU"/>
        </w:rPr>
        <w:t xml:space="preserve">, как указано выше, клиенты могут заказывать </w:t>
      </w:r>
      <w:r w:rsidRPr="0055028E">
        <w:rPr>
          <w:rFonts w:cs="Tahoma"/>
          <w:szCs w:val="20"/>
        </w:rPr>
        <w:t>Software</w:t>
      </w:r>
      <w:r w:rsidRPr="00246CED">
        <w:rPr>
          <w:rFonts w:cs="Tahoma"/>
          <w:szCs w:val="20"/>
          <w:lang w:val="ru-RU"/>
        </w:rPr>
        <w:t xml:space="preserve"> </w:t>
      </w:r>
      <w:r w:rsidRPr="0055028E">
        <w:rPr>
          <w:rFonts w:cs="Tahoma"/>
          <w:szCs w:val="20"/>
        </w:rPr>
        <w:t>Assurance</w:t>
      </w:r>
      <w:r w:rsidRPr="00246CED">
        <w:rPr>
          <w:rFonts w:cs="Tahoma"/>
          <w:szCs w:val="20"/>
          <w:lang w:val="ru-RU"/>
        </w:rPr>
        <w:t xml:space="preserve">, не заказывая при этом Лицензию. </w:t>
      </w:r>
    </w:p>
    <w:p w14:paraId="5C44BCD6" w14:textId="77777777" w:rsidR="00171817" w:rsidRPr="00246CED" w:rsidRDefault="00171817" w:rsidP="00171817">
      <w:pPr>
        <w:tabs>
          <w:tab w:val="num" w:pos="0"/>
        </w:tabs>
        <w:rPr>
          <w:lang w:val="ru-RU"/>
        </w:rPr>
      </w:pPr>
    </w:p>
    <w:p w14:paraId="540D3FAC" w14:textId="77777777" w:rsidR="00171817" w:rsidRPr="00246CED" w:rsidRDefault="00171817" w:rsidP="005242EC">
      <w:pPr>
        <w:keepNext/>
        <w:tabs>
          <w:tab w:val="num" w:pos="720"/>
        </w:tabs>
        <w:spacing w:after="60"/>
        <w:ind w:left="360" w:hanging="360"/>
        <w:outlineLvl w:val="3"/>
        <w:rPr>
          <w:lang w:val="ru-RU"/>
        </w:rPr>
      </w:pPr>
      <w:r w:rsidRPr="00246CED">
        <w:rPr>
          <w:b/>
          <w:szCs w:val="20"/>
          <w:lang w:val="ru-RU"/>
        </w:rPr>
        <w:t>Возобновление действия покрытия в рамках отдельного соглашения</w:t>
      </w:r>
    </w:p>
    <w:p w14:paraId="1B5092D6" w14:textId="77777777" w:rsidR="00171817" w:rsidRPr="00246CED" w:rsidRDefault="00171817" w:rsidP="00865A60">
      <w:pPr>
        <w:tabs>
          <w:tab w:val="num" w:pos="0"/>
        </w:tabs>
        <w:rPr>
          <w:lang w:val="ru-RU"/>
        </w:rPr>
      </w:pPr>
      <w:r w:rsidRPr="00246CED">
        <w:rPr>
          <w:rFonts w:cs="Tahoma"/>
          <w:szCs w:val="20"/>
          <w:lang w:val="ru-RU"/>
        </w:rPr>
        <w:t xml:space="preserve">Клиент может возобновить действие </w:t>
      </w:r>
      <w:r w:rsidRPr="0055028E">
        <w:rPr>
          <w:rFonts w:cs="Tahoma"/>
          <w:szCs w:val="20"/>
        </w:rPr>
        <w:t>Software</w:t>
      </w:r>
      <w:r w:rsidRPr="00246CED">
        <w:rPr>
          <w:rFonts w:cs="Tahoma"/>
          <w:szCs w:val="20"/>
          <w:lang w:val="ru-RU"/>
        </w:rPr>
        <w:t xml:space="preserve"> </w:t>
      </w:r>
      <w:r w:rsidRPr="0055028E">
        <w:rPr>
          <w:rFonts w:cs="Tahoma"/>
          <w:szCs w:val="20"/>
        </w:rPr>
        <w:t>Assurance</w:t>
      </w:r>
      <w:r w:rsidRPr="00246CED">
        <w:rPr>
          <w:rFonts w:cs="Tahoma"/>
          <w:szCs w:val="20"/>
          <w:lang w:val="ru-RU"/>
        </w:rPr>
        <w:t xml:space="preserve"> для любого продукта, не заказывая при этом Лицензию, если клиент получил бессрочную лицензию и </w:t>
      </w:r>
      <w:r w:rsidRPr="0055028E">
        <w:rPr>
          <w:rFonts w:cs="Tahoma"/>
          <w:szCs w:val="20"/>
        </w:rPr>
        <w:t>Software</w:t>
      </w:r>
      <w:r w:rsidRPr="00246CED">
        <w:rPr>
          <w:rFonts w:cs="Tahoma"/>
          <w:szCs w:val="20"/>
          <w:lang w:val="ru-RU"/>
        </w:rPr>
        <w:t xml:space="preserve"> </w:t>
      </w:r>
      <w:r w:rsidRPr="0055028E">
        <w:rPr>
          <w:rFonts w:cs="Tahoma"/>
          <w:szCs w:val="20"/>
        </w:rPr>
        <w:t>Assurance</w:t>
      </w:r>
      <w:r w:rsidRPr="00246CED">
        <w:rPr>
          <w:rFonts w:cs="Tahoma"/>
          <w:szCs w:val="20"/>
          <w:lang w:val="ru-RU"/>
        </w:rPr>
        <w:t xml:space="preserve"> для данного продукта в рамках предшествующего соглашения, и новое соглашение клиента вступает в силу не позднее чем на следующий день после окончания срока действия предыдущего соглашения.</w:t>
      </w:r>
      <w:r w:rsidR="00317026" w:rsidRPr="00246CED">
        <w:rPr>
          <w:rFonts w:cs="Tahoma"/>
          <w:szCs w:val="20"/>
          <w:lang w:val="ru-RU"/>
        </w:rPr>
        <w:t xml:space="preserve"> </w:t>
      </w:r>
      <w:r w:rsidRPr="00246CED">
        <w:rPr>
          <w:rFonts w:cs="Tahoma"/>
          <w:szCs w:val="20"/>
          <w:lang w:val="ru-RU"/>
        </w:rPr>
        <w:t xml:space="preserve">Заказ на возобновление действия </w:t>
      </w:r>
      <w:r w:rsidRPr="0055028E">
        <w:rPr>
          <w:rFonts w:cs="Tahoma"/>
          <w:szCs w:val="20"/>
        </w:rPr>
        <w:t>Software</w:t>
      </w:r>
      <w:r w:rsidRPr="00246CED">
        <w:rPr>
          <w:rFonts w:cs="Tahoma"/>
          <w:szCs w:val="20"/>
          <w:lang w:val="ru-RU"/>
        </w:rPr>
        <w:t xml:space="preserve"> </w:t>
      </w:r>
      <w:r w:rsidRPr="0055028E">
        <w:rPr>
          <w:rFonts w:cs="Tahoma"/>
          <w:szCs w:val="20"/>
        </w:rPr>
        <w:t>Assurance</w:t>
      </w:r>
      <w:r w:rsidRPr="00246CED">
        <w:rPr>
          <w:rFonts w:cs="Tahoma"/>
          <w:szCs w:val="20"/>
          <w:lang w:val="ru-RU"/>
        </w:rPr>
        <w:t xml:space="preserve"> необходимо разместить до окончания срока действия покрытия </w:t>
      </w:r>
      <w:r w:rsidRPr="0055028E">
        <w:rPr>
          <w:rFonts w:cs="Tahoma"/>
          <w:szCs w:val="20"/>
        </w:rPr>
        <w:t>Software</w:t>
      </w:r>
      <w:r w:rsidRPr="00246CED">
        <w:rPr>
          <w:rFonts w:cs="Tahoma"/>
          <w:szCs w:val="20"/>
          <w:lang w:val="ru-RU"/>
        </w:rPr>
        <w:t xml:space="preserve"> </w:t>
      </w:r>
      <w:r w:rsidRPr="0055028E">
        <w:rPr>
          <w:rFonts w:cs="Tahoma"/>
          <w:szCs w:val="20"/>
        </w:rPr>
        <w:t>Assurance</w:t>
      </w:r>
      <w:r w:rsidRPr="00246CED">
        <w:rPr>
          <w:rFonts w:cs="Tahoma"/>
          <w:szCs w:val="20"/>
          <w:lang w:val="ru-RU"/>
        </w:rPr>
        <w:t xml:space="preserve"> в рамках предыдущего соглашения за исключением случаев, когда действие такого покрытия продлевается в рамках Соглашения </w:t>
      </w:r>
      <w:r w:rsidRPr="0055028E">
        <w:rPr>
          <w:rFonts w:cs="Tahoma"/>
          <w:szCs w:val="20"/>
        </w:rPr>
        <w:t>Open</w:t>
      </w:r>
      <w:r w:rsidRPr="00246CED">
        <w:rPr>
          <w:rFonts w:cs="Tahoma"/>
          <w:szCs w:val="20"/>
          <w:lang w:val="ru-RU"/>
        </w:rPr>
        <w:t xml:space="preserve"> </w:t>
      </w:r>
      <w:r w:rsidRPr="0055028E">
        <w:rPr>
          <w:rFonts w:cs="Tahoma"/>
          <w:szCs w:val="20"/>
        </w:rPr>
        <w:t>License</w:t>
      </w:r>
      <w:r w:rsidRPr="00246CED">
        <w:rPr>
          <w:rFonts w:cs="Tahoma"/>
          <w:szCs w:val="20"/>
          <w:lang w:val="ru-RU"/>
        </w:rPr>
        <w:t xml:space="preserve">. В этом случае клиенты размещают заказ в течение 90 дней после окончания срока действия. </w:t>
      </w:r>
    </w:p>
    <w:p w14:paraId="7D1DDE0D" w14:textId="77777777" w:rsidR="00865A60" w:rsidRPr="00246CED" w:rsidRDefault="00865A60" w:rsidP="005242EC">
      <w:pPr>
        <w:tabs>
          <w:tab w:val="num" w:pos="0"/>
        </w:tabs>
        <w:rPr>
          <w:lang w:val="ru-RU"/>
        </w:rPr>
      </w:pPr>
    </w:p>
    <w:p w14:paraId="7DDC8F68" w14:textId="77777777" w:rsidR="00171817" w:rsidRPr="00246CED" w:rsidRDefault="00171817" w:rsidP="002171C3">
      <w:pPr>
        <w:pStyle w:val="Heading4"/>
        <w:ind w:left="360"/>
        <w:rPr>
          <w:lang w:val="ru-RU"/>
        </w:rPr>
      </w:pPr>
      <w:bookmarkStart w:id="698" w:name="_Toc323159746"/>
      <w:bookmarkStart w:id="699" w:name="_Toc336338220"/>
      <w:bookmarkStart w:id="700" w:name="_Toc377667913"/>
      <w:r w:rsidRPr="0055028E">
        <w:rPr>
          <w:rFonts w:ascii="Tahoma" w:hAnsi="Tahoma" w:cs="Tahoma"/>
          <w:sz w:val="24"/>
        </w:rPr>
        <w:t>Select</w:t>
      </w:r>
      <w:r w:rsidRPr="00246CED">
        <w:rPr>
          <w:rFonts w:ascii="Tahoma" w:hAnsi="Tahoma" w:cs="Tahoma"/>
          <w:sz w:val="24"/>
          <w:lang w:val="ru-RU"/>
        </w:rPr>
        <w:t xml:space="preserve"> версии 20</w:t>
      </w:r>
      <w:r w:rsidRPr="0055028E">
        <w:rPr>
          <w:rFonts w:ascii="Tahoma" w:hAnsi="Tahoma" w:cs="Tahoma"/>
          <w:sz w:val="24"/>
        </w:rPr>
        <w:t>xx</w:t>
      </w:r>
      <w:r w:rsidRPr="00246CED">
        <w:rPr>
          <w:rFonts w:ascii="Tahoma" w:hAnsi="Tahoma" w:cs="Tahoma"/>
          <w:sz w:val="24"/>
          <w:lang w:val="ru-RU"/>
        </w:rPr>
        <w:t xml:space="preserve"> г.</w:t>
      </w:r>
      <w:bookmarkEnd w:id="698"/>
      <w:bookmarkEnd w:id="699"/>
      <w:bookmarkEnd w:id="700"/>
    </w:p>
    <w:p w14:paraId="11767E32" w14:textId="77777777" w:rsidR="00171817" w:rsidRPr="00246CED" w:rsidRDefault="00171817" w:rsidP="00171817">
      <w:pPr>
        <w:tabs>
          <w:tab w:val="num" w:pos="0"/>
        </w:tabs>
        <w:rPr>
          <w:lang w:val="ru-RU"/>
        </w:rPr>
      </w:pPr>
    </w:p>
    <w:p w14:paraId="09D40FEC" w14:textId="77777777" w:rsidR="00171817" w:rsidRPr="00246CED" w:rsidRDefault="00171817" w:rsidP="005242EC">
      <w:pPr>
        <w:pStyle w:val="Heading4"/>
        <w:spacing w:before="0" w:after="60"/>
        <w:ind w:left="360"/>
        <w:rPr>
          <w:lang w:val="ru-RU"/>
        </w:rPr>
      </w:pPr>
      <w:bookmarkStart w:id="701" w:name="_Toc323159747"/>
      <w:bookmarkStart w:id="702" w:name="_Toc328145990"/>
      <w:bookmarkStart w:id="703" w:name="_Toc336338221"/>
      <w:bookmarkStart w:id="704" w:name="_Toc377667914"/>
      <w:r w:rsidRPr="00246CED">
        <w:rPr>
          <w:rFonts w:ascii="Tahoma" w:hAnsi="Tahoma"/>
          <w:sz w:val="18"/>
          <w:lang w:val="ru-RU"/>
        </w:rPr>
        <w:t>Возобновление действия покрытия в рамках одного соглашения</w:t>
      </w:r>
      <w:bookmarkEnd w:id="701"/>
      <w:bookmarkEnd w:id="702"/>
      <w:bookmarkEnd w:id="703"/>
      <w:bookmarkEnd w:id="704"/>
      <w:r w:rsidRPr="00246CED">
        <w:rPr>
          <w:rFonts w:ascii="Tahoma" w:hAnsi="Tahoma"/>
          <w:sz w:val="18"/>
          <w:lang w:val="ru-RU"/>
        </w:rPr>
        <w:t xml:space="preserve"> </w:t>
      </w:r>
    </w:p>
    <w:p w14:paraId="2773765A" w14:textId="77777777" w:rsidR="00171817" w:rsidRPr="00246CED" w:rsidRDefault="00171817" w:rsidP="00171817">
      <w:pPr>
        <w:pStyle w:val="styleheading22left138firstline00"/>
        <w:tabs>
          <w:tab w:val="num" w:pos="0"/>
        </w:tabs>
        <w:snapToGrid w:val="0"/>
        <w:ind w:left="0"/>
        <w:jc w:val="left"/>
        <w:rPr>
          <w:spacing w:val="-2"/>
          <w:lang w:val="ru-RU"/>
        </w:rPr>
      </w:pPr>
      <w:r w:rsidRPr="00246CED">
        <w:rPr>
          <w:rFonts w:ascii="Tahoma" w:hAnsi="Tahoma" w:cs="Tahoma"/>
          <w:spacing w:val="-2"/>
          <w:sz w:val="18"/>
          <w:lang w:val="ru-RU"/>
        </w:rPr>
        <w:t xml:space="preserve">Срок действия покрытия </w:t>
      </w:r>
      <w:r w:rsidRPr="0055028E">
        <w:rPr>
          <w:rFonts w:ascii="Tahoma" w:hAnsi="Tahoma" w:cs="Tahoma"/>
          <w:spacing w:val="-2"/>
          <w:sz w:val="18"/>
        </w:rPr>
        <w:t>Software</w:t>
      </w:r>
      <w:r w:rsidRPr="00246CED">
        <w:rPr>
          <w:rFonts w:ascii="Tahoma" w:hAnsi="Tahoma" w:cs="Tahoma"/>
          <w:spacing w:val="-2"/>
          <w:sz w:val="18"/>
          <w:lang w:val="ru-RU"/>
        </w:rPr>
        <w:t xml:space="preserve"> </w:t>
      </w:r>
      <w:r w:rsidRPr="0055028E">
        <w:rPr>
          <w:rFonts w:ascii="Tahoma" w:hAnsi="Tahoma" w:cs="Tahoma"/>
          <w:spacing w:val="-2"/>
          <w:sz w:val="18"/>
        </w:rPr>
        <w:t>Assurance</w:t>
      </w:r>
      <w:r w:rsidRPr="00246CED">
        <w:rPr>
          <w:rFonts w:ascii="Tahoma" w:hAnsi="Tahoma" w:cs="Tahoma"/>
          <w:spacing w:val="-2"/>
          <w:sz w:val="18"/>
          <w:lang w:val="ru-RU"/>
        </w:rPr>
        <w:t xml:space="preserve">, заказанного по соглашениям о регистрации в рамках соглашения </w:t>
      </w:r>
      <w:r w:rsidRPr="0055028E">
        <w:rPr>
          <w:rFonts w:ascii="Tahoma" w:hAnsi="Tahoma" w:cs="Tahoma"/>
          <w:spacing w:val="-2"/>
          <w:sz w:val="18"/>
        </w:rPr>
        <w:t>Select</w:t>
      </w:r>
      <w:r w:rsidRPr="00246CED">
        <w:rPr>
          <w:rFonts w:ascii="Tahoma" w:hAnsi="Tahoma" w:cs="Tahoma"/>
          <w:spacing w:val="-2"/>
          <w:sz w:val="18"/>
          <w:lang w:val="ru-RU"/>
        </w:rPr>
        <w:t xml:space="preserve">, заканчивается после окончания срока действия (или прекращения) данного соглашения (или прекращения применимого соглашения о регистрации в зависимости от того, какое событие наступит раньше). За 60 дней до окончания срока действия соглашения клиенты получат письменное уведомление о способах возобновления действия. Клиенты могут продлить соглашение на следующие 12 или 36 полных календарных месяцев. Чтобы возобновить действие покрытия </w:t>
      </w:r>
      <w:r w:rsidRPr="0055028E">
        <w:rPr>
          <w:rFonts w:ascii="Tahoma" w:hAnsi="Tahoma" w:cs="Tahoma"/>
          <w:spacing w:val="-2"/>
          <w:sz w:val="18"/>
        </w:rPr>
        <w:t>Software</w:t>
      </w:r>
      <w:r w:rsidRPr="00246CED">
        <w:rPr>
          <w:rFonts w:ascii="Tahoma" w:hAnsi="Tahoma" w:cs="Tahoma"/>
          <w:spacing w:val="-2"/>
          <w:sz w:val="18"/>
          <w:lang w:val="ru-RU"/>
        </w:rPr>
        <w:t xml:space="preserve"> </w:t>
      </w:r>
      <w:r w:rsidRPr="0055028E">
        <w:rPr>
          <w:rFonts w:ascii="Tahoma" w:hAnsi="Tahoma" w:cs="Tahoma"/>
          <w:spacing w:val="-2"/>
          <w:sz w:val="18"/>
        </w:rPr>
        <w:t>Assurance</w:t>
      </w:r>
      <w:r w:rsidRPr="00246CED">
        <w:rPr>
          <w:rFonts w:ascii="Tahoma" w:hAnsi="Tahoma" w:cs="Tahoma"/>
          <w:spacing w:val="-2"/>
          <w:sz w:val="18"/>
          <w:lang w:val="ru-RU"/>
        </w:rPr>
        <w:t xml:space="preserve"> для каких-либо копий, зарегистрированных ранее по соглашению о регистрации, клиент должен через торгового посредника направить в </w:t>
      </w:r>
      <w:r w:rsidRPr="0055028E">
        <w:rPr>
          <w:rFonts w:ascii="Tahoma" w:hAnsi="Tahoma" w:cs="Tahoma"/>
          <w:spacing w:val="-2"/>
          <w:sz w:val="18"/>
        </w:rPr>
        <w:t>Microsoft</w:t>
      </w:r>
      <w:r w:rsidRPr="00246CED">
        <w:rPr>
          <w:rFonts w:ascii="Tahoma" w:hAnsi="Tahoma" w:cs="Tahoma"/>
          <w:spacing w:val="-2"/>
          <w:sz w:val="18"/>
          <w:lang w:val="ru-RU"/>
        </w:rPr>
        <w:t xml:space="preserve"> заказ на возобновление действия до окончания предыдущего срока действия. Заказы на возобновление действия должны подаваться на полный срок продления.</w:t>
      </w:r>
      <w:r w:rsidR="00317026" w:rsidRPr="00246CED">
        <w:rPr>
          <w:rFonts w:ascii="Tahoma" w:hAnsi="Tahoma" w:cs="Tahoma"/>
          <w:spacing w:val="-2"/>
          <w:sz w:val="18"/>
          <w:lang w:val="ru-RU"/>
        </w:rPr>
        <w:t xml:space="preserve"> </w:t>
      </w:r>
      <w:r w:rsidRPr="00246CED">
        <w:rPr>
          <w:rFonts w:ascii="Tahoma" w:hAnsi="Tahoma" w:cs="Tahoma"/>
          <w:spacing w:val="-2"/>
          <w:sz w:val="18"/>
          <w:lang w:val="ru-RU"/>
        </w:rPr>
        <w:t xml:space="preserve">Каждый срок продления начинается на следующий день после окончания предыдущего срока действия. </w:t>
      </w:r>
    </w:p>
    <w:p w14:paraId="13901538" w14:textId="77777777" w:rsidR="00973A93" w:rsidRPr="00246CED" w:rsidRDefault="00973A93">
      <w:pPr>
        <w:rPr>
          <w:lang w:val="ru-RU"/>
        </w:rPr>
      </w:pPr>
      <w:bookmarkStart w:id="705" w:name="_Toc323159748"/>
      <w:bookmarkStart w:id="706" w:name="_Toc336338222"/>
    </w:p>
    <w:p w14:paraId="198AB381" w14:textId="77777777" w:rsidR="00171817" w:rsidRPr="00246CED" w:rsidRDefault="00171817" w:rsidP="005242EC">
      <w:pPr>
        <w:pStyle w:val="Heading4"/>
        <w:spacing w:before="0" w:after="60"/>
        <w:ind w:left="360"/>
        <w:rPr>
          <w:lang w:val="ru-RU"/>
        </w:rPr>
      </w:pPr>
      <w:bookmarkStart w:id="707" w:name="_Toc377667915"/>
      <w:r w:rsidRPr="00246CED">
        <w:rPr>
          <w:rFonts w:ascii="Tahoma" w:hAnsi="Tahoma"/>
          <w:sz w:val="18"/>
          <w:lang w:val="ru-RU"/>
        </w:rPr>
        <w:lastRenderedPageBreak/>
        <w:t>Возобновление действия покрытия в рамках отдельного соглашения</w:t>
      </w:r>
      <w:bookmarkEnd w:id="705"/>
      <w:bookmarkEnd w:id="706"/>
      <w:bookmarkEnd w:id="707"/>
    </w:p>
    <w:p w14:paraId="79150B24" w14:textId="77777777" w:rsidR="00171817" w:rsidRPr="00246CED" w:rsidRDefault="00171817" w:rsidP="0063466C">
      <w:pPr>
        <w:pStyle w:val="styleheading22left138firstline00"/>
        <w:tabs>
          <w:tab w:val="num" w:pos="0"/>
        </w:tabs>
        <w:snapToGrid w:val="0"/>
        <w:ind w:left="0"/>
        <w:jc w:val="left"/>
        <w:rPr>
          <w:lang w:val="ru-RU"/>
        </w:rPr>
      </w:pPr>
      <w:r w:rsidRPr="00246CED">
        <w:rPr>
          <w:rFonts w:ascii="Tahoma" w:hAnsi="Tahoma" w:cs="Tahoma"/>
          <w:sz w:val="18"/>
          <w:lang w:val="ru-RU"/>
        </w:rPr>
        <w:t xml:space="preserve">Клиенты могут заказать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не заказывая при этом Лицензию на копии продуктов, для которых ранее они получили бессрочные лицензии по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в рамках других Программ корпоративного лицензирования, при условии, что (</w:t>
      </w:r>
      <w:r w:rsidRPr="0055028E">
        <w:rPr>
          <w:rFonts w:ascii="Tahoma" w:hAnsi="Tahoma" w:cs="Tahoma"/>
          <w:sz w:val="18"/>
        </w:rPr>
        <w:t>i</w:t>
      </w:r>
      <w:r w:rsidRPr="00246CED">
        <w:rPr>
          <w:rFonts w:ascii="Tahoma" w:hAnsi="Tahoma" w:cs="Tahoma"/>
          <w:sz w:val="18"/>
          <w:lang w:val="ru-RU"/>
        </w:rPr>
        <w:t xml:space="preserve">) новое соглашение о регистрации вступает в силу не позднее чем на следующий день после окончания срока действия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и (</w:t>
      </w:r>
      <w:r w:rsidRPr="0055028E">
        <w:rPr>
          <w:rFonts w:ascii="Tahoma" w:hAnsi="Tahoma" w:cs="Tahoma"/>
          <w:sz w:val="18"/>
        </w:rPr>
        <w:t>ii</w:t>
      </w:r>
      <w:r w:rsidRPr="00246CED">
        <w:rPr>
          <w:rFonts w:ascii="Tahoma" w:hAnsi="Tahoma" w:cs="Tahoma"/>
          <w:sz w:val="18"/>
          <w:lang w:val="ru-RU"/>
        </w:rPr>
        <w:t>)</w:t>
      </w:r>
      <w:r w:rsidRPr="0055028E">
        <w:rPr>
          <w:rFonts w:ascii="Tahoma" w:hAnsi="Tahoma" w:cs="Tahoma"/>
          <w:sz w:val="18"/>
        </w:rPr>
        <w:t> </w:t>
      </w:r>
      <w:r w:rsidRPr="00246CED">
        <w:rPr>
          <w:rFonts w:ascii="Tahoma" w:hAnsi="Tahoma" w:cs="Tahoma"/>
          <w:sz w:val="18"/>
          <w:lang w:val="ru-RU"/>
        </w:rPr>
        <w:t xml:space="preserve">зарегистрированное аффилированное лицо размещает заказ на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при отправке нового соглашения о регистрации в </w:t>
      </w:r>
      <w:r w:rsidRPr="0055028E">
        <w:rPr>
          <w:rFonts w:ascii="Tahoma" w:hAnsi="Tahoma" w:cs="Tahoma"/>
          <w:sz w:val="18"/>
        </w:rPr>
        <w:t>Microsoft</w:t>
      </w:r>
      <w:r w:rsidRPr="00246CED">
        <w:rPr>
          <w:rFonts w:ascii="Tahoma" w:hAnsi="Tahoma" w:cs="Tahoma"/>
          <w:sz w:val="18"/>
          <w:lang w:val="ru-RU"/>
        </w:rPr>
        <w:t xml:space="preserve"> через своего торгового посредника. Заказ на возобновление действия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w:t>
      </w:r>
      <w:r w:rsidRPr="0055028E">
        <w:rPr>
          <w:rFonts w:ascii="Tahoma" w:hAnsi="Tahoma" w:cs="Tahoma"/>
          <w:sz w:val="18"/>
        </w:rPr>
        <w:t>Open</w:t>
      </w:r>
      <w:r w:rsidRPr="00246CED">
        <w:rPr>
          <w:rFonts w:ascii="Tahoma" w:hAnsi="Tahoma" w:cs="Tahoma"/>
          <w:sz w:val="18"/>
          <w:lang w:val="ru-RU"/>
        </w:rPr>
        <w:t xml:space="preserve"> </w:t>
      </w:r>
      <w:r w:rsidRPr="0055028E">
        <w:rPr>
          <w:rFonts w:ascii="Tahoma" w:hAnsi="Tahoma" w:cs="Tahoma"/>
          <w:sz w:val="18"/>
        </w:rPr>
        <w:t>License</w:t>
      </w:r>
      <w:r w:rsidRPr="00246CED">
        <w:rPr>
          <w:rFonts w:ascii="Tahoma" w:hAnsi="Tahoma" w:cs="Tahoma"/>
          <w:sz w:val="18"/>
          <w:lang w:val="ru-RU"/>
        </w:rPr>
        <w:t>. В этом случае клиенты размещают заказ в течение 90 дней после окончания срока действия.</w:t>
      </w:r>
    </w:p>
    <w:p w14:paraId="37595585" w14:textId="77777777" w:rsidR="00865A60" w:rsidRPr="00246CED" w:rsidRDefault="00865A60" w:rsidP="0063466C">
      <w:pPr>
        <w:outlineLvl w:val="2"/>
        <w:rPr>
          <w:lang w:val="ru-RU"/>
        </w:rPr>
      </w:pPr>
    </w:p>
    <w:p w14:paraId="7932A974" w14:textId="77777777" w:rsidR="00171817" w:rsidRPr="002B489D" w:rsidRDefault="00171817" w:rsidP="002171C3">
      <w:pPr>
        <w:pStyle w:val="Heading4"/>
        <w:ind w:left="360"/>
      </w:pPr>
      <w:bookmarkStart w:id="708" w:name="_Toc336338223"/>
      <w:bookmarkStart w:id="709" w:name="_Toc377667916"/>
      <w:r w:rsidRPr="0055028E">
        <w:rPr>
          <w:rFonts w:ascii="Tahoma" w:hAnsi="Tahoma" w:cs="Tahoma"/>
          <w:sz w:val="24"/>
        </w:rPr>
        <w:t>Select</w:t>
      </w:r>
      <w:r w:rsidRPr="002B489D">
        <w:rPr>
          <w:rFonts w:ascii="Tahoma" w:hAnsi="Tahoma" w:cs="Tahoma"/>
          <w:sz w:val="24"/>
        </w:rPr>
        <w:t xml:space="preserve"> </w:t>
      </w:r>
      <w:r w:rsidRPr="0055028E">
        <w:rPr>
          <w:rFonts w:ascii="Tahoma" w:hAnsi="Tahoma" w:cs="Tahoma"/>
          <w:sz w:val="24"/>
        </w:rPr>
        <w:t>Plus</w:t>
      </w:r>
      <w:r w:rsidRPr="002B489D">
        <w:rPr>
          <w:rFonts w:ascii="Tahoma" w:hAnsi="Tahoma" w:cs="Tahoma"/>
          <w:sz w:val="24"/>
        </w:rPr>
        <w:t xml:space="preserve"> </w:t>
      </w:r>
      <w:r w:rsidRPr="00246CED">
        <w:rPr>
          <w:rFonts w:ascii="Tahoma" w:hAnsi="Tahoma" w:cs="Tahoma"/>
          <w:sz w:val="24"/>
          <w:lang w:val="ru-RU"/>
        </w:rPr>
        <w:t>версии</w:t>
      </w:r>
      <w:r w:rsidRPr="002B489D">
        <w:rPr>
          <w:rFonts w:ascii="Tahoma" w:hAnsi="Tahoma" w:cs="Tahoma"/>
          <w:sz w:val="24"/>
        </w:rPr>
        <w:t xml:space="preserve"> 20</w:t>
      </w:r>
      <w:r w:rsidRPr="0055028E">
        <w:rPr>
          <w:rFonts w:ascii="Tahoma" w:hAnsi="Tahoma" w:cs="Tahoma"/>
          <w:sz w:val="24"/>
        </w:rPr>
        <w:t>xx</w:t>
      </w:r>
      <w:r w:rsidRPr="002B489D">
        <w:rPr>
          <w:rFonts w:ascii="Tahoma" w:hAnsi="Tahoma" w:cs="Tahoma"/>
          <w:sz w:val="24"/>
        </w:rPr>
        <w:t xml:space="preserve"> </w:t>
      </w:r>
      <w:r w:rsidRPr="00246CED">
        <w:rPr>
          <w:rFonts w:ascii="Tahoma" w:hAnsi="Tahoma" w:cs="Tahoma"/>
          <w:sz w:val="24"/>
          <w:lang w:val="ru-RU"/>
        </w:rPr>
        <w:t>г</w:t>
      </w:r>
      <w:r w:rsidRPr="002B489D">
        <w:rPr>
          <w:rFonts w:ascii="Tahoma" w:hAnsi="Tahoma" w:cs="Tahoma"/>
          <w:sz w:val="24"/>
        </w:rPr>
        <w:t>.</w:t>
      </w:r>
      <w:bookmarkEnd w:id="708"/>
      <w:bookmarkEnd w:id="709"/>
    </w:p>
    <w:p w14:paraId="279BB4B0" w14:textId="77777777" w:rsidR="00171817" w:rsidRPr="002B489D" w:rsidRDefault="00171817" w:rsidP="00171817"/>
    <w:p w14:paraId="1B6F8CFF" w14:textId="77777777" w:rsidR="00171817" w:rsidRPr="00246CED" w:rsidRDefault="00171817" w:rsidP="0063466C">
      <w:pPr>
        <w:spacing w:after="60"/>
        <w:rPr>
          <w:lang w:val="ru-RU"/>
        </w:rPr>
      </w:pPr>
      <w:r w:rsidRPr="00246CED">
        <w:rPr>
          <w:b/>
          <w:bCs/>
          <w:lang w:val="ru-RU"/>
        </w:rPr>
        <w:t xml:space="preserve">Возобновление действия покрытия в рамках одного соглашения </w:t>
      </w:r>
    </w:p>
    <w:p w14:paraId="2180C9F0" w14:textId="77777777" w:rsidR="00171817" w:rsidRPr="00246CED" w:rsidRDefault="00171817" w:rsidP="00171817">
      <w:pPr>
        <w:rPr>
          <w:spacing w:val="-2"/>
          <w:lang w:val="ru-RU"/>
        </w:rPr>
      </w:pPr>
      <w:r w:rsidRPr="00246CED">
        <w:rPr>
          <w:iCs/>
          <w:spacing w:val="-2"/>
          <w:lang w:val="ru-RU"/>
        </w:rPr>
        <w:t>С 1 марта 2011</w:t>
      </w:r>
      <w:r w:rsidRPr="0055028E">
        <w:rPr>
          <w:iCs/>
          <w:spacing w:val="-2"/>
        </w:rPr>
        <w:t> </w:t>
      </w:r>
      <w:r w:rsidRPr="00246CED">
        <w:rPr>
          <w:iCs/>
          <w:spacing w:val="-2"/>
          <w:lang w:val="ru-RU"/>
        </w:rPr>
        <w:t>г.</w:t>
      </w:r>
      <w:r w:rsidRPr="0055028E">
        <w:rPr>
          <w:iCs/>
          <w:spacing w:val="-2"/>
          <w:vertAlign w:val="superscript"/>
        </w:rPr>
        <w:t>st</w:t>
      </w:r>
      <w:r w:rsidRPr="00246CED">
        <w:rPr>
          <w:iCs/>
          <w:spacing w:val="-2"/>
          <w:lang w:val="ru-RU"/>
        </w:rPr>
        <w:t xml:space="preserve"> срок действия первоначального</w:t>
      </w:r>
      <w:r w:rsidRPr="00246CED">
        <w:rPr>
          <w:i/>
          <w:iCs/>
          <w:spacing w:val="-2"/>
          <w:lang w:val="ru-RU"/>
        </w:rPr>
        <w:t xml:space="preserve"> </w:t>
      </w:r>
      <w:r w:rsidRPr="00246CED">
        <w:rPr>
          <w:spacing w:val="-2"/>
          <w:lang w:val="ru-RU"/>
        </w:rPr>
        <w:t xml:space="preserve">покрытия </w:t>
      </w:r>
      <w:r w:rsidRPr="0055028E">
        <w:rPr>
          <w:spacing w:val="-2"/>
        </w:rPr>
        <w:t>Software</w:t>
      </w:r>
      <w:r w:rsidRPr="00246CED">
        <w:rPr>
          <w:spacing w:val="-2"/>
          <w:lang w:val="ru-RU"/>
        </w:rPr>
        <w:t xml:space="preserve"> </w:t>
      </w:r>
      <w:r w:rsidRPr="0055028E">
        <w:rPr>
          <w:spacing w:val="-2"/>
        </w:rPr>
        <w:t>Assurance</w:t>
      </w:r>
      <w:r w:rsidRPr="00246CED">
        <w:rPr>
          <w:spacing w:val="-2"/>
          <w:lang w:val="ru-RU"/>
        </w:rPr>
        <w:t xml:space="preserve"> (нового или продленного), заказанного в рамках регистрации </w:t>
      </w:r>
      <w:r w:rsidRPr="0055028E">
        <w:rPr>
          <w:spacing w:val="-2"/>
        </w:rPr>
        <w:t>Select</w:t>
      </w:r>
      <w:r w:rsidRPr="00246CED">
        <w:rPr>
          <w:spacing w:val="-2"/>
          <w:lang w:val="ru-RU"/>
        </w:rPr>
        <w:t xml:space="preserve"> </w:t>
      </w:r>
      <w:r w:rsidRPr="0055028E">
        <w:rPr>
          <w:spacing w:val="-2"/>
        </w:rPr>
        <w:t>Plus</w:t>
      </w:r>
      <w:r w:rsidRPr="00246CED">
        <w:rPr>
          <w:spacing w:val="-2"/>
          <w:lang w:val="ru-RU"/>
        </w:rPr>
        <w:t xml:space="preserve">, заканчивается через 24 месяца плюс количество месяцев, равное периоду с даты начала срока действия покрытия </w:t>
      </w:r>
      <w:r w:rsidRPr="0055028E">
        <w:rPr>
          <w:spacing w:val="-2"/>
        </w:rPr>
        <w:t>Software</w:t>
      </w:r>
      <w:r w:rsidRPr="00246CED">
        <w:rPr>
          <w:spacing w:val="-2"/>
          <w:lang w:val="ru-RU"/>
        </w:rPr>
        <w:t xml:space="preserve"> </w:t>
      </w:r>
      <w:r w:rsidRPr="0055028E">
        <w:rPr>
          <w:spacing w:val="-2"/>
        </w:rPr>
        <w:t>Assurance</w:t>
      </w:r>
      <w:r w:rsidRPr="00246CED">
        <w:rPr>
          <w:spacing w:val="-2"/>
          <w:lang w:val="ru-RU"/>
        </w:rPr>
        <w:t xml:space="preserve"> до даты «годовщины аффилированного лица» (месяц ежегодного возобновления действия, определяемый клиентом). Перед окончанием срока действия покрытия </w:t>
      </w:r>
      <w:r w:rsidRPr="0055028E">
        <w:rPr>
          <w:spacing w:val="-2"/>
        </w:rPr>
        <w:t>Software</w:t>
      </w:r>
      <w:r w:rsidRPr="00246CED">
        <w:rPr>
          <w:spacing w:val="-2"/>
          <w:lang w:val="ru-RU"/>
        </w:rPr>
        <w:t xml:space="preserve"> </w:t>
      </w:r>
      <w:r w:rsidRPr="0055028E">
        <w:rPr>
          <w:spacing w:val="-2"/>
        </w:rPr>
        <w:t>Assurance</w:t>
      </w:r>
      <w:r w:rsidRPr="00246CED">
        <w:rPr>
          <w:spacing w:val="-2"/>
          <w:lang w:val="ru-RU"/>
        </w:rPr>
        <w:t xml:space="preserve"> Клиенты и Партнеры получат письменное уведомление о способах возобновления действия. Чтобы возобновить действие покрытия </w:t>
      </w:r>
      <w:r w:rsidRPr="0055028E">
        <w:rPr>
          <w:spacing w:val="-2"/>
        </w:rPr>
        <w:t>Software</w:t>
      </w:r>
      <w:r w:rsidRPr="00246CED">
        <w:rPr>
          <w:spacing w:val="-2"/>
          <w:lang w:val="ru-RU"/>
        </w:rPr>
        <w:t xml:space="preserve"> </w:t>
      </w:r>
      <w:r w:rsidRPr="0055028E">
        <w:rPr>
          <w:spacing w:val="-2"/>
        </w:rPr>
        <w:t>Assurance</w:t>
      </w:r>
      <w:r w:rsidRPr="00246CED">
        <w:rPr>
          <w:spacing w:val="-2"/>
          <w:lang w:val="ru-RU"/>
        </w:rPr>
        <w:t xml:space="preserve"> для каких-либо ранее заказанных копий, клиент должен через торгового посредника направить в </w:t>
      </w:r>
      <w:r w:rsidRPr="0055028E">
        <w:rPr>
          <w:spacing w:val="-2"/>
        </w:rPr>
        <w:t>Microsoft</w:t>
      </w:r>
      <w:r w:rsidRPr="00246CED">
        <w:rPr>
          <w:spacing w:val="-2"/>
          <w:lang w:val="ru-RU"/>
        </w:rPr>
        <w:t xml:space="preserve"> заказ на возобновление действия до окончания или на дату окончания срока действия предыдущего покрытия </w:t>
      </w:r>
      <w:r w:rsidRPr="0055028E">
        <w:rPr>
          <w:spacing w:val="-2"/>
        </w:rPr>
        <w:t>Software</w:t>
      </w:r>
      <w:r w:rsidRPr="00246CED">
        <w:rPr>
          <w:spacing w:val="-2"/>
          <w:lang w:val="ru-RU"/>
        </w:rPr>
        <w:t xml:space="preserve"> </w:t>
      </w:r>
      <w:r w:rsidRPr="0055028E">
        <w:rPr>
          <w:spacing w:val="-2"/>
        </w:rPr>
        <w:t>Assurance</w:t>
      </w:r>
      <w:r w:rsidRPr="00246CED">
        <w:rPr>
          <w:spacing w:val="-2"/>
          <w:lang w:val="ru-RU"/>
        </w:rPr>
        <w:t>. Заказы на возобновление действия должны подаваться на полный срок продления (36 месяцев).</w:t>
      </w:r>
      <w:r w:rsidR="00317026" w:rsidRPr="00246CED">
        <w:rPr>
          <w:spacing w:val="-2"/>
          <w:lang w:val="ru-RU"/>
        </w:rPr>
        <w:t xml:space="preserve"> </w:t>
      </w:r>
      <w:r w:rsidRPr="00246CED">
        <w:rPr>
          <w:spacing w:val="-2"/>
          <w:lang w:val="ru-RU"/>
        </w:rPr>
        <w:t xml:space="preserve">Каждый срок продления начинается на следующий день после окончания предыдущего срока действия. </w:t>
      </w:r>
    </w:p>
    <w:p w14:paraId="64CFB19C" w14:textId="77777777" w:rsidR="00171817" w:rsidRPr="00246CED" w:rsidRDefault="00171817" w:rsidP="00171817">
      <w:pPr>
        <w:rPr>
          <w:lang w:val="ru-RU"/>
        </w:rPr>
      </w:pPr>
    </w:p>
    <w:p w14:paraId="0EDD9B12" w14:textId="77777777" w:rsidR="00171817" w:rsidRPr="00246CED" w:rsidRDefault="00171817" w:rsidP="0063466C">
      <w:pPr>
        <w:spacing w:after="60"/>
        <w:rPr>
          <w:lang w:val="ru-RU"/>
        </w:rPr>
      </w:pPr>
      <w:r w:rsidRPr="00246CED">
        <w:rPr>
          <w:b/>
          <w:bCs/>
          <w:lang w:val="ru-RU"/>
        </w:rPr>
        <w:t>Возобновление действия покрытия в рамках отдельного соглашения</w:t>
      </w:r>
    </w:p>
    <w:p w14:paraId="6692BC81" w14:textId="77777777" w:rsidR="00171817" w:rsidRPr="00246CED" w:rsidRDefault="00171817" w:rsidP="0063466C">
      <w:pPr>
        <w:rPr>
          <w:lang w:val="ru-RU"/>
        </w:rPr>
      </w:pPr>
      <w:r w:rsidRPr="00246CED">
        <w:rPr>
          <w:lang w:val="ru-RU"/>
        </w:rPr>
        <w:t xml:space="preserve">Клиенты могут заказать </w:t>
      </w:r>
      <w:r w:rsidRPr="0055028E">
        <w:t>Software</w:t>
      </w:r>
      <w:r w:rsidRPr="00246CED">
        <w:rPr>
          <w:lang w:val="ru-RU"/>
        </w:rPr>
        <w:t xml:space="preserve"> </w:t>
      </w:r>
      <w:r w:rsidRPr="0055028E">
        <w:t>Assurance</w:t>
      </w:r>
      <w:r w:rsidRPr="00246CED">
        <w:rPr>
          <w:lang w:val="ru-RU"/>
        </w:rPr>
        <w:t xml:space="preserve">, не заказывая при этом Лицензию на копии продуктов, для которых ранее они получили бессрочные лицензии по </w:t>
      </w:r>
      <w:r w:rsidRPr="0055028E">
        <w:t>Software</w:t>
      </w:r>
      <w:r w:rsidRPr="00246CED">
        <w:rPr>
          <w:lang w:val="ru-RU"/>
        </w:rPr>
        <w:t xml:space="preserve"> </w:t>
      </w:r>
      <w:r w:rsidRPr="0055028E">
        <w:t>Assurance</w:t>
      </w:r>
      <w:r w:rsidRPr="00246CED">
        <w:rPr>
          <w:lang w:val="ru-RU"/>
        </w:rPr>
        <w:t xml:space="preserve"> в рамках других Программ корпоративного лицензирования при условии, что новый заказ вступает в силу не позднее чем на следующий день после окончания срока действия </w:t>
      </w:r>
      <w:r w:rsidRPr="0055028E">
        <w:t>Software</w:t>
      </w:r>
      <w:r w:rsidRPr="00246CED">
        <w:rPr>
          <w:lang w:val="ru-RU"/>
        </w:rPr>
        <w:t xml:space="preserve"> </w:t>
      </w:r>
      <w:r w:rsidRPr="0055028E">
        <w:t>Assurance</w:t>
      </w:r>
      <w:r w:rsidRPr="00246CED">
        <w:rPr>
          <w:lang w:val="ru-RU"/>
        </w:rPr>
        <w:t xml:space="preserve">. Заказ на возобновление действия </w:t>
      </w:r>
      <w:r w:rsidRPr="0055028E">
        <w:t>Software</w:t>
      </w:r>
      <w:r w:rsidRPr="00246CED">
        <w:rPr>
          <w:lang w:val="ru-RU"/>
        </w:rPr>
        <w:t xml:space="preserve"> </w:t>
      </w:r>
      <w:r w:rsidRPr="0055028E">
        <w:t>Assurance</w:t>
      </w:r>
      <w:r w:rsidRPr="00246CED">
        <w:rPr>
          <w:lang w:val="ru-RU"/>
        </w:rPr>
        <w:t xml:space="preserv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w:t>
      </w:r>
      <w:r w:rsidRPr="0055028E">
        <w:t>Open</w:t>
      </w:r>
      <w:r w:rsidRPr="00246CED">
        <w:rPr>
          <w:lang w:val="ru-RU"/>
        </w:rPr>
        <w:t xml:space="preserve"> </w:t>
      </w:r>
      <w:r w:rsidRPr="0055028E">
        <w:t>License</w:t>
      </w:r>
      <w:r w:rsidRPr="00246CED">
        <w:rPr>
          <w:lang w:val="ru-RU"/>
        </w:rPr>
        <w:t>. В этом случае клиенты размещают заказ в течение 90 дней после окончания срока действия.</w:t>
      </w:r>
    </w:p>
    <w:p w14:paraId="26569F32" w14:textId="77777777" w:rsidR="00865A60" w:rsidRPr="00246CED" w:rsidRDefault="00865A60" w:rsidP="00865A60">
      <w:pPr>
        <w:tabs>
          <w:tab w:val="num" w:pos="0"/>
        </w:tabs>
        <w:rPr>
          <w:lang w:val="ru-RU"/>
        </w:rPr>
      </w:pPr>
    </w:p>
    <w:p w14:paraId="6425FE14" w14:textId="77777777" w:rsidR="00171817" w:rsidRPr="00246CED" w:rsidRDefault="00171817" w:rsidP="002171C3">
      <w:pPr>
        <w:pStyle w:val="Heading4"/>
        <w:ind w:hanging="720"/>
        <w:rPr>
          <w:lang w:val="ru-RU"/>
        </w:rPr>
      </w:pPr>
      <w:bookmarkStart w:id="710" w:name="_Toc336338224"/>
      <w:bookmarkStart w:id="711" w:name="_Toc377667917"/>
      <w:r w:rsidRPr="00246CED">
        <w:rPr>
          <w:rFonts w:ascii="Tahoma" w:hAnsi="Tahoma" w:cs="Tahoma"/>
          <w:sz w:val="24"/>
          <w:szCs w:val="22"/>
          <w:lang w:val="ru-RU"/>
        </w:rPr>
        <w:t xml:space="preserve">Соглашение </w:t>
      </w:r>
      <w:r w:rsidRPr="0055028E">
        <w:rPr>
          <w:rFonts w:ascii="Tahoma" w:hAnsi="Tahoma" w:cs="Tahoma"/>
          <w:sz w:val="24"/>
          <w:szCs w:val="22"/>
        </w:rPr>
        <w:t>Enterprise</w:t>
      </w:r>
      <w:r w:rsidRPr="00246CED">
        <w:rPr>
          <w:rFonts w:ascii="Tahoma" w:hAnsi="Tahoma" w:cs="Tahoma"/>
          <w:sz w:val="24"/>
          <w:szCs w:val="22"/>
          <w:lang w:val="ru-RU"/>
        </w:rPr>
        <w:t xml:space="preserve"> 2011 и более поздние версии</w:t>
      </w:r>
      <w:bookmarkEnd w:id="710"/>
      <w:bookmarkEnd w:id="711"/>
    </w:p>
    <w:p w14:paraId="209138F5" w14:textId="77777777" w:rsidR="00171817" w:rsidRPr="00246CED" w:rsidRDefault="00171817" w:rsidP="00865A60">
      <w:pPr>
        <w:outlineLvl w:val="2"/>
        <w:rPr>
          <w:lang w:val="ru-RU"/>
        </w:rPr>
      </w:pPr>
    </w:p>
    <w:p w14:paraId="7E42D3DC" w14:textId="77777777" w:rsidR="00171817" w:rsidRPr="00246CED" w:rsidRDefault="00171817" w:rsidP="0063466C">
      <w:pPr>
        <w:keepNext/>
        <w:tabs>
          <w:tab w:val="num" w:pos="720"/>
        </w:tabs>
        <w:spacing w:after="60"/>
        <w:ind w:left="360" w:hanging="360"/>
        <w:outlineLvl w:val="3"/>
        <w:rPr>
          <w:lang w:val="ru-RU"/>
        </w:rPr>
      </w:pPr>
      <w:r w:rsidRPr="00246CED">
        <w:rPr>
          <w:b/>
          <w:szCs w:val="20"/>
          <w:lang w:val="ru-RU"/>
        </w:rPr>
        <w:t>Возобновление действия покрытия в рамках одного соглашения</w:t>
      </w:r>
    </w:p>
    <w:p w14:paraId="64C69C5A" w14:textId="77777777" w:rsidR="00171817" w:rsidRPr="00246CED" w:rsidRDefault="00171817" w:rsidP="00171817">
      <w:pPr>
        <w:tabs>
          <w:tab w:val="num" w:pos="0"/>
        </w:tabs>
        <w:rPr>
          <w:lang w:val="ru-RU"/>
        </w:rPr>
      </w:pPr>
      <w:r w:rsidRPr="00246CED">
        <w:rPr>
          <w:rFonts w:cs="Tahoma"/>
          <w:szCs w:val="20"/>
          <w:lang w:val="ru-RU"/>
        </w:rPr>
        <w:t xml:space="preserve">После окончания срока действия соглашения о регистрации клиент имеет право на возобновление действия цен Соглашения </w:t>
      </w:r>
      <w:r w:rsidRPr="0055028E">
        <w:rPr>
          <w:rFonts w:cs="Tahoma"/>
          <w:szCs w:val="20"/>
        </w:rPr>
        <w:t>Enterprise</w:t>
      </w:r>
      <w:r w:rsidRPr="00246CED">
        <w:rPr>
          <w:rFonts w:cs="Tahoma"/>
          <w:szCs w:val="20"/>
          <w:lang w:val="ru-RU"/>
        </w:rPr>
        <w:t xml:space="preserve">, определяемых исключительно </w:t>
      </w:r>
      <w:r w:rsidRPr="0055028E">
        <w:rPr>
          <w:rFonts w:cs="Tahoma"/>
          <w:szCs w:val="20"/>
        </w:rPr>
        <w:t>Software</w:t>
      </w:r>
      <w:r w:rsidRPr="00246CED">
        <w:rPr>
          <w:rFonts w:cs="Tahoma"/>
          <w:szCs w:val="20"/>
          <w:lang w:val="ru-RU"/>
        </w:rPr>
        <w:t xml:space="preserve"> </w:t>
      </w:r>
      <w:r w:rsidRPr="0055028E">
        <w:rPr>
          <w:rFonts w:cs="Tahoma"/>
          <w:szCs w:val="20"/>
        </w:rPr>
        <w:t>Assurance</w:t>
      </w:r>
      <w:r w:rsidRPr="00246CED">
        <w:rPr>
          <w:rFonts w:cs="Tahoma"/>
          <w:szCs w:val="20"/>
          <w:lang w:val="ru-RU"/>
        </w:rPr>
        <w:t xml:space="preserve">. До окончания срока действия соглашения о регистрации клиенты получат письменное уведомление о способах возобновления его действия. Клиенты могут продлить срок действия соглашения о регистрации на 36 следующих полных календарных месяцев. После окончания такого срока продления для возобновления действия покрытия </w:t>
      </w:r>
      <w:r w:rsidRPr="0055028E">
        <w:rPr>
          <w:rFonts w:cs="Tahoma"/>
          <w:szCs w:val="20"/>
        </w:rPr>
        <w:t>Software</w:t>
      </w:r>
      <w:r w:rsidRPr="00246CED">
        <w:rPr>
          <w:rFonts w:cs="Tahoma"/>
          <w:szCs w:val="20"/>
          <w:lang w:val="ru-RU"/>
        </w:rPr>
        <w:t xml:space="preserve"> </w:t>
      </w:r>
      <w:r w:rsidRPr="0055028E">
        <w:rPr>
          <w:rFonts w:cs="Tahoma"/>
          <w:szCs w:val="20"/>
        </w:rPr>
        <w:t>Assurance</w:t>
      </w:r>
      <w:r w:rsidRPr="00246CED">
        <w:rPr>
          <w:rFonts w:cs="Tahoma"/>
          <w:szCs w:val="20"/>
          <w:lang w:val="ru-RU"/>
        </w:rPr>
        <w:t xml:space="preserve"> клиент должен подписать новое Соглашение о регистрации. Чтобы возобновить действие покрытия </w:t>
      </w:r>
      <w:r w:rsidRPr="0055028E">
        <w:rPr>
          <w:rFonts w:cs="Tahoma"/>
          <w:szCs w:val="20"/>
        </w:rPr>
        <w:t>Software</w:t>
      </w:r>
      <w:r w:rsidRPr="00246CED">
        <w:rPr>
          <w:rFonts w:cs="Tahoma"/>
          <w:szCs w:val="20"/>
          <w:lang w:val="ru-RU"/>
        </w:rPr>
        <w:t xml:space="preserve"> </w:t>
      </w:r>
      <w:r w:rsidRPr="0055028E">
        <w:rPr>
          <w:rFonts w:cs="Tahoma"/>
          <w:szCs w:val="20"/>
        </w:rPr>
        <w:t>Assurance</w:t>
      </w:r>
      <w:r w:rsidRPr="00246CED">
        <w:rPr>
          <w:rFonts w:cs="Tahoma"/>
          <w:szCs w:val="20"/>
          <w:lang w:val="ru-RU"/>
        </w:rPr>
        <w:t xml:space="preserve"> в рамках того же соглашения о регистрации, клиенты должны разместить заказ на возобновление действия </w:t>
      </w:r>
      <w:r w:rsidRPr="0055028E">
        <w:rPr>
          <w:rFonts w:cs="Tahoma"/>
          <w:szCs w:val="20"/>
        </w:rPr>
        <w:t>Software</w:t>
      </w:r>
      <w:r w:rsidRPr="00246CED">
        <w:rPr>
          <w:rFonts w:cs="Tahoma"/>
          <w:szCs w:val="20"/>
          <w:lang w:val="ru-RU"/>
        </w:rPr>
        <w:t xml:space="preserve"> </w:t>
      </w:r>
      <w:r w:rsidRPr="0055028E">
        <w:rPr>
          <w:rFonts w:cs="Tahoma"/>
          <w:szCs w:val="20"/>
        </w:rPr>
        <w:t>Assurance</w:t>
      </w:r>
      <w:r w:rsidRPr="00246CED">
        <w:rPr>
          <w:rFonts w:cs="Tahoma"/>
          <w:szCs w:val="20"/>
          <w:lang w:val="ru-RU"/>
        </w:rPr>
        <w:t xml:space="preserve"> (где применимо) для: 1) всех Базовых продуктов, Продуктов </w:t>
      </w:r>
      <w:r w:rsidRPr="0055028E">
        <w:rPr>
          <w:rFonts w:cs="Tahoma"/>
          <w:szCs w:val="20"/>
        </w:rPr>
        <w:t>Application</w:t>
      </w:r>
      <w:r w:rsidRPr="00246CED">
        <w:rPr>
          <w:rFonts w:cs="Tahoma"/>
          <w:szCs w:val="20"/>
          <w:lang w:val="ru-RU"/>
        </w:rPr>
        <w:t xml:space="preserve"> </w:t>
      </w:r>
      <w:r w:rsidRPr="0055028E">
        <w:rPr>
          <w:rFonts w:cs="Tahoma"/>
          <w:szCs w:val="20"/>
        </w:rPr>
        <w:t>Platform</w:t>
      </w:r>
      <w:r w:rsidRPr="00246CED">
        <w:rPr>
          <w:rFonts w:cs="Tahoma"/>
          <w:szCs w:val="20"/>
          <w:lang w:val="ru-RU"/>
        </w:rPr>
        <w:t xml:space="preserve">, Продуктов </w:t>
      </w:r>
      <w:r w:rsidRPr="0055028E">
        <w:rPr>
          <w:rFonts w:cs="Tahoma"/>
          <w:szCs w:val="20"/>
        </w:rPr>
        <w:t>Core</w:t>
      </w:r>
      <w:r w:rsidRPr="00246CED">
        <w:rPr>
          <w:rFonts w:cs="Tahoma"/>
          <w:szCs w:val="20"/>
          <w:lang w:val="ru-RU"/>
        </w:rPr>
        <w:t xml:space="preserve"> </w:t>
      </w:r>
      <w:r w:rsidRPr="0055028E">
        <w:rPr>
          <w:rFonts w:cs="Tahoma"/>
          <w:szCs w:val="20"/>
        </w:rPr>
        <w:t>Infrastructure</w:t>
      </w:r>
      <w:r w:rsidRPr="00246CED">
        <w:rPr>
          <w:rFonts w:cs="Tahoma"/>
          <w:szCs w:val="20"/>
          <w:lang w:val="ru-RU"/>
        </w:rPr>
        <w:t xml:space="preserv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317026" w:rsidRPr="00246CED">
        <w:rPr>
          <w:rFonts w:cs="Tahoma"/>
          <w:szCs w:val="20"/>
          <w:lang w:val="ru-RU"/>
        </w:rPr>
        <w:t xml:space="preserve"> </w:t>
      </w:r>
      <w:r w:rsidRPr="00246CED">
        <w:rPr>
          <w:rFonts w:cs="Tahoma"/>
          <w:szCs w:val="20"/>
          <w:lang w:val="ru-RU"/>
        </w:rPr>
        <w:t xml:space="preserve">Данный заказ должен быть размещен до окончания предыдущего срока действия. Срок продления начнется на следующий день после окончания предыдущего срока. Информацию о том, как возобновить действие покрытия </w:t>
      </w:r>
      <w:r w:rsidRPr="0055028E">
        <w:rPr>
          <w:rFonts w:cs="Tahoma"/>
          <w:szCs w:val="20"/>
        </w:rPr>
        <w:t>Software</w:t>
      </w:r>
      <w:r w:rsidRPr="00246CED">
        <w:rPr>
          <w:rFonts w:cs="Tahoma"/>
          <w:szCs w:val="20"/>
          <w:lang w:val="ru-RU"/>
        </w:rPr>
        <w:t xml:space="preserve"> </w:t>
      </w:r>
      <w:r w:rsidRPr="0055028E">
        <w:rPr>
          <w:rFonts w:cs="Tahoma"/>
          <w:szCs w:val="20"/>
        </w:rPr>
        <w:t>Assurance</w:t>
      </w:r>
      <w:r w:rsidRPr="00246CED">
        <w:rPr>
          <w:rFonts w:cs="Tahoma"/>
          <w:szCs w:val="20"/>
          <w:lang w:val="ru-RU"/>
        </w:rPr>
        <w:t xml:space="preserve"> в рамках последующего соглашения о регистрации, см. ниже.</w:t>
      </w:r>
    </w:p>
    <w:p w14:paraId="3269053C" w14:textId="77777777" w:rsidR="00171817" w:rsidRPr="00246CED" w:rsidRDefault="00171817" w:rsidP="00171817">
      <w:pPr>
        <w:tabs>
          <w:tab w:val="num" w:pos="0"/>
        </w:tabs>
        <w:rPr>
          <w:lang w:val="ru-RU"/>
        </w:rPr>
      </w:pPr>
    </w:p>
    <w:p w14:paraId="01FA8ECA" w14:textId="77777777" w:rsidR="00171817" w:rsidRPr="00246CED" w:rsidRDefault="00171817" w:rsidP="0063466C">
      <w:pPr>
        <w:keepNext/>
        <w:tabs>
          <w:tab w:val="num" w:pos="720"/>
        </w:tabs>
        <w:spacing w:after="60"/>
        <w:ind w:left="360" w:hanging="360"/>
        <w:outlineLvl w:val="3"/>
        <w:rPr>
          <w:lang w:val="ru-RU"/>
        </w:rPr>
      </w:pPr>
      <w:r w:rsidRPr="00246CED">
        <w:rPr>
          <w:b/>
          <w:szCs w:val="20"/>
          <w:lang w:val="ru-RU"/>
        </w:rPr>
        <w:t>Возобновление действия покрытия в рамках отдельного соглашения</w:t>
      </w:r>
    </w:p>
    <w:p w14:paraId="04449382" w14:textId="77777777" w:rsidR="00171817" w:rsidRPr="00246CED" w:rsidRDefault="00171817" w:rsidP="00171817">
      <w:pPr>
        <w:tabs>
          <w:tab w:val="num" w:pos="0"/>
        </w:tabs>
        <w:rPr>
          <w:lang w:val="ru-RU"/>
        </w:rPr>
      </w:pPr>
      <w:r w:rsidRPr="00246CED">
        <w:rPr>
          <w:rFonts w:cs="Tahoma"/>
          <w:color w:val="000000"/>
          <w:szCs w:val="20"/>
          <w:lang w:val="ru-RU"/>
        </w:rPr>
        <w:t xml:space="preserve">Клиент может заказать </w:t>
      </w:r>
      <w:r w:rsidRPr="0055028E">
        <w:rPr>
          <w:rFonts w:cs="Tahoma"/>
          <w:color w:val="000000"/>
          <w:szCs w:val="20"/>
        </w:rPr>
        <w:t>Software</w:t>
      </w:r>
      <w:r w:rsidRPr="00246CED">
        <w:rPr>
          <w:rFonts w:cs="Tahoma"/>
          <w:color w:val="000000"/>
          <w:szCs w:val="20"/>
          <w:lang w:val="ru-RU"/>
        </w:rPr>
        <w:t xml:space="preserve"> </w:t>
      </w:r>
      <w:r w:rsidRPr="0055028E">
        <w:rPr>
          <w:rFonts w:cs="Tahoma"/>
          <w:color w:val="000000"/>
          <w:szCs w:val="20"/>
        </w:rPr>
        <w:t>Assurance</w:t>
      </w:r>
      <w:r w:rsidRPr="00246CED">
        <w:rPr>
          <w:rFonts w:cs="Tahoma"/>
          <w:color w:val="000000"/>
          <w:szCs w:val="20"/>
          <w:lang w:val="ru-RU"/>
        </w:rPr>
        <w:t xml:space="preserve"> для любого продукта, не заказывая при этом Лицензию, если клиент получил бессрочные лицензии на этот продукт, а покрытие </w:t>
      </w:r>
      <w:r w:rsidRPr="0055028E">
        <w:rPr>
          <w:rFonts w:cs="Tahoma"/>
          <w:color w:val="000000"/>
          <w:szCs w:val="20"/>
        </w:rPr>
        <w:t>Software</w:t>
      </w:r>
      <w:r w:rsidRPr="00246CED">
        <w:rPr>
          <w:rFonts w:cs="Tahoma"/>
          <w:color w:val="000000"/>
          <w:szCs w:val="20"/>
          <w:lang w:val="ru-RU"/>
        </w:rPr>
        <w:t xml:space="preserve"> </w:t>
      </w:r>
      <w:r w:rsidRPr="0055028E">
        <w:rPr>
          <w:rFonts w:cs="Tahoma"/>
          <w:color w:val="000000"/>
          <w:szCs w:val="20"/>
        </w:rPr>
        <w:t>Assurance</w:t>
      </w:r>
      <w:r w:rsidRPr="00246CED">
        <w:rPr>
          <w:rFonts w:cs="Tahoma"/>
          <w:color w:val="000000"/>
          <w:szCs w:val="20"/>
          <w:lang w:val="ru-RU"/>
        </w:rPr>
        <w:t xml:space="preserve"> активно в момент возобновления действия.</w:t>
      </w:r>
      <w:r w:rsidR="00317026" w:rsidRPr="00246CED">
        <w:rPr>
          <w:rFonts w:cs="Tahoma"/>
          <w:color w:val="000000"/>
          <w:szCs w:val="20"/>
          <w:lang w:val="ru-RU"/>
        </w:rPr>
        <w:t xml:space="preserve"> </w:t>
      </w:r>
      <w:r w:rsidRPr="00246CED">
        <w:rPr>
          <w:rFonts w:cs="Tahoma"/>
          <w:color w:val="000000"/>
          <w:szCs w:val="20"/>
          <w:lang w:val="ru-RU"/>
        </w:rPr>
        <w:t>В случае Дополнительных продуктов, когда</w:t>
      </w:r>
      <w:r w:rsidRPr="00246CED">
        <w:rPr>
          <w:rFonts w:cs="Tahoma"/>
          <w:color w:val="000000"/>
          <w:szCs w:val="24"/>
          <w:lang w:val="ru-RU"/>
        </w:rPr>
        <w:t xml:space="preserve"> действие покрытия продлевается в рамках Соглашения </w:t>
      </w:r>
      <w:r w:rsidRPr="0055028E">
        <w:rPr>
          <w:rFonts w:cs="Tahoma"/>
          <w:color w:val="000000"/>
          <w:szCs w:val="24"/>
        </w:rPr>
        <w:t>Open</w:t>
      </w:r>
      <w:r w:rsidRPr="00246CED">
        <w:rPr>
          <w:rFonts w:cs="Tahoma"/>
          <w:color w:val="000000"/>
          <w:szCs w:val="24"/>
          <w:lang w:val="ru-RU"/>
        </w:rPr>
        <w:t xml:space="preserve"> </w:t>
      </w:r>
      <w:r w:rsidRPr="0055028E">
        <w:rPr>
          <w:rFonts w:cs="Tahoma"/>
          <w:color w:val="000000"/>
          <w:szCs w:val="24"/>
        </w:rPr>
        <w:t>License</w:t>
      </w:r>
      <w:r w:rsidRPr="00246CED">
        <w:rPr>
          <w:rFonts w:cs="Tahoma"/>
          <w:color w:val="000000"/>
          <w:szCs w:val="24"/>
          <w:lang w:val="ru-RU"/>
        </w:rPr>
        <w:t>, клиент размещает заказ в течение 90 дней после окончания срока действия.</w:t>
      </w:r>
      <w:r w:rsidR="00317026" w:rsidRPr="00246CED">
        <w:rPr>
          <w:rFonts w:cs="Tahoma"/>
          <w:color w:val="000000"/>
          <w:szCs w:val="24"/>
          <w:lang w:val="ru-RU"/>
        </w:rPr>
        <w:t xml:space="preserve"> </w:t>
      </w:r>
    </w:p>
    <w:p w14:paraId="55DB9794" w14:textId="77777777" w:rsidR="00171817" w:rsidRPr="00246CED" w:rsidRDefault="00171817" w:rsidP="0063466C">
      <w:pPr>
        <w:keepNext/>
        <w:tabs>
          <w:tab w:val="num" w:pos="720"/>
        </w:tabs>
        <w:spacing w:after="60"/>
        <w:ind w:left="360" w:hanging="360"/>
        <w:outlineLvl w:val="3"/>
        <w:rPr>
          <w:lang w:val="ru-RU"/>
        </w:rPr>
      </w:pPr>
      <w:r w:rsidRPr="00246CED">
        <w:rPr>
          <w:b/>
          <w:szCs w:val="20"/>
          <w:lang w:val="ru-RU"/>
        </w:rPr>
        <w:lastRenderedPageBreak/>
        <w:t xml:space="preserve">Соглашение </w:t>
      </w:r>
      <w:r w:rsidRPr="0055028E">
        <w:rPr>
          <w:b/>
          <w:szCs w:val="20"/>
        </w:rPr>
        <w:t>Enrollment</w:t>
      </w:r>
      <w:r w:rsidRPr="00246CED">
        <w:rPr>
          <w:b/>
          <w:szCs w:val="20"/>
          <w:lang w:val="ru-RU"/>
        </w:rPr>
        <w:t xml:space="preserve"> </w:t>
      </w:r>
      <w:r w:rsidRPr="0055028E">
        <w:rPr>
          <w:b/>
          <w:szCs w:val="20"/>
        </w:rPr>
        <w:t>for</w:t>
      </w:r>
      <w:r w:rsidRPr="00246CED">
        <w:rPr>
          <w:b/>
          <w:szCs w:val="20"/>
          <w:lang w:val="ru-RU"/>
        </w:rPr>
        <w:t xml:space="preserve"> </w:t>
      </w:r>
      <w:r w:rsidRPr="0055028E">
        <w:rPr>
          <w:b/>
          <w:szCs w:val="20"/>
        </w:rPr>
        <w:t>Application</w:t>
      </w:r>
      <w:r w:rsidRPr="00246CED">
        <w:rPr>
          <w:b/>
          <w:szCs w:val="20"/>
          <w:lang w:val="ru-RU"/>
        </w:rPr>
        <w:t xml:space="preserve"> </w:t>
      </w:r>
      <w:r w:rsidRPr="0055028E">
        <w:rPr>
          <w:b/>
          <w:szCs w:val="20"/>
        </w:rPr>
        <w:t>Platform</w:t>
      </w:r>
      <w:r w:rsidRPr="00246CED">
        <w:rPr>
          <w:b/>
          <w:szCs w:val="20"/>
          <w:lang w:val="ru-RU"/>
        </w:rPr>
        <w:t xml:space="preserve"> </w:t>
      </w:r>
    </w:p>
    <w:p w14:paraId="6452DFD2" w14:textId="77777777" w:rsidR="00171817" w:rsidRPr="00246CED" w:rsidRDefault="00171817" w:rsidP="00171817">
      <w:pPr>
        <w:tabs>
          <w:tab w:val="num" w:pos="0"/>
        </w:tabs>
        <w:rPr>
          <w:lang w:val="ru-RU"/>
        </w:rPr>
      </w:pPr>
      <w:r w:rsidRPr="00246CED">
        <w:rPr>
          <w:rFonts w:cs="Tahoma"/>
          <w:szCs w:val="20"/>
          <w:lang w:val="ru-RU"/>
        </w:rPr>
        <w:t xml:space="preserve">Клиенты могут заказать </w:t>
      </w:r>
      <w:r w:rsidRPr="0055028E">
        <w:rPr>
          <w:rFonts w:cs="Tahoma"/>
          <w:szCs w:val="20"/>
        </w:rPr>
        <w:t>Software</w:t>
      </w:r>
      <w:r w:rsidRPr="00246CED">
        <w:rPr>
          <w:rFonts w:cs="Tahoma"/>
          <w:szCs w:val="20"/>
          <w:lang w:val="ru-RU"/>
        </w:rPr>
        <w:t xml:space="preserve"> </w:t>
      </w:r>
      <w:r w:rsidRPr="0055028E">
        <w:rPr>
          <w:rFonts w:cs="Tahoma"/>
          <w:szCs w:val="20"/>
        </w:rPr>
        <w:t>Assurance</w:t>
      </w:r>
      <w:r w:rsidRPr="00246CED">
        <w:rPr>
          <w:rFonts w:cs="Tahoma"/>
          <w:szCs w:val="20"/>
          <w:lang w:val="ru-RU"/>
        </w:rPr>
        <w:t xml:space="preserve"> для доступных продуктов, не заказывая одновременно Лицензию, в соответствии с условиями соглашения о регистрации.</w:t>
      </w:r>
    </w:p>
    <w:p w14:paraId="5A616EC1" w14:textId="77777777" w:rsidR="00B215EA" w:rsidRPr="00246CED" w:rsidRDefault="00B215EA" w:rsidP="00171817">
      <w:pPr>
        <w:tabs>
          <w:tab w:val="num" w:pos="0"/>
        </w:tabs>
        <w:rPr>
          <w:lang w:val="ru-RU"/>
        </w:rPr>
      </w:pPr>
    </w:p>
    <w:p w14:paraId="66E2B86E" w14:textId="77777777" w:rsidR="00B215EA" w:rsidRPr="00246CED" w:rsidRDefault="00B215EA" w:rsidP="00B215EA">
      <w:pPr>
        <w:keepNext/>
        <w:tabs>
          <w:tab w:val="num" w:pos="720"/>
        </w:tabs>
        <w:spacing w:after="60"/>
        <w:ind w:left="360" w:hanging="360"/>
        <w:outlineLvl w:val="3"/>
        <w:rPr>
          <w:lang w:val="ru-RU"/>
        </w:rPr>
      </w:pPr>
      <w:r w:rsidRPr="00246CED">
        <w:rPr>
          <w:b/>
          <w:szCs w:val="20"/>
          <w:lang w:val="ru-RU"/>
        </w:rPr>
        <w:t xml:space="preserve">Соглашение </w:t>
      </w:r>
      <w:r w:rsidRPr="0055028E">
        <w:rPr>
          <w:b/>
          <w:szCs w:val="20"/>
        </w:rPr>
        <w:t>Server</w:t>
      </w:r>
      <w:r w:rsidRPr="00246CED">
        <w:rPr>
          <w:b/>
          <w:szCs w:val="20"/>
          <w:lang w:val="ru-RU"/>
        </w:rPr>
        <w:t xml:space="preserve"> </w:t>
      </w:r>
      <w:r w:rsidRPr="0055028E">
        <w:rPr>
          <w:b/>
          <w:szCs w:val="20"/>
        </w:rPr>
        <w:t>and</w:t>
      </w:r>
      <w:r w:rsidRPr="00246CED">
        <w:rPr>
          <w:b/>
          <w:szCs w:val="20"/>
          <w:lang w:val="ru-RU"/>
        </w:rPr>
        <w:t xml:space="preserve"> </w:t>
      </w:r>
      <w:r w:rsidRPr="0055028E">
        <w:rPr>
          <w:b/>
          <w:szCs w:val="20"/>
        </w:rPr>
        <w:t>Cloud</w:t>
      </w:r>
      <w:r w:rsidRPr="00246CED">
        <w:rPr>
          <w:b/>
          <w:szCs w:val="20"/>
          <w:lang w:val="ru-RU"/>
        </w:rPr>
        <w:t xml:space="preserve"> </w:t>
      </w:r>
    </w:p>
    <w:p w14:paraId="22CA3765" w14:textId="77777777" w:rsidR="00B215EA" w:rsidRPr="00246CED" w:rsidRDefault="00B215EA" w:rsidP="00B215EA">
      <w:pPr>
        <w:tabs>
          <w:tab w:val="num" w:pos="0"/>
        </w:tabs>
        <w:rPr>
          <w:lang w:val="ru-RU"/>
        </w:rPr>
      </w:pPr>
      <w:r w:rsidRPr="00246CED">
        <w:rPr>
          <w:rFonts w:cs="Tahoma"/>
          <w:szCs w:val="20"/>
          <w:lang w:val="ru-RU"/>
        </w:rPr>
        <w:t xml:space="preserve">Клиенты могут заказать </w:t>
      </w:r>
      <w:r w:rsidRPr="0055028E">
        <w:rPr>
          <w:rFonts w:cs="Tahoma"/>
          <w:szCs w:val="20"/>
        </w:rPr>
        <w:t>Software</w:t>
      </w:r>
      <w:r w:rsidRPr="00246CED">
        <w:rPr>
          <w:rFonts w:cs="Tahoma"/>
          <w:szCs w:val="20"/>
          <w:lang w:val="ru-RU"/>
        </w:rPr>
        <w:t xml:space="preserve"> </w:t>
      </w:r>
      <w:r w:rsidRPr="0055028E">
        <w:rPr>
          <w:rFonts w:cs="Tahoma"/>
          <w:szCs w:val="20"/>
        </w:rPr>
        <w:t>Assurance</w:t>
      </w:r>
      <w:r w:rsidRPr="00246CED">
        <w:rPr>
          <w:rFonts w:cs="Tahoma"/>
          <w:szCs w:val="20"/>
          <w:lang w:val="ru-RU"/>
        </w:rPr>
        <w:t xml:space="preserve"> для доступных продуктов, не заказывая одновременно Лицензию, в соответствии с условиями соглашения о регистрации. </w:t>
      </w:r>
      <w:r w:rsidRPr="00246CED">
        <w:rPr>
          <w:lang w:val="ru-RU"/>
        </w:rPr>
        <w:t xml:space="preserve">Клиенты </w:t>
      </w:r>
      <w:r w:rsidRPr="0055028E">
        <w:t>EAP</w:t>
      </w:r>
      <w:r w:rsidRPr="00246CED">
        <w:rPr>
          <w:lang w:val="ru-RU"/>
        </w:rPr>
        <w:t xml:space="preserve">, ранее отложившие </w:t>
      </w:r>
      <w:r w:rsidRPr="0055028E">
        <w:t>SKU</w:t>
      </w:r>
      <w:r w:rsidRPr="00246CED">
        <w:rPr>
          <w:lang w:val="ru-RU"/>
        </w:rPr>
        <w:t xml:space="preserve"> Лицензий (</w:t>
      </w:r>
      <w:r w:rsidRPr="0055028E">
        <w:t>SApriorL</w:t>
      </w:r>
      <w:r w:rsidRPr="00246CED">
        <w:rPr>
          <w:lang w:val="ru-RU"/>
        </w:rPr>
        <w:t xml:space="preserve">), должны выкупить свои Лицензии перед продлением </w:t>
      </w:r>
      <w:r w:rsidRPr="0055028E">
        <w:t>SA</w:t>
      </w:r>
      <w:r w:rsidRPr="00246CED">
        <w:rPr>
          <w:lang w:val="ru-RU"/>
        </w:rPr>
        <w:t>.</w:t>
      </w:r>
    </w:p>
    <w:p w14:paraId="42BBD297" w14:textId="77777777" w:rsidR="00B215EA" w:rsidRPr="00246CED" w:rsidRDefault="00B215EA" w:rsidP="00171817">
      <w:pPr>
        <w:tabs>
          <w:tab w:val="num" w:pos="0"/>
        </w:tabs>
        <w:rPr>
          <w:lang w:val="ru-RU"/>
        </w:rPr>
      </w:pPr>
    </w:p>
    <w:p w14:paraId="3A8ACDD6" w14:textId="77777777" w:rsidR="00BD1A6A" w:rsidRPr="00246CED" w:rsidRDefault="00BD1A6A" w:rsidP="00865A60">
      <w:pPr>
        <w:rPr>
          <w:lang w:val="ru-RU"/>
        </w:rPr>
      </w:pPr>
      <w:bookmarkStart w:id="712" w:name="_Toc336338225"/>
    </w:p>
    <w:p w14:paraId="7A07628E" w14:textId="77777777" w:rsidR="00171817" w:rsidRPr="00246CED" w:rsidRDefault="00171817" w:rsidP="00951852">
      <w:pPr>
        <w:pStyle w:val="Heading4"/>
        <w:ind w:left="360"/>
        <w:rPr>
          <w:lang w:val="ru-RU"/>
        </w:rPr>
      </w:pPr>
      <w:bookmarkStart w:id="713" w:name="_Toc377667918"/>
      <w:r w:rsidRPr="00246CED">
        <w:rPr>
          <w:rFonts w:ascii="Tahoma" w:hAnsi="Tahoma" w:cs="Tahoma"/>
          <w:sz w:val="24"/>
          <w:lang w:val="ru-RU"/>
        </w:rPr>
        <w:t xml:space="preserve">Соглашение </w:t>
      </w:r>
      <w:r w:rsidRPr="0055028E">
        <w:rPr>
          <w:rFonts w:ascii="Tahoma" w:hAnsi="Tahoma" w:cs="Tahoma"/>
          <w:sz w:val="24"/>
        </w:rPr>
        <w:t>Enterprise</w:t>
      </w:r>
      <w:r w:rsidRPr="00246CED">
        <w:rPr>
          <w:rFonts w:ascii="Tahoma" w:hAnsi="Tahoma" w:cs="Tahoma"/>
          <w:sz w:val="24"/>
          <w:lang w:val="ru-RU"/>
        </w:rPr>
        <w:t xml:space="preserve"> более ранней версии, чем 2011</w:t>
      </w:r>
      <w:bookmarkEnd w:id="712"/>
      <w:bookmarkEnd w:id="713"/>
    </w:p>
    <w:p w14:paraId="085CDD4C" w14:textId="77777777" w:rsidR="00171817" w:rsidRPr="00246CED" w:rsidRDefault="00171817" w:rsidP="00171817">
      <w:pPr>
        <w:tabs>
          <w:tab w:val="num" w:pos="0"/>
        </w:tabs>
        <w:rPr>
          <w:lang w:val="ru-RU"/>
        </w:rPr>
      </w:pPr>
    </w:p>
    <w:p w14:paraId="6DA25BE3" w14:textId="77777777" w:rsidR="00171817" w:rsidRPr="00246CED" w:rsidRDefault="00171817" w:rsidP="00171817">
      <w:pPr>
        <w:tabs>
          <w:tab w:val="num" w:pos="0"/>
        </w:tabs>
        <w:rPr>
          <w:lang w:val="ru-RU"/>
        </w:rPr>
      </w:pPr>
      <w:r w:rsidRPr="00246CED">
        <w:rPr>
          <w:rFonts w:cs="Tahoma"/>
          <w:szCs w:val="20"/>
          <w:lang w:val="ru-RU"/>
        </w:rPr>
        <w:t xml:space="preserve">После окончания срока действия соглашения о регистрации клиент имеет право на возобновление действия цен Соглашения </w:t>
      </w:r>
      <w:r w:rsidRPr="0055028E">
        <w:rPr>
          <w:rFonts w:cs="Tahoma"/>
          <w:szCs w:val="20"/>
        </w:rPr>
        <w:t>Enterprise</w:t>
      </w:r>
      <w:r w:rsidRPr="00246CED">
        <w:rPr>
          <w:rFonts w:cs="Tahoma"/>
          <w:szCs w:val="20"/>
          <w:lang w:val="ru-RU"/>
        </w:rPr>
        <w:t xml:space="preserve">, определяемых исключительно </w:t>
      </w:r>
      <w:r w:rsidRPr="0055028E">
        <w:rPr>
          <w:rFonts w:cs="Tahoma"/>
          <w:szCs w:val="20"/>
        </w:rPr>
        <w:t>Software</w:t>
      </w:r>
      <w:r w:rsidRPr="00246CED">
        <w:rPr>
          <w:rFonts w:cs="Tahoma"/>
          <w:szCs w:val="20"/>
          <w:lang w:val="ru-RU"/>
        </w:rPr>
        <w:t xml:space="preserve"> </w:t>
      </w:r>
      <w:r w:rsidRPr="0055028E">
        <w:rPr>
          <w:rFonts w:cs="Tahoma"/>
          <w:szCs w:val="20"/>
        </w:rPr>
        <w:t>Assurance</w:t>
      </w:r>
      <w:r w:rsidRPr="00246CED">
        <w:rPr>
          <w:rFonts w:cs="Tahoma"/>
          <w:szCs w:val="20"/>
          <w:lang w:val="ru-RU"/>
        </w:rPr>
        <w:t>. За 60 дней до окончания срока действия соглашения о регистрации клиенты получат письменное уведомление о способах возобновления его</w:t>
      </w:r>
      <w:r w:rsidR="00AF3EEA" w:rsidRPr="0055028E">
        <w:rPr>
          <w:rFonts w:cs="Tahoma"/>
          <w:szCs w:val="20"/>
        </w:rPr>
        <w:t> </w:t>
      </w:r>
      <w:r w:rsidRPr="00246CED">
        <w:rPr>
          <w:rFonts w:cs="Tahoma"/>
          <w:szCs w:val="20"/>
          <w:lang w:val="ru-RU"/>
        </w:rPr>
        <w:t>действия.</w:t>
      </w:r>
      <w:r w:rsidR="00317026" w:rsidRPr="00246CED">
        <w:rPr>
          <w:rFonts w:cs="Tahoma"/>
          <w:szCs w:val="20"/>
          <w:lang w:val="ru-RU"/>
        </w:rPr>
        <w:t xml:space="preserve"> </w:t>
      </w:r>
      <w:r w:rsidRPr="00246CED">
        <w:rPr>
          <w:rFonts w:cs="Tahoma"/>
          <w:szCs w:val="20"/>
          <w:lang w:val="ru-RU"/>
        </w:rPr>
        <w:t xml:space="preserve">Для возобновления действия клиенты должны подписать новое Соглашение и Соглашение о регистрации </w:t>
      </w:r>
      <w:r w:rsidRPr="0055028E">
        <w:rPr>
          <w:rFonts w:cs="Tahoma"/>
          <w:szCs w:val="20"/>
        </w:rPr>
        <w:t>Enterprise</w:t>
      </w:r>
      <w:r w:rsidRPr="00246CED">
        <w:rPr>
          <w:rFonts w:cs="Tahoma"/>
          <w:szCs w:val="20"/>
          <w:lang w:val="ru-RU"/>
        </w:rPr>
        <w:t xml:space="preserve"> версии 2011 или более поздней версии. Срок продления начнется на следующий день после окончания предыдущего срока. </w:t>
      </w:r>
    </w:p>
    <w:p w14:paraId="08AC04E9" w14:textId="77777777" w:rsidR="00171817" w:rsidRPr="00246CED" w:rsidRDefault="00171817" w:rsidP="00171817">
      <w:pPr>
        <w:tabs>
          <w:tab w:val="num" w:pos="0"/>
        </w:tabs>
        <w:rPr>
          <w:lang w:val="ru-RU"/>
        </w:rPr>
      </w:pPr>
    </w:p>
    <w:p w14:paraId="4A45126B" w14:textId="77777777" w:rsidR="003E606C" w:rsidRPr="00246CED" w:rsidRDefault="00171817" w:rsidP="0063466C">
      <w:pPr>
        <w:tabs>
          <w:tab w:val="num" w:pos="0"/>
        </w:tabs>
        <w:spacing w:after="60"/>
        <w:rPr>
          <w:lang w:val="ru-RU"/>
        </w:rPr>
      </w:pPr>
      <w:r w:rsidRPr="0055028E">
        <w:rPr>
          <w:rFonts w:cs="Tahoma"/>
          <w:b/>
          <w:szCs w:val="20"/>
        </w:rPr>
        <w:t>Enrollment</w:t>
      </w:r>
      <w:r w:rsidRPr="00246CED">
        <w:rPr>
          <w:rFonts w:cs="Tahoma"/>
          <w:b/>
          <w:szCs w:val="20"/>
          <w:lang w:val="ru-RU"/>
        </w:rPr>
        <w:t xml:space="preserve"> </w:t>
      </w:r>
      <w:r w:rsidRPr="0055028E">
        <w:rPr>
          <w:rFonts w:cs="Tahoma"/>
          <w:b/>
          <w:szCs w:val="20"/>
        </w:rPr>
        <w:t>for</w:t>
      </w:r>
      <w:r w:rsidRPr="00246CED">
        <w:rPr>
          <w:rFonts w:cs="Tahoma"/>
          <w:b/>
          <w:szCs w:val="20"/>
          <w:lang w:val="ru-RU"/>
        </w:rPr>
        <w:t xml:space="preserve"> </w:t>
      </w:r>
      <w:r w:rsidRPr="0055028E">
        <w:rPr>
          <w:rFonts w:cs="Tahoma"/>
          <w:b/>
          <w:szCs w:val="20"/>
        </w:rPr>
        <w:t>Application</w:t>
      </w:r>
      <w:r w:rsidRPr="00246CED">
        <w:rPr>
          <w:rFonts w:cs="Tahoma"/>
          <w:b/>
          <w:szCs w:val="20"/>
          <w:lang w:val="ru-RU"/>
        </w:rPr>
        <w:t xml:space="preserve"> </w:t>
      </w:r>
      <w:r w:rsidRPr="0055028E">
        <w:rPr>
          <w:rFonts w:cs="Tahoma"/>
          <w:b/>
          <w:szCs w:val="20"/>
        </w:rPr>
        <w:t>Platform</w:t>
      </w:r>
    </w:p>
    <w:p w14:paraId="56E0806A" w14:textId="77777777" w:rsidR="00171817" w:rsidRPr="00246CED" w:rsidRDefault="00171817" w:rsidP="0063466C">
      <w:pPr>
        <w:tabs>
          <w:tab w:val="num" w:pos="0"/>
        </w:tabs>
        <w:rPr>
          <w:lang w:val="ru-RU"/>
        </w:rPr>
      </w:pPr>
      <w:r w:rsidRPr="00246CED">
        <w:rPr>
          <w:rFonts w:cs="Tahoma"/>
          <w:szCs w:val="20"/>
          <w:lang w:val="ru-RU"/>
        </w:rPr>
        <w:t xml:space="preserve">Клиенты могут заказать </w:t>
      </w:r>
      <w:r w:rsidRPr="0055028E">
        <w:rPr>
          <w:rFonts w:cs="Tahoma"/>
          <w:szCs w:val="20"/>
        </w:rPr>
        <w:t>Software</w:t>
      </w:r>
      <w:r w:rsidRPr="00246CED">
        <w:rPr>
          <w:rFonts w:cs="Tahoma"/>
          <w:szCs w:val="20"/>
          <w:lang w:val="ru-RU"/>
        </w:rPr>
        <w:t xml:space="preserve"> </w:t>
      </w:r>
      <w:r w:rsidRPr="0055028E">
        <w:rPr>
          <w:rFonts w:cs="Tahoma"/>
          <w:szCs w:val="20"/>
        </w:rPr>
        <w:t>Assurance</w:t>
      </w:r>
      <w:r w:rsidRPr="00246CED">
        <w:rPr>
          <w:rFonts w:cs="Tahoma"/>
          <w:szCs w:val="20"/>
          <w:lang w:val="ru-RU"/>
        </w:rPr>
        <w:t xml:space="preserve"> для доступных продуктов, не заказывая одновременно Лицензию, в соответствии с условиями соглашения о регистрации.</w:t>
      </w:r>
    </w:p>
    <w:p w14:paraId="7DAB51C6" w14:textId="77777777" w:rsidR="00865A60" w:rsidRPr="00246CED" w:rsidRDefault="00865A60" w:rsidP="00865A60">
      <w:pPr>
        <w:rPr>
          <w:lang w:val="ru-RU"/>
        </w:rPr>
      </w:pPr>
    </w:p>
    <w:p w14:paraId="306D0F05" w14:textId="77777777" w:rsidR="00B215EA" w:rsidRPr="00246CED" w:rsidRDefault="00B215EA" w:rsidP="00B215EA">
      <w:pPr>
        <w:keepNext/>
        <w:tabs>
          <w:tab w:val="num" w:pos="720"/>
        </w:tabs>
        <w:spacing w:after="60"/>
        <w:ind w:left="360" w:hanging="360"/>
        <w:outlineLvl w:val="3"/>
        <w:rPr>
          <w:lang w:val="ru-RU"/>
        </w:rPr>
      </w:pPr>
      <w:r w:rsidRPr="00246CED">
        <w:rPr>
          <w:b/>
          <w:szCs w:val="20"/>
          <w:lang w:val="ru-RU"/>
        </w:rPr>
        <w:t xml:space="preserve">Соглашение </w:t>
      </w:r>
      <w:r w:rsidRPr="0055028E">
        <w:rPr>
          <w:b/>
          <w:szCs w:val="20"/>
        </w:rPr>
        <w:t>Server</w:t>
      </w:r>
      <w:r w:rsidRPr="00246CED">
        <w:rPr>
          <w:b/>
          <w:szCs w:val="20"/>
          <w:lang w:val="ru-RU"/>
        </w:rPr>
        <w:t xml:space="preserve"> </w:t>
      </w:r>
      <w:r w:rsidRPr="0055028E">
        <w:rPr>
          <w:b/>
          <w:szCs w:val="20"/>
        </w:rPr>
        <w:t>and</w:t>
      </w:r>
      <w:r w:rsidRPr="00246CED">
        <w:rPr>
          <w:b/>
          <w:szCs w:val="20"/>
          <w:lang w:val="ru-RU"/>
        </w:rPr>
        <w:t xml:space="preserve"> </w:t>
      </w:r>
      <w:r w:rsidRPr="0055028E">
        <w:rPr>
          <w:b/>
          <w:szCs w:val="20"/>
        </w:rPr>
        <w:t>Cloud</w:t>
      </w:r>
      <w:r w:rsidRPr="00246CED">
        <w:rPr>
          <w:b/>
          <w:szCs w:val="20"/>
          <w:lang w:val="ru-RU"/>
        </w:rPr>
        <w:t xml:space="preserve"> </w:t>
      </w:r>
    </w:p>
    <w:p w14:paraId="62E5F07B" w14:textId="77777777" w:rsidR="00B215EA" w:rsidRPr="00246CED" w:rsidRDefault="00B215EA" w:rsidP="00B215EA">
      <w:pPr>
        <w:rPr>
          <w:lang w:val="ru-RU"/>
        </w:rPr>
      </w:pPr>
      <w:r w:rsidRPr="00246CED">
        <w:rPr>
          <w:rFonts w:cs="Tahoma"/>
          <w:szCs w:val="20"/>
          <w:lang w:val="ru-RU"/>
        </w:rPr>
        <w:t xml:space="preserve">Клиенты могут заказать </w:t>
      </w:r>
      <w:r w:rsidRPr="0055028E">
        <w:rPr>
          <w:rFonts w:cs="Tahoma"/>
          <w:szCs w:val="20"/>
        </w:rPr>
        <w:t>Software</w:t>
      </w:r>
      <w:r w:rsidRPr="00246CED">
        <w:rPr>
          <w:rFonts w:cs="Tahoma"/>
          <w:szCs w:val="20"/>
          <w:lang w:val="ru-RU"/>
        </w:rPr>
        <w:t xml:space="preserve"> </w:t>
      </w:r>
      <w:r w:rsidRPr="0055028E">
        <w:rPr>
          <w:rFonts w:cs="Tahoma"/>
          <w:szCs w:val="20"/>
        </w:rPr>
        <w:t>Assurance</w:t>
      </w:r>
      <w:r w:rsidRPr="00246CED">
        <w:rPr>
          <w:rFonts w:cs="Tahoma"/>
          <w:szCs w:val="20"/>
          <w:lang w:val="ru-RU"/>
        </w:rPr>
        <w:t xml:space="preserve"> для доступных продуктов, не заказывая одновременно Лицензию, в соответствии с условиями соглашения о регистрации. </w:t>
      </w:r>
      <w:r w:rsidRPr="00246CED">
        <w:rPr>
          <w:lang w:val="ru-RU"/>
        </w:rPr>
        <w:t xml:space="preserve">Клиенты </w:t>
      </w:r>
      <w:r w:rsidRPr="0055028E">
        <w:t>EAP</w:t>
      </w:r>
      <w:r w:rsidRPr="00246CED">
        <w:rPr>
          <w:lang w:val="ru-RU"/>
        </w:rPr>
        <w:t xml:space="preserve">, ранее отложившие </w:t>
      </w:r>
      <w:r w:rsidRPr="0055028E">
        <w:t>SKU</w:t>
      </w:r>
      <w:r w:rsidRPr="00246CED">
        <w:rPr>
          <w:lang w:val="ru-RU"/>
        </w:rPr>
        <w:t xml:space="preserve"> Лицензий (</w:t>
      </w:r>
      <w:r w:rsidRPr="0055028E">
        <w:t>SApriorL</w:t>
      </w:r>
      <w:r w:rsidRPr="00246CED">
        <w:rPr>
          <w:lang w:val="ru-RU"/>
        </w:rPr>
        <w:t xml:space="preserve">), должны выкупить свои Лицензии перед продлением </w:t>
      </w:r>
      <w:r w:rsidRPr="0055028E">
        <w:t>SA</w:t>
      </w:r>
      <w:r w:rsidRPr="00246CED">
        <w:rPr>
          <w:lang w:val="ru-RU"/>
        </w:rPr>
        <w:t>.</w:t>
      </w:r>
    </w:p>
    <w:p w14:paraId="2A478B55" w14:textId="77777777" w:rsidR="00B215EA" w:rsidRPr="00246CED" w:rsidRDefault="00B215EA" w:rsidP="00865A60">
      <w:pPr>
        <w:rPr>
          <w:lang w:val="ru-RU"/>
        </w:rPr>
      </w:pPr>
    </w:p>
    <w:p w14:paraId="15B8FDE5" w14:textId="77777777" w:rsidR="00171817" w:rsidRPr="00246CED" w:rsidRDefault="00171817" w:rsidP="00951852">
      <w:pPr>
        <w:pStyle w:val="Heading4"/>
        <w:ind w:left="360"/>
        <w:rPr>
          <w:lang w:val="ru-RU"/>
        </w:rPr>
      </w:pPr>
      <w:bookmarkStart w:id="714" w:name="_Toc323159750"/>
      <w:bookmarkStart w:id="715" w:name="_Toc336338226"/>
      <w:bookmarkStart w:id="716" w:name="_Toc377667919"/>
      <w:r w:rsidRPr="00246CED">
        <w:rPr>
          <w:rFonts w:ascii="Tahoma" w:hAnsi="Tahoma" w:cs="Tahoma"/>
          <w:sz w:val="24"/>
          <w:lang w:val="ru-RU"/>
        </w:rPr>
        <w:t>Возобновление действия через другие программы</w:t>
      </w:r>
      <w:bookmarkEnd w:id="714"/>
      <w:bookmarkEnd w:id="715"/>
      <w:bookmarkEnd w:id="716"/>
    </w:p>
    <w:p w14:paraId="74F0EEA3" w14:textId="77777777" w:rsidR="00171817" w:rsidRPr="00246CED" w:rsidRDefault="00171817" w:rsidP="00171817">
      <w:pPr>
        <w:tabs>
          <w:tab w:val="num" w:pos="0"/>
        </w:tabs>
        <w:rPr>
          <w:lang w:val="ru-RU"/>
        </w:rPr>
      </w:pPr>
    </w:p>
    <w:p w14:paraId="59FFE91C" w14:textId="77777777" w:rsidR="00171817" w:rsidRPr="00246CED" w:rsidRDefault="00171817" w:rsidP="00171817">
      <w:pPr>
        <w:pStyle w:val="AppendIndentSub"/>
        <w:tabs>
          <w:tab w:val="num" w:pos="0"/>
        </w:tabs>
        <w:ind w:left="0"/>
        <w:rPr>
          <w:lang w:val="ru-RU"/>
        </w:rPr>
      </w:pPr>
      <w:r w:rsidRPr="00246CED">
        <w:rPr>
          <w:rFonts w:ascii="Tahoma" w:hAnsi="Tahoma" w:cs="Tahoma"/>
          <w:sz w:val="18"/>
          <w:lang w:val="ru-RU"/>
        </w:rPr>
        <w:t xml:space="preserve">В виде исключения к установленным выше правилам клиенты могут возобновить действие покрытия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приобретая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в рамках существующего соглашения </w:t>
      </w:r>
      <w:r w:rsidRPr="0055028E">
        <w:rPr>
          <w:rFonts w:ascii="Tahoma" w:hAnsi="Tahoma" w:cs="Tahoma"/>
          <w:sz w:val="18"/>
        </w:rPr>
        <w:t>Open</w:t>
      </w:r>
      <w:r w:rsidRPr="00246CED">
        <w:rPr>
          <w:rFonts w:ascii="Tahoma" w:hAnsi="Tahoma" w:cs="Tahoma"/>
          <w:sz w:val="18"/>
          <w:lang w:val="ru-RU"/>
        </w:rPr>
        <w:t xml:space="preserve"> </w:t>
      </w:r>
      <w:r w:rsidRPr="0055028E">
        <w:rPr>
          <w:rFonts w:ascii="Tahoma" w:hAnsi="Tahoma" w:cs="Tahoma"/>
          <w:sz w:val="18"/>
        </w:rPr>
        <w:t>Value</w:t>
      </w:r>
      <w:r w:rsidRPr="00246CED">
        <w:rPr>
          <w:rFonts w:ascii="Tahoma" w:hAnsi="Tahoma" w:cs="Tahoma"/>
          <w:sz w:val="18"/>
          <w:lang w:val="ru-RU"/>
        </w:rPr>
        <w:t xml:space="preserve">, </w:t>
      </w:r>
      <w:r w:rsidRPr="0055028E">
        <w:rPr>
          <w:rFonts w:ascii="Tahoma" w:hAnsi="Tahoma" w:cs="Tahoma"/>
          <w:sz w:val="18"/>
        </w:rPr>
        <w:t>Select</w:t>
      </w:r>
      <w:r w:rsidRPr="00246CED">
        <w:rPr>
          <w:rFonts w:ascii="Tahoma" w:hAnsi="Tahoma" w:cs="Tahoma"/>
          <w:sz w:val="18"/>
          <w:lang w:val="ru-RU"/>
        </w:rPr>
        <w:t xml:space="preserve">, </w:t>
      </w:r>
      <w:r w:rsidRPr="0055028E">
        <w:rPr>
          <w:rFonts w:ascii="Tahoma" w:hAnsi="Tahoma" w:cs="Tahoma"/>
          <w:sz w:val="18"/>
        </w:rPr>
        <w:t>Select</w:t>
      </w:r>
      <w:r w:rsidRPr="00246CED">
        <w:rPr>
          <w:rFonts w:ascii="Tahoma" w:hAnsi="Tahoma" w:cs="Tahoma"/>
          <w:sz w:val="18"/>
          <w:lang w:val="ru-RU"/>
        </w:rPr>
        <w:t xml:space="preserve"> </w:t>
      </w:r>
      <w:r w:rsidRPr="0055028E">
        <w:rPr>
          <w:rFonts w:ascii="Tahoma" w:hAnsi="Tahoma" w:cs="Tahoma"/>
          <w:sz w:val="18"/>
        </w:rPr>
        <w:t>Plus</w:t>
      </w:r>
      <w:r w:rsidRPr="00246CED">
        <w:rPr>
          <w:rFonts w:ascii="Tahoma" w:hAnsi="Tahoma" w:cs="Tahoma"/>
          <w:sz w:val="18"/>
          <w:lang w:val="ru-RU"/>
        </w:rPr>
        <w:t xml:space="preserve"> или соглашения о регистрации </w:t>
      </w:r>
      <w:r w:rsidRPr="0055028E">
        <w:rPr>
          <w:rFonts w:ascii="Tahoma" w:hAnsi="Tahoma" w:cs="Tahoma"/>
          <w:sz w:val="18"/>
        </w:rPr>
        <w:t>Enterprise</w:t>
      </w:r>
      <w:r w:rsidRPr="00246CED">
        <w:rPr>
          <w:rFonts w:ascii="Tahoma" w:hAnsi="Tahoma" w:cs="Tahoma"/>
          <w:sz w:val="18"/>
          <w:lang w:val="ru-RU"/>
        </w:rPr>
        <w:t xml:space="preserve">. Если клиенты возобновляют действие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в рамках</w:t>
      </w:r>
      <w:r w:rsidR="00AF3EEA" w:rsidRPr="0055028E">
        <w:rPr>
          <w:rFonts w:ascii="Tahoma" w:hAnsi="Tahoma" w:cs="Tahoma"/>
          <w:sz w:val="18"/>
        </w:rPr>
        <w:t> </w:t>
      </w:r>
      <w:r w:rsidRPr="00246CED">
        <w:rPr>
          <w:rFonts w:ascii="Tahoma" w:hAnsi="Tahoma" w:cs="Tahoma"/>
          <w:sz w:val="18"/>
          <w:lang w:val="ru-RU"/>
        </w:rPr>
        <w:t xml:space="preserve">существующего соглашения о регистрации </w:t>
      </w:r>
      <w:r w:rsidRPr="0055028E">
        <w:rPr>
          <w:rFonts w:ascii="Tahoma" w:hAnsi="Tahoma" w:cs="Tahoma"/>
          <w:sz w:val="18"/>
        </w:rPr>
        <w:t>Enterprise</w:t>
      </w:r>
      <w:r w:rsidRPr="00246CED">
        <w:rPr>
          <w:rFonts w:ascii="Tahoma" w:hAnsi="Tahoma" w:cs="Tahoma"/>
          <w:sz w:val="18"/>
          <w:lang w:val="ru-RU"/>
        </w:rPr>
        <w:t xml:space="preserv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Клиенты должны разместить заказ на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в рамках существующего соглашения или соглашения о регистрации до даты окончания срока действия их предыдущего покрытия. </w:t>
      </w:r>
    </w:p>
    <w:p w14:paraId="499EC7CA" w14:textId="77777777" w:rsidR="00171817" w:rsidRPr="00246CED" w:rsidRDefault="00171817" w:rsidP="00171817">
      <w:pPr>
        <w:pStyle w:val="AppendIndentSub"/>
        <w:tabs>
          <w:tab w:val="num" w:pos="0"/>
        </w:tabs>
        <w:ind w:left="0"/>
        <w:rPr>
          <w:lang w:val="ru-RU"/>
        </w:rPr>
      </w:pPr>
    </w:p>
    <w:p w14:paraId="6B636A72" w14:textId="77777777" w:rsidR="00171817" w:rsidRPr="00246CED" w:rsidRDefault="00171817" w:rsidP="00171817">
      <w:pPr>
        <w:pStyle w:val="AppendIndentSub"/>
        <w:tabs>
          <w:tab w:val="num" w:pos="0"/>
        </w:tabs>
        <w:ind w:left="0"/>
        <w:rPr>
          <w:lang w:val="ru-RU"/>
        </w:rPr>
      </w:pPr>
      <w:r w:rsidRPr="00246CED">
        <w:rPr>
          <w:rFonts w:ascii="Tahoma" w:hAnsi="Tahoma" w:cs="Tahoma"/>
          <w:sz w:val="18"/>
          <w:szCs w:val="18"/>
          <w:lang w:val="ru-RU"/>
        </w:rPr>
        <w:t xml:space="preserve">Заказ в рамках всех программ кроме </w:t>
      </w:r>
      <w:r w:rsidRPr="0055028E">
        <w:rPr>
          <w:rFonts w:ascii="Tahoma" w:hAnsi="Tahoma" w:cs="Tahoma"/>
          <w:sz w:val="18"/>
          <w:szCs w:val="18"/>
        </w:rPr>
        <w:t>Select</w:t>
      </w:r>
      <w:r w:rsidRPr="00246CED">
        <w:rPr>
          <w:rFonts w:ascii="Tahoma" w:hAnsi="Tahoma" w:cs="Tahoma"/>
          <w:sz w:val="18"/>
          <w:szCs w:val="18"/>
          <w:lang w:val="ru-RU"/>
        </w:rPr>
        <w:t xml:space="preserve"> </w:t>
      </w:r>
      <w:r w:rsidRPr="0055028E">
        <w:rPr>
          <w:rFonts w:ascii="Tahoma" w:hAnsi="Tahoma" w:cs="Tahoma"/>
          <w:sz w:val="18"/>
          <w:szCs w:val="18"/>
        </w:rPr>
        <w:t>Plus</w:t>
      </w:r>
      <w:r w:rsidRPr="00246CED">
        <w:rPr>
          <w:rFonts w:ascii="Tahoma" w:hAnsi="Tahoma" w:cs="Tahoma"/>
          <w:sz w:val="18"/>
          <w:szCs w:val="18"/>
          <w:lang w:val="ru-RU"/>
        </w:rPr>
        <w:t xml:space="preserve"> необходимо разместить на оставшийся срок действия существующего соглашения или соглашения о регистрации (например, </w:t>
      </w:r>
      <w:r w:rsidRPr="0055028E">
        <w:rPr>
          <w:rFonts w:ascii="Tahoma" w:hAnsi="Tahoma" w:cs="Tahoma"/>
          <w:sz w:val="18"/>
          <w:szCs w:val="18"/>
        </w:rPr>
        <w:t>Software</w:t>
      </w:r>
      <w:r w:rsidRPr="00246CED">
        <w:rPr>
          <w:rFonts w:ascii="Tahoma" w:hAnsi="Tahoma" w:cs="Tahoma"/>
          <w:sz w:val="18"/>
          <w:szCs w:val="18"/>
          <w:lang w:val="ru-RU"/>
        </w:rPr>
        <w:t xml:space="preserve"> </w:t>
      </w:r>
      <w:r w:rsidRPr="0055028E">
        <w:rPr>
          <w:rFonts w:ascii="Tahoma" w:hAnsi="Tahoma" w:cs="Tahoma"/>
          <w:sz w:val="18"/>
          <w:szCs w:val="18"/>
        </w:rPr>
        <w:t>Assurance</w:t>
      </w:r>
      <w:r w:rsidRPr="00246CED">
        <w:rPr>
          <w:rFonts w:ascii="Tahoma" w:hAnsi="Tahoma" w:cs="Tahoma"/>
          <w:sz w:val="18"/>
          <w:szCs w:val="18"/>
          <w:lang w:val="ru-RU"/>
        </w:rPr>
        <w:t xml:space="preserve"> </w:t>
      </w:r>
      <w:r w:rsidRPr="0055028E">
        <w:rPr>
          <w:rFonts w:ascii="Tahoma" w:hAnsi="Tahoma" w:cs="Tahoma"/>
          <w:sz w:val="18"/>
          <w:szCs w:val="18"/>
        </w:rPr>
        <w:t>x</w:t>
      </w:r>
      <w:r w:rsidRPr="00246CED">
        <w:rPr>
          <w:rFonts w:ascii="Tahoma" w:hAnsi="Tahoma" w:cs="Tahoma"/>
          <w:sz w:val="18"/>
          <w:szCs w:val="18"/>
          <w:lang w:val="ru-RU"/>
        </w:rPr>
        <w:t xml:space="preserve"> количество лет,</w:t>
      </w:r>
      <w:r w:rsidR="00AF3EEA" w:rsidRPr="0055028E">
        <w:rPr>
          <w:rFonts w:ascii="Tahoma" w:hAnsi="Tahoma" w:cs="Tahoma"/>
          <w:sz w:val="18"/>
          <w:szCs w:val="18"/>
        </w:rPr>
        <w:t> </w:t>
      </w:r>
      <w:r w:rsidRPr="00246CED">
        <w:rPr>
          <w:rFonts w:ascii="Tahoma" w:hAnsi="Tahoma" w:cs="Tahoma"/>
          <w:sz w:val="18"/>
          <w:szCs w:val="18"/>
          <w:lang w:val="ru-RU"/>
        </w:rPr>
        <w:t xml:space="preserve">оставшихся до окончания срока действия соглашения о регистрации на дату заказа, включая каждый неполный год). В рамках программы </w:t>
      </w:r>
      <w:r w:rsidRPr="0055028E">
        <w:rPr>
          <w:rFonts w:ascii="Tahoma" w:hAnsi="Tahoma" w:cs="Tahoma"/>
          <w:sz w:val="18"/>
          <w:szCs w:val="18"/>
        </w:rPr>
        <w:t>Select</w:t>
      </w:r>
      <w:r w:rsidRPr="00246CED">
        <w:rPr>
          <w:rFonts w:ascii="Tahoma" w:hAnsi="Tahoma" w:cs="Tahoma"/>
          <w:sz w:val="18"/>
          <w:szCs w:val="18"/>
          <w:lang w:val="ru-RU"/>
        </w:rPr>
        <w:t xml:space="preserve"> </w:t>
      </w:r>
      <w:r w:rsidRPr="0055028E">
        <w:rPr>
          <w:rFonts w:ascii="Tahoma" w:hAnsi="Tahoma" w:cs="Tahoma"/>
          <w:sz w:val="18"/>
          <w:szCs w:val="18"/>
        </w:rPr>
        <w:t>Plus</w:t>
      </w:r>
      <w:r w:rsidRPr="00246CED">
        <w:rPr>
          <w:rFonts w:ascii="Tahoma" w:hAnsi="Tahoma" w:cs="Tahoma"/>
          <w:sz w:val="18"/>
          <w:szCs w:val="18"/>
          <w:lang w:val="ru-RU"/>
        </w:rPr>
        <w:t xml:space="preserve"> заказ размещается на 36 месяцев.</w:t>
      </w:r>
      <w:r w:rsidR="00317026" w:rsidRPr="00246CED">
        <w:rPr>
          <w:rFonts w:ascii="Tahoma" w:hAnsi="Tahoma" w:cs="Tahoma"/>
          <w:sz w:val="18"/>
          <w:szCs w:val="18"/>
          <w:lang w:val="ru-RU"/>
        </w:rPr>
        <w:t xml:space="preserve"> </w:t>
      </w:r>
      <w:r w:rsidRPr="00246CED">
        <w:rPr>
          <w:rFonts w:ascii="Tahoma" w:hAnsi="Tahoma" w:cs="Tahoma"/>
          <w:sz w:val="18"/>
          <w:szCs w:val="18"/>
          <w:lang w:val="ru-RU"/>
        </w:rPr>
        <w:t xml:space="preserve">В связи с тем что цены для </w:t>
      </w:r>
      <w:r w:rsidRPr="0055028E">
        <w:rPr>
          <w:rFonts w:ascii="Tahoma" w:hAnsi="Tahoma" w:cs="Tahoma"/>
          <w:sz w:val="18"/>
          <w:szCs w:val="18"/>
        </w:rPr>
        <w:t>Software</w:t>
      </w:r>
      <w:r w:rsidRPr="00246CED">
        <w:rPr>
          <w:rFonts w:ascii="Tahoma" w:hAnsi="Tahoma" w:cs="Tahoma"/>
          <w:sz w:val="18"/>
          <w:szCs w:val="18"/>
          <w:lang w:val="ru-RU"/>
        </w:rPr>
        <w:t xml:space="preserve"> </w:t>
      </w:r>
      <w:r w:rsidRPr="0055028E">
        <w:rPr>
          <w:rFonts w:ascii="Tahoma" w:hAnsi="Tahoma" w:cs="Tahoma"/>
          <w:sz w:val="18"/>
          <w:szCs w:val="18"/>
        </w:rPr>
        <w:t>Assurance</w:t>
      </w:r>
      <w:r w:rsidRPr="00246CED">
        <w:rPr>
          <w:rFonts w:ascii="Tahoma" w:hAnsi="Tahoma" w:cs="Tahoma"/>
          <w:sz w:val="18"/>
          <w:szCs w:val="18"/>
          <w:lang w:val="ru-RU"/>
        </w:rPr>
        <w:t xml:space="preserve"> не рассчитываются пропорционально с учетом неполного года покрытия, клиентам следует планировать размещение заказов таким образом, чтобы эффективно использовать годовщину вступления в</w:t>
      </w:r>
      <w:r w:rsidR="00AF3EEA" w:rsidRPr="0055028E">
        <w:rPr>
          <w:rFonts w:ascii="Tahoma" w:hAnsi="Tahoma" w:cs="Tahoma"/>
          <w:sz w:val="18"/>
          <w:szCs w:val="18"/>
        </w:rPr>
        <w:t> </w:t>
      </w:r>
      <w:r w:rsidRPr="00246CED">
        <w:rPr>
          <w:rFonts w:ascii="Tahoma" w:hAnsi="Tahoma" w:cs="Tahoma"/>
          <w:sz w:val="18"/>
          <w:szCs w:val="18"/>
          <w:lang w:val="ru-RU"/>
        </w:rPr>
        <w:t>силу существующего соглашения.</w:t>
      </w:r>
      <w:r w:rsidR="00317026" w:rsidRPr="00246CED">
        <w:rPr>
          <w:rFonts w:ascii="Tahoma" w:hAnsi="Tahoma" w:cs="Tahoma"/>
          <w:sz w:val="18"/>
          <w:szCs w:val="18"/>
          <w:lang w:val="ru-RU"/>
        </w:rPr>
        <w:t xml:space="preserve"> </w:t>
      </w:r>
      <w:r w:rsidRPr="00246CED">
        <w:rPr>
          <w:rFonts w:ascii="Tahoma" w:hAnsi="Tahoma" w:cs="Tahoma"/>
          <w:sz w:val="18"/>
          <w:szCs w:val="18"/>
          <w:lang w:val="ru-RU"/>
        </w:rPr>
        <w:t>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w:t>
      </w:r>
      <w:r w:rsidR="00AF3EEA" w:rsidRPr="0055028E">
        <w:rPr>
          <w:rFonts w:ascii="Tahoma" w:hAnsi="Tahoma" w:cs="Tahoma"/>
          <w:sz w:val="18"/>
          <w:szCs w:val="18"/>
        </w:rPr>
        <w:t> </w:t>
      </w:r>
      <w:r w:rsidRPr="00246CED">
        <w:rPr>
          <w:rFonts w:ascii="Tahoma" w:hAnsi="Tahoma" w:cs="Tahoma"/>
          <w:sz w:val="18"/>
          <w:szCs w:val="18"/>
          <w:lang w:val="ru-RU"/>
        </w:rPr>
        <w:t xml:space="preserve">рамках Лицензии </w:t>
      </w:r>
      <w:r w:rsidRPr="0055028E">
        <w:rPr>
          <w:rFonts w:ascii="Tahoma" w:hAnsi="Tahoma" w:cs="Tahoma"/>
          <w:sz w:val="18"/>
          <w:szCs w:val="18"/>
        </w:rPr>
        <w:t>Open</w:t>
      </w:r>
      <w:r w:rsidRPr="00246CED">
        <w:rPr>
          <w:rFonts w:ascii="Tahoma" w:hAnsi="Tahoma" w:cs="Tahoma"/>
          <w:sz w:val="18"/>
          <w:szCs w:val="18"/>
          <w:lang w:val="ru-RU"/>
        </w:rPr>
        <w:t xml:space="preserve">) считается, что клиенты имеют покрытие </w:t>
      </w:r>
      <w:r w:rsidRPr="0055028E">
        <w:rPr>
          <w:rFonts w:ascii="Tahoma" w:hAnsi="Tahoma" w:cs="Tahoma"/>
          <w:sz w:val="18"/>
          <w:szCs w:val="18"/>
        </w:rPr>
        <w:t>Software</w:t>
      </w:r>
      <w:r w:rsidRPr="00246CED">
        <w:rPr>
          <w:rFonts w:ascii="Tahoma" w:hAnsi="Tahoma" w:cs="Tahoma"/>
          <w:sz w:val="18"/>
          <w:szCs w:val="18"/>
          <w:lang w:val="ru-RU"/>
        </w:rPr>
        <w:t xml:space="preserve"> </w:t>
      </w:r>
      <w:r w:rsidRPr="0055028E">
        <w:rPr>
          <w:rFonts w:ascii="Tahoma" w:hAnsi="Tahoma" w:cs="Tahoma"/>
          <w:sz w:val="18"/>
          <w:szCs w:val="18"/>
        </w:rPr>
        <w:t>Assurance</w:t>
      </w:r>
      <w:r w:rsidRPr="00246CED">
        <w:rPr>
          <w:rFonts w:ascii="Tahoma" w:hAnsi="Tahoma" w:cs="Tahoma"/>
          <w:sz w:val="18"/>
          <w:szCs w:val="18"/>
          <w:lang w:val="ru-RU"/>
        </w:rPr>
        <w:t xml:space="preserve"> в период между окончанием срока действия предыдущего покрытия </w:t>
      </w:r>
      <w:r w:rsidRPr="0055028E">
        <w:rPr>
          <w:rFonts w:ascii="Tahoma" w:hAnsi="Tahoma" w:cs="Tahoma"/>
          <w:sz w:val="18"/>
          <w:szCs w:val="18"/>
        </w:rPr>
        <w:t>Software</w:t>
      </w:r>
      <w:r w:rsidRPr="00246CED">
        <w:rPr>
          <w:rFonts w:ascii="Tahoma" w:hAnsi="Tahoma" w:cs="Tahoma"/>
          <w:sz w:val="18"/>
          <w:szCs w:val="18"/>
          <w:lang w:val="ru-RU"/>
        </w:rPr>
        <w:t xml:space="preserve"> </w:t>
      </w:r>
      <w:r w:rsidRPr="0055028E">
        <w:rPr>
          <w:rFonts w:ascii="Tahoma" w:hAnsi="Tahoma" w:cs="Tahoma"/>
          <w:sz w:val="18"/>
          <w:szCs w:val="18"/>
        </w:rPr>
        <w:t>Assurance</w:t>
      </w:r>
      <w:r w:rsidRPr="00246CED">
        <w:rPr>
          <w:rFonts w:ascii="Tahoma" w:hAnsi="Tahoma" w:cs="Tahoma"/>
          <w:sz w:val="18"/>
          <w:szCs w:val="18"/>
          <w:lang w:val="ru-RU"/>
        </w:rPr>
        <w:t xml:space="preserve"> и датой вступления в силу нового покрытия. При условии возобновления действия покрытия клиенты будут иметь право на обновления, предоставляемые в течение данного периода. </w:t>
      </w:r>
    </w:p>
    <w:p w14:paraId="5FF77DFD" w14:textId="77777777" w:rsidR="00023FE7" w:rsidRPr="00246CED" w:rsidRDefault="00023FE7">
      <w:pPr>
        <w:pStyle w:val="AppendixIndent"/>
        <w:tabs>
          <w:tab w:val="num" w:pos="0"/>
        </w:tabs>
        <w:ind w:left="0"/>
        <w:rPr>
          <w:lang w:val="ru-RU"/>
        </w:rPr>
      </w:pPr>
    </w:p>
    <w:p w14:paraId="34A94660" w14:textId="77777777" w:rsidR="00023FE7" w:rsidRPr="00246CED" w:rsidRDefault="00023FE7">
      <w:pPr>
        <w:rPr>
          <w:lang w:val="ru-RU"/>
        </w:rPr>
      </w:pPr>
      <w:r w:rsidRPr="00246CED">
        <w:rPr>
          <w:rFonts w:cs="Tahoma"/>
          <w:lang w:val="ru-RU"/>
        </w:rPr>
        <w:br w:type="page"/>
      </w:r>
    </w:p>
    <w:p w14:paraId="5CFDA731" w14:textId="77777777" w:rsidR="00EA1A1E" w:rsidRPr="00246CED" w:rsidRDefault="00EA1A1E" w:rsidP="0098095F">
      <w:pPr>
        <w:pStyle w:val="Heading1"/>
        <w:rPr>
          <w:lang w:val="ru-RU"/>
        </w:rPr>
      </w:pPr>
      <w:bookmarkStart w:id="717" w:name="_Toc336338227"/>
      <w:bookmarkStart w:id="718" w:name="_Toc377667920"/>
      <w:r w:rsidRPr="00246CED">
        <w:rPr>
          <w:lang w:val="ru-RU"/>
        </w:rPr>
        <w:lastRenderedPageBreak/>
        <w:t xml:space="preserve">РАЗДЕЛ 7. Преимущества программ, преимущества использования </w:t>
      </w:r>
      <w:r w:rsidRPr="0055028E">
        <w:t>Software</w:t>
      </w:r>
      <w:r w:rsidRPr="00246CED">
        <w:rPr>
          <w:lang w:val="ru-RU"/>
        </w:rPr>
        <w:t xml:space="preserve"> </w:t>
      </w:r>
      <w:r w:rsidRPr="0055028E">
        <w:t>Assurance</w:t>
      </w:r>
      <w:r w:rsidRPr="00246CED">
        <w:rPr>
          <w:lang w:val="ru-RU"/>
        </w:rPr>
        <w:t xml:space="preserve"> (</w:t>
      </w:r>
      <w:r w:rsidRPr="0055028E">
        <w:t>SA</w:t>
      </w:r>
      <w:r w:rsidRPr="00246CED">
        <w:rPr>
          <w:lang w:val="ru-RU"/>
        </w:rPr>
        <w:t>) и веб-служб (</w:t>
      </w:r>
      <w:r w:rsidRPr="0055028E">
        <w:t>OLS</w:t>
      </w:r>
      <w:r w:rsidRPr="00246CED">
        <w:rPr>
          <w:lang w:val="ru-RU"/>
        </w:rPr>
        <w:t>)</w:t>
      </w:r>
      <w:bookmarkEnd w:id="717"/>
      <w:bookmarkEnd w:id="718"/>
    </w:p>
    <w:p w14:paraId="0A03E63C" w14:textId="77777777" w:rsidR="00EA1A1E" w:rsidRPr="00246CED" w:rsidRDefault="00EA1A1E" w:rsidP="00EA1A1E">
      <w:pPr>
        <w:rPr>
          <w:lang w:val="ru-RU"/>
        </w:rPr>
      </w:pPr>
    </w:p>
    <w:p w14:paraId="52A440B2" w14:textId="77777777" w:rsidR="00E7419A" w:rsidRPr="00246CED" w:rsidRDefault="00EB3A5F" w:rsidP="00E7419A">
      <w:pPr>
        <w:spacing w:after="60"/>
        <w:rPr>
          <w:lang w:val="ru-RU"/>
        </w:rPr>
      </w:pPr>
      <w:r w:rsidRPr="00246CED">
        <w:rPr>
          <w:rFonts w:cs="Tahoma"/>
          <w:szCs w:val="20"/>
          <w:lang w:val="ru-RU"/>
        </w:rPr>
        <w:t xml:space="preserve">В настоящем разделе описываются преимущества программ, преимущества в рамках программы </w:t>
      </w:r>
      <w:r w:rsidRPr="0055028E">
        <w:rPr>
          <w:rFonts w:cs="Tahoma"/>
          <w:szCs w:val="20"/>
        </w:rPr>
        <w:t>Software</w:t>
      </w:r>
      <w:r w:rsidRPr="00246CED">
        <w:rPr>
          <w:rFonts w:cs="Tahoma"/>
          <w:szCs w:val="20"/>
          <w:lang w:val="ru-RU"/>
        </w:rPr>
        <w:t xml:space="preserve"> </w:t>
      </w:r>
      <w:r w:rsidRPr="0055028E">
        <w:rPr>
          <w:rFonts w:cs="Tahoma"/>
          <w:szCs w:val="20"/>
        </w:rPr>
        <w:t>Assurance</w:t>
      </w:r>
      <w:r w:rsidRPr="00246CED">
        <w:rPr>
          <w:rFonts w:cs="Tahoma"/>
          <w:szCs w:val="20"/>
          <w:lang w:val="ru-RU"/>
        </w:rPr>
        <w:t>, а также преимущества Веб-служб.</w:t>
      </w:r>
      <w:r w:rsidR="00317026" w:rsidRPr="00246CED">
        <w:rPr>
          <w:rFonts w:cs="Tahoma"/>
          <w:szCs w:val="20"/>
          <w:lang w:val="ru-RU"/>
        </w:rPr>
        <w:t xml:space="preserve"> </w:t>
      </w:r>
    </w:p>
    <w:p w14:paraId="0252CFA6" w14:textId="77777777" w:rsidR="00EB3A5F" w:rsidRPr="00246CED" w:rsidRDefault="00EB3A5F" w:rsidP="00E7419A">
      <w:pPr>
        <w:spacing w:after="60"/>
        <w:rPr>
          <w:lang w:val="ru-RU"/>
        </w:rPr>
      </w:pPr>
    </w:p>
    <w:p w14:paraId="3DF4C4C2" w14:textId="77777777" w:rsidR="00EB3A5F" w:rsidRPr="002B489D" w:rsidRDefault="00EB3A5F" w:rsidP="00EB3A5F">
      <w:pPr>
        <w:jc w:val="both"/>
      </w:pPr>
      <w:r w:rsidRPr="00246CED">
        <w:rPr>
          <w:b/>
          <w:lang w:val="ru-RU"/>
        </w:rPr>
        <w:t xml:space="preserve">Данные преимущества доступны только по Соглашению </w:t>
      </w:r>
      <w:r w:rsidRPr="0055028E">
        <w:rPr>
          <w:b/>
        </w:rPr>
        <w:t>Server</w:t>
      </w:r>
      <w:r w:rsidRPr="002B489D">
        <w:rPr>
          <w:b/>
        </w:rPr>
        <w:t xml:space="preserve"> </w:t>
      </w:r>
      <w:r w:rsidRPr="0055028E">
        <w:rPr>
          <w:b/>
        </w:rPr>
        <w:t>and</w:t>
      </w:r>
      <w:r w:rsidRPr="002B489D">
        <w:rPr>
          <w:b/>
        </w:rPr>
        <w:t xml:space="preserve"> </w:t>
      </w:r>
      <w:r w:rsidRPr="0055028E">
        <w:rPr>
          <w:b/>
        </w:rPr>
        <w:t>Cloud</w:t>
      </w:r>
      <w:r w:rsidRPr="002B489D">
        <w:rPr>
          <w:b/>
        </w:rPr>
        <w:t xml:space="preserve"> (</w:t>
      </w:r>
      <w:r w:rsidRPr="0055028E">
        <w:rPr>
          <w:b/>
        </w:rPr>
        <w:t>SCE</w:t>
      </w:r>
      <w:r w:rsidRPr="002B489D">
        <w:rPr>
          <w:b/>
        </w:rPr>
        <w:t xml:space="preserve">) </w:t>
      </w:r>
      <w:r w:rsidRPr="00ED63FF">
        <w:rPr>
          <w:b/>
          <w:lang w:val="ru-RU"/>
        </w:rPr>
        <w:t>в</w:t>
      </w:r>
      <w:r w:rsidRPr="002B489D">
        <w:rPr>
          <w:b/>
        </w:rPr>
        <w:t xml:space="preserve"> </w:t>
      </w:r>
      <w:r w:rsidRPr="00ED63FF">
        <w:rPr>
          <w:b/>
          <w:lang w:val="ru-RU"/>
        </w:rPr>
        <w:t>рамках</w:t>
      </w:r>
      <w:r w:rsidRPr="002B489D">
        <w:rPr>
          <w:b/>
        </w:rPr>
        <w:t xml:space="preserve"> </w:t>
      </w:r>
      <w:r w:rsidRPr="00ED63FF">
        <w:rPr>
          <w:b/>
          <w:lang w:val="ru-RU"/>
        </w:rPr>
        <w:t>Соглашения</w:t>
      </w:r>
      <w:r w:rsidRPr="002B489D">
        <w:rPr>
          <w:b/>
        </w:rPr>
        <w:t xml:space="preserve"> </w:t>
      </w:r>
      <w:r w:rsidRPr="0055028E">
        <w:rPr>
          <w:b/>
        </w:rPr>
        <w:t>Enterprise</w:t>
      </w:r>
      <w:r w:rsidRPr="002B489D">
        <w:rPr>
          <w:b/>
        </w:rPr>
        <w:t>.</w:t>
      </w:r>
    </w:p>
    <w:p w14:paraId="722D1BD2" w14:textId="77777777" w:rsidR="00EB3A5F" w:rsidRPr="002B489D" w:rsidRDefault="000E1B6A" w:rsidP="00EB3A5F">
      <w:pPr>
        <w:jc w:val="both"/>
      </w:pPr>
      <w:r w:rsidRPr="002B489D">
        <w:t xml:space="preserve"> </w:t>
      </w:r>
    </w:p>
    <w:p w14:paraId="479133DC" w14:textId="77777777" w:rsidR="00EB3A5F" w:rsidRPr="001321A7" w:rsidRDefault="00EB3A5F" w:rsidP="00EB3A5F">
      <w:pPr>
        <w:rPr>
          <w:lang w:val="ru-RU"/>
        </w:rPr>
      </w:pPr>
      <w:r w:rsidRPr="00246CED">
        <w:rPr>
          <w:lang w:val="ru-RU"/>
        </w:rPr>
        <w:t xml:space="preserve">Клиенты, у которых есть </w:t>
      </w:r>
      <w:r w:rsidRPr="0055028E">
        <w:t>SCE</w:t>
      </w:r>
      <w:r w:rsidRPr="00246CED">
        <w:rPr>
          <w:lang w:val="ru-RU"/>
        </w:rPr>
        <w:t xml:space="preserve">, которые выполнили требования к покрытию и зарегистрировались для получения компонента </w:t>
      </w:r>
      <w:r w:rsidRPr="0055028E">
        <w:t>Core</w:t>
      </w:r>
      <w:r w:rsidRPr="00246CED">
        <w:rPr>
          <w:lang w:val="ru-RU"/>
        </w:rPr>
        <w:t xml:space="preserve"> </w:t>
      </w:r>
      <w:r w:rsidRPr="0055028E">
        <w:t>Infrastructure</w:t>
      </w:r>
      <w:r w:rsidRPr="00246CED">
        <w:rPr>
          <w:lang w:val="ru-RU"/>
        </w:rPr>
        <w:t xml:space="preserve">, имеют право на установку продукта </w:t>
      </w:r>
      <w:r w:rsidRPr="0055028E">
        <w:t>System</w:t>
      </w:r>
      <w:r w:rsidRPr="00246CED">
        <w:rPr>
          <w:lang w:val="ru-RU"/>
        </w:rPr>
        <w:t xml:space="preserve"> </w:t>
      </w:r>
      <w:r w:rsidRPr="0055028E">
        <w:t>Center</w:t>
      </w:r>
      <w:r w:rsidRPr="00246CED">
        <w:rPr>
          <w:lang w:val="ru-RU"/>
        </w:rPr>
        <w:t xml:space="preserve"> и управление им в компонентах виртуальной операционной среды (</w:t>
      </w:r>
      <w:r w:rsidRPr="0055028E">
        <w:t>Virtual</w:t>
      </w:r>
      <w:r w:rsidRPr="00246CED">
        <w:rPr>
          <w:lang w:val="ru-RU"/>
        </w:rPr>
        <w:t xml:space="preserve"> </w:t>
      </w:r>
      <w:r w:rsidRPr="0055028E">
        <w:t>OSE</w:t>
      </w:r>
      <w:r w:rsidRPr="00246CED">
        <w:rPr>
          <w:lang w:val="ru-RU"/>
        </w:rPr>
        <w:t xml:space="preserve">) в рамках </w:t>
      </w:r>
      <w:r w:rsidRPr="0055028E">
        <w:t>Windows</w:t>
      </w:r>
      <w:r w:rsidRPr="00246CED">
        <w:rPr>
          <w:lang w:val="ru-RU"/>
        </w:rPr>
        <w:t xml:space="preserve"> </w:t>
      </w:r>
      <w:r w:rsidRPr="0055028E">
        <w:t>Azure</w:t>
      </w:r>
      <w:r w:rsidRPr="00246CED">
        <w:rPr>
          <w:lang w:val="ru-RU"/>
        </w:rPr>
        <w:t>.</w:t>
      </w:r>
      <w:r w:rsidR="00317026" w:rsidRPr="00246CED">
        <w:rPr>
          <w:lang w:val="ru-RU"/>
        </w:rPr>
        <w:t xml:space="preserve"> </w:t>
      </w:r>
      <w:r w:rsidRPr="00246CED">
        <w:rPr>
          <w:lang w:val="ru-RU"/>
        </w:rPr>
        <w:t xml:space="preserve">Это преимущество позволяет клиентам контролировать до 10 соответствующих экземпляров </w:t>
      </w:r>
      <w:r w:rsidRPr="0055028E">
        <w:t>Virtual</w:t>
      </w:r>
      <w:r w:rsidRPr="00246CED">
        <w:rPr>
          <w:lang w:val="ru-RU"/>
        </w:rPr>
        <w:t xml:space="preserve"> </w:t>
      </w:r>
      <w:r w:rsidRPr="0055028E">
        <w:t>OSE</w:t>
      </w:r>
      <w:r w:rsidRPr="00246CED">
        <w:rPr>
          <w:lang w:val="ru-RU"/>
        </w:rPr>
        <w:t xml:space="preserve"> на каждую лицензию </w:t>
      </w:r>
      <w:r w:rsidRPr="0055028E">
        <w:t>CIS</w:t>
      </w:r>
      <w:r w:rsidRPr="001321A7">
        <w:rPr>
          <w:lang w:val="ru-RU"/>
        </w:rPr>
        <w:t xml:space="preserve">, зарегистрированную в </w:t>
      </w:r>
      <w:r w:rsidRPr="0055028E">
        <w:t>SCE</w:t>
      </w:r>
      <w:r w:rsidRPr="001321A7">
        <w:rPr>
          <w:lang w:val="ru-RU"/>
        </w:rPr>
        <w:t>.</w:t>
      </w:r>
      <w:r w:rsidR="00317026" w:rsidRPr="001321A7">
        <w:rPr>
          <w:lang w:val="ru-RU"/>
        </w:rPr>
        <w:t xml:space="preserve"> </w:t>
      </w:r>
    </w:p>
    <w:p w14:paraId="287F6068" w14:textId="77777777" w:rsidR="00EB3A5F" w:rsidRPr="001321A7" w:rsidRDefault="000E1B6A" w:rsidP="00EB3A5F">
      <w:pPr>
        <w:rPr>
          <w:lang w:val="ru-RU"/>
        </w:rPr>
      </w:pPr>
      <w:r w:rsidRPr="001321A7">
        <w:rPr>
          <w:lang w:val="ru-RU"/>
        </w:rPr>
        <w:t xml:space="preserve"> </w:t>
      </w:r>
    </w:p>
    <w:p w14:paraId="39A23552" w14:textId="77777777" w:rsidR="00EB3A5F" w:rsidRPr="001321A7" w:rsidRDefault="00EB3A5F" w:rsidP="00EB3A5F">
      <w:pPr>
        <w:spacing w:line="276" w:lineRule="auto"/>
        <w:jc w:val="both"/>
        <w:rPr>
          <w:lang w:val="ru-RU"/>
        </w:rPr>
      </w:pPr>
      <w:r w:rsidRPr="001321A7">
        <w:rPr>
          <w:lang w:val="ru-RU"/>
        </w:rPr>
        <w:t xml:space="preserve">Соответствующие экземпляры </w:t>
      </w:r>
      <w:r w:rsidRPr="0055028E">
        <w:t>Windows</w:t>
      </w:r>
      <w:r w:rsidRPr="001321A7">
        <w:rPr>
          <w:lang w:val="ru-RU"/>
        </w:rPr>
        <w:t xml:space="preserve"> </w:t>
      </w:r>
      <w:r w:rsidRPr="0055028E">
        <w:t>Azure</w:t>
      </w:r>
      <w:r w:rsidRPr="001321A7">
        <w:rPr>
          <w:lang w:val="ru-RU"/>
        </w:rPr>
        <w:t xml:space="preserve"> </w:t>
      </w:r>
      <w:r w:rsidRPr="0055028E">
        <w:t>Virtual</w:t>
      </w:r>
      <w:r w:rsidRPr="001321A7">
        <w:rPr>
          <w:lang w:val="ru-RU"/>
        </w:rPr>
        <w:t xml:space="preserve"> </w:t>
      </w:r>
      <w:r w:rsidRPr="0055028E">
        <w:t>OSE</w:t>
      </w:r>
      <w:r w:rsidRPr="001321A7">
        <w:rPr>
          <w:lang w:val="ru-RU"/>
        </w:rPr>
        <w:t>:</w:t>
      </w:r>
    </w:p>
    <w:p w14:paraId="1EE465D4" w14:textId="77777777" w:rsidR="00EB3A5F" w:rsidRPr="00246CED" w:rsidRDefault="00EB3A5F" w:rsidP="00EB3A5F">
      <w:pPr>
        <w:spacing w:after="60"/>
        <w:ind w:left="1440" w:hanging="360"/>
        <w:rPr>
          <w:lang w:val="ru-RU"/>
        </w:rPr>
      </w:pPr>
      <w:r w:rsidRPr="0055028E">
        <w:rPr>
          <w:rFonts w:ascii="Webdings" w:hAnsi="Webdings"/>
          <w:color w:val="FF6600"/>
          <w:sz w:val="24"/>
          <w:szCs w:val="24"/>
        </w:rPr>
        <w:t></w:t>
      </w:r>
      <w:r w:rsidR="00317026" w:rsidRPr="00246CED">
        <w:rPr>
          <w:rFonts w:ascii="Times New Roman" w:hAnsi="Times New Roman"/>
          <w:color w:val="FF6600"/>
          <w:sz w:val="14"/>
          <w:szCs w:val="14"/>
          <w:lang w:val="ru-RU"/>
        </w:rPr>
        <w:t xml:space="preserve"> </w:t>
      </w:r>
      <w:r w:rsidRPr="00246CED">
        <w:rPr>
          <w:lang w:val="ru-RU"/>
        </w:rPr>
        <w:t xml:space="preserve">Экземпляры виртуальных машин </w:t>
      </w:r>
      <w:r w:rsidRPr="0055028E">
        <w:t>Windows</w:t>
      </w:r>
    </w:p>
    <w:p w14:paraId="3B234417" w14:textId="77777777" w:rsidR="00EB3A5F" w:rsidRPr="00246CED" w:rsidRDefault="00EB3A5F" w:rsidP="00EB3A5F">
      <w:pPr>
        <w:spacing w:after="60"/>
        <w:ind w:left="1440" w:hanging="360"/>
        <w:rPr>
          <w:lang w:val="ru-RU"/>
        </w:rPr>
      </w:pPr>
      <w:r w:rsidRPr="0055028E">
        <w:rPr>
          <w:rFonts w:ascii="Webdings" w:hAnsi="Webdings"/>
          <w:color w:val="FF6600"/>
          <w:sz w:val="24"/>
          <w:szCs w:val="24"/>
        </w:rPr>
        <w:t></w:t>
      </w:r>
      <w:r w:rsidR="00317026" w:rsidRPr="00246CED">
        <w:rPr>
          <w:rFonts w:ascii="Times New Roman" w:hAnsi="Times New Roman"/>
          <w:color w:val="FF6600"/>
          <w:sz w:val="14"/>
          <w:szCs w:val="14"/>
          <w:lang w:val="ru-RU"/>
        </w:rPr>
        <w:t xml:space="preserve"> </w:t>
      </w:r>
      <w:r w:rsidRPr="00246CED">
        <w:rPr>
          <w:color w:val="000000"/>
          <w:lang w:val="ru-RU"/>
        </w:rPr>
        <w:t>Экземпляры облачных служб (веб-роли и рабочие роли)</w:t>
      </w:r>
    </w:p>
    <w:p w14:paraId="52F80A89" w14:textId="77777777" w:rsidR="00EB3A5F" w:rsidRPr="00246CED" w:rsidRDefault="00EB3A5F" w:rsidP="00EB3A5F">
      <w:pPr>
        <w:spacing w:after="60"/>
        <w:ind w:left="1440" w:hanging="360"/>
        <w:rPr>
          <w:lang w:val="ru-RU"/>
        </w:rPr>
      </w:pPr>
      <w:r w:rsidRPr="0055028E">
        <w:rPr>
          <w:rFonts w:ascii="Webdings" w:hAnsi="Webdings"/>
          <w:color w:val="FF6600"/>
          <w:sz w:val="24"/>
          <w:szCs w:val="24"/>
        </w:rPr>
        <w:t></w:t>
      </w:r>
      <w:r w:rsidR="00317026" w:rsidRPr="00246CED">
        <w:rPr>
          <w:rFonts w:ascii="Times New Roman" w:hAnsi="Times New Roman"/>
          <w:color w:val="FF6600"/>
          <w:sz w:val="14"/>
          <w:szCs w:val="14"/>
          <w:lang w:val="ru-RU"/>
        </w:rPr>
        <w:t xml:space="preserve"> </w:t>
      </w:r>
      <w:r w:rsidRPr="00246CED">
        <w:rPr>
          <w:lang w:val="ru-RU"/>
        </w:rPr>
        <w:t>Учетные записи хранилища</w:t>
      </w:r>
    </w:p>
    <w:p w14:paraId="10B8FDFE" w14:textId="77777777" w:rsidR="00EB3A5F" w:rsidRPr="00246CED" w:rsidRDefault="00EB3A5F" w:rsidP="00EB3A5F">
      <w:pPr>
        <w:spacing w:after="60"/>
        <w:ind w:left="1440" w:hanging="360"/>
        <w:rPr>
          <w:lang w:val="ru-RU"/>
        </w:rPr>
      </w:pPr>
      <w:r w:rsidRPr="0055028E">
        <w:rPr>
          <w:rFonts w:ascii="Webdings" w:hAnsi="Webdings"/>
          <w:color w:val="FF6600"/>
          <w:sz w:val="24"/>
          <w:szCs w:val="24"/>
        </w:rPr>
        <w:t></w:t>
      </w:r>
      <w:r w:rsidR="00317026" w:rsidRPr="00246CED">
        <w:rPr>
          <w:rFonts w:ascii="Times New Roman" w:hAnsi="Times New Roman"/>
          <w:color w:val="FF6600"/>
          <w:sz w:val="14"/>
          <w:szCs w:val="14"/>
          <w:lang w:val="ru-RU"/>
        </w:rPr>
        <w:t xml:space="preserve"> </w:t>
      </w:r>
      <w:r w:rsidRPr="00246CED">
        <w:rPr>
          <w:lang w:val="ru-RU"/>
        </w:rPr>
        <w:t xml:space="preserve">Базы данных </w:t>
      </w:r>
      <w:r w:rsidRPr="0055028E">
        <w:t>SQL</w:t>
      </w:r>
    </w:p>
    <w:p w14:paraId="23F4B30C" w14:textId="77777777" w:rsidR="00EB3A5F" w:rsidRPr="00246CED" w:rsidRDefault="00EB3A5F" w:rsidP="000347DA">
      <w:pPr>
        <w:spacing w:after="60"/>
        <w:ind w:left="1440" w:hanging="360"/>
        <w:rPr>
          <w:lang w:val="ru-RU"/>
        </w:rPr>
      </w:pPr>
      <w:r w:rsidRPr="0055028E">
        <w:rPr>
          <w:rFonts w:ascii="Webdings" w:hAnsi="Webdings"/>
          <w:color w:val="FF6600"/>
          <w:sz w:val="24"/>
          <w:szCs w:val="24"/>
        </w:rPr>
        <w:t></w:t>
      </w:r>
      <w:r w:rsidR="00317026" w:rsidRPr="00246CED">
        <w:rPr>
          <w:rFonts w:ascii="Times New Roman" w:hAnsi="Times New Roman"/>
          <w:color w:val="FF6600"/>
          <w:sz w:val="14"/>
          <w:szCs w:val="14"/>
          <w:lang w:val="ru-RU"/>
        </w:rPr>
        <w:t xml:space="preserve"> </w:t>
      </w:r>
      <w:r w:rsidRPr="00246CED">
        <w:rPr>
          <w:lang w:val="ru-RU"/>
        </w:rPr>
        <w:t>Экземпляры веб-сайтов</w:t>
      </w:r>
    </w:p>
    <w:p w14:paraId="7D85888E" w14:textId="77777777" w:rsidR="00EA1A1E" w:rsidRPr="00246CED" w:rsidRDefault="00EA1A1E" w:rsidP="00BA0707">
      <w:pPr>
        <w:rPr>
          <w:lang w:val="ru-RU"/>
        </w:rPr>
      </w:pPr>
    </w:p>
    <w:p w14:paraId="06D4AE71" w14:textId="77777777" w:rsidR="003E606C" w:rsidRPr="00246CED" w:rsidRDefault="003E606C" w:rsidP="0063466C">
      <w:pPr>
        <w:spacing w:after="60"/>
        <w:rPr>
          <w:lang w:val="ru-RU"/>
        </w:rPr>
      </w:pPr>
      <w:r w:rsidRPr="00246CED">
        <w:rPr>
          <w:rFonts w:cs="Tahoma"/>
          <w:b/>
          <w:szCs w:val="20"/>
          <w:lang w:val="ru-RU"/>
        </w:rPr>
        <w:t xml:space="preserve">сведения о преимуществах в рамках программы </w:t>
      </w:r>
      <w:r w:rsidRPr="0055028E">
        <w:rPr>
          <w:rFonts w:cs="Tahoma"/>
          <w:b/>
          <w:szCs w:val="20"/>
        </w:rPr>
        <w:t>Software</w:t>
      </w:r>
      <w:r w:rsidRPr="00246CED">
        <w:rPr>
          <w:rFonts w:cs="Tahoma"/>
          <w:b/>
          <w:szCs w:val="20"/>
          <w:lang w:val="ru-RU"/>
        </w:rPr>
        <w:t xml:space="preserve"> </w:t>
      </w:r>
      <w:r w:rsidRPr="0055028E">
        <w:rPr>
          <w:rFonts w:cs="Tahoma"/>
          <w:b/>
          <w:szCs w:val="20"/>
        </w:rPr>
        <w:t>Assurance</w:t>
      </w:r>
      <w:r w:rsidRPr="00246CED">
        <w:rPr>
          <w:rFonts w:cs="Tahoma"/>
          <w:b/>
          <w:szCs w:val="20"/>
          <w:lang w:val="ru-RU"/>
        </w:rPr>
        <w:t>;</w:t>
      </w:r>
    </w:p>
    <w:p w14:paraId="2834EC76" w14:textId="77777777" w:rsidR="00E7419A" w:rsidRPr="00246CED" w:rsidRDefault="00E7419A" w:rsidP="0063466C">
      <w:pPr>
        <w:rPr>
          <w:lang w:val="ru-RU"/>
        </w:rPr>
      </w:pPr>
      <w:r w:rsidRPr="00246CED">
        <w:rPr>
          <w:rFonts w:cs="Tahoma"/>
          <w:szCs w:val="20"/>
          <w:lang w:val="ru-RU"/>
        </w:rPr>
        <w:t>Преимущества отличаются в зависимости от конкретного продукта и категории продуктов. Как правило, срок</w:t>
      </w:r>
      <w:r w:rsidR="00B14AC6" w:rsidRPr="0055028E">
        <w:rPr>
          <w:rFonts w:cs="Tahoma"/>
          <w:szCs w:val="20"/>
        </w:rPr>
        <w:t> </w:t>
      </w:r>
      <w:r w:rsidRPr="00246CED">
        <w:rPr>
          <w:rFonts w:cs="Tahoma"/>
          <w:szCs w:val="20"/>
          <w:lang w:val="ru-RU"/>
        </w:rPr>
        <w:t xml:space="preserve">действия доступа Клиентов к преимуществам в рамках программы </w:t>
      </w:r>
      <w:r w:rsidRPr="0055028E">
        <w:rPr>
          <w:rFonts w:cs="Tahoma"/>
          <w:szCs w:val="20"/>
        </w:rPr>
        <w:t>Software</w:t>
      </w:r>
      <w:r w:rsidRPr="00246CED">
        <w:rPr>
          <w:rFonts w:cs="Tahoma"/>
          <w:szCs w:val="20"/>
          <w:lang w:val="ru-RU"/>
        </w:rPr>
        <w:t xml:space="preserve"> </w:t>
      </w:r>
      <w:r w:rsidRPr="0055028E">
        <w:rPr>
          <w:rFonts w:cs="Tahoma"/>
          <w:szCs w:val="20"/>
        </w:rPr>
        <w:t>Assurance</w:t>
      </w:r>
      <w:r w:rsidRPr="00246CED">
        <w:rPr>
          <w:rFonts w:cs="Tahoma"/>
          <w:szCs w:val="20"/>
          <w:lang w:val="ru-RU"/>
        </w:rPr>
        <w:t xml:space="preserve"> и прав на их использование заканчивается после окончания срока действия покрытия </w:t>
      </w:r>
      <w:r w:rsidRPr="0055028E">
        <w:rPr>
          <w:rFonts w:cs="Tahoma"/>
          <w:szCs w:val="20"/>
        </w:rPr>
        <w:t>Software</w:t>
      </w:r>
      <w:r w:rsidRPr="00246CED">
        <w:rPr>
          <w:rFonts w:cs="Tahoma"/>
          <w:szCs w:val="20"/>
          <w:lang w:val="ru-RU"/>
        </w:rPr>
        <w:t xml:space="preserve"> </w:t>
      </w:r>
      <w:r w:rsidRPr="0055028E">
        <w:rPr>
          <w:rFonts w:cs="Tahoma"/>
          <w:szCs w:val="20"/>
        </w:rPr>
        <w:t>Assurance</w:t>
      </w:r>
      <w:r w:rsidRPr="00246CED">
        <w:rPr>
          <w:rFonts w:cs="Tahoma"/>
          <w:szCs w:val="20"/>
          <w:lang w:val="ru-RU"/>
        </w:rPr>
        <w:t xml:space="preserve">. Большинство преимуществ в рамках программы </w:t>
      </w:r>
      <w:r w:rsidRPr="0055028E">
        <w:rPr>
          <w:rFonts w:cs="Tahoma"/>
          <w:szCs w:val="20"/>
        </w:rPr>
        <w:t>Software</w:t>
      </w:r>
      <w:r w:rsidRPr="00246CED">
        <w:rPr>
          <w:rFonts w:cs="Tahoma"/>
          <w:szCs w:val="20"/>
          <w:lang w:val="ru-RU"/>
        </w:rPr>
        <w:t xml:space="preserve"> </w:t>
      </w:r>
      <w:r w:rsidRPr="0055028E">
        <w:rPr>
          <w:rFonts w:cs="Tahoma"/>
          <w:szCs w:val="20"/>
        </w:rPr>
        <w:t>Assurance</w:t>
      </w:r>
      <w:r w:rsidRPr="00246CED">
        <w:rPr>
          <w:rFonts w:cs="Tahoma"/>
          <w:szCs w:val="20"/>
          <w:lang w:val="ru-RU"/>
        </w:rPr>
        <w:t xml:space="preserve"> предоставляется в начале периода покрытия.</w:t>
      </w:r>
      <w:r w:rsidR="00317026" w:rsidRPr="00246CED">
        <w:rPr>
          <w:rFonts w:cs="Tahoma"/>
          <w:szCs w:val="20"/>
          <w:lang w:val="ru-RU"/>
        </w:rPr>
        <w:t xml:space="preserve"> </w:t>
      </w:r>
      <w:r w:rsidRPr="00246CED">
        <w:rPr>
          <w:rFonts w:cs="Tahoma"/>
          <w:szCs w:val="20"/>
          <w:lang w:val="ru-RU"/>
        </w:rP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w:t>
      </w:r>
    </w:p>
    <w:p w14:paraId="11602251" w14:textId="77777777" w:rsidR="00BA0707" w:rsidRPr="00246CED" w:rsidRDefault="00BA0707" w:rsidP="00BA0707">
      <w:pPr>
        <w:rPr>
          <w:lang w:val="ru-RU"/>
        </w:rPr>
      </w:pPr>
    </w:p>
    <w:p w14:paraId="301140CA" w14:textId="77777777" w:rsidR="0063466C" w:rsidRPr="00246CED" w:rsidRDefault="0063466C" w:rsidP="0063466C">
      <w:pPr>
        <w:spacing w:after="60"/>
        <w:rPr>
          <w:lang w:val="ru-RU"/>
        </w:rPr>
      </w:pPr>
      <w:r w:rsidRPr="00246CED">
        <w:rPr>
          <w:rFonts w:cs="Tahoma"/>
          <w:b/>
          <w:szCs w:val="20"/>
          <w:lang w:val="ru-RU"/>
        </w:rPr>
        <w:t>Преимущества Веб-служб</w:t>
      </w:r>
    </w:p>
    <w:p w14:paraId="20EF442D" w14:textId="77777777" w:rsidR="00E7419A" w:rsidRPr="00246CED" w:rsidRDefault="009F1A2B" w:rsidP="0063466C">
      <w:pPr>
        <w:rPr>
          <w:lang w:val="ru-RU"/>
        </w:rPr>
      </w:pPr>
      <w:r w:rsidRPr="00246CED">
        <w:rPr>
          <w:rFonts w:cs="Tahoma"/>
          <w:szCs w:val="20"/>
          <w:lang w:val="ru-RU"/>
        </w:rPr>
        <w:t>Преимущества определяются конкретным продуктом.</w:t>
      </w:r>
      <w:r w:rsidR="00317026" w:rsidRPr="00246CED">
        <w:rPr>
          <w:rFonts w:cs="Tahoma"/>
          <w:szCs w:val="20"/>
          <w:lang w:val="ru-RU"/>
        </w:rPr>
        <w:t xml:space="preserve"> </w:t>
      </w:r>
      <w:r w:rsidRPr="00246CED">
        <w:rPr>
          <w:rFonts w:cs="Tahoma"/>
          <w:szCs w:val="20"/>
          <w:lang w:val="ru-RU"/>
        </w:rPr>
        <w:t xml:space="preserve">Срок действия доступа Клиентов и их прав на использование преимуществ Веб-служб заканчивается после окончания срока действия соответствующей подписной лицензии на веб-службы. </w:t>
      </w:r>
    </w:p>
    <w:p w14:paraId="16172E12" w14:textId="77777777" w:rsidR="009F1A2B" w:rsidRPr="00246CED" w:rsidRDefault="009F1A2B" w:rsidP="0063466C">
      <w:pPr>
        <w:rPr>
          <w:lang w:val="ru-RU"/>
        </w:rPr>
      </w:pPr>
    </w:p>
    <w:p w14:paraId="124F131A" w14:textId="77777777" w:rsidR="00E7419A" w:rsidRPr="00246CED" w:rsidRDefault="00E7419A" w:rsidP="0063466C">
      <w:pPr>
        <w:rPr>
          <w:lang w:val="ru-RU"/>
        </w:rPr>
      </w:pPr>
      <w:r w:rsidRPr="00246CED">
        <w:rPr>
          <w:rFonts w:cs="Tahoma"/>
          <w:szCs w:val="20"/>
          <w:lang w:val="ru-RU"/>
        </w:rPr>
        <w:t xml:space="preserve"> Все исключения из вышеприведенных правил указаны ниже в разделах об отдельных преимуществах.</w:t>
      </w:r>
      <w:r w:rsidR="00317026" w:rsidRPr="00246CED">
        <w:rPr>
          <w:rFonts w:cs="Tahoma"/>
          <w:szCs w:val="20"/>
          <w:lang w:val="ru-RU"/>
        </w:rPr>
        <w:t xml:space="preserve"> </w:t>
      </w:r>
      <w:r w:rsidRPr="00246CED">
        <w:rPr>
          <w:rFonts w:cs="Tahoma"/>
          <w:szCs w:val="20"/>
          <w:lang w:val="ru-RU"/>
        </w:rPr>
        <w:t xml:space="preserve">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 </w:t>
      </w:r>
    </w:p>
    <w:p w14:paraId="7E9C8683" w14:textId="77777777" w:rsidR="00023FE7" w:rsidRPr="00246CED" w:rsidRDefault="00023FE7" w:rsidP="0063466C">
      <w:pPr>
        <w:pStyle w:val="AppendixBodyText"/>
        <w:spacing w:after="0"/>
        <w:rPr>
          <w:lang w:val="ru-RU"/>
        </w:rPr>
      </w:pPr>
    </w:p>
    <w:p w14:paraId="55E14706" w14:textId="77777777" w:rsidR="00023FE7" w:rsidRPr="00246CED" w:rsidRDefault="00023FE7" w:rsidP="0063466C">
      <w:pPr>
        <w:pStyle w:val="AppendixBodyText"/>
        <w:spacing w:after="0"/>
        <w:rPr>
          <w:lang w:val="ru-RU"/>
        </w:rPr>
      </w:pPr>
      <w:r w:rsidRPr="00246CED">
        <w:rPr>
          <w:rFonts w:ascii="Tahoma" w:hAnsi="Tahoma" w:cs="Tahoma"/>
          <w:sz w:val="18"/>
          <w:lang w:val="ru-RU"/>
        </w:rPr>
        <w:t xml:space="preserve">В таблице ниже показано, к чему привязываются преимущества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и Веб-служб для разных программ.</w:t>
      </w:r>
    </w:p>
    <w:p w14:paraId="3E6E9FB3" w14:textId="77777777" w:rsidR="00023FE7" w:rsidRPr="00246CED" w:rsidRDefault="00023FE7" w:rsidP="00BA0707">
      <w:pPr>
        <w:pStyle w:val="AppendixBodyText"/>
        <w:spacing w:after="0"/>
        <w:rPr>
          <w:lang w:val="ru-RU"/>
        </w:rPr>
      </w:pPr>
    </w:p>
    <w:p w14:paraId="34F16CCC" w14:textId="77777777" w:rsidR="00B14AC6" w:rsidRPr="00246CED" w:rsidRDefault="00B14AC6" w:rsidP="00BA0707">
      <w:pPr>
        <w:pStyle w:val="AppendixBodyText"/>
        <w:spacing w:after="0"/>
        <w:rPr>
          <w:lang w:val="ru-RU"/>
        </w:rPr>
      </w:pPr>
    </w:p>
    <w:p w14:paraId="2CE78EA0" w14:textId="77777777" w:rsidR="00B14AC6" w:rsidRPr="00246CED" w:rsidRDefault="00B14AC6" w:rsidP="00BA0707">
      <w:pPr>
        <w:pStyle w:val="AppendixBodyText"/>
        <w:spacing w:after="0"/>
        <w:rPr>
          <w:lang w:val="ru-RU"/>
        </w:rPr>
      </w:pPr>
    </w:p>
    <w:p w14:paraId="4A5752A9" w14:textId="77777777" w:rsidR="00B14AC6" w:rsidRPr="00246CED" w:rsidRDefault="00B14AC6" w:rsidP="00BA0707">
      <w:pPr>
        <w:pStyle w:val="AppendixBodyText"/>
        <w:spacing w:after="0"/>
        <w:rPr>
          <w:lang w:val="ru-RU"/>
        </w:rPr>
      </w:pPr>
    </w:p>
    <w:p w14:paraId="130B02A0" w14:textId="77777777" w:rsidR="00B14AC6" w:rsidRPr="00246CED" w:rsidRDefault="00B14AC6" w:rsidP="00BA0707">
      <w:pPr>
        <w:pStyle w:val="AppendixBodyText"/>
        <w:spacing w:after="0"/>
        <w:rPr>
          <w:lang w:val="ru-RU"/>
        </w:rPr>
      </w:pPr>
    </w:p>
    <w:p w14:paraId="287076D0" w14:textId="77777777" w:rsidR="00B14AC6" w:rsidRPr="00246CED" w:rsidRDefault="00B14AC6" w:rsidP="00BA0707">
      <w:pPr>
        <w:pStyle w:val="AppendixBodyText"/>
        <w:spacing w:after="0"/>
        <w:rPr>
          <w:lang w:val="ru-RU"/>
        </w:rPr>
      </w:pPr>
    </w:p>
    <w:p w14:paraId="7D8AD65C" w14:textId="77777777" w:rsidR="00B14AC6" w:rsidRPr="00246CED" w:rsidRDefault="00B14AC6" w:rsidP="00BA0707">
      <w:pPr>
        <w:pStyle w:val="AppendixBodyText"/>
        <w:spacing w:after="0"/>
        <w:rPr>
          <w:lang w:val="ru-RU"/>
        </w:rPr>
      </w:pPr>
    </w:p>
    <w:p w14:paraId="524E8E97" w14:textId="77777777" w:rsidR="00B14AC6" w:rsidRPr="00246CED" w:rsidRDefault="00B14AC6" w:rsidP="00BA0707">
      <w:pPr>
        <w:pStyle w:val="AppendixBodyText"/>
        <w:spacing w:after="0"/>
        <w:rPr>
          <w:lang w:val="ru-RU"/>
        </w:rPr>
      </w:pPr>
    </w:p>
    <w:p w14:paraId="2AC12AC5" w14:textId="77777777" w:rsidR="00B14AC6" w:rsidRPr="00246CED" w:rsidRDefault="00B14AC6" w:rsidP="00BA0707">
      <w:pPr>
        <w:pStyle w:val="AppendixBodyText"/>
        <w:spacing w:after="0"/>
        <w:rPr>
          <w:lang w:val="ru-RU"/>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71"/>
        <w:gridCol w:w="1350"/>
        <w:gridCol w:w="1314"/>
        <w:gridCol w:w="1656"/>
        <w:gridCol w:w="2286"/>
        <w:gridCol w:w="1260"/>
      </w:tblGrid>
      <w:tr w:rsidR="009233CA" w:rsidRPr="0055028E" w14:paraId="1A2917FC" w14:textId="77777777" w:rsidTr="00B14AC6">
        <w:trPr>
          <w:trHeight w:val="178"/>
        </w:trPr>
        <w:tc>
          <w:tcPr>
            <w:tcW w:w="1771" w:type="dxa"/>
            <w:shd w:val="clear" w:color="auto" w:fill="FFCC99"/>
            <w:vAlign w:val="center"/>
          </w:tcPr>
          <w:p w14:paraId="4F92A154" w14:textId="77777777" w:rsidR="00394D2B" w:rsidRPr="0055028E" w:rsidRDefault="00394D2B" w:rsidP="00FF3343">
            <w:pPr>
              <w:pStyle w:val="AppendixTableHeadings"/>
              <w:jc w:val="left"/>
              <w:rPr>
                <w:rFonts w:ascii="Tahoma" w:hAnsi="Tahoma" w:cs="Tahoma"/>
                <w:sz w:val="20"/>
                <w:szCs w:val="20"/>
              </w:rPr>
            </w:pPr>
            <w:r w:rsidRPr="0055028E">
              <w:rPr>
                <w:rFonts w:ascii="Tahoma" w:hAnsi="Tahoma" w:cs="Tahoma"/>
                <w:sz w:val="20"/>
                <w:szCs w:val="20"/>
              </w:rPr>
              <w:lastRenderedPageBreak/>
              <w:t>Программы</w:t>
            </w:r>
          </w:p>
        </w:tc>
        <w:tc>
          <w:tcPr>
            <w:tcW w:w="1350" w:type="dxa"/>
            <w:shd w:val="clear" w:color="auto" w:fill="FFCC99"/>
            <w:vAlign w:val="center"/>
          </w:tcPr>
          <w:p w14:paraId="47440495" w14:textId="77777777" w:rsidR="00394D2B" w:rsidRPr="0055028E" w:rsidRDefault="00394D2B" w:rsidP="00FF3343">
            <w:pPr>
              <w:pStyle w:val="AppendixTableHeadings"/>
              <w:jc w:val="left"/>
              <w:rPr>
                <w:rFonts w:ascii="Tahoma" w:hAnsi="Tahoma" w:cs="Tahoma"/>
                <w:sz w:val="20"/>
                <w:szCs w:val="20"/>
              </w:rPr>
            </w:pPr>
            <w:r w:rsidRPr="0055028E">
              <w:rPr>
                <w:rFonts w:ascii="Tahoma" w:hAnsi="Tahoma" w:cs="Tahoma"/>
                <w:sz w:val="20"/>
                <w:szCs w:val="20"/>
              </w:rPr>
              <w:t>Лицензия Open</w:t>
            </w:r>
          </w:p>
        </w:tc>
        <w:tc>
          <w:tcPr>
            <w:tcW w:w="1314" w:type="dxa"/>
            <w:shd w:val="clear" w:color="auto" w:fill="FFCC99"/>
            <w:vAlign w:val="center"/>
          </w:tcPr>
          <w:p w14:paraId="1770A5A4" w14:textId="77777777" w:rsidR="00394D2B" w:rsidRPr="0055028E" w:rsidRDefault="00394D2B" w:rsidP="00FF3343">
            <w:pPr>
              <w:pStyle w:val="AppendixTableHeadings"/>
              <w:jc w:val="left"/>
              <w:rPr>
                <w:rFonts w:ascii="Tahoma" w:hAnsi="Tahoma" w:cs="Tahoma"/>
                <w:sz w:val="20"/>
                <w:szCs w:val="20"/>
              </w:rPr>
            </w:pPr>
            <w:r w:rsidRPr="0055028E">
              <w:rPr>
                <w:rFonts w:ascii="Tahoma" w:hAnsi="Tahoma" w:cs="Tahoma"/>
                <w:sz w:val="20"/>
                <w:szCs w:val="20"/>
              </w:rPr>
              <w:t>Open Value</w:t>
            </w:r>
          </w:p>
        </w:tc>
        <w:tc>
          <w:tcPr>
            <w:tcW w:w="1656" w:type="dxa"/>
            <w:shd w:val="clear" w:color="auto" w:fill="FFCC99"/>
            <w:vAlign w:val="center"/>
          </w:tcPr>
          <w:p w14:paraId="578F526D" w14:textId="77777777" w:rsidR="00394D2B" w:rsidRPr="0055028E" w:rsidRDefault="00394D2B" w:rsidP="00FF3343">
            <w:pPr>
              <w:pStyle w:val="AppendixTableHeadings"/>
              <w:jc w:val="left"/>
              <w:rPr>
                <w:rFonts w:ascii="Tahoma" w:hAnsi="Tahoma" w:cs="Tahoma"/>
                <w:sz w:val="20"/>
                <w:szCs w:val="20"/>
              </w:rPr>
            </w:pPr>
            <w:r w:rsidRPr="0055028E">
              <w:rPr>
                <w:rFonts w:ascii="Tahoma" w:hAnsi="Tahoma" w:cs="Tahoma"/>
                <w:sz w:val="20"/>
                <w:szCs w:val="20"/>
              </w:rPr>
              <w:t>Open Value Subscription – Education Solutions</w:t>
            </w:r>
          </w:p>
        </w:tc>
        <w:tc>
          <w:tcPr>
            <w:tcW w:w="2286" w:type="dxa"/>
            <w:shd w:val="clear" w:color="auto" w:fill="FFCC99"/>
            <w:vAlign w:val="center"/>
          </w:tcPr>
          <w:p w14:paraId="305A153D" w14:textId="77777777" w:rsidR="00394D2B" w:rsidRPr="0055028E" w:rsidRDefault="00394D2B" w:rsidP="00FF3343">
            <w:pPr>
              <w:pStyle w:val="AppendixTableHeadings"/>
              <w:jc w:val="left"/>
            </w:pPr>
            <w:r w:rsidRPr="0055028E">
              <w:rPr>
                <w:rFonts w:ascii="Tahoma" w:hAnsi="Tahoma" w:cs="Tahoma"/>
                <w:sz w:val="20"/>
                <w:szCs w:val="20"/>
              </w:rPr>
              <w:t>Select*</w:t>
            </w:r>
          </w:p>
          <w:p w14:paraId="0AED7F62" w14:textId="77777777" w:rsidR="00394D2B" w:rsidRPr="0055028E" w:rsidRDefault="00394D2B" w:rsidP="00FF3343">
            <w:pPr>
              <w:pStyle w:val="AppendixTableHeadings"/>
              <w:jc w:val="left"/>
            </w:pPr>
            <w:r w:rsidRPr="0055028E">
              <w:rPr>
                <w:rFonts w:ascii="Tahoma" w:hAnsi="Tahoma" w:cs="Tahoma"/>
                <w:sz w:val="20"/>
                <w:szCs w:val="20"/>
              </w:rPr>
              <w:t>Соглашение Enterprise</w:t>
            </w:r>
          </w:p>
          <w:p w14:paraId="543C8B3F" w14:textId="77777777" w:rsidR="00394D2B" w:rsidRPr="0055028E" w:rsidRDefault="00394D2B" w:rsidP="00FF3343">
            <w:pPr>
              <w:pStyle w:val="AppendixTableHeadings"/>
              <w:jc w:val="left"/>
            </w:pPr>
            <w:r w:rsidRPr="0055028E">
              <w:rPr>
                <w:rFonts w:ascii="Tahoma" w:hAnsi="Tahoma" w:cs="Tahoma"/>
                <w:sz w:val="20"/>
                <w:szCs w:val="20"/>
              </w:rPr>
              <w:t xml:space="preserve">Соглашение о регистрации Enrollment for Education Solutions в </w:t>
            </w:r>
            <w:r w:rsidRPr="0040628C">
              <w:rPr>
                <w:rFonts w:ascii="Tahoma" w:hAnsi="Tahoma" w:cs="Tahoma"/>
                <w:sz w:val="20"/>
                <w:szCs w:val="20"/>
              </w:rPr>
              <w:t>рамках</w:t>
            </w:r>
            <w:r w:rsidRPr="0055028E">
              <w:rPr>
                <w:rFonts w:ascii="Tahoma" w:hAnsi="Tahoma" w:cs="Tahoma"/>
                <w:sz w:val="20"/>
                <w:szCs w:val="20"/>
              </w:rPr>
              <w:t xml:space="preserve"> соглашения Campus и</w:t>
            </w:r>
          </w:p>
          <w:p w14:paraId="31B6D604" w14:textId="77777777" w:rsidR="00394D2B" w:rsidRPr="0055028E" w:rsidRDefault="00394D2B" w:rsidP="00FF3343">
            <w:pPr>
              <w:pStyle w:val="AppendixTableHeadings"/>
              <w:jc w:val="left"/>
              <w:rPr>
                <w:rFonts w:ascii="Tahoma" w:hAnsi="Tahoma" w:cs="Tahoma"/>
                <w:sz w:val="20"/>
                <w:szCs w:val="20"/>
              </w:rPr>
            </w:pPr>
            <w:r w:rsidRPr="0055028E">
              <w:rPr>
                <w:rFonts w:ascii="Tahoma" w:hAnsi="Tahoma" w:cs="Tahoma"/>
                <w:sz w:val="20"/>
                <w:szCs w:val="20"/>
              </w:rPr>
              <w:t>Соглашение School</w:t>
            </w:r>
          </w:p>
        </w:tc>
        <w:tc>
          <w:tcPr>
            <w:tcW w:w="1260" w:type="dxa"/>
            <w:shd w:val="clear" w:color="auto" w:fill="FFCC99"/>
            <w:vAlign w:val="center"/>
          </w:tcPr>
          <w:p w14:paraId="4E3D2108" w14:textId="77777777" w:rsidR="00394D2B" w:rsidRPr="0055028E" w:rsidRDefault="00394D2B" w:rsidP="007E466C">
            <w:pPr>
              <w:pStyle w:val="AppendixTableHeadings"/>
              <w:rPr>
                <w:rFonts w:ascii="Tahoma" w:hAnsi="Tahoma" w:cs="Tahoma"/>
                <w:sz w:val="20"/>
                <w:szCs w:val="20"/>
              </w:rPr>
            </w:pPr>
            <w:r w:rsidRPr="0055028E">
              <w:rPr>
                <w:rFonts w:ascii="Tahoma" w:hAnsi="Tahoma" w:cs="Tahoma"/>
                <w:sz w:val="20"/>
                <w:szCs w:val="20"/>
              </w:rPr>
              <w:t>Select Plus</w:t>
            </w:r>
          </w:p>
        </w:tc>
      </w:tr>
      <w:tr w:rsidR="009233CA" w:rsidRPr="0055028E" w14:paraId="55724276" w14:textId="77777777" w:rsidTr="00B14AC6">
        <w:trPr>
          <w:trHeight w:val="369"/>
        </w:trPr>
        <w:tc>
          <w:tcPr>
            <w:tcW w:w="1771" w:type="dxa"/>
            <w:vAlign w:val="center"/>
          </w:tcPr>
          <w:p w14:paraId="3589DD7D" w14:textId="77777777" w:rsidR="00394D2B" w:rsidRPr="0055028E" w:rsidRDefault="00394D2B">
            <w:pPr>
              <w:pStyle w:val="AppendixTableText"/>
              <w:rPr>
                <w:rFonts w:ascii="Tahoma" w:hAnsi="Tahoma" w:cs="Tahoma"/>
                <w:szCs w:val="20"/>
              </w:rPr>
            </w:pPr>
            <w:r w:rsidRPr="0055028E">
              <w:rPr>
                <w:rFonts w:ascii="Tahoma" w:hAnsi="Tahoma" w:cs="Tahoma"/>
                <w:szCs w:val="20"/>
              </w:rPr>
              <w:t>Преимущества привязываются к:</w:t>
            </w:r>
          </w:p>
        </w:tc>
        <w:tc>
          <w:tcPr>
            <w:tcW w:w="1350" w:type="dxa"/>
            <w:vAlign w:val="center"/>
          </w:tcPr>
          <w:p w14:paraId="0502CE12" w14:textId="77777777" w:rsidR="00394D2B" w:rsidRPr="0055028E" w:rsidRDefault="00394D2B">
            <w:pPr>
              <w:pStyle w:val="AppendixTableText"/>
              <w:rPr>
                <w:rFonts w:ascii="Tahoma" w:hAnsi="Tahoma" w:cs="Tahoma"/>
                <w:szCs w:val="20"/>
              </w:rPr>
            </w:pPr>
            <w:r w:rsidRPr="0055028E">
              <w:rPr>
                <w:rFonts w:ascii="Tahoma" w:hAnsi="Tahoma" w:cs="Tahoma"/>
                <w:szCs w:val="20"/>
              </w:rPr>
              <w:t>Номеру лицензии</w:t>
            </w:r>
          </w:p>
        </w:tc>
        <w:tc>
          <w:tcPr>
            <w:tcW w:w="1314" w:type="dxa"/>
            <w:vAlign w:val="center"/>
          </w:tcPr>
          <w:p w14:paraId="57A82ADB" w14:textId="77777777" w:rsidR="00394D2B" w:rsidRPr="0055028E" w:rsidRDefault="00394D2B">
            <w:pPr>
              <w:pStyle w:val="AppendixTableText"/>
              <w:rPr>
                <w:rFonts w:ascii="Tahoma" w:hAnsi="Tahoma" w:cs="Tahoma"/>
                <w:szCs w:val="20"/>
              </w:rPr>
            </w:pPr>
            <w:r w:rsidRPr="0055028E">
              <w:rPr>
                <w:rFonts w:ascii="Tahoma" w:hAnsi="Tahoma" w:cs="Tahoma"/>
                <w:szCs w:val="20"/>
              </w:rPr>
              <w:t>Соглашению</w:t>
            </w:r>
          </w:p>
        </w:tc>
        <w:tc>
          <w:tcPr>
            <w:tcW w:w="1656" w:type="dxa"/>
            <w:vAlign w:val="center"/>
          </w:tcPr>
          <w:p w14:paraId="6980F4BD" w14:textId="77777777" w:rsidR="00394D2B" w:rsidRPr="0055028E" w:rsidRDefault="00394D2B" w:rsidP="00394D2B">
            <w:pPr>
              <w:pStyle w:val="AppendixTableText"/>
              <w:rPr>
                <w:rFonts w:ascii="Tahoma" w:hAnsi="Tahoma" w:cs="Tahoma"/>
                <w:szCs w:val="20"/>
              </w:rPr>
            </w:pPr>
            <w:r w:rsidRPr="0055028E">
              <w:rPr>
                <w:rFonts w:ascii="Tahoma" w:hAnsi="Tahoma" w:cs="Tahoma"/>
                <w:szCs w:val="20"/>
              </w:rPr>
              <w:t>Соглашению</w:t>
            </w:r>
          </w:p>
        </w:tc>
        <w:tc>
          <w:tcPr>
            <w:tcW w:w="2286" w:type="dxa"/>
            <w:vAlign w:val="center"/>
          </w:tcPr>
          <w:p w14:paraId="1339E70E" w14:textId="77777777" w:rsidR="00394D2B" w:rsidRPr="0055028E" w:rsidRDefault="00394D2B">
            <w:pPr>
              <w:pStyle w:val="AppendixTableText"/>
              <w:rPr>
                <w:rFonts w:ascii="Tahoma" w:hAnsi="Tahoma" w:cs="Tahoma"/>
                <w:szCs w:val="20"/>
              </w:rPr>
            </w:pPr>
            <w:r w:rsidRPr="0055028E">
              <w:rPr>
                <w:rFonts w:ascii="Tahoma" w:hAnsi="Tahoma" w:cs="Tahoma"/>
                <w:szCs w:val="20"/>
              </w:rPr>
              <w:t>соглашения о регистрации</w:t>
            </w:r>
          </w:p>
        </w:tc>
        <w:tc>
          <w:tcPr>
            <w:tcW w:w="1260" w:type="dxa"/>
          </w:tcPr>
          <w:p w14:paraId="2F61C93F" w14:textId="77777777" w:rsidR="00394D2B" w:rsidRPr="0055028E" w:rsidRDefault="00394D2B">
            <w:pPr>
              <w:pStyle w:val="AppendixTableText"/>
              <w:rPr>
                <w:rFonts w:ascii="Tahoma" w:hAnsi="Tahoma" w:cs="Tahoma"/>
                <w:szCs w:val="20"/>
              </w:rPr>
            </w:pPr>
            <w:r w:rsidRPr="0055028E">
              <w:rPr>
                <w:rFonts w:ascii="Tahoma" w:hAnsi="Tahoma" w:cs="Tahoma"/>
                <w:szCs w:val="20"/>
              </w:rPr>
              <w:t>Зарегистрированному аффилированному лицу</w:t>
            </w:r>
          </w:p>
        </w:tc>
      </w:tr>
    </w:tbl>
    <w:p w14:paraId="1B6C9B23" w14:textId="77777777" w:rsidR="00023FE7" w:rsidRPr="00ED63FF" w:rsidRDefault="00023FE7" w:rsidP="0063466C">
      <w:pPr>
        <w:pStyle w:val="AppendixBodyText"/>
        <w:spacing w:after="0"/>
        <w:ind w:right="403"/>
        <w:rPr>
          <w:lang w:val="ru-RU"/>
        </w:rPr>
      </w:pPr>
      <w:r w:rsidRPr="00ED63FF">
        <w:rPr>
          <w:rFonts w:ascii="Tahoma" w:hAnsi="Tahoma" w:cs="Tahoma"/>
          <w:b/>
          <w:i/>
          <w:sz w:val="16"/>
          <w:szCs w:val="16"/>
          <w:lang w:val="ru-RU"/>
        </w:rPr>
        <w:t>Примечание.</w:t>
      </w:r>
      <w:r w:rsidRPr="00ED63FF">
        <w:rPr>
          <w:rFonts w:ascii="Tahoma" w:hAnsi="Tahoma" w:cs="Tahoma"/>
          <w:i/>
          <w:sz w:val="16"/>
          <w:szCs w:val="16"/>
          <w:lang w:val="ru-RU"/>
        </w:rPr>
        <w:t xml:space="preserve"> *Клиенты, заключившие Соглашения корпоративного лицензирования </w:t>
      </w:r>
      <w:r w:rsidRPr="0055028E">
        <w:rPr>
          <w:rFonts w:ascii="Tahoma" w:hAnsi="Tahoma" w:cs="Tahoma"/>
          <w:i/>
          <w:sz w:val="16"/>
          <w:szCs w:val="16"/>
        </w:rPr>
        <w:t>Enterprise</w:t>
      </w:r>
      <w:r w:rsidRPr="00ED63FF">
        <w:rPr>
          <w:rFonts w:ascii="Tahoma" w:hAnsi="Tahoma" w:cs="Tahoma"/>
          <w:i/>
          <w:sz w:val="16"/>
          <w:szCs w:val="16"/>
          <w:lang w:val="ru-RU"/>
        </w:rPr>
        <w:t xml:space="preserve"> для организаций здравоохранения в Канаде, получат преимущества в рамках программы </w:t>
      </w:r>
      <w:r w:rsidRPr="0055028E">
        <w:rPr>
          <w:rFonts w:ascii="Tahoma" w:hAnsi="Tahoma" w:cs="Tahoma"/>
          <w:i/>
          <w:sz w:val="16"/>
          <w:szCs w:val="16"/>
        </w:rPr>
        <w:t>Software</w:t>
      </w:r>
      <w:r w:rsidRPr="00ED63FF">
        <w:rPr>
          <w:rFonts w:ascii="Tahoma" w:hAnsi="Tahoma" w:cs="Tahoma"/>
          <w:i/>
          <w:sz w:val="16"/>
          <w:szCs w:val="16"/>
          <w:lang w:val="ru-RU"/>
        </w:rPr>
        <w:t xml:space="preserve"> </w:t>
      </w:r>
      <w:r w:rsidRPr="0055028E">
        <w:rPr>
          <w:rFonts w:ascii="Tahoma" w:hAnsi="Tahoma" w:cs="Tahoma"/>
          <w:i/>
          <w:sz w:val="16"/>
          <w:szCs w:val="16"/>
        </w:rPr>
        <w:t>Assurance</w:t>
      </w:r>
      <w:r w:rsidRPr="00ED63FF">
        <w:rPr>
          <w:rFonts w:ascii="Tahoma" w:hAnsi="Tahoma" w:cs="Tahoma"/>
          <w:i/>
          <w:sz w:val="16"/>
          <w:szCs w:val="16"/>
          <w:lang w:val="ru-RU"/>
        </w:rPr>
        <w:t xml:space="preserve">, соответствующие преимуществам в рамках программы </w:t>
      </w:r>
      <w:r w:rsidRPr="0055028E">
        <w:rPr>
          <w:rFonts w:ascii="Tahoma" w:hAnsi="Tahoma" w:cs="Tahoma"/>
          <w:i/>
          <w:sz w:val="16"/>
          <w:szCs w:val="16"/>
        </w:rPr>
        <w:t>Software</w:t>
      </w:r>
      <w:r w:rsidRPr="00ED63FF">
        <w:rPr>
          <w:rFonts w:ascii="Tahoma" w:hAnsi="Tahoma" w:cs="Tahoma"/>
          <w:i/>
          <w:sz w:val="16"/>
          <w:szCs w:val="16"/>
          <w:lang w:val="ru-RU"/>
        </w:rPr>
        <w:t xml:space="preserve"> </w:t>
      </w:r>
      <w:r w:rsidRPr="0055028E">
        <w:rPr>
          <w:rFonts w:ascii="Tahoma" w:hAnsi="Tahoma" w:cs="Tahoma"/>
          <w:i/>
          <w:sz w:val="16"/>
          <w:szCs w:val="16"/>
        </w:rPr>
        <w:t>Assurance</w:t>
      </w:r>
      <w:r w:rsidRPr="00ED63FF">
        <w:rPr>
          <w:rFonts w:ascii="Tahoma" w:hAnsi="Tahoma" w:cs="Tahoma"/>
          <w:i/>
          <w:sz w:val="16"/>
          <w:szCs w:val="16"/>
          <w:lang w:val="ru-RU"/>
        </w:rPr>
        <w:t xml:space="preserve">, доступным клиентам, которые приобрели продукты по программе </w:t>
      </w:r>
      <w:r w:rsidRPr="0055028E">
        <w:rPr>
          <w:rFonts w:ascii="Tahoma" w:hAnsi="Tahoma" w:cs="Tahoma"/>
          <w:i/>
          <w:sz w:val="16"/>
          <w:szCs w:val="16"/>
        </w:rPr>
        <w:t>Microsoft</w:t>
      </w:r>
      <w:r w:rsidRPr="00ED63FF">
        <w:rPr>
          <w:rFonts w:ascii="Tahoma" w:hAnsi="Tahoma" w:cs="Tahoma"/>
          <w:i/>
          <w:sz w:val="16"/>
          <w:szCs w:val="16"/>
          <w:lang w:val="ru-RU"/>
        </w:rPr>
        <w:t xml:space="preserve"> </w:t>
      </w:r>
      <w:r w:rsidRPr="0055028E">
        <w:rPr>
          <w:rFonts w:ascii="Tahoma" w:hAnsi="Tahoma" w:cs="Tahoma"/>
          <w:i/>
          <w:sz w:val="16"/>
          <w:szCs w:val="16"/>
        </w:rPr>
        <w:t>Open</w:t>
      </w:r>
      <w:r w:rsidRPr="00ED63FF">
        <w:rPr>
          <w:rFonts w:ascii="Tahoma" w:hAnsi="Tahoma" w:cs="Tahoma"/>
          <w:i/>
          <w:sz w:val="16"/>
          <w:szCs w:val="16"/>
          <w:lang w:val="ru-RU"/>
        </w:rPr>
        <w:t xml:space="preserve"> </w:t>
      </w:r>
      <w:r w:rsidRPr="0055028E">
        <w:rPr>
          <w:rFonts w:ascii="Tahoma" w:hAnsi="Tahoma" w:cs="Tahoma"/>
          <w:i/>
          <w:sz w:val="16"/>
          <w:szCs w:val="16"/>
        </w:rPr>
        <w:t>Value</w:t>
      </w:r>
      <w:r w:rsidRPr="00ED63FF">
        <w:rPr>
          <w:rFonts w:ascii="Tahoma" w:hAnsi="Tahoma" w:cs="Tahoma"/>
          <w:i/>
          <w:sz w:val="16"/>
          <w:szCs w:val="16"/>
          <w:lang w:val="ru-RU"/>
        </w:rPr>
        <w:t>.</w:t>
      </w:r>
    </w:p>
    <w:p w14:paraId="30884144" w14:textId="77777777" w:rsidR="00023FE7" w:rsidRPr="00ED63FF" w:rsidRDefault="00023FE7" w:rsidP="0063466C">
      <w:pPr>
        <w:pStyle w:val="AppendixBodyText"/>
        <w:spacing w:after="0"/>
        <w:rPr>
          <w:lang w:val="ru-RU"/>
        </w:rPr>
      </w:pPr>
    </w:p>
    <w:p w14:paraId="763CA657" w14:textId="77777777" w:rsidR="00023FE7" w:rsidRPr="00246CED" w:rsidRDefault="00023FE7" w:rsidP="0063466C">
      <w:pPr>
        <w:pStyle w:val="AppendixBodyText"/>
        <w:spacing w:after="0"/>
        <w:rPr>
          <w:lang w:val="ru-RU"/>
        </w:rPr>
      </w:pPr>
      <w:r w:rsidRPr="00246CED">
        <w:rPr>
          <w:rFonts w:ascii="Tahoma" w:hAnsi="Tahoma" w:cs="Tahoma"/>
          <w:sz w:val="18"/>
          <w:lang w:val="ru-RU"/>
        </w:rPr>
        <w:t xml:space="preserve">Преимущества в рамках программы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и преимущества Веб-служб показаны в таблице ниже.</w:t>
      </w:r>
      <w:r w:rsidR="00317026" w:rsidRPr="00246CED">
        <w:rPr>
          <w:rFonts w:ascii="Tahoma" w:hAnsi="Tahoma" w:cs="Tahoma"/>
          <w:sz w:val="18"/>
          <w:lang w:val="ru-RU"/>
        </w:rPr>
        <w:t xml:space="preserve"> </w:t>
      </w:r>
      <w:r w:rsidRPr="00246CED">
        <w:rPr>
          <w:rFonts w:ascii="Tahoma" w:hAnsi="Tahoma" w:cs="Tahoma"/>
          <w:sz w:val="18"/>
          <w:lang w:val="ru-RU"/>
        </w:rPr>
        <w:t xml:space="preserve">Некоторые преимущества определяются отдельными лицензиями, для которых приобретено покрытие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w:t>
      </w:r>
      <w:r w:rsidR="00317026" w:rsidRPr="00246CED">
        <w:rPr>
          <w:rFonts w:ascii="Tahoma" w:hAnsi="Tahoma" w:cs="Tahoma"/>
          <w:sz w:val="18"/>
          <w:lang w:val="ru-RU"/>
        </w:rPr>
        <w:t xml:space="preserve"> </w:t>
      </w:r>
      <w:r w:rsidRPr="00246CED">
        <w:rPr>
          <w:rFonts w:ascii="Tahoma" w:hAnsi="Tahoma" w:cs="Tahoma"/>
          <w:sz w:val="18"/>
          <w:lang w:val="ru-RU"/>
        </w:rPr>
        <w:t xml:space="preserve">Наличие действующего покрытия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(или других программ обеспечения права на обновление) для соответствующего продукта, независимо от фактически используемой клиентом версии продукта, обеспечивает клиенту право на получение данных преимуществ.</w:t>
      </w:r>
      <w:r w:rsidR="00317026" w:rsidRPr="00246CED">
        <w:rPr>
          <w:rFonts w:ascii="Tahoma" w:hAnsi="Tahoma" w:cs="Tahoma"/>
          <w:sz w:val="18"/>
          <w:lang w:val="ru-RU"/>
        </w:rPr>
        <w:t xml:space="preserve"> </w:t>
      </w:r>
      <w:r w:rsidRPr="00246CED">
        <w:rPr>
          <w:rFonts w:ascii="Tahoma" w:hAnsi="Tahoma" w:cs="Tahoma"/>
          <w:sz w:val="18"/>
          <w:lang w:val="ru-RU"/>
        </w:rPr>
        <w:t>Соответствующие продукты указаны в разделах по продуктам.</w:t>
      </w:r>
      <w:r w:rsidR="00317026" w:rsidRPr="00246CED">
        <w:rPr>
          <w:rFonts w:ascii="Tahoma" w:hAnsi="Tahoma" w:cs="Tahoma"/>
          <w:sz w:val="18"/>
          <w:lang w:val="ru-RU"/>
        </w:rPr>
        <w:t xml:space="preserve"> </w:t>
      </w:r>
      <w:r w:rsidRPr="00246CED">
        <w:rPr>
          <w:rFonts w:ascii="Tahoma" w:hAnsi="Tahoma" w:cs="Tahoma"/>
          <w:sz w:val="18"/>
          <w:lang w:val="ru-RU"/>
        </w:rPr>
        <w:t xml:space="preserve">Некоторые преимущества предоставляются с учетом стоимости покрытия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выплаченной Клиентом в отношении указанного набора соответствующих продуктов одной категории.</w:t>
      </w:r>
      <w:r w:rsidR="00317026" w:rsidRPr="00246CED">
        <w:rPr>
          <w:rFonts w:ascii="Tahoma" w:hAnsi="Tahoma" w:cs="Tahoma"/>
          <w:sz w:val="18"/>
          <w:lang w:val="ru-RU"/>
        </w:rPr>
        <w:t xml:space="preserve"> </w:t>
      </w:r>
      <w:r w:rsidRPr="00246CED">
        <w:rPr>
          <w:rFonts w:ascii="Tahoma" w:hAnsi="Tahoma" w:cs="Tahoma"/>
          <w:sz w:val="18"/>
          <w:lang w:val="ru-RU"/>
        </w:rPr>
        <w:t xml:space="preserve">В этом контексте под «стоимостью покрытия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понимается не фактически затраченная клиентом денежная сумма.</w:t>
      </w:r>
      <w:r w:rsidR="00317026" w:rsidRPr="00246CED">
        <w:rPr>
          <w:rFonts w:ascii="Tahoma" w:hAnsi="Tahoma" w:cs="Tahoma"/>
          <w:sz w:val="18"/>
          <w:lang w:val="ru-RU"/>
        </w:rPr>
        <w:t xml:space="preserve"> </w:t>
      </w:r>
      <w:r w:rsidRPr="00246CED">
        <w:rPr>
          <w:rFonts w:ascii="Tahoma" w:hAnsi="Tahoma" w:cs="Tahoma"/>
          <w:sz w:val="18"/>
          <w:lang w:val="ru-RU"/>
        </w:rPr>
        <w:t xml:space="preserve">Под этим понятием понимается примерная сумма, затраченная на покрытие </w:t>
      </w:r>
      <w:r w:rsidRPr="0055028E">
        <w:rPr>
          <w:rFonts w:ascii="Tahoma" w:hAnsi="Tahoma" w:cs="Tahoma"/>
          <w:sz w:val="18"/>
        </w:rPr>
        <w:t>Software</w:t>
      </w:r>
      <w:r w:rsidRPr="00246CED">
        <w:rPr>
          <w:rFonts w:ascii="Tahoma" w:hAnsi="Tahoma" w:cs="Tahoma"/>
          <w:sz w:val="18"/>
          <w:lang w:val="ru-RU"/>
        </w:rPr>
        <w:t xml:space="preserve"> </w:t>
      </w:r>
      <w:r w:rsidRPr="0055028E">
        <w:rPr>
          <w:rFonts w:ascii="Tahoma" w:hAnsi="Tahoma" w:cs="Tahoma"/>
          <w:sz w:val="18"/>
        </w:rPr>
        <w:t>Assurance</w:t>
      </w:r>
      <w:r w:rsidRPr="00246CED">
        <w:rPr>
          <w:rFonts w:ascii="Tahoma" w:hAnsi="Tahoma" w:cs="Tahoma"/>
          <w:sz w:val="18"/>
          <w:lang w:val="ru-RU"/>
        </w:rPr>
        <w:t xml:space="preserve"> для данных продуктов в рамках Соглашения о регистрации </w:t>
      </w:r>
      <w:r w:rsidRPr="0055028E">
        <w:rPr>
          <w:rFonts w:ascii="Tahoma" w:hAnsi="Tahoma" w:cs="Tahoma"/>
          <w:sz w:val="18"/>
        </w:rPr>
        <w:t>Select</w:t>
      </w:r>
      <w:r w:rsidRPr="00246CED">
        <w:rPr>
          <w:rFonts w:ascii="Tahoma" w:hAnsi="Tahoma" w:cs="Tahoma"/>
          <w:sz w:val="18"/>
          <w:lang w:val="ru-RU"/>
        </w:rPr>
        <w:t xml:space="preserve"> или </w:t>
      </w:r>
      <w:r w:rsidRPr="0055028E">
        <w:rPr>
          <w:rFonts w:ascii="Tahoma" w:hAnsi="Tahoma" w:cs="Tahoma"/>
          <w:sz w:val="18"/>
          <w:szCs w:val="18"/>
        </w:rPr>
        <w:t>Enterprise</w:t>
      </w:r>
      <w:r w:rsidRPr="00246CED">
        <w:rPr>
          <w:rFonts w:ascii="Tahoma" w:hAnsi="Tahoma" w:cs="Tahoma"/>
          <w:sz w:val="18"/>
          <w:szCs w:val="18"/>
          <w:lang w:val="ru-RU"/>
        </w:rPr>
        <w:t xml:space="preserve">, регистрации </w:t>
      </w:r>
      <w:r w:rsidRPr="0055028E">
        <w:rPr>
          <w:rFonts w:ascii="Tahoma" w:hAnsi="Tahoma" w:cs="Tahoma"/>
          <w:sz w:val="18"/>
          <w:szCs w:val="18"/>
        </w:rPr>
        <w:t>Select</w:t>
      </w:r>
      <w:r w:rsidRPr="00246CED">
        <w:rPr>
          <w:rFonts w:ascii="Tahoma" w:hAnsi="Tahoma" w:cs="Tahoma"/>
          <w:sz w:val="18"/>
          <w:szCs w:val="18"/>
          <w:lang w:val="ru-RU"/>
        </w:rPr>
        <w:t xml:space="preserve"> </w:t>
      </w:r>
      <w:r w:rsidRPr="0055028E">
        <w:rPr>
          <w:rFonts w:ascii="Tahoma" w:hAnsi="Tahoma" w:cs="Tahoma"/>
          <w:sz w:val="18"/>
          <w:szCs w:val="18"/>
        </w:rPr>
        <w:t>Plus</w:t>
      </w:r>
      <w:r w:rsidRPr="00246CED">
        <w:rPr>
          <w:rFonts w:ascii="Tahoma" w:hAnsi="Tahoma" w:cs="Tahoma"/>
          <w:sz w:val="18"/>
          <w:szCs w:val="18"/>
          <w:lang w:val="ru-RU"/>
        </w:rPr>
        <w:t xml:space="preserve"> или соглашения </w:t>
      </w:r>
      <w:r w:rsidRPr="0055028E">
        <w:rPr>
          <w:rFonts w:ascii="Tahoma" w:hAnsi="Tahoma" w:cs="Tahoma"/>
          <w:sz w:val="18"/>
          <w:szCs w:val="18"/>
        </w:rPr>
        <w:t>Open</w:t>
      </w:r>
      <w:r w:rsidRPr="00246CED">
        <w:rPr>
          <w:rFonts w:ascii="Tahoma" w:hAnsi="Tahoma" w:cs="Tahoma"/>
          <w:sz w:val="18"/>
          <w:szCs w:val="18"/>
          <w:lang w:val="ru-RU"/>
        </w:rPr>
        <w:t xml:space="preserve"> (например, только </w:t>
      </w:r>
      <w:r w:rsidRPr="0055028E">
        <w:rPr>
          <w:rFonts w:ascii="Tahoma" w:hAnsi="Tahoma" w:cs="Tahoma"/>
          <w:sz w:val="18"/>
          <w:szCs w:val="18"/>
        </w:rPr>
        <w:t>Software</w:t>
      </w:r>
      <w:r w:rsidRPr="00246CED">
        <w:rPr>
          <w:rFonts w:ascii="Tahoma" w:hAnsi="Tahoma" w:cs="Tahoma"/>
          <w:sz w:val="18"/>
          <w:szCs w:val="18"/>
          <w:lang w:val="ru-RU"/>
        </w:rPr>
        <w:t xml:space="preserve"> </w:t>
      </w:r>
      <w:r w:rsidRPr="0055028E">
        <w:rPr>
          <w:rFonts w:ascii="Tahoma" w:hAnsi="Tahoma" w:cs="Tahoma"/>
          <w:sz w:val="18"/>
          <w:szCs w:val="18"/>
        </w:rPr>
        <w:t>Assurance</w:t>
      </w:r>
      <w:r w:rsidRPr="00246CED">
        <w:rPr>
          <w:rFonts w:ascii="Tahoma" w:hAnsi="Tahoma" w:cs="Tahoma"/>
          <w:sz w:val="18"/>
          <w:szCs w:val="18"/>
          <w:lang w:val="ru-RU"/>
        </w:rPr>
        <w:t xml:space="preserve"> или компонент </w:t>
      </w:r>
      <w:r w:rsidRPr="0055028E">
        <w:rPr>
          <w:rFonts w:ascii="Tahoma" w:hAnsi="Tahoma" w:cs="Tahoma"/>
          <w:sz w:val="18"/>
          <w:szCs w:val="18"/>
        </w:rPr>
        <w:t>Software</w:t>
      </w:r>
      <w:r w:rsidRPr="00246CED">
        <w:rPr>
          <w:rFonts w:ascii="Tahoma" w:hAnsi="Tahoma" w:cs="Tahoma"/>
          <w:sz w:val="18"/>
          <w:szCs w:val="18"/>
          <w:lang w:val="ru-RU"/>
        </w:rPr>
        <w:t xml:space="preserve"> </w:t>
      </w:r>
      <w:r w:rsidRPr="0055028E">
        <w:rPr>
          <w:rFonts w:ascii="Tahoma" w:hAnsi="Tahoma" w:cs="Tahoma"/>
          <w:sz w:val="18"/>
          <w:szCs w:val="18"/>
        </w:rPr>
        <w:t>Assurance</w:t>
      </w:r>
      <w:r w:rsidRPr="00246CED">
        <w:rPr>
          <w:rFonts w:ascii="Tahoma" w:hAnsi="Tahoma" w:cs="Tahoma"/>
          <w:sz w:val="18"/>
          <w:szCs w:val="18"/>
          <w:lang w:val="ru-RU"/>
        </w:rPr>
        <w:t xml:space="preserve"> в составе </w:t>
      </w:r>
      <w:r w:rsidRPr="0055028E">
        <w:rPr>
          <w:rFonts w:ascii="Tahoma" w:hAnsi="Tahoma" w:cs="Tahoma"/>
          <w:sz w:val="18"/>
          <w:szCs w:val="18"/>
        </w:rPr>
        <w:t>L</w:t>
      </w:r>
      <w:r w:rsidRPr="00246CED">
        <w:rPr>
          <w:rFonts w:ascii="Tahoma" w:hAnsi="Tahoma" w:cs="Tahoma"/>
          <w:sz w:val="18"/>
          <w:szCs w:val="18"/>
          <w:lang w:val="ru-RU"/>
        </w:rPr>
        <w:t>&amp;</w:t>
      </w:r>
      <w:r w:rsidRPr="0055028E">
        <w:rPr>
          <w:rFonts w:ascii="Tahoma" w:hAnsi="Tahoma" w:cs="Tahoma"/>
          <w:sz w:val="18"/>
          <w:szCs w:val="18"/>
        </w:rPr>
        <w:t>SA</w:t>
      </w:r>
      <w:r w:rsidRPr="00246CED">
        <w:rPr>
          <w:rFonts w:ascii="Tahoma" w:hAnsi="Tahoma" w:cs="Tahoma"/>
          <w:sz w:val="18"/>
          <w:szCs w:val="18"/>
          <w:lang w:val="ru-RU"/>
        </w:rPr>
        <w:t>).</w:t>
      </w:r>
      <w:r w:rsidR="00317026" w:rsidRPr="00246CED">
        <w:rPr>
          <w:rFonts w:ascii="Tahoma" w:hAnsi="Tahoma" w:cs="Tahoma"/>
          <w:sz w:val="18"/>
          <w:szCs w:val="18"/>
          <w:lang w:val="ru-RU"/>
        </w:rPr>
        <w:t xml:space="preserve"> </w:t>
      </w:r>
      <w:r w:rsidRPr="00246CED">
        <w:rPr>
          <w:rFonts w:ascii="Tahoma" w:hAnsi="Tahoma" w:cs="Tahoma"/>
          <w:sz w:val="18"/>
          <w:szCs w:val="18"/>
          <w:lang w:val="ru-RU"/>
        </w:rP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317026" w:rsidRPr="00246CED">
        <w:rPr>
          <w:rFonts w:ascii="Tahoma" w:hAnsi="Tahoma" w:cs="Tahoma"/>
          <w:sz w:val="18"/>
          <w:szCs w:val="18"/>
          <w:lang w:val="ru-RU"/>
        </w:rPr>
        <w:t xml:space="preserve"> </w:t>
      </w:r>
      <w:r w:rsidRPr="00246CED">
        <w:rPr>
          <w:rFonts w:ascii="Tahoma" w:hAnsi="Tahoma" w:cs="Tahoma"/>
          <w:sz w:val="18"/>
          <w:szCs w:val="18"/>
          <w:lang w:val="ru-RU"/>
        </w:rPr>
        <w:t xml:space="preserve">Другие преимущества определяются членством в программе </w:t>
      </w:r>
      <w:r w:rsidRPr="0055028E">
        <w:rPr>
          <w:rFonts w:ascii="Tahoma" w:hAnsi="Tahoma" w:cs="Tahoma"/>
          <w:sz w:val="18"/>
          <w:szCs w:val="18"/>
        </w:rPr>
        <w:t>Software</w:t>
      </w:r>
      <w:r w:rsidRPr="00246CED">
        <w:rPr>
          <w:rFonts w:ascii="Tahoma" w:hAnsi="Tahoma" w:cs="Tahoma"/>
          <w:sz w:val="18"/>
          <w:szCs w:val="18"/>
          <w:lang w:val="ru-RU"/>
        </w:rPr>
        <w:t xml:space="preserve"> </w:t>
      </w:r>
      <w:r w:rsidRPr="0055028E">
        <w:rPr>
          <w:rFonts w:ascii="Tahoma" w:hAnsi="Tahoma" w:cs="Tahoma"/>
          <w:sz w:val="18"/>
          <w:szCs w:val="18"/>
        </w:rPr>
        <w:t>Assurance</w:t>
      </w:r>
      <w:r w:rsidRPr="00246CED">
        <w:rPr>
          <w:rFonts w:ascii="Tahoma" w:hAnsi="Tahoma" w:cs="Tahoma"/>
          <w:sz w:val="18"/>
          <w:szCs w:val="18"/>
          <w:lang w:val="ru-RU"/>
        </w:rPr>
        <w:t xml:space="preserve">; право клиента на данные преимущества обеспечивается членством в программе </w:t>
      </w:r>
      <w:r w:rsidRPr="0055028E">
        <w:rPr>
          <w:rFonts w:ascii="Tahoma" w:hAnsi="Tahoma" w:cs="Tahoma"/>
          <w:sz w:val="18"/>
          <w:szCs w:val="18"/>
        </w:rPr>
        <w:t>Software</w:t>
      </w:r>
      <w:r w:rsidRPr="00246CED">
        <w:rPr>
          <w:rFonts w:ascii="Tahoma" w:hAnsi="Tahoma" w:cs="Tahoma"/>
          <w:sz w:val="18"/>
          <w:szCs w:val="18"/>
          <w:lang w:val="ru-RU"/>
        </w:rPr>
        <w:t xml:space="preserve"> </w:t>
      </w:r>
      <w:r w:rsidRPr="0055028E">
        <w:rPr>
          <w:rFonts w:ascii="Tahoma" w:hAnsi="Tahoma" w:cs="Tahoma"/>
          <w:sz w:val="18"/>
          <w:szCs w:val="18"/>
        </w:rPr>
        <w:t>Assurance</w:t>
      </w:r>
      <w:r w:rsidRPr="00246CED">
        <w:rPr>
          <w:rFonts w:ascii="Tahoma" w:hAnsi="Tahoma" w:cs="Tahoma"/>
          <w:sz w:val="18"/>
          <w:szCs w:val="18"/>
          <w:lang w:val="ru-RU"/>
        </w:rPr>
        <w:t xml:space="preserve"> с учетом применимой категории продуктов.</w:t>
      </w:r>
    </w:p>
    <w:p w14:paraId="0FC6533E" w14:textId="77777777" w:rsidR="00023FE7" w:rsidRPr="00246CED" w:rsidRDefault="00023FE7" w:rsidP="0063466C">
      <w:pPr>
        <w:pStyle w:val="AppendixBodyText"/>
        <w:spacing w:after="0"/>
        <w:rPr>
          <w:lang w:val="ru-RU"/>
        </w:rPr>
      </w:pPr>
    </w:p>
    <w:tbl>
      <w:tblPr>
        <w:tblW w:w="9727" w:type="dxa"/>
        <w:tblInd w:w="96" w:type="dxa"/>
        <w:tblLayout w:type="fixed"/>
        <w:tblLook w:val="0000" w:firstRow="0" w:lastRow="0" w:firstColumn="0" w:lastColumn="0" w:noHBand="0" w:noVBand="0"/>
      </w:tblPr>
      <w:tblGrid>
        <w:gridCol w:w="2167"/>
        <w:gridCol w:w="1877"/>
        <w:gridCol w:w="1431"/>
        <w:gridCol w:w="1413"/>
        <w:gridCol w:w="1575"/>
        <w:gridCol w:w="1264"/>
      </w:tblGrid>
      <w:tr w:rsidR="004B4C79" w:rsidRPr="0055028E" w14:paraId="7F87DE96" w14:textId="77777777" w:rsidTr="00B14AC6">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467419E9" w14:textId="77777777" w:rsidR="004B4C79" w:rsidRPr="0055028E" w:rsidRDefault="004B4C79" w:rsidP="00E06FE8">
            <w:pPr>
              <w:pStyle w:val="AppendixTableHeadings"/>
              <w:rPr>
                <w:rFonts w:ascii="Tahoma" w:hAnsi="Tahoma" w:cs="Tahoma"/>
                <w:sz w:val="20"/>
                <w:szCs w:val="20"/>
              </w:rPr>
            </w:pPr>
            <w:r w:rsidRPr="0055028E">
              <w:rPr>
                <w:rFonts w:ascii="Tahoma" w:hAnsi="Tahoma" w:cs="Tahoma"/>
                <w:sz w:val="20"/>
                <w:szCs w:val="20"/>
              </w:rPr>
              <w:t>Преимущество</w:t>
            </w:r>
          </w:p>
        </w:tc>
        <w:tc>
          <w:tcPr>
            <w:tcW w:w="1877" w:type="dxa"/>
            <w:tcBorders>
              <w:top w:val="single" w:sz="8" w:space="0" w:color="auto"/>
              <w:left w:val="single" w:sz="8" w:space="0" w:color="auto"/>
              <w:bottom w:val="single" w:sz="8" w:space="0" w:color="auto"/>
              <w:right w:val="single" w:sz="8" w:space="0" w:color="auto"/>
            </w:tcBorders>
            <w:shd w:val="clear" w:color="auto" w:fill="FFCC99"/>
            <w:vAlign w:val="center"/>
          </w:tcPr>
          <w:p w14:paraId="6F12D5CF" w14:textId="77777777" w:rsidR="004B4C79" w:rsidRPr="0055028E" w:rsidRDefault="004B4C79" w:rsidP="00E06FE8">
            <w:pPr>
              <w:pStyle w:val="AppendixTableHeadings"/>
              <w:rPr>
                <w:rFonts w:ascii="Tahoma" w:hAnsi="Tahoma" w:cs="Tahoma"/>
                <w:sz w:val="20"/>
                <w:szCs w:val="20"/>
              </w:rPr>
            </w:pPr>
            <w:r w:rsidRPr="0055028E">
              <w:rPr>
                <w:rFonts w:ascii="Tahoma" w:hAnsi="Tahoma" w:cs="Tahoma"/>
                <w:sz w:val="20"/>
                <w:szCs w:val="20"/>
              </w:rPr>
              <w:t>Категория «Приложения»</w:t>
            </w:r>
          </w:p>
        </w:tc>
        <w:tc>
          <w:tcPr>
            <w:tcW w:w="1431" w:type="dxa"/>
            <w:tcBorders>
              <w:top w:val="single" w:sz="8" w:space="0" w:color="auto"/>
              <w:left w:val="single" w:sz="8" w:space="0" w:color="auto"/>
              <w:bottom w:val="single" w:sz="8" w:space="0" w:color="auto"/>
              <w:right w:val="single" w:sz="8" w:space="0" w:color="auto"/>
            </w:tcBorders>
            <w:shd w:val="clear" w:color="auto" w:fill="FFCC99"/>
            <w:vAlign w:val="center"/>
          </w:tcPr>
          <w:p w14:paraId="40A1620E" w14:textId="77777777" w:rsidR="004B4C79" w:rsidRPr="0055028E" w:rsidRDefault="004B4C79" w:rsidP="00E06FE8">
            <w:pPr>
              <w:pStyle w:val="AppendixTableHeadings"/>
              <w:rPr>
                <w:rFonts w:ascii="Tahoma" w:hAnsi="Tahoma" w:cs="Tahoma"/>
                <w:sz w:val="20"/>
                <w:szCs w:val="20"/>
              </w:rPr>
            </w:pPr>
            <w:r w:rsidRPr="0055028E">
              <w:rPr>
                <w:rFonts w:ascii="Tahoma" w:hAnsi="Tahoma" w:cs="Tahoma"/>
                <w:sz w:val="20"/>
                <w:szCs w:val="20"/>
              </w:rPr>
              <w:t>Категория «Системы»</w:t>
            </w:r>
          </w:p>
        </w:tc>
        <w:tc>
          <w:tcPr>
            <w:tcW w:w="1413" w:type="dxa"/>
            <w:tcBorders>
              <w:top w:val="single" w:sz="8" w:space="0" w:color="auto"/>
              <w:left w:val="single" w:sz="8" w:space="0" w:color="auto"/>
              <w:bottom w:val="single" w:sz="8" w:space="0" w:color="auto"/>
              <w:right w:val="single" w:sz="8" w:space="0" w:color="auto"/>
            </w:tcBorders>
            <w:shd w:val="clear" w:color="auto" w:fill="FFCC99"/>
            <w:vAlign w:val="center"/>
          </w:tcPr>
          <w:p w14:paraId="0A3B96AB" w14:textId="77777777" w:rsidR="004B4C79" w:rsidRPr="0055028E" w:rsidRDefault="004B4C79" w:rsidP="00E06FE8">
            <w:pPr>
              <w:pStyle w:val="AppendixTableHeadings"/>
              <w:rPr>
                <w:rFonts w:ascii="Tahoma" w:hAnsi="Tahoma" w:cs="Tahoma"/>
                <w:sz w:val="20"/>
                <w:szCs w:val="20"/>
              </w:rPr>
            </w:pPr>
            <w:r w:rsidRPr="0055028E">
              <w:rPr>
                <w:rFonts w:ascii="Tahoma" w:hAnsi="Tahoma" w:cs="Tahoma"/>
                <w:sz w:val="20"/>
                <w:szCs w:val="20"/>
              </w:rPr>
              <w:t>Категория «Серверы»</w:t>
            </w:r>
          </w:p>
        </w:tc>
        <w:tc>
          <w:tcPr>
            <w:tcW w:w="1575" w:type="dxa"/>
            <w:tcBorders>
              <w:top w:val="single" w:sz="8" w:space="0" w:color="auto"/>
              <w:left w:val="single" w:sz="8" w:space="0" w:color="auto"/>
              <w:bottom w:val="single" w:sz="8" w:space="0" w:color="auto"/>
              <w:right w:val="single" w:sz="8" w:space="0" w:color="auto"/>
            </w:tcBorders>
            <w:shd w:val="clear" w:color="auto" w:fill="FFCC99"/>
            <w:vAlign w:val="center"/>
          </w:tcPr>
          <w:p w14:paraId="2B0FE0F5" w14:textId="77777777" w:rsidR="004B4C79" w:rsidRPr="0055028E" w:rsidRDefault="006705D4" w:rsidP="00E06FE8">
            <w:pPr>
              <w:pStyle w:val="AppendixTableHeadings"/>
              <w:rPr>
                <w:rFonts w:ascii="Tahoma" w:hAnsi="Tahoma" w:cs="Tahoma"/>
                <w:sz w:val="20"/>
                <w:szCs w:val="20"/>
              </w:rPr>
            </w:pPr>
            <w:r w:rsidRPr="0055028E">
              <w:rPr>
                <w:rFonts w:ascii="Tahoma" w:hAnsi="Tahoma" w:cs="Tahoma"/>
                <w:sz w:val="20"/>
                <w:szCs w:val="20"/>
              </w:rPr>
              <w:t>Windows Intune (на устройство)</w:t>
            </w:r>
          </w:p>
        </w:tc>
        <w:tc>
          <w:tcPr>
            <w:tcW w:w="1264" w:type="dxa"/>
            <w:tcBorders>
              <w:top w:val="single" w:sz="8" w:space="0" w:color="auto"/>
              <w:left w:val="single" w:sz="8" w:space="0" w:color="auto"/>
              <w:bottom w:val="single" w:sz="8" w:space="0" w:color="auto"/>
              <w:right w:val="single" w:sz="8" w:space="0" w:color="auto"/>
            </w:tcBorders>
            <w:shd w:val="clear" w:color="auto" w:fill="FFCC99"/>
            <w:vAlign w:val="center"/>
          </w:tcPr>
          <w:p w14:paraId="1B35F1BF" w14:textId="77777777" w:rsidR="004B4C79" w:rsidRPr="0055028E" w:rsidRDefault="004B4C79" w:rsidP="00E06FE8">
            <w:pPr>
              <w:pStyle w:val="AppendixTableHeadings"/>
              <w:rPr>
                <w:rFonts w:ascii="Tahoma" w:hAnsi="Tahoma" w:cs="Tahoma"/>
                <w:sz w:val="20"/>
                <w:szCs w:val="20"/>
              </w:rPr>
            </w:pPr>
            <w:r w:rsidRPr="0055028E">
              <w:rPr>
                <w:rFonts w:ascii="Tahoma" w:hAnsi="Tahoma" w:cs="Tahoma"/>
                <w:sz w:val="20"/>
                <w:szCs w:val="20"/>
              </w:rPr>
              <w:t>Office 365</w:t>
            </w:r>
          </w:p>
        </w:tc>
      </w:tr>
      <w:tr w:rsidR="004B4C79" w:rsidRPr="0055028E" w14:paraId="5E0684BF" w14:textId="77777777" w:rsidTr="00B14AC6">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1A731528" w14:textId="77777777" w:rsidR="004B4C79" w:rsidRPr="00246CED" w:rsidRDefault="004B4C79" w:rsidP="00B14AC6">
            <w:pPr>
              <w:pStyle w:val="AppendixTableText"/>
              <w:jc w:val="left"/>
              <w:rPr>
                <w:rFonts w:ascii="Tahoma" w:hAnsi="Tahoma" w:cs="Tahoma"/>
                <w:lang w:val="ru-RU"/>
              </w:rPr>
            </w:pPr>
            <w:r w:rsidRPr="00246CED">
              <w:rPr>
                <w:rFonts w:ascii="Tahoma" w:hAnsi="Tahoma" w:cs="Tahoma"/>
                <w:lang w:val="ru-RU"/>
              </w:rPr>
              <w:t>Права перехода на</w:t>
            </w:r>
            <w:r w:rsidR="00B14AC6" w:rsidRPr="0055028E">
              <w:rPr>
                <w:rFonts w:ascii="Tahoma" w:hAnsi="Tahoma" w:cs="Tahoma"/>
              </w:rPr>
              <w:t> </w:t>
            </w:r>
            <w:r w:rsidRPr="00246CED">
              <w:rPr>
                <w:rFonts w:ascii="Tahoma" w:hAnsi="Tahoma" w:cs="Tahoma"/>
                <w:lang w:val="ru-RU"/>
              </w:rPr>
              <w:t>новые версии</w:t>
            </w:r>
          </w:p>
        </w:tc>
        <w:tc>
          <w:tcPr>
            <w:tcW w:w="1877" w:type="dxa"/>
            <w:tcBorders>
              <w:top w:val="single" w:sz="8" w:space="0" w:color="auto"/>
              <w:left w:val="nil"/>
              <w:bottom w:val="single" w:sz="4" w:space="0" w:color="auto"/>
              <w:right w:val="single" w:sz="4" w:space="0" w:color="auto"/>
            </w:tcBorders>
            <w:vAlign w:val="center"/>
          </w:tcPr>
          <w:p w14:paraId="4BFF7254"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431" w:type="dxa"/>
            <w:tcBorders>
              <w:top w:val="single" w:sz="8" w:space="0" w:color="auto"/>
              <w:left w:val="nil"/>
              <w:bottom w:val="single" w:sz="4" w:space="0" w:color="auto"/>
              <w:right w:val="single" w:sz="4" w:space="0" w:color="auto"/>
            </w:tcBorders>
            <w:vAlign w:val="center"/>
          </w:tcPr>
          <w:p w14:paraId="21D1CF58"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413" w:type="dxa"/>
            <w:tcBorders>
              <w:top w:val="single" w:sz="8" w:space="0" w:color="auto"/>
              <w:left w:val="nil"/>
              <w:bottom w:val="single" w:sz="4" w:space="0" w:color="auto"/>
              <w:right w:val="single" w:sz="4" w:space="0" w:color="auto"/>
            </w:tcBorders>
            <w:vAlign w:val="center"/>
          </w:tcPr>
          <w:p w14:paraId="090C19BF"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575" w:type="dxa"/>
            <w:tcBorders>
              <w:top w:val="single" w:sz="8" w:space="0" w:color="auto"/>
              <w:left w:val="nil"/>
              <w:bottom w:val="single" w:sz="4" w:space="0" w:color="auto"/>
              <w:right w:val="single" w:sz="4" w:space="0" w:color="auto"/>
            </w:tcBorders>
            <w:vAlign w:val="center"/>
          </w:tcPr>
          <w:p w14:paraId="30445F66" w14:textId="77777777" w:rsidR="004B4C79" w:rsidRPr="0055028E" w:rsidRDefault="00302B84" w:rsidP="00E06FE8">
            <w:pPr>
              <w:pStyle w:val="AppendixTableText"/>
              <w:rPr>
                <w:rFonts w:ascii="Tahoma" w:hAnsi="Tahoma" w:cs="Tahoma"/>
              </w:rPr>
            </w:pPr>
            <w:r w:rsidRPr="0055028E">
              <w:rPr>
                <w:rFonts w:ascii="Tahoma" w:hAnsi="Tahoma" w:cs="Tahoma"/>
              </w:rPr>
              <w:t>Да</w:t>
            </w:r>
          </w:p>
        </w:tc>
        <w:tc>
          <w:tcPr>
            <w:tcW w:w="1264" w:type="dxa"/>
            <w:tcBorders>
              <w:top w:val="single" w:sz="8" w:space="0" w:color="auto"/>
              <w:left w:val="nil"/>
              <w:bottom w:val="single" w:sz="4" w:space="0" w:color="auto"/>
              <w:right w:val="single" w:sz="4" w:space="0" w:color="auto"/>
            </w:tcBorders>
            <w:vAlign w:val="center"/>
          </w:tcPr>
          <w:p w14:paraId="4A0C8992" w14:textId="77777777" w:rsidR="004B4C79" w:rsidRPr="0055028E" w:rsidRDefault="00302B84" w:rsidP="00E06FE8">
            <w:pPr>
              <w:pStyle w:val="AppendixTableText"/>
              <w:rPr>
                <w:rFonts w:ascii="Tahoma" w:hAnsi="Tahoma" w:cs="Tahoma"/>
              </w:rPr>
            </w:pPr>
            <w:r w:rsidRPr="0055028E">
              <w:rPr>
                <w:rFonts w:ascii="Tahoma" w:hAnsi="Tahoma" w:cs="Tahoma"/>
              </w:rPr>
              <w:t>Да</w:t>
            </w:r>
          </w:p>
        </w:tc>
      </w:tr>
      <w:tr w:rsidR="004B4C79" w:rsidRPr="0055028E" w14:paraId="1A6A01DE" w14:textId="77777777" w:rsidTr="00B14AC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B1F8401" w14:textId="77777777" w:rsidR="004B4C79" w:rsidRPr="00246CED" w:rsidRDefault="004B4C79">
            <w:pPr>
              <w:pStyle w:val="AppendixTableText"/>
              <w:jc w:val="left"/>
              <w:rPr>
                <w:rFonts w:ascii="Tahoma" w:hAnsi="Tahoma" w:cs="Tahoma"/>
                <w:lang w:val="ru-RU"/>
              </w:rPr>
            </w:pPr>
            <w:r w:rsidRPr="00246CED">
              <w:rPr>
                <w:rFonts w:ascii="Tahoma" w:hAnsi="Tahoma" w:cs="Tahoma"/>
                <w:lang w:val="ru-RU"/>
              </w:rPr>
              <w:t xml:space="preserve">Пакет многоязычного интерфейса для </w:t>
            </w:r>
            <w:r w:rsidRPr="0055028E">
              <w:rPr>
                <w:rFonts w:ascii="Tahoma" w:hAnsi="Tahoma" w:cs="Tahoma"/>
              </w:rPr>
              <w:t>Office</w:t>
            </w:r>
          </w:p>
        </w:tc>
        <w:tc>
          <w:tcPr>
            <w:tcW w:w="1877" w:type="dxa"/>
            <w:tcBorders>
              <w:top w:val="single" w:sz="6" w:space="0" w:color="auto"/>
              <w:left w:val="single" w:sz="6" w:space="0" w:color="auto"/>
              <w:bottom w:val="single" w:sz="6" w:space="0" w:color="auto"/>
              <w:right w:val="single" w:sz="6" w:space="0" w:color="auto"/>
            </w:tcBorders>
            <w:vAlign w:val="center"/>
          </w:tcPr>
          <w:p w14:paraId="4317F46D"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431" w:type="dxa"/>
            <w:tcBorders>
              <w:top w:val="single" w:sz="6" w:space="0" w:color="auto"/>
              <w:left w:val="single" w:sz="6" w:space="0" w:color="auto"/>
              <w:bottom w:val="single" w:sz="6" w:space="0" w:color="auto"/>
              <w:right w:val="single" w:sz="6" w:space="0" w:color="auto"/>
            </w:tcBorders>
            <w:vAlign w:val="center"/>
          </w:tcPr>
          <w:p w14:paraId="0908E02E" w14:textId="77777777" w:rsidR="004B4C79" w:rsidRPr="0055028E" w:rsidRDefault="004B4C79" w:rsidP="00E06FE8">
            <w:pPr>
              <w:pStyle w:val="AppendixTableText"/>
              <w:rPr>
                <w:rFonts w:ascii="Tahoma" w:hAnsi="Tahoma" w:cs="Tahoma"/>
              </w:rPr>
            </w:pPr>
          </w:p>
        </w:tc>
        <w:tc>
          <w:tcPr>
            <w:tcW w:w="1413" w:type="dxa"/>
            <w:tcBorders>
              <w:top w:val="single" w:sz="6" w:space="0" w:color="auto"/>
              <w:left w:val="single" w:sz="6" w:space="0" w:color="auto"/>
              <w:bottom w:val="single" w:sz="6" w:space="0" w:color="auto"/>
              <w:right w:val="single" w:sz="4" w:space="0" w:color="auto"/>
            </w:tcBorders>
            <w:vAlign w:val="center"/>
          </w:tcPr>
          <w:p w14:paraId="348CEB60" w14:textId="77777777" w:rsidR="004B4C79" w:rsidRPr="0055028E" w:rsidRDefault="004B4C79" w:rsidP="00E06FE8">
            <w:pPr>
              <w:pStyle w:val="AppendixTableText"/>
              <w:rPr>
                <w:rStyle w:val="CommentReference"/>
                <w:rFonts w:ascii="Tahoma" w:hAnsi="Tahoma" w:cs="Tahoma"/>
                <w:sz w:val="18"/>
                <w:szCs w:val="18"/>
              </w:rPr>
            </w:pPr>
          </w:p>
        </w:tc>
        <w:tc>
          <w:tcPr>
            <w:tcW w:w="1575" w:type="dxa"/>
            <w:tcBorders>
              <w:top w:val="single" w:sz="6" w:space="0" w:color="auto"/>
              <w:left w:val="single" w:sz="6" w:space="0" w:color="auto"/>
              <w:bottom w:val="single" w:sz="6" w:space="0" w:color="auto"/>
              <w:right w:val="single" w:sz="4" w:space="0" w:color="auto"/>
            </w:tcBorders>
            <w:vAlign w:val="center"/>
          </w:tcPr>
          <w:p w14:paraId="1D2E913A" w14:textId="77777777" w:rsidR="004B4C79" w:rsidRPr="0055028E" w:rsidRDefault="004B4C79" w:rsidP="00E06FE8">
            <w:pPr>
              <w:pStyle w:val="AppendixTableText"/>
              <w:rPr>
                <w:rStyle w:val="CommentReference"/>
                <w:rFonts w:ascii="Tahoma" w:hAnsi="Tahoma" w:cs="Tahoma"/>
                <w:sz w:val="18"/>
                <w:szCs w:val="18"/>
              </w:rPr>
            </w:pPr>
          </w:p>
        </w:tc>
        <w:tc>
          <w:tcPr>
            <w:tcW w:w="1264" w:type="dxa"/>
            <w:tcBorders>
              <w:top w:val="single" w:sz="6" w:space="0" w:color="auto"/>
              <w:left w:val="single" w:sz="6" w:space="0" w:color="auto"/>
              <w:bottom w:val="single" w:sz="6" w:space="0" w:color="auto"/>
              <w:right w:val="single" w:sz="4" w:space="0" w:color="auto"/>
            </w:tcBorders>
            <w:vAlign w:val="center"/>
          </w:tcPr>
          <w:p w14:paraId="1E861F43" w14:textId="77777777" w:rsidR="004B4C79" w:rsidRPr="0055028E" w:rsidRDefault="004B4C79" w:rsidP="00E06FE8">
            <w:pPr>
              <w:pStyle w:val="AppendixTableText"/>
              <w:rPr>
                <w:rStyle w:val="CommentReference"/>
                <w:rFonts w:ascii="Tahoma" w:hAnsi="Tahoma" w:cs="Tahoma"/>
                <w:sz w:val="18"/>
                <w:szCs w:val="18"/>
              </w:rPr>
            </w:pPr>
            <w:r w:rsidRPr="0055028E">
              <w:rPr>
                <w:rFonts w:ascii="Tahoma" w:hAnsi="Tahoma" w:cs="Tahoma"/>
              </w:rPr>
              <w:t>Да</w:t>
            </w:r>
          </w:p>
        </w:tc>
      </w:tr>
      <w:tr w:rsidR="004B4C79" w:rsidRPr="0055028E" w14:paraId="3DDF09D8" w14:textId="77777777" w:rsidTr="00B14AC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FD661C9" w14:textId="77777777" w:rsidR="004B4C79" w:rsidRPr="0055028E" w:rsidRDefault="00E7419A">
            <w:pPr>
              <w:pStyle w:val="AppendixTableText"/>
              <w:jc w:val="left"/>
              <w:rPr>
                <w:rFonts w:ascii="Tahoma" w:hAnsi="Tahoma" w:cs="Tahoma"/>
              </w:rPr>
            </w:pPr>
            <w:r w:rsidRPr="0055028E">
              <w:rPr>
                <w:rFonts w:ascii="Tahoma" w:hAnsi="Tahoma" w:cs="Tahoma"/>
              </w:rPr>
              <w:t>Услуги по планированию</w:t>
            </w:r>
          </w:p>
        </w:tc>
        <w:tc>
          <w:tcPr>
            <w:tcW w:w="1877" w:type="dxa"/>
            <w:tcBorders>
              <w:top w:val="single" w:sz="6" w:space="0" w:color="auto"/>
              <w:left w:val="single" w:sz="6" w:space="0" w:color="auto"/>
              <w:bottom w:val="single" w:sz="6" w:space="0" w:color="auto"/>
              <w:right w:val="single" w:sz="6" w:space="0" w:color="auto"/>
            </w:tcBorders>
            <w:vAlign w:val="center"/>
          </w:tcPr>
          <w:p w14:paraId="0E724872"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431" w:type="dxa"/>
            <w:tcBorders>
              <w:top w:val="single" w:sz="6" w:space="0" w:color="auto"/>
              <w:left w:val="single" w:sz="6" w:space="0" w:color="auto"/>
              <w:bottom w:val="single" w:sz="6" w:space="0" w:color="auto"/>
              <w:right w:val="single" w:sz="6" w:space="0" w:color="auto"/>
            </w:tcBorders>
            <w:vAlign w:val="center"/>
          </w:tcPr>
          <w:p w14:paraId="5151EA98" w14:textId="77777777" w:rsidR="004B4C79" w:rsidRPr="0055028E" w:rsidRDefault="004B4C79" w:rsidP="00E06FE8">
            <w:pPr>
              <w:pStyle w:val="AppendixTableText"/>
              <w:rPr>
                <w:rFonts w:ascii="Tahoma" w:hAnsi="Tahoma" w:cs="Tahoma"/>
              </w:rPr>
            </w:pPr>
          </w:p>
        </w:tc>
        <w:tc>
          <w:tcPr>
            <w:tcW w:w="1413" w:type="dxa"/>
            <w:tcBorders>
              <w:top w:val="single" w:sz="6" w:space="0" w:color="auto"/>
              <w:left w:val="single" w:sz="6" w:space="0" w:color="auto"/>
              <w:bottom w:val="single" w:sz="6" w:space="0" w:color="auto"/>
              <w:right w:val="single" w:sz="4" w:space="0" w:color="auto"/>
            </w:tcBorders>
            <w:vAlign w:val="center"/>
          </w:tcPr>
          <w:p w14:paraId="4EA1B75D" w14:textId="77777777" w:rsidR="004B4C79" w:rsidRPr="0055028E" w:rsidRDefault="004B4C79" w:rsidP="00E06FE8">
            <w:pPr>
              <w:pStyle w:val="AppendixTableText"/>
              <w:rPr>
                <w:rStyle w:val="CommentReference"/>
                <w:rFonts w:ascii="Tahoma" w:hAnsi="Tahoma" w:cs="Tahoma"/>
                <w:sz w:val="18"/>
                <w:szCs w:val="18"/>
              </w:rPr>
            </w:pPr>
            <w:r w:rsidRPr="0055028E">
              <w:rPr>
                <w:rStyle w:val="CommentReference"/>
                <w:rFonts w:ascii="Tahoma" w:hAnsi="Tahoma" w:cs="Tahoma"/>
                <w:sz w:val="18"/>
                <w:szCs w:val="18"/>
              </w:rPr>
              <w:t>Да</w:t>
            </w:r>
          </w:p>
        </w:tc>
        <w:tc>
          <w:tcPr>
            <w:tcW w:w="1575" w:type="dxa"/>
            <w:tcBorders>
              <w:top w:val="single" w:sz="6" w:space="0" w:color="auto"/>
              <w:left w:val="single" w:sz="6" w:space="0" w:color="auto"/>
              <w:bottom w:val="single" w:sz="6" w:space="0" w:color="auto"/>
              <w:right w:val="single" w:sz="4" w:space="0" w:color="auto"/>
            </w:tcBorders>
            <w:vAlign w:val="center"/>
          </w:tcPr>
          <w:p w14:paraId="2D044513" w14:textId="77777777" w:rsidR="004B4C79" w:rsidRPr="0055028E" w:rsidRDefault="004B4C79" w:rsidP="00E06FE8">
            <w:pPr>
              <w:pStyle w:val="AppendixTableText"/>
              <w:rPr>
                <w:rStyle w:val="CommentReference"/>
                <w:rFonts w:ascii="Tahoma" w:hAnsi="Tahoma" w:cs="Tahoma"/>
                <w:sz w:val="18"/>
                <w:szCs w:val="18"/>
              </w:rPr>
            </w:pPr>
          </w:p>
        </w:tc>
        <w:tc>
          <w:tcPr>
            <w:tcW w:w="1264" w:type="dxa"/>
            <w:tcBorders>
              <w:top w:val="single" w:sz="6" w:space="0" w:color="auto"/>
              <w:left w:val="single" w:sz="6" w:space="0" w:color="auto"/>
              <w:bottom w:val="single" w:sz="6" w:space="0" w:color="auto"/>
              <w:right w:val="single" w:sz="4" w:space="0" w:color="auto"/>
            </w:tcBorders>
            <w:vAlign w:val="center"/>
          </w:tcPr>
          <w:p w14:paraId="17DABF06" w14:textId="77777777" w:rsidR="004B4C79" w:rsidRPr="0055028E" w:rsidRDefault="004B4C79" w:rsidP="00E06FE8">
            <w:pPr>
              <w:pStyle w:val="AppendixTableText"/>
              <w:rPr>
                <w:rStyle w:val="CommentReference"/>
                <w:rFonts w:ascii="Tahoma" w:hAnsi="Tahoma" w:cs="Tahoma"/>
                <w:sz w:val="18"/>
                <w:szCs w:val="18"/>
              </w:rPr>
            </w:pPr>
          </w:p>
        </w:tc>
      </w:tr>
      <w:tr w:rsidR="004B4C79" w:rsidRPr="0055028E" w14:paraId="13F9A1A8" w14:textId="77777777" w:rsidTr="00B14AC6">
        <w:trPr>
          <w:trHeight w:val="255"/>
        </w:trPr>
        <w:tc>
          <w:tcPr>
            <w:tcW w:w="2167" w:type="dxa"/>
            <w:tcBorders>
              <w:top w:val="nil"/>
              <w:left w:val="single" w:sz="4" w:space="0" w:color="auto"/>
              <w:bottom w:val="single" w:sz="4" w:space="0" w:color="auto"/>
              <w:right w:val="single" w:sz="4" w:space="0" w:color="auto"/>
            </w:tcBorders>
            <w:vAlign w:val="bottom"/>
          </w:tcPr>
          <w:p w14:paraId="308973F1" w14:textId="77777777" w:rsidR="004B4C79" w:rsidRPr="0055028E" w:rsidRDefault="004B4C79" w:rsidP="008D0051">
            <w:pPr>
              <w:pStyle w:val="AppendixTableText"/>
              <w:jc w:val="left"/>
              <w:rPr>
                <w:rFonts w:ascii="Tahoma" w:hAnsi="Tahoma" w:cs="Tahoma"/>
              </w:rPr>
            </w:pPr>
            <w:r w:rsidRPr="0055028E">
              <w:rPr>
                <w:rFonts w:ascii="Tahoma" w:hAnsi="Tahoma" w:cs="Tahoma"/>
              </w:rPr>
              <w:t>Права на выпуск Enterprise</w:t>
            </w:r>
          </w:p>
        </w:tc>
        <w:tc>
          <w:tcPr>
            <w:tcW w:w="1877" w:type="dxa"/>
            <w:tcBorders>
              <w:top w:val="nil"/>
              <w:left w:val="nil"/>
              <w:bottom w:val="single" w:sz="4" w:space="0" w:color="auto"/>
              <w:right w:val="single" w:sz="4" w:space="0" w:color="auto"/>
            </w:tcBorders>
            <w:vAlign w:val="center"/>
          </w:tcPr>
          <w:p w14:paraId="2431C18A" w14:textId="77777777" w:rsidR="004B4C79" w:rsidRPr="0055028E" w:rsidRDefault="004B4C79" w:rsidP="00E06FE8">
            <w:pPr>
              <w:pStyle w:val="AppendixTableText"/>
              <w:rPr>
                <w:rFonts w:ascii="Tahoma" w:hAnsi="Tahoma" w:cs="Tahoma"/>
              </w:rPr>
            </w:pPr>
          </w:p>
        </w:tc>
        <w:tc>
          <w:tcPr>
            <w:tcW w:w="1431" w:type="dxa"/>
            <w:tcBorders>
              <w:top w:val="nil"/>
              <w:left w:val="nil"/>
              <w:bottom w:val="single" w:sz="4" w:space="0" w:color="auto"/>
              <w:right w:val="single" w:sz="4" w:space="0" w:color="auto"/>
            </w:tcBorders>
            <w:vAlign w:val="center"/>
          </w:tcPr>
          <w:p w14:paraId="23DA8E92"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413" w:type="dxa"/>
            <w:tcBorders>
              <w:top w:val="nil"/>
              <w:left w:val="nil"/>
              <w:bottom w:val="single" w:sz="4" w:space="0" w:color="auto"/>
              <w:right w:val="single" w:sz="4" w:space="0" w:color="auto"/>
            </w:tcBorders>
            <w:vAlign w:val="center"/>
          </w:tcPr>
          <w:p w14:paraId="129C3CCD" w14:textId="77777777" w:rsidR="004B4C79" w:rsidRPr="0055028E" w:rsidRDefault="004B4C79" w:rsidP="00E06FE8">
            <w:pPr>
              <w:pStyle w:val="AppendixTableText"/>
              <w:rPr>
                <w:rFonts w:ascii="Tahoma" w:hAnsi="Tahoma" w:cs="Tahoma"/>
              </w:rPr>
            </w:pPr>
          </w:p>
        </w:tc>
        <w:tc>
          <w:tcPr>
            <w:tcW w:w="1575" w:type="dxa"/>
            <w:tcBorders>
              <w:top w:val="nil"/>
              <w:left w:val="nil"/>
              <w:bottom w:val="single" w:sz="4" w:space="0" w:color="auto"/>
              <w:right w:val="single" w:sz="4" w:space="0" w:color="auto"/>
            </w:tcBorders>
            <w:vAlign w:val="center"/>
          </w:tcPr>
          <w:p w14:paraId="0ED53C13"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264" w:type="dxa"/>
            <w:tcBorders>
              <w:top w:val="nil"/>
              <w:left w:val="nil"/>
              <w:bottom w:val="single" w:sz="4" w:space="0" w:color="auto"/>
              <w:right w:val="single" w:sz="4" w:space="0" w:color="auto"/>
            </w:tcBorders>
            <w:vAlign w:val="center"/>
          </w:tcPr>
          <w:p w14:paraId="256E4FD7" w14:textId="77777777" w:rsidR="004B4C79" w:rsidRPr="0055028E" w:rsidRDefault="004B4C79" w:rsidP="00E06FE8">
            <w:pPr>
              <w:pStyle w:val="AppendixTableText"/>
              <w:rPr>
                <w:rFonts w:ascii="Tahoma" w:hAnsi="Tahoma" w:cs="Tahoma"/>
              </w:rPr>
            </w:pPr>
          </w:p>
        </w:tc>
      </w:tr>
      <w:tr w:rsidR="004B4C79" w:rsidRPr="0055028E" w14:paraId="325CF37B" w14:textId="77777777" w:rsidTr="00B14AC6">
        <w:trPr>
          <w:trHeight w:val="255"/>
        </w:trPr>
        <w:tc>
          <w:tcPr>
            <w:tcW w:w="2167" w:type="dxa"/>
            <w:tcBorders>
              <w:top w:val="nil"/>
              <w:left w:val="single" w:sz="4" w:space="0" w:color="auto"/>
              <w:bottom w:val="single" w:sz="4" w:space="0" w:color="auto"/>
              <w:right w:val="single" w:sz="4" w:space="0" w:color="auto"/>
            </w:tcBorders>
            <w:vAlign w:val="bottom"/>
          </w:tcPr>
          <w:p w14:paraId="6ABB667F" w14:textId="77777777" w:rsidR="004B4C79" w:rsidRPr="0055028E" w:rsidRDefault="004B4C79">
            <w:pPr>
              <w:pStyle w:val="AppendixTableText"/>
              <w:jc w:val="left"/>
              <w:rPr>
                <w:rFonts w:ascii="Tahoma" w:hAnsi="Tahoma" w:cs="Tahoma"/>
              </w:rPr>
            </w:pPr>
            <w:r w:rsidRPr="0055028E">
              <w:rPr>
                <w:rFonts w:ascii="Tahoma" w:hAnsi="Tahoma" w:cs="Tahoma"/>
              </w:rPr>
              <w:t>Ваучеры на обучение</w:t>
            </w:r>
          </w:p>
        </w:tc>
        <w:tc>
          <w:tcPr>
            <w:tcW w:w="1877" w:type="dxa"/>
            <w:tcBorders>
              <w:top w:val="nil"/>
              <w:left w:val="nil"/>
              <w:bottom w:val="single" w:sz="4" w:space="0" w:color="auto"/>
              <w:right w:val="single" w:sz="4" w:space="0" w:color="auto"/>
            </w:tcBorders>
            <w:vAlign w:val="center"/>
          </w:tcPr>
          <w:p w14:paraId="32580661"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431" w:type="dxa"/>
            <w:tcBorders>
              <w:top w:val="nil"/>
              <w:left w:val="nil"/>
              <w:bottom w:val="single" w:sz="4" w:space="0" w:color="auto"/>
              <w:right w:val="single" w:sz="4" w:space="0" w:color="auto"/>
            </w:tcBorders>
            <w:vAlign w:val="center"/>
          </w:tcPr>
          <w:p w14:paraId="75F994D2"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413" w:type="dxa"/>
            <w:tcBorders>
              <w:top w:val="nil"/>
              <w:left w:val="nil"/>
              <w:bottom w:val="single" w:sz="4" w:space="0" w:color="auto"/>
              <w:right w:val="single" w:sz="4" w:space="0" w:color="auto"/>
            </w:tcBorders>
            <w:vAlign w:val="center"/>
          </w:tcPr>
          <w:p w14:paraId="02CF377A" w14:textId="77777777" w:rsidR="004B4C79" w:rsidRPr="0055028E" w:rsidRDefault="004B4C79" w:rsidP="00E06FE8">
            <w:pPr>
              <w:pStyle w:val="AppendixTableText"/>
              <w:rPr>
                <w:rFonts w:ascii="Tahoma" w:hAnsi="Tahoma" w:cs="Tahoma"/>
              </w:rPr>
            </w:pPr>
          </w:p>
        </w:tc>
        <w:tc>
          <w:tcPr>
            <w:tcW w:w="1575" w:type="dxa"/>
            <w:tcBorders>
              <w:top w:val="nil"/>
              <w:left w:val="nil"/>
              <w:bottom w:val="single" w:sz="4" w:space="0" w:color="auto"/>
              <w:right w:val="single" w:sz="4" w:space="0" w:color="auto"/>
            </w:tcBorders>
            <w:vAlign w:val="center"/>
          </w:tcPr>
          <w:p w14:paraId="628FE81C" w14:textId="77777777" w:rsidR="004B4C79" w:rsidRPr="0055028E" w:rsidRDefault="004B4C79" w:rsidP="00E06FE8">
            <w:pPr>
              <w:pStyle w:val="AppendixTableText"/>
              <w:rPr>
                <w:rFonts w:ascii="Tahoma" w:hAnsi="Tahoma" w:cs="Tahoma"/>
              </w:rPr>
            </w:pPr>
          </w:p>
        </w:tc>
        <w:tc>
          <w:tcPr>
            <w:tcW w:w="1264" w:type="dxa"/>
            <w:tcBorders>
              <w:top w:val="nil"/>
              <w:left w:val="nil"/>
              <w:bottom w:val="single" w:sz="4" w:space="0" w:color="auto"/>
              <w:right w:val="single" w:sz="4" w:space="0" w:color="auto"/>
            </w:tcBorders>
            <w:vAlign w:val="center"/>
          </w:tcPr>
          <w:p w14:paraId="45C85B22" w14:textId="77777777" w:rsidR="004B4C79" w:rsidRPr="0055028E" w:rsidRDefault="004B4C79" w:rsidP="00E06FE8">
            <w:pPr>
              <w:pStyle w:val="AppendixTableText"/>
              <w:rPr>
                <w:rFonts w:ascii="Tahoma" w:hAnsi="Tahoma" w:cs="Tahoma"/>
              </w:rPr>
            </w:pPr>
          </w:p>
        </w:tc>
      </w:tr>
      <w:tr w:rsidR="004B4C79" w:rsidRPr="0055028E" w14:paraId="783AC87F" w14:textId="77777777" w:rsidTr="00B14AC6">
        <w:trPr>
          <w:trHeight w:val="255"/>
        </w:trPr>
        <w:tc>
          <w:tcPr>
            <w:tcW w:w="2167" w:type="dxa"/>
            <w:tcBorders>
              <w:top w:val="nil"/>
              <w:left w:val="single" w:sz="4" w:space="0" w:color="auto"/>
              <w:bottom w:val="single" w:sz="4" w:space="0" w:color="auto"/>
              <w:right w:val="single" w:sz="4" w:space="0" w:color="auto"/>
            </w:tcBorders>
            <w:vAlign w:val="bottom"/>
          </w:tcPr>
          <w:p w14:paraId="32F57E24" w14:textId="77777777" w:rsidR="004B4C79" w:rsidRPr="0055028E" w:rsidRDefault="004B4C79">
            <w:pPr>
              <w:pStyle w:val="AppendixTableText"/>
              <w:jc w:val="left"/>
              <w:rPr>
                <w:rFonts w:ascii="Tahoma" w:hAnsi="Tahoma" w:cs="Tahoma"/>
              </w:rPr>
            </w:pPr>
            <w:r w:rsidRPr="0055028E">
              <w:rPr>
                <w:rFonts w:ascii="Tahoma" w:hAnsi="Tahoma" w:cs="Tahoma"/>
              </w:rPr>
              <w:t>E-Learning</w:t>
            </w:r>
          </w:p>
        </w:tc>
        <w:tc>
          <w:tcPr>
            <w:tcW w:w="1877" w:type="dxa"/>
            <w:tcBorders>
              <w:top w:val="nil"/>
              <w:left w:val="nil"/>
              <w:bottom w:val="single" w:sz="4" w:space="0" w:color="auto"/>
              <w:right w:val="single" w:sz="4" w:space="0" w:color="auto"/>
            </w:tcBorders>
            <w:vAlign w:val="center"/>
          </w:tcPr>
          <w:p w14:paraId="0EF4F75C"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431" w:type="dxa"/>
            <w:tcBorders>
              <w:top w:val="nil"/>
              <w:left w:val="nil"/>
              <w:bottom w:val="single" w:sz="4" w:space="0" w:color="auto"/>
              <w:right w:val="single" w:sz="4" w:space="0" w:color="auto"/>
            </w:tcBorders>
            <w:vAlign w:val="center"/>
          </w:tcPr>
          <w:p w14:paraId="66C23473"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413" w:type="dxa"/>
            <w:tcBorders>
              <w:top w:val="nil"/>
              <w:left w:val="nil"/>
              <w:bottom w:val="single" w:sz="4" w:space="0" w:color="auto"/>
              <w:right w:val="single" w:sz="4" w:space="0" w:color="auto"/>
            </w:tcBorders>
            <w:vAlign w:val="center"/>
          </w:tcPr>
          <w:p w14:paraId="43630A2D"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575" w:type="dxa"/>
            <w:tcBorders>
              <w:top w:val="nil"/>
              <w:left w:val="nil"/>
              <w:bottom w:val="single" w:sz="4" w:space="0" w:color="auto"/>
              <w:right w:val="single" w:sz="4" w:space="0" w:color="auto"/>
            </w:tcBorders>
            <w:vAlign w:val="center"/>
          </w:tcPr>
          <w:p w14:paraId="498A377D"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264" w:type="dxa"/>
            <w:tcBorders>
              <w:top w:val="nil"/>
              <w:left w:val="nil"/>
              <w:bottom w:val="single" w:sz="4" w:space="0" w:color="auto"/>
              <w:right w:val="single" w:sz="4" w:space="0" w:color="auto"/>
            </w:tcBorders>
            <w:vAlign w:val="center"/>
          </w:tcPr>
          <w:p w14:paraId="567F99C4" w14:textId="77777777" w:rsidR="004B4C79" w:rsidRPr="0055028E" w:rsidRDefault="004B4C79" w:rsidP="00E06FE8">
            <w:pPr>
              <w:pStyle w:val="AppendixTableText"/>
              <w:rPr>
                <w:rFonts w:ascii="Tahoma" w:hAnsi="Tahoma" w:cs="Tahoma"/>
              </w:rPr>
            </w:pPr>
            <w:r w:rsidRPr="0055028E">
              <w:rPr>
                <w:rFonts w:ascii="Tahoma" w:hAnsi="Tahoma" w:cs="Tahoma"/>
              </w:rPr>
              <w:t>Да</w:t>
            </w:r>
          </w:p>
        </w:tc>
      </w:tr>
      <w:tr w:rsidR="004B4C79" w:rsidRPr="0055028E" w14:paraId="6A47238B" w14:textId="77777777" w:rsidTr="00B14AC6">
        <w:trPr>
          <w:trHeight w:val="255"/>
        </w:trPr>
        <w:tc>
          <w:tcPr>
            <w:tcW w:w="2167" w:type="dxa"/>
            <w:tcBorders>
              <w:top w:val="nil"/>
              <w:left w:val="single" w:sz="4" w:space="0" w:color="auto"/>
              <w:bottom w:val="single" w:sz="4" w:space="0" w:color="auto"/>
              <w:right w:val="single" w:sz="4" w:space="0" w:color="auto"/>
            </w:tcBorders>
            <w:vAlign w:val="bottom"/>
          </w:tcPr>
          <w:p w14:paraId="022A973E" w14:textId="77777777" w:rsidR="004B4C79" w:rsidRPr="00246CED" w:rsidRDefault="004B4C79" w:rsidP="00B14AC6">
            <w:pPr>
              <w:pStyle w:val="AppendixTableText"/>
              <w:jc w:val="left"/>
              <w:rPr>
                <w:rFonts w:ascii="Tahoma" w:hAnsi="Tahoma" w:cs="Tahoma"/>
                <w:lang w:val="ru-RU"/>
              </w:rPr>
            </w:pPr>
            <w:r w:rsidRPr="00246CED">
              <w:rPr>
                <w:rFonts w:ascii="Tahoma" w:hAnsi="Tahoma" w:cs="Tahoma"/>
                <w:lang w:val="ru-RU"/>
              </w:rPr>
              <w:t>Программа использования ПО</w:t>
            </w:r>
            <w:r w:rsidR="00B14AC6" w:rsidRPr="0055028E">
              <w:rPr>
                <w:rFonts w:ascii="Tahoma" w:hAnsi="Tahoma" w:cs="Tahoma"/>
              </w:rPr>
              <w:t> </w:t>
            </w:r>
            <w:r w:rsidRPr="00246CED">
              <w:rPr>
                <w:rFonts w:ascii="Tahoma" w:hAnsi="Tahoma" w:cs="Tahoma"/>
                <w:lang w:val="ru-RU"/>
              </w:rPr>
              <w:t>на</w:t>
            </w:r>
            <w:r w:rsidR="00B14AC6" w:rsidRPr="0055028E">
              <w:rPr>
                <w:rFonts w:ascii="Tahoma" w:hAnsi="Tahoma" w:cs="Tahoma"/>
              </w:rPr>
              <w:t> </w:t>
            </w:r>
            <w:r w:rsidRPr="00246CED">
              <w:rPr>
                <w:rFonts w:ascii="Tahoma" w:hAnsi="Tahoma" w:cs="Tahoma"/>
                <w:lang w:val="ru-RU"/>
              </w:rPr>
              <w:t>домашних компьютерах</w:t>
            </w:r>
          </w:p>
        </w:tc>
        <w:tc>
          <w:tcPr>
            <w:tcW w:w="1877" w:type="dxa"/>
            <w:tcBorders>
              <w:top w:val="nil"/>
              <w:left w:val="nil"/>
              <w:bottom w:val="single" w:sz="4" w:space="0" w:color="auto"/>
              <w:right w:val="single" w:sz="4" w:space="0" w:color="auto"/>
            </w:tcBorders>
            <w:vAlign w:val="center"/>
          </w:tcPr>
          <w:p w14:paraId="36F8D69A"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431" w:type="dxa"/>
            <w:tcBorders>
              <w:top w:val="nil"/>
              <w:left w:val="nil"/>
              <w:bottom w:val="single" w:sz="4" w:space="0" w:color="auto"/>
              <w:right w:val="single" w:sz="4" w:space="0" w:color="auto"/>
            </w:tcBorders>
            <w:vAlign w:val="center"/>
          </w:tcPr>
          <w:p w14:paraId="034DAAD1" w14:textId="77777777" w:rsidR="004B4C79" w:rsidRPr="0055028E" w:rsidRDefault="004B4C79" w:rsidP="00E06FE8">
            <w:pPr>
              <w:pStyle w:val="AppendixTableText"/>
              <w:rPr>
                <w:rFonts w:ascii="Tahoma" w:hAnsi="Tahoma" w:cs="Tahoma"/>
              </w:rPr>
            </w:pPr>
          </w:p>
        </w:tc>
        <w:tc>
          <w:tcPr>
            <w:tcW w:w="1413" w:type="dxa"/>
            <w:tcBorders>
              <w:top w:val="nil"/>
              <w:left w:val="nil"/>
              <w:bottom w:val="single" w:sz="4" w:space="0" w:color="auto"/>
              <w:right w:val="single" w:sz="4" w:space="0" w:color="auto"/>
            </w:tcBorders>
            <w:vAlign w:val="center"/>
          </w:tcPr>
          <w:p w14:paraId="559EC860" w14:textId="77777777" w:rsidR="004B4C79" w:rsidRPr="0055028E" w:rsidRDefault="004B4C79" w:rsidP="00E06FE8">
            <w:pPr>
              <w:pStyle w:val="AppendixTableText"/>
              <w:rPr>
                <w:rFonts w:ascii="Tahoma" w:hAnsi="Tahoma" w:cs="Tahoma"/>
              </w:rPr>
            </w:pPr>
          </w:p>
        </w:tc>
        <w:tc>
          <w:tcPr>
            <w:tcW w:w="1575" w:type="dxa"/>
            <w:tcBorders>
              <w:top w:val="nil"/>
              <w:left w:val="nil"/>
              <w:bottom w:val="single" w:sz="4" w:space="0" w:color="auto"/>
              <w:right w:val="single" w:sz="4" w:space="0" w:color="auto"/>
            </w:tcBorders>
            <w:vAlign w:val="center"/>
          </w:tcPr>
          <w:p w14:paraId="4779EA69" w14:textId="77777777" w:rsidR="004B4C79" w:rsidRPr="0055028E" w:rsidRDefault="004B4C79" w:rsidP="00E06FE8">
            <w:pPr>
              <w:pStyle w:val="AppendixTableText"/>
              <w:rPr>
                <w:rFonts w:ascii="Tahoma" w:hAnsi="Tahoma" w:cs="Tahoma"/>
              </w:rPr>
            </w:pPr>
          </w:p>
        </w:tc>
        <w:tc>
          <w:tcPr>
            <w:tcW w:w="1264" w:type="dxa"/>
            <w:tcBorders>
              <w:top w:val="nil"/>
              <w:left w:val="nil"/>
              <w:bottom w:val="single" w:sz="4" w:space="0" w:color="auto"/>
              <w:right w:val="single" w:sz="4" w:space="0" w:color="auto"/>
            </w:tcBorders>
            <w:vAlign w:val="center"/>
          </w:tcPr>
          <w:p w14:paraId="2B229F54" w14:textId="77777777" w:rsidR="004B4C79" w:rsidRPr="0055028E" w:rsidRDefault="004B4C79" w:rsidP="00E06FE8">
            <w:pPr>
              <w:pStyle w:val="AppendixTableText"/>
              <w:rPr>
                <w:rFonts w:ascii="Tahoma" w:hAnsi="Tahoma" w:cs="Tahoma"/>
              </w:rPr>
            </w:pPr>
          </w:p>
        </w:tc>
      </w:tr>
      <w:tr w:rsidR="004B4C79" w:rsidRPr="0055028E" w14:paraId="6D34F218" w14:textId="77777777" w:rsidTr="00B14AC6">
        <w:trPr>
          <w:cantSplit/>
          <w:trHeight w:val="255"/>
        </w:trPr>
        <w:tc>
          <w:tcPr>
            <w:tcW w:w="2167" w:type="dxa"/>
            <w:tcBorders>
              <w:top w:val="nil"/>
              <w:left w:val="single" w:sz="4" w:space="0" w:color="auto"/>
              <w:bottom w:val="single" w:sz="4" w:space="0" w:color="auto"/>
              <w:right w:val="single" w:sz="4" w:space="0" w:color="auto"/>
            </w:tcBorders>
            <w:vAlign w:val="bottom"/>
          </w:tcPr>
          <w:p w14:paraId="462B7705" w14:textId="77777777" w:rsidR="004B4C79" w:rsidRPr="00246CED" w:rsidRDefault="004B4C79">
            <w:pPr>
              <w:pStyle w:val="AppendixTableText"/>
              <w:jc w:val="left"/>
              <w:rPr>
                <w:rFonts w:ascii="Tahoma" w:hAnsi="Tahoma" w:cs="Tahoma"/>
                <w:lang w:val="ru-RU"/>
              </w:rPr>
            </w:pPr>
            <w:r w:rsidRPr="00246CED">
              <w:rPr>
                <w:rFonts w:ascii="Tahoma" w:hAnsi="Tahoma" w:cs="Tahoma"/>
                <w:lang w:val="ru-RU"/>
              </w:rPr>
              <w:lastRenderedPageBreak/>
              <w:t>Программа лицензирования исходного кода для предприятий</w:t>
            </w:r>
          </w:p>
        </w:tc>
        <w:tc>
          <w:tcPr>
            <w:tcW w:w="1877" w:type="dxa"/>
            <w:tcBorders>
              <w:top w:val="nil"/>
              <w:left w:val="nil"/>
              <w:bottom w:val="single" w:sz="4" w:space="0" w:color="auto"/>
              <w:right w:val="single" w:sz="4" w:space="0" w:color="auto"/>
            </w:tcBorders>
            <w:vAlign w:val="center"/>
          </w:tcPr>
          <w:p w14:paraId="0C81C766" w14:textId="77777777" w:rsidR="004B4C79" w:rsidRPr="00246CED" w:rsidRDefault="004B4C79" w:rsidP="00E06FE8">
            <w:pPr>
              <w:pStyle w:val="AppendixTableText"/>
              <w:rPr>
                <w:rFonts w:ascii="Tahoma" w:hAnsi="Tahoma" w:cs="Tahoma"/>
                <w:lang w:val="ru-RU"/>
              </w:rPr>
            </w:pPr>
          </w:p>
        </w:tc>
        <w:tc>
          <w:tcPr>
            <w:tcW w:w="1431" w:type="dxa"/>
            <w:tcBorders>
              <w:top w:val="nil"/>
              <w:left w:val="nil"/>
              <w:bottom w:val="single" w:sz="4" w:space="0" w:color="auto"/>
              <w:right w:val="single" w:sz="4" w:space="0" w:color="auto"/>
            </w:tcBorders>
            <w:vAlign w:val="center"/>
          </w:tcPr>
          <w:p w14:paraId="69CB3997" w14:textId="77777777" w:rsidR="004B4C79" w:rsidRPr="0055028E" w:rsidRDefault="004B4C79" w:rsidP="00E06FE8">
            <w:pPr>
              <w:pStyle w:val="AppendixTableText"/>
              <w:rPr>
                <w:rFonts w:ascii="Tahoma" w:hAnsi="Tahoma" w:cs="Tahoma"/>
              </w:rPr>
            </w:pPr>
            <w:r w:rsidRPr="0055028E">
              <w:rPr>
                <w:rFonts w:ascii="Tahoma" w:hAnsi="Tahoma" w:cs="Tahoma"/>
              </w:rPr>
              <w:t>Да1</w:t>
            </w:r>
          </w:p>
        </w:tc>
        <w:tc>
          <w:tcPr>
            <w:tcW w:w="1413" w:type="dxa"/>
            <w:tcBorders>
              <w:top w:val="nil"/>
              <w:left w:val="nil"/>
              <w:bottom w:val="single" w:sz="4" w:space="0" w:color="auto"/>
              <w:right w:val="single" w:sz="4" w:space="0" w:color="auto"/>
            </w:tcBorders>
            <w:vAlign w:val="center"/>
          </w:tcPr>
          <w:p w14:paraId="346D5622" w14:textId="77777777" w:rsidR="004B4C79" w:rsidRPr="0055028E" w:rsidRDefault="004B4C79" w:rsidP="00E06FE8">
            <w:pPr>
              <w:pStyle w:val="AppendixTableText"/>
              <w:rPr>
                <w:rFonts w:ascii="Tahoma" w:hAnsi="Tahoma" w:cs="Tahoma"/>
              </w:rPr>
            </w:pPr>
          </w:p>
        </w:tc>
        <w:tc>
          <w:tcPr>
            <w:tcW w:w="1575" w:type="dxa"/>
            <w:tcBorders>
              <w:top w:val="nil"/>
              <w:left w:val="nil"/>
              <w:bottom w:val="single" w:sz="4" w:space="0" w:color="auto"/>
              <w:right w:val="single" w:sz="4" w:space="0" w:color="auto"/>
            </w:tcBorders>
            <w:vAlign w:val="center"/>
          </w:tcPr>
          <w:p w14:paraId="618E2EFD" w14:textId="77777777" w:rsidR="004B4C79" w:rsidRPr="0055028E" w:rsidRDefault="004B4C79" w:rsidP="00E06FE8">
            <w:pPr>
              <w:pStyle w:val="AppendixTableText"/>
              <w:rPr>
                <w:rFonts w:ascii="Tahoma" w:hAnsi="Tahoma" w:cs="Tahoma"/>
              </w:rPr>
            </w:pPr>
          </w:p>
        </w:tc>
        <w:tc>
          <w:tcPr>
            <w:tcW w:w="1264" w:type="dxa"/>
            <w:tcBorders>
              <w:top w:val="nil"/>
              <w:left w:val="nil"/>
              <w:bottom w:val="single" w:sz="4" w:space="0" w:color="auto"/>
              <w:right w:val="single" w:sz="4" w:space="0" w:color="auto"/>
            </w:tcBorders>
            <w:vAlign w:val="center"/>
          </w:tcPr>
          <w:p w14:paraId="26AD9B8B" w14:textId="77777777" w:rsidR="004B4C79" w:rsidRPr="0055028E" w:rsidRDefault="004B4C79" w:rsidP="00E06FE8">
            <w:pPr>
              <w:pStyle w:val="AppendixTableText"/>
              <w:rPr>
                <w:rFonts w:ascii="Tahoma" w:hAnsi="Tahoma" w:cs="Tahoma"/>
              </w:rPr>
            </w:pPr>
          </w:p>
        </w:tc>
      </w:tr>
      <w:tr w:rsidR="004B4C79" w:rsidRPr="0055028E" w14:paraId="1F472D13" w14:textId="77777777" w:rsidTr="00B14AC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3387151" w14:textId="77777777" w:rsidR="004B4C79" w:rsidRPr="0055028E" w:rsidRDefault="004B4C79">
            <w:pPr>
              <w:pStyle w:val="AppendixTableText"/>
              <w:jc w:val="left"/>
              <w:rPr>
                <w:rFonts w:ascii="Tahoma" w:hAnsi="Tahoma" w:cs="Tahoma"/>
              </w:rPr>
            </w:pPr>
            <w:r w:rsidRPr="0055028E">
              <w:rPr>
                <w:rFonts w:ascii="Tahoma" w:hAnsi="Tahoma" w:cs="Tahoma"/>
              </w:rPr>
              <w:t>Круглосуточная техническая поддержка</w:t>
            </w:r>
          </w:p>
        </w:tc>
        <w:tc>
          <w:tcPr>
            <w:tcW w:w="1877" w:type="dxa"/>
            <w:tcBorders>
              <w:top w:val="single" w:sz="6" w:space="0" w:color="auto"/>
              <w:left w:val="single" w:sz="6" w:space="0" w:color="auto"/>
              <w:bottom w:val="single" w:sz="6" w:space="0" w:color="auto"/>
              <w:right w:val="single" w:sz="6" w:space="0" w:color="auto"/>
            </w:tcBorders>
            <w:vAlign w:val="center"/>
          </w:tcPr>
          <w:p w14:paraId="475FE7CC"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431" w:type="dxa"/>
            <w:tcBorders>
              <w:top w:val="single" w:sz="6" w:space="0" w:color="auto"/>
              <w:left w:val="single" w:sz="6" w:space="0" w:color="auto"/>
              <w:bottom w:val="single" w:sz="6" w:space="0" w:color="auto"/>
              <w:right w:val="single" w:sz="6" w:space="0" w:color="auto"/>
            </w:tcBorders>
            <w:vAlign w:val="center"/>
          </w:tcPr>
          <w:p w14:paraId="454C5FDD"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413" w:type="dxa"/>
            <w:tcBorders>
              <w:top w:val="single" w:sz="6" w:space="0" w:color="auto"/>
              <w:left w:val="single" w:sz="6" w:space="0" w:color="auto"/>
              <w:bottom w:val="single" w:sz="6" w:space="0" w:color="auto"/>
              <w:right w:val="single" w:sz="4" w:space="0" w:color="auto"/>
            </w:tcBorders>
            <w:vAlign w:val="center"/>
          </w:tcPr>
          <w:p w14:paraId="1E068A90" w14:textId="77777777" w:rsidR="004B4C79" w:rsidRPr="0055028E" w:rsidRDefault="004B4C79" w:rsidP="00E06FE8">
            <w:pPr>
              <w:pStyle w:val="AppendixTableText"/>
              <w:rPr>
                <w:rStyle w:val="CommentReference"/>
                <w:rFonts w:ascii="Tahoma" w:hAnsi="Tahoma" w:cs="Tahoma"/>
                <w:sz w:val="18"/>
                <w:szCs w:val="18"/>
              </w:rPr>
            </w:pPr>
            <w:r w:rsidRPr="0055028E">
              <w:rPr>
                <w:rFonts w:ascii="Tahoma" w:hAnsi="Tahoma" w:cs="Tahoma"/>
              </w:rPr>
              <w:t>Да</w:t>
            </w:r>
          </w:p>
        </w:tc>
        <w:tc>
          <w:tcPr>
            <w:tcW w:w="1575" w:type="dxa"/>
            <w:tcBorders>
              <w:top w:val="single" w:sz="6" w:space="0" w:color="auto"/>
              <w:left w:val="single" w:sz="6" w:space="0" w:color="auto"/>
              <w:bottom w:val="single" w:sz="6" w:space="0" w:color="auto"/>
              <w:right w:val="single" w:sz="4" w:space="0" w:color="auto"/>
            </w:tcBorders>
            <w:vAlign w:val="center"/>
          </w:tcPr>
          <w:p w14:paraId="7BFE71A7" w14:textId="77777777" w:rsidR="004B4C79" w:rsidRPr="0055028E" w:rsidRDefault="004B4C79" w:rsidP="00E06FE8">
            <w:pPr>
              <w:pStyle w:val="AppendixTableText"/>
              <w:rPr>
                <w:rFonts w:ascii="Tahoma" w:hAnsi="Tahoma" w:cs="Tahoma"/>
              </w:rPr>
            </w:pPr>
          </w:p>
        </w:tc>
        <w:tc>
          <w:tcPr>
            <w:tcW w:w="1264" w:type="dxa"/>
            <w:tcBorders>
              <w:top w:val="single" w:sz="6" w:space="0" w:color="auto"/>
              <w:left w:val="single" w:sz="6" w:space="0" w:color="auto"/>
              <w:bottom w:val="single" w:sz="6" w:space="0" w:color="auto"/>
              <w:right w:val="single" w:sz="4" w:space="0" w:color="auto"/>
            </w:tcBorders>
            <w:vAlign w:val="center"/>
          </w:tcPr>
          <w:p w14:paraId="6B5B0E79" w14:textId="77777777" w:rsidR="004B4C79" w:rsidRPr="0055028E" w:rsidRDefault="004B4C79" w:rsidP="00E06FE8">
            <w:pPr>
              <w:pStyle w:val="AppendixTableText"/>
              <w:rPr>
                <w:rFonts w:ascii="Tahoma" w:hAnsi="Tahoma" w:cs="Tahoma"/>
              </w:rPr>
            </w:pPr>
          </w:p>
        </w:tc>
      </w:tr>
      <w:tr w:rsidR="00E06FE8" w:rsidRPr="0055028E" w14:paraId="23ED8782" w14:textId="77777777" w:rsidTr="00B14AC6">
        <w:trPr>
          <w:trHeight w:val="255"/>
        </w:trPr>
        <w:tc>
          <w:tcPr>
            <w:tcW w:w="2167" w:type="dxa"/>
            <w:tcBorders>
              <w:top w:val="nil"/>
              <w:left w:val="single" w:sz="4" w:space="0" w:color="auto"/>
              <w:bottom w:val="single" w:sz="4" w:space="0" w:color="auto"/>
              <w:right w:val="single" w:sz="4" w:space="0" w:color="auto"/>
            </w:tcBorders>
            <w:vAlign w:val="bottom"/>
          </w:tcPr>
          <w:p w14:paraId="0898E1C9" w14:textId="77777777" w:rsidR="00E06FE8" w:rsidRPr="0055028E" w:rsidRDefault="00E06FE8">
            <w:pPr>
              <w:pStyle w:val="AppendixTableText"/>
              <w:jc w:val="left"/>
              <w:rPr>
                <w:rFonts w:ascii="Tahoma" w:hAnsi="Tahoma" w:cs="Tahoma"/>
              </w:rPr>
            </w:pPr>
            <w:r w:rsidRPr="0055028E">
              <w:rPr>
                <w:rFonts w:ascii="Tahoma" w:hAnsi="Tahoma" w:cs="Tahoma"/>
              </w:rPr>
              <w:t>System Center Global Service Monitor</w:t>
            </w:r>
          </w:p>
        </w:tc>
        <w:tc>
          <w:tcPr>
            <w:tcW w:w="1877" w:type="dxa"/>
            <w:tcBorders>
              <w:top w:val="nil"/>
              <w:left w:val="nil"/>
              <w:bottom w:val="single" w:sz="4" w:space="0" w:color="auto"/>
              <w:right w:val="single" w:sz="4" w:space="0" w:color="auto"/>
            </w:tcBorders>
            <w:vAlign w:val="center"/>
          </w:tcPr>
          <w:p w14:paraId="6C1A921E" w14:textId="77777777" w:rsidR="00E06FE8" w:rsidRPr="0055028E" w:rsidRDefault="00E06FE8" w:rsidP="00E06FE8">
            <w:pPr>
              <w:pStyle w:val="AppendixTableText"/>
              <w:rPr>
                <w:rFonts w:ascii="Tahoma" w:hAnsi="Tahoma" w:cs="Tahoma"/>
              </w:rPr>
            </w:pPr>
          </w:p>
        </w:tc>
        <w:tc>
          <w:tcPr>
            <w:tcW w:w="1431" w:type="dxa"/>
            <w:tcBorders>
              <w:top w:val="nil"/>
              <w:left w:val="nil"/>
              <w:bottom w:val="single" w:sz="4" w:space="0" w:color="auto"/>
              <w:right w:val="single" w:sz="4" w:space="0" w:color="auto"/>
            </w:tcBorders>
            <w:vAlign w:val="center"/>
          </w:tcPr>
          <w:p w14:paraId="52646848" w14:textId="77777777" w:rsidR="00E06FE8" w:rsidRPr="0055028E" w:rsidRDefault="00E06FE8" w:rsidP="00E06FE8">
            <w:pPr>
              <w:pStyle w:val="AppendixTableText"/>
              <w:rPr>
                <w:rFonts w:ascii="Tahoma" w:hAnsi="Tahoma" w:cs="Tahoma"/>
              </w:rPr>
            </w:pPr>
          </w:p>
        </w:tc>
        <w:tc>
          <w:tcPr>
            <w:tcW w:w="1413" w:type="dxa"/>
            <w:tcBorders>
              <w:top w:val="nil"/>
              <w:left w:val="nil"/>
              <w:bottom w:val="single" w:sz="4" w:space="0" w:color="auto"/>
              <w:right w:val="single" w:sz="4" w:space="0" w:color="auto"/>
            </w:tcBorders>
            <w:vAlign w:val="center"/>
          </w:tcPr>
          <w:p w14:paraId="710174D6" w14:textId="77777777" w:rsidR="00E06FE8" w:rsidRPr="0055028E" w:rsidRDefault="00E06FE8" w:rsidP="00E06FE8">
            <w:pPr>
              <w:pStyle w:val="AppendixTableText"/>
              <w:rPr>
                <w:rFonts w:ascii="Tahoma" w:hAnsi="Tahoma" w:cs="Tahoma"/>
              </w:rPr>
            </w:pPr>
            <w:r w:rsidRPr="0055028E">
              <w:rPr>
                <w:rFonts w:ascii="Tahoma" w:hAnsi="Tahoma" w:cs="Tahoma"/>
              </w:rPr>
              <w:t>Да</w:t>
            </w:r>
          </w:p>
        </w:tc>
        <w:tc>
          <w:tcPr>
            <w:tcW w:w="1575" w:type="dxa"/>
            <w:tcBorders>
              <w:top w:val="nil"/>
              <w:left w:val="nil"/>
              <w:bottom w:val="single" w:sz="4" w:space="0" w:color="auto"/>
              <w:right w:val="single" w:sz="4" w:space="0" w:color="auto"/>
            </w:tcBorders>
            <w:vAlign w:val="center"/>
          </w:tcPr>
          <w:p w14:paraId="5FEC180C" w14:textId="77777777" w:rsidR="00E06FE8" w:rsidRPr="0055028E" w:rsidRDefault="00E06FE8" w:rsidP="00E06FE8">
            <w:pPr>
              <w:pStyle w:val="AppendixTableText"/>
              <w:rPr>
                <w:rFonts w:ascii="Tahoma" w:hAnsi="Tahoma" w:cs="Tahoma"/>
              </w:rPr>
            </w:pPr>
          </w:p>
        </w:tc>
        <w:tc>
          <w:tcPr>
            <w:tcW w:w="1264" w:type="dxa"/>
            <w:tcBorders>
              <w:top w:val="nil"/>
              <w:left w:val="nil"/>
              <w:bottom w:val="single" w:sz="4" w:space="0" w:color="auto"/>
              <w:right w:val="single" w:sz="4" w:space="0" w:color="auto"/>
            </w:tcBorders>
            <w:vAlign w:val="center"/>
          </w:tcPr>
          <w:p w14:paraId="7F636A2F" w14:textId="77777777" w:rsidR="00E06FE8" w:rsidRPr="0055028E" w:rsidRDefault="00E06FE8" w:rsidP="00E06FE8">
            <w:pPr>
              <w:pStyle w:val="AppendixTableText"/>
              <w:rPr>
                <w:rFonts w:ascii="Tahoma" w:hAnsi="Tahoma" w:cs="Tahoma"/>
              </w:rPr>
            </w:pPr>
          </w:p>
        </w:tc>
      </w:tr>
      <w:tr w:rsidR="004B4C79" w:rsidRPr="0055028E" w14:paraId="7FF82A75" w14:textId="77777777" w:rsidTr="00B14AC6">
        <w:trPr>
          <w:trHeight w:val="255"/>
        </w:trPr>
        <w:tc>
          <w:tcPr>
            <w:tcW w:w="2167" w:type="dxa"/>
            <w:tcBorders>
              <w:top w:val="nil"/>
              <w:left w:val="single" w:sz="4" w:space="0" w:color="auto"/>
              <w:bottom w:val="single" w:sz="4" w:space="0" w:color="auto"/>
              <w:right w:val="single" w:sz="4" w:space="0" w:color="auto"/>
            </w:tcBorders>
            <w:vAlign w:val="bottom"/>
          </w:tcPr>
          <w:p w14:paraId="6A745892" w14:textId="77777777" w:rsidR="004B4C79" w:rsidRPr="00246CED" w:rsidRDefault="004B4C79" w:rsidP="0024064C">
            <w:pPr>
              <w:pStyle w:val="AppendixTableText"/>
              <w:jc w:val="left"/>
              <w:rPr>
                <w:rFonts w:ascii="Tahoma" w:hAnsi="Tahoma" w:cs="Tahoma"/>
                <w:lang w:val="ru-RU"/>
              </w:rPr>
            </w:pPr>
            <w:r w:rsidRPr="00246CED">
              <w:rPr>
                <w:rFonts w:ascii="Tahoma" w:hAnsi="Tahoma" w:cs="Tahoma"/>
                <w:lang w:val="ru-RU"/>
              </w:rPr>
              <w:t>«Холодное» резервирование для</w:t>
            </w:r>
            <w:r w:rsidR="0024064C" w:rsidRPr="0055028E">
              <w:rPr>
                <w:rFonts w:ascii="Tahoma" w:hAnsi="Tahoma" w:cs="Tahoma"/>
              </w:rPr>
              <w:t> </w:t>
            </w:r>
            <w:r w:rsidRPr="00246CED">
              <w:rPr>
                <w:rFonts w:ascii="Tahoma" w:hAnsi="Tahoma" w:cs="Tahoma"/>
                <w:lang w:val="ru-RU"/>
              </w:rPr>
              <w:t>аварийного восстановления</w:t>
            </w:r>
          </w:p>
        </w:tc>
        <w:tc>
          <w:tcPr>
            <w:tcW w:w="1877" w:type="dxa"/>
            <w:tcBorders>
              <w:top w:val="nil"/>
              <w:left w:val="nil"/>
              <w:bottom w:val="single" w:sz="4" w:space="0" w:color="auto"/>
              <w:right w:val="single" w:sz="4" w:space="0" w:color="auto"/>
            </w:tcBorders>
            <w:vAlign w:val="center"/>
          </w:tcPr>
          <w:p w14:paraId="0C76CAC9" w14:textId="77777777" w:rsidR="004B4C79" w:rsidRPr="00246CED" w:rsidRDefault="004B4C79" w:rsidP="00E06FE8">
            <w:pPr>
              <w:pStyle w:val="AppendixTableText"/>
              <w:rPr>
                <w:rFonts w:ascii="Tahoma" w:hAnsi="Tahoma" w:cs="Tahoma"/>
                <w:lang w:val="ru-RU"/>
              </w:rPr>
            </w:pPr>
          </w:p>
        </w:tc>
        <w:tc>
          <w:tcPr>
            <w:tcW w:w="1431" w:type="dxa"/>
            <w:tcBorders>
              <w:top w:val="nil"/>
              <w:left w:val="nil"/>
              <w:bottom w:val="single" w:sz="4" w:space="0" w:color="auto"/>
              <w:right w:val="single" w:sz="4" w:space="0" w:color="auto"/>
            </w:tcBorders>
            <w:vAlign w:val="center"/>
          </w:tcPr>
          <w:p w14:paraId="444E2A28" w14:textId="77777777" w:rsidR="004B4C79" w:rsidRPr="00246CED" w:rsidRDefault="004B4C79" w:rsidP="00E06FE8">
            <w:pPr>
              <w:pStyle w:val="AppendixTableText"/>
              <w:rPr>
                <w:rFonts w:ascii="Tahoma" w:hAnsi="Tahoma" w:cs="Tahoma"/>
                <w:lang w:val="ru-RU"/>
              </w:rPr>
            </w:pPr>
          </w:p>
        </w:tc>
        <w:tc>
          <w:tcPr>
            <w:tcW w:w="1413" w:type="dxa"/>
            <w:tcBorders>
              <w:top w:val="nil"/>
              <w:left w:val="nil"/>
              <w:bottom w:val="single" w:sz="4" w:space="0" w:color="auto"/>
              <w:right w:val="single" w:sz="4" w:space="0" w:color="auto"/>
            </w:tcBorders>
            <w:vAlign w:val="center"/>
          </w:tcPr>
          <w:p w14:paraId="05B40FA9"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575" w:type="dxa"/>
            <w:tcBorders>
              <w:top w:val="nil"/>
              <w:left w:val="nil"/>
              <w:bottom w:val="single" w:sz="4" w:space="0" w:color="auto"/>
              <w:right w:val="single" w:sz="4" w:space="0" w:color="auto"/>
            </w:tcBorders>
            <w:vAlign w:val="center"/>
          </w:tcPr>
          <w:p w14:paraId="67C972AD" w14:textId="77777777" w:rsidR="004B4C79" w:rsidRPr="0055028E" w:rsidRDefault="004B4C79" w:rsidP="00E06FE8">
            <w:pPr>
              <w:pStyle w:val="AppendixTableText"/>
              <w:rPr>
                <w:rFonts w:ascii="Tahoma" w:hAnsi="Tahoma" w:cs="Tahoma"/>
              </w:rPr>
            </w:pPr>
          </w:p>
        </w:tc>
        <w:tc>
          <w:tcPr>
            <w:tcW w:w="1264" w:type="dxa"/>
            <w:tcBorders>
              <w:top w:val="nil"/>
              <w:left w:val="nil"/>
              <w:bottom w:val="single" w:sz="4" w:space="0" w:color="auto"/>
              <w:right w:val="single" w:sz="4" w:space="0" w:color="auto"/>
            </w:tcBorders>
            <w:vAlign w:val="center"/>
          </w:tcPr>
          <w:p w14:paraId="36413E1A" w14:textId="77777777" w:rsidR="004B4C79" w:rsidRPr="0055028E" w:rsidRDefault="004B4C79" w:rsidP="00E06FE8">
            <w:pPr>
              <w:pStyle w:val="AppendixTableText"/>
              <w:rPr>
                <w:rFonts w:ascii="Tahoma" w:hAnsi="Tahoma" w:cs="Tahoma"/>
              </w:rPr>
            </w:pPr>
          </w:p>
        </w:tc>
      </w:tr>
      <w:tr w:rsidR="004B4C79" w:rsidRPr="0055028E" w14:paraId="195564CE" w14:textId="77777777" w:rsidTr="00B14AC6">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6E81C17D" w14:textId="77777777" w:rsidR="004B4C79" w:rsidRPr="0055028E" w:rsidRDefault="004B4C79">
            <w:pPr>
              <w:pStyle w:val="AppendixTableText"/>
              <w:jc w:val="left"/>
              <w:rPr>
                <w:rFonts w:ascii="Tahoma" w:hAnsi="Tahoma" w:cs="Tahoma"/>
              </w:rPr>
            </w:pPr>
            <w:r w:rsidRPr="0055028E">
              <w:rPr>
                <w:rFonts w:ascii="Tahoma" w:hAnsi="Tahoma" w:cs="Tahoma"/>
              </w:rPr>
              <w:t>Службы подписки TechNet SA</w:t>
            </w:r>
          </w:p>
        </w:tc>
        <w:tc>
          <w:tcPr>
            <w:tcW w:w="1877" w:type="dxa"/>
            <w:tcBorders>
              <w:top w:val="single" w:sz="4" w:space="0" w:color="auto"/>
              <w:left w:val="nil"/>
              <w:bottom w:val="single" w:sz="4" w:space="0" w:color="auto"/>
              <w:right w:val="single" w:sz="4" w:space="0" w:color="auto"/>
            </w:tcBorders>
            <w:vAlign w:val="center"/>
          </w:tcPr>
          <w:p w14:paraId="02E8C356"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431" w:type="dxa"/>
            <w:tcBorders>
              <w:top w:val="single" w:sz="4" w:space="0" w:color="auto"/>
              <w:left w:val="nil"/>
              <w:bottom w:val="single" w:sz="4" w:space="0" w:color="auto"/>
              <w:right w:val="single" w:sz="4" w:space="0" w:color="auto"/>
            </w:tcBorders>
            <w:vAlign w:val="center"/>
          </w:tcPr>
          <w:p w14:paraId="369A7583"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413" w:type="dxa"/>
            <w:tcBorders>
              <w:top w:val="single" w:sz="4" w:space="0" w:color="auto"/>
              <w:left w:val="nil"/>
              <w:bottom w:val="single" w:sz="4" w:space="0" w:color="auto"/>
              <w:right w:val="single" w:sz="4" w:space="0" w:color="auto"/>
            </w:tcBorders>
            <w:vAlign w:val="center"/>
          </w:tcPr>
          <w:p w14:paraId="5E9AF011"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575" w:type="dxa"/>
            <w:tcBorders>
              <w:top w:val="single" w:sz="4" w:space="0" w:color="auto"/>
              <w:left w:val="nil"/>
              <w:bottom w:val="single" w:sz="4" w:space="0" w:color="auto"/>
              <w:right w:val="single" w:sz="4" w:space="0" w:color="auto"/>
            </w:tcBorders>
            <w:vAlign w:val="center"/>
          </w:tcPr>
          <w:p w14:paraId="78F8A5F9" w14:textId="77777777" w:rsidR="004B4C79" w:rsidRPr="0055028E" w:rsidRDefault="004B4C79" w:rsidP="00E06FE8">
            <w:pPr>
              <w:pStyle w:val="AppendixTableText"/>
              <w:rPr>
                <w:rFonts w:ascii="Tahoma" w:hAnsi="Tahoma" w:cs="Tahoma"/>
              </w:rPr>
            </w:pPr>
          </w:p>
        </w:tc>
        <w:tc>
          <w:tcPr>
            <w:tcW w:w="1264" w:type="dxa"/>
            <w:tcBorders>
              <w:top w:val="single" w:sz="4" w:space="0" w:color="auto"/>
              <w:left w:val="nil"/>
              <w:bottom w:val="single" w:sz="4" w:space="0" w:color="auto"/>
              <w:right w:val="single" w:sz="4" w:space="0" w:color="auto"/>
            </w:tcBorders>
            <w:vAlign w:val="center"/>
          </w:tcPr>
          <w:p w14:paraId="76042D93" w14:textId="77777777" w:rsidR="004B4C79" w:rsidRPr="0055028E" w:rsidRDefault="004B4C79" w:rsidP="00E06FE8">
            <w:pPr>
              <w:pStyle w:val="AppendixTableText"/>
              <w:rPr>
                <w:rFonts w:ascii="Tahoma" w:hAnsi="Tahoma" w:cs="Tahoma"/>
              </w:rPr>
            </w:pPr>
          </w:p>
        </w:tc>
      </w:tr>
      <w:tr w:rsidR="004B4C79" w:rsidRPr="0055028E" w14:paraId="5E5181E8" w14:textId="77777777" w:rsidTr="00B14AC6">
        <w:trPr>
          <w:trHeight w:val="255"/>
        </w:trPr>
        <w:tc>
          <w:tcPr>
            <w:tcW w:w="2167" w:type="dxa"/>
            <w:tcBorders>
              <w:top w:val="nil"/>
              <w:left w:val="single" w:sz="4" w:space="0" w:color="auto"/>
              <w:bottom w:val="single" w:sz="4" w:space="0" w:color="auto"/>
              <w:right w:val="single" w:sz="4" w:space="0" w:color="auto"/>
            </w:tcBorders>
            <w:vAlign w:val="bottom"/>
          </w:tcPr>
          <w:p w14:paraId="7C08E4CF" w14:textId="77777777" w:rsidR="004B4C79" w:rsidRPr="0055028E" w:rsidRDefault="004B4C79">
            <w:pPr>
              <w:pStyle w:val="AppendixTableText"/>
              <w:jc w:val="left"/>
              <w:rPr>
                <w:rFonts w:ascii="Tahoma" w:hAnsi="Tahoma" w:cs="Tahoma"/>
              </w:rPr>
            </w:pPr>
            <w:r w:rsidRPr="0055028E">
              <w:rPr>
                <w:rFonts w:ascii="Tahoma" w:hAnsi="Tahoma" w:cs="Tahoma"/>
              </w:rPr>
              <w:t>TechNet Plus Direct</w:t>
            </w:r>
          </w:p>
        </w:tc>
        <w:tc>
          <w:tcPr>
            <w:tcW w:w="1877" w:type="dxa"/>
            <w:tcBorders>
              <w:top w:val="nil"/>
              <w:left w:val="nil"/>
              <w:bottom w:val="single" w:sz="4" w:space="0" w:color="auto"/>
              <w:right w:val="single" w:sz="4" w:space="0" w:color="auto"/>
            </w:tcBorders>
            <w:vAlign w:val="center"/>
          </w:tcPr>
          <w:p w14:paraId="7C3EDF51" w14:textId="77777777" w:rsidR="004B4C79" w:rsidRPr="0055028E" w:rsidRDefault="004B4C79" w:rsidP="00E06FE8">
            <w:pPr>
              <w:pStyle w:val="AppendixTableText"/>
              <w:rPr>
                <w:rFonts w:ascii="Tahoma" w:hAnsi="Tahoma" w:cs="Tahoma"/>
              </w:rPr>
            </w:pPr>
          </w:p>
        </w:tc>
        <w:tc>
          <w:tcPr>
            <w:tcW w:w="1431" w:type="dxa"/>
            <w:tcBorders>
              <w:top w:val="nil"/>
              <w:left w:val="nil"/>
              <w:bottom w:val="single" w:sz="4" w:space="0" w:color="auto"/>
              <w:right w:val="single" w:sz="4" w:space="0" w:color="auto"/>
            </w:tcBorders>
            <w:vAlign w:val="center"/>
          </w:tcPr>
          <w:p w14:paraId="130A2C07" w14:textId="77777777" w:rsidR="004B4C79" w:rsidRPr="0055028E" w:rsidRDefault="004B4C79" w:rsidP="00E06FE8">
            <w:pPr>
              <w:pStyle w:val="AppendixTableText"/>
              <w:rPr>
                <w:rFonts w:ascii="Tahoma" w:hAnsi="Tahoma" w:cs="Tahoma"/>
              </w:rPr>
            </w:pPr>
          </w:p>
        </w:tc>
        <w:tc>
          <w:tcPr>
            <w:tcW w:w="1413" w:type="dxa"/>
            <w:tcBorders>
              <w:top w:val="nil"/>
              <w:left w:val="nil"/>
              <w:bottom w:val="single" w:sz="4" w:space="0" w:color="auto"/>
              <w:right w:val="single" w:sz="4" w:space="0" w:color="auto"/>
            </w:tcBorders>
            <w:vAlign w:val="center"/>
          </w:tcPr>
          <w:p w14:paraId="0847B6ED"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575" w:type="dxa"/>
            <w:tcBorders>
              <w:top w:val="nil"/>
              <w:left w:val="nil"/>
              <w:bottom w:val="single" w:sz="4" w:space="0" w:color="auto"/>
              <w:right w:val="single" w:sz="4" w:space="0" w:color="auto"/>
            </w:tcBorders>
            <w:vAlign w:val="center"/>
          </w:tcPr>
          <w:p w14:paraId="42416648" w14:textId="77777777" w:rsidR="004B4C79" w:rsidRPr="0055028E" w:rsidRDefault="004B4C79" w:rsidP="00E06FE8">
            <w:pPr>
              <w:pStyle w:val="AppendixTableText"/>
              <w:rPr>
                <w:rFonts w:ascii="Tahoma" w:hAnsi="Tahoma" w:cs="Tahoma"/>
              </w:rPr>
            </w:pPr>
          </w:p>
        </w:tc>
        <w:tc>
          <w:tcPr>
            <w:tcW w:w="1264" w:type="dxa"/>
            <w:tcBorders>
              <w:top w:val="nil"/>
              <w:left w:val="nil"/>
              <w:bottom w:val="single" w:sz="4" w:space="0" w:color="auto"/>
              <w:right w:val="single" w:sz="4" w:space="0" w:color="auto"/>
            </w:tcBorders>
            <w:vAlign w:val="center"/>
          </w:tcPr>
          <w:p w14:paraId="61FDBD3C" w14:textId="77777777" w:rsidR="004B4C79" w:rsidRPr="0055028E" w:rsidRDefault="004B4C79" w:rsidP="00E06FE8">
            <w:pPr>
              <w:pStyle w:val="AppendixTableText"/>
              <w:rPr>
                <w:rFonts w:ascii="Tahoma" w:hAnsi="Tahoma" w:cs="Tahoma"/>
              </w:rPr>
            </w:pPr>
          </w:p>
        </w:tc>
      </w:tr>
      <w:tr w:rsidR="004B4C79" w:rsidRPr="0055028E" w14:paraId="331E3235" w14:textId="77777777" w:rsidTr="00B14AC6">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77F19CAF" w14:textId="77777777" w:rsidR="004B4C79" w:rsidRPr="0055028E" w:rsidRDefault="004B4C79" w:rsidP="005F52C6">
            <w:pPr>
              <w:pStyle w:val="AppendixTableText"/>
              <w:jc w:val="left"/>
              <w:rPr>
                <w:rFonts w:ascii="Tahoma" w:hAnsi="Tahoma" w:cs="Tahoma"/>
              </w:rPr>
            </w:pPr>
            <w:r w:rsidRPr="0055028E">
              <w:rPr>
                <w:rFonts w:ascii="Tahoma" w:hAnsi="Tahoma" w:cs="Tahoma"/>
              </w:rPr>
              <w:t>Windows Thin PC</w:t>
            </w:r>
          </w:p>
        </w:tc>
        <w:tc>
          <w:tcPr>
            <w:tcW w:w="1877" w:type="dxa"/>
            <w:tcBorders>
              <w:top w:val="single" w:sz="6" w:space="0" w:color="auto"/>
              <w:left w:val="single" w:sz="6" w:space="0" w:color="auto"/>
              <w:bottom w:val="single" w:sz="6" w:space="0" w:color="auto"/>
              <w:right w:val="single" w:sz="6" w:space="0" w:color="auto"/>
            </w:tcBorders>
            <w:vAlign w:val="center"/>
          </w:tcPr>
          <w:p w14:paraId="0B14EC00" w14:textId="77777777" w:rsidR="004B4C79" w:rsidRPr="0055028E" w:rsidRDefault="004B4C79" w:rsidP="00E06FE8">
            <w:pPr>
              <w:pStyle w:val="AppendixTableText"/>
              <w:rPr>
                <w:rFonts w:ascii="Tahoma" w:hAnsi="Tahoma" w:cs="Tahoma"/>
              </w:rPr>
            </w:pPr>
          </w:p>
        </w:tc>
        <w:tc>
          <w:tcPr>
            <w:tcW w:w="1431" w:type="dxa"/>
            <w:tcBorders>
              <w:top w:val="single" w:sz="6" w:space="0" w:color="auto"/>
              <w:left w:val="single" w:sz="6" w:space="0" w:color="auto"/>
              <w:bottom w:val="single" w:sz="6" w:space="0" w:color="auto"/>
              <w:right w:val="single" w:sz="6" w:space="0" w:color="auto"/>
            </w:tcBorders>
            <w:vAlign w:val="center"/>
          </w:tcPr>
          <w:p w14:paraId="3CAE6A62" w14:textId="77777777" w:rsidR="004B4C79" w:rsidRPr="0055028E" w:rsidRDefault="004B4C79" w:rsidP="00E06FE8">
            <w:pPr>
              <w:pStyle w:val="AppendixTableText"/>
              <w:rPr>
                <w:rFonts w:ascii="Tahoma" w:hAnsi="Tahoma" w:cs="Tahoma"/>
              </w:rPr>
            </w:pPr>
            <w:r w:rsidRPr="0055028E">
              <w:rPr>
                <w:rFonts w:ascii="Tahoma" w:hAnsi="Tahoma" w:cs="Tahoma"/>
              </w:rPr>
              <w:t>Да</w:t>
            </w:r>
            <w:r w:rsidRPr="0055028E">
              <w:rPr>
                <w:rFonts w:ascii="Tahoma" w:hAnsi="Tahoma" w:cs="Tahoma"/>
                <w:vertAlign w:val="superscript"/>
              </w:rPr>
              <w:t>1</w:t>
            </w:r>
          </w:p>
        </w:tc>
        <w:tc>
          <w:tcPr>
            <w:tcW w:w="1413" w:type="dxa"/>
            <w:tcBorders>
              <w:top w:val="single" w:sz="6" w:space="0" w:color="auto"/>
              <w:left w:val="single" w:sz="6" w:space="0" w:color="auto"/>
              <w:bottom w:val="single" w:sz="6" w:space="0" w:color="auto"/>
              <w:right w:val="single" w:sz="4" w:space="0" w:color="auto"/>
            </w:tcBorders>
            <w:vAlign w:val="center"/>
          </w:tcPr>
          <w:p w14:paraId="0A33F5CA" w14:textId="77777777" w:rsidR="004B4C79" w:rsidRPr="0055028E" w:rsidRDefault="004B4C79" w:rsidP="00E06FE8">
            <w:pPr>
              <w:pStyle w:val="AppendixTableText"/>
              <w:rPr>
                <w:rFonts w:ascii="Tahoma" w:hAnsi="Tahoma" w:cs="Tahoma"/>
              </w:rPr>
            </w:pPr>
          </w:p>
        </w:tc>
        <w:tc>
          <w:tcPr>
            <w:tcW w:w="1575" w:type="dxa"/>
            <w:tcBorders>
              <w:top w:val="single" w:sz="6" w:space="0" w:color="auto"/>
              <w:left w:val="single" w:sz="6" w:space="0" w:color="auto"/>
              <w:bottom w:val="single" w:sz="6" w:space="0" w:color="auto"/>
              <w:right w:val="single" w:sz="4" w:space="0" w:color="auto"/>
            </w:tcBorders>
            <w:vAlign w:val="center"/>
          </w:tcPr>
          <w:p w14:paraId="0669051A"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264" w:type="dxa"/>
            <w:tcBorders>
              <w:top w:val="single" w:sz="6" w:space="0" w:color="auto"/>
              <w:left w:val="single" w:sz="6" w:space="0" w:color="auto"/>
              <w:bottom w:val="single" w:sz="6" w:space="0" w:color="auto"/>
              <w:right w:val="single" w:sz="4" w:space="0" w:color="auto"/>
            </w:tcBorders>
            <w:vAlign w:val="center"/>
          </w:tcPr>
          <w:p w14:paraId="05F56B33" w14:textId="77777777" w:rsidR="004B4C79" w:rsidRPr="0055028E" w:rsidRDefault="004B4C79" w:rsidP="00E06FE8">
            <w:pPr>
              <w:pStyle w:val="AppendixTableText"/>
              <w:rPr>
                <w:rFonts w:ascii="Tahoma" w:hAnsi="Tahoma" w:cs="Tahoma"/>
              </w:rPr>
            </w:pPr>
          </w:p>
        </w:tc>
      </w:tr>
      <w:tr w:rsidR="004B4C79" w:rsidRPr="0055028E" w14:paraId="323F2E73" w14:textId="77777777" w:rsidTr="00B14AC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878FB50" w14:textId="77777777" w:rsidR="004B4C79" w:rsidRPr="00246CED" w:rsidRDefault="004B4C79">
            <w:pPr>
              <w:pStyle w:val="AppendixTableText"/>
              <w:jc w:val="left"/>
              <w:rPr>
                <w:rFonts w:ascii="Tahoma" w:hAnsi="Tahoma" w:cs="Tahoma"/>
                <w:lang w:val="ru-RU"/>
              </w:rPr>
            </w:pPr>
            <w:r w:rsidRPr="00246CED">
              <w:rPr>
                <w:rFonts w:ascii="Tahoma" w:hAnsi="Tahoma" w:cs="Tahoma"/>
                <w:lang w:val="ru-RU"/>
              </w:rPr>
              <w:t>Поддержка продуктов в продленной фазе</w:t>
            </w:r>
          </w:p>
        </w:tc>
        <w:tc>
          <w:tcPr>
            <w:tcW w:w="1877" w:type="dxa"/>
            <w:tcBorders>
              <w:top w:val="single" w:sz="6" w:space="0" w:color="auto"/>
              <w:left w:val="single" w:sz="6" w:space="0" w:color="auto"/>
              <w:bottom w:val="single" w:sz="6" w:space="0" w:color="auto"/>
              <w:right w:val="single" w:sz="6" w:space="0" w:color="auto"/>
            </w:tcBorders>
            <w:vAlign w:val="center"/>
          </w:tcPr>
          <w:p w14:paraId="444E00A8"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431" w:type="dxa"/>
            <w:tcBorders>
              <w:top w:val="single" w:sz="6" w:space="0" w:color="auto"/>
              <w:left w:val="single" w:sz="6" w:space="0" w:color="auto"/>
              <w:bottom w:val="single" w:sz="6" w:space="0" w:color="auto"/>
              <w:right w:val="single" w:sz="6" w:space="0" w:color="auto"/>
            </w:tcBorders>
            <w:vAlign w:val="center"/>
          </w:tcPr>
          <w:p w14:paraId="7F7C09A4"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413" w:type="dxa"/>
            <w:tcBorders>
              <w:top w:val="single" w:sz="6" w:space="0" w:color="auto"/>
              <w:left w:val="single" w:sz="6" w:space="0" w:color="auto"/>
              <w:bottom w:val="single" w:sz="6" w:space="0" w:color="auto"/>
              <w:right w:val="single" w:sz="4" w:space="0" w:color="auto"/>
            </w:tcBorders>
            <w:vAlign w:val="center"/>
          </w:tcPr>
          <w:p w14:paraId="548AC5E6" w14:textId="77777777" w:rsidR="004B4C79" w:rsidRPr="0055028E" w:rsidRDefault="004B4C79" w:rsidP="00E06FE8">
            <w:pPr>
              <w:pStyle w:val="AppendixTableText"/>
              <w:rPr>
                <w:rStyle w:val="CommentReference"/>
                <w:rFonts w:ascii="Tahoma" w:hAnsi="Tahoma" w:cs="Tahoma"/>
                <w:sz w:val="18"/>
                <w:szCs w:val="18"/>
              </w:rPr>
            </w:pPr>
            <w:r w:rsidRPr="0055028E">
              <w:rPr>
                <w:rFonts w:ascii="Tahoma" w:hAnsi="Tahoma" w:cs="Tahoma"/>
              </w:rPr>
              <w:t>Да</w:t>
            </w:r>
          </w:p>
        </w:tc>
        <w:tc>
          <w:tcPr>
            <w:tcW w:w="1575" w:type="dxa"/>
            <w:tcBorders>
              <w:top w:val="single" w:sz="6" w:space="0" w:color="auto"/>
              <w:left w:val="single" w:sz="6" w:space="0" w:color="auto"/>
              <w:bottom w:val="single" w:sz="6" w:space="0" w:color="auto"/>
              <w:right w:val="single" w:sz="4" w:space="0" w:color="auto"/>
            </w:tcBorders>
            <w:vAlign w:val="center"/>
          </w:tcPr>
          <w:p w14:paraId="6AD6E2FE"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264" w:type="dxa"/>
            <w:tcBorders>
              <w:top w:val="single" w:sz="6" w:space="0" w:color="auto"/>
              <w:left w:val="single" w:sz="6" w:space="0" w:color="auto"/>
              <w:bottom w:val="single" w:sz="6" w:space="0" w:color="auto"/>
              <w:right w:val="single" w:sz="4" w:space="0" w:color="auto"/>
            </w:tcBorders>
            <w:vAlign w:val="center"/>
          </w:tcPr>
          <w:p w14:paraId="50CF0D54" w14:textId="77777777" w:rsidR="004B4C79" w:rsidRPr="0055028E" w:rsidRDefault="004B4C79" w:rsidP="00E06FE8">
            <w:pPr>
              <w:pStyle w:val="AppendixTableText"/>
              <w:rPr>
                <w:rFonts w:ascii="Tahoma" w:hAnsi="Tahoma" w:cs="Tahoma"/>
              </w:rPr>
            </w:pPr>
          </w:p>
        </w:tc>
      </w:tr>
      <w:tr w:rsidR="004B4C79" w:rsidRPr="0055028E" w14:paraId="278B95A5" w14:textId="77777777" w:rsidTr="00B14AC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CE5D0F0" w14:textId="77777777" w:rsidR="004B4C79" w:rsidRPr="0055028E" w:rsidRDefault="004B4C79" w:rsidP="0024064C">
            <w:pPr>
              <w:pStyle w:val="AppendixTableText"/>
              <w:jc w:val="left"/>
              <w:rPr>
                <w:rFonts w:ascii="Tahoma" w:hAnsi="Tahoma" w:cs="Tahoma"/>
                <w:color w:val="000000"/>
              </w:rPr>
            </w:pPr>
            <w:r w:rsidRPr="0055028E">
              <w:rPr>
                <w:rFonts w:ascii="Tahoma" w:hAnsi="Tahoma" w:cs="Tahoma"/>
                <w:color w:val="000000"/>
              </w:rPr>
              <w:t>Microsoft Desktop Optimization Pack</w:t>
            </w:r>
            <w:r w:rsidR="0024064C" w:rsidRPr="0055028E">
              <w:rPr>
                <w:rFonts w:ascii="Tahoma" w:hAnsi="Tahoma" w:cs="Tahoma"/>
                <w:color w:val="000000"/>
              </w:rPr>
              <w:t> </w:t>
            </w:r>
            <w:r w:rsidRPr="0055028E">
              <w:rPr>
                <w:rFonts w:ascii="Tahoma" w:hAnsi="Tahoma" w:cs="Tahoma"/>
                <w:color w:val="000000"/>
              </w:rPr>
              <w:t>(MDOP)</w:t>
            </w:r>
          </w:p>
        </w:tc>
        <w:tc>
          <w:tcPr>
            <w:tcW w:w="1877" w:type="dxa"/>
            <w:tcBorders>
              <w:top w:val="single" w:sz="6" w:space="0" w:color="auto"/>
              <w:left w:val="single" w:sz="6" w:space="0" w:color="auto"/>
              <w:bottom w:val="single" w:sz="6" w:space="0" w:color="auto"/>
              <w:right w:val="single" w:sz="6" w:space="0" w:color="auto"/>
            </w:tcBorders>
            <w:vAlign w:val="center"/>
          </w:tcPr>
          <w:p w14:paraId="578D54E3" w14:textId="77777777" w:rsidR="004B4C79" w:rsidRPr="0055028E" w:rsidRDefault="004B4C79" w:rsidP="00E06FE8">
            <w:pPr>
              <w:pStyle w:val="AppendixTableText"/>
              <w:rPr>
                <w:rFonts w:ascii="Tahoma" w:hAnsi="Tahoma" w:cs="Tahoma"/>
                <w:color w:val="000000"/>
              </w:rPr>
            </w:pPr>
          </w:p>
        </w:tc>
        <w:tc>
          <w:tcPr>
            <w:tcW w:w="1431" w:type="dxa"/>
            <w:tcBorders>
              <w:top w:val="single" w:sz="6" w:space="0" w:color="auto"/>
              <w:left w:val="single" w:sz="6" w:space="0" w:color="auto"/>
              <w:bottom w:val="single" w:sz="6" w:space="0" w:color="auto"/>
              <w:right w:val="single" w:sz="6" w:space="0" w:color="auto"/>
            </w:tcBorders>
            <w:vAlign w:val="center"/>
          </w:tcPr>
          <w:p w14:paraId="63FE702A" w14:textId="77777777" w:rsidR="004B4C79" w:rsidRPr="0055028E" w:rsidRDefault="004B4C79" w:rsidP="00E06FE8">
            <w:pPr>
              <w:pStyle w:val="AppendixTableText"/>
              <w:spacing w:after="120"/>
              <w:rPr>
                <w:rFonts w:ascii="Tahoma" w:hAnsi="Tahoma" w:cs="Tahoma"/>
                <w:color w:val="000000"/>
              </w:rPr>
            </w:pPr>
            <w:r w:rsidRPr="0055028E">
              <w:rPr>
                <w:rFonts w:ascii="Tahoma" w:hAnsi="Tahoma" w:cs="Tahoma"/>
                <w:color w:val="000000"/>
              </w:rPr>
              <w:t>Да</w:t>
            </w:r>
            <w:r w:rsidRPr="0055028E">
              <w:rPr>
                <w:rFonts w:ascii="Tahoma" w:hAnsi="Tahoma" w:cs="Tahoma"/>
                <w:vertAlign w:val="superscript"/>
              </w:rPr>
              <w:t>1</w:t>
            </w:r>
          </w:p>
        </w:tc>
        <w:tc>
          <w:tcPr>
            <w:tcW w:w="1413" w:type="dxa"/>
            <w:tcBorders>
              <w:top w:val="single" w:sz="6" w:space="0" w:color="auto"/>
              <w:left w:val="single" w:sz="6" w:space="0" w:color="auto"/>
              <w:bottom w:val="single" w:sz="6" w:space="0" w:color="auto"/>
              <w:right w:val="single" w:sz="4" w:space="0" w:color="auto"/>
            </w:tcBorders>
            <w:vAlign w:val="center"/>
          </w:tcPr>
          <w:p w14:paraId="3321E415" w14:textId="77777777" w:rsidR="004B4C79" w:rsidRPr="0055028E" w:rsidRDefault="004B4C79" w:rsidP="00E06FE8">
            <w:pPr>
              <w:pStyle w:val="AppendixTableText"/>
              <w:rPr>
                <w:rFonts w:ascii="Tahoma" w:hAnsi="Tahoma" w:cs="Tahoma"/>
                <w:color w:val="000000"/>
              </w:rPr>
            </w:pPr>
          </w:p>
        </w:tc>
        <w:tc>
          <w:tcPr>
            <w:tcW w:w="1575" w:type="dxa"/>
            <w:tcBorders>
              <w:top w:val="single" w:sz="6" w:space="0" w:color="auto"/>
              <w:left w:val="single" w:sz="6" w:space="0" w:color="auto"/>
              <w:bottom w:val="single" w:sz="6" w:space="0" w:color="auto"/>
              <w:right w:val="single" w:sz="4" w:space="0" w:color="auto"/>
            </w:tcBorders>
            <w:vAlign w:val="center"/>
          </w:tcPr>
          <w:p w14:paraId="3637D7E4" w14:textId="77777777" w:rsidR="004B4C79" w:rsidRPr="0055028E" w:rsidRDefault="004B4C79" w:rsidP="00E06FE8">
            <w:pPr>
              <w:pStyle w:val="AppendixTableText"/>
              <w:spacing w:before="120"/>
              <w:rPr>
                <w:rFonts w:ascii="Tahoma" w:hAnsi="Tahoma" w:cs="Tahoma"/>
                <w:color w:val="000000"/>
              </w:rPr>
            </w:pPr>
            <w:r w:rsidRPr="0055028E">
              <w:rPr>
                <w:rFonts w:ascii="Tahoma" w:hAnsi="Tahoma" w:cs="Tahoma"/>
                <w:color w:val="000000"/>
              </w:rPr>
              <w:t>Да</w:t>
            </w:r>
          </w:p>
        </w:tc>
        <w:tc>
          <w:tcPr>
            <w:tcW w:w="1264" w:type="dxa"/>
            <w:tcBorders>
              <w:top w:val="single" w:sz="6" w:space="0" w:color="auto"/>
              <w:left w:val="single" w:sz="6" w:space="0" w:color="auto"/>
              <w:bottom w:val="single" w:sz="6" w:space="0" w:color="auto"/>
              <w:right w:val="single" w:sz="4" w:space="0" w:color="auto"/>
            </w:tcBorders>
            <w:vAlign w:val="center"/>
          </w:tcPr>
          <w:p w14:paraId="17620CA3" w14:textId="77777777" w:rsidR="004B4C79" w:rsidRPr="0055028E" w:rsidRDefault="004B4C79" w:rsidP="00E06FE8">
            <w:pPr>
              <w:pStyle w:val="AppendixTableText"/>
              <w:spacing w:before="120"/>
              <w:rPr>
                <w:rFonts w:ascii="Tahoma" w:hAnsi="Tahoma" w:cs="Tahoma"/>
                <w:color w:val="000000"/>
              </w:rPr>
            </w:pPr>
          </w:p>
        </w:tc>
      </w:tr>
      <w:tr w:rsidR="004B4C79" w:rsidRPr="0055028E" w14:paraId="78BFF651" w14:textId="77777777" w:rsidTr="00B14AC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0F898E9" w14:textId="77777777" w:rsidR="004B4C79" w:rsidRPr="00246CED" w:rsidRDefault="00E7419A" w:rsidP="00E7419A">
            <w:pPr>
              <w:pStyle w:val="AppendixTableText"/>
              <w:jc w:val="left"/>
              <w:rPr>
                <w:rFonts w:ascii="Tahoma" w:hAnsi="Tahoma" w:cs="Tahoma"/>
                <w:color w:val="000000"/>
                <w:lang w:val="ru-RU"/>
              </w:rPr>
            </w:pPr>
            <w:r w:rsidRPr="00246CED">
              <w:rPr>
                <w:rFonts w:ascii="Tahoma" w:hAnsi="Tahoma" w:cs="Tahoma"/>
                <w:color w:val="000000"/>
                <w:lang w:val="ru-RU"/>
              </w:rPr>
              <w:t xml:space="preserve">Права виртуализации для настольных компьютеров </w:t>
            </w:r>
            <w:r w:rsidRPr="0055028E">
              <w:rPr>
                <w:rFonts w:ascii="Tahoma" w:hAnsi="Tahoma" w:cs="Tahoma"/>
                <w:color w:val="000000"/>
              </w:rPr>
              <w:t>Windows</w:t>
            </w:r>
          </w:p>
        </w:tc>
        <w:tc>
          <w:tcPr>
            <w:tcW w:w="1877" w:type="dxa"/>
            <w:tcBorders>
              <w:top w:val="single" w:sz="6" w:space="0" w:color="auto"/>
              <w:left w:val="single" w:sz="6" w:space="0" w:color="auto"/>
              <w:bottom w:val="single" w:sz="6" w:space="0" w:color="auto"/>
              <w:right w:val="single" w:sz="6" w:space="0" w:color="auto"/>
            </w:tcBorders>
            <w:vAlign w:val="center"/>
          </w:tcPr>
          <w:p w14:paraId="4C0EDE70" w14:textId="77777777" w:rsidR="004B4C79" w:rsidRPr="00246CED" w:rsidRDefault="004B4C79" w:rsidP="00E06FE8">
            <w:pPr>
              <w:pStyle w:val="AppendixTableText"/>
              <w:rPr>
                <w:rFonts w:ascii="Tahoma" w:hAnsi="Tahoma" w:cs="Tahoma"/>
                <w:color w:val="000000"/>
                <w:lang w:val="ru-RU"/>
              </w:rPr>
            </w:pPr>
          </w:p>
        </w:tc>
        <w:tc>
          <w:tcPr>
            <w:tcW w:w="1431" w:type="dxa"/>
            <w:tcBorders>
              <w:top w:val="single" w:sz="6" w:space="0" w:color="auto"/>
              <w:left w:val="single" w:sz="6" w:space="0" w:color="auto"/>
              <w:bottom w:val="single" w:sz="6" w:space="0" w:color="auto"/>
              <w:right w:val="single" w:sz="6" w:space="0" w:color="auto"/>
            </w:tcBorders>
            <w:vAlign w:val="center"/>
          </w:tcPr>
          <w:p w14:paraId="71784693" w14:textId="77777777" w:rsidR="004B4C79" w:rsidRPr="0055028E" w:rsidRDefault="004B4C79" w:rsidP="00E06FE8">
            <w:pPr>
              <w:pStyle w:val="AppendixTableText"/>
              <w:spacing w:after="120"/>
              <w:rPr>
                <w:rFonts w:ascii="Tahoma" w:hAnsi="Tahoma" w:cs="Tahoma"/>
                <w:color w:val="000000"/>
              </w:rPr>
            </w:pPr>
            <w:r w:rsidRPr="0055028E">
              <w:rPr>
                <w:rFonts w:ascii="Tahoma" w:hAnsi="Tahoma" w:cs="Tahoma"/>
                <w:color w:val="000000"/>
              </w:rPr>
              <w:t>Да</w:t>
            </w:r>
            <w:r w:rsidRPr="0055028E">
              <w:rPr>
                <w:rFonts w:ascii="Tahoma" w:hAnsi="Tahoma" w:cs="Tahoma"/>
                <w:vertAlign w:val="superscript"/>
              </w:rPr>
              <w:t>2</w:t>
            </w:r>
          </w:p>
        </w:tc>
        <w:tc>
          <w:tcPr>
            <w:tcW w:w="1413" w:type="dxa"/>
            <w:tcBorders>
              <w:top w:val="single" w:sz="6" w:space="0" w:color="auto"/>
              <w:left w:val="single" w:sz="6" w:space="0" w:color="auto"/>
              <w:bottom w:val="single" w:sz="6" w:space="0" w:color="auto"/>
              <w:right w:val="single" w:sz="4" w:space="0" w:color="auto"/>
            </w:tcBorders>
            <w:vAlign w:val="center"/>
          </w:tcPr>
          <w:p w14:paraId="2E387814" w14:textId="77777777" w:rsidR="004B4C79" w:rsidRPr="0055028E" w:rsidRDefault="004B4C79" w:rsidP="00E06FE8">
            <w:pPr>
              <w:pStyle w:val="AppendixTableText"/>
              <w:rPr>
                <w:rFonts w:ascii="Tahoma" w:hAnsi="Tahoma" w:cs="Tahoma"/>
                <w:color w:val="000000"/>
              </w:rPr>
            </w:pPr>
          </w:p>
        </w:tc>
        <w:tc>
          <w:tcPr>
            <w:tcW w:w="1575" w:type="dxa"/>
            <w:tcBorders>
              <w:top w:val="single" w:sz="6" w:space="0" w:color="auto"/>
              <w:left w:val="single" w:sz="6" w:space="0" w:color="auto"/>
              <w:bottom w:val="single" w:sz="6" w:space="0" w:color="auto"/>
              <w:right w:val="single" w:sz="4" w:space="0" w:color="auto"/>
            </w:tcBorders>
            <w:vAlign w:val="center"/>
          </w:tcPr>
          <w:p w14:paraId="476368B6" w14:textId="77777777" w:rsidR="004B4C79" w:rsidRPr="0055028E" w:rsidRDefault="004B4C79" w:rsidP="00E06FE8">
            <w:pPr>
              <w:pStyle w:val="AppendixTableText"/>
              <w:spacing w:before="120"/>
              <w:rPr>
                <w:rFonts w:ascii="Tahoma" w:hAnsi="Tahoma" w:cs="Tahoma"/>
                <w:color w:val="000000"/>
              </w:rPr>
            </w:pPr>
            <w:r w:rsidRPr="0055028E">
              <w:rPr>
                <w:rFonts w:ascii="Tahoma" w:hAnsi="Tahoma" w:cs="Tahoma"/>
                <w:color w:val="000000"/>
              </w:rPr>
              <w:t>Да</w:t>
            </w:r>
          </w:p>
        </w:tc>
        <w:tc>
          <w:tcPr>
            <w:tcW w:w="1264" w:type="dxa"/>
            <w:tcBorders>
              <w:top w:val="single" w:sz="6" w:space="0" w:color="auto"/>
              <w:left w:val="single" w:sz="6" w:space="0" w:color="auto"/>
              <w:bottom w:val="single" w:sz="6" w:space="0" w:color="auto"/>
              <w:right w:val="single" w:sz="4" w:space="0" w:color="auto"/>
            </w:tcBorders>
            <w:vAlign w:val="center"/>
          </w:tcPr>
          <w:p w14:paraId="4BB4F8F7" w14:textId="77777777" w:rsidR="004B4C79" w:rsidRPr="0055028E" w:rsidRDefault="004B4C79" w:rsidP="00E06FE8">
            <w:pPr>
              <w:pStyle w:val="AppendixTableText"/>
              <w:spacing w:before="120"/>
              <w:rPr>
                <w:rFonts w:ascii="Tahoma" w:hAnsi="Tahoma" w:cs="Tahoma"/>
                <w:color w:val="000000"/>
              </w:rPr>
            </w:pPr>
          </w:p>
        </w:tc>
      </w:tr>
      <w:tr w:rsidR="004B4C79" w:rsidRPr="0055028E" w14:paraId="1EB4F8FC" w14:textId="77777777" w:rsidTr="00B14AC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759726A" w14:textId="77777777" w:rsidR="004B4C79" w:rsidRPr="0055028E" w:rsidRDefault="004B4C79">
            <w:pPr>
              <w:pStyle w:val="AppendixTableText"/>
              <w:jc w:val="left"/>
              <w:rPr>
                <w:rFonts w:ascii="Tahoma" w:hAnsi="Tahoma" w:cs="Tahoma"/>
                <w:color w:val="000000"/>
              </w:rPr>
            </w:pPr>
            <w:r w:rsidRPr="0055028E">
              <w:rPr>
                <w:rFonts w:ascii="Tahoma" w:hAnsi="Tahoma" w:cs="Tahoma"/>
                <w:color w:val="000000"/>
              </w:rPr>
              <w:t>Windows Virtual Desktop Access (VDA)</w:t>
            </w:r>
          </w:p>
        </w:tc>
        <w:tc>
          <w:tcPr>
            <w:tcW w:w="1877" w:type="dxa"/>
            <w:tcBorders>
              <w:top w:val="single" w:sz="6" w:space="0" w:color="auto"/>
              <w:left w:val="single" w:sz="6" w:space="0" w:color="auto"/>
              <w:bottom w:val="single" w:sz="6" w:space="0" w:color="auto"/>
              <w:right w:val="single" w:sz="6" w:space="0" w:color="auto"/>
            </w:tcBorders>
            <w:vAlign w:val="center"/>
          </w:tcPr>
          <w:p w14:paraId="3D87496A" w14:textId="77777777" w:rsidR="004B4C79" w:rsidRPr="0055028E" w:rsidRDefault="004B4C79" w:rsidP="00E06FE8">
            <w:pPr>
              <w:pStyle w:val="AppendixTableText"/>
              <w:rPr>
                <w:rFonts w:ascii="Tahoma" w:hAnsi="Tahoma" w:cs="Tahoma"/>
                <w:color w:val="000000"/>
              </w:rPr>
            </w:pPr>
          </w:p>
        </w:tc>
        <w:tc>
          <w:tcPr>
            <w:tcW w:w="1431" w:type="dxa"/>
            <w:tcBorders>
              <w:top w:val="single" w:sz="6" w:space="0" w:color="auto"/>
              <w:left w:val="single" w:sz="6" w:space="0" w:color="auto"/>
              <w:bottom w:val="single" w:sz="6" w:space="0" w:color="auto"/>
              <w:right w:val="single" w:sz="6" w:space="0" w:color="auto"/>
            </w:tcBorders>
            <w:vAlign w:val="center"/>
          </w:tcPr>
          <w:p w14:paraId="0A18398F" w14:textId="77777777" w:rsidR="004B4C79" w:rsidRPr="0055028E" w:rsidRDefault="004B4C79" w:rsidP="00E06FE8">
            <w:pPr>
              <w:pStyle w:val="AppendixTableText"/>
              <w:spacing w:after="120"/>
              <w:rPr>
                <w:rFonts w:ascii="Tahoma" w:hAnsi="Tahoma" w:cs="Tahoma"/>
                <w:color w:val="000000"/>
              </w:rPr>
            </w:pPr>
            <w:r w:rsidRPr="0055028E">
              <w:rPr>
                <w:rFonts w:ascii="Tahoma" w:hAnsi="Tahoma" w:cs="Tahoma"/>
                <w:color w:val="000000"/>
              </w:rPr>
              <w:t>Да</w:t>
            </w:r>
            <w:r w:rsidRPr="0055028E">
              <w:rPr>
                <w:rFonts w:ascii="Tahoma" w:hAnsi="Tahoma" w:cs="Tahoma"/>
                <w:vertAlign w:val="superscript"/>
              </w:rPr>
              <w:t>2</w:t>
            </w:r>
          </w:p>
        </w:tc>
        <w:tc>
          <w:tcPr>
            <w:tcW w:w="1413" w:type="dxa"/>
            <w:tcBorders>
              <w:top w:val="single" w:sz="6" w:space="0" w:color="auto"/>
              <w:left w:val="single" w:sz="6" w:space="0" w:color="auto"/>
              <w:bottom w:val="single" w:sz="6" w:space="0" w:color="auto"/>
              <w:right w:val="single" w:sz="4" w:space="0" w:color="auto"/>
            </w:tcBorders>
            <w:vAlign w:val="center"/>
          </w:tcPr>
          <w:p w14:paraId="5E64D274" w14:textId="77777777" w:rsidR="004B4C79" w:rsidRPr="0055028E" w:rsidRDefault="004B4C79" w:rsidP="00E06FE8">
            <w:pPr>
              <w:pStyle w:val="AppendixTableText"/>
              <w:rPr>
                <w:rFonts w:ascii="Tahoma" w:hAnsi="Tahoma" w:cs="Tahoma"/>
                <w:color w:val="000000"/>
              </w:rPr>
            </w:pPr>
          </w:p>
        </w:tc>
        <w:tc>
          <w:tcPr>
            <w:tcW w:w="1575" w:type="dxa"/>
            <w:tcBorders>
              <w:top w:val="single" w:sz="6" w:space="0" w:color="auto"/>
              <w:left w:val="single" w:sz="6" w:space="0" w:color="auto"/>
              <w:bottom w:val="single" w:sz="6" w:space="0" w:color="auto"/>
              <w:right w:val="single" w:sz="4" w:space="0" w:color="auto"/>
            </w:tcBorders>
            <w:vAlign w:val="center"/>
          </w:tcPr>
          <w:p w14:paraId="5CEA8C1F" w14:textId="77777777" w:rsidR="004B4C79" w:rsidRPr="0055028E" w:rsidRDefault="004B4C79" w:rsidP="00E06FE8">
            <w:pPr>
              <w:pStyle w:val="AppendixTableText"/>
              <w:spacing w:before="120"/>
              <w:rPr>
                <w:rFonts w:ascii="Tahoma" w:hAnsi="Tahoma" w:cs="Tahoma"/>
                <w:color w:val="000000"/>
              </w:rPr>
            </w:pPr>
            <w:r w:rsidRPr="0055028E">
              <w:rPr>
                <w:rFonts w:ascii="Tahoma" w:hAnsi="Tahoma" w:cs="Tahoma"/>
                <w:color w:val="000000"/>
              </w:rPr>
              <w:t>Да</w:t>
            </w:r>
          </w:p>
        </w:tc>
        <w:tc>
          <w:tcPr>
            <w:tcW w:w="1264" w:type="dxa"/>
            <w:tcBorders>
              <w:top w:val="single" w:sz="6" w:space="0" w:color="auto"/>
              <w:left w:val="single" w:sz="6" w:space="0" w:color="auto"/>
              <w:bottom w:val="single" w:sz="6" w:space="0" w:color="auto"/>
              <w:right w:val="single" w:sz="4" w:space="0" w:color="auto"/>
            </w:tcBorders>
            <w:vAlign w:val="center"/>
          </w:tcPr>
          <w:p w14:paraId="2D0E7541" w14:textId="77777777" w:rsidR="004B4C79" w:rsidRPr="0055028E" w:rsidRDefault="004B4C79" w:rsidP="00E06FE8">
            <w:pPr>
              <w:pStyle w:val="AppendixTableText"/>
              <w:spacing w:before="120"/>
              <w:rPr>
                <w:rFonts w:ascii="Tahoma" w:hAnsi="Tahoma" w:cs="Tahoma"/>
                <w:color w:val="000000"/>
              </w:rPr>
            </w:pPr>
          </w:p>
        </w:tc>
      </w:tr>
      <w:tr w:rsidR="004B4C79" w:rsidRPr="0055028E" w14:paraId="699F4737" w14:textId="77777777" w:rsidTr="00B14AC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FC0A222" w14:textId="77777777" w:rsidR="004B4C79" w:rsidRPr="0055028E" w:rsidRDefault="004B4C79" w:rsidP="0024064C">
            <w:pPr>
              <w:pStyle w:val="AppendixTableText"/>
              <w:jc w:val="left"/>
              <w:rPr>
                <w:rFonts w:ascii="Tahoma" w:hAnsi="Tahoma" w:cs="Tahoma"/>
              </w:rPr>
            </w:pPr>
            <w:r w:rsidRPr="0055028E">
              <w:rPr>
                <w:rFonts w:ascii="Tahoma" w:hAnsi="Tahoma" w:cs="Tahoma"/>
              </w:rPr>
              <w:t>Лицензия на переход</w:t>
            </w:r>
            <w:r w:rsidR="0024064C" w:rsidRPr="0055028E">
              <w:rPr>
                <w:rFonts w:ascii="Tahoma" w:hAnsi="Tahoma" w:cs="Tahoma"/>
              </w:rPr>
              <w:t> </w:t>
            </w:r>
            <w:r w:rsidRPr="0055028E">
              <w:rPr>
                <w:rFonts w:ascii="Tahoma" w:hAnsi="Tahoma" w:cs="Tahoma"/>
              </w:rPr>
              <w:t>вверх</w:t>
            </w:r>
          </w:p>
        </w:tc>
        <w:tc>
          <w:tcPr>
            <w:tcW w:w="1877" w:type="dxa"/>
            <w:tcBorders>
              <w:top w:val="single" w:sz="6" w:space="0" w:color="auto"/>
              <w:left w:val="single" w:sz="6" w:space="0" w:color="auto"/>
              <w:bottom w:val="single" w:sz="6" w:space="0" w:color="auto"/>
              <w:right w:val="single" w:sz="6" w:space="0" w:color="auto"/>
            </w:tcBorders>
            <w:vAlign w:val="center"/>
          </w:tcPr>
          <w:p w14:paraId="3C18A9E0"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431" w:type="dxa"/>
            <w:tcBorders>
              <w:top w:val="single" w:sz="6" w:space="0" w:color="auto"/>
              <w:left w:val="single" w:sz="6" w:space="0" w:color="auto"/>
              <w:bottom w:val="single" w:sz="6" w:space="0" w:color="auto"/>
              <w:right w:val="single" w:sz="6" w:space="0" w:color="auto"/>
            </w:tcBorders>
            <w:vAlign w:val="center"/>
          </w:tcPr>
          <w:p w14:paraId="1939C0B5" w14:textId="77777777" w:rsidR="004B4C79" w:rsidRPr="0055028E" w:rsidRDefault="004B4C79" w:rsidP="00E06FE8">
            <w:pPr>
              <w:pStyle w:val="AppendixTableText"/>
              <w:rPr>
                <w:rFonts w:ascii="Tahoma" w:hAnsi="Tahoma" w:cs="Tahoma"/>
              </w:rPr>
            </w:pPr>
            <w:r w:rsidRPr="0055028E">
              <w:rPr>
                <w:rFonts w:ascii="Tahoma" w:hAnsi="Tahoma" w:cs="Tahoma"/>
              </w:rPr>
              <w:t>Нет</w:t>
            </w:r>
          </w:p>
        </w:tc>
        <w:tc>
          <w:tcPr>
            <w:tcW w:w="1413" w:type="dxa"/>
            <w:tcBorders>
              <w:top w:val="single" w:sz="6" w:space="0" w:color="auto"/>
              <w:left w:val="single" w:sz="6" w:space="0" w:color="auto"/>
              <w:bottom w:val="single" w:sz="6" w:space="0" w:color="auto"/>
              <w:right w:val="single" w:sz="4" w:space="0" w:color="auto"/>
            </w:tcBorders>
            <w:vAlign w:val="center"/>
          </w:tcPr>
          <w:p w14:paraId="57A29A6C" w14:textId="77777777" w:rsidR="004B4C79" w:rsidRPr="0055028E" w:rsidRDefault="004B4C79" w:rsidP="00E06FE8">
            <w:pPr>
              <w:pStyle w:val="AppendixTableText"/>
              <w:rPr>
                <w:rFonts w:ascii="Tahoma" w:hAnsi="Tahoma" w:cs="Tahoma"/>
              </w:rPr>
            </w:pPr>
            <w:r w:rsidRPr="0055028E">
              <w:rPr>
                <w:rFonts w:ascii="Tahoma" w:hAnsi="Tahoma" w:cs="Tahoma"/>
              </w:rPr>
              <w:t>Да</w:t>
            </w:r>
          </w:p>
        </w:tc>
        <w:tc>
          <w:tcPr>
            <w:tcW w:w="1575" w:type="dxa"/>
            <w:tcBorders>
              <w:top w:val="single" w:sz="6" w:space="0" w:color="auto"/>
              <w:left w:val="single" w:sz="6" w:space="0" w:color="auto"/>
              <w:bottom w:val="single" w:sz="6" w:space="0" w:color="auto"/>
              <w:right w:val="single" w:sz="4" w:space="0" w:color="auto"/>
            </w:tcBorders>
            <w:vAlign w:val="center"/>
          </w:tcPr>
          <w:p w14:paraId="140B03B1" w14:textId="77777777" w:rsidR="004B4C79" w:rsidRPr="0055028E" w:rsidRDefault="004B4C79" w:rsidP="00E06FE8">
            <w:pPr>
              <w:pStyle w:val="AppendixTableText"/>
              <w:rPr>
                <w:rFonts w:ascii="Tahoma" w:hAnsi="Tahoma" w:cs="Tahoma"/>
              </w:rPr>
            </w:pPr>
          </w:p>
        </w:tc>
        <w:tc>
          <w:tcPr>
            <w:tcW w:w="1264" w:type="dxa"/>
            <w:tcBorders>
              <w:top w:val="single" w:sz="6" w:space="0" w:color="auto"/>
              <w:left w:val="single" w:sz="6" w:space="0" w:color="auto"/>
              <w:bottom w:val="single" w:sz="6" w:space="0" w:color="auto"/>
              <w:right w:val="single" w:sz="4" w:space="0" w:color="auto"/>
            </w:tcBorders>
            <w:vAlign w:val="center"/>
          </w:tcPr>
          <w:p w14:paraId="05996AB5" w14:textId="77777777" w:rsidR="004B4C79" w:rsidRPr="0055028E" w:rsidRDefault="004B4C79" w:rsidP="00E06FE8">
            <w:pPr>
              <w:pStyle w:val="AppendixTableText"/>
              <w:rPr>
                <w:rFonts w:ascii="Tahoma" w:hAnsi="Tahoma" w:cs="Tahoma"/>
              </w:rPr>
            </w:pPr>
          </w:p>
        </w:tc>
      </w:tr>
      <w:tr w:rsidR="00870095" w:rsidRPr="0055028E" w14:paraId="6B5EEF7E" w14:textId="77777777" w:rsidTr="00B14AC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E7C024B" w14:textId="77777777" w:rsidR="00870095" w:rsidRPr="0055028E" w:rsidRDefault="00870095">
            <w:pPr>
              <w:pStyle w:val="AppendixTableText"/>
              <w:jc w:val="left"/>
              <w:rPr>
                <w:rFonts w:ascii="Tahoma" w:hAnsi="Tahoma" w:cs="Tahoma"/>
              </w:rPr>
            </w:pPr>
            <w:r w:rsidRPr="0055028E">
              <w:rPr>
                <w:rFonts w:ascii="Tahoma" w:hAnsi="Tahoma" w:cs="Tahoma"/>
              </w:rPr>
              <w:t>Enterprise Sideloading</w:t>
            </w:r>
          </w:p>
        </w:tc>
        <w:tc>
          <w:tcPr>
            <w:tcW w:w="1877" w:type="dxa"/>
            <w:tcBorders>
              <w:top w:val="single" w:sz="6" w:space="0" w:color="auto"/>
              <w:left w:val="single" w:sz="6" w:space="0" w:color="auto"/>
              <w:bottom w:val="single" w:sz="6" w:space="0" w:color="auto"/>
              <w:right w:val="single" w:sz="6" w:space="0" w:color="auto"/>
            </w:tcBorders>
            <w:vAlign w:val="center"/>
          </w:tcPr>
          <w:p w14:paraId="1670ADA6" w14:textId="77777777" w:rsidR="00870095" w:rsidRPr="0055028E" w:rsidRDefault="00870095" w:rsidP="00E06FE8">
            <w:pPr>
              <w:pStyle w:val="AppendixTableText"/>
              <w:rPr>
                <w:rFonts w:ascii="Tahoma" w:hAnsi="Tahoma" w:cs="Tahoma"/>
              </w:rPr>
            </w:pPr>
          </w:p>
        </w:tc>
        <w:tc>
          <w:tcPr>
            <w:tcW w:w="1431" w:type="dxa"/>
            <w:tcBorders>
              <w:top w:val="single" w:sz="6" w:space="0" w:color="auto"/>
              <w:left w:val="single" w:sz="6" w:space="0" w:color="auto"/>
              <w:bottom w:val="single" w:sz="6" w:space="0" w:color="auto"/>
              <w:right w:val="single" w:sz="6" w:space="0" w:color="auto"/>
            </w:tcBorders>
            <w:vAlign w:val="center"/>
          </w:tcPr>
          <w:p w14:paraId="7BC267D5" w14:textId="77777777" w:rsidR="00870095" w:rsidRPr="0055028E" w:rsidRDefault="00870095" w:rsidP="00E06FE8">
            <w:pPr>
              <w:pStyle w:val="AppendixTableText"/>
              <w:rPr>
                <w:rFonts w:ascii="Tahoma" w:hAnsi="Tahoma" w:cs="Tahoma"/>
              </w:rPr>
            </w:pPr>
            <w:r w:rsidRPr="0055028E">
              <w:rPr>
                <w:rFonts w:ascii="Tahoma" w:hAnsi="Tahoma" w:cs="Tahoma"/>
              </w:rPr>
              <w:t>Да</w:t>
            </w:r>
          </w:p>
        </w:tc>
        <w:tc>
          <w:tcPr>
            <w:tcW w:w="1413" w:type="dxa"/>
            <w:tcBorders>
              <w:top w:val="single" w:sz="6" w:space="0" w:color="auto"/>
              <w:left w:val="single" w:sz="6" w:space="0" w:color="auto"/>
              <w:bottom w:val="single" w:sz="6" w:space="0" w:color="auto"/>
              <w:right w:val="single" w:sz="4" w:space="0" w:color="auto"/>
            </w:tcBorders>
            <w:vAlign w:val="center"/>
          </w:tcPr>
          <w:p w14:paraId="6C164EDC" w14:textId="77777777" w:rsidR="00870095" w:rsidRPr="0055028E" w:rsidRDefault="00870095" w:rsidP="00E06FE8">
            <w:pPr>
              <w:pStyle w:val="AppendixTableText"/>
              <w:rPr>
                <w:rFonts w:ascii="Tahoma" w:hAnsi="Tahoma" w:cs="Tahoma"/>
              </w:rPr>
            </w:pPr>
          </w:p>
        </w:tc>
        <w:tc>
          <w:tcPr>
            <w:tcW w:w="1575" w:type="dxa"/>
            <w:tcBorders>
              <w:top w:val="single" w:sz="6" w:space="0" w:color="auto"/>
              <w:left w:val="single" w:sz="6" w:space="0" w:color="auto"/>
              <w:bottom w:val="single" w:sz="6" w:space="0" w:color="auto"/>
              <w:right w:val="single" w:sz="4" w:space="0" w:color="auto"/>
            </w:tcBorders>
            <w:vAlign w:val="center"/>
          </w:tcPr>
          <w:p w14:paraId="2EDC511F" w14:textId="77777777" w:rsidR="00870095" w:rsidRPr="0055028E" w:rsidRDefault="00175615" w:rsidP="00E06FE8">
            <w:pPr>
              <w:pStyle w:val="AppendixTableText"/>
              <w:rPr>
                <w:rFonts w:ascii="Tahoma" w:hAnsi="Tahoma" w:cs="Tahoma"/>
              </w:rPr>
            </w:pPr>
            <w:r w:rsidRPr="0055028E">
              <w:rPr>
                <w:rFonts w:ascii="Tahoma" w:hAnsi="Tahoma" w:cs="Tahoma"/>
              </w:rPr>
              <w:t>Да</w:t>
            </w:r>
          </w:p>
        </w:tc>
        <w:tc>
          <w:tcPr>
            <w:tcW w:w="1264" w:type="dxa"/>
            <w:tcBorders>
              <w:top w:val="single" w:sz="6" w:space="0" w:color="auto"/>
              <w:left w:val="single" w:sz="6" w:space="0" w:color="auto"/>
              <w:bottom w:val="single" w:sz="6" w:space="0" w:color="auto"/>
              <w:right w:val="single" w:sz="4" w:space="0" w:color="auto"/>
            </w:tcBorders>
            <w:vAlign w:val="center"/>
          </w:tcPr>
          <w:p w14:paraId="5520EE33" w14:textId="77777777" w:rsidR="00870095" w:rsidRPr="0055028E" w:rsidRDefault="00870095" w:rsidP="00E06FE8">
            <w:pPr>
              <w:pStyle w:val="AppendixTableText"/>
              <w:rPr>
                <w:rFonts w:ascii="Tahoma" w:hAnsi="Tahoma" w:cs="Tahoma"/>
              </w:rPr>
            </w:pPr>
          </w:p>
        </w:tc>
      </w:tr>
      <w:tr w:rsidR="00175615" w:rsidRPr="0055028E" w14:paraId="6C8E9605" w14:textId="77777777" w:rsidTr="00B14AC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416B43A" w14:textId="77777777" w:rsidR="00175615" w:rsidRPr="0055028E" w:rsidRDefault="00175615">
            <w:pPr>
              <w:pStyle w:val="AppendixTableText"/>
              <w:jc w:val="left"/>
              <w:rPr>
                <w:rFonts w:ascii="Tahoma" w:hAnsi="Tahoma" w:cs="Tahoma"/>
              </w:rPr>
            </w:pPr>
            <w:r w:rsidRPr="0055028E">
              <w:rPr>
                <w:rFonts w:ascii="Tahoma" w:hAnsi="Tahoma" w:cs="Tahoma"/>
              </w:rPr>
              <w:t>Подписная лицензия Windows Companion</w:t>
            </w:r>
          </w:p>
        </w:tc>
        <w:tc>
          <w:tcPr>
            <w:tcW w:w="1877" w:type="dxa"/>
            <w:tcBorders>
              <w:top w:val="single" w:sz="6" w:space="0" w:color="auto"/>
              <w:left w:val="single" w:sz="6" w:space="0" w:color="auto"/>
              <w:bottom w:val="single" w:sz="6" w:space="0" w:color="auto"/>
              <w:right w:val="single" w:sz="6" w:space="0" w:color="auto"/>
            </w:tcBorders>
            <w:vAlign w:val="center"/>
          </w:tcPr>
          <w:p w14:paraId="660CEDDC" w14:textId="77777777" w:rsidR="00175615" w:rsidRPr="0055028E" w:rsidRDefault="00175615" w:rsidP="00E06FE8">
            <w:pPr>
              <w:pStyle w:val="AppendixTableText"/>
              <w:rPr>
                <w:rFonts w:ascii="Tahoma" w:hAnsi="Tahoma" w:cs="Tahoma"/>
              </w:rPr>
            </w:pPr>
          </w:p>
        </w:tc>
        <w:tc>
          <w:tcPr>
            <w:tcW w:w="1431" w:type="dxa"/>
            <w:tcBorders>
              <w:top w:val="single" w:sz="6" w:space="0" w:color="auto"/>
              <w:left w:val="single" w:sz="6" w:space="0" w:color="auto"/>
              <w:bottom w:val="single" w:sz="6" w:space="0" w:color="auto"/>
              <w:right w:val="single" w:sz="6" w:space="0" w:color="auto"/>
            </w:tcBorders>
            <w:vAlign w:val="center"/>
          </w:tcPr>
          <w:p w14:paraId="190DF421" w14:textId="77777777" w:rsidR="00175615" w:rsidRPr="0055028E" w:rsidRDefault="00175615" w:rsidP="00E06FE8">
            <w:pPr>
              <w:pStyle w:val="AppendixTableText"/>
              <w:rPr>
                <w:rFonts w:ascii="Tahoma" w:hAnsi="Tahoma" w:cs="Tahoma"/>
              </w:rPr>
            </w:pPr>
            <w:r w:rsidRPr="0055028E">
              <w:rPr>
                <w:rFonts w:ascii="Tahoma" w:hAnsi="Tahoma" w:cs="Tahoma"/>
              </w:rPr>
              <w:t>Да</w:t>
            </w:r>
            <w:r w:rsidRPr="0055028E">
              <w:rPr>
                <w:rFonts w:ascii="Tahoma" w:hAnsi="Tahoma" w:cs="Tahoma"/>
                <w:vertAlign w:val="superscript"/>
              </w:rPr>
              <w:t>1</w:t>
            </w:r>
          </w:p>
        </w:tc>
        <w:tc>
          <w:tcPr>
            <w:tcW w:w="1413" w:type="dxa"/>
            <w:tcBorders>
              <w:top w:val="single" w:sz="6" w:space="0" w:color="auto"/>
              <w:left w:val="single" w:sz="6" w:space="0" w:color="auto"/>
              <w:bottom w:val="single" w:sz="6" w:space="0" w:color="auto"/>
              <w:right w:val="single" w:sz="4" w:space="0" w:color="auto"/>
            </w:tcBorders>
            <w:vAlign w:val="center"/>
          </w:tcPr>
          <w:p w14:paraId="475B5C59" w14:textId="77777777" w:rsidR="00175615" w:rsidRPr="0055028E" w:rsidRDefault="00175615" w:rsidP="00E06FE8">
            <w:pPr>
              <w:pStyle w:val="AppendixTableText"/>
              <w:rPr>
                <w:rFonts w:ascii="Tahoma" w:hAnsi="Tahoma" w:cs="Tahoma"/>
              </w:rPr>
            </w:pPr>
          </w:p>
        </w:tc>
        <w:tc>
          <w:tcPr>
            <w:tcW w:w="1575" w:type="dxa"/>
            <w:tcBorders>
              <w:top w:val="single" w:sz="6" w:space="0" w:color="auto"/>
              <w:left w:val="single" w:sz="6" w:space="0" w:color="auto"/>
              <w:bottom w:val="single" w:sz="6" w:space="0" w:color="auto"/>
              <w:right w:val="single" w:sz="4" w:space="0" w:color="auto"/>
            </w:tcBorders>
            <w:vAlign w:val="center"/>
          </w:tcPr>
          <w:p w14:paraId="16F28B51" w14:textId="77777777" w:rsidR="00175615" w:rsidRPr="0055028E" w:rsidRDefault="00175615" w:rsidP="00E06FE8">
            <w:pPr>
              <w:pStyle w:val="AppendixTableText"/>
              <w:rPr>
                <w:rFonts w:ascii="Tahoma" w:hAnsi="Tahoma" w:cs="Tahoma"/>
              </w:rPr>
            </w:pPr>
            <w:r w:rsidRPr="0055028E">
              <w:rPr>
                <w:rFonts w:ascii="Tahoma" w:hAnsi="Tahoma" w:cs="Tahoma"/>
              </w:rPr>
              <w:t>Да</w:t>
            </w:r>
          </w:p>
        </w:tc>
        <w:tc>
          <w:tcPr>
            <w:tcW w:w="1264" w:type="dxa"/>
            <w:tcBorders>
              <w:top w:val="single" w:sz="6" w:space="0" w:color="auto"/>
              <w:left w:val="single" w:sz="6" w:space="0" w:color="auto"/>
              <w:bottom w:val="single" w:sz="6" w:space="0" w:color="auto"/>
              <w:right w:val="single" w:sz="4" w:space="0" w:color="auto"/>
            </w:tcBorders>
            <w:vAlign w:val="center"/>
          </w:tcPr>
          <w:p w14:paraId="71D752C0" w14:textId="77777777" w:rsidR="00175615" w:rsidRPr="0055028E" w:rsidRDefault="00175615" w:rsidP="00E06FE8">
            <w:pPr>
              <w:pStyle w:val="AppendixTableText"/>
              <w:rPr>
                <w:rFonts w:ascii="Tahoma" w:hAnsi="Tahoma" w:cs="Tahoma"/>
              </w:rPr>
            </w:pPr>
          </w:p>
        </w:tc>
      </w:tr>
    </w:tbl>
    <w:p w14:paraId="351E2AD7" w14:textId="77777777" w:rsidR="00023FE7" w:rsidRPr="00246CED" w:rsidRDefault="00023FE7">
      <w:pPr>
        <w:pStyle w:val="AppendixBodyText"/>
        <w:ind w:right="180"/>
        <w:rPr>
          <w:sz w:val="16"/>
          <w:szCs w:val="16"/>
          <w:lang w:val="ru-RU"/>
        </w:rPr>
      </w:pPr>
      <w:r w:rsidRPr="00246CED">
        <w:rPr>
          <w:rFonts w:ascii="Tahoma" w:hAnsi="Tahoma" w:cs="Tahoma"/>
          <w:i/>
          <w:sz w:val="16"/>
          <w:szCs w:val="16"/>
          <w:lang w:val="ru-RU"/>
        </w:rPr>
        <w:t xml:space="preserve">* «Да» означает, что членство в программе </w:t>
      </w:r>
      <w:r w:rsidRPr="0055028E">
        <w:rPr>
          <w:rFonts w:ascii="Tahoma" w:hAnsi="Tahoma" w:cs="Tahoma"/>
          <w:i/>
          <w:sz w:val="16"/>
          <w:szCs w:val="16"/>
        </w:rPr>
        <w:t>Software</w:t>
      </w:r>
      <w:r w:rsidRPr="00246CED">
        <w:rPr>
          <w:rFonts w:ascii="Tahoma" w:hAnsi="Tahoma" w:cs="Tahoma"/>
          <w:i/>
          <w:sz w:val="16"/>
          <w:szCs w:val="16"/>
          <w:lang w:val="ru-RU"/>
        </w:rPr>
        <w:t xml:space="preserve"> </w:t>
      </w:r>
      <w:r w:rsidRPr="0055028E">
        <w:rPr>
          <w:rFonts w:ascii="Tahoma" w:hAnsi="Tahoma" w:cs="Tahoma"/>
          <w:i/>
          <w:sz w:val="16"/>
          <w:szCs w:val="16"/>
        </w:rPr>
        <w:t>Assurance</w:t>
      </w:r>
      <w:r w:rsidRPr="00246CED">
        <w:rPr>
          <w:rFonts w:ascii="Tahoma" w:hAnsi="Tahoma" w:cs="Tahoma"/>
          <w:i/>
          <w:sz w:val="16"/>
          <w:szCs w:val="16"/>
          <w:lang w:val="ru-RU"/>
        </w:rPr>
        <w:t xml:space="preserve">, приобретение </w:t>
      </w:r>
      <w:r w:rsidRPr="0055028E">
        <w:rPr>
          <w:rFonts w:ascii="Tahoma" w:hAnsi="Tahoma" w:cs="Tahoma"/>
          <w:i/>
          <w:sz w:val="16"/>
          <w:szCs w:val="16"/>
        </w:rPr>
        <w:t>Software</w:t>
      </w:r>
      <w:r w:rsidRPr="00246CED">
        <w:rPr>
          <w:rFonts w:ascii="Tahoma" w:hAnsi="Tahoma" w:cs="Tahoma"/>
          <w:i/>
          <w:sz w:val="16"/>
          <w:szCs w:val="16"/>
          <w:lang w:val="ru-RU"/>
        </w:rPr>
        <w:t xml:space="preserve"> </w:t>
      </w:r>
      <w:r w:rsidRPr="0055028E">
        <w:rPr>
          <w:rFonts w:ascii="Tahoma" w:hAnsi="Tahoma" w:cs="Tahoma"/>
          <w:i/>
          <w:sz w:val="16"/>
          <w:szCs w:val="16"/>
        </w:rPr>
        <w:t>Assurance</w:t>
      </w:r>
      <w:r w:rsidRPr="00246CED">
        <w:rPr>
          <w:rFonts w:ascii="Tahoma" w:hAnsi="Tahoma" w:cs="Tahoma"/>
          <w:i/>
          <w:sz w:val="16"/>
          <w:szCs w:val="16"/>
          <w:lang w:val="ru-RU"/>
        </w:rPr>
        <w:t xml:space="preserve"> для соответствующих продуктов, стоимость покрытия </w:t>
      </w:r>
      <w:r w:rsidRPr="0055028E">
        <w:rPr>
          <w:rFonts w:ascii="Tahoma" w:hAnsi="Tahoma" w:cs="Tahoma"/>
          <w:i/>
          <w:sz w:val="16"/>
          <w:szCs w:val="16"/>
        </w:rPr>
        <w:t>Software</w:t>
      </w:r>
      <w:r w:rsidRPr="00246CED">
        <w:rPr>
          <w:rFonts w:ascii="Tahoma" w:hAnsi="Tahoma" w:cs="Tahoma"/>
          <w:i/>
          <w:sz w:val="16"/>
          <w:szCs w:val="16"/>
          <w:lang w:val="ru-RU"/>
        </w:rPr>
        <w:t xml:space="preserve"> </w:t>
      </w:r>
      <w:r w:rsidRPr="0055028E">
        <w:rPr>
          <w:rFonts w:ascii="Tahoma" w:hAnsi="Tahoma" w:cs="Tahoma"/>
          <w:i/>
          <w:sz w:val="16"/>
          <w:szCs w:val="16"/>
        </w:rPr>
        <w:t>Assurance</w:t>
      </w:r>
      <w:r w:rsidRPr="00246CED">
        <w:rPr>
          <w:rFonts w:ascii="Tahoma" w:hAnsi="Tahoma" w:cs="Tahoma"/>
          <w:i/>
          <w:sz w:val="16"/>
          <w:szCs w:val="16"/>
          <w:lang w:val="ru-RU"/>
        </w:rPr>
        <w:t xml:space="preserve">, выплаченная за соответствующие продукты в конкретной категории, или приобретение </w:t>
      </w:r>
      <w:r w:rsidRPr="0055028E">
        <w:rPr>
          <w:rFonts w:ascii="Tahoma" w:hAnsi="Tahoma" w:cs="Tahoma"/>
          <w:i/>
          <w:sz w:val="16"/>
          <w:szCs w:val="16"/>
        </w:rPr>
        <w:t>Windows</w:t>
      </w:r>
      <w:r w:rsidRPr="00246CED">
        <w:rPr>
          <w:rFonts w:ascii="Tahoma" w:hAnsi="Tahoma" w:cs="Tahoma"/>
          <w:i/>
          <w:sz w:val="16"/>
          <w:szCs w:val="16"/>
          <w:lang w:val="ru-RU"/>
        </w:rPr>
        <w:t xml:space="preserve"> </w:t>
      </w:r>
      <w:r w:rsidRPr="0055028E">
        <w:rPr>
          <w:rFonts w:ascii="Tahoma" w:hAnsi="Tahoma" w:cs="Tahoma"/>
          <w:i/>
          <w:sz w:val="16"/>
          <w:szCs w:val="16"/>
        </w:rPr>
        <w:t>Intune</w:t>
      </w:r>
      <w:r w:rsidRPr="00246CED">
        <w:rPr>
          <w:rFonts w:ascii="Tahoma" w:hAnsi="Tahoma" w:cs="Tahoma"/>
          <w:i/>
          <w:sz w:val="16"/>
          <w:szCs w:val="16"/>
          <w:lang w:val="ru-RU"/>
        </w:rPr>
        <w:t xml:space="preserve"> (на устройство) / соответствующего набора </w:t>
      </w:r>
      <w:r w:rsidRPr="0055028E">
        <w:rPr>
          <w:rFonts w:ascii="Tahoma" w:hAnsi="Tahoma" w:cs="Tahoma"/>
          <w:i/>
          <w:sz w:val="16"/>
          <w:szCs w:val="16"/>
        </w:rPr>
        <w:t>Office</w:t>
      </w:r>
      <w:r w:rsidRPr="00246CED">
        <w:rPr>
          <w:rFonts w:ascii="Tahoma" w:hAnsi="Tahoma" w:cs="Tahoma"/>
          <w:i/>
          <w:sz w:val="16"/>
          <w:szCs w:val="16"/>
          <w:lang w:val="ru-RU"/>
        </w:rPr>
        <w:t xml:space="preserve"> 365 обеспечивает клиенту право на получение данного преимущества.</w:t>
      </w:r>
    </w:p>
    <w:p w14:paraId="615E38AB" w14:textId="77777777" w:rsidR="00023FE7" w:rsidRPr="00246CED" w:rsidRDefault="00023FE7">
      <w:pPr>
        <w:pStyle w:val="AppendixBodyText"/>
        <w:ind w:right="180"/>
        <w:rPr>
          <w:sz w:val="16"/>
          <w:szCs w:val="16"/>
          <w:lang w:val="ru-RU"/>
        </w:rPr>
      </w:pPr>
      <w:r w:rsidRPr="00246CED">
        <w:rPr>
          <w:rFonts w:ascii="Tahoma" w:hAnsi="Tahoma" w:cs="Tahoma"/>
          <w:i/>
          <w:sz w:val="16"/>
          <w:szCs w:val="16"/>
          <w:lang w:val="ru-RU"/>
        </w:rPr>
        <w:t>*</w:t>
      </w:r>
      <w:r w:rsidR="0024064C" w:rsidRPr="00246CED">
        <w:rPr>
          <w:rFonts w:ascii="Tahoma" w:hAnsi="Tahoma" w:cs="Tahoma"/>
          <w:i/>
          <w:sz w:val="16"/>
          <w:szCs w:val="16"/>
          <w:lang w:val="ru-RU"/>
        </w:rPr>
        <w:t xml:space="preserve"> </w:t>
      </w:r>
      <w:r w:rsidRPr="00246CED">
        <w:rPr>
          <w:rFonts w:ascii="Tahoma" w:hAnsi="Tahoma" w:cs="Tahoma"/>
          <w:i/>
          <w:sz w:val="16"/>
          <w:szCs w:val="16"/>
          <w:lang w:val="ru-RU"/>
        </w:rPr>
        <w:t xml:space="preserve">При наличии коммерческих оснований </w:t>
      </w:r>
      <w:r w:rsidRPr="0055028E">
        <w:rPr>
          <w:rFonts w:ascii="Tahoma" w:hAnsi="Tahoma" w:cs="Tahoma"/>
          <w:i/>
          <w:sz w:val="16"/>
          <w:szCs w:val="16"/>
        </w:rPr>
        <w:t>Microsoft</w:t>
      </w:r>
      <w:r w:rsidRPr="00246CED">
        <w:rPr>
          <w:rFonts w:ascii="Tahoma" w:hAnsi="Tahoma" w:cs="Tahoma"/>
          <w:i/>
          <w:sz w:val="16"/>
          <w:szCs w:val="16"/>
          <w:lang w:val="ru-RU"/>
        </w:rPr>
        <w:t xml:space="preserve"> может в любое время приостановить или прекратить действие любого преимущества, право на получение которого обеспечивается членством в программе </w:t>
      </w:r>
      <w:r w:rsidRPr="0055028E">
        <w:rPr>
          <w:rFonts w:ascii="Tahoma" w:hAnsi="Tahoma" w:cs="Tahoma"/>
          <w:i/>
          <w:sz w:val="16"/>
          <w:szCs w:val="16"/>
        </w:rPr>
        <w:t>Software</w:t>
      </w:r>
      <w:r w:rsidRPr="00246CED">
        <w:rPr>
          <w:rFonts w:ascii="Tahoma" w:hAnsi="Tahoma" w:cs="Tahoma"/>
          <w:i/>
          <w:sz w:val="16"/>
          <w:szCs w:val="16"/>
          <w:lang w:val="ru-RU"/>
        </w:rPr>
        <w:t xml:space="preserve"> </w:t>
      </w:r>
      <w:r w:rsidRPr="0055028E">
        <w:rPr>
          <w:rFonts w:ascii="Tahoma" w:hAnsi="Tahoma" w:cs="Tahoma"/>
          <w:i/>
          <w:sz w:val="16"/>
          <w:szCs w:val="16"/>
        </w:rPr>
        <w:t>Assurance</w:t>
      </w:r>
      <w:r w:rsidRPr="00246CED">
        <w:rPr>
          <w:rFonts w:ascii="Tahoma" w:hAnsi="Tahoma" w:cs="Tahoma"/>
          <w:i/>
          <w:sz w:val="16"/>
          <w:szCs w:val="16"/>
          <w:lang w:val="ru-RU"/>
        </w:rPr>
        <w:t xml:space="preserve">, по четвертому и всем последующим соглашениям о регистрации в рамках одного соглашения </w:t>
      </w:r>
      <w:r w:rsidRPr="0055028E">
        <w:rPr>
          <w:rFonts w:ascii="Tahoma" w:hAnsi="Tahoma" w:cs="Tahoma"/>
          <w:i/>
          <w:sz w:val="16"/>
          <w:szCs w:val="16"/>
        </w:rPr>
        <w:t>Select</w:t>
      </w:r>
      <w:r w:rsidRPr="00246CED">
        <w:rPr>
          <w:rFonts w:ascii="Tahoma" w:hAnsi="Tahoma" w:cs="Tahoma"/>
          <w:i/>
          <w:sz w:val="16"/>
          <w:szCs w:val="16"/>
          <w:lang w:val="ru-RU"/>
        </w:rPr>
        <w:t>.</w:t>
      </w:r>
    </w:p>
    <w:p w14:paraId="76B0EBA8" w14:textId="77777777" w:rsidR="00023FE7" w:rsidRPr="00246CED" w:rsidRDefault="00302B84" w:rsidP="0063466C">
      <w:pPr>
        <w:pStyle w:val="AppendixBodyText"/>
        <w:spacing w:after="0"/>
        <w:rPr>
          <w:sz w:val="16"/>
          <w:szCs w:val="16"/>
          <w:lang w:val="ru-RU"/>
        </w:rPr>
      </w:pPr>
      <w:r w:rsidRPr="00246CED">
        <w:rPr>
          <w:rFonts w:ascii="Tahoma" w:hAnsi="Tahoma" w:cs="Tahoma"/>
          <w:i/>
          <w:sz w:val="16"/>
          <w:szCs w:val="16"/>
          <w:lang w:val="ru-RU"/>
        </w:rPr>
        <w:t>***</w:t>
      </w:r>
      <w:r w:rsidR="0024064C" w:rsidRPr="00246CED">
        <w:rPr>
          <w:rFonts w:ascii="Tahoma" w:hAnsi="Tahoma" w:cs="Tahoma"/>
          <w:i/>
          <w:sz w:val="16"/>
          <w:szCs w:val="16"/>
          <w:lang w:val="ru-RU"/>
        </w:rPr>
        <w:t xml:space="preserve"> </w:t>
      </w:r>
      <w:r w:rsidRPr="00246CED">
        <w:rPr>
          <w:rFonts w:ascii="Tahoma" w:hAnsi="Tahoma" w:cs="Tahoma"/>
          <w:i/>
          <w:sz w:val="16"/>
          <w:szCs w:val="16"/>
          <w:lang w:val="ru-RU"/>
        </w:rPr>
        <w:t>В общем случае, предложения по подпискам, включающие компоненты программного обеспечения с поддержкой версионности, содержат права на новые версии данных компонентов.</w:t>
      </w:r>
    </w:p>
    <w:p w14:paraId="7C4D8FAD" w14:textId="77777777" w:rsidR="00E0729E" w:rsidRPr="00246CED" w:rsidRDefault="00E0729E" w:rsidP="00E0729E">
      <w:pPr>
        <w:pStyle w:val="AppendixBodyText"/>
        <w:spacing w:after="0"/>
        <w:rPr>
          <w:sz w:val="16"/>
          <w:szCs w:val="16"/>
          <w:lang w:val="ru-RU"/>
        </w:rPr>
      </w:pPr>
      <w:r w:rsidRPr="00246CED">
        <w:rPr>
          <w:rFonts w:ascii="Tahoma" w:hAnsi="Tahoma" w:cs="Tahoma"/>
          <w:sz w:val="16"/>
          <w:szCs w:val="16"/>
          <w:vertAlign w:val="superscript"/>
          <w:lang w:val="ru-RU"/>
        </w:rPr>
        <w:t>1</w:t>
      </w:r>
      <w:r w:rsidRPr="00246CED">
        <w:rPr>
          <w:rFonts w:ascii="Tahoma" w:hAnsi="Tahoma" w:cs="Tahoma"/>
          <w:i/>
          <w:sz w:val="16"/>
          <w:szCs w:val="16"/>
          <w:lang w:val="ru-RU"/>
        </w:rPr>
        <w:t xml:space="preserve">Не является преимуществом </w:t>
      </w:r>
      <w:r w:rsidRPr="0055028E">
        <w:rPr>
          <w:rFonts w:ascii="Tahoma" w:hAnsi="Tahoma" w:cs="Tahoma"/>
          <w:i/>
          <w:sz w:val="16"/>
          <w:szCs w:val="16"/>
        </w:rPr>
        <w:t>SA</w:t>
      </w:r>
      <w:r w:rsidRPr="00246CED">
        <w:rPr>
          <w:rFonts w:ascii="Tahoma" w:hAnsi="Tahoma" w:cs="Tahoma"/>
          <w:i/>
          <w:sz w:val="16"/>
          <w:szCs w:val="16"/>
          <w:lang w:val="ru-RU"/>
        </w:rPr>
        <w:t xml:space="preserve"> для продуктов </w:t>
      </w:r>
      <w:r w:rsidRPr="0055028E">
        <w:rPr>
          <w:rFonts w:ascii="Tahoma" w:hAnsi="Tahoma" w:cs="Tahoma"/>
          <w:i/>
          <w:sz w:val="16"/>
          <w:szCs w:val="16"/>
        </w:rPr>
        <w:t>Windows</w:t>
      </w:r>
      <w:r w:rsidRPr="00246CED">
        <w:rPr>
          <w:rFonts w:ascii="Tahoma" w:hAnsi="Tahoma" w:cs="Tahoma"/>
          <w:i/>
          <w:sz w:val="16"/>
          <w:szCs w:val="16"/>
          <w:lang w:val="ru-RU"/>
        </w:rPr>
        <w:t xml:space="preserve"> </w:t>
      </w:r>
      <w:r w:rsidRPr="0055028E">
        <w:rPr>
          <w:rFonts w:ascii="Tahoma" w:hAnsi="Tahoma" w:cs="Tahoma"/>
          <w:i/>
          <w:sz w:val="16"/>
          <w:szCs w:val="16"/>
        </w:rPr>
        <w:t>Embedded</w:t>
      </w:r>
      <w:r w:rsidRPr="00246CED">
        <w:rPr>
          <w:rFonts w:ascii="Tahoma" w:hAnsi="Tahoma" w:cs="Tahoma"/>
          <w:i/>
          <w:sz w:val="16"/>
          <w:szCs w:val="16"/>
          <w:lang w:val="ru-RU"/>
        </w:rPr>
        <w:t xml:space="preserve"> 8.1.</w:t>
      </w:r>
    </w:p>
    <w:p w14:paraId="468DE598" w14:textId="77777777" w:rsidR="00E0729E" w:rsidRPr="00246CED" w:rsidRDefault="00E0729E" w:rsidP="00E0729E">
      <w:pPr>
        <w:pStyle w:val="AppendixBodyText"/>
        <w:spacing w:after="0"/>
        <w:rPr>
          <w:sz w:val="16"/>
          <w:szCs w:val="16"/>
          <w:lang w:val="ru-RU"/>
        </w:rPr>
      </w:pPr>
      <w:r w:rsidRPr="00246CED">
        <w:rPr>
          <w:rFonts w:ascii="Tahoma" w:hAnsi="Tahoma" w:cs="Tahoma"/>
          <w:sz w:val="16"/>
          <w:szCs w:val="16"/>
          <w:vertAlign w:val="superscript"/>
          <w:lang w:val="ru-RU"/>
        </w:rPr>
        <w:t>2</w:t>
      </w:r>
      <w:r w:rsidRPr="0055028E">
        <w:rPr>
          <w:rFonts w:ascii="Tahoma" w:hAnsi="Tahoma" w:cs="Tahoma"/>
          <w:i/>
          <w:sz w:val="16"/>
          <w:szCs w:val="16"/>
        </w:rPr>
        <w:t>SA</w:t>
      </w:r>
      <w:r w:rsidRPr="00246CED">
        <w:rPr>
          <w:rFonts w:ascii="Tahoma" w:hAnsi="Tahoma" w:cs="Tahoma"/>
          <w:i/>
          <w:sz w:val="16"/>
          <w:szCs w:val="16"/>
          <w:lang w:val="ru-RU"/>
        </w:rPr>
        <w:t xml:space="preserve"> для продуктов </w:t>
      </w:r>
      <w:r w:rsidRPr="0055028E">
        <w:rPr>
          <w:rFonts w:ascii="Tahoma" w:hAnsi="Tahoma" w:cs="Tahoma"/>
          <w:i/>
          <w:sz w:val="16"/>
          <w:szCs w:val="16"/>
        </w:rPr>
        <w:t>Windows</w:t>
      </w:r>
      <w:r w:rsidRPr="00246CED">
        <w:rPr>
          <w:rFonts w:ascii="Tahoma" w:hAnsi="Tahoma" w:cs="Tahoma"/>
          <w:i/>
          <w:sz w:val="16"/>
          <w:szCs w:val="16"/>
          <w:lang w:val="ru-RU"/>
        </w:rPr>
        <w:t xml:space="preserve"> </w:t>
      </w:r>
      <w:r w:rsidRPr="0055028E">
        <w:rPr>
          <w:rFonts w:ascii="Tahoma" w:hAnsi="Tahoma" w:cs="Tahoma"/>
          <w:i/>
          <w:sz w:val="16"/>
          <w:szCs w:val="16"/>
        </w:rPr>
        <w:t>Embedded</w:t>
      </w:r>
      <w:r w:rsidRPr="00246CED">
        <w:rPr>
          <w:rFonts w:ascii="Tahoma" w:hAnsi="Tahoma" w:cs="Tahoma"/>
          <w:i/>
          <w:sz w:val="16"/>
          <w:szCs w:val="16"/>
          <w:lang w:val="ru-RU"/>
        </w:rPr>
        <w:t xml:space="preserve"> 8.1 дает права на локальную виртуализацию, но не доступ к удаленным виртуализованным экземплярам программного обеспечения.</w:t>
      </w:r>
    </w:p>
    <w:p w14:paraId="4CADDAE6" w14:textId="77777777" w:rsidR="00302B84" w:rsidRPr="00246CED" w:rsidRDefault="00302B84" w:rsidP="0045693C">
      <w:pPr>
        <w:rPr>
          <w:lang w:val="ru-RU"/>
        </w:rPr>
      </w:pPr>
    </w:p>
    <w:p w14:paraId="44B38BDC" w14:textId="77777777" w:rsidR="0024064C" w:rsidRPr="00246CED" w:rsidRDefault="0024064C" w:rsidP="0045693C">
      <w:pPr>
        <w:rPr>
          <w:lang w:val="ru-RU"/>
        </w:rPr>
      </w:pPr>
    </w:p>
    <w:p w14:paraId="37095CC0" w14:textId="77777777" w:rsidR="0024064C" w:rsidRPr="00246CED" w:rsidRDefault="0024064C" w:rsidP="0045693C">
      <w:pPr>
        <w:rPr>
          <w:lang w:val="ru-RU"/>
        </w:rPr>
      </w:pPr>
    </w:p>
    <w:p w14:paraId="7D3805D1" w14:textId="77777777" w:rsidR="0024064C" w:rsidRPr="00246CED" w:rsidRDefault="0024064C" w:rsidP="0045693C">
      <w:pPr>
        <w:rPr>
          <w:lang w:val="ru-RU"/>
        </w:rPr>
      </w:pPr>
    </w:p>
    <w:p w14:paraId="69441B7C" w14:textId="77777777" w:rsidR="0024064C" w:rsidRPr="00246CED" w:rsidRDefault="0024064C" w:rsidP="0045693C">
      <w:pPr>
        <w:rPr>
          <w:lang w:val="ru-RU"/>
        </w:rPr>
      </w:pPr>
    </w:p>
    <w:p w14:paraId="74DF47EC" w14:textId="77777777" w:rsidR="0024064C" w:rsidRPr="00246CED" w:rsidRDefault="0024064C" w:rsidP="0045693C">
      <w:pPr>
        <w:rPr>
          <w:lang w:val="ru-RU"/>
        </w:rPr>
      </w:pPr>
    </w:p>
    <w:p w14:paraId="34D72DCF" w14:textId="77777777" w:rsidR="0024064C" w:rsidRPr="00246CED" w:rsidRDefault="0024064C" w:rsidP="0045693C">
      <w:pPr>
        <w:rPr>
          <w:lang w:val="ru-RU"/>
        </w:rPr>
      </w:pPr>
    </w:p>
    <w:p w14:paraId="3E052874" w14:textId="77777777" w:rsidR="0024064C" w:rsidRPr="00246CED" w:rsidRDefault="0024064C" w:rsidP="0045693C">
      <w:pPr>
        <w:rPr>
          <w:lang w:val="ru-RU"/>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2B489D" w14:paraId="4A8CE578" w14:textId="77777777" w:rsidTr="0024064C">
        <w:trPr>
          <w:trHeight w:val="60"/>
          <w:tblHeader/>
        </w:trPr>
        <w:tc>
          <w:tcPr>
            <w:tcW w:w="8280" w:type="dxa"/>
            <w:shd w:val="clear" w:color="auto" w:fill="FFCC99"/>
            <w:vAlign w:val="center"/>
          </w:tcPr>
          <w:p w14:paraId="66EDC434" w14:textId="77777777" w:rsidR="00AD6AD6" w:rsidRPr="00246CED" w:rsidRDefault="00AD6AD6" w:rsidP="004B54F7">
            <w:pPr>
              <w:pStyle w:val="AppendixTableHeadings"/>
              <w:rPr>
                <w:rFonts w:ascii="Tahoma" w:hAnsi="Tahoma" w:cs="Tahoma"/>
                <w:sz w:val="20"/>
                <w:szCs w:val="20"/>
                <w:lang w:val="ru-RU"/>
              </w:rPr>
            </w:pPr>
            <w:r w:rsidRPr="00246CED">
              <w:rPr>
                <w:rFonts w:ascii="Tahoma" w:hAnsi="Tahoma" w:cs="Tahoma"/>
                <w:sz w:val="20"/>
                <w:szCs w:val="20"/>
                <w:lang w:val="ru-RU"/>
              </w:rPr>
              <w:lastRenderedPageBreak/>
              <w:t xml:space="preserve">Продукты категории «Приложения системы </w:t>
            </w:r>
            <w:r w:rsidRPr="0055028E">
              <w:rPr>
                <w:rFonts w:ascii="Tahoma" w:hAnsi="Tahoma" w:cs="Tahoma"/>
                <w:sz w:val="20"/>
                <w:szCs w:val="20"/>
              </w:rPr>
              <w:t>Office</w:t>
            </w:r>
            <w:r w:rsidRPr="00246CED">
              <w:rPr>
                <w:rFonts w:ascii="Tahoma" w:hAnsi="Tahoma" w:cs="Tahoma"/>
                <w:sz w:val="20"/>
                <w:szCs w:val="20"/>
                <w:lang w:val="ru-RU"/>
              </w:rPr>
              <w:t>»</w:t>
            </w:r>
          </w:p>
        </w:tc>
      </w:tr>
      <w:tr w:rsidR="00AD6AD6" w:rsidRPr="0055028E" w14:paraId="3DB8B031" w14:textId="77777777" w:rsidTr="0044720D">
        <w:trPr>
          <w:trHeight w:val="438"/>
        </w:trPr>
        <w:tc>
          <w:tcPr>
            <w:tcW w:w="8280" w:type="dxa"/>
            <w:vAlign w:val="center"/>
          </w:tcPr>
          <w:p w14:paraId="1A4BF99F" w14:textId="77777777" w:rsidR="00AD6AD6" w:rsidRPr="00246CED" w:rsidRDefault="00AD6AD6" w:rsidP="004B54F7">
            <w:pPr>
              <w:spacing w:line="240" w:lineRule="atLeast"/>
              <w:rPr>
                <w:lang w:val="ru-RU"/>
              </w:rPr>
            </w:pPr>
            <w:r w:rsidRPr="0055028E">
              <w:rPr>
                <w:rFonts w:cs="Tahoma"/>
                <w:color w:val="000000"/>
                <w:szCs w:val="18"/>
              </w:rPr>
              <w:t>Office</w:t>
            </w:r>
            <w:r w:rsidRPr="00246CED">
              <w:rPr>
                <w:rFonts w:cs="Tahoma"/>
                <w:color w:val="000000"/>
                <w:szCs w:val="18"/>
                <w:lang w:val="ru-RU"/>
              </w:rPr>
              <w:t xml:space="preserve"> стандартный 2013</w:t>
            </w:r>
          </w:p>
          <w:p w14:paraId="6FB4181C" w14:textId="77777777" w:rsidR="00AD6AD6" w:rsidRPr="00246CED" w:rsidRDefault="00AD6AD6" w:rsidP="004B54F7">
            <w:pPr>
              <w:spacing w:line="240" w:lineRule="atLeast"/>
              <w:rPr>
                <w:lang w:val="ru-RU"/>
              </w:rPr>
            </w:pPr>
            <w:r w:rsidRPr="0055028E">
              <w:rPr>
                <w:rFonts w:cs="Tahoma"/>
                <w:color w:val="000000"/>
                <w:szCs w:val="18"/>
              </w:rPr>
              <w:t>Office</w:t>
            </w:r>
            <w:r w:rsidRPr="00246CED">
              <w:rPr>
                <w:rFonts w:cs="Tahoma"/>
                <w:color w:val="000000"/>
                <w:szCs w:val="18"/>
                <w:lang w:val="ru-RU"/>
              </w:rPr>
              <w:t xml:space="preserve"> профессиональный плюс 2013 </w:t>
            </w:r>
          </w:p>
          <w:p w14:paraId="6B0DD1B8" w14:textId="77777777" w:rsidR="00AD6AD6" w:rsidRPr="00246CED" w:rsidRDefault="00AD6AD6" w:rsidP="004B54F7">
            <w:pPr>
              <w:spacing w:line="240" w:lineRule="atLeast"/>
              <w:rPr>
                <w:lang w:val="ru-RU"/>
              </w:rPr>
            </w:pPr>
            <w:r w:rsidRPr="0055028E">
              <w:rPr>
                <w:rFonts w:cs="Tahoma"/>
                <w:color w:val="000000"/>
                <w:szCs w:val="18"/>
              </w:rPr>
              <w:t>Project</w:t>
            </w:r>
            <w:r w:rsidRPr="00246CED">
              <w:rPr>
                <w:rFonts w:cs="Tahoma"/>
                <w:color w:val="000000"/>
                <w:szCs w:val="18"/>
                <w:lang w:val="ru-RU"/>
              </w:rPr>
              <w:t xml:space="preserve"> стандартный 2013</w:t>
            </w:r>
          </w:p>
          <w:p w14:paraId="0C338140" w14:textId="77777777" w:rsidR="00AD6AD6" w:rsidRPr="00246CED" w:rsidRDefault="00AD6AD6" w:rsidP="004B54F7">
            <w:pPr>
              <w:spacing w:line="240" w:lineRule="atLeast"/>
              <w:rPr>
                <w:lang w:val="ru-RU"/>
              </w:rPr>
            </w:pPr>
            <w:r w:rsidRPr="0055028E">
              <w:rPr>
                <w:rFonts w:cs="Tahoma"/>
                <w:color w:val="000000"/>
                <w:szCs w:val="18"/>
              </w:rPr>
              <w:t>Project</w:t>
            </w:r>
            <w:r w:rsidRPr="00246CED">
              <w:rPr>
                <w:rFonts w:cs="Tahoma"/>
                <w:color w:val="000000"/>
                <w:szCs w:val="18"/>
                <w:lang w:val="ru-RU"/>
              </w:rPr>
              <w:t xml:space="preserve"> профессиональный 2013</w:t>
            </w:r>
          </w:p>
          <w:p w14:paraId="2EF21C0A" w14:textId="77777777" w:rsidR="00AD6AD6" w:rsidRPr="00246CED" w:rsidRDefault="00AD6AD6" w:rsidP="004B54F7">
            <w:pPr>
              <w:spacing w:line="240" w:lineRule="atLeast"/>
              <w:rPr>
                <w:lang w:val="ru-RU"/>
              </w:rPr>
            </w:pPr>
            <w:r w:rsidRPr="0055028E">
              <w:rPr>
                <w:rFonts w:cs="Tahoma"/>
                <w:color w:val="000000"/>
                <w:szCs w:val="18"/>
              </w:rPr>
              <w:t>Visio</w:t>
            </w:r>
            <w:r w:rsidR="0098095F" w:rsidRPr="00246CED">
              <w:rPr>
                <w:rFonts w:cs="Tahoma"/>
                <w:color w:val="000000"/>
                <w:szCs w:val="18"/>
                <w:vertAlign w:val="superscript"/>
                <w:lang w:val="ru-RU"/>
              </w:rPr>
              <w:t>®</w:t>
            </w:r>
            <w:r w:rsidRPr="00246CED">
              <w:rPr>
                <w:rFonts w:cs="Tahoma"/>
                <w:color w:val="000000"/>
                <w:szCs w:val="18"/>
                <w:lang w:val="ru-RU"/>
              </w:rPr>
              <w:t xml:space="preserve"> стандартный 2013</w:t>
            </w:r>
          </w:p>
          <w:p w14:paraId="192A706B" w14:textId="77777777" w:rsidR="00AD6AD6" w:rsidRPr="002B489D" w:rsidRDefault="00AD6AD6" w:rsidP="004B54F7">
            <w:pPr>
              <w:spacing w:line="240" w:lineRule="atLeast"/>
            </w:pPr>
            <w:r w:rsidRPr="0055028E">
              <w:rPr>
                <w:rFonts w:cs="Tahoma"/>
                <w:color w:val="000000"/>
                <w:szCs w:val="18"/>
              </w:rPr>
              <w:t>Visio</w:t>
            </w:r>
            <w:r w:rsidR="0098095F" w:rsidRPr="002B489D">
              <w:rPr>
                <w:rFonts w:cs="Tahoma"/>
                <w:color w:val="000000"/>
                <w:szCs w:val="18"/>
                <w:vertAlign w:val="superscript"/>
              </w:rPr>
              <w:t>®</w:t>
            </w:r>
            <w:r w:rsidRPr="002B489D">
              <w:rPr>
                <w:rFonts w:cs="Tahoma"/>
                <w:color w:val="000000"/>
                <w:szCs w:val="18"/>
              </w:rPr>
              <w:t xml:space="preserve"> </w:t>
            </w:r>
            <w:r w:rsidRPr="00246CED">
              <w:rPr>
                <w:rFonts w:cs="Tahoma"/>
                <w:color w:val="000000"/>
                <w:szCs w:val="18"/>
                <w:lang w:val="ru-RU"/>
              </w:rPr>
              <w:t>профессиональный</w:t>
            </w:r>
            <w:r w:rsidRPr="002B489D">
              <w:rPr>
                <w:rFonts w:cs="Tahoma"/>
                <w:color w:val="000000"/>
                <w:szCs w:val="18"/>
              </w:rPr>
              <w:t xml:space="preserve"> 2013</w:t>
            </w:r>
          </w:p>
          <w:p w14:paraId="0C2788F9" w14:textId="77777777" w:rsidR="00AD6AD6" w:rsidRPr="002B489D" w:rsidRDefault="00AD6AD6" w:rsidP="004B54F7">
            <w:pPr>
              <w:spacing w:line="240" w:lineRule="atLeast"/>
            </w:pPr>
            <w:r w:rsidRPr="0055028E">
              <w:rPr>
                <w:rFonts w:cs="Tahoma"/>
                <w:color w:val="000000"/>
                <w:szCs w:val="18"/>
              </w:rPr>
              <w:t>Access</w:t>
            </w:r>
            <w:r w:rsidRPr="002B489D">
              <w:rPr>
                <w:rFonts w:cs="Tahoma"/>
                <w:color w:val="000000"/>
                <w:szCs w:val="18"/>
              </w:rPr>
              <w:t xml:space="preserve"> 2013</w:t>
            </w:r>
          </w:p>
          <w:p w14:paraId="63BE7299" w14:textId="77777777" w:rsidR="00AD6AD6" w:rsidRPr="002B489D" w:rsidRDefault="00AD6AD6" w:rsidP="004B54F7">
            <w:pPr>
              <w:spacing w:line="240" w:lineRule="atLeast"/>
            </w:pPr>
            <w:r w:rsidRPr="0055028E">
              <w:rPr>
                <w:rFonts w:cs="Tahoma"/>
                <w:color w:val="000000"/>
                <w:szCs w:val="18"/>
              </w:rPr>
              <w:t>Excel</w:t>
            </w:r>
            <w:r w:rsidRPr="002B489D">
              <w:rPr>
                <w:rFonts w:cs="Tahoma"/>
                <w:color w:val="000000"/>
                <w:szCs w:val="18"/>
              </w:rPr>
              <w:t xml:space="preserve"> 2013 </w:t>
            </w:r>
          </w:p>
          <w:p w14:paraId="1C3F55FD" w14:textId="77777777" w:rsidR="00AD6AD6" w:rsidRPr="002B489D" w:rsidRDefault="00AD6AD6" w:rsidP="004B54F7">
            <w:pPr>
              <w:spacing w:line="240" w:lineRule="atLeast"/>
            </w:pPr>
            <w:r w:rsidRPr="0055028E">
              <w:rPr>
                <w:rFonts w:cs="Tahoma"/>
                <w:color w:val="000000"/>
                <w:szCs w:val="18"/>
              </w:rPr>
              <w:t>InfoPath</w:t>
            </w:r>
            <w:r w:rsidR="0098095F" w:rsidRPr="002B489D">
              <w:rPr>
                <w:rFonts w:cs="Tahoma"/>
                <w:color w:val="000000"/>
                <w:szCs w:val="18"/>
                <w:vertAlign w:val="superscript"/>
              </w:rPr>
              <w:t>®</w:t>
            </w:r>
            <w:r w:rsidRPr="002B489D">
              <w:rPr>
                <w:rFonts w:cs="Tahoma"/>
                <w:color w:val="000000"/>
                <w:szCs w:val="18"/>
              </w:rPr>
              <w:t xml:space="preserve"> 2013</w:t>
            </w:r>
          </w:p>
          <w:p w14:paraId="44D28ECC" w14:textId="77777777" w:rsidR="00AD6AD6" w:rsidRPr="0055028E" w:rsidRDefault="00AD6AD6" w:rsidP="004B54F7">
            <w:pPr>
              <w:spacing w:line="240" w:lineRule="atLeast"/>
            </w:pPr>
            <w:r w:rsidRPr="0055028E">
              <w:rPr>
                <w:rFonts w:cs="Tahoma"/>
                <w:color w:val="000000"/>
                <w:szCs w:val="18"/>
              </w:rPr>
              <w:t>Lync 2013</w:t>
            </w:r>
          </w:p>
          <w:p w14:paraId="5CBCF150" w14:textId="77777777" w:rsidR="00AD6AD6" w:rsidRPr="0055028E" w:rsidRDefault="00AD6AD6" w:rsidP="004B54F7">
            <w:pPr>
              <w:spacing w:line="240" w:lineRule="atLeast"/>
            </w:pPr>
            <w:r w:rsidRPr="0055028E">
              <w:rPr>
                <w:rFonts w:cs="Tahoma"/>
                <w:color w:val="000000"/>
                <w:szCs w:val="18"/>
              </w:rPr>
              <w:t>OneNote™ 2013</w:t>
            </w:r>
          </w:p>
          <w:p w14:paraId="578275A9" w14:textId="77777777" w:rsidR="00AD6AD6" w:rsidRPr="0055028E" w:rsidRDefault="00AD6AD6" w:rsidP="004B54F7">
            <w:pPr>
              <w:spacing w:line="240" w:lineRule="atLeast"/>
            </w:pPr>
            <w:r w:rsidRPr="0055028E">
              <w:rPr>
                <w:rFonts w:cs="Tahoma"/>
                <w:color w:val="000000"/>
                <w:szCs w:val="18"/>
              </w:rPr>
              <w:t>Outlook</w:t>
            </w:r>
            <w:r w:rsidR="0098095F" w:rsidRPr="0055028E">
              <w:rPr>
                <w:rFonts w:cs="Tahoma"/>
                <w:color w:val="000000"/>
                <w:szCs w:val="18"/>
                <w:vertAlign w:val="superscript"/>
              </w:rPr>
              <w:t>®</w:t>
            </w:r>
            <w:r w:rsidRPr="0055028E">
              <w:rPr>
                <w:rFonts w:cs="Tahoma"/>
                <w:color w:val="000000"/>
                <w:szCs w:val="18"/>
              </w:rPr>
              <w:t xml:space="preserve"> 2013</w:t>
            </w:r>
          </w:p>
          <w:p w14:paraId="42E8A7F1" w14:textId="77777777" w:rsidR="00AD6AD6" w:rsidRPr="0055028E" w:rsidRDefault="00AD6AD6" w:rsidP="004B54F7">
            <w:pPr>
              <w:spacing w:line="240" w:lineRule="atLeast"/>
            </w:pPr>
            <w:r w:rsidRPr="0055028E">
              <w:rPr>
                <w:rFonts w:cs="Tahoma"/>
                <w:color w:val="000000"/>
                <w:szCs w:val="18"/>
              </w:rPr>
              <w:t>PowerPoint</w:t>
            </w:r>
            <w:r w:rsidR="0098095F" w:rsidRPr="0055028E">
              <w:rPr>
                <w:rFonts w:cs="Tahoma"/>
                <w:color w:val="000000"/>
                <w:szCs w:val="18"/>
                <w:vertAlign w:val="superscript"/>
              </w:rPr>
              <w:t>®</w:t>
            </w:r>
            <w:r w:rsidRPr="0055028E">
              <w:rPr>
                <w:rFonts w:cs="Tahoma"/>
                <w:color w:val="000000"/>
                <w:szCs w:val="18"/>
              </w:rPr>
              <w:t xml:space="preserve"> 2013</w:t>
            </w:r>
          </w:p>
          <w:p w14:paraId="727F9054" w14:textId="77777777" w:rsidR="00AD6AD6" w:rsidRPr="0055028E" w:rsidRDefault="00AD6AD6" w:rsidP="004B54F7">
            <w:pPr>
              <w:spacing w:line="240" w:lineRule="atLeast"/>
            </w:pPr>
            <w:r w:rsidRPr="0055028E">
              <w:rPr>
                <w:rFonts w:cs="Tahoma"/>
                <w:color w:val="000000"/>
                <w:szCs w:val="18"/>
              </w:rPr>
              <w:t>Publisher 2013</w:t>
            </w:r>
          </w:p>
          <w:p w14:paraId="22D0E72B" w14:textId="77777777" w:rsidR="00AD6AD6" w:rsidRPr="0055028E" w:rsidRDefault="00AD6AD6" w:rsidP="004B54F7">
            <w:pPr>
              <w:spacing w:line="240" w:lineRule="atLeast"/>
            </w:pPr>
            <w:r w:rsidRPr="0055028E">
              <w:rPr>
                <w:rFonts w:cs="Tahoma"/>
                <w:color w:val="000000"/>
                <w:szCs w:val="18"/>
              </w:rPr>
              <w:t>Word 2013</w:t>
            </w:r>
          </w:p>
          <w:p w14:paraId="434131D1" w14:textId="77777777" w:rsidR="00AD6AD6" w:rsidRPr="0055028E" w:rsidRDefault="00AD6AD6" w:rsidP="004B54F7">
            <w:pPr>
              <w:spacing w:line="240" w:lineRule="atLeast"/>
            </w:pPr>
            <w:r w:rsidRPr="0055028E">
              <w:rPr>
                <w:rFonts w:cs="Tahoma"/>
                <w:color w:val="000000"/>
                <w:szCs w:val="18"/>
              </w:rPr>
              <w:t xml:space="preserve">Office для Mac стандартный 2011 </w:t>
            </w:r>
          </w:p>
          <w:p w14:paraId="3720E68F" w14:textId="77777777" w:rsidR="00AD6AD6" w:rsidRPr="0055028E" w:rsidRDefault="00AD6AD6" w:rsidP="004B54F7">
            <w:pPr>
              <w:spacing w:line="240" w:lineRule="atLeast"/>
            </w:pPr>
            <w:r w:rsidRPr="0055028E">
              <w:rPr>
                <w:rFonts w:cs="Tahoma"/>
                <w:color w:val="000000"/>
                <w:szCs w:val="18"/>
              </w:rPr>
              <w:t>Lync для Mac 2011</w:t>
            </w:r>
          </w:p>
          <w:p w14:paraId="0439C84E" w14:textId="77777777" w:rsidR="00061A45" w:rsidRPr="0055028E" w:rsidRDefault="007C4ADB" w:rsidP="004B54F7">
            <w:pPr>
              <w:spacing w:line="240" w:lineRule="atLeast"/>
            </w:pPr>
            <w:r w:rsidRPr="0055028E">
              <w:rPr>
                <w:rFonts w:cs="Tahoma"/>
                <w:color w:val="000000"/>
                <w:szCs w:val="18"/>
              </w:rPr>
              <w:t>Outlook для Mac 2011</w:t>
            </w:r>
          </w:p>
          <w:p w14:paraId="37C60F56" w14:textId="77777777" w:rsidR="00AD6AD6" w:rsidRPr="0055028E" w:rsidRDefault="00AD6AD6" w:rsidP="004B54F7">
            <w:pPr>
              <w:spacing w:line="240" w:lineRule="atLeast"/>
            </w:pPr>
            <w:r w:rsidRPr="0055028E">
              <w:rPr>
                <w:rFonts w:cs="Tahoma"/>
                <w:color w:val="000000"/>
                <w:szCs w:val="18"/>
              </w:rPr>
              <w:t>PowerPoint для Mac 2011</w:t>
            </w:r>
          </w:p>
          <w:p w14:paraId="44471628" w14:textId="77777777" w:rsidR="00AD6AD6" w:rsidRPr="0055028E" w:rsidRDefault="00AD6AD6" w:rsidP="004B54F7">
            <w:pPr>
              <w:spacing w:line="240" w:lineRule="atLeast"/>
            </w:pPr>
            <w:r w:rsidRPr="0055028E">
              <w:rPr>
                <w:rFonts w:cs="Tahoma"/>
                <w:color w:val="000000"/>
                <w:szCs w:val="18"/>
              </w:rPr>
              <w:t>Excel для Mac 2011</w:t>
            </w:r>
          </w:p>
          <w:p w14:paraId="7629D40B" w14:textId="77777777" w:rsidR="00AD6AD6" w:rsidRPr="0055028E" w:rsidRDefault="00AD6AD6" w:rsidP="004B54F7">
            <w:pPr>
              <w:spacing w:line="240" w:lineRule="atLeast"/>
              <w:rPr>
                <w:rFonts w:cs="Tahoma"/>
                <w:color w:val="000000"/>
                <w:szCs w:val="18"/>
              </w:rPr>
            </w:pPr>
            <w:r w:rsidRPr="0055028E">
              <w:rPr>
                <w:rFonts w:cs="Tahoma"/>
                <w:color w:val="000000"/>
                <w:szCs w:val="18"/>
              </w:rPr>
              <w:t>Word для Mac 2011</w:t>
            </w:r>
          </w:p>
        </w:tc>
      </w:tr>
    </w:tbl>
    <w:p w14:paraId="714C2DED" w14:textId="77777777" w:rsidR="00D8064F" w:rsidRPr="00ED63FF" w:rsidRDefault="00AD6AD6" w:rsidP="0044720D">
      <w:pPr>
        <w:pStyle w:val="AppendixBodyText"/>
        <w:spacing w:after="0"/>
        <w:ind w:firstLine="550"/>
        <w:rPr>
          <w:lang w:val="ru-RU"/>
        </w:rPr>
      </w:pPr>
      <w:r w:rsidRPr="00ED63FF">
        <w:rPr>
          <w:rFonts w:ascii="Tahoma" w:hAnsi="Tahoma" w:cs="Tahoma"/>
          <w:b/>
          <w:i/>
          <w:sz w:val="16"/>
          <w:szCs w:val="16"/>
          <w:lang w:val="ru-RU"/>
        </w:rPr>
        <w:t>Примечание.</w:t>
      </w:r>
      <w:r w:rsidRPr="00ED63FF">
        <w:rPr>
          <w:rFonts w:ascii="Tahoma" w:hAnsi="Tahoma" w:cs="Tahoma"/>
          <w:i/>
          <w:sz w:val="16"/>
          <w:szCs w:val="16"/>
          <w:lang w:val="ru-RU"/>
        </w:rPr>
        <w:t xml:space="preserve"> Список продуктов Категории «Приложения системы </w:t>
      </w:r>
      <w:r w:rsidRPr="0055028E">
        <w:rPr>
          <w:rFonts w:ascii="Tahoma" w:hAnsi="Tahoma" w:cs="Tahoma"/>
          <w:i/>
          <w:sz w:val="16"/>
          <w:szCs w:val="16"/>
        </w:rPr>
        <w:t>Office</w:t>
      </w:r>
      <w:r w:rsidRPr="00ED63FF">
        <w:rPr>
          <w:rFonts w:ascii="Tahoma" w:hAnsi="Tahoma" w:cs="Tahoma"/>
          <w:i/>
          <w:sz w:val="16"/>
          <w:szCs w:val="16"/>
          <w:lang w:val="ru-RU"/>
        </w:rPr>
        <w:t>» может быть изменен.</w:t>
      </w:r>
    </w:p>
    <w:p w14:paraId="128ACD0B" w14:textId="77777777" w:rsidR="00BA0707" w:rsidRPr="00ED63FF" w:rsidRDefault="00BA0707" w:rsidP="0063466C">
      <w:pPr>
        <w:pStyle w:val="AppendixBodyText"/>
        <w:spacing w:after="0"/>
        <w:rPr>
          <w:lang w:val="ru-RU"/>
        </w:rPr>
      </w:pPr>
    </w:p>
    <w:p w14:paraId="71E8E0DB" w14:textId="77777777" w:rsidR="00023FE7" w:rsidRPr="00246CED" w:rsidRDefault="00023FE7">
      <w:pPr>
        <w:pStyle w:val="Heading2"/>
        <w:ind w:left="0"/>
        <w:rPr>
          <w:lang w:val="ru-RU"/>
        </w:rPr>
      </w:pPr>
      <w:bookmarkStart w:id="719" w:name="_Toc336338228"/>
      <w:bookmarkStart w:id="720" w:name="_Toc377667921"/>
      <w:r w:rsidRPr="00246CED">
        <w:rPr>
          <w:rFonts w:ascii="Tahoma" w:hAnsi="Tahoma"/>
          <w:lang w:val="ru-RU"/>
        </w:rPr>
        <w:t>Права перехода на новые версии</w:t>
      </w:r>
      <w:bookmarkEnd w:id="719"/>
      <w:bookmarkEnd w:id="720"/>
    </w:p>
    <w:p w14:paraId="0E0724CD" w14:textId="77777777" w:rsidR="00023FE7" w:rsidRPr="00246CED" w:rsidRDefault="00023FE7" w:rsidP="00BA0707">
      <w:pPr>
        <w:rPr>
          <w:lang w:val="ru-RU"/>
        </w:rPr>
      </w:pPr>
    </w:p>
    <w:p w14:paraId="431B8E09" w14:textId="77777777" w:rsidR="00023FE7" w:rsidRPr="00246CED" w:rsidRDefault="00023FE7" w:rsidP="0063466C">
      <w:pPr>
        <w:pStyle w:val="AppendixBodyText"/>
        <w:spacing w:after="0"/>
        <w:rPr>
          <w:lang w:val="ru-RU"/>
        </w:rPr>
      </w:pPr>
      <w:r w:rsidRPr="0055028E">
        <w:rPr>
          <w:rFonts w:ascii="Tahoma" w:hAnsi="Tahoma" w:cs="Tahoma"/>
          <w:color w:val="000000"/>
          <w:sz w:val="18"/>
        </w:rPr>
        <w:t>Software</w:t>
      </w:r>
      <w:r w:rsidRPr="00246CED">
        <w:rPr>
          <w:rFonts w:ascii="Tahoma" w:hAnsi="Tahoma" w:cs="Tahoma"/>
          <w:color w:val="000000"/>
          <w:sz w:val="18"/>
          <w:lang w:val="ru-RU"/>
        </w:rPr>
        <w:t xml:space="preserve"> </w:t>
      </w:r>
      <w:r w:rsidRPr="0055028E">
        <w:rPr>
          <w:rFonts w:ascii="Tahoma" w:hAnsi="Tahoma" w:cs="Tahoma"/>
          <w:color w:val="000000"/>
          <w:sz w:val="18"/>
        </w:rPr>
        <w:t>Assurance</w:t>
      </w:r>
      <w:r w:rsidRPr="00246CED">
        <w:rPr>
          <w:rFonts w:ascii="Tahoma" w:hAnsi="Tahoma" w:cs="Tahoma"/>
          <w:color w:val="000000"/>
          <w:sz w:val="18"/>
          <w:lang w:val="ru-RU"/>
        </w:rPr>
        <w:t xml:space="preserve"> обеспечивает клиентам право на переход к новым версиям лицензированного программного обеспечения, предоставляемым в течение срока действия покрытия </w:t>
      </w:r>
      <w:r w:rsidRPr="0055028E">
        <w:rPr>
          <w:rFonts w:ascii="Tahoma" w:hAnsi="Tahoma" w:cs="Tahoma"/>
          <w:color w:val="000000"/>
          <w:sz w:val="18"/>
        </w:rPr>
        <w:t>Software</w:t>
      </w:r>
      <w:r w:rsidRPr="00246CED">
        <w:rPr>
          <w:rFonts w:ascii="Tahoma" w:hAnsi="Tahoma" w:cs="Tahoma"/>
          <w:color w:val="000000"/>
          <w:sz w:val="18"/>
          <w:lang w:val="ru-RU"/>
        </w:rPr>
        <w:t xml:space="preserve"> </w:t>
      </w:r>
      <w:r w:rsidRPr="0055028E">
        <w:rPr>
          <w:rFonts w:ascii="Tahoma" w:hAnsi="Tahoma" w:cs="Tahoma"/>
          <w:color w:val="000000"/>
          <w:sz w:val="18"/>
        </w:rPr>
        <w:t>Assurance</w:t>
      </w:r>
      <w:r w:rsidRPr="00246CED">
        <w:rPr>
          <w:rFonts w:ascii="Tahoma" w:hAnsi="Tahoma" w:cs="Tahoma"/>
          <w:color w:val="000000"/>
          <w:sz w:val="18"/>
          <w:lang w:val="ru-RU"/>
        </w:rPr>
        <w:t>.</w:t>
      </w:r>
      <w:r w:rsidR="00317026" w:rsidRPr="00246CED">
        <w:rPr>
          <w:rFonts w:ascii="Tahoma" w:hAnsi="Tahoma" w:cs="Tahoma"/>
          <w:color w:val="000000"/>
          <w:sz w:val="18"/>
          <w:lang w:val="ru-RU"/>
        </w:rPr>
        <w:t xml:space="preserve"> </w:t>
      </w:r>
      <w:r w:rsidRPr="00246CED">
        <w:rPr>
          <w:rFonts w:ascii="Tahoma" w:hAnsi="Tahoma" w:cs="Tahoma"/>
          <w:color w:val="000000"/>
          <w:sz w:val="18"/>
          <w:lang w:val="ru-RU"/>
        </w:rPr>
        <w:t xml:space="preserve">В отношении любого основного лицензированного продукта, для которого было заказано покрытие </w:t>
      </w:r>
      <w:r w:rsidRPr="0055028E">
        <w:rPr>
          <w:rFonts w:ascii="Tahoma" w:hAnsi="Tahoma" w:cs="Tahoma"/>
          <w:color w:val="000000"/>
          <w:sz w:val="18"/>
        </w:rPr>
        <w:t>Software</w:t>
      </w:r>
      <w:r w:rsidRPr="00246CED">
        <w:rPr>
          <w:rFonts w:ascii="Tahoma" w:hAnsi="Tahoma" w:cs="Tahoma"/>
          <w:color w:val="000000"/>
          <w:sz w:val="18"/>
          <w:lang w:val="ru-RU"/>
        </w:rPr>
        <w:t xml:space="preserve"> </w:t>
      </w:r>
      <w:r w:rsidRPr="0055028E">
        <w:rPr>
          <w:rFonts w:ascii="Tahoma" w:hAnsi="Tahoma" w:cs="Tahoma"/>
          <w:color w:val="000000"/>
          <w:sz w:val="18"/>
        </w:rPr>
        <w:t>Assurance</w:t>
      </w:r>
      <w:r w:rsidRPr="00246CED">
        <w:rPr>
          <w:rFonts w:ascii="Tahoma" w:hAnsi="Tahoma" w:cs="Tahoma"/>
          <w:color w:val="000000"/>
          <w:sz w:val="18"/>
          <w:lang w:val="ru-RU"/>
        </w:rPr>
        <w:t>, Права перехода на 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sidR="00317026" w:rsidRPr="00246CED">
        <w:rPr>
          <w:rFonts w:ascii="Tahoma" w:hAnsi="Tahoma" w:cs="Tahoma"/>
          <w:color w:val="000000"/>
          <w:sz w:val="18"/>
          <w:lang w:val="ru-RU"/>
        </w:rPr>
        <w:t xml:space="preserve"> </w:t>
      </w:r>
      <w:r w:rsidRPr="00246CED">
        <w:rPr>
          <w:rFonts w:ascii="Tahoma" w:hAnsi="Tahoma" w:cs="Tahoma"/>
          <w:color w:val="000000"/>
          <w:sz w:val="18"/>
          <w:lang w:val="ru-RU"/>
        </w:rPr>
        <w:t xml:space="preserve">Например, если новая версия </w:t>
      </w:r>
      <w:r w:rsidRPr="0055028E">
        <w:rPr>
          <w:rFonts w:ascii="Tahoma" w:hAnsi="Tahoma" w:cs="Tahoma"/>
          <w:color w:val="000000"/>
          <w:sz w:val="18"/>
        </w:rPr>
        <w:t>Microsoft</w:t>
      </w:r>
      <w:r w:rsidRPr="00246CED">
        <w:rPr>
          <w:rFonts w:ascii="Tahoma" w:hAnsi="Tahoma" w:cs="Tahoma"/>
          <w:color w:val="000000"/>
          <w:sz w:val="18"/>
          <w:lang w:val="ru-RU"/>
        </w:rPr>
        <w:t xml:space="preserve"> </w:t>
      </w:r>
      <w:r w:rsidRPr="0055028E">
        <w:rPr>
          <w:rFonts w:ascii="Tahoma" w:hAnsi="Tahoma" w:cs="Tahoma"/>
          <w:color w:val="000000"/>
          <w:sz w:val="18"/>
        </w:rPr>
        <w:t>Office</w:t>
      </w:r>
      <w:r w:rsidRPr="00246CED">
        <w:rPr>
          <w:rFonts w:ascii="Tahoma" w:hAnsi="Tahoma" w:cs="Tahoma"/>
          <w:color w:val="000000"/>
          <w:sz w:val="18"/>
          <w:lang w:val="ru-RU"/>
        </w:rPr>
        <w:t xml:space="preserve"> предоставляется в течение срока действия покрытия, ваши лицензии автоматически обновятся до новой версии. Клиенты, приобретающие бессрочные лицензии в</w:t>
      </w:r>
      <w:r w:rsidR="0024064C" w:rsidRPr="0055028E">
        <w:rPr>
          <w:rFonts w:ascii="Tahoma" w:hAnsi="Tahoma" w:cs="Tahoma"/>
          <w:color w:val="000000"/>
          <w:sz w:val="18"/>
        </w:rPr>
        <w:t> </w:t>
      </w:r>
      <w:r w:rsidRPr="00246CED">
        <w:rPr>
          <w:rFonts w:ascii="Tahoma" w:hAnsi="Tahoma" w:cs="Tahoma"/>
          <w:color w:val="000000"/>
          <w:sz w:val="18"/>
          <w:lang w:val="ru-RU"/>
        </w:rPr>
        <w:t xml:space="preserve">рамках программы </w:t>
      </w:r>
      <w:r w:rsidRPr="0055028E">
        <w:rPr>
          <w:rFonts w:ascii="Tahoma" w:hAnsi="Tahoma" w:cs="Tahoma"/>
          <w:color w:val="000000"/>
          <w:sz w:val="18"/>
        </w:rPr>
        <w:t>Software</w:t>
      </w:r>
      <w:r w:rsidRPr="00246CED">
        <w:rPr>
          <w:rFonts w:ascii="Tahoma" w:hAnsi="Tahoma" w:cs="Tahoma"/>
          <w:color w:val="000000"/>
          <w:sz w:val="18"/>
          <w:lang w:val="ru-RU"/>
        </w:rPr>
        <w:t xml:space="preserve"> </w:t>
      </w:r>
      <w:r w:rsidRPr="0055028E">
        <w:rPr>
          <w:rFonts w:ascii="Tahoma" w:hAnsi="Tahoma" w:cs="Tahoma"/>
          <w:color w:val="000000"/>
          <w:sz w:val="18"/>
        </w:rPr>
        <w:t>Assurance</w:t>
      </w:r>
      <w:r w:rsidRPr="00246CED">
        <w:rPr>
          <w:rFonts w:ascii="Tahoma" w:hAnsi="Tahoma" w:cs="Tahoma"/>
          <w:color w:val="000000"/>
          <w:sz w:val="18"/>
          <w:lang w:val="ru-RU"/>
        </w:rPr>
        <w:t>, могут разворачивать обновления после окончания срока действия покрытия.</w:t>
      </w:r>
    </w:p>
    <w:p w14:paraId="1324C6A4" w14:textId="77777777" w:rsidR="00BA0707" w:rsidRPr="00246CED" w:rsidRDefault="00BA0707" w:rsidP="0063466C">
      <w:pPr>
        <w:pStyle w:val="AppendixBodyText"/>
        <w:spacing w:after="0"/>
        <w:rPr>
          <w:lang w:val="ru-RU"/>
        </w:rPr>
      </w:pPr>
    </w:p>
    <w:p w14:paraId="04E52D1E" w14:textId="77777777" w:rsidR="00023FE7" w:rsidRPr="00246CED" w:rsidRDefault="00023FE7">
      <w:pPr>
        <w:pStyle w:val="Heading2"/>
        <w:ind w:left="0"/>
        <w:rPr>
          <w:lang w:val="ru-RU"/>
        </w:rPr>
      </w:pPr>
      <w:bookmarkStart w:id="721" w:name="_Toc336338229"/>
      <w:bookmarkStart w:id="722" w:name="_Toc377667922"/>
      <w:r w:rsidRPr="00246CED">
        <w:rPr>
          <w:rFonts w:ascii="Tahoma" w:hAnsi="Tahoma"/>
          <w:lang w:val="ru-RU"/>
        </w:rPr>
        <w:t xml:space="preserve">Пакет многоязычного интерфейса для </w:t>
      </w:r>
      <w:r w:rsidRPr="0055028E">
        <w:rPr>
          <w:rFonts w:ascii="Tahoma" w:hAnsi="Tahoma"/>
        </w:rPr>
        <w:t>Office</w:t>
      </w:r>
      <w:bookmarkEnd w:id="721"/>
      <w:bookmarkEnd w:id="722"/>
    </w:p>
    <w:p w14:paraId="67007977" w14:textId="77777777" w:rsidR="00023FE7" w:rsidRPr="00246CED" w:rsidRDefault="00023FE7" w:rsidP="00BA0707">
      <w:pPr>
        <w:rPr>
          <w:lang w:val="ru-RU"/>
        </w:rPr>
      </w:pPr>
    </w:p>
    <w:p w14:paraId="1840B275" w14:textId="77777777" w:rsidR="0063466C" w:rsidRPr="00246CED" w:rsidRDefault="00E7419A" w:rsidP="0063466C">
      <w:pPr>
        <w:spacing w:after="60"/>
        <w:jc w:val="both"/>
        <w:rPr>
          <w:lang w:val="ru-RU"/>
        </w:rPr>
      </w:pPr>
      <w:r w:rsidRPr="00246CED">
        <w:rPr>
          <w:rFonts w:cs="Tahoma"/>
          <w:b/>
          <w:szCs w:val="18"/>
          <w:lang w:val="ru-RU"/>
        </w:rPr>
        <w:t xml:space="preserve">Клиенты </w:t>
      </w:r>
      <w:r w:rsidRPr="0055028E">
        <w:rPr>
          <w:rFonts w:cs="Tahoma"/>
          <w:b/>
          <w:szCs w:val="18"/>
        </w:rPr>
        <w:t>Software</w:t>
      </w:r>
      <w:r w:rsidRPr="00246CED">
        <w:rPr>
          <w:rFonts w:cs="Tahoma"/>
          <w:b/>
          <w:szCs w:val="18"/>
          <w:lang w:val="ru-RU"/>
        </w:rPr>
        <w:t xml:space="preserve"> </w:t>
      </w:r>
      <w:r w:rsidRPr="0055028E">
        <w:rPr>
          <w:rFonts w:cs="Tahoma"/>
          <w:b/>
          <w:szCs w:val="18"/>
        </w:rPr>
        <w:t>Assurance</w:t>
      </w:r>
    </w:p>
    <w:p w14:paraId="050AFF62" w14:textId="77777777" w:rsidR="00E7419A" w:rsidRPr="00ED63FF" w:rsidRDefault="00E7419A" w:rsidP="00E7419A">
      <w:pPr>
        <w:jc w:val="both"/>
        <w:rPr>
          <w:lang w:val="ru-RU"/>
        </w:rPr>
      </w:pPr>
      <w:r w:rsidRPr="00246CED">
        <w:rPr>
          <w:rFonts w:cs="Tahoma"/>
          <w:szCs w:val="18"/>
          <w:lang w:val="ru-RU"/>
        </w:rPr>
        <w:t xml:space="preserve">Клиенты с действующим покрытием </w:t>
      </w:r>
      <w:r w:rsidRPr="0055028E">
        <w:rPr>
          <w:rFonts w:cs="Tahoma"/>
          <w:szCs w:val="18"/>
        </w:rPr>
        <w:t>Software</w:t>
      </w:r>
      <w:r w:rsidRPr="00246CED">
        <w:rPr>
          <w:rFonts w:cs="Tahoma"/>
          <w:szCs w:val="18"/>
          <w:lang w:val="ru-RU"/>
        </w:rPr>
        <w:t xml:space="preserve"> </w:t>
      </w:r>
      <w:r w:rsidRPr="0055028E">
        <w:rPr>
          <w:rFonts w:cs="Tahoma"/>
          <w:szCs w:val="18"/>
        </w:rPr>
        <w:t>Assurance</w:t>
      </w:r>
      <w:r w:rsidRPr="00246CED">
        <w:rPr>
          <w:rFonts w:cs="Tahoma"/>
          <w:szCs w:val="18"/>
          <w:lang w:val="ru-RU"/>
        </w:rPr>
        <w:t xml:space="preserve"> для продуктов и наборов системы </w:t>
      </w:r>
      <w:r w:rsidRPr="0055028E">
        <w:rPr>
          <w:rFonts w:cs="Tahoma"/>
          <w:szCs w:val="18"/>
        </w:rPr>
        <w:t>Office</w:t>
      </w:r>
      <w:r w:rsidRPr="00246CED">
        <w:rPr>
          <w:rFonts w:cs="Tahoma"/>
          <w:szCs w:val="18"/>
          <w:lang w:val="ru-RU"/>
        </w:rPr>
        <w:t xml:space="preserve"> имеют право на использование данного преимущества в течение срока действия покрытия </w:t>
      </w:r>
      <w:r w:rsidRPr="0055028E">
        <w:rPr>
          <w:rFonts w:cs="Tahoma"/>
          <w:szCs w:val="18"/>
        </w:rPr>
        <w:t>Software</w:t>
      </w:r>
      <w:r w:rsidRPr="00246CED">
        <w:rPr>
          <w:rFonts w:cs="Tahoma"/>
          <w:szCs w:val="18"/>
          <w:lang w:val="ru-RU"/>
        </w:rPr>
        <w:t xml:space="preserve"> </w:t>
      </w:r>
      <w:r w:rsidRPr="0055028E">
        <w:rPr>
          <w:rFonts w:cs="Tahoma"/>
          <w:szCs w:val="18"/>
        </w:rPr>
        <w:t>Assurance</w:t>
      </w:r>
      <w:r w:rsidRPr="00246CED">
        <w:rPr>
          <w:rFonts w:cs="Tahoma"/>
          <w:szCs w:val="18"/>
          <w:lang w:val="ru-RU"/>
        </w:rPr>
        <w:t xml:space="preserve">. </w:t>
      </w:r>
      <w:r w:rsidRPr="00ED63FF">
        <w:rPr>
          <w:rFonts w:cs="Tahoma"/>
          <w:szCs w:val="18"/>
          <w:lang w:val="ru-RU"/>
        </w:rPr>
        <w:t xml:space="preserve">Клиенты могут использовать последнюю версию Пакета многоязыкового интерфейса для </w:t>
      </w:r>
      <w:r w:rsidRPr="0055028E">
        <w:rPr>
          <w:rFonts w:cs="Tahoma"/>
          <w:szCs w:val="18"/>
        </w:rPr>
        <w:t>Office</w:t>
      </w:r>
      <w:r w:rsidRPr="00ED63FF">
        <w:rPr>
          <w:rFonts w:cs="Tahoma"/>
          <w:szCs w:val="18"/>
          <w:lang w:val="ru-RU"/>
        </w:rPr>
        <w:t xml:space="preserve"> с копиями программного обеспечения </w:t>
      </w:r>
      <w:r w:rsidRPr="0055028E">
        <w:rPr>
          <w:rFonts w:cs="Tahoma"/>
          <w:szCs w:val="18"/>
        </w:rPr>
        <w:t>Office</w:t>
      </w:r>
      <w:r w:rsidRPr="00ED63FF">
        <w:rPr>
          <w:rFonts w:cs="Tahoma"/>
          <w:szCs w:val="18"/>
          <w:lang w:val="ru-RU"/>
        </w:rPr>
        <w:t>, использование которых предусматривается соответствующими лицензиями.</w:t>
      </w:r>
    </w:p>
    <w:p w14:paraId="11F41404" w14:textId="77777777" w:rsidR="0063466C" w:rsidRPr="00ED63FF" w:rsidRDefault="0063466C" w:rsidP="00E7419A">
      <w:pPr>
        <w:jc w:val="both"/>
        <w:rPr>
          <w:lang w:val="ru-RU"/>
        </w:rPr>
      </w:pPr>
    </w:p>
    <w:p w14:paraId="5BB0A6E2" w14:textId="77777777" w:rsidR="0063466C" w:rsidRPr="00246CED" w:rsidRDefault="00E7419A" w:rsidP="0063466C">
      <w:pPr>
        <w:spacing w:after="60"/>
        <w:jc w:val="both"/>
        <w:rPr>
          <w:lang w:val="ru-RU"/>
        </w:rPr>
      </w:pPr>
      <w:r w:rsidRPr="00246CED">
        <w:rPr>
          <w:rFonts w:cs="Tahoma"/>
          <w:b/>
          <w:szCs w:val="18"/>
          <w:lang w:val="ru-RU"/>
        </w:rPr>
        <w:t>Клиенты, имеющие право на преимущества Веб-служб</w:t>
      </w:r>
    </w:p>
    <w:p w14:paraId="22FF063E" w14:textId="77777777" w:rsidR="00E7419A" w:rsidRPr="00246CED" w:rsidRDefault="00E7419A" w:rsidP="00E7419A">
      <w:pPr>
        <w:jc w:val="both"/>
        <w:rPr>
          <w:lang w:val="ru-RU"/>
        </w:rPr>
      </w:pPr>
      <w:r w:rsidRPr="00246CED">
        <w:rPr>
          <w:rFonts w:cs="Tahoma"/>
          <w:szCs w:val="18"/>
          <w:lang w:val="ru-RU"/>
        </w:rPr>
        <w:t xml:space="preserve">Клиенты, которые приобрели </w:t>
      </w:r>
      <w:r w:rsidRPr="0055028E">
        <w:rPr>
          <w:rFonts w:cs="Tahoma"/>
          <w:szCs w:val="18"/>
        </w:rPr>
        <w:t>Office</w:t>
      </w:r>
      <w:r w:rsidRPr="00246CED">
        <w:rPr>
          <w:rFonts w:cs="Tahoma"/>
          <w:szCs w:val="18"/>
          <w:lang w:val="ru-RU"/>
        </w:rPr>
        <w:t xml:space="preserve"> профессиональный плюс для наборов </w:t>
      </w:r>
      <w:r w:rsidRPr="0055028E">
        <w:rPr>
          <w:rFonts w:cs="Tahoma"/>
          <w:szCs w:val="18"/>
        </w:rPr>
        <w:t>Office</w:t>
      </w:r>
      <w:r w:rsidRPr="00246CED">
        <w:rPr>
          <w:rFonts w:cs="Tahoma"/>
          <w:szCs w:val="18"/>
          <w:lang w:val="ru-RU"/>
        </w:rPr>
        <w:t xml:space="preserve"> 365 (планы </w:t>
      </w:r>
      <w:r w:rsidRPr="0055028E">
        <w:rPr>
          <w:rFonts w:cs="Tahoma"/>
          <w:szCs w:val="18"/>
        </w:rPr>
        <w:t>E</w:t>
      </w:r>
      <w:r w:rsidRPr="00246CED">
        <w:rPr>
          <w:rFonts w:cs="Tahoma"/>
          <w:szCs w:val="18"/>
          <w:lang w:val="ru-RU"/>
        </w:rPr>
        <w:t xml:space="preserve">3 и </w:t>
      </w:r>
      <w:r w:rsidRPr="0055028E">
        <w:rPr>
          <w:rFonts w:cs="Tahoma"/>
          <w:szCs w:val="18"/>
        </w:rPr>
        <w:t>E</w:t>
      </w:r>
      <w:r w:rsidRPr="00246CED">
        <w:rPr>
          <w:rFonts w:cs="Tahoma"/>
          <w:szCs w:val="18"/>
          <w:lang w:val="ru-RU"/>
        </w:rPr>
        <w:t xml:space="preserve">4), имеют право на это преимущество в течение срока действия соглашения о регистрации. </w:t>
      </w:r>
    </w:p>
    <w:p w14:paraId="2C9F3FB5" w14:textId="77777777" w:rsidR="00023FE7" w:rsidRPr="00246CED" w:rsidRDefault="00023FE7" w:rsidP="00BA0707">
      <w:pPr>
        <w:jc w:val="both"/>
        <w:rPr>
          <w:lang w:val="ru-RU"/>
        </w:rPr>
      </w:pPr>
    </w:p>
    <w:p w14:paraId="745BCBA8" w14:textId="77777777" w:rsidR="00023FE7" w:rsidRPr="00246CED" w:rsidRDefault="00023FE7">
      <w:pPr>
        <w:jc w:val="both"/>
        <w:rPr>
          <w:lang w:val="ru-RU"/>
        </w:rPr>
      </w:pPr>
      <w:r w:rsidRPr="00246CED">
        <w:rPr>
          <w:lang w:val="ru-RU"/>
        </w:rPr>
        <w:t>Если соглашение клиента предоставляет бессрочные права на использование программного обеспечения в</w:t>
      </w:r>
      <w:r w:rsidR="0024064C" w:rsidRPr="0055028E">
        <w:t> </w:t>
      </w:r>
      <w:r w:rsidRPr="00246CED">
        <w:rPr>
          <w:lang w:val="ru-RU"/>
        </w:rPr>
        <w:t xml:space="preserve">рамках соответствующих лицензий, клиенты получают бессрочное право на использование вместе с данным программным обеспечением Пакета многоязыкового интерфейса для </w:t>
      </w:r>
      <w:r w:rsidRPr="0055028E">
        <w:t>Office</w:t>
      </w:r>
      <w:r w:rsidRPr="00246CED">
        <w:rPr>
          <w:lang w:val="ru-RU"/>
        </w:rPr>
        <w:t xml:space="preserve"> (клиент может использовать Пакет многоязыкового интерфейса для </w:t>
      </w:r>
      <w:r w:rsidRPr="0055028E">
        <w:t>Office</w:t>
      </w:r>
      <w:r w:rsidRPr="00246CED">
        <w:rPr>
          <w:lang w:val="ru-RU"/>
        </w:rPr>
        <w:t xml:space="preserve"> с программным обеспечением </w:t>
      </w:r>
      <w:r w:rsidRPr="0055028E">
        <w:t>Office</w:t>
      </w:r>
      <w:r w:rsidRPr="00246CED">
        <w:rPr>
          <w:lang w:val="ru-RU"/>
        </w:rPr>
        <w:t xml:space="preserve"> в рамках соответствующих лицензий даже после окончания срока действия покрытия </w:t>
      </w:r>
      <w:r w:rsidRPr="0055028E">
        <w:t>Software</w:t>
      </w:r>
      <w:r w:rsidRPr="00246CED">
        <w:rPr>
          <w:lang w:val="ru-RU"/>
        </w:rPr>
        <w:t xml:space="preserve"> </w:t>
      </w:r>
      <w:r w:rsidRPr="0055028E">
        <w:t>Assurance</w:t>
      </w:r>
      <w:r w:rsidRPr="00246CED">
        <w:rPr>
          <w:lang w:val="ru-RU"/>
        </w:rPr>
        <w:t xml:space="preserve"> для данных лицензий).</w:t>
      </w:r>
      <w:r w:rsidR="00317026" w:rsidRPr="00246CED">
        <w:rPr>
          <w:lang w:val="ru-RU"/>
        </w:rPr>
        <w:t xml:space="preserve"> </w:t>
      </w:r>
      <w:r w:rsidRPr="00246CED">
        <w:rPr>
          <w:lang w:val="ru-RU"/>
        </w:rPr>
        <w:t xml:space="preserve">В противном случае срок действия права на использование Пакета многоязыкового интерфейса для </w:t>
      </w:r>
      <w:r w:rsidRPr="0055028E">
        <w:t>Office</w:t>
      </w:r>
      <w:r w:rsidRPr="00246CED">
        <w:rPr>
          <w:lang w:val="ru-RU"/>
        </w:rPr>
        <w:t xml:space="preserve"> заканчивается после окончания срока действия соответствующей лицензии на Систему </w:t>
      </w:r>
      <w:r w:rsidRPr="0055028E">
        <w:t>Office</w:t>
      </w:r>
      <w:r w:rsidRPr="00246CED">
        <w:rPr>
          <w:lang w:val="ru-RU"/>
        </w:rPr>
        <w:t xml:space="preserve">. </w:t>
      </w:r>
    </w:p>
    <w:p w14:paraId="00A0E21F" w14:textId="77777777" w:rsidR="000D4ECA" w:rsidRPr="00246CED" w:rsidRDefault="000D4ECA" w:rsidP="0047054A">
      <w:pPr>
        <w:keepNext/>
        <w:outlineLvl w:val="1"/>
        <w:rPr>
          <w:lang w:val="ru-RU"/>
        </w:rPr>
      </w:pPr>
      <w:bookmarkStart w:id="723" w:name="_Toc291204555"/>
      <w:r w:rsidRPr="00246CED">
        <w:rPr>
          <w:b/>
          <w:sz w:val="24"/>
          <w:szCs w:val="24"/>
          <w:lang w:val="ru-RU"/>
        </w:rPr>
        <w:lastRenderedPageBreak/>
        <w:t>Услуги по планированию</w:t>
      </w:r>
      <w:bookmarkEnd w:id="723"/>
    </w:p>
    <w:p w14:paraId="370F7CEE" w14:textId="77777777" w:rsidR="000D4ECA" w:rsidRPr="00246CED" w:rsidRDefault="000D4ECA" w:rsidP="0047054A">
      <w:pPr>
        <w:keepNext/>
        <w:rPr>
          <w:lang w:val="ru-RU"/>
        </w:rPr>
      </w:pPr>
    </w:p>
    <w:p w14:paraId="68387CBE" w14:textId="77777777" w:rsidR="000D4ECA" w:rsidRPr="0055028E" w:rsidRDefault="000D4ECA" w:rsidP="000D4ECA">
      <w:pPr>
        <w:spacing w:after="60"/>
      </w:pPr>
      <w:r w:rsidRPr="00246CED">
        <w:rPr>
          <w:rFonts w:cs="Tahoma"/>
          <w:color w:val="000000"/>
          <w:szCs w:val="18"/>
          <w:lang w:val="ru-RU"/>
        </w:rPr>
        <w:t xml:space="preserve">Право на данное преимущество предоставляется клиентам (не являющимся клиентами по Лицензии </w:t>
      </w:r>
      <w:r w:rsidRPr="0055028E">
        <w:rPr>
          <w:rFonts w:cs="Tahoma"/>
          <w:color w:val="000000"/>
          <w:szCs w:val="18"/>
        </w:rPr>
        <w:t>Academic</w:t>
      </w:r>
      <w:r w:rsidRPr="00246CED">
        <w:rPr>
          <w:rFonts w:cs="Tahoma"/>
          <w:color w:val="000000"/>
          <w:szCs w:val="18"/>
          <w:lang w:val="ru-RU"/>
        </w:rPr>
        <w:t xml:space="preserve"> </w:t>
      </w:r>
      <w:r w:rsidRPr="0055028E">
        <w:rPr>
          <w:rFonts w:cs="Tahoma"/>
          <w:color w:val="000000"/>
          <w:szCs w:val="18"/>
        </w:rPr>
        <w:t>Select</w:t>
      </w:r>
      <w:r w:rsidRPr="00246CED">
        <w:rPr>
          <w:rFonts w:cs="Tahoma"/>
          <w:color w:val="000000"/>
          <w:szCs w:val="18"/>
          <w:lang w:val="ru-RU"/>
        </w:rPr>
        <w:t xml:space="preserve">, Соглашению </w:t>
      </w:r>
      <w:r w:rsidRPr="0055028E">
        <w:rPr>
          <w:rFonts w:cs="Tahoma"/>
          <w:color w:val="000000"/>
          <w:szCs w:val="18"/>
        </w:rPr>
        <w:t>Academic</w:t>
      </w:r>
      <w:r w:rsidRPr="00ED63FF">
        <w:rPr>
          <w:rFonts w:cs="Tahoma"/>
          <w:color w:val="000000"/>
          <w:szCs w:val="18"/>
          <w:lang w:val="ru-RU"/>
        </w:rPr>
        <w:t xml:space="preserve"> </w:t>
      </w:r>
      <w:r w:rsidRPr="0055028E">
        <w:rPr>
          <w:rFonts w:cs="Tahoma"/>
          <w:color w:val="000000"/>
          <w:szCs w:val="18"/>
        </w:rPr>
        <w:t>Select</w:t>
      </w:r>
      <w:r w:rsidRPr="00ED63FF">
        <w:rPr>
          <w:rFonts w:cs="Tahoma"/>
          <w:color w:val="000000"/>
          <w:szCs w:val="18"/>
          <w:lang w:val="ru-RU"/>
        </w:rPr>
        <w:t xml:space="preserve"> </w:t>
      </w:r>
      <w:r w:rsidRPr="0055028E">
        <w:rPr>
          <w:rFonts w:cs="Tahoma"/>
          <w:color w:val="000000"/>
          <w:szCs w:val="18"/>
        </w:rPr>
        <w:t>Plus</w:t>
      </w:r>
      <w:r w:rsidRPr="00ED63FF">
        <w:rPr>
          <w:rFonts w:cs="Tahoma"/>
          <w:color w:val="000000"/>
          <w:szCs w:val="18"/>
          <w:lang w:val="ru-RU"/>
        </w:rPr>
        <w:t xml:space="preserve">, </w:t>
      </w:r>
      <w:r w:rsidRPr="0055028E">
        <w:rPr>
          <w:rFonts w:cs="Tahoma"/>
          <w:color w:val="000000"/>
          <w:szCs w:val="18"/>
        </w:rPr>
        <w:t>Campus</w:t>
      </w:r>
      <w:r w:rsidRPr="00ED63FF">
        <w:rPr>
          <w:rFonts w:cs="Tahoma"/>
          <w:color w:val="000000"/>
          <w:szCs w:val="18"/>
          <w:lang w:val="ru-RU"/>
        </w:rPr>
        <w:t xml:space="preserve">, </w:t>
      </w:r>
      <w:r w:rsidRPr="0055028E">
        <w:rPr>
          <w:rFonts w:cs="Tahoma"/>
          <w:color w:val="000000"/>
          <w:szCs w:val="18"/>
        </w:rPr>
        <w:t>School</w:t>
      </w:r>
      <w:r w:rsidRPr="00ED63FF">
        <w:rPr>
          <w:rFonts w:cs="Tahoma"/>
          <w:color w:val="000000"/>
          <w:szCs w:val="18"/>
          <w:lang w:val="ru-RU"/>
        </w:rPr>
        <w:t xml:space="preserve"> и </w:t>
      </w:r>
      <w:r w:rsidRPr="0055028E">
        <w:rPr>
          <w:rFonts w:cs="Tahoma"/>
          <w:color w:val="000000"/>
          <w:szCs w:val="18"/>
        </w:rPr>
        <w:t>Open</w:t>
      </w:r>
      <w:r w:rsidRPr="00ED63FF">
        <w:rPr>
          <w:rFonts w:cs="Tahoma"/>
          <w:color w:val="000000"/>
          <w:szCs w:val="18"/>
          <w:lang w:val="ru-RU"/>
        </w:rPr>
        <w:t xml:space="preserve"> </w:t>
      </w:r>
      <w:r w:rsidRPr="0055028E">
        <w:rPr>
          <w:rFonts w:cs="Tahoma"/>
          <w:color w:val="000000"/>
          <w:szCs w:val="18"/>
        </w:rPr>
        <w:t>Value</w:t>
      </w:r>
      <w:r w:rsidRPr="00ED63FF">
        <w:rPr>
          <w:rFonts w:cs="Tahoma"/>
          <w:color w:val="000000"/>
          <w:szCs w:val="18"/>
          <w:lang w:val="ru-RU"/>
        </w:rPr>
        <w:t xml:space="preserve"> </w:t>
      </w:r>
      <w:r w:rsidRPr="0055028E">
        <w:rPr>
          <w:rFonts w:cs="Tahoma"/>
          <w:color w:val="000000"/>
          <w:szCs w:val="18"/>
        </w:rPr>
        <w:t>Subscription</w:t>
      </w:r>
      <w:r w:rsidRPr="00ED63FF">
        <w:rPr>
          <w:rFonts w:cs="Tahoma"/>
          <w:color w:val="000000"/>
          <w:szCs w:val="18"/>
          <w:lang w:val="ru-RU"/>
        </w:rPr>
        <w:t xml:space="preserve"> – </w:t>
      </w:r>
      <w:r w:rsidRPr="0055028E">
        <w:rPr>
          <w:rFonts w:cs="Tahoma"/>
          <w:color w:val="000000"/>
          <w:szCs w:val="18"/>
        </w:rPr>
        <w:t>Education</w:t>
      </w:r>
      <w:r w:rsidRPr="00ED63FF">
        <w:rPr>
          <w:rFonts w:cs="Tahoma"/>
          <w:color w:val="000000"/>
          <w:szCs w:val="18"/>
          <w:lang w:val="ru-RU"/>
        </w:rPr>
        <w:t xml:space="preserve"> </w:t>
      </w:r>
      <w:r w:rsidRPr="0055028E">
        <w:rPr>
          <w:rFonts w:cs="Tahoma"/>
          <w:color w:val="000000"/>
          <w:szCs w:val="18"/>
        </w:rPr>
        <w:t>Solutions</w:t>
      </w:r>
      <w:r w:rsidRPr="00ED63FF">
        <w:rPr>
          <w:rFonts w:cs="Tahoma"/>
          <w:color w:val="000000"/>
          <w:szCs w:val="18"/>
          <w:lang w:val="ru-RU"/>
        </w:rPr>
        <w:t xml:space="preserve">), имеющим Членство в программе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xml:space="preserve"> в категориях «Приложения» и «Серверы».</w:t>
      </w:r>
      <w:r w:rsidR="00317026" w:rsidRPr="00ED63FF">
        <w:rPr>
          <w:rFonts w:cs="Tahoma"/>
          <w:color w:val="000000"/>
          <w:szCs w:val="18"/>
          <w:lang w:val="ru-RU"/>
        </w:rPr>
        <w:t xml:space="preserve"> </w:t>
      </w:r>
      <w:r w:rsidRPr="00246CED">
        <w:rPr>
          <w:rFonts w:cs="Tahoma"/>
          <w:color w:val="000000"/>
          <w:szCs w:val="18"/>
          <w:lang w:val="ru-RU"/>
        </w:rP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317026" w:rsidRPr="00246CED">
        <w:rPr>
          <w:rFonts w:cs="Tahoma"/>
          <w:color w:val="000000"/>
          <w:szCs w:val="18"/>
          <w:lang w:val="ru-RU"/>
        </w:rPr>
        <w:t xml:space="preserve"> </w:t>
      </w:r>
      <w:r w:rsidRPr="0055028E">
        <w:rPr>
          <w:rFonts w:cs="Tahoma"/>
          <w:color w:val="000000"/>
          <w:szCs w:val="18"/>
        </w:rPr>
        <w:t>Доступны следующие предложения:</w:t>
      </w:r>
    </w:p>
    <w:p w14:paraId="5A1678DC" w14:textId="77777777" w:rsidR="000D4ECA" w:rsidRPr="0055028E" w:rsidRDefault="000D4ECA" w:rsidP="0063466C"/>
    <w:p w14:paraId="2B278915" w14:textId="77777777" w:rsidR="000D4ECA" w:rsidRPr="0055028E" w:rsidRDefault="000D4ECA" w:rsidP="00024C3C">
      <w:pPr>
        <w:numPr>
          <w:ilvl w:val="0"/>
          <w:numId w:val="10"/>
        </w:numPr>
        <w:spacing w:after="60" w:line="276" w:lineRule="auto"/>
      </w:pPr>
      <w:r w:rsidRPr="0055028E">
        <w:rPr>
          <w:rFonts w:cs="Tahoma"/>
          <w:color w:val="000000"/>
          <w:szCs w:val="18"/>
        </w:rPr>
        <w:t>Desktop Deployment Planning Services (DDPS)</w:t>
      </w:r>
    </w:p>
    <w:p w14:paraId="26C2B975" w14:textId="77777777" w:rsidR="000D4ECA" w:rsidRPr="00246CED" w:rsidRDefault="000D4ECA" w:rsidP="00346F4B">
      <w:pPr>
        <w:numPr>
          <w:ilvl w:val="1"/>
          <w:numId w:val="104"/>
        </w:numPr>
        <w:spacing w:after="60" w:line="276" w:lineRule="auto"/>
        <w:ind w:left="1980"/>
        <w:rPr>
          <w:lang w:val="ru-RU"/>
        </w:rPr>
      </w:pPr>
      <w:r w:rsidRPr="00ED63FF">
        <w:rPr>
          <w:rFonts w:cs="Tahoma"/>
          <w:color w:val="000000"/>
          <w:szCs w:val="18"/>
          <w:lang w:val="ru-RU"/>
        </w:rPr>
        <w:t xml:space="preserve">Описание. Предложение </w:t>
      </w:r>
      <w:r w:rsidRPr="0055028E">
        <w:rPr>
          <w:rFonts w:cs="Tahoma"/>
          <w:color w:val="000000"/>
          <w:szCs w:val="18"/>
        </w:rPr>
        <w:t>DDPS</w:t>
      </w:r>
      <w:r w:rsidRPr="00ED63FF">
        <w:rPr>
          <w:rFonts w:cs="Tahoma"/>
          <w:color w:val="000000"/>
          <w:szCs w:val="18"/>
          <w:lang w:val="ru-RU"/>
        </w:rPr>
        <w:t xml:space="preserve"> позволяет соответствующим партнерам и консультантам </w:t>
      </w:r>
      <w:r w:rsidRPr="0055028E">
        <w:rPr>
          <w:rFonts w:cs="Tahoma"/>
          <w:color w:val="000000"/>
          <w:szCs w:val="18"/>
        </w:rPr>
        <w:t>Microsoft</w:t>
      </w:r>
      <w:r w:rsidRPr="00ED63FF">
        <w:rPr>
          <w:rFonts w:cs="Tahoma"/>
          <w:color w:val="000000"/>
          <w:szCs w:val="18"/>
          <w:lang w:val="ru-RU"/>
        </w:rPr>
        <w:t xml:space="preserve"> оказывать клиентам помощь в разработке развертывания или обновления плана для последних версий </w:t>
      </w:r>
      <w:r w:rsidRPr="0055028E">
        <w:rPr>
          <w:rFonts w:cs="Tahoma"/>
          <w:color w:val="000000"/>
          <w:szCs w:val="18"/>
        </w:rPr>
        <w:t>Office</w:t>
      </w:r>
      <w:r w:rsidRPr="00ED63FF">
        <w:rPr>
          <w:rFonts w:cs="Tahoma"/>
          <w:color w:val="000000"/>
          <w:szCs w:val="18"/>
          <w:lang w:val="ru-RU"/>
        </w:rPr>
        <w:t xml:space="preserve"> и </w:t>
      </w:r>
      <w:r w:rsidRPr="0055028E">
        <w:rPr>
          <w:rFonts w:cs="Tahoma"/>
          <w:color w:val="000000"/>
          <w:szCs w:val="18"/>
        </w:rPr>
        <w:t>Windows</w:t>
      </w:r>
      <w:r w:rsidRPr="00ED63FF">
        <w:rPr>
          <w:rFonts w:cs="Tahoma"/>
          <w:color w:val="000000"/>
          <w:szCs w:val="18"/>
          <w:lang w:val="ru-RU"/>
        </w:rPr>
        <w:t xml:space="preserve"> с учетом среды клиента. </w:t>
      </w:r>
      <w:r w:rsidRPr="00246CED">
        <w:rPr>
          <w:rFonts w:cs="Tahoma"/>
          <w:color w:val="000000"/>
          <w:szCs w:val="18"/>
          <w:lang w:val="ru-RU"/>
        </w:rPr>
        <w:t xml:space="preserve">Предложение </w:t>
      </w:r>
      <w:r w:rsidRPr="0055028E">
        <w:rPr>
          <w:rFonts w:cs="Tahoma"/>
          <w:color w:val="000000"/>
          <w:szCs w:val="18"/>
        </w:rPr>
        <w:t>DDPS</w:t>
      </w:r>
      <w:r w:rsidRPr="00246CED">
        <w:rPr>
          <w:rFonts w:cs="Tahoma"/>
          <w:color w:val="000000"/>
          <w:szCs w:val="18"/>
          <w:lang w:val="ru-RU"/>
        </w:rPr>
        <w:t xml:space="preserve"> также может быть использовано для установки пилотного проекта </w:t>
      </w:r>
      <w:r w:rsidRPr="0055028E">
        <w:rPr>
          <w:rFonts w:cs="Tahoma"/>
          <w:color w:val="000000"/>
          <w:szCs w:val="18"/>
        </w:rPr>
        <w:t>Office</w:t>
      </w:r>
      <w:r w:rsidRPr="00246CED">
        <w:rPr>
          <w:rFonts w:cs="Tahoma"/>
          <w:color w:val="000000"/>
          <w:szCs w:val="18"/>
          <w:lang w:val="ru-RU"/>
        </w:rPr>
        <w:t xml:space="preserve"> 365.</w:t>
      </w:r>
    </w:p>
    <w:p w14:paraId="17517448" w14:textId="77777777" w:rsidR="000D4ECA" w:rsidRPr="0055028E" w:rsidRDefault="000D4ECA" w:rsidP="00346F4B">
      <w:pPr>
        <w:numPr>
          <w:ilvl w:val="1"/>
          <w:numId w:val="104"/>
        </w:numPr>
        <w:spacing w:after="60" w:line="276" w:lineRule="auto"/>
        <w:ind w:left="1980"/>
      </w:pPr>
      <w:r w:rsidRPr="0055028E">
        <w:rPr>
          <w:rFonts w:cs="Tahoma"/>
          <w:color w:val="000000"/>
          <w:szCs w:val="18"/>
        </w:rPr>
        <w:t>Уровни обслуживания: 1, 3, 5, 10 или 15 дней.</w:t>
      </w:r>
    </w:p>
    <w:p w14:paraId="2AE6992B" w14:textId="77777777" w:rsidR="000D4ECA" w:rsidRPr="0055028E" w:rsidRDefault="000D4ECA" w:rsidP="00024C3C">
      <w:pPr>
        <w:numPr>
          <w:ilvl w:val="0"/>
          <w:numId w:val="11"/>
        </w:numPr>
        <w:spacing w:after="60" w:line="276" w:lineRule="auto"/>
        <w:ind w:left="1440"/>
      </w:pPr>
      <w:r w:rsidRPr="0055028E">
        <w:rPr>
          <w:rFonts w:cs="Tahoma"/>
          <w:color w:val="000000"/>
          <w:szCs w:val="18"/>
        </w:rPr>
        <w:t>SharePoint Deployment Planning Services (SDPS)</w:t>
      </w:r>
    </w:p>
    <w:p w14:paraId="6B8EC423" w14:textId="77777777" w:rsidR="000D4ECA" w:rsidRPr="00246CED" w:rsidRDefault="000D4ECA" w:rsidP="00346F4B">
      <w:pPr>
        <w:numPr>
          <w:ilvl w:val="1"/>
          <w:numId w:val="105"/>
        </w:numPr>
        <w:spacing w:after="60" w:line="276" w:lineRule="auto"/>
        <w:ind w:left="1980"/>
        <w:rPr>
          <w:lang w:val="ru-RU"/>
        </w:rPr>
      </w:pPr>
      <w:r w:rsidRPr="00ED63FF">
        <w:rPr>
          <w:rFonts w:cs="Tahoma"/>
          <w:color w:val="000000"/>
          <w:szCs w:val="18"/>
          <w:lang w:val="ru-RU"/>
        </w:rPr>
        <w:t xml:space="preserve">Описание. Предложение </w:t>
      </w:r>
      <w:r w:rsidRPr="0055028E">
        <w:rPr>
          <w:rFonts w:cs="Tahoma"/>
          <w:color w:val="000000"/>
          <w:szCs w:val="18"/>
        </w:rPr>
        <w:t>SDPS</w:t>
      </w:r>
      <w:r w:rsidRPr="00ED63FF">
        <w:rPr>
          <w:rFonts w:cs="Tahoma"/>
          <w:color w:val="000000"/>
          <w:szCs w:val="18"/>
          <w:lang w:val="ru-RU"/>
        </w:rPr>
        <w:t xml:space="preserve"> позволяет соответствующим партнерам и консультантам </w:t>
      </w:r>
      <w:r w:rsidRPr="0055028E">
        <w:rPr>
          <w:rFonts w:cs="Tahoma"/>
          <w:color w:val="000000"/>
          <w:szCs w:val="18"/>
        </w:rPr>
        <w:t>Microsoft</w:t>
      </w:r>
      <w:r w:rsidRPr="00ED63FF">
        <w:rPr>
          <w:rFonts w:cs="Tahoma"/>
          <w:color w:val="000000"/>
          <w:szCs w:val="18"/>
          <w:lang w:val="ru-RU"/>
        </w:rPr>
        <w:t xml:space="preserve"> оказывать клиентам помощь в разработке развертывания или обновлении плана </w:t>
      </w:r>
      <w:r w:rsidRPr="0055028E">
        <w:rPr>
          <w:rFonts w:cs="Tahoma"/>
          <w:color w:val="000000"/>
          <w:szCs w:val="18"/>
        </w:rPr>
        <w:t>SharePoint</w:t>
      </w:r>
      <w:r w:rsidRPr="00ED63FF">
        <w:rPr>
          <w:rFonts w:cs="Tahoma"/>
          <w:color w:val="000000"/>
          <w:szCs w:val="18"/>
          <w:lang w:val="ru-RU"/>
        </w:rPr>
        <w:t xml:space="preserve"> с учетом среды клиента.</w:t>
      </w:r>
      <w:r w:rsidR="00317026" w:rsidRPr="00ED63FF">
        <w:rPr>
          <w:rFonts w:cs="Tahoma"/>
          <w:color w:val="000000"/>
          <w:szCs w:val="18"/>
          <w:lang w:val="ru-RU"/>
        </w:rPr>
        <w:t xml:space="preserve"> </w:t>
      </w:r>
      <w:r w:rsidRPr="00246CED">
        <w:rPr>
          <w:rFonts w:cs="Tahoma"/>
          <w:color w:val="000000"/>
          <w:szCs w:val="18"/>
          <w:lang w:val="ru-RU"/>
        </w:rPr>
        <w:t xml:space="preserve">Предложение </w:t>
      </w:r>
      <w:r w:rsidRPr="0055028E">
        <w:rPr>
          <w:rFonts w:cs="Tahoma"/>
          <w:color w:val="000000"/>
          <w:szCs w:val="18"/>
        </w:rPr>
        <w:t>SDPS</w:t>
      </w:r>
      <w:r w:rsidRPr="00246CED">
        <w:rPr>
          <w:rFonts w:cs="Tahoma"/>
          <w:color w:val="000000"/>
          <w:szCs w:val="18"/>
          <w:lang w:val="ru-RU"/>
        </w:rPr>
        <w:t xml:space="preserve"> также может быть использовано для установки пилотного проекта </w:t>
      </w:r>
      <w:r w:rsidRPr="0055028E">
        <w:rPr>
          <w:rFonts w:cs="Tahoma"/>
          <w:color w:val="000000"/>
          <w:szCs w:val="18"/>
        </w:rPr>
        <w:t>Office</w:t>
      </w:r>
      <w:r w:rsidRPr="00246CED">
        <w:rPr>
          <w:rFonts w:cs="Tahoma"/>
          <w:color w:val="000000"/>
          <w:szCs w:val="18"/>
          <w:lang w:val="ru-RU"/>
        </w:rPr>
        <w:t xml:space="preserve"> 365.</w:t>
      </w:r>
      <w:r w:rsidR="00317026" w:rsidRPr="00246CED">
        <w:rPr>
          <w:rFonts w:cs="Tahoma"/>
          <w:color w:val="000000"/>
          <w:szCs w:val="18"/>
          <w:lang w:val="ru-RU"/>
        </w:rPr>
        <w:t xml:space="preserve"> </w:t>
      </w:r>
    </w:p>
    <w:p w14:paraId="5F07516C" w14:textId="77777777" w:rsidR="000D4ECA" w:rsidRPr="0055028E" w:rsidRDefault="000D4ECA" w:rsidP="00346F4B">
      <w:pPr>
        <w:numPr>
          <w:ilvl w:val="1"/>
          <w:numId w:val="105"/>
        </w:numPr>
        <w:spacing w:after="60" w:line="276" w:lineRule="auto"/>
        <w:ind w:left="1980"/>
      </w:pPr>
      <w:r w:rsidRPr="0055028E">
        <w:rPr>
          <w:rFonts w:cs="Tahoma"/>
          <w:color w:val="000000"/>
          <w:szCs w:val="18"/>
        </w:rPr>
        <w:t>Уровни обслуживания: 1, 3, 5, 10 или 15 дней.</w:t>
      </w:r>
    </w:p>
    <w:p w14:paraId="36CB8CDA" w14:textId="77777777" w:rsidR="000D4ECA" w:rsidRPr="0055028E" w:rsidRDefault="000D4ECA" w:rsidP="00024C3C">
      <w:pPr>
        <w:numPr>
          <w:ilvl w:val="0"/>
          <w:numId w:val="10"/>
        </w:numPr>
        <w:spacing w:after="60" w:line="276" w:lineRule="auto"/>
      </w:pPr>
      <w:r w:rsidRPr="0055028E">
        <w:rPr>
          <w:rFonts w:cs="Tahoma"/>
          <w:color w:val="000000"/>
          <w:szCs w:val="18"/>
        </w:rPr>
        <w:t>Lync and Exchange Deployment Planning Services (L&amp;EDPS)</w:t>
      </w:r>
    </w:p>
    <w:p w14:paraId="39E76143" w14:textId="77777777" w:rsidR="000D4ECA" w:rsidRPr="00246CED" w:rsidRDefault="000D4ECA" w:rsidP="00346F4B">
      <w:pPr>
        <w:numPr>
          <w:ilvl w:val="1"/>
          <w:numId w:val="106"/>
        </w:numPr>
        <w:spacing w:after="60" w:line="276" w:lineRule="auto"/>
        <w:ind w:left="1980"/>
        <w:rPr>
          <w:lang w:val="ru-RU"/>
        </w:rPr>
      </w:pPr>
      <w:r w:rsidRPr="00ED63FF">
        <w:rPr>
          <w:rFonts w:cs="Tahoma"/>
          <w:color w:val="000000"/>
          <w:szCs w:val="18"/>
          <w:lang w:val="ru-RU"/>
        </w:rPr>
        <w:t xml:space="preserve">Описание. Предложение </w:t>
      </w:r>
      <w:r w:rsidRPr="0055028E">
        <w:rPr>
          <w:rFonts w:cs="Tahoma"/>
          <w:color w:val="000000"/>
          <w:szCs w:val="18"/>
        </w:rPr>
        <w:t>L</w:t>
      </w:r>
      <w:r w:rsidRPr="00ED63FF">
        <w:rPr>
          <w:rFonts w:cs="Tahoma"/>
          <w:color w:val="000000"/>
          <w:szCs w:val="18"/>
          <w:lang w:val="ru-RU"/>
        </w:rPr>
        <w:t>&amp;</w:t>
      </w:r>
      <w:r w:rsidRPr="0055028E">
        <w:rPr>
          <w:rFonts w:cs="Tahoma"/>
          <w:color w:val="000000"/>
          <w:szCs w:val="18"/>
        </w:rPr>
        <w:t>EDPS</w:t>
      </w:r>
      <w:r w:rsidRPr="00ED63FF">
        <w:rPr>
          <w:rFonts w:cs="Tahoma"/>
          <w:color w:val="000000"/>
          <w:szCs w:val="18"/>
          <w:lang w:val="ru-RU"/>
        </w:rPr>
        <w:t xml:space="preserve"> позволяет соответствующим партнерам и</w:t>
      </w:r>
      <w:r w:rsidR="0024064C" w:rsidRPr="0055028E">
        <w:rPr>
          <w:rFonts w:cs="Tahoma"/>
          <w:color w:val="000000"/>
          <w:szCs w:val="18"/>
        </w:rPr>
        <w:t> </w:t>
      </w:r>
      <w:r w:rsidRPr="00ED63FF">
        <w:rPr>
          <w:rFonts w:cs="Tahoma"/>
          <w:color w:val="000000"/>
          <w:szCs w:val="18"/>
          <w:lang w:val="ru-RU"/>
        </w:rPr>
        <w:t xml:space="preserve">консультантам </w:t>
      </w:r>
      <w:r w:rsidRPr="0055028E">
        <w:rPr>
          <w:rFonts w:cs="Tahoma"/>
          <w:color w:val="000000"/>
          <w:szCs w:val="18"/>
        </w:rPr>
        <w:t>Microsoft</w:t>
      </w:r>
      <w:r w:rsidRPr="00ED63FF">
        <w:rPr>
          <w:rFonts w:cs="Tahoma"/>
          <w:color w:val="000000"/>
          <w:szCs w:val="18"/>
          <w:lang w:val="ru-RU"/>
        </w:rPr>
        <w:t xml:space="preserve"> оказывать клиентам помощь на этапах планирования развертывания или обновления плана для последних версий </w:t>
      </w:r>
      <w:r w:rsidRPr="0055028E">
        <w:rPr>
          <w:rFonts w:cs="Tahoma"/>
          <w:color w:val="000000"/>
          <w:szCs w:val="18"/>
        </w:rPr>
        <w:t>Lync</w:t>
      </w:r>
      <w:r w:rsidRPr="00ED63FF">
        <w:rPr>
          <w:rFonts w:cs="Tahoma"/>
          <w:color w:val="000000"/>
          <w:szCs w:val="18"/>
          <w:lang w:val="ru-RU"/>
        </w:rPr>
        <w:t xml:space="preserve"> и </w:t>
      </w:r>
      <w:r w:rsidRPr="0055028E">
        <w:rPr>
          <w:rFonts w:cs="Tahoma"/>
          <w:color w:val="000000"/>
          <w:szCs w:val="18"/>
        </w:rPr>
        <w:t>Exchange</w:t>
      </w:r>
      <w:r w:rsidRPr="00ED63FF">
        <w:rPr>
          <w:rFonts w:cs="Tahoma"/>
          <w:color w:val="000000"/>
          <w:szCs w:val="18"/>
          <w:lang w:val="ru-RU"/>
        </w:rPr>
        <w:t>.</w:t>
      </w:r>
      <w:r w:rsidR="00317026" w:rsidRPr="00ED63FF">
        <w:rPr>
          <w:rFonts w:cs="Tahoma"/>
          <w:color w:val="000000"/>
          <w:szCs w:val="18"/>
          <w:lang w:val="ru-RU"/>
        </w:rPr>
        <w:t xml:space="preserve"> </w:t>
      </w:r>
      <w:r w:rsidRPr="00246CED">
        <w:rPr>
          <w:rFonts w:cs="Tahoma"/>
          <w:color w:val="000000"/>
          <w:szCs w:val="18"/>
          <w:lang w:val="ru-RU"/>
        </w:rPr>
        <w:t xml:space="preserve">Предложение </w:t>
      </w:r>
      <w:r w:rsidRPr="0055028E">
        <w:rPr>
          <w:rFonts w:cs="Tahoma"/>
          <w:color w:val="000000"/>
          <w:szCs w:val="18"/>
        </w:rPr>
        <w:t>L</w:t>
      </w:r>
      <w:r w:rsidRPr="00246CED">
        <w:rPr>
          <w:rFonts w:cs="Tahoma"/>
          <w:color w:val="000000"/>
          <w:szCs w:val="18"/>
          <w:lang w:val="ru-RU"/>
        </w:rPr>
        <w:t>&amp;</w:t>
      </w:r>
      <w:r w:rsidRPr="0055028E">
        <w:rPr>
          <w:rFonts w:cs="Tahoma"/>
          <w:color w:val="000000"/>
          <w:szCs w:val="18"/>
        </w:rPr>
        <w:t>EDPS</w:t>
      </w:r>
      <w:r w:rsidRPr="00246CED">
        <w:rPr>
          <w:rFonts w:cs="Tahoma"/>
          <w:color w:val="000000"/>
          <w:szCs w:val="18"/>
          <w:lang w:val="ru-RU"/>
        </w:rPr>
        <w:t xml:space="preserve"> также может быть использовано для установки пилотного проекта </w:t>
      </w:r>
      <w:r w:rsidRPr="0055028E">
        <w:rPr>
          <w:rFonts w:cs="Tahoma"/>
          <w:color w:val="000000"/>
          <w:szCs w:val="18"/>
        </w:rPr>
        <w:t>Office</w:t>
      </w:r>
      <w:r w:rsidRPr="00246CED">
        <w:rPr>
          <w:rFonts w:cs="Tahoma"/>
          <w:color w:val="000000"/>
          <w:szCs w:val="18"/>
          <w:lang w:val="ru-RU"/>
        </w:rPr>
        <w:t xml:space="preserve"> 365.</w:t>
      </w:r>
    </w:p>
    <w:p w14:paraId="7C8B078D" w14:textId="77777777" w:rsidR="000D4ECA" w:rsidRPr="0055028E" w:rsidRDefault="000D4ECA" w:rsidP="00346F4B">
      <w:pPr>
        <w:numPr>
          <w:ilvl w:val="1"/>
          <w:numId w:val="106"/>
        </w:numPr>
        <w:spacing w:after="60" w:line="276" w:lineRule="auto"/>
        <w:ind w:left="1980"/>
      </w:pPr>
      <w:r w:rsidRPr="0055028E">
        <w:rPr>
          <w:rFonts w:cs="Tahoma"/>
          <w:color w:val="000000"/>
          <w:szCs w:val="18"/>
        </w:rPr>
        <w:t>Уровни обслуживания: 1, 3, 5, 10 или 15 дней.</w:t>
      </w:r>
    </w:p>
    <w:p w14:paraId="7CAD9F9C" w14:textId="77777777" w:rsidR="000D4ECA" w:rsidRPr="0055028E" w:rsidRDefault="000D4ECA" w:rsidP="00024C3C">
      <w:pPr>
        <w:numPr>
          <w:ilvl w:val="0"/>
          <w:numId w:val="10"/>
        </w:numPr>
        <w:spacing w:after="60" w:line="276" w:lineRule="auto"/>
      </w:pPr>
      <w:r w:rsidRPr="0055028E">
        <w:rPr>
          <w:rFonts w:cs="Tahoma"/>
          <w:color w:val="000000"/>
          <w:szCs w:val="18"/>
        </w:rPr>
        <w:t>Private Cloud, Management and Virtualization Deployment Planning Services (PVDPS)</w:t>
      </w:r>
    </w:p>
    <w:p w14:paraId="2BD11963" w14:textId="77777777" w:rsidR="000D4ECA" w:rsidRPr="00246CED" w:rsidRDefault="000D4ECA" w:rsidP="00346F4B">
      <w:pPr>
        <w:numPr>
          <w:ilvl w:val="1"/>
          <w:numId w:val="107"/>
        </w:numPr>
        <w:spacing w:after="60" w:line="276" w:lineRule="auto"/>
        <w:ind w:left="1980"/>
        <w:rPr>
          <w:lang w:val="ru-RU"/>
        </w:rPr>
      </w:pPr>
      <w:r w:rsidRPr="00ED63FF">
        <w:rPr>
          <w:rFonts w:cs="Tahoma"/>
          <w:color w:val="000000"/>
          <w:szCs w:val="18"/>
          <w:lang w:val="ru-RU"/>
        </w:rPr>
        <w:t xml:space="preserve">Описание. </w:t>
      </w:r>
      <w:r w:rsidRPr="00ED63FF">
        <w:rPr>
          <w:rFonts w:cs="Tahoma"/>
          <w:szCs w:val="18"/>
          <w:lang w:val="ru-RU"/>
        </w:rPr>
        <w:t xml:space="preserve">Предложение </w:t>
      </w:r>
      <w:r w:rsidRPr="0055028E">
        <w:rPr>
          <w:rFonts w:cs="Tahoma"/>
          <w:szCs w:val="18"/>
        </w:rPr>
        <w:t>PVDPS</w:t>
      </w:r>
      <w:r w:rsidRPr="00ED63FF">
        <w:rPr>
          <w:rFonts w:cs="Tahoma"/>
          <w:szCs w:val="18"/>
          <w:lang w:val="ru-RU"/>
        </w:rPr>
        <w:t xml:space="preserve"> включает структурированный набор консалтинговых мероприятий, помогающий клиентам воспользоваться преимуществами решений по созданию инфраструктуры на основе технологий </w:t>
      </w:r>
      <w:r w:rsidRPr="0055028E">
        <w:rPr>
          <w:rFonts w:cs="Tahoma"/>
          <w:szCs w:val="18"/>
        </w:rPr>
        <w:t>Windows</w:t>
      </w:r>
      <w:r w:rsidRPr="00ED63FF">
        <w:rPr>
          <w:rFonts w:cs="Tahoma"/>
          <w:szCs w:val="18"/>
          <w:lang w:val="ru-RU"/>
        </w:rPr>
        <w:t xml:space="preserve"> </w:t>
      </w:r>
      <w:r w:rsidRPr="0055028E">
        <w:rPr>
          <w:rFonts w:cs="Tahoma"/>
          <w:szCs w:val="18"/>
        </w:rPr>
        <w:t>Server</w:t>
      </w:r>
      <w:r w:rsidRPr="00ED63FF">
        <w:rPr>
          <w:rFonts w:cs="Tahoma"/>
          <w:szCs w:val="18"/>
          <w:lang w:val="ru-RU"/>
        </w:rPr>
        <w:t xml:space="preserve">, </w:t>
      </w:r>
      <w:r w:rsidRPr="0055028E">
        <w:rPr>
          <w:rFonts w:cs="Tahoma"/>
          <w:szCs w:val="18"/>
        </w:rPr>
        <w:t>Systems</w:t>
      </w:r>
      <w:r w:rsidRPr="00ED63FF">
        <w:rPr>
          <w:rFonts w:cs="Tahoma"/>
          <w:szCs w:val="18"/>
          <w:lang w:val="ru-RU"/>
        </w:rPr>
        <w:t xml:space="preserve"> </w:t>
      </w:r>
      <w:r w:rsidRPr="0055028E">
        <w:rPr>
          <w:rFonts w:cs="Tahoma"/>
          <w:szCs w:val="18"/>
        </w:rPr>
        <w:t>Center</w:t>
      </w:r>
      <w:r w:rsidRPr="00ED63FF">
        <w:rPr>
          <w:rFonts w:cs="Tahoma"/>
          <w:szCs w:val="18"/>
          <w:lang w:val="ru-RU"/>
        </w:rPr>
        <w:t xml:space="preserve"> и</w:t>
      </w:r>
      <w:r w:rsidR="0024064C" w:rsidRPr="0055028E">
        <w:rPr>
          <w:rFonts w:cs="Tahoma"/>
          <w:szCs w:val="18"/>
        </w:rPr>
        <w:t> </w:t>
      </w:r>
      <w:r w:rsidRPr="0055028E">
        <w:rPr>
          <w:rFonts w:cs="Tahoma"/>
          <w:szCs w:val="18"/>
        </w:rPr>
        <w:t>Hyper</w:t>
      </w:r>
      <w:r w:rsidRPr="00ED63FF">
        <w:rPr>
          <w:rFonts w:cs="Tahoma"/>
          <w:szCs w:val="18"/>
          <w:lang w:val="ru-RU"/>
        </w:rPr>
        <w:t>-</w:t>
      </w:r>
      <w:r w:rsidRPr="0055028E">
        <w:rPr>
          <w:rFonts w:cs="Tahoma"/>
          <w:szCs w:val="18"/>
        </w:rPr>
        <w:t>V</w:t>
      </w:r>
      <w:r w:rsidRPr="00ED63FF">
        <w:rPr>
          <w:rFonts w:cs="Tahoma"/>
          <w:szCs w:val="18"/>
          <w:lang w:val="ru-RU"/>
        </w:rPr>
        <w:t xml:space="preserve">. </w:t>
      </w:r>
      <w:r w:rsidRPr="00246CED">
        <w:rPr>
          <w:rFonts w:cs="Tahoma"/>
          <w:szCs w:val="18"/>
          <w:lang w:val="ru-RU"/>
        </w:rPr>
        <w:t>Это предложение позволит сократить затраты на эксплуатацию центра обработки данных, повысить адаптивность организации и эффективность контроля над</w:t>
      </w:r>
      <w:r w:rsidR="0024064C" w:rsidRPr="0055028E">
        <w:rPr>
          <w:rFonts w:cs="Tahoma"/>
          <w:szCs w:val="18"/>
        </w:rPr>
        <w:t> </w:t>
      </w:r>
      <w:r w:rsidRPr="00246CED">
        <w:rPr>
          <w:rFonts w:cs="Tahoma"/>
          <w:szCs w:val="18"/>
          <w:lang w:val="ru-RU"/>
        </w:rPr>
        <w:t>физической, виртуальной и гибридной инфраструктурой клиента</w:t>
      </w:r>
      <w:r w:rsidRPr="00246CED">
        <w:rPr>
          <w:rFonts w:cs="Tahoma"/>
          <w:color w:val="000000"/>
          <w:szCs w:val="18"/>
          <w:lang w:val="ru-RU"/>
        </w:rPr>
        <w:t xml:space="preserve">. </w:t>
      </w:r>
    </w:p>
    <w:p w14:paraId="0FC7AC3B" w14:textId="77777777" w:rsidR="000D4ECA" w:rsidRPr="0055028E" w:rsidRDefault="000D4ECA" w:rsidP="00346F4B">
      <w:pPr>
        <w:numPr>
          <w:ilvl w:val="1"/>
          <w:numId w:val="107"/>
        </w:numPr>
        <w:spacing w:after="60" w:line="276" w:lineRule="auto"/>
        <w:ind w:left="1980"/>
      </w:pPr>
      <w:r w:rsidRPr="0055028E">
        <w:rPr>
          <w:rFonts w:cs="Tahoma"/>
          <w:color w:val="000000"/>
          <w:szCs w:val="18"/>
        </w:rPr>
        <w:t>Уровни обслуживания: 3, 5, 10 или 15 дней.</w:t>
      </w:r>
    </w:p>
    <w:p w14:paraId="7A270EEC" w14:textId="77777777" w:rsidR="000D4ECA" w:rsidRPr="0055028E" w:rsidRDefault="000D4ECA" w:rsidP="00024C3C">
      <w:pPr>
        <w:numPr>
          <w:ilvl w:val="0"/>
          <w:numId w:val="10"/>
        </w:numPr>
        <w:spacing w:after="60" w:line="276" w:lineRule="auto"/>
      </w:pPr>
      <w:r w:rsidRPr="0055028E">
        <w:rPr>
          <w:rFonts w:cs="Tahoma"/>
          <w:color w:val="000000"/>
          <w:szCs w:val="18"/>
        </w:rPr>
        <w:t>SQL Server Deployment Planning Services (SSDPS)</w:t>
      </w:r>
    </w:p>
    <w:p w14:paraId="47747C7A" w14:textId="77777777" w:rsidR="000D4ECA" w:rsidRPr="00ED63FF" w:rsidRDefault="000D4ECA" w:rsidP="00346F4B">
      <w:pPr>
        <w:numPr>
          <w:ilvl w:val="1"/>
          <w:numId w:val="108"/>
        </w:numPr>
        <w:spacing w:after="60" w:line="276" w:lineRule="auto"/>
        <w:ind w:left="1980"/>
        <w:rPr>
          <w:spacing w:val="-2"/>
          <w:lang w:val="ru-RU"/>
        </w:rPr>
      </w:pPr>
      <w:r w:rsidRPr="00ED63FF">
        <w:rPr>
          <w:rFonts w:cs="Tahoma"/>
          <w:color w:val="000000"/>
          <w:spacing w:val="-2"/>
          <w:szCs w:val="18"/>
          <w:lang w:val="ru-RU"/>
        </w:rPr>
        <w:t xml:space="preserve">Описание. </w:t>
      </w:r>
      <w:r w:rsidRPr="00ED63FF">
        <w:rPr>
          <w:rFonts w:cs="Tahoma"/>
          <w:spacing w:val="-2"/>
          <w:szCs w:val="18"/>
          <w:lang w:val="ru-RU"/>
        </w:rPr>
        <w:t xml:space="preserve">Предложение </w:t>
      </w:r>
      <w:r w:rsidRPr="0055028E">
        <w:rPr>
          <w:rFonts w:cs="Tahoma"/>
          <w:spacing w:val="-2"/>
          <w:szCs w:val="18"/>
        </w:rPr>
        <w:t>SSDPS</w:t>
      </w:r>
      <w:r w:rsidRPr="00ED63FF">
        <w:rPr>
          <w:rFonts w:cs="Tahoma"/>
          <w:spacing w:val="-2"/>
          <w:szCs w:val="18"/>
          <w:lang w:val="ru-RU"/>
        </w:rPr>
        <w:t xml:space="preserve"> включает услуги всесторонней оценки и планирования развертывания для перехода на технологию </w:t>
      </w:r>
      <w:r w:rsidRPr="0055028E">
        <w:rPr>
          <w:rFonts w:cs="Tahoma"/>
          <w:spacing w:val="-2"/>
          <w:szCs w:val="18"/>
        </w:rPr>
        <w:t>SQL</w:t>
      </w:r>
      <w:r w:rsidRPr="00ED63FF">
        <w:rPr>
          <w:rFonts w:cs="Tahoma"/>
          <w:spacing w:val="-2"/>
          <w:szCs w:val="18"/>
          <w:lang w:val="ru-RU"/>
        </w:rPr>
        <w:t xml:space="preserve"> </w:t>
      </w:r>
      <w:r w:rsidRPr="0055028E">
        <w:rPr>
          <w:rFonts w:cs="Tahoma"/>
          <w:spacing w:val="-2"/>
          <w:szCs w:val="18"/>
        </w:rPr>
        <w:t>Server</w:t>
      </w:r>
      <w:r w:rsidRPr="00ED63FF">
        <w:rPr>
          <w:rFonts w:cs="Tahoma"/>
          <w:spacing w:val="-2"/>
          <w:szCs w:val="18"/>
          <w:lang w:val="ru-RU"/>
        </w:rPr>
        <w:t xml:space="preserve">, модернизации существующего решения </w:t>
      </w:r>
      <w:r w:rsidRPr="0055028E">
        <w:rPr>
          <w:rFonts w:cs="Tahoma"/>
          <w:spacing w:val="-2"/>
          <w:szCs w:val="18"/>
        </w:rPr>
        <w:t>SQL</w:t>
      </w:r>
      <w:r w:rsidRPr="00ED63FF">
        <w:rPr>
          <w:rFonts w:cs="Tahoma"/>
          <w:spacing w:val="-2"/>
          <w:szCs w:val="18"/>
          <w:lang w:val="ru-RU"/>
        </w:rPr>
        <w:t xml:space="preserve"> </w:t>
      </w:r>
      <w:r w:rsidRPr="0055028E">
        <w:rPr>
          <w:rFonts w:cs="Tahoma"/>
          <w:spacing w:val="-2"/>
          <w:szCs w:val="18"/>
        </w:rPr>
        <w:t>Server</w:t>
      </w:r>
      <w:r w:rsidRPr="00ED63FF">
        <w:rPr>
          <w:rFonts w:cs="Tahoma"/>
          <w:spacing w:val="-2"/>
          <w:szCs w:val="18"/>
          <w:lang w:val="ru-RU"/>
        </w:rPr>
        <w:t xml:space="preserve">, внедрения решения </w:t>
      </w:r>
      <w:r w:rsidRPr="0055028E">
        <w:rPr>
          <w:rFonts w:cs="Tahoma"/>
          <w:spacing w:val="-2"/>
          <w:szCs w:val="18"/>
        </w:rPr>
        <w:t>SQL</w:t>
      </w:r>
      <w:r w:rsidRPr="00ED63FF">
        <w:rPr>
          <w:rFonts w:cs="Tahoma"/>
          <w:spacing w:val="-2"/>
          <w:szCs w:val="18"/>
          <w:lang w:val="ru-RU"/>
        </w:rPr>
        <w:t xml:space="preserve"> </w:t>
      </w:r>
      <w:r w:rsidRPr="0055028E">
        <w:rPr>
          <w:rFonts w:cs="Tahoma"/>
          <w:spacing w:val="-2"/>
          <w:szCs w:val="18"/>
        </w:rPr>
        <w:t>Server</w:t>
      </w:r>
      <w:r w:rsidRPr="00ED63FF">
        <w:rPr>
          <w:rFonts w:cs="Tahoma"/>
          <w:spacing w:val="-2"/>
          <w:szCs w:val="18"/>
          <w:lang w:val="ru-RU"/>
        </w:rPr>
        <w:t xml:space="preserve"> </w:t>
      </w:r>
      <w:r w:rsidRPr="0055028E">
        <w:rPr>
          <w:rFonts w:cs="Tahoma"/>
          <w:spacing w:val="-2"/>
          <w:szCs w:val="18"/>
        </w:rPr>
        <w:t>Business</w:t>
      </w:r>
      <w:r w:rsidRPr="00ED63FF">
        <w:rPr>
          <w:rFonts w:cs="Tahoma"/>
          <w:spacing w:val="-2"/>
          <w:szCs w:val="18"/>
          <w:lang w:val="ru-RU"/>
        </w:rPr>
        <w:t xml:space="preserve"> </w:t>
      </w:r>
      <w:r w:rsidRPr="0055028E">
        <w:rPr>
          <w:rFonts w:cs="Tahoma"/>
          <w:spacing w:val="-2"/>
          <w:szCs w:val="18"/>
        </w:rPr>
        <w:t>Intelligence</w:t>
      </w:r>
      <w:r w:rsidRPr="00ED63FF">
        <w:rPr>
          <w:rFonts w:cs="Tahoma"/>
          <w:spacing w:val="-2"/>
          <w:szCs w:val="18"/>
          <w:lang w:val="ru-RU"/>
        </w:rPr>
        <w:t xml:space="preserve"> и планирование развертывания для </w:t>
      </w:r>
      <w:r w:rsidRPr="0055028E">
        <w:rPr>
          <w:rFonts w:cs="Tahoma"/>
          <w:spacing w:val="-2"/>
          <w:szCs w:val="18"/>
        </w:rPr>
        <w:t>Microsoft</w:t>
      </w:r>
      <w:r w:rsidRPr="00ED63FF">
        <w:rPr>
          <w:rFonts w:cs="Tahoma"/>
          <w:spacing w:val="-2"/>
          <w:szCs w:val="18"/>
          <w:lang w:val="ru-RU"/>
        </w:rPr>
        <w:t xml:space="preserve"> </w:t>
      </w:r>
      <w:r w:rsidRPr="0055028E">
        <w:rPr>
          <w:rFonts w:cs="Tahoma"/>
          <w:spacing w:val="-2"/>
          <w:szCs w:val="18"/>
        </w:rPr>
        <w:t>Dynamics</w:t>
      </w:r>
      <w:r w:rsidRPr="00ED63FF">
        <w:rPr>
          <w:rFonts w:cs="Tahoma"/>
          <w:spacing w:val="-2"/>
          <w:szCs w:val="18"/>
          <w:lang w:val="ru-RU"/>
        </w:rPr>
        <w:t xml:space="preserve"> </w:t>
      </w:r>
      <w:r w:rsidRPr="0055028E">
        <w:rPr>
          <w:rFonts w:cs="Tahoma"/>
          <w:spacing w:val="-2"/>
          <w:szCs w:val="18"/>
        </w:rPr>
        <w:t>CRM</w:t>
      </w:r>
      <w:r w:rsidRPr="00ED63FF">
        <w:rPr>
          <w:rFonts w:cs="Tahoma"/>
          <w:spacing w:val="-2"/>
          <w:szCs w:val="18"/>
          <w:lang w:val="ru-RU"/>
        </w:rPr>
        <w:t>.</w:t>
      </w:r>
    </w:p>
    <w:p w14:paraId="5AD84131" w14:textId="77777777" w:rsidR="000D4ECA" w:rsidRPr="0055028E" w:rsidRDefault="000D4ECA" w:rsidP="00346F4B">
      <w:pPr>
        <w:numPr>
          <w:ilvl w:val="1"/>
          <w:numId w:val="108"/>
        </w:numPr>
        <w:spacing w:after="60" w:line="276" w:lineRule="auto"/>
        <w:ind w:left="1980"/>
      </w:pPr>
      <w:r w:rsidRPr="0055028E">
        <w:rPr>
          <w:rFonts w:cs="Tahoma"/>
          <w:color w:val="000000"/>
          <w:szCs w:val="18"/>
        </w:rPr>
        <w:t>Уровни обслуживания: 3, 5, 10 или 15 дней.</w:t>
      </w:r>
    </w:p>
    <w:p w14:paraId="3549CBB8" w14:textId="77777777" w:rsidR="000D4ECA" w:rsidRPr="0055028E" w:rsidRDefault="000D4ECA" w:rsidP="00024C3C">
      <w:pPr>
        <w:numPr>
          <w:ilvl w:val="0"/>
          <w:numId w:val="10"/>
        </w:numPr>
        <w:spacing w:after="60" w:line="276" w:lineRule="auto"/>
      </w:pPr>
      <w:r w:rsidRPr="0055028E">
        <w:rPr>
          <w:rFonts w:cs="Tahoma"/>
          <w:color w:val="000000"/>
          <w:szCs w:val="18"/>
        </w:rPr>
        <w:t>Developer Tools Deployment Planning Services (DTDPS)</w:t>
      </w:r>
    </w:p>
    <w:p w14:paraId="6B19204B" w14:textId="77777777" w:rsidR="000D4ECA" w:rsidRPr="00246CED" w:rsidRDefault="000D4ECA" w:rsidP="00346F4B">
      <w:pPr>
        <w:numPr>
          <w:ilvl w:val="1"/>
          <w:numId w:val="109"/>
        </w:numPr>
        <w:spacing w:after="60" w:line="276" w:lineRule="auto"/>
        <w:ind w:left="1980"/>
        <w:rPr>
          <w:spacing w:val="-2"/>
          <w:lang w:val="ru-RU"/>
        </w:rPr>
      </w:pPr>
      <w:r w:rsidRPr="00ED63FF">
        <w:rPr>
          <w:rFonts w:cs="Tahoma"/>
          <w:color w:val="000000"/>
          <w:spacing w:val="-2"/>
          <w:szCs w:val="18"/>
          <w:lang w:val="ru-RU"/>
        </w:rPr>
        <w:t xml:space="preserve">Описание. </w:t>
      </w:r>
      <w:r w:rsidRPr="00ED63FF">
        <w:rPr>
          <w:rFonts w:cs="Tahoma"/>
          <w:spacing w:val="-2"/>
          <w:szCs w:val="18"/>
          <w:lang w:val="ru-RU"/>
        </w:rPr>
        <w:t xml:space="preserve">Предложение </w:t>
      </w:r>
      <w:r w:rsidRPr="0055028E">
        <w:rPr>
          <w:rFonts w:cs="Tahoma"/>
          <w:spacing w:val="-2"/>
          <w:szCs w:val="18"/>
        </w:rPr>
        <w:t>DTDPS</w:t>
      </w:r>
      <w:r w:rsidRPr="00ED63FF">
        <w:rPr>
          <w:rFonts w:cs="Tahoma"/>
          <w:spacing w:val="-2"/>
          <w:szCs w:val="18"/>
          <w:lang w:val="ru-RU"/>
        </w:rPr>
        <w:t xml:space="preserve"> включает услуги тщательного анализа и выработки основанного на процессах подхода к разработке плана развертывания </w:t>
      </w:r>
      <w:r w:rsidRPr="0055028E">
        <w:rPr>
          <w:rFonts w:cs="Tahoma"/>
          <w:spacing w:val="-2"/>
          <w:szCs w:val="18"/>
        </w:rPr>
        <w:t>Visual</w:t>
      </w:r>
      <w:r w:rsidRPr="00ED63FF">
        <w:rPr>
          <w:rFonts w:cs="Tahoma"/>
          <w:spacing w:val="-2"/>
          <w:szCs w:val="18"/>
          <w:lang w:val="ru-RU"/>
        </w:rPr>
        <w:t xml:space="preserve"> </w:t>
      </w:r>
      <w:r w:rsidRPr="0055028E">
        <w:rPr>
          <w:rFonts w:cs="Tahoma"/>
          <w:spacing w:val="-2"/>
          <w:szCs w:val="18"/>
        </w:rPr>
        <w:t>Studio</w:t>
      </w:r>
      <w:r w:rsidRPr="00ED63FF">
        <w:rPr>
          <w:rFonts w:cs="Tahoma"/>
          <w:spacing w:val="-2"/>
          <w:szCs w:val="18"/>
          <w:lang w:val="ru-RU"/>
        </w:rPr>
        <w:t xml:space="preserve"> </w:t>
      </w:r>
      <w:r w:rsidRPr="0055028E">
        <w:rPr>
          <w:rFonts w:cs="Tahoma"/>
          <w:spacing w:val="-2"/>
          <w:szCs w:val="18"/>
        </w:rPr>
        <w:t>Team</w:t>
      </w:r>
      <w:r w:rsidRPr="00ED63FF">
        <w:rPr>
          <w:rFonts w:cs="Tahoma"/>
          <w:spacing w:val="-2"/>
          <w:szCs w:val="18"/>
          <w:lang w:val="ru-RU"/>
        </w:rPr>
        <w:t xml:space="preserve"> </w:t>
      </w:r>
      <w:r w:rsidRPr="0055028E">
        <w:rPr>
          <w:rFonts w:cs="Tahoma"/>
          <w:spacing w:val="-2"/>
          <w:szCs w:val="18"/>
        </w:rPr>
        <w:t>Foundation</w:t>
      </w:r>
      <w:r w:rsidRPr="00ED63FF">
        <w:rPr>
          <w:rFonts w:cs="Tahoma"/>
          <w:spacing w:val="-2"/>
          <w:szCs w:val="18"/>
          <w:lang w:val="ru-RU"/>
        </w:rPr>
        <w:t xml:space="preserve"> </w:t>
      </w:r>
      <w:r w:rsidRPr="0055028E">
        <w:rPr>
          <w:rFonts w:cs="Tahoma"/>
          <w:spacing w:val="-2"/>
          <w:szCs w:val="18"/>
        </w:rPr>
        <w:t>Server</w:t>
      </w:r>
      <w:r w:rsidRPr="00ED63FF">
        <w:rPr>
          <w:rFonts w:cs="Tahoma"/>
          <w:spacing w:val="-2"/>
          <w:szCs w:val="18"/>
          <w:lang w:val="ru-RU"/>
        </w:rPr>
        <w:t xml:space="preserve"> или средств тестирования </w:t>
      </w:r>
      <w:r w:rsidRPr="0055028E">
        <w:rPr>
          <w:rFonts w:cs="Tahoma"/>
          <w:spacing w:val="-2"/>
          <w:szCs w:val="18"/>
        </w:rPr>
        <w:t>Visual</w:t>
      </w:r>
      <w:r w:rsidRPr="00ED63FF">
        <w:rPr>
          <w:rFonts w:cs="Tahoma"/>
          <w:spacing w:val="-2"/>
          <w:szCs w:val="18"/>
          <w:lang w:val="ru-RU"/>
        </w:rPr>
        <w:t xml:space="preserve"> </w:t>
      </w:r>
      <w:r w:rsidRPr="0055028E">
        <w:rPr>
          <w:rFonts w:cs="Tahoma"/>
          <w:spacing w:val="-2"/>
          <w:szCs w:val="18"/>
        </w:rPr>
        <w:t>Studio</w:t>
      </w:r>
      <w:r w:rsidRPr="00ED63FF">
        <w:rPr>
          <w:rFonts w:cs="Tahoma"/>
          <w:spacing w:val="-2"/>
          <w:szCs w:val="18"/>
          <w:lang w:val="ru-RU"/>
        </w:rPr>
        <w:t>.</w:t>
      </w:r>
      <w:r w:rsidR="00317026" w:rsidRPr="00ED63FF">
        <w:rPr>
          <w:rFonts w:cs="Tahoma"/>
          <w:spacing w:val="-2"/>
          <w:szCs w:val="18"/>
          <w:lang w:val="ru-RU"/>
        </w:rPr>
        <w:t xml:space="preserve"> </w:t>
      </w:r>
      <w:r w:rsidRPr="00246CED">
        <w:rPr>
          <w:rFonts w:cs="Tahoma"/>
          <w:spacing w:val="-2"/>
          <w:szCs w:val="18"/>
          <w:lang w:val="ru-RU"/>
        </w:rPr>
        <w:t xml:space="preserve">Используя рекомендации специалистов </w:t>
      </w:r>
      <w:r w:rsidRPr="0055028E">
        <w:rPr>
          <w:rFonts w:cs="Tahoma"/>
          <w:spacing w:val="-2"/>
          <w:szCs w:val="18"/>
        </w:rPr>
        <w:t>Microsoft</w:t>
      </w:r>
      <w:r w:rsidRPr="00246CED">
        <w:rPr>
          <w:rFonts w:cs="Tahoma"/>
          <w:spacing w:val="-2"/>
          <w:szCs w:val="18"/>
          <w:lang w:val="ru-RU"/>
        </w:rPr>
        <w:t>, сертифицированный партнер сможет разработать уникальный план развертывания, соответствующий потребностям бизнеса</w:t>
      </w:r>
      <w:r w:rsidRPr="00246CED">
        <w:rPr>
          <w:rFonts w:cs="Tahoma"/>
          <w:color w:val="000000"/>
          <w:spacing w:val="-2"/>
          <w:szCs w:val="18"/>
          <w:lang w:val="ru-RU"/>
        </w:rPr>
        <w:t xml:space="preserve">. </w:t>
      </w:r>
    </w:p>
    <w:p w14:paraId="3DF8BDE7" w14:textId="77777777" w:rsidR="000D4ECA" w:rsidRPr="0055028E" w:rsidRDefault="000D4ECA" w:rsidP="00346F4B">
      <w:pPr>
        <w:numPr>
          <w:ilvl w:val="1"/>
          <w:numId w:val="109"/>
        </w:numPr>
        <w:spacing w:after="60" w:line="276" w:lineRule="auto"/>
        <w:ind w:left="1980"/>
      </w:pPr>
      <w:r w:rsidRPr="0055028E">
        <w:rPr>
          <w:rFonts w:cs="Tahoma"/>
          <w:color w:val="000000"/>
          <w:szCs w:val="18"/>
        </w:rPr>
        <w:t>Уровни обслуживания: 3 или 5 дней.</w:t>
      </w:r>
    </w:p>
    <w:p w14:paraId="0A9A2D0C" w14:textId="77777777" w:rsidR="000D4ECA" w:rsidRPr="0055028E" w:rsidRDefault="000D4ECA" w:rsidP="00024C3C">
      <w:pPr>
        <w:numPr>
          <w:ilvl w:val="0"/>
          <w:numId w:val="10"/>
        </w:numPr>
        <w:spacing w:after="60" w:line="276" w:lineRule="auto"/>
      </w:pPr>
      <w:r w:rsidRPr="0055028E">
        <w:rPr>
          <w:rFonts w:cs="Tahoma"/>
          <w:color w:val="000000"/>
          <w:szCs w:val="18"/>
        </w:rPr>
        <w:lastRenderedPageBreak/>
        <w:t>Public Cloud, Azure Deployment Planning Services (AZDPS)</w:t>
      </w:r>
    </w:p>
    <w:p w14:paraId="57BEEEF0" w14:textId="77777777" w:rsidR="000D4ECA" w:rsidRPr="00246CED" w:rsidRDefault="000D4ECA" w:rsidP="00346F4B">
      <w:pPr>
        <w:numPr>
          <w:ilvl w:val="1"/>
          <w:numId w:val="110"/>
        </w:numPr>
        <w:spacing w:after="60" w:line="276" w:lineRule="auto"/>
        <w:ind w:left="1980"/>
        <w:rPr>
          <w:spacing w:val="-4"/>
          <w:lang w:val="ru-RU"/>
        </w:rPr>
      </w:pPr>
      <w:r w:rsidRPr="00ED63FF">
        <w:rPr>
          <w:rFonts w:cs="Tahoma"/>
          <w:color w:val="000000"/>
          <w:spacing w:val="-4"/>
          <w:szCs w:val="18"/>
          <w:lang w:val="ru-RU"/>
        </w:rPr>
        <w:t xml:space="preserve">Описание. </w:t>
      </w:r>
      <w:r w:rsidRPr="00ED63FF">
        <w:rPr>
          <w:rFonts w:cs="Tahoma"/>
          <w:spacing w:val="-4"/>
          <w:szCs w:val="18"/>
          <w:lang w:val="ru-RU"/>
        </w:rPr>
        <w:t xml:space="preserve">Предложение </w:t>
      </w:r>
      <w:r w:rsidRPr="0055028E">
        <w:rPr>
          <w:rFonts w:cs="Tahoma"/>
          <w:color w:val="1D1B11"/>
          <w:spacing w:val="-4"/>
          <w:szCs w:val="18"/>
        </w:rPr>
        <w:t>AZDPS</w:t>
      </w:r>
      <w:r w:rsidRPr="00ED63FF">
        <w:rPr>
          <w:rFonts w:cs="Tahoma"/>
          <w:color w:val="1D1B11"/>
          <w:spacing w:val="-4"/>
          <w:szCs w:val="18"/>
          <w:lang w:val="ru-RU"/>
        </w:rPr>
        <w:t xml:space="preserve"> (для общедоступных облачных сред)</w:t>
      </w:r>
      <w:r w:rsidRPr="00ED63FF">
        <w:rPr>
          <w:rFonts w:cs="Tahoma"/>
          <w:spacing w:val="-4"/>
          <w:szCs w:val="18"/>
          <w:lang w:val="ru-RU"/>
        </w:rPr>
        <w:t xml:space="preserve"> включает услуги по обучению и миграции платформы </w:t>
      </w:r>
      <w:r w:rsidRPr="0055028E">
        <w:rPr>
          <w:rFonts w:cs="Tahoma"/>
          <w:spacing w:val="-4"/>
          <w:szCs w:val="18"/>
        </w:rPr>
        <w:t>Windows</w:t>
      </w:r>
      <w:r w:rsidRPr="00ED63FF">
        <w:rPr>
          <w:rFonts w:cs="Tahoma"/>
          <w:spacing w:val="-4"/>
          <w:szCs w:val="18"/>
          <w:lang w:val="ru-RU"/>
        </w:rPr>
        <w:t xml:space="preserve"> </w:t>
      </w:r>
      <w:r w:rsidRPr="0055028E">
        <w:rPr>
          <w:rFonts w:cs="Tahoma"/>
          <w:spacing w:val="-4"/>
          <w:szCs w:val="18"/>
        </w:rPr>
        <w:t>Azur</w:t>
      </w:r>
      <w:r w:rsidRPr="00ED63FF">
        <w:rPr>
          <w:rFonts w:cs="Tahoma"/>
          <w:spacing w:val="-4"/>
          <w:szCs w:val="18"/>
          <w:lang w:val="ru-RU"/>
        </w:rPr>
        <w:t xml:space="preserve">. </w:t>
      </w:r>
      <w:r w:rsidRPr="00246CED">
        <w:rPr>
          <w:rFonts w:cs="Tahoma"/>
          <w:spacing w:val="-4"/>
          <w:szCs w:val="18"/>
          <w:lang w:val="ru-RU"/>
        </w:rPr>
        <w:t xml:space="preserve">В рамках этой услуги предлагаются учебные курсы по платформе </w:t>
      </w:r>
      <w:r w:rsidRPr="0055028E">
        <w:rPr>
          <w:rFonts w:cs="Tahoma"/>
          <w:spacing w:val="-4"/>
          <w:szCs w:val="18"/>
        </w:rPr>
        <w:t>Windows</w:t>
      </w:r>
      <w:r w:rsidRPr="00246CED">
        <w:rPr>
          <w:rFonts w:cs="Tahoma"/>
          <w:spacing w:val="-4"/>
          <w:szCs w:val="18"/>
          <w:lang w:val="ru-RU"/>
        </w:rPr>
        <w:t xml:space="preserve"> </w:t>
      </w:r>
      <w:r w:rsidRPr="0055028E">
        <w:rPr>
          <w:rFonts w:cs="Tahoma"/>
          <w:spacing w:val="-4"/>
          <w:szCs w:val="18"/>
        </w:rPr>
        <w:t>Azure</w:t>
      </w:r>
      <w:r w:rsidRPr="00246CED">
        <w:rPr>
          <w:rFonts w:cs="Tahoma"/>
          <w:spacing w:val="-4"/>
          <w:szCs w:val="18"/>
          <w:lang w:val="ru-RU"/>
        </w:rPr>
        <w:t xml:space="preserve">, включающие практические занятия, рекомендации по миграции приложений и данных, а также по разработке архитектуры приложений для облачных сред. Кроме того, клиенты получают помощь в осуществлении миграции или написании первых приложений на платформе </w:t>
      </w:r>
      <w:r w:rsidRPr="0055028E">
        <w:rPr>
          <w:rFonts w:cs="Tahoma"/>
          <w:spacing w:val="-4"/>
          <w:szCs w:val="18"/>
        </w:rPr>
        <w:t>Windows</w:t>
      </w:r>
      <w:r w:rsidRPr="00246CED">
        <w:rPr>
          <w:rFonts w:cs="Tahoma"/>
          <w:spacing w:val="-4"/>
          <w:szCs w:val="18"/>
          <w:lang w:val="ru-RU"/>
        </w:rPr>
        <w:t xml:space="preserve"> </w:t>
      </w:r>
      <w:r w:rsidRPr="0055028E">
        <w:rPr>
          <w:rFonts w:cs="Tahoma"/>
          <w:spacing w:val="-4"/>
          <w:szCs w:val="18"/>
        </w:rPr>
        <w:t>Azure</w:t>
      </w:r>
      <w:r w:rsidRPr="00246CED">
        <w:rPr>
          <w:rFonts w:cs="Tahoma"/>
          <w:spacing w:val="-4"/>
          <w:szCs w:val="18"/>
          <w:lang w:val="ru-RU"/>
        </w:rPr>
        <w:t>.</w:t>
      </w:r>
    </w:p>
    <w:p w14:paraId="52E15543" w14:textId="77777777" w:rsidR="000D4ECA" w:rsidRPr="0055028E" w:rsidRDefault="000D4ECA" w:rsidP="00346F4B">
      <w:pPr>
        <w:numPr>
          <w:ilvl w:val="1"/>
          <w:numId w:val="110"/>
        </w:numPr>
        <w:spacing w:line="276" w:lineRule="auto"/>
        <w:ind w:left="1987"/>
      </w:pPr>
      <w:r w:rsidRPr="0055028E">
        <w:rPr>
          <w:rFonts w:cs="Tahoma"/>
          <w:color w:val="000000"/>
          <w:szCs w:val="18"/>
        </w:rPr>
        <w:t>Уровни обслуживания: 3, 5 или 10 дней.</w:t>
      </w:r>
    </w:p>
    <w:p w14:paraId="2990D0A5" w14:textId="77777777" w:rsidR="000D4ECA" w:rsidRPr="0055028E" w:rsidRDefault="000D4ECA" w:rsidP="0063466C">
      <w:pPr>
        <w:tabs>
          <w:tab w:val="left" w:pos="8040"/>
        </w:tabs>
      </w:pPr>
    </w:p>
    <w:p w14:paraId="33A11399" w14:textId="77777777" w:rsidR="000D4ECA" w:rsidRPr="00246CED" w:rsidRDefault="000D4ECA" w:rsidP="000D4ECA">
      <w:pPr>
        <w:spacing w:after="60"/>
        <w:rPr>
          <w:lang w:val="ru-RU"/>
        </w:rPr>
      </w:pPr>
      <w:r w:rsidRPr="00246CED">
        <w:rPr>
          <w:rFonts w:cs="Tahoma"/>
          <w:color w:val="000000"/>
          <w:szCs w:val="18"/>
          <w:lang w:val="ru-RU"/>
        </w:rPr>
        <w:t>Состав доступных служб и соответствующих уровней обслуживания может периодически изменяться.</w:t>
      </w:r>
      <w:r w:rsidR="00317026" w:rsidRPr="00246CED">
        <w:rPr>
          <w:rFonts w:cs="Tahoma"/>
          <w:color w:val="000000"/>
          <w:szCs w:val="18"/>
          <w:lang w:val="ru-RU"/>
        </w:rPr>
        <w:t xml:space="preserve"> </w:t>
      </w:r>
      <w:r w:rsidRPr="00246CED">
        <w:rPr>
          <w:rFonts w:cs="Tahoma"/>
          <w:color w:val="000000"/>
          <w:szCs w:val="18"/>
          <w:lang w:val="ru-RU"/>
        </w:rPr>
        <w:t>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14:paraId="45799D43" w14:textId="77777777" w:rsidR="000D4ECA" w:rsidRPr="00246CED" w:rsidRDefault="000D4ECA" w:rsidP="0063466C">
      <w:pPr>
        <w:rPr>
          <w:lang w:val="ru-RU"/>
        </w:rPr>
      </w:pPr>
    </w:p>
    <w:p w14:paraId="6592F485" w14:textId="77777777" w:rsidR="000D4ECA" w:rsidRPr="00246CED" w:rsidRDefault="000D4ECA" w:rsidP="000D4ECA">
      <w:pPr>
        <w:spacing w:after="60"/>
        <w:rPr>
          <w:lang w:val="ru-RU"/>
        </w:rPr>
      </w:pPr>
      <w:r w:rsidRPr="00246CED">
        <w:rPr>
          <w:rFonts w:cs="Tahoma"/>
          <w:color w:val="000000"/>
          <w:szCs w:val="18"/>
          <w:lang w:val="ru-RU"/>
        </w:rPr>
        <w:t xml:space="preserve">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w:t>
      </w:r>
      <w:r w:rsidRPr="0055028E">
        <w:rPr>
          <w:rFonts w:cs="Tahoma"/>
          <w:color w:val="000000"/>
          <w:szCs w:val="18"/>
        </w:rPr>
        <w:t>Core</w:t>
      </w:r>
      <w:r w:rsidRPr="00246CED">
        <w:rPr>
          <w:rFonts w:cs="Tahoma"/>
          <w:color w:val="000000"/>
          <w:szCs w:val="18"/>
          <w:lang w:val="ru-RU"/>
        </w:rPr>
        <w:t xml:space="preserve"> </w:t>
      </w:r>
      <w:r w:rsidRPr="0055028E">
        <w:rPr>
          <w:rFonts w:cs="Tahoma"/>
          <w:color w:val="000000"/>
          <w:szCs w:val="18"/>
        </w:rPr>
        <w:t>CAL</w:t>
      </w:r>
      <w:r w:rsidRPr="00246CED">
        <w:rPr>
          <w:rFonts w:cs="Tahoma"/>
          <w:color w:val="000000"/>
          <w:szCs w:val="18"/>
          <w:lang w:val="ru-RU"/>
        </w:rPr>
        <w:t xml:space="preserve">, </w:t>
      </w:r>
      <w:r w:rsidRPr="0055028E">
        <w:rPr>
          <w:rFonts w:cs="Tahoma"/>
          <w:color w:val="000000"/>
          <w:szCs w:val="18"/>
        </w:rPr>
        <w:t>SQL</w:t>
      </w:r>
      <w:r w:rsidRPr="00246CED">
        <w:rPr>
          <w:rFonts w:cs="Tahoma"/>
          <w:color w:val="000000"/>
          <w:szCs w:val="18"/>
          <w:lang w:val="ru-RU"/>
        </w:rPr>
        <w:t xml:space="preserve"> </w:t>
      </w:r>
      <w:r w:rsidRPr="0055028E">
        <w:rPr>
          <w:rFonts w:cs="Tahoma"/>
          <w:color w:val="000000"/>
          <w:szCs w:val="18"/>
        </w:rPr>
        <w:t>CAL</w:t>
      </w:r>
      <w:r w:rsidRPr="00246CED">
        <w:rPr>
          <w:rFonts w:cs="Tahoma"/>
          <w:color w:val="000000"/>
          <w:szCs w:val="18"/>
          <w:lang w:val="ru-RU"/>
        </w:rPr>
        <w:t xml:space="preserve"> и </w:t>
      </w:r>
      <w:r w:rsidRPr="0055028E">
        <w:rPr>
          <w:rFonts w:cs="Tahoma"/>
          <w:color w:val="000000"/>
          <w:szCs w:val="18"/>
        </w:rPr>
        <w:t>Enterprise</w:t>
      </w:r>
      <w:r w:rsidRPr="00246CED">
        <w:rPr>
          <w:rFonts w:cs="Tahoma"/>
          <w:color w:val="000000"/>
          <w:szCs w:val="18"/>
          <w:lang w:val="ru-RU"/>
        </w:rPr>
        <w:t xml:space="preserve"> </w:t>
      </w:r>
      <w:r w:rsidRPr="0055028E">
        <w:rPr>
          <w:rFonts w:cs="Tahoma"/>
          <w:color w:val="000000"/>
          <w:szCs w:val="18"/>
        </w:rPr>
        <w:t>CAL</w:t>
      </w:r>
      <w:r w:rsidRPr="00246CED">
        <w:rPr>
          <w:rFonts w:cs="Tahoma"/>
          <w:color w:val="000000"/>
          <w:szCs w:val="18"/>
          <w:lang w:val="ru-RU"/>
        </w:rPr>
        <w:t xml:space="preserve">, для которых приобретено покрытие </w:t>
      </w:r>
      <w:r w:rsidRPr="0055028E">
        <w:rPr>
          <w:rFonts w:cs="Tahoma"/>
          <w:color w:val="000000"/>
          <w:szCs w:val="18"/>
        </w:rPr>
        <w:t>Software</w:t>
      </w:r>
      <w:r w:rsidRPr="00246CED">
        <w:rPr>
          <w:rFonts w:cs="Tahoma"/>
          <w:color w:val="000000"/>
          <w:szCs w:val="18"/>
          <w:lang w:val="ru-RU"/>
        </w:rPr>
        <w:t xml:space="preserve"> </w:t>
      </w:r>
      <w:r w:rsidRPr="0055028E">
        <w:rPr>
          <w:rFonts w:cs="Tahoma"/>
          <w:color w:val="000000"/>
          <w:szCs w:val="18"/>
        </w:rPr>
        <w:t>Assurance</w:t>
      </w:r>
      <w:r w:rsidRPr="00246CED">
        <w:rPr>
          <w:rFonts w:cs="Tahoma"/>
          <w:color w:val="000000"/>
          <w:szCs w:val="18"/>
          <w:lang w:val="ru-RU"/>
        </w:rPr>
        <w:t xml:space="preserve"> (подробные сведения см. в таблицах ниже).</w:t>
      </w:r>
      <w:r w:rsidR="00317026" w:rsidRPr="00246CED">
        <w:rPr>
          <w:rFonts w:cs="Tahoma"/>
          <w:color w:val="000000"/>
          <w:szCs w:val="18"/>
          <w:lang w:val="ru-RU"/>
        </w:rPr>
        <w:t xml:space="preserve"> </w:t>
      </w:r>
      <w:r w:rsidRPr="00246CED">
        <w:rPr>
          <w:rFonts w:cs="Tahoma"/>
          <w:bCs/>
          <w:color w:val="000000"/>
          <w:szCs w:val="18"/>
          <w:lang w:val="ru-RU"/>
        </w:rPr>
        <w:t>Количество получаемых клиентом дней вносится в резерв «Дни в составе услуг по планированию», из</w:t>
      </w:r>
      <w:r w:rsidR="0024064C" w:rsidRPr="0055028E">
        <w:rPr>
          <w:rFonts w:cs="Tahoma"/>
          <w:bCs/>
          <w:color w:val="000000"/>
          <w:szCs w:val="18"/>
        </w:rPr>
        <w:t> </w:t>
      </w:r>
      <w:r w:rsidRPr="00246CED">
        <w:rPr>
          <w:rFonts w:cs="Tahoma"/>
          <w:bCs/>
          <w:color w:val="000000"/>
          <w:szCs w:val="18"/>
          <w:lang w:val="ru-RU"/>
        </w:rPr>
        <w:t>которого клиент может создавать ваучеры на использование указанных выше предложений обслуживания.</w:t>
      </w:r>
      <w:r w:rsidR="00317026" w:rsidRPr="00246CED">
        <w:rPr>
          <w:rFonts w:cs="Tahoma"/>
          <w:bCs/>
          <w:color w:val="000000"/>
          <w:szCs w:val="18"/>
          <w:lang w:val="ru-RU"/>
        </w:rPr>
        <w:t xml:space="preserve"> </w:t>
      </w:r>
      <w:r w:rsidRPr="00246CED">
        <w:rPr>
          <w:rFonts w:cs="Tahoma"/>
          <w:bCs/>
          <w:color w:val="000000"/>
          <w:szCs w:val="18"/>
          <w:lang w:val="ru-RU"/>
        </w:rPr>
        <w:t>Клиенты могут выбрать одну или несколько из указанных выше услуг, а также соответствующие уровни обслуживания, продолжительность которых не превышает доступное количество дней в составе Услуг по планированию.</w:t>
      </w:r>
    </w:p>
    <w:p w14:paraId="51BB82B5" w14:textId="77777777" w:rsidR="001C1727" w:rsidRPr="00246CED" w:rsidRDefault="001C1727">
      <w:pPr>
        <w:rPr>
          <w:lang w:val="ru-RU"/>
        </w:rPr>
      </w:pPr>
    </w:p>
    <w:p w14:paraId="21924547" w14:textId="77777777" w:rsidR="000D4ECA" w:rsidRPr="00246CED" w:rsidRDefault="000D4ECA" w:rsidP="000D4ECA">
      <w:pPr>
        <w:spacing w:after="60"/>
        <w:rPr>
          <w:lang w:val="ru-RU"/>
        </w:rPr>
      </w:pPr>
      <w:r w:rsidRPr="00246CED">
        <w:rPr>
          <w:rFonts w:cs="Tahoma"/>
          <w:bCs/>
          <w:color w:val="000000"/>
          <w:szCs w:val="18"/>
          <w:lang w:val="ru-RU"/>
        </w:rPr>
        <w:t>В следующей таблице перечислены соответствующие лицензии на приложения и серверные лицензии, а</w:t>
      </w:r>
      <w:r w:rsidR="0024064C" w:rsidRPr="0055028E">
        <w:rPr>
          <w:rFonts w:cs="Tahoma"/>
          <w:bCs/>
          <w:color w:val="000000"/>
          <w:szCs w:val="18"/>
        </w:rPr>
        <w:t> </w:t>
      </w:r>
      <w:r w:rsidRPr="00246CED">
        <w:rPr>
          <w:rFonts w:cs="Tahoma"/>
          <w:bCs/>
          <w:color w:val="000000"/>
          <w:szCs w:val="18"/>
          <w:lang w:val="ru-RU"/>
        </w:rPr>
        <w:t>также количество связанных с ними баллов:</w:t>
      </w:r>
    </w:p>
    <w:p w14:paraId="03788160" w14:textId="77777777" w:rsidR="0063466C" w:rsidRPr="00246CED" w:rsidRDefault="0063466C" w:rsidP="000D4ECA">
      <w:pPr>
        <w:spacing w:after="60"/>
        <w:rPr>
          <w:lang w:val="ru-RU"/>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55028E" w14:paraId="76B920DF"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107E56A" w14:textId="77777777" w:rsidR="000D4ECA" w:rsidRPr="00246CED" w:rsidRDefault="000D4ECA" w:rsidP="000D4ECA">
            <w:pPr>
              <w:spacing w:after="60"/>
              <w:jc w:val="center"/>
              <w:rPr>
                <w:rFonts w:cs="Tahoma"/>
                <w:szCs w:val="18"/>
                <w:lang w:val="ru-RU"/>
              </w:rPr>
            </w:pPr>
            <w:r w:rsidRPr="00246CED">
              <w:rPr>
                <w:rFonts w:cs="Tahoma"/>
                <w:b/>
                <w:bCs/>
                <w:szCs w:val="18"/>
                <w:lang w:val="ru-RU"/>
              </w:rPr>
              <w:t xml:space="preserve">Лицензии на приложения </w:t>
            </w:r>
            <w:r w:rsidRPr="0055028E">
              <w:rPr>
                <w:rFonts w:cs="Tahoma"/>
                <w:b/>
                <w:bCs/>
                <w:szCs w:val="18"/>
              </w:rPr>
              <w:t>Office</w:t>
            </w:r>
            <w:r w:rsidRPr="00246CED">
              <w:rPr>
                <w:rFonts w:cs="Tahoma"/>
                <w:b/>
                <w:bCs/>
                <w:szCs w:val="18"/>
                <w:lang w:val="ru-RU"/>
              </w:rPr>
              <w:t xml:space="preserve"> и серверные лицензии*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6F8ED6B" w14:textId="77777777" w:rsidR="000D4ECA" w:rsidRPr="0055028E" w:rsidRDefault="000D4ECA" w:rsidP="000D4ECA">
            <w:pPr>
              <w:spacing w:after="60"/>
              <w:jc w:val="center"/>
              <w:rPr>
                <w:rFonts w:cs="Tahoma"/>
                <w:szCs w:val="18"/>
              </w:rPr>
            </w:pPr>
            <w:r w:rsidRPr="0055028E">
              <w:rPr>
                <w:rFonts w:cs="Tahoma"/>
                <w:b/>
                <w:bCs/>
                <w:szCs w:val="18"/>
              </w:rPr>
              <w:t>Баллы</w:t>
            </w:r>
          </w:p>
        </w:tc>
      </w:tr>
      <w:tr w:rsidR="000D4ECA" w:rsidRPr="0055028E" w14:paraId="0F537A79"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2F06A5" w14:textId="77777777" w:rsidR="000D4ECA" w:rsidRPr="00246CED" w:rsidRDefault="000D4ECA" w:rsidP="00D31281">
            <w:pPr>
              <w:spacing w:after="60"/>
              <w:jc w:val="center"/>
              <w:rPr>
                <w:rFonts w:cs="Tahoma"/>
                <w:szCs w:val="18"/>
                <w:lang w:val="ru-RU"/>
              </w:rPr>
            </w:pPr>
            <w:r w:rsidRPr="00246CED">
              <w:rPr>
                <w:rFonts w:cs="Tahoma"/>
                <w:szCs w:val="18"/>
                <w:lang w:val="ru-RU"/>
              </w:rPr>
              <w:t xml:space="preserve">Продукты категории «Приложения </w:t>
            </w:r>
            <w:r w:rsidRPr="0055028E">
              <w:rPr>
                <w:rFonts w:cs="Tahoma"/>
                <w:szCs w:val="18"/>
              </w:rPr>
              <w:t>Office</w:t>
            </w:r>
            <w:r w:rsidRPr="00246CED">
              <w:rPr>
                <w:rFonts w:cs="Tahoma"/>
                <w:szCs w:val="18"/>
                <w:lang w:val="ru-RU"/>
              </w:rPr>
              <w:t xml:space="preserve">» (включая наборы </w:t>
            </w:r>
            <w:r w:rsidRPr="0055028E">
              <w:rPr>
                <w:rFonts w:cs="Tahoma"/>
                <w:szCs w:val="18"/>
              </w:rPr>
              <w:t>Office</w:t>
            </w:r>
            <w:r w:rsidRPr="00246CED">
              <w:rPr>
                <w:rFonts w:cs="Tahoma"/>
                <w:szCs w:val="18"/>
                <w:lang w:val="ru-RU"/>
              </w:rPr>
              <w:t xml:space="preserve">, </w:t>
            </w:r>
            <w:r w:rsidRPr="0055028E">
              <w:rPr>
                <w:rFonts w:cs="Tahoma"/>
                <w:szCs w:val="18"/>
              </w:rPr>
              <w:t>Project</w:t>
            </w:r>
            <w:r w:rsidRPr="00246CED">
              <w:rPr>
                <w:rFonts w:cs="Tahoma"/>
                <w:szCs w:val="18"/>
                <w:lang w:val="ru-RU"/>
              </w:rPr>
              <w:t xml:space="preserve"> стандартный и профессиональный, </w:t>
            </w:r>
            <w:r w:rsidRPr="0055028E">
              <w:rPr>
                <w:rFonts w:cs="Tahoma"/>
                <w:szCs w:val="18"/>
              </w:rPr>
              <w:t>Visio</w:t>
            </w:r>
            <w:r w:rsidRPr="00246CED">
              <w:rPr>
                <w:rFonts w:cs="Tahoma"/>
                <w:szCs w:val="18"/>
                <w:lang w:val="ru-RU"/>
              </w:rPr>
              <w:t xml:space="preserve"> стандартный и профессиональный), </w:t>
            </w:r>
            <w:r w:rsidRPr="0055028E">
              <w:rPr>
                <w:rFonts w:cs="Tahoma"/>
                <w:szCs w:val="18"/>
              </w:rPr>
              <w:t>Microsoft</w:t>
            </w:r>
            <w:r w:rsidRPr="00246CED">
              <w:rPr>
                <w:rFonts w:cs="Tahoma"/>
                <w:szCs w:val="18"/>
                <w:lang w:val="ru-RU"/>
              </w:rPr>
              <w:t xml:space="preserve"> </w:t>
            </w:r>
            <w:r w:rsidRPr="0055028E">
              <w:rPr>
                <w:rFonts w:cs="Tahoma"/>
                <w:szCs w:val="18"/>
              </w:rPr>
              <w:t>Dynamics</w:t>
            </w:r>
            <w:r w:rsidRPr="00246CED">
              <w:rPr>
                <w:rFonts w:cs="Tahoma"/>
                <w:szCs w:val="18"/>
                <w:lang w:val="ru-RU"/>
              </w:rPr>
              <w:t xml:space="preserve"> </w:t>
            </w:r>
            <w:r w:rsidRPr="0055028E">
              <w:rPr>
                <w:rFonts w:cs="Tahoma"/>
                <w:szCs w:val="18"/>
              </w:rPr>
              <w:t>CRM</w:t>
            </w:r>
            <w:r w:rsidRPr="00246CED">
              <w:rPr>
                <w:rFonts w:cs="Tahoma"/>
                <w:szCs w:val="18"/>
                <w:lang w:val="ru-RU"/>
              </w:rPr>
              <w:t xml:space="preserve"> </w:t>
            </w:r>
            <w:r w:rsidRPr="0055028E">
              <w:rPr>
                <w:rFonts w:cs="Tahoma"/>
                <w:szCs w:val="18"/>
              </w:rPr>
              <w:t>CAL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1EB6B1" w14:textId="77777777" w:rsidR="000D4ECA" w:rsidRPr="0055028E" w:rsidRDefault="000D4ECA" w:rsidP="000D4ECA">
            <w:pPr>
              <w:spacing w:after="60"/>
              <w:jc w:val="center"/>
              <w:rPr>
                <w:rFonts w:cs="Tahoma"/>
                <w:szCs w:val="18"/>
              </w:rPr>
            </w:pPr>
            <w:r w:rsidRPr="0055028E">
              <w:rPr>
                <w:rFonts w:cs="Tahoma"/>
                <w:szCs w:val="18"/>
              </w:rPr>
              <w:t>1</w:t>
            </w:r>
          </w:p>
        </w:tc>
      </w:tr>
      <w:tr w:rsidR="000D4ECA" w:rsidRPr="0055028E" w14:paraId="636B785E"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08E2317" w14:textId="77777777" w:rsidR="000D4ECA" w:rsidRPr="0055028E" w:rsidRDefault="00F56FC9" w:rsidP="0024064C">
            <w:pPr>
              <w:spacing w:after="60"/>
              <w:jc w:val="center"/>
              <w:rPr>
                <w:rFonts w:cs="Tahoma"/>
                <w:szCs w:val="18"/>
              </w:rPr>
            </w:pPr>
            <w:r w:rsidRPr="0055028E">
              <w:rPr>
                <w:rFonts w:eastAsia="Calibri" w:cs="Tahoma"/>
                <w:szCs w:val="18"/>
              </w:rPr>
              <w:t>SQL Server Standard edition, Windows Server Standard edition, Microsoft Dynamics CRM Server 2011, Microsoft Dynamics CRM Server 2013, System Center 2012 Standard Server, лицензия на управление (2-процессорная), Visual Studio Professional с</w:t>
            </w:r>
            <w:r w:rsidR="0024064C" w:rsidRPr="0055028E">
              <w:rPr>
                <w:rFonts w:eastAsia="Calibri" w:cs="Tahoma"/>
                <w:szCs w:val="18"/>
              </w:rPr>
              <w:t> </w:t>
            </w:r>
            <w:r w:rsidRPr="0055028E">
              <w:rPr>
                <w:rFonts w:eastAsia="Calibri" w:cs="Tahoma"/>
                <w:szCs w:val="18"/>
              </w:rPr>
              <w:t>подпиской MSDN и Visual Studio Test Professional с подпиской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E4E67F" w14:textId="77777777" w:rsidR="000D4ECA" w:rsidRPr="0055028E" w:rsidRDefault="000D4ECA" w:rsidP="000D4ECA">
            <w:pPr>
              <w:spacing w:after="60"/>
              <w:jc w:val="center"/>
              <w:rPr>
                <w:rFonts w:cs="Tahoma"/>
                <w:szCs w:val="18"/>
              </w:rPr>
            </w:pPr>
            <w:r w:rsidRPr="0055028E">
              <w:rPr>
                <w:rFonts w:cs="Tahoma"/>
                <w:szCs w:val="18"/>
              </w:rPr>
              <w:t>25</w:t>
            </w:r>
          </w:p>
        </w:tc>
      </w:tr>
      <w:tr w:rsidR="000D4ECA" w:rsidRPr="0055028E" w14:paraId="2B32D232"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CF58D02" w14:textId="77777777" w:rsidR="000D4ECA" w:rsidRPr="0055028E" w:rsidRDefault="00F56FC9" w:rsidP="0024064C">
            <w:pPr>
              <w:spacing w:after="60"/>
              <w:jc w:val="center"/>
              <w:rPr>
                <w:rFonts w:cs="Tahoma"/>
                <w:szCs w:val="18"/>
              </w:rPr>
            </w:pPr>
            <w:r w:rsidRPr="0055028E">
              <w:rPr>
                <w:rFonts w:eastAsia="Calibri" w:cs="Tahoma"/>
                <w:szCs w:val="18"/>
              </w:rPr>
              <w:t xml:space="preserve">SQL Server Enterprise, </w:t>
            </w:r>
            <w:r w:rsidRPr="0055028E">
              <w:rPr>
                <w:rFonts w:cs="Tahoma"/>
                <w:szCs w:val="18"/>
              </w:rPr>
              <w:t xml:space="preserve">SQL Server Business Intelligence, </w:t>
            </w:r>
            <w:r w:rsidRPr="0055028E">
              <w:rPr>
                <w:rFonts w:eastAsia="Calibri" w:cs="Tahoma"/>
                <w:szCs w:val="18"/>
              </w:rPr>
              <w:t>Windows Server Enterprise и</w:t>
            </w:r>
            <w:r w:rsidR="0024064C" w:rsidRPr="0055028E">
              <w:rPr>
                <w:rFonts w:eastAsia="Calibri" w:cs="Tahoma"/>
                <w:szCs w:val="18"/>
              </w:rPr>
              <w:t> </w:t>
            </w:r>
            <w:r w:rsidRPr="0055028E">
              <w:rPr>
                <w:rFonts w:eastAsia="Calibri" w:cs="Tahoma"/>
                <w:szCs w:val="18"/>
              </w:rPr>
              <w:t>Visual Studio Premium с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32F5DEA" w14:textId="77777777" w:rsidR="000D4ECA" w:rsidRPr="0055028E" w:rsidRDefault="000D4ECA" w:rsidP="000D4ECA">
            <w:pPr>
              <w:spacing w:after="60"/>
              <w:jc w:val="center"/>
              <w:rPr>
                <w:rFonts w:cs="Tahoma"/>
                <w:szCs w:val="18"/>
              </w:rPr>
            </w:pPr>
            <w:r w:rsidRPr="0055028E">
              <w:rPr>
                <w:rFonts w:cs="Tahoma"/>
                <w:szCs w:val="18"/>
              </w:rPr>
              <w:t>50</w:t>
            </w:r>
          </w:p>
        </w:tc>
      </w:tr>
      <w:tr w:rsidR="000D4ECA" w:rsidRPr="0055028E" w14:paraId="6A4228F5"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7B68920" w14:textId="77777777" w:rsidR="000D4ECA" w:rsidRPr="0055028E" w:rsidRDefault="00F56FC9" w:rsidP="000D4ECA">
            <w:pPr>
              <w:spacing w:after="60"/>
              <w:jc w:val="center"/>
              <w:rPr>
                <w:rFonts w:cs="Tahoma"/>
                <w:szCs w:val="18"/>
              </w:rPr>
            </w:pPr>
            <w:r w:rsidRPr="0055028E">
              <w:rPr>
                <w:rFonts w:eastAsia="Calibri" w:cs="Tahoma"/>
                <w:szCs w:val="18"/>
              </w:rPr>
              <w:t xml:space="preserve">SQL Server Data Center, SQL Parallel Data Warehose, Windows Server Data Center, System Center 2012 Datacenter, серверная лицензия на управление </w:t>
            </w:r>
            <w:r w:rsidR="0024064C" w:rsidRPr="0055028E">
              <w:rPr>
                <w:rFonts w:eastAsia="Calibri" w:cs="Tahoma"/>
                <w:szCs w:val="18"/>
              </w:rPr>
              <w:br/>
            </w:r>
            <w:r w:rsidRPr="0055028E">
              <w:rPr>
                <w:rFonts w:eastAsia="Calibri" w:cs="Tahoma"/>
                <w:szCs w:val="18"/>
              </w:rPr>
              <w:t>(2-процессорная) и Visual Studio Ultimate с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0B77CF9" w14:textId="77777777" w:rsidR="000D4ECA" w:rsidRPr="0055028E" w:rsidRDefault="000D4ECA" w:rsidP="000D4ECA">
            <w:pPr>
              <w:spacing w:after="60"/>
              <w:jc w:val="center"/>
              <w:rPr>
                <w:rFonts w:cs="Tahoma"/>
                <w:szCs w:val="18"/>
              </w:rPr>
            </w:pPr>
            <w:r w:rsidRPr="0055028E">
              <w:rPr>
                <w:rFonts w:cs="Tahoma"/>
                <w:szCs w:val="18"/>
              </w:rPr>
              <w:t>75</w:t>
            </w:r>
          </w:p>
        </w:tc>
      </w:tr>
    </w:tbl>
    <w:p w14:paraId="072A2A4E" w14:textId="77777777" w:rsidR="000D4ECA" w:rsidRPr="00246CED" w:rsidRDefault="000D4ECA" w:rsidP="0063466C">
      <w:pPr>
        <w:ind w:firstLine="720"/>
        <w:rPr>
          <w:lang w:val="ru-RU"/>
        </w:rPr>
      </w:pPr>
      <w:r w:rsidRPr="00246CED">
        <w:rPr>
          <w:rFonts w:cs="Tahoma"/>
          <w:b/>
          <w:i/>
          <w:sz w:val="16"/>
          <w:szCs w:val="18"/>
          <w:lang w:val="ru-RU"/>
        </w:rPr>
        <w:t>Примечание.</w:t>
      </w:r>
      <w:r w:rsidRPr="00246CED">
        <w:rPr>
          <w:rFonts w:cs="Tahoma"/>
          <w:i/>
          <w:sz w:val="16"/>
          <w:szCs w:val="18"/>
          <w:lang w:val="ru-RU"/>
        </w:rPr>
        <w:t xml:space="preserve"> Сведения о лицензиях </w:t>
      </w:r>
      <w:r w:rsidRPr="0055028E">
        <w:rPr>
          <w:rFonts w:cs="Tahoma"/>
          <w:i/>
          <w:sz w:val="16"/>
          <w:szCs w:val="18"/>
        </w:rPr>
        <w:t>CAL</w:t>
      </w:r>
      <w:r w:rsidRPr="00246CED">
        <w:rPr>
          <w:rFonts w:cs="Tahoma"/>
          <w:i/>
          <w:sz w:val="16"/>
          <w:szCs w:val="18"/>
          <w:lang w:val="ru-RU"/>
        </w:rPr>
        <w:t xml:space="preserve"> см. в таблице «Наборы </w:t>
      </w:r>
      <w:r w:rsidRPr="0055028E">
        <w:rPr>
          <w:rFonts w:cs="Tahoma"/>
          <w:i/>
          <w:sz w:val="16"/>
          <w:szCs w:val="18"/>
        </w:rPr>
        <w:t>CAL</w:t>
      </w:r>
      <w:r w:rsidRPr="00246CED">
        <w:rPr>
          <w:rFonts w:cs="Tahoma"/>
          <w:i/>
          <w:sz w:val="16"/>
          <w:szCs w:val="18"/>
          <w:lang w:val="ru-RU"/>
        </w:rPr>
        <w:t xml:space="preserve"> </w:t>
      </w:r>
      <w:r w:rsidRPr="0055028E">
        <w:rPr>
          <w:rFonts w:cs="Tahoma"/>
          <w:i/>
          <w:sz w:val="16"/>
          <w:szCs w:val="18"/>
        </w:rPr>
        <w:t>Suite</w:t>
      </w:r>
      <w:r w:rsidRPr="00246CED">
        <w:rPr>
          <w:rFonts w:cs="Tahoma"/>
          <w:i/>
          <w:sz w:val="16"/>
          <w:szCs w:val="18"/>
          <w:lang w:val="ru-RU"/>
        </w:rPr>
        <w:t>»</w:t>
      </w:r>
      <w:r w:rsidRPr="0055028E">
        <w:rPr>
          <w:rFonts w:cs="Tahoma"/>
          <w:i/>
          <w:sz w:val="16"/>
          <w:szCs w:val="18"/>
        </w:rPr>
        <w:t> </w:t>
      </w:r>
      <w:r w:rsidRPr="00246CED">
        <w:rPr>
          <w:rFonts w:cs="Tahoma"/>
          <w:i/>
          <w:sz w:val="16"/>
          <w:szCs w:val="18"/>
          <w:lang w:val="ru-RU"/>
        </w:rPr>
        <w:t>в этом разделе.</w:t>
      </w:r>
    </w:p>
    <w:p w14:paraId="77A5AA01" w14:textId="77777777" w:rsidR="00F56FC9" w:rsidRPr="00246CED" w:rsidRDefault="00F56FC9" w:rsidP="0063466C">
      <w:pPr>
        <w:rPr>
          <w:lang w:val="ru-RU"/>
        </w:rPr>
      </w:pPr>
    </w:p>
    <w:p w14:paraId="2977E6FE" w14:textId="77777777" w:rsidR="000D4ECA" w:rsidRPr="00246CED" w:rsidRDefault="00CD10FD" w:rsidP="0063466C">
      <w:pPr>
        <w:rPr>
          <w:lang w:val="ru-RU"/>
        </w:rPr>
      </w:pPr>
      <w:r w:rsidRPr="00246CED">
        <w:rPr>
          <w:color w:val="000000" w:themeColor="text1"/>
          <w:lang w:val="ru-RU"/>
        </w:rPr>
        <w:t xml:space="preserve">Продукты, соответствующие условиям и приобретенные в рамках Соглашения о регистрации </w:t>
      </w:r>
      <w:r w:rsidRPr="0055028E">
        <w:rPr>
          <w:color w:val="000000" w:themeColor="text1"/>
        </w:rPr>
        <w:t>Server</w:t>
      </w:r>
      <w:r w:rsidRPr="00246CED">
        <w:rPr>
          <w:color w:val="000000" w:themeColor="text1"/>
          <w:lang w:val="ru-RU"/>
        </w:rPr>
        <w:t xml:space="preserve"> </w:t>
      </w:r>
      <w:r w:rsidRPr="0055028E">
        <w:rPr>
          <w:color w:val="000000" w:themeColor="text1"/>
        </w:rPr>
        <w:t>and</w:t>
      </w:r>
      <w:r w:rsidRPr="00246CED">
        <w:rPr>
          <w:color w:val="000000" w:themeColor="text1"/>
          <w:lang w:val="ru-RU"/>
        </w:rPr>
        <w:t xml:space="preserve"> </w:t>
      </w:r>
      <w:r w:rsidRPr="0055028E">
        <w:rPr>
          <w:color w:val="000000" w:themeColor="text1"/>
        </w:rPr>
        <w:t>Cloud</w:t>
      </w:r>
      <w:r w:rsidRPr="00246CED">
        <w:rPr>
          <w:color w:val="000000" w:themeColor="text1"/>
          <w:lang w:val="ru-RU"/>
        </w:rPr>
        <w:t xml:space="preserve"> (</w:t>
      </w:r>
      <w:r w:rsidRPr="0055028E">
        <w:rPr>
          <w:color w:val="000000" w:themeColor="text1"/>
        </w:rPr>
        <w:t>SCE</w:t>
      </w:r>
      <w:r w:rsidRPr="00246CED">
        <w:rPr>
          <w:color w:val="000000" w:themeColor="text1"/>
          <w:lang w:val="ru-RU"/>
        </w:rPr>
        <w:t xml:space="preserve">), дадут то же число баллов в отношении </w:t>
      </w:r>
      <w:r w:rsidRPr="0055028E">
        <w:rPr>
          <w:color w:val="000000" w:themeColor="text1"/>
        </w:rPr>
        <w:t>Deployment</w:t>
      </w:r>
      <w:r w:rsidRPr="00246CED">
        <w:rPr>
          <w:color w:val="000000" w:themeColor="text1"/>
          <w:lang w:val="ru-RU"/>
        </w:rPr>
        <w:t xml:space="preserve"> </w:t>
      </w:r>
      <w:r w:rsidRPr="0055028E">
        <w:rPr>
          <w:color w:val="000000" w:themeColor="text1"/>
        </w:rPr>
        <w:t>Planning</w:t>
      </w:r>
      <w:r w:rsidRPr="00246CED">
        <w:rPr>
          <w:color w:val="000000" w:themeColor="text1"/>
          <w:lang w:val="ru-RU"/>
        </w:rPr>
        <w:t xml:space="preserve"> </w:t>
      </w:r>
      <w:r w:rsidRPr="0055028E">
        <w:rPr>
          <w:color w:val="000000" w:themeColor="text1"/>
        </w:rPr>
        <w:t>Services</w:t>
      </w:r>
      <w:r w:rsidRPr="00246CED">
        <w:rPr>
          <w:color w:val="000000" w:themeColor="text1"/>
          <w:lang w:val="ru-RU"/>
        </w:rPr>
        <w:t xml:space="preserve"> (</w:t>
      </w:r>
      <w:r w:rsidRPr="0055028E">
        <w:rPr>
          <w:color w:val="000000" w:themeColor="text1"/>
        </w:rPr>
        <w:t>DPS</w:t>
      </w:r>
      <w:r w:rsidRPr="00246CED">
        <w:rPr>
          <w:color w:val="000000" w:themeColor="text1"/>
          <w:lang w:val="ru-RU"/>
        </w:rPr>
        <w:t>), что и в отношении других программ.</w:t>
      </w:r>
    </w:p>
    <w:p w14:paraId="77E57736" w14:textId="77777777" w:rsidR="000D4ECA" w:rsidRPr="00246CED" w:rsidRDefault="000D4ECA" w:rsidP="0063466C">
      <w:pPr>
        <w:rPr>
          <w:lang w:val="ru-RU"/>
        </w:rPr>
      </w:pPr>
      <w:r w:rsidRPr="00246CED">
        <w:rPr>
          <w:rFonts w:cs="Tahoma"/>
          <w:szCs w:val="18"/>
          <w:lang w:val="ru-RU"/>
        </w:rPr>
        <w:t>Общее количество баллов, на которые клиент имеет право, определяет преобразование в дни Услуг по планированию, как указано ниже:</w:t>
      </w:r>
    </w:p>
    <w:p w14:paraId="391B43C2" w14:textId="77777777" w:rsidR="000D4ECA" w:rsidRPr="00246CED" w:rsidRDefault="000D4ECA" w:rsidP="0063466C">
      <w:pPr>
        <w:rPr>
          <w:lang w:val="ru-RU"/>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2B489D" w14:paraId="2D21C4BA" w14:textId="77777777" w:rsidTr="0024064C">
        <w:trPr>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6034E1A" w14:textId="77777777" w:rsidR="000D4ECA" w:rsidRPr="00246CED" w:rsidRDefault="000D4ECA" w:rsidP="000D4ECA">
            <w:pPr>
              <w:spacing w:after="60"/>
              <w:jc w:val="center"/>
              <w:rPr>
                <w:rFonts w:cs="Tahoma"/>
                <w:szCs w:val="18"/>
                <w:lang w:val="ru-RU"/>
              </w:rPr>
            </w:pPr>
            <w:r w:rsidRPr="00246CED">
              <w:rPr>
                <w:rFonts w:cs="Tahoma"/>
                <w:b/>
                <w:bCs/>
                <w:szCs w:val="18"/>
                <w:lang w:val="ru-RU"/>
              </w:rPr>
              <w:t xml:space="preserve">Баллы за лицензии на приложения </w:t>
            </w:r>
            <w:r w:rsidRPr="0055028E">
              <w:rPr>
                <w:rFonts w:cs="Tahoma"/>
                <w:b/>
                <w:bCs/>
                <w:szCs w:val="18"/>
              </w:rPr>
              <w:t>Office</w:t>
            </w:r>
            <w:r w:rsidRPr="00246CED">
              <w:rPr>
                <w:rFonts w:cs="Tahoma"/>
                <w:b/>
                <w:bCs/>
                <w:szCs w:val="18"/>
                <w:lang w:val="ru-RU"/>
              </w:rPr>
              <w:t xml:space="preserve"> и (или) серверные лицензии</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7D8397A" w14:textId="77777777" w:rsidR="000D4ECA" w:rsidRPr="00246CED" w:rsidRDefault="000D4ECA" w:rsidP="000D4ECA">
            <w:pPr>
              <w:spacing w:after="60"/>
              <w:jc w:val="center"/>
              <w:rPr>
                <w:rFonts w:cs="Tahoma"/>
                <w:szCs w:val="18"/>
                <w:lang w:val="ru-RU"/>
              </w:rPr>
            </w:pPr>
            <w:r w:rsidRPr="00246CED">
              <w:rPr>
                <w:rFonts w:cs="Tahoma"/>
                <w:b/>
                <w:bCs/>
                <w:szCs w:val="18"/>
                <w:lang w:val="ru-RU"/>
              </w:rPr>
              <w:t>Кол-во дней Услуг по планированию</w:t>
            </w:r>
          </w:p>
        </w:tc>
      </w:tr>
      <w:tr w:rsidR="000D4ECA" w:rsidRPr="0055028E" w14:paraId="3F646585"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84F162" w14:textId="77777777" w:rsidR="000D4ECA" w:rsidRPr="0055028E" w:rsidRDefault="000D4ECA" w:rsidP="000D4ECA">
            <w:pPr>
              <w:spacing w:after="60"/>
              <w:jc w:val="center"/>
              <w:rPr>
                <w:rFonts w:cs="Tahoma"/>
                <w:szCs w:val="18"/>
              </w:rPr>
            </w:pPr>
            <w:r w:rsidRPr="0055028E">
              <w:rPr>
                <w:rFonts w:cs="Tahoma"/>
                <w:szCs w:val="18"/>
              </w:rPr>
              <w:t>200</w:t>
            </w:r>
            <w:r w:rsidR="0024064C" w:rsidRPr="0055028E">
              <w:rPr>
                <w:rFonts w:cs="Tahoma"/>
                <w:szCs w:val="18"/>
              </w:rPr>
              <w:t xml:space="preserve"> – </w:t>
            </w:r>
            <w:r w:rsidRPr="0055028E">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E2CFFF7" w14:textId="77777777" w:rsidR="000D4ECA" w:rsidRPr="0055028E" w:rsidRDefault="000D4ECA" w:rsidP="000D4ECA">
            <w:pPr>
              <w:spacing w:after="60"/>
              <w:jc w:val="center"/>
              <w:rPr>
                <w:rFonts w:cs="Tahoma"/>
                <w:szCs w:val="18"/>
              </w:rPr>
            </w:pPr>
            <w:r w:rsidRPr="0055028E">
              <w:rPr>
                <w:rFonts w:cs="Tahoma"/>
                <w:szCs w:val="18"/>
              </w:rPr>
              <w:t>1</w:t>
            </w:r>
          </w:p>
        </w:tc>
      </w:tr>
      <w:tr w:rsidR="000D4ECA" w:rsidRPr="0055028E" w14:paraId="414EB54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9978167" w14:textId="77777777" w:rsidR="000D4ECA" w:rsidRPr="0055028E" w:rsidRDefault="000D4ECA" w:rsidP="000D4ECA">
            <w:pPr>
              <w:spacing w:after="60"/>
              <w:jc w:val="center"/>
              <w:rPr>
                <w:rFonts w:cs="Tahoma"/>
                <w:szCs w:val="18"/>
              </w:rPr>
            </w:pPr>
            <w:r w:rsidRPr="0055028E">
              <w:rPr>
                <w:rFonts w:cs="Tahoma"/>
                <w:szCs w:val="18"/>
              </w:rPr>
              <w:t>500</w:t>
            </w:r>
            <w:r w:rsidR="0024064C" w:rsidRPr="0055028E">
              <w:rPr>
                <w:rFonts w:cs="Tahoma"/>
                <w:szCs w:val="18"/>
              </w:rPr>
              <w:t xml:space="preserve"> – </w:t>
            </w:r>
            <w:r w:rsidR="005B1A1A">
              <w:rPr>
                <w:rFonts w:cs="Tahoma"/>
                <w:szCs w:val="18"/>
              </w:rPr>
              <w:t>1 </w:t>
            </w:r>
            <w:r w:rsidRPr="0055028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44BF6FB" w14:textId="77777777" w:rsidR="000D4ECA" w:rsidRPr="0055028E" w:rsidRDefault="000D4ECA" w:rsidP="000D4ECA">
            <w:pPr>
              <w:spacing w:after="60"/>
              <w:jc w:val="center"/>
              <w:rPr>
                <w:rFonts w:cs="Tahoma"/>
                <w:szCs w:val="18"/>
              </w:rPr>
            </w:pPr>
            <w:r w:rsidRPr="0055028E">
              <w:rPr>
                <w:rFonts w:cs="Tahoma"/>
                <w:szCs w:val="18"/>
              </w:rPr>
              <w:t>3</w:t>
            </w:r>
          </w:p>
        </w:tc>
      </w:tr>
      <w:tr w:rsidR="000D4ECA" w:rsidRPr="0055028E" w14:paraId="18B13EBF"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8C4FB1" w14:textId="77777777" w:rsidR="000D4ECA" w:rsidRPr="0055028E" w:rsidRDefault="005B1A1A" w:rsidP="000D4ECA">
            <w:pPr>
              <w:spacing w:after="60"/>
              <w:jc w:val="center"/>
              <w:rPr>
                <w:rFonts w:cs="Tahoma"/>
                <w:szCs w:val="18"/>
              </w:rPr>
            </w:pPr>
            <w:r>
              <w:rPr>
                <w:rFonts w:cs="Tahoma"/>
                <w:szCs w:val="18"/>
              </w:rPr>
              <w:t>2 </w:t>
            </w:r>
            <w:r w:rsidR="000D4ECA" w:rsidRPr="0055028E">
              <w:rPr>
                <w:rFonts w:cs="Tahoma"/>
                <w:szCs w:val="18"/>
              </w:rPr>
              <w:t>000</w:t>
            </w:r>
            <w:r w:rsidR="0024064C" w:rsidRPr="0055028E">
              <w:rPr>
                <w:rFonts w:cs="Tahoma"/>
                <w:szCs w:val="18"/>
              </w:rPr>
              <w:t xml:space="preserve"> – </w:t>
            </w:r>
            <w:r>
              <w:rPr>
                <w:rFonts w:cs="Tahoma"/>
                <w:szCs w:val="18"/>
              </w:rPr>
              <w:t>3 </w:t>
            </w:r>
            <w:r w:rsidR="000D4ECA" w:rsidRPr="0055028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8D9DAF2" w14:textId="77777777" w:rsidR="000D4ECA" w:rsidRPr="0055028E" w:rsidRDefault="000D4ECA" w:rsidP="000D4ECA">
            <w:pPr>
              <w:spacing w:after="60"/>
              <w:jc w:val="center"/>
              <w:rPr>
                <w:rFonts w:cs="Tahoma"/>
                <w:szCs w:val="18"/>
              </w:rPr>
            </w:pPr>
            <w:r w:rsidRPr="0055028E">
              <w:rPr>
                <w:rFonts w:cs="Tahoma"/>
                <w:szCs w:val="18"/>
              </w:rPr>
              <w:t>5</w:t>
            </w:r>
          </w:p>
        </w:tc>
      </w:tr>
      <w:tr w:rsidR="000D4ECA" w:rsidRPr="0055028E" w14:paraId="335A745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2C0EE24" w14:textId="77777777" w:rsidR="000D4ECA" w:rsidRPr="0055028E" w:rsidRDefault="005B1A1A" w:rsidP="000D4ECA">
            <w:pPr>
              <w:spacing w:after="60"/>
              <w:jc w:val="center"/>
              <w:rPr>
                <w:rFonts w:cs="Tahoma"/>
                <w:szCs w:val="18"/>
              </w:rPr>
            </w:pPr>
            <w:r>
              <w:rPr>
                <w:rFonts w:cs="Tahoma"/>
                <w:szCs w:val="18"/>
              </w:rPr>
              <w:lastRenderedPageBreak/>
              <w:t>4 000 – 29 </w:t>
            </w:r>
            <w:r w:rsidR="000D4ECA" w:rsidRPr="0055028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E7CC33B" w14:textId="77777777" w:rsidR="000D4ECA" w:rsidRPr="0055028E" w:rsidRDefault="000D4ECA" w:rsidP="000D4ECA">
            <w:pPr>
              <w:spacing w:after="60"/>
              <w:jc w:val="center"/>
              <w:rPr>
                <w:rFonts w:cs="Tahoma"/>
                <w:szCs w:val="18"/>
              </w:rPr>
            </w:pPr>
            <w:r w:rsidRPr="0055028E">
              <w:rPr>
                <w:rFonts w:cs="Tahoma"/>
                <w:szCs w:val="18"/>
              </w:rPr>
              <w:t>10</w:t>
            </w:r>
          </w:p>
        </w:tc>
      </w:tr>
      <w:tr w:rsidR="000D4ECA" w:rsidRPr="0055028E" w14:paraId="3DCF3F0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02E1981" w14:textId="77777777" w:rsidR="000D4ECA" w:rsidRPr="0055028E" w:rsidRDefault="005B1A1A" w:rsidP="000D4ECA">
            <w:pPr>
              <w:spacing w:after="60"/>
              <w:jc w:val="center"/>
              <w:rPr>
                <w:rFonts w:cs="Tahoma"/>
                <w:szCs w:val="18"/>
              </w:rPr>
            </w:pPr>
            <w:r>
              <w:rPr>
                <w:rFonts w:cs="Tahoma"/>
                <w:szCs w:val="18"/>
              </w:rPr>
              <w:t>30 000 – 49 </w:t>
            </w:r>
            <w:r w:rsidR="000D4ECA" w:rsidRPr="0055028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39532EA" w14:textId="77777777" w:rsidR="000D4ECA" w:rsidRPr="0055028E" w:rsidRDefault="000D4ECA" w:rsidP="000D4ECA">
            <w:pPr>
              <w:spacing w:after="60"/>
              <w:jc w:val="center"/>
              <w:rPr>
                <w:rFonts w:cs="Tahoma"/>
                <w:szCs w:val="18"/>
              </w:rPr>
            </w:pPr>
            <w:r w:rsidRPr="0055028E">
              <w:rPr>
                <w:rFonts w:cs="Tahoma"/>
                <w:szCs w:val="18"/>
              </w:rPr>
              <w:t>15</w:t>
            </w:r>
          </w:p>
        </w:tc>
      </w:tr>
      <w:tr w:rsidR="000D4ECA" w:rsidRPr="0055028E" w14:paraId="4BBE61C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2B1F1D8" w14:textId="77777777" w:rsidR="000D4ECA" w:rsidRPr="0055028E" w:rsidRDefault="005B1A1A" w:rsidP="000D4ECA">
            <w:pPr>
              <w:spacing w:after="60"/>
              <w:jc w:val="center"/>
              <w:rPr>
                <w:rFonts w:cs="Tahoma"/>
                <w:szCs w:val="18"/>
              </w:rPr>
            </w:pPr>
            <w:r>
              <w:rPr>
                <w:rFonts w:cs="Tahoma"/>
                <w:szCs w:val="18"/>
              </w:rPr>
              <w:t>50 000 – 99 </w:t>
            </w:r>
            <w:r w:rsidR="000D4ECA" w:rsidRPr="0055028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F97C071" w14:textId="77777777" w:rsidR="000D4ECA" w:rsidRPr="0055028E" w:rsidRDefault="000D4ECA" w:rsidP="000D4ECA">
            <w:pPr>
              <w:spacing w:after="60"/>
              <w:jc w:val="center"/>
              <w:rPr>
                <w:rFonts w:cs="Tahoma"/>
                <w:szCs w:val="18"/>
              </w:rPr>
            </w:pPr>
            <w:r w:rsidRPr="0055028E">
              <w:rPr>
                <w:rFonts w:cs="Tahoma"/>
                <w:szCs w:val="18"/>
              </w:rPr>
              <w:t>20</w:t>
            </w:r>
          </w:p>
        </w:tc>
      </w:tr>
      <w:tr w:rsidR="000D4ECA" w:rsidRPr="0055028E" w14:paraId="76287E3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B9E802" w14:textId="77777777" w:rsidR="000D4ECA" w:rsidRPr="0055028E" w:rsidRDefault="005B1A1A" w:rsidP="000D4ECA">
            <w:pPr>
              <w:spacing w:after="60"/>
              <w:jc w:val="center"/>
              <w:rPr>
                <w:rFonts w:cs="Tahoma"/>
                <w:szCs w:val="18"/>
              </w:rPr>
            </w:pPr>
            <w:r>
              <w:rPr>
                <w:rFonts w:cs="Tahoma"/>
                <w:szCs w:val="18"/>
              </w:rPr>
              <w:t>100 000 – 199 </w:t>
            </w:r>
            <w:r w:rsidR="000D4ECA" w:rsidRPr="0055028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40670F7" w14:textId="77777777" w:rsidR="000D4ECA" w:rsidRPr="0055028E" w:rsidRDefault="000D4ECA" w:rsidP="000D4ECA">
            <w:pPr>
              <w:spacing w:after="60"/>
              <w:jc w:val="center"/>
              <w:rPr>
                <w:rFonts w:cs="Tahoma"/>
                <w:szCs w:val="18"/>
              </w:rPr>
            </w:pPr>
            <w:r w:rsidRPr="0055028E">
              <w:rPr>
                <w:rFonts w:cs="Tahoma"/>
                <w:szCs w:val="18"/>
              </w:rPr>
              <w:t>30</w:t>
            </w:r>
          </w:p>
        </w:tc>
      </w:tr>
      <w:tr w:rsidR="000D4ECA" w:rsidRPr="0055028E" w14:paraId="36CEB5C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A7EA63A" w14:textId="77777777" w:rsidR="000D4ECA" w:rsidRPr="0055028E" w:rsidRDefault="000D4ECA" w:rsidP="005B1A1A">
            <w:pPr>
              <w:spacing w:after="60"/>
              <w:jc w:val="center"/>
              <w:rPr>
                <w:rFonts w:cs="Tahoma"/>
                <w:szCs w:val="18"/>
              </w:rPr>
            </w:pPr>
            <w:r w:rsidRPr="0055028E">
              <w:rPr>
                <w:rFonts w:cs="Tahoma"/>
                <w:szCs w:val="18"/>
              </w:rPr>
              <w:t>200</w:t>
            </w:r>
            <w:r w:rsidR="005B1A1A">
              <w:rPr>
                <w:rFonts w:cs="Tahoma"/>
                <w:szCs w:val="18"/>
              </w:rPr>
              <w:t> </w:t>
            </w:r>
            <w:r w:rsidRPr="0055028E">
              <w:rPr>
                <w:rFonts w:cs="Tahoma"/>
                <w:szCs w:val="18"/>
              </w:rPr>
              <w:t>000 – 399</w:t>
            </w:r>
            <w:r w:rsidR="005B1A1A">
              <w:rPr>
                <w:rFonts w:cs="Tahoma"/>
                <w:szCs w:val="18"/>
              </w:rPr>
              <w:t> </w:t>
            </w:r>
            <w:r w:rsidRPr="0055028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BBB2FF" w14:textId="77777777" w:rsidR="000D4ECA" w:rsidRPr="0055028E" w:rsidRDefault="000D4ECA" w:rsidP="000D4ECA">
            <w:pPr>
              <w:spacing w:after="60"/>
              <w:jc w:val="center"/>
              <w:rPr>
                <w:rFonts w:cs="Tahoma"/>
                <w:szCs w:val="18"/>
              </w:rPr>
            </w:pPr>
            <w:r w:rsidRPr="0055028E">
              <w:rPr>
                <w:rFonts w:cs="Tahoma"/>
                <w:szCs w:val="18"/>
              </w:rPr>
              <w:t>40</w:t>
            </w:r>
          </w:p>
        </w:tc>
      </w:tr>
      <w:tr w:rsidR="000D4ECA" w:rsidRPr="0055028E" w14:paraId="04AC733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1F9424" w14:textId="77777777" w:rsidR="000D4ECA" w:rsidRPr="0055028E" w:rsidRDefault="005B1A1A" w:rsidP="000D4ECA">
            <w:pPr>
              <w:spacing w:after="60"/>
              <w:jc w:val="center"/>
              <w:rPr>
                <w:rFonts w:cs="Tahoma"/>
                <w:szCs w:val="18"/>
              </w:rPr>
            </w:pPr>
            <w:r>
              <w:rPr>
                <w:rFonts w:cs="Tahoma"/>
                <w:szCs w:val="18"/>
              </w:rPr>
              <w:t>400 000 – 599 </w:t>
            </w:r>
            <w:r w:rsidR="000D4ECA" w:rsidRPr="0055028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2F98D" w14:textId="77777777" w:rsidR="000D4ECA" w:rsidRPr="0055028E" w:rsidRDefault="000D4ECA" w:rsidP="000D4ECA">
            <w:pPr>
              <w:spacing w:after="60"/>
              <w:jc w:val="center"/>
              <w:rPr>
                <w:rFonts w:cs="Tahoma"/>
                <w:szCs w:val="18"/>
              </w:rPr>
            </w:pPr>
            <w:r w:rsidRPr="0055028E">
              <w:rPr>
                <w:rFonts w:cs="Tahoma"/>
                <w:szCs w:val="18"/>
              </w:rPr>
              <w:t>50</w:t>
            </w:r>
          </w:p>
        </w:tc>
      </w:tr>
      <w:tr w:rsidR="000D4ECA" w:rsidRPr="0055028E" w14:paraId="4CCD146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CCA20D" w14:textId="77777777" w:rsidR="000D4ECA" w:rsidRPr="0055028E" w:rsidRDefault="005B1A1A" w:rsidP="000D4ECA">
            <w:pPr>
              <w:spacing w:after="60"/>
              <w:jc w:val="center"/>
              <w:rPr>
                <w:rFonts w:cs="Tahoma"/>
                <w:szCs w:val="18"/>
              </w:rPr>
            </w:pPr>
            <w:r>
              <w:rPr>
                <w:rFonts w:cs="Tahoma"/>
                <w:szCs w:val="18"/>
              </w:rPr>
              <w:t>600 </w:t>
            </w:r>
            <w:r w:rsidR="000D4ECA" w:rsidRPr="0055028E">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371B8D8" w14:textId="77777777" w:rsidR="000D4ECA" w:rsidRPr="0055028E" w:rsidRDefault="000D4ECA" w:rsidP="000D4ECA">
            <w:pPr>
              <w:spacing w:after="60"/>
              <w:jc w:val="center"/>
              <w:rPr>
                <w:rFonts w:cs="Tahoma"/>
                <w:szCs w:val="18"/>
              </w:rPr>
            </w:pPr>
            <w:r w:rsidRPr="0055028E">
              <w:rPr>
                <w:rFonts w:cs="Tahoma"/>
                <w:szCs w:val="18"/>
              </w:rPr>
              <w:t>75</w:t>
            </w:r>
          </w:p>
        </w:tc>
      </w:tr>
    </w:tbl>
    <w:p w14:paraId="72959141" w14:textId="77777777" w:rsidR="000D4ECA" w:rsidRPr="0055028E" w:rsidRDefault="000D4ECA" w:rsidP="0063466C"/>
    <w:p w14:paraId="6EF26DE3" w14:textId="77777777" w:rsidR="000D4ECA" w:rsidRPr="0055028E" w:rsidRDefault="000D4ECA" w:rsidP="0063466C">
      <w:r w:rsidRPr="0055028E">
        <w:rPr>
          <w:rFonts w:cs="Tahoma"/>
          <w:szCs w:val="18"/>
        </w:rPr>
        <w:t xml:space="preserve">Набор лицензий Core CAL и SQL CAL с покрытием Software Assurance учитывается как </w:t>
      </w:r>
      <w:r w:rsidRPr="0055028E">
        <w:rPr>
          <w:rFonts w:cs="Tahoma"/>
          <w:szCs w:val="18"/>
          <w:u w:val="single"/>
        </w:rPr>
        <w:t xml:space="preserve">один (1) балл </w:t>
      </w:r>
      <w:r w:rsidRPr="0055028E">
        <w:rPr>
          <w:rFonts w:cs="Tahoma"/>
          <w:szCs w:val="18"/>
        </w:rPr>
        <w:t xml:space="preserve">в первом столбце в таблице ниже; набор лицензий Enterprise CAL с покрытием Software Assurance учитывается как </w:t>
      </w:r>
      <w:r w:rsidRPr="0055028E">
        <w:rPr>
          <w:rFonts w:cs="Tahoma"/>
          <w:szCs w:val="18"/>
          <w:u w:val="single"/>
        </w:rPr>
        <w:t>два (2) балла</w:t>
      </w:r>
      <w:r w:rsidRPr="0055028E">
        <w:rPr>
          <w:rFonts w:cs="Tahoma"/>
          <w:szCs w:val="18"/>
        </w:rPr>
        <w:t xml:space="preserve"> в первом столбце в таблице ниже:</w:t>
      </w:r>
    </w:p>
    <w:p w14:paraId="656E804B" w14:textId="77777777" w:rsidR="000D4ECA" w:rsidRPr="0055028E" w:rsidRDefault="000D4ECA" w:rsidP="0063466C"/>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2B489D" w14:paraId="15E08259"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B3CAD90" w14:textId="77777777" w:rsidR="000D4ECA" w:rsidRPr="0055028E" w:rsidRDefault="000D4ECA" w:rsidP="000D4ECA">
            <w:pPr>
              <w:spacing w:after="60"/>
              <w:jc w:val="center"/>
              <w:rPr>
                <w:rFonts w:cs="Tahoma"/>
                <w:szCs w:val="18"/>
              </w:rPr>
            </w:pPr>
            <w:r w:rsidRPr="0055028E">
              <w:rPr>
                <w:rFonts w:cs="Tahoma"/>
                <w:b/>
                <w:bCs/>
                <w:szCs w:val="18"/>
              </w:rPr>
              <w:t>Лицензии 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1DB51DE" w14:textId="77777777" w:rsidR="000D4ECA" w:rsidRPr="00246CED" w:rsidRDefault="000D4ECA" w:rsidP="000D4ECA">
            <w:pPr>
              <w:spacing w:after="60"/>
              <w:rPr>
                <w:rFonts w:cs="Tahoma"/>
                <w:szCs w:val="18"/>
                <w:lang w:val="ru-RU"/>
              </w:rPr>
            </w:pPr>
            <w:r w:rsidRPr="00246CED">
              <w:rPr>
                <w:rFonts w:cs="Tahoma"/>
                <w:b/>
                <w:bCs/>
                <w:szCs w:val="18"/>
                <w:lang w:val="ru-RU"/>
              </w:rPr>
              <w:t xml:space="preserve">Кол-во дней Услуг по планированию </w:t>
            </w:r>
          </w:p>
        </w:tc>
      </w:tr>
      <w:tr w:rsidR="000D4ECA" w:rsidRPr="0055028E" w14:paraId="7232644D"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0F55BDC" w14:textId="77777777" w:rsidR="000D4ECA" w:rsidRPr="0055028E" w:rsidRDefault="000D4ECA" w:rsidP="000D4ECA">
            <w:pPr>
              <w:spacing w:after="60"/>
              <w:jc w:val="center"/>
              <w:rPr>
                <w:rFonts w:cs="Tahoma"/>
                <w:szCs w:val="18"/>
              </w:rPr>
            </w:pPr>
            <w:r w:rsidRPr="0055028E">
              <w:rPr>
                <w:rFonts w:cs="Tahoma"/>
                <w:szCs w:val="18"/>
              </w:rPr>
              <w:t>200</w:t>
            </w:r>
            <w:r w:rsidR="0024064C" w:rsidRPr="0055028E">
              <w:rPr>
                <w:rFonts w:cs="Tahoma"/>
                <w:szCs w:val="18"/>
              </w:rPr>
              <w:t xml:space="preserve"> – </w:t>
            </w:r>
            <w:r w:rsidR="005B1A1A">
              <w:rPr>
                <w:rFonts w:cs="Tahoma"/>
                <w:szCs w:val="18"/>
              </w:rPr>
              <w:t>3 </w:t>
            </w:r>
            <w:r w:rsidRPr="0055028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FD1E45C" w14:textId="77777777" w:rsidR="000D4ECA" w:rsidRPr="0055028E" w:rsidRDefault="000D4ECA" w:rsidP="000D4ECA">
            <w:pPr>
              <w:spacing w:after="60"/>
              <w:jc w:val="center"/>
              <w:rPr>
                <w:rFonts w:cs="Tahoma"/>
                <w:szCs w:val="18"/>
              </w:rPr>
            </w:pPr>
            <w:r w:rsidRPr="0055028E">
              <w:rPr>
                <w:rFonts w:cs="Tahoma"/>
                <w:szCs w:val="18"/>
              </w:rPr>
              <w:t>1</w:t>
            </w:r>
          </w:p>
        </w:tc>
      </w:tr>
      <w:tr w:rsidR="000D4ECA" w:rsidRPr="0055028E" w14:paraId="2C26847B"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23ED7BC" w14:textId="77777777" w:rsidR="000D4ECA" w:rsidRPr="0055028E" w:rsidRDefault="005B1A1A" w:rsidP="000D4ECA">
            <w:pPr>
              <w:spacing w:after="60"/>
              <w:jc w:val="center"/>
              <w:rPr>
                <w:rFonts w:cs="Tahoma"/>
                <w:szCs w:val="18"/>
              </w:rPr>
            </w:pPr>
            <w:r>
              <w:rPr>
                <w:rFonts w:cs="Tahoma"/>
                <w:szCs w:val="18"/>
              </w:rPr>
              <w:t>4 000 – 9 </w:t>
            </w:r>
            <w:r w:rsidR="000D4ECA" w:rsidRPr="0055028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FE70138" w14:textId="77777777" w:rsidR="000D4ECA" w:rsidRPr="0055028E" w:rsidRDefault="000D4ECA" w:rsidP="000D4ECA">
            <w:pPr>
              <w:spacing w:after="60"/>
              <w:jc w:val="center"/>
              <w:rPr>
                <w:rFonts w:cs="Tahoma"/>
                <w:szCs w:val="18"/>
              </w:rPr>
            </w:pPr>
            <w:r w:rsidRPr="0055028E">
              <w:rPr>
                <w:rFonts w:cs="Tahoma"/>
                <w:szCs w:val="18"/>
              </w:rPr>
              <w:t>3</w:t>
            </w:r>
          </w:p>
        </w:tc>
      </w:tr>
      <w:tr w:rsidR="000D4ECA" w:rsidRPr="0055028E" w14:paraId="10950E1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CB532EE" w14:textId="77777777" w:rsidR="000D4ECA" w:rsidRPr="0055028E" w:rsidRDefault="005B1A1A" w:rsidP="000D4ECA">
            <w:pPr>
              <w:spacing w:after="60"/>
              <w:jc w:val="center"/>
              <w:rPr>
                <w:rFonts w:cs="Tahoma"/>
                <w:szCs w:val="18"/>
              </w:rPr>
            </w:pPr>
            <w:r>
              <w:rPr>
                <w:rFonts w:cs="Tahoma"/>
                <w:szCs w:val="18"/>
              </w:rPr>
              <w:t>10 </w:t>
            </w:r>
            <w:r w:rsidR="000D4ECA" w:rsidRPr="0055028E">
              <w:rPr>
                <w:rFonts w:cs="Tahoma"/>
                <w:szCs w:val="18"/>
              </w:rPr>
              <w:t xml:space="preserve">000 – </w:t>
            </w:r>
            <w:r>
              <w:rPr>
                <w:rFonts w:cs="Tahoma"/>
                <w:szCs w:val="18"/>
              </w:rPr>
              <w:t>99 </w:t>
            </w:r>
            <w:r w:rsidR="000D4ECA" w:rsidRPr="0055028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E6FC2E8" w14:textId="77777777" w:rsidR="000D4ECA" w:rsidRPr="0055028E" w:rsidRDefault="000D4ECA" w:rsidP="000D4ECA">
            <w:pPr>
              <w:spacing w:after="60"/>
              <w:jc w:val="center"/>
              <w:rPr>
                <w:rFonts w:cs="Tahoma"/>
                <w:szCs w:val="18"/>
              </w:rPr>
            </w:pPr>
            <w:r w:rsidRPr="0055028E">
              <w:rPr>
                <w:rFonts w:cs="Tahoma"/>
                <w:szCs w:val="18"/>
              </w:rPr>
              <w:t>5</w:t>
            </w:r>
          </w:p>
        </w:tc>
      </w:tr>
      <w:tr w:rsidR="000D4ECA" w:rsidRPr="0055028E" w14:paraId="3F89F10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14A0043" w14:textId="77777777" w:rsidR="000D4ECA" w:rsidRPr="0055028E" w:rsidRDefault="005B1A1A" w:rsidP="000D4ECA">
            <w:pPr>
              <w:spacing w:after="60"/>
              <w:jc w:val="center"/>
              <w:rPr>
                <w:rFonts w:cs="Tahoma"/>
                <w:szCs w:val="18"/>
              </w:rPr>
            </w:pPr>
            <w:r>
              <w:rPr>
                <w:rFonts w:cs="Tahoma"/>
                <w:szCs w:val="18"/>
              </w:rPr>
              <w:t>100 000 – 299 </w:t>
            </w:r>
            <w:r w:rsidR="000D4ECA" w:rsidRPr="0055028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F8F2DD" w14:textId="77777777" w:rsidR="000D4ECA" w:rsidRPr="0055028E" w:rsidRDefault="000D4ECA" w:rsidP="000D4ECA">
            <w:pPr>
              <w:spacing w:after="60"/>
              <w:jc w:val="center"/>
              <w:rPr>
                <w:rFonts w:cs="Tahoma"/>
                <w:szCs w:val="18"/>
              </w:rPr>
            </w:pPr>
            <w:r w:rsidRPr="0055028E">
              <w:rPr>
                <w:rFonts w:cs="Tahoma"/>
                <w:szCs w:val="18"/>
              </w:rPr>
              <w:t>7</w:t>
            </w:r>
          </w:p>
        </w:tc>
      </w:tr>
      <w:tr w:rsidR="000D4ECA" w:rsidRPr="0055028E" w14:paraId="3D39FE93"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F0BD90" w14:textId="77777777" w:rsidR="000D4ECA" w:rsidRPr="0055028E" w:rsidRDefault="005B1A1A" w:rsidP="000D4ECA">
            <w:pPr>
              <w:spacing w:after="60"/>
              <w:jc w:val="center"/>
              <w:rPr>
                <w:rFonts w:cs="Tahoma"/>
                <w:szCs w:val="18"/>
              </w:rPr>
            </w:pPr>
            <w:r>
              <w:rPr>
                <w:rFonts w:cs="Tahoma"/>
                <w:szCs w:val="18"/>
              </w:rPr>
              <w:t>300 000 – 599 </w:t>
            </w:r>
            <w:r w:rsidR="000D4ECA" w:rsidRPr="0055028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3A5083E" w14:textId="77777777" w:rsidR="000D4ECA" w:rsidRPr="0055028E" w:rsidRDefault="000D4ECA" w:rsidP="000D4ECA">
            <w:pPr>
              <w:spacing w:after="60"/>
              <w:jc w:val="center"/>
              <w:rPr>
                <w:rFonts w:cs="Tahoma"/>
                <w:szCs w:val="18"/>
              </w:rPr>
            </w:pPr>
            <w:r w:rsidRPr="0055028E">
              <w:rPr>
                <w:rFonts w:cs="Tahoma"/>
                <w:szCs w:val="18"/>
              </w:rPr>
              <w:t>10</w:t>
            </w:r>
          </w:p>
        </w:tc>
      </w:tr>
      <w:tr w:rsidR="000D4ECA" w:rsidRPr="0055028E" w14:paraId="0FC57C3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4E83540" w14:textId="77777777" w:rsidR="000D4ECA" w:rsidRPr="0055028E" w:rsidRDefault="005B1A1A" w:rsidP="000D4ECA">
            <w:pPr>
              <w:spacing w:after="60"/>
              <w:jc w:val="center"/>
              <w:rPr>
                <w:rFonts w:cs="Tahoma"/>
                <w:szCs w:val="18"/>
              </w:rPr>
            </w:pPr>
            <w:r>
              <w:rPr>
                <w:rFonts w:cs="Tahoma"/>
                <w:szCs w:val="18"/>
              </w:rPr>
              <w:t>600 </w:t>
            </w:r>
            <w:r w:rsidR="000D4ECA" w:rsidRPr="0055028E">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B4FCF04" w14:textId="77777777" w:rsidR="000D4ECA" w:rsidRPr="0055028E" w:rsidRDefault="000D4ECA" w:rsidP="000D4ECA">
            <w:pPr>
              <w:spacing w:after="60"/>
              <w:jc w:val="center"/>
              <w:rPr>
                <w:rFonts w:cs="Tahoma"/>
                <w:szCs w:val="18"/>
              </w:rPr>
            </w:pPr>
            <w:r w:rsidRPr="0055028E">
              <w:rPr>
                <w:rFonts w:cs="Tahoma"/>
                <w:szCs w:val="18"/>
              </w:rPr>
              <w:t>12</w:t>
            </w:r>
          </w:p>
        </w:tc>
      </w:tr>
    </w:tbl>
    <w:p w14:paraId="2639E59A" w14:textId="77777777" w:rsidR="001C1727" w:rsidRPr="0055028E" w:rsidRDefault="001C1727"/>
    <w:p w14:paraId="162A0636" w14:textId="77777777" w:rsidR="000D4ECA" w:rsidRPr="0055028E" w:rsidRDefault="000D4ECA" w:rsidP="000D4ECA">
      <w:pPr>
        <w:spacing w:after="60"/>
      </w:pPr>
      <w:r w:rsidRPr="0055028E">
        <w:rPr>
          <w:rFonts w:cs="Tahoma"/>
          <w:szCs w:val="20"/>
        </w:rPr>
        <w:t>Примеры</w:t>
      </w:r>
    </w:p>
    <w:p w14:paraId="653D011C" w14:textId="77777777" w:rsidR="000D4ECA" w:rsidRPr="0055028E" w:rsidRDefault="000D4ECA" w:rsidP="000D4ECA">
      <w:pPr>
        <w:spacing w:after="60"/>
      </w:pPr>
      <w:r w:rsidRPr="0055028E">
        <w:rPr>
          <w:rFonts w:cs="Tahoma"/>
          <w:szCs w:val="20"/>
        </w:rPr>
        <w:t>Соглашение Open Value с</w:t>
      </w:r>
    </w:p>
    <w:p w14:paraId="7060718D" w14:textId="77777777" w:rsidR="000D4ECA" w:rsidRPr="00246CED" w:rsidRDefault="000D4ECA" w:rsidP="000D4ECA">
      <w:pPr>
        <w:spacing w:after="60"/>
        <w:rPr>
          <w:lang w:val="ru-RU"/>
        </w:rPr>
      </w:pPr>
      <w:r w:rsidRPr="00246CED">
        <w:rPr>
          <w:rFonts w:cs="Tahoma"/>
          <w:szCs w:val="20"/>
          <w:lang w:val="ru-RU"/>
        </w:rPr>
        <w:t xml:space="preserve">150 наборами </w:t>
      </w:r>
      <w:r w:rsidRPr="0055028E">
        <w:rPr>
          <w:rFonts w:cs="Tahoma"/>
          <w:szCs w:val="20"/>
        </w:rPr>
        <w:t>Office</w:t>
      </w:r>
      <w:r w:rsidRPr="00246CED">
        <w:rPr>
          <w:rFonts w:cs="Tahoma"/>
          <w:szCs w:val="20"/>
          <w:lang w:val="ru-RU"/>
        </w:rPr>
        <w:t xml:space="preserve"> профессиональный плюс с </w:t>
      </w:r>
      <w:r w:rsidRPr="0055028E">
        <w:rPr>
          <w:rFonts w:cs="Tahoma"/>
          <w:szCs w:val="20"/>
        </w:rPr>
        <w:t>L</w:t>
      </w:r>
      <w:r w:rsidRPr="00246CED">
        <w:rPr>
          <w:rFonts w:cs="Tahoma"/>
          <w:szCs w:val="20"/>
          <w:lang w:val="ru-RU"/>
        </w:rPr>
        <w:t>&amp;</w:t>
      </w:r>
      <w:r w:rsidRPr="0055028E">
        <w:rPr>
          <w:rFonts w:cs="Tahoma"/>
          <w:szCs w:val="20"/>
        </w:rPr>
        <w:t>SA</w:t>
      </w:r>
    </w:p>
    <w:p w14:paraId="3EF11B05" w14:textId="77777777" w:rsidR="000D4ECA" w:rsidRPr="00246CED" w:rsidRDefault="000D4ECA" w:rsidP="000D4ECA">
      <w:pPr>
        <w:spacing w:after="60"/>
        <w:rPr>
          <w:lang w:val="ru-RU"/>
        </w:rPr>
      </w:pPr>
      <w:r w:rsidRPr="00246CED">
        <w:rPr>
          <w:rFonts w:cs="Tahoma"/>
          <w:szCs w:val="20"/>
          <w:u w:val="single"/>
          <w:lang w:val="ru-RU"/>
        </w:rPr>
        <w:t xml:space="preserve">+ 50 приложений </w:t>
      </w:r>
      <w:r w:rsidRPr="0055028E">
        <w:rPr>
          <w:rFonts w:cs="Tahoma"/>
          <w:szCs w:val="20"/>
          <w:u w:val="single"/>
        </w:rPr>
        <w:t>Visio</w:t>
      </w:r>
      <w:r w:rsidRPr="00246CED">
        <w:rPr>
          <w:rFonts w:cs="Tahoma"/>
          <w:szCs w:val="20"/>
          <w:u w:val="single"/>
          <w:lang w:val="ru-RU"/>
        </w:rPr>
        <w:t xml:space="preserve"> стандартный с </w:t>
      </w:r>
      <w:r w:rsidRPr="0055028E">
        <w:rPr>
          <w:rFonts w:cs="Tahoma"/>
          <w:szCs w:val="20"/>
          <w:u w:val="single"/>
        </w:rPr>
        <w:t>Software</w:t>
      </w:r>
      <w:r w:rsidRPr="00246CED">
        <w:rPr>
          <w:rFonts w:cs="Tahoma"/>
          <w:szCs w:val="20"/>
          <w:u w:val="single"/>
          <w:lang w:val="ru-RU"/>
        </w:rPr>
        <w:t xml:space="preserve"> </w:t>
      </w:r>
      <w:r w:rsidRPr="0055028E">
        <w:rPr>
          <w:rFonts w:cs="Tahoma"/>
          <w:szCs w:val="20"/>
          <w:u w:val="single"/>
        </w:rPr>
        <w:t>Assurance</w:t>
      </w:r>
      <w:r w:rsidRPr="00246CED">
        <w:rPr>
          <w:rFonts w:cs="Tahoma"/>
          <w:szCs w:val="20"/>
          <w:u w:val="single"/>
          <w:lang w:val="ru-RU"/>
        </w:rPr>
        <w:tab/>
      </w:r>
    </w:p>
    <w:p w14:paraId="42A65EC4" w14:textId="77777777" w:rsidR="000D4ECA" w:rsidRPr="00246CED" w:rsidRDefault="000D4ECA" w:rsidP="000D4ECA">
      <w:pPr>
        <w:spacing w:after="60"/>
        <w:rPr>
          <w:lang w:val="ru-RU"/>
        </w:rPr>
      </w:pPr>
      <w:r w:rsidRPr="00246CED">
        <w:rPr>
          <w:rFonts w:cs="Tahoma"/>
          <w:szCs w:val="20"/>
          <w:lang w:val="ru-RU"/>
        </w:rPr>
        <w:t xml:space="preserve">200 баллов за лицензии на приложения </w:t>
      </w:r>
      <w:r w:rsidRPr="0055028E">
        <w:rPr>
          <w:rFonts w:cs="Tahoma"/>
          <w:szCs w:val="20"/>
        </w:rPr>
        <w:t>Office</w:t>
      </w:r>
      <w:r w:rsidRPr="00246CED">
        <w:rPr>
          <w:rFonts w:cs="Tahoma"/>
          <w:szCs w:val="20"/>
          <w:lang w:val="ru-RU"/>
        </w:rPr>
        <w:t xml:space="preserve"> и (или) серверные лицензии с покрытием = 1 дню.</w:t>
      </w:r>
    </w:p>
    <w:p w14:paraId="038E57C7" w14:textId="77777777" w:rsidR="000D4ECA" w:rsidRPr="00246CED" w:rsidRDefault="000D4ECA" w:rsidP="00077CE5">
      <w:pPr>
        <w:rPr>
          <w:lang w:val="ru-RU"/>
        </w:rPr>
      </w:pPr>
    </w:p>
    <w:p w14:paraId="06CA2737" w14:textId="77777777" w:rsidR="000D4ECA" w:rsidRPr="00246CED" w:rsidRDefault="000D4ECA" w:rsidP="000D4ECA">
      <w:pPr>
        <w:spacing w:after="60"/>
        <w:rPr>
          <w:lang w:val="ru-RU"/>
        </w:rPr>
      </w:pPr>
      <w:r w:rsidRPr="00246CED">
        <w:rPr>
          <w:rFonts w:cs="Tahoma"/>
          <w:szCs w:val="20"/>
          <w:lang w:val="ru-RU"/>
        </w:rPr>
        <w:t xml:space="preserve">Соглашение о регистрации </w:t>
      </w:r>
      <w:r w:rsidRPr="0055028E">
        <w:rPr>
          <w:rFonts w:cs="Tahoma"/>
          <w:szCs w:val="20"/>
        </w:rPr>
        <w:t>Select</w:t>
      </w:r>
      <w:r w:rsidRPr="00246CED">
        <w:rPr>
          <w:rFonts w:cs="Tahoma"/>
          <w:szCs w:val="20"/>
          <w:lang w:val="ru-RU"/>
        </w:rPr>
        <w:t xml:space="preserve"> или </w:t>
      </w:r>
      <w:r w:rsidRPr="0055028E">
        <w:rPr>
          <w:rFonts w:cs="Tahoma"/>
          <w:szCs w:val="20"/>
        </w:rPr>
        <w:t>Select</w:t>
      </w:r>
      <w:r w:rsidRPr="00246CED">
        <w:rPr>
          <w:rFonts w:cs="Tahoma"/>
          <w:szCs w:val="20"/>
          <w:lang w:val="ru-RU"/>
        </w:rPr>
        <w:t xml:space="preserve"> </w:t>
      </w:r>
      <w:r w:rsidRPr="0055028E">
        <w:rPr>
          <w:rFonts w:cs="Tahoma"/>
          <w:szCs w:val="20"/>
        </w:rPr>
        <w:t>Plus</w:t>
      </w:r>
      <w:r w:rsidRPr="00246CED">
        <w:rPr>
          <w:rFonts w:cs="Tahoma"/>
          <w:szCs w:val="20"/>
          <w:lang w:val="ru-RU"/>
        </w:rPr>
        <w:t xml:space="preserve"> </w:t>
      </w:r>
      <w:r w:rsidRPr="0055028E">
        <w:rPr>
          <w:rFonts w:cs="Tahoma"/>
          <w:szCs w:val="20"/>
        </w:rPr>
        <w:t>SAM</w:t>
      </w:r>
      <w:r w:rsidRPr="00246CED">
        <w:rPr>
          <w:rFonts w:cs="Tahoma"/>
          <w:szCs w:val="20"/>
          <w:lang w:val="ru-RU"/>
        </w:rPr>
        <w:t xml:space="preserve"> с:</w:t>
      </w:r>
    </w:p>
    <w:p w14:paraId="144F2C1F" w14:textId="77777777" w:rsidR="000D4ECA" w:rsidRPr="002B489D" w:rsidRDefault="005B1A1A" w:rsidP="000D4ECA">
      <w:pPr>
        <w:spacing w:after="60"/>
      </w:pPr>
      <w:r w:rsidRPr="002B489D">
        <w:rPr>
          <w:rFonts w:cs="Tahoma"/>
          <w:szCs w:val="20"/>
        </w:rPr>
        <w:t>3</w:t>
      </w:r>
      <w:r>
        <w:rPr>
          <w:rFonts w:cs="Tahoma"/>
          <w:szCs w:val="20"/>
        </w:rPr>
        <w:t> </w:t>
      </w:r>
      <w:r w:rsidR="000D4ECA" w:rsidRPr="002B489D">
        <w:rPr>
          <w:rFonts w:cs="Tahoma"/>
          <w:szCs w:val="20"/>
        </w:rPr>
        <w:t xml:space="preserve">500 </w:t>
      </w:r>
      <w:r w:rsidR="000D4ECA" w:rsidRPr="00246CED">
        <w:rPr>
          <w:rFonts w:cs="Tahoma"/>
          <w:szCs w:val="20"/>
          <w:lang w:val="ru-RU"/>
        </w:rPr>
        <w:t>лицензиями</w:t>
      </w:r>
      <w:r w:rsidR="000D4ECA" w:rsidRPr="002B489D">
        <w:rPr>
          <w:rFonts w:cs="Tahoma"/>
          <w:szCs w:val="20"/>
        </w:rPr>
        <w:t xml:space="preserve"> </w:t>
      </w:r>
      <w:r w:rsidR="000D4ECA" w:rsidRPr="0055028E">
        <w:rPr>
          <w:rFonts w:cs="Tahoma"/>
          <w:szCs w:val="20"/>
        </w:rPr>
        <w:t>Enterprise</w:t>
      </w:r>
      <w:r w:rsidR="000D4ECA" w:rsidRPr="002B489D">
        <w:rPr>
          <w:rFonts w:cs="Tahoma"/>
          <w:szCs w:val="20"/>
        </w:rPr>
        <w:t xml:space="preserve"> </w:t>
      </w:r>
      <w:r w:rsidR="000D4ECA" w:rsidRPr="0055028E">
        <w:rPr>
          <w:rFonts w:cs="Tahoma"/>
          <w:szCs w:val="20"/>
        </w:rPr>
        <w:t>CAL</w:t>
      </w:r>
      <w:r w:rsidR="000D4ECA" w:rsidRPr="002B489D">
        <w:rPr>
          <w:rFonts w:cs="Tahoma"/>
          <w:szCs w:val="20"/>
        </w:rPr>
        <w:t xml:space="preserve"> </w:t>
      </w:r>
      <w:r w:rsidR="000D4ECA" w:rsidRPr="0055028E">
        <w:rPr>
          <w:rFonts w:cs="Tahoma"/>
          <w:szCs w:val="20"/>
        </w:rPr>
        <w:t>Suite</w:t>
      </w:r>
      <w:r w:rsidR="000D4ECA" w:rsidRPr="002B489D">
        <w:rPr>
          <w:rFonts w:cs="Tahoma"/>
          <w:szCs w:val="20"/>
        </w:rPr>
        <w:t xml:space="preserve"> </w:t>
      </w:r>
      <w:r w:rsidR="000D4ECA" w:rsidRPr="00246CED">
        <w:rPr>
          <w:rFonts w:cs="Tahoma"/>
          <w:szCs w:val="20"/>
          <w:lang w:val="ru-RU"/>
        </w:rPr>
        <w:t>с</w:t>
      </w:r>
      <w:r w:rsidR="000D4ECA" w:rsidRPr="002B489D">
        <w:rPr>
          <w:rFonts w:cs="Tahoma"/>
          <w:szCs w:val="20"/>
        </w:rPr>
        <w:t xml:space="preserve"> </w:t>
      </w:r>
      <w:r w:rsidR="000D4ECA" w:rsidRPr="0055028E">
        <w:rPr>
          <w:rFonts w:cs="Tahoma"/>
          <w:szCs w:val="20"/>
        </w:rPr>
        <w:t>Software</w:t>
      </w:r>
      <w:r w:rsidR="000D4ECA" w:rsidRPr="002B489D">
        <w:rPr>
          <w:rFonts w:cs="Tahoma"/>
          <w:szCs w:val="20"/>
        </w:rPr>
        <w:t xml:space="preserve"> </w:t>
      </w:r>
      <w:r w:rsidR="000D4ECA" w:rsidRPr="0055028E">
        <w:rPr>
          <w:rFonts w:cs="Tahoma"/>
          <w:szCs w:val="20"/>
        </w:rPr>
        <w:t>Assurance</w:t>
      </w:r>
    </w:p>
    <w:p w14:paraId="3C5C4B26" w14:textId="77777777" w:rsidR="000D4ECA" w:rsidRPr="00246CED" w:rsidRDefault="000D4ECA" w:rsidP="000D4ECA">
      <w:pPr>
        <w:spacing w:after="60"/>
        <w:rPr>
          <w:lang w:val="ru-RU"/>
        </w:rPr>
      </w:pPr>
      <w:r w:rsidRPr="00246CED">
        <w:rPr>
          <w:rFonts w:cs="Tahoma"/>
          <w:szCs w:val="20"/>
          <w:u w:val="single"/>
          <w:lang w:val="ru-RU"/>
        </w:rPr>
        <w:t>удвоенным количеством</w:t>
      </w:r>
      <w:r w:rsidRPr="0055028E">
        <w:rPr>
          <w:rFonts w:cs="Tahoma"/>
          <w:szCs w:val="20"/>
          <w:u w:val="single"/>
        </w:rPr>
        <w:t> </w:t>
      </w:r>
      <w:r w:rsidRPr="00246CED">
        <w:rPr>
          <w:rFonts w:cs="Tahoma"/>
          <w:szCs w:val="20"/>
          <w:u w:val="single"/>
          <w:lang w:val="ru-RU"/>
        </w:rPr>
        <w:t>баллов для каждого</w:t>
      </w:r>
      <w:r w:rsidRPr="00246CED">
        <w:rPr>
          <w:rFonts w:cs="Tahoma"/>
          <w:szCs w:val="20"/>
          <w:u w:val="single"/>
          <w:lang w:val="ru-RU"/>
        </w:rPr>
        <w:tab/>
      </w:r>
      <w:r w:rsidRPr="00246CED">
        <w:rPr>
          <w:rFonts w:cs="Tahoma"/>
          <w:szCs w:val="20"/>
          <w:u w:val="single"/>
          <w:lang w:val="ru-RU"/>
        </w:rPr>
        <w:tab/>
      </w:r>
      <w:r w:rsidRPr="00246CED">
        <w:rPr>
          <w:rFonts w:cs="Tahoma"/>
          <w:szCs w:val="20"/>
          <w:lang w:val="ru-RU"/>
        </w:rPr>
        <w:t xml:space="preserve"> </w:t>
      </w:r>
    </w:p>
    <w:p w14:paraId="3BBBB8E3" w14:textId="77777777" w:rsidR="000D4ECA" w:rsidRPr="00246CED" w:rsidRDefault="000D4ECA" w:rsidP="000D4ECA">
      <w:pPr>
        <w:spacing w:after="60"/>
        <w:rPr>
          <w:lang w:val="ru-RU"/>
        </w:rPr>
      </w:pPr>
      <w:r w:rsidRPr="00246CED">
        <w:rPr>
          <w:rFonts w:cs="Tahoma"/>
          <w:szCs w:val="20"/>
          <w:lang w:val="ru-RU"/>
        </w:rPr>
        <w:t>7</w:t>
      </w:r>
      <w:r w:rsidRPr="0055028E">
        <w:rPr>
          <w:rFonts w:cs="Tahoma"/>
          <w:szCs w:val="20"/>
        </w:rPr>
        <w:t> </w:t>
      </w:r>
      <w:r w:rsidRPr="00246CED">
        <w:rPr>
          <w:rFonts w:cs="Tahoma"/>
          <w:szCs w:val="20"/>
          <w:lang w:val="ru-RU"/>
        </w:rPr>
        <w:t xml:space="preserve">000 баллов за лицензии </w:t>
      </w:r>
      <w:r w:rsidRPr="0055028E">
        <w:rPr>
          <w:rFonts w:cs="Tahoma"/>
          <w:szCs w:val="20"/>
        </w:rPr>
        <w:t>CAL</w:t>
      </w:r>
      <w:r w:rsidRPr="00246CED">
        <w:rPr>
          <w:rFonts w:cs="Tahoma"/>
          <w:szCs w:val="20"/>
          <w:lang w:val="ru-RU"/>
        </w:rPr>
        <w:t xml:space="preserve"> = 3 дням.</w:t>
      </w:r>
    </w:p>
    <w:p w14:paraId="2BB0AC44" w14:textId="77777777" w:rsidR="000D4ECA" w:rsidRPr="00246CED" w:rsidRDefault="000D4ECA" w:rsidP="00077CE5">
      <w:pPr>
        <w:rPr>
          <w:lang w:val="ru-RU"/>
        </w:rPr>
      </w:pPr>
    </w:p>
    <w:p w14:paraId="33CD7157" w14:textId="77777777" w:rsidR="000D4ECA" w:rsidRPr="00246CED" w:rsidRDefault="000D4ECA" w:rsidP="000D4ECA">
      <w:pPr>
        <w:spacing w:after="60"/>
        <w:rPr>
          <w:lang w:val="ru-RU"/>
        </w:rPr>
      </w:pPr>
      <w:r w:rsidRPr="00246CED">
        <w:rPr>
          <w:rFonts w:cs="Tahoma"/>
          <w:szCs w:val="20"/>
          <w:lang w:val="ru-RU"/>
        </w:rPr>
        <w:t xml:space="preserve">Соглашение о регистрации </w:t>
      </w:r>
      <w:r w:rsidRPr="0055028E">
        <w:rPr>
          <w:rFonts w:cs="Tahoma"/>
          <w:szCs w:val="20"/>
        </w:rPr>
        <w:t>EA</w:t>
      </w:r>
      <w:r w:rsidRPr="00246CED">
        <w:rPr>
          <w:rFonts w:cs="Tahoma"/>
          <w:szCs w:val="20"/>
          <w:lang w:val="ru-RU"/>
        </w:rPr>
        <w:t xml:space="preserve"> с:</w:t>
      </w:r>
    </w:p>
    <w:p w14:paraId="6B81D8C4" w14:textId="77777777" w:rsidR="000D4ECA" w:rsidRPr="0055028E" w:rsidRDefault="000D4ECA" w:rsidP="000D4ECA">
      <w:pPr>
        <w:spacing w:after="60"/>
      </w:pPr>
      <w:r w:rsidRPr="0055028E">
        <w:rPr>
          <w:rFonts w:cs="Tahoma"/>
          <w:szCs w:val="20"/>
        </w:rPr>
        <w:t>3 500 платформами Enterprise</w:t>
      </w:r>
    </w:p>
    <w:p w14:paraId="6F65BFF3" w14:textId="77777777" w:rsidR="000D4ECA" w:rsidRPr="0055028E" w:rsidRDefault="000D4ECA" w:rsidP="00346F4B">
      <w:pPr>
        <w:numPr>
          <w:ilvl w:val="0"/>
          <w:numId w:val="70"/>
        </w:numPr>
        <w:tabs>
          <w:tab w:val="left" w:pos="720"/>
        </w:tabs>
        <w:spacing w:after="60" w:line="276" w:lineRule="auto"/>
      </w:pPr>
      <w:r w:rsidRPr="0055028E">
        <w:rPr>
          <w:rFonts w:cs="Tahoma"/>
          <w:szCs w:val="20"/>
        </w:rPr>
        <w:t xml:space="preserve">3 500 копиями Office профессиональный </w:t>
      </w:r>
      <w:r w:rsidRPr="0055028E">
        <w:rPr>
          <w:rFonts w:cs="Tahoma"/>
          <w:color w:val="000000"/>
          <w:szCs w:val="20"/>
        </w:rPr>
        <w:t>плюс</w:t>
      </w:r>
    </w:p>
    <w:p w14:paraId="2D81CB15" w14:textId="77777777" w:rsidR="000D4ECA" w:rsidRPr="0055028E" w:rsidRDefault="000D4ECA" w:rsidP="00346F4B">
      <w:pPr>
        <w:numPr>
          <w:ilvl w:val="0"/>
          <w:numId w:val="70"/>
        </w:numPr>
        <w:spacing w:after="60" w:line="276" w:lineRule="auto"/>
      </w:pPr>
      <w:r w:rsidRPr="0055028E">
        <w:rPr>
          <w:rFonts w:cs="Tahoma"/>
          <w:color w:val="000000"/>
          <w:szCs w:val="20"/>
        </w:rPr>
        <w:t>3 500 лицензиями Enterprise CAL Suite</w:t>
      </w:r>
    </w:p>
    <w:p w14:paraId="6758BD91" w14:textId="77777777" w:rsidR="000D4ECA" w:rsidRPr="001321A7" w:rsidRDefault="000D4ECA" w:rsidP="000D4ECA">
      <w:pPr>
        <w:spacing w:after="60"/>
        <w:rPr>
          <w:lang w:val="ru-RU"/>
        </w:rPr>
      </w:pPr>
      <w:r w:rsidRPr="0055028E">
        <w:rPr>
          <w:rFonts w:cs="Tahoma"/>
          <w:szCs w:val="20"/>
        </w:rPr>
        <w:t>+50 лицензий Windows Server Enterprise Edition (x 5</w:t>
      </w:r>
      <w:r w:rsidR="005B1A1A">
        <w:rPr>
          <w:rFonts w:cs="Tahoma"/>
          <w:szCs w:val="20"/>
        </w:rPr>
        <w:t xml:space="preserve">0 баллов за каждую лицензию </w:t>
      </w:r>
      <w:r w:rsidR="005B1A1A" w:rsidRPr="001321A7">
        <w:rPr>
          <w:rFonts w:cs="Tahoma"/>
          <w:szCs w:val="20"/>
          <w:lang w:val="ru-RU"/>
        </w:rPr>
        <w:t>= 2</w:t>
      </w:r>
      <w:r w:rsidR="005B1A1A">
        <w:rPr>
          <w:rFonts w:cs="Tahoma"/>
          <w:szCs w:val="20"/>
        </w:rPr>
        <w:t> </w:t>
      </w:r>
      <w:r w:rsidRPr="001321A7">
        <w:rPr>
          <w:rFonts w:cs="Tahoma"/>
          <w:szCs w:val="20"/>
          <w:lang w:val="ru-RU"/>
        </w:rPr>
        <w:t>500 баллов)</w:t>
      </w:r>
    </w:p>
    <w:p w14:paraId="526D54D1" w14:textId="77777777" w:rsidR="000D4ECA" w:rsidRPr="001321A7" w:rsidRDefault="000D4ECA" w:rsidP="000D4ECA">
      <w:pPr>
        <w:spacing w:after="60"/>
        <w:rPr>
          <w:lang w:val="ru-RU"/>
        </w:rPr>
      </w:pPr>
      <w:r w:rsidRPr="001321A7">
        <w:rPr>
          <w:rFonts w:cs="Tahoma"/>
          <w:szCs w:val="20"/>
          <w:u w:val="single"/>
          <w:lang w:val="ru-RU"/>
        </w:rPr>
        <w:t xml:space="preserve">+ 600 приложений </w:t>
      </w:r>
      <w:r w:rsidRPr="0055028E">
        <w:rPr>
          <w:rFonts w:cs="Tahoma"/>
          <w:szCs w:val="20"/>
          <w:u w:val="single"/>
        </w:rPr>
        <w:t>Visio</w:t>
      </w:r>
      <w:r w:rsidRPr="001321A7">
        <w:rPr>
          <w:rFonts w:cs="Tahoma"/>
          <w:szCs w:val="20"/>
          <w:u w:val="single"/>
          <w:lang w:val="ru-RU"/>
        </w:rPr>
        <w:t xml:space="preserve"> стандартный с </w:t>
      </w:r>
      <w:r w:rsidRPr="0055028E">
        <w:rPr>
          <w:rFonts w:cs="Tahoma"/>
          <w:szCs w:val="20"/>
          <w:u w:val="single"/>
        </w:rPr>
        <w:t>Software</w:t>
      </w:r>
      <w:r w:rsidRPr="001321A7">
        <w:rPr>
          <w:rFonts w:cs="Tahoma"/>
          <w:szCs w:val="20"/>
          <w:u w:val="single"/>
          <w:lang w:val="ru-RU"/>
        </w:rPr>
        <w:t xml:space="preserve"> </w:t>
      </w:r>
      <w:r w:rsidRPr="0055028E">
        <w:rPr>
          <w:rFonts w:cs="Tahoma"/>
          <w:szCs w:val="20"/>
          <w:u w:val="single"/>
        </w:rPr>
        <w:t>Assurance</w:t>
      </w:r>
      <w:r w:rsidRPr="001321A7">
        <w:rPr>
          <w:rFonts w:cs="Tahoma"/>
          <w:szCs w:val="20"/>
          <w:u w:val="single"/>
          <w:lang w:val="ru-RU"/>
        </w:rPr>
        <w:tab/>
      </w:r>
    </w:p>
    <w:p w14:paraId="475BBA68" w14:textId="77777777" w:rsidR="000D4ECA" w:rsidRPr="00246CED" w:rsidRDefault="000D4ECA" w:rsidP="000D4ECA">
      <w:pPr>
        <w:spacing w:after="60"/>
        <w:rPr>
          <w:lang w:val="ru-RU"/>
        </w:rPr>
      </w:pPr>
      <w:r w:rsidRPr="00246CED">
        <w:rPr>
          <w:rFonts w:cs="Tahoma"/>
          <w:szCs w:val="20"/>
          <w:lang w:val="ru-RU"/>
        </w:rPr>
        <w:t xml:space="preserve">6 600 баллов за лицензии на Приложения </w:t>
      </w:r>
      <w:r w:rsidRPr="0055028E">
        <w:rPr>
          <w:rFonts w:cs="Tahoma"/>
          <w:szCs w:val="20"/>
        </w:rPr>
        <w:t>Office</w:t>
      </w:r>
      <w:r w:rsidRPr="00246CED">
        <w:rPr>
          <w:rFonts w:cs="Tahoma"/>
          <w:szCs w:val="20"/>
          <w:lang w:val="ru-RU"/>
        </w:rPr>
        <w:t xml:space="preserve"> и (или) Серверные лицензии с покрытием =</w:t>
      </w:r>
      <w:r w:rsidRPr="0055028E">
        <w:rPr>
          <w:rFonts w:cs="Tahoma"/>
          <w:szCs w:val="20"/>
        </w:rPr>
        <w:t> </w:t>
      </w:r>
      <w:r w:rsidRPr="00246CED">
        <w:rPr>
          <w:rFonts w:cs="Tahoma"/>
          <w:szCs w:val="20"/>
          <w:lang w:val="ru-RU"/>
        </w:rPr>
        <w:t>10 дням.</w:t>
      </w:r>
    </w:p>
    <w:p w14:paraId="250AF183" w14:textId="77777777" w:rsidR="000D4ECA" w:rsidRPr="00246CED" w:rsidRDefault="005B1A1A" w:rsidP="000D4ECA">
      <w:pPr>
        <w:spacing w:after="60"/>
        <w:rPr>
          <w:lang w:val="ru-RU"/>
        </w:rPr>
      </w:pPr>
      <w:r>
        <w:rPr>
          <w:rFonts w:cs="Tahoma"/>
          <w:szCs w:val="20"/>
          <w:lang w:val="ru-RU"/>
        </w:rPr>
        <w:t>7</w:t>
      </w:r>
      <w:r>
        <w:rPr>
          <w:rFonts w:cs="Tahoma"/>
          <w:szCs w:val="20"/>
        </w:rPr>
        <w:t> </w:t>
      </w:r>
      <w:r w:rsidR="000D4ECA" w:rsidRPr="00246CED">
        <w:rPr>
          <w:rFonts w:cs="Tahoma"/>
          <w:szCs w:val="20"/>
          <w:lang w:val="ru-RU"/>
        </w:rPr>
        <w:t xml:space="preserve">000 лицензий </w:t>
      </w:r>
      <w:r w:rsidR="000D4ECA" w:rsidRPr="0055028E">
        <w:rPr>
          <w:rFonts w:cs="Tahoma"/>
          <w:szCs w:val="20"/>
        </w:rPr>
        <w:t>CAL</w:t>
      </w:r>
      <w:r w:rsidR="000D4ECA" w:rsidRPr="00246CED">
        <w:rPr>
          <w:rFonts w:cs="Tahoma"/>
          <w:szCs w:val="20"/>
          <w:lang w:val="ru-RU"/>
        </w:rPr>
        <w:t xml:space="preserve"> </w:t>
      </w:r>
      <w:r w:rsidR="000D4ECA" w:rsidRPr="0055028E">
        <w:rPr>
          <w:rFonts w:cs="Tahoma"/>
          <w:szCs w:val="20"/>
        </w:rPr>
        <w:t>Suite</w:t>
      </w:r>
      <w:r w:rsidR="000D4ECA" w:rsidRPr="00246CED">
        <w:rPr>
          <w:rFonts w:cs="Tahoma"/>
          <w:szCs w:val="20"/>
          <w:lang w:val="ru-RU"/>
        </w:rPr>
        <w:t xml:space="preserve"> с покрытием = 3 дня</w:t>
      </w:r>
    </w:p>
    <w:p w14:paraId="2FDFFE3D" w14:textId="77777777" w:rsidR="000D4ECA" w:rsidRPr="00246CED" w:rsidRDefault="000D4ECA" w:rsidP="00346F4B">
      <w:pPr>
        <w:numPr>
          <w:ilvl w:val="0"/>
          <w:numId w:val="71"/>
        </w:numPr>
        <w:spacing w:after="60"/>
        <w:ind w:left="720"/>
        <w:rPr>
          <w:lang w:val="ru-RU"/>
        </w:rPr>
      </w:pPr>
      <w:r w:rsidRPr="00246CED">
        <w:rPr>
          <w:rFonts w:cs="Tahoma"/>
          <w:szCs w:val="20"/>
          <w:lang w:val="ru-RU"/>
        </w:rPr>
        <w:t>Итого 13 дней Услуг по планированию.</w:t>
      </w:r>
    </w:p>
    <w:p w14:paraId="3F294739" w14:textId="77777777" w:rsidR="00697E59" w:rsidRPr="00246CED" w:rsidRDefault="00697E59" w:rsidP="00077CE5">
      <w:pPr>
        <w:ind w:firstLine="360"/>
        <w:rPr>
          <w:lang w:val="ru-RU"/>
        </w:rPr>
      </w:pPr>
    </w:p>
    <w:p w14:paraId="2D9E201D" w14:textId="77777777" w:rsidR="0024064C" w:rsidRPr="00246CED" w:rsidRDefault="0024064C" w:rsidP="00077CE5">
      <w:pPr>
        <w:ind w:firstLine="360"/>
        <w:rPr>
          <w:lang w:val="ru-RU"/>
        </w:rPr>
      </w:pPr>
    </w:p>
    <w:p w14:paraId="2642BA2D" w14:textId="77777777" w:rsidR="00023FE7" w:rsidRPr="00246CED" w:rsidRDefault="00023FE7" w:rsidP="008F7E60">
      <w:pPr>
        <w:pStyle w:val="AppendixBodyText"/>
        <w:spacing w:after="0"/>
        <w:rPr>
          <w:spacing w:val="-2"/>
          <w:lang w:val="ru-RU"/>
        </w:rPr>
      </w:pPr>
      <w:r w:rsidRPr="00246CED">
        <w:rPr>
          <w:rFonts w:ascii="Tahoma" w:hAnsi="Tahoma" w:cs="Tahoma"/>
          <w:spacing w:val="-2"/>
          <w:sz w:val="18"/>
          <w:lang w:val="ru-RU"/>
        </w:rPr>
        <w:lastRenderedPageBreak/>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w:t>
      </w:r>
      <w:r w:rsidR="0024064C" w:rsidRPr="0055028E">
        <w:rPr>
          <w:rFonts w:ascii="Tahoma" w:hAnsi="Tahoma" w:cs="Tahoma"/>
          <w:spacing w:val="-2"/>
          <w:sz w:val="18"/>
        </w:rPr>
        <w:t> </w:t>
      </w:r>
      <w:r w:rsidRPr="00246CED">
        <w:rPr>
          <w:rFonts w:ascii="Tahoma" w:hAnsi="Tahoma" w:cs="Tahoma"/>
          <w:spacing w:val="-2"/>
          <w:sz w:val="18"/>
          <w:lang w:val="ru-RU"/>
        </w:rPr>
        <w:t>обучение», (</w:t>
      </w:r>
      <w:r w:rsidR="008F7E60">
        <w:rPr>
          <w:rFonts w:ascii="Tahoma" w:hAnsi="Tahoma" w:cs="Tahoma"/>
          <w:spacing w:val="-2"/>
          <w:sz w:val="18"/>
        </w:rPr>
        <w:t>b</w:t>
      </w:r>
      <w:r w:rsidRPr="00246CED">
        <w:rPr>
          <w:rFonts w:ascii="Tahoma" w:hAnsi="Tahoma" w:cs="Tahoma"/>
          <w:spacing w:val="-2"/>
          <w:sz w:val="18"/>
          <w:lang w:val="ru-RU"/>
        </w:rPr>
        <w:t>) они активировали преимущество «Ваучер на обучение» и (</w:t>
      </w:r>
      <w:r w:rsidR="008F7E60">
        <w:rPr>
          <w:rFonts w:ascii="Tahoma" w:hAnsi="Tahoma" w:cs="Tahoma"/>
          <w:spacing w:val="-2"/>
          <w:sz w:val="18"/>
        </w:rPr>
        <w:t>c</w:t>
      </w:r>
      <w:r w:rsidRPr="00246CED">
        <w:rPr>
          <w:rFonts w:ascii="Tahoma" w:hAnsi="Tahoma" w:cs="Tahoma"/>
          <w:spacing w:val="-2"/>
          <w:sz w:val="18"/>
          <w:lang w:val="ru-RU"/>
        </w:rPr>
        <w:t>) у них осталось не менее 3 неиспользованных дней обучения по преимуществу «Ваучер на обучение».</w:t>
      </w:r>
      <w:r w:rsidR="00317026" w:rsidRPr="00246CED">
        <w:rPr>
          <w:rFonts w:ascii="Tahoma" w:hAnsi="Tahoma" w:cs="Tahoma"/>
          <w:spacing w:val="-2"/>
          <w:sz w:val="18"/>
          <w:lang w:val="ru-RU"/>
        </w:rPr>
        <w:t xml:space="preserve"> </w:t>
      </w:r>
      <w:r w:rsidRPr="00246CED">
        <w:rPr>
          <w:rFonts w:ascii="Tahoma" w:hAnsi="Tahoma" w:cs="Tahoma"/>
          <w:spacing w:val="-2"/>
          <w:sz w:val="18"/>
          <w:lang w:val="ru-RU"/>
        </w:rPr>
        <w:t xml:space="preserve">Такие клиенты могут преобразовать неиспользованные дни по Ваучеру на обучение в дни в составе Услуг по планированию в соотношении 3:1 (три дня по Ваучеру на обучение = один день в составе Услуг по планированию). </w:t>
      </w:r>
      <w:r w:rsidRPr="00246CED">
        <w:rPr>
          <w:rFonts w:ascii="Tahoma" w:hAnsi="Tahoma" w:cs="Tahoma"/>
          <w:bCs/>
          <w:spacing w:val="-2"/>
          <w:sz w:val="18"/>
          <w:lang w:val="ru-RU"/>
        </w:rPr>
        <w:t xml:space="preserve">(ПРИМЕЧАНИЕ. Клиенты, желающие преобразовать дни по Ваучеру на обучение в дни в составе Услуг по планированию, не должны включать такие дни в Ваучеры на обучение.) [Дни в составе </w:t>
      </w:r>
      <w:r w:rsidRPr="00246CED">
        <w:rPr>
          <w:rFonts w:ascii="Tahoma" w:hAnsi="Tahoma" w:cs="Tahoma"/>
          <w:spacing w:val="-2"/>
          <w:sz w:val="18"/>
          <w:lang w:val="ru-RU"/>
        </w:rPr>
        <w:t>Услуг по планированию</w:t>
      </w:r>
      <w:r w:rsidRPr="00246CED">
        <w:rPr>
          <w:rFonts w:ascii="Tahoma" w:hAnsi="Tahoma" w:cs="Tahoma"/>
          <w:bCs/>
          <w:spacing w:val="-2"/>
          <w:sz w:val="18"/>
          <w:lang w:val="ru-RU"/>
        </w:rPr>
        <w:t xml:space="preserve"> нельзя преобразовывать в дни по Ваучеру на обучение.] Однако по необходимости клиент может вернуть дни по Ваучеру на обучение, преобразованные ранее в дни в составе Услуг по планированию. ] </w:t>
      </w:r>
      <w:r w:rsidRPr="00ED63FF">
        <w:rPr>
          <w:rFonts w:ascii="Tahoma" w:hAnsi="Tahoma" w:cs="Tahoma"/>
          <w:bCs/>
          <w:spacing w:val="-2"/>
          <w:sz w:val="18"/>
          <w:lang w:val="ru-RU"/>
        </w:rPr>
        <w:t>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317026" w:rsidRPr="00ED63FF">
        <w:rPr>
          <w:rFonts w:ascii="Tahoma" w:hAnsi="Tahoma" w:cs="Tahoma"/>
          <w:bCs/>
          <w:spacing w:val="-2"/>
          <w:sz w:val="18"/>
          <w:lang w:val="ru-RU"/>
        </w:rPr>
        <w:t xml:space="preserve"> </w:t>
      </w:r>
      <w:r w:rsidRPr="00246CED">
        <w:rPr>
          <w:rFonts w:ascii="Tahoma" w:hAnsi="Tahoma" w:cs="Tahoma"/>
          <w:bCs/>
          <w:spacing w:val="-2"/>
          <w:sz w:val="18"/>
          <w:lang w:val="ru-RU"/>
        </w:rPr>
        <w:t xml:space="preserve">Затем эти дни можно использовать для создания ваучера (ваучеров) на доступные услуги (например, </w:t>
      </w:r>
      <w:r w:rsidRPr="0055028E">
        <w:rPr>
          <w:rFonts w:ascii="Tahoma" w:hAnsi="Tahoma" w:cs="Tahoma"/>
          <w:bCs/>
          <w:spacing w:val="-2"/>
          <w:sz w:val="18"/>
        </w:rPr>
        <w:t>DDPS</w:t>
      </w:r>
      <w:r w:rsidRPr="00246CED">
        <w:rPr>
          <w:rFonts w:ascii="Tahoma" w:hAnsi="Tahoma" w:cs="Tahoma"/>
          <w:bCs/>
          <w:spacing w:val="-2"/>
          <w:sz w:val="18"/>
          <w:lang w:val="ru-RU"/>
        </w:rPr>
        <w:t xml:space="preserve"> или </w:t>
      </w:r>
      <w:r w:rsidRPr="0055028E">
        <w:rPr>
          <w:rFonts w:ascii="Tahoma" w:hAnsi="Tahoma" w:cs="Tahoma"/>
          <w:bCs/>
          <w:spacing w:val="-2"/>
          <w:sz w:val="18"/>
        </w:rPr>
        <w:t>SDPS</w:t>
      </w:r>
      <w:r w:rsidRPr="00246CED">
        <w:rPr>
          <w:rFonts w:ascii="Tahoma" w:hAnsi="Tahoma" w:cs="Tahoma"/>
          <w:bCs/>
          <w:spacing w:val="-2"/>
          <w:sz w:val="18"/>
          <w:lang w:val="ru-RU"/>
        </w:rPr>
        <w:t>).</w:t>
      </w:r>
      <w:r w:rsidR="00317026" w:rsidRPr="00246CED">
        <w:rPr>
          <w:rFonts w:ascii="Tahoma" w:hAnsi="Tahoma" w:cs="Tahoma"/>
          <w:bCs/>
          <w:spacing w:val="-2"/>
          <w:sz w:val="18"/>
          <w:lang w:val="ru-RU"/>
        </w:rPr>
        <w:t xml:space="preserve"> </w:t>
      </w:r>
      <w:r w:rsidRPr="00246CED">
        <w:rPr>
          <w:rFonts w:ascii="Tahoma" w:hAnsi="Tahoma" w:cs="Tahoma"/>
          <w:bCs/>
          <w:spacing w:val="-2"/>
          <w:sz w:val="18"/>
          <w:lang w:val="ru-RU"/>
        </w:rP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317026" w:rsidRPr="00246CED">
        <w:rPr>
          <w:rFonts w:ascii="Tahoma" w:hAnsi="Tahoma" w:cs="Tahoma"/>
          <w:bCs/>
          <w:spacing w:val="-2"/>
          <w:sz w:val="18"/>
          <w:lang w:val="ru-RU"/>
        </w:rPr>
        <w:t xml:space="preserve"> </w:t>
      </w:r>
      <w:r w:rsidRPr="00246CED">
        <w:rPr>
          <w:rFonts w:ascii="Tahoma" w:hAnsi="Tahoma" w:cs="Tahoma"/>
          <w:bCs/>
          <w:spacing w:val="-2"/>
          <w:sz w:val="18"/>
          <w:lang w:val="ru-RU"/>
        </w:rPr>
        <w:t>Если клиенту необходимо преобразовать обратно 10 дней, но в его резерве имеется только 8 дней в составе Услуг по планированию, он</w:t>
      </w:r>
      <w:r w:rsidR="0024064C" w:rsidRPr="0055028E">
        <w:rPr>
          <w:rFonts w:ascii="Tahoma" w:hAnsi="Tahoma" w:cs="Tahoma"/>
          <w:bCs/>
          <w:spacing w:val="-2"/>
          <w:sz w:val="18"/>
        </w:rPr>
        <w:t> </w:t>
      </w:r>
      <w:r w:rsidRPr="00246CED">
        <w:rPr>
          <w:rFonts w:ascii="Tahoma" w:hAnsi="Tahoma" w:cs="Tahoma"/>
          <w:bCs/>
          <w:spacing w:val="-2"/>
          <w:sz w:val="18"/>
          <w:lang w:val="ru-RU"/>
        </w:rPr>
        <w:t>может преобразовать обратно только 8 дней.</w:t>
      </w:r>
      <w:r w:rsidR="00317026" w:rsidRPr="00246CED">
        <w:rPr>
          <w:rFonts w:ascii="Tahoma" w:hAnsi="Tahoma" w:cs="Tahoma"/>
          <w:bCs/>
          <w:spacing w:val="-2"/>
          <w:sz w:val="18"/>
          <w:lang w:val="ru-RU"/>
        </w:rPr>
        <w:t xml:space="preserve"> </w:t>
      </w:r>
    </w:p>
    <w:p w14:paraId="68ED0851" w14:textId="77777777" w:rsidR="00F528E5" w:rsidRPr="00246CED" w:rsidRDefault="00F528E5" w:rsidP="00F528E5">
      <w:pPr>
        <w:pStyle w:val="AppendixBodyText"/>
        <w:spacing w:after="0"/>
        <w:rPr>
          <w:lang w:val="ru-RU"/>
        </w:rPr>
      </w:pPr>
    </w:p>
    <w:p w14:paraId="6864FF90" w14:textId="77777777" w:rsidR="00023FE7" w:rsidRPr="00246CED" w:rsidRDefault="00023FE7" w:rsidP="00F528E5">
      <w:pPr>
        <w:pStyle w:val="AppendixBodyText"/>
        <w:spacing w:after="0"/>
        <w:rPr>
          <w:spacing w:val="-2"/>
          <w:lang w:val="ru-RU"/>
        </w:rPr>
      </w:pPr>
      <w:r w:rsidRPr="00246CED">
        <w:rPr>
          <w:rFonts w:ascii="Tahoma" w:hAnsi="Tahoma" w:cs="Tahoma"/>
          <w:bCs/>
          <w:spacing w:val="-2"/>
          <w:sz w:val="18"/>
          <w:lang w:val="ru-RU"/>
        </w:rPr>
        <w:t>Клиенты с соответствующими Соглашениями о корпоративном лицензировании,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14:paraId="05AD25FC" w14:textId="77777777" w:rsidR="00023FE7" w:rsidRPr="00246CED" w:rsidRDefault="00023FE7" w:rsidP="00077CE5">
      <w:pPr>
        <w:pStyle w:val="AppendixBodyText"/>
        <w:spacing w:after="0"/>
        <w:rPr>
          <w:lang w:val="ru-RU"/>
        </w:rPr>
      </w:pPr>
    </w:p>
    <w:p w14:paraId="5E96F2E3" w14:textId="77777777" w:rsidR="00023FE7" w:rsidRPr="00246CED" w:rsidRDefault="000D4ECA">
      <w:pPr>
        <w:pStyle w:val="AppendixBodyText"/>
        <w:rPr>
          <w:lang w:val="ru-RU"/>
        </w:rPr>
      </w:pPr>
      <w:r w:rsidRPr="00246CED">
        <w:rPr>
          <w:rFonts w:ascii="Tahoma" w:hAnsi="Tahoma" w:cs="Tahoma"/>
          <w:sz w:val="18"/>
          <w:lang w:val="ru-RU"/>
        </w:rPr>
        <w:t xml:space="preserve">Услуги в составе Услуг по планированию могут предоставляться клиенту соответствующими Партнерами </w:t>
      </w:r>
      <w:r w:rsidRPr="0055028E">
        <w:rPr>
          <w:rFonts w:ascii="Tahoma" w:hAnsi="Tahoma" w:cs="Tahoma"/>
          <w:sz w:val="18"/>
        </w:rPr>
        <w:t>Microsoft</w:t>
      </w:r>
      <w:r w:rsidRPr="00246CED">
        <w:rPr>
          <w:rFonts w:ascii="Tahoma" w:hAnsi="Tahoma" w:cs="Tahoma"/>
          <w:sz w:val="18"/>
          <w:lang w:val="ru-RU"/>
        </w:rPr>
        <w:t xml:space="preserve"> или Консультационными службами </w:t>
      </w:r>
      <w:r w:rsidRPr="0055028E">
        <w:rPr>
          <w:rFonts w:ascii="Tahoma" w:hAnsi="Tahoma" w:cs="Tahoma"/>
          <w:sz w:val="18"/>
        </w:rPr>
        <w:t>Microsoft</w:t>
      </w:r>
      <w:r w:rsidRPr="00246CED">
        <w:rPr>
          <w:rFonts w:ascii="Tahoma" w:hAnsi="Tahoma" w:cs="Tahoma"/>
          <w:sz w:val="18"/>
          <w:lang w:val="ru-RU"/>
        </w:rPr>
        <w:t>.</w:t>
      </w:r>
      <w:r w:rsidR="00317026" w:rsidRPr="00246CED">
        <w:rPr>
          <w:rFonts w:ascii="Tahoma" w:hAnsi="Tahoma" w:cs="Tahoma"/>
          <w:sz w:val="18"/>
          <w:lang w:val="ru-RU"/>
        </w:rPr>
        <w:t xml:space="preserve"> </w:t>
      </w:r>
      <w:r w:rsidRPr="00246CED">
        <w:rPr>
          <w:rFonts w:ascii="Tahoma" w:hAnsi="Tahoma" w:cs="Tahoma"/>
          <w:sz w:val="18"/>
          <w:lang w:val="ru-RU"/>
        </w:rPr>
        <w:t xml:space="preserve">Клиент может просмотреть список Соответствующих поставщиков по адресу </w:t>
      </w:r>
      <w:r w:rsidRPr="0055028E">
        <w:rPr>
          <w:rFonts w:ascii="Tahoma" w:hAnsi="Tahoma" w:cs="Tahoma"/>
          <w:sz w:val="18"/>
        </w:rPr>
        <w:t>http</w:t>
      </w:r>
      <w:r w:rsidRPr="00246CED">
        <w:rPr>
          <w:rFonts w:ascii="Tahoma" w:hAnsi="Tahoma" w:cs="Tahoma"/>
          <w:sz w:val="18"/>
          <w:lang w:val="ru-RU"/>
        </w:rPr>
        <w:t>://</w:t>
      </w:r>
      <w:r w:rsidRPr="0055028E">
        <w:rPr>
          <w:rFonts w:ascii="Tahoma" w:hAnsi="Tahoma" w:cs="Tahoma"/>
          <w:sz w:val="18"/>
        </w:rPr>
        <w:t>directory</w:t>
      </w:r>
      <w:r w:rsidRPr="00246CED">
        <w:rPr>
          <w:rFonts w:ascii="Tahoma" w:hAnsi="Tahoma" w:cs="Tahoma"/>
          <w:sz w:val="18"/>
          <w:lang w:val="ru-RU"/>
        </w:rPr>
        <w:t>.</w:t>
      </w:r>
      <w:r w:rsidRPr="0055028E">
        <w:rPr>
          <w:rFonts w:ascii="Tahoma" w:hAnsi="Tahoma" w:cs="Tahoma"/>
          <w:sz w:val="18"/>
        </w:rPr>
        <w:t>partners</w:t>
      </w:r>
      <w:r w:rsidRPr="00246CED">
        <w:rPr>
          <w:rFonts w:ascii="Tahoma" w:hAnsi="Tahoma" w:cs="Tahoma"/>
          <w:sz w:val="18"/>
          <w:lang w:val="ru-RU"/>
        </w:rPr>
        <w:t>.</w:t>
      </w:r>
      <w:r w:rsidRPr="0055028E">
        <w:rPr>
          <w:rFonts w:ascii="Tahoma" w:hAnsi="Tahoma" w:cs="Tahoma"/>
          <w:sz w:val="18"/>
        </w:rPr>
        <w:t>extranet</w:t>
      </w:r>
      <w:r w:rsidRPr="00246CED">
        <w:rPr>
          <w:rFonts w:ascii="Tahoma" w:hAnsi="Tahoma" w:cs="Tahoma"/>
          <w:sz w:val="18"/>
          <w:lang w:val="ru-RU"/>
        </w:rPr>
        <w:t>.</w:t>
      </w:r>
      <w:r w:rsidRPr="0055028E">
        <w:rPr>
          <w:rFonts w:ascii="Tahoma" w:hAnsi="Tahoma" w:cs="Tahoma"/>
          <w:sz w:val="18"/>
        </w:rPr>
        <w:t>microsoft</w:t>
      </w:r>
      <w:r w:rsidRPr="00246CED">
        <w:rPr>
          <w:rFonts w:ascii="Tahoma" w:hAnsi="Tahoma" w:cs="Tahoma"/>
          <w:sz w:val="18"/>
          <w:lang w:val="ru-RU"/>
        </w:rPr>
        <w:t>.</w:t>
      </w:r>
      <w:r w:rsidRPr="0055028E">
        <w:rPr>
          <w:rFonts w:ascii="Tahoma" w:hAnsi="Tahoma" w:cs="Tahoma"/>
          <w:sz w:val="18"/>
        </w:rPr>
        <w:t>com</w:t>
      </w:r>
      <w:r w:rsidRPr="00246CED">
        <w:rPr>
          <w:rFonts w:ascii="Tahoma" w:hAnsi="Tahoma" w:cs="Tahoma"/>
          <w:sz w:val="18"/>
          <w:lang w:val="ru-RU"/>
        </w:rPr>
        <w:t>/</w:t>
      </w:r>
      <w:r w:rsidRPr="0055028E">
        <w:rPr>
          <w:rFonts w:ascii="Tahoma" w:hAnsi="Tahoma" w:cs="Tahoma"/>
          <w:sz w:val="18"/>
        </w:rPr>
        <w:t>psbproviders</w:t>
      </w:r>
    </w:p>
    <w:p w14:paraId="5FF0CD19" w14:textId="77777777" w:rsidR="00EC05F0" w:rsidRPr="00246CED" w:rsidRDefault="00EC05F0">
      <w:pPr>
        <w:rPr>
          <w:lang w:val="ru-RU"/>
        </w:rPr>
      </w:pPr>
    </w:p>
    <w:p w14:paraId="33F921BB" w14:textId="77777777" w:rsidR="00023FE7" w:rsidRPr="00246CED" w:rsidRDefault="000D4ECA" w:rsidP="005A141F">
      <w:pPr>
        <w:pStyle w:val="AppendixBodyText"/>
        <w:spacing w:after="0"/>
        <w:rPr>
          <w:lang w:val="ru-RU"/>
        </w:rPr>
      </w:pPr>
      <w:r w:rsidRPr="00246CED">
        <w:rPr>
          <w:rFonts w:ascii="Tahoma" w:hAnsi="Tahoma" w:cs="Tahoma"/>
          <w:sz w:val="18"/>
          <w:lang w:val="ru-RU"/>
        </w:rP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778FE11E" w14:textId="77777777" w:rsidR="00023FE7" w:rsidRPr="00246CED" w:rsidRDefault="00023FE7" w:rsidP="005A141F">
      <w:pPr>
        <w:pStyle w:val="AppendixBodyText"/>
        <w:spacing w:after="0"/>
        <w:rPr>
          <w:lang w:val="ru-RU"/>
        </w:rPr>
      </w:pPr>
    </w:p>
    <w:p w14:paraId="65BC2219" w14:textId="77777777" w:rsidR="00AC1997" w:rsidRPr="00246CED" w:rsidRDefault="000D4ECA" w:rsidP="002F529F">
      <w:pPr>
        <w:pStyle w:val="AppendixBodyText"/>
        <w:numPr>
          <w:ilvl w:val="0"/>
          <w:numId w:val="1"/>
        </w:numPr>
        <w:tabs>
          <w:tab w:val="clear" w:pos="720"/>
          <w:tab w:val="num" w:pos="1440"/>
        </w:tabs>
        <w:ind w:left="1440"/>
        <w:rPr>
          <w:lang w:val="ru-RU"/>
        </w:rPr>
      </w:pPr>
      <w:r w:rsidRPr="00246CED">
        <w:rPr>
          <w:rFonts w:ascii="Tahoma" w:hAnsi="Tahoma" w:cs="Tahoma"/>
          <w:bCs/>
          <w:sz w:val="18"/>
          <w:lang w:val="ru-RU"/>
        </w:rPr>
        <w:t>Услуги по планированию доступны не на всех языках.</w:t>
      </w:r>
    </w:p>
    <w:p w14:paraId="7D750FFD" w14:textId="77777777" w:rsidR="00AC1997" w:rsidRPr="00246CED" w:rsidRDefault="000D4ECA" w:rsidP="002F529F">
      <w:pPr>
        <w:pStyle w:val="AppendixBodyText"/>
        <w:numPr>
          <w:ilvl w:val="0"/>
          <w:numId w:val="1"/>
        </w:numPr>
        <w:tabs>
          <w:tab w:val="clear" w:pos="720"/>
          <w:tab w:val="num" w:pos="1440"/>
        </w:tabs>
        <w:ind w:left="1440"/>
        <w:rPr>
          <w:lang w:val="ru-RU"/>
        </w:rPr>
      </w:pPr>
      <w:r w:rsidRPr="00246CED">
        <w:rPr>
          <w:rFonts w:ascii="Tahoma" w:hAnsi="Tahoma" w:cs="Tahoma"/>
          <w:bCs/>
          <w:color w:val="000000"/>
          <w:sz w:val="18"/>
          <w:lang w:val="ru-RU"/>
        </w:rPr>
        <w:t>Ваучеры по Услугам по планированию могут погашаться только клиентом, который соответствует условиям для получения данного преимущества.</w:t>
      </w:r>
    </w:p>
    <w:p w14:paraId="0EF3673B" w14:textId="77777777" w:rsidR="00AC1997" w:rsidRPr="00246CED" w:rsidRDefault="000D4ECA" w:rsidP="002F529F">
      <w:pPr>
        <w:pStyle w:val="AppendixBodyText"/>
        <w:numPr>
          <w:ilvl w:val="0"/>
          <w:numId w:val="1"/>
        </w:numPr>
        <w:tabs>
          <w:tab w:val="clear" w:pos="720"/>
          <w:tab w:val="num" w:pos="1440"/>
        </w:tabs>
        <w:ind w:left="1440"/>
        <w:rPr>
          <w:lang w:val="ru-RU"/>
        </w:rPr>
      </w:pPr>
      <w:r w:rsidRPr="00246CED">
        <w:rPr>
          <w:rFonts w:ascii="Tahoma" w:hAnsi="Tahoma" w:cs="Tahoma"/>
          <w:bCs/>
          <w:color w:val="000000"/>
          <w:sz w:val="18"/>
          <w:lang w:val="ru-RU"/>
        </w:rPr>
        <w:t>Ваучеры по Услугам по планированию нельзя обменивать на денежные средства и другие ценности.</w:t>
      </w:r>
    </w:p>
    <w:p w14:paraId="2ACC01E6" w14:textId="77777777" w:rsidR="00AC1997" w:rsidRPr="00246CED" w:rsidRDefault="00AC1997" w:rsidP="002F529F">
      <w:pPr>
        <w:pStyle w:val="AppendixBodyText"/>
        <w:numPr>
          <w:ilvl w:val="0"/>
          <w:numId w:val="1"/>
        </w:numPr>
        <w:tabs>
          <w:tab w:val="clear" w:pos="720"/>
          <w:tab w:val="num" w:pos="1440"/>
        </w:tabs>
        <w:ind w:left="1440"/>
        <w:rPr>
          <w:lang w:val="ru-RU"/>
        </w:rPr>
      </w:pPr>
      <w:r w:rsidRPr="00246CED">
        <w:rPr>
          <w:rFonts w:ascii="Tahoma" w:hAnsi="Tahoma" w:cs="Tahoma"/>
          <w:bCs/>
          <w:color w:val="000000"/>
          <w:sz w:val="18"/>
          <w:lang w:val="ru-RU"/>
        </w:rPr>
        <w:t xml:space="preserve">Клиенты, заинтересованные в приобретении дополнительных услуг помимо услуг, предусмотренных </w:t>
      </w:r>
      <w:r w:rsidRPr="00246CED">
        <w:rPr>
          <w:rFonts w:ascii="Tahoma" w:hAnsi="Tahoma" w:cs="Tahoma"/>
          <w:color w:val="000000"/>
          <w:sz w:val="18"/>
          <w:szCs w:val="18"/>
          <w:lang w:val="ru-RU"/>
        </w:rPr>
        <w:t>объемом работ в рамках назначенного ваучера (в зависимости от типа ваучера и уровня обслуживания),</w:t>
      </w:r>
      <w:r w:rsidRPr="00246CED">
        <w:rPr>
          <w:rFonts w:ascii="Tahoma" w:hAnsi="Tahoma" w:cs="Tahoma"/>
          <w:bCs/>
          <w:color w:val="000000"/>
          <w:sz w:val="18"/>
          <w:lang w:val="ru-RU"/>
        </w:rPr>
        <w:t xml:space="preserve"> могут оплатить услуги поставщика вне данной программы.</w:t>
      </w:r>
    </w:p>
    <w:p w14:paraId="6F71A89F" w14:textId="77777777" w:rsidR="00AC1997" w:rsidRPr="00246CED" w:rsidRDefault="00AC1997" w:rsidP="002F529F">
      <w:pPr>
        <w:pStyle w:val="AppendixBodyText"/>
        <w:numPr>
          <w:ilvl w:val="0"/>
          <w:numId w:val="1"/>
        </w:numPr>
        <w:tabs>
          <w:tab w:val="clear" w:pos="720"/>
          <w:tab w:val="num" w:pos="1440"/>
        </w:tabs>
        <w:ind w:left="1440"/>
        <w:rPr>
          <w:lang w:val="ru-RU"/>
        </w:rPr>
      </w:pPr>
      <w:r w:rsidRPr="00246CED">
        <w:rPr>
          <w:rFonts w:ascii="Tahoma" w:hAnsi="Tahoma" w:cs="Tahoma"/>
          <w:color w:val="000000"/>
          <w:sz w:val="18"/>
          <w:lang w:val="ru-RU"/>
        </w:rPr>
        <w:t>Сокращение с</w:t>
      </w:r>
      <w:r w:rsidRPr="00246CED">
        <w:rPr>
          <w:rFonts w:ascii="Tahoma" w:hAnsi="Tahoma" w:cs="Tahoma"/>
          <w:bCs/>
          <w:color w:val="000000"/>
          <w:sz w:val="18"/>
          <w:lang w:val="ru-RU"/>
        </w:rPr>
        <w:t>оответствующего</w:t>
      </w:r>
      <w:r w:rsidRPr="00246CED">
        <w:rPr>
          <w:rFonts w:ascii="Tahoma" w:hAnsi="Tahoma" w:cs="Tahoma"/>
          <w:color w:val="000000"/>
          <w:sz w:val="18"/>
          <w:lang w:val="ru-RU"/>
        </w:rPr>
        <w:t xml:space="preserve"> покрытия </w:t>
      </w:r>
      <w:r w:rsidRPr="0055028E">
        <w:rPr>
          <w:rFonts w:ascii="Tahoma" w:hAnsi="Tahoma" w:cs="Tahoma"/>
          <w:color w:val="000000"/>
          <w:sz w:val="18"/>
        </w:rPr>
        <w:t>Software</w:t>
      </w:r>
      <w:r w:rsidRPr="00246CED">
        <w:rPr>
          <w:rFonts w:ascii="Tahoma" w:hAnsi="Tahoma" w:cs="Tahoma"/>
          <w:color w:val="000000"/>
          <w:sz w:val="18"/>
          <w:lang w:val="ru-RU"/>
        </w:rPr>
        <w:t xml:space="preserve"> </w:t>
      </w:r>
      <w:r w:rsidRPr="0055028E">
        <w:rPr>
          <w:rFonts w:ascii="Tahoma" w:hAnsi="Tahoma" w:cs="Tahoma"/>
          <w:color w:val="000000"/>
          <w:sz w:val="18"/>
        </w:rPr>
        <w:t>Assurance</w:t>
      </w:r>
      <w:r w:rsidRPr="00246CED">
        <w:rPr>
          <w:rFonts w:ascii="Tahoma" w:hAnsi="Tahoma" w:cs="Tahoma"/>
          <w:color w:val="000000"/>
          <w:sz w:val="18"/>
          <w:lang w:val="ru-RU"/>
        </w:rPr>
        <w:t xml:space="preserve"> в результате возвратов и других корректировок счетов</w:t>
      </w:r>
      <w:r w:rsidRPr="00246CED">
        <w:rPr>
          <w:rFonts w:ascii="Tahoma" w:hAnsi="Tahoma" w:cs="Tahoma"/>
          <w:bCs/>
          <w:color w:val="000000"/>
          <w:sz w:val="18"/>
          <w:lang w:val="ru-RU"/>
        </w:rPr>
        <w:t>,</w:t>
      </w:r>
      <w:r w:rsidRPr="00246CED">
        <w:rPr>
          <w:rFonts w:ascii="Tahoma" w:hAnsi="Tahoma" w:cs="Tahoma"/>
          <w:color w:val="000000"/>
          <w:sz w:val="18"/>
          <w:lang w:val="ru-RU"/>
        </w:rPr>
        <w:t xml:space="preserve"> в допустимых случаях </w:t>
      </w:r>
      <w:r w:rsidRPr="0055028E">
        <w:rPr>
          <w:rFonts w:ascii="Tahoma" w:hAnsi="Tahoma" w:cs="Tahoma"/>
          <w:bCs/>
          <w:color w:val="000000"/>
          <w:sz w:val="18"/>
        </w:rPr>
        <w:t>may</w:t>
      </w:r>
      <w:r w:rsidRPr="00246CED">
        <w:rPr>
          <w:rFonts w:ascii="Tahoma" w:hAnsi="Tahoma" w:cs="Tahoma"/>
          <w:color w:val="000000"/>
          <w:sz w:val="18"/>
          <w:lang w:val="ru-RU"/>
        </w:rPr>
        <w:t xml:space="preserve"> может привести к сокращению количества дней в составе Услуг по планированию</w:t>
      </w:r>
      <w:r w:rsidRPr="00246CED">
        <w:rPr>
          <w:rFonts w:ascii="Tahoma" w:hAnsi="Tahoma" w:cs="Tahoma"/>
          <w:bCs/>
          <w:color w:val="000000"/>
          <w:sz w:val="18"/>
          <w:lang w:val="ru-RU"/>
        </w:rPr>
        <w:t>.</w:t>
      </w:r>
    </w:p>
    <w:p w14:paraId="765ED451" w14:textId="77777777" w:rsidR="00762183" w:rsidRPr="0055028E" w:rsidRDefault="00AC1997" w:rsidP="00346F4B">
      <w:pPr>
        <w:pStyle w:val="AppendixBodyText"/>
        <w:numPr>
          <w:ilvl w:val="0"/>
          <w:numId w:val="22"/>
        </w:numPr>
        <w:tabs>
          <w:tab w:val="num" w:pos="1440"/>
        </w:tabs>
        <w:ind w:left="1440"/>
      </w:pPr>
      <w:r w:rsidRPr="00246CED">
        <w:rPr>
          <w:rFonts w:ascii="Tahoma" w:hAnsi="Tahoma" w:cs="Tahoma"/>
          <w:bCs/>
          <w:color w:val="000000"/>
          <w:sz w:val="18"/>
          <w:lang w:val="ru-RU"/>
        </w:rPr>
        <w:t xml:space="preserve">Ваучеры являются действительными только при обращении к </w:t>
      </w:r>
      <w:r w:rsidRPr="00246CED">
        <w:rPr>
          <w:rFonts w:ascii="Tahoma" w:hAnsi="Tahoma" w:cs="Tahoma"/>
          <w:color w:val="000000"/>
          <w:sz w:val="18"/>
          <w:lang w:val="ru-RU"/>
        </w:rPr>
        <w:t xml:space="preserve">соответствующим Поставщикам </w:t>
      </w:r>
      <w:r w:rsidRPr="00246CED">
        <w:rPr>
          <w:rFonts w:ascii="Tahoma" w:hAnsi="Tahoma" w:cs="Tahoma"/>
          <w:bCs/>
          <w:color w:val="000000"/>
          <w:sz w:val="18"/>
          <w:lang w:val="ru-RU"/>
        </w:rPr>
        <w:t xml:space="preserve">по конкретному типу услуги, для получения которой </w:t>
      </w:r>
      <w:r w:rsidRPr="00246CED">
        <w:rPr>
          <w:rFonts w:ascii="Tahoma" w:hAnsi="Tahoma" w:cs="Tahoma"/>
          <w:bCs/>
          <w:color w:val="000000"/>
          <w:sz w:val="18"/>
          <w:szCs w:val="18"/>
          <w:lang w:val="ru-RU"/>
        </w:rPr>
        <w:t xml:space="preserve">предъявляется ваучер. </w:t>
      </w:r>
      <w:r w:rsidRPr="00246CED">
        <w:rPr>
          <w:rFonts w:ascii="Tahoma" w:hAnsi="Tahoma" w:cs="Tahoma"/>
          <w:color w:val="000000"/>
          <w:sz w:val="18"/>
          <w:szCs w:val="18"/>
          <w:lang w:val="ru-RU"/>
        </w:rPr>
        <w:t xml:space="preserve">Чтобы воспользоваться ваучером, можно обратиться к любому соответствующему Поставщику в любой стране мира. </w:t>
      </w:r>
      <w:r w:rsidRPr="0055028E">
        <w:rPr>
          <w:rFonts w:ascii="Tahoma" w:hAnsi="Tahoma" w:cs="Tahoma"/>
          <w:color w:val="000000"/>
          <w:sz w:val="18"/>
          <w:szCs w:val="18"/>
        </w:rPr>
        <w:t>Состав участников может изменяться.</w:t>
      </w:r>
    </w:p>
    <w:p w14:paraId="2F0431AB" w14:textId="77777777" w:rsidR="0083748D" w:rsidRPr="00246CED" w:rsidRDefault="0083748D" w:rsidP="002F529F">
      <w:pPr>
        <w:pStyle w:val="AppendixBodyText"/>
        <w:numPr>
          <w:ilvl w:val="0"/>
          <w:numId w:val="1"/>
        </w:numPr>
        <w:tabs>
          <w:tab w:val="clear" w:pos="720"/>
          <w:tab w:val="num" w:pos="1440"/>
        </w:tabs>
        <w:ind w:left="1440"/>
        <w:rPr>
          <w:lang w:val="ru-RU"/>
        </w:rPr>
      </w:pPr>
      <w:r w:rsidRPr="00246CED">
        <w:rPr>
          <w:rFonts w:ascii="Tahoma" w:hAnsi="Tahoma" w:cs="Tahoma"/>
          <w:color w:val="000000"/>
          <w:sz w:val="18"/>
          <w:szCs w:val="18"/>
          <w:lang w:val="ru-RU"/>
        </w:rPr>
        <w:t xml:space="preserve">Ваучеры необходимо назначить в течение срока действия покрытия </w:t>
      </w:r>
      <w:r w:rsidRPr="0055028E">
        <w:rPr>
          <w:rFonts w:ascii="Tahoma" w:hAnsi="Tahoma" w:cs="Tahoma"/>
          <w:color w:val="000000"/>
          <w:sz w:val="18"/>
          <w:szCs w:val="18"/>
        </w:rPr>
        <w:t>Software</w:t>
      </w:r>
      <w:r w:rsidRPr="00246CED">
        <w:rPr>
          <w:rFonts w:ascii="Tahoma" w:hAnsi="Tahoma" w:cs="Tahoma"/>
          <w:color w:val="000000"/>
          <w:sz w:val="18"/>
          <w:szCs w:val="18"/>
          <w:lang w:val="ru-RU"/>
        </w:rPr>
        <w:t xml:space="preserve"> </w:t>
      </w:r>
      <w:r w:rsidRPr="0055028E">
        <w:rPr>
          <w:rFonts w:ascii="Tahoma" w:hAnsi="Tahoma" w:cs="Tahoma"/>
          <w:color w:val="000000"/>
          <w:sz w:val="18"/>
          <w:szCs w:val="18"/>
        </w:rPr>
        <w:t>Assurance</w:t>
      </w:r>
      <w:r w:rsidRPr="00246CED">
        <w:rPr>
          <w:rFonts w:ascii="Tahoma" w:hAnsi="Tahoma" w:cs="Tahoma"/>
          <w:color w:val="000000"/>
          <w:sz w:val="18"/>
          <w:szCs w:val="18"/>
          <w:lang w:val="ru-RU"/>
        </w:rPr>
        <w:t>.</w:t>
      </w:r>
    </w:p>
    <w:p w14:paraId="4EF24BE8" w14:textId="77777777" w:rsidR="0083748D" w:rsidRPr="00246CED" w:rsidRDefault="0083748D" w:rsidP="002F529F">
      <w:pPr>
        <w:pStyle w:val="AppendixBodyText"/>
        <w:numPr>
          <w:ilvl w:val="0"/>
          <w:numId w:val="1"/>
        </w:numPr>
        <w:tabs>
          <w:tab w:val="clear" w:pos="720"/>
          <w:tab w:val="num" w:pos="1440"/>
        </w:tabs>
        <w:ind w:left="1440"/>
        <w:rPr>
          <w:lang w:val="ru-RU"/>
        </w:rPr>
      </w:pPr>
      <w:r w:rsidRPr="00246CED">
        <w:rPr>
          <w:rFonts w:ascii="Tahoma" w:hAnsi="Tahoma" w:cs="Tahoma"/>
          <w:color w:val="000000"/>
          <w:sz w:val="18"/>
          <w:szCs w:val="18"/>
          <w:lang w:val="ru-RU"/>
        </w:rPr>
        <w:t xml:space="preserve">Срок действия ваучеров заканчивается через 180 дней после назначения ваучера, независимо от даты окончания срока действия покрытия </w:t>
      </w:r>
      <w:r w:rsidRPr="0055028E">
        <w:rPr>
          <w:rFonts w:ascii="Tahoma" w:hAnsi="Tahoma" w:cs="Tahoma"/>
          <w:color w:val="000000"/>
          <w:sz w:val="18"/>
          <w:szCs w:val="18"/>
        </w:rPr>
        <w:t>Software</w:t>
      </w:r>
      <w:r w:rsidRPr="00246CED">
        <w:rPr>
          <w:rFonts w:ascii="Tahoma" w:hAnsi="Tahoma" w:cs="Tahoma"/>
          <w:color w:val="000000"/>
          <w:sz w:val="18"/>
          <w:szCs w:val="18"/>
          <w:lang w:val="ru-RU"/>
        </w:rPr>
        <w:t xml:space="preserve"> </w:t>
      </w:r>
      <w:r w:rsidRPr="0055028E">
        <w:rPr>
          <w:rFonts w:ascii="Tahoma" w:hAnsi="Tahoma" w:cs="Tahoma"/>
          <w:color w:val="000000"/>
          <w:sz w:val="18"/>
          <w:szCs w:val="18"/>
        </w:rPr>
        <w:t>Assurance</w:t>
      </w:r>
      <w:r w:rsidRPr="00246CED">
        <w:rPr>
          <w:rFonts w:ascii="Tahoma" w:hAnsi="Tahoma" w:cs="Tahoma"/>
          <w:color w:val="000000"/>
          <w:sz w:val="18"/>
          <w:szCs w:val="18"/>
          <w:lang w:val="ru-RU"/>
        </w:rPr>
        <w:t xml:space="preserv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w:t>
      </w:r>
      <w:r w:rsidRPr="0055028E">
        <w:rPr>
          <w:rFonts w:ascii="Tahoma" w:hAnsi="Tahoma" w:cs="Tahoma"/>
          <w:color w:val="000000"/>
          <w:sz w:val="18"/>
          <w:szCs w:val="18"/>
        </w:rPr>
        <w:t>Software</w:t>
      </w:r>
      <w:r w:rsidRPr="00246CED">
        <w:rPr>
          <w:rFonts w:ascii="Tahoma" w:hAnsi="Tahoma" w:cs="Tahoma"/>
          <w:color w:val="000000"/>
          <w:sz w:val="18"/>
          <w:szCs w:val="18"/>
          <w:lang w:val="ru-RU"/>
        </w:rPr>
        <w:t xml:space="preserve"> </w:t>
      </w:r>
      <w:r w:rsidRPr="0055028E">
        <w:rPr>
          <w:rFonts w:ascii="Tahoma" w:hAnsi="Tahoma" w:cs="Tahoma"/>
          <w:color w:val="000000"/>
          <w:sz w:val="18"/>
          <w:szCs w:val="18"/>
        </w:rPr>
        <w:t>Assurance</w:t>
      </w:r>
      <w:r w:rsidRPr="00246CED">
        <w:rPr>
          <w:rFonts w:ascii="Tahoma" w:hAnsi="Tahoma" w:cs="Tahoma"/>
          <w:color w:val="000000"/>
          <w:sz w:val="18"/>
          <w:szCs w:val="18"/>
          <w:lang w:val="ru-RU"/>
        </w:rPr>
        <w:t>, возвращаются в соответствующий резерв дней в составе Услуг по планированию.</w:t>
      </w:r>
    </w:p>
    <w:p w14:paraId="4056D481" w14:textId="77777777" w:rsidR="00AC1997" w:rsidRPr="00246CED" w:rsidRDefault="00AC1997" w:rsidP="002F529F">
      <w:pPr>
        <w:pStyle w:val="AppendixBodyText"/>
        <w:numPr>
          <w:ilvl w:val="0"/>
          <w:numId w:val="21"/>
        </w:numPr>
        <w:tabs>
          <w:tab w:val="num" w:pos="1440"/>
        </w:tabs>
        <w:rPr>
          <w:lang w:val="ru-RU"/>
        </w:rPr>
      </w:pPr>
      <w:r w:rsidRPr="0055028E">
        <w:rPr>
          <w:rFonts w:ascii="Tahoma" w:hAnsi="Tahoma" w:cs="Tahoma"/>
          <w:bCs/>
          <w:color w:val="000000"/>
          <w:sz w:val="18"/>
          <w:szCs w:val="18"/>
        </w:rPr>
        <w:t>Microsoft</w:t>
      </w:r>
      <w:r w:rsidRPr="00246CED">
        <w:rPr>
          <w:rFonts w:ascii="Tahoma" w:hAnsi="Tahoma" w:cs="Tahoma"/>
          <w:bCs/>
          <w:color w:val="000000"/>
          <w:sz w:val="18"/>
          <w:szCs w:val="18"/>
          <w:lang w:val="ru-RU"/>
        </w:rPr>
        <w:t xml:space="preserve"> не несет ответственности</w:t>
      </w:r>
      <w:r w:rsidRPr="00246CED">
        <w:rPr>
          <w:rFonts w:ascii="Tahoma" w:hAnsi="Tahoma" w:cs="Tahoma"/>
          <w:bCs/>
          <w:color w:val="000000"/>
          <w:sz w:val="18"/>
          <w:lang w:val="ru-RU"/>
        </w:rPr>
        <w:t xml:space="preserve"> за потерянные, украденные, неправильно использованные или оформленные ваучеры.</w:t>
      </w:r>
    </w:p>
    <w:p w14:paraId="5E232ECE" w14:textId="77777777" w:rsidR="00AC1997" w:rsidRPr="00246CED" w:rsidRDefault="00AC1997" w:rsidP="002F529F">
      <w:pPr>
        <w:pStyle w:val="AppendixBodyText"/>
        <w:numPr>
          <w:ilvl w:val="0"/>
          <w:numId w:val="21"/>
        </w:numPr>
        <w:tabs>
          <w:tab w:val="num" w:pos="1440"/>
        </w:tabs>
        <w:rPr>
          <w:lang w:val="ru-RU"/>
        </w:rPr>
      </w:pPr>
      <w:r w:rsidRPr="00246CED">
        <w:rPr>
          <w:rFonts w:ascii="Tahoma" w:hAnsi="Tahoma" w:cs="Tahoma"/>
          <w:bCs/>
          <w:color w:val="000000"/>
          <w:sz w:val="18"/>
          <w:lang w:val="ru-RU"/>
        </w:rPr>
        <w:lastRenderedPageBreak/>
        <w:t xml:space="preserve">Услуги, оказываемые по ваучерам, предоставляются </w:t>
      </w:r>
      <w:r w:rsidRPr="00246CED">
        <w:rPr>
          <w:rFonts w:ascii="Tahoma" w:hAnsi="Tahoma" w:cs="Tahoma"/>
          <w:color w:val="000000"/>
          <w:sz w:val="18"/>
          <w:lang w:val="ru-RU"/>
        </w:rPr>
        <w:t>в рамках соглашения между Клиентом и</w:t>
      </w:r>
      <w:r w:rsidR="0024064C" w:rsidRPr="0055028E">
        <w:rPr>
          <w:rFonts w:ascii="Tahoma" w:hAnsi="Tahoma" w:cs="Tahoma"/>
          <w:color w:val="000000"/>
          <w:sz w:val="18"/>
        </w:rPr>
        <w:t> </w:t>
      </w:r>
      <w:r w:rsidRPr="00246CED">
        <w:rPr>
          <w:rFonts w:ascii="Tahoma" w:hAnsi="Tahoma" w:cs="Tahoma"/>
          <w:color w:val="000000"/>
          <w:sz w:val="18"/>
          <w:lang w:val="ru-RU"/>
        </w:rPr>
        <w:t xml:space="preserve">Соответствующим поставщиком; </w:t>
      </w:r>
      <w:r w:rsidRPr="0055028E">
        <w:rPr>
          <w:rFonts w:ascii="Tahoma" w:hAnsi="Tahoma" w:cs="Tahoma"/>
          <w:color w:val="000000"/>
          <w:sz w:val="18"/>
        </w:rPr>
        <w:t>Microsoft</w:t>
      </w:r>
      <w:r w:rsidRPr="00246CED">
        <w:rPr>
          <w:rFonts w:ascii="Tahoma" w:hAnsi="Tahoma" w:cs="Tahoma"/>
          <w:color w:val="000000"/>
          <w:sz w:val="18"/>
          <w:lang w:val="ru-RU"/>
        </w:rPr>
        <w:t xml:space="preserve"> не несет ответственности за какие-либо работы или ошибки в отношении данных услуг со стороны Соответствующего поставщика.</w:t>
      </w:r>
    </w:p>
    <w:p w14:paraId="06C77BCB" w14:textId="77777777" w:rsidR="00F643B6" w:rsidRPr="00246CED" w:rsidRDefault="00AC1997" w:rsidP="00346F4B">
      <w:pPr>
        <w:pStyle w:val="AppendixBodyText"/>
        <w:numPr>
          <w:ilvl w:val="0"/>
          <w:numId w:val="72"/>
        </w:numPr>
        <w:rPr>
          <w:lang w:val="ru-RU"/>
        </w:rPr>
      </w:pPr>
      <w:r w:rsidRPr="00246CED">
        <w:rPr>
          <w:rFonts w:ascii="Tahoma" w:hAnsi="Tahoma" w:cs="Tahoma"/>
          <w:bCs/>
          <w:color w:val="000000"/>
          <w:sz w:val="18"/>
          <w:lang w:val="ru-RU"/>
        </w:rPr>
        <w:t>Принимая предложение по Услугам по планированию, клиенты</w:t>
      </w:r>
      <w:r w:rsidRPr="00246CED">
        <w:rPr>
          <w:rFonts w:ascii="Tahoma" w:hAnsi="Tahoma" w:cs="Tahoma"/>
          <w:bCs/>
          <w:sz w:val="18"/>
          <w:lang w:val="ru-RU"/>
        </w:rPr>
        <w:t xml:space="preserve"> признают, что по завершении оказания услуги они пройдут опрос в целях контроля качества.</w:t>
      </w:r>
    </w:p>
    <w:p w14:paraId="2DE4BDE4" w14:textId="77777777" w:rsidR="0008036A" w:rsidRPr="00246CED" w:rsidRDefault="00F643B6" w:rsidP="00346F4B">
      <w:pPr>
        <w:pStyle w:val="AppendixBodyText"/>
        <w:numPr>
          <w:ilvl w:val="0"/>
          <w:numId w:val="72"/>
        </w:numPr>
        <w:rPr>
          <w:lang w:val="ru-RU"/>
        </w:rPr>
      </w:pPr>
      <w:r w:rsidRPr="00246CED">
        <w:rPr>
          <w:rFonts w:ascii="Tahoma" w:hAnsi="Tahoma" w:cs="Tahoma"/>
          <w:bCs/>
          <w:color w:val="000000"/>
          <w:sz w:val="18"/>
          <w:szCs w:val="18"/>
          <w:lang w:val="ru-RU"/>
        </w:rPr>
        <w:t>В таблицах выше показано</w:t>
      </w:r>
      <w:r w:rsidRPr="0055028E">
        <w:rPr>
          <w:rFonts w:ascii="Tahoma" w:hAnsi="Tahoma" w:cs="Tahoma"/>
          <w:bCs/>
          <w:color w:val="000000"/>
          <w:sz w:val="18"/>
          <w:szCs w:val="18"/>
        </w:rPr>
        <w:t> </w:t>
      </w:r>
      <w:r w:rsidRPr="00246CED">
        <w:rPr>
          <w:rFonts w:ascii="Tahoma" w:hAnsi="Tahoma" w:cs="Tahoma"/>
          <w:bCs/>
          <w:color w:val="000000"/>
          <w:sz w:val="18"/>
          <w:szCs w:val="18"/>
          <w:lang w:val="ru-RU"/>
        </w:rPr>
        <w:t>количество дней обслуживания в рамках соглашения о регистрации или соглашения, действующего в течение трех полных лет.</w:t>
      </w:r>
      <w:r w:rsidR="00317026" w:rsidRPr="00246CED">
        <w:rPr>
          <w:rFonts w:ascii="Tahoma" w:hAnsi="Tahoma" w:cs="Tahoma"/>
          <w:bCs/>
          <w:color w:val="000000"/>
          <w:sz w:val="18"/>
          <w:szCs w:val="18"/>
          <w:lang w:val="ru-RU"/>
        </w:rPr>
        <w:t xml:space="preserve"> </w:t>
      </w:r>
      <w:r w:rsidRPr="00246CED">
        <w:rPr>
          <w:rFonts w:ascii="Tahoma" w:hAnsi="Tahoma" w:cs="Tahoma"/>
          <w:bCs/>
          <w:color w:val="000000"/>
          <w:sz w:val="18"/>
          <w:szCs w:val="18"/>
          <w:lang w:val="ru-RU"/>
        </w:rPr>
        <w:t>Для клиентов, п</w:t>
      </w:r>
      <w:r w:rsidRPr="00246CED">
        <w:rPr>
          <w:rFonts w:ascii="Tahoma" w:hAnsi="Tahoma" w:cs="Tahoma"/>
          <w:color w:val="000000"/>
          <w:sz w:val="18"/>
          <w:szCs w:val="18"/>
          <w:lang w:val="ru-RU"/>
        </w:rPr>
        <w:t xml:space="preserve">риобретающих покрытие </w:t>
      </w:r>
      <w:r w:rsidRPr="0055028E">
        <w:rPr>
          <w:rFonts w:ascii="Tahoma" w:hAnsi="Tahoma" w:cs="Tahoma"/>
          <w:color w:val="000000"/>
          <w:sz w:val="18"/>
          <w:szCs w:val="18"/>
        </w:rPr>
        <w:t>Software</w:t>
      </w:r>
      <w:r w:rsidRPr="00246CED">
        <w:rPr>
          <w:rFonts w:ascii="Tahoma" w:hAnsi="Tahoma" w:cs="Tahoma"/>
          <w:color w:val="000000"/>
          <w:sz w:val="18"/>
          <w:szCs w:val="18"/>
          <w:lang w:val="ru-RU"/>
        </w:rPr>
        <w:t xml:space="preserve"> </w:t>
      </w:r>
      <w:r w:rsidRPr="0055028E">
        <w:rPr>
          <w:rFonts w:ascii="Tahoma" w:hAnsi="Tahoma" w:cs="Tahoma"/>
          <w:color w:val="000000"/>
          <w:sz w:val="18"/>
          <w:szCs w:val="18"/>
        </w:rPr>
        <w:t>Assurance</w:t>
      </w:r>
      <w:r w:rsidRPr="00246CED">
        <w:rPr>
          <w:rFonts w:ascii="Tahoma" w:hAnsi="Tahoma" w:cs="Tahoma"/>
          <w:color w:val="000000"/>
          <w:sz w:val="18"/>
          <w:szCs w:val="18"/>
          <w:lang w:val="ru-RU"/>
        </w:rPr>
        <w:t xml:space="preserve"> на один год, количество дней обслуживания сокращается до одной трети указанного периода.</w:t>
      </w:r>
      <w:r w:rsidR="00317026" w:rsidRPr="00246CED">
        <w:rPr>
          <w:rFonts w:ascii="Tahoma" w:hAnsi="Tahoma" w:cs="Tahoma"/>
          <w:color w:val="000000"/>
          <w:sz w:val="18"/>
          <w:szCs w:val="18"/>
          <w:lang w:val="ru-RU"/>
        </w:rPr>
        <w:t xml:space="preserve"> </w:t>
      </w:r>
      <w:r w:rsidRPr="00246CED">
        <w:rPr>
          <w:rFonts w:ascii="Tahoma" w:hAnsi="Tahoma" w:cs="Tahoma"/>
          <w:color w:val="000000"/>
          <w:sz w:val="18"/>
          <w:szCs w:val="18"/>
          <w:lang w:val="ru-RU"/>
        </w:rPr>
        <w:t xml:space="preserve">Для клиентов, приобретающих покрытие </w:t>
      </w:r>
      <w:r w:rsidRPr="0055028E">
        <w:rPr>
          <w:rFonts w:ascii="Tahoma" w:hAnsi="Tahoma" w:cs="Tahoma"/>
          <w:color w:val="000000"/>
          <w:sz w:val="18"/>
          <w:szCs w:val="18"/>
        </w:rPr>
        <w:t>Software</w:t>
      </w:r>
      <w:r w:rsidRPr="00246CED">
        <w:rPr>
          <w:rFonts w:ascii="Tahoma" w:hAnsi="Tahoma" w:cs="Tahoma"/>
          <w:color w:val="000000"/>
          <w:sz w:val="18"/>
          <w:szCs w:val="18"/>
          <w:lang w:val="ru-RU"/>
        </w:rPr>
        <w:t xml:space="preserve"> </w:t>
      </w:r>
      <w:r w:rsidRPr="0055028E">
        <w:rPr>
          <w:rFonts w:ascii="Tahoma" w:hAnsi="Tahoma" w:cs="Tahoma"/>
          <w:color w:val="000000"/>
          <w:sz w:val="18"/>
          <w:szCs w:val="18"/>
        </w:rPr>
        <w:t>Assurance</w:t>
      </w:r>
      <w:r w:rsidRPr="00246CED">
        <w:rPr>
          <w:rFonts w:ascii="Tahoma" w:hAnsi="Tahoma" w:cs="Tahoma"/>
          <w:color w:val="000000"/>
          <w:sz w:val="18"/>
          <w:szCs w:val="18"/>
          <w:lang w:val="ru-RU"/>
        </w:rPr>
        <w:t xml:space="preserve"> на два года, количество дней обслуживания сокращается до двух третей указанного периода.</w:t>
      </w:r>
      <w:r w:rsidR="00317026" w:rsidRPr="00246CED">
        <w:rPr>
          <w:rFonts w:ascii="Tahoma" w:hAnsi="Tahoma" w:cs="Tahoma"/>
          <w:color w:val="000000"/>
          <w:sz w:val="18"/>
          <w:szCs w:val="18"/>
          <w:lang w:val="ru-RU"/>
        </w:rPr>
        <w:t xml:space="preserve"> </w:t>
      </w:r>
    </w:p>
    <w:p w14:paraId="3B558E93" w14:textId="77777777" w:rsidR="0008036A" w:rsidRPr="00246CED" w:rsidRDefault="0008036A" w:rsidP="005A141F">
      <w:pPr>
        <w:pStyle w:val="AppendixBodyText"/>
        <w:spacing w:after="0"/>
        <w:rPr>
          <w:lang w:val="ru-RU"/>
        </w:rPr>
      </w:pPr>
    </w:p>
    <w:p w14:paraId="5C4B6076" w14:textId="77777777" w:rsidR="00023FE7" w:rsidRPr="00246CED" w:rsidRDefault="00023FE7">
      <w:pPr>
        <w:pStyle w:val="AppendixBodyText"/>
        <w:rPr>
          <w:lang w:val="ru-RU"/>
        </w:rPr>
      </w:pPr>
      <w:r w:rsidRPr="00246CED">
        <w:rPr>
          <w:rFonts w:ascii="Tahoma" w:hAnsi="Tahoma" w:cs="Tahoma"/>
          <w:bCs/>
          <w:color w:val="000000"/>
          <w:sz w:val="18"/>
          <w:lang w:val="ru-RU"/>
        </w:rPr>
        <w:t xml:space="preserve">Готовые материалы, предоставляемые Соответствующим поставщиком в </w:t>
      </w:r>
      <w:r w:rsidRPr="0055028E">
        <w:rPr>
          <w:rFonts w:ascii="Tahoma" w:hAnsi="Tahoma" w:cs="Tahoma"/>
          <w:bCs/>
          <w:color w:val="000000"/>
          <w:sz w:val="18"/>
        </w:rPr>
        <w:t>Microsoft</w:t>
      </w:r>
      <w:r w:rsidRPr="00246CED">
        <w:rPr>
          <w:rFonts w:ascii="Tahoma" w:hAnsi="Tahoma" w:cs="Tahoma"/>
          <w:bCs/>
          <w:color w:val="000000"/>
          <w:sz w:val="18"/>
          <w:lang w:val="ru-RU"/>
        </w:rPr>
        <w:t xml:space="preserve"> по завершении обслуживания, могут быть использованы </w:t>
      </w:r>
      <w:r w:rsidRPr="0055028E">
        <w:rPr>
          <w:rFonts w:ascii="Tahoma" w:hAnsi="Tahoma" w:cs="Tahoma"/>
          <w:bCs/>
          <w:color w:val="000000"/>
          <w:sz w:val="18"/>
        </w:rPr>
        <w:t>Microsoft</w:t>
      </w:r>
      <w:r w:rsidRPr="00246CED">
        <w:rPr>
          <w:rFonts w:ascii="Tahoma" w:hAnsi="Tahoma" w:cs="Tahoma"/>
          <w:bCs/>
          <w:color w:val="000000"/>
          <w:sz w:val="18"/>
          <w:lang w:val="ru-RU"/>
        </w:rPr>
        <w:t xml:space="preserve"> для контроля качества и могут в этих же целях передаваться группе по работе с клиентами </w:t>
      </w:r>
      <w:r w:rsidRPr="0055028E">
        <w:rPr>
          <w:rFonts w:ascii="Tahoma" w:hAnsi="Tahoma" w:cs="Tahoma"/>
          <w:bCs/>
          <w:color w:val="000000"/>
          <w:sz w:val="18"/>
        </w:rPr>
        <w:t>Microsoft</w:t>
      </w:r>
      <w:r w:rsidRPr="00246CED">
        <w:rPr>
          <w:rFonts w:ascii="Tahoma" w:hAnsi="Tahoma" w:cs="Tahoma"/>
          <w:bCs/>
          <w:color w:val="000000"/>
          <w:sz w:val="18"/>
          <w:lang w:val="ru-RU"/>
        </w:rPr>
        <w:t>, обслуживающей клиента.</w:t>
      </w:r>
    </w:p>
    <w:p w14:paraId="52C07E82" w14:textId="77777777" w:rsidR="00A01D6B" w:rsidRPr="00246CED" w:rsidRDefault="00A01D6B" w:rsidP="00A01D6B">
      <w:pPr>
        <w:pStyle w:val="Heading3"/>
        <w:rPr>
          <w:lang w:val="ru-RU"/>
        </w:rPr>
      </w:pPr>
    </w:p>
    <w:p w14:paraId="3DC233CB" w14:textId="77777777" w:rsidR="00A01D6B" w:rsidRPr="002B489D" w:rsidRDefault="00A01D6B" w:rsidP="00A01D6B">
      <w:pPr>
        <w:pStyle w:val="Heading3"/>
      </w:pPr>
      <w:bookmarkStart w:id="724" w:name="_Toc377667923"/>
      <w:r w:rsidRPr="0055028E">
        <w:rPr>
          <w:rFonts w:ascii="Tahoma" w:hAnsi="Tahoma"/>
          <w:sz w:val="24"/>
        </w:rPr>
        <w:t>Windows</w:t>
      </w:r>
      <w:r w:rsidRPr="002B489D">
        <w:rPr>
          <w:rFonts w:ascii="Tahoma" w:hAnsi="Tahoma"/>
          <w:sz w:val="24"/>
        </w:rPr>
        <w:t xml:space="preserve"> </w:t>
      </w:r>
      <w:r w:rsidRPr="0055028E">
        <w:rPr>
          <w:rFonts w:ascii="Tahoma" w:hAnsi="Tahoma"/>
          <w:sz w:val="24"/>
        </w:rPr>
        <w:t>Embedded</w:t>
      </w:r>
      <w:r w:rsidRPr="002B489D">
        <w:rPr>
          <w:rFonts w:ascii="Tahoma" w:hAnsi="Tahoma"/>
          <w:sz w:val="24"/>
        </w:rPr>
        <w:t xml:space="preserve"> 8.1 </w:t>
      </w:r>
      <w:r w:rsidRPr="0055028E">
        <w:rPr>
          <w:rFonts w:ascii="Tahoma" w:hAnsi="Tahoma"/>
          <w:sz w:val="24"/>
        </w:rPr>
        <w:t>Industry</w:t>
      </w:r>
      <w:r w:rsidRPr="002B489D">
        <w:rPr>
          <w:rFonts w:ascii="Tahoma" w:hAnsi="Tahoma"/>
          <w:sz w:val="24"/>
        </w:rPr>
        <w:t xml:space="preserve"> </w:t>
      </w:r>
      <w:r w:rsidRPr="0055028E">
        <w:rPr>
          <w:rFonts w:ascii="Tahoma" w:hAnsi="Tahoma"/>
          <w:sz w:val="24"/>
        </w:rPr>
        <w:t>Enterprise</w:t>
      </w:r>
      <w:bookmarkEnd w:id="724"/>
      <w:r w:rsidRPr="002B489D">
        <w:rPr>
          <w:rFonts w:ascii="Tahoma" w:hAnsi="Tahoma"/>
          <w:sz w:val="24"/>
        </w:rPr>
        <w:t xml:space="preserve"> </w:t>
      </w:r>
    </w:p>
    <w:p w14:paraId="5E49C22B" w14:textId="77777777" w:rsidR="00A01D6B" w:rsidRPr="002B489D" w:rsidRDefault="00A01D6B" w:rsidP="00A01D6B">
      <w:pPr>
        <w:pStyle w:val="AppendixBodyText"/>
        <w:spacing w:after="0"/>
      </w:pPr>
    </w:p>
    <w:p w14:paraId="4EAADA24" w14:textId="77777777" w:rsidR="00A01D6B" w:rsidRPr="002B489D" w:rsidRDefault="00A01D6B" w:rsidP="00A01D6B">
      <w:pPr>
        <w:spacing w:after="60"/>
        <w:jc w:val="both"/>
      </w:pPr>
      <w:r w:rsidRPr="00246CED">
        <w:rPr>
          <w:rFonts w:cs="Tahoma"/>
          <w:b/>
          <w:szCs w:val="18"/>
          <w:lang w:val="ru-RU"/>
        </w:rPr>
        <w:t>Соответствующие</w:t>
      </w:r>
      <w:r w:rsidRPr="002B489D">
        <w:rPr>
          <w:rFonts w:cs="Tahoma"/>
          <w:b/>
          <w:szCs w:val="18"/>
        </w:rPr>
        <w:t xml:space="preserve"> </w:t>
      </w:r>
      <w:r w:rsidRPr="00246CED">
        <w:rPr>
          <w:rFonts w:cs="Tahoma"/>
          <w:b/>
          <w:szCs w:val="18"/>
          <w:lang w:val="ru-RU"/>
        </w:rPr>
        <w:t>клиенты</w:t>
      </w:r>
      <w:r w:rsidRPr="002B489D">
        <w:rPr>
          <w:rFonts w:cs="Tahoma"/>
          <w:b/>
          <w:szCs w:val="18"/>
        </w:rPr>
        <w:t xml:space="preserve"> </w:t>
      </w:r>
      <w:r w:rsidRPr="0055028E">
        <w:rPr>
          <w:rFonts w:cs="Tahoma"/>
          <w:b/>
          <w:szCs w:val="18"/>
        </w:rPr>
        <w:t>Software</w:t>
      </w:r>
      <w:r w:rsidRPr="002B489D">
        <w:rPr>
          <w:rFonts w:cs="Tahoma"/>
          <w:b/>
          <w:szCs w:val="18"/>
        </w:rPr>
        <w:t xml:space="preserve"> </w:t>
      </w:r>
      <w:r w:rsidRPr="0055028E">
        <w:rPr>
          <w:rFonts w:cs="Tahoma"/>
          <w:b/>
          <w:szCs w:val="18"/>
        </w:rPr>
        <w:t>Assurance</w:t>
      </w:r>
    </w:p>
    <w:p w14:paraId="0B7F6DD9" w14:textId="77777777" w:rsidR="00A01D6B" w:rsidRPr="00246CED" w:rsidRDefault="00A01D6B" w:rsidP="00A01D6B">
      <w:pPr>
        <w:jc w:val="both"/>
        <w:rPr>
          <w:lang w:val="ru-RU"/>
        </w:rPr>
      </w:pPr>
      <w:r w:rsidRPr="00246CED">
        <w:rPr>
          <w:rFonts w:cs="Tahoma"/>
          <w:szCs w:val="18"/>
          <w:lang w:val="ru-RU"/>
        </w:rPr>
        <w:t xml:space="preserve">Клиенты с действующим покрытием </w:t>
      </w:r>
      <w:r w:rsidRPr="0055028E">
        <w:rPr>
          <w:rFonts w:cs="Tahoma"/>
          <w:szCs w:val="18"/>
        </w:rPr>
        <w:t>Software</w:t>
      </w:r>
      <w:r w:rsidRPr="00246CED">
        <w:rPr>
          <w:rFonts w:cs="Tahoma"/>
          <w:szCs w:val="18"/>
          <w:lang w:val="ru-RU"/>
        </w:rPr>
        <w:t xml:space="preserve"> </w:t>
      </w:r>
      <w:r w:rsidRPr="0055028E">
        <w:rPr>
          <w:rFonts w:cs="Tahoma"/>
          <w:szCs w:val="18"/>
        </w:rPr>
        <w:t>Assurance</w:t>
      </w:r>
      <w:r w:rsidRPr="00246CED">
        <w:rPr>
          <w:rFonts w:cs="Tahoma"/>
          <w:szCs w:val="18"/>
          <w:lang w:val="ru-RU"/>
        </w:rPr>
        <w:t xml:space="preserve"> на </w:t>
      </w:r>
      <w:r w:rsidRPr="0055028E">
        <w:rPr>
          <w:rFonts w:cs="Tahoma"/>
          <w:szCs w:val="18"/>
        </w:rPr>
        <w:t>Windows</w:t>
      </w:r>
      <w:r w:rsidRPr="00246CED">
        <w:rPr>
          <w:rFonts w:cs="Tahoma"/>
          <w:szCs w:val="18"/>
          <w:lang w:val="ru-RU"/>
        </w:rPr>
        <w:t xml:space="preserve"> </w:t>
      </w:r>
      <w:r w:rsidRPr="0055028E">
        <w:rPr>
          <w:rFonts w:cs="Tahoma"/>
          <w:szCs w:val="18"/>
        </w:rPr>
        <w:t>Embedded</w:t>
      </w:r>
      <w:r w:rsidRPr="00246CED">
        <w:rPr>
          <w:rFonts w:cs="Tahoma"/>
          <w:szCs w:val="18"/>
          <w:lang w:val="ru-RU"/>
        </w:rPr>
        <w:t xml:space="preserve"> 8.1 </w:t>
      </w:r>
      <w:r w:rsidRPr="0055028E">
        <w:rPr>
          <w:rFonts w:cs="Tahoma"/>
          <w:szCs w:val="18"/>
        </w:rPr>
        <w:t>Industry</w:t>
      </w:r>
      <w:r w:rsidRPr="00246CED">
        <w:rPr>
          <w:rFonts w:cs="Tahoma"/>
          <w:szCs w:val="18"/>
          <w:lang w:val="ru-RU"/>
        </w:rPr>
        <w:t xml:space="preserve"> </w:t>
      </w:r>
      <w:r w:rsidRPr="0055028E">
        <w:rPr>
          <w:rFonts w:cs="Tahoma"/>
          <w:szCs w:val="18"/>
        </w:rPr>
        <w:t>Pro</w:t>
      </w:r>
      <w:r w:rsidRPr="00246CED">
        <w:rPr>
          <w:rFonts w:cs="Tahoma"/>
          <w:szCs w:val="18"/>
          <w:lang w:val="ru-RU"/>
        </w:rPr>
        <w:t xml:space="preserve"> могут воспользоваться данным преимуществом. Покрытие </w:t>
      </w:r>
      <w:r w:rsidRPr="0055028E">
        <w:rPr>
          <w:rFonts w:cs="Tahoma"/>
          <w:szCs w:val="18"/>
        </w:rPr>
        <w:t>Software</w:t>
      </w:r>
      <w:r w:rsidRPr="00246CED">
        <w:rPr>
          <w:rFonts w:cs="Tahoma"/>
          <w:szCs w:val="18"/>
          <w:lang w:val="ru-RU"/>
        </w:rPr>
        <w:t xml:space="preserve"> </w:t>
      </w:r>
      <w:r w:rsidRPr="0055028E">
        <w:rPr>
          <w:rFonts w:cs="Tahoma"/>
          <w:szCs w:val="18"/>
        </w:rPr>
        <w:t>Assurance</w:t>
      </w:r>
      <w:r w:rsidRPr="00246CED">
        <w:rPr>
          <w:rFonts w:cs="Tahoma"/>
          <w:szCs w:val="18"/>
          <w:lang w:val="ru-RU"/>
        </w:rPr>
        <w:t xml:space="preserve"> для </w:t>
      </w:r>
      <w:r w:rsidRPr="0055028E">
        <w:rPr>
          <w:rFonts w:cs="Tahoma"/>
          <w:szCs w:val="18"/>
        </w:rPr>
        <w:t>Windows</w:t>
      </w:r>
      <w:r w:rsidRPr="00246CED">
        <w:rPr>
          <w:rFonts w:cs="Tahoma"/>
          <w:szCs w:val="18"/>
          <w:lang w:val="ru-RU"/>
        </w:rPr>
        <w:t xml:space="preserve"> </w:t>
      </w:r>
      <w:r w:rsidRPr="0055028E">
        <w:rPr>
          <w:rFonts w:cs="Tahoma"/>
          <w:szCs w:val="18"/>
        </w:rPr>
        <w:t>Embedded</w:t>
      </w:r>
      <w:r w:rsidRPr="00246CED">
        <w:rPr>
          <w:rFonts w:cs="Tahoma"/>
          <w:szCs w:val="18"/>
          <w:lang w:val="ru-RU"/>
        </w:rPr>
        <w:t xml:space="preserve"> 8.1 </w:t>
      </w:r>
      <w:r w:rsidRPr="0055028E">
        <w:rPr>
          <w:rFonts w:cs="Tahoma"/>
          <w:szCs w:val="18"/>
        </w:rPr>
        <w:t>Industry</w:t>
      </w:r>
      <w:r w:rsidRPr="00246CED">
        <w:rPr>
          <w:rFonts w:cs="Tahoma"/>
          <w:szCs w:val="18"/>
          <w:lang w:val="ru-RU"/>
        </w:rPr>
        <w:t xml:space="preserve"> </w:t>
      </w:r>
      <w:r w:rsidRPr="0055028E">
        <w:rPr>
          <w:rFonts w:cs="Tahoma"/>
          <w:szCs w:val="18"/>
        </w:rPr>
        <w:t>Pro</w:t>
      </w:r>
      <w:r w:rsidRPr="00246CED">
        <w:rPr>
          <w:rFonts w:cs="Tahoma"/>
          <w:szCs w:val="18"/>
          <w:lang w:val="ru-RU"/>
        </w:rPr>
        <w:t xml:space="preserve"> на лицензированном устройстве обеспечивает клиентам возможность использовать </w:t>
      </w:r>
      <w:r w:rsidRPr="0055028E">
        <w:rPr>
          <w:rFonts w:cs="Tahoma"/>
          <w:szCs w:val="18"/>
        </w:rPr>
        <w:t>Windows</w:t>
      </w:r>
      <w:r w:rsidRPr="00246CED">
        <w:rPr>
          <w:rFonts w:cs="Tahoma"/>
          <w:szCs w:val="18"/>
          <w:lang w:val="ru-RU"/>
        </w:rPr>
        <w:t xml:space="preserve"> </w:t>
      </w:r>
      <w:r w:rsidRPr="0055028E">
        <w:rPr>
          <w:rFonts w:cs="Tahoma"/>
          <w:szCs w:val="18"/>
        </w:rPr>
        <w:t>Embedded</w:t>
      </w:r>
      <w:r w:rsidRPr="00246CED">
        <w:rPr>
          <w:rFonts w:cs="Tahoma"/>
          <w:szCs w:val="18"/>
          <w:lang w:val="ru-RU"/>
        </w:rPr>
        <w:t xml:space="preserve"> 8.1 </w:t>
      </w:r>
      <w:r w:rsidRPr="0055028E">
        <w:rPr>
          <w:rFonts w:cs="Tahoma"/>
          <w:szCs w:val="18"/>
        </w:rPr>
        <w:t>Industry</w:t>
      </w:r>
      <w:r w:rsidRPr="00246CED">
        <w:rPr>
          <w:rFonts w:cs="Tahoma"/>
          <w:szCs w:val="18"/>
          <w:lang w:val="ru-RU"/>
        </w:rPr>
        <w:t xml:space="preserve"> </w:t>
      </w:r>
      <w:r w:rsidRPr="0055028E">
        <w:rPr>
          <w:rFonts w:cs="Tahoma"/>
          <w:szCs w:val="18"/>
        </w:rPr>
        <w:t>Enterprise</w:t>
      </w:r>
      <w:r w:rsidRPr="00246CED">
        <w:rPr>
          <w:rFonts w:cs="Tahoma"/>
          <w:szCs w:val="18"/>
          <w:lang w:val="ru-RU"/>
        </w:rPr>
        <w:t xml:space="preserve"> вместо </w:t>
      </w:r>
      <w:r w:rsidRPr="0055028E">
        <w:rPr>
          <w:rFonts w:cs="Tahoma"/>
          <w:szCs w:val="18"/>
        </w:rPr>
        <w:t>Windows</w:t>
      </w:r>
      <w:r w:rsidRPr="00246CED">
        <w:rPr>
          <w:rFonts w:cs="Tahoma"/>
          <w:szCs w:val="18"/>
          <w:lang w:val="ru-RU"/>
        </w:rPr>
        <w:t xml:space="preserve"> </w:t>
      </w:r>
      <w:r w:rsidRPr="0055028E">
        <w:rPr>
          <w:rFonts w:cs="Tahoma"/>
          <w:szCs w:val="18"/>
        </w:rPr>
        <w:t>Embedded</w:t>
      </w:r>
      <w:r w:rsidRPr="00246CED">
        <w:rPr>
          <w:rFonts w:cs="Tahoma"/>
          <w:szCs w:val="18"/>
          <w:lang w:val="ru-RU"/>
        </w:rPr>
        <w:t xml:space="preserve"> 8.1 </w:t>
      </w:r>
      <w:r w:rsidRPr="0055028E">
        <w:rPr>
          <w:rFonts w:cs="Tahoma"/>
          <w:szCs w:val="18"/>
        </w:rPr>
        <w:t>Industry</w:t>
      </w:r>
      <w:r w:rsidRPr="00246CED">
        <w:rPr>
          <w:rFonts w:cs="Tahoma"/>
          <w:szCs w:val="18"/>
          <w:lang w:val="ru-RU"/>
        </w:rPr>
        <w:t xml:space="preserve"> </w:t>
      </w:r>
      <w:r w:rsidRPr="0055028E">
        <w:rPr>
          <w:rFonts w:cs="Tahoma"/>
          <w:szCs w:val="18"/>
        </w:rPr>
        <w:t>Pro</w:t>
      </w:r>
      <w:r w:rsidRPr="00246CED">
        <w:rPr>
          <w:rFonts w:cs="Tahoma"/>
          <w:szCs w:val="18"/>
          <w:lang w:val="ru-RU"/>
        </w:rPr>
        <w:t xml:space="preserve"> на таком устройстве.</w:t>
      </w:r>
    </w:p>
    <w:p w14:paraId="32A5DE59" w14:textId="77777777" w:rsidR="00A01D6B" w:rsidRPr="00246CED" w:rsidRDefault="00A01D6B" w:rsidP="00A01D6B">
      <w:pPr>
        <w:jc w:val="both"/>
        <w:rPr>
          <w:lang w:val="ru-RU"/>
        </w:rPr>
      </w:pPr>
    </w:p>
    <w:p w14:paraId="204FBEDF" w14:textId="77777777" w:rsidR="00A01D6B" w:rsidRPr="00246CED" w:rsidRDefault="00A01D6B" w:rsidP="00A01D6B">
      <w:pPr>
        <w:jc w:val="both"/>
        <w:rPr>
          <w:lang w:val="ru-RU"/>
        </w:rPr>
      </w:pPr>
      <w:r w:rsidRPr="00246CED">
        <w:rPr>
          <w:rFonts w:cs="Tahoma"/>
          <w:szCs w:val="18"/>
          <w:lang w:val="ru-RU"/>
        </w:rPr>
        <w:t xml:space="preserve">Соответствующие клиенты </w:t>
      </w:r>
      <w:r w:rsidRPr="0055028E">
        <w:rPr>
          <w:rFonts w:cs="Tahoma"/>
          <w:szCs w:val="18"/>
        </w:rPr>
        <w:t>Software</w:t>
      </w:r>
      <w:r w:rsidRPr="00246CED">
        <w:rPr>
          <w:rFonts w:cs="Tahoma"/>
          <w:szCs w:val="18"/>
          <w:lang w:val="ru-RU"/>
        </w:rPr>
        <w:t xml:space="preserve"> </w:t>
      </w:r>
      <w:r w:rsidRPr="0055028E">
        <w:rPr>
          <w:rFonts w:cs="Tahoma"/>
          <w:szCs w:val="18"/>
        </w:rPr>
        <w:t>Assurance</w:t>
      </w:r>
      <w:r w:rsidRPr="00246CED">
        <w:rPr>
          <w:rFonts w:cs="Tahoma"/>
          <w:szCs w:val="18"/>
          <w:lang w:val="ru-RU"/>
        </w:rPr>
        <w:t xml:space="preserve"> имеют право на использование </w:t>
      </w:r>
      <w:r w:rsidRPr="0055028E">
        <w:rPr>
          <w:rFonts w:cs="Tahoma"/>
          <w:szCs w:val="18"/>
        </w:rPr>
        <w:t>Windows</w:t>
      </w:r>
      <w:r w:rsidRPr="00246CED">
        <w:rPr>
          <w:rFonts w:cs="Tahoma"/>
          <w:szCs w:val="18"/>
          <w:lang w:val="ru-RU"/>
        </w:rPr>
        <w:t xml:space="preserve"> </w:t>
      </w:r>
      <w:r w:rsidRPr="0055028E">
        <w:rPr>
          <w:rFonts w:cs="Tahoma"/>
          <w:szCs w:val="18"/>
        </w:rPr>
        <w:t>Embedded</w:t>
      </w:r>
      <w:r w:rsidRPr="00246CED">
        <w:rPr>
          <w:rFonts w:cs="Tahoma"/>
          <w:szCs w:val="18"/>
          <w:lang w:val="ru-RU"/>
        </w:rPr>
        <w:t xml:space="preserve"> 8.1 </w:t>
      </w:r>
      <w:r w:rsidRPr="0055028E">
        <w:rPr>
          <w:rFonts w:cs="Tahoma"/>
          <w:szCs w:val="18"/>
        </w:rPr>
        <w:t>Industry</w:t>
      </w:r>
      <w:r w:rsidRPr="00246CED">
        <w:rPr>
          <w:rFonts w:cs="Tahoma"/>
          <w:szCs w:val="18"/>
          <w:lang w:val="ru-RU"/>
        </w:rPr>
        <w:t xml:space="preserve"> </w:t>
      </w:r>
      <w:r w:rsidRPr="0055028E">
        <w:rPr>
          <w:rFonts w:cs="Tahoma"/>
          <w:szCs w:val="18"/>
        </w:rPr>
        <w:t>Enterprise</w:t>
      </w:r>
      <w:r w:rsidRPr="00246CED">
        <w:rPr>
          <w:rFonts w:cs="Tahoma"/>
          <w:szCs w:val="18"/>
          <w:lang w:val="ru-RU"/>
        </w:rPr>
        <w:t xml:space="preserve">, как описано в документе «Права на использование продуктов». Клиенты не имеют права перемещать </w:t>
      </w:r>
      <w:r w:rsidRPr="0055028E">
        <w:rPr>
          <w:rFonts w:cs="Tahoma"/>
          <w:szCs w:val="18"/>
        </w:rPr>
        <w:t>Windows</w:t>
      </w:r>
      <w:r w:rsidRPr="00246CED">
        <w:rPr>
          <w:rFonts w:cs="Tahoma"/>
          <w:szCs w:val="18"/>
          <w:lang w:val="ru-RU"/>
        </w:rPr>
        <w:t xml:space="preserve"> </w:t>
      </w:r>
      <w:r w:rsidRPr="0055028E">
        <w:rPr>
          <w:rFonts w:cs="Tahoma"/>
          <w:szCs w:val="18"/>
        </w:rPr>
        <w:t>Embedded</w:t>
      </w:r>
      <w:r w:rsidRPr="00246CED">
        <w:rPr>
          <w:rFonts w:cs="Tahoma"/>
          <w:szCs w:val="18"/>
          <w:lang w:val="ru-RU"/>
        </w:rPr>
        <w:t xml:space="preserve"> 8.1 </w:t>
      </w:r>
      <w:r w:rsidRPr="0055028E">
        <w:rPr>
          <w:rFonts w:cs="Tahoma"/>
          <w:szCs w:val="18"/>
        </w:rPr>
        <w:t>Industry</w:t>
      </w:r>
      <w:r w:rsidRPr="00246CED">
        <w:rPr>
          <w:rFonts w:cs="Tahoma"/>
          <w:szCs w:val="18"/>
          <w:lang w:val="ru-RU"/>
        </w:rPr>
        <w:t xml:space="preserve"> </w:t>
      </w:r>
      <w:r w:rsidRPr="0055028E">
        <w:rPr>
          <w:rFonts w:cs="Tahoma"/>
          <w:szCs w:val="18"/>
        </w:rPr>
        <w:t>Enterprise</w:t>
      </w:r>
      <w:r w:rsidRPr="00246CED">
        <w:rPr>
          <w:rFonts w:cs="Tahoma"/>
          <w:szCs w:val="18"/>
          <w:lang w:val="ru-RU"/>
        </w:rPr>
        <w:t xml:space="preserve"> с лицензированного устройства на любое другое устройство, кроме как при назначении, разрешенном в рамках покрытия </w:t>
      </w:r>
      <w:r w:rsidRPr="0055028E">
        <w:rPr>
          <w:rFonts w:cs="Tahoma"/>
          <w:szCs w:val="18"/>
        </w:rPr>
        <w:t>Software</w:t>
      </w:r>
      <w:r w:rsidRPr="00246CED">
        <w:rPr>
          <w:rFonts w:cs="Tahoma"/>
          <w:szCs w:val="18"/>
          <w:lang w:val="ru-RU"/>
        </w:rPr>
        <w:t xml:space="preserve"> </w:t>
      </w:r>
      <w:r w:rsidRPr="0055028E">
        <w:rPr>
          <w:rFonts w:cs="Tahoma"/>
          <w:szCs w:val="18"/>
        </w:rPr>
        <w:t>Assurance</w:t>
      </w:r>
      <w:r w:rsidRPr="00246CED">
        <w:rPr>
          <w:rFonts w:cs="Tahoma"/>
          <w:szCs w:val="18"/>
          <w:lang w:val="ru-RU"/>
        </w:rPr>
        <w:t xml:space="preserve">. </w:t>
      </w:r>
    </w:p>
    <w:p w14:paraId="2E5A2FE1" w14:textId="77777777" w:rsidR="00023FE7" w:rsidRPr="00246CED" w:rsidRDefault="00023FE7" w:rsidP="005A141F">
      <w:pPr>
        <w:pStyle w:val="AppendixBodyText"/>
        <w:spacing w:after="0"/>
        <w:rPr>
          <w:lang w:val="ru-RU"/>
        </w:rPr>
      </w:pPr>
    </w:p>
    <w:p w14:paraId="54EB8D6C" w14:textId="77777777" w:rsidR="00023FE7" w:rsidRPr="00246CED" w:rsidRDefault="00023FE7">
      <w:pPr>
        <w:pStyle w:val="Heading3"/>
        <w:rPr>
          <w:lang w:val="ru-RU"/>
        </w:rPr>
      </w:pPr>
      <w:bookmarkStart w:id="725" w:name="_Toc328145999"/>
      <w:bookmarkStart w:id="726" w:name="_Toc336338230"/>
      <w:bookmarkStart w:id="727" w:name="_Toc377667924"/>
      <w:r w:rsidRPr="0055028E">
        <w:rPr>
          <w:rFonts w:ascii="Tahoma" w:hAnsi="Tahoma"/>
          <w:sz w:val="24"/>
        </w:rPr>
        <w:t>Windows</w:t>
      </w:r>
      <w:r w:rsidRPr="00246CED">
        <w:rPr>
          <w:rFonts w:ascii="Tahoma" w:hAnsi="Tahoma"/>
          <w:sz w:val="24"/>
          <w:lang w:val="ru-RU"/>
        </w:rPr>
        <w:t xml:space="preserve"> 8.1 Корпоративная</w:t>
      </w:r>
      <w:bookmarkEnd w:id="725"/>
      <w:bookmarkEnd w:id="726"/>
      <w:bookmarkEnd w:id="727"/>
      <w:r w:rsidRPr="00246CED">
        <w:rPr>
          <w:rFonts w:ascii="Tahoma" w:hAnsi="Tahoma"/>
          <w:sz w:val="24"/>
          <w:lang w:val="ru-RU"/>
        </w:rPr>
        <w:t xml:space="preserve"> </w:t>
      </w:r>
    </w:p>
    <w:p w14:paraId="6B9D5B66" w14:textId="77777777" w:rsidR="00023FE7" w:rsidRPr="00246CED" w:rsidRDefault="00023FE7" w:rsidP="00077CE5">
      <w:pPr>
        <w:pStyle w:val="AppendixBodyText"/>
        <w:spacing w:after="0"/>
        <w:rPr>
          <w:lang w:val="ru-RU"/>
        </w:rPr>
      </w:pPr>
    </w:p>
    <w:p w14:paraId="0EC838DE" w14:textId="77777777" w:rsidR="005A141F" w:rsidRPr="00246CED" w:rsidRDefault="00324479" w:rsidP="005A141F">
      <w:pPr>
        <w:spacing w:after="60"/>
        <w:jc w:val="both"/>
        <w:rPr>
          <w:lang w:val="ru-RU"/>
        </w:rPr>
      </w:pPr>
      <w:r w:rsidRPr="00246CED">
        <w:rPr>
          <w:rFonts w:cs="Tahoma"/>
          <w:b/>
          <w:szCs w:val="18"/>
          <w:lang w:val="ru-RU"/>
        </w:rPr>
        <w:t xml:space="preserve">Соответствующие клиенты </w:t>
      </w:r>
      <w:r w:rsidRPr="0055028E">
        <w:rPr>
          <w:rFonts w:cs="Tahoma"/>
          <w:b/>
          <w:szCs w:val="18"/>
        </w:rPr>
        <w:t>Software</w:t>
      </w:r>
      <w:r w:rsidRPr="00246CED">
        <w:rPr>
          <w:rFonts w:cs="Tahoma"/>
          <w:b/>
          <w:szCs w:val="18"/>
          <w:lang w:val="ru-RU"/>
        </w:rPr>
        <w:t xml:space="preserve"> </w:t>
      </w:r>
      <w:r w:rsidRPr="0055028E">
        <w:rPr>
          <w:rFonts w:cs="Tahoma"/>
          <w:b/>
          <w:szCs w:val="18"/>
        </w:rPr>
        <w:t>Assurance</w:t>
      </w:r>
    </w:p>
    <w:p w14:paraId="323A43D6" w14:textId="77777777" w:rsidR="00324479" w:rsidRPr="00246CED" w:rsidRDefault="00324479" w:rsidP="00324479">
      <w:pPr>
        <w:jc w:val="both"/>
        <w:rPr>
          <w:lang w:val="ru-RU"/>
        </w:rPr>
      </w:pPr>
      <w:r w:rsidRPr="00246CED">
        <w:rPr>
          <w:rFonts w:cs="Tahoma"/>
          <w:szCs w:val="18"/>
          <w:lang w:val="ru-RU"/>
        </w:rPr>
        <w:t xml:space="preserve">Клиенты с действующим покрытием </w:t>
      </w:r>
      <w:r w:rsidRPr="0055028E">
        <w:rPr>
          <w:rFonts w:cs="Tahoma"/>
          <w:szCs w:val="18"/>
        </w:rPr>
        <w:t>Software</w:t>
      </w:r>
      <w:r w:rsidRPr="00246CED">
        <w:rPr>
          <w:rFonts w:cs="Tahoma"/>
          <w:szCs w:val="18"/>
          <w:lang w:val="ru-RU"/>
        </w:rPr>
        <w:t xml:space="preserve"> </w:t>
      </w:r>
      <w:r w:rsidRPr="0055028E">
        <w:rPr>
          <w:rFonts w:cs="Tahoma"/>
          <w:szCs w:val="18"/>
        </w:rPr>
        <w:t>Assurance</w:t>
      </w:r>
      <w:r w:rsidRPr="00246CED">
        <w:rPr>
          <w:rFonts w:cs="Tahoma"/>
          <w:szCs w:val="18"/>
          <w:lang w:val="ru-RU"/>
        </w:rPr>
        <w:t xml:space="preserve"> на операционные системы </w:t>
      </w:r>
      <w:r w:rsidRPr="0055028E">
        <w:rPr>
          <w:rFonts w:cs="Tahoma"/>
          <w:szCs w:val="18"/>
        </w:rPr>
        <w:t>Windows</w:t>
      </w:r>
      <w:r w:rsidRPr="00246CED">
        <w:rPr>
          <w:rFonts w:cs="Tahoma"/>
          <w:szCs w:val="18"/>
          <w:lang w:val="ru-RU"/>
        </w:rPr>
        <w:t xml:space="preserve"> для настольных компьютеров могут воспользоваться данным преимуществом. Покрытие </w:t>
      </w:r>
      <w:r w:rsidRPr="0055028E">
        <w:rPr>
          <w:rFonts w:cs="Tahoma"/>
          <w:szCs w:val="18"/>
        </w:rPr>
        <w:t>Software</w:t>
      </w:r>
      <w:r w:rsidRPr="00246CED">
        <w:rPr>
          <w:rFonts w:cs="Tahoma"/>
          <w:szCs w:val="18"/>
          <w:lang w:val="ru-RU"/>
        </w:rPr>
        <w:t xml:space="preserve"> </w:t>
      </w:r>
      <w:r w:rsidRPr="0055028E">
        <w:rPr>
          <w:rFonts w:cs="Tahoma"/>
          <w:szCs w:val="18"/>
        </w:rPr>
        <w:t>Assurance</w:t>
      </w:r>
      <w:r w:rsidRPr="00246CED">
        <w:rPr>
          <w:rFonts w:cs="Tahoma"/>
          <w:szCs w:val="18"/>
          <w:lang w:val="ru-RU"/>
        </w:rPr>
        <w:t xml:space="preserve"> для операционной системы </w:t>
      </w:r>
      <w:r w:rsidRPr="0055028E">
        <w:rPr>
          <w:rFonts w:cs="Tahoma"/>
          <w:szCs w:val="18"/>
        </w:rPr>
        <w:t>Windows</w:t>
      </w:r>
      <w:r w:rsidRPr="00246CED">
        <w:rPr>
          <w:rFonts w:cs="Tahoma"/>
          <w:szCs w:val="18"/>
          <w:lang w:val="ru-RU"/>
        </w:rPr>
        <w:t xml:space="preserve"> настольного компьютера на лицензированном устройстве обеспечивает клиентам возможность использовать </w:t>
      </w:r>
      <w:r w:rsidRPr="0055028E">
        <w:rPr>
          <w:rFonts w:cs="Tahoma"/>
          <w:szCs w:val="18"/>
        </w:rPr>
        <w:t>Windows</w:t>
      </w:r>
      <w:r w:rsidRPr="00246CED">
        <w:rPr>
          <w:rFonts w:cs="Tahoma"/>
          <w:szCs w:val="18"/>
          <w:lang w:val="ru-RU"/>
        </w:rPr>
        <w:t xml:space="preserve"> 8.1 Корпоративная вместо </w:t>
      </w:r>
      <w:r w:rsidRPr="0055028E">
        <w:rPr>
          <w:rFonts w:cs="Tahoma"/>
          <w:szCs w:val="18"/>
        </w:rPr>
        <w:t>Windows</w:t>
      </w:r>
      <w:r w:rsidRPr="00246CED">
        <w:rPr>
          <w:rFonts w:cs="Tahoma"/>
          <w:szCs w:val="18"/>
          <w:lang w:val="ru-RU"/>
        </w:rPr>
        <w:t xml:space="preserve"> 8.1 Профессиональная на таком устройстве.</w:t>
      </w:r>
    </w:p>
    <w:p w14:paraId="00494283" w14:textId="77777777" w:rsidR="00324479" w:rsidRPr="00246CED" w:rsidRDefault="00324479" w:rsidP="00324479">
      <w:pPr>
        <w:jc w:val="both"/>
        <w:rPr>
          <w:lang w:val="ru-RU"/>
        </w:rPr>
      </w:pPr>
    </w:p>
    <w:p w14:paraId="15893FEF" w14:textId="77777777" w:rsidR="00324479" w:rsidRPr="00246CED" w:rsidRDefault="00324479" w:rsidP="00324479">
      <w:pPr>
        <w:jc w:val="both"/>
        <w:rPr>
          <w:lang w:val="ru-RU"/>
        </w:rPr>
      </w:pPr>
      <w:r w:rsidRPr="00246CED">
        <w:rPr>
          <w:rFonts w:cs="Tahoma"/>
          <w:szCs w:val="18"/>
          <w:lang w:val="ru-RU"/>
        </w:rPr>
        <w:t xml:space="preserve">Соответствующие клиенты </w:t>
      </w:r>
      <w:r w:rsidRPr="0055028E">
        <w:rPr>
          <w:rFonts w:cs="Tahoma"/>
          <w:szCs w:val="18"/>
        </w:rPr>
        <w:t>Software</w:t>
      </w:r>
      <w:r w:rsidRPr="00246CED">
        <w:rPr>
          <w:rFonts w:cs="Tahoma"/>
          <w:szCs w:val="18"/>
          <w:lang w:val="ru-RU"/>
        </w:rPr>
        <w:t xml:space="preserve"> </w:t>
      </w:r>
      <w:r w:rsidRPr="0055028E">
        <w:rPr>
          <w:rFonts w:cs="Tahoma"/>
          <w:szCs w:val="18"/>
        </w:rPr>
        <w:t>Assurance</w:t>
      </w:r>
      <w:r w:rsidRPr="00246CED">
        <w:rPr>
          <w:rFonts w:cs="Tahoma"/>
          <w:szCs w:val="18"/>
          <w:lang w:val="ru-RU"/>
        </w:rPr>
        <w:t xml:space="preserve"> имеют право на использование </w:t>
      </w:r>
      <w:r w:rsidRPr="0055028E">
        <w:rPr>
          <w:rFonts w:cs="Tahoma"/>
          <w:szCs w:val="18"/>
        </w:rPr>
        <w:t>Windows</w:t>
      </w:r>
      <w:r w:rsidRPr="00246CED">
        <w:rPr>
          <w:rFonts w:cs="Tahoma"/>
          <w:szCs w:val="18"/>
          <w:lang w:val="ru-RU"/>
        </w:rPr>
        <w:t xml:space="preserve"> 8.1 Корпоративная, как описано в документе «Права на использование продукта». Клиенты не имеют право перемещать </w:t>
      </w:r>
      <w:r w:rsidRPr="0055028E">
        <w:rPr>
          <w:rFonts w:cs="Tahoma"/>
          <w:szCs w:val="18"/>
        </w:rPr>
        <w:t>Windows</w:t>
      </w:r>
      <w:r w:rsidRPr="00246CED">
        <w:rPr>
          <w:rFonts w:cs="Tahoma"/>
          <w:szCs w:val="18"/>
          <w:lang w:val="ru-RU"/>
        </w:rPr>
        <w:t xml:space="preserve"> 8.1 Корпоративная с лицензированного устройства на любое другое устройство, кроме связанных с назначением, разрешенным в рамках покрытия </w:t>
      </w:r>
      <w:r w:rsidRPr="0055028E">
        <w:rPr>
          <w:rFonts w:cs="Tahoma"/>
          <w:szCs w:val="18"/>
        </w:rPr>
        <w:t>Software</w:t>
      </w:r>
      <w:r w:rsidRPr="00246CED">
        <w:rPr>
          <w:rFonts w:cs="Tahoma"/>
          <w:szCs w:val="18"/>
          <w:lang w:val="ru-RU"/>
        </w:rPr>
        <w:t xml:space="preserve"> </w:t>
      </w:r>
      <w:r w:rsidRPr="0055028E">
        <w:rPr>
          <w:rFonts w:cs="Tahoma"/>
          <w:szCs w:val="18"/>
        </w:rPr>
        <w:t>Assurance</w:t>
      </w:r>
      <w:r w:rsidRPr="00246CED">
        <w:rPr>
          <w:rFonts w:cs="Tahoma"/>
          <w:szCs w:val="18"/>
          <w:lang w:val="ru-RU"/>
        </w:rPr>
        <w:t xml:space="preserve">. </w:t>
      </w:r>
    </w:p>
    <w:p w14:paraId="4D666AF9" w14:textId="77777777" w:rsidR="00324479" w:rsidRPr="00246CED" w:rsidRDefault="00324479" w:rsidP="00324479">
      <w:pPr>
        <w:jc w:val="both"/>
        <w:rPr>
          <w:lang w:val="ru-RU"/>
        </w:rPr>
      </w:pPr>
    </w:p>
    <w:p w14:paraId="6D22AEAC" w14:textId="77777777" w:rsidR="005A141F" w:rsidRPr="00246CED" w:rsidRDefault="00324479" w:rsidP="00862623">
      <w:pPr>
        <w:keepNext/>
        <w:spacing w:after="60"/>
        <w:jc w:val="both"/>
        <w:rPr>
          <w:lang w:val="ru-RU"/>
        </w:rPr>
      </w:pPr>
      <w:r w:rsidRPr="00246CED">
        <w:rPr>
          <w:rFonts w:cs="Tahoma"/>
          <w:b/>
          <w:szCs w:val="18"/>
          <w:lang w:val="ru-RU"/>
        </w:rPr>
        <w:t>Клиенты, имеющие право на преимущества Веб-служб</w:t>
      </w:r>
    </w:p>
    <w:p w14:paraId="6693F531" w14:textId="77777777" w:rsidR="00324479" w:rsidRPr="00246CED" w:rsidRDefault="0071258F" w:rsidP="00324479">
      <w:pPr>
        <w:jc w:val="both"/>
        <w:rPr>
          <w:lang w:val="ru-RU"/>
        </w:rPr>
      </w:pPr>
      <w:r w:rsidRPr="00246CED">
        <w:rPr>
          <w:rFonts w:cs="Tahoma"/>
          <w:szCs w:val="18"/>
          <w:lang w:val="ru-RU"/>
        </w:rPr>
        <w:t xml:space="preserve">Клиенты </w:t>
      </w:r>
      <w:r w:rsidRPr="0055028E">
        <w:rPr>
          <w:rFonts w:cs="Tahoma"/>
          <w:szCs w:val="18"/>
        </w:rPr>
        <w:t>Windows</w:t>
      </w:r>
      <w:r w:rsidRPr="00246CED">
        <w:rPr>
          <w:rFonts w:cs="Tahoma"/>
          <w:szCs w:val="18"/>
          <w:lang w:val="ru-RU"/>
        </w:rPr>
        <w:t xml:space="preserve"> </w:t>
      </w:r>
      <w:r w:rsidRPr="0055028E">
        <w:rPr>
          <w:rFonts w:cs="Tahoma"/>
          <w:szCs w:val="18"/>
        </w:rPr>
        <w:t>Intune</w:t>
      </w:r>
      <w:r w:rsidRPr="00246CED">
        <w:rPr>
          <w:rFonts w:cs="Tahoma"/>
          <w:szCs w:val="18"/>
          <w:lang w:val="ru-RU"/>
        </w:rPr>
        <w:t xml:space="preserve"> (на устройство) имеют право на использование </w:t>
      </w:r>
      <w:r w:rsidRPr="0055028E">
        <w:rPr>
          <w:rFonts w:cs="Tahoma"/>
          <w:szCs w:val="18"/>
        </w:rPr>
        <w:t>Windows</w:t>
      </w:r>
      <w:r w:rsidRPr="00246CED">
        <w:rPr>
          <w:rFonts w:cs="Tahoma"/>
          <w:szCs w:val="18"/>
          <w:lang w:val="ru-RU"/>
        </w:rPr>
        <w:t xml:space="preserve"> 8.1 Корпоративная, как описано в Правах на использование продуктов. Условия, относящиеся к приобретению и передаче лицензий </w:t>
      </w:r>
      <w:r w:rsidRPr="0055028E">
        <w:rPr>
          <w:rFonts w:cs="Tahoma"/>
          <w:szCs w:val="18"/>
        </w:rPr>
        <w:t>Windows</w:t>
      </w:r>
      <w:r w:rsidRPr="00246CED">
        <w:rPr>
          <w:rFonts w:cs="Tahoma"/>
          <w:szCs w:val="18"/>
          <w:lang w:val="ru-RU"/>
        </w:rPr>
        <w:t xml:space="preserve"> </w:t>
      </w:r>
      <w:r w:rsidRPr="0055028E">
        <w:rPr>
          <w:rFonts w:cs="Tahoma"/>
          <w:szCs w:val="18"/>
        </w:rPr>
        <w:t>Intune</w:t>
      </w:r>
      <w:r w:rsidRPr="00246CED">
        <w:rPr>
          <w:rFonts w:cs="Tahoma"/>
          <w:szCs w:val="18"/>
          <w:lang w:val="ru-RU"/>
        </w:rPr>
        <w:t xml:space="preserve"> (на устройство), см. в разделе «Примечания о продуктах» настоящего Списка продуктов.</w:t>
      </w:r>
    </w:p>
    <w:p w14:paraId="55324A9E" w14:textId="77777777" w:rsidR="005A141F" w:rsidRPr="00246CED" w:rsidDel="008900EB" w:rsidRDefault="005A141F" w:rsidP="00324479">
      <w:pPr>
        <w:jc w:val="both"/>
        <w:rPr>
          <w:lang w:val="ru-RU"/>
        </w:rPr>
      </w:pPr>
    </w:p>
    <w:p w14:paraId="056565DF" w14:textId="77777777" w:rsidR="00324479" w:rsidRPr="00246CED" w:rsidRDefault="00324479" w:rsidP="00324479">
      <w:pPr>
        <w:spacing w:after="60"/>
        <w:rPr>
          <w:lang w:val="ru-RU"/>
        </w:rPr>
      </w:pPr>
      <w:r w:rsidRPr="00246CED">
        <w:rPr>
          <w:rFonts w:cs="Tahoma"/>
          <w:szCs w:val="18"/>
          <w:lang w:val="ru-RU"/>
        </w:rPr>
        <w:t xml:space="preserve">Клиенты </w:t>
      </w:r>
      <w:r w:rsidRPr="0055028E">
        <w:rPr>
          <w:rFonts w:cs="Tahoma"/>
          <w:szCs w:val="18"/>
        </w:rPr>
        <w:t>Software</w:t>
      </w:r>
      <w:r w:rsidRPr="00246CED">
        <w:rPr>
          <w:rFonts w:cs="Tahoma"/>
          <w:szCs w:val="18"/>
          <w:lang w:val="ru-RU"/>
        </w:rPr>
        <w:t xml:space="preserve"> </w:t>
      </w:r>
      <w:r w:rsidRPr="0055028E">
        <w:rPr>
          <w:rFonts w:cs="Tahoma"/>
          <w:szCs w:val="18"/>
        </w:rPr>
        <w:t>Assurance</w:t>
      </w:r>
      <w:r w:rsidRPr="00246CED">
        <w:rPr>
          <w:rFonts w:cs="Tahoma"/>
          <w:szCs w:val="18"/>
          <w:lang w:val="ru-RU"/>
        </w:rPr>
        <w:t xml:space="preserve"> и </w:t>
      </w:r>
      <w:r w:rsidRPr="0055028E">
        <w:rPr>
          <w:rFonts w:cs="Tahoma"/>
          <w:szCs w:val="18"/>
        </w:rPr>
        <w:t>Windows</w:t>
      </w:r>
      <w:r w:rsidRPr="00246CED">
        <w:rPr>
          <w:rFonts w:cs="Tahoma"/>
          <w:szCs w:val="18"/>
          <w:lang w:val="ru-RU"/>
        </w:rPr>
        <w:t xml:space="preserve"> </w:t>
      </w:r>
      <w:r w:rsidRPr="0055028E">
        <w:rPr>
          <w:rFonts w:cs="Tahoma"/>
          <w:szCs w:val="18"/>
        </w:rPr>
        <w:t>Intune</w:t>
      </w:r>
      <w:r w:rsidRPr="00246CED">
        <w:rPr>
          <w:rFonts w:cs="Tahoma"/>
          <w:szCs w:val="18"/>
          <w:lang w:val="ru-RU"/>
        </w:rPr>
        <w:t xml:space="preserve"> (с лицензией «на устройство») могут использовать выпуск с многоязыковым интерфейсом пользователя (</w:t>
      </w:r>
      <w:r w:rsidRPr="0055028E">
        <w:rPr>
          <w:rFonts w:cs="Tahoma"/>
          <w:szCs w:val="18"/>
        </w:rPr>
        <w:t>MUI</w:t>
      </w:r>
      <w:r w:rsidRPr="00246CED">
        <w:rPr>
          <w:rFonts w:cs="Tahoma"/>
          <w:szCs w:val="18"/>
          <w:lang w:val="ru-RU"/>
        </w:rPr>
        <w:t xml:space="preserve">) предыдущих версий Операционных систем </w:t>
      </w:r>
      <w:r w:rsidRPr="0055028E">
        <w:rPr>
          <w:rFonts w:cs="Tahoma"/>
          <w:szCs w:val="18"/>
        </w:rPr>
        <w:t>Windows</w:t>
      </w:r>
      <w:r w:rsidRPr="00246CED">
        <w:rPr>
          <w:rFonts w:cs="Tahoma"/>
          <w:szCs w:val="18"/>
          <w:lang w:val="ru-RU"/>
        </w:rPr>
        <w:t xml:space="preserve"> для настольных компьютеров вместо </w:t>
      </w:r>
      <w:r w:rsidRPr="0055028E">
        <w:rPr>
          <w:rFonts w:cs="Tahoma"/>
          <w:szCs w:val="18"/>
        </w:rPr>
        <w:t>Windows</w:t>
      </w:r>
      <w:r w:rsidRPr="00246CED">
        <w:rPr>
          <w:rFonts w:cs="Tahoma"/>
          <w:szCs w:val="18"/>
          <w:lang w:val="ru-RU"/>
        </w:rPr>
        <w:t xml:space="preserve"> 8.1 Корпоративная, но не имеют права использовать</w:t>
      </w:r>
      <w:r w:rsidRPr="00246CED">
        <w:rPr>
          <w:rFonts w:ascii="Segoe UI" w:eastAsiaTheme="minorEastAsia" w:hAnsi="Segoe UI" w:cstheme="minorBidi"/>
          <w:lang w:val="ru-RU"/>
        </w:rPr>
        <w:t xml:space="preserve"> </w:t>
      </w:r>
      <w:r w:rsidRPr="00246CED">
        <w:rPr>
          <w:rFonts w:cs="Tahoma"/>
          <w:szCs w:val="18"/>
          <w:lang w:val="ru-RU"/>
        </w:rPr>
        <w:t xml:space="preserve">права на многоязыковой интерфейс пользователя </w:t>
      </w:r>
      <w:r w:rsidRPr="0055028E">
        <w:rPr>
          <w:rFonts w:cs="Tahoma"/>
          <w:szCs w:val="18"/>
        </w:rPr>
        <w:t>Windows</w:t>
      </w:r>
      <w:r w:rsidRPr="00246CED">
        <w:rPr>
          <w:rFonts w:cs="Tahoma"/>
          <w:szCs w:val="18"/>
          <w:lang w:val="ru-RU"/>
        </w:rPr>
        <w:t xml:space="preserve"> 8.1 Профессиональная в </w:t>
      </w:r>
      <w:r w:rsidRPr="0055028E">
        <w:rPr>
          <w:rFonts w:cs="Tahoma"/>
          <w:szCs w:val="18"/>
        </w:rPr>
        <w:t>Windows</w:t>
      </w:r>
      <w:r w:rsidRPr="00246CED">
        <w:rPr>
          <w:rFonts w:cs="Tahoma"/>
          <w:szCs w:val="18"/>
          <w:lang w:val="ru-RU"/>
        </w:rPr>
        <w:t xml:space="preserve"> 7 Профессиональная.</w:t>
      </w:r>
      <w:r w:rsidR="00317026" w:rsidRPr="00246CED">
        <w:rPr>
          <w:rFonts w:cs="Tahoma"/>
          <w:szCs w:val="18"/>
          <w:lang w:val="ru-RU"/>
        </w:rPr>
        <w:t xml:space="preserve"> </w:t>
      </w:r>
      <w:r w:rsidRPr="00246CED">
        <w:rPr>
          <w:rFonts w:cs="Tahoma"/>
          <w:szCs w:val="18"/>
          <w:lang w:val="ru-RU"/>
        </w:rPr>
        <w:t xml:space="preserve">Права на многоязыковой интерфейс пользователя для </w:t>
      </w:r>
      <w:r w:rsidRPr="0055028E">
        <w:rPr>
          <w:rFonts w:cs="Tahoma"/>
          <w:szCs w:val="18"/>
        </w:rPr>
        <w:t>Windows</w:t>
      </w:r>
      <w:r w:rsidRPr="00246CED">
        <w:rPr>
          <w:rFonts w:cs="Tahoma"/>
          <w:szCs w:val="18"/>
          <w:lang w:val="ru-RU"/>
        </w:rPr>
        <w:t xml:space="preserve"> 7 можно приобрести только с </w:t>
      </w:r>
      <w:r w:rsidRPr="0055028E">
        <w:rPr>
          <w:rFonts w:cs="Tahoma"/>
          <w:szCs w:val="18"/>
        </w:rPr>
        <w:t>Windows</w:t>
      </w:r>
      <w:r w:rsidRPr="00246CED">
        <w:rPr>
          <w:rFonts w:cs="Tahoma"/>
          <w:szCs w:val="18"/>
          <w:lang w:val="ru-RU"/>
        </w:rPr>
        <w:t xml:space="preserve"> 7 Корпоративная.</w:t>
      </w:r>
    </w:p>
    <w:p w14:paraId="1E01C0A7" w14:textId="77777777" w:rsidR="00870095" w:rsidRPr="00246CED" w:rsidRDefault="00870095" w:rsidP="005A141F">
      <w:pPr>
        <w:pStyle w:val="Heading3"/>
        <w:spacing w:after="60"/>
        <w:rPr>
          <w:lang w:val="ru-RU"/>
        </w:rPr>
      </w:pPr>
    </w:p>
    <w:p w14:paraId="444899B0" w14:textId="77777777" w:rsidR="00870095" w:rsidRPr="00246CED" w:rsidRDefault="00870095" w:rsidP="005A141F">
      <w:pPr>
        <w:pStyle w:val="Heading3"/>
        <w:spacing w:after="60"/>
        <w:rPr>
          <w:lang w:val="ru-RU"/>
        </w:rPr>
      </w:pPr>
      <w:bookmarkStart w:id="728" w:name="_Toc336338231"/>
      <w:bookmarkStart w:id="729" w:name="_Toc377667925"/>
      <w:r w:rsidRPr="0055028E">
        <w:rPr>
          <w:rFonts w:ascii="Tahoma" w:hAnsi="Tahoma"/>
          <w:sz w:val="18"/>
        </w:rPr>
        <w:lastRenderedPageBreak/>
        <w:t>Enterprise</w:t>
      </w:r>
      <w:r w:rsidRPr="00246CED">
        <w:rPr>
          <w:rFonts w:ascii="Tahoma" w:hAnsi="Tahoma"/>
          <w:sz w:val="18"/>
          <w:lang w:val="ru-RU"/>
        </w:rPr>
        <w:t xml:space="preserve"> </w:t>
      </w:r>
      <w:r w:rsidRPr="0055028E">
        <w:rPr>
          <w:rFonts w:ascii="Tahoma" w:hAnsi="Tahoma"/>
          <w:sz w:val="18"/>
        </w:rPr>
        <w:t>Sideloading</w:t>
      </w:r>
      <w:bookmarkEnd w:id="728"/>
      <w:bookmarkEnd w:id="729"/>
    </w:p>
    <w:p w14:paraId="303CD8AB" w14:textId="77777777" w:rsidR="00810479" w:rsidRPr="00246CED" w:rsidRDefault="00870095" w:rsidP="00991DD4">
      <w:pPr>
        <w:jc w:val="both"/>
        <w:rPr>
          <w:lang w:val="ru-RU"/>
        </w:rPr>
      </w:pPr>
      <w:r w:rsidRPr="00246CED">
        <w:rPr>
          <w:rFonts w:cs="Tahoma"/>
          <w:szCs w:val="18"/>
          <w:lang w:val="ru-RU"/>
        </w:rPr>
        <w:t xml:space="preserve">Примечания о продуктах </w:t>
      </w:r>
      <w:r w:rsidRPr="0055028E">
        <w:rPr>
          <w:rFonts w:cs="Tahoma"/>
          <w:szCs w:val="18"/>
        </w:rPr>
        <w:t>Windows</w:t>
      </w:r>
      <w:r w:rsidRPr="00246CED">
        <w:rPr>
          <w:rFonts w:cs="Tahoma"/>
          <w:szCs w:val="18"/>
          <w:lang w:val="ru-RU"/>
        </w:rPr>
        <w:t xml:space="preserve"> 8 </w:t>
      </w:r>
      <w:r w:rsidRPr="0055028E">
        <w:rPr>
          <w:rFonts w:cs="Tahoma"/>
          <w:szCs w:val="18"/>
        </w:rPr>
        <w:t>Enterprise</w:t>
      </w:r>
      <w:r w:rsidRPr="00246CED">
        <w:rPr>
          <w:rFonts w:cs="Tahoma"/>
          <w:szCs w:val="18"/>
          <w:lang w:val="ru-RU"/>
        </w:rPr>
        <w:t xml:space="preserve"> </w:t>
      </w:r>
      <w:r w:rsidRPr="0055028E">
        <w:rPr>
          <w:rFonts w:cs="Tahoma"/>
          <w:szCs w:val="18"/>
        </w:rPr>
        <w:t>Sideloading</w:t>
      </w:r>
      <w:r w:rsidRPr="00246CED">
        <w:rPr>
          <w:rFonts w:cs="Tahoma"/>
          <w:szCs w:val="18"/>
          <w:lang w:val="ru-RU"/>
        </w:rPr>
        <w:t xml:space="preserve"> и </w:t>
      </w:r>
      <w:r w:rsidRPr="0055028E">
        <w:rPr>
          <w:rFonts w:cs="Tahoma"/>
          <w:szCs w:val="18"/>
        </w:rPr>
        <w:t>Enterprise</w:t>
      </w:r>
      <w:r w:rsidRPr="00246CED">
        <w:rPr>
          <w:rFonts w:cs="Tahoma"/>
          <w:szCs w:val="18"/>
          <w:lang w:val="ru-RU"/>
        </w:rPr>
        <w:t xml:space="preserve"> </w:t>
      </w:r>
      <w:r w:rsidRPr="0055028E">
        <w:rPr>
          <w:rFonts w:cs="Tahoma"/>
          <w:szCs w:val="18"/>
        </w:rPr>
        <w:t>Sideloading</w:t>
      </w:r>
      <w:r w:rsidRPr="00246CED">
        <w:rPr>
          <w:rFonts w:cs="Tahoma"/>
          <w:szCs w:val="18"/>
          <w:lang w:val="ru-RU"/>
        </w:rPr>
        <w:t xml:space="preserve"> для </w:t>
      </w:r>
      <w:r w:rsidRPr="0055028E">
        <w:rPr>
          <w:rFonts w:cs="Tahoma"/>
          <w:szCs w:val="18"/>
        </w:rPr>
        <w:t>Windows</w:t>
      </w:r>
      <w:r w:rsidRPr="00246CED">
        <w:rPr>
          <w:rFonts w:cs="Tahoma"/>
          <w:szCs w:val="18"/>
          <w:lang w:val="ru-RU"/>
        </w:rPr>
        <w:t xml:space="preserve"> </w:t>
      </w:r>
      <w:r w:rsidRPr="0055028E">
        <w:rPr>
          <w:rFonts w:cs="Tahoma"/>
          <w:szCs w:val="18"/>
        </w:rPr>
        <w:t>Embedded</w:t>
      </w:r>
      <w:r w:rsidRPr="00246CED">
        <w:rPr>
          <w:rFonts w:cs="Tahoma"/>
          <w:szCs w:val="18"/>
          <w:lang w:val="ru-RU"/>
        </w:rPr>
        <w:t xml:space="preserve"> 8.1 см. в разделе «Примечания о продуктах» данного документа.</w:t>
      </w:r>
    </w:p>
    <w:p w14:paraId="2950E8E5" w14:textId="77777777" w:rsidR="00BD1A6A" w:rsidRPr="00246CED" w:rsidRDefault="00BD1A6A">
      <w:pPr>
        <w:rPr>
          <w:lang w:val="ru-RU"/>
        </w:rPr>
      </w:pPr>
      <w:bookmarkStart w:id="730" w:name="_Toc336338232"/>
    </w:p>
    <w:p w14:paraId="20036BB1" w14:textId="77777777" w:rsidR="00EA1BE9" w:rsidRPr="00246CED" w:rsidRDefault="00EA1BE9" w:rsidP="005A141F">
      <w:pPr>
        <w:pStyle w:val="Heading3"/>
        <w:spacing w:after="60"/>
        <w:rPr>
          <w:lang w:val="ru-RU"/>
        </w:rPr>
      </w:pPr>
      <w:bookmarkStart w:id="731" w:name="_Toc377667926"/>
      <w:r w:rsidRPr="00246CED">
        <w:rPr>
          <w:rFonts w:ascii="Tahoma" w:hAnsi="Tahoma"/>
          <w:sz w:val="18"/>
          <w:lang w:val="ru-RU"/>
        </w:rPr>
        <w:t xml:space="preserve">Подписная лицензия </w:t>
      </w:r>
      <w:r w:rsidRPr="0055028E">
        <w:rPr>
          <w:rFonts w:ascii="Tahoma" w:hAnsi="Tahoma"/>
          <w:sz w:val="18"/>
        </w:rPr>
        <w:t>Windows</w:t>
      </w:r>
      <w:r w:rsidRPr="00246CED">
        <w:rPr>
          <w:rFonts w:ascii="Tahoma" w:hAnsi="Tahoma"/>
          <w:sz w:val="18"/>
          <w:lang w:val="ru-RU"/>
        </w:rPr>
        <w:t xml:space="preserve"> </w:t>
      </w:r>
      <w:r w:rsidRPr="0055028E">
        <w:rPr>
          <w:rFonts w:ascii="Tahoma" w:hAnsi="Tahoma"/>
          <w:sz w:val="18"/>
        </w:rPr>
        <w:t>Companion</w:t>
      </w:r>
      <w:bookmarkEnd w:id="730"/>
      <w:bookmarkEnd w:id="731"/>
    </w:p>
    <w:p w14:paraId="3E471841" w14:textId="77777777" w:rsidR="00EA1BE9" w:rsidRPr="00246CED" w:rsidRDefault="00EA1BE9" w:rsidP="00870095">
      <w:pPr>
        <w:jc w:val="both"/>
        <w:rPr>
          <w:lang w:val="ru-RU"/>
        </w:rPr>
      </w:pPr>
      <w:r w:rsidRPr="00246CED">
        <w:rPr>
          <w:rFonts w:cs="Tahoma"/>
          <w:szCs w:val="18"/>
          <w:lang w:val="ru-RU"/>
        </w:rPr>
        <w:t xml:space="preserve">Примечания о Подписной лицензии </w:t>
      </w:r>
      <w:r w:rsidRPr="0055028E">
        <w:rPr>
          <w:rFonts w:cs="Tahoma"/>
          <w:szCs w:val="18"/>
        </w:rPr>
        <w:t>Windows</w:t>
      </w:r>
      <w:r w:rsidRPr="00246CED">
        <w:rPr>
          <w:rFonts w:cs="Tahoma"/>
          <w:szCs w:val="18"/>
          <w:lang w:val="ru-RU"/>
        </w:rPr>
        <w:t xml:space="preserve"> </w:t>
      </w:r>
      <w:r w:rsidRPr="0055028E">
        <w:rPr>
          <w:rFonts w:cs="Tahoma"/>
          <w:szCs w:val="18"/>
        </w:rPr>
        <w:t>Companion</w:t>
      </w:r>
      <w:r w:rsidRPr="00246CED">
        <w:rPr>
          <w:rFonts w:cs="Tahoma"/>
          <w:szCs w:val="18"/>
          <w:lang w:val="ru-RU"/>
        </w:rPr>
        <w:t xml:space="preserve"> см. в разделе «Примечания о продуктах» данного документа.</w:t>
      </w:r>
    </w:p>
    <w:p w14:paraId="487A3CDF" w14:textId="77777777" w:rsidR="00870095" w:rsidRPr="00246CED" w:rsidRDefault="00870095" w:rsidP="003C56F1">
      <w:pPr>
        <w:jc w:val="both"/>
        <w:rPr>
          <w:lang w:val="ru-RU"/>
        </w:rPr>
      </w:pPr>
    </w:p>
    <w:p w14:paraId="147E06E3" w14:textId="77777777" w:rsidR="00023FE7" w:rsidRPr="00246CED" w:rsidRDefault="00023FE7">
      <w:pPr>
        <w:pStyle w:val="Heading3"/>
        <w:rPr>
          <w:lang w:val="ru-RU"/>
        </w:rPr>
      </w:pPr>
      <w:bookmarkStart w:id="732" w:name="_Toc328146000"/>
      <w:bookmarkStart w:id="733" w:name="_Toc336338233"/>
      <w:bookmarkStart w:id="734" w:name="_Toc377667927"/>
      <w:r w:rsidRPr="00246CED">
        <w:rPr>
          <w:rFonts w:ascii="Tahoma" w:hAnsi="Tahoma" w:cs="Tahoma"/>
          <w:sz w:val="24"/>
          <w:lang w:val="ru-RU"/>
        </w:rPr>
        <w:t>Ваучеры на обучение</w:t>
      </w:r>
      <w:bookmarkEnd w:id="732"/>
      <w:bookmarkEnd w:id="733"/>
      <w:bookmarkEnd w:id="734"/>
    </w:p>
    <w:p w14:paraId="41DAFE11" w14:textId="77777777" w:rsidR="00023FE7" w:rsidRPr="00246CED" w:rsidRDefault="00023FE7" w:rsidP="003C56F1">
      <w:pPr>
        <w:pStyle w:val="AppendixBodyText"/>
        <w:spacing w:after="0"/>
        <w:rPr>
          <w:lang w:val="ru-RU"/>
        </w:rPr>
      </w:pPr>
    </w:p>
    <w:p w14:paraId="0951B695" w14:textId="77777777" w:rsidR="00023FE7" w:rsidRPr="00246CED" w:rsidRDefault="008A15A8" w:rsidP="00F528E5">
      <w:pPr>
        <w:pStyle w:val="AppendixBodyText"/>
        <w:spacing w:after="0"/>
        <w:rPr>
          <w:rFonts w:ascii="Tahoma" w:hAnsi="Tahoma" w:cs="Tahoma"/>
          <w:sz w:val="18"/>
          <w:szCs w:val="18"/>
          <w:lang w:val="ru-RU"/>
        </w:rPr>
      </w:pPr>
      <w:r w:rsidRPr="00246CED">
        <w:rPr>
          <w:rFonts w:ascii="Tahoma" w:hAnsi="Tahoma" w:cs="Tahoma"/>
          <w:sz w:val="18"/>
          <w:szCs w:val="18"/>
          <w:lang w:val="ru-RU"/>
        </w:rPr>
        <w:t xml:space="preserve">Клиенты (не являющиеся клиентами по Лицензии </w:t>
      </w:r>
      <w:r w:rsidRPr="0055028E">
        <w:rPr>
          <w:rFonts w:ascii="Tahoma" w:hAnsi="Tahoma" w:cs="Tahoma"/>
          <w:sz w:val="18"/>
          <w:szCs w:val="18"/>
        </w:rPr>
        <w:t>Academic</w:t>
      </w:r>
      <w:r w:rsidRPr="00246CED">
        <w:rPr>
          <w:rFonts w:ascii="Tahoma" w:hAnsi="Tahoma" w:cs="Tahoma"/>
          <w:sz w:val="18"/>
          <w:szCs w:val="18"/>
          <w:lang w:val="ru-RU"/>
        </w:rPr>
        <w:t xml:space="preserve"> </w:t>
      </w:r>
      <w:r w:rsidRPr="0055028E">
        <w:rPr>
          <w:rFonts w:ascii="Tahoma" w:hAnsi="Tahoma" w:cs="Tahoma"/>
          <w:sz w:val="18"/>
          <w:szCs w:val="18"/>
        </w:rPr>
        <w:t>Select</w:t>
      </w:r>
      <w:r w:rsidRPr="00246CED">
        <w:rPr>
          <w:rFonts w:ascii="Tahoma" w:hAnsi="Tahoma" w:cs="Tahoma"/>
          <w:sz w:val="18"/>
          <w:szCs w:val="18"/>
          <w:lang w:val="ru-RU"/>
        </w:rPr>
        <w:t xml:space="preserve">, Соглашению </w:t>
      </w:r>
      <w:r w:rsidRPr="0055028E">
        <w:rPr>
          <w:rFonts w:ascii="Tahoma" w:hAnsi="Tahoma" w:cs="Tahoma"/>
          <w:sz w:val="18"/>
          <w:szCs w:val="18"/>
        </w:rPr>
        <w:t>Academic</w:t>
      </w:r>
      <w:r w:rsidRPr="00ED63FF">
        <w:rPr>
          <w:rFonts w:ascii="Tahoma" w:hAnsi="Tahoma" w:cs="Tahoma"/>
          <w:sz w:val="18"/>
          <w:szCs w:val="18"/>
          <w:lang w:val="ru-RU"/>
        </w:rPr>
        <w:t xml:space="preserve"> </w:t>
      </w:r>
      <w:r w:rsidRPr="0055028E">
        <w:rPr>
          <w:rFonts w:ascii="Tahoma" w:hAnsi="Tahoma" w:cs="Tahoma"/>
          <w:sz w:val="18"/>
          <w:szCs w:val="18"/>
        </w:rPr>
        <w:t>Select</w:t>
      </w:r>
      <w:r w:rsidRPr="00ED63FF">
        <w:rPr>
          <w:rFonts w:ascii="Tahoma" w:hAnsi="Tahoma" w:cs="Tahoma"/>
          <w:sz w:val="18"/>
          <w:szCs w:val="18"/>
          <w:lang w:val="ru-RU"/>
        </w:rPr>
        <w:t xml:space="preserve"> </w:t>
      </w:r>
      <w:r w:rsidRPr="0055028E">
        <w:rPr>
          <w:rFonts w:ascii="Tahoma" w:hAnsi="Tahoma" w:cs="Tahoma"/>
          <w:sz w:val="18"/>
          <w:szCs w:val="18"/>
        </w:rPr>
        <w:t>Plus</w:t>
      </w:r>
      <w:r w:rsidRPr="00ED63FF">
        <w:rPr>
          <w:rFonts w:ascii="Tahoma" w:hAnsi="Tahoma" w:cs="Tahoma"/>
          <w:sz w:val="18"/>
          <w:szCs w:val="18"/>
          <w:lang w:val="ru-RU"/>
        </w:rPr>
        <w:t xml:space="preserve">,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Value</w:t>
      </w:r>
      <w:r w:rsidRPr="00ED63FF">
        <w:rPr>
          <w:rFonts w:ascii="Tahoma" w:hAnsi="Tahoma" w:cs="Tahoma"/>
          <w:sz w:val="18"/>
          <w:szCs w:val="18"/>
          <w:lang w:val="ru-RU"/>
        </w:rPr>
        <w:t xml:space="preserve"> </w:t>
      </w:r>
      <w:r w:rsidRPr="0055028E">
        <w:rPr>
          <w:rFonts w:ascii="Tahoma" w:hAnsi="Tahoma" w:cs="Tahoma"/>
          <w:sz w:val="18"/>
          <w:szCs w:val="18"/>
        </w:rPr>
        <w:t>Subscription</w:t>
      </w:r>
      <w:r w:rsidRPr="00ED63FF">
        <w:rPr>
          <w:rFonts w:ascii="Tahoma" w:hAnsi="Tahoma" w:cs="Tahoma"/>
          <w:sz w:val="18"/>
          <w:szCs w:val="18"/>
          <w:lang w:val="ru-RU"/>
        </w:rPr>
        <w:t xml:space="preserve"> – </w:t>
      </w:r>
      <w:r w:rsidRPr="0055028E">
        <w:rPr>
          <w:rFonts w:ascii="Tahoma" w:hAnsi="Tahoma" w:cs="Tahoma"/>
          <w:sz w:val="18"/>
          <w:szCs w:val="18"/>
        </w:rPr>
        <w:t>Education</w:t>
      </w:r>
      <w:r w:rsidRPr="00ED63FF">
        <w:rPr>
          <w:rFonts w:ascii="Tahoma" w:hAnsi="Tahoma" w:cs="Tahoma"/>
          <w:sz w:val="18"/>
          <w:szCs w:val="18"/>
          <w:lang w:val="ru-RU"/>
        </w:rPr>
        <w:t xml:space="preserve"> </w:t>
      </w:r>
      <w:r w:rsidRPr="0055028E">
        <w:rPr>
          <w:rFonts w:ascii="Tahoma" w:hAnsi="Tahoma" w:cs="Tahoma"/>
          <w:sz w:val="18"/>
          <w:szCs w:val="18"/>
        </w:rPr>
        <w:t>Solutions</w:t>
      </w:r>
      <w:r w:rsidRPr="00ED63FF">
        <w:rPr>
          <w:rFonts w:ascii="Tahoma" w:hAnsi="Tahoma" w:cs="Tahoma"/>
          <w:sz w:val="18"/>
          <w:szCs w:val="18"/>
          <w:lang w:val="ru-RU"/>
        </w:rPr>
        <w:t xml:space="preserve">, </w:t>
      </w:r>
      <w:r w:rsidRPr="0055028E">
        <w:rPr>
          <w:rFonts w:ascii="Tahoma" w:hAnsi="Tahoma" w:cs="Tahoma"/>
          <w:sz w:val="18"/>
          <w:szCs w:val="18"/>
        </w:rPr>
        <w:t>Campus</w:t>
      </w:r>
      <w:r w:rsidRPr="00ED63FF">
        <w:rPr>
          <w:rFonts w:ascii="Tahoma" w:hAnsi="Tahoma" w:cs="Tahoma"/>
          <w:sz w:val="18"/>
          <w:szCs w:val="18"/>
          <w:lang w:val="ru-RU"/>
        </w:rPr>
        <w:t xml:space="preserve"> и </w:t>
      </w:r>
      <w:r w:rsidRPr="0055028E">
        <w:rPr>
          <w:rFonts w:ascii="Tahoma" w:hAnsi="Tahoma" w:cs="Tahoma"/>
          <w:sz w:val="18"/>
          <w:szCs w:val="18"/>
        </w:rPr>
        <w:t>School</w:t>
      </w:r>
      <w:r w:rsidRPr="00ED63FF">
        <w:rPr>
          <w:rFonts w:ascii="Tahoma" w:hAnsi="Tahoma" w:cs="Tahoma"/>
          <w:sz w:val="18"/>
          <w:szCs w:val="18"/>
          <w:lang w:val="ru-RU"/>
        </w:rPr>
        <w:t xml:space="preserve">), имеющее членство в программе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xml:space="preserve"> в</w:t>
      </w:r>
      <w:r w:rsidR="0024064C" w:rsidRPr="0055028E">
        <w:rPr>
          <w:rFonts w:ascii="Tahoma" w:hAnsi="Tahoma" w:cs="Tahoma"/>
          <w:sz w:val="18"/>
          <w:szCs w:val="18"/>
        </w:rPr>
        <w:t> </w:t>
      </w:r>
      <w:r w:rsidRPr="00ED63FF">
        <w:rPr>
          <w:rFonts w:ascii="Tahoma" w:hAnsi="Tahoma" w:cs="Tahoma"/>
          <w:sz w:val="18"/>
          <w:szCs w:val="18"/>
          <w:lang w:val="ru-RU"/>
        </w:rPr>
        <w:t xml:space="preserve">категории «Приложения или «Системы», имеют право на ваучеры на обучение </w:t>
      </w:r>
      <w:r w:rsidRPr="0055028E">
        <w:rPr>
          <w:rFonts w:ascii="Tahoma" w:hAnsi="Tahoma" w:cs="Tahoma"/>
          <w:sz w:val="18"/>
          <w:szCs w:val="18"/>
        </w:rPr>
        <w:t>Microsoft</w:t>
      </w:r>
      <w:r w:rsidRPr="00ED63FF">
        <w:rPr>
          <w:rFonts w:ascii="Tahoma" w:hAnsi="Tahoma" w:cs="Tahoma"/>
          <w:sz w:val="18"/>
          <w:szCs w:val="18"/>
          <w:lang w:val="ru-RU"/>
        </w:rPr>
        <w:t>.</w:t>
      </w:r>
      <w:r w:rsidR="00317026" w:rsidRPr="00ED63FF">
        <w:rPr>
          <w:rFonts w:ascii="Tahoma" w:hAnsi="Tahoma" w:cs="Tahoma"/>
          <w:sz w:val="18"/>
          <w:szCs w:val="18"/>
          <w:lang w:val="ru-RU"/>
        </w:rPr>
        <w:t xml:space="preserve"> </w:t>
      </w:r>
      <w:r w:rsidRPr="00246CED">
        <w:rPr>
          <w:rFonts w:ascii="Tahoma" w:hAnsi="Tahoma" w:cs="Tahoma"/>
          <w:sz w:val="18"/>
          <w:szCs w:val="18"/>
          <w:lang w:val="ru-RU"/>
        </w:rPr>
        <w:t xml:space="preserve">Данные ваучеры предоставляют клиентам право на прохождение курсов, которые проводятся Партнером </w:t>
      </w:r>
      <w:r w:rsidRPr="0055028E">
        <w:rPr>
          <w:rFonts w:ascii="Tahoma" w:hAnsi="Tahoma" w:cs="Tahoma"/>
          <w:sz w:val="18"/>
          <w:szCs w:val="18"/>
        </w:rPr>
        <w:t>Microsoft</w:t>
      </w:r>
      <w:r w:rsidRPr="00246CED">
        <w:rPr>
          <w:rFonts w:ascii="Tahoma" w:hAnsi="Tahoma" w:cs="Tahoma"/>
          <w:sz w:val="18"/>
          <w:szCs w:val="18"/>
          <w:lang w:val="ru-RU"/>
        </w:rPr>
        <w:t xml:space="preserve"> с компетенцией </w:t>
      </w:r>
      <w:r w:rsidRPr="0055028E">
        <w:rPr>
          <w:rFonts w:ascii="Tahoma" w:hAnsi="Tahoma" w:cs="Tahoma"/>
          <w:sz w:val="18"/>
          <w:szCs w:val="18"/>
        </w:rPr>
        <w:t>Learning</w:t>
      </w:r>
      <w:r w:rsidRPr="00246CED">
        <w:rPr>
          <w:rFonts w:ascii="Tahoma" w:hAnsi="Tahoma" w:cs="Tahoma"/>
          <w:sz w:val="18"/>
          <w:szCs w:val="18"/>
          <w:lang w:val="ru-RU"/>
        </w:rPr>
        <w:t xml:space="preserve"> (Партнер </w:t>
      </w:r>
      <w:r w:rsidRPr="0055028E">
        <w:rPr>
          <w:rFonts w:ascii="Tahoma" w:hAnsi="Tahoma" w:cs="Tahoma"/>
          <w:sz w:val="18"/>
          <w:szCs w:val="18"/>
        </w:rPr>
        <w:t>Microsoft</w:t>
      </w:r>
      <w:r w:rsidRPr="00246CED">
        <w:rPr>
          <w:rFonts w:ascii="Tahoma" w:hAnsi="Tahoma" w:cs="Tahoma"/>
          <w:sz w:val="18"/>
          <w:szCs w:val="18"/>
          <w:lang w:val="ru-RU"/>
        </w:rPr>
        <w:t xml:space="preserve"> с компетенцией </w:t>
      </w:r>
      <w:r w:rsidRPr="0055028E">
        <w:rPr>
          <w:rFonts w:ascii="Tahoma" w:hAnsi="Tahoma" w:cs="Tahoma"/>
          <w:sz w:val="18"/>
          <w:szCs w:val="18"/>
        </w:rPr>
        <w:t>Learning</w:t>
      </w:r>
      <w:r w:rsidRPr="00246CED">
        <w:rPr>
          <w:rFonts w:ascii="Tahoma" w:hAnsi="Tahoma" w:cs="Tahoma"/>
          <w:sz w:val="18"/>
          <w:szCs w:val="18"/>
          <w:lang w:val="ru-RU"/>
        </w:rPr>
        <w:t>), в течение определенного количества дней обучения.</w:t>
      </w:r>
      <w:r w:rsidR="00317026" w:rsidRPr="00246CED">
        <w:rPr>
          <w:rFonts w:ascii="Tahoma" w:hAnsi="Tahoma" w:cs="Tahoma"/>
          <w:sz w:val="18"/>
          <w:szCs w:val="18"/>
          <w:lang w:val="ru-RU"/>
        </w:rPr>
        <w:t xml:space="preserve"> </w:t>
      </w:r>
      <w:r w:rsidRPr="00246CED">
        <w:rPr>
          <w:rFonts w:ascii="Tahoma" w:hAnsi="Tahoma" w:cs="Tahoma"/>
          <w:sz w:val="18"/>
          <w:szCs w:val="18"/>
          <w:lang w:val="ru-RU"/>
        </w:rPr>
        <w:t xml:space="preserve">Количество предоставленных дней зависит от программы и числа соответствующих лицензий, для которых было приобретено покрытие </w:t>
      </w:r>
      <w:r w:rsidRPr="0055028E">
        <w:rPr>
          <w:rFonts w:ascii="Tahoma" w:hAnsi="Tahoma" w:cs="Tahoma"/>
          <w:sz w:val="18"/>
          <w:szCs w:val="18"/>
        </w:rPr>
        <w:t>Software</w:t>
      </w:r>
      <w:r w:rsidRPr="00246CED">
        <w:rPr>
          <w:rFonts w:ascii="Tahoma" w:hAnsi="Tahoma" w:cs="Tahoma"/>
          <w:sz w:val="18"/>
          <w:szCs w:val="18"/>
          <w:lang w:val="ru-RU"/>
        </w:rPr>
        <w:t xml:space="preserve"> </w:t>
      </w:r>
      <w:r w:rsidRPr="0055028E">
        <w:rPr>
          <w:rFonts w:ascii="Tahoma" w:hAnsi="Tahoma" w:cs="Tahoma"/>
          <w:sz w:val="18"/>
          <w:szCs w:val="18"/>
        </w:rPr>
        <w:t>Assurance</w:t>
      </w:r>
      <w:r w:rsidRPr="00246CED">
        <w:rPr>
          <w:rFonts w:ascii="Tahoma" w:hAnsi="Tahoma" w:cs="Tahoma"/>
          <w:sz w:val="18"/>
          <w:szCs w:val="18"/>
          <w:lang w:val="ru-RU"/>
        </w:rPr>
        <w:t>.</w:t>
      </w:r>
      <w:r w:rsidR="00317026" w:rsidRPr="00246CED">
        <w:rPr>
          <w:rFonts w:ascii="Tahoma" w:hAnsi="Tahoma" w:cs="Tahoma"/>
          <w:sz w:val="18"/>
          <w:szCs w:val="18"/>
          <w:lang w:val="ru-RU"/>
        </w:rPr>
        <w:t xml:space="preserve"> </w:t>
      </w:r>
      <w:r w:rsidRPr="00246CED">
        <w:rPr>
          <w:rFonts w:ascii="Tahoma" w:hAnsi="Tahoma" w:cs="Tahoma"/>
          <w:sz w:val="18"/>
          <w:szCs w:val="18"/>
          <w:lang w:val="ru-RU"/>
        </w:rPr>
        <w:t xml:space="preserve">После того как Менеджер клиента по ваучерам на обучение активировал данное преимущество через средство </w:t>
      </w:r>
      <w:r w:rsidRPr="0055028E">
        <w:rPr>
          <w:rFonts w:ascii="Tahoma" w:hAnsi="Tahoma" w:cs="Tahoma"/>
          <w:sz w:val="18"/>
          <w:szCs w:val="18"/>
        </w:rPr>
        <w:t>VLSC</w:t>
      </w:r>
      <w:r w:rsidRPr="00246CED">
        <w:rPr>
          <w:rFonts w:ascii="Tahoma" w:hAnsi="Tahoma" w:cs="Tahoma"/>
          <w:sz w:val="18"/>
          <w:szCs w:val="18"/>
          <w:lang w:val="ru-RU"/>
        </w:rPr>
        <w:t>, он может передавать Ваучеры на обучение назначенным лицам.</w:t>
      </w:r>
    </w:p>
    <w:p w14:paraId="1ED634E4" w14:textId="77777777" w:rsidR="0024064C" w:rsidRPr="00246CED" w:rsidRDefault="0024064C" w:rsidP="00F528E5">
      <w:pPr>
        <w:pStyle w:val="AppendixBodyText"/>
        <w:spacing w:after="0"/>
        <w:rPr>
          <w:lang w:val="ru-RU"/>
        </w:rPr>
      </w:pP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55028E" w14:paraId="4755FE84" w14:textId="77777777" w:rsidTr="0024064C">
        <w:trPr>
          <w:cantSplit/>
          <w:trHeight w:val="531"/>
        </w:trPr>
        <w:tc>
          <w:tcPr>
            <w:tcW w:w="3002" w:type="dxa"/>
            <w:shd w:val="clear" w:color="auto" w:fill="FFCC99"/>
            <w:vAlign w:val="center"/>
          </w:tcPr>
          <w:p w14:paraId="1AB7E29A" w14:textId="77777777" w:rsidR="00F76ED4" w:rsidRPr="0055028E" w:rsidRDefault="00F76ED4" w:rsidP="0024064C">
            <w:pPr>
              <w:pStyle w:val="AppendixTableHeadings"/>
              <w:keepNext/>
              <w:rPr>
                <w:rFonts w:ascii="Tahoma" w:hAnsi="Tahoma" w:cs="Tahoma"/>
                <w:sz w:val="20"/>
                <w:szCs w:val="20"/>
              </w:rPr>
            </w:pPr>
            <w:r w:rsidRPr="0055028E">
              <w:rPr>
                <w:rFonts w:ascii="Tahoma" w:hAnsi="Tahoma" w:cs="Tahoma"/>
                <w:sz w:val="20"/>
                <w:szCs w:val="20"/>
              </w:rPr>
              <w:t>Программа</w:t>
            </w:r>
          </w:p>
        </w:tc>
        <w:tc>
          <w:tcPr>
            <w:tcW w:w="3150" w:type="dxa"/>
            <w:shd w:val="clear" w:color="auto" w:fill="FFCC99"/>
            <w:vAlign w:val="center"/>
          </w:tcPr>
          <w:p w14:paraId="1B7CE445" w14:textId="77777777" w:rsidR="00F76ED4" w:rsidRPr="00246CED" w:rsidRDefault="00F76ED4" w:rsidP="0024064C">
            <w:pPr>
              <w:pStyle w:val="AppendixTableHeadings"/>
              <w:keepNext/>
              <w:rPr>
                <w:rFonts w:ascii="Tahoma" w:hAnsi="Tahoma" w:cs="Tahoma"/>
                <w:sz w:val="20"/>
                <w:szCs w:val="20"/>
                <w:lang w:val="ru-RU"/>
              </w:rPr>
            </w:pPr>
            <w:r w:rsidRPr="00246CED">
              <w:rPr>
                <w:rFonts w:ascii="Tahoma" w:hAnsi="Tahoma" w:cs="Tahoma"/>
                <w:sz w:val="20"/>
                <w:szCs w:val="20"/>
                <w:lang w:val="ru-RU"/>
              </w:rPr>
              <w:t xml:space="preserve">Продукты категории «Приложения системы </w:t>
            </w:r>
            <w:r w:rsidRPr="0055028E">
              <w:rPr>
                <w:rFonts w:ascii="Tahoma" w:hAnsi="Tahoma" w:cs="Tahoma"/>
                <w:sz w:val="20"/>
                <w:szCs w:val="20"/>
              </w:rPr>
              <w:t>Office</w:t>
            </w:r>
            <w:r w:rsidRPr="00246CED">
              <w:rPr>
                <w:rFonts w:ascii="Tahoma" w:hAnsi="Tahoma" w:cs="Tahoma"/>
                <w:sz w:val="20"/>
                <w:szCs w:val="20"/>
                <w:lang w:val="ru-RU"/>
              </w:rPr>
              <w:t>»</w:t>
            </w:r>
            <w:r w:rsidRPr="00246CED">
              <w:rPr>
                <w:rFonts w:ascii="Tahoma" w:hAnsi="Tahoma" w:cs="Tahoma"/>
                <w:b w:val="0"/>
                <w:i/>
                <w:sz w:val="20"/>
                <w:szCs w:val="20"/>
                <w:lang w:val="ru-RU"/>
              </w:rPr>
              <w:t xml:space="preserve"> </w:t>
            </w:r>
          </w:p>
        </w:tc>
        <w:tc>
          <w:tcPr>
            <w:tcW w:w="3240" w:type="dxa"/>
            <w:shd w:val="clear" w:color="auto" w:fill="FFCC99"/>
            <w:vAlign w:val="center"/>
          </w:tcPr>
          <w:p w14:paraId="214DF8FE" w14:textId="77777777" w:rsidR="00F76ED4" w:rsidRPr="0055028E" w:rsidRDefault="00F76ED4" w:rsidP="0024064C">
            <w:pPr>
              <w:pStyle w:val="AppendixTableHeadings"/>
              <w:keepNext/>
              <w:rPr>
                <w:rFonts w:ascii="Tahoma" w:hAnsi="Tahoma" w:cs="Tahoma"/>
                <w:sz w:val="20"/>
                <w:szCs w:val="20"/>
              </w:rPr>
            </w:pPr>
            <w:r w:rsidRPr="0055028E">
              <w:rPr>
                <w:rFonts w:ascii="Tahoma" w:hAnsi="Tahoma" w:cs="Tahoma"/>
                <w:sz w:val="20"/>
                <w:szCs w:val="20"/>
              </w:rPr>
              <w:t>Категория «Системы»</w:t>
            </w:r>
          </w:p>
        </w:tc>
      </w:tr>
      <w:tr w:rsidR="00F76ED4" w:rsidRPr="002B489D" w14:paraId="4B12AA58" w14:textId="77777777" w:rsidTr="0024064C">
        <w:trPr>
          <w:cantSplit/>
          <w:trHeight w:val="236"/>
        </w:trPr>
        <w:tc>
          <w:tcPr>
            <w:tcW w:w="3002" w:type="dxa"/>
            <w:vAlign w:val="center"/>
          </w:tcPr>
          <w:p w14:paraId="4911EA6A" w14:textId="77777777" w:rsidR="00F76ED4" w:rsidRPr="0055028E" w:rsidRDefault="00F76ED4" w:rsidP="0024064C">
            <w:pPr>
              <w:pStyle w:val="AppendixTableText"/>
              <w:keepNext/>
              <w:rPr>
                <w:rFonts w:ascii="Tahoma" w:hAnsi="Tahoma" w:cs="Tahoma"/>
              </w:rPr>
            </w:pPr>
            <w:r w:rsidRPr="0055028E">
              <w:rPr>
                <w:rFonts w:ascii="Tahoma" w:hAnsi="Tahoma" w:cs="Tahoma"/>
              </w:rPr>
              <w:t>Open Value</w:t>
            </w:r>
          </w:p>
        </w:tc>
        <w:tc>
          <w:tcPr>
            <w:tcW w:w="3150" w:type="dxa"/>
            <w:vAlign w:val="center"/>
          </w:tcPr>
          <w:p w14:paraId="4F5AC3E4" w14:textId="77777777" w:rsidR="00F76ED4" w:rsidRPr="00246CED" w:rsidRDefault="00F76ED4" w:rsidP="0024064C">
            <w:pPr>
              <w:pStyle w:val="AppendixTableText"/>
              <w:keepNext/>
              <w:rPr>
                <w:rFonts w:ascii="Tahoma" w:hAnsi="Tahoma" w:cs="Tahoma"/>
                <w:lang w:val="ru-RU"/>
              </w:rPr>
            </w:pPr>
            <w:r w:rsidRPr="00246CED">
              <w:rPr>
                <w:rFonts w:ascii="Tahoma" w:hAnsi="Tahoma" w:cs="Tahoma"/>
                <w:lang w:val="ru-RU"/>
              </w:rPr>
              <w:t xml:space="preserve">2 дня за 50 лицензий </w:t>
            </w:r>
            <w:r w:rsidR="0024064C" w:rsidRPr="00246CED">
              <w:rPr>
                <w:rFonts w:ascii="Tahoma" w:hAnsi="Tahoma" w:cs="Tahoma"/>
                <w:lang w:val="ru-RU"/>
              </w:rPr>
              <w:br/>
            </w:r>
            <w:r w:rsidRPr="00246CED">
              <w:rPr>
                <w:rFonts w:ascii="Tahoma" w:hAnsi="Tahoma" w:cs="Tahoma"/>
                <w:lang w:val="ru-RU"/>
              </w:rPr>
              <w:t>(не более 20</w:t>
            </w:r>
            <w:r w:rsidR="0024064C" w:rsidRPr="0055028E">
              <w:rPr>
                <w:rFonts w:ascii="Tahoma" w:hAnsi="Tahoma" w:cs="Tahoma"/>
              </w:rPr>
              <w:t> </w:t>
            </w:r>
            <w:r w:rsidRPr="00246CED">
              <w:rPr>
                <w:rFonts w:ascii="Tahoma" w:hAnsi="Tahoma" w:cs="Tahoma"/>
                <w:lang w:val="ru-RU"/>
              </w:rPr>
              <w:t>дней)</w:t>
            </w:r>
          </w:p>
        </w:tc>
        <w:tc>
          <w:tcPr>
            <w:tcW w:w="3240" w:type="dxa"/>
            <w:vAlign w:val="center"/>
          </w:tcPr>
          <w:p w14:paraId="6819E46E" w14:textId="77777777" w:rsidR="00F76ED4" w:rsidRPr="00246CED" w:rsidRDefault="00F76ED4" w:rsidP="0024064C">
            <w:pPr>
              <w:pStyle w:val="AppendixTableText"/>
              <w:keepNext/>
              <w:rPr>
                <w:lang w:val="ru-RU"/>
              </w:rPr>
            </w:pPr>
            <w:r w:rsidRPr="00246CED">
              <w:rPr>
                <w:rFonts w:ascii="Tahoma" w:hAnsi="Tahoma" w:cs="Tahoma"/>
                <w:lang w:val="ru-RU"/>
              </w:rPr>
              <w:t>1 день за 50 лицензий</w:t>
            </w:r>
          </w:p>
          <w:p w14:paraId="445D51A9" w14:textId="77777777" w:rsidR="00F76ED4" w:rsidRPr="00246CED" w:rsidRDefault="00F76ED4" w:rsidP="0024064C">
            <w:pPr>
              <w:pStyle w:val="AppendixTableText"/>
              <w:keepNext/>
              <w:rPr>
                <w:rFonts w:ascii="Tahoma" w:hAnsi="Tahoma" w:cs="Tahoma"/>
                <w:lang w:val="ru-RU"/>
              </w:rPr>
            </w:pPr>
            <w:r w:rsidRPr="00246CED">
              <w:rPr>
                <w:rFonts w:ascii="Tahoma" w:hAnsi="Tahoma" w:cs="Tahoma"/>
                <w:lang w:val="ru-RU"/>
              </w:rPr>
              <w:t>(не более 10 дней)</w:t>
            </w:r>
          </w:p>
        </w:tc>
      </w:tr>
      <w:tr w:rsidR="00F76ED4" w:rsidRPr="0055028E" w14:paraId="6D8E3963" w14:textId="77777777" w:rsidTr="0024064C">
        <w:trPr>
          <w:cantSplit/>
          <w:trHeight w:val="236"/>
        </w:trPr>
        <w:tc>
          <w:tcPr>
            <w:tcW w:w="3002" w:type="dxa"/>
            <w:vAlign w:val="center"/>
          </w:tcPr>
          <w:p w14:paraId="261DC5AA" w14:textId="77777777" w:rsidR="00F76ED4" w:rsidRPr="0055028E" w:rsidRDefault="00F76ED4" w:rsidP="0024064C">
            <w:pPr>
              <w:pStyle w:val="AppendixTableHeadings"/>
              <w:keepNext/>
            </w:pPr>
            <w:r w:rsidRPr="0055028E">
              <w:rPr>
                <w:rFonts w:ascii="Tahoma" w:hAnsi="Tahoma" w:cs="Tahoma"/>
                <w:b w:val="0"/>
              </w:rPr>
              <w:t>SAM</w:t>
            </w:r>
          </w:p>
          <w:p w14:paraId="5F34E079" w14:textId="77777777" w:rsidR="00F76ED4" w:rsidRPr="0055028E" w:rsidRDefault="00F76ED4" w:rsidP="0024064C">
            <w:pPr>
              <w:pStyle w:val="AppendixTableHeadings"/>
              <w:keepNext/>
              <w:rPr>
                <w:rFonts w:ascii="Tahoma" w:hAnsi="Tahoma" w:cs="Tahoma"/>
                <w:b w:val="0"/>
              </w:rPr>
            </w:pPr>
            <w:r w:rsidRPr="0055028E">
              <w:rPr>
                <w:rFonts w:ascii="Tahoma" w:hAnsi="Tahoma" w:cs="Tahoma"/>
                <w:b w:val="0"/>
              </w:rPr>
              <w:t>1</w:t>
            </w:r>
            <w:r w:rsidR="0024064C" w:rsidRPr="0055028E">
              <w:rPr>
                <w:rFonts w:ascii="Tahoma" w:hAnsi="Tahoma" w:cs="Tahoma"/>
                <w:b w:val="0"/>
              </w:rPr>
              <w:t xml:space="preserve"> </w:t>
            </w:r>
            <w:r w:rsidR="0024064C" w:rsidRPr="0055028E">
              <w:rPr>
                <w:rFonts w:ascii="Tahoma" w:hAnsi="Tahoma" w:cs="Tahoma"/>
              </w:rPr>
              <w:t xml:space="preserve">– </w:t>
            </w:r>
            <w:r w:rsidRPr="0055028E">
              <w:rPr>
                <w:rFonts w:ascii="Tahoma" w:hAnsi="Tahoma" w:cs="Tahoma"/>
                <w:b w:val="0"/>
              </w:rPr>
              <w:t>249</w:t>
            </w:r>
          </w:p>
        </w:tc>
        <w:tc>
          <w:tcPr>
            <w:tcW w:w="3150" w:type="dxa"/>
            <w:vAlign w:val="center"/>
          </w:tcPr>
          <w:p w14:paraId="0A947A5F" w14:textId="77777777" w:rsidR="00F76ED4" w:rsidRPr="0055028E" w:rsidRDefault="00F76ED4" w:rsidP="0024064C">
            <w:pPr>
              <w:pStyle w:val="AppendixTableText"/>
              <w:keepNext/>
              <w:rPr>
                <w:rFonts w:ascii="Tahoma" w:hAnsi="Tahoma" w:cs="Tahoma"/>
              </w:rPr>
            </w:pPr>
            <w:r w:rsidRPr="0055028E">
              <w:rPr>
                <w:rFonts w:ascii="Tahoma" w:hAnsi="Tahoma" w:cs="Tahoma"/>
              </w:rPr>
              <w:t>2 дня за 50 лицензий</w:t>
            </w:r>
          </w:p>
        </w:tc>
        <w:tc>
          <w:tcPr>
            <w:tcW w:w="3240" w:type="dxa"/>
            <w:vAlign w:val="center"/>
          </w:tcPr>
          <w:p w14:paraId="7D273E03" w14:textId="77777777" w:rsidR="00F76ED4" w:rsidRPr="0055028E" w:rsidRDefault="00F76ED4" w:rsidP="0024064C">
            <w:pPr>
              <w:pStyle w:val="AppendixTableText"/>
              <w:keepNext/>
            </w:pPr>
            <w:r w:rsidRPr="0055028E">
              <w:rPr>
                <w:rFonts w:ascii="Tahoma" w:hAnsi="Tahoma" w:cs="Tahoma"/>
              </w:rPr>
              <w:t>1 день за 50 лицензий</w:t>
            </w:r>
          </w:p>
          <w:p w14:paraId="6582FF6F" w14:textId="77777777" w:rsidR="00F76ED4" w:rsidRPr="0055028E" w:rsidRDefault="00F76ED4" w:rsidP="0024064C">
            <w:pPr>
              <w:pStyle w:val="AppendixTableText"/>
              <w:keepNext/>
              <w:rPr>
                <w:rFonts w:ascii="Tahoma" w:hAnsi="Tahoma" w:cs="Tahoma"/>
              </w:rPr>
            </w:pPr>
          </w:p>
        </w:tc>
      </w:tr>
      <w:tr w:rsidR="00F76ED4" w:rsidRPr="002B489D" w14:paraId="20A51D04" w14:textId="77777777" w:rsidTr="0024064C">
        <w:trPr>
          <w:cantSplit/>
          <w:trHeight w:val="236"/>
        </w:trPr>
        <w:tc>
          <w:tcPr>
            <w:tcW w:w="3002" w:type="dxa"/>
            <w:vAlign w:val="center"/>
          </w:tcPr>
          <w:p w14:paraId="043C72AB" w14:textId="77777777" w:rsidR="00F76ED4" w:rsidRPr="0055028E" w:rsidRDefault="00F76ED4" w:rsidP="0024064C">
            <w:pPr>
              <w:pStyle w:val="AppendixTableHeadings"/>
              <w:keepNext/>
            </w:pPr>
            <w:r w:rsidRPr="0055028E">
              <w:rPr>
                <w:rFonts w:ascii="Tahoma" w:hAnsi="Tahoma" w:cs="Tahoma"/>
                <w:b w:val="0"/>
              </w:rPr>
              <w:t>SAM</w:t>
            </w:r>
          </w:p>
          <w:p w14:paraId="1E07CC96" w14:textId="77777777" w:rsidR="00F76ED4" w:rsidRPr="0055028E" w:rsidRDefault="00F76ED4" w:rsidP="0024064C">
            <w:pPr>
              <w:pStyle w:val="AppendixTableText"/>
              <w:keepNext/>
              <w:rPr>
                <w:rFonts w:ascii="Tahoma" w:hAnsi="Tahoma" w:cs="Tahoma"/>
              </w:rPr>
            </w:pPr>
            <w:r w:rsidRPr="0055028E">
              <w:rPr>
                <w:rFonts w:ascii="Tahoma" w:hAnsi="Tahoma" w:cs="Tahoma"/>
              </w:rPr>
              <w:t>250</w:t>
            </w:r>
            <w:r w:rsidR="0024064C" w:rsidRPr="0055028E">
              <w:rPr>
                <w:rFonts w:ascii="Tahoma" w:hAnsi="Tahoma" w:cs="Tahoma"/>
              </w:rPr>
              <w:t xml:space="preserve"> – </w:t>
            </w:r>
            <w:r w:rsidR="005B1A1A">
              <w:rPr>
                <w:rFonts w:ascii="Tahoma" w:hAnsi="Tahoma" w:cs="Tahoma"/>
              </w:rPr>
              <w:t>2 </w:t>
            </w:r>
            <w:r w:rsidRPr="0055028E">
              <w:rPr>
                <w:rFonts w:ascii="Tahoma" w:hAnsi="Tahoma" w:cs="Tahoma"/>
              </w:rPr>
              <w:t xml:space="preserve">399 </w:t>
            </w:r>
          </w:p>
        </w:tc>
        <w:tc>
          <w:tcPr>
            <w:tcW w:w="3150" w:type="dxa"/>
            <w:vAlign w:val="center"/>
          </w:tcPr>
          <w:p w14:paraId="2C404E64" w14:textId="77777777" w:rsidR="00F76ED4" w:rsidRPr="00246CED" w:rsidRDefault="00F76ED4" w:rsidP="0024064C">
            <w:pPr>
              <w:pStyle w:val="AppendixTableText"/>
              <w:keepNext/>
              <w:rPr>
                <w:lang w:val="ru-RU"/>
              </w:rPr>
            </w:pPr>
            <w:r w:rsidRPr="00246CED">
              <w:rPr>
                <w:rFonts w:ascii="Tahoma" w:hAnsi="Tahoma" w:cs="Tahoma"/>
                <w:lang w:val="ru-RU"/>
              </w:rPr>
              <w:t>20 дней за</w:t>
            </w:r>
          </w:p>
          <w:p w14:paraId="3A0C1923" w14:textId="77777777" w:rsidR="00F76ED4" w:rsidRPr="00246CED" w:rsidRDefault="00F76ED4" w:rsidP="0024064C">
            <w:pPr>
              <w:pStyle w:val="AppendixTableText"/>
              <w:keepNext/>
              <w:rPr>
                <w:rFonts w:ascii="Tahoma" w:hAnsi="Tahoma" w:cs="Tahoma"/>
                <w:lang w:val="ru-RU"/>
              </w:rPr>
            </w:pPr>
            <w:r w:rsidRPr="00246CED">
              <w:rPr>
                <w:rFonts w:ascii="Tahoma" w:hAnsi="Tahoma" w:cs="Tahoma"/>
                <w:lang w:val="ru-RU"/>
              </w:rPr>
              <w:t>соответствующее соглашение о</w:t>
            </w:r>
            <w:r w:rsidR="0024064C" w:rsidRPr="0055028E">
              <w:rPr>
                <w:rFonts w:ascii="Tahoma" w:hAnsi="Tahoma" w:cs="Tahoma"/>
              </w:rPr>
              <w:t> </w:t>
            </w:r>
            <w:r w:rsidRPr="00246CED">
              <w:rPr>
                <w:rFonts w:ascii="Tahoma" w:hAnsi="Tahoma" w:cs="Tahoma"/>
                <w:lang w:val="ru-RU"/>
              </w:rPr>
              <w:t>регистрации</w:t>
            </w:r>
          </w:p>
        </w:tc>
        <w:tc>
          <w:tcPr>
            <w:tcW w:w="3240" w:type="dxa"/>
            <w:vAlign w:val="center"/>
          </w:tcPr>
          <w:p w14:paraId="7D2D2023" w14:textId="77777777" w:rsidR="00F76ED4" w:rsidRPr="00246CED" w:rsidRDefault="00F76ED4" w:rsidP="0024064C">
            <w:pPr>
              <w:pStyle w:val="AppendixTableText"/>
              <w:keepNext/>
              <w:rPr>
                <w:lang w:val="ru-RU"/>
              </w:rPr>
            </w:pPr>
            <w:r w:rsidRPr="00246CED">
              <w:rPr>
                <w:rFonts w:ascii="Tahoma" w:hAnsi="Tahoma" w:cs="Tahoma"/>
                <w:lang w:val="ru-RU"/>
              </w:rPr>
              <w:t>10 дней за</w:t>
            </w:r>
          </w:p>
          <w:p w14:paraId="4736E968" w14:textId="77777777" w:rsidR="00F76ED4" w:rsidRPr="00246CED" w:rsidRDefault="00F76ED4" w:rsidP="0024064C">
            <w:pPr>
              <w:pStyle w:val="AppendixTableText"/>
              <w:keepNext/>
              <w:rPr>
                <w:rFonts w:ascii="Tahoma" w:hAnsi="Tahoma" w:cs="Tahoma"/>
                <w:lang w:val="ru-RU"/>
              </w:rPr>
            </w:pPr>
            <w:r w:rsidRPr="00246CED">
              <w:rPr>
                <w:rFonts w:ascii="Tahoma" w:hAnsi="Tahoma" w:cs="Tahoma"/>
                <w:lang w:val="ru-RU"/>
              </w:rPr>
              <w:t>соответствующее соглашение о</w:t>
            </w:r>
            <w:r w:rsidR="0024064C" w:rsidRPr="0055028E">
              <w:rPr>
                <w:rFonts w:ascii="Tahoma" w:hAnsi="Tahoma" w:cs="Tahoma"/>
              </w:rPr>
              <w:t> </w:t>
            </w:r>
            <w:r w:rsidRPr="00246CED">
              <w:rPr>
                <w:rFonts w:ascii="Tahoma" w:hAnsi="Tahoma" w:cs="Tahoma"/>
                <w:lang w:val="ru-RU"/>
              </w:rPr>
              <w:t>регистрации</w:t>
            </w:r>
          </w:p>
        </w:tc>
      </w:tr>
      <w:tr w:rsidR="00F76ED4" w:rsidRPr="0055028E" w14:paraId="1CD46E35" w14:textId="77777777" w:rsidTr="0024064C">
        <w:trPr>
          <w:cantSplit/>
          <w:trHeight w:val="236"/>
        </w:trPr>
        <w:tc>
          <w:tcPr>
            <w:tcW w:w="3002" w:type="dxa"/>
            <w:vAlign w:val="center"/>
          </w:tcPr>
          <w:p w14:paraId="7956DAF2" w14:textId="77777777" w:rsidR="00F76ED4" w:rsidRPr="0055028E" w:rsidRDefault="00F76ED4" w:rsidP="0024064C">
            <w:pPr>
              <w:pStyle w:val="AppendixTableHeadings"/>
              <w:keepNext/>
            </w:pPr>
            <w:r w:rsidRPr="0055028E">
              <w:rPr>
                <w:rFonts w:ascii="Tahoma" w:hAnsi="Tahoma" w:cs="Tahoma"/>
                <w:b w:val="0"/>
              </w:rPr>
              <w:t>SAM</w:t>
            </w:r>
          </w:p>
          <w:p w14:paraId="141A7479" w14:textId="77777777" w:rsidR="00F76ED4" w:rsidRPr="0055028E" w:rsidRDefault="005B1A1A" w:rsidP="0024064C">
            <w:pPr>
              <w:pStyle w:val="AppendixTableText"/>
              <w:keepNext/>
              <w:rPr>
                <w:rFonts w:ascii="Tahoma" w:hAnsi="Tahoma" w:cs="Tahoma"/>
                <w:i/>
              </w:rPr>
            </w:pPr>
            <w:r>
              <w:rPr>
                <w:rFonts w:ascii="Tahoma" w:hAnsi="Tahoma" w:cs="Tahoma"/>
              </w:rPr>
              <w:t>2 </w:t>
            </w:r>
            <w:r w:rsidR="00F76ED4" w:rsidRPr="0055028E">
              <w:rPr>
                <w:rFonts w:ascii="Tahoma" w:hAnsi="Tahoma" w:cs="Tahoma"/>
              </w:rPr>
              <w:t>400</w:t>
            </w:r>
            <w:r w:rsidR="0024064C" w:rsidRPr="0055028E">
              <w:rPr>
                <w:rFonts w:ascii="Tahoma" w:hAnsi="Tahoma" w:cs="Tahoma"/>
              </w:rPr>
              <w:t xml:space="preserve"> – </w:t>
            </w:r>
            <w:r>
              <w:rPr>
                <w:rFonts w:ascii="Tahoma" w:hAnsi="Tahoma" w:cs="Tahoma"/>
              </w:rPr>
              <w:t>5 </w:t>
            </w:r>
            <w:r w:rsidR="00F76ED4" w:rsidRPr="0055028E">
              <w:rPr>
                <w:rFonts w:ascii="Tahoma" w:hAnsi="Tahoma" w:cs="Tahoma"/>
              </w:rPr>
              <w:t>999</w:t>
            </w:r>
          </w:p>
        </w:tc>
        <w:tc>
          <w:tcPr>
            <w:tcW w:w="3150" w:type="dxa"/>
            <w:vAlign w:val="center"/>
          </w:tcPr>
          <w:p w14:paraId="55F2F17D" w14:textId="77777777" w:rsidR="00F76ED4" w:rsidRPr="0055028E" w:rsidRDefault="00F76ED4" w:rsidP="0024064C">
            <w:pPr>
              <w:pStyle w:val="AppendixTableText"/>
              <w:keepNext/>
            </w:pPr>
            <w:r w:rsidRPr="0055028E">
              <w:rPr>
                <w:rFonts w:ascii="Tahoma" w:hAnsi="Tahoma" w:cs="Tahoma"/>
              </w:rPr>
              <w:t xml:space="preserve">30 дней* </w:t>
            </w:r>
          </w:p>
          <w:p w14:paraId="642736B4" w14:textId="77777777" w:rsidR="00F76ED4" w:rsidRPr="0055028E" w:rsidRDefault="00F76ED4" w:rsidP="0024064C">
            <w:pPr>
              <w:pStyle w:val="AppendixTableText"/>
              <w:keepNext/>
              <w:rPr>
                <w:rFonts w:ascii="Tahoma" w:hAnsi="Tahoma" w:cs="Tahoma"/>
              </w:rPr>
            </w:pPr>
          </w:p>
        </w:tc>
        <w:tc>
          <w:tcPr>
            <w:tcW w:w="3240" w:type="dxa"/>
            <w:vAlign w:val="center"/>
          </w:tcPr>
          <w:p w14:paraId="4F6A7F9E" w14:textId="77777777" w:rsidR="00F76ED4" w:rsidRPr="0055028E" w:rsidRDefault="00F76ED4" w:rsidP="0024064C">
            <w:pPr>
              <w:pStyle w:val="AppendixTableText"/>
              <w:keepNext/>
            </w:pPr>
            <w:r w:rsidRPr="0055028E">
              <w:rPr>
                <w:rFonts w:ascii="Tahoma" w:hAnsi="Tahoma" w:cs="Tahoma"/>
              </w:rPr>
              <w:t xml:space="preserve">15 дней* </w:t>
            </w:r>
          </w:p>
          <w:p w14:paraId="43AE9D46" w14:textId="77777777" w:rsidR="00F76ED4" w:rsidRPr="0055028E" w:rsidRDefault="00F76ED4" w:rsidP="0024064C">
            <w:pPr>
              <w:pStyle w:val="AppendixTableText"/>
              <w:keepNext/>
              <w:rPr>
                <w:rFonts w:ascii="Tahoma" w:hAnsi="Tahoma" w:cs="Tahoma"/>
              </w:rPr>
            </w:pPr>
          </w:p>
        </w:tc>
      </w:tr>
      <w:tr w:rsidR="00F76ED4" w:rsidRPr="0055028E" w14:paraId="79F501C3" w14:textId="77777777" w:rsidTr="0024064C">
        <w:trPr>
          <w:cantSplit/>
          <w:trHeight w:val="236"/>
        </w:trPr>
        <w:tc>
          <w:tcPr>
            <w:tcW w:w="3002" w:type="dxa"/>
            <w:vAlign w:val="center"/>
          </w:tcPr>
          <w:p w14:paraId="1C94B0B0" w14:textId="77777777" w:rsidR="00F76ED4" w:rsidRPr="0055028E" w:rsidRDefault="00F76ED4" w:rsidP="0024064C">
            <w:pPr>
              <w:pStyle w:val="AppendixTableHeadings"/>
              <w:keepNext/>
            </w:pPr>
            <w:r w:rsidRPr="0055028E">
              <w:rPr>
                <w:rFonts w:ascii="Tahoma" w:hAnsi="Tahoma" w:cs="Tahoma"/>
                <w:b w:val="0"/>
              </w:rPr>
              <w:t>SAM</w:t>
            </w:r>
          </w:p>
          <w:p w14:paraId="0F4B03B7" w14:textId="77777777" w:rsidR="00F76ED4" w:rsidRPr="0055028E" w:rsidRDefault="005B1A1A" w:rsidP="0024064C">
            <w:pPr>
              <w:pStyle w:val="AppendixTableText"/>
              <w:keepNext/>
              <w:rPr>
                <w:rFonts w:ascii="Tahoma" w:hAnsi="Tahoma" w:cs="Tahoma"/>
                <w:i/>
              </w:rPr>
            </w:pPr>
            <w:r>
              <w:rPr>
                <w:rFonts w:ascii="Tahoma" w:hAnsi="Tahoma" w:cs="Tahoma"/>
              </w:rPr>
              <w:t>6 </w:t>
            </w:r>
            <w:r w:rsidR="00F76ED4" w:rsidRPr="0055028E">
              <w:rPr>
                <w:rFonts w:ascii="Tahoma" w:hAnsi="Tahoma" w:cs="Tahoma"/>
              </w:rPr>
              <w:t>000</w:t>
            </w:r>
            <w:r w:rsidR="0024064C" w:rsidRPr="0055028E">
              <w:rPr>
                <w:rFonts w:ascii="Tahoma" w:hAnsi="Tahoma" w:cs="Tahoma"/>
              </w:rPr>
              <w:t xml:space="preserve"> – </w:t>
            </w:r>
            <w:r>
              <w:rPr>
                <w:rFonts w:ascii="Tahoma" w:hAnsi="Tahoma" w:cs="Tahoma"/>
              </w:rPr>
              <w:t>14 </w:t>
            </w:r>
            <w:r w:rsidR="00F76ED4" w:rsidRPr="0055028E">
              <w:rPr>
                <w:rFonts w:ascii="Tahoma" w:hAnsi="Tahoma" w:cs="Tahoma"/>
              </w:rPr>
              <w:t>999</w:t>
            </w:r>
          </w:p>
        </w:tc>
        <w:tc>
          <w:tcPr>
            <w:tcW w:w="3150" w:type="dxa"/>
            <w:vAlign w:val="center"/>
          </w:tcPr>
          <w:p w14:paraId="4BDA4AA9" w14:textId="77777777" w:rsidR="00F76ED4" w:rsidRPr="0055028E" w:rsidRDefault="00F76ED4" w:rsidP="0024064C">
            <w:pPr>
              <w:pStyle w:val="AppendixTableText"/>
              <w:keepNext/>
            </w:pPr>
            <w:r w:rsidRPr="0055028E">
              <w:rPr>
                <w:rFonts w:ascii="Tahoma" w:hAnsi="Tahoma" w:cs="Tahoma"/>
              </w:rPr>
              <w:t xml:space="preserve">50 дней* </w:t>
            </w:r>
          </w:p>
          <w:p w14:paraId="106F24AB" w14:textId="77777777" w:rsidR="00F76ED4" w:rsidRPr="0055028E" w:rsidRDefault="00F76ED4" w:rsidP="0024064C">
            <w:pPr>
              <w:pStyle w:val="AppendixTableText"/>
              <w:keepNext/>
              <w:rPr>
                <w:rFonts w:ascii="Tahoma" w:hAnsi="Tahoma" w:cs="Tahoma"/>
              </w:rPr>
            </w:pPr>
          </w:p>
        </w:tc>
        <w:tc>
          <w:tcPr>
            <w:tcW w:w="3240" w:type="dxa"/>
            <w:vAlign w:val="center"/>
          </w:tcPr>
          <w:p w14:paraId="12DE5D7C" w14:textId="77777777" w:rsidR="00F76ED4" w:rsidRPr="0055028E" w:rsidRDefault="00F76ED4" w:rsidP="0024064C">
            <w:pPr>
              <w:pStyle w:val="AppendixTableText"/>
              <w:keepNext/>
            </w:pPr>
            <w:r w:rsidRPr="0055028E">
              <w:rPr>
                <w:rFonts w:ascii="Tahoma" w:hAnsi="Tahoma" w:cs="Tahoma"/>
              </w:rPr>
              <w:t xml:space="preserve">25 дней* </w:t>
            </w:r>
          </w:p>
          <w:p w14:paraId="77B51BB6" w14:textId="77777777" w:rsidR="00F76ED4" w:rsidRPr="0055028E" w:rsidRDefault="00F76ED4" w:rsidP="0024064C">
            <w:pPr>
              <w:pStyle w:val="AppendixTableText"/>
              <w:keepNext/>
              <w:rPr>
                <w:rFonts w:ascii="Tahoma" w:hAnsi="Tahoma" w:cs="Tahoma"/>
              </w:rPr>
            </w:pPr>
          </w:p>
        </w:tc>
      </w:tr>
      <w:tr w:rsidR="00F76ED4" w:rsidRPr="0055028E" w14:paraId="7F33C86B" w14:textId="77777777" w:rsidTr="0024064C">
        <w:trPr>
          <w:cantSplit/>
          <w:trHeight w:val="236"/>
        </w:trPr>
        <w:tc>
          <w:tcPr>
            <w:tcW w:w="3002" w:type="dxa"/>
            <w:vAlign w:val="center"/>
          </w:tcPr>
          <w:p w14:paraId="47517E5D" w14:textId="77777777" w:rsidR="00F76ED4" w:rsidRPr="0055028E" w:rsidRDefault="00F76ED4" w:rsidP="0024064C">
            <w:pPr>
              <w:pStyle w:val="AppendixTableHeadings"/>
              <w:keepNext/>
            </w:pPr>
            <w:r w:rsidRPr="0055028E">
              <w:rPr>
                <w:rFonts w:ascii="Tahoma" w:hAnsi="Tahoma" w:cs="Tahoma"/>
                <w:b w:val="0"/>
              </w:rPr>
              <w:t>SAM</w:t>
            </w:r>
          </w:p>
          <w:p w14:paraId="1C699E9D" w14:textId="77777777" w:rsidR="00F76ED4" w:rsidRPr="0055028E" w:rsidRDefault="005B1A1A" w:rsidP="0024064C">
            <w:pPr>
              <w:pStyle w:val="AppendixTableText"/>
              <w:keepNext/>
              <w:rPr>
                <w:rFonts w:ascii="Tahoma" w:hAnsi="Tahoma" w:cs="Tahoma"/>
                <w:i/>
              </w:rPr>
            </w:pPr>
            <w:r>
              <w:rPr>
                <w:rFonts w:ascii="Tahoma" w:hAnsi="Tahoma" w:cs="Tahoma"/>
              </w:rPr>
              <w:t>15 000 – 29 </w:t>
            </w:r>
            <w:r w:rsidR="00F76ED4" w:rsidRPr="0055028E">
              <w:rPr>
                <w:rFonts w:ascii="Tahoma" w:hAnsi="Tahoma" w:cs="Tahoma"/>
              </w:rPr>
              <w:t>999</w:t>
            </w:r>
          </w:p>
        </w:tc>
        <w:tc>
          <w:tcPr>
            <w:tcW w:w="3150" w:type="dxa"/>
            <w:vAlign w:val="center"/>
          </w:tcPr>
          <w:p w14:paraId="1AF6A4EF" w14:textId="77777777" w:rsidR="00F76ED4" w:rsidRPr="0055028E" w:rsidRDefault="00F76ED4" w:rsidP="0024064C">
            <w:pPr>
              <w:pStyle w:val="AppendixTableText"/>
              <w:keepNext/>
            </w:pPr>
            <w:r w:rsidRPr="0055028E">
              <w:rPr>
                <w:rFonts w:ascii="Tahoma" w:hAnsi="Tahoma" w:cs="Tahoma"/>
              </w:rPr>
              <w:t xml:space="preserve">110 дней* </w:t>
            </w:r>
          </w:p>
          <w:p w14:paraId="03222BA3" w14:textId="77777777" w:rsidR="00F76ED4" w:rsidRPr="0055028E" w:rsidRDefault="00F76ED4" w:rsidP="0024064C">
            <w:pPr>
              <w:pStyle w:val="AppendixTableText"/>
              <w:keepNext/>
              <w:rPr>
                <w:rFonts w:ascii="Tahoma" w:hAnsi="Tahoma" w:cs="Tahoma"/>
              </w:rPr>
            </w:pPr>
          </w:p>
        </w:tc>
        <w:tc>
          <w:tcPr>
            <w:tcW w:w="3240" w:type="dxa"/>
            <w:vAlign w:val="center"/>
          </w:tcPr>
          <w:p w14:paraId="50F0B247" w14:textId="77777777" w:rsidR="00F76ED4" w:rsidRPr="0055028E" w:rsidRDefault="00F76ED4" w:rsidP="0024064C">
            <w:pPr>
              <w:pStyle w:val="AppendixTableText"/>
              <w:keepNext/>
            </w:pPr>
            <w:r w:rsidRPr="0055028E">
              <w:rPr>
                <w:rFonts w:ascii="Tahoma" w:hAnsi="Tahoma" w:cs="Tahoma"/>
              </w:rPr>
              <w:t xml:space="preserve">55 дней* </w:t>
            </w:r>
          </w:p>
          <w:p w14:paraId="3CF43220" w14:textId="77777777" w:rsidR="00F76ED4" w:rsidRPr="0055028E" w:rsidRDefault="00F76ED4" w:rsidP="0024064C">
            <w:pPr>
              <w:pStyle w:val="AppendixTableText"/>
              <w:keepNext/>
              <w:rPr>
                <w:rFonts w:ascii="Tahoma" w:hAnsi="Tahoma" w:cs="Tahoma"/>
              </w:rPr>
            </w:pPr>
          </w:p>
        </w:tc>
      </w:tr>
      <w:tr w:rsidR="00F76ED4" w:rsidRPr="0055028E" w14:paraId="3B351396" w14:textId="77777777" w:rsidTr="0024064C">
        <w:trPr>
          <w:cantSplit/>
          <w:trHeight w:val="236"/>
        </w:trPr>
        <w:tc>
          <w:tcPr>
            <w:tcW w:w="3002" w:type="dxa"/>
            <w:vAlign w:val="center"/>
          </w:tcPr>
          <w:p w14:paraId="009CA610" w14:textId="77777777" w:rsidR="00F76ED4" w:rsidRPr="0055028E" w:rsidRDefault="00F76ED4" w:rsidP="0024064C">
            <w:pPr>
              <w:pStyle w:val="AppendixTableHeadings"/>
              <w:keepNext/>
            </w:pPr>
            <w:r w:rsidRPr="0055028E">
              <w:rPr>
                <w:rFonts w:ascii="Tahoma" w:hAnsi="Tahoma" w:cs="Tahoma"/>
                <w:b w:val="0"/>
              </w:rPr>
              <w:t>SAM</w:t>
            </w:r>
          </w:p>
          <w:p w14:paraId="149B6A97" w14:textId="77777777" w:rsidR="00F76ED4" w:rsidRPr="0055028E" w:rsidRDefault="00E8676E" w:rsidP="0024064C">
            <w:pPr>
              <w:pStyle w:val="AppendixTableText"/>
              <w:keepNext/>
              <w:rPr>
                <w:rFonts w:ascii="Tahoma" w:hAnsi="Tahoma" w:cs="Tahoma"/>
                <w:i/>
              </w:rPr>
            </w:pPr>
            <w:r>
              <w:rPr>
                <w:rFonts w:ascii="Tahoma" w:hAnsi="Tahoma" w:cs="Tahoma"/>
              </w:rPr>
              <w:t>30 000 – 49 </w:t>
            </w:r>
            <w:r w:rsidR="00F76ED4" w:rsidRPr="0055028E">
              <w:rPr>
                <w:rFonts w:ascii="Tahoma" w:hAnsi="Tahoma" w:cs="Tahoma"/>
              </w:rPr>
              <w:t>999</w:t>
            </w:r>
          </w:p>
        </w:tc>
        <w:tc>
          <w:tcPr>
            <w:tcW w:w="3150" w:type="dxa"/>
            <w:vAlign w:val="center"/>
          </w:tcPr>
          <w:p w14:paraId="2954CDDE" w14:textId="77777777" w:rsidR="00F76ED4" w:rsidRPr="0055028E" w:rsidRDefault="00F76ED4" w:rsidP="0024064C">
            <w:pPr>
              <w:pStyle w:val="AppendixTableText"/>
              <w:keepNext/>
            </w:pPr>
            <w:r w:rsidRPr="0055028E">
              <w:rPr>
                <w:rFonts w:ascii="Tahoma" w:hAnsi="Tahoma" w:cs="Tahoma"/>
              </w:rPr>
              <w:t xml:space="preserve">160 дней* </w:t>
            </w:r>
          </w:p>
          <w:p w14:paraId="356A86AB" w14:textId="77777777" w:rsidR="00F76ED4" w:rsidRPr="0055028E" w:rsidRDefault="00F76ED4" w:rsidP="0024064C">
            <w:pPr>
              <w:pStyle w:val="AppendixTableText"/>
              <w:keepNext/>
              <w:rPr>
                <w:rFonts w:ascii="Tahoma" w:hAnsi="Tahoma" w:cs="Tahoma"/>
              </w:rPr>
            </w:pPr>
          </w:p>
        </w:tc>
        <w:tc>
          <w:tcPr>
            <w:tcW w:w="3240" w:type="dxa"/>
            <w:vAlign w:val="center"/>
          </w:tcPr>
          <w:p w14:paraId="52BD151D" w14:textId="77777777" w:rsidR="00F76ED4" w:rsidRPr="0055028E" w:rsidRDefault="00F76ED4" w:rsidP="0024064C">
            <w:pPr>
              <w:pStyle w:val="AppendixTableText"/>
              <w:keepNext/>
            </w:pPr>
            <w:r w:rsidRPr="0055028E">
              <w:rPr>
                <w:rFonts w:ascii="Tahoma" w:hAnsi="Tahoma" w:cs="Tahoma"/>
              </w:rPr>
              <w:t>80 дней*</w:t>
            </w:r>
          </w:p>
          <w:p w14:paraId="3ADFEA87" w14:textId="77777777" w:rsidR="00F76ED4" w:rsidRPr="0055028E" w:rsidRDefault="00F76ED4" w:rsidP="0024064C">
            <w:pPr>
              <w:pStyle w:val="AppendixTableText"/>
              <w:keepNext/>
              <w:rPr>
                <w:rFonts w:ascii="Tahoma" w:hAnsi="Tahoma" w:cs="Tahoma"/>
              </w:rPr>
            </w:pPr>
          </w:p>
        </w:tc>
      </w:tr>
      <w:tr w:rsidR="00F76ED4" w:rsidRPr="0055028E" w14:paraId="5A49EAB2" w14:textId="77777777" w:rsidTr="0024064C">
        <w:trPr>
          <w:cantSplit/>
          <w:trHeight w:val="236"/>
        </w:trPr>
        <w:tc>
          <w:tcPr>
            <w:tcW w:w="3002" w:type="dxa"/>
            <w:vAlign w:val="center"/>
          </w:tcPr>
          <w:p w14:paraId="7E3D3376" w14:textId="77777777" w:rsidR="00F76ED4" w:rsidRPr="0055028E" w:rsidRDefault="00F76ED4" w:rsidP="0024064C">
            <w:pPr>
              <w:pStyle w:val="AppendixTableHeadings"/>
              <w:keepNext/>
            </w:pPr>
            <w:r w:rsidRPr="0055028E">
              <w:rPr>
                <w:rFonts w:ascii="Tahoma" w:hAnsi="Tahoma" w:cs="Tahoma"/>
                <w:b w:val="0"/>
              </w:rPr>
              <w:t>SAM</w:t>
            </w:r>
          </w:p>
          <w:p w14:paraId="0CEC2B22" w14:textId="77777777" w:rsidR="00F76ED4" w:rsidRPr="0055028E" w:rsidRDefault="00E8676E" w:rsidP="0024064C">
            <w:pPr>
              <w:pStyle w:val="AppendixTableText"/>
              <w:keepNext/>
              <w:rPr>
                <w:rFonts w:ascii="Tahoma" w:hAnsi="Tahoma" w:cs="Tahoma"/>
                <w:i/>
              </w:rPr>
            </w:pPr>
            <w:r>
              <w:rPr>
                <w:rFonts w:ascii="Tahoma" w:hAnsi="Tahoma" w:cs="Tahoma"/>
              </w:rPr>
              <w:t>50 000 – 99 </w:t>
            </w:r>
            <w:r w:rsidR="00F76ED4" w:rsidRPr="0055028E">
              <w:rPr>
                <w:rFonts w:ascii="Tahoma" w:hAnsi="Tahoma" w:cs="Tahoma"/>
              </w:rPr>
              <w:t>999</w:t>
            </w:r>
          </w:p>
        </w:tc>
        <w:tc>
          <w:tcPr>
            <w:tcW w:w="3150" w:type="dxa"/>
            <w:vAlign w:val="center"/>
          </w:tcPr>
          <w:p w14:paraId="5B3F752B" w14:textId="77777777" w:rsidR="00F76ED4" w:rsidRPr="0055028E" w:rsidRDefault="00F76ED4" w:rsidP="0024064C">
            <w:pPr>
              <w:pStyle w:val="AppendixTableText"/>
              <w:keepNext/>
            </w:pPr>
            <w:r w:rsidRPr="0055028E">
              <w:rPr>
                <w:rFonts w:ascii="Tahoma" w:hAnsi="Tahoma" w:cs="Tahoma"/>
              </w:rPr>
              <w:t>250 дней*</w:t>
            </w:r>
          </w:p>
          <w:p w14:paraId="2C7EC6D8" w14:textId="77777777" w:rsidR="00F76ED4" w:rsidRPr="0055028E" w:rsidRDefault="00F76ED4" w:rsidP="0024064C">
            <w:pPr>
              <w:pStyle w:val="AppendixTableText"/>
              <w:keepNext/>
              <w:rPr>
                <w:rFonts w:ascii="Tahoma" w:hAnsi="Tahoma" w:cs="Tahoma"/>
              </w:rPr>
            </w:pPr>
          </w:p>
        </w:tc>
        <w:tc>
          <w:tcPr>
            <w:tcW w:w="3240" w:type="dxa"/>
            <w:vAlign w:val="center"/>
          </w:tcPr>
          <w:p w14:paraId="169F063E" w14:textId="77777777" w:rsidR="00F76ED4" w:rsidRPr="0055028E" w:rsidRDefault="00F76ED4" w:rsidP="0024064C">
            <w:pPr>
              <w:pStyle w:val="AppendixTableText"/>
              <w:keepNext/>
            </w:pPr>
            <w:r w:rsidRPr="0055028E">
              <w:rPr>
                <w:rFonts w:ascii="Tahoma" w:hAnsi="Tahoma" w:cs="Tahoma"/>
              </w:rPr>
              <w:t xml:space="preserve">125 дней* </w:t>
            </w:r>
          </w:p>
          <w:p w14:paraId="6DBF2DB8" w14:textId="77777777" w:rsidR="00F76ED4" w:rsidRPr="0055028E" w:rsidRDefault="00F76ED4" w:rsidP="0024064C">
            <w:pPr>
              <w:pStyle w:val="AppendixTableText"/>
              <w:keepNext/>
              <w:rPr>
                <w:rFonts w:ascii="Tahoma" w:hAnsi="Tahoma" w:cs="Tahoma"/>
              </w:rPr>
            </w:pPr>
          </w:p>
        </w:tc>
      </w:tr>
      <w:tr w:rsidR="00F76ED4" w:rsidRPr="0055028E" w14:paraId="37D2D5EE" w14:textId="77777777" w:rsidTr="0024064C">
        <w:trPr>
          <w:cantSplit/>
          <w:trHeight w:val="236"/>
        </w:trPr>
        <w:tc>
          <w:tcPr>
            <w:tcW w:w="3002" w:type="dxa"/>
            <w:vAlign w:val="center"/>
          </w:tcPr>
          <w:p w14:paraId="60BD9C6F" w14:textId="77777777" w:rsidR="00F76ED4" w:rsidRPr="0055028E" w:rsidRDefault="00F76ED4" w:rsidP="0024064C">
            <w:pPr>
              <w:pStyle w:val="AppendixTableHeadings"/>
              <w:keepNext/>
            </w:pPr>
            <w:r w:rsidRPr="0055028E">
              <w:rPr>
                <w:rFonts w:ascii="Tahoma" w:hAnsi="Tahoma" w:cs="Tahoma"/>
                <w:b w:val="0"/>
              </w:rPr>
              <w:t>SAM</w:t>
            </w:r>
          </w:p>
          <w:p w14:paraId="65272C22" w14:textId="77777777" w:rsidR="00F76ED4" w:rsidRPr="0055028E" w:rsidRDefault="00E8676E" w:rsidP="0024064C">
            <w:pPr>
              <w:pStyle w:val="AppendixTableHeadings"/>
              <w:keepNext/>
              <w:rPr>
                <w:rFonts w:ascii="Tahoma" w:hAnsi="Tahoma" w:cs="Tahoma"/>
                <w:b w:val="0"/>
              </w:rPr>
            </w:pPr>
            <w:r>
              <w:rPr>
                <w:rFonts w:ascii="Tahoma" w:hAnsi="Tahoma" w:cs="Tahoma"/>
                <w:b w:val="0"/>
              </w:rPr>
              <w:t>100 000 – 199 </w:t>
            </w:r>
            <w:r w:rsidR="00F76ED4" w:rsidRPr="0055028E">
              <w:rPr>
                <w:rFonts w:ascii="Tahoma" w:hAnsi="Tahoma" w:cs="Tahoma"/>
                <w:b w:val="0"/>
              </w:rPr>
              <w:t>999</w:t>
            </w:r>
          </w:p>
        </w:tc>
        <w:tc>
          <w:tcPr>
            <w:tcW w:w="3150" w:type="dxa"/>
            <w:vAlign w:val="center"/>
          </w:tcPr>
          <w:p w14:paraId="2AD4FE14" w14:textId="77777777" w:rsidR="00F76ED4" w:rsidRPr="0055028E" w:rsidRDefault="00F76ED4" w:rsidP="0024064C">
            <w:pPr>
              <w:pStyle w:val="AppendixTableText"/>
              <w:keepNext/>
            </w:pPr>
            <w:r w:rsidRPr="0055028E">
              <w:rPr>
                <w:rFonts w:ascii="Tahoma" w:hAnsi="Tahoma" w:cs="Tahoma"/>
              </w:rPr>
              <w:t>400 дней*</w:t>
            </w:r>
          </w:p>
          <w:p w14:paraId="4824040E" w14:textId="77777777" w:rsidR="00F76ED4" w:rsidRPr="0055028E" w:rsidRDefault="00F76ED4" w:rsidP="0024064C">
            <w:pPr>
              <w:pStyle w:val="AppendixTableText"/>
              <w:keepNext/>
              <w:rPr>
                <w:rFonts w:ascii="Tahoma" w:hAnsi="Tahoma" w:cs="Tahoma"/>
              </w:rPr>
            </w:pPr>
          </w:p>
        </w:tc>
        <w:tc>
          <w:tcPr>
            <w:tcW w:w="3240" w:type="dxa"/>
            <w:vAlign w:val="center"/>
          </w:tcPr>
          <w:p w14:paraId="28BC6F2B" w14:textId="77777777" w:rsidR="00F76ED4" w:rsidRPr="0055028E" w:rsidRDefault="00F76ED4" w:rsidP="0024064C">
            <w:pPr>
              <w:pStyle w:val="AppendixTableText"/>
              <w:keepNext/>
            </w:pPr>
            <w:r w:rsidRPr="0055028E">
              <w:rPr>
                <w:rFonts w:ascii="Tahoma" w:hAnsi="Tahoma" w:cs="Tahoma"/>
              </w:rPr>
              <w:t>200 дней*</w:t>
            </w:r>
          </w:p>
          <w:p w14:paraId="6001958B" w14:textId="77777777" w:rsidR="00F76ED4" w:rsidRPr="0055028E" w:rsidRDefault="00F76ED4" w:rsidP="0024064C">
            <w:pPr>
              <w:pStyle w:val="AppendixTableText"/>
              <w:keepNext/>
              <w:rPr>
                <w:rFonts w:ascii="Tahoma" w:hAnsi="Tahoma" w:cs="Tahoma"/>
              </w:rPr>
            </w:pPr>
          </w:p>
        </w:tc>
      </w:tr>
      <w:tr w:rsidR="00F76ED4" w:rsidRPr="0055028E" w14:paraId="3A9FEA70" w14:textId="77777777" w:rsidTr="0024064C">
        <w:trPr>
          <w:cantSplit/>
          <w:trHeight w:val="236"/>
        </w:trPr>
        <w:tc>
          <w:tcPr>
            <w:tcW w:w="3002" w:type="dxa"/>
            <w:vAlign w:val="center"/>
          </w:tcPr>
          <w:p w14:paraId="2E65DC89" w14:textId="77777777" w:rsidR="00F76ED4" w:rsidRPr="0055028E" w:rsidRDefault="00F76ED4" w:rsidP="0024064C">
            <w:pPr>
              <w:pStyle w:val="AppendixTableHeadings"/>
              <w:keepNext/>
            </w:pPr>
            <w:r w:rsidRPr="0055028E">
              <w:rPr>
                <w:rFonts w:ascii="Tahoma" w:hAnsi="Tahoma" w:cs="Tahoma"/>
                <w:b w:val="0"/>
              </w:rPr>
              <w:t>SAM</w:t>
            </w:r>
          </w:p>
          <w:p w14:paraId="14CA3BC7" w14:textId="77777777" w:rsidR="00F76ED4" w:rsidRPr="0055028E" w:rsidRDefault="00E8676E" w:rsidP="0024064C">
            <w:pPr>
              <w:pStyle w:val="AppendixTableHeadings"/>
              <w:keepNext/>
              <w:rPr>
                <w:rFonts w:ascii="Tahoma" w:hAnsi="Tahoma" w:cs="Tahoma"/>
                <w:b w:val="0"/>
              </w:rPr>
            </w:pPr>
            <w:r>
              <w:rPr>
                <w:rFonts w:ascii="Tahoma" w:hAnsi="Tahoma" w:cs="Tahoma"/>
                <w:b w:val="0"/>
              </w:rPr>
              <w:t>200 000 – 399 </w:t>
            </w:r>
            <w:r w:rsidR="00F76ED4" w:rsidRPr="0055028E">
              <w:rPr>
                <w:rFonts w:ascii="Tahoma" w:hAnsi="Tahoma" w:cs="Tahoma"/>
                <w:b w:val="0"/>
              </w:rPr>
              <w:t>999</w:t>
            </w:r>
          </w:p>
        </w:tc>
        <w:tc>
          <w:tcPr>
            <w:tcW w:w="3150" w:type="dxa"/>
            <w:vAlign w:val="center"/>
          </w:tcPr>
          <w:p w14:paraId="2D640A20" w14:textId="77777777" w:rsidR="00F76ED4" w:rsidRPr="0055028E" w:rsidRDefault="00F76ED4" w:rsidP="0024064C">
            <w:pPr>
              <w:pStyle w:val="AppendixTableText"/>
              <w:keepNext/>
            </w:pPr>
            <w:r w:rsidRPr="0055028E">
              <w:rPr>
                <w:rFonts w:ascii="Tahoma" w:hAnsi="Tahoma" w:cs="Tahoma"/>
              </w:rPr>
              <w:t>600 дней*</w:t>
            </w:r>
          </w:p>
          <w:p w14:paraId="71E53661" w14:textId="77777777" w:rsidR="00F76ED4" w:rsidRPr="0055028E" w:rsidRDefault="00F76ED4" w:rsidP="0024064C">
            <w:pPr>
              <w:pStyle w:val="AppendixTableText"/>
              <w:keepNext/>
              <w:rPr>
                <w:rFonts w:ascii="Tahoma" w:hAnsi="Tahoma" w:cs="Tahoma"/>
              </w:rPr>
            </w:pPr>
          </w:p>
        </w:tc>
        <w:tc>
          <w:tcPr>
            <w:tcW w:w="3240" w:type="dxa"/>
            <w:vAlign w:val="center"/>
          </w:tcPr>
          <w:p w14:paraId="01640F65" w14:textId="77777777" w:rsidR="00F76ED4" w:rsidRPr="0055028E" w:rsidRDefault="00F76ED4" w:rsidP="0024064C">
            <w:pPr>
              <w:pStyle w:val="AppendixTableText"/>
              <w:keepNext/>
            </w:pPr>
            <w:r w:rsidRPr="0055028E">
              <w:rPr>
                <w:rFonts w:ascii="Tahoma" w:hAnsi="Tahoma" w:cs="Tahoma"/>
              </w:rPr>
              <w:t>300 дней*</w:t>
            </w:r>
          </w:p>
          <w:p w14:paraId="76AF3562" w14:textId="77777777" w:rsidR="00F76ED4" w:rsidRPr="0055028E" w:rsidRDefault="00F76ED4" w:rsidP="0024064C">
            <w:pPr>
              <w:pStyle w:val="AppendixTableText"/>
              <w:keepNext/>
              <w:rPr>
                <w:rFonts w:ascii="Tahoma" w:hAnsi="Tahoma" w:cs="Tahoma"/>
              </w:rPr>
            </w:pPr>
          </w:p>
        </w:tc>
      </w:tr>
      <w:tr w:rsidR="00F76ED4" w:rsidRPr="0055028E" w14:paraId="07A88D80" w14:textId="77777777" w:rsidTr="0024064C">
        <w:trPr>
          <w:cantSplit/>
          <w:trHeight w:val="236"/>
        </w:trPr>
        <w:tc>
          <w:tcPr>
            <w:tcW w:w="3002" w:type="dxa"/>
            <w:vAlign w:val="center"/>
          </w:tcPr>
          <w:p w14:paraId="23F1970B" w14:textId="77777777" w:rsidR="00F76ED4" w:rsidRPr="0055028E" w:rsidRDefault="00F76ED4" w:rsidP="0024064C">
            <w:pPr>
              <w:pStyle w:val="AppendixTableHeadings"/>
              <w:keepNext/>
            </w:pPr>
            <w:r w:rsidRPr="0055028E">
              <w:rPr>
                <w:rFonts w:ascii="Tahoma" w:hAnsi="Tahoma" w:cs="Tahoma"/>
                <w:b w:val="0"/>
              </w:rPr>
              <w:t>SAM</w:t>
            </w:r>
          </w:p>
          <w:p w14:paraId="063C37FF" w14:textId="77777777" w:rsidR="00F76ED4" w:rsidRPr="0055028E" w:rsidRDefault="00E8676E" w:rsidP="0024064C">
            <w:pPr>
              <w:pStyle w:val="AppendixTableHeadings"/>
              <w:keepNext/>
              <w:rPr>
                <w:rFonts w:ascii="Tahoma" w:hAnsi="Tahoma" w:cs="Tahoma"/>
                <w:b w:val="0"/>
              </w:rPr>
            </w:pPr>
            <w:r>
              <w:rPr>
                <w:rFonts w:ascii="Tahoma" w:hAnsi="Tahoma" w:cs="Tahoma"/>
                <w:b w:val="0"/>
              </w:rPr>
              <w:t>400 000 – 599 </w:t>
            </w:r>
            <w:r w:rsidR="00F76ED4" w:rsidRPr="0055028E">
              <w:rPr>
                <w:rFonts w:ascii="Tahoma" w:hAnsi="Tahoma" w:cs="Tahoma"/>
                <w:b w:val="0"/>
              </w:rPr>
              <w:t>999</w:t>
            </w:r>
          </w:p>
        </w:tc>
        <w:tc>
          <w:tcPr>
            <w:tcW w:w="3150" w:type="dxa"/>
            <w:vAlign w:val="center"/>
          </w:tcPr>
          <w:p w14:paraId="4F3CF18D" w14:textId="77777777" w:rsidR="00F76ED4" w:rsidRPr="0055028E" w:rsidRDefault="00F76ED4" w:rsidP="0024064C">
            <w:pPr>
              <w:pStyle w:val="AppendixTableText"/>
              <w:keepNext/>
            </w:pPr>
            <w:r w:rsidRPr="0055028E">
              <w:rPr>
                <w:rFonts w:ascii="Tahoma" w:hAnsi="Tahoma" w:cs="Tahoma"/>
              </w:rPr>
              <w:t>800 дней*</w:t>
            </w:r>
          </w:p>
          <w:p w14:paraId="700B85BC" w14:textId="77777777" w:rsidR="00F76ED4" w:rsidRPr="0055028E" w:rsidRDefault="00F76ED4" w:rsidP="0024064C">
            <w:pPr>
              <w:pStyle w:val="AppendixTableText"/>
              <w:keepNext/>
              <w:rPr>
                <w:rFonts w:ascii="Tahoma" w:hAnsi="Tahoma" w:cs="Tahoma"/>
              </w:rPr>
            </w:pPr>
          </w:p>
        </w:tc>
        <w:tc>
          <w:tcPr>
            <w:tcW w:w="3240" w:type="dxa"/>
            <w:vAlign w:val="center"/>
          </w:tcPr>
          <w:p w14:paraId="0516837F" w14:textId="77777777" w:rsidR="00F76ED4" w:rsidRPr="0055028E" w:rsidRDefault="00F76ED4" w:rsidP="0024064C">
            <w:pPr>
              <w:pStyle w:val="AppendixTableText"/>
              <w:keepNext/>
            </w:pPr>
            <w:r w:rsidRPr="0055028E">
              <w:rPr>
                <w:rFonts w:ascii="Tahoma" w:hAnsi="Tahoma" w:cs="Tahoma"/>
              </w:rPr>
              <w:t>400 дней*</w:t>
            </w:r>
          </w:p>
          <w:p w14:paraId="4BBF5EE6" w14:textId="77777777" w:rsidR="00F76ED4" w:rsidRPr="0055028E" w:rsidRDefault="00F76ED4" w:rsidP="0024064C">
            <w:pPr>
              <w:pStyle w:val="AppendixTableText"/>
              <w:keepNext/>
              <w:rPr>
                <w:rFonts w:ascii="Tahoma" w:hAnsi="Tahoma" w:cs="Tahoma"/>
              </w:rPr>
            </w:pPr>
          </w:p>
        </w:tc>
      </w:tr>
      <w:tr w:rsidR="00F76ED4" w:rsidRPr="0055028E" w14:paraId="562A6801" w14:textId="77777777" w:rsidTr="0024064C">
        <w:trPr>
          <w:cantSplit/>
          <w:trHeight w:val="236"/>
        </w:trPr>
        <w:tc>
          <w:tcPr>
            <w:tcW w:w="3002" w:type="dxa"/>
            <w:vAlign w:val="center"/>
          </w:tcPr>
          <w:p w14:paraId="68492936" w14:textId="77777777" w:rsidR="00F76ED4" w:rsidRPr="0055028E" w:rsidRDefault="00F76ED4" w:rsidP="0024064C">
            <w:pPr>
              <w:pStyle w:val="AppendixTableHeadings"/>
              <w:keepNext/>
            </w:pPr>
            <w:r w:rsidRPr="0055028E">
              <w:rPr>
                <w:rFonts w:ascii="Tahoma" w:hAnsi="Tahoma" w:cs="Tahoma"/>
                <w:b w:val="0"/>
              </w:rPr>
              <w:t>SAM</w:t>
            </w:r>
          </w:p>
          <w:p w14:paraId="59BEE1EB" w14:textId="77777777" w:rsidR="00F76ED4" w:rsidRPr="0055028E" w:rsidRDefault="00E8676E" w:rsidP="0024064C">
            <w:pPr>
              <w:pStyle w:val="AppendixTableHeadings"/>
              <w:keepNext/>
              <w:rPr>
                <w:rFonts w:ascii="Tahoma" w:hAnsi="Tahoma" w:cs="Tahoma"/>
                <w:b w:val="0"/>
              </w:rPr>
            </w:pPr>
            <w:r>
              <w:rPr>
                <w:rFonts w:ascii="Tahoma" w:hAnsi="Tahoma" w:cs="Tahoma"/>
                <w:b w:val="0"/>
              </w:rPr>
              <w:t>600 </w:t>
            </w:r>
            <w:r w:rsidR="00F76ED4" w:rsidRPr="0055028E">
              <w:rPr>
                <w:rFonts w:ascii="Tahoma" w:hAnsi="Tahoma" w:cs="Tahoma"/>
                <w:b w:val="0"/>
              </w:rPr>
              <w:t>000 +</w:t>
            </w:r>
          </w:p>
        </w:tc>
        <w:tc>
          <w:tcPr>
            <w:tcW w:w="3150" w:type="dxa"/>
            <w:vAlign w:val="center"/>
          </w:tcPr>
          <w:p w14:paraId="0AEDE464" w14:textId="77777777" w:rsidR="00F76ED4" w:rsidRPr="0055028E" w:rsidRDefault="00F76ED4" w:rsidP="0024064C">
            <w:pPr>
              <w:pStyle w:val="AppendixTableText"/>
              <w:keepNext/>
            </w:pPr>
            <w:r w:rsidRPr="0055028E">
              <w:rPr>
                <w:rFonts w:ascii="Tahoma" w:hAnsi="Tahoma" w:cs="Tahoma"/>
              </w:rPr>
              <w:t xml:space="preserve">1 400 дней* </w:t>
            </w:r>
          </w:p>
          <w:p w14:paraId="635F9902" w14:textId="77777777" w:rsidR="00F76ED4" w:rsidRPr="0055028E" w:rsidRDefault="00F76ED4" w:rsidP="0024064C">
            <w:pPr>
              <w:pStyle w:val="AppendixTableText"/>
              <w:keepNext/>
              <w:rPr>
                <w:rFonts w:ascii="Tahoma" w:hAnsi="Tahoma" w:cs="Tahoma"/>
              </w:rPr>
            </w:pPr>
          </w:p>
        </w:tc>
        <w:tc>
          <w:tcPr>
            <w:tcW w:w="3240" w:type="dxa"/>
            <w:vAlign w:val="center"/>
          </w:tcPr>
          <w:p w14:paraId="657DC2E8" w14:textId="77777777" w:rsidR="00F76ED4" w:rsidRPr="0055028E" w:rsidRDefault="00F76ED4" w:rsidP="0024064C">
            <w:pPr>
              <w:pStyle w:val="AppendixTableText"/>
              <w:keepNext/>
            </w:pPr>
            <w:r w:rsidRPr="0055028E">
              <w:rPr>
                <w:rFonts w:ascii="Tahoma" w:hAnsi="Tahoma" w:cs="Tahoma"/>
              </w:rPr>
              <w:t>700 дней*</w:t>
            </w:r>
          </w:p>
          <w:p w14:paraId="24AB2EAD" w14:textId="77777777" w:rsidR="00F76ED4" w:rsidRPr="0055028E" w:rsidRDefault="00F76ED4" w:rsidP="0024064C">
            <w:pPr>
              <w:pStyle w:val="AppendixTableText"/>
              <w:keepNext/>
              <w:rPr>
                <w:rFonts w:ascii="Tahoma" w:hAnsi="Tahoma" w:cs="Tahoma"/>
              </w:rPr>
            </w:pPr>
          </w:p>
        </w:tc>
      </w:tr>
    </w:tbl>
    <w:p w14:paraId="33E4E14E" w14:textId="77777777" w:rsidR="00F528E5" w:rsidRPr="0055028E" w:rsidRDefault="00F528E5" w:rsidP="003C56F1">
      <w:pPr>
        <w:pStyle w:val="AppendixBodyText"/>
        <w:spacing w:after="0"/>
      </w:pPr>
    </w:p>
    <w:p w14:paraId="6EA4393C" w14:textId="77777777" w:rsidR="0024064C" w:rsidRPr="0055028E" w:rsidRDefault="0024064C" w:rsidP="003C56F1">
      <w:pPr>
        <w:pStyle w:val="AppendixBodyText"/>
        <w:spacing w:after="0"/>
      </w:pPr>
    </w:p>
    <w:p w14:paraId="2D34B313" w14:textId="77777777" w:rsidR="0024064C" w:rsidRPr="0055028E" w:rsidRDefault="0024064C" w:rsidP="003C56F1">
      <w:pPr>
        <w:pStyle w:val="AppendixBodyText"/>
        <w:spacing w:after="0"/>
      </w:pPr>
    </w:p>
    <w:p w14:paraId="59C6B88B" w14:textId="77777777" w:rsidR="0024064C" w:rsidRPr="0055028E" w:rsidRDefault="0024064C" w:rsidP="003C56F1">
      <w:pPr>
        <w:pStyle w:val="AppendixBodyText"/>
        <w:spacing w:after="0"/>
      </w:pPr>
    </w:p>
    <w:p w14:paraId="37A281C4" w14:textId="77777777" w:rsidR="0024064C" w:rsidRPr="0055028E" w:rsidRDefault="0024064C" w:rsidP="003C56F1">
      <w:pPr>
        <w:pStyle w:val="AppendixBodyText"/>
        <w:spacing w:after="0"/>
      </w:pPr>
    </w:p>
    <w:p w14:paraId="70590ACD" w14:textId="77777777" w:rsidR="00E762F8" w:rsidRPr="00246CED" w:rsidRDefault="00023FE7">
      <w:pPr>
        <w:pStyle w:val="AppendixFlushBulletedList"/>
        <w:tabs>
          <w:tab w:val="clear" w:pos="360"/>
          <w:tab w:val="num" w:pos="0"/>
        </w:tabs>
        <w:ind w:left="0" w:firstLine="0"/>
        <w:rPr>
          <w:lang w:val="ru-RU"/>
        </w:rPr>
      </w:pPr>
      <w:r w:rsidRPr="00246CED">
        <w:rPr>
          <w:rFonts w:ascii="Tahoma" w:hAnsi="Tahoma" w:cs="Tahoma"/>
          <w:sz w:val="18"/>
          <w:szCs w:val="18"/>
          <w:lang w:val="ru-RU"/>
        </w:rPr>
        <w:lastRenderedPageBreak/>
        <w:t xml:space="preserve">Минимальное количество лицензий с покрытием </w:t>
      </w:r>
      <w:r w:rsidRPr="0055028E">
        <w:rPr>
          <w:rFonts w:ascii="Tahoma" w:hAnsi="Tahoma" w:cs="Tahoma"/>
          <w:sz w:val="18"/>
          <w:szCs w:val="18"/>
        </w:rPr>
        <w:t>Software</w:t>
      </w:r>
      <w:r w:rsidRPr="00246CED">
        <w:rPr>
          <w:rFonts w:ascii="Tahoma" w:hAnsi="Tahoma" w:cs="Tahoma"/>
          <w:sz w:val="18"/>
          <w:szCs w:val="18"/>
          <w:lang w:val="ru-RU"/>
        </w:rPr>
        <w:t xml:space="preserve"> </w:t>
      </w:r>
      <w:r w:rsidRPr="0055028E">
        <w:rPr>
          <w:rFonts w:ascii="Tahoma" w:hAnsi="Tahoma" w:cs="Tahoma"/>
          <w:sz w:val="18"/>
          <w:szCs w:val="18"/>
        </w:rPr>
        <w:t>Assurance</w:t>
      </w:r>
      <w:r w:rsidRPr="00246CED">
        <w:rPr>
          <w:rFonts w:ascii="Tahoma" w:hAnsi="Tahoma" w:cs="Tahoma"/>
          <w:sz w:val="18"/>
          <w:szCs w:val="18"/>
          <w:lang w:val="ru-RU"/>
        </w:rPr>
        <w:t>, необходимое для получения права на Ваучеры на обучение, зависит от конкретной программы.</w:t>
      </w:r>
    </w:p>
    <w:p w14:paraId="23004912" w14:textId="77777777" w:rsidR="00C65D66" w:rsidRPr="00ED63FF" w:rsidRDefault="00C65D66" w:rsidP="00C65D66">
      <w:pPr>
        <w:tabs>
          <w:tab w:val="left" w:pos="10440"/>
        </w:tabs>
        <w:spacing w:before="120"/>
        <w:ind w:right="306"/>
        <w:rPr>
          <w:lang w:val="ru-RU"/>
        </w:rPr>
      </w:pPr>
      <w:r w:rsidRPr="00ED63FF">
        <w:rPr>
          <w:rFonts w:eastAsia="Calibri" w:cs="Tahoma"/>
          <w:b/>
          <w:i/>
          <w:color w:val="000000"/>
          <w:sz w:val="16"/>
          <w:szCs w:val="16"/>
          <w:lang w:val="ru-RU"/>
        </w:rPr>
        <w:t>Примечание.</w:t>
      </w:r>
      <w:r w:rsidRPr="00ED63FF">
        <w:rPr>
          <w:rFonts w:eastAsia="Calibri" w:cs="Tahoma"/>
          <w:i/>
          <w:color w:val="000000"/>
          <w:sz w:val="16"/>
          <w:szCs w:val="16"/>
          <w:lang w:val="ru-RU"/>
        </w:rPr>
        <w:t xml:space="preserve"> Доступные дни обучения из расчета на одно соглашение о регистрации или соглашение на 3 полных года (дополнительные сведения см. ниже).</w:t>
      </w:r>
      <w:r w:rsidR="00317026" w:rsidRPr="00ED63FF">
        <w:rPr>
          <w:rFonts w:eastAsia="Calibri" w:cs="Tahoma"/>
          <w:i/>
          <w:color w:val="000000"/>
          <w:sz w:val="16"/>
          <w:szCs w:val="16"/>
          <w:lang w:val="ru-RU"/>
        </w:rPr>
        <w:t xml:space="preserve"> </w:t>
      </w:r>
    </w:p>
    <w:p w14:paraId="5CFFEEE9" w14:textId="77777777" w:rsidR="00C65D66" w:rsidRPr="00246CED" w:rsidRDefault="00C65D66" w:rsidP="00C65D66">
      <w:pPr>
        <w:spacing w:after="60"/>
        <w:rPr>
          <w:lang w:val="ru-RU"/>
        </w:rPr>
      </w:pPr>
      <w:r w:rsidRPr="00246CED">
        <w:rPr>
          <w:rFonts w:eastAsia="Calibri" w:cs="Tahoma"/>
          <w:i/>
          <w:color w:val="000000"/>
          <w:sz w:val="16"/>
          <w:szCs w:val="16"/>
          <w:lang w:val="ru-RU"/>
        </w:rPr>
        <w:t xml:space="preserve">См. таблицу с Приложениями системы </w:t>
      </w:r>
      <w:r w:rsidRPr="0055028E">
        <w:rPr>
          <w:rFonts w:eastAsia="Calibri" w:cs="Tahoma"/>
          <w:i/>
          <w:color w:val="000000"/>
          <w:sz w:val="16"/>
          <w:szCs w:val="16"/>
        </w:rPr>
        <w:t>Office</w:t>
      </w:r>
      <w:r w:rsidRPr="00246CED">
        <w:rPr>
          <w:rFonts w:eastAsia="Calibri" w:cs="Tahoma"/>
          <w:i/>
          <w:color w:val="000000"/>
          <w:sz w:val="16"/>
          <w:szCs w:val="16"/>
          <w:lang w:val="ru-RU"/>
        </w:rPr>
        <w:t>.</w:t>
      </w:r>
    </w:p>
    <w:p w14:paraId="617D4366" w14:textId="77777777" w:rsidR="00EC05F0" w:rsidRPr="00246CED" w:rsidRDefault="00C65D66" w:rsidP="00F76ED4">
      <w:pPr>
        <w:tabs>
          <w:tab w:val="left" w:pos="10440"/>
        </w:tabs>
        <w:ind w:right="302"/>
        <w:rPr>
          <w:lang w:val="ru-RU"/>
        </w:rPr>
      </w:pPr>
      <w:r w:rsidRPr="00246CED">
        <w:rPr>
          <w:rFonts w:eastAsia="Calibri" w:cs="Tahoma"/>
          <w:i/>
          <w:color w:val="000000"/>
          <w:sz w:val="16"/>
          <w:szCs w:val="16"/>
          <w:lang w:val="ru-RU"/>
        </w:rPr>
        <w:t>*Количество дней согласно соответствующему соглашению о регистрации или соглашению.</w:t>
      </w:r>
    </w:p>
    <w:p w14:paraId="1D8F8955" w14:textId="77777777" w:rsidR="009D26EE" w:rsidRPr="00246CED" w:rsidRDefault="009D26EE" w:rsidP="003C56F1">
      <w:pPr>
        <w:pStyle w:val="AppendixBodyText"/>
        <w:spacing w:after="0"/>
        <w:rPr>
          <w:lang w:val="ru-RU"/>
        </w:rPr>
      </w:pPr>
    </w:p>
    <w:p w14:paraId="26943D39" w14:textId="77777777" w:rsidR="009D26EE" w:rsidRPr="00246CED" w:rsidRDefault="009D26EE" w:rsidP="00466AD9">
      <w:pPr>
        <w:pStyle w:val="AppendixBodyText"/>
        <w:numPr>
          <w:ilvl w:val="0"/>
          <w:numId w:val="29"/>
        </w:numPr>
        <w:spacing w:afterLines="60" w:after="144"/>
        <w:rPr>
          <w:lang w:val="ru-RU"/>
        </w:rPr>
      </w:pPr>
      <w:r w:rsidRPr="00246CED">
        <w:rPr>
          <w:rFonts w:ascii="Tahoma" w:hAnsi="Tahoma" w:cs="Tahoma"/>
          <w:bCs/>
          <w:sz w:val="18"/>
          <w:szCs w:val="18"/>
          <w:lang w:val="ru-RU"/>
        </w:rPr>
        <w:t>Не все курсы доступны на всех языках.</w:t>
      </w:r>
    </w:p>
    <w:p w14:paraId="1FFD8827" w14:textId="77777777" w:rsidR="009D26EE" w:rsidRPr="00246CED" w:rsidRDefault="009D26EE" w:rsidP="00466AD9">
      <w:pPr>
        <w:pStyle w:val="AppendixBodyText"/>
        <w:numPr>
          <w:ilvl w:val="0"/>
          <w:numId w:val="29"/>
        </w:numPr>
        <w:spacing w:afterLines="60" w:after="144"/>
        <w:rPr>
          <w:lang w:val="ru-RU"/>
        </w:rPr>
      </w:pPr>
      <w:r w:rsidRPr="00246CED">
        <w:rPr>
          <w:rFonts w:ascii="Tahoma" w:hAnsi="Tahoma" w:cs="Tahoma"/>
          <w:bCs/>
          <w:sz w:val="18"/>
          <w:szCs w:val="18"/>
          <w:lang w:val="ru-RU"/>
        </w:rPr>
        <w:t xml:space="preserve">Применяются локальные политики, установленные Партнером </w:t>
      </w:r>
      <w:r w:rsidRPr="0055028E">
        <w:rPr>
          <w:rFonts w:ascii="Tahoma" w:hAnsi="Tahoma" w:cs="Tahoma"/>
          <w:bCs/>
          <w:sz w:val="18"/>
          <w:szCs w:val="18"/>
        </w:rPr>
        <w:t>Microsoft</w:t>
      </w:r>
      <w:r w:rsidRPr="00246CED">
        <w:rPr>
          <w:rFonts w:ascii="Tahoma" w:hAnsi="Tahoma" w:cs="Tahoma"/>
          <w:bCs/>
          <w:sz w:val="18"/>
          <w:szCs w:val="18"/>
          <w:lang w:val="ru-RU"/>
        </w:rPr>
        <w:t xml:space="preserve"> с компетенцией </w:t>
      </w:r>
      <w:r w:rsidRPr="0055028E">
        <w:rPr>
          <w:rFonts w:ascii="Tahoma" w:hAnsi="Tahoma" w:cs="Tahoma"/>
          <w:bCs/>
          <w:sz w:val="18"/>
          <w:szCs w:val="18"/>
        </w:rPr>
        <w:t>Learning</w:t>
      </w:r>
      <w:r w:rsidRPr="00246CED">
        <w:rPr>
          <w:rFonts w:ascii="Tahoma" w:hAnsi="Tahoma" w:cs="Tahoma"/>
          <w:bCs/>
          <w:sz w:val="18"/>
          <w:szCs w:val="18"/>
          <w:lang w:val="ru-RU"/>
        </w:rPr>
        <w:t>.</w:t>
      </w:r>
    </w:p>
    <w:p w14:paraId="5C5D0ED7" w14:textId="77777777" w:rsidR="009D26EE" w:rsidRPr="00246CED" w:rsidRDefault="009D26EE" w:rsidP="00466AD9">
      <w:pPr>
        <w:pStyle w:val="AppendixBodyText"/>
        <w:numPr>
          <w:ilvl w:val="0"/>
          <w:numId w:val="29"/>
        </w:numPr>
        <w:spacing w:afterLines="60" w:after="144"/>
        <w:rPr>
          <w:lang w:val="ru-RU"/>
        </w:rPr>
      </w:pPr>
      <w:r w:rsidRPr="00246CED">
        <w:rPr>
          <w:rFonts w:ascii="Tahoma" w:hAnsi="Tahoma" w:cs="Tahoma"/>
          <w:bCs/>
          <w:sz w:val="18"/>
          <w:szCs w:val="18"/>
          <w:lang w:val="ru-RU"/>
        </w:rPr>
        <w:t xml:space="preserve">Менеджеры по преимуществам могут отозвать назначенный ваучер до даты отмены занятия, установленной Партнером </w:t>
      </w:r>
      <w:r w:rsidRPr="0055028E">
        <w:rPr>
          <w:rFonts w:ascii="Tahoma" w:hAnsi="Tahoma" w:cs="Tahoma"/>
          <w:bCs/>
          <w:sz w:val="18"/>
          <w:szCs w:val="18"/>
        </w:rPr>
        <w:t>Microsoft</w:t>
      </w:r>
      <w:r w:rsidRPr="00246CED">
        <w:rPr>
          <w:rFonts w:ascii="Tahoma" w:hAnsi="Tahoma" w:cs="Tahoma"/>
          <w:bCs/>
          <w:sz w:val="18"/>
          <w:szCs w:val="18"/>
          <w:lang w:val="ru-RU"/>
        </w:rPr>
        <w:t xml:space="preserve"> с компетенцией </w:t>
      </w:r>
      <w:r w:rsidRPr="0055028E">
        <w:rPr>
          <w:rFonts w:ascii="Tahoma" w:hAnsi="Tahoma" w:cs="Tahoma"/>
          <w:bCs/>
          <w:sz w:val="18"/>
          <w:szCs w:val="18"/>
        </w:rPr>
        <w:t>Learning</w:t>
      </w:r>
      <w:r w:rsidRPr="00246CED">
        <w:rPr>
          <w:rFonts w:ascii="Tahoma" w:hAnsi="Tahoma" w:cs="Tahoma"/>
          <w:bCs/>
          <w:sz w:val="18"/>
          <w:szCs w:val="18"/>
          <w:lang w:val="ru-RU"/>
        </w:rPr>
        <w:t>.</w:t>
      </w:r>
    </w:p>
    <w:p w14:paraId="790F43AA" w14:textId="77777777" w:rsidR="009D26EE" w:rsidRPr="00246CED" w:rsidRDefault="009D26EE" w:rsidP="00466AD9">
      <w:pPr>
        <w:pStyle w:val="AppendixBodyText"/>
        <w:numPr>
          <w:ilvl w:val="0"/>
          <w:numId w:val="29"/>
        </w:numPr>
        <w:spacing w:afterLines="60" w:after="144"/>
        <w:rPr>
          <w:lang w:val="ru-RU"/>
        </w:rPr>
      </w:pPr>
      <w:r w:rsidRPr="00246CED">
        <w:rPr>
          <w:rFonts w:ascii="Tahoma" w:hAnsi="Tahoma" w:cs="Tahoma"/>
          <w:bCs/>
          <w:sz w:val="18"/>
          <w:szCs w:val="18"/>
          <w:lang w:val="ru-RU"/>
        </w:rPr>
        <w:t>Все дни курса, не включенные в ваучер, должны быть оплачены лицом, которое проходит обучение.</w:t>
      </w:r>
    </w:p>
    <w:p w14:paraId="59A3D0BC" w14:textId="77777777" w:rsidR="009D26EE" w:rsidRPr="00246CED" w:rsidRDefault="009D26EE" w:rsidP="00466AD9">
      <w:pPr>
        <w:pStyle w:val="AppendixBodyText"/>
        <w:numPr>
          <w:ilvl w:val="0"/>
          <w:numId w:val="29"/>
        </w:numPr>
        <w:spacing w:afterLines="60" w:after="144"/>
        <w:rPr>
          <w:lang w:val="ru-RU"/>
        </w:rPr>
      </w:pPr>
      <w:r w:rsidRPr="00246CED">
        <w:rPr>
          <w:rFonts w:ascii="Tahoma" w:hAnsi="Tahoma" w:cs="Tahoma"/>
          <w:bCs/>
          <w:sz w:val="18"/>
          <w:szCs w:val="18"/>
          <w:lang w:val="ru-RU"/>
        </w:rPr>
        <w:t>Дни по ваучеру, оставшиеся после определенного занятия, возвращаются в резерв дней для последующего назначения Менеджерами по преимуществам.</w:t>
      </w:r>
    </w:p>
    <w:p w14:paraId="7C8B9F6C" w14:textId="77777777" w:rsidR="009D26EE" w:rsidRPr="00246CED" w:rsidRDefault="009D26EE" w:rsidP="00466AD9">
      <w:pPr>
        <w:pStyle w:val="AppendixBodyText"/>
        <w:numPr>
          <w:ilvl w:val="0"/>
          <w:numId w:val="29"/>
        </w:numPr>
        <w:spacing w:afterLines="60" w:after="144"/>
        <w:rPr>
          <w:lang w:val="ru-RU"/>
        </w:rPr>
      </w:pPr>
      <w:r w:rsidRPr="00246CED">
        <w:rPr>
          <w:rFonts w:ascii="Tahoma" w:hAnsi="Tahoma" w:cs="Tahoma"/>
          <w:bCs/>
          <w:sz w:val="18"/>
          <w:szCs w:val="18"/>
          <w:lang w:val="ru-RU"/>
        </w:rPr>
        <w:t>При прохождении ускоренных курсов требуется ваучер на количество дней, эквивалентное количеству дней курса, проводящегося в обычном режиме.</w:t>
      </w:r>
    </w:p>
    <w:p w14:paraId="136FFE5A" w14:textId="77777777" w:rsidR="009D26EE" w:rsidRPr="00246CED" w:rsidRDefault="009D26EE" w:rsidP="00466AD9">
      <w:pPr>
        <w:pStyle w:val="AppendixBodyText"/>
        <w:numPr>
          <w:ilvl w:val="0"/>
          <w:numId w:val="29"/>
        </w:numPr>
        <w:spacing w:afterLines="60" w:after="144"/>
        <w:rPr>
          <w:lang w:val="ru-RU"/>
        </w:rPr>
      </w:pPr>
      <w:r w:rsidRPr="00246CED">
        <w:rPr>
          <w:rFonts w:ascii="Tahoma" w:hAnsi="Tahoma" w:cs="Tahoma"/>
          <w:bCs/>
          <w:sz w:val="18"/>
          <w:szCs w:val="18"/>
          <w:lang w:val="ru-RU"/>
        </w:rPr>
        <w:t xml:space="preserve">Ваучер применяется только к дням занятий под руководством инструктора, в течение которых Партнер </w:t>
      </w:r>
      <w:r w:rsidRPr="0055028E">
        <w:rPr>
          <w:rFonts w:ascii="Tahoma" w:hAnsi="Tahoma" w:cs="Tahoma"/>
          <w:bCs/>
          <w:sz w:val="18"/>
          <w:szCs w:val="18"/>
        </w:rPr>
        <w:t>Microsoft</w:t>
      </w:r>
      <w:r w:rsidRPr="00246CED">
        <w:rPr>
          <w:rFonts w:ascii="Tahoma" w:hAnsi="Tahoma" w:cs="Tahoma"/>
          <w:bCs/>
          <w:sz w:val="18"/>
          <w:szCs w:val="18"/>
          <w:lang w:val="ru-RU"/>
        </w:rPr>
        <w:t xml:space="preserve"> с компетенцией </w:t>
      </w:r>
      <w:r w:rsidRPr="0055028E">
        <w:rPr>
          <w:rFonts w:ascii="Tahoma" w:hAnsi="Tahoma" w:cs="Tahoma"/>
          <w:bCs/>
          <w:sz w:val="18"/>
          <w:szCs w:val="18"/>
        </w:rPr>
        <w:t>Learning</w:t>
      </w:r>
      <w:r w:rsidRPr="00246CED">
        <w:rPr>
          <w:rFonts w:ascii="Tahoma" w:hAnsi="Tahoma" w:cs="Tahoma"/>
          <w:bCs/>
          <w:sz w:val="18"/>
          <w:szCs w:val="18"/>
          <w:lang w:val="ru-RU"/>
        </w:rPr>
        <w:t xml:space="preserve"> проводил обучение на утвержденных курсах.</w:t>
      </w:r>
      <w:r w:rsidR="00317026" w:rsidRPr="00246CED">
        <w:rPr>
          <w:rFonts w:ascii="Tahoma" w:hAnsi="Tahoma" w:cs="Tahoma"/>
          <w:bCs/>
          <w:sz w:val="18"/>
          <w:szCs w:val="18"/>
          <w:lang w:val="ru-RU"/>
        </w:rPr>
        <w:t xml:space="preserve"> </w:t>
      </w:r>
      <w:r w:rsidRPr="00246CED">
        <w:rPr>
          <w:rFonts w:ascii="Tahoma" w:hAnsi="Tahoma" w:cs="Tahoma"/>
          <w:bCs/>
          <w:sz w:val="18"/>
          <w:szCs w:val="18"/>
          <w:lang w:val="ru-RU"/>
        </w:rPr>
        <w:t>Для индивидуальных курсов (не являющихся ускоренными утвержденными курсами) данные ваучеры не применяются.</w:t>
      </w:r>
      <w:r w:rsidR="00317026" w:rsidRPr="00246CED">
        <w:rPr>
          <w:rFonts w:ascii="Tahoma" w:hAnsi="Tahoma" w:cs="Tahoma"/>
          <w:bCs/>
          <w:sz w:val="18"/>
          <w:szCs w:val="18"/>
          <w:lang w:val="ru-RU"/>
        </w:rPr>
        <w:t xml:space="preserve"> </w:t>
      </w:r>
      <w:r w:rsidRPr="00246CED">
        <w:rPr>
          <w:rFonts w:ascii="Tahoma" w:hAnsi="Tahoma" w:cs="Tahoma"/>
          <w:bCs/>
          <w:sz w:val="18"/>
          <w:szCs w:val="18"/>
          <w:lang w:val="ru-RU"/>
        </w:rPr>
        <w:t xml:space="preserve">Дополнительные сведения об утвержденных курсах см. по адресу </w:t>
      </w:r>
      <w:r w:rsidRPr="0055028E">
        <w:rPr>
          <w:rFonts w:ascii="Tahoma" w:hAnsi="Tahoma" w:cs="Tahoma"/>
          <w:bCs/>
          <w:sz w:val="18"/>
          <w:szCs w:val="18"/>
        </w:rPr>
        <w:t>http</w:t>
      </w:r>
      <w:r w:rsidRPr="00246CED">
        <w:rPr>
          <w:rFonts w:ascii="Tahoma" w:hAnsi="Tahoma" w:cs="Tahoma"/>
          <w:bCs/>
          <w:sz w:val="18"/>
          <w:szCs w:val="18"/>
          <w:lang w:val="ru-RU"/>
        </w:rPr>
        <w:t>://</w:t>
      </w:r>
      <w:r w:rsidRPr="0055028E">
        <w:rPr>
          <w:rFonts w:ascii="Tahoma" w:hAnsi="Tahoma" w:cs="Tahoma"/>
          <w:bCs/>
          <w:sz w:val="18"/>
          <w:szCs w:val="18"/>
        </w:rPr>
        <w:t>www</w:t>
      </w:r>
      <w:r w:rsidRPr="00246CED">
        <w:rPr>
          <w:rFonts w:ascii="Tahoma" w:hAnsi="Tahoma" w:cs="Tahoma"/>
          <w:bCs/>
          <w:sz w:val="18"/>
          <w:szCs w:val="18"/>
          <w:lang w:val="ru-RU"/>
        </w:rPr>
        <w:t>.</w:t>
      </w:r>
      <w:r w:rsidRPr="0055028E">
        <w:rPr>
          <w:rFonts w:ascii="Tahoma" w:hAnsi="Tahoma" w:cs="Tahoma"/>
          <w:bCs/>
          <w:sz w:val="18"/>
          <w:szCs w:val="18"/>
        </w:rPr>
        <w:t>microsoft</w:t>
      </w:r>
      <w:r w:rsidRPr="00246CED">
        <w:rPr>
          <w:rFonts w:ascii="Tahoma" w:hAnsi="Tahoma" w:cs="Tahoma"/>
          <w:bCs/>
          <w:sz w:val="18"/>
          <w:szCs w:val="18"/>
          <w:lang w:val="ru-RU"/>
        </w:rPr>
        <w:t>.</w:t>
      </w:r>
      <w:r w:rsidRPr="0055028E">
        <w:rPr>
          <w:rFonts w:ascii="Tahoma" w:hAnsi="Tahoma" w:cs="Tahoma"/>
          <w:bCs/>
          <w:sz w:val="18"/>
          <w:szCs w:val="18"/>
        </w:rPr>
        <w:t>com</w:t>
      </w:r>
      <w:r w:rsidRPr="00246CED">
        <w:rPr>
          <w:rFonts w:ascii="Tahoma" w:hAnsi="Tahoma" w:cs="Tahoma"/>
          <w:bCs/>
          <w:sz w:val="18"/>
          <w:szCs w:val="18"/>
          <w:lang w:val="ru-RU"/>
        </w:rPr>
        <w:t>/</w:t>
      </w:r>
      <w:r w:rsidRPr="0055028E">
        <w:rPr>
          <w:rFonts w:ascii="Tahoma" w:hAnsi="Tahoma" w:cs="Tahoma"/>
          <w:bCs/>
          <w:sz w:val="18"/>
          <w:szCs w:val="18"/>
        </w:rPr>
        <w:t>learning</w:t>
      </w:r>
      <w:r w:rsidRPr="00246CED">
        <w:rPr>
          <w:rFonts w:ascii="Tahoma" w:hAnsi="Tahoma" w:cs="Tahoma"/>
          <w:bCs/>
          <w:sz w:val="18"/>
          <w:szCs w:val="18"/>
          <w:lang w:val="ru-RU"/>
        </w:rPr>
        <w:t>/</w:t>
      </w:r>
      <w:r w:rsidRPr="0055028E">
        <w:rPr>
          <w:rFonts w:ascii="Tahoma" w:hAnsi="Tahoma" w:cs="Tahoma"/>
          <w:bCs/>
          <w:sz w:val="18"/>
          <w:szCs w:val="18"/>
        </w:rPr>
        <w:t>sa</w:t>
      </w:r>
      <w:r w:rsidRPr="00246CED">
        <w:rPr>
          <w:rFonts w:ascii="Tahoma" w:hAnsi="Tahoma" w:cs="Tahoma"/>
          <w:bCs/>
          <w:sz w:val="18"/>
          <w:szCs w:val="18"/>
          <w:lang w:val="ru-RU"/>
        </w:rPr>
        <w:t>/</w:t>
      </w:r>
      <w:r w:rsidRPr="0055028E">
        <w:rPr>
          <w:rFonts w:ascii="Tahoma" w:hAnsi="Tahoma" w:cs="Tahoma"/>
          <w:bCs/>
          <w:sz w:val="18"/>
          <w:szCs w:val="18"/>
        </w:rPr>
        <w:t>training</w:t>
      </w:r>
      <w:r w:rsidRPr="00246CED">
        <w:rPr>
          <w:rFonts w:ascii="Tahoma" w:hAnsi="Tahoma" w:cs="Tahoma"/>
          <w:bCs/>
          <w:sz w:val="18"/>
          <w:szCs w:val="18"/>
          <w:lang w:val="ru-RU"/>
        </w:rPr>
        <w:t>.</w:t>
      </w:r>
      <w:r w:rsidRPr="0055028E">
        <w:rPr>
          <w:rFonts w:ascii="Tahoma" w:hAnsi="Tahoma" w:cs="Tahoma"/>
          <w:bCs/>
          <w:sz w:val="18"/>
          <w:szCs w:val="18"/>
        </w:rPr>
        <w:t>mspx</w:t>
      </w:r>
      <w:r w:rsidRPr="00246CED">
        <w:rPr>
          <w:rFonts w:ascii="Tahoma" w:hAnsi="Tahoma" w:cs="Tahoma"/>
          <w:bCs/>
          <w:sz w:val="18"/>
          <w:szCs w:val="18"/>
          <w:lang w:val="ru-RU"/>
        </w:rPr>
        <w:t>.</w:t>
      </w:r>
    </w:p>
    <w:p w14:paraId="4A7D8FF2" w14:textId="77777777" w:rsidR="009D26EE" w:rsidRPr="0055028E" w:rsidRDefault="009D26EE" w:rsidP="00466AD9">
      <w:pPr>
        <w:pStyle w:val="AppendixBodyText"/>
        <w:numPr>
          <w:ilvl w:val="0"/>
          <w:numId w:val="29"/>
        </w:numPr>
        <w:spacing w:afterLines="60" w:after="144"/>
      </w:pPr>
      <w:r w:rsidRPr="00246CED">
        <w:rPr>
          <w:rFonts w:ascii="Tahoma" w:hAnsi="Tahoma" w:cs="Tahoma"/>
          <w:bCs/>
          <w:sz w:val="18"/>
          <w:szCs w:val="18"/>
          <w:lang w:val="ru-RU"/>
        </w:rPr>
        <w:t>Ваучеры нельзя использовать для оплаты зарезервированных курсов, на которых клиент отсутствовал.</w:t>
      </w:r>
      <w:r w:rsidR="00317026" w:rsidRPr="00246CED">
        <w:rPr>
          <w:rFonts w:ascii="Tahoma" w:hAnsi="Tahoma" w:cs="Tahoma"/>
          <w:bCs/>
          <w:sz w:val="18"/>
          <w:szCs w:val="18"/>
          <w:lang w:val="ru-RU"/>
        </w:rPr>
        <w:t xml:space="preserve"> </w:t>
      </w:r>
      <w:r w:rsidRPr="0055028E">
        <w:rPr>
          <w:rFonts w:ascii="Tahoma" w:hAnsi="Tahoma" w:cs="Tahoma"/>
          <w:bCs/>
          <w:sz w:val="18"/>
          <w:szCs w:val="18"/>
        </w:rPr>
        <w:t xml:space="preserve">Все расходы, связанные с его отсутствием, являются ответственностью клиента. </w:t>
      </w:r>
    </w:p>
    <w:p w14:paraId="4E081B2B" w14:textId="77777777" w:rsidR="009D26EE" w:rsidRPr="00246CED" w:rsidRDefault="009D26EE" w:rsidP="00466AD9">
      <w:pPr>
        <w:pStyle w:val="AppendixBodyText"/>
        <w:numPr>
          <w:ilvl w:val="0"/>
          <w:numId w:val="29"/>
        </w:numPr>
        <w:spacing w:afterLines="60" w:after="144"/>
        <w:rPr>
          <w:lang w:val="ru-RU"/>
        </w:rPr>
      </w:pPr>
      <w:r w:rsidRPr="00246CED">
        <w:rPr>
          <w:rFonts w:ascii="Tahoma" w:hAnsi="Tahoma" w:cs="Tahoma"/>
          <w:bCs/>
          <w:sz w:val="18"/>
          <w:szCs w:val="18"/>
          <w:lang w:val="ru-RU"/>
        </w:rPr>
        <w:t xml:space="preserve">Ваучеры могут погашаться только лицом, утвержденным клиентом. </w:t>
      </w:r>
    </w:p>
    <w:p w14:paraId="28071BD0" w14:textId="77777777" w:rsidR="009D26EE" w:rsidRPr="00246CED" w:rsidRDefault="009D26EE" w:rsidP="00466AD9">
      <w:pPr>
        <w:pStyle w:val="AppendixBodyText"/>
        <w:numPr>
          <w:ilvl w:val="0"/>
          <w:numId w:val="29"/>
        </w:numPr>
        <w:spacing w:afterLines="60" w:after="144"/>
        <w:rPr>
          <w:lang w:val="ru-RU"/>
        </w:rPr>
      </w:pPr>
      <w:r w:rsidRPr="00246CED">
        <w:rPr>
          <w:rFonts w:ascii="Tahoma" w:hAnsi="Tahoma" w:cs="Tahoma"/>
          <w:bCs/>
          <w:sz w:val="18"/>
          <w:szCs w:val="18"/>
          <w:lang w:val="ru-RU"/>
        </w:rPr>
        <w:t>Ваучеры нельзя обменивать на денежные средства и другие ценности.</w:t>
      </w:r>
    </w:p>
    <w:p w14:paraId="33C2B036" w14:textId="77777777" w:rsidR="009D26EE" w:rsidRPr="00246CED" w:rsidRDefault="009D26EE" w:rsidP="00466AD9">
      <w:pPr>
        <w:pStyle w:val="AppendixBodyText"/>
        <w:numPr>
          <w:ilvl w:val="0"/>
          <w:numId w:val="29"/>
        </w:numPr>
        <w:spacing w:afterLines="60" w:after="144"/>
        <w:rPr>
          <w:lang w:val="ru-RU"/>
        </w:rPr>
      </w:pPr>
      <w:r w:rsidRPr="00246CED">
        <w:rPr>
          <w:rFonts w:ascii="Tahoma" w:hAnsi="Tahoma" w:cs="Tahoma"/>
          <w:bCs/>
          <w:sz w:val="18"/>
          <w:szCs w:val="18"/>
          <w:lang w:val="ru-RU"/>
        </w:rPr>
        <w:t xml:space="preserve">Ваучеры необходимо назначить в течение срока действия покрытия </w:t>
      </w:r>
      <w:r w:rsidRPr="0055028E">
        <w:rPr>
          <w:rFonts w:ascii="Tahoma" w:hAnsi="Tahoma" w:cs="Tahoma"/>
          <w:bCs/>
          <w:sz w:val="18"/>
          <w:szCs w:val="18"/>
        </w:rPr>
        <w:t>Software</w:t>
      </w:r>
      <w:r w:rsidRPr="00246CED">
        <w:rPr>
          <w:rFonts w:ascii="Tahoma" w:hAnsi="Tahoma" w:cs="Tahoma"/>
          <w:bCs/>
          <w:sz w:val="18"/>
          <w:szCs w:val="18"/>
          <w:lang w:val="ru-RU"/>
        </w:rPr>
        <w:t xml:space="preserve"> </w:t>
      </w:r>
      <w:r w:rsidRPr="0055028E">
        <w:rPr>
          <w:rFonts w:ascii="Tahoma" w:hAnsi="Tahoma" w:cs="Tahoma"/>
          <w:bCs/>
          <w:sz w:val="18"/>
          <w:szCs w:val="18"/>
        </w:rPr>
        <w:t>Assurance</w:t>
      </w:r>
      <w:r w:rsidRPr="00246CED">
        <w:rPr>
          <w:rFonts w:ascii="Tahoma" w:hAnsi="Tahoma" w:cs="Tahoma"/>
          <w:bCs/>
          <w:sz w:val="18"/>
          <w:szCs w:val="18"/>
          <w:lang w:val="ru-RU"/>
        </w:rPr>
        <w:t>.</w:t>
      </w:r>
    </w:p>
    <w:p w14:paraId="4EEEE38E" w14:textId="77777777" w:rsidR="009D26EE" w:rsidRPr="00246CED" w:rsidRDefault="009D26EE" w:rsidP="00466AD9">
      <w:pPr>
        <w:pStyle w:val="AppendixBodyText"/>
        <w:numPr>
          <w:ilvl w:val="0"/>
          <w:numId w:val="29"/>
        </w:numPr>
        <w:spacing w:afterLines="60" w:after="144"/>
        <w:rPr>
          <w:lang w:val="ru-RU"/>
        </w:rPr>
      </w:pPr>
      <w:r w:rsidRPr="00246CED">
        <w:rPr>
          <w:rFonts w:ascii="Tahoma" w:hAnsi="Tahoma" w:cs="Tahoma"/>
          <w:bCs/>
          <w:sz w:val="18"/>
          <w:szCs w:val="18"/>
          <w:lang w:val="ru-RU"/>
        </w:rPr>
        <w:t xml:space="preserve">Срок действия ваучеров заканчивается через 180 дней после назначения ваучера, независимо от даты окончания срока действия покрытия </w:t>
      </w:r>
      <w:r w:rsidRPr="0055028E">
        <w:rPr>
          <w:rFonts w:ascii="Tahoma" w:hAnsi="Tahoma" w:cs="Tahoma"/>
          <w:bCs/>
          <w:sz w:val="18"/>
          <w:szCs w:val="18"/>
        </w:rPr>
        <w:t>Software</w:t>
      </w:r>
      <w:r w:rsidRPr="00246CED">
        <w:rPr>
          <w:rFonts w:ascii="Tahoma" w:hAnsi="Tahoma" w:cs="Tahoma"/>
          <w:bCs/>
          <w:sz w:val="18"/>
          <w:szCs w:val="18"/>
          <w:lang w:val="ru-RU"/>
        </w:rPr>
        <w:t xml:space="preserve"> </w:t>
      </w:r>
      <w:r w:rsidRPr="0055028E">
        <w:rPr>
          <w:rFonts w:ascii="Tahoma" w:hAnsi="Tahoma" w:cs="Tahoma"/>
          <w:bCs/>
          <w:sz w:val="18"/>
          <w:szCs w:val="18"/>
        </w:rPr>
        <w:t>Assurance</w:t>
      </w:r>
      <w:r w:rsidRPr="00246CED">
        <w:rPr>
          <w:rFonts w:ascii="Tahoma" w:hAnsi="Tahoma" w:cs="Tahoma"/>
          <w:bCs/>
          <w:sz w:val="18"/>
          <w:szCs w:val="18"/>
          <w:lang w:val="ru-RU"/>
        </w:rPr>
        <w:t xml:space="preserv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w:t>
      </w:r>
      <w:r w:rsidRPr="0055028E">
        <w:rPr>
          <w:rFonts w:ascii="Tahoma" w:hAnsi="Tahoma" w:cs="Tahoma"/>
          <w:bCs/>
          <w:sz w:val="18"/>
          <w:szCs w:val="18"/>
        </w:rPr>
        <w:t>Software</w:t>
      </w:r>
      <w:r w:rsidRPr="00246CED">
        <w:rPr>
          <w:rFonts w:ascii="Tahoma" w:hAnsi="Tahoma" w:cs="Tahoma"/>
          <w:bCs/>
          <w:sz w:val="18"/>
          <w:szCs w:val="18"/>
          <w:lang w:val="ru-RU"/>
        </w:rPr>
        <w:t xml:space="preserve"> </w:t>
      </w:r>
      <w:r w:rsidRPr="0055028E">
        <w:rPr>
          <w:rFonts w:ascii="Tahoma" w:hAnsi="Tahoma" w:cs="Tahoma"/>
          <w:bCs/>
          <w:sz w:val="18"/>
          <w:szCs w:val="18"/>
        </w:rPr>
        <w:t>Assurance</w:t>
      </w:r>
      <w:r w:rsidRPr="00246CED">
        <w:rPr>
          <w:rFonts w:ascii="Tahoma" w:hAnsi="Tahoma" w:cs="Tahoma"/>
          <w:bCs/>
          <w:sz w:val="18"/>
          <w:szCs w:val="18"/>
          <w:lang w:val="ru-RU"/>
        </w:rPr>
        <w:t>, возвращаются в соответствующий резерв «Ваучеры на обучение».</w:t>
      </w:r>
    </w:p>
    <w:p w14:paraId="3D9C938E" w14:textId="77777777" w:rsidR="00982A40" w:rsidRPr="00246CED" w:rsidRDefault="00982A40" w:rsidP="00466AD9">
      <w:pPr>
        <w:numPr>
          <w:ilvl w:val="0"/>
          <w:numId w:val="29"/>
        </w:numPr>
        <w:spacing w:afterLines="60" w:after="144"/>
        <w:rPr>
          <w:lang w:val="ru-RU"/>
        </w:rPr>
      </w:pPr>
      <w:r w:rsidRPr="00246CED">
        <w:rPr>
          <w:rFonts w:cs="Tahoma"/>
          <w:bCs/>
          <w:szCs w:val="18"/>
          <w:lang w:val="ru-RU"/>
        </w:rPr>
        <w:t>За исключением Демонстрационных занятий один день по Ваучеру на обучение эквивалентен одному дню учебного занятия.</w:t>
      </w:r>
      <w:r w:rsidR="00317026" w:rsidRPr="00246CED">
        <w:rPr>
          <w:rFonts w:cs="Tahoma"/>
          <w:bCs/>
          <w:szCs w:val="18"/>
          <w:lang w:val="ru-RU"/>
        </w:rPr>
        <w:t xml:space="preserve"> </w:t>
      </w:r>
      <w:r w:rsidRPr="00246CED">
        <w:rPr>
          <w:rFonts w:cs="Tahoma"/>
          <w:bCs/>
          <w:szCs w:val="18"/>
          <w:lang w:val="ru-RU"/>
        </w:rPr>
        <w:t>Для Демонстрационных занятий один день по Ваучеру на обучение эквивалентен одному Демонстрационному занятию.</w:t>
      </w:r>
    </w:p>
    <w:p w14:paraId="3AD587AD" w14:textId="77777777" w:rsidR="00982A40" w:rsidRPr="00246CED" w:rsidRDefault="00982A40" w:rsidP="00466AD9">
      <w:pPr>
        <w:numPr>
          <w:ilvl w:val="0"/>
          <w:numId w:val="29"/>
        </w:numPr>
        <w:spacing w:afterLines="60" w:after="144"/>
        <w:rPr>
          <w:lang w:val="ru-RU"/>
        </w:rPr>
      </w:pPr>
      <w:r w:rsidRPr="00246CED">
        <w:rPr>
          <w:rFonts w:cs="Tahoma"/>
          <w:bCs/>
          <w:szCs w:val="18"/>
          <w:lang w:val="ru-RU"/>
        </w:rPr>
        <w:t>Клиенты должны использовать Ваучеры на обучение для наборов Демонстрационных занятий от четырех и более.</w:t>
      </w:r>
    </w:p>
    <w:p w14:paraId="2CC2D090" w14:textId="77777777" w:rsidR="00982A40" w:rsidRPr="00246CED" w:rsidRDefault="00982A40" w:rsidP="00466AD9">
      <w:pPr>
        <w:numPr>
          <w:ilvl w:val="0"/>
          <w:numId w:val="29"/>
        </w:numPr>
        <w:spacing w:afterLines="60" w:after="144"/>
        <w:rPr>
          <w:lang w:val="ru-RU"/>
        </w:rPr>
      </w:pPr>
      <w:r w:rsidRPr="00246CED">
        <w:rPr>
          <w:rFonts w:cs="Tahoma"/>
          <w:bCs/>
          <w:szCs w:val="18"/>
          <w:lang w:val="ru-RU"/>
        </w:rP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14:paraId="48C8008D" w14:textId="77777777" w:rsidR="009D26EE" w:rsidRPr="00246CED" w:rsidRDefault="009D26EE" w:rsidP="00466AD9">
      <w:pPr>
        <w:pStyle w:val="AppendixBodyText"/>
        <w:numPr>
          <w:ilvl w:val="0"/>
          <w:numId w:val="29"/>
        </w:numPr>
        <w:spacing w:afterLines="60" w:after="144"/>
        <w:rPr>
          <w:lang w:val="ru-RU"/>
        </w:rPr>
      </w:pPr>
      <w:r w:rsidRPr="00246CED">
        <w:rPr>
          <w:rFonts w:ascii="Tahoma" w:hAnsi="Tahoma" w:cs="Tahoma"/>
          <w:bCs/>
          <w:sz w:val="18"/>
          <w:szCs w:val="18"/>
          <w:lang w:val="ru-RU"/>
        </w:rPr>
        <w:t xml:space="preserve">Ваучеры можно использовать, чтобы забронировать обучение только у одного соответствующего Партнера </w:t>
      </w:r>
      <w:r w:rsidRPr="0055028E">
        <w:rPr>
          <w:rFonts w:ascii="Tahoma" w:hAnsi="Tahoma" w:cs="Tahoma"/>
          <w:bCs/>
          <w:sz w:val="18"/>
          <w:szCs w:val="18"/>
        </w:rPr>
        <w:t>Microsoft</w:t>
      </w:r>
      <w:r w:rsidRPr="00246CED">
        <w:rPr>
          <w:rFonts w:ascii="Tahoma" w:hAnsi="Tahoma" w:cs="Tahoma"/>
          <w:bCs/>
          <w:sz w:val="18"/>
          <w:szCs w:val="18"/>
          <w:lang w:val="ru-RU"/>
        </w:rPr>
        <w:t xml:space="preserve"> с компетенцией </w:t>
      </w:r>
      <w:r w:rsidRPr="0055028E">
        <w:rPr>
          <w:rFonts w:ascii="Tahoma" w:hAnsi="Tahoma" w:cs="Tahoma"/>
          <w:bCs/>
          <w:sz w:val="18"/>
          <w:szCs w:val="18"/>
        </w:rPr>
        <w:t>Learning</w:t>
      </w:r>
      <w:r w:rsidRPr="00246CED">
        <w:rPr>
          <w:rFonts w:ascii="Tahoma" w:hAnsi="Tahoma" w:cs="Tahoma"/>
          <w:bCs/>
          <w:sz w:val="18"/>
          <w:szCs w:val="18"/>
          <w:lang w:val="ru-RU"/>
        </w:rPr>
        <w:t xml:space="preserve"> одновременно. </w:t>
      </w:r>
    </w:p>
    <w:p w14:paraId="3BC9EBB4" w14:textId="77777777" w:rsidR="009D26EE" w:rsidRPr="00246CED" w:rsidRDefault="009D26EE" w:rsidP="00466AD9">
      <w:pPr>
        <w:pStyle w:val="AppendixBodyText"/>
        <w:numPr>
          <w:ilvl w:val="0"/>
          <w:numId w:val="29"/>
        </w:numPr>
        <w:spacing w:afterLines="60" w:after="144"/>
        <w:rPr>
          <w:lang w:val="ru-RU"/>
        </w:rPr>
      </w:pPr>
      <w:r w:rsidRPr="00246CED">
        <w:rPr>
          <w:rFonts w:ascii="Tahoma" w:hAnsi="Tahoma" w:cs="Tahoma"/>
          <w:bCs/>
          <w:sz w:val="18"/>
          <w:szCs w:val="18"/>
          <w:lang w:val="ru-RU"/>
        </w:rPr>
        <w:t xml:space="preserve">Партнер </w:t>
      </w:r>
      <w:r w:rsidRPr="0055028E">
        <w:rPr>
          <w:rFonts w:ascii="Tahoma" w:hAnsi="Tahoma" w:cs="Tahoma"/>
          <w:bCs/>
          <w:sz w:val="18"/>
          <w:szCs w:val="18"/>
        </w:rPr>
        <w:t>Microsoft</w:t>
      </w:r>
      <w:r w:rsidRPr="00246CED">
        <w:rPr>
          <w:rFonts w:ascii="Tahoma" w:hAnsi="Tahoma" w:cs="Tahoma"/>
          <w:bCs/>
          <w:sz w:val="18"/>
          <w:szCs w:val="18"/>
          <w:lang w:val="ru-RU"/>
        </w:rPr>
        <w:t xml:space="preserve"> с компетенцией </w:t>
      </w:r>
      <w:r w:rsidRPr="0055028E">
        <w:rPr>
          <w:rFonts w:ascii="Tahoma" w:hAnsi="Tahoma" w:cs="Tahoma"/>
          <w:bCs/>
          <w:sz w:val="18"/>
          <w:szCs w:val="18"/>
        </w:rPr>
        <w:t>Learning</w:t>
      </w:r>
      <w:r w:rsidRPr="00246CED">
        <w:rPr>
          <w:rFonts w:ascii="Tahoma" w:hAnsi="Tahoma" w:cs="Tahoma"/>
          <w:bCs/>
          <w:sz w:val="18"/>
          <w:szCs w:val="18"/>
          <w:lang w:val="ru-RU"/>
        </w:rPr>
        <w:t xml:space="preserve"> сохраняет право на отмену занятия в</w:t>
      </w:r>
      <w:r w:rsidR="0024064C" w:rsidRPr="0055028E">
        <w:rPr>
          <w:rFonts w:ascii="Tahoma" w:hAnsi="Tahoma" w:cs="Tahoma"/>
          <w:bCs/>
          <w:sz w:val="18"/>
          <w:szCs w:val="18"/>
        </w:rPr>
        <w:t> </w:t>
      </w:r>
      <w:r w:rsidRPr="00246CED">
        <w:rPr>
          <w:rFonts w:ascii="Tahoma" w:hAnsi="Tahoma" w:cs="Tahoma"/>
          <w:bCs/>
          <w:sz w:val="18"/>
          <w:szCs w:val="18"/>
          <w:lang w:val="ru-RU"/>
        </w:rPr>
        <w:t>соответствии с местной политикой отмены.</w:t>
      </w:r>
    </w:p>
    <w:p w14:paraId="4C6420FF" w14:textId="77777777" w:rsidR="009D26EE" w:rsidRPr="0055028E" w:rsidRDefault="009D26EE" w:rsidP="00466AD9">
      <w:pPr>
        <w:pStyle w:val="AppendixBodyText"/>
        <w:numPr>
          <w:ilvl w:val="0"/>
          <w:numId w:val="29"/>
        </w:numPr>
        <w:spacing w:afterLines="60" w:after="144"/>
      </w:pPr>
      <w:r w:rsidRPr="00246CED">
        <w:rPr>
          <w:rFonts w:ascii="Tahoma" w:hAnsi="Tahoma" w:cs="Tahoma"/>
          <w:bCs/>
          <w:sz w:val="18"/>
          <w:szCs w:val="18"/>
          <w:lang w:val="ru-RU"/>
        </w:rPr>
        <w:lastRenderedPageBreak/>
        <w:t xml:space="preserve">Ваучеры являются действительными только при обращении к Партнерам </w:t>
      </w:r>
      <w:r w:rsidRPr="0055028E">
        <w:rPr>
          <w:rFonts w:ascii="Tahoma" w:hAnsi="Tahoma" w:cs="Tahoma"/>
          <w:bCs/>
          <w:sz w:val="18"/>
          <w:szCs w:val="18"/>
        </w:rPr>
        <w:t>Microsoft</w:t>
      </w:r>
      <w:r w:rsidRPr="00246CED">
        <w:rPr>
          <w:rFonts w:ascii="Tahoma" w:hAnsi="Tahoma" w:cs="Tahoma"/>
          <w:bCs/>
          <w:sz w:val="18"/>
          <w:szCs w:val="18"/>
          <w:lang w:val="ru-RU"/>
        </w:rPr>
        <w:t xml:space="preserve"> с</w:t>
      </w:r>
      <w:r w:rsidR="0024064C" w:rsidRPr="0055028E">
        <w:rPr>
          <w:rFonts w:ascii="Tahoma" w:hAnsi="Tahoma" w:cs="Tahoma"/>
          <w:bCs/>
          <w:sz w:val="18"/>
          <w:szCs w:val="18"/>
        </w:rPr>
        <w:t> </w:t>
      </w:r>
      <w:r w:rsidRPr="00246CED">
        <w:rPr>
          <w:rFonts w:ascii="Tahoma" w:hAnsi="Tahoma" w:cs="Tahoma"/>
          <w:bCs/>
          <w:sz w:val="18"/>
          <w:szCs w:val="18"/>
          <w:lang w:val="ru-RU"/>
        </w:rPr>
        <w:t xml:space="preserve">компетенцией </w:t>
      </w:r>
      <w:r w:rsidRPr="0055028E">
        <w:rPr>
          <w:rFonts w:ascii="Tahoma" w:hAnsi="Tahoma" w:cs="Tahoma"/>
          <w:bCs/>
          <w:sz w:val="18"/>
          <w:szCs w:val="18"/>
        </w:rPr>
        <w:t>Learning</w:t>
      </w:r>
      <w:r w:rsidRPr="00246CED">
        <w:rPr>
          <w:rFonts w:ascii="Tahoma" w:hAnsi="Tahoma" w:cs="Tahoma"/>
          <w:bCs/>
          <w:sz w:val="18"/>
          <w:szCs w:val="18"/>
          <w:lang w:val="ru-RU"/>
        </w:rPr>
        <w:t xml:space="preserve">. Чтобы воспользоваться ваучером, можно обратиться к любому соответствующему Партнеру </w:t>
      </w:r>
      <w:r w:rsidRPr="0055028E">
        <w:rPr>
          <w:rFonts w:ascii="Tahoma" w:hAnsi="Tahoma" w:cs="Tahoma"/>
          <w:bCs/>
          <w:sz w:val="18"/>
          <w:szCs w:val="18"/>
        </w:rPr>
        <w:t>Microsoft</w:t>
      </w:r>
      <w:r w:rsidRPr="00246CED">
        <w:rPr>
          <w:rFonts w:ascii="Tahoma" w:hAnsi="Tahoma" w:cs="Tahoma"/>
          <w:bCs/>
          <w:sz w:val="18"/>
          <w:szCs w:val="18"/>
          <w:lang w:val="ru-RU"/>
        </w:rPr>
        <w:t xml:space="preserve"> с компетенцией </w:t>
      </w:r>
      <w:r w:rsidRPr="0055028E">
        <w:rPr>
          <w:rFonts w:ascii="Tahoma" w:hAnsi="Tahoma" w:cs="Tahoma"/>
          <w:bCs/>
          <w:sz w:val="18"/>
          <w:szCs w:val="18"/>
        </w:rPr>
        <w:t>Learning</w:t>
      </w:r>
      <w:r w:rsidRPr="00246CED">
        <w:rPr>
          <w:rFonts w:ascii="Tahoma" w:hAnsi="Tahoma" w:cs="Tahoma"/>
          <w:bCs/>
          <w:sz w:val="18"/>
          <w:szCs w:val="18"/>
          <w:lang w:val="ru-RU"/>
        </w:rPr>
        <w:t xml:space="preserve"> в любой стране мира. </w:t>
      </w:r>
      <w:r w:rsidRPr="0055028E">
        <w:rPr>
          <w:rFonts w:ascii="Tahoma" w:hAnsi="Tahoma" w:cs="Tahoma"/>
          <w:bCs/>
          <w:sz w:val="18"/>
          <w:szCs w:val="18"/>
        </w:rPr>
        <w:t>Состав участников может изменяться.</w:t>
      </w:r>
    </w:p>
    <w:p w14:paraId="3852B0DA" w14:textId="77777777" w:rsidR="009D26EE" w:rsidRPr="00246CED" w:rsidRDefault="009D26EE" w:rsidP="00466AD9">
      <w:pPr>
        <w:pStyle w:val="AppendixBodyText"/>
        <w:numPr>
          <w:ilvl w:val="0"/>
          <w:numId w:val="29"/>
        </w:numPr>
        <w:spacing w:afterLines="60" w:after="144"/>
        <w:rPr>
          <w:spacing w:val="-2"/>
          <w:lang w:val="ru-RU"/>
        </w:rPr>
      </w:pPr>
      <w:r w:rsidRPr="00246CED">
        <w:rPr>
          <w:rFonts w:ascii="Tahoma" w:hAnsi="Tahoma" w:cs="Tahoma"/>
          <w:bCs/>
          <w:spacing w:val="-2"/>
          <w:sz w:val="18"/>
          <w:szCs w:val="18"/>
          <w:lang w:val="ru-RU"/>
        </w:rPr>
        <w:t xml:space="preserve">Чтобы воспользоваться ваучером для оплаты курса, клиенты должны сообщить Партнеру </w:t>
      </w:r>
      <w:r w:rsidRPr="0055028E">
        <w:rPr>
          <w:rFonts w:ascii="Tahoma" w:hAnsi="Tahoma" w:cs="Tahoma"/>
          <w:bCs/>
          <w:spacing w:val="-2"/>
          <w:sz w:val="18"/>
          <w:szCs w:val="18"/>
        </w:rPr>
        <w:t>Microsoft</w:t>
      </w:r>
      <w:r w:rsidRPr="00246CED">
        <w:rPr>
          <w:rFonts w:ascii="Tahoma" w:hAnsi="Tahoma" w:cs="Tahoma"/>
          <w:bCs/>
          <w:spacing w:val="-2"/>
          <w:sz w:val="18"/>
          <w:szCs w:val="18"/>
          <w:lang w:val="ru-RU"/>
        </w:rPr>
        <w:t xml:space="preserve"> с компетенцией </w:t>
      </w:r>
      <w:r w:rsidRPr="0055028E">
        <w:rPr>
          <w:rFonts w:ascii="Tahoma" w:hAnsi="Tahoma" w:cs="Tahoma"/>
          <w:bCs/>
          <w:spacing w:val="-2"/>
          <w:sz w:val="18"/>
          <w:szCs w:val="18"/>
        </w:rPr>
        <w:t>Learning</w:t>
      </w:r>
      <w:r w:rsidRPr="00246CED">
        <w:rPr>
          <w:rFonts w:ascii="Tahoma" w:hAnsi="Tahoma" w:cs="Tahoma"/>
          <w:bCs/>
          <w:spacing w:val="-2"/>
          <w:sz w:val="18"/>
          <w:szCs w:val="18"/>
          <w:lang w:val="ru-RU"/>
        </w:rPr>
        <w:t xml:space="preserve"> сведения о ваучере, который они собираются использовать, до окончания курса.</w:t>
      </w:r>
      <w:r w:rsidR="00317026" w:rsidRPr="00246CED">
        <w:rPr>
          <w:rFonts w:ascii="Tahoma" w:hAnsi="Tahoma" w:cs="Tahoma"/>
          <w:bCs/>
          <w:spacing w:val="-2"/>
          <w:sz w:val="18"/>
          <w:szCs w:val="18"/>
          <w:lang w:val="ru-RU"/>
        </w:rPr>
        <w:t xml:space="preserve"> </w:t>
      </w:r>
    </w:p>
    <w:p w14:paraId="57576958" w14:textId="77777777" w:rsidR="009D26EE" w:rsidRPr="00246CED" w:rsidRDefault="009D26EE" w:rsidP="00466AD9">
      <w:pPr>
        <w:pStyle w:val="AppendixBodyText"/>
        <w:numPr>
          <w:ilvl w:val="0"/>
          <w:numId w:val="29"/>
        </w:numPr>
        <w:spacing w:afterLines="60" w:after="144"/>
        <w:rPr>
          <w:lang w:val="ru-RU"/>
        </w:rPr>
      </w:pPr>
      <w:r w:rsidRPr="0055028E">
        <w:rPr>
          <w:rFonts w:ascii="Tahoma" w:hAnsi="Tahoma" w:cs="Tahoma"/>
          <w:bCs/>
          <w:sz w:val="18"/>
          <w:szCs w:val="18"/>
        </w:rPr>
        <w:t>Microsoft</w:t>
      </w:r>
      <w:r w:rsidRPr="00246CED">
        <w:rPr>
          <w:rFonts w:ascii="Tahoma" w:hAnsi="Tahoma" w:cs="Tahoma"/>
          <w:bCs/>
          <w:sz w:val="18"/>
          <w:szCs w:val="18"/>
          <w:lang w:val="ru-RU"/>
        </w:rPr>
        <w:t xml:space="preserve"> не несет ответственности за потерянные, украденные, неправильно использованные или оформленные ваучеры.</w:t>
      </w:r>
    </w:p>
    <w:p w14:paraId="4F71401E" w14:textId="77777777" w:rsidR="009D26EE" w:rsidRPr="00246CED" w:rsidRDefault="009D26EE" w:rsidP="00466AD9">
      <w:pPr>
        <w:pStyle w:val="AppendixBodyText"/>
        <w:numPr>
          <w:ilvl w:val="0"/>
          <w:numId w:val="29"/>
        </w:numPr>
        <w:spacing w:afterLines="60" w:after="144"/>
        <w:rPr>
          <w:lang w:val="ru-RU"/>
        </w:rPr>
      </w:pPr>
      <w:r w:rsidRPr="00246CED">
        <w:rPr>
          <w:rFonts w:ascii="Tahoma" w:hAnsi="Tahoma" w:cs="Tahoma"/>
          <w:bCs/>
          <w:sz w:val="18"/>
          <w:szCs w:val="18"/>
          <w:lang w:val="ru-RU"/>
        </w:rPr>
        <w:t xml:space="preserve">Сокращение количества соответствующих лицензий с </w:t>
      </w:r>
      <w:r w:rsidRPr="0055028E">
        <w:rPr>
          <w:rFonts w:ascii="Tahoma" w:hAnsi="Tahoma" w:cs="Tahoma"/>
          <w:bCs/>
          <w:sz w:val="18"/>
          <w:szCs w:val="18"/>
        </w:rPr>
        <w:t>Software</w:t>
      </w:r>
      <w:r w:rsidRPr="00246CED">
        <w:rPr>
          <w:rFonts w:ascii="Tahoma" w:hAnsi="Tahoma" w:cs="Tahoma"/>
          <w:bCs/>
          <w:sz w:val="18"/>
          <w:szCs w:val="18"/>
          <w:lang w:val="ru-RU"/>
        </w:rPr>
        <w:t xml:space="preserve"> </w:t>
      </w:r>
      <w:r w:rsidRPr="0055028E">
        <w:rPr>
          <w:rFonts w:ascii="Tahoma" w:hAnsi="Tahoma" w:cs="Tahoma"/>
          <w:bCs/>
          <w:sz w:val="18"/>
          <w:szCs w:val="18"/>
        </w:rPr>
        <w:t>Assurance</w:t>
      </w:r>
      <w:r w:rsidRPr="00246CED">
        <w:rPr>
          <w:rFonts w:ascii="Tahoma" w:hAnsi="Tahoma" w:cs="Tahoma"/>
          <w:bCs/>
          <w:sz w:val="18"/>
          <w:szCs w:val="18"/>
          <w:lang w:val="ru-RU"/>
        </w:rPr>
        <w:t xml:space="preserv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w:t>
      </w:r>
    </w:p>
    <w:p w14:paraId="46B58EFF" w14:textId="77777777" w:rsidR="009D26EE" w:rsidRPr="00246CED" w:rsidRDefault="009D26EE" w:rsidP="00466AD9">
      <w:pPr>
        <w:pStyle w:val="AppendixBodyText"/>
        <w:numPr>
          <w:ilvl w:val="0"/>
          <w:numId w:val="29"/>
        </w:numPr>
        <w:spacing w:afterLines="60" w:after="144"/>
        <w:rPr>
          <w:lang w:val="ru-RU"/>
        </w:rPr>
      </w:pPr>
      <w:r w:rsidRPr="00246CED">
        <w:rPr>
          <w:rFonts w:ascii="Tahoma" w:hAnsi="Tahoma" w:cs="Tahoma"/>
          <w:bCs/>
          <w:sz w:val="18"/>
          <w:szCs w:val="18"/>
          <w:lang w:val="ru-RU"/>
        </w:rPr>
        <w:t>Ваучеры могут использоваться только клиентом, соответствующим данному преимуществу.</w:t>
      </w:r>
    </w:p>
    <w:p w14:paraId="3E3BAD25" w14:textId="77777777" w:rsidR="009D26EE" w:rsidRPr="00246CED" w:rsidRDefault="009D26EE" w:rsidP="00466AD9">
      <w:pPr>
        <w:pStyle w:val="AppendixBodyText"/>
        <w:numPr>
          <w:ilvl w:val="0"/>
          <w:numId w:val="29"/>
        </w:numPr>
        <w:spacing w:afterLines="60" w:after="144"/>
        <w:rPr>
          <w:lang w:val="ru-RU"/>
        </w:rPr>
      </w:pPr>
      <w:r w:rsidRPr="00246CED">
        <w:rPr>
          <w:rFonts w:ascii="Tahoma" w:hAnsi="Tahoma" w:cs="Tahoma"/>
          <w:bCs/>
          <w:sz w:val="18"/>
          <w:szCs w:val="18"/>
          <w:lang w:val="ru-RU"/>
        </w:rPr>
        <w:t>Услуги, оказываемые по ваучерам, предоставляются в рамках соглашения между Клиентом и</w:t>
      </w:r>
      <w:r w:rsidR="0024064C" w:rsidRPr="0055028E">
        <w:rPr>
          <w:rFonts w:ascii="Tahoma" w:hAnsi="Tahoma" w:cs="Tahoma"/>
          <w:bCs/>
          <w:sz w:val="18"/>
          <w:szCs w:val="18"/>
        </w:rPr>
        <w:t> </w:t>
      </w:r>
      <w:r w:rsidRPr="00246CED">
        <w:rPr>
          <w:rFonts w:ascii="Tahoma" w:hAnsi="Tahoma" w:cs="Tahoma"/>
          <w:bCs/>
          <w:sz w:val="18"/>
          <w:szCs w:val="18"/>
          <w:lang w:val="ru-RU"/>
        </w:rPr>
        <w:t xml:space="preserve">Соответствующим поставщиком; </w:t>
      </w:r>
      <w:r w:rsidRPr="0055028E">
        <w:rPr>
          <w:rFonts w:ascii="Tahoma" w:hAnsi="Tahoma" w:cs="Tahoma"/>
          <w:bCs/>
          <w:sz w:val="18"/>
          <w:szCs w:val="18"/>
        </w:rPr>
        <w:t>Microsoft</w:t>
      </w:r>
      <w:r w:rsidRPr="00246CED">
        <w:rPr>
          <w:rFonts w:ascii="Tahoma" w:hAnsi="Tahoma" w:cs="Tahoma"/>
          <w:bCs/>
          <w:sz w:val="18"/>
          <w:szCs w:val="18"/>
          <w:lang w:val="ru-RU"/>
        </w:rPr>
        <w:t xml:space="preserve"> не несет ответственности за какую-либо работу или ошибки в отношении данных услуг со стороны Соответствующего поставщика.</w:t>
      </w:r>
    </w:p>
    <w:p w14:paraId="126E3C7C" w14:textId="77777777" w:rsidR="00973A93" w:rsidRPr="00246CED" w:rsidRDefault="009D26EE" w:rsidP="00346F4B">
      <w:pPr>
        <w:pStyle w:val="AppendixBodyText"/>
        <w:numPr>
          <w:ilvl w:val="0"/>
          <w:numId w:val="29"/>
        </w:numPr>
        <w:spacing w:after="0"/>
        <w:rPr>
          <w:lang w:val="ru-RU"/>
        </w:rPr>
      </w:pPr>
      <w:r w:rsidRPr="00246CED">
        <w:rPr>
          <w:rFonts w:ascii="Tahoma" w:hAnsi="Tahoma" w:cs="Tahoma"/>
          <w:bCs/>
          <w:sz w:val="18"/>
          <w:szCs w:val="18"/>
          <w:lang w:val="ru-RU"/>
        </w:rPr>
        <w:t>В</w:t>
      </w:r>
      <w:r w:rsidRPr="0055028E">
        <w:rPr>
          <w:rFonts w:ascii="Tahoma" w:hAnsi="Tahoma" w:cs="Tahoma"/>
          <w:bCs/>
          <w:sz w:val="18"/>
          <w:szCs w:val="18"/>
        </w:rPr>
        <w:t> </w:t>
      </w:r>
      <w:r w:rsidRPr="00246CED">
        <w:rPr>
          <w:rFonts w:ascii="Tahoma" w:hAnsi="Tahoma" w:cs="Tahoma"/>
          <w:bCs/>
          <w:sz w:val="18"/>
          <w:szCs w:val="18"/>
          <w:lang w:val="ru-RU"/>
        </w:rPr>
        <w:t>таблице выше показано количество дней обучения в рамках соглашения о регистрации или</w:t>
      </w:r>
      <w:r w:rsidR="0024064C" w:rsidRPr="0055028E">
        <w:rPr>
          <w:rFonts w:ascii="Tahoma" w:hAnsi="Tahoma" w:cs="Tahoma"/>
          <w:bCs/>
          <w:sz w:val="18"/>
          <w:szCs w:val="18"/>
        </w:rPr>
        <w:t> </w:t>
      </w:r>
      <w:r w:rsidRPr="00246CED">
        <w:rPr>
          <w:rFonts w:ascii="Tahoma" w:hAnsi="Tahoma" w:cs="Tahoma"/>
          <w:bCs/>
          <w:sz w:val="18"/>
          <w:szCs w:val="18"/>
          <w:lang w:val="ru-RU"/>
        </w:rPr>
        <w:t>соглашения, действующего в течение трех полных лет.</w:t>
      </w:r>
      <w:r w:rsidR="00317026" w:rsidRPr="00246CED">
        <w:rPr>
          <w:rFonts w:ascii="Tahoma" w:hAnsi="Tahoma" w:cs="Tahoma"/>
          <w:bCs/>
          <w:sz w:val="18"/>
          <w:szCs w:val="18"/>
          <w:lang w:val="ru-RU"/>
        </w:rPr>
        <w:t xml:space="preserve"> </w:t>
      </w:r>
      <w:r w:rsidRPr="00246CED">
        <w:rPr>
          <w:rFonts w:ascii="Tahoma" w:hAnsi="Tahoma" w:cs="Tahoma"/>
          <w:bCs/>
          <w:sz w:val="18"/>
          <w:szCs w:val="18"/>
          <w:lang w:val="ru-RU"/>
        </w:rPr>
        <w:t xml:space="preserve">Для клиентов, приобретающих покрытие </w:t>
      </w:r>
      <w:r w:rsidRPr="0055028E">
        <w:rPr>
          <w:rFonts w:ascii="Tahoma" w:hAnsi="Tahoma" w:cs="Tahoma"/>
          <w:bCs/>
          <w:sz w:val="18"/>
          <w:szCs w:val="18"/>
        </w:rPr>
        <w:t>Software</w:t>
      </w:r>
      <w:r w:rsidRPr="00246CED">
        <w:rPr>
          <w:rFonts w:ascii="Tahoma" w:hAnsi="Tahoma" w:cs="Tahoma"/>
          <w:bCs/>
          <w:sz w:val="18"/>
          <w:szCs w:val="18"/>
          <w:lang w:val="ru-RU"/>
        </w:rPr>
        <w:t xml:space="preserve"> </w:t>
      </w:r>
      <w:r w:rsidRPr="0055028E">
        <w:rPr>
          <w:rFonts w:ascii="Tahoma" w:hAnsi="Tahoma" w:cs="Tahoma"/>
          <w:bCs/>
          <w:sz w:val="18"/>
          <w:szCs w:val="18"/>
        </w:rPr>
        <w:t>Assurance</w:t>
      </w:r>
      <w:r w:rsidRPr="00246CED">
        <w:rPr>
          <w:rFonts w:ascii="Tahoma" w:hAnsi="Tahoma" w:cs="Tahoma"/>
          <w:bCs/>
          <w:sz w:val="18"/>
          <w:szCs w:val="18"/>
          <w:lang w:val="ru-RU"/>
        </w:rPr>
        <w:t xml:space="preserve"> на один год, количество дней обслуживания сокращается до одной трети указанных дней.</w:t>
      </w:r>
      <w:r w:rsidR="00317026" w:rsidRPr="00246CED">
        <w:rPr>
          <w:rFonts w:ascii="Tahoma" w:hAnsi="Tahoma" w:cs="Tahoma"/>
          <w:bCs/>
          <w:sz w:val="18"/>
          <w:szCs w:val="18"/>
          <w:lang w:val="ru-RU"/>
        </w:rPr>
        <w:t xml:space="preserve"> </w:t>
      </w:r>
      <w:r w:rsidRPr="00246CED">
        <w:rPr>
          <w:rFonts w:ascii="Tahoma" w:hAnsi="Tahoma" w:cs="Tahoma"/>
          <w:bCs/>
          <w:sz w:val="18"/>
          <w:szCs w:val="18"/>
          <w:lang w:val="ru-RU"/>
        </w:rPr>
        <w:t xml:space="preserve">Для клиентов, приобретающих покрытие </w:t>
      </w:r>
      <w:r w:rsidRPr="0055028E">
        <w:rPr>
          <w:rFonts w:ascii="Tahoma" w:hAnsi="Tahoma" w:cs="Tahoma"/>
          <w:bCs/>
          <w:sz w:val="18"/>
          <w:szCs w:val="18"/>
        </w:rPr>
        <w:t>Software</w:t>
      </w:r>
      <w:r w:rsidRPr="00246CED">
        <w:rPr>
          <w:rFonts w:ascii="Tahoma" w:hAnsi="Tahoma" w:cs="Tahoma"/>
          <w:bCs/>
          <w:sz w:val="18"/>
          <w:szCs w:val="18"/>
          <w:lang w:val="ru-RU"/>
        </w:rPr>
        <w:t xml:space="preserve"> </w:t>
      </w:r>
      <w:r w:rsidRPr="0055028E">
        <w:rPr>
          <w:rFonts w:ascii="Tahoma" w:hAnsi="Tahoma" w:cs="Tahoma"/>
          <w:bCs/>
          <w:sz w:val="18"/>
          <w:szCs w:val="18"/>
        </w:rPr>
        <w:t>Assurance</w:t>
      </w:r>
      <w:r w:rsidRPr="00246CED">
        <w:rPr>
          <w:rFonts w:ascii="Tahoma" w:hAnsi="Tahoma" w:cs="Tahoma"/>
          <w:bCs/>
          <w:sz w:val="18"/>
          <w:szCs w:val="18"/>
          <w:lang w:val="ru-RU"/>
        </w:rPr>
        <w:t xml:space="preserve"> на два года, количество дней обслуживания сокращается до двух третей указанных дней.</w:t>
      </w:r>
      <w:bookmarkStart w:id="735" w:name="_Toc336338234"/>
    </w:p>
    <w:p w14:paraId="2A1324EF" w14:textId="77777777" w:rsidR="005A141F" w:rsidRPr="00246CED" w:rsidRDefault="005A141F" w:rsidP="005A141F">
      <w:pPr>
        <w:pStyle w:val="AppendixBodyText"/>
        <w:spacing w:after="0"/>
        <w:rPr>
          <w:lang w:val="ru-RU"/>
        </w:rPr>
      </w:pPr>
    </w:p>
    <w:p w14:paraId="3B7CAE08" w14:textId="77777777" w:rsidR="00023FE7" w:rsidRPr="00246CED" w:rsidRDefault="00023FE7">
      <w:pPr>
        <w:pStyle w:val="Heading3"/>
        <w:rPr>
          <w:lang w:val="ru-RU"/>
        </w:rPr>
      </w:pPr>
      <w:bookmarkStart w:id="736" w:name="_Toc377667928"/>
      <w:r w:rsidRPr="0055028E">
        <w:rPr>
          <w:rFonts w:ascii="Tahoma" w:hAnsi="Tahoma" w:cs="Tahoma"/>
          <w:sz w:val="24"/>
        </w:rPr>
        <w:t>E</w:t>
      </w:r>
      <w:r w:rsidRPr="00246CED">
        <w:rPr>
          <w:rFonts w:ascii="Tahoma" w:hAnsi="Tahoma" w:cs="Tahoma"/>
          <w:sz w:val="24"/>
          <w:lang w:val="ru-RU"/>
        </w:rPr>
        <w:t>-</w:t>
      </w:r>
      <w:r w:rsidRPr="0055028E">
        <w:rPr>
          <w:rFonts w:ascii="Tahoma" w:hAnsi="Tahoma" w:cs="Tahoma"/>
          <w:sz w:val="24"/>
        </w:rPr>
        <w:t>Learning</w:t>
      </w:r>
      <w:bookmarkEnd w:id="735"/>
      <w:bookmarkEnd w:id="736"/>
    </w:p>
    <w:p w14:paraId="392D2E24" w14:textId="77777777" w:rsidR="00023FE7" w:rsidRPr="00246CED" w:rsidRDefault="00023FE7" w:rsidP="002D25C8">
      <w:pPr>
        <w:rPr>
          <w:lang w:val="ru-RU"/>
        </w:rPr>
      </w:pPr>
    </w:p>
    <w:p w14:paraId="154FEEA0" w14:textId="77777777" w:rsidR="003C56F1" w:rsidRPr="00246CED" w:rsidRDefault="00324479" w:rsidP="008A7860">
      <w:pPr>
        <w:tabs>
          <w:tab w:val="num" w:pos="360"/>
        </w:tabs>
        <w:spacing w:after="60"/>
        <w:rPr>
          <w:lang w:val="ru-RU"/>
        </w:rPr>
      </w:pPr>
      <w:r w:rsidRPr="00246CED">
        <w:rPr>
          <w:rFonts w:cs="Tahoma"/>
          <w:b/>
          <w:szCs w:val="18"/>
          <w:lang w:val="ru-RU"/>
        </w:rPr>
        <w:t xml:space="preserve">Соответствующие клиенты </w:t>
      </w:r>
      <w:r w:rsidRPr="0055028E">
        <w:rPr>
          <w:rFonts w:cs="Tahoma"/>
          <w:b/>
          <w:szCs w:val="18"/>
        </w:rPr>
        <w:t>Software</w:t>
      </w:r>
      <w:r w:rsidRPr="00246CED">
        <w:rPr>
          <w:rFonts w:cs="Tahoma"/>
          <w:b/>
          <w:szCs w:val="18"/>
          <w:lang w:val="ru-RU"/>
        </w:rPr>
        <w:t xml:space="preserve"> </w:t>
      </w:r>
      <w:r w:rsidRPr="0055028E">
        <w:rPr>
          <w:rFonts w:cs="Tahoma"/>
          <w:b/>
          <w:szCs w:val="18"/>
        </w:rPr>
        <w:t>Assurance</w:t>
      </w:r>
    </w:p>
    <w:p w14:paraId="368237E8" w14:textId="77777777" w:rsidR="00324479" w:rsidRPr="00246CED" w:rsidRDefault="00324479" w:rsidP="002D25C8">
      <w:pPr>
        <w:tabs>
          <w:tab w:val="num" w:pos="360"/>
        </w:tabs>
        <w:rPr>
          <w:lang w:val="ru-RU"/>
        </w:rPr>
      </w:pPr>
      <w:r w:rsidRPr="00246CED">
        <w:rPr>
          <w:rFonts w:cs="Tahoma"/>
          <w:szCs w:val="18"/>
          <w:lang w:val="ru-RU"/>
        </w:rPr>
        <w:t xml:space="preserve">Клиенты с </w:t>
      </w:r>
      <w:r w:rsidRPr="0055028E">
        <w:rPr>
          <w:rFonts w:cs="Tahoma"/>
          <w:szCs w:val="18"/>
        </w:rPr>
        <w:t>Software</w:t>
      </w:r>
      <w:r w:rsidRPr="00246CED">
        <w:rPr>
          <w:rFonts w:cs="Tahoma"/>
          <w:szCs w:val="18"/>
          <w:lang w:val="ru-RU"/>
        </w:rPr>
        <w:t xml:space="preserve"> </w:t>
      </w:r>
      <w:r w:rsidRPr="0055028E">
        <w:rPr>
          <w:rFonts w:cs="Tahoma"/>
          <w:szCs w:val="18"/>
        </w:rPr>
        <w:t>Assurance</w:t>
      </w:r>
      <w:r w:rsidRPr="00246CED">
        <w:rPr>
          <w:rFonts w:cs="Tahoma"/>
          <w:szCs w:val="18"/>
          <w:lang w:val="ru-RU"/>
        </w:rPr>
        <w:t xml:space="preserve"> для соответствующих продуктов категории «Приложения», «Системы» или «Серверы» имеют право на использование соответствующего преимущества в виде обучающих курсов </w:t>
      </w:r>
      <w:r w:rsidRPr="0055028E">
        <w:rPr>
          <w:rFonts w:cs="Tahoma"/>
          <w:szCs w:val="18"/>
        </w:rPr>
        <w:t>E</w:t>
      </w:r>
      <w:r w:rsidRPr="00246CED">
        <w:rPr>
          <w:rFonts w:cs="Tahoma"/>
          <w:szCs w:val="18"/>
          <w:lang w:val="ru-RU"/>
        </w:rPr>
        <w:t>-</w:t>
      </w:r>
      <w:r w:rsidRPr="0055028E">
        <w:rPr>
          <w:rFonts w:cs="Tahoma"/>
          <w:szCs w:val="18"/>
        </w:rPr>
        <w:t>Learning</w:t>
      </w:r>
      <w:r w:rsidRPr="00246CED">
        <w:rPr>
          <w:rFonts w:cs="Tahoma"/>
          <w:szCs w:val="18"/>
          <w:lang w:val="ru-RU"/>
        </w:rPr>
        <w:t xml:space="preserve"> по Приложениям, Системам и Серверам в течение срока действия покрытия </w:t>
      </w:r>
      <w:r w:rsidRPr="0055028E">
        <w:rPr>
          <w:rFonts w:cs="Tahoma"/>
          <w:szCs w:val="18"/>
        </w:rPr>
        <w:t>Software</w:t>
      </w:r>
      <w:r w:rsidRPr="00246CED">
        <w:rPr>
          <w:rFonts w:cs="Tahoma"/>
          <w:szCs w:val="18"/>
          <w:lang w:val="ru-RU"/>
        </w:rPr>
        <w:t xml:space="preserve"> </w:t>
      </w:r>
      <w:r w:rsidRPr="0055028E">
        <w:rPr>
          <w:rFonts w:cs="Tahoma"/>
          <w:szCs w:val="18"/>
        </w:rPr>
        <w:t>Assurance</w:t>
      </w:r>
      <w:r w:rsidRPr="00246CED">
        <w:rPr>
          <w:rFonts w:cs="Tahoma"/>
          <w:szCs w:val="18"/>
          <w:lang w:val="ru-RU"/>
        </w:rPr>
        <w:t xml:space="preserve">. </w:t>
      </w:r>
    </w:p>
    <w:p w14:paraId="3CA79992" w14:textId="77777777" w:rsidR="00324479" w:rsidRPr="00246CED" w:rsidRDefault="00324479" w:rsidP="002D25C8">
      <w:pPr>
        <w:tabs>
          <w:tab w:val="num" w:pos="360"/>
        </w:tabs>
        <w:rPr>
          <w:lang w:val="ru-RU"/>
        </w:rPr>
      </w:pPr>
    </w:p>
    <w:p w14:paraId="04BB4B29" w14:textId="77777777" w:rsidR="008A7860" w:rsidRPr="00246CED" w:rsidRDefault="00324479" w:rsidP="008A7860">
      <w:pPr>
        <w:tabs>
          <w:tab w:val="num" w:pos="360"/>
        </w:tabs>
        <w:spacing w:after="60"/>
        <w:rPr>
          <w:lang w:val="ru-RU"/>
        </w:rPr>
      </w:pPr>
      <w:r w:rsidRPr="00246CED">
        <w:rPr>
          <w:rFonts w:cs="Tahoma"/>
          <w:b/>
          <w:szCs w:val="18"/>
          <w:lang w:val="ru-RU"/>
        </w:rPr>
        <w:t>Клиенты, имеющие право на преимущества Веб-служб</w:t>
      </w:r>
    </w:p>
    <w:p w14:paraId="203F248F" w14:textId="77777777" w:rsidR="00324479" w:rsidRPr="00246CED" w:rsidRDefault="00324479" w:rsidP="002D25C8">
      <w:pPr>
        <w:tabs>
          <w:tab w:val="num" w:pos="360"/>
        </w:tabs>
        <w:rPr>
          <w:lang w:val="ru-RU"/>
        </w:rPr>
      </w:pPr>
      <w:r w:rsidRPr="00246CED">
        <w:rPr>
          <w:rFonts w:cs="Tahoma"/>
          <w:szCs w:val="18"/>
          <w:lang w:val="ru-RU"/>
        </w:rPr>
        <w:t xml:space="preserve">Клиенты с подпиской </w:t>
      </w:r>
      <w:r w:rsidRPr="0055028E">
        <w:rPr>
          <w:rFonts w:cs="Tahoma"/>
          <w:szCs w:val="18"/>
        </w:rPr>
        <w:t>Windows</w:t>
      </w:r>
      <w:r w:rsidRPr="00246CED">
        <w:rPr>
          <w:rFonts w:cs="Tahoma"/>
          <w:szCs w:val="18"/>
          <w:lang w:val="ru-RU"/>
        </w:rPr>
        <w:t xml:space="preserve"> </w:t>
      </w:r>
      <w:r w:rsidRPr="0055028E">
        <w:rPr>
          <w:rFonts w:cs="Tahoma"/>
          <w:szCs w:val="18"/>
        </w:rPr>
        <w:t>Intune</w:t>
      </w:r>
      <w:r w:rsidRPr="00246CED">
        <w:rPr>
          <w:rFonts w:cs="Tahoma"/>
          <w:szCs w:val="18"/>
          <w:lang w:val="ru-RU"/>
        </w:rPr>
        <w:t xml:space="preserve"> (на устройство) имеют право на использование преимущества в виде обучающих курсов </w:t>
      </w:r>
      <w:r w:rsidRPr="0055028E">
        <w:rPr>
          <w:rFonts w:cs="Tahoma"/>
          <w:szCs w:val="18"/>
        </w:rPr>
        <w:t>E</w:t>
      </w:r>
      <w:r w:rsidRPr="00246CED">
        <w:rPr>
          <w:rFonts w:cs="Tahoma"/>
          <w:szCs w:val="18"/>
          <w:lang w:val="ru-RU"/>
        </w:rPr>
        <w:t>-</w:t>
      </w:r>
      <w:r w:rsidRPr="0055028E">
        <w:rPr>
          <w:rFonts w:cs="Tahoma"/>
          <w:szCs w:val="18"/>
        </w:rPr>
        <w:t>Learning</w:t>
      </w:r>
      <w:r w:rsidRPr="00246CED">
        <w:rPr>
          <w:rFonts w:cs="Tahoma"/>
          <w:szCs w:val="18"/>
          <w:lang w:val="ru-RU"/>
        </w:rPr>
        <w:t xml:space="preserve"> для категории «Системы» в течение срока действия соглашения о регистрации.</w:t>
      </w:r>
      <w:r w:rsidR="00317026" w:rsidRPr="00246CED">
        <w:rPr>
          <w:rFonts w:cs="Tahoma"/>
          <w:szCs w:val="18"/>
          <w:lang w:val="ru-RU"/>
        </w:rPr>
        <w:t xml:space="preserve"> </w:t>
      </w:r>
      <w:r w:rsidRPr="00246CED">
        <w:rPr>
          <w:rFonts w:cs="Tahoma"/>
          <w:szCs w:val="18"/>
          <w:lang w:val="ru-RU"/>
        </w:rPr>
        <w:t xml:space="preserve">Аналогично, клиенты </w:t>
      </w:r>
      <w:r w:rsidRPr="0055028E">
        <w:rPr>
          <w:rFonts w:cs="Tahoma"/>
          <w:szCs w:val="18"/>
        </w:rPr>
        <w:t>Office</w:t>
      </w:r>
      <w:r w:rsidRPr="00246CED">
        <w:rPr>
          <w:rFonts w:cs="Tahoma"/>
          <w:szCs w:val="18"/>
          <w:lang w:val="ru-RU"/>
        </w:rPr>
        <w:t xml:space="preserve"> 365 имеют право на использование преимущества в виде обучающих курсов </w:t>
      </w:r>
      <w:r w:rsidR="0024064C" w:rsidRPr="00246CED">
        <w:rPr>
          <w:rFonts w:cs="Tahoma"/>
          <w:szCs w:val="18"/>
          <w:lang w:val="ru-RU"/>
        </w:rPr>
        <w:br/>
      </w:r>
      <w:r w:rsidRPr="0055028E">
        <w:rPr>
          <w:rFonts w:cs="Tahoma"/>
          <w:szCs w:val="18"/>
        </w:rPr>
        <w:t>E</w:t>
      </w:r>
      <w:r w:rsidRPr="00246CED">
        <w:rPr>
          <w:rFonts w:cs="Tahoma"/>
          <w:szCs w:val="18"/>
          <w:lang w:val="ru-RU"/>
        </w:rPr>
        <w:t>-</w:t>
      </w:r>
      <w:r w:rsidRPr="0055028E">
        <w:rPr>
          <w:rFonts w:cs="Tahoma"/>
          <w:szCs w:val="18"/>
        </w:rPr>
        <w:t>Learning</w:t>
      </w:r>
      <w:r w:rsidRPr="00246CED">
        <w:rPr>
          <w:rFonts w:cs="Tahoma"/>
          <w:szCs w:val="18"/>
          <w:lang w:val="ru-RU"/>
        </w:rPr>
        <w:t xml:space="preserve"> для категории «Приложения» в течение срока действия соглашения о регистрации. </w:t>
      </w:r>
    </w:p>
    <w:p w14:paraId="316A526C" w14:textId="77777777" w:rsidR="00324479" w:rsidRPr="00246CED" w:rsidRDefault="00324479" w:rsidP="002D25C8">
      <w:pPr>
        <w:tabs>
          <w:tab w:val="num" w:pos="360"/>
        </w:tabs>
        <w:rPr>
          <w:lang w:val="ru-RU"/>
        </w:rPr>
      </w:pPr>
    </w:p>
    <w:p w14:paraId="56E8D638" w14:textId="77777777" w:rsidR="00324479" w:rsidRPr="00246CED" w:rsidRDefault="00324479" w:rsidP="002D25C8">
      <w:pPr>
        <w:rPr>
          <w:lang w:val="ru-RU"/>
        </w:rPr>
      </w:pPr>
      <w:r w:rsidRPr="00246CED">
        <w:rPr>
          <w:rFonts w:cs="Tahoma"/>
          <w:szCs w:val="18"/>
          <w:lang w:val="ru-RU"/>
        </w:rPr>
        <w:t xml:space="preserve">Клиенты, соответствующие предъявляемым требованиям, получат по одному коду доступа (для категорий «Приложения», «Системы», «Серверы», </w:t>
      </w:r>
      <w:r w:rsidRPr="0055028E">
        <w:rPr>
          <w:rFonts w:cs="Tahoma"/>
          <w:szCs w:val="18"/>
        </w:rPr>
        <w:t>Windows</w:t>
      </w:r>
      <w:r w:rsidRPr="00246CED">
        <w:rPr>
          <w:rFonts w:cs="Tahoma"/>
          <w:szCs w:val="18"/>
          <w:lang w:val="ru-RU"/>
        </w:rPr>
        <w:t xml:space="preserve"> </w:t>
      </w:r>
      <w:r w:rsidRPr="0055028E">
        <w:rPr>
          <w:rFonts w:cs="Tahoma"/>
          <w:szCs w:val="18"/>
        </w:rPr>
        <w:t>Intune</w:t>
      </w:r>
      <w:r w:rsidRPr="00246CED">
        <w:rPr>
          <w:rFonts w:cs="Tahoma"/>
          <w:szCs w:val="18"/>
          <w:lang w:val="ru-RU"/>
        </w:rPr>
        <w:t xml:space="preserve"> (на устройство) и </w:t>
      </w:r>
      <w:r w:rsidRPr="0055028E">
        <w:rPr>
          <w:rFonts w:cs="Tahoma"/>
          <w:szCs w:val="18"/>
        </w:rPr>
        <w:t>Office</w:t>
      </w:r>
      <w:r w:rsidRPr="00246CED">
        <w:rPr>
          <w:rFonts w:cs="Tahoma"/>
          <w:szCs w:val="18"/>
          <w:lang w:val="ru-RU"/>
        </w:rPr>
        <w:t xml:space="preserve"> 365) в рамках каждого соответствующего соглашения о регистрации или соглашения.</w:t>
      </w:r>
      <w:r w:rsidR="00317026" w:rsidRPr="00246CED">
        <w:rPr>
          <w:rFonts w:cs="Tahoma"/>
          <w:szCs w:val="18"/>
          <w:lang w:val="ru-RU"/>
        </w:rPr>
        <w:t xml:space="preserve"> </w:t>
      </w:r>
      <w:r w:rsidRPr="00246CED">
        <w:rPr>
          <w:rFonts w:cs="Tahoma"/>
          <w:szCs w:val="18"/>
          <w:lang w:val="ru-RU"/>
        </w:rPr>
        <w:t xml:space="preserve">Также клиенты могут загрузить файлы содержимого </w:t>
      </w:r>
      <w:r w:rsidRPr="0055028E">
        <w:rPr>
          <w:rFonts w:cs="Tahoma"/>
          <w:szCs w:val="18"/>
        </w:rPr>
        <w:t>E</w:t>
      </w:r>
      <w:r w:rsidRPr="00246CED">
        <w:rPr>
          <w:rFonts w:cs="Tahoma"/>
          <w:szCs w:val="18"/>
          <w:lang w:val="ru-RU"/>
        </w:rPr>
        <w:t>-</w:t>
      </w:r>
      <w:r w:rsidRPr="0055028E">
        <w:rPr>
          <w:rFonts w:cs="Tahoma"/>
          <w:szCs w:val="18"/>
        </w:rPr>
        <w:t>learning</w:t>
      </w:r>
      <w:r w:rsidRPr="00246CED">
        <w:rPr>
          <w:rFonts w:cs="Tahoma"/>
          <w:szCs w:val="18"/>
          <w:lang w:val="ru-RU"/>
        </w:rPr>
        <w:t xml:space="preserve">, соответствующие стандарту </w:t>
      </w:r>
      <w:r w:rsidRPr="0055028E">
        <w:rPr>
          <w:rFonts w:cs="Tahoma"/>
          <w:szCs w:val="18"/>
        </w:rPr>
        <w:t>SCORM</w:t>
      </w:r>
      <w:r w:rsidRPr="00246CED">
        <w:rPr>
          <w:rFonts w:cs="Tahoma"/>
          <w:szCs w:val="18"/>
          <w:lang w:val="ru-RU"/>
        </w:rPr>
        <w:t xml:space="preserve"> (для Приложений и Систем), на веб-сайте </w:t>
      </w:r>
      <w:r w:rsidRPr="0055028E">
        <w:rPr>
          <w:rFonts w:cs="Tahoma"/>
          <w:szCs w:val="18"/>
        </w:rPr>
        <w:t>VLSC</w:t>
      </w:r>
      <w:r w:rsidRPr="00246CED">
        <w:rPr>
          <w:rFonts w:cs="Tahoma"/>
          <w:szCs w:val="18"/>
          <w:lang w:val="ru-RU"/>
        </w:rPr>
        <w:t xml:space="preserve"> для импорта в Систему управления обучением (</w:t>
      </w:r>
      <w:r w:rsidRPr="0055028E">
        <w:rPr>
          <w:rFonts w:cs="Tahoma"/>
          <w:szCs w:val="18"/>
        </w:rPr>
        <w:t>Learning</w:t>
      </w:r>
      <w:r w:rsidRPr="00246CED">
        <w:rPr>
          <w:rFonts w:cs="Tahoma"/>
          <w:szCs w:val="18"/>
          <w:lang w:val="ru-RU"/>
        </w:rPr>
        <w:t xml:space="preserve"> </w:t>
      </w:r>
      <w:r w:rsidRPr="0055028E">
        <w:rPr>
          <w:rFonts w:cs="Tahoma"/>
          <w:szCs w:val="18"/>
        </w:rPr>
        <w:t>Management</w:t>
      </w:r>
      <w:r w:rsidRPr="00246CED">
        <w:rPr>
          <w:rFonts w:cs="Tahoma"/>
          <w:szCs w:val="18"/>
          <w:lang w:val="ru-RU"/>
        </w:rPr>
        <w:t xml:space="preserve"> </w:t>
      </w:r>
      <w:r w:rsidRPr="0055028E">
        <w:rPr>
          <w:rFonts w:cs="Tahoma"/>
          <w:szCs w:val="18"/>
        </w:rPr>
        <w:t>System</w:t>
      </w:r>
      <w:r w:rsidRPr="00246CED">
        <w:rPr>
          <w:rFonts w:cs="Tahoma"/>
          <w:szCs w:val="18"/>
          <w:lang w:val="ru-RU"/>
        </w:rPr>
        <w:t xml:space="preserve">, </w:t>
      </w:r>
      <w:r w:rsidRPr="0055028E">
        <w:rPr>
          <w:rFonts w:cs="Tahoma"/>
          <w:szCs w:val="18"/>
        </w:rPr>
        <w:t>LMS</w:t>
      </w:r>
      <w:r w:rsidRPr="00246CED">
        <w:rPr>
          <w:rFonts w:cs="Tahoma"/>
          <w:szCs w:val="18"/>
          <w:lang w:val="ru-RU"/>
        </w:rPr>
        <w:t>).</w:t>
      </w:r>
      <w:r w:rsidR="00317026" w:rsidRPr="00246CED">
        <w:rPr>
          <w:rFonts w:cs="Tahoma"/>
          <w:szCs w:val="18"/>
          <w:lang w:val="ru-RU"/>
        </w:rPr>
        <w:t xml:space="preserve"> </w:t>
      </w:r>
      <w:r w:rsidRPr="00246CED">
        <w:rPr>
          <w:rFonts w:cs="Tahoma"/>
          <w:szCs w:val="18"/>
          <w:lang w:val="ru-RU"/>
        </w:rPr>
        <w:t>Для загрузки файлов с</w:t>
      </w:r>
      <w:r w:rsidR="0024064C" w:rsidRPr="0055028E">
        <w:rPr>
          <w:rFonts w:cs="Tahoma"/>
          <w:szCs w:val="18"/>
        </w:rPr>
        <w:t> </w:t>
      </w:r>
      <w:r w:rsidRPr="00246CED">
        <w:rPr>
          <w:rFonts w:cs="Tahoma"/>
          <w:szCs w:val="18"/>
          <w:lang w:val="ru-RU"/>
        </w:rPr>
        <w:t xml:space="preserve">веб-сайта </w:t>
      </w:r>
      <w:r w:rsidRPr="0055028E">
        <w:rPr>
          <w:rFonts w:cs="Tahoma"/>
          <w:szCs w:val="18"/>
        </w:rPr>
        <w:t>VLSC</w:t>
      </w:r>
      <w:r w:rsidRPr="00246CED">
        <w:rPr>
          <w:rFonts w:cs="Tahoma"/>
          <w:szCs w:val="18"/>
          <w:lang w:val="ru-RU"/>
        </w:rPr>
        <w:t xml:space="preserve"> код доступа не требуется. Клиенты с соглашениями </w:t>
      </w:r>
      <w:r w:rsidRPr="0055028E">
        <w:rPr>
          <w:rFonts w:cs="Tahoma"/>
          <w:szCs w:val="18"/>
        </w:rPr>
        <w:t>Enterprise</w:t>
      </w:r>
      <w:r w:rsidRPr="00246CED">
        <w:rPr>
          <w:rFonts w:cs="Tahoma"/>
          <w:szCs w:val="18"/>
          <w:lang w:val="ru-RU"/>
        </w:rPr>
        <w:t xml:space="preserve"> и </w:t>
      </w:r>
      <w:r w:rsidRPr="0055028E">
        <w:rPr>
          <w:rFonts w:cs="Tahoma"/>
          <w:szCs w:val="18"/>
        </w:rPr>
        <w:t>Select</w:t>
      </w:r>
      <w:r w:rsidRPr="00246CED">
        <w:rPr>
          <w:rFonts w:cs="Tahoma"/>
          <w:szCs w:val="18"/>
          <w:lang w:val="ru-RU"/>
        </w:rPr>
        <w:t xml:space="preserve"> могут получать содержимое, соответствующее стандарту </w:t>
      </w:r>
      <w:r w:rsidRPr="0055028E">
        <w:rPr>
          <w:rFonts w:cs="Tahoma"/>
          <w:szCs w:val="18"/>
        </w:rPr>
        <w:t>SCORM</w:t>
      </w:r>
      <w:r w:rsidRPr="00246CED">
        <w:rPr>
          <w:rFonts w:cs="Tahoma"/>
          <w:szCs w:val="18"/>
          <w:lang w:val="ru-RU"/>
        </w:rPr>
        <w:t xml:space="preserve"> (для категорий «Приложения» и «Системы») посредством загрузки или на </w:t>
      </w:r>
      <w:r w:rsidRPr="0055028E">
        <w:rPr>
          <w:rFonts w:cs="Tahoma"/>
          <w:szCs w:val="18"/>
        </w:rPr>
        <w:t>DVD</w:t>
      </w:r>
      <w:r w:rsidRPr="00246CED">
        <w:rPr>
          <w:rFonts w:cs="Tahoma"/>
          <w:szCs w:val="18"/>
          <w:lang w:val="ru-RU"/>
        </w:rPr>
        <w:t xml:space="preserve">-дисках, тогда как для клиентов </w:t>
      </w:r>
      <w:r w:rsidRPr="0055028E">
        <w:rPr>
          <w:rFonts w:cs="Tahoma"/>
          <w:szCs w:val="18"/>
        </w:rPr>
        <w:t>Open</w:t>
      </w:r>
      <w:r w:rsidRPr="00246CED">
        <w:rPr>
          <w:rFonts w:cs="Tahoma"/>
          <w:szCs w:val="18"/>
          <w:lang w:val="ru-RU"/>
        </w:rPr>
        <w:t xml:space="preserve"> и </w:t>
      </w:r>
      <w:r w:rsidRPr="0055028E">
        <w:rPr>
          <w:rFonts w:cs="Tahoma"/>
          <w:szCs w:val="18"/>
        </w:rPr>
        <w:t>Open</w:t>
      </w:r>
      <w:r w:rsidRPr="00246CED">
        <w:rPr>
          <w:rFonts w:cs="Tahoma"/>
          <w:szCs w:val="18"/>
          <w:lang w:val="ru-RU"/>
        </w:rPr>
        <w:t xml:space="preserve"> </w:t>
      </w:r>
      <w:r w:rsidRPr="0055028E">
        <w:rPr>
          <w:rFonts w:cs="Tahoma"/>
          <w:szCs w:val="18"/>
        </w:rPr>
        <w:t>Value</w:t>
      </w:r>
      <w:r w:rsidRPr="00246CED">
        <w:rPr>
          <w:rFonts w:cs="Tahoma"/>
          <w:szCs w:val="18"/>
          <w:lang w:val="ru-RU"/>
        </w:rPr>
        <w:t xml:space="preserve"> такое содержимое (для категорий «Приложения» и «Системы») предоставляется только на </w:t>
      </w:r>
      <w:r w:rsidRPr="0055028E">
        <w:rPr>
          <w:rFonts w:cs="Tahoma"/>
          <w:szCs w:val="18"/>
        </w:rPr>
        <w:t>DVD</w:t>
      </w:r>
      <w:r w:rsidRPr="00246CED">
        <w:rPr>
          <w:rFonts w:cs="Tahoma"/>
          <w:szCs w:val="18"/>
          <w:lang w:val="ru-RU"/>
        </w:rPr>
        <w:t>-дисках.</w:t>
      </w:r>
    </w:p>
    <w:p w14:paraId="3D6F0C25" w14:textId="77777777" w:rsidR="00324479" w:rsidRPr="00246CED" w:rsidRDefault="00324479" w:rsidP="002D25C8">
      <w:pPr>
        <w:rPr>
          <w:lang w:val="ru-RU"/>
        </w:rPr>
      </w:pPr>
    </w:p>
    <w:p w14:paraId="6831AD33" w14:textId="77777777" w:rsidR="00324479" w:rsidRPr="00246CED" w:rsidRDefault="00324479" w:rsidP="002D25C8">
      <w:pPr>
        <w:rPr>
          <w:lang w:val="ru-RU"/>
        </w:rPr>
      </w:pPr>
      <w:r w:rsidRPr="00246CED">
        <w:rPr>
          <w:rFonts w:cs="Tahoma"/>
          <w:szCs w:val="18"/>
          <w:lang w:val="ru-RU"/>
        </w:rPr>
        <w:t xml:space="preserve">Максимальное количество пользователей, для которых клиент может использовать обучение в рамках </w:t>
      </w:r>
      <w:r w:rsidRPr="0055028E">
        <w:rPr>
          <w:rFonts w:cs="Tahoma"/>
          <w:szCs w:val="18"/>
        </w:rPr>
        <w:t>E</w:t>
      </w:r>
      <w:r w:rsidRPr="00246CED">
        <w:rPr>
          <w:rFonts w:cs="Tahoma"/>
          <w:szCs w:val="18"/>
          <w:lang w:val="ru-RU"/>
        </w:rPr>
        <w:t>-</w:t>
      </w:r>
      <w:r w:rsidRPr="0055028E">
        <w:rPr>
          <w:rFonts w:cs="Tahoma"/>
          <w:szCs w:val="18"/>
        </w:rPr>
        <w:t>Learning</w:t>
      </w:r>
      <w:r w:rsidRPr="00246CED">
        <w:rPr>
          <w:rFonts w:cs="Tahoma"/>
          <w:szCs w:val="18"/>
          <w:lang w:val="ru-RU"/>
        </w:rPr>
        <w:t xml:space="preserve">, равно числу лицензированных копий соответствующих продуктов, зарегистрированных клиентом в программе </w:t>
      </w:r>
      <w:r w:rsidRPr="0055028E">
        <w:rPr>
          <w:rFonts w:cs="Tahoma"/>
          <w:szCs w:val="18"/>
        </w:rPr>
        <w:t>Software</w:t>
      </w:r>
      <w:r w:rsidRPr="00246CED">
        <w:rPr>
          <w:rFonts w:cs="Tahoma"/>
          <w:szCs w:val="18"/>
          <w:lang w:val="ru-RU"/>
        </w:rPr>
        <w:t xml:space="preserve"> </w:t>
      </w:r>
      <w:r w:rsidRPr="0055028E">
        <w:rPr>
          <w:rFonts w:cs="Tahoma"/>
          <w:szCs w:val="18"/>
        </w:rPr>
        <w:t>Assurance</w:t>
      </w:r>
      <w:r w:rsidRPr="00246CED">
        <w:rPr>
          <w:rFonts w:cs="Tahoma"/>
          <w:szCs w:val="18"/>
          <w:lang w:val="ru-RU"/>
        </w:rPr>
        <w:t xml:space="preserve">, или приобретенных подписок на </w:t>
      </w:r>
      <w:r w:rsidRPr="0055028E">
        <w:rPr>
          <w:rFonts w:cs="Tahoma"/>
          <w:szCs w:val="18"/>
        </w:rPr>
        <w:t>Windows</w:t>
      </w:r>
      <w:r w:rsidRPr="00246CED">
        <w:rPr>
          <w:rFonts w:cs="Tahoma"/>
          <w:szCs w:val="18"/>
          <w:lang w:val="ru-RU"/>
        </w:rPr>
        <w:t xml:space="preserve"> </w:t>
      </w:r>
      <w:r w:rsidRPr="0055028E">
        <w:rPr>
          <w:rFonts w:cs="Tahoma"/>
          <w:szCs w:val="18"/>
        </w:rPr>
        <w:t>Intune</w:t>
      </w:r>
      <w:r w:rsidRPr="00246CED">
        <w:rPr>
          <w:rFonts w:cs="Tahoma"/>
          <w:szCs w:val="18"/>
          <w:lang w:val="ru-RU"/>
        </w:rPr>
        <w:t xml:space="preserve"> (на устройство) или наборы </w:t>
      </w:r>
      <w:r w:rsidRPr="0055028E">
        <w:rPr>
          <w:rFonts w:cs="Tahoma"/>
          <w:szCs w:val="18"/>
        </w:rPr>
        <w:t>Office</w:t>
      </w:r>
      <w:r w:rsidRPr="00246CED">
        <w:rPr>
          <w:rFonts w:cs="Tahoma"/>
          <w:szCs w:val="18"/>
          <w:lang w:val="ru-RU"/>
        </w:rPr>
        <w:t xml:space="preserve"> 365. Клиенты должны назначить одного пользователя для каждой соответствующей лицензии.</w:t>
      </w:r>
      <w:r w:rsidR="00317026" w:rsidRPr="00246CED">
        <w:rPr>
          <w:rFonts w:cs="Tahoma"/>
          <w:szCs w:val="18"/>
          <w:lang w:val="ru-RU"/>
        </w:rPr>
        <w:t xml:space="preserve"> </w:t>
      </w:r>
      <w:r w:rsidRPr="00246CED">
        <w:rPr>
          <w:rFonts w:cs="Tahoma"/>
          <w:szCs w:val="18"/>
          <w:lang w:val="ru-RU"/>
        </w:rPr>
        <w:t>Доступ</w:t>
      </w:r>
      <w:r w:rsidR="0024064C" w:rsidRPr="0055028E">
        <w:rPr>
          <w:rFonts w:cs="Tahoma"/>
          <w:szCs w:val="18"/>
        </w:rPr>
        <w:t> </w:t>
      </w:r>
      <w:r w:rsidRPr="00246CED">
        <w:rPr>
          <w:rFonts w:cs="Tahoma"/>
          <w:szCs w:val="18"/>
          <w:lang w:val="ru-RU"/>
        </w:rPr>
        <w:t>нельзя передавать от одного пользователя другому.</w:t>
      </w:r>
      <w:r w:rsidR="00317026" w:rsidRPr="00246CED">
        <w:rPr>
          <w:rFonts w:cs="Tahoma"/>
          <w:szCs w:val="18"/>
          <w:lang w:val="ru-RU"/>
        </w:rPr>
        <w:t xml:space="preserve"> </w:t>
      </w:r>
      <w:r w:rsidRPr="00246CED">
        <w:rPr>
          <w:rFonts w:cs="Tahoma"/>
          <w:szCs w:val="18"/>
          <w:lang w:val="ru-RU"/>
        </w:rPr>
        <w:t xml:space="preserve">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покрытия </w:t>
      </w:r>
      <w:r w:rsidRPr="0055028E">
        <w:rPr>
          <w:rFonts w:cs="Tahoma"/>
          <w:szCs w:val="18"/>
        </w:rPr>
        <w:t>Software</w:t>
      </w:r>
      <w:r w:rsidRPr="00246CED">
        <w:rPr>
          <w:rFonts w:cs="Tahoma"/>
          <w:szCs w:val="18"/>
          <w:lang w:val="ru-RU"/>
        </w:rPr>
        <w:t xml:space="preserve"> </w:t>
      </w:r>
      <w:r w:rsidRPr="0055028E">
        <w:rPr>
          <w:rFonts w:cs="Tahoma"/>
          <w:szCs w:val="18"/>
        </w:rPr>
        <w:t>Assurance</w:t>
      </w:r>
      <w:r w:rsidRPr="00246CED">
        <w:rPr>
          <w:rFonts w:cs="Tahoma"/>
          <w:szCs w:val="18"/>
          <w:lang w:val="ru-RU"/>
        </w:rPr>
        <w:t xml:space="preserve"> или подписной лицензии.</w:t>
      </w:r>
    </w:p>
    <w:p w14:paraId="54CE5B7D" w14:textId="77777777" w:rsidR="00324479" w:rsidRPr="00246CED" w:rsidRDefault="00324479" w:rsidP="002D25C8">
      <w:pPr>
        <w:tabs>
          <w:tab w:val="num" w:pos="360"/>
        </w:tabs>
        <w:rPr>
          <w:lang w:val="ru-RU"/>
        </w:rPr>
      </w:pPr>
    </w:p>
    <w:p w14:paraId="0B989BB6" w14:textId="77777777" w:rsidR="00324479" w:rsidRPr="00246CED" w:rsidRDefault="00324479" w:rsidP="002D25C8">
      <w:pPr>
        <w:tabs>
          <w:tab w:val="num" w:pos="0"/>
        </w:tabs>
        <w:rPr>
          <w:lang w:val="ru-RU"/>
        </w:rPr>
      </w:pPr>
      <w:r w:rsidRPr="00246CED">
        <w:rPr>
          <w:rFonts w:cs="Tahoma"/>
          <w:szCs w:val="18"/>
          <w:lang w:val="ru-RU"/>
        </w:rPr>
        <w:lastRenderedPageBreak/>
        <w:t xml:space="preserve">Если клиентам, соответствующим предъявляемым условиям, недостаточно загрузки наборов </w:t>
      </w:r>
      <w:r w:rsidRPr="0055028E">
        <w:rPr>
          <w:rFonts w:cs="Tahoma"/>
          <w:szCs w:val="18"/>
        </w:rPr>
        <w:t>E</w:t>
      </w:r>
      <w:r w:rsidRPr="00246CED">
        <w:rPr>
          <w:rFonts w:cs="Tahoma"/>
          <w:szCs w:val="18"/>
          <w:lang w:val="ru-RU"/>
        </w:rPr>
        <w:t>-</w:t>
      </w:r>
      <w:r w:rsidRPr="0055028E">
        <w:rPr>
          <w:rFonts w:cs="Tahoma"/>
          <w:szCs w:val="18"/>
        </w:rPr>
        <w:t>learning</w:t>
      </w:r>
      <w:r w:rsidRPr="00246CED">
        <w:rPr>
          <w:rFonts w:cs="Tahoma"/>
          <w:szCs w:val="18"/>
          <w:lang w:val="ru-RU"/>
        </w:rPr>
        <w:t xml:space="preserve"> через Интернет, они могут приобрести их в региональном центре поставки носителей. </w:t>
      </w:r>
    </w:p>
    <w:p w14:paraId="789A4BA9" w14:textId="77777777" w:rsidR="00324479" w:rsidRPr="00246CED" w:rsidRDefault="00324479" w:rsidP="002D25C8">
      <w:pPr>
        <w:tabs>
          <w:tab w:val="num" w:pos="0"/>
        </w:tabs>
        <w:rPr>
          <w:lang w:val="ru-RU"/>
        </w:rPr>
      </w:pPr>
      <w:r w:rsidRPr="00246CED">
        <w:rPr>
          <w:rFonts w:cs="Tahoma"/>
          <w:szCs w:val="18"/>
          <w:lang w:val="ru-RU"/>
        </w:rPr>
        <w:t xml:space="preserve">Развертывание и использование курсов </w:t>
      </w:r>
      <w:r w:rsidRPr="0055028E">
        <w:rPr>
          <w:rFonts w:cs="Tahoma"/>
          <w:szCs w:val="18"/>
        </w:rPr>
        <w:t>E</w:t>
      </w:r>
      <w:r w:rsidRPr="00246CED">
        <w:rPr>
          <w:rFonts w:cs="Tahoma"/>
          <w:szCs w:val="18"/>
          <w:lang w:val="ru-RU"/>
        </w:rPr>
        <w:t>-</w:t>
      </w:r>
      <w:r w:rsidRPr="0055028E">
        <w:rPr>
          <w:rFonts w:cs="Tahoma"/>
          <w:szCs w:val="18"/>
        </w:rPr>
        <w:t>Learning</w:t>
      </w:r>
      <w:r w:rsidRPr="00246CED">
        <w:rPr>
          <w:rFonts w:cs="Tahoma"/>
          <w:szCs w:val="18"/>
          <w:lang w:val="ru-RU"/>
        </w:rPr>
        <w:t xml:space="preserve"> клиентами регулируется условиями их лицензионного соглашения.</w:t>
      </w:r>
      <w:r w:rsidR="00317026" w:rsidRPr="00246CED">
        <w:rPr>
          <w:rFonts w:cs="Tahoma"/>
          <w:szCs w:val="18"/>
          <w:lang w:val="ru-RU"/>
        </w:rPr>
        <w:t xml:space="preserve"> </w:t>
      </w:r>
    </w:p>
    <w:p w14:paraId="52559B96" w14:textId="77777777" w:rsidR="00324479" w:rsidRPr="00246CED" w:rsidRDefault="00324479" w:rsidP="002D25C8">
      <w:pPr>
        <w:tabs>
          <w:tab w:val="num" w:pos="0"/>
        </w:tabs>
        <w:rPr>
          <w:lang w:val="ru-RU"/>
        </w:rPr>
      </w:pPr>
    </w:p>
    <w:p w14:paraId="393EB9CF" w14:textId="77777777" w:rsidR="008A7860" w:rsidRPr="00246CED" w:rsidRDefault="008A7860" w:rsidP="008A7860">
      <w:pPr>
        <w:spacing w:after="60"/>
        <w:rPr>
          <w:lang w:val="ru-RU"/>
        </w:rPr>
      </w:pPr>
      <w:r w:rsidRPr="00246CED">
        <w:rPr>
          <w:rFonts w:cs="Tahoma"/>
          <w:b/>
          <w:szCs w:val="18"/>
          <w:lang w:val="ru-RU"/>
        </w:rPr>
        <w:t xml:space="preserve">Курсы </w:t>
      </w:r>
      <w:r w:rsidRPr="0055028E">
        <w:rPr>
          <w:rFonts w:cs="Tahoma"/>
          <w:b/>
          <w:szCs w:val="18"/>
        </w:rPr>
        <w:t>E</w:t>
      </w:r>
      <w:r w:rsidRPr="00246CED">
        <w:rPr>
          <w:rFonts w:cs="Tahoma"/>
          <w:b/>
          <w:szCs w:val="18"/>
          <w:lang w:val="ru-RU"/>
        </w:rPr>
        <w:t>-</w:t>
      </w:r>
      <w:r w:rsidRPr="0055028E">
        <w:rPr>
          <w:rFonts w:cs="Tahoma"/>
          <w:b/>
          <w:szCs w:val="18"/>
        </w:rPr>
        <w:t>Learning</w:t>
      </w:r>
      <w:r w:rsidRPr="00246CED">
        <w:rPr>
          <w:rFonts w:cs="Tahoma"/>
          <w:b/>
          <w:szCs w:val="18"/>
          <w:lang w:val="ru-RU"/>
        </w:rPr>
        <w:t xml:space="preserve"> по приложениям</w:t>
      </w:r>
    </w:p>
    <w:p w14:paraId="366B1EC1" w14:textId="77777777" w:rsidR="00324479" w:rsidRPr="00246CED" w:rsidRDefault="00324479" w:rsidP="002D25C8">
      <w:pPr>
        <w:rPr>
          <w:lang w:val="ru-RU"/>
        </w:rPr>
      </w:pPr>
      <w:r w:rsidRPr="00246CED">
        <w:rPr>
          <w:rFonts w:cs="Tahoma"/>
          <w:szCs w:val="18"/>
          <w:lang w:val="ru-RU"/>
        </w:rPr>
        <w:t xml:space="preserve">Клиенты, </w:t>
      </w:r>
      <w:r w:rsidRPr="00246CED">
        <w:rPr>
          <w:rFonts w:cs="Tahoma"/>
          <w:color w:val="000000"/>
          <w:szCs w:val="18"/>
          <w:lang w:val="ru-RU"/>
        </w:rPr>
        <w:t xml:space="preserve">которые приобрели </w:t>
      </w:r>
      <w:r w:rsidRPr="0055028E">
        <w:rPr>
          <w:rFonts w:cs="Tahoma"/>
          <w:color w:val="000000"/>
          <w:szCs w:val="18"/>
        </w:rPr>
        <w:t>Office</w:t>
      </w:r>
      <w:r w:rsidRPr="00246CED">
        <w:rPr>
          <w:rFonts w:cs="Tahoma"/>
          <w:color w:val="000000"/>
          <w:szCs w:val="18"/>
          <w:lang w:val="ru-RU"/>
        </w:rPr>
        <w:t xml:space="preserve"> 365 профессиональный плюс,</w:t>
      </w:r>
      <w:r w:rsidRPr="00246CED">
        <w:rPr>
          <w:rFonts w:cs="Tahoma"/>
          <w:szCs w:val="18"/>
          <w:lang w:val="ru-RU"/>
        </w:rPr>
        <w:t xml:space="preserve"> наборы </w:t>
      </w:r>
      <w:r w:rsidRPr="0055028E">
        <w:rPr>
          <w:rFonts w:cs="Tahoma"/>
          <w:szCs w:val="18"/>
        </w:rPr>
        <w:t>Office</w:t>
      </w:r>
      <w:r w:rsidRPr="00246CED">
        <w:rPr>
          <w:rFonts w:cs="Tahoma"/>
          <w:szCs w:val="18"/>
          <w:lang w:val="ru-RU"/>
        </w:rPr>
        <w:t xml:space="preserve"> 365 с покрытием </w:t>
      </w:r>
      <w:r w:rsidRPr="0055028E">
        <w:rPr>
          <w:rFonts w:cs="Tahoma"/>
          <w:szCs w:val="18"/>
        </w:rPr>
        <w:t>Software</w:t>
      </w:r>
      <w:r w:rsidRPr="00246CED">
        <w:rPr>
          <w:rFonts w:cs="Tahoma"/>
          <w:szCs w:val="18"/>
          <w:lang w:val="ru-RU"/>
        </w:rPr>
        <w:t xml:space="preserve"> </w:t>
      </w:r>
      <w:r w:rsidRPr="0055028E">
        <w:rPr>
          <w:rFonts w:cs="Tahoma"/>
          <w:szCs w:val="18"/>
        </w:rPr>
        <w:t>Assurance</w:t>
      </w:r>
      <w:r w:rsidRPr="00246CED">
        <w:rPr>
          <w:rFonts w:cs="Tahoma"/>
          <w:szCs w:val="18"/>
          <w:lang w:val="ru-RU"/>
        </w:rPr>
        <w:t xml:space="preserve"> для соответствующих продуктов из категории «Приложения», имеют право на использование размещенных курсов </w:t>
      </w:r>
      <w:r w:rsidRPr="0055028E">
        <w:rPr>
          <w:rFonts w:cs="Tahoma"/>
          <w:szCs w:val="18"/>
        </w:rPr>
        <w:t>E</w:t>
      </w:r>
      <w:r w:rsidRPr="00246CED">
        <w:rPr>
          <w:rFonts w:cs="Tahoma"/>
          <w:szCs w:val="18"/>
          <w:lang w:val="ru-RU"/>
        </w:rPr>
        <w:t>-</w:t>
      </w:r>
      <w:r w:rsidRPr="0055028E">
        <w:rPr>
          <w:rFonts w:cs="Tahoma"/>
          <w:szCs w:val="18"/>
        </w:rPr>
        <w:t>Learning</w:t>
      </w:r>
      <w:r w:rsidRPr="00246CED">
        <w:rPr>
          <w:rFonts w:cs="Tahoma"/>
          <w:szCs w:val="18"/>
          <w:lang w:val="ru-RU"/>
        </w:rPr>
        <w:t xml:space="preserve"> и содержимого, соответствующего стандарту </w:t>
      </w:r>
      <w:r w:rsidRPr="0055028E">
        <w:rPr>
          <w:rFonts w:cs="Tahoma"/>
          <w:szCs w:val="18"/>
        </w:rPr>
        <w:t>SCORM</w:t>
      </w:r>
      <w:r w:rsidRPr="00246CED">
        <w:rPr>
          <w:rFonts w:cs="Tahoma"/>
          <w:szCs w:val="18"/>
          <w:lang w:val="ru-RU"/>
        </w:rPr>
        <w:t>.</w:t>
      </w:r>
      <w:r w:rsidR="00317026" w:rsidRPr="00246CED">
        <w:rPr>
          <w:rFonts w:cs="Tahoma"/>
          <w:szCs w:val="18"/>
          <w:lang w:val="ru-RU"/>
        </w:rPr>
        <w:t xml:space="preserve"> </w:t>
      </w:r>
    </w:p>
    <w:p w14:paraId="4687A2D0" w14:textId="77777777" w:rsidR="00324479" w:rsidRPr="00246CED" w:rsidRDefault="00324479" w:rsidP="002D25C8">
      <w:pPr>
        <w:rPr>
          <w:lang w:val="ru-RU"/>
        </w:rPr>
      </w:pPr>
    </w:p>
    <w:p w14:paraId="5C7DD117" w14:textId="77777777" w:rsidR="008A7860" w:rsidRPr="00246CED" w:rsidRDefault="008A7860" w:rsidP="008A7860">
      <w:pPr>
        <w:spacing w:after="60"/>
        <w:rPr>
          <w:lang w:val="ru-RU"/>
        </w:rPr>
      </w:pPr>
      <w:r w:rsidRPr="00246CED">
        <w:rPr>
          <w:rFonts w:cs="Tahoma"/>
          <w:b/>
          <w:szCs w:val="18"/>
          <w:lang w:val="ru-RU"/>
        </w:rPr>
        <w:t xml:space="preserve">Курсы </w:t>
      </w:r>
      <w:r w:rsidRPr="0055028E">
        <w:rPr>
          <w:rFonts w:cs="Tahoma"/>
          <w:b/>
          <w:szCs w:val="18"/>
        </w:rPr>
        <w:t>E</w:t>
      </w:r>
      <w:r w:rsidRPr="00246CED">
        <w:rPr>
          <w:rFonts w:cs="Tahoma"/>
          <w:b/>
          <w:szCs w:val="18"/>
          <w:lang w:val="ru-RU"/>
        </w:rPr>
        <w:t>-</w:t>
      </w:r>
      <w:r w:rsidRPr="0055028E">
        <w:rPr>
          <w:rFonts w:cs="Tahoma"/>
          <w:b/>
          <w:szCs w:val="18"/>
        </w:rPr>
        <w:t>Learning</w:t>
      </w:r>
      <w:r w:rsidRPr="00246CED">
        <w:rPr>
          <w:rFonts w:cs="Tahoma"/>
          <w:b/>
          <w:szCs w:val="18"/>
          <w:lang w:val="ru-RU"/>
        </w:rPr>
        <w:t xml:space="preserve"> по системам</w:t>
      </w:r>
    </w:p>
    <w:p w14:paraId="61CB3CCA" w14:textId="77777777" w:rsidR="00324479" w:rsidRPr="00246CED" w:rsidRDefault="00324479" w:rsidP="002D25C8">
      <w:pPr>
        <w:rPr>
          <w:lang w:val="ru-RU"/>
        </w:rPr>
      </w:pPr>
      <w:r w:rsidRPr="00246CED">
        <w:rPr>
          <w:rFonts w:cs="Tahoma"/>
          <w:szCs w:val="18"/>
          <w:lang w:val="ru-RU"/>
        </w:rPr>
        <w:t xml:space="preserve">Клиенты с подпиской на </w:t>
      </w:r>
      <w:r w:rsidRPr="0055028E">
        <w:rPr>
          <w:rFonts w:cs="Tahoma"/>
          <w:szCs w:val="18"/>
        </w:rPr>
        <w:t>Windows</w:t>
      </w:r>
      <w:r w:rsidRPr="00246CED">
        <w:rPr>
          <w:rFonts w:cs="Tahoma"/>
          <w:szCs w:val="18"/>
          <w:lang w:val="ru-RU"/>
        </w:rPr>
        <w:t xml:space="preserve"> </w:t>
      </w:r>
      <w:r w:rsidRPr="0055028E">
        <w:rPr>
          <w:rFonts w:cs="Tahoma"/>
          <w:szCs w:val="18"/>
        </w:rPr>
        <w:t>Intune</w:t>
      </w:r>
      <w:r w:rsidRPr="00246CED">
        <w:rPr>
          <w:rFonts w:cs="Tahoma"/>
          <w:szCs w:val="18"/>
          <w:lang w:val="ru-RU"/>
        </w:rPr>
        <w:t xml:space="preserve"> (на устройство) и покрытием </w:t>
      </w:r>
      <w:r w:rsidRPr="0055028E">
        <w:rPr>
          <w:rFonts w:cs="Tahoma"/>
          <w:szCs w:val="18"/>
        </w:rPr>
        <w:t>Software</w:t>
      </w:r>
      <w:r w:rsidRPr="00246CED">
        <w:rPr>
          <w:rFonts w:cs="Tahoma"/>
          <w:szCs w:val="18"/>
          <w:lang w:val="ru-RU"/>
        </w:rPr>
        <w:t xml:space="preserve"> </w:t>
      </w:r>
      <w:r w:rsidRPr="0055028E">
        <w:rPr>
          <w:rFonts w:cs="Tahoma"/>
          <w:szCs w:val="18"/>
        </w:rPr>
        <w:t>Assurance</w:t>
      </w:r>
      <w:r w:rsidRPr="00246CED">
        <w:rPr>
          <w:rFonts w:cs="Tahoma"/>
          <w:szCs w:val="18"/>
          <w:lang w:val="ru-RU"/>
        </w:rPr>
        <w:t xml:space="preserve"> для соответствующих продуктов категории «Системы» имеют право на использование размещенных курсов </w:t>
      </w:r>
      <w:r w:rsidRPr="0055028E">
        <w:rPr>
          <w:rFonts w:cs="Tahoma"/>
          <w:szCs w:val="18"/>
        </w:rPr>
        <w:t>E</w:t>
      </w:r>
      <w:r w:rsidRPr="00246CED">
        <w:rPr>
          <w:rFonts w:cs="Tahoma"/>
          <w:szCs w:val="18"/>
          <w:lang w:val="ru-RU"/>
        </w:rPr>
        <w:t>-</w:t>
      </w:r>
      <w:r w:rsidRPr="0055028E">
        <w:rPr>
          <w:rFonts w:cs="Tahoma"/>
          <w:szCs w:val="18"/>
        </w:rPr>
        <w:t>Learning</w:t>
      </w:r>
      <w:r w:rsidRPr="00246CED">
        <w:rPr>
          <w:rFonts w:cs="Tahoma"/>
          <w:szCs w:val="18"/>
          <w:lang w:val="ru-RU"/>
        </w:rPr>
        <w:t xml:space="preserve"> по клиентам и содержимого, соответствующего стандарту </w:t>
      </w:r>
      <w:r w:rsidRPr="0055028E">
        <w:rPr>
          <w:rFonts w:cs="Tahoma"/>
          <w:szCs w:val="18"/>
        </w:rPr>
        <w:t>SCORM</w:t>
      </w:r>
      <w:r w:rsidRPr="00246CED">
        <w:rPr>
          <w:rFonts w:cs="Tahoma"/>
          <w:szCs w:val="18"/>
          <w:lang w:val="ru-RU"/>
        </w:rPr>
        <w:t>.</w:t>
      </w:r>
      <w:r w:rsidR="00317026" w:rsidRPr="00246CED">
        <w:rPr>
          <w:rFonts w:cs="Tahoma"/>
          <w:szCs w:val="18"/>
          <w:lang w:val="ru-RU"/>
        </w:rPr>
        <w:t xml:space="preserve"> </w:t>
      </w:r>
    </w:p>
    <w:p w14:paraId="4CE7FEA1" w14:textId="77777777" w:rsidR="00F76ED4" w:rsidRPr="00246CED" w:rsidRDefault="00F76ED4">
      <w:pPr>
        <w:rPr>
          <w:lang w:val="ru-RU"/>
        </w:rPr>
      </w:pPr>
    </w:p>
    <w:p w14:paraId="7B2039E1" w14:textId="77777777" w:rsidR="008A7860" w:rsidRPr="00246CED" w:rsidRDefault="008A7860" w:rsidP="008A7860">
      <w:pPr>
        <w:spacing w:after="60"/>
        <w:rPr>
          <w:lang w:val="ru-RU"/>
        </w:rPr>
      </w:pPr>
      <w:r w:rsidRPr="00246CED">
        <w:rPr>
          <w:rFonts w:cs="Tahoma"/>
          <w:b/>
          <w:szCs w:val="18"/>
          <w:lang w:val="ru-RU"/>
        </w:rPr>
        <w:t xml:space="preserve">Курсы </w:t>
      </w:r>
      <w:r w:rsidRPr="0055028E">
        <w:rPr>
          <w:rFonts w:cs="Tahoma"/>
          <w:b/>
          <w:szCs w:val="18"/>
        </w:rPr>
        <w:t>E</w:t>
      </w:r>
      <w:r w:rsidRPr="00246CED">
        <w:rPr>
          <w:rFonts w:cs="Tahoma"/>
          <w:b/>
          <w:szCs w:val="18"/>
          <w:lang w:val="ru-RU"/>
        </w:rPr>
        <w:t>-</w:t>
      </w:r>
      <w:r w:rsidRPr="0055028E">
        <w:rPr>
          <w:rFonts w:cs="Tahoma"/>
          <w:b/>
          <w:szCs w:val="18"/>
        </w:rPr>
        <w:t>Learning</w:t>
      </w:r>
      <w:r w:rsidRPr="00246CED">
        <w:rPr>
          <w:rFonts w:cs="Tahoma"/>
          <w:b/>
          <w:szCs w:val="18"/>
          <w:lang w:val="ru-RU"/>
        </w:rPr>
        <w:t xml:space="preserve"> по серверам</w:t>
      </w:r>
    </w:p>
    <w:p w14:paraId="1E597350" w14:textId="77777777" w:rsidR="00324479" w:rsidRPr="00246CED" w:rsidRDefault="00324479" w:rsidP="002D25C8">
      <w:pPr>
        <w:rPr>
          <w:lang w:val="ru-RU"/>
        </w:rPr>
      </w:pPr>
      <w:r w:rsidRPr="00246CED">
        <w:rPr>
          <w:rFonts w:cs="Tahoma"/>
          <w:szCs w:val="18"/>
          <w:lang w:val="ru-RU"/>
        </w:rPr>
        <w:t xml:space="preserve">Клиенты с </w:t>
      </w:r>
      <w:r w:rsidRPr="0055028E">
        <w:rPr>
          <w:rFonts w:cs="Tahoma"/>
          <w:szCs w:val="18"/>
        </w:rPr>
        <w:t>Software</w:t>
      </w:r>
      <w:r w:rsidRPr="00246CED">
        <w:rPr>
          <w:rFonts w:cs="Tahoma"/>
          <w:szCs w:val="18"/>
          <w:lang w:val="ru-RU"/>
        </w:rPr>
        <w:t xml:space="preserve"> </w:t>
      </w:r>
      <w:r w:rsidRPr="0055028E">
        <w:rPr>
          <w:rFonts w:cs="Tahoma"/>
          <w:szCs w:val="18"/>
        </w:rPr>
        <w:t>Assurance</w:t>
      </w:r>
      <w:r w:rsidRPr="00246CED">
        <w:rPr>
          <w:rFonts w:cs="Tahoma"/>
          <w:szCs w:val="18"/>
          <w:lang w:val="ru-RU"/>
        </w:rPr>
        <w:t xml:space="preserve"> для соответствующих продуктов категории «Серверы» имеют право на использование размещенных курсов </w:t>
      </w:r>
      <w:r w:rsidRPr="0055028E">
        <w:rPr>
          <w:rFonts w:cs="Tahoma"/>
          <w:szCs w:val="18"/>
        </w:rPr>
        <w:t>E</w:t>
      </w:r>
      <w:r w:rsidRPr="00246CED">
        <w:rPr>
          <w:rFonts w:cs="Tahoma"/>
          <w:szCs w:val="18"/>
          <w:lang w:val="ru-RU"/>
        </w:rPr>
        <w:t>-</w:t>
      </w:r>
      <w:r w:rsidRPr="0055028E">
        <w:rPr>
          <w:rFonts w:cs="Tahoma"/>
          <w:szCs w:val="18"/>
        </w:rPr>
        <w:t>Learning</w:t>
      </w:r>
      <w:r w:rsidRPr="00246CED">
        <w:rPr>
          <w:rFonts w:cs="Tahoma"/>
          <w:szCs w:val="18"/>
          <w:lang w:val="ru-RU"/>
        </w:rPr>
        <w:t xml:space="preserve"> по серверам.</w:t>
      </w:r>
      <w:r w:rsidR="00317026" w:rsidRPr="00246CED">
        <w:rPr>
          <w:rFonts w:cs="Tahoma"/>
          <w:szCs w:val="18"/>
          <w:lang w:val="ru-RU"/>
        </w:rPr>
        <w:t xml:space="preserve"> </w:t>
      </w:r>
    </w:p>
    <w:p w14:paraId="68A9803A" w14:textId="77777777" w:rsidR="00023FE7" w:rsidRPr="00246CED" w:rsidRDefault="00023FE7" w:rsidP="002D25C8">
      <w:pPr>
        <w:rPr>
          <w:lang w:val="ru-RU"/>
        </w:rPr>
      </w:pPr>
    </w:p>
    <w:p w14:paraId="49A92BCD" w14:textId="77777777" w:rsidR="00023FE7" w:rsidRPr="00246CED" w:rsidRDefault="00023FE7" w:rsidP="002D25C8">
      <w:pPr>
        <w:pStyle w:val="Heading3"/>
        <w:rPr>
          <w:lang w:val="ru-RU"/>
        </w:rPr>
      </w:pPr>
      <w:bookmarkStart w:id="737" w:name="_Toc336338235"/>
      <w:bookmarkStart w:id="738" w:name="_Toc377667929"/>
      <w:r w:rsidRPr="00246CED">
        <w:rPr>
          <w:rFonts w:ascii="Tahoma" w:hAnsi="Tahoma" w:cs="Tahoma"/>
          <w:sz w:val="24"/>
          <w:lang w:val="ru-RU"/>
        </w:rPr>
        <w:t>Программа использования ПО на домашних компьютерах</w:t>
      </w:r>
      <w:bookmarkEnd w:id="737"/>
      <w:bookmarkEnd w:id="738"/>
    </w:p>
    <w:p w14:paraId="7A02458A" w14:textId="77777777" w:rsidR="00023FE7" w:rsidRPr="00246CED" w:rsidRDefault="00023FE7" w:rsidP="002D25C8">
      <w:pPr>
        <w:rPr>
          <w:lang w:val="ru-RU"/>
        </w:rPr>
      </w:pPr>
    </w:p>
    <w:p w14:paraId="4432B8D1" w14:textId="77777777" w:rsidR="00023FE7" w:rsidRPr="00246CED" w:rsidRDefault="00023FE7" w:rsidP="002D25C8">
      <w:pPr>
        <w:pStyle w:val="AppendixBodyText"/>
        <w:spacing w:after="0"/>
        <w:rPr>
          <w:lang w:val="ru-RU"/>
        </w:rPr>
      </w:pPr>
      <w:r w:rsidRPr="00246CED">
        <w:rPr>
          <w:rFonts w:ascii="Tahoma" w:hAnsi="Tahoma" w:cs="Tahoma"/>
          <w:sz w:val="18"/>
          <w:szCs w:val="18"/>
          <w:lang w:val="ru-RU"/>
        </w:rPr>
        <w:t xml:space="preserve">Клиенты с действующим покрытием </w:t>
      </w:r>
      <w:r w:rsidRPr="0055028E">
        <w:rPr>
          <w:rFonts w:ascii="Tahoma" w:hAnsi="Tahoma" w:cs="Tahoma"/>
          <w:sz w:val="18"/>
          <w:szCs w:val="18"/>
        </w:rPr>
        <w:t>Software</w:t>
      </w:r>
      <w:r w:rsidRPr="00246CED">
        <w:rPr>
          <w:rFonts w:ascii="Tahoma" w:hAnsi="Tahoma" w:cs="Tahoma"/>
          <w:sz w:val="18"/>
          <w:szCs w:val="18"/>
          <w:lang w:val="ru-RU"/>
        </w:rPr>
        <w:t xml:space="preserve"> </w:t>
      </w:r>
      <w:r w:rsidRPr="0055028E">
        <w:rPr>
          <w:rFonts w:ascii="Tahoma" w:hAnsi="Tahoma" w:cs="Tahoma"/>
          <w:sz w:val="18"/>
          <w:szCs w:val="18"/>
        </w:rPr>
        <w:t>Assurance</w:t>
      </w:r>
      <w:r w:rsidRPr="00246CED">
        <w:rPr>
          <w:rFonts w:ascii="Tahoma" w:hAnsi="Tahoma" w:cs="Tahoma"/>
          <w:sz w:val="18"/>
          <w:szCs w:val="18"/>
          <w:lang w:val="ru-RU"/>
        </w:rPr>
        <w:t xml:space="preserve"> для соответствующих приложений для настольных компьютеров имеют право </w:t>
      </w:r>
      <w:r w:rsidRPr="00246CED">
        <w:rPr>
          <w:rFonts w:ascii="Tahoma" w:hAnsi="Tahoma" w:cs="Tahoma"/>
          <w:color w:val="000000"/>
          <w:sz w:val="18"/>
          <w:szCs w:val="18"/>
          <w:lang w:val="ru-RU"/>
        </w:rPr>
        <w:t>на участие в Программе использования ПО на домашних компьютерах**.</w:t>
      </w:r>
      <w:r w:rsidR="00317026" w:rsidRPr="00246CED">
        <w:rPr>
          <w:rFonts w:ascii="Tahoma" w:hAnsi="Tahoma" w:cs="Tahoma"/>
          <w:color w:val="000000"/>
          <w:sz w:val="18"/>
          <w:szCs w:val="18"/>
          <w:lang w:val="ru-RU"/>
        </w:rPr>
        <w:t xml:space="preserve"> </w:t>
      </w:r>
      <w:r w:rsidRPr="00246CED">
        <w:rPr>
          <w:rFonts w:ascii="Tahoma" w:hAnsi="Tahoma" w:cs="Tahoma"/>
          <w:color w:val="000000"/>
          <w:sz w:val="18"/>
          <w:szCs w:val="18"/>
          <w:lang w:val="ru-RU"/>
        </w:rPr>
        <w:t>В рамках Программы использования ПО на домашних компьютерах сотрудники клиентов, являющиеся пользователями соответствующих лицензированных приложений,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домашнем компьютере. Условия лицензии для данного программного обеспечения разрешают основному пользователю домашнего компьютера установить и использовать еще одну копию на</w:t>
      </w:r>
      <w:r w:rsidR="00DA40CC" w:rsidRPr="0055028E">
        <w:rPr>
          <w:rFonts w:ascii="Tahoma" w:hAnsi="Tahoma" w:cs="Tahoma"/>
          <w:color w:val="000000"/>
          <w:sz w:val="18"/>
          <w:szCs w:val="18"/>
        </w:rPr>
        <w:t> </w:t>
      </w:r>
      <w:r w:rsidRPr="00246CED">
        <w:rPr>
          <w:rFonts w:ascii="Tahoma" w:hAnsi="Tahoma" w:cs="Tahoma"/>
          <w:color w:val="000000"/>
          <w:sz w:val="18"/>
          <w:szCs w:val="18"/>
          <w:lang w:val="ru-RU"/>
        </w:rPr>
        <w:t>переносном устройстве.</w:t>
      </w:r>
      <w:r w:rsidR="00317026" w:rsidRPr="00246CED">
        <w:rPr>
          <w:rFonts w:ascii="Tahoma" w:hAnsi="Tahoma" w:cs="Tahoma"/>
          <w:color w:val="000000"/>
          <w:sz w:val="18"/>
          <w:szCs w:val="18"/>
          <w:lang w:val="ru-RU"/>
        </w:rPr>
        <w:t xml:space="preserve"> </w:t>
      </w:r>
      <w:r w:rsidRPr="00246CED">
        <w:rPr>
          <w:rFonts w:ascii="Tahoma" w:hAnsi="Tahoma" w:cs="Tahoma"/>
          <w:color w:val="000000"/>
          <w:sz w:val="18"/>
          <w:szCs w:val="18"/>
          <w:lang w:val="ru-RU"/>
        </w:rP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w:t>
      </w:r>
      <w:r w:rsidR="00DA40CC" w:rsidRPr="0055028E">
        <w:rPr>
          <w:rFonts w:ascii="Tahoma" w:hAnsi="Tahoma" w:cs="Tahoma"/>
          <w:color w:val="000000"/>
          <w:sz w:val="18"/>
          <w:szCs w:val="18"/>
        </w:rPr>
        <w:t> </w:t>
      </w:r>
      <w:r w:rsidRPr="00246CED">
        <w:rPr>
          <w:rFonts w:ascii="Tahoma" w:hAnsi="Tahoma" w:cs="Tahoma"/>
          <w:color w:val="000000"/>
          <w:sz w:val="18"/>
          <w:szCs w:val="18"/>
          <w:lang w:val="ru-RU"/>
        </w:rPr>
        <w:t xml:space="preserve">переносных устройствах на предприятии клиента при условии, что сотрудники сначала получат в </w:t>
      </w:r>
      <w:r w:rsidRPr="0055028E">
        <w:rPr>
          <w:rFonts w:ascii="Tahoma" w:hAnsi="Tahoma" w:cs="Tahoma"/>
          <w:color w:val="000000"/>
          <w:sz w:val="18"/>
          <w:szCs w:val="18"/>
        </w:rPr>
        <w:t>Microsoft</w:t>
      </w:r>
      <w:r w:rsidRPr="00246CED">
        <w:rPr>
          <w:rFonts w:ascii="Tahoma" w:hAnsi="Tahoma" w:cs="Tahoma"/>
          <w:color w:val="000000"/>
          <w:sz w:val="18"/>
          <w:szCs w:val="18"/>
          <w:lang w:val="ru-RU"/>
        </w:rPr>
        <w:t xml:space="preserve"> соответствующие ключи продуктов по Программе использования ПО на домашних компьютерах. 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317026" w:rsidRPr="00246CED">
        <w:rPr>
          <w:rFonts w:ascii="Tahoma" w:hAnsi="Tahoma" w:cs="Tahoma"/>
          <w:color w:val="000000"/>
          <w:sz w:val="18"/>
          <w:szCs w:val="18"/>
          <w:lang w:val="ru-RU"/>
        </w:rPr>
        <w:t xml:space="preserve"> </w:t>
      </w:r>
      <w:r w:rsidRPr="00246CED">
        <w:rPr>
          <w:rFonts w:ascii="Tahoma" w:hAnsi="Tahoma" w:cs="Tahoma"/>
          <w:color w:val="000000"/>
          <w:sz w:val="18"/>
          <w:szCs w:val="18"/>
          <w:lang w:val="ru-RU"/>
        </w:rPr>
        <w:t>Чтобы определить приложения для настольных компьютеров, позволяющие клиентам принять участие в Программе использования ПО на домашних компьютерах, см. таблицу или разделы по конкретным продуктам ниже.</w:t>
      </w:r>
      <w:r w:rsidR="00317026" w:rsidRPr="00246CED">
        <w:rPr>
          <w:rFonts w:ascii="Tahoma" w:hAnsi="Tahoma" w:cs="Tahoma"/>
          <w:color w:val="000000"/>
          <w:sz w:val="18"/>
          <w:szCs w:val="18"/>
          <w:lang w:val="ru-RU"/>
        </w:rPr>
        <w:t xml:space="preserve"> </w:t>
      </w:r>
      <w:r w:rsidRPr="00246CED">
        <w:rPr>
          <w:rFonts w:ascii="Tahoma" w:hAnsi="Tahoma" w:cs="Tahoma"/>
          <w:color w:val="000000"/>
          <w:sz w:val="18"/>
          <w:szCs w:val="18"/>
          <w:lang w:val="ru-RU"/>
        </w:rPr>
        <w:t>Приложения для настольных компьютеров, доступные в рамках Программы использования ПО на домашних компьютерах, также определены в таблице ниже*.</w:t>
      </w:r>
    </w:p>
    <w:p w14:paraId="68E9032A" w14:textId="77777777" w:rsidR="00023FE7" w:rsidRPr="00246CED" w:rsidRDefault="00023FE7" w:rsidP="002D25C8">
      <w:pPr>
        <w:pStyle w:val="AppendixBodyText"/>
        <w:spacing w:after="0"/>
        <w:rPr>
          <w:lang w:val="ru-RU"/>
        </w:rPr>
      </w:pPr>
    </w:p>
    <w:p w14:paraId="4E2B48E9" w14:textId="77777777" w:rsidR="00023FE7" w:rsidRPr="00246CED" w:rsidRDefault="00023FE7" w:rsidP="002D25C8">
      <w:pPr>
        <w:pStyle w:val="AppendixFlushBulletedList"/>
        <w:tabs>
          <w:tab w:val="clear" w:pos="360"/>
        </w:tabs>
        <w:ind w:left="0" w:firstLine="0"/>
        <w:rPr>
          <w:lang w:val="ru-RU"/>
        </w:rPr>
      </w:pPr>
      <w:r w:rsidRPr="00246CED">
        <w:rPr>
          <w:rFonts w:ascii="Tahoma" w:hAnsi="Tahoma" w:cs="Tahoma"/>
          <w:sz w:val="18"/>
          <w:szCs w:val="18"/>
          <w:lang w:val="ru-RU"/>
        </w:rPr>
        <w:t xml:space="preserve">Право клиентов на участие в Программе использования ПО на домашних компьютерах прекращается после окончания срока действия или прекращения покрытия </w:t>
      </w:r>
      <w:r w:rsidRPr="0055028E">
        <w:rPr>
          <w:rFonts w:ascii="Tahoma" w:hAnsi="Tahoma" w:cs="Tahoma"/>
          <w:sz w:val="18"/>
          <w:szCs w:val="18"/>
        </w:rPr>
        <w:t>Software</w:t>
      </w:r>
      <w:r w:rsidRPr="00246CED">
        <w:rPr>
          <w:rFonts w:ascii="Tahoma" w:hAnsi="Tahoma" w:cs="Tahoma"/>
          <w:sz w:val="18"/>
          <w:szCs w:val="18"/>
          <w:lang w:val="ru-RU"/>
        </w:rPr>
        <w:t xml:space="preserve"> </w:t>
      </w:r>
      <w:r w:rsidRPr="0055028E">
        <w:rPr>
          <w:rFonts w:ascii="Tahoma" w:hAnsi="Tahoma" w:cs="Tahoma"/>
          <w:sz w:val="18"/>
          <w:szCs w:val="18"/>
        </w:rPr>
        <w:t>Assurance</w:t>
      </w:r>
      <w:r w:rsidRPr="00246CED">
        <w:rPr>
          <w:rFonts w:ascii="Tahoma" w:hAnsi="Tahoma" w:cs="Tahoma"/>
          <w:sz w:val="18"/>
          <w:szCs w:val="18"/>
          <w:lang w:val="ru-RU"/>
        </w:rPr>
        <w:t xml:space="preserve"> для соответствующих приложений для настольных компьютеров.</w:t>
      </w:r>
      <w:r w:rsidR="00317026" w:rsidRPr="00246CED">
        <w:rPr>
          <w:rFonts w:ascii="Tahoma" w:hAnsi="Tahoma" w:cs="Tahoma"/>
          <w:sz w:val="18"/>
          <w:szCs w:val="18"/>
          <w:lang w:val="ru-RU"/>
        </w:rPr>
        <w:t xml:space="preserve"> </w:t>
      </w:r>
      <w:r w:rsidRPr="0055028E">
        <w:rPr>
          <w:rFonts w:ascii="Tahoma" w:hAnsi="Tahoma" w:cs="Tahoma"/>
          <w:sz w:val="18"/>
          <w:szCs w:val="18"/>
        </w:rPr>
        <w:t>Microsoft</w:t>
      </w:r>
      <w:r w:rsidRPr="00246CED">
        <w:rPr>
          <w:rFonts w:ascii="Tahoma" w:hAnsi="Tahoma" w:cs="Tahoma"/>
          <w:sz w:val="18"/>
          <w:szCs w:val="18"/>
          <w:lang w:val="ru-RU"/>
        </w:rPr>
        <w:t xml:space="preserve"> может прекратить участие клиента в Программе использования ПО на</w:t>
      </w:r>
      <w:r w:rsidR="00DA40CC" w:rsidRPr="0055028E">
        <w:rPr>
          <w:rFonts w:ascii="Tahoma" w:hAnsi="Tahoma" w:cs="Tahoma"/>
          <w:sz w:val="18"/>
          <w:szCs w:val="18"/>
        </w:rPr>
        <w:t> </w:t>
      </w:r>
      <w:r w:rsidRPr="00246CED">
        <w:rPr>
          <w:rFonts w:ascii="Tahoma" w:hAnsi="Tahoma" w:cs="Tahoma"/>
          <w:sz w:val="18"/>
          <w:szCs w:val="18"/>
          <w:lang w:val="ru-RU"/>
        </w:rPr>
        <w:t xml:space="preserve">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14:paraId="6D98E6A3" w14:textId="77777777" w:rsidR="00023FE7" w:rsidRPr="00246CED" w:rsidRDefault="00023FE7" w:rsidP="002D25C8">
      <w:pPr>
        <w:pStyle w:val="AppendixFlushBulletedList"/>
        <w:tabs>
          <w:tab w:val="clear" w:pos="360"/>
        </w:tabs>
        <w:ind w:left="0" w:firstLine="0"/>
        <w:rPr>
          <w:lang w:val="ru-RU"/>
        </w:rPr>
      </w:pPr>
    </w:p>
    <w:p w14:paraId="1DD4ECCF" w14:textId="77777777" w:rsidR="00023FE7" w:rsidRPr="00246CED" w:rsidRDefault="00023FE7" w:rsidP="002D25C8">
      <w:pPr>
        <w:pStyle w:val="AppendixFlushBulletedList"/>
        <w:tabs>
          <w:tab w:val="clear" w:pos="360"/>
        </w:tabs>
        <w:ind w:left="0" w:firstLine="0"/>
        <w:rPr>
          <w:spacing w:val="-2"/>
          <w:lang w:val="ru-RU"/>
        </w:rPr>
      </w:pPr>
      <w:r w:rsidRPr="00246CED">
        <w:rPr>
          <w:rFonts w:ascii="Tahoma" w:hAnsi="Tahoma" w:cs="Tahoma"/>
          <w:spacing w:val="-2"/>
          <w:sz w:val="18"/>
          <w:szCs w:val="18"/>
          <w:lang w:val="ru-RU"/>
        </w:rPr>
        <w:t xml:space="preserve">Количество лицензий в рамках Программы использования ПО на домашних компьютерах, которое можно приобрести для отдельного приложения для настольного компьютера, ограничивается количеством лицензий на соответствующее приложение для настольного компьютера, для которого клиент приобрел </w:t>
      </w:r>
      <w:r w:rsidRPr="0055028E">
        <w:rPr>
          <w:rFonts w:ascii="Tahoma" w:hAnsi="Tahoma" w:cs="Tahoma"/>
          <w:spacing w:val="-2"/>
          <w:sz w:val="18"/>
          <w:szCs w:val="18"/>
        </w:rPr>
        <w:t>Software</w:t>
      </w:r>
      <w:r w:rsidRPr="00246CED">
        <w:rPr>
          <w:rFonts w:ascii="Tahoma" w:hAnsi="Tahoma" w:cs="Tahoma"/>
          <w:spacing w:val="-2"/>
          <w:sz w:val="18"/>
          <w:szCs w:val="18"/>
          <w:lang w:val="ru-RU"/>
        </w:rPr>
        <w:t xml:space="preserve"> </w:t>
      </w:r>
      <w:r w:rsidRPr="0055028E">
        <w:rPr>
          <w:rFonts w:ascii="Tahoma" w:hAnsi="Tahoma" w:cs="Tahoma"/>
          <w:spacing w:val="-2"/>
          <w:sz w:val="18"/>
          <w:szCs w:val="18"/>
        </w:rPr>
        <w:t>Assurance</w:t>
      </w:r>
      <w:r w:rsidRPr="00246CED">
        <w:rPr>
          <w:rFonts w:ascii="Tahoma" w:hAnsi="Tahoma" w:cs="Tahoma"/>
          <w:spacing w:val="-2"/>
          <w:sz w:val="18"/>
          <w:szCs w:val="18"/>
          <w:lang w:val="ru-RU"/>
        </w:rPr>
        <w:t>.</w:t>
      </w:r>
      <w:r w:rsidR="00317026" w:rsidRPr="00246CED">
        <w:rPr>
          <w:rFonts w:ascii="Tahoma" w:hAnsi="Tahoma" w:cs="Tahoma"/>
          <w:spacing w:val="-2"/>
          <w:sz w:val="18"/>
          <w:szCs w:val="18"/>
          <w:lang w:val="ru-RU"/>
        </w:rPr>
        <w:t xml:space="preserve"> </w:t>
      </w:r>
      <w:r w:rsidRPr="00246CED">
        <w:rPr>
          <w:rFonts w:ascii="Tahoma" w:hAnsi="Tahoma" w:cs="Tahoma"/>
          <w:spacing w:val="-2"/>
          <w:sz w:val="18"/>
          <w:szCs w:val="18"/>
          <w:lang w:val="ru-RU"/>
        </w:rPr>
        <w:t>В</w:t>
      </w:r>
      <w:r w:rsidR="00DA40CC" w:rsidRPr="0055028E">
        <w:rPr>
          <w:rFonts w:ascii="Tahoma" w:hAnsi="Tahoma" w:cs="Tahoma"/>
          <w:spacing w:val="-2"/>
          <w:sz w:val="18"/>
          <w:szCs w:val="18"/>
        </w:rPr>
        <w:t> </w:t>
      </w:r>
      <w:r w:rsidRPr="00246CED">
        <w:rPr>
          <w:rFonts w:ascii="Tahoma" w:hAnsi="Tahoma" w:cs="Tahoma"/>
          <w:spacing w:val="-2"/>
          <w:sz w:val="18"/>
          <w:szCs w:val="18"/>
          <w:lang w:val="ru-RU"/>
        </w:rPr>
        <w:t xml:space="preserve">рамках Программы использования ПО на домашних компьютерах права сотрудника на использование ПО действуют до тех пор, пока он работает у Клиента; действие данных прав прекращается при увольнении сотрудника, прекращении или окончании срока действия покрытия </w:t>
      </w:r>
      <w:r w:rsidRPr="0055028E">
        <w:rPr>
          <w:rFonts w:ascii="Tahoma" w:hAnsi="Tahoma" w:cs="Tahoma"/>
          <w:spacing w:val="-2"/>
          <w:sz w:val="18"/>
          <w:szCs w:val="18"/>
        </w:rPr>
        <w:t>Software</w:t>
      </w:r>
      <w:r w:rsidRPr="00246CED">
        <w:rPr>
          <w:rFonts w:ascii="Tahoma" w:hAnsi="Tahoma" w:cs="Tahoma"/>
          <w:spacing w:val="-2"/>
          <w:sz w:val="18"/>
          <w:szCs w:val="18"/>
          <w:lang w:val="ru-RU"/>
        </w:rPr>
        <w:t xml:space="preserve"> </w:t>
      </w:r>
      <w:r w:rsidRPr="0055028E">
        <w:rPr>
          <w:rFonts w:ascii="Tahoma" w:hAnsi="Tahoma" w:cs="Tahoma"/>
          <w:spacing w:val="-2"/>
          <w:sz w:val="18"/>
          <w:szCs w:val="18"/>
        </w:rPr>
        <w:t>Assurance</w:t>
      </w:r>
      <w:r w:rsidRPr="00246CED">
        <w:rPr>
          <w:rFonts w:ascii="Tahoma" w:hAnsi="Tahoma" w:cs="Tahoma"/>
          <w:spacing w:val="-2"/>
          <w:sz w:val="18"/>
          <w:szCs w:val="18"/>
          <w:lang w:val="ru-RU"/>
        </w:rPr>
        <w:t xml:space="preserv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14:paraId="0C8D82C4" w14:textId="77777777" w:rsidR="00023FE7" w:rsidRPr="00246CED" w:rsidRDefault="00023FE7" w:rsidP="002D25C8">
      <w:pPr>
        <w:pStyle w:val="AppendixFlushBulletedList"/>
        <w:tabs>
          <w:tab w:val="clear" w:pos="360"/>
        </w:tabs>
        <w:ind w:left="0" w:firstLine="0"/>
        <w:rPr>
          <w:lang w:val="ru-RU"/>
        </w:rPr>
      </w:pPr>
    </w:p>
    <w:p w14:paraId="2BDE4A35" w14:textId="77777777" w:rsidR="00023FE7" w:rsidRPr="00246CED" w:rsidRDefault="00023FE7" w:rsidP="002D25C8">
      <w:pPr>
        <w:pStyle w:val="AppendixFlushBulletedList"/>
        <w:tabs>
          <w:tab w:val="clear" w:pos="360"/>
        </w:tabs>
        <w:ind w:left="0" w:firstLine="0"/>
        <w:rPr>
          <w:lang w:val="ru-RU"/>
        </w:rPr>
      </w:pPr>
      <w:r w:rsidRPr="00246CED">
        <w:rPr>
          <w:rFonts w:ascii="Tahoma" w:hAnsi="Tahoma" w:cs="Tahoma"/>
          <w:sz w:val="18"/>
          <w:szCs w:val="18"/>
          <w:lang w:val="ru-RU"/>
        </w:rPr>
        <w:lastRenderedPageBreak/>
        <w:t>Клиенты не несут ответственности за соблюдение отдельным сотрудником условий лицензии в рамках Программы использования ПО на домашних компьютерах.</w:t>
      </w:r>
      <w:r w:rsidR="00317026" w:rsidRPr="00246CED">
        <w:rPr>
          <w:rFonts w:ascii="Tahoma" w:hAnsi="Tahoma" w:cs="Tahoma"/>
          <w:sz w:val="18"/>
          <w:szCs w:val="18"/>
          <w:lang w:val="ru-RU"/>
        </w:rPr>
        <w:t xml:space="preserve"> </w:t>
      </w:r>
      <w:r w:rsidRPr="00246CED">
        <w:rPr>
          <w:rFonts w:ascii="Tahoma" w:hAnsi="Tahoma" w:cs="Tahoma"/>
          <w:sz w:val="18"/>
          <w:szCs w:val="18"/>
          <w:lang w:val="ru-RU"/>
        </w:rPr>
        <w:t xml:space="preserve">Данные условия заключаются между </w:t>
      </w:r>
      <w:r w:rsidRPr="0055028E">
        <w:rPr>
          <w:rFonts w:ascii="Tahoma" w:hAnsi="Tahoma" w:cs="Tahoma"/>
          <w:sz w:val="18"/>
          <w:szCs w:val="18"/>
        </w:rPr>
        <w:t>Microsoft</w:t>
      </w:r>
      <w:r w:rsidRPr="00246CED">
        <w:rPr>
          <w:rFonts w:ascii="Tahoma" w:hAnsi="Tahoma" w:cs="Tahoma"/>
          <w:sz w:val="18"/>
          <w:szCs w:val="18"/>
          <w:lang w:val="ru-RU"/>
        </w:rPr>
        <w:t xml:space="preserve"> и</w:t>
      </w:r>
      <w:r w:rsidR="00DA40CC" w:rsidRPr="0055028E">
        <w:rPr>
          <w:rFonts w:ascii="Tahoma" w:hAnsi="Tahoma" w:cs="Tahoma"/>
          <w:sz w:val="18"/>
          <w:szCs w:val="18"/>
        </w:rPr>
        <w:t> </w:t>
      </w:r>
      <w:r w:rsidRPr="00246CED">
        <w:rPr>
          <w:rFonts w:ascii="Tahoma" w:hAnsi="Tahoma" w:cs="Tahoma"/>
          <w:sz w:val="18"/>
          <w:szCs w:val="18"/>
          <w:lang w:val="ru-RU"/>
        </w:rPr>
        <w:t xml:space="preserve">сотрудником клиента, и предусмотренные ими права отличаются от прав, предоставляемых по Корпоративным лицензиям клиента (например, сотрудник может установить только одну копию программного обеспечения в рамках Программы использования ПО на домашних компьютерах). Мы требуем, чтобы клиенты ограничили доступ сотрудников к Программе использования ПО на домашних компьютерах и сообщали им о необходимости прекратить использование программного обеспечения в рамках Программы использования ПО на домашних компьютерах в случае окончания срока действия покрытия </w:t>
      </w:r>
      <w:r w:rsidRPr="0055028E">
        <w:rPr>
          <w:rFonts w:ascii="Tahoma" w:hAnsi="Tahoma" w:cs="Tahoma"/>
          <w:sz w:val="18"/>
          <w:szCs w:val="18"/>
        </w:rPr>
        <w:t>Software</w:t>
      </w:r>
      <w:r w:rsidRPr="00246CED">
        <w:rPr>
          <w:rFonts w:ascii="Tahoma" w:hAnsi="Tahoma" w:cs="Tahoma"/>
          <w:sz w:val="18"/>
          <w:szCs w:val="18"/>
          <w:lang w:val="ru-RU"/>
        </w:rPr>
        <w:t xml:space="preserve"> </w:t>
      </w:r>
      <w:r w:rsidRPr="0055028E">
        <w:rPr>
          <w:rFonts w:ascii="Tahoma" w:hAnsi="Tahoma" w:cs="Tahoma"/>
          <w:sz w:val="18"/>
          <w:szCs w:val="18"/>
        </w:rPr>
        <w:t>Assurance</w:t>
      </w:r>
      <w:r w:rsidRPr="00246CED">
        <w:rPr>
          <w:rFonts w:ascii="Tahoma" w:hAnsi="Tahoma" w:cs="Tahoma"/>
          <w:sz w:val="18"/>
          <w:szCs w:val="18"/>
          <w:lang w:val="ru-RU"/>
        </w:rPr>
        <w:t xml:space="preserve"> или увольнения.</w:t>
      </w:r>
    </w:p>
    <w:p w14:paraId="09D1A527" w14:textId="77777777" w:rsidR="00023FE7" w:rsidRPr="00246CED" w:rsidRDefault="00023FE7" w:rsidP="002D25C8">
      <w:pPr>
        <w:pStyle w:val="AppendixFlushBulletedList"/>
        <w:tabs>
          <w:tab w:val="clear" w:pos="360"/>
        </w:tabs>
        <w:ind w:left="0" w:firstLine="0"/>
        <w:rPr>
          <w:lang w:val="ru-RU"/>
        </w:rPr>
      </w:pPr>
    </w:p>
    <w:p w14:paraId="4AB99119" w14:textId="77777777" w:rsidR="00023FE7" w:rsidRPr="00246CED" w:rsidRDefault="00023FE7" w:rsidP="002D25C8">
      <w:pPr>
        <w:rPr>
          <w:lang w:val="ru-RU"/>
        </w:rPr>
      </w:pPr>
      <w:r w:rsidRPr="00246CED">
        <w:rPr>
          <w:rFonts w:cs="Tahoma"/>
          <w:color w:val="000000"/>
          <w:szCs w:val="18"/>
          <w:lang w:val="ru-RU"/>
        </w:rPr>
        <w:t>Участие клиента и его сотрудников в данной программе может облагаться налогом.</w:t>
      </w:r>
      <w:r w:rsidR="00317026" w:rsidRPr="00246CED">
        <w:rPr>
          <w:rFonts w:cs="Tahoma"/>
          <w:color w:val="000000"/>
          <w:szCs w:val="18"/>
          <w:lang w:val="ru-RU"/>
        </w:rPr>
        <w:t xml:space="preserve"> </w:t>
      </w:r>
      <w:r w:rsidRPr="00246CED">
        <w:rPr>
          <w:rFonts w:cs="Tahoma"/>
          <w:color w:val="000000"/>
          <w:szCs w:val="18"/>
          <w:lang w:val="ru-RU"/>
        </w:rPr>
        <w:t xml:space="preserve">Прежде чем воспользоваться данным преимуществом, клиент может проконсультироваться со специалистом по налоговым вопросам. </w:t>
      </w:r>
      <w:r w:rsidRPr="0055028E">
        <w:rPr>
          <w:rFonts w:cs="Tahoma"/>
          <w:color w:val="000000"/>
          <w:szCs w:val="18"/>
        </w:rPr>
        <w:t>Microsoft</w:t>
      </w:r>
      <w:r w:rsidRPr="00246CED">
        <w:rPr>
          <w:rFonts w:cs="Tahoma"/>
          <w:color w:val="000000"/>
          <w:szCs w:val="18"/>
          <w:lang w:val="ru-RU"/>
        </w:rPr>
        <w:t xml:space="preserve">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w:t>
      </w:r>
      <w:r w:rsidRPr="00246CED">
        <w:rPr>
          <w:lang w:val="ru-RU"/>
        </w:rPr>
        <w:t>Дополнительные условия, применимые к сотрудникам в Новой Зеландии, представлены</w:t>
      </w:r>
      <w:r w:rsidRPr="0055028E">
        <w:t> </w:t>
      </w:r>
      <w:r w:rsidRPr="00246CED">
        <w:rPr>
          <w:lang w:val="ru-RU"/>
        </w:rPr>
        <w:t>ниже.</w:t>
      </w:r>
    </w:p>
    <w:p w14:paraId="4C00544F" w14:textId="77777777" w:rsidR="00023FE7" w:rsidRPr="00246CED" w:rsidRDefault="00023FE7" w:rsidP="00F93617">
      <w:pPr>
        <w:rPr>
          <w:lang w:val="ru-RU"/>
        </w:rPr>
      </w:pPr>
    </w:p>
    <w:p w14:paraId="43AF2793" w14:textId="77777777" w:rsidR="00023FE7" w:rsidRPr="00246CED" w:rsidRDefault="00023FE7" w:rsidP="00466AD9">
      <w:pPr>
        <w:numPr>
          <w:ilvl w:val="0"/>
          <w:numId w:val="12"/>
        </w:numPr>
        <w:tabs>
          <w:tab w:val="left" w:pos="1440"/>
        </w:tabs>
        <w:spacing w:afterLines="60" w:after="144"/>
        <w:ind w:left="1440"/>
        <w:rPr>
          <w:lang w:val="ru-RU"/>
        </w:rPr>
      </w:pPr>
      <w:r w:rsidRPr="00246CED">
        <w:rPr>
          <w:lang w:val="ru-RU"/>
        </w:rPr>
        <w:t>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w:t>
      </w:r>
      <w:r w:rsidR="00DA40CC" w:rsidRPr="0055028E">
        <w:t> </w:t>
      </w:r>
      <w:r w:rsidRPr="00246CED">
        <w:rPr>
          <w:lang w:val="ru-RU"/>
        </w:rPr>
        <w:t xml:space="preserve">суммой, определенной </w:t>
      </w:r>
      <w:r w:rsidRPr="0055028E">
        <w:t>Microsoft</w:t>
      </w:r>
      <w:r w:rsidRPr="00246CED">
        <w:rPr>
          <w:lang w:val="ru-RU"/>
        </w:rPr>
        <w:t xml:space="preserve">. </w:t>
      </w:r>
    </w:p>
    <w:p w14:paraId="318E1A2E" w14:textId="77777777" w:rsidR="00023FE7" w:rsidRPr="00246CED" w:rsidRDefault="00023FE7" w:rsidP="00F93617">
      <w:pPr>
        <w:numPr>
          <w:ilvl w:val="0"/>
          <w:numId w:val="12"/>
        </w:numPr>
        <w:tabs>
          <w:tab w:val="left" w:pos="1440"/>
        </w:tabs>
        <w:ind w:left="1440"/>
        <w:rPr>
          <w:lang w:val="ru-RU"/>
        </w:rPr>
      </w:pPr>
      <w:r w:rsidRPr="00246CED">
        <w:rPr>
          <w:lang w:val="ru-RU"/>
        </w:rPr>
        <w:t xml:space="preserve">Клиенты должны защитить </w:t>
      </w:r>
      <w:r w:rsidRPr="0055028E">
        <w:t>Microsoft</w:t>
      </w:r>
      <w:r w:rsidRPr="00246CED">
        <w:rPr>
          <w:lang w:val="ru-RU"/>
        </w:rPr>
        <w:t xml:space="preserve"> и аффилированных лиц </w:t>
      </w:r>
      <w:r w:rsidRPr="0055028E">
        <w:t>Microsoft</w:t>
      </w:r>
      <w:r w:rsidRPr="00246CED">
        <w:rPr>
          <w:lang w:val="ru-RU"/>
        </w:rPr>
        <w:t xml:space="preserve"> и возместить убытки, расходы, утрату или ущерб, понесенный </w:t>
      </w:r>
      <w:r w:rsidRPr="0055028E">
        <w:t>Microsoft</w:t>
      </w:r>
      <w:r w:rsidRPr="00246CED">
        <w:rPr>
          <w:lang w:val="ru-RU"/>
        </w:rPr>
        <w:t xml:space="preserve"> или аффилированными лицами </w:t>
      </w:r>
      <w:r w:rsidRPr="0055028E">
        <w:t>Microsoft</w:t>
      </w:r>
      <w:r w:rsidRPr="00246CED">
        <w:rPr>
          <w:lang w:val="ru-RU"/>
        </w:rPr>
        <w:t xml:space="preserve"> в результате несоблюдения клиентом обязательств, предусмотренных настоящим разделом. </w:t>
      </w:r>
    </w:p>
    <w:p w14:paraId="338F2024" w14:textId="77777777" w:rsidR="00023FE7" w:rsidRPr="00246CED" w:rsidRDefault="00023FE7" w:rsidP="00F93617">
      <w:pPr>
        <w:rPr>
          <w:lang w:val="ru-RU"/>
        </w:rPr>
      </w:pPr>
    </w:p>
    <w:p w14:paraId="14D0DF38" w14:textId="77777777" w:rsidR="00023FE7" w:rsidRPr="00246CED" w:rsidRDefault="00023FE7" w:rsidP="002D25C8">
      <w:pPr>
        <w:rPr>
          <w:lang w:val="ru-RU"/>
        </w:rPr>
      </w:pPr>
      <w:r w:rsidRPr="00246CED">
        <w:rPr>
          <w:rFonts w:cs="Tahoma"/>
          <w:szCs w:val="18"/>
          <w:lang w:val="ru-RU"/>
        </w:rPr>
        <w:t>Список соответствующих приложений для настольного компьютера может быть изменен в любое время без уведомления; данный список отличается в зависимости от региона или предложения. Состав доступного программного обеспечения по Программе использования ПО на домашних компьютерах может быть изменен в</w:t>
      </w:r>
      <w:r w:rsidR="00DA40CC" w:rsidRPr="0055028E">
        <w:rPr>
          <w:rFonts w:cs="Tahoma"/>
          <w:szCs w:val="18"/>
        </w:rPr>
        <w:t> </w:t>
      </w:r>
      <w:r w:rsidRPr="00246CED">
        <w:rPr>
          <w:rFonts w:cs="Tahoma"/>
          <w:szCs w:val="18"/>
          <w:lang w:val="ru-RU"/>
        </w:rPr>
        <w:t>любое время без уведомления и отличается в зависимости от региона, предложения, версии и языка.</w:t>
      </w:r>
    </w:p>
    <w:p w14:paraId="2C102E87" w14:textId="77777777" w:rsidR="00023FE7" w:rsidRPr="00246CED" w:rsidRDefault="00023FE7" w:rsidP="002D25C8">
      <w:pPr>
        <w:rPr>
          <w:lang w:val="ru-RU"/>
        </w:rPr>
      </w:pPr>
    </w:p>
    <w:p w14:paraId="03D5B9F4" w14:textId="77777777" w:rsidR="00023FE7" w:rsidRPr="00246CED" w:rsidRDefault="00502827" w:rsidP="00EC05F0">
      <w:pPr>
        <w:keepNext/>
        <w:keepLines/>
        <w:rPr>
          <w:lang w:val="ru-RU"/>
        </w:rPr>
      </w:pPr>
      <w:r w:rsidRPr="00246CED">
        <w:rPr>
          <w:rFonts w:cs="Tahoma"/>
          <w:szCs w:val="18"/>
          <w:lang w:val="ru-RU"/>
        </w:rPr>
        <w:t xml:space="preserve">Представленные ниже продукты в составе </w:t>
      </w:r>
      <w:r w:rsidRPr="0055028E">
        <w:rPr>
          <w:rFonts w:cs="Tahoma"/>
          <w:szCs w:val="18"/>
        </w:rPr>
        <w:t>Microsoft</w:t>
      </w:r>
      <w:r w:rsidRPr="00246CED">
        <w:rPr>
          <w:rFonts w:cs="Tahoma"/>
          <w:szCs w:val="18"/>
          <w:lang w:val="ru-RU"/>
        </w:rPr>
        <w:t xml:space="preserve"> </w:t>
      </w:r>
      <w:r w:rsidRPr="0055028E">
        <w:rPr>
          <w:rFonts w:cs="Tahoma"/>
          <w:szCs w:val="18"/>
        </w:rPr>
        <w:t>Office</w:t>
      </w:r>
      <w:r w:rsidRPr="00246CED">
        <w:rPr>
          <w:rFonts w:cs="Tahoma"/>
          <w:szCs w:val="18"/>
          <w:lang w:val="ru-RU"/>
        </w:rPr>
        <w:t xml:space="preserve"> профессиональный плюс участвуют в Программе использования ПО на домашних компьютерах.</w:t>
      </w:r>
    </w:p>
    <w:p w14:paraId="394B6F00" w14:textId="77777777" w:rsidR="00023FE7" w:rsidRPr="00246CED" w:rsidRDefault="00023FE7" w:rsidP="00EC05F0">
      <w:pPr>
        <w:keepNext/>
        <w:keepLines/>
        <w:rPr>
          <w:lang w:val="ru-RU"/>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2B489D" w14:paraId="69C1BDCF" w14:textId="77777777" w:rsidTr="00BF1889">
        <w:trPr>
          <w:trHeight w:val="60"/>
        </w:trPr>
        <w:tc>
          <w:tcPr>
            <w:tcW w:w="4437" w:type="dxa"/>
            <w:shd w:val="clear" w:color="auto" w:fill="FABF8F"/>
            <w:tcMar>
              <w:top w:w="0" w:type="dxa"/>
              <w:left w:w="108" w:type="dxa"/>
              <w:bottom w:w="0" w:type="dxa"/>
              <w:right w:w="108" w:type="dxa"/>
            </w:tcMar>
            <w:vAlign w:val="center"/>
          </w:tcPr>
          <w:p w14:paraId="1DEE3708" w14:textId="77777777" w:rsidR="00CA6072" w:rsidRPr="00246CED" w:rsidRDefault="00CA6072" w:rsidP="00EC05F0">
            <w:pPr>
              <w:pStyle w:val="appendixtableheadings0"/>
              <w:keepNext/>
              <w:keepLines/>
              <w:rPr>
                <w:lang w:val="ru-RU"/>
              </w:rPr>
            </w:pPr>
            <w:r w:rsidRPr="00246CED">
              <w:rPr>
                <w:rFonts w:ascii="Tahoma" w:hAnsi="Tahoma" w:cs="Tahoma"/>
                <w:color w:val="000000"/>
                <w:sz w:val="20"/>
                <w:szCs w:val="20"/>
                <w:lang w:val="ru-RU"/>
              </w:rPr>
              <w:t xml:space="preserve">Компоненты </w:t>
            </w:r>
            <w:r w:rsidRPr="0055028E">
              <w:rPr>
                <w:rFonts w:ascii="Tahoma" w:hAnsi="Tahoma" w:cs="Tahoma"/>
                <w:color w:val="000000"/>
                <w:sz w:val="20"/>
                <w:szCs w:val="20"/>
              </w:rPr>
              <w:t>Office</w:t>
            </w:r>
            <w:r w:rsidRPr="00246CED">
              <w:rPr>
                <w:rFonts w:ascii="Tahoma" w:hAnsi="Tahoma" w:cs="Tahoma"/>
                <w:color w:val="000000"/>
                <w:sz w:val="20"/>
                <w:szCs w:val="20"/>
                <w:lang w:val="ru-RU"/>
              </w:rPr>
              <w:t xml:space="preserve"> профессиональный плюс, участвующие в Программе использования ПО на домашних</w:t>
            </w:r>
            <w:r w:rsidRPr="0055028E">
              <w:rPr>
                <w:rFonts w:ascii="Tahoma" w:hAnsi="Tahoma" w:cs="Tahoma"/>
                <w:color w:val="000000"/>
                <w:sz w:val="20"/>
                <w:szCs w:val="20"/>
              </w:rPr>
              <w:t> </w:t>
            </w:r>
            <w:r w:rsidRPr="00246CED">
              <w:rPr>
                <w:rFonts w:ascii="Tahoma" w:hAnsi="Tahoma" w:cs="Tahoma"/>
                <w:color w:val="000000"/>
                <w:sz w:val="20"/>
                <w:szCs w:val="20"/>
                <w:lang w:val="ru-RU"/>
              </w:rPr>
              <w:t>компьютерах</w:t>
            </w:r>
          </w:p>
          <w:p w14:paraId="56C1F430" w14:textId="77777777" w:rsidR="00023FE7" w:rsidRPr="00246CED" w:rsidRDefault="00023FE7" w:rsidP="00EC05F0">
            <w:pPr>
              <w:pStyle w:val="appendixtableheadings0"/>
              <w:keepNext/>
              <w:keepLines/>
              <w:rPr>
                <w:rFonts w:ascii="Tahoma" w:hAnsi="Tahoma" w:cs="Tahoma"/>
                <w:color w:val="000000"/>
                <w:sz w:val="20"/>
                <w:szCs w:val="20"/>
                <w:lang w:val="ru-RU"/>
              </w:rPr>
            </w:pPr>
          </w:p>
        </w:tc>
      </w:tr>
      <w:tr w:rsidR="00023FE7" w:rsidRPr="0055028E" w14:paraId="696F5970" w14:textId="77777777" w:rsidTr="00BF1889">
        <w:trPr>
          <w:trHeight w:val="438"/>
        </w:trPr>
        <w:tc>
          <w:tcPr>
            <w:tcW w:w="4437" w:type="dxa"/>
            <w:tcMar>
              <w:top w:w="0" w:type="dxa"/>
              <w:left w:w="108" w:type="dxa"/>
              <w:bottom w:w="0" w:type="dxa"/>
              <w:right w:w="108" w:type="dxa"/>
            </w:tcMar>
            <w:vAlign w:val="center"/>
          </w:tcPr>
          <w:p w14:paraId="489BAF60" w14:textId="77777777" w:rsidR="00CA6072" w:rsidRPr="0055028E" w:rsidRDefault="00CA6072" w:rsidP="00EC05F0">
            <w:pPr>
              <w:pStyle w:val="appendixtabletext0"/>
              <w:keepNext/>
              <w:keepLines/>
            </w:pPr>
            <w:r w:rsidRPr="0055028E">
              <w:rPr>
                <w:rFonts w:ascii="Tahoma" w:hAnsi="Tahoma" w:cs="Tahoma"/>
                <w:color w:val="000000"/>
              </w:rPr>
              <w:t>Word 2013</w:t>
            </w:r>
          </w:p>
          <w:p w14:paraId="17A3D569" w14:textId="77777777" w:rsidR="00CA6072" w:rsidRPr="0055028E" w:rsidRDefault="00CA6072" w:rsidP="00EC05F0">
            <w:pPr>
              <w:pStyle w:val="appendixtabletext0"/>
              <w:keepNext/>
              <w:keepLines/>
            </w:pPr>
            <w:r w:rsidRPr="0055028E">
              <w:rPr>
                <w:rFonts w:ascii="Tahoma" w:hAnsi="Tahoma" w:cs="Tahoma"/>
                <w:color w:val="000000"/>
              </w:rPr>
              <w:t>Excel</w:t>
            </w:r>
            <w:r w:rsidR="0098095F" w:rsidRPr="0055028E">
              <w:rPr>
                <w:rFonts w:ascii="Tahoma" w:hAnsi="Tahoma" w:cs="Tahoma"/>
                <w:color w:val="000000"/>
                <w:vertAlign w:val="superscript"/>
              </w:rPr>
              <w:t>®</w:t>
            </w:r>
            <w:r w:rsidRPr="0055028E">
              <w:rPr>
                <w:rFonts w:ascii="Tahoma" w:hAnsi="Tahoma" w:cs="Tahoma"/>
                <w:color w:val="000000"/>
              </w:rPr>
              <w:t xml:space="preserve"> 2013</w:t>
            </w:r>
          </w:p>
          <w:p w14:paraId="033EE754" w14:textId="77777777" w:rsidR="00CA6072" w:rsidRPr="0055028E" w:rsidRDefault="00CA6072" w:rsidP="00EC05F0">
            <w:pPr>
              <w:pStyle w:val="appendixtabletext0"/>
              <w:keepNext/>
              <w:keepLines/>
            </w:pPr>
            <w:r w:rsidRPr="0055028E">
              <w:rPr>
                <w:rFonts w:ascii="Tahoma" w:hAnsi="Tahoma" w:cs="Tahoma"/>
                <w:color w:val="000000"/>
              </w:rPr>
              <w:t>PowerPoint</w:t>
            </w:r>
            <w:r w:rsidR="0098095F" w:rsidRPr="0055028E">
              <w:rPr>
                <w:rFonts w:ascii="Tahoma" w:hAnsi="Tahoma" w:cs="Tahoma"/>
                <w:color w:val="000000"/>
                <w:vertAlign w:val="superscript"/>
              </w:rPr>
              <w:t>®</w:t>
            </w:r>
            <w:r w:rsidRPr="0055028E">
              <w:rPr>
                <w:rFonts w:ascii="Tahoma" w:hAnsi="Tahoma" w:cs="Tahoma"/>
                <w:color w:val="000000"/>
              </w:rPr>
              <w:t xml:space="preserve"> 2013</w:t>
            </w:r>
          </w:p>
          <w:p w14:paraId="1F3D2E40" w14:textId="77777777" w:rsidR="00CA6072" w:rsidRPr="0055028E" w:rsidRDefault="00CA6072" w:rsidP="00EC05F0">
            <w:pPr>
              <w:pStyle w:val="appendixtabletext0"/>
              <w:keepNext/>
              <w:keepLines/>
            </w:pPr>
            <w:r w:rsidRPr="0055028E">
              <w:rPr>
                <w:rFonts w:ascii="Tahoma" w:hAnsi="Tahoma" w:cs="Tahoma"/>
                <w:color w:val="000000"/>
              </w:rPr>
              <w:t>Outlook</w:t>
            </w:r>
            <w:r w:rsidR="0098095F" w:rsidRPr="0055028E">
              <w:rPr>
                <w:rFonts w:ascii="Tahoma" w:hAnsi="Tahoma" w:cs="Tahoma"/>
                <w:color w:val="000000"/>
                <w:vertAlign w:val="superscript"/>
              </w:rPr>
              <w:t>®</w:t>
            </w:r>
            <w:r w:rsidRPr="0055028E">
              <w:rPr>
                <w:rFonts w:ascii="Tahoma" w:hAnsi="Tahoma" w:cs="Tahoma"/>
                <w:color w:val="000000"/>
              </w:rPr>
              <w:t xml:space="preserve"> 2013</w:t>
            </w:r>
          </w:p>
          <w:p w14:paraId="09241197" w14:textId="77777777" w:rsidR="00CA6072" w:rsidRPr="0055028E" w:rsidRDefault="00CA6072" w:rsidP="00EC05F0">
            <w:pPr>
              <w:pStyle w:val="appendixtabletext0"/>
              <w:keepNext/>
              <w:keepLines/>
            </w:pPr>
            <w:r w:rsidRPr="0055028E">
              <w:rPr>
                <w:rFonts w:ascii="Tahoma" w:hAnsi="Tahoma" w:cs="Tahoma"/>
                <w:color w:val="000000"/>
              </w:rPr>
              <w:t>Publisher 2013</w:t>
            </w:r>
          </w:p>
          <w:p w14:paraId="47C38B26" w14:textId="77777777" w:rsidR="00CA6072" w:rsidRPr="0055028E" w:rsidRDefault="00CA6072" w:rsidP="00EC05F0">
            <w:pPr>
              <w:pStyle w:val="appendixtabletext0"/>
              <w:keepNext/>
              <w:keepLines/>
            </w:pPr>
            <w:r w:rsidRPr="0055028E">
              <w:rPr>
                <w:rFonts w:ascii="Tahoma" w:hAnsi="Tahoma" w:cs="Tahoma"/>
                <w:color w:val="000000"/>
              </w:rPr>
              <w:t>Access</w:t>
            </w:r>
            <w:r w:rsidR="0098095F" w:rsidRPr="0055028E">
              <w:rPr>
                <w:rFonts w:ascii="Tahoma" w:hAnsi="Tahoma" w:cs="Tahoma"/>
                <w:color w:val="000000"/>
                <w:vertAlign w:val="superscript"/>
              </w:rPr>
              <w:t>®</w:t>
            </w:r>
            <w:r w:rsidRPr="0055028E">
              <w:rPr>
                <w:rFonts w:ascii="Tahoma" w:hAnsi="Tahoma" w:cs="Tahoma"/>
                <w:color w:val="000000"/>
              </w:rPr>
              <w:t xml:space="preserve"> 2013</w:t>
            </w:r>
          </w:p>
          <w:p w14:paraId="33BDFA9C" w14:textId="77777777" w:rsidR="00CA6072" w:rsidRPr="0055028E" w:rsidRDefault="00CA6072" w:rsidP="00EC05F0">
            <w:pPr>
              <w:pStyle w:val="appendixtabletext0"/>
              <w:keepNext/>
              <w:keepLines/>
            </w:pPr>
            <w:r w:rsidRPr="0055028E">
              <w:rPr>
                <w:rFonts w:ascii="Tahoma" w:hAnsi="Tahoma" w:cs="Tahoma"/>
                <w:color w:val="000000"/>
              </w:rPr>
              <w:t>OneNote</w:t>
            </w:r>
            <w:r w:rsidR="0098095F" w:rsidRPr="0055028E">
              <w:rPr>
                <w:rFonts w:ascii="Tahoma" w:hAnsi="Tahoma" w:cs="Tahoma"/>
                <w:color w:val="000000"/>
                <w:vertAlign w:val="superscript"/>
              </w:rPr>
              <w:t>®</w:t>
            </w:r>
            <w:r w:rsidRPr="0055028E">
              <w:rPr>
                <w:rFonts w:ascii="Tahoma" w:hAnsi="Tahoma" w:cs="Tahoma"/>
                <w:color w:val="000000"/>
              </w:rPr>
              <w:t xml:space="preserve"> 2013</w:t>
            </w:r>
          </w:p>
          <w:p w14:paraId="1A44094B" w14:textId="77777777" w:rsidR="00CA6072" w:rsidRPr="0055028E" w:rsidRDefault="00CA6072" w:rsidP="00EC05F0">
            <w:pPr>
              <w:pStyle w:val="appendixtabletext0"/>
              <w:keepNext/>
              <w:keepLines/>
            </w:pPr>
            <w:r w:rsidRPr="0055028E">
              <w:rPr>
                <w:rFonts w:ascii="Tahoma" w:hAnsi="Tahoma" w:cs="Tahoma"/>
                <w:color w:val="000000"/>
              </w:rPr>
              <w:t>InfoPath</w:t>
            </w:r>
            <w:r w:rsidR="0098095F" w:rsidRPr="0055028E">
              <w:rPr>
                <w:rFonts w:ascii="Tahoma" w:hAnsi="Tahoma" w:cs="Tahoma"/>
                <w:color w:val="000000"/>
                <w:vertAlign w:val="superscript"/>
              </w:rPr>
              <w:t>®</w:t>
            </w:r>
            <w:r w:rsidRPr="0055028E">
              <w:rPr>
                <w:rFonts w:ascii="Tahoma" w:hAnsi="Tahoma" w:cs="Tahoma"/>
                <w:color w:val="000000"/>
              </w:rPr>
              <w:t xml:space="preserve"> 2013</w:t>
            </w:r>
          </w:p>
          <w:p w14:paraId="3F2534D3" w14:textId="77777777" w:rsidR="00502827" w:rsidRPr="0055028E" w:rsidRDefault="00B9674D" w:rsidP="00EC05F0">
            <w:pPr>
              <w:pStyle w:val="appendixtabletext0"/>
              <w:keepNext/>
              <w:keepLines/>
            </w:pPr>
            <w:r w:rsidRPr="0055028E">
              <w:rPr>
                <w:rFonts w:ascii="Tahoma" w:hAnsi="Tahoma" w:cs="Tahoma"/>
                <w:color w:val="000000"/>
              </w:rPr>
              <w:t>Lync 2013</w:t>
            </w:r>
          </w:p>
          <w:p w14:paraId="11684D6F" w14:textId="77777777" w:rsidR="002D25C8" w:rsidRPr="0055028E" w:rsidRDefault="002D25C8" w:rsidP="00EC05F0">
            <w:pPr>
              <w:pStyle w:val="appendixtabletext0"/>
              <w:keepNext/>
              <w:keepLines/>
              <w:rPr>
                <w:rFonts w:ascii="Tahoma" w:hAnsi="Tahoma" w:cs="Tahoma"/>
                <w:color w:val="000000"/>
              </w:rPr>
            </w:pPr>
          </w:p>
        </w:tc>
      </w:tr>
    </w:tbl>
    <w:p w14:paraId="6FC70DC7" w14:textId="77777777" w:rsidR="001C1727" w:rsidRPr="0055028E" w:rsidRDefault="001C1727" w:rsidP="001C1727"/>
    <w:p w14:paraId="4268814E" w14:textId="77777777" w:rsidR="00023FE7" w:rsidRPr="0055028E" w:rsidRDefault="00023FE7"/>
    <w:p w14:paraId="3E356A79" w14:textId="77777777" w:rsidR="00DA40CC" w:rsidRPr="0055028E" w:rsidRDefault="00DA40CC"/>
    <w:p w14:paraId="22427555" w14:textId="77777777" w:rsidR="00DA40CC" w:rsidRPr="0055028E" w:rsidRDefault="00DA40CC"/>
    <w:p w14:paraId="6A9BFB65" w14:textId="77777777" w:rsidR="00DA40CC" w:rsidRPr="0055028E" w:rsidRDefault="00DA40CC"/>
    <w:p w14:paraId="7D083066" w14:textId="77777777" w:rsidR="00DA40CC" w:rsidRPr="0055028E" w:rsidRDefault="00DA40CC"/>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2B489D" w14:paraId="40D3924F"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3E35A9AC" w14:textId="77777777" w:rsidR="00CA6072" w:rsidRPr="00246CED" w:rsidRDefault="00CA6072" w:rsidP="001B035A">
            <w:pPr>
              <w:pStyle w:val="appendixtableheadings0"/>
              <w:rPr>
                <w:rFonts w:ascii="Tahoma" w:hAnsi="Tahoma" w:cs="Tahoma"/>
                <w:color w:val="000000"/>
                <w:sz w:val="20"/>
                <w:szCs w:val="20"/>
                <w:lang w:val="ru-RU"/>
              </w:rPr>
            </w:pPr>
            <w:r w:rsidRPr="00246CED">
              <w:rPr>
                <w:rFonts w:ascii="Tahoma" w:hAnsi="Tahoma" w:cs="Tahoma"/>
                <w:color w:val="000000"/>
                <w:sz w:val="20"/>
                <w:szCs w:val="20"/>
                <w:lang w:val="ru-RU"/>
              </w:rPr>
              <w:lastRenderedPageBreak/>
              <w:t>Соответствующее приложение для настольного компьютера</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2BBB05A0" w14:textId="77777777" w:rsidR="00CA6072" w:rsidRPr="00246CED" w:rsidRDefault="00CA6072" w:rsidP="00DA40CC">
            <w:pPr>
              <w:pStyle w:val="appendixtableheadings0"/>
              <w:rPr>
                <w:rFonts w:ascii="Tahoma" w:hAnsi="Tahoma" w:cs="Tahoma"/>
                <w:color w:val="000000"/>
                <w:sz w:val="20"/>
                <w:szCs w:val="20"/>
                <w:lang w:val="ru-RU"/>
              </w:rPr>
            </w:pPr>
            <w:r w:rsidRPr="00246CED">
              <w:rPr>
                <w:rFonts w:ascii="Tahoma" w:hAnsi="Tahoma" w:cs="Tahoma"/>
                <w:color w:val="000000"/>
                <w:sz w:val="20"/>
                <w:szCs w:val="20"/>
                <w:lang w:val="ru-RU"/>
              </w:rPr>
              <w:t>Соответствующая лицензия в</w:t>
            </w:r>
            <w:r w:rsidR="00DA40CC" w:rsidRPr="0055028E">
              <w:rPr>
                <w:rFonts w:ascii="Tahoma" w:hAnsi="Tahoma" w:cs="Tahoma"/>
                <w:color w:val="000000"/>
                <w:sz w:val="20"/>
                <w:szCs w:val="20"/>
              </w:rPr>
              <w:t> </w:t>
            </w:r>
            <w:r w:rsidRPr="00246CED">
              <w:rPr>
                <w:rFonts w:ascii="Tahoma" w:hAnsi="Tahoma" w:cs="Tahoma"/>
                <w:color w:val="000000"/>
                <w:sz w:val="20"/>
                <w:szCs w:val="20"/>
                <w:lang w:val="ru-RU"/>
              </w:rPr>
              <w:t xml:space="preserve">рамках </w:t>
            </w:r>
            <w:r w:rsidRPr="00246CED">
              <w:rPr>
                <w:rFonts w:ascii="Tahoma" w:hAnsi="Tahoma" w:cs="Tahoma"/>
                <w:color w:val="000000"/>
                <w:sz w:val="20"/>
                <w:szCs w:val="20"/>
                <w:lang w:val="ru-RU"/>
              </w:rPr>
              <w:br/>
              <w:t>Программы использования ПО на домашних компьютерах</w:t>
            </w:r>
          </w:p>
        </w:tc>
      </w:tr>
      <w:tr w:rsidR="004D700D" w:rsidRPr="00C41DB7" w14:paraId="0375BCD2"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FA0A99C" w14:textId="77777777" w:rsidR="004D700D" w:rsidRPr="00246CED" w:rsidRDefault="004D700D" w:rsidP="001B035A">
            <w:pPr>
              <w:pStyle w:val="appendixtabletext0"/>
              <w:rPr>
                <w:lang w:val="ru-RU"/>
              </w:rPr>
            </w:pPr>
            <w:r w:rsidRPr="0055028E">
              <w:rPr>
                <w:rFonts w:ascii="Tahoma" w:hAnsi="Tahoma" w:cs="Tahoma"/>
                <w:color w:val="000000"/>
              </w:rPr>
              <w:t>Office</w:t>
            </w:r>
            <w:r w:rsidRPr="00246CED">
              <w:rPr>
                <w:rFonts w:ascii="Tahoma" w:hAnsi="Tahoma" w:cs="Tahoma"/>
                <w:color w:val="000000"/>
                <w:lang w:val="ru-RU"/>
              </w:rPr>
              <w:t xml:space="preserve"> стандартный 2010/2013</w:t>
            </w:r>
          </w:p>
          <w:p w14:paraId="21976F09" w14:textId="77777777" w:rsidR="004D700D" w:rsidRPr="00246CED" w:rsidRDefault="004D700D" w:rsidP="001B035A">
            <w:pPr>
              <w:pStyle w:val="appendixtabletext0"/>
              <w:rPr>
                <w:lang w:val="ru-RU"/>
              </w:rPr>
            </w:pPr>
            <w:r w:rsidRPr="0055028E">
              <w:rPr>
                <w:rFonts w:ascii="Tahoma" w:hAnsi="Tahoma" w:cs="Tahoma"/>
                <w:color w:val="000000"/>
              </w:rPr>
              <w:t>Office</w:t>
            </w:r>
            <w:r w:rsidRPr="00246CED">
              <w:rPr>
                <w:rFonts w:ascii="Tahoma" w:hAnsi="Tahoma" w:cs="Tahoma"/>
                <w:color w:val="000000"/>
                <w:lang w:val="ru-RU"/>
              </w:rPr>
              <w:t xml:space="preserve"> профессиональный плюс 2010/2013</w:t>
            </w:r>
          </w:p>
          <w:p w14:paraId="498B69EF" w14:textId="77777777" w:rsidR="004D700D" w:rsidRPr="00246CED" w:rsidRDefault="004D700D" w:rsidP="00DA40CC">
            <w:pPr>
              <w:pStyle w:val="appendixtabletext0"/>
              <w:rPr>
                <w:rFonts w:ascii="Tahoma" w:hAnsi="Tahoma" w:cs="Tahoma"/>
                <w:color w:val="000000"/>
                <w:lang w:val="ru-RU"/>
              </w:rPr>
            </w:pPr>
            <w:r w:rsidRPr="0055028E">
              <w:rPr>
                <w:rFonts w:ascii="Tahoma" w:hAnsi="Tahoma" w:cs="Tahoma"/>
                <w:color w:val="000000"/>
              </w:rPr>
              <w:t>Office</w:t>
            </w:r>
            <w:r w:rsidRPr="00246CED">
              <w:rPr>
                <w:rFonts w:ascii="Tahoma" w:hAnsi="Tahoma" w:cs="Tahoma"/>
                <w:color w:val="000000"/>
                <w:lang w:val="ru-RU"/>
              </w:rPr>
              <w:t xml:space="preserve"> для </w:t>
            </w:r>
            <w:r w:rsidRPr="0055028E">
              <w:rPr>
                <w:rFonts w:ascii="Tahoma" w:hAnsi="Tahoma" w:cs="Tahoma"/>
                <w:color w:val="000000"/>
              </w:rPr>
              <w:t>Mac</w:t>
            </w:r>
            <w:r w:rsidRPr="00246CED">
              <w:rPr>
                <w:rFonts w:ascii="Tahoma" w:hAnsi="Tahoma" w:cs="Tahoma"/>
                <w:color w:val="000000"/>
                <w:lang w:val="ru-RU"/>
              </w:rPr>
              <w:t xml:space="preserve"> 2008/</w:t>
            </w:r>
            <w:r w:rsidRPr="0055028E">
              <w:rPr>
                <w:rFonts w:ascii="Tahoma" w:hAnsi="Tahoma" w:cs="Tahoma"/>
                <w:color w:val="000000"/>
              </w:rPr>
              <w:t>Office</w:t>
            </w:r>
            <w:r w:rsidRPr="00246CED">
              <w:rPr>
                <w:rFonts w:ascii="Tahoma" w:hAnsi="Tahoma" w:cs="Tahoma"/>
                <w:color w:val="000000"/>
                <w:lang w:val="ru-RU"/>
              </w:rPr>
              <w:t xml:space="preserve"> для </w:t>
            </w:r>
            <w:r w:rsidRPr="0055028E">
              <w:rPr>
                <w:rFonts w:ascii="Tahoma" w:hAnsi="Tahoma" w:cs="Tahoma"/>
                <w:color w:val="000000"/>
              </w:rPr>
              <w:t>Mac</w:t>
            </w:r>
            <w:r w:rsidRPr="00246CED">
              <w:rPr>
                <w:rFonts w:ascii="Tahoma" w:hAnsi="Tahoma" w:cs="Tahoma"/>
                <w:color w:val="000000"/>
                <w:lang w:val="ru-RU"/>
              </w:rPr>
              <w:t xml:space="preserve"> стандартный</w:t>
            </w:r>
            <w:r w:rsidR="00DA40CC" w:rsidRPr="0055028E">
              <w:rPr>
                <w:rFonts w:ascii="Tahoma" w:hAnsi="Tahoma" w:cs="Tahoma"/>
                <w:color w:val="000000"/>
              </w:rPr>
              <w:t> </w:t>
            </w:r>
            <w:r w:rsidRPr="00246CED">
              <w:rPr>
                <w:rFonts w:ascii="Tahoma" w:hAnsi="Tahoma" w:cs="Tahoma"/>
                <w:color w:val="000000"/>
                <w:lang w:val="ru-RU"/>
              </w:rPr>
              <w:t>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046BE279" w14:textId="77777777" w:rsidR="004D700D" w:rsidRPr="00246CED" w:rsidRDefault="004D700D" w:rsidP="00735622">
            <w:pPr>
              <w:pStyle w:val="appendixtabletext0"/>
              <w:rPr>
                <w:lang w:val="ru-RU"/>
              </w:rPr>
            </w:pPr>
            <w:r w:rsidRPr="0055028E">
              <w:rPr>
                <w:rFonts w:ascii="Tahoma" w:hAnsi="Tahoma" w:cs="Tahoma"/>
                <w:color w:val="000000"/>
              </w:rPr>
              <w:t>Office</w:t>
            </w:r>
            <w:r w:rsidRPr="00246CED">
              <w:rPr>
                <w:rFonts w:ascii="Tahoma" w:hAnsi="Tahoma" w:cs="Tahoma"/>
                <w:color w:val="000000"/>
                <w:lang w:val="ru-RU"/>
              </w:rPr>
              <w:t xml:space="preserve"> профессиональный </w:t>
            </w:r>
            <w:r w:rsidR="00DA40CC" w:rsidRPr="00246CED">
              <w:rPr>
                <w:rFonts w:ascii="Tahoma" w:hAnsi="Tahoma" w:cs="Tahoma"/>
                <w:color w:val="000000"/>
                <w:lang w:val="ru-RU"/>
              </w:rPr>
              <w:br/>
            </w:r>
            <w:r w:rsidRPr="00246CED">
              <w:rPr>
                <w:rFonts w:ascii="Tahoma" w:hAnsi="Tahoma" w:cs="Tahoma"/>
                <w:color w:val="000000"/>
                <w:lang w:val="ru-RU"/>
              </w:rPr>
              <w:t xml:space="preserve">плюс 2013 </w:t>
            </w:r>
            <w:r w:rsidRPr="0055028E">
              <w:rPr>
                <w:rFonts w:ascii="Tahoma" w:hAnsi="Tahoma" w:cs="Tahoma"/>
                <w:color w:val="000000"/>
              </w:rPr>
              <w:t>HUP</w:t>
            </w:r>
          </w:p>
          <w:p w14:paraId="39DBFDF8" w14:textId="77777777" w:rsidR="004D700D" w:rsidRPr="00246CED" w:rsidRDefault="004D700D" w:rsidP="00735622">
            <w:pPr>
              <w:pStyle w:val="appendixtabletext0"/>
              <w:rPr>
                <w:lang w:val="ru-RU"/>
              </w:rPr>
            </w:pPr>
            <w:r w:rsidRPr="00246CED">
              <w:rPr>
                <w:rFonts w:ascii="Tahoma" w:hAnsi="Tahoma" w:cs="Tahoma"/>
                <w:color w:val="000000"/>
                <w:lang w:val="ru-RU"/>
              </w:rPr>
              <w:t>или</w:t>
            </w:r>
          </w:p>
          <w:p w14:paraId="47AAEDE8" w14:textId="77777777" w:rsidR="004D700D" w:rsidRPr="00246CED" w:rsidRDefault="00E316C2" w:rsidP="00C37E9D">
            <w:pPr>
              <w:pStyle w:val="appendixtabletext0"/>
              <w:rPr>
                <w:rFonts w:ascii="Tahoma" w:hAnsi="Tahoma" w:cs="Tahoma"/>
                <w:color w:val="000000"/>
                <w:lang w:val="ru-RU"/>
              </w:rPr>
            </w:pPr>
            <w:r w:rsidRPr="0055028E">
              <w:rPr>
                <w:rFonts w:ascii="Tahoma" w:hAnsi="Tahoma" w:cs="Tahoma"/>
                <w:color w:val="000000"/>
              </w:rPr>
              <w:t>Office</w:t>
            </w:r>
            <w:r w:rsidRPr="00246CED">
              <w:rPr>
                <w:rFonts w:ascii="Tahoma" w:hAnsi="Tahoma" w:cs="Tahoma"/>
                <w:color w:val="000000"/>
                <w:lang w:val="ru-RU"/>
              </w:rPr>
              <w:t xml:space="preserve"> для </w:t>
            </w:r>
            <w:r w:rsidRPr="0055028E">
              <w:rPr>
                <w:rFonts w:ascii="Tahoma" w:hAnsi="Tahoma" w:cs="Tahoma"/>
                <w:color w:val="000000"/>
              </w:rPr>
              <w:t>Mac</w:t>
            </w:r>
            <w:r w:rsidRPr="00246CED">
              <w:rPr>
                <w:rFonts w:ascii="Tahoma" w:hAnsi="Tahoma" w:cs="Tahoma"/>
                <w:color w:val="000000"/>
                <w:lang w:val="ru-RU"/>
              </w:rPr>
              <w:t xml:space="preserve"> </w:t>
            </w:r>
            <w:r w:rsidRPr="0055028E">
              <w:rPr>
                <w:rFonts w:ascii="Tahoma" w:hAnsi="Tahoma" w:cs="Tahoma"/>
                <w:color w:val="000000"/>
              </w:rPr>
              <w:t>Home</w:t>
            </w:r>
            <w:r w:rsidRPr="00246CED">
              <w:rPr>
                <w:rFonts w:ascii="Tahoma" w:hAnsi="Tahoma" w:cs="Tahoma"/>
                <w:color w:val="000000"/>
                <w:lang w:val="ru-RU"/>
              </w:rPr>
              <w:t xml:space="preserve"> &amp; </w:t>
            </w:r>
            <w:r w:rsidR="00DA40CC" w:rsidRPr="00246CED">
              <w:rPr>
                <w:rFonts w:ascii="Tahoma" w:hAnsi="Tahoma" w:cs="Tahoma"/>
                <w:color w:val="000000"/>
                <w:lang w:val="ru-RU"/>
              </w:rPr>
              <w:br/>
            </w:r>
            <w:r w:rsidRPr="0055028E">
              <w:rPr>
                <w:rFonts w:ascii="Tahoma" w:hAnsi="Tahoma" w:cs="Tahoma"/>
                <w:color w:val="000000"/>
              </w:rPr>
              <w:t>Business</w:t>
            </w:r>
            <w:r w:rsidRPr="00246CED">
              <w:rPr>
                <w:rFonts w:ascii="Tahoma" w:hAnsi="Tahoma" w:cs="Tahoma"/>
                <w:color w:val="000000"/>
                <w:lang w:val="ru-RU"/>
              </w:rPr>
              <w:t xml:space="preserve"> 2011 </w:t>
            </w:r>
            <w:r w:rsidRPr="0055028E">
              <w:rPr>
                <w:rFonts w:ascii="Tahoma" w:hAnsi="Tahoma" w:cs="Tahoma"/>
                <w:color w:val="000000"/>
              </w:rPr>
              <w:t>HUP</w:t>
            </w:r>
          </w:p>
        </w:tc>
      </w:tr>
      <w:tr w:rsidR="004D700D" w:rsidRPr="0055028E" w14:paraId="00EAC7CB"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6D9681B" w14:textId="77777777" w:rsidR="004D700D" w:rsidRPr="0055028E" w:rsidRDefault="004D700D" w:rsidP="001B035A">
            <w:pPr>
              <w:pStyle w:val="appendixtabletext0"/>
            </w:pPr>
            <w:r w:rsidRPr="0055028E">
              <w:rPr>
                <w:rFonts w:ascii="Tahoma" w:hAnsi="Tahoma" w:cs="Tahoma"/>
                <w:color w:val="000000"/>
              </w:rPr>
              <w:t>Access 2010/2013</w:t>
            </w:r>
          </w:p>
          <w:p w14:paraId="6D7BA6E7" w14:textId="77777777" w:rsidR="004D700D" w:rsidRPr="0055028E" w:rsidRDefault="004D700D" w:rsidP="001B035A">
            <w:pPr>
              <w:pStyle w:val="appendixtabletext0"/>
            </w:pPr>
            <w:r w:rsidRPr="0055028E">
              <w:rPr>
                <w:rFonts w:ascii="Tahoma" w:hAnsi="Tahoma" w:cs="Tahoma"/>
                <w:color w:val="000000"/>
              </w:rPr>
              <w:t>Excel 2010/2013</w:t>
            </w:r>
          </w:p>
          <w:p w14:paraId="3BBED69E" w14:textId="77777777" w:rsidR="004D700D" w:rsidRPr="0055028E" w:rsidRDefault="004D700D" w:rsidP="001B035A">
            <w:pPr>
              <w:pStyle w:val="appendixtabletext0"/>
            </w:pPr>
            <w:r w:rsidRPr="0055028E">
              <w:rPr>
                <w:rFonts w:ascii="Tahoma" w:hAnsi="Tahoma" w:cs="Tahoma"/>
                <w:color w:val="000000"/>
              </w:rPr>
              <w:t>PowerPoint 2010/2013</w:t>
            </w:r>
          </w:p>
          <w:p w14:paraId="233C380D" w14:textId="77777777" w:rsidR="004D700D" w:rsidRPr="0055028E" w:rsidRDefault="004D700D" w:rsidP="001B035A">
            <w:pPr>
              <w:pStyle w:val="appendixtabletext0"/>
            </w:pPr>
            <w:r w:rsidRPr="0055028E">
              <w:rPr>
                <w:rFonts w:ascii="Tahoma" w:hAnsi="Tahoma" w:cs="Tahoma"/>
                <w:color w:val="000000"/>
              </w:rPr>
              <w:t>InfoPath 2010/2013</w:t>
            </w:r>
          </w:p>
          <w:p w14:paraId="583F1D98" w14:textId="77777777" w:rsidR="004D700D" w:rsidRPr="0055028E" w:rsidRDefault="004D700D" w:rsidP="001B035A">
            <w:pPr>
              <w:pStyle w:val="appendixtabletext0"/>
            </w:pPr>
            <w:r w:rsidRPr="0055028E">
              <w:rPr>
                <w:rFonts w:ascii="Tahoma" w:hAnsi="Tahoma" w:cs="Tahoma"/>
                <w:color w:val="000000"/>
              </w:rPr>
              <w:t>OneNote 2010/2013</w:t>
            </w:r>
          </w:p>
          <w:p w14:paraId="085F2604" w14:textId="77777777" w:rsidR="004D700D" w:rsidRPr="0055028E" w:rsidRDefault="004D700D" w:rsidP="001B035A">
            <w:pPr>
              <w:pStyle w:val="appendixtabletext0"/>
            </w:pPr>
            <w:r w:rsidRPr="0055028E">
              <w:rPr>
                <w:rFonts w:ascii="Tahoma" w:hAnsi="Tahoma" w:cs="Tahoma"/>
                <w:color w:val="000000"/>
              </w:rPr>
              <w:t>Outlook 2010/2013</w:t>
            </w:r>
          </w:p>
          <w:p w14:paraId="45421A1B" w14:textId="77777777" w:rsidR="004D700D" w:rsidRPr="0055028E" w:rsidRDefault="004D700D" w:rsidP="001B035A">
            <w:pPr>
              <w:pStyle w:val="appendixtabletext0"/>
            </w:pPr>
            <w:r w:rsidRPr="0055028E">
              <w:rPr>
                <w:rFonts w:ascii="Tahoma" w:hAnsi="Tahoma" w:cs="Tahoma"/>
                <w:color w:val="000000"/>
              </w:rPr>
              <w:t>Publisher 2010/2013</w:t>
            </w:r>
          </w:p>
          <w:p w14:paraId="13F04F8F" w14:textId="77777777" w:rsidR="004D700D" w:rsidRPr="0055028E" w:rsidRDefault="004D700D" w:rsidP="00737AED">
            <w:pPr>
              <w:pStyle w:val="appendixtabletext0"/>
            </w:pPr>
            <w:r w:rsidRPr="0055028E">
              <w:rPr>
                <w:rFonts w:ascii="Tahoma" w:hAnsi="Tahoma" w:cs="Tahoma"/>
                <w:color w:val="000000"/>
              </w:rPr>
              <w:t>Word 2010/2013</w:t>
            </w:r>
          </w:p>
          <w:p w14:paraId="0528DAF3" w14:textId="77777777" w:rsidR="00737AED" w:rsidRPr="0055028E"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0B644006" w14:textId="77777777" w:rsidR="004D700D" w:rsidRPr="0055028E" w:rsidRDefault="004D700D" w:rsidP="00735622">
            <w:pPr>
              <w:pStyle w:val="appendixtabletext0"/>
            </w:pPr>
            <w:r w:rsidRPr="0055028E">
              <w:rPr>
                <w:rFonts w:ascii="Tahoma" w:hAnsi="Tahoma" w:cs="Tahoma"/>
                <w:color w:val="000000"/>
              </w:rPr>
              <w:t xml:space="preserve">Office профессиональный </w:t>
            </w:r>
            <w:r w:rsidR="00DA40CC" w:rsidRPr="0055028E">
              <w:rPr>
                <w:rFonts w:ascii="Tahoma" w:hAnsi="Tahoma" w:cs="Tahoma"/>
                <w:color w:val="000000"/>
              </w:rPr>
              <w:br/>
            </w:r>
            <w:r w:rsidRPr="0055028E">
              <w:rPr>
                <w:rFonts w:ascii="Tahoma" w:hAnsi="Tahoma" w:cs="Tahoma"/>
                <w:color w:val="000000"/>
              </w:rPr>
              <w:t>плюс 2013 HUP</w:t>
            </w:r>
          </w:p>
          <w:p w14:paraId="1FF8CBF2" w14:textId="77777777" w:rsidR="004D700D" w:rsidRPr="0055028E" w:rsidRDefault="004D700D" w:rsidP="00735622">
            <w:pPr>
              <w:pStyle w:val="appendixtabletext0"/>
            </w:pPr>
            <w:r w:rsidRPr="0055028E">
              <w:rPr>
                <w:rFonts w:ascii="Tahoma" w:hAnsi="Tahoma" w:cs="Tahoma"/>
                <w:color w:val="000000"/>
              </w:rPr>
              <w:t>или</w:t>
            </w:r>
          </w:p>
          <w:p w14:paraId="26B4CB5F" w14:textId="77777777" w:rsidR="004D700D" w:rsidRPr="0055028E" w:rsidRDefault="00E316C2" w:rsidP="00C37E9D">
            <w:pPr>
              <w:pStyle w:val="appendixtabletext0"/>
              <w:rPr>
                <w:rFonts w:ascii="Tahoma" w:hAnsi="Tahoma" w:cs="Tahoma"/>
                <w:color w:val="000000"/>
              </w:rPr>
            </w:pPr>
            <w:r w:rsidRPr="0055028E">
              <w:rPr>
                <w:rFonts w:ascii="Tahoma" w:hAnsi="Tahoma" w:cs="Tahoma"/>
                <w:color w:val="000000"/>
              </w:rPr>
              <w:t xml:space="preserve">Office для Mac Home &amp; </w:t>
            </w:r>
            <w:r w:rsidR="00DA40CC" w:rsidRPr="0055028E">
              <w:rPr>
                <w:rFonts w:ascii="Tahoma" w:hAnsi="Tahoma" w:cs="Tahoma"/>
                <w:color w:val="000000"/>
              </w:rPr>
              <w:br/>
            </w:r>
            <w:r w:rsidRPr="0055028E">
              <w:rPr>
                <w:rFonts w:ascii="Tahoma" w:hAnsi="Tahoma" w:cs="Tahoma"/>
                <w:color w:val="000000"/>
              </w:rPr>
              <w:t>Business 2011 HUP</w:t>
            </w:r>
          </w:p>
        </w:tc>
      </w:tr>
      <w:tr w:rsidR="00CA6072" w:rsidRPr="0055028E" w14:paraId="12CD1141"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9FF66C6" w14:textId="77777777" w:rsidR="00CA6072" w:rsidRPr="0055028E" w:rsidRDefault="00CA6072" w:rsidP="001B035A">
            <w:pPr>
              <w:pStyle w:val="appendixtabletext0"/>
            </w:pPr>
            <w:r w:rsidRPr="0055028E">
              <w:rPr>
                <w:rFonts w:ascii="Tahoma" w:hAnsi="Tahoma" w:cs="Tahoma"/>
                <w:color w:val="000000"/>
              </w:rPr>
              <w:t>Visio стандартный 2010/2013</w:t>
            </w:r>
          </w:p>
          <w:p w14:paraId="6616A454" w14:textId="77777777" w:rsidR="00502827" w:rsidRPr="0055028E" w:rsidRDefault="00CA6072" w:rsidP="00502827">
            <w:pPr>
              <w:pStyle w:val="appendixtabletext0"/>
            </w:pPr>
            <w:r w:rsidRPr="0055028E">
              <w:rPr>
                <w:rFonts w:ascii="Tahoma" w:hAnsi="Tahoma" w:cs="Tahoma"/>
                <w:color w:val="000000"/>
              </w:rPr>
              <w:t>Visio профессиональный 2010/2013</w:t>
            </w:r>
            <w:r w:rsidRPr="0055028E">
              <w:rPr>
                <w:rFonts w:ascii="Tahoma" w:hAnsi="Tahoma" w:cs="Tahoma"/>
                <w:strike/>
                <w:color w:val="000000"/>
              </w:rPr>
              <w:t xml:space="preserve"> </w:t>
            </w:r>
          </w:p>
          <w:p w14:paraId="0DAB0D20" w14:textId="77777777" w:rsidR="00502827" w:rsidRPr="0055028E"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6233999" w14:textId="77777777" w:rsidR="00CA6072" w:rsidRPr="0055028E" w:rsidRDefault="00CA6072" w:rsidP="001B035A">
            <w:pPr>
              <w:pStyle w:val="appendixtabletext0"/>
            </w:pPr>
            <w:r w:rsidRPr="0055028E">
              <w:rPr>
                <w:rFonts w:ascii="Tahoma" w:hAnsi="Tahoma" w:cs="Tahoma"/>
                <w:color w:val="000000"/>
              </w:rPr>
              <w:t>Visio Professional 2013 HUP</w:t>
            </w:r>
          </w:p>
          <w:p w14:paraId="40658C88" w14:textId="77777777" w:rsidR="00CA6072" w:rsidRPr="0055028E" w:rsidRDefault="00CA6072" w:rsidP="001B035A">
            <w:pPr>
              <w:pStyle w:val="appendixtabletext0"/>
              <w:rPr>
                <w:rFonts w:ascii="Tahoma" w:hAnsi="Tahoma" w:cs="Tahoma"/>
                <w:color w:val="000000"/>
              </w:rPr>
            </w:pPr>
          </w:p>
        </w:tc>
      </w:tr>
      <w:tr w:rsidR="00CA6072" w:rsidRPr="0055028E" w14:paraId="75FC710A"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01BA7E7" w14:textId="77777777" w:rsidR="00CA6072" w:rsidRPr="0055028E" w:rsidRDefault="00CA6072" w:rsidP="001B035A">
            <w:pPr>
              <w:pStyle w:val="appendixtabletext0"/>
            </w:pPr>
            <w:r w:rsidRPr="0055028E">
              <w:rPr>
                <w:rFonts w:ascii="Tahoma" w:hAnsi="Tahoma" w:cs="Tahoma"/>
                <w:color w:val="000000"/>
              </w:rPr>
              <w:t>Project стандартный 2010/2013</w:t>
            </w:r>
          </w:p>
          <w:p w14:paraId="20053917" w14:textId="77777777" w:rsidR="00CA6072" w:rsidRPr="0055028E" w:rsidRDefault="00CA6072" w:rsidP="001E3357">
            <w:pPr>
              <w:pStyle w:val="appendixtabletext0"/>
            </w:pPr>
            <w:r w:rsidRPr="0055028E">
              <w:rPr>
                <w:rFonts w:ascii="Tahoma" w:hAnsi="Tahoma" w:cs="Tahoma"/>
                <w:color w:val="000000"/>
              </w:rPr>
              <w:t>Project профессиональный 2010/2013</w:t>
            </w:r>
          </w:p>
          <w:p w14:paraId="036BD79D" w14:textId="77777777" w:rsidR="00737AED" w:rsidRPr="0055028E"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B3B549C" w14:textId="77777777" w:rsidR="00CA6072" w:rsidRPr="0055028E" w:rsidRDefault="00CA6072" w:rsidP="001B035A">
            <w:pPr>
              <w:pStyle w:val="appendixtabletext0"/>
            </w:pPr>
            <w:r w:rsidRPr="0055028E">
              <w:rPr>
                <w:rFonts w:ascii="Tahoma" w:hAnsi="Tahoma" w:cs="Tahoma"/>
                <w:color w:val="000000"/>
              </w:rPr>
              <w:t>Project Standard 2013 HUP</w:t>
            </w:r>
          </w:p>
          <w:p w14:paraId="0E29D5D1" w14:textId="77777777" w:rsidR="00CA6072" w:rsidRPr="0055028E" w:rsidRDefault="00CA6072" w:rsidP="001B035A">
            <w:pPr>
              <w:pStyle w:val="appendixtabletext0"/>
              <w:rPr>
                <w:rFonts w:ascii="Tahoma" w:hAnsi="Tahoma" w:cs="Tahoma"/>
                <w:color w:val="000000"/>
              </w:rPr>
            </w:pPr>
          </w:p>
        </w:tc>
      </w:tr>
    </w:tbl>
    <w:p w14:paraId="70897CB9" w14:textId="77777777" w:rsidR="00023FE7" w:rsidRPr="00246CED" w:rsidRDefault="00023FE7">
      <w:pPr>
        <w:pStyle w:val="AppendixBodyText"/>
        <w:ind w:left="630"/>
        <w:rPr>
          <w:lang w:val="ru-RU"/>
        </w:rPr>
      </w:pPr>
      <w:r w:rsidRPr="00AE3969">
        <w:rPr>
          <w:rFonts w:ascii="Tahoma" w:hAnsi="Tahoma" w:cs="Tahoma"/>
          <w:bCs/>
          <w:i/>
          <w:sz w:val="16"/>
          <w:szCs w:val="16"/>
          <w:lang w:val="ru-RU"/>
        </w:rPr>
        <w:t>*</w:t>
      </w:r>
      <w:r w:rsidR="00DA40CC" w:rsidRPr="00AE3969">
        <w:rPr>
          <w:rFonts w:ascii="Tahoma" w:hAnsi="Tahoma" w:cs="Tahoma"/>
          <w:bCs/>
          <w:i/>
          <w:sz w:val="16"/>
          <w:szCs w:val="16"/>
          <w:lang w:val="ru-RU"/>
        </w:rPr>
        <w:t xml:space="preserve"> </w:t>
      </w:r>
      <w:r w:rsidRPr="00246CED">
        <w:rPr>
          <w:rFonts w:ascii="Tahoma" w:hAnsi="Tahoma" w:cs="Tahoma"/>
          <w:i/>
          <w:sz w:val="16"/>
          <w:szCs w:val="16"/>
          <w:lang w:val="ru-RU"/>
        </w:rPr>
        <w:t xml:space="preserve">Состав доступного программного обеспечения в рамках Программы использования ПО на домашних компьютерах отличается в зависимости от региона, предложения и языка. </w:t>
      </w:r>
    </w:p>
    <w:p w14:paraId="6582BB38" w14:textId="77777777" w:rsidR="00023FE7" w:rsidRPr="00246CED" w:rsidRDefault="00023FE7">
      <w:pPr>
        <w:pStyle w:val="AppendixBodyText"/>
        <w:ind w:left="630"/>
        <w:rPr>
          <w:spacing w:val="-2"/>
          <w:lang w:val="ru-RU"/>
        </w:rPr>
      </w:pPr>
      <w:r w:rsidRPr="00246CED">
        <w:rPr>
          <w:rFonts w:ascii="Tahoma" w:hAnsi="Tahoma" w:cs="Tahoma"/>
          <w:i/>
          <w:spacing w:val="-2"/>
          <w:sz w:val="16"/>
          <w:szCs w:val="16"/>
          <w:lang w:val="ru-RU"/>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26" w:history="1">
        <w:r w:rsidRPr="0055028E">
          <w:rPr>
            <w:rStyle w:val="Hyperlink"/>
            <w:rFonts w:ascii="Tahoma" w:hAnsi="Tahoma" w:cs="Tahoma"/>
            <w:i/>
            <w:spacing w:val="-2"/>
            <w:sz w:val="16"/>
            <w:szCs w:val="16"/>
          </w:rPr>
          <w:t>http</w:t>
        </w:r>
        <w:r w:rsidRPr="00246CED">
          <w:rPr>
            <w:rStyle w:val="Hyperlink"/>
            <w:rFonts w:ascii="Tahoma" w:hAnsi="Tahoma" w:cs="Tahoma"/>
            <w:i/>
            <w:spacing w:val="-2"/>
            <w:sz w:val="16"/>
            <w:szCs w:val="16"/>
            <w:lang w:val="ru-RU"/>
          </w:rPr>
          <w:t>://</w:t>
        </w:r>
        <w:r w:rsidRPr="0055028E">
          <w:rPr>
            <w:rStyle w:val="Hyperlink"/>
            <w:rFonts w:ascii="Tahoma" w:hAnsi="Tahoma" w:cs="Tahoma"/>
            <w:i/>
            <w:spacing w:val="-2"/>
            <w:sz w:val="16"/>
            <w:szCs w:val="16"/>
          </w:rPr>
          <w:t>www</w:t>
        </w:r>
        <w:r w:rsidRPr="00246CED">
          <w:rPr>
            <w:rStyle w:val="Hyperlink"/>
            <w:rFonts w:ascii="Tahoma" w:hAnsi="Tahoma" w:cs="Tahoma"/>
            <w:i/>
            <w:spacing w:val="-2"/>
            <w:sz w:val="16"/>
            <w:szCs w:val="16"/>
            <w:lang w:val="ru-RU"/>
          </w:rPr>
          <w:t>.</w:t>
        </w:r>
        <w:r w:rsidRPr="0055028E">
          <w:rPr>
            <w:rStyle w:val="Hyperlink"/>
            <w:rFonts w:ascii="Tahoma" w:hAnsi="Tahoma" w:cs="Tahoma"/>
            <w:i/>
            <w:spacing w:val="-2"/>
            <w:sz w:val="16"/>
            <w:szCs w:val="16"/>
          </w:rPr>
          <w:t>microsoft</w:t>
        </w:r>
        <w:r w:rsidRPr="00246CED">
          <w:rPr>
            <w:rStyle w:val="Hyperlink"/>
            <w:rFonts w:ascii="Tahoma" w:hAnsi="Tahoma" w:cs="Tahoma"/>
            <w:i/>
            <w:spacing w:val="-2"/>
            <w:sz w:val="16"/>
            <w:szCs w:val="16"/>
            <w:lang w:val="ru-RU"/>
          </w:rPr>
          <w:t>.</w:t>
        </w:r>
        <w:r w:rsidRPr="0055028E">
          <w:rPr>
            <w:rStyle w:val="Hyperlink"/>
            <w:rFonts w:ascii="Tahoma" w:hAnsi="Tahoma" w:cs="Tahoma"/>
            <w:i/>
            <w:spacing w:val="-2"/>
            <w:sz w:val="16"/>
            <w:szCs w:val="16"/>
          </w:rPr>
          <w:t>com</w:t>
        </w:r>
        <w:r w:rsidRPr="00246CED">
          <w:rPr>
            <w:rStyle w:val="Hyperlink"/>
            <w:rFonts w:ascii="Tahoma" w:hAnsi="Tahoma" w:cs="Tahoma"/>
            <w:i/>
            <w:spacing w:val="-2"/>
            <w:sz w:val="16"/>
            <w:szCs w:val="16"/>
            <w:lang w:val="ru-RU"/>
          </w:rPr>
          <w:t>/</w:t>
        </w:r>
        <w:r w:rsidRPr="0055028E">
          <w:rPr>
            <w:rStyle w:val="Hyperlink"/>
            <w:rFonts w:ascii="Tahoma" w:hAnsi="Tahoma" w:cs="Tahoma"/>
            <w:i/>
            <w:spacing w:val="-2"/>
            <w:sz w:val="16"/>
            <w:szCs w:val="16"/>
          </w:rPr>
          <w:t>licensing</w:t>
        </w:r>
      </w:hyperlink>
      <w:r w:rsidRPr="00246CED">
        <w:rPr>
          <w:rFonts w:ascii="Tahoma" w:hAnsi="Tahoma" w:cs="Tahoma"/>
          <w:i/>
          <w:spacing w:val="-2"/>
          <w:sz w:val="16"/>
          <w:szCs w:val="16"/>
          <w:lang w:val="ru-RU"/>
        </w:rPr>
        <w:t>.</w:t>
      </w:r>
    </w:p>
    <w:p w14:paraId="6355307A" w14:textId="77777777" w:rsidR="00023FE7" w:rsidRPr="00246CED" w:rsidRDefault="00023FE7">
      <w:pPr>
        <w:pStyle w:val="AppendixBodyText"/>
        <w:ind w:left="630"/>
        <w:rPr>
          <w:lang w:val="ru-RU"/>
        </w:rPr>
      </w:pPr>
      <w:r w:rsidRPr="00246CED">
        <w:rPr>
          <w:rFonts w:ascii="Tahoma" w:hAnsi="Tahoma" w:cs="Tahoma"/>
          <w:i/>
          <w:sz w:val="16"/>
          <w:szCs w:val="16"/>
          <w:lang w:val="ru-RU"/>
        </w:rPr>
        <w:t xml:space="preserve">** Примечание для клиентов по Соглашению </w:t>
      </w:r>
      <w:r w:rsidRPr="0055028E">
        <w:rPr>
          <w:rFonts w:ascii="Tahoma" w:hAnsi="Tahoma" w:cs="Tahoma"/>
          <w:i/>
          <w:sz w:val="16"/>
          <w:szCs w:val="16"/>
        </w:rPr>
        <w:t>Campus</w:t>
      </w:r>
      <w:r w:rsidRPr="00246CED">
        <w:rPr>
          <w:rFonts w:ascii="Tahoma" w:hAnsi="Tahoma" w:cs="Tahoma"/>
          <w:i/>
          <w:sz w:val="16"/>
          <w:szCs w:val="16"/>
          <w:lang w:val="ru-RU"/>
        </w:rPr>
        <w:t xml:space="preserve">, </w:t>
      </w:r>
      <w:r w:rsidRPr="0055028E">
        <w:rPr>
          <w:rFonts w:ascii="Tahoma" w:hAnsi="Tahoma" w:cs="Tahoma"/>
          <w:i/>
          <w:sz w:val="16"/>
          <w:szCs w:val="16"/>
        </w:rPr>
        <w:t>School</w:t>
      </w:r>
      <w:r w:rsidRPr="00246CED">
        <w:rPr>
          <w:rFonts w:ascii="Tahoma" w:hAnsi="Tahoma" w:cs="Tahoma"/>
          <w:i/>
          <w:sz w:val="16"/>
          <w:szCs w:val="16"/>
          <w:lang w:val="ru-RU"/>
        </w:rPr>
        <w:t xml:space="preserve"> и лицензии </w:t>
      </w:r>
      <w:r w:rsidRPr="0055028E">
        <w:rPr>
          <w:rFonts w:ascii="Tahoma" w:hAnsi="Tahoma" w:cs="Tahoma"/>
          <w:i/>
          <w:sz w:val="16"/>
          <w:szCs w:val="16"/>
        </w:rPr>
        <w:t>Open</w:t>
      </w:r>
      <w:r w:rsidRPr="00246CED">
        <w:rPr>
          <w:rFonts w:ascii="Tahoma" w:hAnsi="Tahoma" w:cs="Tahoma"/>
          <w:i/>
          <w:sz w:val="16"/>
          <w:szCs w:val="16"/>
          <w:lang w:val="ru-RU"/>
        </w:rPr>
        <w:t xml:space="preserve"> </w:t>
      </w:r>
      <w:r w:rsidRPr="0055028E">
        <w:rPr>
          <w:rFonts w:ascii="Tahoma" w:hAnsi="Tahoma" w:cs="Tahoma"/>
          <w:i/>
          <w:sz w:val="16"/>
          <w:szCs w:val="16"/>
        </w:rPr>
        <w:t>Value</w:t>
      </w:r>
      <w:r w:rsidRPr="00246CED">
        <w:rPr>
          <w:rFonts w:ascii="Tahoma" w:hAnsi="Tahoma" w:cs="Tahoma"/>
          <w:i/>
          <w:sz w:val="16"/>
          <w:szCs w:val="16"/>
          <w:lang w:val="ru-RU"/>
        </w:rPr>
        <w:t xml:space="preserve"> </w:t>
      </w:r>
      <w:r w:rsidRPr="0055028E">
        <w:rPr>
          <w:rFonts w:ascii="Tahoma" w:hAnsi="Tahoma" w:cs="Tahoma"/>
          <w:i/>
          <w:sz w:val="16"/>
          <w:szCs w:val="16"/>
        </w:rPr>
        <w:t>Subscription</w:t>
      </w:r>
      <w:r w:rsidRPr="00246CED">
        <w:rPr>
          <w:rFonts w:ascii="Tahoma" w:hAnsi="Tahoma" w:cs="Tahoma"/>
          <w:i/>
          <w:sz w:val="16"/>
          <w:szCs w:val="16"/>
          <w:lang w:val="ru-RU"/>
        </w:rPr>
        <w:t>-</w:t>
      </w:r>
      <w:r w:rsidRPr="0055028E">
        <w:rPr>
          <w:rFonts w:ascii="Tahoma" w:hAnsi="Tahoma" w:cs="Tahoma"/>
          <w:i/>
          <w:sz w:val="16"/>
          <w:szCs w:val="16"/>
        </w:rPr>
        <w:t>Education</w:t>
      </w:r>
      <w:r w:rsidRPr="00246CED">
        <w:rPr>
          <w:rFonts w:ascii="Tahoma" w:hAnsi="Tahoma" w:cs="Tahoma"/>
          <w:i/>
          <w:sz w:val="16"/>
          <w:szCs w:val="16"/>
          <w:lang w:val="ru-RU"/>
        </w:rPr>
        <w:t xml:space="preserve"> </w:t>
      </w:r>
      <w:r w:rsidRPr="0055028E">
        <w:rPr>
          <w:rFonts w:ascii="Tahoma" w:hAnsi="Tahoma" w:cs="Tahoma"/>
          <w:i/>
          <w:sz w:val="16"/>
          <w:szCs w:val="16"/>
        </w:rPr>
        <w:t>Solutions</w:t>
      </w:r>
      <w:r w:rsidRPr="00246CED">
        <w:rPr>
          <w:rFonts w:ascii="Tahoma" w:hAnsi="Tahoma" w:cs="Tahoma"/>
          <w:i/>
          <w:sz w:val="16"/>
          <w:szCs w:val="16"/>
          <w:lang w:val="ru-RU"/>
        </w:rPr>
        <w:t xml:space="preserve">: дополнительные правила, применимые к отдельным программам, см. в Соглашении </w:t>
      </w:r>
      <w:r w:rsidRPr="0055028E">
        <w:rPr>
          <w:rFonts w:ascii="Tahoma" w:hAnsi="Tahoma" w:cs="Tahoma"/>
          <w:i/>
          <w:sz w:val="16"/>
          <w:szCs w:val="16"/>
        </w:rPr>
        <w:t>CASA</w:t>
      </w:r>
      <w:r w:rsidRPr="00246CED">
        <w:rPr>
          <w:rFonts w:ascii="Tahoma" w:hAnsi="Tahoma" w:cs="Tahoma"/>
          <w:i/>
          <w:sz w:val="16"/>
          <w:szCs w:val="16"/>
          <w:lang w:val="ru-RU"/>
        </w:rPr>
        <w:t xml:space="preserve"> (версии 3.5 и в последующих версиях) или Соглашении </w:t>
      </w:r>
      <w:r w:rsidRPr="0055028E">
        <w:rPr>
          <w:rFonts w:ascii="Tahoma" w:hAnsi="Tahoma" w:cs="Tahoma"/>
          <w:i/>
          <w:sz w:val="16"/>
          <w:szCs w:val="16"/>
        </w:rPr>
        <w:t>OVS</w:t>
      </w:r>
      <w:r w:rsidRPr="00246CED">
        <w:rPr>
          <w:rFonts w:ascii="Tahoma" w:hAnsi="Tahoma" w:cs="Tahoma"/>
          <w:i/>
          <w:sz w:val="16"/>
          <w:szCs w:val="16"/>
          <w:lang w:val="ru-RU"/>
        </w:rPr>
        <w:t>-</w:t>
      </w:r>
      <w:r w:rsidRPr="0055028E">
        <w:rPr>
          <w:rFonts w:ascii="Tahoma" w:hAnsi="Tahoma" w:cs="Tahoma"/>
          <w:i/>
          <w:sz w:val="16"/>
          <w:szCs w:val="16"/>
        </w:rPr>
        <w:t>ES</w:t>
      </w:r>
      <w:r w:rsidRPr="00246CED">
        <w:rPr>
          <w:rFonts w:ascii="Tahoma" w:hAnsi="Tahoma" w:cs="Tahoma"/>
          <w:i/>
          <w:sz w:val="16"/>
          <w:szCs w:val="16"/>
          <w:lang w:val="ru-RU"/>
        </w:rPr>
        <w:t xml:space="preserve">. Программы </w:t>
      </w:r>
      <w:r w:rsidRPr="0055028E">
        <w:rPr>
          <w:rFonts w:ascii="Tahoma" w:hAnsi="Tahoma" w:cs="Tahoma"/>
          <w:i/>
          <w:sz w:val="16"/>
          <w:szCs w:val="16"/>
        </w:rPr>
        <w:t>Academic</w:t>
      </w:r>
      <w:r w:rsidRPr="00246CED">
        <w:rPr>
          <w:rFonts w:ascii="Tahoma" w:hAnsi="Tahoma" w:cs="Tahoma"/>
          <w:i/>
          <w:sz w:val="16"/>
          <w:szCs w:val="16"/>
          <w:lang w:val="ru-RU"/>
        </w:rPr>
        <w:t xml:space="preserve"> </w:t>
      </w:r>
      <w:r w:rsidRPr="0055028E">
        <w:rPr>
          <w:rFonts w:ascii="Tahoma" w:hAnsi="Tahoma" w:cs="Tahoma"/>
          <w:i/>
          <w:sz w:val="16"/>
          <w:szCs w:val="16"/>
        </w:rPr>
        <w:t>Select</w:t>
      </w:r>
      <w:r w:rsidRPr="00246CED">
        <w:rPr>
          <w:rFonts w:ascii="Tahoma" w:hAnsi="Tahoma" w:cs="Tahoma"/>
          <w:i/>
          <w:sz w:val="16"/>
          <w:szCs w:val="16"/>
          <w:lang w:val="ru-RU"/>
        </w:rPr>
        <w:t xml:space="preserve"> (без </w:t>
      </w:r>
      <w:r w:rsidRPr="0055028E">
        <w:rPr>
          <w:rFonts w:ascii="Tahoma" w:hAnsi="Tahoma" w:cs="Tahoma"/>
          <w:i/>
          <w:sz w:val="16"/>
          <w:szCs w:val="16"/>
        </w:rPr>
        <w:t>SAM</w:t>
      </w:r>
      <w:r w:rsidRPr="00246CED">
        <w:rPr>
          <w:rFonts w:ascii="Tahoma" w:hAnsi="Tahoma" w:cs="Tahoma"/>
          <w:i/>
          <w:sz w:val="16"/>
          <w:szCs w:val="16"/>
          <w:lang w:val="ru-RU"/>
        </w:rPr>
        <w:t xml:space="preserve">) и </w:t>
      </w:r>
      <w:r w:rsidRPr="0055028E">
        <w:rPr>
          <w:rFonts w:ascii="Tahoma" w:hAnsi="Tahoma" w:cs="Tahoma"/>
          <w:i/>
          <w:sz w:val="16"/>
          <w:szCs w:val="16"/>
        </w:rPr>
        <w:t>Academic</w:t>
      </w:r>
      <w:r w:rsidRPr="00246CED">
        <w:rPr>
          <w:rFonts w:ascii="Tahoma" w:hAnsi="Tahoma" w:cs="Tahoma"/>
          <w:i/>
          <w:sz w:val="16"/>
          <w:szCs w:val="16"/>
          <w:lang w:val="ru-RU"/>
        </w:rPr>
        <w:t xml:space="preserve"> </w:t>
      </w:r>
      <w:r w:rsidRPr="0055028E">
        <w:rPr>
          <w:rFonts w:ascii="Tahoma" w:hAnsi="Tahoma" w:cs="Tahoma"/>
          <w:i/>
          <w:sz w:val="16"/>
          <w:szCs w:val="16"/>
        </w:rPr>
        <w:t>Open</w:t>
      </w:r>
      <w:r w:rsidRPr="00246CED">
        <w:rPr>
          <w:rFonts w:ascii="Tahoma" w:hAnsi="Tahoma" w:cs="Tahoma"/>
          <w:i/>
          <w:sz w:val="16"/>
          <w:szCs w:val="16"/>
          <w:lang w:val="ru-RU"/>
        </w:rPr>
        <w:t xml:space="preserve"> не предоставляют право на это преимущество.</w:t>
      </w:r>
    </w:p>
    <w:p w14:paraId="5631B00E" w14:textId="77777777" w:rsidR="00023FE7" w:rsidRPr="00246CED" w:rsidRDefault="00023FE7" w:rsidP="00BD1A6A">
      <w:pPr>
        <w:ind w:left="630"/>
        <w:rPr>
          <w:lang w:val="ru-RU"/>
        </w:rPr>
      </w:pPr>
      <w:r w:rsidRPr="00246CED">
        <w:rPr>
          <w:rFonts w:cs="Tahoma"/>
          <w:i/>
          <w:sz w:val="16"/>
          <w:szCs w:val="16"/>
          <w:lang w:val="ru-RU"/>
        </w:rPr>
        <w:t xml:space="preserve">*** В настоящее время продукт </w:t>
      </w:r>
      <w:r w:rsidRPr="0055028E">
        <w:rPr>
          <w:rFonts w:cs="Tahoma"/>
          <w:i/>
          <w:sz w:val="16"/>
          <w:szCs w:val="16"/>
        </w:rPr>
        <w:t>SharePoint</w:t>
      </w:r>
      <w:r w:rsidRPr="00246CED">
        <w:rPr>
          <w:rFonts w:cs="Tahoma"/>
          <w:i/>
          <w:sz w:val="16"/>
          <w:szCs w:val="16"/>
          <w:lang w:val="ru-RU"/>
        </w:rPr>
        <w:t xml:space="preserve"> </w:t>
      </w:r>
      <w:r w:rsidRPr="0055028E">
        <w:rPr>
          <w:rFonts w:cs="Tahoma"/>
          <w:i/>
          <w:sz w:val="16"/>
          <w:szCs w:val="16"/>
        </w:rPr>
        <w:t>Designer</w:t>
      </w:r>
      <w:r w:rsidRPr="00246CED">
        <w:rPr>
          <w:rFonts w:cs="Tahoma"/>
          <w:i/>
          <w:sz w:val="16"/>
          <w:szCs w:val="16"/>
          <w:lang w:val="ru-RU"/>
        </w:rPr>
        <w:t xml:space="preserve"> является бесплатным продуктом, доступным для загрузки по адресу </w:t>
      </w:r>
      <w:hyperlink r:id="rId27" w:history="1">
        <w:r w:rsidRPr="0055028E">
          <w:rPr>
            <w:rStyle w:val="Hyperlink"/>
            <w:rFonts w:cs="Tahoma"/>
            <w:i/>
            <w:sz w:val="16"/>
            <w:szCs w:val="16"/>
          </w:rPr>
          <w:t>http</w:t>
        </w:r>
        <w:r w:rsidRPr="00246CED">
          <w:rPr>
            <w:rStyle w:val="Hyperlink"/>
            <w:rFonts w:cs="Tahoma"/>
            <w:i/>
            <w:sz w:val="16"/>
            <w:szCs w:val="16"/>
            <w:lang w:val="ru-RU"/>
          </w:rPr>
          <w:t>://</w:t>
        </w:r>
        <w:r w:rsidRPr="0055028E">
          <w:rPr>
            <w:rStyle w:val="Hyperlink"/>
            <w:rFonts w:cs="Tahoma"/>
            <w:i/>
            <w:sz w:val="16"/>
            <w:szCs w:val="16"/>
          </w:rPr>
          <w:t>www</w:t>
        </w:r>
        <w:r w:rsidRPr="00246CED">
          <w:rPr>
            <w:rStyle w:val="Hyperlink"/>
            <w:rFonts w:cs="Tahoma"/>
            <w:i/>
            <w:sz w:val="16"/>
            <w:szCs w:val="16"/>
            <w:lang w:val="ru-RU"/>
          </w:rPr>
          <w:t>.</w:t>
        </w:r>
        <w:r w:rsidRPr="0055028E">
          <w:rPr>
            <w:rStyle w:val="Hyperlink"/>
            <w:rFonts w:cs="Tahoma"/>
            <w:i/>
            <w:sz w:val="16"/>
            <w:szCs w:val="16"/>
          </w:rPr>
          <w:t>microsoft</w:t>
        </w:r>
        <w:r w:rsidRPr="00246CED">
          <w:rPr>
            <w:rStyle w:val="Hyperlink"/>
            <w:rFonts w:cs="Tahoma"/>
            <w:i/>
            <w:sz w:val="16"/>
            <w:szCs w:val="16"/>
            <w:lang w:val="ru-RU"/>
          </w:rPr>
          <w:t>.</w:t>
        </w:r>
        <w:r w:rsidRPr="0055028E">
          <w:rPr>
            <w:rStyle w:val="Hyperlink"/>
            <w:rFonts w:cs="Tahoma"/>
            <w:i/>
            <w:sz w:val="16"/>
            <w:szCs w:val="16"/>
          </w:rPr>
          <w:t>com</w:t>
        </w:r>
        <w:r w:rsidRPr="00246CED">
          <w:rPr>
            <w:rStyle w:val="Hyperlink"/>
            <w:rFonts w:cs="Tahoma"/>
            <w:i/>
            <w:sz w:val="16"/>
            <w:szCs w:val="16"/>
            <w:lang w:val="ru-RU"/>
          </w:rPr>
          <w:t>/</w:t>
        </w:r>
        <w:r w:rsidRPr="0055028E">
          <w:rPr>
            <w:rStyle w:val="Hyperlink"/>
            <w:rFonts w:cs="Tahoma"/>
            <w:i/>
            <w:sz w:val="16"/>
            <w:szCs w:val="16"/>
          </w:rPr>
          <w:t>spd</w:t>
        </w:r>
      </w:hyperlink>
    </w:p>
    <w:p w14:paraId="4B3BECF7" w14:textId="77777777" w:rsidR="00CA395A" w:rsidRPr="00246CED" w:rsidRDefault="00CA395A" w:rsidP="008A15A8">
      <w:pPr>
        <w:outlineLvl w:val="2"/>
        <w:rPr>
          <w:lang w:val="ru-RU"/>
        </w:rPr>
      </w:pPr>
      <w:bookmarkStart w:id="739" w:name="_Toc281378922"/>
    </w:p>
    <w:p w14:paraId="54FE9E70" w14:textId="77777777" w:rsidR="008A15A8" w:rsidRPr="00246CED" w:rsidRDefault="008A15A8" w:rsidP="002D25C8">
      <w:pPr>
        <w:outlineLvl w:val="2"/>
        <w:rPr>
          <w:lang w:val="ru-RU"/>
        </w:rPr>
      </w:pPr>
      <w:r w:rsidRPr="00246CED">
        <w:rPr>
          <w:rFonts w:eastAsia="Calibri" w:cs="Tahoma"/>
          <w:b/>
          <w:bCs/>
          <w:sz w:val="24"/>
          <w:szCs w:val="20"/>
          <w:lang w:val="ru-RU"/>
        </w:rPr>
        <w:t>Программа лицензирования исходного кода для предприятий</w:t>
      </w:r>
      <w:bookmarkEnd w:id="739"/>
      <w:r w:rsidRPr="00246CED">
        <w:rPr>
          <w:rFonts w:eastAsia="Calibri" w:cs="Tahoma"/>
          <w:b/>
          <w:bCs/>
          <w:sz w:val="24"/>
          <w:szCs w:val="20"/>
          <w:lang w:val="ru-RU"/>
        </w:rPr>
        <w:t xml:space="preserve"> </w:t>
      </w:r>
    </w:p>
    <w:p w14:paraId="47111F4E" w14:textId="77777777" w:rsidR="001C20C9" w:rsidRPr="00246CED" w:rsidRDefault="001C20C9" w:rsidP="002D25C8">
      <w:pPr>
        <w:outlineLvl w:val="2"/>
        <w:rPr>
          <w:lang w:val="ru-RU"/>
        </w:rPr>
      </w:pPr>
    </w:p>
    <w:p w14:paraId="76EACD66" w14:textId="77777777" w:rsidR="008A15A8" w:rsidRPr="00246CED" w:rsidRDefault="008A15A8" w:rsidP="002D25C8">
      <w:pPr>
        <w:rPr>
          <w:lang w:val="ru-RU"/>
        </w:rPr>
      </w:pPr>
      <w:r w:rsidRPr="00246CED">
        <w:rPr>
          <w:rFonts w:eastAsia="Calibri" w:cs="Tahoma"/>
          <w:szCs w:val="18"/>
          <w:lang w:val="ru-RU"/>
        </w:rPr>
        <w:t xml:space="preserve">Клиенты, имеющие Членство в программе </w:t>
      </w:r>
      <w:r w:rsidRPr="0055028E">
        <w:rPr>
          <w:rFonts w:eastAsia="Calibri" w:cs="Tahoma"/>
          <w:szCs w:val="18"/>
        </w:rPr>
        <w:t>Software</w:t>
      </w:r>
      <w:r w:rsidRPr="00246CED">
        <w:rPr>
          <w:rFonts w:eastAsia="Calibri" w:cs="Tahoma"/>
          <w:szCs w:val="18"/>
          <w:lang w:val="ru-RU"/>
        </w:rPr>
        <w:t xml:space="preserve"> </w:t>
      </w:r>
      <w:r w:rsidRPr="0055028E">
        <w:rPr>
          <w:rFonts w:eastAsia="Calibri" w:cs="Tahoma"/>
          <w:szCs w:val="18"/>
        </w:rPr>
        <w:t>Assurance</w:t>
      </w:r>
      <w:r w:rsidR="00CF1BC5">
        <w:rPr>
          <w:rFonts w:eastAsia="Calibri" w:cs="Tahoma"/>
          <w:szCs w:val="18"/>
          <w:lang w:val="ru-RU"/>
        </w:rPr>
        <w:t xml:space="preserve"> и 10</w:t>
      </w:r>
      <w:r w:rsidR="00CF1BC5">
        <w:rPr>
          <w:rFonts w:eastAsia="Calibri" w:cs="Tahoma"/>
          <w:szCs w:val="18"/>
        </w:rPr>
        <w:t> </w:t>
      </w:r>
      <w:r w:rsidRPr="00246CED">
        <w:rPr>
          <w:rFonts w:eastAsia="Calibri" w:cs="Tahoma"/>
          <w:szCs w:val="18"/>
          <w:lang w:val="ru-RU"/>
        </w:rPr>
        <w:t>000 и более лицензированных компьютеров в категории «Системы», могут принять участие в Программе лицензирования исходного кода для предприятий (</w:t>
      </w:r>
      <w:r w:rsidRPr="0055028E">
        <w:rPr>
          <w:rFonts w:eastAsia="Calibri" w:cs="Tahoma"/>
          <w:szCs w:val="18"/>
        </w:rPr>
        <w:t>Enterprise</w:t>
      </w:r>
      <w:r w:rsidRPr="00246CED">
        <w:rPr>
          <w:rFonts w:eastAsia="Calibri" w:cs="Tahoma"/>
          <w:szCs w:val="18"/>
          <w:lang w:val="ru-RU"/>
        </w:rPr>
        <w:t xml:space="preserve"> </w:t>
      </w:r>
      <w:r w:rsidRPr="0055028E">
        <w:rPr>
          <w:rFonts w:eastAsia="Calibri" w:cs="Tahoma"/>
          <w:szCs w:val="18"/>
        </w:rPr>
        <w:t>Source</w:t>
      </w:r>
      <w:r w:rsidRPr="00246CED">
        <w:rPr>
          <w:rFonts w:eastAsia="Calibri" w:cs="Tahoma"/>
          <w:szCs w:val="18"/>
          <w:lang w:val="ru-RU"/>
        </w:rPr>
        <w:t xml:space="preserve"> </w:t>
      </w:r>
      <w:r w:rsidRPr="0055028E">
        <w:rPr>
          <w:rFonts w:eastAsia="Calibri" w:cs="Tahoma"/>
          <w:szCs w:val="18"/>
        </w:rPr>
        <w:t>Licensing</w:t>
      </w:r>
      <w:r w:rsidRPr="00246CED">
        <w:rPr>
          <w:rFonts w:eastAsia="Calibri" w:cs="Tahoma"/>
          <w:szCs w:val="18"/>
          <w:lang w:val="ru-RU"/>
        </w:rPr>
        <w:t xml:space="preserve"> </w:t>
      </w:r>
      <w:r w:rsidRPr="0055028E">
        <w:rPr>
          <w:rFonts w:eastAsia="Calibri" w:cs="Tahoma"/>
          <w:szCs w:val="18"/>
        </w:rPr>
        <w:t>Program</w:t>
      </w:r>
      <w:r w:rsidRPr="00246CED">
        <w:rPr>
          <w:rFonts w:eastAsia="Calibri" w:cs="Tahoma"/>
          <w:szCs w:val="18"/>
          <w:lang w:val="ru-RU"/>
        </w:rPr>
        <w:t xml:space="preserve">, </w:t>
      </w:r>
      <w:r w:rsidRPr="0055028E">
        <w:rPr>
          <w:rFonts w:eastAsia="Calibri" w:cs="Tahoma"/>
          <w:szCs w:val="18"/>
        </w:rPr>
        <w:t>ESLP</w:t>
      </w:r>
      <w:r w:rsidRPr="00246CED">
        <w:rPr>
          <w:rFonts w:eastAsia="Calibri" w:cs="Tahoma"/>
          <w:szCs w:val="18"/>
          <w:lang w:val="ru-RU"/>
        </w:rPr>
        <w:t xml:space="preserve">) в течение срока действия покрытия </w:t>
      </w:r>
      <w:r w:rsidRPr="0055028E">
        <w:rPr>
          <w:rFonts w:eastAsia="Calibri" w:cs="Tahoma"/>
          <w:szCs w:val="18"/>
        </w:rPr>
        <w:t>Software</w:t>
      </w:r>
      <w:r w:rsidRPr="00246CED">
        <w:rPr>
          <w:rFonts w:eastAsia="Calibri" w:cs="Tahoma"/>
          <w:szCs w:val="18"/>
          <w:lang w:val="ru-RU"/>
        </w:rPr>
        <w:t xml:space="preserve"> </w:t>
      </w:r>
      <w:r w:rsidRPr="0055028E">
        <w:rPr>
          <w:rFonts w:eastAsia="Calibri" w:cs="Tahoma"/>
          <w:szCs w:val="18"/>
        </w:rPr>
        <w:t>Assurance</w:t>
      </w:r>
      <w:r w:rsidRPr="00246CED">
        <w:rPr>
          <w:rFonts w:eastAsia="Calibri" w:cs="Tahoma"/>
          <w:szCs w:val="18"/>
          <w:lang w:val="ru-RU"/>
        </w:rPr>
        <w:t>.</w:t>
      </w:r>
      <w:r w:rsidR="00317026" w:rsidRPr="00246CED">
        <w:rPr>
          <w:rFonts w:eastAsia="Calibri" w:cs="Tahoma"/>
          <w:szCs w:val="18"/>
          <w:lang w:val="ru-RU"/>
        </w:rPr>
        <w:t xml:space="preserve"> </w:t>
      </w:r>
      <w:r w:rsidRPr="00246CED">
        <w:rPr>
          <w:rFonts w:eastAsia="Calibri" w:cs="Tahoma"/>
          <w:szCs w:val="18"/>
          <w:lang w:val="ru-RU"/>
        </w:rPr>
        <w:t xml:space="preserve">В рамках Программы лицензирования исходного кода для предприятий предлагается доступ к исходному коду </w:t>
      </w:r>
      <w:r w:rsidRPr="0055028E">
        <w:rPr>
          <w:rFonts w:eastAsia="Calibri" w:cs="Tahoma"/>
          <w:szCs w:val="18"/>
        </w:rPr>
        <w:t>Microsoft</w:t>
      </w:r>
      <w:r w:rsidRPr="00246CED">
        <w:rPr>
          <w:rFonts w:eastAsia="Calibri" w:cs="Tahoma"/>
          <w:szCs w:val="18"/>
          <w:lang w:val="ru-RU"/>
        </w:rPr>
        <w:t xml:space="preserve"> </w:t>
      </w:r>
      <w:r w:rsidRPr="0055028E">
        <w:rPr>
          <w:rFonts w:eastAsia="Calibri" w:cs="Tahoma"/>
          <w:szCs w:val="18"/>
        </w:rPr>
        <w:t>Windows</w:t>
      </w:r>
      <w:r w:rsidRPr="00246CED">
        <w:rPr>
          <w:rFonts w:eastAsia="Calibri" w:cs="Tahoma"/>
          <w:szCs w:val="18"/>
          <w:lang w:val="ru-RU"/>
        </w:rPr>
        <w:t xml:space="preserve"> для развертывания и поддержки ОС на предприятии.</w:t>
      </w:r>
      <w:r w:rsidR="00317026" w:rsidRPr="00246CED">
        <w:rPr>
          <w:rFonts w:eastAsia="Calibri" w:cs="Tahoma"/>
          <w:szCs w:val="18"/>
          <w:lang w:val="ru-RU"/>
        </w:rPr>
        <w:t xml:space="preserve"> </w:t>
      </w:r>
      <w:r w:rsidRPr="00246CED">
        <w:rPr>
          <w:rFonts w:eastAsia="Calibri" w:cs="Tahoma"/>
          <w:szCs w:val="18"/>
          <w:lang w:val="ru-RU"/>
        </w:rPr>
        <w:t>Программа</w:t>
      </w:r>
      <w:r w:rsidRPr="0055028E">
        <w:rPr>
          <w:rFonts w:eastAsia="Calibri" w:cs="Tahoma"/>
          <w:szCs w:val="18"/>
        </w:rPr>
        <w:t> </w:t>
      </w:r>
      <w:r w:rsidRPr="00246CED">
        <w:rPr>
          <w:rFonts w:eastAsia="Calibri" w:cs="Tahoma"/>
          <w:szCs w:val="18"/>
          <w:lang w:val="ru-RU"/>
        </w:rPr>
        <w:t>лицензирования исходного кода для предприятий доступна не во всех странах; данное преимущество предоставляется по соглашению или соглашению о регистрации.</w:t>
      </w:r>
    </w:p>
    <w:p w14:paraId="28D6A8A2" w14:textId="77777777" w:rsidR="00DF400D" w:rsidRPr="00246CED" w:rsidRDefault="00DF400D" w:rsidP="002D25C8">
      <w:pPr>
        <w:rPr>
          <w:lang w:val="ru-RU"/>
        </w:rPr>
      </w:pPr>
    </w:p>
    <w:p w14:paraId="4E101BF4" w14:textId="77777777" w:rsidR="008A15A8" w:rsidRPr="00ED63FF" w:rsidRDefault="008A15A8" w:rsidP="002D25C8">
      <w:pPr>
        <w:rPr>
          <w:lang w:val="ru-RU"/>
        </w:rPr>
      </w:pPr>
      <w:r w:rsidRPr="00246CED">
        <w:rPr>
          <w:rFonts w:eastAsia="Calibri" w:cs="Tahoma"/>
          <w:szCs w:val="18"/>
          <w:lang w:val="ru-RU"/>
        </w:rPr>
        <w:t xml:space="preserve">Форму заявления можно загрузить на веб-сайте </w:t>
      </w:r>
      <w:r w:rsidRPr="0055028E">
        <w:rPr>
          <w:rFonts w:eastAsia="Calibri" w:cs="Tahoma"/>
          <w:szCs w:val="18"/>
        </w:rPr>
        <w:t>VLSC</w:t>
      </w:r>
      <w:r w:rsidRPr="00246CED">
        <w:rPr>
          <w:rFonts w:eastAsia="Calibri" w:cs="Tahoma"/>
          <w:szCs w:val="18"/>
          <w:lang w:val="ru-RU"/>
        </w:rPr>
        <w:t xml:space="preserve">. Требования к участию в программе и регионы, в которых действует данная программа, определяются условиями </w:t>
      </w:r>
      <w:r w:rsidRPr="0055028E">
        <w:rPr>
          <w:rFonts w:eastAsia="Calibri" w:cs="Tahoma"/>
          <w:szCs w:val="18"/>
        </w:rPr>
        <w:t>Microsoft</w:t>
      </w:r>
      <w:r w:rsidRPr="00246CED">
        <w:rPr>
          <w:rFonts w:eastAsia="Calibri" w:cs="Tahoma"/>
          <w:szCs w:val="18"/>
          <w:lang w:val="ru-RU"/>
        </w:rPr>
        <w:t xml:space="preserve"> (дополнительные сведения см. по адресу </w:t>
      </w:r>
      <w:hyperlink r:id="rId28" w:history="1">
        <w:r w:rsidRPr="0055028E">
          <w:rPr>
            <w:rFonts w:eastAsia="Calibri" w:cs="Tahoma"/>
            <w:color w:val="0000FF"/>
            <w:szCs w:val="18"/>
            <w:u w:val="single"/>
          </w:rPr>
          <w:t>www</w:t>
        </w:r>
        <w:r w:rsidRPr="00246CED">
          <w:rPr>
            <w:rFonts w:eastAsia="Calibri" w:cs="Tahoma"/>
            <w:color w:val="0000FF"/>
            <w:szCs w:val="18"/>
            <w:u w:val="single"/>
            <w:lang w:val="ru-RU"/>
          </w:rPr>
          <w:t>.</w:t>
        </w:r>
        <w:r w:rsidRPr="0055028E">
          <w:rPr>
            <w:rFonts w:eastAsia="Calibri" w:cs="Tahoma"/>
            <w:color w:val="0000FF"/>
            <w:szCs w:val="18"/>
            <w:u w:val="single"/>
          </w:rPr>
          <w:t>microsoft</w:t>
        </w:r>
        <w:r w:rsidRPr="00246CED">
          <w:rPr>
            <w:rFonts w:eastAsia="Calibri" w:cs="Tahoma"/>
            <w:color w:val="0000FF"/>
            <w:szCs w:val="18"/>
            <w:u w:val="single"/>
            <w:lang w:val="ru-RU"/>
          </w:rPr>
          <w:t>.</w:t>
        </w:r>
        <w:r w:rsidRPr="0055028E">
          <w:rPr>
            <w:rFonts w:eastAsia="Calibri" w:cs="Tahoma"/>
            <w:color w:val="0000FF"/>
            <w:szCs w:val="18"/>
            <w:u w:val="single"/>
          </w:rPr>
          <w:t>com</w:t>
        </w:r>
        <w:r w:rsidRPr="00246CED">
          <w:rPr>
            <w:rFonts w:eastAsia="Calibri" w:cs="Tahoma"/>
            <w:color w:val="0000FF"/>
            <w:szCs w:val="18"/>
            <w:u w:val="single"/>
            <w:lang w:val="ru-RU"/>
          </w:rPr>
          <w:t>/</w:t>
        </w:r>
        <w:r w:rsidRPr="0055028E">
          <w:rPr>
            <w:rFonts w:eastAsia="Calibri" w:cs="Tahoma"/>
            <w:color w:val="0000FF"/>
            <w:szCs w:val="18"/>
            <w:u w:val="single"/>
          </w:rPr>
          <w:t>resources</w:t>
        </w:r>
        <w:r w:rsidRPr="00246CED">
          <w:rPr>
            <w:rFonts w:eastAsia="Calibri" w:cs="Tahoma"/>
            <w:color w:val="0000FF"/>
            <w:szCs w:val="18"/>
            <w:u w:val="single"/>
            <w:lang w:val="ru-RU"/>
          </w:rPr>
          <w:t>/</w:t>
        </w:r>
        <w:r w:rsidRPr="0055028E">
          <w:rPr>
            <w:rFonts w:eastAsia="Calibri" w:cs="Tahoma"/>
            <w:color w:val="0000FF"/>
            <w:szCs w:val="18"/>
            <w:u w:val="single"/>
          </w:rPr>
          <w:t>sharedsource</w:t>
        </w:r>
        <w:r w:rsidRPr="00246CED">
          <w:rPr>
            <w:rFonts w:eastAsia="Calibri" w:cs="Tahoma"/>
            <w:color w:val="0000FF"/>
            <w:szCs w:val="18"/>
            <w:u w:val="single"/>
            <w:lang w:val="ru-RU"/>
          </w:rPr>
          <w:t>/</w:t>
        </w:r>
        <w:r w:rsidRPr="0055028E">
          <w:rPr>
            <w:rFonts w:eastAsia="Calibri" w:cs="Tahoma"/>
            <w:color w:val="0000FF"/>
            <w:szCs w:val="18"/>
            <w:u w:val="single"/>
          </w:rPr>
          <w:t>Licensing</w:t>
        </w:r>
        <w:r w:rsidRPr="00246CED">
          <w:rPr>
            <w:rFonts w:eastAsia="Calibri" w:cs="Tahoma"/>
            <w:color w:val="0000FF"/>
            <w:szCs w:val="18"/>
            <w:u w:val="single"/>
            <w:lang w:val="ru-RU"/>
          </w:rPr>
          <w:t>/</w:t>
        </w:r>
        <w:r w:rsidRPr="0055028E">
          <w:rPr>
            <w:rFonts w:eastAsia="Calibri" w:cs="Tahoma"/>
            <w:color w:val="0000FF"/>
            <w:szCs w:val="18"/>
            <w:u w:val="single"/>
          </w:rPr>
          <w:t>Enterprise</w:t>
        </w:r>
        <w:r w:rsidRPr="00246CED">
          <w:rPr>
            <w:rFonts w:eastAsia="Calibri" w:cs="Tahoma"/>
            <w:color w:val="0000FF"/>
            <w:szCs w:val="18"/>
            <w:u w:val="single"/>
            <w:lang w:val="ru-RU"/>
          </w:rPr>
          <w:t>.</w:t>
        </w:r>
        <w:r w:rsidRPr="0055028E">
          <w:rPr>
            <w:rFonts w:eastAsia="Calibri" w:cs="Tahoma"/>
            <w:color w:val="0000FF"/>
            <w:szCs w:val="18"/>
            <w:u w:val="single"/>
          </w:rPr>
          <w:t>mspx</w:t>
        </w:r>
      </w:hyperlink>
      <w:r w:rsidRPr="00246CED">
        <w:rPr>
          <w:rFonts w:eastAsia="Calibri" w:cs="Tahoma"/>
          <w:szCs w:val="18"/>
          <w:lang w:val="ru-RU"/>
        </w:rPr>
        <w:t xml:space="preserve">). </w:t>
      </w:r>
      <w:r w:rsidRPr="00ED63FF">
        <w:rPr>
          <w:rFonts w:eastAsia="Calibri" w:cs="Tahoma"/>
          <w:szCs w:val="18"/>
          <w:lang w:val="ru-RU"/>
        </w:rPr>
        <w:t xml:space="preserve">Участие в программах </w:t>
      </w:r>
      <w:r w:rsidRPr="0055028E">
        <w:rPr>
          <w:rFonts w:eastAsia="Calibri" w:cs="Tahoma"/>
          <w:szCs w:val="18"/>
        </w:rPr>
        <w:t>Academic</w:t>
      </w:r>
      <w:r w:rsidRPr="00ED63FF">
        <w:rPr>
          <w:rFonts w:eastAsia="Calibri" w:cs="Tahoma"/>
          <w:szCs w:val="18"/>
          <w:lang w:val="ru-RU"/>
        </w:rPr>
        <w:t xml:space="preserve"> дает право на участие в Программе лицензирования исходного кода </w:t>
      </w:r>
      <w:r w:rsidRPr="0055028E">
        <w:rPr>
          <w:rFonts w:eastAsia="Calibri" w:cs="Tahoma"/>
          <w:szCs w:val="18"/>
        </w:rPr>
        <w:t>Microsoft</w:t>
      </w:r>
      <w:r w:rsidRPr="00ED63FF">
        <w:rPr>
          <w:rFonts w:eastAsia="Calibri" w:cs="Tahoma"/>
          <w:szCs w:val="18"/>
          <w:lang w:val="ru-RU"/>
        </w:rPr>
        <w:t xml:space="preserve"> </w:t>
      </w:r>
      <w:r w:rsidRPr="0055028E">
        <w:rPr>
          <w:rFonts w:eastAsia="Calibri" w:cs="Tahoma"/>
          <w:szCs w:val="18"/>
        </w:rPr>
        <w:t>Research</w:t>
      </w:r>
      <w:r w:rsidRPr="00ED63FF">
        <w:rPr>
          <w:rFonts w:eastAsia="Calibri" w:cs="Tahoma"/>
          <w:szCs w:val="18"/>
          <w:lang w:val="ru-RU"/>
        </w:rPr>
        <w:t xml:space="preserve"> (</w:t>
      </w:r>
      <w:r w:rsidRPr="0055028E">
        <w:rPr>
          <w:rFonts w:eastAsia="Calibri" w:cs="Tahoma"/>
          <w:szCs w:val="18"/>
        </w:rPr>
        <w:t>Microsoft</w:t>
      </w:r>
      <w:r w:rsidRPr="00ED63FF">
        <w:rPr>
          <w:rFonts w:eastAsia="Calibri" w:cs="Tahoma"/>
          <w:szCs w:val="18"/>
          <w:lang w:val="ru-RU"/>
        </w:rPr>
        <w:t xml:space="preserve"> </w:t>
      </w:r>
      <w:r w:rsidRPr="0055028E">
        <w:rPr>
          <w:rFonts w:eastAsia="Calibri" w:cs="Tahoma"/>
          <w:szCs w:val="18"/>
        </w:rPr>
        <w:t>Research</w:t>
      </w:r>
      <w:r w:rsidRPr="00ED63FF">
        <w:rPr>
          <w:rFonts w:eastAsia="Calibri" w:cs="Tahoma"/>
          <w:szCs w:val="18"/>
          <w:lang w:val="ru-RU"/>
        </w:rPr>
        <w:t xml:space="preserve"> </w:t>
      </w:r>
      <w:r w:rsidRPr="0055028E">
        <w:rPr>
          <w:rFonts w:eastAsia="Calibri" w:cs="Tahoma"/>
          <w:szCs w:val="18"/>
        </w:rPr>
        <w:t>Source</w:t>
      </w:r>
      <w:r w:rsidRPr="00ED63FF">
        <w:rPr>
          <w:rFonts w:eastAsia="Calibri" w:cs="Tahoma"/>
          <w:szCs w:val="18"/>
          <w:lang w:val="ru-RU"/>
        </w:rPr>
        <w:t xml:space="preserve"> </w:t>
      </w:r>
      <w:r w:rsidRPr="0055028E">
        <w:rPr>
          <w:rFonts w:eastAsia="Calibri" w:cs="Tahoma"/>
          <w:szCs w:val="18"/>
        </w:rPr>
        <w:t>Licensing</w:t>
      </w:r>
      <w:r w:rsidRPr="00ED63FF">
        <w:rPr>
          <w:rFonts w:eastAsia="Calibri" w:cs="Tahoma"/>
          <w:szCs w:val="18"/>
          <w:lang w:val="ru-RU"/>
        </w:rPr>
        <w:t xml:space="preserve"> </w:t>
      </w:r>
      <w:r w:rsidRPr="0055028E">
        <w:rPr>
          <w:rFonts w:eastAsia="Calibri" w:cs="Tahoma"/>
          <w:szCs w:val="18"/>
        </w:rPr>
        <w:t>Program</w:t>
      </w:r>
      <w:r w:rsidRPr="00ED63FF">
        <w:rPr>
          <w:rFonts w:eastAsia="Calibri" w:cs="Tahoma"/>
          <w:szCs w:val="18"/>
          <w:lang w:val="ru-RU"/>
        </w:rPr>
        <w:t>).</w:t>
      </w:r>
    </w:p>
    <w:p w14:paraId="5B0D35F5" w14:textId="77777777" w:rsidR="008A15A8" w:rsidRPr="00ED63FF" w:rsidRDefault="008A15A8" w:rsidP="002D25C8">
      <w:pPr>
        <w:pStyle w:val="Heading3"/>
        <w:rPr>
          <w:lang w:val="ru-RU"/>
        </w:rPr>
      </w:pPr>
    </w:p>
    <w:p w14:paraId="24DBDB70" w14:textId="77777777" w:rsidR="00DA40CC" w:rsidRPr="00ED63FF" w:rsidRDefault="00DA40CC" w:rsidP="00DA40CC">
      <w:pPr>
        <w:rPr>
          <w:lang w:val="ru-RU"/>
        </w:rPr>
      </w:pPr>
    </w:p>
    <w:p w14:paraId="217E0C97" w14:textId="77777777" w:rsidR="00DA40CC" w:rsidRPr="00ED63FF" w:rsidRDefault="00DA40CC" w:rsidP="00DA40CC">
      <w:pPr>
        <w:rPr>
          <w:lang w:val="ru-RU"/>
        </w:rPr>
      </w:pPr>
    </w:p>
    <w:p w14:paraId="7BB5B978" w14:textId="77777777" w:rsidR="00DA40CC" w:rsidRPr="00ED63FF" w:rsidRDefault="00DA40CC" w:rsidP="00DA40CC">
      <w:pPr>
        <w:rPr>
          <w:lang w:val="ru-RU"/>
        </w:rPr>
      </w:pPr>
    </w:p>
    <w:p w14:paraId="05992EC7" w14:textId="77777777" w:rsidR="00DA40CC" w:rsidRPr="00ED63FF" w:rsidRDefault="00DA40CC" w:rsidP="00DA40CC">
      <w:pPr>
        <w:rPr>
          <w:lang w:val="ru-RU"/>
        </w:rPr>
      </w:pPr>
    </w:p>
    <w:p w14:paraId="60A43745" w14:textId="77777777" w:rsidR="00023FE7" w:rsidRPr="00ED63FF" w:rsidRDefault="00023FE7" w:rsidP="002D25C8">
      <w:pPr>
        <w:pStyle w:val="Heading3"/>
        <w:rPr>
          <w:lang w:val="ru-RU"/>
        </w:rPr>
      </w:pPr>
      <w:bookmarkStart w:id="740" w:name="_Toc336338236"/>
      <w:bookmarkStart w:id="741" w:name="_Toc377667930"/>
      <w:r w:rsidRPr="00ED63FF">
        <w:rPr>
          <w:rFonts w:ascii="Tahoma" w:hAnsi="Tahoma" w:cs="Tahoma"/>
          <w:sz w:val="24"/>
          <w:lang w:val="ru-RU"/>
        </w:rPr>
        <w:lastRenderedPageBreak/>
        <w:t>Круглосуточная техническая поддержка</w:t>
      </w:r>
      <w:bookmarkEnd w:id="740"/>
      <w:bookmarkEnd w:id="741"/>
    </w:p>
    <w:p w14:paraId="16E94E00" w14:textId="77777777" w:rsidR="00023FE7" w:rsidRPr="00ED63FF" w:rsidRDefault="00023FE7" w:rsidP="002D25C8">
      <w:pPr>
        <w:rPr>
          <w:lang w:val="ru-RU"/>
        </w:rPr>
      </w:pPr>
    </w:p>
    <w:p w14:paraId="0F621A1D" w14:textId="77777777" w:rsidR="00324479" w:rsidRPr="00ED63FF" w:rsidRDefault="00324479" w:rsidP="002D25C8">
      <w:pPr>
        <w:rPr>
          <w:lang w:val="ru-RU"/>
        </w:rPr>
      </w:pPr>
      <w:r w:rsidRPr="00ED63FF">
        <w:rPr>
          <w:rFonts w:cs="Tahoma"/>
          <w:szCs w:val="18"/>
          <w:lang w:val="ru-RU"/>
        </w:rPr>
        <w:t xml:space="preserve">Клиенты (не являющиеся клиентами по Лицензии </w:t>
      </w:r>
      <w:r w:rsidRPr="0055028E">
        <w:rPr>
          <w:rFonts w:cs="Tahoma"/>
          <w:szCs w:val="18"/>
        </w:rPr>
        <w:t>Academic</w:t>
      </w:r>
      <w:r w:rsidRPr="00ED63FF">
        <w:rPr>
          <w:rFonts w:cs="Tahoma"/>
          <w:szCs w:val="18"/>
          <w:lang w:val="ru-RU"/>
        </w:rPr>
        <w:t xml:space="preserve"> </w:t>
      </w:r>
      <w:r w:rsidRPr="0055028E">
        <w:rPr>
          <w:rFonts w:cs="Tahoma"/>
          <w:szCs w:val="18"/>
        </w:rPr>
        <w:t>Select</w:t>
      </w:r>
      <w:r w:rsidRPr="00ED63FF">
        <w:rPr>
          <w:rFonts w:cs="Tahoma"/>
          <w:szCs w:val="18"/>
          <w:lang w:val="ru-RU"/>
        </w:rPr>
        <w:t xml:space="preserve">, Лицензии </w:t>
      </w:r>
      <w:r w:rsidRPr="0055028E">
        <w:rPr>
          <w:rFonts w:cs="Tahoma"/>
          <w:szCs w:val="18"/>
        </w:rPr>
        <w:t>Academic</w:t>
      </w:r>
      <w:r w:rsidRPr="00ED63FF">
        <w:rPr>
          <w:rFonts w:cs="Tahoma"/>
          <w:szCs w:val="18"/>
          <w:lang w:val="ru-RU"/>
        </w:rPr>
        <w:t xml:space="preserve"> </w:t>
      </w:r>
      <w:r w:rsidRPr="0055028E">
        <w:rPr>
          <w:rFonts w:cs="Tahoma"/>
          <w:szCs w:val="18"/>
        </w:rPr>
        <w:t>Open</w:t>
      </w:r>
      <w:r w:rsidRPr="00ED63FF">
        <w:rPr>
          <w:rFonts w:cs="Tahoma"/>
          <w:szCs w:val="18"/>
          <w:lang w:val="ru-RU"/>
        </w:rPr>
        <w:t xml:space="preserve">, Соглашению </w:t>
      </w:r>
      <w:r w:rsidRPr="0055028E">
        <w:rPr>
          <w:rFonts w:cs="Tahoma"/>
          <w:szCs w:val="18"/>
        </w:rPr>
        <w:t>Academic</w:t>
      </w:r>
      <w:r w:rsidRPr="00ED63FF">
        <w:rPr>
          <w:rFonts w:cs="Tahoma"/>
          <w:szCs w:val="18"/>
          <w:lang w:val="ru-RU"/>
        </w:rPr>
        <w:t xml:space="preserve"> </w:t>
      </w:r>
      <w:r w:rsidRPr="0055028E">
        <w:rPr>
          <w:rFonts w:cs="Tahoma"/>
          <w:szCs w:val="18"/>
        </w:rPr>
        <w:t>Select</w:t>
      </w:r>
      <w:r w:rsidRPr="00ED63FF">
        <w:rPr>
          <w:rFonts w:cs="Tahoma"/>
          <w:szCs w:val="18"/>
          <w:lang w:val="ru-RU"/>
        </w:rPr>
        <w:t xml:space="preserve"> </w:t>
      </w:r>
      <w:r w:rsidRPr="0055028E">
        <w:rPr>
          <w:rFonts w:cs="Tahoma"/>
          <w:szCs w:val="18"/>
        </w:rPr>
        <w:t>Plus</w:t>
      </w:r>
      <w:r w:rsidRPr="00ED63FF">
        <w:rPr>
          <w:rFonts w:cs="Tahoma"/>
          <w:szCs w:val="18"/>
          <w:lang w:val="ru-RU"/>
        </w:rPr>
        <w:t xml:space="preserve">, </w:t>
      </w:r>
      <w:r w:rsidRPr="0055028E">
        <w:rPr>
          <w:rFonts w:cs="Tahoma"/>
          <w:szCs w:val="18"/>
        </w:rPr>
        <w:t>Campus</w:t>
      </w:r>
      <w:r w:rsidRPr="00ED63FF">
        <w:rPr>
          <w:rFonts w:cs="Tahoma"/>
          <w:szCs w:val="18"/>
          <w:lang w:val="ru-RU"/>
        </w:rPr>
        <w:t xml:space="preserve">, </w:t>
      </w:r>
      <w:r w:rsidRPr="0055028E">
        <w:rPr>
          <w:rFonts w:cs="Tahoma"/>
          <w:szCs w:val="18"/>
        </w:rPr>
        <w:t>School</w:t>
      </w:r>
      <w:r w:rsidRPr="00ED63FF">
        <w:rPr>
          <w:rFonts w:cs="Tahoma"/>
          <w:szCs w:val="18"/>
          <w:lang w:val="ru-RU"/>
        </w:rPr>
        <w:t xml:space="preserve"> и </w:t>
      </w:r>
      <w:r w:rsidRPr="0055028E">
        <w:rPr>
          <w:rFonts w:cs="Tahoma"/>
          <w:szCs w:val="18"/>
        </w:rPr>
        <w:t>Open</w:t>
      </w:r>
      <w:r w:rsidRPr="00ED63FF">
        <w:rPr>
          <w:rFonts w:cs="Tahoma"/>
          <w:szCs w:val="18"/>
          <w:lang w:val="ru-RU"/>
        </w:rPr>
        <w:t xml:space="preserve"> </w:t>
      </w:r>
      <w:r w:rsidRPr="0055028E">
        <w:rPr>
          <w:rFonts w:cs="Tahoma"/>
          <w:szCs w:val="18"/>
        </w:rPr>
        <w:t>Value</w:t>
      </w:r>
      <w:r w:rsidRPr="00ED63FF">
        <w:rPr>
          <w:rFonts w:cs="Tahoma"/>
          <w:szCs w:val="18"/>
          <w:lang w:val="ru-RU"/>
        </w:rPr>
        <w:t xml:space="preserve"> </w:t>
      </w:r>
      <w:r w:rsidRPr="0055028E">
        <w:rPr>
          <w:rFonts w:cs="Tahoma"/>
          <w:szCs w:val="18"/>
        </w:rPr>
        <w:t>Subscription</w:t>
      </w:r>
      <w:r w:rsidRPr="00ED63FF">
        <w:rPr>
          <w:rFonts w:cs="Tahoma"/>
          <w:szCs w:val="18"/>
          <w:lang w:val="ru-RU"/>
        </w:rPr>
        <w:t xml:space="preserve"> – </w:t>
      </w:r>
      <w:r w:rsidRPr="0055028E">
        <w:rPr>
          <w:rFonts w:cs="Tahoma"/>
          <w:szCs w:val="18"/>
        </w:rPr>
        <w:t>Education</w:t>
      </w:r>
      <w:r w:rsidRPr="00ED63FF">
        <w:rPr>
          <w:rFonts w:cs="Tahoma"/>
          <w:szCs w:val="18"/>
          <w:lang w:val="ru-RU"/>
        </w:rPr>
        <w:t xml:space="preserve"> </w:t>
      </w:r>
      <w:r w:rsidRPr="0055028E">
        <w:rPr>
          <w:rFonts w:cs="Tahoma"/>
          <w:szCs w:val="18"/>
        </w:rPr>
        <w:t>Solutions</w:t>
      </w:r>
      <w:r w:rsidRPr="00ED63FF">
        <w:rPr>
          <w:rFonts w:cs="Tahoma"/>
          <w:szCs w:val="18"/>
          <w:lang w:val="ru-RU"/>
        </w:rPr>
        <w:t xml:space="preserve">) с покрытием </w:t>
      </w:r>
      <w:r w:rsidRPr="0055028E">
        <w:rPr>
          <w:rFonts w:cs="Tahoma"/>
          <w:szCs w:val="18"/>
        </w:rPr>
        <w:t>Software</w:t>
      </w:r>
      <w:r w:rsidRPr="00ED63FF">
        <w:rPr>
          <w:rFonts w:cs="Tahoma"/>
          <w:szCs w:val="18"/>
          <w:lang w:val="ru-RU"/>
        </w:rPr>
        <w:t xml:space="preserve"> </w:t>
      </w:r>
      <w:r w:rsidRPr="0055028E">
        <w:rPr>
          <w:rFonts w:cs="Tahoma"/>
          <w:szCs w:val="18"/>
        </w:rPr>
        <w:t>Assurance</w:t>
      </w:r>
      <w:r w:rsidRPr="00ED63FF">
        <w:rPr>
          <w:rFonts w:cs="Tahoma"/>
          <w:szCs w:val="18"/>
          <w:lang w:val="ru-RU"/>
        </w:rPr>
        <w:t xml:space="preserve"> получают право на использование Круглосуточной технической поддержки в течение срока действия покрытия </w:t>
      </w:r>
      <w:r w:rsidRPr="0055028E">
        <w:rPr>
          <w:rFonts w:cs="Tahoma"/>
          <w:szCs w:val="18"/>
        </w:rPr>
        <w:t>Software</w:t>
      </w:r>
      <w:r w:rsidRPr="00ED63FF">
        <w:rPr>
          <w:rFonts w:cs="Tahoma"/>
          <w:szCs w:val="18"/>
          <w:lang w:val="ru-RU"/>
        </w:rPr>
        <w:t xml:space="preserve"> </w:t>
      </w:r>
      <w:r w:rsidRPr="0055028E">
        <w:rPr>
          <w:rFonts w:cs="Tahoma"/>
          <w:szCs w:val="18"/>
        </w:rPr>
        <w:t>Assurance</w:t>
      </w:r>
      <w:r w:rsidRPr="00ED63FF">
        <w:rPr>
          <w:rFonts w:cs="Tahoma"/>
          <w:szCs w:val="18"/>
          <w:lang w:val="ru-RU"/>
        </w:rPr>
        <w:t>.</w:t>
      </w:r>
      <w:r w:rsidR="00317026" w:rsidRPr="00ED63FF">
        <w:rPr>
          <w:rFonts w:cs="Tahoma"/>
          <w:szCs w:val="18"/>
          <w:lang w:val="ru-RU"/>
        </w:rPr>
        <w:t xml:space="preserve"> </w:t>
      </w:r>
    </w:p>
    <w:p w14:paraId="41908248" w14:textId="77777777" w:rsidR="00023FE7" w:rsidRPr="00ED63FF" w:rsidRDefault="00023FE7" w:rsidP="002D25C8">
      <w:pPr>
        <w:pStyle w:val="AppendixBodyText"/>
        <w:spacing w:after="0"/>
        <w:rPr>
          <w:lang w:val="ru-RU"/>
        </w:rPr>
      </w:pPr>
    </w:p>
    <w:p w14:paraId="5FE2E363" w14:textId="77777777" w:rsidR="00023FE7" w:rsidRPr="00ED63FF" w:rsidRDefault="00023FE7" w:rsidP="002D25C8">
      <w:pPr>
        <w:pStyle w:val="AppendixBodyText"/>
        <w:spacing w:after="0"/>
        <w:rPr>
          <w:lang w:val="ru-RU"/>
        </w:rPr>
      </w:pPr>
      <w:r w:rsidRPr="00ED63FF">
        <w:rPr>
          <w:rFonts w:ascii="Tahoma" w:hAnsi="Tahoma" w:cs="Tahoma"/>
          <w:sz w:val="18"/>
          <w:szCs w:val="18"/>
          <w:lang w:val="ru-RU"/>
        </w:rP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w:t>
      </w:r>
      <w:r w:rsidRPr="0055028E">
        <w:rPr>
          <w:rFonts w:ascii="Tahoma" w:hAnsi="Tahoma" w:cs="Tahoma"/>
          <w:sz w:val="18"/>
          <w:szCs w:val="18"/>
        </w:rPr>
        <w:t>Microsoft</w:t>
      </w:r>
      <w:r w:rsidRPr="00ED63FF">
        <w:rPr>
          <w:rFonts w:ascii="Tahoma" w:hAnsi="Tahoma" w:cs="Tahoma"/>
          <w:sz w:val="18"/>
          <w:szCs w:val="18"/>
          <w:lang w:val="ru-RU"/>
        </w:rPr>
        <w:t xml:space="preserve">, если существует обоснованное подозрение, что данные проблемы вызваны продуктами </w:t>
      </w:r>
      <w:r w:rsidRPr="0055028E">
        <w:rPr>
          <w:rFonts w:ascii="Tahoma" w:hAnsi="Tahoma" w:cs="Tahoma"/>
          <w:sz w:val="18"/>
          <w:szCs w:val="18"/>
        </w:rPr>
        <w:t>Microsoft</w:t>
      </w:r>
      <w:r w:rsidRPr="00ED63FF">
        <w:rPr>
          <w:rFonts w:ascii="Tahoma" w:hAnsi="Tahoma" w:cs="Tahoma"/>
          <w:sz w:val="18"/>
          <w:szCs w:val="18"/>
          <w:lang w:val="ru-RU"/>
        </w:rPr>
        <w:t>.</w:t>
      </w:r>
      <w:r w:rsidR="00317026" w:rsidRPr="00ED63FF">
        <w:rPr>
          <w:rFonts w:ascii="Tahoma" w:hAnsi="Tahoma" w:cs="Tahoma"/>
          <w:sz w:val="18"/>
          <w:szCs w:val="18"/>
          <w:lang w:val="ru-RU"/>
        </w:rPr>
        <w:t xml:space="preserve"> </w:t>
      </w:r>
      <w:r w:rsidRPr="0055028E">
        <w:rPr>
          <w:rFonts w:ascii="Tahoma" w:hAnsi="Tahoma" w:cs="Tahoma"/>
          <w:sz w:val="18"/>
          <w:szCs w:val="18"/>
        </w:rPr>
        <w:t>Microsoft</w:t>
      </w:r>
      <w:r w:rsidRPr="00ED63FF">
        <w:rPr>
          <w:rFonts w:ascii="Tahoma" w:hAnsi="Tahoma" w:cs="Tahoma"/>
          <w:sz w:val="18"/>
          <w:szCs w:val="18"/>
          <w:lang w:val="ru-RU"/>
        </w:rPr>
        <w:t xml:space="preserve"> примет разумные меры для оказания поддержки по запросам клиентов в соответствии с политиками Технической поддержки продуктов </w:t>
      </w:r>
      <w:r w:rsidRPr="0055028E">
        <w:rPr>
          <w:rFonts w:ascii="Tahoma" w:hAnsi="Tahoma" w:cs="Tahoma"/>
          <w:sz w:val="18"/>
          <w:szCs w:val="18"/>
        </w:rPr>
        <w:t>Microsoft</w:t>
      </w:r>
      <w:r w:rsidRPr="00ED63FF">
        <w:rPr>
          <w:rFonts w:ascii="Tahoma" w:hAnsi="Tahoma" w:cs="Tahoma"/>
          <w:sz w:val="18"/>
          <w:szCs w:val="18"/>
          <w:lang w:val="ru-RU"/>
        </w:rPr>
        <w:t>.</w:t>
      </w:r>
      <w:r w:rsidR="00317026" w:rsidRPr="00ED63FF">
        <w:rPr>
          <w:rFonts w:ascii="Tahoma" w:hAnsi="Tahoma" w:cs="Tahoma"/>
          <w:sz w:val="18"/>
          <w:szCs w:val="18"/>
          <w:lang w:val="ru-RU"/>
        </w:rPr>
        <w:t xml:space="preserve"> </w:t>
      </w:r>
      <w:r w:rsidRPr="0055028E">
        <w:rPr>
          <w:rFonts w:ascii="Tahoma" w:hAnsi="Tahoma" w:cs="Tahoma"/>
          <w:sz w:val="18"/>
          <w:szCs w:val="18"/>
        </w:rPr>
        <w:t>Microsoft</w:t>
      </w:r>
      <w:r w:rsidRPr="00ED63FF">
        <w:rPr>
          <w:rFonts w:ascii="Tahoma" w:hAnsi="Tahoma" w:cs="Tahoma"/>
          <w:sz w:val="18"/>
          <w:szCs w:val="18"/>
          <w:lang w:val="ru-RU"/>
        </w:rPr>
        <w:t xml:space="preserve">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w:t>
      </w:r>
      <w:r w:rsidR="00DA40CC" w:rsidRPr="0055028E">
        <w:rPr>
          <w:rFonts w:ascii="Tahoma" w:hAnsi="Tahoma" w:cs="Tahoma"/>
          <w:sz w:val="18"/>
          <w:szCs w:val="18"/>
        </w:rPr>
        <w:t> </w:t>
      </w:r>
      <w:r w:rsidRPr="00ED63FF">
        <w:rPr>
          <w:rFonts w:ascii="Tahoma" w:hAnsi="Tahoma" w:cs="Tahoma"/>
          <w:sz w:val="18"/>
          <w:szCs w:val="18"/>
          <w:lang w:val="ru-RU"/>
        </w:rPr>
        <w:t xml:space="preserve">связи с чем могут возникать дополнительные расходы. </w:t>
      </w:r>
    </w:p>
    <w:p w14:paraId="1E3A4800" w14:textId="77777777" w:rsidR="00023FE7" w:rsidRPr="00ED63FF" w:rsidRDefault="00023FE7" w:rsidP="002D25C8">
      <w:pPr>
        <w:pStyle w:val="AppendixBodyText"/>
        <w:spacing w:after="0"/>
        <w:rPr>
          <w:lang w:val="ru-RU"/>
        </w:rPr>
      </w:pPr>
    </w:p>
    <w:p w14:paraId="3CE8E538" w14:textId="77777777" w:rsidR="00023FE7" w:rsidRPr="00ED63FF" w:rsidRDefault="00023FE7" w:rsidP="002D25C8">
      <w:pPr>
        <w:pStyle w:val="AppendixBodyText"/>
        <w:spacing w:after="0"/>
        <w:rPr>
          <w:lang w:val="ru-RU"/>
        </w:rPr>
      </w:pPr>
      <w:r w:rsidRPr="0055028E">
        <w:rPr>
          <w:rFonts w:ascii="Tahoma" w:hAnsi="Tahoma" w:cs="Tahoma"/>
          <w:sz w:val="18"/>
          <w:szCs w:val="18"/>
        </w:rPr>
        <w:t>Microsoft</w:t>
      </w:r>
      <w:r w:rsidRPr="00ED63FF">
        <w:rPr>
          <w:rFonts w:ascii="Tahoma" w:hAnsi="Tahoma" w:cs="Tahoma"/>
          <w:sz w:val="18"/>
          <w:szCs w:val="18"/>
          <w:lang w:val="ru-RU"/>
        </w:rPr>
        <w:t xml:space="preserve">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w:t>
      </w:r>
      <w:r w:rsidRPr="0055028E">
        <w:rPr>
          <w:rFonts w:ascii="Tahoma" w:hAnsi="Tahoma" w:cs="Tahoma"/>
          <w:sz w:val="18"/>
          <w:szCs w:val="18"/>
        </w:rPr>
        <w:t>Microsoft</w:t>
      </w:r>
      <w:r w:rsidRPr="00ED63FF">
        <w:rPr>
          <w:rFonts w:ascii="Tahoma" w:hAnsi="Tahoma" w:cs="Tahoma"/>
          <w:sz w:val="18"/>
          <w:szCs w:val="18"/>
          <w:lang w:val="ru-RU"/>
        </w:rPr>
        <w:t xml:space="preserve">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w:t>
      </w:r>
      <w:r w:rsidRPr="0055028E">
        <w:rPr>
          <w:rFonts w:ascii="Tahoma" w:hAnsi="Tahoma" w:cs="Tahoma"/>
          <w:sz w:val="18"/>
          <w:szCs w:val="18"/>
        </w:rPr>
        <w:t>Microsoft</w:t>
      </w:r>
      <w:r w:rsidRPr="00ED63FF">
        <w:rPr>
          <w:rFonts w:ascii="Tahoma" w:hAnsi="Tahoma" w:cs="Tahoma"/>
          <w:sz w:val="18"/>
          <w:szCs w:val="18"/>
          <w:lang w:val="ru-RU"/>
        </w:rPr>
        <w:t xml:space="preserve"> придет к</w:t>
      </w:r>
      <w:r w:rsidR="00DA40CC" w:rsidRPr="0055028E">
        <w:rPr>
          <w:rFonts w:ascii="Tahoma" w:hAnsi="Tahoma" w:cs="Tahoma"/>
          <w:sz w:val="18"/>
          <w:szCs w:val="18"/>
        </w:rPr>
        <w:t> </w:t>
      </w:r>
      <w:r w:rsidRPr="00ED63FF">
        <w:rPr>
          <w:rFonts w:ascii="Tahoma" w:hAnsi="Tahoma" w:cs="Tahoma"/>
          <w:sz w:val="18"/>
          <w:szCs w:val="18"/>
          <w:lang w:val="ru-RU"/>
        </w:rPr>
        <w:t xml:space="preserve">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w:t>
      </w:r>
      <w:r w:rsidRPr="0055028E">
        <w:rPr>
          <w:rFonts w:ascii="Tahoma" w:hAnsi="Tahoma" w:cs="Tahoma"/>
          <w:sz w:val="18"/>
          <w:szCs w:val="18"/>
        </w:rPr>
        <w:t>Microsoft</w:t>
      </w:r>
      <w:r w:rsidRPr="00ED63FF">
        <w:rPr>
          <w:rFonts w:ascii="Tahoma" w:hAnsi="Tahoma" w:cs="Tahoma"/>
          <w:sz w:val="18"/>
          <w:szCs w:val="18"/>
          <w:lang w:val="ru-RU"/>
        </w:rPr>
        <w:t xml:space="preserve"> не обязана предоставлять дополнительные услуги по поддержке такого продукта; однако </w:t>
      </w:r>
      <w:r w:rsidRPr="0055028E">
        <w:rPr>
          <w:rFonts w:ascii="Tahoma" w:hAnsi="Tahoma" w:cs="Tahoma"/>
          <w:sz w:val="18"/>
          <w:szCs w:val="18"/>
        </w:rPr>
        <w:t>Microsoft</w:t>
      </w:r>
      <w:r w:rsidRPr="00ED63FF">
        <w:rPr>
          <w:rFonts w:ascii="Tahoma" w:hAnsi="Tahoma" w:cs="Tahoma"/>
          <w:sz w:val="18"/>
          <w:szCs w:val="18"/>
          <w:lang w:val="ru-RU"/>
        </w:rPr>
        <w:t xml:space="preserve">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14:paraId="4DAE582E" w14:textId="77777777" w:rsidR="00DF400D" w:rsidRPr="00ED63FF" w:rsidRDefault="00DF400D" w:rsidP="002D25C8">
      <w:pPr>
        <w:pStyle w:val="AppendixBodyText"/>
        <w:spacing w:after="0"/>
        <w:rPr>
          <w:lang w:val="ru-RU"/>
        </w:rPr>
      </w:pPr>
    </w:p>
    <w:p w14:paraId="3479B773" w14:textId="77777777" w:rsidR="00023FE7" w:rsidRPr="00ED63FF" w:rsidRDefault="00023FE7" w:rsidP="002D25C8">
      <w:pPr>
        <w:pStyle w:val="AppendixBodyText"/>
        <w:spacing w:after="0"/>
        <w:rPr>
          <w:lang w:val="ru-RU"/>
        </w:rPr>
      </w:pPr>
      <w:r w:rsidRPr="00ED63FF">
        <w:rPr>
          <w:rFonts w:ascii="Tahoma" w:hAnsi="Tahoma" w:cs="Tahoma"/>
          <w:sz w:val="18"/>
          <w:szCs w:val="18"/>
          <w:lang w:val="ru-RU"/>
        </w:rP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w:t>
      </w:r>
      <w:r w:rsidR="00317026" w:rsidRPr="00ED63FF">
        <w:rPr>
          <w:rFonts w:ascii="Tahoma" w:hAnsi="Tahoma" w:cs="Tahoma"/>
          <w:sz w:val="18"/>
          <w:szCs w:val="18"/>
          <w:lang w:val="ru-RU"/>
        </w:rPr>
        <w:t xml:space="preserve"> </w:t>
      </w:r>
      <w:r w:rsidRPr="00ED63FF">
        <w:rPr>
          <w:rFonts w:ascii="Tahoma" w:hAnsi="Tahoma" w:cs="Tahoma"/>
          <w:sz w:val="18"/>
          <w:szCs w:val="18"/>
          <w:lang w:val="ru-RU"/>
        </w:rPr>
        <w:t>Один вопрос в области технической поддержки — это проблема, которую нельзя разделить на несколько вопросов.</w:t>
      </w:r>
      <w:r w:rsidR="00317026" w:rsidRPr="00ED63FF">
        <w:rPr>
          <w:rFonts w:ascii="Tahoma" w:hAnsi="Tahoma" w:cs="Tahoma"/>
          <w:sz w:val="18"/>
          <w:szCs w:val="18"/>
          <w:lang w:val="ru-RU"/>
        </w:rPr>
        <w:t xml:space="preserve"> </w:t>
      </w:r>
      <w:r w:rsidRPr="00ED63FF">
        <w:rPr>
          <w:rFonts w:ascii="Tahoma" w:hAnsi="Tahoma" w:cs="Tahoma"/>
          <w:sz w:val="18"/>
          <w:szCs w:val="18"/>
          <w:lang w:val="ru-RU"/>
        </w:rPr>
        <w:t>Если проблема состоит из нескольких отдельных вопросов, каждый из них считается отдельным инцидентом.</w:t>
      </w:r>
      <w:r w:rsidR="00317026" w:rsidRPr="00ED63FF">
        <w:rPr>
          <w:rFonts w:ascii="Tahoma" w:hAnsi="Tahoma" w:cs="Tahoma"/>
          <w:sz w:val="18"/>
          <w:szCs w:val="18"/>
          <w:lang w:val="ru-RU"/>
        </w:rPr>
        <w:t xml:space="preserve"> </w:t>
      </w:r>
      <w:r w:rsidRPr="00ED63FF">
        <w:rPr>
          <w:rFonts w:ascii="Tahoma" w:hAnsi="Tahoma" w:cs="Tahoma"/>
          <w:sz w:val="18"/>
          <w:szCs w:val="18"/>
          <w:lang w:val="ru-RU"/>
        </w:rPr>
        <w:t>В некоторых случаях в</w:t>
      </w:r>
      <w:r w:rsidR="00DA40CC" w:rsidRPr="0055028E">
        <w:rPr>
          <w:rFonts w:ascii="Tahoma" w:hAnsi="Tahoma" w:cs="Tahoma"/>
          <w:sz w:val="18"/>
          <w:szCs w:val="18"/>
        </w:rPr>
        <w:t> </w:t>
      </w:r>
      <w:r w:rsidRPr="00ED63FF">
        <w:rPr>
          <w:rFonts w:ascii="Tahoma" w:hAnsi="Tahoma" w:cs="Tahoma"/>
          <w:sz w:val="18"/>
          <w:szCs w:val="18"/>
          <w:lang w:val="ru-RU"/>
        </w:rPr>
        <w:t xml:space="preserve">ответ на запрос на устранение неполадок мы можем предоставить клиентам модификацию коммерчески доступного кода программного обеспечения </w:t>
      </w:r>
      <w:r w:rsidRPr="0055028E">
        <w:rPr>
          <w:rFonts w:ascii="Tahoma" w:hAnsi="Tahoma" w:cs="Tahoma"/>
          <w:sz w:val="18"/>
          <w:szCs w:val="18"/>
        </w:rPr>
        <w:t>Microsoft</w:t>
      </w:r>
      <w:r w:rsidRPr="00ED63FF">
        <w:rPr>
          <w:rFonts w:ascii="Tahoma" w:hAnsi="Tahoma" w:cs="Tahoma"/>
          <w:sz w:val="18"/>
          <w:szCs w:val="18"/>
          <w:lang w:val="ru-RU"/>
        </w:rPr>
        <w:t xml:space="preserve"> для решения конкретных критических проблем («Исправление (Исправления)»).</w:t>
      </w:r>
      <w:r w:rsidR="00317026" w:rsidRPr="00ED63FF">
        <w:rPr>
          <w:rFonts w:ascii="Tahoma" w:hAnsi="Tahoma" w:cs="Tahoma"/>
          <w:sz w:val="18"/>
          <w:szCs w:val="18"/>
          <w:lang w:val="ru-RU"/>
        </w:rPr>
        <w:t xml:space="preserve"> </w:t>
      </w:r>
      <w:r w:rsidRPr="00ED63FF">
        <w:rPr>
          <w:rFonts w:ascii="Tahoma" w:hAnsi="Tahoma" w:cs="Tahoma"/>
          <w:sz w:val="18"/>
          <w:szCs w:val="18"/>
          <w:lang w:val="ru-RU"/>
        </w:rPr>
        <w:t>Исправления разрабатываются для решения конкретных проблем клиентов</w:t>
      </w:r>
      <w:r w:rsidR="00DA40CC" w:rsidRPr="0055028E">
        <w:rPr>
          <w:rFonts w:ascii="Tahoma" w:hAnsi="Tahoma" w:cs="Tahoma"/>
          <w:sz w:val="18"/>
          <w:szCs w:val="18"/>
        </w:rPr>
        <w:t> </w:t>
      </w:r>
      <w:r w:rsidRPr="00ED63FF">
        <w:rPr>
          <w:rFonts w:ascii="Tahoma" w:hAnsi="Tahoma" w:cs="Tahoma"/>
          <w:sz w:val="18"/>
          <w:szCs w:val="18"/>
          <w:lang w:val="ru-RU"/>
        </w:rPr>
        <w:t>и</w:t>
      </w:r>
      <w:r w:rsidR="00DA40CC" w:rsidRPr="0055028E">
        <w:rPr>
          <w:rFonts w:ascii="Tahoma" w:hAnsi="Tahoma" w:cs="Tahoma"/>
          <w:sz w:val="18"/>
          <w:szCs w:val="18"/>
        </w:rPr>
        <w:t> </w:t>
      </w:r>
      <w:r w:rsidRPr="00ED63FF">
        <w:rPr>
          <w:rFonts w:ascii="Tahoma" w:hAnsi="Tahoma" w:cs="Tahoma"/>
          <w:sz w:val="18"/>
          <w:szCs w:val="18"/>
          <w:lang w:val="ru-RU"/>
        </w:rPr>
        <w:t>не проходят тест регрессии.</w:t>
      </w:r>
      <w:r w:rsidR="00317026" w:rsidRPr="00ED63FF">
        <w:rPr>
          <w:rFonts w:ascii="Tahoma" w:hAnsi="Tahoma" w:cs="Tahoma"/>
          <w:sz w:val="18"/>
          <w:szCs w:val="18"/>
          <w:lang w:val="ru-RU"/>
        </w:rPr>
        <w:t xml:space="preserve"> </w:t>
      </w:r>
      <w:r w:rsidRPr="00ED63FF">
        <w:rPr>
          <w:rFonts w:ascii="Tahoma" w:hAnsi="Tahoma" w:cs="Tahoma"/>
          <w:sz w:val="18"/>
          <w:szCs w:val="18"/>
          <w:lang w:val="ru-RU"/>
        </w:rPr>
        <w:t xml:space="preserve">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w:t>
      </w:r>
      <w:r w:rsidRPr="0055028E">
        <w:rPr>
          <w:rFonts w:ascii="Tahoma" w:hAnsi="Tahoma" w:cs="Tahoma"/>
          <w:sz w:val="18"/>
          <w:szCs w:val="18"/>
        </w:rPr>
        <w:t>Microsoft</w:t>
      </w:r>
      <w:r w:rsidRPr="00ED63FF">
        <w:rPr>
          <w:rFonts w:ascii="Tahoma" w:hAnsi="Tahoma" w:cs="Tahoma"/>
          <w:sz w:val="18"/>
          <w:szCs w:val="18"/>
          <w:lang w:val="ru-RU"/>
        </w:rPr>
        <w:t>.</w:t>
      </w:r>
    </w:p>
    <w:p w14:paraId="3C7F8F58" w14:textId="77777777" w:rsidR="00023FE7" w:rsidRPr="00ED63FF" w:rsidRDefault="00023FE7" w:rsidP="002D25C8">
      <w:pPr>
        <w:pStyle w:val="AppendixBodyText"/>
        <w:spacing w:after="0"/>
        <w:rPr>
          <w:lang w:val="ru-RU"/>
        </w:rPr>
      </w:pPr>
    </w:p>
    <w:p w14:paraId="04AAF146" w14:textId="77777777" w:rsidR="00023FE7" w:rsidRPr="00ED63FF" w:rsidRDefault="00023FE7" w:rsidP="002D25C8">
      <w:pPr>
        <w:pStyle w:val="AppendixBodyText"/>
        <w:spacing w:after="0"/>
        <w:rPr>
          <w:spacing w:val="-2"/>
          <w:lang w:val="ru-RU"/>
        </w:rPr>
      </w:pPr>
      <w:r w:rsidRPr="00ED63FF">
        <w:rPr>
          <w:rFonts w:ascii="Tahoma" w:hAnsi="Tahoma" w:cs="Tahoma"/>
          <w:spacing w:val="-2"/>
          <w:sz w:val="18"/>
          <w:szCs w:val="18"/>
          <w:lang w:val="ru-RU"/>
        </w:rPr>
        <w:t>Для продуктов, доступных по Программам корпоративного лицензирования и в настоящее время находящихся в</w:t>
      </w:r>
      <w:r w:rsidR="00DA40CC" w:rsidRPr="0055028E">
        <w:rPr>
          <w:rFonts w:ascii="Tahoma" w:hAnsi="Tahoma" w:cs="Tahoma"/>
          <w:spacing w:val="-2"/>
          <w:sz w:val="18"/>
          <w:szCs w:val="18"/>
        </w:rPr>
        <w:t> </w:t>
      </w:r>
      <w:r w:rsidRPr="00ED63FF">
        <w:rPr>
          <w:rFonts w:ascii="Tahoma" w:hAnsi="Tahoma" w:cs="Tahoma"/>
          <w:spacing w:val="-2"/>
          <w:sz w:val="18"/>
          <w:szCs w:val="18"/>
          <w:lang w:val="ru-RU"/>
        </w:rPr>
        <w:t xml:space="preserve">Основной фазе поддержки в соответствии с </w:t>
      </w:r>
      <w:hyperlink r:id="rId29" w:history="1">
        <w:r w:rsidRPr="00ED63FF">
          <w:rPr>
            <w:rStyle w:val="Hyperlink"/>
            <w:rFonts w:ascii="Tahoma" w:hAnsi="Tahoma" w:cs="Tahoma"/>
            <w:spacing w:val="-2"/>
            <w:sz w:val="18"/>
            <w:szCs w:val="18"/>
            <w:lang w:val="ru-RU"/>
          </w:rPr>
          <w:t xml:space="preserve">Политикой жизненного цикла поддержки </w:t>
        </w:r>
        <w:r w:rsidRPr="0055028E">
          <w:rPr>
            <w:rStyle w:val="Hyperlink"/>
            <w:rFonts w:ascii="Tahoma" w:hAnsi="Tahoma" w:cs="Tahoma"/>
            <w:spacing w:val="-2"/>
            <w:sz w:val="18"/>
            <w:szCs w:val="18"/>
          </w:rPr>
          <w:t>Microsoft</w:t>
        </w:r>
      </w:hyperlink>
      <w:r w:rsidRPr="00ED63FF">
        <w:rPr>
          <w:rFonts w:ascii="Tahoma" w:hAnsi="Tahoma" w:cs="Tahoma"/>
          <w:color w:val="000000"/>
          <w:spacing w:val="-2"/>
          <w:sz w:val="18"/>
          <w:szCs w:val="18"/>
          <w:lang w:val="ru-RU"/>
        </w:rPr>
        <w:t>, предусматривается Круглосуточная техническая поддержка.</w:t>
      </w:r>
      <w:r w:rsidR="00317026" w:rsidRPr="00ED63FF">
        <w:rPr>
          <w:rFonts w:ascii="Tahoma" w:hAnsi="Tahoma" w:cs="Tahoma"/>
          <w:color w:val="000000"/>
          <w:spacing w:val="-2"/>
          <w:sz w:val="18"/>
          <w:szCs w:val="18"/>
          <w:lang w:val="ru-RU"/>
        </w:rPr>
        <w:t xml:space="preserve"> </w:t>
      </w:r>
      <w:r w:rsidRPr="00ED63FF">
        <w:rPr>
          <w:rFonts w:ascii="Tahoma" w:hAnsi="Tahoma" w:cs="Tahoma"/>
          <w:color w:val="000000"/>
          <w:spacing w:val="-2"/>
          <w:sz w:val="18"/>
          <w:szCs w:val="18"/>
          <w:lang w:val="ru-RU"/>
        </w:rPr>
        <w:t>Право на получение технической поддержки для</w:t>
      </w:r>
      <w:r w:rsidR="00DA40CC" w:rsidRPr="0055028E">
        <w:rPr>
          <w:rFonts w:ascii="Tahoma" w:hAnsi="Tahoma" w:cs="Tahoma"/>
          <w:color w:val="000000"/>
          <w:spacing w:val="-2"/>
          <w:sz w:val="18"/>
          <w:szCs w:val="18"/>
        </w:rPr>
        <w:t> </w:t>
      </w:r>
      <w:r w:rsidRPr="00ED63FF">
        <w:rPr>
          <w:rFonts w:ascii="Tahoma" w:hAnsi="Tahoma" w:cs="Tahoma"/>
          <w:color w:val="000000"/>
          <w:spacing w:val="-2"/>
          <w:sz w:val="18"/>
          <w:szCs w:val="18"/>
          <w:lang w:val="ru-RU"/>
        </w:rPr>
        <w:t xml:space="preserve">продукта по телефону зависит от наличия предложения </w:t>
      </w:r>
      <w:r w:rsidRPr="0055028E">
        <w:rPr>
          <w:rFonts w:ascii="Tahoma" w:hAnsi="Tahoma" w:cs="Tahoma"/>
          <w:color w:val="000000"/>
          <w:spacing w:val="-2"/>
          <w:sz w:val="18"/>
          <w:szCs w:val="18"/>
        </w:rPr>
        <w:t>Software</w:t>
      </w:r>
      <w:r w:rsidRPr="00ED63FF">
        <w:rPr>
          <w:rFonts w:ascii="Tahoma" w:hAnsi="Tahoma" w:cs="Tahoma"/>
          <w:color w:val="000000"/>
          <w:spacing w:val="-2"/>
          <w:sz w:val="18"/>
          <w:szCs w:val="18"/>
          <w:lang w:val="ru-RU"/>
        </w:rPr>
        <w:t xml:space="preserve"> </w:t>
      </w:r>
      <w:r w:rsidRPr="0055028E">
        <w:rPr>
          <w:rFonts w:ascii="Tahoma" w:hAnsi="Tahoma" w:cs="Tahoma"/>
          <w:color w:val="000000"/>
          <w:spacing w:val="-2"/>
          <w:sz w:val="18"/>
          <w:szCs w:val="18"/>
        </w:rPr>
        <w:t>Assurance</w:t>
      </w:r>
      <w:r w:rsidRPr="00ED63FF">
        <w:rPr>
          <w:rFonts w:ascii="Tahoma" w:hAnsi="Tahoma" w:cs="Tahoma"/>
          <w:color w:val="000000"/>
          <w:spacing w:val="-2"/>
          <w:sz w:val="18"/>
          <w:szCs w:val="18"/>
          <w:lang w:val="ru-RU"/>
        </w:rPr>
        <w:t xml:space="preserve"> для данного продукта. Для продуктов, для которых не предусматривается </w:t>
      </w:r>
      <w:r w:rsidRPr="0055028E">
        <w:rPr>
          <w:rFonts w:ascii="Tahoma" w:hAnsi="Tahoma" w:cs="Tahoma"/>
          <w:color w:val="000000"/>
          <w:spacing w:val="-2"/>
          <w:sz w:val="18"/>
          <w:szCs w:val="18"/>
        </w:rPr>
        <w:t>Software</w:t>
      </w:r>
      <w:r w:rsidRPr="00ED63FF">
        <w:rPr>
          <w:rFonts w:ascii="Tahoma" w:hAnsi="Tahoma" w:cs="Tahoma"/>
          <w:color w:val="000000"/>
          <w:spacing w:val="-2"/>
          <w:sz w:val="18"/>
          <w:szCs w:val="18"/>
          <w:lang w:val="ru-RU"/>
        </w:rPr>
        <w:t xml:space="preserve"> </w:t>
      </w:r>
      <w:r w:rsidRPr="0055028E">
        <w:rPr>
          <w:rFonts w:ascii="Tahoma" w:hAnsi="Tahoma" w:cs="Tahoma"/>
          <w:color w:val="000000"/>
          <w:spacing w:val="-2"/>
          <w:sz w:val="18"/>
          <w:szCs w:val="18"/>
        </w:rPr>
        <w:t>Assurance</w:t>
      </w:r>
      <w:r w:rsidRPr="00ED63FF">
        <w:rPr>
          <w:rFonts w:ascii="Tahoma" w:hAnsi="Tahoma" w:cs="Tahoma"/>
          <w:color w:val="000000"/>
          <w:spacing w:val="-2"/>
          <w:sz w:val="18"/>
          <w:szCs w:val="18"/>
          <w:lang w:val="ru-RU"/>
        </w:rPr>
        <w:t xml:space="preserve"> для сервера, но используется </w:t>
      </w:r>
      <w:r w:rsidRPr="0055028E">
        <w:rPr>
          <w:rFonts w:ascii="Tahoma" w:hAnsi="Tahoma" w:cs="Tahoma"/>
          <w:color w:val="000000"/>
          <w:spacing w:val="-2"/>
          <w:sz w:val="18"/>
          <w:szCs w:val="18"/>
        </w:rPr>
        <w:t>Software</w:t>
      </w:r>
      <w:r w:rsidRPr="00ED63FF">
        <w:rPr>
          <w:rFonts w:ascii="Tahoma" w:hAnsi="Tahoma" w:cs="Tahoma"/>
          <w:color w:val="000000"/>
          <w:spacing w:val="-2"/>
          <w:sz w:val="18"/>
          <w:szCs w:val="18"/>
          <w:lang w:val="ru-RU"/>
        </w:rPr>
        <w:t xml:space="preserve"> </w:t>
      </w:r>
      <w:r w:rsidRPr="0055028E">
        <w:rPr>
          <w:rFonts w:ascii="Tahoma" w:hAnsi="Tahoma" w:cs="Tahoma"/>
          <w:color w:val="000000"/>
          <w:spacing w:val="-2"/>
          <w:sz w:val="18"/>
          <w:szCs w:val="18"/>
        </w:rPr>
        <w:t>Assurance</w:t>
      </w:r>
      <w:r w:rsidRPr="00ED63FF">
        <w:rPr>
          <w:rFonts w:ascii="Tahoma" w:hAnsi="Tahoma" w:cs="Tahoma"/>
          <w:color w:val="000000"/>
          <w:spacing w:val="-2"/>
          <w:sz w:val="18"/>
          <w:szCs w:val="18"/>
          <w:lang w:val="ru-RU"/>
        </w:rPr>
        <w:t xml:space="preserve"> для клиентских лицензий, инциденты, которые будут использоваться для других соответствующих продуктов, назначаются с учетом стоимости покрытия </w:t>
      </w:r>
      <w:r w:rsidRPr="0055028E">
        <w:rPr>
          <w:rFonts w:ascii="Tahoma" w:hAnsi="Tahoma" w:cs="Tahoma"/>
          <w:color w:val="000000"/>
          <w:spacing w:val="-2"/>
          <w:sz w:val="18"/>
          <w:szCs w:val="18"/>
        </w:rPr>
        <w:t>Software</w:t>
      </w:r>
      <w:r w:rsidRPr="00ED63FF">
        <w:rPr>
          <w:rFonts w:ascii="Tahoma" w:hAnsi="Tahoma" w:cs="Tahoma"/>
          <w:color w:val="000000"/>
          <w:spacing w:val="-2"/>
          <w:sz w:val="18"/>
          <w:szCs w:val="18"/>
          <w:lang w:val="ru-RU"/>
        </w:rPr>
        <w:t xml:space="preserve"> </w:t>
      </w:r>
      <w:r w:rsidRPr="0055028E">
        <w:rPr>
          <w:rFonts w:ascii="Tahoma" w:hAnsi="Tahoma" w:cs="Tahoma"/>
          <w:color w:val="000000"/>
          <w:spacing w:val="-2"/>
          <w:sz w:val="18"/>
          <w:szCs w:val="18"/>
        </w:rPr>
        <w:t>Assurance</w:t>
      </w:r>
      <w:r w:rsidRPr="00ED63FF">
        <w:rPr>
          <w:rFonts w:ascii="Tahoma" w:hAnsi="Tahoma" w:cs="Tahoma"/>
          <w:color w:val="000000"/>
          <w:spacing w:val="-2"/>
          <w:sz w:val="18"/>
          <w:szCs w:val="18"/>
          <w:lang w:val="ru-RU"/>
        </w:rPr>
        <w:t>, выплаченной за клиентские лицензии, в соответствии с разделом «Количество инцидентов поддержки по телефону».</w:t>
      </w:r>
      <w:r w:rsidR="00317026" w:rsidRPr="00ED63FF">
        <w:rPr>
          <w:rFonts w:ascii="Tahoma" w:hAnsi="Tahoma" w:cs="Tahoma"/>
          <w:color w:val="000000"/>
          <w:spacing w:val="-2"/>
          <w:sz w:val="18"/>
          <w:szCs w:val="18"/>
          <w:lang w:val="ru-RU"/>
        </w:rPr>
        <w:t xml:space="preserve"> </w:t>
      </w:r>
      <w:r w:rsidRPr="00ED63FF">
        <w:rPr>
          <w:rFonts w:ascii="Tahoma" w:hAnsi="Tahoma" w:cs="Tahoma"/>
          <w:color w:val="000000"/>
          <w:spacing w:val="-2"/>
          <w:sz w:val="18"/>
          <w:szCs w:val="18"/>
          <w:lang w:val="ru-RU"/>
        </w:rPr>
        <w:t>Политика обслуживания и поддержки для продукта описывается в разделе настоящего документа о данном продукте.</w:t>
      </w:r>
      <w:r w:rsidR="00317026" w:rsidRPr="00ED63FF">
        <w:rPr>
          <w:rFonts w:ascii="Tahoma" w:hAnsi="Tahoma" w:cs="Tahoma"/>
          <w:color w:val="000000"/>
          <w:spacing w:val="-2"/>
          <w:sz w:val="18"/>
          <w:szCs w:val="18"/>
          <w:lang w:val="ru-RU"/>
        </w:rPr>
        <w:t xml:space="preserve"> </w:t>
      </w:r>
      <w:r w:rsidRPr="00ED63FF">
        <w:rPr>
          <w:rFonts w:ascii="Tahoma" w:hAnsi="Tahoma" w:cs="Tahoma"/>
          <w:color w:val="000000"/>
          <w:spacing w:val="-2"/>
          <w:sz w:val="18"/>
          <w:szCs w:val="18"/>
          <w:lang w:val="ru-RU"/>
        </w:rPr>
        <w:t>Для предыдущих версий продуктов, которые в настоящее время находятся в Основной фазе поддержки и которые клиенты решили использовать вместо текущей лицензированной версии, также предусматривается право на данное преимущество.</w:t>
      </w:r>
      <w:r w:rsidR="00317026" w:rsidRPr="00ED63FF">
        <w:rPr>
          <w:rFonts w:ascii="Tahoma" w:hAnsi="Tahoma" w:cs="Tahoma"/>
          <w:color w:val="000000"/>
          <w:spacing w:val="-2"/>
          <w:sz w:val="18"/>
          <w:szCs w:val="18"/>
          <w:lang w:val="ru-RU"/>
        </w:rPr>
        <w:t xml:space="preserve"> </w:t>
      </w:r>
      <w:r w:rsidRPr="00ED63FF">
        <w:rPr>
          <w:rFonts w:ascii="Tahoma" w:hAnsi="Tahoma" w:cs="Tahoma"/>
          <w:color w:val="000000"/>
          <w:spacing w:val="-2"/>
          <w:sz w:val="18"/>
          <w:szCs w:val="18"/>
          <w:lang w:val="ru-RU"/>
        </w:rPr>
        <w:t xml:space="preserve">Исключением являются все серверы выпуска </w:t>
      </w:r>
      <w:r w:rsidRPr="0055028E">
        <w:rPr>
          <w:rFonts w:ascii="Tahoma" w:hAnsi="Tahoma" w:cs="Tahoma"/>
          <w:color w:val="000000"/>
          <w:spacing w:val="-2"/>
          <w:sz w:val="18"/>
          <w:szCs w:val="18"/>
        </w:rPr>
        <w:t>Developer</w:t>
      </w:r>
      <w:r w:rsidRPr="00ED63FF">
        <w:rPr>
          <w:rFonts w:ascii="Tahoma" w:hAnsi="Tahoma" w:cs="Tahoma"/>
          <w:color w:val="000000"/>
          <w:spacing w:val="-2"/>
          <w:sz w:val="18"/>
          <w:szCs w:val="18"/>
          <w:lang w:val="ru-RU"/>
        </w:rPr>
        <w:t xml:space="preserve"> </w:t>
      </w:r>
      <w:r w:rsidRPr="0055028E">
        <w:rPr>
          <w:rFonts w:ascii="Tahoma" w:hAnsi="Tahoma" w:cs="Tahoma"/>
          <w:color w:val="000000"/>
          <w:spacing w:val="-2"/>
          <w:sz w:val="18"/>
          <w:szCs w:val="18"/>
        </w:rPr>
        <w:t>Edition</w:t>
      </w:r>
      <w:r w:rsidRPr="00ED63FF">
        <w:rPr>
          <w:rFonts w:ascii="Tahoma" w:hAnsi="Tahoma" w:cs="Tahoma"/>
          <w:color w:val="000000"/>
          <w:spacing w:val="-2"/>
          <w:sz w:val="18"/>
          <w:szCs w:val="18"/>
          <w:lang w:val="ru-RU"/>
        </w:rPr>
        <w:t xml:space="preserve">, продукты </w:t>
      </w:r>
      <w:r w:rsidRPr="0055028E">
        <w:rPr>
          <w:rFonts w:ascii="Tahoma" w:hAnsi="Tahoma" w:cs="Tahoma"/>
          <w:color w:val="000000"/>
          <w:spacing w:val="-2"/>
          <w:sz w:val="18"/>
          <w:szCs w:val="18"/>
        </w:rPr>
        <w:t>HED</w:t>
      </w:r>
      <w:r w:rsidRPr="00ED63FF">
        <w:rPr>
          <w:rFonts w:ascii="Tahoma" w:hAnsi="Tahoma" w:cs="Tahoma"/>
          <w:color w:val="000000"/>
          <w:spacing w:val="-2"/>
          <w:sz w:val="18"/>
          <w:szCs w:val="18"/>
          <w:lang w:val="ru-RU"/>
        </w:rPr>
        <w:t xml:space="preserve"> и подписки </w:t>
      </w:r>
      <w:r w:rsidRPr="0055028E">
        <w:rPr>
          <w:rFonts w:ascii="Tahoma" w:hAnsi="Tahoma" w:cs="Tahoma"/>
          <w:color w:val="000000"/>
          <w:spacing w:val="-2"/>
          <w:sz w:val="18"/>
          <w:szCs w:val="18"/>
        </w:rPr>
        <w:t>MSDN</w:t>
      </w:r>
      <w:r w:rsidRPr="00ED63FF">
        <w:rPr>
          <w:rFonts w:ascii="Tahoma" w:hAnsi="Tahoma" w:cs="Tahoma"/>
          <w:color w:val="000000"/>
          <w:spacing w:val="-2"/>
          <w:sz w:val="18"/>
          <w:szCs w:val="18"/>
          <w:lang w:val="ru-RU"/>
        </w:rPr>
        <w:t>.</w:t>
      </w:r>
    </w:p>
    <w:p w14:paraId="2CF6B6CA" w14:textId="77777777" w:rsidR="00023FE7" w:rsidRPr="00ED63FF" w:rsidRDefault="00023FE7" w:rsidP="002D25C8">
      <w:pPr>
        <w:pStyle w:val="AppendixBodyText"/>
        <w:spacing w:after="0"/>
        <w:rPr>
          <w:lang w:val="ru-RU"/>
        </w:rPr>
      </w:pPr>
    </w:p>
    <w:p w14:paraId="0FCF2B3E" w14:textId="77777777" w:rsidR="00023FE7" w:rsidRPr="00ED63FF" w:rsidRDefault="00023FE7" w:rsidP="002D25C8">
      <w:pPr>
        <w:pStyle w:val="AppendixBodyText"/>
        <w:spacing w:after="0"/>
        <w:rPr>
          <w:lang w:val="ru-RU"/>
        </w:rPr>
      </w:pPr>
      <w:r w:rsidRPr="0055028E">
        <w:rPr>
          <w:rFonts w:ascii="Tahoma" w:hAnsi="Tahoma" w:cs="Tahoma"/>
          <w:sz w:val="18"/>
          <w:szCs w:val="18"/>
        </w:rPr>
        <w:t>Microsoft</w:t>
      </w:r>
      <w:r w:rsidRPr="00ED63FF">
        <w:rPr>
          <w:rFonts w:ascii="Tahoma" w:hAnsi="Tahoma" w:cs="Tahoma"/>
          <w:sz w:val="18"/>
          <w:szCs w:val="18"/>
          <w:lang w:val="ru-RU"/>
        </w:rPr>
        <w:t xml:space="preserve"> может включать в базу знаний </w:t>
      </w:r>
      <w:r w:rsidRPr="0055028E">
        <w:rPr>
          <w:rFonts w:ascii="Tahoma" w:hAnsi="Tahoma" w:cs="Tahoma"/>
          <w:sz w:val="18"/>
          <w:szCs w:val="18"/>
        </w:rPr>
        <w:t>Microsoft</w:t>
      </w:r>
      <w:r w:rsidRPr="00ED63FF">
        <w:rPr>
          <w:rFonts w:ascii="Tahoma" w:hAnsi="Tahoma" w:cs="Tahoma"/>
          <w:sz w:val="18"/>
          <w:szCs w:val="18"/>
          <w:lang w:val="ru-RU"/>
        </w:rPr>
        <w:t xml:space="preserve"> любые технические сведения, полученные в результате предоставления услуг, относящихся к продуктам </w:t>
      </w:r>
      <w:r w:rsidRPr="0055028E">
        <w:rPr>
          <w:rFonts w:ascii="Tahoma" w:hAnsi="Tahoma" w:cs="Tahoma"/>
          <w:sz w:val="18"/>
          <w:szCs w:val="18"/>
        </w:rPr>
        <w:t>Microsoft</w:t>
      </w:r>
      <w:r w:rsidRPr="00ED63FF">
        <w:rPr>
          <w:rFonts w:ascii="Tahoma" w:hAnsi="Tahoma" w:cs="Tahoma"/>
          <w:sz w:val="18"/>
          <w:szCs w:val="18"/>
          <w:lang w:val="ru-RU"/>
        </w:rPr>
        <w:t xml:space="preserve">, при решении проблем, устранении неполадок, усовершенствовании функциональности продуктов и создании исправлений. </w:t>
      </w:r>
      <w:r w:rsidRPr="0055028E">
        <w:rPr>
          <w:rFonts w:ascii="Tahoma" w:hAnsi="Tahoma" w:cs="Tahoma"/>
          <w:sz w:val="18"/>
          <w:szCs w:val="18"/>
        </w:rPr>
        <w:t>Microsoft</w:t>
      </w:r>
      <w:r w:rsidRPr="00ED63FF">
        <w:rPr>
          <w:rFonts w:ascii="Tahoma" w:hAnsi="Tahoma" w:cs="Tahoma"/>
          <w:sz w:val="18"/>
          <w:szCs w:val="18"/>
          <w:lang w:val="ru-RU"/>
        </w:rPr>
        <w:t xml:space="preserve"> соглашается не устанавливать личность клиента и не раскрывать конфиденциальную информацию клиента в какой-либо статье базы знаний </w:t>
      </w:r>
      <w:r w:rsidRPr="0055028E">
        <w:rPr>
          <w:rFonts w:ascii="Tahoma" w:hAnsi="Tahoma" w:cs="Tahoma"/>
          <w:sz w:val="18"/>
          <w:szCs w:val="18"/>
        </w:rPr>
        <w:t>Microsoft</w:t>
      </w:r>
      <w:r w:rsidRPr="00ED63FF">
        <w:rPr>
          <w:rFonts w:ascii="Tahoma" w:hAnsi="Tahoma" w:cs="Tahoma"/>
          <w:sz w:val="18"/>
          <w:szCs w:val="18"/>
          <w:lang w:val="ru-RU"/>
        </w:rPr>
        <w:t xml:space="preserve">. </w:t>
      </w:r>
      <w:r w:rsidRPr="0055028E">
        <w:rPr>
          <w:rFonts w:ascii="Tahoma" w:hAnsi="Tahoma" w:cs="Tahoma"/>
          <w:sz w:val="18"/>
          <w:szCs w:val="18"/>
        </w:rPr>
        <w:t>Microsoft</w:t>
      </w:r>
      <w:r w:rsidRPr="00ED63FF">
        <w:rPr>
          <w:rFonts w:ascii="Tahoma" w:hAnsi="Tahoma" w:cs="Tahoma"/>
          <w:sz w:val="18"/>
          <w:szCs w:val="18"/>
          <w:lang w:val="ru-RU"/>
        </w:rPr>
        <w:t xml:space="preserve"> не обязана ограничивать в будущем рабочие задания лиц, имевших доступ к конфиденциальной информации клиента. Кроме этого, клиент, </w:t>
      </w:r>
      <w:r w:rsidRPr="0055028E">
        <w:rPr>
          <w:rFonts w:ascii="Tahoma" w:hAnsi="Tahoma" w:cs="Tahoma"/>
          <w:sz w:val="18"/>
          <w:szCs w:val="18"/>
        </w:rPr>
        <w:t>Microsoft</w:t>
      </w:r>
      <w:r w:rsidRPr="00ED63FF">
        <w:rPr>
          <w:rFonts w:ascii="Tahoma" w:hAnsi="Tahoma" w:cs="Tahoma"/>
          <w:sz w:val="18"/>
          <w:szCs w:val="18"/>
          <w:lang w:val="ru-RU"/>
        </w:rPr>
        <w:t xml:space="preserve">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w:t>
      </w:r>
      <w:r w:rsidR="00DA40CC" w:rsidRPr="0055028E">
        <w:rPr>
          <w:rFonts w:ascii="Tahoma" w:hAnsi="Tahoma" w:cs="Tahoma"/>
          <w:sz w:val="18"/>
          <w:szCs w:val="18"/>
        </w:rPr>
        <w:t> </w:t>
      </w:r>
      <w:r w:rsidRPr="00ED63FF">
        <w:rPr>
          <w:rFonts w:ascii="Tahoma" w:hAnsi="Tahoma" w:cs="Tahoma"/>
          <w:sz w:val="18"/>
          <w:szCs w:val="18"/>
          <w:lang w:val="ru-RU"/>
        </w:rPr>
        <w:t>в ходе такого использования не будет раскрыта конфиденциальная информация другой стороны.</w:t>
      </w:r>
    </w:p>
    <w:p w14:paraId="19BAA46B" w14:textId="77777777" w:rsidR="00023FE7" w:rsidRPr="00ED63FF" w:rsidRDefault="00023FE7" w:rsidP="002D25C8">
      <w:pPr>
        <w:pStyle w:val="AppendixBodyText"/>
        <w:spacing w:after="0"/>
        <w:rPr>
          <w:lang w:val="ru-RU"/>
        </w:rPr>
      </w:pPr>
    </w:p>
    <w:p w14:paraId="28426DDF" w14:textId="77777777" w:rsidR="00023FE7" w:rsidRPr="00ED63FF" w:rsidRDefault="00023FE7" w:rsidP="002D25C8">
      <w:pPr>
        <w:pStyle w:val="AppendixBodyText"/>
        <w:spacing w:after="0"/>
        <w:rPr>
          <w:lang w:val="ru-RU"/>
        </w:rPr>
      </w:pPr>
      <w:r w:rsidRPr="00ED63FF">
        <w:rPr>
          <w:rFonts w:ascii="Tahoma" w:hAnsi="Tahoma" w:cs="Tahoma"/>
          <w:sz w:val="18"/>
          <w:szCs w:val="18"/>
          <w:lang w:val="ru-RU"/>
        </w:rPr>
        <w:lastRenderedPageBreak/>
        <w:t xml:space="preserve">Право клиента на использование каких-либо исправлений </w:t>
      </w:r>
      <w:r w:rsidRPr="0055028E">
        <w:rPr>
          <w:rFonts w:ascii="Tahoma" w:hAnsi="Tahoma" w:cs="Tahoma"/>
          <w:sz w:val="18"/>
          <w:szCs w:val="18"/>
        </w:rPr>
        <w:t>Microsoft</w:t>
      </w:r>
      <w:r w:rsidRPr="00ED63FF">
        <w:rPr>
          <w:rFonts w:ascii="Tahoma" w:hAnsi="Tahoma" w:cs="Tahoma"/>
          <w:sz w:val="18"/>
          <w:szCs w:val="18"/>
          <w:lang w:val="ru-RU"/>
        </w:rPr>
        <w:t xml:space="preserve">,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w:t>
      </w:r>
      <w:r w:rsidRPr="0055028E">
        <w:rPr>
          <w:rFonts w:ascii="Tahoma" w:hAnsi="Tahoma" w:cs="Tahoma"/>
          <w:sz w:val="18"/>
          <w:szCs w:val="18"/>
        </w:rPr>
        <w:t>Microsoft</w:t>
      </w:r>
      <w:r w:rsidRPr="00ED63FF">
        <w:rPr>
          <w:rFonts w:ascii="Tahoma" w:hAnsi="Tahoma" w:cs="Tahoma"/>
          <w:sz w:val="18"/>
          <w:szCs w:val="18"/>
          <w:lang w:val="ru-RU"/>
        </w:rPr>
        <w:t>. Все предоставленные исправления лицензируются клиенту.</w:t>
      </w:r>
    </w:p>
    <w:p w14:paraId="177DC50D" w14:textId="77777777" w:rsidR="00023FE7" w:rsidRPr="00ED63FF" w:rsidRDefault="00023FE7" w:rsidP="002D25C8">
      <w:pPr>
        <w:pStyle w:val="AppendixBodyText"/>
        <w:spacing w:after="0"/>
        <w:rPr>
          <w:lang w:val="ru-RU"/>
        </w:rPr>
      </w:pPr>
    </w:p>
    <w:p w14:paraId="4EFD50AC" w14:textId="77777777" w:rsidR="00023FE7" w:rsidRPr="00ED63FF" w:rsidRDefault="00023FE7" w:rsidP="002D25C8">
      <w:pPr>
        <w:pStyle w:val="AppendixBodyText"/>
        <w:spacing w:after="0"/>
        <w:rPr>
          <w:lang w:val="ru-RU"/>
        </w:rPr>
      </w:pPr>
      <w:r w:rsidRPr="00ED63FF">
        <w:rPr>
          <w:rFonts w:ascii="Tahoma" w:hAnsi="Tahoma" w:cs="Tahoma"/>
          <w:sz w:val="18"/>
          <w:szCs w:val="18"/>
          <w:lang w:val="ru-RU"/>
        </w:rPr>
        <w:t>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r w:rsidR="00317026" w:rsidRPr="00ED63FF">
        <w:rPr>
          <w:rFonts w:ascii="Tahoma" w:hAnsi="Tahoma" w:cs="Tahoma"/>
          <w:sz w:val="18"/>
          <w:szCs w:val="18"/>
          <w:lang w:val="ru-RU"/>
        </w:rPr>
        <w:t xml:space="preserve"> </w:t>
      </w:r>
      <w:r w:rsidRPr="00ED63FF">
        <w:rPr>
          <w:rFonts w:ascii="Tahoma" w:hAnsi="Tahoma" w:cs="Tahoma"/>
          <w:sz w:val="18"/>
          <w:szCs w:val="18"/>
          <w:lang w:val="ru-RU"/>
        </w:rPr>
        <w:t>Круглосуточная техническая поддержка предполагает предоставление клиентам определенного количества инцидентов, а</w:t>
      </w:r>
      <w:r w:rsidR="00DA40CC" w:rsidRPr="0055028E">
        <w:rPr>
          <w:rFonts w:ascii="Tahoma" w:hAnsi="Tahoma" w:cs="Tahoma"/>
          <w:sz w:val="18"/>
          <w:szCs w:val="18"/>
        </w:rPr>
        <w:t> </w:t>
      </w:r>
      <w:r w:rsidRPr="00ED63FF">
        <w:rPr>
          <w:rFonts w:ascii="Tahoma" w:hAnsi="Tahoma" w:cs="Tahoma"/>
          <w:sz w:val="18"/>
          <w:szCs w:val="18"/>
          <w:lang w:val="ru-RU"/>
        </w:rPr>
        <w:t>также контактных лиц, к которым можно обратиться с инцидентом поддержки, как описывается ниже.</w:t>
      </w:r>
    </w:p>
    <w:p w14:paraId="670CC53A" w14:textId="77777777" w:rsidR="00023FE7" w:rsidRPr="00ED63FF" w:rsidRDefault="00023FE7" w:rsidP="002D25C8">
      <w:pPr>
        <w:pStyle w:val="AppendixBodyText"/>
        <w:spacing w:after="0"/>
        <w:rPr>
          <w:lang w:val="ru-RU"/>
        </w:rPr>
      </w:pPr>
    </w:p>
    <w:p w14:paraId="6FF72DBD" w14:textId="77777777" w:rsidR="00023FE7" w:rsidRPr="00ED63FF" w:rsidRDefault="00023FE7" w:rsidP="0047054A">
      <w:pPr>
        <w:keepNext/>
        <w:spacing w:after="60"/>
        <w:rPr>
          <w:lang w:val="ru-RU"/>
        </w:rPr>
      </w:pPr>
      <w:bookmarkStart w:id="742" w:name="_Toc240899163"/>
      <w:r w:rsidRPr="00ED63FF">
        <w:rPr>
          <w:rFonts w:cs="Tahoma"/>
          <w:b/>
          <w:szCs w:val="20"/>
          <w:lang w:val="ru-RU"/>
        </w:rPr>
        <w:t>Количество инцидентов поддержки по телефону</w:t>
      </w:r>
      <w:bookmarkEnd w:id="742"/>
    </w:p>
    <w:p w14:paraId="78A2AC89" w14:textId="77777777" w:rsidR="00023FE7" w:rsidRPr="00ED63FF" w:rsidRDefault="00023FE7" w:rsidP="002D25C8">
      <w:pPr>
        <w:pStyle w:val="AppendixBodyText"/>
        <w:spacing w:after="0"/>
        <w:rPr>
          <w:spacing w:val="-2"/>
          <w:lang w:val="ru-RU"/>
        </w:rPr>
      </w:pPr>
      <w:r w:rsidRPr="00ED63FF">
        <w:rPr>
          <w:rFonts w:ascii="Tahoma" w:hAnsi="Tahoma" w:cs="Tahoma"/>
          <w:spacing w:val="-2"/>
          <w:sz w:val="18"/>
          <w:szCs w:val="18"/>
          <w:lang w:val="ru-RU"/>
        </w:rPr>
        <w:t>Количество инцидентов поддержки по телефону, предоставляемых клиенту, определяется в зависимости от</w:t>
      </w:r>
      <w:r w:rsidR="00DA40CC" w:rsidRPr="0055028E">
        <w:rPr>
          <w:rFonts w:ascii="Tahoma" w:hAnsi="Tahoma" w:cs="Tahoma"/>
          <w:spacing w:val="-2"/>
          <w:sz w:val="18"/>
          <w:szCs w:val="18"/>
        </w:rPr>
        <w:t> </w:t>
      </w:r>
      <w:r w:rsidRPr="00ED63FF">
        <w:rPr>
          <w:rFonts w:ascii="Tahoma" w:hAnsi="Tahoma" w:cs="Tahoma"/>
          <w:spacing w:val="-2"/>
          <w:sz w:val="18"/>
          <w:szCs w:val="18"/>
          <w:lang w:val="ru-RU"/>
        </w:rPr>
        <w:t xml:space="preserve">стоимости покрытия </w:t>
      </w:r>
      <w:r w:rsidRPr="0055028E">
        <w:rPr>
          <w:rFonts w:ascii="Tahoma" w:hAnsi="Tahoma" w:cs="Tahoma"/>
          <w:spacing w:val="-2"/>
          <w:sz w:val="18"/>
          <w:szCs w:val="18"/>
        </w:rPr>
        <w:t>Software</w:t>
      </w:r>
      <w:r w:rsidRPr="00ED63FF">
        <w:rPr>
          <w:rFonts w:ascii="Tahoma" w:hAnsi="Tahoma" w:cs="Tahoma"/>
          <w:spacing w:val="-2"/>
          <w:sz w:val="18"/>
          <w:szCs w:val="18"/>
          <w:lang w:val="ru-RU"/>
        </w:rPr>
        <w:t xml:space="preserve"> </w:t>
      </w:r>
      <w:r w:rsidRPr="0055028E">
        <w:rPr>
          <w:rFonts w:ascii="Tahoma" w:hAnsi="Tahoma" w:cs="Tahoma"/>
          <w:spacing w:val="-2"/>
          <w:sz w:val="18"/>
          <w:szCs w:val="18"/>
        </w:rPr>
        <w:t>Assurance</w:t>
      </w:r>
      <w:r w:rsidRPr="00ED63FF">
        <w:rPr>
          <w:rFonts w:ascii="Tahoma" w:hAnsi="Tahoma" w:cs="Tahoma"/>
          <w:spacing w:val="-2"/>
          <w:sz w:val="18"/>
          <w:szCs w:val="18"/>
          <w:lang w:val="ru-RU"/>
        </w:rPr>
        <w:t xml:space="preserve"> и способа платежа.</w:t>
      </w:r>
      <w:r w:rsidR="00317026" w:rsidRPr="00ED63FF">
        <w:rPr>
          <w:rFonts w:ascii="Tahoma" w:hAnsi="Tahoma" w:cs="Tahoma"/>
          <w:spacing w:val="-2"/>
          <w:sz w:val="18"/>
          <w:szCs w:val="18"/>
          <w:lang w:val="ru-RU"/>
        </w:rPr>
        <w:t xml:space="preserve"> </w:t>
      </w:r>
      <w:r w:rsidRPr="00ED63FF">
        <w:rPr>
          <w:rFonts w:ascii="Tahoma" w:hAnsi="Tahoma" w:cs="Tahoma"/>
          <w:spacing w:val="-2"/>
          <w:sz w:val="18"/>
          <w:lang w:val="ru-RU"/>
        </w:rPr>
        <w:t xml:space="preserve">В этом контексте под «стоимостью покрытия </w:t>
      </w:r>
      <w:r w:rsidRPr="0055028E">
        <w:rPr>
          <w:rFonts w:ascii="Tahoma" w:hAnsi="Tahoma" w:cs="Tahoma"/>
          <w:spacing w:val="-2"/>
          <w:sz w:val="18"/>
        </w:rPr>
        <w:t>Software</w:t>
      </w:r>
      <w:r w:rsidRPr="00ED63FF">
        <w:rPr>
          <w:rFonts w:ascii="Tahoma" w:hAnsi="Tahoma" w:cs="Tahoma"/>
          <w:spacing w:val="-2"/>
          <w:sz w:val="18"/>
          <w:lang w:val="ru-RU"/>
        </w:rPr>
        <w:t xml:space="preserve"> </w:t>
      </w:r>
      <w:r w:rsidRPr="0055028E">
        <w:rPr>
          <w:rFonts w:ascii="Tahoma" w:hAnsi="Tahoma" w:cs="Tahoma"/>
          <w:spacing w:val="-2"/>
          <w:sz w:val="18"/>
        </w:rPr>
        <w:t>Assurance</w:t>
      </w:r>
      <w:r w:rsidRPr="00ED63FF">
        <w:rPr>
          <w:rFonts w:ascii="Tahoma" w:hAnsi="Tahoma" w:cs="Tahoma"/>
          <w:spacing w:val="-2"/>
          <w:sz w:val="18"/>
          <w:lang w:val="ru-RU"/>
        </w:rPr>
        <w:t>» понимается не фактически затраченная клиентом денежная сумма.</w:t>
      </w:r>
      <w:r w:rsidR="00317026" w:rsidRPr="00ED63FF">
        <w:rPr>
          <w:rFonts w:ascii="Tahoma" w:hAnsi="Tahoma" w:cs="Tahoma"/>
          <w:spacing w:val="-2"/>
          <w:sz w:val="18"/>
          <w:lang w:val="ru-RU"/>
        </w:rPr>
        <w:t xml:space="preserve"> </w:t>
      </w:r>
      <w:r w:rsidRPr="00ED63FF">
        <w:rPr>
          <w:rFonts w:ascii="Tahoma" w:hAnsi="Tahoma" w:cs="Tahoma"/>
          <w:spacing w:val="-2"/>
          <w:sz w:val="18"/>
          <w:lang w:val="ru-RU"/>
        </w:rPr>
        <w:t xml:space="preserve">Это приблизительное представление части суммы, затраченной клиентом, которая может быть приписана на покрытие </w:t>
      </w:r>
      <w:r w:rsidRPr="0055028E">
        <w:rPr>
          <w:rFonts w:ascii="Tahoma" w:hAnsi="Tahoma" w:cs="Tahoma"/>
          <w:spacing w:val="-2"/>
          <w:sz w:val="18"/>
        </w:rPr>
        <w:t>Software</w:t>
      </w:r>
      <w:r w:rsidRPr="00ED63FF">
        <w:rPr>
          <w:rFonts w:ascii="Tahoma" w:hAnsi="Tahoma" w:cs="Tahoma"/>
          <w:spacing w:val="-2"/>
          <w:sz w:val="18"/>
          <w:lang w:val="ru-RU"/>
        </w:rPr>
        <w:t xml:space="preserve"> </w:t>
      </w:r>
      <w:r w:rsidRPr="0055028E">
        <w:rPr>
          <w:rFonts w:ascii="Tahoma" w:hAnsi="Tahoma" w:cs="Tahoma"/>
          <w:spacing w:val="-2"/>
          <w:sz w:val="18"/>
        </w:rPr>
        <w:t>Assurance</w:t>
      </w:r>
      <w:r w:rsidRPr="00ED63FF">
        <w:rPr>
          <w:rFonts w:ascii="Tahoma" w:hAnsi="Tahoma" w:cs="Tahoma"/>
          <w:spacing w:val="-2"/>
          <w:sz w:val="18"/>
          <w:lang w:val="ru-RU"/>
        </w:rPr>
        <w:t xml:space="preserve"> для таких продуктов. Для клиентов</w:t>
      </w:r>
      <w:r w:rsidRPr="00ED63FF">
        <w:rPr>
          <w:rFonts w:ascii="Tahoma" w:hAnsi="Tahoma" w:cs="Tahoma"/>
          <w:spacing w:val="-2"/>
          <w:sz w:val="18"/>
          <w:szCs w:val="18"/>
          <w:lang w:val="ru-RU"/>
        </w:rPr>
        <w:t>,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317026" w:rsidRPr="00ED63FF">
        <w:rPr>
          <w:rFonts w:ascii="Tahoma" w:hAnsi="Tahoma" w:cs="Tahoma"/>
          <w:spacing w:val="-2"/>
          <w:sz w:val="18"/>
          <w:szCs w:val="18"/>
          <w:lang w:val="ru-RU"/>
        </w:rPr>
        <w:t xml:space="preserve"> </w:t>
      </w:r>
      <w:r w:rsidRPr="00ED63FF">
        <w:rPr>
          <w:rFonts w:ascii="Tahoma" w:hAnsi="Tahoma" w:cs="Tahoma"/>
          <w:spacing w:val="-2"/>
          <w:sz w:val="18"/>
          <w:szCs w:val="18"/>
          <w:lang w:val="ru-RU"/>
        </w:rPr>
        <w:t xml:space="preserve">Бесплатный инцидент предоставляется в рамках соглашений о регистрации </w:t>
      </w:r>
      <w:r w:rsidRPr="0055028E">
        <w:rPr>
          <w:rFonts w:ascii="Tahoma" w:hAnsi="Tahoma" w:cs="Tahoma"/>
          <w:spacing w:val="-2"/>
          <w:sz w:val="18"/>
          <w:szCs w:val="18"/>
        </w:rPr>
        <w:t>Enterprise</w:t>
      </w:r>
      <w:r w:rsidRPr="00ED63FF">
        <w:rPr>
          <w:rFonts w:ascii="Tahoma" w:hAnsi="Tahoma" w:cs="Tahoma"/>
          <w:spacing w:val="-2"/>
          <w:sz w:val="18"/>
          <w:szCs w:val="18"/>
          <w:lang w:val="ru-RU"/>
        </w:rPr>
        <w:t xml:space="preserve"> и </w:t>
      </w:r>
      <w:r w:rsidRPr="0055028E">
        <w:rPr>
          <w:rFonts w:ascii="Tahoma" w:hAnsi="Tahoma" w:cs="Tahoma"/>
          <w:spacing w:val="-2"/>
          <w:sz w:val="18"/>
          <w:szCs w:val="18"/>
        </w:rPr>
        <w:t>Select</w:t>
      </w:r>
      <w:r w:rsidRPr="00ED63FF">
        <w:rPr>
          <w:rFonts w:ascii="Tahoma" w:hAnsi="Tahoma" w:cs="Tahoma"/>
          <w:spacing w:val="-2"/>
          <w:sz w:val="18"/>
          <w:szCs w:val="18"/>
          <w:lang w:val="ru-RU"/>
        </w:rPr>
        <w:t xml:space="preserve">, регистрации </w:t>
      </w:r>
      <w:r w:rsidRPr="0055028E">
        <w:rPr>
          <w:rFonts w:ascii="Tahoma" w:hAnsi="Tahoma" w:cs="Tahoma"/>
          <w:spacing w:val="-2"/>
          <w:sz w:val="18"/>
          <w:szCs w:val="18"/>
        </w:rPr>
        <w:t>Select</w:t>
      </w:r>
      <w:r w:rsidRPr="00ED63FF">
        <w:rPr>
          <w:rFonts w:ascii="Tahoma" w:hAnsi="Tahoma" w:cs="Tahoma"/>
          <w:spacing w:val="-2"/>
          <w:sz w:val="18"/>
          <w:szCs w:val="18"/>
          <w:lang w:val="ru-RU"/>
        </w:rPr>
        <w:t xml:space="preserve"> </w:t>
      </w:r>
      <w:r w:rsidRPr="0055028E">
        <w:rPr>
          <w:rFonts w:ascii="Tahoma" w:hAnsi="Tahoma" w:cs="Tahoma"/>
          <w:spacing w:val="-2"/>
          <w:sz w:val="18"/>
          <w:szCs w:val="18"/>
        </w:rPr>
        <w:t>Plus</w:t>
      </w:r>
      <w:r w:rsidRPr="00ED63FF">
        <w:rPr>
          <w:rFonts w:ascii="Tahoma" w:hAnsi="Tahoma" w:cs="Tahoma"/>
          <w:spacing w:val="-2"/>
          <w:sz w:val="18"/>
          <w:szCs w:val="18"/>
          <w:lang w:val="ru-RU"/>
        </w:rPr>
        <w:t xml:space="preserve"> и соглашения </w:t>
      </w:r>
      <w:r w:rsidRPr="0055028E">
        <w:rPr>
          <w:rFonts w:ascii="Tahoma" w:hAnsi="Tahoma" w:cs="Tahoma"/>
          <w:spacing w:val="-2"/>
          <w:sz w:val="18"/>
          <w:szCs w:val="18"/>
        </w:rPr>
        <w:t>Open</w:t>
      </w:r>
      <w:r w:rsidRPr="00ED63FF">
        <w:rPr>
          <w:rFonts w:ascii="Tahoma" w:hAnsi="Tahoma" w:cs="Tahoma"/>
          <w:spacing w:val="-2"/>
          <w:sz w:val="18"/>
          <w:szCs w:val="18"/>
          <w:lang w:val="ru-RU"/>
        </w:rPr>
        <w:t xml:space="preserve"> </w:t>
      </w:r>
      <w:r w:rsidRPr="0055028E">
        <w:rPr>
          <w:rFonts w:ascii="Tahoma" w:hAnsi="Tahoma" w:cs="Tahoma"/>
          <w:spacing w:val="-2"/>
          <w:sz w:val="18"/>
          <w:szCs w:val="18"/>
        </w:rPr>
        <w:t>Value</w:t>
      </w:r>
      <w:r w:rsidRPr="00ED63FF">
        <w:rPr>
          <w:rFonts w:ascii="Tahoma" w:hAnsi="Tahoma" w:cs="Tahoma"/>
          <w:spacing w:val="-2"/>
          <w:sz w:val="18"/>
          <w:szCs w:val="18"/>
          <w:lang w:val="ru-RU"/>
        </w:rPr>
        <w:t xml:space="preserve"> с покрытием </w:t>
      </w:r>
      <w:r w:rsidRPr="0055028E">
        <w:rPr>
          <w:rFonts w:ascii="Tahoma" w:hAnsi="Tahoma" w:cs="Tahoma"/>
          <w:spacing w:val="-2"/>
          <w:sz w:val="18"/>
          <w:szCs w:val="18"/>
        </w:rPr>
        <w:t>Software</w:t>
      </w:r>
      <w:r w:rsidRPr="00ED63FF">
        <w:rPr>
          <w:rFonts w:ascii="Tahoma" w:hAnsi="Tahoma" w:cs="Tahoma"/>
          <w:spacing w:val="-2"/>
          <w:sz w:val="18"/>
          <w:szCs w:val="18"/>
          <w:lang w:val="ru-RU"/>
        </w:rPr>
        <w:t xml:space="preserve"> </w:t>
      </w:r>
      <w:r w:rsidRPr="0055028E">
        <w:rPr>
          <w:rFonts w:ascii="Tahoma" w:hAnsi="Tahoma" w:cs="Tahoma"/>
          <w:spacing w:val="-2"/>
          <w:sz w:val="18"/>
          <w:szCs w:val="18"/>
        </w:rPr>
        <w:t>Assurance</w:t>
      </w:r>
      <w:r w:rsidRPr="00ED63FF">
        <w:rPr>
          <w:rFonts w:ascii="Tahoma" w:hAnsi="Tahoma" w:cs="Tahoma"/>
          <w:spacing w:val="-2"/>
          <w:sz w:val="18"/>
          <w:szCs w:val="18"/>
          <w:lang w:val="ru-RU"/>
        </w:rPr>
        <w:t xml:space="preserve"> по крайней мере для одного соответствующего программного продукта из категории «Серверы».</w:t>
      </w:r>
    </w:p>
    <w:p w14:paraId="13C1EDCC" w14:textId="77777777" w:rsidR="00F42FB8" w:rsidRPr="00ED63FF" w:rsidRDefault="00F42FB8" w:rsidP="002D25C8">
      <w:pPr>
        <w:pStyle w:val="AppendixBodyText"/>
        <w:spacing w:after="0"/>
        <w:rPr>
          <w:lang w:val="ru-RU"/>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2B489D" w14:paraId="668C069E"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11CC5F7D" w14:textId="77777777" w:rsidR="00613BBB" w:rsidRPr="0055028E" w:rsidRDefault="00613BBB" w:rsidP="00F42FB8">
            <w:pPr>
              <w:pStyle w:val="AppendixBodyText"/>
              <w:rPr>
                <w:rFonts w:ascii="Tahoma" w:hAnsi="Tahoma" w:cs="Tahoma"/>
                <w:b/>
                <w:bCs/>
              </w:rPr>
            </w:pPr>
            <w:r w:rsidRPr="0055028E">
              <w:rPr>
                <w:rFonts w:ascii="Tahoma" w:hAnsi="Tahoma" w:cs="Tahoma"/>
                <w:b/>
                <w:bCs/>
              </w:rPr>
              <w:t>Наименование валюты</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6877F09C" w14:textId="77777777" w:rsidR="00613BBB" w:rsidRPr="0055028E" w:rsidRDefault="00613BBB" w:rsidP="00F42FB8">
            <w:pPr>
              <w:pStyle w:val="AppendixBodyText"/>
              <w:rPr>
                <w:rFonts w:ascii="Tahoma" w:hAnsi="Tahoma" w:cs="Tahoma"/>
                <w:b/>
                <w:bCs/>
              </w:rPr>
            </w:pPr>
            <w:r w:rsidRPr="0055028E">
              <w:rPr>
                <w:rFonts w:ascii="Tahoma" w:hAnsi="Tahoma" w:cs="Tahoma"/>
                <w:b/>
                <w:bCs/>
              </w:rPr>
              <w:t>Код валюты</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5C568555" w14:textId="77777777" w:rsidR="00613BBB" w:rsidRPr="00ED63FF" w:rsidRDefault="00613BBB" w:rsidP="00F42FB8">
            <w:pPr>
              <w:pStyle w:val="AppendixBodyText"/>
              <w:rPr>
                <w:lang w:val="ru-RU"/>
              </w:rPr>
            </w:pPr>
            <w:r w:rsidRPr="0055028E">
              <w:rPr>
                <w:rFonts w:ascii="Tahoma" w:hAnsi="Tahoma" w:cs="Tahoma"/>
                <w:b/>
                <w:bCs/>
              </w:rPr>
              <w:t>Server</w:t>
            </w:r>
            <w:r w:rsidRPr="00ED63FF">
              <w:rPr>
                <w:rFonts w:ascii="Tahoma" w:hAnsi="Tahoma" w:cs="Tahoma"/>
                <w:b/>
                <w:bCs/>
                <w:lang w:val="ru-RU"/>
              </w:rPr>
              <w:t>/</w:t>
            </w:r>
            <w:r w:rsidRPr="0055028E">
              <w:rPr>
                <w:rFonts w:ascii="Tahoma" w:hAnsi="Tahoma" w:cs="Tahoma"/>
                <w:b/>
                <w:bCs/>
              </w:rPr>
              <w:t>CAL</w:t>
            </w:r>
          </w:p>
          <w:p w14:paraId="7E4606F6" w14:textId="77777777" w:rsidR="00613BBB" w:rsidRPr="00ED63FF" w:rsidRDefault="00613BBB" w:rsidP="00F42FB8">
            <w:pPr>
              <w:pStyle w:val="AppendixBodyText"/>
              <w:rPr>
                <w:rFonts w:ascii="Tahoma" w:hAnsi="Tahoma" w:cs="Tahoma"/>
                <w:b/>
                <w:bCs/>
                <w:lang w:val="ru-RU"/>
              </w:rPr>
            </w:pPr>
            <w:r w:rsidRPr="00ED63FF">
              <w:rPr>
                <w:rFonts w:ascii="Tahoma" w:hAnsi="Tahoma" w:cs="Tahoma"/>
                <w:b/>
                <w:bCs/>
                <w:lang w:val="ru-RU"/>
              </w:rPr>
              <w:t>дающая право на получение инцидента</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5F85F996" w14:textId="77777777" w:rsidR="00613BBB" w:rsidRPr="00ED63FF" w:rsidRDefault="00613BBB" w:rsidP="00F42FB8">
            <w:pPr>
              <w:pStyle w:val="AppendixBodyText"/>
              <w:rPr>
                <w:lang w:val="ru-RU"/>
              </w:rPr>
            </w:pPr>
            <w:r w:rsidRPr="00ED63FF">
              <w:rPr>
                <w:rFonts w:ascii="Tahoma" w:hAnsi="Tahoma" w:cs="Tahoma"/>
                <w:b/>
                <w:bCs/>
                <w:lang w:val="ru-RU"/>
              </w:rPr>
              <w:t xml:space="preserve">Стоимость покрытия для </w:t>
            </w:r>
            <w:r w:rsidRPr="0055028E">
              <w:rPr>
                <w:rFonts w:ascii="Tahoma" w:hAnsi="Tahoma" w:cs="Tahoma"/>
                <w:b/>
                <w:bCs/>
              </w:rPr>
              <w:t>IW</w:t>
            </w:r>
            <w:r w:rsidRPr="00ED63FF">
              <w:rPr>
                <w:rFonts w:ascii="Tahoma" w:hAnsi="Tahoma" w:cs="Tahoma"/>
                <w:b/>
                <w:bCs/>
                <w:lang w:val="ru-RU"/>
              </w:rPr>
              <w:t xml:space="preserve"> и клиентов,</w:t>
            </w:r>
          </w:p>
          <w:p w14:paraId="31C4D0D3" w14:textId="77777777" w:rsidR="00613BBB" w:rsidRPr="00ED63FF" w:rsidRDefault="00613BBB" w:rsidP="00F42FB8">
            <w:pPr>
              <w:pStyle w:val="AppendixBodyText"/>
              <w:rPr>
                <w:rFonts w:ascii="Tahoma" w:hAnsi="Tahoma" w:cs="Tahoma"/>
                <w:b/>
                <w:bCs/>
                <w:lang w:val="ru-RU"/>
              </w:rPr>
            </w:pPr>
            <w:r w:rsidRPr="00ED63FF">
              <w:rPr>
                <w:rFonts w:ascii="Tahoma" w:hAnsi="Tahoma" w:cs="Tahoma"/>
                <w:b/>
                <w:bCs/>
                <w:lang w:val="ru-RU"/>
              </w:rPr>
              <w:t>дающая право на получение инцидента</w:t>
            </w:r>
          </w:p>
        </w:tc>
      </w:tr>
      <w:tr w:rsidR="00613BBB" w:rsidRPr="0055028E" w14:paraId="54E3D0FE" w14:textId="77777777" w:rsidTr="002A6416">
        <w:trPr>
          <w:trHeight w:val="236"/>
        </w:trPr>
        <w:tc>
          <w:tcPr>
            <w:tcW w:w="1809" w:type="dxa"/>
            <w:vAlign w:val="bottom"/>
          </w:tcPr>
          <w:p w14:paraId="24E6BEAE"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Доллар США</w:t>
            </w:r>
          </w:p>
        </w:tc>
        <w:tc>
          <w:tcPr>
            <w:tcW w:w="1350" w:type="dxa"/>
            <w:vAlign w:val="bottom"/>
          </w:tcPr>
          <w:p w14:paraId="432DE689"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USD</w:t>
            </w:r>
          </w:p>
        </w:tc>
        <w:tc>
          <w:tcPr>
            <w:tcW w:w="2673" w:type="dxa"/>
            <w:vAlign w:val="bottom"/>
          </w:tcPr>
          <w:p w14:paraId="52F200FE" w14:textId="77777777" w:rsidR="00613BBB" w:rsidRPr="0055028E" w:rsidRDefault="00CF1BC5" w:rsidP="00F42FB8">
            <w:pPr>
              <w:pStyle w:val="AppendixBodyText"/>
              <w:rPr>
                <w:rFonts w:ascii="Tahoma" w:hAnsi="Tahoma" w:cs="Tahoma"/>
                <w:sz w:val="18"/>
                <w:szCs w:val="18"/>
              </w:rPr>
            </w:pPr>
            <w:r>
              <w:rPr>
                <w:rFonts w:ascii="Tahoma" w:hAnsi="Tahoma" w:cs="Tahoma"/>
                <w:sz w:val="18"/>
                <w:szCs w:val="18"/>
              </w:rPr>
              <w:t>$20 </w:t>
            </w:r>
            <w:r w:rsidR="00613BBB" w:rsidRPr="0055028E">
              <w:rPr>
                <w:rFonts w:ascii="Tahoma" w:hAnsi="Tahoma" w:cs="Tahoma"/>
                <w:sz w:val="18"/>
                <w:szCs w:val="18"/>
              </w:rPr>
              <w:t>000</w:t>
            </w:r>
          </w:p>
        </w:tc>
        <w:tc>
          <w:tcPr>
            <w:tcW w:w="2889" w:type="dxa"/>
            <w:vAlign w:val="bottom"/>
          </w:tcPr>
          <w:p w14:paraId="291CE758" w14:textId="77777777" w:rsidR="00613BBB" w:rsidRPr="0055028E" w:rsidRDefault="00CF1BC5" w:rsidP="00F42FB8">
            <w:pPr>
              <w:pStyle w:val="AppendixBodyText"/>
              <w:rPr>
                <w:rFonts w:ascii="Tahoma" w:hAnsi="Tahoma" w:cs="Tahoma"/>
                <w:sz w:val="18"/>
                <w:szCs w:val="18"/>
              </w:rPr>
            </w:pPr>
            <w:r>
              <w:rPr>
                <w:rFonts w:ascii="Tahoma" w:hAnsi="Tahoma" w:cs="Tahoma"/>
                <w:sz w:val="18"/>
                <w:szCs w:val="18"/>
              </w:rPr>
              <w:t>$200 </w:t>
            </w:r>
            <w:r w:rsidR="00613BBB" w:rsidRPr="0055028E">
              <w:rPr>
                <w:rFonts w:ascii="Tahoma" w:hAnsi="Tahoma" w:cs="Tahoma"/>
                <w:sz w:val="18"/>
                <w:szCs w:val="18"/>
              </w:rPr>
              <w:t>000</w:t>
            </w:r>
          </w:p>
        </w:tc>
      </w:tr>
      <w:tr w:rsidR="00613BBB" w:rsidRPr="0055028E" w14:paraId="20EEAF5D" w14:textId="77777777" w:rsidTr="002A6416">
        <w:trPr>
          <w:trHeight w:val="236"/>
        </w:trPr>
        <w:tc>
          <w:tcPr>
            <w:tcW w:w="1809" w:type="dxa"/>
            <w:vAlign w:val="bottom"/>
          </w:tcPr>
          <w:p w14:paraId="42D578B0"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Австралийский доллар</w:t>
            </w:r>
          </w:p>
        </w:tc>
        <w:tc>
          <w:tcPr>
            <w:tcW w:w="1350" w:type="dxa"/>
            <w:vAlign w:val="bottom"/>
          </w:tcPr>
          <w:p w14:paraId="1283DEAB"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AUD</w:t>
            </w:r>
          </w:p>
        </w:tc>
        <w:tc>
          <w:tcPr>
            <w:tcW w:w="2673" w:type="dxa"/>
            <w:vAlign w:val="bottom"/>
          </w:tcPr>
          <w:p w14:paraId="6801FAB8" w14:textId="77777777" w:rsidR="00613BBB" w:rsidRPr="0055028E" w:rsidRDefault="00CF1BC5" w:rsidP="00F42FB8">
            <w:pPr>
              <w:pStyle w:val="AppendixBodyText"/>
              <w:rPr>
                <w:rFonts w:ascii="Tahoma" w:hAnsi="Tahoma" w:cs="Tahoma"/>
                <w:sz w:val="18"/>
                <w:szCs w:val="18"/>
              </w:rPr>
            </w:pPr>
            <w:r>
              <w:rPr>
                <w:rFonts w:ascii="Tahoma" w:hAnsi="Tahoma" w:cs="Tahoma"/>
                <w:sz w:val="18"/>
                <w:szCs w:val="18"/>
              </w:rPr>
              <w:t>30 </w:t>
            </w:r>
            <w:r w:rsidR="00613BBB" w:rsidRPr="0055028E">
              <w:rPr>
                <w:rFonts w:ascii="Tahoma" w:hAnsi="Tahoma" w:cs="Tahoma"/>
                <w:sz w:val="18"/>
                <w:szCs w:val="18"/>
              </w:rPr>
              <w:t>000</w:t>
            </w:r>
          </w:p>
        </w:tc>
        <w:tc>
          <w:tcPr>
            <w:tcW w:w="2889" w:type="dxa"/>
            <w:vAlign w:val="bottom"/>
          </w:tcPr>
          <w:p w14:paraId="2EFC5251" w14:textId="77777777" w:rsidR="00613BBB" w:rsidRPr="0055028E" w:rsidRDefault="00CF1BC5" w:rsidP="00F42FB8">
            <w:pPr>
              <w:pStyle w:val="AppendixBodyText"/>
              <w:rPr>
                <w:rFonts w:ascii="Tahoma" w:hAnsi="Tahoma" w:cs="Tahoma"/>
                <w:sz w:val="18"/>
                <w:szCs w:val="18"/>
              </w:rPr>
            </w:pPr>
            <w:r>
              <w:rPr>
                <w:rFonts w:ascii="Tahoma" w:hAnsi="Tahoma" w:cs="Tahoma"/>
                <w:sz w:val="18"/>
                <w:szCs w:val="18"/>
              </w:rPr>
              <w:t>300 </w:t>
            </w:r>
            <w:r w:rsidR="00613BBB" w:rsidRPr="0055028E">
              <w:rPr>
                <w:rFonts w:ascii="Tahoma" w:hAnsi="Tahoma" w:cs="Tahoma"/>
                <w:sz w:val="18"/>
                <w:szCs w:val="18"/>
              </w:rPr>
              <w:t>000</w:t>
            </w:r>
          </w:p>
        </w:tc>
      </w:tr>
      <w:tr w:rsidR="00613BBB" w:rsidRPr="0055028E" w14:paraId="0E17D396" w14:textId="77777777" w:rsidTr="002A6416">
        <w:trPr>
          <w:trHeight w:val="236"/>
        </w:trPr>
        <w:tc>
          <w:tcPr>
            <w:tcW w:w="1809" w:type="dxa"/>
            <w:vAlign w:val="bottom"/>
          </w:tcPr>
          <w:p w14:paraId="7FCA56A0"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Канадский доллар</w:t>
            </w:r>
          </w:p>
        </w:tc>
        <w:tc>
          <w:tcPr>
            <w:tcW w:w="1350" w:type="dxa"/>
            <w:vAlign w:val="bottom"/>
          </w:tcPr>
          <w:p w14:paraId="106A4225"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CAD</w:t>
            </w:r>
          </w:p>
        </w:tc>
        <w:tc>
          <w:tcPr>
            <w:tcW w:w="2673" w:type="dxa"/>
            <w:vAlign w:val="bottom"/>
          </w:tcPr>
          <w:p w14:paraId="57784F65" w14:textId="77777777" w:rsidR="00613BBB" w:rsidRPr="0055028E" w:rsidRDefault="00CF1BC5" w:rsidP="00F42FB8">
            <w:pPr>
              <w:pStyle w:val="AppendixBodyText"/>
              <w:rPr>
                <w:rFonts w:ascii="Tahoma" w:hAnsi="Tahoma" w:cs="Tahoma"/>
                <w:sz w:val="18"/>
                <w:szCs w:val="18"/>
              </w:rPr>
            </w:pPr>
            <w:r>
              <w:rPr>
                <w:rFonts w:ascii="Tahoma" w:hAnsi="Tahoma" w:cs="Tahoma"/>
                <w:sz w:val="18"/>
                <w:szCs w:val="18"/>
              </w:rPr>
              <w:t>27 </w:t>
            </w:r>
            <w:r w:rsidR="00613BBB" w:rsidRPr="0055028E">
              <w:rPr>
                <w:rFonts w:ascii="Tahoma" w:hAnsi="Tahoma" w:cs="Tahoma"/>
                <w:sz w:val="18"/>
                <w:szCs w:val="18"/>
              </w:rPr>
              <w:t>000</w:t>
            </w:r>
          </w:p>
        </w:tc>
        <w:tc>
          <w:tcPr>
            <w:tcW w:w="2889" w:type="dxa"/>
            <w:vAlign w:val="bottom"/>
          </w:tcPr>
          <w:p w14:paraId="3D8ABA3F" w14:textId="77777777" w:rsidR="00613BBB" w:rsidRPr="0055028E" w:rsidRDefault="00CF1BC5" w:rsidP="00F42FB8">
            <w:pPr>
              <w:pStyle w:val="AppendixBodyText"/>
              <w:rPr>
                <w:rFonts w:ascii="Tahoma" w:hAnsi="Tahoma" w:cs="Tahoma"/>
                <w:sz w:val="18"/>
                <w:szCs w:val="18"/>
              </w:rPr>
            </w:pPr>
            <w:r>
              <w:rPr>
                <w:rFonts w:ascii="Tahoma" w:hAnsi="Tahoma" w:cs="Tahoma"/>
                <w:sz w:val="18"/>
                <w:szCs w:val="18"/>
              </w:rPr>
              <w:t>270 </w:t>
            </w:r>
            <w:r w:rsidR="00613BBB" w:rsidRPr="0055028E">
              <w:rPr>
                <w:rFonts w:ascii="Tahoma" w:hAnsi="Tahoma" w:cs="Tahoma"/>
                <w:sz w:val="18"/>
                <w:szCs w:val="18"/>
              </w:rPr>
              <w:t>000</w:t>
            </w:r>
          </w:p>
        </w:tc>
      </w:tr>
      <w:tr w:rsidR="00613BBB" w:rsidRPr="0055028E" w14:paraId="2F3C029E" w14:textId="77777777" w:rsidTr="002A6416">
        <w:trPr>
          <w:trHeight w:val="236"/>
        </w:trPr>
        <w:tc>
          <w:tcPr>
            <w:tcW w:w="1809" w:type="dxa"/>
            <w:vAlign w:val="bottom"/>
          </w:tcPr>
          <w:p w14:paraId="431CED05"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Швейцарский франк</w:t>
            </w:r>
          </w:p>
        </w:tc>
        <w:tc>
          <w:tcPr>
            <w:tcW w:w="1350" w:type="dxa"/>
            <w:vAlign w:val="bottom"/>
          </w:tcPr>
          <w:p w14:paraId="47BDB640"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CHF</w:t>
            </w:r>
          </w:p>
        </w:tc>
        <w:tc>
          <w:tcPr>
            <w:tcW w:w="2673" w:type="dxa"/>
            <w:vAlign w:val="bottom"/>
          </w:tcPr>
          <w:p w14:paraId="5405A27F" w14:textId="77777777" w:rsidR="00613BBB" w:rsidRPr="0055028E" w:rsidRDefault="00CF1BC5" w:rsidP="00F42FB8">
            <w:pPr>
              <w:pStyle w:val="AppendixBodyText"/>
              <w:rPr>
                <w:rFonts w:ascii="Tahoma" w:hAnsi="Tahoma" w:cs="Tahoma"/>
                <w:sz w:val="18"/>
                <w:szCs w:val="18"/>
              </w:rPr>
            </w:pPr>
            <w:r>
              <w:rPr>
                <w:rFonts w:ascii="Tahoma" w:hAnsi="Tahoma" w:cs="Tahoma"/>
                <w:sz w:val="18"/>
                <w:szCs w:val="18"/>
              </w:rPr>
              <w:t>330 000 33 </w:t>
            </w:r>
            <w:r w:rsidR="00613BBB" w:rsidRPr="0055028E">
              <w:rPr>
                <w:rFonts w:ascii="Tahoma" w:hAnsi="Tahoma" w:cs="Tahoma"/>
                <w:sz w:val="18"/>
                <w:szCs w:val="18"/>
              </w:rPr>
              <w:t>000</w:t>
            </w:r>
          </w:p>
        </w:tc>
        <w:tc>
          <w:tcPr>
            <w:tcW w:w="2889" w:type="dxa"/>
            <w:vAlign w:val="bottom"/>
          </w:tcPr>
          <w:p w14:paraId="7737B587" w14:textId="77777777" w:rsidR="00613BBB" w:rsidRPr="0055028E" w:rsidRDefault="00CF1BC5" w:rsidP="00F42FB8">
            <w:pPr>
              <w:pStyle w:val="AppendixBodyText"/>
              <w:rPr>
                <w:rFonts w:ascii="Tahoma" w:hAnsi="Tahoma" w:cs="Tahoma"/>
                <w:sz w:val="18"/>
                <w:szCs w:val="18"/>
              </w:rPr>
            </w:pPr>
            <w:r>
              <w:rPr>
                <w:rFonts w:ascii="Tahoma" w:hAnsi="Tahoma" w:cs="Tahoma"/>
                <w:sz w:val="18"/>
                <w:szCs w:val="18"/>
              </w:rPr>
              <w:t>330 000 330 </w:t>
            </w:r>
            <w:r w:rsidR="00613BBB" w:rsidRPr="0055028E">
              <w:rPr>
                <w:rFonts w:ascii="Tahoma" w:hAnsi="Tahoma" w:cs="Tahoma"/>
                <w:sz w:val="18"/>
                <w:szCs w:val="18"/>
              </w:rPr>
              <w:t>000</w:t>
            </w:r>
          </w:p>
        </w:tc>
      </w:tr>
      <w:tr w:rsidR="00613BBB" w:rsidRPr="0055028E" w14:paraId="20E8F661" w14:textId="77777777" w:rsidTr="002A6416">
        <w:trPr>
          <w:trHeight w:val="236"/>
        </w:trPr>
        <w:tc>
          <w:tcPr>
            <w:tcW w:w="1809" w:type="dxa"/>
            <w:vAlign w:val="bottom"/>
          </w:tcPr>
          <w:p w14:paraId="2C3D2391"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 xml:space="preserve">Юань Ренминби </w:t>
            </w:r>
          </w:p>
        </w:tc>
        <w:tc>
          <w:tcPr>
            <w:tcW w:w="1350" w:type="dxa"/>
            <w:vAlign w:val="bottom"/>
          </w:tcPr>
          <w:p w14:paraId="408A460C"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CNY</w:t>
            </w:r>
          </w:p>
        </w:tc>
        <w:tc>
          <w:tcPr>
            <w:tcW w:w="2673" w:type="dxa"/>
            <w:vAlign w:val="bottom"/>
          </w:tcPr>
          <w:p w14:paraId="13AE0212"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165 000</w:t>
            </w:r>
          </w:p>
        </w:tc>
        <w:tc>
          <w:tcPr>
            <w:tcW w:w="2889" w:type="dxa"/>
            <w:vAlign w:val="bottom"/>
          </w:tcPr>
          <w:p w14:paraId="15921980"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1 650 000</w:t>
            </w:r>
          </w:p>
        </w:tc>
      </w:tr>
      <w:tr w:rsidR="00613BBB" w:rsidRPr="0055028E" w14:paraId="7F221B32" w14:textId="77777777" w:rsidTr="002A6416">
        <w:trPr>
          <w:trHeight w:val="236"/>
        </w:trPr>
        <w:tc>
          <w:tcPr>
            <w:tcW w:w="1809" w:type="dxa"/>
            <w:vAlign w:val="bottom"/>
          </w:tcPr>
          <w:p w14:paraId="2440A787"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Датская крона</w:t>
            </w:r>
          </w:p>
        </w:tc>
        <w:tc>
          <w:tcPr>
            <w:tcW w:w="1350" w:type="dxa"/>
            <w:vAlign w:val="bottom"/>
          </w:tcPr>
          <w:p w14:paraId="5F67BA09"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DKK</w:t>
            </w:r>
          </w:p>
        </w:tc>
        <w:tc>
          <w:tcPr>
            <w:tcW w:w="2673" w:type="dxa"/>
            <w:vAlign w:val="bottom"/>
          </w:tcPr>
          <w:p w14:paraId="2958DCDD"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160 000</w:t>
            </w:r>
          </w:p>
        </w:tc>
        <w:tc>
          <w:tcPr>
            <w:tcW w:w="2889" w:type="dxa"/>
            <w:vAlign w:val="bottom"/>
          </w:tcPr>
          <w:p w14:paraId="511DCBD9"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1 600 000</w:t>
            </w:r>
          </w:p>
        </w:tc>
      </w:tr>
      <w:tr w:rsidR="00613BBB" w:rsidRPr="0055028E" w14:paraId="22C16D88" w14:textId="77777777" w:rsidTr="002A6416">
        <w:trPr>
          <w:trHeight w:val="236"/>
        </w:trPr>
        <w:tc>
          <w:tcPr>
            <w:tcW w:w="1809" w:type="dxa"/>
            <w:vAlign w:val="bottom"/>
          </w:tcPr>
          <w:p w14:paraId="5A7A456C"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Евро</w:t>
            </w:r>
          </w:p>
        </w:tc>
        <w:tc>
          <w:tcPr>
            <w:tcW w:w="1350" w:type="dxa"/>
            <w:vAlign w:val="bottom"/>
          </w:tcPr>
          <w:p w14:paraId="1FC62E9B"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EUR</w:t>
            </w:r>
          </w:p>
        </w:tc>
        <w:tc>
          <w:tcPr>
            <w:tcW w:w="2673" w:type="dxa"/>
            <w:vAlign w:val="bottom"/>
          </w:tcPr>
          <w:p w14:paraId="10F6B924" w14:textId="77777777" w:rsidR="00613BBB" w:rsidRPr="0055028E" w:rsidRDefault="00CF1BC5" w:rsidP="00F42FB8">
            <w:pPr>
              <w:pStyle w:val="AppendixBodyText"/>
              <w:rPr>
                <w:rFonts w:ascii="Tahoma" w:hAnsi="Tahoma" w:cs="Tahoma"/>
                <w:sz w:val="18"/>
                <w:szCs w:val="18"/>
              </w:rPr>
            </w:pPr>
            <w:r>
              <w:rPr>
                <w:rFonts w:ascii="Tahoma" w:hAnsi="Tahoma" w:cs="Tahoma"/>
                <w:sz w:val="18"/>
                <w:szCs w:val="18"/>
              </w:rPr>
              <w:t>21 </w:t>
            </w:r>
            <w:r w:rsidR="00613BBB" w:rsidRPr="0055028E">
              <w:rPr>
                <w:rFonts w:ascii="Tahoma" w:hAnsi="Tahoma" w:cs="Tahoma"/>
                <w:sz w:val="18"/>
                <w:szCs w:val="18"/>
              </w:rPr>
              <w:t>500</w:t>
            </w:r>
          </w:p>
        </w:tc>
        <w:tc>
          <w:tcPr>
            <w:tcW w:w="2889" w:type="dxa"/>
            <w:vAlign w:val="bottom"/>
          </w:tcPr>
          <w:p w14:paraId="642962D5" w14:textId="77777777" w:rsidR="00613BBB" w:rsidRPr="0055028E" w:rsidRDefault="00CF1BC5" w:rsidP="00F42FB8">
            <w:pPr>
              <w:pStyle w:val="AppendixBodyText"/>
              <w:rPr>
                <w:rFonts w:ascii="Tahoma" w:hAnsi="Tahoma" w:cs="Tahoma"/>
                <w:sz w:val="18"/>
                <w:szCs w:val="18"/>
              </w:rPr>
            </w:pPr>
            <w:r>
              <w:rPr>
                <w:rFonts w:ascii="Tahoma" w:hAnsi="Tahoma" w:cs="Tahoma"/>
                <w:sz w:val="18"/>
                <w:szCs w:val="18"/>
              </w:rPr>
              <w:t>215 </w:t>
            </w:r>
            <w:r w:rsidR="00613BBB" w:rsidRPr="0055028E">
              <w:rPr>
                <w:rFonts w:ascii="Tahoma" w:hAnsi="Tahoma" w:cs="Tahoma"/>
                <w:sz w:val="18"/>
                <w:szCs w:val="18"/>
              </w:rPr>
              <w:t>000</w:t>
            </w:r>
          </w:p>
        </w:tc>
      </w:tr>
      <w:tr w:rsidR="00613BBB" w:rsidRPr="0055028E" w14:paraId="00AA26FC" w14:textId="77777777" w:rsidTr="002A6416">
        <w:trPr>
          <w:trHeight w:val="236"/>
        </w:trPr>
        <w:tc>
          <w:tcPr>
            <w:tcW w:w="1809" w:type="dxa"/>
            <w:vAlign w:val="bottom"/>
          </w:tcPr>
          <w:p w14:paraId="7193C050"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Фунт стерлингов (Великобритания)</w:t>
            </w:r>
          </w:p>
        </w:tc>
        <w:tc>
          <w:tcPr>
            <w:tcW w:w="1350" w:type="dxa"/>
            <w:vAlign w:val="bottom"/>
          </w:tcPr>
          <w:p w14:paraId="4C45A8F5"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GBP</w:t>
            </w:r>
          </w:p>
        </w:tc>
        <w:tc>
          <w:tcPr>
            <w:tcW w:w="2673" w:type="dxa"/>
            <w:vAlign w:val="bottom"/>
          </w:tcPr>
          <w:p w14:paraId="276FAE6D" w14:textId="77777777" w:rsidR="00613BBB" w:rsidRPr="0055028E" w:rsidRDefault="00CF1BC5" w:rsidP="00F42FB8">
            <w:pPr>
              <w:pStyle w:val="AppendixBodyText"/>
              <w:rPr>
                <w:rFonts w:ascii="Tahoma" w:hAnsi="Tahoma" w:cs="Tahoma"/>
                <w:sz w:val="18"/>
                <w:szCs w:val="18"/>
              </w:rPr>
            </w:pPr>
            <w:r>
              <w:rPr>
                <w:rFonts w:ascii="Tahoma" w:hAnsi="Tahoma" w:cs="Tahoma"/>
                <w:sz w:val="18"/>
                <w:szCs w:val="18"/>
              </w:rPr>
              <w:t>£13 </w:t>
            </w:r>
            <w:r w:rsidR="00613BBB" w:rsidRPr="0055028E">
              <w:rPr>
                <w:rFonts w:ascii="Tahoma" w:hAnsi="Tahoma" w:cs="Tahoma"/>
                <w:sz w:val="18"/>
                <w:szCs w:val="18"/>
              </w:rPr>
              <w:t>500</w:t>
            </w:r>
          </w:p>
        </w:tc>
        <w:tc>
          <w:tcPr>
            <w:tcW w:w="2889" w:type="dxa"/>
            <w:vAlign w:val="bottom"/>
          </w:tcPr>
          <w:p w14:paraId="028342E6" w14:textId="77777777" w:rsidR="00613BBB" w:rsidRPr="0055028E" w:rsidRDefault="00CF1BC5" w:rsidP="00F42FB8">
            <w:pPr>
              <w:pStyle w:val="AppendixBodyText"/>
              <w:rPr>
                <w:rFonts w:ascii="Tahoma" w:hAnsi="Tahoma" w:cs="Tahoma"/>
                <w:sz w:val="18"/>
                <w:szCs w:val="18"/>
              </w:rPr>
            </w:pPr>
            <w:r>
              <w:rPr>
                <w:rFonts w:ascii="Tahoma" w:hAnsi="Tahoma" w:cs="Tahoma"/>
                <w:sz w:val="18"/>
                <w:szCs w:val="18"/>
              </w:rPr>
              <w:t>£135 </w:t>
            </w:r>
            <w:r w:rsidR="00613BBB" w:rsidRPr="0055028E">
              <w:rPr>
                <w:rFonts w:ascii="Tahoma" w:hAnsi="Tahoma" w:cs="Tahoma"/>
                <w:sz w:val="18"/>
                <w:szCs w:val="18"/>
              </w:rPr>
              <w:t>000</w:t>
            </w:r>
          </w:p>
        </w:tc>
      </w:tr>
      <w:tr w:rsidR="00613BBB" w:rsidRPr="0055028E" w14:paraId="6FE3D274" w14:textId="77777777" w:rsidTr="002A6416">
        <w:trPr>
          <w:trHeight w:val="236"/>
        </w:trPr>
        <w:tc>
          <w:tcPr>
            <w:tcW w:w="1809" w:type="dxa"/>
            <w:vAlign w:val="bottom"/>
          </w:tcPr>
          <w:p w14:paraId="1AA63238"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Японская иена</w:t>
            </w:r>
          </w:p>
        </w:tc>
        <w:tc>
          <w:tcPr>
            <w:tcW w:w="1350" w:type="dxa"/>
            <w:vAlign w:val="bottom"/>
          </w:tcPr>
          <w:p w14:paraId="74E1604E"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JPY</w:t>
            </w:r>
          </w:p>
        </w:tc>
        <w:tc>
          <w:tcPr>
            <w:tcW w:w="2673" w:type="dxa"/>
            <w:vAlign w:val="bottom"/>
          </w:tcPr>
          <w:p w14:paraId="053898D7"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2 400 000</w:t>
            </w:r>
          </w:p>
        </w:tc>
        <w:tc>
          <w:tcPr>
            <w:tcW w:w="2889" w:type="dxa"/>
            <w:vAlign w:val="bottom"/>
          </w:tcPr>
          <w:p w14:paraId="674C2993"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24 000 000</w:t>
            </w:r>
          </w:p>
        </w:tc>
      </w:tr>
      <w:tr w:rsidR="00613BBB" w:rsidRPr="0055028E" w14:paraId="515CEE5B" w14:textId="77777777" w:rsidTr="002A6416">
        <w:trPr>
          <w:trHeight w:val="236"/>
        </w:trPr>
        <w:tc>
          <w:tcPr>
            <w:tcW w:w="1809" w:type="dxa"/>
            <w:vAlign w:val="bottom"/>
          </w:tcPr>
          <w:p w14:paraId="120D951E"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Южнокорейская вона</w:t>
            </w:r>
          </w:p>
        </w:tc>
        <w:tc>
          <w:tcPr>
            <w:tcW w:w="1350" w:type="dxa"/>
            <w:vAlign w:val="bottom"/>
          </w:tcPr>
          <w:p w14:paraId="2E1E65CF"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KRW</w:t>
            </w:r>
          </w:p>
        </w:tc>
        <w:tc>
          <w:tcPr>
            <w:tcW w:w="2673" w:type="dxa"/>
            <w:vAlign w:val="bottom"/>
          </w:tcPr>
          <w:p w14:paraId="5F347BBB"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24 000 000</w:t>
            </w:r>
          </w:p>
        </w:tc>
        <w:tc>
          <w:tcPr>
            <w:tcW w:w="2889" w:type="dxa"/>
            <w:vAlign w:val="bottom"/>
          </w:tcPr>
          <w:p w14:paraId="7B7BA459"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240 000 000</w:t>
            </w:r>
          </w:p>
        </w:tc>
      </w:tr>
      <w:tr w:rsidR="00613BBB" w:rsidRPr="0055028E" w14:paraId="74EC6874" w14:textId="77777777" w:rsidTr="002A6416">
        <w:trPr>
          <w:trHeight w:val="236"/>
        </w:trPr>
        <w:tc>
          <w:tcPr>
            <w:tcW w:w="1809" w:type="dxa"/>
            <w:vAlign w:val="bottom"/>
          </w:tcPr>
          <w:p w14:paraId="7530F4FE"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Норвежская крона</w:t>
            </w:r>
          </w:p>
        </w:tc>
        <w:tc>
          <w:tcPr>
            <w:tcW w:w="1350" w:type="dxa"/>
            <w:vAlign w:val="bottom"/>
          </w:tcPr>
          <w:p w14:paraId="7233AF9A"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NOK</w:t>
            </w:r>
          </w:p>
        </w:tc>
        <w:tc>
          <w:tcPr>
            <w:tcW w:w="2673" w:type="dxa"/>
            <w:vAlign w:val="bottom"/>
          </w:tcPr>
          <w:p w14:paraId="43E4A68C"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165 000</w:t>
            </w:r>
          </w:p>
        </w:tc>
        <w:tc>
          <w:tcPr>
            <w:tcW w:w="2889" w:type="dxa"/>
            <w:vAlign w:val="bottom"/>
          </w:tcPr>
          <w:p w14:paraId="35D62F96"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1 650 000</w:t>
            </w:r>
          </w:p>
        </w:tc>
      </w:tr>
      <w:tr w:rsidR="00613BBB" w:rsidRPr="0055028E" w14:paraId="4A2A467F" w14:textId="77777777" w:rsidTr="002A6416">
        <w:trPr>
          <w:trHeight w:val="236"/>
        </w:trPr>
        <w:tc>
          <w:tcPr>
            <w:tcW w:w="1809" w:type="dxa"/>
            <w:vAlign w:val="bottom"/>
          </w:tcPr>
          <w:p w14:paraId="2C70179D"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Новозеландский доллар</w:t>
            </w:r>
          </w:p>
        </w:tc>
        <w:tc>
          <w:tcPr>
            <w:tcW w:w="1350" w:type="dxa"/>
            <w:vAlign w:val="bottom"/>
          </w:tcPr>
          <w:p w14:paraId="6346A40C"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NZD</w:t>
            </w:r>
          </w:p>
        </w:tc>
        <w:tc>
          <w:tcPr>
            <w:tcW w:w="2673" w:type="dxa"/>
            <w:vAlign w:val="bottom"/>
          </w:tcPr>
          <w:p w14:paraId="28103B2D" w14:textId="77777777" w:rsidR="00613BBB" w:rsidRPr="0055028E" w:rsidRDefault="00CF1BC5" w:rsidP="00F42FB8">
            <w:pPr>
              <w:pStyle w:val="AppendixBodyText"/>
              <w:rPr>
                <w:rFonts w:ascii="Tahoma" w:hAnsi="Tahoma" w:cs="Tahoma"/>
                <w:sz w:val="18"/>
                <w:szCs w:val="18"/>
              </w:rPr>
            </w:pPr>
            <w:r>
              <w:rPr>
                <w:rFonts w:ascii="Tahoma" w:hAnsi="Tahoma" w:cs="Tahoma"/>
                <w:sz w:val="18"/>
                <w:szCs w:val="18"/>
              </w:rPr>
              <w:t>35 </w:t>
            </w:r>
            <w:r w:rsidR="00613BBB" w:rsidRPr="0055028E">
              <w:rPr>
                <w:rFonts w:ascii="Tahoma" w:hAnsi="Tahoma" w:cs="Tahoma"/>
                <w:sz w:val="18"/>
                <w:szCs w:val="18"/>
              </w:rPr>
              <w:t>000</w:t>
            </w:r>
          </w:p>
        </w:tc>
        <w:tc>
          <w:tcPr>
            <w:tcW w:w="2889" w:type="dxa"/>
            <w:vAlign w:val="bottom"/>
          </w:tcPr>
          <w:p w14:paraId="11BAE685" w14:textId="77777777" w:rsidR="00613BBB" w:rsidRPr="0055028E" w:rsidRDefault="00CF1BC5" w:rsidP="00F42FB8">
            <w:pPr>
              <w:pStyle w:val="AppendixBodyText"/>
              <w:rPr>
                <w:rFonts w:ascii="Tahoma" w:hAnsi="Tahoma" w:cs="Tahoma"/>
                <w:sz w:val="18"/>
                <w:szCs w:val="18"/>
              </w:rPr>
            </w:pPr>
            <w:r>
              <w:rPr>
                <w:rFonts w:ascii="Tahoma" w:hAnsi="Tahoma" w:cs="Tahoma"/>
                <w:sz w:val="18"/>
                <w:szCs w:val="18"/>
              </w:rPr>
              <w:t>350 </w:t>
            </w:r>
            <w:r w:rsidR="00613BBB" w:rsidRPr="0055028E">
              <w:rPr>
                <w:rFonts w:ascii="Tahoma" w:hAnsi="Tahoma" w:cs="Tahoma"/>
                <w:sz w:val="18"/>
                <w:szCs w:val="18"/>
              </w:rPr>
              <w:t>000</w:t>
            </w:r>
          </w:p>
        </w:tc>
      </w:tr>
      <w:tr w:rsidR="00613BBB" w:rsidRPr="0055028E" w14:paraId="39867897" w14:textId="77777777" w:rsidTr="002A6416">
        <w:trPr>
          <w:trHeight w:val="236"/>
        </w:trPr>
        <w:tc>
          <w:tcPr>
            <w:tcW w:w="1809" w:type="dxa"/>
            <w:vAlign w:val="bottom"/>
          </w:tcPr>
          <w:p w14:paraId="52DF493B"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Шведская крона</w:t>
            </w:r>
          </w:p>
        </w:tc>
        <w:tc>
          <w:tcPr>
            <w:tcW w:w="1350" w:type="dxa"/>
            <w:vAlign w:val="bottom"/>
          </w:tcPr>
          <w:p w14:paraId="5B094721"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SEK</w:t>
            </w:r>
          </w:p>
        </w:tc>
        <w:tc>
          <w:tcPr>
            <w:tcW w:w="2673" w:type="dxa"/>
            <w:vAlign w:val="bottom"/>
          </w:tcPr>
          <w:p w14:paraId="0DFAB002"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200 000</w:t>
            </w:r>
          </w:p>
        </w:tc>
        <w:tc>
          <w:tcPr>
            <w:tcW w:w="2889" w:type="dxa"/>
            <w:vAlign w:val="bottom"/>
          </w:tcPr>
          <w:p w14:paraId="653EE93B"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2 000 000</w:t>
            </w:r>
          </w:p>
        </w:tc>
      </w:tr>
      <w:tr w:rsidR="00613BBB" w:rsidRPr="0055028E" w14:paraId="24E358DA" w14:textId="77777777" w:rsidTr="002A6416">
        <w:trPr>
          <w:trHeight w:val="236"/>
        </w:trPr>
        <w:tc>
          <w:tcPr>
            <w:tcW w:w="1809" w:type="dxa"/>
            <w:vAlign w:val="bottom"/>
          </w:tcPr>
          <w:p w14:paraId="76CD11DE"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Новый тайваньский доллар</w:t>
            </w:r>
          </w:p>
        </w:tc>
        <w:tc>
          <w:tcPr>
            <w:tcW w:w="1350" w:type="dxa"/>
            <w:vAlign w:val="bottom"/>
          </w:tcPr>
          <w:p w14:paraId="343369C2"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TWD</w:t>
            </w:r>
          </w:p>
        </w:tc>
        <w:tc>
          <w:tcPr>
            <w:tcW w:w="2673" w:type="dxa"/>
            <w:vAlign w:val="bottom"/>
          </w:tcPr>
          <w:p w14:paraId="336D17E9"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700 000</w:t>
            </w:r>
          </w:p>
        </w:tc>
        <w:tc>
          <w:tcPr>
            <w:tcW w:w="2889" w:type="dxa"/>
            <w:vAlign w:val="bottom"/>
          </w:tcPr>
          <w:p w14:paraId="7B3B16B7" w14:textId="77777777" w:rsidR="00613BBB" w:rsidRPr="0055028E" w:rsidRDefault="00613BBB" w:rsidP="00F42FB8">
            <w:pPr>
              <w:pStyle w:val="AppendixBodyText"/>
              <w:rPr>
                <w:rFonts w:ascii="Tahoma" w:hAnsi="Tahoma" w:cs="Tahoma"/>
                <w:sz w:val="18"/>
                <w:szCs w:val="18"/>
              </w:rPr>
            </w:pPr>
            <w:r w:rsidRPr="0055028E">
              <w:rPr>
                <w:rFonts w:ascii="Tahoma" w:hAnsi="Tahoma" w:cs="Tahoma"/>
                <w:sz w:val="18"/>
                <w:szCs w:val="18"/>
              </w:rPr>
              <w:t>7 000 000</w:t>
            </w:r>
          </w:p>
        </w:tc>
      </w:tr>
      <w:tr w:rsidR="004B4C79" w:rsidRPr="0055028E" w14:paraId="2FBEE0A7" w14:textId="77777777" w:rsidTr="002A6416">
        <w:trPr>
          <w:trHeight w:val="236"/>
        </w:trPr>
        <w:tc>
          <w:tcPr>
            <w:tcW w:w="1809" w:type="dxa"/>
          </w:tcPr>
          <w:p w14:paraId="40D46C1A" w14:textId="77777777" w:rsidR="004B4C79" w:rsidRPr="0055028E" w:rsidRDefault="004B4C79" w:rsidP="00F42FB8">
            <w:pPr>
              <w:pStyle w:val="AppendixBodyText"/>
              <w:rPr>
                <w:rFonts w:ascii="Tahoma" w:hAnsi="Tahoma" w:cs="Tahoma"/>
                <w:sz w:val="18"/>
                <w:szCs w:val="18"/>
              </w:rPr>
            </w:pPr>
            <w:r w:rsidRPr="0055028E">
              <w:rPr>
                <w:rFonts w:ascii="Tahoma" w:hAnsi="Tahoma" w:cs="Tahoma"/>
                <w:sz w:val="18"/>
                <w:szCs w:val="18"/>
              </w:rPr>
              <w:t>Индийская рупия</w:t>
            </w:r>
          </w:p>
        </w:tc>
        <w:tc>
          <w:tcPr>
            <w:tcW w:w="1350" w:type="dxa"/>
          </w:tcPr>
          <w:p w14:paraId="3043F12C" w14:textId="77777777" w:rsidR="004B4C79" w:rsidRPr="0055028E" w:rsidRDefault="004B4C79" w:rsidP="00F42FB8">
            <w:pPr>
              <w:pStyle w:val="AppendixBodyText"/>
              <w:rPr>
                <w:rFonts w:ascii="Tahoma" w:hAnsi="Tahoma" w:cs="Tahoma"/>
                <w:sz w:val="18"/>
                <w:szCs w:val="18"/>
              </w:rPr>
            </w:pPr>
            <w:r w:rsidRPr="0055028E">
              <w:rPr>
                <w:rFonts w:ascii="Tahoma" w:hAnsi="Tahoma" w:cs="Tahoma"/>
                <w:sz w:val="18"/>
                <w:szCs w:val="18"/>
              </w:rPr>
              <w:t>INR</w:t>
            </w:r>
          </w:p>
        </w:tc>
        <w:tc>
          <w:tcPr>
            <w:tcW w:w="2673" w:type="dxa"/>
          </w:tcPr>
          <w:p w14:paraId="3987E2A7" w14:textId="77777777" w:rsidR="004B4C79" w:rsidRPr="0055028E" w:rsidRDefault="004B4C79" w:rsidP="00F42FB8">
            <w:pPr>
              <w:pStyle w:val="AppendixBodyText"/>
              <w:rPr>
                <w:rFonts w:ascii="Tahoma" w:hAnsi="Tahoma" w:cs="Tahoma"/>
                <w:sz w:val="18"/>
                <w:szCs w:val="18"/>
              </w:rPr>
            </w:pPr>
            <w:r w:rsidRPr="0055028E">
              <w:rPr>
                <w:rFonts w:ascii="Tahoma" w:hAnsi="Tahoma" w:cs="Tahoma"/>
                <w:sz w:val="18"/>
                <w:szCs w:val="18"/>
              </w:rPr>
              <w:t>1 000 000</w:t>
            </w:r>
          </w:p>
        </w:tc>
        <w:tc>
          <w:tcPr>
            <w:tcW w:w="2889" w:type="dxa"/>
          </w:tcPr>
          <w:p w14:paraId="2D0EE6F4" w14:textId="77777777" w:rsidR="004B4C79" w:rsidRPr="0055028E" w:rsidRDefault="004B4C79" w:rsidP="00F42FB8">
            <w:pPr>
              <w:pStyle w:val="AppendixBodyText"/>
              <w:rPr>
                <w:rFonts w:ascii="Tahoma" w:hAnsi="Tahoma" w:cs="Tahoma"/>
                <w:sz w:val="18"/>
                <w:szCs w:val="18"/>
              </w:rPr>
            </w:pPr>
            <w:r w:rsidRPr="0055028E">
              <w:rPr>
                <w:rFonts w:ascii="Tahoma" w:hAnsi="Tahoma" w:cs="Tahoma"/>
                <w:sz w:val="18"/>
                <w:szCs w:val="18"/>
              </w:rPr>
              <w:t>10 000 000</w:t>
            </w:r>
          </w:p>
        </w:tc>
      </w:tr>
      <w:tr w:rsidR="004B4C79" w:rsidRPr="0055028E" w14:paraId="7F3536B3" w14:textId="77777777" w:rsidTr="002A6416">
        <w:trPr>
          <w:trHeight w:val="236"/>
        </w:trPr>
        <w:tc>
          <w:tcPr>
            <w:tcW w:w="1809" w:type="dxa"/>
          </w:tcPr>
          <w:p w14:paraId="48BD417B" w14:textId="77777777" w:rsidR="004B4C79" w:rsidRPr="0055028E" w:rsidRDefault="004B4C79" w:rsidP="00F42FB8">
            <w:pPr>
              <w:pStyle w:val="AppendixBodyText"/>
              <w:rPr>
                <w:rFonts w:ascii="Tahoma" w:hAnsi="Tahoma" w:cs="Tahoma"/>
                <w:sz w:val="18"/>
                <w:szCs w:val="18"/>
              </w:rPr>
            </w:pPr>
            <w:r w:rsidRPr="0055028E">
              <w:rPr>
                <w:rFonts w:ascii="Tahoma" w:hAnsi="Tahoma" w:cs="Tahoma"/>
                <w:sz w:val="18"/>
                <w:szCs w:val="18"/>
              </w:rPr>
              <w:t>Российский рубль</w:t>
            </w:r>
          </w:p>
        </w:tc>
        <w:tc>
          <w:tcPr>
            <w:tcW w:w="1350" w:type="dxa"/>
          </w:tcPr>
          <w:p w14:paraId="1F85EB38" w14:textId="77777777" w:rsidR="004B4C79" w:rsidRPr="0055028E" w:rsidRDefault="004B4C79" w:rsidP="00F42FB8">
            <w:pPr>
              <w:pStyle w:val="AppendixBodyText"/>
              <w:rPr>
                <w:rFonts w:ascii="Tahoma" w:hAnsi="Tahoma" w:cs="Tahoma"/>
                <w:sz w:val="18"/>
                <w:szCs w:val="18"/>
              </w:rPr>
            </w:pPr>
            <w:r w:rsidRPr="0055028E">
              <w:rPr>
                <w:rFonts w:ascii="Tahoma" w:hAnsi="Tahoma" w:cs="Tahoma"/>
                <w:sz w:val="18"/>
                <w:szCs w:val="18"/>
              </w:rPr>
              <w:t>RUB</w:t>
            </w:r>
          </w:p>
        </w:tc>
        <w:tc>
          <w:tcPr>
            <w:tcW w:w="2673" w:type="dxa"/>
          </w:tcPr>
          <w:p w14:paraId="6F9D8D85" w14:textId="77777777" w:rsidR="004B4C79" w:rsidRPr="0055028E" w:rsidRDefault="004B4C79" w:rsidP="00F42FB8">
            <w:pPr>
              <w:pStyle w:val="AppendixBodyText"/>
              <w:rPr>
                <w:rFonts w:ascii="Tahoma" w:hAnsi="Tahoma" w:cs="Tahoma"/>
                <w:sz w:val="18"/>
                <w:szCs w:val="18"/>
              </w:rPr>
            </w:pPr>
            <w:r w:rsidRPr="0055028E">
              <w:rPr>
                <w:rFonts w:ascii="Tahoma" w:hAnsi="Tahoma" w:cs="Tahoma"/>
                <w:sz w:val="18"/>
                <w:szCs w:val="18"/>
              </w:rPr>
              <w:t>660 000</w:t>
            </w:r>
          </w:p>
        </w:tc>
        <w:tc>
          <w:tcPr>
            <w:tcW w:w="2889" w:type="dxa"/>
          </w:tcPr>
          <w:p w14:paraId="0A4B20C7" w14:textId="77777777" w:rsidR="004B4C79" w:rsidRPr="0055028E" w:rsidRDefault="004B4C79" w:rsidP="00F42FB8">
            <w:pPr>
              <w:pStyle w:val="AppendixBodyText"/>
              <w:rPr>
                <w:rFonts w:ascii="Tahoma" w:hAnsi="Tahoma" w:cs="Tahoma"/>
                <w:sz w:val="18"/>
                <w:szCs w:val="18"/>
              </w:rPr>
            </w:pPr>
            <w:r w:rsidRPr="0055028E">
              <w:rPr>
                <w:rFonts w:ascii="Tahoma" w:hAnsi="Tahoma" w:cs="Tahoma"/>
                <w:sz w:val="18"/>
                <w:szCs w:val="18"/>
              </w:rPr>
              <w:t>6 600 000</w:t>
            </w:r>
          </w:p>
        </w:tc>
      </w:tr>
    </w:tbl>
    <w:p w14:paraId="37806B03" w14:textId="77777777" w:rsidR="00023FE7" w:rsidRPr="0055028E" w:rsidRDefault="00023FE7" w:rsidP="00F93617">
      <w:pPr>
        <w:pStyle w:val="AppendixBodyText"/>
        <w:spacing w:after="0"/>
      </w:pPr>
    </w:p>
    <w:p w14:paraId="549620D7" w14:textId="77777777" w:rsidR="00DA40CC" w:rsidRPr="0055028E" w:rsidRDefault="00DA40CC" w:rsidP="00F93617">
      <w:pPr>
        <w:pStyle w:val="AppendixBodyText"/>
        <w:spacing w:after="0"/>
      </w:pPr>
    </w:p>
    <w:p w14:paraId="1E76AE46" w14:textId="77777777" w:rsidR="00023FE7" w:rsidRPr="00ED63FF" w:rsidRDefault="00023FE7" w:rsidP="00F42FB8">
      <w:pPr>
        <w:pStyle w:val="AppendixBodyText"/>
        <w:spacing w:after="0"/>
        <w:rPr>
          <w:lang w:val="ru-RU"/>
        </w:rPr>
      </w:pPr>
      <w:r w:rsidRPr="00ED63FF">
        <w:rPr>
          <w:rFonts w:ascii="Tahoma" w:hAnsi="Tahoma" w:cs="Tahoma"/>
          <w:sz w:val="18"/>
          <w:szCs w:val="18"/>
          <w:lang w:val="ru-RU"/>
        </w:rPr>
        <w:lastRenderedPageBreak/>
        <w:t xml:space="preserve">Количество инцидентов, определяемых по стоимости покрытия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xml:space="preserve">, рассчитывается с учетом стоимости покрытия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выплаченной в отношении серверов и настольных компьютеров в</w:t>
      </w:r>
      <w:r w:rsidR="00192F19" w:rsidRPr="0055028E">
        <w:rPr>
          <w:rFonts w:ascii="Tahoma" w:hAnsi="Tahoma" w:cs="Tahoma"/>
          <w:sz w:val="18"/>
          <w:szCs w:val="18"/>
        </w:rPr>
        <w:t> </w:t>
      </w:r>
      <w:r w:rsidRPr="00ED63FF">
        <w:rPr>
          <w:rFonts w:ascii="Tahoma" w:hAnsi="Tahoma" w:cs="Tahoma"/>
          <w:sz w:val="18"/>
          <w:szCs w:val="18"/>
          <w:lang w:val="ru-RU"/>
        </w:rPr>
        <w:t xml:space="preserve">рамках соответствующего соглашения о регистрации </w:t>
      </w:r>
      <w:r w:rsidRPr="0055028E">
        <w:rPr>
          <w:rFonts w:ascii="Tahoma" w:hAnsi="Tahoma" w:cs="Tahoma"/>
          <w:sz w:val="18"/>
          <w:szCs w:val="18"/>
        </w:rPr>
        <w:t>Select</w:t>
      </w:r>
      <w:r w:rsidRPr="00ED63FF">
        <w:rPr>
          <w:rFonts w:ascii="Tahoma" w:hAnsi="Tahoma" w:cs="Tahoma"/>
          <w:sz w:val="18"/>
          <w:szCs w:val="18"/>
          <w:lang w:val="ru-RU"/>
        </w:rPr>
        <w:t xml:space="preserve"> или </w:t>
      </w:r>
      <w:r w:rsidRPr="0055028E">
        <w:rPr>
          <w:rFonts w:ascii="Tahoma" w:hAnsi="Tahoma" w:cs="Tahoma"/>
          <w:sz w:val="18"/>
          <w:szCs w:val="18"/>
        </w:rPr>
        <w:t>Enterprise</w:t>
      </w:r>
      <w:r w:rsidRPr="00ED63FF">
        <w:rPr>
          <w:rFonts w:ascii="Tahoma" w:hAnsi="Tahoma" w:cs="Tahoma"/>
          <w:sz w:val="18"/>
          <w:szCs w:val="18"/>
          <w:lang w:val="ru-RU"/>
        </w:rPr>
        <w:t xml:space="preserve">, регистрации </w:t>
      </w:r>
      <w:r w:rsidRPr="0055028E">
        <w:rPr>
          <w:rFonts w:ascii="Tahoma" w:hAnsi="Tahoma" w:cs="Tahoma"/>
          <w:sz w:val="18"/>
          <w:szCs w:val="18"/>
        </w:rPr>
        <w:t>Select</w:t>
      </w:r>
      <w:r w:rsidRPr="00ED63FF">
        <w:rPr>
          <w:rFonts w:ascii="Tahoma" w:hAnsi="Tahoma" w:cs="Tahoma"/>
          <w:sz w:val="18"/>
          <w:szCs w:val="18"/>
          <w:lang w:val="ru-RU"/>
        </w:rPr>
        <w:t xml:space="preserve"> </w:t>
      </w:r>
      <w:r w:rsidRPr="0055028E">
        <w:rPr>
          <w:rFonts w:ascii="Tahoma" w:hAnsi="Tahoma" w:cs="Tahoma"/>
          <w:sz w:val="18"/>
          <w:szCs w:val="18"/>
        </w:rPr>
        <w:t>Plus</w:t>
      </w:r>
      <w:r w:rsidRPr="00ED63FF">
        <w:rPr>
          <w:rFonts w:ascii="Tahoma" w:hAnsi="Tahoma" w:cs="Tahoma"/>
          <w:sz w:val="18"/>
          <w:szCs w:val="18"/>
          <w:lang w:val="ru-RU"/>
        </w:rPr>
        <w:t xml:space="preserve">, Соглашения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Value</w:t>
      </w:r>
      <w:r w:rsidRPr="00ED63FF">
        <w:rPr>
          <w:rFonts w:ascii="Tahoma" w:hAnsi="Tahoma" w:cs="Tahoma"/>
          <w:sz w:val="18"/>
          <w:szCs w:val="18"/>
          <w:lang w:val="ru-RU"/>
        </w:rPr>
        <w:t xml:space="preserve"> или номера разрешения по лицензии </w:t>
      </w:r>
      <w:r w:rsidRPr="0055028E">
        <w:rPr>
          <w:rFonts w:ascii="Tahoma" w:hAnsi="Tahoma" w:cs="Tahoma"/>
          <w:sz w:val="18"/>
          <w:szCs w:val="18"/>
        </w:rPr>
        <w:t>Open</w:t>
      </w:r>
      <w:r w:rsidRPr="00ED63FF">
        <w:rPr>
          <w:rFonts w:ascii="Tahoma" w:hAnsi="Tahoma" w:cs="Tahoma"/>
          <w:sz w:val="18"/>
          <w:szCs w:val="18"/>
          <w:lang w:val="ru-RU"/>
        </w:rPr>
        <w:t>.</w:t>
      </w:r>
      <w:r w:rsidR="00317026" w:rsidRPr="00ED63FF">
        <w:rPr>
          <w:rFonts w:ascii="Tahoma" w:hAnsi="Tahoma" w:cs="Tahoma"/>
          <w:sz w:val="18"/>
          <w:szCs w:val="18"/>
          <w:lang w:val="ru-RU"/>
        </w:rPr>
        <w:t xml:space="preserve"> </w:t>
      </w:r>
      <w:r w:rsidRPr="00ED63FF">
        <w:rPr>
          <w:rFonts w:ascii="Tahoma" w:hAnsi="Tahoma" w:cs="Tahoma"/>
          <w:sz w:val="18"/>
          <w:szCs w:val="18"/>
          <w:lang w:val="ru-RU"/>
        </w:rPr>
        <w:t>За каждые 20</w:t>
      </w:r>
      <w:r w:rsidRPr="0055028E">
        <w:rPr>
          <w:rFonts w:ascii="Tahoma" w:hAnsi="Tahoma" w:cs="Tahoma"/>
          <w:sz w:val="18"/>
          <w:szCs w:val="18"/>
        </w:rPr>
        <w:t> </w:t>
      </w:r>
      <w:r w:rsidRPr="00ED63FF">
        <w:rPr>
          <w:rFonts w:ascii="Tahoma" w:hAnsi="Tahoma" w:cs="Tahoma"/>
          <w:sz w:val="18"/>
          <w:szCs w:val="18"/>
          <w:lang w:val="ru-RU"/>
        </w:rPr>
        <w:t xml:space="preserve">000 долларов стоимости покрытия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xml:space="preserve">, приходящиеся на Серверы и </w:t>
      </w:r>
      <w:r w:rsidRPr="0055028E">
        <w:rPr>
          <w:rFonts w:ascii="Tahoma" w:hAnsi="Tahoma" w:cs="Tahoma"/>
          <w:sz w:val="18"/>
          <w:szCs w:val="18"/>
        </w:rPr>
        <w:t>CAL</w:t>
      </w:r>
      <w:r w:rsidRPr="00ED63FF">
        <w:rPr>
          <w:rFonts w:ascii="Tahoma" w:hAnsi="Tahoma" w:cs="Tahoma"/>
          <w:sz w:val="18"/>
          <w:szCs w:val="18"/>
          <w:lang w:val="ru-RU"/>
        </w:rPr>
        <w:t xml:space="preserve"> </w:t>
      </w:r>
      <w:r w:rsidRPr="0055028E">
        <w:rPr>
          <w:rFonts w:ascii="Tahoma" w:hAnsi="Tahoma" w:cs="Tahoma"/>
          <w:sz w:val="18"/>
          <w:szCs w:val="18"/>
        </w:rPr>
        <w:t>SA</w:t>
      </w:r>
      <w:r w:rsidRPr="00ED63FF">
        <w:rPr>
          <w:rFonts w:ascii="Tahoma" w:hAnsi="Tahoma" w:cs="Tahoma"/>
          <w:sz w:val="18"/>
          <w:szCs w:val="18"/>
          <w:lang w:val="ru-RU"/>
        </w:rPr>
        <w:t>, мы предоставим как минимум один инцидент. За каждые 200</w:t>
      </w:r>
      <w:r w:rsidRPr="0055028E">
        <w:rPr>
          <w:rFonts w:ascii="Tahoma" w:hAnsi="Tahoma" w:cs="Tahoma"/>
          <w:sz w:val="18"/>
          <w:szCs w:val="18"/>
        </w:rPr>
        <w:t> </w:t>
      </w:r>
      <w:r w:rsidRPr="00ED63FF">
        <w:rPr>
          <w:rFonts w:ascii="Tahoma" w:hAnsi="Tahoma" w:cs="Tahoma"/>
          <w:sz w:val="18"/>
          <w:szCs w:val="18"/>
          <w:lang w:val="ru-RU"/>
        </w:rPr>
        <w:t xml:space="preserve">000 долларов стоимости покрытия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приходящиеся на Категории «Системы» и «Приложения», мы предоставим как минимум один инцидент.</w:t>
      </w:r>
      <w:r w:rsidR="00317026" w:rsidRPr="00ED63FF">
        <w:rPr>
          <w:rFonts w:ascii="Tahoma" w:hAnsi="Tahoma" w:cs="Tahoma"/>
          <w:sz w:val="18"/>
          <w:szCs w:val="18"/>
          <w:lang w:val="ru-RU"/>
        </w:rPr>
        <w:t xml:space="preserve"> </w:t>
      </w:r>
      <w:r w:rsidRPr="00ED63FF">
        <w:rPr>
          <w:rFonts w:ascii="Tahoma" w:hAnsi="Tahoma" w:cs="Tahoma"/>
          <w:sz w:val="18"/>
          <w:szCs w:val="18"/>
          <w:lang w:val="ru-RU"/>
        </w:rPr>
        <w:t xml:space="preserve">В таблице выше показаны примерные суммы в других валютах, эквивалентные стоимости покрытия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xml:space="preserve"> в долларах США, дающей право на получение инцидентов поддержки.</w:t>
      </w:r>
      <w:r w:rsidR="00317026" w:rsidRPr="00ED63FF">
        <w:rPr>
          <w:rFonts w:ascii="Tahoma" w:hAnsi="Tahoma" w:cs="Tahoma"/>
          <w:sz w:val="18"/>
          <w:szCs w:val="18"/>
          <w:lang w:val="ru-RU"/>
        </w:rPr>
        <w:t xml:space="preserve"> </w:t>
      </w:r>
      <w:r w:rsidRPr="00ED63FF">
        <w:rPr>
          <w:rFonts w:ascii="Tahoma" w:hAnsi="Tahoma" w:cs="Tahoma"/>
          <w:sz w:val="18"/>
          <w:szCs w:val="18"/>
          <w:lang w:val="ru-RU"/>
        </w:rPr>
        <w:t>В связи с колебанием курса валют в данную таблицу могут вноситься изменения.</w:t>
      </w:r>
    </w:p>
    <w:p w14:paraId="4A0888EC" w14:textId="77777777" w:rsidR="00023FE7" w:rsidRPr="00ED63FF" w:rsidRDefault="00023FE7" w:rsidP="00F42FB8">
      <w:pPr>
        <w:pStyle w:val="AppendixBodyText"/>
        <w:spacing w:after="0"/>
        <w:rPr>
          <w:lang w:val="ru-RU"/>
        </w:rPr>
      </w:pPr>
    </w:p>
    <w:p w14:paraId="4479A93D" w14:textId="77777777" w:rsidR="00023FE7" w:rsidRPr="00ED63FF" w:rsidRDefault="00023FE7" w:rsidP="00F42FB8">
      <w:pPr>
        <w:pStyle w:val="AppendixBodyText"/>
        <w:spacing w:after="0"/>
        <w:rPr>
          <w:lang w:val="ru-RU"/>
        </w:rPr>
      </w:pPr>
      <w:r w:rsidRPr="00ED63FF">
        <w:rPr>
          <w:rFonts w:ascii="Tahoma" w:hAnsi="Tahoma" w:cs="Tahoma"/>
          <w:sz w:val="18"/>
          <w:szCs w:val="18"/>
          <w:lang w:val="ru-RU"/>
        </w:rPr>
        <w:t xml:space="preserve">Инциденты назначаются в течение срока действия покрытия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xml:space="preserve"> с учетом способа платежа.</w:t>
      </w:r>
      <w:r w:rsidR="00317026" w:rsidRPr="00ED63FF">
        <w:rPr>
          <w:rFonts w:ascii="Tahoma" w:hAnsi="Tahoma" w:cs="Tahoma"/>
          <w:sz w:val="18"/>
          <w:szCs w:val="18"/>
          <w:lang w:val="ru-RU"/>
        </w:rPr>
        <w:t xml:space="preserve"> </w:t>
      </w:r>
      <w:r w:rsidRPr="00ED63FF">
        <w:rPr>
          <w:rFonts w:ascii="Tahoma" w:hAnsi="Tahoma" w:cs="Tahoma"/>
          <w:sz w:val="18"/>
          <w:szCs w:val="18"/>
          <w:lang w:val="ru-RU"/>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317026" w:rsidRPr="00ED63FF">
        <w:rPr>
          <w:rFonts w:ascii="Tahoma" w:hAnsi="Tahoma" w:cs="Tahoma"/>
          <w:sz w:val="18"/>
          <w:szCs w:val="18"/>
          <w:lang w:val="ru-RU"/>
        </w:rPr>
        <w:t xml:space="preserve"> </w:t>
      </w:r>
      <w:r w:rsidRPr="00ED63FF">
        <w:rPr>
          <w:rFonts w:ascii="Tahoma" w:hAnsi="Tahoma" w:cs="Tahoma"/>
          <w:sz w:val="18"/>
          <w:szCs w:val="18"/>
          <w:lang w:val="ru-RU"/>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317026" w:rsidRPr="00ED63FF">
        <w:rPr>
          <w:rFonts w:ascii="Tahoma" w:hAnsi="Tahoma" w:cs="Tahoma"/>
          <w:sz w:val="18"/>
          <w:szCs w:val="18"/>
          <w:lang w:val="ru-RU"/>
        </w:rPr>
        <w:t xml:space="preserve"> </w:t>
      </w:r>
      <w:r w:rsidRPr="00ED63FF">
        <w:rPr>
          <w:rFonts w:ascii="Tahoma" w:hAnsi="Tahoma" w:cs="Tahoma"/>
          <w:sz w:val="18"/>
          <w:szCs w:val="18"/>
          <w:lang w:val="ru-RU"/>
        </w:rPr>
        <w:t xml:space="preserve">Срок действия неиспользованных Инцидентов поддержки по телефону заканчивается после окончания срока действия покрытия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w:t>
      </w:r>
      <w:r w:rsidR="00317026" w:rsidRPr="00ED63FF">
        <w:rPr>
          <w:rFonts w:ascii="Tahoma" w:hAnsi="Tahoma" w:cs="Tahoma"/>
          <w:sz w:val="18"/>
          <w:szCs w:val="18"/>
          <w:lang w:val="ru-RU"/>
        </w:rPr>
        <w:t xml:space="preserve"> </w:t>
      </w:r>
      <w:r w:rsidRPr="00ED63FF">
        <w:rPr>
          <w:rFonts w:ascii="Tahoma" w:hAnsi="Tahoma" w:cs="Tahoma"/>
          <w:sz w:val="18"/>
          <w:szCs w:val="18"/>
          <w:lang w:val="ru-RU"/>
        </w:rPr>
        <w:t>Инциденты поддержки по телефону нельзя переносить из одного соглашения о регистрации или соглашения в другое.</w:t>
      </w:r>
    </w:p>
    <w:p w14:paraId="0A5E6B65" w14:textId="77777777" w:rsidR="00023FE7" w:rsidRPr="00ED63FF" w:rsidRDefault="00023FE7" w:rsidP="00F42FB8">
      <w:pPr>
        <w:pStyle w:val="AppendixBodyText"/>
        <w:spacing w:after="0"/>
        <w:rPr>
          <w:lang w:val="ru-RU"/>
        </w:rPr>
      </w:pPr>
    </w:p>
    <w:p w14:paraId="634ABA2F" w14:textId="77777777" w:rsidR="00023FE7" w:rsidRPr="00ED63FF" w:rsidRDefault="00023FE7" w:rsidP="00F42FB8">
      <w:pPr>
        <w:pStyle w:val="AppendixBodyText"/>
        <w:spacing w:after="0"/>
        <w:rPr>
          <w:lang w:val="ru-RU"/>
        </w:rPr>
      </w:pPr>
      <w:r w:rsidRPr="00ED63FF">
        <w:rPr>
          <w:rFonts w:ascii="Tahoma" w:hAnsi="Tahoma" w:cs="Tahoma"/>
          <w:sz w:val="18"/>
          <w:szCs w:val="18"/>
          <w:lang w:val="ru-RU"/>
        </w:rPr>
        <w:t>Локальную поддержку по телефону можно получить в рабочие часы*</w:t>
      </w:r>
      <w:r w:rsidRPr="00ED63FF">
        <w:rPr>
          <w:rFonts w:ascii="Tahoma" w:hAnsi="Tahoma" w:cs="Tahoma"/>
          <w:sz w:val="18"/>
          <w:szCs w:val="18"/>
          <w:vertAlign w:val="superscript"/>
          <w:lang w:val="ru-RU"/>
        </w:rPr>
        <w:t>(1)</w:t>
      </w:r>
      <w:r w:rsidRPr="00ED63FF">
        <w:rPr>
          <w:rFonts w:ascii="Tahoma" w:hAnsi="Tahoma" w:cs="Tahoma"/>
          <w:sz w:val="18"/>
          <w:szCs w:val="18"/>
          <w:lang w:val="ru-RU"/>
        </w:rPr>
        <w:t>.</w:t>
      </w:r>
      <w:r w:rsidR="00317026" w:rsidRPr="00ED63FF">
        <w:rPr>
          <w:rFonts w:ascii="Tahoma" w:hAnsi="Tahoma" w:cs="Tahoma"/>
          <w:sz w:val="18"/>
          <w:szCs w:val="18"/>
          <w:lang w:val="ru-RU"/>
        </w:rPr>
        <w:t xml:space="preserve"> </w:t>
      </w:r>
      <w:r w:rsidRPr="00ED63FF">
        <w:rPr>
          <w:rFonts w:ascii="Tahoma" w:hAnsi="Tahoma" w:cs="Tahoma"/>
          <w:sz w:val="18"/>
          <w:szCs w:val="18"/>
          <w:lang w:val="ru-RU"/>
        </w:rPr>
        <w:t>Техническую поддержку по телефону в нерабочее время можно получить в региональных и международных центрах технической поддержки.</w:t>
      </w:r>
      <w:r w:rsidR="00317026" w:rsidRPr="00ED63FF">
        <w:rPr>
          <w:rFonts w:ascii="Tahoma" w:hAnsi="Tahoma" w:cs="Tahoma"/>
          <w:sz w:val="18"/>
          <w:szCs w:val="18"/>
          <w:lang w:val="ru-RU"/>
        </w:rPr>
        <w:t xml:space="preserve"> </w:t>
      </w:r>
      <w:r w:rsidRPr="00ED63FF">
        <w:rPr>
          <w:rFonts w:ascii="Tahoma" w:hAnsi="Tahoma" w:cs="Tahoma"/>
          <w:sz w:val="18"/>
          <w:szCs w:val="18"/>
          <w:lang w:val="ru-RU"/>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317026" w:rsidRPr="00ED63FF">
        <w:rPr>
          <w:rFonts w:ascii="Tahoma" w:hAnsi="Tahoma" w:cs="Tahoma"/>
          <w:sz w:val="18"/>
          <w:szCs w:val="18"/>
          <w:lang w:val="ru-RU"/>
        </w:rPr>
        <w:t xml:space="preserve"> </w:t>
      </w:r>
      <w:r w:rsidRPr="00ED63FF">
        <w:rPr>
          <w:rFonts w:ascii="Tahoma" w:hAnsi="Tahoma" w:cs="Tahoma"/>
          <w:sz w:val="18"/>
          <w:szCs w:val="18"/>
          <w:lang w:val="ru-RU"/>
        </w:rPr>
        <w:t xml:space="preserve">Рабочие часы зависят от региона. Точные сведения о рабочих часах в регионе или стране клиента можно получить у представителей </w:t>
      </w:r>
      <w:r w:rsidRPr="0055028E">
        <w:rPr>
          <w:rFonts w:ascii="Tahoma" w:hAnsi="Tahoma" w:cs="Tahoma"/>
          <w:sz w:val="18"/>
          <w:szCs w:val="18"/>
        </w:rPr>
        <w:t>Microsoft</w:t>
      </w:r>
      <w:r w:rsidRPr="00ED63FF">
        <w:rPr>
          <w:rFonts w:ascii="Tahoma" w:hAnsi="Tahoma" w:cs="Tahoma"/>
          <w:sz w:val="18"/>
          <w:szCs w:val="18"/>
          <w:lang w:val="ru-RU"/>
        </w:rPr>
        <w:t>, обслуживающих клиентов.</w:t>
      </w:r>
      <w:r w:rsidR="00317026" w:rsidRPr="00ED63FF">
        <w:rPr>
          <w:rFonts w:ascii="Tahoma" w:hAnsi="Tahoma" w:cs="Tahoma"/>
          <w:sz w:val="18"/>
          <w:szCs w:val="18"/>
          <w:lang w:val="ru-RU"/>
        </w:rPr>
        <w:t xml:space="preserve"> </w:t>
      </w:r>
      <w:r w:rsidRPr="00ED63FF">
        <w:rPr>
          <w:rFonts w:ascii="Tahoma" w:hAnsi="Tahoma" w:cs="Tahoma"/>
          <w:sz w:val="18"/>
          <w:szCs w:val="18"/>
          <w:lang w:val="ru-RU"/>
        </w:rPr>
        <w:t xml:space="preserve">Техническая поддержка по телефону на всех языках доступна не во всех регионах. </w:t>
      </w:r>
    </w:p>
    <w:p w14:paraId="44D59BA1" w14:textId="77777777" w:rsidR="00023FE7" w:rsidRPr="00ED63FF" w:rsidRDefault="00023FE7" w:rsidP="00077CE5">
      <w:pPr>
        <w:pStyle w:val="AppendixBodyText"/>
        <w:spacing w:after="0"/>
        <w:rPr>
          <w:lang w:val="ru-RU"/>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041"/>
      </w:tblGrid>
      <w:tr w:rsidR="00023FE7" w:rsidRPr="002B489D" w14:paraId="57965B06" w14:textId="77777777" w:rsidTr="00192F19">
        <w:trPr>
          <w:cantSplit/>
          <w:trHeight w:val="20"/>
        </w:trPr>
        <w:tc>
          <w:tcPr>
            <w:tcW w:w="567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51C0414F" w14:textId="77777777" w:rsidR="00023FE7" w:rsidRPr="00ED63FF" w:rsidRDefault="00023FE7">
            <w:pPr>
              <w:pStyle w:val="AppendixBodyText"/>
              <w:rPr>
                <w:rFonts w:ascii="Tahoma" w:hAnsi="Tahoma" w:cs="Tahoma"/>
                <w:b/>
                <w:bCs/>
                <w:vertAlign w:val="superscript"/>
                <w:lang w:val="ru-RU"/>
              </w:rPr>
            </w:pPr>
            <w:r w:rsidRPr="00ED63FF">
              <w:rPr>
                <w:rFonts w:ascii="Tahoma" w:hAnsi="Tahoma" w:cs="Tahoma"/>
                <w:b/>
                <w:bCs/>
                <w:lang w:val="ru-RU"/>
              </w:rPr>
              <w:t>*(1) Рабочие часы в зависимости от регионов</w:t>
            </w:r>
          </w:p>
        </w:tc>
      </w:tr>
      <w:tr w:rsidR="00023FE7" w:rsidRPr="0055028E" w14:paraId="2B16F3CC" w14:textId="77777777" w:rsidTr="00192F19">
        <w:trPr>
          <w:cantSplit/>
          <w:trHeight w:val="20"/>
        </w:trPr>
        <w:tc>
          <w:tcPr>
            <w:tcW w:w="2629" w:type="dxa"/>
            <w:tcBorders>
              <w:top w:val="single" w:sz="8" w:space="0" w:color="auto"/>
            </w:tcBorders>
          </w:tcPr>
          <w:p w14:paraId="3E2EE187" w14:textId="77777777" w:rsidR="00023FE7" w:rsidRPr="0055028E" w:rsidRDefault="00023FE7">
            <w:pPr>
              <w:pStyle w:val="AppendixBodyText"/>
              <w:rPr>
                <w:rFonts w:ascii="Tahoma" w:hAnsi="Tahoma" w:cs="Tahoma"/>
                <w:sz w:val="18"/>
                <w:szCs w:val="18"/>
              </w:rPr>
            </w:pPr>
            <w:r w:rsidRPr="0055028E">
              <w:rPr>
                <w:rFonts w:ascii="Tahoma" w:hAnsi="Tahoma" w:cs="Tahoma"/>
                <w:sz w:val="18"/>
                <w:szCs w:val="18"/>
              </w:rPr>
              <w:t>Северная и Южная Америка</w:t>
            </w:r>
          </w:p>
        </w:tc>
        <w:tc>
          <w:tcPr>
            <w:tcW w:w="3041" w:type="dxa"/>
            <w:tcBorders>
              <w:top w:val="single" w:sz="8" w:space="0" w:color="auto"/>
            </w:tcBorders>
          </w:tcPr>
          <w:p w14:paraId="278EC48C" w14:textId="77777777" w:rsidR="00023FE7" w:rsidRPr="0055028E" w:rsidRDefault="00023FE7">
            <w:pPr>
              <w:pStyle w:val="AppendixBodyText"/>
              <w:rPr>
                <w:rFonts w:ascii="Tahoma" w:hAnsi="Tahoma" w:cs="Tahoma"/>
                <w:sz w:val="18"/>
                <w:szCs w:val="18"/>
              </w:rPr>
            </w:pPr>
            <w:r w:rsidRPr="0055028E">
              <w:rPr>
                <w:rFonts w:ascii="Tahoma" w:hAnsi="Tahoma" w:cs="Tahoma"/>
                <w:sz w:val="18"/>
                <w:szCs w:val="18"/>
              </w:rPr>
              <w:t>Пн — Пт, 6:00 — 18:00 (тихоокеанское время)</w:t>
            </w:r>
          </w:p>
        </w:tc>
      </w:tr>
      <w:tr w:rsidR="00023FE7" w:rsidRPr="0055028E" w14:paraId="23C9D687" w14:textId="77777777" w:rsidTr="00192F19">
        <w:trPr>
          <w:cantSplit/>
          <w:trHeight w:val="20"/>
        </w:trPr>
        <w:tc>
          <w:tcPr>
            <w:tcW w:w="2629" w:type="dxa"/>
          </w:tcPr>
          <w:p w14:paraId="2A9390C8" w14:textId="77777777" w:rsidR="00023FE7" w:rsidRPr="00ED63FF" w:rsidRDefault="00023FE7">
            <w:pPr>
              <w:pStyle w:val="AppendixBodyText"/>
              <w:rPr>
                <w:rFonts w:ascii="Tahoma" w:hAnsi="Tahoma" w:cs="Tahoma"/>
                <w:sz w:val="18"/>
                <w:szCs w:val="18"/>
                <w:lang w:val="ru-RU"/>
              </w:rPr>
            </w:pPr>
            <w:r w:rsidRPr="00ED63FF">
              <w:rPr>
                <w:rFonts w:ascii="Tahoma" w:hAnsi="Tahoma" w:cs="Tahoma"/>
                <w:sz w:val="18"/>
                <w:szCs w:val="18"/>
                <w:lang w:val="ru-RU"/>
              </w:rPr>
              <w:t>Страны Европы, Ближнего Востока и Африки</w:t>
            </w:r>
          </w:p>
        </w:tc>
        <w:tc>
          <w:tcPr>
            <w:tcW w:w="3041" w:type="dxa"/>
          </w:tcPr>
          <w:p w14:paraId="7A2620EB" w14:textId="77777777" w:rsidR="00023FE7" w:rsidRPr="0055028E" w:rsidRDefault="00023FE7">
            <w:pPr>
              <w:pStyle w:val="AppendixBodyText"/>
              <w:rPr>
                <w:rFonts w:ascii="Tahoma" w:hAnsi="Tahoma" w:cs="Tahoma"/>
                <w:sz w:val="18"/>
                <w:szCs w:val="18"/>
              </w:rPr>
            </w:pPr>
            <w:r w:rsidRPr="0055028E">
              <w:rPr>
                <w:rFonts w:ascii="Tahoma" w:hAnsi="Tahoma" w:cs="Tahoma"/>
                <w:sz w:val="18"/>
                <w:szCs w:val="18"/>
              </w:rPr>
              <w:t>Пн — Пт, 8:00 — 18:00 (тихоокеанское время)</w:t>
            </w:r>
          </w:p>
        </w:tc>
      </w:tr>
      <w:tr w:rsidR="00023FE7" w:rsidRPr="0055028E" w14:paraId="0BCC5087" w14:textId="77777777" w:rsidTr="00192F19">
        <w:trPr>
          <w:cantSplit/>
          <w:trHeight w:val="20"/>
        </w:trPr>
        <w:tc>
          <w:tcPr>
            <w:tcW w:w="2629" w:type="dxa"/>
          </w:tcPr>
          <w:p w14:paraId="1137B5F6" w14:textId="77777777" w:rsidR="00023FE7" w:rsidRPr="0055028E" w:rsidRDefault="00023FE7">
            <w:pPr>
              <w:pStyle w:val="AppendixBodyText"/>
              <w:rPr>
                <w:rFonts w:ascii="Tahoma" w:hAnsi="Tahoma" w:cs="Tahoma"/>
                <w:sz w:val="18"/>
                <w:szCs w:val="18"/>
              </w:rPr>
            </w:pPr>
            <w:r w:rsidRPr="0055028E">
              <w:rPr>
                <w:rFonts w:ascii="Tahoma" w:hAnsi="Tahoma" w:cs="Tahoma"/>
                <w:sz w:val="18"/>
                <w:szCs w:val="18"/>
              </w:rPr>
              <w:t>Австралия и Новая Зеландия</w:t>
            </w:r>
          </w:p>
        </w:tc>
        <w:tc>
          <w:tcPr>
            <w:tcW w:w="3041" w:type="dxa"/>
          </w:tcPr>
          <w:p w14:paraId="214C6BB2" w14:textId="77777777" w:rsidR="00023FE7" w:rsidRPr="0055028E" w:rsidRDefault="00023FE7">
            <w:pPr>
              <w:pStyle w:val="AppendixBodyText"/>
              <w:rPr>
                <w:rFonts w:ascii="Tahoma" w:hAnsi="Tahoma" w:cs="Tahoma"/>
                <w:sz w:val="18"/>
                <w:szCs w:val="18"/>
              </w:rPr>
            </w:pPr>
            <w:r w:rsidRPr="0055028E">
              <w:rPr>
                <w:rFonts w:ascii="Tahoma" w:hAnsi="Tahoma" w:cs="Tahoma"/>
                <w:sz w:val="18"/>
                <w:szCs w:val="18"/>
              </w:rPr>
              <w:t>Пн — Пт, 7:00 — 18:00</w:t>
            </w:r>
          </w:p>
        </w:tc>
      </w:tr>
      <w:tr w:rsidR="00023FE7" w:rsidRPr="0055028E" w14:paraId="5A534658" w14:textId="77777777" w:rsidTr="00192F19">
        <w:trPr>
          <w:cantSplit/>
          <w:trHeight w:val="20"/>
        </w:trPr>
        <w:tc>
          <w:tcPr>
            <w:tcW w:w="2629" w:type="dxa"/>
          </w:tcPr>
          <w:p w14:paraId="3839FBBF" w14:textId="77777777" w:rsidR="00023FE7" w:rsidRPr="0055028E" w:rsidRDefault="00023FE7">
            <w:pPr>
              <w:pStyle w:val="AppendixBodyText"/>
              <w:rPr>
                <w:rFonts w:ascii="Tahoma" w:hAnsi="Tahoma" w:cs="Tahoma"/>
                <w:sz w:val="18"/>
                <w:szCs w:val="18"/>
              </w:rPr>
            </w:pPr>
            <w:r w:rsidRPr="0055028E">
              <w:rPr>
                <w:rFonts w:ascii="Tahoma" w:hAnsi="Tahoma" w:cs="Tahoma"/>
                <w:sz w:val="18"/>
                <w:szCs w:val="18"/>
              </w:rPr>
              <w:t>Япония</w:t>
            </w:r>
          </w:p>
        </w:tc>
        <w:tc>
          <w:tcPr>
            <w:tcW w:w="3041" w:type="dxa"/>
          </w:tcPr>
          <w:p w14:paraId="237BAAC6" w14:textId="77777777" w:rsidR="00023FE7" w:rsidRPr="0055028E" w:rsidRDefault="00023FE7">
            <w:pPr>
              <w:pStyle w:val="AppendixBodyText"/>
              <w:rPr>
                <w:rFonts w:ascii="Tahoma" w:hAnsi="Tahoma" w:cs="Tahoma"/>
                <w:sz w:val="18"/>
                <w:szCs w:val="18"/>
              </w:rPr>
            </w:pPr>
            <w:r w:rsidRPr="0055028E">
              <w:rPr>
                <w:rFonts w:ascii="Tahoma" w:hAnsi="Tahoma" w:cs="Tahoma"/>
                <w:sz w:val="18"/>
                <w:szCs w:val="18"/>
              </w:rPr>
              <w:t>Пн — Пт, 9:30 — 19:00</w:t>
            </w:r>
          </w:p>
        </w:tc>
      </w:tr>
      <w:tr w:rsidR="00023FE7" w:rsidRPr="0055028E" w14:paraId="4E949698" w14:textId="77777777" w:rsidTr="00192F19">
        <w:trPr>
          <w:cantSplit/>
          <w:trHeight w:val="20"/>
        </w:trPr>
        <w:tc>
          <w:tcPr>
            <w:tcW w:w="2629" w:type="dxa"/>
          </w:tcPr>
          <w:p w14:paraId="47BE84B2" w14:textId="77777777" w:rsidR="00023FE7" w:rsidRPr="0055028E" w:rsidRDefault="00023FE7">
            <w:pPr>
              <w:pStyle w:val="AppendixBodyText"/>
              <w:rPr>
                <w:rFonts w:ascii="Tahoma" w:hAnsi="Tahoma" w:cs="Tahoma"/>
                <w:sz w:val="18"/>
                <w:szCs w:val="18"/>
              </w:rPr>
            </w:pPr>
            <w:r w:rsidRPr="0055028E">
              <w:rPr>
                <w:rFonts w:ascii="Tahoma" w:hAnsi="Tahoma" w:cs="Tahoma"/>
                <w:sz w:val="18"/>
                <w:szCs w:val="18"/>
              </w:rPr>
              <w:t>Азия</w:t>
            </w:r>
          </w:p>
        </w:tc>
        <w:tc>
          <w:tcPr>
            <w:tcW w:w="3041" w:type="dxa"/>
          </w:tcPr>
          <w:p w14:paraId="72F57BA0" w14:textId="77777777" w:rsidR="00023FE7" w:rsidRPr="0055028E" w:rsidRDefault="00023FE7">
            <w:pPr>
              <w:pStyle w:val="AppendixBodyText"/>
              <w:rPr>
                <w:rFonts w:ascii="Tahoma" w:hAnsi="Tahoma" w:cs="Tahoma"/>
                <w:sz w:val="18"/>
                <w:szCs w:val="18"/>
              </w:rPr>
            </w:pPr>
            <w:r w:rsidRPr="0055028E">
              <w:rPr>
                <w:rFonts w:ascii="Tahoma" w:hAnsi="Tahoma" w:cs="Tahoma"/>
                <w:sz w:val="18"/>
                <w:szCs w:val="18"/>
              </w:rPr>
              <w:t>Пн — Пт, 9:00 — 18:00</w:t>
            </w:r>
          </w:p>
        </w:tc>
      </w:tr>
    </w:tbl>
    <w:p w14:paraId="35622D98" w14:textId="77777777" w:rsidR="0034219A" w:rsidRPr="0055028E" w:rsidRDefault="0034219A" w:rsidP="00F42FB8">
      <w:bookmarkStart w:id="743" w:name="_Toc240899164"/>
    </w:p>
    <w:p w14:paraId="127BFB09" w14:textId="77777777" w:rsidR="00023FE7" w:rsidRPr="0055028E" w:rsidRDefault="00023FE7" w:rsidP="00DA2788">
      <w:pPr>
        <w:spacing w:after="60"/>
      </w:pPr>
      <w:r w:rsidRPr="0055028E">
        <w:rPr>
          <w:rFonts w:cs="Tahoma"/>
          <w:b/>
          <w:szCs w:val="20"/>
        </w:rPr>
        <w:t>Инциденты поддержки через Интернет</w:t>
      </w:r>
      <w:bookmarkEnd w:id="743"/>
      <w:r w:rsidRPr="0055028E">
        <w:rPr>
          <w:rFonts w:cs="Tahoma"/>
          <w:b/>
          <w:szCs w:val="20"/>
        </w:rPr>
        <w:t xml:space="preserve"> </w:t>
      </w:r>
    </w:p>
    <w:p w14:paraId="395A4171" w14:textId="77777777" w:rsidR="00023FE7" w:rsidRPr="00ED63FF" w:rsidRDefault="00023FE7" w:rsidP="00F42FB8">
      <w:pPr>
        <w:pStyle w:val="AppendixBodyText"/>
        <w:spacing w:after="0"/>
        <w:rPr>
          <w:spacing w:val="-2"/>
          <w:lang w:val="ru-RU"/>
        </w:rPr>
      </w:pPr>
      <w:r w:rsidRPr="00ED63FF">
        <w:rPr>
          <w:rFonts w:ascii="Tahoma" w:hAnsi="Tahoma" w:cs="Tahoma"/>
          <w:spacing w:val="-2"/>
          <w:sz w:val="18"/>
          <w:szCs w:val="18"/>
          <w:lang w:val="ru-RU"/>
        </w:rPr>
        <w:t xml:space="preserve">Клиенты (не являющиеся клиентами по Лицензии </w:t>
      </w:r>
      <w:r w:rsidRPr="0055028E">
        <w:rPr>
          <w:rFonts w:ascii="Tahoma" w:hAnsi="Tahoma" w:cs="Tahoma"/>
          <w:spacing w:val="-2"/>
          <w:sz w:val="18"/>
          <w:szCs w:val="18"/>
        </w:rPr>
        <w:t>Academic</w:t>
      </w:r>
      <w:r w:rsidRPr="00ED63FF">
        <w:rPr>
          <w:rFonts w:ascii="Tahoma" w:hAnsi="Tahoma" w:cs="Tahoma"/>
          <w:spacing w:val="-2"/>
          <w:sz w:val="18"/>
          <w:szCs w:val="18"/>
          <w:lang w:val="ru-RU"/>
        </w:rPr>
        <w:t xml:space="preserve"> </w:t>
      </w:r>
      <w:r w:rsidRPr="0055028E">
        <w:rPr>
          <w:rFonts w:ascii="Tahoma" w:hAnsi="Tahoma" w:cs="Tahoma"/>
          <w:spacing w:val="-2"/>
          <w:sz w:val="18"/>
          <w:szCs w:val="18"/>
        </w:rPr>
        <w:t>Select</w:t>
      </w:r>
      <w:r w:rsidRPr="00ED63FF">
        <w:rPr>
          <w:rFonts w:ascii="Tahoma" w:hAnsi="Tahoma" w:cs="Tahoma"/>
          <w:spacing w:val="-2"/>
          <w:sz w:val="18"/>
          <w:szCs w:val="18"/>
          <w:lang w:val="ru-RU"/>
        </w:rPr>
        <w:t xml:space="preserve">, Соглашению </w:t>
      </w:r>
      <w:r w:rsidRPr="0055028E">
        <w:rPr>
          <w:rFonts w:ascii="Tahoma" w:hAnsi="Tahoma" w:cs="Tahoma"/>
          <w:spacing w:val="-2"/>
          <w:sz w:val="18"/>
          <w:szCs w:val="18"/>
        </w:rPr>
        <w:t>Academic</w:t>
      </w:r>
      <w:r w:rsidRPr="00ED63FF">
        <w:rPr>
          <w:rFonts w:ascii="Tahoma" w:hAnsi="Tahoma" w:cs="Tahoma"/>
          <w:spacing w:val="-2"/>
          <w:sz w:val="18"/>
          <w:szCs w:val="18"/>
          <w:lang w:val="ru-RU"/>
        </w:rPr>
        <w:t xml:space="preserve"> </w:t>
      </w:r>
      <w:r w:rsidRPr="0055028E">
        <w:rPr>
          <w:rFonts w:ascii="Tahoma" w:hAnsi="Tahoma" w:cs="Tahoma"/>
          <w:spacing w:val="-2"/>
          <w:sz w:val="18"/>
          <w:szCs w:val="18"/>
        </w:rPr>
        <w:t>Select</w:t>
      </w:r>
      <w:r w:rsidRPr="00ED63FF">
        <w:rPr>
          <w:rFonts w:ascii="Tahoma" w:hAnsi="Tahoma" w:cs="Tahoma"/>
          <w:spacing w:val="-2"/>
          <w:sz w:val="18"/>
          <w:szCs w:val="18"/>
          <w:lang w:val="ru-RU"/>
        </w:rPr>
        <w:t xml:space="preserve"> </w:t>
      </w:r>
      <w:r w:rsidRPr="0055028E">
        <w:rPr>
          <w:rFonts w:ascii="Tahoma" w:hAnsi="Tahoma" w:cs="Tahoma"/>
          <w:spacing w:val="-2"/>
          <w:sz w:val="18"/>
          <w:szCs w:val="18"/>
        </w:rPr>
        <w:t>Plus</w:t>
      </w:r>
      <w:r w:rsidRPr="00ED63FF">
        <w:rPr>
          <w:rFonts w:ascii="Tahoma" w:hAnsi="Tahoma" w:cs="Tahoma"/>
          <w:spacing w:val="-2"/>
          <w:sz w:val="18"/>
          <w:szCs w:val="18"/>
          <w:lang w:val="ru-RU"/>
        </w:rPr>
        <w:t xml:space="preserve">, Лицензии </w:t>
      </w:r>
      <w:r w:rsidRPr="0055028E">
        <w:rPr>
          <w:rFonts w:ascii="Tahoma" w:hAnsi="Tahoma" w:cs="Tahoma"/>
          <w:spacing w:val="-2"/>
          <w:sz w:val="18"/>
          <w:szCs w:val="18"/>
        </w:rPr>
        <w:t>Academic</w:t>
      </w:r>
      <w:r w:rsidRPr="00ED63FF">
        <w:rPr>
          <w:rFonts w:ascii="Tahoma" w:hAnsi="Tahoma" w:cs="Tahoma"/>
          <w:spacing w:val="-2"/>
          <w:sz w:val="18"/>
          <w:szCs w:val="18"/>
          <w:lang w:val="ru-RU"/>
        </w:rPr>
        <w:t xml:space="preserve"> </w:t>
      </w:r>
      <w:r w:rsidRPr="0055028E">
        <w:rPr>
          <w:rFonts w:ascii="Tahoma" w:hAnsi="Tahoma" w:cs="Tahoma"/>
          <w:spacing w:val="-2"/>
          <w:sz w:val="18"/>
          <w:szCs w:val="18"/>
        </w:rPr>
        <w:t>Open</w:t>
      </w:r>
      <w:r w:rsidRPr="00ED63FF">
        <w:rPr>
          <w:rFonts w:ascii="Tahoma" w:hAnsi="Tahoma" w:cs="Tahoma"/>
          <w:spacing w:val="-2"/>
          <w:sz w:val="18"/>
          <w:szCs w:val="18"/>
          <w:lang w:val="ru-RU"/>
        </w:rPr>
        <w:t xml:space="preserve">, Соглашению </w:t>
      </w:r>
      <w:r w:rsidRPr="0055028E">
        <w:rPr>
          <w:rFonts w:ascii="Tahoma" w:hAnsi="Tahoma" w:cs="Tahoma"/>
          <w:spacing w:val="-2"/>
          <w:sz w:val="18"/>
          <w:szCs w:val="18"/>
        </w:rPr>
        <w:t>Campus</w:t>
      </w:r>
      <w:r w:rsidRPr="00ED63FF">
        <w:rPr>
          <w:rFonts w:ascii="Tahoma" w:hAnsi="Tahoma" w:cs="Tahoma"/>
          <w:spacing w:val="-2"/>
          <w:sz w:val="18"/>
          <w:szCs w:val="18"/>
          <w:lang w:val="ru-RU"/>
        </w:rPr>
        <w:t xml:space="preserve">, </w:t>
      </w:r>
      <w:r w:rsidRPr="0055028E">
        <w:rPr>
          <w:rFonts w:ascii="Tahoma" w:hAnsi="Tahoma" w:cs="Tahoma"/>
          <w:spacing w:val="-2"/>
          <w:sz w:val="18"/>
          <w:szCs w:val="18"/>
        </w:rPr>
        <w:t>School</w:t>
      </w:r>
      <w:r w:rsidRPr="00ED63FF">
        <w:rPr>
          <w:rFonts w:ascii="Tahoma" w:hAnsi="Tahoma" w:cs="Tahoma"/>
          <w:spacing w:val="-2"/>
          <w:sz w:val="18"/>
          <w:szCs w:val="18"/>
          <w:lang w:val="ru-RU"/>
        </w:rPr>
        <w:t xml:space="preserve"> и </w:t>
      </w:r>
      <w:r w:rsidRPr="0055028E">
        <w:rPr>
          <w:rFonts w:ascii="Tahoma" w:hAnsi="Tahoma" w:cs="Tahoma"/>
          <w:spacing w:val="-2"/>
          <w:sz w:val="18"/>
          <w:szCs w:val="18"/>
        </w:rPr>
        <w:t>Open</w:t>
      </w:r>
      <w:r w:rsidRPr="00ED63FF">
        <w:rPr>
          <w:rFonts w:ascii="Tahoma" w:hAnsi="Tahoma" w:cs="Tahoma"/>
          <w:spacing w:val="-2"/>
          <w:sz w:val="18"/>
          <w:szCs w:val="18"/>
          <w:lang w:val="ru-RU"/>
        </w:rPr>
        <w:t xml:space="preserve"> </w:t>
      </w:r>
      <w:r w:rsidRPr="0055028E">
        <w:rPr>
          <w:rFonts w:ascii="Tahoma" w:hAnsi="Tahoma" w:cs="Tahoma"/>
          <w:spacing w:val="-2"/>
          <w:sz w:val="18"/>
          <w:szCs w:val="18"/>
        </w:rPr>
        <w:t>Value</w:t>
      </w:r>
      <w:r w:rsidRPr="00ED63FF">
        <w:rPr>
          <w:rFonts w:ascii="Tahoma" w:hAnsi="Tahoma" w:cs="Tahoma"/>
          <w:spacing w:val="-2"/>
          <w:sz w:val="18"/>
          <w:szCs w:val="18"/>
          <w:lang w:val="ru-RU"/>
        </w:rPr>
        <w:t xml:space="preserve"> </w:t>
      </w:r>
      <w:r w:rsidRPr="0055028E">
        <w:rPr>
          <w:rFonts w:ascii="Tahoma" w:hAnsi="Tahoma" w:cs="Tahoma"/>
          <w:spacing w:val="-2"/>
          <w:sz w:val="18"/>
          <w:szCs w:val="18"/>
        </w:rPr>
        <w:t>Subscription</w:t>
      </w:r>
      <w:r w:rsidRPr="00ED63FF">
        <w:rPr>
          <w:rFonts w:ascii="Tahoma" w:hAnsi="Tahoma" w:cs="Tahoma"/>
          <w:spacing w:val="-2"/>
          <w:sz w:val="18"/>
          <w:szCs w:val="18"/>
          <w:lang w:val="ru-RU"/>
        </w:rPr>
        <w:t xml:space="preserve"> – </w:t>
      </w:r>
      <w:r w:rsidRPr="0055028E">
        <w:rPr>
          <w:rFonts w:ascii="Tahoma" w:hAnsi="Tahoma" w:cs="Tahoma"/>
          <w:spacing w:val="-2"/>
          <w:sz w:val="18"/>
          <w:szCs w:val="18"/>
        </w:rPr>
        <w:t>Education</w:t>
      </w:r>
      <w:r w:rsidRPr="00ED63FF">
        <w:rPr>
          <w:rFonts w:ascii="Tahoma" w:hAnsi="Tahoma" w:cs="Tahoma"/>
          <w:spacing w:val="-2"/>
          <w:sz w:val="18"/>
          <w:szCs w:val="18"/>
          <w:lang w:val="ru-RU"/>
        </w:rPr>
        <w:t xml:space="preserve"> </w:t>
      </w:r>
      <w:r w:rsidRPr="0055028E">
        <w:rPr>
          <w:rFonts w:ascii="Tahoma" w:hAnsi="Tahoma" w:cs="Tahoma"/>
          <w:spacing w:val="-2"/>
          <w:sz w:val="18"/>
          <w:szCs w:val="18"/>
        </w:rPr>
        <w:t>Solutions</w:t>
      </w:r>
      <w:r w:rsidRPr="00ED63FF">
        <w:rPr>
          <w:rFonts w:ascii="Tahoma" w:hAnsi="Tahoma" w:cs="Tahoma"/>
          <w:spacing w:val="-2"/>
          <w:sz w:val="18"/>
          <w:szCs w:val="18"/>
          <w:lang w:val="ru-RU"/>
        </w:rPr>
        <w:t xml:space="preserve"> и Лицензии </w:t>
      </w:r>
      <w:r w:rsidRPr="0055028E">
        <w:rPr>
          <w:rFonts w:ascii="Tahoma" w:hAnsi="Tahoma" w:cs="Tahoma"/>
          <w:spacing w:val="-2"/>
          <w:sz w:val="18"/>
          <w:szCs w:val="18"/>
        </w:rPr>
        <w:t>Open</w:t>
      </w:r>
      <w:r w:rsidRPr="00ED63FF">
        <w:rPr>
          <w:rFonts w:ascii="Tahoma" w:hAnsi="Tahoma" w:cs="Tahoma"/>
          <w:spacing w:val="-2"/>
          <w:sz w:val="18"/>
          <w:szCs w:val="18"/>
          <w:lang w:val="ru-RU"/>
        </w:rPr>
        <w:t xml:space="preserve">), которые приобрели серверное программное обеспечение выпусков </w:t>
      </w:r>
      <w:r w:rsidRPr="0055028E">
        <w:rPr>
          <w:rFonts w:ascii="Tahoma" w:hAnsi="Tahoma" w:cs="Tahoma"/>
          <w:spacing w:val="-2"/>
          <w:sz w:val="18"/>
          <w:szCs w:val="18"/>
        </w:rPr>
        <w:t>Standard</w:t>
      </w:r>
      <w:r w:rsidRPr="00ED63FF">
        <w:rPr>
          <w:rFonts w:ascii="Tahoma" w:hAnsi="Tahoma" w:cs="Tahoma"/>
          <w:spacing w:val="-2"/>
          <w:sz w:val="18"/>
          <w:szCs w:val="18"/>
          <w:lang w:val="ru-RU"/>
        </w:rPr>
        <w:t xml:space="preserve">, </w:t>
      </w:r>
      <w:r w:rsidRPr="0055028E">
        <w:rPr>
          <w:rFonts w:ascii="Tahoma" w:hAnsi="Tahoma" w:cs="Tahoma"/>
          <w:spacing w:val="-2"/>
          <w:sz w:val="18"/>
          <w:szCs w:val="18"/>
        </w:rPr>
        <w:t>Enterprise</w:t>
      </w:r>
      <w:r w:rsidRPr="00ED63FF">
        <w:rPr>
          <w:rFonts w:ascii="Tahoma" w:hAnsi="Tahoma" w:cs="Tahoma"/>
          <w:spacing w:val="-2"/>
          <w:sz w:val="18"/>
          <w:szCs w:val="18"/>
          <w:lang w:val="ru-RU"/>
        </w:rPr>
        <w:t xml:space="preserve"> и </w:t>
      </w:r>
      <w:r w:rsidRPr="0055028E">
        <w:rPr>
          <w:rFonts w:ascii="Tahoma" w:hAnsi="Tahoma" w:cs="Tahoma"/>
          <w:spacing w:val="-2"/>
          <w:sz w:val="18"/>
          <w:szCs w:val="18"/>
        </w:rPr>
        <w:t>Datacenter</w:t>
      </w:r>
      <w:r w:rsidRPr="00ED63FF">
        <w:rPr>
          <w:rFonts w:ascii="Tahoma" w:hAnsi="Tahoma" w:cs="Tahoma"/>
          <w:spacing w:val="-2"/>
          <w:sz w:val="18"/>
          <w:szCs w:val="18"/>
          <w:lang w:val="ru-RU"/>
        </w:rPr>
        <w:t xml:space="preserve"> с покрытием </w:t>
      </w:r>
      <w:r w:rsidRPr="0055028E">
        <w:rPr>
          <w:rFonts w:ascii="Tahoma" w:hAnsi="Tahoma" w:cs="Tahoma"/>
          <w:spacing w:val="-2"/>
          <w:sz w:val="18"/>
          <w:szCs w:val="18"/>
        </w:rPr>
        <w:t>Software</w:t>
      </w:r>
      <w:r w:rsidRPr="00ED63FF">
        <w:rPr>
          <w:rFonts w:ascii="Tahoma" w:hAnsi="Tahoma" w:cs="Tahoma"/>
          <w:spacing w:val="-2"/>
          <w:sz w:val="18"/>
          <w:szCs w:val="18"/>
          <w:lang w:val="ru-RU"/>
        </w:rPr>
        <w:t xml:space="preserve"> </w:t>
      </w:r>
      <w:r w:rsidRPr="0055028E">
        <w:rPr>
          <w:rFonts w:ascii="Tahoma" w:hAnsi="Tahoma" w:cs="Tahoma"/>
          <w:spacing w:val="-2"/>
          <w:sz w:val="18"/>
          <w:szCs w:val="18"/>
        </w:rPr>
        <w:t>Assurance</w:t>
      </w:r>
      <w:r w:rsidRPr="00ED63FF">
        <w:rPr>
          <w:rFonts w:ascii="Tahoma" w:hAnsi="Tahoma" w:cs="Tahoma"/>
          <w:spacing w:val="-2"/>
          <w:sz w:val="18"/>
          <w:szCs w:val="18"/>
          <w:lang w:val="ru-RU"/>
        </w:rPr>
        <w:t>, имеют доступ к сетевым услугам Технической поддержки и могут использовать их по мере необходимости.</w:t>
      </w:r>
      <w:r w:rsidR="00317026" w:rsidRPr="00ED63FF">
        <w:rPr>
          <w:rFonts w:ascii="Tahoma" w:hAnsi="Tahoma" w:cs="Tahoma"/>
          <w:spacing w:val="-2"/>
          <w:sz w:val="18"/>
          <w:szCs w:val="18"/>
          <w:lang w:val="ru-RU"/>
        </w:rPr>
        <w:t xml:space="preserve"> </w:t>
      </w:r>
      <w:r w:rsidRPr="00ED63FF">
        <w:rPr>
          <w:rFonts w:ascii="Tahoma" w:hAnsi="Tahoma" w:cs="Tahoma"/>
          <w:spacing w:val="-2"/>
          <w:sz w:val="18"/>
          <w:szCs w:val="18"/>
          <w:lang w:val="ru-RU"/>
        </w:rPr>
        <w:t>Веб-сайты технической поддержки предусматривают круглосуточный доступ семь дней в неделю, однако ответы на запросы будут направляться в Рабочие часы.</w:t>
      </w:r>
      <w:r w:rsidR="00317026" w:rsidRPr="00ED63FF">
        <w:rPr>
          <w:rFonts w:ascii="Tahoma" w:hAnsi="Tahoma" w:cs="Tahoma"/>
          <w:spacing w:val="-2"/>
          <w:sz w:val="18"/>
          <w:szCs w:val="18"/>
          <w:lang w:val="ru-RU"/>
        </w:rPr>
        <w:t xml:space="preserve"> </w:t>
      </w:r>
      <w:r w:rsidRPr="00ED63FF">
        <w:rPr>
          <w:rFonts w:ascii="Tahoma" w:hAnsi="Tahoma" w:cs="Tahoma"/>
          <w:spacing w:val="-2"/>
          <w:sz w:val="18"/>
          <w:szCs w:val="18"/>
          <w:lang w:val="ru-RU"/>
        </w:rPr>
        <w:t>В связи с этим при возникновении критических ситуаций, требующих немедленной поддержки, не следует создавать Инциденты поддержки через Интернет. Сведения о Рабочих часах в зависимости от регионов см. в разделе «Количество инцидентов поддержки по телефону» выше.</w:t>
      </w:r>
    </w:p>
    <w:p w14:paraId="568D563B" w14:textId="77777777" w:rsidR="00023FE7" w:rsidRPr="00ED63FF" w:rsidRDefault="00023FE7" w:rsidP="00F42FB8">
      <w:pPr>
        <w:pStyle w:val="AppendixBodyText"/>
        <w:spacing w:after="0"/>
        <w:rPr>
          <w:lang w:val="ru-RU"/>
        </w:rPr>
      </w:pPr>
    </w:p>
    <w:p w14:paraId="0731E888" w14:textId="77777777" w:rsidR="00023FE7" w:rsidRPr="00ED63FF" w:rsidRDefault="00023FE7" w:rsidP="00F42FB8">
      <w:pPr>
        <w:pStyle w:val="AppendixBodyText"/>
        <w:spacing w:after="0"/>
        <w:rPr>
          <w:spacing w:val="-2"/>
          <w:lang w:val="ru-RU"/>
        </w:rPr>
      </w:pPr>
      <w:r w:rsidRPr="00ED63FF">
        <w:rPr>
          <w:rFonts w:ascii="Tahoma" w:hAnsi="Tahoma" w:cs="Tahoma"/>
          <w:spacing w:val="-2"/>
          <w:sz w:val="18"/>
          <w:szCs w:val="18"/>
          <w:lang w:val="ru-RU"/>
        </w:rPr>
        <w:t>Инциденты, инициированные по Телефону, после их разрешения вычитаются из резерва доступного числа инцидентов.</w:t>
      </w:r>
      <w:r w:rsidR="00317026" w:rsidRPr="00ED63FF">
        <w:rPr>
          <w:rFonts w:ascii="Tahoma" w:hAnsi="Tahoma" w:cs="Tahoma"/>
          <w:spacing w:val="-2"/>
          <w:sz w:val="18"/>
          <w:szCs w:val="18"/>
          <w:lang w:val="ru-RU"/>
        </w:rPr>
        <w:t xml:space="preserve"> </w:t>
      </w:r>
      <w:r w:rsidRPr="00ED63FF">
        <w:rPr>
          <w:rFonts w:ascii="Tahoma" w:hAnsi="Tahoma" w:cs="Tahoma"/>
          <w:spacing w:val="-2"/>
          <w:sz w:val="18"/>
          <w:szCs w:val="18"/>
          <w:lang w:val="ru-RU"/>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317026" w:rsidRPr="00ED63FF">
        <w:rPr>
          <w:rFonts w:ascii="Tahoma" w:hAnsi="Tahoma" w:cs="Tahoma"/>
          <w:spacing w:val="-2"/>
          <w:sz w:val="18"/>
          <w:szCs w:val="18"/>
          <w:lang w:val="ru-RU"/>
        </w:rPr>
        <w:t xml:space="preserve"> </w:t>
      </w:r>
      <w:r w:rsidRPr="00ED63FF">
        <w:rPr>
          <w:rFonts w:ascii="Tahoma" w:hAnsi="Tahoma" w:cs="Tahoma"/>
          <w:spacing w:val="-2"/>
          <w:sz w:val="18"/>
          <w:szCs w:val="18"/>
          <w:lang w:val="ru-RU"/>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317026" w:rsidRPr="00ED63FF">
        <w:rPr>
          <w:rFonts w:ascii="Tahoma" w:hAnsi="Tahoma" w:cs="Tahoma"/>
          <w:spacing w:val="-2"/>
          <w:sz w:val="18"/>
          <w:szCs w:val="18"/>
          <w:lang w:val="ru-RU"/>
        </w:rPr>
        <w:t xml:space="preserve"> </w:t>
      </w:r>
      <w:r w:rsidRPr="00ED63FF">
        <w:rPr>
          <w:rFonts w:ascii="Tahoma" w:hAnsi="Tahoma" w:cs="Tahoma"/>
          <w:spacing w:val="-2"/>
          <w:sz w:val="18"/>
          <w:szCs w:val="18"/>
          <w:lang w:val="ru-RU"/>
        </w:rPr>
        <w:t xml:space="preserve">Инциденты, инициированные через Интернет, с последующим обращением </w:t>
      </w:r>
      <w:r w:rsidRPr="0055028E">
        <w:rPr>
          <w:rFonts w:ascii="Tahoma" w:hAnsi="Tahoma" w:cs="Tahoma"/>
          <w:spacing w:val="-2"/>
          <w:sz w:val="18"/>
          <w:szCs w:val="18"/>
        </w:rPr>
        <w:t>Microsoft</w:t>
      </w:r>
      <w:r w:rsidRPr="00ED63FF">
        <w:rPr>
          <w:rFonts w:ascii="Tahoma" w:hAnsi="Tahoma" w:cs="Tahoma"/>
          <w:spacing w:val="-2"/>
          <w:sz w:val="18"/>
          <w:szCs w:val="18"/>
          <w:lang w:val="ru-RU"/>
        </w:rPr>
        <w:t xml:space="preserve">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317026" w:rsidRPr="00ED63FF">
        <w:rPr>
          <w:rFonts w:ascii="Tahoma" w:hAnsi="Tahoma" w:cs="Tahoma"/>
          <w:spacing w:val="-2"/>
          <w:sz w:val="18"/>
          <w:szCs w:val="18"/>
          <w:lang w:val="ru-RU"/>
        </w:rPr>
        <w:t xml:space="preserve"> </w:t>
      </w:r>
    </w:p>
    <w:p w14:paraId="20B26DBE" w14:textId="77777777" w:rsidR="00023FE7" w:rsidRPr="00ED63FF" w:rsidRDefault="00023FE7" w:rsidP="00F42FB8">
      <w:pPr>
        <w:pStyle w:val="AppendixBodyText"/>
        <w:spacing w:after="0"/>
        <w:rPr>
          <w:lang w:val="ru-RU"/>
        </w:rPr>
      </w:pPr>
    </w:p>
    <w:p w14:paraId="7828DEAC" w14:textId="77777777" w:rsidR="00023FE7" w:rsidRPr="00ED63FF" w:rsidRDefault="00023FE7" w:rsidP="00F42FB8">
      <w:pPr>
        <w:pStyle w:val="AppendixBodyText"/>
        <w:spacing w:after="0"/>
        <w:rPr>
          <w:lang w:val="ru-RU"/>
        </w:rPr>
      </w:pPr>
      <w:r w:rsidRPr="00ED63FF">
        <w:rPr>
          <w:rFonts w:ascii="Tahoma" w:hAnsi="Tahoma" w:cs="Tahoma"/>
          <w:sz w:val="18"/>
          <w:szCs w:val="18"/>
          <w:lang w:val="ru-RU"/>
        </w:rPr>
        <w:lastRenderedPageBreak/>
        <w:t xml:space="preserve">Чтобы получить инциденты поддержки через Интернет как для серверного программного обеспечения, так и для соответствующих клиентских лицензий, требуется покрытие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xml:space="preserv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w:t>
      </w:r>
    </w:p>
    <w:p w14:paraId="52F365B8" w14:textId="77777777" w:rsidR="00023FE7" w:rsidRPr="00ED63FF" w:rsidRDefault="00023FE7" w:rsidP="00F42FB8">
      <w:pPr>
        <w:pStyle w:val="AppendixBodyText"/>
        <w:spacing w:after="0"/>
        <w:rPr>
          <w:lang w:val="ru-RU"/>
        </w:rPr>
      </w:pPr>
    </w:p>
    <w:p w14:paraId="5E9219C9" w14:textId="77777777" w:rsidR="00023FE7" w:rsidRPr="00ED63FF" w:rsidRDefault="00023FE7" w:rsidP="00F42FB8">
      <w:pPr>
        <w:pStyle w:val="AppendixBodyText"/>
        <w:spacing w:after="0"/>
        <w:rPr>
          <w:lang w:val="ru-RU"/>
        </w:rPr>
      </w:pPr>
      <w:r w:rsidRPr="00ED63FF">
        <w:rPr>
          <w:rFonts w:ascii="Tahoma" w:hAnsi="Tahoma" w:cs="Tahoma"/>
          <w:sz w:val="18"/>
          <w:szCs w:val="18"/>
          <w:lang w:val="ru-RU"/>
        </w:rPr>
        <w:t>Инциденты поддержки через Интернет нельзя переносить с одной лицензии на другую.</w:t>
      </w:r>
      <w:r w:rsidR="00317026" w:rsidRPr="00ED63FF">
        <w:rPr>
          <w:rFonts w:ascii="Tahoma" w:hAnsi="Tahoma" w:cs="Tahoma"/>
          <w:sz w:val="18"/>
          <w:szCs w:val="18"/>
          <w:lang w:val="ru-RU"/>
        </w:rPr>
        <w:t xml:space="preserve"> </w:t>
      </w:r>
      <w:r w:rsidRPr="00ED63FF">
        <w:rPr>
          <w:rFonts w:ascii="Tahoma" w:hAnsi="Tahoma" w:cs="Tahoma"/>
          <w:sz w:val="18"/>
          <w:szCs w:val="18"/>
          <w:lang w:val="ru-RU"/>
        </w:rPr>
        <w:t>Дополнительные сведения о назначении или передаче лицензий физическим серверам см. в правах на использование продуктов.</w:t>
      </w:r>
    </w:p>
    <w:p w14:paraId="25F41AF9" w14:textId="77777777" w:rsidR="00697E59" w:rsidRPr="00ED63FF" w:rsidRDefault="00697E59" w:rsidP="00F42FB8">
      <w:pPr>
        <w:rPr>
          <w:lang w:val="ru-RU"/>
        </w:rPr>
      </w:pPr>
      <w:bookmarkStart w:id="744" w:name="_Toc240899165"/>
    </w:p>
    <w:p w14:paraId="20BB8BF7" w14:textId="77777777" w:rsidR="00023FE7" w:rsidRPr="00ED63FF" w:rsidRDefault="00023FE7" w:rsidP="00F93617">
      <w:pPr>
        <w:spacing w:after="60"/>
        <w:rPr>
          <w:lang w:val="ru-RU"/>
        </w:rPr>
      </w:pPr>
      <w:r w:rsidRPr="00ED63FF">
        <w:rPr>
          <w:rFonts w:cs="Tahoma"/>
          <w:b/>
          <w:szCs w:val="20"/>
          <w:lang w:val="ru-RU"/>
        </w:rPr>
        <w:t>Контактные лица службы поддержки</w:t>
      </w:r>
      <w:bookmarkEnd w:id="744"/>
    </w:p>
    <w:p w14:paraId="55F53D79" w14:textId="77777777" w:rsidR="00023FE7" w:rsidRPr="00ED63FF" w:rsidRDefault="00023FE7" w:rsidP="00F42FB8">
      <w:pPr>
        <w:pStyle w:val="AppendixBodyText"/>
        <w:spacing w:after="0"/>
        <w:rPr>
          <w:lang w:val="ru-RU"/>
        </w:rPr>
      </w:pPr>
      <w:r w:rsidRPr="00ED63FF">
        <w:rPr>
          <w:rFonts w:ascii="Tahoma" w:hAnsi="Tahoma" w:cs="Tahoma"/>
          <w:sz w:val="18"/>
          <w:szCs w:val="18"/>
          <w:lang w:val="ru-RU"/>
        </w:rPr>
        <w:t xml:space="preserve">Допустимое количество контактных лиц службы поддержки зависит от Программы корпоративного лицензирования и числа лицензий с покрытием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xml:space="preserve"> (см. таблицу ниже).</w:t>
      </w:r>
      <w:r w:rsidR="00317026" w:rsidRPr="00ED63FF">
        <w:rPr>
          <w:rFonts w:ascii="Tahoma" w:hAnsi="Tahoma" w:cs="Tahoma"/>
          <w:sz w:val="18"/>
          <w:szCs w:val="18"/>
          <w:lang w:val="ru-RU"/>
        </w:rPr>
        <w:t xml:space="preserve"> </w:t>
      </w:r>
      <w:r w:rsidRPr="00ED63FF">
        <w:rPr>
          <w:rFonts w:ascii="Tahoma" w:hAnsi="Tahoma" w:cs="Tahoma"/>
          <w:sz w:val="18"/>
          <w:szCs w:val="18"/>
          <w:lang w:val="ru-RU"/>
        </w:rPr>
        <w:t>Контактными лицами должны быть физические лица, которые могут не являться сотрудниками организации клиента.</w:t>
      </w:r>
      <w:r w:rsidR="00317026" w:rsidRPr="00ED63FF">
        <w:rPr>
          <w:rFonts w:ascii="Tahoma" w:hAnsi="Tahoma" w:cs="Tahoma"/>
          <w:sz w:val="18"/>
          <w:szCs w:val="18"/>
          <w:lang w:val="ru-RU"/>
        </w:rPr>
        <w:t xml:space="preserve"> </w:t>
      </w:r>
      <w:r w:rsidRPr="00ED63FF">
        <w:rPr>
          <w:rFonts w:ascii="Tahoma" w:hAnsi="Tahoma" w:cs="Tahoma"/>
          <w:sz w:val="18"/>
          <w:szCs w:val="18"/>
          <w:lang w:val="ru-RU"/>
        </w:rPr>
        <w:t>В качестве контактного лица нельзя указывать наименование организации, подразделения или группы.</w:t>
      </w:r>
    </w:p>
    <w:p w14:paraId="3C443462" w14:textId="77777777" w:rsidR="00077CE5" w:rsidRPr="00ED63FF" w:rsidRDefault="00077CE5" w:rsidP="00F93617">
      <w:pPr>
        <w:pStyle w:val="AppendixBodyText"/>
        <w:spacing w:after="0"/>
        <w:rPr>
          <w:lang w:val="ru-RU"/>
        </w:rPr>
      </w:pPr>
    </w:p>
    <w:p w14:paraId="1F9A5CE2" w14:textId="77777777" w:rsidR="002A5CC2" w:rsidRPr="00ED63FF" w:rsidRDefault="002A5CC2">
      <w:pPr>
        <w:pStyle w:val="AppendixBodyText"/>
        <w:rPr>
          <w:lang w:val="ru-RU"/>
        </w:rPr>
      </w:pPr>
    </w:p>
    <w:tbl>
      <w:tblPr>
        <w:tblW w:w="1034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37"/>
        <w:gridCol w:w="1503"/>
        <w:gridCol w:w="1161"/>
        <w:gridCol w:w="1521"/>
        <w:gridCol w:w="1521"/>
        <w:gridCol w:w="1485"/>
        <w:gridCol w:w="1413"/>
      </w:tblGrid>
      <w:tr w:rsidR="002614DF" w:rsidRPr="0055028E" w14:paraId="38CA8871" w14:textId="77777777" w:rsidTr="002614DF">
        <w:trPr>
          <w:trHeight w:val="178"/>
        </w:trPr>
        <w:tc>
          <w:tcPr>
            <w:tcW w:w="1737" w:type="dxa"/>
            <w:tcBorders>
              <w:top w:val="single" w:sz="8" w:space="0" w:color="auto"/>
              <w:left w:val="single" w:sz="8" w:space="0" w:color="auto"/>
              <w:bottom w:val="single" w:sz="8" w:space="0" w:color="auto"/>
              <w:right w:val="single" w:sz="8" w:space="0" w:color="auto"/>
            </w:tcBorders>
            <w:shd w:val="clear" w:color="auto" w:fill="FFCC99"/>
            <w:vAlign w:val="center"/>
          </w:tcPr>
          <w:p w14:paraId="7FEA164D" w14:textId="77777777" w:rsidR="00023FE7" w:rsidRPr="0055028E" w:rsidRDefault="00023FE7" w:rsidP="002614DF">
            <w:pPr>
              <w:pStyle w:val="AppendixBodyText"/>
              <w:ind w:right="-90"/>
              <w:rPr>
                <w:rFonts w:ascii="Tahoma" w:hAnsi="Tahoma" w:cs="Tahoma"/>
                <w:b/>
                <w:bCs/>
              </w:rPr>
            </w:pPr>
            <w:r w:rsidRPr="0055028E">
              <w:rPr>
                <w:rFonts w:ascii="Tahoma" w:hAnsi="Tahoma" w:cs="Tahoma"/>
                <w:b/>
                <w:bCs/>
              </w:rPr>
              <w:t>Преимущество</w:t>
            </w:r>
          </w:p>
        </w:tc>
        <w:tc>
          <w:tcPr>
            <w:tcW w:w="1503" w:type="dxa"/>
            <w:tcBorders>
              <w:top w:val="single" w:sz="8" w:space="0" w:color="auto"/>
              <w:left w:val="single" w:sz="8" w:space="0" w:color="auto"/>
              <w:bottom w:val="single" w:sz="8" w:space="0" w:color="auto"/>
              <w:right w:val="single" w:sz="8" w:space="0" w:color="auto"/>
            </w:tcBorders>
            <w:shd w:val="clear" w:color="auto" w:fill="FFCC99"/>
            <w:vAlign w:val="center"/>
          </w:tcPr>
          <w:p w14:paraId="52667DC2" w14:textId="77777777" w:rsidR="00023FE7" w:rsidRPr="0055028E" w:rsidRDefault="00023FE7">
            <w:pPr>
              <w:pStyle w:val="AppendixBodyText"/>
              <w:rPr>
                <w:rFonts w:ascii="Tahoma" w:hAnsi="Tahoma" w:cs="Tahoma"/>
                <w:b/>
                <w:bCs/>
              </w:rPr>
            </w:pPr>
            <w:r w:rsidRPr="0055028E">
              <w:rPr>
                <w:rFonts w:ascii="Tahoma" w:hAnsi="Tahoma" w:cs="Tahoma"/>
                <w:b/>
                <w:bCs/>
              </w:rPr>
              <w:t>Лицензия Open</w:t>
            </w:r>
          </w:p>
        </w:tc>
        <w:tc>
          <w:tcPr>
            <w:tcW w:w="1161" w:type="dxa"/>
            <w:tcBorders>
              <w:top w:val="single" w:sz="8" w:space="0" w:color="auto"/>
              <w:left w:val="single" w:sz="8" w:space="0" w:color="auto"/>
              <w:bottom w:val="single" w:sz="8" w:space="0" w:color="auto"/>
              <w:right w:val="single" w:sz="8" w:space="0" w:color="auto"/>
            </w:tcBorders>
            <w:shd w:val="clear" w:color="auto" w:fill="FFCC99"/>
            <w:vAlign w:val="center"/>
          </w:tcPr>
          <w:p w14:paraId="40F369FF" w14:textId="77777777" w:rsidR="00023FE7" w:rsidRPr="0055028E" w:rsidRDefault="00023FE7" w:rsidP="007E466C">
            <w:pPr>
              <w:pStyle w:val="AppendixBodyText"/>
              <w:spacing w:before="120" w:after="120"/>
              <w:rPr>
                <w:rFonts w:ascii="Tahoma" w:hAnsi="Tahoma" w:cs="Tahoma"/>
                <w:b/>
              </w:rPr>
            </w:pPr>
            <w:r w:rsidRPr="0055028E">
              <w:rPr>
                <w:rFonts w:ascii="Tahoma" w:hAnsi="Tahoma" w:cs="Tahoma"/>
                <w:b/>
                <w:bCs/>
              </w:rPr>
              <w:t>Open Value(1)</w:t>
            </w:r>
          </w:p>
        </w:tc>
        <w:tc>
          <w:tcPr>
            <w:tcW w:w="1521" w:type="dxa"/>
            <w:tcBorders>
              <w:top w:val="single" w:sz="8" w:space="0" w:color="auto"/>
              <w:left w:val="single" w:sz="8" w:space="0" w:color="auto"/>
              <w:bottom w:val="single" w:sz="8" w:space="0" w:color="auto"/>
              <w:right w:val="single" w:sz="8" w:space="0" w:color="auto"/>
            </w:tcBorders>
            <w:shd w:val="clear" w:color="auto" w:fill="FFCC99"/>
            <w:vAlign w:val="center"/>
          </w:tcPr>
          <w:p w14:paraId="55363267" w14:textId="77777777" w:rsidR="00023FE7" w:rsidRPr="0055028E" w:rsidRDefault="00023FE7">
            <w:pPr>
              <w:pStyle w:val="AppendixBodyText"/>
            </w:pPr>
            <w:r w:rsidRPr="0055028E">
              <w:rPr>
                <w:rFonts w:ascii="Tahoma" w:hAnsi="Tahoma" w:cs="Tahoma"/>
                <w:b/>
                <w:bCs/>
              </w:rPr>
              <w:t>Лицензия Select /</w:t>
            </w:r>
            <w:r w:rsidR="002614DF" w:rsidRPr="0055028E">
              <w:rPr>
                <w:rFonts w:ascii="Tahoma" w:hAnsi="Tahoma" w:cs="Tahoma"/>
                <w:b/>
                <w:bCs/>
              </w:rPr>
              <w:t xml:space="preserve"> </w:t>
            </w:r>
            <w:r w:rsidRPr="0055028E">
              <w:rPr>
                <w:rFonts w:ascii="Tahoma" w:hAnsi="Tahoma" w:cs="Tahoma"/>
                <w:b/>
                <w:bCs/>
              </w:rPr>
              <w:t>Select Plus/</w:t>
            </w:r>
            <w:r w:rsidR="002614DF" w:rsidRPr="0055028E">
              <w:rPr>
                <w:rFonts w:ascii="Tahoma" w:hAnsi="Tahoma" w:cs="Tahoma"/>
                <w:b/>
                <w:bCs/>
              </w:rPr>
              <w:br/>
            </w:r>
            <w:r w:rsidRPr="0055028E">
              <w:rPr>
                <w:rFonts w:ascii="Tahoma" w:hAnsi="Tahoma" w:cs="Tahoma"/>
                <w:b/>
                <w:bCs/>
              </w:rPr>
              <w:t>Соглашение Enterprise,</w:t>
            </w:r>
          </w:p>
          <w:p w14:paraId="1B38804C" w14:textId="77777777" w:rsidR="00023FE7" w:rsidRPr="0055028E" w:rsidRDefault="00023FE7">
            <w:pPr>
              <w:pStyle w:val="AppendixBodyText"/>
              <w:rPr>
                <w:rFonts w:ascii="Tahoma" w:hAnsi="Tahoma" w:cs="Tahoma"/>
                <w:b/>
                <w:bCs/>
              </w:rPr>
            </w:pPr>
            <w:r w:rsidRPr="0055028E">
              <w:rPr>
                <w:rFonts w:ascii="Tahoma" w:hAnsi="Tahoma" w:cs="Tahoma"/>
                <w:b/>
                <w:bCs/>
              </w:rPr>
              <w:t>уровень A</w:t>
            </w:r>
          </w:p>
        </w:tc>
        <w:tc>
          <w:tcPr>
            <w:tcW w:w="1521" w:type="dxa"/>
            <w:tcBorders>
              <w:top w:val="single" w:sz="8" w:space="0" w:color="auto"/>
              <w:left w:val="single" w:sz="8" w:space="0" w:color="auto"/>
              <w:bottom w:val="single" w:sz="8" w:space="0" w:color="auto"/>
              <w:right w:val="single" w:sz="8" w:space="0" w:color="auto"/>
            </w:tcBorders>
            <w:shd w:val="clear" w:color="auto" w:fill="FFCC99"/>
            <w:vAlign w:val="center"/>
          </w:tcPr>
          <w:p w14:paraId="619EA625" w14:textId="77777777" w:rsidR="00023FE7" w:rsidRPr="0055028E" w:rsidRDefault="00023FE7">
            <w:pPr>
              <w:pStyle w:val="AppendixBodyText"/>
            </w:pPr>
            <w:r w:rsidRPr="0055028E">
              <w:rPr>
                <w:rFonts w:ascii="Tahoma" w:hAnsi="Tahoma" w:cs="Tahoma"/>
                <w:b/>
                <w:bCs/>
              </w:rPr>
              <w:t>Лицензия Select /</w:t>
            </w:r>
            <w:r w:rsidR="002614DF" w:rsidRPr="0055028E">
              <w:rPr>
                <w:rFonts w:ascii="Tahoma" w:hAnsi="Tahoma" w:cs="Tahoma"/>
                <w:b/>
                <w:bCs/>
              </w:rPr>
              <w:t xml:space="preserve"> </w:t>
            </w:r>
            <w:r w:rsidRPr="0055028E">
              <w:rPr>
                <w:rFonts w:ascii="Tahoma" w:hAnsi="Tahoma" w:cs="Tahoma"/>
                <w:b/>
                <w:bCs/>
              </w:rPr>
              <w:t>Select Plus/</w:t>
            </w:r>
            <w:r w:rsidR="002614DF" w:rsidRPr="0055028E">
              <w:rPr>
                <w:rFonts w:ascii="Tahoma" w:hAnsi="Tahoma" w:cs="Tahoma"/>
                <w:b/>
                <w:bCs/>
              </w:rPr>
              <w:br/>
            </w:r>
            <w:r w:rsidRPr="0055028E">
              <w:rPr>
                <w:rFonts w:ascii="Tahoma" w:hAnsi="Tahoma" w:cs="Tahoma"/>
                <w:b/>
                <w:bCs/>
              </w:rPr>
              <w:t>Соглашение Enterprise</w:t>
            </w:r>
          </w:p>
          <w:p w14:paraId="1E58BEAC" w14:textId="77777777" w:rsidR="00023FE7" w:rsidRPr="0055028E" w:rsidRDefault="00023FE7">
            <w:pPr>
              <w:pStyle w:val="AppendixBodyText"/>
              <w:rPr>
                <w:rFonts w:ascii="Tahoma" w:hAnsi="Tahoma" w:cs="Tahoma"/>
                <w:b/>
                <w:bCs/>
              </w:rPr>
            </w:pPr>
            <w:r w:rsidRPr="0055028E">
              <w:rPr>
                <w:rFonts w:ascii="Tahoma" w:hAnsi="Tahoma" w:cs="Tahoma"/>
                <w:b/>
                <w:bCs/>
              </w:rPr>
              <w:t>уровень B</w:t>
            </w:r>
          </w:p>
        </w:tc>
        <w:tc>
          <w:tcPr>
            <w:tcW w:w="1485" w:type="dxa"/>
            <w:tcBorders>
              <w:top w:val="single" w:sz="8" w:space="0" w:color="auto"/>
              <w:left w:val="single" w:sz="8" w:space="0" w:color="auto"/>
              <w:bottom w:val="single" w:sz="8" w:space="0" w:color="auto"/>
              <w:right w:val="single" w:sz="8" w:space="0" w:color="auto"/>
            </w:tcBorders>
            <w:shd w:val="clear" w:color="auto" w:fill="FFCC99"/>
            <w:vAlign w:val="center"/>
          </w:tcPr>
          <w:p w14:paraId="4D978F2C" w14:textId="77777777" w:rsidR="00023FE7" w:rsidRPr="0055028E" w:rsidRDefault="00023FE7" w:rsidP="002614DF">
            <w:pPr>
              <w:pStyle w:val="AppendixBodyText"/>
              <w:ind w:right="-54"/>
            </w:pPr>
            <w:r w:rsidRPr="0055028E">
              <w:rPr>
                <w:rFonts w:ascii="Tahoma" w:hAnsi="Tahoma" w:cs="Tahoma"/>
                <w:b/>
                <w:bCs/>
              </w:rPr>
              <w:t>Лицензия Select /</w:t>
            </w:r>
            <w:r w:rsidR="002614DF" w:rsidRPr="0055028E">
              <w:rPr>
                <w:rFonts w:ascii="Tahoma" w:hAnsi="Tahoma" w:cs="Tahoma"/>
                <w:b/>
                <w:bCs/>
              </w:rPr>
              <w:t xml:space="preserve"> </w:t>
            </w:r>
            <w:r w:rsidRPr="0055028E">
              <w:rPr>
                <w:rFonts w:ascii="Tahoma" w:hAnsi="Tahoma" w:cs="Tahoma"/>
                <w:b/>
                <w:bCs/>
              </w:rPr>
              <w:t>Select Plus/</w:t>
            </w:r>
            <w:r w:rsidR="002614DF" w:rsidRPr="0055028E">
              <w:rPr>
                <w:rFonts w:ascii="Tahoma" w:hAnsi="Tahoma" w:cs="Tahoma"/>
                <w:b/>
                <w:bCs/>
              </w:rPr>
              <w:br/>
            </w:r>
            <w:r w:rsidRPr="0055028E">
              <w:rPr>
                <w:rFonts w:ascii="Tahoma" w:hAnsi="Tahoma" w:cs="Tahoma"/>
                <w:b/>
                <w:bCs/>
              </w:rPr>
              <w:t>Соглашение Enterprise</w:t>
            </w:r>
          </w:p>
          <w:p w14:paraId="4A5C57C9" w14:textId="77777777" w:rsidR="00023FE7" w:rsidRPr="0055028E" w:rsidRDefault="00023FE7">
            <w:pPr>
              <w:pStyle w:val="AppendixBodyText"/>
              <w:rPr>
                <w:rFonts w:ascii="Tahoma" w:hAnsi="Tahoma" w:cs="Tahoma"/>
                <w:b/>
                <w:bCs/>
              </w:rPr>
            </w:pPr>
            <w:r w:rsidRPr="0055028E">
              <w:rPr>
                <w:rFonts w:ascii="Tahoma" w:hAnsi="Tahoma" w:cs="Tahoma"/>
                <w:b/>
                <w:bCs/>
              </w:rPr>
              <w:t>уровень С</w:t>
            </w:r>
          </w:p>
        </w:tc>
        <w:tc>
          <w:tcPr>
            <w:tcW w:w="1413" w:type="dxa"/>
            <w:tcBorders>
              <w:top w:val="single" w:sz="8" w:space="0" w:color="auto"/>
              <w:left w:val="single" w:sz="8" w:space="0" w:color="auto"/>
              <w:bottom w:val="single" w:sz="8" w:space="0" w:color="auto"/>
              <w:right w:val="single" w:sz="8" w:space="0" w:color="auto"/>
            </w:tcBorders>
            <w:shd w:val="clear" w:color="auto" w:fill="FFCC99"/>
            <w:vAlign w:val="center"/>
          </w:tcPr>
          <w:p w14:paraId="53A09AD3" w14:textId="77777777" w:rsidR="00023FE7" w:rsidRPr="0055028E" w:rsidRDefault="00023FE7" w:rsidP="002614DF">
            <w:pPr>
              <w:pStyle w:val="AppendixBodyText"/>
              <w:ind w:right="-92"/>
            </w:pPr>
            <w:r w:rsidRPr="0055028E">
              <w:rPr>
                <w:rFonts w:ascii="Tahoma" w:hAnsi="Tahoma" w:cs="Tahoma"/>
                <w:b/>
                <w:bCs/>
              </w:rPr>
              <w:t>Лицензия Select /</w:t>
            </w:r>
            <w:r w:rsidR="002614DF" w:rsidRPr="0055028E">
              <w:rPr>
                <w:rFonts w:ascii="Tahoma" w:hAnsi="Tahoma" w:cs="Tahoma"/>
                <w:b/>
                <w:bCs/>
              </w:rPr>
              <w:t xml:space="preserve"> </w:t>
            </w:r>
            <w:r w:rsidRPr="0055028E">
              <w:rPr>
                <w:rFonts w:ascii="Tahoma" w:hAnsi="Tahoma" w:cs="Tahoma"/>
                <w:b/>
                <w:bCs/>
              </w:rPr>
              <w:t>Select Plus/</w:t>
            </w:r>
            <w:r w:rsidR="002614DF" w:rsidRPr="0055028E">
              <w:rPr>
                <w:rFonts w:ascii="Tahoma" w:hAnsi="Tahoma" w:cs="Tahoma"/>
                <w:b/>
                <w:bCs/>
              </w:rPr>
              <w:br/>
            </w:r>
            <w:r w:rsidRPr="0055028E">
              <w:rPr>
                <w:rFonts w:ascii="Tahoma" w:hAnsi="Tahoma" w:cs="Tahoma"/>
                <w:b/>
                <w:bCs/>
              </w:rPr>
              <w:t>Соглашение Enterprise</w:t>
            </w:r>
          </w:p>
          <w:p w14:paraId="53608491" w14:textId="77777777" w:rsidR="00023FE7" w:rsidRPr="0055028E" w:rsidRDefault="00023FE7">
            <w:pPr>
              <w:pStyle w:val="AppendixBodyText"/>
              <w:rPr>
                <w:rFonts w:ascii="Tahoma" w:hAnsi="Tahoma" w:cs="Tahoma"/>
                <w:b/>
                <w:bCs/>
              </w:rPr>
            </w:pPr>
            <w:r w:rsidRPr="0055028E">
              <w:rPr>
                <w:rFonts w:ascii="Tahoma" w:hAnsi="Tahoma" w:cs="Tahoma"/>
                <w:b/>
                <w:bCs/>
              </w:rPr>
              <w:t>уровень D</w:t>
            </w:r>
          </w:p>
        </w:tc>
      </w:tr>
      <w:tr w:rsidR="002614DF" w:rsidRPr="0055028E" w14:paraId="68C1F102" w14:textId="77777777" w:rsidTr="002614DF">
        <w:trPr>
          <w:trHeight w:val="236"/>
        </w:trPr>
        <w:tc>
          <w:tcPr>
            <w:tcW w:w="1737" w:type="dxa"/>
            <w:vAlign w:val="center"/>
          </w:tcPr>
          <w:p w14:paraId="4CE121C1" w14:textId="77777777" w:rsidR="00023FE7" w:rsidRPr="00ED63FF" w:rsidRDefault="00023FE7">
            <w:pPr>
              <w:pStyle w:val="AppendixBodyText"/>
              <w:rPr>
                <w:rFonts w:ascii="Tahoma" w:hAnsi="Tahoma" w:cs="Tahoma"/>
                <w:sz w:val="18"/>
                <w:szCs w:val="18"/>
                <w:lang w:val="ru-RU"/>
              </w:rPr>
            </w:pPr>
            <w:r w:rsidRPr="00ED63FF">
              <w:rPr>
                <w:rFonts w:ascii="Tahoma" w:hAnsi="Tahoma" w:cs="Tahoma"/>
                <w:sz w:val="18"/>
                <w:szCs w:val="18"/>
                <w:lang w:val="ru-RU"/>
              </w:rPr>
              <w:t>Количество контактных лиц для получения поддержки по телефону</w:t>
            </w:r>
          </w:p>
        </w:tc>
        <w:tc>
          <w:tcPr>
            <w:tcW w:w="1503" w:type="dxa"/>
            <w:vAlign w:val="center"/>
          </w:tcPr>
          <w:p w14:paraId="73D8C69F" w14:textId="77777777" w:rsidR="00023FE7" w:rsidRPr="0055028E" w:rsidRDefault="00620185">
            <w:pPr>
              <w:pStyle w:val="AppendixBodyText"/>
              <w:rPr>
                <w:rFonts w:ascii="Tahoma" w:hAnsi="Tahoma" w:cs="Tahoma"/>
                <w:sz w:val="18"/>
                <w:szCs w:val="18"/>
              </w:rPr>
            </w:pPr>
            <w:r w:rsidRPr="0055028E">
              <w:rPr>
                <w:rFonts w:ascii="Tahoma" w:hAnsi="Tahoma" w:cs="Tahoma"/>
                <w:sz w:val="18"/>
                <w:szCs w:val="18"/>
              </w:rPr>
              <w:t>По необходимости</w:t>
            </w:r>
          </w:p>
        </w:tc>
        <w:tc>
          <w:tcPr>
            <w:tcW w:w="1161" w:type="dxa"/>
            <w:vAlign w:val="center"/>
          </w:tcPr>
          <w:p w14:paraId="5E48B5F9" w14:textId="77777777" w:rsidR="00023FE7" w:rsidRPr="0055028E" w:rsidRDefault="00023FE7">
            <w:pPr>
              <w:pStyle w:val="AppendixBodyText"/>
              <w:rPr>
                <w:rFonts w:ascii="Tahoma" w:hAnsi="Tahoma" w:cs="Tahoma"/>
                <w:sz w:val="18"/>
                <w:szCs w:val="18"/>
              </w:rPr>
            </w:pPr>
            <w:r w:rsidRPr="0055028E">
              <w:rPr>
                <w:rFonts w:ascii="Tahoma" w:hAnsi="Tahoma" w:cs="Tahoma"/>
                <w:sz w:val="18"/>
                <w:szCs w:val="18"/>
              </w:rPr>
              <w:t>По необходимости</w:t>
            </w:r>
          </w:p>
        </w:tc>
        <w:tc>
          <w:tcPr>
            <w:tcW w:w="1521" w:type="dxa"/>
            <w:vAlign w:val="center"/>
          </w:tcPr>
          <w:p w14:paraId="267A072C" w14:textId="77777777" w:rsidR="00023FE7" w:rsidRPr="0055028E" w:rsidRDefault="00023FE7">
            <w:pPr>
              <w:pStyle w:val="AppendixBodyText"/>
              <w:rPr>
                <w:rFonts w:ascii="Tahoma" w:hAnsi="Tahoma" w:cs="Tahoma"/>
                <w:sz w:val="18"/>
                <w:szCs w:val="18"/>
              </w:rPr>
            </w:pPr>
            <w:r w:rsidRPr="0055028E">
              <w:rPr>
                <w:rFonts w:ascii="Tahoma" w:hAnsi="Tahoma" w:cs="Tahoma"/>
                <w:sz w:val="18"/>
                <w:szCs w:val="18"/>
              </w:rPr>
              <w:t>По необход</w:t>
            </w:r>
            <w:r w:rsidR="002614DF" w:rsidRPr="0055028E">
              <w:rPr>
                <w:rFonts w:ascii="Tahoma" w:hAnsi="Tahoma" w:cs="Tahoma"/>
                <w:sz w:val="18"/>
                <w:szCs w:val="18"/>
              </w:rPr>
              <w:t>-</w:t>
            </w:r>
            <w:r w:rsidRPr="0055028E">
              <w:rPr>
                <w:rFonts w:ascii="Tahoma" w:hAnsi="Tahoma" w:cs="Tahoma"/>
                <w:sz w:val="18"/>
                <w:szCs w:val="18"/>
              </w:rPr>
              <w:t>имости</w:t>
            </w:r>
          </w:p>
        </w:tc>
        <w:tc>
          <w:tcPr>
            <w:tcW w:w="1521" w:type="dxa"/>
            <w:vAlign w:val="center"/>
          </w:tcPr>
          <w:p w14:paraId="3271E42C" w14:textId="77777777" w:rsidR="00023FE7" w:rsidRPr="0055028E" w:rsidRDefault="00023FE7">
            <w:pPr>
              <w:pStyle w:val="AppendixBodyText"/>
              <w:rPr>
                <w:rFonts w:ascii="Tahoma" w:hAnsi="Tahoma" w:cs="Tahoma"/>
                <w:sz w:val="18"/>
                <w:szCs w:val="18"/>
              </w:rPr>
            </w:pPr>
            <w:r w:rsidRPr="0055028E">
              <w:rPr>
                <w:rFonts w:ascii="Tahoma" w:hAnsi="Tahoma" w:cs="Tahoma"/>
                <w:sz w:val="18"/>
                <w:szCs w:val="18"/>
              </w:rPr>
              <w:t>По необход</w:t>
            </w:r>
            <w:r w:rsidR="002614DF" w:rsidRPr="0055028E">
              <w:rPr>
                <w:rFonts w:ascii="Tahoma" w:hAnsi="Tahoma" w:cs="Tahoma"/>
                <w:sz w:val="18"/>
                <w:szCs w:val="18"/>
              </w:rPr>
              <w:t>-</w:t>
            </w:r>
            <w:r w:rsidRPr="0055028E">
              <w:rPr>
                <w:rFonts w:ascii="Tahoma" w:hAnsi="Tahoma" w:cs="Tahoma"/>
                <w:sz w:val="18"/>
                <w:szCs w:val="18"/>
              </w:rPr>
              <w:t>имости</w:t>
            </w:r>
          </w:p>
        </w:tc>
        <w:tc>
          <w:tcPr>
            <w:tcW w:w="1485" w:type="dxa"/>
            <w:vAlign w:val="center"/>
          </w:tcPr>
          <w:p w14:paraId="564B46DF" w14:textId="77777777" w:rsidR="00023FE7" w:rsidRPr="0055028E" w:rsidRDefault="00023FE7">
            <w:pPr>
              <w:pStyle w:val="AppendixBodyText"/>
              <w:rPr>
                <w:rFonts w:ascii="Tahoma" w:hAnsi="Tahoma" w:cs="Tahoma"/>
                <w:sz w:val="18"/>
                <w:szCs w:val="18"/>
              </w:rPr>
            </w:pPr>
            <w:r w:rsidRPr="0055028E">
              <w:rPr>
                <w:rFonts w:ascii="Tahoma" w:hAnsi="Tahoma" w:cs="Tahoma"/>
                <w:sz w:val="18"/>
                <w:szCs w:val="18"/>
              </w:rPr>
              <w:t>По необходи</w:t>
            </w:r>
            <w:r w:rsidR="002614DF" w:rsidRPr="0055028E">
              <w:rPr>
                <w:rFonts w:ascii="Tahoma" w:hAnsi="Tahoma" w:cs="Tahoma"/>
                <w:sz w:val="18"/>
                <w:szCs w:val="18"/>
              </w:rPr>
              <w:t>-</w:t>
            </w:r>
            <w:r w:rsidRPr="0055028E">
              <w:rPr>
                <w:rFonts w:ascii="Tahoma" w:hAnsi="Tahoma" w:cs="Tahoma"/>
                <w:sz w:val="18"/>
                <w:szCs w:val="18"/>
              </w:rPr>
              <w:t>мости</w:t>
            </w:r>
          </w:p>
        </w:tc>
        <w:tc>
          <w:tcPr>
            <w:tcW w:w="1413" w:type="dxa"/>
            <w:vAlign w:val="center"/>
          </w:tcPr>
          <w:p w14:paraId="20EABF84" w14:textId="77777777" w:rsidR="00023FE7" w:rsidRPr="0055028E" w:rsidRDefault="00023FE7">
            <w:pPr>
              <w:pStyle w:val="AppendixBodyText"/>
              <w:rPr>
                <w:rFonts w:ascii="Tahoma" w:hAnsi="Tahoma" w:cs="Tahoma"/>
                <w:sz w:val="18"/>
                <w:szCs w:val="18"/>
              </w:rPr>
            </w:pPr>
            <w:r w:rsidRPr="0055028E">
              <w:rPr>
                <w:rFonts w:ascii="Tahoma" w:hAnsi="Tahoma" w:cs="Tahoma"/>
                <w:sz w:val="18"/>
                <w:szCs w:val="18"/>
              </w:rPr>
              <w:t>По необход</w:t>
            </w:r>
            <w:r w:rsidR="002614DF" w:rsidRPr="0055028E">
              <w:rPr>
                <w:rFonts w:ascii="Tahoma" w:hAnsi="Tahoma" w:cs="Tahoma"/>
                <w:sz w:val="18"/>
                <w:szCs w:val="18"/>
              </w:rPr>
              <w:t>-</w:t>
            </w:r>
            <w:r w:rsidRPr="0055028E">
              <w:rPr>
                <w:rFonts w:ascii="Tahoma" w:hAnsi="Tahoma" w:cs="Tahoma"/>
                <w:sz w:val="18"/>
                <w:szCs w:val="18"/>
              </w:rPr>
              <w:t>имости</w:t>
            </w:r>
          </w:p>
        </w:tc>
      </w:tr>
      <w:tr w:rsidR="002614DF" w:rsidRPr="0055028E" w14:paraId="6C47585F" w14:textId="77777777" w:rsidTr="002614DF">
        <w:trPr>
          <w:trHeight w:val="236"/>
        </w:trPr>
        <w:tc>
          <w:tcPr>
            <w:tcW w:w="1737" w:type="dxa"/>
            <w:vAlign w:val="center"/>
          </w:tcPr>
          <w:p w14:paraId="7347D38F" w14:textId="77777777" w:rsidR="00023FE7" w:rsidRPr="00ED63FF" w:rsidRDefault="00023FE7" w:rsidP="002614DF">
            <w:pPr>
              <w:pStyle w:val="AppendixBodyText"/>
              <w:rPr>
                <w:rFonts w:ascii="Tahoma" w:hAnsi="Tahoma" w:cs="Tahoma"/>
                <w:sz w:val="18"/>
                <w:szCs w:val="18"/>
                <w:lang w:val="ru-RU"/>
              </w:rPr>
            </w:pPr>
            <w:r w:rsidRPr="00ED63FF">
              <w:rPr>
                <w:rFonts w:ascii="Tahoma" w:hAnsi="Tahoma" w:cs="Tahoma"/>
                <w:sz w:val="18"/>
                <w:szCs w:val="18"/>
                <w:lang w:val="ru-RU"/>
              </w:rPr>
              <w:t>Количество уполномоченных контактных лиц для получения поддержки через</w:t>
            </w:r>
            <w:r w:rsidR="002614DF" w:rsidRPr="0055028E">
              <w:rPr>
                <w:rFonts w:ascii="Tahoma" w:hAnsi="Tahoma" w:cs="Tahoma"/>
                <w:sz w:val="18"/>
                <w:szCs w:val="18"/>
              </w:rPr>
              <w:t> </w:t>
            </w:r>
            <w:r w:rsidRPr="00ED63FF">
              <w:rPr>
                <w:rFonts w:ascii="Tahoma" w:hAnsi="Tahoma" w:cs="Tahoma"/>
                <w:sz w:val="18"/>
                <w:szCs w:val="18"/>
                <w:lang w:val="ru-RU"/>
              </w:rPr>
              <w:t>Интернет</w:t>
            </w:r>
          </w:p>
        </w:tc>
        <w:tc>
          <w:tcPr>
            <w:tcW w:w="1503" w:type="dxa"/>
            <w:vAlign w:val="center"/>
          </w:tcPr>
          <w:p w14:paraId="258BFC21" w14:textId="77777777" w:rsidR="00023FE7" w:rsidRPr="0055028E" w:rsidRDefault="00023FE7">
            <w:pPr>
              <w:pStyle w:val="AppendixBodyText"/>
              <w:rPr>
                <w:rFonts w:ascii="Tahoma" w:hAnsi="Tahoma" w:cs="Tahoma"/>
                <w:sz w:val="18"/>
                <w:szCs w:val="18"/>
              </w:rPr>
            </w:pPr>
            <w:r w:rsidRPr="0055028E">
              <w:rPr>
                <w:rFonts w:ascii="Tahoma" w:hAnsi="Tahoma" w:cs="Tahoma"/>
                <w:sz w:val="18"/>
                <w:szCs w:val="18"/>
              </w:rPr>
              <w:t>Не предусматриваются</w:t>
            </w:r>
          </w:p>
        </w:tc>
        <w:tc>
          <w:tcPr>
            <w:tcW w:w="1161" w:type="dxa"/>
            <w:vAlign w:val="center"/>
          </w:tcPr>
          <w:p w14:paraId="0654361D" w14:textId="77777777" w:rsidR="00023FE7" w:rsidRPr="0055028E" w:rsidRDefault="00023FE7">
            <w:pPr>
              <w:pStyle w:val="AppendixBodyText"/>
              <w:rPr>
                <w:rFonts w:ascii="Tahoma" w:hAnsi="Tahoma" w:cs="Tahoma"/>
                <w:sz w:val="18"/>
                <w:szCs w:val="18"/>
              </w:rPr>
            </w:pPr>
            <w:r w:rsidRPr="0055028E">
              <w:rPr>
                <w:rFonts w:ascii="Tahoma" w:hAnsi="Tahoma" w:cs="Tahoma"/>
                <w:sz w:val="18"/>
                <w:szCs w:val="18"/>
              </w:rPr>
              <w:t>1</w:t>
            </w:r>
          </w:p>
        </w:tc>
        <w:tc>
          <w:tcPr>
            <w:tcW w:w="1521" w:type="dxa"/>
            <w:vAlign w:val="center"/>
          </w:tcPr>
          <w:p w14:paraId="67ACABE2" w14:textId="77777777" w:rsidR="00023FE7" w:rsidRPr="0055028E" w:rsidRDefault="00023FE7">
            <w:pPr>
              <w:pStyle w:val="AppendixBodyText"/>
              <w:rPr>
                <w:rFonts w:ascii="Tahoma" w:hAnsi="Tahoma" w:cs="Tahoma"/>
                <w:sz w:val="18"/>
                <w:szCs w:val="18"/>
              </w:rPr>
            </w:pPr>
            <w:r w:rsidRPr="0055028E">
              <w:rPr>
                <w:rFonts w:ascii="Tahoma" w:hAnsi="Tahoma" w:cs="Tahoma"/>
                <w:sz w:val="18"/>
                <w:szCs w:val="18"/>
              </w:rPr>
              <w:t>2</w:t>
            </w:r>
          </w:p>
        </w:tc>
        <w:tc>
          <w:tcPr>
            <w:tcW w:w="1521" w:type="dxa"/>
            <w:vAlign w:val="center"/>
          </w:tcPr>
          <w:p w14:paraId="664AE387" w14:textId="77777777" w:rsidR="00023FE7" w:rsidRPr="0055028E" w:rsidRDefault="00023FE7">
            <w:pPr>
              <w:pStyle w:val="AppendixBodyText"/>
              <w:rPr>
                <w:rFonts w:ascii="Tahoma" w:hAnsi="Tahoma" w:cs="Tahoma"/>
                <w:sz w:val="18"/>
                <w:szCs w:val="18"/>
              </w:rPr>
            </w:pPr>
            <w:r w:rsidRPr="0055028E">
              <w:rPr>
                <w:rFonts w:ascii="Tahoma" w:hAnsi="Tahoma" w:cs="Tahoma"/>
                <w:sz w:val="18"/>
                <w:szCs w:val="18"/>
              </w:rPr>
              <w:t>4</w:t>
            </w:r>
          </w:p>
        </w:tc>
        <w:tc>
          <w:tcPr>
            <w:tcW w:w="1485" w:type="dxa"/>
            <w:vAlign w:val="center"/>
          </w:tcPr>
          <w:p w14:paraId="6207977E" w14:textId="77777777" w:rsidR="00023FE7" w:rsidRPr="0055028E" w:rsidRDefault="00023FE7">
            <w:pPr>
              <w:pStyle w:val="AppendixBodyText"/>
              <w:rPr>
                <w:rFonts w:ascii="Tahoma" w:hAnsi="Tahoma" w:cs="Tahoma"/>
                <w:sz w:val="18"/>
                <w:szCs w:val="18"/>
              </w:rPr>
            </w:pPr>
            <w:r w:rsidRPr="0055028E">
              <w:rPr>
                <w:rFonts w:ascii="Tahoma" w:hAnsi="Tahoma" w:cs="Tahoma"/>
                <w:sz w:val="18"/>
                <w:szCs w:val="18"/>
              </w:rPr>
              <w:t>8</w:t>
            </w:r>
          </w:p>
        </w:tc>
        <w:tc>
          <w:tcPr>
            <w:tcW w:w="1413" w:type="dxa"/>
            <w:vAlign w:val="center"/>
          </w:tcPr>
          <w:p w14:paraId="584BBABA" w14:textId="77777777" w:rsidR="00023FE7" w:rsidRPr="0055028E" w:rsidRDefault="00023FE7">
            <w:pPr>
              <w:pStyle w:val="AppendixBodyText"/>
              <w:rPr>
                <w:rFonts w:ascii="Tahoma" w:hAnsi="Tahoma" w:cs="Tahoma"/>
                <w:sz w:val="18"/>
                <w:szCs w:val="18"/>
              </w:rPr>
            </w:pPr>
            <w:r w:rsidRPr="0055028E">
              <w:rPr>
                <w:rFonts w:ascii="Tahoma" w:hAnsi="Tahoma" w:cs="Tahoma"/>
                <w:sz w:val="18"/>
                <w:szCs w:val="18"/>
              </w:rPr>
              <w:t>16</w:t>
            </w:r>
          </w:p>
        </w:tc>
      </w:tr>
    </w:tbl>
    <w:p w14:paraId="08161672" w14:textId="77777777" w:rsidR="00023FE7" w:rsidRPr="0055028E" w:rsidRDefault="00023FE7" w:rsidP="00F42FB8">
      <w:pPr>
        <w:pStyle w:val="AppendixBodyText"/>
        <w:spacing w:after="0"/>
      </w:pPr>
    </w:p>
    <w:p w14:paraId="5267D679" w14:textId="77777777" w:rsidR="001C20C9" w:rsidRPr="00ED63FF" w:rsidRDefault="00023FE7" w:rsidP="00F93617">
      <w:pPr>
        <w:spacing w:after="60"/>
        <w:rPr>
          <w:lang w:val="ru-RU"/>
        </w:rPr>
      </w:pPr>
      <w:bookmarkStart w:id="745" w:name="_Toc240899166"/>
      <w:r w:rsidRPr="00ED63FF">
        <w:rPr>
          <w:rFonts w:cs="Tahoma"/>
          <w:b/>
          <w:szCs w:val="20"/>
          <w:lang w:val="ru-RU"/>
        </w:rPr>
        <w:t xml:space="preserve">Уровень обслуживания для клиентов программы </w:t>
      </w:r>
      <w:r w:rsidRPr="0055028E">
        <w:rPr>
          <w:rFonts w:cs="Tahoma"/>
          <w:b/>
          <w:szCs w:val="20"/>
        </w:rPr>
        <w:t>Software</w:t>
      </w:r>
      <w:r w:rsidRPr="00ED63FF">
        <w:rPr>
          <w:rFonts w:cs="Tahoma"/>
          <w:b/>
          <w:szCs w:val="20"/>
          <w:lang w:val="ru-RU"/>
        </w:rPr>
        <w:t xml:space="preserve"> </w:t>
      </w:r>
      <w:r w:rsidRPr="0055028E">
        <w:rPr>
          <w:rFonts w:cs="Tahoma"/>
          <w:b/>
          <w:szCs w:val="20"/>
        </w:rPr>
        <w:t>Assurance</w:t>
      </w:r>
      <w:bookmarkEnd w:id="745"/>
    </w:p>
    <w:p w14:paraId="749BCF99" w14:textId="77777777" w:rsidR="00023FE7" w:rsidRPr="00ED63FF" w:rsidRDefault="00023FE7" w:rsidP="00F42FB8">
      <w:pPr>
        <w:pStyle w:val="AppendixBodyText"/>
        <w:spacing w:after="0"/>
        <w:rPr>
          <w:lang w:val="ru-RU"/>
        </w:rPr>
      </w:pPr>
    </w:p>
    <w:p w14:paraId="18781326" w14:textId="77777777" w:rsidR="00023FE7" w:rsidRPr="00ED63FF" w:rsidRDefault="00023FE7" w:rsidP="00F93617">
      <w:pPr>
        <w:pStyle w:val="AppendixBodyText"/>
        <w:spacing w:after="0"/>
        <w:rPr>
          <w:lang w:val="ru-RU"/>
        </w:rPr>
      </w:pPr>
      <w:r w:rsidRPr="00ED63FF">
        <w:rPr>
          <w:rFonts w:ascii="Tahoma" w:hAnsi="Tahoma" w:cs="Tahoma"/>
          <w:sz w:val="18"/>
          <w:szCs w:val="18"/>
          <w:lang w:val="ru-RU"/>
        </w:rPr>
        <w:t xml:space="preserve">Запросы технической поддержки могут передаваться по телефону или через Интернет назначенными контактными лицами клиента, за исключением запросов со Степенью важности </w:t>
      </w:r>
      <w:r w:rsidRPr="0055028E">
        <w:rPr>
          <w:rFonts w:ascii="Tahoma" w:hAnsi="Tahoma" w:cs="Tahoma"/>
          <w:sz w:val="18"/>
          <w:szCs w:val="18"/>
        </w:rPr>
        <w:t>A</w:t>
      </w:r>
      <w:r w:rsidRPr="00ED63FF">
        <w:rPr>
          <w:rFonts w:ascii="Tahoma" w:hAnsi="Tahoma" w:cs="Tahoma"/>
          <w:sz w:val="18"/>
          <w:szCs w:val="18"/>
          <w:lang w:val="ru-RU"/>
        </w:rPr>
        <w:t xml:space="preserve"> и </w:t>
      </w:r>
      <w:r w:rsidRPr="0055028E">
        <w:rPr>
          <w:rFonts w:ascii="Tahoma" w:hAnsi="Tahoma" w:cs="Tahoma"/>
          <w:sz w:val="18"/>
          <w:szCs w:val="18"/>
        </w:rPr>
        <w:t>B</w:t>
      </w:r>
      <w:r w:rsidRPr="00ED63FF">
        <w:rPr>
          <w:rFonts w:ascii="Tahoma" w:hAnsi="Tahoma" w:cs="Tahoma"/>
          <w:sz w:val="18"/>
          <w:szCs w:val="18"/>
          <w:lang w:val="ru-RU"/>
        </w:rPr>
        <w:t xml:space="preserve">, которые должны передаваться по телефону в соответствии с таблицей ниже. </w:t>
      </w:r>
    </w:p>
    <w:p w14:paraId="5183684E" w14:textId="77777777" w:rsidR="00F42FB8" w:rsidRPr="00ED63FF" w:rsidRDefault="00F42FB8" w:rsidP="00F93617">
      <w:pPr>
        <w:pStyle w:val="AppendixBodyText"/>
        <w:spacing w:after="0"/>
        <w:rPr>
          <w:lang w:val="ru-RU"/>
        </w:rPr>
      </w:pPr>
    </w:p>
    <w:p w14:paraId="39454776" w14:textId="77777777" w:rsidR="00023FE7" w:rsidRPr="00ED63FF" w:rsidRDefault="00023FE7" w:rsidP="00F42FB8">
      <w:pPr>
        <w:pStyle w:val="AppendixBodyText"/>
        <w:spacing w:after="0"/>
        <w:rPr>
          <w:lang w:val="ru-RU"/>
        </w:rPr>
      </w:pPr>
    </w:p>
    <w:p w14:paraId="31D34C84" w14:textId="77777777" w:rsidR="00023FE7" w:rsidRPr="00ED63FF" w:rsidRDefault="00023FE7" w:rsidP="00F93617">
      <w:pPr>
        <w:pStyle w:val="AppendixBodyText"/>
        <w:spacing w:after="0"/>
        <w:rPr>
          <w:lang w:val="ru-RU"/>
        </w:rPr>
      </w:pPr>
      <w:r w:rsidRPr="00ED63FF">
        <w:rPr>
          <w:rFonts w:ascii="Tahoma" w:hAnsi="Tahoma" w:cs="Tahoma"/>
          <w:sz w:val="18"/>
          <w:szCs w:val="18"/>
          <w:lang w:val="ru-RU"/>
        </w:rPr>
        <w:t>Клиенты определяют первоначальную степень важности по согласованию с нами и могут в любое время запросить изменение степени серьезности.</w:t>
      </w:r>
      <w:r w:rsidR="00317026" w:rsidRPr="00ED63FF">
        <w:rPr>
          <w:rFonts w:ascii="Tahoma" w:hAnsi="Tahoma" w:cs="Tahoma"/>
          <w:sz w:val="18"/>
          <w:szCs w:val="18"/>
          <w:lang w:val="ru-RU"/>
        </w:rPr>
        <w:t xml:space="preserve"> </w:t>
      </w:r>
      <w:r w:rsidRPr="00ED63FF">
        <w:rPr>
          <w:rFonts w:ascii="Tahoma" w:hAnsi="Tahoma" w:cs="Tahoma"/>
          <w:sz w:val="18"/>
          <w:szCs w:val="18"/>
          <w:lang w:val="ru-RU"/>
        </w:rPr>
        <w:t xml:space="preserve">Уровни обслуживания </w:t>
      </w:r>
      <w:r w:rsidRPr="0055028E">
        <w:rPr>
          <w:rFonts w:ascii="Tahoma" w:hAnsi="Tahoma" w:cs="Tahoma"/>
          <w:sz w:val="18"/>
          <w:szCs w:val="18"/>
        </w:rPr>
        <w:t>Microsoft</w:t>
      </w:r>
      <w:r w:rsidRPr="00ED63FF">
        <w:rPr>
          <w:rFonts w:ascii="Tahoma" w:hAnsi="Tahoma" w:cs="Tahoma"/>
          <w:sz w:val="18"/>
          <w:szCs w:val="18"/>
          <w:lang w:val="ru-RU"/>
        </w:rPr>
        <w:t xml:space="preserve"> зависят от степени важности инцидента; предполагаемое время ответа и обязанности клиента указаны в следующей таблице.</w:t>
      </w:r>
    </w:p>
    <w:p w14:paraId="122B24D8" w14:textId="77777777" w:rsidR="00F42FB8" w:rsidRPr="00ED63FF" w:rsidRDefault="00F42FB8" w:rsidP="00F93617">
      <w:pPr>
        <w:pStyle w:val="AppendixBodyText"/>
        <w:spacing w:after="0"/>
        <w:rPr>
          <w:lang w:val="ru-RU"/>
        </w:rPr>
      </w:pPr>
    </w:p>
    <w:p w14:paraId="1C31317C" w14:textId="77777777" w:rsidR="00023FE7" w:rsidRPr="00ED63FF" w:rsidRDefault="00023FE7">
      <w:pPr>
        <w:pStyle w:val="AppendixBodyText"/>
        <w:rPr>
          <w:lang w:val="ru-RU"/>
        </w:rPr>
      </w:pPr>
    </w:p>
    <w:p w14:paraId="264432AC" w14:textId="77777777" w:rsidR="002614DF" w:rsidRPr="00ED63FF" w:rsidRDefault="002614DF">
      <w:pPr>
        <w:pStyle w:val="AppendixBodyText"/>
        <w:rPr>
          <w:lang w:val="ru-RU"/>
        </w:rPr>
      </w:pPr>
    </w:p>
    <w:p w14:paraId="2158B50C" w14:textId="77777777" w:rsidR="002614DF" w:rsidRPr="00ED63FF" w:rsidRDefault="002614DF">
      <w:pPr>
        <w:pStyle w:val="AppendixBodyText"/>
        <w:rPr>
          <w:lang w:val="ru-RU"/>
        </w:rPr>
      </w:pPr>
    </w:p>
    <w:p w14:paraId="6326488D" w14:textId="77777777" w:rsidR="002614DF" w:rsidRPr="00ED63FF" w:rsidRDefault="002614DF">
      <w:pPr>
        <w:pStyle w:val="AppendixBodyText"/>
        <w:rPr>
          <w:lang w:val="ru-RU"/>
        </w:rPr>
      </w:pPr>
    </w:p>
    <w:p w14:paraId="4EBA3618" w14:textId="77777777" w:rsidR="002614DF" w:rsidRPr="00ED63FF" w:rsidRDefault="002614DF">
      <w:pPr>
        <w:pStyle w:val="AppendixBodyText"/>
        <w:rPr>
          <w:lang w:val="ru-RU"/>
        </w:rPr>
      </w:pPr>
    </w:p>
    <w:p w14:paraId="58BA0DA2" w14:textId="77777777" w:rsidR="002614DF" w:rsidRPr="00ED63FF" w:rsidRDefault="002614DF">
      <w:pPr>
        <w:pStyle w:val="AppendixBodyText"/>
        <w:rPr>
          <w:lang w:val="ru-RU"/>
        </w:rPr>
      </w:pPr>
    </w:p>
    <w:p w14:paraId="74A9F4A9" w14:textId="77777777" w:rsidR="002614DF" w:rsidRPr="00ED63FF" w:rsidRDefault="002614DF">
      <w:pPr>
        <w:pStyle w:val="AppendixBodyText"/>
        <w:rPr>
          <w:lang w:val="ru-RU"/>
        </w:rPr>
      </w:pPr>
    </w:p>
    <w:tbl>
      <w:tblPr>
        <w:tblW w:w="9540" w:type="dxa"/>
        <w:tblInd w:w="108" w:type="dxa"/>
        <w:tblLayout w:type="fixed"/>
        <w:tblCellMar>
          <w:left w:w="0" w:type="dxa"/>
          <w:right w:w="0" w:type="dxa"/>
        </w:tblCellMar>
        <w:tblLook w:val="0000" w:firstRow="0" w:lastRow="0" w:firstColumn="0" w:lastColumn="0" w:noHBand="0" w:noVBand="0"/>
      </w:tblPr>
      <w:tblGrid>
        <w:gridCol w:w="1350"/>
        <w:gridCol w:w="2502"/>
        <w:gridCol w:w="2808"/>
        <w:gridCol w:w="2880"/>
      </w:tblGrid>
      <w:tr w:rsidR="00023FE7" w:rsidRPr="002B489D" w14:paraId="582D3097" w14:textId="77777777" w:rsidTr="002614DF">
        <w:trPr>
          <w:trHeight w:val="477"/>
          <w:tblHeader/>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371BFE6B" w14:textId="77777777" w:rsidR="00023FE7" w:rsidRPr="0055028E" w:rsidRDefault="00023FE7">
            <w:pPr>
              <w:pStyle w:val="AppendixBodyText"/>
              <w:spacing w:after="0"/>
              <w:jc w:val="center"/>
              <w:rPr>
                <w:rFonts w:ascii="Tahoma" w:hAnsi="Tahoma" w:cs="Tahoma"/>
                <w:b/>
                <w:bCs/>
              </w:rPr>
            </w:pPr>
            <w:r w:rsidRPr="0055028E">
              <w:rPr>
                <w:rFonts w:ascii="Tahoma" w:hAnsi="Tahoma" w:cs="Tahoma"/>
                <w:b/>
                <w:bCs/>
              </w:rPr>
              <w:lastRenderedPageBreak/>
              <w:t>Степень важности</w:t>
            </w:r>
          </w:p>
        </w:tc>
        <w:tc>
          <w:tcPr>
            <w:tcW w:w="25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7FC0EA3" w14:textId="77777777" w:rsidR="00023FE7" w:rsidRPr="0055028E" w:rsidRDefault="00023FE7">
            <w:pPr>
              <w:pStyle w:val="AppendixBodyText"/>
              <w:spacing w:after="0"/>
              <w:jc w:val="center"/>
              <w:rPr>
                <w:rFonts w:ascii="Tahoma" w:hAnsi="Tahoma" w:cs="Tahoma"/>
                <w:b/>
                <w:bCs/>
              </w:rPr>
            </w:pPr>
            <w:r w:rsidRPr="0055028E">
              <w:rPr>
                <w:rFonts w:ascii="Tahoma" w:hAnsi="Tahoma" w:cs="Tahoma"/>
                <w:b/>
                <w:bCs/>
              </w:rPr>
              <w:t>Ситуация</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BCA4CCC" w14:textId="77777777" w:rsidR="00023FE7" w:rsidRPr="00ED63FF" w:rsidRDefault="00023FE7">
            <w:pPr>
              <w:pStyle w:val="AppendixBodyText"/>
              <w:spacing w:after="0"/>
              <w:jc w:val="center"/>
              <w:rPr>
                <w:rFonts w:ascii="Tahoma" w:hAnsi="Tahoma" w:cs="Tahoma"/>
                <w:b/>
                <w:bCs/>
                <w:lang w:val="ru-RU"/>
              </w:rPr>
            </w:pPr>
            <w:r w:rsidRPr="00ED63FF">
              <w:rPr>
                <w:rFonts w:ascii="Tahoma" w:hAnsi="Tahoma" w:cs="Tahoma"/>
                <w:b/>
                <w:bCs/>
                <w:lang w:val="ru-RU"/>
              </w:rPr>
              <w:t>Предполагаемые действия с нашей стороны</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AF0EFD3" w14:textId="77777777" w:rsidR="00023FE7" w:rsidRPr="00ED63FF" w:rsidRDefault="00023FE7">
            <w:pPr>
              <w:pStyle w:val="AppendixBodyText"/>
              <w:spacing w:after="0"/>
              <w:jc w:val="center"/>
              <w:rPr>
                <w:rFonts w:ascii="Tahoma" w:hAnsi="Tahoma" w:cs="Tahoma"/>
                <w:b/>
                <w:bCs/>
                <w:lang w:val="ru-RU"/>
              </w:rPr>
            </w:pPr>
            <w:r w:rsidRPr="00ED63FF">
              <w:rPr>
                <w:rFonts w:ascii="Tahoma" w:hAnsi="Tahoma" w:cs="Tahoma"/>
                <w:b/>
                <w:bCs/>
                <w:lang w:val="ru-RU"/>
              </w:rPr>
              <w:t>Предполагаемые действия со стороны клиента</w:t>
            </w:r>
          </w:p>
        </w:tc>
      </w:tr>
      <w:tr w:rsidR="00023FE7" w:rsidRPr="0055028E" w14:paraId="3CD14D89" w14:textId="77777777" w:rsidTr="002614DF">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8AE00DF" w14:textId="77777777" w:rsidR="00023FE7" w:rsidRPr="0055028E" w:rsidRDefault="00023FE7">
            <w:pPr>
              <w:pStyle w:val="AppendixBodyText"/>
              <w:rPr>
                <w:rFonts w:ascii="Tahoma" w:hAnsi="Tahoma" w:cs="Tahoma"/>
                <w:sz w:val="18"/>
                <w:szCs w:val="18"/>
              </w:rPr>
            </w:pPr>
            <w:r w:rsidRPr="0055028E">
              <w:rPr>
                <w:rFonts w:ascii="Tahoma" w:hAnsi="Tahoma" w:cs="Tahoma"/>
                <w:sz w:val="18"/>
                <w:szCs w:val="18"/>
              </w:rPr>
              <w:t>A — запрос по телефону</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14:paraId="26645A0F" w14:textId="77777777" w:rsidR="00023FE7" w:rsidRPr="00ED63FF" w:rsidRDefault="00023FE7" w:rsidP="0027028A">
            <w:pPr>
              <w:pStyle w:val="AppendixBodyText"/>
              <w:numPr>
                <w:ilvl w:val="0"/>
                <w:numId w:val="2"/>
              </w:numPr>
              <w:tabs>
                <w:tab w:val="clear" w:pos="1440"/>
                <w:tab w:val="num" w:pos="612"/>
              </w:tabs>
              <w:ind w:left="612"/>
              <w:rPr>
                <w:lang w:val="ru-RU"/>
              </w:rPr>
            </w:pPr>
            <w:r w:rsidRPr="00ED63FF">
              <w:rPr>
                <w:rFonts w:ascii="Tahoma" w:hAnsi="Tahoma" w:cs="Tahoma"/>
                <w:sz w:val="18"/>
                <w:szCs w:val="18"/>
                <w:lang w:val="ru-RU"/>
              </w:rPr>
              <w:t xml:space="preserve">Критические последствия для деятельности предприятия: </w:t>
            </w:r>
          </w:p>
          <w:p w14:paraId="72DFAC44" w14:textId="77777777" w:rsidR="00023FE7" w:rsidRPr="00ED63FF" w:rsidRDefault="00023FE7" w:rsidP="0027028A">
            <w:pPr>
              <w:pStyle w:val="AppendixBodyText"/>
              <w:numPr>
                <w:ilvl w:val="0"/>
                <w:numId w:val="2"/>
              </w:numPr>
              <w:tabs>
                <w:tab w:val="clear" w:pos="1440"/>
                <w:tab w:val="num" w:pos="612"/>
              </w:tabs>
              <w:ind w:left="612"/>
              <w:rPr>
                <w:rFonts w:ascii="Tahoma" w:hAnsi="Tahoma" w:cs="Tahoma"/>
                <w:sz w:val="18"/>
                <w:szCs w:val="18"/>
                <w:lang w:val="ru-RU"/>
              </w:rPr>
            </w:pPr>
            <w:r w:rsidRPr="00ED63FF">
              <w:rPr>
                <w:rFonts w:ascii="Tahoma" w:hAnsi="Tahoma" w:cs="Tahoma"/>
                <w:sz w:val="18"/>
                <w:szCs w:val="18"/>
                <w:lang w:val="ru-RU"/>
              </w:rPr>
              <w:t>серьезные нарушения в предоставлении или значительное снижение качества оказываемых клиентом услуг</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09E09D19" w14:textId="77777777" w:rsidR="00023FE7" w:rsidRPr="00ED63FF" w:rsidRDefault="00023FE7" w:rsidP="0027028A">
            <w:pPr>
              <w:pStyle w:val="AppendixBodyText"/>
              <w:numPr>
                <w:ilvl w:val="0"/>
                <w:numId w:val="2"/>
              </w:numPr>
              <w:tabs>
                <w:tab w:val="clear" w:pos="1440"/>
                <w:tab w:val="num" w:pos="522"/>
              </w:tabs>
              <w:ind w:left="522"/>
              <w:rPr>
                <w:lang w:val="ru-RU"/>
              </w:rPr>
            </w:pPr>
            <w:r w:rsidRPr="00ED63FF">
              <w:rPr>
                <w:rFonts w:ascii="Tahoma" w:hAnsi="Tahoma" w:cs="Tahoma"/>
                <w:sz w:val="18"/>
                <w:szCs w:val="18"/>
                <w:lang w:val="ru-RU"/>
              </w:rPr>
              <w:t>Первый ответ в течение 2 часов или более короткого периода времени в зависимости от предложения поддержки</w:t>
            </w:r>
          </w:p>
          <w:p w14:paraId="08F78D3F" w14:textId="77777777" w:rsidR="00023FE7" w:rsidRPr="00ED63FF" w:rsidRDefault="00023FE7" w:rsidP="0027028A">
            <w:pPr>
              <w:pStyle w:val="AppendixBodyText"/>
              <w:numPr>
                <w:ilvl w:val="0"/>
                <w:numId w:val="2"/>
              </w:numPr>
              <w:tabs>
                <w:tab w:val="clear" w:pos="1440"/>
                <w:tab w:val="num" w:pos="522"/>
              </w:tabs>
              <w:ind w:left="522"/>
              <w:rPr>
                <w:lang w:val="ru-RU"/>
              </w:rPr>
            </w:pPr>
            <w:r w:rsidRPr="00ED63FF">
              <w:rPr>
                <w:rFonts w:ascii="Tahoma" w:hAnsi="Tahoma" w:cs="Tahoma"/>
                <w:sz w:val="18"/>
                <w:szCs w:val="18"/>
                <w:lang w:val="ru-RU"/>
              </w:rPr>
              <w:t xml:space="preserve">Предоставление Ресурсов </w:t>
            </w:r>
            <w:r w:rsidRPr="0055028E">
              <w:rPr>
                <w:rFonts w:ascii="Tahoma" w:hAnsi="Tahoma" w:cs="Tahoma"/>
                <w:sz w:val="18"/>
                <w:szCs w:val="18"/>
              </w:rPr>
              <w:t>Microsoft</w:t>
            </w:r>
            <w:r w:rsidRPr="00ED63FF">
              <w:rPr>
                <w:rFonts w:ascii="Tahoma" w:hAnsi="Tahoma" w:cs="Tahoma"/>
                <w:sz w:val="18"/>
                <w:szCs w:val="18"/>
                <w:lang w:val="ru-RU"/>
              </w:rPr>
              <w:t xml:space="preserve"> на предприятии клиента по мере необходимости</w:t>
            </w:r>
          </w:p>
          <w:p w14:paraId="1BF2501A" w14:textId="77777777" w:rsidR="00023FE7" w:rsidRPr="00ED63FF" w:rsidRDefault="00023FE7" w:rsidP="0027028A">
            <w:pPr>
              <w:pStyle w:val="AppendixBodyText"/>
              <w:numPr>
                <w:ilvl w:val="0"/>
                <w:numId w:val="2"/>
              </w:numPr>
              <w:tabs>
                <w:tab w:val="clear" w:pos="1440"/>
                <w:tab w:val="num" w:pos="522"/>
              </w:tabs>
              <w:ind w:left="522"/>
              <w:rPr>
                <w:lang w:val="ru-RU"/>
              </w:rPr>
            </w:pPr>
            <w:r w:rsidRPr="00ED63FF">
              <w:rPr>
                <w:rFonts w:ascii="Tahoma" w:hAnsi="Tahoma" w:cs="Tahoma"/>
                <w:sz w:val="18"/>
                <w:szCs w:val="18"/>
                <w:lang w:val="ru-RU"/>
              </w:rPr>
              <w:t>Непрерывная круглосуточная поддержка семь дней в</w:t>
            </w:r>
            <w:r w:rsidR="002614DF" w:rsidRPr="0055028E">
              <w:rPr>
                <w:rFonts w:ascii="Tahoma" w:hAnsi="Tahoma" w:cs="Tahoma"/>
                <w:sz w:val="18"/>
                <w:szCs w:val="18"/>
              </w:rPr>
              <w:t> </w:t>
            </w:r>
            <w:r w:rsidRPr="00ED63FF">
              <w:rPr>
                <w:rFonts w:ascii="Tahoma" w:hAnsi="Tahoma" w:cs="Tahoma"/>
                <w:sz w:val="18"/>
                <w:szCs w:val="18"/>
                <w:lang w:val="ru-RU"/>
              </w:rPr>
              <w:t>неделю</w:t>
            </w:r>
          </w:p>
          <w:p w14:paraId="39F7C159" w14:textId="77777777" w:rsidR="00023FE7" w:rsidRPr="00ED63FF" w:rsidRDefault="00023FE7" w:rsidP="002614DF">
            <w:pPr>
              <w:pStyle w:val="AppendixBodyText"/>
              <w:numPr>
                <w:ilvl w:val="0"/>
                <w:numId w:val="2"/>
              </w:numPr>
              <w:tabs>
                <w:tab w:val="clear" w:pos="1440"/>
                <w:tab w:val="num" w:pos="522"/>
              </w:tabs>
              <w:ind w:left="522"/>
              <w:rPr>
                <w:rFonts w:ascii="Tahoma" w:hAnsi="Tahoma" w:cs="Tahoma"/>
                <w:sz w:val="18"/>
                <w:szCs w:val="18"/>
                <w:lang w:val="ru-RU"/>
              </w:rPr>
            </w:pPr>
            <w:r w:rsidRPr="00ED63FF">
              <w:rPr>
                <w:rFonts w:ascii="Tahoma" w:hAnsi="Tahoma" w:cs="Tahoma"/>
                <w:sz w:val="18"/>
                <w:szCs w:val="18"/>
                <w:lang w:val="ru-RU"/>
              </w:rPr>
              <w:t xml:space="preserve">Уведомление Старших менеджеров </w:t>
            </w:r>
            <w:r w:rsidRPr="0055028E">
              <w:rPr>
                <w:rFonts w:ascii="Tahoma" w:hAnsi="Tahoma" w:cs="Tahoma"/>
                <w:sz w:val="18"/>
                <w:szCs w:val="18"/>
              </w:rPr>
              <w:t>Microsoft</w:t>
            </w:r>
            <w:r w:rsidRPr="00ED63FF">
              <w:rPr>
                <w:rFonts w:ascii="Tahoma" w:hAnsi="Tahoma" w:cs="Tahoma"/>
                <w:sz w:val="18"/>
                <w:szCs w:val="18"/>
                <w:lang w:val="ru-RU"/>
              </w:rPr>
              <w:t xml:space="preserve"> с</w:t>
            </w:r>
            <w:r w:rsidR="002614DF" w:rsidRPr="0055028E">
              <w:rPr>
                <w:rFonts w:ascii="Tahoma" w:hAnsi="Tahoma" w:cs="Tahoma"/>
                <w:sz w:val="18"/>
                <w:szCs w:val="18"/>
              </w:rPr>
              <w:t> </w:t>
            </w:r>
            <w:r w:rsidRPr="00ED63FF">
              <w:rPr>
                <w:rFonts w:ascii="Tahoma" w:hAnsi="Tahoma" w:cs="Tahoma"/>
                <w:sz w:val="18"/>
                <w:szCs w:val="18"/>
                <w:lang w:val="ru-RU"/>
              </w:rPr>
              <w:t>учетом предложения поддержки</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0C14D3E" w14:textId="77777777" w:rsidR="00023FE7" w:rsidRPr="00ED63FF" w:rsidRDefault="00023FE7" w:rsidP="0027028A">
            <w:pPr>
              <w:pStyle w:val="AppendixBodyText"/>
              <w:numPr>
                <w:ilvl w:val="0"/>
                <w:numId w:val="2"/>
              </w:numPr>
              <w:tabs>
                <w:tab w:val="clear" w:pos="1440"/>
              </w:tabs>
              <w:ind w:left="432"/>
              <w:rPr>
                <w:lang w:val="ru-RU"/>
              </w:rPr>
            </w:pPr>
            <w:r w:rsidRPr="00ED63FF">
              <w:rPr>
                <w:rFonts w:ascii="Tahoma" w:hAnsi="Tahoma" w:cs="Tahoma"/>
                <w:sz w:val="18"/>
                <w:szCs w:val="18"/>
                <w:lang w:val="ru-RU"/>
              </w:rPr>
              <w:t>Выделение соответствующих ресурсов для получения</w:t>
            </w:r>
            <w:r w:rsidR="002614DF" w:rsidRPr="0055028E">
              <w:rPr>
                <w:rFonts w:ascii="Tahoma" w:hAnsi="Tahoma" w:cs="Tahoma"/>
                <w:sz w:val="18"/>
                <w:szCs w:val="18"/>
              </w:rPr>
              <w:t> </w:t>
            </w:r>
            <w:r w:rsidRPr="00ED63FF">
              <w:rPr>
                <w:rFonts w:ascii="Tahoma" w:hAnsi="Tahoma" w:cs="Tahoma"/>
                <w:sz w:val="18"/>
                <w:szCs w:val="18"/>
                <w:lang w:val="ru-RU"/>
              </w:rPr>
              <w:t>непрерывной круглосуточной поддержки семь дней в</w:t>
            </w:r>
            <w:r w:rsidR="002614DF" w:rsidRPr="0055028E">
              <w:rPr>
                <w:rFonts w:ascii="Tahoma" w:hAnsi="Tahoma" w:cs="Tahoma"/>
                <w:sz w:val="18"/>
                <w:szCs w:val="18"/>
              </w:rPr>
              <w:t> </w:t>
            </w:r>
            <w:r w:rsidRPr="00ED63FF">
              <w:rPr>
                <w:rFonts w:ascii="Tahoma" w:hAnsi="Tahoma" w:cs="Tahoma"/>
                <w:sz w:val="18"/>
                <w:szCs w:val="18"/>
                <w:lang w:val="ru-RU"/>
              </w:rPr>
              <w:t>неделю</w:t>
            </w:r>
            <w:r w:rsidRPr="00ED63FF">
              <w:rPr>
                <w:rFonts w:ascii="Tahoma" w:hAnsi="Tahoma" w:cs="Tahoma"/>
                <w:sz w:val="18"/>
                <w:szCs w:val="18"/>
                <w:vertAlign w:val="superscript"/>
                <w:lang w:val="ru-RU"/>
              </w:rPr>
              <w:t>2</w:t>
            </w:r>
          </w:p>
          <w:p w14:paraId="42BD4287" w14:textId="77777777" w:rsidR="00023FE7" w:rsidRPr="00ED63FF" w:rsidRDefault="00023FE7" w:rsidP="0027028A">
            <w:pPr>
              <w:pStyle w:val="AppendixBodyText"/>
              <w:numPr>
                <w:ilvl w:val="0"/>
                <w:numId w:val="2"/>
              </w:numPr>
              <w:tabs>
                <w:tab w:val="clear" w:pos="1440"/>
              </w:tabs>
              <w:ind w:left="432"/>
              <w:rPr>
                <w:lang w:val="ru-RU"/>
              </w:rPr>
            </w:pPr>
            <w:r w:rsidRPr="00ED63FF">
              <w:rPr>
                <w:rFonts w:ascii="Tahoma" w:hAnsi="Tahoma" w:cs="Tahoma"/>
                <w:sz w:val="18"/>
                <w:szCs w:val="18"/>
                <w:lang w:val="ru-RU"/>
              </w:rPr>
              <w:t>Быстрый доступ и ответ из службы управления изменениями</w:t>
            </w:r>
          </w:p>
          <w:p w14:paraId="71AE0A62" w14:textId="77777777" w:rsidR="00023FE7" w:rsidRPr="0055028E" w:rsidRDefault="00023FE7" w:rsidP="0027028A">
            <w:pPr>
              <w:pStyle w:val="AppendixBodyText"/>
              <w:numPr>
                <w:ilvl w:val="0"/>
                <w:numId w:val="2"/>
              </w:numPr>
              <w:tabs>
                <w:tab w:val="clear" w:pos="1440"/>
              </w:tabs>
              <w:ind w:left="432"/>
              <w:rPr>
                <w:rFonts w:ascii="Tahoma" w:hAnsi="Tahoma" w:cs="Tahoma"/>
                <w:sz w:val="18"/>
                <w:szCs w:val="18"/>
              </w:rPr>
            </w:pPr>
            <w:r w:rsidRPr="0055028E">
              <w:rPr>
                <w:rFonts w:ascii="Tahoma" w:hAnsi="Tahoma" w:cs="Tahoma"/>
                <w:sz w:val="18"/>
                <w:szCs w:val="18"/>
              </w:rPr>
              <w:t>Уведомление руководства</w:t>
            </w:r>
          </w:p>
        </w:tc>
      </w:tr>
      <w:tr w:rsidR="00023FE7" w:rsidRPr="002B489D" w14:paraId="1D5AEAB5" w14:textId="77777777" w:rsidTr="002614DF">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4984507" w14:textId="77777777" w:rsidR="00023FE7" w:rsidRPr="0055028E" w:rsidRDefault="00023FE7">
            <w:pPr>
              <w:pStyle w:val="AppendixBodyText"/>
              <w:rPr>
                <w:rFonts w:ascii="Tahoma" w:hAnsi="Tahoma" w:cs="Tahoma"/>
                <w:sz w:val="18"/>
                <w:szCs w:val="18"/>
              </w:rPr>
            </w:pPr>
            <w:r w:rsidRPr="0055028E">
              <w:rPr>
                <w:rFonts w:ascii="Tahoma" w:hAnsi="Tahoma" w:cs="Tahoma"/>
                <w:sz w:val="18"/>
                <w:szCs w:val="18"/>
              </w:rPr>
              <w:t>B — запрос по телефону</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14:paraId="209D0998" w14:textId="77777777" w:rsidR="00023FE7" w:rsidRPr="00ED63FF" w:rsidRDefault="00023FE7" w:rsidP="0027028A">
            <w:pPr>
              <w:pStyle w:val="AppendixBodyText"/>
              <w:numPr>
                <w:ilvl w:val="0"/>
                <w:numId w:val="2"/>
              </w:numPr>
              <w:tabs>
                <w:tab w:val="clear" w:pos="1440"/>
                <w:tab w:val="num" w:pos="612"/>
              </w:tabs>
              <w:ind w:left="612"/>
              <w:rPr>
                <w:lang w:val="ru-RU"/>
              </w:rPr>
            </w:pPr>
            <w:r w:rsidRPr="00ED63FF">
              <w:rPr>
                <w:rFonts w:ascii="Tahoma" w:hAnsi="Tahoma" w:cs="Tahoma"/>
                <w:sz w:val="18"/>
                <w:szCs w:val="18"/>
                <w:lang w:val="ru-RU"/>
              </w:rPr>
              <w:t xml:space="preserve">Умеренные последствия для деятельности предприятия: </w:t>
            </w:r>
          </w:p>
          <w:p w14:paraId="4385BCD9" w14:textId="77777777" w:rsidR="00023FE7" w:rsidRPr="00ED63FF" w:rsidRDefault="00023FE7" w:rsidP="002614DF">
            <w:pPr>
              <w:pStyle w:val="AppendixBodyText"/>
              <w:numPr>
                <w:ilvl w:val="0"/>
                <w:numId w:val="2"/>
              </w:numPr>
              <w:tabs>
                <w:tab w:val="clear" w:pos="1440"/>
                <w:tab w:val="num" w:pos="612"/>
              </w:tabs>
              <w:ind w:left="612"/>
              <w:rPr>
                <w:rFonts w:ascii="Tahoma" w:hAnsi="Tahoma" w:cs="Tahoma"/>
                <w:sz w:val="18"/>
                <w:szCs w:val="18"/>
                <w:lang w:val="ru-RU"/>
              </w:rPr>
            </w:pPr>
            <w:r w:rsidRPr="00ED63FF">
              <w:rPr>
                <w:rFonts w:ascii="Tahoma" w:hAnsi="Tahoma" w:cs="Tahoma"/>
                <w:sz w:val="18"/>
                <w:szCs w:val="18"/>
                <w:lang w:val="ru-RU"/>
              </w:rPr>
              <w:t>средние нарушения или умеренное снижение качества оказываемых клиентом услуг, что</w:t>
            </w:r>
            <w:r w:rsidR="002614DF" w:rsidRPr="0055028E">
              <w:rPr>
                <w:rFonts w:ascii="Tahoma" w:hAnsi="Tahoma" w:cs="Tahoma"/>
                <w:sz w:val="18"/>
                <w:szCs w:val="18"/>
              </w:rPr>
              <w:t> </w:t>
            </w:r>
            <w:r w:rsidRPr="00ED63FF">
              <w:rPr>
                <w:rFonts w:ascii="Tahoma" w:hAnsi="Tahoma" w:cs="Tahoma"/>
                <w:sz w:val="18"/>
                <w:szCs w:val="18"/>
                <w:lang w:val="ru-RU"/>
              </w:rPr>
              <w:t>не мешает дальнейшей рабочей деятельности.</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7CAAA63F" w14:textId="77777777" w:rsidR="00023FE7" w:rsidRPr="00ED63FF" w:rsidRDefault="00023FE7" w:rsidP="0027028A">
            <w:pPr>
              <w:pStyle w:val="AppendixBodyText"/>
              <w:numPr>
                <w:ilvl w:val="0"/>
                <w:numId w:val="2"/>
              </w:numPr>
              <w:tabs>
                <w:tab w:val="num" w:pos="522"/>
              </w:tabs>
              <w:ind w:left="522"/>
              <w:rPr>
                <w:lang w:val="ru-RU"/>
              </w:rPr>
            </w:pPr>
            <w:r w:rsidRPr="00ED63FF">
              <w:rPr>
                <w:rFonts w:ascii="Tahoma" w:hAnsi="Tahoma" w:cs="Tahoma"/>
                <w:sz w:val="18"/>
                <w:szCs w:val="18"/>
                <w:lang w:val="ru-RU"/>
              </w:rPr>
              <w:t>Первый ответ в течение 4 часов или более короткого периода времени в зависимости от предложения поддержки</w:t>
            </w:r>
          </w:p>
          <w:p w14:paraId="39B8C1CA" w14:textId="77777777" w:rsidR="00023FE7" w:rsidRPr="00ED63FF" w:rsidRDefault="00023FE7" w:rsidP="0027028A">
            <w:pPr>
              <w:pStyle w:val="AppendixBodyText"/>
              <w:numPr>
                <w:ilvl w:val="0"/>
                <w:numId w:val="2"/>
              </w:numPr>
              <w:tabs>
                <w:tab w:val="num" w:pos="522"/>
              </w:tabs>
              <w:ind w:left="522"/>
              <w:rPr>
                <w:lang w:val="ru-RU"/>
              </w:rPr>
            </w:pPr>
            <w:r w:rsidRPr="00ED63FF">
              <w:rPr>
                <w:rFonts w:ascii="Tahoma" w:hAnsi="Tahoma" w:cs="Tahoma"/>
                <w:sz w:val="18"/>
                <w:szCs w:val="18"/>
                <w:lang w:val="ru-RU"/>
              </w:rPr>
              <w:t xml:space="preserve">Поддержка оказывается </w:t>
            </w:r>
            <w:r w:rsidRPr="00ED63FF">
              <w:rPr>
                <w:rFonts w:ascii="Tahoma" w:hAnsi="Tahoma" w:cs="Tahoma"/>
                <w:bCs/>
                <w:sz w:val="18"/>
                <w:szCs w:val="18"/>
                <w:lang w:val="ru-RU"/>
              </w:rPr>
              <w:t>только в Рабочие</w:t>
            </w:r>
            <w:r w:rsidRPr="00ED63FF">
              <w:rPr>
                <w:rFonts w:ascii="Tahoma" w:hAnsi="Tahoma" w:cs="Tahoma"/>
                <w:sz w:val="18"/>
                <w:szCs w:val="18"/>
                <w:vertAlign w:val="superscript"/>
                <w:lang w:val="ru-RU"/>
              </w:rPr>
              <w:t>1</w:t>
            </w:r>
            <w:r w:rsidRPr="00ED63FF">
              <w:rPr>
                <w:rFonts w:ascii="Tahoma" w:hAnsi="Tahoma" w:cs="Tahoma"/>
                <w:bCs/>
                <w:sz w:val="18"/>
                <w:szCs w:val="18"/>
                <w:lang w:val="ru-RU"/>
              </w:rPr>
              <w:t xml:space="preserve"> часы</w:t>
            </w:r>
          </w:p>
          <w:p w14:paraId="7FEF2271" w14:textId="77777777" w:rsidR="00023FE7" w:rsidRPr="00ED63FF" w:rsidRDefault="00023FE7">
            <w:pPr>
              <w:pStyle w:val="AppendixBodyText"/>
              <w:tabs>
                <w:tab w:val="num" w:pos="522"/>
              </w:tabs>
              <w:ind w:left="522" w:hanging="360"/>
              <w:rPr>
                <w:rFonts w:ascii="Tahoma" w:hAnsi="Tahoma" w:cs="Tahoma"/>
                <w:sz w:val="18"/>
                <w:szCs w:val="18"/>
                <w:lang w:val="ru-RU"/>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40954DF" w14:textId="77777777" w:rsidR="00023FE7" w:rsidRPr="00ED63FF" w:rsidRDefault="00023FE7" w:rsidP="0027028A">
            <w:pPr>
              <w:pStyle w:val="AppendixBodyText"/>
              <w:numPr>
                <w:ilvl w:val="0"/>
                <w:numId w:val="2"/>
              </w:numPr>
              <w:tabs>
                <w:tab w:val="clear" w:pos="1440"/>
                <w:tab w:val="num" w:pos="432"/>
              </w:tabs>
              <w:ind w:left="432" w:hanging="270"/>
              <w:rPr>
                <w:lang w:val="ru-RU"/>
              </w:rPr>
            </w:pPr>
            <w:r w:rsidRPr="00ED63FF">
              <w:rPr>
                <w:rFonts w:ascii="Tahoma" w:hAnsi="Tahoma" w:cs="Tahoma"/>
                <w:sz w:val="18"/>
                <w:szCs w:val="18"/>
                <w:lang w:val="ru-RU"/>
              </w:rPr>
              <w:t>Выделение соответствующих ресурсов для получения непрерывной поддержки</w:t>
            </w:r>
            <w:r w:rsidR="002B489D" w:rsidRPr="002B489D">
              <w:rPr>
                <w:rFonts w:ascii="Tahoma" w:hAnsi="Tahoma" w:cs="Tahoma"/>
                <w:sz w:val="18"/>
                <w:szCs w:val="18"/>
                <w:lang w:val="ru-RU"/>
              </w:rPr>
              <w:t xml:space="preserve"> </w:t>
            </w:r>
            <w:r w:rsidRPr="00ED63FF">
              <w:rPr>
                <w:rFonts w:ascii="Tahoma" w:hAnsi="Tahoma" w:cs="Tahoma"/>
                <w:sz w:val="18"/>
                <w:szCs w:val="18"/>
                <w:lang w:val="ru-RU"/>
              </w:rPr>
              <w:t>в Рабочие часы</w:t>
            </w:r>
          </w:p>
          <w:p w14:paraId="4509A064" w14:textId="77777777" w:rsidR="00023FE7" w:rsidRPr="00ED63FF" w:rsidRDefault="00023FE7" w:rsidP="0027028A">
            <w:pPr>
              <w:pStyle w:val="AppendixBodyText"/>
              <w:numPr>
                <w:ilvl w:val="0"/>
                <w:numId w:val="2"/>
              </w:numPr>
              <w:tabs>
                <w:tab w:val="clear" w:pos="1440"/>
                <w:tab w:val="num" w:pos="432"/>
              </w:tabs>
              <w:ind w:left="432" w:hanging="270"/>
              <w:rPr>
                <w:rFonts w:ascii="Tahoma" w:hAnsi="Tahoma" w:cs="Tahoma"/>
                <w:spacing w:val="-2"/>
                <w:sz w:val="18"/>
                <w:szCs w:val="18"/>
                <w:lang w:val="ru-RU"/>
              </w:rPr>
            </w:pPr>
            <w:r w:rsidRPr="00ED63FF">
              <w:rPr>
                <w:rFonts w:ascii="Tahoma" w:hAnsi="Tahoma" w:cs="Tahoma"/>
                <w:spacing w:val="-2"/>
                <w:sz w:val="18"/>
                <w:szCs w:val="18"/>
                <w:lang w:val="ru-RU"/>
              </w:rPr>
              <w:t>Доступ и ответ из службы управления изменениями в течение 4 Рабочих часов</w:t>
            </w:r>
          </w:p>
        </w:tc>
      </w:tr>
      <w:tr w:rsidR="00023FE7" w:rsidRPr="002B489D" w14:paraId="5E6DDB15" w14:textId="77777777" w:rsidTr="002614DF">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3EAD514" w14:textId="77777777" w:rsidR="00023FE7" w:rsidRPr="00ED63FF" w:rsidRDefault="00023FE7">
            <w:pPr>
              <w:pStyle w:val="AppendixBodyText"/>
              <w:rPr>
                <w:rFonts w:ascii="Tahoma" w:hAnsi="Tahoma" w:cs="Tahoma"/>
                <w:sz w:val="18"/>
                <w:szCs w:val="18"/>
                <w:lang w:val="ru-RU"/>
              </w:rPr>
            </w:pPr>
            <w:r w:rsidRPr="00ED63FF">
              <w:rPr>
                <w:rFonts w:ascii="Tahoma" w:hAnsi="Tahoma" w:cs="Tahoma"/>
                <w:sz w:val="18"/>
                <w:szCs w:val="18"/>
                <w:lang w:val="ru-RU"/>
              </w:rPr>
              <w:t>С – запрос по телефону или через Интернет</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14:paraId="22FD4A5E" w14:textId="77777777" w:rsidR="00023FE7" w:rsidRPr="00ED63FF" w:rsidRDefault="00023FE7" w:rsidP="0027028A">
            <w:pPr>
              <w:pStyle w:val="AppendixBodyText"/>
              <w:numPr>
                <w:ilvl w:val="0"/>
                <w:numId w:val="2"/>
              </w:numPr>
              <w:tabs>
                <w:tab w:val="clear" w:pos="1440"/>
                <w:tab w:val="num" w:pos="612"/>
              </w:tabs>
              <w:ind w:left="612"/>
              <w:rPr>
                <w:lang w:val="ru-RU"/>
              </w:rPr>
            </w:pPr>
            <w:r w:rsidRPr="00ED63FF">
              <w:rPr>
                <w:rFonts w:ascii="Tahoma" w:hAnsi="Tahoma" w:cs="Tahoma"/>
                <w:sz w:val="18"/>
                <w:szCs w:val="18"/>
                <w:lang w:val="ru-RU"/>
              </w:rPr>
              <w:t xml:space="preserve">Минимальные последствия для деятельности предприятия: </w:t>
            </w:r>
          </w:p>
          <w:p w14:paraId="6A1AB36A" w14:textId="77777777" w:rsidR="00023FE7" w:rsidRPr="00ED63FF" w:rsidRDefault="00023FE7" w:rsidP="0027028A">
            <w:pPr>
              <w:pStyle w:val="AppendixBodyText"/>
              <w:numPr>
                <w:ilvl w:val="0"/>
                <w:numId w:val="2"/>
              </w:numPr>
              <w:tabs>
                <w:tab w:val="clear" w:pos="1440"/>
                <w:tab w:val="num" w:pos="612"/>
              </w:tabs>
              <w:ind w:left="612"/>
              <w:rPr>
                <w:rFonts w:ascii="Tahoma" w:hAnsi="Tahoma" w:cs="Tahoma"/>
                <w:sz w:val="18"/>
                <w:szCs w:val="18"/>
                <w:lang w:val="ru-RU"/>
              </w:rPr>
            </w:pPr>
            <w:r w:rsidRPr="00ED63FF">
              <w:rPr>
                <w:rFonts w:ascii="Tahoma" w:hAnsi="Tahoma" w:cs="Tahoma"/>
                <w:sz w:val="18"/>
                <w:szCs w:val="18"/>
                <w:lang w:val="ru-RU"/>
              </w:rPr>
              <w:t>качество услуг, оказываемых предприятием клиента, по существу не изменилось, или наблюдаются незначительные изменения.</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1D61DD59" w14:textId="77777777" w:rsidR="00023FE7" w:rsidRPr="00ED63FF" w:rsidRDefault="00023FE7" w:rsidP="0027028A">
            <w:pPr>
              <w:pStyle w:val="AppendixBodyText"/>
              <w:numPr>
                <w:ilvl w:val="0"/>
                <w:numId w:val="2"/>
              </w:numPr>
              <w:tabs>
                <w:tab w:val="num" w:pos="522"/>
              </w:tabs>
              <w:ind w:left="522"/>
              <w:rPr>
                <w:lang w:val="ru-RU"/>
              </w:rPr>
            </w:pPr>
            <w:r w:rsidRPr="00ED63FF">
              <w:rPr>
                <w:rFonts w:ascii="Tahoma" w:hAnsi="Tahoma" w:cs="Tahoma"/>
                <w:sz w:val="18"/>
                <w:szCs w:val="18"/>
                <w:lang w:val="ru-RU"/>
              </w:rPr>
              <w:t>Первый ответ в течение одного рабочего дня или более короткого периода времени в зависимости от предложения поддержки</w:t>
            </w:r>
          </w:p>
          <w:p w14:paraId="4E757221" w14:textId="77777777" w:rsidR="00023FE7" w:rsidRPr="00ED63FF" w:rsidRDefault="00023FE7" w:rsidP="0027028A">
            <w:pPr>
              <w:pStyle w:val="AppendixBodyText"/>
              <w:numPr>
                <w:ilvl w:val="0"/>
                <w:numId w:val="2"/>
              </w:numPr>
              <w:tabs>
                <w:tab w:val="num" w:pos="522"/>
              </w:tabs>
              <w:ind w:left="522"/>
              <w:rPr>
                <w:lang w:val="ru-RU"/>
              </w:rPr>
            </w:pPr>
            <w:r w:rsidRPr="00ED63FF">
              <w:rPr>
                <w:rFonts w:ascii="Tahoma" w:hAnsi="Tahoma" w:cs="Tahoma"/>
                <w:sz w:val="18"/>
                <w:szCs w:val="18"/>
                <w:lang w:val="ru-RU"/>
              </w:rPr>
              <w:t xml:space="preserve">Поддержка оказывается </w:t>
            </w:r>
            <w:r w:rsidRPr="00ED63FF">
              <w:rPr>
                <w:rFonts w:ascii="Tahoma" w:hAnsi="Tahoma" w:cs="Tahoma"/>
                <w:bCs/>
                <w:sz w:val="18"/>
                <w:szCs w:val="18"/>
                <w:lang w:val="ru-RU"/>
              </w:rPr>
              <w:t>только в Рабочие часы</w:t>
            </w:r>
          </w:p>
          <w:p w14:paraId="0AA82AD1" w14:textId="77777777" w:rsidR="00023FE7" w:rsidRPr="00ED63FF" w:rsidRDefault="00023FE7">
            <w:pPr>
              <w:pStyle w:val="AppendixBodyText"/>
              <w:tabs>
                <w:tab w:val="num" w:pos="522"/>
              </w:tabs>
              <w:ind w:left="522" w:hanging="360"/>
              <w:rPr>
                <w:rFonts w:ascii="Tahoma" w:hAnsi="Tahoma" w:cs="Tahoma"/>
                <w:sz w:val="18"/>
                <w:szCs w:val="18"/>
                <w:lang w:val="ru-RU"/>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07F4AB2" w14:textId="77777777" w:rsidR="00023FE7" w:rsidRPr="00ED63FF" w:rsidRDefault="00023FE7" w:rsidP="0027028A">
            <w:pPr>
              <w:pStyle w:val="AppendixBodyText"/>
              <w:numPr>
                <w:ilvl w:val="0"/>
                <w:numId w:val="2"/>
              </w:numPr>
              <w:tabs>
                <w:tab w:val="clear" w:pos="1440"/>
                <w:tab w:val="num" w:pos="432"/>
              </w:tabs>
              <w:ind w:left="432"/>
              <w:rPr>
                <w:lang w:val="ru-RU"/>
              </w:rPr>
            </w:pPr>
            <w:r w:rsidRPr="00ED63FF">
              <w:rPr>
                <w:rFonts w:ascii="Tahoma" w:hAnsi="Tahoma" w:cs="Tahoma"/>
                <w:sz w:val="18"/>
                <w:szCs w:val="18"/>
                <w:lang w:val="ru-RU"/>
              </w:rPr>
              <w:t>Точная контактная информация об инициаторе запроса</w:t>
            </w:r>
          </w:p>
          <w:p w14:paraId="5E618666" w14:textId="77777777" w:rsidR="00023FE7" w:rsidRPr="00ED63FF" w:rsidRDefault="00023FE7" w:rsidP="0027028A">
            <w:pPr>
              <w:pStyle w:val="AppendixBodyText"/>
              <w:numPr>
                <w:ilvl w:val="0"/>
                <w:numId w:val="2"/>
              </w:numPr>
              <w:tabs>
                <w:tab w:val="clear" w:pos="1440"/>
                <w:tab w:val="num" w:pos="432"/>
              </w:tabs>
              <w:ind w:left="432"/>
              <w:rPr>
                <w:rFonts w:ascii="Tahoma" w:hAnsi="Tahoma" w:cs="Tahoma"/>
                <w:sz w:val="18"/>
                <w:szCs w:val="18"/>
                <w:lang w:val="ru-RU"/>
              </w:rPr>
            </w:pPr>
            <w:r w:rsidRPr="00ED63FF">
              <w:rPr>
                <w:rFonts w:ascii="Tahoma" w:hAnsi="Tahoma" w:cs="Tahoma"/>
                <w:sz w:val="18"/>
                <w:szCs w:val="18"/>
                <w:lang w:val="ru-RU"/>
              </w:rPr>
              <w:t>Ответ в течение одного рабочего дня.</w:t>
            </w:r>
          </w:p>
        </w:tc>
      </w:tr>
    </w:tbl>
    <w:p w14:paraId="377AA147" w14:textId="77777777" w:rsidR="00023FE7" w:rsidRPr="00ED63FF" w:rsidRDefault="00023FE7">
      <w:pPr>
        <w:pStyle w:val="AppendixBodyText"/>
        <w:ind w:left="90" w:right="2160"/>
        <w:rPr>
          <w:lang w:val="ru-RU"/>
        </w:rPr>
      </w:pPr>
      <w:r w:rsidRPr="00DF4EBB">
        <w:rPr>
          <w:rFonts w:ascii="Tahoma" w:hAnsi="Tahoma" w:cs="Tahoma"/>
          <w:i/>
          <w:sz w:val="16"/>
          <w:szCs w:val="16"/>
          <w:vertAlign w:val="superscript"/>
          <w:lang w:val="ru-RU"/>
        </w:rPr>
        <w:t>1</w:t>
      </w:r>
      <w:r w:rsidRPr="00ED63FF">
        <w:rPr>
          <w:rFonts w:ascii="Tahoma" w:hAnsi="Tahoma" w:cs="Tahoma"/>
          <w:i/>
          <w:sz w:val="16"/>
          <w:szCs w:val="16"/>
          <w:lang w:val="ru-RU"/>
        </w:rPr>
        <w:t xml:space="preserve"> Местные рабочие часы можно узнать у представителя </w:t>
      </w:r>
      <w:r w:rsidRPr="0055028E">
        <w:rPr>
          <w:rFonts w:ascii="Tahoma" w:hAnsi="Tahoma" w:cs="Tahoma"/>
          <w:i/>
          <w:sz w:val="16"/>
          <w:szCs w:val="16"/>
        </w:rPr>
        <w:t>Microsoft</w:t>
      </w:r>
      <w:r w:rsidRPr="00ED63FF">
        <w:rPr>
          <w:rFonts w:ascii="Tahoma" w:hAnsi="Tahoma" w:cs="Tahoma"/>
          <w:i/>
          <w:sz w:val="16"/>
          <w:szCs w:val="16"/>
          <w:lang w:val="ru-RU"/>
        </w:rPr>
        <w:t>.</w:t>
      </w:r>
    </w:p>
    <w:p w14:paraId="7689E2CD" w14:textId="77777777" w:rsidR="00023FE7" w:rsidRPr="00ED63FF" w:rsidRDefault="00023FE7">
      <w:pPr>
        <w:pStyle w:val="AppendixBodyText"/>
        <w:ind w:left="90" w:right="2160"/>
        <w:rPr>
          <w:lang w:val="ru-RU"/>
        </w:rPr>
      </w:pPr>
      <w:r w:rsidRPr="00DF4EBB">
        <w:rPr>
          <w:rFonts w:ascii="Tahoma" w:hAnsi="Tahoma" w:cs="Tahoma"/>
          <w:i/>
          <w:sz w:val="16"/>
          <w:szCs w:val="16"/>
          <w:vertAlign w:val="superscript"/>
          <w:lang w:val="ru-RU"/>
        </w:rPr>
        <w:t>2</w:t>
      </w:r>
      <w:r w:rsidRPr="00ED63FF">
        <w:rPr>
          <w:rFonts w:ascii="Tahoma" w:hAnsi="Tahoma" w:cs="Tahoma"/>
          <w:i/>
          <w:sz w:val="16"/>
          <w:szCs w:val="16"/>
          <w:lang w:val="ru-RU"/>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22CED3A7" w14:textId="77777777" w:rsidR="00023FE7" w:rsidRPr="00ED63FF" w:rsidRDefault="00023FE7" w:rsidP="00F42FB8">
      <w:pPr>
        <w:pStyle w:val="AppendixBodyText"/>
        <w:spacing w:after="0"/>
        <w:ind w:right="2160"/>
        <w:rPr>
          <w:lang w:val="ru-RU"/>
        </w:rPr>
      </w:pPr>
    </w:p>
    <w:p w14:paraId="739A66D6" w14:textId="77777777" w:rsidR="00023FE7" w:rsidRPr="00ED63FF" w:rsidRDefault="00023FE7" w:rsidP="00F42FB8">
      <w:pPr>
        <w:pStyle w:val="AppendixBodyText"/>
        <w:spacing w:after="0"/>
        <w:rPr>
          <w:lang w:val="ru-RU"/>
        </w:rPr>
      </w:pPr>
      <w:r w:rsidRPr="00ED63FF">
        <w:rPr>
          <w:rFonts w:ascii="Tahoma" w:hAnsi="Tahoma" w:cs="Tahoma"/>
          <w:bCs/>
          <w:sz w:val="18"/>
          <w:szCs w:val="18"/>
          <w:lang w:val="ru-RU"/>
        </w:rPr>
        <w:t>По нашему запросу клиентам может потребоваться предпринять действия по определению проблемы и ее устранению.</w:t>
      </w:r>
      <w:r w:rsidR="00317026" w:rsidRPr="00ED63FF">
        <w:rPr>
          <w:rFonts w:ascii="Tahoma" w:hAnsi="Tahoma" w:cs="Tahoma"/>
          <w:bCs/>
          <w:sz w:val="18"/>
          <w:szCs w:val="18"/>
          <w:lang w:val="ru-RU"/>
        </w:rPr>
        <w:t xml:space="preserve"> </w:t>
      </w:r>
      <w:r w:rsidRPr="00ED63FF">
        <w:rPr>
          <w:rFonts w:ascii="Tahoma" w:hAnsi="Tahoma" w:cs="Tahoma"/>
          <w:bCs/>
          <w:sz w:val="18"/>
          <w:szCs w:val="18"/>
          <w:lang w:val="ru-RU"/>
        </w:rPr>
        <w:t xml:space="preserve">Действия по определению проблемы и ее устранению могут включать сетевую трассировку, сбор сообщений об ошибках, сведений о конфигурации, изменение конфигурации продуктов, установку новых версии или новых компонентов программного обеспечения или изменение процессов. </w:t>
      </w:r>
    </w:p>
    <w:p w14:paraId="0568104A" w14:textId="77777777" w:rsidR="00023FE7" w:rsidRPr="00ED63FF" w:rsidRDefault="00023FE7" w:rsidP="00F42FB8">
      <w:pPr>
        <w:pStyle w:val="AppendixBodyText"/>
        <w:spacing w:after="0"/>
        <w:rPr>
          <w:lang w:val="ru-RU"/>
        </w:rPr>
      </w:pPr>
      <w:r w:rsidRPr="00ED63FF">
        <w:rPr>
          <w:rFonts w:ascii="Tahoma" w:hAnsi="Tahoma" w:cs="Tahoma"/>
          <w:bCs/>
          <w:sz w:val="18"/>
          <w:szCs w:val="18"/>
          <w:lang w:val="ru-RU"/>
        </w:rPr>
        <w:lastRenderedPageBreak/>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14:paraId="044593C5" w14:textId="77777777" w:rsidR="00077CE5" w:rsidRPr="00ED63FF" w:rsidRDefault="00077CE5" w:rsidP="00F42FB8">
      <w:pPr>
        <w:pStyle w:val="AppendixBodyText"/>
        <w:spacing w:after="0"/>
        <w:rPr>
          <w:lang w:val="ru-RU"/>
        </w:rPr>
      </w:pPr>
    </w:p>
    <w:p w14:paraId="7C429879" w14:textId="77777777" w:rsidR="00023FE7" w:rsidRPr="00ED63FF" w:rsidRDefault="00023FE7" w:rsidP="00F42FB8">
      <w:pPr>
        <w:pStyle w:val="AppendixBodyText"/>
        <w:spacing w:after="0"/>
        <w:rPr>
          <w:lang w:val="ru-RU"/>
        </w:rPr>
      </w:pPr>
      <w:r w:rsidRPr="00ED63FF">
        <w:rPr>
          <w:rFonts w:ascii="Tahoma" w:hAnsi="Tahoma" w:cs="Tahoma"/>
          <w:bCs/>
          <w:sz w:val="18"/>
          <w:szCs w:val="18"/>
          <w:lang w:val="ru-RU"/>
        </w:rPr>
        <w:t xml:space="preserve">Право на данное преимущество в области технической поддержки определяется стоимостью </w:t>
      </w:r>
      <w:r w:rsidRPr="0055028E">
        <w:rPr>
          <w:rFonts w:ascii="Tahoma" w:hAnsi="Tahoma" w:cs="Tahoma"/>
          <w:bCs/>
          <w:sz w:val="18"/>
          <w:szCs w:val="18"/>
        </w:rPr>
        <w:t>Software</w:t>
      </w:r>
      <w:r w:rsidRPr="00ED63FF">
        <w:rPr>
          <w:rFonts w:ascii="Tahoma" w:hAnsi="Tahoma" w:cs="Tahoma"/>
          <w:bCs/>
          <w:sz w:val="18"/>
          <w:szCs w:val="18"/>
          <w:lang w:val="ru-RU"/>
        </w:rPr>
        <w:t xml:space="preserve"> </w:t>
      </w:r>
      <w:r w:rsidRPr="0055028E">
        <w:rPr>
          <w:rFonts w:ascii="Tahoma" w:hAnsi="Tahoma" w:cs="Tahoma"/>
          <w:bCs/>
          <w:sz w:val="18"/>
          <w:szCs w:val="18"/>
        </w:rPr>
        <w:t>Assurance</w:t>
      </w:r>
      <w:r w:rsidRPr="00ED63FF">
        <w:rPr>
          <w:rFonts w:ascii="Tahoma" w:hAnsi="Tahoma" w:cs="Tahoma"/>
          <w:bCs/>
          <w:sz w:val="18"/>
          <w:szCs w:val="18"/>
          <w:lang w:val="ru-RU"/>
        </w:rPr>
        <w:t xml:space="preserve">, а не версией. Клиенты могут приобрести последнюю версию, чтобы затем использовать одну из ее предыдущих версий в соответствии с правами на переход к использованию более ранней версии, однако они имеют право на поддержку данного продукта, только если он включен в список продуктов, для которых предусматривается техническая поддержка, на Веб-сайте по жизненному циклу поддержки продуктов </w:t>
      </w:r>
      <w:r w:rsidRPr="0055028E">
        <w:rPr>
          <w:rFonts w:ascii="Tahoma" w:hAnsi="Tahoma" w:cs="Tahoma"/>
          <w:bCs/>
          <w:sz w:val="18"/>
          <w:szCs w:val="18"/>
        </w:rPr>
        <w:t>Microsoft</w:t>
      </w:r>
      <w:r w:rsidRPr="00ED63FF">
        <w:rPr>
          <w:rFonts w:ascii="Tahoma" w:hAnsi="Tahoma" w:cs="Tahoma"/>
          <w:bCs/>
          <w:sz w:val="18"/>
          <w:szCs w:val="18"/>
          <w:lang w:val="ru-RU"/>
        </w:rPr>
        <w:t>.</w:t>
      </w:r>
      <w:r w:rsidR="00317026" w:rsidRPr="00ED63FF">
        <w:rPr>
          <w:rFonts w:ascii="Tahoma" w:hAnsi="Tahoma" w:cs="Tahoma"/>
          <w:bCs/>
          <w:sz w:val="18"/>
          <w:szCs w:val="18"/>
          <w:lang w:val="ru-RU"/>
        </w:rPr>
        <w:t xml:space="preserve"> </w:t>
      </w:r>
      <w:r w:rsidRPr="00ED63FF">
        <w:rPr>
          <w:rFonts w:ascii="Tahoma" w:hAnsi="Tahoma" w:cs="Tahoma"/>
          <w:bCs/>
          <w:sz w:val="18"/>
          <w:szCs w:val="18"/>
          <w:lang w:val="ru-RU"/>
        </w:rPr>
        <w:t xml:space="preserve">В настоящее время Веб-сайт по жизненному циклу поддержки продуктов </w:t>
      </w:r>
      <w:r w:rsidRPr="0055028E">
        <w:rPr>
          <w:rFonts w:ascii="Tahoma" w:hAnsi="Tahoma" w:cs="Tahoma"/>
          <w:bCs/>
          <w:sz w:val="18"/>
          <w:szCs w:val="18"/>
        </w:rPr>
        <w:t>Microsoft</w:t>
      </w:r>
      <w:r w:rsidRPr="00ED63FF">
        <w:rPr>
          <w:rFonts w:ascii="Tahoma" w:hAnsi="Tahoma" w:cs="Tahoma"/>
          <w:bCs/>
          <w:sz w:val="18"/>
          <w:szCs w:val="18"/>
          <w:lang w:val="ru-RU"/>
        </w:rPr>
        <w:t xml:space="preserve"> находится по</w:t>
      </w:r>
      <w:r w:rsidR="002614DF" w:rsidRPr="0055028E">
        <w:rPr>
          <w:rFonts w:ascii="Tahoma" w:hAnsi="Tahoma" w:cs="Tahoma"/>
          <w:bCs/>
          <w:sz w:val="18"/>
          <w:szCs w:val="18"/>
        </w:rPr>
        <w:t> </w:t>
      </w:r>
      <w:r w:rsidRPr="00ED63FF">
        <w:rPr>
          <w:rFonts w:ascii="Tahoma" w:hAnsi="Tahoma" w:cs="Tahoma"/>
          <w:bCs/>
          <w:sz w:val="18"/>
          <w:szCs w:val="18"/>
          <w:lang w:val="ru-RU"/>
        </w:rPr>
        <w:t xml:space="preserve">адресу </w:t>
      </w:r>
      <w:hyperlink r:id="rId30" w:history="1">
        <w:r w:rsidRPr="0055028E">
          <w:rPr>
            <w:rStyle w:val="Hyperlink"/>
            <w:rFonts w:ascii="Tahoma" w:hAnsi="Tahoma" w:cs="Tahoma"/>
            <w:bCs/>
            <w:sz w:val="18"/>
            <w:szCs w:val="18"/>
          </w:rPr>
          <w:t>http</w:t>
        </w:r>
        <w:r w:rsidRPr="00ED63FF">
          <w:rPr>
            <w:rStyle w:val="Hyperlink"/>
            <w:rFonts w:ascii="Tahoma" w:hAnsi="Tahoma" w:cs="Tahoma"/>
            <w:bCs/>
            <w:sz w:val="18"/>
            <w:szCs w:val="18"/>
            <w:lang w:val="ru-RU"/>
          </w:rPr>
          <w:t>://</w:t>
        </w:r>
        <w:r w:rsidRPr="0055028E">
          <w:rPr>
            <w:rStyle w:val="Hyperlink"/>
            <w:rFonts w:ascii="Tahoma" w:hAnsi="Tahoma" w:cs="Tahoma"/>
            <w:bCs/>
            <w:sz w:val="18"/>
            <w:szCs w:val="18"/>
          </w:rPr>
          <w:t>support</w:t>
        </w:r>
        <w:r w:rsidRPr="00ED63FF">
          <w:rPr>
            <w:rStyle w:val="Hyperlink"/>
            <w:rFonts w:ascii="Tahoma" w:hAnsi="Tahoma" w:cs="Tahoma"/>
            <w:bCs/>
            <w:sz w:val="18"/>
            <w:szCs w:val="18"/>
            <w:lang w:val="ru-RU"/>
          </w:rPr>
          <w:t>.</w:t>
        </w:r>
        <w:r w:rsidRPr="0055028E">
          <w:rPr>
            <w:rStyle w:val="Hyperlink"/>
            <w:rFonts w:ascii="Tahoma" w:hAnsi="Tahoma" w:cs="Tahoma"/>
            <w:bCs/>
            <w:sz w:val="18"/>
            <w:szCs w:val="18"/>
          </w:rPr>
          <w:t>microsoft</w:t>
        </w:r>
        <w:r w:rsidRPr="00ED63FF">
          <w:rPr>
            <w:rStyle w:val="Hyperlink"/>
            <w:rFonts w:ascii="Tahoma" w:hAnsi="Tahoma" w:cs="Tahoma"/>
            <w:bCs/>
            <w:sz w:val="18"/>
            <w:szCs w:val="18"/>
            <w:lang w:val="ru-RU"/>
          </w:rPr>
          <w:t>.</w:t>
        </w:r>
        <w:r w:rsidRPr="0055028E">
          <w:rPr>
            <w:rStyle w:val="Hyperlink"/>
            <w:rFonts w:ascii="Tahoma" w:hAnsi="Tahoma" w:cs="Tahoma"/>
            <w:bCs/>
            <w:sz w:val="18"/>
            <w:szCs w:val="18"/>
          </w:rPr>
          <w:t>com</w:t>
        </w:r>
        <w:r w:rsidRPr="00ED63FF">
          <w:rPr>
            <w:rStyle w:val="Hyperlink"/>
            <w:rFonts w:ascii="Tahoma" w:hAnsi="Tahoma" w:cs="Tahoma"/>
            <w:bCs/>
            <w:sz w:val="18"/>
            <w:szCs w:val="18"/>
            <w:lang w:val="ru-RU"/>
          </w:rPr>
          <w:t>/</w:t>
        </w:r>
        <w:r w:rsidRPr="0055028E">
          <w:rPr>
            <w:rStyle w:val="Hyperlink"/>
            <w:rFonts w:ascii="Tahoma" w:hAnsi="Tahoma" w:cs="Tahoma"/>
            <w:bCs/>
            <w:sz w:val="18"/>
            <w:szCs w:val="18"/>
          </w:rPr>
          <w:t>common</w:t>
        </w:r>
        <w:r w:rsidRPr="00ED63FF">
          <w:rPr>
            <w:rStyle w:val="Hyperlink"/>
            <w:rFonts w:ascii="Tahoma" w:hAnsi="Tahoma" w:cs="Tahoma"/>
            <w:bCs/>
            <w:sz w:val="18"/>
            <w:szCs w:val="18"/>
            <w:lang w:val="ru-RU"/>
          </w:rPr>
          <w:t>/</w:t>
        </w:r>
        <w:r w:rsidRPr="0055028E">
          <w:rPr>
            <w:rStyle w:val="Hyperlink"/>
            <w:rFonts w:ascii="Tahoma" w:hAnsi="Tahoma" w:cs="Tahoma"/>
            <w:bCs/>
            <w:sz w:val="18"/>
            <w:szCs w:val="18"/>
          </w:rPr>
          <w:t>international</w:t>
        </w:r>
        <w:r w:rsidRPr="00ED63FF">
          <w:rPr>
            <w:rStyle w:val="Hyperlink"/>
            <w:rFonts w:ascii="Tahoma" w:hAnsi="Tahoma" w:cs="Tahoma"/>
            <w:bCs/>
            <w:sz w:val="18"/>
            <w:szCs w:val="18"/>
            <w:lang w:val="ru-RU"/>
          </w:rPr>
          <w:t>.</w:t>
        </w:r>
        <w:r w:rsidRPr="0055028E">
          <w:rPr>
            <w:rStyle w:val="Hyperlink"/>
            <w:rFonts w:ascii="Tahoma" w:hAnsi="Tahoma" w:cs="Tahoma"/>
            <w:bCs/>
            <w:sz w:val="18"/>
            <w:szCs w:val="18"/>
          </w:rPr>
          <w:t>aspx</w:t>
        </w:r>
        <w:r w:rsidRPr="00ED63FF">
          <w:rPr>
            <w:rStyle w:val="Hyperlink"/>
            <w:rFonts w:ascii="Tahoma" w:hAnsi="Tahoma" w:cs="Tahoma"/>
            <w:bCs/>
            <w:sz w:val="18"/>
            <w:szCs w:val="18"/>
            <w:lang w:val="ru-RU"/>
          </w:rPr>
          <w:t>?</w:t>
        </w:r>
        <w:r w:rsidRPr="0055028E">
          <w:rPr>
            <w:rStyle w:val="Hyperlink"/>
            <w:rFonts w:ascii="Tahoma" w:hAnsi="Tahoma" w:cs="Tahoma"/>
            <w:bCs/>
            <w:sz w:val="18"/>
            <w:szCs w:val="18"/>
          </w:rPr>
          <w:t>rdpath</w:t>
        </w:r>
        <w:r w:rsidRPr="00ED63FF">
          <w:rPr>
            <w:rStyle w:val="Hyperlink"/>
            <w:rFonts w:ascii="Tahoma" w:hAnsi="Tahoma" w:cs="Tahoma"/>
            <w:bCs/>
            <w:sz w:val="18"/>
            <w:szCs w:val="18"/>
            <w:lang w:val="ru-RU"/>
          </w:rPr>
          <w:t>=</w:t>
        </w:r>
        <w:r w:rsidRPr="0055028E">
          <w:rPr>
            <w:rStyle w:val="Hyperlink"/>
            <w:rFonts w:ascii="Tahoma" w:hAnsi="Tahoma" w:cs="Tahoma"/>
            <w:bCs/>
            <w:sz w:val="18"/>
            <w:szCs w:val="18"/>
          </w:rPr>
          <w:t>dm</w:t>
        </w:r>
        <w:r w:rsidRPr="00ED63FF">
          <w:rPr>
            <w:rStyle w:val="Hyperlink"/>
            <w:rFonts w:ascii="Tahoma" w:hAnsi="Tahoma" w:cs="Tahoma"/>
            <w:bCs/>
            <w:sz w:val="18"/>
            <w:szCs w:val="18"/>
            <w:lang w:val="ru-RU"/>
          </w:rPr>
          <w:t>;</w:t>
        </w:r>
        <w:r w:rsidRPr="0055028E">
          <w:rPr>
            <w:rStyle w:val="Hyperlink"/>
            <w:rFonts w:ascii="Tahoma" w:hAnsi="Tahoma" w:cs="Tahoma"/>
            <w:bCs/>
            <w:sz w:val="18"/>
            <w:szCs w:val="18"/>
          </w:rPr>
          <w:t>en</w:t>
        </w:r>
        <w:r w:rsidRPr="00ED63FF">
          <w:rPr>
            <w:rStyle w:val="Hyperlink"/>
            <w:rFonts w:ascii="Tahoma" w:hAnsi="Tahoma" w:cs="Tahoma"/>
            <w:bCs/>
            <w:sz w:val="18"/>
            <w:szCs w:val="18"/>
            <w:lang w:val="ru-RU"/>
          </w:rPr>
          <w:t>-</w:t>
        </w:r>
        <w:r w:rsidRPr="0055028E">
          <w:rPr>
            <w:rStyle w:val="Hyperlink"/>
            <w:rFonts w:ascii="Tahoma" w:hAnsi="Tahoma" w:cs="Tahoma"/>
            <w:bCs/>
            <w:sz w:val="18"/>
            <w:szCs w:val="18"/>
          </w:rPr>
          <w:t>us</w:t>
        </w:r>
        <w:r w:rsidRPr="00ED63FF">
          <w:rPr>
            <w:rStyle w:val="Hyperlink"/>
            <w:rFonts w:ascii="Tahoma" w:hAnsi="Tahoma" w:cs="Tahoma"/>
            <w:bCs/>
            <w:sz w:val="18"/>
            <w:szCs w:val="18"/>
            <w:lang w:val="ru-RU"/>
          </w:rPr>
          <w:t>;</w:t>
        </w:r>
        <w:r w:rsidRPr="0055028E">
          <w:rPr>
            <w:rStyle w:val="Hyperlink"/>
            <w:rFonts w:ascii="Tahoma" w:hAnsi="Tahoma" w:cs="Tahoma"/>
            <w:bCs/>
            <w:sz w:val="18"/>
            <w:szCs w:val="18"/>
          </w:rPr>
          <w:t>lifecycle</w:t>
        </w:r>
      </w:hyperlink>
      <w:r w:rsidRPr="00ED63FF">
        <w:rPr>
          <w:rFonts w:ascii="Tahoma" w:hAnsi="Tahoma" w:cs="Tahoma"/>
          <w:bCs/>
          <w:sz w:val="18"/>
          <w:szCs w:val="18"/>
          <w:lang w:val="ru-RU"/>
        </w:rPr>
        <w:t xml:space="preserve">. </w:t>
      </w:r>
    </w:p>
    <w:p w14:paraId="21E044BB" w14:textId="77777777" w:rsidR="00023FE7" w:rsidRPr="00ED63FF" w:rsidRDefault="00023FE7" w:rsidP="00F42FB8">
      <w:pPr>
        <w:pStyle w:val="AppendixBodyText"/>
        <w:spacing w:after="0"/>
        <w:rPr>
          <w:lang w:val="ru-RU"/>
        </w:rPr>
      </w:pPr>
    </w:p>
    <w:p w14:paraId="33B98DA1" w14:textId="77777777" w:rsidR="00077CE5" w:rsidRPr="00ED63FF" w:rsidRDefault="00AF539A" w:rsidP="00DA2788">
      <w:pPr>
        <w:pStyle w:val="AppendixBodyText"/>
        <w:rPr>
          <w:lang w:val="ru-RU"/>
        </w:rPr>
      </w:pPr>
      <w:r w:rsidRPr="00ED63FF">
        <w:rPr>
          <w:rFonts w:ascii="Tahoma" w:hAnsi="Tahoma" w:cs="Tahoma"/>
          <w:b/>
          <w:bCs/>
          <w:color w:val="000000"/>
          <w:sz w:val="18"/>
          <w:szCs w:val="18"/>
          <w:lang w:val="ru-RU"/>
        </w:rPr>
        <w:t xml:space="preserve">Преобразование Инцидентов Круглосуточной технической поддержки в рамках программы </w:t>
      </w:r>
      <w:r w:rsidRPr="0055028E">
        <w:rPr>
          <w:rFonts w:ascii="Tahoma" w:hAnsi="Tahoma" w:cs="Tahoma"/>
          <w:b/>
          <w:bCs/>
          <w:color w:val="000000"/>
          <w:sz w:val="18"/>
          <w:szCs w:val="18"/>
        </w:rPr>
        <w:t>Software</w:t>
      </w:r>
      <w:r w:rsidRPr="00ED63FF">
        <w:rPr>
          <w:rFonts w:ascii="Tahoma" w:hAnsi="Tahoma" w:cs="Tahoma"/>
          <w:b/>
          <w:bCs/>
          <w:color w:val="000000"/>
          <w:sz w:val="18"/>
          <w:szCs w:val="18"/>
          <w:lang w:val="ru-RU"/>
        </w:rPr>
        <w:t xml:space="preserve"> </w:t>
      </w:r>
      <w:r w:rsidRPr="0055028E">
        <w:rPr>
          <w:rFonts w:ascii="Tahoma" w:hAnsi="Tahoma" w:cs="Tahoma"/>
          <w:b/>
          <w:bCs/>
          <w:color w:val="000000"/>
          <w:sz w:val="18"/>
          <w:szCs w:val="18"/>
        </w:rPr>
        <w:t>Assurance</w:t>
      </w:r>
      <w:r w:rsidRPr="00ED63FF">
        <w:rPr>
          <w:rFonts w:ascii="Tahoma" w:hAnsi="Tahoma" w:cs="Tahoma"/>
          <w:b/>
          <w:bCs/>
          <w:color w:val="000000"/>
          <w:sz w:val="18"/>
          <w:szCs w:val="18"/>
          <w:lang w:val="ru-RU"/>
        </w:rPr>
        <w:t xml:space="preserve"> в Премьер-поддержку</w:t>
      </w:r>
    </w:p>
    <w:p w14:paraId="707B2F34" w14:textId="77777777" w:rsidR="00077CE5" w:rsidRPr="00ED63FF" w:rsidRDefault="00AF539A" w:rsidP="00DA2788">
      <w:pPr>
        <w:pStyle w:val="AppendixBodyText"/>
        <w:spacing w:after="0"/>
        <w:rPr>
          <w:lang w:val="ru-RU"/>
        </w:rPr>
      </w:pPr>
      <w:r w:rsidRPr="00ED63FF">
        <w:rPr>
          <w:rFonts w:ascii="Tahoma" w:hAnsi="Tahoma" w:cs="Tahoma"/>
          <w:color w:val="000000"/>
          <w:sz w:val="18"/>
          <w:szCs w:val="18"/>
          <w:lang w:val="ru-RU"/>
        </w:rPr>
        <w:t xml:space="preserve">Клиенты могут преобразовать Инциденты круглосуточной технической поддержки в рамках программы </w:t>
      </w:r>
      <w:r w:rsidRPr="0055028E">
        <w:rPr>
          <w:rFonts w:ascii="Tahoma" w:hAnsi="Tahoma" w:cs="Tahoma"/>
          <w:color w:val="000000"/>
          <w:sz w:val="18"/>
          <w:szCs w:val="18"/>
        </w:rPr>
        <w:t>Software</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Assurance</w:t>
      </w:r>
      <w:r w:rsidRPr="00ED63FF">
        <w:rPr>
          <w:rFonts w:ascii="Tahoma" w:hAnsi="Tahoma" w:cs="Tahoma"/>
          <w:color w:val="000000"/>
          <w:sz w:val="18"/>
          <w:szCs w:val="18"/>
          <w:lang w:val="ru-RU"/>
        </w:rPr>
        <w:t xml:space="preserve"> («Инциденты круглосуточной технической поддержки в рамках программы </w:t>
      </w:r>
      <w:r w:rsidRPr="0055028E">
        <w:rPr>
          <w:rFonts w:ascii="Tahoma" w:hAnsi="Tahoma" w:cs="Tahoma"/>
          <w:color w:val="000000"/>
          <w:sz w:val="18"/>
          <w:szCs w:val="18"/>
        </w:rPr>
        <w:t>Software</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Assurance</w:t>
      </w:r>
      <w:r w:rsidRPr="00ED63FF">
        <w:rPr>
          <w:rFonts w:ascii="Tahoma" w:hAnsi="Tahoma" w:cs="Tahoma"/>
          <w:color w:val="000000"/>
          <w:sz w:val="18"/>
          <w:szCs w:val="18"/>
          <w:lang w:val="ru-RU"/>
        </w:rPr>
        <w:t xml:space="preserve">» или «Преимущество в рамках программы </w:t>
      </w:r>
      <w:r w:rsidRPr="0055028E">
        <w:rPr>
          <w:rFonts w:ascii="Tahoma" w:hAnsi="Tahoma" w:cs="Tahoma"/>
          <w:color w:val="000000"/>
          <w:sz w:val="18"/>
          <w:szCs w:val="18"/>
        </w:rPr>
        <w:t>Software</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Assurance</w:t>
      </w:r>
      <w:r w:rsidRPr="00ED63FF">
        <w:rPr>
          <w:rFonts w:ascii="Tahoma" w:hAnsi="Tahoma" w:cs="Tahoma"/>
          <w:color w:val="000000"/>
          <w:sz w:val="18"/>
          <w:szCs w:val="18"/>
          <w:lang w:val="ru-RU"/>
        </w:rPr>
        <w:t>») в следующее:</w:t>
      </w:r>
    </w:p>
    <w:p w14:paraId="40CED64D" w14:textId="77777777" w:rsidR="00077CE5" w:rsidRPr="00ED63FF" w:rsidRDefault="00077CE5" w:rsidP="00DA2788">
      <w:pPr>
        <w:pStyle w:val="AppendixBodyText"/>
        <w:spacing w:after="0"/>
        <w:rPr>
          <w:lang w:val="ru-RU"/>
        </w:rPr>
      </w:pPr>
    </w:p>
    <w:p w14:paraId="5A001DEA" w14:textId="77777777" w:rsidR="00AF539A" w:rsidRPr="0055028E" w:rsidRDefault="00AF539A" w:rsidP="00346F4B">
      <w:pPr>
        <w:pStyle w:val="AppendixBodyText"/>
        <w:numPr>
          <w:ilvl w:val="0"/>
          <w:numId w:val="28"/>
        </w:numPr>
        <w:tabs>
          <w:tab w:val="left" w:pos="1440"/>
        </w:tabs>
        <w:ind w:left="1440"/>
      </w:pPr>
      <w:r w:rsidRPr="0055028E">
        <w:rPr>
          <w:rFonts w:ascii="Tahoma" w:hAnsi="Tahoma" w:cs="Tahoma"/>
          <w:color w:val="000000"/>
          <w:sz w:val="18"/>
          <w:szCs w:val="18"/>
        </w:rPr>
        <w:t>часы Премьер-поддержки;</w:t>
      </w:r>
    </w:p>
    <w:p w14:paraId="518880F5" w14:textId="77777777" w:rsidR="00AF539A" w:rsidRPr="00ED63FF" w:rsidRDefault="00AF539A" w:rsidP="00346F4B">
      <w:pPr>
        <w:pStyle w:val="AppendixBodyText"/>
        <w:numPr>
          <w:ilvl w:val="0"/>
          <w:numId w:val="28"/>
        </w:numPr>
        <w:tabs>
          <w:tab w:val="left" w:pos="1440"/>
        </w:tabs>
        <w:ind w:left="1440"/>
        <w:rPr>
          <w:lang w:val="ru-RU"/>
        </w:rPr>
      </w:pPr>
      <w:r w:rsidRPr="00ED63FF">
        <w:rPr>
          <w:rFonts w:ascii="Tahoma" w:hAnsi="Tahoma" w:cs="Tahoma"/>
          <w:color w:val="000000"/>
          <w:sz w:val="18"/>
          <w:szCs w:val="18"/>
          <w:lang w:val="ru-RU"/>
        </w:rPr>
        <w:t>Часы обслуживания</w:t>
      </w:r>
      <w:r w:rsidRPr="0055028E">
        <w:rPr>
          <w:rFonts w:ascii="Tahoma" w:hAnsi="Tahoma" w:cs="Tahoma"/>
          <w:color w:val="000000"/>
          <w:sz w:val="18"/>
          <w:szCs w:val="18"/>
        </w:rPr>
        <w:t> </w:t>
      </w:r>
      <w:r w:rsidRPr="00ED63FF">
        <w:rPr>
          <w:rFonts w:ascii="Tahoma" w:hAnsi="Tahoma" w:cs="Tahoma"/>
          <w:color w:val="000000"/>
          <w:sz w:val="18"/>
          <w:szCs w:val="18"/>
          <w:lang w:val="ru-RU"/>
        </w:rPr>
        <w:t>Персональным инженером технической поддержки (</w:t>
      </w:r>
      <w:r w:rsidRPr="0055028E">
        <w:rPr>
          <w:rFonts w:ascii="Tahoma" w:hAnsi="Tahoma" w:cs="Tahoma"/>
          <w:color w:val="000000"/>
          <w:sz w:val="18"/>
          <w:szCs w:val="18"/>
        </w:rPr>
        <w:t>DSE</w:t>
      </w:r>
      <w:r w:rsidRPr="00ED63FF">
        <w:rPr>
          <w:rFonts w:ascii="Tahoma" w:hAnsi="Tahoma" w:cs="Tahoma"/>
          <w:color w:val="000000"/>
          <w:sz w:val="18"/>
          <w:szCs w:val="18"/>
          <w:lang w:val="ru-RU"/>
        </w:rPr>
        <w:t>) — доступны только для ответной поддержки</w:t>
      </w:r>
    </w:p>
    <w:p w14:paraId="7CC826DE" w14:textId="77777777" w:rsidR="00077CE5" w:rsidRPr="00ED63FF" w:rsidRDefault="00077CE5" w:rsidP="00DA2788">
      <w:pPr>
        <w:pStyle w:val="AppendixBodyText"/>
        <w:tabs>
          <w:tab w:val="left" w:pos="1440"/>
        </w:tabs>
        <w:spacing w:after="0"/>
        <w:rPr>
          <w:lang w:val="ru-RU"/>
        </w:rPr>
      </w:pPr>
    </w:p>
    <w:p w14:paraId="25881A1F" w14:textId="77777777" w:rsidR="00AF539A" w:rsidRPr="00ED63FF" w:rsidRDefault="00AF539A" w:rsidP="00F42FB8">
      <w:pPr>
        <w:rPr>
          <w:lang w:val="ru-RU"/>
        </w:rPr>
      </w:pPr>
      <w:r w:rsidRPr="00ED63FF">
        <w:rPr>
          <w:rFonts w:cs="Tahoma"/>
          <w:color w:val="000000"/>
          <w:szCs w:val="18"/>
          <w:lang w:val="ru-RU"/>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w:t>
      </w:r>
      <w:r w:rsidR="00317026" w:rsidRPr="00ED63FF">
        <w:rPr>
          <w:rFonts w:cs="Tahoma"/>
          <w:color w:val="000000"/>
          <w:szCs w:val="18"/>
          <w:lang w:val="ru-RU"/>
        </w:rPr>
        <w:t xml:space="preserve"> </w:t>
      </w:r>
      <w:r w:rsidRPr="00ED63FF">
        <w:rPr>
          <w:rFonts w:cs="Tahoma"/>
          <w:color w:val="000000"/>
          <w:szCs w:val="18"/>
          <w:lang w:val="ru-RU"/>
        </w:rPr>
        <w:t xml:space="preserve">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w:t>
      </w:r>
      <w:r w:rsidR="00317026" w:rsidRPr="00ED63FF">
        <w:rPr>
          <w:rFonts w:cs="Tahoma"/>
          <w:color w:val="000000"/>
          <w:szCs w:val="18"/>
          <w:lang w:val="ru-RU"/>
        </w:rPr>
        <w:t xml:space="preserve"> </w:t>
      </w:r>
      <w:r w:rsidRPr="00ED63FF">
        <w:rPr>
          <w:rFonts w:cs="Tahoma"/>
          <w:color w:val="000000"/>
          <w:szCs w:val="18"/>
          <w:lang w:val="ru-RU"/>
        </w:rPr>
        <w:t xml:space="preserve">Инциденты круглосуточной технической поддержки в рамках программы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преобразуемые в Премьер-поддержку, считаются часами Премьер-поддержки; для них оформляется Описание премьер-поддержки.</w:t>
      </w:r>
      <w:r w:rsidR="00317026" w:rsidRPr="00ED63FF">
        <w:rPr>
          <w:rFonts w:cs="Tahoma"/>
          <w:color w:val="000000"/>
          <w:szCs w:val="18"/>
          <w:lang w:val="ru-RU"/>
        </w:rPr>
        <w:t xml:space="preserve"> </w:t>
      </w:r>
      <w:r w:rsidRPr="00ED63FF">
        <w:rPr>
          <w:rFonts w:cs="Tahoma"/>
          <w:color w:val="000000"/>
          <w:szCs w:val="18"/>
          <w:lang w:val="ru-RU"/>
        </w:rPr>
        <w:t xml:space="preserve">Обратное преобразование инцидентов в техническую поддержку в рамках программы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xml:space="preserve"> не допускается.</w:t>
      </w:r>
    </w:p>
    <w:p w14:paraId="715EDA52" w14:textId="77777777" w:rsidR="00023FE7" w:rsidRPr="00ED63FF" w:rsidRDefault="00023FE7" w:rsidP="00F42FB8">
      <w:pPr>
        <w:pStyle w:val="AppendixBodyText"/>
        <w:spacing w:after="0"/>
        <w:rPr>
          <w:lang w:val="ru-RU"/>
        </w:rPr>
      </w:pPr>
    </w:p>
    <w:p w14:paraId="5EEA6B6E" w14:textId="77777777" w:rsidR="00077CE5" w:rsidRPr="00ED63FF" w:rsidRDefault="00077CE5" w:rsidP="00862623">
      <w:pPr>
        <w:pStyle w:val="AppendixBodyText"/>
        <w:keepNext/>
        <w:rPr>
          <w:lang w:val="ru-RU"/>
        </w:rPr>
      </w:pPr>
      <w:r w:rsidRPr="00ED63FF">
        <w:rPr>
          <w:rFonts w:ascii="Tahoma" w:hAnsi="Tahoma" w:cs="Tahoma"/>
          <w:b/>
          <w:color w:val="000000"/>
          <w:sz w:val="18"/>
          <w:lang w:val="ru-RU"/>
        </w:rPr>
        <w:t>Дополнительные положения</w:t>
      </w:r>
    </w:p>
    <w:p w14:paraId="62284DAD" w14:textId="77777777" w:rsidR="00023FE7" w:rsidRPr="00ED63FF" w:rsidRDefault="00023FE7" w:rsidP="00F42FB8">
      <w:pPr>
        <w:pStyle w:val="AppendixBodyText"/>
        <w:spacing w:after="0"/>
        <w:rPr>
          <w:lang w:val="ru-RU"/>
        </w:rPr>
      </w:pPr>
      <w:r w:rsidRPr="00ED63FF">
        <w:rPr>
          <w:rFonts w:ascii="Tahoma" w:hAnsi="Tahoma" w:cs="Tahoma"/>
          <w:sz w:val="18"/>
          <w:szCs w:val="18"/>
          <w:lang w:val="ru-RU"/>
        </w:rPr>
        <w:t xml:space="preserve">Стоимость покрытия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xml:space="preserve"> в рамках соглашений о регистрации </w:t>
      </w:r>
      <w:r w:rsidRPr="0055028E">
        <w:rPr>
          <w:rFonts w:ascii="Tahoma" w:hAnsi="Tahoma" w:cs="Tahoma"/>
          <w:sz w:val="18"/>
          <w:szCs w:val="18"/>
        </w:rPr>
        <w:t>Select</w:t>
      </w:r>
      <w:r w:rsidRPr="00ED63FF">
        <w:rPr>
          <w:rFonts w:ascii="Tahoma" w:hAnsi="Tahoma" w:cs="Tahoma"/>
          <w:sz w:val="18"/>
          <w:szCs w:val="18"/>
          <w:lang w:val="ru-RU"/>
        </w:rPr>
        <w:t xml:space="preserve"> или </w:t>
      </w:r>
      <w:r w:rsidRPr="0055028E">
        <w:rPr>
          <w:rFonts w:ascii="Tahoma" w:hAnsi="Tahoma" w:cs="Tahoma"/>
          <w:sz w:val="18"/>
          <w:szCs w:val="18"/>
        </w:rPr>
        <w:t>Enterprise</w:t>
      </w:r>
      <w:r w:rsidRPr="00ED63FF">
        <w:rPr>
          <w:rFonts w:ascii="Tahoma" w:hAnsi="Tahoma" w:cs="Tahoma"/>
          <w:sz w:val="18"/>
          <w:szCs w:val="18"/>
          <w:lang w:val="ru-RU"/>
        </w:rPr>
        <w:t xml:space="preserve">, регистраций </w:t>
      </w:r>
      <w:r w:rsidRPr="0055028E">
        <w:rPr>
          <w:rFonts w:ascii="Tahoma" w:hAnsi="Tahoma" w:cs="Tahoma"/>
          <w:sz w:val="18"/>
          <w:szCs w:val="18"/>
        </w:rPr>
        <w:t>Select</w:t>
      </w:r>
      <w:r w:rsidRPr="00ED63FF">
        <w:rPr>
          <w:rFonts w:ascii="Tahoma" w:hAnsi="Tahoma" w:cs="Tahoma"/>
          <w:sz w:val="18"/>
          <w:szCs w:val="18"/>
          <w:lang w:val="ru-RU"/>
        </w:rPr>
        <w:t xml:space="preserve"> </w:t>
      </w:r>
      <w:r w:rsidRPr="0055028E">
        <w:rPr>
          <w:rFonts w:ascii="Tahoma" w:hAnsi="Tahoma" w:cs="Tahoma"/>
          <w:sz w:val="18"/>
          <w:szCs w:val="18"/>
        </w:rPr>
        <w:t>Plus</w:t>
      </w:r>
      <w:r w:rsidRPr="00ED63FF">
        <w:rPr>
          <w:rFonts w:ascii="Tahoma" w:hAnsi="Tahoma" w:cs="Tahoma"/>
          <w:sz w:val="18"/>
          <w:szCs w:val="18"/>
          <w:lang w:val="ru-RU"/>
        </w:rPr>
        <w:t xml:space="preserve"> или Соглашений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Value</w:t>
      </w:r>
      <w:r w:rsidRPr="00ED63FF">
        <w:rPr>
          <w:rFonts w:ascii="Tahoma" w:hAnsi="Tahoma" w:cs="Tahoma"/>
          <w:sz w:val="18"/>
          <w:szCs w:val="18"/>
          <w:lang w:val="ru-RU"/>
        </w:rPr>
        <w:t xml:space="preserve"> нельзя объединять для получения дополнительных инцидентов.</w:t>
      </w:r>
      <w:r w:rsidR="00317026" w:rsidRPr="00ED63FF">
        <w:rPr>
          <w:rFonts w:ascii="Tahoma" w:hAnsi="Tahoma" w:cs="Tahoma"/>
          <w:sz w:val="18"/>
          <w:szCs w:val="18"/>
          <w:lang w:val="ru-RU"/>
        </w:rPr>
        <w:t xml:space="preserve"> </w:t>
      </w:r>
      <w:r w:rsidRPr="00ED63FF">
        <w:rPr>
          <w:rFonts w:ascii="Tahoma" w:hAnsi="Tahoma" w:cs="Tahoma"/>
          <w:sz w:val="18"/>
          <w:szCs w:val="18"/>
          <w:lang w:val="ru-RU"/>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14:paraId="3F38C335" w14:textId="77777777" w:rsidR="00077CE5" w:rsidRPr="00ED63FF" w:rsidRDefault="00077CE5" w:rsidP="00F42FB8">
      <w:pPr>
        <w:pStyle w:val="AppendixBodyText"/>
        <w:spacing w:after="0"/>
        <w:rPr>
          <w:lang w:val="ru-RU"/>
        </w:rPr>
      </w:pPr>
    </w:p>
    <w:p w14:paraId="7FA5AE87" w14:textId="77777777" w:rsidR="00023FE7" w:rsidRPr="00ED63FF" w:rsidRDefault="00023FE7" w:rsidP="00F42FB8">
      <w:pPr>
        <w:pStyle w:val="AppendixBodyText"/>
        <w:tabs>
          <w:tab w:val="left" w:pos="1440"/>
        </w:tabs>
        <w:spacing w:after="0"/>
        <w:rPr>
          <w:lang w:val="ru-RU"/>
        </w:rPr>
      </w:pPr>
      <w:r w:rsidRPr="00ED63FF">
        <w:rPr>
          <w:rFonts w:ascii="Tahoma" w:hAnsi="Tahoma" w:cs="Tahoma"/>
          <w:sz w:val="18"/>
          <w:szCs w:val="18"/>
          <w:lang w:val="ru-RU"/>
        </w:rPr>
        <w:t>Сокращение С</w:t>
      </w:r>
      <w:r w:rsidRPr="00ED63FF">
        <w:rPr>
          <w:rFonts w:ascii="Tahoma" w:hAnsi="Tahoma" w:cs="Tahoma"/>
          <w:bCs/>
          <w:sz w:val="18"/>
          <w:szCs w:val="18"/>
          <w:lang w:val="ru-RU"/>
        </w:rPr>
        <w:t>тоимости</w:t>
      </w:r>
      <w:r w:rsidRPr="00ED63FF">
        <w:rPr>
          <w:rFonts w:ascii="Tahoma" w:hAnsi="Tahoma" w:cs="Tahoma"/>
          <w:sz w:val="18"/>
          <w:szCs w:val="18"/>
          <w:lang w:val="ru-RU"/>
        </w:rPr>
        <w:t xml:space="preserve"> покрытия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xml:space="preserve"> в результате возвратов и других корректировок счетов в</w:t>
      </w:r>
      <w:r w:rsidR="002614DF" w:rsidRPr="0055028E">
        <w:rPr>
          <w:rFonts w:ascii="Tahoma" w:hAnsi="Tahoma" w:cs="Tahoma"/>
          <w:sz w:val="18"/>
          <w:szCs w:val="18"/>
        </w:rPr>
        <w:t> </w:t>
      </w:r>
      <w:r w:rsidRPr="00ED63FF">
        <w:rPr>
          <w:rFonts w:ascii="Tahoma" w:hAnsi="Tahoma" w:cs="Tahoma"/>
          <w:sz w:val="18"/>
          <w:szCs w:val="18"/>
          <w:lang w:val="ru-RU"/>
        </w:rPr>
        <w:t xml:space="preserve">допустимых случаях </w:t>
      </w:r>
      <w:r w:rsidRPr="00ED63FF">
        <w:rPr>
          <w:rFonts w:ascii="Tahoma" w:hAnsi="Tahoma" w:cs="Tahoma"/>
          <w:bCs/>
          <w:sz w:val="18"/>
          <w:szCs w:val="18"/>
          <w:lang w:val="ru-RU"/>
        </w:rPr>
        <w:t>может</w:t>
      </w:r>
      <w:r w:rsidRPr="00ED63FF">
        <w:rPr>
          <w:rFonts w:ascii="Tahoma" w:hAnsi="Tahoma" w:cs="Tahoma"/>
          <w:sz w:val="18"/>
          <w:szCs w:val="18"/>
          <w:lang w:val="ru-RU"/>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14:paraId="12256EED" w14:textId="77777777" w:rsidR="0036654E" w:rsidRPr="00ED63FF" w:rsidRDefault="0036654E" w:rsidP="00F42FB8">
      <w:pPr>
        <w:pStyle w:val="Heading3"/>
        <w:rPr>
          <w:lang w:val="ru-RU"/>
        </w:rPr>
      </w:pPr>
    </w:p>
    <w:p w14:paraId="411D3391" w14:textId="77777777" w:rsidR="00613BBB" w:rsidRPr="00ED63FF" w:rsidRDefault="00613BBB" w:rsidP="00F0652C">
      <w:pPr>
        <w:pStyle w:val="Heading3"/>
        <w:spacing w:after="60"/>
        <w:rPr>
          <w:lang w:val="ru-RU"/>
        </w:rPr>
      </w:pPr>
      <w:bookmarkStart w:id="746" w:name="_Toc336338237"/>
      <w:bookmarkStart w:id="747" w:name="_Toc377667931"/>
      <w:r w:rsidRPr="00ED63FF">
        <w:rPr>
          <w:rFonts w:ascii="Tahoma" w:hAnsi="Tahoma" w:cs="Tahoma"/>
          <w:sz w:val="18"/>
          <w:lang w:val="ru-RU"/>
        </w:rPr>
        <w:t>Неограниченная круглосуточная техническая поддержка</w:t>
      </w:r>
      <w:bookmarkEnd w:id="746"/>
      <w:bookmarkEnd w:id="747"/>
    </w:p>
    <w:p w14:paraId="185027BB" w14:textId="77777777" w:rsidR="00A17E03" w:rsidRPr="00ED63FF" w:rsidRDefault="00A17E03" w:rsidP="00F42FB8">
      <w:pPr>
        <w:jc w:val="both"/>
        <w:rPr>
          <w:lang w:val="ru-RU"/>
        </w:rPr>
      </w:pPr>
      <w:r w:rsidRPr="00ED63FF">
        <w:rPr>
          <w:rFonts w:cs="Tahoma"/>
          <w:szCs w:val="18"/>
          <w:lang w:val="ru-RU"/>
        </w:rPr>
        <w:t xml:space="preserve">Данное преимущество доступно только (1) по </w:t>
      </w:r>
      <w:r w:rsidRPr="0055028E">
        <w:rPr>
          <w:rFonts w:cs="Tahoma"/>
          <w:szCs w:val="18"/>
        </w:rPr>
        <w:t>Enrollment</w:t>
      </w:r>
      <w:r w:rsidRPr="00ED63FF">
        <w:rPr>
          <w:rFonts w:cs="Tahoma"/>
          <w:szCs w:val="18"/>
          <w:lang w:val="ru-RU"/>
        </w:rPr>
        <w:t xml:space="preserve"> </w:t>
      </w:r>
      <w:r w:rsidRPr="0055028E">
        <w:rPr>
          <w:rFonts w:cs="Tahoma"/>
          <w:szCs w:val="18"/>
        </w:rPr>
        <w:t>for</w:t>
      </w:r>
      <w:r w:rsidRPr="00ED63FF">
        <w:rPr>
          <w:rFonts w:cs="Tahoma"/>
          <w:szCs w:val="18"/>
          <w:lang w:val="ru-RU"/>
        </w:rPr>
        <w:t xml:space="preserve"> </w:t>
      </w:r>
      <w:r w:rsidRPr="0055028E">
        <w:rPr>
          <w:rFonts w:cs="Tahoma"/>
          <w:szCs w:val="18"/>
        </w:rPr>
        <w:t>Application</w:t>
      </w:r>
      <w:r w:rsidRPr="00ED63FF">
        <w:rPr>
          <w:rFonts w:cs="Tahoma"/>
          <w:szCs w:val="18"/>
          <w:lang w:val="ru-RU"/>
        </w:rPr>
        <w:t xml:space="preserve"> </w:t>
      </w:r>
      <w:r w:rsidRPr="0055028E">
        <w:rPr>
          <w:rFonts w:cs="Tahoma"/>
          <w:szCs w:val="18"/>
        </w:rPr>
        <w:t>Platform</w:t>
      </w:r>
      <w:r w:rsidRPr="00ED63FF">
        <w:rPr>
          <w:rFonts w:cs="Tahoma"/>
          <w:szCs w:val="18"/>
          <w:lang w:val="ru-RU"/>
        </w:rPr>
        <w:t xml:space="preserve"> (</w:t>
      </w:r>
      <w:r w:rsidRPr="0055028E">
        <w:rPr>
          <w:rFonts w:cs="Tahoma"/>
          <w:szCs w:val="18"/>
        </w:rPr>
        <w:t>EAP</w:t>
      </w:r>
      <w:r w:rsidRPr="00ED63FF">
        <w:rPr>
          <w:rFonts w:cs="Tahoma"/>
          <w:szCs w:val="18"/>
          <w:lang w:val="ru-RU"/>
        </w:rPr>
        <w:t xml:space="preserve">) в рамках Соглашения </w:t>
      </w:r>
      <w:r w:rsidRPr="0055028E">
        <w:rPr>
          <w:rFonts w:cs="Tahoma"/>
          <w:szCs w:val="18"/>
        </w:rPr>
        <w:t>Enterprise</w:t>
      </w:r>
      <w:r w:rsidRPr="00ED63FF">
        <w:rPr>
          <w:rFonts w:cs="Tahoma"/>
          <w:szCs w:val="18"/>
          <w:lang w:val="ru-RU"/>
        </w:rPr>
        <w:t xml:space="preserve"> и/или (2) Соглашению </w:t>
      </w:r>
      <w:r w:rsidRPr="0055028E">
        <w:rPr>
          <w:rFonts w:cs="Tahoma"/>
          <w:szCs w:val="18"/>
        </w:rPr>
        <w:t>Server</w:t>
      </w:r>
      <w:r w:rsidRPr="00ED63FF">
        <w:rPr>
          <w:rFonts w:cs="Tahoma"/>
          <w:szCs w:val="18"/>
          <w:lang w:val="ru-RU"/>
        </w:rPr>
        <w:t xml:space="preserve"> </w:t>
      </w:r>
      <w:r w:rsidRPr="0055028E">
        <w:rPr>
          <w:rFonts w:cs="Tahoma"/>
          <w:szCs w:val="18"/>
        </w:rPr>
        <w:t>and</w:t>
      </w:r>
      <w:r w:rsidRPr="00ED63FF">
        <w:rPr>
          <w:rFonts w:cs="Tahoma"/>
          <w:szCs w:val="18"/>
          <w:lang w:val="ru-RU"/>
        </w:rPr>
        <w:t xml:space="preserve"> </w:t>
      </w:r>
      <w:r w:rsidRPr="0055028E">
        <w:rPr>
          <w:rFonts w:cs="Tahoma"/>
          <w:szCs w:val="18"/>
        </w:rPr>
        <w:t>Cloud</w:t>
      </w:r>
      <w:r w:rsidRPr="00ED63FF">
        <w:rPr>
          <w:rFonts w:cs="Tahoma"/>
          <w:szCs w:val="18"/>
          <w:lang w:val="ru-RU"/>
        </w:rPr>
        <w:t xml:space="preserve"> (</w:t>
      </w:r>
      <w:r w:rsidRPr="0055028E">
        <w:rPr>
          <w:rFonts w:cs="Tahoma"/>
          <w:szCs w:val="18"/>
        </w:rPr>
        <w:t>SCE</w:t>
      </w:r>
      <w:r w:rsidRPr="00ED63FF">
        <w:rPr>
          <w:rFonts w:cs="Tahoma"/>
          <w:szCs w:val="18"/>
          <w:lang w:val="ru-RU"/>
        </w:rPr>
        <w:t xml:space="preserve">) в рамках Соглашения </w:t>
      </w:r>
      <w:r w:rsidRPr="0055028E">
        <w:rPr>
          <w:rFonts w:cs="Tahoma"/>
          <w:szCs w:val="18"/>
        </w:rPr>
        <w:t>Enterprise</w:t>
      </w:r>
      <w:r w:rsidRPr="00ED63FF">
        <w:rPr>
          <w:rFonts w:cs="Tahoma"/>
          <w:szCs w:val="18"/>
          <w:lang w:val="ru-RU"/>
        </w:rPr>
        <w:t>и /или (3) при приобретении лицензий на Хранилище параллельных данных (</w:t>
      </w:r>
      <w:r w:rsidRPr="0055028E">
        <w:rPr>
          <w:rFonts w:cs="Tahoma"/>
          <w:szCs w:val="18"/>
        </w:rPr>
        <w:t>PDW</w:t>
      </w:r>
      <w:r w:rsidRPr="00ED63FF">
        <w:rPr>
          <w:rFonts w:cs="Tahoma"/>
          <w:szCs w:val="18"/>
          <w:lang w:val="ru-RU"/>
        </w:rPr>
        <w:t xml:space="preserve">) в рамках Соглашения </w:t>
      </w:r>
      <w:r w:rsidRPr="0055028E">
        <w:rPr>
          <w:rFonts w:cs="Tahoma"/>
          <w:szCs w:val="18"/>
        </w:rPr>
        <w:t>Enterprise</w:t>
      </w:r>
      <w:r w:rsidRPr="00ED63FF">
        <w:rPr>
          <w:rFonts w:cs="Tahoma"/>
          <w:szCs w:val="18"/>
          <w:lang w:val="ru-RU"/>
        </w:rPr>
        <w:t xml:space="preserve">, </w:t>
      </w:r>
      <w:r w:rsidRPr="0055028E">
        <w:rPr>
          <w:rFonts w:cs="Tahoma"/>
          <w:szCs w:val="18"/>
        </w:rPr>
        <w:t>Enrollment</w:t>
      </w:r>
      <w:r w:rsidRPr="00ED63FF">
        <w:rPr>
          <w:rFonts w:cs="Tahoma"/>
          <w:szCs w:val="18"/>
          <w:lang w:val="ru-RU"/>
        </w:rPr>
        <w:t xml:space="preserve"> </w:t>
      </w:r>
      <w:r w:rsidRPr="0055028E">
        <w:rPr>
          <w:rFonts w:cs="Tahoma"/>
          <w:szCs w:val="18"/>
        </w:rPr>
        <w:t>for</w:t>
      </w:r>
      <w:r w:rsidRPr="00ED63FF">
        <w:rPr>
          <w:rFonts w:cs="Tahoma"/>
          <w:szCs w:val="18"/>
          <w:lang w:val="ru-RU"/>
        </w:rPr>
        <w:t xml:space="preserve"> </w:t>
      </w:r>
      <w:r w:rsidRPr="0055028E">
        <w:rPr>
          <w:rFonts w:cs="Tahoma"/>
          <w:szCs w:val="18"/>
        </w:rPr>
        <w:t>Application</w:t>
      </w:r>
      <w:r w:rsidRPr="00ED63FF">
        <w:rPr>
          <w:rFonts w:cs="Tahoma"/>
          <w:szCs w:val="18"/>
          <w:lang w:val="ru-RU"/>
        </w:rPr>
        <w:t xml:space="preserve"> </w:t>
      </w:r>
      <w:r w:rsidRPr="0055028E">
        <w:rPr>
          <w:rFonts w:cs="Tahoma"/>
          <w:szCs w:val="18"/>
        </w:rPr>
        <w:t>Platform</w:t>
      </w:r>
      <w:r w:rsidRPr="00ED63FF">
        <w:rPr>
          <w:rFonts w:cs="Tahoma"/>
          <w:szCs w:val="18"/>
          <w:lang w:val="ru-RU"/>
        </w:rPr>
        <w:t xml:space="preserve">, соглашений </w:t>
      </w:r>
      <w:r w:rsidRPr="0055028E">
        <w:rPr>
          <w:rFonts w:cs="Tahoma"/>
          <w:szCs w:val="18"/>
        </w:rPr>
        <w:t>Select</w:t>
      </w:r>
      <w:r w:rsidRPr="00ED63FF">
        <w:rPr>
          <w:rFonts w:cs="Tahoma"/>
          <w:szCs w:val="18"/>
          <w:lang w:val="ru-RU"/>
        </w:rPr>
        <w:t xml:space="preserve"> </w:t>
      </w:r>
      <w:r w:rsidRPr="0055028E">
        <w:rPr>
          <w:rFonts w:cs="Tahoma"/>
          <w:szCs w:val="18"/>
        </w:rPr>
        <w:t>Plus</w:t>
      </w:r>
      <w:r w:rsidRPr="00ED63FF">
        <w:rPr>
          <w:rFonts w:cs="Tahoma"/>
          <w:szCs w:val="18"/>
          <w:lang w:val="ru-RU"/>
        </w:rPr>
        <w:t xml:space="preserve"> или </w:t>
      </w:r>
      <w:r w:rsidRPr="0055028E">
        <w:rPr>
          <w:rFonts w:cs="Tahoma"/>
          <w:szCs w:val="18"/>
        </w:rPr>
        <w:t>Select</w:t>
      </w:r>
      <w:r w:rsidRPr="00ED63FF">
        <w:rPr>
          <w:rFonts w:cs="Tahoma"/>
          <w:szCs w:val="18"/>
          <w:lang w:val="ru-RU"/>
        </w:rPr>
        <w:t>.</w:t>
      </w:r>
    </w:p>
    <w:p w14:paraId="5610F38B" w14:textId="77777777" w:rsidR="00A17E03" w:rsidRPr="00ED63FF" w:rsidRDefault="00A17E03" w:rsidP="00F42FB8">
      <w:pPr>
        <w:jc w:val="both"/>
        <w:rPr>
          <w:lang w:val="ru-RU"/>
        </w:rPr>
      </w:pPr>
    </w:p>
    <w:p w14:paraId="635C07B1" w14:textId="77777777" w:rsidR="00EB3A5F" w:rsidRPr="00ED63FF" w:rsidRDefault="00EB3A5F" w:rsidP="00EB3A5F">
      <w:pPr>
        <w:spacing w:line="276" w:lineRule="auto"/>
        <w:jc w:val="both"/>
        <w:rPr>
          <w:lang w:val="ru-RU"/>
        </w:rPr>
      </w:pPr>
      <w:r w:rsidRPr="00ED63FF">
        <w:rPr>
          <w:lang w:val="ru-RU"/>
        </w:rPr>
        <w:t xml:space="preserve">(1) Клиенты с Соглашением </w:t>
      </w:r>
      <w:r w:rsidRPr="0055028E">
        <w:t>SCE</w:t>
      </w:r>
      <w:r w:rsidRPr="00ED63FF">
        <w:rPr>
          <w:lang w:val="ru-RU"/>
        </w:rPr>
        <w:t xml:space="preserve">, которые приобрели минимальное покрытие </w:t>
      </w:r>
      <w:r w:rsidRPr="0055028E">
        <w:t>Software</w:t>
      </w:r>
      <w:r w:rsidRPr="00ED63FF">
        <w:rPr>
          <w:lang w:val="ru-RU"/>
        </w:rPr>
        <w:t xml:space="preserve"> </w:t>
      </w:r>
      <w:r w:rsidRPr="0055028E">
        <w:t>Assurance</w:t>
      </w:r>
      <w:r w:rsidRPr="00ED63FF">
        <w:rPr>
          <w:lang w:val="ru-RU"/>
        </w:rPr>
        <w:t xml:space="preserve"> на соответствующие продукты в категории </w:t>
      </w:r>
      <w:r w:rsidRPr="0055028E">
        <w:t>Application</w:t>
      </w:r>
      <w:r w:rsidRPr="00ED63FF">
        <w:rPr>
          <w:lang w:val="ru-RU"/>
        </w:rPr>
        <w:t xml:space="preserve"> </w:t>
      </w:r>
      <w:r w:rsidRPr="0055028E">
        <w:t>Platform</w:t>
      </w:r>
      <w:r w:rsidRPr="00ED63FF">
        <w:rPr>
          <w:lang w:val="ru-RU"/>
        </w:rPr>
        <w:t xml:space="preserve"> или </w:t>
      </w:r>
      <w:r w:rsidRPr="0055028E">
        <w:t>Core</w:t>
      </w:r>
      <w:r w:rsidRPr="00ED63FF">
        <w:rPr>
          <w:lang w:val="ru-RU"/>
        </w:rPr>
        <w:t xml:space="preserve"> </w:t>
      </w:r>
      <w:r w:rsidRPr="0055028E">
        <w:t>Infrastructure</w:t>
      </w:r>
      <w:r w:rsidRPr="00ED63FF">
        <w:rPr>
          <w:lang w:val="ru-RU"/>
        </w:rPr>
        <w:t xml:space="preserve"> </w:t>
      </w:r>
      <w:r w:rsidRPr="0055028E">
        <w:t>Suite</w:t>
      </w:r>
      <w:r w:rsidRPr="00ED63FF">
        <w:rPr>
          <w:lang w:val="ru-RU"/>
        </w:rPr>
        <w:t xml:space="preserve"> в объеме 250</w:t>
      </w:r>
      <w:r w:rsidRPr="0055028E">
        <w:t> </w:t>
      </w:r>
      <w:r w:rsidRPr="00ED63FF">
        <w:rPr>
          <w:lang w:val="ru-RU"/>
        </w:rPr>
        <w:t xml:space="preserve">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w:t>
      </w:r>
      <w:r w:rsidRPr="0055028E">
        <w:t>SCE</w:t>
      </w:r>
      <w:r w:rsidRPr="00ED63FF">
        <w:rPr>
          <w:lang w:val="ru-RU"/>
        </w:rPr>
        <w:t xml:space="preserve"> независимо дают право Неограниченной круглосуточной технической поддержки.</w:t>
      </w:r>
      <w:r w:rsidR="00317026" w:rsidRPr="00ED63FF">
        <w:rPr>
          <w:lang w:val="ru-RU"/>
        </w:rPr>
        <w:t xml:space="preserve"> </w:t>
      </w:r>
      <w:r w:rsidRPr="00ED63FF">
        <w:rPr>
          <w:lang w:val="ru-RU"/>
        </w:rPr>
        <w:t xml:space="preserve">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w:t>
      </w:r>
      <w:hyperlink r:id="rId31" w:history="1">
        <w:r w:rsidRPr="00ED63FF">
          <w:rPr>
            <w:rStyle w:val="Hyperlink"/>
            <w:rFonts w:cs="Tahoma"/>
            <w:szCs w:val="18"/>
            <w:lang w:val="ru-RU"/>
          </w:rPr>
          <w:t xml:space="preserve">Политикой жизненного цикла поддержки </w:t>
        </w:r>
        <w:r w:rsidRPr="0055028E">
          <w:rPr>
            <w:rStyle w:val="Hyperlink"/>
            <w:rFonts w:cs="Tahoma"/>
            <w:szCs w:val="18"/>
          </w:rPr>
          <w:t>Microsoft</w:t>
        </w:r>
        <w:r w:rsidRPr="00ED63FF">
          <w:rPr>
            <w:rStyle w:val="Hyperlink"/>
            <w:rFonts w:cs="Tahoma"/>
            <w:szCs w:val="18"/>
            <w:lang w:val="ru-RU"/>
          </w:rPr>
          <w:t xml:space="preserve"> и</w:t>
        </w:r>
        <w:r w:rsidR="0086400E" w:rsidRPr="0055028E">
          <w:rPr>
            <w:rStyle w:val="Hyperlink"/>
            <w:rFonts w:cs="Tahoma"/>
            <w:szCs w:val="18"/>
          </w:rPr>
          <w:t> </w:t>
        </w:r>
        <w:r w:rsidRPr="00ED63FF">
          <w:rPr>
            <w:rStyle w:val="Hyperlink"/>
            <w:rFonts w:cs="Tahoma"/>
            <w:szCs w:val="18"/>
            <w:lang w:val="ru-RU"/>
          </w:rPr>
          <w:t>контрактом на премьер-поддержку</w:t>
        </w:r>
      </w:hyperlink>
      <w:r w:rsidRPr="00ED63FF">
        <w:rPr>
          <w:color w:val="000000"/>
          <w:lang w:val="ru-RU"/>
        </w:rPr>
        <w:t>.</w:t>
      </w:r>
    </w:p>
    <w:p w14:paraId="5C9FF63A" w14:textId="77777777" w:rsidR="00077CE5" w:rsidRPr="00ED63FF" w:rsidRDefault="00077CE5" w:rsidP="00DA2788">
      <w:pPr>
        <w:spacing w:line="276" w:lineRule="auto"/>
        <w:jc w:val="both"/>
        <w:rPr>
          <w:lang w:val="ru-RU"/>
        </w:rPr>
      </w:pPr>
    </w:p>
    <w:p w14:paraId="7FB6029B" w14:textId="77777777" w:rsidR="00A17E03" w:rsidRPr="00ED63FF" w:rsidRDefault="00A17E03" w:rsidP="00F42FB8">
      <w:pPr>
        <w:spacing w:line="276" w:lineRule="auto"/>
        <w:jc w:val="both"/>
        <w:rPr>
          <w:lang w:val="ru-RU"/>
        </w:rPr>
      </w:pPr>
      <w:r w:rsidRPr="00ED63FF">
        <w:rPr>
          <w:rFonts w:eastAsia="Calibri" w:cs="Tahoma"/>
          <w:szCs w:val="18"/>
          <w:lang w:val="ru-RU"/>
        </w:rPr>
        <w:lastRenderedPageBreak/>
        <w:t>Соответствующими Платформами приложений являются следующие продукты:</w:t>
      </w:r>
    </w:p>
    <w:p w14:paraId="048EF7F6" w14:textId="77777777" w:rsidR="00613BBB" w:rsidRPr="00ED63FF" w:rsidRDefault="00613BBB" w:rsidP="00077CE5">
      <w:pPr>
        <w:rPr>
          <w:lang w:val="ru-RU"/>
        </w:rPr>
      </w:pPr>
    </w:p>
    <w:p w14:paraId="7BCB5162" w14:textId="77777777" w:rsidR="00613BBB" w:rsidRPr="0055028E" w:rsidRDefault="00613BBB" w:rsidP="00346F4B">
      <w:pPr>
        <w:numPr>
          <w:ilvl w:val="0"/>
          <w:numId w:val="73"/>
        </w:numPr>
        <w:spacing w:after="60"/>
      </w:pPr>
      <w:r w:rsidRPr="0055028E">
        <w:rPr>
          <w:rFonts w:cs="Tahoma"/>
          <w:szCs w:val="18"/>
        </w:rPr>
        <w:t>Лицензия SQL CAL;</w:t>
      </w:r>
    </w:p>
    <w:p w14:paraId="41FE2592" w14:textId="77777777" w:rsidR="00613BBB" w:rsidRPr="0055028E" w:rsidRDefault="00613BBB" w:rsidP="00346F4B">
      <w:pPr>
        <w:numPr>
          <w:ilvl w:val="0"/>
          <w:numId w:val="73"/>
        </w:numPr>
        <w:spacing w:after="60"/>
      </w:pPr>
      <w:r w:rsidRPr="0055028E">
        <w:rPr>
          <w:rFonts w:cs="Tahoma"/>
          <w:szCs w:val="18"/>
        </w:rPr>
        <w:t>SQL Server Standard;</w:t>
      </w:r>
    </w:p>
    <w:p w14:paraId="4DF42D60" w14:textId="77777777" w:rsidR="00613BBB" w:rsidRPr="0055028E" w:rsidRDefault="00613BBB" w:rsidP="00346F4B">
      <w:pPr>
        <w:numPr>
          <w:ilvl w:val="0"/>
          <w:numId w:val="73"/>
        </w:numPr>
        <w:spacing w:after="60"/>
      </w:pPr>
      <w:r w:rsidRPr="0055028E">
        <w:rPr>
          <w:rFonts w:cs="Tahoma"/>
          <w:szCs w:val="18"/>
        </w:rPr>
        <w:t xml:space="preserve">SQL Server Standard (лицензия на ядро) </w:t>
      </w:r>
    </w:p>
    <w:p w14:paraId="2B7DA5D3" w14:textId="77777777" w:rsidR="00613BBB" w:rsidRPr="0055028E" w:rsidRDefault="00613BBB" w:rsidP="00346F4B">
      <w:pPr>
        <w:numPr>
          <w:ilvl w:val="0"/>
          <w:numId w:val="73"/>
        </w:numPr>
        <w:spacing w:after="60"/>
      </w:pPr>
      <w:r w:rsidRPr="0055028E">
        <w:rPr>
          <w:rFonts w:cs="Tahoma"/>
          <w:szCs w:val="18"/>
        </w:rPr>
        <w:t xml:space="preserve">SQL Server Enterprise (лицензия «на ядро») </w:t>
      </w:r>
    </w:p>
    <w:p w14:paraId="0E4F635A" w14:textId="77777777" w:rsidR="00894563" w:rsidRPr="0055028E" w:rsidRDefault="00894563" w:rsidP="00346F4B">
      <w:pPr>
        <w:numPr>
          <w:ilvl w:val="0"/>
          <w:numId w:val="73"/>
        </w:numPr>
        <w:spacing w:after="60"/>
      </w:pPr>
      <w:r w:rsidRPr="0055028E">
        <w:rPr>
          <w:rFonts w:cs="Tahoma"/>
          <w:szCs w:val="18"/>
        </w:rPr>
        <w:t>SQL Server Business Intelligence</w:t>
      </w:r>
    </w:p>
    <w:p w14:paraId="16A3230E" w14:textId="77777777" w:rsidR="00EB42F3" w:rsidRPr="0055028E" w:rsidRDefault="00EB42F3" w:rsidP="00346F4B">
      <w:pPr>
        <w:numPr>
          <w:ilvl w:val="0"/>
          <w:numId w:val="73"/>
        </w:numPr>
        <w:spacing w:after="60"/>
      </w:pPr>
      <w:r w:rsidRPr="0055028E">
        <w:rPr>
          <w:rFonts w:cs="Tahoma"/>
          <w:szCs w:val="18"/>
        </w:rPr>
        <w:t>Хранилище параллельных данных SQL Server</w:t>
      </w:r>
    </w:p>
    <w:p w14:paraId="0B847BC6" w14:textId="77777777" w:rsidR="00613BBB" w:rsidRPr="0055028E" w:rsidRDefault="00613BBB" w:rsidP="00346F4B">
      <w:pPr>
        <w:numPr>
          <w:ilvl w:val="0"/>
          <w:numId w:val="73"/>
        </w:numPr>
        <w:spacing w:after="60"/>
      </w:pPr>
      <w:r w:rsidRPr="0055028E">
        <w:rPr>
          <w:rFonts w:cs="Tahoma"/>
          <w:szCs w:val="18"/>
        </w:rPr>
        <w:t>BizTalk Server Standard (лицензия на ядро)</w:t>
      </w:r>
    </w:p>
    <w:p w14:paraId="748D0A6E" w14:textId="77777777" w:rsidR="00613BBB" w:rsidRPr="0055028E" w:rsidRDefault="00613BBB" w:rsidP="00346F4B">
      <w:pPr>
        <w:numPr>
          <w:ilvl w:val="0"/>
          <w:numId w:val="73"/>
        </w:numPr>
        <w:spacing w:after="60"/>
      </w:pPr>
      <w:r w:rsidRPr="0055028E">
        <w:rPr>
          <w:rFonts w:cs="Tahoma"/>
          <w:szCs w:val="18"/>
        </w:rPr>
        <w:t>BizTalk Server Enterprise (лицензия на ядро)</w:t>
      </w:r>
    </w:p>
    <w:p w14:paraId="61D6244E" w14:textId="77777777" w:rsidR="00613BBB" w:rsidRPr="0055028E" w:rsidRDefault="00613BBB" w:rsidP="00346F4B">
      <w:pPr>
        <w:numPr>
          <w:ilvl w:val="0"/>
          <w:numId w:val="73"/>
        </w:numPr>
        <w:spacing w:after="60"/>
      </w:pPr>
      <w:r w:rsidRPr="0055028E">
        <w:rPr>
          <w:rFonts w:cs="Tahoma"/>
          <w:szCs w:val="18"/>
        </w:rPr>
        <w:t>BizTalk Server Branch (лицензия на ядро)</w:t>
      </w:r>
    </w:p>
    <w:p w14:paraId="6F3BB866" w14:textId="77777777" w:rsidR="00613BBB" w:rsidRPr="0055028E" w:rsidRDefault="00613BBB" w:rsidP="00346F4B">
      <w:pPr>
        <w:numPr>
          <w:ilvl w:val="0"/>
          <w:numId w:val="73"/>
        </w:numPr>
        <w:spacing w:after="60"/>
      </w:pPr>
      <w:r w:rsidRPr="0055028E">
        <w:rPr>
          <w:rFonts w:cs="Tahoma"/>
          <w:szCs w:val="18"/>
        </w:rPr>
        <w:t>Office SharePoint Server;</w:t>
      </w:r>
    </w:p>
    <w:p w14:paraId="611E08C1" w14:textId="77777777" w:rsidR="00EB3A5F" w:rsidRPr="00ED63FF" w:rsidRDefault="00EB3A5F" w:rsidP="00EB3A5F">
      <w:pPr>
        <w:spacing w:line="276" w:lineRule="auto"/>
        <w:jc w:val="both"/>
        <w:rPr>
          <w:lang w:val="ru-RU"/>
        </w:rPr>
      </w:pPr>
      <w:r w:rsidRPr="00ED63FF">
        <w:rPr>
          <w:lang w:val="ru-RU"/>
        </w:rPr>
        <w:t xml:space="preserve">Соответствующие продукты из компонента </w:t>
      </w:r>
      <w:r w:rsidRPr="0055028E">
        <w:t>Core</w:t>
      </w:r>
      <w:r w:rsidRPr="00ED63FF">
        <w:rPr>
          <w:lang w:val="ru-RU"/>
        </w:rPr>
        <w:t xml:space="preserve"> </w:t>
      </w:r>
      <w:r w:rsidRPr="0055028E">
        <w:t>Infrastructure</w:t>
      </w:r>
      <w:r w:rsidRPr="00ED63FF">
        <w:rPr>
          <w:lang w:val="ru-RU"/>
        </w:rPr>
        <w:t>:</w:t>
      </w:r>
    </w:p>
    <w:p w14:paraId="5842BCF0" w14:textId="77777777" w:rsidR="00EB3A5F" w:rsidRPr="00ED63FF" w:rsidRDefault="00EB3A5F" w:rsidP="00EB3A5F">
      <w:pPr>
        <w:rPr>
          <w:lang w:val="ru-RU"/>
        </w:rPr>
      </w:pPr>
    </w:p>
    <w:p w14:paraId="13572173" w14:textId="77777777" w:rsidR="00EB3A5F" w:rsidRPr="0055028E" w:rsidRDefault="00EB3A5F" w:rsidP="00EB3A5F">
      <w:pPr>
        <w:numPr>
          <w:ilvl w:val="0"/>
          <w:numId w:val="73"/>
        </w:numPr>
        <w:spacing w:after="60"/>
      </w:pPr>
      <w:r w:rsidRPr="0055028E">
        <w:t>CIS DataCenter (Windows Server Datacenter и System Center Datacenter)</w:t>
      </w:r>
    </w:p>
    <w:p w14:paraId="10AAFF96" w14:textId="77777777" w:rsidR="00EB3A5F" w:rsidRPr="0055028E" w:rsidRDefault="00EB3A5F" w:rsidP="00EB3A5F">
      <w:pPr>
        <w:numPr>
          <w:ilvl w:val="0"/>
          <w:numId w:val="73"/>
        </w:numPr>
        <w:spacing w:after="60"/>
      </w:pPr>
      <w:r w:rsidRPr="0055028E">
        <w:t>CIS Standard (Windows Server Standard и System Center Standard)</w:t>
      </w:r>
    </w:p>
    <w:p w14:paraId="0B1BE9EC" w14:textId="77777777" w:rsidR="00613BBB" w:rsidRPr="0055028E" w:rsidRDefault="00613BBB" w:rsidP="00077CE5"/>
    <w:p w14:paraId="48E9C0B3" w14:textId="77777777" w:rsidR="00613BBB" w:rsidRPr="00ED63FF" w:rsidRDefault="00613BBB" w:rsidP="00FF1B2B">
      <w:pPr>
        <w:pStyle w:val="AppendixBodyText"/>
        <w:spacing w:after="0"/>
        <w:jc w:val="both"/>
        <w:rPr>
          <w:lang w:val="ru-RU"/>
        </w:rPr>
      </w:pPr>
      <w:r w:rsidRPr="00ED63FF">
        <w:rPr>
          <w:rFonts w:ascii="Tahoma" w:hAnsi="Tahoma" w:cs="Tahoma"/>
          <w:sz w:val="18"/>
          <w:szCs w:val="18"/>
          <w:lang w:val="ru-RU"/>
        </w:rPr>
        <w:t xml:space="preserve">В таблице ниже показана стоимость покрытия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xml:space="preserve"> для соглашений, валюта которых отличается от доллара США.</w:t>
      </w:r>
      <w:r w:rsidR="00317026" w:rsidRPr="00ED63FF">
        <w:rPr>
          <w:rFonts w:ascii="Tahoma" w:hAnsi="Tahoma" w:cs="Tahoma"/>
          <w:sz w:val="18"/>
          <w:szCs w:val="18"/>
          <w:lang w:val="ru-RU"/>
        </w:rPr>
        <w:t xml:space="preserve"> </w:t>
      </w:r>
      <w:r w:rsidRPr="00ED63FF">
        <w:rPr>
          <w:rFonts w:ascii="Tahoma" w:hAnsi="Tahoma" w:cs="Tahoma"/>
          <w:sz w:val="18"/>
          <w:szCs w:val="18"/>
          <w:lang w:val="ru-RU"/>
        </w:rPr>
        <w:t>В связи с колебанием курса валют в данную таблицу могут вноситься изменения без уведомления.</w:t>
      </w:r>
    </w:p>
    <w:p w14:paraId="4A92752F" w14:textId="77777777" w:rsidR="00E74270" w:rsidRPr="00ED63FF" w:rsidRDefault="00E74270" w:rsidP="00FF1B2B">
      <w:pPr>
        <w:pStyle w:val="AppendixBodyText"/>
        <w:spacing w:after="0"/>
        <w:jc w:val="both"/>
        <w:rPr>
          <w:lang w:val="ru-RU"/>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2B489D" w14:paraId="2629E3E7" w14:textId="77777777" w:rsidTr="00EB3A5F">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6FA663F6" w14:textId="77777777" w:rsidR="00E74270" w:rsidRPr="0055028E" w:rsidRDefault="00E74270" w:rsidP="00E74270">
            <w:pPr>
              <w:pStyle w:val="AppendixBodyText"/>
              <w:jc w:val="center"/>
              <w:rPr>
                <w:rFonts w:ascii="Tahoma" w:hAnsi="Tahoma" w:cs="Tahoma"/>
                <w:b/>
                <w:bCs/>
              </w:rPr>
            </w:pPr>
            <w:r w:rsidRPr="0055028E">
              <w:rPr>
                <w:rFonts w:ascii="Tahoma" w:hAnsi="Tahoma" w:cs="Tahoma"/>
                <w:b/>
                <w:bCs/>
              </w:rPr>
              <w:t>Валюта</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5D55D70A" w14:textId="77777777" w:rsidR="00E74270" w:rsidRPr="0055028E" w:rsidRDefault="00E74270" w:rsidP="00E74270">
            <w:pPr>
              <w:pStyle w:val="AppendixBodyText"/>
              <w:jc w:val="center"/>
              <w:rPr>
                <w:rFonts w:ascii="Tahoma" w:hAnsi="Tahoma" w:cs="Tahoma"/>
                <w:b/>
                <w:bCs/>
              </w:rPr>
            </w:pPr>
            <w:r w:rsidRPr="0055028E">
              <w:rPr>
                <w:rFonts w:ascii="Tahoma" w:hAnsi="Tahoma" w:cs="Tahoma"/>
                <w:b/>
                <w:bCs/>
              </w:rPr>
              <w:t>Код валюты</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41279272" w14:textId="77777777" w:rsidR="00E74270" w:rsidRPr="00ED63FF" w:rsidRDefault="00E74270" w:rsidP="00E74270">
            <w:pPr>
              <w:pStyle w:val="AppendixBodyText"/>
              <w:jc w:val="center"/>
              <w:rPr>
                <w:rFonts w:ascii="Tahoma" w:hAnsi="Tahoma" w:cs="Tahoma"/>
                <w:b/>
                <w:bCs/>
                <w:lang w:val="ru-RU"/>
              </w:rPr>
            </w:pPr>
            <w:r w:rsidRPr="00ED63FF">
              <w:rPr>
                <w:rFonts w:ascii="Tahoma" w:hAnsi="Tahoma" w:cs="Tahoma"/>
                <w:b/>
                <w:bCs/>
                <w:lang w:val="ru-RU"/>
              </w:rPr>
              <w:t xml:space="preserve">Минимальная средняя годовая стоимость покрытия </w:t>
            </w:r>
            <w:r w:rsidRPr="0055028E">
              <w:rPr>
                <w:rFonts w:ascii="Tahoma" w:hAnsi="Tahoma" w:cs="Tahoma"/>
                <w:b/>
                <w:bCs/>
              </w:rPr>
              <w:t>Software Assurance</w:t>
            </w:r>
            <w:r w:rsidRPr="00ED63FF">
              <w:rPr>
                <w:rFonts w:ascii="Tahoma" w:hAnsi="Tahoma" w:cs="Tahoma"/>
                <w:b/>
                <w:bCs/>
                <w:lang w:val="ru-RU"/>
              </w:rPr>
              <w:t xml:space="preserve"> для получения права на Неограниченную круглосуточную техническую поддержку</w:t>
            </w:r>
          </w:p>
        </w:tc>
      </w:tr>
      <w:tr w:rsidR="00E74270" w:rsidRPr="0055028E" w14:paraId="2B722F9A" w14:textId="77777777" w:rsidTr="00EB3A5F">
        <w:trPr>
          <w:trHeight w:val="236"/>
          <w:jc w:val="center"/>
        </w:trPr>
        <w:tc>
          <w:tcPr>
            <w:tcW w:w="1757" w:type="dxa"/>
            <w:vAlign w:val="bottom"/>
          </w:tcPr>
          <w:p w14:paraId="3018C925" w14:textId="77777777" w:rsidR="00E74270" w:rsidRPr="0055028E" w:rsidRDefault="00E74270" w:rsidP="00E74270">
            <w:pPr>
              <w:pStyle w:val="AppendixBodyText"/>
              <w:rPr>
                <w:rFonts w:ascii="Tahoma" w:hAnsi="Tahoma" w:cs="Tahoma"/>
                <w:sz w:val="18"/>
                <w:szCs w:val="18"/>
              </w:rPr>
            </w:pPr>
            <w:r w:rsidRPr="0055028E">
              <w:rPr>
                <w:rFonts w:ascii="Tahoma" w:hAnsi="Tahoma" w:cs="Tahoma"/>
                <w:sz w:val="18"/>
                <w:szCs w:val="18"/>
              </w:rPr>
              <w:t>Доллар США</w:t>
            </w:r>
          </w:p>
        </w:tc>
        <w:tc>
          <w:tcPr>
            <w:tcW w:w="1112" w:type="dxa"/>
            <w:vAlign w:val="bottom"/>
          </w:tcPr>
          <w:p w14:paraId="41E95B12" w14:textId="77777777" w:rsidR="00E74270" w:rsidRPr="0055028E" w:rsidRDefault="00E74270" w:rsidP="00E74270">
            <w:pPr>
              <w:pStyle w:val="AppendixBodyText"/>
              <w:jc w:val="center"/>
              <w:rPr>
                <w:rFonts w:ascii="Tahoma" w:hAnsi="Tahoma" w:cs="Tahoma"/>
                <w:sz w:val="18"/>
                <w:szCs w:val="18"/>
              </w:rPr>
            </w:pPr>
            <w:r w:rsidRPr="0055028E">
              <w:rPr>
                <w:rFonts w:ascii="Tahoma" w:hAnsi="Tahoma" w:cs="Tahoma"/>
                <w:sz w:val="18"/>
                <w:szCs w:val="18"/>
              </w:rPr>
              <w:t>USD</w:t>
            </w:r>
          </w:p>
        </w:tc>
        <w:tc>
          <w:tcPr>
            <w:tcW w:w="3152" w:type="dxa"/>
            <w:vAlign w:val="bottom"/>
          </w:tcPr>
          <w:p w14:paraId="30579815" w14:textId="77777777" w:rsidR="00E74270" w:rsidRPr="0055028E" w:rsidRDefault="00876023" w:rsidP="00E74270">
            <w:pPr>
              <w:pStyle w:val="AppendixBodyText"/>
              <w:jc w:val="right"/>
              <w:rPr>
                <w:rFonts w:ascii="Tahoma" w:hAnsi="Tahoma" w:cs="Tahoma"/>
                <w:sz w:val="18"/>
                <w:szCs w:val="18"/>
              </w:rPr>
            </w:pPr>
            <w:r>
              <w:rPr>
                <w:rFonts w:ascii="Tahoma" w:hAnsi="Tahoma" w:cs="Tahoma"/>
                <w:color w:val="000000"/>
                <w:sz w:val="18"/>
                <w:szCs w:val="18"/>
              </w:rPr>
              <w:t>250 </w:t>
            </w:r>
            <w:r w:rsidR="00E74270" w:rsidRPr="0055028E">
              <w:rPr>
                <w:rFonts w:ascii="Tahoma" w:hAnsi="Tahoma" w:cs="Tahoma"/>
                <w:color w:val="000000"/>
                <w:sz w:val="18"/>
                <w:szCs w:val="18"/>
              </w:rPr>
              <w:t xml:space="preserve">000 </w:t>
            </w:r>
          </w:p>
        </w:tc>
      </w:tr>
      <w:tr w:rsidR="00E74270" w:rsidRPr="0055028E" w14:paraId="3FEC89EC" w14:textId="77777777" w:rsidTr="00EB3A5F">
        <w:trPr>
          <w:trHeight w:val="236"/>
          <w:jc w:val="center"/>
        </w:trPr>
        <w:tc>
          <w:tcPr>
            <w:tcW w:w="1757" w:type="dxa"/>
            <w:vAlign w:val="bottom"/>
          </w:tcPr>
          <w:p w14:paraId="5698F5D8" w14:textId="77777777" w:rsidR="00E74270" w:rsidRPr="0055028E" w:rsidRDefault="00E74270" w:rsidP="00E74270">
            <w:pPr>
              <w:pStyle w:val="AppendixBodyText"/>
              <w:rPr>
                <w:rFonts w:ascii="Tahoma" w:hAnsi="Tahoma" w:cs="Tahoma"/>
                <w:sz w:val="18"/>
                <w:szCs w:val="18"/>
              </w:rPr>
            </w:pPr>
            <w:r w:rsidRPr="0055028E">
              <w:rPr>
                <w:rFonts w:ascii="Tahoma" w:hAnsi="Tahoma" w:cs="Tahoma"/>
                <w:sz w:val="18"/>
                <w:szCs w:val="18"/>
              </w:rPr>
              <w:t>Австралийский доллар</w:t>
            </w:r>
          </w:p>
        </w:tc>
        <w:tc>
          <w:tcPr>
            <w:tcW w:w="1112" w:type="dxa"/>
            <w:vAlign w:val="bottom"/>
          </w:tcPr>
          <w:p w14:paraId="451C4393" w14:textId="77777777" w:rsidR="00E74270" w:rsidRPr="0055028E" w:rsidRDefault="00E74270" w:rsidP="00E74270">
            <w:pPr>
              <w:pStyle w:val="AppendixBodyText"/>
              <w:jc w:val="center"/>
              <w:rPr>
                <w:rFonts w:ascii="Tahoma" w:hAnsi="Tahoma" w:cs="Tahoma"/>
                <w:sz w:val="18"/>
                <w:szCs w:val="18"/>
              </w:rPr>
            </w:pPr>
            <w:r w:rsidRPr="0055028E">
              <w:rPr>
                <w:rFonts w:ascii="Tahoma" w:hAnsi="Tahoma" w:cs="Tahoma"/>
                <w:sz w:val="18"/>
                <w:szCs w:val="18"/>
              </w:rPr>
              <w:t>AUD</w:t>
            </w:r>
          </w:p>
        </w:tc>
        <w:tc>
          <w:tcPr>
            <w:tcW w:w="3152" w:type="dxa"/>
            <w:vAlign w:val="bottom"/>
          </w:tcPr>
          <w:p w14:paraId="68592BA7" w14:textId="77777777" w:rsidR="00E74270" w:rsidRPr="0055028E" w:rsidRDefault="00876023" w:rsidP="00E74270">
            <w:pPr>
              <w:pStyle w:val="AppendixBodyText"/>
              <w:jc w:val="right"/>
              <w:rPr>
                <w:rFonts w:ascii="Tahoma" w:hAnsi="Tahoma" w:cs="Tahoma"/>
                <w:sz w:val="18"/>
                <w:szCs w:val="18"/>
              </w:rPr>
            </w:pPr>
            <w:r>
              <w:rPr>
                <w:rFonts w:ascii="Tahoma" w:hAnsi="Tahoma" w:cs="Tahoma"/>
                <w:color w:val="000000"/>
                <w:sz w:val="18"/>
                <w:szCs w:val="18"/>
              </w:rPr>
              <w:t>375 </w:t>
            </w:r>
            <w:r w:rsidR="00E74270" w:rsidRPr="0055028E">
              <w:rPr>
                <w:rFonts w:ascii="Tahoma" w:hAnsi="Tahoma" w:cs="Tahoma"/>
                <w:color w:val="000000"/>
                <w:sz w:val="18"/>
                <w:szCs w:val="18"/>
              </w:rPr>
              <w:t xml:space="preserve">000 </w:t>
            </w:r>
          </w:p>
        </w:tc>
      </w:tr>
      <w:tr w:rsidR="00E74270" w:rsidRPr="0055028E" w14:paraId="724AA61E" w14:textId="77777777" w:rsidTr="00EB3A5F">
        <w:trPr>
          <w:trHeight w:val="236"/>
          <w:jc w:val="center"/>
        </w:trPr>
        <w:tc>
          <w:tcPr>
            <w:tcW w:w="1757" w:type="dxa"/>
            <w:vAlign w:val="bottom"/>
          </w:tcPr>
          <w:p w14:paraId="7073FDEB" w14:textId="77777777" w:rsidR="00E74270" w:rsidRPr="0055028E" w:rsidRDefault="00E74270" w:rsidP="00E74270">
            <w:pPr>
              <w:pStyle w:val="AppendixBodyText"/>
              <w:rPr>
                <w:rFonts w:ascii="Tahoma" w:hAnsi="Tahoma" w:cs="Tahoma"/>
                <w:sz w:val="18"/>
                <w:szCs w:val="18"/>
              </w:rPr>
            </w:pPr>
            <w:r w:rsidRPr="0055028E">
              <w:rPr>
                <w:rFonts w:ascii="Tahoma" w:hAnsi="Tahoma" w:cs="Tahoma"/>
                <w:sz w:val="18"/>
                <w:szCs w:val="18"/>
              </w:rPr>
              <w:t>Канадский доллар</w:t>
            </w:r>
          </w:p>
        </w:tc>
        <w:tc>
          <w:tcPr>
            <w:tcW w:w="1112" w:type="dxa"/>
            <w:vAlign w:val="bottom"/>
          </w:tcPr>
          <w:p w14:paraId="2CE122BF" w14:textId="77777777" w:rsidR="00E74270" w:rsidRPr="0055028E" w:rsidRDefault="00E74270" w:rsidP="00E74270">
            <w:pPr>
              <w:pStyle w:val="AppendixBodyText"/>
              <w:jc w:val="center"/>
              <w:rPr>
                <w:rFonts w:ascii="Tahoma" w:hAnsi="Tahoma" w:cs="Tahoma"/>
                <w:sz w:val="18"/>
                <w:szCs w:val="18"/>
              </w:rPr>
            </w:pPr>
            <w:r w:rsidRPr="0055028E">
              <w:rPr>
                <w:rFonts w:ascii="Tahoma" w:hAnsi="Tahoma" w:cs="Tahoma"/>
                <w:sz w:val="18"/>
                <w:szCs w:val="18"/>
              </w:rPr>
              <w:t>CAD</w:t>
            </w:r>
          </w:p>
        </w:tc>
        <w:tc>
          <w:tcPr>
            <w:tcW w:w="3152" w:type="dxa"/>
            <w:vAlign w:val="bottom"/>
          </w:tcPr>
          <w:p w14:paraId="53FED553" w14:textId="77777777" w:rsidR="00E74270" w:rsidRPr="0055028E" w:rsidRDefault="00876023" w:rsidP="00E74270">
            <w:pPr>
              <w:pStyle w:val="AppendixBodyText"/>
              <w:jc w:val="right"/>
              <w:rPr>
                <w:rFonts w:ascii="Tahoma" w:hAnsi="Tahoma" w:cs="Tahoma"/>
                <w:sz w:val="18"/>
                <w:szCs w:val="18"/>
              </w:rPr>
            </w:pPr>
            <w:r>
              <w:rPr>
                <w:rFonts w:ascii="Tahoma" w:hAnsi="Tahoma" w:cs="Tahoma"/>
                <w:color w:val="000000"/>
                <w:sz w:val="18"/>
                <w:szCs w:val="18"/>
              </w:rPr>
              <w:t>337 </w:t>
            </w:r>
            <w:r w:rsidR="00E74270" w:rsidRPr="0055028E">
              <w:rPr>
                <w:rFonts w:ascii="Tahoma" w:hAnsi="Tahoma" w:cs="Tahoma"/>
                <w:color w:val="000000"/>
                <w:sz w:val="18"/>
                <w:szCs w:val="18"/>
              </w:rPr>
              <w:t xml:space="preserve">500 </w:t>
            </w:r>
          </w:p>
        </w:tc>
      </w:tr>
      <w:tr w:rsidR="00E74270" w:rsidRPr="0055028E" w14:paraId="6845D4F8" w14:textId="77777777" w:rsidTr="00EB3A5F">
        <w:trPr>
          <w:trHeight w:val="236"/>
          <w:jc w:val="center"/>
        </w:trPr>
        <w:tc>
          <w:tcPr>
            <w:tcW w:w="1757" w:type="dxa"/>
            <w:vAlign w:val="bottom"/>
          </w:tcPr>
          <w:p w14:paraId="34D3CC5A" w14:textId="77777777" w:rsidR="00E74270" w:rsidRPr="0055028E" w:rsidRDefault="00E74270" w:rsidP="00E74270">
            <w:pPr>
              <w:pStyle w:val="AppendixBodyText"/>
              <w:rPr>
                <w:rFonts w:ascii="Tahoma" w:hAnsi="Tahoma" w:cs="Tahoma"/>
                <w:sz w:val="18"/>
                <w:szCs w:val="18"/>
              </w:rPr>
            </w:pPr>
            <w:r w:rsidRPr="0055028E">
              <w:rPr>
                <w:rFonts w:ascii="Tahoma" w:hAnsi="Tahoma" w:cs="Tahoma"/>
                <w:sz w:val="18"/>
                <w:szCs w:val="18"/>
              </w:rPr>
              <w:t>Швейцарский франк</w:t>
            </w:r>
          </w:p>
        </w:tc>
        <w:tc>
          <w:tcPr>
            <w:tcW w:w="1112" w:type="dxa"/>
            <w:vAlign w:val="bottom"/>
          </w:tcPr>
          <w:p w14:paraId="3C53717C" w14:textId="77777777" w:rsidR="00E74270" w:rsidRPr="0055028E" w:rsidRDefault="00E74270" w:rsidP="00E74270">
            <w:pPr>
              <w:pStyle w:val="AppendixBodyText"/>
              <w:jc w:val="center"/>
              <w:rPr>
                <w:rFonts w:ascii="Tahoma" w:hAnsi="Tahoma" w:cs="Tahoma"/>
                <w:sz w:val="18"/>
                <w:szCs w:val="18"/>
              </w:rPr>
            </w:pPr>
            <w:r w:rsidRPr="0055028E">
              <w:rPr>
                <w:rFonts w:ascii="Tahoma" w:hAnsi="Tahoma" w:cs="Tahoma"/>
                <w:sz w:val="18"/>
                <w:szCs w:val="18"/>
              </w:rPr>
              <w:t>CHF</w:t>
            </w:r>
          </w:p>
        </w:tc>
        <w:tc>
          <w:tcPr>
            <w:tcW w:w="3152" w:type="dxa"/>
            <w:vAlign w:val="bottom"/>
          </w:tcPr>
          <w:p w14:paraId="68358540" w14:textId="77777777" w:rsidR="00E74270" w:rsidRPr="0055028E" w:rsidRDefault="00876023" w:rsidP="00E74270">
            <w:pPr>
              <w:pStyle w:val="AppendixBodyText"/>
              <w:jc w:val="right"/>
              <w:rPr>
                <w:rFonts w:ascii="Tahoma" w:hAnsi="Tahoma" w:cs="Tahoma"/>
                <w:sz w:val="18"/>
                <w:szCs w:val="18"/>
              </w:rPr>
            </w:pPr>
            <w:r>
              <w:rPr>
                <w:rFonts w:ascii="Tahoma" w:hAnsi="Tahoma" w:cs="Tahoma"/>
                <w:color w:val="000000"/>
                <w:sz w:val="18"/>
                <w:szCs w:val="18"/>
              </w:rPr>
              <w:t>412 </w:t>
            </w:r>
            <w:r w:rsidR="00E74270" w:rsidRPr="0055028E">
              <w:rPr>
                <w:rFonts w:ascii="Tahoma" w:hAnsi="Tahoma" w:cs="Tahoma"/>
                <w:color w:val="000000"/>
                <w:sz w:val="18"/>
                <w:szCs w:val="18"/>
              </w:rPr>
              <w:t xml:space="preserve">500 </w:t>
            </w:r>
          </w:p>
        </w:tc>
      </w:tr>
      <w:tr w:rsidR="00E74270" w:rsidRPr="0055028E" w14:paraId="4F130576" w14:textId="77777777" w:rsidTr="00EB3A5F">
        <w:trPr>
          <w:trHeight w:val="236"/>
          <w:jc w:val="center"/>
        </w:trPr>
        <w:tc>
          <w:tcPr>
            <w:tcW w:w="1757" w:type="dxa"/>
            <w:vAlign w:val="bottom"/>
          </w:tcPr>
          <w:p w14:paraId="5A081D70" w14:textId="77777777" w:rsidR="00E74270" w:rsidRPr="0055028E" w:rsidRDefault="00E74270" w:rsidP="00E74270">
            <w:pPr>
              <w:pStyle w:val="AppendixBodyText"/>
              <w:rPr>
                <w:rFonts w:ascii="Tahoma" w:hAnsi="Tahoma" w:cs="Tahoma"/>
                <w:sz w:val="18"/>
                <w:szCs w:val="18"/>
              </w:rPr>
            </w:pPr>
            <w:r w:rsidRPr="0055028E">
              <w:rPr>
                <w:rFonts w:ascii="Tahoma" w:hAnsi="Tahoma" w:cs="Tahoma"/>
                <w:sz w:val="18"/>
                <w:szCs w:val="18"/>
              </w:rPr>
              <w:t xml:space="preserve">Юань Ренминби </w:t>
            </w:r>
          </w:p>
        </w:tc>
        <w:tc>
          <w:tcPr>
            <w:tcW w:w="1112" w:type="dxa"/>
            <w:vAlign w:val="bottom"/>
          </w:tcPr>
          <w:p w14:paraId="045E2862" w14:textId="77777777" w:rsidR="00E74270" w:rsidRPr="0055028E" w:rsidRDefault="00E74270" w:rsidP="00E74270">
            <w:pPr>
              <w:pStyle w:val="AppendixBodyText"/>
              <w:jc w:val="center"/>
              <w:rPr>
                <w:rFonts w:ascii="Tahoma" w:hAnsi="Tahoma" w:cs="Tahoma"/>
                <w:sz w:val="18"/>
                <w:szCs w:val="18"/>
              </w:rPr>
            </w:pPr>
            <w:r w:rsidRPr="0055028E">
              <w:rPr>
                <w:rFonts w:ascii="Tahoma" w:hAnsi="Tahoma" w:cs="Tahoma"/>
                <w:sz w:val="18"/>
                <w:szCs w:val="18"/>
              </w:rPr>
              <w:t>CNY</w:t>
            </w:r>
          </w:p>
        </w:tc>
        <w:tc>
          <w:tcPr>
            <w:tcW w:w="3152" w:type="dxa"/>
            <w:vAlign w:val="bottom"/>
          </w:tcPr>
          <w:p w14:paraId="2B3FF126" w14:textId="77777777" w:rsidR="00E74270" w:rsidRPr="0055028E" w:rsidRDefault="00876023" w:rsidP="00E74270">
            <w:pPr>
              <w:pStyle w:val="AppendixBodyText"/>
              <w:jc w:val="right"/>
              <w:rPr>
                <w:rFonts w:ascii="Tahoma" w:hAnsi="Tahoma" w:cs="Tahoma"/>
                <w:sz w:val="18"/>
                <w:szCs w:val="18"/>
              </w:rPr>
            </w:pPr>
            <w:r>
              <w:rPr>
                <w:rFonts w:ascii="Tahoma" w:hAnsi="Tahoma" w:cs="Tahoma"/>
                <w:color w:val="000000"/>
                <w:sz w:val="18"/>
                <w:szCs w:val="18"/>
              </w:rPr>
              <w:t>2 062 </w:t>
            </w:r>
            <w:r w:rsidR="00E74270" w:rsidRPr="0055028E">
              <w:rPr>
                <w:rFonts w:ascii="Tahoma" w:hAnsi="Tahoma" w:cs="Tahoma"/>
                <w:color w:val="000000"/>
                <w:sz w:val="18"/>
                <w:szCs w:val="18"/>
              </w:rPr>
              <w:t xml:space="preserve">500 </w:t>
            </w:r>
          </w:p>
        </w:tc>
      </w:tr>
      <w:tr w:rsidR="00E74270" w:rsidRPr="0055028E" w14:paraId="1C1E71F2" w14:textId="77777777" w:rsidTr="00EB3A5F">
        <w:trPr>
          <w:trHeight w:val="236"/>
          <w:jc w:val="center"/>
        </w:trPr>
        <w:tc>
          <w:tcPr>
            <w:tcW w:w="1757" w:type="dxa"/>
            <w:vAlign w:val="bottom"/>
          </w:tcPr>
          <w:p w14:paraId="27C564B9" w14:textId="77777777" w:rsidR="00E74270" w:rsidRPr="0055028E" w:rsidRDefault="00E74270" w:rsidP="00E74270">
            <w:pPr>
              <w:pStyle w:val="AppendixBodyText"/>
              <w:rPr>
                <w:rFonts w:ascii="Tahoma" w:hAnsi="Tahoma" w:cs="Tahoma"/>
                <w:sz w:val="18"/>
                <w:szCs w:val="18"/>
              </w:rPr>
            </w:pPr>
            <w:r w:rsidRPr="0055028E">
              <w:rPr>
                <w:rFonts w:ascii="Tahoma" w:hAnsi="Tahoma" w:cs="Tahoma"/>
                <w:sz w:val="18"/>
                <w:szCs w:val="18"/>
              </w:rPr>
              <w:t>Датская крона</w:t>
            </w:r>
          </w:p>
        </w:tc>
        <w:tc>
          <w:tcPr>
            <w:tcW w:w="1112" w:type="dxa"/>
            <w:vAlign w:val="bottom"/>
          </w:tcPr>
          <w:p w14:paraId="5AB5D36A" w14:textId="77777777" w:rsidR="00E74270" w:rsidRPr="0055028E" w:rsidRDefault="00E74270" w:rsidP="00E74270">
            <w:pPr>
              <w:pStyle w:val="AppendixBodyText"/>
              <w:jc w:val="center"/>
              <w:rPr>
                <w:rFonts w:ascii="Tahoma" w:hAnsi="Tahoma" w:cs="Tahoma"/>
                <w:sz w:val="18"/>
                <w:szCs w:val="18"/>
              </w:rPr>
            </w:pPr>
            <w:r w:rsidRPr="0055028E">
              <w:rPr>
                <w:rFonts w:ascii="Tahoma" w:hAnsi="Tahoma" w:cs="Tahoma"/>
                <w:sz w:val="18"/>
                <w:szCs w:val="18"/>
              </w:rPr>
              <w:t>DKK</w:t>
            </w:r>
          </w:p>
        </w:tc>
        <w:tc>
          <w:tcPr>
            <w:tcW w:w="3152" w:type="dxa"/>
            <w:vAlign w:val="bottom"/>
          </w:tcPr>
          <w:p w14:paraId="0C7C6AEB" w14:textId="77777777" w:rsidR="00E74270" w:rsidRPr="0055028E" w:rsidRDefault="00876023" w:rsidP="00E74270">
            <w:pPr>
              <w:pStyle w:val="AppendixBodyText"/>
              <w:jc w:val="right"/>
              <w:rPr>
                <w:rFonts w:ascii="Tahoma" w:hAnsi="Tahoma" w:cs="Tahoma"/>
                <w:sz w:val="18"/>
                <w:szCs w:val="18"/>
              </w:rPr>
            </w:pPr>
            <w:r>
              <w:rPr>
                <w:rFonts w:ascii="Tahoma" w:hAnsi="Tahoma" w:cs="Tahoma"/>
                <w:color w:val="000000"/>
                <w:sz w:val="18"/>
                <w:szCs w:val="18"/>
              </w:rPr>
              <w:t>2 000 </w:t>
            </w:r>
            <w:r w:rsidR="00E74270" w:rsidRPr="0055028E">
              <w:rPr>
                <w:rFonts w:ascii="Tahoma" w:hAnsi="Tahoma" w:cs="Tahoma"/>
                <w:color w:val="000000"/>
                <w:sz w:val="18"/>
                <w:szCs w:val="18"/>
              </w:rPr>
              <w:t xml:space="preserve">000 </w:t>
            </w:r>
          </w:p>
        </w:tc>
      </w:tr>
      <w:tr w:rsidR="00E74270" w:rsidRPr="0055028E" w14:paraId="754FAFF2" w14:textId="77777777" w:rsidTr="00EB3A5F">
        <w:trPr>
          <w:trHeight w:val="236"/>
          <w:jc w:val="center"/>
        </w:trPr>
        <w:tc>
          <w:tcPr>
            <w:tcW w:w="1757" w:type="dxa"/>
            <w:vAlign w:val="bottom"/>
          </w:tcPr>
          <w:p w14:paraId="570609B5" w14:textId="77777777" w:rsidR="00E74270" w:rsidRPr="0055028E" w:rsidRDefault="00E74270" w:rsidP="00E74270">
            <w:pPr>
              <w:pStyle w:val="AppendixBodyText"/>
              <w:rPr>
                <w:rFonts w:ascii="Tahoma" w:hAnsi="Tahoma" w:cs="Tahoma"/>
                <w:sz w:val="18"/>
                <w:szCs w:val="18"/>
              </w:rPr>
            </w:pPr>
            <w:r w:rsidRPr="0055028E">
              <w:rPr>
                <w:rFonts w:ascii="Tahoma" w:hAnsi="Tahoma" w:cs="Tahoma"/>
                <w:sz w:val="18"/>
                <w:szCs w:val="18"/>
              </w:rPr>
              <w:t>Евро</w:t>
            </w:r>
          </w:p>
        </w:tc>
        <w:tc>
          <w:tcPr>
            <w:tcW w:w="1112" w:type="dxa"/>
            <w:vAlign w:val="bottom"/>
          </w:tcPr>
          <w:p w14:paraId="1DAF58D2" w14:textId="77777777" w:rsidR="00E74270" w:rsidRPr="0055028E" w:rsidRDefault="00E74270" w:rsidP="00E74270">
            <w:pPr>
              <w:pStyle w:val="AppendixBodyText"/>
              <w:jc w:val="center"/>
              <w:rPr>
                <w:rFonts w:ascii="Tahoma" w:hAnsi="Tahoma" w:cs="Tahoma"/>
                <w:sz w:val="18"/>
                <w:szCs w:val="18"/>
              </w:rPr>
            </w:pPr>
            <w:r w:rsidRPr="0055028E">
              <w:rPr>
                <w:rFonts w:ascii="Tahoma" w:hAnsi="Tahoma" w:cs="Tahoma"/>
                <w:sz w:val="18"/>
                <w:szCs w:val="18"/>
              </w:rPr>
              <w:t>EUR</w:t>
            </w:r>
          </w:p>
        </w:tc>
        <w:tc>
          <w:tcPr>
            <w:tcW w:w="3152" w:type="dxa"/>
            <w:vAlign w:val="bottom"/>
          </w:tcPr>
          <w:p w14:paraId="6AEF31A0" w14:textId="77777777" w:rsidR="00E74270" w:rsidRPr="0055028E" w:rsidRDefault="00876023" w:rsidP="00E74270">
            <w:pPr>
              <w:pStyle w:val="AppendixBodyText"/>
              <w:jc w:val="right"/>
              <w:rPr>
                <w:rFonts w:ascii="Tahoma" w:hAnsi="Tahoma" w:cs="Tahoma"/>
                <w:sz w:val="18"/>
                <w:szCs w:val="18"/>
              </w:rPr>
            </w:pPr>
            <w:r>
              <w:rPr>
                <w:rFonts w:ascii="Tahoma" w:hAnsi="Tahoma" w:cs="Tahoma"/>
                <w:color w:val="000000"/>
                <w:sz w:val="18"/>
                <w:szCs w:val="18"/>
              </w:rPr>
              <w:t>268 </w:t>
            </w:r>
            <w:r w:rsidR="00E74270" w:rsidRPr="0055028E">
              <w:rPr>
                <w:rFonts w:ascii="Tahoma" w:hAnsi="Tahoma" w:cs="Tahoma"/>
                <w:color w:val="000000"/>
                <w:sz w:val="18"/>
                <w:szCs w:val="18"/>
              </w:rPr>
              <w:t xml:space="preserve">750 </w:t>
            </w:r>
          </w:p>
        </w:tc>
      </w:tr>
      <w:tr w:rsidR="00E74270" w:rsidRPr="0055028E" w14:paraId="51B5153E" w14:textId="77777777" w:rsidTr="00EB3A5F">
        <w:trPr>
          <w:trHeight w:val="236"/>
          <w:jc w:val="center"/>
        </w:trPr>
        <w:tc>
          <w:tcPr>
            <w:tcW w:w="1757" w:type="dxa"/>
            <w:vAlign w:val="bottom"/>
          </w:tcPr>
          <w:p w14:paraId="0D1DDB9E" w14:textId="77777777" w:rsidR="00E74270" w:rsidRPr="0055028E" w:rsidRDefault="00E74270" w:rsidP="00E74270">
            <w:pPr>
              <w:pStyle w:val="AppendixBodyText"/>
              <w:rPr>
                <w:rFonts w:ascii="Tahoma" w:hAnsi="Tahoma" w:cs="Tahoma"/>
                <w:sz w:val="18"/>
                <w:szCs w:val="18"/>
              </w:rPr>
            </w:pPr>
            <w:r w:rsidRPr="0055028E">
              <w:rPr>
                <w:rFonts w:ascii="Tahoma" w:hAnsi="Tahoma" w:cs="Tahoma"/>
                <w:sz w:val="18"/>
                <w:szCs w:val="18"/>
              </w:rPr>
              <w:t>Фунт стерлингов (Великобритания)</w:t>
            </w:r>
          </w:p>
        </w:tc>
        <w:tc>
          <w:tcPr>
            <w:tcW w:w="1112" w:type="dxa"/>
            <w:vAlign w:val="bottom"/>
          </w:tcPr>
          <w:p w14:paraId="4D7EE3E3" w14:textId="77777777" w:rsidR="00E74270" w:rsidRPr="0055028E" w:rsidRDefault="00E74270" w:rsidP="00E74270">
            <w:pPr>
              <w:pStyle w:val="AppendixBodyText"/>
              <w:jc w:val="center"/>
              <w:rPr>
                <w:rFonts w:ascii="Tahoma" w:hAnsi="Tahoma" w:cs="Tahoma"/>
                <w:sz w:val="18"/>
                <w:szCs w:val="18"/>
              </w:rPr>
            </w:pPr>
            <w:r w:rsidRPr="0055028E">
              <w:rPr>
                <w:rFonts w:ascii="Tahoma" w:hAnsi="Tahoma" w:cs="Tahoma"/>
                <w:sz w:val="18"/>
                <w:szCs w:val="18"/>
              </w:rPr>
              <w:t>GBP</w:t>
            </w:r>
          </w:p>
        </w:tc>
        <w:tc>
          <w:tcPr>
            <w:tcW w:w="3152" w:type="dxa"/>
            <w:vAlign w:val="bottom"/>
          </w:tcPr>
          <w:p w14:paraId="17F94ABE" w14:textId="77777777" w:rsidR="00E74270" w:rsidRPr="0055028E" w:rsidRDefault="00876023" w:rsidP="00E74270">
            <w:pPr>
              <w:pStyle w:val="AppendixBodyText"/>
              <w:jc w:val="right"/>
              <w:rPr>
                <w:rFonts w:ascii="Tahoma" w:hAnsi="Tahoma" w:cs="Tahoma"/>
                <w:sz w:val="18"/>
                <w:szCs w:val="18"/>
              </w:rPr>
            </w:pPr>
            <w:r>
              <w:rPr>
                <w:rFonts w:ascii="Tahoma" w:hAnsi="Tahoma" w:cs="Tahoma"/>
                <w:color w:val="000000"/>
                <w:sz w:val="18"/>
                <w:szCs w:val="18"/>
              </w:rPr>
              <w:t>168 </w:t>
            </w:r>
            <w:r w:rsidR="00E74270" w:rsidRPr="0055028E">
              <w:rPr>
                <w:rFonts w:ascii="Tahoma" w:hAnsi="Tahoma" w:cs="Tahoma"/>
                <w:color w:val="000000"/>
                <w:sz w:val="18"/>
                <w:szCs w:val="18"/>
              </w:rPr>
              <w:t xml:space="preserve">750 </w:t>
            </w:r>
          </w:p>
        </w:tc>
      </w:tr>
      <w:tr w:rsidR="00E74270" w:rsidRPr="0055028E" w14:paraId="12865C69" w14:textId="77777777" w:rsidTr="00EB3A5F">
        <w:trPr>
          <w:trHeight w:val="236"/>
          <w:jc w:val="center"/>
        </w:trPr>
        <w:tc>
          <w:tcPr>
            <w:tcW w:w="1757" w:type="dxa"/>
            <w:vAlign w:val="bottom"/>
          </w:tcPr>
          <w:p w14:paraId="2AFCCA89" w14:textId="77777777" w:rsidR="00E74270" w:rsidRPr="0055028E" w:rsidRDefault="00E74270" w:rsidP="00E74270">
            <w:pPr>
              <w:pStyle w:val="AppendixBodyText"/>
              <w:rPr>
                <w:rFonts w:ascii="Tahoma" w:hAnsi="Tahoma" w:cs="Tahoma"/>
                <w:sz w:val="18"/>
                <w:szCs w:val="18"/>
              </w:rPr>
            </w:pPr>
            <w:r w:rsidRPr="0055028E">
              <w:rPr>
                <w:rFonts w:ascii="Tahoma" w:hAnsi="Tahoma" w:cs="Tahoma"/>
                <w:sz w:val="18"/>
                <w:szCs w:val="18"/>
              </w:rPr>
              <w:t>Японская иена</w:t>
            </w:r>
          </w:p>
        </w:tc>
        <w:tc>
          <w:tcPr>
            <w:tcW w:w="1112" w:type="dxa"/>
            <w:vAlign w:val="bottom"/>
          </w:tcPr>
          <w:p w14:paraId="3EF2A989" w14:textId="77777777" w:rsidR="00E74270" w:rsidRPr="0055028E" w:rsidRDefault="00E74270" w:rsidP="00E74270">
            <w:pPr>
              <w:pStyle w:val="AppendixBodyText"/>
              <w:jc w:val="center"/>
              <w:rPr>
                <w:rFonts w:ascii="Tahoma" w:hAnsi="Tahoma" w:cs="Tahoma"/>
                <w:sz w:val="18"/>
                <w:szCs w:val="18"/>
              </w:rPr>
            </w:pPr>
            <w:r w:rsidRPr="0055028E">
              <w:rPr>
                <w:rFonts w:ascii="Tahoma" w:hAnsi="Tahoma" w:cs="Tahoma"/>
                <w:sz w:val="18"/>
                <w:szCs w:val="18"/>
              </w:rPr>
              <w:t>JPY</w:t>
            </w:r>
          </w:p>
        </w:tc>
        <w:tc>
          <w:tcPr>
            <w:tcW w:w="3152" w:type="dxa"/>
            <w:vAlign w:val="bottom"/>
          </w:tcPr>
          <w:p w14:paraId="7E5EB658" w14:textId="77777777" w:rsidR="00E74270" w:rsidRPr="0055028E" w:rsidRDefault="00876023" w:rsidP="00E74270">
            <w:pPr>
              <w:pStyle w:val="AppendixBodyText"/>
              <w:jc w:val="right"/>
              <w:rPr>
                <w:rFonts w:ascii="Tahoma" w:hAnsi="Tahoma" w:cs="Tahoma"/>
                <w:sz w:val="18"/>
                <w:szCs w:val="18"/>
              </w:rPr>
            </w:pPr>
            <w:r>
              <w:rPr>
                <w:rFonts w:ascii="Tahoma" w:hAnsi="Tahoma" w:cs="Tahoma"/>
                <w:color w:val="000000"/>
                <w:sz w:val="18"/>
                <w:szCs w:val="18"/>
              </w:rPr>
              <w:t>30 000 </w:t>
            </w:r>
            <w:r w:rsidR="00E74270" w:rsidRPr="0055028E">
              <w:rPr>
                <w:rFonts w:ascii="Tahoma" w:hAnsi="Tahoma" w:cs="Tahoma"/>
                <w:color w:val="000000"/>
                <w:sz w:val="18"/>
                <w:szCs w:val="18"/>
              </w:rPr>
              <w:t xml:space="preserve">000 </w:t>
            </w:r>
          </w:p>
        </w:tc>
      </w:tr>
      <w:tr w:rsidR="00E74270" w:rsidRPr="0055028E" w14:paraId="3399FCEF" w14:textId="77777777" w:rsidTr="00EB3A5F">
        <w:trPr>
          <w:trHeight w:val="236"/>
          <w:jc w:val="center"/>
        </w:trPr>
        <w:tc>
          <w:tcPr>
            <w:tcW w:w="1757" w:type="dxa"/>
            <w:vAlign w:val="bottom"/>
          </w:tcPr>
          <w:p w14:paraId="4793E729" w14:textId="77777777" w:rsidR="00E74270" w:rsidRPr="0055028E" w:rsidRDefault="00E74270" w:rsidP="00E74270">
            <w:pPr>
              <w:pStyle w:val="AppendixBodyText"/>
              <w:rPr>
                <w:rFonts w:ascii="Tahoma" w:hAnsi="Tahoma" w:cs="Tahoma"/>
                <w:sz w:val="18"/>
                <w:szCs w:val="18"/>
              </w:rPr>
            </w:pPr>
            <w:r w:rsidRPr="0055028E">
              <w:rPr>
                <w:rFonts w:ascii="Tahoma" w:hAnsi="Tahoma" w:cs="Tahoma"/>
                <w:sz w:val="18"/>
                <w:szCs w:val="18"/>
              </w:rPr>
              <w:t>Южнокорейская вона</w:t>
            </w:r>
          </w:p>
        </w:tc>
        <w:tc>
          <w:tcPr>
            <w:tcW w:w="1112" w:type="dxa"/>
            <w:vAlign w:val="bottom"/>
          </w:tcPr>
          <w:p w14:paraId="1017E085" w14:textId="77777777" w:rsidR="00E74270" w:rsidRPr="0055028E" w:rsidRDefault="00E74270" w:rsidP="00E74270">
            <w:pPr>
              <w:pStyle w:val="AppendixBodyText"/>
              <w:jc w:val="center"/>
              <w:rPr>
                <w:rFonts w:ascii="Tahoma" w:hAnsi="Tahoma" w:cs="Tahoma"/>
                <w:sz w:val="18"/>
                <w:szCs w:val="18"/>
              </w:rPr>
            </w:pPr>
            <w:r w:rsidRPr="0055028E">
              <w:rPr>
                <w:rFonts w:ascii="Tahoma" w:hAnsi="Tahoma" w:cs="Tahoma"/>
                <w:sz w:val="18"/>
                <w:szCs w:val="18"/>
              </w:rPr>
              <w:t>KRW</w:t>
            </w:r>
          </w:p>
        </w:tc>
        <w:tc>
          <w:tcPr>
            <w:tcW w:w="3152" w:type="dxa"/>
            <w:vAlign w:val="bottom"/>
          </w:tcPr>
          <w:p w14:paraId="7F0D12DF" w14:textId="77777777" w:rsidR="00E74270" w:rsidRPr="0055028E" w:rsidRDefault="00876023" w:rsidP="00E74270">
            <w:pPr>
              <w:pStyle w:val="AppendixBodyText"/>
              <w:jc w:val="right"/>
              <w:rPr>
                <w:rFonts w:ascii="Tahoma" w:hAnsi="Tahoma" w:cs="Tahoma"/>
                <w:sz w:val="18"/>
                <w:szCs w:val="18"/>
              </w:rPr>
            </w:pPr>
            <w:r>
              <w:rPr>
                <w:rFonts w:ascii="Tahoma" w:hAnsi="Tahoma" w:cs="Tahoma"/>
                <w:color w:val="000000"/>
                <w:sz w:val="18"/>
                <w:szCs w:val="18"/>
              </w:rPr>
              <w:t>300 000 </w:t>
            </w:r>
            <w:r w:rsidR="00E74270" w:rsidRPr="0055028E">
              <w:rPr>
                <w:rFonts w:ascii="Tahoma" w:hAnsi="Tahoma" w:cs="Tahoma"/>
                <w:color w:val="000000"/>
                <w:sz w:val="18"/>
                <w:szCs w:val="18"/>
              </w:rPr>
              <w:t xml:space="preserve">000 </w:t>
            </w:r>
          </w:p>
        </w:tc>
      </w:tr>
      <w:tr w:rsidR="00E74270" w:rsidRPr="0055028E" w14:paraId="4E5DE903" w14:textId="77777777" w:rsidTr="00EB3A5F">
        <w:trPr>
          <w:trHeight w:val="236"/>
          <w:jc w:val="center"/>
        </w:trPr>
        <w:tc>
          <w:tcPr>
            <w:tcW w:w="1757" w:type="dxa"/>
            <w:vAlign w:val="bottom"/>
          </w:tcPr>
          <w:p w14:paraId="3589237C" w14:textId="77777777" w:rsidR="00E74270" w:rsidRPr="0055028E" w:rsidRDefault="00E74270" w:rsidP="00E74270">
            <w:pPr>
              <w:pStyle w:val="AppendixBodyText"/>
              <w:rPr>
                <w:rFonts w:ascii="Tahoma" w:hAnsi="Tahoma" w:cs="Tahoma"/>
                <w:sz w:val="18"/>
                <w:szCs w:val="18"/>
              </w:rPr>
            </w:pPr>
            <w:r w:rsidRPr="0055028E">
              <w:rPr>
                <w:rFonts w:ascii="Tahoma" w:hAnsi="Tahoma" w:cs="Tahoma"/>
                <w:sz w:val="18"/>
                <w:szCs w:val="18"/>
              </w:rPr>
              <w:t>Норвежская крона</w:t>
            </w:r>
          </w:p>
        </w:tc>
        <w:tc>
          <w:tcPr>
            <w:tcW w:w="1112" w:type="dxa"/>
            <w:vAlign w:val="bottom"/>
          </w:tcPr>
          <w:p w14:paraId="69230A89" w14:textId="77777777" w:rsidR="00E74270" w:rsidRPr="0055028E" w:rsidRDefault="00E74270" w:rsidP="00E74270">
            <w:pPr>
              <w:pStyle w:val="AppendixBodyText"/>
              <w:jc w:val="center"/>
              <w:rPr>
                <w:rFonts w:ascii="Tahoma" w:hAnsi="Tahoma" w:cs="Tahoma"/>
                <w:sz w:val="18"/>
                <w:szCs w:val="18"/>
              </w:rPr>
            </w:pPr>
            <w:r w:rsidRPr="0055028E">
              <w:rPr>
                <w:rFonts w:ascii="Tahoma" w:hAnsi="Tahoma" w:cs="Tahoma"/>
                <w:sz w:val="18"/>
                <w:szCs w:val="18"/>
              </w:rPr>
              <w:t>NOK</w:t>
            </w:r>
          </w:p>
        </w:tc>
        <w:tc>
          <w:tcPr>
            <w:tcW w:w="3152" w:type="dxa"/>
            <w:vAlign w:val="bottom"/>
          </w:tcPr>
          <w:p w14:paraId="00581658" w14:textId="77777777" w:rsidR="00E74270" w:rsidRPr="0055028E" w:rsidRDefault="00876023" w:rsidP="00E74270">
            <w:pPr>
              <w:pStyle w:val="AppendixBodyText"/>
              <w:jc w:val="right"/>
              <w:rPr>
                <w:rFonts w:ascii="Tahoma" w:hAnsi="Tahoma" w:cs="Tahoma"/>
                <w:sz w:val="18"/>
                <w:szCs w:val="18"/>
              </w:rPr>
            </w:pPr>
            <w:r>
              <w:rPr>
                <w:rFonts w:ascii="Tahoma" w:hAnsi="Tahoma" w:cs="Tahoma"/>
                <w:color w:val="000000"/>
                <w:sz w:val="18"/>
                <w:szCs w:val="18"/>
              </w:rPr>
              <w:t>2 062 </w:t>
            </w:r>
            <w:r w:rsidR="00E74270" w:rsidRPr="0055028E">
              <w:rPr>
                <w:rFonts w:ascii="Tahoma" w:hAnsi="Tahoma" w:cs="Tahoma"/>
                <w:color w:val="000000"/>
                <w:sz w:val="18"/>
                <w:szCs w:val="18"/>
              </w:rPr>
              <w:t xml:space="preserve">500 </w:t>
            </w:r>
          </w:p>
        </w:tc>
      </w:tr>
      <w:tr w:rsidR="00E74270" w:rsidRPr="0055028E" w14:paraId="4A329E0B" w14:textId="77777777" w:rsidTr="00EB3A5F">
        <w:trPr>
          <w:trHeight w:val="236"/>
          <w:jc w:val="center"/>
        </w:trPr>
        <w:tc>
          <w:tcPr>
            <w:tcW w:w="1757" w:type="dxa"/>
            <w:vAlign w:val="bottom"/>
          </w:tcPr>
          <w:p w14:paraId="03C0F708" w14:textId="77777777" w:rsidR="00E74270" w:rsidRPr="0055028E" w:rsidRDefault="00E74270" w:rsidP="00E74270">
            <w:pPr>
              <w:pStyle w:val="AppendixBodyText"/>
              <w:rPr>
                <w:rFonts w:ascii="Tahoma" w:hAnsi="Tahoma" w:cs="Tahoma"/>
                <w:sz w:val="18"/>
                <w:szCs w:val="18"/>
              </w:rPr>
            </w:pPr>
            <w:r w:rsidRPr="0055028E">
              <w:rPr>
                <w:rFonts w:ascii="Tahoma" w:hAnsi="Tahoma" w:cs="Tahoma"/>
                <w:sz w:val="18"/>
                <w:szCs w:val="18"/>
              </w:rPr>
              <w:t>Новозеландский доллар</w:t>
            </w:r>
          </w:p>
        </w:tc>
        <w:tc>
          <w:tcPr>
            <w:tcW w:w="1112" w:type="dxa"/>
            <w:vAlign w:val="bottom"/>
          </w:tcPr>
          <w:p w14:paraId="1CD18EBA" w14:textId="77777777" w:rsidR="00E74270" w:rsidRPr="0055028E" w:rsidRDefault="00E74270" w:rsidP="00E74270">
            <w:pPr>
              <w:pStyle w:val="AppendixBodyText"/>
              <w:jc w:val="center"/>
              <w:rPr>
                <w:rFonts w:ascii="Tahoma" w:hAnsi="Tahoma" w:cs="Tahoma"/>
                <w:sz w:val="18"/>
                <w:szCs w:val="18"/>
              </w:rPr>
            </w:pPr>
            <w:r w:rsidRPr="0055028E">
              <w:rPr>
                <w:rFonts w:ascii="Tahoma" w:hAnsi="Tahoma" w:cs="Tahoma"/>
                <w:sz w:val="18"/>
                <w:szCs w:val="18"/>
              </w:rPr>
              <w:t>NZD</w:t>
            </w:r>
          </w:p>
        </w:tc>
        <w:tc>
          <w:tcPr>
            <w:tcW w:w="3152" w:type="dxa"/>
            <w:vAlign w:val="bottom"/>
          </w:tcPr>
          <w:p w14:paraId="2E5D3E7A" w14:textId="77777777" w:rsidR="00E74270" w:rsidRPr="0055028E" w:rsidRDefault="00876023" w:rsidP="00E74270">
            <w:pPr>
              <w:pStyle w:val="AppendixBodyText"/>
              <w:jc w:val="right"/>
              <w:rPr>
                <w:rFonts w:ascii="Tahoma" w:hAnsi="Tahoma" w:cs="Tahoma"/>
                <w:sz w:val="18"/>
                <w:szCs w:val="18"/>
              </w:rPr>
            </w:pPr>
            <w:r>
              <w:rPr>
                <w:rFonts w:ascii="Tahoma" w:hAnsi="Tahoma" w:cs="Tahoma"/>
                <w:color w:val="000000"/>
                <w:sz w:val="18"/>
                <w:szCs w:val="18"/>
              </w:rPr>
              <w:t>437 </w:t>
            </w:r>
            <w:r w:rsidR="00E74270" w:rsidRPr="0055028E">
              <w:rPr>
                <w:rFonts w:ascii="Tahoma" w:hAnsi="Tahoma" w:cs="Tahoma"/>
                <w:color w:val="000000"/>
                <w:sz w:val="18"/>
                <w:szCs w:val="18"/>
              </w:rPr>
              <w:t xml:space="preserve">500 </w:t>
            </w:r>
          </w:p>
        </w:tc>
      </w:tr>
      <w:tr w:rsidR="00E74270" w:rsidRPr="0055028E" w14:paraId="0826845C" w14:textId="77777777" w:rsidTr="00EB3A5F">
        <w:trPr>
          <w:trHeight w:val="236"/>
          <w:jc w:val="center"/>
        </w:trPr>
        <w:tc>
          <w:tcPr>
            <w:tcW w:w="1757" w:type="dxa"/>
            <w:vAlign w:val="bottom"/>
          </w:tcPr>
          <w:p w14:paraId="12E5F007" w14:textId="77777777" w:rsidR="00E74270" w:rsidRPr="0055028E" w:rsidRDefault="00E74270" w:rsidP="00E74270">
            <w:pPr>
              <w:pStyle w:val="AppendixBodyText"/>
              <w:rPr>
                <w:rFonts w:ascii="Tahoma" w:hAnsi="Tahoma" w:cs="Tahoma"/>
                <w:sz w:val="18"/>
                <w:szCs w:val="18"/>
              </w:rPr>
            </w:pPr>
            <w:r w:rsidRPr="0055028E">
              <w:rPr>
                <w:rFonts w:ascii="Tahoma" w:hAnsi="Tahoma" w:cs="Tahoma"/>
                <w:sz w:val="18"/>
                <w:szCs w:val="18"/>
              </w:rPr>
              <w:t>Шведская крона</w:t>
            </w:r>
          </w:p>
        </w:tc>
        <w:tc>
          <w:tcPr>
            <w:tcW w:w="1112" w:type="dxa"/>
            <w:vAlign w:val="bottom"/>
          </w:tcPr>
          <w:p w14:paraId="1A3602D4" w14:textId="77777777" w:rsidR="00E74270" w:rsidRPr="0055028E" w:rsidRDefault="00E74270" w:rsidP="00E74270">
            <w:pPr>
              <w:pStyle w:val="AppendixBodyText"/>
              <w:jc w:val="center"/>
              <w:rPr>
                <w:rFonts w:ascii="Tahoma" w:hAnsi="Tahoma" w:cs="Tahoma"/>
                <w:sz w:val="18"/>
                <w:szCs w:val="18"/>
              </w:rPr>
            </w:pPr>
            <w:r w:rsidRPr="0055028E">
              <w:rPr>
                <w:rFonts w:ascii="Tahoma" w:hAnsi="Tahoma" w:cs="Tahoma"/>
                <w:sz w:val="18"/>
                <w:szCs w:val="18"/>
              </w:rPr>
              <w:t>SEK</w:t>
            </w:r>
          </w:p>
        </w:tc>
        <w:tc>
          <w:tcPr>
            <w:tcW w:w="3152" w:type="dxa"/>
            <w:vAlign w:val="bottom"/>
          </w:tcPr>
          <w:p w14:paraId="25174108" w14:textId="77777777" w:rsidR="00E74270" w:rsidRPr="0055028E" w:rsidRDefault="00876023" w:rsidP="00E74270">
            <w:pPr>
              <w:pStyle w:val="AppendixBodyText"/>
              <w:jc w:val="right"/>
              <w:rPr>
                <w:rFonts w:ascii="Tahoma" w:hAnsi="Tahoma" w:cs="Tahoma"/>
                <w:sz w:val="18"/>
                <w:szCs w:val="18"/>
              </w:rPr>
            </w:pPr>
            <w:r>
              <w:rPr>
                <w:rFonts w:ascii="Tahoma" w:hAnsi="Tahoma" w:cs="Tahoma"/>
                <w:color w:val="000000"/>
                <w:sz w:val="18"/>
                <w:szCs w:val="18"/>
              </w:rPr>
              <w:t>2 500 </w:t>
            </w:r>
            <w:r w:rsidR="00E74270" w:rsidRPr="0055028E">
              <w:rPr>
                <w:rFonts w:ascii="Tahoma" w:hAnsi="Tahoma" w:cs="Tahoma"/>
                <w:color w:val="000000"/>
                <w:sz w:val="18"/>
                <w:szCs w:val="18"/>
              </w:rPr>
              <w:t xml:space="preserve">000 </w:t>
            </w:r>
          </w:p>
        </w:tc>
      </w:tr>
      <w:tr w:rsidR="00E74270" w:rsidRPr="0055028E" w14:paraId="6A0CEF80" w14:textId="77777777" w:rsidTr="0086400E">
        <w:trPr>
          <w:cantSplit/>
          <w:trHeight w:val="236"/>
          <w:jc w:val="center"/>
        </w:trPr>
        <w:tc>
          <w:tcPr>
            <w:tcW w:w="1757" w:type="dxa"/>
            <w:vAlign w:val="bottom"/>
          </w:tcPr>
          <w:p w14:paraId="48B07698" w14:textId="77777777" w:rsidR="00E74270" w:rsidRPr="0055028E" w:rsidRDefault="00E74270" w:rsidP="00E74270">
            <w:pPr>
              <w:pStyle w:val="AppendixBodyText"/>
              <w:rPr>
                <w:rFonts w:ascii="Tahoma" w:hAnsi="Tahoma" w:cs="Tahoma"/>
                <w:sz w:val="18"/>
                <w:szCs w:val="18"/>
              </w:rPr>
            </w:pPr>
            <w:r w:rsidRPr="0055028E">
              <w:rPr>
                <w:rFonts w:ascii="Tahoma" w:hAnsi="Tahoma" w:cs="Tahoma"/>
                <w:sz w:val="18"/>
                <w:szCs w:val="18"/>
              </w:rPr>
              <w:lastRenderedPageBreak/>
              <w:t>Новый тайваньский доллар</w:t>
            </w:r>
          </w:p>
        </w:tc>
        <w:tc>
          <w:tcPr>
            <w:tcW w:w="1112" w:type="dxa"/>
            <w:vAlign w:val="bottom"/>
          </w:tcPr>
          <w:p w14:paraId="34C26F66" w14:textId="77777777" w:rsidR="00E74270" w:rsidRPr="0055028E" w:rsidRDefault="00E74270" w:rsidP="00E74270">
            <w:pPr>
              <w:pStyle w:val="AppendixBodyText"/>
              <w:jc w:val="center"/>
              <w:rPr>
                <w:rFonts w:ascii="Tahoma" w:hAnsi="Tahoma" w:cs="Tahoma"/>
                <w:sz w:val="18"/>
                <w:szCs w:val="18"/>
              </w:rPr>
            </w:pPr>
            <w:r w:rsidRPr="0055028E">
              <w:rPr>
                <w:rFonts w:ascii="Tahoma" w:hAnsi="Tahoma" w:cs="Tahoma"/>
                <w:sz w:val="18"/>
                <w:szCs w:val="18"/>
              </w:rPr>
              <w:t>TWD</w:t>
            </w:r>
          </w:p>
        </w:tc>
        <w:tc>
          <w:tcPr>
            <w:tcW w:w="3152" w:type="dxa"/>
            <w:vAlign w:val="bottom"/>
          </w:tcPr>
          <w:p w14:paraId="22386F27" w14:textId="77777777" w:rsidR="00E74270" w:rsidRPr="0055028E" w:rsidRDefault="00876023" w:rsidP="00E74270">
            <w:pPr>
              <w:pStyle w:val="AppendixBodyText"/>
              <w:jc w:val="right"/>
              <w:rPr>
                <w:rFonts w:ascii="Tahoma" w:hAnsi="Tahoma" w:cs="Tahoma"/>
                <w:sz w:val="18"/>
                <w:szCs w:val="18"/>
              </w:rPr>
            </w:pPr>
            <w:r>
              <w:rPr>
                <w:rFonts w:ascii="Tahoma" w:hAnsi="Tahoma" w:cs="Tahoma"/>
                <w:color w:val="000000"/>
                <w:sz w:val="18"/>
                <w:szCs w:val="18"/>
              </w:rPr>
              <w:t>8 750 </w:t>
            </w:r>
            <w:r w:rsidR="00E74270" w:rsidRPr="0055028E">
              <w:rPr>
                <w:rFonts w:ascii="Tahoma" w:hAnsi="Tahoma" w:cs="Tahoma"/>
                <w:color w:val="000000"/>
                <w:sz w:val="18"/>
                <w:szCs w:val="18"/>
              </w:rPr>
              <w:t xml:space="preserve">000 </w:t>
            </w:r>
          </w:p>
        </w:tc>
      </w:tr>
      <w:tr w:rsidR="00E74270" w:rsidRPr="0055028E" w14:paraId="54E7C06E" w14:textId="77777777" w:rsidTr="00EB3A5F">
        <w:trPr>
          <w:trHeight w:val="236"/>
          <w:jc w:val="center"/>
        </w:trPr>
        <w:tc>
          <w:tcPr>
            <w:tcW w:w="1757" w:type="dxa"/>
            <w:vAlign w:val="bottom"/>
          </w:tcPr>
          <w:p w14:paraId="0D4CF485" w14:textId="77777777" w:rsidR="00E74270" w:rsidRPr="0055028E" w:rsidRDefault="00E74270" w:rsidP="00E74270">
            <w:pPr>
              <w:pStyle w:val="AppendixBodyText"/>
              <w:rPr>
                <w:rFonts w:ascii="Tahoma" w:hAnsi="Tahoma" w:cs="Tahoma"/>
                <w:sz w:val="18"/>
                <w:szCs w:val="18"/>
              </w:rPr>
            </w:pPr>
            <w:r w:rsidRPr="0055028E">
              <w:rPr>
                <w:rFonts w:ascii="Tahoma" w:hAnsi="Tahoma" w:cs="Tahoma"/>
                <w:sz w:val="18"/>
                <w:szCs w:val="18"/>
              </w:rPr>
              <w:t>Индийская рупия</w:t>
            </w:r>
          </w:p>
        </w:tc>
        <w:tc>
          <w:tcPr>
            <w:tcW w:w="1112" w:type="dxa"/>
            <w:vAlign w:val="bottom"/>
          </w:tcPr>
          <w:p w14:paraId="5C4D3ED3" w14:textId="77777777" w:rsidR="00E74270" w:rsidRPr="0055028E" w:rsidRDefault="00E74270" w:rsidP="00E74270">
            <w:pPr>
              <w:pStyle w:val="AppendixBodyText"/>
              <w:jc w:val="center"/>
              <w:rPr>
                <w:rFonts w:ascii="Tahoma" w:hAnsi="Tahoma" w:cs="Tahoma"/>
                <w:sz w:val="18"/>
                <w:szCs w:val="18"/>
              </w:rPr>
            </w:pPr>
            <w:r w:rsidRPr="0055028E">
              <w:rPr>
                <w:rFonts w:ascii="Tahoma" w:hAnsi="Tahoma" w:cs="Tahoma"/>
                <w:sz w:val="18"/>
                <w:szCs w:val="18"/>
              </w:rPr>
              <w:t>INR</w:t>
            </w:r>
          </w:p>
        </w:tc>
        <w:tc>
          <w:tcPr>
            <w:tcW w:w="3152" w:type="dxa"/>
            <w:vAlign w:val="bottom"/>
          </w:tcPr>
          <w:p w14:paraId="1A6FFA73" w14:textId="77777777" w:rsidR="00E74270" w:rsidRPr="0055028E" w:rsidRDefault="00876023" w:rsidP="00E74270">
            <w:pPr>
              <w:pStyle w:val="AppendixBodyText"/>
              <w:jc w:val="right"/>
              <w:rPr>
                <w:rFonts w:ascii="Tahoma" w:hAnsi="Tahoma" w:cs="Tahoma"/>
                <w:color w:val="000000"/>
                <w:sz w:val="18"/>
                <w:szCs w:val="18"/>
              </w:rPr>
            </w:pPr>
            <w:r>
              <w:rPr>
                <w:rFonts w:ascii="Tahoma" w:hAnsi="Tahoma" w:cs="Tahoma"/>
                <w:sz w:val="18"/>
                <w:szCs w:val="18"/>
              </w:rPr>
              <w:t>12 500 </w:t>
            </w:r>
            <w:r w:rsidR="00E74270" w:rsidRPr="0055028E">
              <w:rPr>
                <w:rFonts w:ascii="Tahoma" w:hAnsi="Tahoma" w:cs="Tahoma"/>
                <w:sz w:val="18"/>
                <w:szCs w:val="18"/>
              </w:rPr>
              <w:t>000</w:t>
            </w:r>
          </w:p>
        </w:tc>
      </w:tr>
      <w:tr w:rsidR="00E74270" w:rsidRPr="0055028E" w14:paraId="4800FAB5" w14:textId="77777777" w:rsidTr="00EB3A5F">
        <w:trPr>
          <w:trHeight w:val="236"/>
          <w:jc w:val="center"/>
        </w:trPr>
        <w:tc>
          <w:tcPr>
            <w:tcW w:w="1757" w:type="dxa"/>
            <w:vAlign w:val="bottom"/>
          </w:tcPr>
          <w:p w14:paraId="59CE0DB5" w14:textId="77777777" w:rsidR="00E74270" w:rsidRPr="0055028E" w:rsidRDefault="00E74270" w:rsidP="00E74270">
            <w:pPr>
              <w:pStyle w:val="AppendixBodyText"/>
              <w:rPr>
                <w:rFonts w:ascii="Tahoma" w:hAnsi="Tahoma" w:cs="Tahoma"/>
                <w:sz w:val="18"/>
                <w:szCs w:val="18"/>
              </w:rPr>
            </w:pPr>
            <w:r w:rsidRPr="0055028E">
              <w:rPr>
                <w:rFonts w:ascii="Tahoma" w:hAnsi="Tahoma" w:cs="Tahoma"/>
                <w:sz w:val="18"/>
                <w:szCs w:val="18"/>
              </w:rPr>
              <w:t>Российский рубль</w:t>
            </w:r>
          </w:p>
        </w:tc>
        <w:tc>
          <w:tcPr>
            <w:tcW w:w="1112" w:type="dxa"/>
            <w:vAlign w:val="bottom"/>
          </w:tcPr>
          <w:p w14:paraId="50F0B91C" w14:textId="77777777" w:rsidR="00E74270" w:rsidRPr="0055028E" w:rsidRDefault="00E74270" w:rsidP="00E74270">
            <w:pPr>
              <w:pStyle w:val="AppendixBodyText"/>
              <w:jc w:val="center"/>
              <w:rPr>
                <w:rFonts w:ascii="Tahoma" w:hAnsi="Tahoma" w:cs="Tahoma"/>
                <w:sz w:val="18"/>
                <w:szCs w:val="18"/>
              </w:rPr>
            </w:pPr>
            <w:r w:rsidRPr="0055028E">
              <w:rPr>
                <w:rFonts w:ascii="Tahoma" w:hAnsi="Tahoma" w:cs="Tahoma"/>
                <w:sz w:val="18"/>
                <w:szCs w:val="18"/>
              </w:rPr>
              <w:t>RUB</w:t>
            </w:r>
          </w:p>
        </w:tc>
        <w:tc>
          <w:tcPr>
            <w:tcW w:w="3152" w:type="dxa"/>
            <w:vAlign w:val="bottom"/>
          </w:tcPr>
          <w:p w14:paraId="3DFA57A4" w14:textId="77777777" w:rsidR="00E74270" w:rsidRPr="0055028E" w:rsidRDefault="00876023" w:rsidP="00E74270">
            <w:pPr>
              <w:pStyle w:val="AppendixBodyText"/>
              <w:jc w:val="right"/>
              <w:rPr>
                <w:rFonts w:ascii="Tahoma" w:hAnsi="Tahoma" w:cs="Tahoma"/>
                <w:color w:val="000000"/>
                <w:sz w:val="18"/>
                <w:szCs w:val="18"/>
              </w:rPr>
            </w:pPr>
            <w:r>
              <w:rPr>
                <w:rFonts w:ascii="Tahoma" w:hAnsi="Tahoma" w:cs="Tahoma"/>
                <w:sz w:val="18"/>
                <w:szCs w:val="18"/>
              </w:rPr>
              <w:t>8 250 </w:t>
            </w:r>
            <w:r w:rsidR="00E74270" w:rsidRPr="0055028E">
              <w:rPr>
                <w:rFonts w:ascii="Tahoma" w:hAnsi="Tahoma" w:cs="Tahoma"/>
                <w:sz w:val="18"/>
                <w:szCs w:val="18"/>
              </w:rPr>
              <w:t>000</w:t>
            </w:r>
          </w:p>
        </w:tc>
      </w:tr>
    </w:tbl>
    <w:p w14:paraId="689EBA35" w14:textId="77777777" w:rsidR="00EB3A5F" w:rsidRPr="0055028E" w:rsidRDefault="00EB3A5F" w:rsidP="00EB3A5F">
      <w:pPr>
        <w:jc w:val="both"/>
      </w:pPr>
    </w:p>
    <w:p w14:paraId="2C5A75E5" w14:textId="77777777" w:rsidR="00EB3A5F" w:rsidRPr="00ED63FF" w:rsidRDefault="00EB3A5F" w:rsidP="00EB3A5F">
      <w:pPr>
        <w:jc w:val="both"/>
        <w:rPr>
          <w:lang w:val="ru-RU"/>
        </w:rPr>
      </w:pPr>
      <w:r w:rsidRPr="00ED63FF">
        <w:rPr>
          <w:lang w:val="ru-RU"/>
        </w:rPr>
        <w:t xml:space="preserve">Если средний годовой объем </w:t>
      </w:r>
      <w:r w:rsidRPr="0055028E">
        <w:t>Software</w:t>
      </w:r>
      <w:r w:rsidRPr="00ED63FF">
        <w:rPr>
          <w:lang w:val="ru-RU"/>
        </w:rPr>
        <w:t xml:space="preserve"> </w:t>
      </w:r>
      <w:r w:rsidRPr="0055028E">
        <w:t>Assurance</w:t>
      </w:r>
      <w:r w:rsidRPr="00ED63FF">
        <w:rPr>
          <w:lang w:val="ru-RU"/>
        </w:rPr>
        <w:t xml:space="preserve"> для соответствующих продуктов </w:t>
      </w:r>
      <w:r w:rsidRPr="0055028E">
        <w:t>Application</w:t>
      </w:r>
      <w:r w:rsidRPr="00ED63FF">
        <w:rPr>
          <w:lang w:val="ru-RU"/>
        </w:rPr>
        <w:t xml:space="preserve"> </w:t>
      </w:r>
      <w:r w:rsidRPr="0055028E">
        <w:t>Platform</w:t>
      </w:r>
      <w:r w:rsidRPr="00ED63FF">
        <w:rPr>
          <w:lang w:val="ru-RU"/>
        </w:rPr>
        <w:t xml:space="preserve"> и/или </w:t>
      </w:r>
      <w:r w:rsidRPr="0055028E">
        <w:t>Core</w:t>
      </w:r>
      <w:r w:rsidRPr="00ED63FF">
        <w:rPr>
          <w:lang w:val="ru-RU"/>
        </w:rPr>
        <w:t xml:space="preserve"> </w:t>
      </w:r>
      <w:r w:rsidRPr="0055028E">
        <w:t>Infrastructure</w:t>
      </w:r>
      <w:r w:rsidRPr="00ED63FF">
        <w:rPr>
          <w:lang w:val="ru-RU"/>
        </w:rPr>
        <w:t>, обеспечивающих право на Неограниченную круглосуточную техническую поддержку, превышает 250</w:t>
      </w:r>
      <w:r w:rsidRPr="0055028E">
        <w:t> </w:t>
      </w:r>
      <w:r w:rsidRPr="00ED63FF">
        <w:rPr>
          <w:lang w:val="ru-RU"/>
        </w:rPr>
        <w:t xml:space="preserve">000 долларов, </w:t>
      </w:r>
      <w:r w:rsidRPr="0055028E">
        <w:t>Microsoft</w:t>
      </w:r>
      <w:r w:rsidRPr="00ED63FF">
        <w:rPr>
          <w:lang w:val="ru-RU"/>
        </w:rPr>
        <w:t xml:space="preserve"> не будет предоставлять инциденты с учетом фактической стоимости покрытия </w:t>
      </w:r>
      <w:r w:rsidRPr="0055028E">
        <w:t>Software</w:t>
      </w:r>
      <w:r w:rsidRPr="00ED63FF">
        <w:rPr>
          <w:lang w:val="ru-RU"/>
        </w:rPr>
        <w:t xml:space="preserve"> </w:t>
      </w:r>
      <w:r w:rsidRPr="0055028E">
        <w:t>Assurance</w:t>
      </w:r>
      <w:r w:rsidRPr="00ED63FF">
        <w:rPr>
          <w:lang w:val="ru-RU"/>
        </w:rPr>
        <w:t>,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w:t>
      </w:r>
      <w:r w:rsidR="0086400E" w:rsidRPr="0055028E">
        <w:t> </w:t>
      </w:r>
      <w:r w:rsidRPr="00ED63FF">
        <w:rPr>
          <w:lang w:val="ru-RU"/>
        </w:rPr>
        <w:t xml:space="preserve">учетом стоимости покрытия </w:t>
      </w:r>
      <w:r w:rsidRPr="0055028E">
        <w:t>Software</w:t>
      </w:r>
      <w:r w:rsidRPr="00ED63FF">
        <w:rPr>
          <w:lang w:val="ru-RU"/>
        </w:rPr>
        <w:t xml:space="preserve"> </w:t>
      </w:r>
      <w:r w:rsidRPr="0055028E">
        <w:t>Assurance</w:t>
      </w:r>
      <w:r w:rsidRPr="00ED63FF">
        <w:rPr>
          <w:lang w:val="ru-RU"/>
        </w:rPr>
        <w:t xml:space="preserve"> и не использованные, списываются с баланса клиента.</w:t>
      </w:r>
      <w:r w:rsidR="00317026" w:rsidRPr="00ED63FF">
        <w:rPr>
          <w:lang w:val="ru-RU"/>
        </w:rPr>
        <w:t xml:space="preserve"> </w:t>
      </w:r>
      <w:r w:rsidRPr="00ED63FF">
        <w:rPr>
          <w:lang w:val="ru-RU"/>
        </w:rPr>
        <w:t xml:space="preserve">Инциденты неограниченной круглосуточной технической поддержки нельзя преобразовать в часы или инциденты Премьер-поддержки. </w:t>
      </w:r>
    </w:p>
    <w:p w14:paraId="2569A896" w14:textId="77777777" w:rsidR="00EB3A5F" w:rsidRPr="00ED63FF" w:rsidRDefault="00EB3A5F" w:rsidP="00EB3A5F">
      <w:pPr>
        <w:jc w:val="both"/>
        <w:rPr>
          <w:lang w:val="ru-RU"/>
        </w:rPr>
      </w:pPr>
    </w:p>
    <w:p w14:paraId="61754686" w14:textId="77777777" w:rsidR="00EB3A5F" w:rsidRPr="00ED63FF" w:rsidRDefault="00EB3A5F" w:rsidP="00EB3A5F">
      <w:pPr>
        <w:spacing w:line="276" w:lineRule="auto"/>
        <w:rPr>
          <w:lang w:val="ru-RU"/>
        </w:rPr>
      </w:pPr>
      <w:r w:rsidRPr="00ED63FF">
        <w:rPr>
          <w:lang w:val="ru-RU"/>
        </w:rPr>
        <w:t xml:space="preserve">(2) Кроме того, клиенты, которые приобрели лицензии на Хранилище параллельных данных и имеют действующее Соглашение о премьер-обслуживании, получают право на инциденты Неограниченной круглосуточной технической поддержки вне зависимости от регистрации или расходов в </w:t>
      </w:r>
      <w:r w:rsidRPr="0055028E">
        <w:t>SCE</w:t>
      </w:r>
      <w:r w:rsidRPr="00ED63FF">
        <w:rPr>
          <w:lang w:val="ru-RU"/>
        </w:rPr>
        <w:t>.</w:t>
      </w:r>
      <w:r w:rsidR="00317026" w:rsidRPr="00ED63FF">
        <w:rPr>
          <w:lang w:val="ru-RU"/>
        </w:rPr>
        <w:t xml:space="preserve"> </w:t>
      </w:r>
      <w:r w:rsidRPr="00ED63FF">
        <w:rPr>
          <w:lang w:val="ru-RU"/>
        </w:rPr>
        <w:t xml:space="preserve">При приобретении клиентами лицензий на Хранилище параллельных данных </w:t>
      </w:r>
      <w:r w:rsidRPr="0055028E">
        <w:t>Microsoft</w:t>
      </w:r>
      <w:r w:rsidRPr="00ED63FF">
        <w:rPr>
          <w:lang w:val="ru-RU"/>
        </w:rPr>
        <w:t xml:space="preserve"> не предоставляет привилегии, исходя из фактической стоимости </w:t>
      </w:r>
      <w:r w:rsidRPr="0055028E">
        <w:t>Software</w:t>
      </w:r>
      <w:r w:rsidRPr="00ED63FF">
        <w:rPr>
          <w:lang w:val="ru-RU"/>
        </w:rPr>
        <w:t xml:space="preserve"> </w:t>
      </w:r>
      <w:r w:rsidRPr="0055028E">
        <w:t>Assurance</w:t>
      </w:r>
      <w:r w:rsidRPr="00ED63FF">
        <w:rPr>
          <w:lang w:val="ru-RU"/>
        </w:rPr>
        <w:t xml:space="preserve"> для данного продукта. Инциденты неограниченной круглосуточной технической поддержки нельзя преобразовать в часы или инциденты Премьер-поддержки. </w:t>
      </w:r>
    </w:p>
    <w:p w14:paraId="6B1F802F" w14:textId="77777777" w:rsidR="00EB3A5F" w:rsidRPr="00ED63FF" w:rsidRDefault="00EB3A5F" w:rsidP="00EB3A5F">
      <w:pPr>
        <w:jc w:val="both"/>
        <w:rPr>
          <w:lang w:val="ru-RU"/>
        </w:rPr>
      </w:pPr>
    </w:p>
    <w:p w14:paraId="32856E6E" w14:textId="77777777" w:rsidR="00EB3A5F" w:rsidRPr="00ED63FF" w:rsidRDefault="00EB3A5F" w:rsidP="00EB3A5F">
      <w:pPr>
        <w:jc w:val="both"/>
        <w:rPr>
          <w:lang w:val="ru-RU"/>
        </w:rPr>
      </w:pPr>
      <w:r w:rsidRPr="00ED63FF">
        <w:rPr>
          <w:color w:val="000000"/>
          <w:lang w:val="ru-RU"/>
        </w:rPr>
        <w:t xml:space="preserve">Хотя количество предоставляемых инцидентов Круглосуточной технической поддержки не зависит от стоимости </w:t>
      </w:r>
      <w:r w:rsidRPr="0055028E">
        <w:rPr>
          <w:color w:val="000000"/>
        </w:rPr>
        <w:t>Software</w:t>
      </w:r>
      <w:r w:rsidRPr="00ED63FF">
        <w:rPr>
          <w:color w:val="000000"/>
          <w:lang w:val="ru-RU"/>
        </w:rPr>
        <w:t xml:space="preserve"> </w:t>
      </w:r>
      <w:r w:rsidRPr="0055028E">
        <w:rPr>
          <w:color w:val="000000"/>
        </w:rPr>
        <w:t>Assurance</w:t>
      </w:r>
      <w:r w:rsidRPr="00ED63FF">
        <w:rPr>
          <w:color w:val="000000"/>
          <w:lang w:val="ru-RU"/>
        </w:rPr>
        <w:t xml:space="preserve">, допустимое количество контактных лиц для управления Неограниченной круглосуточной технической поддержкой определяется с учетом стоимости покрытия </w:t>
      </w:r>
      <w:r w:rsidRPr="0055028E">
        <w:rPr>
          <w:color w:val="000000"/>
        </w:rPr>
        <w:t>Software</w:t>
      </w:r>
      <w:r w:rsidRPr="00ED63FF">
        <w:rPr>
          <w:color w:val="000000"/>
          <w:lang w:val="ru-RU"/>
        </w:rPr>
        <w:t xml:space="preserve"> </w:t>
      </w:r>
      <w:r w:rsidRPr="0055028E">
        <w:rPr>
          <w:color w:val="000000"/>
        </w:rPr>
        <w:t>Assurance</w:t>
      </w:r>
      <w:r w:rsidRPr="00ED63FF">
        <w:rPr>
          <w:color w:val="000000"/>
          <w:lang w:val="ru-RU"/>
        </w:rPr>
        <w:t>.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w:t>
      </w:r>
      <w:r w:rsidRPr="0055028E">
        <w:rPr>
          <w:color w:val="000000"/>
        </w:rPr>
        <w:t> </w:t>
      </w:r>
      <w:r w:rsidRPr="00ED63FF">
        <w:rPr>
          <w:color w:val="000000"/>
          <w:lang w:val="ru-RU"/>
        </w:rPr>
        <w:t xml:space="preserve">000 долларов покрытия </w:t>
      </w:r>
      <w:r w:rsidRPr="0055028E">
        <w:rPr>
          <w:color w:val="000000"/>
        </w:rPr>
        <w:t>Software</w:t>
      </w:r>
      <w:r w:rsidRPr="00ED63FF">
        <w:rPr>
          <w:color w:val="000000"/>
          <w:lang w:val="ru-RU"/>
        </w:rPr>
        <w:t xml:space="preserve"> </w:t>
      </w:r>
      <w:r w:rsidRPr="0055028E">
        <w:rPr>
          <w:color w:val="000000"/>
        </w:rPr>
        <w:t>Assurance</w:t>
      </w:r>
      <w:r w:rsidRPr="00ED63FF">
        <w:rPr>
          <w:color w:val="000000"/>
          <w:lang w:val="ru-RU"/>
        </w:rPr>
        <w:t xml:space="preserve"> в рамках </w:t>
      </w:r>
      <w:r w:rsidRPr="0055028E">
        <w:rPr>
          <w:color w:val="000000"/>
        </w:rPr>
        <w:t>Enrollment</w:t>
      </w:r>
      <w:r w:rsidRPr="00ED63FF">
        <w:rPr>
          <w:color w:val="000000"/>
          <w:lang w:val="ru-RU"/>
        </w:rPr>
        <w:t xml:space="preserve"> </w:t>
      </w:r>
      <w:r w:rsidRPr="0055028E">
        <w:rPr>
          <w:color w:val="000000"/>
        </w:rPr>
        <w:t>for</w:t>
      </w:r>
      <w:r w:rsidRPr="00ED63FF">
        <w:rPr>
          <w:color w:val="000000"/>
          <w:lang w:val="ru-RU"/>
        </w:rPr>
        <w:t xml:space="preserve"> </w:t>
      </w:r>
      <w:r w:rsidRPr="0055028E">
        <w:rPr>
          <w:color w:val="000000"/>
        </w:rPr>
        <w:t>Application</w:t>
      </w:r>
      <w:r w:rsidRPr="00ED63FF">
        <w:rPr>
          <w:color w:val="000000"/>
          <w:lang w:val="ru-RU"/>
        </w:rPr>
        <w:t xml:space="preserve"> </w:t>
      </w:r>
      <w:r w:rsidRPr="0055028E">
        <w:rPr>
          <w:color w:val="000000"/>
        </w:rPr>
        <w:t>Platform</w:t>
      </w:r>
      <w:r w:rsidRPr="00ED63FF">
        <w:rPr>
          <w:color w:val="000000"/>
          <w:lang w:val="ru-RU"/>
        </w:rPr>
        <w:t xml:space="preserve">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w:t>
      </w:r>
      <w:r w:rsidRPr="0055028E">
        <w:rPr>
          <w:color w:val="000000"/>
        </w:rPr>
        <w:t>Software</w:t>
      </w:r>
      <w:r w:rsidRPr="00ED63FF">
        <w:rPr>
          <w:color w:val="000000"/>
          <w:lang w:val="ru-RU"/>
        </w:rPr>
        <w:t xml:space="preserve"> </w:t>
      </w:r>
      <w:r w:rsidRPr="0055028E">
        <w:rPr>
          <w:color w:val="000000"/>
        </w:rPr>
        <w:t>Assurance</w:t>
      </w:r>
      <w:r w:rsidRPr="00ED63FF">
        <w:rPr>
          <w:color w:val="000000"/>
          <w:lang w:val="ru-RU"/>
        </w:rPr>
        <w:t xml:space="preserve"> на сумму, равную 125</w:t>
      </w:r>
      <w:r w:rsidRPr="0055028E">
        <w:rPr>
          <w:color w:val="000000"/>
        </w:rPr>
        <w:t> </w:t>
      </w:r>
      <w:r w:rsidRPr="00ED63FF">
        <w:rPr>
          <w:color w:val="000000"/>
          <w:lang w:val="ru-RU"/>
        </w:rPr>
        <w:t>000 долларам США, в применимой иностранной валюте.</w:t>
      </w:r>
      <w:r w:rsidR="00317026" w:rsidRPr="00ED63FF">
        <w:rPr>
          <w:color w:val="000000"/>
          <w:lang w:val="ru-RU"/>
        </w:rPr>
        <w:t xml:space="preserve"> </w:t>
      </w:r>
      <w:r w:rsidRPr="00ED63FF">
        <w:rPr>
          <w:color w:val="000000"/>
          <w:lang w:val="ru-RU"/>
        </w:rPr>
        <w:t>См. таблицу ниже.</w:t>
      </w:r>
    </w:p>
    <w:p w14:paraId="43EA4668" w14:textId="77777777" w:rsidR="00EB3A5F" w:rsidRPr="00ED63FF" w:rsidRDefault="00EB3A5F" w:rsidP="00EB3A5F">
      <w:pPr>
        <w:jc w:val="both"/>
        <w:rPr>
          <w:lang w:val="ru-RU"/>
        </w:rPr>
      </w:pPr>
    </w:p>
    <w:p w14:paraId="0D9BD276" w14:textId="77777777" w:rsidR="00EB3A5F" w:rsidRPr="00ED63FF" w:rsidRDefault="00EB3A5F" w:rsidP="00EB3A5F">
      <w:pPr>
        <w:jc w:val="both"/>
        <w:rPr>
          <w:lang w:val="ru-RU"/>
        </w:rPr>
      </w:pPr>
      <w:r w:rsidRPr="00ED63FF">
        <w:rPr>
          <w:color w:val="000000"/>
          <w:lang w:val="ru-RU"/>
        </w:rPr>
        <w:t xml:space="preserve">Представленная ниже таблица применяется к клиентам с </w:t>
      </w:r>
      <w:r w:rsidRPr="0055028E">
        <w:rPr>
          <w:color w:val="000000"/>
        </w:rPr>
        <w:t>SCE</w:t>
      </w:r>
      <w:r w:rsidRPr="00ED63FF">
        <w:rPr>
          <w:color w:val="000000"/>
          <w:lang w:val="ru-RU"/>
        </w:rPr>
        <w:t xml:space="preserve"> или лицензиями на Хранилище параллельных данных.</w:t>
      </w:r>
    </w:p>
    <w:p w14:paraId="2DE5A1B4" w14:textId="77777777" w:rsidR="00EB3A5F" w:rsidRPr="00ED63FF" w:rsidRDefault="00EB3A5F" w:rsidP="00EB3A5F">
      <w:pPr>
        <w:rPr>
          <w:lang w:val="ru-RU"/>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55028E" w14:paraId="0281DC88" w14:textId="77777777"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5D795001" w14:textId="77777777" w:rsidR="00EB3A5F" w:rsidRPr="00ED63FF" w:rsidRDefault="00EB3A5F" w:rsidP="00892A1D">
            <w:pPr>
              <w:jc w:val="center"/>
              <w:rPr>
                <w:color w:val="000000"/>
                <w:lang w:val="ru-RU"/>
              </w:rPr>
            </w:pPr>
            <w:r w:rsidRPr="00ED63FF">
              <w:rPr>
                <w:b/>
                <w:bCs/>
                <w:color w:val="000000"/>
                <w:lang w:val="ru-RU"/>
              </w:rPr>
              <w:t xml:space="preserve">Средняя годовая стоимость </w:t>
            </w:r>
            <w:r w:rsidRPr="0055028E">
              <w:rPr>
                <w:b/>
                <w:bCs/>
                <w:color w:val="000000"/>
              </w:rPr>
              <w:t>Software</w:t>
            </w:r>
            <w:r w:rsidRPr="00ED63FF">
              <w:rPr>
                <w:b/>
                <w:bCs/>
                <w:color w:val="000000"/>
                <w:lang w:val="ru-RU"/>
              </w:rPr>
              <w:t xml:space="preserve"> </w:t>
            </w:r>
            <w:r w:rsidRPr="0055028E">
              <w:rPr>
                <w:b/>
                <w:bCs/>
                <w:color w:val="000000"/>
              </w:rPr>
              <w:t>Assurance</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11FF197F" w14:textId="77777777" w:rsidR="00EB3A5F" w:rsidRPr="0055028E" w:rsidRDefault="00EB3A5F" w:rsidP="00892A1D">
            <w:pPr>
              <w:jc w:val="center"/>
              <w:rPr>
                <w:color w:val="000000"/>
              </w:rPr>
            </w:pPr>
            <w:r w:rsidRPr="0055028E">
              <w:rPr>
                <w:b/>
                <w:bCs/>
                <w:color w:val="000000"/>
              </w:rPr>
              <w:t>Допустимое количество контактных лиц</w:t>
            </w:r>
          </w:p>
        </w:tc>
      </w:tr>
      <w:tr w:rsidR="00EB3A5F" w:rsidRPr="0055028E" w14:paraId="277DDDE9"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AF5F425" w14:textId="77777777" w:rsidR="00EB3A5F" w:rsidRPr="0055028E" w:rsidRDefault="00876023" w:rsidP="00892A1D">
            <w:pPr>
              <w:jc w:val="center"/>
              <w:rPr>
                <w:color w:val="000000"/>
              </w:rPr>
            </w:pPr>
            <w:r>
              <w:rPr>
                <w:color w:val="000000"/>
              </w:rPr>
              <w:t>$250 000 - $374 </w:t>
            </w:r>
            <w:r w:rsidR="00EB3A5F" w:rsidRPr="0055028E">
              <w:rPr>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58A405C3" w14:textId="77777777" w:rsidR="00EB3A5F" w:rsidRPr="0055028E" w:rsidRDefault="00EB3A5F" w:rsidP="00892A1D">
            <w:pPr>
              <w:jc w:val="center"/>
              <w:rPr>
                <w:color w:val="000000"/>
              </w:rPr>
            </w:pPr>
            <w:r w:rsidRPr="0055028E">
              <w:rPr>
                <w:color w:val="000000"/>
              </w:rPr>
              <w:t>4</w:t>
            </w:r>
          </w:p>
        </w:tc>
      </w:tr>
      <w:tr w:rsidR="00EB3A5F" w:rsidRPr="0055028E" w14:paraId="47F87E63"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2B705D8" w14:textId="77777777" w:rsidR="00EB3A5F" w:rsidRPr="0055028E" w:rsidRDefault="00876023" w:rsidP="00892A1D">
            <w:pPr>
              <w:jc w:val="center"/>
            </w:pPr>
            <w:r>
              <w:t>$375 000 - $499 </w:t>
            </w:r>
            <w:r w:rsidR="00EB3A5F" w:rsidRPr="0055028E">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267ECE8" w14:textId="77777777" w:rsidR="00EB3A5F" w:rsidRPr="0055028E" w:rsidRDefault="00EB3A5F" w:rsidP="00892A1D">
            <w:pPr>
              <w:jc w:val="center"/>
            </w:pPr>
            <w:r w:rsidRPr="0055028E">
              <w:t>5</w:t>
            </w:r>
          </w:p>
        </w:tc>
      </w:tr>
      <w:tr w:rsidR="00EB3A5F" w:rsidRPr="0055028E" w14:paraId="3C43D858"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3156A58" w14:textId="77777777" w:rsidR="00EB3A5F" w:rsidRPr="0055028E" w:rsidRDefault="00876023" w:rsidP="00892A1D">
            <w:pPr>
              <w:jc w:val="center"/>
            </w:pPr>
            <w:r>
              <w:t>$500 000 - $624 </w:t>
            </w:r>
            <w:r w:rsidR="00EB3A5F" w:rsidRPr="0055028E">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079D654C" w14:textId="77777777" w:rsidR="00EB3A5F" w:rsidRPr="0055028E" w:rsidRDefault="00EB3A5F" w:rsidP="00892A1D">
            <w:pPr>
              <w:jc w:val="center"/>
            </w:pPr>
            <w:r w:rsidRPr="0055028E">
              <w:t>6</w:t>
            </w:r>
          </w:p>
        </w:tc>
      </w:tr>
      <w:tr w:rsidR="00EB3A5F" w:rsidRPr="0055028E" w14:paraId="35A35008"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1CF899A" w14:textId="77777777" w:rsidR="00EB3A5F" w:rsidRPr="0055028E" w:rsidRDefault="00876023" w:rsidP="00892A1D">
            <w:pPr>
              <w:jc w:val="center"/>
            </w:pPr>
            <w:r>
              <w:t>$625 000 - $749 </w:t>
            </w:r>
            <w:r w:rsidR="00EB3A5F" w:rsidRPr="0055028E">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1DEA66B" w14:textId="77777777" w:rsidR="00EB3A5F" w:rsidRPr="0055028E" w:rsidRDefault="00EB3A5F" w:rsidP="00892A1D">
            <w:pPr>
              <w:jc w:val="center"/>
            </w:pPr>
            <w:r w:rsidRPr="0055028E">
              <w:t>7</w:t>
            </w:r>
          </w:p>
        </w:tc>
      </w:tr>
      <w:tr w:rsidR="00EB3A5F" w:rsidRPr="0055028E" w14:paraId="710853E9"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54211BB" w14:textId="77777777" w:rsidR="00EB3A5F" w:rsidRPr="0055028E" w:rsidRDefault="00EB3A5F" w:rsidP="00876023">
            <w:pPr>
              <w:jc w:val="center"/>
            </w:pPr>
            <w:r w:rsidRPr="0055028E">
              <w:t>$750</w:t>
            </w:r>
            <w:r w:rsidR="00876023">
              <w:t> </w:t>
            </w:r>
            <w:r w:rsidRPr="0055028E">
              <w:t>000 - $874</w:t>
            </w:r>
            <w:r w:rsidR="00876023">
              <w:t> </w:t>
            </w:r>
            <w:r w:rsidRPr="0055028E">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2AF1011" w14:textId="77777777" w:rsidR="00EB3A5F" w:rsidRPr="0055028E" w:rsidRDefault="00EB3A5F" w:rsidP="00892A1D">
            <w:pPr>
              <w:jc w:val="center"/>
            </w:pPr>
            <w:r w:rsidRPr="0055028E">
              <w:t>8</w:t>
            </w:r>
          </w:p>
        </w:tc>
      </w:tr>
    </w:tbl>
    <w:p w14:paraId="6787F586" w14:textId="77777777" w:rsidR="00EB3A5F" w:rsidRPr="0055028E" w:rsidRDefault="00EB3A5F" w:rsidP="00EB3A5F">
      <w:pPr>
        <w:jc w:val="both"/>
      </w:pPr>
    </w:p>
    <w:p w14:paraId="65E2F476" w14:textId="77777777" w:rsidR="00EB3A5F" w:rsidRPr="00ED63FF" w:rsidRDefault="00EB3A5F" w:rsidP="00EB3A5F">
      <w:pPr>
        <w:jc w:val="both"/>
        <w:rPr>
          <w:lang w:val="ru-RU"/>
        </w:rPr>
      </w:pPr>
      <w:r w:rsidRPr="00ED63FF">
        <w:rPr>
          <w:lang w:val="ru-RU"/>
        </w:rPr>
        <w:lastRenderedPageBreak/>
        <w:t xml:space="preserve">Запросы технической поддержки должны инициироваться по телефону или через Интернет назначенным контактным лицом клиента в соответствии с процедурой, предусмотренной Соглашением о премьер-обслуживании, заключенным клиентом.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14:paraId="4EC94A74" w14:textId="77777777" w:rsidR="00023FE7" w:rsidRPr="00ED63FF" w:rsidRDefault="00023FE7" w:rsidP="00F42FB8">
      <w:pPr>
        <w:pStyle w:val="Heading3"/>
        <w:rPr>
          <w:lang w:val="ru-RU"/>
        </w:rPr>
      </w:pPr>
    </w:p>
    <w:p w14:paraId="1B3A1A16" w14:textId="77777777" w:rsidR="00E06FE8" w:rsidRPr="00ED63FF" w:rsidRDefault="00E06FE8" w:rsidP="00E06FE8">
      <w:pPr>
        <w:keepNext/>
        <w:keepLines/>
        <w:spacing w:before="40" w:line="259" w:lineRule="auto"/>
        <w:outlineLvl w:val="2"/>
        <w:rPr>
          <w:lang w:val="ru-RU"/>
        </w:rPr>
      </w:pPr>
      <w:bookmarkStart w:id="748" w:name="_Toc336338239"/>
      <w:r w:rsidRPr="0055028E">
        <w:rPr>
          <w:rFonts w:eastAsiaTheme="majorEastAsia" w:cs="Tahoma"/>
          <w:b/>
          <w:color w:val="000000"/>
          <w:sz w:val="24"/>
          <w:szCs w:val="18"/>
        </w:rPr>
        <w:t>System</w:t>
      </w:r>
      <w:r w:rsidRPr="00ED63FF">
        <w:rPr>
          <w:rFonts w:eastAsiaTheme="majorEastAsia" w:cs="Tahoma"/>
          <w:b/>
          <w:color w:val="000000"/>
          <w:sz w:val="24"/>
          <w:szCs w:val="18"/>
          <w:lang w:val="ru-RU"/>
        </w:rPr>
        <w:t xml:space="preserve"> </w:t>
      </w:r>
      <w:r w:rsidRPr="0055028E">
        <w:rPr>
          <w:rFonts w:eastAsiaTheme="majorEastAsia" w:cs="Tahoma"/>
          <w:b/>
          <w:color w:val="000000"/>
          <w:sz w:val="24"/>
          <w:szCs w:val="18"/>
        </w:rPr>
        <w:t>Center</w:t>
      </w:r>
      <w:r w:rsidRPr="00ED63FF">
        <w:rPr>
          <w:rFonts w:eastAsiaTheme="majorEastAsia" w:cs="Tahoma"/>
          <w:b/>
          <w:color w:val="000000"/>
          <w:sz w:val="24"/>
          <w:szCs w:val="18"/>
          <w:lang w:val="ru-RU"/>
        </w:rPr>
        <w:t xml:space="preserve"> </w:t>
      </w:r>
      <w:r w:rsidRPr="0055028E">
        <w:rPr>
          <w:rFonts w:eastAsiaTheme="majorEastAsia" w:cs="Tahoma"/>
          <w:b/>
          <w:color w:val="000000"/>
          <w:sz w:val="24"/>
          <w:szCs w:val="18"/>
        </w:rPr>
        <w:t>Global</w:t>
      </w:r>
      <w:r w:rsidRPr="00ED63FF">
        <w:rPr>
          <w:rFonts w:eastAsiaTheme="majorEastAsia" w:cs="Tahoma"/>
          <w:b/>
          <w:color w:val="000000"/>
          <w:sz w:val="24"/>
          <w:szCs w:val="18"/>
          <w:lang w:val="ru-RU"/>
        </w:rPr>
        <w:t xml:space="preserve"> </w:t>
      </w:r>
      <w:r w:rsidRPr="0055028E">
        <w:rPr>
          <w:rFonts w:eastAsiaTheme="majorEastAsia" w:cs="Tahoma"/>
          <w:b/>
          <w:color w:val="000000"/>
          <w:sz w:val="24"/>
          <w:szCs w:val="18"/>
        </w:rPr>
        <w:t>Service</w:t>
      </w:r>
      <w:r w:rsidRPr="00ED63FF">
        <w:rPr>
          <w:rFonts w:eastAsiaTheme="majorEastAsia" w:cs="Tahoma"/>
          <w:b/>
          <w:color w:val="000000"/>
          <w:sz w:val="24"/>
          <w:szCs w:val="18"/>
          <w:lang w:val="ru-RU"/>
        </w:rPr>
        <w:t xml:space="preserve"> </w:t>
      </w:r>
      <w:r w:rsidRPr="0055028E">
        <w:rPr>
          <w:rFonts w:eastAsiaTheme="majorEastAsia" w:cs="Tahoma"/>
          <w:b/>
          <w:color w:val="000000"/>
          <w:sz w:val="24"/>
          <w:szCs w:val="18"/>
        </w:rPr>
        <w:t>Monitor</w:t>
      </w:r>
    </w:p>
    <w:p w14:paraId="1F077E95" w14:textId="77777777" w:rsidR="00E06FE8" w:rsidRPr="00ED63FF" w:rsidRDefault="00E06FE8" w:rsidP="007E466C">
      <w:pPr>
        <w:rPr>
          <w:lang w:val="ru-RU"/>
        </w:rPr>
      </w:pPr>
      <w:r w:rsidRPr="00ED63FF">
        <w:rPr>
          <w:rFonts w:cs="Tahoma"/>
          <w:szCs w:val="18"/>
          <w:lang w:val="ru-RU"/>
        </w:rPr>
        <w:t xml:space="preserve">Клиенты с действующим покрытием </w:t>
      </w:r>
      <w:r w:rsidRPr="0055028E">
        <w:rPr>
          <w:rFonts w:cs="Tahoma"/>
          <w:szCs w:val="18"/>
        </w:rPr>
        <w:t>Software</w:t>
      </w:r>
      <w:r w:rsidRPr="00ED63FF">
        <w:rPr>
          <w:rFonts w:cs="Tahoma"/>
          <w:szCs w:val="18"/>
          <w:lang w:val="ru-RU"/>
        </w:rPr>
        <w:t xml:space="preserve"> </w:t>
      </w:r>
      <w:r w:rsidRPr="0055028E">
        <w:rPr>
          <w:rFonts w:cs="Tahoma"/>
          <w:szCs w:val="18"/>
        </w:rPr>
        <w:t>Assurance</w:t>
      </w:r>
      <w:r w:rsidRPr="00ED63FF">
        <w:rPr>
          <w:rFonts w:cs="Tahoma"/>
          <w:szCs w:val="18"/>
          <w:lang w:val="ru-RU"/>
        </w:rPr>
        <w:t xml:space="preserve"> для Лицензий на управление, указанных в следующей таблице, имеют право на использование </w:t>
      </w:r>
      <w:r w:rsidRPr="0055028E">
        <w:rPr>
          <w:rFonts w:cs="Tahoma"/>
          <w:szCs w:val="18"/>
        </w:rPr>
        <w:t>System</w:t>
      </w:r>
      <w:r w:rsidRPr="00ED63FF">
        <w:rPr>
          <w:rFonts w:cs="Tahoma"/>
          <w:szCs w:val="18"/>
          <w:lang w:val="ru-RU"/>
        </w:rPr>
        <w:t xml:space="preserve"> </w:t>
      </w:r>
      <w:r w:rsidRPr="0055028E">
        <w:rPr>
          <w:rFonts w:cs="Tahoma"/>
          <w:szCs w:val="18"/>
        </w:rPr>
        <w:t>Center</w:t>
      </w:r>
      <w:r w:rsidRPr="00ED63FF">
        <w:rPr>
          <w:rFonts w:cs="Tahoma"/>
          <w:szCs w:val="18"/>
          <w:lang w:val="ru-RU"/>
        </w:rPr>
        <w:t xml:space="preserve"> </w:t>
      </w:r>
      <w:r w:rsidRPr="0055028E">
        <w:rPr>
          <w:rFonts w:cs="Tahoma"/>
          <w:szCs w:val="18"/>
        </w:rPr>
        <w:t>Global</w:t>
      </w:r>
      <w:r w:rsidRPr="00ED63FF">
        <w:rPr>
          <w:rFonts w:cs="Tahoma"/>
          <w:szCs w:val="18"/>
          <w:lang w:val="ru-RU"/>
        </w:rPr>
        <w:t xml:space="preserve"> </w:t>
      </w:r>
      <w:r w:rsidRPr="0055028E">
        <w:rPr>
          <w:rFonts w:cs="Tahoma"/>
          <w:szCs w:val="18"/>
        </w:rPr>
        <w:t>Service</w:t>
      </w:r>
      <w:r w:rsidRPr="00ED63FF">
        <w:rPr>
          <w:rFonts w:cs="Tahoma"/>
          <w:szCs w:val="18"/>
          <w:lang w:val="ru-RU"/>
        </w:rPr>
        <w:t xml:space="preserve"> </w:t>
      </w:r>
      <w:r w:rsidRPr="0055028E">
        <w:rPr>
          <w:rFonts w:cs="Tahoma"/>
          <w:szCs w:val="18"/>
        </w:rPr>
        <w:t>Monitor</w:t>
      </w:r>
      <w:r w:rsidRPr="00ED63FF">
        <w:rPr>
          <w:rFonts w:cs="Tahoma"/>
          <w:szCs w:val="18"/>
          <w:lang w:val="ru-RU"/>
        </w:rPr>
        <w:t xml:space="preserve"> в порядке, предусмотренном Правами на использование продуктов.</w:t>
      </w:r>
    </w:p>
    <w:p w14:paraId="7D8FE3A1" w14:textId="77777777" w:rsidR="000E6E21" w:rsidRPr="00ED63FF" w:rsidRDefault="000E6E21" w:rsidP="007E466C">
      <w:pPr>
        <w:rPr>
          <w:lang w:val="ru-RU"/>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55028E" w14:paraId="290B066E"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141C9EF6" w14:textId="77777777" w:rsidR="00E06FE8" w:rsidRPr="0055028E" w:rsidRDefault="00E06FE8" w:rsidP="007E466C">
            <w:pPr>
              <w:spacing w:before="120" w:after="120"/>
              <w:jc w:val="center"/>
              <w:rPr>
                <w:rFonts w:cs="Tahoma"/>
                <w:b/>
                <w:szCs w:val="18"/>
              </w:rPr>
            </w:pPr>
            <w:r w:rsidRPr="0055028E">
              <w:rPr>
                <w:rFonts w:cs="Tahoma"/>
                <w:b/>
                <w:szCs w:val="18"/>
              </w:rPr>
              <w:t>Соответствующие лицензии на управление</w:t>
            </w:r>
          </w:p>
        </w:tc>
      </w:tr>
      <w:tr w:rsidR="000E6E21" w:rsidRPr="002B489D" w14:paraId="240BDDBA"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2702733E" w14:textId="77777777" w:rsidR="00E06FE8" w:rsidRPr="00ED63FF" w:rsidRDefault="00E06FE8" w:rsidP="007E466C">
            <w:pPr>
              <w:spacing w:before="120" w:after="120"/>
              <w:jc w:val="center"/>
              <w:rPr>
                <w:rFonts w:cs="Tahoma"/>
                <w:szCs w:val="18"/>
                <w:lang w:val="ru-RU"/>
              </w:rPr>
            </w:pPr>
            <w:r w:rsidRPr="00ED63FF">
              <w:rPr>
                <w:rFonts w:cs="Tahoma"/>
                <w:szCs w:val="18"/>
                <w:lang w:val="ru-RU"/>
              </w:rPr>
              <w:t xml:space="preserve">Лицензия на управление сервером </w:t>
            </w:r>
            <w:r w:rsidRPr="0055028E">
              <w:rPr>
                <w:rFonts w:cs="Tahoma"/>
                <w:szCs w:val="18"/>
              </w:rPr>
              <w:t>System</w:t>
            </w:r>
            <w:r w:rsidRPr="00ED63FF">
              <w:rPr>
                <w:rFonts w:cs="Tahoma"/>
                <w:szCs w:val="18"/>
                <w:lang w:val="ru-RU"/>
              </w:rPr>
              <w:t xml:space="preserve"> </w:t>
            </w:r>
            <w:r w:rsidRPr="0055028E">
              <w:rPr>
                <w:rFonts w:cs="Tahoma"/>
                <w:szCs w:val="18"/>
              </w:rPr>
              <w:t>Center</w:t>
            </w:r>
            <w:r w:rsidRPr="00ED63FF">
              <w:rPr>
                <w:rFonts w:cs="Tahoma"/>
                <w:szCs w:val="18"/>
                <w:lang w:val="ru-RU"/>
              </w:rPr>
              <w:t xml:space="preserve"> </w:t>
            </w:r>
            <w:r w:rsidRPr="0055028E">
              <w:rPr>
                <w:rFonts w:cs="Tahoma"/>
                <w:szCs w:val="18"/>
              </w:rPr>
              <w:t>Datacenter</w:t>
            </w:r>
          </w:p>
        </w:tc>
      </w:tr>
      <w:tr w:rsidR="000E6E21" w:rsidRPr="002B489D" w14:paraId="7547B9CA"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7645F7FE" w14:textId="77777777" w:rsidR="00E06FE8" w:rsidRPr="00ED63FF" w:rsidRDefault="00E06FE8" w:rsidP="007E466C">
            <w:pPr>
              <w:spacing w:before="120" w:after="120"/>
              <w:jc w:val="center"/>
              <w:rPr>
                <w:rFonts w:cs="Tahoma"/>
                <w:szCs w:val="18"/>
                <w:lang w:val="ru-RU"/>
              </w:rPr>
            </w:pPr>
            <w:r w:rsidRPr="00ED63FF">
              <w:rPr>
                <w:rFonts w:cs="Tahoma"/>
                <w:szCs w:val="18"/>
                <w:lang w:val="ru-RU"/>
              </w:rPr>
              <w:t xml:space="preserve">Лицензия на управление сервером </w:t>
            </w:r>
            <w:r w:rsidRPr="0055028E">
              <w:rPr>
                <w:rFonts w:cs="Tahoma"/>
                <w:szCs w:val="18"/>
              </w:rPr>
              <w:t>System</w:t>
            </w:r>
            <w:r w:rsidRPr="00ED63FF">
              <w:rPr>
                <w:rFonts w:cs="Tahoma"/>
                <w:szCs w:val="18"/>
                <w:lang w:val="ru-RU"/>
              </w:rPr>
              <w:t xml:space="preserve"> </w:t>
            </w:r>
            <w:r w:rsidRPr="0055028E">
              <w:rPr>
                <w:rFonts w:cs="Tahoma"/>
                <w:szCs w:val="18"/>
              </w:rPr>
              <w:t>Center</w:t>
            </w:r>
            <w:r w:rsidRPr="00ED63FF">
              <w:rPr>
                <w:rFonts w:cs="Tahoma"/>
                <w:szCs w:val="18"/>
                <w:lang w:val="ru-RU"/>
              </w:rPr>
              <w:t xml:space="preserve"> </w:t>
            </w:r>
            <w:r w:rsidRPr="0055028E">
              <w:rPr>
                <w:rFonts w:cs="Tahoma"/>
                <w:szCs w:val="18"/>
              </w:rPr>
              <w:t>Standard</w:t>
            </w:r>
          </w:p>
        </w:tc>
      </w:tr>
    </w:tbl>
    <w:p w14:paraId="5BAF7796" w14:textId="77777777" w:rsidR="00E06FE8" w:rsidRPr="00ED63FF" w:rsidRDefault="00E06FE8">
      <w:pPr>
        <w:rPr>
          <w:lang w:val="ru-RU"/>
        </w:rPr>
      </w:pPr>
    </w:p>
    <w:p w14:paraId="758BA369" w14:textId="77777777" w:rsidR="00023FE7" w:rsidRPr="00ED63FF" w:rsidRDefault="00023FE7">
      <w:pPr>
        <w:pStyle w:val="Heading3"/>
        <w:rPr>
          <w:lang w:val="ru-RU"/>
        </w:rPr>
      </w:pPr>
      <w:bookmarkStart w:id="749" w:name="_Toc377667932"/>
      <w:r w:rsidRPr="00ED63FF">
        <w:rPr>
          <w:rFonts w:ascii="Tahoma" w:hAnsi="Tahoma" w:cs="Tahoma"/>
          <w:sz w:val="24"/>
          <w:lang w:val="ru-RU"/>
        </w:rPr>
        <w:t>Резервное копирования для аварийного восстановления</w:t>
      </w:r>
      <w:bookmarkEnd w:id="748"/>
      <w:bookmarkEnd w:id="749"/>
      <w:r w:rsidRPr="00ED63FF">
        <w:rPr>
          <w:rFonts w:ascii="Tahoma" w:hAnsi="Tahoma" w:cs="Tahoma"/>
          <w:sz w:val="24"/>
          <w:lang w:val="ru-RU"/>
        </w:rPr>
        <w:t xml:space="preserve"> </w:t>
      </w:r>
    </w:p>
    <w:p w14:paraId="0908DEE5" w14:textId="77777777" w:rsidR="00023FE7" w:rsidRPr="00ED63FF" w:rsidRDefault="00023FE7">
      <w:pPr>
        <w:rPr>
          <w:lang w:val="ru-RU"/>
        </w:rPr>
      </w:pPr>
    </w:p>
    <w:p w14:paraId="345BB276" w14:textId="77777777" w:rsidR="008A15A8" w:rsidRPr="00ED63FF" w:rsidRDefault="008A15A8" w:rsidP="00792D1E">
      <w:pPr>
        <w:rPr>
          <w:lang w:val="ru-RU"/>
        </w:rPr>
      </w:pPr>
      <w:r w:rsidRPr="00ED63FF">
        <w:rPr>
          <w:rFonts w:eastAsia="Calibri" w:cs="Tahoma"/>
          <w:szCs w:val="18"/>
          <w:lang w:val="ru-RU"/>
        </w:rPr>
        <w:t xml:space="preserve">Клиенты с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соответствующих серверных продуктов и связанных клиентских лицензий имеют право на бесплатные серверные лицензии для аварийного восстановления данных продуктов.</w:t>
      </w:r>
    </w:p>
    <w:p w14:paraId="3CDA2658" w14:textId="77777777" w:rsidR="00792D1E" w:rsidRPr="00ED63FF" w:rsidRDefault="00792D1E" w:rsidP="00792D1E">
      <w:pPr>
        <w:rPr>
          <w:lang w:val="ru-RU"/>
        </w:rPr>
      </w:pPr>
    </w:p>
    <w:p w14:paraId="17FDD0C4" w14:textId="77777777" w:rsidR="00023FE7" w:rsidRPr="00ED63FF" w:rsidRDefault="00023FE7" w:rsidP="00792D1E">
      <w:pPr>
        <w:pStyle w:val="Heading3"/>
        <w:rPr>
          <w:lang w:val="ru-RU"/>
        </w:rPr>
      </w:pPr>
      <w:bookmarkStart w:id="750" w:name="_Toc336338240"/>
      <w:bookmarkStart w:id="751" w:name="_Toc377667933"/>
      <w:r w:rsidRPr="00ED63FF">
        <w:rPr>
          <w:rFonts w:ascii="Tahoma" w:hAnsi="Tahoma" w:cs="Tahoma"/>
          <w:sz w:val="24"/>
          <w:lang w:val="ru-RU"/>
        </w:rPr>
        <w:t xml:space="preserve">Службы подписки </w:t>
      </w:r>
      <w:r w:rsidRPr="0055028E">
        <w:rPr>
          <w:rFonts w:ascii="Tahoma" w:hAnsi="Tahoma" w:cs="Tahoma"/>
          <w:sz w:val="24"/>
        </w:rPr>
        <w:t>TechNet</w:t>
      </w:r>
      <w:r w:rsidRPr="00ED63FF">
        <w:rPr>
          <w:rFonts w:ascii="Tahoma" w:hAnsi="Tahoma" w:cs="Tahoma"/>
          <w:sz w:val="24"/>
          <w:lang w:val="ru-RU"/>
        </w:rPr>
        <w:t xml:space="preserve"> </w:t>
      </w:r>
      <w:r w:rsidRPr="0055028E">
        <w:rPr>
          <w:rFonts w:ascii="Tahoma" w:hAnsi="Tahoma" w:cs="Tahoma"/>
          <w:sz w:val="24"/>
        </w:rPr>
        <w:t>SA</w:t>
      </w:r>
      <w:bookmarkEnd w:id="750"/>
      <w:bookmarkEnd w:id="751"/>
    </w:p>
    <w:p w14:paraId="7F3EBE06" w14:textId="77777777" w:rsidR="00023FE7" w:rsidRPr="00ED63FF" w:rsidRDefault="00023FE7" w:rsidP="00792D1E">
      <w:pPr>
        <w:rPr>
          <w:lang w:val="ru-RU"/>
        </w:rPr>
      </w:pPr>
    </w:p>
    <w:p w14:paraId="250CEFAE" w14:textId="77777777" w:rsidR="004A4D28" w:rsidRPr="00ED63FF" w:rsidRDefault="00A65414" w:rsidP="00792D1E">
      <w:pPr>
        <w:pStyle w:val="AppendixBodyText"/>
        <w:spacing w:after="0"/>
        <w:rPr>
          <w:lang w:val="ru-RU"/>
        </w:rPr>
      </w:pPr>
      <w:r w:rsidRPr="00ED63FF">
        <w:rPr>
          <w:rFonts w:ascii="Tahoma" w:eastAsia="Calibri" w:hAnsi="Tahoma" w:cs="Tahoma"/>
          <w:sz w:val="18"/>
          <w:szCs w:val="18"/>
          <w:lang w:val="ru-RU"/>
        </w:rPr>
        <w:t xml:space="preserve">Клиенты с </w:t>
      </w:r>
      <w:r w:rsidRPr="0055028E">
        <w:rPr>
          <w:rFonts w:ascii="Tahoma" w:eastAsia="Calibri" w:hAnsi="Tahoma" w:cs="Tahoma"/>
          <w:sz w:val="18"/>
          <w:szCs w:val="18"/>
        </w:rPr>
        <w:t>Software</w:t>
      </w:r>
      <w:r w:rsidRPr="00ED63FF">
        <w:rPr>
          <w:rFonts w:ascii="Tahoma" w:eastAsia="Calibri" w:hAnsi="Tahoma" w:cs="Tahoma"/>
          <w:sz w:val="18"/>
          <w:szCs w:val="18"/>
          <w:lang w:val="ru-RU"/>
        </w:rPr>
        <w:t xml:space="preserve"> </w:t>
      </w:r>
      <w:r w:rsidRPr="0055028E">
        <w:rPr>
          <w:rFonts w:ascii="Tahoma" w:eastAsia="Calibri" w:hAnsi="Tahoma" w:cs="Tahoma"/>
          <w:sz w:val="18"/>
          <w:szCs w:val="18"/>
        </w:rPr>
        <w:t>Assurance</w:t>
      </w:r>
      <w:r w:rsidRPr="00ED63FF">
        <w:rPr>
          <w:rFonts w:ascii="Tahoma" w:eastAsia="Calibri" w:hAnsi="Tahoma" w:cs="Tahoma"/>
          <w:sz w:val="18"/>
          <w:szCs w:val="18"/>
          <w:lang w:val="ru-RU"/>
        </w:rPr>
        <w:t xml:space="preserve"> на соответствующие продукты категории «Серверы» любого продукта имеют право на использование Служб подписки </w:t>
      </w:r>
      <w:r w:rsidRPr="0055028E">
        <w:rPr>
          <w:rFonts w:ascii="Tahoma" w:eastAsia="Calibri" w:hAnsi="Tahoma" w:cs="Tahoma"/>
          <w:sz w:val="18"/>
          <w:szCs w:val="18"/>
        </w:rPr>
        <w:t>TechNet</w:t>
      </w:r>
      <w:r w:rsidRPr="00ED63FF">
        <w:rPr>
          <w:rFonts w:ascii="Tahoma" w:eastAsia="Calibri" w:hAnsi="Tahoma" w:cs="Tahoma"/>
          <w:sz w:val="18"/>
          <w:szCs w:val="18"/>
          <w:lang w:val="ru-RU"/>
        </w:rPr>
        <w:t xml:space="preserve"> </w:t>
      </w:r>
      <w:r w:rsidRPr="0055028E">
        <w:rPr>
          <w:rFonts w:ascii="Tahoma" w:eastAsia="Calibri" w:hAnsi="Tahoma" w:cs="Tahoma"/>
          <w:sz w:val="18"/>
          <w:szCs w:val="18"/>
        </w:rPr>
        <w:t>SA</w:t>
      </w:r>
      <w:r w:rsidRPr="00ED63FF">
        <w:rPr>
          <w:rFonts w:ascii="Tahoma" w:eastAsia="Calibri" w:hAnsi="Tahoma" w:cs="Tahoma"/>
          <w:sz w:val="18"/>
          <w:szCs w:val="18"/>
          <w:lang w:val="ru-RU"/>
        </w:rPr>
        <w:t xml:space="preserve"> в течение срока действия покрытия </w:t>
      </w:r>
      <w:r w:rsidRPr="0055028E">
        <w:rPr>
          <w:rFonts w:ascii="Tahoma" w:eastAsia="Calibri" w:hAnsi="Tahoma" w:cs="Tahoma"/>
          <w:sz w:val="18"/>
          <w:szCs w:val="18"/>
        </w:rPr>
        <w:t>Software</w:t>
      </w:r>
      <w:r w:rsidRPr="00ED63FF">
        <w:rPr>
          <w:rFonts w:ascii="Tahoma" w:eastAsia="Calibri" w:hAnsi="Tahoma" w:cs="Tahoma"/>
          <w:sz w:val="18"/>
          <w:szCs w:val="18"/>
          <w:lang w:val="ru-RU"/>
        </w:rPr>
        <w:t xml:space="preserve"> </w:t>
      </w:r>
      <w:r w:rsidRPr="0055028E">
        <w:rPr>
          <w:rFonts w:ascii="Tahoma" w:eastAsia="Calibri" w:hAnsi="Tahoma" w:cs="Tahoma"/>
          <w:sz w:val="18"/>
          <w:szCs w:val="18"/>
        </w:rPr>
        <w:t>Assurance</w:t>
      </w:r>
      <w:r w:rsidRPr="00ED63FF">
        <w:rPr>
          <w:rFonts w:ascii="Tahoma" w:eastAsia="Calibri" w:hAnsi="Tahoma" w:cs="Tahoma"/>
          <w:sz w:val="18"/>
          <w:szCs w:val="18"/>
          <w:lang w:val="ru-RU"/>
        </w:rPr>
        <w:t xml:space="preserve">. </w:t>
      </w:r>
      <w:r w:rsidRPr="00ED63FF">
        <w:rPr>
          <w:rFonts w:ascii="Tahoma" w:hAnsi="Tahoma" w:cs="Tahoma"/>
          <w:sz w:val="18"/>
          <w:szCs w:val="18"/>
          <w:lang w:val="ru-RU"/>
        </w:rPr>
        <w:t>Эти службы позволяют ИТ-специалистам получить от своих коллег ответы на технические вопросы.</w:t>
      </w:r>
      <w:r w:rsidR="00317026" w:rsidRPr="00ED63FF">
        <w:rPr>
          <w:rFonts w:ascii="Tahoma" w:hAnsi="Tahoma" w:cs="Tahoma"/>
          <w:sz w:val="18"/>
          <w:szCs w:val="18"/>
          <w:lang w:val="ru-RU"/>
        </w:rPr>
        <w:t xml:space="preserve"> </w:t>
      </w:r>
      <w:r w:rsidRPr="00ED63FF">
        <w:rPr>
          <w:rFonts w:ascii="Tahoma" w:hAnsi="Tahoma" w:cs="Tahoma"/>
          <w:sz w:val="18"/>
          <w:szCs w:val="18"/>
          <w:lang w:val="ru-RU"/>
        </w:rPr>
        <w:t xml:space="preserve">Специалисты службы поддержки </w:t>
      </w:r>
      <w:r w:rsidRPr="0055028E">
        <w:rPr>
          <w:rFonts w:ascii="Tahoma" w:hAnsi="Tahoma" w:cs="Tahoma"/>
          <w:sz w:val="18"/>
          <w:szCs w:val="18"/>
        </w:rPr>
        <w:t>Microsoft</w:t>
      </w:r>
      <w:r w:rsidRPr="00ED63FF">
        <w:rPr>
          <w:rFonts w:ascii="Tahoma" w:hAnsi="Tahoma" w:cs="Tahoma"/>
          <w:sz w:val="18"/>
          <w:szCs w:val="18"/>
          <w:lang w:val="ru-RU"/>
        </w:rPr>
        <w:t xml:space="preserve"> осуществляют наблюдение за группами новостей и следят за точностью предоставляемых сведений.</w:t>
      </w:r>
      <w:r w:rsidR="00317026" w:rsidRPr="00ED63FF">
        <w:rPr>
          <w:rFonts w:ascii="Tahoma" w:hAnsi="Tahoma" w:cs="Tahoma"/>
          <w:sz w:val="18"/>
          <w:szCs w:val="18"/>
          <w:lang w:val="ru-RU"/>
        </w:rPr>
        <w:t xml:space="preserve"> </w:t>
      </w:r>
      <w:r w:rsidRPr="00ED63FF">
        <w:rPr>
          <w:rFonts w:ascii="Tahoma" w:hAnsi="Tahoma" w:cs="Tahoma"/>
          <w:sz w:val="18"/>
          <w:szCs w:val="18"/>
          <w:lang w:val="ru-RU"/>
        </w:rPr>
        <w:t>Для доступа к данным веб-службам клиентам, соответствующим требованиям для получения этого права, предоставляется Идентификатор пользователя.</w:t>
      </w:r>
      <w:r w:rsidR="00317026" w:rsidRPr="00ED63FF">
        <w:rPr>
          <w:rFonts w:ascii="Tahoma" w:hAnsi="Tahoma" w:cs="Tahoma"/>
          <w:sz w:val="18"/>
          <w:szCs w:val="18"/>
          <w:lang w:val="ru-RU"/>
        </w:rPr>
        <w:t xml:space="preserve"> </w:t>
      </w:r>
    </w:p>
    <w:p w14:paraId="7C53B7A8" w14:textId="77777777" w:rsidR="00FE5F1D" w:rsidRPr="00ED63FF" w:rsidRDefault="00FE5F1D" w:rsidP="00792D1E">
      <w:pPr>
        <w:pStyle w:val="AppendixBodyText"/>
        <w:spacing w:after="0"/>
        <w:rPr>
          <w:lang w:val="ru-RU"/>
        </w:rPr>
      </w:pPr>
    </w:p>
    <w:p w14:paraId="32B992E1" w14:textId="77777777" w:rsidR="00023FE7" w:rsidRPr="00ED63FF" w:rsidRDefault="00023FE7" w:rsidP="00792D1E">
      <w:pPr>
        <w:pStyle w:val="AppendixBodyText"/>
        <w:spacing w:after="0"/>
        <w:rPr>
          <w:lang w:val="ru-RU"/>
        </w:rPr>
      </w:pPr>
      <w:r w:rsidRPr="00ED63FF">
        <w:rPr>
          <w:rFonts w:ascii="Tahoma" w:hAnsi="Tahoma" w:cs="Tahoma"/>
          <w:sz w:val="18"/>
          <w:szCs w:val="18"/>
          <w:lang w:val="ru-RU"/>
        </w:rPr>
        <w:t xml:space="preserve">Клиенты получают один Идентификатор пользователя для каждого соответствующего продукта с покрытием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xml:space="preserve"> в соответствии с таблицей ниже.</w:t>
      </w:r>
    </w:p>
    <w:p w14:paraId="14449C7B" w14:textId="77777777" w:rsidR="00023FE7" w:rsidRPr="00ED63FF" w:rsidRDefault="00023FE7" w:rsidP="00792D1E">
      <w:pPr>
        <w:pStyle w:val="AppendixBodyText"/>
        <w:spacing w:after="0"/>
        <w:rPr>
          <w:lang w:val="ru-RU"/>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55028E" w14:paraId="32F9F6F4"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2733CCE3" w14:textId="77777777" w:rsidR="0036654E" w:rsidRPr="0055028E" w:rsidRDefault="0036654E" w:rsidP="00D824E9">
            <w:pPr>
              <w:pStyle w:val="AppendixTableHeadings"/>
              <w:keepNext/>
              <w:rPr>
                <w:rFonts w:ascii="Tahoma" w:hAnsi="Tahoma" w:cs="Tahoma"/>
                <w:sz w:val="20"/>
                <w:szCs w:val="20"/>
              </w:rPr>
            </w:pPr>
            <w:r w:rsidRPr="0055028E">
              <w:rPr>
                <w:rFonts w:ascii="Tahoma" w:hAnsi="Tahoma" w:cs="Tahoma"/>
                <w:sz w:val="20"/>
                <w:szCs w:val="20"/>
              </w:rPr>
              <w:t>Категория продуктов</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0947EEC5" w14:textId="77777777" w:rsidR="0036654E" w:rsidRPr="0055028E" w:rsidRDefault="0036654E" w:rsidP="0086400E">
            <w:pPr>
              <w:pStyle w:val="AppendixTableHeadings"/>
              <w:rPr>
                <w:rFonts w:ascii="Tahoma" w:hAnsi="Tahoma" w:cs="Tahoma"/>
                <w:sz w:val="20"/>
                <w:szCs w:val="20"/>
              </w:rPr>
            </w:pPr>
            <w:r w:rsidRPr="0055028E">
              <w:rPr>
                <w:rFonts w:ascii="Tahoma" w:hAnsi="Tahoma" w:cs="Tahoma"/>
                <w:sz w:val="20"/>
                <w:szCs w:val="20"/>
              </w:rPr>
              <w:t>Open License, Open Value Subscription – Education Solutions, Open Value и</w:t>
            </w:r>
            <w:r w:rsidR="0086400E" w:rsidRPr="0055028E">
              <w:rPr>
                <w:rFonts w:ascii="Tahoma" w:hAnsi="Tahoma" w:cs="Tahoma"/>
                <w:sz w:val="20"/>
                <w:szCs w:val="20"/>
              </w:rPr>
              <w:t> </w:t>
            </w:r>
            <w:r w:rsidRPr="0055028E">
              <w:rPr>
                <w:rFonts w:ascii="Tahoma" w:hAnsi="Tahoma" w:cs="Tahoma"/>
                <w:sz w:val="20"/>
                <w:szCs w:val="20"/>
              </w:rPr>
              <w:t>Academic с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279FA7ED" w14:textId="77777777" w:rsidR="0036654E" w:rsidRPr="0055028E" w:rsidRDefault="0036654E">
            <w:pPr>
              <w:pStyle w:val="AppendixTableHeadings"/>
              <w:rPr>
                <w:rFonts w:ascii="Tahoma" w:hAnsi="Tahoma" w:cs="Tahoma"/>
                <w:sz w:val="20"/>
                <w:szCs w:val="20"/>
              </w:rPr>
            </w:pPr>
            <w:r w:rsidRPr="0055028E">
              <w:rPr>
                <w:rFonts w:ascii="Tahoma" w:hAnsi="Tahoma" w:cs="Tahoma"/>
                <w:sz w:val="20"/>
                <w:szCs w:val="20"/>
              </w:rPr>
              <w:t>Соглашение Select/Select Plus/Enterprise</w:t>
            </w:r>
          </w:p>
        </w:tc>
      </w:tr>
      <w:tr w:rsidR="0036654E" w:rsidRPr="002B489D" w14:paraId="3A82DB8D"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3A83CFE6" w14:textId="77777777" w:rsidR="0036654E" w:rsidRPr="0055028E" w:rsidRDefault="0036654E" w:rsidP="00D824E9">
            <w:pPr>
              <w:pStyle w:val="AppendixTableText"/>
              <w:keepNext/>
              <w:rPr>
                <w:rFonts w:ascii="Tahoma" w:hAnsi="Tahoma" w:cs="Tahoma"/>
                <w:b/>
              </w:rPr>
            </w:pPr>
            <w:r w:rsidRPr="0055028E">
              <w:rPr>
                <w:rFonts w:ascii="Tahoma" w:hAnsi="Tahoma" w:cs="Tahoma"/>
                <w:b/>
                <w:sz w:val="20"/>
              </w:rPr>
              <w:t>Категория «Серверы»</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6DCB7B8D" w14:textId="77777777" w:rsidR="0036654E" w:rsidRPr="00ED63FF" w:rsidRDefault="0036654E" w:rsidP="00A9099B">
            <w:pPr>
              <w:pStyle w:val="AppendixTableText"/>
              <w:rPr>
                <w:lang w:val="ru-RU"/>
              </w:rPr>
            </w:pPr>
            <w:r w:rsidRPr="00ED63FF">
              <w:rPr>
                <w:rFonts w:ascii="Tahoma" w:hAnsi="Tahoma" w:cs="Tahoma"/>
                <w:lang w:val="ru-RU"/>
              </w:rPr>
              <w:t>1 Идентификатор пользователя</w:t>
            </w:r>
          </w:p>
          <w:p w14:paraId="324FB7A0" w14:textId="77777777" w:rsidR="0036654E" w:rsidRPr="00ED63FF" w:rsidRDefault="0036654E" w:rsidP="00A9099B">
            <w:pPr>
              <w:pStyle w:val="AppendixTableText"/>
              <w:rPr>
                <w:lang w:val="ru-RU"/>
              </w:rPr>
            </w:pPr>
            <w:r w:rsidRPr="00ED63FF">
              <w:rPr>
                <w:rFonts w:ascii="Tahoma" w:hAnsi="Tahoma" w:cs="Tahoma"/>
                <w:lang w:val="ru-RU"/>
              </w:rPr>
              <w:t>для каждой серверной лицензии</w:t>
            </w:r>
          </w:p>
          <w:p w14:paraId="37444214" w14:textId="77777777" w:rsidR="0036654E" w:rsidRPr="00ED63FF" w:rsidRDefault="0036654E">
            <w:pPr>
              <w:pStyle w:val="AppendixTableText"/>
              <w:rPr>
                <w:rFonts w:ascii="Tahoma" w:hAnsi="Tahoma" w:cs="Tahoma"/>
                <w:lang w:val="ru-RU"/>
              </w:rPr>
            </w:pPr>
            <w:r w:rsidRPr="00ED63FF">
              <w:rPr>
                <w:rFonts w:ascii="Tahoma" w:hAnsi="Tahoma" w:cs="Tahoma"/>
                <w:lang w:val="ru-RU"/>
              </w:rPr>
              <w:t xml:space="preserve">(при наличии не менее 5 лицензий на сервер с покрытием </w:t>
            </w:r>
            <w:r w:rsidRPr="0055028E">
              <w:rPr>
                <w:rFonts w:ascii="Tahoma" w:hAnsi="Tahoma" w:cs="Tahoma"/>
              </w:rPr>
              <w:t>Software</w:t>
            </w:r>
            <w:r w:rsidRPr="00ED63FF">
              <w:rPr>
                <w:rFonts w:ascii="Tahoma" w:hAnsi="Tahoma" w:cs="Tahoma"/>
                <w:lang w:val="ru-RU"/>
              </w:rPr>
              <w:t xml:space="preserve"> </w:t>
            </w:r>
            <w:r w:rsidRPr="0055028E">
              <w:rPr>
                <w:rFonts w:ascii="Tahoma" w:hAnsi="Tahoma" w:cs="Tahoma"/>
              </w:rPr>
              <w:t>Assurance</w:t>
            </w:r>
            <w:r w:rsidRPr="00ED63FF">
              <w:rPr>
                <w:rFonts w:ascii="Tahoma" w:hAnsi="Tahoma" w:cs="Tahoma"/>
                <w:lang w:val="ru-RU"/>
              </w:rPr>
              <w:t>)</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50A7C1A5" w14:textId="77777777" w:rsidR="0036654E" w:rsidRPr="00ED63FF" w:rsidRDefault="0036654E" w:rsidP="00A9099B">
            <w:pPr>
              <w:pStyle w:val="AppendixTableText"/>
              <w:rPr>
                <w:lang w:val="ru-RU"/>
              </w:rPr>
            </w:pPr>
            <w:r w:rsidRPr="00ED63FF">
              <w:rPr>
                <w:rFonts w:ascii="Tahoma" w:hAnsi="Tahoma" w:cs="Tahoma"/>
                <w:lang w:val="ru-RU"/>
              </w:rPr>
              <w:t>1 Идентификатор пользователя</w:t>
            </w:r>
          </w:p>
          <w:p w14:paraId="4EBCC29D" w14:textId="77777777" w:rsidR="0036654E" w:rsidRPr="00ED63FF" w:rsidRDefault="0036654E">
            <w:pPr>
              <w:pStyle w:val="AppendixTableText"/>
              <w:rPr>
                <w:rFonts w:ascii="Tahoma" w:hAnsi="Tahoma" w:cs="Tahoma"/>
                <w:lang w:val="ru-RU"/>
              </w:rPr>
            </w:pPr>
            <w:r w:rsidRPr="00ED63FF">
              <w:rPr>
                <w:rFonts w:ascii="Tahoma" w:hAnsi="Tahoma" w:cs="Tahoma"/>
                <w:lang w:val="ru-RU"/>
              </w:rPr>
              <w:t>для каждой серверной лицензии</w:t>
            </w:r>
          </w:p>
        </w:tc>
      </w:tr>
    </w:tbl>
    <w:p w14:paraId="492D73E2" w14:textId="77777777" w:rsidR="00B2460D" w:rsidRPr="00ED63FF" w:rsidRDefault="00B2460D">
      <w:pPr>
        <w:pStyle w:val="AppendixBodyText"/>
        <w:rPr>
          <w:lang w:val="ru-RU"/>
        </w:rPr>
      </w:pPr>
    </w:p>
    <w:p w14:paraId="6FC37FC3" w14:textId="77777777" w:rsidR="00023FE7" w:rsidRPr="00ED63FF" w:rsidRDefault="00023FE7" w:rsidP="00792D1E">
      <w:pPr>
        <w:pStyle w:val="AppendixBodyText"/>
        <w:spacing w:after="0"/>
        <w:rPr>
          <w:lang w:val="ru-RU"/>
        </w:rPr>
      </w:pPr>
    </w:p>
    <w:tbl>
      <w:tblPr>
        <w:tblpPr w:leftFromText="180" w:rightFromText="180" w:vertAnchor="text" w:horzAnchor="margin" w:tblpX="77" w:tblpY="-94"/>
        <w:tblW w:w="954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85"/>
        <w:gridCol w:w="1116"/>
        <w:gridCol w:w="1224"/>
        <w:gridCol w:w="1289"/>
        <w:gridCol w:w="1530"/>
        <w:gridCol w:w="1350"/>
        <w:gridCol w:w="1546"/>
      </w:tblGrid>
      <w:tr w:rsidR="0043190C" w:rsidRPr="0055028E" w14:paraId="6C66E540" w14:textId="77777777" w:rsidTr="0086400E">
        <w:trPr>
          <w:trHeight w:val="178"/>
        </w:trPr>
        <w:tc>
          <w:tcPr>
            <w:tcW w:w="1485" w:type="dxa"/>
            <w:shd w:val="clear" w:color="auto" w:fill="FFCC99"/>
            <w:vAlign w:val="center"/>
          </w:tcPr>
          <w:p w14:paraId="3A0953CD" w14:textId="77777777" w:rsidR="0043190C" w:rsidRPr="0055028E" w:rsidRDefault="0043190C" w:rsidP="002A6416">
            <w:pPr>
              <w:pStyle w:val="AppendixTableHeadings"/>
              <w:keepNext/>
              <w:spacing w:line="240" w:lineRule="auto"/>
              <w:rPr>
                <w:rFonts w:ascii="Tahoma" w:hAnsi="Tahoma" w:cs="Tahoma"/>
                <w:sz w:val="20"/>
                <w:szCs w:val="20"/>
              </w:rPr>
            </w:pPr>
            <w:r w:rsidRPr="0055028E">
              <w:rPr>
                <w:rFonts w:ascii="Tahoma" w:hAnsi="Tahoma" w:cs="Tahoma"/>
                <w:sz w:val="20"/>
                <w:szCs w:val="20"/>
              </w:rPr>
              <w:lastRenderedPageBreak/>
              <w:t>Категория продуктов</w:t>
            </w:r>
          </w:p>
        </w:tc>
        <w:tc>
          <w:tcPr>
            <w:tcW w:w="1116" w:type="dxa"/>
            <w:shd w:val="clear" w:color="auto" w:fill="FFCC99"/>
            <w:vAlign w:val="center"/>
          </w:tcPr>
          <w:p w14:paraId="12E0B1F9" w14:textId="77777777" w:rsidR="0043190C" w:rsidRPr="0055028E" w:rsidRDefault="0043190C" w:rsidP="002A6416">
            <w:pPr>
              <w:pStyle w:val="AppendixTableHeadings"/>
              <w:keepNext/>
              <w:spacing w:line="240" w:lineRule="auto"/>
              <w:rPr>
                <w:rFonts w:ascii="Tahoma" w:hAnsi="Tahoma" w:cs="Tahoma"/>
                <w:sz w:val="20"/>
                <w:szCs w:val="20"/>
              </w:rPr>
            </w:pPr>
            <w:r w:rsidRPr="0055028E">
              <w:rPr>
                <w:rFonts w:ascii="Tahoma" w:hAnsi="Tahoma" w:cs="Tahoma"/>
                <w:sz w:val="20"/>
                <w:szCs w:val="20"/>
              </w:rPr>
              <w:t>Open Value с SAM</w:t>
            </w:r>
          </w:p>
        </w:tc>
        <w:tc>
          <w:tcPr>
            <w:tcW w:w="1224" w:type="dxa"/>
            <w:shd w:val="clear" w:color="auto" w:fill="FFCC99"/>
            <w:vAlign w:val="center"/>
          </w:tcPr>
          <w:p w14:paraId="51185068" w14:textId="77777777" w:rsidR="0043190C" w:rsidRPr="0055028E" w:rsidRDefault="0043190C" w:rsidP="002A6416">
            <w:pPr>
              <w:pStyle w:val="AppendixTableHeadings"/>
              <w:keepNext/>
              <w:spacing w:line="240" w:lineRule="auto"/>
            </w:pPr>
            <w:r w:rsidRPr="0055028E">
              <w:rPr>
                <w:rFonts w:ascii="Tahoma" w:hAnsi="Tahoma" w:cs="Tahoma"/>
                <w:sz w:val="20"/>
                <w:szCs w:val="20"/>
              </w:rPr>
              <w:t>SAM</w:t>
            </w:r>
          </w:p>
          <w:p w14:paraId="2CD19367" w14:textId="77777777" w:rsidR="0043190C" w:rsidRPr="0055028E" w:rsidRDefault="0043190C" w:rsidP="00876023">
            <w:pPr>
              <w:pStyle w:val="AppendixTableHeadings"/>
              <w:keepNext/>
              <w:spacing w:line="240" w:lineRule="auto"/>
              <w:rPr>
                <w:rFonts w:ascii="Tahoma" w:hAnsi="Tahoma" w:cs="Tahoma"/>
                <w:sz w:val="20"/>
                <w:szCs w:val="20"/>
              </w:rPr>
            </w:pPr>
            <w:r w:rsidRPr="0055028E">
              <w:rPr>
                <w:rFonts w:ascii="Tahoma" w:hAnsi="Tahoma" w:cs="Tahoma"/>
                <w:sz w:val="20"/>
                <w:szCs w:val="20"/>
              </w:rPr>
              <w:t>250-2</w:t>
            </w:r>
            <w:r w:rsidR="00876023">
              <w:rPr>
                <w:rFonts w:ascii="Tahoma" w:hAnsi="Tahoma" w:cs="Tahoma"/>
                <w:sz w:val="20"/>
                <w:szCs w:val="20"/>
              </w:rPr>
              <w:t> </w:t>
            </w:r>
            <w:r w:rsidRPr="0055028E">
              <w:rPr>
                <w:rFonts w:ascii="Tahoma" w:hAnsi="Tahoma" w:cs="Tahoma"/>
                <w:sz w:val="20"/>
                <w:szCs w:val="20"/>
              </w:rPr>
              <w:t xml:space="preserve">399 </w:t>
            </w:r>
          </w:p>
        </w:tc>
        <w:tc>
          <w:tcPr>
            <w:tcW w:w="1289" w:type="dxa"/>
            <w:shd w:val="clear" w:color="auto" w:fill="FFCC99"/>
            <w:vAlign w:val="center"/>
          </w:tcPr>
          <w:p w14:paraId="7F10A64A" w14:textId="77777777" w:rsidR="0043190C" w:rsidRPr="0055028E" w:rsidRDefault="0043190C" w:rsidP="002A6416">
            <w:pPr>
              <w:pStyle w:val="AppendixTableHeadings"/>
              <w:keepNext/>
              <w:spacing w:line="240" w:lineRule="auto"/>
            </w:pPr>
            <w:r w:rsidRPr="0055028E">
              <w:rPr>
                <w:rFonts w:ascii="Tahoma" w:hAnsi="Tahoma" w:cs="Tahoma"/>
                <w:sz w:val="20"/>
                <w:szCs w:val="20"/>
              </w:rPr>
              <w:t>SAM</w:t>
            </w:r>
          </w:p>
          <w:p w14:paraId="3CC856D9" w14:textId="77777777" w:rsidR="0043190C" w:rsidRPr="0055028E" w:rsidRDefault="0043190C" w:rsidP="00FB4ABF">
            <w:pPr>
              <w:pStyle w:val="AppendixTableHeadings"/>
              <w:keepNext/>
              <w:spacing w:line="240" w:lineRule="auto"/>
              <w:rPr>
                <w:rFonts w:ascii="Tahoma" w:hAnsi="Tahoma" w:cs="Tahoma"/>
                <w:sz w:val="20"/>
                <w:szCs w:val="20"/>
              </w:rPr>
            </w:pPr>
            <w:r w:rsidRPr="0055028E">
              <w:rPr>
                <w:rFonts w:ascii="Tahoma" w:hAnsi="Tahoma" w:cs="Tahoma"/>
                <w:sz w:val="20"/>
                <w:szCs w:val="20"/>
              </w:rPr>
              <w:t>2</w:t>
            </w:r>
            <w:r w:rsidR="00876023">
              <w:rPr>
                <w:rFonts w:ascii="Tahoma" w:hAnsi="Tahoma" w:cs="Tahoma"/>
                <w:sz w:val="20"/>
                <w:szCs w:val="20"/>
              </w:rPr>
              <w:t> </w:t>
            </w:r>
            <w:r w:rsidRPr="0055028E">
              <w:rPr>
                <w:rFonts w:ascii="Tahoma" w:hAnsi="Tahoma" w:cs="Tahoma"/>
                <w:sz w:val="20"/>
                <w:szCs w:val="20"/>
              </w:rPr>
              <w:t>400-5</w:t>
            </w:r>
            <w:r w:rsidR="00FB4ABF">
              <w:rPr>
                <w:rFonts w:ascii="Tahoma" w:hAnsi="Tahoma" w:cs="Tahoma"/>
                <w:sz w:val="20"/>
                <w:szCs w:val="20"/>
              </w:rPr>
              <w:t> </w:t>
            </w:r>
            <w:r w:rsidRPr="0055028E">
              <w:rPr>
                <w:rFonts w:ascii="Tahoma" w:hAnsi="Tahoma" w:cs="Tahoma"/>
                <w:sz w:val="20"/>
                <w:szCs w:val="20"/>
              </w:rPr>
              <w:t>999</w:t>
            </w:r>
          </w:p>
        </w:tc>
        <w:tc>
          <w:tcPr>
            <w:tcW w:w="1530" w:type="dxa"/>
            <w:shd w:val="clear" w:color="auto" w:fill="FFCC99"/>
            <w:vAlign w:val="center"/>
          </w:tcPr>
          <w:p w14:paraId="6CB8A74F" w14:textId="77777777" w:rsidR="0043190C" w:rsidRPr="0055028E" w:rsidRDefault="0043190C" w:rsidP="002A6416">
            <w:pPr>
              <w:pStyle w:val="AppendixTableHeadings"/>
              <w:keepNext/>
              <w:spacing w:line="240" w:lineRule="auto"/>
            </w:pPr>
            <w:r w:rsidRPr="0055028E">
              <w:rPr>
                <w:rFonts w:ascii="Tahoma" w:hAnsi="Tahoma" w:cs="Tahoma"/>
                <w:sz w:val="20"/>
                <w:szCs w:val="20"/>
              </w:rPr>
              <w:t>SAM</w:t>
            </w:r>
          </w:p>
          <w:p w14:paraId="02F771CC" w14:textId="77777777" w:rsidR="0043190C" w:rsidRPr="0055028E" w:rsidRDefault="0043190C" w:rsidP="00FB4ABF">
            <w:pPr>
              <w:pStyle w:val="AppendixTableHeadings"/>
              <w:keepNext/>
              <w:spacing w:line="240" w:lineRule="auto"/>
              <w:rPr>
                <w:rFonts w:ascii="Tahoma" w:hAnsi="Tahoma" w:cs="Tahoma"/>
                <w:sz w:val="20"/>
                <w:szCs w:val="20"/>
              </w:rPr>
            </w:pPr>
            <w:r w:rsidRPr="0055028E">
              <w:rPr>
                <w:rFonts w:ascii="Tahoma" w:hAnsi="Tahoma" w:cs="Tahoma"/>
                <w:sz w:val="20"/>
                <w:szCs w:val="20"/>
              </w:rPr>
              <w:t>6</w:t>
            </w:r>
            <w:r w:rsidR="00FB4ABF">
              <w:rPr>
                <w:rFonts w:ascii="Tahoma" w:hAnsi="Tahoma" w:cs="Tahoma"/>
                <w:sz w:val="20"/>
                <w:szCs w:val="20"/>
              </w:rPr>
              <w:t> </w:t>
            </w:r>
            <w:r w:rsidRPr="0055028E">
              <w:rPr>
                <w:rFonts w:ascii="Tahoma" w:hAnsi="Tahoma" w:cs="Tahoma"/>
                <w:sz w:val="20"/>
                <w:szCs w:val="20"/>
              </w:rPr>
              <w:t>000-14</w:t>
            </w:r>
            <w:r w:rsidR="00FB4ABF">
              <w:rPr>
                <w:rFonts w:ascii="Tahoma" w:hAnsi="Tahoma" w:cs="Tahoma"/>
                <w:sz w:val="20"/>
                <w:szCs w:val="20"/>
              </w:rPr>
              <w:t> </w:t>
            </w:r>
            <w:r w:rsidRPr="0055028E">
              <w:rPr>
                <w:rFonts w:ascii="Tahoma" w:hAnsi="Tahoma" w:cs="Tahoma"/>
                <w:sz w:val="20"/>
                <w:szCs w:val="20"/>
              </w:rPr>
              <w:t>999</w:t>
            </w:r>
          </w:p>
        </w:tc>
        <w:tc>
          <w:tcPr>
            <w:tcW w:w="1350" w:type="dxa"/>
            <w:shd w:val="clear" w:color="auto" w:fill="FFCC99"/>
            <w:vAlign w:val="center"/>
          </w:tcPr>
          <w:p w14:paraId="69D54865" w14:textId="77777777" w:rsidR="0043190C" w:rsidRPr="0055028E" w:rsidRDefault="0043190C" w:rsidP="002A6416">
            <w:pPr>
              <w:pStyle w:val="AppendixTableHeadings"/>
              <w:keepNext/>
              <w:spacing w:line="240" w:lineRule="auto"/>
            </w:pPr>
            <w:r w:rsidRPr="0055028E">
              <w:rPr>
                <w:rFonts w:ascii="Tahoma" w:hAnsi="Tahoma" w:cs="Tahoma"/>
                <w:sz w:val="20"/>
                <w:szCs w:val="20"/>
              </w:rPr>
              <w:t>SAM</w:t>
            </w:r>
          </w:p>
          <w:p w14:paraId="364727C1" w14:textId="77777777" w:rsidR="0043190C" w:rsidRPr="0055028E" w:rsidRDefault="0043190C" w:rsidP="00FB4ABF">
            <w:pPr>
              <w:pStyle w:val="AppendixTableHeadings"/>
              <w:keepNext/>
              <w:spacing w:line="240" w:lineRule="auto"/>
              <w:rPr>
                <w:rFonts w:ascii="Tahoma" w:hAnsi="Tahoma" w:cs="Tahoma"/>
                <w:sz w:val="20"/>
                <w:szCs w:val="20"/>
              </w:rPr>
            </w:pPr>
            <w:r w:rsidRPr="0055028E">
              <w:rPr>
                <w:rFonts w:ascii="Tahoma" w:hAnsi="Tahoma" w:cs="Tahoma"/>
                <w:sz w:val="20"/>
                <w:szCs w:val="20"/>
              </w:rPr>
              <w:t>15</w:t>
            </w:r>
            <w:r w:rsidR="00FB4ABF">
              <w:rPr>
                <w:rFonts w:ascii="Tahoma" w:hAnsi="Tahoma" w:cs="Tahoma"/>
                <w:sz w:val="20"/>
                <w:szCs w:val="20"/>
              </w:rPr>
              <w:t> </w:t>
            </w:r>
            <w:r w:rsidRPr="0055028E">
              <w:rPr>
                <w:rFonts w:ascii="Tahoma" w:hAnsi="Tahoma" w:cs="Tahoma"/>
                <w:sz w:val="20"/>
                <w:szCs w:val="20"/>
              </w:rPr>
              <w:t>000+</w:t>
            </w:r>
          </w:p>
        </w:tc>
        <w:tc>
          <w:tcPr>
            <w:tcW w:w="1546" w:type="dxa"/>
            <w:shd w:val="clear" w:color="auto" w:fill="FFCC99"/>
            <w:vAlign w:val="center"/>
          </w:tcPr>
          <w:p w14:paraId="62CCF885" w14:textId="77777777" w:rsidR="0043190C" w:rsidRPr="0055028E" w:rsidRDefault="0043190C" w:rsidP="002A6416">
            <w:pPr>
              <w:pStyle w:val="AppendixTableHeadings"/>
              <w:keepNext/>
              <w:spacing w:line="240" w:lineRule="auto"/>
              <w:rPr>
                <w:rFonts w:ascii="Tahoma" w:hAnsi="Tahoma" w:cs="Tahoma"/>
                <w:sz w:val="20"/>
                <w:szCs w:val="20"/>
              </w:rPr>
            </w:pPr>
            <w:r w:rsidRPr="0055028E">
              <w:rPr>
                <w:rFonts w:ascii="Tahoma" w:hAnsi="Tahoma" w:cs="Tahoma"/>
                <w:sz w:val="20"/>
                <w:szCs w:val="20"/>
              </w:rPr>
              <w:t>Academic Select / Academic Select Plus / Open с SAM</w:t>
            </w:r>
          </w:p>
        </w:tc>
      </w:tr>
      <w:tr w:rsidR="0043190C" w:rsidRPr="002B489D" w14:paraId="41B7A524" w14:textId="77777777" w:rsidTr="0086400E">
        <w:trPr>
          <w:trHeight w:val="236"/>
        </w:trPr>
        <w:tc>
          <w:tcPr>
            <w:tcW w:w="1485" w:type="dxa"/>
            <w:vAlign w:val="center"/>
          </w:tcPr>
          <w:p w14:paraId="4275A769" w14:textId="77777777" w:rsidR="0043190C" w:rsidRPr="0055028E" w:rsidRDefault="0043190C" w:rsidP="0086400E">
            <w:pPr>
              <w:pStyle w:val="AppendixTableText"/>
              <w:keepNext/>
              <w:spacing w:line="240" w:lineRule="auto"/>
              <w:ind w:left="-54" w:right="-126"/>
              <w:rPr>
                <w:rFonts w:ascii="Tahoma" w:hAnsi="Tahoma" w:cs="Tahoma"/>
              </w:rPr>
            </w:pPr>
            <w:r w:rsidRPr="0055028E">
              <w:rPr>
                <w:rFonts w:ascii="Tahoma" w:hAnsi="Tahoma" w:cs="Tahoma"/>
                <w:b/>
              </w:rPr>
              <w:t>Категория</w:t>
            </w:r>
            <w:r w:rsidRPr="0055028E">
              <w:rPr>
                <w:rFonts w:ascii="Tahoma" w:hAnsi="Tahoma" w:cs="Tahoma"/>
              </w:rPr>
              <w:t xml:space="preserve"> </w:t>
            </w:r>
            <w:r w:rsidRPr="0055028E">
              <w:rPr>
                <w:rFonts w:ascii="Tahoma" w:hAnsi="Tahoma" w:cs="Tahoma"/>
                <w:b/>
              </w:rPr>
              <w:t>«Приложения»</w:t>
            </w:r>
          </w:p>
        </w:tc>
        <w:tc>
          <w:tcPr>
            <w:tcW w:w="1116" w:type="dxa"/>
            <w:vAlign w:val="center"/>
          </w:tcPr>
          <w:p w14:paraId="36A434FF" w14:textId="77777777" w:rsidR="0043190C" w:rsidRPr="00ED63FF" w:rsidRDefault="0043190C" w:rsidP="0086400E">
            <w:pPr>
              <w:pStyle w:val="AppendixTableText"/>
              <w:keepNext/>
              <w:spacing w:line="240" w:lineRule="auto"/>
              <w:ind w:right="-72"/>
              <w:rPr>
                <w:rFonts w:ascii="Tahoma" w:hAnsi="Tahoma" w:cs="Tahoma"/>
                <w:lang w:val="ru-RU"/>
              </w:rPr>
            </w:pPr>
            <w:r w:rsidRPr="00ED63FF">
              <w:rPr>
                <w:rFonts w:ascii="Tahoma" w:hAnsi="Tahoma" w:cs="Tahoma"/>
                <w:lang w:val="ru-RU"/>
              </w:rPr>
              <w:t>1 Идентиф</w:t>
            </w:r>
            <w:r w:rsidR="0086400E" w:rsidRPr="00ED63FF">
              <w:rPr>
                <w:rFonts w:ascii="Tahoma" w:hAnsi="Tahoma" w:cs="Tahoma"/>
                <w:lang w:val="ru-RU"/>
              </w:rPr>
              <w:t>-</w:t>
            </w:r>
            <w:r w:rsidRPr="00ED63FF">
              <w:rPr>
                <w:rFonts w:ascii="Tahoma" w:hAnsi="Tahoma" w:cs="Tahoma"/>
                <w:lang w:val="ru-RU"/>
              </w:rPr>
              <w:t>икатор пользо</w:t>
            </w:r>
            <w:r w:rsidR="0086400E" w:rsidRPr="00ED63FF">
              <w:rPr>
                <w:rFonts w:ascii="Tahoma" w:hAnsi="Tahoma" w:cs="Tahoma"/>
                <w:lang w:val="ru-RU"/>
              </w:rPr>
              <w:t>-</w:t>
            </w:r>
            <w:r w:rsidRPr="00ED63FF">
              <w:rPr>
                <w:rFonts w:ascii="Tahoma" w:hAnsi="Tahoma" w:cs="Tahoma"/>
                <w:lang w:val="ru-RU"/>
              </w:rPr>
              <w:t>вателя для каждого соглашения</w:t>
            </w:r>
          </w:p>
        </w:tc>
        <w:tc>
          <w:tcPr>
            <w:tcW w:w="1224" w:type="dxa"/>
            <w:vAlign w:val="center"/>
          </w:tcPr>
          <w:p w14:paraId="5491E9E9" w14:textId="77777777" w:rsidR="0043190C" w:rsidRPr="00ED63FF" w:rsidRDefault="0043190C" w:rsidP="002A6416">
            <w:pPr>
              <w:pStyle w:val="AppendixTableText"/>
              <w:keepNext/>
              <w:spacing w:line="240" w:lineRule="auto"/>
              <w:rPr>
                <w:lang w:val="ru-RU"/>
              </w:rPr>
            </w:pPr>
            <w:r w:rsidRPr="00ED63FF">
              <w:rPr>
                <w:rFonts w:ascii="Tahoma" w:hAnsi="Tahoma" w:cs="Tahoma"/>
                <w:lang w:val="ru-RU"/>
              </w:rPr>
              <w:t>2 Идентиф</w:t>
            </w:r>
            <w:r w:rsidR="0086400E" w:rsidRPr="00ED63FF">
              <w:rPr>
                <w:rFonts w:ascii="Tahoma" w:hAnsi="Tahoma" w:cs="Tahoma"/>
                <w:lang w:val="ru-RU"/>
              </w:rPr>
              <w:t>-</w:t>
            </w:r>
            <w:r w:rsidRPr="00ED63FF">
              <w:rPr>
                <w:rFonts w:ascii="Tahoma" w:hAnsi="Tahoma" w:cs="Tahoma"/>
                <w:lang w:val="ru-RU"/>
              </w:rPr>
              <w:t>икатора пользователя</w:t>
            </w:r>
          </w:p>
          <w:p w14:paraId="7CC77039" w14:textId="77777777" w:rsidR="0043190C" w:rsidRPr="00ED63FF" w:rsidRDefault="0043190C" w:rsidP="002A6416">
            <w:pPr>
              <w:pStyle w:val="AppendixTableText"/>
              <w:keepNext/>
              <w:spacing w:line="240" w:lineRule="auto"/>
              <w:rPr>
                <w:lang w:val="ru-RU"/>
              </w:rPr>
            </w:pPr>
            <w:r w:rsidRPr="00ED63FF">
              <w:rPr>
                <w:rFonts w:ascii="Tahoma" w:hAnsi="Tahoma" w:cs="Tahoma"/>
                <w:lang w:val="ru-RU"/>
              </w:rPr>
              <w:t xml:space="preserve">для каждого </w:t>
            </w:r>
            <w:r w:rsidR="002B489D" w:rsidRPr="00270491">
              <w:rPr>
                <w:lang w:val="ru-RU"/>
              </w:rPr>
              <w:t xml:space="preserve"> </w:t>
            </w:r>
            <w:r w:rsidR="002B489D" w:rsidRPr="002B489D">
              <w:rPr>
                <w:rFonts w:ascii="Tahoma" w:hAnsi="Tahoma" w:cs="Tahoma"/>
                <w:lang w:val="ru-RU"/>
              </w:rPr>
              <w:t>соответст-вующего</w:t>
            </w:r>
          </w:p>
          <w:p w14:paraId="0A294015" w14:textId="77777777" w:rsidR="0043190C" w:rsidRPr="0055028E" w:rsidRDefault="0043190C" w:rsidP="0086400E">
            <w:pPr>
              <w:pStyle w:val="AppendixTableText"/>
              <w:keepNext/>
              <w:spacing w:line="240" w:lineRule="auto"/>
              <w:ind w:left="-63" w:right="-126"/>
              <w:rPr>
                <w:rFonts w:ascii="Tahoma" w:hAnsi="Tahoma" w:cs="Tahoma"/>
              </w:rPr>
            </w:pPr>
            <w:r w:rsidRPr="0055028E">
              <w:rPr>
                <w:rFonts w:ascii="Tahoma" w:hAnsi="Tahoma" w:cs="Tahoma"/>
              </w:rPr>
              <w:t>соглашения о регистрации</w:t>
            </w:r>
          </w:p>
        </w:tc>
        <w:tc>
          <w:tcPr>
            <w:tcW w:w="1289" w:type="dxa"/>
            <w:vAlign w:val="center"/>
          </w:tcPr>
          <w:p w14:paraId="6B8C2564" w14:textId="77777777" w:rsidR="0043190C" w:rsidRPr="00ED63FF" w:rsidRDefault="0043190C" w:rsidP="0086400E">
            <w:pPr>
              <w:pStyle w:val="AppendixTableText"/>
              <w:keepNext/>
              <w:spacing w:line="240" w:lineRule="auto"/>
              <w:ind w:left="-63"/>
              <w:rPr>
                <w:lang w:val="ru-RU"/>
              </w:rPr>
            </w:pPr>
            <w:r w:rsidRPr="00ED63FF">
              <w:rPr>
                <w:rFonts w:ascii="Tahoma" w:hAnsi="Tahoma" w:cs="Tahoma"/>
                <w:lang w:val="ru-RU"/>
              </w:rPr>
              <w:t>5 Идентиф</w:t>
            </w:r>
            <w:r w:rsidR="0086400E" w:rsidRPr="00ED63FF">
              <w:rPr>
                <w:rFonts w:ascii="Tahoma" w:hAnsi="Tahoma" w:cs="Tahoma"/>
                <w:lang w:val="ru-RU"/>
              </w:rPr>
              <w:t>-</w:t>
            </w:r>
            <w:r w:rsidRPr="00ED63FF">
              <w:rPr>
                <w:rFonts w:ascii="Tahoma" w:hAnsi="Tahoma" w:cs="Tahoma"/>
                <w:lang w:val="ru-RU"/>
              </w:rPr>
              <w:t>икатора пользователя</w:t>
            </w:r>
          </w:p>
          <w:p w14:paraId="7A835D45" w14:textId="77777777" w:rsidR="0043190C" w:rsidRPr="00ED63FF" w:rsidRDefault="0043190C" w:rsidP="002A6416">
            <w:pPr>
              <w:pStyle w:val="AppendixTableText"/>
              <w:keepNext/>
              <w:spacing w:line="240" w:lineRule="auto"/>
              <w:rPr>
                <w:lang w:val="ru-RU"/>
              </w:rPr>
            </w:pPr>
            <w:r w:rsidRPr="00ED63FF">
              <w:rPr>
                <w:rFonts w:ascii="Tahoma" w:hAnsi="Tahoma" w:cs="Tahoma"/>
                <w:lang w:val="ru-RU"/>
              </w:rPr>
              <w:t xml:space="preserve">для каждого </w:t>
            </w:r>
            <w:r w:rsidR="002B489D" w:rsidRPr="00270491">
              <w:rPr>
                <w:lang w:val="ru-RU"/>
              </w:rPr>
              <w:t xml:space="preserve"> </w:t>
            </w:r>
            <w:r w:rsidR="002B489D" w:rsidRPr="002B489D">
              <w:rPr>
                <w:rFonts w:ascii="Tahoma" w:hAnsi="Tahoma" w:cs="Tahoma"/>
                <w:lang w:val="ru-RU"/>
              </w:rPr>
              <w:t>соответст-вующего</w:t>
            </w:r>
          </w:p>
          <w:p w14:paraId="1C9E084B" w14:textId="77777777" w:rsidR="0043190C" w:rsidRPr="0055028E" w:rsidRDefault="0043190C" w:rsidP="0086400E">
            <w:pPr>
              <w:pStyle w:val="AppendixTableText"/>
              <w:keepNext/>
              <w:spacing w:line="240" w:lineRule="auto"/>
              <w:ind w:right="-72"/>
              <w:rPr>
                <w:rFonts w:ascii="Tahoma" w:hAnsi="Tahoma" w:cs="Tahoma"/>
              </w:rPr>
            </w:pPr>
            <w:r w:rsidRPr="0055028E">
              <w:rPr>
                <w:rFonts w:ascii="Tahoma" w:hAnsi="Tahoma" w:cs="Tahoma"/>
              </w:rPr>
              <w:t>соглашения о регистрации</w:t>
            </w:r>
          </w:p>
        </w:tc>
        <w:tc>
          <w:tcPr>
            <w:tcW w:w="1530" w:type="dxa"/>
            <w:vAlign w:val="center"/>
          </w:tcPr>
          <w:p w14:paraId="75B0F232" w14:textId="77777777" w:rsidR="0043190C" w:rsidRPr="00ED63FF" w:rsidRDefault="0043190C" w:rsidP="002A6416">
            <w:pPr>
              <w:pStyle w:val="AppendixTableText"/>
              <w:keepNext/>
              <w:spacing w:line="240" w:lineRule="auto"/>
              <w:rPr>
                <w:lang w:val="ru-RU"/>
              </w:rPr>
            </w:pPr>
            <w:r w:rsidRPr="00ED63FF">
              <w:rPr>
                <w:rFonts w:ascii="Tahoma" w:hAnsi="Tahoma" w:cs="Tahoma"/>
                <w:lang w:val="ru-RU"/>
              </w:rPr>
              <w:t>10 Идентиф</w:t>
            </w:r>
            <w:r w:rsidR="0086400E" w:rsidRPr="00ED63FF">
              <w:rPr>
                <w:rFonts w:ascii="Tahoma" w:hAnsi="Tahoma" w:cs="Tahoma"/>
                <w:lang w:val="ru-RU"/>
              </w:rPr>
              <w:t>-</w:t>
            </w:r>
            <w:r w:rsidRPr="00ED63FF">
              <w:rPr>
                <w:rFonts w:ascii="Tahoma" w:hAnsi="Tahoma" w:cs="Tahoma"/>
                <w:lang w:val="ru-RU"/>
              </w:rPr>
              <w:t>икатора пользователя</w:t>
            </w:r>
          </w:p>
          <w:p w14:paraId="204856E9" w14:textId="77777777" w:rsidR="0043190C" w:rsidRPr="00ED63FF" w:rsidRDefault="0043190C" w:rsidP="0086400E">
            <w:pPr>
              <w:pStyle w:val="AppendixTableText"/>
              <w:keepNext/>
              <w:spacing w:line="240" w:lineRule="auto"/>
              <w:ind w:left="-63" w:right="-72"/>
              <w:rPr>
                <w:lang w:val="ru-RU"/>
              </w:rPr>
            </w:pPr>
            <w:r w:rsidRPr="00ED63FF">
              <w:rPr>
                <w:rFonts w:ascii="Tahoma" w:hAnsi="Tahoma" w:cs="Tahoma"/>
                <w:lang w:val="ru-RU"/>
              </w:rPr>
              <w:t xml:space="preserve">для каждого </w:t>
            </w:r>
            <w:r w:rsidR="002B489D" w:rsidRPr="00270491">
              <w:rPr>
                <w:lang w:val="ru-RU"/>
              </w:rPr>
              <w:t xml:space="preserve"> </w:t>
            </w:r>
            <w:r w:rsidR="002B489D" w:rsidRPr="002B489D">
              <w:rPr>
                <w:rFonts w:ascii="Tahoma" w:hAnsi="Tahoma" w:cs="Tahoma"/>
                <w:lang w:val="ru-RU"/>
              </w:rPr>
              <w:t>соответст-вующего</w:t>
            </w:r>
          </w:p>
          <w:p w14:paraId="123AEE1B" w14:textId="77777777" w:rsidR="0043190C" w:rsidRPr="0055028E" w:rsidRDefault="0043190C" w:rsidP="002A6416">
            <w:pPr>
              <w:pStyle w:val="AppendixTableText"/>
              <w:keepNext/>
              <w:spacing w:line="240" w:lineRule="auto"/>
              <w:rPr>
                <w:rFonts w:ascii="Tahoma" w:hAnsi="Tahoma" w:cs="Tahoma"/>
              </w:rPr>
            </w:pPr>
            <w:r w:rsidRPr="0055028E">
              <w:rPr>
                <w:rFonts w:ascii="Tahoma" w:hAnsi="Tahoma" w:cs="Tahoma"/>
              </w:rPr>
              <w:t>соглашения о регистрации</w:t>
            </w:r>
          </w:p>
        </w:tc>
        <w:tc>
          <w:tcPr>
            <w:tcW w:w="1350" w:type="dxa"/>
            <w:vAlign w:val="center"/>
          </w:tcPr>
          <w:p w14:paraId="79CD43E4" w14:textId="77777777" w:rsidR="0043190C" w:rsidRPr="00ED63FF" w:rsidRDefault="0043190C" w:rsidP="0086400E">
            <w:pPr>
              <w:pStyle w:val="AppendixTableText"/>
              <w:keepNext/>
              <w:spacing w:line="240" w:lineRule="auto"/>
              <w:ind w:left="-74" w:right="-34"/>
              <w:rPr>
                <w:lang w:val="ru-RU"/>
              </w:rPr>
            </w:pPr>
            <w:r w:rsidRPr="00ED63FF">
              <w:rPr>
                <w:rFonts w:ascii="Tahoma" w:hAnsi="Tahoma" w:cs="Tahoma"/>
                <w:lang w:val="ru-RU"/>
              </w:rPr>
              <w:t>20 Идентиф</w:t>
            </w:r>
            <w:r w:rsidR="0086400E" w:rsidRPr="00ED63FF">
              <w:rPr>
                <w:rFonts w:ascii="Tahoma" w:hAnsi="Tahoma" w:cs="Tahoma"/>
                <w:lang w:val="ru-RU"/>
              </w:rPr>
              <w:t>-</w:t>
            </w:r>
            <w:r w:rsidRPr="00ED63FF">
              <w:rPr>
                <w:rFonts w:ascii="Tahoma" w:hAnsi="Tahoma" w:cs="Tahoma"/>
                <w:lang w:val="ru-RU"/>
              </w:rPr>
              <w:t>икатора пользователя</w:t>
            </w:r>
          </w:p>
          <w:p w14:paraId="52B289F9" w14:textId="77777777" w:rsidR="0043190C" w:rsidRPr="00ED63FF" w:rsidRDefault="0043190C" w:rsidP="002A6416">
            <w:pPr>
              <w:pStyle w:val="AppendixTableText"/>
              <w:keepNext/>
              <w:spacing w:line="240" w:lineRule="auto"/>
              <w:rPr>
                <w:lang w:val="ru-RU"/>
              </w:rPr>
            </w:pPr>
            <w:r w:rsidRPr="00ED63FF">
              <w:rPr>
                <w:rFonts w:ascii="Tahoma" w:hAnsi="Tahoma" w:cs="Tahoma"/>
                <w:lang w:val="ru-RU"/>
              </w:rPr>
              <w:t xml:space="preserve">для каждого </w:t>
            </w:r>
            <w:r w:rsidR="002B489D" w:rsidRPr="00270491">
              <w:rPr>
                <w:lang w:val="ru-RU"/>
              </w:rPr>
              <w:t xml:space="preserve"> </w:t>
            </w:r>
            <w:r w:rsidR="002B489D" w:rsidRPr="002B489D">
              <w:rPr>
                <w:rFonts w:ascii="Tahoma" w:hAnsi="Tahoma" w:cs="Tahoma"/>
                <w:lang w:val="ru-RU"/>
              </w:rPr>
              <w:t>соответст-вующего</w:t>
            </w:r>
          </w:p>
          <w:p w14:paraId="2663F0F2" w14:textId="77777777" w:rsidR="0043190C" w:rsidRPr="0055028E" w:rsidRDefault="0043190C" w:rsidP="002A6416">
            <w:pPr>
              <w:pStyle w:val="AppendixTableText"/>
              <w:keepNext/>
              <w:spacing w:line="240" w:lineRule="auto"/>
              <w:rPr>
                <w:rFonts w:ascii="Tahoma" w:hAnsi="Tahoma" w:cs="Tahoma"/>
              </w:rPr>
            </w:pPr>
            <w:r w:rsidRPr="0055028E">
              <w:rPr>
                <w:rFonts w:ascii="Tahoma" w:hAnsi="Tahoma" w:cs="Tahoma"/>
              </w:rPr>
              <w:t>соглашения о регистрации</w:t>
            </w:r>
          </w:p>
        </w:tc>
        <w:tc>
          <w:tcPr>
            <w:tcW w:w="1546" w:type="dxa"/>
            <w:vAlign w:val="center"/>
          </w:tcPr>
          <w:p w14:paraId="631F456F" w14:textId="77777777" w:rsidR="0043190C" w:rsidRPr="00ED63FF" w:rsidRDefault="0043190C" w:rsidP="002A6416">
            <w:pPr>
              <w:pStyle w:val="AppendixTableText"/>
              <w:keepNext/>
              <w:spacing w:line="240" w:lineRule="auto"/>
              <w:rPr>
                <w:rFonts w:ascii="Tahoma" w:hAnsi="Tahoma" w:cs="Tahoma"/>
                <w:lang w:val="ru-RU"/>
              </w:rPr>
            </w:pPr>
            <w:r w:rsidRPr="00ED63FF">
              <w:rPr>
                <w:rFonts w:ascii="Tahoma" w:hAnsi="Tahoma" w:cs="Tahoma"/>
                <w:lang w:val="ru-RU"/>
              </w:rPr>
              <w:t>1 Идентиф</w:t>
            </w:r>
            <w:r w:rsidR="0086400E" w:rsidRPr="00ED63FF">
              <w:rPr>
                <w:rFonts w:ascii="Tahoma" w:hAnsi="Tahoma" w:cs="Tahoma"/>
                <w:lang w:val="ru-RU"/>
              </w:rPr>
              <w:t>-</w:t>
            </w:r>
            <w:r w:rsidRPr="00ED63FF">
              <w:rPr>
                <w:rFonts w:ascii="Tahoma" w:hAnsi="Tahoma" w:cs="Tahoma"/>
                <w:lang w:val="ru-RU"/>
              </w:rPr>
              <w:t>икатор пользователя для каждого соглашения о регистрации или соглашения</w:t>
            </w:r>
          </w:p>
        </w:tc>
      </w:tr>
      <w:tr w:rsidR="0043190C" w:rsidRPr="002B489D" w14:paraId="770889DB" w14:textId="77777777" w:rsidTr="0086400E">
        <w:trPr>
          <w:trHeight w:val="236"/>
        </w:trPr>
        <w:tc>
          <w:tcPr>
            <w:tcW w:w="1485" w:type="dxa"/>
            <w:vAlign w:val="center"/>
          </w:tcPr>
          <w:p w14:paraId="3D472C8C" w14:textId="77777777" w:rsidR="0043190C" w:rsidRPr="0055028E" w:rsidRDefault="0043190C" w:rsidP="002A6416">
            <w:pPr>
              <w:pStyle w:val="AppendixTableText"/>
              <w:keepNext/>
              <w:spacing w:line="240" w:lineRule="auto"/>
              <w:rPr>
                <w:rFonts w:ascii="Tahoma" w:hAnsi="Tahoma" w:cs="Tahoma"/>
              </w:rPr>
            </w:pPr>
            <w:r w:rsidRPr="0055028E">
              <w:rPr>
                <w:rFonts w:ascii="Tahoma" w:hAnsi="Tahoma" w:cs="Tahoma"/>
                <w:b/>
              </w:rPr>
              <w:t>Категория</w:t>
            </w:r>
            <w:r w:rsidRPr="0055028E">
              <w:rPr>
                <w:rFonts w:ascii="Tahoma" w:hAnsi="Tahoma" w:cs="Tahoma"/>
              </w:rPr>
              <w:t xml:space="preserve"> </w:t>
            </w:r>
            <w:r w:rsidRPr="0055028E">
              <w:rPr>
                <w:rFonts w:ascii="Tahoma" w:hAnsi="Tahoma" w:cs="Tahoma"/>
                <w:b/>
              </w:rPr>
              <w:t>«Системы»</w:t>
            </w:r>
          </w:p>
        </w:tc>
        <w:tc>
          <w:tcPr>
            <w:tcW w:w="1116" w:type="dxa"/>
            <w:vAlign w:val="center"/>
          </w:tcPr>
          <w:p w14:paraId="6E84C1DC" w14:textId="77777777" w:rsidR="0043190C" w:rsidRPr="00ED63FF" w:rsidRDefault="0043190C" w:rsidP="0086400E">
            <w:pPr>
              <w:pStyle w:val="AppendixTableText"/>
              <w:keepNext/>
              <w:spacing w:line="240" w:lineRule="auto"/>
              <w:ind w:right="-72"/>
              <w:rPr>
                <w:rFonts w:ascii="Tahoma" w:hAnsi="Tahoma" w:cs="Tahoma"/>
                <w:lang w:val="ru-RU"/>
              </w:rPr>
            </w:pPr>
            <w:r w:rsidRPr="00ED63FF">
              <w:rPr>
                <w:rFonts w:ascii="Tahoma" w:hAnsi="Tahoma" w:cs="Tahoma"/>
                <w:lang w:val="ru-RU"/>
              </w:rPr>
              <w:t>1 Идентиф</w:t>
            </w:r>
            <w:r w:rsidR="0086400E" w:rsidRPr="00ED63FF">
              <w:rPr>
                <w:rFonts w:ascii="Tahoma" w:hAnsi="Tahoma" w:cs="Tahoma"/>
                <w:lang w:val="ru-RU"/>
              </w:rPr>
              <w:t>-</w:t>
            </w:r>
            <w:r w:rsidRPr="00ED63FF">
              <w:rPr>
                <w:rFonts w:ascii="Tahoma" w:hAnsi="Tahoma" w:cs="Tahoma"/>
                <w:lang w:val="ru-RU"/>
              </w:rPr>
              <w:t>икатор пользо</w:t>
            </w:r>
            <w:r w:rsidR="0086400E" w:rsidRPr="00ED63FF">
              <w:rPr>
                <w:rFonts w:ascii="Tahoma" w:hAnsi="Tahoma" w:cs="Tahoma"/>
                <w:lang w:val="ru-RU"/>
              </w:rPr>
              <w:t>-</w:t>
            </w:r>
            <w:r w:rsidRPr="00ED63FF">
              <w:rPr>
                <w:rFonts w:ascii="Tahoma" w:hAnsi="Tahoma" w:cs="Tahoma"/>
                <w:lang w:val="ru-RU"/>
              </w:rPr>
              <w:t>вателя для каждого соглашения</w:t>
            </w:r>
          </w:p>
        </w:tc>
        <w:tc>
          <w:tcPr>
            <w:tcW w:w="1224" w:type="dxa"/>
            <w:vAlign w:val="center"/>
          </w:tcPr>
          <w:p w14:paraId="760E0E4D" w14:textId="77777777" w:rsidR="0043190C" w:rsidRPr="00ED63FF" w:rsidRDefault="0043190C" w:rsidP="002A6416">
            <w:pPr>
              <w:pStyle w:val="AppendixTableText"/>
              <w:keepNext/>
              <w:spacing w:line="240" w:lineRule="auto"/>
              <w:rPr>
                <w:lang w:val="ru-RU"/>
              </w:rPr>
            </w:pPr>
            <w:r w:rsidRPr="00ED63FF">
              <w:rPr>
                <w:rFonts w:ascii="Tahoma" w:hAnsi="Tahoma" w:cs="Tahoma"/>
                <w:lang w:val="ru-RU"/>
              </w:rPr>
              <w:t>2 Идентиф</w:t>
            </w:r>
            <w:r w:rsidR="0086400E" w:rsidRPr="00ED63FF">
              <w:rPr>
                <w:rFonts w:ascii="Tahoma" w:hAnsi="Tahoma" w:cs="Tahoma"/>
                <w:lang w:val="ru-RU"/>
              </w:rPr>
              <w:t>-</w:t>
            </w:r>
            <w:r w:rsidRPr="00ED63FF">
              <w:rPr>
                <w:rFonts w:ascii="Tahoma" w:hAnsi="Tahoma" w:cs="Tahoma"/>
                <w:lang w:val="ru-RU"/>
              </w:rPr>
              <w:t>икатора пользователя</w:t>
            </w:r>
          </w:p>
          <w:p w14:paraId="1447AA12" w14:textId="77777777" w:rsidR="0043190C" w:rsidRPr="00ED63FF" w:rsidRDefault="0043190C" w:rsidP="002A6416">
            <w:pPr>
              <w:pStyle w:val="AppendixTableText"/>
              <w:keepNext/>
              <w:spacing w:line="240" w:lineRule="auto"/>
              <w:rPr>
                <w:lang w:val="ru-RU"/>
              </w:rPr>
            </w:pPr>
            <w:r w:rsidRPr="00ED63FF">
              <w:rPr>
                <w:rFonts w:ascii="Tahoma" w:hAnsi="Tahoma" w:cs="Tahoma"/>
                <w:lang w:val="ru-RU"/>
              </w:rPr>
              <w:t>для каждого соответст</w:t>
            </w:r>
            <w:r w:rsidR="0086400E" w:rsidRPr="00ED63FF">
              <w:rPr>
                <w:rFonts w:ascii="Tahoma" w:hAnsi="Tahoma" w:cs="Tahoma"/>
                <w:lang w:val="ru-RU"/>
              </w:rPr>
              <w:t>-</w:t>
            </w:r>
            <w:r w:rsidRPr="00ED63FF">
              <w:rPr>
                <w:rFonts w:ascii="Tahoma" w:hAnsi="Tahoma" w:cs="Tahoma"/>
                <w:lang w:val="ru-RU"/>
              </w:rPr>
              <w:t>вующего</w:t>
            </w:r>
          </w:p>
          <w:p w14:paraId="1C541F07" w14:textId="77777777" w:rsidR="0043190C" w:rsidRPr="0055028E" w:rsidRDefault="0043190C" w:rsidP="0086400E">
            <w:pPr>
              <w:pStyle w:val="AppendixTableText"/>
              <w:keepNext/>
              <w:spacing w:line="240" w:lineRule="auto"/>
              <w:ind w:left="-63" w:right="-72"/>
              <w:rPr>
                <w:rFonts w:ascii="Tahoma" w:hAnsi="Tahoma" w:cs="Tahoma"/>
              </w:rPr>
            </w:pPr>
            <w:r w:rsidRPr="0055028E">
              <w:rPr>
                <w:rFonts w:ascii="Tahoma" w:hAnsi="Tahoma" w:cs="Tahoma"/>
              </w:rPr>
              <w:t>соглашения о регистрации</w:t>
            </w:r>
          </w:p>
        </w:tc>
        <w:tc>
          <w:tcPr>
            <w:tcW w:w="1289" w:type="dxa"/>
            <w:vAlign w:val="center"/>
          </w:tcPr>
          <w:p w14:paraId="623702A4" w14:textId="77777777" w:rsidR="0043190C" w:rsidRPr="00ED63FF" w:rsidRDefault="00F30075" w:rsidP="002A6416">
            <w:pPr>
              <w:pStyle w:val="AppendixTableText"/>
              <w:keepNext/>
              <w:spacing w:line="240" w:lineRule="auto"/>
              <w:rPr>
                <w:lang w:val="ru-RU"/>
              </w:rPr>
            </w:pPr>
            <w:r w:rsidRPr="00ED63FF">
              <w:rPr>
                <w:rFonts w:ascii="Tahoma" w:hAnsi="Tahoma" w:cs="Tahoma"/>
                <w:lang w:val="ru-RU"/>
              </w:rPr>
              <w:t>3 Идентиф</w:t>
            </w:r>
            <w:r w:rsidR="0086400E" w:rsidRPr="00ED63FF">
              <w:rPr>
                <w:rFonts w:ascii="Tahoma" w:hAnsi="Tahoma" w:cs="Tahoma"/>
                <w:lang w:val="ru-RU"/>
              </w:rPr>
              <w:t>-</w:t>
            </w:r>
            <w:r w:rsidRPr="00ED63FF">
              <w:rPr>
                <w:rFonts w:ascii="Tahoma" w:hAnsi="Tahoma" w:cs="Tahoma"/>
                <w:lang w:val="ru-RU"/>
              </w:rPr>
              <w:t>икатора пользо</w:t>
            </w:r>
            <w:r w:rsidR="0086400E" w:rsidRPr="00ED63FF">
              <w:rPr>
                <w:rFonts w:ascii="Tahoma" w:hAnsi="Tahoma" w:cs="Tahoma"/>
                <w:lang w:val="ru-RU"/>
              </w:rPr>
              <w:t>-</w:t>
            </w:r>
            <w:r w:rsidRPr="00ED63FF">
              <w:rPr>
                <w:rFonts w:ascii="Tahoma" w:hAnsi="Tahoma" w:cs="Tahoma"/>
                <w:lang w:val="ru-RU"/>
              </w:rPr>
              <w:t>вателя</w:t>
            </w:r>
          </w:p>
          <w:p w14:paraId="736D4922" w14:textId="77777777" w:rsidR="0043190C" w:rsidRPr="00ED63FF" w:rsidRDefault="0043190C" w:rsidP="002A6416">
            <w:pPr>
              <w:pStyle w:val="AppendixTableText"/>
              <w:keepNext/>
              <w:spacing w:line="240" w:lineRule="auto"/>
              <w:rPr>
                <w:lang w:val="ru-RU"/>
              </w:rPr>
            </w:pPr>
            <w:r w:rsidRPr="00ED63FF">
              <w:rPr>
                <w:rFonts w:ascii="Tahoma" w:hAnsi="Tahoma" w:cs="Tahoma"/>
                <w:lang w:val="ru-RU"/>
              </w:rPr>
              <w:t>для каждого соответст</w:t>
            </w:r>
            <w:r w:rsidR="0086400E" w:rsidRPr="00ED63FF">
              <w:rPr>
                <w:rFonts w:ascii="Tahoma" w:hAnsi="Tahoma" w:cs="Tahoma"/>
                <w:lang w:val="ru-RU"/>
              </w:rPr>
              <w:t>-</w:t>
            </w:r>
            <w:r w:rsidRPr="00ED63FF">
              <w:rPr>
                <w:rFonts w:ascii="Tahoma" w:hAnsi="Tahoma" w:cs="Tahoma"/>
                <w:lang w:val="ru-RU"/>
              </w:rPr>
              <w:t>вующего</w:t>
            </w:r>
          </w:p>
          <w:p w14:paraId="429B8B59" w14:textId="77777777" w:rsidR="0043190C" w:rsidRPr="0055028E" w:rsidRDefault="0043190C" w:rsidP="0086400E">
            <w:pPr>
              <w:pStyle w:val="AppendixTableText"/>
              <w:keepNext/>
              <w:spacing w:line="240" w:lineRule="auto"/>
              <w:ind w:right="-72"/>
              <w:rPr>
                <w:rFonts w:ascii="Tahoma" w:hAnsi="Tahoma" w:cs="Tahoma"/>
              </w:rPr>
            </w:pPr>
            <w:r w:rsidRPr="0055028E">
              <w:rPr>
                <w:rFonts w:ascii="Tahoma" w:hAnsi="Tahoma" w:cs="Tahoma"/>
              </w:rPr>
              <w:t>соглашения о регистрации</w:t>
            </w:r>
          </w:p>
        </w:tc>
        <w:tc>
          <w:tcPr>
            <w:tcW w:w="1530" w:type="dxa"/>
            <w:vAlign w:val="center"/>
          </w:tcPr>
          <w:p w14:paraId="643DA1AF" w14:textId="77777777" w:rsidR="0043190C" w:rsidRPr="00ED63FF" w:rsidRDefault="00F30075" w:rsidP="002A6416">
            <w:pPr>
              <w:pStyle w:val="AppendixTableText"/>
              <w:keepNext/>
              <w:spacing w:line="240" w:lineRule="auto"/>
              <w:rPr>
                <w:lang w:val="ru-RU"/>
              </w:rPr>
            </w:pPr>
            <w:r w:rsidRPr="00ED63FF">
              <w:rPr>
                <w:rFonts w:ascii="Tahoma" w:hAnsi="Tahoma" w:cs="Tahoma"/>
                <w:lang w:val="ru-RU"/>
              </w:rPr>
              <w:t>5 Идентиф</w:t>
            </w:r>
            <w:r w:rsidR="0086400E" w:rsidRPr="00ED63FF">
              <w:rPr>
                <w:rFonts w:ascii="Tahoma" w:hAnsi="Tahoma" w:cs="Tahoma"/>
                <w:lang w:val="ru-RU"/>
              </w:rPr>
              <w:t>-</w:t>
            </w:r>
            <w:r w:rsidRPr="00ED63FF">
              <w:rPr>
                <w:rFonts w:ascii="Tahoma" w:hAnsi="Tahoma" w:cs="Tahoma"/>
                <w:lang w:val="ru-RU"/>
              </w:rPr>
              <w:t>икатора пользо</w:t>
            </w:r>
            <w:r w:rsidR="0086400E" w:rsidRPr="00ED63FF">
              <w:rPr>
                <w:rFonts w:ascii="Tahoma" w:hAnsi="Tahoma" w:cs="Tahoma"/>
                <w:lang w:val="ru-RU"/>
              </w:rPr>
              <w:t>-</w:t>
            </w:r>
            <w:r w:rsidR="0086400E" w:rsidRPr="00ED63FF">
              <w:rPr>
                <w:rFonts w:ascii="Tahoma" w:hAnsi="Tahoma" w:cs="Tahoma"/>
                <w:lang w:val="ru-RU"/>
              </w:rPr>
              <w:br/>
            </w:r>
            <w:r w:rsidRPr="00ED63FF">
              <w:rPr>
                <w:rFonts w:ascii="Tahoma" w:hAnsi="Tahoma" w:cs="Tahoma"/>
                <w:lang w:val="ru-RU"/>
              </w:rPr>
              <w:t>вателя</w:t>
            </w:r>
          </w:p>
          <w:p w14:paraId="2B7093F0" w14:textId="77777777" w:rsidR="0043190C" w:rsidRPr="00ED63FF" w:rsidRDefault="0043190C" w:rsidP="002A6416">
            <w:pPr>
              <w:pStyle w:val="AppendixTableText"/>
              <w:keepNext/>
              <w:spacing w:line="240" w:lineRule="auto"/>
              <w:rPr>
                <w:lang w:val="ru-RU"/>
              </w:rPr>
            </w:pPr>
            <w:r w:rsidRPr="00ED63FF">
              <w:rPr>
                <w:rFonts w:ascii="Tahoma" w:hAnsi="Tahoma" w:cs="Tahoma"/>
                <w:lang w:val="ru-RU"/>
              </w:rPr>
              <w:t>для каждого соответст</w:t>
            </w:r>
            <w:r w:rsidR="0086400E" w:rsidRPr="00ED63FF">
              <w:rPr>
                <w:rFonts w:ascii="Tahoma" w:hAnsi="Tahoma" w:cs="Tahoma"/>
                <w:lang w:val="ru-RU"/>
              </w:rPr>
              <w:t>-</w:t>
            </w:r>
            <w:r w:rsidRPr="00ED63FF">
              <w:rPr>
                <w:rFonts w:ascii="Tahoma" w:hAnsi="Tahoma" w:cs="Tahoma"/>
                <w:lang w:val="ru-RU"/>
              </w:rPr>
              <w:t>вующего</w:t>
            </w:r>
          </w:p>
          <w:p w14:paraId="18E81E1B" w14:textId="77777777" w:rsidR="0043190C" w:rsidRPr="0055028E" w:rsidRDefault="0043190C" w:rsidP="002A6416">
            <w:pPr>
              <w:pStyle w:val="AppendixTableText"/>
              <w:keepNext/>
              <w:spacing w:line="240" w:lineRule="auto"/>
              <w:rPr>
                <w:rFonts w:ascii="Tahoma" w:hAnsi="Tahoma" w:cs="Tahoma"/>
              </w:rPr>
            </w:pPr>
            <w:r w:rsidRPr="0055028E">
              <w:rPr>
                <w:rFonts w:ascii="Tahoma" w:hAnsi="Tahoma" w:cs="Tahoma"/>
              </w:rPr>
              <w:t>соглашения о регистрации</w:t>
            </w:r>
          </w:p>
        </w:tc>
        <w:tc>
          <w:tcPr>
            <w:tcW w:w="1350" w:type="dxa"/>
            <w:vAlign w:val="center"/>
          </w:tcPr>
          <w:p w14:paraId="1BD7A2F7" w14:textId="77777777" w:rsidR="0043190C" w:rsidRPr="00ED63FF" w:rsidRDefault="00F30075" w:rsidP="002A6416">
            <w:pPr>
              <w:pStyle w:val="AppendixTableText"/>
              <w:keepNext/>
              <w:spacing w:line="240" w:lineRule="auto"/>
              <w:rPr>
                <w:lang w:val="ru-RU"/>
              </w:rPr>
            </w:pPr>
            <w:r w:rsidRPr="00ED63FF">
              <w:rPr>
                <w:rFonts w:ascii="Tahoma" w:hAnsi="Tahoma" w:cs="Tahoma"/>
                <w:lang w:val="ru-RU"/>
              </w:rPr>
              <w:t>10 Идентиф</w:t>
            </w:r>
            <w:r w:rsidR="0086400E" w:rsidRPr="00ED63FF">
              <w:rPr>
                <w:rFonts w:ascii="Tahoma" w:hAnsi="Tahoma" w:cs="Tahoma"/>
                <w:lang w:val="ru-RU"/>
              </w:rPr>
              <w:t>-</w:t>
            </w:r>
            <w:r w:rsidRPr="00ED63FF">
              <w:rPr>
                <w:rFonts w:ascii="Tahoma" w:hAnsi="Tahoma" w:cs="Tahoma"/>
                <w:lang w:val="ru-RU"/>
              </w:rPr>
              <w:t>икатора пользо</w:t>
            </w:r>
            <w:r w:rsidR="0086400E" w:rsidRPr="00ED63FF">
              <w:rPr>
                <w:rFonts w:ascii="Tahoma" w:hAnsi="Tahoma" w:cs="Tahoma"/>
                <w:lang w:val="ru-RU"/>
              </w:rPr>
              <w:t>-</w:t>
            </w:r>
            <w:r w:rsidRPr="00ED63FF">
              <w:rPr>
                <w:rFonts w:ascii="Tahoma" w:hAnsi="Tahoma" w:cs="Tahoma"/>
                <w:lang w:val="ru-RU"/>
              </w:rPr>
              <w:t>вателя</w:t>
            </w:r>
          </w:p>
          <w:p w14:paraId="3A939733" w14:textId="77777777" w:rsidR="0043190C" w:rsidRPr="00ED63FF" w:rsidRDefault="0043190C" w:rsidP="002A6416">
            <w:pPr>
              <w:pStyle w:val="AppendixTableText"/>
              <w:keepNext/>
              <w:spacing w:line="240" w:lineRule="auto"/>
              <w:rPr>
                <w:lang w:val="ru-RU"/>
              </w:rPr>
            </w:pPr>
            <w:r w:rsidRPr="00ED63FF">
              <w:rPr>
                <w:rFonts w:ascii="Tahoma" w:hAnsi="Tahoma" w:cs="Tahoma"/>
                <w:lang w:val="ru-RU"/>
              </w:rPr>
              <w:t>для каждого соответст</w:t>
            </w:r>
            <w:r w:rsidR="0086400E" w:rsidRPr="00ED63FF">
              <w:rPr>
                <w:rFonts w:ascii="Tahoma" w:hAnsi="Tahoma" w:cs="Tahoma"/>
                <w:lang w:val="ru-RU"/>
              </w:rPr>
              <w:t>-</w:t>
            </w:r>
            <w:r w:rsidRPr="00ED63FF">
              <w:rPr>
                <w:rFonts w:ascii="Tahoma" w:hAnsi="Tahoma" w:cs="Tahoma"/>
                <w:lang w:val="ru-RU"/>
              </w:rPr>
              <w:t>вующего</w:t>
            </w:r>
          </w:p>
          <w:p w14:paraId="4B1C6594" w14:textId="77777777" w:rsidR="0043190C" w:rsidRPr="0055028E" w:rsidRDefault="0043190C" w:rsidP="002A6416">
            <w:pPr>
              <w:pStyle w:val="AppendixTableText"/>
              <w:keepNext/>
              <w:spacing w:line="240" w:lineRule="auto"/>
              <w:rPr>
                <w:rFonts w:ascii="Tahoma" w:hAnsi="Tahoma" w:cs="Tahoma"/>
              </w:rPr>
            </w:pPr>
            <w:r w:rsidRPr="0055028E">
              <w:rPr>
                <w:rFonts w:ascii="Tahoma" w:hAnsi="Tahoma" w:cs="Tahoma"/>
              </w:rPr>
              <w:t>соглашения о регистрации</w:t>
            </w:r>
          </w:p>
        </w:tc>
        <w:tc>
          <w:tcPr>
            <w:tcW w:w="1546" w:type="dxa"/>
            <w:vAlign w:val="center"/>
          </w:tcPr>
          <w:p w14:paraId="1B71C7BE" w14:textId="77777777" w:rsidR="0043190C" w:rsidRPr="00ED63FF" w:rsidRDefault="0043190C" w:rsidP="002A6416">
            <w:pPr>
              <w:pStyle w:val="AppendixTableText"/>
              <w:keepNext/>
              <w:spacing w:line="240" w:lineRule="auto"/>
              <w:rPr>
                <w:rFonts w:ascii="Tahoma" w:hAnsi="Tahoma" w:cs="Tahoma"/>
                <w:lang w:val="ru-RU"/>
              </w:rPr>
            </w:pPr>
            <w:r w:rsidRPr="00ED63FF">
              <w:rPr>
                <w:rFonts w:ascii="Tahoma" w:hAnsi="Tahoma" w:cs="Tahoma"/>
                <w:lang w:val="ru-RU"/>
              </w:rPr>
              <w:t>1 Идентиф</w:t>
            </w:r>
            <w:r w:rsidR="0086400E" w:rsidRPr="00ED63FF">
              <w:rPr>
                <w:rFonts w:ascii="Tahoma" w:hAnsi="Tahoma" w:cs="Tahoma"/>
                <w:lang w:val="ru-RU"/>
              </w:rPr>
              <w:t>-</w:t>
            </w:r>
            <w:r w:rsidRPr="00ED63FF">
              <w:rPr>
                <w:rFonts w:ascii="Tahoma" w:hAnsi="Tahoma" w:cs="Tahoma"/>
                <w:lang w:val="ru-RU"/>
              </w:rPr>
              <w:t>икатор пользо</w:t>
            </w:r>
            <w:r w:rsidR="0086400E" w:rsidRPr="00ED63FF">
              <w:rPr>
                <w:rFonts w:ascii="Tahoma" w:hAnsi="Tahoma" w:cs="Tahoma"/>
                <w:lang w:val="ru-RU"/>
              </w:rPr>
              <w:t>-</w:t>
            </w:r>
            <w:r w:rsidRPr="00ED63FF">
              <w:rPr>
                <w:rFonts w:ascii="Tahoma" w:hAnsi="Tahoma" w:cs="Tahoma"/>
                <w:lang w:val="ru-RU"/>
              </w:rPr>
              <w:t>вателя для каждого соглашения о регистрации или соглашения</w:t>
            </w:r>
          </w:p>
        </w:tc>
      </w:tr>
    </w:tbl>
    <w:p w14:paraId="1D9D7B7D" w14:textId="77777777" w:rsidR="00AD46D3" w:rsidRPr="00270491" w:rsidRDefault="00AD46D3" w:rsidP="00792D1E">
      <w:pPr>
        <w:pStyle w:val="AppendixFlushBulletedList"/>
        <w:tabs>
          <w:tab w:val="clear" w:pos="360"/>
          <w:tab w:val="num" w:pos="0"/>
        </w:tabs>
        <w:ind w:left="0" w:firstLine="0"/>
        <w:rPr>
          <w:rFonts w:ascii="Tahoma" w:hAnsi="Tahoma" w:cs="Tahoma"/>
          <w:sz w:val="18"/>
          <w:szCs w:val="18"/>
          <w:lang w:val="ru-RU"/>
        </w:rPr>
      </w:pPr>
    </w:p>
    <w:p w14:paraId="3D9737A9" w14:textId="77777777" w:rsidR="00AD46D3" w:rsidRPr="00270491" w:rsidRDefault="00AD46D3" w:rsidP="00792D1E">
      <w:pPr>
        <w:pStyle w:val="AppendixFlushBulletedList"/>
        <w:tabs>
          <w:tab w:val="clear" w:pos="360"/>
          <w:tab w:val="num" w:pos="0"/>
        </w:tabs>
        <w:ind w:left="0" w:firstLine="0"/>
        <w:rPr>
          <w:rFonts w:ascii="Tahoma" w:hAnsi="Tahoma" w:cs="Tahoma"/>
          <w:sz w:val="18"/>
          <w:szCs w:val="18"/>
          <w:lang w:val="ru-RU"/>
        </w:rPr>
      </w:pPr>
    </w:p>
    <w:p w14:paraId="6D3F32A5" w14:textId="77777777" w:rsidR="009D26EE" w:rsidRPr="00ED63FF" w:rsidRDefault="009D26EE" w:rsidP="00792D1E">
      <w:pPr>
        <w:pStyle w:val="AppendixFlushBulletedList"/>
        <w:tabs>
          <w:tab w:val="clear" w:pos="360"/>
          <w:tab w:val="num" w:pos="0"/>
        </w:tabs>
        <w:ind w:left="0" w:firstLine="0"/>
        <w:rPr>
          <w:lang w:val="ru-RU"/>
        </w:rPr>
      </w:pPr>
      <w:r w:rsidRPr="00ED63FF">
        <w:rPr>
          <w:rFonts w:ascii="Tahoma" w:hAnsi="Tahoma" w:cs="Tahoma"/>
          <w:sz w:val="18"/>
          <w:szCs w:val="18"/>
          <w:lang w:val="ru-RU"/>
        </w:rPr>
        <w:t xml:space="preserve">Каждый Идентификатор пользователя предоставляет лицу право на регистрацию и доступ к веб-службам, доступным только Подписчикам, включая помимо прочего следующие веб-службы: </w:t>
      </w:r>
      <w:r w:rsidRPr="0055028E">
        <w:rPr>
          <w:rFonts w:ascii="Tahoma" w:hAnsi="Tahoma" w:cs="Tahoma"/>
          <w:sz w:val="18"/>
          <w:szCs w:val="18"/>
        </w:rPr>
        <w:t>Online</w:t>
      </w:r>
      <w:r w:rsidRPr="00ED63FF">
        <w:rPr>
          <w:rFonts w:ascii="Tahoma" w:hAnsi="Tahoma" w:cs="Tahoma"/>
          <w:sz w:val="18"/>
          <w:szCs w:val="18"/>
          <w:lang w:val="ru-RU"/>
        </w:rPr>
        <w:t xml:space="preserve"> </w:t>
      </w:r>
      <w:r w:rsidRPr="0055028E">
        <w:rPr>
          <w:rFonts w:ascii="Tahoma" w:hAnsi="Tahoma" w:cs="Tahoma"/>
          <w:sz w:val="18"/>
          <w:szCs w:val="18"/>
        </w:rPr>
        <w:t>Concierge</w:t>
      </w:r>
      <w:r w:rsidRPr="00ED63FF">
        <w:rPr>
          <w:rFonts w:ascii="Tahoma" w:hAnsi="Tahoma" w:cs="Tahoma"/>
          <w:sz w:val="18"/>
          <w:szCs w:val="18"/>
          <w:lang w:val="ru-RU"/>
        </w:rPr>
        <w:t xml:space="preserve"> </w:t>
      </w:r>
      <w:r w:rsidRPr="0055028E">
        <w:rPr>
          <w:rFonts w:ascii="Tahoma" w:hAnsi="Tahoma" w:cs="Tahoma"/>
          <w:sz w:val="18"/>
          <w:szCs w:val="18"/>
        </w:rPr>
        <w:t>Chat</w:t>
      </w:r>
      <w:r w:rsidRPr="00ED63FF">
        <w:rPr>
          <w:rFonts w:ascii="Tahoma" w:hAnsi="Tahoma" w:cs="Tahoma"/>
          <w:sz w:val="18"/>
          <w:szCs w:val="18"/>
          <w:lang w:val="ru-RU"/>
        </w:rPr>
        <w:t xml:space="preserve">, Управляемые группы новостей и </w:t>
      </w:r>
      <w:r w:rsidRPr="0055028E">
        <w:rPr>
          <w:rFonts w:ascii="Tahoma" w:hAnsi="Tahoma" w:cs="Tahoma"/>
          <w:sz w:val="18"/>
          <w:szCs w:val="18"/>
        </w:rPr>
        <w:t>Premium</w:t>
      </w:r>
      <w:r w:rsidRPr="00ED63FF">
        <w:rPr>
          <w:rFonts w:ascii="Tahoma" w:hAnsi="Tahoma" w:cs="Tahoma"/>
          <w:sz w:val="18"/>
          <w:szCs w:val="18"/>
          <w:lang w:val="ru-RU"/>
        </w:rPr>
        <w:t xml:space="preserve"> </w:t>
      </w:r>
      <w:r w:rsidRPr="0055028E">
        <w:rPr>
          <w:rFonts w:ascii="Tahoma" w:hAnsi="Tahoma" w:cs="Tahoma"/>
          <w:sz w:val="18"/>
          <w:szCs w:val="18"/>
        </w:rPr>
        <w:t>Content</w:t>
      </w:r>
      <w:r w:rsidRPr="00ED63FF">
        <w:rPr>
          <w:rFonts w:ascii="Tahoma" w:hAnsi="Tahoma" w:cs="Tahoma"/>
          <w:sz w:val="18"/>
          <w:szCs w:val="18"/>
          <w:lang w:val="ru-RU"/>
        </w:rPr>
        <w:t>.</w:t>
      </w:r>
    </w:p>
    <w:p w14:paraId="2C86E57E" w14:textId="77777777" w:rsidR="00792D1E" w:rsidRPr="00ED63FF" w:rsidRDefault="00792D1E" w:rsidP="00792D1E">
      <w:pPr>
        <w:pStyle w:val="AppendixFlushBulletedList"/>
        <w:tabs>
          <w:tab w:val="clear" w:pos="360"/>
          <w:tab w:val="num" w:pos="0"/>
        </w:tabs>
        <w:ind w:left="0" w:firstLine="0"/>
        <w:rPr>
          <w:lang w:val="ru-RU"/>
        </w:rPr>
      </w:pPr>
    </w:p>
    <w:p w14:paraId="4E1EEEDC" w14:textId="77777777" w:rsidR="008C0608" w:rsidRPr="00ED63FF" w:rsidRDefault="008C0608" w:rsidP="00792D1E">
      <w:pPr>
        <w:pStyle w:val="AppendixFlushBulletedList"/>
        <w:tabs>
          <w:tab w:val="clear" w:pos="360"/>
          <w:tab w:val="num" w:pos="0"/>
        </w:tabs>
        <w:ind w:left="0" w:firstLine="0"/>
        <w:rPr>
          <w:lang w:val="ru-RU"/>
        </w:rPr>
      </w:pPr>
      <w:r w:rsidRPr="00ED63FF">
        <w:rPr>
          <w:rFonts w:ascii="Tahoma" w:hAnsi="Tahoma" w:cs="Tahoma"/>
          <w:sz w:val="18"/>
          <w:szCs w:val="18"/>
          <w:lang w:val="ru-RU"/>
        </w:rPr>
        <w:lastRenderedPageBreak/>
        <w:t xml:space="preserve">Чтобы получить право на данное преимущество, клиенты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License</w:t>
      </w:r>
      <w:r w:rsidRPr="00ED63FF">
        <w:rPr>
          <w:rFonts w:ascii="Tahoma" w:hAnsi="Tahoma" w:cs="Tahoma"/>
          <w:sz w:val="18"/>
          <w:szCs w:val="18"/>
          <w:lang w:val="ru-RU"/>
        </w:rPr>
        <w:t xml:space="preserve">,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Value</w:t>
      </w:r>
      <w:r w:rsidRPr="00ED63FF">
        <w:rPr>
          <w:rFonts w:ascii="Tahoma" w:hAnsi="Tahoma" w:cs="Tahoma"/>
          <w:sz w:val="18"/>
          <w:szCs w:val="18"/>
          <w:lang w:val="ru-RU"/>
        </w:rPr>
        <w:t xml:space="preserve">,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Value</w:t>
      </w:r>
      <w:r w:rsidRPr="00ED63FF">
        <w:rPr>
          <w:rFonts w:ascii="Tahoma" w:hAnsi="Tahoma" w:cs="Tahoma"/>
          <w:sz w:val="18"/>
          <w:szCs w:val="18"/>
          <w:lang w:val="ru-RU"/>
        </w:rPr>
        <w:t xml:space="preserve"> </w:t>
      </w:r>
      <w:r w:rsidRPr="0055028E">
        <w:rPr>
          <w:rFonts w:ascii="Tahoma" w:hAnsi="Tahoma" w:cs="Tahoma"/>
          <w:sz w:val="18"/>
          <w:szCs w:val="18"/>
        </w:rPr>
        <w:t>Subscription</w:t>
      </w:r>
      <w:r w:rsidRPr="00ED63FF">
        <w:rPr>
          <w:rFonts w:ascii="Tahoma" w:hAnsi="Tahoma" w:cs="Tahoma"/>
          <w:sz w:val="18"/>
          <w:szCs w:val="18"/>
          <w:lang w:val="ru-RU"/>
        </w:rPr>
        <w:t xml:space="preserve"> – </w:t>
      </w:r>
      <w:r w:rsidRPr="0055028E">
        <w:rPr>
          <w:rFonts w:ascii="Tahoma" w:hAnsi="Tahoma" w:cs="Tahoma"/>
          <w:sz w:val="18"/>
          <w:szCs w:val="18"/>
        </w:rPr>
        <w:t>Education</w:t>
      </w:r>
      <w:r w:rsidRPr="00ED63FF">
        <w:rPr>
          <w:rFonts w:ascii="Tahoma" w:hAnsi="Tahoma" w:cs="Tahoma"/>
          <w:sz w:val="18"/>
          <w:szCs w:val="18"/>
          <w:lang w:val="ru-RU"/>
        </w:rPr>
        <w:t xml:space="preserve"> </w:t>
      </w:r>
      <w:r w:rsidRPr="0055028E">
        <w:rPr>
          <w:rFonts w:ascii="Tahoma" w:hAnsi="Tahoma" w:cs="Tahoma"/>
          <w:sz w:val="18"/>
          <w:szCs w:val="18"/>
        </w:rPr>
        <w:t>Solutions</w:t>
      </w:r>
      <w:r w:rsidRPr="00ED63FF">
        <w:rPr>
          <w:rFonts w:ascii="Tahoma" w:hAnsi="Tahoma" w:cs="Tahoma"/>
          <w:sz w:val="18"/>
          <w:szCs w:val="18"/>
          <w:lang w:val="ru-RU"/>
        </w:rPr>
        <w:t xml:space="preserve">, </w:t>
      </w:r>
      <w:r w:rsidRPr="0055028E">
        <w:rPr>
          <w:rFonts w:ascii="Tahoma" w:hAnsi="Tahoma" w:cs="Tahoma"/>
          <w:sz w:val="18"/>
          <w:szCs w:val="18"/>
        </w:rPr>
        <w:t>Academic</w:t>
      </w:r>
      <w:r w:rsidRPr="00ED63FF">
        <w:rPr>
          <w:rFonts w:ascii="Tahoma" w:hAnsi="Tahoma" w:cs="Tahoma"/>
          <w:sz w:val="18"/>
          <w:szCs w:val="18"/>
          <w:lang w:val="ru-RU"/>
        </w:rPr>
        <w:t xml:space="preserve"> </w:t>
      </w:r>
      <w:r w:rsidRPr="0055028E">
        <w:rPr>
          <w:rFonts w:ascii="Tahoma" w:hAnsi="Tahoma" w:cs="Tahoma"/>
          <w:sz w:val="18"/>
          <w:szCs w:val="18"/>
        </w:rPr>
        <w:t>Select</w:t>
      </w:r>
      <w:r w:rsidRPr="00ED63FF">
        <w:rPr>
          <w:rFonts w:ascii="Tahoma" w:hAnsi="Tahoma" w:cs="Tahoma"/>
          <w:sz w:val="18"/>
          <w:szCs w:val="18"/>
          <w:lang w:val="ru-RU"/>
        </w:rPr>
        <w:t xml:space="preserve"> </w:t>
      </w:r>
      <w:r w:rsidRPr="0055028E">
        <w:rPr>
          <w:rFonts w:ascii="Tahoma" w:hAnsi="Tahoma" w:cs="Tahoma"/>
          <w:sz w:val="18"/>
          <w:szCs w:val="18"/>
        </w:rPr>
        <w:t>License</w:t>
      </w:r>
      <w:r w:rsidRPr="00ED63FF">
        <w:rPr>
          <w:rFonts w:ascii="Tahoma" w:hAnsi="Tahoma" w:cs="Tahoma"/>
          <w:sz w:val="18"/>
          <w:szCs w:val="18"/>
          <w:lang w:val="ru-RU"/>
        </w:rPr>
        <w:t xml:space="preserve"> и </w:t>
      </w:r>
      <w:r w:rsidRPr="0055028E">
        <w:rPr>
          <w:rFonts w:ascii="Tahoma" w:hAnsi="Tahoma" w:cs="Tahoma"/>
          <w:sz w:val="18"/>
          <w:szCs w:val="18"/>
        </w:rPr>
        <w:t>Academic</w:t>
      </w:r>
      <w:r w:rsidRPr="00ED63FF">
        <w:rPr>
          <w:rFonts w:ascii="Tahoma" w:hAnsi="Tahoma" w:cs="Tahoma"/>
          <w:sz w:val="18"/>
          <w:szCs w:val="18"/>
          <w:lang w:val="ru-RU"/>
        </w:rPr>
        <w:t xml:space="preserve"> </w:t>
      </w:r>
      <w:r w:rsidRPr="0055028E">
        <w:rPr>
          <w:rFonts w:ascii="Tahoma" w:hAnsi="Tahoma" w:cs="Tahoma"/>
          <w:sz w:val="18"/>
          <w:szCs w:val="18"/>
        </w:rPr>
        <w:t>Select</w:t>
      </w:r>
      <w:r w:rsidRPr="00ED63FF">
        <w:rPr>
          <w:rFonts w:ascii="Tahoma" w:hAnsi="Tahoma" w:cs="Tahoma"/>
          <w:sz w:val="18"/>
          <w:szCs w:val="18"/>
          <w:lang w:val="ru-RU"/>
        </w:rPr>
        <w:t xml:space="preserve"> </w:t>
      </w:r>
      <w:r w:rsidRPr="0055028E">
        <w:rPr>
          <w:rFonts w:ascii="Tahoma" w:hAnsi="Tahoma" w:cs="Tahoma"/>
          <w:sz w:val="18"/>
          <w:szCs w:val="18"/>
        </w:rPr>
        <w:t>Plus</w:t>
      </w:r>
      <w:r w:rsidRPr="00ED63FF">
        <w:rPr>
          <w:rFonts w:ascii="Tahoma" w:hAnsi="Tahoma" w:cs="Tahoma"/>
          <w:sz w:val="18"/>
          <w:szCs w:val="18"/>
          <w:lang w:val="ru-RU"/>
        </w:rPr>
        <w:t xml:space="preserve"> должны приобрести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xml:space="preserve"> не менее чем для пяти серверных лицензий для соответствующих продуктов.</w:t>
      </w:r>
    </w:p>
    <w:p w14:paraId="13BE50D5" w14:textId="77777777" w:rsidR="00792D1E" w:rsidRPr="00ED63FF" w:rsidRDefault="00792D1E" w:rsidP="00792D1E">
      <w:pPr>
        <w:pStyle w:val="AppendixFlushBulletedList"/>
        <w:tabs>
          <w:tab w:val="clear" w:pos="360"/>
          <w:tab w:val="num" w:pos="0"/>
        </w:tabs>
        <w:ind w:left="0" w:firstLine="0"/>
        <w:rPr>
          <w:lang w:val="ru-RU"/>
        </w:rPr>
      </w:pPr>
    </w:p>
    <w:p w14:paraId="072FA5DE" w14:textId="77777777" w:rsidR="00023FE7" w:rsidRPr="00ED63FF" w:rsidRDefault="009D26EE" w:rsidP="00792D1E">
      <w:pPr>
        <w:pStyle w:val="AppendixBodyText"/>
        <w:spacing w:after="0"/>
        <w:rPr>
          <w:lang w:val="ru-RU"/>
        </w:rPr>
      </w:pPr>
      <w:r w:rsidRPr="00ED63FF">
        <w:rPr>
          <w:rFonts w:ascii="Tahoma" w:hAnsi="Tahoma" w:cs="Tahoma"/>
          <w:sz w:val="18"/>
          <w:szCs w:val="18"/>
          <w:lang w:val="ru-RU"/>
        </w:rPr>
        <w:t xml:space="preserve">Использование клиентами программного обеспечения Служб подписки </w:t>
      </w:r>
      <w:r w:rsidRPr="0055028E">
        <w:rPr>
          <w:rFonts w:ascii="Tahoma" w:hAnsi="Tahoma" w:cs="Tahoma"/>
          <w:sz w:val="18"/>
          <w:szCs w:val="18"/>
        </w:rPr>
        <w:t>TechNet</w:t>
      </w:r>
      <w:r w:rsidRPr="00ED63FF">
        <w:rPr>
          <w:rFonts w:ascii="Tahoma" w:hAnsi="Tahoma" w:cs="Tahoma"/>
          <w:sz w:val="18"/>
          <w:szCs w:val="18"/>
          <w:lang w:val="ru-RU"/>
        </w:rPr>
        <w:t xml:space="preserve"> </w:t>
      </w:r>
      <w:r w:rsidRPr="0055028E">
        <w:rPr>
          <w:rFonts w:ascii="Tahoma" w:hAnsi="Tahoma" w:cs="Tahoma"/>
          <w:sz w:val="18"/>
          <w:szCs w:val="18"/>
        </w:rPr>
        <w:t>SA</w:t>
      </w:r>
      <w:r w:rsidRPr="00ED63FF">
        <w:rPr>
          <w:rFonts w:ascii="Tahoma" w:hAnsi="Tahoma" w:cs="Tahoma"/>
          <w:sz w:val="18"/>
          <w:szCs w:val="18"/>
          <w:lang w:val="ru-RU"/>
        </w:rPr>
        <w:t xml:space="preserve"> регулируется условиями лицензионного соглашения.</w:t>
      </w:r>
    </w:p>
    <w:p w14:paraId="49FAE8C0" w14:textId="77777777" w:rsidR="004D4D43" w:rsidRPr="00ED63FF" w:rsidRDefault="004D4D43" w:rsidP="00F0652C">
      <w:pPr>
        <w:pStyle w:val="Heading3"/>
        <w:rPr>
          <w:lang w:val="ru-RU"/>
        </w:rPr>
      </w:pPr>
    </w:p>
    <w:p w14:paraId="39BFE2F2" w14:textId="77777777" w:rsidR="00023FE7" w:rsidRPr="00ED63FF" w:rsidRDefault="00023FE7" w:rsidP="00F0652C">
      <w:pPr>
        <w:pStyle w:val="Heading3"/>
        <w:rPr>
          <w:lang w:val="ru-RU"/>
        </w:rPr>
      </w:pPr>
      <w:bookmarkStart w:id="752" w:name="_Toc336338241"/>
      <w:bookmarkStart w:id="753" w:name="_Toc377667934"/>
      <w:r w:rsidRPr="0055028E">
        <w:rPr>
          <w:rFonts w:ascii="Tahoma" w:hAnsi="Tahoma"/>
          <w:sz w:val="24"/>
        </w:rPr>
        <w:t>TechNet</w:t>
      </w:r>
      <w:r w:rsidRPr="00ED63FF">
        <w:rPr>
          <w:rFonts w:ascii="Tahoma" w:hAnsi="Tahoma"/>
          <w:sz w:val="24"/>
          <w:lang w:val="ru-RU"/>
        </w:rPr>
        <w:t xml:space="preserve"> </w:t>
      </w:r>
      <w:r w:rsidRPr="0055028E">
        <w:rPr>
          <w:rFonts w:ascii="Tahoma" w:hAnsi="Tahoma"/>
          <w:sz w:val="24"/>
        </w:rPr>
        <w:t>Plus</w:t>
      </w:r>
      <w:r w:rsidRPr="00ED63FF">
        <w:rPr>
          <w:rFonts w:ascii="Tahoma" w:hAnsi="Tahoma"/>
          <w:sz w:val="24"/>
          <w:lang w:val="ru-RU"/>
        </w:rPr>
        <w:t xml:space="preserve"> </w:t>
      </w:r>
      <w:r w:rsidRPr="0055028E">
        <w:rPr>
          <w:rFonts w:ascii="Tahoma" w:hAnsi="Tahoma"/>
          <w:sz w:val="24"/>
        </w:rPr>
        <w:t>Direct</w:t>
      </w:r>
      <w:bookmarkEnd w:id="752"/>
      <w:bookmarkEnd w:id="753"/>
    </w:p>
    <w:p w14:paraId="1172258C" w14:textId="77777777" w:rsidR="00F0652C" w:rsidRPr="00ED63FF" w:rsidRDefault="00F0652C" w:rsidP="00F0652C">
      <w:pPr>
        <w:rPr>
          <w:lang w:val="ru-RU"/>
        </w:rPr>
      </w:pPr>
    </w:p>
    <w:p w14:paraId="63173836" w14:textId="77777777" w:rsidR="00792D1E" w:rsidRPr="0055028E" w:rsidRDefault="00A65414" w:rsidP="00792D1E">
      <w:pPr>
        <w:pStyle w:val="AppendixBodyText"/>
        <w:spacing w:after="0"/>
      </w:pPr>
      <w:r w:rsidRPr="00ED63FF">
        <w:rPr>
          <w:rFonts w:ascii="Tahoma" w:hAnsi="Tahoma" w:cs="Tahoma"/>
          <w:sz w:val="18"/>
          <w:szCs w:val="18"/>
          <w:lang w:val="ru-RU"/>
        </w:rPr>
        <w:t xml:space="preserve">Клиенты с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xml:space="preserve"> на соответствующие продукты категории «Серверы» имеют право на использование Подписки </w:t>
      </w:r>
      <w:r w:rsidRPr="0055028E">
        <w:rPr>
          <w:rFonts w:ascii="Tahoma" w:hAnsi="Tahoma" w:cs="Tahoma"/>
          <w:sz w:val="18"/>
          <w:szCs w:val="18"/>
        </w:rPr>
        <w:t>TechNet</w:t>
      </w:r>
      <w:r w:rsidRPr="00ED63FF">
        <w:rPr>
          <w:rFonts w:ascii="Tahoma" w:hAnsi="Tahoma" w:cs="Tahoma"/>
          <w:sz w:val="18"/>
          <w:szCs w:val="18"/>
          <w:lang w:val="ru-RU"/>
        </w:rPr>
        <w:t xml:space="preserve"> </w:t>
      </w:r>
      <w:r w:rsidRPr="0055028E">
        <w:rPr>
          <w:rFonts w:ascii="Tahoma" w:hAnsi="Tahoma" w:cs="Tahoma"/>
          <w:sz w:val="18"/>
          <w:szCs w:val="18"/>
        </w:rPr>
        <w:t>Plus</w:t>
      </w:r>
      <w:r w:rsidRPr="00ED63FF">
        <w:rPr>
          <w:rFonts w:ascii="Tahoma" w:hAnsi="Tahoma" w:cs="Tahoma"/>
          <w:sz w:val="18"/>
          <w:szCs w:val="18"/>
          <w:lang w:val="ru-RU"/>
        </w:rPr>
        <w:t xml:space="preserve"> </w:t>
      </w:r>
      <w:r w:rsidRPr="0055028E">
        <w:rPr>
          <w:rFonts w:ascii="Tahoma" w:hAnsi="Tahoma" w:cs="Tahoma"/>
          <w:sz w:val="18"/>
          <w:szCs w:val="18"/>
        </w:rPr>
        <w:t>Direct</w:t>
      </w:r>
      <w:r w:rsidRPr="00ED63FF">
        <w:rPr>
          <w:rFonts w:ascii="Tahoma" w:hAnsi="Tahoma" w:cs="Tahoma"/>
          <w:sz w:val="18"/>
          <w:szCs w:val="18"/>
          <w:lang w:val="ru-RU"/>
        </w:rPr>
        <w:t xml:space="preserve"> в течение срока действия покрытия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w:t>
      </w:r>
      <w:r w:rsidR="00317026" w:rsidRPr="00ED63FF">
        <w:rPr>
          <w:rFonts w:ascii="Tahoma" w:hAnsi="Tahoma" w:cs="Tahoma"/>
          <w:sz w:val="18"/>
          <w:szCs w:val="18"/>
          <w:lang w:val="ru-RU"/>
        </w:rPr>
        <w:t xml:space="preserve"> </w:t>
      </w:r>
      <w:r w:rsidRPr="00ED63FF">
        <w:rPr>
          <w:rFonts w:ascii="Tahoma" w:hAnsi="Tahoma" w:cs="Tahoma"/>
          <w:sz w:val="18"/>
          <w:szCs w:val="18"/>
          <w:lang w:val="ru-RU"/>
        </w:rPr>
        <w:t xml:space="preserve">В рамках данной подписки ИТ-специалисты получают доступ к содержимому </w:t>
      </w:r>
      <w:r w:rsidRPr="0055028E">
        <w:rPr>
          <w:rFonts w:ascii="Tahoma" w:hAnsi="Tahoma" w:cs="Tahoma"/>
          <w:sz w:val="18"/>
          <w:szCs w:val="18"/>
        </w:rPr>
        <w:t>TechNet</w:t>
      </w:r>
      <w:r w:rsidRPr="00ED63FF">
        <w:rPr>
          <w:rFonts w:ascii="Tahoma" w:hAnsi="Tahoma" w:cs="Tahoma"/>
          <w:sz w:val="18"/>
          <w:szCs w:val="18"/>
          <w:lang w:val="ru-RU"/>
        </w:rPr>
        <w:t xml:space="preserve"> </w:t>
      </w:r>
      <w:r w:rsidRPr="0055028E">
        <w:rPr>
          <w:rFonts w:ascii="Tahoma" w:hAnsi="Tahoma" w:cs="Tahoma"/>
          <w:sz w:val="18"/>
          <w:szCs w:val="18"/>
        </w:rPr>
        <w:t>Plus</w:t>
      </w:r>
      <w:r w:rsidRPr="00ED63FF">
        <w:rPr>
          <w:rFonts w:ascii="Tahoma" w:hAnsi="Tahoma" w:cs="Tahoma"/>
          <w:sz w:val="18"/>
          <w:szCs w:val="18"/>
          <w:lang w:val="ru-RU"/>
        </w:rPr>
        <w:t xml:space="preserve"> </w:t>
      </w:r>
      <w:r w:rsidRPr="0055028E">
        <w:rPr>
          <w:rFonts w:ascii="Tahoma" w:hAnsi="Tahoma" w:cs="Tahoma"/>
          <w:sz w:val="18"/>
          <w:szCs w:val="18"/>
        </w:rPr>
        <w:t>Direct</w:t>
      </w:r>
      <w:r w:rsidRPr="00ED63FF">
        <w:rPr>
          <w:rFonts w:ascii="Tahoma" w:hAnsi="Tahoma" w:cs="Tahoma"/>
          <w:sz w:val="18"/>
          <w:szCs w:val="18"/>
          <w:lang w:val="ru-RU"/>
        </w:rPr>
        <w:t xml:space="preserve">, включая Базу знаний </w:t>
      </w:r>
      <w:r w:rsidRPr="0055028E">
        <w:rPr>
          <w:rFonts w:ascii="Tahoma" w:hAnsi="Tahoma" w:cs="Tahoma"/>
          <w:sz w:val="18"/>
          <w:szCs w:val="18"/>
        </w:rPr>
        <w:t>Microsoft</w:t>
      </w:r>
      <w:r w:rsidRPr="00ED63FF">
        <w:rPr>
          <w:rFonts w:ascii="Tahoma" w:hAnsi="Tahoma" w:cs="Tahoma"/>
          <w:sz w:val="18"/>
          <w:szCs w:val="18"/>
          <w:lang w:val="ru-RU"/>
        </w:rPr>
        <w:t>, обучающие курсы для технических специалистов, загружаемые файлы, обновления для системы безопасности, пакеты обновления и статьи с инструкциями.</w:t>
      </w:r>
      <w:r w:rsidR="00317026" w:rsidRPr="00ED63FF">
        <w:rPr>
          <w:rFonts w:ascii="Tahoma" w:hAnsi="Tahoma" w:cs="Tahoma"/>
          <w:sz w:val="18"/>
          <w:szCs w:val="18"/>
          <w:lang w:val="ru-RU"/>
        </w:rPr>
        <w:t xml:space="preserve"> </w:t>
      </w:r>
      <w:r w:rsidRPr="0055028E">
        <w:rPr>
          <w:rFonts w:ascii="Tahoma" w:hAnsi="Tahoma" w:cs="Tahoma"/>
          <w:sz w:val="18"/>
          <w:szCs w:val="18"/>
        </w:rPr>
        <w:t>Кроме этого, клиенты получают следующие преимущества:</w:t>
      </w:r>
    </w:p>
    <w:p w14:paraId="0CD44CFB" w14:textId="77777777" w:rsidR="00023FE7" w:rsidRPr="0055028E" w:rsidRDefault="00023FE7" w:rsidP="00792D1E">
      <w:pPr>
        <w:pStyle w:val="AppendixBodyText"/>
        <w:spacing w:after="0"/>
      </w:pPr>
      <w:r w:rsidRPr="0055028E">
        <w:rPr>
          <w:rFonts w:ascii="Tahoma" w:hAnsi="Tahoma" w:cs="Tahoma"/>
          <w:sz w:val="18"/>
          <w:szCs w:val="18"/>
        </w:rPr>
        <w:t xml:space="preserve"> </w:t>
      </w:r>
    </w:p>
    <w:p w14:paraId="4799F919" w14:textId="77777777" w:rsidR="00023FE7" w:rsidRPr="00ED63FF" w:rsidRDefault="00023FE7" w:rsidP="00346F4B">
      <w:pPr>
        <w:pStyle w:val="AppendixFlushBulletedList"/>
        <w:numPr>
          <w:ilvl w:val="0"/>
          <w:numId w:val="111"/>
        </w:numPr>
        <w:spacing w:after="60"/>
        <w:ind w:left="1440"/>
        <w:rPr>
          <w:lang w:val="ru-RU"/>
        </w:rPr>
      </w:pPr>
      <w:r w:rsidRPr="00ED63FF">
        <w:rPr>
          <w:rFonts w:ascii="Tahoma" w:hAnsi="Tahoma" w:cs="Tahoma"/>
          <w:sz w:val="18"/>
          <w:szCs w:val="18"/>
          <w:lang w:val="ru-RU"/>
        </w:rPr>
        <w:t xml:space="preserve">Доступ для загрузки полных версий программного обеспечения, лицензированного для оценки (включая операционные системы и серверы </w:t>
      </w:r>
      <w:r w:rsidRPr="0055028E">
        <w:rPr>
          <w:rFonts w:ascii="Tahoma" w:hAnsi="Tahoma" w:cs="Tahoma"/>
          <w:sz w:val="18"/>
          <w:szCs w:val="18"/>
        </w:rPr>
        <w:t>Microsoft</w:t>
      </w:r>
      <w:r w:rsidRPr="00ED63FF">
        <w:rPr>
          <w:rFonts w:ascii="Tahoma" w:hAnsi="Tahoma" w:cs="Tahoma"/>
          <w:sz w:val="18"/>
          <w:szCs w:val="18"/>
          <w:lang w:val="ru-RU"/>
        </w:rPr>
        <w:t xml:space="preserve">, программное обеспечение </w:t>
      </w:r>
      <w:r w:rsidRPr="0055028E">
        <w:rPr>
          <w:rFonts w:ascii="Tahoma" w:hAnsi="Tahoma" w:cs="Tahoma"/>
          <w:sz w:val="18"/>
          <w:szCs w:val="18"/>
        </w:rPr>
        <w:t>Microsoft</w:t>
      </w:r>
      <w:r w:rsidRPr="00ED63FF">
        <w:rPr>
          <w:rFonts w:ascii="Tahoma" w:hAnsi="Tahoma" w:cs="Tahoma"/>
          <w:sz w:val="18"/>
          <w:szCs w:val="18"/>
          <w:lang w:val="ru-RU"/>
        </w:rPr>
        <w:t xml:space="preserve"> </w:t>
      </w:r>
      <w:r w:rsidRPr="0055028E">
        <w:rPr>
          <w:rFonts w:ascii="Tahoma" w:hAnsi="Tahoma" w:cs="Tahoma"/>
          <w:sz w:val="18"/>
          <w:szCs w:val="18"/>
        </w:rPr>
        <w:t>Office</w:t>
      </w:r>
      <w:r w:rsidRPr="00ED63FF">
        <w:rPr>
          <w:rFonts w:ascii="Tahoma" w:hAnsi="Tahoma" w:cs="Tahoma"/>
          <w:sz w:val="18"/>
          <w:szCs w:val="18"/>
          <w:lang w:val="ru-RU"/>
        </w:rPr>
        <w:t xml:space="preserve">). </w:t>
      </w:r>
    </w:p>
    <w:p w14:paraId="78F60B98" w14:textId="77777777" w:rsidR="00023FE7" w:rsidRPr="00ED63FF" w:rsidRDefault="00023FE7" w:rsidP="00346F4B">
      <w:pPr>
        <w:pStyle w:val="AppendixFlushBulletedList"/>
        <w:numPr>
          <w:ilvl w:val="0"/>
          <w:numId w:val="111"/>
        </w:numPr>
        <w:spacing w:after="60"/>
        <w:ind w:left="1440"/>
        <w:rPr>
          <w:lang w:val="ru-RU"/>
        </w:rPr>
      </w:pPr>
      <w:r w:rsidRPr="00ED63FF">
        <w:rPr>
          <w:rFonts w:ascii="Tahoma" w:hAnsi="Tahoma" w:cs="Tahoma"/>
          <w:sz w:val="18"/>
          <w:szCs w:val="18"/>
          <w:lang w:val="ru-RU"/>
        </w:rPr>
        <w:t>Доступ для загрузки Бета-версий и</w:t>
      </w:r>
      <w:r w:rsidRPr="0055028E">
        <w:rPr>
          <w:rFonts w:ascii="Tahoma" w:hAnsi="Tahoma" w:cs="Tahoma"/>
          <w:sz w:val="18"/>
          <w:szCs w:val="18"/>
        </w:rPr>
        <w:t> </w:t>
      </w:r>
      <w:r w:rsidRPr="00ED63FF">
        <w:rPr>
          <w:rFonts w:ascii="Tahoma" w:hAnsi="Tahoma" w:cs="Tahoma"/>
          <w:sz w:val="18"/>
          <w:szCs w:val="18"/>
          <w:lang w:val="ru-RU"/>
        </w:rPr>
        <w:t xml:space="preserve">предварительных выпусков программного обеспечения </w:t>
      </w:r>
      <w:r w:rsidRPr="0055028E">
        <w:rPr>
          <w:rFonts w:ascii="Tahoma" w:hAnsi="Tahoma" w:cs="Tahoma"/>
          <w:sz w:val="18"/>
          <w:szCs w:val="18"/>
        </w:rPr>
        <w:t>Microsoft</w:t>
      </w:r>
    </w:p>
    <w:p w14:paraId="1227CC6B" w14:textId="77777777" w:rsidR="00023FE7" w:rsidRPr="00ED63FF" w:rsidRDefault="00023FE7" w:rsidP="00346F4B">
      <w:pPr>
        <w:pStyle w:val="AppendixFlushBulletedList"/>
        <w:numPr>
          <w:ilvl w:val="0"/>
          <w:numId w:val="111"/>
        </w:numPr>
        <w:spacing w:after="60"/>
        <w:ind w:left="1440"/>
        <w:rPr>
          <w:lang w:val="ru-RU"/>
        </w:rPr>
      </w:pPr>
      <w:r w:rsidRPr="00ED63FF">
        <w:rPr>
          <w:rFonts w:ascii="Tahoma" w:hAnsi="Tahoma" w:cs="Tahoma"/>
          <w:sz w:val="18"/>
          <w:szCs w:val="18"/>
          <w:lang w:val="ru-RU"/>
        </w:rPr>
        <w:t>Два (2) бесплатных инцидента технической поддержки в год и скидка в размере 20</w:t>
      </w:r>
      <w:r w:rsidRPr="0055028E">
        <w:rPr>
          <w:rFonts w:ascii="Tahoma" w:hAnsi="Tahoma" w:cs="Tahoma"/>
          <w:sz w:val="18"/>
          <w:szCs w:val="18"/>
        </w:rPr>
        <w:t> </w:t>
      </w:r>
      <w:r w:rsidRPr="00ED63FF">
        <w:rPr>
          <w:rFonts w:ascii="Tahoma" w:hAnsi="Tahoma" w:cs="Tahoma"/>
          <w:sz w:val="18"/>
          <w:szCs w:val="18"/>
          <w:lang w:val="ru-RU"/>
        </w:rPr>
        <w:t xml:space="preserve">% на дополнительные инциденты поддержки по телефону для приобретенных клиентом продуктов. </w:t>
      </w:r>
    </w:p>
    <w:p w14:paraId="1BD9E4A3" w14:textId="77777777" w:rsidR="00023FE7" w:rsidRPr="00ED63FF" w:rsidRDefault="00023FE7" w:rsidP="00346F4B">
      <w:pPr>
        <w:pStyle w:val="AppendixFlushBulletedList"/>
        <w:numPr>
          <w:ilvl w:val="0"/>
          <w:numId w:val="111"/>
        </w:numPr>
        <w:spacing w:after="60"/>
        <w:ind w:left="1440"/>
        <w:rPr>
          <w:lang w:val="ru-RU"/>
        </w:rPr>
      </w:pPr>
      <w:r w:rsidRPr="00ED63FF">
        <w:rPr>
          <w:rFonts w:ascii="Tahoma" w:hAnsi="Tahoma" w:cs="Tahoma"/>
          <w:sz w:val="18"/>
          <w:szCs w:val="18"/>
          <w:lang w:val="ru-RU"/>
        </w:rPr>
        <w:t xml:space="preserve">Неограниченный доступ к управляемым группам новостей и службе </w:t>
      </w:r>
      <w:r w:rsidRPr="0055028E">
        <w:rPr>
          <w:rFonts w:ascii="Tahoma" w:hAnsi="Tahoma" w:cs="Tahoma"/>
          <w:sz w:val="18"/>
          <w:szCs w:val="18"/>
        </w:rPr>
        <w:t>Online</w:t>
      </w:r>
      <w:r w:rsidRPr="00ED63FF">
        <w:rPr>
          <w:rFonts w:ascii="Tahoma" w:hAnsi="Tahoma" w:cs="Tahoma"/>
          <w:sz w:val="18"/>
          <w:szCs w:val="18"/>
          <w:lang w:val="ru-RU"/>
        </w:rPr>
        <w:t xml:space="preserve"> </w:t>
      </w:r>
      <w:r w:rsidRPr="0055028E">
        <w:rPr>
          <w:rFonts w:ascii="Tahoma" w:hAnsi="Tahoma" w:cs="Tahoma"/>
          <w:sz w:val="18"/>
          <w:szCs w:val="18"/>
        </w:rPr>
        <w:t>Concierge</w:t>
      </w:r>
      <w:r w:rsidRPr="00ED63FF">
        <w:rPr>
          <w:rFonts w:ascii="Tahoma" w:hAnsi="Tahoma" w:cs="Tahoma"/>
          <w:sz w:val="18"/>
          <w:szCs w:val="18"/>
          <w:lang w:val="ru-RU"/>
        </w:rPr>
        <w:t xml:space="preserve">. </w:t>
      </w:r>
    </w:p>
    <w:p w14:paraId="11250ACC" w14:textId="77777777" w:rsidR="00584C30" w:rsidRPr="00C41DB7" w:rsidRDefault="00584C30" w:rsidP="00792D1E">
      <w:pPr>
        <w:pStyle w:val="AppendixBodyText"/>
        <w:spacing w:after="0"/>
        <w:rPr>
          <w:lang w:val="ru-RU"/>
        </w:rPr>
      </w:pPr>
    </w:p>
    <w:p w14:paraId="551BF5D2" w14:textId="77777777" w:rsidR="00023FE7" w:rsidRPr="00C41DB7" w:rsidRDefault="00023FE7" w:rsidP="00792D1E">
      <w:pPr>
        <w:pStyle w:val="AppendixBodyText"/>
        <w:spacing w:after="0"/>
        <w:rPr>
          <w:rFonts w:ascii="Tahoma" w:hAnsi="Tahoma" w:cs="Tahoma"/>
          <w:sz w:val="18"/>
          <w:szCs w:val="18"/>
          <w:lang w:val="ru-RU"/>
        </w:rPr>
      </w:pPr>
      <w:r w:rsidRPr="00ED63FF">
        <w:rPr>
          <w:rFonts w:ascii="Tahoma" w:hAnsi="Tahoma" w:cs="Tahoma"/>
          <w:sz w:val="18"/>
          <w:szCs w:val="18"/>
          <w:lang w:val="ru-RU"/>
        </w:rPr>
        <w:t>Клиентам, соответствующим требованиям для получения этого права, предоставляется по одной подписке для каждого соответствующего соглашения о регистрации, как показано в представленной ниже таблице.</w:t>
      </w:r>
    </w:p>
    <w:p w14:paraId="2CB25E98" w14:textId="77777777" w:rsidR="00584C30" w:rsidRPr="00C41DB7" w:rsidRDefault="00584C30" w:rsidP="00792D1E">
      <w:pPr>
        <w:pStyle w:val="AppendixBodyText"/>
        <w:spacing w:after="0"/>
        <w:rPr>
          <w:lang w:val="ru-RU"/>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088"/>
        <w:gridCol w:w="2151"/>
      </w:tblGrid>
      <w:tr w:rsidR="00270612" w:rsidRPr="0055028E" w14:paraId="7853CE19" w14:textId="77777777" w:rsidTr="00101A47">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1E3B6DF" w14:textId="77777777" w:rsidR="00270612" w:rsidRPr="0055028E" w:rsidRDefault="00270612" w:rsidP="00D824E9">
            <w:pPr>
              <w:keepNext/>
              <w:jc w:val="center"/>
              <w:rPr>
                <w:rFonts w:cs="Tahoma"/>
                <w:b/>
                <w:bCs/>
                <w:color w:val="000000"/>
                <w:sz w:val="20"/>
                <w:szCs w:val="20"/>
                <w:highlight w:val="yellow"/>
              </w:rPr>
            </w:pPr>
            <w:r w:rsidRPr="0055028E">
              <w:rPr>
                <w:rFonts w:cs="Tahoma"/>
                <w:b/>
                <w:bCs/>
                <w:color w:val="000000"/>
                <w:sz w:val="20"/>
                <w:szCs w:val="20"/>
              </w:rPr>
              <w:lastRenderedPageBreak/>
              <w:t>Продукт</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27EB780F" w14:textId="77777777" w:rsidR="00270612" w:rsidRPr="0055028E" w:rsidRDefault="00270612" w:rsidP="00CA4488">
            <w:pPr>
              <w:jc w:val="center"/>
              <w:rPr>
                <w:rFonts w:cs="Tahoma"/>
                <w:b/>
                <w:bCs/>
                <w:color w:val="000000"/>
                <w:sz w:val="20"/>
                <w:szCs w:val="20"/>
                <w:highlight w:val="yellow"/>
              </w:rPr>
            </w:pPr>
            <w:r w:rsidRPr="0055028E">
              <w:rPr>
                <w:rFonts w:cs="Tahoma"/>
                <w:b/>
                <w:bCs/>
                <w:color w:val="000000"/>
                <w:sz w:val="20"/>
                <w:szCs w:val="20"/>
              </w:rPr>
              <w:t>Лицензия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0F699245" w14:textId="77777777" w:rsidR="00270612" w:rsidRPr="0055028E" w:rsidRDefault="00270612" w:rsidP="00CA4488">
            <w:pPr>
              <w:jc w:val="center"/>
              <w:rPr>
                <w:rFonts w:cs="Tahoma"/>
                <w:b/>
                <w:bCs/>
                <w:color w:val="000000"/>
                <w:sz w:val="20"/>
                <w:szCs w:val="20"/>
                <w:highlight w:val="yellow"/>
              </w:rPr>
            </w:pPr>
            <w:r w:rsidRPr="0055028E">
              <w:rPr>
                <w:rFonts w:cs="Tahoma"/>
                <w:b/>
                <w:bCs/>
                <w:color w:val="000000"/>
                <w:sz w:val="20"/>
                <w:szCs w:val="20"/>
              </w:rPr>
              <w:t>Open Value</w:t>
            </w:r>
          </w:p>
        </w:tc>
        <w:tc>
          <w:tcPr>
            <w:tcW w:w="2088" w:type="dxa"/>
            <w:tcBorders>
              <w:top w:val="single" w:sz="8" w:space="0" w:color="auto"/>
              <w:left w:val="nil"/>
              <w:bottom w:val="single" w:sz="8" w:space="0" w:color="auto"/>
              <w:right w:val="single" w:sz="8" w:space="0" w:color="auto"/>
            </w:tcBorders>
            <w:shd w:val="clear" w:color="auto" w:fill="FFCC99"/>
            <w:vAlign w:val="center"/>
          </w:tcPr>
          <w:p w14:paraId="601D2B18" w14:textId="77777777" w:rsidR="00270612" w:rsidRPr="0055028E" w:rsidRDefault="00270612" w:rsidP="00CA4488">
            <w:pPr>
              <w:jc w:val="center"/>
              <w:rPr>
                <w:rFonts w:cs="Tahoma"/>
                <w:b/>
                <w:bCs/>
                <w:color w:val="000000"/>
                <w:sz w:val="20"/>
                <w:szCs w:val="20"/>
              </w:rPr>
            </w:pPr>
            <w:r w:rsidRPr="0055028E">
              <w:rPr>
                <w:rFonts w:cs="Tahoma"/>
                <w:b/>
                <w:bCs/>
                <w:color w:val="000000"/>
                <w:sz w:val="20"/>
                <w:szCs w:val="20"/>
              </w:rPr>
              <w:t>Academic</w:t>
            </w:r>
          </w:p>
        </w:tc>
        <w:tc>
          <w:tcPr>
            <w:tcW w:w="2151"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A0B233D" w14:textId="77777777" w:rsidR="00270612" w:rsidRPr="0055028E" w:rsidRDefault="00270612" w:rsidP="00CA4488">
            <w:pPr>
              <w:jc w:val="center"/>
              <w:rPr>
                <w:rFonts w:cs="Tahoma"/>
                <w:b/>
                <w:bCs/>
                <w:color w:val="000000"/>
                <w:sz w:val="20"/>
                <w:szCs w:val="20"/>
                <w:highlight w:val="yellow"/>
              </w:rPr>
            </w:pPr>
            <w:r w:rsidRPr="0055028E">
              <w:rPr>
                <w:rFonts w:cs="Tahoma"/>
                <w:b/>
                <w:bCs/>
                <w:color w:val="000000"/>
                <w:sz w:val="20"/>
                <w:szCs w:val="20"/>
              </w:rPr>
              <w:t>Соглашения Select (кроме Academic) / Select Plus (кроме Academic) / Enterprise</w:t>
            </w:r>
          </w:p>
        </w:tc>
      </w:tr>
      <w:tr w:rsidR="00270612" w:rsidRPr="002B489D" w14:paraId="0ED8005C" w14:textId="77777777" w:rsidTr="00101A47">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2168759" w14:textId="77777777" w:rsidR="00270612" w:rsidRPr="0055028E" w:rsidRDefault="00270612" w:rsidP="00CA4488">
            <w:pPr>
              <w:rPr>
                <w:rFonts w:cs="Tahoma"/>
                <w:color w:val="000000"/>
                <w:szCs w:val="18"/>
                <w:highlight w:val="yellow"/>
              </w:rPr>
            </w:pPr>
            <w:r w:rsidRPr="0055028E">
              <w:rPr>
                <w:rFonts w:cs="Tahoma"/>
                <w:b/>
                <w:bCs/>
                <w:iCs/>
                <w:color w:val="000000"/>
                <w:szCs w:val="18"/>
              </w:rPr>
              <w:t>Лицензии</w:t>
            </w:r>
            <w:r w:rsidRPr="0055028E">
              <w:rPr>
                <w:rFonts w:cs="Tahoma"/>
                <w:b/>
                <w:color w:val="000000"/>
                <w:szCs w:val="18"/>
              </w:rPr>
              <w:t xml:space="preserve"> на сервер</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75533B51" w14:textId="77777777" w:rsidR="00270612" w:rsidRPr="0055028E" w:rsidRDefault="00270612" w:rsidP="00CA4488">
            <w:pPr>
              <w:jc w:val="center"/>
              <w:rPr>
                <w:rFonts w:cs="Tahoma"/>
                <w:color w:val="000000"/>
                <w:szCs w:val="18"/>
                <w:highlight w:val="yellow"/>
              </w:rPr>
            </w:pPr>
            <w:r w:rsidRPr="0055028E">
              <w:rPr>
                <w:rFonts w:cs="Tahoma"/>
                <w:color w:val="000000"/>
                <w:szCs w:val="18"/>
              </w:rPr>
              <w:t>Неприменимо</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15179867" w14:textId="77777777" w:rsidR="00270612" w:rsidRPr="00ED63FF" w:rsidRDefault="00270612" w:rsidP="00CA4488">
            <w:pPr>
              <w:jc w:val="center"/>
              <w:rPr>
                <w:rFonts w:cs="Tahoma"/>
                <w:color w:val="000000"/>
                <w:szCs w:val="18"/>
                <w:highlight w:val="yellow"/>
                <w:lang w:val="ru-RU"/>
              </w:rPr>
            </w:pPr>
            <w:r w:rsidRPr="00ED63FF">
              <w:rPr>
                <w:rFonts w:cs="Tahoma"/>
                <w:color w:val="000000"/>
                <w:szCs w:val="18"/>
                <w:lang w:val="ru-RU"/>
              </w:rPr>
              <w:t>1 подписка для каждого соглашения о регистрации</w:t>
            </w:r>
          </w:p>
        </w:tc>
        <w:tc>
          <w:tcPr>
            <w:tcW w:w="2088" w:type="dxa"/>
            <w:tcBorders>
              <w:top w:val="single" w:sz="8" w:space="0" w:color="auto"/>
              <w:left w:val="nil"/>
              <w:bottom w:val="single" w:sz="8" w:space="0" w:color="auto"/>
              <w:right w:val="single" w:sz="8" w:space="0" w:color="auto"/>
            </w:tcBorders>
          </w:tcPr>
          <w:p w14:paraId="453E5234" w14:textId="77777777" w:rsidR="00270612" w:rsidRPr="00ED63FF" w:rsidRDefault="00270612" w:rsidP="00101A47">
            <w:pPr>
              <w:ind w:left="360"/>
              <w:rPr>
                <w:rFonts w:cs="Tahoma"/>
                <w:color w:val="000000"/>
                <w:szCs w:val="18"/>
                <w:lang w:val="ru-RU"/>
              </w:rPr>
            </w:pPr>
            <w:r w:rsidRPr="00ED63FF">
              <w:rPr>
                <w:rFonts w:cs="Tahoma"/>
                <w:color w:val="000000"/>
                <w:szCs w:val="18"/>
                <w:lang w:val="ru-RU"/>
              </w:rPr>
              <w:t>1 подписка для</w:t>
            </w:r>
            <w:r w:rsidR="00101A47" w:rsidRPr="0055028E">
              <w:rPr>
                <w:rFonts w:cs="Tahoma"/>
                <w:color w:val="000000"/>
                <w:szCs w:val="18"/>
              </w:rPr>
              <w:t> </w:t>
            </w:r>
            <w:r w:rsidRPr="00ED63FF">
              <w:rPr>
                <w:rFonts w:cs="Tahoma"/>
                <w:color w:val="000000"/>
                <w:szCs w:val="18"/>
                <w:lang w:val="ru-RU"/>
              </w:rPr>
              <w:t>каждого соглашения о регистрации*</w:t>
            </w:r>
          </w:p>
        </w:tc>
        <w:tc>
          <w:tcPr>
            <w:tcW w:w="2151"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02E463DE" w14:textId="77777777" w:rsidR="00270612" w:rsidRPr="00ED63FF" w:rsidRDefault="00270612" w:rsidP="00101A47">
            <w:pPr>
              <w:rPr>
                <w:rFonts w:cs="Tahoma"/>
                <w:color w:val="000000"/>
                <w:szCs w:val="18"/>
                <w:lang w:val="ru-RU"/>
              </w:rPr>
            </w:pPr>
            <w:r w:rsidRPr="00ED63FF">
              <w:rPr>
                <w:rFonts w:cs="Tahoma"/>
                <w:color w:val="000000"/>
                <w:szCs w:val="18"/>
                <w:lang w:val="ru-RU"/>
              </w:rPr>
              <w:t>1 подписка для каждого соглашения о</w:t>
            </w:r>
            <w:r w:rsidR="00101A47" w:rsidRPr="0055028E">
              <w:rPr>
                <w:rFonts w:cs="Tahoma"/>
                <w:color w:val="000000"/>
                <w:szCs w:val="18"/>
              </w:rPr>
              <w:t> </w:t>
            </w:r>
            <w:r w:rsidRPr="00ED63FF">
              <w:rPr>
                <w:rFonts w:cs="Tahoma"/>
                <w:color w:val="000000"/>
                <w:szCs w:val="18"/>
                <w:lang w:val="ru-RU"/>
              </w:rPr>
              <w:t>регистрации</w:t>
            </w:r>
          </w:p>
        </w:tc>
      </w:tr>
    </w:tbl>
    <w:p w14:paraId="0F92928F" w14:textId="77777777" w:rsidR="00F30075" w:rsidRPr="00ED63FF" w:rsidRDefault="00F30075" w:rsidP="00F30075">
      <w:pPr>
        <w:tabs>
          <w:tab w:val="num" w:pos="0"/>
        </w:tabs>
        <w:rPr>
          <w:lang w:val="ru-RU"/>
        </w:rPr>
      </w:pPr>
      <w:r w:rsidRPr="00ED63FF">
        <w:rPr>
          <w:rFonts w:cs="Tahoma"/>
          <w:i/>
          <w:color w:val="000000"/>
          <w:sz w:val="16"/>
          <w:szCs w:val="16"/>
          <w:lang w:val="ru-RU"/>
        </w:rPr>
        <w:t xml:space="preserve">* Если у клиента имеется активное покрытие </w:t>
      </w:r>
      <w:r w:rsidRPr="0055028E">
        <w:rPr>
          <w:rFonts w:cs="Tahoma"/>
          <w:i/>
          <w:color w:val="000000"/>
          <w:sz w:val="16"/>
          <w:szCs w:val="16"/>
        </w:rPr>
        <w:t>SA</w:t>
      </w:r>
      <w:r w:rsidRPr="00ED63FF">
        <w:rPr>
          <w:rFonts w:cs="Tahoma"/>
          <w:i/>
          <w:color w:val="000000"/>
          <w:sz w:val="16"/>
          <w:szCs w:val="16"/>
          <w:lang w:val="ru-RU"/>
        </w:rPr>
        <w:t xml:space="preserve"> для пяти лицензий на программное обеспечение сервера.</w:t>
      </w:r>
    </w:p>
    <w:p w14:paraId="050D26DC" w14:textId="77777777" w:rsidR="00270612" w:rsidRPr="00ED63FF" w:rsidRDefault="00270612" w:rsidP="00270612">
      <w:pPr>
        <w:pStyle w:val="AppendixFlushBulletedList"/>
        <w:tabs>
          <w:tab w:val="clear" w:pos="360"/>
          <w:tab w:val="num" w:pos="0"/>
        </w:tabs>
        <w:ind w:left="0" w:firstLine="0"/>
        <w:rPr>
          <w:lang w:val="ru-RU"/>
        </w:rPr>
      </w:pPr>
    </w:p>
    <w:p w14:paraId="64986E28" w14:textId="77777777" w:rsidR="00270612" w:rsidRPr="00ED63FF" w:rsidRDefault="00270612" w:rsidP="00270612">
      <w:pPr>
        <w:pStyle w:val="AppendixFlushBulletedList"/>
        <w:tabs>
          <w:tab w:val="clear" w:pos="360"/>
          <w:tab w:val="num" w:pos="0"/>
        </w:tabs>
        <w:ind w:left="0" w:firstLine="0"/>
        <w:rPr>
          <w:lang w:val="ru-RU"/>
        </w:rPr>
      </w:pPr>
      <w:r w:rsidRPr="00ED63FF">
        <w:rPr>
          <w:rFonts w:ascii="Tahoma" w:hAnsi="Tahoma" w:cs="Tahoma"/>
          <w:color w:val="000000"/>
          <w:sz w:val="18"/>
          <w:szCs w:val="18"/>
          <w:lang w:val="ru-RU"/>
        </w:rPr>
        <w:t xml:space="preserve">Использование клиентами программного обеспечения </w:t>
      </w:r>
      <w:r w:rsidRPr="0055028E">
        <w:rPr>
          <w:rFonts w:ascii="Tahoma" w:hAnsi="Tahoma" w:cs="Tahoma"/>
          <w:color w:val="000000"/>
          <w:sz w:val="18"/>
          <w:szCs w:val="18"/>
        </w:rPr>
        <w:t>TechNet</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Plus</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Direct</w:t>
      </w:r>
      <w:r w:rsidRPr="00ED63FF">
        <w:rPr>
          <w:rFonts w:ascii="Tahoma" w:hAnsi="Tahoma" w:cs="Tahoma"/>
          <w:color w:val="000000"/>
          <w:sz w:val="18"/>
          <w:szCs w:val="18"/>
          <w:lang w:val="ru-RU"/>
        </w:rPr>
        <w:t>, предварительных и пробных выпусков программного обеспечения регулируется условиями лицензионного соглашения.</w:t>
      </w:r>
      <w:r w:rsidR="00317026" w:rsidRPr="00ED63FF">
        <w:rPr>
          <w:rFonts w:ascii="Tahoma" w:hAnsi="Tahoma" w:cs="Tahoma"/>
          <w:color w:val="000000"/>
          <w:sz w:val="18"/>
          <w:szCs w:val="18"/>
          <w:lang w:val="ru-RU"/>
        </w:rPr>
        <w:t xml:space="preserve"> </w:t>
      </w:r>
    </w:p>
    <w:p w14:paraId="46C6E320" w14:textId="77777777" w:rsidR="00270612" w:rsidRPr="00ED63FF" w:rsidRDefault="00270612" w:rsidP="00270612">
      <w:pPr>
        <w:pStyle w:val="AppendixFlushBulletedList"/>
        <w:tabs>
          <w:tab w:val="clear" w:pos="360"/>
          <w:tab w:val="num" w:pos="0"/>
        </w:tabs>
        <w:ind w:left="0" w:firstLine="0"/>
        <w:rPr>
          <w:lang w:val="ru-RU"/>
        </w:rPr>
      </w:pPr>
      <w:r w:rsidRPr="00ED63FF">
        <w:rPr>
          <w:rFonts w:ascii="Tahoma" w:hAnsi="Tahoma" w:cs="Tahoma"/>
          <w:color w:val="000000"/>
          <w:sz w:val="18"/>
          <w:szCs w:val="18"/>
          <w:lang w:val="ru-RU"/>
        </w:rPr>
        <w:t xml:space="preserve">Полные версии лицензированного программного обеспечения не имеют временных бомб и предназначены только для оценки, а не для использования в производственной среде. </w:t>
      </w:r>
    </w:p>
    <w:p w14:paraId="5704205C" w14:textId="77777777" w:rsidR="004D4D43" w:rsidRPr="00ED63FF" w:rsidRDefault="004D4D43" w:rsidP="00270612">
      <w:pPr>
        <w:pStyle w:val="AppendixFlushBulletedList"/>
        <w:tabs>
          <w:tab w:val="clear" w:pos="360"/>
          <w:tab w:val="num" w:pos="0"/>
        </w:tabs>
        <w:ind w:left="0" w:firstLine="0"/>
        <w:rPr>
          <w:lang w:val="ru-RU"/>
        </w:rPr>
      </w:pPr>
    </w:p>
    <w:p w14:paraId="545A4C2D" w14:textId="77777777" w:rsidR="00270612" w:rsidRPr="00ED63FF" w:rsidRDefault="00270612" w:rsidP="00270612">
      <w:pPr>
        <w:pStyle w:val="AppendixFlushBulletedList"/>
        <w:tabs>
          <w:tab w:val="clear" w:pos="360"/>
          <w:tab w:val="num" w:pos="0"/>
        </w:tabs>
        <w:ind w:left="0" w:firstLine="0"/>
        <w:rPr>
          <w:lang w:val="ru-RU"/>
        </w:rPr>
      </w:pPr>
      <w:r w:rsidRPr="00ED63FF">
        <w:rPr>
          <w:rFonts w:ascii="Tahoma" w:hAnsi="Tahoma" w:cs="Tahoma"/>
          <w:color w:val="000000"/>
          <w:sz w:val="18"/>
          <w:szCs w:val="18"/>
          <w:lang w:val="ru-RU"/>
        </w:rPr>
        <w:t xml:space="preserve">Клиенты </w:t>
      </w:r>
      <w:r w:rsidRPr="0055028E">
        <w:rPr>
          <w:rFonts w:ascii="Tahoma" w:hAnsi="Tahoma" w:cs="Tahoma"/>
          <w:color w:val="000000"/>
          <w:sz w:val="18"/>
          <w:szCs w:val="18"/>
        </w:rPr>
        <w:t>SA</w:t>
      </w:r>
      <w:r w:rsidRPr="00ED63FF">
        <w:rPr>
          <w:rFonts w:ascii="Tahoma" w:hAnsi="Tahoma" w:cs="Tahoma"/>
          <w:color w:val="000000"/>
          <w:sz w:val="18"/>
          <w:szCs w:val="18"/>
          <w:lang w:val="ru-RU"/>
        </w:rPr>
        <w:t xml:space="preserve"> имеют право распространять в своей организации такое техническое содержимое, как база знаний, обучающие курсы для технических специалистов, загружаемы файлы, пакеты обновления и обновления для системы безопасности.</w:t>
      </w:r>
      <w:r w:rsidR="00317026" w:rsidRPr="00ED63FF">
        <w:rPr>
          <w:rFonts w:ascii="Tahoma" w:hAnsi="Tahoma" w:cs="Tahoma"/>
          <w:color w:val="000000"/>
          <w:sz w:val="18"/>
          <w:szCs w:val="18"/>
          <w:lang w:val="ru-RU"/>
        </w:rPr>
        <w:t xml:space="preserve"> </w:t>
      </w:r>
      <w:r w:rsidRPr="00ED63FF">
        <w:rPr>
          <w:rFonts w:ascii="Tahoma" w:hAnsi="Tahoma" w:cs="Tahoma"/>
          <w:color w:val="000000"/>
          <w:sz w:val="18"/>
          <w:szCs w:val="18"/>
          <w:lang w:val="ru-RU"/>
        </w:rPr>
        <w:t xml:space="preserve">Однако следующие преимущества могут использоваться только основным подписчиком и не должны передаваться другим пользователям: полная версия программного обеспечения для оценки, бета-версии программного обеспечения, привилегии и скидки технической поддержки, управляемые группы новостей, служба </w:t>
      </w:r>
      <w:r w:rsidRPr="0055028E">
        <w:rPr>
          <w:rFonts w:ascii="Tahoma" w:hAnsi="Tahoma" w:cs="Tahoma"/>
          <w:color w:val="000000"/>
          <w:sz w:val="18"/>
          <w:szCs w:val="18"/>
        </w:rPr>
        <w:t>Online</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Concierge</w:t>
      </w:r>
      <w:r w:rsidRPr="00ED63FF">
        <w:rPr>
          <w:rFonts w:ascii="Tahoma" w:hAnsi="Tahoma" w:cs="Tahoma"/>
          <w:color w:val="000000"/>
          <w:sz w:val="18"/>
          <w:szCs w:val="18"/>
          <w:lang w:val="ru-RU"/>
        </w:rPr>
        <w:t xml:space="preserve"> и другие службы премьер-поддержки, доступные на веб-сайте служб </w:t>
      </w:r>
      <w:r w:rsidRPr="0055028E">
        <w:rPr>
          <w:rFonts w:ascii="Tahoma" w:hAnsi="Tahoma" w:cs="Tahoma"/>
          <w:color w:val="000000"/>
          <w:sz w:val="18"/>
          <w:szCs w:val="18"/>
        </w:rPr>
        <w:t>TechNet</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Plus</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Direct</w:t>
      </w:r>
      <w:r w:rsidRPr="00ED63FF">
        <w:rPr>
          <w:rFonts w:ascii="Tahoma" w:hAnsi="Tahoma" w:cs="Tahoma"/>
          <w:color w:val="000000"/>
          <w:sz w:val="18"/>
          <w:szCs w:val="18"/>
          <w:lang w:val="ru-RU"/>
        </w:rPr>
        <w:t xml:space="preserve">. </w:t>
      </w:r>
    </w:p>
    <w:p w14:paraId="272943A0" w14:textId="77777777" w:rsidR="00792D1E" w:rsidRPr="00ED63FF" w:rsidRDefault="00792D1E" w:rsidP="00270612">
      <w:pPr>
        <w:pStyle w:val="AppendixFlushBulletedList"/>
        <w:tabs>
          <w:tab w:val="clear" w:pos="360"/>
          <w:tab w:val="num" w:pos="0"/>
        </w:tabs>
        <w:ind w:left="0" w:firstLine="0"/>
        <w:rPr>
          <w:lang w:val="ru-RU"/>
        </w:rPr>
      </w:pPr>
    </w:p>
    <w:p w14:paraId="75140C77" w14:textId="77777777" w:rsidR="00270612" w:rsidRPr="00ED63FF" w:rsidRDefault="00270612" w:rsidP="00270612">
      <w:pPr>
        <w:pStyle w:val="AppendixFlushBulletedList"/>
        <w:tabs>
          <w:tab w:val="clear" w:pos="360"/>
          <w:tab w:val="num" w:pos="0"/>
        </w:tabs>
        <w:ind w:left="0" w:firstLine="0"/>
        <w:rPr>
          <w:lang w:val="ru-RU"/>
        </w:rPr>
      </w:pPr>
      <w:r w:rsidRPr="00ED63FF">
        <w:rPr>
          <w:rFonts w:ascii="Tahoma" w:hAnsi="Tahoma" w:cs="Tahoma"/>
          <w:color w:val="000000"/>
          <w:sz w:val="18"/>
          <w:szCs w:val="18"/>
          <w:lang w:val="ru-RU"/>
        </w:rPr>
        <w:t xml:space="preserve">Не в каждой стране или регионе доступны все службы и преимущества </w:t>
      </w:r>
      <w:r w:rsidRPr="0055028E">
        <w:rPr>
          <w:rFonts w:ascii="Tahoma" w:hAnsi="Tahoma" w:cs="Tahoma"/>
          <w:color w:val="000000"/>
          <w:sz w:val="18"/>
          <w:szCs w:val="18"/>
        </w:rPr>
        <w:t>TechNet</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Plus</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Direct</w:t>
      </w:r>
      <w:r w:rsidRPr="00ED63FF">
        <w:rPr>
          <w:rFonts w:ascii="Tahoma" w:hAnsi="Tahoma" w:cs="Tahoma"/>
          <w:color w:val="000000"/>
          <w:sz w:val="18"/>
          <w:szCs w:val="18"/>
          <w:lang w:val="ru-RU"/>
        </w:rPr>
        <w:t>.</w:t>
      </w:r>
      <w:r w:rsidR="00317026" w:rsidRPr="00ED63FF">
        <w:rPr>
          <w:rFonts w:ascii="Tahoma" w:hAnsi="Tahoma" w:cs="Tahoma"/>
          <w:color w:val="000000"/>
          <w:sz w:val="18"/>
          <w:szCs w:val="18"/>
          <w:lang w:val="ru-RU"/>
        </w:rPr>
        <w:t xml:space="preserve"> </w:t>
      </w:r>
    </w:p>
    <w:p w14:paraId="1D2F2C0A" w14:textId="77777777" w:rsidR="00792D1E" w:rsidRPr="00ED63FF" w:rsidRDefault="00792D1E" w:rsidP="00270612">
      <w:pPr>
        <w:pStyle w:val="AppendixFlushBulletedList"/>
        <w:tabs>
          <w:tab w:val="clear" w:pos="360"/>
          <w:tab w:val="num" w:pos="0"/>
        </w:tabs>
        <w:ind w:left="0" w:firstLine="0"/>
        <w:rPr>
          <w:lang w:val="ru-RU"/>
        </w:rPr>
      </w:pPr>
    </w:p>
    <w:p w14:paraId="35B94A62" w14:textId="77777777" w:rsidR="00270612" w:rsidRPr="00ED63FF" w:rsidRDefault="00270612" w:rsidP="00270612">
      <w:pPr>
        <w:pStyle w:val="AppendixFlushBulletedList"/>
        <w:tabs>
          <w:tab w:val="clear" w:pos="360"/>
          <w:tab w:val="num" w:pos="0"/>
        </w:tabs>
        <w:ind w:left="0" w:firstLine="0"/>
        <w:rPr>
          <w:lang w:val="ru-RU"/>
        </w:rPr>
      </w:pPr>
      <w:r w:rsidRPr="00ED63FF">
        <w:rPr>
          <w:rFonts w:ascii="Tahoma" w:hAnsi="Tahoma" w:cs="Tahoma"/>
          <w:color w:val="000000"/>
          <w:sz w:val="18"/>
          <w:szCs w:val="18"/>
          <w:lang w:val="ru-RU"/>
        </w:rPr>
        <w:t xml:space="preserve">Дополнительные сведения о доступных службах для отдельных стран и регионов см. на веб-сайте </w:t>
      </w:r>
      <w:hyperlink r:id="rId32" w:history="1">
        <w:r w:rsidR="008A00B3">
          <w:rPr>
            <w:rStyle w:val="Hyperlink"/>
            <w:rFonts w:ascii="Tahoma" w:hAnsi="Tahoma" w:cs="Tahoma"/>
            <w:color w:val="000000"/>
            <w:sz w:val="18"/>
            <w:szCs w:val="18"/>
          </w:rPr>
          <w:t>www</w:t>
        </w:r>
        <w:r w:rsidR="008A00B3" w:rsidRPr="00ED63FF">
          <w:rPr>
            <w:rStyle w:val="Hyperlink"/>
            <w:rFonts w:ascii="Tahoma" w:hAnsi="Tahoma" w:cs="Tahoma"/>
            <w:color w:val="000000"/>
            <w:sz w:val="18"/>
            <w:szCs w:val="18"/>
            <w:lang w:val="ru-RU"/>
          </w:rPr>
          <w:t>.</w:t>
        </w:r>
        <w:r w:rsidR="008A00B3">
          <w:rPr>
            <w:rStyle w:val="Hyperlink"/>
            <w:rFonts w:ascii="Tahoma" w:hAnsi="Tahoma" w:cs="Tahoma"/>
            <w:color w:val="000000"/>
            <w:sz w:val="18"/>
            <w:szCs w:val="18"/>
          </w:rPr>
          <w:t>microsoft</w:t>
        </w:r>
        <w:r w:rsidR="008A00B3" w:rsidRPr="00ED63FF">
          <w:rPr>
            <w:rStyle w:val="Hyperlink"/>
            <w:rFonts w:ascii="Tahoma" w:hAnsi="Tahoma" w:cs="Tahoma"/>
            <w:color w:val="000000"/>
            <w:sz w:val="18"/>
            <w:szCs w:val="18"/>
            <w:lang w:val="ru-RU"/>
          </w:rPr>
          <w:t>.</w:t>
        </w:r>
        <w:r w:rsidR="008A00B3">
          <w:rPr>
            <w:rStyle w:val="Hyperlink"/>
            <w:rFonts w:ascii="Tahoma" w:hAnsi="Tahoma" w:cs="Tahoma"/>
            <w:color w:val="000000"/>
            <w:sz w:val="18"/>
            <w:szCs w:val="18"/>
          </w:rPr>
          <w:t>com</w:t>
        </w:r>
        <w:r w:rsidR="008A00B3" w:rsidRPr="00ED63FF">
          <w:rPr>
            <w:rStyle w:val="Hyperlink"/>
            <w:rFonts w:ascii="Tahoma" w:hAnsi="Tahoma" w:cs="Tahoma"/>
            <w:color w:val="000000"/>
            <w:sz w:val="18"/>
            <w:szCs w:val="18"/>
            <w:lang w:val="ru-RU"/>
          </w:rPr>
          <w:t>/</w:t>
        </w:r>
        <w:r w:rsidR="008A00B3">
          <w:rPr>
            <w:rStyle w:val="Hyperlink"/>
            <w:rFonts w:ascii="Tahoma" w:hAnsi="Tahoma" w:cs="Tahoma"/>
            <w:color w:val="000000"/>
            <w:sz w:val="18"/>
            <w:szCs w:val="18"/>
          </w:rPr>
          <w:t>technet</w:t>
        </w:r>
        <w:r w:rsidR="008A00B3" w:rsidRPr="00ED63FF">
          <w:rPr>
            <w:rStyle w:val="Hyperlink"/>
            <w:rFonts w:ascii="Tahoma" w:hAnsi="Tahoma" w:cs="Tahoma"/>
            <w:color w:val="000000"/>
            <w:sz w:val="18"/>
            <w:szCs w:val="18"/>
            <w:lang w:val="ru-RU"/>
          </w:rPr>
          <w:t>/</w:t>
        </w:r>
        <w:r w:rsidR="008A00B3">
          <w:rPr>
            <w:rStyle w:val="Hyperlink"/>
            <w:rFonts w:ascii="Tahoma" w:hAnsi="Tahoma" w:cs="Tahoma"/>
            <w:color w:val="000000"/>
            <w:sz w:val="18"/>
            <w:szCs w:val="18"/>
          </w:rPr>
          <w:t>subscription</w:t>
        </w:r>
      </w:hyperlink>
      <w:r w:rsidRPr="00ED63FF">
        <w:rPr>
          <w:rFonts w:ascii="Tahoma" w:hAnsi="Tahoma" w:cs="Tahoma"/>
          <w:color w:val="000000"/>
          <w:sz w:val="18"/>
          <w:szCs w:val="18"/>
          <w:lang w:val="ru-RU"/>
        </w:rPr>
        <w:t xml:space="preserve">. </w:t>
      </w:r>
    </w:p>
    <w:p w14:paraId="206767C5" w14:textId="77777777" w:rsidR="00270612" w:rsidRPr="00ED63FF" w:rsidRDefault="00270612" w:rsidP="00270612">
      <w:pPr>
        <w:pStyle w:val="AppendixFlushBulletedList"/>
        <w:tabs>
          <w:tab w:val="clear" w:pos="360"/>
          <w:tab w:val="num" w:pos="0"/>
        </w:tabs>
        <w:ind w:left="0" w:firstLine="0"/>
        <w:rPr>
          <w:lang w:val="ru-RU"/>
        </w:rPr>
      </w:pPr>
      <w:r w:rsidRPr="00ED63FF">
        <w:rPr>
          <w:rFonts w:ascii="Tahoma" w:hAnsi="Tahoma" w:cs="Tahoma"/>
          <w:color w:val="000000"/>
          <w:sz w:val="18"/>
          <w:szCs w:val="18"/>
          <w:lang w:val="ru-RU"/>
        </w:rPr>
        <w:t xml:space="preserve">Срок действия права клиентов на использование программного обеспечения </w:t>
      </w:r>
      <w:r w:rsidRPr="0055028E">
        <w:rPr>
          <w:rFonts w:ascii="Tahoma" w:hAnsi="Tahoma" w:cs="Tahoma"/>
          <w:color w:val="000000"/>
          <w:sz w:val="18"/>
          <w:szCs w:val="18"/>
        </w:rPr>
        <w:t>TechNet</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Plus</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Direct</w:t>
      </w:r>
      <w:r w:rsidRPr="00ED63FF">
        <w:rPr>
          <w:rFonts w:ascii="Tahoma" w:hAnsi="Tahoma" w:cs="Tahoma"/>
          <w:color w:val="000000"/>
          <w:sz w:val="18"/>
          <w:szCs w:val="18"/>
          <w:lang w:val="ru-RU"/>
        </w:rPr>
        <w:t xml:space="preserve">, предварительных и пробных выпусков программного обеспечения заканчивается после окончания срока действия покрытия </w:t>
      </w:r>
      <w:r w:rsidRPr="0055028E">
        <w:rPr>
          <w:rFonts w:ascii="Tahoma" w:hAnsi="Tahoma" w:cs="Tahoma"/>
          <w:color w:val="000000"/>
          <w:sz w:val="18"/>
          <w:szCs w:val="18"/>
        </w:rPr>
        <w:t>Software</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Assurance</w:t>
      </w:r>
      <w:r w:rsidRPr="00ED63FF">
        <w:rPr>
          <w:rFonts w:ascii="Tahoma" w:hAnsi="Tahoma" w:cs="Tahoma"/>
          <w:color w:val="000000"/>
          <w:sz w:val="18"/>
          <w:szCs w:val="18"/>
          <w:lang w:val="ru-RU"/>
        </w:rPr>
        <w:t>.</w:t>
      </w:r>
    </w:p>
    <w:p w14:paraId="3A04C60F" w14:textId="77777777" w:rsidR="00023FE7" w:rsidRPr="00ED63FF" w:rsidRDefault="00023FE7">
      <w:pPr>
        <w:pStyle w:val="Heading3"/>
        <w:tabs>
          <w:tab w:val="num" w:pos="0"/>
        </w:tabs>
        <w:rPr>
          <w:lang w:val="ru-RU"/>
        </w:rPr>
      </w:pPr>
    </w:p>
    <w:p w14:paraId="642F10F4" w14:textId="77777777" w:rsidR="004D4D43" w:rsidRPr="00ED63FF" w:rsidRDefault="004D4D43" w:rsidP="004D4D43">
      <w:pPr>
        <w:pStyle w:val="Heading3"/>
        <w:tabs>
          <w:tab w:val="num" w:pos="0"/>
        </w:tabs>
        <w:rPr>
          <w:lang w:val="ru-RU"/>
        </w:rPr>
      </w:pPr>
      <w:bookmarkStart w:id="754" w:name="_Toc336338242"/>
      <w:bookmarkStart w:id="755" w:name="_Toc377667935"/>
      <w:r w:rsidRPr="00ED63FF">
        <w:rPr>
          <w:rFonts w:ascii="Tahoma" w:hAnsi="Tahoma" w:cs="Tahoma"/>
          <w:sz w:val="24"/>
          <w:lang w:val="ru-RU"/>
        </w:rPr>
        <w:t xml:space="preserve">Перемещение лицензий с помощью </w:t>
      </w:r>
      <w:r w:rsidRPr="0055028E">
        <w:rPr>
          <w:rFonts w:ascii="Tahoma" w:hAnsi="Tahoma" w:cs="Tahoma"/>
          <w:sz w:val="24"/>
        </w:rPr>
        <w:t>Software</w:t>
      </w:r>
      <w:r w:rsidRPr="00ED63FF">
        <w:rPr>
          <w:rFonts w:ascii="Tahoma" w:hAnsi="Tahoma" w:cs="Tahoma"/>
          <w:sz w:val="24"/>
          <w:lang w:val="ru-RU"/>
        </w:rPr>
        <w:t xml:space="preserve"> </w:t>
      </w:r>
      <w:r w:rsidRPr="0055028E">
        <w:rPr>
          <w:rFonts w:ascii="Tahoma" w:hAnsi="Tahoma" w:cs="Tahoma"/>
          <w:sz w:val="24"/>
        </w:rPr>
        <w:t>Assurance</w:t>
      </w:r>
      <w:bookmarkEnd w:id="754"/>
      <w:bookmarkEnd w:id="755"/>
    </w:p>
    <w:p w14:paraId="7CAA42DE" w14:textId="77777777" w:rsidR="004D4D43" w:rsidRPr="00ED63FF" w:rsidRDefault="004D4D43" w:rsidP="0007218F">
      <w:pPr>
        <w:pStyle w:val="Heading3"/>
        <w:tabs>
          <w:tab w:val="num" w:pos="0"/>
        </w:tabs>
        <w:rPr>
          <w:lang w:val="ru-RU"/>
        </w:rPr>
      </w:pPr>
    </w:p>
    <w:p w14:paraId="2AD443DF" w14:textId="77777777" w:rsidR="004D4D43" w:rsidRPr="00ED63FF" w:rsidRDefault="004D4D43" w:rsidP="002171C3">
      <w:pPr>
        <w:rPr>
          <w:lang w:val="ru-RU"/>
        </w:rPr>
      </w:pPr>
      <w:bookmarkStart w:id="756" w:name="_Toc294048012"/>
      <w:bookmarkStart w:id="757" w:name="_Toc294048569"/>
      <w:bookmarkStart w:id="758" w:name="_Toc294092640"/>
      <w:bookmarkStart w:id="759" w:name="_Toc295819320"/>
      <w:bookmarkStart w:id="760" w:name="_Toc298795971"/>
      <w:bookmarkStart w:id="761" w:name="_Toc299369847"/>
      <w:bookmarkStart w:id="762" w:name="_Toc300391558"/>
      <w:bookmarkStart w:id="763" w:name="_Toc301939835"/>
      <w:bookmarkStart w:id="764" w:name="_Toc304801232"/>
      <w:bookmarkStart w:id="765" w:name="_Toc312399280"/>
      <w:bookmarkStart w:id="766" w:name="_Toc315289087"/>
      <w:bookmarkStart w:id="767" w:name="_Toc317591243"/>
      <w:bookmarkStart w:id="768" w:name="_Toc325313196"/>
      <w:bookmarkStart w:id="769" w:name="_Toc325609219"/>
      <w:r w:rsidRPr="00ED63FF">
        <w:rPr>
          <w:lang w:val="ru-RU"/>
        </w:rPr>
        <w:t xml:space="preserve">«Перемещение лицензий с помощью </w:t>
      </w:r>
      <w:r w:rsidRPr="0055028E">
        <w:t>Software</w:t>
      </w:r>
      <w:r w:rsidRPr="00ED63FF">
        <w:rPr>
          <w:lang w:val="ru-RU"/>
        </w:rPr>
        <w:t xml:space="preserve"> </w:t>
      </w:r>
      <w:r w:rsidRPr="0055028E">
        <w:t>Assurance</w:t>
      </w:r>
      <w:r w:rsidRPr="00ED63FF">
        <w:rPr>
          <w:lang w:val="ru-RU"/>
        </w:rPr>
        <w:t xml:space="preserve">» позволяет перемещать определенные лицензии </w:t>
      </w:r>
      <w:r w:rsidR="00101A47" w:rsidRPr="00ED63FF">
        <w:rPr>
          <w:lang w:val="ru-RU"/>
        </w:rPr>
        <w:br/>
      </w:r>
      <w:r w:rsidRPr="0055028E">
        <w:t>On</w:t>
      </w:r>
      <w:r w:rsidRPr="00ED63FF">
        <w:rPr>
          <w:lang w:val="ru-RU"/>
        </w:rPr>
        <w:t>-</w:t>
      </w:r>
      <w:r w:rsidRPr="0055028E">
        <w:t>Premise</w:t>
      </w:r>
      <w:r w:rsidRPr="00ED63FF">
        <w:rPr>
          <w:lang w:val="ru-RU"/>
        </w:rPr>
        <w:t xml:space="preserve">, которые включены в программу </w:t>
      </w:r>
      <w:r w:rsidRPr="0055028E">
        <w:t>Software</w:t>
      </w:r>
      <w:r w:rsidRPr="00ED63FF">
        <w:rPr>
          <w:lang w:val="ru-RU"/>
        </w:rPr>
        <w:t xml:space="preserve"> </w:t>
      </w:r>
      <w:r w:rsidRPr="0055028E">
        <w:t>Assurance</w:t>
      </w:r>
      <w:r w:rsidRPr="00ED63FF">
        <w:rPr>
          <w:lang w:val="ru-RU"/>
        </w:rPr>
        <w:t>, на общие серверы третьих лиц.</w:t>
      </w:r>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p>
    <w:p w14:paraId="2C3C9A5B" w14:textId="77777777" w:rsidR="004D4D43" w:rsidRPr="00ED63FF" w:rsidRDefault="004D4D43" w:rsidP="002171C3">
      <w:pPr>
        <w:rPr>
          <w:lang w:val="ru-RU"/>
        </w:rPr>
      </w:pPr>
    </w:p>
    <w:p w14:paraId="2BFA4E75" w14:textId="77777777" w:rsidR="004D4D43" w:rsidRPr="00ED63FF" w:rsidRDefault="004D4D43" w:rsidP="002171C3">
      <w:pPr>
        <w:rPr>
          <w:lang w:val="ru-RU"/>
        </w:rPr>
      </w:pPr>
      <w:bookmarkStart w:id="770" w:name="_Toc294048013"/>
      <w:bookmarkStart w:id="771" w:name="_Toc294048570"/>
      <w:bookmarkStart w:id="772" w:name="_Toc294092641"/>
      <w:bookmarkStart w:id="773" w:name="_Toc295819321"/>
      <w:bookmarkStart w:id="774" w:name="_Toc298795972"/>
      <w:bookmarkStart w:id="775" w:name="_Toc299369848"/>
      <w:bookmarkStart w:id="776" w:name="_Toc300391559"/>
      <w:bookmarkStart w:id="777" w:name="_Toc301939836"/>
      <w:bookmarkStart w:id="778" w:name="_Toc304801233"/>
      <w:bookmarkStart w:id="779" w:name="_Toc307350402"/>
      <w:bookmarkStart w:id="780" w:name="_Toc308429813"/>
      <w:bookmarkStart w:id="781" w:name="_Toc312399281"/>
      <w:bookmarkStart w:id="782" w:name="_Toc315289088"/>
      <w:bookmarkStart w:id="783" w:name="_Toc317591244"/>
      <w:bookmarkStart w:id="784" w:name="_Toc323034197"/>
      <w:bookmarkStart w:id="785" w:name="_Toc325313197"/>
      <w:bookmarkStart w:id="786" w:name="_Toc325609220"/>
      <w:r w:rsidRPr="00ED63FF">
        <w:rPr>
          <w:lang w:val="ru-RU"/>
        </w:rPr>
        <w:t>Все Продукты, которые в данный момент могут участвовать в программе «Перемещение лицензий в фермах серверов» согласно определению в «Правах на использование продуктов» (</w:t>
      </w:r>
      <w:r w:rsidRPr="0055028E">
        <w:t>PUR</w:t>
      </w:r>
      <w:r w:rsidRPr="00ED63FF">
        <w:rPr>
          <w:lang w:val="ru-RU"/>
        </w:rPr>
        <w:t xml:space="preserve">) и включены в программу </w:t>
      </w:r>
      <w:r w:rsidRPr="0055028E">
        <w:t>Software</w:t>
      </w:r>
      <w:r w:rsidRPr="00ED63FF">
        <w:rPr>
          <w:lang w:val="ru-RU"/>
        </w:rPr>
        <w:t xml:space="preserve"> </w:t>
      </w:r>
      <w:r w:rsidRPr="0055028E">
        <w:t>Assurance</w:t>
      </w:r>
      <w:r w:rsidRPr="00ED63FF">
        <w:rPr>
          <w:lang w:val="ru-RU"/>
        </w:rPr>
        <w:t xml:space="preserve">, имеют право на участие в программе «Перемещение лицензий с помощью </w:t>
      </w:r>
      <w:r w:rsidRPr="0055028E">
        <w:t>Software</w:t>
      </w:r>
      <w:r w:rsidRPr="00ED63FF">
        <w:rPr>
          <w:lang w:val="ru-RU"/>
        </w:rPr>
        <w:t xml:space="preserve"> </w:t>
      </w:r>
      <w:r w:rsidRPr="0055028E">
        <w:t>Assurance</w:t>
      </w:r>
      <w:r w:rsidRPr="00ED63FF">
        <w:rPr>
          <w:lang w:val="ru-RU"/>
        </w:rPr>
        <w:t xml:space="preserve">». Кроме того, в программе «Перемещение лицензий с помощью </w:t>
      </w:r>
      <w:r w:rsidRPr="0055028E">
        <w:t>Software</w:t>
      </w:r>
      <w:r w:rsidRPr="00ED63FF">
        <w:rPr>
          <w:lang w:val="ru-RU"/>
        </w:rPr>
        <w:t xml:space="preserve"> </w:t>
      </w:r>
      <w:r w:rsidRPr="0055028E">
        <w:t>Assurance</w:t>
      </w:r>
      <w:r w:rsidRPr="00ED63FF">
        <w:rPr>
          <w:lang w:val="ru-RU"/>
        </w:rPr>
        <w:t>» могут участвовать также следующие Продукты:</w:t>
      </w:r>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p>
    <w:p w14:paraId="3CA0973A" w14:textId="77777777" w:rsidR="004D4D43" w:rsidRPr="00ED63FF" w:rsidRDefault="004D4D43" w:rsidP="00F86E06">
      <w:pPr>
        <w:rPr>
          <w:lang w:val="ru-RU"/>
        </w:rPr>
      </w:pPr>
    </w:p>
    <w:p w14:paraId="77D652CD" w14:textId="77777777" w:rsidR="004D4D43" w:rsidRPr="00ED63FF" w:rsidRDefault="004D4D43" w:rsidP="00346F4B">
      <w:pPr>
        <w:numPr>
          <w:ilvl w:val="0"/>
          <w:numId w:val="74"/>
        </w:numPr>
        <w:spacing w:after="60"/>
        <w:ind w:left="1440"/>
        <w:rPr>
          <w:lang w:val="ru-RU"/>
        </w:rPr>
      </w:pPr>
      <w:bookmarkStart w:id="787" w:name="_Toc294048014"/>
      <w:bookmarkStart w:id="788" w:name="_Toc294048571"/>
      <w:bookmarkStart w:id="789" w:name="_Toc294092642"/>
      <w:bookmarkStart w:id="790" w:name="_Toc295819322"/>
      <w:bookmarkStart w:id="791" w:name="_Toc298795973"/>
      <w:bookmarkStart w:id="792" w:name="_Toc299369849"/>
      <w:bookmarkStart w:id="793" w:name="_Toc300391560"/>
      <w:bookmarkStart w:id="794" w:name="_Toc301939837"/>
      <w:bookmarkStart w:id="795" w:name="_Toc304801234"/>
      <w:bookmarkStart w:id="796" w:name="_Toc307350403"/>
      <w:bookmarkStart w:id="797" w:name="_Toc308429814"/>
      <w:bookmarkStart w:id="798" w:name="_Toc312399282"/>
      <w:bookmarkStart w:id="799" w:name="_Toc315289089"/>
      <w:bookmarkStart w:id="800" w:name="_Toc317591245"/>
      <w:bookmarkStart w:id="801" w:name="_Toc323034198"/>
      <w:bookmarkStart w:id="802" w:name="_Toc325313198"/>
      <w:bookmarkStart w:id="803" w:name="_Toc325609221"/>
      <w:r w:rsidRPr="0055028E">
        <w:t>SQL</w:t>
      </w:r>
      <w:r w:rsidRPr="00ED63FF">
        <w:rPr>
          <w:lang w:val="ru-RU"/>
        </w:rPr>
        <w:t xml:space="preserve"> </w:t>
      </w:r>
      <w:r w:rsidRPr="0055028E">
        <w:t>Server</w:t>
      </w:r>
      <w:r w:rsidRPr="00ED63FF">
        <w:rPr>
          <w:lang w:val="ru-RU"/>
        </w:rPr>
        <w:t xml:space="preserve"> </w:t>
      </w:r>
      <w:r w:rsidRPr="0055028E">
        <w:t>Standard</w:t>
      </w:r>
      <w:r w:rsidRPr="00ED63FF">
        <w:rPr>
          <w:lang w:val="ru-RU"/>
        </w:rPr>
        <w:t xml:space="preserve"> -- «на процессор» и лицензия </w:t>
      </w:r>
      <w:r w:rsidRPr="0055028E">
        <w:t>Server</w:t>
      </w:r>
      <w:r w:rsidRPr="00ED63FF">
        <w:rPr>
          <w:lang w:val="ru-RU"/>
        </w:rPr>
        <w:t>/</w:t>
      </w:r>
      <w:r w:rsidRPr="0055028E">
        <w:t>CAL</w:t>
      </w:r>
      <w:r w:rsidRPr="00ED63FF">
        <w:rPr>
          <w:lang w:val="ru-RU"/>
        </w:rPr>
        <w:t xml:space="preserve"> (только лицензии на процессор и сервер) с покрытием </w:t>
      </w:r>
      <w:r w:rsidRPr="0055028E">
        <w:t>Software</w:t>
      </w:r>
      <w:r w:rsidRPr="00ED63FF">
        <w:rPr>
          <w:lang w:val="ru-RU"/>
        </w:rPr>
        <w:t xml:space="preserve"> </w:t>
      </w:r>
      <w:r w:rsidRPr="0055028E">
        <w:t>Assurance</w:t>
      </w:r>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p>
    <w:p w14:paraId="74336E4B" w14:textId="77777777" w:rsidR="004D4D43" w:rsidRPr="00ED63FF" w:rsidRDefault="004D4D43" w:rsidP="00346F4B">
      <w:pPr>
        <w:numPr>
          <w:ilvl w:val="0"/>
          <w:numId w:val="74"/>
        </w:numPr>
        <w:spacing w:after="60"/>
        <w:ind w:left="1440"/>
        <w:rPr>
          <w:lang w:val="ru-RU"/>
        </w:rPr>
      </w:pPr>
      <w:bookmarkStart w:id="804" w:name="_Toc294048015"/>
      <w:bookmarkStart w:id="805" w:name="_Toc294048572"/>
      <w:bookmarkStart w:id="806" w:name="_Toc294092643"/>
      <w:bookmarkStart w:id="807" w:name="_Toc295819323"/>
      <w:bookmarkStart w:id="808" w:name="_Toc298795974"/>
      <w:bookmarkStart w:id="809" w:name="_Toc299369850"/>
      <w:bookmarkStart w:id="810" w:name="_Toc300391561"/>
      <w:bookmarkStart w:id="811" w:name="_Toc301939838"/>
      <w:bookmarkStart w:id="812" w:name="_Toc304801235"/>
      <w:bookmarkStart w:id="813" w:name="_Toc307350404"/>
      <w:bookmarkStart w:id="814" w:name="_Toc308429815"/>
      <w:bookmarkStart w:id="815" w:name="_Toc312399283"/>
      <w:bookmarkStart w:id="816" w:name="_Toc315289090"/>
      <w:bookmarkStart w:id="817" w:name="_Toc317591246"/>
      <w:bookmarkStart w:id="818" w:name="_Toc323034199"/>
      <w:bookmarkStart w:id="819" w:name="_Toc325313199"/>
      <w:bookmarkStart w:id="820" w:name="_Toc325609222"/>
      <w:r w:rsidRPr="0055028E">
        <w:t>System</w:t>
      </w:r>
      <w:r w:rsidRPr="00ED63FF">
        <w:rPr>
          <w:lang w:val="ru-RU"/>
        </w:rPr>
        <w:t xml:space="preserve"> </w:t>
      </w:r>
      <w:r w:rsidRPr="0055028E">
        <w:t>Center</w:t>
      </w:r>
      <w:r w:rsidRPr="00ED63FF">
        <w:rPr>
          <w:lang w:val="ru-RU"/>
        </w:rPr>
        <w:t xml:space="preserve"> — все лицензии на управление (</w:t>
      </w:r>
      <w:r w:rsidRPr="0055028E">
        <w:t>ML</w:t>
      </w:r>
      <w:r w:rsidRPr="00ED63FF">
        <w:rPr>
          <w:lang w:val="ru-RU"/>
        </w:rPr>
        <w:t xml:space="preserve">) сервером, включая </w:t>
      </w:r>
      <w:r w:rsidRPr="0055028E">
        <w:t>SMSE</w:t>
      </w:r>
      <w:r w:rsidRPr="00ED63FF">
        <w:rPr>
          <w:lang w:val="ru-RU"/>
        </w:rPr>
        <w:t xml:space="preserve"> и </w:t>
      </w:r>
      <w:r w:rsidRPr="0055028E">
        <w:t>SMSD</w:t>
      </w:r>
      <w:r w:rsidRPr="00ED63FF">
        <w:rPr>
          <w:lang w:val="ru-RU"/>
        </w:rPr>
        <w:t xml:space="preserve"> с</w:t>
      </w:r>
      <w:r w:rsidR="00101A47" w:rsidRPr="0055028E">
        <w:t> </w:t>
      </w:r>
      <w:r w:rsidRPr="00ED63FF">
        <w:rPr>
          <w:lang w:val="ru-RU"/>
        </w:rPr>
        <w:t xml:space="preserve">покрытием </w:t>
      </w:r>
      <w:r w:rsidRPr="0055028E">
        <w:t>Software</w:t>
      </w:r>
      <w:r w:rsidRPr="00ED63FF">
        <w:rPr>
          <w:lang w:val="ru-RU"/>
        </w:rPr>
        <w:t xml:space="preserve"> </w:t>
      </w:r>
      <w:r w:rsidRPr="0055028E">
        <w:t>Assurance</w:t>
      </w:r>
      <w:r w:rsidRPr="00ED63FF">
        <w:rPr>
          <w:lang w:val="ru-RU"/>
        </w:rPr>
        <w:t>,</w:t>
      </w:r>
      <w:bookmarkEnd w:id="804"/>
      <w:bookmarkEnd w:id="805"/>
      <w:bookmarkEnd w:id="806"/>
      <w:bookmarkEnd w:id="807"/>
      <w:bookmarkEnd w:id="808"/>
      <w:bookmarkEnd w:id="809"/>
      <w:bookmarkEnd w:id="810"/>
      <w:bookmarkEnd w:id="811"/>
      <w:bookmarkEnd w:id="812"/>
      <w:bookmarkEnd w:id="813"/>
      <w:bookmarkEnd w:id="814"/>
      <w:bookmarkEnd w:id="815"/>
      <w:bookmarkEnd w:id="816"/>
      <w:r w:rsidRPr="00ED63FF">
        <w:rPr>
          <w:lang w:val="ru-RU"/>
        </w:rPr>
        <w:t xml:space="preserve"> а также </w:t>
      </w:r>
      <w:r w:rsidRPr="0055028E">
        <w:t>Center</w:t>
      </w:r>
      <w:r w:rsidRPr="00ED63FF">
        <w:rPr>
          <w:lang w:val="ru-RU"/>
        </w:rPr>
        <w:t xml:space="preserve"> 2012 </w:t>
      </w:r>
      <w:r w:rsidRPr="0055028E">
        <w:t>Standard</w:t>
      </w:r>
      <w:r w:rsidRPr="00ED63FF">
        <w:rPr>
          <w:lang w:val="ru-RU"/>
        </w:rPr>
        <w:t xml:space="preserve"> и </w:t>
      </w:r>
      <w:r w:rsidRPr="0055028E">
        <w:t>Datacenter</w:t>
      </w:r>
      <w:r w:rsidRPr="00ED63FF">
        <w:rPr>
          <w:lang w:val="ru-RU"/>
        </w:rPr>
        <w:t xml:space="preserve"> с покрытием </w:t>
      </w:r>
      <w:r w:rsidRPr="0055028E">
        <w:t>Software</w:t>
      </w:r>
      <w:r w:rsidRPr="00ED63FF">
        <w:rPr>
          <w:lang w:val="ru-RU"/>
        </w:rPr>
        <w:t xml:space="preserve"> </w:t>
      </w:r>
      <w:r w:rsidRPr="0055028E">
        <w:t>Assurance</w:t>
      </w:r>
      <w:bookmarkEnd w:id="817"/>
      <w:bookmarkEnd w:id="818"/>
      <w:bookmarkEnd w:id="819"/>
      <w:bookmarkEnd w:id="820"/>
    </w:p>
    <w:p w14:paraId="741B1BC5" w14:textId="77777777" w:rsidR="00101A47" w:rsidRPr="00ED63FF" w:rsidRDefault="00101A47">
      <w:pPr>
        <w:rPr>
          <w:lang w:val="ru-RU"/>
        </w:rPr>
      </w:pPr>
      <w:bookmarkStart w:id="821" w:name="_Toc294048016"/>
      <w:bookmarkStart w:id="822" w:name="_Toc294048573"/>
      <w:bookmarkStart w:id="823" w:name="_Toc294092644"/>
      <w:bookmarkStart w:id="824" w:name="_Toc295819324"/>
      <w:bookmarkStart w:id="825" w:name="_Toc298795975"/>
      <w:bookmarkStart w:id="826" w:name="_Toc299369851"/>
      <w:bookmarkStart w:id="827" w:name="_Toc300391562"/>
      <w:bookmarkStart w:id="828" w:name="_Toc301939839"/>
      <w:bookmarkStart w:id="829" w:name="_Toc304801236"/>
      <w:bookmarkStart w:id="830" w:name="_Toc307350405"/>
      <w:bookmarkStart w:id="831" w:name="_Toc308429816"/>
      <w:bookmarkStart w:id="832" w:name="_Toc312399284"/>
      <w:bookmarkStart w:id="833" w:name="_Toc315289091"/>
      <w:bookmarkStart w:id="834" w:name="_Toc317591247"/>
      <w:bookmarkStart w:id="835" w:name="_Toc323034200"/>
      <w:bookmarkStart w:id="836" w:name="_Toc325313200"/>
      <w:bookmarkStart w:id="837" w:name="_Toc325609223"/>
    </w:p>
    <w:p w14:paraId="4F053D64" w14:textId="77777777" w:rsidR="00101A47" w:rsidRPr="00ED63FF" w:rsidRDefault="00101A47">
      <w:pPr>
        <w:rPr>
          <w:lang w:val="ru-RU"/>
        </w:rPr>
      </w:pPr>
    </w:p>
    <w:p w14:paraId="171103AA" w14:textId="77777777" w:rsidR="00101A47" w:rsidRPr="00ED63FF" w:rsidRDefault="00101A47">
      <w:pPr>
        <w:rPr>
          <w:lang w:val="ru-RU"/>
        </w:rPr>
      </w:pPr>
    </w:p>
    <w:p w14:paraId="02C65E8A" w14:textId="77777777" w:rsidR="00101A47" w:rsidRPr="00ED63FF" w:rsidRDefault="00101A47">
      <w:pPr>
        <w:rPr>
          <w:lang w:val="ru-RU"/>
        </w:rPr>
      </w:pPr>
    </w:p>
    <w:p w14:paraId="0F257614" w14:textId="77777777" w:rsidR="00101A47" w:rsidRPr="00ED63FF" w:rsidRDefault="00101A47">
      <w:pPr>
        <w:rPr>
          <w:lang w:val="ru-RU"/>
        </w:rPr>
      </w:pPr>
    </w:p>
    <w:p w14:paraId="2B2F9B9C" w14:textId="77777777" w:rsidR="004D4D43" w:rsidRPr="0055028E" w:rsidRDefault="004D4D43" w:rsidP="002171C3">
      <w:r w:rsidRPr="00ED63FF">
        <w:rPr>
          <w:lang w:val="ru-RU"/>
        </w:rPr>
        <w:t xml:space="preserve">Чтобы использовать «Перемещение лицензий с помощью </w:t>
      </w:r>
      <w:r w:rsidRPr="0055028E">
        <w:t>Software Assurance», клиентам следует:</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p>
    <w:p w14:paraId="5C717EF2" w14:textId="77777777" w:rsidR="004D4D43" w:rsidRPr="0055028E" w:rsidRDefault="004D4D43" w:rsidP="00F86E06"/>
    <w:p w14:paraId="091FEA80" w14:textId="77777777" w:rsidR="004D4D43" w:rsidRPr="00ED63FF" w:rsidRDefault="004D4D43" w:rsidP="00346F4B">
      <w:pPr>
        <w:numPr>
          <w:ilvl w:val="0"/>
          <w:numId w:val="63"/>
        </w:numPr>
        <w:spacing w:after="60"/>
        <w:ind w:left="1440"/>
        <w:rPr>
          <w:lang w:val="ru-RU"/>
        </w:rPr>
      </w:pPr>
      <w:bookmarkStart w:id="838" w:name="_Toc294048017"/>
      <w:bookmarkStart w:id="839" w:name="_Toc294048574"/>
      <w:bookmarkStart w:id="840" w:name="_Toc294092645"/>
      <w:bookmarkStart w:id="841" w:name="_Toc295819325"/>
      <w:bookmarkStart w:id="842" w:name="_Toc298795976"/>
      <w:bookmarkStart w:id="843" w:name="_Toc299369852"/>
      <w:bookmarkStart w:id="844" w:name="_Toc300391563"/>
      <w:bookmarkStart w:id="845" w:name="_Toc301939840"/>
      <w:bookmarkStart w:id="846" w:name="_Toc304801237"/>
      <w:bookmarkStart w:id="847" w:name="_Toc307350406"/>
      <w:bookmarkStart w:id="848" w:name="_Toc308429817"/>
      <w:bookmarkStart w:id="849" w:name="_Toc312399285"/>
      <w:bookmarkStart w:id="850" w:name="_Toc315289092"/>
      <w:bookmarkStart w:id="851" w:name="_Toc317591248"/>
      <w:bookmarkStart w:id="852" w:name="_Toc323034201"/>
      <w:bookmarkStart w:id="853" w:name="_Toc325313201"/>
      <w:bookmarkStart w:id="854" w:name="_Toc325609224"/>
      <w:r w:rsidRPr="00ED63FF">
        <w:rPr>
          <w:lang w:val="ru-RU"/>
        </w:rPr>
        <w:lastRenderedPageBreak/>
        <w:t xml:space="preserve">Поддерживать покрытие </w:t>
      </w:r>
      <w:r w:rsidRPr="0055028E">
        <w:t>Software</w:t>
      </w:r>
      <w:r w:rsidRPr="00ED63FF">
        <w:rPr>
          <w:lang w:val="ru-RU"/>
        </w:rPr>
        <w:t xml:space="preserve"> </w:t>
      </w:r>
      <w:r w:rsidRPr="0055028E">
        <w:t>Assurance</w:t>
      </w:r>
      <w:r w:rsidRPr="00ED63FF">
        <w:rPr>
          <w:lang w:val="ru-RU"/>
        </w:rPr>
        <w:t xml:space="preserv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w:t>
      </w:r>
      <w:r w:rsidRPr="0055028E">
        <w:t>CAL</w:t>
      </w:r>
      <w:r w:rsidRPr="00ED63FF">
        <w:rPr>
          <w:lang w:val="ru-RU"/>
        </w:rPr>
        <w:t xml:space="preserve">, лицензий </w:t>
      </w:r>
      <w:r w:rsidRPr="0055028E">
        <w:t>External</w:t>
      </w:r>
      <w:r w:rsidRPr="00ED63FF">
        <w:rPr>
          <w:lang w:val="ru-RU"/>
        </w:rPr>
        <w:t xml:space="preserve"> </w:t>
      </w:r>
      <w:r w:rsidRPr="0055028E">
        <w:t>Connector</w:t>
      </w:r>
      <w:r w:rsidRPr="00ED63FF">
        <w:rPr>
          <w:lang w:val="ru-RU"/>
        </w:rPr>
        <w:t xml:space="preserve"> и лицензий на управление.</w:t>
      </w:r>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p>
    <w:p w14:paraId="2873E926" w14:textId="77777777" w:rsidR="004D4D43" w:rsidRPr="00ED63FF" w:rsidRDefault="004D4D43" w:rsidP="00346F4B">
      <w:pPr>
        <w:numPr>
          <w:ilvl w:val="0"/>
          <w:numId w:val="63"/>
        </w:numPr>
        <w:spacing w:after="60"/>
        <w:ind w:left="1440"/>
        <w:rPr>
          <w:lang w:val="ru-RU"/>
        </w:rPr>
      </w:pPr>
      <w:bookmarkStart w:id="855" w:name="_Toc294048018"/>
      <w:bookmarkStart w:id="856" w:name="_Toc294048575"/>
      <w:bookmarkStart w:id="857" w:name="_Toc294092646"/>
      <w:bookmarkStart w:id="858" w:name="_Toc295819326"/>
      <w:bookmarkStart w:id="859" w:name="_Toc298795977"/>
      <w:bookmarkStart w:id="860" w:name="_Toc299369853"/>
      <w:bookmarkStart w:id="861" w:name="_Toc300391564"/>
      <w:bookmarkStart w:id="862" w:name="_Toc301939841"/>
      <w:bookmarkStart w:id="863" w:name="_Toc304801238"/>
      <w:bookmarkStart w:id="864" w:name="_Toc307350407"/>
      <w:bookmarkStart w:id="865" w:name="_Toc308429818"/>
      <w:bookmarkStart w:id="866" w:name="_Toc312399286"/>
      <w:bookmarkStart w:id="867" w:name="_Toc315289093"/>
      <w:bookmarkStart w:id="868" w:name="_Toc317591249"/>
      <w:bookmarkStart w:id="869" w:name="_Toc323034202"/>
      <w:bookmarkStart w:id="870" w:name="_Toc325313202"/>
      <w:bookmarkStart w:id="871" w:name="_Toc325609225"/>
      <w:r w:rsidRPr="00ED63FF">
        <w:rPr>
          <w:lang w:val="ru-RU"/>
        </w:rPr>
        <w:t xml:space="preserve">Развертывать свои лицензии только с помощью соответствующих Партнеров программы «Перемещение лицензий с помощью </w:t>
      </w:r>
      <w:r w:rsidRPr="0055028E">
        <w:t>Software</w:t>
      </w:r>
      <w:r w:rsidRPr="00ED63FF">
        <w:rPr>
          <w:lang w:val="ru-RU"/>
        </w:rPr>
        <w:t xml:space="preserve"> </w:t>
      </w:r>
      <w:r w:rsidRPr="0055028E">
        <w:t>Assurance</w:t>
      </w:r>
      <w:r w:rsidRPr="00ED63FF">
        <w:rPr>
          <w:lang w:val="ru-RU"/>
        </w:rPr>
        <w:t xml:space="preserve">». Список соответствующих Партнеров программы «Перемещение лицензий с помощью </w:t>
      </w:r>
      <w:r w:rsidRPr="0055028E">
        <w:t>Software</w:t>
      </w:r>
      <w:r w:rsidRPr="00ED63FF">
        <w:rPr>
          <w:lang w:val="ru-RU"/>
        </w:rPr>
        <w:t xml:space="preserve"> </w:t>
      </w:r>
      <w:r w:rsidRPr="0055028E">
        <w:t>Assurance</w:t>
      </w:r>
      <w:r w:rsidRPr="00ED63FF">
        <w:rPr>
          <w:lang w:val="ru-RU"/>
        </w:rPr>
        <w:t xml:space="preserve">» расположен по адресу </w:t>
      </w:r>
      <w:r w:rsidRPr="0055028E">
        <w:t>http</w:t>
      </w:r>
      <w:r w:rsidRPr="00ED63FF">
        <w:rPr>
          <w:lang w:val="ru-RU"/>
        </w:rPr>
        <w:t>://</w:t>
      </w:r>
      <w:r w:rsidRPr="0055028E">
        <w:t>www</w:t>
      </w:r>
      <w:r w:rsidRPr="00ED63FF">
        <w:rPr>
          <w:lang w:val="ru-RU"/>
        </w:rPr>
        <w:t>.</w:t>
      </w:r>
      <w:r w:rsidRPr="0055028E">
        <w:t>microsoft</w:t>
      </w:r>
      <w:r w:rsidRPr="00ED63FF">
        <w:rPr>
          <w:lang w:val="ru-RU"/>
        </w:rPr>
        <w:t>.</w:t>
      </w:r>
      <w:r w:rsidRPr="0055028E">
        <w:t>com</w:t>
      </w:r>
      <w:r w:rsidRPr="00ED63FF">
        <w:rPr>
          <w:lang w:val="ru-RU"/>
        </w:rPr>
        <w:t>/</w:t>
      </w:r>
      <w:r w:rsidRPr="0055028E">
        <w:t>licensing</w:t>
      </w:r>
      <w:r w:rsidRPr="00ED63FF">
        <w:rPr>
          <w:lang w:val="ru-RU"/>
        </w:rPr>
        <w:t>/</w:t>
      </w:r>
      <w:r w:rsidRPr="0055028E">
        <w:t>software</w:t>
      </w:r>
      <w:r w:rsidRPr="00ED63FF">
        <w:rPr>
          <w:lang w:val="ru-RU"/>
        </w:rPr>
        <w:t>-</w:t>
      </w:r>
      <w:r w:rsidRPr="0055028E">
        <w:t>assurance</w:t>
      </w:r>
      <w:r w:rsidRPr="00ED63FF">
        <w:rPr>
          <w:lang w:val="ru-RU"/>
        </w:rPr>
        <w:t>/</w:t>
      </w:r>
      <w:r w:rsidRPr="0055028E">
        <w:t>license</w:t>
      </w:r>
      <w:r w:rsidRPr="00ED63FF">
        <w:rPr>
          <w:lang w:val="ru-RU"/>
        </w:rPr>
        <w:t>-</w:t>
      </w:r>
      <w:r w:rsidRPr="0055028E">
        <w:t>mobility</w:t>
      </w:r>
      <w:r w:rsidRPr="00ED63FF">
        <w:rPr>
          <w:lang w:val="ru-RU"/>
        </w:rPr>
        <w:t>.</w:t>
      </w:r>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p>
    <w:p w14:paraId="01C41693" w14:textId="77777777" w:rsidR="004D4D43" w:rsidRPr="0055028E" w:rsidRDefault="004D4D43" w:rsidP="00346F4B">
      <w:pPr>
        <w:numPr>
          <w:ilvl w:val="0"/>
          <w:numId w:val="63"/>
        </w:numPr>
        <w:spacing w:after="60"/>
        <w:ind w:left="1440"/>
      </w:pPr>
      <w:bookmarkStart w:id="872" w:name="_Toc294048019"/>
      <w:bookmarkStart w:id="873" w:name="_Toc294048576"/>
      <w:bookmarkStart w:id="874" w:name="_Toc294092647"/>
      <w:bookmarkStart w:id="875" w:name="_Toc295819327"/>
      <w:bookmarkStart w:id="876" w:name="_Toc298795978"/>
      <w:bookmarkStart w:id="877" w:name="_Toc299369854"/>
      <w:bookmarkStart w:id="878" w:name="_Toc300391565"/>
      <w:bookmarkStart w:id="879" w:name="_Toc301939842"/>
      <w:bookmarkStart w:id="880" w:name="_Toc304801239"/>
      <w:bookmarkStart w:id="881" w:name="_Toc307350408"/>
      <w:bookmarkStart w:id="882" w:name="_Toc308429819"/>
      <w:bookmarkStart w:id="883" w:name="_Toc312399287"/>
      <w:bookmarkStart w:id="884" w:name="_Toc315289094"/>
      <w:bookmarkStart w:id="885" w:name="_Toc317591250"/>
      <w:bookmarkStart w:id="886" w:name="_Toc323034203"/>
      <w:bookmarkStart w:id="887" w:name="_Toc325313203"/>
      <w:bookmarkStart w:id="888" w:name="_Toc325609226"/>
      <w:r w:rsidRPr="00ED63FF">
        <w:rPr>
          <w:lang w:val="ru-RU"/>
        </w:rPr>
        <w:t>Заполнить и отправить форму «</w:t>
      </w:r>
      <w:r w:rsidRPr="0055028E">
        <w:t>License</w:t>
      </w:r>
      <w:r w:rsidRPr="00ED63FF">
        <w:rPr>
          <w:lang w:val="ru-RU"/>
        </w:rPr>
        <w:t xml:space="preserve"> </w:t>
      </w:r>
      <w:r w:rsidRPr="0055028E">
        <w:t>Mobility</w:t>
      </w:r>
      <w:r w:rsidRPr="00ED63FF">
        <w:rPr>
          <w:lang w:val="ru-RU"/>
        </w:rPr>
        <w:t xml:space="preserve"> </w:t>
      </w:r>
      <w:r w:rsidRPr="0055028E">
        <w:t>Validation</w:t>
      </w:r>
      <w:r w:rsidRPr="00ED63FF">
        <w:rPr>
          <w:lang w:val="ru-RU"/>
        </w:rPr>
        <w:t xml:space="preserve">» (проверка возможности переноса лицензий) каждому партнеру программы «Перемещение лицензий с помощью </w:t>
      </w:r>
      <w:r w:rsidRPr="0055028E">
        <w:t>Software</w:t>
      </w:r>
      <w:r w:rsidRPr="00ED63FF">
        <w:rPr>
          <w:lang w:val="ru-RU"/>
        </w:rPr>
        <w:t xml:space="preserve"> </w:t>
      </w:r>
      <w:r w:rsidRPr="0055028E">
        <w:t>Assurance</w:t>
      </w:r>
      <w:r w:rsidRPr="00ED63FF">
        <w:rPr>
          <w:lang w:val="ru-RU"/>
        </w:rPr>
        <w:t>», который запускает лицензированное программное обеспечение клиентов на общих серверах партнеров.</w:t>
      </w:r>
      <w:r w:rsidR="00317026" w:rsidRPr="00ED63FF">
        <w:rPr>
          <w:lang w:val="ru-RU"/>
        </w:rPr>
        <w:t xml:space="preserve"> </w:t>
      </w:r>
      <w:r w:rsidRPr="00ED63FF">
        <w:rPr>
          <w:lang w:val="ru-RU"/>
        </w:rPr>
        <w:t>Форма «</w:t>
      </w:r>
      <w:r w:rsidRPr="0055028E">
        <w:t>License</w:t>
      </w:r>
      <w:r w:rsidRPr="00ED63FF">
        <w:rPr>
          <w:lang w:val="ru-RU"/>
        </w:rPr>
        <w:t xml:space="preserve"> </w:t>
      </w:r>
      <w:r w:rsidRPr="0055028E">
        <w:t>Mobility</w:t>
      </w:r>
      <w:r w:rsidRPr="00ED63FF">
        <w:rPr>
          <w:lang w:val="ru-RU"/>
        </w:rPr>
        <w:t xml:space="preserve"> </w:t>
      </w:r>
      <w:r w:rsidRPr="0055028E">
        <w:t>Validation</w:t>
      </w:r>
      <w:r w:rsidRPr="00ED63FF">
        <w:rPr>
          <w:lang w:val="ru-RU"/>
        </w:rPr>
        <w:t xml:space="preserve">» (проверка возможности переноса лицензий) будет передана клиентам соответствующим партнером программы «Перемещение лицензий с помощью </w:t>
      </w:r>
      <w:r w:rsidRPr="0055028E">
        <w:t>Software Assurance».</w:t>
      </w:r>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p>
    <w:p w14:paraId="5AA2A89E" w14:textId="77777777" w:rsidR="004D4D43" w:rsidRPr="0055028E" w:rsidRDefault="004D4D43" w:rsidP="002171C3"/>
    <w:p w14:paraId="2D2B9D7A" w14:textId="77777777" w:rsidR="004D4D43" w:rsidRPr="00ED63FF" w:rsidRDefault="004D4D43" w:rsidP="002171C3">
      <w:pPr>
        <w:rPr>
          <w:lang w:val="ru-RU"/>
        </w:rPr>
      </w:pPr>
      <w:bookmarkStart w:id="889" w:name="_Toc294048020"/>
      <w:bookmarkStart w:id="890" w:name="_Toc294048577"/>
      <w:bookmarkStart w:id="891" w:name="_Toc294092648"/>
      <w:bookmarkStart w:id="892" w:name="_Toc295819328"/>
      <w:bookmarkStart w:id="893" w:name="_Toc298795979"/>
      <w:bookmarkStart w:id="894" w:name="_Toc299369855"/>
      <w:bookmarkStart w:id="895" w:name="_Toc300391566"/>
      <w:bookmarkStart w:id="896" w:name="_Toc301939843"/>
      <w:bookmarkStart w:id="897" w:name="_Toc304801240"/>
      <w:bookmarkStart w:id="898" w:name="_Toc307350409"/>
      <w:bookmarkStart w:id="899" w:name="_Toc308429820"/>
      <w:bookmarkStart w:id="900" w:name="_Toc312399288"/>
      <w:bookmarkStart w:id="901" w:name="_Toc317591251"/>
      <w:bookmarkStart w:id="902" w:name="_Toc323034204"/>
      <w:bookmarkStart w:id="903" w:name="_Toc325313204"/>
      <w:bookmarkStart w:id="904" w:name="_Toc325609227"/>
      <w:r w:rsidRPr="00ED63FF">
        <w:rPr>
          <w:lang w:val="ru-RU"/>
        </w:rPr>
        <w:t xml:space="preserve">Право клиентов на запуск лицензированного программного обеспечения и управление операционными средами на стороннем общем сервере истекает, когда заканчивается срок действия покрытия </w:t>
      </w:r>
      <w:r w:rsidRPr="0055028E">
        <w:t>Software</w:t>
      </w:r>
      <w:r w:rsidRPr="00ED63FF">
        <w:rPr>
          <w:lang w:val="ru-RU"/>
        </w:rPr>
        <w:t xml:space="preserve"> </w:t>
      </w:r>
      <w:r w:rsidRPr="0055028E">
        <w:t>Assurance</w:t>
      </w:r>
      <w:r w:rsidRPr="00ED63FF">
        <w:rPr>
          <w:lang w:val="ru-RU"/>
        </w:rPr>
        <w:t xml:space="preserve"> для соответствующих лицензий или соответствующих прав доступа или лицензий на управление.</w:t>
      </w:r>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p>
    <w:p w14:paraId="7D452742" w14:textId="77777777" w:rsidR="004D4D43" w:rsidRPr="00ED63FF" w:rsidRDefault="004D4D43" w:rsidP="0007218F">
      <w:pPr>
        <w:rPr>
          <w:lang w:val="ru-RU"/>
        </w:rPr>
      </w:pPr>
    </w:p>
    <w:p w14:paraId="61001C4A" w14:textId="77777777" w:rsidR="00023FE7" w:rsidRPr="00ED63FF" w:rsidRDefault="00023FE7" w:rsidP="00D824E9">
      <w:pPr>
        <w:pStyle w:val="Heading3"/>
        <w:keepNext/>
        <w:tabs>
          <w:tab w:val="num" w:pos="0"/>
        </w:tabs>
        <w:rPr>
          <w:lang w:val="ru-RU"/>
        </w:rPr>
      </w:pPr>
      <w:bookmarkStart w:id="905" w:name="_Toc336338243"/>
      <w:bookmarkStart w:id="906" w:name="_Toc377667936"/>
      <w:r w:rsidRPr="0055028E">
        <w:rPr>
          <w:rFonts w:ascii="Tahoma" w:hAnsi="Tahoma" w:cs="Tahoma"/>
          <w:sz w:val="24"/>
        </w:rPr>
        <w:t>Windows</w:t>
      </w:r>
      <w:r w:rsidRPr="00ED63FF">
        <w:rPr>
          <w:rFonts w:ascii="Tahoma" w:hAnsi="Tahoma" w:cs="Tahoma"/>
          <w:sz w:val="24"/>
          <w:lang w:val="ru-RU"/>
        </w:rPr>
        <w:t xml:space="preserve"> </w:t>
      </w:r>
      <w:r w:rsidRPr="0055028E">
        <w:rPr>
          <w:rFonts w:ascii="Tahoma" w:hAnsi="Tahoma" w:cs="Tahoma"/>
          <w:sz w:val="24"/>
        </w:rPr>
        <w:t>Thin</w:t>
      </w:r>
      <w:r w:rsidRPr="00ED63FF">
        <w:rPr>
          <w:rFonts w:ascii="Tahoma" w:hAnsi="Tahoma" w:cs="Tahoma"/>
          <w:sz w:val="24"/>
          <w:lang w:val="ru-RU"/>
        </w:rPr>
        <w:t xml:space="preserve"> </w:t>
      </w:r>
      <w:r w:rsidRPr="0055028E">
        <w:rPr>
          <w:rFonts w:ascii="Tahoma" w:hAnsi="Tahoma" w:cs="Tahoma"/>
          <w:sz w:val="24"/>
        </w:rPr>
        <w:t>PC</w:t>
      </w:r>
      <w:bookmarkEnd w:id="905"/>
      <w:bookmarkEnd w:id="906"/>
    </w:p>
    <w:p w14:paraId="5C4A32E6" w14:textId="77777777" w:rsidR="00023FE7" w:rsidRPr="00ED63FF" w:rsidRDefault="00023FE7" w:rsidP="0007218F">
      <w:pPr>
        <w:pStyle w:val="Heading3"/>
        <w:rPr>
          <w:lang w:val="ru-RU"/>
        </w:rPr>
      </w:pPr>
    </w:p>
    <w:p w14:paraId="258F909A" w14:textId="77777777" w:rsidR="0008414D" w:rsidRPr="00ED63FF" w:rsidRDefault="0008414D" w:rsidP="0007218F">
      <w:pPr>
        <w:rPr>
          <w:lang w:val="ru-RU"/>
        </w:rPr>
      </w:pPr>
      <w:r w:rsidRPr="00ED63FF">
        <w:rPr>
          <w:rFonts w:eastAsia="Calibri" w:cs="Tahoma"/>
          <w:szCs w:val="20"/>
          <w:lang w:val="ru-RU"/>
        </w:rPr>
        <w:t>Данным преимуществом могут воспользоваться клиенты Программы корпоративного лицензирования с</w:t>
      </w:r>
      <w:r w:rsidR="00101A47" w:rsidRPr="0055028E">
        <w:t> </w:t>
      </w:r>
      <w:r w:rsidRPr="00ED63FF">
        <w:rPr>
          <w:rFonts w:eastAsia="Calibri" w:cs="Tahoma"/>
          <w:szCs w:val="20"/>
          <w:lang w:val="ru-RU"/>
        </w:rPr>
        <w:t xml:space="preserve">активным покрытием </w:t>
      </w:r>
      <w:r w:rsidRPr="0055028E">
        <w:rPr>
          <w:rFonts w:eastAsia="Calibri" w:cs="Tahoma"/>
          <w:szCs w:val="20"/>
        </w:rPr>
        <w:t>Software</w:t>
      </w:r>
      <w:r w:rsidRPr="00ED63FF">
        <w:rPr>
          <w:rFonts w:eastAsia="Calibri" w:cs="Tahoma"/>
          <w:szCs w:val="20"/>
          <w:lang w:val="ru-RU"/>
        </w:rPr>
        <w:t xml:space="preserve"> </w:t>
      </w:r>
      <w:r w:rsidRPr="0055028E">
        <w:rPr>
          <w:rFonts w:eastAsia="Calibri" w:cs="Tahoma"/>
          <w:szCs w:val="20"/>
        </w:rPr>
        <w:t>Assurance</w:t>
      </w:r>
      <w:r w:rsidRPr="00ED63FF">
        <w:rPr>
          <w:rFonts w:eastAsia="Calibri" w:cs="Tahoma"/>
          <w:szCs w:val="20"/>
          <w:lang w:val="ru-RU"/>
        </w:rPr>
        <w:t xml:space="preserve"> на операционные системы </w:t>
      </w:r>
      <w:r w:rsidRPr="0055028E">
        <w:rPr>
          <w:rFonts w:eastAsia="Calibri" w:cs="Tahoma"/>
          <w:szCs w:val="20"/>
        </w:rPr>
        <w:t>Windows</w:t>
      </w:r>
      <w:r w:rsidRPr="00ED63FF">
        <w:rPr>
          <w:rFonts w:eastAsia="Calibri" w:cs="Tahoma"/>
          <w:szCs w:val="20"/>
          <w:lang w:val="ru-RU"/>
        </w:rPr>
        <w:t xml:space="preserve"> настольного компьютера или</w:t>
      </w:r>
      <w:r w:rsidR="00101A47" w:rsidRPr="0055028E">
        <w:rPr>
          <w:rFonts w:eastAsia="Calibri" w:cs="Tahoma"/>
          <w:szCs w:val="20"/>
        </w:rPr>
        <w:t> </w:t>
      </w:r>
      <w:r w:rsidRPr="00ED63FF">
        <w:rPr>
          <w:rFonts w:eastAsia="Calibri" w:cs="Tahoma"/>
          <w:szCs w:val="20"/>
          <w:lang w:val="ru-RU"/>
        </w:rPr>
        <w:t xml:space="preserve">активными лицензиями на </w:t>
      </w:r>
      <w:r w:rsidRPr="0055028E">
        <w:rPr>
          <w:rFonts w:eastAsia="Calibri" w:cs="Tahoma"/>
          <w:szCs w:val="20"/>
        </w:rPr>
        <w:t>VDA</w:t>
      </w:r>
      <w:r w:rsidRPr="00ED63FF">
        <w:rPr>
          <w:rFonts w:eastAsia="Calibri" w:cs="Tahoma"/>
          <w:szCs w:val="20"/>
          <w:lang w:val="ru-RU"/>
        </w:rPr>
        <w:t xml:space="preserve"> или </w:t>
      </w:r>
      <w:r w:rsidRPr="0055028E">
        <w:rPr>
          <w:rFonts w:eastAsia="Calibri" w:cs="Tahoma"/>
          <w:szCs w:val="20"/>
        </w:rPr>
        <w:t>Windows</w:t>
      </w:r>
      <w:r w:rsidRPr="00ED63FF">
        <w:rPr>
          <w:rFonts w:eastAsia="Calibri" w:cs="Tahoma"/>
          <w:szCs w:val="20"/>
          <w:lang w:val="ru-RU"/>
        </w:rPr>
        <w:t xml:space="preserve"> </w:t>
      </w:r>
      <w:r w:rsidRPr="0055028E">
        <w:rPr>
          <w:rFonts w:eastAsia="Calibri" w:cs="Tahoma"/>
          <w:szCs w:val="20"/>
        </w:rPr>
        <w:t>Intune</w:t>
      </w:r>
      <w:r w:rsidRPr="00ED63FF">
        <w:rPr>
          <w:rFonts w:eastAsia="Calibri" w:cs="Tahoma"/>
          <w:szCs w:val="20"/>
          <w:lang w:val="ru-RU"/>
        </w:rPr>
        <w:t xml:space="preserve"> </w:t>
      </w:r>
      <w:r w:rsidRPr="00ED63FF">
        <w:rPr>
          <w:rFonts w:cs="Tahoma"/>
          <w:szCs w:val="18"/>
          <w:lang w:val="ru-RU"/>
        </w:rPr>
        <w:t>(на устройство)</w:t>
      </w:r>
      <w:r w:rsidRPr="00ED63FF">
        <w:rPr>
          <w:rFonts w:eastAsia="Calibri" w:cs="Tahoma"/>
          <w:szCs w:val="20"/>
          <w:lang w:val="ru-RU"/>
        </w:rPr>
        <w:t>.</w:t>
      </w:r>
      <w:r w:rsidR="00317026" w:rsidRPr="00ED63FF">
        <w:rPr>
          <w:rFonts w:eastAsia="Calibri" w:cs="Tahoma"/>
          <w:szCs w:val="20"/>
          <w:lang w:val="ru-RU"/>
        </w:rPr>
        <w:t xml:space="preserve"> </w:t>
      </w:r>
      <w:r w:rsidRPr="00ED63FF">
        <w:rPr>
          <w:rFonts w:eastAsia="Calibri" w:cs="Tahoma"/>
          <w:szCs w:val="20"/>
          <w:lang w:val="ru-RU"/>
        </w:rPr>
        <w:t xml:space="preserve">На лицензированном устройстве клиентов, которые получают доступ к данному преимуществу </w:t>
      </w:r>
      <w:r w:rsidRPr="00ED63FF">
        <w:rPr>
          <w:rFonts w:eastAsia="Calibri" w:cs="Tahoma"/>
          <w:color w:val="000000"/>
          <w:szCs w:val="20"/>
          <w:lang w:val="ru-RU"/>
        </w:rPr>
        <w:t xml:space="preserve">согласно </w:t>
      </w:r>
      <w:r w:rsidRPr="00ED63FF">
        <w:rPr>
          <w:rFonts w:eastAsia="Calibri" w:cs="Tahoma"/>
          <w:szCs w:val="20"/>
          <w:lang w:val="ru-RU"/>
        </w:rPr>
        <w:t xml:space="preserve">лицензии на </w:t>
      </w:r>
      <w:r w:rsidRPr="0055028E">
        <w:rPr>
          <w:rFonts w:eastAsia="Calibri" w:cs="Tahoma"/>
          <w:szCs w:val="20"/>
        </w:rPr>
        <w:t>VDA</w:t>
      </w:r>
      <w:r w:rsidRPr="00ED63FF">
        <w:rPr>
          <w:rFonts w:eastAsia="Calibri" w:cs="Tahoma"/>
          <w:szCs w:val="20"/>
          <w:lang w:val="ru-RU"/>
        </w:rPr>
        <w:t>, должна быть установлена соответствующая операционная система</w:t>
      </w:r>
      <w:r w:rsidRPr="00ED63FF">
        <w:rPr>
          <w:rFonts w:eastAsia="Calibri" w:cs="Tahoma"/>
          <w:color w:val="1F497D"/>
          <w:szCs w:val="20"/>
          <w:lang w:val="ru-RU"/>
        </w:rPr>
        <w:t xml:space="preserve"> </w:t>
      </w:r>
      <w:r w:rsidRPr="00ED63FF">
        <w:rPr>
          <w:rFonts w:eastAsia="Calibri" w:cs="Tahoma"/>
          <w:color w:val="000000"/>
          <w:szCs w:val="20"/>
          <w:lang w:val="ru-RU"/>
        </w:rPr>
        <w:t xml:space="preserve">согласно таблице </w:t>
      </w:r>
      <w:r w:rsidRPr="00ED63FF">
        <w:rPr>
          <w:rFonts w:eastAsia="Calibri" w:cs="Tahoma"/>
          <w:szCs w:val="20"/>
          <w:lang w:val="ru-RU"/>
        </w:rPr>
        <w:t xml:space="preserve">«Соответствующие операционные системы» в разделах </w:t>
      </w:r>
      <w:r w:rsidRPr="00ED63FF">
        <w:rPr>
          <w:rFonts w:eastAsia="Calibri" w:cs="Tahoma"/>
          <w:color w:val="000000"/>
          <w:szCs w:val="20"/>
          <w:lang w:val="ru-RU"/>
        </w:rPr>
        <w:t xml:space="preserve">«Примечания о продуктах» и </w:t>
      </w:r>
      <w:r w:rsidRPr="00ED63FF">
        <w:rPr>
          <w:rFonts w:eastAsia="Calibri" w:cs="Tahoma"/>
          <w:szCs w:val="20"/>
          <w:lang w:val="ru-RU"/>
        </w:rPr>
        <w:t xml:space="preserve">«Категория </w:t>
      </w:r>
      <w:r w:rsidR="00317026" w:rsidRPr="00ED63FF">
        <w:rPr>
          <w:rFonts w:eastAsia="Calibri" w:cs="Tahoma"/>
          <w:szCs w:val="20"/>
          <w:lang w:val="ru-RU"/>
        </w:rPr>
        <w:t>«</w:t>
      </w:r>
      <w:r w:rsidRPr="00ED63FF">
        <w:rPr>
          <w:rFonts w:eastAsia="Calibri" w:cs="Tahoma"/>
          <w:szCs w:val="20"/>
          <w:lang w:val="ru-RU"/>
        </w:rPr>
        <w:t>Системы</w:t>
      </w:r>
      <w:r w:rsidR="00317026" w:rsidRPr="00ED63FF">
        <w:rPr>
          <w:rFonts w:eastAsia="Calibri" w:cs="Tahoma"/>
          <w:szCs w:val="20"/>
          <w:lang w:val="ru-RU"/>
        </w:rPr>
        <w:t>»</w:t>
      </w:r>
      <w:r w:rsidRPr="00ED63FF">
        <w:rPr>
          <w:rFonts w:eastAsia="Calibri" w:cs="Tahoma"/>
          <w:szCs w:val="20"/>
          <w:lang w:val="ru-RU"/>
        </w:rPr>
        <w:t>» настоящего документа.</w:t>
      </w:r>
      <w:r w:rsidR="00317026" w:rsidRPr="00ED63FF">
        <w:rPr>
          <w:rFonts w:eastAsia="Calibri" w:cs="Tahoma"/>
          <w:szCs w:val="20"/>
          <w:lang w:val="ru-RU"/>
        </w:rPr>
        <w:t xml:space="preserve"> </w:t>
      </w:r>
    </w:p>
    <w:p w14:paraId="0FAB1EC4" w14:textId="77777777" w:rsidR="0008414D" w:rsidRPr="00ED63FF" w:rsidRDefault="0008414D" w:rsidP="0007218F">
      <w:pPr>
        <w:rPr>
          <w:lang w:val="ru-RU"/>
        </w:rPr>
      </w:pPr>
    </w:p>
    <w:p w14:paraId="32C80F3C" w14:textId="77777777" w:rsidR="0008414D" w:rsidRPr="00ED63FF" w:rsidRDefault="0008414D" w:rsidP="0007218F">
      <w:pPr>
        <w:rPr>
          <w:lang w:val="ru-RU"/>
        </w:rPr>
      </w:pPr>
      <w:r w:rsidRPr="0055028E">
        <w:rPr>
          <w:rFonts w:eastAsia="Calibri" w:cs="Tahoma"/>
          <w:szCs w:val="20"/>
        </w:rPr>
        <w:t>Windows</w:t>
      </w:r>
      <w:r w:rsidRPr="00ED63FF">
        <w:rPr>
          <w:rFonts w:eastAsia="Calibri" w:cs="Tahoma"/>
          <w:szCs w:val="20"/>
          <w:lang w:val="ru-RU"/>
        </w:rPr>
        <w:t xml:space="preserve"> </w:t>
      </w:r>
      <w:r w:rsidRPr="0055028E">
        <w:rPr>
          <w:rFonts w:eastAsia="Calibri" w:cs="Tahoma"/>
          <w:szCs w:val="20"/>
        </w:rPr>
        <w:t>Thin</w:t>
      </w:r>
      <w:r w:rsidRPr="00ED63FF">
        <w:rPr>
          <w:rFonts w:eastAsia="Calibri" w:cs="Tahoma"/>
          <w:szCs w:val="20"/>
          <w:lang w:val="ru-RU"/>
        </w:rPr>
        <w:t xml:space="preserve"> </w:t>
      </w:r>
      <w:r w:rsidRPr="0055028E">
        <w:rPr>
          <w:rFonts w:eastAsia="Calibri" w:cs="Tahoma"/>
          <w:szCs w:val="20"/>
        </w:rPr>
        <w:t>PC</w:t>
      </w:r>
      <w:r w:rsidRPr="00ED63FF">
        <w:rPr>
          <w:rFonts w:eastAsia="Calibri" w:cs="Tahoma"/>
          <w:szCs w:val="20"/>
          <w:lang w:val="ru-RU"/>
        </w:rPr>
        <w:t xml:space="preserve"> представляет собой урезанную операционную систему на основе </w:t>
      </w:r>
      <w:r w:rsidRPr="0055028E">
        <w:rPr>
          <w:rFonts w:eastAsia="Calibri" w:cs="Tahoma"/>
          <w:szCs w:val="20"/>
        </w:rPr>
        <w:t>Windows</w:t>
      </w:r>
      <w:r w:rsidRPr="00ED63FF">
        <w:rPr>
          <w:rFonts w:eastAsia="Calibri" w:cs="Tahoma"/>
          <w:szCs w:val="20"/>
          <w:lang w:val="ru-RU"/>
        </w:rPr>
        <w:t xml:space="preserve">, разработанную для клиентов, которые хотят изменить назначение существующих компьютеров с возможностью установки </w:t>
      </w:r>
      <w:r w:rsidRPr="0055028E">
        <w:rPr>
          <w:rFonts w:eastAsia="Calibri" w:cs="Tahoma"/>
          <w:szCs w:val="20"/>
        </w:rPr>
        <w:t>Windows</w:t>
      </w:r>
      <w:r w:rsidRPr="00ED63FF">
        <w:rPr>
          <w:rFonts w:eastAsia="Calibri" w:cs="Tahoma"/>
          <w:szCs w:val="20"/>
          <w:lang w:val="ru-RU"/>
        </w:rPr>
        <w:t xml:space="preserve"> 8.1</w:t>
      </w:r>
      <w:r w:rsidRPr="00ED63FF">
        <w:rPr>
          <w:rFonts w:eastAsia="Calibri" w:cs="Tahoma"/>
          <w:color w:val="1F497D"/>
          <w:szCs w:val="20"/>
          <w:lang w:val="ru-RU"/>
        </w:rPr>
        <w:t xml:space="preserve"> </w:t>
      </w:r>
      <w:r w:rsidRPr="00ED63FF">
        <w:rPr>
          <w:rFonts w:eastAsia="Calibri" w:cs="Tahoma"/>
          <w:szCs w:val="20"/>
          <w:lang w:val="ru-RU"/>
        </w:rPr>
        <w:t>таким образом, чтобы они могли подключаться к централизованному рабочему столу без необходимости приобретать новое оборудование для установки тонких клиентов.</w:t>
      </w:r>
      <w:r w:rsidR="00317026" w:rsidRPr="00ED63FF">
        <w:rPr>
          <w:rFonts w:eastAsia="Calibri" w:cs="Tahoma"/>
          <w:szCs w:val="20"/>
          <w:lang w:val="ru-RU"/>
        </w:rPr>
        <w:t xml:space="preserve"> </w:t>
      </w:r>
      <w:r w:rsidRPr="00ED63FF">
        <w:rPr>
          <w:rFonts w:eastAsia="Calibri" w:cs="Tahoma"/>
          <w:szCs w:val="20"/>
          <w:lang w:val="ru-RU"/>
        </w:rPr>
        <w:t>Клиенты, допущенные к</w:t>
      </w:r>
      <w:r w:rsidR="00101A47" w:rsidRPr="0055028E">
        <w:rPr>
          <w:rFonts w:eastAsia="Calibri" w:cs="Tahoma"/>
          <w:szCs w:val="20"/>
        </w:rPr>
        <w:t> </w:t>
      </w:r>
      <w:r w:rsidRPr="00ED63FF">
        <w:rPr>
          <w:rFonts w:eastAsia="Calibri" w:cs="Tahoma"/>
          <w:szCs w:val="20"/>
          <w:lang w:val="ru-RU"/>
        </w:rPr>
        <w:t xml:space="preserve">участию в программе, могут использовать </w:t>
      </w:r>
      <w:r w:rsidRPr="0055028E">
        <w:rPr>
          <w:rFonts w:eastAsia="Calibri" w:cs="Tahoma"/>
          <w:szCs w:val="20"/>
        </w:rPr>
        <w:t>Windows</w:t>
      </w:r>
      <w:r w:rsidRPr="00ED63FF">
        <w:rPr>
          <w:rFonts w:eastAsia="Calibri" w:cs="Tahoma"/>
          <w:szCs w:val="20"/>
          <w:lang w:val="ru-RU"/>
        </w:rPr>
        <w:t xml:space="preserve"> </w:t>
      </w:r>
      <w:r w:rsidRPr="0055028E">
        <w:rPr>
          <w:rFonts w:eastAsia="Calibri" w:cs="Tahoma"/>
          <w:szCs w:val="20"/>
        </w:rPr>
        <w:t>Thin</w:t>
      </w:r>
      <w:r w:rsidRPr="00ED63FF">
        <w:rPr>
          <w:rFonts w:eastAsia="Calibri" w:cs="Tahoma"/>
          <w:szCs w:val="20"/>
          <w:lang w:val="ru-RU"/>
        </w:rPr>
        <w:t xml:space="preserve"> </w:t>
      </w:r>
      <w:r w:rsidRPr="0055028E">
        <w:rPr>
          <w:rFonts w:eastAsia="Calibri" w:cs="Tahoma"/>
          <w:szCs w:val="20"/>
        </w:rPr>
        <w:t>PC</w:t>
      </w:r>
      <w:r w:rsidRPr="00ED63FF">
        <w:rPr>
          <w:rFonts w:eastAsia="Calibri" w:cs="Tahoma"/>
          <w:szCs w:val="20"/>
          <w:lang w:val="ru-RU"/>
        </w:rPr>
        <w:t xml:space="preserve"> вместо экземпляров операционной системы </w:t>
      </w:r>
      <w:r w:rsidRPr="0055028E">
        <w:rPr>
          <w:rFonts w:eastAsia="Calibri" w:cs="Tahoma"/>
          <w:szCs w:val="20"/>
        </w:rPr>
        <w:t>Windows</w:t>
      </w:r>
      <w:r w:rsidRPr="00ED63FF">
        <w:rPr>
          <w:rFonts w:eastAsia="Calibri" w:cs="Tahoma"/>
          <w:szCs w:val="20"/>
          <w:lang w:val="ru-RU"/>
        </w:rPr>
        <w:t xml:space="preserve"> настольного компьютера, которые они имеют право использовать в рамках покрытия </w:t>
      </w:r>
      <w:r w:rsidRPr="0055028E">
        <w:rPr>
          <w:rFonts w:eastAsia="Calibri" w:cs="Tahoma"/>
          <w:szCs w:val="20"/>
        </w:rPr>
        <w:t>Windows</w:t>
      </w:r>
      <w:r w:rsidRPr="00ED63FF">
        <w:rPr>
          <w:rFonts w:eastAsia="Calibri" w:cs="Tahoma"/>
          <w:szCs w:val="20"/>
          <w:lang w:val="ru-RU"/>
        </w:rPr>
        <w:t xml:space="preserve"> </w:t>
      </w:r>
      <w:r w:rsidRPr="0055028E">
        <w:rPr>
          <w:rFonts w:eastAsia="Calibri" w:cs="Tahoma"/>
          <w:szCs w:val="20"/>
        </w:rPr>
        <w:t>Software</w:t>
      </w:r>
      <w:r w:rsidRPr="00ED63FF">
        <w:rPr>
          <w:rFonts w:eastAsia="Calibri" w:cs="Tahoma"/>
          <w:szCs w:val="20"/>
          <w:lang w:val="ru-RU"/>
        </w:rPr>
        <w:t xml:space="preserve"> </w:t>
      </w:r>
      <w:r w:rsidRPr="0055028E">
        <w:rPr>
          <w:rFonts w:eastAsia="Calibri" w:cs="Tahoma"/>
          <w:szCs w:val="20"/>
        </w:rPr>
        <w:t>Assurance</w:t>
      </w:r>
      <w:r w:rsidRPr="00ED63FF">
        <w:rPr>
          <w:rFonts w:eastAsia="Calibri" w:cs="Tahoma"/>
          <w:szCs w:val="20"/>
          <w:lang w:val="ru-RU"/>
        </w:rPr>
        <w:t xml:space="preserve"> или лицензий </w:t>
      </w:r>
      <w:r w:rsidRPr="0055028E">
        <w:rPr>
          <w:rFonts w:eastAsia="Calibri" w:cs="Tahoma"/>
          <w:szCs w:val="20"/>
        </w:rPr>
        <w:t>Windows</w:t>
      </w:r>
      <w:r w:rsidRPr="00ED63FF">
        <w:rPr>
          <w:rFonts w:eastAsia="Calibri" w:cs="Tahoma"/>
          <w:szCs w:val="20"/>
          <w:lang w:val="ru-RU"/>
        </w:rPr>
        <w:t xml:space="preserve"> </w:t>
      </w:r>
      <w:r w:rsidRPr="0055028E">
        <w:rPr>
          <w:rFonts w:eastAsia="Calibri" w:cs="Tahoma"/>
          <w:szCs w:val="20"/>
        </w:rPr>
        <w:t>Intune</w:t>
      </w:r>
      <w:r w:rsidRPr="00ED63FF">
        <w:rPr>
          <w:rFonts w:eastAsia="Calibri" w:cs="Tahoma"/>
          <w:szCs w:val="20"/>
          <w:lang w:val="ru-RU"/>
        </w:rPr>
        <w:t xml:space="preserve"> </w:t>
      </w:r>
      <w:r w:rsidRPr="00ED63FF">
        <w:rPr>
          <w:rFonts w:cs="Tahoma"/>
          <w:szCs w:val="18"/>
          <w:lang w:val="ru-RU"/>
        </w:rPr>
        <w:t>(на устройство)</w:t>
      </w:r>
      <w:r w:rsidRPr="00ED63FF">
        <w:rPr>
          <w:rFonts w:eastAsia="Calibri" w:cs="Tahoma"/>
          <w:color w:val="000000"/>
          <w:szCs w:val="20"/>
          <w:lang w:val="ru-RU"/>
        </w:rPr>
        <w:t xml:space="preserve"> или </w:t>
      </w:r>
      <w:r w:rsidRPr="0055028E">
        <w:rPr>
          <w:rFonts w:eastAsia="Calibri" w:cs="Tahoma"/>
          <w:color w:val="000000"/>
          <w:szCs w:val="20"/>
        </w:rPr>
        <w:t>Windows</w:t>
      </w:r>
      <w:r w:rsidRPr="00ED63FF">
        <w:rPr>
          <w:rFonts w:eastAsia="Calibri" w:cs="Tahoma"/>
          <w:color w:val="000000"/>
          <w:szCs w:val="20"/>
          <w:lang w:val="ru-RU"/>
        </w:rPr>
        <w:t xml:space="preserve"> </w:t>
      </w:r>
      <w:r w:rsidRPr="0055028E">
        <w:rPr>
          <w:rFonts w:eastAsia="Calibri" w:cs="Tahoma"/>
          <w:szCs w:val="20"/>
        </w:rPr>
        <w:t>VDA</w:t>
      </w:r>
      <w:r w:rsidRPr="00ED63FF">
        <w:rPr>
          <w:rFonts w:eastAsia="Calibri" w:cs="Tahoma"/>
          <w:szCs w:val="20"/>
          <w:lang w:val="ru-RU"/>
        </w:rPr>
        <w:t>.</w:t>
      </w:r>
      <w:r w:rsidR="00317026" w:rsidRPr="00ED63FF">
        <w:rPr>
          <w:rFonts w:eastAsia="Calibri" w:cs="Tahoma"/>
          <w:szCs w:val="20"/>
          <w:lang w:val="ru-RU"/>
        </w:rPr>
        <w:t xml:space="preserve"> </w:t>
      </w:r>
      <w:r w:rsidRPr="00ED63FF">
        <w:rPr>
          <w:rFonts w:eastAsia="Calibri" w:cs="Tahoma"/>
          <w:szCs w:val="20"/>
          <w:lang w:val="ru-RU"/>
        </w:rPr>
        <w:t xml:space="preserve">Использование клиентами ОС </w:t>
      </w:r>
      <w:r w:rsidRPr="0055028E">
        <w:rPr>
          <w:rFonts w:eastAsia="Calibri" w:cs="Tahoma"/>
          <w:szCs w:val="20"/>
        </w:rPr>
        <w:t>Windows</w:t>
      </w:r>
      <w:r w:rsidRPr="00ED63FF">
        <w:rPr>
          <w:rFonts w:eastAsia="Calibri" w:cs="Tahoma"/>
          <w:szCs w:val="20"/>
          <w:lang w:val="ru-RU"/>
        </w:rPr>
        <w:t xml:space="preserve"> </w:t>
      </w:r>
      <w:r w:rsidRPr="0055028E">
        <w:rPr>
          <w:rFonts w:eastAsia="Calibri" w:cs="Tahoma"/>
          <w:szCs w:val="20"/>
        </w:rPr>
        <w:t>Thin</w:t>
      </w:r>
      <w:r w:rsidRPr="00ED63FF">
        <w:rPr>
          <w:rFonts w:eastAsia="Calibri" w:cs="Tahoma"/>
          <w:szCs w:val="20"/>
          <w:lang w:val="ru-RU"/>
        </w:rPr>
        <w:t xml:space="preserve"> </w:t>
      </w:r>
      <w:r w:rsidRPr="0055028E">
        <w:rPr>
          <w:rFonts w:eastAsia="Calibri" w:cs="Tahoma"/>
          <w:szCs w:val="20"/>
        </w:rPr>
        <w:t>PC</w:t>
      </w:r>
      <w:r w:rsidRPr="00ED63FF">
        <w:rPr>
          <w:rFonts w:eastAsia="Calibri" w:cs="Tahoma"/>
          <w:szCs w:val="20"/>
          <w:lang w:val="ru-RU"/>
        </w:rPr>
        <w:t xml:space="preserve"> регулируется условиями лицензионного соглашения.</w:t>
      </w:r>
    </w:p>
    <w:p w14:paraId="3FFD35F5" w14:textId="77777777" w:rsidR="00023FE7" w:rsidRPr="00ED63FF" w:rsidRDefault="00023FE7" w:rsidP="0007218F">
      <w:pPr>
        <w:rPr>
          <w:lang w:val="ru-RU"/>
        </w:rPr>
      </w:pPr>
    </w:p>
    <w:p w14:paraId="700BC494" w14:textId="77777777" w:rsidR="00F30075" w:rsidRPr="00ED63FF" w:rsidRDefault="00F30075" w:rsidP="0007218F">
      <w:pPr>
        <w:outlineLvl w:val="2"/>
        <w:rPr>
          <w:lang w:val="ru-RU"/>
        </w:rPr>
      </w:pPr>
      <w:bookmarkStart w:id="907" w:name="_Toc291204568"/>
      <w:r w:rsidRPr="00ED63FF">
        <w:rPr>
          <w:rFonts w:cs="Tahoma"/>
          <w:b/>
          <w:sz w:val="24"/>
          <w:szCs w:val="20"/>
          <w:lang w:val="ru-RU"/>
        </w:rPr>
        <w:t>Поддержка продуктов в продленной фазе</w:t>
      </w:r>
      <w:bookmarkEnd w:id="907"/>
    </w:p>
    <w:p w14:paraId="0E815409" w14:textId="77777777" w:rsidR="00F30075" w:rsidRPr="00ED63FF" w:rsidRDefault="00F30075" w:rsidP="0007218F">
      <w:pPr>
        <w:outlineLvl w:val="2"/>
        <w:rPr>
          <w:lang w:val="ru-RU"/>
        </w:rPr>
      </w:pPr>
    </w:p>
    <w:p w14:paraId="128190E6" w14:textId="77777777" w:rsidR="00F30075" w:rsidRPr="00ED63FF" w:rsidRDefault="00F30075" w:rsidP="00F30075">
      <w:pPr>
        <w:rPr>
          <w:lang w:val="ru-RU"/>
        </w:rPr>
      </w:pPr>
      <w:r w:rsidRPr="00ED63FF">
        <w:rPr>
          <w:rFonts w:cs="Tahoma"/>
          <w:lang w:val="ru-RU"/>
        </w:rPr>
        <w:t>Поддержка продуктов в продленной фазе доступна для следующих клиентов.</w:t>
      </w:r>
    </w:p>
    <w:p w14:paraId="0FA080CE" w14:textId="77777777" w:rsidR="0007218F" w:rsidRPr="00ED63FF" w:rsidRDefault="0007218F" w:rsidP="00F30075">
      <w:pPr>
        <w:rPr>
          <w:lang w:val="ru-RU"/>
        </w:rPr>
      </w:pPr>
    </w:p>
    <w:p w14:paraId="1B7A099F" w14:textId="77777777" w:rsidR="00F30075" w:rsidRPr="00ED63FF" w:rsidRDefault="00F30075" w:rsidP="00346F4B">
      <w:pPr>
        <w:numPr>
          <w:ilvl w:val="0"/>
          <w:numId w:val="48"/>
        </w:numPr>
        <w:spacing w:after="60"/>
        <w:ind w:left="1440"/>
        <w:contextualSpacing/>
        <w:jc w:val="both"/>
        <w:rPr>
          <w:lang w:val="ru-RU"/>
        </w:rPr>
      </w:pPr>
      <w:r w:rsidRPr="00ED63FF">
        <w:rPr>
          <w:rFonts w:eastAsia="Calibri" w:cs="Tahoma"/>
          <w:szCs w:val="18"/>
          <w:lang w:val="ru-RU"/>
        </w:rPr>
        <w:t xml:space="preserve">Клиенты (не являющиеся клиентами по соглашениям </w:t>
      </w:r>
      <w:r w:rsidRPr="0055028E">
        <w:rPr>
          <w:rFonts w:eastAsia="Calibri" w:cs="Tahoma"/>
          <w:szCs w:val="18"/>
        </w:rPr>
        <w:t>Academic</w:t>
      </w:r>
      <w:r w:rsidRPr="00ED63FF">
        <w:rPr>
          <w:rFonts w:eastAsia="Calibri" w:cs="Tahoma"/>
          <w:szCs w:val="18"/>
          <w:lang w:val="ru-RU"/>
        </w:rPr>
        <w:t xml:space="preserve"> </w:t>
      </w:r>
      <w:r w:rsidRPr="0055028E">
        <w:rPr>
          <w:rFonts w:eastAsia="Calibri" w:cs="Tahoma"/>
          <w:szCs w:val="18"/>
        </w:rPr>
        <w:t>Select</w:t>
      </w:r>
      <w:r w:rsidRPr="00ED63FF">
        <w:rPr>
          <w:rFonts w:eastAsia="Calibri" w:cs="Tahoma"/>
          <w:szCs w:val="18"/>
          <w:lang w:val="ru-RU"/>
        </w:rPr>
        <w:t xml:space="preserve">, </w:t>
      </w:r>
      <w:r w:rsidRPr="0055028E">
        <w:rPr>
          <w:rFonts w:eastAsia="Calibri" w:cs="Tahoma"/>
          <w:szCs w:val="18"/>
        </w:rPr>
        <w:t>Academic</w:t>
      </w:r>
      <w:r w:rsidRPr="00ED63FF">
        <w:rPr>
          <w:rFonts w:eastAsia="Calibri" w:cs="Tahoma"/>
          <w:szCs w:val="18"/>
          <w:lang w:val="ru-RU"/>
        </w:rPr>
        <w:t xml:space="preserve"> </w:t>
      </w:r>
      <w:r w:rsidRPr="0055028E">
        <w:rPr>
          <w:rFonts w:eastAsia="Calibri" w:cs="Tahoma"/>
          <w:szCs w:val="18"/>
        </w:rPr>
        <w:t>Select</w:t>
      </w:r>
      <w:r w:rsidRPr="00ED63FF">
        <w:rPr>
          <w:rFonts w:eastAsia="Calibri" w:cs="Tahoma"/>
          <w:szCs w:val="18"/>
          <w:lang w:val="ru-RU"/>
        </w:rPr>
        <w:t xml:space="preserve"> </w:t>
      </w:r>
      <w:r w:rsidRPr="0055028E">
        <w:rPr>
          <w:rFonts w:eastAsia="Calibri" w:cs="Tahoma"/>
          <w:szCs w:val="18"/>
        </w:rPr>
        <w:t>Plus</w:t>
      </w:r>
      <w:r w:rsidRPr="00ED63FF">
        <w:rPr>
          <w:rFonts w:eastAsia="Calibri" w:cs="Tahoma"/>
          <w:szCs w:val="18"/>
          <w:lang w:val="ru-RU"/>
        </w:rPr>
        <w:t xml:space="preserve">, </w:t>
      </w:r>
      <w:r w:rsidRPr="0055028E">
        <w:rPr>
          <w:rFonts w:eastAsia="Calibri" w:cs="Tahoma"/>
          <w:szCs w:val="18"/>
        </w:rPr>
        <w:t>Campus</w:t>
      </w:r>
      <w:r w:rsidRPr="00ED63FF">
        <w:rPr>
          <w:rFonts w:eastAsia="Calibri" w:cs="Tahoma"/>
          <w:szCs w:val="18"/>
          <w:lang w:val="ru-RU"/>
        </w:rPr>
        <w:t xml:space="preserve">, </w:t>
      </w:r>
      <w:r w:rsidRPr="0055028E">
        <w:rPr>
          <w:rFonts w:eastAsia="Calibri" w:cs="Tahoma"/>
          <w:szCs w:val="18"/>
        </w:rPr>
        <w:t>School</w:t>
      </w:r>
      <w:r w:rsidRPr="00ED63FF">
        <w:rPr>
          <w:rFonts w:eastAsia="Calibri" w:cs="Tahoma"/>
          <w:szCs w:val="18"/>
          <w:lang w:val="ru-RU"/>
        </w:rPr>
        <w:t xml:space="preserve"> и </w:t>
      </w:r>
      <w:r w:rsidRPr="0055028E">
        <w:rPr>
          <w:rFonts w:eastAsia="Calibri" w:cs="Tahoma"/>
          <w:szCs w:val="18"/>
        </w:rPr>
        <w:t>Open</w:t>
      </w:r>
      <w:r w:rsidRPr="00ED63FF">
        <w:rPr>
          <w:rFonts w:eastAsia="Calibri" w:cs="Tahoma"/>
          <w:szCs w:val="18"/>
          <w:lang w:val="ru-RU"/>
        </w:rPr>
        <w:t xml:space="preserve"> </w:t>
      </w:r>
      <w:r w:rsidRPr="0055028E">
        <w:rPr>
          <w:rFonts w:eastAsia="Calibri" w:cs="Tahoma"/>
          <w:szCs w:val="18"/>
        </w:rPr>
        <w:t>Value</w:t>
      </w:r>
      <w:r w:rsidRPr="00ED63FF">
        <w:rPr>
          <w:rFonts w:eastAsia="Calibri" w:cs="Tahoma"/>
          <w:szCs w:val="18"/>
          <w:lang w:val="ru-RU"/>
        </w:rPr>
        <w:t xml:space="preserve"> </w:t>
      </w:r>
      <w:r w:rsidRPr="0055028E">
        <w:rPr>
          <w:rFonts w:eastAsia="Calibri" w:cs="Tahoma"/>
          <w:szCs w:val="18"/>
        </w:rPr>
        <w:t>Subscription</w:t>
      </w:r>
      <w:r w:rsidRPr="00ED63FF">
        <w:rPr>
          <w:rFonts w:eastAsia="Calibri" w:cs="Tahoma"/>
          <w:szCs w:val="18"/>
          <w:lang w:val="ru-RU"/>
        </w:rPr>
        <w:t xml:space="preserve"> - </w:t>
      </w:r>
      <w:r w:rsidRPr="0055028E">
        <w:rPr>
          <w:rFonts w:eastAsia="Calibri" w:cs="Tahoma"/>
          <w:szCs w:val="18"/>
        </w:rPr>
        <w:t>Education</w:t>
      </w:r>
      <w:r w:rsidRPr="00ED63FF">
        <w:rPr>
          <w:rFonts w:eastAsia="Calibri" w:cs="Tahoma"/>
          <w:szCs w:val="18"/>
          <w:lang w:val="ru-RU"/>
        </w:rPr>
        <w:t xml:space="preserve"> </w:t>
      </w:r>
      <w:r w:rsidRPr="0055028E">
        <w:rPr>
          <w:rFonts w:eastAsia="Calibri" w:cs="Tahoma"/>
          <w:szCs w:val="18"/>
        </w:rPr>
        <w:t>Solutions</w:t>
      </w:r>
      <w:r w:rsidRPr="00ED63FF">
        <w:rPr>
          <w:rFonts w:eastAsia="Calibri" w:cs="Tahoma"/>
          <w:szCs w:val="18"/>
          <w:lang w:val="ru-RU"/>
        </w:rPr>
        <w:t>), имеющие Членство в</w:t>
      </w:r>
      <w:r w:rsidR="00101A47" w:rsidRPr="0055028E">
        <w:rPr>
          <w:rFonts w:eastAsia="Calibri" w:cs="Tahoma"/>
          <w:szCs w:val="18"/>
        </w:rPr>
        <w:t> </w:t>
      </w:r>
      <w:r w:rsidRPr="00ED63FF">
        <w:rPr>
          <w:rFonts w:eastAsia="Calibri" w:cs="Tahoma"/>
          <w:szCs w:val="18"/>
          <w:lang w:val="ru-RU"/>
        </w:rPr>
        <w:t xml:space="preserve">программе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категории продуктов «Приложения», получают право на Поддержку продуктов в продленной фазе для продуктов в категории «Приложения». </w:t>
      </w:r>
    </w:p>
    <w:p w14:paraId="33CFE7BD" w14:textId="77777777" w:rsidR="00F30075" w:rsidRPr="00ED63FF" w:rsidRDefault="00F30075" w:rsidP="00346F4B">
      <w:pPr>
        <w:numPr>
          <w:ilvl w:val="0"/>
          <w:numId w:val="48"/>
        </w:numPr>
        <w:spacing w:after="60"/>
        <w:ind w:left="1440"/>
        <w:jc w:val="both"/>
        <w:rPr>
          <w:lang w:val="ru-RU"/>
        </w:rPr>
      </w:pPr>
      <w:r w:rsidRPr="00ED63FF">
        <w:rPr>
          <w:rFonts w:cs="Tahoma"/>
          <w:szCs w:val="18"/>
          <w:lang w:val="ru-RU"/>
        </w:rPr>
        <w:t xml:space="preserve">Клиенты (не являющиеся клиентами по Лицензии </w:t>
      </w:r>
      <w:r w:rsidRPr="0055028E">
        <w:rPr>
          <w:rFonts w:cs="Tahoma"/>
          <w:szCs w:val="18"/>
        </w:rPr>
        <w:t>Academic</w:t>
      </w:r>
      <w:r w:rsidRPr="00ED63FF">
        <w:rPr>
          <w:rFonts w:cs="Tahoma"/>
          <w:szCs w:val="18"/>
          <w:lang w:val="ru-RU"/>
        </w:rPr>
        <w:t xml:space="preserve"> </w:t>
      </w:r>
      <w:r w:rsidRPr="0055028E">
        <w:rPr>
          <w:rFonts w:cs="Tahoma"/>
          <w:szCs w:val="18"/>
        </w:rPr>
        <w:t>Select</w:t>
      </w:r>
      <w:r w:rsidRPr="00ED63FF">
        <w:rPr>
          <w:rFonts w:cs="Tahoma"/>
          <w:szCs w:val="18"/>
          <w:lang w:val="ru-RU"/>
        </w:rPr>
        <w:t xml:space="preserve">, Соглашению </w:t>
      </w:r>
      <w:r w:rsidRPr="0055028E">
        <w:rPr>
          <w:rFonts w:cs="Tahoma"/>
          <w:szCs w:val="18"/>
        </w:rPr>
        <w:t>Academic</w:t>
      </w:r>
      <w:r w:rsidRPr="00ED63FF">
        <w:rPr>
          <w:rFonts w:cs="Tahoma"/>
          <w:szCs w:val="18"/>
          <w:lang w:val="ru-RU"/>
        </w:rPr>
        <w:t xml:space="preserve"> </w:t>
      </w:r>
      <w:r w:rsidRPr="0055028E">
        <w:rPr>
          <w:rFonts w:cs="Tahoma"/>
          <w:szCs w:val="18"/>
        </w:rPr>
        <w:t>Select</w:t>
      </w:r>
      <w:r w:rsidRPr="00ED63FF">
        <w:rPr>
          <w:rFonts w:cs="Tahoma"/>
          <w:szCs w:val="18"/>
          <w:lang w:val="ru-RU"/>
        </w:rPr>
        <w:t xml:space="preserve"> </w:t>
      </w:r>
      <w:r w:rsidRPr="0055028E">
        <w:rPr>
          <w:rFonts w:cs="Tahoma"/>
          <w:szCs w:val="18"/>
        </w:rPr>
        <w:t>Plus</w:t>
      </w:r>
      <w:r w:rsidRPr="00ED63FF">
        <w:rPr>
          <w:rFonts w:cs="Tahoma"/>
          <w:szCs w:val="18"/>
          <w:lang w:val="ru-RU"/>
        </w:rPr>
        <w:t xml:space="preserve"> и Соглашению </w:t>
      </w:r>
      <w:r w:rsidRPr="0055028E">
        <w:rPr>
          <w:rFonts w:cs="Tahoma"/>
          <w:szCs w:val="18"/>
        </w:rPr>
        <w:t>Campus</w:t>
      </w:r>
      <w:r w:rsidRPr="00ED63FF">
        <w:rPr>
          <w:rFonts w:cs="Tahoma"/>
          <w:szCs w:val="18"/>
          <w:lang w:val="ru-RU"/>
        </w:rPr>
        <w:t xml:space="preserve">, </w:t>
      </w:r>
      <w:r w:rsidRPr="0055028E">
        <w:rPr>
          <w:rFonts w:cs="Tahoma"/>
          <w:szCs w:val="18"/>
        </w:rPr>
        <w:t>School</w:t>
      </w:r>
      <w:r w:rsidRPr="00ED63FF">
        <w:rPr>
          <w:rFonts w:cs="Tahoma"/>
          <w:szCs w:val="18"/>
          <w:lang w:val="ru-RU"/>
        </w:rPr>
        <w:t xml:space="preserve"> и </w:t>
      </w:r>
      <w:r w:rsidRPr="0055028E">
        <w:rPr>
          <w:rFonts w:cs="Tahoma"/>
          <w:szCs w:val="18"/>
        </w:rPr>
        <w:t>Open</w:t>
      </w:r>
      <w:r w:rsidRPr="00ED63FF">
        <w:rPr>
          <w:rFonts w:cs="Tahoma"/>
          <w:szCs w:val="18"/>
          <w:lang w:val="ru-RU"/>
        </w:rPr>
        <w:t xml:space="preserve"> </w:t>
      </w:r>
      <w:r w:rsidRPr="0055028E">
        <w:rPr>
          <w:rFonts w:cs="Tahoma"/>
          <w:szCs w:val="18"/>
        </w:rPr>
        <w:t>Value</w:t>
      </w:r>
      <w:r w:rsidRPr="00ED63FF">
        <w:rPr>
          <w:rFonts w:cs="Tahoma"/>
          <w:szCs w:val="18"/>
          <w:lang w:val="ru-RU"/>
        </w:rPr>
        <w:t xml:space="preserve"> </w:t>
      </w:r>
      <w:r w:rsidRPr="0055028E">
        <w:rPr>
          <w:rFonts w:cs="Tahoma"/>
          <w:szCs w:val="18"/>
        </w:rPr>
        <w:t>Subscription</w:t>
      </w:r>
      <w:r w:rsidRPr="00ED63FF">
        <w:rPr>
          <w:rFonts w:cs="Tahoma"/>
          <w:szCs w:val="18"/>
          <w:lang w:val="ru-RU"/>
        </w:rPr>
        <w:t xml:space="preserve"> — </w:t>
      </w:r>
      <w:r w:rsidRPr="0055028E">
        <w:rPr>
          <w:rFonts w:cs="Tahoma"/>
          <w:szCs w:val="18"/>
        </w:rPr>
        <w:t>Education</w:t>
      </w:r>
      <w:r w:rsidRPr="00ED63FF">
        <w:rPr>
          <w:rFonts w:cs="Tahoma"/>
          <w:szCs w:val="18"/>
          <w:lang w:val="ru-RU"/>
        </w:rPr>
        <w:t xml:space="preserve"> </w:t>
      </w:r>
      <w:r w:rsidRPr="0055028E">
        <w:rPr>
          <w:rFonts w:cs="Tahoma"/>
          <w:szCs w:val="18"/>
        </w:rPr>
        <w:t>Solutions</w:t>
      </w:r>
      <w:r w:rsidRPr="00ED63FF">
        <w:rPr>
          <w:rFonts w:cs="Tahoma"/>
          <w:szCs w:val="18"/>
          <w:lang w:val="ru-RU"/>
        </w:rPr>
        <w:t xml:space="preserve">), имеющие Членство в программе </w:t>
      </w:r>
      <w:r w:rsidRPr="0055028E">
        <w:rPr>
          <w:rFonts w:cs="Tahoma"/>
          <w:szCs w:val="18"/>
        </w:rPr>
        <w:t>Software</w:t>
      </w:r>
      <w:r w:rsidRPr="00ED63FF">
        <w:rPr>
          <w:rFonts w:cs="Tahoma"/>
          <w:szCs w:val="18"/>
          <w:lang w:val="ru-RU"/>
        </w:rPr>
        <w:t xml:space="preserve"> </w:t>
      </w:r>
      <w:r w:rsidRPr="0055028E">
        <w:rPr>
          <w:rFonts w:cs="Tahoma"/>
          <w:szCs w:val="18"/>
        </w:rPr>
        <w:t>Assurance</w:t>
      </w:r>
      <w:r w:rsidRPr="00ED63FF">
        <w:rPr>
          <w:rFonts w:cs="Tahoma"/>
          <w:szCs w:val="18"/>
          <w:lang w:val="ru-RU"/>
        </w:rPr>
        <w:t xml:space="preserve"> для категории продуктов «Системы», получают право на Поддержку продуктов в продленной фазе для операционных систем </w:t>
      </w:r>
      <w:r w:rsidRPr="0055028E">
        <w:rPr>
          <w:rFonts w:cs="Tahoma"/>
          <w:szCs w:val="18"/>
        </w:rPr>
        <w:t>Windows</w:t>
      </w:r>
      <w:r w:rsidRPr="00ED63FF">
        <w:rPr>
          <w:rFonts w:cs="Tahoma"/>
          <w:szCs w:val="18"/>
          <w:lang w:val="ru-RU"/>
        </w:rPr>
        <w:t xml:space="preserve"> для настольных компьютеров и операционных систем </w:t>
      </w:r>
      <w:r w:rsidRPr="0055028E">
        <w:rPr>
          <w:rFonts w:cs="Tahoma"/>
          <w:szCs w:val="18"/>
        </w:rPr>
        <w:t>Windows</w:t>
      </w:r>
      <w:r w:rsidRPr="00ED63FF">
        <w:rPr>
          <w:rFonts w:cs="Tahoma"/>
          <w:szCs w:val="18"/>
          <w:lang w:val="ru-RU"/>
        </w:rPr>
        <w:t xml:space="preserve"> </w:t>
      </w:r>
      <w:r w:rsidRPr="0055028E">
        <w:rPr>
          <w:rFonts w:cs="Tahoma"/>
          <w:szCs w:val="18"/>
        </w:rPr>
        <w:t>Embedded</w:t>
      </w:r>
      <w:r w:rsidRPr="00ED63FF">
        <w:rPr>
          <w:rFonts w:cs="Tahoma"/>
          <w:szCs w:val="18"/>
          <w:lang w:val="ru-RU"/>
        </w:rPr>
        <w:t xml:space="preserve"> (с</w:t>
      </w:r>
      <w:r w:rsidR="00101A47" w:rsidRPr="0055028E">
        <w:rPr>
          <w:rFonts w:cs="Tahoma"/>
          <w:szCs w:val="18"/>
        </w:rPr>
        <w:t> </w:t>
      </w:r>
      <w:r w:rsidRPr="00ED63FF">
        <w:rPr>
          <w:rFonts w:cs="Tahoma"/>
          <w:szCs w:val="18"/>
          <w:lang w:val="ru-RU"/>
        </w:rPr>
        <w:t xml:space="preserve">Членством </w:t>
      </w:r>
      <w:r w:rsidRPr="0055028E">
        <w:rPr>
          <w:rFonts w:cs="Tahoma"/>
          <w:szCs w:val="18"/>
        </w:rPr>
        <w:t>Software</w:t>
      </w:r>
      <w:r w:rsidRPr="00ED63FF">
        <w:rPr>
          <w:rFonts w:cs="Tahoma"/>
          <w:szCs w:val="18"/>
          <w:lang w:val="ru-RU"/>
        </w:rPr>
        <w:t xml:space="preserve"> </w:t>
      </w:r>
      <w:r w:rsidRPr="0055028E">
        <w:rPr>
          <w:rFonts w:cs="Tahoma"/>
          <w:szCs w:val="18"/>
        </w:rPr>
        <w:t>Assurance</w:t>
      </w:r>
      <w:r w:rsidRPr="00ED63FF">
        <w:rPr>
          <w:rFonts w:cs="Tahoma"/>
          <w:szCs w:val="18"/>
          <w:lang w:val="ru-RU"/>
        </w:rPr>
        <w:t xml:space="preserve"> для продуктов </w:t>
      </w:r>
      <w:r w:rsidRPr="0055028E">
        <w:rPr>
          <w:rFonts w:cs="Tahoma"/>
          <w:szCs w:val="18"/>
        </w:rPr>
        <w:t>Windows</w:t>
      </w:r>
      <w:r w:rsidRPr="00ED63FF">
        <w:rPr>
          <w:rFonts w:cs="Tahoma"/>
          <w:szCs w:val="18"/>
          <w:lang w:val="ru-RU"/>
        </w:rPr>
        <w:t xml:space="preserve"> </w:t>
      </w:r>
      <w:r w:rsidRPr="0055028E">
        <w:rPr>
          <w:rFonts w:cs="Tahoma"/>
          <w:szCs w:val="18"/>
        </w:rPr>
        <w:t>Embedded</w:t>
      </w:r>
      <w:r w:rsidRPr="00ED63FF">
        <w:rPr>
          <w:rFonts w:cs="Tahoma"/>
          <w:szCs w:val="18"/>
          <w:lang w:val="ru-RU"/>
        </w:rPr>
        <w:t>).</w:t>
      </w:r>
    </w:p>
    <w:p w14:paraId="49FA025E" w14:textId="77777777" w:rsidR="00101A47" w:rsidRPr="00ED63FF" w:rsidRDefault="00101A47" w:rsidP="00101A47">
      <w:pPr>
        <w:spacing w:after="60"/>
        <w:ind w:left="1440"/>
        <w:jc w:val="both"/>
        <w:rPr>
          <w:rFonts w:cs="Tahoma"/>
          <w:szCs w:val="18"/>
          <w:lang w:val="ru-RU"/>
        </w:rPr>
      </w:pPr>
    </w:p>
    <w:p w14:paraId="1739BFA5" w14:textId="77777777" w:rsidR="00101A47" w:rsidRPr="00ED63FF" w:rsidRDefault="00101A47" w:rsidP="00101A47">
      <w:pPr>
        <w:spacing w:after="60"/>
        <w:ind w:left="1440"/>
        <w:jc w:val="both"/>
        <w:rPr>
          <w:lang w:val="ru-RU"/>
        </w:rPr>
      </w:pPr>
    </w:p>
    <w:p w14:paraId="1D79DB36" w14:textId="77777777" w:rsidR="00F30075" w:rsidRPr="00ED63FF" w:rsidRDefault="00F30075" w:rsidP="00346F4B">
      <w:pPr>
        <w:numPr>
          <w:ilvl w:val="0"/>
          <w:numId w:val="48"/>
        </w:numPr>
        <w:spacing w:after="60"/>
        <w:ind w:left="1440"/>
        <w:jc w:val="both"/>
        <w:rPr>
          <w:lang w:val="ru-RU"/>
        </w:rPr>
      </w:pPr>
      <w:r w:rsidRPr="00ED63FF">
        <w:rPr>
          <w:rFonts w:cs="Tahoma"/>
          <w:szCs w:val="18"/>
          <w:lang w:val="ru-RU"/>
        </w:rPr>
        <w:t xml:space="preserve">Клиенты, располагающие действующими подписками на </w:t>
      </w:r>
      <w:r w:rsidRPr="0055028E">
        <w:rPr>
          <w:rFonts w:cs="Tahoma"/>
          <w:szCs w:val="18"/>
        </w:rPr>
        <w:t>Windows</w:t>
      </w:r>
      <w:r w:rsidRPr="00ED63FF">
        <w:rPr>
          <w:rFonts w:cs="Tahoma"/>
          <w:szCs w:val="18"/>
          <w:lang w:val="ru-RU"/>
        </w:rPr>
        <w:t xml:space="preserve"> </w:t>
      </w:r>
      <w:r w:rsidRPr="0055028E">
        <w:rPr>
          <w:rFonts w:cs="Tahoma"/>
          <w:szCs w:val="18"/>
        </w:rPr>
        <w:t>Intune</w:t>
      </w:r>
      <w:r w:rsidRPr="00ED63FF">
        <w:rPr>
          <w:rFonts w:cs="Tahoma"/>
          <w:szCs w:val="18"/>
          <w:lang w:val="ru-RU"/>
        </w:rPr>
        <w:t xml:space="preserve"> (на устройство), имеют право на Поддержку продуктов в продленной фазе для операционных систем </w:t>
      </w:r>
      <w:r w:rsidRPr="0055028E">
        <w:rPr>
          <w:rFonts w:cs="Tahoma"/>
          <w:szCs w:val="18"/>
        </w:rPr>
        <w:t>Windows</w:t>
      </w:r>
      <w:r w:rsidRPr="00ED63FF">
        <w:rPr>
          <w:rFonts w:cs="Tahoma"/>
          <w:szCs w:val="18"/>
          <w:lang w:val="ru-RU"/>
        </w:rPr>
        <w:t xml:space="preserve"> настольного компьютера.</w:t>
      </w:r>
    </w:p>
    <w:p w14:paraId="66DB57EB" w14:textId="77777777" w:rsidR="0007218F" w:rsidRPr="0055028E" w:rsidRDefault="007627B7" w:rsidP="00346F4B">
      <w:pPr>
        <w:numPr>
          <w:ilvl w:val="0"/>
          <w:numId w:val="48"/>
        </w:numPr>
        <w:spacing w:after="60"/>
        <w:ind w:left="1440"/>
        <w:contextualSpacing/>
      </w:pPr>
      <w:r w:rsidRPr="00ED63FF">
        <w:rPr>
          <w:rFonts w:eastAsia="Calibri" w:cs="Tahoma"/>
          <w:szCs w:val="18"/>
          <w:lang w:val="ru-RU"/>
        </w:rPr>
        <w:lastRenderedPageBreak/>
        <w:t xml:space="preserve">Клиенты (не являющиеся клиентами соглашений </w:t>
      </w:r>
      <w:r w:rsidRPr="0055028E">
        <w:rPr>
          <w:rFonts w:eastAsia="Calibri" w:cs="Tahoma"/>
          <w:szCs w:val="18"/>
        </w:rPr>
        <w:t>Academic</w:t>
      </w:r>
      <w:r w:rsidRPr="00ED63FF">
        <w:rPr>
          <w:rFonts w:eastAsia="Calibri" w:cs="Tahoma"/>
          <w:szCs w:val="18"/>
          <w:lang w:val="ru-RU"/>
        </w:rPr>
        <w:t xml:space="preserve">) с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по крайней мере для одного серверного продукта имеют право на Поддержку продуктов в продленной фазе для категории «Серверы».</w:t>
      </w:r>
      <w:r w:rsidR="00317026" w:rsidRPr="00ED63FF">
        <w:rPr>
          <w:rFonts w:eastAsia="Calibri" w:cs="Tahoma"/>
          <w:szCs w:val="18"/>
          <w:lang w:val="ru-RU"/>
        </w:rPr>
        <w:t xml:space="preserve"> </w:t>
      </w:r>
      <w:r w:rsidRPr="0055028E">
        <w:rPr>
          <w:rFonts w:cs="Tahoma"/>
          <w:szCs w:val="18"/>
        </w:rPr>
        <w:t>Данное право распространяется на следующие серверные продукты:</w:t>
      </w:r>
    </w:p>
    <w:p w14:paraId="07C8C025" w14:textId="77777777" w:rsidR="007627B7" w:rsidRPr="0055028E" w:rsidRDefault="007627B7" w:rsidP="00346F4B">
      <w:pPr>
        <w:numPr>
          <w:ilvl w:val="2"/>
          <w:numId w:val="48"/>
        </w:numPr>
        <w:spacing w:after="60"/>
        <w:ind w:left="1980"/>
        <w:contextualSpacing/>
      </w:pPr>
      <w:r w:rsidRPr="0055028E">
        <w:rPr>
          <w:rFonts w:cs="Tahoma"/>
          <w:iCs/>
          <w:color w:val="000000"/>
          <w:szCs w:val="18"/>
        </w:rPr>
        <w:t>Microsoft Exchange Server, Microsoft SQL Server, System Center 2012 и Windows Server.</w:t>
      </w:r>
    </w:p>
    <w:p w14:paraId="3B8002E4" w14:textId="77777777" w:rsidR="0007218F" w:rsidRPr="0055028E" w:rsidRDefault="0007218F" w:rsidP="0007218F">
      <w:pPr>
        <w:spacing w:after="200" w:line="276" w:lineRule="auto"/>
        <w:contextualSpacing/>
      </w:pPr>
    </w:p>
    <w:p w14:paraId="38FBA830" w14:textId="77777777" w:rsidR="00023FE7" w:rsidRPr="00ED63FF" w:rsidRDefault="00023FE7">
      <w:pPr>
        <w:rPr>
          <w:lang w:val="ru-RU"/>
        </w:rPr>
      </w:pPr>
      <w:r w:rsidRPr="00ED63FF">
        <w:rPr>
          <w:rFonts w:cs="Tahoma"/>
          <w:szCs w:val="18"/>
          <w:lang w:val="ru-RU"/>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317026" w:rsidRPr="00ED63FF">
        <w:rPr>
          <w:rFonts w:cs="Tahoma"/>
          <w:szCs w:val="18"/>
          <w:lang w:val="ru-RU"/>
        </w:rPr>
        <w:t xml:space="preserve"> </w:t>
      </w:r>
      <w:r w:rsidRPr="00ED63FF">
        <w:rPr>
          <w:rFonts w:cs="Tahoma"/>
          <w:szCs w:val="18"/>
          <w:lang w:val="ru-RU"/>
        </w:rPr>
        <w:t xml:space="preserve">В течение срока действия покрытия </w:t>
      </w:r>
      <w:r w:rsidRPr="0055028E">
        <w:rPr>
          <w:rFonts w:cs="Tahoma"/>
          <w:szCs w:val="18"/>
        </w:rPr>
        <w:t>Software</w:t>
      </w:r>
      <w:r w:rsidRPr="00ED63FF">
        <w:rPr>
          <w:rFonts w:cs="Tahoma"/>
          <w:szCs w:val="18"/>
          <w:lang w:val="ru-RU"/>
        </w:rPr>
        <w:t xml:space="preserve"> </w:t>
      </w:r>
      <w:r w:rsidRPr="0055028E">
        <w:rPr>
          <w:rFonts w:cs="Tahoma"/>
          <w:szCs w:val="18"/>
        </w:rPr>
        <w:t>Assurance</w:t>
      </w:r>
      <w:r w:rsidRPr="00ED63FF">
        <w:rPr>
          <w:rFonts w:cs="Tahoma"/>
          <w:szCs w:val="18"/>
          <w:lang w:val="ru-RU"/>
        </w:rPr>
        <w:t xml:space="preserve"> клиенты, имеющие право на данное преимущество в рамках программы </w:t>
      </w:r>
      <w:r w:rsidRPr="0055028E">
        <w:rPr>
          <w:rFonts w:cs="Tahoma"/>
          <w:szCs w:val="18"/>
        </w:rPr>
        <w:t>Software</w:t>
      </w:r>
      <w:r w:rsidRPr="00ED63FF">
        <w:rPr>
          <w:rFonts w:cs="Tahoma"/>
          <w:szCs w:val="18"/>
          <w:lang w:val="ru-RU"/>
        </w:rPr>
        <w:t xml:space="preserve"> </w:t>
      </w:r>
      <w:r w:rsidRPr="0055028E">
        <w:rPr>
          <w:rFonts w:cs="Tahoma"/>
          <w:szCs w:val="18"/>
        </w:rPr>
        <w:t>Assurance</w:t>
      </w:r>
      <w:r w:rsidRPr="00ED63FF">
        <w:rPr>
          <w:rFonts w:cs="Tahoma"/>
          <w:szCs w:val="18"/>
          <w:lang w:val="ru-RU"/>
        </w:rPr>
        <w:t>, не</w:t>
      </w:r>
      <w:r w:rsidR="00101A47" w:rsidRPr="0055028E">
        <w:rPr>
          <w:rFonts w:cs="Tahoma"/>
          <w:szCs w:val="18"/>
        </w:rPr>
        <w:t> </w:t>
      </w:r>
      <w:r w:rsidRPr="00ED63FF">
        <w:rPr>
          <w:rFonts w:cs="Tahoma"/>
          <w:szCs w:val="18"/>
          <w:lang w:val="ru-RU"/>
        </w:rPr>
        <w:t>выплачивают годовые вознаграждения, обычно предусматриваемые контрактом на Продленную фазу поддержки. Клиентам, имеющим право на данное преимущество, не требуется оформлять подписку в течение 90 дней с момента перехода продукта в Продленную фазу поддержки.</w:t>
      </w:r>
      <w:r w:rsidR="00317026" w:rsidRPr="00ED63FF">
        <w:rPr>
          <w:rFonts w:cs="Tahoma"/>
          <w:szCs w:val="18"/>
          <w:lang w:val="ru-RU"/>
        </w:rPr>
        <w:t xml:space="preserve"> </w:t>
      </w:r>
    </w:p>
    <w:p w14:paraId="29701E98" w14:textId="77777777" w:rsidR="00023FE7" w:rsidRPr="00ED63FF" w:rsidRDefault="00023FE7">
      <w:pPr>
        <w:rPr>
          <w:lang w:val="ru-RU"/>
        </w:rPr>
      </w:pPr>
    </w:p>
    <w:p w14:paraId="4D5268F0" w14:textId="77777777" w:rsidR="00023FE7" w:rsidRPr="00ED63FF" w:rsidRDefault="00023FE7">
      <w:pPr>
        <w:rPr>
          <w:lang w:val="ru-RU"/>
        </w:rPr>
      </w:pPr>
      <w:r w:rsidRPr="00ED63FF">
        <w:rPr>
          <w:rStyle w:val="PageNumber"/>
          <w:rFonts w:cs="Tahoma"/>
          <w:szCs w:val="18"/>
          <w:lang w:val="ru-RU"/>
        </w:rPr>
        <w:t>К</w:t>
      </w:r>
      <w:r w:rsidRPr="00ED63FF">
        <w:rPr>
          <w:rFonts w:cs="Tahoma"/>
          <w:szCs w:val="18"/>
          <w:lang w:val="ru-RU"/>
        </w:rPr>
        <w:t>лиенты все также должны выплачивать вознаграждения за отдельные Исправления.</w:t>
      </w:r>
      <w:r w:rsidR="00317026" w:rsidRPr="00ED63FF">
        <w:rPr>
          <w:rFonts w:cs="Tahoma"/>
          <w:szCs w:val="18"/>
          <w:lang w:val="ru-RU"/>
        </w:rPr>
        <w:t xml:space="preserve"> </w:t>
      </w:r>
      <w:r w:rsidRPr="00ED63FF">
        <w:rPr>
          <w:rFonts w:cs="Tahoma"/>
          <w:szCs w:val="18"/>
          <w:lang w:val="ru-RU"/>
        </w:rPr>
        <w:t>Наличие соглашения о</w:t>
      </w:r>
      <w:r w:rsidR="00101A47" w:rsidRPr="0055028E">
        <w:rPr>
          <w:rFonts w:cs="Tahoma"/>
          <w:szCs w:val="18"/>
        </w:rPr>
        <w:t> </w:t>
      </w:r>
      <w:r w:rsidRPr="00ED63FF">
        <w:rPr>
          <w:rFonts w:cs="Tahoma"/>
          <w:szCs w:val="18"/>
          <w:lang w:val="ru-RU"/>
        </w:rPr>
        <w:t xml:space="preserve">премьер-поддержке или о поддержке уровня </w:t>
      </w:r>
      <w:r w:rsidRPr="0055028E">
        <w:rPr>
          <w:rFonts w:cs="Tahoma"/>
          <w:szCs w:val="18"/>
        </w:rPr>
        <w:t>Essential</w:t>
      </w:r>
      <w:r w:rsidRPr="00ED63FF">
        <w:rPr>
          <w:rFonts w:cs="Tahoma"/>
          <w:szCs w:val="18"/>
          <w:lang w:val="ru-RU"/>
        </w:rPr>
        <w:t xml:space="preserve"> является необходимым условием для получения данного права.</w:t>
      </w:r>
    </w:p>
    <w:p w14:paraId="6D90901C" w14:textId="77777777" w:rsidR="000429EF" w:rsidRPr="00ED63FF" w:rsidRDefault="000429EF">
      <w:pPr>
        <w:pStyle w:val="Heading3"/>
        <w:rPr>
          <w:lang w:val="ru-RU"/>
        </w:rPr>
      </w:pPr>
    </w:p>
    <w:p w14:paraId="5DF5629A" w14:textId="77777777" w:rsidR="00023FE7" w:rsidRPr="002B489D" w:rsidRDefault="00023FE7">
      <w:pPr>
        <w:pStyle w:val="Heading3"/>
      </w:pPr>
      <w:bookmarkStart w:id="908" w:name="_Toc336338244"/>
      <w:bookmarkStart w:id="909" w:name="_Toc377667937"/>
      <w:r w:rsidRPr="0055028E">
        <w:rPr>
          <w:rFonts w:ascii="Tahoma" w:hAnsi="Tahoma" w:cs="Tahoma"/>
          <w:sz w:val="24"/>
        </w:rPr>
        <w:t>Microsoft</w:t>
      </w:r>
      <w:r w:rsidRPr="002B489D">
        <w:rPr>
          <w:rFonts w:ascii="Tahoma" w:hAnsi="Tahoma" w:cs="Tahoma"/>
          <w:sz w:val="24"/>
        </w:rPr>
        <w:t xml:space="preserve"> </w:t>
      </w:r>
      <w:r w:rsidRPr="0055028E">
        <w:rPr>
          <w:rFonts w:ascii="Tahoma" w:hAnsi="Tahoma" w:cs="Tahoma"/>
          <w:sz w:val="24"/>
        </w:rPr>
        <w:t>Desktop</w:t>
      </w:r>
      <w:r w:rsidRPr="002B489D">
        <w:rPr>
          <w:rFonts w:ascii="Tahoma" w:hAnsi="Tahoma" w:cs="Tahoma"/>
          <w:sz w:val="24"/>
        </w:rPr>
        <w:t xml:space="preserve"> </w:t>
      </w:r>
      <w:r w:rsidRPr="0055028E">
        <w:rPr>
          <w:rFonts w:ascii="Tahoma" w:hAnsi="Tahoma" w:cs="Tahoma"/>
          <w:sz w:val="24"/>
        </w:rPr>
        <w:t>Optimization</w:t>
      </w:r>
      <w:r w:rsidRPr="002B489D">
        <w:rPr>
          <w:rFonts w:ascii="Tahoma" w:hAnsi="Tahoma" w:cs="Tahoma"/>
          <w:sz w:val="24"/>
        </w:rPr>
        <w:t xml:space="preserve"> </w:t>
      </w:r>
      <w:r w:rsidRPr="0055028E">
        <w:rPr>
          <w:rFonts w:ascii="Tahoma" w:hAnsi="Tahoma" w:cs="Tahoma"/>
          <w:sz w:val="24"/>
        </w:rPr>
        <w:t>Pack</w:t>
      </w:r>
      <w:r w:rsidRPr="002B489D">
        <w:rPr>
          <w:rFonts w:ascii="Tahoma" w:hAnsi="Tahoma" w:cs="Tahoma"/>
          <w:sz w:val="24"/>
        </w:rPr>
        <w:t xml:space="preserve"> </w:t>
      </w:r>
      <w:r w:rsidRPr="00ED63FF">
        <w:rPr>
          <w:rFonts w:ascii="Tahoma" w:hAnsi="Tahoma" w:cs="Tahoma"/>
          <w:sz w:val="24"/>
          <w:lang w:val="ru-RU"/>
        </w:rPr>
        <w:t>для</w:t>
      </w:r>
      <w:r w:rsidRPr="002B489D">
        <w:rPr>
          <w:rFonts w:ascii="Tahoma" w:hAnsi="Tahoma" w:cs="Tahoma"/>
          <w:sz w:val="24"/>
        </w:rPr>
        <w:t xml:space="preserve"> </w:t>
      </w:r>
      <w:r w:rsidRPr="0055028E">
        <w:rPr>
          <w:rFonts w:ascii="Tahoma" w:hAnsi="Tahoma" w:cs="Tahoma"/>
          <w:sz w:val="24"/>
        </w:rPr>
        <w:t>Software</w:t>
      </w:r>
      <w:r w:rsidRPr="002B489D">
        <w:rPr>
          <w:rFonts w:ascii="Tahoma" w:hAnsi="Tahoma" w:cs="Tahoma"/>
          <w:sz w:val="24"/>
        </w:rPr>
        <w:t xml:space="preserve"> </w:t>
      </w:r>
      <w:r w:rsidRPr="0055028E">
        <w:rPr>
          <w:rFonts w:ascii="Tahoma" w:hAnsi="Tahoma" w:cs="Tahoma"/>
          <w:sz w:val="24"/>
        </w:rPr>
        <w:t>Assurance</w:t>
      </w:r>
      <w:bookmarkEnd w:id="908"/>
      <w:bookmarkEnd w:id="909"/>
    </w:p>
    <w:p w14:paraId="29D4A575" w14:textId="77777777" w:rsidR="00023FE7" w:rsidRPr="002B489D" w:rsidRDefault="00023FE7"/>
    <w:p w14:paraId="5DDC487A" w14:textId="77777777" w:rsidR="00F30075" w:rsidRPr="00ED63FF" w:rsidRDefault="00F30075" w:rsidP="00F30075">
      <w:pPr>
        <w:rPr>
          <w:lang w:val="ru-RU"/>
        </w:rPr>
      </w:pPr>
      <w:r w:rsidRPr="0055028E">
        <w:rPr>
          <w:rFonts w:eastAsia="MS PGothic" w:cs="Tahoma"/>
          <w:szCs w:val="18"/>
        </w:rPr>
        <w:t>Microsoft</w:t>
      </w:r>
      <w:r w:rsidRPr="00ED63FF">
        <w:rPr>
          <w:rFonts w:eastAsia="MS PGothic" w:cs="Tahoma"/>
          <w:szCs w:val="18"/>
          <w:lang w:val="ru-RU"/>
        </w:rPr>
        <w:t xml:space="preserve"> </w:t>
      </w:r>
      <w:r w:rsidRPr="0055028E">
        <w:rPr>
          <w:rFonts w:eastAsia="MS PGothic" w:cs="Tahoma"/>
          <w:szCs w:val="18"/>
        </w:rPr>
        <w:t>Desktop</w:t>
      </w:r>
      <w:r w:rsidRPr="00ED63FF">
        <w:rPr>
          <w:rFonts w:eastAsia="MS PGothic" w:cs="Tahoma"/>
          <w:szCs w:val="18"/>
          <w:lang w:val="ru-RU"/>
        </w:rPr>
        <w:t xml:space="preserve"> </w:t>
      </w:r>
      <w:r w:rsidRPr="0055028E">
        <w:rPr>
          <w:rFonts w:eastAsia="MS PGothic" w:cs="Tahoma"/>
          <w:szCs w:val="18"/>
        </w:rPr>
        <w:t>Optimization</w:t>
      </w:r>
      <w:r w:rsidRPr="00ED63FF">
        <w:rPr>
          <w:rFonts w:eastAsia="MS PGothic" w:cs="Tahoma"/>
          <w:szCs w:val="18"/>
          <w:lang w:val="ru-RU"/>
        </w:rPr>
        <w:t xml:space="preserve"> </w:t>
      </w:r>
      <w:r w:rsidRPr="0055028E">
        <w:rPr>
          <w:rFonts w:eastAsia="MS PGothic" w:cs="Tahoma"/>
          <w:szCs w:val="18"/>
        </w:rPr>
        <w:t>Pack</w:t>
      </w:r>
      <w:r w:rsidRPr="00ED63FF">
        <w:rPr>
          <w:rFonts w:eastAsia="MS PGothic" w:cs="Tahoma"/>
          <w:szCs w:val="18"/>
          <w:lang w:val="ru-RU"/>
        </w:rPr>
        <w:t xml:space="preserve"> для </w:t>
      </w:r>
      <w:r w:rsidRPr="0055028E">
        <w:rPr>
          <w:rFonts w:eastAsia="MS PGothic" w:cs="Tahoma"/>
          <w:szCs w:val="18"/>
        </w:rPr>
        <w:t>Software</w:t>
      </w:r>
      <w:r w:rsidRPr="00ED63FF">
        <w:rPr>
          <w:rFonts w:eastAsia="MS PGothic" w:cs="Tahoma"/>
          <w:szCs w:val="18"/>
          <w:lang w:val="ru-RU"/>
        </w:rPr>
        <w:t xml:space="preserve"> </w:t>
      </w:r>
      <w:r w:rsidRPr="0055028E">
        <w:rPr>
          <w:rFonts w:eastAsia="MS PGothic" w:cs="Tahoma"/>
          <w:szCs w:val="18"/>
        </w:rPr>
        <w:t>Assurance</w:t>
      </w:r>
      <w:r w:rsidRPr="00ED63FF">
        <w:rPr>
          <w:rFonts w:eastAsia="MS PGothic" w:cs="Tahoma"/>
          <w:szCs w:val="18"/>
          <w:lang w:val="ru-RU"/>
        </w:rPr>
        <w:t xml:space="preserve"> (</w:t>
      </w:r>
      <w:r w:rsidRPr="0055028E">
        <w:rPr>
          <w:rFonts w:eastAsia="MS PGothic" w:cs="Tahoma"/>
          <w:szCs w:val="18"/>
        </w:rPr>
        <w:t>MDOP</w:t>
      </w:r>
      <w:r w:rsidRPr="00ED63FF">
        <w:rPr>
          <w:rFonts w:eastAsia="MS PGothic" w:cs="Tahoma"/>
          <w:szCs w:val="18"/>
          <w:lang w:val="ru-RU"/>
        </w:rPr>
        <w:t>) является необязательным продуктом, доступным только клиентам, располагающим следующими компонентами:</w:t>
      </w:r>
    </w:p>
    <w:p w14:paraId="66D55B64" w14:textId="77777777" w:rsidR="00E762F8" w:rsidRPr="00ED63FF" w:rsidRDefault="00E762F8" w:rsidP="00F30075">
      <w:pPr>
        <w:rPr>
          <w:lang w:val="ru-RU"/>
        </w:rPr>
      </w:pPr>
    </w:p>
    <w:p w14:paraId="221FFAD3" w14:textId="77777777" w:rsidR="00F30075" w:rsidRPr="00ED63FF" w:rsidRDefault="00F30075" w:rsidP="00346F4B">
      <w:pPr>
        <w:numPr>
          <w:ilvl w:val="0"/>
          <w:numId w:val="47"/>
        </w:numPr>
        <w:spacing w:after="60" w:line="276" w:lineRule="auto"/>
        <w:ind w:left="1440" w:hanging="274"/>
        <w:rPr>
          <w:lang w:val="ru-RU"/>
        </w:rPr>
      </w:pPr>
      <w:r w:rsidRPr="00ED63FF">
        <w:rPr>
          <w:rFonts w:eastAsia="MS PGothic" w:cs="Tahoma"/>
          <w:szCs w:val="18"/>
          <w:lang w:val="ru-RU"/>
        </w:rPr>
        <w:t xml:space="preserve">действующее покрытие </w:t>
      </w:r>
      <w:r w:rsidRPr="0055028E">
        <w:rPr>
          <w:rFonts w:eastAsia="MS PGothic" w:cs="Tahoma"/>
          <w:szCs w:val="18"/>
        </w:rPr>
        <w:t>Software</w:t>
      </w:r>
      <w:r w:rsidRPr="00ED63FF">
        <w:rPr>
          <w:rFonts w:eastAsia="MS PGothic" w:cs="Tahoma"/>
          <w:szCs w:val="18"/>
          <w:lang w:val="ru-RU"/>
        </w:rPr>
        <w:t xml:space="preserve"> </w:t>
      </w:r>
      <w:r w:rsidRPr="0055028E">
        <w:rPr>
          <w:rFonts w:eastAsia="MS PGothic" w:cs="Tahoma"/>
          <w:szCs w:val="18"/>
        </w:rPr>
        <w:t>Assurance</w:t>
      </w:r>
      <w:r w:rsidRPr="00ED63FF">
        <w:rPr>
          <w:rFonts w:eastAsia="MS PGothic" w:cs="Tahoma"/>
          <w:szCs w:val="18"/>
          <w:lang w:val="ru-RU"/>
        </w:rPr>
        <w:t xml:space="preserve"> для лицензий на операционные системы </w:t>
      </w:r>
      <w:r w:rsidRPr="0055028E">
        <w:rPr>
          <w:rFonts w:eastAsia="MS PGothic" w:cs="Tahoma"/>
          <w:szCs w:val="18"/>
        </w:rPr>
        <w:t>Windows</w:t>
      </w:r>
      <w:r w:rsidRPr="00ED63FF">
        <w:rPr>
          <w:rFonts w:eastAsia="MS PGothic" w:cs="Tahoma"/>
          <w:szCs w:val="18"/>
          <w:lang w:val="ru-RU"/>
        </w:rPr>
        <w:t xml:space="preserve"> для настольного компьютера;</w:t>
      </w:r>
    </w:p>
    <w:p w14:paraId="3FE62EEB" w14:textId="77777777" w:rsidR="00F30075" w:rsidRPr="00ED63FF" w:rsidRDefault="00F30075" w:rsidP="00346F4B">
      <w:pPr>
        <w:numPr>
          <w:ilvl w:val="0"/>
          <w:numId w:val="47"/>
        </w:numPr>
        <w:spacing w:after="60" w:line="276" w:lineRule="auto"/>
        <w:ind w:left="1440" w:hanging="274"/>
        <w:rPr>
          <w:lang w:val="ru-RU"/>
        </w:rPr>
      </w:pPr>
      <w:r w:rsidRPr="00ED63FF">
        <w:rPr>
          <w:rFonts w:eastAsia="MS PGothic" w:cs="Tahoma"/>
          <w:szCs w:val="18"/>
          <w:lang w:val="ru-RU"/>
        </w:rPr>
        <w:t xml:space="preserve">действующие подписки на </w:t>
      </w:r>
      <w:r w:rsidRPr="0055028E">
        <w:rPr>
          <w:rFonts w:eastAsia="MS PGothic" w:cs="Tahoma"/>
          <w:szCs w:val="18"/>
        </w:rPr>
        <w:t>Windows</w:t>
      </w:r>
      <w:r w:rsidRPr="00ED63FF">
        <w:rPr>
          <w:rFonts w:eastAsia="MS PGothic" w:cs="Tahoma"/>
          <w:szCs w:val="18"/>
          <w:lang w:val="ru-RU"/>
        </w:rPr>
        <w:t xml:space="preserve"> </w:t>
      </w:r>
      <w:r w:rsidRPr="0055028E">
        <w:rPr>
          <w:rFonts w:eastAsia="MS PGothic" w:cs="Tahoma"/>
          <w:szCs w:val="18"/>
        </w:rPr>
        <w:t>Virtual</w:t>
      </w:r>
      <w:r w:rsidRPr="00ED63FF">
        <w:rPr>
          <w:rFonts w:eastAsia="MS PGothic" w:cs="Tahoma"/>
          <w:szCs w:val="18"/>
          <w:lang w:val="ru-RU"/>
        </w:rPr>
        <w:t xml:space="preserve"> </w:t>
      </w:r>
      <w:r w:rsidRPr="0055028E">
        <w:rPr>
          <w:rFonts w:eastAsia="MS PGothic" w:cs="Tahoma"/>
          <w:szCs w:val="18"/>
        </w:rPr>
        <w:t>Desktop</w:t>
      </w:r>
      <w:r w:rsidRPr="00ED63FF">
        <w:rPr>
          <w:rFonts w:eastAsia="MS PGothic" w:cs="Tahoma"/>
          <w:szCs w:val="18"/>
          <w:lang w:val="ru-RU"/>
        </w:rPr>
        <w:t xml:space="preserve"> </w:t>
      </w:r>
      <w:r w:rsidRPr="0055028E">
        <w:rPr>
          <w:rFonts w:eastAsia="MS PGothic" w:cs="Tahoma"/>
          <w:szCs w:val="18"/>
        </w:rPr>
        <w:t>Access</w:t>
      </w:r>
      <w:r w:rsidRPr="00ED63FF">
        <w:rPr>
          <w:rFonts w:eastAsia="MS PGothic" w:cs="Tahoma"/>
          <w:szCs w:val="18"/>
          <w:lang w:val="ru-RU"/>
        </w:rPr>
        <w:t xml:space="preserve"> или</w:t>
      </w:r>
    </w:p>
    <w:p w14:paraId="7CA2C509" w14:textId="77777777" w:rsidR="00F30075" w:rsidRPr="00ED63FF" w:rsidRDefault="00F30075" w:rsidP="00346F4B">
      <w:pPr>
        <w:numPr>
          <w:ilvl w:val="0"/>
          <w:numId w:val="47"/>
        </w:numPr>
        <w:spacing w:after="60" w:line="276" w:lineRule="auto"/>
        <w:ind w:left="1440" w:hanging="274"/>
        <w:rPr>
          <w:lang w:val="ru-RU"/>
        </w:rPr>
      </w:pPr>
      <w:r w:rsidRPr="00ED63FF">
        <w:rPr>
          <w:rFonts w:eastAsia="MS PGothic" w:cs="Tahoma"/>
          <w:szCs w:val="18"/>
          <w:lang w:val="ru-RU"/>
        </w:rPr>
        <w:t xml:space="preserve">действующие подписки на </w:t>
      </w:r>
      <w:r w:rsidRPr="0055028E">
        <w:rPr>
          <w:rFonts w:eastAsia="MS PGothic" w:cs="Tahoma"/>
          <w:szCs w:val="18"/>
        </w:rPr>
        <w:t>Windows</w:t>
      </w:r>
      <w:r w:rsidRPr="00ED63FF">
        <w:rPr>
          <w:rFonts w:eastAsia="MS PGothic" w:cs="Tahoma"/>
          <w:szCs w:val="18"/>
          <w:lang w:val="ru-RU"/>
        </w:rPr>
        <w:t xml:space="preserve"> </w:t>
      </w:r>
      <w:r w:rsidRPr="0055028E">
        <w:rPr>
          <w:rFonts w:eastAsia="MS PGothic" w:cs="Tahoma"/>
          <w:szCs w:val="18"/>
        </w:rPr>
        <w:t>Intune</w:t>
      </w:r>
      <w:r w:rsidRPr="00ED63FF">
        <w:rPr>
          <w:rFonts w:eastAsia="MS PGothic" w:cs="Tahoma"/>
          <w:szCs w:val="18"/>
          <w:lang w:val="ru-RU"/>
        </w:rPr>
        <w:t xml:space="preserve"> </w:t>
      </w:r>
      <w:r w:rsidRPr="00ED63FF">
        <w:rPr>
          <w:rFonts w:cs="Tahoma"/>
          <w:szCs w:val="18"/>
          <w:lang w:val="ru-RU"/>
        </w:rPr>
        <w:t>(на устройство), или</w:t>
      </w:r>
    </w:p>
    <w:p w14:paraId="0B6DD80B" w14:textId="77777777" w:rsidR="00421D4A" w:rsidRPr="00ED63FF" w:rsidRDefault="00421D4A" w:rsidP="00346F4B">
      <w:pPr>
        <w:numPr>
          <w:ilvl w:val="0"/>
          <w:numId w:val="47"/>
        </w:numPr>
        <w:spacing w:after="200" w:line="276" w:lineRule="auto"/>
        <w:ind w:left="1440" w:hanging="270"/>
        <w:rPr>
          <w:lang w:val="ru-RU"/>
        </w:rPr>
      </w:pPr>
      <w:r w:rsidRPr="00ED63FF">
        <w:rPr>
          <w:rFonts w:eastAsia="MS PGothic" w:cs="Tahoma"/>
          <w:color w:val="000000"/>
          <w:szCs w:val="18"/>
          <w:lang w:val="ru-RU"/>
        </w:rPr>
        <w:t xml:space="preserve">Активные подписки на </w:t>
      </w:r>
      <w:r w:rsidRPr="00ED63FF">
        <w:rPr>
          <w:rFonts w:eastAsia="MS PGothic" w:cs="Tahoma"/>
          <w:szCs w:val="18"/>
          <w:lang w:val="ru-RU"/>
        </w:rPr>
        <w:t xml:space="preserve">Подписную лицензию </w:t>
      </w:r>
      <w:r w:rsidRPr="0055028E">
        <w:rPr>
          <w:rFonts w:eastAsia="MS PGothic" w:cs="Tahoma"/>
          <w:szCs w:val="18"/>
        </w:rPr>
        <w:t>Windows</w:t>
      </w:r>
      <w:r w:rsidRPr="00ED63FF">
        <w:rPr>
          <w:rFonts w:eastAsia="MS PGothic" w:cs="Tahoma"/>
          <w:szCs w:val="18"/>
          <w:lang w:val="ru-RU"/>
        </w:rPr>
        <w:t xml:space="preserve"> </w:t>
      </w:r>
      <w:r w:rsidRPr="0055028E">
        <w:rPr>
          <w:rFonts w:eastAsia="MS PGothic" w:cs="Tahoma"/>
          <w:szCs w:val="18"/>
        </w:rPr>
        <w:t>Companion</w:t>
      </w:r>
    </w:p>
    <w:p w14:paraId="1005D585" w14:textId="77777777" w:rsidR="00023FE7" w:rsidRPr="00ED63FF" w:rsidRDefault="008C0608">
      <w:pPr>
        <w:rPr>
          <w:lang w:val="ru-RU"/>
        </w:rPr>
      </w:pPr>
      <w:r w:rsidRPr="00ED63FF">
        <w:rPr>
          <w:rFonts w:eastAsia="MS PGothic" w:cs="Tahoma"/>
          <w:szCs w:val="18"/>
          <w:lang w:val="ru-RU"/>
        </w:rPr>
        <w:t xml:space="preserve"> </w:t>
      </w:r>
    </w:p>
    <w:p w14:paraId="4ADD19A5" w14:textId="77777777" w:rsidR="00023FE7" w:rsidRPr="00ED63FF" w:rsidRDefault="00023FE7">
      <w:pPr>
        <w:rPr>
          <w:lang w:val="ru-RU"/>
        </w:rPr>
      </w:pPr>
      <w:r w:rsidRPr="00ED63FF">
        <w:rPr>
          <w:rFonts w:eastAsia="MS PGothic" w:cs="Tahoma"/>
          <w:color w:val="000000"/>
          <w:szCs w:val="18"/>
          <w:lang w:val="ru-RU"/>
        </w:rPr>
        <w:t xml:space="preserve">Чтобы получить дополнительные сведения о данном продукте, см. Примечания о продуктах в разделе категории «Системы» настоящего документа. </w:t>
      </w:r>
      <w:r w:rsidRPr="0055028E">
        <w:rPr>
          <w:rFonts w:eastAsia="MS PGothic" w:cs="Tahoma"/>
          <w:color w:val="000000"/>
          <w:szCs w:val="18"/>
        </w:rPr>
        <w:t>MDOP</w:t>
      </w:r>
      <w:r w:rsidRPr="00ED63FF">
        <w:rPr>
          <w:rFonts w:eastAsia="MS PGothic" w:cs="Tahoma"/>
          <w:color w:val="000000"/>
          <w:szCs w:val="18"/>
          <w:lang w:val="ru-RU"/>
        </w:rPr>
        <w:t xml:space="preserve"> не доступен для лицензий на ОС </w:t>
      </w:r>
      <w:r w:rsidRPr="0055028E">
        <w:rPr>
          <w:rFonts w:eastAsia="MS PGothic" w:cs="Tahoma"/>
          <w:color w:val="000000"/>
          <w:szCs w:val="18"/>
        </w:rPr>
        <w:t>Windows</w:t>
      </w:r>
      <w:r w:rsidRPr="00ED63FF">
        <w:rPr>
          <w:rFonts w:eastAsia="MS PGothic" w:cs="Tahoma"/>
          <w:color w:val="000000"/>
          <w:szCs w:val="18"/>
          <w:lang w:val="ru-RU"/>
        </w:rPr>
        <w:t xml:space="preserve"> </w:t>
      </w:r>
      <w:r w:rsidRPr="0055028E">
        <w:rPr>
          <w:rFonts w:eastAsia="MS PGothic" w:cs="Tahoma"/>
          <w:color w:val="000000"/>
          <w:szCs w:val="18"/>
        </w:rPr>
        <w:t>Embedded</w:t>
      </w:r>
      <w:r w:rsidRPr="00ED63FF">
        <w:rPr>
          <w:rFonts w:eastAsia="MS PGothic" w:cs="Tahoma"/>
          <w:color w:val="000000"/>
          <w:szCs w:val="18"/>
          <w:lang w:val="ru-RU"/>
        </w:rPr>
        <w:t>.</w:t>
      </w:r>
    </w:p>
    <w:p w14:paraId="1F2DAFFA" w14:textId="77777777" w:rsidR="00023FE7" w:rsidRPr="00ED63FF" w:rsidRDefault="00023FE7">
      <w:pPr>
        <w:rPr>
          <w:lang w:val="ru-RU"/>
        </w:rPr>
      </w:pPr>
    </w:p>
    <w:p w14:paraId="36C4C5EA" w14:textId="77777777" w:rsidR="002D7B73" w:rsidRPr="00ED63FF" w:rsidRDefault="008C0608" w:rsidP="00AF1D88">
      <w:pPr>
        <w:keepNext/>
        <w:rPr>
          <w:lang w:val="ru-RU"/>
        </w:rPr>
      </w:pPr>
      <w:r w:rsidRPr="00ED63FF">
        <w:rPr>
          <w:rFonts w:cs="Tahoma"/>
          <w:b/>
          <w:color w:val="000000"/>
          <w:sz w:val="24"/>
          <w:szCs w:val="18"/>
          <w:lang w:val="ru-RU"/>
        </w:rPr>
        <w:t xml:space="preserve">Права виртуализации для лицензированных настольных компьютеров под управлением </w:t>
      </w:r>
      <w:r w:rsidRPr="0055028E">
        <w:rPr>
          <w:rFonts w:cs="Tahoma"/>
          <w:b/>
          <w:color w:val="000000"/>
          <w:sz w:val="24"/>
          <w:szCs w:val="18"/>
        </w:rPr>
        <w:t>Windows</w:t>
      </w:r>
    </w:p>
    <w:p w14:paraId="35E96F69" w14:textId="77777777" w:rsidR="0043735F" w:rsidRPr="00ED63FF" w:rsidRDefault="0043735F" w:rsidP="008C0608">
      <w:pPr>
        <w:rPr>
          <w:lang w:val="ru-RU"/>
        </w:rPr>
      </w:pPr>
    </w:p>
    <w:p w14:paraId="5763DAF9" w14:textId="77777777" w:rsidR="008C0608" w:rsidRPr="00ED63FF" w:rsidRDefault="008C0608" w:rsidP="008C0608">
      <w:pPr>
        <w:rPr>
          <w:lang w:val="ru-RU"/>
        </w:rPr>
      </w:pPr>
      <w:r w:rsidRPr="00ED63FF">
        <w:rPr>
          <w:rFonts w:cs="Tahoma"/>
          <w:color w:val="000000"/>
          <w:szCs w:val="18"/>
          <w:lang w:val="ru-RU"/>
        </w:rPr>
        <w:t xml:space="preserve">Клиентам корпоративного лицензирования доступно несколько возможностей для развертывания </w:t>
      </w:r>
      <w:r w:rsidRPr="0055028E">
        <w:rPr>
          <w:rFonts w:cs="Tahoma"/>
          <w:color w:val="000000"/>
          <w:szCs w:val="18"/>
        </w:rPr>
        <w:t>Windows</w:t>
      </w:r>
      <w:r w:rsidRPr="00ED63FF">
        <w:rPr>
          <w:rFonts w:cs="Tahoma"/>
          <w:color w:val="000000"/>
          <w:szCs w:val="18"/>
          <w:lang w:val="ru-RU"/>
        </w:rPr>
        <w:t xml:space="preserve"> 8.1 в своих организациях.</w:t>
      </w:r>
      <w:r w:rsidR="00317026" w:rsidRPr="00ED63FF">
        <w:rPr>
          <w:rFonts w:cs="Tahoma"/>
          <w:color w:val="000000"/>
          <w:szCs w:val="18"/>
          <w:lang w:val="ru-RU"/>
        </w:rPr>
        <w:t xml:space="preserve"> </w:t>
      </w:r>
    </w:p>
    <w:p w14:paraId="2CD45567" w14:textId="77777777" w:rsidR="008C0608" w:rsidRPr="00ED63FF" w:rsidRDefault="008C0608" w:rsidP="008C0608">
      <w:pPr>
        <w:jc w:val="both"/>
        <w:rPr>
          <w:lang w:val="ru-RU"/>
        </w:rPr>
      </w:pPr>
      <w:r w:rsidRPr="00ED63FF">
        <w:rPr>
          <w:rFonts w:cs="Tahoma"/>
          <w:szCs w:val="18"/>
          <w:lang w:val="ru-RU"/>
        </w:rPr>
        <w:t>Клиенты, располагающие одним или обоими следующими компонентами, могут воспользоваться правами на использование виртуализации:</w:t>
      </w:r>
    </w:p>
    <w:p w14:paraId="68DD2D2D" w14:textId="77777777" w:rsidR="00BF1889" w:rsidRPr="00ED63FF" w:rsidRDefault="00BF1889" w:rsidP="008C0608">
      <w:pPr>
        <w:jc w:val="both"/>
        <w:rPr>
          <w:lang w:val="ru-RU"/>
        </w:rPr>
      </w:pPr>
    </w:p>
    <w:p w14:paraId="081B129C" w14:textId="77777777" w:rsidR="00F30075" w:rsidRPr="00ED63FF" w:rsidRDefault="00F30075" w:rsidP="00346F4B">
      <w:pPr>
        <w:numPr>
          <w:ilvl w:val="0"/>
          <w:numId w:val="39"/>
        </w:numPr>
        <w:spacing w:after="60" w:line="276" w:lineRule="auto"/>
        <w:ind w:left="1440"/>
        <w:rPr>
          <w:lang w:val="ru-RU"/>
        </w:rPr>
      </w:pPr>
      <w:r w:rsidRPr="00ED63FF">
        <w:rPr>
          <w:rFonts w:eastAsia="MS PGothic" w:cs="Tahoma"/>
          <w:szCs w:val="18"/>
          <w:lang w:val="ru-RU"/>
        </w:rPr>
        <w:t xml:space="preserve">действующее покрытие </w:t>
      </w:r>
      <w:r w:rsidRPr="0055028E">
        <w:rPr>
          <w:rFonts w:eastAsia="MS PGothic" w:cs="Tahoma"/>
          <w:szCs w:val="18"/>
        </w:rPr>
        <w:t>Software</w:t>
      </w:r>
      <w:r w:rsidRPr="00ED63FF">
        <w:rPr>
          <w:rFonts w:eastAsia="MS PGothic" w:cs="Tahoma"/>
          <w:szCs w:val="18"/>
          <w:lang w:val="ru-RU"/>
        </w:rPr>
        <w:t xml:space="preserve"> </w:t>
      </w:r>
      <w:r w:rsidRPr="0055028E">
        <w:rPr>
          <w:rFonts w:eastAsia="MS PGothic" w:cs="Tahoma"/>
          <w:szCs w:val="18"/>
        </w:rPr>
        <w:t>Assurance</w:t>
      </w:r>
      <w:r w:rsidRPr="00ED63FF">
        <w:rPr>
          <w:rFonts w:eastAsia="MS PGothic" w:cs="Tahoma"/>
          <w:szCs w:val="18"/>
          <w:lang w:val="ru-RU"/>
        </w:rPr>
        <w:t xml:space="preserve"> для лицензий на операционные системы </w:t>
      </w:r>
      <w:r w:rsidRPr="0055028E">
        <w:rPr>
          <w:rFonts w:eastAsia="MS PGothic" w:cs="Tahoma"/>
          <w:szCs w:val="18"/>
        </w:rPr>
        <w:t>Windows</w:t>
      </w:r>
      <w:r w:rsidRPr="00ED63FF">
        <w:rPr>
          <w:rFonts w:eastAsia="MS PGothic" w:cs="Tahoma"/>
          <w:szCs w:val="18"/>
          <w:lang w:val="ru-RU"/>
        </w:rPr>
        <w:t xml:space="preserve"> для настольного компьютера;</w:t>
      </w:r>
    </w:p>
    <w:p w14:paraId="11A5966F" w14:textId="77777777" w:rsidR="00AC246A" w:rsidRPr="00ED63FF" w:rsidRDefault="00F30075" w:rsidP="00346F4B">
      <w:pPr>
        <w:numPr>
          <w:ilvl w:val="0"/>
          <w:numId w:val="39"/>
        </w:numPr>
        <w:spacing w:after="60" w:line="276" w:lineRule="auto"/>
        <w:ind w:left="1440"/>
        <w:jc w:val="both"/>
        <w:rPr>
          <w:lang w:val="ru-RU"/>
        </w:rPr>
      </w:pPr>
      <w:r w:rsidRPr="00ED63FF">
        <w:rPr>
          <w:rFonts w:cs="Tahoma"/>
          <w:szCs w:val="18"/>
          <w:lang w:val="ru-RU"/>
        </w:rPr>
        <w:t xml:space="preserve">преимущество Веб-служб, сопровождающее приобретения </w:t>
      </w:r>
      <w:r w:rsidRPr="0055028E">
        <w:rPr>
          <w:rFonts w:cs="Tahoma"/>
          <w:szCs w:val="18"/>
        </w:rPr>
        <w:t>Windows</w:t>
      </w:r>
      <w:r w:rsidRPr="00ED63FF">
        <w:rPr>
          <w:rFonts w:cs="Tahoma"/>
          <w:szCs w:val="18"/>
          <w:lang w:val="ru-RU"/>
        </w:rPr>
        <w:t xml:space="preserve"> </w:t>
      </w:r>
      <w:r w:rsidRPr="0055028E">
        <w:rPr>
          <w:rFonts w:cs="Tahoma"/>
          <w:szCs w:val="18"/>
        </w:rPr>
        <w:t>Intune</w:t>
      </w:r>
      <w:r w:rsidRPr="00ED63FF">
        <w:rPr>
          <w:rFonts w:cs="Tahoma"/>
          <w:szCs w:val="18"/>
          <w:lang w:val="ru-RU"/>
        </w:rPr>
        <w:t xml:space="preserve"> (на устройство);</w:t>
      </w:r>
    </w:p>
    <w:p w14:paraId="1888D6CD" w14:textId="77777777" w:rsidR="00F30075" w:rsidRPr="00ED63FF" w:rsidRDefault="00F30075" w:rsidP="00346F4B">
      <w:pPr>
        <w:numPr>
          <w:ilvl w:val="0"/>
          <w:numId w:val="39"/>
        </w:numPr>
        <w:spacing w:after="60" w:line="276" w:lineRule="auto"/>
        <w:ind w:left="1440"/>
        <w:jc w:val="both"/>
        <w:rPr>
          <w:lang w:val="ru-RU"/>
        </w:rPr>
      </w:pPr>
      <w:r w:rsidRPr="00ED63FF">
        <w:rPr>
          <w:rFonts w:cs="Tahoma"/>
          <w:szCs w:val="18"/>
          <w:lang w:val="ru-RU"/>
        </w:rPr>
        <w:t xml:space="preserve">действующие подписки на </w:t>
      </w:r>
      <w:r w:rsidRPr="0055028E">
        <w:rPr>
          <w:rFonts w:cs="Tahoma"/>
          <w:szCs w:val="18"/>
        </w:rPr>
        <w:t>Windows</w:t>
      </w:r>
      <w:r w:rsidRPr="00ED63FF">
        <w:rPr>
          <w:rFonts w:cs="Tahoma"/>
          <w:szCs w:val="18"/>
          <w:lang w:val="ru-RU"/>
        </w:rPr>
        <w:t xml:space="preserve"> </w:t>
      </w:r>
      <w:r w:rsidRPr="0055028E">
        <w:rPr>
          <w:rFonts w:cs="Tahoma"/>
          <w:szCs w:val="18"/>
        </w:rPr>
        <w:t>Intune</w:t>
      </w:r>
      <w:r w:rsidRPr="00ED63FF">
        <w:rPr>
          <w:rFonts w:cs="Tahoma"/>
          <w:szCs w:val="18"/>
          <w:lang w:val="ru-RU"/>
        </w:rPr>
        <w:t xml:space="preserve"> (на устройство).</w:t>
      </w:r>
    </w:p>
    <w:p w14:paraId="54A52BF8" w14:textId="77777777" w:rsidR="00F30075" w:rsidRPr="00ED63FF" w:rsidRDefault="00F30075" w:rsidP="008C0608">
      <w:pPr>
        <w:rPr>
          <w:lang w:val="ru-RU"/>
        </w:rPr>
      </w:pPr>
    </w:p>
    <w:p w14:paraId="5F94BD75" w14:textId="77777777" w:rsidR="002D7B73" w:rsidRPr="00ED63FF" w:rsidRDefault="002D7B73" w:rsidP="008C0608">
      <w:pPr>
        <w:rPr>
          <w:lang w:val="ru-RU"/>
        </w:rPr>
      </w:pPr>
      <w:r w:rsidRPr="00ED63FF">
        <w:rPr>
          <w:rFonts w:cs="Tahoma"/>
          <w:color w:val="000000"/>
          <w:szCs w:val="18"/>
          <w:lang w:val="ru-RU"/>
        </w:rPr>
        <w:t>Данные права на использование предусматривают запуск программного обеспечения на четырех виртуальных машинах включительно.</w:t>
      </w:r>
      <w:r w:rsidR="00317026" w:rsidRPr="00ED63FF">
        <w:rPr>
          <w:rFonts w:cs="Tahoma"/>
          <w:color w:val="000000"/>
          <w:szCs w:val="18"/>
          <w:lang w:val="ru-RU"/>
        </w:rPr>
        <w:t xml:space="preserve"> </w:t>
      </w:r>
      <w:r w:rsidRPr="00ED63FF">
        <w:rPr>
          <w:rFonts w:cs="Tahoma"/>
          <w:color w:val="000000"/>
          <w:szCs w:val="18"/>
          <w:lang w:val="ru-RU"/>
        </w:rPr>
        <w:t xml:space="preserve">В отличии от права клиента на использование </w:t>
      </w:r>
      <w:r w:rsidRPr="0055028E">
        <w:rPr>
          <w:rFonts w:cs="Tahoma"/>
          <w:color w:val="000000"/>
          <w:szCs w:val="18"/>
        </w:rPr>
        <w:t>Windows</w:t>
      </w:r>
      <w:r w:rsidRPr="00ED63FF">
        <w:rPr>
          <w:rFonts w:cs="Tahoma"/>
          <w:color w:val="000000"/>
          <w:szCs w:val="18"/>
          <w:lang w:val="ru-RU"/>
        </w:rPr>
        <w:t xml:space="preserve"> 8.1 Корпоративная, право на виртуализацию не сохраняется после окончания срока действия покрытия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w:t>
      </w:r>
      <w:r w:rsidR="00317026" w:rsidRPr="00ED63FF">
        <w:rPr>
          <w:rFonts w:cs="Tahoma"/>
          <w:color w:val="000000"/>
          <w:szCs w:val="18"/>
          <w:lang w:val="ru-RU"/>
        </w:rPr>
        <w:t xml:space="preserve"> </w:t>
      </w:r>
      <w:r w:rsidRPr="00ED63FF">
        <w:rPr>
          <w:rFonts w:cs="Tahoma"/>
          <w:color w:val="000000"/>
          <w:szCs w:val="18"/>
          <w:lang w:val="ru-RU"/>
        </w:rPr>
        <w:t>Дополнительные сведения о правах на использование см. в документе «Права на использование продуктов».</w:t>
      </w:r>
    </w:p>
    <w:p w14:paraId="68350EB6" w14:textId="77777777" w:rsidR="00C831EC" w:rsidRPr="00ED63FF" w:rsidRDefault="00C831EC" w:rsidP="002D7B73">
      <w:pPr>
        <w:pStyle w:val="Heading3"/>
        <w:rPr>
          <w:lang w:val="ru-RU"/>
        </w:rPr>
      </w:pPr>
      <w:bookmarkStart w:id="910" w:name="_Toc257907651"/>
      <w:bookmarkStart w:id="911" w:name="_Toc233026785"/>
    </w:p>
    <w:p w14:paraId="56825AD2" w14:textId="77777777" w:rsidR="00101A47" w:rsidRPr="00ED63FF" w:rsidRDefault="00101A47" w:rsidP="00101A47">
      <w:pPr>
        <w:rPr>
          <w:lang w:val="ru-RU"/>
        </w:rPr>
      </w:pPr>
    </w:p>
    <w:p w14:paraId="61E30A0C" w14:textId="77777777" w:rsidR="002D7B73" w:rsidRPr="00ED63FF" w:rsidRDefault="002D7B73" w:rsidP="002D7B73">
      <w:pPr>
        <w:pStyle w:val="Heading3"/>
        <w:rPr>
          <w:lang w:val="ru-RU"/>
        </w:rPr>
      </w:pPr>
      <w:bookmarkStart w:id="912" w:name="_Toc336338245"/>
      <w:bookmarkStart w:id="913" w:name="_Toc377667938"/>
      <w:r w:rsidRPr="00ED63FF">
        <w:rPr>
          <w:rFonts w:ascii="Tahoma" w:hAnsi="Tahoma"/>
          <w:color w:val="000000"/>
          <w:sz w:val="24"/>
          <w:lang w:val="ru-RU"/>
        </w:rPr>
        <w:t>Права доступа</w:t>
      </w:r>
      <w:bookmarkEnd w:id="910"/>
      <w:r w:rsidRPr="00ED63FF">
        <w:rPr>
          <w:rFonts w:ascii="Tahoma" w:hAnsi="Tahoma"/>
          <w:color w:val="000000"/>
          <w:sz w:val="24"/>
          <w:lang w:val="ru-RU"/>
        </w:rPr>
        <w:t xml:space="preserve"> виртуального рабочего стола </w:t>
      </w:r>
      <w:r w:rsidRPr="0055028E">
        <w:rPr>
          <w:rFonts w:ascii="Tahoma" w:hAnsi="Tahoma"/>
          <w:color w:val="000000"/>
          <w:sz w:val="24"/>
        </w:rPr>
        <w:t>Windows</w:t>
      </w:r>
      <w:r w:rsidRPr="00ED63FF">
        <w:rPr>
          <w:rFonts w:ascii="Tahoma" w:hAnsi="Tahoma"/>
          <w:color w:val="000000"/>
          <w:sz w:val="24"/>
          <w:lang w:val="ru-RU"/>
        </w:rPr>
        <w:t xml:space="preserve"> (</w:t>
      </w:r>
      <w:r w:rsidRPr="0055028E">
        <w:rPr>
          <w:rFonts w:ascii="Tahoma" w:hAnsi="Tahoma"/>
          <w:color w:val="000000"/>
          <w:sz w:val="24"/>
        </w:rPr>
        <w:t>VDA</w:t>
      </w:r>
      <w:r w:rsidRPr="00ED63FF">
        <w:rPr>
          <w:rFonts w:ascii="Tahoma" w:hAnsi="Tahoma"/>
          <w:color w:val="000000"/>
          <w:sz w:val="24"/>
          <w:lang w:val="ru-RU"/>
        </w:rPr>
        <w:t>)</w:t>
      </w:r>
      <w:bookmarkEnd w:id="912"/>
      <w:bookmarkEnd w:id="913"/>
    </w:p>
    <w:p w14:paraId="5E054D71" w14:textId="77777777" w:rsidR="002D7B73" w:rsidRPr="00ED63FF" w:rsidRDefault="002D7B73" w:rsidP="002D7B73">
      <w:pPr>
        <w:rPr>
          <w:lang w:val="ru-RU"/>
        </w:rPr>
      </w:pPr>
    </w:p>
    <w:p w14:paraId="0C78D526" w14:textId="77777777" w:rsidR="00EC5C9D" w:rsidRPr="00ED63FF" w:rsidRDefault="00EC5C9D" w:rsidP="00EC5C9D">
      <w:pPr>
        <w:rPr>
          <w:lang w:val="ru-RU"/>
        </w:rPr>
      </w:pPr>
      <w:r w:rsidRPr="00ED63FF">
        <w:rPr>
          <w:rFonts w:eastAsia="Calibri" w:cs="Tahoma"/>
          <w:color w:val="000000"/>
          <w:szCs w:val="18"/>
          <w:lang w:val="ru-RU"/>
        </w:rPr>
        <w:lastRenderedPageBreak/>
        <w:t xml:space="preserve">Права </w:t>
      </w:r>
      <w:r w:rsidRPr="0055028E">
        <w:rPr>
          <w:rFonts w:eastAsia="Calibri" w:cs="Tahoma"/>
          <w:color w:val="000000"/>
          <w:szCs w:val="18"/>
        </w:rPr>
        <w:t>Windows</w:t>
      </w:r>
      <w:r w:rsidRPr="00ED63FF">
        <w:rPr>
          <w:rFonts w:eastAsia="Calibri" w:cs="Tahoma"/>
          <w:color w:val="000000"/>
          <w:szCs w:val="18"/>
          <w:lang w:val="ru-RU"/>
        </w:rPr>
        <w:t xml:space="preserve"> </w:t>
      </w:r>
      <w:r w:rsidRPr="0055028E">
        <w:rPr>
          <w:rFonts w:eastAsia="Calibri" w:cs="Tahoma"/>
          <w:color w:val="000000"/>
          <w:szCs w:val="18"/>
        </w:rPr>
        <w:t>VDA</w:t>
      </w:r>
      <w:r w:rsidRPr="00ED63FF">
        <w:rPr>
          <w:rFonts w:eastAsia="Calibri" w:cs="Tahoma"/>
          <w:color w:val="000000"/>
          <w:szCs w:val="18"/>
          <w:lang w:val="ru-RU"/>
        </w:rPr>
        <w:t xml:space="preserve"> доступны клиентам с покрытием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для операционной системы </w:t>
      </w:r>
      <w:r w:rsidRPr="0055028E">
        <w:rPr>
          <w:rFonts w:eastAsia="Calibri" w:cs="Tahoma"/>
          <w:color w:val="000000"/>
          <w:szCs w:val="18"/>
        </w:rPr>
        <w:t>Windows</w:t>
      </w:r>
      <w:r w:rsidRPr="00ED63FF">
        <w:rPr>
          <w:rFonts w:eastAsia="Calibri" w:cs="Tahoma"/>
          <w:color w:val="000000"/>
          <w:szCs w:val="18"/>
          <w:lang w:val="ru-RU"/>
        </w:rPr>
        <w:t xml:space="preserve"> настольного компьютера, и клиентам, имеющим лицензию на </w:t>
      </w:r>
      <w:r w:rsidRPr="0055028E">
        <w:rPr>
          <w:rFonts w:eastAsia="Calibri" w:cs="Tahoma"/>
          <w:color w:val="000000"/>
          <w:szCs w:val="18"/>
        </w:rPr>
        <w:t>Windows</w:t>
      </w:r>
      <w:r w:rsidRPr="00ED63FF">
        <w:rPr>
          <w:rFonts w:eastAsia="Calibri" w:cs="Tahoma"/>
          <w:color w:val="000000"/>
          <w:szCs w:val="18"/>
          <w:lang w:val="ru-RU"/>
        </w:rPr>
        <w:t xml:space="preserve"> </w:t>
      </w:r>
      <w:r w:rsidRPr="0055028E">
        <w:rPr>
          <w:rFonts w:eastAsia="Calibri" w:cs="Tahoma"/>
          <w:color w:val="000000"/>
          <w:szCs w:val="18"/>
        </w:rPr>
        <w:t>Intune</w:t>
      </w:r>
      <w:r w:rsidRPr="00ED63FF">
        <w:rPr>
          <w:rFonts w:eastAsia="Calibri" w:cs="Tahoma"/>
          <w:color w:val="000000"/>
          <w:szCs w:val="18"/>
          <w:lang w:val="ru-RU"/>
        </w:rPr>
        <w:t xml:space="preserve"> </w:t>
      </w:r>
      <w:r w:rsidRPr="00ED63FF">
        <w:rPr>
          <w:rFonts w:cs="Tahoma"/>
          <w:szCs w:val="18"/>
          <w:lang w:val="ru-RU"/>
        </w:rPr>
        <w:t>(на устройство)</w:t>
      </w:r>
      <w:r w:rsidRPr="00ED63FF">
        <w:rPr>
          <w:rFonts w:eastAsia="Calibri" w:cs="Tahoma"/>
          <w:color w:val="000000"/>
          <w:szCs w:val="18"/>
          <w:lang w:val="ru-RU"/>
        </w:rPr>
        <w:t>.</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Они также доступны как отдельная лицензия по подписке для устройств без покрытия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для </w:t>
      </w:r>
      <w:r w:rsidRPr="0055028E">
        <w:rPr>
          <w:rFonts w:eastAsia="Calibri" w:cs="Tahoma"/>
          <w:color w:val="000000"/>
          <w:szCs w:val="18"/>
        </w:rPr>
        <w:t>Windows</w:t>
      </w:r>
      <w:r w:rsidRPr="00ED63FF">
        <w:rPr>
          <w:rFonts w:eastAsia="Calibri" w:cs="Tahoma"/>
          <w:color w:val="000000"/>
          <w:szCs w:val="18"/>
          <w:lang w:val="ru-RU"/>
        </w:rPr>
        <w:t xml:space="preserve">. В рамках подписной лицензии </w:t>
      </w:r>
      <w:r w:rsidRPr="0055028E">
        <w:rPr>
          <w:rFonts w:eastAsia="Calibri" w:cs="Tahoma"/>
          <w:color w:val="000000"/>
          <w:szCs w:val="18"/>
        </w:rPr>
        <w:t>VDA</w:t>
      </w:r>
      <w:r w:rsidRPr="00ED63FF">
        <w:rPr>
          <w:rFonts w:eastAsia="Calibri" w:cs="Tahoma"/>
          <w:color w:val="000000"/>
          <w:szCs w:val="18"/>
          <w:lang w:val="ru-RU"/>
        </w:rPr>
        <w:t xml:space="preserve"> клиенты получают право на запуск последней версии операционной системы </w:t>
      </w:r>
      <w:r w:rsidRPr="0055028E">
        <w:rPr>
          <w:rFonts w:eastAsia="Calibri" w:cs="Tahoma"/>
          <w:color w:val="000000"/>
          <w:szCs w:val="18"/>
        </w:rPr>
        <w:t>Windows</w:t>
      </w:r>
      <w:r w:rsidRPr="00ED63FF">
        <w:rPr>
          <w:rFonts w:eastAsia="Calibri" w:cs="Tahoma"/>
          <w:color w:val="000000"/>
          <w:szCs w:val="18"/>
          <w:lang w:val="ru-RU"/>
        </w:rPr>
        <w:t xml:space="preserve"> настольного компьютера, предоставляемой в течение срока действия подписки.</w:t>
      </w:r>
    </w:p>
    <w:p w14:paraId="1295D844" w14:textId="77777777" w:rsidR="00EC5C9D" w:rsidRPr="00ED63FF" w:rsidRDefault="00EC5C9D" w:rsidP="00EC5C9D">
      <w:pPr>
        <w:rPr>
          <w:sz w:val="10"/>
          <w:szCs w:val="10"/>
          <w:lang w:val="ru-RU"/>
        </w:rPr>
      </w:pPr>
    </w:p>
    <w:p w14:paraId="19966ACB" w14:textId="77777777" w:rsidR="00EC5C9D" w:rsidRPr="00ED63FF" w:rsidRDefault="00EC5C9D" w:rsidP="00EC5C9D">
      <w:pPr>
        <w:rPr>
          <w:lang w:val="ru-RU"/>
        </w:rPr>
      </w:pPr>
      <w:r w:rsidRPr="00ED63FF">
        <w:rPr>
          <w:rFonts w:eastAsia="Calibri" w:cs="Tahoma"/>
          <w:color w:val="000000"/>
          <w:szCs w:val="18"/>
          <w:lang w:val="ru-RU"/>
        </w:rPr>
        <w:t xml:space="preserve">Дополнительные сведения о </w:t>
      </w:r>
      <w:r w:rsidRPr="0055028E">
        <w:rPr>
          <w:rFonts w:eastAsia="Calibri" w:cs="Tahoma"/>
          <w:color w:val="000000"/>
          <w:szCs w:val="18"/>
        </w:rPr>
        <w:t>VDA</w:t>
      </w:r>
      <w:r w:rsidRPr="00ED63FF">
        <w:rPr>
          <w:rFonts w:eastAsia="Calibri" w:cs="Tahoma"/>
          <w:color w:val="000000"/>
          <w:szCs w:val="18"/>
          <w:lang w:val="ru-RU"/>
        </w:rPr>
        <w:t xml:space="preserve"> см. в документе «Права на использование продуктов».</w:t>
      </w:r>
    </w:p>
    <w:bookmarkEnd w:id="911"/>
    <w:p w14:paraId="3A8BA92A" w14:textId="77777777" w:rsidR="00023FE7" w:rsidRPr="00ED63FF" w:rsidRDefault="00023FE7">
      <w:pPr>
        <w:rPr>
          <w:lang w:val="ru-RU"/>
        </w:rPr>
      </w:pPr>
    </w:p>
    <w:p w14:paraId="1AE58BAC" w14:textId="77777777" w:rsidR="00023FE7" w:rsidRPr="00ED63FF" w:rsidRDefault="00023FE7">
      <w:pPr>
        <w:rPr>
          <w:lang w:val="ru-RU"/>
        </w:rPr>
      </w:pPr>
      <w:bookmarkStart w:id="914" w:name="_Toc336338246"/>
      <w:bookmarkStart w:id="915" w:name="_Toc377667939"/>
      <w:r w:rsidRPr="00ED63FF">
        <w:rPr>
          <w:rStyle w:val="Heading3Char"/>
          <w:rFonts w:ascii="Tahoma" w:hAnsi="Tahoma"/>
          <w:sz w:val="24"/>
          <w:lang w:val="ru-RU"/>
        </w:rPr>
        <w:t>Доступность лицензий на переход вверх</w:t>
      </w:r>
      <w:bookmarkEnd w:id="914"/>
      <w:bookmarkEnd w:id="915"/>
      <w:r w:rsidRPr="00ED63FF">
        <w:rPr>
          <w:rFonts w:cs="Tahoma"/>
          <w:b/>
          <w:sz w:val="24"/>
          <w:szCs w:val="20"/>
          <w:lang w:val="ru-RU"/>
        </w:rPr>
        <w:t>*</w:t>
      </w:r>
    </w:p>
    <w:p w14:paraId="732C1009" w14:textId="77777777" w:rsidR="00023FE7" w:rsidRPr="00ED63FF" w:rsidRDefault="00023FE7">
      <w:pPr>
        <w:rPr>
          <w:lang w:val="ru-RU"/>
        </w:rPr>
      </w:pPr>
    </w:p>
    <w:p w14:paraId="7C701F34" w14:textId="77777777" w:rsidR="00023FE7" w:rsidRPr="00ED63FF" w:rsidRDefault="00AD6AD6">
      <w:pPr>
        <w:rPr>
          <w:spacing w:val="-4"/>
          <w:lang w:val="ru-RU"/>
        </w:rPr>
      </w:pPr>
      <w:r w:rsidRPr="00ED63FF">
        <w:rPr>
          <w:rFonts w:cs="Tahoma"/>
          <w:spacing w:val="-4"/>
          <w:szCs w:val="18"/>
          <w:lang w:val="ru-RU"/>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w:t>
      </w:r>
      <w:r w:rsidR="00317026" w:rsidRPr="00ED63FF">
        <w:rPr>
          <w:rFonts w:cs="Tahoma"/>
          <w:spacing w:val="-4"/>
          <w:szCs w:val="18"/>
          <w:lang w:val="ru-RU"/>
        </w:rPr>
        <w:t xml:space="preserve"> </w:t>
      </w:r>
      <w:r w:rsidRPr="00ED63FF">
        <w:rPr>
          <w:rFonts w:cs="Tahoma"/>
          <w:spacing w:val="-4"/>
          <w:szCs w:val="18"/>
          <w:lang w:val="ru-RU"/>
        </w:rPr>
        <w:t>Чтобы приобрести Лицензию на переход вверх, у</w:t>
      </w:r>
      <w:r w:rsidR="009B370B" w:rsidRPr="0055028E">
        <w:rPr>
          <w:rFonts w:cs="Tahoma"/>
          <w:spacing w:val="-4"/>
          <w:szCs w:val="18"/>
        </w:rPr>
        <w:t> </w:t>
      </w:r>
      <w:r w:rsidRPr="00ED63FF">
        <w:rPr>
          <w:rFonts w:cs="Tahoma"/>
          <w:spacing w:val="-4"/>
          <w:szCs w:val="18"/>
          <w:lang w:val="ru-RU"/>
        </w:rPr>
        <w:t xml:space="preserve">клиентов должна быть лицензия с активным покрытием </w:t>
      </w:r>
      <w:r w:rsidRPr="0055028E">
        <w:rPr>
          <w:rFonts w:cs="Tahoma"/>
          <w:spacing w:val="-4"/>
          <w:szCs w:val="18"/>
        </w:rPr>
        <w:t>Software</w:t>
      </w:r>
      <w:r w:rsidRPr="00ED63FF">
        <w:rPr>
          <w:rFonts w:cs="Tahoma"/>
          <w:spacing w:val="-4"/>
          <w:szCs w:val="18"/>
          <w:lang w:val="ru-RU"/>
        </w:rPr>
        <w:t xml:space="preserve"> </w:t>
      </w:r>
      <w:r w:rsidRPr="0055028E">
        <w:rPr>
          <w:rFonts w:cs="Tahoma"/>
          <w:spacing w:val="-4"/>
          <w:szCs w:val="18"/>
        </w:rPr>
        <w:t>Assurance</w:t>
      </w:r>
      <w:r w:rsidRPr="00ED63FF">
        <w:rPr>
          <w:rFonts w:cs="Tahoma"/>
          <w:spacing w:val="-4"/>
          <w:szCs w:val="18"/>
          <w:lang w:val="ru-RU"/>
        </w:rPr>
        <w:t xml:space="preserve"> </w:t>
      </w:r>
      <w:r w:rsidRPr="00ED63FF">
        <w:rPr>
          <w:rFonts w:cs="Tahoma"/>
          <w:color w:val="000000"/>
          <w:spacing w:val="-4"/>
          <w:szCs w:val="18"/>
          <w:lang w:val="ru-RU"/>
        </w:rPr>
        <w:t>для соответствующего продукта.</w:t>
      </w:r>
      <w:r w:rsidR="00317026" w:rsidRPr="00ED63FF">
        <w:rPr>
          <w:rFonts w:cs="Tahoma"/>
          <w:color w:val="000000"/>
          <w:spacing w:val="-4"/>
          <w:szCs w:val="18"/>
          <w:lang w:val="ru-RU"/>
        </w:rPr>
        <w:t xml:space="preserve"> </w:t>
      </w:r>
      <w:r w:rsidRPr="00ED63FF">
        <w:rPr>
          <w:rFonts w:cs="Tahoma"/>
          <w:color w:val="000000"/>
          <w:spacing w:val="-4"/>
          <w:szCs w:val="18"/>
          <w:lang w:val="ru-RU"/>
        </w:rPr>
        <w:t xml:space="preserve">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w:t>
      </w:r>
      <w:r w:rsidRPr="0055028E">
        <w:rPr>
          <w:rFonts w:cs="Tahoma"/>
          <w:color w:val="000000"/>
          <w:spacing w:val="-4"/>
          <w:szCs w:val="18"/>
        </w:rPr>
        <w:t>Software</w:t>
      </w:r>
      <w:r w:rsidRPr="00ED63FF">
        <w:rPr>
          <w:rFonts w:cs="Tahoma"/>
          <w:color w:val="000000"/>
          <w:spacing w:val="-4"/>
          <w:szCs w:val="18"/>
          <w:lang w:val="ru-RU"/>
        </w:rPr>
        <w:t xml:space="preserve"> </w:t>
      </w:r>
      <w:r w:rsidRPr="0055028E">
        <w:rPr>
          <w:rFonts w:cs="Tahoma"/>
          <w:color w:val="000000"/>
          <w:spacing w:val="-4"/>
          <w:szCs w:val="18"/>
        </w:rPr>
        <w:t>Assurance</w:t>
      </w:r>
      <w:r w:rsidRPr="00ED63FF">
        <w:rPr>
          <w:rFonts w:cs="Tahoma"/>
          <w:color w:val="000000"/>
          <w:spacing w:val="-4"/>
          <w:szCs w:val="18"/>
          <w:lang w:val="ru-RU"/>
        </w:rPr>
        <w:t xml:space="preserve"> для соответствующего</w:t>
      </w:r>
      <w:r w:rsidRPr="00ED63FF">
        <w:rPr>
          <w:rFonts w:cs="Tahoma"/>
          <w:spacing w:val="-4"/>
          <w:szCs w:val="18"/>
          <w:lang w:val="ru-RU"/>
        </w:rPr>
        <w:t xml:space="preserve"> продукта; только в этом случае Лицензия на переход вверх будет действительна.</w:t>
      </w:r>
      <w:r w:rsidR="00317026" w:rsidRPr="00ED63FF">
        <w:rPr>
          <w:rFonts w:cs="Tahoma"/>
          <w:spacing w:val="-4"/>
          <w:szCs w:val="18"/>
          <w:lang w:val="ru-RU"/>
        </w:rPr>
        <w:t xml:space="preserve"> </w:t>
      </w:r>
      <w:r w:rsidRPr="00ED63FF">
        <w:rPr>
          <w:rFonts w:cs="Tahoma"/>
          <w:spacing w:val="-4"/>
          <w:szCs w:val="18"/>
          <w:lang w:val="ru-RU"/>
        </w:rPr>
        <w:t>Клиент</w:t>
      </w:r>
      <w:r w:rsidR="009B370B" w:rsidRPr="0055028E">
        <w:rPr>
          <w:rFonts w:cs="Tahoma"/>
          <w:spacing w:val="-4"/>
          <w:szCs w:val="18"/>
        </w:rPr>
        <w:t> </w:t>
      </w:r>
      <w:r w:rsidRPr="00ED63FF">
        <w:rPr>
          <w:rFonts w:cs="Tahoma"/>
          <w:spacing w:val="-4"/>
          <w:szCs w:val="18"/>
          <w:lang w:val="ru-RU"/>
        </w:rPr>
        <w:t>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w:t>
      </w:r>
      <w:r w:rsidR="00317026" w:rsidRPr="00ED63FF">
        <w:rPr>
          <w:rFonts w:cs="Tahoma"/>
          <w:spacing w:val="-4"/>
          <w:szCs w:val="18"/>
          <w:lang w:val="ru-RU"/>
        </w:rPr>
        <w:t xml:space="preserve"> </w:t>
      </w:r>
      <w:r w:rsidRPr="00ED63FF">
        <w:rPr>
          <w:rFonts w:cs="Tahoma"/>
          <w:spacing w:val="-4"/>
          <w:szCs w:val="18"/>
          <w:lang w:val="ru-RU"/>
        </w:rPr>
        <w:t>Клиенты не могут передавать Лицензию на соответствующий продукт отдельно от Лицензии на переход вверх.</w:t>
      </w:r>
      <w:r w:rsidR="00317026" w:rsidRPr="00ED63FF">
        <w:rPr>
          <w:rFonts w:cs="Tahoma"/>
          <w:spacing w:val="-4"/>
          <w:szCs w:val="18"/>
          <w:lang w:val="ru-RU"/>
        </w:rPr>
        <w:t xml:space="preserve"> </w:t>
      </w:r>
      <w:r w:rsidRPr="00ED63FF">
        <w:rPr>
          <w:rFonts w:cs="Tahoma"/>
          <w:spacing w:val="-4"/>
          <w:szCs w:val="18"/>
          <w:lang w:val="ru-RU"/>
        </w:rPr>
        <w:t>Бессрочные права клиентов по Лицензии на переход вверх заменяют основную лицензию на соответствующий продукт.</w:t>
      </w:r>
      <w:r w:rsidR="00317026" w:rsidRPr="00ED63FF">
        <w:rPr>
          <w:rFonts w:cs="Tahoma"/>
          <w:spacing w:val="-4"/>
          <w:szCs w:val="18"/>
          <w:lang w:val="ru-RU"/>
        </w:rPr>
        <w:t xml:space="preserve"> </w:t>
      </w:r>
      <w:r w:rsidRPr="00ED63FF">
        <w:rPr>
          <w:rFonts w:cs="Tahoma"/>
          <w:spacing w:val="-4"/>
          <w:szCs w:val="18"/>
          <w:lang w:val="ru-RU"/>
        </w:rPr>
        <w:t xml:space="preserve">Дополнительные сведения см. в разделе </w:t>
      </w:r>
      <w:r w:rsidRPr="0055028E">
        <w:rPr>
          <w:rFonts w:cs="Tahoma"/>
          <w:spacing w:val="-4"/>
          <w:szCs w:val="18"/>
        </w:rPr>
        <w:t>Enterprise</w:t>
      </w:r>
      <w:r w:rsidRPr="00ED63FF">
        <w:rPr>
          <w:rFonts w:cs="Tahoma"/>
          <w:spacing w:val="-4"/>
          <w:szCs w:val="18"/>
          <w:lang w:val="ru-RU"/>
        </w:rPr>
        <w:t xml:space="preserve"> </w:t>
      </w:r>
      <w:r w:rsidRPr="0055028E">
        <w:rPr>
          <w:rFonts w:cs="Tahoma"/>
          <w:spacing w:val="-4"/>
          <w:szCs w:val="18"/>
        </w:rPr>
        <w:t>Edition</w:t>
      </w:r>
      <w:r w:rsidRPr="00ED63FF">
        <w:rPr>
          <w:rFonts w:cs="Tahoma"/>
          <w:spacing w:val="-4"/>
          <w:szCs w:val="18"/>
          <w:lang w:val="ru-RU"/>
        </w:rPr>
        <w:t xml:space="preserve"> </w:t>
      </w:r>
      <w:r w:rsidRPr="0055028E">
        <w:rPr>
          <w:rFonts w:cs="Tahoma"/>
          <w:spacing w:val="-4"/>
          <w:szCs w:val="18"/>
        </w:rPr>
        <w:t>Step</w:t>
      </w:r>
      <w:r w:rsidRPr="00ED63FF">
        <w:rPr>
          <w:rFonts w:cs="Tahoma"/>
          <w:spacing w:val="-4"/>
          <w:szCs w:val="18"/>
          <w:lang w:val="ru-RU"/>
        </w:rPr>
        <w:t>-</w:t>
      </w:r>
      <w:r w:rsidRPr="0055028E">
        <w:rPr>
          <w:rFonts w:cs="Tahoma"/>
          <w:spacing w:val="-4"/>
          <w:szCs w:val="18"/>
        </w:rPr>
        <w:t>up</w:t>
      </w:r>
      <w:r w:rsidRPr="00ED63FF">
        <w:rPr>
          <w:rFonts w:cs="Tahoma"/>
          <w:spacing w:val="-4"/>
          <w:szCs w:val="18"/>
          <w:lang w:val="ru-RU"/>
        </w:rPr>
        <w:t xml:space="preserve"> </w:t>
      </w:r>
      <w:r w:rsidRPr="0055028E">
        <w:rPr>
          <w:rFonts w:cs="Tahoma"/>
          <w:spacing w:val="-4"/>
          <w:szCs w:val="18"/>
        </w:rPr>
        <w:t>License</w:t>
      </w:r>
      <w:r w:rsidRPr="00ED63FF">
        <w:rPr>
          <w:rFonts w:cs="Tahoma"/>
          <w:spacing w:val="-4"/>
          <w:szCs w:val="18"/>
          <w:lang w:val="ru-RU"/>
        </w:rPr>
        <w:t xml:space="preserve"> </w:t>
      </w:r>
      <w:r w:rsidRPr="0055028E">
        <w:rPr>
          <w:rFonts w:cs="Tahoma"/>
          <w:spacing w:val="-4"/>
          <w:szCs w:val="18"/>
        </w:rPr>
        <w:t>Volume</w:t>
      </w:r>
      <w:r w:rsidRPr="00ED63FF">
        <w:rPr>
          <w:rFonts w:cs="Tahoma"/>
          <w:spacing w:val="-4"/>
          <w:szCs w:val="18"/>
          <w:lang w:val="ru-RU"/>
        </w:rPr>
        <w:t xml:space="preserve"> </w:t>
      </w:r>
      <w:r w:rsidRPr="0055028E">
        <w:rPr>
          <w:rFonts w:cs="Tahoma"/>
          <w:spacing w:val="-4"/>
          <w:szCs w:val="18"/>
        </w:rPr>
        <w:t>Licensing</w:t>
      </w:r>
      <w:r w:rsidRPr="00ED63FF">
        <w:rPr>
          <w:rFonts w:cs="Tahoma"/>
          <w:spacing w:val="-4"/>
          <w:szCs w:val="18"/>
          <w:lang w:val="ru-RU"/>
        </w:rPr>
        <w:t xml:space="preserve"> </w:t>
      </w:r>
      <w:r w:rsidRPr="0055028E">
        <w:rPr>
          <w:rFonts w:cs="Tahoma"/>
          <w:spacing w:val="-4"/>
          <w:szCs w:val="18"/>
        </w:rPr>
        <w:t>Brief</w:t>
      </w:r>
      <w:r w:rsidRPr="00ED63FF">
        <w:rPr>
          <w:rFonts w:cs="Tahoma"/>
          <w:spacing w:val="-4"/>
          <w:szCs w:val="18"/>
          <w:lang w:val="ru-RU"/>
        </w:rPr>
        <w:t xml:space="preserve"> (Общие сведения о лицензиях на переход вверх для выпуска </w:t>
      </w:r>
      <w:r w:rsidRPr="0055028E">
        <w:rPr>
          <w:rFonts w:cs="Tahoma"/>
          <w:spacing w:val="-4"/>
          <w:szCs w:val="18"/>
        </w:rPr>
        <w:t>Enterprise</w:t>
      </w:r>
      <w:r w:rsidRPr="00ED63FF">
        <w:rPr>
          <w:rFonts w:cs="Tahoma"/>
          <w:spacing w:val="-4"/>
          <w:szCs w:val="18"/>
          <w:lang w:val="ru-RU"/>
        </w:rPr>
        <w:t xml:space="preserve"> </w:t>
      </w:r>
      <w:r w:rsidRPr="0055028E">
        <w:rPr>
          <w:rFonts w:cs="Tahoma"/>
          <w:spacing w:val="-4"/>
          <w:szCs w:val="18"/>
        </w:rPr>
        <w:t>Edition</w:t>
      </w:r>
      <w:r w:rsidRPr="00ED63FF">
        <w:rPr>
          <w:rFonts w:cs="Tahoma"/>
          <w:spacing w:val="-4"/>
          <w:szCs w:val="18"/>
          <w:lang w:val="ru-RU"/>
        </w:rPr>
        <w:t xml:space="preserve"> по программе корпоративного лицензирования) по адресу </w:t>
      </w:r>
      <w:r w:rsidRPr="0055028E">
        <w:rPr>
          <w:rFonts w:cs="Tahoma"/>
          <w:spacing w:val="-4"/>
          <w:szCs w:val="18"/>
        </w:rPr>
        <w:t>http</w:t>
      </w:r>
      <w:r w:rsidRPr="00ED63FF">
        <w:rPr>
          <w:rFonts w:cs="Tahoma"/>
          <w:spacing w:val="-4"/>
          <w:szCs w:val="18"/>
          <w:lang w:val="ru-RU"/>
        </w:rPr>
        <w:t>://</w:t>
      </w:r>
      <w:hyperlink r:id="rId33" w:history="1">
        <w:r w:rsidRPr="0055028E">
          <w:rPr>
            <w:rStyle w:val="Hyperlink"/>
            <w:rFonts w:cs="Tahoma"/>
            <w:spacing w:val="-4"/>
            <w:szCs w:val="18"/>
          </w:rPr>
          <w:t>www</w:t>
        </w:r>
        <w:r w:rsidRPr="00ED63FF">
          <w:rPr>
            <w:rStyle w:val="Hyperlink"/>
            <w:rFonts w:cs="Tahoma"/>
            <w:spacing w:val="-4"/>
            <w:szCs w:val="18"/>
            <w:lang w:val="ru-RU"/>
          </w:rPr>
          <w:t>.</w:t>
        </w:r>
        <w:r w:rsidRPr="0055028E">
          <w:rPr>
            <w:rStyle w:val="Hyperlink"/>
            <w:rFonts w:cs="Tahoma"/>
            <w:spacing w:val="-4"/>
            <w:szCs w:val="18"/>
          </w:rPr>
          <w:t>microsoft</w:t>
        </w:r>
        <w:r w:rsidRPr="00ED63FF">
          <w:rPr>
            <w:rStyle w:val="Hyperlink"/>
            <w:rFonts w:cs="Tahoma"/>
            <w:spacing w:val="-4"/>
            <w:szCs w:val="18"/>
            <w:lang w:val="ru-RU"/>
          </w:rPr>
          <w:t>.</w:t>
        </w:r>
        <w:r w:rsidRPr="0055028E">
          <w:rPr>
            <w:rStyle w:val="Hyperlink"/>
            <w:rFonts w:cs="Tahoma"/>
            <w:spacing w:val="-4"/>
            <w:szCs w:val="18"/>
          </w:rPr>
          <w:t>com</w:t>
        </w:r>
        <w:r w:rsidRPr="00ED63FF">
          <w:rPr>
            <w:rStyle w:val="Hyperlink"/>
            <w:rFonts w:cs="Tahoma"/>
            <w:spacing w:val="-4"/>
            <w:szCs w:val="18"/>
            <w:lang w:val="ru-RU"/>
          </w:rPr>
          <w:t>/</w:t>
        </w:r>
        <w:r w:rsidRPr="0055028E">
          <w:rPr>
            <w:rStyle w:val="Hyperlink"/>
            <w:rFonts w:cs="Tahoma"/>
            <w:spacing w:val="-4"/>
            <w:szCs w:val="18"/>
          </w:rPr>
          <w:t>licensing</w:t>
        </w:r>
      </w:hyperlink>
      <w:r w:rsidRPr="00ED63FF">
        <w:rPr>
          <w:rFonts w:cs="Tahoma"/>
          <w:spacing w:val="-4"/>
          <w:szCs w:val="18"/>
          <w:lang w:val="ru-RU"/>
        </w:rPr>
        <w:t xml:space="preserve"> </w:t>
      </w:r>
    </w:p>
    <w:p w14:paraId="746A0A7E" w14:textId="77777777" w:rsidR="00023FE7" w:rsidRPr="00ED63FF" w:rsidRDefault="00023FE7">
      <w:pPr>
        <w:rPr>
          <w:lang w:val="ru-RU"/>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55028E" w14:paraId="0504821A" w14:textId="77777777" w:rsidTr="001E3F7D">
        <w:trPr>
          <w:tblHeader/>
        </w:trPr>
        <w:tc>
          <w:tcPr>
            <w:tcW w:w="4230" w:type="dxa"/>
            <w:shd w:val="clear" w:color="auto" w:fill="FABF8F"/>
            <w:tcMar>
              <w:top w:w="0" w:type="dxa"/>
              <w:left w:w="108" w:type="dxa"/>
              <w:bottom w:w="0" w:type="dxa"/>
              <w:right w:w="108" w:type="dxa"/>
            </w:tcMar>
            <w:hideMark/>
          </w:tcPr>
          <w:p w14:paraId="232186AD" w14:textId="77777777" w:rsidR="003573CD" w:rsidRPr="0055028E" w:rsidRDefault="003573CD" w:rsidP="00554A35">
            <w:pPr>
              <w:jc w:val="center"/>
              <w:rPr>
                <w:rFonts w:eastAsia="Calibri" w:cs="Tahoma"/>
                <w:b/>
                <w:sz w:val="20"/>
                <w:szCs w:val="20"/>
              </w:rPr>
            </w:pPr>
            <w:r w:rsidRPr="0055028E">
              <w:rPr>
                <w:rFonts w:cs="Tahoma"/>
                <w:b/>
                <w:sz w:val="20"/>
                <w:szCs w:val="20"/>
              </w:rPr>
              <w:t>Переход от</w:t>
            </w:r>
          </w:p>
        </w:tc>
        <w:tc>
          <w:tcPr>
            <w:tcW w:w="4230" w:type="dxa"/>
            <w:shd w:val="clear" w:color="auto" w:fill="FABF8F"/>
            <w:tcMar>
              <w:top w:w="0" w:type="dxa"/>
              <w:left w:w="108" w:type="dxa"/>
              <w:bottom w:w="0" w:type="dxa"/>
              <w:right w:w="108" w:type="dxa"/>
            </w:tcMar>
            <w:hideMark/>
          </w:tcPr>
          <w:p w14:paraId="58385AE9" w14:textId="77777777" w:rsidR="003573CD" w:rsidRPr="0055028E" w:rsidRDefault="003573CD" w:rsidP="00554A35">
            <w:pPr>
              <w:jc w:val="center"/>
              <w:rPr>
                <w:rFonts w:eastAsia="Calibri" w:cs="Tahoma"/>
                <w:b/>
                <w:sz w:val="20"/>
                <w:szCs w:val="20"/>
              </w:rPr>
            </w:pPr>
            <w:r w:rsidRPr="0055028E">
              <w:rPr>
                <w:rFonts w:cs="Tahoma"/>
                <w:b/>
                <w:sz w:val="20"/>
                <w:szCs w:val="20"/>
              </w:rPr>
              <w:t>Переход к</w:t>
            </w:r>
          </w:p>
        </w:tc>
      </w:tr>
      <w:tr w:rsidR="003573CD" w:rsidRPr="0055028E" w14:paraId="633CFB73" w14:textId="77777777" w:rsidTr="001E3F7D">
        <w:tc>
          <w:tcPr>
            <w:tcW w:w="4230" w:type="dxa"/>
            <w:tcMar>
              <w:top w:w="0" w:type="dxa"/>
              <w:left w:w="108" w:type="dxa"/>
              <w:bottom w:w="0" w:type="dxa"/>
              <w:right w:w="108" w:type="dxa"/>
            </w:tcMar>
            <w:hideMark/>
          </w:tcPr>
          <w:p w14:paraId="18FFD0AD" w14:textId="77777777" w:rsidR="003573CD" w:rsidRPr="0055028E" w:rsidRDefault="003573CD" w:rsidP="00554A35">
            <w:pPr>
              <w:rPr>
                <w:rFonts w:eastAsia="Calibri" w:cs="Tahoma"/>
                <w:szCs w:val="18"/>
              </w:rPr>
            </w:pPr>
            <w:r w:rsidRPr="0055028E">
              <w:rPr>
                <w:rFonts w:cs="Tahoma"/>
                <w:szCs w:val="18"/>
              </w:rPr>
              <w:t>BizTalk</w:t>
            </w:r>
            <w:r w:rsidR="0098095F" w:rsidRPr="0055028E">
              <w:rPr>
                <w:rFonts w:cs="Tahoma"/>
                <w:szCs w:val="18"/>
                <w:vertAlign w:val="superscript"/>
              </w:rPr>
              <w:t>®</w:t>
            </w:r>
            <w:r w:rsidRPr="0055028E">
              <w:rPr>
                <w:rFonts w:cs="Tahoma"/>
                <w:szCs w:val="18"/>
              </w:rPr>
              <w:t xml:space="preserve"> Server Branch</w:t>
            </w:r>
          </w:p>
        </w:tc>
        <w:tc>
          <w:tcPr>
            <w:tcW w:w="4230" w:type="dxa"/>
            <w:tcMar>
              <w:top w:w="0" w:type="dxa"/>
              <w:left w:w="108" w:type="dxa"/>
              <w:bottom w:w="0" w:type="dxa"/>
              <w:right w:w="108" w:type="dxa"/>
            </w:tcMar>
            <w:hideMark/>
          </w:tcPr>
          <w:p w14:paraId="28F53D4A" w14:textId="77777777" w:rsidR="003573CD" w:rsidRPr="0055028E" w:rsidRDefault="003573CD" w:rsidP="00554A35">
            <w:pPr>
              <w:rPr>
                <w:rFonts w:eastAsia="Calibri" w:cs="Tahoma"/>
                <w:szCs w:val="18"/>
              </w:rPr>
            </w:pPr>
            <w:r w:rsidRPr="0055028E">
              <w:rPr>
                <w:rFonts w:cs="Tahoma"/>
                <w:szCs w:val="18"/>
              </w:rPr>
              <w:t>BizTalk</w:t>
            </w:r>
            <w:r w:rsidR="0098095F" w:rsidRPr="0055028E">
              <w:rPr>
                <w:rFonts w:cs="Tahoma"/>
                <w:szCs w:val="18"/>
                <w:vertAlign w:val="superscript"/>
              </w:rPr>
              <w:t>®</w:t>
            </w:r>
            <w:r w:rsidRPr="0055028E">
              <w:rPr>
                <w:rFonts w:cs="Tahoma"/>
                <w:szCs w:val="18"/>
              </w:rPr>
              <w:t xml:space="preserve"> Server Standard</w:t>
            </w:r>
          </w:p>
        </w:tc>
      </w:tr>
      <w:tr w:rsidR="003573CD" w:rsidRPr="0055028E" w14:paraId="2D83B24C" w14:textId="77777777" w:rsidTr="001E3F7D">
        <w:tc>
          <w:tcPr>
            <w:tcW w:w="4230" w:type="dxa"/>
            <w:tcMar>
              <w:top w:w="0" w:type="dxa"/>
              <w:left w:w="108" w:type="dxa"/>
              <w:bottom w:w="0" w:type="dxa"/>
              <w:right w:w="108" w:type="dxa"/>
            </w:tcMar>
            <w:hideMark/>
          </w:tcPr>
          <w:p w14:paraId="35875421" w14:textId="77777777" w:rsidR="003573CD" w:rsidRPr="0055028E" w:rsidRDefault="003573CD" w:rsidP="00554A35">
            <w:pPr>
              <w:rPr>
                <w:rFonts w:eastAsia="Calibri" w:cs="Tahoma"/>
                <w:szCs w:val="18"/>
              </w:rPr>
            </w:pPr>
            <w:r w:rsidRPr="0055028E">
              <w:rPr>
                <w:rFonts w:cs="Tahoma"/>
                <w:szCs w:val="18"/>
              </w:rPr>
              <w:t>BizTalk</w:t>
            </w:r>
            <w:r w:rsidR="0098095F" w:rsidRPr="0055028E">
              <w:rPr>
                <w:rFonts w:cs="Tahoma"/>
                <w:szCs w:val="18"/>
                <w:vertAlign w:val="superscript"/>
              </w:rPr>
              <w:t>®</w:t>
            </w:r>
            <w:r w:rsidRPr="0055028E">
              <w:rPr>
                <w:rFonts w:cs="Tahoma"/>
                <w:szCs w:val="18"/>
              </w:rPr>
              <w:t xml:space="preserve"> Server Branch</w:t>
            </w:r>
          </w:p>
        </w:tc>
        <w:tc>
          <w:tcPr>
            <w:tcW w:w="4230" w:type="dxa"/>
            <w:tcMar>
              <w:top w:w="0" w:type="dxa"/>
              <w:left w:w="108" w:type="dxa"/>
              <w:bottom w:w="0" w:type="dxa"/>
              <w:right w:w="108" w:type="dxa"/>
            </w:tcMar>
            <w:hideMark/>
          </w:tcPr>
          <w:p w14:paraId="23B3384D" w14:textId="77777777" w:rsidR="003573CD" w:rsidRPr="0055028E" w:rsidRDefault="003573CD" w:rsidP="00554A35">
            <w:pPr>
              <w:rPr>
                <w:rFonts w:eastAsia="Calibri" w:cs="Tahoma"/>
                <w:szCs w:val="18"/>
              </w:rPr>
            </w:pPr>
            <w:r w:rsidRPr="0055028E">
              <w:rPr>
                <w:rFonts w:cs="Tahoma"/>
                <w:szCs w:val="18"/>
              </w:rPr>
              <w:t>BizTalk</w:t>
            </w:r>
            <w:r w:rsidR="0098095F" w:rsidRPr="0055028E">
              <w:rPr>
                <w:rFonts w:cs="Tahoma"/>
                <w:szCs w:val="18"/>
                <w:vertAlign w:val="superscript"/>
              </w:rPr>
              <w:t>®</w:t>
            </w:r>
            <w:r w:rsidRPr="0055028E">
              <w:rPr>
                <w:rFonts w:cs="Tahoma"/>
                <w:szCs w:val="18"/>
              </w:rPr>
              <w:t xml:space="preserve"> Server Enterprise</w:t>
            </w:r>
          </w:p>
        </w:tc>
      </w:tr>
      <w:tr w:rsidR="003573CD" w:rsidRPr="0055028E" w14:paraId="0E0E9CEA" w14:textId="77777777" w:rsidTr="001E3F7D">
        <w:tc>
          <w:tcPr>
            <w:tcW w:w="4230" w:type="dxa"/>
            <w:tcMar>
              <w:top w:w="0" w:type="dxa"/>
              <w:left w:w="108" w:type="dxa"/>
              <w:bottom w:w="0" w:type="dxa"/>
              <w:right w:w="108" w:type="dxa"/>
            </w:tcMar>
            <w:hideMark/>
          </w:tcPr>
          <w:p w14:paraId="305BDCA9" w14:textId="77777777" w:rsidR="003573CD" w:rsidRPr="0055028E" w:rsidRDefault="003573CD" w:rsidP="00554A35">
            <w:pPr>
              <w:rPr>
                <w:rFonts w:eastAsia="Calibri" w:cs="Tahoma"/>
                <w:szCs w:val="18"/>
              </w:rPr>
            </w:pPr>
            <w:r w:rsidRPr="0055028E">
              <w:rPr>
                <w:rFonts w:cs="Tahoma"/>
                <w:szCs w:val="18"/>
              </w:rPr>
              <w:t>BizTalk</w:t>
            </w:r>
            <w:r w:rsidR="0098095F" w:rsidRPr="0055028E">
              <w:rPr>
                <w:rFonts w:cs="Tahoma"/>
                <w:szCs w:val="18"/>
                <w:vertAlign w:val="superscript"/>
              </w:rPr>
              <w:t>®</w:t>
            </w:r>
            <w:r w:rsidRPr="0055028E">
              <w:rPr>
                <w:rFonts w:cs="Tahoma"/>
                <w:szCs w:val="18"/>
              </w:rPr>
              <w:t xml:space="preserve"> Server Standard</w:t>
            </w:r>
          </w:p>
        </w:tc>
        <w:tc>
          <w:tcPr>
            <w:tcW w:w="4230" w:type="dxa"/>
            <w:tcMar>
              <w:top w:w="0" w:type="dxa"/>
              <w:left w:w="108" w:type="dxa"/>
              <w:bottom w:w="0" w:type="dxa"/>
              <w:right w:w="108" w:type="dxa"/>
            </w:tcMar>
            <w:hideMark/>
          </w:tcPr>
          <w:p w14:paraId="4F2D0B12" w14:textId="77777777" w:rsidR="003573CD" w:rsidRPr="0055028E" w:rsidRDefault="003573CD" w:rsidP="00554A35">
            <w:pPr>
              <w:rPr>
                <w:rFonts w:eastAsia="Calibri" w:cs="Tahoma"/>
                <w:szCs w:val="18"/>
              </w:rPr>
            </w:pPr>
            <w:r w:rsidRPr="0055028E">
              <w:rPr>
                <w:rFonts w:cs="Tahoma"/>
                <w:szCs w:val="18"/>
              </w:rPr>
              <w:t>BizTalk</w:t>
            </w:r>
            <w:r w:rsidR="0098095F" w:rsidRPr="0055028E">
              <w:rPr>
                <w:rFonts w:cs="Tahoma"/>
                <w:szCs w:val="18"/>
                <w:vertAlign w:val="superscript"/>
              </w:rPr>
              <w:t>®</w:t>
            </w:r>
            <w:r w:rsidRPr="0055028E">
              <w:rPr>
                <w:rFonts w:cs="Tahoma"/>
                <w:szCs w:val="18"/>
              </w:rPr>
              <w:t xml:space="preserve"> Server Enterprise</w:t>
            </w:r>
          </w:p>
        </w:tc>
      </w:tr>
      <w:tr w:rsidR="003573CD" w:rsidRPr="0055028E" w14:paraId="6A0E0BF1" w14:textId="77777777" w:rsidTr="001E3F7D">
        <w:tc>
          <w:tcPr>
            <w:tcW w:w="4230" w:type="dxa"/>
            <w:tcMar>
              <w:top w:w="0" w:type="dxa"/>
              <w:left w:w="108" w:type="dxa"/>
              <w:bottom w:w="0" w:type="dxa"/>
              <w:right w:w="108" w:type="dxa"/>
            </w:tcMar>
            <w:hideMark/>
          </w:tcPr>
          <w:p w14:paraId="61A67BA5" w14:textId="77777777" w:rsidR="003573CD" w:rsidRPr="0055028E" w:rsidRDefault="003573CD" w:rsidP="00554A35">
            <w:pPr>
              <w:rPr>
                <w:rFonts w:eastAsia="Calibri" w:cs="Tahoma"/>
                <w:szCs w:val="18"/>
              </w:rPr>
            </w:pPr>
            <w:r w:rsidRPr="0055028E">
              <w:rPr>
                <w:rFonts w:cs="Tahoma"/>
                <w:szCs w:val="18"/>
              </w:rPr>
              <w:t>Commerce Server Standard</w:t>
            </w:r>
          </w:p>
        </w:tc>
        <w:tc>
          <w:tcPr>
            <w:tcW w:w="4230" w:type="dxa"/>
            <w:tcMar>
              <w:top w:w="0" w:type="dxa"/>
              <w:left w:w="108" w:type="dxa"/>
              <w:bottom w:w="0" w:type="dxa"/>
              <w:right w:w="108" w:type="dxa"/>
            </w:tcMar>
            <w:hideMark/>
          </w:tcPr>
          <w:p w14:paraId="4AE26373" w14:textId="77777777" w:rsidR="003573CD" w:rsidRPr="0055028E" w:rsidRDefault="003573CD" w:rsidP="00554A35">
            <w:pPr>
              <w:rPr>
                <w:rFonts w:eastAsia="Calibri" w:cs="Tahoma"/>
                <w:szCs w:val="18"/>
              </w:rPr>
            </w:pPr>
            <w:r w:rsidRPr="0055028E">
              <w:rPr>
                <w:rFonts w:cs="Tahoma"/>
                <w:szCs w:val="18"/>
              </w:rPr>
              <w:t>Commerce Server Enterprise</w:t>
            </w:r>
          </w:p>
        </w:tc>
      </w:tr>
      <w:tr w:rsidR="003573CD" w:rsidRPr="0055028E" w14:paraId="12DA18DD" w14:textId="77777777" w:rsidTr="001E3F7D">
        <w:trPr>
          <w:trHeight w:val="238"/>
        </w:trPr>
        <w:tc>
          <w:tcPr>
            <w:tcW w:w="4230" w:type="dxa"/>
            <w:tcMar>
              <w:top w:w="0" w:type="dxa"/>
              <w:left w:w="108" w:type="dxa"/>
              <w:bottom w:w="0" w:type="dxa"/>
              <w:right w:w="108" w:type="dxa"/>
            </w:tcMar>
            <w:hideMark/>
          </w:tcPr>
          <w:p w14:paraId="37ECFC3C" w14:textId="77777777" w:rsidR="003573CD" w:rsidRPr="0055028E" w:rsidRDefault="003573CD" w:rsidP="00554A35">
            <w:pPr>
              <w:rPr>
                <w:rFonts w:eastAsia="Calibri" w:cs="Tahoma"/>
                <w:szCs w:val="18"/>
              </w:rPr>
            </w:pPr>
            <w:r w:rsidRPr="0055028E">
              <w:rPr>
                <w:rFonts w:cs="Tahoma"/>
                <w:szCs w:val="18"/>
              </w:rPr>
              <w:t>Core CAL Suite</w:t>
            </w:r>
          </w:p>
        </w:tc>
        <w:tc>
          <w:tcPr>
            <w:tcW w:w="4230" w:type="dxa"/>
            <w:tcMar>
              <w:top w:w="0" w:type="dxa"/>
              <w:left w:w="108" w:type="dxa"/>
              <w:bottom w:w="0" w:type="dxa"/>
              <w:right w:w="108" w:type="dxa"/>
            </w:tcMar>
            <w:hideMark/>
          </w:tcPr>
          <w:p w14:paraId="199561EA" w14:textId="77777777" w:rsidR="003573CD" w:rsidRPr="0055028E" w:rsidRDefault="003573CD" w:rsidP="00554A35">
            <w:pPr>
              <w:rPr>
                <w:rFonts w:eastAsia="Calibri" w:cs="Tahoma"/>
                <w:szCs w:val="18"/>
              </w:rPr>
            </w:pPr>
            <w:r w:rsidRPr="0055028E">
              <w:rPr>
                <w:rFonts w:cs="Tahoma"/>
                <w:szCs w:val="18"/>
              </w:rPr>
              <w:t>Enterprise CAL Suite</w:t>
            </w:r>
          </w:p>
        </w:tc>
      </w:tr>
      <w:tr w:rsidR="00E87953" w:rsidRPr="0055028E" w14:paraId="13CDE24A" w14:textId="77777777" w:rsidTr="001E3F7D">
        <w:trPr>
          <w:trHeight w:val="247"/>
        </w:trPr>
        <w:tc>
          <w:tcPr>
            <w:tcW w:w="4230" w:type="dxa"/>
            <w:tcMar>
              <w:top w:w="0" w:type="dxa"/>
              <w:left w:w="108" w:type="dxa"/>
              <w:bottom w:w="0" w:type="dxa"/>
              <w:right w:w="108" w:type="dxa"/>
            </w:tcMar>
          </w:tcPr>
          <w:p w14:paraId="53F89B5E" w14:textId="77777777" w:rsidR="00E87953" w:rsidRPr="0055028E" w:rsidRDefault="00E87953" w:rsidP="00734CF4">
            <w:pPr>
              <w:rPr>
                <w:rFonts w:cs="Tahoma"/>
                <w:color w:val="000000"/>
                <w:szCs w:val="18"/>
              </w:rPr>
            </w:pPr>
            <w:r w:rsidRPr="0055028E">
              <w:rPr>
                <w:rFonts w:cs="Tahoma"/>
                <w:color w:val="000000"/>
                <w:szCs w:val="18"/>
              </w:rPr>
              <w:t>Core CAL Suite Bridge для Office 365</w:t>
            </w:r>
          </w:p>
        </w:tc>
        <w:tc>
          <w:tcPr>
            <w:tcW w:w="4230" w:type="dxa"/>
            <w:tcMar>
              <w:top w:w="0" w:type="dxa"/>
              <w:left w:w="108" w:type="dxa"/>
              <w:bottom w:w="0" w:type="dxa"/>
              <w:right w:w="108" w:type="dxa"/>
            </w:tcMar>
          </w:tcPr>
          <w:p w14:paraId="036D5120" w14:textId="77777777" w:rsidR="00E87953" w:rsidRPr="0055028E" w:rsidRDefault="00E87953" w:rsidP="00734CF4">
            <w:pPr>
              <w:rPr>
                <w:rFonts w:cs="Tahoma"/>
                <w:color w:val="000000"/>
                <w:szCs w:val="18"/>
              </w:rPr>
            </w:pPr>
            <w:r w:rsidRPr="0055028E">
              <w:rPr>
                <w:rFonts w:cs="Tahoma"/>
                <w:color w:val="000000"/>
                <w:szCs w:val="18"/>
              </w:rPr>
              <w:t>Enterprise CAL Suite Bridge для Office 365</w:t>
            </w:r>
          </w:p>
        </w:tc>
      </w:tr>
      <w:tr w:rsidR="00E87953" w:rsidRPr="0055028E" w14:paraId="3B081D8C" w14:textId="77777777" w:rsidTr="001E3F7D">
        <w:trPr>
          <w:trHeight w:val="247"/>
        </w:trPr>
        <w:tc>
          <w:tcPr>
            <w:tcW w:w="4230" w:type="dxa"/>
            <w:tcMar>
              <w:top w:w="0" w:type="dxa"/>
              <w:left w:w="108" w:type="dxa"/>
              <w:bottom w:w="0" w:type="dxa"/>
              <w:right w:w="108" w:type="dxa"/>
            </w:tcMar>
          </w:tcPr>
          <w:p w14:paraId="5C6EE40F" w14:textId="77777777" w:rsidR="00E87953" w:rsidRPr="0055028E" w:rsidRDefault="00E87953" w:rsidP="007C6582">
            <w:pPr>
              <w:rPr>
                <w:rFonts w:cs="Tahoma"/>
                <w:color w:val="000000"/>
                <w:szCs w:val="18"/>
              </w:rPr>
            </w:pPr>
            <w:r w:rsidRPr="0055028E">
              <w:rPr>
                <w:rFonts w:cs="Tahoma"/>
                <w:color w:val="000000"/>
                <w:szCs w:val="18"/>
              </w:rPr>
              <w:t>Core CAL Suite Bridge для Windows</w:t>
            </w:r>
            <w:r w:rsidR="0098095F" w:rsidRPr="0055028E">
              <w:rPr>
                <w:rFonts w:cs="Tahoma"/>
                <w:color w:val="000000"/>
                <w:szCs w:val="18"/>
                <w:vertAlign w:val="superscript"/>
              </w:rPr>
              <w:t>®</w:t>
            </w:r>
            <w:r w:rsidRPr="0055028E">
              <w:rPr>
                <w:rFonts w:cs="Tahoma"/>
                <w:color w:val="000000"/>
                <w:szCs w:val="18"/>
              </w:rPr>
              <w:t xml:space="preserve"> Intune</w:t>
            </w:r>
          </w:p>
        </w:tc>
        <w:tc>
          <w:tcPr>
            <w:tcW w:w="4230" w:type="dxa"/>
            <w:tcMar>
              <w:top w:w="0" w:type="dxa"/>
              <w:left w:w="108" w:type="dxa"/>
              <w:bottom w:w="0" w:type="dxa"/>
              <w:right w:w="108" w:type="dxa"/>
            </w:tcMar>
          </w:tcPr>
          <w:p w14:paraId="252FEF9D" w14:textId="77777777" w:rsidR="00E87953" w:rsidRPr="0055028E" w:rsidRDefault="00E87953" w:rsidP="007C6582">
            <w:pPr>
              <w:rPr>
                <w:rFonts w:cs="Tahoma"/>
                <w:color w:val="000000"/>
                <w:szCs w:val="18"/>
              </w:rPr>
            </w:pPr>
            <w:r w:rsidRPr="0055028E">
              <w:rPr>
                <w:rFonts w:cs="Tahoma"/>
                <w:color w:val="000000"/>
                <w:szCs w:val="18"/>
              </w:rPr>
              <w:t>Enterprise CAL Suite Bridge для Windows</w:t>
            </w:r>
            <w:r w:rsidR="0098095F" w:rsidRPr="0055028E">
              <w:rPr>
                <w:rFonts w:cs="Tahoma"/>
                <w:color w:val="000000"/>
                <w:szCs w:val="18"/>
                <w:vertAlign w:val="superscript"/>
              </w:rPr>
              <w:t>®</w:t>
            </w:r>
            <w:r w:rsidRPr="0055028E">
              <w:rPr>
                <w:rFonts w:cs="Tahoma"/>
                <w:color w:val="000000"/>
                <w:szCs w:val="18"/>
              </w:rPr>
              <w:t xml:space="preserve"> Intune</w:t>
            </w:r>
          </w:p>
        </w:tc>
      </w:tr>
      <w:tr w:rsidR="000466E8" w:rsidRPr="0055028E" w14:paraId="50A7E28D" w14:textId="77777777" w:rsidTr="001E3F7D">
        <w:trPr>
          <w:trHeight w:val="247"/>
        </w:trPr>
        <w:tc>
          <w:tcPr>
            <w:tcW w:w="4230" w:type="dxa"/>
            <w:tcMar>
              <w:top w:w="0" w:type="dxa"/>
              <w:left w:w="108" w:type="dxa"/>
              <w:bottom w:w="0" w:type="dxa"/>
              <w:right w:w="108" w:type="dxa"/>
            </w:tcMar>
          </w:tcPr>
          <w:p w14:paraId="41625096" w14:textId="77777777" w:rsidR="000466E8" w:rsidRPr="0055028E" w:rsidRDefault="0054507B" w:rsidP="007C6582">
            <w:pPr>
              <w:rPr>
                <w:rFonts w:cs="Tahoma"/>
                <w:color w:val="000000"/>
                <w:szCs w:val="18"/>
              </w:rPr>
            </w:pPr>
            <w:r w:rsidRPr="0055028E">
              <w:rPr>
                <w:rFonts w:cs="Tahoma"/>
                <w:color w:val="000000"/>
                <w:szCs w:val="18"/>
              </w:rPr>
              <w:t>Core CAL Suite Bridge для Office 365 и Windows</w:t>
            </w:r>
            <w:r w:rsidR="0098095F" w:rsidRPr="0055028E">
              <w:rPr>
                <w:rFonts w:cs="Tahoma"/>
                <w:color w:val="000000"/>
                <w:szCs w:val="18"/>
                <w:vertAlign w:val="superscript"/>
              </w:rPr>
              <w:t>®</w:t>
            </w:r>
            <w:r w:rsidRPr="0055028E">
              <w:rPr>
                <w:rFonts w:cs="Tahoma"/>
                <w:color w:val="000000"/>
                <w:szCs w:val="18"/>
              </w:rPr>
              <w:t xml:space="preserve"> Intune</w:t>
            </w:r>
          </w:p>
        </w:tc>
        <w:tc>
          <w:tcPr>
            <w:tcW w:w="4230" w:type="dxa"/>
            <w:tcMar>
              <w:top w:w="0" w:type="dxa"/>
              <w:left w:w="108" w:type="dxa"/>
              <w:bottom w:w="0" w:type="dxa"/>
              <w:right w:w="108" w:type="dxa"/>
            </w:tcMar>
          </w:tcPr>
          <w:p w14:paraId="73BA6454" w14:textId="77777777" w:rsidR="000466E8" w:rsidRPr="0055028E" w:rsidRDefault="00C3058D" w:rsidP="007C6582">
            <w:pPr>
              <w:rPr>
                <w:rFonts w:cs="Tahoma"/>
                <w:color w:val="000000"/>
                <w:szCs w:val="18"/>
              </w:rPr>
            </w:pPr>
            <w:r w:rsidRPr="0055028E">
              <w:rPr>
                <w:rFonts w:eastAsia="Calibri" w:cs="Tahoma"/>
                <w:szCs w:val="18"/>
              </w:rPr>
              <w:t>Enterprise CAL Suite Bridge для Office 365 и Windows</w:t>
            </w:r>
            <w:r w:rsidR="0098095F" w:rsidRPr="0055028E">
              <w:rPr>
                <w:rFonts w:cs="Tahoma"/>
                <w:color w:val="000000"/>
                <w:szCs w:val="18"/>
                <w:vertAlign w:val="superscript"/>
              </w:rPr>
              <w:t>®</w:t>
            </w:r>
            <w:r w:rsidR="002B489D" w:rsidRPr="002B489D">
              <w:rPr>
                <w:rFonts w:cs="Tahoma"/>
                <w:color w:val="000000"/>
                <w:szCs w:val="18"/>
              </w:rPr>
              <w:t xml:space="preserve"> </w:t>
            </w:r>
            <w:r w:rsidRPr="0055028E">
              <w:rPr>
                <w:rFonts w:eastAsia="Calibri" w:cs="Tahoma"/>
                <w:szCs w:val="18"/>
              </w:rPr>
              <w:t>Intune</w:t>
            </w:r>
          </w:p>
        </w:tc>
      </w:tr>
      <w:tr w:rsidR="004C6855" w:rsidRPr="00C41DB7" w14:paraId="238B3EE0" w14:textId="77777777" w:rsidTr="001E3F7D">
        <w:trPr>
          <w:trHeight w:val="247"/>
        </w:trPr>
        <w:tc>
          <w:tcPr>
            <w:tcW w:w="4230" w:type="dxa"/>
            <w:tcMar>
              <w:top w:w="0" w:type="dxa"/>
              <w:left w:w="108" w:type="dxa"/>
              <w:bottom w:w="0" w:type="dxa"/>
              <w:right w:w="108" w:type="dxa"/>
            </w:tcMar>
            <w:hideMark/>
          </w:tcPr>
          <w:p w14:paraId="53AB14C3" w14:textId="77777777" w:rsidR="004C6855" w:rsidRPr="00ED63FF" w:rsidRDefault="004C6855" w:rsidP="00554A35">
            <w:pPr>
              <w:rPr>
                <w:rFonts w:cs="Tahoma"/>
                <w:szCs w:val="18"/>
                <w:lang w:val="fr-FR"/>
              </w:rPr>
            </w:pPr>
            <w:r w:rsidRPr="00ED63FF">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65485900" w14:textId="77777777" w:rsidR="004C6855" w:rsidRPr="00ED63FF" w:rsidRDefault="004C6855" w:rsidP="00933674">
            <w:pPr>
              <w:rPr>
                <w:rFonts w:cs="Tahoma"/>
                <w:szCs w:val="18"/>
                <w:lang w:val="fr-FR"/>
              </w:rPr>
            </w:pPr>
            <w:r w:rsidRPr="00ED63FF">
              <w:rPr>
                <w:rFonts w:cs="Tahoma"/>
                <w:color w:val="000000"/>
                <w:szCs w:val="18"/>
                <w:lang w:val="fr-FR"/>
              </w:rPr>
              <w:t>Core Infrastructure Server Suite Datacenter</w:t>
            </w:r>
          </w:p>
        </w:tc>
      </w:tr>
      <w:tr w:rsidR="003573CD" w:rsidRPr="0055028E" w14:paraId="357D2931" w14:textId="77777777" w:rsidTr="001E3F7D">
        <w:tc>
          <w:tcPr>
            <w:tcW w:w="4230" w:type="dxa"/>
            <w:tcMar>
              <w:top w:w="0" w:type="dxa"/>
              <w:left w:w="108" w:type="dxa"/>
              <w:bottom w:w="0" w:type="dxa"/>
              <w:right w:w="108" w:type="dxa"/>
            </w:tcMar>
            <w:hideMark/>
          </w:tcPr>
          <w:p w14:paraId="2FF7E41A" w14:textId="77777777" w:rsidR="003573CD" w:rsidRPr="00ED63FF" w:rsidRDefault="003573CD" w:rsidP="00394D2B">
            <w:pPr>
              <w:rPr>
                <w:rFonts w:eastAsia="Calibri" w:cs="Tahoma"/>
                <w:szCs w:val="18"/>
                <w:lang w:val="fr-FR"/>
              </w:rPr>
            </w:pPr>
            <w:r w:rsidRPr="00ED63FF">
              <w:rPr>
                <w:rFonts w:cs="Tahoma"/>
                <w:szCs w:val="18"/>
                <w:lang w:val="fr-FR"/>
              </w:rPr>
              <w:t xml:space="preserve">Desktop Education </w:t>
            </w:r>
            <w:r w:rsidRPr="0055028E">
              <w:rPr>
                <w:rFonts w:cs="Tahoma"/>
                <w:szCs w:val="18"/>
              </w:rPr>
              <w:t>с</w:t>
            </w:r>
            <w:r w:rsidRPr="00ED63FF">
              <w:rPr>
                <w:rFonts w:cs="Tahoma"/>
                <w:szCs w:val="18"/>
                <w:lang w:val="fr-FR"/>
              </w:rPr>
              <w:t xml:space="preserve"> </w:t>
            </w:r>
            <w:r w:rsidRPr="0055028E">
              <w:rPr>
                <w:rFonts w:cs="Tahoma"/>
                <w:szCs w:val="18"/>
              </w:rPr>
              <w:t>Лицензией</w:t>
            </w:r>
            <w:r w:rsidRPr="00ED63FF">
              <w:rPr>
                <w:rFonts w:cs="Tahoma"/>
                <w:szCs w:val="18"/>
                <w:lang w:val="fr-FR"/>
              </w:rPr>
              <w:t xml:space="preserve"> Core CAL</w:t>
            </w:r>
          </w:p>
        </w:tc>
        <w:tc>
          <w:tcPr>
            <w:tcW w:w="4230" w:type="dxa"/>
            <w:tcMar>
              <w:top w:w="0" w:type="dxa"/>
              <w:left w:w="108" w:type="dxa"/>
              <w:bottom w:w="0" w:type="dxa"/>
              <w:right w:w="108" w:type="dxa"/>
            </w:tcMar>
            <w:hideMark/>
          </w:tcPr>
          <w:p w14:paraId="53F69349" w14:textId="77777777" w:rsidR="003573CD" w:rsidRPr="0055028E" w:rsidRDefault="003573CD" w:rsidP="00394D2B">
            <w:pPr>
              <w:rPr>
                <w:rFonts w:eastAsia="Calibri" w:cs="Tahoma"/>
                <w:szCs w:val="18"/>
              </w:rPr>
            </w:pPr>
            <w:r w:rsidRPr="0055028E">
              <w:rPr>
                <w:rFonts w:cs="Tahoma"/>
                <w:szCs w:val="18"/>
              </w:rPr>
              <w:t>Desktop Education w/ Enterprise CAL Suite</w:t>
            </w:r>
          </w:p>
        </w:tc>
      </w:tr>
      <w:tr w:rsidR="003573CD" w:rsidRPr="0055028E" w14:paraId="4784EC4C" w14:textId="77777777" w:rsidTr="001E3F7D">
        <w:tc>
          <w:tcPr>
            <w:tcW w:w="4230" w:type="dxa"/>
            <w:tcMar>
              <w:top w:w="0" w:type="dxa"/>
              <w:left w:w="108" w:type="dxa"/>
              <w:bottom w:w="0" w:type="dxa"/>
              <w:right w:w="108" w:type="dxa"/>
            </w:tcMar>
            <w:hideMark/>
          </w:tcPr>
          <w:p w14:paraId="1DA21631" w14:textId="77777777" w:rsidR="003573CD" w:rsidRPr="0055028E" w:rsidRDefault="003573CD" w:rsidP="00554A35">
            <w:pPr>
              <w:rPr>
                <w:rFonts w:eastAsia="Calibri" w:cs="Tahoma"/>
                <w:szCs w:val="18"/>
              </w:rPr>
            </w:pPr>
            <w:r w:rsidRPr="0055028E">
              <w:rPr>
                <w:rFonts w:cs="Tahoma"/>
                <w:szCs w:val="18"/>
              </w:rPr>
              <w:t>Desktop School с Лицензией Core CAL</w:t>
            </w:r>
          </w:p>
        </w:tc>
        <w:tc>
          <w:tcPr>
            <w:tcW w:w="4230" w:type="dxa"/>
            <w:tcMar>
              <w:top w:w="0" w:type="dxa"/>
              <w:left w:w="108" w:type="dxa"/>
              <w:bottom w:w="0" w:type="dxa"/>
              <w:right w:w="108" w:type="dxa"/>
            </w:tcMar>
            <w:hideMark/>
          </w:tcPr>
          <w:p w14:paraId="6E3A2406" w14:textId="77777777" w:rsidR="003573CD" w:rsidRPr="0055028E" w:rsidRDefault="00ED0F02" w:rsidP="00554A35">
            <w:pPr>
              <w:rPr>
                <w:rFonts w:eastAsia="Calibri" w:cs="Tahoma"/>
                <w:szCs w:val="18"/>
              </w:rPr>
            </w:pPr>
            <w:r w:rsidRPr="0055028E">
              <w:rPr>
                <w:rFonts w:cs="Tahoma"/>
                <w:szCs w:val="18"/>
              </w:rPr>
              <w:t>Desktop School w/ Enterprise CAL Suite</w:t>
            </w:r>
          </w:p>
        </w:tc>
      </w:tr>
      <w:tr w:rsidR="003573CD" w:rsidRPr="0055028E" w14:paraId="1864334A" w14:textId="77777777" w:rsidTr="001E3F7D">
        <w:tc>
          <w:tcPr>
            <w:tcW w:w="4230" w:type="dxa"/>
            <w:tcMar>
              <w:top w:w="0" w:type="dxa"/>
              <w:left w:w="108" w:type="dxa"/>
              <w:bottom w:w="0" w:type="dxa"/>
              <w:right w:w="108" w:type="dxa"/>
            </w:tcMar>
            <w:hideMark/>
          </w:tcPr>
          <w:p w14:paraId="5169EBA9" w14:textId="77777777" w:rsidR="003573CD" w:rsidRPr="0055028E" w:rsidRDefault="003573CD" w:rsidP="00554A35">
            <w:pPr>
              <w:rPr>
                <w:rFonts w:eastAsia="Calibri" w:cs="Tahoma"/>
                <w:szCs w:val="18"/>
                <w:lang w:val="fr-FR"/>
              </w:rPr>
            </w:pPr>
            <w:r w:rsidRPr="0055028E">
              <w:rPr>
                <w:rFonts w:cs="Tahoma"/>
                <w:szCs w:val="18"/>
              </w:rPr>
              <w:t>Exchange Server Standard</w:t>
            </w:r>
          </w:p>
        </w:tc>
        <w:tc>
          <w:tcPr>
            <w:tcW w:w="4230" w:type="dxa"/>
            <w:tcMar>
              <w:top w:w="0" w:type="dxa"/>
              <w:left w:w="108" w:type="dxa"/>
              <w:bottom w:w="0" w:type="dxa"/>
              <w:right w:w="108" w:type="dxa"/>
            </w:tcMar>
            <w:hideMark/>
          </w:tcPr>
          <w:p w14:paraId="67829A3E" w14:textId="77777777" w:rsidR="003573CD" w:rsidRPr="0055028E" w:rsidRDefault="003573CD" w:rsidP="00554A35">
            <w:pPr>
              <w:rPr>
                <w:rFonts w:eastAsia="Calibri" w:cs="Tahoma"/>
                <w:szCs w:val="18"/>
              </w:rPr>
            </w:pPr>
            <w:r w:rsidRPr="0055028E">
              <w:rPr>
                <w:rFonts w:cs="Tahoma"/>
                <w:szCs w:val="18"/>
              </w:rPr>
              <w:t>Exchange Server Enterprise</w:t>
            </w:r>
          </w:p>
        </w:tc>
      </w:tr>
      <w:tr w:rsidR="004D4D43" w:rsidRPr="0055028E" w14:paraId="455241AF" w14:textId="77777777" w:rsidTr="001E3F7D">
        <w:tc>
          <w:tcPr>
            <w:tcW w:w="4230" w:type="dxa"/>
            <w:tcMar>
              <w:top w:w="0" w:type="dxa"/>
              <w:left w:w="108" w:type="dxa"/>
              <w:bottom w:w="0" w:type="dxa"/>
              <w:right w:w="108" w:type="dxa"/>
            </w:tcMar>
          </w:tcPr>
          <w:p w14:paraId="57104D89" w14:textId="77777777" w:rsidR="004D4D43" w:rsidRPr="0055028E" w:rsidRDefault="004D4D43" w:rsidP="00AB4C80">
            <w:pPr>
              <w:rPr>
                <w:rFonts w:cs="Tahoma"/>
                <w:szCs w:val="18"/>
              </w:rPr>
            </w:pPr>
            <w:r w:rsidRPr="0055028E">
              <w:rPr>
                <w:rFonts w:cs="Tahoma"/>
                <w:szCs w:val="18"/>
              </w:rPr>
              <w:t>Forefront TMG Standard</w:t>
            </w:r>
          </w:p>
        </w:tc>
        <w:tc>
          <w:tcPr>
            <w:tcW w:w="4230" w:type="dxa"/>
            <w:tcMar>
              <w:top w:w="0" w:type="dxa"/>
              <w:left w:w="108" w:type="dxa"/>
              <w:bottom w:w="0" w:type="dxa"/>
              <w:right w:w="108" w:type="dxa"/>
            </w:tcMar>
          </w:tcPr>
          <w:p w14:paraId="277B6EB1" w14:textId="77777777" w:rsidR="004D4D43" w:rsidRPr="0055028E" w:rsidRDefault="004D4D43" w:rsidP="00AB4C80">
            <w:pPr>
              <w:rPr>
                <w:rFonts w:cs="Tahoma"/>
                <w:szCs w:val="18"/>
              </w:rPr>
            </w:pPr>
            <w:r w:rsidRPr="0055028E">
              <w:rPr>
                <w:rFonts w:cs="Tahoma"/>
                <w:szCs w:val="18"/>
              </w:rPr>
              <w:t>Forefront TMG Enterprise</w:t>
            </w:r>
          </w:p>
        </w:tc>
      </w:tr>
      <w:tr w:rsidR="003573CD" w:rsidRPr="0055028E" w14:paraId="2F5F82F3" w14:textId="77777777" w:rsidTr="001E3F7D">
        <w:tc>
          <w:tcPr>
            <w:tcW w:w="4230" w:type="dxa"/>
            <w:tcMar>
              <w:top w:w="0" w:type="dxa"/>
              <w:left w:w="108" w:type="dxa"/>
              <w:bottom w:w="0" w:type="dxa"/>
              <w:right w:w="108" w:type="dxa"/>
            </w:tcMar>
            <w:hideMark/>
          </w:tcPr>
          <w:p w14:paraId="7FAEB80D" w14:textId="77777777" w:rsidR="003573CD" w:rsidRPr="0055028E" w:rsidRDefault="003573CD" w:rsidP="00554A35">
            <w:pPr>
              <w:rPr>
                <w:rFonts w:eastAsia="Calibri" w:cs="Tahoma"/>
                <w:szCs w:val="18"/>
              </w:rPr>
            </w:pPr>
            <w:r w:rsidRPr="0055028E">
              <w:rPr>
                <w:rFonts w:cs="Tahoma"/>
                <w:szCs w:val="18"/>
              </w:rPr>
              <w:t>ISA Standard Server</w:t>
            </w:r>
          </w:p>
        </w:tc>
        <w:tc>
          <w:tcPr>
            <w:tcW w:w="4230" w:type="dxa"/>
            <w:tcMar>
              <w:top w:w="0" w:type="dxa"/>
              <w:left w:w="108" w:type="dxa"/>
              <w:bottom w:w="0" w:type="dxa"/>
              <w:right w:w="108" w:type="dxa"/>
            </w:tcMar>
            <w:hideMark/>
          </w:tcPr>
          <w:p w14:paraId="6CD7D6FC" w14:textId="77777777" w:rsidR="003573CD" w:rsidRPr="0055028E" w:rsidRDefault="003573CD" w:rsidP="00554A35">
            <w:pPr>
              <w:rPr>
                <w:rFonts w:eastAsia="Calibri" w:cs="Tahoma"/>
                <w:szCs w:val="18"/>
              </w:rPr>
            </w:pPr>
            <w:r w:rsidRPr="0055028E">
              <w:rPr>
                <w:rFonts w:cs="Tahoma"/>
                <w:szCs w:val="18"/>
              </w:rPr>
              <w:t>ISA Enterprise Server</w:t>
            </w:r>
          </w:p>
        </w:tc>
      </w:tr>
      <w:tr w:rsidR="00781A60" w:rsidRPr="0055028E" w14:paraId="74B431A2" w14:textId="77777777" w:rsidTr="001E3F7D">
        <w:tc>
          <w:tcPr>
            <w:tcW w:w="4230" w:type="dxa"/>
            <w:tcMar>
              <w:top w:w="0" w:type="dxa"/>
              <w:left w:w="108" w:type="dxa"/>
              <w:bottom w:w="0" w:type="dxa"/>
              <w:right w:w="108" w:type="dxa"/>
            </w:tcMar>
          </w:tcPr>
          <w:p w14:paraId="7E2F726D" w14:textId="77777777" w:rsidR="00781A60" w:rsidRPr="0055028E" w:rsidRDefault="00781A60" w:rsidP="00554A35">
            <w:pPr>
              <w:rPr>
                <w:rFonts w:cs="Tahoma"/>
                <w:szCs w:val="18"/>
              </w:rPr>
            </w:pPr>
            <w:r w:rsidRPr="0055028E">
              <w:rPr>
                <w:rFonts w:cs="Tahoma"/>
                <w:szCs w:val="18"/>
              </w:rPr>
              <w:t>Microsoft Dynamics CRM Workgroup Server 2011</w:t>
            </w:r>
          </w:p>
        </w:tc>
        <w:tc>
          <w:tcPr>
            <w:tcW w:w="4230" w:type="dxa"/>
            <w:tcMar>
              <w:top w:w="0" w:type="dxa"/>
              <w:left w:w="108" w:type="dxa"/>
              <w:bottom w:w="0" w:type="dxa"/>
              <w:right w:w="108" w:type="dxa"/>
            </w:tcMar>
          </w:tcPr>
          <w:p w14:paraId="7D45AABE" w14:textId="77777777" w:rsidR="00781A60" w:rsidRPr="0055028E" w:rsidRDefault="00781A60" w:rsidP="00554A35">
            <w:pPr>
              <w:rPr>
                <w:rFonts w:cs="Tahoma"/>
                <w:szCs w:val="18"/>
              </w:rPr>
            </w:pPr>
            <w:r w:rsidRPr="0055028E">
              <w:rPr>
                <w:rFonts w:cs="Tahoma"/>
                <w:szCs w:val="18"/>
              </w:rPr>
              <w:t>Microsoft Dynamics CRM Server 2011</w:t>
            </w:r>
          </w:p>
        </w:tc>
      </w:tr>
      <w:tr w:rsidR="003573CD" w:rsidRPr="0055028E" w14:paraId="3CE6E38A" w14:textId="77777777" w:rsidTr="001E3F7D">
        <w:tc>
          <w:tcPr>
            <w:tcW w:w="4230" w:type="dxa"/>
            <w:tcMar>
              <w:top w:w="0" w:type="dxa"/>
              <w:left w:w="108" w:type="dxa"/>
              <w:bottom w:w="0" w:type="dxa"/>
              <w:right w:w="108" w:type="dxa"/>
            </w:tcMar>
            <w:hideMark/>
          </w:tcPr>
          <w:p w14:paraId="3FE1025F" w14:textId="77777777" w:rsidR="003573CD" w:rsidRPr="0055028E" w:rsidRDefault="003573CD" w:rsidP="00554A35">
            <w:pPr>
              <w:rPr>
                <w:rFonts w:eastAsia="Calibri" w:cs="Tahoma"/>
                <w:szCs w:val="18"/>
              </w:rPr>
            </w:pPr>
            <w:r w:rsidRPr="0055028E">
              <w:rPr>
                <w:rFonts w:cs="Tahoma"/>
                <w:szCs w:val="18"/>
              </w:rPr>
              <w:t xml:space="preserve">Office стандартный </w:t>
            </w:r>
          </w:p>
        </w:tc>
        <w:tc>
          <w:tcPr>
            <w:tcW w:w="4230" w:type="dxa"/>
            <w:tcMar>
              <w:top w:w="0" w:type="dxa"/>
              <w:left w:w="108" w:type="dxa"/>
              <w:bottom w:w="0" w:type="dxa"/>
              <w:right w:w="108" w:type="dxa"/>
            </w:tcMar>
            <w:hideMark/>
          </w:tcPr>
          <w:p w14:paraId="3624CD5B" w14:textId="77777777" w:rsidR="003573CD" w:rsidRPr="0055028E" w:rsidRDefault="003573CD" w:rsidP="00554A35">
            <w:pPr>
              <w:rPr>
                <w:rFonts w:eastAsia="Calibri" w:cs="Tahoma"/>
                <w:szCs w:val="18"/>
                <w:lang w:val="fr-FR"/>
              </w:rPr>
            </w:pPr>
            <w:r w:rsidRPr="0055028E">
              <w:rPr>
                <w:rFonts w:cs="Tahoma"/>
                <w:szCs w:val="18"/>
              </w:rPr>
              <w:t xml:space="preserve">Office профессиональный плюс </w:t>
            </w:r>
          </w:p>
        </w:tc>
      </w:tr>
      <w:tr w:rsidR="003573CD" w:rsidRPr="0055028E" w14:paraId="4354F76A" w14:textId="77777777" w:rsidTr="001E3F7D">
        <w:tc>
          <w:tcPr>
            <w:tcW w:w="4230" w:type="dxa"/>
            <w:tcMar>
              <w:top w:w="0" w:type="dxa"/>
              <w:left w:w="108" w:type="dxa"/>
              <w:bottom w:w="0" w:type="dxa"/>
              <w:right w:w="108" w:type="dxa"/>
            </w:tcMar>
            <w:hideMark/>
          </w:tcPr>
          <w:p w14:paraId="00B409EA" w14:textId="77777777" w:rsidR="003573CD" w:rsidRPr="0055028E" w:rsidRDefault="003573CD" w:rsidP="00554A35">
            <w:pPr>
              <w:rPr>
                <w:rFonts w:eastAsia="Calibri" w:cs="Tahoma"/>
                <w:szCs w:val="18"/>
              </w:rPr>
            </w:pPr>
            <w:r w:rsidRPr="0055028E">
              <w:rPr>
                <w:rFonts w:cs="Tahoma"/>
                <w:szCs w:val="18"/>
              </w:rPr>
              <w:t>Professional Desktop</w:t>
            </w:r>
          </w:p>
        </w:tc>
        <w:tc>
          <w:tcPr>
            <w:tcW w:w="4230" w:type="dxa"/>
            <w:tcMar>
              <w:top w:w="0" w:type="dxa"/>
              <w:left w:w="108" w:type="dxa"/>
              <w:bottom w:w="0" w:type="dxa"/>
              <w:right w:w="108" w:type="dxa"/>
            </w:tcMar>
            <w:hideMark/>
          </w:tcPr>
          <w:p w14:paraId="15ED1540" w14:textId="77777777" w:rsidR="003573CD" w:rsidRPr="0055028E" w:rsidRDefault="003573CD" w:rsidP="00554A35">
            <w:pPr>
              <w:rPr>
                <w:rFonts w:eastAsia="Calibri" w:cs="Tahoma"/>
                <w:szCs w:val="18"/>
              </w:rPr>
            </w:pPr>
            <w:r w:rsidRPr="0055028E">
              <w:rPr>
                <w:rFonts w:cs="Tahoma"/>
                <w:szCs w:val="18"/>
              </w:rPr>
              <w:t>Платформа Enterprise</w:t>
            </w:r>
          </w:p>
        </w:tc>
      </w:tr>
      <w:tr w:rsidR="008925CF" w:rsidRPr="0055028E" w14:paraId="23051426" w14:textId="77777777" w:rsidTr="001E3F7D">
        <w:tc>
          <w:tcPr>
            <w:tcW w:w="4230" w:type="dxa"/>
            <w:tcMar>
              <w:top w:w="0" w:type="dxa"/>
              <w:left w:w="108" w:type="dxa"/>
              <w:bottom w:w="0" w:type="dxa"/>
              <w:right w:w="108" w:type="dxa"/>
            </w:tcMar>
            <w:hideMark/>
          </w:tcPr>
          <w:p w14:paraId="2DA48792" w14:textId="77777777" w:rsidR="008925CF" w:rsidRPr="0055028E" w:rsidRDefault="008925CF" w:rsidP="008925CF">
            <w:pPr>
              <w:rPr>
                <w:rFonts w:cs="Tahoma"/>
                <w:color w:val="000000"/>
                <w:szCs w:val="18"/>
              </w:rPr>
            </w:pPr>
            <w:r w:rsidRPr="0055028E">
              <w:rPr>
                <w:rFonts w:cs="Tahoma"/>
                <w:color w:val="000000"/>
                <w:szCs w:val="18"/>
              </w:rPr>
              <w:t>Professional Desktop с Microsoft</w:t>
            </w:r>
            <w:bookmarkStart w:id="916" w:name="_Toc236810936"/>
            <w:r w:rsidRPr="0055028E">
              <w:rPr>
                <w:rFonts w:cs="Tahoma"/>
                <w:color w:val="000000"/>
                <w:szCs w:val="18"/>
              </w:rPr>
              <w:t xml:space="preserve"> Desktop Optimization Pack </w:t>
            </w:r>
            <w:bookmarkEnd w:id="916"/>
          </w:p>
        </w:tc>
        <w:tc>
          <w:tcPr>
            <w:tcW w:w="4230" w:type="dxa"/>
            <w:tcMar>
              <w:top w:w="0" w:type="dxa"/>
              <w:left w:w="108" w:type="dxa"/>
              <w:bottom w:w="0" w:type="dxa"/>
              <w:right w:w="108" w:type="dxa"/>
            </w:tcMar>
            <w:hideMark/>
          </w:tcPr>
          <w:p w14:paraId="1BF1B6F8" w14:textId="77777777" w:rsidR="008925CF" w:rsidRPr="0055028E" w:rsidRDefault="008925CF" w:rsidP="00554A35">
            <w:pPr>
              <w:rPr>
                <w:rFonts w:cs="Tahoma"/>
                <w:color w:val="000000"/>
                <w:szCs w:val="18"/>
              </w:rPr>
            </w:pPr>
            <w:r w:rsidRPr="0055028E">
              <w:rPr>
                <w:rFonts w:cs="Tahoma"/>
                <w:color w:val="000000"/>
                <w:szCs w:val="18"/>
              </w:rPr>
              <w:t>Enterprise Desktop с Microsoft Desktop Optimization Pack</w:t>
            </w:r>
          </w:p>
        </w:tc>
      </w:tr>
      <w:tr w:rsidR="009F254F" w:rsidRPr="0055028E" w14:paraId="54ECF7F5" w14:textId="77777777" w:rsidTr="001E3F7D">
        <w:tc>
          <w:tcPr>
            <w:tcW w:w="4230" w:type="dxa"/>
            <w:tcMar>
              <w:top w:w="0" w:type="dxa"/>
              <w:left w:w="108" w:type="dxa"/>
              <w:bottom w:w="0" w:type="dxa"/>
              <w:right w:w="108" w:type="dxa"/>
            </w:tcMar>
            <w:hideMark/>
          </w:tcPr>
          <w:p w14:paraId="14E2B74C" w14:textId="77777777" w:rsidR="009F254F" w:rsidRPr="0055028E" w:rsidRDefault="009F254F" w:rsidP="00CA4488">
            <w:pPr>
              <w:rPr>
                <w:rFonts w:eastAsia="Calibri" w:cs="Tahoma"/>
                <w:color w:val="000000"/>
                <w:szCs w:val="18"/>
              </w:rPr>
            </w:pPr>
            <w:r w:rsidRPr="0055028E">
              <w:rPr>
                <w:rFonts w:cs="Tahoma"/>
                <w:color w:val="000000"/>
                <w:szCs w:val="18"/>
              </w:rPr>
              <w:t xml:space="preserve">Project стандартный </w:t>
            </w:r>
          </w:p>
        </w:tc>
        <w:tc>
          <w:tcPr>
            <w:tcW w:w="4230" w:type="dxa"/>
            <w:tcMar>
              <w:top w:w="0" w:type="dxa"/>
              <w:left w:w="108" w:type="dxa"/>
              <w:bottom w:w="0" w:type="dxa"/>
              <w:right w:w="108" w:type="dxa"/>
            </w:tcMar>
            <w:hideMark/>
          </w:tcPr>
          <w:p w14:paraId="589E88A5" w14:textId="77777777" w:rsidR="009F254F" w:rsidRPr="0055028E" w:rsidRDefault="009F254F" w:rsidP="00CA4488">
            <w:pPr>
              <w:rPr>
                <w:rFonts w:eastAsia="Calibri" w:cs="Tahoma"/>
                <w:color w:val="000000"/>
                <w:szCs w:val="18"/>
              </w:rPr>
            </w:pPr>
            <w:r w:rsidRPr="0055028E">
              <w:rPr>
                <w:rFonts w:cs="Tahoma"/>
                <w:color w:val="000000"/>
                <w:szCs w:val="18"/>
              </w:rPr>
              <w:t xml:space="preserve">Project профессиональный </w:t>
            </w:r>
          </w:p>
        </w:tc>
      </w:tr>
      <w:tr w:rsidR="003573CD" w:rsidRPr="0055028E" w14:paraId="61266C2A" w14:textId="77777777" w:rsidTr="001E3F7D">
        <w:tc>
          <w:tcPr>
            <w:tcW w:w="4230" w:type="dxa"/>
            <w:tcMar>
              <w:top w:w="0" w:type="dxa"/>
              <w:left w:w="108" w:type="dxa"/>
              <w:bottom w:w="0" w:type="dxa"/>
              <w:right w:w="108" w:type="dxa"/>
            </w:tcMar>
            <w:hideMark/>
          </w:tcPr>
          <w:p w14:paraId="21F15FED" w14:textId="77777777" w:rsidR="003573CD" w:rsidRPr="0055028E" w:rsidRDefault="009B370B" w:rsidP="00554A35">
            <w:pPr>
              <w:rPr>
                <w:rFonts w:eastAsia="Calibri" w:cs="Tahoma"/>
                <w:color w:val="000000"/>
                <w:szCs w:val="18"/>
              </w:rPr>
            </w:pPr>
            <w:r w:rsidRPr="0055028E">
              <w:rPr>
                <w:rFonts w:cs="Tahoma"/>
                <w:color w:val="000000"/>
                <w:szCs w:val="18"/>
              </w:rPr>
              <w:t>SQL Server</w:t>
            </w:r>
            <w:r w:rsidR="003573CD" w:rsidRPr="0055028E">
              <w:rPr>
                <w:rFonts w:cs="Tahoma"/>
                <w:color w:val="000000"/>
                <w:szCs w:val="18"/>
              </w:rPr>
              <w:t>™ Standard Core</w:t>
            </w:r>
          </w:p>
        </w:tc>
        <w:tc>
          <w:tcPr>
            <w:tcW w:w="4230" w:type="dxa"/>
            <w:tcMar>
              <w:top w:w="0" w:type="dxa"/>
              <w:left w:w="108" w:type="dxa"/>
              <w:bottom w:w="0" w:type="dxa"/>
              <w:right w:w="108" w:type="dxa"/>
            </w:tcMar>
            <w:hideMark/>
          </w:tcPr>
          <w:p w14:paraId="43F9CC7B" w14:textId="77777777" w:rsidR="003573CD" w:rsidRPr="0055028E" w:rsidRDefault="009B370B" w:rsidP="00554A35">
            <w:pPr>
              <w:rPr>
                <w:rFonts w:eastAsia="Calibri" w:cs="Tahoma"/>
                <w:color w:val="000000"/>
                <w:szCs w:val="18"/>
              </w:rPr>
            </w:pPr>
            <w:r w:rsidRPr="0055028E">
              <w:rPr>
                <w:rFonts w:cs="Tahoma"/>
                <w:color w:val="000000"/>
                <w:szCs w:val="18"/>
              </w:rPr>
              <w:t>SQL Server</w:t>
            </w:r>
            <w:r w:rsidR="003573CD" w:rsidRPr="0055028E">
              <w:rPr>
                <w:rFonts w:cs="Tahoma"/>
                <w:color w:val="000000"/>
                <w:szCs w:val="18"/>
              </w:rPr>
              <w:t>™ Enterprise Core</w:t>
            </w:r>
          </w:p>
        </w:tc>
      </w:tr>
      <w:tr w:rsidR="00270F92" w:rsidRPr="0055028E" w14:paraId="2D4FD6E7" w14:textId="77777777" w:rsidTr="001E3F7D">
        <w:tc>
          <w:tcPr>
            <w:tcW w:w="4230" w:type="dxa"/>
            <w:tcMar>
              <w:top w:w="0" w:type="dxa"/>
              <w:left w:w="108" w:type="dxa"/>
              <w:bottom w:w="0" w:type="dxa"/>
              <w:right w:w="108" w:type="dxa"/>
            </w:tcMar>
            <w:hideMark/>
          </w:tcPr>
          <w:p w14:paraId="1A106D2A" w14:textId="77777777" w:rsidR="00270F92" w:rsidRPr="0055028E" w:rsidRDefault="009B370B" w:rsidP="00270F92">
            <w:pPr>
              <w:rPr>
                <w:rFonts w:eastAsia="Calibri" w:cs="Tahoma"/>
                <w:szCs w:val="18"/>
              </w:rPr>
            </w:pPr>
            <w:r w:rsidRPr="0055028E">
              <w:rPr>
                <w:rFonts w:cs="Tahoma"/>
                <w:szCs w:val="18"/>
              </w:rPr>
              <w:t>SQL Server</w:t>
            </w:r>
            <w:r w:rsidR="00270F92" w:rsidRPr="0055028E">
              <w:rPr>
                <w:rFonts w:cs="Tahoma"/>
                <w:szCs w:val="18"/>
              </w:rPr>
              <w:t xml:space="preserve">™ </w:t>
            </w:r>
            <w:r w:rsidR="00270F92" w:rsidRPr="0055028E">
              <w:rPr>
                <w:rFonts w:cs="Tahoma"/>
                <w:color w:val="000000"/>
                <w:szCs w:val="18"/>
              </w:rPr>
              <w:t>Standard</w:t>
            </w:r>
          </w:p>
        </w:tc>
        <w:tc>
          <w:tcPr>
            <w:tcW w:w="4230" w:type="dxa"/>
            <w:tcMar>
              <w:top w:w="0" w:type="dxa"/>
              <w:left w:w="108" w:type="dxa"/>
              <w:bottom w:w="0" w:type="dxa"/>
              <w:right w:w="108" w:type="dxa"/>
            </w:tcMar>
            <w:hideMark/>
          </w:tcPr>
          <w:p w14:paraId="033898F0" w14:textId="77777777" w:rsidR="00270F92" w:rsidRPr="0055028E" w:rsidRDefault="009B370B" w:rsidP="00BB516F">
            <w:pPr>
              <w:rPr>
                <w:rFonts w:eastAsia="Calibri" w:cs="Tahoma"/>
                <w:szCs w:val="18"/>
              </w:rPr>
            </w:pPr>
            <w:r w:rsidRPr="0055028E">
              <w:rPr>
                <w:rFonts w:cs="Tahoma"/>
                <w:szCs w:val="18"/>
              </w:rPr>
              <w:t>SQL Server</w:t>
            </w:r>
            <w:r w:rsidR="00270F92" w:rsidRPr="0055028E">
              <w:rPr>
                <w:rFonts w:cs="Tahoma"/>
                <w:szCs w:val="18"/>
              </w:rPr>
              <w:t>™ Business Intelligence</w:t>
            </w:r>
          </w:p>
        </w:tc>
      </w:tr>
      <w:tr w:rsidR="003573CD" w:rsidRPr="0055028E" w14:paraId="6994C175" w14:textId="77777777" w:rsidTr="001E3F7D">
        <w:tc>
          <w:tcPr>
            <w:tcW w:w="4230" w:type="dxa"/>
            <w:tcMar>
              <w:top w:w="0" w:type="dxa"/>
              <w:left w:w="108" w:type="dxa"/>
              <w:bottom w:w="0" w:type="dxa"/>
              <w:right w:w="108" w:type="dxa"/>
            </w:tcMar>
            <w:hideMark/>
          </w:tcPr>
          <w:p w14:paraId="6AF419BC" w14:textId="77777777" w:rsidR="003573CD" w:rsidRPr="0055028E" w:rsidRDefault="00D04131" w:rsidP="00554A35">
            <w:pPr>
              <w:rPr>
                <w:rFonts w:eastAsia="Calibri" w:cs="Tahoma"/>
                <w:szCs w:val="18"/>
              </w:rPr>
            </w:pPr>
            <w:r w:rsidRPr="0055028E">
              <w:rPr>
                <w:rFonts w:cs="Tahoma"/>
                <w:szCs w:val="18"/>
              </w:rPr>
              <w:t>System Center 2012 Standard</w:t>
            </w:r>
          </w:p>
        </w:tc>
        <w:tc>
          <w:tcPr>
            <w:tcW w:w="4230" w:type="dxa"/>
            <w:tcMar>
              <w:top w:w="0" w:type="dxa"/>
              <w:left w:w="108" w:type="dxa"/>
              <w:bottom w:w="0" w:type="dxa"/>
              <w:right w:w="108" w:type="dxa"/>
            </w:tcMar>
            <w:hideMark/>
          </w:tcPr>
          <w:p w14:paraId="318C2C85" w14:textId="77777777" w:rsidR="003573CD" w:rsidRPr="0055028E" w:rsidRDefault="00D04131" w:rsidP="00554A35">
            <w:pPr>
              <w:rPr>
                <w:rFonts w:eastAsia="Calibri" w:cs="Tahoma"/>
                <w:szCs w:val="18"/>
              </w:rPr>
            </w:pPr>
            <w:r w:rsidRPr="0055028E">
              <w:rPr>
                <w:rFonts w:cs="Tahoma"/>
                <w:szCs w:val="18"/>
              </w:rPr>
              <w:t>System Center 2012 Datacenter</w:t>
            </w:r>
          </w:p>
        </w:tc>
      </w:tr>
      <w:tr w:rsidR="009F254F" w:rsidRPr="0055028E" w14:paraId="35910915" w14:textId="77777777" w:rsidTr="001E3F7D">
        <w:tc>
          <w:tcPr>
            <w:tcW w:w="4230" w:type="dxa"/>
            <w:tcMar>
              <w:top w:w="0" w:type="dxa"/>
              <w:left w:w="108" w:type="dxa"/>
              <w:bottom w:w="0" w:type="dxa"/>
              <w:right w:w="108" w:type="dxa"/>
            </w:tcMar>
            <w:hideMark/>
          </w:tcPr>
          <w:p w14:paraId="0ACE88DD" w14:textId="77777777" w:rsidR="009F254F" w:rsidRPr="0055028E" w:rsidRDefault="009F254F" w:rsidP="00CA4488">
            <w:pPr>
              <w:rPr>
                <w:rFonts w:eastAsia="Calibri" w:cs="Tahoma"/>
                <w:color w:val="000000"/>
                <w:szCs w:val="18"/>
              </w:rPr>
            </w:pPr>
            <w:r w:rsidRPr="0055028E">
              <w:rPr>
                <w:rFonts w:cs="Tahoma"/>
                <w:color w:val="000000"/>
                <w:szCs w:val="18"/>
              </w:rPr>
              <w:t>Visio</w:t>
            </w:r>
            <w:r w:rsidR="0098095F" w:rsidRPr="0055028E">
              <w:rPr>
                <w:rFonts w:cs="Tahoma"/>
                <w:color w:val="000000"/>
                <w:szCs w:val="18"/>
                <w:vertAlign w:val="superscript"/>
              </w:rPr>
              <w:t>®</w:t>
            </w:r>
            <w:r w:rsidRPr="0055028E">
              <w:rPr>
                <w:rFonts w:cs="Tahoma"/>
                <w:color w:val="000000"/>
                <w:szCs w:val="18"/>
              </w:rPr>
              <w:t xml:space="preserve"> стандартный</w:t>
            </w:r>
          </w:p>
        </w:tc>
        <w:tc>
          <w:tcPr>
            <w:tcW w:w="4230" w:type="dxa"/>
            <w:tcMar>
              <w:top w:w="0" w:type="dxa"/>
              <w:left w:w="108" w:type="dxa"/>
              <w:bottom w:w="0" w:type="dxa"/>
              <w:right w:w="108" w:type="dxa"/>
            </w:tcMar>
            <w:hideMark/>
          </w:tcPr>
          <w:p w14:paraId="30653438" w14:textId="77777777" w:rsidR="009F254F" w:rsidRPr="0055028E" w:rsidRDefault="009F254F" w:rsidP="00CA4488">
            <w:pPr>
              <w:rPr>
                <w:rFonts w:eastAsia="Calibri" w:cs="Tahoma"/>
                <w:color w:val="000000"/>
                <w:szCs w:val="18"/>
              </w:rPr>
            </w:pPr>
            <w:r w:rsidRPr="0055028E">
              <w:rPr>
                <w:rFonts w:cs="Tahoma"/>
                <w:color w:val="000000"/>
                <w:szCs w:val="18"/>
              </w:rPr>
              <w:t>Visio</w:t>
            </w:r>
            <w:r w:rsidR="0098095F" w:rsidRPr="0055028E">
              <w:rPr>
                <w:rFonts w:cs="Tahoma"/>
                <w:color w:val="000000"/>
                <w:szCs w:val="18"/>
                <w:vertAlign w:val="superscript"/>
              </w:rPr>
              <w:t>®</w:t>
            </w:r>
            <w:r w:rsidRPr="0055028E">
              <w:rPr>
                <w:rFonts w:cs="Tahoma"/>
                <w:color w:val="000000"/>
                <w:szCs w:val="18"/>
              </w:rPr>
              <w:t xml:space="preserve"> профессиональный</w:t>
            </w:r>
          </w:p>
        </w:tc>
      </w:tr>
      <w:tr w:rsidR="009F254F" w:rsidRPr="0055028E" w14:paraId="5497AA97" w14:textId="77777777" w:rsidTr="001E3F7D">
        <w:tc>
          <w:tcPr>
            <w:tcW w:w="4230" w:type="dxa"/>
            <w:tcMar>
              <w:top w:w="0" w:type="dxa"/>
              <w:left w:w="108" w:type="dxa"/>
              <w:bottom w:w="0" w:type="dxa"/>
              <w:right w:w="108" w:type="dxa"/>
            </w:tcMar>
            <w:hideMark/>
          </w:tcPr>
          <w:p w14:paraId="18164213" w14:textId="77777777" w:rsidR="009F254F" w:rsidRPr="0055028E" w:rsidRDefault="009F254F" w:rsidP="00CA4488">
            <w:pPr>
              <w:rPr>
                <w:rFonts w:eastAsia="Calibri" w:cs="Tahoma"/>
                <w:color w:val="000000"/>
                <w:szCs w:val="18"/>
              </w:rPr>
            </w:pPr>
            <w:r w:rsidRPr="0055028E">
              <w:rPr>
                <w:rFonts w:cs="Tahoma"/>
                <w:color w:val="000000"/>
                <w:szCs w:val="18"/>
              </w:rPr>
              <w:t>Visual Studio Professional с MSDN</w:t>
            </w:r>
          </w:p>
        </w:tc>
        <w:tc>
          <w:tcPr>
            <w:tcW w:w="4230" w:type="dxa"/>
            <w:tcMar>
              <w:top w:w="0" w:type="dxa"/>
              <w:left w:w="108" w:type="dxa"/>
              <w:bottom w:w="0" w:type="dxa"/>
              <w:right w:w="108" w:type="dxa"/>
            </w:tcMar>
            <w:hideMark/>
          </w:tcPr>
          <w:p w14:paraId="28F18568" w14:textId="77777777" w:rsidR="009F254F" w:rsidRPr="0055028E" w:rsidRDefault="009F254F" w:rsidP="00CA4488">
            <w:pPr>
              <w:rPr>
                <w:rFonts w:eastAsia="Calibri" w:cs="Tahoma"/>
                <w:color w:val="000000"/>
                <w:szCs w:val="18"/>
              </w:rPr>
            </w:pPr>
            <w:r w:rsidRPr="0055028E">
              <w:rPr>
                <w:rFonts w:cs="Tahoma"/>
                <w:color w:val="000000"/>
                <w:szCs w:val="18"/>
              </w:rPr>
              <w:t>Visual Studio Premium с подпиской MSDN</w:t>
            </w:r>
          </w:p>
        </w:tc>
      </w:tr>
      <w:tr w:rsidR="009F254F" w:rsidRPr="00C41DB7" w14:paraId="79091B17" w14:textId="77777777" w:rsidTr="001E3F7D">
        <w:tc>
          <w:tcPr>
            <w:tcW w:w="4230" w:type="dxa"/>
            <w:tcMar>
              <w:top w:w="0" w:type="dxa"/>
              <w:left w:w="108" w:type="dxa"/>
              <w:bottom w:w="0" w:type="dxa"/>
              <w:right w:w="108" w:type="dxa"/>
            </w:tcMar>
            <w:hideMark/>
          </w:tcPr>
          <w:p w14:paraId="59784B74" w14:textId="77777777" w:rsidR="009F254F" w:rsidRPr="0055028E" w:rsidRDefault="009F254F" w:rsidP="00CA4488">
            <w:pPr>
              <w:rPr>
                <w:rFonts w:eastAsia="Calibri" w:cs="Tahoma"/>
                <w:szCs w:val="18"/>
              </w:rPr>
            </w:pPr>
            <w:r w:rsidRPr="0055028E">
              <w:rPr>
                <w:rFonts w:cs="Tahoma"/>
                <w:szCs w:val="18"/>
              </w:rPr>
              <w:t>Visual Studio Premium с подпиской MSDN</w:t>
            </w:r>
          </w:p>
        </w:tc>
        <w:tc>
          <w:tcPr>
            <w:tcW w:w="4230" w:type="dxa"/>
            <w:tcMar>
              <w:top w:w="0" w:type="dxa"/>
              <w:left w:w="108" w:type="dxa"/>
              <w:bottom w:w="0" w:type="dxa"/>
              <w:right w:w="108" w:type="dxa"/>
            </w:tcMar>
            <w:hideMark/>
          </w:tcPr>
          <w:p w14:paraId="76F390DB" w14:textId="77777777" w:rsidR="009F254F" w:rsidRPr="00ED63FF" w:rsidRDefault="009F254F" w:rsidP="00CA4488">
            <w:pPr>
              <w:rPr>
                <w:rFonts w:eastAsia="Calibri" w:cs="Tahoma"/>
                <w:szCs w:val="18"/>
                <w:lang w:val="it-IT"/>
              </w:rPr>
            </w:pPr>
            <w:r w:rsidRPr="00ED63FF">
              <w:rPr>
                <w:rFonts w:cs="Tahoma"/>
                <w:szCs w:val="18"/>
                <w:lang w:val="it-IT"/>
              </w:rPr>
              <w:t xml:space="preserve">Visual Studio Ultimate </w:t>
            </w:r>
            <w:r w:rsidRPr="0055028E">
              <w:rPr>
                <w:rFonts w:cs="Tahoma"/>
                <w:szCs w:val="18"/>
              </w:rPr>
              <w:t>с</w:t>
            </w:r>
            <w:r w:rsidRPr="00ED63FF">
              <w:rPr>
                <w:rFonts w:cs="Tahoma"/>
                <w:szCs w:val="18"/>
                <w:lang w:val="it-IT"/>
              </w:rPr>
              <w:t xml:space="preserve"> </w:t>
            </w:r>
            <w:r w:rsidRPr="0055028E">
              <w:rPr>
                <w:rFonts w:cs="Tahoma"/>
                <w:szCs w:val="18"/>
              </w:rPr>
              <w:t>подпиской</w:t>
            </w:r>
            <w:r w:rsidRPr="00ED63FF">
              <w:rPr>
                <w:rFonts w:cs="Tahoma"/>
                <w:szCs w:val="18"/>
                <w:lang w:val="it-IT"/>
              </w:rPr>
              <w:t xml:space="preserve"> MSDN</w:t>
            </w:r>
          </w:p>
        </w:tc>
      </w:tr>
      <w:tr w:rsidR="009F254F" w:rsidRPr="0055028E" w14:paraId="047C0E18" w14:textId="77777777" w:rsidTr="001E3F7D">
        <w:tc>
          <w:tcPr>
            <w:tcW w:w="4230" w:type="dxa"/>
            <w:tcMar>
              <w:top w:w="0" w:type="dxa"/>
              <w:left w:w="108" w:type="dxa"/>
              <w:bottom w:w="0" w:type="dxa"/>
              <w:right w:w="108" w:type="dxa"/>
            </w:tcMar>
            <w:hideMark/>
          </w:tcPr>
          <w:p w14:paraId="6D61332B" w14:textId="77777777" w:rsidR="009F254F" w:rsidRPr="0055028E" w:rsidRDefault="009F254F" w:rsidP="00CA4488">
            <w:pPr>
              <w:rPr>
                <w:rFonts w:eastAsia="Calibri" w:cs="Tahoma"/>
                <w:szCs w:val="18"/>
              </w:rPr>
            </w:pPr>
            <w:r w:rsidRPr="0055028E">
              <w:rPr>
                <w:rFonts w:cs="Tahoma"/>
                <w:szCs w:val="18"/>
              </w:rPr>
              <w:t xml:space="preserve">Visual Studio Test Professional </w:t>
            </w:r>
            <w:r w:rsidR="009B370B" w:rsidRPr="0055028E">
              <w:rPr>
                <w:rFonts w:cs="Tahoma"/>
                <w:szCs w:val="18"/>
              </w:rPr>
              <w:br/>
            </w:r>
            <w:r w:rsidRPr="0055028E">
              <w:rPr>
                <w:rFonts w:cs="Tahoma"/>
                <w:szCs w:val="18"/>
              </w:rPr>
              <w:t>с подпиской MSDN</w:t>
            </w:r>
          </w:p>
        </w:tc>
        <w:tc>
          <w:tcPr>
            <w:tcW w:w="4230" w:type="dxa"/>
            <w:tcMar>
              <w:top w:w="0" w:type="dxa"/>
              <w:left w:w="108" w:type="dxa"/>
              <w:bottom w:w="0" w:type="dxa"/>
              <w:right w:w="108" w:type="dxa"/>
            </w:tcMar>
            <w:hideMark/>
          </w:tcPr>
          <w:p w14:paraId="44F4F587" w14:textId="77777777" w:rsidR="009F254F" w:rsidRPr="0055028E" w:rsidRDefault="009F254F" w:rsidP="007E710C">
            <w:pPr>
              <w:rPr>
                <w:rFonts w:eastAsia="Calibri" w:cs="Tahoma"/>
                <w:szCs w:val="18"/>
              </w:rPr>
            </w:pPr>
            <w:r w:rsidRPr="0055028E">
              <w:rPr>
                <w:rFonts w:cs="Tahoma"/>
                <w:szCs w:val="18"/>
              </w:rPr>
              <w:t>Visual Studio Premium с подпиской MSDN</w:t>
            </w:r>
          </w:p>
        </w:tc>
      </w:tr>
      <w:tr w:rsidR="003573CD" w:rsidRPr="0055028E" w14:paraId="27F7A3EE" w14:textId="77777777" w:rsidTr="001E3F7D">
        <w:tc>
          <w:tcPr>
            <w:tcW w:w="4230" w:type="dxa"/>
            <w:tcMar>
              <w:top w:w="0" w:type="dxa"/>
              <w:left w:w="108" w:type="dxa"/>
              <w:bottom w:w="0" w:type="dxa"/>
              <w:right w:w="108" w:type="dxa"/>
            </w:tcMar>
            <w:hideMark/>
          </w:tcPr>
          <w:p w14:paraId="26355E3A" w14:textId="77777777" w:rsidR="003573CD" w:rsidRPr="0055028E" w:rsidRDefault="003573CD" w:rsidP="00554A35">
            <w:pPr>
              <w:rPr>
                <w:rFonts w:eastAsia="Calibri" w:cs="Tahoma"/>
                <w:szCs w:val="18"/>
              </w:rPr>
            </w:pPr>
            <w:r w:rsidRPr="0055028E">
              <w:rPr>
                <w:rFonts w:cs="Tahoma"/>
                <w:szCs w:val="18"/>
              </w:rPr>
              <w:t>Windows</w:t>
            </w:r>
            <w:r w:rsidR="0098095F" w:rsidRPr="0055028E">
              <w:rPr>
                <w:rFonts w:cs="Tahoma"/>
                <w:szCs w:val="18"/>
                <w:vertAlign w:val="superscript"/>
              </w:rPr>
              <w:t>®</w:t>
            </w:r>
            <w:r w:rsidRPr="0055028E">
              <w:rPr>
                <w:rFonts w:cs="Tahoma"/>
                <w:szCs w:val="18"/>
              </w:rPr>
              <w:t xml:space="preserve"> Server™ Standard</w:t>
            </w:r>
          </w:p>
        </w:tc>
        <w:tc>
          <w:tcPr>
            <w:tcW w:w="4230" w:type="dxa"/>
            <w:tcMar>
              <w:top w:w="0" w:type="dxa"/>
              <w:left w:w="108" w:type="dxa"/>
              <w:bottom w:w="0" w:type="dxa"/>
              <w:right w:w="108" w:type="dxa"/>
            </w:tcMar>
            <w:hideMark/>
          </w:tcPr>
          <w:p w14:paraId="686C90B0" w14:textId="77777777" w:rsidR="003573CD" w:rsidRPr="0055028E" w:rsidRDefault="003573CD" w:rsidP="00554A35">
            <w:pPr>
              <w:rPr>
                <w:rFonts w:eastAsia="Calibri" w:cs="Tahoma"/>
                <w:szCs w:val="18"/>
              </w:rPr>
            </w:pPr>
            <w:r w:rsidRPr="0055028E">
              <w:rPr>
                <w:rFonts w:cs="Tahoma"/>
                <w:szCs w:val="18"/>
              </w:rPr>
              <w:t>Windows</w:t>
            </w:r>
            <w:r w:rsidR="0098095F" w:rsidRPr="0055028E">
              <w:rPr>
                <w:rFonts w:cs="Tahoma"/>
                <w:szCs w:val="18"/>
                <w:vertAlign w:val="superscript"/>
              </w:rPr>
              <w:t>®</w:t>
            </w:r>
            <w:r w:rsidRPr="0055028E">
              <w:rPr>
                <w:rFonts w:cs="Tahoma"/>
                <w:szCs w:val="18"/>
              </w:rPr>
              <w:t xml:space="preserve"> Server™ Datacenter</w:t>
            </w:r>
          </w:p>
        </w:tc>
      </w:tr>
    </w:tbl>
    <w:p w14:paraId="62589BD4" w14:textId="77777777" w:rsidR="003573CD" w:rsidRPr="00ED63FF" w:rsidRDefault="003573CD" w:rsidP="00AF1D88">
      <w:pPr>
        <w:pStyle w:val="AppendixBodyText"/>
        <w:rPr>
          <w:lang w:val="ru-RU"/>
        </w:rPr>
      </w:pPr>
      <w:r w:rsidRPr="00ED63FF">
        <w:rPr>
          <w:rFonts w:ascii="Tahoma" w:hAnsi="Tahoma" w:cs="Tahoma"/>
          <w:b/>
          <w:i/>
          <w:sz w:val="16"/>
          <w:szCs w:val="16"/>
          <w:lang w:val="ru-RU"/>
        </w:rPr>
        <w:t>*Примечание.</w:t>
      </w:r>
      <w:r w:rsidRPr="00ED63FF">
        <w:rPr>
          <w:rFonts w:ascii="Tahoma" w:hAnsi="Tahoma" w:cs="Tahoma"/>
          <w:i/>
          <w:sz w:val="16"/>
          <w:szCs w:val="16"/>
          <w:lang w:val="ru-RU"/>
        </w:rPr>
        <w:t xml:space="preserve"> Список продуктов, для которых доступны Лицензии на переход вверх, может быть изменен.</w:t>
      </w:r>
    </w:p>
    <w:p w14:paraId="7C5F00F5" w14:textId="77777777" w:rsidR="00023FE7" w:rsidRPr="00ED63FF" w:rsidRDefault="00CA395A" w:rsidP="0098095F">
      <w:pPr>
        <w:pStyle w:val="Heading1"/>
        <w:rPr>
          <w:lang w:val="ru-RU"/>
        </w:rPr>
      </w:pPr>
      <w:bookmarkStart w:id="917" w:name="_Toc317591256"/>
      <w:bookmarkStart w:id="918" w:name="_Toc336338247"/>
      <w:bookmarkStart w:id="919" w:name="_Toc377667940"/>
      <w:r w:rsidRPr="00ED63FF">
        <w:rPr>
          <w:lang w:val="ru-RU"/>
        </w:rPr>
        <w:lastRenderedPageBreak/>
        <w:t>Раздел 8. Услуги</w:t>
      </w:r>
      <w:bookmarkEnd w:id="917"/>
      <w:bookmarkEnd w:id="918"/>
      <w:bookmarkEnd w:id="919"/>
    </w:p>
    <w:p w14:paraId="63B4BB40" w14:textId="77777777" w:rsidR="00023FE7" w:rsidRPr="00ED63FF" w:rsidRDefault="00023FE7">
      <w:pPr>
        <w:rPr>
          <w:lang w:val="ru-RU"/>
        </w:rPr>
      </w:pPr>
    </w:p>
    <w:p w14:paraId="27807705" w14:textId="77777777" w:rsidR="00DD7F8E" w:rsidRPr="00ED63FF" w:rsidRDefault="00DD7F8E" w:rsidP="00607FE8">
      <w:pPr>
        <w:jc w:val="both"/>
        <w:rPr>
          <w:lang w:val="ru-RU"/>
        </w:rPr>
      </w:pPr>
      <w:r w:rsidRPr="00ED63FF">
        <w:rPr>
          <w:rFonts w:eastAsia="Times New Roman" w:cs="Tahoma"/>
          <w:szCs w:val="20"/>
          <w:lang w:val="ru-RU"/>
        </w:rPr>
        <w:t xml:space="preserve">Право клиента на использование каких-либо Услуг,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w:t>
      </w:r>
      <w:r w:rsidRPr="0055028E">
        <w:rPr>
          <w:rFonts w:eastAsia="Times New Roman" w:cs="Tahoma"/>
          <w:szCs w:val="20"/>
        </w:rPr>
        <w:t>Master</w:t>
      </w:r>
      <w:r w:rsidRPr="00ED63FF">
        <w:rPr>
          <w:rFonts w:eastAsia="Times New Roman" w:cs="Tahoma"/>
          <w:szCs w:val="20"/>
          <w:lang w:val="ru-RU"/>
        </w:rPr>
        <w:t xml:space="preserve"> на Услуги </w:t>
      </w:r>
      <w:r w:rsidRPr="0055028E">
        <w:rPr>
          <w:rFonts w:eastAsia="Times New Roman" w:cs="Tahoma"/>
          <w:szCs w:val="20"/>
        </w:rPr>
        <w:t>Microsoft</w:t>
      </w:r>
      <w:r w:rsidRPr="00ED63FF">
        <w:rPr>
          <w:rFonts w:eastAsia="Times New Roman" w:cs="Tahoma"/>
          <w:szCs w:val="20"/>
          <w:lang w:val="ru-RU"/>
        </w:rPr>
        <w: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w:t>
      </w:r>
      <w:r w:rsidR="00317026" w:rsidRPr="00ED63FF">
        <w:rPr>
          <w:rFonts w:eastAsia="Times New Roman" w:cs="Tahoma"/>
          <w:szCs w:val="20"/>
          <w:lang w:val="ru-RU"/>
        </w:rPr>
        <w:t xml:space="preserve"> </w:t>
      </w:r>
      <w:r w:rsidRPr="00ED63FF">
        <w:rPr>
          <w:rFonts w:cs="Tahoma"/>
          <w:color w:val="000000"/>
          <w:szCs w:val="18"/>
          <w:lang w:val="ru-RU"/>
        </w:rPr>
        <w:t xml:space="preserve">Если в соглашении корпоративного лицензирования или условиях предоставления Услуг уровня </w:t>
      </w:r>
      <w:r w:rsidRPr="0055028E">
        <w:rPr>
          <w:rFonts w:cs="Tahoma"/>
          <w:color w:val="000000"/>
          <w:szCs w:val="18"/>
        </w:rPr>
        <w:t>Master</w:t>
      </w:r>
      <w:r w:rsidRPr="00ED63FF">
        <w:rPr>
          <w:rFonts w:cs="Tahoma"/>
          <w:color w:val="000000"/>
          <w:szCs w:val="18"/>
          <w:lang w:val="ru-RU"/>
        </w:rPr>
        <w:t>, заключенных клиентом, не содержатся положения о Собственности услуг и Языке лицензии, то применяются положения подраздела «Использование, собственность и лицензионные права» из раздела «Дополнительные условия оказания услуг» далее.</w:t>
      </w:r>
      <w:r w:rsidR="00317026" w:rsidRPr="00ED63FF">
        <w:rPr>
          <w:rFonts w:cs="Tahoma"/>
          <w:color w:val="000000"/>
          <w:szCs w:val="18"/>
          <w:lang w:val="ru-RU"/>
        </w:rPr>
        <w:t xml:space="preserve"> </w:t>
      </w:r>
      <w:r w:rsidRPr="00ED63FF">
        <w:rPr>
          <w:rFonts w:eastAsia="Times New Roman" w:cs="Tahoma"/>
          <w:szCs w:val="20"/>
          <w:lang w:val="ru-RU"/>
        </w:rPr>
        <w:t xml:space="preserve">При отсутствии действующего соглашения уровня </w:t>
      </w:r>
      <w:r w:rsidRPr="0055028E">
        <w:rPr>
          <w:rFonts w:eastAsia="Times New Roman" w:cs="Tahoma"/>
          <w:szCs w:val="20"/>
        </w:rPr>
        <w:t>Master</w:t>
      </w:r>
      <w:r w:rsidRPr="00ED63FF">
        <w:rPr>
          <w:rFonts w:eastAsia="Times New Roman" w:cs="Tahoma"/>
          <w:szCs w:val="20"/>
          <w:lang w:val="ru-RU"/>
        </w:rPr>
        <w:t xml:space="preserve"> на Услуги между клиентом и </w:t>
      </w:r>
      <w:r w:rsidRPr="0055028E">
        <w:rPr>
          <w:rFonts w:eastAsia="Times New Roman" w:cs="Tahoma"/>
          <w:szCs w:val="20"/>
        </w:rPr>
        <w:t>Microsoft</w:t>
      </w:r>
      <w:r w:rsidRPr="00ED63FF">
        <w:rPr>
          <w:rFonts w:eastAsia="Times New Roman" w:cs="Tahoma"/>
          <w:szCs w:val="20"/>
          <w:lang w:val="ru-RU"/>
        </w:rPr>
        <w:t xml:space="preserve"> применяются все указанные ниже Дополнительные условия оказания услуг.</w:t>
      </w:r>
    </w:p>
    <w:p w14:paraId="0662BC75" w14:textId="77777777" w:rsidR="00DD7F8E" w:rsidRPr="00ED63FF" w:rsidRDefault="00DD7F8E" w:rsidP="00607FE8">
      <w:pPr>
        <w:jc w:val="both"/>
        <w:rPr>
          <w:lang w:val="ru-RU"/>
        </w:rPr>
      </w:pPr>
    </w:p>
    <w:p w14:paraId="14E48C7A" w14:textId="77777777" w:rsidR="00DD7F8E" w:rsidRPr="00ED63FF" w:rsidRDefault="00DD7F8E" w:rsidP="00607FE8">
      <w:pPr>
        <w:spacing w:after="75"/>
        <w:rPr>
          <w:lang w:val="ru-RU"/>
        </w:rPr>
      </w:pPr>
      <w:r w:rsidRPr="00ED63FF">
        <w:rPr>
          <w:rFonts w:eastAsia="Times New Roman" w:cs="Tahoma"/>
          <w:szCs w:val="20"/>
          <w:lang w:val="ru-RU"/>
        </w:rPr>
        <w:t xml:space="preserve">В разделах ниже содержится подробное описание Услуг, на использование которых клиенты могут приобрести право. </w:t>
      </w:r>
    </w:p>
    <w:p w14:paraId="1EEDF219" w14:textId="77777777" w:rsidR="00DD7F8E" w:rsidRPr="00ED63FF" w:rsidRDefault="00DD7F8E" w:rsidP="00607FE8">
      <w:pPr>
        <w:spacing w:after="75"/>
        <w:rPr>
          <w:lang w:val="ru-RU"/>
        </w:rPr>
      </w:pPr>
      <w:r w:rsidRPr="00ED63FF">
        <w:rPr>
          <w:rFonts w:eastAsia="Times New Roman" w:cs="Tahoma"/>
          <w:szCs w:val="20"/>
          <w:lang w:val="ru-RU"/>
        </w:rPr>
        <w:t xml:space="preserve">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w:t>
      </w:r>
      <w:r w:rsidRPr="0055028E">
        <w:rPr>
          <w:rFonts w:eastAsia="Times New Roman" w:cs="Tahoma"/>
          <w:szCs w:val="20"/>
        </w:rPr>
        <w:t>Microsoft</w:t>
      </w:r>
      <w:r w:rsidRPr="00ED63FF">
        <w:rPr>
          <w:rFonts w:eastAsia="Times New Roman" w:cs="Tahoma"/>
          <w:szCs w:val="20"/>
          <w:lang w:val="ru-RU"/>
        </w:rPr>
        <w:t>.</w:t>
      </w:r>
    </w:p>
    <w:p w14:paraId="296D7164" w14:textId="77777777" w:rsidR="00F42FB8" w:rsidRPr="00ED63FF" w:rsidRDefault="00F42FB8" w:rsidP="00DD7F8E">
      <w:pPr>
        <w:rPr>
          <w:lang w:val="ru-RU"/>
        </w:rPr>
      </w:pPr>
    </w:p>
    <w:p w14:paraId="66A3C7AB" w14:textId="77777777" w:rsidR="00DD7F8E" w:rsidRPr="0055028E" w:rsidRDefault="00DD7F8E" w:rsidP="00DD7F8E">
      <w:r w:rsidRPr="0055028E">
        <w:rPr>
          <w:b/>
          <w:sz w:val="24"/>
          <w:szCs w:val="24"/>
        </w:rPr>
        <w:t>Предложения премьер-поддержки Microsoft</w:t>
      </w:r>
    </w:p>
    <w:p w14:paraId="342FC9C2" w14:textId="77777777" w:rsidR="00DB2D1E" w:rsidRPr="0055028E" w:rsidRDefault="00DB2D1E" w:rsidP="00DC0853"/>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21"/>
        <w:gridCol w:w="1503"/>
        <w:gridCol w:w="1818"/>
        <w:gridCol w:w="1612"/>
        <w:gridCol w:w="1514"/>
      </w:tblGrid>
      <w:tr w:rsidR="00DB2D1E" w:rsidRPr="0055028E" w14:paraId="35832E28" w14:textId="77777777" w:rsidTr="002A6416">
        <w:tc>
          <w:tcPr>
            <w:tcW w:w="3168" w:type="dxa"/>
            <w:shd w:val="clear" w:color="auto" w:fill="FABF8F"/>
            <w:vAlign w:val="center"/>
          </w:tcPr>
          <w:p w14:paraId="285BDAC4" w14:textId="77777777" w:rsidR="00DB2D1E" w:rsidRPr="0055028E" w:rsidRDefault="00DB2D1E" w:rsidP="00DE73D4">
            <w:pPr>
              <w:jc w:val="center"/>
              <w:rPr>
                <w:rFonts w:cs="Tahoma"/>
                <w:color w:val="000000"/>
                <w:szCs w:val="18"/>
              </w:rPr>
            </w:pPr>
            <w:r w:rsidRPr="0055028E">
              <w:rPr>
                <w:rFonts w:cs="Tahoma"/>
                <w:b/>
                <w:bCs/>
                <w:color w:val="000000"/>
                <w:sz w:val="20"/>
                <w:szCs w:val="18"/>
              </w:rPr>
              <w:t xml:space="preserve">Сфера услуг </w:t>
            </w:r>
            <w:r w:rsidRPr="0055028E">
              <w:rPr>
                <w:rFonts w:cs="Tahoma"/>
                <w:b/>
                <w:bCs/>
                <w:color w:val="000000"/>
                <w:sz w:val="20"/>
                <w:szCs w:val="18"/>
                <w:vertAlign w:val="superscript"/>
              </w:rPr>
              <w:t>1</w:t>
            </w:r>
          </w:p>
        </w:tc>
        <w:tc>
          <w:tcPr>
            <w:tcW w:w="1580" w:type="dxa"/>
            <w:shd w:val="clear" w:color="auto" w:fill="FABF8F"/>
            <w:vAlign w:val="center"/>
          </w:tcPr>
          <w:p w14:paraId="66E44906" w14:textId="77777777" w:rsidR="00DB2D1E" w:rsidRPr="0055028E" w:rsidRDefault="00DB2D1E" w:rsidP="00DE73D4">
            <w:pPr>
              <w:jc w:val="center"/>
              <w:rPr>
                <w:rFonts w:cs="Tahoma"/>
                <w:color w:val="000000"/>
                <w:sz w:val="20"/>
                <w:szCs w:val="20"/>
              </w:rPr>
            </w:pPr>
            <w:r w:rsidRPr="0055028E">
              <w:rPr>
                <w:rFonts w:cs="Tahoma"/>
                <w:b/>
                <w:bCs/>
                <w:color w:val="000000"/>
                <w:sz w:val="20"/>
                <w:szCs w:val="20"/>
              </w:rPr>
              <w:t>Premier Core</w:t>
            </w:r>
          </w:p>
        </w:tc>
        <w:tc>
          <w:tcPr>
            <w:tcW w:w="1444" w:type="dxa"/>
            <w:shd w:val="clear" w:color="auto" w:fill="FABF8F"/>
          </w:tcPr>
          <w:p w14:paraId="5ED25161" w14:textId="77777777" w:rsidR="00DB2D1E" w:rsidRPr="0055028E" w:rsidRDefault="00DB2D1E" w:rsidP="00DE73D4">
            <w:pPr>
              <w:jc w:val="center"/>
              <w:rPr>
                <w:rFonts w:cs="Tahoma"/>
                <w:b/>
                <w:bCs/>
                <w:color w:val="000000"/>
                <w:sz w:val="20"/>
                <w:szCs w:val="18"/>
              </w:rPr>
            </w:pPr>
            <w:r w:rsidRPr="0055028E">
              <w:rPr>
                <w:rFonts w:cs="Tahoma"/>
                <w:b/>
                <w:bCs/>
                <w:color w:val="000000"/>
                <w:sz w:val="20"/>
                <w:szCs w:val="18"/>
              </w:rPr>
              <w:t>Premier Foundation</w:t>
            </w:r>
          </w:p>
        </w:tc>
        <w:tc>
          <w:tcPr>
            <w:tcW w:w="1687" w:type="dxa"/>
            <w:shd w:val="clear" w:color="auto" w:fill="FABF8F"/>
            <w:vAlign w:val="center"/>
          </w:tcPr>
          <w:p w14:paraId="4588ED26" w14:textId="77777777" w:rsidR="00DB2D1E" w:rsidRPr="0055028E" w:rsidRDefault="00DB2D1E" w:rsidP="00DE73D4">
            <w:pPr>
              <w:jc w:val="center"/>
              <w:rPr>
                <w:rFonts w:cs="Tahoma"/>
                <w:color w:val="000000"/>
                <w:szCs w:val="18"/>
              </w:rPr>
            </w:pPr>
            <w:r w:rsidRPr="0055028E">
              <w:rPr>
                <w:rFonts w:cs="Tahoma"/>
                <w:b/>
                <w:bCs/>
                <w:color w:val="000000"/>
                <w:sz w:val="20"/>
                <w:szCs w:val="18"/>
              </w:rPr>
              <w:t>Premier Standard</w:t>
            </w:r>
          </w:p>
        </w:tc>
        <w:tc>
          <w:tcPr>
            <w:tcW w:w="1589" w:type="dxa"/>
            <w:shd w:val="clear" w:color="auto" w:fill="FABF8F"/>
            <w:vAlign w:val="center"/>
          </w:tcPr>
          <w:p w14:paraId="30FEAEC3" w14:textId="77777777" w:rsidR="00DB2D1E" w:rsidRPr="0055028E" w:rsidRDefault="00DB2D1E" w:rsidP="00DE73D4">
            <w:pPr>
              <w:jc w:val="center"/>
              <w:rPr>
                <w:rFonts w:cs="Tahoma"/>
                <w:color w:val="000000"/>
                <w:szCs w:val="18"/>
              </w:rPr>
            </w:pPr>
            <w:r w:rsidRPr="0055028E">
              <w:rPr>
                <w:rFonts w:cs="Tahoma"/>
                <w:b/>
                <w:bCs/>
                <w:color w:val="000000"/>
                <w:sz w:val="20"/>
                <w:szCs w:val="18"/>
              </w:rPr>
              <w:t>Premier Plus</w:t>
            </w:r>
          </w:p>
        </w:tc>
      </w:tr>
      <w:tr w:rsidR="00DB2D1E" w:rsidRPr="0055028E" w14:paraId="4869AA6E" w14:textId="77777777" w:rsidTr="002A6416">
        <w:tc>
          <w:tcPr>
            <w:tcW w:w="3168" w:type="dxa"/>
            <w:vAlign w:val="center"/>
          </w:tcPr>
          <w:p w14:paraId="048E7AAB" w14:textId="77777777" w:rsidR="00DB2D1E" w:rsidRPr="0055028E" w:rsidRDefault="00DB2D1E" w:rsidP="00DE73D4">
            <w:pPr>
              <w:rPr>
                <w:rFonts w:cs="Tahoma"/>
                <w:color w:val="000000"/>
                <w:szCs w:val="18"/>
              </w:rPr>
            </w:pPr>
            <w:r w:rsidRPr="0055028E">
              <w:rPr>
                <w:rFonts w:cs="Tahoma"/>
                <w:color w:val="000000"/>
                <w:szCs w:val="18"/>
              </w:rPr>
              <w:t xml:space="preserve">Работа с клиентами </w:t>
            </w:r>
          </w:p>
        </w:tc>
        <w:tc>
          <w:tcPr>
            <w:tcW w:w="1580" w:type="dxa"/>
            <w:vAlign w:val="center"/>
          </w:tcPr>
          <w:p w14:paraId="6904A632" w14:textId="77777777" w:rsidR="00DB2D1E" w:rsidRPr="0055028E" w:rsidRDefault="00DB2D1E" w:rsidP="00DE73D4">
            <w:pPr>
              <w:jc w:val="center"/>
              <w:rPr>
                <w:rFonts w:cs="Tahoma"/>
                <w:color w:val="000000"/>
                <w:szCs w:val="18"/>
              </w:rPr>
            </w:pPr>
            <w:r w:rsidRPr="0055028E">
              <w:rPr>
                <w:rFonts w:ascii="MS UI Gothic" w:eastAsia="MS UI Gothic" w:hAnsi="MS UI Gothic" w:cs="MS UI Gothic"/>
                <w:color w:val="000000"/>
                <w:szCs w:val="18"/>
              </w:rPr>
              <w:t>✓</w:t>
            </w:r>
          </w:p>
        </w:tc>
        <w:tc>
          <w:tcPr>
            <w:tcW w:w="1444" w:type="dxa"/>
            <w:vAlign w:val="center"/>
          </w:tcPr>
          <w:p w14:paraId="7268AF37" w14:textId="77777777" w:rsidR="00DB2D1E" w:rsidRPr="0055028E" w:rsidRDefault="00DB2D1E" w:rsidP="00DE73D4">
            <w:pPr>
              <w:jc w:val="center"/>
              <w:rPr>
                <w:rFonts w:cs="Tahoma"/>
                <w:color w:val="000000"/>
                <w:szCs w:val="18"/>
              </w:rPr>
            </w:pPr>
            <w:r w:rsidRPr="0055028E">
              <w:rPr>
                <w:rFonts w:ascii="MS UI Gothic" w:eastAsia="MS UI Gothic" w:hAnsi="MS UI Gothic" w:cs="MS UI Gothic"/>
                <w:color w:val="000000"/>
                <w:szCs w:val="18"/>
              </w:rPr>
              <w:t>✓</w:t>
            </w:r>
          </w:p>
        </w:tc>
        <w:tc>
          <w:tcPr>
            <w:tcW w:w="1687" w:type="dxa"/>
            <w:vAlign w:val="center"/>
          </w:tcPr>
          <w:p w14:paraId="3516D621" w14:textId="77777777" w:rsidR="00DB2D1E" w:rsidRPr="0055028E" w:rsidRDefault="00DB2D1E" w:rsidP="00DE73D4">
            <w:pPr>
              <w:jc w:val="center"/>
              <w:rPr>
                <w:rFonts w:cs="Tahoma"/>
                <w:color w:val="000000"/>
                <w:szCs w:val="18"/>
              </w:rPr>
            </w:pPr>
            <w:r w:rsidRPr="0055028E">
              <w:rPr>
                <w:rFonts w:cs="Tahoma"/>
                <w:color w:val="000000"/>
                <w:szCs w:val="18"/>
              </w:rPr>
              <w:t>√</w:t>
            </w:r>
          </w:p>
        </w:tc>
        <w:tc>
          <w:tcPr>
            <w:tcW w:w="1589" w:type="dxa"/>
            <w:vAlign w:val="center"/>
          </w:tcPr>
          <w:p w14:paraId="48218149" w14:textId="77777777" w:rsidR="00DB2D1E" w:rsidRPr="0055028E" w:rsidRDefault="00DB2D1E" w:rsidP="00DE73D4">
            <w:pPr>
              <w:jc w:val="center"/>
              <w:rPr>
                <w:rFonts w:cs="Tahoma"/>
                <w:color w:val="000000"/>
                <w:szCs w:val="18"/>
              </w:rPr>
            </w:pPr>
            <w:r w:rsidRPr="0055028E">
              <w:rPr>
                <w:rFonts w:cs="Tahoma"/>
                <w:color w:val="000000"/>
                <w:szCs w:val="18"/>
              </w:rPr>
              <w:t>√</w:t>
            </w:r>
          </w:p>
        </w:tc>
      </w:tr>
      <w:tr w:rsidR="00DB2D1E" w:rsidRPr="0055028E" w14:paraId="0F3DE691" w14:textId="77777777" w:rsidTr="002A6416">
        <w:tc>
          <w:tcPr>
            <w:tcW w:w="3168" w:type="dxa"/>
            <w:vAlign w:val="center"/>
          </w:tcPr>
          <w:p w14:paraId="18BC20CB" w14:textId="77777777" w:rsidR="00DB2D1E" w:rsidRPr="00ED63FF" w:rsidRDefault="00DB2D1E" w:rsidP="00DE73D4">
            <w:pPr>
              <w:rPr>
                <w:rFonts w:cs="Tahoma"/>
                <w:color w:val="000000"/>
                <w:szCs w:val="18"/>
                <w:lang w:val="ru-RU"/>
              </w:rPr>
            </w:pPr>
            <w:r w:rsidRPr="00ED63FF">
              <w:rPr>
                <w:rFonts w:cs="Tahoma"/>
                <w:color w:val="000000"/>
                <w:szCs w:val="18"/>
                <w:lang w:val="ru-RU"/>
              </w:rPr>
              <w:t>Составление профилей клиентов и подготовка отчетов</w:t>
            </w:r>
          </w:p>
        </w:tc>
        <w:tc>
          <w:tcPr>
            <w:tcW w:w="1580" w:type="dxa"/>
            <w:vAlign w:val="center"/>
          </w:tcPr>
          <w:p w14:paraId="0442D5A1" w14:textId="77777777" w:rsidR="00DB2D1E" w:rsidRPr="0055028E" w:rsidRDefault="00DB2D1E" w:rsidP="00DE73D4">
            <w:pPr>
              <w:jc w:val="center"/>
              <w:rPr>
                <w:rFonts w:cs="Tahoma"/>
                <w:color w:val="000000"/>
                <w:szCs w:val="18"/>
              </w:rPr>
            </w:pPr>
            <w:r w:rsidRPr="0055028E">
              <w:rPr>
                <w:rFonts w:cs="Tahoma"/>
                <w:color w:val="000000"/>
                <w:szCs w:val="18"/>
              </w:rPr>
              <w:t>Каждый месяц</w:t>
            </w:r>
          </w:p>
        </w:tc>
        <w:tc>
          <w:tcPr>
            <w:tcW w:w="1444" w:type="dxa"/>
            <w:vAlign w:val="center"/>
          </w:tcPr>
          <w:p w14:paraId="130A38B7" w14:textId="77777777" w:rsidR="00DB2D1E" w:rsidRPr="0055028E" w:rsidRDefault="00DB2D1E" w:rsidP="00DE73D4">
            <w:pPr>
              <w:jc w:val="center"/>
              <w:rPr>
                <w:rFonts w:cs="Tahoma"/>
                <w:color w:val="000000"/>
                <w:szCs w:val="18"/>
              </w:rPr>
            </w:pPr>
            <w:r w:rsidRPr="0055028E">
              <w:rPr>
                <w:rFonts w:cs="Tahoma"/>
                <w:color w:val="000000"/>
                <w:szCs w:val="18"/>
              </w:rPr>
              <w:t>Каждый месяц</w:t>
            </w:r>
          </w:p>
        </w:tc>
        <w:tc>
          <w:tcPr>
            <w:tcW w:w="1687" w:type="dxa"/>
            <w:vAlign w:val="center"/>
          </w:tcPr>
          <w:p w14:paraId="0A2E72F1" w14:textId="77777777" w:rsidR="00DB2D1E" w:rsidRPr="0055028E" w:rsidRDefault="00DB2D1E" w:rsidP="00DE73D4">
            <w:pPr>
              <w:jc w:val="center"/>
              <w:rPr>
                <w:rFonts w:cs="Tahoma"/>
                <w:color w:val="000000"/>
                <w:szCs w:val="18"/>
              </w:rPr>
            </w:pPr>
            <w:r w:rsidRPr="0055028E">
              <w:rPr>
                <w:rFonts w:cs="Tahoma"/>
                <w:color w:val="000000"/>
                <w:szCs w:val="18"/>
              </w:rPr>
              <w:t>Каждый месяц</w:t>
            </w:r>
          </w:p>
        </w:tc>
        <w:tc>
          <w:tcPr>
            <w:tcW w:w="1589" w:type="dxa"/>
            <w:vAlign w:val="center"/>
          </w:tcPr>
          <w:p w14:paraId="32FC2C57" w14:textId="77777777" w:rsidR="00DB2D1E" w:rsidRPr="0055028E" w:rsidRDefault="00DB2D1E" w:rsidP="00DE73D4">
            <w:pPr>
              <w:jc w:val="center"/>
              <w:rPr>
                <w:rFonts w:cs="Tahoma"/>
                <w:color w:val="000000"/>
                <w:szCs w:val="18"/>
              </w:rPr>
            </w:pPr>
            <w:r w:rsidRPr="0055028E">
              <w:rPr>
                <w:rFonts w:cs="Tahoma"/>
                <w:color w:val="000000"/>
                <w:szCs w:val="18"/>
              </w:rPr>
              <w:t>Каждый месяц</w:t>
            </w:r>
          </w:p>
        </w:tc>
      </w:tr>
      <w:tr w:rsidR="00DB2D1E" w:rsidRPr="0055028E" w14:paraId="0957C90E" w14:textId="77777777" w:rsidTr="002A6416">
        <w:tc>
          <w:tcPr>
            <w:tcW w:w="3168" w:type="dxa"/>
            <w:vAlign w:val="center"/>
          </w:tcPr>
          <w:p w14:paraId="54C2FDCD" w14:textId="77777777" w:rsidR="00DB2D1E" w:rsidRPr="00ED63FF" w:rsidRDefault="00DB2D1E" w:rsidP="001F3B80">
            <w:pPr>
              <w:rPr>
                <w:rFonts w:cs="Tahoma"/>
                <w:color w:val="000000"/>
                <w:szCs w:val="18"/>
                <w:lang w:val="ru-RU"/>
              </w:rPr>
            </w:pPr>
            <w:r w:rsidRPr="00ED63FF">
              <w:rPr>
                <w:rFonts w:cs="Tahoma"/>
                <w:color w:val="000000"/>
                <w:szCs w:val="18"/>
                <w:lang w:val="ru-RU"/>
              </w:rPr>
              <w:t>Поддержка (количество часов</w:t>
            </w:r>
            <w:r w:rsidR="001F3B80" w:rsidRPr="0055028E">
              <w:rPr>
                <w:rFonts w:cs="Tahoma"/>
                <w:color w:val="000000"/>
                <w:szCs w:val="18"/>
              </w:rPr>
              <w:t> </w:t>
            </w:r>
            <w:r w:rsidRPr="00ED63FF">
              <w:rPr>
                <w:rFonts w:cs="Tahoma"/>
                <w:color w:val="000000"/>
                <w:szCs w:val="18"/>
                <w:lang w:val="ru-RU"/>
              </w:rPr>
              <w:t>в</w:t>
            </w:r>
            <w:r w:rsidR="001F3B80" w:rsidRPr="0055028E">
              <w:rPr>
                <w:rFonts w:cs="Tahoma"/>
                <w:color w:val="000000"/>
                <w:szCs w:val="18"/>
              </w:rPr>
              <w:t> </w:t>
            </w:r>
            <w:r w:rsidRPr="00ED63FF">
              <w:rPr>
                <w:rFonts w:cs="Tahoma"/>
                <w:color w:val="000000"/>
                <w:szCs w:val="18"/>
                <w:lang w:val="ru-RU"/>
              </w:rPr>
              <w:t>год)</w:t>
            </w:r>
          </w:p>
        </w:tc>
        <w:tc>
          <w:tcPr>
            <w:tcW w:w="1580" w:type="dxa"/>
            <w:vAlign w:val="center"/>
          </w:tcPr>
          <w:p w14:paraId="578F72FE" w14:textId="77777777" w:rsidR="00DB2D1E" w:rsidRPr="0055028E" w:rsidRDefault="00DB2D1E" w:rsidP="00DE73D4">
            <w:pPr>
              <w:jc w:val="center"/>
              <w:rPr>
                <w:rFonts w:cs="Tahoma"/>
                <w:color w:val="000000"/>
                <w:szCs w:val="18"/>
              </w:rPr>
            </w:pPr>
            <w:r w:rsidRPr="0055028E">
              <w:rPr>
                <w:rFonts w:cs="Tahoma"/>
                <w:color w:val="000000"/>
                <w:szCs w:val="18"/>
              </w:rPr>
              <w:t>До 10 часов</w:t>
            </w:r>
          </w:p>
        </w:tc>
        <w:tc>
          <w:tcPr>
            <w:tcW w:w="1444" w:type="dxa"/>
          </w:tcPr>
          <w:p w14:paraId="353B6C17" w14:textId="77777777" w:rsidR="00DB2D1E" w:rsidRPr="00ED63FF" w:rsidRDefault="00DB2D1E" w:rsidP="00DE73D4">
            <w:pPr>
              <w:jc w:val="center"/>
              <w:rPr>
                <w:rFonts w:cs="Tahoma"/>
                <w:color w:val="000000"/>
                <w:szCs w:val="18"/>
                <w:lang w:val="ru-RU"/>
              </w:rPr>
            </w:pPr>
            <w:r w:rsidRPr="00ED63FF">
              <w:rPr>
                <w:rFonts w:cs="Tahoma"/>
                <w:color w:val="000000"/>
                <w:szCs w:val="18"/>
                <w:lang w:val="ru-RU"/>
              </w:rPr>
              <w:t>До 10 часов</w:t>
            </w:r>
            <w:r w:rsidRPr="00ED63FF">
              <w:rPr>
                <w:rFonts w:cs="Tahoma"/>
                <w:color w:val="000000"/>
                <w:szCs w:val="18"/>
                <w:lang w:val="ru-RU"/>
              </w:rPr>
              <w:br/>
              <w:t>+ 1 проверка работоспособности</w:t>
            </w:r>
            <w:r w:rsidRPr="00ED63FF">
              <w:rPr>
                <w:rFonts w:cs="Tahoma"/>
                <w:color w:val="000000"/>
                <w:szCs w:val="18"/>
                <w:lang w:val="ru-RU"/>
              </w:rPr>
              <w:br/>
              <w:t>+ 1 семинар</w:t>
            </w:r>
          </w:p>
        </w:tc>
        <w:tc>
          <w:tcPr>
            <w:tcW w:w="1687" w:type="dxa"/>
            <w:vAlign w:val="center"/>
          </w:tcPr>
          <w:p w14:paraId="43AE84D3" w14:textId="77777777" w:rsidR="00DB2D1E" w:rsidRPr="0055028E" w:rsidRDefault="00DB2D1E" w:rsidP="00DE73D4">
            <w:pPr>
              <w:jc w:val="center"/>
              <w:rPr>
                <w:rFonts w:cs="Tahoma"/>
                <w:color w:val="000000"/>
                <w:szCs w:val="18"/>
              </w:rPr>
            </w:pPr>
            <w:r w:rsidRPr="0055028E">
              <w:rPr>
                <w:rFonts w:cs="Tahoma"/>
                <w:color w:val="000000"/>
                <w:szCs w:val="18"/>
              </w:rPr>
              <w:t>До 120 часов</w:t>
            </w:r>
          </w:p>
        </w:tc>
        <w:tc>
          <w:tcPr>
            <w:tcW w:w="1589" w:type="dxa"/>
            <w:vAlign w:val="center"/>
          </w:tcPr>
          <w:p w14:paraId="192A5DA9" w14:textId="77777777" w:rsidR="00DB2D1E" w:rsidRPr="0055028E" w:rsidRDefault="00DB2D1E" w:rsidP="00DE73D4">
            <w:pPr>
              <w:jc w:val="center"/>
              <w:rPr>
                <w:rFonts w:cs="Tahoma"/>
                <w:color w:val="000000"/>
                <w:szCs w:val="18"/>
              </w:rPr>
            </w:pPr>
            <w:r w:rsidRPr="0055028E">
              <w:rPr>
                <w:rFonts w:cs="Tahoma"/>
                <w:color w:val="000000"/>
                <w:szCs w:val="18"/>
              </w:rPr>
              <w:t>До 160 часов</w:t>
            </w:r>
          </w:p>
        </w:tc>
      </w:tr>
      <w:tr w:rsidR="00DB2D1E" w:rsidRPr="0055028E" w14:paraId="60C636F7" w14:textId="77777777" w:rsidTr="002A6416">
        <w:tc>
          <w:tcPr>
            <w:tcW w:w="3168" w:type="dxa"/>
            <w:vAlign w:val="center"/>
          </w:tcPr>
          <w:p w14:paraId="07C8DB75" w14:textId="77777777" w:rsidR="00DB2D1E" w:rsidRPr="00ED63FF" w:rsidRDefault="00DB2D1E" w:rsidP="00DE73D4">
            <w:pPr>
              <w:rPr>
                <w:rFonts w:cs="Tahoma"/>
                <w:color w:val="000000"/>
                <w:szCs w:val="18"/>
                <w:lang w:val="ru-RU"/>
              </w:rPr>
            </w:pPr>
            <w:r w:rsidRPr="00ED63FF">
              <w:rPr>
                <w:rFonts w:cs="Tahoma"/>
                <w:color w:val="000000"/>
                <w:szCs w:val="18"/>
                <w:lang w:val="ru-RU"/>
              </w:rPr>
              <w:t>Техническая поддержка (количество часов в</w:t>
            </w:r>
            <w:r w:rsidRPr="0055028E">
              <w:rPr>
                <w:rFonts w:cs="Tahoma"/>
                <w:color w:val="000000"/>
                <w:szCs w:val="18"/>
              </w:rPr>
              <w:t> </w:t>
            </w:r>
            <w:r w:rsidRPr="00ED63FF">
              <w:rPr>
                <w:rFonts w:cs="Tahoma"/>
                <w:color w:val="000000"/>
                <w:szCs w:val="18"/>
                <w:lang w:val="ru-RU"/>
              </w:rPr>
              <w:t>год)</w:t>
            </w:r>
          </w:p>
        </w:tc>
        <w:tc>
          <w:tcPr>
            <w:tcW w:w="1580" w:type="dxa"/>
            <w:vAlign w:val="center"/>
          </w:tcPr>
          <w:p w14:paraId="3F97C1EA" w14:textId="77777777" w:rsidR="00DB2D1E" w:rsidRPr="0055028E" w:rsidRDefault="00DB2D1E" w:rsidP="00DE73D4">
            <w:pPr>
              <w:jc w:val="center"/>
              <w:rPr>
                <w:rFonts w:cs="Tahoma"/>
                <w:color w:val="000000"/>
                <w:szCs w:val="18"/>
              </w:rPr>
            </w:pPr>
            <w:r w:rsidRPr="0055028E">
              <w:rPr>
                <w:rFonts w:cs="Tahoma"/>
                <w:color w:val="000000"/>
                <w:szCs w:val="18"/>
              </w:rPr>
              <w:t>До 40 часов</w:t>
            </w:r>
          </w:p>
        </w:tc>
        <w:tc>
          <w:tcPr>
            <w:tcW w:w="1444" w:type="dxa"/>
          </w:tcPr>
          <w:p w14:paraId="3BF70081" w14:textId="77777777" w:rsidR="00DB2D1E" w:rsidRPr="0055028E" w:rsidRDefault="00DB2D1E" w:rsidP="00DE73D4">
            <w:pPr>
              <w:spacing w:before="120"/>
              <w:jc w:val="center"/>
              <w:rPr>
                <w:rFonts w:cs="Tahoma"/>
                <w:color w:val="000000"/>
                <w:szCs w:val="18"/>
              </w:rPr>
            </w:pPr>
            <w:r w:rsidRPr="0055028E">
              <w:rPr>
                <w:rFonts w:cs="Tahoma"/>
                <w:color w:val="000000"/>
                <w:szCs w:val="18"/>
              </w:rPr>
              <w:t>До 30 часов</w:t>
            </w:r>
          </w:p>
        </w:tc>
        <w:tc>
          <w:tcPr>
            <w:tcW w:w="1687" w:type="dxa"/>
            <w:vAlign w:val="center"/>
          </w:tcPr>
          <w:p w14:paraId="0DDB2E2E" w14:textId="77777777" w:rsidR="00DB2D1E" w:rsidRPr="0055028E" w:rsidRDefault="00DB2D1E" w:rsidP="00DE73D4">
            <w:pPr>
              <w:jc w:val="center"/>
              <w:rPr>
                <w:rFonts w:cs="Tahoma"/>
                <w:color w:val="000000"/>
                <w:szCs w:val="18"/>
              </w:rPr>
            </w:pPr>
            <w:r w:rsidRPr="0055028E">
              <w:rPr>
                <w:rFonts w:cs="Tahoma"/>
                <w:color w:val="000000"/>
                <w:szCs w:val="18"/>
              </w:rPr>
              <w:t>До 80 часов</w:t>
            </w:r>
          </w:p>
        </w:tc>
        <w:tc>
          <w:tcPr>
            <w:tcW w:w="1589" w:type="dxa"/>
            <w:vAlign w:val="center"/>
          </w:tcPr>
          <w:p w14:paraId="2C8761F8" w14:textId="77777777" w:rsidR="00DB2D1E" w:rsidRPr="0055028E" w:rsidRDefault="00DB2D1E" w:rsidP="00DE73D4">
            <w:pPr>
              <w:jc w:val="center"/>
              <w:rPr>
                <w:rFonts w:cs="Tahoma"/>
                <w:color w:val="000000"/>
                <w:szCs w:val="18"/>
              </w:rPr>
            </w:pPr>
            <w:r w:rsidRPr="0055028E">
              <w:rPr>
                <w:rFonts w:cs="Tahoma"/>
                <w:color w:val="000000"/>
                <w:szCs w:val="18"/>
              </w:rPr>
              <w:t>До 140 часов</w:t>
            </w:r>
          </w:p>
        </w:tc>
      </w:tr>
      <w:tr w:rsidR="00DB2D1E" w:rsidRPr="0055028E" w14:paraId="75C73356" w14:textId="77777777" w:rsidTr="002A6416">
        <w:tc>
          <w:tcPr>
            <w:tcW w:w="3168" w:type="dxa"/>
            <w:vAlign w:val="center"/>
          </w:tcPr>
          <w:p w14:paraId="2F3793B3" w14:textId="77777777" w:rsidR="00DB2D1E" w:rsidRPr="00ED63FF" w:rsidRDefault="00DB2D1E" w:rsidP="00DE73D4">
            <w:pPr>
              <w:rPr>
                <w:rFonts w:cs="Tahoma"/>
                <w:color w:val="000000"/>
                <w:szCs w:val="18"/>
                <w:lang w:val="ru-RU"/>
              </w:rPr>
            </w:pPr>
            <w:r w:rsidRPr="00ED63FF">
              <w:rPr>
                <w:rFonts w:cs="Tahoma"/>
                <w:color w:val="000000"/>
                <w:szCs w:val="18"/>
                <w:lang w:val="ru-RU"/>
              </w:rPr>
              <w:t>Круглосуточное управление эскалацией критических вопросов (Степень важности 1)</w:t>
            </w:r>
          </w:p>
        </w:tc>
        <w:tc>
          <w:tcPr>
            <w:tcW w:w="1580" w:type="dxa"/>
            <w:vAlign w:val="center"/>
          </w:tcPr>
          <w:p w14:paraId="0229F812" w14:textId="77777777" w:rsidR="00DB2D1E" w:rsidRPr="0055028E" w:rsidRDefault="00DB2D1E" w:rsidP="00DE73D4">
            <w:pPr>
              <w:jc w:val="center"/>
              <w:rPr>
                <w:rFonts w:cs="Tahoma"/>
                <w:color w:val="000000"/>
                <w:szCs w:val="18"/>
              </w:rPr>
            </w:pPr>
            <w:r w:rsidRPr="0055028E">
              <w:rPr>
                <w:rFonts w:ascii="MS UI Gothic" w:eastAsia="MS UI Gothic" w:hAnsi="MS UI Gothic" w:cs="MS UI Gothic"/>
                <w:color w:val="000000"/>
                <w:szCs w:val="18"/>
              </w:rPr>
              <w:t>✓</w:t>
            </w:r>
          </w:p>
        </w:tc>
        <w:tc>
          <w:tcPr>
            <w:tcW w:w="1444" w:type="dxa"/>
            <w:vAlign w:val="center"/>
          </w:tcPr>
          <w:p w14:paraId="1F1E8D4D" w14:textId="77777777" w:rsidR="00DB2D1E" w:rsidRPr="0055028E" w:rsidRDefault="00DB2D1E" w:rsidP="00DE73D4">
            <w:pPr>
              <w:jc w:val="center"/>
              <w:rPr>
                <w:rFonts w:cs="Tahoma"/>
                <w:color w:val="000000"/>
                <w:szCs w:val="18"/>
              </w:rPr>
            </w:pPr>
            <w:r w:rsidRPr="0055028E">
              <w:rPr>
                <w:rFonts w:ascii="MS UI Gothic" w:eastAsia="MS UI Gothic" w:hAnsi="MS UI Gothic" w:cs="MS UI Gothic"/>
                <w:color w:val="000000"/>
                <w:szCs w:val="18"/>
              </w:rPr>
              <w:t>✓</w:t>
            </w:r>
          </w:p>
        </w:tc>
        <w:tc>
          <w:tcPr>
            <w:tcW w:w="1687" w:type="dxa"/>
            <w:vAlign w:val="center"/>
          </w:tcPr>
          <w:p w14:paraId="721F96BE" w14:textId="77777777" w:rsidR="00DB2D1E" w:rsidRPr="0055028E" w:rsidRDefault="00DB2D1E" w:rsidP="00DE73D4">
            <w:pPr>
              <w:jc w:val="center"/>
              <w:rPr>
                <w:rFonts w:cs="Tahoma"/>
                <w:color w:val="000000"/>
                <w:szCs w:val="18"/>
              </w:rPr>
            </w:pPr>
            <w:r w:rsidRPr="0055028E">
              <w:rPr>
                <w:rFonts w:cs="Tahoma"/>
                <w:color w:val="000000"/>
                <w:szCs w:val="18"/>
              </w:rPr>
              <w:t>√</w:t>
            </w:r>
          </w:p>
        </w:tc>
        <w:tc>
          <w:tcPr>
            <w:tcW w:w="1589" w:type="dxa"/>
            <w:vAlign w:val="center"/>
          </w:tcPr>
          <w:p w14:paraId="40E6EAB7" w14:textId="77777777" w:rsidR="00DB2D1E" w:rsidRPr="0055028E" w:rsidRDefault="00DB2D1E" w:rsidP="00DE73D4">
            <w:pPr>
              <w:jc w:val="center"/>
              <w:rPr>
                <w:rFonts w:cs="Tahoma"/>
                <w:color w:val="000000"/>
                <w:szCs w:val="18"/>
              </w:rPr>
            </w:pPr>
            <w:r w:rsidRPr="0055028E">
              <w:rPr>
                <w:rFonts w:cs="Tahoma"/>
                <w:color w:val="000000"/>
                <w:szCs w:val="18"/>
              </w:rPr>
              <w:t>√</w:t>
            </w:r>
          </w:p>
        </w:tc>
      </w:tr>
      <w:tr w:rsidR="00DB2D1E" w:rsidRPr="0055028E" w14:paraId="73818C05" w14:textId="77777777" w:rsidTr="002A6416">
        <w:tc>
          <w:tcPr>
            <w:tcW w:w="3168" w:type="dxa"/>
            <w:vAlign w:val="center"/>
          </w:tcPr>
          <w:p w14:paraId="760967AB" w14:textId="77777777" w:rsidR="00DB2D1E" w:rsidRPr="00ED63FF" w:rsidRDefault="00DB2D1E" w:rsidP="001F3B80">
            <w:pPr>
              <w:rPr>
                <w:rFonts w:cs="Tahoma"/>
                <w:color w:val="000000"/>
                <w:szCs w:val="18"/>
                <w:lang w:val="ru-RU"/>
              </w:rPr>
            </w:pPr>
            <w:r w:rsidRPr="00ED63FF">
              <w:rPr>
                <w:rFonts w:cs="Tahoma"/>
                <w:color w:val="000000"/>
                <w:szCs w:val="18"/>
                <w:lang w:val="ru-RU"/>
              </w:rPr>
              <w:t>Срочная поддержка с выездом к</w:t>
            </w:r>
            <w:r w:rsidR="001F3B80" w:rsidRPr="0055028E">
              <w:rPr>
                <w:rFonts w:cs="Tahoma"/>
                <w:color w:val="000000"/>
                <w:szCs w:val="18"/>
              </w:rPr>
              <w:t> </w:t>
            </w:r>
            <w:r w:rsidRPr="00ED63FF">
              <w:rPr>
                <w:rFonts w:cs="Tahoma"/>
                <w:color w:val="000000"/>
                <w:szCs w:val="18"/>
                <w:lang w:val="ru-RU"/>
              </w:rPr>
              <w:t>клиенту</w:t>
            </w:r>
          </w:p>
        </w:tc>
        <w:tc>
          <w:tcPr>
            <w:tcW w:w="1580" w:type="dxa"/>
            <w:vAlign w:val="center"/>
          </w:tcPr>
          <w:p w14:paraId="61DB0E05" w14:textId="77777777" w:rsidR="00DB2D1E" w:rsidRPr="0055028E" w:rsidRDefault="00DB2D1E" w:rsidP="00DE73D4">
            <w:pPr>
              <w:jc w:val="center"/>
              <w:rPr>
                <w:rFonts w:cs="Tahoma"/>
                <w:color w:val="000000"/>
                <w:szCs w:val="18"/>
              </w:rPr>
            </w:pPr>
            <w:r w:rsidRPr="0055028E">
              <w:rPr>
                <w:rFonts w:ascii="MS UI Gothic" w:eastAsia="MS UI Gothic" w:hAnsi="MS UI Gothic" w:cs="MS UI Gothic"/>
                <w:color w:val="000000"/>
                <w:szCs w:val="18"/>
              </w:rPr>
              <w:t>✓</w:t>
            </w:r>
          </w:p>
        </w:tc>
        <w:tc>
          <w:tcPr>
            <w:tcW w:w="1444" w:type="dxa"/>
            <w:vAlign w:val="center"/>
          </w:tcPr>
          <w:p w14:paraId="2BB5BC3F" w14:textId="77777777" w:rsidR="00DB2D1E" w:rsidRPr="0055028E" w:rsidRDefault="00DB2D1E" w:rsidP="00DE73D4">
            <w:pPr>
              <w:jc w:val="center"/>
              <w:rPr>
                <w:rFonts w:cs="Tahoma"/>
                <w:color w:val="000000"/>
                <w:szCs w:val="18"/>
              </w:rPr>
            </w:pPr>
            <w:r w:rsidRPr="0055028E">
              <w:rPr>
                <w:rFonts w:ascii="MS UI Gothic" w:eastAsia="MS UI Gothic" w:hAnsi="MS UI Gothic" w:cs="MS UI Gothic"/>
                <w:color w:val="000000"/>
                <w:szCs w:val="18"/>
              </w:rPr>
              <w:t>✓</w:t>
            </w:r>
          </w:p>
        </w:tc>
        <w:tc>
          <w:tcPr>
            <w:tcW w:w="1687" w:type="dxa"/>
            <w:vAlign w:val="center"/>
          </w:tcPr>
          <w:p w14:paraId="76037BF9" w14:textId="77777777" w:rsidR="00DB2D1E" w:rsidRPr="0055028E" w:rsidRDefault="00DB2D1E" w:rsidP="00DE73D4">
            <w:pPr>
              <w:jc w:val="center"/>
              <w:rPr>
                <w:rFonts w:cs="Tahoma"/>
                <w:color w:val="000000"/>
                <w:szCs w:val="18"/>
              </w:rPr>
            </w:pPr>
            <w:r w:rsidRPr="0055028E">
              <w:rPr>
                <w:rFonts w:cs="Tahoma"/>
                <w:color w:val="000000"/>
                <w:szCs w:val="18"/>
              </w:rPr>
              <w:t>√</w:t>
            </w:r>
          </w:p>
        </w:tc>
        <w:tc>
          <w:tcPr>
            <w:tcW w:w="1589" w:type="dxa"/>
            <w:vAlign w:val="center"/>
          </w:tcPr>
          <w:p w14:paraId="7EB7FD68" w14:textId="77777777" w:rsidR="00DB2D1E" w:rsidRPr="0055028E" w:rsidRDefault="00DB2D1E" w:rsidP="00DE73D4">
            <w:pPr>
              <w:jc w:val="center"/>
              <w:rPr>
                <w:rFonts w:cs="Tahoma"/>
                <w:color w:val="000000"/>
                <w:szCs w:val="18"/>
              </w:rPr>
            </w:pPr>
            <w:r w:rsidRPr="0055028E">
              <w:rPr>
                <w:rFonts w:cs="Tahoma"/>
                <w:color w:val="000000"/>
                <w:szCs w:val="18"/>
              </w:rPr>
              <w:t>√</w:t>
            </w:r>
          </w:p>
        </w:tc>
      </w:tr>
      <w:tr w:rsidR="00DB2D1E" w:rsidRPr="0055028E" w14:paraId="6AB2E427" w14:textId="77777777" w:rsidTr="002A6416">
        <w:tc>
          <w:tcPr>
            <w:tcW w:w="3168" w:type="dxa"/>
            <w:vAlign w:val="center"/>
          </w:tcPr>
          <w:p w14:paraId="4BE584CA" w14:textId="77777777" w:rsidR="00DB2D1E" w:rsidRPr="0055028E" w:rsidRDefault="00DB2D1E" w:rsidP="00DE73D4">
            <w:pPr>
              <w:rPr>
                <w:rFonts w:cs="Tahoma"/>
                <w:color w:val="000000"/>
                <w:szCs w:val="18"/>
              </w:rPr>
            </w:pPr>
            <w:r w:rsidRPr="0055028E">
              <w:rPr>
                <w:rFonts w:cs="Tahoma"/>
                <w:color w:val="000000"/>
                <w:szCs w:val="18"/>
              </w:rPr>
              <w:t>Профилактические информационные услуги</w:t>
            </w:r>
          </w:p>
        </w:tc>
        <w:tc>
          <w:tcPr>
            <w:tcW w:w="1580" w:type="dxa"/>
            <w:vAlign w:val="center"/>
          </w:tcPr>
          <w:p w14:paraId="3F2425A8" w14:textId="77777777" w:rsidR="00DB2D1E" w:rsidRPr="0055028E" w:rsidRDefault="00DB2D1E" w:rsidP="00DE73D4">
            <w:pPr>
              <w:jc w:val="center"/>
              <w:rPr>
                <w:rFonts w:cs="Tahoma"/>
                <w:color w:val="000000"/>
                <w:szCs w:val="18"/>
              </w:rPr>
            </w:pPr>
            <w:r w:rsidRPr="0055028E">
              <w:rPr>
                <w:rFonts w:ascii="MS UI Gothic" w:eastAsia="MS UI Gothic" w:hAnsi="MS UI Gothic" w:cs="MS UI Gothic"/>
                <w:color w:val="000000"/>
                <w:szCs w:val="18"/>
              </w:rPr>
              <w:t>✓</w:t>
            </w:r>
          </w:p>
        </w:tc>
        <w:tc>
          <w:tcPr>
            <w:tcW w:w="1444" w:type="dxa"/>
            <w:vAlign w:val="center"/>
          </w:tcPr>
          <w:p w14:paraId="68C56390" w14:textId="77777777" w:rsidR="00DB2D1E" w:rsidRPr="0055028E" w:rsidRDefault="00DB2D1E" w:rsidP="00DE73D4">
            <w:pPr>
              <w:jc w:val="center"/>
              <w:rPr>
                <w:rFonts w:cs="Tahoma"/>
                <w:color w:val="000000"/>
                <w:szCs w:val="18"/>
              </w:rPr>
            </w:pPr>
            <w:r w:rsidRPr="0055028E">
              <w:rPr>
                <w:rFonts w:ascii="MS UI Gothic" w:eastAsia="MS UI Gothic" w:hAnsi="MS UI Gothic" w:cs="MS UI Gothic"/>
                <w:color w:val="000000"/>
                <w:szCs w:val="18"/>
              </w:rPr>
              <w:t>✓</w:t>
            </w:r>
          </w:p>
        </w:tc>
        <w:tc>
          <w:tcPr>
            <w:tcW w:w="1687" w:type="dxa"/>
            <w:vAlign w:val="center"/>
          </w:tcPr>
          <w:p w14:paraId="77897ABA" w14:textId="77777777" w:rsidR="00DB2D1E" w:rsidRPr="0055028E" w:rsidRDefault="00DB2D1E" w:rsidP="00DE73D4">
            <w:pPr>
              <w:jc w:val="center"/>
              <w:rPr>
                <w:rFonts w:cs="Tahoma"/>
                <w:color w:val="000000"/>
                <w:szCs w:val="18"/>
              </w:rPr>
            </w:pPr>
            <w:r w:rsidRPr="0055028E">
              <w:rPr>
                <w:rFonts w:cs="Tahoma"/>
                <w:color w:val="000000"/>
                <w:szCs w:val="18"/>
              </w:rPr>
              <w:t>√</w:t>
            </w:r>
          </w:p>
        </w:tc>
        <w:tc>
          <w:tcPr>
            <w:tcW w:w="1589" w:type="dxa"/>
            <w:vAlign w:val="center"/>
          </w:tcPr>
          <w:p w14:paraId="70363597" w14:textId="77777777" w:rsidR="00DB2D1E" w:rsidRPr="0055028E" w:rsidRDefault="00DB2D1E" w:rsidP="00DE73D4">
            <w:pPr>
              <w:jc w:val="center"/>
              <w:rPr>
                <w:rFonts w:cs="Tahoma"/>
                <w:color w:val="000000"/>
                <w:szCs w:val="18"/>
              </w:rPr>
            </w:pPr>
            <w:r w:rsidRPr="0055028E">
              <w:rPr>
                <w:rFonts w:cs="Tahoma"/>
                <w:color w:val="000000"/>
                <w:szCs w:val="18"/>
              </w:rPr>
              <w:t>√</w:t>
            </w:r>
          </w:p>
        </w:tc>
      </w:tr>
      <w:tr w:rsidR="00DB2D1E" w:rsidRPr="0055028E" w14:paraId="1A0BF317" w14:textId="77777777" w:rsidTr="002A6416">
        <w:tc>
          <w:tcPr>
            <w:tcW w:w="3168" w:type="dxa"/>
            <w:vAlign w:val="center"/>
          </w:tcPr>
          <w:p w14:paraId="6BE7A793" w14:textId="77777777" w:rsidR="00DB2D1E" w:rsidRPr="00ED63FF" w:rsidRDefault="00DB2D1E" w:rsidP="00DE73D4">
            <w:pPr>
              <w:rPr>
                <w:rFonts w:cs="Tahoma"/>
                <w:color w:val="000000"/>
                <w:szCs w:val="18"/>
                <w:lang w:val="ru-RU"/>
              </w:rPr>
            </w:pPr>
            <w:r w:rsidRPr="00ED63FF">
              <w:rPr>
                <w:rFonts w:cs="Tahoma"/>
                <w:color w:val="000000"/>
                <w:szCs w:val="18"/>
                <w:lang w:val="ru-RU"/>
              </w:rPr>
              <w:t xml:space="preserve">Премьер-поддержка </w:t>
            </w:r>
            <w:r w:rsidRPr="0055028E">
              <w:rPr>
                <w:rFonts w:cs="Tahoma"/>
                <w:color w:val="000000"/>
                <w:szCs w:val="18"/>
              </w:rPr>
              <w:t>Microsoft</w:t>
            </w:r>
            <w:r w:rsidRPr="00ED63FF">
              <w:rPr>
                <w:rFonts w:cs="Tahoma"/>
                <w:color w:val="000000"/>
                <w:szCs w:val="18"/>
                <w:lang w:val="ru-RU"/>
              </w:rPr>
              <w:t xml:space="preserve"> через Интернет</w:t>
            </w:r>
          </w:p>
        </w:tc>
        <w:tc>
          <w:tcPr>
            <w:tcW w:w="1580" w:type="dxa"/>
            <w:vAlign w:val="center"/>
          </w:tcPr>
          <w:p w14:paraId="31149276" w14:textId="77777777" w:rsidR="00DB2D1E" w:rsidRPr="0055028E" w:rsidRDefault="00DB2D1E" w:rsidP="00DE73D4">
            <w:pPr>
              <w:jc w:val="center"/>
              <w:rPr>
                <w:rFonts w:cs="Tahoma"/>
                <w:color w:val="000000"/>
                <w:szCs w:val="18"/>
              </w:rPr>
            </w:pPr>
            <w:r w:rsidRPr="0055028E">
              <w:rPr>
                <w:rFonts w:ascii="MS UI Gothic" w:eastAsia="MS UI Gothic" w:hAnsi="MS UI Gothic" w:cs="MS UI Gothic"/>
                <w:color w:val="000000"/>
                <w:szCs w:val="18"/>
              </w:rPr>
              <w:t>✓</w:t>
            </w:r>
          </w:p>
        </w:tc>
        <w:tc>
          <w:tcPr>
            <w:tcW w:w="1444" w:type="dxa"/>
            <w:vAlign w:val="center"/>
          </w:tcPr>
          <w:p w14:paraId="7D438D9C" w14:textId="77777777" w:rsidR="00DB2D1E" w:rsidRPr="0055028E" w:rsidRDefault="00DB2D1E" w:rsidP="00DE73D4">
            <w:pPr>
              <w:jc w:val="center"/>
              <w:rPr>
                <w:rFonts w:cs="Tahoma"/>
                <w:color w:val="000000"/>
                <w:szCs w:val="18"/>
              </w:rPr>
            </w:pPr>
            <w:r w:rsidRPr="0055028E">
              <w:rPr>
                <w:rFonts w:ascii="MS UI Gothic" w:eastAsia="MS UI Gothic" w:hAnsi="MS UI Gothic" w:cs="MS UI Gothic"/>
                <w:color w:val="000000"/>
                <w:szCs w:val="18"/>
              </w:rPr>
              <w:t>✓</w:t>
            </w:r>
          </w:p>
        </w:tc>
        <w:tc>
          <w:tcPr>
            <w:tcW w:w="1687" w:type="dxa"/>
            <w:vAlign w:val="center"/>
          </w:tcPr>
          <w:p w14:paraId="239C8439" w14:textId="77777777" w:rsidR="00DB2D1E" w:rsidRPr="0055028E" w:rsidRDefault="00DB2D1E" w:rsidP="00DE73D4">
            <w:pPr>
              <w:jc w:val="center"/>
              <w:rPr>
                <w:rFonts w:cs="Tahoma"/>
                <w:color w:val="000000"/>
                <w:szCs w:val="18"/>
              </w:rPr>
            </w:pPr>
            <w:r w:rsidRPr="0055028E">
              <w:rPr>
                <w:rFonts w:cs="Tahoma"/>
                <w:color w:val="000000"/>
                <w:szCs w:val="18"/>
              </w:rPr>
              <w:t>√</w:t>
            </w:r>
          </w:p>
        </w:tc>
        <w:tc>
          <w:tcPr>
            <w:tcW w:w="1589" w:type="dxa"/>
            <w:vAlign w:val="center"/>
          </w:tcPr>
          <w:p w14:paraId="46893D92" w14:textId="77777777" w:rsidR="00DB2D1E" w:rsidRPr="0055028E" w:rsidRDefault="00DB2D1E" w:rsidP="00DE73D4">
            <w:pPr>
              <w:jc w:val="center"/>
              <w:rPr>
                <w:rFonts w:cs="Tahoma"/>
                <w:color w:val="000000"/>
                <w:szCs w:val="18"/>
              </w:rPr>
            </w:pPr>
            <w:r w:rsidRPr="0055028E">
              <w:rPr>
                <w:rFonts w:cs="Tahoma"/>
                <w:color w:val="000000"/>
                <w:szCs w:val="18"/>
              </w:rPr>
              <w:t>√</w:t>
            </w:r>
          </w:p>
        </w:tc>
      </w:tr>
      <w:tr w:rsidR="00DB2D1E" w:rsidRPr="0055028E" w14:paraId="17C2E29E" w14:textId="77777777" w:rsidTr="002A6416">
        <w:tc>
          <w:tcPr>
            <w:tcW w:w="3168" w:type="dxa"/>
            <w:vAlign w:val="center"/>
          </w:tcPr>
          <w:p w14:paraId="57798628" w14:textId="77777777" w:rsidR="00DB2D1E" w:rsidRPr="0055028E" w:rsidRDefault="00DB2D1E" w:rsidP="00DE73D4">
            <w:pPr>
              <w:rPr>
                <w:rFonts w:cs="Tahoma"/>
                <w:color w:val="000000"/>
                <w:szCs w:val="18"/>
              </w:rPr>
            </w:pPr>
            <w:r w:rsidRPr="0055028E">
              <w:rPr>
                <w:rFonts w:cs="Tahoma"/>
                <w:color w:val="000000"/>
                <w:szCs w:val="18"/>
              </w:rPr>
              <w:t xml:space="preserve">Дополнительные часы </w:t>
            </w:r>
          </w:p>
        </w:tc>
        <w:tc>
          <w:tcPr>
            <w:tcW w:w="1580" w:type="dxa"/>
            <w:vAlign w:val="center"/>
          </w:tcPr>
          <w:p w14:paraId="6C1C8D56" w14:textId="77777777" w:rsidR="00DB2D1E" w:rsidRPr="0055028E" w:rsidRDefault="00DB2D1E" w:rsidP="00DE73D4">
            <w:pPr>
              <w:jc w:val="center"/>
              <w:rPr>
                <w:rFonts w:cs="Tahoma"/>
                <w:color w:val="000000"/>
                <w:szCs w:val="18"/>
              </w:rPr>
            </w:pPr>
            <w:r w:rsidRPr="0055028E">
              <w:rPr>
                <w:rFonts w:cs="Tahoma"/>
                <w:color w:val="000000"/>
                <w:szCs w:val="18"/>
              </w:rPr>
              <w:t>Пакеты из 20 часов</w:t>
            </w:r>
          </w:p>
        </w:tc>
        <w:tc>
          <w:tcPr>
            <w:tcW w:w="1444" w:type="dxa"/>
            <w:vAlign w:val="center"/>
          </w:tcPr>
          <w:p w14:paraId="1E671029" w14:textId="77777777" w:rsidR="00DB2D1E" w:rsidRPr="0055028E" w:rsidRDefault="00DB2D1E" w:rsidP="00DE73D4">
            <w:pPr>
              <w:jc w:val="center"/>
              <w:rPr>
                <w:rFonts w:cs="Tahoma"/>
                <w:color w:val="000000"/>
                <w:szCs w:val="18"/>
              </w:rPr>
            </w:pPr>
            <w:r w:rsidRPr="0055028E">
              <w:rPr>
                <w:rFonts w:cs="Tahoma"/>
                <w:color w:val="000000"/>
                <w:szCs w:val="18"/>
              </w:rPr>
              <w:t>Пакеты из 20 часов</w:t>
            </w:r>
          </w:p>
        </w:tc>
        <w:tc>
          <w:tcPr>
            <w:tcW w:w="1687" w:type="dxa"/>
            <w:vAlign w:val="center"/>
          </w:tcPr>
          <w:p w14:paraId="72E3A85E" w14:textId="77777777" w:rsidR="00DB2D1E" w:rsidRPr="0055028E" w:rsidRDefault="00DB2D1E" w:rsidP="00DE73D4">
            <w:pPr>
              <w:jc w:val="center"/>
              <w:rPr>
                <w:rFonts w:cs="Tahoma"/>
                <w:color w:val="000000"/>
                <w:szCs w:val="18"/>
              </w:rPr>
            </w:pPr>
            <w:r w:rsidRPr="0055028E">
              <w:rPr>
                <w:rFonts w:cs="Tahoma"/>
                <w:color w:val="000000"/>
                <w:szCs w:val="18"/>
              </w:rPr>
              <w:t>Пакеты из 20 часов</w:t>
            </w:r>
          </w:p>
        </w:tc>
        <w:tc>
          <w:tcPr>
            <w:tcW w:w="1589" w:type="dxa"/>
            <w:vAlign w:val="center"/>
          </w:tcPr>
          <w:p w14:paraId="22BF1630" w14:textId="77777777" w:rsidR="00DB2D1E" w:rsidRPr="0055028E" w:rsidRDefault="00DB2D1E" w:rsidP="00DE73D4">
            <w:pPr>
              <w:jc w:val="center"/>
              <w:rPr>
                <w:rFonts w:cs="Tahoma"/>
                <w:color w:val="000000"/>
                <w:szCs w:val="18"/>
              </w:rPr>
            </w:pPr>
            <w:r w:rsidRPr="0055028E">
              <w:rPr>
                <w:rFonts w:cs="Tahoma"/>
                <w:color w:val="000000"/>
                <w:szCs w:val="18"/>
              </w:rPr>
              <w:t>Пакеты из 20 часов</w:t>
            </w:r>
          </w:p>
        </w:tc>
      </w:tr>
    </w:tbl>
    <w:p w14:paraId="2A7C7D33" w14:textId="77777777" w:rsidR="00DB2D1E" w:rsidRPr="00ED63FF" w:rsidRDefault="00DB2D1E" w:rsidP="00DB2D1E">
      <w:pPr>
        <w:pStyle w:val="tableclose"/>
        <w:tabs>
          <w:tab w:val="left" w:pos="810"/>
        </w:tabs>
        <w:ind w:left="810" w:hanging="720"/>
        <w:rPr>
          <w:lang w:val="ru-RU"/>
        </w:rPr>
      </w:pPr>
      <w:r w:rsidRPr="00ED63FF">
        <w:rPr>
          <w:rFonts w:ascii="Tahoma" w:hAnsi="Tahoma" w:cs="Tahoma"/>
          <w:i/>
          <w:color w:val="000000"/>
          <w:sz w:val="16"/>
          <w:szCs w:val="16"/>
          <w:vertAlign w:val="superscript"/>
          <w:lang w:val="ru-RU"/>
        </w:rPr>
        <w:t>1</w:t>
      </w:r>
      <w:r w:rsidRPr="00ED63FF">
        <w:rPr>
          <w:rFonts w:ascii="Tahoma" w:hAnsi="Tahoma" w:cs="Tahoma"/>
          <w:i/>
          <w:color w:val="000000"/>
          <w:sz w:val="16"/>
          <w:szCs w:val="16"/>
          <w:lang w:val="ru-RU"/>
        </w:rPr>
        <w:t xml:space="preserve"> Рабочие часы определяются с учетом региона.</w:t>
      </w:r>
    </w:p>
    <w:p w14:paraId="04DBD10B" w14:textId="77777777" w:rsidR="00DB2D1E" w:rsidRPr="00ED63FF" w:rsidRDefault="00DB2D1E" w:rsidP="00F42FB8">
      <w:pPr>
        <w:pStyle w:val="BodyText2"/>
        <w:spacing w:after="0" w:line="240" w:lineRule="auto"/>
        <w:rPr>
          <w:lang w:val="ru-RU"/>
        </w:rPr>
      </w:pPr>
    </w:p>
    <w:p w14:paraId="7FEF395B" w14:textId="77777777" w:rsidR="00DB2D1E" w:rsidRPr="00ED63FF" w:rsidRDefault="00DB2D1E" w:rsidP="00CA52FE">
      <w:pPr>
        <w:pStyle w:val="BodyText2"/>
        <w:spacing w:after="0" w:line="240" w:lineRule="auto"/>
        <w:rPr>
          <w:lang w:val="ru-RU"/>
        </w:rPr>
      </w:pPr>
      <w:r w:rsidRPr="00ED63FF">
        <w:rPr>
          <w:rFonts w:ascii="Tahoma" w:hAnsi="Tahoma" w:cs="Tahoma"/>
          <w:b/>
          <w:bCs/>
          <w:color w:val="000000"/>
          <w:sz w:val="18"/>
          <w:szCs w:val="18"/>
          <w:lang w:val="ru-RU"/>
        </w:rPr>
        <w:t>Работа с клиентами</w:t>
      </w:r>
      <w:r w:rsidRPr="00ED63FF">
        <w:rPr>
          <w:rFonts w:ascii="Tahoma" w:hAnsi="Tahoma" w:cs="Tahoma"/>
          <w:color w:val="000000"/>
          <w:sz w:val="18"/>
          <w:szCs w:val="18"/>
          <w:lang w:val="ru-RU"/>
        </w:rPr>
        <w:t xml:space="preserve">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14:paraId="17785844" w14:textId="77777777" w:rsidR="00CA52FE" w:rsidRPr="00ED63FF" w:rsidRDefault="00CA52FE" w:rsidP="00CA52FE">
      <w:pPr>
        <w:pStyle w:val="BodyText2"/>
        <w:spacing w:after="0" w:line="240" w:lineRule="auto"/>
        <w:rPr>
          <w:lang w:val="ru-RU"/>
        </w:rPr>
      </w:pPr>
    </w:p>
    <w:p w14:paraId="7EDED415" w14:textId="77777777" w:rsidR="00DB2D1E" w:rsidRPr="00ED63FF" w:rsidRDefault="00DB2D1E" w:rsidP="00CA52FE">
      <w:pPr>
        <w:jc w:val="both"/>
        <w:rPr>
          <w:lang w:val="ru-RU"/>
        </w:rPr>
      </w:pPr>
      <w:r w:rsidRPr="00ED63FF">
        <w:rPr>
          <w:rFonts w:cs="Tahoma"/>
          <w:b/>
          <w:bCs/>
          <w:color w:val="000000"/>
          <w:szCs w:val="18"/>
          <w:lang w:val="ru-RU"/>
        </w:rPr>
        <w:t xml:space="preserve">Поддержка </w:t>
      </w:r>
      <w:r w:rsidRPr="00ED63FF">
        <w:rPr>
          <w:rFonts w:cs="Tahoma"/>
          <w:color w:val="000000"/>
          <w:szCs w:val="18"/>
          <w:lang w:val="ru-RU"/>
        </w:rPr>
        <w:t xml:space="preserve">предусматривает краткосрочные консультации и руководство (с использованием доступных ресурсов </w:t>
      </w:r>
      <w:r w:rsidRPr="0055028E">
        <w:rPr>
          <w:rFonts w:cs="Tahoma"/>
          <w:color w:val="000000"/>
          <w:szCs w:val="18"/>
        </w:rPr>
        <w:t>Microsoft</w:t>
      </w:r>
      <w:r w:rsidRPr="00ED63FF">
        <w:rPr>
          <w:rFonts w:cs="Tahoma"/>
          <w:color w:val="000000"/>
          <w:szCs w:val="18"/>
          <w:lang w:val="ru-RU"/>
        </w:rPr>
        <w: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14:paraId="457B305A" w14:textId="77777777" w:rsidR="00CA52FE" w:rsidRPr="00ED63FF" w:rsidRDefault="00CA52FE" w:rsidP="00CA52FE">
      <w:pPr>
        <w:jc w:val="both"/>
        <w:rPr>
          <w:lang w:val="ru-RU"/>
        </w:rPr>
      </w:pPr>
    </w:p>
    <w:p w14:paraId="21FAB6F4" w14:textId="77777777" w:rsidR="00676723" w:rsidRPr="00ED63FF" w:rsidRDefault="00DB2D1E" w:rsidP="00CA52FE">
      <w:pPr>
        <w:rPr>
          <w:lang w:val="ru-RU"/>
        </w:rPr>
      </w:pPr>
      <w:r w:rsidRPr="00ED63FF">
        <w:rPr>
          <w:rFonts w:cs="Tahoma"/>
          <w:b/>
          <w:bCs/>
          <w:color w:val="000000"/>
          <w:szCs w:val="18"/>
          <w:lang w:val="ru-RU"/>
        </w:rPr>
        <w:lastRenderedPageBreak/>
        <w:t xml:space="preserve">Техническая поддержка </w:t>
      </w:r>
      <w:r w:rsidRPr="00ED63FF">
        <w:rPr>
          <w:rFonts w:cs="Tahoma"/>
          <w:color w:val="000000"/>
          <w:szCs w:val="18"/>
          <w:lang w:val="ru-RU"/>
        </w:rPr>
        <w:t xml:space="preserve">предусматривает оказание поддержки при возникновение проблем с определенными признаками при использовании продуктов </w:t>
      </w:r>
      <w:r w:rsidRPr="0055028E">
        <w:rPr>
          <w:rFonts w:cs="Tahoma"/>
          <w:color w:val="000000"/>
          <w:szCs w:val="18"/>
        </w:rPr>
        <w:t>Microsoft</w:t>
      </w:r>
      <w:r w:rsidRPr="00ED63FF">
        <w:rPr>
          <w:rFonts w:cs="Tahoma"/>
          <w:color w:val="000000"/>
          <w:szCs w:val="18"/>
          <w:lang w:val="ru-RU"/>
        </w:rPr>
        <w:t xml:space="preserve">, если существует обоснованное подозрение, что данная проблема вызвана продуктами </w:t>
      </w:r>
      <w:r w:rsidRPr="0055028E">
        <w:rPr>
          <w:rFonts w:cs="Tahoma"/>
          <w:color w:val="000000"/>
          <w:szCs w:val="18"/>
        </w:rPr>
        <w:t>Microsoft</w:t>
      </w:r>
      <w:r w:rsidRPr="00ED63FF">
        <w:rPr>
          <w:rFonts w:cs="Tahoma"/>
          <w:color w:val="000000"/>
          <w:szCs w:val="18"/>
          <w:lang w:val="ru-RU"/>
        </w:rPr>
        <w:t>.</w:t>
      </w:r>
    </w:p>
    <w:p w14:paraId="2A496258" w14:textId="77777777" w:rsidR="00DB2D1E" w:rsidRPr="00ED63FF" w:rsidRDefault="00DB2D1E" w:rsidP="00CA52FE">
      <w:pPr>
        <w:rPr>
          <w:lang w:val="ru-RU"/>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2B489D" w14:paraId="0EF09B80"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5C4E8A2E" w14:textId="77777777" w:rsidR="00DB2D1E" w:rsidRPr="0055028E" w:rsidRDefault="001C1727" w:rsidP="00DE73D4">
            <w:pPr>
              <w:pStyle w:val="tableclose"/>
              <w:spacing w:line="276" w:lineRule="auto"/>
              <w:rPr>
                <w:rFonts w:ascii="Tahoma" w:hAnsi="Tahoma" w:cs="Tahoma"/>
                <w:b/>
                <w:color w:val="000000"/>
              </w:rPr>
            </w:pPr>
            <w:r w:rsidRPr="00ED63FF">
              <w:rPr>
                <w:rFonts w:cs="Tahoma"/>
                <w:color w:val="000000"/>
                <w:sz w:val="6"/>
                <w:lang w:val="ru-RU"/>
              </w:rPr>
              <w:br w:type="page"/>
            </w:r>
            <w:r w:rsidRPr="0055028E">
              <w:rPr>
                <w:rFonts w:ascii="Tahoma" w:hAnsi="Tahoma" w:cs="Tahoma"/>
                <w:b/>
                <w:color w:val="000000"/>
              </w:rPr>
              <w:t>Степень важности</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C17FA1A" w14:textId="77777777" w:rsidR="00DB2D1E" w:rsidRPr="0055028E" w:rsidRDefault="00DB2D1E" w:rsidP="00DE73D4">
            <w:pPr>
              <w:pStyle w:val="tableclose"/>
              <w:spacing w:line="276" w:lineRule="auto"/>
              <w:rPr>
                <w:rFonts w:ascii="Tahoma" w:hAnsi="Tahoma" w:cs="Tahoma"/>
                <w:b/>
                <w:color w:val="000000"/>
              </w:rPr>
            </w:pPr>
            <w:r w:rsidRPr="0055028E">
              <w:rPr>
                <w:rFonts w:ascii="Tahoma" w:hAnsi="Tahoma" w:cs="Tahoma"/>
                <w:b/>
                <w:color w:val="000000"/>
              </w:rPr>
              <w:t>Ситуация</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EE286CB" w14:textId="77777777" w:rsidR="00DB2D1E" w:rsidRPr="00ED63FF" w:rsidRDefault="00DB2D1E" w:rsidP="00DE73D4">
            <w:pPr>
              <w:pStyle w:val="tableclose"/>
              <w:spacing w:line="276" w:lineRule="auto"/>
              <w:rPr>
                <w:rFonts w:ascii="Tahoma" w:hAnsi="Tahoma" w:cs="Tahoma"/>
                <w:b/>
                <w:color w:val="000000"/>
                <w:lang w:val="ru-RU"/>
              </w:rPr>
            </w:pPr>
            <w:r w:rsidRPr="00ED63FF">
              <w:rPr>
                <w:rFonts w:ascii="Tahoma" w:hAnsi="Tahoma" w:cs="Tahoma"/>
                <w:b/>
                <w:color w:val="000000"/>
                <w:lang w:val="ru-RU"/>
              </w:rPr>
              <w:t>Предполагаемые действия с нашей стороны</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35A014C" w14:textId="77777777" w:rsidR="00DB2D1E" w:rsidRPr="00ED63FF" w:rsidRDefault="00DB2D1E" w:rsidP="00DE73D4">
            <w:pPr>
              <w:pStyle w:val="tableclose"/>
              <w:spacing w:line="276" w:lineRule="auto"/>
              <w:rPr>
                <w:rFonts w:ascii="Tahoma" w:hAnsi="Tahoma" w:cs="Tahoma"/>
                <w:b/>
                <w:color w:val="000000"/>
                <w:lang w:val="ru-RU"/>
              </w:rPr>
            </w:pPr>
            <w:r w:rsidRPr="00ED63FF">
              <w:rPr>
                <w:rFonts w:ascii="Tahoma" w:hAnsi="Tahoma" w:cs="Tahoma"/>
                <w:b/>
                <w:color w:val="000000"/>
                <w:lang w:val="ru-RU"/>
              </w:rPr>
              <w:t>Предполагаемые действия со стороны клиента</w:t>
            </w:r>
          </w:p>
        </w:tc>
      </w:tr>
      <w:tr w:rsidR="00DB2D1E" w:rsidRPr="002B489D" w14:paraId="7FABCAE0"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F8A3DA4" w14:textId="77777777" w:rsidR="00DB2D1E" w:rsidRPr="0055028E" w:rsidRDefault="00DB2D1E" w:rsidP="00DE73D4">
            <w:pPr>
              <w:pStyle w:val="tableclose"/>
              <w:spacing w:line="276" w:lineRule="auto"/>
              <w:rPr>
                <w:rFonts w:ascii="Tahoma" w:hAnsi="Tahoma" w:cs="Tahoma"/>
                <w:color w:val="000000"/>
                <w:sz w:val="18"/>
                <w:szCs w:val="18"/>
              </w:rPr>
            </w:pPr>
            <w:r w:rsidRPr="0055028E">
              <w:rPr>
                <w:rFonts w:ascii="Tahoma" w:hAnsi="Tahoma" w:cs="Tahoma"/>
                <w:color w:val="000000"/>
                <w:sz w:val="18"/>
                <w:szCs w:val="18"/>
              </w:rPr>
              <w:t>1.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356B82A3" w14:textId="77777777" w:rsidR="00DB2D1E" w:rsidRPr="00ED63FF" w:rsidRDefault="00DB2D1E" w:rsidP="00346F4B">
            <w:pPr>
              <w:pStyle w:val="ListBullet3"/>
              <w:numPr>
                <w:ilvl w:val="0"/>
                <w:numId w:val="60"/>
              </w:numPr>
              <w:spacing w:line="276" w:lineRule="auto"/>
              <w:rPr>
                <w:lang w:val="ru-RU"/>
              </w:rPr>
            </w:pPr>
            <w:r w:rsidRPr="00ED63FF">
              <w:rPr>
                <w:rFonts w:ascii="Tahoma" w:hAnsi="Tahoma" w:cs="Tahoma"/>
                <w:color w:val="000000"/>
                <w:sz w:val="18"/>
                <w:szCs w:val="18"/>
                <w:lang w:val="ru-RU"/>
              </w:rPr>
              <w:t xml:space="preserve">Катастрофические последствия для деятельности предприятия: </w:t>
            </w:r>
          </w:p>
          <w:p w14:paraId="787F7AAF" w14:textId="77777777" w:rsidR="00DB2D1E" w:rsidRPr="00ED63FF" w:rsidRDefault="00DB2D1E" w:rsidP="00346F4B">
            <w:pPr>
              <w:pStyle w:val="ListBullet3"/>
              <w:numPr>
                <w:ilvl w:val="0"/>
                <w:numId w:val="60"/>
              </w:numPr>
              <w:spacing w:line="276" w:lineRule="auto"/>
              <w:rPr>
                <w:lang w:val="ru-RU"/>
              </w:rPr>
            </w:pPr>
            <w:r w:rsidRPr="00ED63FF">
              <w:rPr>
                <w:rFonts w:ascii="Tahoma" w:hAnsi="Tahoma" w:cs="Tahoma"/>
                <w:color w:val="000000"/>
                <w:sz w:val="18"/>
                <w:szCs w:val="18"/>
                <w:lang w:val="ru-RU"/>
              </w:rPr>
              <w:t>Полная остановка основных (критически важных) бизнес-процессов и невозможность дальнейшей рабочей деятельности</w:t>
            </w:r>
          </w:p>
          <w:p w14:paraId="4D9272C0" w14:textId="77777777" w:rsidR="00DB2D1E" w:rsidRPr="0055028E" w:rsidRDefault="00DB2D1E" w:rsidP="00346F4B">
            <w:pPr>
              <w:pStyle w:val="ListBullet3"/>
              <w:numPr>
                <w:ilvl w:val="0"/>
                <w:numId w:val="60"/>
              </w:numPr>
              <w:spacing w:line="276" w:lineRule="auto"/>
              <w:rPr>
                <w:rFonts w:ascii="Tahoma" w:hAnsi="Tahoma" w:cs="Tahoma"/>
                <w:color w:val="000000"/>
                <w:sz w:val="18"/>
                <w:szCs w:val="18"/>
              </w:rPr>
            </w:pPr>
            <w:r w:rsidRPr="0055028E">
              <w:rPr>
                <w:rFonts w:ascii="Tahoma" w:hAnsi="Tahoma" w:cs="Tahoma"/>
                <w:color w:val="000000"/>
                <w:sz w:val="18"/>
                <w:szCs w:val="18"/>
              </w:rPr>
              <w:t>Требуются немедленные действия</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6490E3D" w14:textId="77777777" w:rsidR="00DB2D1E" w:rsidRPr="00ED63FF" w:rsidRDefault="00DB2D1E" w:rsidP="00346F4B">
            <w:pPr>
              <w:pStyle w:val="ListBullet3"/>
              <w:numPr>
                <w:ilvl w:val="0"/>
                <w:numId w:val="61"/>
              </w:numPr>
              <w:spacing w:line="276" w:lineRule="auto"/>
              <w:rPr>
                <w:lang w:val="ru-RU"/>
              </w:rPr>
            </w:pPr>
            <w:r w:rsidRPr="00ED63FF">
              <w:rPr>
                <w:rFonts w:ascii="Tahoma" w:hAnsi="Tahoma" w:cs="Tahoma"/>
                <w:color w:val="000000"/>
                <w:sz w:val="18"/>
                <w:szCs w:val="18"/>
                <w:lang w:val="ru-RU"/>
              </w:rPr>
              <w:t>Первый ответ в течение 1</w:t>
            </w:r>
            <w:r w:rsidR="001F3B80" w:rsidRPr="0055028E">
              <w:rPr>
                <w:rFonts w:ascii="Tahoma" w:hAnsi="Tahoma" w:cs="Tahoma"/>
                <w:color w:val="000000"/>
                <w:sz w:val="18"/>
                <w:szCs w:val="18"/>
              </w:rPr>
              <w:t> </w:t>
            </w:r>
            <w:r w:rsidRPr="00ED63FF">
              <w:rPr>
                <w:rFonts w:ascii="Tahoma" w:hAnsi="Tahoma" w:cs="Tahoma"/>
                <w:color w:val="000000"/>
                <w:sz w:val="18"/>
                <w:szCs w:val="18"/>
                <w:lang w:val="ru-RU"/>
              </w:rPr>
              <w:t>часа или более короткого периода</w:t>
            </w:r>
          </w:p>
          <w:p w14:paraId="3BB3EF82" w14:textId="77777777" w:rsidR="00DB2D1E" w:rsidRPr="00ED63FF" w:rsidRDefault="00DB2D1E" w:rsidP="00346F4B">
            <w:pPr>
              <w:pStyle w:val="ListBullet3"/>
              <w:numPr>
                <w:ilvl w:val="0"/>
                <w:numId w:val="61"/>
              </w:numPr>
              <w:spacing w:line="276" w:lineRule="auto"/>
              <w:rPr>
                <w:lang w:val="ru-RU"/>
              </w:rPr>
            </w:pPr>
            <w:r w:rsidRPr="00ED63FF">
              <w:rPr>
                <w:rFonts w:ascii="Tahoma" w:hAnsi="Tahoma" w:cs="Tahoma"/>
                <w:color w:val="000000"/>
                <w:sz w:val="18"/>
                <w:szCs w:val="18"/>
                <w:lang w:val="ru-RU"/>
              </w:rPr>
              <w:t>Срочное предоставление наших ресурсов на предприятии клиента</w:t>
            </w:r>
          </w:p>
          <w:p w14:paraId="00F834A8" w14:textId="77777777" w:rsidR="00DB2D1E" w:rsidRPr="00ED63FF" w:rsidRDefault="00DB2D1E" w:rsidP="00346F4B">
            <w:pPr>
              <w:pStyle w:val="ListBullet3"/>
              <w:numPr>
                <w:ilvl w:val="0"/>
                <w:numId w:val="61"/>
              </w:numPr>
              <w:spacing w:line="276" w:lineRule="auto"/>
              <w:rPr>
                <w:lang w:val="ru-RU"/>
              </w:rPr>
            </w:pPr>
            <w:r w:rsidRPr="00ED63FF">
              <w:rPr>
                <w:rFonts w:ascii="Tahoma" w:hAnsi="Tahoma" w:cs="Tahoma"/>
                <w:color w:val="000000"/>
                <w:sz w:val="18"/>
                <w:szCs w:val="18"/>
                <w:lang w:val="ru-RU"/>
              </w:rPr>
              <w:t>Непрерывная круглосуточная поддержка семь дней в неделю</w:t>
            </w:r>
          </w:p>
          <w:p w14:paraId="4D08D01F" w14:textId="77777777" w:rsidR="00DB2D1E" w:rsidRPr="00ED63FF" w:rsidRDefault="00DB2D1E" w:rsidP="00346F4B">
            <w:pPr>
              <w:pStyle w:val="ListBullet3"/>
              <w:numPr>
                <w:ilvl w:val="0"/>
                <w:numId w:val="61"/>
              </w:numPr>
              <w:spacing w:line="276" w:lineRule="auto"/>
              <w:rPr>
                <w:lang w:val="ru-RU"/>
              </w:rPr>
            </w:pPr>
            <w:r w:rsidRPr="00ED63FF">
              <w:rPr>
                <w:rFonts w:ascii="Tahoma" w:hAnsi="Tahoma" w:cs="Tahoma"/>
                <w:color w:val="000000"/>
                <w:sz w:val="18"/>
                <w:szCs w:val="18"/>
                <w:lang w:val="ru-RU"/>
              </w:rPr>
              <w:t xml:space="preserve">Срочная эскалация ситуации в группы разработки Продуктов </w:t>
            </w:r>
            <w:r w:rsidRPr="0055028E">
              <w:rPr>
                <w:rFonts w:ascii="Tahoma" w:hAnsi="Tahoma" w:cs="Tahoma"/>
                <w:color w:val="000000"/>
                <w:sz w:val="18"/>
                <w:szCs w:val="18"/>
              </w:rPr>
              <w:t>Microsoft</w:t>
            </w:r>
          </w:p>
          <w:p w14:paraId="66250CDA" w14:textId="77777777" w:rsidR="00DB2D1E" w:rsidRPr="0055028E" w:rsidRDefault="00DB2D1E" w:rsidP="00346F4B">
            <w:pPr>
              <w:pStyle w:val="ListBullet3"/>
              <w:numPr>
                <w:ilvl w:val="0"/>
                <w:numId w:val="61"/>
              </w:numPr>
              <w:spacing w:line="276" w:lineRule="auto"/>
              <w:rPr>
                <w:rFonts w:ascii="Tahoma" w:hAnsi="Tahoma" w:cs="Tahoma"/>
                <w:color w:val="000000"/>
                <w:sz w:val="18"/>
                <w:szCs w:val="18"/>
              </w:rPr>
            </w:pPr>
            <w:r w:rsidRPr="0055028E">
              <w:rPr>
                <w:rFonts w:ascii="Tahoma" w:hAnsi="Tahoma" w:cs="Tahoma"/>
                <w:color w:val="000000"/>
                <w:sz w:val="18"/>
                <w:szCs w:val="18"/>
              </w:rPr>
              <w:t xml:space="preserve">Уведомление Высшего руководства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66AF976" w14:textId="77777777" w:rsidR="00DB2D1E" w:rsidRPr="0055028E" w:rsidRDefault="00DB2D1E" w:rsidP="00346F4B">
            <w:pPr>
              <w:pStyle w:val="ListBullet3"/>
              <w:numPr>
                <w:ilvl w:val="0"/>
                <w:numId w:val="62"/>
              </w:numPr>
              <w:spacing w:line="276" w:lineRule="auto"/>
            </w:pPr>
            <w:r w:rsidRPr="0055028E">
              <w:rPr>
                <w:rFonts w:ascii="Tahoma" w:hAnsi="Tahoma" w:cs="Tahoma"/>
                <w:color w:val="000000"/>
                <w:sz w:val="18"/>
                <w:szCs w:val="18"/>
              </w:rPr>
              <w:t xml:space="preserve">Уведомление Высшего руководства клиента </w:t>
            </w:r>
          </w:p>
          <w:p w14:paraId="40F0FDC8" w14:textId="77777777" w:rsidR="00DB2D1E" w:rsidRPr="00ED63FF" w:rsidRDefault="00DB2D1E" w:rsidP="00346F4B">
            <w:pPr>
              <w:pStyle w:val="ListBullet3"/>
              <w:numPr>
                <w:ilvl w:val="0"/>
                <w:numId w:val="62"/>
              </w:numPr>
              <w:spacing w:line="276" w:lineRule="auto"/>
              <w:rPr>
                <w:lang w:val="ru-RU"/>
              </w:rPr>
            </w:pPr>
            <w:r w:rsidRPr="00ED63FF">
              <w:rPr>
                <w:rFonts w:ascii="Tahoma" w:hAnsi="Tahoma" w:cs="Tahoma"/>
                <w:color w:val="000000"/>
                <w:sz w:val="18"/>
                <w:szCs w:val="18"/>
                <w:lang w:val="ru-RU"/>
              </w:rPr>
              <w:t>Выделение соответствующих ресурсов для получения непрерывной круглосуточной поддержки семь дней в неделю</w:t>
            </w:r>
            <w:r w:rsidRPr="00ED63FF">
              <w:rPr>
                <w:rFonts w:ascii="Tahoma" w:hAnsi="Tahoma" w:cs="Tahoma"/>
                <w:color w:val="000000"/>
                <w:sz w:val="18"/>
                <w:szCs w:val="18"/>
                <w:vertAlign w:val="superscript"/>
                <w:lang w:val="ru-RU"/>
              </w:rPr>
              <w:t>2</w:t>
            </w:r>
          </w:p>
          <w:p w14:paraId="7844BA4B" w14:textId="77777777" w:rsidR="00DB2D1E" w:rsidRPr="00ED63FF" w:rsidRDefault="00DB2D1E" w:rsidP="001F3B80">
            <w:pPr>
              <w:pStyle w:val="ListBullet3"/>
              <w:numPr>
                <w:ilvl w:val="0"/>
                <w:numId w:val="62"/>
              </w:numPr>
              <w:spacing w:line="276" w:lineRule="auto"/>
              <w:rPr>
                <w:rFonts w:ascii="Tahoma" w:hAnsi="Tahoma" w:cs="Tahoma"/>
                <w:color w:val="000000"/>
                <w:sz w:val="18"/>
                <w:szCs w:val="18"/>
                <w:lang w:val="ru-RU"/>
              </w:rPr>
            </w:pPr>
            <w:r w:rsidRPr="00ED63FF">
              <w:rPr>
                <w:rFonts w:ascii="Tahoma" w:hAnsi="Tahoma" w:cs="Tahoma"/>
                <w:color w:val="000000"/>
                <w:sz w:val="18"/>
                <w:szCs w:val="18"/>
                <w:lang w:val="ru-RU"/>
              </w:rPr>
              <w:t>Быстрый доступ и</w:t>
            </w:r>
            <w:r w:rsidR="001F3B80" w:rsidRPr="0055028E">
              <w:rPr>
                <w:rFonts w:ascii="Tahoma" w:hAnsi="Tahoma" w:cs="Tahoma"/>
                <w:color w:val="000000"/>
                <w:sz w:val="18"/>
                <w:szCs w:val="18"/>
              </w:rPr>
              <w:t> </w:t>
            </w:r>
            <w:r w:rsidRPr="00ED63FF">
              <w:rPr>
                <w:rFonts w:ascii="Tahoma" w:hAnsi="Tahoma" w:cs="Tahoma"/>
                <w:color w:val="000000"/>
                <w:sz w:val="18"/>
                <w:szCs w:val="18"/>
                <w:lang w:val="ru-RU"/>
              </w:rPr>
              <w:t>ответ из службы управления изменениями</w:t>
            </w:r>
          </w:p>
        </w:tc>
      </w:tr>
      <w:tr w:rsidR="00DB2D1E" w:rsidRPr="0055028E" w14:paraId="5096046C"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C92E87C" w14:textId="77777777" w:rsidR="00DB2D1E" w:rsidRPr="00ED63FF" w:rsidRDefault="00DB2D1E" w:rsidP="00DE73D4">
            <w:pPr>
              <w:pStyle w:val="tableclose"/>
              <w:spacing w:line="276" w:lineRule="auto"/>
              <w:rPr>
                <w:rFonts w:ascii="Tahoma" w:hAnsi="Tahoma" w:cs="Tahoma"/>
                <w:color w:val="000000"/>
                <w:sz w:val="18"/>
                <w:szCs w:val="18"/>
                <w:lang w:val="ru-RU"/>
              </w:rPr>
            </w:pPr>
            <w:r w:rsidRPr="00ED63FF">
              <w:rPr>
                <w:rFonts w:ascii="Tahoma" w:hAnsi="Tahoma" w:cs="Tahoma"/>
                <w:color w:val="000000"/>
                <w:sz w:val="18"/>
                <w:szCs w:val="18"/>
                <w:lang w:val="ru-RU"/>
              </w:rPr>
              <w:t>А –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2AEDD9A7" w14:textId="77777777" w:rsidR="00DB2D1E" w:rsidRPr="00ED63FF" w:rsidRDefault="00DB2D1E" w:rsidP="00346F4B">
            <w:pPr>
              <w:pStyle w:val="ListBullet3"/>
              <w:numPr>
                <w:ilvl w:val="0"/>
                <w:numId w:val="60"/>
              </w:numPr>
              <w:spacing w:line="276" w:lineRule="auto"/>
              <w:rPr>
                <w:sz w:val="18"/>
                <w:szCs w:val="18"/>
                <w:lang w:val="ru-RU"/>
              </w:rPr>
            </w:pPr>
            <w:r w:rsidRPr="00ED63FF">
              <w:rPr>
                <w:rFonts w:ascii="Tahoma" w:hAnsi="Tahoma" w:cs="Tahoma"/>
                <w:color w:val="000000"/>
                <w:sz w:val="18"/>
                <w:szCs w:val="18"/>
                <w:lang w:val="ru-RU"/>
              </w:rPr>
              <w:t xml:space="preserve">Критические последствия для деятельности предприятия: </w:t>
            </w:r>
          </w:p>
          <w:p w14:paraId="01C3B835" w14:textId="77777777" w:rsidR="00DB2D1E" w:rsidRPr="00ED63FF" w:rsidRDefault="00DB2D1E" w:rsidP="00346F4B">
            <w:pPr>
              <w:pStyle w:val="ListBullet3"/>
              <w:numPr>
                <w:ilvl w:val="0"/>
                <w:numId w:val="60"/>
              </w:numPr>
              <w:spacing w:line="276" w:lineRule="auto"/>
              <w:rPr>
                <w:sz w:val="18"/>
                <w:szCs w:val="18"/>
                <w:lang w:val="ru-RU"/>
              </w:rPr>
            </w:pPr>
            <w:r w:rsidRPr="00ED63FF">
              <w:rPr>
                <w:rFonts w:ascii="Tahoma" w:hAnsi="Tahoma" w:cs="Tahoma"/>
                <w:color w:val="000000"/>
                <w:sz w:val="18"/>
                <w:szCs w:val="18"/>
                <w:lang w:val="ru-RU"/>
              </w:rPr>
              <w:t>серьезные нарушения или значительное снижение качества</w:t>
            </w:r>
            <w:r w:rsidR="001F3B80" w:rsidRPr="0055028E">
              <w:rPr>
                <w:rFonts w:ascii="Tahoma" w:hAnsi="Tahoma" w:cs="Tahoma"/>
                <w:color w:val="000000"/>
                <w:sz w:val="18"/>
                <w:szCs w:val="18"/>
              </w:rPr>
              <w:t> </w:t>
            </w:r>
            <w:r w:rsidRPr="00ED63FF">
              <w:rPr>
                <w:rFonts w:ascii="Tahoma" w:hAnsi="Tahoma" w:cs="Tahoma"/>
                <w:color w:val="000000"/>
                <w:sz w:val="18"/>
                <w:szCs w:val="18"/>
                <w:lang w:val="ru-RU"/>
              </w:rPr>
              <w:t>услуг</w:t>
            </w:r>
          </w:p>
          <w:p w14:paraId="4C7E893E" w14:textId="77777777" w:rsidR="00DB2D1E" w:rsidRPr="00ED63FF" w:rsidRDefault="00DB2D1E" w:rsidP="00346F4B">
            <w:pPr>
              <w:pStyle w:val="ListBullet3"/>
              <w:numPr>
                <w:ilvl w:val="0"/>
                <w:numId w:val="60"/>
              </w:numPr>
              <w:spacing w:line="276" w:lineRule="auto"/>
              <w:rPr>
                <w:rFonts w:ascii="Tahoma" w:hAnsi="Tahoma" w:cs="Tahoma"/>
                <w:color w:val="000000"/>
                <w:sz w:val="18"/>
                <w:szCs w:val="18"/>
                <w:lang w:val="ru-RU"/>
              </w:rPr>
            </w:pPr>
            <w:r w:rsidRPr="00ED63FF">
              <w:rPr>
                <w:rFonts w:ascii="Tahoma" w:hAnsi="Tahoma" w:cs="Tahoma"/>
                <w:color w:val="000000"/>
                <w:sz w:val="18"/>
                <w:szCs w:val="18"/>
                <w:lang w:val="ru-RU"/>
              </w:rPr>
              <w:t>Действия необходимо предпринять в течение 1 часа</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D63EE03" w14:textId="77777777" w:rsidR="00DB2D1E" w:rsidRPr="00ED63FF" w:rsidRDefault="00DB2D1E" w:rsidP="00346F4B">
            <w:pPr>
              <w:pStyle w:val="ListBullet3"/>
              <w:numPr>
                <w:ilvl w:val="0"/>
                <w:numId w:val="61"/>
              </w:numPr>
              <w:spacing w:line="276" w:lineRule="auto"/>
              <w:rPr>
                <w:sz w:val="18"/>
                <w:szCs w:val="18"/>
                <w:lang w:val="ru-RU"/>
              </w:rPr>
            </w:pPr>
            <w:r w:rsidRPr="00ED63FF">
              <w:rPr>
                <w:rFonts w:ascii="Tahoma" w:hAnsi="Tahoma" w:cs="Tahoma"/>
                <w:color w:val="000000"/>
                <w:sz w:val="18"/>
                <w:szCs w:val="18"/>
                <w:lang w:val="ru-RU"/>
              </w:rPr>
              <w:t>Первый ответ в течение 1 часа или более короткого периода</w:t>
            </w:r>
          </w:p>
          <w:p w14:paraId="6DAEB570" w14:textId="77777777" w:rsidR="00DB2D1E" w:rsidRPr="00ED63FF" w:rsidRDefault="00DB2D1E" w:rsidP="00346F4B">
            <w:pPr>
              <w:pStyle w:val="ListBullet3"/>
              <w:numPr>
                <w:ilvl w:val="0"/>
                <w:numId w:val="61"/>
              </w:numPr>
              <w:spacing w:line="276" w:lineRule="auto"/>
              <w:rPr>
                <w:sz w:val="18"/>
                <w:szCs w:val="18"/>
                <w:lang w:val="ru-RU"/>
              </w:rPr>
            </w:pPr>
            <w:r w:rsidRPr="00ED63FF">
              <w:rPr>
                <w:rFonts w:ascii="Tahoma" w:hAnsi="Tahoma" w:cs="Tahoma"/>
                <w:color w:val="000000"/>
                <w:sz w:val="18"/>
                <w:szCs w:val="18"/>
                <w:lang w:val="ru-RU"/>
              </w:rPr>
              <w:t>Предоставление наших ресурсов на предприятии клиента по мере необходимости.</w:t>
            </w:r>
          </w:p>
          <w:p w14:paraId="62738D69" w14:textId="77777777" w:rsidR="00DB2D1E" w:rsidRPr="00ED63FF" w:rsidRDefault="00DB2D1E" w:rsidP="00346F4B">
            <w:pPr>
              <w:pStyle w:val="ListBullet3"/>
              <w:numPr>
                <w:ilvl w:val="0"/>
                <w:numId w:val="61"/>
              </w:numPr>
              <w:spacing w:line="276" w:lineRule="auto"/>
              <w:rPr>
                <w:sz w:val="18"/>
                <w:szCs w:val="18"/>
                <w:lang w:val="ru-RU"/>
              </w:rPr>
            </w:pPr>
            <w:r w:rsidRPr="00ED63FF">
              <w:rPr>
                <w:rFonts w:ascii="Tahoma" w:hAnsi="Tahoma" w:cs="Tahoma"/>
                <w:color w:val="000000"/>
                <w:sz w:val="18"/>
                <w:szCs w:val="18"/>
                <w:lang w:val="ru-RU"/>
              </w:rPr>
              <w:t>Непрерывная круглосуточная поддержка семь дней в неделю</w:t>
            </w:r>
          </w:p>
          <w:p w14:paraId="0604DB93" w14:textId="77777777" w:rsidR="00DB2D1E" w:rsidRPr="0055028E" w:rsidRDefault="00DB2D1E" w:rsidP="00346F4B">
            <w:pPr>
              <w:pStyle w:val="ListBullet3"/>
              <w:numPr>
                <w:ilvl w:val="0"/>
                <w:numId w:val="61"/>
              </w:numPr>
              <w:spacing w:line="276" w:lineRule="auto"/>
              <w:rPr>
                <w:rFonts w:ascii="Tahoma" w:hAnsi="Tahoma" w:cs="Tahoma"/>
                <w:color w:val="000000"/>
                <w:sz w:val="18"/>
                <w:szCs w:val="18"/>
              </w:rPr>
            </w:pPr>
            <w:r w:rsidRPr="0055028E">
              <w:rPr>
                <w:rFonts w:ascii="Tahoma" w:hAnsi="Tahoma" w:cs="Tahoma"/>
                <w:color w:val="000000"/>
                <w:sz w:val="18"/>
                <w:szCs w:val="18"/>
              </w:rPr>
              <w:t>Уведомление Старших менеджеров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368557F" w14:textId="77777777" w:rsidR="00DB2D1E" w:rsidRPr="00ED63FF" w:rsidRDefault="00DB2D1E" w:rsidP="00346F4B">
            <w:pPr>
              <w:pStyle w:val="ListBullet3"/>
              <w:numPr>
                <w:ilvl w:val="0"/>
                <w:numId w:val="62"/>
              </w:numPr>
              <w:spacing w:line="276" w:lineRule="auto"/>
              <w:rPr>
                <w:sz w:val="18"/>
                <w:szCs w:val="18"/>
                <w:lang w:val="ru-RU"/>
              </w:rPr>
            </w:pPr>
            <w:r w:rsidRPr="00ED63FF">
              <w:rPr>
                <w:rFonts w:ascii="Tahoma" w:hAnsi="Tahoma" w:cs="Tahoma"/>
                <w:color w:val="000000"/>
                <w:sz w:val="18"/>
                <w:szCs w:val="18"/>
                <w:lang w:val="ru-RU"/>
              </w:rPr>
              <w:t>Выделение соответствующих ресурсов для получения непрерывной круглосуточной поддержки семь дней в неделю</w:t>
            </w:r>
            <w:r w:rsidRPr="00ED63FF">
              <w:rPr>
                <w:rFonts w:ascii="Tahoma" w:hAnsi="Tahoma" w:cs="Tahoma"/>
                <w:color w:val="000000"/>
                <w:sz w:val="18"/>
                <w:szCs w:val="18"/>
                <w:vertAlign w:val="superscript"/>
                <w:lang w:val="ru-RU"/>
              </w:rPr>
              <w:t>2</w:t>
            </w:r>
          </w:p>
          <w:p w14:paraId="54A49A5D" w14:textId="77777777" w:rsidR="00DB2D1E" w:rsidRPr="00ED63FF" w:rsidRDefault="00DB2D1E" w:rsidP="00346F4B">
            <w:pPr>
              <w:pStyle w:val="ListBullet3"/>
              <w:numPr>
                <w:ilvl w:val="0"/>
                <w:numId w:val="62"/>
              </w:numPr>
              <w:spacing w:line="276" w:lineRule="auto"/>
              <w:rPr>
                <w:sz w:val="18"/>
                <w:szCs w:val="18"/>
                <w:lang w:val="ru-RU"/>
              </w:rPr>
            </w:pPr>
            <w:r w:rsidRPr="00ED63FF">
              <w:rPr>
                <w:rFonts w:ascii="Tahoma" w:hAnsi="Tahoma" w:cs="Tahoma"/>
                <w:color w:val="000000"/>
                <w:sz w:val="18"/>
                <w:szCs w:val="18"/>
                <w:lang w:val="ru-RU"/>
              </w:rPr>
              <w:t>Быстрый доступ и</w:t>
            </w:r>
            <w:r w:rsidR="001F3B80" w:rsidRPr="0055028E">
              <w:rPr>
                <w:rFonts w:ascii="Tahoma" w:hAnsi="Tahoma" w:cs="Tahoma"/>
                <w:color w:val="000000"/>
                <w:sz w:val="18"/>
                <w:szCs w:val="18"/>
              </w:rPr>
              <w:t> </w:t>
            </w:r>
            <w:r w:rsidRPr="00ED63FF">
              <w:rPr>
                <w:rFonts w:ascii="Tahoma" w:hAnsi="Tahoma" w:cs="Tahoma"/>
                <w:color w:val="000000"/>
                <w:sz w:val="18"/>
                <w:szCs w:val="18"/>
                <w:lang w:val="ru-RU"/>
              </w:rPr>
              <w:t>ответ из службы управления изменениями</w:t>
            </w:r>
          </w:p>
          <w:p w14:paraId="49C2C896" w14:textId="77777777" w:rsidR="00DB2D1E" w:rsidRPr="0055028E" w:rsidRDefault="00DB2D1E" w:rsidP="00346F4B">
            <w:pPr>
              <w:pStyle w:val="ListBullet3"/>
              <w:numPr>
                <w:ilvl w:val="0"/>
                <w:numId w:val="62"/>
              </w:numPr>
              <w:spacing w:line="276" w:lineRule="auto"/>
              <w:rPr>
                <w:rFonts w:ascii="Tahoma" w:hAnsi="Tahoma" w:cs="Tahoma"/>
                <w:color w:val="000000"/>
                <w:sz w:val="18"/>
                <w:szCs w:val="18"/>
              </w:rPr>
            </w:pPr>
            <w:r w:rsidRPr="0055028E">
              <w:rPr>
                <w:rFonts w:ascii="Tahoma" w:hAnsi="Tahoma" w:cs="Tahoma"/>
                <w:color w:val="000000"/>
                <w:sz w:val="18"/>
                <w:szCs w:val="18"/>
              </w:rPr>
              <w:t>Уведомление руководства</w:t>
            </w:r>
          </w:p>
        </w:tc>
      </w:tr>
      <w:tr w:rsidR="00DB2D1E" w:rsidRPr="002B489D" w14:paraId="30344859"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6348C96" w14:textId="77777777" w:rsidR="00DB2D1E" w:rsidRPr="00ED63FF" w:rsidRDefault="00DB2D1E" w:rsidP="00DE73D4">
            <w:pPr>
              <w:pStyle w:val="tableclose"/>
              <w:spacing w:line="276" w:lineRule="auto"/>
              <w:rPr>
                <w:rFonts w:ascii="Tahoma" w:hAnsi="Tahoma" w:cs="Tahoma"/>
                <w:color w:val="000000"/>
                <w:sz w:val="18"/>
                <w:szCs w:val="18"/>
                <w:lang w:val="ru-RU"/>
              </w:rPr>
            </w:pPr>
            <w:r w:rsidRPr="0055028E">
              <w:rPr>
                <w:rFonts w:ascii="Tahoma" w:hAnsi="Tahoma" w:cs="Tahoma"/>
                <w:color w:val="000000"/>
                <w:sz w:val="18"/>
                <w:szCs w:val="18"/>
              </w:rPr>
              <w:t>B</w:t>
            </w:r>
            <w:r w:rsidRPr="00ED63FF">
              <w:rPr>
                <w:rFonts w:ascii="Tahoma" w:hAnsi="Tahoma" w:cs="Tahoma"/>
                <w:color w:val="000000"/>
                <w:sz w:val="18"/>
                <w:szCs w:val="18"/>
                <w:lang w:val="ru-RU"/>
              </w:rPr>
              <w:t xml:space="preserve">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490218CE" w14:textId="77777777" w:rsidR="00DB2D1E" w:rsidRPr="00ED63FF" w:rsidRDefault="00DB2D1E" w:rsidP="00346F4B">
            <w:pPr>
              <w:pStyle w:val="ListBullet3"/>
              <w:numPr>
                <w:ilvl w:val="0"/>
                <w:numId w:val="60"/>
              </w:numPr>
              <w:spacing w:line="276" w:lineRule="auto"/>
              <w:rPr>
                <w:lang w:val="ru-RU"/>
              </w:rPr>
            </w:pPr>
            <w:r w:rsidRPr="00ED63FF">
              <w:rPr>
                <w:rFonts w:ascii="Tahoma" w:hAnsi="Tahoma" w:cs="Tahoma"/>
                <w:color w:val="000000"/>
                <w:sz w:val="18"/>
                <w:szCs w:val="18"/>
                <w:lang w:val="ru-RU"/>
              </w:rPr>
              <w:t xml:space="preserve">Умеренные последствия для деятельности предприятия: </w:t>
            </w:r>
          </w:p>
          <w:p w14:paraId="707E6728" w14:textId="77777777" w:rsidR="00DB2D1E" w:rsidRPr="00ED63FF" w:rsidRDefault="00DB2D1E" w:rsidP="00346F4B">
            <w:pPr>
              <w:pStyle w:val="ListBullet3"/>
              <w:numPr>
                <w:ilvl w:val="0"/>
                <w:numId w:val="60"/>
              </w:numPr>
              <w:spacing w:line="276" w:lineRule="auto"/>
              <w:rPr>
                <w:lang w:val="ru-RU"/>
              </w:rPr>
            </w:pPr>
            <w:r w:rsidRPr="00ED63FF">
              <w:rPr>
                <w:rFonts w:ascii="Tahoma" w:hAnsi="Tahoma" w:cs="Tahoma"/>
                <w:color w:val="000000"/>
                <w:sz w:val="18"/>
                <w:szCs w:val="18"/>
                <w:lang w:val="ru-RU"/>
              </w:rPr>
              <w:t>средние нарушения или снижение качества услуг, что не мешает дальнейшей рабочей деятельности.</w:t>
            </w:r>
          </w:p>
          <w:p w14:paraId="3C485EF2" w14:textId="77777777" w:rsidR="00DB2D1E" w:rsidRPr="00ED63FF" w:rsidRDefault="00DB2D1E" w:rsidP="00346F4B">
            <w:pPr>
              <w:pStyle w:val="ListBullet3"/>
              <w:numPr>
                <w:ilvl w:val="0"/>
                <w:numId w:val="60"/>
              </w:numPr>
              <w:spacing w:line="276" w:lineRule="auto"/>
              <w:rPr>
                <w:rFonts w:ascii="Tahoma" w:hAnsi="Tahoma" w:cs="Tahoma"/>
                <w:color w:val="000000"/>
                <w:sz w:val="18"/>
                <w:szCs w:val="18"/>
                <w:lang w:val="ru-RU"/>
              </w:rPr>
            </w:pPr>
            <w:r w:rsidRPr="00ED63FF">
              <w:rPr>
                <w:rFonts w:ascii="Tahoma" w:hAnsi="Tahoma" w:cs="Tahoma"/>
                <w:color w:val="000000"/>
                <w:sz w:val="18"/>
                <w:szCs w:val="18"/>
                <w:lang w:val="ru-RU"/>
              </w:rPr>
              <w:t>Действия необходимо предпринять в течение 2 Рабочих часов</w:t>
            </w:r>
            <w:r w:rsidRPr="00ED63FF">
              <w:rPr>
                <w:rFonts w:ascii="Tahoma" w:hAnsi="Tahoma" w:cs="Tahoma"/>
                <w:color w:val="000000"/>
                <w:sz w:val="18"/>
                <w:szCs w:val="18"/>
                <w:vertAlign w:val="superscript"/>
                <w:lang w:val="ru-RU"/>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F6F35AB" w14:textId="77777777" w:rsidR="00DB2D1E" w:rsidRPr="00ED63FF" w:rsidRDefault="00DB2D1E" w:rsidP="00346F4B">
            <w:pPr>
              <w:pStyle w:val="ListBullet3"/>
              <w:numPr>
                <w:ilvl w:val="0"/>
                <w:numId w:val="61"/>
              </w:numPr>
              <w:spacing w:line="276" w:lineRule="auto"/>
              <w:rPr>
                <w:lang w:val="ru-RU"/>
              </w:rPr>
            </w:pPr>
            <w:r w:rsidRPr="00ED63FF">
              <w:rPr>
                <w:rFonts w:ascii="Tahoma" w:hAnsi="Tahoma" w:cs="Tahoma"/>
                <w:color w:val="000000"/>
                <w:sz w:val="18"/>
                <w:szCs w:val="18"/>
                <w:lang w:val="ru-RU"/>
              </w:rPr>
              <w:t>Первый ответ в течение 2 часов или более короткого периода</w:t>
            </w:r>
          </w:p>
          <w:p w14:paraId="286AAD1A" w14:textId="77777777" w:rsidR="00DB2D1E" w:rsidRPr="00ED63FF" w:rsidRDefault="00DB2D1E" w:rsidP="00346F4B">
            <w:pPr>
              <w:pStyle w:val="ListBullet3"/>
              <w:numPr>
                <w:ilvl w:val="0"/>
                <w:numId w:val="61"/>
              </w:numPr>
              <w:spacing w:line="276" w:lineRule="auto"/>
              <w:rPr>
                <w:lang w:val="ru-RU"/>
              </w:rPr>
            </w:pPr>
            <w:r w:rsidRPr="00ED63FF">
              <w:rPr>
                <w:rFonts w:ascii="Tahoma" w:hAnsi="Tahoma" w:cs="Tahoma"/>
                <w:color w:val="000000"/>
                <w:sz w:val="18"/>
                <w:szCs w:val="18"/>
                <w:lang w:val="ru-RU"/>
              </w:rPr>
              <w:t>Поддержка оказывается только в Рабочие часы</w:t>
            </w:r>
            <w:r w:rsidRPr="00ED63FF">
              <w:rPr>
                <w:rFonts w:ascii="Tahoma" w:hAnsi="Tahoma" w:cs="Tahoma"/>
                <w:color w:val="000000"/>
                <w:sz w:val="18"/>
                <w:szCs w:val="18"/>
                <w:vertAlign w:val="superscript"/>
                <w:lang w:val="ru-RU"/>
              </w:rPr>
              <w:t>1</w:t>
            </w:r>
          </w:p>
          <w:p w14:paraId="1F7F78F7" w14:textId="77777777" w:rsidR="00DB2D1E" w:rsidRPr="00ED63FF"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ru-RU"/>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850703F" w14:textId="77777777" w:rsidR="00DB2D1E" w:rsidRPr="00ED63FF" w:rsidRDefault="00DB2D1E" w:rsidP="00346F4B">
            <w:pPr>
              <w:pStyle w:val="ListBullet3"/>
              <w:numPr>
                <w:ilvl w:val="0"/>
                <w:numId w:val="62"/>
              </w:numPr>
              <w:spacing w:line="276" w:lineRule="auto"/>
              <w:rPr>
                <w:lang w:val="ru-RU"/>
              </w:rPr>
            </w:pPr>
            <w:r w:rsidRPr="00ED63FF">
              <w:rPr>
                <w:rFonts w:ascii="Tahoma" w:hAnsi="Tahoma" w:cs="Tahoma"/>
                <w:color w:val="000000"/>
                <w:sz w:val="18"/>
                <w:szCs w:val="18"/>
                <w:lang w:val="ru-RU"/>
              </w:rPr>
              <w:t xml:space="preserve">Выделение соответствующих ресурсов для получения непрерывной поддержки </w:t>
            </w:r>
            <w:r w:rsidR="00267F18" w:rsidRPr="00ED63FF">
              <w:rPr>
                <w:rFonts w:ascii="Tahoma" w:hAnsi="Tahoma" w:cs="Tahoma"/>
                <w:color w:val="000000"/>
                <w:sz w:val="18"/>
                <w:szCs w:val="18"/>
                <w:lang w:val="ru-RU"/>
              </w:rPr>
              <w:br/>
            </w:r>
            <w:r w:rsidRPr="00ED63FF">
              <w:rPr>
                <w:rFonts w:ascii="Tahoma" w:hAnsi="Tahoma" w:cs="Tahoma"/>
                <w:color w:val="000000"/>
                <w:sz w:val="18"/>
                <w:szCs w:val="18"/>
                <w:lang w:val="ru-RU"/>
              </w:rPr>
              <w:t>в Рабочие часы</w:t>
            </w:r>
            <w:r w:rsidRPr="00ED63FF">
              <w:rPr>
                <w:rFonts w:ascii="Tahoma" w:hAnsi="Tahoma" w:cs="Tahoma"/>
                <w:color w:val="000000"/>
                <w:sz w:val="18"/>
                <w:szCs w:val="18"/>
                <w:vertAlign w:val="superscript"/>
                <w:lang w:val="ru-RU"/>
              </w:rPr>
              <w:t>1</w:t>
            </w:r>
          </w:p>
          <w:p w14:paraId="40EF1CE5" w14:textId="77777777" w:rsidR="00DB2D1E" w:rsidRPr="00ED63FF" w:rsidRDefault="00DB2D1E" w:rsidP="001F3B80">
            <w:pPr>
              <w:pStyle w:val="ListBullet3"/>
              <w:numPr>
                <w:ilvl w:val="0"/>
                <w:numId w:val="62"/>
              </w:numPr>
              <w:spacing w:line="276" w:lineRule="auto"/>
              <w:rPr>
                <w:rFonts w:ascii="Tahoma" w:hAnsi="Tahoma" w:cs="Tahoma"/>
                <w:color w:val="000000"/>
                <w:sz w:val="18"/>
                <w:szCs w:val="18"/>
                <w:lang w:val="ru-RU"/>
              </w:rPr>
            </w:pPr>
            <w:r w:rsidRPr="00ED63FF">
              <w:rPr>
                <w:rFonts w:ascii="Tahoma" w:hAnsi="Tahoma" w:cs="Tahoma"/>
                <w:color w:val="000000"/>
                <w:sz w:val="18"/>
                <w:szCs w:val="18"/>
                <w:lang w:val="ru-RU"/>
              </w:rPr>
              <w:t>Доступ и ответ из службы управления изменениями в</w:t>
            </w:r>
            <w:r w:rsidR="001F3B80" w:rsidRPr="0055028E">
              <w:rPr>
                <w:rFonts w:ascii="Tahoma" w:hAnsi="Tahoma" w:cs="Tahoma"/>
                <w:color w:val="000000"/>
                <w:sz w:val="18"/>
                <w:szCs w:val="18"/>
              </w:rPr>
              <w:t> </w:t>
            </w:r>
            <w:r w:rsidRPr="00ED63FF">
              <w:rPr>
                <w:rFonts w:ascii="Tahoma" w:hAnsi="Tahoma" w:cs="Tahoma"/>
                <w:color w:val="000000"/>
                <w:sz w:val="18"/>
                <w:szCs w:val="18"/>
                <w:lang w:val="ru-RU"/>
              </w:rPr>
              <w:t>течение 4 Рабочих</w:t>
            </w:r>
            <w:r w:rsidR="001F3B80" w:rsidRPr="0055028E">
              <w:rPr>
                <w:rFonts w:ascii="Tahoma" w:hAnsi="Tahoma" w:cs="Tahoma"/>
                <w:color w:val="000000"/>
                <w:sz w:val="18"/>
                <w:szCs w:val="18"/>
              </w:rPr>
              <w:t> </w:t>
            </w:r>
            <w:r w:rsidRPr="00ED63FF">
              <w:rPr>
                <w:rFonts w:ascii="Tahoma" w:hAnsi="Tahoma" w:cs="Tahoma"/>
                <w:color w:val="000000"/>
                <w:sz w:val="18"/>
                <w:szCs w:val="18"/>
                <w:lang w:val="ru-RU"/>
              </w:rPr>
              <w:t>часов</w:t>
            </w:r>
            <w:r w:rsidRPr="00ED63FF">
              <w:rPr>
                <w:rFonts w:ascii="Tahoma" w:hAnsi="Tahoma" w:cs="Tahoma"/>
                <w:color w:val="000000"/>
                <w:sz w:val="18"/>
                <w:szCs w:val="18"/>
                <w:vertAlign w:val="superscript"/>
                <w:lang w:val="ru-RU"/>
              </w:rPr>
              <w:t>1</w:t>
            </w:r>
          </w:p>
        </w:tc>
      </w:tr>
      <w:tr w:rsidR="00DB2D1E" w:rsidRPr="0055028E" w14:paraId="32277011" w14:textId="77777777" w:rsidTr="001F3B80">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0C838ED" w14:textId="77777777" w:rsidR="00DB2D1E" w:rsidRPr="00ED63FF" w:rsidRDefault="00DB2D1E" w:rsidP="00DE73D4">
            <w:pPr>
              <w:pStyle w:val="tableclose"/>
              <w:spacing w:line="276" w:lineRule="auto"/>
              <w:rPr>
                <w:rFonts w:ascii="Tahoma" w:hAnsi="Tahoma" w:cs="Tahoma"/>
                <w:color w:val="000000"/>
                <w:sz w:val="18"/>
                <w:szCs w:val="18"/>
                <w:lang w:val="ru-RU"/>
              </w:rPr>
            </w:pPr>
            <w:r w:rsidRPr="00ED63FF">
              <w:rPr>
                <w:rFonts w:ascii="Tahoma" w:hAnsi="Tahoma" w:cs="Tahoma"/>
                <w:color w:val="000000"/>
                <w:sz w:val="18"/>
                <w:szCs w:val="18"/>
                <w:lang w:val="ru-RU"/>
              </w:rPr>
              <w:lastRenderedPageBreak/>
              <w:t>С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7C3CB795" w14:textId="77777777" w:rsidR="00DB2D1E" w:rsidRPr="00ED63FF" w:rsidRDefault="00DB2D1E" w:rsidP="00346F4B">
            <w:pPr>
              <w:pStyle w:val="ListBullet3"/>
              <w:numPr>
                <w:ilvl w:val="0"/>
                <w:numId w:val="60"/>
              </w:numPr>
              <w:spacing w:line="276" w:lineRule="auto"/>
              <w:rPr>
                <w:lang w:val="ru-RU"/>
              </w:rPr>
            </w:pPr>
            <w:r w:rsidRPr="00ED63FF">
              <w:rPr>
                <w:rFonts w:ascii="Tahoma" w:hAnsi="Tahoma" w:cs="Tahoma"/>
                <w:color w:val="000000"/>
                <w:sz w:val="18"/>
                <w:szCs w:val="18"/>
                <w:lang w:val="ru-RU"/>
              </w:rPr>
              <w:t xml:space="preserve">Минимальные последствия для деятельности предприятия: </w:t>
            </w:r>
          </w:p>
          <w:p w14:paraId="405BC704" w14:textId="77777777" w:rsidR="00DB2D1E" w:rsidRPr="00ED63FF" w:rsidRDefault="00DB2D1E" w:rsidP="00346F4B">
            <w:pPr>
              <w:pStyle w:val="ListBullet3"/>
              <w:numPr>
                <w:ilvl w:val="0"/>
                <w:numId w:val="60"/>
              </w:numPr>
              <w:spacing w:line="276" w:lineRule="auto"/>
              <w:rPr>
                <w:lang w:val="ru-RU"/>
              </w:rPr>
            </w:pPr>
            <w:r w:rsidRPr="00ED63FF">
              <w:rPr>
                <w:rFonts w:ascii="Tahoma" w:hAnsi="Tahoma" w:cs="Tahoma"/>
                <w:color w:val="000000"/>
                <w:sz w:val="18"/>
                <w:szCs w:val="18"/>
                <w:lang w:val="ru-RU"/>
              </w:rPr>
              <w:t>качество услуг по существу не изменилось, или наблюдаются незначительные изменения.</w:t>
            </w:r>
          </w:p>
          <w:p w14:paraId="1BEEAFE9" w14:textId="77777777" w:rsidR="00DB2D1E" w:rsidRPr="00ED63FF" w:rsidRDefault="00DB2D1E" w:rsidP="00267F18">
            <w:pPr>
              <w:pStyle w:val="ListBullet3"/>
              <w:numPr>
                <w:ilvl w:val="0"/>
                <w:numId w:val="60"/>
              </w:numPr>
              <w:spacing w:line="276" w:lineRule="auto"/>
              <w:rPr>
                <w:rFonts w:ascii="Tahoma" w:hAnsi="Tahoma" w:cs="Tahoma"/>
                <w:color w:val="000000"/>
                <w:sz w:val="18"/>
                <w:szCs w:val="18"/>
                <w:lang w:val="ru-RU"/>
              </w:rPr>
            </w:pPr>
            <w:r w:rsidRPr="00ED63FF">
              <w:rPr>
                <w:rFonts w:ascii="Tahoma" w:hAnsi="Tahoma" w:cs="Tahoma"/>
                <w:color w:val="000000"/>
                <w:sz w:val="18"/>
                <w:szCs w:val="18"/>
                <w:lang w:val="ru-RU"/>
              </w:rPr>
              <w:t>Действия необходимо предпринять в</w:t>
            </w:r>
            <w:r w:rsidR="00267F18" w:rsidRPr="0055028E">
              <w:rPr>
                <w:rFonts w:ascii="Tahoma" w:hAnsi="Tahoma" w:cs="Tahoma"/>
                <w:color w:val="000000"/>
                <w:sz w:val="18"/>
                <w:szCs w:val="18"/>
              </w:rPr>
              <w:t> </w:t>
            </w:r>
            <w:r w:rsidRPr="00ED63FF">
              <w:rPr>
                <w:rFonts w:ascii="Tahoma" w:hAnsi="Tahoma" w:cs="Tahoma"/>
                <w:color w:val="000000"/>
                <w:sz w:val="18"/>
                <w:szCs w:val="18"/>
                <w:lang w:val="ru-RU"/>
              </w:rPr>
              <w:t>течение 4 Рабочих</w:t>
            </w:r>
            <w:r w:rsidR="00267F18" w:rsidRPr="0055028E">
              <w:rPr>
                <w:rFonts w:ascii="Tahoma" w:hAnsi="Tahoma" w:cs="Tahoma"/>
                <w:color w:val="000000"/>
                <w:sz w:val="18"/>
                <w:szCs w:val="18"/>
              </w:rPr>
              <w:t> </w:t>
            </w:r>
            <w:r w:rsidRPr="00ED63FF">
              <w:rPr>
                <w:rFonts w:ascii="Tahoma" w:hAnsi="Tahoma" w:cs="Tahoma"/>
                <w:color w:val="000000"/>
                <w:sz w:val="18"/>
                <w:szCs w:val="18"/>
                <w:lang w:val="ru-RU"/>
              </w:rPr>
              <w:t>часов</w:t>
            </w:r>
            <w:r w:rsidRPr="00ED63FF">
              <w:rPr>
                <w:rFonts w:ascii="Tahoma" w:hAnsi="Tahoma" w:cs="Tahoma"/>
                <w:color w:val="000000"/>
                <w:sz w:val="18"/>
                <w:szCs w:val="18"/>
                <w:vertAlign w:val="superscript"/>
                <w:lang w:val="ru-RU"/>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EDF2DC0" w14:textId="77777777" w:rsidR="00DB2D1E" w:rsidRPr="00ED63FF" w:rsidRDefault="00DB2D1E" w:rsidP="00346F4B">
            <w:pPr>
              <w:pStyle w:val="ListBullet3"/>
              <w:numPr>
                <w:ilvl w:val="0"/>
                <w:numId w:val="61"/>
              </w:numPr>
              <w:spacing w:line="276" w:lineRule="auto"/>
              <w:rPr>
                <w:lang w:val="ru-RU"/>
              </w:rPr>
            </w:pPr>
            <w:r w:rsidRPr="00ED63FF">
              <w:rPr>
                <w:rFonts w:ascii="Tahoma" w:hAnsi="Tahoma" w:cs="Tahoma"/>
                <w:color w:val="000000"/>
                <w:sz w:val="18"/>
                <w:szCs w:val="18"/>
                <w:lang w:val="ru-RU"/>
              </w:rPr>
              <w:t>Первый ответ в течение 4 часов или более короткого периода</w:t>
            </w:r>
          </w:p>
          <w:p w14:paraId="42EAE9C1" w14:textId="77777777" w:rsidR="00DB2D1E" w:rsidRPr="00ED63FF" w:rsidRDefault="00DB2D1E" w:rsidP="00346F4B">
            <w:pPr>
              <w:pStyle w:val="ListBullet3"/>
              <w:numPr>
                <w:ilvl w:val="0"/>
                <w:numId w:val="61"/>
              </w:numPr>
              <w:spacing w:line="276" w:lineRule="auto"/>
              <w:rPr>
                <w:lang w:val="ru-RU"/>
              </w:rPr>
            </w:pPr>
            <w:r w:rsidRPr="00ED63FF">
              <w:rPr>
                <w:rFonts w:ascii="Tahoma" w:hAnsi="Tahoma" w:cs="Tahoma"/>
                <w:color w:val="000000"/>
                <w:sz w:val="18"/>
                <w:szCs w:val="18"/>
                <w:lang w:val="ru-RU"/>
              </w:rPr>
              <w:t>Поддержка оказывается только в Рабочие часы</w:t>
            </w:r>
            <w:r w:rsidRPr="00ED63FF">
              <w:rPr>
                <w:rFonts w:ascii="Tahoma" w:hAnsi="Tahoma" w:cs="Tahoma"/>
                <w:color w:val="000000"/>
                <w:sz w:val="18"/>
                <w:szCs w:val="18"/>
                <w:vertAlign w:val="superscript"/>
                <w:lang w:val="ru-RU"/>
              </w:rPr>
              <w:t>1</w:t>
            </w:r>
          </w:p>
          <w:p w14:paraId="49166422" w14:textId="77777777" w:rsidR="00DB2D1E" w:rsidRPr="00ED63FF" w:rsidRDefault="00DB2D1E" w:rsidP="00DE73D4">
            <w:pPr>
              <w:pStyle w:val="tableclose"/>
              <w:spacing w:line="276" w:lineRule="auto"/>
              <w:ind w:left="529" w:hanging="450"/>
              <w:rPr>
                <w:rFonts w:ascii="Tahoma" w:hAnsi="Tahoma" w:cs="Tahoma"/>
                <w:color w:val="000000"/>
                <w:sz w:val="18"/>
                <w:szCs w:val="18"/>
                <w:lang w:val="ru-RU"/>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B0C5014" w14:textId="77777777" w:rsidR="00DB2D1E" w:rsidRPr="00ED63FF" w:rsidRDefault="00DB2D1E" w:rsidP="00346F4B">
            <w:pPr>
              <w:pStyle w:val="ListBullet3"/>
              <w:numPr>
                <w:ilvl w:val="0"/>
                <w:numId w:val="62"/>
              </w:numPr>
              <w:spacing w:line="276" w:lineRule="auto"/>
              <w:rPr>
                <w:lang w:val="ru-RU"/>
              </w:rPr>
            </w:pPr>
            <w:r w:rsidRPr="00ED63FF">
              <w:rPr>
                <w:rFonts w:ascii="Tahoma" w:hAnsi="Tahoma" w:cs="Tahoma"/>
                <w:color w:val="000000"/>
                <w:sz w:val="18"/>
                <w:szCs w:val="18"/>
                <w:lang w:val="ru-RU"/>
              </w:rPr>
              <w:t>Точная контактная информация об инициаторе запроса</w:t>
            </w:r>
          </w:p>
          <w:p w14:paraId="22690667" w14:textId="77777777" w:rsidR="00DB2D1E" w:rsidRPr="0055028E" w:rsidRDefault="00DB2D1E" w:rsidP="00346F4B">
            <w:pPr>
              <w:pStyle w:val="ListBullet3"/>
              <w:numPr>
                <w:ilvl w:val="0"/>
                <w:numId w:val="62"/>
              </w:numPr>
              <w:spacing w:line="276" w:lineRule="auto"/>
              <w:rPr>
                <w:rFonts w:ascii="Tahoma" w:hAnsi="Tahoma" w:cs="Tahoma"/>
                <w:color w:val="000000"/>
                <w:sz w:val="18"/>
                <w:szCs w:val="18"/>
              </w:rPr>
            </w:pPr>
            <w:r w:rsidRPr="0055028E">
              <w:rPr>
                <w:rFonts w:ascii="Tahoma" w:hAnsi="Tahoma" w:cs="Tahoma"/>
                <w:color w:val="000000"/>
                <w:sz w:val="18"/>
                <w:szCs w:val="18"/>
              </w:rPr>
              <w:t>Ответ в течение 24 часов.</w:t>
            </w:r>
          </w:p>
        </w:tc>
      </w:tr>
    </w:tbl>
    <w:p w14:paraId="2E02FD11" w14:textId="77777777" w:rsidR="00DB2D1E" w:rsidRPr="00ED63FF" w:rsidRDefault="00DB2D1E" w:rsidP="00DB2D1E">
      <w:pPr>
        <w:pStyle w:val="tableclose"/>
        <w:rPr>
          <w:lang w:val="ru-RU"/>
        </w:rPr>
      </w:pPr>
      <w:r w:rsidRPr="00ED63FF">
        <w:rPr>
          <w:rFonts w:ascii="Tahoma" w:hAnsi="Tahoma" w:cs="Tahoma"/>
          <w:i/>
          <w:color w:val="000000"/>
          <w:sz w:val="16"/>
          <w:szCs w:val="16"/>
          <w:vertAlign w:val="superscript"/>
          <w:lang w:val="ru-RU"/>
        </w:rPr>
        <w:t>1</w:t>
      </w:r>
      <w:r w:rsidRPr="00ED63FF">
        <w:rPr>
          <w:rFonts w:ascii="Tahoma" w:hAnsi="Tahoma" w:cs="Tahoma"/>
          <w:i/>
          <w:color w:val="000000"/>
          <w:sz w:val="16"/>
          <w:szCs w:val="16"/>
          <w:lang w:val="ru-RU"/>
        </w:rPr>
        <w:t xml:space="preserve"> Рабочие часы определяются с учетом региона.</w:t>
      </w:r>
    </w:p>
    <w:p w14:paraId="43B33431" w14:textId="77777777" w:rsidR="00DB2D1E" w:rsidRPr="00ED63FF" w:rsidRDefault="00DB2D1E" w:rsidP="00F42FB8">
      <w:pPr>
        <w:pStyle w:val="tableclose"/>
        <w:rPr>
          <w:lang w:val="ru-RU"/>
        </w:rPr>
      </w:pPr>
      <w:r w:rsidRPr="00ED63FF">
        <w:rPr>
          <w:rFonts w:ascii="Tahoma" w:hAnsi="Tahoma" w:cs="Tahoma"/>
          <w:i/>
          <w:color w:val="000000"/>
          <w:sz w:val="16"/>
          <w:szCs w:val="16"/>
          <w:vertAlign w:val="superscript"/>
          <w:lang w:val="ru-RU"/>
        </w:rPr>
        <w:t>2</w:t>
      </w:r>
      <w:r w:rsidRPr="00ED63FF">
        <w:rPr>
          <w:rFonts w:ascii="Tahoma" w:hAnsi="Tahoma" w:cs="Tahoma"/>
          <w:i/>
          <w:color w:val="000000"/>
          <w:sz w:val="16"/>
          <w:szCs w:val="16"/>
          <w:lang w:val="ru-RU"/>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4CE60C6C" w14:textId="77777777" w:rsidR="00DB2D1E" w:rsidRPr="00ED63FF" w:rsidRDefault="00DB2D1E" w:rsidP="00F42FB8">
      <w:pPr>
        <w:rPr>
          <w:sz w:val="14"/>
          <w:szCs w:val="14"/>
          <w:lang w:val="ru-RU"/>
        </w:rPr>
      </w:pPr>
    </w:p>
    <w:p w14:paraId="30777629" w14:textId="77777777" w:rsidR="00DB2D1E" w:rsidRPr="00ED63FF" w:rsidRDefault="00DB2D1E" w:rsidP="00DB2D1E">
      <w:pPr>
        <w:spacing w:after="120"/>
        <w:rPr>
          <w:lang w:val="ru-RU"/>
        </w:rPr>
      </w:pPr>
      <w:r w:rsidRPr="00ED63FF">
        <w:rPr>
          <w:rFonts w:cs="Tahoma"/>
          <w:b/>
          <w:bCs/>
          <w:color w:val="000000"/>
          <w:szCs w:val="18"/>
          <w:lang w:val="ru-RU"/>
        </w:rPr>
        <w:t>Информационные услуги</w:t>
      </w:r>
      <w:r w:rsidRPr="00ED63FF">
        <w:rPr>
          <w:rFonts w:cs="Tahoma"/>
          <w:color w:val="000000"/>
          <w:szCs w:val="18"/>
          <w:lang w:val="ru-RU"/>
        </w:rPr>
        <w:t xml:space="preserve"> включают доступ к веб-сайту Премьер-поддержки и регулярные веб-трансляции, которые проводятся менеджерами, разработчиками и специалистами по программам </w:t>
      </w:r>
      <w:r w:rsidRPr="0055028E">
        <w:rPr>
          <w:rFonts w:cs="Tahoma"/>
          <w:color w:val="000000"/>
          <w:szCs w:val="18"/>
        </w:rPr>
        <w:t>Microsoft</w:t>
      </w:r>
      <w:r w:rsidRPr="00ED63FF">
        <w:rPr>
          <w:rFonts w:cs="Tahoma"/>
          <w:color w:val="000000"/>
          <w:szCs w:val="18"/>
          <w:lang w:val="ru-RU"/>
        </w:rPr>
        <w:t xml:space="preserve"> и содержат основные сведения о технологиях </w:t>
      </w:r>
      <w:r w:rsidRPr="0055028E">
        <w:rPr>
          <w:rFonts w:cs="Tahoma"/>
          <w:color w:val="000000"/>
          <w:szCs w:val="18"/>
        </w:rPr>
        <w:t>Microsoft</w:t>
      </w:r>
      <w:r w:rsidRPr="00ED63FF">
        <w:rPr>
          <w:rFonts w:cs="Tahoma"/>
          <w:color w:val="000000"/>
          <w:szCs w:val="18"/>
          <w:lang w:val="ru-RU"/>
        </w:rPr>
        <w:t>.</w:t>
      </w:r>
    </w:p>
    <w:p w14:paraId="71FCBE16" w14:textId="77777777" w:rsidR="00DB2D1E" w:rsidRPr="00ED63FF" w:rsidRDefault="00DB2D1E" w:rsidP="00DB2D1E">
      <w:pPr>
        <w:rPr>
          <w:lang w:val="ru-RU"/>
        </w:rPr>
      </w:pPr>
      <w:r w:rsidRPr="00ED63FF">
        <w:rPr>
          <w:rFonts w:cs="Tahoma"/>
          <w:b/>
          <w:bCs/>
          <w:color w:val="000000"/>
          <w:szCs w:val="18"/>
          <w:lang w:val="ru-RU"/>
        </w:rPr>
        <w:t xml:space="preserve">Дополнительные часы </w:t>
      </w:r>
      <w:r w:rsidRPr="00ED63FF">
        <w:rPr>
          <w:rFonts w:cs="Tahoma"/>
          <w:color w:val="000000"/>
          <w:szCs w:val="18"/>
          <w:lang w:val="ru-RU"/>
        </w:rPr>
        <w:t xml:space="preserve">можно использовать для получения Поддержки или Технической поддержки. </w:t>
      </w:r>
    </w:p>
    <w:p w14:paraId="08153EDE" w14:textId="77777777" w:rsidR="00DB2D1E" w:rsidRPr="00ED63FF" w:rsidRDefault="00DB2D1E" w:rsidP="00DB2D1E">
      <w:pPr>
        <w:jc w:val="both"/>
        <w:rPr>
          <w:sz w:val="14"/>
          <w:szCs w:val="14"/>
          <w:lang w:val="ru-RU"/>
        </w:rPr>
      </w:pPr>
    </w:p>
    <w:p w14:paraId="32197B47" w14:textId="77777777" w:rsidR="00DC0853" w:rsidRPr="00ED63FF" w:rsidRDefault="00DC0853" w:rsidP="00DC0853">
      <w:pPr>
        <w:spacing w:after="60"/>
        <w:rPr>
          <w:lang w:val="ru-RU"/>
        </w:rPr>
      </w:pPr>
      <w:r w:rsidRPr="00ED63FF">
        <w:rPr>
          <w:rFonts w:cs="Tahoma"/>
          <w:b/>
          <w:bCs/>
          <w:color w:val="000000"/>
          <w:szCs w:val="18"/>
          <w:lang w:val="ru-RU"/>
        </w:rPr>
        <w:t>Связанные бизнес-правила</w:t>
      </w:r>
    </w:p>
    <w:p w14:paraId="169B2837" w14:textId="77777777" w:rsidR="00DB2D1E" w:rsidRPr="00ED63FF" w:rsidRDefault="00DB2D1E" w:rsidP="00FD27BC">
      <w:pPr>
        <w:rPr>
          <w:spacing w:val="-4"/>
          <w:lang w:val="ru-RU"/>
        </w:rPr>
      </w:pPr>
      <w:r w:rsidRPr="00ED63FF">
        <w:rPr>
          <w:rFonts w:cs="Tahoma"/>
          <w:color w:val="000000"/>
          <w:spacing w:val="-4"/>
          <w:szCs w:val="18"/>
          <w:lang w:val="ru-RU"/>
        </w:rPr>
        <w:t xml:space="preserve">Все Услуги представляют собой поддержку коммерческих общедоступных выпусков Продуктов </w:t>
      </w:r>
      <w:r w:rsidRPr="0055028E">
        <w:rPr>
          <w:rFonts w:cs="Tahoma"/>
          <w:color w:val="000000"/>
          <w:spacing w:val="-4"/>
          <w:szCs w:val="18"/>
        </w:rPr>
        <w:t>Microsoft</w:t>
      </w:r>
      <w:r w:rsidRPr="00ED63FF">
        <w:rPr>
          <w:rFonts w:cs="Tahoma"/>
          <w:color w:val="000000"/>
          <w:spacing w:val="-4"/>
          <w:szCs w:val="18"/>
          <w:lang w:val="ru-RU"/>
        </w:rPr>
        <w:t xml:space="preserve"> (за исключением отдельных продуктов, указанных на Веб-сайте Премьер-поддержки </w:t>
      </w:r>
      <w:r w:rsidRPr="0055028E">
        <w:rPr>
          <w:rFonts w:cs="Tahoma"/>
          <w:color w:val="000000"/>
          <w:spacing w:val="-4"/>
          <w:szCs w:val="18"/>
        </w:rPr>
        <w:t>Microsoft</w:t>
      </w:r>
      <w:r w:rsidRPr="00ED63FF">
        <w:rPr>
          <w:rFonts w:cs="Tahoma"/>
          <w:color w:val="000000"/>
          <w:spacing w:val="-4"/>
          <w:szCs w:val="18"/>
          <w:lang w:val="ru-RU"/>
        </w:rPr>
        <w:t xml:space="preserve"> или Веб-сайте по жизненному циклу поддержки </w:t>
      </w:r>
      <w:r w:rsidRPr="0055028E">
        <w:rPr>
          <w:rFonts w:cs="Tahoma"/>
          <w:color w:val="000000"/>
          <w:spacing w:val="-4"/>
          <w:szCs w:val="18"/>
        </w:rPr>
        <w:t>Microsoft</w:t>
      </w:r>
      <w:r w:rsidRPr="00ED63FF">
        <w:rPr>
          <w:rFonts w:cs="Tahoma"/>
          <w:color w:val="000000"/>
          <w:spacing w:val="-4"/>
          <w:szCs w:val="18"/>
          <w:lang w:val="ru-RU"/>
        </w:rPr>
        <w:t>).</w:t>
      </w:r>
      <w:r w:rsidR="00317026" w:rsidRPr="00ED63FF">
        <w:rPr>
          <w:rFonts w:cs="Tahoma"/>
          <w:color w:val="000000"/>
          <w:spacing w:val="-4"/>
          <w:szCs w:val="18"/>
          <w:lang w:val="ru-RU"/>
        </w:rPr>
        <w:t xml:space="preserve"> </w:t>
      </w:r>
      <w:r w:rsidRPr="00ED63FF">
        <w:rPr>
          <w:rFonts w:cs="Tahoma"/>
          <w:color w:val="000000"/>
          <w:spacing w:val="-4"/>
          <w:szCs w:val="18"/>
          <w:lang w:val="ru-RU"/>
        </w:rP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317026" w:rsidRPr="00ED63FF">
        <w:rPr>
          <w:rFonts w:cs="Tahoma"/>
          <w:color w:val="000000"/>
          <w:spacing w:val="-4"/>
          <w:szCs w:val="18"/>
          <w:lang w:val="ru-RU"/>
        </w:rPr>
        <w:t xml:space="preserve"> </w:t>
      </w:r>
      <w:r w:rsidRPr="00ED63FF">
        <w:rPr>
          <w:rFonts w:cs="Tahoma"/>
          <w:color w:val="000000"/>
          <w:spacing w:val="-4"/>
          <w:szCs w:val="18"/>
          <w:lang w:val="ru-RU"/>
        </w:rP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317026" w:rsidRPr="00ED63FF">
        <w:rPr>
          <w:rFonts w:cs="Tahoma"/>
          <w:color w:val="000000"/>
          <w:spacing w:val="-4"/>
          <w:szCs w:val="18"/>
          <w:lang w:val="ru-RU"/>
        </w:rPr>
        <w:t xml:space="preserve"> </w:t>
      </w:r>
      <w:r w:rsidRPr="00ED63FF">
        <w:rPr>
          <w:rFonts w:cs="Tahoma"/>
          <w:color w:val="000000"/>
          <w:spacing w:val="-4"/>
          <w:szCs w:val="18"/>
          <w:lang w:val="ru-RU"/>
        </w:rPr>
        <w:t>Услуги, не использованные в течение года, списываются.</w:t>
      </w:r>
      <w:r w:rsidR="00317026" w:rsidRPr="00ED63FF">
        <w:rPr>
          <w:rFonts w:cs="Tahoma"/>
          <w:color w:val="000000"/>
          <w:spacing w:val="-4"/>
          <w:szCs w:val="18"/>
          <w:lang w:val="ru-RU"/>
        </w:rPr>
        <w:t xml:space="preserve"> </w:t>
      </w:r>
      <w:r w:rsidRPr="00ED63FF">
        <w:rPr>
          <w:rFonts w:cs="Tahoma"/>
          <w:color w:val="000000"/>
          <w:spacing w:val="-4"/>
          <w:szCs w:val="18"/>
          <w:lang w:val="ru-RU"/>
        </w:rPr>
        <w:t>Чтобы проанализировать проблемы, по запросу клиента мы можем войти в его систему удаленно.</w:t>
      </w:r>
      <w:r w:rsidR="00317026" w:rsidRPr="00ED63FF">
        <w:rPr>
          <w:rFonts w:cs="Tahoma"/>
          <w:color w:val="000000"/>
          <w:spacing w:val="-4"/>
          <w:szCs w:val="18"/>
          <w:lang w:val="ru-RU"/>
        </w:rPr>
        <w:t xml:space="preserve"> </w:t>
      </w:r>
      <w:r w:rsidRPr="00ED63FF">
        <w:rPr>
          <w:rFonts w:cs="Tahoma"/>
          <w:color w:val="000000"/>
          <w:spacing w:val="-4"/>
          <w:szCs w:val="18"/>
          <w:lang w:val="ru-RU"/>
        </w:rPr>
        <w:t>Чтобы использовать интернет-службы, Клиент должен иметь доступ в</w:t>
      </w:r>
      <w:r w:rsidR="001F3B80" w:rsidRPr="0055028E">
        <w:rPr>
          <w:rFonts w:cs="Tahoma"/>
          <w:color w:val="000000"/>
          <w:spacing w:val="-4"/>
          <w:szCs w:val="18"/>
        </w:rPr>
        <w:t> </w:t>
      </w:r>
      <w:r w:rsidRPr="00ED63FF">
        <w:rPr>
          <w:rFonts w:cs="Tahoma"/>
          <w:color w:val="000000"/>
          <w:spacing w:val="-4"/>
          <w:szCs w:val="18"/>
          <w:lang w:val="ru-RU"/>
        </w:rPr>
        <w:t>Интернет.</w:t>
      </w:r>
    </w:p>
    <w:p w14:paraId="59627C27" w14:textId="77777777" w:rsidR="00DB2D1E" w:rsidRPr="00ED63FF" w:rsidRDefault="00DB2D1E" w:rsidP="00DB2D1E">
      <w:pPr>
        <w:jc w:val="both"/>
        <w:rPr>
          <w:sz w:val="14"/>
          <w:szCs w:val="14"/>
          <w:lang w:val="ru-RU"/>
        </w:rPr>
      </w:pPr>
    </w:p>
    <w:p w14:paraId="3241CA85" w14:textId="77777777" w:rsidR="00596386" w:rsidRPr="00ED63FF" w:rsidRDefault="00596386" w:rsidP="00596386">
      <w:pPr>
        <w:rPr>
          <w:lang w:val="ru-RU"/>
        </w:rPr>
      </w:pPr>
      <w:r w:rsidRPr="00ED63FF">
        <w:rPr>
          <w:b/>
          <w:sz w:val="24"/>
          <w:szCs w:val="24"/>
          <w:lang w:val="ru-RU"/>
        </w:rPr>
        <w:t xml:space="preserve">Предложения поддержки </w:t>
      </w:r>
      <w:r w:rsidRPr="0055028E">
        <w:rPr>
          <w:b/>
          <w:sz w:val="24"/>
          <w:szCs w:val="24"/>
        </w:rPr>
        <w:t>Microsoft</w:t>
      </w:r>
      <w:r w:rsidRPr="00ED63FF">
        <w:rPr>
          <w:b/>
          <w:sz w:val="24"/>
          <w:szCs w:val="24"/>
          <w:lang w:val="ru-RU"/>
        </w:rPr>
        <w:t xml:space="preserve"> </w:t>
      </w:r>
      <w:r w:rsidRPr="0055028E">
        <w:rPr>
          <w:b/>
          <w:sz w:val="24"/>
          <w:szCs w:val="24"/>
        </w:rPr>
        <w:t>Windows</w:t>
      </w:r>
      <w:r w:rsidRPr="00ED63FF">
        <w:rPr>
          <w:b/>
          <w:sz w:val="24"/>
          <w:szCs w:val="24"/>
          <w:lang w:val="ru-RU"/>
        </w:rPr>
        <w:t xml:space="preserve"> </w:t>
      </w:r>
      <w:r w:rsidRPr="0055028E">
        <w:rPr>
          <w:b/>
          <w:sz w:val="24"/>
          <w:szCs w:val="24"/>
        </w:rPr>
        <w:t>Azure</w:t>
      </w:r>
    </w:p>
    <w:p w14:paraId="21032ECE" w14:textId="77777777" w:rsidR="00596386" w:rsidRPr="00ED63FF" w:rsidRDefault="00596386" w:rsidP="00596386">
      <w:pPr>
        <w:rPr>
          <w:sz w:val="14"/>
          <w:szCs w:val="14"/>
          <w:lang w:val="ru-RU"/>
        </w:rPr>
      </w:pPr>
    </w:p>
    <w:p w14:paraId="12274A30" w14:textId="77777777" w:rsidR="00596386" w:rsidRPr="00ED63FF" w:rsidRDefault="00596386" w:rsidP="00596386">
      <w:pPr>
        <w:jc w:val="both"/>
        <w:rPr>
          <w:lang w:val="ru-RU"/>
        </w:rPr>
      </w:pPr>
      <w:r w:rsidRPr="00ED63FF">
        <w:rPr>
          <w:rFonts w:cs="Arial"/>
          <w:color w:val="000000"/>
          <w:szCs w:val="18"/>
          <w:lang w:val="ru-RU"/>
        </w:rPr>
        <w:t xml:space="preserve">Если ниже не указывается иное, то Услуги поддержки </w:t>
      </w:r>
      <w:r w:rsidRPr="0055028E">
        <w:rPr>
          <w:rFonts w:cs="Arial"/>
          <w:color w:val="000000"/>
          <w:szCs w:val="18"/>
        </w:rPr>
        <w:t>Windows</w:t>
      </w:r>
      <w:r w:rsidRPr="00ED63FF">
        <w:rPr>
          <w:rFonts w:cs="Arial"/>
          <w:color w:val="000000"/>
          <w:szCs w:val="18"/>
          <w:lang w:val="ru-RU"/>
        </w:rPr>
        <w:t xml:space="preserve"> </w:t>
      </w:r>
      <w:r w:rsidRPr="0055028E">
        <w:rPr>
          <w:rFonts w:cs="Arial"/>
          <w:color w:val="000000"/>
          <w:szCs w:val="18"/>
        </w:rPr>
        <w:t>Azure</w:t>
      </w:r>
      <w:r w:rsidRPr="00ED63FF">
        <w:rPr>
          <w:rFonts w:cs="Arial"/>
          <w:color w:val="000000"/>
          <w:szCs w:val="18"/>
          <w:lang w:val="ru-RU"/>
        </w:rPr>
        <w:t xml:space="preserve"> доступны для </w:t>
      </w:r>
      <w:r w:rsidRPr="0055028E">
        <w:rPr>
          <w:rFonts w:cs="Arial"/>
          <w:color w:val="000000"/>
          <w:szCs w:val="18"/>
        </w:rPr>
        <w:t>Windows</w:t>
      </w:r>
      <w:r w:rsidRPr="00ED63FF">
        <w:rPr>
          <w:rFonts w:cs="Arial"/>
          <w:color w:val="000000"/>
          <w:szCs w:val="18"/>
          <w:lang w:val="ru-RU"/>
        </w:rPr>
        <w:t xml:space="preserve"> </w:t>
      </w:r>
      <w:r w:rsidRPr="0055028E">
        <w:rPr>
          <w:rFonts w:cs="Arial"/>
          <w:color w:val="000000"/>
          <w:szCs w:val="18"/>
        </w:rPr>
        <w:t>Azure</w:t>
      </w:r>
      <w:r w:rsidRPr="00ED63FF">
        <w:rPr>
          <w:rFonts w:cs="Arial"/>
          <w:color w:val="000000"/>
          <w:szCs w:val="18"/>
          <w:lang w:val="ru-RU"/>
        </w:rPr>
        <w:t xml:space="preserve">. </w:t>
      </w:r>
    </w:p>
    <w:p w14:paraId="0855D381" w14:textId="77777777" w:rsidR="00596386" w:rsidRPr="00ED63FF" w:rsidRDefault="00596386" w:rsidP="00596386">
      <w:pPr>
        <w:tabs>
          <w:tab w:val="left" w:pos="360"/>
        </w:tabs>
        <w:jc w:val="both"/>
        <w:rPr>
          <w:sz w:val="14"/>
          <w:szCs w:val="14"/>
          <w:lang w:val="ru-RU"/>
        </w:rPr>
      </w:pPr>
    </w:p>
    <w:p w14:paraId="5F9FBAF4" w14:textId="77777777" w:rsidR="00596386" w:rsidRPr="00ED63FF" w:rsidRDefault="00596386" w:rsidP="00317026">
      <w:pPr>
        <w:tabs>
          <w:tab w:val="left" w:pos="360"/>
        </w:tabs>
        <w:jc w:val="both"/>
        <w:rPr>
          <w:lang w:val="ru-RU"/>
        </w:rPr>
      </w:pPr>
      <w:r w:rsidRPr="00ED63FF">
        <w:rPr>
          <w:rFonts w:cs="Arial"/>
          <w:szCs w:val="18"/>
          <w:lang w:val="ru-RU"/>
        </w:rPr>
        <w:t xml:space="preserve">Услуги предоставляются Группой поддержки </w:t>
      </w:r>
      <w:r w:rsidRPr="0055028E">
        <w:rPr>
          <w:rFonts w:cs="Arial"/>
          <w:szCs w:val="18"/>
        </w:rPr>
        <w:t>Windows</w:t>
      </w:r>
      <w:r w:rsidRPr="00ED63FF">
        <w:rPr>
          <w:rFonts w:cs="Arial"/>
          <w:szCs w:val="18"/>
          <w:lang w:val="ru-RU"/>
        </w:rPr>
        <w:t xml:space="preserve"> </w:t>
      </w:r>
      <w:r w:rsidRPr="0055028E">
        <w:rPr>
          <w:rFonts w:cs="Arial"/>
          <w:szCs w:val="18"/>
        </w:rPr>
        <w:t>Azure</w:t>
      </w:r>
      <w:r w:rsidRPr="00ED63FF">
        <w:rPr>
          <w:rFonts w:cs="Arial"/>
          <w:szCs w:val="18"/>
          <w:lang w:val="ru-RU"/>
        </w:rPr>
        <w:t xml:space="preserve">, состоящей из специалистов по </w:t>
      </w:r>
      <w:r w:rsidRPr="0055028E">
        <w:rPr>
          <w:rFonts w:cs="Arial"/>
          <w:szCs w:val="18"/>
        </w:rPr>
        <w:t>Windows</w:t>
      </w:r>
      <w:r w:rsidRPr="00ED63FF">
        <w:rPr>
          <w:rFonts w:cs="Arial"/>
          <w:szCs w:val="18"/>
          <w:lang w:val="ru-RU"/>
        </w:rPr>
        <w:t xml:space="preserve"> </w:t>
      </w:r>
      <w:r w:rsidRPr="0055028E">
        <w:rPr>
          <w:rFonts w:cs="Arial"/>
          <w:szCs w:val="18"/>
        </w:rPr>
        <w:t>Azure</w:t>
      </w:r>
      <w:r w:rsidRPr="00ED63FF">
        <w:rPr>
          <w:rFonts w:cs="Arial"/>
          <w:szCs w:val="18"/>
          <w:lang w:val="ru-RU"/>
        </w:rPr>
        <w:t xml:space="preserve">, отвечающих на запросы клиентов о поддержке для </w:t>
      </w:r>
      <w:r w:rsidRPr="0055028E">
        <w:rPr>
          <w:rFonts w:cs="Arial"/>
          <w:szCs w:val="18"/>
        </w:rPr>
        <w:t>Windows</w:t>
      </w:r>
      <w:r w:rsidRPr="00ED63FF">
        <w:rPr>
          <w:rFonts w:cs="Arial"/>
          <w:szCs w:val="18"/>
          <w:lang w:val="ru-RU"/>
        </w:rPr>
        <w:t xml:space="preserve"> </w:t>
      </w:r>
      <w:r w:rsidRPr="0055028E">
        <w:rPr>
          <w:rFonts w:cs="Arial"/>
          <w:szCs w:val="18"/>
        </w:rPr>
        <w:t>Azure</w:t>
      </w:r>
      <w:r w:rsidRPr="00ED63FF">
        <w:rPr>
          <w:rFonts w:cs="Arial"/>
          <w:snapToGrid w:val="0"/>
          <w:szCs w:val="18"/>
          <w:lang w:val="ru-RU"/>
        </w:rPr>
        <w:t xml:space="preserve">. Клиенты получают поддержку более высокого уровня </w:t>
      </w:r>
      <w:r w:rsidRPr="00ED63FF">
        <w:rPr>
          <w:rFonts w:cs="Arial"/>
          <w:szCs w:val="18"/>
          <w:lang w:val="ru-RU"/>
        </w:rPr>
        <w:t>круглосуточно семь дней в неделю, только на английском языке.</w:t>
      </w:r>
      <w:r w:rsidR="00317026" w:rsidRPr="00ED63FF">
        <w:rPr>
          <w:rFonts w:cs="Arial"/>
          <w:szCs w:val="18"/>
          <w:lang w:val="ru-RU"/>
        </w:rPr>
        <w:t xml:space="preserve"> </w:t>
      </w:r>
      <w:r w:rsidRPr="00ED63FF">
        <w:rPr>
          <w:rFonts w:cs="Arial"/>
          <w:szCs w:val="18"/>
          <w:lang w:val="ru-RU"/>
        </w:rPr>
        <w:t>Дополнительная языковая поддержка (</w:t>
      </w:r>
      <w:hyperlink r:id="rId34" w:history="1">
        <w:r w:rsidRPr="0055028E">
          <w:rPr>
            <w:rStyle w:val="Hyperlink"/>
            <w:szCs w:val="18"/>
          </w:rPr>
          <w:t>www</w:t>
        </w:r>
        <w:r w:rsidRPr="00ED63FF">
          <w:rPr>
            <w:rStyle w:val="Hyperlink"/>
            <w:szCs w:val="18"/>
            <w:lang w:val="ru-RU"/>
          </w:rPr>
          <w:t>.</w:t>
        </w:r>
        <w:r w:rsidRPr="0055028E">
          <w:rPr>
            <w:rStyle w:val="Hyperlink"/>
            <w:szCs w:val="18"/>
          </w:rPr>
          <w:t>windowsazure</w:t>
        </w:r>
        <w:r w:rsidRPr="00ED63FF">
          <w:rPr>
            <w:rStyle w:val="Hyperlink"/>
            <w:szCs w:val="18"/>
            <w:lang w:val="ru-RU"/>
          </w:rPr>
          <w:t>.</w:t>
        </w:r>
        <w:r w:rsidRPr="0055028E">
          <w:rPr>
            <w:rStyle w:val="Hyperlink"/>
            <w:szCs w:val="18"/>
          </w:rPr>
          <w:t>com</w:t>
        </w:r>
        <w:r w:rsidRPr="00ED63FF">
          <w:rPr>
            <w:rStyle w:val="Hyperlink"/>
            <w:szCs w:val="18"/>
            <w:lang w:val="ru-RU"/>
          </w:rPr>
          <w:t>/</w:t>
        </w:r>
        <w:r w:rsidRPr="0055028E">
          <w:rPr>
            <w:rStyle w:val="Hyperlink"/>
            <w:szCs w:val="18"/>
          </w:rPr>
          <w:t>ru</w:t>
        </w:r>
        <w:r w:rsidRPr="00ED63FF">
          <w:rPr>
            <w:rStyle w:val="Hyperlink"/>
            <w:szCs w:val="18"/>
            <w:lang w:val="ru-RU"/>
          </w:rPr>
          <w:t>-</w:t>
        </w:r>
        <w:r w:rsidRPr="0055028E">
          <w:rPr>
            <w:rStyle w:val="Hyperlink"/>
            <w:szCs w:val="18"/>
          </w:rPr>
          <w:t>ru</w:t>
        </w:r>
        <w:r w:rsidRPr="00ED63FF">
          <w:rPr>
            <w:rStyle w:val="Hyperlink"/>
            <w:szCs w:val="18"/>
            <w:lang w:val="ru-RU"/>
          </w:rPr>
          <w:t>/</w:t>
        </w:r>
        <w:r w:rsidRPr="0055028E">
          <w:rPr>
            <w:rStyle w:val="Hyperlink"/>
            <w:szCs w:val="18"/>
          </w:rPr>
          <w:t>support</w:t>
        </w:r>
        <w:r w:rsidRPr="00ED63FF">
          <w:rPr>
            <w:rStyle w:val="Hyperlink"/>
            <w:szCs w:val="18"/>
            <w:lang w:val="ru-RU"/>
          </w:rPr>
          <w:t>/</w:t>
        </w:r>
        <w:r w:rsidRPr="0055028E">
          <w:rPr>
            <w:rStyle w:val="Hyperlink"/>
            <w:szCs w:val="18"/>
          </w:rPr>
          <w:t>plans</w:t>
        </w:r>
        <w:r w:rsidRPr="00ED63FF">
          <w:rPr>
            <w:rStyle w:val="Hyperlink"/>
            <w:szCs w:val="18"/>
            <w:lang w:val="ru-RU"/>
          </w:rPr>
          <w:t>/</w:t>
        </w:r>
      </w:hyperlink>
      <w:r w:rsidRPr="00ED63FF">
        <w:rPr>
          <w:rFonts w:cs="Arial"/>
          <w:szCs w:val="18"/>
          <w:lang w:val="ru-RU"/>
        </w:rPr>
        <w:t>) доступна только в течение рабочего дня.</w:t>
      </w:r>
      <w:r w:rsidR="00317026" w:rsidRPr="00ED63FF">
        <w:rPr>
          <w:rFonts w:cs="Arial"/>
          <w:szCs w:val="18"/>
          <w:lang w:val="ru-RU"/>
        </w:rPr>
        <w:t xml:space="preserve"> </w:t>
      </w:r>
    </w:p>
    <w:p w14:paraId="0DD3FA3C" w14:textId="77777777" w:rsidR="00596386" w:rsidRPr="00ED63FF" w:rsidRDefault="00596386" w:rsidP="00596386">
      <w:pPr>
        <w:tabs>
          <w:tab w:val="left" w:pos="360"/>
        </w:tabs>
        <w:jc w:val="both"/>
        <w:rPr>
          <w:sz w:val="14"/>
          <w:szCs w:val="14"/>
          <w:lang w:val="ru-RU"/>
        </w:rPr>
      </w:pPr>
    </w:p>
    <w:p w14:paraId="1833903D" w14:textId="77777777" w:rsidR="00596386" w:rsidRPr="00ED63FF" w:rsidRDefault="00596386" w:rsidP="00596386">
      <w:pPr>
        <w:tabs>
          <w:tab w:val="left" w:pos="360"/>
        </w:tabs>
        <w:jc w:val="both"/>
        <w:rPr>
          <w:spacing w:val="-2"/>
          <w:lang w:val="ru-RU"/>
        </w:rPr>
      </w:pPr>
      <w:r w:rsidRPr="00ED63FF">
        <w:rPr>
          <w:rFonts w:cs="Arial"/>
          <w:spacing w:val="-2"/>
          <w:szCs w:val="18"/>
          <w:lang w:val="ru-RU"/>
        </w:rPr>
        <w:t>«Инцидент» означает обработанный запрос на устранение неполадок по Одному вопросу в области технической поддержки.</w:t>
      </w:r>
      <w:r w:rsidR="00317026" w:rsidRPr="00ED63FF">
        <w:rPr>
          <w:rFonts w:cs="Arial"/>
          <w:spacing w:val="-2"/>
          <w:szCs w:val="18"/>
          <w:lang w:val="ru-RU"/>
        </w:rPr>
        <w:t xml:space="preserve"> </w:t>
      </w:r>
      <w:r w:rsidRPr="00ED63FF">
        <w:rPr>
          <w:rFonts w:cs="Arial"/>
          <w:spacing w:val="-2"/>
          <w:szCs w:val="18"/>
          <w:lang w:val="ru-RU"/>
        </w:rPr>
        <w:t>«Один вопрос в области технической поддержки» — это проблема, которую нельзя разделить на несколько вопросов.</w:t>
      </w:r>
      <w:r w:rsidR="00317026" w:rsidRPr="00ED63FF">
        <w:rPr>
          <w:rFonts w:cs="Arial"/>
          <w:spacing w:val="-2"/>
          <w:szCs w:val="18"/>
          <w:lang w:val="ru-RU"/>
        </w:rPr>
        <w:t xml:space="preserve"> </w:t>
      </w:r>
      <w:r w:rsidRPr="00ED63FF">
        <w:rPr>
          <w:rFonts w:cs="Arial"/>
          <w:spacing w:val="-2"/>
          <w:szCs w:val="18"/>
          <w:lang w:val="ru-RU"/>
        </w:rPr>
        <w:t>Если проблема состоит из нескольких отдельных вопросов, каждый из них считается отдельным Инцидентом.</w:t>
      </w:r>
      <w:r w:rsidR="00317026" w:rsidRPr="00ED63FF">
        <w:rPr>
          <w:rFonts w:cs="Arial"/>
          <w:spacing w:val="-2"/>
          <w:szCs w:val="18"/>
          <w:lang w:val="ru-RU"/>
        </w:rPr>
        <w:t xml:space="preserve"> </w:t>
      </w:r>
      <w:r w:rsidRPr="00ED63FF">
        <w:rPr>
          <w:rFonts w:cs="Arial"/>
          <w:spacing w:val="-2"/>
          <w:szCs w:val="18"/>
          <w:lang w:val="ru-RU"/>
        </w:rPr>
        <w:t>Инциденты включают коммерчески обоснованный объем услуг, необходимый для диагностики и помощи в разрешении вопроса в области технической поддержки.</w:t>
      </w:r>
      <w:r w:rsidR="00317026" w:rsidRPr="00ED63FF">
        <w:rPr>
          <w:rFonts w:cs="Arial"/>
          <w:spacing w:val="-2"/>
          <w:szCs w:val="18"/>
          <w:lang w:val="ru-RU"/>
        </w:rPr>
        <w:t xml:space="preserve"> </w:t>
      </w:r>
      <w:r w:rsidRPr="00ED63FF">
        <w:rPr>
          <w:rFonts w:cs="Arial"/>
          <w:spacing w:val="-2"/>
          <w:szCs w:val="18"/>
          <w:lang w:val="ru-RU"/>
        </w:rPr>
        <w:t xml:space="preserve">Об инциденте можно сообщать, подав соответствующее уведомление на веб-сайт поддержки по адресу </w:t>
      </w:r>
      <w:hyperlink r:id="rId35" w:history="1">
        <w:r w:rsidRPr="0055028E">
          <w:rPr>
            <w:rStyle w:val="Hyperlink"/>
            <w:rFonts w:cs="Arial"/>
            <w:spacing w:val="-2"/>
            <w:szCs w:val="18"/>
          </w:rPr>
          <w:t>www</w:t>
        </w:r>
        <w:r w:rsidRPr="00ED63FF">
          <w:rPr>
            <w:rStyle w:val="Hyperlink"/>
            <w:rFonts w:cs="Arial"/>
            <w:spacing w:val="-2"/>
            <w:szCs w:val="18"/>
            <w:lang w:val="ru-RU"/>
          </w:rPr>
          <w:t>.</w:t>
        </w:r>
        <w:r w:rsidRPr="0055028E">
          <w:rPr>
            <w:rStyle w:val="Hyperlink"/>
            <w:rFonts w:cs="Arial"/>
            <w:spacing w:val="-2"/>
            <w:szCs w:val="18"/>
          </w:rPr>
          <w:t>windowsazure</w:t>
        </w:r>
        <w:r w:rsidRPr="00ED63FF">
          <w:rPr>
            <w:rStyle w:val="Hyperlink"/>
            <w:rFonts w:cs="Arial"/>
            <w:spacing w:val="-2"/>
            <w:szCs w:val="18"/>
            <w:lang w:val="ru-RU"/>
          </w:rPr>
          <w:t>.</w:t>
        </w:r>
        <w:r w:rsidRPr="0055028E">
          <w:rPr>
            <w:rStyle w:val="Hyperlink"/>
            <w:rFonts w:cs="Arial"/>
            <w:spacing w:val="-2"/>
            <w:szCs w:val="18"/>
          </w:rPr>
          <w:t>com</w:t>
        </w:r>
      </w:hyperlink>
      <w:r w:rsidRPr="00ED63FF">
        <w:rPr>
          <w:rFonts w:cs="Arial"/>
          <w:spacing w:val="-2"/>
          <w:szCs w:val="18"/>
          <w:lang w:val="ru-RU"/>
        </w:rPr>
        <w:t>.</w:t>
      </w:r>
      <w:r w:rsidR="00317026" w:rsidRPr="00ED63FF">
        <w:rPr>
          <w:rFonts w:cs="Arial"/>
          <w:spacing w:val="-2"/>
          <w:szCs w:val="18"/>
          <w:lang w:val="ru-RU"/>
        </w:rPr>
        <w:t xml:space="preserve"> </w:t>
      </w:r>
    </w:p>
    <w:p w14:paraId="0D312FBB" w14:textId="77777777" w:rsidR="00596386" w:rsidRPr="00ED63FF" w:rsidRDefault="00596386" w:rsidP="00596386">
      <w:pPr>
        <w:tabs>
          <w:tab w:val="left" w:pos="360"/>
        </w:tabs>
        <w:jc w:val="both"/>
        <w:rPr>
          <w:sz w:val="14"/>
          <w:szCs w:val="14"/>
          <w:lang w:val="ru-RU"/>
        </w:rPr>
      </w:pPr>
    </w:p>
    <w:p w14:paraId="3300DBEC" w14:textId="77777777" w:rsidR="00596386" w:rsidRPr="00ED63FF" w:rsidRDefault="00596386" w:rsidP="00596386">
      <w:pPr>
        <w:tabs>
          <w:tab w:val="left" w:pos="360"/>
        </w:tabs>
        <w:jc w:val="both"/>
        <w:rPr>
          <w:lang w:val="ru-RU"/>
        </w:rPr>
      </w:pPr>
      <w:r w:rsidRPr="00ED63FF">
        <w:rPr>
          <w:rFonts w:cs="Arial"/>
          <w:szCs w:val="18"/>
          <w:lang w:val="ru-RU"/>
        </w:rPr>
        <w:t xml:space="preserve">Услуги будут предоставляться на английском языке, если иное не согласовано между клиентом и </w:t>
      </w:r>
      <w:r w:rsidRPr="0055028E">
        <w:rPr>
          <w:rFonts w:cs="Arial"/>
          <w:szCs w:val="18"/>
        </w:rPr>
        <w:t>Microsoft</w:t>
      </w:r>
      <w:r w:rsidRPr="00ED63FF">
        <w:rPr>
          <w:rFonts w:cs="Arial"/>
          <w:szCs w:val="18"/>
          <w:lang w:val="ru-RU"/>
        </w:rPr>
        <w:t xml:space="preserve"> в письменном виде. Дополнительные услуги, включая услуги технической поддержки, могут быть доступны для </w:t>
      </w:r>
      <w:r w:rsidRPr="0055028E">
        <w:rPr>
          <w:rFonts w:cs="Arial"/>
          <w:szCs w:val="18"/>
        </w:rPr>
        <w:t>Windows</w:t>
      </w:r>
      <w:r w:rsidRPr="00ED63FF">
        <w:rPr>
          <w:rFonts w:cs="Arial"/>
          <w:szCs w:val="18"/>
          <w:lang w:val="ru-RU"/>
        </w:rPr>
        <w:t xml:space="preserve"> </w:t>
      </w:r>
      <w:r w:rsidRPr="0055028E">
        <w:rPr>
          <w:rFonts w:cs="Arial"/>
          <w:szCs w:val="18"/>
        </w:rPr>
        <w:t>Azure</w:t>
      </w:r>
      <w:r w:rsidRPr="00ED63FF">
        <w:rPr>
          <w:rFonts w:cs="Arial"/>
          <w:szCs w:val="18"/>
          <w:lang w:val="ru-RU"/>
        </w:rPr>
        <w:t xml:space="preserve"> в соответствии с отдельным соглашением, заключенным между двумя сторонами.</w:t>
      </w:r>
      <w:r w:rsidR="00317026" w:rsidRPr="00ED63FF">
        <w:rPr>
          <w:rFonts w:cs="Arial"/>
          <w:szCs w:val="18"/>
          <w:lang w:val="ru-RU"/>
        </w:rPr>
        <w:t xml:space="preserve"> </w:t>
      </w:r>
      <w:r w:rsidRPr="00ED63FF">
        <w:rPr>
          <w:rFonts w:cs="Arial"/>
          <w:szCs w:val="18"/>
          <w:lang w:val="ru-RU"/>
        </w:rPr>
        <w:t>Такие дополнительные услуги регулируются условиями этого отдельного соглашения.</w:t>
      </w:r>
    </w:p>
    <w:p w14:paraId="4301AF0C" w14:textId="77777777" w:rsidR="00596386" w:rsidRPr="00ED63FF" w:rsidRDefault="00596386" w:rsidP="00596386">
      <w:pPr>
        <w:widowControl w:val="0"/>
        <w:tabs>
          <w:tab w:val="left" w:pos="720"/>
          <w:tab w:val="left" w:pos="1170"/>
        </w:tabs>
        <w:rPr>
          <w:lang w:val="ru-RU"/>
        </w:rPr>
      </w:pPr>
      <w:r w:rsidRPr="00ED63FF">
        <w:rPr>
          <w:rFonts w:cs="Arial"/>
          <w:b/>
          <w:bCs/>
          <w:sz w:val="24"/>
          <w:szCs w:val="18"/>
          <w:lang w:val="ru-RU"/>
        </w:rPr>
        <w:lastRenderedPageBreak/>
        <w:t xml:space="preserve">Профессиональная прямая поддержка для </w:t>
      </w:r>
      <w:r w:rsidRPr="0055028E">
        <w:rPr>
          <w:rFonts w:cs="Arial"/>
          <w:b/>
          <w:bCs/>
          <w:sz w:val="24"/>
          <w:szCs w:val="18"/>
        </w:rPr>
        <w:t>Windows</w:t>
      </w:r>
      <w:r w:rsidRPr="00ED63FF">
        <w:rPr>
          <w:rFonts w:cs="Arial"/>
          <w:b/>
          <w:bCs/>
          <w:sz w:val="24"/>
          <w:szCs w:val="18"/>
          <w:lang w:val="ru-RU"/>
        </w:rPr>
        <w:t xml:space="preserve"> </w:t>
      </w:r>
      <w:r w:rsidRPr="0055028E">
        <w:rPr>
          <w:rFonts w:cs="Arial"/>
          <w:b/>
          <w:bCs/>
          <w:sz w:val="24"/>
          <w:szCs w:val="18"/>
        </w:rPr>
        <w:t>Azure</w:t>
      </w:r>
    </w:p>
    <w:p w14:paraId="32A52FAF" w14:textId="77777777" w:rsidR="001B7453" w:rsidRPr="00ED63FF" w:rsidRDefault="001B7453" w:rsidP="006E7D7A">
      <w:pPr>
        <w:tabs>
          <w:tab w:val="left" w:pos="360"/>
        </w:tabs>
        <w:jc w:val="both"/>
        <w:rPr>
          <w:lang w:val="ru-RU"/>
        </w:rPr>
      </w:pPr>
    </w:p>
    <w:p w14:paraId="06231BA1" w14:textId="77777777" w:rsidR="00596386" w:rsidRPr="00ED63FF" w:rsidRDefault="00596386" w:rsidP="00596386">
      <w:pPr>
        <w:tabs>
          <w:tab w:val="left" w:pos="360"/>
        </w:tabs>
        <w:jc w:val="both"/>
        <w:rPr>
          <w:lang w:val="ru-RU"/>
        </w:rPr>
      </w:pPr>
      <w:r w:rsidRPr="00ED63FF">
        <w:rPr>
          <w:rFonts w:cs="Arial"/>
          <w:color w:val="000000"/>
          <w:szCs w:val="18"/>
          <w:lang w:val="ru-RU"/>
        </w:rPr>
        <w:t xml:space="preserve">Клиенты отвечают за исходный уровень важности, указанный посредством подачи соответствующего уведомления через Интернет, в соответствии с указателем степени угрозы, представленным ниже. </w:t>
      </w:r>
      <w:r w:rsidRPr="0055028E">
        <w:rPr>
          <w:rFonts w:cs="Arial"/>
          <w:color w:val="000000"/>
          <w:szCs w:val="18"/>
        </w:rPr>
        <w:t>Microsoft</w:t>
      </w:r>
      <w:r w:rsidRPr="00ED63FF">
        <w:rPr>
          <w:rFonts w:cs="Arial"/>
          <w:color w:val="000000"/>
          <w:szCs w:val="18"/>
          <w:lang w:val="ru-RU"/>
        </w:rPr>
        <w:t xml:space="preserve">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w:t>
      </w:r>
      <w:r w:rsidR="00317026" w:rsidRPr="00ED63FF">
        <w:rPr>
          <w:rFonts w:cs="Arial"/>
          <w:color w:val="000000"/>
          <w:szCs w:val="18"/>
          <w:lang w:val="ru-RU"/>
        </w:rPr>
        <w:t xml:space="preserve"> </w:t>
      </w:r>
      <w:r w:rsidRPr="00ED63FF">
        <w:rPr>
          <w:rFonts w:cs="Arial"/>
          <w:color w:val="000000"/>
          <w:szCs w:val="18"/>
          <w:lang w:val="ru-RU"/>
        </w:rPr>
        <w:t xml:space="preserve">Уровни обслуживания </w:t>
      </w:r>
      <w:r w:rsidRPr="0055028E">
        <w:rPr>
          <w:rFonts w:cs="Arial"/>
          <w:color w:val="000000"/>
          <w:szCs w:val="18"/>
        </w:rPr>
        <w:t>Microsoft</w:t>
      </w:r>
      <w:r w:rsidRPr="00ED63FF">
        <w:rPr>
          <w:rFonts w:cs="Arial"/>
          <w:color w:val="000000"/>
          <w:szCs w:val="18"/>
          <w:lang w:val="ru-RU"/>
        </w:rPr>
        <w:t xml:space="preserve"> зависят от степени важности инцидента; предполагаемое время ответа указано в следующей таблице.</w:t>
      </w:r>
      <w:r w:rsidR="00317026" w:rsidRPr="00ED63FF">
        <w:rPr>
          <w:rFonts w:cs="Arial"/>
          <w:color w:val="000000"/>
          <w:szCs w:val="18"/>
          <w:lang w:val="ru-RU"/>
        </w:rPr>
        <w:t xml:space="preserve"> </w:t>
      </w:r>
      <w:r w:rsidRPr="00ED63FF">
        <w:rPr>
          <w:rFonts w:cs="Arial"/>
          <w:color w:val="000000"/>
          <w:szCs w:val="18"/>
          <w:lang w:val="ru-RU"/>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14:paraId="0BE794CE" w14:textId="77777777" w:rsidR="00381B33" w:rsidRPr="00ED63FF" w:rsidRDefault="00381B33" w:rsidP="00DD7F8E">
      <w:pPr>
        <w:rPr>
          <w:lang w:val="ru-RU"/>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2B489D" w14:paraId="05DDD282" w14:textId="77777777" w:rsidTr="002A6416">
        <w:tc>
          <w:tcPr>
            <w:tcW w:w="1347" w:type="dxa"/>
            <w:shd w:val="clear" w:color="auto" w:fill="FABF8F"/>
          </w:tcPr>
          <w:p w14:paraId="4E4467D8" w14:textId="77777777" w:rsidR="00596386" w:rsidRPr="0055028E" w:rsidRDefault="00596386" w:rsidP="0037031E">
            <w:pPr>
              <w:jc w:val="center"/>
              <w:rPr>
                <w:rFonts w:cs="Tahoma"/>
                <w:b/>
                <w:bCs/>
                <w:color w:val="000000"/>
                <w:sz w:val="20"/>
                <w:szCs w:val="18"/>
              </w:rPr>
            </w:pPr>
            <w:r w:rsidRPr="0055028E">
              <w:rPr>
                <w:rFonts w:cs="Tahoma"/>
                <w:b/>
                <w:bCs/>
                <w:color w:val="000000"/>
                <w:sz w:val="20"/>
                <w:szCs w:val="18"/>
              </w:rPr>
              <w:t>Степень важности</w:t>
            </w:r>
          </w:p>
        </w:tc>
        <w:tc>
          <w:tcPr>
            <w:tcW w:w="1800" w:type="dxa"/>
            <w:shd w:val="clear" w:color="auto" w:fill="FABF8F"/>
          </w:tcPr>
          <w:p w14:paraId="3150AE79" w14:textId="77777777" w:rsidR="00596386" w:rsidRPr="0055028E" w:rsidRDefault="00596386" w:rsidP="0037031E">
            <w:pPr>
              <w:jc w:val="center"/>
              <w:rPr>
                <w:rFonts w:cs="Tahoma"/>
                <w:b/>
                <w:bCs/>
                <w:color w:val="000000"/>
                <w:sz w:val="20"/>
                <w:szCs w:val="18"/>
              </w:rPr>
            </w:pPr>
            <w:r w:rsidRPr="0055028E">
              <w:rPr>
                <w:rFonts w:cs="Tahoma"/>
                <w:b/>
                <w:bCs/>
                <w:color w:val="000000"/>
                <w:sz w:val="20"/>
                <w:szCs w:val="18"/>
              </w:rPr>
              <w:t>Контактное лицо</w:t>
            </w:r>
          </w:p>
        </w:tc>
        <w:tc>
          <w:tcPr>
            <w:tcW w:w="3079" w:type="dxa"/>
            <w:shd w:val="clear" w:color="auto" w:fill="FABF8F"/>
          </w:tcPr>
          <w:p w14:paraId="7F422C19" w14:textId="77777777" w:rsidR="00596386" w:rsidRPr="0055028E" w:rsidRDefault="00596386" w:rsidP="0037031E">
            <w:pPr>
              <w:jc w:val="center"/>
              <w:rPr>
                <w:rFonts w:cs="Tahoma"/>
                <w:b/>
                <w:bCs/>
                <w:color w:val="000000"/>
                <w:sz w:val="20"/>
                <w:szCs w:val="18"/>
              </w:rPr>
            </w:pPr>
            <w:r w:rsidRPr="0055028E">
              <w:rPr>
                <w:rFonts w:cs="Tahoma"/>
                <w:b/>
                <w:bCs/>
                <w:color w:val="000000"/>
                <w:sz w:val="20"/>
                <w:szCs w:val="18"/>
              </w:rPr>
              <w:t>Ситуация клиента</w:t>
            </w:r>
          </w:p>
        </w:tc>
        <w:tc>
          <w:tcPr>
            <w:tcW w:w="3314" w:type="dxa"/>
            <w:shd w:val="clear" w:color="auto" w:fill="FABF8F"/>
          </w:tcPr>
          <w:p w14:paraId="28A2BA9D" w14:textId="77777777" w:rsidR="00596386" w:rsidRPr="00ED63FF" w:rsidRDefault="00596386" w:rsidP="0037031E">
            <w:pPr>
              <w:jc w:val="center"/>
              <w:rPr>
                <w:rFonts w:cs="Tahoma"/>
                <w:b/>
                <w:bCs/>
                <w:color w:val="000000"/>
                <w:sz w:val="20"/>
                <w:szCs w:val="18"/>
                <w:lang w:val="ru-RU"/>
              </w:rPr>
            </w:pPr>
            <w:r w:rsidRPr="00ED63FF">
              <w:rPr>
                <w:rFonts w:cs="Tahoma"/>
                <w:b/>
                <w:bCs/>
                <w:color w:val="000000"/>
                <w:sz w:val="20"/>
                <w:szCs w:val="18"/>
                <w:lang w:val="ru-RU"/>
              </w:rPr>
              <w:t xml:space="preserve">Предполагаемые действия со стороны </w:t>
            </w:r>
            <w:r w:rsidRPr="0055028E">
              <w:rPr>
                <w:rFonts w:cs="Tahoma"/>
                <w:b/>
                <w:bCs/>
                <w:color w:val="000000"/>
                <w:sz w:val="20"/>
                <w:szCs w:val="18"/>
              </w:rPr>
              <w:t>Microsoft</w:t>
            </w:r>
          </w:p>
        </w:tc>
      </w:tr>
      <w:tr w:rsidR="00596386" w:rsidRPr="002B489D" w14:paraId="59F60AD7" w14:textId="77777777" w:rsidTr="002A6416">
        <w:tc>
          <w:tcPr>
            <w:tcW w:w="1347" w:type="dxa"/>
          </w:tcPr>
          <w:p w14:paraId="29E184EB" w14:textId="77777777" w:rsidR="00596386" w:rsidRPr="004A6CD7" w:rsidRDefault="00596386" w:rsidP="00647923">
            <w:pPr>
              <w:spacing w:after="60" w:line="240" w:lineRule="atLeast"/>
              <w:jc w:val="center"/>
              <w:rPr>
                <w:rFonts w:cs="Tahoma"/>
                <w:szCs w:val="18"/>
              </w:rPr>
            </w:pPr>
            <w:r w:rsidRPr="004A6CD7">
              <w:rPr>
                <w:rFonts w:cs="Tahoma"/>
                <w:szCs w:val="18"/>
              </w:rPr>
              <w:t>A</w:t>
            </w:r>
          </w:p>
        </w:tc>
        <w:tc>
          <w:tcPr>
            <w:tcW w:w="1800" w:type="dxa"/>
          </w:tcPr>
          <w:p w14:paraId="4BB4EDFB" w14:textId="77777777" w:rsidR="00596386" w:rsidRPr="004A6CD7" w:rsidRDefault="00596386" w:rsidP="00647923">
            <w:pPr>
              <w:spacing w:after="60" w:line="240" w:lineRule="atLeast"/>
              <w:jc w:val="center"/>
              <w:rPr>
                <w:rFonts w:cs="Tahoma"/>
                <w:szCs w:val="18"/>
              </w:rPr>
            </w:pPr>
            <w:r w:rsidRPr="004A6CD7">
              <w:rPr>
                <w:rFonts w:cs="Tahoma"/>
                <w:szCs w:val="18"/>
              </w:rPr>
              <w:t>Запрос по Интернету</w:t>
            </w:r>
          </w:p>
        </w:tc>
        <w:tc>
          <w:tcPr>
            <w:tcW w:w="3079" w:type="dxa"/>
          </w:tcPr>
          <w:p w14:paraId="771AA261" w14:textId="77777777" w:rsidR="00596386" w:rsidRPr="004A6CD7" w:rsidRDefault="00596386" w:rsidP="00647923">
            <w:pPr>
              <w:spacing w:after="60" w:line="240" w:lineRule="atLeast"/>
              <w:rPr>
                <w:rFonts w:cs="Tahoma"/>
                <w:lang w:val="ru-RU"/>
              </w:rPr>
            </w:pPr>
            <w:r w:rsidRPr="004A6CD7">
              <w:rPr>
                <w:rFonts w:cs="Tahoma"/>
                <w:szCs w:val="18"/>
                <w:lang w:val="ru-RU"/>
              </w:rPr>
              <w:t>Критические последствия для деятельности предприятия:</w:t>
            </w:r>
          </w:p>
          <w:p w14:paraId="53D4482A" w14:textId="77777777" w:rsidR="00596386" w:rsidRPr="004A6CD7" w:rsidRDefault="00596386" w:rsidP="00647923">
            <w:pPr>
              <w:spacing w:after="60" w:line="240" w:lineRule="atLeast"/>
              <w:rPr>
                <w:rFonts w:cs="Tahoma"/>
                <w:lang w:val="ru-RU"/>
              </w:rPr>
            </w:pPr>
            <w:r w:rsidRPr="004A6CD7">
              <w:rPr>
                <w:rFonts w:cs="Tahoma"/>
                <w:szCs w:val="18"/>
                <w:lang w:val="ru-RU"/>
              </w:rPr>
              <w:t>серьезные нарушения или значительное снижение качества</w:t>
            </w:r>
            <w:r w:rsidR="001F3B80" w:rsidRPr="004A6CD7">
              <w:rPr>
                <w:rFonts w:cs="Tahoma"/>
                <w:szCs w:val="18"/>
              </w:rPr>
              <w:t> </w:t>
            </w:r>
            <w:r w:rsidRPr="004A6CD7">
              <w:rPr>
                <w:rFonts w:cs="Tahoma"/>
                <w:szCs w:val="18"/>
                <w:lang w:val="ru-RU"/>
              </w:rPr>
              <w:t>услуг (выход из</w:t>
            </w:r>
            <w:r w:rsidR="001F3B80" w:rsidRPr="004A6CD7">
              <w:rPr>
                <w:rFonts w:cs="Tahoma"/>
                <w:szCs w:val="18"/>
              </w:rPr>
              <w:t> </w:t>
            </w:r>
            <w:r w:rsidRPr="004A6CD7">
              <w:rPr>
                <w:rFonts w:cs="Tahoma"/>
                <w:szCs w:val="18"/>
                <w:lang w:val="ru-RU"/>
              </w:rPr>
              <w:t>строя</w:t>
            </w:r>
            <w:r w:rsidR="001F3B80" w:rsidRPr="004A6CD7">
              <w:rPr>
                <w:rFonts w:cs="Tahoma"/>
                <w:szCs w:val="18"/>
              </w:rPr>
              <w:t> </w:t>
            </w:r>
            <w:r w:rsidRPr="004A6CD7">
              <w:rPr>
                <w:rFonts w:cs="Tahoma"/>
                <w:szCs w:val="18"/>
                <w:lang w:val="ru-RU"/>
              </w:rPr>
              <w:t>приложения)</w:t>
            </w:r>
          </w:p>
          <w:p w14:paraId="11E166E0" w14:textId="77777777" w:rsidR="00596386" w:rsidRPr="004A6CD7" w:rsidRDefault="00596386" w:rsidP="00647923">
            <w:pPr>
              <w:spacing w:after="60" w:line="240" w:lineRule="atLeast"/>
              <w:rPr>
                <w:rFonts w:cs="Tahoma"/>
                <w:szCs w:val="18"/>
                <w:lang w:val="ru-RU"/>
              </w:rPr>
            </w:pPr>
            <w:r w:rsidRPr="004A6CD7">
              <w:rPr>
                <w:rFonts w:cs="Tahoma"/>
                <w:szCs w:val="18"/>
                <w:lang w:val="ru-RU"/>
              </w:rPr>
              <w:t>Действия необходимо предпринять в течение 1 часа</w:t>
            </w:r>
          </w:p>
        </w:tc>
        <w:tc>
          <w:tcPr>
            <w:tcW w:w="3314" w:type="dxa"/>
          </w:tcPr>
          <w:p w14:paraId="0F345D45" w14:textId="77777777" w:rsidR="00596386" w:rsidRPr="004A6CD7" w:rsidRDefault="00596386" w:rsidP="00647923">
            <w:pPr>
              <w:spacing w:after="60" w:line="240" w:lineRule="atLeast"/>
              <w:rPr>
                <w:rFonts w:cs="Tahoma"/>
                <w:lang w:val="ru-RU"/>
              </w:rPr>
            </w:pPr>
            <w:r w:rsidRPr="004A6CD7">
              <w:rPr>
                <w:rFonts w:cs="Tahoma"/>
                <w:szCs w:val="18"/>
                <w:lang w:val="ru-RU"/>
              </w:rPr>
              <w:t>Первый ответ в течение 1 часа или более короткого периода</w:t>
            </w:r>
          </w:p>
          <w:p w14:paraId="66EAD4E4" w14:textId="77777777" w:rsidR="00596386" w:rsidRPr="004A6CD7" w:rsidRDefault="00596386" w:rsidP="00647923">
            <w:pPr>
              <w:spacing w:after="60" w:line="240" w:lineRule="atLeast"/>
              <w:rPr>
                <w:rFonts w:cs="Tahoma"/>
                <w:szCs w:val="18"/>
                <w:lang w:val="ru-RU"/>
              </w:rPr>
            </w:pPr>
          </w:p>
        </w:tc>
      </w:tr>
      <w:tr w:rsidR="00596386" w:rsidRPr="002B489D" w14:paraId="140F881B" w14:textId="77777777" w:rsidTr="002A6416">
        <w:tc>
          <w:tcPr>
            <w:tcW w:w="1347" w:type="dxa"/>
          </w:tcPr>
          <w:p w14:paraId="4F0AB60B" w14:textId="77777777" w:rsidR="00596386" w:rsidRPr="004A6CD7" w:rsidRDefault="00596386" w:rsidP="00647923">
            <w:pPr>
              <w:spacing w:after="60" w:line="240" w:lineRule="atLeast"/>
              <w:jc w:val="center"/>
              <w:rPr>
                <w:rFonts w:cs="Tahoma"/>
                <w:szCs w:val="18"/>
              </w:rPr>
            </w:pPr>
            <w:r w:rsidRPr="004A6CD7">
              <w:rPr>
                <w:rFonts w:cs="Tahoma"/>
                <w:szCs w:val="18"/>
              </w:rPr>
              <w:t>B</w:t>
            </w:r>
          </w:p>
        </w:tc>
        <w:tc>
          <w:tcPr>
            <w:tcW w:w="1800" w:type="dxa"/>
          </w:tcPr>
          <w:p w14:paraId="68F698F6" w14:textId="77777777" w:rsidR="00596386" w:rsidRPr="004A6CD7" w:rsidRDefault="00596386" w:rsidP="00647923">
            <w:pPr>
              <w:spacing w:after="60" w:line="240" w:lineRule="atLeast"/>
              <w:jc w:val="center"/>
              <w:rPr>
                <w:rFonts w:cs="Tahoma"/>
                <w:szCs w:val="18"/>
              </w:rPr>
            </w:pPr>
            <w:r w:rsidRPr="004A6CD7">
              <w:rPr>
                <w:rFonts w:cs="Tahoma"/>
                <w:szCs w:val="18"/>
              </w:rPr>
              <w:t>Запрос по Интернету</w:t>
            </w:r>
          </w:p>
        </w:tc>
        <w:tc>
          <w:tcPr>
            <w:tcW w:w="3079" w:type="dxa"/>
          </w:tcPr>
          <w:p w14:paraId="575714D2" w14:textId="77777777" w:rsidR="00596386" w:rsidRPr="004A6CD7" w:rsidRDefault="00596386" w:rsidP="00647923">
            <w:pPr>
              <w:spacing w:after="60" w:line="240" w:lineRule="atLeast"/>
              <w:rPr>
                <w:rFonts w:cs="Tahoma"/>
                <w:lang w:val="ru-RU"/>
              </w:rPr>
            </w:pPr>
            <w:r w:rsidRPr="004A6CD7">
              <w:rPr>
                <w:rFonts w:cs="Tahoma"/>
                <w:szCs w:val="18"/>
                <w:lang w:val="ru-RU"/>
              </w:rPr>
              <w:t xml:space="preserve">Умеренные последствия для деятельности предприятия: </w:t>
            </w:r>
          </w:p>
          <w:p w14:paraId="42C69501" w14:textId="77777777" w:rsidR="00596386" w:rsidRPr="004A6CD7" w:rsidRDefault="00596386" w:rsidP="00647923">
            <w:pPr>
              <w:spacing w:line="240" w:lineRule="atLeast"/>
              <w:rPr>
                <w:rFonts w:cs="Tahoma"/>
                <w:spacing w:val="-2"/>
                <w:lang w:val="ru-RU"/>
              </w:rPr>
            </w:pPr>
            <w:r w:rsidRPr="004A6CD7">
              <w:rPr>
                <w:rFonts w:cs="Tahoma"/>
                <w:spacing w:val="-2"/>
                <w:szCs w:val="18"/>
                <w:lang w:val="ru-RU"/>
              </w:rPr>
              <w:t>средние нарушения или снижение качества услуг, что не мешает дальнейшей рабочей деятельности.</w:t>
            </w:r>
          </w:p>
          <w:p w14:paraId="574F2399" w14:textId="77777777" w:rsidR="00596386" w:rsidRPr="004A6CD7" w:rsidRDefault="00596386" w:rsidP="00647923">
            <w:pPr>
              <w:spacing w:after="60" w:line="240" w:lineRule="atLeast"/>
              <w:rPr>
                <w:rFonts w:cs="Tahoma"/>
                <w:szCs w:val="18"/>
                <w:lang w:val="ru-RU"/>
              </w:rPr>
            </w:pPr>
            <w:r w:rsidRPr="004A6CD7">
              <w:rPr>
                <w:rFonts w:cs="Tahoma"/>
                <w:szCs w:val="18"/>
                <w:lang w:val="ru-RU"/>
              </w:rPr>
              <w:t>Действия необходимо предпринять в течение 2 часов</w:t>
            </w:r>
          </w:p>
        </w:tc>
        <w:tc>
          <w:tcPr>
            <w:tcW w:w="3314" w:type="dxa"/>
          </w:tcPr>
          <w:p w14:paraId="1215956D" w14:textId="77777777" w:rsidR="00596386" w:rsidRPr="004A6CD7" w:rsidRDefault="00596386" w:rsidP="00647923">
            <w:pPr>
              <w:spacing w:line="240" w:lineRule="atLeast"/>
              <w:rPr>
                <w:rFonts w:cs="Tahoma"/>
                <w:lang w:val="ru-RU"/>
              </w:rPr>
            </w:pPr>
            <w:r w:rsidRPr="004A6CD7">
              <w:rPr>
                <w:rFonts w:cs="Tahoma"/>
                <w:szCs w:val="18"/>
                <w:lang w:val="ru-RU"/>
              </w:rPr>
              <w:t>Первый ответ в течение 2 часов или более короткого периода</w:t>
            </w:r>
          </w:p>
          <w:p w14:paraId="61123F34" w14:textId="77777777" w:rsidR="00596386" w:rsidRPr="004A6CD7" w:rsidRDefault="00596386" w:rsidP="00647923">
            <w:pPr>
              <w:spacing w:after="60" w:line="240" w:lineRule="atLeast"/>
              <w:rPr>
                <w:rFonts w:cs="Tahoma"/>
                <w:szCs w:val="18"/>
                <w:lang w:val="ru-RU"/>
              </w:rPr>
            </w:pPr>
          </w:p>
        </w:tc>
      </w:tr>
      <w:tr w:rsidR="00596386" w:rsidRPr="002B489D" w14:paraId="752E25C2" w14:textId="77777777" w:rsidTr="002A6416">
        <w:tc>
          <w:tcPr>
            <w:tcW w:w="1347" w:type="dxa"/>
          </w:tcPr>
          <w:p w14:paraId="32E541F6" w14:textId="77777777" w:rsidR="00596386" w:rsidRPr="004A6CD7" w:rsidRDefault="00596386" w:rsidP="00647923">
            <w:pPr>
              <w:spacing w:after="60" w:line="240" w:lineRule="atLeast"/>
              <w:jc w:val="center"/>
              <w:rPr>
                <w:rFonts w:cs="Tahoma"/>
                <w:szCs w:val="18"/>
              </w:rPr>
            </w:pPr>
            <w:r w:rsidRPr="004A6CD7">
              <w:rPr>
                <w:rFonts w:cs="Tahoma"/>
                <w:szCs w:val="18"/>
              </w:rPr>
              <w:t>C</w:t>
            </w:r>
          </w:p>
        </w:tc>
        <w:tc>
          <w:tcPr>
            <w:tcW w:w="1800" w:type="dxa"/>
          </w:tcPr>
          <w:p w14:paraId="20203F27" w14:textId="77777777" w:rsidR="00596386" w:rsidRPr="004A6CD7" w:rsidRDefault="00596386" w:rsidP="00647923">
            <w:pPr>
              <w:spacing w:after="60" w:line="240" w:lineRule="atLeast"/>
              <w:jc w:val="center"/>
              <w:rPr>
                <w:rFonts w:cs="Tahoma"/>
                <w:szCs w:val="18"/>
              </w:rPr>
            </w:pPr>
            <w:r w:rsidRPr="004A6CD7">
              <w:rPr>
                <w:rFonts w:cs="Tahoma"/>
                <w:szCs w:val="18"/>
              </w:rPr>
              <w:t>Запрос по Интернету</w:t>
            </w:r>
          </w:p>
        </w:tc>
        <w:tc>
          <w:tcPr>
            <w:tcW w:w="3079" w:type="dxa"/>
          </w:tcPr>
          <w:p w14:paraId="10238B45" w14:textId="77777777" w:rsidR="00596386" w:rsidRPr="004A6CD7" w:rsidRDefault="00596386" w:rsidP="00647923">
            <w:pPr>
              <w:rPr>
                <w:rFonts w:cs="Tahoma"/>
                <w:lang w:val="ru-RU"/>
              </w:rPr>
            </w:pPr>
            <w:r w:rsidRPr="004A6CD7">
              <w:rPr>
                <w:rFonts w:cs="Tahoma"/>
                <w:szCs w:val="18"/>
                <w:lang w:val="ru-RU"/>
              </w:rPr>
              <w:t>Минимальные последствия для деятельности предприятия:</w:t>
            </w:r>
          </w:p>
          <w:p w14:paraId="3EA29036" w14:textId="77777777" w:rsidR="00596386" w:rsidRPr="004A6CD7" w:rsidRDefault="00596386" w:rsidP="00647923">
            <w:pPr>
              <w:rPr>
                <w:rFonts w:cs="Tahoma"/>
                <w:lang w:val="ru-RU"/>
              </w:rPr>
            </w:pPr>
            <w:r w:rsidRPr="004A6CD7">
              <w:rPr>
                <w:rFonts w:cs="Tahoma"/>
                <w:szCs w:val="18"/>
                <w:lang w:val="ru-RU"/>
              </w:rPr>
              <w:t>качество услуг по существу не изменилось, или наблюдаются незначительные изменения.</w:t>
            </w:r>
          </w:p>
          <w:p w14:paraId="7D833FA8" w14:textId="77777777" w:rsidR="00596386" w:rsidRPr="004A6CD7" w:rsidRDefault="00596386" w:rsidP="00647923">
            <w:pPr>
              <w:spacing w:after="60" w:line="240" w:lineRule="atLeast"/>
              <w:rPr>
                <w:rFonts w:cs="Tahoma"/>
                <w:szCs w:val="18"/>
                <w:lang w:val="ru-RU"/>
              </w:rPr>
            </w:pPr>
            <w:r w:rsidRPr="004A6CD7">
              <w:rPr>
                <w:rFonts w:cs="Tahoma"/>
                <w:szCs w:val="18"/>
                <w:lang w:val="ru-RU"/>
              </w:rPr>
              <w:t>Действия необходимо предпринять в течение 4 часов</w:t>
            </w:r>
          </w:p>
        </w:tc>
        <w:tc>
          <w:tcPr>
            <w:tcW w:w="3314" w:type="dxa"/>
          </w:tcPr>
          <w:p w14:paraId="2F2DFA48" w14:textId="77777777" w:rsidR="00596386" w:rsidRPr="004A6CD7" w:rsidRDefault="00596386" w:rsidP="00647923">
            <w:pPr>
              <w:rPr>
                <w:rFonts w:cs="Tahoma"/>
                <w:lang w:val="ru-RU"/>
              </w:rPr>
            </w:pPr>
            <w:r w:rsidRPr="004A6CD7">
              <w:rPr>
                <w:rFonts w:cs="Tahoma"/>
                <w:szCs w:val="18"/>
                <w:lang w:val="ru-RU"/>
              </w:rPr>
              <w:t>Первый ответ в течение 4 часов или более короткого периода</w:t>
            </w:r>
          </w:p>
          <w:p w14:paraId="11E76584" w14:textId="77777777" w:rsidR="00596386" w:rsidRPr="004A6CD7" w:rsidRDefault="00596386" w:rsidP="00647923">
            <w:pPr>
              <w:spacing w:line="240" w:lineRule="atLeast"/>
              <w:rPr>
                <w:rFonts w:cs="Tahoma"/>
                <w:szCs w:val="18"/>
                <w:lang w:val="ru-RU"/>
              </w:rPr>
            </w:pPr>
          </w:p>
        </w:tc>
      </w:tr>
    </w:tbl>
    <w:p w14:paraId="066B7526" w14:textId="77777777" w:rsidR="00596386" w:rsidRPr="00ED63FF" w:rsidRDefault="00596386" w:rsidP="00DD7F8E">
      <w:pPr>
        <w:rPr>
          <w:sz w:val="14"/>
          <w:szCs w:val="14"/>
          <w:lang w:val="ru-RU"/>
        </w:rPr>
      </w:pPr>
    </w:p>
    <w:p w14:paraId="6379D50C" w14:textId="77777777" w:rsidR="000D747C" w:rsidRPr="00ED63FF" w:rsidRDefault="000D747C" w:rsidP="000D747C">
      <w:pPr>
        <w:rPr>
          <w:lang w:val="ru-RU"/>
        </w:rPr>
      </w:pPr>
      <w:r w:rsidRPr="00ED63FF">
        <w:rPr>
          <w:rFonts w:cs="Arial"/>
          <w:snapToGrid w:val="0"/>
          <w:color w:val="000000"/>
          <w:szCs w:val="18"/>
          <w:lang w:val="ru-RU"/>
        </w:rPr>
        <w:t xml:space="preserve">Клиенты могут выбрать получение звонка от </w:t>
      </w:r>
      <w:r w:rsidRPr="0055028E">
        <w:rPr>
          <w:rFonts w:cs="Arial"/>
          <w:snapToGrid w:val="0"/>
          <w:color w:val="000000"/>
          <w:szCs w:val="18"/>
        </w:rPr>
        <w:t>Microsoft</w:t>
      </w:r>
      <w:r w:rsidRPr="00ED63FF">
        <w:rPr>
          <w:rFonts w:cs="Arial"/>
          <w:snapToGrid w:val="0"/>
          <w:color w:val="000000"/>
          <w:szCs w:val="18"/>
          <w:lang w:val="ru-RU"/>
        </w:rPr>
        <w:t>.</w:t>
      </w:r>
      <w:r w:rsidR="00317026" w:rsidRPr="00ED63FF">
        <w:rPr>
          <w:rFonts w:cs="Arial"/>
          <w:snapToGrid w:val="0"/>
          <w:color w:val="000000"/>
          <w:szCs w:val="18"/>
          <w:lang w:val="ru-RU"/>
        </w:rPr>
        <w:t xml:space="preserve"> </w:t>
      </w:r>
      <w:r w:rsidRPr="00ED63FF">
        <w:rPr>
          <w:rFonts w:cs="Arial"/>
          <w:snapToGrid w:val="0"/>
          <w:color w:val="000000"/>
          <w:szCs w:val="18"/>
          <w:lang w:val="ru-RU"/>
        </w:rPr>
        <w:t xml:space="preserve">В противном случае Группа поддержки </w:t>
      </w:r>
      <w:r w:rsidRPr="0055028E">
        <w:rPr>
          <w:rFonts w:cs="Arial"/>
          <w:snapToGrid w:val="0"/>
          <w:color w:val="000000"/>
          <w:szCs w:val="18"/>
        </w:rPr>
        <w:t>Windows</w:t>
      </w:r>
      <w:r w:rsidRPr="00ED63FF">
        <w:rPr>
          <w:rFonts w:cs="Arial"/>
          <w:snapToGrid w:val="0"/>
          <w:color w:val="000000"/>
          <w:szCs w:val="18"/>
          <w:lang w:val="ru-RU"/>
        </w:rPr>
        <w:t xml:space="preserve"> </w:t>
      </w:r>
      <w:r w:rsidRPr="0055028E">
        <w:rPr>
          <w:rFonts w:cs="Arial"/>
          <w:snapToGrid w:val="0"/>
          <w:color w:val="000000"/>
          <w:szCs w:val="18"/>
        </w:rPr>
        <w:t>Azure</w:t>
      </w:r>
      <w:r w:rsidRPr="00ED63FF">
        <w:rPr>
          <w:rFonts w:cs="Arial"/>
          <w:snapToGrid w:val="0"/>
          <w:color w:val="000000"/>
          <w:szCs w:val="18"/>
          <w:lang w:val="ru-RU"/>
        </w:rPr>
        <w:t xml:space="preserve"> будет выполнять диагностику и помогать разрешить инцидент по интернет-каналам (например, по электронной почте или через портал </w:t>
      </w:r>
      <w:r w:rsidRPr="0055028E">
        <w:rPr>
          <w:rFonts w:cs="Arial"/>
          <w:snapToGrid w:val="0"/>
          <w:color w:val="000000"/>
          <w:szCs w:val="18"/>
        </w:rPr>
        <w:t>Windows</w:t>
      </w:r>
      <w:r w:rsidRPr="00ED63FF">
        <w:rPr>
          <w:rFonts w:cs="Arial"/>
          <w:snapToGrid w:val="0"/>
          <w:color w:val="000000"/>
          <w:szCs w:val="18"/>
          <w:lang w:val="ru-RU"/>
        </w:rPr>
        <w:t xml:space="preserve"> </w:t>
      </w:r>
      <w:r w:rsidRPr="0055028E">
        <w:rPr>
          <w:rFonts w:cs="Arial"/>
          <w:snapToGrid w:val="0"/>
          <w:color w:val="000000"/>
          <w:szCs w:val="18"/>
        </w:rPr>
        <w:t>Azure</w:t>
      </w:r>
      <w:r w:rsidRPr="00ED63FF">
        <w:rPr>
          <w:rFonts w:cs="Arial"/>
          <w:snapToGrid w:val="0"/>
          <w:color w:val="000000"/>
          <w:szCs w:val="18"/>
          <w:lang w:val="ru-RU"/>
        </w:rPr>
        <w:t>).</w:t>
      </w:r>
    </w:p>
    <w:p w14:paraId="53EF0792" w14:textId="77777777" w:rsidR="001C1727" w:rsidRPr="00ED63FF" w:rsidRDefault="001C1727">
      <w:pPr>
        <w:rPr>
          <w:sz w:val="14"/>
          <w:szCs w:val="14"/>
          <w:lang w:val="ru-RU"/>
        </w:rPr>
      </w:pPr>
    </w:p>
    <w:p w14:paraId="1402608E" w14:textId="77777777" w:rsidR="00DC0853" w:rsidRPr="00ED63FF" w:rsidRDefault="00CB228A" w:rsidP="0047054A">
      <w:pPr>
        <w:keepNext/>
        <w:tabs>
          <w:tab w:val="left" w:pos="360"/>
        </w:tabs>
        <w:spacing w:after="60"/>
        <w:jc w:val="both"/>
        <w:rPr>
          <w:lang w:val="ru-RU"/>
        </w:rPr>
      </w:pPr>
      <w:r w:rsidRPr="00ED63FF">
        <w:rPr>
          <w:rFonts w:cs="Arial"/>
          <w:b/>
          <w:color w:val="000000"/>
          <w:szCs w:val="18"/>
          <w:lang w:val="ru-RU"/>
        </w:rPr>
        <w:t>Управление предоставлением услуг</w:t>
      </w:r>
    </w:p>
    <w:p w14:paraId="3A3EEC5F" w14:textId="77777777" w:rsidR="00596386" w:rsidRPr="00ED63FF" w:rsidRDefault="00596386" w:rsidP="00596386">
      <w:pPr>
        <w:tabs>
          <w:tab w:val="left" w:pos="360"/>
        </w:tabs>
        <w:jc w:val="both"/>
        <w:rPr>
          <w:lang w:val="ru-RU"/>
        </w:rPr>
      </w:pPr>
      <w:r w:rsidRPr="00ED63FF">
        <w:rPr>
          <w:rFonts w:cs="Arial"/>
          <w:color w:val="000000"/>
          <w:szCs w:val="18"/>
          <w:lang w:val="ru-RU"/>
        </w:rPr>
        <w:t>Помимо</w:t>
      </w:r>
      <w:r w:rsidRPr="00ED63FF">
        <w:rPr>
          <w:rFonts w:cs="Arial"/>
          <w:snapToGrid w:val="0"/>
          <w:szCs w:val="18"/>
          <w:lang w:val="ru-RU"/>
        </w:rPr>
        <w:t xml:space="preserve"> приведенных выше услуг клиенты Профессиональной прямой поддержки для </w:t>
      </w:r>
      <w:r w:rsidRPr="0055028E">
        <w:rPr>
          <w:rFonts w:cs="Arial"/>
          <w:snapToGrid w:val="0"/>
          <w:szCs w:val="18"/>
        </w:rPr>
        <w:t>Windows</w:t>
      </w:r>
      <w:r w:rsidRPr="00ED63FF">
        <w:rPr>
          <w:rFonts w:cs="Arial"/>
          <w:snapToGrid w:val="0"/>
          <w:szCs w:val="18"/>
          <w:lang w:val="ru-RU"/>
        </w:rPr>
        <w:t xml:space="preserve"> </w:t>
      </w:r>
      <w:r w:rsidRPr="0055028E">
        <w:rPr>
          <w:rFonts w:cs="Arial"/>
          <w:snapToGrid w:val="0"/>
          <w:szCs w:val="18"/>
        </w:rPr>
        <w:t>Azure</w:t>
      </w:r>
      <w:r w:rsidRPr="00ED63FF">
        <w:rPr>
          <w:rFonts w:cs="Arial"/>
          <w:snapToGrid w:val="0"/>
          <w:szCs w:val="18"/>
          <w:lang w:val="ru-RU"/>
        </w:rPr>
        <w:t xml:space="preserve"> получают </w:t>
      </w:r>
      <w:r w:rsidRPr="00ED63FF">
        <w:rPr>
          <w:rFonts w:cs="Arial"/>
          <w:snapToGrid w:val="0"/>
          <w:color w:val="000000"/>
          <w:szCs w:val="18"/>
          <w:lang w:val="ru-RU"/>
        </w:rPr>
        <w:t xml:space="preserve">помощь по координации поддержки и услуг для </w:t>
      </w:r>
      <w:r w:rsidRPr="0055028E">
        <w:rPr>
          <w:rFonts w:cs="Arial"/>
          <w:snapToGrid w:val="0"/>
          <w:color w:val="000000"/>
          <w:szCs w:val="18"/>
        </w:rPr>
        <w:t>Windows</w:t>
      </w:r>
      <w:r w:rsidRPr="00ED63FF">
        <w:rPr>
          <w:rFonts w:cs="Arial"/>
          <w:snapToGrid w:val="0"/>
          <w:color w:val="000000"/>
          <w:szCs w:val="18"/>
          <w:lang w:val="ru-RU"/>
        </w:rPr>
        <w:t xml:space="preserve"> </w:t>
      </w:r>
      <w:r w:rsidRPr="0055028E">
        <w:rPr>
          <w:rFonts w:cs="Arial"/>
          <w:snapToGrid w:val="0"/>
          <w:color w:val="000000"/>
          <w:szCs w:val="18"/>
        </w:rPr>
        <w:t>Azure</w:t>
      </w:r>
      <w:r w:rsidRPr="00ED63FF">
        <w:rPr>
          <w:rFonts w:cs="Arial"/>
          <w:snapToGrid w:val="0"/>
          <w:color w:val="000000"/>
          <w:szCs w:val="18"/>
          <w:lang w:val="ru-RU"/>
        </w:rPr>
        <w:t>.</w:t>
      </w:r>
      <w:r w:rsidR="00317026" w:rsidRPr="00ED63FF">
        <w:rPr>
          <w:rFonts w:cs="Arial"/>
          <w:snapToGrid w:val="0"/>
          <w:color w:val="000000"/>
          <w:szCs w:val="18"/>
          <w:lang w:val="ru-RU"/>
        </w:rPr>
        <w:t xml:space="preserve"> </w:t>
      </w:r>
      <w:r w:rsidRPr="00ED63FF">
        <w:rPr>
          <w:rFonts w:cs="Arial"/>
          <w:snapToGrid w:val="0"/>
          <w:color w:val="000000"/>
          <w:szCs w:val="18"/>
          <w:lang w:val="ru-RU"/>
        </w:rPr>
        <w:t>Эти услуги предоставляются группой технического персонала («Профессиональные менеджеры по прямым поставкам»).</w:t>
      </w:r>
      <w:r w:rsidR="00317026" w:rsidRPr="00ED63FF">
        <w:rPr>
          <w:rFonts w:cs="Arial"/>
          <w:snapToGrid w:val="0"/>
          <w:color w:val="000000"/>
          <w:szCs w:val="18"/>
          <w:lang w:val="ru-RU"/>
        </w:rPr>
        <w:t xml:space="preserve"> </w:t>
      </w:r>
      <w:r w:rsidRPr="00ED63FF">
        <w:rPr>
          <w:rFonts w:cs="Arial"/>
          <w:snapToGrid w:val="0"/>
          <w:color w:val="000000"/>
          <w:szCs w:val="18"/>
          <w:lang w:val="ru-RU"/>
        </w:rPr>
        <w:t xml:space="preserve">Профессиональные менеджеры по прямым поставкам являются представителями </w:t>
      </w:r>
      <w:r w:rsidRPr="00ED63FF">
        <w:rPr>
          <w:rFonts w:cs="Arial"/>
          <w:szCs w:val="18"/>
          <w:lang w:val="ru-RU"/>
        </w:rPr>
        <w:t>клиентов</w:t>
      </w:r>
      <w:r w:rsidRPr="00ED63FF">
        <w:rPr>
          <w:rFonts w:cs="Arial"/>
          <w:snapToGrid w:val="0"/>
          <w:color w:val="000000"/>
          <w:szCs w:val="18"/>
          <w:lang w:val="ru-RU"/>
        </w:rPr>
        <w:t xml:space="preserve"> в </w:t>
      </w:r>
      <w:r w:rsidRPr="0055028E">
        <w:rPr>
          <w:rFonts w:cs="Arial"/>
          <w:snapToGrid w:val="0"/>
          <w:color w:val="000000"/>
          <w:szCs w:val="18"/>
        </w:rPr>
        <w:t>Microsoft</w:t>
      </w:r>
      <w:r w:rsidRPr="00ED63FF">
        <w:rPr>
          <w:rFonts w:cs="Arial"/>
          <w:snapToGrid w:val="0"/>
          <w:color w:val="000000"/>
          <w:szCs w:val="18"/>
          <w:lang w:val="ru-RU"/>
        </w:rPr>
        <w:t>, помогающими координировать работу групп, которые могут предоставить техническую поддержку, доступную для Веб-служб.</w:t>
      </w:r>
      <w:r w:rsidR="00317026" w:rsidRPr="00ED63FF">
        <w:rPr>
          <w:rFonts w:cs="Arial"/>
          <w:snapToGrid w:val="0"/>
          <w:color w:val="000000"/>
          <w:szCs w:val="18"/>
          <w:lang w:val="ru-RU"/>
        </w:rPr>
        <w:t xml:space="preserve"> </w:t>
      </w:r>
      <w:r w:rsidRPr="00ED63FF">
        <w:rPr>
          <w:rFonts w:cs="Arial"/>
          <w:snapToGrid w:val="0"/>
          <w:color w:val="000000"/>
          <w:szCs w:val="18"/>
          <w:lang w:val="ru-RU"/>
        </w:rPr>
        <w:t xml:space="preserve">Профессиональные менеджеры по прямым поставкам также выступают в роли информационного центра и направляют отзывы </w:t>
      </w:r>
      <w:r w:rsidRPr="00ED63FF">
        <w:rPr>
          <w:rFonts w:cs="Arial"/>
          <w:szCs w:val="18"/>
          <w:lang w:val="ru-RU"/>
        </w:rPr>
        <w:t>клиентов</w:t>
      </w:r>
      <w:r w:rsidRPr="00ED63FF">
        <w:rPr>
          <w:rFonts w:cs="Arial"/>
          <w:snapToGrid w:val="0"/>
          <w:color w:val="000000"/>
          <w:szCs w:val="18"/>
          <w:lang w:val="ru-RU"/>
        </w:rPr>
        <w:t xml:space="preserve"> касательно Услуг другим группам </w:t>
      </w:r>
      <w:r w:rsidRPr="0055028E">
        <w:rPr>
          <w:rFonts w:cs="Arial"/>
          <w:snapToGrid w:val="0"/>
          <w:color w:val="000000"/>
          <w:szCs w:val="18"/>
        </w:rPr>
        <w:t>Microsoft</w:t>
      </w:r>
      <w:r w:rsidRPr="00ED63FF">
        <w:rPr>
          <w:rFonts w:cs="Arial"/>
          <w:snapToGrid w:val="0"/>
          <w:color w:val="000000"/>
          <w:szCs w:val="18"/>
          <w:lang w:val="ru-RU"/>
        </w:rPr>
        <w:t>.</w:t>
      </w:r>
      <w:r w:rsidR="00317026" w:rsidRPr="00ED63FF">
        <w:rPr>
          <w:rFonts w:cs="Arial"/>
          <w:snapToGrid w:val="0"/>
          <w:color w:val="000000"/>
          <w:szCs w:val="18"/>
          <w:lang w:val="ru-RU"/>
        </w:rPr>
        <w:t xml:space="preserve"> </w:t>
      </w:r>
      <w:r w:rsidRPr="00ED63FF">
        <w:rPr>
          <w:rFonts w:cs="Arial"/>
          <w:snapToGrid w:val="0"/>
          <w:color w:val="000000"/>
          <w:szCs w:val="18"/>
          <w:lang w:val="ru-RU"/>
        </w:rPr>
        <w:t>Профессиональные менеджеры по прямым поставкам также могут предоставлять следующие дополнительные Услуги:</w:t>
      </w:r>
    </w:p>
    <w:p w14:paraId="1AFEC89D" w14:textId="77777777" w:rsidR="00596386" w:rsidRPr="00ED63FF" w:rsidRDefault="00596386" w:rsidP="00596386">
      <w:pPr>
        <w:tabs>
          <w:tab w:val="left" w:pos="360"/>
        </w:tabs>
        <w:jc w:val="both"/>
        <w:rPr>
          <w:sz w:val="14"/>
          <w:szCs w:val="14"/>
          <w:lang w:val="ru-RU"/>
        </w:rPr>
      </w:pPr>
    </w:p>
    <w:p w14:paraId="3B62E92E" w14:textId="77777777" w:rsidR="00596386" w:rsidRPr="00ED63FF" w:rsidRDefault="00596386" w:rsidP="00346F4B">
      <w:pPr>
        <w:numPr>
          <w:ilvl w:val="0"/>
          <w:numId w:val="112"/>
        </w:numPr>
        <w:tabs>
          <w:tab w:val="clear" w:pos="720"/>
        </w:tabs>
        <w:spacing w:after="60"/>
        <w:ind w:left="1440"/>
        <w:jc w:val="both"/>
        <w:rPr>
          <w:lang w:val="ru-RU"/>
        </w:rPr>
      </w:pPr>
      <w:r w:rsidRPr="00ED63FF">
        <w:rPr>
          <w:rFonts w:cs="Tahoma"/>
          <w:b/>
          <w:color w:val="000000"/>
          <w:szCs w:val="18"/>
          <w:lang w:val="ru-RU"/>
        </w:rPr>
        <w:t>Планирование и организация ресурсов.</w:t>
      </w:r>
      <w:r w:rsidRPr="00ED63FF">
        <w:rPr>
          <w:rFonts w:cs="Arial"/>
          <w:szCs w:val="18"/>
          <w:lang w:val="ru-RU"/>
        </w:rPr>
        <w:t xml:space="preserve"> В начале действия данного Соглашения </w:t>
      </w:r>
      <w:r w:rsidRPr="0055028E">
        <w:rPr>
          <w:rFonts w:cs="Arial"/>
          <w:szCs w:val="18"/>
        </w:rPr>
        <w:t>Microsoft</w:t>
      </w:r>
      <w:r w:rsidRPr="00ED63FF">
        <w:rPr>
          <w:rFonts w:cs="Arial"/>
          <w:szCs w:val="18"/>
          <w:lang w:val="ru-RU"/>
        </w:rPr>
        <w:t xml:space="preserve"> предлагает сеанс первоначального ознакомления для руководящего и обслуживающего персонала клиента посредством телеконференции.</w:t>
      </w:r>
      <w:r w:rsidR="00317026" w:rsidRPr="00ED63FF">
        <w:rPr>
          <w:rFonts w:cs="Arial"/>
          <w:szCs w:val="18"/>
          <w:lang w:val="ru-RU"/>
        </w:rPr>
        <w:t xml:space="preserve"> </w:t>
      </w:r>
      <w:r w:rsidRPr="00ED63FF">
        <w:rPr>
          <w:rFonts w:cs="Arial"/>
          <w:szCs w:val="18"/>
          <w:lang w:val="ru-RU"/>
        </w:rPr>
        <w:t>Задачей такого собрания является обсуждение доступных Услуг поддержки и ответы на любые вопросы, чтобы клиент мог планировать свое использование этих Услуг.</w:t>
      </w:r>
    </w:p>
    <w:p w14:paraId="5C9861C0" w14:textId="77777777" w:rsidR="00596386" w:rsidRPr="00ED63FF" w:rsidRDefault="00596386" w:rsidP="00346F4B">
      <w:pPr>
        <w:numPr>
          <w:ilvl w:val="0"/>
          <w:numId w:val="112"/>
        </w:numPr>
        <w:tabs>
          <w:tab w:val="clear" w:pos="720"/>
        </w:tabs>
        <w:spacing w:after="60"/>
        <w:ind w:left="1440"/>
        <w:jc w:val="both"/>
        <w:rPr>
          <w:lang w:val="ru-RU"/>
        </w:rPr>
      </w:pPr>
      <w:r w:rsidRPr="00ED63FF">
        <w:rPr>
          <w:rFonts w:cs="Tahoma"/>
          <w:b/>
          <w:color w:val="000000"/>
          <w:szCs w:val="18"/>
          <w:lang w:val="ru-RU"/>
        </w:rPr>
        <w:lastRenderedPageBreak/>
        <w:t>Управление эскалацией.</w:t>
      </w:r>
      <w:r w:rsidRPr="00ED63FF">
        <w:rPr>
          <w:rFonts w:cs="Arial"/>
          <w:szCs w:val="18"/>
          <w:lang w:val="ru-RU"/>
        </w:rPr>
        <w:t xml:space="preserve"> Профессиональный менеджер по прямым поставкам </w:t>
      </w:r>
      <w:r w:rsidRPr="00ED63FF">
        <w:rPr>
          <w:rFonts w:cs="Arial"/>
          <w:snapToGrid w:val="0"/>
          <w:szCs w:val="18"/>
          <w:lang w:val="ru-RU"/>
        </w:rPr>
        <w:t xml:space="preserve">предоставляет клиенту услуги управления эскалацией технической поддержки для </w:t>
      </w:r>
      <w:r w:rsidRPr="0055028E">
        <w:rPr>
          <w:rFonts w:cs="Arial"/>
          <w:snapToGrid w:val="0"/>
          <w:szCs w:val="18"/>
        </w:rPr>
        <w:t>Windows</w:t>
      </w:r>
      <w:r w:rsidR="00267F18" w:rsidRPr="0055028E">
        <w:rPr>
          <w:rFonts w:cs="Arial"/>
          <w:snapToGrid w:val="0"/>
          <w:szCs w:val="18"/>
        </w:rPr>
        <w:t> </w:t>
      </w:r>
      <w:r w:rsidRPr="0055028E">
        <w:rPr>
          <w:rFonts w:cs="Arial"/>
          <w:snapToGrid w:val="0"/>
          <w:szCs w:val="18"/>
        </w:rPr>
        <w:t>Azure</w:t>
      </w:r>
      <w:r w:rsidRPr="00ED63FF">
        <w:rPr>
          <w:rFonts w:cs="Arial"/>
          <w:snapToGrid w:val="0"/>
          <w:szCs w:val="18"/>
          <w:lang w:val="ru-RU"/>
        </w:rPr>
        <w:t>.</w:t>
      </w:r>
    </w:p>
    <w:p w14:paraId="5CEAECFF" w14:textId="77777777" w:rsidR="00596386" w:rsidRPr="00ED63FF" w:rsidRDefault="00596386" w:rsidP="00596386">
      <w:pPr>
        <w:tabs>
          <w:tab w:val="left" w:pos="360"/>
        </w:tabs>
        <w:jc w:val="both"/>
        <w:rPr>
          <w:sz w:val="16"/>
          <w:szCs w:val="16"/>
          <w:lang w:val="ru-RU"/>
        </w:rPr>
      </w:pPr>
    </w:p>
    <w:p w14:paraId="3B92E235" w14:textId="77777777" w:rsidR="00596386" w:rsidRPr="00ED63FF" w:rsidRDefault="00CB228A" w:rsidP="00E03856">
      <w:pPr>
        <w:pStyle w:val="normal1"/>
        <w:jc w:val="both"/>
        <w:rPr>
          <w:lang w:val="ru-RU"/>
        </w:rPr>
      </w:pPr>
      <w:r w:rsidRPr="00ED63FF">
        <w:rPr>
          <w:color w:val="000000"/>
          <w:sz w:val="18"/>
          <w:szCs w:val="18"/>
          <w:lang w:val="ru-RU"/>
        </w:rPr>
        <w:t>Управление предоставлением услуг осуществляется с 9:00 до 17:00 по местному времени и только на английском языке,</w:t>
      </w:r>
      <w:r w:rsidRPr="00ED63FF">
        <w:rPr>
          <w:color w:val="FF3399"/>
          <w:sz w:val="18"/>
          <w:szCs w:val="18"/>
          <w:lang w:val="ru-RU"/>
        </w:rPr>
        <w:t xml:space="preserve"> </w:t>
      </w:r>
      <w:r w:rsidRPr="00ED63FF">
        <w:rPr>
          <w:sz w:val="18"/>
          <w:szCs w:val="18"/>
          <w:lang w:val="ru-RU"/>
        </w:rPr>
        <w:t>с понедельника по пятницу; и не осуществляется в выходные дни и праздники.</w:t>
      </w:r>
      <w:r w:rsidRPr="00ED63FF">
        <w:rPr>
          <w:color w:val="000000"/>
          <w:sz w:val="18"/>
          <w:szCs w:val="18"/>
          <w:u w:val="single"/>
          <w:lang w:val="ru-RU"/>
        </w:rPr>
        <w:t xml:space="preserve"> </w:t>
      </w:r>
    </w:p>
    <w:p w14:paraId="0CFCD07E" w14:textId="77777777" w:rsidR="00596386" w:rsidRPr="00ED63FF" w:rsidRDefault="00596386" w:rsidP="00596386">
      <w:pPr>
        <w:pStyle w:val="normal1"/>
        <w:jc w:val="both"/>
        <w:rPr>
          <w:sz w:val="16"/>
          <w:szCs w:val="16"/>
          <w:lang w:val="ru-RU"/>
        </w:rPr>
      </w:pPr>
    </w:p>
    <w:p w14:paraId="59D71EF4" w14:textId="77777777" w:rsidR="00DC0853" w:rsidRPr="00ED63FF" w:rsidRDefault="00596386" w:rsidP="00DC0853">
      <w:pPr>
        <w:tabs>
          <w:tab w:val="left" w:pos="360"/>
        </w:tabs>
        <w:spacing w:after="60"/>
        <w:jc w:val="both"/>
        <w:rPr>
          <w:lang w:val="ru-RU"/>
        </w:rPr>
      </w:pPr>
      <w:r w:rsidRPr="00ED63FF">
        <w:rPr>
          <w:rFonts w:cs="Arial"/>
          <w:b/>
          <w:szCs w:val="18"/>
          <w:lang w:val="ru-RU"/>
        </w:rPr>
        <w:t>Прочие информационные услуги и преимущества</w:t>
      </w:r>
    </w:p>
    <w:p w14:paraId="2CCB64C9" w14:textId="77777777" w:rsidR="00596386" w:rsidRPr="00ED63FF" w:rsidRDefault="00596386" w:rsidP="00596386">
      <w:pPr>
        <w:tabs>
          <w:tab w:val="left" w:pos="360"/>
        </w:tabs>
        <w:jc w:val="both"/>
        <w:rPr>
          <w:lang w:val="ru-RU"/>
        </w:rPr>
      </w:pPr>
      <w:r w:rsidRPr="00ED63FF">
        <w:rPr>
          <w:rFonts w:cs="Arial"/>
          <w:szCs w:val="18"/>
          <w:lang w:val="ru-RU"/>
        </w:rPr>
        <w:t xml:space="preserve">Информационные услуги предлагают технические сведения о </w:t>
      </w:r>
      <w:r w:rsidRPr="0055028E">
        <w:rPr>
          <w:rFonts w:cs="Arial"/>
          <w:szCs w:val="18"/>
        </w:rPr>
        <w:t>Windows</w:t>
      </w:r>
      <w:r w:rsidRPr="00ED63FF">
        <w:rPr>
          <w:rFonts w:cs="Arial"/>
          <w:szCs w:val="18"/>
          <w:lang w:val="ru-RU"/>
        </w:rPr>
        <w:t xml:space="preserve"> </w:t>
      </w:r>
      <w:r w:rsidRPr="0055028E">
        <w:rPr>
          <w:rFonts w:cs="Arial"/>
          <w:szCs w:val="18"/>
        </w:rPr>
        <w:t>Azure</w:t>
      </w:r>
      <w:r w:rsidRPr="00ED63FF">
        <w:rPr>
          <w:rFonts w:cs="Arial"/>
          <w:szCs w:val="18"/>
          <w:lang w:val="ru-RU"/>
        </w:rPr>
        <w:t xml:space="preserve"> и средствах поддержки, которые помогают клиентам внедрять и использовать </w:t>
      </w:r>
      <w:r w:rsidRPr="0055028E">
        <w:rPr>
          <w:rFonts w:cs="Arial"/>
          <w:szCs w:val="18"/>
        </w:rPr>
        <w:t>Windows</w:t>
      </w:r>
      <w:r w:rsidRPr="00ED63FF">
        <w:rPr>
          <w:rFonts w:cs="Arial"/>
          <w:szCs w:val="18"/>
          <w:lang w:val="ru-RU"/>
        </w:rPr>
        <w:t xml:space="preserve"> </w:t>
      </w:r>
      <w:r w:rsidRPr="0055028E">
        <w:rPr>
          <w:rFonts w:cs="Arial"/>
          <w:szCs w:val="18"/>
        </w:rPr>
        <w:t>Azure</w:t>
      </w:r>
      <w:r w:rsidRPr="00ED63FF">
        <w:rPr>
          <w:rFonts w:cs="Arial"/>
          <w:szCs w:val="18"/>
          <w:lang w:val="ru-RU"/>
        </w:rPr>
        <w:t xml:space="preserve"> максимально эффективно.</w:t>
      </w:r>
      <w:r w:rsidR="00317026" w:rsidRPr="00ED63FF">
        <w:rPr>
          <w:rFonts w:cs="Arial"/>
          <w:szCs w:val="18"/>
          <w:lang w:val="ru-RU"/>
        </w:rPr>
        <w:t xml:space="preserve"> </w:t>
      </w:r>
      <w:r w:rsidRPr="00ED63FF">
        <w:rPr>
          <w:rFonts w:cs="Arial"/>
          <w:szCs w:val="18"/>
          <w:lang w:val="ru-RU"/>
        </w:rPr>
        <w:t>Информационные услуги, предоставляемые только на английском языке, включают в себя следующее:</w:t>
      </w:r>
    </w:p>
    <w:p w14:paraId="11E64D50" w14:textId="77777777" w:rsidR="00596386" w:rsidRPr="00ED63FF" w:rsidRDefault="00596386" w:rsidP="00596386">
      <w:pPr>
        <w:tabs>
          <w:tab w:val="left" w:pos="360"/>
        </w:tabs>
        <w:jc w:val="both"/>
        <w:rPr>
          <w:lang w:val="ru-RU"/>
        </w:rPr>
      </w:pPr>
    </w:p>
    <w:p w14:paraId="4B30A4D1" w14:textId="77777777" w:rsidR="00596386" w:rsidRPr="00ED63FF" w:rsidRDefault="00596386" w:rsidP="00346F4B">
      <w:pPr>
        <w:pStyle w:val="ListParagraph"/>
        <w:numPr>
          <w:ilvl w:val="0"/>
          <w:numId w:val="113"/>
        </w:numPr>
        <w:tabs>
          <w:tab w:val="left" w:pos="360"/>
        </w:tabs>
        <w:spacing w:after="60"/>
        <w:ind w:left="1440"/>
        <w:contextualSpacing w:val="0"/>
        <w:jc w:val="both"/>
        <w:rPr>
          <w:lang w:val="ru-RU"/>
        </w:rPr>
      </w:pPr>
      <w:r w:rsidRPr="00ED63FF">
        <w:rPr>
          <w:rFonts w:ascii="Tahoma" w:hAnsi="Tahoma" w:cs="Tahoma"/>
          <w:b/>
          <w:color w:val="000000"/>
          <w:sz w:val="18"/>
          <w:szCs w:val="18"/>
          <w:lang w:val="ru-RU"/>
        </w:rPr>
        <w:t xml:space="preserve">Профессиональная прямая поддержка для эксклюзивного контента </w:t>
      </w:r>
      <w:r w:rsidRPr="0055028E">
        <w:rPr>
          <w:rFonts w:ascii="Tahoma" w:hAnsi="Tahoma" w:cs="Tahoma"/>
          <w:b/>
          <w:color w:val="000000"/>
          <w:sz w:val="18"/>
          <w:szCs w:val="18"/>
        </w:rPr>
        <w:t>Windows</w:t>
      </w:r>
      <w:r w:rsidRPr="00ED63FF">
        <w:rPr>
          <w:rFonts w:ascii="Tahoma" w:hAnsi="Tahoma" w:cs="Tahoma"/>
          <w:b/>
          <w:color w:val="000000"/>
          <w:sz w:val="18"/>
          <w:szCs w:val="18"/>
          <w:lang w:val="ru-RU"/>
        </w:rPr>
        <w:t xml:space="preserve"> </w:t>
      </w:r>
      <w:r w:rsidRPr="0055028E">
        <w:rPr>
          <w:rFonts w:ascii="Tahoma" w:hAnsi="Tahoma" w:cs="Tahoma"/>
          <w:b/>
          <w:color w:val="000000"/>
          <w:sz w:val="18"/>
          <w:szCs w:val="18"/>
        </w:rPr>
        <w:t>Azure</w:t>
      </w:r>
      <w:r w:rsidRPr="00ED63FF">
        <w:rPr>
          <w:rFonts w:ascii="Tahoma" w:hAnsi="Tahoma" w:cs="Tahoma"/>
          <w:b/>
          <w:color w:val="000000"/>
          <w:sz w:val="18"/>
          <w:szCs w:val="18"/>
          <w:lang w:val="ru-RU"/>
        </w:rPr>
        <w:t xml:space="preserve">. </w:t>
      </w:r>
      <w:r w:rsidRPr="00ED63FF">
        <w:rPr>
          <w:rFonts w:ascii="Tahoma" w:hAnsi="Tahoma" w:cs="Arial"/>
          <w:snapToGrid w:val="0"/>
          <w:sz w:val="18"/>
          <w:szCs w:val="18"/>
          <w:lang w:val="ru-RU"/>
        </w:rPr>
        <w:t xml:space="preserve">Клиентам предоставляется доступ к эксклюзивному контенту </w:t>
      </w:r>
      <w:r w:rsidRPr="0055028E">
        <w:rPr>
          <w:rFonts w:ascii="Tahoma" w:hAnsi="Tahoma" w:cs="Arial"/>
          <w:snapToGrid w:val="0"/>
          <w:sz w:val="18"/>
          <w:szCs w:val="18"/>
        </w:rPr>
        <w:t>Windows</w:t>
      </w:r>
      <w:r w:rsidRPr="00ED63FF">
        <w:rPr>
          <w:rFonts w:ascii="Tahoma" w:hAnsi="Tahoma" w:cs="Arial"/>
          <w:snapToGrid w:val="0"/>
          <w:sz w:val="18"/>
          <w:szCs w:val="18"/>
          <w:lang w:val="ru-RU"/>
        </w:rPr>
        <w:t xml:space="preserve"> </w:t>
      </w:r>
      <w:r w:rsidRPr="0055028E">
        <w:rPr>
          <w:rFonts w:ascii="Tahoma" w:hAnsi="Tahoma" w:cs="Arial"/>
          <w:snapToGrid w:val="0"/>
          <w:sz w:val="18"/>
          <w:szCs w:val="18"/>
        </w:rPr>
        <w:t>Azure</w:t>
      </w:r>
      <w:r w:rsidRPr="00ED63FF">
        <w:rPr>
          <w:rFonts w:ascii="Tahoma" w:hAnsi="Tahoma" w:cs="Arial"/>
          <w:snapToGrid w:val="0"/>
          <w:sz w:val="18"/>
          <w:szCs w:val="18"/>
          <w:lang w:val="ru-RU"/>
        </w:rPr>
        <w:t>, включая, помимо прочего, публикации в Интернете, связанные с рекомендациями по архитектуре и</w:t>
      </w:r>
      <w:r w:rsidR="00267F18" w:rsidRPr="0055028E">
        <w:rPr>
          <w:rFonts w:ascii="Tahoma" w:hAnsi="Tahoma" w:cs="Arial"/>
          <w:snapToGrid w:val="0"/>
          <w:sz w:val="18"/>
          <w:szCs w:val="18"/>
        </w:rPr>
        <w:t> </w:t>
      </w:r>
      <w:r w:rsidRPr="00ED63FF">
        <w:rPr>
          <w:rFonts w:ascii="Tahoma" w:hAnsi="Tahoma" w:cs="Arial"/>
          <w:snapToGrid w:val="0"/>
          <w:sz w:val="18"/>
          <w:szCs w:val="18"/>
          <w:lang w:val="ru-RU"/>
        </w:rPr>
        <w:t xml:space="preserve">развертыванию, архивные учебные материалы, уведомления о предстоящих Интернет-семинарах и другие общие сведения по </w:t>
      </w:r>
      <w:r w:rsidRPr="0055028E">
        <w:rPr>
          <w:rFonts w:ascii="Tahoma" w:hAnsi="Tahoma" w:cs="Arial"/>
          <w:snapToGrid w:val="0"/>
          <w:sz w:val="18"/>
          <w:szCs w:val="18"/>
        </w:rPr>
        <w:t>Windows</w:t>
      </w:r>
      <w:r w:rsidRPr="00ED63FF">
        <w:rPr>
          <w:rFonts w:ascii="Tahoma" w:hAnsi="Tahoma" w:cs="Arial"/>
          <w:snapToGrid w:val="0"/>
          <w:sz w:val="18"/>
          <w:szCs w:val="18"/>
          <w:lang w:val="ru-RU"/>
        </w:rPr>
        <w:t xml:space="preserve"> </w:t>
      </w:r>
      <w:r w:rsidRPr="0055028E">
        <w:rPr>
          <w:rFonts w:ascii="Tahoma" w:hAnsi="Tahoma" w:cs="Arial"/>
          <w:snapToGrid w:val="0"/>
          <w:sz w:val="18"/>
          <w:szCs w:val="18"/>
        </w:rPr>
        <w:t>Azure</w:t>
      </w:r>
      <w:r w:rsidRPr="00ED63FF">
        <w:rPr>
          <w:rFonts w:ascii="Tahoma" w:hAnsi="Tahoma" w:cs="Arial"/>
          <w:snapToGrid w:val="0"/>
          <w:sz w:val="18"/>
          <w:szCs w:val="18"/>
          <w:lang w:val="ru-RU"/>
        </w:rPr>
        <w:t>.</w:t>
      </w:r>
    </w:p>
    <w:p w14:paraId="242FCCF4" w14:textId="77777777" w:rsidR="00596386" w:rsidRPr="00ED63FF" w:rsidRDefault="00596386" w:rsidP="00346F4B">
      <w:pPr>
        <w:numPr>
          <w:ilvl w:val="0"/>
          <w:numId w:val="113"/>
        </w:numPr>
        <w:tabs>
          <w:tab w:val="left" w:pos="360"/>
        </w:tabs>
        <w:spacing w:after="60"/>
        <w:ind w:left="1440"/>
        <w:jc w:val="both"/>
        <w:rPr>
          <w:lang w:val="ru-RU"/>
        </w:rPr>
      </w:pPr>
      <w:r w:rsidRPr="00ED63FF">
        <w:rPr>
          <w:rFonts w:cs="Tahoma"/>
          <w:b/>
          <w:color w:val="000000"/>
          <w:szCs w:val="18"/>
          <w:lang w:val="ru-RU"/>
        </w:rPr>
        <w:t>Интернет-семинары.</w:t>
      </w:r>
      <w:r w:rsidRPr="00ED63FF">
        <w:rPr>
          <w:rFonts w:cs="Arial"/>
          <w:szCs w:val="18"/>
          <w:lang w:val="ru-RU"/>
        </w:rPr>
        <w:t xml:space="preserve"> Интернет-семинары — это регулярно планируемые обсуждения под руководством специалистов </w:t>
      </w:r>
      <w:r w:rsidRPr="0055028E">
        <w:rPr>
          <w:rFonts w:cs="Arial"/>
          <w:szCs w:val="18"/>
        </w:rPr>
        <w:t>Microsoft</w:t>
      </w:r>
      <w:r w:rsidRPr="00ED63FF">
        <w:rPr>
          <w:rFonts w:cs="Arial"/>
          <w:szCs w:val="18"/>
          <w:lang w:val="ru-RU"/>
        </w:rPr>
        <w:t xml:space="preserve">, посвященные основным вопросам использования веб-служб </w:t>
      </w:r>
      <w:r w:rsidRPr="0055028E">
        <w:rPr>
          <w:rFonts w:cs="Arial"/>
          <w:szCs w:val="18"/>
        </w:rPr>
        <w:t>Microsoft</w:t>
      </w:r>
      <w:r w:rsidRPr="00ED63FF">
        <w:rPr>
          <w:rFonts w:cs="Arial"/>
          <w:szCs w:val="18"/>
          <w:lang w:val="ru-RU"/>
        </w:rPr>
        <w:t>, а также включают в себя, помимо прочего, сведения об основах работы с</w:t>
      </w:r>
      <w:r w:rsidR="00267F18" w:rsidRPr="0055028E">
        <w:rPr>
          <w:rFonts w:cs="Arial"/>
          <w:szCs w:val="18"/>
        </w:rPr>
        <w:t> </w:t>
      </w:r>
      <w:r w:rsidRPr="0055028E">
        <w:rPr>
          <w:rFonts w:cs="Arial"/>
          <w:szCs w:val="18"/>
        </w:rPr>
        <w:t>Windows</w:t>
      </w:r>
      <w:r w:rsidRPr="00ED63FF">
        <w:rPr>
          <w:rFonts w:cs="Arial"/>
          <w:szCs w:val="18"/>
          <w:lang w:val="ru-RU"/>
        </w:rPr>
        <w:t xml:space="preserve"> </w:t>
      </w:r>
      <w:r w:rsidRPr="0055028E">
        <w:rPr>
          <w:rFonts w:cs="Arial"/>
          <w:szCs w:val="18"/>
        </w:rPr>
        <w:t>Azure</w:t>
      </w:r>
      <w:r w:rsidRPr="00ED63FF">
        <w:rPr>
          <w:rFonts w:cs="Arial"/>
          <w:szCs w:val="18"/>
          <w:lang w:val="ru-RU"/>
        </w:rPr>
        <w:t xml:space="preserve">, презентации новых возможностей и вопросы к экспертам. </w:t>
      </w:r>
    </w:p>
    <w:p w14:paraId="58D67D1D" w14:textId="77777777" w:rsidR="00596386" w:rsidRPr="00ED63FF" w:rsidRDefault="00596386" w:rsidP="00346F4B">
      <w:pPr>
        <w:numPr>
          <w:ilvl w:val="0"/>
          <w:numId w:val="113"/>
        </w:numPr>
        <w:tabs>
          <w:tab w:val="left" w:pos="360"/>
        </w:tabs>
        <w:spacing w:after="60"/>
        <w:ind w:left="1440"/>
        <w:jc w:val="both"/>
        <w:rPr>
          <w:lang w:val="ru-RU"/>
        </w:rPr>
      </w:pPr>
      <w:r w:rsidRPr="00ED63FF">
        <w:rPr>
          <w:rFonts w:cs="Tahoma"/>
          <w:b/>
          <w:color w:val="000000"/>
          <w:szCs w:val="18"/>
          <w:lang w:val="ru-RU"/>
        </w:rPr>
        <w:t>Дополнительные консультационные услуги, предоставляемые Профессиональными менеджерами по прямым поставкам.</w:t>
      </w:r>
    </w:p>
    <w:p w14:paraId="378A9E86" w14:textId="77777777" w:rsidR="00596386" w:rsidRPr="00ED63FF" w:rsidRDefault="00596386" w:rsidP="00346F4B">
      <w:pPr>
        <w:numPr>
          <w:ilvl w:val="1"/>
          <w:numId w:val="99"/>
        </w:numPr>
        <w:tabs>
          <w:tab w:val="left" w:pos="360"/>
        </w:tabs>
        <w:spacing w:after="60"/>
        <w:ind w:left="1980"/>
        <w:jc w:val="both"/>
        <w:rPr>
          <w:lang w:val="ru-RU"/>
        </w:rPr>
      </w:pPr>
      <w:r w:rsidRPr="00ED63FF">
        <w:rPr>
          <w:rFonts w:cs="Arial"/>
          <w:snapToGrid w:val="0"/>
          <w:szCs w:val="18"/>
          <w:lang w:val="ru-RU"/>
        </w:rPr>
        <w:t>Ссылки на основные сетевые ресурсы.</w:t>
      </w:r>
      <w:r w:rsidR="00317026" w:rsidRPr="00ED63FF">
        <w:rPr>
          <w:rFonts w:cs="Arial"/>
          <w:snapToGrid w:val="0"/>
          <w:szCs w:val="18"/>
          <w:lang w:val="ru-RU"/>
        </w:rPr>
        <w:t xml:space="preserve"> </w:t>
      </w:r>
      <w:r w:rsidRPr="00ED63FF">
        <w:rPr>
          <w:rFonts w:cs="Arial"/>
          <w:snapToGrid w:val="0"/>
          <w:szCs w:val="18"/>
          <w:lang w:val="ru-RU"/>
        </w:rPr>
        <w:t>Профессиональный менеджер по прямым поставкам предоставляет клиентам рекомендации, включая указания по доступу к</w:t>
      </w:r>
      <w:r w:rsidR="00267F18" w:rsidRPr="0055028E">
        <w:rPr>
          <w:rFonts w:cs="Arial"/>
          <w:snapToGrid w:val="0"/>
          <w:szCs w:val="18"/>
        </w:rPr>
        <w:t> </w:t>
      </w:r>
      <w:r w:rsidRPr="00ED63FF">
        <w:rPr>
          <w:rFonts w:cs="Arial"/>
          <w:snapToGrid w:val="0"/>
          <w:szCs w:val="18"/>
          <w:lang w:val="ru-RU"/>
        </w:rPr>
        <w:t xml:space="preserve">ресурсам самообслуживания, которые в текущий момент доступны для поиска ответов на вопросы «как» по общим службам и функциям </w:t>
      </w:r>
      <w:r w:rsidRPr="0055028E">
        <w:rPr>
          <w:rFonts w:cs="Arial"/>
          <w:snapToGrid w:val="0"/>
          <w:szCs w:val="18"/>
        </w:rPr>
        <w:t>Windows</w:t>
      </w:r>
      <w:r w:rsidRPr="00ED63FF">
        <w:rPr>
          <w:rFonts w:cs="Arial"/>
          <w:snapToGrid w:val="0"/>
          <w:szCs w:val="18"/>
          <w:lang w:val="ru-RU"/>
        </w:rPr>
        <w:t xml:space="preserve"> </w:t>
      </w:r>
      <w:r w:rsidRPr="0055028E">
        <w:rPr>
          <w:rFonts w:cs="Arial"/>
          <w:snapToGrid w:val="0"/>
          <w:szCs w:val="18"/>
        </w:rPr>
        <w:t>Azure</w:t>
      </w:r>
      <w:r w:rsidRPr="00ED63FF">
        <w:rPr>
          <w:rFonts w:cs="Arial"/>
          <w:snapToGrid w:val="0"/>
          <w:szCs w:val="18"/>
          <w:lang w:val="ru-RU"/>
        </w:rPr>
        <w:t>.</w:t>
      </w:r>
    </w:p>
    <w:p w14:paraId="5BF03E1D" w14:textId="77777777" w:rsidR="00596386" w:rsidRPr="00ED63FF" w:rsidRDefault="00596386" w:rsidP="00346F4B">
      <w:pPr>
        <w:numPr>
          <w:ilvl w:val="1"/>
          <w:numId w:val="99"/>
        </w:numPr>
        <w:spacing w:after="60"/>
        <w:ind w:left="1980"/>
        <w:jc w:val="both"/>
        <w:rPr>
          <w:lang w:val="ru-RU"/>
        </w:rPr>
      </w:pPr>
      <w:r w:rsidRPr="00ED63FF">
        <w:rPr>
          <w:rFonts w:cs="Arial"/>
          <w:snapToGrid w:val="0"/>
          <w:szCs w:val="18"/>
          <w:lang w:val="ru-RU"/>
        </w:rPr>
        <w:t>Основные тенденции инцидентов.</w:t>
      </w:r>
      <w:r w:rsidR="00317026" w:rsidRPr="00ED63FF">
        <w:rPr>
          <w:rFonts w:cs="Arial"/>
          <w:snapToGrid w:val="0"/>
          <w:szCs w:val="18"/>
          <w:lang w:val="ru-RU"/>
        </w:rPr>
        <w:t xml:space="preserve"> </w:t>
      </w:r>
      <w:r w:rsidRPr="00ED63FF">
        <w:rPr>
          <w:rFonts w:cs="Arial"/>
          <w:snapToGrid w:val="0"/>
          <w:szCs w:val="18"/>
          <w:lang w:val="ru-RU"/>
        </w:rPr>
        <w:t>Профессиональный менеджер по прямым поставкам помогает определить основную причину распространенных запросов на поддержку, отправляемых клиентами, предоставляя предложения по устранению таких проблем в</w:t>
      </w:r>
      <w:r w:rsidR="00267F18" w:rsidRPr="0055028E">
        <w:rPr>
          <w:rFonts w:cs="Arial"/>
          <w:snapToGrid w:val="0"/>
          <w:szCs w:val="18"/>
        </w:rPr>
        <w:t> </w:t>
      </w:r>
      <w:r w:rsidRPr="00ED63FF">
        <w:rPr>
          <w:rFonts w:cs="Arial"/>
          <w:snapToGrid w:val="0"/>
          <w:szCs w:val="18"/>
          <w:lang w:val="ru-RU"/>
        </w:rPr>
        <w:t>будущем.</w:t>
      </w:r>
    </w:p>
    <w:p w14:paraId="2A8BCAA9" w14:textId="77777777" w:rsidR="00596386" w:rsidRPr="00ED63FF" w:rsidRDefault="00596386" w:rsidP="003F1A34">
      <w:pPr>
        <w:numPr>
          <w:ilvl w:val="0"/>
          <w:numId w:val="113"/>
        </w:numPr>
        <w:tabs>
          <w:tab w:val="left" w:pos="360"/>
        </w:tabs>
        <w:spacing w:after="60"/>
        <w:ind w:left="1440"/>
        <w:jc w:val="both"/>
        <w:rPr>
          <w:lang w:val="ru-RU"/>
        </w:rPr>
      </w:pPr>
      <w:r w:rsidRPr="00ED63FF">
        <w:rPr>
          <w:rFonts w:cs="Tahoma"/>
          <w:b/>
          <w:color w:val="000000"/>
          <w:szCs w:val="18"/>
          <w:lang w:val="ru-RU"/>
        </w:rPr>
        <w:t xml:space="preserve">Отчеты по оптимизации </w:t>
      </w:r>
      <w:r w:rsidRPr="0055028E">
        <w:rPr>
          <w:rFonts w:cs="Tahoma"/>
          <w:b/>
          <w:color w:val="000000"/>
          <w:szCs w:val="18"/>
        </w:rPr>
        <w:t>Windows</w:t>
      </w:r>
      <w:r w:rsidRPr="00ED63FF">
        <w:rPr>
          <w:rFonts w:cs="Tahoma"/>
          <w:b/>
          <w:color w:val="000000"/>
          <w:szCs w:val="18"/>
          <w:lang w:val="ru-RU"/>
        </w:rPr>
        <w:t xml:space="preserve"> </w:t>
      </w:r>
      <w:r w:rsidRPr="0055028E">
        <w:rPr>
          <w:rFonts w:cs="Tahoma"/>
          <w:b/>
          <w:color w:val="000000"/>
          <w:szCs w:val="18"/>
        </w:rPr>
        <w:t>Azure</w:t>
      </w:r>
      <w:r w:rsidRPr="00ED63FF">
        <w:rPr>
          <w:rFonts w:cs="Tahoma"/>
          <w:b/>
          <w:color w:val="000000"/>
          <w:szCs w:val="18"/>
          <w:lang w:val="ru-RU"/>
        </w:rPr>
        <w:t xml:space="preserve">. </w:t>
      </w:r>
      <w:r w:rsidRPr="00ED63FF">
        <w:rPr>
          <w:rFonts w:cs="Arial"/>
          <w:szCs w:val="18"/>
          <w:lang w:val="ru-RU"/>
        </w:rPr>
        <w:t>Профессиональный менеджер по прямым поставкам регулярно предоставляет отчеты, которые помогают рассчитать потенциальную экономию расходов, увеличить время бесперебойной работы и сделать работу более удобной для пользователей.</w:t>
      </w:r>
      <w:r w:rsidR="00317026" w:rsidRPr="00ED63FF">
        <w:rPr>
          <w:lang w:val="ru-RU"/>
        </w:rPr>
        <w:t xml:space="preserve"> </w:t>
      </w:r>
    </w:p>
    <w:p w14:paraId="4FEA6CFE" w14:textId="77777777" w:rsidR="00A47BFD" w:rsidRPr="00ED63FF" w:rsidRDefault="00A47BFD" w:rsidP="00596386">
      <w:pPr>
        <w:pStyle w:val="normal1"/>
        <w:jc w:val="both"/>
        <w:rPr>
          <w:sz w:val="16"/>
          <w:szCs w:val="16"/>
          <w:lang w:val="ru-RU"/>
        </w:rPr>
      </w:pPr>
    </w:p>
    <w:p w14:paraId="6F641D91" w14:textId="77777777" w:rsidR="00596386" w:rsidRPr="00ED63FF" w:rsidRDefault="00596386" w:rsidP="00596386">
      <w:pPr>
        <w:tabs>
          <w:tab w:val="left" w:pos="360"/>
        </w:tabs>
        <w:jc w:val="both"/>
        <w:rPr>
          <w:lang w:val="ru-RU"/>
        </w:rPr>
      </w:pPr>
      <w:r w:rsidRPr="00ED63FF">
        <w:rPr>
          <w:rFonts w:cs="Arial"/>
          <w:b/>
          <w:sz w:val="24"/>
          <w:szCs w:val="18"/>
          <w:lang w:val="ru-RU"/>
        </w:rPr>
        <w:t xml:space="preserve">Стандартная поддержка по </w:t>
      </w:r>
      <w:r w:rsidRPr="0055028E">
        <w:rPr>
          <w:rFonts w:cs="Arial"/>
          <w:b/>
          <w:sz w:val="24"/>
          <w:szCs w:val="18"/>
        </w:rPr>
        <w:t>Windows</w:t>
      </w:r>
      <w:r w:rsidRPr="00ED63FF">
        <w:rPr>
          <w:rFonts w:cs="Arial"/>
          <w:b/>
          <w:sz w:val="24"/>
          <w:szCs w:val="18"/>
          <w:lang w:val="ru-RU"/>
        </w:rPr>
        <w:t xml:space="preserve"> </w:t>
      </w:r>
      <w:r w:rsidRPr="0055028E">
        <w:rPr>
          <w:rFonts w:cs="Arial"/>
          <w:b/>
          <w:sz w:val="24"/>
          <w:szCs w:val="18"/>
        </w:rPr>
        <w:t>Azure</w:t>
      </w:r>
    </w:p>
    <w:p w14:paraId="6ECF46F3" w14:textId="77777777" w:rsidR="00596386" w:rsidRPr="00ED63FF" w:rsidRDefault="00596386" w:rsidP="00596386">
      <w:pPr>
        <w:tabs>
          <w:tab w:val="left" w:pos="360"/>
        </w:tabs>
        <w:jc w:val="both"/>
        <w:rPr>
          <w:lang w:val="ru-RU"/>
        </w:rPr>
      </w:pPr>
    </w:p>
    <w:p w14:paraId="20E1BB1C" w14:textId="77777777" w:rsidR="00596386" w:rsidRPr="00ED63FF" w:rsidRDefault="00A47BFD" w:rsidP="00596386">
      <w:pPr>
        <w:rPr>
          <w:lang w:val="ru-RU"/>
        </w:rPr>
      </w:pPr>
      <w:r w:rsidRPr="00ED63FF">
        <w:rPr>
          <w:rFonts w:cs="Arial"/>
          <w:color w:val="000000"/>
          <w:szCs w:val="18"/>
          <w:lang w:val="ru-RU"/>
        </w:rPr>
        <w:t>Клиенты отвечают за исходный уровень важности, указанный во время процесса подачи соответствующего уведомления через Интернет, в соответствии с указателем степени важности, который приводится ниже.</w:t>
      </w:r>
      <w:r w:rsidR="00317026" w:rsidRPr="00ED63FF">
        <w:rPr>
          <w:rFonts w:cs="Arial"/>
          <w:color w:val="000000"/>
          <w:szCs w:val="18"/>
          <w:lang w:val="ru-RU"/>
        </w:rPr>
        <w:t xml:space="preserve"> </w:t>
      </w:r>
      <w:r w:rsidRPr="0055028E">
        <w:rPr>
          <w:rFonts w:cs="Arial"/>
          <w:color w:val="000000"/>
          <w:szCs w:val="18"/>
        </w:rPr>
        <w:t>Microsoft</w:t>
      </w:r>
      <w:r w:rsidRPr="00ED63FF">
        <w:rPr>
          <w:rFonts w:cs="Arial"/>
          <w:color w:val="000000"/>
          <w:szCs w:val="18"/>
          <w:lang w:val="ru-RU"/>
        </w:rPr>
        <w:t xml:space="preserve">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 </w:t>
      </w:r>
      <w:r w:rsidRPr="00ED63FF">
        <w:rPr>
          <w:rFonts w:cs="Arial"/>
          <w:szCs w:val="18"/>
          <w:lang w:val="ru-RU"/>
        </w:rPr>
        <w:t xml:space="preserve">Степень важности инцидента определяет уровни обслуживания </w:t>
      </w:r>
      <w:r w:rsidRPr="0055028E">
        <w:rPr>
          <w:rFonts w:cs="Arial"/>
          <w:szCs w:val="18"/>
        </w:rPr>
        <w:t>Microsoft</w:t>
      </w:r>
      <w:r w:rsidRPr="00ED63FF">
        <w:rPr>
          <w:rFonts w:cs="Arial"/>
          <w:szCs w:val="18"/>
          <w:lang w:val="ru-RU"/>
        </w:rPr>
        <w:t xml:space="preserve"> и предполагаемое время ответа, как указано в следующей таблице. 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14:paraId="0ED3EB21" w14:textId="77777777" w:rsidR="00596386" w:rsidRPr="00ED63FF" w:rsidRDefault="00596386" w:rsidP="00596386">
      <w:pPr>
        <w:rPr>
          <w:lang w:val="ru-RU"/>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655"/>
        <w:gridCol w:w="3194"/>
        <w:gridCol w:w="3044"/>
      </w:tblGrid>
      <w:tr w:rsidR="00596386" w:rsidRPr="002B489D" w14:paraId="1C956C61" w14:textId="77777777" w:rsidTr="00AD46D3">
        <w:trPr>
          <w:tblHeader/>
        </w:trPr>
        <w:tc>
          <w:tcPr>
            <w:tcW w:w="779" w:type="pct"/>
            <w:shd w:val="clear" w:color="auto" w:fill="FABF8F"/>
          </w:tcPr>
          <w:p w14:paraId="72F00F2D" w14:textId="77777777" w:rsidR="00596386" w:rsidRPr="0055028E" w:rsidRDefault="00596386" w:rsidP="0037031E">
            <w:pPr>
              <w:jc w:val="center"/>
              <w:rPr>
                <w:rFonts w:cs="Tahoma"/>
                <w:b/>
                <w:bCs/>
                <w:color w:val="000000"/>
                <w:sz w:val="20"/>
                <w:szCs w:val="18"/>
              </w:rPr>
            </w:pPr>
            <w:r w:rsidRPr="0055028E">
              <w:rPr>
                <w:rFonts w:cs="Tahoma"/>
                <w:b/>
                <w:bCs/>
                <w:color w:val="000000"/>
                <w:sz w:val="20"/>
                <w:szCs w:val="18"/>
              </w:rPr>
              <w:t>Степень важности</w:t>
            </w:r>
          </w:p>
        </w:tc>
        <w:tc>
          <w:tcPr>
            <w:tcW w:w="885" w:type="pct"/>
            <w:shd w:val="clear" w:color="auto" w:fill="FABF8F"/>
          </w:tcPr>
          <w:p w14:paraId="7E832868" w14:textId="77777777" w:rsidR="00596386" w:rsidRPr="0055028E" w:rsidRDefault="00596386" w:rsidP="0037031E">
            <w:pPr>
              <w:jc w:val="center"/>
              <w:rPr>
                <w:rFonts w:cs="Tahoma"/>
                <w:b/>
                <w:bCs/>
                <w:color w:val="000000"/>
                <w:sz w:val="20"/>
                <w:szCs w:val="18"/>
              </w:rPr>
            </w:pPr>
            <w:r w:rsidRPr="0055028E">
              <w:rPr>
                <w:rFonts w:cs="Tahoma"/>
                <w:b/>
                <w:bCs/>
                <w:color w:val="000000"/>
                <w:sz w:val="20"/>
                <w:szCs w:val="18"/>
              </w:rPr>
              <w:t>Контактное лицо</w:t>
            </w:r>
          </w:p>
        </w:tc>
        <w:tc>
          <w:tcPr>
            <w:tcW w:w="1708" w:type="pct"/>
            <w:shd w:val="clear" w:color="auto" w:fill="FABF8F"/>
          </w:tcPr>
          <w:p w14:paraId="08B20FC0" w14:textId="77777777" w:rsidR="00596386" w:rsidRPr="0055028E" w:rsidRDefault="00596386" w:rsidP="0037031E">
            <w:pPr>
              <w:jc w:val="center"/>
              <w:rPr>
                <w:rFonts w:cs="Tahoma"/>
                <w:b/>
                <w:bCs/>
                <w:color w:val="000000"/>
                <w:sz w:val="20"/>
                <w:szCs w:val="18"/>
              </w:rPr>
            </w:pPr>
            <w:r w:rsidRPr="0055028E">
              <w:rPr>
                <w:rFonts w:cs="Tahoma"/>
                <w:b/>
                <w:bCs/>
                <w:color w:val="000000"/>
                <w:sz w:val="20"/>
                <w:szCs w:val="18"/>
              </w:rPr>
              <w:t>Ситуация клиента</w:t>
            </w:r>
          </w:p>
        </w:tc>
        <w:tc>
          <w:tcPr>
            <w:tcW w:w="1628" w:type="pct"/>
            <w:shd w:val="clear" w:color="auto" w:fill="FABF8F"/>
          </w:tcPr>
          <w:p w14:paraId="3212F6DE" w14:textId="77777777" w:rsidR="00596386" w:rsidRPr="00ED63FF" w:rsidRDefault="00596386" w:rsidP="0037031E">
            <w:pPr>
              <w:jc w:val="center"/>
              <w:rPr>
                <w:rFonts w:cs="Tahoma"/>
                <w:b/>
                <w:bCs/>
                <w:color w:val="000000"/>
                <w:sz w:val="20"/>
                <w:szCs w:val="18"/>
                <w:lang w:val="ru-RU"/>
              </w:rPr>
            </w:pPr>
            <w:r w:rsidRPr="00ED63FF">
              <w:rPr>
                <w:rFonts w:cs="Tahoma"/>
                <w:b/>
                <w:bCs/>
                <w:color w:val="000000"/>
                <w:sz w:val="20"/>
                <w:szCs w:val="18"/>
                <w:lang w:val="ru-RU"/>
              </w:rPr>
              <w:t xml:space="preserve">Предполагаемые действия со стороны </w:t>
            </w:r>
            <w:r w:rsidRPr="0055028E">
              <w:rPr>
                <w:rFonts w:cs="Tahoma"/>
                <w:b/>
                <w:bCs/>
                <w:color w:val="000000"/>
                <w:sz w:val="20"/>
                <w:szCs w:val="18"/>
              </w:rPr>
              <w:t>Microsoft</w:t>
            </w:r>
          </w:p>
        </w:tc>
      </w:tr>
      <w:tr w:rsidR="00596386" w:rsidRPr="002B489D" w14:paraId="7D878880" w14:textId="77777777" w:rsidTr="00AD46D3">
        <w:tc>
          <w:tcPr>
            <w:tcW w:w="779" w:type="pct"/>
          </w:tcPr>
          <w:p w14:paraId="2B6B94E3" w14:textId="77777777" w:rsidR="00596386" w:rsidRPr="004A6CD7" w:rsidRDefault="00596386" w:rsidP="00647923">
            <w:pPr>
              <w:spacing w:after="60" w:line="240" w:lineRule="atLeast"/>
              <w:jc w:val="center"/>
              <w:rPr>
                <w:rFonts w:cs="Tahoma"/>
                <w:szCs w:val="18"/>
              </w:rPr>
            </w:pPr>
            <w:r w:rsidRPr="004A6CD7">
              <w:rPr>
                <w:rFonts w:cs="Tahoma"/>
                <w:szCs w:val="18"/>
              </w:rPr>
              <w:t>A</w:t>
            </w:r>
          </w:p>
        </w:tc>
        <w:tc>
          <w:tcPr>
            <w:tcW w:w="885" w:type="pct"/>
          </w:tcPr>
          <w:p w14:paraId="593BA586" w14:textId="77777777" w:rsidR="00596386" w:rsidRPr="004A6CD7" w:rsidRDefault="00596386" w:rsidP="00647923">
            <w:pPr>
              <w:spacing w:after="60" w:line="240" w:lineRule="atLeast"/>
              <w:jc w:val="center"/>
              <w:rPr>
                <w:rFonts w:cs="Tahoma"/>
                <w:szCs w:val="18"/>
              </w:rPr>
            </w:pPr>
            <w:r w:rsidRPr="004A6CD7">
              <w:rPr>
                <w:rFonts w:cs="Tahoma"/>
                <w:szCs w:val="18"/>
              </w:rPr>
              <w:t>Запрос по Интернету</w:t>
            </w:r>
          </w:p>
        </w:tc>
        <w:tc>
          <w:tcPr>
            <w:tcW w:w="1708" w:type="pct"/>
          </w:tcPr>
          <w:p w14:paraId="6049F672" w14:textId="77777777" w:rsidR="00596386" w:rsidRPr="004A6CD7" w:rsidRDefault="00596386" w:rsidP="00647923">
            <w:pPr>
              <w:spacing w:after="60" w:line="240" w:lineRule="atLeast"/>
              <w:rPr>
                <w:rFonts w:cs="Tahoma"/>
                <w:lang w:val="ru-RU"/>
              </w:rPr>
            </w:pPr>
            <w:r w:rsidRPr="004A6CD7">
              <w:rPr>
                <w:rFonts w:cs="Tahoma"/>
                <w:szCs w:val="18"/>
                <w:lang w:val="ru-RU"/>
              </w:rPr>
              <w:t>Критические последствия для деятельности предприятия:</w:t>
            </w:r>
          </w:p>
          <w:p w14:paraId="10805B6B" w14:textId="77777777" w:rsidR="00596386" w:rsidRPr="00AD46D3" w:rsidRDefault="00596386" w:rsidP="00267F18">
            <w:pPr>
              <w:spacing w:after="60" w:line="240" w:lineRule="atLeast"/>
              <w:ind w:right="-40"/>
              <w:rPr>
                <w:rFonts w:cs="Tahoma"/>
                <w:lang w:val="ru-RU"/>
              </w:rPr>
            </w:pPr>
            <w:r w:rsidRPr="00AD46D3">
              <w:rPr>
                <w:rFonts w:cs="Tahoma"/>
                <w:szCs w:val="18"/>
                <w:lang w:val="ru-RU"/>
              </w:rPr>
              <w:t>серьезные нарушения или значительное снижение качества услуг (выход из строя приложения)</w:t>
            </w:r>
          </w:p>
          <w:p w14:paraId="273FCFD8" w14:textId="77777777" w:rsidR="00596386" w:rsidRPr="004A6CD7" w:rsidRDefault="00596386" w:rsidP="00647923">
            <w:pPr>
              <w:spacing w:after="60" w:line="240" w:lineRule="atLeast"/>
              <w:rPr>
                <w:rFonts w:cs="Tahoma"/>
                <w:szCs w:val="18"/>
                <w:lang w:val="ru-RU"/>
              </w:rPr>
            </w:pPr>
            <w:r w:rsidRPr="004A6CD7">
              <w:rPr>
                <w:rFonts w:cs="Tahoma"/>
                <w:szCs w:val="18"/>
                <w:lang w:val="ru-RU"/>
              </w:rPr>
              <w:t>Действия необходимо предпринять в течение 2 часов</w:t>
            </w:r>
          </w:p>
        </w:tc>
        <w:tc>
          <w:tcPr>
            <w:tcW w:w="1628" w:type="pct"/>
          </w:tcPr>
          <w:p w14:paraId="56155F3E" w14:textId="77777777" w:rsidR="00596386" w:rsidRPr="004A6CD7" w:rsidRDefault="00596386" w:rsidP="00647923">
            <w:pPr>
              <w:spacing w:after="60" w:line="240" w:lineRule="atLeast"/>
              <w:rPr>
                <w:rFonts w:cs="Tahoma"/>
                <w:lang w:val="ru-RU"/>
              </w:rPr>
            </w:pPr>
            <w:r w:rsidRPr="004A6CD7">
              <w:rPr>
                <w:rFonts w:cs="Tahoma"/>
                <w:szCs w:val="18"/>
                <w:lang w:val="ru-RU"/>
              </w:rPr>
              <w:t>Первый ответ в течение 2 часов или более короткого периода</w:t>
            </w:r>
          </w:p>
          <w:p w14:paraId="0CF3BC32" w14:textId="77777777" w:rsidR="00596386" w:rsidRPr="004A6CD7" w:rsidRDefault="00596386" w:rsidP="00647923">
            <w:pPr>
              <w:spacing w:after="60" w:line="240" w:lineRule="atLeast"/>
              <w:rPr>
                <w:rFonts w:cs="Tahoma"/>
                <w:szCs w:val="18"/>
                <w:lang w:val="ru-RU"/>
              </w:rPr>
            </w:pPr>
          </w:p>
        </w:tc>
      </w:tr>
      <w:tr w:rsidR="00596386" w:rsidRPr="002B489D" w14:paraId="03FA1169" w14:textId="77777777" w:rsidTr="00AD46D3">
        <w:tc>
          <w:tcPr>
            <w:tcW w:w="779" w:type="pct"/>
          </w:tcPr>
          <w:p w14:paraId="538C9B7F" w14:textId="77777777" w:rsidR="00596386" w:rsidRPr="004A6CD7" w:rsidRDefault="00596386" w:rsidP="00D824E9">
            <w:pPr>
              <w:keepNext/>
              <w:spacing w:after="60" w:line="240" w:lineRule="atLeast"/>
              <w:jc w:val="center"/>
              <w:rPr>
                <w:rFonts w:cs="Tahoma"/>
                <w:szCs w:val="18"/>
              </w:rPr>
            </w:pPr>
            <w:r w:rsidRPr="004A6CD7">
              <w:rPr>
                <w:rFonts w:cs="Tahoma"/>
                <w:szCs w:val="18"/>
              </w:rPr>
              <w:lastRenderedPageBreak/>
              <w:t>B</w:t>
            </w:r>
          </w:p>
        </w:tc>
        <w:tc>
          <w:tcPr>
            <w:tcW w:w="885" w:type="pct"/>
          </w:tcPr>
          <w:p w14:paraId="543640DC" w14:textId="77777777" w:rsidR="00596386" w:rsidRPr="004A6CD7" w:rsidRDefault="00596386" w:rsidP="00647923">
            <w:pPr>
              <w:spacing w:after="60" w:line="240" w:lineRule="atLeast"/>
              <w:jc w:val="center"/>
              <w:rPr>
                <w:rFonts w:cs="Tahoma"/>
                <w:szCs w:val="18"/>
              </w:rPr>
            </w:pPr>
            <w:r w:rsidRPr="004A6CD7">
              <w:rPr>
                <w:rFonts w:cs="Tahoma"/>
                <w:szCs w:val="18"/>
              </w:rPr>
              <w:t>Запрос по Интернету</w:t>
            </w:r>
          </w:p>
        </w:tc>
        <w:tc>
          <w:tcPr>
            <w:tcW w:w="1708" w:type="pct"/>
          </w:tcPr>
          <w:p w14:paraId="40631D13" w14:textId="77777777" w:rsidR="00596386" w:rsidRPr="004A6CD7" w:rsidRDefault="00596386" w:rsidP="00647923">
            <w:pPr>
              <w:spacing w:after="60" w:line="240" w:lineRule="atLeast"/>
              <w:rPr>
                <w:rFonts w:cs="Tahoma"/>
                <w:lang w:val="ru-RU"/>
              </w:rPr>
            </w:pPr>
            <w:r w:rsidRPr="004A6CD7">
              <w:rPr>
                <w:rFonts w:cs="Tahoma"/>
                <w:szCs w:val="18"/>
                <w:lang w:val="ru-RU"/>
              </w:rPr>
              <w:t xml:space="preserve">Умеренные последствия для деятельности предприятия: </w:t>
            </w:r>
          </w:p>
          <w:p w14:paraId="355F43FC" w14:textId="77777777" w:rsidR="00596386" w:rsidRPr="004A6CD7" w:rsidRDefault="00596386" w:rsidP="00647923">
            <w:pPr>
              <w:spacing w:line="240" w:lineRule="atLeast"/>
              <w:rPr>
                <w:rFonts w:cs="Tahoma"/>
                <w:lang w:val="ru-RU"/>
              </w:rPr>
            </w:pPr>
            <w:r w:rsidRPr="004A6CD7">
              <w:rPr>
                <w:rFonts w:cs="Tahoma"/>
                <w:szCs w:val="18"/>
                <w:lang w:val="ru-RU"/>
              </w:rPr>
              <w:t>средние нарушения или снижение качества услуг, что не мешает дальнейшей рабочей деятельности.</w:t>
            </w:r>
          </w:p>
          <w:p w14:paraId="22BFEB79" w14:textId="77777777" w:rsidR="00596386" w:rsidRPr="004A6CD7" w:rsidRDefault="00596386" w:rsidP="00647923">
            <w:pPr>
              <w:spacing w:after="60" w:line="240" w:lineRule="atLeast"/>
              <w:rPr>
                <w:rFonts w:cs="Tahoma"/>
                <w:szCs w:val="18"/>
                <w:lang w:val="ru-RU"/>
              </w:rPr>
            </w:pPr>
            <w:r w:rsidRPr="004A6CD7">
              <w:rPr>
                <w:rFonts w:cs="Tahoma"/>
                <w:szCs w:val="18"/>
                <w:lang w:val="ru-RU"/>
              </w:rPr>
              <w:t>Действия необходимо предпринять в течение 4 часов</w:t>
            </w:r>
          </w:p>
        </w:tc>
        <w:tc>
          <w:tcPr>
            <w:tcW w:w="1628" w:type="pct"/>
          </w:tcPr>
          <w:p w14:paraId="37B93B07" w14:textId="77777777" w:rsidR="00596386" w:rsidRPr="004A6CD7" w:rsidRDefault="00596386" w:rsidP="00647923">
            <w:pPr>
              <w:spacing w:line="240" w:lineRule="atLeast"/>
              <w:rPr>
                <w:rFonts w:cs="Tahoma"/>
                <w:lang w:val="ru-RU"/>
              </w:rPr>
            </w:pPr>
            <w:r w:rsidRPr="004A6CD7">
              <w:rPr>
                <w:rFonts w:cs="Tahoma"/>
                <w:szCs w:val="18"/>
                <w:lang w:val="ru-RU"/>
              </w:rPr>
              <w:t>Первый ответ в течение 4 часов или более короткого периода</w:t>
            </w:r>
          </w:p>
          <w:p w14:paraId="581A4C9D" w14:textId="77777777" w:rsidR="00596386" w:rsidRPr="004A6CD7" w:rsidRDefault="00596386" w:rsidP="00647923">
            <w:pPr>
              <w:spacing w:after="60" w:line="240" w:lineRule="atLeast"/>
              <w:rPr>
                <w:rFonts w:cs="Tahoma"/>
                <w:szCs w:val="18"/>
                <w:lang w:val="ru-RU"/>
              </w:rPr>
            </w:pPr>
          </w:p>
        </w:tc>
      </w:tr>
      <w:tr w:rsidR="00596386" w:rsidRPr="002B489D" w14:paraId="78EDC1E7" w14:textId="77777777" w:rsidTr="00AD46D3">
        <w:tc>
          <w:tcPr>
            <w:tcW w:w="779" w:type="pct"/>
          </w:tcPr>
          <w:p w14:paraId="2B7A8B9D" w14:textId="77777777" w:rsidR="00596386" w:rsidRPr="004A6CD7" w:rsidRDefault="00596386" w:rsidP="00647923">
            <w:pPr>
              <w:spacing w:after="60" w:line="240" w:lineRule="atLeast"/>
              <w:jc w:val="center"/>
              <w:rPr>
                <w:rFonts w:cs="Tahoma"/>
                <w:szCs w:val="18"/>
              </w:rPr>
            </w:pPr>
            <w:r w:rsidRPr="004A6CD7">
              <w:rPr>
                <w:rFonts w:cs="Tahoma"/>
                <w:szCs w:val="18"/>
              </w:rPr>
              <w:t>C</w:t>
            </w:r>
          </w:p>
        </w:tc>
        <w:tc>
          <w:tcPr>
            <w:tcW w:w="885" w:type="pct"/>
          </w:tcPr>
          <w:p w14:paraId="174ACECB" w14:textId="77777777" w:rsidR="00596386" w:rsidRPr="004A6CD7" w:rsidRDefault="00596386" w:rsidP="00647923">
            <w:pPr>
              <w:spacing w:after="60" w:line="240" w:lineRule="atLeast"/>
              <w:jc w:val="center"/>
              <w:rPr>
                <w:rFonts w:cs="Tahoma"/>
                <w:szCs w:val="18"/>
              </w:rPr>
            </w:pPr>
            <w:r w:rsidRPr="004A6CD7">
              <w:rPr>
                <w:rFonts w:cs="Tahoma"/>
                <w:szCs w:val="18"/>
              </w:rPr>
              <w:t>Запрос по Интернету</w:t>
            </w:r>
          </w:p>
        </w:tc>
        <w:tc>
          <w:tcPr>
            <w:tcW w:w="1708" w:type="pct"/>
          </w:tcPr>
          <w:p w14:paraId="2BEC0389" w14:textId="77777777" w:rsidR="00596386" w:rsidRPr="004A6CD7" w:rsidRDefault="00596386" w:rsidP="00647923">
            <w:pPr>
              <w:rPr>
                <w:rFonts w:cs="Tahoma"/>
                <w:lang w:val="ru-RU"/>
              </w:rPr>
            </w:pPr>
            <w:r w:rsidRPr="004A6CD7">
              <w:rPr>
                <w:rFonts w:cs="Tahoma"/>
                <w:szCs w:val="18"/>
                <w:lang w:val="ru-RU"/>
              </w:rPr>
              <w:t>Минимальные последствия для деятельности предприятия:</w:t>
            </w:r>
          </w:p>
          <w:p w14:paraId="185064AE" w14:textId="77777777" w:rsidR="00596386" w:rsidRPr="004A6CD7" w:rsidRDefault="00596386" w:rsidP="00647923">
            <w:pPr>
              <w:rPr>
                <w:rFonts w:cs="Tahoma"/>
                <w:lang w:val="ru-RU"/>
              </w:rPr>
            </w:pPr>
            <w:r w:rsidRPr="004A6CD7">
              <w:rPr>
                <w:rFonts w:cs="Tahoma"/>
                <w:szCs w:val="18"/>
                <w:lang w:val="ru-RU"/>
              </w:rPr>
              <w:t>качество услуг по существу не изменилось, или наблюдаются незначительные изменения.</w:t>
            </w:r>
          </w:p>
          <w:p w14:paraId="5F332CBE" w14:textId="77777777" w:rsidR="00596386" w:rsidRPr="004A6CD7" w:rsidRDefault="00596386" w:rsidP="00647923">
            <w:pPr>
              <w:spacing w:after="60" w:line="240" w:lineRule="atLeast"/>
              <w:rPr>
                <w:rFonts w:cs="Tahoma"/>
                <w:szCs w:val="18"/>
                <w:lang w:val="ru-RU"/>
              </w:rPr>
            </w:pPr>
            <w:r w:rsidRPr="004A6CD7">
              <w:rPr>
                <w:rFonts w:cs="Tahoma"/>
                <w:szCs w:val="18"/>
                <w:lang w:val="ru-RU"/>
              </w:rPr>
              <w:t>Действия необходимо предпринять в течение 8 часов</w:t>
            </w:r>
          </w:p>
        </w:tc>
        <w:tc>
          <w:tcPr>
            <w:tcW w:w="1628" w:type="pct"/>
          </w:tcPr>
          <w:p w14:paraId="49486471" w14:textId="77777777" w:rsidR="00596386" w:rsidRPr="004A6CD7" w:rsidRDefault="00596386" w:rsidP="00647923">
            <w:pPr>
              <w:rPr>
                <w:rFonts w:cs="Tahoma"/>
                <w:lang w:val="ru-RU"/>
              </w:rPr>
            </w:pPr>
            <w:r w:rsidRPr="004A6CD7">
              <w:rPr>
                <w:rFonts w:cs="Tahoma"/>
                <w:szCs w:val="18"/>
                <w:lang w:val="ru-RU"/>
              </w:rPr>
              <w:t>Первый ответ в течение 8 часов или более короткого периода</w:t>
            </w:r>
          </w:p>
          <w:p w14:paraId="794220B5" w14:textId="77777777" w:rsidR="00596386" w:rsidRPr="004A6CD7" w:rsidRDefault="00596386" w:rsidP="00647923">
            <w:pPr>
              <w:spacing w:line="240" w:lineRule="atLeast"/>
              <w:rPr>
                <w:rFonts w:cs="Tahoma"/>
                <w:szCs w:val="18"/>
                <w:lang w:val="ru-RU"/>
              </w:rPr>
            </w:pPr>
          </w:p>
        </w:tc>
      </w:tr>
    </w:tbl>
    <w:p w14:paraId="5434A863" w14:textId="77777777" w:rsidR="00596386" w:rsidRPr="00ED63FF" w:rsidRDefault="00596386" w:rsidP="00596386">
      <w:pPr>
        <w:rPr>
          <w:lang w:val="ru-RU"/>
        </w:rPr>
      </w:pPr>
    </w:p>
    <w:p w14:paraId="032CC658" w14:textId="77777777" w:rsidR="00596386" w:rsidRPr="00ED63FF" w:rsidRDefault="00596386" w:rsidP="00596386">
      <w:pPr>
        <w:tabs>
          <w:tab w:val="left" w:pos="360"/>
        </w:tabs>
        <w:jc w:val="both"/>
        <w:rPr>
          <w:lang w:val="ru-RU"/>
        </w:rPr>
      </w:pPr>
      <w:r w:rsidRPr="00ED63FF">
        <w:rPr>
          <w:rFonts w:cs="Arial"/>
          <w:snapToGrid w:val="0"/>
          <w:color w:val="000000"/>
          <w:szCs w:val="18"/>
          <w:lang w:val="ru-RU"/>
        </w:rPr>
        <w:t xml:space="preserve">Клиенты могут выбрать получение звонка от </w:t>
      </w:r>
      <w:r w:rsidRPr="0055028E">
        <w:rPr>
          <w:rFonts w:cs="Arial"/>
          <w:snapToGrid w:val="0"/>
          <w:color w:val="000000"/>
          <w:szCs w:val="18"/>
        </w:rPr>
        <w:t>Microsoft</w:t>
      </w:r>
      <w:r w:rsidRPr="00ED63FF">
        <w:rPr>
          <w:rFonts w:cs="Arial"/>
          <w:snapToGrid w:val="0"/>
          <w:color w:val="000000"/>
          <w:szCs w:val="18"/>
          <w:lang w:val="ru-RU"/>
        </w:rPr>
        <w:t xml:space="preserve"> по не более чем 3 инцидентам в месяц.</w:t>
      </w:r>
      <w:r w:rsidR="00317026" w:rsidRPr="00ED63FF">
        <w:rPr>
          <w:rFonts w:cs="Arial"/>
          <w:snapToGrid w:val="0"/>
          <w:color w:val="000000"/>
          <w:szCs w:val="18"/>
          <w:lang w:val="ru-RU"/>
        </w:rPr>
        <w:t xml:space="preserve"> </w:t>
      </w:r>
      <w:r w:rsidRPr="00ED63FF">
        <w:rPr>
          <w:rFonts w:cs="Arial"/>
          <w:snapToGrid w:val="0"/>
          <w:color w:val="000000"/>
          <w:szCs w:val="18"/>
          <w:lang w:val="ru-RU"/>
        </w:rPr>
        <w:t xml:space="preserve">В противном случае Группа поддержки </w:t>
      </w:r>
      <w:r w:rsidRPr="0055028E">
        <w:rPr>
          <w:rFonts w:cs="Arial"/>
          <w:snapToGrid w:val="0"/>
          <w:color w:val="000000"/>
          <w:szCs w:val="18"/>
        </w:rPr>
        <w:t>Windows</w:t>
      </w:r>
      <w:r w:rsidRPr="00ED63FF">
        <w:rPr>
          <w:rFonts w:cs="Arial"/>
          <w:snapToGrid w:val="0"/>
          <w:color w:val="000000"/>
          <w:szCs w:val="18"/>
          <w:lang w:val="ru-RU"/>
        </w:rPr>
        <w:t xml:space="preserve"> </w:t>
      </w:r>
      <w:r w:rsidRPr="0055028E">
        <w:rPr>
          <w:rFonts w:cs="Arial"/>
          <w:snapToGrid w:val="0"/>
          <w:color w:val="000000"/>
          <w:szCs w:val="18"/>
        </w:rPr>
        <w:t>Azure</w:t>
      </w:r>
      <w:r w:rsidRPr="00ED63FF">
        <w:rPr>
          <w:rFonts w:cs="Arial"/>
          <w:snapToGrid w:val="0"/>
          <w:color w:val="000000"/>
          <w:szCs w:val="18"/>
          <w:lang w:val="ru-RU"/>
        </w:rPr>
        <w:t xml:space="preserve"> будет выполнять диагностику и помогать разрешить инцидент по интернет-каналам (например, по электронной почте или через портал </w:t>
      </w:r>
      <w:r w:rsidRPr="0055028E">
        <w:rPr>
          <w:rFonts w:cs="Arial"/>
          <w:snapToGrid w:val="0"/>
          <w:color w:val="000000"/>
          <w:szCs w:val="18"/>
        </w:rPr>
        <w:t>Windows</w:t>
      </w:r>
      <w:r w:rsidRPr="00ED63FF">
        <w:rPr>
          <w:rFonts w:cs="Arial"/>
          <w:snapToGrid w:val="0"/>
          <w:color w:val="000000"/>
          <w:szCs w:val="18"/>
          <w:lang w:val="ru-RU"/>
        </w:rPr>
        <w:t xml:space="preserve"> </w:t>
      </w:r>
      <w:r w:rsidRPr="0055028E">
        <w:rPr>
          <w:rFonts w:cs="Arial"/>
          <w:snapToGrid w:val="0"/>
          <w:color w:val="000000"/>
          <w:szCs w:val="18"/>
        </w:rPr>
        <w:t>Azure</w:t>
      </w:r>
      <w:r w:rsidRPr="00ED63FF">
        <w:rPr>
          <w:rFonts w:cs="Arial"/>
          <w:snapToGrid w:val="0"/>
          <w:color w:val="000000"/>
          <w:szCs w:val="18"/>
          <w:lang w:val="ru-RU"/>
        </w:rPr>
        <w:t>).</w:t>
      </w:r>
      <w:r w:rsidR="00317026" w:rsidRPr="00ED63FF">
        <w:rPr>
          <w:rFonts w:cs="Arial"/>
          <w:snapToGrid w:val="0"/>
          <w:color w:val="000000"/>
          <w:szCs w:val="18"/>
          <w:lang w:val="ru-RU"/>
        </w:rPr>
        <w:t xml:space="preserve"> </w:t>
      </w:r>
    </w:p>
    <w:p w14:paraId="67C1D26B" w14:textId="77777777" w:rsidR="00596386" w:rsidRPr="00ED63FF" w:rsidRDefault="00596386" w:rsidP="00DD7F8E">
      <w:pPr>
        <w:rPr>
          <w:lang w:val="ru-RU"/>
        </w:rPr>
      </w:pPr>
    </w:p>
    <w:p w14:paraId="11B23269" w14:textId="77777777" w:rsidR="00DD7F8E" w:rsidRPr="00ED63FF" w:rsidRDefault="00DD7F8E" w:rsidP="00DD7F8E">
      <w:pPr>
        <w:rPr>
          <w:lang w:val="ru-RU"/>
        </w:rPr>
      </w:pPr>
      <w:r w:rsidRPr="00ED63FF">
        <w:rPr>
          <w:b/>
          <w:sz w:val="24"/>
          <w:szCs w:val="24"/>
          <w:lang w:val="ru-RU"/>
        </w:rPr>
        <w:t xml:space="preserve">Предложения по программе </w:t>
      </w:r>
      <w:r w:rsidRPr="0055028E">
        <w:rPr>
          <w:b/>
          <w:sz w:val="24"/>
          <w:szCs w:val="24"/>
        </w:rPr>
        <w:t>Microsoft</w:t>
      </w:r>
      <w:r w:rsidRPr="00ED63FF">
        <w:rPr>
          <w:b/>
          <w:sz w:val="24"/>
          <w:szCs w:val="24"/>
          <w:lang w:val="ru-RU"/>
        </w:rPr>
        <w:t xml:space="preserve"> </w:t>
      </w:r>
      <w:r w:rsidRPr="0055028E">
        <w:rPr>
          <w:b/>
          <w:sz w:val="24"/>
          <w:szCs w:val="24"/>
        </w:rPr>
        <w:t>Enterprise</w:t>
      </w:r>
      <w:r w:rsidRPr="00ED63FF">
        <w:rPr>
          <w:b/>
          <w:sz w:val="24"/>
          <w:szCs w:val="24"/>
          <w:lang w:val="ru-RU"/>
        </w:rPr>
        <w:t xml:space="preserve"> </w:t>
      </w:r>
      <w:r w:rsidRPr="0055028E">
        <w:rPr>
          <w:b/>
          <w:sz w:val="24"/>
          <w:szCs w:val="24"/>
        </w:rPr>
        <w:t>Strategy</w:t>
      </w:r>
    </w:p>
    <w:p w14:paraId="7C44A0F6" w14:textId="77777777" w:rsidR="00DD7F8E" w:rsidRPr="00ED63FF" w:rsidRDefault="00DD7F8E" w:rsidP="00DD7F8E">
      <w:pPr>
        <w:rPr>
          <w:lang w:val="ru-RU"/>
        </w:rPr>
      </w:pPr>
    </w:p>
    <w:p w14:paraId="6FDFEDC2" w14:textId="77777777" w:rsidR="00DD7F8E" w:rsidRPr="00ED63FF" w:rsidRDefault="00DD7F8E" w:rsidP="006D6BED">
      <w:pPr>
        <w:widowControl w:val="0"/>
        <w:tabs>
          <w:tab w:val="left" w:pos="720"/>
          <w:tab w:val="left" w:pos="1170"/>
        </w:tabs>
        <w:spacing w:after="60"/>
        <w:rPr>
          <w:lang w:val="ru-RU"/>
        </w:rPr>
      </w:pPr>
      <w:r w:rsidRPr="00ED63FF">
        <w:rPr>
          <w:rFonts w:cs="Arial"/>
          <w:b/>
          <w:bCs/>
          <w:szCs w:val="18"/>
          <w:lang w:val="ru-RU"/>
        </w:rPr>
        <w:t xml:space="preserve">Обзор программы </w:t>
      </w:r>
      <w:r w:rsidRPr="0055028E">
        <w:rPr>
          <w:rFonts w:cs="Arial"/>
          <w:b/>
          <w:bCs/>
          <w:szCs w:val="18"/>
        </w:rPr>
        <w:t>Microsoft</w:t>
      </w:r>
      <w:r w:rsidRPr="00ED63FF">
        <w:rPr>
          <w:rFonts w:cs="Arial"/>
          <w:b/>
          <w:bCs/>
          <w:szCs w:val="18"/>
          <w:lang w:val="ru-RU"/>
        </w:rPr>
        <w:t xml:space="preserve"> </w:t>
      </w:r>
      <w:r w:rsidRPr="0055028E">
        <w:rPr>
          <w:rFonts w:cs="Arial"/>
          <w:b/>
          <w:bCs/>
          <w:szCs w:val="18"/>
        </w:rPr>
        <w:t>Enterprise</w:t>
      </w:r>
      <w:r w:rsidRPr="00ED63FF">
        <w:rPr>
          <w:rFonts w:cs="Arial"/>
          <w:b/>
          <w:bCs/>
          <w:szCs w:val="18"/>
          <w:lang w:val="ru-RU"/>
        </w:rPr>
        <w:t xml:space="preserve"> </w:t>
      </w:r>
      <w:r w:rsidRPr="0055028E">
        <w:rPr>
          <w:rFonts w:cs="Arial"/>
          <w:b/>
          <w:bCs/>
          <w:szCs w:val="18"/>
        </w:rPr>
        <w:t>Strategy</w:t>
      </w:r>
    </w:p>
    <w:p w14:paraId="7CB116FF" w14:textId="77777777" w:rsidR="00BA5266" w:rsidRPr="00ED63FF" w:rsidRDefault="00BA5266" w:rsidP="006D6BED">
      <w:pPr>
        <w:widowControl w:val="0"/>
        <w:tabs>
          <w:tab w:val="left" w:pos="720"/>
          <w:tab w:val="left" w:pos="1170"/>
        </w:tabs>
        <w:spacing w:after="60"/>
        <w:rPr>
          <w:lang w:val="ru-RU"/>
        </w:rPr>
      </w:pPr>
    </w:p>
    <w:p w14:paraId="30CC27A7" w14:textId="77777777" w:rsidR="00BA5266" w:rsidRPr="00ED63FF" w:rsidRDefault="00BA5266" w:rsidP="00BA5266">
      <w:pPr>
        <w:rPr>
          <w:lang w:val="ru-RU"/>
        </w:rPr>
      </w:pPr>
      <w:r w:rsidRPr="00ED63FF">
        <w:rPr>
          <w:rFonts w:cs="Tahoma"/>
          <w:szCs w:val="18"/>
          <w:lang w:val="ru-RU"/>
        </w:rPr>
        <w:t xml:space="preserve">В рамках программы </w:t>
      </w:r>
      <w:r w:rsidRPr="0055028E">
        <w:rPr>
          <w:rFonts w:cs="Tahoma"/>
          <w:szCs w:val="18"/>
        </w:rPr>
        <w:t>Enterprise</w:t>
      </w:r>
      <w:r w:rsidRPr="00ED63FF">
        <w:rPr>
          <w:rFonts w:cs="Tahoma"/>
          <w:szCs w:val="18"/>
          <w:lang w:val="ru-RU"/>
        </w:rPr>
        <w:t xml:space="preserve"> </w:t>
      </w:r>
      <w:r w:rsidRPr="0055028E">
        <w:rPr>
          <w:rFonts w:cs="Tahoma"/>
          <w:szCs w:val="18"/>
        </w:rPr>
        <w:t>Strategy</w:t>
      </w:r>
      <w:r w:rsidRPr="00ED63FF">
        <w:rPr>
          <w:rFonts w:cs="Tahoma"/>
          <w:szCs w:val="18"/>
          <w:lang w:val="ru-RU"/>
        </w:rPr>
        <w:t xml:space="preserve"> для Соглашения </w:t>
      </w:r>
      <w:r w:rsidRPr="0055028E">
        <w:rPr>
          <w:rFonts w:cs="Tahoma"/>
          <w:szCs w:val="18"/>
        </w:rPr>
        <w:t>Microsoft</w:t>
      </w:r>
      <w:r w:rsidRPr="00ED63FF">
        <w:rPr>
          <w:rFonts w:cs="Tahoma"/>
          <w:szCs w:val="18"/>
          <w:lang w:val="ru-RU"/>
        </w:rPr>
        <w:t xml:space="preserve"> </w:t>
      </w:r>
      <w:r w:rsidRPr="0055028E">
        <w:rPr>
          <w:rFonts w:cs="Tahoma"/>
          <w:szCs w:val="18"/>
        </w:rPr>
        <w:t>Enterprise</w:t>
      </w:r>
      <w:r w:rsidRPr="00ED63FF">
        <w:rPr>
          <w:rFonts w:cs="Tahoma"/>
          <w:szCs w:val="18"/>
          <w:lang w:val="ru-RU"/>
        </w:rPr>
        <w:t xml:space="preserve"> клиентам предлагается консультационную помощь от Специалистов по архитектуре предприятия и Группы предоставления корпоративных услуг </w:t>
      </w:r>
      <w:r w:rsidRPr="0055028E">
        <w:rPr>
          <w:rFonts w:cs="Tahoma"/>
          <w:szCs w:val="18"/>
        </w:rPr>
        <w:t>Microsoft</w:t>
      </w:r>
      <w:r w:rsidRPr="00ED63FF">
        <w:rPr>
          <w:rFonts w:cs="Tahoma"/>
          <w:szCs w:val="18"/>
          <w:lang w:val="ru-RU"/>
        </w:rPr>
        <w:t xml:space="preserve"> по вопросам ускорения внедрения технологии и планирования измеримых изменений для обеспечения максимальной рентабельности инвестиций в технологии и продукты </w:t>
      </w:r>
      <w:r w:rsidRPr="0055028E">
        <w:rPr>
          <w:rFonts w:cs="Tahoma"/>
          <w:szCs w:val="18"/>
        </w:rPr>
        <w:t>Microsoft</w:t>
      </w:r>
      <w:r w:rsidRPr="00ED63FF">
        <w:rPr>
          <w:rFonts w:cs="Tahoma"/>
          <w:szCs w:val="18"/>
          <w:lang w:val="ru-RU"/>
        </w:rPr>
        <w:t xml:space="preserve">. </w:t>
      </w:r>
    </w:p>
    <w:p w14:paraId="231A049E" w14:textId="77777777" w:rsidR="00BA5266" w:rsidRPr="00ED63FF" w:rsidRDefault="00BA5266" w:rsidP="00BA5266">
      <w:pPr>
        <w:spacing w:after="60"/>
        <w:rPr>
          <w:lang w:val="ru-RU"/>
        </w:rPr>
      </w:pPr>
    </w:p>
    <w:p w14:paraId="382FD7CC" w14:textId="77777777" w:rsidR="00BA5266" w:rsidRPr="00ED63FF" w:rsidRDefault="00BA5266" w:rsidP="00BA5266">
      <w:pPr>
        <w:spacing w:after="60"/>
        <w:rPr>
          <w:lang w:val="ru-RU"/>
        </w:rPr>
      </w:pPr>
      <w:r w:rsidRPr="00ED63FF">
        <w:rPr>
          <w:rFonts w:cs="Tahoma"/>
          <w:szCs w:val="18"/>
          <w:lang w:val="ru-RU"/>
        </w:rPr>
        <w:t xml:space="preserve">Предложения по Программе </w:t>
      </w:r>
      <w:r w:rsidRPr="0055028E">
        <w:rPr>
          <w:rFonts w:cs="Tahoma"/>
          <w:szCs w:val="18"/>
        </w:rPr>
        <w:t>Enterprise</w:t>
      </w:r>
      <w:r w:rsidRPr="00ED63FF">
        <w:rPr>
          <w:rFonts w:cs="Tahoma"/>
          <w:szCs w:val="18"/>
          <w:lang w:val="ru-RU"/>
        </w:rPr>
        <w:t xml:space="preserve"> </w:t>
      </w:r>
      <w:r w:rsidRPr="0055028E">
        <w:rPr>
          <w:rFonts w:cs="Tahoma"/>
          <w:szCs w:val="18"/>
        </w:rPr>
        <w:t>Strategy</w:t>
      </w:r>
      <w:r w:rsidRPr="00ED63FF">
        <w:rPr>
          <w:rFonts w:cs="Tahoma"/>
          <w:szCs w:val="18"/>
          <w:lang w:val="ru-RU"/>
        </w:rPr>
        <w:t xml:space="preserve"> включают следующие компоненты, которые предоставляются за каждый год действия Соглашения </w:t>
      </w:r>
      <w:r w:rsidRPr="0055028E">
        <w:rPr>
          <w:rFonts w:cs="Tahoma"/>
          <w:szCs w:val="18"/>
        </w:rPr>
        <w:t>Enterprise</w:t>
      </w:r>
      <w:r w:rsidRPr="00ED63FF">
        <w:rPr>
          <w:rFonts w:cs="Tahoma"/>
          <w:szCs w:val="18"/>
          <w:lang w:val="ru-RU"/>
        </w:rPr>
        <w:t>, заключенного клиентом:</w:t>
      </w:r>
    </w:p>
    <w:p w14:paraId="1E768201" w14:textId="77777777" w:rsidR="00BA5266" w:rsidRPr="00ED63FF" w:rsidRDefault="00BA5266" w:rsidP="00BA5266">
      <w:pPr>
        <w:spacing w:after="60"/>
        <w:rPr>
          <w:lang w:val="ru-RU"/>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55028E" w14:paraId="5DFE1825" w14:textId="77777777" w:rsidTr="00D629A3">
        <w:tc>
          <w:tcPr>
            <w:tcW w:w="2555" w:type="dxa"/>
            <w:shd w:val="clear" w:color="auto" w:fill="FABF8F"/>
            <w:vAlign w:val="center"/>
          </w:tcPr>
          <w:p w14:paraId="4366327C" w14:textId="77777777" w:rsidR="00BA5266" w:rsidRPr="0055028E" w:rsidRDefault="00BA5266" w:rsidP="00D629A3">
            <w:pPr>
              <w:jc w:val="center"/>
              <w:rPr>
                <w:rFonts w:cs="Tahoma"/>
                <w:color w:val="000000"/>
                <w:szCs w:val="18"/>
              </w:rPr>
            </w:pPr>
            <w:r w:rsidRPr="0055028E">
              <w:rPr>
                <w:rFonts w:cs="Tahoma"/>
                <w:b/>
                <w:bCs/>
                <w:color w:val="000000"/>
                <w:sz w:val="20"/>
                <w:szCs w:val="18"/>
              </w:rPr>
              <w:t>Сфера услуг</w:t>
            </w:r>
          </w:p>
        </w:tc>
        <w:tc>
          <w:tcPr>
            <w:tcW w:w="2268" w:type="dxa"/>
            <w:shd w:val="clear" w:color="auto" w:fill="FABF8F"/>
            <w:vAlign w:val="center"/>
          </w:tcPr>
          <w:p w14:paraId="42AB9BE2" w14:textId="77777777" w:rsidR="00BA5266" w:rsidRPr="0055028E" w:rsidRDefault="00BA5266" w:rsidP="00D629A3">
            <w:pPr>
              <w:jc w:val="center"/>
              <w:rPr>
                <w:rFonts w:cs="Tahoma"/>
                <w:b/>
                <w:bCs/>
                <w:color w:val="000000"/>
                <w:sz w:val="20"/>
                <w:szCs w:val="20"/>
              </w:rPr>
            </w:pPr>
            <w:r w:rsidRPr="0055028E">
              <w:rPr>
                <w:rFonts w:cs="Tahoma"/>
                <w:b/>
                <w:bCs/>
                <w:color w:val="000000"/>
                <w:sz w:val="20"/>
                <w:szCs w:val="20"/>
              </w:rPr>
              <w:t>Enterprise Strategy Connect</w:t>
            </w:r>
          </w:p>
        </w:tc>
        <w:tc>
          <w:tcPr>
            <w:tcW w:w="2268" w:type="dxa"/>
            <w:shd w:val="clear" w:color="auto" w:fill="FABF8F"/>
            <w:vAlign w:val="center"/>
          </w:tcPr>
          <w:p w14:paraId="4C8808F7" w14:textId="77777777" w:rsidR="00BA5266" w:rsidRPr="0055028E" w:rsidRDefault="00BA5266" w:rsidP="00D629A3">
            <w:pPr>
              <w:jc w:val="center"/>
              <w:rPr>
                <w:rFonts w:cs="Tahoma"/>
                <w:color w:val="000000"/>
                <w:sz w:val="20"/>
                <w:szCs w:val="20"/>
              </w:rPr>
            </w:pPr>
            <w:r w:rsidRPr="0055028E">
              <w:rPr>
                <w:rFonts w:cs="Tahoma"/>
                <w:b/>
                <w:bCs/>
                <w:color w:val="000000"/>
                <w:sz w:val="20"/>
                <w:szCs w:val="20"/>
              </w:rPr>
              <w:t>Enterprise Strategy Foundation</w:t>
            </w:r>
          </w:p>
        </w:tc>
        <w:tc>
          <w:tcPr>
            <w:tcW w:w="2269" w:type="dxa"/>
            <w:shd w:val="clear" w:color="auto" w:fill="FABF8F"/>
            <w:vAlign w:val="center"/>
          </w:tcPr>
          <w:p w14:paraId="19CCB9BC" w14:textId="77777777" w:rsidR="00BA5266" w:rsidRPr="0055028E" w:rsidRDefault="00BA5266" w:rsidP="00D629A3">
            <w:pPr>
              <w:jc w:val="center"/>
              <w:rPr>
                <w:rFonts w:cs="Tahoma"/>
                <w:b/>
                <w:bCs/>
                <w:color w:val="000000"/>
                <w:sz w:val="20"/>
                <w:szCs w:val="18"/>
              </w:rPr>
            </w:pPr>
            <w:r w:rsidRPr="0055028E">
              <w:rPr>
                <w:rFonts w:cs="Tahoma"/>
                <w:b/>
                <w:bCs/>
                <w:color w:val="000000"/>
                <w:sz w:val="20"/>
                <w:szCs w:val="18"/>
              </w:rPr>
              <w:t>Enterprise Strategy Portfolio</w:t>
            </w:r>
          </w:p>
        </w:tc>
      </w:tr>
      <w:tr w:rsidR="00BA5266" w:rsidRPr="002B489D" w14:paraId="73F40EC0" w14:textId="77777777" w:rsidTr="00D629A3">
        <w:trPr>
          <w:trHeight w:val="1088"/>
        </w:trPr>
        <w:tc>
          <w:tcPr>
            <w:tcW w:w="2555" w:type="dxa"/>
            <w:vAlign w:val="center"/>
          </w:tcPr>
          <w:p w14:paraId="77F11BC7" w14:textId="77777777" w:rsidR="00BA5266" w:rsidRPr="00ED63FF" w:rsidRDefault="00BA5266" w:rsidP="00D629A3">
            <w:pPr>
              <w:rPr>
                <w:rFonts w:cs="Tahoma"/>
                <w:color w:val="000000"/>
                <w:szCs w:val="18"/>
                <w:lang w:val="ru-RU"/>
              </w:rPr>
            </w:pPr>
            <w:r w:rsidRPr="00ED63FF">
              <w:rPr>
                <w:rFonts w:cs="Tahoma"/>
                <w:color w:val="000000"/>
                <w:szCs w:val="18"/>
                <w:lang w:val="ru-RU"/>
              </w:rPr>
              <w:t>Специалисты по архитектуре предприятия и Группа предоставления корпоративных услуг</w:t>
            </w:r>
          </w:p>
        </w:tc>
        <w:tc>
          <w:tcPr>
            <w:tcW w:w="2268" w:type="dxa"/>
            <w:vAlign w:val="center"/>
          </w:tcPr>
          <w:p w14:paraId="77C3A769" w14:textId="77777777" w:rsidR="00BA5266" w:rsidRPr="00ED63FF" w:rsidRDefault="00BA5266" w:rsidP="00D629A3">
            <w:pPr>
              <w:jc w:val="center"/>
              <w:rPr>
                <w:rFonts w:eastAsia="MS UI Gothic" w:cs="Tahoma"/>
                <w:color w:val="000000"/>
                <w:szCs w:val="18"/>
                <w:lang w:val="ru-RU"/>
              </w:rPr>
            </w:pPr>
            <w:r w:rsidRPr="00ED63FF">
              <w:rPr>
                <w:rFonts w:cs="Tahoma"/>
                <w:szCs w:val="18"/>
                <w:lang w:val="ru-RU"/>
              </w:rPr>
              <w:t>До 400 часов в совокупности от Специалистов по архитектуре предприятия и Группы предоставления корпоративных услуг</w:t>
            </w:r>
          </w:p>
        </w:tc>
        <w:tc>
          <w:tcPr>
            <w:tcW w:w="2268" w:type="dxa"/>
            <w:vAlign w:val="center"/>
          </w:tcPr>
          <w:p w14:paraId="27FA6CBE" w14:textId="77777777" w:rsidR="00BA5266" w:rsidRPr="00ED63FF" w:rsidRDefault="00BA5266" w:rsidP="00D629A3">
            <w:pPr>
              <w:jc w:val="center"/>
              <w:rPr>
                <w:rFonts w:cs="Tahoma"/>
                <w:color w:val="000000"/>
                <w:szCs w:val="18"/>
                <w:lang w:val="ru-RU"/>
              </w:rPr>
            </w:pPr>
            <w:r w:rsidRPr="00ED63FF">
              <w:rPr>
                <w:rFonts w:cs="Tahoma"/>
                <w:szCs w:val="18"/>
                <w:lang w:val="ru-RU"/>
              </w:rPr>
              <w:t>До 800 часов в совокупности от Специалистов по архитектуре предприятия и Группы предоставления корпоративных услуг</w:t>
            </w:r>
            <w:r w:rsidRPr="00ED63FF">
              <w:rPr>
                <w:rFonts w:eastAsia="MS UI Gothic" w:cs="Tahoma"/>
                <w:color w:val="000000"/>
                <w:szCs w:val="18"/>
                <w:lang w:val="ru-RU"/>
              </w:rPr>
              <w:t xml:space="preserve"> </w:t>
            </w:r>
          </w:p>
        </w:tc>
        <w:tc>
          <w:tcPr>
            <w:tcW w:w="2269" w:type="dxa"/>
            <w:vAlign w:val="center"/>
          </w:tcPr>
          <w:p w14:paraId="4D2A89C4" w14:textId="77777777" w:rsidR="00BA5266" w:rsidRPr="00ED63FF" w:rsidRDefault="00BA5266" w:rsidP="00D629A3">
            <w:pPr>
              <w:jc w:val="center"/>
              <w:rPr>
                <w:rFonts w:cs="Tahoma"/>
                <w:color w:val="000000"/>
                <w:szCs w:val="18"/>
                <w:lang w:val="ru-RU"/>
              </w:rPr>
            </w:pPr>
            <w:r w:rsidRPr="00ED63FF">
              <w:rPr>
                <w:rFonts w:cs="Tahoma"/>
                <w:szCs w:val="18"/>
                <w:lang w:val="ru-RU"/>
              </w:rPr>
              <w:t>До 1600 часов в совокупности от Специалистов по архитектуре предприятия и Группы предоставления корпоративных услуг</w:t>
            </w:r>
            <w:r w:rsidRPr="00ED63FF">
              <w:rPr>
                <w:rFonts w:eastAsia="MS UI Gothic" w:cs="Tahoma"/>
                <w:color w:val="000000"/>
                <w:szCs w:val="18"/>
                <w:lang w:val="ru-RU"/>
              </w:rPr>
              <w:t xml:space="preserve"> </w:t>
            </w:r>
          </w:p>
        </w:tc>
      </w:tr>
      <w:tr w:rsidR="00BA5266" w:rsidRPr="0055028E" w14:paraId="5DEF3B6B" w14:textId="77777777" w:rsidTr="00D629A3">
        <w:tc>
          <w:tcPr>
            <w:tcW w:w="2555" w:type="dxa"/>
            <w:vAlign w:val="center"/>
          </w:tcPr>
          <w:p w14:paraId="74E6C0D3" w14:textId="77777777" w:rsidR="00BA5266" w:rsidRPr="0055028E" w:rsidRDefault="00BA5266" w:rsidP="00D629A3">
            <w:pPr>
              <w:rPr>
                <w:rFonts w:cs="Tahoma"/>
                <w:color w:val="000000"/>
                <w:szCs w:val="18"/>
              </w:rPr>
            </w:pPr>
            <w:r w:rsidRPr="0055028E">
              <w:rPr>
                <w:rFonts w:cs="Tahoma"/>
                <w:color w:val="000000"/>
                <w:szCs w:val="18"/>
              </w:rPr>
              <w:t>План обслуживания (SDP)</w:t>
            </w:r>
          </w:p>
        </w:tc>
        <w:tc>
          <w:tcPr>
            <w:tcW w:w="2268" w:type="dxa"/>
            <w:vAlign w:val="center"/>
          </w:tcPr>
          <w:p w14:paraId="53806034" w14:textId="77777777" w:rsidR="00BA5266" w:rsidRPr="0055028E" w:rsidDel="00F328FC" w:rsidRDefault="00BA5266" w:rsidP="00D629A3">
            <w:pPr>
              <w:jc w:val="center"/>
              <w:rPr>
                <w:rFonts w:eastAsia="MS UI Gothic" w:cs="Tahoma"/>
                <w:color w:val="000000"/>
                <w:szCs w:val="18"/>
              </w:rPr>
            </w:pPr>
            <w:r w:rsidRPr="0055028E">
              <w:rPr>
                <w:rFonts w:ascii="Segoe UI Symbol" w:eastAsia="MS UI Gothic" w:hAnsi="Segoe UI Symbol" w:cs="Segoe UI Symbol"/>
                <w:color w:val="000000"/>
                <w:szCs w:val="18"/>
              </w:rPr>
              <w:t>✓</w:t>
            </w:r>
          </w:p>
        </w:tc>
        <w:tc>
          <w:tcPr>
            <w:tcW w:w="2268" w:type="dxa"/>
            <w:vAlign w:val="center"/>
          </w:tcPr>
          <w:p w14:paraId="7EF786F9" w14:textId="77777777" w:rsidR="00BA5266" w:rsidRPr="0055028E" w:rsidDel="00F328FC" w:rsidRDefault="00BA5266" w:rsidP="00D629A3">
            <w:pPr>
              <w:jc w:val="center"/>
              <w:rPr>
                <w:rFonts w:eastAsia="MS UI Gothic" w:cs="Tahoma"/>
                <w:color w:val="000000"/>
                <w:szCs w:val="18"/>
              </w:rPr>
            </w:pPr>
            <w:r w:rsidRPr="0055028E">
              <w:rPr>
                <w:rFonts w:ascii="Segoe UI Symbol" w:eastAsia="MS UI Gothic" w:hAnsi="Segoe UI Symbol" w:cs="Segoe UI Symbol"/>
                <w:color w:val="000000"/>
                <w:szCs w:val="18"/>
              </w:rPr>
              <w:t>✓</w:t>
            </w:r>
          </w:p>
        </w:tc>
        <w:tc>
          <w:tcPr>
            <w:tcW w:w="2269" w:type="dxa"/>
            <w:vAlign w:val="center"/>
          </w:tcPr>
          <w:p w14:paraId="790207B9" w14:textId="77777777" w:rsidR="00BA5266" w:rsidRPr="0055028E" w:rsidDel="00F328FC" w:rsidRDefault="00BA5266" w:rsidP="00D629A3">
            <w:pPr>
              <w:jc w:val="center"/>
              <w:rPr>
                <w:rFonts w:eastAsia="MS UI Gothic" w:cs="Tahoma"/>
                <w:color w:val="000000"/>
                <w:szCs w:val="18"/>
              </w:rPr>
            </w:pPr>
            <w:r w:rsidRPr="0055028E">
              <w:rPr>
                <w:rFonts w:ascii="Segoe UI Symbol" w:eastAsia="MS UI Gothic" w:hAnsi="Segoe UI Symbol" w:cs="Segoe UI Symbol"/>
                <w:szCs w:val="18"/>
              </w:rPr>
              <w:t>✓</w:t>
            </w:r>
          </w:p>
        </w:tc>
      </w:tr>
      <w:tr w:rsidR="00BA5266" w:rsidRPr="0055028E" w14:paraId="492AE0CF" w14:textId="77777777" w:rsidTr="00D629A3">
        <w:tc>
          <w:tcPr>
            <w:tcW w:w="2555" w:type="dxa"/>
            <w:vAlign w:val="center"/>
          </w:tcPr>
          <w:p w14:paraId="3DC75169" w14:textId="77777777" w:rsidR="00BA5266" w:rsidRPr="0055028E" w:rsidRDefault="00BA5266" w:rsidP="00D629A3">
            <w:pPr>
              <w:rPr>
                <w:rFonts w:cs="Tahoma"/>
                <w:color w:val="000000"/>
                <w:szCs w:val="18"/>
              </w:rPr>
            </w:pPr>
            <w:r w:rsidRPr="0055028E">
              <w:rPr>
                <w:rFonts w:cs="Tahoma"/>
                <w:color w:val="000000"/>
                <w:szCs w:val="18"/>
              </w:rPr>
              <w:t>Сеть Enterprise Strategy</w:t>
            </w:r>
          </w:p>
        </w:tc>
        <w:tc>
          <w:tcPr>
            <w:tcW w:w="2268" w:type="dxa"/>
            <w:vAlign w:val="center"/>
          </w:tcPr>
          <w:p w14:paraId="228B054F" w14:textId="77777777" w:rsidR="00BA5266" w:rsidRPr="0055028E" w:rsidRDefault="00BA5266" w:rsidP="00D629A3">
            <w:pPr>
              <w:jc w:val="center"/>
              <w:rPr>
                <w:rFonts w:eastAsia="MS UI Gothic" w:cs="Tahoma"/>
                <w:color w:val="000000"/>
                <w:szCs w:val="18"/>
              </w:rPr>
            </w:pPr>
            <w:r w:rsidRPr="0055028E">
              <w:rPr>
                <w:rFonts w:ascii="Segoe UI Symbol" w:eastAsia="MS UI Gothic" w:hAnsi="Segoe UI Symbol" w:cs="Segoe UI Symbol"/>
                <w:color w:val="000000"/>
                <w:szCs w:val="18"/>
              </w:rPr>
              <w:t>✓</w:t>
            </w:r>
          </w:p>
        </w:tc>
        <w:tc>
          <w:tcPr>
            <w:tcW w:w="2268" w:type="dxa"/>
            <w:vAlign w:val="center"/>
          </w:tcPr>
          <w:p w14:paraId="4A576B36" w14:textId="77777777" w:rsidR="00BA5266" w:rsidRPr="0055028E" w:rsidRDefault="00BA5266" w:rsidP="00D629A3">
            <w:pPr>
              <w:jc w:val="center"/>
              <w:rPr>
                <w:rFonts w:eastAsia="MS UI Gothic" w:cs="Tahoma"/>
                <w:color w:val="000000"/>
                <w:szCs w:val="18"/>
              </w:rPr>
            </w:pPr>
            <w:r w:rsidRPr="0055028E">
              <w:rPr>
                <w:rFonts w:ascii="Segoe UI Symbol" w:eastAsia="MS UI Gothic" w:hAnsi="Segoe UI Symbol" w:cs="Segoe UI Symbol"/>
                <w:color w:val="000000"/>
                <w:szCs w:val="18"/>
              </w:rPr>
              <w:t>✓</w:t>
            </w:r>
          </w:p>
        </w:tc>
        <w:tc>
          <w:tcPr>
            <w:tcW w:w="2269" w:type="dxa"/>
            <w:vAlign w:val="center"/>
          </w:tcPr>
          <w:p w14:paraId="16B8C359" w14:textId="77777777" w:rsidR="00BA5266" w:rsidRPr="0055028E" w:rsidRDefault="00BA5266" w:rsidP="00D629A3">
            <w:pPr>
              <w:jc w:val="center"/>
              <w:rPr>
                <w:rFonts w:eastAsia="MS UI Gothic" w:cs="Tahoma"/>
                <w:szCs w:val="18"/>
              </w:rPr>
            </w:pPr>
            <w:r w:rsidRPr="0055028E">
              <w:rPr>
                <w:rFonts w:ascii="Segoe UI Symbol" w:eastAsia="MS UI Gothic" w:hAnsi="Segoe UI Symbol" w:cs="Segoe UI Symbol"/>
                <w:szCs w:val="18"/>
              </w:rPr>
              <w:t>✓</w:t>
            </w:r>
          </w:p>
        </w:tc>
      </w:tr>
      <w:tr w:rsidR="00BA5266" w:rsidRPr="0055028E" w14:paraId="72D818A3" w14:textId="77777777" w:rsidTr="00D629A3">
        <w:tc>
          <w:tcPr>
            <w:tcW w:w="2555" w:type="dxa"/>
            <w:vAlign w:val="center"/>
          </w:tcPr>
          <w:p w14:paraId="0CFF36E0" w14:textId="77777777" w:rsidR="00BA5266" w:rsidRPr="0055028E" w:rsidRDefault="00BA5266" w:rsidP="00D629A3">
            <w:pPr>
              <w:rPr>
                <w:rFonts w:cs="Tahoma"/>
                <w:color w:val="000000"/>
                <w:szCs w:val="18"/>
              </w:rPr>
            </w:pPr>
            <w:r w:rsidRPr="0055028E">
              <w:rPr>
                <w:rFonts w:cs="Tahoma"/>
                <w:color w:val="000000"/>
                <w:szCs w:val="18"/>
              </w:rPr>
              <w:t>Библиотека Enterprise Strategy</w:t>
            </w:r>
          </w:p>
        </w:tc>
        <w:tc>
          <w:tcPr>
            <w:tcW w:w="2268" w:type="dxa"/>
            <w:vAlign w:val="center"/>
          </w:tcPr>
          <w:p w14:paraId="35E8E267" w14:textId="77777777" w:rsidR="00BA5266" w:rsidRPr="0055028E" w:rsidRDefault="00BA5266" w:rsidP="00D629A3">
            <w:pPr>
              <w:jc w:val="center"/>
              <w:rPr>
                <w:rFonts w:eastAsia="MS UI Gothic" w:cs="Tahoma"/>
                <w:color w:val="000000"/>
                <w:szCs w:val="18"/>
              </w:rPr>
            </w:pPr>
            <w:r w:rsidRPr="0055028E">
              <w:rPr>
                <w:rFonts w:ascii="Segoe UI Symbol" w:eastAsia="MS UI Gothic" w:hAnsi="Segoe UI Symbol" w:cs="Segoe UI Symbol"/>
                <w:color w:val="000000"/>
                <w:szCs w:val="18"/>
              </w:rPr>
              <w:t>✓</w:t>
            </w:r>
          </w:p>
        </w:tc>
        <w:tc>
          <w:tcPr>
            <w:tcW w:w="2268" w:type="dxa"/>
            <w:vAlign w:val="center"/>
          </w:tcPr>
          <w:p w14:paraId="424257A5" w14:textId="77777777" w:rsidR="00BA5266" w:rsidRPr="0055028E" w:rsidRDefault="00BA5266" w:rsidP="00D629A3">
            <w:pPr>
              <w:jc w:val="center"/>
              <w:rPr>
                <w:rFonts w:eastAsia="MS UI Gothic" w:cs="Tahoma"/>
                <w:color w:val="000000"/>
                <w:szCs w:val="18"/>
              </w:rPr>
            </w:pPr>
            <w:r w:rsidRPr="0055028E">
              <w:rPr>
                <w:rFonts w:ascii="Segoe UI Symbol" w:eastAsia="MS UI Gothic" w:hAnsi="Segoe UI Symbol" w:cs="Segoe UI Symbol"/>
                <w:color w:val="000000"/>
                <w:szCs w:val="18"/>
              </w:rPr>
              <w:t>✓</w:t>
            </w:r>
          </w:p>
        </w:tc>
        <w:tc>
          <w:tcPr>
            <w:tcW w:w="2269" w:type="dxa"/>
            <w:vAlign w:val="center"/>
          </w:tcPr>
          <w:p w14:paraId="062920B3" w14:textId="77777777" w:rsidR="00BA5266" w:rsidRPr="0055028E" w:rsidRDefault="00BA5266" w:rsidP="00D629A3">
            <w:pPr>
              <w:jc w:val="center"/>
              <w:rPr>
                <w:rFonts w:eastAsia="MS UI Gothic" w:cs="Tahoma"/>
                <w:szCs w:val="18"/>
              </w:rPr>
            </w:pPr>
            <w:r w:rsidRPr="0055028E">
              <w:rPr>
                <w:rFonts w:ascii="Segoe UI Symbol" w:eastAsia="MS UI Gothic" w:hAnsi="Segoe UI Symbol" w:cs="Segoe UI Symbol"/>
                <w:color w:val="000000"/>
                <w:szCs w:val="18"/>
              </w:rPr>
              <w:t>✓</w:t>
            </w:r>
          </w:p>
        </w:tc>
      </w:tr>
      <w:tr w:rsidR="00BA5266" w:rsidRPr="0055028E" w14:paraId="09D24CF2" w14:textId="77777777" w:rsidTr="00D629A3">
        <w:tc>
          <w:tcPr>
            <w:tcW w:w="2555" w:type="dxa"/>
            <w:vAlign w:val="center"/>
          </w:tcPr>
          <w:p w14:paraId="67362C75" w14:textId="77777777" w:rsidR="00BA5266" w:rsidRPr="0055028E" w:rsidRDefault="00BA5266" w:rsidP="00D629A3">
            <w:pPr>
              <w:rPr>
                <w:rFonts w:cs="Tahoma"/>
                <w:color w:val="000000"/>
                <w:szCs w:val="18"/>
              </w:rPr>
            </w:pPr>
            <w:r w:rsidRPr="0055028E">
              <w:rPr>
                <w:rFonts w:cs="Tahoma"/>
                <w:color w:val="000000"/>
                <w:szCs w:val="18"/>
              </w:rPr>
              <w:t xml:space="preserve">Дополнительный объем </w:t>
            </w:r>
            <w:r w:rsidRPr="0055028E">
              <w:rPr>
                <w:rFonts w:cs="Tahoma"/>
                <w:color w:val="000000"/>
                <w:szCs w:val="18"/>
              </w:rPr>
              <w:br/>
              <w:t>Enterprise Strategy</w:t>
            </w:r>
          </w:p>
        </w:tc>
        <w:tc>
          <w:tcPr>
            <w:tcW w:w="2268" w:type="dxa"/>
            <w:vAlign w:val="center"/>
          </w:tcPr>
          <w:p w14:paraId="24547F77" w14:textId="77777777" w:rsidR="00BA5266" w:rsidRPr="0055028E" w:rsidRDefault="00BA5266" w:rsidP="00D629A3">
            <w:pPr>
              <w:jc w:val="center"/>
              <w:rPr>
                <w:rFonts w:eastAsia="MS UI Gothic" w:cs="Tahoma"/>
                <w:color w:val="000000"/>
                <w:szCs w:val="18"/>
              </w:rPr>
            </w:pPr>
            <w:r w:rsidRPr="0055028E">
              <w:rPr>
                <w:rFonts w:cs="Tahoma"/>
                <w:color w:val="000000"/>
                <w:szCs w:val="18"/>
              </w:rPr>
              <w:t>200 часов</w:t>
            </w:r>
          </w:p>
        </w:tc>
        <w:tc>
          <w:tcPr>
            <w:tcW w:w="2268" w:type="dxa"/>
            <w:vAlign w:val="center"/>
          </w:tcPr>
          <w:p w14:paraId="58AAAE7A" w14:textId="77777777" w:rsidR="00BA5266" w:rsidRPr="0055028E" w:rsidRDefault="00BA5266" w:rsidP="00D629A3">
            <w:pPr>
              <w:jc w:val="center"/>
              <w:rPr>
                <w:rFonts w:eastAsia="MS UI Gothic" w:cs="Tahoma"/>
                <w:color w:val="000000"/>
                <w:szCs w:val="18"/>
              </w:rPr>
            </w:pPr>
            <w:r w:rsidRPr="0055028E">
              <w:rPr>
                <w:rFonts w:cs="Tahoma"/>
                <w:color w:val="000000"/>
                <w:szCs w:val="18"/>
              </w:rPr>
              <w:t>200 часов</w:t>
            </w:r>
          </w:p>
        </w:tc>
        <w:tc>
          <w:tcPr>
            <w:tcW w:w="2269" w:type="dxa"/>
            <w:vAlign w:val="center"/>
          </w:tcPr>
          <w:p w14:paraId="26F46BA4" w14:textId="77777777" w:rsidR="00BA5266" w:rsidRPr="0055028E" w:rsidRDefault="00BA5266" w:rsidP="00D629A3">
            <w:pPr>
              <w:jc w:val="center"/>
              <w:rPr>
                <w:rFonts w:eastAsia="MS UI Gothic" w:cs="Tahoma"/>
                <w:szCs w:val="18"/>
              </w:rPr>
            </w:pPr>
            <w:r w:rsidRPr="0055028E">
              <w:rPr>
                <w:rFonts w:cs="Tahoma"/>
                <w:color w:val="000000"/>
                <w:szCs w:val="18"/>
              </w:rPr>
              <w:t>200 часов</w:t>
            </w:r>
          </w:p>
        </w:tc>
      </w:tr>
    </w:tbl>
    <w:p w14:paraId="63DE95A3" w14:textId="77777777" w:rsidR="00BA5266" w:rsidRPr="0055028E" w:rsidRDefault="00BA5266" w:rsidP="00BA5266"/>
    <w:p w14:paraId="6D1F711E" w14:textId="77777777" w:rsidR="00267F18" w:rsidRDefault="00267F18" w:rsidP="00BA5266"/>
    <w:p w14:paraId="6A43831B" w14:textId="77777777" w:rsidR="00AD46D3" w:rsidRDefault="00AD46D3" w:rsidP="00BA5266"/>
    <w:p w14:paraId="3B09A2B6" w14:textId="77777777" w:rsidR="00AD46D3" w:rsidRDefault="00AD46D3" w:rsidP="00BA5266"/>
    <w:p w14:paraId="7BB3FC47" w14:textId="77777777" w:rsidR="00AD46D3" w:rsidRPr="0055028E" w:rsidRDefault="00AD46D3" w:rsidP="00BA5266"/>
    <w:p w14:paraId="42E219AB" w14:textId="77777777" w:rsidR="00267F18" w:rsidRPr="0055028E" w:rsidRDefault="00267F18" w:rsidP="00BA5266"/>
    <w:p w14:paraId="76FF81EB" w14:textId="77777777" w:rsidR="00BA5266" w:rsidRPr="0055028E" w:rsidRDefault="00BA5266" w:rsidP="00BA5266">
      <w:pPr>
        <w:spacing w:after="60"/>
      </w:pPr>
      <w:r w:rsidRPr="0055028E">
        <w:rPr>
          <w:rFonts w:cs="Tahoma"/>
          <w:b/>
        </w:rPr>
        <w:t xml:space="preserve">Специалист по архитектуре предприятия </w:t>
      </w:r>
    </w:p>
    <w:p w14:paraId="43281B8B" w14:textId="77777777" w:rsidR="00BA5266" w:rsidRPr="00ED63FF" w:rsidRDefault="00BA5266" w:rsidP="00BA5266">
      <w:pPr>
        <w:numPr>
          <w:ilvl w:val="0"/>
          <w:numId w:val="75"/>
        </w:numPr>
        <w:spacing w:after="60"/>
        <w:ind w:left="630"/>
        <w:contextualSpacing/>
        <w:rPr>
          <w:lang w:val="ru-RU"/>
        </w:rPr>
      </w:pPr>
      <w:r w:rsidRPr="00ED63FF">
        <w:rPr>
          <w:rFonts w:eastAsia="Times New Roman" w:cs="Tahoma"/>
          <w:szCs w:val="20"/>
          <w:lang w:val="ru-RU"/>
        </w:rPr>
        <w:t>Работает в тесном сотрудничестве с Клиентом по созданию Плана обслуживания, где определяются ключевые этапы и задачи, а также описываются процессы, данные и правила отслеживания хода выполнения плана.</w:t>
      </w:r>
    </w:p>
    <w:p w14:paraId="74B5710B" w14:textId="77777777" w:rsidR="00BA5266" w:rsidRPr="00ED63FF" w:rsidRDefault="00BA5266" w:rsidP="00BA5266">
      <w:pPr>
        <w:numPr>
          <w:ilvl w:val="0"/>
          <w:numId w:val="75"/>
        </w:numPr>
        <w:spacing w:after="60"/>
        <w:ind w:left="630"/>
        <w:contextualSpacing/>
        <w:rPr>
          <w:lang w:val="ru-RU"/>
        </w:rPr>
      </w:pPr>
      <w:r w:rsidRPr="00ED63FF">
        <w:rPr>
          <w:rFonts w:cs="Tahoma"/>
          <w:lang w:val="ru-RU"/>
        </w:rPr>
        <w:t>Ежемесячно представляет обновления состояния выполнения плана.</w:t>
      </w:r>
    </w:p>
    <w:p w14:paraId="6FBEB31F" w14:textId="77777777" w:rsidR="00BA5266" w:rsidRPr="00ED63FF" w:rsidRDefault="00BA5266" w:rsidP="00BA5266">
      <w:pPr>
        <w:numPr>
          <w:ilvl w:val="0"/>
          <w:numId w:val="75"/>
        </w:numPr>
        <w:spacing w:after="60"/>
        <w:ind w:left="630"/>
        <w:contextualSpacing/>
        <w:rPr>
          <w:lang w:val="ru-RU"/>
        </w:rPr>
      </w:pPr>
      <w:r w:rsidRPr="00ED63FF">
        <w:rPr>
          <w:rFonts w:cs="Tahoma"/>
          <w:lang w:val="ru-RU"/>
        </w:rPr>
        <w:t xml:space="preserve">Управляет ресурсами </w:t>
      </w:r>
      <w:r w:rsidRPr="0055028E">
        <w:rPr>
          <w:rFonts w:cs="Tahoma"/>
        </w:rPr>
        <w:t>Microsoft</w:t>
      </w:r>
      <w:r w:rsidRPr="00ED63FF">
        <w:rPr>
          <w:rFonts w:cs="Tahoma"/>
          <w:lang w:val="ru-RU"/>
        </w:rPr>
        <w:t xml:space="preserve"> (Сеть </w:t>
      </w:r>
      <w:r w:rsidRPr="0055028E">
        <w:rPr>
          <w:rFonts w:cs="Tahoma"/>
        </w:rPr>
        <w:t>Enterprise</w:t>
      </w:r>
      <w:r w:rsidRPr="00ED63FF">
        <w:rPr>
          <w:rFonts w:cs="Tahoma"/>
          <w:lang w:val="ru-RU"/>
        </w:rPr>
        <w:t xml:space="preserve"> </w:t>
      </w:r>
      <w:r w:rsidRPr="0055028E">
        <w:rPr>
          <w:rFonts w:cs="Tahoma"/>
        </w:rPr>
        <w:t>Strategy</w:t>
      </w:r>
      <w:r w:rsidRPr="00ED63FF">
        <w:rPr>
          <w:rFonts w:cs="Tahoma"/>
          <w:lang w:val="ru-RU"/>
        </w:rPr>
        <w:t xml:space="preserve"> и Группа предоставления корпоративных услуг), участвующими в обслуживании.</w:t>
      </w:r>
    </w:p>
    <w:p w14:paraId="01EA9D7C" w14:textId="77777777" w:rsidR="00BA5266" w:rsidRPr="00ED63FF" w:rsidRDefault="00BA5266" w:rsidP="00BA5266">
      <w:pPr>
        <w:spacing w:after="60"/>
        <w:rPr>
          <w:lang w:val="ru-RU"/>
        </w:rPr>
      </w:pPr>
    </w:p>
    <w:p w14:paraId="20A83CD8" w14:textId="77777777" w:rsidR="00BA5266" w:rsidRPr="0055028E" w:rsidRDefault="00BA5266" w:rsidP="00BA5266">
      <w:r w:rsidRPr="0055028E">
        <w:rPr>
          <w:rFonts w:cs="Tahoma"/>
          <w:b/>
          <w:szCs w:val="18"/>
        </w:rPr>
        <w:t>Группа предоставления корпоративных услуг:</w:t>
      </w:r>
      <w:r w:rsidRPr="0055028E">
        <w:rPr>
          <w:rFonts w:cs="Tahoma"/>
          <w:szCs w:val="18"/>
        </w:rPr>
        <w:t xml:space="preserve"> </w:t>
      </w:r>
    </w:p>
    <w:p w14:paraId="7132F70C" w14:textId="77777777" w:rsidR="00BA5266" w:rsidRPr="0055028E" w:rsidRDefault="00BA5266" w:rsidP="00BA5266">
      <w:pPr>
        <w:numPr>
          <w:ilvl w:val="0"/>
          <w:numId w:val="75"/>
        </w:numPr>
        <w:spacing w:after="60"/>
        <w:ind w:left="630"/>
        <w:contextualSpacing/>
      </w:pPr>
      <w:r w:rsidRPr="0055028E">
        <w:rPr>
          <w:rFonts w:eastAsia="Times New Roman" w:cs="Tahoma"/>
          <w:szCs w:val="20"/>
        </w:rPr>
        <w:t xml:space="preserve">Включает ресурсы из услуг Microsoft </w:t>
      </w:r>
      <w:r w:rsidRPr="0055028E">
        <w:t>и Services Centers of Excellence (CoEs)</w:t>
      </w:r>
      <w:r w:rsidRPr="0055028E">
        <w:rPr>
          <w:rFonts w:eastAsia="Times New Roman" w:cs="Tahoma"/>
          <w:szCs w:val="20"/>
        </w:rPr>
        <w:t>.</w:t>
      </w:r>
    </w:p>
    <w:p w14:paraId="4B3C6A44" w14:textId="77777777" w:rsidR="00BA5266" w:rsidRPr="00ED63FF" w:rsidRDefault="00BA5266" w:rsidP="00BA5266">
      <w:pPr>
        <w:numPr>
          <w:ilvl w:val="0"/>
          <w:numId w:val="75"/>
        </w:numPr>
        <w:spacing w:after="60"/>
        <w:ind w:left="630"/>
        <w:contextualSpacing/>
        <w:rPr>
          <w:lang w:val="ru-RU"/>
        </w:rPr>
      </w:pPr>
      <w:r w:rsidRPr="00ED63FF">
        <w:rPr>
          <w:rFonts w:eastAsia="Times New Roman" w:cs="Tahoma"/>
          <w:szCs w:val="20"/>
          <w:lang w:val="ru-RU"/>
        </w:rPr>
        <w:t>Поддерживает Архитекторов предприятия фактическими экспертными знаниями.</w:t>
      </w:r>
    </w:p>
    <w:p w14:paraId="67C5838C" w14:textId="77777777" w:rsidR="00BA5266" w:rsidRPr="00ED63FF" w:rsidRDefault="00BA5266" w:rsidP="00BA5266">
      <w:pPr>
        <w:numPr>
          <w:ilvl w:val="0"/>
          <w:numId w:val="75"/>
        </w:numPr>
        <w:spacing w:after="60"/>
        <w:ind w:left="630"/>
        <w:contextualSpacing/>
        <w:rPr>
          <w:lang w:val="ru-RU"/>
        </w:rPr>
      </w:pPr>
      <w:r w:rsidRPr="00ED63FF">
        <w:rPr>
          <w:rFonts w:eastAsia="Times New Roman" w:cs="Tahoma"/>
          <w:szCs w:val="20"/>
          <w:lang w:val="ru-RU"/>
        </w:rPr>
        <w:t xml:space="preserve">Предоставляют Клиентам консультации, основанные на передовом опыте, конкретное руководство по отдельным технологиям </w:t>
      </w:r>
      <w:r w:rsidRPr="0055028E">
        <w:rPr>
          <w:rFonts w:eastAsia="Times New Roman" w:cs="Tahoma"/>
          <w:szCs w:val="20"/>
        </w:rPr>
        <w:t>Microsoft</w:t>
      </w:r>
      <w:r w:rsidRPr="00ED63FF">
        <w:rPr>
          <w:rFonts w:eastAsia="Times New Roman" w:cs="Tahoma"/>
          <w:szCs w:val="20"/>
          <w:lang w:val="ru-RU"/>
        </w:rPr>
        <w:t xml:space="preserve"> и образцы архитектуры.</w:t>
      </w:r>
      <w:r w:rsidRPr="00ED63FF">
        <w:rPr>
          <w:lang w:val="ru-RU"/>
        </w:rPr>
        <w:t xml:space="preserve"> </w:t>
      </w:r>
    </w:p>
    <w:p w14:paraId="1F5491B0" w14:textId="77777777" w:rsidR="00BA5266" w:rsidRPr="00ED63FF" w:rsidRDefault="00BA5266" w:rsidP="00BA5266">
      <w:pPr>
        <w:spacing w:after="60"/>
        <w:ind w:left="630"/>
        <w:contextualSpacing/>
        <w:rPr>
          <w:lang w:val="ru-RU"/>
        </w:rPr>
      </w:pPr>
    </w:p>
    <w:p w14:paraId="0A65E222" w14:textId="77777777" w:rsidR="00BA5266" w:rsidRPr="00ED63FF" w:rsidRDefault="00BA5266" w:rsidP="00BA5266">
      <w:pPr>
        <w:rPr>
          <w:lang w:val="ru-RU"/>
        </w:rPr>
      </w:pPr>
      <w:r w:rsidRPr="00ED63FF">
        <w:rPr>
          <w:rFonts w:cs="Tahoma"/>
          <w:b/>
          <w:bCs/>
          <w:color w:val="000000"/>
          <w:szCs w:val="18"/>
          <w:lang w:val="ru-RU"/>
        </w:rPr>
        <w:t>План обслуживания (</w:t>
      </w:r>
      <w:r w:rsidRPr="0055028E">
        <w:rPr>
          <w:rFonts w:cs="Tahoma"/>
          <w:b/>
          <w:bCs/>
          <w:color w:val="000000"/>
          <w:szCs w:val="18"/>
        </w:rPr>
        <w:t>SDP</w:t>
      </w:r>
      <w:r w:rsidRPr="00ED63FF">
        <w:rPr>
          <w:rFonts w:cs="Tahoma"/>
          <w:b/>
          <w:bCs/>
          <w:color w:val="000000"/>
          <w:szCs w:val="18"/>
          <w:lang w:val="ru-RU"/>
        </w:rPr>
        <w:t xml:space="preserve">): </w:t>
      </w:r>
      <w:r w:rsidRPr="00ED63FF">
        <w:rPr>
          <w:rFonts w:cs="Tahoma"/>
          <w:bCs/>
          <w:color w:val="000000"/>
          <w:szCs w:val="18"/>
          <w:lang w:val="ru-RU"/>
        </w:rPr>
        <w:t>часто обновляемый документ по планированию, создаваемый Архитектором предприятия в совете с Представителем руководства клиента (или назначенным им лицом), который призван служить в качестве общего описания процесса предоставления Услуг, включая сведения о масштабе инициативы, предполагаемом расписании, требования к ресурсам, роли, обязанности, а также процесс управления реализацией.</w:t>
      </w:r>
      <w:r w:rsidR="00317026" w:rsidRPr="00ED63FF">
        <w:rPr>
          <w:rFonts w:cs="Tahoma"/>
          <w:bCs/>
          <w:color w:val="000000"/>
          <w:szCs w:val="18"/>
          <w:lang w:val="ru-RU"/>
        </w:rPr>
        <w:t xml:space="preserve"> </w:t>
      </w:r>
      <w:r w:rsidRPr="00ED63FF">
        <w:rPr>
          <w:rFonts w:cs="Tahoma"/>
          <w:bCs/>
          <w:color w:val="000000"/>
          <w:szCs w:val="18"/>
          <w:lang w:val="ru-RU"/>
        </w:rPr>
        <w:br/>
      </w:r>
      <w:r w:rsidRPr="00ED63FF">
        <w:rPr>
          <w:rFonts w:cs="Tahoma"/>
          <w:bCs/>
          <w:color w:val="000000"/>
          <w:szCs w:val="18"/>
          <w:lang w:val="ru-RU"/>
        </w:rPr>
        <w:br/>
        <w:t xml:space="preserve">Ключевые рекомендации </w:t>
      </w:r>
      <w:r w:rsidRPr="0055028E">
        <w:rPr>
          <w:rFonts w:cs="Tahoma"/>
          <w:bCs/>
          <w:color w:val="000000"/>
          <w:szCs w:val="18"/>
        </w:rPr>
        <w:t>Enterprise</w:t>
      </w:r>
      <w:r w:rsidRPr="00ED63FF">
        <w:rPr>
          <w:rFonts w:cs="Tahoma"/>
          <w:bCs/>
          <w:color w:val="000000"/>
          <w:szCs w:val="18"/>
          <w:lang w:val="ru-RU"/>
        </w:rPr>
        <w:t xml:space="preserve"> </w:t>
      </w:r>
      <w:r w:rsidRPr="0055028E">
        <w:rPr>
          <w:rFonts w:cs="Tahoma"/>
          <w:bCs/>
          <w:color w:val="000000"/>
          <w:szCs w:val="18"/>
        </w:rPr>
        <w:t>Strategy</w:t>
      </w:r>
      <w:r w:rsidRPr="00ED63FF">
        <w:rPr>
          <w:rFonts w:cs="Tahoma"/>
          <w:bCs/>
          <w:color w:val="000000"/>
          <w:szCs w:val="18"/>
          <w:lang w:val="ru-RU"/>
        </w:rPr>
        <w:t xml:space="preserve">, которые требуют от Архитектора предприятия или не только дополнительной работы для достижения нужных результатов, также будут включены в </w:t>
      </w:r>
      <w:r w:rsidRPr="0055028E">
        <w:rPr>
          <w:rFonts w:cs="Tahoma"/>
          <w:bCs/>
          <w:color w:val="000000"/>
          <w:szCs w:val="18"/>
        </w:rPr>
        <w:t>SDP</w:t>
      </w:r>
      <w:r w:rsidRPr="00ED63FF">
        <w:rPr>
          <w:rFonts w:cs="Tahoma"/>
          <w:bCs/>
          <w:color w:val="000000"/>
          <w:szCs w:val="18"/>
          <w:lang w:val="ru-RU"/>
        </w:rPr>
        <w:t>.</w:t>
      </w:r>
      <w:r w:rsidR="00317026" w:rsidRPr="00ED63FF">
        <w:rPr>
          <w:rFonts w:cs="Tahoma"/>
          <w:bCs/>
          <w:color w:val="000000"/>
          <w:szCs w:val="18"/>
          <w:lang w:val="ru-RU"/>
        </w:rPr>
        <w:t xml:space="preserve"> </w:t>
      </w:r>
      <w:r w:rsidRPr="00ED63FF">
        <w:rPr>
          <w:rFonts w:cs="Tahoma"/>
          <w:bCs/>
          <w:color w:val="000000"/>
          <w:szCs w:val="18"/>
          <w:lang w:val="ru-RU"/>
        </w:rPr>
        <w:t>Все сроки, даты и</w:t>
      </w:r>
      <w:r w:rsidR="00267F18" w:rsidRPr="0055028E">
        <w:rPr>
          <w:rFonts w:cs="Tahoma"/>
          <w:bCs/>
          <w:color w:val="000000"/>
          <w:szCs w:val="18"/>
        </w:rPr>
        <w:t> </w:t>
      </w:r>
      <w:r w:rsidRPr="00ED63FF">
        <w:rPr>
          <w:rFonts w:cs="Tahoma"/>
          <w:bCs/>
          <w:color w:val="000000"/>
          <w:szCs w:val="18"/>
          <w:lang w:val="ru-RU"/>
        </w:rPr>
        <w:t xml:space="preserve">графики предоставления услуг в </w:t>
      </w:r>
      <w:r w:rsidRPr="0055028E">
        <w:rPr>
          <w:rFonts w:cs="Tahoma"/>
          <w:bCs/>
          <w:color w:val="000000"/>
          <w:szCs w:val="18"/>
        </w:rPr>
        <w:t>SDP</w:t>
      </w:r>
      <w:r w:rsidRPr="00ED63FF">
        <w:rPr>
          <w:rFonts w:cs="Tahoma"/>
          <w:bCs/>
          <w:color w:val="000000"/>
          <w:szCs w:val="18"/>
          <w:lang w:val="ru-RU"/>
        </w:rPr>
        <w:t xml:space="preserve"> являются предварительными и могут изменяться. </w:t>
      </w:r>
    </w:p>
    <w:p w14:paraId="01A0F9FD" w14:textId="77777777" w:rsidR="00BA5266" w:rsidRPr="00ED63FF" w:rsidRDefault="00BA5266" w:rsidP="00BA5266">
      <w:pPr>
        <w:rPr>
          <w:lang w:val="ru-RU"/>
        </w:rPr>
      </w:pPr>
    </w:p>
    <w:p w14:paraId="17A304E7" w14:textId="77777777" w:rsidR="00BA5266" w:rsidRPr="00ED63FF" w:rsidRDefault="00BA5266" w:rsidP="00BA5266">
      <w:pPr>
        <w:rPr>
          <w:lang w:val="ru-RU"/>
        </w:rPr>
      </w:pPr>
      <w:r w:rsidRPr="00ED63FF">
        <w:rPr>
          <w:rFonts w:eastAsia="Arial" w:cs="Tahoma"/>
          <w:b/>
          <w:sz w:val="22"/>
          <w:szCs w:val="18"/>
          <w:lang w:val="ru-RU"/>
        </w:rPr>
        <w:t>Преимущества программы</w:t>
      </w:r>
    </w:p>
    <w:p w14:paraId="63FFC8EA" w14:textId="77777777" w:rsidR="00BA5266" w:rsidRPr="00ED63FF" w:rsidRDefault="00BA5266" w:rsidP="00BA5266">
      <w:pPr>
        <w:rPr>
          <w:lang w:val="ru-RU"/>
        </w:rPr>
      </w:pPr>
    </w:p>
    <w:p w14:paraId="66CBAAC9" w14:textId="77777777" w:rsidR="00BA5266" w:rsidRPr="00ED63FF" w:rsidRDefault="00BA5266" w:rsidP="00BA5266">
      <w:pPr>
        <w:spacing w:after="120"/>
        <w:rPr>
          <w:lang w:val="ru-RU"/>
        </w:rPr>
      </w:pPr>
      <w:r w:rsidRPr="00ED63FF">
        <w:rPr>
          <w:rFonts w:eastAsia="Arial" w:cs="Tahoma"/>
          <w:szCs w:val="19"/>
          <w:lang w:val="ru-RU"/>
        </w:rPr>
        <w:t xml:space="preserve">В рамках программы доступны следующие преимущества. </w:t>
      </w:r>
    </w:p>
    <w:p w14:paraId="2E63C739" w14:textId="77777777" w:rsidR="00BA5266" w:rsidRPr="00ED63FF" w:rsidRDefault="00BA5266" w:rsidP="00BA5266">
      <w:pPr>
        <w:pStyle w:val="ListParagraph"/>
        <w:numPr>
          <w:ilvl w:val="0"/>
          <w:numId w:val="146"/>
        </w:numPr>
        <w:spacing w:after="240"/>
        <w:rPr>
          <w:lang w:val="ru-RU"/>
        </w:rPr>
      </w:pPr>
      <w:bookmarkStart w:id="920" w:name="EnterpriseStrategyLibrary"/>
      <w:r w:rsidRPr="00ED63FF">
        <w:rPr>
          <w:rFonts w:ascii="Tahoma" w:hAnsi="Tahoma" w:cs="Tahoma"/>
          <w:b/>
          <w:bCs/>
          <w:color w:val="000000"/>
          <w:sz w:val="18"/>
          <w:szCs w:val="18"/>
          <w:lang w:val="ru-RU"/>
        </w:rPr>
        <w:t xml:space="preserve">Сеть </w:t>
      </w:r>
      <w:r w:rsidRPr="0055028E">
        <w:rPr>
          <w:rFonts w:ascii="Tahoma" w:hAnsi="Tahoma" w:cs="Tahoma"/>
          <w:b/>
          <w:bCs/>
          <w:color w:val="000000"/>
          <w:sz w:val="18"/>
          <w:szCs w:val="18"/>
        </w:rPr>
        <w:t>Enterprise</w:t>
      </w:r>
      <w:r w:rsidRPr="00ED63FF">
        <w:rPr>
          <w:rFonts w:ascii="Tahoma" w:hAnsi="Tahoma" w:cs="Tahoma"/>
          <w:b/>
          <w:bCs/>
          <w:color w:val="000000"/>
          <w:sz w:val="18"/>
          <w:szCs w:val="18"/>
          <w:lang w:val="ru-RU"/>
        </w:rPr>
        <w:t xml:space="preserve"> </w:t>
      </w:r>
      <w:r w:rsidRPr="0055028E">
        <w:rPr>
          <w:rFonts w:ascii="Tahoma" w:hAnsi="Tahoma" w:cs="Tahoma"/>
          <w:b/>
          <w:bCs/>
          <w:color w:val="000000"/>
          <w:sz w:val="18"/>
          <w:szCs w:val="18"/>
        </w:rPr>
        <w:t>Strategy</w:t>
      </w:r>
      <w:r w:rsidRPr="00ED63FF">
        <w:rPr>
          <w:rFonts w:ascii="Tahoma" w:hAnsi="Tahoma" w:cs="Tahoma"/>
          <w:b/>
          <w:bCs/>
          <w:color w:val="000000"/>
          <w:sz w:val="18"/>
          <w:szCs w:val="18"/>
          <w:lang w:val="ru-RU"/>
        </w:rPr>
        <w:t xml:space="preserve">: </w:t>
      </w:r>
      <w:r w:rsidRPr="00ED63FF">
        <w:rPr>
          <w:rFonts w:ascii="Tahoma" w:hAnsi="Tahoma" w:cs="Tahoma"/>
          <w:bCs/>
          <w:color w:val="000000"/>
          <w:sz w:val="18"/>
          <w:szCs w:val="18"/>
          <w:lang w:val="ru-RU"/>
        </w:rPr>
        <w:t xml:space="preserve">тесная связь с научно-исследовательскими и конструкторскими командами </w:t>
      </w:r>
      <w:r w:rsidRPr="0055028E">
        <w:rPr>
          <w:rFonts w:ascii="Tahoma" w:hAnsi="Tahoma" w:cs="Tahoma"/>
          <w:bCs/>
          <w:color w:val="000000"/>
          <w:sz w:val="18"/>
          <w:szCs w:val="18"/>
        </w:rPr>
        <w:t>Microsoft</w:t>
      </w:r>
      <w:r w:rsidRPr="00ED63FF">
        <w:rPr>
          <w:rFonts w:ascii="Tahoma" w:hAnsi="Tahoma" w:cs="Tahoma"/>
          <w:bCs/>
          <w:color w:val="000000"/>
          <w:sz w:val="18"/>
          <w:szCs w:val="18"/>
          <w:lang w:val="ru-RU"/>
        </w:rPr>
        <w:t xml:space="preserve"> и специалистами в данной области из отделов обслуживания </w:t>
      </w:r>
      <w:r w:rsidRPr="0055028E">
        <w:rPr>
          <w:rFonts w:ascii="Tahoma" w:hAnsi="Tahoma" w:cs="Tahoma"/>
          <w:bCs/>
          <w:color w:val="000000"/>
          <w:sz w:val="18"/>
          <w:szCs w:val="18"/>
        </w:rPr>
        <w:t>Microsoft</w:t>
      </w:r>
      <w:r w:rsidRPr="00ED63FF">
        <w:rPr>
          <w:rFonts w:ascii="Tahoma" w:hAnsi="Tahoma" w:cs="Tahoma"/>
          <w:bCs/>
          <w:color w:val="000000"/>
          <w:sz w:val="18"/>
          <w:szCs w:val="18"/>
          <w:lang w:val="ru-RU"/>
        </w:rPr>
        <w:t>.</w:t>
      </w:r>
    </w:p>
    <w:p w14:paraId="44DEA641" w14:textId="77777777" w:rsidR="00BA5266" w:rsidRPr="00ED63FF" w:rsidRDefault="00BA5266" w:rsidP="00BA5266">
      <w:pPr>
        <w:pStyle w:val="ListParagraph"/>
        <w:numPr>
          <w:ilvl w:val="0"/>
          <w:numId w:val="146"/>
        </w:numPr>
        <w:rPr>
          <w:lang w:val="ru-RU"/>
        </w:rPr>
      </w:pPr>
      <w:r w:rsidRPr="00ED63FF">
        <w:rPr>
          <w:rFonts w:ascii="Tahoma" w:hAnsi="Tahoma" w:cs="Tahoma"/>
          <w:b/>
          <w:bCs/>
          <w:color w:val="000000"/>
          <w:sz w:val="18"/>
          <w:szCs w:val="18"/>
          <w:lang w:val="ru-RU"/>
        </w:rPr>
        <w:t xml:space="preserve">Библиотека </w:t>
      </w:r>
      <w:r w:rsidRPr="0055028E">
        <w:rPr>
          <w:rFonts w:ascii="Tahoma" w:hAnsi="Tahoma" w:cs="Tahoma"/>
          <w:b/>
          <w:bCs/>
          <w:color w:val="000000"/>
          <w:sz w:val="18"/>
          <w:szCs w:val="18"/>
        </w:rPr>
        <w:t>Enterprise</w:t>
      </w:r>
      <w:r w:rsidRPr="00ED63FF">
        <w:rPr>
          <w:rFonts w:ascii="Tahoma" w:hAnsi="Tahoma" w:cs="Tahoma"/>
          <w:b/>
          <w:bCs/>
          <w:color w:val="000000"/>
          <w:sz w:val="18"/>
          <w:szCs w:val="18"/>
          <w:lang w:val="ru-RU"/>
        </w:rPr>
        <w:t xml:space="preserve"> </w:t>
      </w:r>
      <w:r w:rsidRPr="0055028E">
        <w:rPr>
          <w:rFonts w:ascii="Tahoma" w:hAnsi="Tahoma" w:cs="Tahoma"/>
          <w:b/>
          <w:bCs/>
          <w:color w:val="000000"/>
          <w:sz w:val="18"/>
          <w:szCs w:val="18"/>
        </w:rPr>
        <w:t>Strategy</w:t>
      </w:r>
      <w:bookmarkEnd w:id="920"/>
      <w:r w:rsidRPr="00ED63FF">
        <w:rPr>
          <w:rFonts w:ascii="Tahoma" w:hAnsi="Tahoma" w:cs="Tahoma"/>
          <w:b/>
          <w:bCs/>
          <w:color w:val="000000"/>
          <w:sz w:val="18"/>
          <w:szCs w:val="18"/>
          <w:lang w:val="ru-RU"/>
        </w:rPr>
        <w:t xml:space="preserve">: </w:t>
      </w:r>
      <w:r w:rsidRPr="00ED63FF">
        <w:rPr>
          <w:rFonts w:ascii="Tahoma" w:hAnsi="Tahoma" w:cs="Tahoma"/>
          <w:bCs/>
          <w:color w:val="000000"/>
          <w:sz w:val="18"/>
          <w:szCs w:val="18"/>
          <w:lang w:val="ru-RU"/>
        </w:rPr>
        <w:t>богатая коллекция материалов, в том числе инструменты поиска знаний и тестирования, а также модели и методы корпоративных и технологических архитектур.</w:t>
      </w:r>
    </w:p>
    <w:p w14:paraId="2C9CEF92" w14:textId="77777777" w:rsidR="00BA5266" w:rsidRPr="00ED63FF" w:rsidRDefault="00BA5266" w:rsidP="00BA5266">
      <w:pPr>
        <w:spacing w:after="120"/>
        <w:rPr>
          <w:lang w:val="ru-RU"/>
        </w:rPr>
      </w:pPr>
    </w:p>
    <w:p w14:paraId="1B9F735B" w14:textId="77777777" w:rsidR="00BA5266" w:rsidRPr="00ED63FF" w:rsidRDefault="00BA5266" w:rsidP="00BA5266">
      <w:pPr>
        <w:spacing w:after="120"/>
        <w:rPr>
          <w:lang w:val="ru-RU"/>
        </w:rPr>
      </w:pPr>
      <w:r w:rsidRPr="00ED63FF">
        <w:rPr>
          <w:rFonts w:cs="Tahoma"/>
          <w:b/>
          <w:color w:val="000000"/>
          <w:sz w:val="22"/>
          <w:szCs w:val="18"/>
          <w:lang w:val="ru-RU"/>
        </w:rPr>
        <w:t xml:space="preserve">Модули </w:t>
      </w:r>
      <w:r w:rsidRPr="0055028E">
        <w:rPr>
          <w:rFonts w:cs="Tahoma"/>
          <w:b/>
          <w:color w:val="000000"/>
          <w:sz w:val="22"/>
          <w:szCs w:val="18"/>
        </w:rPr>
        <w:t>Enterprise</w:t>
      </w:r>
      <w:r w:rsidRPr="00ED63FF">
        <w:rPr>
          <w:rFonts w:cs="Tahoma"/>
          <w:b/>
          <w:color w:val="000000"/>
          <w:sz w:val="22"/>
          <w:szCs w:val="18"/>
          <w:lang w:val="ru-RU"/>
        </w:rPr>
        <w:t xml:space="preserve"> </w:t>
      </w:r>
      <w:r w:rsidRPr="0055028E">
        <w:rPr>
          <w:rFonts w:cs="Tahoma"/>
          <w:b/>
          <w:color w:val="000000"/>
          <w:sz w:val="22"/>
          <w:szCs w:val="18"/>
        </w:rPr>
        <w:t>Strategy</w:t>
      </w:r>
    </w:p>
    <w:p w14:paraId="4F193031" w14:textId="77777777" w:rsidR="00BA5266" w:rsidRPr="00ED63FF" w:rsidRDefault="00BA5266" w:rsidP="00BA5266">
      <w:pPr>
        <w:spacing w:before="240" w:after="240" w:line="240" w:lineRule="atLeast"/>
        <w:rPr>
          <w:lang w:val="ru-RU"/>
        </w:rPr>
      </w:pPr>
      <w:r w:rsidRPr="00ED63FF">
        <w:rPr>
          <w:rFonts w:cs="Tahoma"/>
          <w:szCs w:val="18"/>
          <w:lang w:val="ru-RU"/>
        </w:rPr>
        <w:t xml:space="preserve">Инициатива </w:t>
      </w:r>
      <w:r w:rsidRPr="0055028E">
        <w:rPr>
          <w:rFonts w:cs="Tahoma"/>
          <w:szCs w:val="18"/>
        </w:rPr>
        <w:t>Enterprise</w:t>
      </w:r>
      <w:r w:rsidRPr="00ED63FF">
        <w:rPr>
          <w:rFonts w:cs="Tahoma"/>
          <w:szCs w:val="18"/>
          <w:lang w:val="ru-RU"/>
        </w:rPr>
        <w:t xml:space="preserve"> </w:t>
      </w:r>
      <w:r w:rsidRPr="0055028E">
        <w:rPr>
          <w:rFonts w:cs="Tahoma"/>
          <w:szCs w:val="18"/>
        </w:rPr>
        <w:t>Strategy</w:t>
      </w:r>
      <w:r w:rsidRPr="00ED63FF">
        <w:rPr>
          <w:rFonts w:cs="Tahoma"/>
          <w:b/>
          <w:szCs w:val="18"/>
          <w:lang w:val="ru-RU"/>
        </w:rPr>
        <w:t xml:space="preserve"> </w:t>
      </w:r>
      <w:r w:rsidRPr="00ED63FF">
        <w:rPr>
          <w:rFonts w:cs="Tahoma"/>
          <w:szCs w:val="18"/>
          <w:lang w:val="ru-RU"/>
        </w:rPr>
        <w:t xml:space="preserve">включает следующие модули </w:t>
      </w:r>
      <w:r w:rsidRPr="0055028E">
        <w:rPr>
          <w:rFonts w:cs="Tahoma"/>
          <w:szCs w:val="18"/>
        </w:rPr>
        <w:t>Enterprise</w:t>
      </w:r>
      <w:r w:rsidRPr="00ED63FF">
        <w:rPr>
          <w:rFonts w:cs="Tahoma"/>
          <w:szCs w:val="18"/>
          <w:lang w:val="ru-RU"/>
        </w:rPr>
        <w:t xml:space="preserve"> </w:t>
      </w:r>
      <w:r w:rsidRPr="0055028E">
        <w:rPr>
          <w:rFonts w:cs="Tahoma"/>
          <w:szCs w:val="18"/>
        </w:rPr>
        <w:t>Strategy</w:t>
      </w:r>
      <w:r w:rsidRPr="00ED63FF">
        <w:rPr>
          <w:rFonts w:cs="Tahoma"/>
          <w:szCs w:val="18"/>
          <w:lang w:val="ru-RU"/>
        </w:rPr>
        <w:t xml:space="preserve">, как описано в </w:t>
      </w:r>
      <w:r w:rsidRPr="0055028E">
        <w:rPr>
          <w:rFonts w:cs="Tahoma"/>
          <w:szCs w:val="18"/>
        </w:rPr>
        <w:t>SDP</w:t>
      </w:r>
      <w:r w:rsidRPr="00ED63FF">
        <w:rPr>
          <w:rFonts w:cs="Tahoma"/>
          <w:szCs w:val="18"/>
          <w:lang w:val="ru-RU"/>
        </w:rPr>
        <w:t>:</w:t>
      </w:r>
    </w:p>
    <w:p w14:paraId="145AA23E" w14:textId="77777777" w:rsidR="00BA5266" w:rsidRPr="00ED63FF" w:rsidRDefault="00BA5266" w:rsidP="00BA5266">
      <w:pPr>
        <w:numPr>
          <w:ilvl w:val="0"/>
          <w:numId w:val="145"/>
        </w:numPr>
        <w:rPr>
          <w:lang w:val="ru-RU"/>
        </w:rPr>
      </w:pPr>
      <w:r w:rsidRPr="00ED63FF">
        <w:rPr>
          <w:rFonts w:cs="Tahoma"/>
          <w:b/>
          <w:szCs w:val="18"/>
          <w:lang w:val="ru-RU"/>
        </w:rPr>
        <w:t xml:space="preserve">Ценностный семинар: </w:t>
      </w:r>
      <w:r w:rsidRPr="00ED63FF">
        <w:rPr>
          <w:rFonts w:cs="Tahoma"/>
          <w:szCs w:val="18"/>
          <w:lang w:val="ru-RU"/>
        </w:rPr>
        <w:t>призван помочь бизнесу и ИТ-руководителям разработать отчет о контексте клиента и сводку возможностей.</w:t>
      </w:r>
    </w:p>
    <w:p w14:paraId="740EE136" w14:textId="77777777" w:rsidR="00BA5266" w:rsidRPr="00ED63FF" w:rsidRDefault="00BA5266" w:rsidP="00BA5266">
      <w:pPr>
        <w:numPr>
          <w:ilvl w:val="0"/>
          <w:numId w:val="145"/>
        </w:numPr>
        <w:rPr>
          <w:lang w:val="ru-RU"/>
        </w:rPr>
      </w:pPr>
      <w:r w:rsidRPr="00ED63FF">
        <w:rPr>
          <w:rFonts w:cs="Tahoma"/>
          <w:b/>
          <w:szCs w:val="18"/>
          <w:lang w:val="ru-RU"/>
        </w:rPr>
        <w:t xml:space="preserve">Ценностная карта Соглашения </w:t>
      </w:r>
      <w:r w:rsidRPr="0055028E">
        <w:rPr>
          <w:rFonts w:cs="Tahoma"/>
          <w:b/>
          <w:szCs w:val="18"/>
        </w:rPr>
        <w:t>Enterprise</w:t>
      </w:r>
      <w:r w:rsidRPr="00ED63FF">
        <w:rPr>
          <w:rFonts w:cs="Tahoma"/>
          <w:b/>
          <w:szCs w:val="18"/>
          <w:lang w:val="ru-RU"/>
        </w:rPr>
        <w:t>:</w:t>
      </w:r>
      <w:r w:rsidRPr="00ED63FF">
        <w:rPr>
          <w:rFonts w:cs="Tahoma"/>
          <w:szCs w:val="18"/>
          <w:lang w:val="ru-RU"/>
        </w:rPr>
        <w:t xml:space="preserve"> карта и </w:t>
      </w:r>
      <w:r w:rsidRPr="0055028E">
        <w:rPr>
          <w:rFonts w:cs="Tahoma"/>
          <w:szCs w:val="18"/>
        </w:rPr>
        <w:t>KPI</w:t>
      </w:r>
      <w:r w:rsidRPr="00ED63FF">
        <w:rPr>
          <w:rFonts w:cs="Tahoma"/>
          <w:szCs w:val="18"/>
          <w:lang w:val="ru-RU"/>
        </w:rPr>
        <w:t xml:space="preserve"> для связанных инициатив, позволяющие фиксировать бизнес-ценность ваших инвестиций в услуги и ПО </w:t>
      </w:r>
      <w:r w:rsidRPr="0055028E">
        <w:rPr>
          <w:rFonts w:cs="Tahoma"/>
          <w:szCs w:val="18"/>
        </w:rPr>
        <w:t>Microsoft</w:t>
      </w:r>
      <w:r w:rsidRPr="00ED63FF">
        <w:rPr>
          <w:rFonts w:cs="Tahoma"/>
          <w:szCs w:val="18"/>
          <w:lang w:val="ru-RU"/>
        </w:rPr>
        <w:t>, включая серию рекомендаций по ускорению развертывания и внедрения ваших инвестиций.</w:t>
      </w:r>
    </w:p>
    <w:p w14:paraId="79E2D9C3" w14:textId="77777777" w:rsidR="00BA5266" w:rsidRPr="00ED63FF" w:rsidRDefault="00BA5266" w:rsidP="00BA5266">
      <w:pPr>
        <w:numPr>
          <w:ilvl w:val="0"/>
          <w:numId w:val="145"/>
        </w:numPr>
        <w:rPr>
          <w:lang w:val="ru-RU"/>
        </w:rPr>
      </w:pPr>
      <w:r w:rsidRPr="00ED63FF">
        <w:rPr>
          <w:rFonts w:cs="Tahoma"/>
          <w:b/>
          <w:szCs w:val="18"/>
          <w:lang w:val="ru-RU"/>
        </w:rPr>
        <w:t>Оптимизация портфолио:</w:t>
      </w:r>
      <w:r w:rsidRPr="00ED63FF">
        <w:rPr>
          <w:rFonts w:cs="Tahoma"/>
          <w:szCs w:val="18"/>
          <w:lang w:val="ru-RU"/>
        </w:rPr>
        <w:t xml:space="preserve"> отчет, включающий оценку вашего портфолио в сфере бизнеса и ИТ</w:t>
      </w:r>
      <w:r w:rsidR="00267F18" w:rsidRPr="0055028E">
        <w:rPr>
          <w:rFonts w:cs="Tahoma"/>
          <w:szCs w:val="18"/>
        </w:rPr>
        <w:t> </w:t>
      </w:r>
      <w:r w:rsidRPr="00ED63FF">
        <w:rPr>
          <w:rFonts w:cs="Tahoma"/>
          <w:szCs w:val="18"/>
          <w:lang w:val="ru-RU"/>
        </w:rPr>
        <w:t>(в</w:t>
      </w:r>
      <w:r w:rsidR="00267F18" w:rsidRPr="0055028E">
        <w:rPr>
          <w:rFonts w:cs="Tahoma"/>
          <w:szCs w:val="18"/>
        </w:rPr>
        <w:t> </w:t>
      </w:r>
      <w:r w:rsidRPr="00ED63FF">
        <w:rPr>
          <w:rFonts w:cs="Tahoma"/>
          <w:szCs w:val="18"/>
          <w:lang w:val="ru-RU"/>
        </w:rPr>
        <w:t xml:space="preserve">том числе бизнес-возможности, ИТ-услуги, приложения, технологии, а также имеющиеся программы и проекты), а также указывающий возможности, благодаря которым устройства и услуги </w:t>
      </w:r>
      <w:r w:rsidRPr="0055028E">
        <w:rPr>
          <w:rFonts w:cs="Tahoma"/>
          <w:szCs w:val="18"/>
        </w:rPr>
        <w:t>Microsoft</w:t>
      </w:r>
      <w:r w:rsidRPr="00ED63FF">
        <w:rPr>
          <w:rFonts w:cs="Tahoma"/>
          <w:szCs w:val="18"/>
          <w:lang w:val="ru-RU"/>
        </w:rPr>
        <w:t xml:space="preserve"> могут оптимизировать отдельные портфолио в контексте вашей текущей бизнес-стратегии.</w:t>
      </w:r>
    </w:p>
    <w:p w14:paraId="0EC90581" w14:textId="77777777" w:rsidR="00BA5266" w:rsidRPr="00ED63FF" w:rsidRDefault="00BA5266" w:rsidP="00BA5266">
      <w:pPr>
        <w:numPr>
          <w:ilvl w:val="0"/>
          <w:numId w:val="145"/>
        </w:numPr>
        <w:rPr>
          <w:spacing w:val="-2"/>
          <w:lang w:val="ru-RU"/>
        </w:rPr>
      </w:pPr>
      <w:r w:rsidRPr="00ED63FF">
        <w:rPr>
          <w:rFonts w:cs="Tahoma"/>
          <w:b/>
          <w:spacing w:val="-2"/>
          <w:szCs w:val="18"/>
          <w:lang w:val="ru-RU"/>
        </w:rPr>
        <w:t>Варианты архитектуры и рекомендации:</w:t>
      </w:r>
      <w:r w:rsidRPr="00ED63FF">
        <w:rPr>
          <w:rFonts w:cs="Tahoma"/>
          <w:spacing w:val="-2"/>
          <w:szCs w:val="18"/>
          <w:lang w:val="ru-RU"/>
        </w:rPr>
        <w:t xml:space="preserve"> документ с определением архитектуры и рекомендации, рассматривающий допустимые варианты архитектуры в примененении к программе и</w:t>
      </w:r>
      <w:r w:rsidR="00267F18" w:rsidRPr="0055028E">
        <w:rPr>
          <w:rFonts w:cs="Tahoma"/>
          <w:spacing w:val="-2"/>
          <w:szCs w:val="18"/>
        </w:rPr>
        <w:t> </w:t>
      </w:r>
      <w:r w:rsidRPr="00ED63FF">
        <w:rPr>
          <w:rFonts w:cs="Tahoma"/>
          <w:spacing w:val="-2"/>
          <w:szCs w:val="18"/>
          <w:lang w:val="ru-RU"/>
        </w:rPr>
        <w:t xml:space="preserve">вашим архитектурным принципам, стандартам бизнеса и ИТ, а также ограничениям. </w:t>
      </w:r>
    </w:p>
    <w:p w14:paraId="50E4DC7C" w14:textId="77777777" w:rsidR="00BA5266" w:rsidRPr="00ED63FF" w:rsidRDefault="00BA5266" w:rsidP="00BA5266">
      <w:pPr>
        <w:numPr>
          <w:ilvl w:val="0"/>
          <w:numId w:val="145"/>
        </w:numPr>
        <w:rPr>
          <w:lang w:val="ru-RU"/>
        </w:rPr>
      </w:pPr>
      <w:r w:rsidRPr="00ED63FF">
        <w:rPr>
          <w:rFonts w:cs="Tahoma"/>
          <w:b/>
          <w:szCs w:val="18"/>
          <w:lang w:val="ru-RU"/>
        </w:rPr>
        <w:t>Ценностное планирование:</w:t>
      </w:r>
      <w:r w:rsidRPr="00ED63FF">
        <w:rPr>
          <w:rFonts w:cs="Tahoma"/>
          <w:szCs w:val="18"/>
          <w:lang w:val="ru-RU"/>
        </w:rPr>
        <w:t xml:space="preserve"> подробный план программы, ее принятия и изменений, оценочный лист и план управления для поддержания рекомендаций и карты, описанных выше (Варианты архитектуры и рекомендации).</w:t>
      </w:r>
    </w:p>
    <w:p w14:paraId="76EB6AD8" w14:textId="77777777" w:rsidR="00BA5266" w:rsidRPr="00ED63FF" w:rsidRDefault="00BA5266" w:rsidP="00BA5266">
      <w:pPr>
        <w:numPr>
          <w:ilvl w:val="0"/>
          <w:numId w:val="145"/>
        </w:numPr>
        <w:rPr>
          <w:lang w:val="ru-RU"/>
        </w:rPr>
      </w:pPr>
      <w:r w:rsidRPr="00ED63FF">
        <w:rPr>
          <w:rFonts w:cs="Tahoma"/>
          <w:b/>
          <w:szCs w:val="18"/>
          <w:lang w:val="ru-RU"/>
        </w:rPr>
        <w:t>Разработка бизнес-сценариев:</w:t>
      </w:r>
      <w:r w:rsidRPr="00ED63FF">
        <w:rPr>
          <w:rFonts w:cs="Tahoma"/>
          <w:szCs w:val="18"/>
          <w:lang w:val="ru-RU"/>
        </w:rPr>
        <w:t xml:space="preserve"> ценностная модель бизнеса, основанная на финансовом анализе прогнозируемых издержек и измеряемых количественно преимуществ планируемой инициативы.</w:t>
      </w:r>
    </w:p>
    <w:p w14:paraId="406ECC97" w14:textId="77777777" w:rsidR="00BA5266" w:rsidRPr="00ED63FF" w:rsidRDefault="00BA5266" w:rsidP="00BA5266">
      <w:pPr>
        <w:numPr>
          <w:ilvl w:val="0"/>
          <w:numId w:val="145"/>
        </w:numPr>
        <w:rPr>
          <w:lang w:val="ru-RU"/>
        </w:rPr>
      </w:pPr>
      <w:r w:rsidRPr="00ED63FF">
        <w:rPr>
          <w:rFonts w:cs="Tahoma"/>
          <w:b/>
          <w:szCs w:val="18"/>
          <w:lang w:val="ru-RU"/>
        </w:rPr>
        <w:lastRenderedPageBreak/>
        <w:t>Принятие и управление изменениями:</w:t>
      </w:r>
      <w:r w:rsidRPr="00ED63FF">
        <w:rPr>
          <w:rFonts w:cs="Tahoma"/>
          <w:szCs w:val="18"/>
          <w:lang w:val="ru-RU"/>
        </w:rPr>
        <w:t xml:space="preserve"> реализация плана принятия и изменений (включая план коммуникаций, планы готовности и обучения, а также планы поддержки), а также обеспечение надзора за принятием, отчетностью и компенсацией рисков.</w:t>
      </w:r>
    </w:p>
    <w:p w14:paraId="75AB9AE3" w14:textId="77777777" w:rsidR="00BA5266" w:rsidRPr="00ED63FF" w:rsidRDefault="00BA5266" w:rsidP="00BA5266">
      <w:pPr>
        <w:numPr>
          <w:ilvl w:val="0"/>
          <w:numId w:val="145"/>
        </w:numPr>
        <w:rPr>
          <w:lang w:val="ru-RU"/>
        </w:rPr>
      </w:pPr>
      <w:r w:rsidRPr="00ED63FF">
        <w:rPr>
          <w:rFonts w:cs="Tahoma"/>
          <w:b/>
          <w:szCs w:val="18"/>
          <w:lang w:val="ru-RU"/>
        </w:rPr>
        <w:t>Управление ценностью:</w:t>
      </w:r>
      <w:r w:rsidRPr="00ED63FF">
        <w:rPr>
          <w:rFonts w:cs="Tahoma"/>
          <w:szCs w:val="18"/>
          <w:lang w:val="ru-RU"/>
        </w:rPr>
        <w:t xml:space="preserve"> измерение и отслеживание хода развития инициативы применительно к</w:t>
      </w:r>
      <w:r w:rsidR="00267F18" w:rsidRPr="0055028E">
        <w:rPr>
          <w:rFonts w:cs="Tahoma"/>
          <w:szCs w:val="18"/>
        </w:rPr>
        <w:t> </w:t>
      </w:r>
      <w:r w:rsidRPr="00ED63FF">
        <w:rPr>
          <w:rFonts w:cs="Tahoma"/>
          <w:szCs w:val="18"/>
          <w:lang w:val="ru-RU"/>
        </w:rPr>
        <w:t xml:space="preserve">установленным </w:t>
      </w:r>
      <w:r w:rsidRPr="0055028E">
        <w:rPr>
          <w:rFonts w:cs="Tahoma"/>
          <w:szCs w:val="18"/>
        </w:rPr>
        <w:t>KPI</w:t>
      </w:r>
      <w:r w:rsidRPr="00ED63FF">
        <w:rPr>
          <w:rFonts w:cs="Tahoma"/>
          <w:szCs w:val="18"/>
          <w:lang w:val="ru-RU"/>
        </w:rPr>
        <w:t xml:space="preserve"> и внутренним системам измерения вашей компании (то есть обязательствам, оценочным листам и бизнес-проверкам).</w:t>
      </w:r>
    </w:p>
    <w:p w14:paraId="5361F518" w14:textId="77777777" w:rsidR="00BA5266" w:rsidRPr="00ED63FF" w:rsidRDefault="00BA5266" w:rsidP="00BA5266">
      <w:pPr>
        <w:pStyle w:val="ListParagraph"/>
        <w:numPr>
          <w:ilvl w:val="0"/>
          <w:numId w:val="145"/>
        </w:numPr>
        <w:spacing w:after="60"/>
        <w:rPr>
          <w:lang w:val="ru-RU"/>
        </w:rPr>
      </w:pPr>
      <w:r w:rsidRPr="00ED63FF">
        <w:rPr>
          <w:rFonts w:ascii="Tahoma" w:hAnsi="Tahoma" w:cs="Tahoma"/>
          <w:b/>
          <w:sz w:val="18"/>
          <w:szCs w:val="18"/>
          <w:lang w:val="ru-RU"/>
        </w:rPr>
        <w:t>Управление программой, рисками и соответствием требованиям</w:t>
      </w:r>
      <w:r w:rsidRPr="00ED63FF">
        <w:rPr>
          <w:rFonts w:ascii="Tahoma" w:hAnsi="Tahoma" w:cs="Tahoma"/>
          <w:sz w:val="18"/>
          <w:szCs w:val="18"/>
          <w:lang w:val="ru-RU"/>
        </w:rPr>
        <w:t>: надзор за состоянием программы и создание отчетов для установленных управленческих структур (управляющих комитетов и проверяющих советов) с целью обеспечения эффективного принятия решений на всем протяжении работы программы.</w:t>
      </w:r>
    </w:p>
    <w:p w14:paraId="700472A8" w14:textId="77777777" w:rsidR="00BA5266" w:rsidRPr="00ED63FF" w:rsidRDefault="00BA5266" w:rsidP="00BA5266">
      <w:pPr>
        <w:rPr>
          <w:lang w:val="ru-RU"/>
        </w:rPr>
      </w:pPr>
    </w:p>
    <w:p w14:paraId="75AF882C" w14:textId="77777777" w:rsidR="00BA5266" w:rsidRPr="00ED63FF" w:rsidRDefault="00BA5266" w:rsidP="00BA5266">
      <w:pPr>
        <w:spacing w:after="240"/>
        <w:rPr>
          <w:lang w:val="ru-RU"/>
        </w:rPr>
      </w:pPr>
      <w:r w:rsidRPr="00ED63FF">
        <w:rPr>
          <w:rFonts w:eastAsia="Arial" w:cs="Tahoma"/>
          <w:b/>
          <w:sz w:val="22"/>
          <w:szCs w:val="18"/>
          <w:lang w:val="ru-RU"/>
        </w:rPr>
        <w:t xml:space="preserve">Дополнительный объем </w:t>
      </w:r>
      <w:r w:rsidRPr="0055028E">
        <w:rPr>
          <w:rFonts w:eastAsia="Arial" w:cs="Tahoma"/>
          <w:b/>
          <w:sz w:val="22"/>
          <w:szCs w:val="18"/>
        </w:rPr>
        <w:t>Enterprise</w:t>
      </w:r>
      <w:r w:rsidRPr="00ED63FF">
        <w:rPr>
          <w:rFonts w:eastAsia="Arial" w:cs="Tahoma"/>
          <w:b/>
          <w:sz w:val="22"/>
          <w:szCs w:val="18"/>
          <w:lang w:val="ru-RU"/>
        </w:rPr>
        <w:t xml:space="preserve"> </w:t>
      </w:r>
      <w:r w:rsidRPr="0055028E">
        <w:rPr>
          <w:rFonts w:eastAsia="Arial" w:cs="Tahoma"/>
          <w:b/>
          <w:sz w:val="22"/>
          <w:szCs w:val="18"/>
        </w:rPr>
        <w:t>Strategy</w:t>
      </w:r>
    </w:p>
    <w:p w14:paraId="6A07E49C" w14:textId="77777777" w:rsidR="00BA5266" w:rsidRPr="00ED63FF" w:rsidRDefault="00BA5266" w:rsidP="00BA5266">
      <w:pPr>
        <w:ind w:left="360"/>
        <w:rPr>
          <w:lang w:val="ru-RU"/>
        </w:rPr>
      </w:pPr>
      <w:r w:rsidRPr="00ED63FF">
        <w:rPr>
          <w:rFonts w:cs="Tahoma"/>
          <w:color w:val="000000"/>
          <w:szCs w:val="18"/>
          <w:lang w:val="ru-RU"/>
        </w:rPr>
        <w:t xml:space="preserve">Клиент может приобрести пакеты по 200 часов ресурсов Группы предоставления корпоративных услуг </w:t>
      </w:r>
      <w:r w:rsidRPr="0055028E">
        <w:rPr>
          <w:rFonts w:cs="Tahoma"/>
          <w:color w:val="000000"/>
          <w:szCs w:val="18"/>
        </w:rPr>
        <w:t>Microsoft</w:t>
      </w:r>
      <w:r w:rsidRPr="00ED63FF">
        <w:rPr>
          <w:rFonts w:cs="Tahoma"/>
          <w:color w:val="000000"/>
          <w:szCs w:val="18"/>
          <w:lang w:val="ru-RU"/>
        </w:rPr>
        <w:t xml:space="preserve">, чтобы ускорить реализацию инициатив </w:t>
      </w:r>
      <w:r w:rsidRPr="0055028E">
        <w:rPr>
          <w:rFonts w:cs="Tahoma"/>
          <w:color w:val="000000"/>
          <w:szCs w:val="18"/>
        </w:rPr>
        <w:t>Enterprise</w:t>
      </w:r>
      <w:r w:rsidRPr="00ED63FF">
        <w:rPr>
          <w:rFonts w:cs="Tahoma"/>
          <w:color w:val="000000"/>
          <w:szCs w:val="18"/>
          <w:lang w:val="ru-RU"/>
        </w:rPr>
        <w:t xml:space="preserve"> </w:t>
      </w:r>
      <w:r w:rsidRPr="0055028E">
        <w:rPr>
          <w:rFonts w:cs="Tahoma"/>
          <w:color w:val="000000"/>
          <w:szCs w:val="18"/>
        </w:rPr>
        <w:t>Strategy</w:t>
      </w:r>
      <w:r w:rsidRPr="00ED63FF">
        <w:rPr>
          <w:rFonts w:cs="Tahoma"/>
          <w:color w:val="000000"/>
          <w:szCs w:val="18"/>
          <w:lang w:val="ru-RU"/>
        </w:rPr>
        <w:t xml:space="preserve">. Дополнительный объем </w:t>
      </w:r>
      <w:r w:rsidRPr="0055028E">
        <w:rPr>
          <w:rFonts w:cs="Tahoma"/>
          <w:color w:val="000000"/>
          <w:szCs w:val="18"/>
        </w:rPr>
        <w:t>Enterprise</w:t>
      </w:r>
      <w:r w:rsidRPr="00ED63FF">
        <w:rPr>
          <w:rFonts w:cs="Tahoma"/>
          <w:color w:val="000000"/>
          <w:szCs w:val="18"/>
          <w:lang w:val="ru-RU"/>
        </w:rPr>
        <w:t xml:space="preserve"> </w:t>
      </w:r>
      <w:r w:rsidRPr="0055028E">
        <w:rPr>
          <w:rFonts w:cs="Tahoma"/>
          <w:color w:val="000000"/>
          <w:szCs w:val="18"/>
        </w:rPr>
        <w:t>Strategy</w:t>
      </w:r>
      <w:r w:rsidRPr="00ED63FF">
        <w:rPr>
          <w:rFonts w:cs="Tahoma"/>
          <w:color w:val="000000"/>
          <w:szCs w:val="18"/>
          <w:lang w:val="ru-RU"/>
        </w:rPr>
        <w:t xml:space="preserve"> доступен Клиентам, которые приобрели </w:t>
      </w:r>
      <w:r w:rsidRPr="0055028E">
        <w:rPr>
          <w:rFonts w:cs="Tahoma"/>
          <w:color w:val="000000"/>
          <w:szCs w:val="18"/>
        </w:rPr>
        <w:t>Enterprise</w:t>
      </w:r>
      <w:r w:rsidRPr="00ED63FF">
        <w:rPr>
          <w:rFonts w:cs="Tahoma"/>
          <w:color w:val="000000"/>
          <w:szCs w:val="18"/>
          <w:lang w:val="ru-RU"/>
        </w:rPr>
        <w:t xml:space="preserve"> </w:t>
      </w:r>
      <w:r w:rsidRPr="0055028E">
        <w:rPr>
          <w:rFonts w:cs="Tahoma"/>
          <w:color w:val="000000"/>
          <w:szCs w:val="18"/>
        </w:rPr>
        <w:t>Strategy</w:t>
      </w:r>
      <w:r w:rsidRPr="00ED63FF">
        <w:rPr>
          <w:rFonts w:cs="Tahoma"/>
          <w:color w:val="000000"/>
          <w:szCs w:val="18"/>
          <w:lang w:val="ru-RU"/>
        </w:rPr>
        <w:t xml:space="preserve"> </w:t>
      </w:r>
      <w:r w:rsidRPr="0055028E">
        <w:rPr>
          <w:rFonts w:cs="Tahoma"/>
          <w:color w:val="000000"/>
          <w:szCs w:val="18"/>
        </w:rPr>
        <w:t>Connect</w:t>
      </w:r>
      <w:r w:rsidRPr="00ED63FF">
        <w:rPr>
          <w:rFonts w:cs="Tahoma"/>
          <w:color w:val="000000"/>
          <w:szCs w:val="18"/>
          <w:lang w:val="ru-RU"/>
        </w:rPr>
        <w:t xml:space="preserve">, </w:t>
      </w:r>
      <w:r w:rsidRPr="0055028E">
        <w:rPr>
          <w:rFonts w:cs="Tahoma"/>
          <w:color w:val="000000"/>
          <w:szCs w:val="18"/>
        </w:rPr>
        <w:t>Enterprise</w:t>
      </w:r>
      <w:r w:rsidRPr="00ED63FF">
        <w:rPr>
          <w:rFonts w:cs="Tahoma"/>
          <w:color w:val="000000"/>
          <w:szCs w:val="18"/>
          <w:lang w:val="ru-RU"/>
        </w:rPr>
        <w:t xml:space="preserve"> </w:t>
      </w:r>
      <w:r w:rsidRPr="0055028E">
        <w:rPr>
          <w:rFonts w:cs="Tahoma"/>
          <w:color w:val="000000"/>
          <w:szCs w:val="18"/>
        </w:rPr>
        <w:t>Strategy</w:t>
      </w:r>
      <w:r w:rsidRPr="00ED63FF">
        <w:rPr>
          <w:rFonts w:cs="Tahoma"/>
          <w:color w:val="000000"/>
          <w:szCs w:val="18"/>
          <w:lang w:val="ru-RU"/>
        </w:rPr>
        <w:t xml:space="preserve"> </w:t>
      </w:r>
      <w:r w:rsidRPr="0055028E">
        <w:rPr>
          <w:rFonts w:cs="Tahoma"/>
          <w:color w:val="000000"/>
          <w:szCs w:val="18"/>
        </w:rPr>
        <w:t>Foundation</w:t>
      </w:r>
      <w:r w:rsidRPr="00ED63FF">
        <w:rPr>
          <w:rFonts w:cs="Tahoma"/>
          <w:color w:val="000000"/>
          <w:szCs w:val="18"/>
          <w:lang w:val="ru-RU"/>
        </w:rPr>
        <w:t xml:space="preserve"> или </w:t>
      </w:r>
      <w:r w:rsidRPr="0055028E">
        <w:rPr>
          <w:rFonts w:cs="Tahoma"/>
          <w:color w:val="000000"/>
          <w:szCs w:val="18"/>
        </w:rPr>
        <w:t>Enterprise</w:t>
      </w:r>
      <w:r w:rsidRPr="00ED63FF">
        <w:rPr>
          <w:rFonts w:cs="Tahoma"/>
          <w:color w:val="000000"/>
          <w:szCs w:val="18"/>
          <w:lang w:val="ru-RU"/>
        </w:rPr>
        <w:t xml:space="preserve"> </w:t>
      </w:r>
      <w:r w:rsidRPr="0055028E">
        <w:rPr>
          <w:rFonts w:cs="Tahoma"/>
          <w:color w:val="000000"/>
          <w:szCs w:val="18"/>
        </w:rPr>
        <w:t>Strategy</w:t>
      </w:r>
      <w:r w:rsidRPr="00ED63FF">
        <w:rPr>
          <w:rFonts w:cs="Tahoma"/>
          <w:color w:val="000000"/>
          <w:szCs w:val="18"/>
          <w:lang w:val="ru-RU"/>
        </w:rPr>
        <w:t xml:space="preserve"> </w:t>
      </w:r>
      <w:r w:rsidRPr="0055028E">
        <w:rPr>
          <w:rFonts w:cs="Tahoma"/>
          <w:color w:val="000000"/>
          <w:szCs w:val="18"/>
        </w:rPr>
        <w:t>Portfolio</w:t>
      </w:r>
      <w:r w:rsidRPr="00ED63FF">
        <w:rPr>
          <w:rFonts w:cs="Tahoma"/>
          <w:color w:val="000000"/>
          <w:szCs w:val="18"/>
          <w:lang w:val="ru-RU"/>
        </w:rPr>
        <w:t xml:space="preserve"> через корпоративное лицензирование </w:t>
      </w:r>
      <w:r w:rsidRPr="0055028E">
        <w:rPr>
          <w:rFonts w:cs="Tahoma"/>
          <w:color w:val="000000"/>
          <w:szCs w:val="18"/>
        </w:rPr>
        <w:t>Microsoft</w:t>
      </w:r>
      <w:r w:rsidRPr="00ED63FF">
        <w:rPr>
          <w:rFonts w:cs="Tahoma"/>
          <w:color w:val="000000"/>
          <w:szCs w:val="18"/>
          <w:lang w:val="ru-RU"/>
        </w:rPr>
        <w:t xml:space="preserve"> или стандартные контракты на обслуживание </w:t>
      </w:r>
      <w:r w:rsidRPr="0055028E">
        <w:rPr>
          <w:rFonts w:cs="Tahoma"/>
          <w:color w:val="000000"/>
          <w:szCs w:val="18"/>
        </w:rPr>
        <w:t>Microsoft</w:t>
      </w:r>
      <w:r w:rsidRPr="00ED63FF">
        <w:rPr>
          <w:rFonts w:cs="Tahoma"/>
          <w:color w:val="000000"/>
          <w:szCs w:val="18"/>
          <w:lang w:val="ru-RU"/>
        </w:rPr>
        <w:t>.</w:t>
      </w:r>
    </w:p>
    <w:p w14:paraId="4BDA32C7" w14:textId="77777777" w:rsidR="00BA5266" w:rsidRPr="00ED63FF" w:rsidRDefault="00BA5266" w:rsidP="00BA5266">
      <w:pPr>
        <w:spacing w:after="60"/>
        <w:rPr>
          <w:lang w:val="ru-RU"/>
        </w:rPr>
      </w:pPr>
    </w:p>
    <w:p w14:paraId="0CDACAAC" w14:textId="77777777" w:rsidR="00BA5266" w:rsidRPr="00ED63FF" w:rsidRDefault="00BA5266" w:rsidP="00BA5266">
      <w:pPr>
        <w:spacing w:after="240"/>
        <w:rPr>
          <w:lang w:val="ru-RU"/>
        </w:rPr>
      </w:pPr>
      <w:r w:rsidRPr="00ED63FF">
        <w:rPr>
          <w:rFonts w:cs="Tahoma"/>
          <w:b/>
          <w:sz w:val="22"/>
          <w:szCs w:val="18"/>
          <w:lang w:val="ru-RU"/>
        </w:rPr>
        <w:t>Услуги, не входящие в предложение</w:t>
      </w:r>
    </w:p>
    <w:p w14:paraId="409DDBD0" w14:textId="77777777" w:rsidR="00BA5266" w:rsidRPr="00ED63FF" w:rsidRDefault="00BA5266" w:rsidP="00BA5266">
      <w:pPr>
        <w:rPr>
          <w:lang w:val="ru-RU"/>
        </w:rPr>
      </w:pPr>
      <w:r w:rsidRPr="00ED63FF">
        <w:rPr>
          <w:rFonts w:cs="Tahoma"/>
          <w:szCs w:val="18"/>
          <w:lang w:val="ru-RU"/>
        </w:rPr>
        <w:t xml:space="preserve">Программа </w:t>
      </w:r>
      <w:r w:rsidRPr="0055028E">
        <w:rPr>
          <w:rFonts w:cs="Tahoma"/>
          <w:szCs w:val="18"/>
        </w:rPr>
        <w:t>Enterprise</w:t>
      </w:r>
      <w:r w:rsidRPr="00ED63FF">
        <w:rPr>
          <w:rFonts w:cs="Tahoma"/>
          <w:szCs w:val="18"/>
          <w:lang w:val="ru-RU"/>
        </w:rPr>
        <w:t xml:space="preserve"> </w:t>
      </w:r>
      <w:r w:rsidRPr="0055028E">
        <w:rPr>
          <w:rFonts w:cs="Tahoma"/>
          <w:szCs w:val="18"/>
        </w:rPr>
        <w:t>Strategy</w:t>
      </w:r>
      <w:r w:rsidRPr="00ED63FF">
        <w:rPr>
          <w:rFonts w:cs="Tahoma"/>
          <w:szCs w:val="18"/>
          <w:lang w:val="ru-RU"/>
        </w:rPr>
        <w:t xml:space="preserve"> состоит исключительно из консультаций и инструкций, касающихся принятия технологий </w:t>
      </w:r>
      <w:r w:rsidRPr="0055028E">
        <w:rPr>
          <w:rFonts w:cs="Tahoma"/>
          <w:szCs w:val="18"/>
        </w:rPr>
        <w:t>Microsoft</w:t>
      </w:r>
      <w:r w:rsidRPr="00ED63FF">
        <w:rPr>
          <w:rFonts w:cs="Tahoma"/>
          <w:szCs w:val="18"/>
          <w:lang w:val="ru-RU"/>
        </w:rPr>
        <w:t xml:space="preserve"> Клиентом.</w:t>
      </w:r>
      <w:r w:rsidR="00317026" w:rsidRPr="00ED63FF">
        <w:rPr>
          <w:rFonts w:cs="Tahoma"/>
          <w:szCs w:val="18"/>
          <w:lang w:val="ru-RU"/>
        </w:rPr>
        <w:t xml:space="preserve"> </w:t>
      </w:r>
      <w:r w:rsidRPr="00ED63FF">
        <w:rPr>
          <w:rFonts w:eastAsia="Arial" w:cs="Tahoma"/>
          <w:bCs/>
          <w:szCs w:val="18"/>
          <w:lang w:val="ru-RU"/>
        </w:rPr>
        <w:t xml:space="preserve">Клиент самостоятельно решает, следовать ли советам, инструкциям и рекомендациям </w:t>
      </w:r>
      <w:r w:rsidRPr="0055028E">
        <w:rPr>
          <w:rFonts w:eastAsia="Arial" w:cs="Tahoma"/>
          <w:bCs/>
          <w:szCs w:val="18"/>
        </w:rPr>
        <w:t>Microsoft</w:t>
      </w:r>
      <w:r w:rsidRPr="00ED63FF">
        <w:rPr>
          <w:rFonts w:eastAsia="Arial" w:cs="Tahoma"/>
          <w:bCs/>
          <w:szCs w:val="18"/>
          <w:lang w:val="ru-RU"/>
        </w:rPr>
        <w:t>.</w:t>
      </w:r>
      <w:r w:rsidR="00317026" w:rsidRPr="00ED63FF">
        <w:rPr>
          <w:rFonts w:eastAsia="Arial" w:cs="Tahoma"/>
          <w:bCs/>
          <w:szCs w:val="18"/>
          <w:lang w:val="ru-RU"/>
        </w:rPr>
        <w:t xml:space="preserve"> </w:t>
      </w:r>
      <w:r w:rsidRPr="0055028E">
        <w:rPr>
          <w:rFonts w:eastAsia="Arial" w:cs="Tahoma"/>
          <w:bCs/>
          <w:szCs w:val="18"/>
        </w:rPr>
        <w:t>Microsoft</w:t>
      </w:r>
      <w:r w:rsidRPr="00ED63FF">
        <w:rPr>
          <w:rFonts w:eastAsia="Arial" w:cs="Tahoma"/>
          <w:bCs/>
          <w:szCs w:val="18"/>
          <w:lang w:val="ru-RU"/>
        </w:rPr>
        <w:t xml:space="preserve">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w:t>
      </w:r>
      <w:r w:rsidRPr="0055028E">
        <w:rPr>
          <w:rFonts w:eastAsia="Arial" w:cs="Tahoma"/>
          <w:bCs/>
          <w:szCs w:val="18"/>
        </w:rPr>
        <w:t>Microsoft</w:t>
      </w:r>
      <w:r w:rsidRPr="00ED63FF">
        <w:rPr>
          <w:rFonts w:eastAsia="Arial" w:cs="Tahoma"/>
          <w:bCs/>
          <w:szCs w:val="18"/>
          <w:lang w:val="ru-RU"/>
        </w:rPr>
        <w:t>.</w:t>
      </w:r>
      <w:r w:rsidR="00317026" w:rsidRPr="00ED63FF">
        <w:rPr>
          <w:rFonts w:eastAsia="Arial" w:cs="Tahoma"/>
          <w:bCs/>
          <w:szCs w:val="18"/>
          <w:lang w:val="ru-RU"/>
        </w:rPr>
        <w:t xml:space="preserve"> </w:t>
      </w:r>
      <w:r w:rsidRPr="00ED63FF">
        <w:rPr>
          <w:rFonts w:cs="Tahoma"/>
          <w:szCs w:val="18"/>
          <w:lang w:val="ru-RU"/>
        </w:rPr>
        <w:t>Лицензии на продукты не включены.</w:t>
      </w:r>
      <w:r w:rsidR="00317026" w:rsidRPr="00ED63FF">
        <w:rPr>
          <w:rFonts w:cs="Tahoma"/>
          <w:szCs w:val="18"/>
          <w:lang w:val="ru-RU"/>
        </w:rPr>
        <w:t xml:space="preserve"> </w:t>
      </w:r>
      <w:r w:rsidRPr="00ED63FF">
        <w:rPr>
          <w:rFonts w:cs="Tahoma"/>
          <w:szCs w:val="18"/>
          <w:lang w:val="ru-RU"/>
        </w:rPr>
        <w:t xml:space="preserve">Услуги Специалиста по архитектуре предприятия также не включают развертывание продукта, разрешение проблем или устранение неполадок, анализ исходного кода, созданного не </w:t>
      </w:r>
      <w:r w:rsidRPr="0055028E">
        <w:rPr>
          <w:rFonts w:cs="Tahoma"/>
          <w:szCs w:val="18"/>
        </w:rPr>
        <w:t>Microsoft</w:t>
      </w:r>
      <w:r w:rsidRPr="00ED63FF">
        <w:rPr>
          <w:rFonts w:cs="Tahoma"/>
          <w:szCs w:val="18"/>
          <w:lang w:val="ru-RU"/>
        </w:rPr>
        <w:t xml:space="preserve">, либо технических или архитектурных консультаций, выходящих за рамки конечных результатов, как описано выше. Для исходного кода, производимого не </w:t>
      </w:r>
      <w:r w:rsidRPr="0055028E">
        <w:rPr>
          <w:rFonts w:cs="Tahoma"/>
          <w:szCs w:val="18"/>
        </w:rPr>
        <w:t>Microsoft</w:t>
      </w:r>
      <w:r w:rsidRPr="00ED63FF">
        <w:rPr>
          <w:rFonts w:cs="Tahoma"/>
          <w:szCs w:val="18"/>
          <w:lang w:val="ru-RU"/>
        </w:rPr>
        <w:t>, наши Услуги ограничиваются анализом двоичных данных, таких как дамп процесса или трассировка сетевого монитора.</w:t>
      </w:r>
    </w:p>
    <w:p w14:paraId="03067E4D" w14:textId="77777777" w:rsidR="00BA5266" w:rsidRPr="00ED63FF" w:rsidRDefault="00BA5266" w:rsidP="00BA5266">
      <w:pPr>
        <w:rPr>
          <w:lang w:val="ru-RU"/>
        </w:rPr>
      </w:pPr>
    </w:p>
    <w:p w14:paraId="2B280B3E" w14:textId="77777777" w:rsidR="00BA5266" w:rsidRPr="00ED63FF" w:rsidRDefault="00BA5266" w:rsidP="00BA5266">
      <w:pPr>
        <w:spacing w:after="240"/>
        <w:rPr>
          <w:lang w:val="ru-RU"/>
        </w:rPr>
      </w:pPr>
      <w:r w:rsidRPr="00ED63FF">
        <w:rPr>
          <w:rFonts w:cs="Tahoma"/>
          <w:b/>
          <w:sz w:val="22"/>
          <w:szCs w:val="18"/>
          <w:lang w:val="ru-RU"/>
        </w:rPr>
        <w:t>Обязанности клиента</w:t>
      </w:r>
      <w:r w:rsidRPr="00ED63FF">
        <w:rPr>
          <w:rFonts w:cs="Tahoma"/>
          <w:sz w:val="22"/>
          <w:szCs w:val="18"/>
          <w:lang w:val="ru-RU"/>
        </w:rPr>
        <w:t>.</w:t>
      </w:r>
      <w:r w:rsidR="00317026" w:rsidRPr="00ED63FF">
        <w:rPr>
          <w:rFonts w:cs="Tahoma"/>
          <w:sz w:val="22"/>
          <w:szCs w:val="18"/>
          <w:lang w:val="ru-RU"/>
        </w:rPr>
        <w:t xml:space="preserve"> </w:t>
      </w:r>
    </w:p>
    <w:p w14:paraId="3A441701" w14:textId="77777777" w:rsidR="00BA5266" w:rsidRPr="00ED63FF" w:rsidRDefault="00BA5266" w:rsidP="00BA5266">
      <w:pPr>
        <w:spacing w:after="240"/>
        <w:rPr>
          <w:lang w:val="ru-RU"/>
        </w:rPr>
      </w:pPr>
      <w:r w:rsidRPr="00ED63FF">
        <w:rPr>
          <w:rFonts w:cs="Tahoma"/>
          <w:szCs w:val="18"/>
          <w:lang w:val="ru-RU"/>
        </w:rPr>
        <w:t xml:space="preserve">Успех Программы </w:t>
      </w:r>
      <w:r w:rsidRPr="0055028E">
        <w:rPr>
          <w:rFonts w:cs="Tahoma"/>
          <w:szCs w:val="18"/>
        </w:rPr>
        <w:t>Enterprise</w:t>
      </w:r>
      <w:r w:rsidRPr="00ED63FF">
        <w:rPr>
          <w:rFonts w:cs="Tahoma"/>
          <w:szCs w:val="18"/>
          <w:lang w:val="ru-RU"/>
        </w:rPr>
        <w:t xml:space="preserve"> </w:t>
      </w:r>
      <w:r w:rsidRPr="0055028E">
        <w:rPr>
          <w:rFonts w:cs="Tahoma"/>
          <w:szCs w:val="18"/>
        </w:rPr>
        <w:t>Strategy</w:t>
      </w:r>
      <w:r w:rsidRPr="00ED63FF">
        <w:rPr>
          <w:rFonts w:cs="Tahoma"/>
          <w:szCs w:val="18"/>
          <w:lang w:val="ru-RU"/>
        </w:rPr>
        <w:t xml:space="preserve"> и выполнения нами своих обязательств зависит от степени участия Клиента в этой программе, включая, помимо прочего:</w:t>
      </w:r>
    </w:p>
    <w:p w14:paraId="613344CC" w14:textId="77777777" w:rsidR="00BA5266" w:rsidRPr="00ED63FF" w:rsidRDefault="00BA5266" w:rsidP="00BA5266">
      <w:pPr>
        <w:numPr>
          <w:ilvl w:val="0"/>
          <w:numId w:val="78"/>
        </w:numPr>
        <w:ind w:left="630"/>
        <w:contextualSpacing/>
        <w:rPr>
          <w:lang w:val="ru-RU"/>
        </w:rPr>
      </w:pPr>
      <w:r w:rsidRPr="00ED63FF">
        <w:rPr>
          <w:rFonts w:cs="Tahoma"/>
          <w:color w:val="000000"/>
          <w:szCs w:val="18"/>
          <w:lang w:val="ru-RU"/>
        </w:rPr>
        <w:t>доступность представителей Клиента, ИТ-персонала и ресурсов, включая, помимо прочего, оборудование, программное обеспечение, доступ в Интернет и</w:t>
      </w:r>
      <w:r w:rsidRPr="0055028E">
        <w:rPr>
          <w:rFonts w:cs="Tahoma"/>
          <w:color w:val="000000"/>
          <w:szCs w:val="18"/>
        </w:rPr>
        <w:t> </w:t>
      </w:r>
      <w:r w:rsidRPr="00ED63FF">
        <w:rPr>
          <w:rFonts w:cs="Tahoma"/>
          <w:color w:val="000000"/>
          <w:szCs w:val="18"/>
          <w:lang w:val="ru-RU"/>
        </w:rPr>
        <w:t>офисные площади;</w:t>
      </w:r>
    </w:p>
    <w:p w14:paraId="06E3323C" w14:textId="77777777" w:rsidR="00BA5266" w:rsidRPr="00ED63FF" w:rsidRDefault="00BA5266" w:rsidP="00BA5266">
      <w:pPr>
        <w:numPr>
          <w:ilvl w:val="0"/>
          <w:numId w:val="78"/>
        </w:numPr>
        <w:ind w:left="630"/>
        <w:contextualSpacing/>
        <w:rPr>
          <w:lang w:val="ru-RU"/>
        </w:rPr>
      </w:pPr>
      <w:r w:rsidRPr="00ED63FF">
        <w:rPr>
          <w:rFonts w:cs="Tahoma"/>
          <w:color w:val="000000"/>
          <w:szCs w:val="18"/>
          <w:lang w:val="ru-RU"/>
        </w:rPr>
        <w:t>своевременное</w:t>
      </w:r>
      <w:r w:rsidRPr="0055028E">
        <w:rPr>
          <w:rFonts w:cs="Tahoma"/>
          <w:color w:val="000000"/>
          <w:szCs w:val="18"/>
        </w:rPr>
        <w:t> </w:t>
      </w:r>
      <w:r w:rsidRPr="00ED63FF">
        <w:rPr>
          <w:rFonts w:cs="Tahoma"/>
          <w:color w:val="000000"/>
          <w:szCs w:val="18"/>
          <w:lang w:val="ru-RU"/>
        </w:rPr>
        <w:t>предоставление Клиентом точных и полных сведений;</w:t>
      </w:r>
    </w:p>
    <w:p w14:paraId="550ADF65" w14:textId="77777777" w:rsidR="00BA5266" w:rsidRPr="00ED63FF" w:rsidRDefault="00BA5266" w:rsidP="00BA5266">
      <w:pPr>
        <w:numPr>
          <w:ilvl w:val="0"/>
          <w:numId w:val="78"/>
        </w:numPr>
        <w:ind w:left="630"/>
        <w:contextualSpacing/>
        <w:rPr>
          <w:lang w:val="ru-RU"/>
        </w:rPr>
      </w:pPr>
      <w:r w:rsidRPr="00ED63FF">
        <w:rPr>
          <w:rFonts w:cs="Tahoma"/>
          <w:color w:val="000000"/>
          <w:szCs w:val="18"/>
          <w:lang w:val="ru-RU"/>
        </w:rPr>
        <w:t>доступ к сведениям об организации Клиента;</w:t>
      </w:r>
    </w:p>
    <w:p w14:paraId="1D28F6FE" w14:textId="77777777" w:rsidR="00BA5266" w:rsidRPr="00ED63FF" w:rsidRDefault="00BA5266" w:rsidP="00BA5266">
      <w:pPr>
        <w:numPr>
          <w:ilvl w:val="0"/>
          <w:numId w:val="78"/>
        </w:numPr>
        <w:ind w:left="630"/>
        <w:contextualSpacing/>
        <w:rPr>
          <w:lang w:val="ru-RU"/>
        </w:rPr>
      </w:pPr>
      <w:r w:rsidRPr="00ED63FF">
        <w:rPr>
          <w:rFonts w:cs="Tahoma"/>
          <w:color w:val="000000"/>
          <w:szCs w:val="18"/>
          <w:lang w:val="ru-RU"/>
        </w:rPr>
        <w:t>своевременное и эффективное выполнение Клиентом определенных обязанностей; и</w:t>
      </w:r>
    </w:p>
    <w:p w14:paraId="479824D2" w14:textId="77777777" w:rsidR="00BA5266" w:rsidRPr="00ED63FF" w:rsidRDefault="00BA5266" w:rsidP="00BA5266">
      <w:pPr>
        <w:numPr>
          <w:ilvl w:val="0"/>
          <w:numId w:val="78"/>
        </w:numPr>
        <w:ind w:left="630"/>
        <w:contextualSpacing/>
        <w:rPr>
          <w:lang w:val="ru-RU"/>
        </w:rPr>
      </w:pPr>
      <w:r w:rsidRPr="00ED63FF">
        <w:rPr>
          <w:rFonts w:cs="Tahoma"/>
          <w:color w:val="000000"/>
          <w:szCs w:val="18"/>
          <w:lang w:val="ru-RU"/>
        </w:rPr>
        <w:t>своевременные решения и утверждения, принимаемых руководством Клиента.</w:t>
      </w:r>
      <w:r w:rsidR="00317026" w:rsidRPr="00ED63FF">
        <w:rPr>
          <w:rFonts w:cs="Tahoma"/>
          <w:color w:val="000000"/>
          <w:szCs w:val="18"/>
          <w:lang w:val="ru-RU"/>
        </w:rPr>
        <w:t xml:space="preserve"> </w:t>
      </w:r>
    </w:p>
    <w:p w14:paraId="32C96F1F" w14:textId="77777777" w:rsidR="00BA5266" w:rsidRPr="00ED63FF" w:rsidRDefault="00BA5266" w:rsidP="006D6BED">
      <w:pPr>
        <w:rPr>
          <w:lang w:val="ru-RU"/>
        </w:rPr>
      </w:pPr>
    </w:p>
    <w:p w14:paraId="74B8C223" w14:textId="77777777" w:rsidR="0064651F" w:rsidRPr="00ED63FF" w:rsidRDefault="0064651F" w:rsidP="00CA52FE">
      <w:pPr>
        <w:rPr>
          <w:lang w:val="ru-RU"/>
        </w:rPr>
      </w:pPr>
      <w:bookmarkStart w:id="921" w:name="_Toc288760404"/>
    </w:p>
    <w:p w14:paraId="6EFCBCA9" w14:textId="77777777" w:rsidR="00DD7F8E" w:rsidRPr="00ED63FF" w:rsidRDefault="00DD7F8E" w:rsidP="00CA52FE">
      <w:pPr>
        <w:rPr>
          <w:lang w:val="ru-RU"/>
        </w:rPr>
      </w:pPr>
      <w:r w:rsidRPr="00ED63FF">
        <w:rPr>
          <w:b/>
          <w:sz w:val="24"/>
          <w:szCs w:val="18"/>
          <w:lang w:val="ru-RU"/>
        </w:rPr>
        <w:t>Дополнительные условия оказания услуг</w:t>
      </w:r>
    </w:p>
    <w:p w14:paraId="70DE9AA6" w14:textId="77777777" w:rsidR="00DD7F8E" w:rsidRPr="00ED63FF" w:rsidRDefault="00DD7F8E" w:rsidP="00CA52FE">
      <w:pPr>
        <w:rPr>
          <w:lang w:val="ru-RU"/>
        </w:rPr>
      </w:pPr>
    </w:p>
    <w:p w14:paraId="26DFCADE" w14:textId="77777777" w:rsidR="00DD7F8E" w:rsidRPr="00ED63FF" w:rsidRDefault="00DB2D1E" w:rsidP="00E77F1E">
      <w:pPr>
        <w:spacing w:after="60"/>
        <w:rPr>
          <w:lang w:val="ru-RU"/>
        </w:rPr>
      </w:pPr>
      <w:bookmarkStart w:id="922" w:name="_Toc317591257"/>
      <w:bookmarkStart w:id="923" w:name="_Toc336338248"/>
      <w:bookmarkStart w:id="924" w:name="_Toc377667941"/>
      <w:r w:rsidRPr="00ED63FF">
        <w:rPr>
          <w:rStyle w:val="Heading2Char"/>
          <w:rFonts w:ascii="Tahoma" w:hAnsi="Tahoma"/>
          <w:sz w:val="20"/>
          <w:szCs w:val="20"/>
          <w:lang w:val="ru-RU"/>
        </w:rPr>
        <w:t>Использование, собственность и лицензионные права</w:t>
      </w:r>
      <w:bookmarkEnd w:id="921"/>
      <w:bookmarkEnd w:id="922"/>
      <w:bookmarkEnd w:id="923"/>
      <w:bookmarkEnd w:id="924"/>
    </w:p>
    <w:p w14:paraId="72766429" w14:textId="77777777" w:rsidR="00DB2D1E" w:rsidRPr="00ED63FF" w:rsidRDefault="00DB2D1E" w:rsidP="00CA52FE">
      <w:pPr>
        <w:pStyle w:val="normal1"/>
        <w:rPr>
          <w:lang w:val="ru-RU"/>
        </w:rPr>
      </w:pPr>
      <w:r w:rsidRPr="00ED63FF">
        <w:rPr>
          <w:rFonts w:ascii="Tahoma" w:hAnsi="Tahoma" w:cs="Tahoma"/>
          <w:b/>
          <w:bCs/>
          <w:color w:val="000000"/>
          <w:sz w:val="18"/>
          <w:szCs w:val="18"/>
          <w:lang w:val="ru-RU"/>
        </w:rPr>
        <w:t>Исправления.</w:t>
      </w:r>
      <w:r w:rsidR="00317026" w:rsidRPr="00ED63FF">
        <w:rPr>
          <w:rFonts w:ascii="Tahoma" w:hAnsi="Tahoma" w:cs="Tahoma"/>
          <w:b/>
          <w:bCs/>
          <w:color w:val="000000"/>
          <w:sz w:val="18"/>
          <w:szCs w:val="18"/>
          <w:lang w:val="ru-RU"/>
        </w:rPr>
        <w:t xml:space="preserve"> </w:t>
      </w:r>
      <w:r w:rsidRPr="00ED63FF">
        <w:rPr>
          <w:rFonts w:ascii="Tahoma" w:hAnsi="Tahoma" w:cs="Tahoma"/>
          <w:bCs/>
          <w:color w:val="000000"/>
          <w:sz w:val="18"/>
          <w:szCs w:val="18"/>
          <w:lang w:val="ru-RU"/>
        </w:rPr>
        <w:t xml:space="preserve">Если в рамках оказания Услуг </w:t>
      </w:r>
      <w:r w:rsidRPr="0055028E">
        <w:rPr>
          <w:rFonts w:ascii="Tahoma" w:hAnsi="Tahoma" w:cs="Tahoma"/>
          <w:bCs/>
          <w:color w:val="000000"/>
          <w:sz w:val="18"/>
          <w:szCs w:val="18"/>
        </w:rPr>
        <w:t>Microsoft</w:t>
      </w:r>
      <w:r w:rsidRPr="00ED63FF">
        <w:rPr>
          <w:rFonts w:ascii="Tahoma" w:hAnsi="Tahoma" w:cs="Tahoma"/>
          <w:bCs/>
          <w:color w:val="000000"/>
          <w:sz w:val="18"/>
          <w:szCs w:val="18"/>
          <w:lang w:val="ru-RU"/>
        </w:rPr>
        <w:t xml:space="preserve"> предоставляет Клиенту Исправления, они</w:t>
      </w:r>
      <w:r w:rsidRPr="00ED63FF">
        <w:rPr>
          <w:rFonts w:ascii="Tahoma" w:hAnsi="Tahoma" w:cs="Tahoma"/>
          <w:b/>
          <w:bCs/>
          <w:color w:val="000000"/>
          <w:sz w:val="18"/>
          <w:szCs w:val="18"/>
          <w:lang w:val="ru-RU"/>
        </w:rPr>
        <w:t xml:space="preserve"> </w:t>
      </w:r>
      <w:r w:rsidRPr="00ED63FF">
        <w:rPr>
          <w:rFonts w:ascii="Tahoma" w:hAnsi="Tahoma" w:cs="Tahoma"/>
          <w:color w:val="000000"/>
          <w:sz w:val="18"/>
          <w:szCs w:val="18"/>
          <w:lang w:val="ru-RU"/>
        </w:rPr>
        <w:t>лицензируются в соответствии с условиями лицензии, применимой к Продукту, к которому относятся такие Исправления.</w:t>
      </w:r>
      <w:r w:rsidR="00317026" w:rsidRPr="00ED63FF">
        <w:rPr>
          <w:rFonts w:ascii="Tahoma" w:hAnsi="Tahoma" w:cs="Tahoma"/>
          <w:color w:val="000000"/>
          <w:sz w:val="18"/>
          <w:szCs w:val="18"/>
          <w:lang w:val="ru-RU"/>
        </w:rPr>
        <w:t xml:space="preserve"> </w:t>
      </w:r>
      <w:r w:rsidRPr="00ED63FF">
        <w:rPr>
          <w:rFonts w:ascii="Tahoma" w:hAnsi="Tahoma" w:cs="Tahoma"/>
          <w:color w:val="000000"/>
          <w:sz w:val="18"/>
          <w:szCs w:val="18"/>
          <w:lang w:val="ru-RU"/>
        </w:rPr>
        <w:t xml:space="preserve">Если Исправления предоставляются не для определенного Продукта, к ним применяются любые другие условия, предоставляемые </w:t>
      </w:r>
      <w:r w:rsidRPr="0055028E">
        <w:rPr>
          <w:rFonts w:ascii="Tahoma" w:hAnsi="Tahoma" w:cs="Tahoma"/>
          <w:color w:val="000000"/>
          <w:sz w:val="18"/>
          <w:szCs w:val="18"/>
        </w:rPr>
        <w:t>Microsoft</w:t>
      </w:r>
      <w:r w:rsidRPr="00ED63FF">
        <w:rPr>
          <w:rFonts w:ascii="Tahoma" w:hAnsi="Tahoma" w:cs="Tahoma"/>
          <w:color w:val="000000"/>
          <w:sz w:val="18"/>
          <w:szCs w:val="18"/>
          <w:lang w:val="ru-RU"/>
        </w:rPr>
        <w:t xml:space="preserve">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317026" w:rsidRPr="00ED63FF">
        <w:rPr>
          <w:rFonts w:ascii="Tahoma" w:hAnsi="Tahoma" w:cs="Tahoma"/>
          <w:color w:val="000000"/>
          <w:sz w:val="18"/>
          <w:szCs w:val="18"/>
          <w:lang w:val="ru-RU"/>
        </w:rPr>
        <w:t xml:space="preserve"> </w:t>
      </w:r>
      <w:r w:rsidRPr="00ED63FF">
        <w:rPr>
          <w:rFonts w:ascii="Tahoma" w:hAnsi="Tahoma" w:cs="Tahoma"/>
          <w:color w:val="000000"/>
          <w:sz w:val="18"/>
          <w:szCs w:val="18"/>
          <w:lang w:val="ru-RU"/>
        </w:rPr>
        <w:t xml:space="preserve">Клиент не имеет права модифицировать, изменять имя файла или объединять какие-либо Исправления с компьютерным кодом, производимым не </w:t>
      </w:r>
      <w:r w:rsidRPr="0055028E">
        <w:rPr>
          <w:rFonts w:ascii="Tahoma" w:hAnsi="Tahoma" w:cs="Tahoma"/>
          <w:color w:val="000000"/>
          <w:sz w:val="18"/>
          <w:szCs w:val="18"/>
        </w:rPr>
        <w:t>Microsoft</w:t>
      </w:r>
      <w:r w:rsidRPr="00ED63FF">
        <w:rPr>
          <w:rFonts w:ascii="Tahoma" w:hAnsi="Tahoma" w:cs="Tahoma"/>
          <w:color w:val="000000"/>
          <w:sz w:val="18"/>
          <w:szCs w:val="18"/>
          <w:lang w:val="ru-RU"/>
        </w:rPr>
        <w:t>.</w:t>
      </w:r>
    </w:p>
    <w:p w14:paraId="42ED7DF8" w14:textId="77777777" w:rsidR="003F47CB" w:rsidRPr="00ED63FF" w:rsidRDefault="003F47CB" w:rsidP="00CA52FE">
      <w:pPr>
        <w:pStyle w:val="normal1"/>
        <w:rPr>
          <w:lang w:val="ru-RU"/>
        </w:rPr>
      </w:pPr>
    </w:p>
    <w:p w14:paraId="2C065D59" w14:textId="77777777" w:rsidR="009B397D" w:rsidRPr="00ED63FF" w:rsidRDefault="009B397D" w:rsidP="00CA52FE">
      <w:pPr>
        <w:pStyle w:val="normal1"/>
        <w:rPr>
          <w:lang w:val="ru-RU"/>
        </w:rPr>
      </w:pPr>
    </w:p>
    <w:p w14:paraId="0B37F966" w14:textId="77777777" w:rsidR="009B397D" w:rsidRPr="00ED63FF" w:rsidRDefault="009B397D" w:rsidP="00CA52FE">
      <w:pPr>
        <w:pStyle w:val="normal1"/>
        <w:rPr>
          <w:lang w:val="ru-RU"/>
        </w:rPr>
      </w:pPr>
    </w:p>
    <w:p w14:paraId="7D677E44" w14:textId="77777777" w:rsidR="00DB2D1E" w:rsidRPr="00ED63FF" w:rsidRDefault="00DB2D1E" w:rsidP="00CA52FE">
      <w:pPr>
        <w:pStyle w:val="normal1"/>
        <w:rPr>
          <w:spacing w:val="-2"/>
          <w:lang w:val="ru-RU"/>
        </w:rPr>
      </w:pPr>
      <w:r w:rsidRPr="00ED63FF">
        <w:rPr>
          <w:rFonts w:ascii="Tahoma" w:hAnsi="Tahoma" w:cs="Tahoma"/>
          <w:b/>
          <w:bCs/>
          <w:color w:val="000000"/>
          <w:spacing w:val="-2"/>
          <w:sz w:val="18"/>
          <w:szCs w:val="18"/>
          <w:lang w:val="ru-RU"/>
        </w:rPr>
        <w:t>Предшествующие разработки.</w:t>
      </w:r>
      <w:r w:rsidR="00317026" w:rsidRPr="00ED63FF">
        <w:rPr>
          <w:rFonts w:ascii="Tahoma" w:hAnsi="Tahoma" w:cs="Tahoma"/>
          <w:color w:val="000000"/>
          <w:spacing w:val="-2"/>
          <w:sz w:val="18"/>
          <w:szCs w:val="18"/>
          <w:lang w:val="ru-RU"/>
        </w:rPr>
        <w:t xml:space="preserve"> </w:t>
      </w:r>
      <w:r w:rsidRPr="00ED63FF">
        <w:rPr>
          <w:rFonts w:ascii="Tahoma" w:hAnsi="Tahoma" w:cs="Tahoma"/>
          <w:color w:val="000000"/>
          <w:spacing w:val="-2"/>
          <w:sz w:val="18"/>
          <w:szCs w:val="18"/>
          <w:lang w:val="ru-RU"/>
        </w:rPr>
        <w:t xml:space="preserve">Все права на любые компьютерные коды или письменные материалы, не содержащие кода, разработанные или другим образом полученные сторонами или их Аффилированными </w:t>
      </w:r>
      <w:r w:rsidR="009B397D" w:rsidRPr="00ED63FF">
        <w:rPr>
          <w:rFonts w:ascii="Tahoma" w:hAnsi="Tahoma" w:cs="Tahoma"/>
          <w:color w:val="000000"/>
          <w:spacing w:val="-2"/>
          <w:sz w:val="18"/>
          <w:szCs w:val="18"/>
          <w:lang w:val="ru-RU"/>
        </w:rPr>
        <w:br/>
      </w:r>
      <w:r w:rsidRPr="00ED63FF">
        <w:rPr>
          <w:rFonts w:ascii="Tahoma" w:hAnsi="Tahoma" w:cs="Tahoma"/>
          <w:color w:val="000000"/>
          <w:spacing w:val="-2"/>
          <w:sz w:val="18"/>
          <w:szCs w:val="18"/>
          <w:lang w:val="ru-RU"/>
        </w:rPr>
        <w:t>лицами независимо от настоящего соглашения («Предшествующие разработки»), останутся исключительной собственностью стороны, которая их предоставляет.</w:t>
      </w:r>
      <w:r w:rsidR="00317026" w:rsidRPr="00ED63FF">
        <w:rPr>
          <w:rFonts w:ascii="Tahoma" w:hAnsi="Tahoma" w:cs="Tahoma"/>
          <w:color w:val="000000"/>
          <w:spacing w:val="-2"/>
          <w:sz w:val="18"/>
          <w:szCs w:val="18"/>
          <w:lang w:val="ru-RU"/>
        </w:rPr>
        <w:t xml:space="preserve"> </w:t>
      </w:r>
      <w:r w:rsidRPr="00ED63FF">
        <w:rPr>
          <w:rFonts w:ascii="Tahoma" w:hAnsi="Tahoma" w:cs="Tahoma"/>
          <w:color w:val="000000"/>
          <w:spacing w:val="-2"/>
          <w:sz w:val="18"/>
          <w:szCs w:val="18"/>
          <w:lang w:val="ru-RU"/>
        </w:rPr>
        <w:t xml:space="preserve">При предоставлении Услуг каждая сторона предоставляет другой стороне (а также подрядчикам </w:t>
      </w:r>
      <w:r w:rsidRPr="0055028E">
        <w:rPr>
          <w:rFonts w:ascii="Tahoma" w:hAnsi="Tahoma" w:cs="Tahoma"/>
          <w:color w:val="000000"/>
          <w:spacing w:val="-2"/>
          <w:sz w:val="18"/>
          <w:szCs w:val="18"/>
        </w:rPr>
        <w:t>Microsoft</w:t>
      </w:r>
      <w:r w:rsidRPr="00ED63FF">
        <w:rPr>
          <w:rFonts w:ascii="Tahoma" w:hAnsi="Tahoma" w:cs="Tahoma"/>
          <w:color w:val="000000"/>
          <w:spacing w:val="-2"/>
          <w:sz w:val="18"/>
          <w:szCs w:val="18"/>
          <w:lang w:val="ru-RU"/>
        </w:rPr>
        <w:t xml:space="preserve">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14:paraId="0663EA19" w14:textId="77777777" w:rsidR="00DB2D1E" w:rsidRPr="00ED63FF" w:rsidRDefault="00DB2D1E" w:rsidP="00CA52FE">
      <w:pPr>
        <w:pStyle w:val="normal1"/>
        <w:rPr>
          <w:lang w:val="ru-RU"/>
        </w:rPr>
      </w:pPr>
      <w:r w:rsidRPr="00ED63FF">
        <w:rPr>
          <w:rFonts w:ascii="Tahoma" w:hAnsi="Tahoma" w:cs="Tahoma"/>
          <w:color w:val="000000"/>
          <w:sz w:val="18"/>
          <w:szCs w:val="18"/>
          <w:lang w:val="ru-RU"/>
        </w:rPr>
        <w:t xml:space="preserve">Если иное прямо не согласовано сторонами письменно, после получения платежа в полном объеме </w:t>
      </w:r>
      <w:r w:rsidRPr="0055028E">
        <w:rPr>
          <w:rFonts w:ascii="Tahoma" w:hAnsi="Tahoma" w:cs="Tahoma"/>
          <w:color w:val="000000"/>
          <w:sz w:val="18"/>
          <w:szCs w:val="18"/>
        </w:rPr>
        <w:t>Microsoft</w:t>
      </w:r>
      <w:r w:rsidRPr="00ED63FF">
        <w:rPr>
          <w:rFonts w:ascii="Tahoma" w:hAnsi="Tahoma" w:cs="Tahoma"/>
          <w:color w:val="000000"/>
          <w:sz w:val="18"/>
          <w:szCs w:val="18"/>
          <w:lang w:val="ru-RU"/>
        </w:rPr>
        <w:t xml:space="preserve">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w:t>
      </w:r>
      <w:r w:rsidRPr="0055028E">
        <w:rPr>
          <w:rFonts w:ascii="Tahoma" w:hAnsi="Tahoma" w:cs="Tahoma"/>
          <w:color w:val="000000"/>
          <w:sz w:val="18"/>
          <w:szCs w:val="18"/>
        </w:rPr>
        <w:t>Microsoft</w:t>
      </w:r>
      <w:r w:rsidRPr="00ED63FF">
        <w:rPr>
          <w:rFonts w:ascii="Tahoma" w:hAnsi="Tahoma" w:cs="Tahoma"/>
          <w:color w:val="000000"/>
          <w:sz w:val="18"/>
          <w:szCs w:val="18"/>
          <w:lang w:val="ru-RU"/>
        </w:rPr>
        <w:t xml:space="preserve">,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w:t>
      </w:r>
      <w:r w:rsidRPr="0055028E">
        <w:rPr>
          <w:rFonts w:ascii="Tahoma" w:hAnsi="Tahoma" w:cs="Tahoma"/>
          <w:color w:val="000000"/>
          <w:sz w:val="18"/>
          <w:szCs w:val="18"/>
        </w:rPr>
        <w:t>Microsoft</w:t>
      </w:r>
      <w:r w:rsidRPr="00ED63FF">
        <w:rPr>
          <w:rFonts w:ascii="Tahoma" w:hAnsi="Tahoma" w:cs="Tahoma"/>
          <w:color w:val="000000"/>
          <w:sz w:val="18"/>
          <w:szCs w:val="18"/>
          <w:lang w:val="ru-RU"/>
        </w:rPr>
        <w:t xml:space="preserve"> зависит от соблюдения Клиентом положений настоящего соглашения.</w:t>
      </w:r>
    </w:p>
    <w:p w14:paraId="42186A11" w14:textId="77777777" w:rsidR="003F47CB" w:rsidRPr="00ED63FF" w:rsidRDefault="003F47CB" w:rsidP="00CA52FE">
      <w:pPr>
        <w:pStyle w:val="normal1"/>
        <w:rPr>
          <w:lang w:val="ru-RU"/>
        </w:rPr>
      </w:pPr>
    </w:p>
    <w:p w14:paraId="3DA9F5BA" w14:textId="77777777" w:rsidR="00DB2D1E" w:rsidRPr="00ED63FF" w:rsidRDefault="00DB2D1E" w:rsidP="00CA52FE">
      <w:pPr>
        <w:pStyle w:val="normal1"/>
        <w:rPr>
          <w:spacing w:val="-2"/>
          <w:lang w:val="ru-RU"/>
        </w:rPr>
      </w:pPr>
      <w:r w:rsidRPr="00ED63FF">
        <w:rPr>
          <w:rFonts w:ascii="Tahoma" w:hAnsi="Tahoma" w:cs="Tahoma"/>
          <w:b/>
          <w:bCs/>
          <w:color w:val="000000"/>
          <w:spacing w:val="-2"/>
          <w:sz w:val="18"/>
          <w:szCs w:val="18"/>
          <w:lang w:val="ru-RU"/>
        </w:rPr>
        <w:t>Разработки</w:t>
      </w:r>
      <w:r w:rsidRPr="00A46A4D">
        <w:rPr>
          <w:rFonts w:ascii="Tahoma" w:hAnsi="Tahoma" w:cs="Tahoma"/>
          <w:b/>
          <w:bCs/>
          <w:color w:val="000000"/>
          <w:spacing w:val="-2"/>
          <w:sz w:val="18"/>
          <w:szCs w:val="18"/>
          <w:lang w:val="ru-RU"/>
        </w:rPr>
        <w:t>.</w:t>
      </w:r>
      <w:r w:rsidR="00317026" w:rsidRPr="00ED63FF">
        <w:rPr>
          <w:rFonts w:ascii="Tahoma" w:hAnsi="Tahoma" w:cs="Tahoma"/>
          <w:color w:val="000000"/>
          <w:spacing w:val="-2"/>
          <w:sz w:val="18"/>
          <w:szCs w:val="18"/>
          <w:lang w:val="ru-RU"/>
        </w:rPr>
        <w:t xml:space="preserve"> </w:t>
      </w:r>
      <w:r w:rsidRPr="00ED63FF">
        <w:rPr>
          <w:rFonts w:ascii="Tahoma" w:hAnsi="Tahoma" w:cs="Tahoma"/>
          <w:color w:val="000000"/>
          <w:spacing w:val="-2"/>
          <w:sz w:val="18"/>
          <w:szCs w:val="18"/>
          <w:lang w:val="ru-RU"/>
        </w:rPr>
        <w:t xml:space="preserve">После получения платежа в полном объеме </w:t>
      </w:r>
      <w:r w:rsidRPr="0055028E">
        <w:rPr>
          <w:rFonts w:ascii="Tahoma" w:hAnsi="Tahoma" w:cs="Tahoma"/>
          <w:color w:val="000000"/>
          <w:spacing w:val="-2"/>
          <w:sz w:val="18"/>
          <w:szCs w:val="18"/>
        </w:rPr>
        <w:t>Microsoft</w:t>
      </w:r>
      <w:r w:rsidRPr="00ED63FF">
        <w:rPr>
          <w:rFonts w:ascii="Tahoma" w:hAnsi="Tahoma" w:cs="Tahoma"/>
          <w:color w:val="000000"/>
          <w:spacing w:val="-2"/>
          <w:sz w:val="18"/>
          <w:szCs w:val="18"/>
          <w:lang w:val="ru-RU"/>
        </w:rPr>
        <w:t xml:space="preserve">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w:t>
      </w:r>
      <w:r w:rsidRPr="0055028E">
        <w:rPr>
          <w:rFonts w:ascii="Tahoma" w:hAnsi="Tahoma" w:cs="Tahoma"/>
          <w:color w:val="000000"/>
          <w:spacing w:val="-2"/>
          <w:sz w:val="18"/>
          <w:szCs w:val="18"/>
        </w:rPr>
        <w:t>Microsoft</w:t>
      </w:r>
      <w:r w:rsidRPr="00ED63FF">
        <w:rPr>
          <w:rFonts w:ascii="Tahoma" w:hAnsi="Tahoma" w:cs="Tahoma"/>
          <w:color w:val="000000"/>
          <w:spacing w:val="-2"/>
          <w:sz w:val="18"/>
          <w:szCs w:val="18"/>
          <w:lang w:val="ru-RU"/>
        </w:rPr>
        <w:t xml:space="preserve"> самостоятельно или в сотрудничестве с</w:t>
      </w:r>
      <w:r w:rsidR="009B397D" w:rsidRPr="0055028E">
        <w:rPr>
          <w:rFonts w:ascii="Tahoma" w:hAnsi="Tahoma" w:cs="Tahoma"/>
          <w:color w:val="000000"/>
          <w:spacing w:val="-2"/>
          <w:sz w:val="18"/>
          <w:szCs w:val="18"/>
        </w:rPr>
        <w:t> </w:t>
      </w:r>
      <w:r w:rsidRPr="00ED63FF">
        <w:rPr>
          <w:rFonts w:ascii="Tahoma" w:hAnsi="Tahoma" w:cs="Tahoma"/>
          <w:color w:val="000000"/>
          <w:spacing w:val="-2"/>
          <w:sz w:val="18"/>
          <w:szCs w:val="18"/>
          <w:lang w:val="ru-RU"/>
        </w:rPr>
        <w:t>Клиентом и оставленные Клиенту по завершении срока действия обязательств по предоставлению Услуг («Разработки»).</w:t>
      </w:r>
      <w:r w:rsidR="00317026" w:rsidRPr="00ED63FF">
        <w:rPr>
          <w:rFonts w:ascii="Tahoma" w:hAnsi="Tahoma" w:cs="Tahoma"/>
          <w:color w:val="000000"/>
          <w:spacing w:val="-2"/>
          <w:sz w:val="18"/>
          <w:szCs w:val="18"/>
          <w:lang w:val="ru-RU"/>
        </w:rPr>
        <w:t xml:space="preserve"> </w:t>
      </w:r>
      <w:r w:rsidRPr="00ED63FF">
        <w:rPr>
          <w:rFonts w:ascii="Tahoma" w:hAnsi="Tahoma" w:cs="Tahoma"/>
          <w:color w:val="000000"/>
          <w:spacing w:val="-2"/>
          <w:sz w:val="18"/>
          <w:szCs w:val="18"/>
          <w:lang w:val="ru-RU"/>
        </w:rPr>
        <w:t>Каждая сторона является единоличным владельцем всех модификаций, созданных такой стороной на основе Разработок.</w:t>
      </w:r>
      <w:r w:rsidR="00317026" w:rsidRPr="00ED63FF">
        <w:rPr>
          <w:rFonts w:ascii="Tahoma" w:hAnsi="Tahoma" w:cs="Tahoma"/>
          <w:color w:val="000000"/>
          <w:spacing w:val="-2"/>
          <w:sz w:val="18"/>
          <w:szCs w:val="18"/>
          <w:lang w:val="ru-RU"/>
        </w:rPr>
        <w:t xml:space="preserve"> </w:t>
      </w:r>
      <w:r w:rsidRPr="00ED63FF">
        <w:rPr>
          <w:rFonts w:ascii="Tahoma" w:hAnsi="Tahoma" w:cs="Tahoma"/>
          <w:color w:val="000000"/>
          <w:spacing w:val="-2"/>
          <w:sz w:val="18"/>
          <w:szCs w:val="18"/>
          <w:lang w:val="ru-RU"/>
        </w:rPr>
        <w:t>Клиент соглашается осуществлять свои права 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14:paraId="3C44BB75" w14:textId="77777777" w:rsidR="003F47CB" w:rsidRPr="00ED63FF" w:rsidRDefault="003F47CB" w:rsidP="00CA52FE">
      <w:pPr>
        <w:pStyle w:val="normal1"/>
        <w:rPr>
          <w:lang w:val="ru-RU"/>
        </w:rPr>
      </w:pPr>
    </w:p>
    <w:p w14:paraId="33D85E02" w14:textId="77777777" w:rsidR="00222641" w:rsidRPr="00ED63FF" w:rsidRDefault="00222641" w:rsidP="00CA52FE">
      <w:pPr>
        <w:rPr>
          <w:spacing w:val="-2"/>
          <w:lang w:val="ru-RU"/>
        </w:rPr>
      </w:pPr>
      <w:r w:rsidRPr="00ED63FF">
        <w:rPr>
          <w:rFonts w:eastAsia="Calibri" w:cs="Tahoma"/>
          <w:b/>
          <w:bCs/>
          <w:color w:val="000000"/>
          <w:spacing w:val="-2"/>
          <w:szCs w:val="18"/>
          <w:lang w:val="ru-RU"/>
        </w:rPr>
        <w:t>Материалы.</w:t>
      </w:r>
      <w:r w:rsidR="00317026" w:rsidRPr="00ED63FF">
        <w:rPr>
          <w:rFonts w:eastAsia="Calibri" w:cs="Tahoma"/>
          <w:b/>
          <w:bCs/>
          <w:color w:val="000000"/>
          <w:spacing w:val="-2"/>
          <w:szCs w:val="18"/>
          <w:lang w:val="ru-RU"/>
        </w:rPr>
        <w:t xml:space="preserve"> </w:t>
      </w:r>
      <w:r w:rsidRPr="00ED63FF">
        <w:rPr>
          <w:rFonts w:eastAsia="Calibri" w:cs="Tahoma"/>
          <w:bCs/>
          <w:color w:val="000000"/>
          <w:spacing w:val="-2"/>
          <w:szCs w:val="18"/>
          <w:lang w:val="ru-RU"/>
        </w:rPr>
        <w:t xml:space="preserve">Все права в отношении разработанных Нами материалов (за исключением программного кода), предоставленных клиенту в связи с Поддержкой и Профессиональной поддержкой для </w:t>
      </w:r>
      <w:r w:rsidRPr="0055028E">
        <w:rPr>
          <w:rFonts w:eastAsia="Calibri" w:cs="Tahoma"/>
          <w:bCs/>
          <w:color w:val="000000"/>
          <w:spacing w:val="-2"/>
          <w:szCs w:val="18"/>
        </w:rPr>
        <w:t>Windows</w:t>
      </w:r>
      <w:r w:rsidRPr="00ED63FF">
        <w:rPr>
          <w:rFonts w:eastAsia="Calibri" w:cs="Tahoma"/>
          <w:bCs/>
          <w:color w:val="000000"/>
          <w:spacing w:val="-2"/>
          <w:szCs w:val="18"/>
          <w:lang w:val="ru-RU"/>
        </w:rPr>
        <w:t xml:space="preserve"> </w:t>
      </w:r>
      <w:r w:rsidRPr="0055028E">
        <w:rPr>
          <w:rFonts w:eastAsia="Calibri" w:cs="Tahoma"/>
          <w:bCs/>
          <w:color w:val="000000"/>
          <w:spacing w:val="-2"/>
          <w:szCs w:val="18"/>
        </w:rPr>
        <w:t>Azure</w:t>
      </w:r>
      <w:r w:rsidRPr="00ED63FF">
        <w:rPr>
          <w:rFonts w:eastAsia="Calibri" w:cs="Tahoma"/>
          <w:bCs/>
          <w:color w:val="000000"/>
          <w:spacing w:val="-2"/>
          <w:szCs w:val="18"/>
          <w:lang w:val="ru-RU"/>
        </w:rPr>
        <w:t xml:space="preserve"> («Материалы»), принадлежат Нам за исключением случаев, когда такие Материалы являются Предшествующей разработкой клиента.</w:t>
      </w:r>
      <w:r w:rsidR="00317026" w:rsidRPr="00ED63FF">
        <w:rPr>
          <w:rFonts w:eastAsia="Calibri" w:cs="Tahoma"/>
          <w:bCs/>
          <w:color w:val="000000"/>
          <w:spacing w:val="-2"/>
          <w:szCs w:val="18"/>
          <w:lang w:val="ru-RU"/>
        </w:rPr>
        <w:t xml:space="preserve"> </w:t>
      </w:r>
      <w:r w:rsidRPr="00ED63FF">
        <w:rPr>
          <w:rFonts w:eastAsia="Calibri" w:cs="Tahoma"/>
          <w:bCs/>
          <w:color w:val="000000"/>
          <w:spacing w:val="-2"/>
          <w:szCs w:val="18"/>
          <w:lang w:val="ru-RU"/>
        </w:rP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 внутренней деловой деятельности и без каких-либо обязательств по учету или выплате лицензионных отчислений.</w:t>
      </w:r>
      <w:r w:rsidR="00317026" w:rsidRPr="00ED63FF">
        <w:rPr>
          <w:rFonts w:eastAsia="Calibri" w:cs="Tahoma"/>
          <w:bCs/>
          <w:color w:val="000000"/>
          <w:spacing w:val="-2"/>
          <w:szCs w:val="18"/>
          <w:lang w:val="ru-RU"/>
        </w:rPr>
        <w:t xml:space="preserve"> </w:t>
      </w:r>
      <w:r w:rsidRPr="00ED63FF">
        <w:rPr>
          <w:rFonts w:eastAsia="Calibri" w:cs="Tahoma"/>
          <w:bCs/>
          <w:color w:val="000000"/>
          <w:spacing w:val="-2"/>
          <w:szCs w:val="18"/>
          <w:lang w:val="ru-RU"/>
        </w:rPr>
        <w:t>Клиенты могут сублицензировать предоставленные здесь права своим Аффилированным лицам.</w:t>
      </w:r>
      <w:r w:rsidR="00317026" w:rsidRPr="00ED63FF">
        <w:rPr>
          <w:rFonts w:eastAsia="Calibri" w:cs="Tahoma"/>
          <w:bCs/>
          <w:color w:val="000000"/>
          <w:spacing w:val="-2"/>
          <w:szCs w:val="18"/>
          <w:lang w:val="ru-RU"/>
        </w:rPr>
        <w:t xml:space="preserve"> </w:t>
      </w:r>
      <w:r w:rsidRPr="00ED63FF">
        <w:rPr>
          <w:rFonts w:eastAsia="Calibri" w:cs="Tahoma"/>
          <w:bCs/>
          <w:color w:val="000000"/>
          <w:spacing w:val="-2"/>
          <w:szCs w:val="18"/>
          <w:lang w:val="ru-RU"/>
        </w:rPr>
        <w:t>Все права, явно не предоставленные, сохраняются.</w:t>
      </w:r>
    </w:p>
    <w:p w14:paraId="0E9B38CA" w14:textId="77777777" w:rsidR="003F47CB" w:rsidRPr="00ED63FF" w:rsidRDefault="003F47CB" w:rsidP="00CA52FE">
      <w:pPr>
        <w:rPr>
          <w:lang w:val="ru-RU"/>
        </w:rPr>
      </w:pPr>
    </w:p>
    <w:p w14:paraId="73DE4A7D" w14:textId="77777777" w:rsidR="00B53C3C" w:rsidRPr="00ED63FF" w:rsidRDefault="00B53C3C" w:rsidP="00CA52FE">
      <w:pPr>
        <w:rPr>
          <w:spacing w:val="-2"/>
          <w:lang w:val="ru-RU"/>
        </w:rPr>
      </w:pPr>
      <w:r w:rsidRPr="00ED63FF">
        <w:rPr>
          <w:rFonts w:eastAsia="Calibri" w:cs="Tahoma"/>
          <w:b/>
          <w:bCs/>
          <w:color w:val="000000"/>
          <w:spacing w:val="-2"/>
          <w:szCs w:val="18"/>
          <w:lang w:val="ru-RU"/>
        </w:rPr>
        <w:t>Образец кода.</w:t>
      </w:r>
      <w:r w:rsidR="00317026" w:rsidRPr="00ED63FF">
        <w:rPr>
          <w:rFonts w:eastAsia="Calibri" w:cs="Tahoma"/>
          <w:b/>
          <w:bCs/>
          <w:color w:val="000000"/>
          <w:spacing w:val="-2"/>
          <w:szCs w:val="18"/>
          <w:lang w:val="ru-RU"/>
        </w:rPr>
        <w:t xml:space="preserve"> </w:t>
      </w:r>
      <w:r w:rsidRPr="0055028E">
        <w:rPr>
          <w:rFonts w:eastAsia="Calibri" w:cs="Tahoma"/>
          <w:bCs/>
          <w:color w:val="000000"/>
          <w:spacing w:val="-2"/>
          <w:szCs w:val="18"/>
        </w:rPr>
        <w:t>Microsoft</w:t>
      </w:r>
      <w:r w:rsidRPr="00ED63FF">
        <w:rPr>
          <w:rFonts w:eastAsia="Calibri" w:cs="Tahoma"/>
          <w:bCs/>
          <w:color w:val="000000"/>
          <w:spacing w:val="-2"/>
          <w:szCs w:val="18"/>
          <w:lang w:val="ru-RU"/>
        </w:rPr>
        <w:t xml:space="preserve"> предоставляет клиентам неисключительное, бессрочное право без уплаты отчислений на использование и изменение любого программного кода, предоставляемого Нами в демонстрационных целях («Образец кода»), а также на воспроизведение и распространение Образца кода в виде объектного кода при</w:t>
      </w:r>
      <w:r w:rsidR="009B397D" w:rsidRPr="0055028E">
        <w:rPr>
          <w:rFonts w:eastAsia="Calibri" w:cs="Tahoma"/>
          <w:bCs/>
          <w:color w:val="000000"/>
          <w:spacing w:val="-2"/>
          <w:szCs w:val="18"/>
        </w:rPr>
        <w:t> </w:t>
      </w:r>
      <w:r w:rsidRPr="00ED63FF">
        <w:rPr>
          <w:rFonts w:eastAsia="Calibri" w:cs="Tahoma"/>
          <w:bCs/>
          <w:color w:val="000000"/>
          <w:spacing w:val="-2"/>
          <w:szCs w:val="18"/>
          <w:lang w:val="ru-RU"/>
        </w:rPr>
        <w:t>условии, что клиент: (</w:t>
      </w:r>
      <w:r w:rsidRPr="0055028E">
        <w:rPr>
          <w:rFonts w:eastAsia="Calibri" w:cs="Tahoma"/>
          <w:bCs/>
          <w:color w:val="000000"/>
          <w:spacing w:val="-2"/>
          <w:szCs w:val="18"/>
        </w:rPr>
        <w:t>i</w:t>
      </w:r>
      <w:r w:rsidRPr="00ED63FF">
        <w:rPr>
          <w:rFonts w:eastAsia="Calibri" w:cs="Tahoma"/>
          <w:bCs/>
          <w:color w:val="000000"/>
          <w:spacing w:val="-2"/>
          <w:szCs w:val="18"/>
          <w:lang w:val="ru-RU"/>
        </w:rPr>
        <w:t>)</w:t>
      </w:r>
      <w:r w:rsidRPr="0055028E">
        <w:rPr>
          <w:rFonts w:eastAsia="Calibri" w:cs="Tahoma"/>
          <w:bCs/>
          <w:color w:val="000000"/>
          <w:spacing w:val="-2"/>
          <w:szCs w:val="18"/>
        </w:rPr>
        <w:t> </w:t>
      </w:r>
      <w:r w:rsidRPr="00ED63FF">
        <w:rPr>
          <w:rFonts w:eastAsia="Calibri" w:cs="Tahoma"/>
          <w:bCs/>
          <w:color w:val="000000"/>
          <w:spacing w:val="-2"/>
          <w:szCs w:val="18"/>
          <w:lang w:val="ru-RU"/>
        </w:rPr>
        <w:t>не будет использовать Наше имя, эмблему или товарные знаки для продажи собственного программного продукта, включающего Образец кода, (</w:t>
      </w:r>
      <w:r w:rsidRPr="0055028E">
        <w:rPr>
          <w:rFonts w:eastAsia="Calibri" w:cs="Tahoma"/>
          <w:bCs/>
          <w:color w:val="000000"/>
          <w:spacing w:val="-2"/>
          <w:szCs w:val="18"/>
        </w:rPr>
        <w:t>ii</w:t>
      </w:r>
      <w:r w:rsidRPr="00ED63FF">
        <w:rPr>
          <w:rFonts w:eastAsia="Calibri" w:cs="Tahoma"/>
          <w:bCs/>
          <w:color w:val="000000"/>
          <w:spacing w:val="-2"/>
          <w:szCs w:val="18"/>
          <w:lang w:val="ru-RU"/>
        </w:rPr>
        <w:t>)</w:t>
      </w:r>
      <w:r w:rsidRPr="0055028E">
        <w:rPr>
          <w:rFonts w:eastAsia="Calibri" w:cs="Tahoma"/>
          <w:bCs/>
          <w:color w:val="000000"/>
          <w:spacing w:val="-2"/>
          <w:szCs w:val="18"/>
        </w:rPr>
        <w:t> </w:t>
      </w:r>
      <w:r w:rsidRPr="00ED63FF">
        <w:rPr>
          <w:rFonts w:eastAsia="Calibri" w:cs="Tahoma"/>
          <w:bCs/>
          <w:color w:val="000000"/>
          <w:spacing w:val="-2"/>
          <w:szCs w:val="18"/>
          <w:lang w:val="ru-RU"/>
        </w:rPr>
        <w:t>включит в свой программный продукт, содержащий Образец кода, надлежащее уведомление об авторских правах и (</w:t>
      </w:r>
      <w:r w:rsidRPr="0055028E">
        <w:rPr>
          <w:rFonts w:eastAsia="Calibri" w:cs="Tahoma"/>
          <w:bCs/>
          <w:color w:val="000000"/>
          <w:spacing w:val="-2"/>
          <w:szCs w:val="18"/>
        </w:rPr>
        <w:t>iii</w:t>
      </w:r>
      <w:r w:rsidRPr="00ED63FF">
        <w:rPr>
          <w:rFonts w:eastAsia="Calibri" w:cs="Tahoma"/>
          <w:bCs/>
          <w:color w:val="000000"/>
          <w:spacing w:val="-2"/>
          <w:szCs w:val="18"/>
          <w:lang w:val="ru-RU"/>
        </w:rPr>
        <w:t xml:space="preserve">) 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 распространением Образца кода. </w:t>
      </w:r>
    </w:p>
    <w:p w14:paraId="31DC8496" w14:textId="77777777" w:rsidR="003F47CB" w:rsidRPr="00ED63FF" w:rsidRDefault="003F47CB" w:rsidP="00CA52FE">
      <w:pPr>
        <w:rPr>
          <w:lang w:val="ru-RU"/>
        </w:rPr>
      </w:pPr>
    </w:p>
    <w:p w14:paraId="73D74CF9" w14:textId="77777777" w:rsidR="00DB2D1E" w:rsidRPr="00ED63FF" w:rsidRDefault="00DB2D1E" w:rsidP="00CA52FE">
      <w:pPr>
        <w:pStyle w:val="normal1"/>
        <w:rPr>
          <w:lang w:val="ru-RU"/>
        </w:rPr>
      </w:pPr>
      <w:r w:rsidRPr="00ED63FF">
        <w:rPr>
          <w:rFonts w:ascii="Tahoma" w:hAnsi="Tahoma" w:cs="Tahoma"/>
          <w:b/>
          <w:bCs/>
          <w:color w:val="000000"/>
          <w:sz w:val="18"/>
          <w:szCs w:val="18"/>
          <w:lang w:val="ru-RU"/>
        </w:rPr>
        <w:t>Ограничения для Лицензии на открытый исходный код</w:t>
      </w:r>
      <w:r w:rsidRPr="00A46A4D">
        <w:rPr>
          <w:rFonts w:ascii="Tahoma" w:hAnsi="Tahoma" w:cs="Tahoma"/>
          <w:b/>
          <w:bCs/>
          <w:color w:val="000000"/>
          <w:sz w:val="18"/>
          <w:szCs w:val="18"/>
          <w:lang w:val="ru-RU"/>
        </w:rPr>
        <w:t>.</w:t>
      </w:r>
      <w:r w:rsidR="00317026" w:rsidRPr="00ED63FF">
        <w:rPr>
          <w:rFonts w:ascii="Tahoma" w:hAnsi="Tahoma" w:cs="Tahoma"/>
          <w:color w:val="000000"/>
          <w:sz w:val="18"/>
          <w:szCs w:val="18"/>
          <w:lang w:val="ru-RU"/>
        </w:rPr>
        <w:t xml:space="preserve"> </w:t>
      </w:r>
      <w:r w:rsidRPr="00ED63FF">
        <w:rPr>
          <w:rFonts w:ascii="Tahoma" w:hAnsi="Tahoma" w:cs="Tahoma"/>
          <w:color w:val="000000"/>
          <w:sz w:val="18"/>
          <w:szCs w:val="18"/>
          <w:lang w:val="ru-RU"/>
        </w:rPr>
        <w:t>Поскольку в соответствии с отдельными условиями лицензии для третьих лиц компьютерный код обычно (</w:t>
      </w:r>
      <w:r w:rsidRPr="0055028E">
        <w:rPr>
          <w:rFonts w:ascii="Tahoma" w:hAnsi="Tahoma" w:cs="Tahoma"/>
          <w:color w:val="000000"/>
          <w:sz w:val="18"/>
          <w:szCs w:val="18"/>
        </w:rPr>
        <w:t>i</w:t>
      </w:r>
      <w:r w:rsidRPr="00ED63FF">
        <w:rPr>
          <w:rFonts w:ascii="Tahoma" w:hAnsi="Tahoma" w:cs="Tahoma"/>
          <w:color w:val="000000"/>
          <w:sz w:val="18"/>
          <w:szCs w:val="18"/>
          <w:lang w:val="ru-RU"/>
        </w:rPr>
        <w:t>) предоставляется третьим лицам в форме</w:t>
      </w:r>
      <w:r w:rsidR="009B397D" w:rsidRPr="0055028E">
        <w:rPr>
          <w:rFonts w:ascii="Tahoma" w:hAnsi="Tahoma" w:cs="Tahoma"/>
          <w:color w:val="000000"/>
          <w:sz w:val="18"/>
          <w:szCs w:val="18"/>
        </w:rPr>
        <w:t> </w:t>
      </w:r>
      <w:r w:rsidRPr="00ED63FF">
        <w:rPr>
          <w:rFonts w:ascii="Tahoma" w:hAnsi="Tahoma" w:cs="Tahoma"/>
          <w:color w:val="000000"/>
          <w:sz w:val="18"/>
          <w:szCs w:val="18"/>
          <w:lang w:val="ru-RU"/>
        </w:rPr>
        <w:t>исходного кода; (</w:t>
      </w:r>
      <w:r w:rsidRPr="0055028E">
        <w:rPr>
          <w:rFonts w:ascii="Tahoma" w:hAnsi="Tahoma" w:cs="Tahoma"/>
          <w:color w:val="000000"/>
          <w:sz w:val="18"/>
          <w:szCs w:val="18"/>
        </w:rPr>
        <w:t>ii</w:t>
      </w:r>
      <w:r w:rsidRPr="00ED63FF">
        <w:rPr>
          <w:rFonts w:ascii="Tahoma" w:hAnsi="Tahoma" w:cs="Tahoma"/>
          <w:color w:val="000000"/>
          <w:sz w:val="18"/>
          <w:szCs w:val="18"/>
          <w:lang w:val="ru-RU"/>
        </w:rPr>
        <w:t>) лицензируется третьим лицам для создания производных работ; или (</w:t>
      </w:r>
      <w:r w:rsidRPr="0055028E">
        <w:rPr>
          <w:rFonts w:ascii="Tahoma" w:hAnsi="Tahoma" w:cs="Tahoma"/>
          <w:color w:val="000000"/>
          <w:sz w:val="18"/>
          <w:szCs w:val="18"/>
        </w:rPr>
        <w:t>iii</w:t>
      </w:r>
      <w:r w:rsidRPr="00ED63FF">
        <w:rPr>
          <w:rFonts w:ascii="Tahoma" w:hAnsi="Tahoma" w:cs="Tahoma"/>
          <w:color w:val="000000"/>
          <w:sz w:val="18"/>
          <w:szCs w:val="18"/>
          <w:lang w:val="ru-RU"/>
        </w:rPr>
        <w:t>)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w:t>
      </w:r>
      <w:r w:rsidR="009B397D" w:rsidRPr="0055028E">
        <w:rPr>
          <w:rFonts w:ascii="Tahoma" w:hAnsi="Tahoma" w:cs="Tahoma"/>
          <w:color w:val="000000"/>
          <w:sz w:val="18"/>
          <w:szCs w:val="18"/>
        </w:rPr>
        <w:t> </w:t>
      </w:r>
      <w:r w:rsidRPr="00ED63FF">
        <w:rPr>
          <w:rFonts w:ascii="Tahoma" w:hAnsi="Tahoma" w:cs="Tahoma"/>
          <w:color w:val="000000"/>
          <w:sz w:val="18"/>
          <w:szCs w:val="18"/>
          <w:lang w:val="ru-RU"/>
        </w:rPr>
        <w:t>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317026" w:rsidRPr="00ED63FF">
        <w:rPr>
          <w:rFonts w:ascii="Tahoma" w:hAnsi="Tahoma" w:cs="Tahoma"/>
          <w:color w:val="000000"/>
          <w:sz w:val="18"/>
          <w:szCs w:val="18"/>
          <w:lang w:val="ru-RU"/>
        </w:rPr>
        <w:t xml:space="preserve"> </w:t>
      </w:r>
      <w:r w:rsidRPr="00ED63FF">
        <w:rPr>
          <w:rFonts w:ascii="Tahoma" w:hAnsi="Tahoma" w:cs="Tahoma"/>
          <w:color w:val="000000"/>
          <w:sz w:val="18"/>
          <w:szCs w:val="18"/>
          <w:lang w:val="ru-RU"/>
        </w:rPr>
        <w:t>Кроме этого каждая сторона гарантирует, что 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14:paraId="25B0EE89" w14:textId="77777777" w:rsidR="003F47CB" w:rsidRPr="00ED63FF" w:rsidRDefault="003F47CB" w:rsidP="00CA52FE">
      <w:pPr>
        <w:pStyle w:val="normal1"/>
        <w:rPr>
          <w:lang w:val="ru-RU"/>
        </w:rPr>
      </w:pPr>
    </w:p>
    <w:p w14:paraId="0FBBBDD6" w14:textId="77777777" w:rsidR="00DB2D1E" w:rsidRPr="00ED63FF" w:rsidRDefault="00DB2D1E" w:rsidP="00CA52FE">
      <w:pPr>
        <w:pStyle w:val="normal1"/>
        <w:rPr>
          <w:lang w:val="ru-RU"/>
        </w:rPr>
      </w:pPr>
      <w:r w:rsidRPr="00ED63FF">
        <w:rPr>
          <w:rFonts w:ascii="Tahoma" w:hAnsi="Tahoma" w:cs="Tahoma"/>
          <w:b/>
          <w:bCs/>
          <w:color w:val="000000"/>
          <w:sz w:val="18"/>
          <w:szCs w:val="18"/>
          <w:lang w:val="ru-RU"/>
        </w:rPr>
        <w:t>Права Аффилированных лиц.</w:t>
      </w:r>
      <w:r w:rsidR="00317026" w:rsidRPr="00ED63FF">
        <w:rPr>
          <w:rFonts w:ascii="Tahoma" w:hAnsi="Tahoma" w:cs="Tahoma"/>
          <w:color w:val="000000"/>
          <w:sz w:val="18"/>
          <w:szCs w:val="18"/>
          <w:lang w:val="ru-RU"/>
        </w:rPr>
        <w:t xml:space="preserve"> </w:t>
      </w:r>
      <w:r w:rsidRPr="00ED63FF">
        <w:rPr>
          <w:rFonts w:ascii="Tahoma" w:hAnsi="Tahoma" w:cs="Tahoma"/>
          <w:color w:val="000000"/>
          <w:sz w:val="18"/>
          <w:szCs w:val="18"/>
          <w:lang w:val="ru-RU"/>
        </w:rP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 в</w:t>
      </w:r>
      <w:r w:rsidR="009B397D" w:rsidRPr="0055028E">
        <w:rPr>
          <w:rFonts w:ascii="Tahoma" w:hAnsi="Tahoma" w:cs="Tahoma"/>
          <w:color w:val="000000"/>
          <w:sz w:val="18"/>
          <w:szCs w:val="18"/>
        </w:rPr>
        <w:t> </w:t>
      </w:r>
      <w:r w:rsidRPr="00ED63FF">
        <w:rPr>
          <w:rFonts w:ascii="Tahoma" w:hAnsi="Tahoma" w:cs="Tahoma"/>
          <w:color w:val="000000"/>
          <w:sz w:val="18"/>
          <w:szCs w:val="18"/>
          <w:lang w:val="ru-RU"/>
        </w:rPr>
        <w:t>соответствии с условиями лицензии, содержащимся в настоящем соглашении.</w:t>
      </w:r>
    </w:p>
    <w:p w14:paraId="306E79D5" w14:textId="77777777" w:rsidR="001C1727" w:rsidRPr="00ED63FF" w:rsidRDefault="001C1727">
      <w:pPr>
        <w:rPr>
          <w:lang w:val="ru-RU"/>
        </w:rPr>
      </w:pPr>
    </w:p>
    <w:p w14:paraId="1944B7F9" w14:textId="77777777" w:rsidR="00DB2D1E" w:rsidRPr="00ED63FF" w:rsidRDefault="00DB2D1E" w:rsidP="00CA52FE">
      <w:pPr>
        <w:rPr>
          <w:lang w:val="ru-RU"/>
        </w:rPr>
      </w:pPr>
      <w:r w:rsidRPr="00ED63FF">
        <w:rPr>
          <w:rFonts w:cs="Tahoma"/>
          <w:b/>
          <w:bCs/>
          <w:color w:val="000000"/>
          <w:szCs w:val="18"/>
          <w:lang w:val="ru-RU"/>
        </w:rPr>
        <w:t>Сохранение прав.</w:t>
      </w:r>
      <w:r w:rsidR="00317026" w:rsidRPr="00ED63FF">
        <w:rPr>
          <w:rFonts w:cs="Tahoma"/>
          <w:color w:val="000000"/>
          <w:szCs w:val="18"/>
          <w:lang w:val="ru-RU"/>
        </w:rPr>
        <w:t xml:space="preserve"> </w:t>
      </w:r>
      <w:r w:rsidRPr="00ED63FF">
        <w:rPr>
          <w:rFonts w:cs="Tahoma"/>
          <w:color w:val="000000"/>
          <w:szCs w:val="18"/>
          <w:lang w:val="ru-RU"/>
        </w:rPr>
        <w:t>Все прямо не предоставленные права сохраняются.</w:t>
      </w:r>
    </w:p>
    <w:p w14:paraId="7C528BE4" w14:textId="77777777" w:rsidR="00DD7F8E" w:rsidRPr="00ED63FF" w:rsidRDefault="00DD7F8E" w:rsidP="00E77F1E">
      <w:pPr>
        <w:spacing w:after="60"/>
        <w:rPr>
          <w:lang w:val="ru-RU"/>
        </w:rPr>
      </w:pPr>
      <w:r w:rsidRPr="00ED63FF">
        <w:rPr>
          <w:b/>
          <w:szCs w:val="18"/>
          <w:lang w:val="ru-RU"/>
        </w:rPr>
        <w:t>Гарантии, заявления об отказе и ограничение ответственности</w:t>
      </w:r>
    </w:p>
    <w:p w14:paraId="05CDB220" w14:textId="77777777" w:rsidR="00DD7F8E" w:rsidRPr="00ED63FF" w:rsidRDefault="00DD7F8E" w:rsidP="00CA52FE">
      <w:pPr>
        <w:ind w:left="360"/>
        <w:rPr>
          <w:lang w:val="ru-RU"/>
        </w:rPr>
      </w:pPr>
      <w:r w:rsidRPr="00ED63FF">
        <w:rPr>
          <w:rFonts w:cs="Tahoma"/>
          <w:b/>
          <w:color w:val="000000"/>
          <w:szCs w:val="18"/>
          <w:lang w:val="ru-RU"/>
        </w:rPr>
        <w:t>Гарантия для Услуг.</w:t>
      </w:r>
      <w:r w:rsidR="00317026" w:rsidRPr="00ED63FF">
        <w:rPr>
          <w:rFonts w:cs="Tahoma"/>
          <w:color w:val="000000"/>
          <w:szCs w:val="18"/>
          <w:lang w:val="ru-RU"/>
        </w:rPr>
        <w:t xml:space="preserve"> </w:t>
      </w:r>
      <w:r w:rsidRPr="0055028E">
        <w:rPr>
          <w:rFonts w:cs="Tahoma"/>
          <w:color w:val="000000"/>
          <w:szCs w:val="18"/>
        </w:rPr>
        <w:t>Microsoft</w:t>
      </w:r>
      <w:r w:rsidRPr="00ED63FF">
        <w:rPr>
          <w:rFonts w:cs="Tahoma"/>
          <w:color w:val="000000"/>
          <w:szCs w:val="18"/>
          <w:lang w:val="ru-RU"/>
        </w:rPr>
        <w:t xml:space="preserve"> гарантирует, что оказание всех Услуг будет осуществляться на высоком профессиональном уровне.</w:t>
      </w:r>
    </w:p>
    <w:p w14:paraId="3F3738B0" w14:textId="77777777" w:rsidR="00DD7F8E" w:rsidRPr="00ED63FF" w:rsidRDefault="00DD7F8E" w:rsidP="00CA52FE">
      <w:pPr>
        <w:ind w:left="360"/>
        <w:rPr>
          <w:lang w:val="ru-RU"/>
        </w:rPr>
      </w:pPr>
    </w:p>
    <w:p w14:paraId="44868138" w14:textId="77777777" w:rsidR="00DD7F8E" w:rsidRPr="00ED63FF" w:rsidRDefault="00DD7F8E" w:rsidP="00CA52FE">
      <w:pPr>
        <w:ind w:left="360"/>
        <w:rPr>
          <w:lang w:val="ru-RU"/>
        </w:rPr>
      </w:pPr>
      <w:r w:rsidRPr="00ED63FF">
        <w:rPr>
          <w:b/>
          <w:szCs w:val="18"/>
          <w:lang w:val="ru-RU"/>
        </w:rPr>
        <w:t>ОТСУТСТВИЕ ДРУГИХ ГАРАНТИЙ.</w:t>
      </w:r>
      <w:r w:rsidR="00317026" w:rsidRPr="00ED63FF">
        <w:rPr>
          <w:szCs w:val="18"/>
          <w:lang w:val="ru-RU"/>
        </w:rPr>
        <w:t xml:space="preserve"> </w:t>
      </w:r>
      <w:r w:rsidRPr="00ED63FF">
        <w:rPr>
          <w:szCs w:val="18"/>
          <w:lang w:val="ru-RU"/>
        </w:rPr>
        <w:t xml:space="preserve">В СТЕПЕНИ, ДОПУСТИМОЙ ПРИМЕНИМЫМ ПРАВОМ, </w:t>
      </w:r>
      <w:r w:rsidRPr="0055028E">
        <w:rPr>
          <w:szCs w:val="18"/>
        </w:rPr>
        <w:t>MICROSOFT</w:t>
      </w:r>
      <w:r w:rsidRPr="00ED63FF">
        <w:rPr>
          <w:szCs w:val="18"/>
          <w:lang w:val="ru-RU"/>
        </w:rPr>
        <w:t xml:space="preserve">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w:t>
      </w:r>
      <w:r w:rsidR="00317026" w:rsidRPr="00ED63FF">
        <w:rPr>
          <w:szCs w:val="18"/>
          <w:lang w:val="ru-RU"/>
        </w:rPr>
        <w:t xml:space="preserve"> </w:t>
      </w:r>
      <w:r w:rsidRPr="00ED63FF">
        <w:rPr>
          <w:szCs w:val="18"/>
          <w:lang w:val="ru-RU"/>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w:t>
      </w:r>
      <w:r w:rsidR="00317026" w:rsidRPr="00ED63FF">
        <w:rPr>
          <w:szCs w:val="18"/>
          <w:lang w:val="ru-RU"/>
        </w:rPr>
        <w:t xml:space="preserve"> </w:t>
      </w:r>
      <w:r w:rsidRPr="00ED63FF">
        <w:rPr>
          <w:szCs w:val="18"/>
          <w:lang w:val="ru-RU"/>
        </w:rPr>
        <w:t xml:space="preserve">КОНКРЕТНОЙ ЦЕЛИ В ОТНОШЕНИИ ЛЮБЫХ СОВЕТОВ, РЕКОМЕНДАЦИЙ, ИСПРАВЛЕНИЙ, РЕЗУЛЬТАТОВ РАБОТ И СВЯЗАННЫХ МАТЕРИАЛОВ, ПРЕДОСТАВЛЕННЫХ </w:t>
      </w:r>
      <w:r w:rsidRPr="0055028E">
        <w:rPr>
          <w:szCs w:val="18"/>
        </w:rPr>
        <w:t>MICROSOFT</w:t>
      </w:r>
      <w:r w:rsidRPr="00ED63FF">
        <w:rPr>
          <w:szCs w:val="18"/>
          <w:lang w:val="ru-RU"/>
        </w:rPr>
        <w:t xml:space="preserve"> И ЕЕ</w:t>
      </w:r>
      <w:r w:rsidR="009B397D" w:rsidRPr="0055028E">
        <w:rPr>
          <w:szCs w:val="18"/>
        </w:rPr>
        <w:t> </w:t>
      </w:r>
      <w:r w:rsidRPr="00ED63FF">
        <w:rPr>
          <w:szCs w:val="18"/>
          <w:lang w:val="ru-RU"/>
        </w:rPr>
        <w:t>АФФИЛИРОВАННЫМИ ЛИЦАМИ, ПОСТАВЩИКАМИ И ПОДРЯДЧИКАМИ В РАМКАХ ОКАЗАНИЯ УСЛУГ.</w:t>
      </w:r>
      <w:r w:rsidR="00317026" w:rsidRPr="00ED63FF">
        <w:rPr>
          <w:szCs w:val="18"/>
          <w:lang w:val="ru-RU"/>
        </w:rPr>
        <w:t xml:space="preserve"> </w:t>
      </w:r>
    </w:p>
    <w:p w14:paraId="77180D8B" w14:textId="77777777" w:rsidR="00DD7F8E" w:rsidRPr="00ED63FF" w:rsidRDefault="00DD7F8E" w:rsidP="00CA52FE">
      <w:pPr>
        <w:ind w:left="360"/>
        <w:rPr>
          <w:lang w:val="ru-RU"/>
        </w:rPr>
      </w:pPr>
    </w:p>
    <w:p w14:paraId="70CC8348" w14:textId="77777777" w:rsidR="00DD7F8E" w:rsidRPr="00ED63FF" w:rsidRDefault="00DD7F8E" w:rsidP="00CA52FE">
      <w:pPr>
        <w:ind w:left="360"/>
        <w:rPr>
          <w:lang w:val="ru-RU"/>
        </w:rPr>
      </w:pPr>
      <w:r w:rsidRPr="00ED63FF">
        <w:rPr>
          <w:b/>
          <w:szCs w:val="18"/>
          <w:lang w:val="ru-RU"/>
        </w:rPr>
        <w:t>Ограничение ответственности.</w:t>
      </w:r>
      <w:r w:rsidR="00317026" w:rsidRPr="00ED63FF">
        <w:rPr>
          <w:szCs w:val="18"/>
          <w:lang w:val="ru-RU"/>
        </w:rPr>
        <w:t xml:space="preserve"> </w:t>
      </w:r>
      <w:r w:rsidRPr="00ED63FF">
        <w:rPr>
          <w:szCs w:val="18"/>
          <w:lang w:val="ru-RU"/>
        </w:rPr>
        <w:t xml:space="preserve">В степени, максимально допустимой применимым правом, ответственность </w:t>
      </w:r>
      <w:r w:rsidRPr="0055028E">
        <w:rPr>
          <w:szCs w:val="18"/>
        </w:rPr>
        <w:t>Microsoft</w:t>
      </w:r>
      <w:r w:rsidRPr="00ED63FF">
        <w:rPr>
          <w:szCs w:val="18"/>
          <w:lang w:val="ru-RU"/>
        </w:rPr>
        <w:t xml:space="preserve"> по прямым убыткам ограничивается суммой, уплаченной Клиентом за Услуги, в</w:t>
      </w:r>
      <w:r w:rsidR="009B397D" w:rsidRPr="0055028E">
        <w:rPr>
          <w:szCs w:val="18"/>
        </w:rPr>
        <w:t> </w:t>
      </w:r>
      <w:r w:rsidRPr="00ED63FF">
        <w:rPr>
          <w:szCs w:val="18"/>
          <w:lang w:val="ru-RU"/>
        </w:rPr>
        <w:t>связи с которыми возникла эта ответственность, в течение 12 месяцев, предшествующих подаче требования.</w:t>
      </w:r>
      <w:r w:rsidR="00317026" w:rsidRPr="00ED63FF">
        <w:rPr>
          <w:szCs w:val="18"/>
          <w:lang w:val="ru-RU"/>
        </w:rPr>
        <w:t xml:space="preserve"> </w:t>
      </w:r>
    </w:p>
    <w:p w14:paraId="70D54FAC" w14:textId="77777777" w:rsidR="00DD7F8E" w:rsidRPr="00ED63FF" w:rsidRDefault="00DD7F8E" w:rsidP="00CA52FE">
      <w:pPr>
        <w:ind w:left="360"/>
        <w:rPr>
          <w:lang w:val="ru-RU"/>
        </w:rPr>
      </w:pPr>
    </w:p>
    <w:p w14:paraId="425E76B1" w14:textId="77777777" w:rsidR="00DD7F8E" w:rsidRPr="00ED63FF" w:rsidRDefault="00DD7F8E" w:rsidP="00CA52FE">
      <w:pPr>
        <w:ind w:left="360"/>
        <w:rPr>
          <w:lang w:val="ru-RU"/>
        </w:rPr>
      </w:pPr>
      <w:r w:rsidRPr="00ED63FF">
        <w:rPr>
          <w:b/>
          <w:szCs w:val="18"/>
          <w:lang w:val="ru-RU"/>
        </w:rPr>
        <w:t>ОТСУТСТВИЕ ОТВЕТСТВЕННОСТИ ЗА ОПРЕДЕЛЕННЫЕ ВИДЫ УБЫТКОВ И УЩЕРБА.</w:t>
      </w:r>
      <w:r w:rsidR="00317026" w:rsidRPr="00ED63FF">
        <w:rPr>
          <w:szCs w:val="18"/>
          <w:lang w:val="ru-RU"/>
        </w:rPr>
        <w:t xml:space="preserve"> </w:t>
      </w:r>
      <w:r w:rsidRPr="00ED63FF">
        <w:rPr>
          <w:szCs w:val="18"/>
          <w:lang w:val="ru-RU"/>
        </w:rPr>
        <w:t>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СЛУЧАЙНЫЕ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w:t>
      </w:r>
      <w:r w:rsidR="00317026" w:rsidRPr="00ED63FF">
        <w:rPr>
          <w:szCs w:val="18"/>
          <w:lang w:val="ru-RU"/>
        </w:rPr>
        <w:t xml:space="preserve"> </w:t>
      </w:r>
      <w:r w:rsidRPr="00ED63FF">
        <w:rPr>
          <w:szCs w:val="18"/>
          <w:lang w:val="ru-RU"/>
        </w:rPr>
        <w:t>НАСТОЯЩЕЕ ПОЛОЖЕНИЕ ОБ</w:t>
      </w:r>
      <w:r w:rsidRPr="0055028E">
        <w:rPr>
          <w:szCs w:val="18"/>
        </w:rPr>
        <w:t> </w:t>
      </w:r>
      <w:r w:rsidRPr="00ED63FF">
        <w:rPr>
          <w:szCs w:val="18"/>
          <w:lang w:val="ru-RU"/>
        </w:rPr>
        <w:t>ИСКЛЮЧЕНИИ ОТВЕТСТВЕННОСТИ НЕ ПРИМЕНЯЕТСЯ В 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14:paraId="3CFC2BDC" w14:textId="77777777" w:rsidR="00DD7F8E" w:rsidRPr="00ED63FF" w:rsidRDefault="00DD7F8E" w:rsidP="00CA52FE">
      <w:pPr>
        <w:ind w:left="360" w:hanging="360"/>
        <w:jc w:val="both"/>
        <w:rPr>
          <w:lang w:val="ru-RU"/>
        </w:rPr>
      </w:pPr>
    </w:p>
    <w:p w14:paraId="312B5C4F" w14:textId="77777777" w:rsidR="00DD7F8E" w:rsidRPr="00ED63FF" w:rsidRDefault="00DD7F8E" w:rsidP="00CA52FE">
      <w:pPr>
        <w:ind w:left="360"/>
        <w:rPr>
          <w:lang w:val="ru-RU"/>
        </w:rPr>
      </w:pPr>
      <w:r w:rsidRPr="00ED63FF">
        <w:rPr>
          <w:b/>
          <w:szCs w:val="18"/>
          <w:lang w:val="ru-RU"/>
        </w:rPr>
        <w:t>Сфера применения.</w:t>
      </w:r>
      <w:r w:rsidR="00317026" w:rsidRPr="00ED63FF">
        <w:rPr>
          <w:szCs w:val="18"/>
          <w:lang w:val="ru-RU"/>
        </w:rPr>
        <w:t xml:space="preserve"> </w:t>
      </w:r>
      <w:r w:rsidRPr="00ED63FF">
        <w:rPr>
          <w:szCs w:val="18"/>
          <w:lang w:val="ru-RU"/>
        </w:rPr>
        <w:t>За исключением случаев, явно указанных в данном документе, изложенные в</w:t>
      </w:r>
      <w:r w:rsidR="009B397D" w:rsidRPr="0055028E">
        <w:rPr>
          <w:szCs w:val="18"/>
        </w:rPr>
        <w:t> </w:t>
      </w:r>
      <w:r w:rsidRPr="00ED63FF">
        <w:rPr>
          <w:szCs w:val="18"/>
          <w:lang w:val="ru-RU"/>
        </w:rPr>
        <w:t>настоящем соглашении ограничения ответственности и исключения из ответственности применяются вне</w:t>
      </w:r>
      <w:r w:rsidR="009B397D" w:rsidRPr="0055028E">
        <w:rPr>
          <w:szCs w:val="18"/>
        </w:rPr>
        <w:t> </w:t>
      </w:r>
      <w:r w:rsidRPr="00ED63FF">
        <w:rPr>
          <w:szCs w:val="18"/>
          <w:lang w:val="ru-RU"/>
        </w:rPr>
        <w:t>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14:paraId="6780FDD1" w14:textId="77777777" w:rsidR="00023FE7" w:rsidRPr="00ED63FF" w:rsidRDefault="00023FE7">
      <w:pPr>
        <w:tabs>
          <w:tab w:val="left" w:pos="2936"/>
        </w:tabs>
        <w:rPr>
          <w:lang w:val="ru-RU"/>
        </w:rPr>
      </w:pPr>
    </w:p>
    <w:p w14:paraId="5A9620D4" w14:textId="77777777" w:rsidR="000F4095" w:rsidRPr="00ED63FF" w:rsidRDefault="000F4095" w:rsidP="000F4095">
      <w:pPr>
        <w:rPr>
          <w:lang w:val="ru-RU"/>
        </w:rPr>
      </w:pPr>
      <w:r w:rsidRPr="00ED63FF">
        <w:rPr>
          <w:b/>
          <w:sz w:val="24"/>
          <w:szCs w:val="24"/>
          <w:lang w:val="ru-RU"/>
        </w:rPr>
        <w:t xml:space="preserve">Предложения поддержки </w:t>
      </w:r>
      <w:r w:rsidRPr="0055028E">
        <w:rPr>
          <w:b/>
          <w:sz w:val="24"/>
          <w:szCs w:val="24"/>
        </w:rPr>
        <w:t>Microsoft</w:t>
      </w:r>
      <w:r w:rsidRPr="00ED63FF">
        <w:rPr>
          <w:b/>
          <w:sz w:val="24"/>
          <w:szCs w:val="24"/>
          <w:lang w:val="ru-RU"/>
        </w:rPr>
        <w:t xml:space="preserve"> </w:t>
      </w:r>
      <w:r w:rsidRPr="0055028E">
        <w:rPr>
          <w:b/>
          <w:sz w:val="24"/>
          <w:szCs w:val="24"/>
        </w:rPr>
        <w:t>Dynamics</w:t>
      </w:r>
      <w:r w:rsidRPr="00ED63FF">
        <w:rPr>
          <w:b/>
          <w:sz w:val="24"/>
          <w:szCs w:val="24"/>
          <w:lang w:val="ru-RU"/>
        </w:rPr>
        <w:t xml:space="preserve"> </w:t>
      </w:r>
      <w:r w:rsidRPr="0055028E">
        <w:rPr>
          <w:b/>
          <w:sz w:val="24"/>
          <w:szCs w:val="24"/>
        </w:rPr>
        <w:t>CRM</w:t>
      </w:r>
      <w:r w:rsidRPr="00ED63FF">
        <w:rPr>
          <w:b/>
          <w:sz w:val="24"/>
          <w:szCs w:val="24"/>
          <w:lang w:val="ru-RU"/>
        </w:rPr>
        <w:t xml:space="preserve"> </w:t>
      </w:r>
      <w:r w:rsidRPr="0055028E">
        <w:rPr>
          <w:b/>
          <w:sz w:val="24"/>
          <w:szCs w:val="24"/>
        </w:rPr>
        <w:t>Online</w:t>
      </w:r>
    </w:p>
    <w:p w14:paraId="4C76400E" w14:textId="77777777" w:rsidR="000F4095" w:rsidRPr="00ED63FF" w:rsidRDefault="000F4095" w:rsidP="000F4095">
      <w:pPr>
        <w:rPr>
          <w:lang w:val="ru-RU"/>
        </w:rPr>
      </w:pPr>
    </w:p>
    <w:p w14:paraId="6F842729" w14:textId="77777777" w:rsidR="000F4095" w:rsidRPr="00ED63FF" w:rsidRDefault="000F4095" w:rsidP="000F4095">
      <w:pPr>
        <w:jc w:val="both"/>
        <w:rPr>
          <w:lang w:val="ru-RU"/>
        </w:rPr>
      </w:pPr>
      <w:r w:rsidRPr="00ED63FF">
        <w:rPr>
          <w:rFonts w:cs="Arial"/>
          <w:color w:val="000000"/>
          <w:szCs w:val="18"/>
          <w:lang w:val="ru-RU"/>
        </w:rPr>
        <w:t xml:space="preserve">Если ниже не указывается иное, то Услуги поддержки </w:t>
      </w:r>
      <w:r w:rsidRPr="0055028E">
        <w:rPr>
          <w:rFonts w:cs="Arial"/>
          <w:color w:val="000000"/>
          <w:szCs w:val="18"/>
        </w:rPr>
        <w:t>Microsoft</w:t>
      </w:r>
      <w:r w:rsidRPr="00ED63FF">
        <w:rPr>
          <w:rFonts w:cs="Arial"/>
          <w:color w:val="000000"/>
          <w:szCs w:val="18"/>
          <w:lang w:val="ru-RU"/>
        </w:rPr>
        <w:t xml:space="preserve"> </w:t>
      </w:r>
      <w:r w:rsidRPr="0055028E">
        <w:rPr>
          <w:rFonts w:cs="Arial"/>
          <w:color w:val="000000"/>
          <w:szCs w:val="18"/>
        </w:rPr>
        <w:t>Dynamics</w:t>
      </w:r>
      <w:r w:rsidRPr="00ED63FF">
        <w:rPr>
          <w:rFonts w:cs="Arial"/>
          <w:color w:val="000000"/>
          <w:szCs w:val="18"/>
          <w:lang w:val="ru-RU"/>
        </w:rPr>
        <w:t xml:space="preserve"> </w:t>
      </w:r>
      <w:r w:rsidRPr="0055028E">
        <w:rPr>
          <w:rFonts w:cs="Arial"/>
          <w:color w:val="000000"/>
          <w:szCs w:val="18"/>
        </w:rPr>
        <w:t>CRM</w:t>
      </w:r>
      <w:r w:rsidRPr="00ED63FF">
        <w:rPr>
          <w:rFonts w:cs="Arial"/>
          <w:color w:val="000000"/>
          <w:szCs w:val="18"/>
          <w:lang w:val="ru-RU"/>
        </w:rPr>
        <w:t xml:space="preserve"> </w:t>
      </w:r>
      <w:r w:rsidRPr="0055028E">
        <w:rPr>
          <w:rFonts w:cs="Arial"/>
          <w:color w:val="000000"/>
          <w:szCs w:val="18"/>
        </w:rPr>
        <w:t>Online</w:t>
      </w:r>
      <w:r w:rsidRPr="00ED63FF">
        <w:rPr>
          <w:rFonts w:cs="Arial"/>
          <w:color w:val="000000"/>
          <w:szCs w:val="18"/>
          <w:lang w:val="ru-RU"/>
        </w:rPr>
        <w:t xml:space="preserve"> доступны для </w:t>
      </w:r>
      <w:r w:rsidRPr="0055028E">
        <w:rPr>
          <w:rFonts w:cs="Arial"/>
          <w:color w:val="000000"/>
          <w:szCs w:val="18"/>
        </w:rPr>
        <w:t>Microsoft</w:t>
      </w:r>
      <w:r w:rsidRPr="00ED63FF">
        <w:rPr>
          <w:rFonts w:cs="Arial"/>
          <w:color w:val="000000"/>
          <w:szCs w:val="18"/>
          <w:lang w:val="ru-RU"/>
        </w:rPr>
        <w:t xml:space="preserve"> </w:t>
      </w:r>
      <w:r w:rsidRPr="0055028E">
        <w:rPr>
          <w:rFonts w:cs="Arial"/>
          <w:color w:val="000000"/>
          <w:szCs w:val="18"/>
        </w:rPr>
        <w:t>Dynamics</w:t>
      </w:r>
      <w:r w:rsidRPr="00ED63FF">
        <w:rPr>
          <w:rFonts w:cs="Arial"/>
          <w:color w:val="000000"/>
          <w:szCs w:val="18"/>
          <w:lang w:val="ru-RU"/>
        </w:rPr>
        <w:t xml:space="preserve"> </w:t>
      </w:r>
      <w:r w:rsidRPr="0055028E">
        <w:rPr>
          <w:rFonts w:cs="Arial"/>
          <w:color w:val="000000"/>
          <w:szCs w:val="18"/>
        </w:rPr>
        <w:t>CRM</w:t>
      </w:r>
      <w:r w:rsidRPr="00ED63FF">
        <w:rPr>
          <w:rFonts w:cs="Arial"/>
          <w:color w:val="000000"/>
          <w:szCs w:val="18"/>
          <w:lang w:val="ru-RU"/>
        </w:rPr>
        <w:t xml:space="preserve"> </w:t>
      </w:r>
      <w:r w:rsidRPr="0055028E">
        <w:rPr>
          <w:rFonts w:cs="Arial"/>
          <w:color w:val="000000"/>
          <w:szCs w:val="18"/>
        </w:rPr>
        <w:t>Online</w:t>
      </w:r>
      <w:r w:rsidRPr="00ED63FF">
        <w:rPr>
          <w:rFonts w:cs="Arial"/>
          <w:color w:val="000000"/>
          <w:szCs w:val="18"/>
          <w:lang w:val="ru-RU"/>
        </w:rPr>
        <w:t xml:space="preserve">. </w:t>
      </w:r>
    </w:p>
    <w:p w14:paraId="3BDF3413" w14:textId="77777777" w:rsidR="000F4095" w:rsidRPr="00ED63FF" w:rsidRDefault="000F4095" w:rsidP="000F4095">
      <w:pPr>
        <w:tabs>
          <w:tab w:val="left" w:pos="360"/>
        </w:tabs>
        <w:jc w:val="both"/>
        <w:rPr>
          <w:lang w:val="ru-RU"/>
        </w:rPr>
      </w:pPr>
    </w:p>
    <w:p w14:paraId="7CDD9131" w14:textId="77777777" w:rsidR="000F4095" w:rsidRPr="00ED63FF" w:rsidRDefault="000F4095" w:rsidP="000F4095">
      <w:pPr>
        <w:tabs>
          <w:tab w:val="left" w:pos="360"/>
        </w:tabs>
        <w:jc w:val="both"/>
        <w:rPr>
          <w:lang w:val="ru-RU"/>
        </w:rPr>
      </w:pPr>
      <w:r w:rsidRPr="00ED63FF">
        <w:rPr>
          <w:rFonts w:cs="Arial"/>
          <w:szCs w:val="18"/>
          <w:lang w:val="ru-RU"/>
        </w:rPr>
        <w:t xml:space="preserve">Услуги предоставляются Группой поддержки </w:t>
      </w:r>
      <w:r w:rsidRPr="0055028E">
        <w:rPr>
          <w:rFonts w:cs="Arial"/>
          <w:szCs w:val="18"/>
        </w:rPr>
        <w:t>Microsoft</w:t>
      </w:r>
      <w:r w:rsidRPr="00ED63FF">
        <w:rPr>
          <w:rFonts w:cs="Arial"/>
          <w:szCs w:val="18"/>
          <w:lang w:val="ru-RU"/>
        </w:rPr>
        <w:t xml:space="preserve"> </w:t>
      </w:r>
      <w:r w:rsidRPr="0055028E">
        <w:rPr>
          <w:rFonts w:cs="Arial"/>
          <w:color w:val="000000"/>
          <w:szCs w:val="18"/>
        </w:rPr>
        <w:t>Dynamics</w:t>
      </w:r>
      <w:r w:rsidRPr="00ED63FF">
        <w:rPr>
          <w:rFonts w:cs="Arial"/>
          <w:color w:val="000000"/>
          <w:szCs w:val="18"/>
          <w:lang w:val="ru-RU"/>
        </w:rPr>
        <w:t xml:space="preserve"> </w:t>
      </w:r>
      <w:r w:rsidRPr="0055028E">
        <w:rPr>
          <w:rFonts w:cs="Arial"/>
          <w:color w:val="000000"/>
          <w:szCs w:val="18"/>
        </w:rPr>
        <w:t>CRM</w:t>
      </w:r>
      <w:r w:rsidRPr="00ED63FF">
        <w:rPr>
          <w:rFonts w:cs="Arial"/>
          <w:color w:val="000000"/>
          <w:szCs w:val="18"/>
          <w:lang w:val="ru-RU"/>
        </w:rPr>
        <w:t xml:space="preserve"> </w:t>
      </w:r>
      <w:r w:rsidRPr="0055028E">
        <w:rPr>
          <w:rFonts w:cs="Arial"/>
          <w:color w:val="000000"/>
          <w:szCs w:val="18"/>
        </w:rPr>
        <w:t>Online</w:t>
      </w:r>
      <w:r w:rsidRPr="00ED63FF">
        <w:rPr>
          <w:rFonts w:cs="Arial"/>
          <w:szCs w:val="18"/>
          <w:lang w:val="ru-RU"/>
        </w:rPr>
        <w:t xml:space="preserve">, состоящей из специалистов по </w:t>
      </w:r>
      <w:r w:rsidRPr="0055028E">
        <w:rPr>
          <w:rFonts w:cs="Arial"/>
          <w:szCs w:val="18"/>
        </w:rPr>
        <w:t>Microsoft</w:t>
      </w:r>
      <w:r w:rsidRPr="00ED63FF">
        <w:rPr>
          <w:rFonts w:cs="Arial"/>
          <w:szCs w:val="18"/>
          <w:lang w:val="ru-RU"/>
        </w:rPr>
        <w:t xml:space="preserve"> </w:t>
      </w:r>
      <w:r w:rsidRPr="0055028E">
        <w:rPr>
          <w:rFonts w:cs="Arial"/>
          <w:color w:val="000000"/>
          <w:szCs w:val="18"/>
        </w:rPr>
        <w:t>Dynamics</w:t>
      </w:r>
      <w:r w:rsidRPr="00ED63FF">
        <w:rPr>
          <w:rFonts w:cs="Arial"/>
          <w:color w:val="000000"/>
          <w:szCs w:val="18"/>
          <w:lang w:val="ru-RU"/>
        </w:rPr>
        <w:t xml:space="preserve"> </w:t>
      </w:r>
      <w:r w:rsidRPr="0055028E">
        <w:rPr>
          <w:rFonts w:cs="Arial"/>
          <w:color w:val="000000"/>
          <w:szCs w:val="18"/>
        </w:rPr>
        <w:t>CRM</w:t>
      </w:r>
      <w:r w:rsidRPr="00ED63FF">
        <w:rPr>
          <w:rFonts w:cs="Arial"/>
          <w:color w:val="000000"/>
          <w:szCs w:val="18"/>
          <w:lang w:val="ru-RU"/>
        </w:rPr>
        <w:t xml:space="preserve"> </w:t>
      </w:r>
      <w:r w:rsidRPr="0055028E">
        <w:rPr>
          <w:rFonts w:cs="Arial"/>
          <w:color w:val="000000"/>
          <w:szCs w:val="18"/>
        </w:rPr>
        <w:t>Online</w:t>
      </w:r>
      <w:r w:rsidRPr="00ED63FF">
        <w:rPr>
          <w:rFonts w:cs="Arial"/>
          <w:szCs w:val="18"/>
          <w:lang w:val="ru-RU"/>
        </w:rPr>
        <w:t>, отвечающих на запросы клиентов о поддержке</w:t>
      </w:r>
      <w:r w:rsidRPr="00ED63FF">
        <w:rPr>
          <w:rFonts w:cs="Arial"/>
          <w:snapToGrid w:val="0"/>
          <w:szCs w:val="18"/>
          <w:lang w:val="ru-RU"/>
        </w:rPr>
        <w:t xml:space="preserve">. </w:t>
      </w:r>
    </w:p>
    <w:p w14:paraId="5B181244" w14:textId="77777777" w:rsidR="000F4095" w:rsidRPr="00ED63FF" w:rsidRDefault="000F4095" w:rsidP="000F4095">
      <w:pPr>
        <w:tabs>
          <w:tab w:val="left" w:pos="360"/>
        </w:tabs>
        <w:jc w:val="both"/>
        <w:rPr>
          <w:lang w:val="ru-RU"/>
        </w:rPr>
      </w:pPr>
    </w:p>
    <w:p w14:paraId="45819225" w14:textId="77777777" w:rsidR="000F4095" w:rsidRPr="00ED63FF" w:rsidRDefault="000F4095" w:rsidP="000F4095">
      <w:pPr>
        <w:tabs>
          <w:tab w:val="left" w:pos="360"/>
        </w:tabs>
        <w:jc w:val="both"/>
        <w:rPr>
          <w:lang w:val="ru-RU"/>
        </w:rPr>
      </w:pPr>
      <w:r w:rsidRPr="00ED63FF">
        <w:rPr>
          <w:rFonts w:cs="Arial"/>
          <w:szCs w:val="18"/>
          <w:lang w:val="ru-RU"/>
        </w:rPr>
        <w:t>«Инцидент» означает обработанный запрос на устранение неполадок по Одному вопросу в области технической поддержки.</w:t>
      </w:r>
      <w:r w:rsidR="00317026" w:rsidRPr="00ED63FF">
        <w:rPr>
          <w:rFonts w:cs="Arial"/>
          <w:szCs w:val="18"/>
          <w:lang w:val="ru-RU"/>
        </w:rPr>
        <w:t xml:space="preserve"> </w:t>
      </w:r>
      <w:r w:rsidRPr="00ED63FF">
        <w:rPr>
          <w:rFonts w:cs="Arial"/>
          <w:szCs w:val="18"/>
          <w:lang w:val="ru-RU"/>
        </w:rPr>
        <w:t>«Один вопрос в области технической поддержки» — это проблема, которую нельзя разделить на несколько вопросов.</w:t>
      </w:r>
      <w:r w:rsidR="00317026" w:rsidRPr="00ED63FF">
        <w:rPr>
          <w:rFonts w:cs="Arial"/>
          <w:szCs w:val="18"/>
          <w:lang w:val="ru-RU"/>
        </w:rPr>
        <w:t xml:space="preserve"> </w:t>
      </w:r>
      <w:r w:rsidRPr="00ED63FF">
        <w:rPr>
          <w:rFonts w:cs="Arial"/>
          <w:szCs w:val="18"/>
          <w:lang w:val="ru-RU"/>
        </w:rPr>
        <w:t>Если проблема состоит из нескольких отдельных вопросов, каждый из них считается отдельным Инцидентом.</w:t>
      </w:r>
      <w:r w:rsidR="00317026" w:rsidRPr="00ED63FF">
        <w:rPr>
          <w:rFonts w:cs="Arial"/>
          <w:szCs w:val="18"/>
          <w:lang w:val="ru-RU"/>
        </w:rPr>
        <w:t xml:space="preserve"> </w:t>
      </w:r>
      <w:r w:rsidRPr="00ED63FF">
        <w:rPr>
          <w:rFonts w:cs="Arial"/>
          <w:szCs w:val="18"/>
          <w:lang w:val="ru-RU"/>
        </w:rPr>
        <w:t>Инциденты включают коммерчески обоснованный объем услуг, необходимый для диагностики и помощи в разрешении вопроса в области технической поддержки.</w:t>
      </w:r>
      <w:r w:rsidR="00317026" w:rsidRPr="00ED63FF">
        <w:rPr>
          <w:rFonts w:cs="Arial"/>
          <w:szCs w:val="18"/>
          <w:lang w:val="ru-RU"/>
        </w:rPr>
        <w:t xml:space="preserve"> </w:t>
      </w:r>
      <w:r w:rsidRPr="00ED63FF">
        <w:rPr>
          <w:rFonts w:cs="Arial"/>
          <w:szCs w:val="18"/>
          <w:lang w:val="ru-RU"/>
        </w:rPr>
        <w:t xml:space="preserve">Об инциденте можно сообщать, подав соответствующее уведомление на веб-сайт поддержки по адресу </w:t>
      </w:r>
      <w:r w:rsidRPr="0055028E">
        <w:t>https</w:t>
      </w:r>
      <w:r w:rsidRPr="00ED63FF">
        <w:rPr>
          <w:lang w:val="ru-RU"/>
        </w:rPr>
        <w:t>://</w:t>
      </w:r>
      <w:r w:rsidRPr="0055028E">
        <w:t>portal</w:t>
      </w:r>
      <w:r w:rsidRPr="00ED63FF">
        <w:rPr>
          <w:lang w:val="ru-RU"/>
        </w:rPr>
        <w:t>.</w:t>
      </w:r>
      <w:r w:rsidRPr="0055028E">
        <w:t>microsoftonline</w:t>
      </w:r>
      <w:r w:rsidRPr="00ED63FF">
        <w:rPr>
          <w:lang w:val="ru-RU"/>
        </w:rPr>
        <w:t>.</w:t>
      </w:r>
      <w:r w:rsidRPr="0055028E">
        <w:t>com</w:t>
      </w:r>
      <w:r w:rsidRPr="00ED63FF">
        <w:rPr>
          <w:lang w:val="ru-RU"/>
        </w:rPr>
        <w:t>/</w:t>
      </w:r>
      <w:r w:rsidR="00317026" w:rsidRPr="00ED63FF">
        <w:rPr>
          <w:rFonts w:cs="Arial"/>
          <w:szCs w:val="18"/>
          <w:lang w:val="ru-RU"/>
        </w:rPr>
        <w:t xml:space="preserve"> </w:t>
      </w:r>
    </w:p>
    <w:p w14:paraId="16D06E4F" w14:textId="77777777" w:rsidR="000F4095" w:rsidRPr="00ED63FF" w:rsidRDefault="000F4095" w:rsidP="000F4095">
      <w:pPr>
        <w:tabs>
          <w:tab w:val="left" w:pos="360"/>
        </w:tabs>
        <w:jc w:val="both"/>
        <w:rPr>
          <w:lang w:val="ru-RU"/>
        </w:rPr>
      </w:pPr>
    </w:p>
    <w:p w14:paraId="55249082" w14:textId="77777777" w:rsidR="000F4095" w:rsidRPr="00ED63FF" w:rsidRDefault="000F4095" w:rsidP="000F4095">
      <w:pPr>
        <w:tabs>
          <w:tab w:val="left" w:pos="360"/>
        </w:tabs>
        <w:jc w:val="both"/>
        <w:rPr>
          <w:lang w:val="ru-RU"/>
        </w:rPr>
      </w:pPr>
      <w:r w:rsidRPr="00ED63FF">
        <w:rPr>
          <w:rFonts w:cs="Arial"/>
          <w:szCs w:val="18"/>
          <w:lang w:val="ru-RU"/>
        </w:rPr>
        <w:t xml:space="preserve">Услуги будут предоставляться на английском языке, если иное не согласовано между клиентом и </w:t>
      </w:r>
      <w:r w:rsidRPr="0055028E">
        <w:rPr>
          <w:rFonts w:cs="Arial"/>
          <w:szCs w:val="18"/>
        </w:rPr>
        <w:t>Microsoft</w:t>
      </w:r>
      <w:r w:rsidRPr="00ED63FF">
        <w:rPr>
          <w:rFonts w:cs="Arial"/>
          <w:szCs w:val="18"/>
          <w:lang w:val="ru-RU"/>
        </w:rPr>
        <w:t xml:space="preserve"> в письменном виде. Дополнительные услуги, включая услуги технической поддержки, могут быть доступны для </w:t>
      </w:r>
      <w:r w:rsidRPr="0055028E">
        <w:rPr>
          <w:rFonts w:cs="Arial"/>
          <w:szCs w:val="18"/>
        </w:rPr>
        <w:t>Microsoft</w:t>
      </w:r>
      <w:r w:rsidRPr="00ED63FF">
        <w:rPr>
          <w:rFonts w:cs="Arial"/>
          <w:szCs w:val="18"/>
          <w:lang w:val="ru-RU"/>
        </w:rPr>
        <w:t xml:space="preserve"> </w:t>
      </w:r>
      <w:r w:rsidRPr="0055028E">
        <w:rPr>
          <w:rFonts w:cs="Arial"/>
          <w:color w:val="000000"/>
          <w:szCs w:val="18"/>
        </w:rPr>
        <w:t>Dynamics</w:t>
      </w:r>
      <w:r w:rsidRPr="00ED63FF">
        <w:rPr>
          <w:rFonts w:cs="Arial"/>
          <w:color w:val="000000"/>
          <w:szCs w:val="18"/>
          <w:lang w:val="ru-RU"/>
        </w:rPr>
        <w:t xml:space="preserve"> </w:t>
      </w:r>
      <w:r w:rsidRPr="0055028E">
        <w:rPr>
          <w:rFonts w:cs="Arial"/>
          <w:color w:val="000000"/>
          <w:szCs w:val="18"/>
        </w:rPr>
        <w:t>CRM</w:t>
      </w:r>
      <w:r w:rsidRPr="00ED63FF">
        <w:rPr>
          <w:rFonts w:cs="Arial"/>
          <w:color w:val="000000"/>
          <w:szCs w:val="18"/>
          <w:lang w:val="ru-RU"/>
        </w:rPr>
        <w:t xml:space="preserve"> </w:t>
      </w:r>
      <w:r w:rsidRPr="0055028E">
        <w:rPr>
          <w:rFonts w:cs="Arial"/>
          <w:color w:val="000000"/>
          <w:szCs w:val="18"/>
        </w:rPr>
        <w:t>Online</w:t>
      </w:r>
      <w:r w:rsidRPr="00ED63FF">
        <w:rPr>
          <w:rFonts w:cs="Arial"/>
          <w:szCs w:val="18"/>
          <w:lang w:val="ru-RU"/>
        </w:rPr>
        <w:t xml:space="preserve"> в соответствии с отдельным соглашением, заключенным между двумя сторонами.</w:t>
      </w:r>
      <w:r w:rsidR="00317026" w:rsidRPr="00ED63FF">
        <w:rPr>
          <w:rFonts w:cs="Arial"/>
          <w:szCs w:val="18"/>
          <w:lang w:val="ru-RU"/>
        </w:rPr>
        <w:t xml:space="preserve"> </w:t>
      </w:r>
      <w:r w:rsidRPr="00ED63FF">
        <w:rPr>
          <w:rFonts w:cs="Arial"/>
          <w:szCs w:val="18"/>
          <w:lang w:val="ru-RU"/>
        </w:rPr>
        <w:t>Такие дополнительные услуги регулируются условиями этого отдельного соглашения.</w:t>
      </w:r>
    </w:p>
    <w:p w14:paraId="76C8B3D3" w14:textId="77777777" w:rsidR="000F4095" w:rsidRPr="00ED63FF" w:rsidRDefault="000F4095" w:rsidP="000F4095">
      <w:pPr>
        <w:jc w:val="both"/>
        <w:rPr>
          <w:lang w:val="ru-RU"/>
        </w:rPr>
      </w:pPr>
    </w:p>
    <w:p w14:paraId="0CA79560" w14:textId="77777777" w:rsidR="009B397D" w:rsidRPr="00ED63FF" w:rsidRDefault="009B397D" w:rsidP="000F4095">
      <w:pPr>
        <w:jc w:val="both"/>
        <w:rPr>
          <w:lang w:val="ru-RU"/>
        </w:rPr>
      </w:pPr>
    </w:p>
    <w:p w14:paraId="141A30C3" w14:textId="77777777" w:rsidR="000F4095" w:rsidRPr="00ED63FF" w:rsidRDefault="000F4095" w:rsidP="000F4095">
      <w:pPr>
        <w:widowControl w:val="0"/>
        <w:tabs>
          <w:tab w:val="left" w:pos="720"/>
          <w:tab w:val="left" w:pos="1170"/>
        </w:tabs>
        <w:rPr>
          <w:sz w:val="24"/>
          <w:szCs w:val="24"/>
          <w:lang w:val="ru-RU"/>
        </w:rPr>
      </w:pPr>
      <w:r w:rsidRPr="00ED63FF">
        <w:rPr>
          <w:rFonts w:cs="Arial"/>
          <w:b/>
          <w:bCs/>
          <w:sz w:val="24"/>
          <w:szCs w:val="24"/>
          <w:lang w:val="ru-RU"/>
        </w:rPr>
        <w:t xml:space="preserve">Профессиональная прямая поддержка для </w:t>
      </w:r>
      <w:r w:rsidRPr="0055028E">
        <w:rPr>
          <w:rFonts w:cs="Arial"/>
          <w:b/>
          <w:bCs/>
          <w:sz w:val="24"/>
          <w:szCs w:val="24"/>
        </w:rPr>
        <w:t>Microsoft</w:t>
      </w:r>
      <w:r w:rsidRPr="00ED63FF">
        <w:rPr>
          <w:rFonts w:cs="Arial"/>
          <w:b/>
          <w:bCs/>
          <w:sz w:val="24"/>
          <w:szCs w:val="24"/>
          <w:lang w:val="ru-RU"/>
        </w:rPr>
        <w:t xml:space="preserve"> </w:t>
      </w:r>
      <w:r w:rsidRPr="0055028E">
        <w:rPr>
          <w:rFonts w:cs="Arial"/>
          <w:b/>
          <w:bCs/>
          <w:sz w:val="24"/>
          <w:szCs w:val="24"/>
        </w:rPr>
        <w:t>Dynamics</w:t>
      </w:r>
      <w:r w:rsidRPr="00ED63FF">
        <w:rPr>
          <w:rFonts w:cs="Arial"/>
          <w:b/>
          <w:bCs/>
          <w:sz w:val="24"/>
          <w:szCs w:val="24"/>
          <w:lang w:val="ru-RU"/>
        </w:rPr>
        <w:t xml:space="preserve"> </w:t>
      </w:r>
      <w:r w:rsidRPr="0055028E">
        <w:rPr>
          <w:rFonts w:cs="Arial"/>
          <w:b/>
          <w:bCs/>
          <w:sz w:val="24"/>
          <w:szCs w:val="24"/>
        </w:rPr>
        <w:t>CRM</w:t>
      </w:r>
      <w:r w:rsidRPr="00ED63FF">
        <w:rPr>
          <w:rFonts w:cs="Arial"/>
          <w:b/>
          <w:bCs/>
          <w:sz w:val="24"/>
          <w:szCs w:val="24"/>
          <w:lang w:val="ru-RU"/>
        </w:rPr>
        <w:t xml:space="preserve"> </w:t>
      </w:r>
      <w:r w:rsidRPr="0055028E">
        <w:rPr>
          <w:rFonts w:cs="Arial"/>
          <w:b/>
          <w:bCs/>
          <w:sz w:val="24"/>
          <w:szCs w:val="24"/>
        </w:rPr>
        <w:t>Online</w:t>
      </w:r>
    </w:p>
    <w:p w14:paraId="4BCD54BF" w14:textId="77777777" w:rsidR="000F4095" w:rsidRPr="00ED63FF" w:rsidRDefault="000F4095" w:rsidP="000F4095">
      <w:pPr>
        <w:tabs>
          <w:tab w:val="left" w:pos="360"/>
        </w:tabs>
        <w:jc w:val="both"/>
        <w:rPr>
          <w:lang w:val="ru-RU"/>
        </w:rPr>
      </w:pPr>
    </w:p>
    <w:p w14:paraId="1F390E29" w14:textId="77777777" w:rsidR="000F4095" w:rsidRPr="00ED63FF" w:rsidRDefault="000F4095" w:rsidP="00E76AEF">
      <w:pPr>
        <w:tabs>
          <w:tab w:val="left" w:pos="360"/>
        </w:tabs>
        <w:rPr>
          <w:lang w:val="ru-RU"/>
        </w:rPr>
      </w:pPr>
      <w:r w:rsidRPr="00ED63FF">
        <w:rPr>
          <w:rFonts w:cs="Arial"/>
          <w:i/>
          <w:color w:val="000000"/>
          <w:szCs w:val="18"/>
          <w:lang w:val="ru-RU"/>
        </w:rPr>
        <w:t>Ограниченная доступность на рынке</w:t>
      </w:r>
      <w:r w:rsidRPr="00ED63FF">
        <w:rPr>
          <w:rFonts w:cs="Arial"/>
          <w:color w:val="000000"/>
          <w:szCs w:val="18"/>
          <w:lang w:val="ru-RU"/>
        </w:rPr>
        <w:t xml:space="preserve">. Услуги профессиональной прямой поддержки для служб </w:t>
      </w:r>
      <w:r w:rsidRPr="0055028E">
        <w:rPr>
          <w:rFonts w:cs="Arial"/>
          <w:color w:val="000000"/>
          <w:szCs w:val="18"/>
        </w:rPr>
        <w:t>Microsoft</w:t>
      </w:r>
      <w:r w:rsidRPr="00ED63FF">
        <w:rPr>
          <w:rFonts w:cs="Arial"/>
          <w:color w:val="000000"/>
          <w:szCs w:val="18"/>
          <w:lang w:val="ru-RU"/>
        </w:rPr>
        <w:t xml:space="preserve"> </w:t>
      </w:r>
      <w:r w:rsidRPr="0055028E">
        <w:rPr>
          <w:rFonts w:cs="Arial"/>
          <w:color w:val="000000"/>
          <w:szCs w:val="18"/>
        </w:rPr>
        <w:t>Dynamics</w:t>
      </w:r>
      <w:r w:rsidRPr="00ED63FF">
        <w:rPr>
          <w:rFonts w:cs="Arial"/>
          <w:color w:val="000000"/>
          <w:szCs w:val="18"/>
          <w:lang w:val="ru-RU"/>
        </w:rPr>
        <w:t xml:space="preserve"> </w:t>
      </w:r>
      <w:r w:rsidRPr="0055028E">
        <w:rPr>
          <w:rFonts w:cs="Arial"/>
          <w:color w:val="000000"/>
          <w:szCs w:val="18"/>
        </w:rPr>
        <w:t>CRM</w:t>
      </w:r>
      <w:r w:rsidRPr="00ED63FF">
        <w:rPr>
          <w:rFonts w:cs="Arial"/>
          <w:color w:val="000000"/>
          <w:szCs w:val="18"/>
          <w:lang w:val="ru-RU"/>
        </w:rPr>
        <w:t xml:space="preserve"> </w:t>
      </w:r>
      <w:r w:rsidRPr="0055028E">
        <w:rPr>
          <w:rFonts w:cs="Arial"/>
          <w:color w:val="000000"/>
          <w:szCs w:val="18"/>
        </w:rPr>
        <w:t>Online</w:t>
      </w:r>
      <w:r w:rsidRPr="00ED63FF">
        <w:rPr>
          <w:rFonts w:cs="Arial"/>
          <w:color w:val="000000"/>
          <w:szCs w:val="18"/>
          <w:lang w:val="ru-RU"/>
        </w:rPr>
        <w:t>, упомянутых ниже, оказываются исключительно на английском языке и только в</w:t>
      </w:r>
      <w:r w:rsidR="009B397D" w:rsidRPr="0055028E">
        <w:rPr>
          <w:rFonts w:cs="Arial"/>
          <w:color w:val="000000"/>
          <w:szCs w:val="18"/>
        </w:rPr>
        <w:t> </w:t>
      </w:r>
      <w:r w:rsidRPr="00ED63FF">
        <w:rPr>
          <w:rFonts w:cs="Arial"/>
          <w:color w:val="000000"/>
          <w:szCs w:val="18"/>
          <w:lang w:val="ru-RU"/>
        </w:rPr>
        <w:t>ограниченном ряде стран (</w:t>
      </w:r>
      <w:r w:rsidRPr="0055028E">
        <w:rPr>
          <w:rFonts w:cs="Arial"/>
          <w:color w:val="000000"/>
          <w:szCs w:val="18"/>
        </w:rPr>
        <w:t>http</w:t>
      </w:r>
      <w:r w:rsidRPr="00ED63FF">
        <w:rPr>
          <w:rFonts w:cs="Arial"/>
          <w:color w:val="000000"/>
          <w:szCs w:val="18"/>
          <w:lang w:val="ru-RU"/>
        </w:rPr>
        <w:t>://</w:t>
      </w:r>
      <w:r w:rsidRPr="0055028E">
        <w:rPr>
          <w:rFonts w:cs="Arial"/>
          <w:color w:val="000000"/>
          <w:szCs w:val="18"/>
        </w:rPr>
        <w:t>www</w:t>
      </w:r>
      <w:r w:rsidRPr="00ED63FF">
        <w:rPr>
          <w:rFonts w:cs="Arial"/>
          <w:color w:val="000000"/>
          <w:szCs w:val="18"/>
          <w:lang w:val="ru-RU"/>
        </w:rPr>
        <w:t>.</w:t>
      </w:r>
      <w:r w:rsidRPr="0055028E">
        <w:rPr>
          <w:rFonts w:cs="Arial"/>
          <w:color w:val="000000"/>
          <w:szCs w:val="18"/>
        </w:rPr>
        <w:t>microsoft</w:t>
      </w:r>
      <w:r w:rsidRPr="00ED63FF">
        <w:rPr>
          <w:rFonts w:cs="Arial"/>
          <w:color w:val="000000"/>
          <w:szCs w:val="18"/>
          <w:lang w:val="ru-RU"/>
        </w:rPr>
        <w:t>.</w:t>
      </w:r>
      <w:r w:rsidRPr="0055028E">
        <w:rPr>
          <w:rFonts w:cs="Arial"/>
          <w:color w:val="000000"/>
          <w:szCs w:val="18"/>
        </w:rPr>
        <w:t>com</w:t>
      </w:r>
      <w:r w:rsidRPr="00ED63FF">
        <w:rPr>
          <w:rFonts w:cs="Arial"/>
          <w:color w:val="000000"/>
          <w:szCs w:val="18"/>
          <w:lang w:val="ru-RU"/>
        </w:rPr>
        <w:t>/</w:t>
      </w:r>
      <w:r w:rsidRPr="0055028E">
        <w:rPr>
          <w:rFonts w:cs="Arial"/>
          <w:color w:val="000000"/>
          <w:szCs w:val="18"/>
        </w:rPr>
        <w:t>dynamics</w:t>
      </w:r>
      <w:r w:rsidRPr="00ED63FF">
        <w:rPr>
          <w:rFonts w:cs="Arial"/>
          <w:color w:val="000000"/>
          <w:szCs w:val="18"/>
          <w:lang w:val="ru-RU"/>
        </w:rPr>
        <w:t>/</w:t>
      </w:r>
      <w:r w:rsidRPr="0055028E">
        <w:rPr>
          <w:rFonts w:cs="Arial"/>
          <w:color w:val="000000"/>
          <w:szCs w:val="18"/>
        </w:rPr>
        <w:t>customer</w:t>
      </w:r>
      <w:r w:rsidRPr="00ED63FF">
        <w:rPr>
          <w:rFonts w:cs="Arial"/>
          <w:color w:val="000000"/>
          <w:szCs w:val="18"/>
          <w:lang w:val="ru-RU"/>
        </w:rPr>
        <w:t>/</w:t>
      </w:r>
      <w:r w:rsidRPr="0055028E">
        <w:rPr>
          <w:rFonts w:cs="Arial"/>
          <w:color w:val="000000"/>
          <w:szCs w:val="18"/>
        </w:rPr>
        <w:t>en</w:t>
      </w:r>
      <w:r w:rsidRPr="00ED63FF">
        <w:rPr>
          <w:rFonts w:cs="Arial"/>
          <w:color w:val="000000"/>
          <w:szCs w:val="18"/>
          <w:lang w:val="ru-RU"/>
        </w:rPr>
        <w:t>-</w:t>
      </w:r>
      <w:r w:rsidRPr="0055028E">
        <w:rPr>
          <w:rFonts w:cs="Arial"/>
          <w:color w:val="000000"/>
          <w:szCs w:val="18"/>
        </w:rPr>
        <w:t>us</w:t>
      </w:r>
      <w:r w:rsidRPr="00ED63FF">
        <w:rPr>
          <w:rFonts w:cs="Arial"/>
          <w:color w:val="000000"/>
          <w:szCs w:val="18"/>
          <w:lang w:val="ru-RU"/>
        </w:rPr>
        <w:t>/</w:t>
      </w:r>
      <w:r w:rsidRPr="0055028E">
        <w:rPr>
          <w:rFonts w:cs="Arial"/>
          <w:color w:val="000000"/>
          <w:szCs w:val="18"/>
        </w:rPr>
        <w:t>service</w:t>
      </w:r>
      <w:r w:rsidRPr="00ED63FF">
        <w:rPr>
          <w:rFonts w:cs="Arial"/>
          <w:color w:val="000000"/>
          <w:szCs w:val="18"/>
          <w:lang w:val="ru-RU"/>
        </w:rPr>
        <w:t>-</w:t>
      </w:r>
      <w:r w:rsidRPr="0055028E">
        <w:rPr>
          <w:rFonts w:cs="Arial"/>
          <w:color w:val="000000"/>
          <w:szCs w:val="18"/>
        </w:rPr>
        <w:t>plans</w:t>
      </w:r>
      <w:r w:rsidRPr="00ED63FF">
        <w:rPr>
          <w:rFonts w:cs="Arial"/>
          <w:color w:val="000000"/>
          <w:szCs w:val="18"/>
          <w:lang w:val="ru-RU"/>
        </w:rPr>
        <w:t>.</w:t>
      </w:r>
      <w:r w:rsidRPr="0055028E">
        <w:rPr>
          <w:rFonts w:cs="Arial"/>
          <w:color w:val="000000"/>
          <w:szCs w:val="18"/>
        </w:rPr>
        <w:t>aspx</w:t>
      </w:r>
      <w:r w:rsidRPr="00ED63FF">
        <w:rPr>
          <w:rFonts w:cs="Arial"/>
          <w:color w:val="000000"/>
          <w:szCs w:val="18"/>
          <w:lang w:val="ru-RU"/>
        </w:rPr>
        <w:t>)</w:t>
      </w:r>
      <w:r w:rsidRPr="00ED63FF">
        <w:rPr>
          <w:rFonts w:cs="Arial"/>
          <w:szCs w:val="18"/>
          <w:lang w:val="ru-RU"/>
        </w:rPr>
        <w:t>.</w:t>
      </w:r>
    </w:p>
    <w:p w14:paraId="6AE10E83" w14:textId="77777777" w:rsidR="000F4095" w:rsidRPr="00ED63FF" w:rsidRDefault="000F4095" w:rsidP="000F4095">
      <w:pPr>
        <w:tabs>
          <w:tab w:val="left" w:pos="360"/>
        </w:tabs>
        <w:jc w:val="both"/>
        <w:rPr>
          <w:lang w:val="ru-RU"/>
        </w:rPr>
      </w:pPr>
    </w:p>
    <w:p w14:paraId="56F6ACB4" w14:textId="77777777" w:rsidR="000F4095" w:rsidRPr="00ED63FF" w:rsidRDefault="000F4095" w:rsidP="000F4095">
      <w:pPr>
        <w:tabs>
          <w:tab w:val="left" w:pos="360"/>
        </w:tabs>
        <w:jc w:val="both"/>
        <w:rPr>
          <w:lang w:val="ru-RU"/>
        </w:rPr>
      </w:pPr>
      <w:r w:rsidRPr="00ED63FF">
        <w:rPr>
          <w:rFonts w:cs="Arial"/>
          <w:color w:val="000000"/>
          <w:szCs w:val="18"/>
          <w:lang w:val="ru-RU"/>
        </w:rPr>
        <w:t xml:space="preserve">Клиенты отвечают за исходный уровень важности, указанный посредством подачи соответствующего уведомления через Интернет, в соответствии с указателем степени угрозы, представленным ниже. </w:t>
      </w:r>
      <w:r w:rsidRPr="0055028E">
        <w:rPr>
          <w:rFonts w:cs="Arial"/>
          <w:color w:val="000000"/>
          <w:szCs w:val="18"/>
        </w:rPr>
        <w:t>Microsoft</w:t>
      </w:r>
      <w:r w:rsidRPr="00ED63FF">
        <w:rPr>
          <w:rFonts w:cs="Arial"/>
          <w:color w:val="000000"/>
          <w:szCs w:val="18"/>
          <w:lang w:val="ru-RU"/>
        </w:rPr>
        <w:t xml:space="preserve">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w:t>
      </w:r>
      <w:r w:rsidR="00317026" w:rsidRPr="00ED63FF">
        <w:rPr>
          <w:rFonts w:cs="Arial"/>
          <w:color w:val="000000"/>
          <w:szCs w:val="18"/>
          <w:lang w:val="ru-RU"/>
        </w:rPr>
        <w:t xml:space="preserve"> </w:t>
      </w:r>
      <w:r w:rsidRPr="00ED63FF">
        <w:rPr>
          <w:rFonts w:cs="Arial"/>
          <w:color w:val="000000"/>
          <w:szCs w:val="18"/>
          <w:lang w:val="ru-RU"/>
        </w:rPr>
        <w:t xml:space="preserve">Уровни обслуживания </w:t>
      </w:r>
      <w:r w:rsidRPr="0055028E">
        <w:rPr>
          <w:rFonts w:cs="Arial"/>
          <w:color w:val="000000"/>
          <w:szCs w:val="18"/>
        </w:rPr>
        <w:t>Microsoft</w:t>
      </w:r>
      <w:r w:rsidRPr="00ED63FF">
        <w:rPr>
          <w:rFonts w:cs="Arial"/>
          <w:color w:val="000000"/>
          <w:szCs w:val="18"/>
          <w:lang w:val="ru-RU"/>
        </w:rPr>
        <w:t xml:space="preserve"> зависят от степени важности инцидента; предполагаемое время ответа указано в следующей таблице.</w:t>
      </w:r>
      <w:r w:rsidR="00317026" w:rsidRPr="00ED63FF">
        <w:rPr>
          <w:rFonts w:cs="Arial"/>
          <w:color w:val="000000"/>
          <w:szCs w:val="18"/>
          <w:lang w:val="ru-RU"/>
        </w:rPr>
        <w:t xml:space="preserve"> </w:t>
      </w:r>
      <w:r w:rsidRPr="00ED63FF">
        <w:rPr>
          <w:rFonts w:cs="Arial"/>
          <w:color w:val="000000"/>
          <w:szCs w:val="18"/>
          <w:lang w:val="ru-RU"/>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14:paraId="504C4BA2" w14:textId="77777777" w:rsidR="000F4095" w:rsidRPr="00ED63FF" w:rsidRDefault="000F4095" w:rsidP="000F4095">
      <w:pPr>
        <w:tabs>
          <w:tab w:val="left" w:pos="360"/>
        </w:tabs>
        <w:jc w:val="both"/>
        <w:rPr>
          <w:lang w:val="ru-RU"/>
        </w:rPr>
      </w:pPr>
    </w:p>
    <w:p w14:paraId="19FE6251" w14:textId="77777777" w:rsidR="000F4095" w:rsidRPr="00ED63FF" w:rsidRDefault="000F4095" w:rsidP="000F4095">
      <w:pPr>
        <w:rPr>
          <w:lang w:val="ru-RU"/>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F4095" w:rsidRPr="002B489D" w14:paraId="1D6C8D77" w14:textId="77777777" w:rsidTr="00343766">
        <w:tc>
          <w:tcPr>
            <w:tcW w:w="1347" w:type="dxa"/>
            <w:shd w:val="clear" w:color="auto" w:fill="FABF8F"/>
          </w:tcPr>
          <w:p w14:paraId="4F0E7672" w14:textId="77777777" w:rsidR="000F4095" w:rsidRPr="0055028E" w:rsidRDefault="000F4095" w:rsidP="00343766">
            <w:pPr>
              <w:jc w:val="center"/>
              <w:rPr>
                <w:rFonts w:cs="Tahoma"/>
                <w:b/>
                <w:bCs/>
                <w:color w:val="000000"/>
                <w:sz w:val="20"/>
                <w:szCs w:val="18"/>
              </w:rPr>
            </w:pPr>
            <w:r w:rsidRPr="0055028E">
              <w:rPr>
                <w:rFonts w:cs="Tahoma"/>
                <w:b/>
                <w:bCs/>
                <w:color w:val="000000"/>
                <w:sz w:val="20"/>
                <w:szCs w:val="18"/>
              </w:rPr>
              <w:t>Степень важности</w:t>
            </w:r>
          </w:p>
        </w:tc>
        <w:tc>
          <w:tcPr>
            <w:tcW w:w="1800" w:type="dxa"/>
            <w:shd w:val="clear" w:color="auto" w:fill="FABF8F"/>
          </w:tcPr>
          <w:p w14:paraId="78E2D604" w14:textId="77777777" w:rsidR="000F4095" w:rsidRPr="0055028E" w:rsidRDefault="000F4095" w:rsidP="00343766">
            <w:pPr>
              <w:jc w:val="center"/>
              <w:rPr>
                <w:rFonts w:cs="Tahoma"/>
                <w:b/>
                <w:bCs/>
                <w:color w:val="000000"/>
                <w:sz w:val="20"/>
                <w:szCs w:val="18"/>
              </w:rPr>
            </w:pPr>
            <w:r w:rsidRPr="0055028E">
              <w:rPr>
                <w:rFonts w:cs="Tahoma"/>
                <w:b/>
                <w:bCs/>
                <w:color w:val="000000"/>
                <w:sz w:val="20"/>
                <w:szCs w:val="18"/>
              </w:rPr>
              <w:t>Контактное лицо</w:t>
            </w:r>
          </w:p>
        </w:tc>
        <w:tc>
          <w:tcPr>
            <w:tcW w:w="3079" w:type="dxa"/>
            <w:shd w:val="clear" w:color="auto" w:fill="FABF8F"/>
          </w:tcPr>
          <w:p w14:paraId="31395928" w14:textId="77777777" w:rsidR="000F4095" w:rsidRPr="0055028E" w:rsidRDefault="000F4095" w:rsidP="00343766">
            <w:pPr>
              <w:jc w:val="center"/>
              <w:rPr>
                <w:rFonts w:cs="Tahoma"/>
                <w:b/>
                <w:bCs/>
                <w:color w:val="000000"/>
                <w:sz w:val="20"/>
                <w:szCs w:val="18"/>
              </w:rPr>
            </w:pPr>
            <w:r w:rsidRPr="0055028E">
              <w:rPr>
                <w:rFonts w:cs="Tahoma"/>
                <w:b/>
                <w:bCs/>
                <w:color w:val="000000"/>
                <w:sz w:val="20"/>
                <w:szCs w:val="18"/>
              </w:rPr>
              <w:t>Ситуация клиента</w:t>
            </w:r>
          </w:p>
        </w:tc>
        <w:tc>
          <w:tcPr>
            <w:tcW w:w="3314" w:type="dxa"/>
            <w:shd w:val="clear" w:color="auto" w:fill="FABF8F"/>
          </w:tcPr>
          <w:p w14:paraId="001E1732" w14:textId="77777777" w:rsidR="000F4095" w:rsidRPr="00ED63FF" w:rsidRDefault="000F4095" w:rsidP="00343766">
            <w:pPr>
              <w:jc w:val="center"/>
              <w:rPr>
                <w:rFonts w:cs="Tahoma"/>
                <w:b/>
                <w:bCs/>
                <w:color w:val="000000"/>
                <w:sz w:val="20"/>
                <w:szCs w:val="18"/>
                <w:lang w:val="ru-RU"/>
              </w:rPr>
            </w:pPr>
            <w:r w:rsidRPr="00ED63FF">
              <w:rPr>
                <w:rFonts w:cs="Tahoma"/>
                <w:b/>
                <w:bCs/>
                <w:color w:val="000000"/>
                <w:sz w:val="20"/>
                <w:szCs w:val="18"/>
                <w:lang w:val="ru-RU"/>
              </w:rPr>
              <w:t xml:space="preserve">Предполагаемые действия со стороны </w:t>
            </w:r>
            <w:r w:rsidRPr="0055028E">
              <w:rPr>
                <w:rFonts w:cs="Tahoma"/>
                <w:b/>
                <w:bCs/>
                <w:color w:val="000000"/>
                <w:sz w:val="20"/>
                <w:szCs w:val="18"/>
              </w:rPr>
              <w:t>Microsoft</w:t>
            </w:r>
          </w:p>
        </w:tc>
      </w:tr>
      <w:tr w:rsidR="000F4095" w:rsidRPr="002B489D" w14:paraId="2C78BC92" w14:textId="77777777" w:rsidTr="00343766">
        <w:tc>
          <w:tcPr>
            <w:tcW w:w="1347" w:type="dxa"/>
          </w:tcPr>
          <w:p w14:paraId="687BDFD4" w14:textId="77777777" w:rsidR="000F4095" w:rsidRPr="004A6CD7" w:rsidRDefault="000F4095" w:rsidP="00343766">
            <w:pPr>
              <w:spacing w:after="60" w:line="240" w:lineRule="atLeast"/>
              <w:jc w:val="center"/>
              <w:rPr>
                <w:rFonts w:cs="Tahoma"/>
                <w:szCs w:val="18"/>
              </w:rPr>
            </w:pPr>
            <w:r w:rsidRPr="004A6CD7">
              <w:rPr>
                <w:rFonts w:cs="Tahoma"/>
                <w:szCs w:val="18"/>
              </w:rPr>
              <w:t>A</w:t>
            </w:r>
          </w:p>
        </w:tc>
        <w:tc>
          <w:tcPr>
            <w:tcW w:w="1800" w:type="dxa"/>
          </w:tcPr>
          <w:p w14:paraId="7346A8D2" w14:textId="77777777" w:rsidR="000F4095" w:rsidRPr="004A6CD7" w:rsidRDefault="000F4095" w:rsidP="00343766">
            <w:pPr>
              <w:spacing w:after="60" w:line="240" w:lineRule="atLeast"/>
              <w:jc w:val="center"/>
              <w:rPr>
                <w:rFonts w:cs="Tahoma"/>
                <w:szCs w:val="18"/>
              </w:rPr>
            </w:pPr>
            <w:r w:rsidRPr="004A6CD7">
              <w:rPr>
                <w:rFonts w:cs="Tahoma"/>
                <w:szCs w:val="18"/>
              </w:rPr>
              <w:t>Запрос по Интернету</w:t>
            </w:r>
          </w:p>
        </w:tc>
        <w:tc>
          <w:tcPr>
            <w:tcW w:w="3079" w:type="dxa"/>
          </w:tcPr>
          <w:p w14:paraId="78C77433" w14:textId="77777777" w:rsidR="000F4095" w:rsidRPr="004A6CD7" w:rsidRDefault="000F4095" w:rsidP="00343766">
            <w:pPr>
              <w:spacing w:after="60" w:line="240" w:lineRule="atLeast"/>
              <w:rPr>
                <w:rFonts w:cs="Tahoma"/>
                <w:lang w:val="ru-RU"/>
              </w:rPr>
            </w:pPr>
            <w:r w:rsidRPr="004A6CD7">
              <w:rPr>
                <w:rFonts w:cs="Tahoma"/>
                <w:szCs w:val="18"/>
                <w:lang w:val="ru-RU"/>
              </w:rPr>
              <w:t>Критические последствия для деятельности предприятия:</w:t>
            </w:r>
          </w:p>
          <w:p w14:paraId="16C1C8BC" w14:textId="77777777" w:rsidR="000F4095" w:rsidRPr="004A6CD7" w:rsidRDefault="000F4095" w:rsidP="00343766">
            <w:pPr>
              <w:spacing w:after="60" w:line="240" w:lineRule="atLeast"/>
              <w:rPr>
                <w:rFonts w:cs="Tahoma"/>
                <w:spacing w:val="-4"/>
                <w:lang w:val="ru-RU"/>
              </w:rPr>
            </w:pPr>
            <w:r w:rsidRPr="004A6CD7">
              <w:rPr>
                <w:rFonts w:cs="Tahoma"/>
                <w:spacing w:val="-4"/>
                <w:szCs w:val="18"/>
                <w:lang w:val="ru-RU"/>
              </w:rPr>
              <w:t>серьезные нарушения или значительное снижение качества услуг (выход из строя приложения)</w:t>
            </w:r>
          </w:p>
          <w:p w14:paraId="233E7FAF" w14:textId="77777777" w:rsidR="000F4095" w:rsidRPr="004A6CD7" w:rsidRDefault="000F4095" w:rsidP="00343766">
            <w:pPr>
              <w:spacing w:after="60" w:line="240" w:lineRule="atLeast"/>
              <w:rPr>
                <w:rFonts w:cs="Tahoma"/>
                <w:szCs w:val="18"/>
                <w:lang w:val="ru-RU"/>
              </w:rPr>
            </w:pPr>
            <w:r w:rsidRPr="004A6CD7">
              <w:rPr>
                <w:rFonts w:cs="Tahoma"/>
                <w:szCs w:val="18"/>
                <w:lang w:val="ru-RU"/>
              </w:rPr>
              <w:t>Действия необходимо предпринять в течение 1 часа</w:t>
            </w:r>
          </w:p>
        </w:tc>
        <w:tc>
          <w:tcPr>
            <w:tcW w:w="3314" w:type="dxa"/>
          </w:tcPr>
          <w:p w14:paraId="2FB51692" w14:textId="77777777" w:rsidR="000F4095" w:rsidRPr="004A6CD7" w:rsidRDefault="000F4095" w:rsidP="00343766">
            <w:pPr>
              <w:spacing w:after="60" w:line="240" w:lineRule="atLeast"/>
              <w:rPr>
                <w:rFonts w:cs="Tahoma"/>
                <w:lang w:val="ru-RU"/>
              </w:rPr>
            </w:pPr>
            <w:r w:rsidRPr="004A6CD7">
              <w:rPr>
                <w:rFonts w:cs="Tahoma"/>
                <w:szCs w:val="18"/>
                <w:lang w:val="ru-RU"/>
              </w:rPr>
              <w:t>Первый ответ в течение 1 часа или быстрее, круглосуточно</w:t>
            </w:r>
          </w:p>
          <w:p w14:paraId="512FA924" w14:textId="77777777" w:rsidR="000F4095" w:rsidRPr="004A6CD7" w:rsidRDefault="000F4095" w:rsidP="00343766">
            <w:pPr>
              <w:spacing w:after="60" w:line="240" w:lineRule="atLeast"/>
              <w:rPr>
                <w:rFonts w:cs="Tahoma"/>
                <w:szCs w:val="18"/>
                <w:lang w:val="ru-RU"/>
              </w:rPr>
            </w:pPr>
          </w:p>
        </w:tc>
      </w:tr>
      <w:tr w:rsidR="000F4095" w:rsidRPr="002B489D" w14:paraId="77EF4E12" w14:textId="77777777" w:rsidTr="00343766">
        <w:tc>
          <w:tcPr>
            <w:tcW w:w="1347" w:type="dxa"/>
          </w:tcPr>
          <w:p w14:paraId="2EE6F57F" w14:textId="77777777" w:rsidR="000F4095" w:rsidRPr="004A6CD7" w:rsidRDefault="000F4095" w:rsidP="00343766">
            <w:pPr>
              <w:spacing w:after="60" w:line="240" w:lineRule="atLeast"/>
              <w:jc w:val="center"/>
              <w:rPr>
                <w:rFonts w:cs="Tahoma"/>
                <w:szCs w:val="18"/>
              </w:rPr>
            </w:pPr>
            <w:r w:rsidRPr="004A6CD7">
              <w:rPr>
                <w:rFonts w:cs="Tahoma"/>
                <w:szCs w:val="18"/>
              </w:rPr>
              <w:t>B</w:t>
            </w:r>
          </w:p>
        </w:tc>
        <w:tc>
          <w:tcPr>
            <w:tcW w:w="1800" w:type="dxa"/>
          </w:tcPr>
          <w:p w14:paraId="6D64D569" w14:textId="77777777" w:rsidR="000F4095" w:rsidRPr="004A6CD7" w:rsidRDefault="000F4095" w:rsidP="00343766">
            <w:pPr>
              <w:spacing w:after="60" w:line="240" w:lineRule="atLeast"/>
              <w:jc w:val="center"/>
              <w:rPr>
                <w:rFonts w:cs="Tahoma"/>
                <w:szCs w:val="18"/>
              </w:rPr>
            </w:pPr>
            <w:r w:rsidRPr="004A6CD7">
              <w:rPr>
                <w:rFonts w:cs="Tahoma"/>
                <w:szCs w:val="18"/>
              </w:rPr>
              <w:t>Запрос по Интернету</w:t>
            </w:r>
          </w:p>
        </w:tc>
        <w:tc>
          <w:tcPr>
            <w:tcW w:w="3079" w:type="dxa"/>
          </w:tcPr>
          <w:p w14:paraId="505C19E6" w14:textId="77777777" w:rsidR="000F4095" w:rsidRPr="004A6CD7" w:rsidRDefault="000F4095" w:rsidP="00343766">
            <w:pPr>
              <w:spacing w:after="60" w:line="240" w:lineRule="atLeast"/>
              <w:rPr>
                <w:rFonts w:cs="Tahoma"/>
                <w:lang w:val="ru-RU"/>
              </w:rPr>
            </w:pPr>
            <w:r w:rsidRPr="004A6CD7">
              <w:rPr>
                <w:rFonts w:cs="Tahoma"/>
                <w:szCs w:val="18"/>
                <w:lang w:val="ru-RU"/>
              </w:rPr>
              <w:t xml:space="preserve">Умеренные последствия для деятельности предприятия: </w:t>
            </w:r>
          </w:p>
          <w:p w14:paraId="785A7706" w14:textId="77777777" w:rsidR="000F4095" w:rsidRPr="004A6CD7" w:rsidRDefault="000F4095" w:rsidP="00343766">
            <w:pPr>
              <w:spacing w:line="240" w:lineRule="atLeast"/>
              <w:rPr>
                <w:rFonts w:cs="Tahoma"/>
                <w:lang w:val="ru-RU"/>
              </w:rPr>
            </w:pPr>
            <w:r w:rsidRPr="004A6CD7">
              <w:rPr>
                <w:rFonts w:cs="Tahoma"/>
                <w:szCs w:val="18"/>
                <w:lang w:val="ru-RU"/>
              </w:rPr>
              <w:t>средние нарушения или снижение качества услуг, что не мешает дальнейшей рабочей деятельности.</w:t>
            </w:r>
          </w:p>
          <w:p w14:paraId="419525A7" w14:textId="77777777" w:rsidR="000F4095" w:rsidRPr="004A6CD7" w:rsidRDefault="000F4095" w:rsidP="00343766">
            <w:pPr>
              <w:spacing w:after="60" w:line="240" w:lineRule="atLeast"/>
              <w:rPr>
                <w:rFonts w:cs="Tahoma"/>
                <w:szCs w:val="18"/>
                <w:lang w:val="ru-RU"/>
              </w:rPr>
            </w:pPr>
            <w:r w:rsidRPr="004A6CD7">
              <w:rPr>
                <w:rFonts w:cs="Tahoma"/>
                <w:szCs w:val="18"/>
                <w:lang w:val="ru-RU"/>
              </w:rPr>
              <w:t>Действия необходимо предпринять в течение 2 часов</w:t>
            </w:r>
          </w:p>
        </w:tc>
        <w:tc>
          <w:tcPr>
            <w:tcW w:w="3314" w:type="dxa"/>
          </w:tcPr>
          <w:p w14:paraId="11D256E8" w14:textId="77777777" w:rsidR="000F4095" w:rsidRPr="004A6CD7" w:rsidRDefault="000F4095" w:rsidP="00343766">
            <w:pPr>
              <w:spacing w:line="240" w:lineRule="atLeast"/>
              <w:rPr>
                <w:rFonts w:cs="Tahoma"/>
                <w:lang w:val="ru-RU"/>
              </w:rPr>
            </w:pPr>
            <w:r w:rsidRPr="004A6CD7">
              <w:rPr>
                <w:rFonts w:cs="Tahoma"/>
                <w:szCs w:val="18"/>
                <w:lang w:val="ru-RU"/>
              </w:rPr>
              <w:t>Первый ответ в течение 2 часов или быстрее, круглосуточно</w:t>
            </w:r>
          </w:p>
          <w:p w14:paraId="4D5CB096" w14:textId="77777777" w:rsidR="000F4095" w:rsidRPr="004A6CD7" w:rsidRDefault="000F4095" w:rsidP="00343766">
            <w:pPr>
              <w:spacing w:after="60" w:line="240" w:lineRule="atLeast"/>
              <w:rPr>
                <w:rFonts w:cs="Tahoma"/>
                <w:szCs w:val="18"/>
                <w:lang w:val="ru-RU"/>
              </w:rPr>
            </w:pPr>
          </w:p>
        </w:tc>
      </w:tr>
      <w:tr w:rsidR="000F4095" w:rsidRPr="002B489D" w14:paraId="28E6279A" w14:textId="77777777" w:rsidTr="00343766">
        <w:tc>
          <w:tcPr>
            <w:tcW w:w="1347" w:type="dxa"/>
          </w:tcPr>
          <w:p w14:paraId="3292F1BD" w14:textId="77777777" w:rsidR="000F4095" w:rsidRPr="004A6CD7" w:rsidRDefault="000F4095" w:rsidP="00343766">
            <w:pPr>
              <w:spacing w:after="60" w:line="240" w:lineRule="atLeast"/>
              <w:jc w:val="center"/>
              <w:rPr>
                <w:rFonts w:cs="Tahoma"/>
                <w:szCs w:val="18"/>
              </w:rPr>
            </w:pPr>
            <w:r w:rsidRPr="004A6CD7">
              <w:rPr>
                <w:rFonts w:cs="Tahoma"/>
                <w:szCs w:val="18"/>
              </w:rPr>
              <w:t>C</w:t>
            </w:r>
          </w:p>
        </w:tc>
        <w:tc>
          <w:tcPr>
            <w:tcW w:w="1800" w:type="dxa"/>
          </w:tcPr>
          <w:p w14:paraId="4A50BA66" w14:textId="77777777" w:rsidR="000F4095" w:rsidRPr="004A6CD7" w:rsidRDefault="000F4095" w:rsidP="00343766">
            <w:pPr>
              <w:spacing w:after="60" w:line="240" w:lineRule="atLeast"/>
              <w:jc w:val="center"/>
              <w:rPr>
                <w:rFonts w:cs="Tahoma"/>
                <w:szCs w:val="18"/>
              </w:rPr>
            </w:pPr>
            <w:r w:rsidRPr="004A6CD7">
              <w:rPr>
                <w:rFonts w:cs="Tahoma"/>
                <w:szCs w:val="18"/>
              </w:rPr>
              <w:t>Запрос по Интернету</w:t>
            </w:r>
          </w:p>
        </w:tc>
        <w:tc>
          <w:tcPr>
            <w:tcW w:w="3079" w:type="dxa"/>
          </w:tcPr>
          <w:p w14:paraId="160BB39F" w14:textId="77777777" w:rsidR="000F4095" w:rsidRPr="004A6CD7" w:rsidRDefault="000F4095" w:rsidP="00343766">
            <w:pPr>
              <w:rPr>
                <w:rFonts w:cs="Tahoma"/>
                <w:lang w:val="ru-RU"/>
              </w:rPr>
            </w:pPr>
            <w:r w:rsidRPr="004A6CD7">
              <w:rPr>
                <w:rFonts w:cs="Tahoma"/>
                <w:szCs w:val="18"/>
                <w:lang w:val="ru-RU"/>
              </w:rPr>
              <w:t>Минимальные последствия для деятельности предприятия:</w:t>
            </w:r>
          </w:p>
          <w:p w14:paraId="59F6A90F" w14:textId="77777777" w:rsidR="000F4095" w:rsidRPr="004A6CD7" w:rsidRDefault="000F4095" w:rsidP="00343766">
            <w:pPr>
              <w:rPr>
                <w:rFonts w:cs="Tahoma"/>
                <w:lang w:val="ru-RU"/>
              </w:rPr>
            </w:pPr>
            <w:r w:rsidRPr="004A6CD7">
              <w:rPr>
                <w:rFonts w:cs="Tahoma"/>
                <w:szCs w:val="18"/>
                <w:lang w:val="ru-RU"/>
              </w:rPr>
              <w:t>качество услуг по существу не изменилось, или наблюдаются незначительные изменения.</w:t>
            </w:r>
          </w:p>
          <w:p w14:paraId="66C09D88" w14:textId="77777777" w:rsidR="000F4095" w:rsidRPr="004A6CD7" w:rsidRDefault="000F4095" w:rsidP="00343766">
            <w:pPr>
              <w:spacing w:after="60" w:line="240" w:lineRule="atLeast"/>
              <w:rPr>
                <w:rFonts w:cs="Tahoma"/>
                <w:szCs w:val="18"/>
                <w:lang w:val="ru-RU"/>
              </w:rPr>
            </w:pPr>
            <w:r w:rsidRPr="004A6CD7">
              <w:rPr>
                <w:rFonts w:cs="Tahoma"/>
                <w:szCs w:val="18"/>
                <w:lang w:val="ru-RU"/>
              </w:rPr>
              <w:t>Действия необходимо предпринять в течение 4 часов</w:t>
            </w:r>
          </w:p>
        </w:tc>
        <w:tc>
          <w:tcPr>
            <w:tcW w:w="3314" w:type="dxa"/>
          </w:tcPr>
          <w:p w14:paraId="066858A1" w14:textId="77777777" w:rsidR="000F4095" w:rsidRPr="004A6CD7" w:rsidRDefault="000F4095" w:rsidP="00343766">
            <w:pPr>
              <w:rPr>
                <w:rFonts w:cs="Tahoma"/>
                <w:lang w:val="ru-RU"/>
              </w:rPr>
            </w:pPr>
            <w:r w:rsidRPr="004A6CD7">
              <w:rPr>
                <w:rFonts w:cs="Tahoma"/>
                <w:szCs w:val="18"/>
                <w:lang w:val="ru-RU"/>
              </w:rPr>
              <w:t>Первый ответ в течение 4 часов или более короткого периода</w:t>
            </w:r>
          </w:p>
          <w:p w14:paraId="6C1CD361" w14:textId="77777777" w:rsidR="000F4095" w:rsidRPr="004A6CD7" w:rsidRDefault="000F4095" w:rsidP="00343766">
            <w:pPr>
              <w:spacing w:line="240" w:lineRule="atLeast"/>
              <w:rPr>
                <w:rFonts w:cs="Tahoma"/>
                <w:szCs w:val="18"/>
                <w:lang w:val="ru-RU"/>
              </w:rPr>
            </w:pPr>
          </w:p>
        </w:tc>
      </w:tr>
    </w:tbl>
    <w:p w14:paraId="208A000F" w14:textId="77777777" w:rsidR="000F4095" w:rsidRPr="00ED63FF" w:rsidRDefault="000F4095" w:rsidP="000F4095">
      <w:pPr>
        <w:rPr>
          <w:lang w:val="ru-RU"/>
        </w:rPr>
      </w:pPr>
    </w:p>
    <w:p w14:paraId="6931135E" w14:textId="77777777" w:rsidR="000F4095" w:rsidRPr="00ED63FF" w:rsidRDefault="000F4095" w:rsidP="000F4095">
      <w:pPr>
        <w:rPr>
          <w:lang w:val="ru-RU"/>
        </w:rPr>
      </w:pPr>
    </w:p>
    <w:p w14:paraId="1AC0E7C6" w14:textId="77777777" w:rsidR="000F4095" w:rsidRPr="00ED63FF" w:rsidRDefault="000F4095" w:rsidP="000F4095">
      <w:pPr>
        <w:rPr>
          <w:lang w:val="ru-RU"/>
        </w:rPr>
      </w:pPr>
      <w:r w:rsidRPr="00ED63FF">
        <w:rPr>
          <w:b/>
          <w:szCs w:val="24"/>
          <w:lang w:val="ru-RU"/>
        </w:rPr>
        <w:t>Эти услуги предназначены только для инцидентов технической поддержки.</w:t>
      </w:r>
    </w:p>
    <w:p w14:paraId="75885C9C" w14:textId="77777777" w:rsidR="000F4095" w:rsidRPr="00ED63FF" w:rsidRDefault="000F4095">
      <w:pPr>
        <w:rPr>
          <w:lang w:val="ru-RU"/>
        </w:rPr>
      </w:pPr>
    </w:p>
    <w:p w14:paraId="0B55CA08" w14:textId="77777777" w:rsidR="000F4095" w:rsidRPr="00ED63FF" w:rsidRDefault="000F4095" w:rsidP="000F4095">
      <w:pPr>
        <w:rPr>
          <w:lang w:val="ru-RU"/>
        </w:rPr>
      </w:pPr>
      <w:r w:rsidRPr="00ED63FF">
        <w:rPr>
          <w:b/>
          <w:sz w:val="24"/>
          <w:szCs w:val="18"/>
          <w:lang w:val="ru-RU"/>
        </w:rPr>
        <w:t>Дополнительные условия оказания услуг</w:t>
      </w:r>
    </w:p>
    <w:p w14:paraId="75344409" w14:textId="77777777" w:rsidR="000F4095" w:rsidRPr="00ED63FF" w:rsidRDefault="000F4095" w:rsidP="000F4095">
      <w:pPr>
        <w:rPr>
          <w:lang w:val="ru-RU"/>
        </w:rPr>
      </w:pPr>
    </w:p>
    <w:p w14:paraId="7122F0C6" w14:textId="77777777" w:rsidR="000F4095" w:rsidRPr="00ED63FF" w:rsidRDefault="000F4095" w:rsidP="000F4095">
      <w:pPr>
        <w:spacing w:after="60"/>
        <w:rPr>
          <w:lang w:val="ru-RU"/>
        </w:rPr>
      </w:pPr>
      <w:bookmarkStart w:id="925" w:name="_Toc357763632"/>
      <w:r w:rsidRPr="00ED63FF">
        <w:rPr>
          <w:b/>
          <w:sz w:val="20"/>
          <w:szCs w:val="20"/>
          <w:lang w:val="ru-RU"/>
        </w:rPr>
        <w:t>Использование, собственность и лицензионные права</w:t>
      </w:r>
      <w:bookmarkEnd w:id="925"/>
    </w:p>
    <w:p w14:paraId="647BBE29" w14:textId="77777777" w:rsidR="000F4095" w:rsidRPr="00ED63FF" w:rsidRDefault="000F4095" w:rsidP="000F4095">
      <w:pPr>
        <w:rPr>
          <w:lang w:val="ru-RU"/>
        </w:rPr>
      </w:pPr>
      <w:r w:rsidRPr="00ED63FF">
        <w:rPr>
          <w:rFonts w:eastAsia="Calibri" w:cs="Tahoma"/>
          <w:b/>
          <w:bCs/>
          <w:color w:val="000000"/>
          <w:szCs w:val="18"/>
          <w:lang w:val="ru-RU"/>
        </w:rPr>
        <w:t>Исправления.</w:t>
      </w:r>
      <w:r w:rsidR="00317026" w:rsidRPr="00ED63FF">
        <w:rPr>
          <w:rFonts w:eastAsia="Calibri" w:cs="Tahoma"/>
          <w:b/>
          <w:bCs/>
          <w:color w:val="000000"/>
          <w:szCs w:val="18"/>
          <w:lang w:val="ru-RU"/>
        </w:rPr>
        <w:t xml:space="preserve"> </w:t>
      </w:r>
      <w:r w:rsidRPr="00ED63FF">
        <w:rPr>
          <w:rFonts w:eastAsia="Calibri" w:cs="Tahoma"/>
          <w:bCs/>
          <w:color w:val="000000"/>
          <w:szCs w:val="18"/>
          <w:lang w:val="ru-RU"/>
        </w:rPr>
        <w:t xml:space="preserve">Если в рамках оказания Услуг </w:t>
      </w:r>
      <w:r w:rsidRPr="0055028E">
        <w:rPr>
          <w:rFonts w:eastAsia="Calibri" w:cs="Tahoma"/>
          <w:bCs/>
          <w:color w:val="000000"/>
          <w:szCs w:val="18"/>
        </w:rPr>
        <w:t>Microsoft</w:t>
      </w:r>
      <w:r w:rsidRPr="00ED63FF">
        <w:rPr>
          <w:rFonts w:eastAsia="Calibri" w:cs="Tahoma"/>
          <w:bCs/>
          <w:color w:val="000000"/>
          <w:szCs w:val="18"/>
          <w:lang w:val="ru-RU"/>
        </w:rPr>
        <w:t xml:space="preserve"> предоставляет Клиенту Исправления, они</w:t>
      </w:r>
      <w:r w:rsidRPr="00ED63FF">
        <w:rPr>
          <w:rFonts w:eastAsia="Calibri" w:cs="Tahoma"/>
          <w:b/>
          <w:bCs/>
          <w:color w:val="000000"/>
          <w:szCs w:val="18"/>
          <w:lang w:val="ru-RU"/>
        </w:rPr>
        <w:t xml:space="preserve"> </w:t>
      </w:r>
      <w:r w:rsidRPr="00ED63FF">
        <w:rPr>
          <w:rFonts w:eastAsia="Calibri" w:cs="Tahoma"/>
          <w:color w:val="000000"/>
          <w:szCs w:val="18"/>
          <w:lang w:val="ru-RU"/>
        </w:rPr>
        <w:t>лицензируются в соответствии с условиями лицензии, применимой к Продукту, к которому относятся такие Исправления.</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Если Исправления предоставляются не для определенного Продукта, к ним применяются любые другие условия, предоставляемые </w:t>
      </w:r>
      <w:r w:rsidRPr="0055028E">
        <w:rPr>
          <w:rFonts w:eastAsia="Calibri" w:cs="Tahoma"/>
          <w:color w:val="000000"/>
          <w:szCs w:val="18"/>
        </w:rPr>
        <w:t>Microsoft</w:t>
      </w:r>
      <w:r w:rsidRPr="00ED63FF">
        <w:rPr>
          <w:rFonts w:eastAsia="Calibri" w:cs="Tahoma"/>
          <w:color w:val="000000"/>
          <w:szCs w:val="18"/>
          <w:lang w:val="ru-RU"/>
        </w:rPr>
        <w:t xml:space="preserve">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Клиент не имеет права </w:t>
      </w:r>
      <w:r w:rsidRPr="00ED63FF">
        <w:rPr>
          <w:rFonts w:eastAsia="Calibri" w:cs="Tahoma"/>
          <w:color w:val="000000"/>
          <w:szCs w:val="18"/>
          <w:lang w:val="ru-RU"/>
        </w:rPr>
        <w:lastRenderedPageBreak/>
        <w:t xml:space="preserve">модифицировать, изменять имя файла или объединять какие-либо Исправления с компьютерным кодом, производимым не </w:t>
      </w:r>
      <w:r w:rsidRPr="0055028E">
        <w:rPr>
          <w:rFonts w:eastAsia="Calibri" w:cs="Tahoma"/>
          <w:color w:val="000000"/>
          <w:szCs w:val="18"/>
        </w:rPr>
        <w:t>Microsoft</w:t>
      </w:r>
      <w:r w:rsidRPr="00ED63FF">
        <w:rPr>
          <w:rFonts w:eastAsia="Calibri" w:cs="Tahoma"/>
          <w:color w:val="000000"/>
          <w:szCs w:val="18"/>
          <w:lang w:val="ru-RU"/>
        </w:rPr>
        <w:t>.</w:t>
      </w:r>
    </w:p>
    <w:p w14:paraId="7A3B09D3" w14:textId="77777777" w:rsidR="000F4095" w:rsidRPr="00ED63FF" w:rsidRDefault="000F4095" w:rsidP="000F4095">
      <w:pPr>
        <w:rPr>
          <w:spacing w:val="-2"/>
          <w:lang w:val="ru-RU"/>
        </w:rPr>
      </w:pPr>
      <w:r w:rsidRPr="00ED63FF">
        <w:rPr>
          <w:rFonts w:eastAsia="Calibri" w:cs="Tahoma"/>
          <w:b/>
          <w:bCs/>
          <w:color w:val="000000"/>
          <w:spacing w:val="-2"/>
          <w:szCs w:val="18"/>
          <w:lang w:val="ru-RU"/>
        </w:rPr>
        <w:t>Предшествующие разработки.</w:t>
      </w:r>
      <w:r w:rsidR="00317026" w:rsidRPr="00ED63FF">
        <w:rPr>
          <w:rFonts w:eastAsia="Calibri" w:cs="Tahoma"/>
          <w:color w:val="000000"/>
          <w:spacing w:val="-2"/>
          <w:szCs w:val="18"/>
          <w:lang w:val="ru-RU"/>
        </w:rPr>
        <w:t xml:space="preserve"> </w:t>
      </w:r>
      <w:r w:rsidRPr="00ED63FF">
        <w:rPr>
          <w:rFonts w:eastAsia="Calibri" w:cs="Tahoma"/>
          <w:color w:val="000000"/>
          <w:spacing w:val="-2"/>
          <w:szCs w:val="18"/>
          <w:lang w:val="ru-RU"/>
        </w:rPr>
        <w:t>Все права на любые компьютерные коды или письменные материалы, не содержащие кода, разработанные или другим образом полученные сторонами или их Аффилированными лицами</w:t>
      </w:r>
      <w:r w:rsidR="009B397D" w:rsidRPr="0055028E">
        <w:rPr>
          <w:rFonts w:eastAsia="Calibri" w:cs="Tahoma"/>
          <w:color w:val="000000"/>
          <w:spacing w:val="-2"/>
          <w:szCs w:val="18"/>
        </w:rPr>
        <w:t> </w:t>
      </w:r>
      <w:r w:rsidRPr="00ED63FF">
        <w:rPr>
          <w:rFonts w:eastAsia="Calibri" w:cs="Tahoma"/>
          <w:color w:val="000000"/>
          <w:spacing w:val="-2"/>
          <w:szCs w:val="18"/>
          <w:lang w:val="ru-RU"/>
        </w:rPr>
        <w:t>независимо от настоящего соглашения («Предшествующие разработки»), останутся исключительной собственностью стороны, которая их предоставляет.</w:t>
      </w:r>
      <w:r w:rsidR="00317026" w:rsidRPr="00ED63FF">
        <w:rPr>
          <w:rFonts w:eastAsia="Calibri" w:cs="Tahoma"/>
          <w:color w:val="000000"/>
          <w:spacing w:val="-2"/>
          <w:szCs w:val="18"/>
          <w:lang w:val="ru-RU"/>
        </w:rPr>
        <w:t xml:space="preserve"> </w:t>
      </w:r>
      <w:r w:rsidRPr="00ED63FF">
        <w:rPr>
          <w:rFonts w:eastAsia="Calibri" w:cs="Tahoma"/>
          <w:color w:val="000000"/>
          <w:spacing w:val="-2"/>
          <w:szCs w:val="18"/>
          <w:lang w:val="ru-RU"/>
        </w:rPr>
        <w:t xml:space="preserve">При предоставлении Услуг каждая сторона предоставляет другой стороне (а также подрядчикам </w:t>
      </w:r>
      <w:r w:rsidRPr="0055028E">
        <w:rPr>
          <w:rFonts w:eastAsia="Calibri" w:cs="Tahoma"/>
          <w:color w:val="000000"/>
          <w:spacing w:val="-2"/>
          <w:szCs w:val="18"/>
        </w:rPr>
        <w:t>Microsoft</w:t>
      </w:r>
      <w:r w:rsidRPr="00ED63FF">
        <w:rPr>
          <w:rFonts w:eastAsia="Calibri" w:cs="Tahoma"/>
          <w:color w:val="000000"/>
          <w:spacing w:val="-2"/>
          <w:szCs w:val="18"/>
          <w:lang w:val="ru-RU"/>
        </w:rPr>
        <w:t xml:space="preserve">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14:paraId="45F4E92D" w14:textId="77777777" w:rsidR="000F4095" w:rsidRPr="00ED63FF" w:rsidRDefault="000F4095" w:rsidP="000F4095">
      <w:pPr>
        <w:rPr>
          <w:lang w:val="ru-RU"/>
        </w:rPr>
      </w:pPr>
      <w:r w:rsidRPr="00ED63FF">
        <w:rPr>
          <w:rFonts w:eastAsia="Calibri" w:cs="Tahoma"/>
          <w:color w:val="000000"/>
          <w:szCs w:val="18"/>
          <w:lang w:val="ru-RU"/>
        </w:rPr>
        <w:t xml:space="preserve">Если иное прямо не согласовано сторонами письменно, после получения платежа в полном объеме </w:t>
      </w:r>
      <w:r w:rsidRPr="0055028E">
        <w:rPr>
          <w:rFonts w:eastAsia="Calibri" w:cs="Tahoma"/>
          <w:color w:val="000000"/>
          <w:szCs w:val="18"/>
        </w:rPr>
        <w:t>Microsoft</w:t>
      </w:r>
      <w:r w:rsidRPr="00ED63FF">
        <w:rPr>
          <w:rFonts w:eastAsia="Calibri" w:cs="Tahoma"/>
          <w:color w:val="000000"/>
          <w:szCs w:val="18"/>
          <w:lang w:val="ru-RU"/>
        </w:rPr>
        <w:t xml:space="preserve">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w:t>
      </w:r>
      <w:r w:rsidRPr="0055028E">
        <w:rPr>
          <w:rFonts w:eastAsia="Calibri" w:cs="Tahoma"/>
          <w:color w:val="000000"/>
          <w:szCs w:val="18"/>
        </w:rPr>
        <w:t>Microsoft</w:t>
      </w:r>
      <w:r w:rsidRPr="00ED63FF">
        <w:rPr>
          <w:rFonts w:eastAsia="Calibri" w:cs="Tahoma"/>
          <w:color w:val="000000"/>
          <w:szCs w:val="18"/>
          <w:lang w:val="ru-RU"/>
        </w:rPr>
        <w:t xml:space="preserve">,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w:t>
      </w:r>
      <w:r w:rsidRPr="0055028E">
        <w:rPr>
          <w:rFonts w:eastAsia="Calibri" w:cs="Tahoma"/>
          <w:color w:val="000000"/>
          <w:szCs w:val="18"/>
        </w:rPr>
        <w:t>Microsoft</w:t>
      </w:r>
      <w:r w:rsidRPr="00ED63FF">
        <w:rPr>
          <w:rFonts w:eastAsia="Calibri" w:cs="Tahoma"/>
          <w:color w:val="000000"/>
          <w:szCs w:val="18"/>
          <w:lang w:val="ru-RU"/>
        </w:rPr>
        <w:t xml:space="preserve"> зависит от соблюдения Клиентом положений настоящего соглашения.</w:t>
      </w:r>
    </w:p>
    <w:p w14:paraId="5FA23132" w14:textId="77777777" w:rsidR="000F4095" w:rsidRPr="00ED63FF" w:rsidRDefault="000F4095" w:rsidP="000F4095">
      <w:pPr>
        <w:rPr>
          <w:lang w:val="ru-RU"/>
        </w:rPr>
      </w:pPr>
    </w:p>
    <w:p w14:paraId="6C4640CD" w14:textId="77777777" w:rsidR="000F4095" w:rsidRPr="00ED63FF" w:rsidRDefault="000F4095" w:rsidP="000F4095">
      <w:pPr>
        <w:rPr>
          <w:lang w:val="ru-RU"/>
        </w:rPr>
      </w:pPr>
      <w:r w:rsidRPr="00ED63FF">
        <w:rPr>
          <w:rFonts w:eastAsia="Calibri" w:cs="Tahoma"/>
          <w:b/>
          <w:bCs/>
          <w:color w:val="000000"/>
          <w:szCs w:val="18"/>
          <w:lang w:val="ru-RU"/>
        </w:rPr>
        <w:t>Разработки</w:t>
      </w:r>
      <w:r w:rsidRPr="00ED63FF">
        <w:rPr>
          <w:rFonts w:eastAsia="Calibri" w:cs="Tahoma"/>
          <w:b/>
          <w:color w:val="000000"/>
          <w:szCs w:val="18"/>
          <w:lang w:val="ru-RU"/>
        </w:rPr>
        <w:t>.</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После получения платежа в полном объеме </w:t>
      </w:r>
      <w:r w:rsidRPr="0055028E">
        <w:rPr>
          <w:rFonts w:eastAsia="Calibri" w:cs="Tahoma"/>
          <w:color w:val="000000"/>
          <w:szCs w:val="18"/>
        </w:rPr>
        <w:t>Microsoft</w:t>
      </w:r>
      <w:r w:rsidRPr="00ED63FF">
        <w:rPr>
          <w:rFonts w:eastAsia="Calibri" w:cs="Tahoma"/>
          <w:color w:val="000000"/>
          <w:szCs w:val="18"/>
          <w:lang w:val="ru-RU"/>
        </w:rPr>
        <w:t xml:space="preserve">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w:t>
      </w:r>
      <w:r w:rsidRPr="0055028E">
        <w:rPr>
          <w:rFonts w:eastAsia="Calibri" w:cs="Tahoma"/>
          <w:color w:val="000000"/>
          <w:szCs w:val="18"/>
        </w:rPr>
        <w:t>Microsoft</w:t>
      </w:r>
      <w:r w:rsidRPr="00ED63FF">
        <w:rPr>
          <w:rFonts w:eastAsia="Calibri" w:cs="Tahoma"/>
          <w:color w:val="000000"/>
          <w:szCs w:val="18"/>
          <w:lang w:val="ru-RU"/>
        </w:rPr>
        <w:t xml:space="preserve"> самостоятельно или в</w:t>
      </w:r>
      <w:r w:rsidR="009B397D" w:rsidRPr="0055028E">
        <w:rPr>
          <w:rFonts w:eastAsia="Calibri" w:cs="Tahoma"/>
          <w:color w:val="000000"/>
          <w:szCs w:val="18"/>
        </w:rPr>
        <w:t> </w:t>
      </w:r>
      <w:r w:rsidRPr="00ED63FF">
        <w:rPr>
          <w:rFonts w:eastAsia="Calibri" w:cs="Tahoma"/>
          <w:color w:val="000000"/>
          <w:szCs w:val="18"/>
          <w:lang w:val="ru-RU"/>
        </w:rPr>
        <w:t>сотрудничестве с Клиентом и оставленные Клиенту по завершении срока действия обязательств по предоставлению Услуг («Разработки»).</w:t>
      </w:r>
      <w:r w:rsidR="00317026" w:rsidRPr="00ED63FF">
        <w:rPr>
          <w:rFonts w:eastAsia="Calibri" w:cs="Tahoma"/>
          <w:color w:val="000000"/>
          <w:szCs w:val="18"/>
          <w:lang w:val="ru-RU"/>
        </w:rPr>
        <w:t xml:space="preserve"> </w:t>
      </w:r>
      <w:r w:rsidRPr="00ED63FF">
        <w:rPr>
          <w:rFonts w:eastAsia="Calibri" w:cs="Tahoma"/>
          <w:color w:val="000000"/>
          <w:szCs w:val="18"/>
          <w:lang w:val="ru-RU"/>
        </w:rPr>
        <w:t>Каждая сторона является единоличным владельцем всех модификаций, созданных такой стороной на основе Разработок.</w:t>
      </w:r>
      <w:r w:rsidR="00317026" w:rsidRPr="00ED63FF">
        <w:rPr>
          <w:rFonts w:eastAsia="Calibri" w:cs="Tahoma"/>
          <w:color w:val="000000"/>
          <w:szCs w:val="18"/>
          <w:lang w:val="ru-RU"/>
        </w:rPr>
        <w:t xml:space="preserve"> </w:t>
      </w:r>
      <w:r w:rsidRPr="00ED63FF">
        <w:rPr>
          <w:rFonts w:eastAsia="Calibri" w:cs="Tahoma"/>
          <w:color w:val="000000"/>
          <w:szCs w:val="18"/>
          <w:lang w:val="ru-RU"/>
        </w:rPr>
        <w:t>Клиент соглашается осуществлять свои права 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14:paraId="5E30D90E" w14:textId="77777777" w:rsidR="000F4095" w:rsidRPr="00ED63FF" w:rsidRDefault="000F4095" w:rsidP="000F4095">
      <w:pPr>
        <w:rPr>
          <w:lang w:val="ru-RU"/>
        </w:rPr>
      </w:pPr>
    </w:p>
    <w:p w14:paraId="1303CD2C" w14:textId="77777777" w:rsidR="000F4095" w:rsidRPr="00ED63FF" w:rsidRDefault="000F4095" w:rsidP="000F4095">
      <w:pPr>
        <w:rPr>
          <w:lang w:val="ru-RU"/>
        </w:rPr>
      </w:pPr>
      <w:r w:rsidRPr="00ED63FF">
        <w:rPr>
          <w:rFonts w:eastAsia="Calibri" w:cs="Tahoma"/>
          <w:b/>
          <w:bCs/>
          <w:color w:val="000000"/>
          <w:szCs w:val="18"/>
          <w:lang w:val="ru-RU"/>
        </w:rPr>
        <w:t>Материалы.</w:t>
      </w:r>
      <w:r w:rsidR="00317026" w:rsidRPr="00ED63FF">
        <w:rPr>
          <w:rFonts w:eastAsia="Calibri" w:cs="Tahoma"/>
          <w:b/>
          <w:bCs/>
          <w:color w:val="000000"/>
          <w:szCs w:val="18"/>
          <w:lang w:val="ru-RU"/>
        </w:rPr>
        <w:t xml:space="preserve"> </w:t>
      </w:r>
      <w:r w:rsidRPr="00ED63FF">
        <w:rPr>
          <w:rFonts w:eastAsia="Calibri" w:cs="Tahoma"/>
          <w:bCs/>
          <w:color w:val="000000"/>
          <w:szCs w:val="18"/>
          <w:lang w:val="ru-RU"/>
        </w:rPr>
        <w:t xml:space="preserve">Все права в отношении разработанных Нами материалов (за исключением программного кода), предоставленных клиенту в связи с Поддержкой и Профессиональной поддержкой для </w:t>
      </w:r>
      <w:r w:rsidRPr="0055028E">
        <w:rPr>
          <w:rFonts w:eastAsia="Calibri" w:cs="Tahoma"/>
          <w:bCs/>
          <w:color w:val="000000"/>
          <w:szCs w:val="18"/>
        </w:rPr>
        <w:t>Microsoft</w:t>
      </w:r>
      <w:r w:rsidRPr="00ED63FF">
        <w:rPr>
          <w:rFonts w:eastAsia="Calibri" w:cs="Tahoma"/>
          <w:bCs/>
          <w:color w:val="000000"/>
          <w:szCs w:val="18"/>
          <w:lang w:val="ru-RU"/>
        </w:rPr>
        <w:t xml:space="preserve"> </w:t>
      </w:r>
      <w:r w:rsidRPr="0055028E">
        <w:rPr>
          <w:rFonts w:eastAsia="Calibri" w:cs="Tahoma"/>
          <w:bCs/>
          <w:color w:val="000000"/>
          <w:szCs w:val="18"/>
        </w:rPr>
        <w:t>Dynamics</w:t>
      </w:r>
      <w:r w:rsidRPr="00ED63FF">
        <w:rPr>
          <w:rFonts w:eastAsia="Calibri" w:cs="Tahoma"/>
          <w:bCs/>
          <w:color w:val="000000"/>
          <w:szCs w:val="18"/>
          <w:lang w:val="ru-RU"/>
        </w:rPr>
        <w:t xml:space="preserve"> </w:t>
      </w:r>
      <w:r w:rsidRPr="0055028E">
        <w:rPr>
          <w:rFonts w:eastAsia="Calibri" w:cs="Tahoma"/>
          <w:bCs/>
          <w:color w:val="000000"/>
          <w:szCs w:val="18"/>
        </w:rPr>
        <w:t>CRM</w:t>
      </w:r>
      <w:r w:rsidRPr="00ED63FF">
        <w:rPr>
          <w:rFonts w:eastAsia="Calibri" w:cs="Tahoma"/>
          <w:bCs/>
          <w:color w:val="000000"/>
          <w:szCs w:val="18"/>
          <w:lang w:val="ru-RU"/>
        </w:rPr>
        <w:t xml:space="preserve"> </w:t>
      </w:r>
      <w:r w:rsidRPr="0055028E">
        <w:rPr>
          <w:rFonts w:eastAsia="Calibri" w:cs="Tahoma"/>
          <w:bCs/>
          <w:color w:val="000000"/>
          <w:szCs w:val="18"/>
        </w:rPr>
        <w:t>Online</w:t>
      </w:r>
      <w:r w:rsidRPr="00ED63FF">
        <w:rPr>
          <w:rFonts w:eastAsia="Calibri" w:cs="Tahoma"/>
          <w:bCs/>
          <w:color w:val="000000"/>
          <w:szCs w:val="18"/>
          <w:lang w:val="ru-RU"/>
        </w:rPr>
        <w:t xml:space="preserve"> («Материалы»), принадлежат Нам за исключением случаев, когда такие Материалы являются Предшествующей разработкой клиента.</w:t>
      </w:r>
      <w:r w:rsidR="00317026" w:rsidRPr="00ED63FF">
        <w:rPr>
          <w:rFonts w:eastAsia="Calibri" w:cs="Tahoma"/>
          <w:bCs/>
          <w:color w:val="000000"/>
          <w:szCs w:val="18"/>
          <w:lang w:val="ru-RU"/>
        </w:rPr>
        <w:t xml:space="preserve"> </w:t>
      </w:r>
      <w:r w:rsidRPr="00ED63FF">
        <w:rPr>
          <w:rFonts w:eastAsia="Calibri" w:cs="Tahoma"/>
          <w:bCs/>
          <w:color w:val="000000"/>
          <w:szCs w:val="18"/>
          <w:lang w:val="ru-RU"/>
        </w:rP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 внутренней деловой деятельности и без каких-либо обязательств по</w:t>
      </w:r>
      <w:r w:rsidR="009B397D" w:rsidRPr="0055028E">
        <w:rPr>
          <w:rFonts w:eastAsia="Calibri" w:cs="Tahoma"/>
          <w:bCs/>
          <w:color w:val="000000"/>
          <w:szCs w:val="18"/>
        </w:rPr>
        <w:t> </w:t>
      </w:r>
      <w:r w:rsidRPr="00ED63FF">
        <w:rPr>
          <w:rFonts w:eastAsia="Calibri" w:cs="Tahoma"/>
          <w:bCs/>
          <w:color w:val="000000"/>
          <w:szCs w:val="18"/>
          <w:lang w:val="ru-RU"/>
        </w:rPr>
        <w:t>учету или выплате лицензионных отчислений.</w:t>
      </w:r>
      <w:r w:rsidR="00317026" w:rsidRPr="00ED63FF">
        <w:rPr>
          <w:rFonts w:eastAsia="Calibri" w:cs="Tahoma"/>
          <w:bCs/>
          <w:color w:val="000000"/>
          <w:szCs w:val="18"/>
          <w:lang w:val="ru-RU"/>
        </w:rPr>
        <w:t xml:space="preserve"> </w:t>
      </w:r>
      <w:r w:rsidRPr="00ED63FF">
        <w:rPr>
          <w:rFonts w:eastAsia="Calibri" w:cs="Tahoma"/>
          <w:bCs/>
          <w:color w:val="000000"/>
          <w:szCs w:val="18"/>
          <w:lang w:val="ru-RU"/>
        </w:rPr>
        <w:t>Клиенты могут сублицензировать предоставленные здесь права своим Аффилированным лицам.</w:t>
      </w:r>
      <w:r w:rsidR="00317026" w:rsidRPr="00ED63FF">
        <w:rPr>
          <w:rFonts w:eastAsia="Calibri" w:cs="Tahoma"/>
          <w:bCs/>
          <w:color w:val="000000"/>
          <w:szCs w:val="18"/>
          <w:lang w:val="ru-RU"/>
        </w:rPr>
        <w:t xml:space="preserve"> </w:t>
      </w:r>
      <w:r w:rsidRPr="00ED63FF">
        <w:rPr>
          <w:rFonts w:eastAsia="Calibri" w:cs="Tahoma"/>
          <w:bCs/>
          <w:color w:val="000000"/>
          <w:szCs w:val="18"/>
          <w:lang w:val="ru-RU"/>
        </w:rPr>
        <w:t>Все права, явно не предоставленные, сохраняются.</w:t>
      </w:r>
    </w:p>
    <w:p w14:paraId="13E2D7B8" w14:textId="77777777" w:rsidR="000F4095" w:rsidRPr="00ED63FF" w:rsidRDefault="000F4095" w:rsidP="000F4095">
      <w:pPr>
        <w:rPr>
          <w:lang w:val="ru-RU"/>
        </w:rPr>
      </w:pPr>
    </w:p>
    <w:p w14:paraId="007A734E" w14:textId="77777777" w:rsidR="000F4095" w:rsidRPr="00ED63FF" w:rsidRDefault="000F4095" w:rsidP="000F4095">
      <w:pPr>
        <w:rPr>
          <w:lang w:val="ru-RU"/>
        </w:rPr>
      </w:pPr>
      <w:r w:rsidRPr="00ED63FF">
        <w:rPr>
          <w:rFonts w:eastAsia="Calibri" w:cs="Tahoma"/>
          <w:b/>
          <w:bCs/>
          <w:color w:val="000000"/>
          <w:szCs w:val="18"/>
          <w:lang w:val="ru-RU"/>
        </w:rPr>
        <w:t>Образец кода.</w:t>
      </w:r>
      <w:r w:rsidR="00317026" w:rsidRPr="00ED63FF">
        <w:rPr>
          <w:rFonts w:eastAsia="Calibri" w:cs="Tahoma"/>
          <w:b/>
          <w:bCs/>
          <w:color w:val="000000"/>
          <w:szCs w:val="18"/>
          <w:lang w:val="ru-RU"/>
        </w:rPr>
        <w:t xml:space="preserve"> </w:t>
      </w:r>
      <w:r w:rsidRPr="0055028E">
        <w:rPr>
          <w:rFonts w:eastAsia="Calibri" w:cs="Tahoma"/>
          <w:bCs/>
          <w:color w:val="000000"/>
          <w:szCs w:val="18"/>
        </w:rPr>
        <w:t>Microsoft</w:t>
      </w:r>
      <w:r w:rsidRPr="00ED63FF">
        <w:rPr>
          <w:rFonts w:eastAsia="Calibri" w:cs="Tahoma"/>
          <w:bCs/>
          <w:color w:val="000000"/>
          <w:szCs w:val="18"/>
          <w:lang w:val="ru-RU"/>
        </w:rPr>
        <w:t xml:space="preserve"> предоставляет клиентам неисключительное, бессрочное право без уплаты отчислений на использование и изменение любого программного кода, предоставляемого Нами в демонстрационных целях («Образец кода»), а также на воспроизведение и распространение Образца кода в виде объектного кода при условии, что клиент: (</w:t>
      </w:r>
      <w:r w:rsidRPr="0055028E">
        <w:rPr>
          <w:rFonts w:eastAsia="Calibri" w:cs="Tahoma"/>
          <w:bCs/>
          <w:color w:val="000000"/>
          <w:szCs w:val="18"/>
        </w:rPr>
        <w:t>i</w:t>
      </w:r>
      <w:r w:rsidRPr="00ED63FF">
        <w:rPr>
          <w:rFonts w:eastAsia="Calibri" w:cs="Tahoma"/>
          <w:bCs/>
          <w:color w:val="000000"/>
          <w:szCs w:val="18"/>
          <w:lang w:val="ru-RU"/>
        </w:rPr>
        <w:t>)</w:t>
      </w:r>
      <w:r w:rsidRPr="0055028E">
        <w:rPr>
          <w:rFonts w:eastAsia="Calibri" w:cs="Tahoma"/>
          <w:bCs/>
          <w:color w:val="000000"/>
          <w:szCs w:val="18"/>
        </w:rPr>
        <w:t> </w:t>
      </w:r>
      <w:r w:rsidRPr="00ED63FF">
        <w:rPr>
          <w:rFonts w:eastAsia="Calibri" w:cs="Tahoma"/>
          <w:bCs/>
          <w:color w:val="000000"/>
          <w:szCs w:val="18"/>
          <w:lang w:val="ru-RU"/>
        </w:rPr>
        <w:t>не будет использовать Наше имя, эмблему или товарные знаки для продажи собственного программного продукта, включающего Образец кода, (</w:t>
      </w:r>
      <w:r w:rsidRPr="0055028E">
        <w:rPr>
          <w:rFonts w:eastAsia="Calibri" w:cs="Tahoma"/>
          <w:bCs/>
          <w:color w:val="000000"/>
          <w:szCs w:val="18"/>
        </w:rPr>
        <w:t>ii</w:t>
      </w:r>
      <w:r w:rsidRPr="00ED63FF">
        <w:rPr>
          <w:rFonts w:eastAsia="Calibri" w:cs="Tahoma"/>
          <w:bCs/>
          <w:color w:val="000000"/>
          <w:szCs w:val="18"/>
          <w:lang w:val="ru-RU"/>
        </w:rPr>
        <w:t>)</w:t>
      </w:r>
      <w:r w:rsidRPr="0055028E">
        <w:rPr>
          <w:rFonts w:eastAsia="Calibri" w:cs="Tahoma"/>
          <w:bCs/>
          <w:color w:val="000000"/>
          <w:szCs w:val="18"/>
        </w:rPr>
        <w:t> </w:t>
      </w:r>
      <w:r w:rsidRPr="00ED63FF">
        <w:rPr>
          <w:rFonts w:eastAsia="Calibri" w:cs="Tahoma"/>
          <w:bCs/>
          <w:color w:val="000000"/>
          <w:szCs w:val="18"/>
          <w:lang w:val="ru-RU"/>
        </w:rPr>
        <w:t>включит в свой программный продукт, содержащий Образец кода, надлежащее уведомление об авторских правах и (</w:t>
      </w:r>
      <w:r w:rsidRPr="0055028E">
        <w:rPr>
          <w:rFonts w:eastAsia="Calibri" w:cs="Tahoma"/>
          <w:bCs/>
          <w:color w:val="000000"/>
          <w:szCs w:val="18"/>
        </w:rPr>
        <w:t>iii</w:t>
      </w:r>
      <w:r w:rsidRPr="00ED63FF">
        <w:rPr>
          <w:rFonts w:eastAsia="Calibri" w:cs="Tahoma"/>
          <w:bCs/>
          <w:color w:val="000000"/>
          <w:szCs w:val="18"/>
          <w:lang w:val="ru-RU"/>
        </w:rPr>
        <w:t xml:space="preserve">) 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 распространением Образца кода. </w:t>
      </w:r>
    </w:p>
    <w:p w14:paraId="74A6396B" w14:textId="77777777" w:rsidR="000F4095" w:rsidRPr="00ED63FF" w:rsidRDefault="000F4095" w:rsidP="000F4095">
      <w:pPr>
        <w:rPr>
          <w:lang w:val="ru-RU"/>
        </w:rPr>
      </w:pPr>
    </w:p>
    <w:p w14:paraId="27F5C605" w14:textId="77777777" w:rsidR="000F4095" w:rsidRPr="00ED63FF" w:rsidRDefault="000F4095" w:rsidP="000F4095">
      <w:pPr>
        <w:rPr>
          <w:lang w:val="ru-RU"/>
        </w:rPr>
      </w:pPr>
      <w:r w:rsidRPr="00ED63FF">
        <w:rPr>
          <w:rFonts w:eastAsia="Calibri" w:cs="Tahoma"/>
          <w:b/>
          <w:bCs/>
          <w:color w:val="000000"/>
          <w:szCs w:val="18"/>
          <w:lang w:val="ru-RU"/>
        </w:rPr>
        <w:t>Ограничения для Лицензии на открытый исходный код</w:t>
      </w:r>
      <w:r w:rsidRPr="00ED63FF">
        <w:rPr>
          <w:rFonts w:eastAsia="Calibri" w:cs="Tahoma"/>
          <w:b/>
          <w:color w:val="000000"/>
          <w:szCs w:val="18"/>
          <w:lang w:val="ru-RU"/>
        </w:rPr>
        <w:t>.</w:t>
      </w:r>
      <w:r w:rsidR="00317026" w:rsidRPr="00ED63FF">
        <w:rPr>
          <w:rFonts w:eastAsia="Calibri" w:cs="Tahoma"/>
          <w:color w:val="000000"/>
          <w:szCs w:val="18"/>
          <w:lang w:val="ru-RU"/>
        </w:rPr>
        <w:t xml:space="preserve"> </w:t>
      </w:r>
      <w:r w:rsidRPr="00ED63FF">
        <w:rPr>
          <w:rFonts w:eastAsia="Calibri" w:cs="Tahoma"/>
          <w:color w:val="000000"/>
          <w:szCs w:val="18"/>
          <w:lang w:val="ru-RU"/>
        </w:rPr>
        <w:t>Поскольку в соответствии с отдельными условиями лицензии для третьих лиц компьютерный код обычно (</w:t>
      </w:r>
      <w:r w:rsidRPr="0055028E">
        <w:rPr>
          <w:rFonts w:eastAsia="Calibri" w:cs="Tahoma"/>
          <w:color w:val="000000"/>
          <w:szCs w:val="18"/>
        </w:rPr>
        <w:t>i</w:t>
      </w:r>
      <w:r w:rsidRPr="00ED63FF">
        <w:rPr>
          <w:rFonts w:eastAsia="Calibri" w:cs="Tahoma"/>
          <w:color w:val="000000"/>
          <w:szCs w:val="18"/>
          <w:lang w:val="ru-RU"/>
        </w:rPr>
        <w:t>) предоставляется третьим лицам в форме исходного кода; (</w:t>
      </w:r>
      <w:r w:rsidRPr="0055028E">
        <w:rPr>
          <w:rFonts w:eastAsia="Calibri" w:cs="Tahoma"/>
          <w:color w:val="000000"/>
          <w:szCs w:val="18"/>
        </w:rPr>
        <w:t>ii</w:t>
      </w:r>
      <w:r w:rsidRPr="00ED63FF">
        <w:rPr>
          <w:rFonts w:eastAsia="Calibri" w:cs="Tahoma"/>
          <w:color w:val="000000"/>
          <w:szCs w:val="18"/>
          <w:lang w:val="ru-RU"/>
        </w:rPr>
        <w:t>) лицензируется третьим лицам для создания производных работ; или (</w:t>
      </w:r>
      <w:r w:rsidRPr="0055028E">
        <w:rPr>
          <w:rFonts w:eastAsia="Calibri" w:cs="Tahoma"/>
          <w:color w:val="000000"/>
          <w:szCs w:val="18"/>
        </w:rPr>
        <w:t>iii</w:t>
      </w:r>
      <w:r w:rsidRPr="00ED63FF">
        <w:rPr>
          <w:rFonts w:eastAsia="Calibri" w:cs="Tahoma"/>
          <w:color w:val="000000"/>
          <w:szCs w:val="18"/>
          <w:lang w:val="ru-RU"/>
        </w:rPr>
        <w:t>)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317026" w:rsidRPr="00ED63FF">
        <w:rPr>
          <w:rFonts w:eastAsia="Calibri" w:cs="Tahoma"/>
          <w:color w:val="000000"/>
          <w:szCs w:val="18"/>
          <w:lang w:val="ru-RU"/>
        </w:rPr>
        <w:t xml:space="preserve"> </w:t>
      </w:r>
      <w:r w:rsidRPr="00ED63FF">
        <w:rPr>
          <w:rFonts w:eastAsia="Calibri" w:cs="Tahoma"/>
          <w:color w:val="000000"/>
          <w:szCs w:val="18"/>
          <w:lang w:val="ru-RU"/>
        </w:rPr>
        <w:t>Кроме этого каждая сторона гарантирует, что 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14:paraId="1ABA6E7B" w14:textId="77777777" w:rsidR="000F4095" w:rsidRPr="00ED63FF" w:rsidRDefault="000F4095" w:rsidP="000F4095">
      <w:pPr>
        <w:rPr>
          <w:lang w:val="ru-RU"/>
        </w:rPr>
      </w:pPr>
    </w:p>
    <w:p w14:paraId="7D2D3527" w14:textId="77777777" w:rsidR="000F4095" w:rsidRPr="00ED63FF" w:rsidRDefault="000F4095" w:rsidP="000F4095">
      <w:pPr>
        <w:rPr>
          <w:lang w:val="ru-RU"/>
        </w:rPr>
      </w:pPr>
      <w:r w:rsidRPr="00ED63FF">
        <w:rPr>
          <w:rFonts w:eastAsia="Calibri" w:cs="Tahoma"/>
          <w:b/>
          <w:bCs/>
          <w:color w:val="000000"/>
          <w:szCs w:val="18"/>
          <w:lang w:val="ru-RU"/>
        </w:rPr>
        <w:t>Права Аффилированных лиц.</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w:t>
      </w:r>
      <w:r w:rsidRPr="00ED63FF">
        <w:rPr>
          <w:rFonts w:eastAsia="Calibri" w:cs="Tahoma"/>
          <w:color w:val="000000"/>
          <w:szCs w:val="18"/>
          <w:lang w:val="ru-RU"/>
        </w:rPr>
        <w:lastRenderedPageBreak/>
        <w:t>Аффилированные лица Клиента не имеют права сублицензировать данные права и должны использовать их</w:t>
      </w:r>
      <w:r w:rsidR="00CD5D36" w:rsidRPr="0055028E">
        <w:rPr>
          <w:rFonts w:eastAsia="Calibri" w:cs="Tahoma"/>
          <w:color w:val="000000"/>
          <w:szCs w:val="18"/>
        </w:rPr>
        <w:t> </w:t>
      </w:r>
      <w:r w:rsidRPr="00ED63FF">
        <w:rPr>
          <w:rFonts w:eastAsia="Calibri" w:cs="Tahoma"/>
          <w:color w:val="000000"/>
          <w:szCs w:val="18"/>
          <w:lang w:val="ru-RU"/>
        </w:rPr>
        <w:t>в</w:t>
      </w:r>
      <w:r w:rsidR="00CD5D36" w:rsidRPr="0055028E">
        <w:rPr>
          <w:rFonts w:eastAsia="Calibri" w:cs="Tahoma"/>
          <w:color w:val="000000"/>
          <w:szCs w:val="18"/>
        </w:rPr>
        <w:t> </w:t>
      </w:r>
      <w:r w:rsidRPr="00ED63FF">
        <w:rPr>
          <w:rFonts w:eastAsia="Calibri" w:cs="Tahoma"/>
          <w:color w:val="000000"/>
          <w:szCs w:val="18"/>
          <w:lang w:val="ru-RU"/>
        </w:rPr>
        <w:t>соответствии с условиями лицензии, содержащимся в настоящем соглашении.</w:t>
      </w:r>
    </w:p>
    <w:p w14:paraId="4A5D1C84" w14:textId="77777777" w:rsidR="000F4095" w:rsidRPr="00ED63FF" w:rsidRDefault="000F4095" w:rsidP="000F4095">
      <w:pPr>
        <w:rPr>
          <w:lang w:val="ru-RU"/>
        </w:rPr>
      </w:pPr>
    </w:p>
    <w:p w14:paraId="711BDDD3" w14:textId="77777777" w:rsidR="000F4095" w:rsidRPr="00ED63FF" w:rsidRDefault="000F4095" w:rsidP="000F4095">
      <w:pPr>
        <w:rPr>
          <w:lang w:val="ru-RU"/>
        </w:rPr>
      </w:pPr>
      <w:r w:rsidRPr="00ED63FF">
        <w:rPr>
          <w:rFonts w:cs="Tahoma"/>
          <w:b/>
          <w:bCs/>
          <w:color w:val="000000"/>
          <w:szCs w:val="18"/>
          <w:lang w:val="ru-RU"/>
        </w:rPr>
        <w:t>Сохранение прав.</w:t>
      </w:r>
      <w:r w:rsidR="00317026" w:rsidRPr="00ED63FF">
        <w:rPr>
          <w:rFonts w:cs="Tahoma"/>
          <w:color w:val="000000"/>
          <w:szCs w:val="18"/>
          <w:lang w:val="ru-RU"/>
        </w:rPr>
        <w:t xml:space="preserve"> </w:t>
      </w:r>
      <w:r w:rsidRPr="00ED63FF">
        <w:rPr>
          <w:rFonts w:cs="Tahoma"/>
          <w:color w:val="000000"/>
          <w:szCs w:val="18"/>
          <w:lang w:val="ru-RU"/>
        </w:rPr>
        <w:t>Все прямо не предоставленные права сохраняются.</w:t>
      </w:r>
    </w:p>
    <w:p w14:paraId="5519DABE" w14:textId="77777777" w:rsidR="000F4095" w:rsidRPr="00ED63FF" w:rsidRDefault="000F4095" w:rsidP="000F4095">
      <w:pPr>
        <w:rPr>
          <w:lang w:val="ru-RU"/>
        </w:rPr>
      </w:pPr>
    </w:p>
    <w:p w14:paraId="5BE984DC" w14:textId="77777777" w:rsidR="000F4095" w:rsidRPr="00ED63FF" w:rsidRDefault="000F4095" w:rsidP="000F4095">
      <w:pPr>
        <w:spacing w:after="60"/>
        <w:rPr>
          <w:lang w:val="ru-RU"/>
        </w:rPr>
      </w:pPr>
      <w:r w:rsidRPr="00ED63FF">
        <w:rPr>
          <w:b/>
          <w:szCs w:val="18"/>
          <w:lang w:val="ru-RU"/>
        </w:rPr>
        <w:t>Гарантии, заявления об отказе и ограничение ответственности</w:t>
      </w:r>
    </w:p>
    <w:p w14:paraId="289AE3F5" w14:textId="77777777" w:rsidR="000F4095" w:rsidRPr="00ED63FF" w:rsidRDefault="000F4095" w:rsidP="000F4095">
      <w:pPr>
        <w:ind w:left="360"/>
        <w:rPr>
          <w:lang w:val="ru-RU"/>
        </w:rPr>
      </w:pPr>
      <w:r w:rsidRPr="00ED63FF">
        <w:rPr>
          <w:rFonts w:cs="Tahoma"/>
          <w:b/>
          <w:color w:val="000000"/>
          <w:szCs w:val="18"/>
          <w:lang w:val="ru-RU"/>
        </w:rPr>
        <w:t>Гарантия для Услуг.</w:t>
      </w:r>
      <w:r w:rsidR="00317026" w:rsidRPr="00ED63FF">
        <w:rPr>
          <w:rFonts w:cs="Tahoma"/>
          <w:color w:val="000000"/>
          <w:szCs w:val="18"/>
          <w:lang w:val="ru-RU"/>
        </w:rPr>
        <w:t xml:space="preserve"> </w:t>
      </w:r>
      <w:r w:rsidRPr="0055028E">
        <w:rPr>
          <w:rFonts w:cs="Tahoma"/>
          <w:color w:val="000000"/>
          <w:szCs w:val="18"/>
        </w:rPr>
        <w:t>Microsoft</w:t>
      </w:r>
      <w:r w:rsidRPr="00ED63FF">
        <w:rPr>
          <w:rFonts w:cs="Tahoma"/>
          <w:color w:val="000000"/>
          <w:szCs w:val="18"/>
          <w:lang w:val="ru-RU"/>
        </w:rPr>
        <w:t xml:space="preserve"> гарантирует, что оказание всех Услуг будет осуществляться на высоком профессиональном уровне.</w:t>
      </w:r>
    </w:p>
    <w:p w14:paraId="59280764" w14:textId="77777777" w:rsidR="000F4095" w:rsidRPr="00ED63FF" w:rsidRDefault="000F4095" w:rsidP="000F4095">
      <w:pPr>
        <w:ind w:left="360"/>
        <w:rPr>
          <w:lang w:val="ru-RU"/>
        </w:rPr>
      </w:pPr>
    </w:p>
    <w:p w14:paraId="6FB07BEA" w14:textId="77777777" w:rsidR="000F4095" w:rsidRPr="00ED63FF" w:rsidRDefault="000F4095" w:rsidP="000F4095">
      <w:pPr>
        <w:ind w:left="360"/>
        <w:rPr>
          <w:lang w:val="ru-RU"/>
        </w:rPr>
      </w:pPr>
      <w:r w:rsidRPr="00ED63FF">
        <w:rPr>
          <w:b/>
          <w:szCs w:val="18"/>
          <w:lang w:val="ru-RU"/>
        </w:rPr>
        <w:t>ОТСУТСТВИЕ ДРУГИХ ГАРАНТИЙ.</w:t>
      </w:r>
      <w:r w:rsidR="00317026" w:rsidRPr="00ED63FF">
        <w:rPr>
          <w:szCs w:val="18"/>
          <w:lang w:val="ru-RU"/>
        </w:rPr>
        <w:t xml:space="preserve"> </w:t>
      </w:r>
      <w:r w:rsidRPr="00ED63FF">
        <w:rPr>
          <w:szCs w:val="18"/>
          <w:lang w:val="ru-RU"/>
        </w:rPr>
        <w:t xml:space="preserve">В СТЕПЕНИ, ДОПУСТИМОЙ ПРИМЕНИМЫМ ПРАВОМ, </w:t>
      </w:r>
      <w:r w:rsidRPr="0055028E">
        <w:rPr>
          <w:szCs w:val="18"/>
        </w:rPr>
        <w:t>MICROSOFT</w:t>
      </w:r>
      <w:r w:rsidRPr="00ED63FF">
        <w:rPr>
          <w:szCs w:val="18"/>
          <w:lang w:val="ru-RU"/>
        </w:rPr>
        <w:t xml:space="preserve">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w:t>
      </w:r>
      <w:r w:rsidR="00317026" w:rsidRPr="00ED63FF">
        <w:rPr>
          <w:szCs w:val="18"/>
          <w:lang w:val="ru-RU"/>
        </w:rPr>
        <w:t xml:space="preserve"> </w:t>
      </w:r>
      <w:r w:rsidRPr="00ED63FF">
        <w:rPr>
          <w:szCs w:val="18"/>
          <w:lang w:val="ru-RU"/>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w:t>
      </w:r>
      <w:r w:rsidR="00317026" w:rsidRPr="00ED63FF">
        <w:rPr>
          <w:szCs w:val="18"/>
          <w:lang w:val="ru-RU"/>
        </w:rPr>
        <w:t xml:space="preserve"> </w:t>
      </w:r>
      <w:r w:rsidRPr="00ED63FF">
        <w:rPr>
          <w:szCs w:val="18"/>
          <w:lang w:val="ru-RU"/>
        </w:rPr>
        <w:t xml:space="preserve">КОНКРЕТНОЙ ЦЕЛИ В ОТНОШЕНИИ ЛЮБЫХ СОВЕТОВ, РЕКОМЕНДАЦИЙ, ИСПРАВЛЕНИЙ, РЕЗУЛЬТАТОВ РАБОТ И СВЯЗАННЫХ МАТЕРИАЛОВ, ПРЕДОСТАВЛЕННЫХ </w:t>
      </w:r>
      <w:r w:rsidRPr="0055028E">
        <w:rPr>
          <w:szCs w:val="18"/>
        </w:rPr>
        <w:t>MICROSOFT</w:t>
      </w:r>
      <w:r w:rsidRPr="00ED63FF">
        <w:rPr>
          <w:szCs w:val="18"/>
          <w:lang w:val="ru-RU"/>
        </w:rPr>
        <w:t xml:space="preserve"> </w:t>
      </w:r>
      <w:r w:rsidR="00CD5D36" w:rsidRPr="00ED63FF">
        <w:rPr>
          <w:szCs w:val="18"/>
          <w:lang w:val="ru-RU"/>
        </w:rPr>
        <w:br/>
      </w:r>
      <w:r w:rsidRPr="00ED63FF">
        <w:rPr>
          <w:szCs w:val="18"/>
          <w:lang w:val="ru-RU"/>
        </w:rPr>
        <w:t>И ЕЕ АФФИЛИРОВАННЫМИ ЛИЦАМИ, ПОСТАВЩИКАМИ И ПОДРЯДЧИКАМИ В РАМКАХ ОКАЗАНИЯ УСЛУГ.</w:t>
      </w:r>
      <w:r w:rsidR="00317026" w:rsidRPr="00ED63FF">
        <w:rPr>
          <w:szCs w:val="18"/>
          <w:lang w:val="ru-RU"/>
        </w:rPr>
        <w:t xml:space="preserve"> </w:t>
      </w:r>
    </w:p>
    <w:p w14:paraId="608EB21F" w14:textId="77777777" w:rsidR="000F4095" w:rsidRPr="00ED63FF" w:rsidRDefault="000F4095" w:rsidP="000F4095">
      <w:pPr>
        <w:ind w:left="360"/>
        <w:rPr>
          <w:lang w:val="ru-RU"/>
        </w:rPr>
      </w:pPr>
    </w:p>
    <w:p w14:paraId="5D5441AD" w14:textId="77777777" w:rsidR="000F4095" w:rsidRPr="00ED63FF" w:rsidRDefault="000F4095" w:rsidP="000F4095">
      <w:pPr>
        <w:ind w:left="360"/>
        <w:rPr>
          <w:lang w:val="ru-RU"/>
        </w:rPr>
      </w:pPr>
      <w:r w:rsidRPr="00ED63FF">
        <w:rPr>
          <w:b/>
          <w:szCs w:val="18"/>
          <w:lang w:val="ru-RU"/>
        </w:rPr>
        <w:t>Ограничение ответственности.</w:t>
      </w:r>
      <w:r w:rsidR="00317026" w:rsidRPr="00ED63FF">
        <w:rPr>
          <w:szCs w:val="18"/>
          <w:lang w:val="ru-RU"/>
        </w:rPr>
        <w:t xml:space="preserve"> </w:t>
      </w:r>
      <w:r w:rsidRPr="00ED63FF">
        <w:rPr>
          <w:szCs w:val="18"/>
          <w:lang w:val="ru-RU"/>
        </w:rPr>
        <w:t xml:space="preserve">В степени, максимально допустимой применимым правом, ответственность </w:t>
      </w:r>
      <w:r w:rsidRPr="0055028E">
        <w:rPr>
          <w:szCs w:val="18"/>
        </w:rPr>
        <w:t>Microsoft</w:t>
      </w:r>
      <w:r w:rsidRPr="00ED63FF">
        <w:rPr>
          <w:szCs w:val="18"/>
          <w:lang w:val="ru-RU"/>
        </w:rPr>
        <w:t xml:space="preserve"> по прямым убыткам ограничивается суммой, уплаченной Клиентом за Услуги, в</w:t>
      </w:r>
      <w:r w:rsidR="00CD5D36" w:rsidRPr="0055028E">
        <w:rPr>
          <w:szCs w:val="18"/>
        </w:rPr>
        <w:t> </w:t>
      </w:r>
      <w:r w:rsidRPr="00ED63FF">
        <w:rPr>
          <w:szCs w:val="18"/>
          <w:lang w:val="ru-RU"/>
        </w:rPr>
        <w:t>связи с которыми возникла эта ответственность, в течение 12 месяцев, предшествующих подаче требования.</w:t>
      </w:r>
      <w:r w:rsidR="00317026" w:rsidRPr="00ED63FF">
        <w:rPr>
          <w:szCs w:val="18"/>
          <w:lang w:val="ru-RU"/>
        </w:rPr>
        <w:t xml:space="preserve"> </w:t>
      </w:r>
    </w:p>
    <w:p w14:paraId="046871B4" w14:textId="77777777" w:rsidR="000F4095" w:rsidRPr="00ED63FF" w:rsidRDefault="000F4095" w:rsidP="000F4095">
      <w:pPr>
        <w:ind w:left="360"/>
        <w:rPr>
          <w:lang w:val="ru-RU"/>
        </w:rPr>
      </w:pPr>
    </w:p>
    <w:p w14:paraId="35DEB06D" w14:textId="77777777" w:rsidR="000F4095" w:rsidRPr="00ED63FF" w:rsidRDefault="000F4095" w:rsidP="000F4095">
      <w:pPr>
        <w:ind w:left="360"/>
        <w:rPr>
          <w:lang w:val="ru-RU"/>
        </w:rPr>
      </w:pPr>
      <w:r w:rsidRPr="00ED63FF">
        <w:rPr>
          <w:b/>
          <w:szCs w:val="18"/>
          <w:lang w:val="ru-RU"/>
        </w:rPr>
        <w:t>ОТСУТСТВИЕ ОТВЕТСТВЕННОСТИ ЗА ОПРЕДЕЛЕННЫЕ ВИДЫ УБЫТКОВ И УЩЕРБА.</w:t>
      </w:r>
      <w:r w:rsidR="00317026" w:rsidRPr="00ED63FF">
        <w:rPr>
          <w:szCs w:val="18"/>
          <w:lang w:val="ru-RU"/>
        </w:rPr>
        <w:t xml:space="preserve"> </w:t>
      </w:r>
      <w:r w:rsidRPr="00ED63FF">
        <w:rPr>
          <w:szCs w:val="18"/>
          <w:lang w:val="ru-RU"/>
        </w:rPr>
        <w:t>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СЛУЧАЙНЫЕ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w:t>
      </w:r>
      <w:r w:rsidR="00317026" w:rsidRPr="00ED63FF">
        <w:rPr>
          <w:szCs w:val="18"/>
          <w:lang w:val="ru-RU"/>
        </w:rPr>
        <w:t xml:space="preserve"> </w:t>
      </w:r>
      <w:r w:rsidRPr="00ED63FF">
        <w:rPr>
          <w:szCs w:val="18"/>
          <w:lang w:val="ru-RU"/>
        </w:rPr>
        <w:t>НАСТОЯЩЕЕ ПОЛОЖЕНИЕ ОБ</w:t>
      </w:r>
      <w:r w:rsidRPr="0055028E">
        <w:rPr>
          <w:szCs w:val="18"/>
        </w:rPr>
        <w:t> </w:t>
      </w:r>
      <w:r w:rsidRPr="00ED63FF">
        <w:rPr>
          <w:szCs w:val="18"/>
          <w:lang w:val="ru-RU"/>
        </w:rPr>
        <w:t>ИСКЛЮЧЕНИИ ОТВЕТСТВЕННОСТИ НЕ ПРИМЕНЯЕТСЯ В 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14:paraId="3B231B9E" w14:textId="77777777" w:rsidR="000F4095" w:rsidRPr="00ED63FF" w:rsidRDefault="000F4095" w:rsidP="000F4095">
      <w:pPr>
        <w:ind w:left="360" w:hanging="360"/>
        <w:jc w:val="both"/>
        <w:rPr>
          <w:lang w:val="ru-RU"/>
        </w:rPr>
      </w:pPr>
    </w:p>
    <w:p w14:paraId="4CE743F4" w14:textId="77777777" w:rsidR="000F4095" w:rsidRPr="00ED63FF" w:rsidRDefault="000F4095" w:rsidP="000F4095">
      <w:pPr>
        <w:ind w:left="360"/>
        <w:rPr>
          <w:lang w:val="ru-RU"/>
        </w:rPr>
      </w:pPr>
      <w:r w:rsidRPr="00ED63FF">
        <w:rPr>
          <w:b/>
          <w:szCs w:val="18"/>
          <w:lang w:val="ru-RU"/>
        </w:rPr>
        <w:t>Сфера применения.</w:t>
      </w:r>
      <w:r w:rsidR="00317026" w:rsidRPr="00ED63FF">
        <w:rPr>
          <w:szCs w:val="18"/>
          <w:lang w:val="ru-RU"/>
        </w:rPr>
        <w:t xml:space="preserve"> </w:t>
      </w:r>
      <w:r w:rsidRPr="00ED63FF">
        <w:rPr>
          <w:szCs w:val="18"/>
          <w:lang w:val="ru-RU"/>
        </w:rPr>
        <w:t>За исключением случаев, явно указанных в данном документе, изложенные в настоящем соглашении ограничения ответственности и исключения из ответственности применяются вне</w:t>
      </w:r>
      <w:r w:rsidR="00CD5D36" w:rsidRPr="0055028E">
        <w:rPr>
          <w:szCs w:val="18"/>
        </w:rPr>
        <w:t> </w:t>
      </w:r>
      <w:r w:rsidRPr="00ED63FF">
        <w:rPr>
          <w:szCs w:val="18"/>
          <w:lang w:val="ru-RU"/>
        </w:rPr>
        <w:t>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14:paraId="5F26D363" w14:textId="77777777" w:rsidR="00023FE7" w:rsidRPr="00ED63FF" w:rsidRDefault="00023FE7">
      <w:pPr>
        <w:rPr>
          <w:lang w:val="ru-RU"/>
        </w:rPr>
      </w:pPr>
      <w:r w:rsidRPr="00ED63FF">
        <w:rPr>
          <w:lang w:val="ru-RU"/>
        </w:rPr>
        <w:br w:type="page"/>
      </w:r>
    </w:p>
    <w:p w14:paraId="6F885E72" w14:textId="77777777" w:rsidR="008A1637" w:rsidRPr="00ED63FF" w:rsidRDefault="008A1637" w:rsidP="0098095F">
      <w:pPr>
        <w:pStyle w:val="Heading1"/>
        <w:rPr>
          <w:lang w:val="ru-RU"/>
        </w:rPr>
      </w:pPr>
      <w:bookmarkStart w:id="926" w:name="_Toc336338249"/>
      <w:bookmarkStart w:id="927" w:name="_Toc377667942"/>
      <w:r w:rsidRPr="00ED63FF">
        <w:rPr>
          <w:lang w:val="ru-RU"/>
        </w:rPr>
        <w:lastRenderedPageBreak/>
        <w:t>РАЗДЕЛ 9. ДОПОЛНИТЕЛЬНЫЕ УСЛОВИЯ</w:t>
      </w:r>
      <w:bookmarkEnd w:id="926"/>
      <w:bookmarkEnd w:id="927"/>
    </w:p>
    <w:p w14:paraId="5D9C2151" w14:textId="77777777" w:rsidR="008A1637" w:rsidRPr="00ED63FF" w:rsidRDefault="008A1637" w:rsidP="0098095F">
      <w:pPr>
        <w:pStyle w:val="Heading1"/>
        <w:rPr>
          <w:lang w:val="ru-RU"/>
        </w:rPr>
      </w:pPr>
      <w:r w:rsidRPr="00ED63FF">
        <w:rPr>
          <w:lang w:val="ru-RU"/>
        </w:rPr>
        <w:t xml:space="preserve"> </w:t>
      </w:r>
    </w:p>
    <w:p w14:paraId="49B6FB77" w14:textId="77777777" w:rsidR="008A1637" w:rsidRPr="00ED63FF" w:rsidRDefault="008A1637" w:rsidP="008A1637">
      <w:pPr>
        <w:pStyle w:val="Heading3"/>
        <w:ind w:left="800" w:right="720" w:hanging="800"/>
        <w:rPr>
          <w:lang w:val="ru-RU"/>
        </w:rPr>
      </w:pPr>
      <w:bookmarkStart w:id="928" w:name="_Toc323159781"/>
      <w:bookmarkStart w:id="929" w:name="_Toc336338250"/>
      <w:bookmarkStart w:id="930" w:name="_Toc377667943"/>
      <w:r w:rsidRPr="00ED63FF">
        <w:rPr>
          <w:rFonts w:ascii="Tahoma" w:eastAsia="Times New Roman" w:hAnsi="Tahoma" w:cs="Tahoma"/>
          <w:color w:val="000000"/>
          <w:sz w:val="24"/>
          <w:szCs w:val="22"/>
          <w:lang w:val="ru-RU"/>
        </w:rPr>
        <w:t>Клиентские лицензии (</w:t>
      </w:r>
      <w:r w:rsidRPr="0055028E">
        <w:rPr>
          <w:rFonts w:ascii="Tahoma" w:eastAsia="Times New Roman" w:hAnsi="Tahoma" w:cs="Tahoma"/>
          <w:color w:val="000000"/>
          <w:sz w:val="24"/>
          <w:szCs w:val="22"/>
        </w:rPr>
        <w:t>CAL</w:t>
      </w:r>
      <w:r w:rsidRPr="00ED63FF">
        <w:rPr>
          <w:rFonts w:ascii="Tahoma" w:eastAsia="Times New Roman" w:hAnsi="Tahoma" w:cs="Tahoma"/>
          <w:color w:val="000000"/>
          <w:sz w:val="24"/>
          <w:szCs w:val="22"/>
          <w:lang w:val="ru-RU"/>
        </w:rPr>
        <w:t xml:space="preserve">) и клиентские лицензии на </w:t>
      </w:r>
      <w:r w:rsidR="00CD5D36" w:rsidRPr="00ED63FF">
        <w:rPr>
          <w:rFonts w:ascii="Tahoma" w:eastAsia="Times New Roman" w:hAnsi="Tahoma" w:cs="Tahoma"/>
          <w:color w:val="000000"/>
          <w:sz w:val="24"/>
          <w:szCs w:val="22"/>
          <w:lang w:val="ru-RU"/>
        </w:rPr>
        <w:br/>
      </w:r>
      <w:r w:rsidRPr="00ED63FF">
        <w:rPr>
          <w:rFonts w:ascii="Tahoma" w:eastAsia="Times New Roman" w:hAnsi="Tahoma" w:cs="Tahoma"/>
          <w:color w:val="000000"/>
          <w:sz w:val="24"/>
          <w:szCs w:val="22"/>
          <w:lang w:val="ru-RU"/>
        </w:rPr>
        <w:t>управление (</w:t>
      </w:r>
      <w:r w:rsidRPr="0055028E">
        <w:rPr>
          <w:rFonts w:ascii="Tahoma" w:eastAsia="Times New Roman" w:hAnsi="Tahoma" w:cs="Tahoma"/>
          <w:color w:val="000000"/>
          <w:sz w:val="24"/>
          <w:szCs w:val="22"/>
        </w:rPr>
        <w:t>ML</w:t>
      </w:r>
      <w:r w:rsidRPr="00ED63FF">
        <w:rPr>
          <w:rFonts w:ascii="Tahoma" w:eastAsia="Times New Roman" w:hAnsi="Tahoma" w:cs="Tahoma"/>
          <w:color w:val="000000"/>
          <w:sz w:val="24"/>
          <w:szCs w:val="22"/>
          <w:lang w:val="ru-RU"/>
        </w:rPr>
        <w:t>)</w:t>
      </w:r>
      <w:bookmarkEnd w:id="928"/>
      <w:bookmarkEnd w:id="929"/>
      <w:bookmarkEnd w:id="930"/>
    </w:p>
    <w:p w14:paraId="0BD9D24F" w14:textId="77777777" w:rsidR="008A1637" w:rsidRPr="00ED63FF" w:rsidRDefault="008A1637" w:rsidP="008A1637">
      <w:pPr>
        <w:pStyle w:val="AppendixFlushBulletedList"/>
        <w:tabs>
          <w:tab w:val="clear" w:pos="360"/>
        </w:tabs>
        <w:ind w:left="720" w:right="720" w:firstLine="0"/>
        <w:rPr>
          <w:lang w:val="ru-RU"/>
        </w:rPr>
      </w:pPr>
    </w:p>
    <w:p w14:paraId="3E65DE84" w14:textId="77777777" w:rsidR="008A1637" w:rsidRPr="00ED63FF" w:rsidRDefault="008A1637" w:rsidP="00346F4B">
      <w:pPr>
        <w:pStyle w:val="AppendixFlushBulletedList"/>
        <w:numPr>
          <w:ilvl w:val="0"/>
          <w:numId w:val="79"/>
        </w:numPr>
        <w:ind w:left="1440" w:right="720"/>
        <w:rPr>
          <w:lang w:val="ru-RU"/>
        </w:rPr>
      </w:pPr>
      <w:r w:rsidRPr="00ED63FF">
        <w:rPr>
          <w:rFonts w:ascii="Tahoma" w:hAnsi="Tahoma" w:cs="Tahoma"/>
          <w:b/>
          <w:bCs/>
          <w:color w:val="000000"/>
          <w:sz w:val="18"/>
          <w:szCs w:val="18"/>
          <w:lang w:val="ru-RU"/>
        </w:rPr>
        <w:t xml:space="preserve">Переход с пользовательских лицензий </w:t>
      </w:r>
      <w:r w:rsidRPr="0055028E">
        <w:rPr>
          <w:rFonts w:ascii="Tahoma" w:hAnsi="Tahoma" w:cs="Tahoma"/>
          <w:b/>
          <w:bCs/>
          <w:color w:val="000000"/>
          <w:sz w:val="18"/>
          <w:szCs w:val="18"/>
        </w:rPr>
        <w:t>CAL</w:t>
      </w:r>
      <w:r w:rsidRPr="00ED63FF">
        <w:rPr>
          <w:rFonts w:ascii="Tahoma" w:hAnsi="Tahoma" w:cs="Tahoma"/>
          <w:b/>
          <w:bCs/>
          <w:color w:val="000000"/>
          <w:sz w:val="18"/>
          <w:szCs w:val="18"/>
          <w:lang w:val="ru-RU"/>
        </w:rPr>
        <w:t xml:space="preserve"> на лицензии </w:t>
      </w:r>
      <w:r w:rsidRPr="0055028E">
        <w:rPr>
          <w:rFonts w:ascii="Tahoma" w:hAnsi="Tahoma" w:cs="Tahoma"/>
          <w:b/>
          <w:bCs/>
          <w:color w:val="000000"/>
          <w:sz w:val="18"/>
          <w:szCs w:val="18"/>
        </w:rPr>
        <w:t>CAL</w:t>
      </w:r>
      <w:r w:rsidRPr="00ED63FF">
        <w:rPr>
          <w:rFonts w:ascii="Tahoma" w:hAnsi="Tahoma" w:cs="Tahoma"/>
          <w:b/>
          <w:bCs/>
          <w:color w:val="000000"/>
          <w:sz w:val="18"/>
          <w:szCs w:val="18"/>
          <w:lang w:val="ru-RU"/>
        </w:rPr>
        <w:t xml:space="preserve"> «на устройство» и наоборот</w:t>
      </w:r>
    </w:p>
    <w:p w14:paraId="6516422C" w14:textId="77777777" w:rsidR="008A1637" w:rsidRPr="00ED63FF" w:rsidRDefault="008A1637" w:rsidP="00466AD9">
      <w:pPr>
        <w:pStyle w:val="AppendixBodyText"/>
        <w:numPr>
          <w:ilvl w:val="0"/>
          <w:numId w:val="80"/>
        </w:numPr>
        <w:spacing w:afterLines="60" w:after="144"/>
        <w:ind w:left="1800" w:right="720"/>
        <w:rPr>
          <w:spacing w:val="-4"/>
          <w:lang w:val="ru-RU"/>
        </w:rPr>
      </w:pPr>
      <w:r w:rsidRPr="00ED63FF">
        <w:rPr>
          <w:rFonts w:ascii="Tahoma" w:hAnsi="Tahoma" w:cs="Tahoma"/>
          <w:color w:val="000000"/>
          <w:spacing w:val="-4"/>
          <w:sz w:val="18"/>
          <w:szCs w:val="18"/>
          <w:lang w:val="ru-RU"/>
        </w:rPr>
        <w:t xml:space="preserve">Клиенты, у которых имеется действующее покрытие </w:t>
      </w:r>
      <w:r w:rsidRPr="0055028E">
        <w:rPr>
          <w:rFonts w:ascii="Tahoma" w:hAnsi="Tahoma" w:cs="Tahoma"/>
          <w:color w:val="000000"/>
          <w:spacing w:val="-4"/>
          <w:sz w:val="18"/>
          <w:szCs w:val="18"/>
        </w:rPr>
        <w:t>Software</w:t>
      </w:r>
      <w:r w:rsidRPr="00ED63FF">
        <w:rPr>
          <w:rFonts w:ascii="Tahoma" w:hAnsi="Tahoma" w:cs="Tahoma"/>
          <w:color w:val="000000"/>
          <w:spacing w:val="-4"/>
          <w:sz w:val="18"/>
          <w:szCs w:val="18"/>
          <w:lang w:val="ru-RU"/>
        </w:rPr>
        <w:t xml:space="preserve"> </w:t>
      </w:r>
      <w:r w:rsidRPr="0055028E">
        <w:rPr>
          <w:rFonts w:ascii="Tahoma" w:hAnsi="Tahoma" w:cs="Tahoma"/>
          <w:color w:val="000000"/>
          <w:spacing w:val="-4"/>
          <w:sz w:val="18"/>
          <w:szCs w:val="18"/>
        </w:rPr>
        <w:t>Assurance</w:t>
      </w:r>
      <w:r w:rsidRPr="00ED63FF">
        <w:rPr>
          <w:rFonts w:ascii="Tahoma" w:hAnsi="Tahoma" w:cs="Tahoma"/>
          <w:color w:val="000000"/>
          <w:spacing w:val="-4"/>
          <w:sz w:val="18"/>
          <w:szCs w:val="18"/>
          <w:lang w:val="ru-RU"/>
        </w:rPr>
        <w:t xml:space="preserve"> для клиентских лицензий, могут осуществлять переход с пользовательских лицензий на лицензии «на устройство» и наоборот после возобновления действия покрытия </w:t>
      </w:r>
      <w:r w:rsidRPr="0055028E">
        <w:rPr>
          <w:rFonts w:ascii="Tahoma" w:hAnsi="Tahoma" w:cs="Tahoma"/>
          <w:color w:val="000000"/>
          <w:spacing w:val="-4"/>
          <w:sz w:val="18"/>
          <w:szCs w:val="18"/>
        </w:rPr>
        <w:t>Software</w:t>
      </w:r>
      <w:r w:rsidRPr="00ED63FF">
        <w:rPr>
          <w:rFonts w:ascii="Tahoma" w:hAnsi="Tahoma" w:cs="Tahoma"/>
          <w:color w:val="000000"/>
          <w:spacing w:val="-4"/>
          <w:sz w:val="18"/>
          <w:szCs w:val="18"/>
          <w:lang w:val="ru-RU"/>
        </w:rPr>
        <w:t xml:space="preserve"> </w:t>
      </w:r>
      <w:r w:rsidRPr="0055028E">
        <w:rPr>
          <w:rFonts w:ascii="Tahoma" w:hAnsi="Tahoma" w:cs="Tahoma"/>
          <w:color w:val="000000"/>
          <w:spacing w:val="-4"/>
          <w:sz w:val="18"/>
          <w:szCs w:val="18"/>
        </w:rPr>
        <w:t>Assurance</w:t>
      </w:r>
      <w:r w:rsidRPr="00ED63FF">
        <w:rPr>
          <w:rFonts w:ascii="Tahoma" w:hAnsi="Tahoma" w:cs="Tahoma"/>
          <w:color w:val="000000"/>
          <w:spacing w:val="-4"/>
          <w:sz w:val="18"/>
          <w:szCs w:val="18"/>
          <w:lang w:val="ru-RU"/>
        </w:rPr>
        <w:t>.</w:t>
      </w:r>
      <w:r w:rsidR="00317026" w:rsidRPr="00ED63FF">
        <w:rPr>
          <w:rFonts w:ascii="Tahoma" w:hAnsi="Tahoma" w:cs="Tahoma"/>
          <w:color w:val="000000"/>
          <w:spacing w:val="-4"/>
          <w:sz w:val="18"/>
          <w:szCs w:val="18"/>
          <w:lang w:val="ru-RU"/>
        </w:rPr>
        <w:t xml:space="preserve"> </w:t>
      </w:r>
      <w:r w:rsidRPr="00ED63FF">
        <w:rPr>
          <w:rFonts w:ascii="Tahoma" w:hAnsi="Tahoma" w:cs="Tahoma"/>
          <w:color w:val="000000"/>
          <w:spacing w:val="-4"/>
          <w:sz w:val="18"/>
          <w:szCs w:val="18"/>
          <w:lang w:val="ru-RU"/>
        </w:rPr>
        <w:t xml:space="preserve">При таком переходе выпуск клиентской лицензии не изменяется (например, выпуск </w:t>
      </w:r>
      <w:r w:rsidRPr="0055028E">
        <w:rPr>
          <w:rFonts w:ascii="Tahoma" w:hAnsi="Tahoma" w:cs="Tahoma"/>
          <w:color w:val="000000"/>
          <w:spacing w:val="-4"/>
          <w:sz w:val="18"/>
          <w:szCs w:val="18"/>
        </w:rPr>
        <w:t>Standard</w:t>
      </w:r>
      <w:r w:rsidRPr="00ED63FF">
        <w:rPr>
          <w:rFonts w:ascii="Tahoma" w:hAnsi="Tahoma" w:cs="Tahoma"/>
          <w:color w:val="000000"/>
          <w:spacing w:val="-4"/>
          <w:sz w:val="18"/>
          <w:szCs w:val="18"/>
          <w:lang w:val="ru-RU"/>
        </w:rPr>
        <w:t xml:space="preserve"> не изменяется на </w:t>
      </w:r>
      <w:r w:rsidRPr="0055028E">
        <w:rPr>
          <w:rFonts w:ascii="Tahoma" w:hAnsi="Tahoma" w:cs="Tahoma"/>
          <w:color w:val="000000"/>
          <w:spacing w:val="-4"/>
          <w:sz w:val="18"/>
          <w:szCs w:val="18"/>
        </w:rPr>
        <w:t>Enterprise</w:t>
      </w:r>
      <w:r w:rsidRPr="00ED63FF">
        <w:rPr>
          <w:rFonts w:ascii="Tahoma" w:hAnsi="Tahoma" w:cs="Tahoma"/>
          <w:color w:val="000000"/>
          <w:spacing w:val="-4"/>
          <w:sz w:val="18"/>
          <w:szCs w:val="18"/>
          <w:lang w:val="ru-RU"/>
        </w:rPr>
        <w:t>). Для получения сведений о переходе для конкретных продуктов см. Примечания о</w:t>
      </w:r>
      <w:r w:rsidRPr="0055028E">
        <w:rPr>
          <w:rFonts w:ascii="Tahoma" w:hAnsi="Tahoma" w:cs="Tahoma"/>
          <w:color w:val="000000"/>
          <w:spacing w:val="-4"/>
          <w:sz w:val="18"/>
          <w:szCs w:val="18"/>
        </w:rPr>
        <w:t> </w:t>
      </w:r>
      <w:r w:rsidRPr="00ED63FF">
        <w:rPr>
          <w:rFonts w:ascii="Tahoma" w:hAnsi="Tahoma" w:cs="Tahoma"/>
          <w:color w:val="000000"/>
          <w:spacing w:val="-4"/>
          <w:sz w:val="18"/>
          <w:szCs w:val="18"/>
          <w:lang w:val="ru-RU"/>
        </w:rPr>
        <w:t>продуктах.</w:t>
      </w:r>
    </w:p>
    <w:p w14:paraId="21F5721F" w14:textId="77777777" w:rsidR="008A1637" w:rsidRPr="00ED63FF" w:rsidRDefault="008A1637" w:rsidP="00346F4B">
      <w:pPr>
        <w:pStyle w:val="AppendixFlushBulletedList"/>
        <w:numPr>
          <w:ilvl w:val="0"/>
          <w:numId w:val="79"/>
        </w:numPr>
        <w:ind w:left="1440" w:right="720"/>
        <w:rPr>
          <w:lang w:val="ru-RU"/>
        </w:rPr>
      </w:pPr>
      <w:r w:rsidRPr="00ED63FF">
        <w:rPr>
          <w:rFonts w:ascii="Tahoma" w:hAnsi="Tahoma" w:cs="Tahoma"/>
          <w:b/>
          <w:bCs/>
          <w:color w:val="000000"/>
          <w:sz w:val="18"/>
          <w:szCs w:val="18"/>
          <w:lang w:val="ru-RU"/>
        </w:rPr>
        <w:t>Переход с клиентских лицензий на управление «на пользователя» к</w:t>
      </w:r>
      <w:r w:rsidR="00CD5D36" w:rsidRPr="0055028E">
        <w:rPr>
          <w:rFonts w:ascii="Tahoma" w:hAnsi="Tahoma" w:cs="Tahoma"/>
          <w:b/>
          <w:bCs/>
          <w:color w:val="000000"/>
          <w:sz w:val="18"/>
          <w:szCs w:val="18"/>
        </w:rPr>
        <w:t> </w:t>
      </w:r>
      <w:r w:rsidRPr="00ED63FF">
        <w:rPr>
          <w:rFonts w:ascii="Tahoma" w:hAnsi="Tahoma" w:cs="Tahoma"/>
          <w:b/>
          <w:bCs/>
          <w:color w:val="000000"/>
          <w:sz w:val="18"/>
          <w:szCs w:val="18"/>
          <w:lang w:val="ru-RU"/>
        </w:rPr>
        <w:t>клиентским лицензиям на управление «на операционную среду»</w:t>
      </w:r>
      <w:r w:rsidRPr="0055028E">
        <w:rPr>
          <w:rFonts w:ascii="Tahoma" w:hAnsi="Tahoma" w:cs="Tahoma"/>
          <w:b/>
          <w:bCs/>
          <w:color w:val="000000"/>
          <w:sz w:val="18"/>
          <w:szCs w:val="18"/>
        </w:rPr>
        <w:t> </w:t>
      </w:r>
      <w:r w:rsidRPr="00ED63FF">
        <w:rPr>
          <w:rFonts w:ascii="Tahoma" w:hAnsi="Tahoma" w:cs="Tahoma"/>
          <w:b/>
          <w:bCs/>
          <w:color w:val="000000"/>
          <w:sz w:val="18"/>
          <w:szCs w:val="18"/>
          <w:lang w:val="ru-RU"/>
        </w:rPr>
        <w:t>и</w:t>
      </w:r>
      <w:r w:rsidR="00CD5D36" w:rsidRPr="0055028E">
        <w:rPr>
          <w:rFonts w:ascii="Tahoma" w:hAnsi="Tahoma" w:cs="Tahoma"/>
          <w:b/>
          <w:bCs/>
          <w:color w:val="000000"/>
          <w:sz w:val="18"/>
          <w:szCs w:val="18"/>
        </w:rPr>
        <w:t> </w:t>
      </w:r>
      <w:r w:rsidRPr="00ED63FF">
        <w:rPr>
          <w:rFonts w:ascii="Tahoma" w:hAnsi="Tahoma" w:cs="Tahoma"/>
          <w:b/>
          <w:bCs/>
          <w:color w:val="000000"/>
          <w:sz w:val="18"/>
          <w:szCs w:val="18"/>
          <w:lang w:val="ru-RU"/>
        </w:rPr>
        <w:t>наоборот</w:t>
      </w:r>
    </w:p>
    <w:p w14:paraId="6027C476" w14:textId="77777777" w:rsidR="008A1637" w:rsidRPr="00ED63FF" w:rsidRDefault="008A1637" w:rsidP="00466AD9">
      <w:pPr>
        <w:pStyle w:val="AppendixBodyText"/>
        <w:numPr>
          <w:ilvl w:val="0"/>
          <w:numId w:val="80"/>
        </w:numPr>
        <w:spacing w:afterLines="60" w:after="144"/>
        <w:ind w:left="1800" w:right="720"/>
        <w:rPr>
          <w:lang w:val="ru-RU"/>
        </w:rPr>
      </w:pPr>
      <w:r w:rsidRPr="00ED63FF">
        <w:rPr>
          <w:rFonts w:ascii="Tahoma" w:hAnsi="Tahoma" w:cs="Tahoma"/>
          <w:color w:val="000000"/>
          <w:sz w:val="18"/>
          <w:szCs w:val="18"/>
          <w:lang w:val="ru-RU"/>
        </w:rPr>
        <w:t xml:space="preserve">Клиенты, у которых имеется действующее покрытие </w:t>
      </w:r>
      <w:r w:rsidRPr="0055028E">
        <w:rPr>
          <w:rFonts w:ascii="Tahoma" w:hAnsi="Tahoma" w:cs="Tahoma"/>
          <w:color w:val="000000"/>
          <w:sz w:val="18"/>
          <w:szCs w:val="18"/>
        </w:rPr>
        <w:t>Software</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Assurance</w:t>
      </w:r>
      <w:r w:rsidRPr="00ED63FF">
        <w:rPr>
          <w:rFonts w:ascii="Tahoma" w:hAnsi="Tahoma" w:cs="Tahoma"/>
          <w:color w:val="000000"/>
          <w:sz w:val="18"/>
          <w:szCs w:val="18"/>
          <w:lang w:val="ru-RU"/>
        </w:rPr>
        <w:t xml:space="preserve"> для клиентских лицензий на управление, могут осуществлять переход с лицензий «на пользователя» к лицензиям «на операционную среду» и наоборот после</w:t>
      </w:r>
      <w:r w:rsidR="00B91B25" w:rsidRPr="0055028E">
        <w:rPr>
          <w:rFonts w:ascii="Tahoma" w:hAnsi="Tahoma" w:cs="Tahoma"/>
          <w:color w:val="000000"/>
          <w:sz w:val="18"/>
          <w:szCs w:val="18"/>
        </w:rPr>
        <w:t> </w:t>
      </w:r>
      <w:r w:rsidRPr="00ED63FF">
        <w:rPr>
          <w:rFonts w:ascii="Tahoma" w:hAnsi="Tahoma" w:cs="Tahoma"/>
          <w:color w:val="000000"/>
          <w:sz w:val="18"/>
          <w:szCs w:val="18"/>
          <w:lang w:val="ru-RU"/>
        </w:rPr>
        <w:t xml:space="preserve">возобновления действия покрытия </w:t>
      </w:r>
      <w:r w:rsidRPr="0055028E">
        <w:rPr>
          <w:rFonts w:ascii="Tahoma" w:hAnsi="Tahoma" w:cs="Tahoma"/>
          <w:color w:val="000000"/>
          <w:sz w:val="18"/>
          <w:szCs w:val="18"/>
        </w:rPr>
        <w:t>Software Assurance</w:t>
      </w:r>
      <w:r w:rsidRPr="00ED63FF">
        <w:rPr>
          <w:rFonts w:ascii="Tahoma" w:hAnsi="Tahoma" w:cs="Tahoma"/>
          <w:color w:val="000000"/>
          <w:sz w:val="18"/>
          <w:szCs w:val="18"/>
          <w:lang w:val="ru-RU"/>
        </w:rPr>
        <w:t xml:space="preserve">. Для получения дополнительных сведений о конкретных продуктах см. Примечания о продуктах. </w:t>
      </w:r>
    </w:p>
    <w:p w14:paraId="70A8BB5B" w14:textId="77777777" w:rsidR="008A1637" w:rsidRPr="0055028E" w:rsidRDefault="008A1637" w:rsidP="00346F4B">
      <w:pPr>
        <w:pStyle w:val="AppendixFlushBulletedList"/>
        <w:numPr>
          <w:ilvl w:val="0"/>
          <w:numId w:val="79"/>
        </w:numPr>
        <w:ind w:left="1440" w:right="720"/>
      </w:pPr>
      <w:r w:rsidRPr="0055028E">
        <w:rPr>
          <w:rFonts w:ascii="Tahoma" w:hAnsi="Tahoma" w:cs="Tahoma"/>
          <w:b/>
          <w:bCs/>
          <w:color w:val="000000"/>
          <w:sz w:val="18"/>
          <w:szCs w:val="18"/>
        </w:rPr>
        <w:t>При возобновлении действия</w:t>
      </w:r>
    </w:p>
    <w:p w14:paraId="14287FC2" w14:textId="77777777" w:rsidR="008A1637" w:rsidRPr="0055028E" w:rsidRDefault="008A1637" w:rsidP="00466AD9">
      <w:pPr>
        <w:pStyle w:val="AppendixBodyText"/>
        <w:numPr>
          <w:ilvl w:val="0"/>
          <w:numId w:val="80"/>
        </w:numPr>
        <w:spacing w:afterLines="60" w:after="144"/>
        <w:ind w:left="1800" w:right="720"/>
      </w:pPr>
      <w:r w:rsidRPr="00ED63FF">
        <w:rPr>
          <w:rFonts w:ascii="Tahoma" w:hAnsi="Tahoma" w:cs="Tahoma"/>
          <w:color w:val="000000"/>
          <w:sz w:val="18"/>
          <w:szCs w:val="18"/>
          <w:lang w:val="ru-RU"/>
        </w:rPr>
        <w:t xml:space="preserve">При наличии как пользовательских лицензий </w:t>
      </w:r>
      <w:r w:rsidRPr="0055028E">
        <w:rPr>
          <w:rFonts w:ascii="Tahoma" w:hAnsi="Tahoma" w:cs="Tahoma"/>
          <w:color w:val="000000"/>
          <w:sz w:val="18"/>
          <w:szCs w:val="18"/>
        </w:rPr>
        <w:t>CAL</w:t>
      </w:r>
      <w:r w:rsidRPr="00ED63FF">
        <w:rPr>
          <w:rFonts w:ascii="Tahoma" w:hAnsi="Tahoma" w:cs="Tahoma"/>
          <w:color w:val="000000"/>
          <w:sz w:val="18"/>
          <w:szCs w:val="18"/>
          <w:lang w:val="ru-RU"/>
        </w:rPr>
        <w:t xml:space="preserve">, так и лицензий </w:t>
      </w:r>
      <w:r w:rsidRPr="0055028E">
        <w:rPr>
          <w:rFonts w:ascii="Tahoma" w:hAnsi="Tahoma" w:cs="Tahoma"/>
          <w:color w:val="000000"/>
          <w:sz w:val="18"/>
          <w:szCs w:val="18"/>
        </w:rPr>
        <w:t>CAL</w:t>
      </w:r>
      <w:r w:rsidRPr="00ED63FF">
        <w:rPr>
          <w:rFonts w:ascii="Tahoma" w:hAnsi="Tahoma" w:cs="Tahoma"/>
          <w:color w:val="000000"/>
          <w:sz w:val="18"/>
          <w:szCs w:val="18"/>
          <w:lang w:val="ru-RU"/>
        </w:rPr>
        <w:t xml:space="preserve"> «на устройство» клиенты могут возобновить действие покрытия </w:t>
      </w:r>
      <w:r w:rsidRPr="0055028E">
        <w:rPr>
          <w:rFonts w:ascii="Tahoma" w:hAnsi="Tahoma" w:cs="Tahoma"/>
          <w:color w:val="000000"/>
          <w:sz w:val="18"/>
          <w:szCs w:val="18"/>
        </w:rPr>
        <w:t>Software</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Assurance</w:t>
      </w:r>
      <w:r w:rsidRPr="00ED63FF">
        <w:rPr>
          <w:rFonts w:ascii="Tahoma" w:hAnsi="Tahoma" w:cs="Tahoma"/>
          <w:color w:val="000000"/>
          <w:sz w:val="18"/>
          <w:szCs w:val="18"/>
          <w:lang w:val="ru-RU"/>
        </w:rPr>
        <w:t xml:space="preserve"> для любого типа лицензий. Права на использование продукта для того типа клиентской лицензии, для которого заказано </w:t>
      </w:r>
      <w:r w:rsidRPr="0055028E">
        <w:rPr>
          <w:rFonts w:ascii="Tahoma" w:hAnsi="Tahoma" w:cs="Tahoma"/>
          <w:color w:val="000000"/>
          <w:sz w:val="18"/>
          <w:szCs w:val="18"/>
        </w:rPr>
        <w:t>Software</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Assurance</w:t>
      </w:r>
      <w:r w:rsidRPr="00ED63FF">
        <w:rPr>
          <w:rFonts w:ascii="Tahoma" w:hAnsi="Tahoma" w:cs="Tahoma"/>
          <w:color w:val="000000"/>
          <w:sz w:val="18"/>
          <w:szCs w:val="18"/>
          <w:lang w:val="ru-RU"/>
        </w:rPr>
        <w:t>, определяют особенности распределения и использования данных клиентских лицензий.</w:t>
      </w:r>
      <w:r w:rsidR="00317026" w:rsidRPr="00ED63FF">
        <w:rPr>
          <w:rFonts w:ascii="Tahoma" w:hAnsi="Tahoma" w:cs="Tahoma"/>
          <w:color w:val="000000"/>
          <w:sz w:val="18"/>
          <w:szCs w:val="18"/>
          <w:lang w:val="ru-RU"/>
        </w:rPr>
        <w:t xml:space="preserve"> </w:t>
      </w:r>
      <w:r w:rsidRPr="00ED63FF">
        <w:rPr>
          <w:rFonts w:ascii="Tahoma" w:hAnsi="Tahoma" w:cs="Tahoma"/>
          <w:color w:val="000000"/>
          <w:sz w:val="18"/>
          <w:szCs w:val="18"/>
          <w:lang w:val="ru-RU"/>
        </w:rPr>
        <w:t xml:space="preserve">Клиенты, имеющие соглашение о регистрации </w:t>
      </w:r>
      <w:r w:rsidRPr="0055028E">
        <w:rPr>
          <w:rFonts w:ascii="Tahoma" w:hAnsi="Tahoma" w:cs="Tahoma"/>
          <w:color w:val="000000"/>
          <w:sz w:val="18"/>
          <w:szCs w:val="18"/>
        </w:rPr>
        <w:t>Enterprise</w:t>
      </w:r>
      <w:r w:rsidRPr="00ED63FF">
        <w:rPr>
          <w:rFonts w:ascii="Tahoma" w:hAnsi="Tahoma" w:cs="Tahoma"/>
          <w:color w:val="000000"/>
          <w:sz w:val="18"/>
          <w:szCs w:val="18"/>
          <w:lang w:val="ru-RU"/>
        </w:rPr>
        <w:t xml:space="preserve">, при заказе </w:t>
      </w:r>
      <w:r w:rsidRPr="0055028E">
        <w:rPr>
          <w:rFonts w:ascii="Tahoma" w:hAnsi="Tahoma" w:cs="Tahoma"/>
          <w:color w:val="000000"/>
          <w:sz w:val="18"/>
          <w:szCs w:val="18"/>
        </w:rPr>
        <w:t>Software</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Assurance</w:t>
      </w:r>
      <w:r w:rsidRPr="00ED63FF">
        <w:rPr>
          <w:rFonts w:ascii="Tahoma" w:hAnsi="Tahoma" w:cs="Tahoma"/>
          <w:color w:val="000000"/>
          <w:sz w:val="18"/>
          <w:szCs w:val="18"/>
          <w:lang w:val="ru-RU"/>
        </w:rPr>
        <w:t xml:space="preserve"> для пользовательских лицензий </w:t>
      </w:r>
      <w:r w:rsidRPr="0055028E">
        <w:rPr>
          <w:rFonts w:ascii="Tahoma" w:hAnsi="Tahoma" w:cs="Tahoma"/>
          <w:color w:val="000000"/>
          <w:sz w:val="18"/>
          <w:szCs w:val="18"/>
        </w:rPr>
        <w:t>CAL</w:t>
      </w:r>
      <w:r w:rsidRPr="00ED63FF">
        <w:rPr>
          <w:rFonts w:ascii="Tahoma" w:hAnsi="Tahoma" w:cs="Tahoma"/>
          <w:color w:val="000000"/>
          <w:sz w:val="18"/>
          <w:szCs w:val="18"/>
          <w:lang w:val="ru-RU"/>
        </w:rPr>
        <w:t xml:space="preserve"> могут приобрести клиентские лицензии, исходя из количества пользователей.</w:t>
      </w:r>
      <w:r w:rsidR="00317026" w:rsidRPr="00ED63FF">
        <w:rPr>
          <w:rFonts w:ascii="Tahoma" w:hAnsi="Tahoma" w:cs="Tahoma"/>
          <w:color w:val="000000"/>
          <w:sz w:val="18"/>
          <w:szCs w:val="18"/>
          <w:lang w:val="ru-RU"/>
        </w:rPr>
        <w:t xml:space="preserve"> </w:t>
      </w:r>
      <w:r w:rsidRPr="0055028E">
        <w:rPr>
          <w:rFonts w:ascii="Tahoma" w:hAnsi="Tahoma" w:cs="Tahoma"/>
          <w:color w:val="000000"/>
          <w:sz w:val="18"/>
          <w:szCs w:val="18"/>
        </w:rPr>
        <w:t xml:space="preserve">Для получения дополнительных сведений см. примечания для конкретных продуктов. </w:t>
      </w:r>
    </w:p>
    <w:p w14:paraId="70B9E5F4" w14:textId="77777777" w:rsidR="008A1637" w:rsidRPr="0055028E" w:rsidRDefault="008A1637" w:rsidP="00346F4B">
      <w:pPr>
        <w:pStyle w:val="AppendixFlushBulletedList"/>
        <w:numPr>
          <w:ilvl w:val="0"/>
          <w:numId w:val="79"/>
        </w:numPr>
        <w:ind w:left="1440" w:right="720"/>
      </w:pPr>
      <w:r w:rsidRPr="0055028E">
        <w:rPr>
          <w:rFonts w:ascii="Tahoma" w:hAnsi="Tahoma" w:cs="Tahoma"/>
          <w:b/>
          <w:bCs/>
          <w:color w:val="000000"/>
          <w:sz w:val="18"/>
          <w:szCs w:val="18"/>
        </w:rPr>
        <w:t>Избыточные клиентские лицензии</w:t>
      </w:r>
    </w:p>
    <w:p w14:paraId="26B7AF7D" w14:textId="77777777" w:rsidR="008A1637" w:rsidRPr="00ED63FF" w:rsidRDefault="008A1637" w:rsidP="00466AD9">
      <w:pPr>
        <w:pStyle w:val="AppendixBodyText"/>
        <w:numPr>
          <w:ilvl w:val="0"/>
          <w:numId w:val="80"/>
        </w:numPr>
        <w:spacing w:afterLines="60" w:after="144"/>
        <w:ind w:left="1800" w:right="720"/>
        <w:rPr>
          <w:lang w:val="ru-RU"/>
        </w:rPr>
      </w:pPr>
      <w:r w:rsidRPr="00ED63FF">
        <w:rPr>
          <w:rFonts w:ascii="Tahoma" w:hAnsi="Tahoma" w:cs="Tahoma"/>
          <w:color w:val="000000"/>
          <w:sz w:val="18"/>
          <w:szCs w:val="18"/>
          <w:lang w:val="ru-RU"/>
        </w:rPr>
        <w:t xml:space="preserve">Переход с пользовательских лицензий </w:t>
      </w:r>
      <w:r w:rsidRPr="0055028E">
        <w:rPr>
          <w:rFonts w:ascii="Tahoma" w:hAnsi="Tahoma" w:cs="Tahoma"/>
          <w:color w:val="000000"/>
          <w:sz w:val="18"/>
          <w:szCs w:val="18"/>
        </w:rPr>
        <w:t>CAL</w:t>
      </w:r>
      <w:r w:rsidRPr="00ED63FF">
        <w:rPr>
          <w:rFonts w:ascii="Tahoma" w:hAnsi="Tahoma" w:cs="Tahoma"/>
          <w:color w:val="000000"/>
          <w:sz w:val="18"/>
          <w:szCs w:val="18"/>
          <w:lang w:val="ru-RU"/>
        </w:rPr>
        <w:t xml:space="preserve"> на лицензии </w:t>
      </w:r>
      <w:r w:rsidRPr="0055028E">
        <w:rPr>
          <w:rFonts w:ascii="Tahoma" w:hAnsi="Tahoma" w:cs="Tahoma"/>
          <w:color w:val="000000"/>
          <w:sz w:val="18"/>
          <w:szCs w:val="18"/>
        </w:rPr>
        <w:t>CAL</w:t>
      </w:r>
      <w:r w:rsidRPr="00ED63FF">
        <w:rPr>
          <w:rFonts w:ascii="Tahoma" w:hAnsi="Tahoma" w:cs="Tahoma"/>
          <w:color w:val="000000"/>
          <w:sz w:val="18"/>
          <w:szCs w:val="18"/>
          <w:lang w:val="ru-RU"/>
        </w:rPr>
        <w:t xml:space="preserve"> «на устройство» и</w:t>
      </w:r>
      <w:r w:rsidR="00B91B25" w:rsidRPr="0055028E">
        <w:rPr>
          <w:rFonts w:ascii="Tahoma" w:hAnsi="Tahoma" w:cs="Tahoma"/>
          <w:color w:val="000000"/>
          <w:sz w:val="18"/>
          <w:szCs w:val="18"/>
        </w:rPr>
        <w:t> </w:t>
      </w:r>
      <w:r w:rsidRPr="00ED63FF">
        <w:rPr>
          <w:rFonts w:ascii="Tahoma" w:hAnsi="Tahoma" w:cs="Tahoma"/>
          <w:color w:val="000000"/>
          <w:sz w:val="18"/>
          <w:szCs w:val="18"/>
          <w:lang w:val="ru-RU"/>
        </w:rPr>
        <w:t xml:space="preserve">наоборот, разрешенный выше, может привести к появлению избыточных клиентских лицензий. Клиенты могут перераспределять избыточные клиентские лицензии по мере увеличения количества пользователей или устройств. При возобновлении действия клиенты могут сохранить </w:t>
      </w:r>
      <w:r w:rsidRPr="0055028E">
        <w:rPr>
          <w:rFonts w:ascii="Tahoma" w:hAnsi="Tahoma" w:cs="Tahoma"/>
          <w:color w:val="000000"/>
          <w:sz w:val="18"/>
          <w:szCs w:val="18"/>
        </w:rPr>
        <w:t>Software</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Assurance</w:t>
      </w:r>
      <w:r w:rsidRPr="00ED63FF">
        <w:rPr>
          <w:rFonts w:ascii="Tahoma" w:hAnsi="Tahoma" w:cs="Tahoma"/>
          <w:color w:val="000000"/>
          <w:sz w:val="18"/>
          <w:szCs w:val="18"/>
          <w:lang w:val="ru-RU"/>
        </w:rPr>
        <w:t xml:space="preserve"> для избыточных клиентских лицензий. Позднее клиенты не смогут возобновить действие </w:t>
      </w:r>
      <w:r w:rsidRPr="0055028E">
        <w:rPr>
          <w:rFonts w:ascii="Tahoma" w:hAnsi="Tahoma" w:cs="Tahoma"/>
          <w:color w:val="000000"/>
          <w:sz w:val="18"/>
          <w:szCs w:val="18"/>
        </w:rPr>
        <w:t>Software</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Assurance</w:t>
      </w:r>
      <w:r w:rsidRPr="00ED63FF">
        <w:rPr>
          <w:rFonts w:ascii="Tahoma" w:hAnsi="Tahoma" w:cs="Tahoma"/>
          <w:color w:val="000000"/>
          <w:sz w:val="18"/>
          <w:szCs w:val="18"/>
          <w:lang w:val="ru-RU"/>
        </w:rPr>
        <w:t xml:space="preserve"> для каких-либо избыточных клиентских лицензий, для которых срок действия покрытия истек </w:t>
      </w:r>
    </w:p>
    <w:p w14:paraId="6FD40CF9" w14:textId="77777777" w:rsidR="008A1637" w:rsidRPr="0055028E" w:rsidRDefault="008A1637" w:rsidP="00346F4B">
      <w:pPr>
        <w:pStyle w:val="AppendixFlushBulletedList"/>
        <w:numPr>
          <w:ilvl w:val="0"/>
          <w:numId w:val="79"/>
        </w:numPr>
        <w:ind w:left="1440" w:right="720"/>
      </w:pPr>
      <w:r w:rsidRPr="0055028E">
        <w:rPr>
          <w:rFonts w:ascii="Tahoma" w:hAnsi="Tahoma" w:cs="Tahoma"/>
          <w:b/>
          <w:bCs/>
          <w:color w:val="000000"/>
          <w:sz w:val="18"/>
          <w:szCs w:val="18"/>
        </w:rPr>
        <w:t>Избыточные лицензии на управление</w:t>
      </w:r>
    </w:p>
    <w:p w14:paraId="35029FFF" w14:textId="77777777" w:rsidR="008A1637" w:rsidRPr="00ED63FF" w:rsidRDefault="008A1637" w:rsidP="00466AD9">
      <w:pPr>
        <w:pStyle w:val="AppendixBodyText"/>
        <w:numPr>
          <w:ilvl w:val="0"/>
          <w:numId w:val="80"/>
        </w:numPr>
        <w:spacing w:afterLines="60" w:after="144"/>
        <w:ind w:left="1800" w:right="720"/>
        <w:rPr>
          <w:lang w:val="ru-RU"/>
        </w:rPr>
      </w:pPr>
      <w:r w:rsidRPr="00ED63FF">
        <w:rPr>
          <w:rFonts w:ascii="Tahoma" w:hAnsi="Tahoma" w:cs="Tahoma"/>
          <w:color w:val="000000"/>
          <w:sz w:val="18"/>
          <w:szCs w:val="18"/>
          <w:lang w:val="ru-RU"/>
        </w:rPr>
        <w:t>Переход с</w:t>
      </w:r>
      <w:r w:rsidRPr="0055028E">
        <w:rPr>
          <w:rFonts w:ascii="Tahoma" w:hAnsi="Tahoma" w:cs="Tahoma"/>
          <w:color w:val="000000"/>
          <w:sz w:val="18"/>
          <w:szCs w:val="18"/>
        </w:rPr>
        <w:t> </w:t>
      </w:r>
      <w:r w:rsidRPr="00ED63FF">
        <w:rPr>
          <w:rFonts w:ascii="Tahoma" w:hAnsi="Tahoma" w:cs="Tahoma"/>
          <w:color w:val="000000"/>
          <w:sz w:val="18"/>
          <w:szCs w:val="18"/>
          <w:lang w:val="ru-RU"/>
        </w:rPr>
        <w:t xml:space="preserve">клиентских лицензий на управление «на пользователя» к клиентским лицензиям на управление «на операционную среду» и наоборот, разрешенный выше, может привести к появлению избыточных лицензий на управление. Клиенты могут перераспределять избыточные лицензии на управление по мере увеличения количества пользователей или управляемых операционных сред. При возобновлении действия клиенты могут сохранить </w:t>
      </w:r>
      <w:r w:rsidRPr="0055028E">
        <w:rPr>
          <w:rFonts w:ascii="Tahoma" w:hAnsi="Tahoma" w:cs="Tahoma"/>
          <w:color w:val="000000"/>
          <w:sz w:val="18"/>
          <w:szCs w:val="18"/>
        </w:rPr>
        <w:t>Software</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Assurance</w:t>
      </w:r>
      <w:r w:rsidRPr="00ED63FF">
        <w:rPr>
          <w:rFonts w:ascii="Tahoma" w:hAnsi="Tahoma" w:cs="Tahoma"/>
          <w:color w:val="000000"/>
          <w:sz w:val="18"/>
          <w:szCs w:val="18"/>
          <w:lang w:val="ru-RU"/>
        </w:rPr>
        <w:t xml:space="preserve"> для избыточных лицензий на управление. Позднее клиенты не смогут возобновить действие </w:t>
      </w:r>
      <w:r w:rsidRPr="0055028E">
        <w:rPr>
          <w:rFonts w:ascii="Tahoma" w:hAnsi="Tahoma" w:cs="Tahoma"/>
          <w:color w:val="000000"/>
          <w:sz w:val="18"/>
          <w:szCs w:val="18"/>
        </w:rPr>
        <w:t>Software</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Assurance</w:t>
      </w:r>
      <w:r w:rsidRPr="00ED63FF">
        <w:rPr>
          <w:rFonts w:ascii="Tahoma" w:hAnsi="Tahoma" w:cs="Tahoma"/>
          <w:color w:val="000000"/>
          <w:sz w:val="18"/>
          <w:szCs w:val="18"/>
          <w:lang w:val="ru-RU"/>
        </w:rPr>
        <w:t xml:space="preserve"> для каких-либо избыточных лицензий на управление, для которых срок действия покрытия истек. </w:t>
      </w:r>
    </w:p>
    <w:p w14:paraId="40C0D713" w14:textId="77777777" w:rsidR="00B91B25" w:rsidRPr="00ED63FF" w:rsidRDefault="00B91B25" w:rsidP="00B91B25">
      <w:pPr>
        <w:pStyle w:val="AppendixBodyText"/>
        <w:spacing w:afterLines="60" w:after="144"/>
        <w:ind w:left="1800" w:right="720"/>
        <w:rPr>
          <w:lang w:val="ru-RU"/>
        </w:rPr>
      </w:pPr>
    </w:p>
    <w:p w14:paraId="4107BAC9" w14:textId="77777777" w:rsidR="008A1637" w:rsidRPr="0055028E" w:rsidRDefault="008A1637" w:rsidP="00346F4B">
      <w:pPr>
        <w:pStyle w:val="AppendixFlushBulletedList"/>
        <w:numPr>
          <w:ilvl w:val="0"/>
          <w:numId w:val="79"/>
        </w:numPr>
        <w:ind w:left="1440" w:right="720"/>
      </w:pPr>
      <w:r w:rsidRPr="0055028E">
        <w:rPr>
          <w:rFonts w:ascii="Tahoma" w:hAnsi="Tahoma" w:cs="Tahoma"/>
          <w:b/>
          <w:bCs/>
          <w:color w:val="000000"/>
          <w:sz w:val="18"/>
          <w:szCs w:val="18"/>
        </w:rPr>
        <w:lastRenderedPageBreak/>
        <w:t>Подтверждение наличия Лицензий</w:t>
      </w:r>
    </w:p>
    <w:p w14:paraId="6095846A" w14:textId="77777777" w:rsidR="007022C1" w:rsidRPr="00ED63FF" w:rsidRDefault="008A1637" w:rsidP="00346F4B">
      <w:pPr>
        <w:pStyle w:val="AppendixBodyText"/>
        <w:numPr>
          <w:ilvl w:val="0"/>
          <w:numId w:val="80"/>
        </w:numPr>
        <w:spacing w:after="0"/>
        <w:ind w:left="1800" w:right="720"/>
        <w:rPr>
          <w:lang w:val="ru-RU"/>
        </w:rPr>
      </w:pPr>
      <w:r w:rsidRPr="00ED63FF">
        <w:rPr>
          <w:rFonts w:ascii="Tahoma" w:hAnsi="Tahoma" w:cs="Tahoma"/>
          <w:color w:val="000000"/>
          <w:sz w:val="18"/>
          <w:szCs w:val="18"/>
          <w:lang w:val="ru-RU"/>
        </w:rPr>
        <w:t xml:space="preserve">Право на переход к пользовательским лицензиям </w:t>
      </w:r>
      <w:r w:rsidRPr="0055028E">
        <w:rPr>
          <w:rFonts w:ascii="Tahoma" w:hAnsi="Tahoma" w:cs="Tahoma"/>
          <w:color w:val="000000"/>
          <w:sz w:val="18"/>
          <w:szCs w:val="18"/>
        </w:rPr>
        <w:t>CAL</w:t>
      </w:r>
      <w:r w:rsidRPr="00ED63FF">
        <w:rPr>
          <w:rFonts w:ascii="Tahoma" w:hAnsi="Tahoma" w:cs="Tahoma"/>
          <w:color w:val="000000"/>
          <w:sz w:val="18"/>
          <w:szCs w:val="18"/>
          <w:lang w:val="ru-RU"/>
        </w:rPr>
        <w:t xml:space="preserve"> и их использование подтверждается данным Списком продуктов, записями о </w:t>
      </w:r>
      <w:r w:rsidRPr="0055028E">
        <w:rPr>
          <w:rFonts w:ascii="Tahoma" w:hAnsi="Tahoma" w:cs="Tahoma"/>
          <w:color w:val="000000"/>
          <w:sz w:val="18"/>
          <w:szCs w:val="18"/>
        </w:rPr>
        <w:t>Software</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Assurance</w:t>
      </w:r>
      <w:r w:rsidRPr="00ED63FF">
        <w:rPr>
          <w:rFonts w:ascii="Tahoma" w:hAnsi="Tahoma" w:cs="Tahoma"/>
          <w:color w:val="000000"/>
          <w:sz w:val="18"/>
          <w:szCs w:val="18"/>
          <w:lang w:val="ru-RU"/>
        </w:rPr>
        <w:t xml:space="preserve"> данного клиента и основными клиентскими лицензиями. Право</w:t>
      </w:r>
      <w:r w:rsidRPr="0055028E">
        <w:rPr>
          <w:rFonts w:ascii="Tahoma" w:hAnsi="Tahoma" w:cs="Tahoma"/>
          <w:color w:val="000000"/>
          <w:sz w:val="18"/>
          <w:szCs w:val="18"/>
        </w:rPr>
        <w:t> </w:t>
      </w:r>
      <w:r w:rsidRPr="00ED63FF">
        <w:rPr>
          <w:rFonts w:ascii="Tahoma" w:hAnsi="Tahoma" w:cs="Tahoma"/>
          <w:color w:val="000000"/>
          <w:sz w:val="18"/>
          <w:szCs w:val="18"/>
          <w:lang w:val="ru-RU"/>
        </w:rPr>
        <w:t>на переход к</w:t>
      </w:r>
      <w:r w:rsidR="00B91B25" w:rsidRPr="0055028E">
        <w:rPr>
          <w:rFonts w:ascii="Tahoma" w:hAnsi="Tahoma" w:cs="Tahoma"/>
          <w:color w:val="000000"/>
          <w:sz w:val="18"/>
          <w:szCs w:val="18"/>
        </w:rPr>
        <w:t> </w:t>
      </w:r>
      <w:r w:rsidRPr="00ED63FF">
        <w:rPr>
          <w:rFonts w:ascii="Tahoma" w:hAnsi="Tahoma" w:cs="Tahoma"/>
          <w:color w:val="000000"/>
          <w:sz w:val="18"/>
          <w:szCs w:val="18"/>
          <w:lang w:val="ru-RU"/>
        </w:rPr>
        <w:t xml:space="preserve">лицензиям на управление «на пользователя»и их использование подтверждается данным Списком продуктов, записями о </w:t>
      </w:r>
      <w:r w:rsidRPr="0055028E">
        <w:rPr>
          <w:rFonts w:ascii="Tahoma" w:hAnsi="Tahoma" w:cs="Tahoma"/>
          <w:color w:val="000000"/>
          <w:sz w:val="18"/>
          <w:szCs w:val="18"/>
        </w:rPr>
        <w:t>Software</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Assurance</w:t>
      </w:r>
      <w:r w:rsidR="00B91B25" w:rsidRPr="0055028E">
        <w:rPr>
          <w:rFonts w:ascii="Tahoma" w:hAnsi="Tahoma" w:cs="Tahoma"/>
          <w:color w:val="000000"/>
          <w:sz w:val="18"/>
          <w:szCs w:val="18"/>
        </w:rPr>
        <w:t> </w:t>
      </w:r>
      <w:r w:rsidRPr="00ED63FF">
        <w:rPr>
          <w:rFonts w:ascii="Tahoma" w:hAnsi="Tahoma" w:cs="Tahoma"/>
          <w:color w:val="000000"/>
          <w:sz w:val="18"/>
          <w:szCs w:val="18"/>
          <w:lang w:val="ru-RU"/>
        </w:rPr>
        <w:t>данного клиента и основными лицензиями на управление.</w:t>
      </w:r>
    </w:p>
    <w:p w14:paraId="6305B6B7" w14:textId="77777777" w:rsidR="007022C1" w:rsidRPr="00ED63FF" w:rsidRDefault="007022C1" w:rsidP="00944EE1">
      <w:pPr>
        <w:pStyle w:val="AppendixBodyText"/>
        <w:spacing w:after="0"/>
        <w:ind w:right="720"/>
        <w:rPr>
          <w:lang w:val="ru-RU"/>
        </w:rPr>
      </w:pPr>
    </w:p>
    <w:p w14:paraId="6D3F6D02" w14:textId="77777777" w:rsidR="008A1637" w:rsidRPr="00ED63FF" w:rsidRDefault="008A1637" w:rsidP="008A1637">
      <w:pPr>
        <w:pStyle w:val="Heading3"/>
        <w:ind w:right="720"/>
        <w:rPr>
          <w:lang w:val="ru-RU"/>
        </w:rPr>
      </w:pPr>
      <w:bookmarkStart w:id="931" w:name="_Toc323159782"/>
      <w:bookmarkStart w:id="932" w:name="_Toc336338251"/>
      <w:bookmarkStart w:id="933" w:name="_Toc377667944"/>
      <w:r w:rsidRPr="00ED63FF">
        <w:rPr>
          <w:rFonts w:ascii="Tahoma" w:hAnsi="Tahoma" w:cs="Tahoma"/>
          <w:sz w:val="24"/>
          <w:szCs w:val="22"/>
          <w:lang w:val="ru-RU"/>
        </w:rPr>
        <w:t xml:space="preserve">Ограничения </w:t>
      </w:r>
      <w:r w:rsidRPr="0055028E">
        <w:rPr>
          <w:rFonts w:ascii="Tahoma" w:hAnsi="Tahoma" w:cs="Tahoma"/>
          <w:sz w:val="24"/>
          <w:szCs w:val="22"/>
        </w:rPr>
        <w:t>EI</w:t>
      </w:r>
      <w:r w:rsidRPr="00ED63FF">
        <w:rPr>
          <w:rFonts w:ascii="Tahoma" w:hAnsi="Tahoma" w:cs="Tahoma"/>
          <w:sz w:val="24"/>
          <w:szCs w:val="22"/>
          <w:lang w:val="ru-RU"/>
        </w:rPr>
        <w:t xml:space="preserve"> </w:t>
      </w:r>
      <w:r w:rsidRPr="0055028E">
        <w:rPr>
          <w:rFonts w:ascii="Tahoma" w:hAnsi="Tahoma" w:cs="Tahoma"/>
          <w:sz w:val="24"/>
          <w:szCs w:val="22"/>
        </w:rPr>
        <w:t>Controls</w:t>
      </w:r>
      <w:bookmarkEnd w:id="931"/>
      <w:bookmarkEnd w:id="932"/>
      <w:bookmarkEnd w:id="933"/>
    </w:p>
    <w:p w14:paraId="3545E076" w14:textId="77777777" w:rsidR="008A1637" w:rsidRPr="00ED63FF" w:rsidRDefault="008A1637" w:rsidP="008A1637">
      <w:pPr>
        <w:ind w:right="720"/>
        <w:rPr>
          <w:lang w:val="ru-RU"/>
        </w:rPr>
      </w:pPr>
    </w:p>
    <w:p w14:paraId="54C0D6B9" w14:textId="77777777" w:rsidR="008A1637" w:rsidRPr="00ED63FF" w:rsidRDefault="008A1637" w:rsidP="008A1637">
      <w:pPr>
        <w:pStyle w:val="AppendixBodyText"/>
        <w:ind w:right="720"/>
        <w:rPr>
          <w:lang w:val="ru-RU"/>
        </w:rPr>
      </w:pPr>
      <w:r w:rsidRPr="00ED63FF">
        <w:rPr>
          <w:rFonts w:ascii="Tahoma" w:hAnsi="Tahoma" w:cs="Tahoma"/>
          <w:sz w:val="18"/>
          <w:lang w:val="ru-RU"/>
        </w:rPr>
        <w:t xml:space="preserve">Экспорт некоторых продуктов </w:t>
      </w:r>
      <w:r w:rsidRPr="0055028E">
        <w:rPr>
          <w:rFonts w:ascii="Tahoma" w:hAnsi="Tahoma" w:cs="Tahoma"/>
          <w:sz w:val="18"/>
        </w:rPr>
        <w:t>Microsoft</w:t>
      </w:r>
      <w:r w:rsidRPr="00ED63FF">
        <w:rPr>
          <w:rFonts w:ascii="Tahoma" w:hAnsi="Tahoma" w:cs="Tahoma"/>
          <w:sz w:val="18"/>
          <w:lang w:val="ru-RU"/>
        </w:rPr>
        <w:t xml:space="preserve"> из Соединенных Штатов регулируется разделом «</w:t>
      </w:r>
      <w:r w:rsidRPr="0055028E">
        <w:rPr>
          <w:rFonts w:ascii="Tahoma" w:hAnsi="Tahoma" w:cs="Tahoma"/>
          <w:sz w:val="18"/>
        </w:rPr>
        <w:t>EI</w:t>
      </w:r>
      <w:r w:rsidRPr="00ED63FF">
        <w:rPr>
          <w:rFonts w:ascii="Tahoma" w:hAnsi="Tahoma" w:cs="Tahoma"/>
          <w:sz w:val="18"/>
          <w:lang w:val="ru-RU"/>
        </w:rPr>
        <w:t xml:space="preserve"> </w:t>
      </w:r>
      <w:r w:rsidRPr="0055028E">
        <w:rPr>
          <w:rFonts w:ascii="Tahoma" w:hAnsi="Tahoma" w:cs="Tahoma"/>
          <w:sz w:val="18"/>
        </w:rPr>
        <w:t>Controls</w:t>
      </w:r>
      <w:r w:rsidRPr="00ED63FF">
        <w:rPr>
          <w:rFonts w:ascii="Tahoma" w:hAnsi="Tahoma" w:cs="Tahoma"/>
          <w:sz w:val="18"/>
          <w:lang w:val="ru-RU"/>
        </w:rPr>
        <w:t>» Правил экспортного управления США (</w:t>
      </w:r>
      <w:r w:rsidRPr="0055028E">
        <w:rPr>
          <w:rFonts w:ascii="Tahoma" w:hAnsi="Tahoma" w:cs="Tahoma"/>
          <w:sz w:val="18"/>
        </w:rPr>
        <w:t>EAR</w:t>
      </w:r>
      <w:r w:rsidRPr="00ED63FF">
        <w:rPr>
          <w:rFonts w:ascii="Tahoma" w:hAnsi="Tahoma" w:cs="Tahoma"/>
          <w:sz w:val="18"/>
          <w:lang w:val="ru-RU"/>
        </w:rPr>
        <w:t xml:space="preserve">, 15 </w:t>
      </w:r>
      <w:r w:rsidRPr="0055028E">
        <w:rPr>
          <w:rFonts w:ascii="Tahoma" w:hAnsi="Tahoma" w:cs="Tahoma"/>
          <w:sz w:val="18"/>
        </w:rPr>
        <w:t>CFR</w:t>
      </w:r>
      <w:r w:rsidRPr="00ED63FF">
        <w:rPr>
          <w:rFonts w:ascii="Tahoma" w:hAnsi="Tahoma" w:cs="Tahoma"/>
          <w:sz w:val="18"/>
          <w:lang w:val="ru-RU"/>
        </w:rPr>
        <w:t xml:space="preserve"> 730-744) Бюро экспортного управления (</w:t>
      </w:r>
      <w:r w:rsidRPr="0055028E">
        <w:rPr>
          <w:rFonts w:ascii="Tahoma" w:hAnsi="Tahoma" w:cs="Tahoma"/>
          <w:sz w:val="18"/>
        </w:rPr>
        <w:t>BXA</w:t>
      </w:r>
      <w:r w:rsidRPr="00ED63FF">
        <w:rPr>
          <w:rFonts w:ascii="Tahoma" w:hAnsi="Tahoma" w:cs="Tahoma"/>
          <w:sz w:val="18"/>
          <w:lang w:val="ru-RU"/>
        </w:rPr>
        <w:t xml:space="preserve">) Министерства торговли США. Для получения дополнительных сведений см. веб-сайт </w:t>
      </w:r>
      <w:hyperlink r:id="rId36" w:history="1">
        <w:r w:rsidRPr="0055028E">
          <w:rPr>
            <w:rStyle w:val="Hyperlink"/>
            <w:rFonts w:ascii="Tahoma" w:hAnsi="Tahoma" w:cs="Tahoma"/>
            <w:sz w:val="18"/>
          </w:rPr>
          <w:t>www</w:t>
        </w:r>
        <w:r w:rsidRPr="00ED63FF">
          <w:rPr>
            <w:rStyle w:val="Hyperlink"/>
            <w:rFonts w:ascii="Tahoma" w:hAnsi="Tahoma" w:cs="Tahoma"/>
            <w:sz w:val="18"/>
            <w:lang w:val="ru-RU"/>
          </w:rPr>
          <w:t>.</w:t>
        </w:r>
        <w:r w:rsidRPr="0055028E">
          <w:rPr>
            <w:rStyle w:val="Hyperlink"/>
            <w:rFonts w:ascii="Tahoma" w:hAnsi="Tahoma" w:cs="Tahoma"/>
            <w:sz w:val="18"/>
          </w:rPr>
          <w:t>microsoft</w:t>
        </w:r>
        <w:r w:rsidRPr="00ED63FF">
          <w:rPr>
            <w:rStyle w:val="Hyperlink"/>
            <w:rFonts w:ascii="Tahoma" w:hAnsi="Tahoma" w:cs="Tahoma"/>
            <w:sz w:val="18"/>
            <w:lang w:val="ru-RU"/>
          </w:rPr>
          <w:t>.</w:t>
        </w:r>
        <w:r w:rsidRPr="0055028E">
          <w:rPr>
            <w:rStyle w:val="Hyperlink"/>
            <w:rFonts w:ascii="Tahoma" w:hAnsi="Tahoma" w:cs="Tahoma"/>
            <w:sz w:val="18"/>
          </w:rPr>
          <w:t>com</w:t>
        </w:r>
        <w:r w:rsidRPr="00ED63FF">
          <w:rPr>
            <w:rStyle w:val="Hyperlink"/>
            <w:rFonts w:ascii="Tahoma" w:hAnsi="Tahoma" w:cs="Tahoma"/>
            <w:sz w:val="18"/>
            <w:lang w:val="ru-RU"/>
          </w:rPr>
          <w:t>/</w:t>
        </w:r>
        <w:r w:rsidRPr="0055028E">
          <w:rPr>
            <w:rStyle w:val="Hyperlink"/>
            <w:rFonts w:ascii="Tahoma" w:hAnsi="Tahoma" w:cs="Tahoma"/>
            <w:sz w:val="18"/>
          </w:rPr>
          <w:t>products</w:t>
        </w:r>
        <w:r w:rsidRPr="00ED63FF">
          <w:rPr>
            <w:rStyle w:val="Hyperlink"/>
            <w:rFonts w:ascii="Tahoma" w:hAnsi="Tahoma" w:cs="Tahoma"/>
            <w:sz w:val="18"/>
            <w:lang w:val="ru-RU"/>
          </w:rPr>
          <w:t>/</w:t>
        </w:r>
        <w:r w:rsidRPr="0055028E">
          <w:rPr>
            <w:rStyle w:val="Hyperlink"/>
            <w:rFonts w:ascii="Tahoma" w:hAnsi="Tahoma" w:cs="Tahoma"/>
            <w:sz w:val="18"/>
          </w:rPr>
          <w:t>exporting</w:t>
        </w:r>
        <w:r w:rsidRPr="00ED63FF">
          <w:rPr>
            <w:rStyle w:val="Hyperlink"/>
            <w:rFonts w:ascii="Tahoma" w:hAnsi="Tahoma" w:cs="Tahoma"/>
            <w:sz w:val="18"/>
            <w:lang w:val="ru-RU"/>
          </w:rPr>
          <w:t>/</w:t>
        </w:r>
        <w:r w:rsidRPr="0055028E">
          <w:rPr>
            <w:rStyle w:val="Hyperlink"/>
            <w:rFonts w:ascii="Tahoma" w:hAnsi="Tahoma" w:cs="Tahoma"/>
            <w:sz w:val="18"/>
          </w:rPr>
          <w:t>basics</w:t>
        </w:r>
        <w:r w:rsidRPr="00ED63FF">
          <w:rPr>
            <w:rStyle w:val="Hyperlink"/>
            <w:rFonts w:ascii="Tahoma" w:hAnsi="Tahoma" w:cs="Tahoma"/>
            <w:sz w:val="18"/>
            <w:lang w:val="ru-RU"/>
          </w:rPr>
          <w:t>.</w:t>
        </w:r>
        <w:r w:rsidRPr="0055028E">
          <w:rPr>
            <w:rStyle w:val="Hyperlink"/>
            <w:rFonts w:ascii="Tahoma" w:hAnsi="Tahoma" w:cs="Tahoma"/>
            <w:sz w:val="18"/>
          </w:rPr>
          <w:t>htm</w:t>
        </w:r>
      </w:hyperlink>
    </w:p>
    <w:p w14:paraId="04FA5878" w14:textId="77777777" w:rsidR="008A1637" w:rsidRPr="00ED63FF" w:rsidRDefault="008A1637" w:rsidP="008A1637">
      <w:pPr>
        <w:rPr>
          <w:lang w:val="ru-RU"/>
        </w:rPr>
      </w:pPr>
    </w:p>
    <w:p w14:paraId="13209E3B" w14:textId="77777777" w:rsidR="008A1637" w:rsidRPr="00ED63FF" w:rsidRDefault="008A1637" w:rsidP="00944EE1">
      <w:pPr>
        <w:pStyle w:val="Heading3"/>
        <w:spacing w:after="60"/>
        <w:ind w:right="720"/>
        <w:rPr>
          <w:lang w:val="ru-RU"/>
        </w:rPr>
      </w:pPr>
      <w:bookmarkStart w:id="934" w:name="_Toc323159783"/>
      <w:bookmarkStart w:id="935" w:name="_Toc336338252"/>
      <w:bookmarkStart w:id="936" w:name="_Toc377667945"/>
      <w:r w:rsidRPr="00ED63FF">
        <w:rPr>
          <w:rFonts w:ascii="Tahoma" w:hAnsi="Tahoma" w:cs="Tahoma"/>
          <w:bCs/>
          <w:lang w:val="ru-RU"/>
        </w:rPr>
        <w:t>Многоязыковые пакеты (</w:t>
      </w:r>
      <w:r w:rsidRPr="0055028E">
        <w:rPr>
          <w:rFonts w:ascii="Tahoma" w:hAnsi="Tahoma" w:cs="Tahoma"/>
          <w:bCs/>
        </w:rPr>
        <w:t>MLP</w:t>
      </w:r>
      <w:r w:rsidRPr="00ED63FF">
        <w:rPr>
          <w:rFonts w:ascii="Tahoma" w:hAnsi="Tahoma" w:cs="Tahoma"/>
          <w:bCs/>
          <w:lang w:val="ru-RU"/>
        </w:rPr>
        <w:t>), функциональность Многоязыкового</w:t>
      </w:r>
      <w:r w:rsidRPr="0055028E">
        <w:rPr>
          <w:rFonts w:ascii="Tahoma" w:hAnsi="Tahoma" w:cs="Tahoma"/>
          <w:bCs/>
        </w:rPr>
        <w:t> </w:t>
      </w:r>
      <w:r w:rsidRPr="00ED63FF">
        <w:rPr>
          <w:rFonts w:ascii="Tahoma" w:hAnsi="Tahoma" w:cs="Tahoma"/>
          <w:bCs/>
          <w:lang w:val="ru-RU"/>
        </w:rPr>
        <w:t>интерфейса пользователя (</w:t>
      </w:r>
      <w:r w:rsidRPr="0055028E">
        <w:rPr>
          <w:rFonts w:ascii="Tahoma" w:hAnsi="Tahoma" w:cs="Tahoma"/>
          <w:bCs/>
        </w:rPr>
        <w:t>MUI</w:t>
      </w:r>
      <w:r w:rsidRPr="00ED63FF">
        <w:rPr>
          <w:rFonts w:ascii="Tahoma" w:hAnsi="Tahoma" w:cs="Tahoma"/>
          <w:bCs/>
          <w:lang w:val="ru-RU"/>
        </w:rPr>
        <w:t>) и права на новые языковые версии</w:t>
      </w:r>
      <w:bookmarkEnd w:id="934"/>
      <w:bookmarkEnd w:id="935"/>
      <w:bookmarkEnd w:id="936"/>
    </w:p>
    <w:p w14:paraId="6562FE78" w14:textId="77777777" w:rsidR="008A1637" w:rsidRPr="00ED63FF" w:rsidRDefault="008A1637" w:rsidP="008A1637">
      <w:pPr>
        <w:rPr>
          <w:spacing w:val="-2"/>
          <w:lang w:val="ru-RU"/>
        </w:rPr>
      </w:pPr>
      <w:r w:rsidRPr="00ED63FF">
        <w:rPr>
          <w:spacing w:val="-2"/>
          <w:lang w:val="ru-RU"/>
        </w:rPr>
        <w:t>Многоязыковые пакеты (</w:t>
      </w:r>
      <w:r w:rsidRPr="0055028E">
        <w:rPr>
          <w:spacing w:val="-2"/>
        </w:rPr>
        <w:t>MLP</w:t>
      </w:r>
      <w:r w:rsidRPr="00ED63FF">
        <w:rPr>
          <w:spacing w:val="-2"/>
          <w:lang w:val="ru-RU"/>
        </w:rPr>
        <w:t>) и Многоязыковые интерфейсы пользователя (</w:t>
      </w:r>
      <w:r w:rsidRPr="0055028E">
        <w:rPr>
          <w:spacing w:val="-2"/>
        </w:rPr>
        <w:t>MUI</w:t>
      </w:r>
      <w:r w:rsidRPr="00ED63FF">
        <w:rPr>
          <w:spacing w:val="-2"/>
          <w:lang w:val="ru-RU"/>
        </w:rPr>
        <w:t>) позволяют клиентам запускать несколько языковых версий лицензированных продуктов и осуществлять переход от одной языковой версии к другой.</w:t>
      </w:r>
      <w:r w:rsidR="00317026" w:rsidRPr="00ED63FF">
        <w:rPr>
          <w:spacing w:val="-2"/>
          <w:lang w:val="ru-RU"/>
        </w:rPr>
        <w:t xml:space="preserve"> </w:t>
      </w:r>
      <w:r w:rsidRPr="00ED63FF">
        <w:rPr>
          <w:spacing w:val="-2"/>
          <w:lang w:val="ru-RU"/>
        </w:rPr>
        <w:t>Право на использование Многоязыковых пакетов (</w:t>
      </w:r>
      <w:r w:rsidRPr="0055028E">
        <w:rPr>
          <w:spacing w:val="-2"/>
        </w:rPr>
        <w:t>MLP</w:t>
      </w:r>
      <w:r w:rsidRPr="00ED63FF">
        <w:rPr>
          <w:spacing w:val="-2"/>
          <w:lang w:val="ru-RU"/>
        </w:rPr>
        <w:t>) и Многоязыковых интерфейсов пользователя (</w:t>
      </w:r>
      <w:r w:rsidRPr="0055028E">
        <w:rPr>
          <w:spacing w:val="-2"/>
        </w:rPr>
        <w:t>MUI</w:t>
      </w:r>
      <w:r w:rsidRPr="00ED63FF">
        <w:rPr>
          <w:spacing w:val="-2"/>
          <w:lang w:val="ru-RU"/>
        </w:rPr>
        <w:t>) реализуется по-разному в зависимости от продукта, программы и типа лицензии.</w:t>
      </w:r>
      <w:r w:rsidR="00317026" w:rsidRPr="00ED63FF">
        <w:rPr>
          <w:spacing w:val="-2"/>
          <w:lang w:val="ru-RU"/>
        </w:rPr>
        <w:t xml:space="preserve"> </w:t>
      </w:r>
    </w:p>
    <w:p w14:paraId="21C934E9" w14:textId="77777777" w:rsidR="008A1637" w:rsidRPr="00ED63FF" w:rsidRDefault="008A1637" w:rsidP="008A1637">
      <w:pPr>
        <w:pStyle w:val="Heading3"/>
        <w:ind w:right="720"/>
        <w:rPr>
          <w:sz w:val="16"/>
          <w:szCs w:val="16"/>
          <w:lang w:val="ru-RU"/>
        </w:rPr>
      </w:pPr>
    </w:p>
    <w:p w14:paraId="3EFF9707" w14:textId="77777777" w:rsidR="008A1637" w:rsidRPr="00ED63FF" w:rsidRDefault="008A1637" w:rsidP="007022C1">
      <w:pPr>
        <w:numPr>
          <w:ilvl w:val="0"/>
          <w:numId w:val="17"/>
        </w:numPr>
        <w:tabs>
          <w:tab w:val="left" w:pos="1440"/>
        </w:tabs>
        <w:spacing w:after="60"/>
        <w:rPr>
          <w:lang w:val="ru-RU"/>
        </w:rPr>
      </w:pPr>
      <w:r w:rsidRPr="00ED63FF">
        <w:rPr>
          <w:lang w:val="ru-RU"/>
        </w:rPr>
        <w:t xml:space="preserve">Для большинства серверных продуктов (например, </w:t>
      </w:r>
      <w:r w:rsidRPr="0055028E">
        <w:t>Windows</w:t>
      </w:r>
      <w:r w:rsidRPr="00ED63FF">
        <w:rPr>
          <w:lang w:val="ru-RU"/>
        </w:rPr>
        <w:t xml:space="preserve"> </w:t>
      </w:r>
      <w:r w:rsidRPr="0055028E">
        <w:t>Server</w:t>
      </w:r>
      <w:r w:rsidRPr="00ED63FF">
        <w:rPr>
          <w:lang w:val="ru-RU"/>
        </w:rPr>
        <w:t>), Многоязыковой интерфейс пользователя (</w:t>
      </w:r>
      <w:r w:rsidRPr="0055028E">
        <w:t>MUI</w:t>
      </w:r>
      <w:r w:rsidRPr="00ED63FF">
        <w:rPr>
          <w:lang w:val="ru-RU"/>
        </w:rPr>
        <w:t>) включен в состав базового продукта. Клиенты, приобретающие лицензии на такие продукты, могут использовать Многоязыковой интерфейс</w:t>
      </w:r>
      <w:r w:rsidR="00B91B25" w:rsidRPr="0055028E">
        <w:t> </w:t>
      </w:r>
      <w:r w:rsidRPr="00ED63FF">
        <w:rPr>
          <w:lang w:val="ru-RU"/>
        </w:rPr>
        <w:t>пользователя в соответствии с правами на использование этих продуктов.</w:t>
      </w:r>
      <w:r w:rsidR="00317026" w:rsidRPr="00ED63FF">
        <w:rPr>
          <w:lang w:val="ru-RU"/>
        </w:rPr>
        <w:t xml:space="preserve"> </w:t>
      </w:r>
    </w:p>
    <w:p w14:paraId="6E51ACD9" w14:textId="77777777" w:rsidR="008A1637" w:rsidRPr="00ED63FF" w:rsidRDefault="008A1637" w:rsidP="007022C1">
      <w:pPr>
        <w:numPr>
          <w:ilvl w:val="0"/>
          <w:numId w:val="17"/>
        </w:numPr>
        <w:tabs>
          <w:tab w:val="left" w:pos="1440"/>
        </w:tabs>
        <w:spacing w:after="60"/>
        <w:rPr>
          <w:spacing w:val="-2"/>
          <w:lang w:val="ru-RU"/>
        </w:rPr>
      </w:pPr>
      <w:r w:rsidRPr="00ED63FF">
        <w:rPr>
          <w:spacing w:val="-2"/>
          <w:lang w:val="ru-RU"/>
        </w:rPr>
        <w:t xml:space="preserve">Для продуктов Системы </w:t>
      </w:r>
      <w:r w:rsidRPr="0055028E">
        <w:rPr>
          <w:spacing w:val="-2"/>
        </w:rPr>
        <w:t>Office</w:t>
      </w:r>
      <w:r w:rsidRPr="00ED63FF">
        <w:rPr>
          <w:spacing w:val="-2"/>
          <w:lang w:val="ru-RU"/>
        </w:rPr>
        <w:t xml:space="preserve"> (отличными от серверов) и наборами </w:t>
      </w:r>
      <w:r w:rsidRPr="0055028E">
        <w:rPr>
          <w:spacing w:val="-2"/>
        </w:rPr>
        <w:t>Office</w:t>
      </w:r>
      <w:r w:rsidRPr="00ED63FF">
        <w:rPr>
          <w:spacing w:val="-2"/>
          <w:lang w:val="ru-RU"/>
        </w:rPr>
        <w:t>, с 1 октября</w:t>
      </w:r>
      <w:r w:rsidRPr="0055028E">
        <w:rPr>
          <w:spacing w:val="-2"/>
        </w:rPr>
        <w:t> </w:t>
      </w:r>
      <w:r w:rsidRPr="00ED63FF">
        <w:rPr>
          <w:spacing w:val="-2"/>
          <w:lang w:val="ru-RU"/>
        </w:rPr>
        <w:t>2008 г. право на использование Многоязыковых пакетов (</w:t>
      </w:r>
      <w:r w:rsidRPr="0055028E">
        <w:rPr>
          <w:spacing w:val="-2"/>
        </w:rPr>
        <w:t>MLP</w:t>
      </w:r>
      <w:r w:rsidRPr="00ED63FF">
        <w:rPr>
          <w:spacing w:val="-2"/>
          <w:lang w:val="ru-RU"/>
        </w:rPr>
        <w:t xml:space="preserve">) предоставляется клиентам с действующим покрытием </w:t>
      </w:r>
      <w:r w:rsidRPr="0055028E">
        <w:rPr>
          <w:spacing w:val="-2"/>
        </w:rPr>
        <w:t>Software</w:t>
      </w:r>
      <w:r w:rsidRPr="00ED63FF">
        <w:rPr>
          <w:spacing w:val="-2"/>
          <w:lang w:val="ru-RU"/>
        </w:rPr>
        <w:t xml:space="preserve"> </w:t>
      </w:r>
      <w:r w:rsidRPr="0055028E">
        <w:rPr>
          <w:spacing w:val="-2"/>
        </w:rPr>
        <w:t>Assurance</w:t>
      </w:r>
      <w:r w:rsidRPr="00ED63FF">
        <w:rPr>
          <w:spacing w:val="-2"/>
          <w:lang w:val="ru-RU"/>
        </w:rPr>
        <w:t xml:space="preserve"> по соответствующим лицензиям (дополнительные сведения см. в Разделе 6). В рамках некоторых программ (например, </w:t>
      </w:r>
      <w:r w:rsidRPr="0055028E">
        <w:rPr>
          <w:spacing w:val="-2"/>
        </w:rPr>
        <w:t>Select</w:t>
      </w:r>
      <w:r w:rsidRPr="00ED63FF">
        <w:rPr>
          <w:spacing w:val="-2"/>
          <w:lang w:val="ru-RU"/>
        </w:rPr>
        <w:t>) Многоязыковые пакеты (</w:t>
      </w:r>
      <w:r w:rsidRPr="0055028E">
        <w:rPr>
          <w:spacing w:val="-2"/>
        </w:rPr>
        <w:t>MLP</w:t>
      </w:r>
      <w:r w:rsidRPr="00ED63FF">
        <w:rPr>
          <w:spacing w:val="-2"/>
          <w:lang w:val="ru-RU"/>
        </w:rPr>
        <w:t xml:space="preserve">) для продуктов и наборов Системы </w:t>
      </w:r>
      <w:r w:rsidRPr="0055028E">
        <w:rPr>
          <w:spacing w:val="-2"/>
        </w:rPr>
        <w:t>Office</w:t>
      </w:r>
      <w:r w:rsidRPr="00ED63FF">
        <w:rPr>
          <w:spacing w:val="-2"/>
          <w:lang w:val="ru-RU"/>
        </w:rPr>
        <w:t xml:space="preserve"> по-прежнему предоставляются отдельно без регистрации в программе </w:t>
      </w:r>
      <w:r w:rsidRPr="0055028E">
        <w:rPr>
          <w:spacing w:val="-2"/>
        </w:rPr>
        <w:t>Software</w:t>
      </w:r>
      <w:r w:rsidRPr="00ED63FF">
        <w:rPr>
          <w:spacing w:val="-2"/>
          <w:lang w:val="ru-RU"/>
        </w:rPr>
        <w:t xml:space="preserve"> </w:t>
      </w:r>
      <w:r w:rsidRPr="0055028E">
        <w:rPr>
          <w:spacing w:val="-2"/>
        </w:rPr>
        <w:t>Assurance</w:t>
      </w:r>
      <w:r w:rsidRPr="00ED63FF">
        <w:rPr>
          <w:spacing w:val="-2"/>
          <w:lang w:val="ru-RU"/>
        </w:rPr>
        <w:t xml:space="preserve">. </w:t>
      </w:r>
    </w:p>
    <w:p w14:paraId="4E6101B5" w14:textId="77777777" w:rsidR="008A1637" w:rsidRPr="00ED63FF" w:rsidRDefault="008A1637" w:rsidP="007022C1">
      <w:pPr>
        <w:numPr>
          <w:ilvl w:val="0"/>
          <w:numId w:val="17"/>
        </w:numPr>
        <w:spacing w:after="60"/>
        <w:rPr>
          <w:lang w:val="ru-RU"/>
        </w:rPr>
      </w:pPr>
      <w:r w:rsidRPr="00ED63FF">
        <w:rPr>
          <w:lang w:val="ru-RU"/>
        </w:rPr>
        <w:t xml:space="preserve">В случае с </w:t>
      </w:r>
      <w:r w:rsidRPr="0055028E">
        <w:t>Windows</w:t>
      </w:r>
      <w:r w:rsidRPr="00ED63FF">
        <w:rPr>
          <w:lang w:val="ru-RU"/>
        </w:rPr>
        <w:t xml:space="preserve"> 8.1 Многоязыковой интерфейс пользователя (</w:t>
      </w:r>
      <w:r w:rsidRPr="0055028E">
        <w:t>MUI</w:t>
      </w:r>
      <w:r w:rsidRPr="00ED63FF">
        <w:rPr>
          <w:lang w:val="ru-RU"/>
        </w:rPr>
        <w:t xml:space="preserve">) включен в состав </w:t>
      </w:r>
      <w:r w:rsidRPr="0055028E">
        <w:t>Windows</w:t>
      </w:r>
      <w:r w:rsidRPr="00ED63FF">
        <w:rPr>
          <w:lang w:val="ru-RU"/>
        </w:rPr>
        <w:t xml:space="preserve"> 8.1 Профессиональная.</w:t>
      </w:r>
      <w:r w:rsidR="00317026" w:rsidRPr="00ED63FF">
        <w:rPr>
          <w:lang w:val="ru-RU"/>
        </w:rPr>
        <w:t xml:space="preserve"> </w:t>
      </w:r>
    </w:p>
    <w:p w14:paraId="7A8B66C6" w14:textId="77777777" w:rsidR="008A1637" w:rsidRPr="00ED63FF" w:rsidRDefault="008A1637" w:rsidP="008A1637">
      <w:pPr>
        <w:rPr>
          <w:sz w:val="16"/>
          <w:szCs w:val="16"/>
          <w:lang w:val="ru-RU"/>
        </w:rPr>
      </w:pPr>
    </w:p>
    <w:p w14:paraId="50F2BAF5" w14:textId="77777777" w:rsidR="008A1637" w:rsidRPr="00ED63FF" w:rsidRDefault="008A1637" w:rsidP="008A1637">
      <w:pPr>
        <w:rPr>
          <w:lang w:val="ru-RU"/>
        </w:rPr>
      </w:pPr>
      <w:r w:rsidRPr="00ED63FF">
        <w:rPr>
          <w:lang w:val="ru-RU"/>
        </w:rPr>
        <w:t>Языковые версии, с которыми клиентам разрешается использовать Многоязыковые интерфейсы пользователя (</w:t>
      </w:r>
      <w:r w:rsidRPr="0055028E">
        <w:t>MUI</w:t>
      </w:r>
      <w:r w:rsidRPr="00ED63FF">
        <w:rPr>
          <w:lang w:val="ru-RU"/>
        </w:rPr>
        <w:t>) и Многоязыковые пакеты (</w:t>
      </w:r>
      <w:r w:rsidRPr="0055028E">
        <w:t>MLP</w:t>
      </w:r>
      <w:r w:rsidRPr="00ED63FF">
        <w:rPr>
          <w:lang w:val="ru-RU"/>
        </w:rPr>
        <w:t>), также могут быть различными в зависимости от программы, продукта и</w:t>
      </w:r>
      <w:r w:rsidR="00B91B25" w:rsidRPr="0055028E">
        <w:t> </w:t>
      </w:r>
      <w:r w:rsidRPr="00ED63FF">
        <w:rPr>
          <w:lang w:val="ru-RU"/>
        </w:rPr>
        <w:t>региона.</w:t>
      </w:r>
      <w:r w:rsidR="00317026" w:rsidRPr="00ED63FF">
        <w:rPr>
          <w:lang w:val="ru-RU"/>
        </w:rPr>
        <w:t xml:space="preserve"> </w:t>
      </w:r>
    </w:p>
    <w:p w14:paraId="0AFB1AC1" w14:textId="77777777" w:rsidR="008A1637" w:rsidRPr="00ED63FF" w:rsidRDefault="008A1637" w:rsidP="008A1637">
      <w:pPr>
        <w:pStyle w:val="Heading3"/>
        <w:ind w:right="720"/>
        <w:rPr>
          <w:lang w:val="ru-RU"/>
        </w:rPr>
      </w:pPr>
    </w:p>
    <w:p w14:paraId="5E3E181B" w14:textId="77777777" w:rsidR="008A1637" w:rsidRPr="00ED63FF" w:rsidRDefault="008A1637" w:rsidP="00024C3C">
      <w:pPr>
        <w:numPr>
          <w:ilvl w:val="0"/>
          <w:numId w:val="18"/>
        </w:numPr>
        <w:tabs>
          <w:tab w:val="clear" w:pos="1080"/>
          <w:tab w:val="num" w:pos="1440"/>
        </w:tabs>
        <w:ind w:left="1440"/>
        <w:rPr>
          <w:lang w:val="ru-RU"/>
        </w:rPr>
      </w:pPr>
      <w:r w:rsidRPr="00ED63FF">
        <w:rPr>
          <w:lang w:val="ru-RU"/>
        </w:rPr>
        <w:t>С 1 октября 2008</w:t>
      </w:r>
      <w:r w:rsidRPr="0055028E">
        <w:t> </w:t>
      </w:r>
      <w:r w:rsidRPr="00ED63FF">
        <w:rPr>
          <w:lang w:val="ru-RU"/>
        </w:rPr>
        <w:t>г. клиенты, приобретающие право на использование Многоязыковых интерфейсов пользователя (</w:t>
      </w:r>
      <w:r w:rsidRPr="0055028E">
        <w:t>MUI</w:t>
      </w:r>
      <w:r w:rsidRPr="00ED63FF">
        <w:rPr>
          <w:lang w:val="ru-RU"/>
        </w:rPr>
        <w:t>) и Многоязыковых пакетов (</w:t>
      </w:r>
      <w:r w:rsidRPr="0055028E">
        <w:t>MLP</w:t>
      </w:r>
      <w:r w:rsidRPr="00ED63FF">
        <w:rPr>
          <w:lang w:val="ru-RU"/>
        </w:rPr>
        <w:t xml:space="preserve">) в рамках Соглашения </w:t>
      </w:r>
      <w:r w:rsidRPr="0055028E">
        <w:t>Enterprise</w:t>
      </w:r>
      <w:r w:rsidRPr="00ED63FF">
        <w:rPr>
          <w:lang w:val="ru-RU"/>
        </w:rPr>
        <w:t xml:space="preserve">, Соглашения </w:t>
      </w:r>
      <w:r w:rsidRPr="0055028E">
        <w:t>Enterprise</w:t>
      </w:r>
      <w:r w:rsidRPr="00ED63FF">
        <w:rPr>
          <w:lang w:val="ru-RU"/>
        </w:rPr>
        <w:t xml:space="preserve"> </w:t>
      </w:r>
      <w:r w:rsidRPr="0055028E">
        <w:t>Subscription</w:t>
      </w:r>
      <w:r w:rsidRPr="00ED63FF">
        <w:rPr>
          <w:lang w:val="ru-RU"/>
        </w:rPr>
        <w:t xml:space="preserve">, соглашений </w:t>
      </w:r>
      <w:r w:rsidRPr="0055028E">
        <w:t>Open</w:t>
      </w:r>
      <w:r w:rsidRPr="00ED63FF">
        <w:rPr>
          <w:lang w:val="ru-RU"/>
        </w:rPr>
        <w:t xml:space="preserve"> </w:t>
      </w:r>
      <w:r w:rsidRPr="0055028E">
        <w:t>Value</w:t>
      </w:r>
      <w:r w:rsidRPr="00ED63FF">
        <w:rPr>
          <w:lang w:val="ru-RU"/>
        </w:rPr>
        <w:t xml:space="preserve"> (лицензирование всех</w:t>
      </w:r>
      <w:r w:rsidR="00B91B25" w:rsidRPr="0055028E">
        <w:t> </w:t>
      </w:r>
      <w:r w:rsidRPr="00ED63FF">
        <w:rPr>
          <w:lang w:val="ru-RU"/>
        </w:rPr>
        <w:t xml:space="preserve">настольных компьютеров компании/организации) или </w:t>
      </w:r>
      <w:r w:rsidRPr="0055028E">
        <w:t>Open</w:t>
      </w:r>
      <w:r w:rsidRPr="00ED63FF">
        <w:rPr>
          <w:lang w:val="ru-RU"/>
        </w:rPr>
        <w:t xml:space="preserve"> </w:t>
      </w:r>
      <w:r w:rsidRPr="0055028E">
        <w:t>Value</w:t>
      </w:r>
      <w:r w:rsidRPr="00ED63FF">
        <w:rPr>
          <w:lang w:val="ru-RU"/>
        </w:rPr>
        <w:t xml:space="preserve"> </w:t>
      </w:r>
      <w:r w:rsidRPr="0055028E">
        <w:t>Subscription</w:t>
      </w:r>
      <w:r w:rsidRPr="00ED63FF">
        <w:rPr>
          <w:lang w:val="ru-RU"/>
        </w:rPr>
        <w:t>, могут использовать данную функциональность с лицензированными продуктами</w:t>
      </w:r>
      <w:r w:rsidRPr="00ED63FF">
        <w:rPr>
          <w:b/>
          <w:lang w:val="ru-RU"/>
        </w:rPr>
        <w:t xml:space="preserve"> </w:t>
      </w:r>
      <w:r w:rsidRPr="00ED63FF">
        <w:rPr>
          <w:b/>
          <w:u w:val="single"/>
          <w:lang w:val="ru-RU"/>
        </w:rPr>
        <w:t>всех языковых версий</w:t>
      </w:r>
      <w:r w:rsidRPr="00ED63FF">
        <w:rPr>
          <w:b/>
          <w:lang w:val="ru-RU"/>
        </w:rPr>
        <w:t xml:space="preserve"> </w:t>
      </w:r>
      <w:r w:rsidRPr="00ED63FF">
        <w:rPr>
          <w:lang w:val="ru-RU"/>
        </w:rPr>
        <w:t xml:space="preserve">независимо от каких-либо ограничений в отношении использования отдельных языков, указанных в соглашениях. </w:t>
      </w:r>
    </w:p>
    <w:p w14:paraId="0F2FB447" w14:textId="77777777" w:rsidR="008A1637" w:rsidRPr="00ED63FF" w:rsidRDefault="008A1637" w:rsidP="008A1637">
      <w:pPr>
        <w:pStyle w:val="Heading3"/>
        <w:ind w:right="720"/>
        <w:rPr>
          <w:sz w:val="16"/>
          <w:szCs w:val="16"/>
          <w:lang w:val="ru-RU"/>
        </w:rPr>
      </w:pPr>
    </w:p>
    <w:p w14:paraId="3423D3EC" w14:textId="77777777" w:rsidR="008A1637" w:rsidRPr="00ED63FF" w:rsidRDefault="008A1637" w:rsidP="008A1637">
      <w:pPr>
        <w:rPr>
          <w:spacing w:val="-2"/>
          <w:lang w:val="ru-RU"/>
        </w:rPr>
      </w:pPr>
      <w:r w:rsidRPr="00ED63FF">
        <w:rPr>
          <w:spacing w:val="-2"/>
          <w:lang w:val="ru-RU"/>
        </w:rPr>
        <w:t>На клиентов, приобретающих право на использование Многоязыковых интерфейсов пользователя (</w:t>
      </w:r>
      <w:r w:rsidRPr="0055028E">
        <w:rPr>
          <w:spacing w:val="-2"/>
        </w:rPr>
        <w:t>MUI</w:t>
      </w:r>
      <w:r w:rsidRPr="00ED63FF">
        <w:rPr>
          <w:spacing w:val="-2"/>
          <w:lang w:val="ru-RU"/>
        </w:rPr>
        <w:t>) и Многоязыковых пакетов (</w:t>
      </w:r>
      <w:r w:rsidRPr="0055028E">
        <w:rPr>
          <w:spacing w:val="-2"/>
        </w:rPr>
        <w:t>MLP</w:t>
      </w:r>
      <w:r w:rsidRPr="00ED63FF">
        <w:rPr>
          <w:spacing w:val="-2"/>
          <w:lang w:val="ru-RU"/>
        </w:rPr>
        <w:t xml:space="preserve">) в рамках соглашений, отличных от Соглашения </w:t>
      </w:r>
      <w:r w:rsidRPr="0055028E">
        <w:rPr>
          <w:spacing w:val="-2"/>
        </w:rPr>
        <w:t>Enterprise</w:t>
      </w:r>
      <w:r w:rsidRPr="00ED63FF">
        <w:rPr>
          <w:spacing w:val="-2"/>
          <w:lang w:val="ru-RU"/>
        </w:rPr>
        <w:t xml:space="preserve"> или соглашения </w:t>
      </w:r>
      <w:r w:rsidRPr="0055028E">
        <w:rPr>
          <w:spacing w:val="-2"/>
        </w:rPr>
        <w:t>Open</w:t>
      </w:r>
      <w:r w:rsidRPr="00ED63FF">
        <w:rPr>
          <w:spacing w:val="-2"/>
          <w:lang w:val="ru-RU"/>
        </w:rPr>
        <w:t xml:space="preserve"> </w:t>
      </w:r>
      <w:r w:rsidRPr="0055028E">
        <w:rPr>
          <w:spacing w:val="-2"/>
        </w:rPr>
        <w:t>Value</w:t>
      </w:r>
      <w:r w:rsidRPr="00ED63FF">
        <w:rPr>
          <w:spacing w:val="-2"/>
          <w:lang w:val="ru-RU"/>
        </w:rPr>
        <w:t xml:space="preserve"> (для всех настольных компьютеров компании/организации) (как вместе с базовым продуктом, так и в рамках </w:t>
      </w:r>
      <w:r w:rsidRPr="0055028E">
        <w:rPr>
          <w:spacing w:val="-2"/>
        </w:rPr>
        <w:t>Software</w:t>
      </w:r>
      <w:r w:rsidRPr="00ED63FF">
        <w:rPr>
          <w:spacing w:val="-2"/>
          <w:lang w:val="ru-RU"/>
        </w:rPr>
        <w:t xml:space="preserve"> </w:t>
      </w:r>
      <w:r w:rsidRPr="0055028E">
        <w:rPr>
          <w:spacing w:val="-2"/>
        </w:rPr>
        <w:t>Assurance</w:t>
      </w:r>
      <w:r w:rsidRPr="00ED63FF">
        <w:rPr>
          <w:spacing w:val="-2"/>
          <w:lang w:val="ru-RU"/>
        </w:rPr>
        <w:t>), распространяются ограничения (если таковые имеются) в отношении использования отдельных языков, указанные в соглашениях.</w:t>
      </w:r>
      <w:r w:rsidR="00317026" w:rsidRPr="00ED63FF">
        <w:rPr>
          <w:spacing w:val="-2"/>
          <w:lang w:val="ru-RU"/>
        </w:rPr>
        <w:t xml:space="preserve"> </w:t>
      </w:r>
      <w:r w:rsidRPr="00ED63FF">
        <w:rPr>
          <w:spacing w:val="-2"/>
          <w:lang w:val="ru-RU"/>
        </w:rPr>
        <w:t>Например, если в прейскуранте клиента предусматривается другая цена лицензии на версию продукта на местном языке, право клиента на использование других языковых версий</w:t>
      </w:r>
      <w:r w:rsidR="00B91B25" w:rsidRPr="0055028E">
        <w:rPr>
          <w:spacing w:val="-2"/>
        </w:rPr>
        <w:t> </w:t>
      </w:r>
      <w:r w:rsidRPr="00ED63FF">
        <w:rPr>
          <w:spacing w:val="-2"/>
          <w:lang w:val="ru-RU"/>
        </w:rPr>
        <w:t>вместо данной версии (с функциональностью Многоязыковых интерфейсов пользователя (</w:t>
      </w:r>
      <w:r w:rsidRPr="0055028E">
        <w:rPr>
          <w:spacing w:val="-2"/>
        </w:rPr>
        <w:t>MUI</w:t>
      </w:r>
      <w:r w:rsidRPr="00ED63FF">
        <w:rPr>
          <w:spacing w:val="-2"/>
          <w:lang w:val="ru-RU"/>
        </w:rPr>
        <w:t>) или Многоязыковых пакетов (</w:t>
      </w:r>
      <w:r w:rsidRPr="0055028E">
        <w:rPr>
          <w:spacing w:val="-2"/>
        </w:rPr>
        <w:t>MLP</w:t>
      </w:r>
      <w:r w:rsidRPr="00ED63FF">
        <w:rPr>
          <w:spacing w:val="-2"/>
          <w:lang w:val="ru-RU"/>
        </w:rPr>
        <w:t>) или без нее) может быть ограничено.</w:t>
      </w:r>
      <w:r w:rsidR="00317026" w:rsidRPr="00ED63FF">
        <w:rPr>
          <w:spacing w:val="-2"/>
          <w:lang w:val="ru-RU"/>
        </w:rPr>
        <w:t xml:space="preserve"> </w:t>
      </w:r>
      <w:r w:rsidRPr="00ED63FF">
        <w:rPr>
          <w:spacing w:val="-2"/>
          <w:lang w:val="ru-RU"/>
        </w:rPr>
        <w:t>Для получения дополнительных сведений о</w:t>
      </w:r>
      <w:r w:rsidR="00B91B25" w:rsidRPr="0055028E">
        <w:rPr>
          <w:spacing w:val="-2"/>
        </w:rPr>
        <w:t> </w:t>
      </w:r>
      <w:r w:rsidRPr="00ED63FF">
        <w:rPr>
          <w:spacing w:val="-2"/>
          <w:lang w:val="ru-RU"/>
        </w:rPr>
        <w:t xml:space="preserve">своих правах на использование других языков Клиенты должны изучить условия Лицензионного соглашения или связаться с Торговым посредником или Менеджером по работе с клиентами </w:t>
      </w:r>
      <w:r w:rsidRPr="0055028E">
        <w:rPr>
          <w:spacing w:val="-2"/>
        </w:rPr>
        <w:t>Microsoft</w:t>
      </w:r>
      <w:r w:rsidRPr="00ED63FF">
        <w:rPr>
          <w:spacing w:val="-2"/>
          <w:lang w:val="ru-RU"/>
        </w:rPr>
        <w:t xml:space="preserve">. </w:t>
      </w:r>
    </w:p>
    <w:p w14:paraId="5D85CD30" w14:textId="77777777" w:rsidR="008A1637" w:rsidRPr="00ED63FF" w:rsidRDefault="008A1637" w:rsidP="007022C1">
      <w:pPr>
        <w:pStyle w:val="Heading2"/>
        <w:ind w:left="0"/>
        <w:rPr>
          <w:lang w:val="ru-RU"/>
        </w:rPr>
      </w:pPr>
      <w:bookmarkStart w:id="937" w:name="_Toc323159784"/>
      <w:bookmarkStart w:id="938" w:name="_Toc336338253"/>
      <w:bookmarkStart w:id="939" w:name="_Toc377667946"/>
      <w:r w:rsidRPr="00ED63FF">
        <w:rPr>
          <w:rFonts w:ascii="Tahoma" w:hAnsi="Tahoma" w:cs="Tahoma"/>
          <w:lang w:val="ru-RU"/>
        </w:rPr>
        <w:lastRenderedPageBreak/>
        <w:t>Лицензии, не зависимые от платформ</w:t>
      </w:r>
      <w:bookmarkEnd w:id="937"/>
      <w:bookmarkEnd w:id="938"/>
      <w:bookmarkEnd w:id="939"/>
    </w:p>
    <w:p w14:paraId="711D9D13" w14:textId="77777777" w:rsidR="008A1637" w:rsidRPr="00ED63FF" w:rsidRDefault="008A1637" w:rsidP="007022C1">
      <w:pPr>
        <w:tabs>
          <w:tab w:val="num" w:pos="0"/>
        </w:tabs>
        <w:ind w:right="720"/>
        <w:rPr>
          <w:lang w:val="ru-RU"/>
        </w:rPr>
      </w:pPr>
    </w:p>
    <w:p w14:paraId="181FDEA9" w14:textId="77777777" w:rsidR="008A1637" w:rsidRPr="00ED63FF" w:rsidRDefault="008A1637" w:rsidP="007022C1">
      <w:pPr>
        <w:pStyle w:val="AppendixBodyText"/>
        <w:spacing w:after="0"/>
        <w:ind w:right="720"/>
        <w:rPr>
          <w:lang w:val="ru-RU"/>
        </w:rPr>
      </w:pPr>
      <w:r w:rsidRPr="00ED63FF">
        <w:rPr>
          <w:rFonts w:ascii="Tahoma" w:hAnsi="Tahoma" w:cs="Tahoma"/>
          <w:color w:val="000000"/>
          <w:sz w:val="18"/>
          <w:szCs w:val="18"/>
          <w:lang w:val="ru-RU"/>
        </w:rPr>
        <w:t xml:space="preserve">Лицензии на наборы приложений </w:t>
      </w:r>
      <w:r w:rsidRPr="0055028E">
        <w:rPr>
          <w:rFonts w:ascii="Tahoma" w:hAnsi="Tahoma" w:cs="Tahoma"/>
          <w:color w:val="000000"/>
          <w:sz w:val="18"/>
          <w:szCs w:val="18"/>
        </w:rPr>
        <w:t>Microsoft</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Office</w:t>
      </w:r>
      <w:r w:rsidRPr="00ED63FF">
        <w:rPr>
          <w:rFonts w:ascii="Tahoma" w:hAnsi="Tahoma" w:cs="Tahoma"/>
          <w:color w:val="000000"/>
          <w:sz w:val="18"/>
          <w:szCs w:val="18"/>
          <w:lang w:val="ru-RU"/>
        </w:rPr>
        <w:t xml:space="preserve"> стандартный, </w:t>
      </w:r>
      <w:r w:rsidRPr="0055028E">
        <w:rPr>
          <w:rFonts w:ascii="Tahoma" w:hAnsi="Tahoma" w:cs="Tahoma"/>
          <w:color w:val="000000"/>
          <w:sz w:val="18"/>
          <w:szCs w:val="18"/>
        </w:rPr>
        <w:t>Office</w:t>
      </w:r>
      <w:r w:rsidRPr="00ED63FF">
        <w:rPr>
          <w:rFonts w:ascii="Tahoma" w:hAnsi="Tahoma" w:cs="Tahoma"/>
          <w:color w:val="000000"/>
          <w:sz w:val="18"/>
          <w:szCs w:val="18"/>
          <w:lang w:val="ru-RU"/>
        </w:rPr>
        <w:t xml:space="preserve"> профессиональный плюс, </w:t>
      </w:r>
      <w:r w:rsidRPr="0055028E">
        <w:rPr>
          <w:rFonts w:ascii="Tahoma" w:hAnsi="Tahoma" w:cs="Tahoma"/>
          <w:color w:val="000000"/>
          <w:sz w:val="18"/>
          <w:szCs w:val="18"/>
        </w:rPr>
        <w:t>Word</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Excel</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PowerPoint</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Outlook</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Lync</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Office</w:t>
      </w:r>
      <w:r w:rsidRPr="00ED63FF">
        <w:rPr>
          <w:rFonts w:ascii="Tahoma" w:hAnsi="Tahoma" w:cs="Tahoma"/>
          <w:color w:val="000000"/>
          <w:sz w:val="18"/>
          <w:szCs w:val="18"/>
          <w:lang w:val="ru-RU"/>
        </w:rPr>
        <w:t xml:space="preserve"> для </w:t>
      </w:r>
      <w:r w:rsidRPr="0055028E">
        <w:rPr>
          <w:rFonts w:ascii="Tahoma" w:hAnsi="Tahoma" w:cs="Tahoma"/>
          <w:color w:val="000000"/>
          <w:sz w:val="18"/>
          <w:szCs w:val="18"/>
        </w:rPr>
        <w:t>Mac</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Word</w:t>
      </w:r>
      <w:r w:rsidRPr="00ED63FF">
        <w:rPr>
          <w:rFonts w:ascii="Tahoma" w:hAnsi="Tahoma" w:cs="Tahoma"/>
          <w:color w:val="000000"/>
          <w:sz w:val="18"/>
          <w:szCs w:val="18"/>
          <w:lang w:val="ru-RU"/>
        </w:rPr>
        <w:t xml:space="preserve"> для </w:t>
      </w:r>
      <w:r w:rsidRPr="0055028E">
        <w:rPr>
          <w:rFonts w:ascii="Tahoma" w:hAnsi="Tahoma" w:cs="Tahoma"/>
          <w:color w:val="000000"/>
          <w:sz w:val="18"/>
          <w:szCs w:val="18"/>
        </w:rPr>
        <w:t>Mac</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Excel</w:t>
      </w:r>
      <w:r w:rsidRPr="00ED63FF">
        <w:rPr>
          <w:rFonts w:ascii="Tahoma" w:hAnsi="Tahoma" w:cs="Tahoma"/>
          <w:color w:val="000000"/>
          <w:sz w:val="18"/>
          <w:szCs w:val="18"/>
          <w:lang w:val="ru-RU"/>
        </w:rPr>
        <w:t xml:space="preserve"> для </w:t>
      </w:r>
      <w:r w:rsidRPr="0055028E">
        <w:rPr>
          <w:rFonts w:ascii="Tahoma" w:hAnsi="Tahoma" w:cs="Tahoma"/>
          <w:color w:val="000000"/>
          <w:sz w:val="18"/>
          <w:szCs w:val="18"/>
        </w:rPr>
        <w:t>Mac</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PowerPoint</w:t>
      </w:r>
      <w:r w:rsidRPr="00ED63FF">
        <w:rPr>
          <w:rFonts w:ascii="Tahoma" w:hAnsi="Tahoma" w:cs="Tahoma"/>
          <w:color w:val="000000"/>
          <w:sz w:val="18"/>
          <w:szCs w:val="18"/>
          <w:lang w:val="ru-RU"/>
        </w:rPr>
        <w:t xml:space="preserve"> для </w:t>
      </w:r>
      <w:r w:rsidRPr="0055028E">
        <w:rPr>
          <w:rFonts w:ascii="Tahoma" w:hAnsi="Tahoma" w:cs="Tahoma"/>
          <w:color w:val="000000"/>
          <w:sz w:val="18"/>
          <w:szCs w:val="18"/>
        </w:rPr>
        <w:t>Mac</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Lync</w:t>
      </w:r>
      <w:r w:rsidRPr="00ED63FF">
        <w:rPr>
          <w:rFonts w:ascii="Tahoma" w:hAnsi="Tahoma" w:cs="Tahoma"/>
          <w:color w:val="000000"/>
          <w:sz w:val="18"/>
          <w:szCs w:val="18"/>
          <w:lang w:val="ru-RU"/>
        </w:rPr>
        <w:t xml:space="preserve"> для </w:t>
      </w:r>
      <w:r w:rsidRPr="0055028E">
        <w:rPr>
          <w:rFonts w:ascii="Tahoma" w:hAnsi="Tahoma" w:cs="Tahoma"/>
          <w:color w:val="000000"/>
          <w:sz w:val="18"/>
          <w:szCs w:val="18"/>
        </w:rPr>
        <w:t>Mac</w:t>
      </w:r>
      <w:r w:rsidRPr="00ED63FF">
        <w:rPr>
          <w:rFonts w:ascii="Tahoma" w:hAnsi="Tahoma" w:cs="Tahoma"/>
          <w:color w:val="000000"/>
          <w:sz w:val="18"/>
          <w:szCs w:val="18"/>
          <w:lang w:val="ru-RU"/>
        </w:rPr>
        <w:t xml:space="preserve"> и </w:t>
      </w:r>
      <w:r w:rsidRPr="0055028E">
        <w:rPr>
          <w:rFonts w:ascii="Tahoma" w:hAnsi="Tahoma" w:cs="Tahoma"/>
          <w:color w:val="000000"/>
          <w:sz w:val="18"/>
          <w:szCs w:val="18"/>
        </w:rPr>
        <w:t>Outlook</w:t>
      </w:r>
      <w:r w:rsidRPr="00ED63FF">
        <w:rPr>
          <w:rFonts w:ascii="Tahoma" w:hAnsi="Tahoma" w:cs="Tahoma"/>
          <w:color w:val="000000"/>
          <w:sz w:val="18"/>
          <w:szCs w:val="18"/>
          <w:lang w:val="ru-RU"/>
        </w:rPr>
        <w:t xml:space="preserve"> для </w:t>
      </w:r>
      <w:r w:rsidRPr="0055028E">
        <w:rPr>
          <w:rFonts w:ascii="Tahoma" w:hAnsi="Tahoma" w:cs="Tahoma"/>
          <w:color w:val="000000"/>
          <w:sz w:val="18"/>
          <w:szCs w:val="18"/>
        </w:rPr>
        <w:t>Mac</w:t>
      </w:r>
      <w:r w:rsidRPr="00ED63FF">
        <w:rPr>
          <w:rFonts w:ascii="Tahoma" w:hAnsi="Tahoma" w:cs="Tahoma"/>
          <w:color w:val="000000"/>
          <w:sz w:val="18"/>
          <w:szCs w:val="18"/>
          <w:lang w:val="ru-RU"/>
        </w:rPr>
        <w:t xml:space="preserve"> являются лицензиями, «не зависимыми от платформ».</w:t>
      </w:r>
      <w:r w:rsidR="00317026" w:rsidRPr="00ED63FF">
        <w:rPr>
          <w:rFonts w:ascii="Tahoma" w:hAnsi="Tahoma" w:cs="Tahoma"/>
          <w:color w:val="000000"/>
          <w:sz w:val="18"/>
          <w:szCs w:val="18"/>
          <w:lang w:val="ru-RU"/>
        </w:rPr>
        <w:t xml:space="preserve"> </w:t>
      </w:r>
      <w:r w:rsidRPr="00ED63FF">
        <w:rPr>
          <w:rFonts w:ascii="Tahoma" w:hAnsi="Tahoma" w:cs="Tahoma"/>
          <w:color w:val="000000"/>
          <w:sz w:val="18"/>
          <w:szCs w:val="18"/>
          <w:lang w:val="ru-RU"/>
        </w:rPr>
        <w:t xml:space="preserve">Лицензия, не зависимая от платформы, позволяет использовать продукт на любой платформе (например, </w:t>
      </w:r>
      <w:r w:rsidRPr="0055028E">
        <w:rPr>
          <w:rFonts w:ascii="Tahoma" w:hAnsi="Tahoma" w:cs="Tahoma"/>
          <w:color w:val="000000"/>
          <w:sz w:val="18"/>
          <w:szCs w:val="18"/>
        </w:rPr>
        <w:t>PC</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Macintosh</w:t>
      </w:r>
      <w:r w:rsidRPr="00ED63FF">
        <w:rPr>
          <w:rFonts w:ascii="Tahoma" w:hAnsi="Tahoma" w:cs="Tahoma"/>
          <w:color w:val="000000"/>
          <w:sz w:val="18"/>
          <w:szCs w:val="18"/>
          <w:lang w:val="ru-RU"/>
        </w:rPr>
        <w:t>), на которой работает данное программное обеспечение при условии, что используемая версия совпадает с первоначальной лицензированной версией или является более ранней версией.</w:t>
      </w:r>
      <w:r w:rsidR="00317026" w:rsidRPr="00ED63FF">
        <w:rPr>
          <w:rFonts w:ascii="Tahoma" w:hAnsi="Tahoma" w:cs="Tahoma"/>
          <w:color w:val="000000"/>
          <w:sz w:val="18"/>
          <w:szCs w:val="18"/>
          <w:lang w:val="ru-RU"/>
        </w:rPr>
        <w:t xml:space="preserve"> </w:t>
      </w:r>
      <w:r w:rsidRPr="00ED63FF">
        <w:rPr>
          <w:rFonts w:ascii="Tahoma" w:hAnsi="Tahoma" w:cs="Tahoma"/>
          <w:color w:val="000000"/>
          <w:sz w:val="18"/>
          <w:szCs w:val="18"/>
          <w:lang w:val="ru-RU"/>
        </w:rPr>
        <w:t xml:space="preserve">Например, клиент, имеющий лицензию на </w:t>
      </w:r>
      <w:r w:rsidRPr="0055028E">
        <w:rPr>
          <w:rFonts w:ascii="Tahoma" w:hAnsi="Tahoma" w:cs="Tahoma"/>
          <w:color w:val="000000"/>
          <w:sz w:val="18"/>
          <w:szCs w:val="18"/>
        </w:rPr>
        <w:t>Office</w:t>
      </w:r>
      <w:r w:rsidRPr="00ED63FF">
        <w:rPr>
          <w:rFonts w:ascii="Tahoma" w:hAnsi="Tahoma" w:cs="Tahoma"/>
          <w:color w:val="000000"/>
          <w:sz w:val="18"/>
          <w:szCs w:val="18"/>
          <w:lang w:val="ru-RU"/>
        </w:rPr>
        <w:t xml:space="preserve"> для </w:t>
      </w:r>
      <w:r w:rsidRPr="0055028E">
        <w:rPr>
          <w:rFonts w:ascii="Tahoma" w:hAnsi="Tahoma" w:cs="Tahoma"/>
          <w:color w:val="000000"/>
          <w:sz w:val="18"/>
          <w:szCs w:val="18"/>
        </w:rPr>
        <w:t>Mac</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Standard</w:t>
      </w:r>
      <w:r w:rsidRPr="00ED63FF">
        <w:rPr>
          <w:rFonts w:ascii="Tahoma" w:hAnsi="Tahoma" w:cs="Tahoma"/>
          <w:color w:val="000000"/>
          <w:sz w:val="18"/>
          <w:szCs w:val="18"/>
          <w:lang w:val="ru-RU"/>
        </w:rPr>
        <w:t xml:space="preserve"> 2011, может использовать эту лицензию для набора приложений </w:t>
      </w:r>
      <w:r w:rsidRPr="0055028E">
        <w:rPr>
          <w:rFonts w:ascii="Tahoma" w:hAnsi="Tahoma" w:cs="Tahoma"/>
          <w:color w:val="000000"/>
          <w:sz w:val="18"/>
          <w:szCs w:val="18"/>
        </w:rPr>
        <w:t>Office</w:t>
      </w:r>
      <w:r w:rsidRPr="00ED63FF">
        <w:rPr>
          <w:rFonts w:ascii="Tahoma" w:hAnsi="Tahoma" w:cs="Tahoma"/>
          <w:color w:val="000000"/>
          <w:sz w:val="18"/>
          <w:szCs w:val="18"/>
          <w:lang w:val="ru-RU"/>
        </w:rPr>
        <w:t xml:space="preserve"> стандартный 2010 для </w:t>
      </w:r>
      <w:r w:rsidRPr="0055028E">
        <w:rPr>
          <w:rFonts w:ascii="Tahoma" w:hAnsi="Tahoma" w:cs="Tahoma"/>
          <w:color w:val="000000"/>
          <w:sz w:val="18"/>
          <w:szCs w:val="18"/>
        </w:rPr>
        <w:t>Windows</w:t>
      </w:r>
      <w:r w:rsidRPr="00ED63FF">
        <w:rPr>
          <w:rFonts w:ascii="Tahoma" w:hAnsi="Tahoma" w:cs="Tahoma"/>
          <w:color w:val="000000"/>
          <w:sz w:val="18"/>
          <w:szCs w:val="18"/>
          <w:lang w:val="ru-RU"/>
        </w:rPr>
        <w:t>.</w:t>
      </w:r>
    </w:p>
    <w:p w14:paraId="19ADBD82" w14:textId="77777777" w:rsidR="008A1637" w:rsidRPr="00ED63FF" w:rsidRDefault="008A1637" w:rsidP="007022C1">
      <w:pPr>
        <w:pStyle w:val="AppendixBodyText"/>
        <w:spacing w:after="0"/>
        <w:rPr>
          <w:lang w:val="ru-RU"/>
        </w:rPr>
      </w:pPr>
    </w:p>
    <w:p w14:paraId="394BDBF9" w14:textId="77777777" w:rsidR="008A1637" w:rsidRPr="00ED63FF" w:rsidRDefault="008A1637" w:rsidP="007022C1">
      <w:pPr>
        <w:pStyle w:val="AppendixBodyText"/>
        <w:spacing w:after="0"/>
        <w:ind w:right="720"/>
        <w:rPr>
          <w:lang w:val="ru-RU"/>
        </w:rPr>
      </w:pPr>
      <w:r w:rsidRPr="00ED63FF">
        <w:rPr>
          <w:rFonts w:ascii="Tahoma" w:hAnsi="Tahoma" w:cs="Tahoma"/>
          <w:color w:val="000000"/>
          <w:sz w:val="18"/>
          <w:szCs w:val="18"/>
          <w:lang w:val="ru-RU"/>
        </w:rPr>
        <w:t xml:space="preserve">Компоненты набора продуктов могут отличаться в зависимости от версии платформы. Разрешается использовать только компоненты выбранного набора для развертывания. Например, если клиент, имеющий лицензию на </w:t>
      </w:r>
      <w:r w:rsidRPr="0055028E">
        <w:rPr>
          <w:rFonts w:ascii="Tahoma" w:hAnsi="Tahoma" w:cs="Tahoma"/>
          <w:color w:val="000000"/>
          <w:sz w:val="18"/>
          <w:szCs w:val="18"/>
        </w:rPr>
        <w:t>Office</w:t>
      </w:r>
      <w:r w:rsidRPr="00ED63FF">
        <w:rPr>
          <w:rFonts w:ascii="Tahoma" w:hAnsi="Tahoma" w:cs="Tahoma"/>
          <w:color w:val="000000"/>
          <w:sz w:val="18"/>
          <w:szCs w:val="18"/>
          <w:lang w:val="ru-RU"/>
        </w:rPr>
        <w:t xml:space="preserve"> для </w:t>
      </w:r>
      <w:r w:rsidRPr="0055028E">
        <w:rPr>
          <w:rFonts w:ascii="Tahoma" w:hAnsi="Tahoma" w:cs="Tahoma"/>
          <w:color w:val="000000"/>
          <w:sz w:val="18"/>
          <w:szCs w:val="18"/>
        </w:rPr>
        <w:t>Mac</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Standard</w:t>
      </w:r>
      <w:r w:rsidRPr="00ED63FF">
        <w:rPr>
          <w:rFonts w:ascii="Tahoma" w:hAnsi="Tahoma" w:cs="Tahoma"/>
          <w:color w:val="000000"/>
          <w:sz w:val="18"/>
          <w:szCs w:val="18"/>
          <w:lang w:val="ru-RU"/>
        </w:rPr>
        <w:t xml:space="preserve"> 2011, решит использовать </w:t>
      </w:r>
      <w:r w:rsidRPr="0055028E">
        <w:rPr>
          <w:rFonts w:ascii="Tahoma" w:hAnsi="Tahoma" w:cs="Tahoma"/>
          <w:color w:val="000000"/>
          <w:sz w:val="18"/>
          <w:szCs w:val="18"/>
        </w:rPr>
        <w:t>Office</w:t>
      </w:r>
      <w:r w:rsidRPr="00ED63FF">
        <w:rPr>
          <w:rFonts w:ascii="Tahoma" w:hAnsi="Tahoma" w:cs="Tahoma"/>
          <w:color w:val="000000"/>
          <w:sz w:val="18"/>
          <w:szCs w:val="18"/>
          <w:lang w:val="ru-RU"/>
        </w:rPr>
        <w:t xml:space="preserve"> стандартный 2010, клиент может использовать только компоненты, включенные в набор приложений </w:t>
      </w:r>
      <w:r w:rsidRPr="0055028E">
        <w:rPr>
          <w:rFonts w:ascii="Tahoma" w:hAnsi="Tahoma" w:cs="Tahoma"/>
          <w:color w:val="000000"/>
          <w:sz w:val="18"/>
          <w:szCs w:val="18"/>
        </w:rPr>
        <w:t>Office</w:t>
      </w:r>
      <w:r w:rsidRPr="00ED63FF">
        <w:rPr>
          <w:rFonts w:ascii="Tahoma" w:hAnsi="Tahoma" w:cs="Tahoma"/>
          <w:color w:val="000000"/>
          <w:sz w:val="18"/>
          <w:szCs w:val="18"/>
          <w:lang w:val="ru-RU"/>
        </w:rPr>
        <w:t xml:space="preserve"> стандартный 2010. Например, они не имеют права на использование </w:t>
      </w:r>
      <w:r w:rsidRPr="0055028E">
        <w:rPr>
          <w:rFonts w:ascii="Tahoma" w:hAnsi="Tahoma" w:cs="Tahoma"/>
          <w:color w:val="000000"/>
          <w:sz w:val="18"/>
          <w:szCs w:val="18"/>
        </w:rPr>
        <w:t>Lync</w:t>
      </w:r>
      <w:r w:rsidRPr="00ED63FF">
        <w:rPr>
          <w:rFonts w:ascii="Tahoma" w:hAnsi="Tahoma" w:cs="Tahoma"/>
          <w:color w:val="000000"/>
          <w:sz w:val="18"/>
          <w:szCs w:val="18"/>
          <w:lang w:val="ru-RU"/>
        </w:rPr>
        <w:t xml:space="preserve">, но имеют право использовать </w:t>
      </w:r>
      <w:r w:rsidRPr="0055028E">
        <w:rPr>
          <w:rFonts w:ascii="Tahoma" w:hAnsi="Tahoma" w:cs="Tahoma"/>
          <w:color w:val="000000"/>
          <w:sz w:val="18"/>
          <w:szCs w:val="18"/>
        </w:rPr>
        <w:t>OneNote</w:t>
      </w:r>
      <w:r w:rsidRPr="00ED63FF">
        <w:rPr>
          <w:rFonts w:ascii="Tahoma" w:hAnsi="Tahoma" w:cs="Tahoma"/>
          <w:color w:val="000000"/>
          <w:sz w:val="18"/>
          <w:szCs w:val="18"/>
          <w:lang w:val="ru-RU"/>
        </w:rPr>
        <w:t>.</w:t>
      </w:r>
    </w:p>
    <w:p w14:paraId="2E42BEB1" w14:textId="77777777" w:rsidR="008A1637" w:rsidRPr="00ED63FF" w:rsidRDefault="008A1637" w:rsidP="007022C1">
      <w:pPr>
        <w:pStyle w:val="AppendixBodyText"/>
        <w:spacing w:after="0"/>
        <w:ind w:right="720"/>
        <w:rPr>
          <w:spacing w:val="-2"/>
          <w:lang w:val="ru-RU"/>
        </w:rPr>
      </w:pPr>
      <w:r w:rsidRPr="00ED63FF">
        <w:rPr>
          <w:rFonts w:ascii="Tahoma" w:hAnsi="Tahoma" w:cs="Tahoma"/>
          <w:color w:val="000000"/>
          <w:spacing w:val="-2"/>
          <w:sz w:val="18"/>
          <w:lang w:val="ru-RU"/>
        </w:rPr>
        <w:t xml:space="preserve">Кроме того, действующее покрытие </w:t>
      </w:r>
      <w:r w:rsidRPr="0055028E">
        <w:rPr>
          <w:rFonts w:ascii="Tahoma" w:hAnsi="Tahoma" w:cs="Tahoma"/>
          <w:color w:val="000000"/>
          <w:spacing w:val="-2"/>
          <w:sz w:val="18"/>
        </w:rPr>
        <w:t>Software</w:t>
      </w:r>
      <w:r w:rsidRPr="00ED63FF">
        <w:rPr>
          <w:rFonts w:ascii="Tahoma" w:hAnsi="Tahoma" w:cs="Tahoma"/>
          <w:color w:val="000000"/>
          <w:spacing w:val="-2"/>
          <w:sz w:val="18"/>
          <w:lang w:val="ru-RU"/>
        </w:rPr>
        <w:t xml:space="preserve"> </w:t>
      </w:r>
      <w:r w:rsidRPr="0055028E">
        <w:rPr>
          <w:rFonts w:ascii="Tahoma" w:hAnsi="Tahoma" w:cs="Tahoma"/>
          <w:color w:val="000000"/>
          <w:spacing w:val="-2"/>
          <w:sz w:val="18"/>
        </w:rPr>
        <w:t>Assurance</w:t>
      </w:r>
      <w:r w:rsidRPr="00ED63FF">
        <w:rPr>
          <w:rFonts w:ascii="Tahoma" w:hAnsi="Tahoma" w:cs="Tahoma"/>
          <w:color w:val="000000"/>
          <w:spacing w:val="-2"/>
          <w:sz w:val="18"/>
          <w:lang w:val="ru-RU"/>
        </w:rPr>
        <w:t xml:space="preserve"> для лицензии, не зависимой от платформы, дает клиенту возможность использовать вместо лицензированного продукта последнюю версию любой платформы, которая станет доступной в течение срока действия покрытия </w:t>
      </w:r>
      <w:r w:rsidRPr="0055028E">
        <w:rPr>
          <w:rFonts w:ascii="Tahoma" w:hAnsi="Tahoma" w:cs="Tahoma"/>
          <w:color w:val="000000"/>
          <w:spacing w:val="-2"/>
          <w:sz w:val="18"/>
        </w:rPr>
        <w:t>Software</w:t>
      </w:r>
      <w:r w:rsidRPr="00ED63FF">
        <w:rPr>
          <w:rFonts w:ascii="Tahoma" w:hAnsi="Tahoma" w:cs="Tahoma"/>
          <w:color w:val="000000"/>
          <w:spacing w:val="-2"/>
          <w:sz w:val="18"/>
          <w:lang w:val="ru-RU"/>
        </w:rPr>
        <w:t xml:space="preserve"> </w:t>
      </w:r>
      <w:r w:rsidRPr="0055028E">
        <w:rPr>
          <w:rFonts w:ascii="Tahoma" w:hAnsi="Tahoma" w:cs="Tahoma"/>
          <w:color w:val="000000"/>
          <w:spacing w:val="-2"/>
          <w:sz w:val="18"/>
        </w:rPr>
        <w:t>Assurance</w:t>
      </w:r>
      <w:r w:rsidRPr="00ED63FF">
        <w:rPr>
          <w:rFonts w:ascii="Tahoma" w:hAnsi="Tahoma" w:cs="Tahoma"/>
          <w:color w:val="000000"/>
          <w:spacing w:val="-2"/>
          <w:sz w:val="18"/>
          <w:lang w:val="ru-RU"/>
        </w:rPr>
        <w:t xml:space="preserve"> (с учетом вышеупомянутого ограничения для компонентов). Например, клиент, имеющий действующее покрытие </w:t>
      </w:r>
      <w:r w:rsidRPr="0055028E">
        <w:rPr>
          <w:rFonts w:ascii="Tahoma" w:hAnsi="Tahoma" w:cs="Tahoma"/>
          <w:color w:val="000000"/>
          <w:spacing w:val="-2"/>
          <w:sz w:val="18"/>
        </w:rPr>
        <w:t>Software</w:t>
      </w:r>
      <w:r w:rsidRPr="00ED63FF">
        <w:rPr>
          <w:rFonts w:ascii="Tahoma" w:hAnsi="Tahoma" w:cs="Tahoma"/>
          <w:color w:val="000000"/>
          <w:spacing w:val="-2"/>
          <w:sz w:val="18"/>
          <w:lang w:val="ru-RU"/>
        </w:rPr>
        <w:t xml:space="preserve"> </w:t>
      </w:r>
      <w:r w:rsidRPr="0055028E">
        <w:rPr>
          <w:rFonts w:ascii="Tahoma" w:hAnsi="Tahoma" w:cs="Tahoma"/>
          <w:color w:val="000000"/>
          <w:spacing w:val="-2"/>
          <w:sz w:val="18"/>
        </w:rPr>
        <w:t>Assurance</w:t>
      </w:r>
      <w:r w:rsidRPr="00ED63FF">
        <w:rPr>
          <w:rFonts w:ascii="Tahoma" w:hAnsi="Tahoma" w:cs="Tahoma"/>
          <w:color w:val="000000"/>
          <w:spacing w:val="-2"/>
          <w:sz w:val="18"/>
          <w:lang w:val="ru-RU"/>
        </w:rPr>
        <w:t xml:space="preserve"> для лицензии на </w:t>
      </w:r>
      <w:r w:rsidRPr="0055028E">
        <w:rPr>
          <w:rFonts w:ascii="Tahoma" w:hAnsi="Tahoma" w:cs="Tahoma"/>
          <w:color w:val="000000"/>
          <w:spacing w:val="-2"/>
          <w:sz w:val="18"/>
        </w:rPr>
        <w:t>Office</w:t>
      </w:r>
      <w:r w:rsidRPr="00ED63FF">
        <w:rPr>
          <w:rFonts w:ascii="Tahoma" w:hAnsi="Tahoma" w:cs="Tahoma"/>
          <w:color w:val="000000"/>
          <w:spacing w:val="-2"/>
          <w:sz w:val="18"/>
          <w:lang w:val="ru-RU"/>
        </w:rPr>
        <w:t xml:space="preserve"> для </w:t>
      </w:r>
      <w:r w:rsidRPr="0055028E">
        <w:rPr>
          <w:rFonts w:ascii="Tahoma" w:hAnsi="Tahoma" w:cs="Tahoma"/>
          <w:color w:val="000000"/>
          <w:spacing w:val="-2"/>
          <w:sz w:val="18"/>
        </w:rPr>
        <w:t>Mac</w:t>
      </w:r>
      <w:r w:rsidRPr="00ED63FF">
        <w:rPr>
          <w:rFonts w:ascii="Tahoma" w:hAnsi="Tahoma" w:cs="Tahoma"/>
          <w:color w:val="000000"/>
          <w:spacing w:val="-2"/>
          <w:sz w:val="18"/>
          <w:lang w:val="ru-RU"/>
        </w:rPr>
        <w:t xml:space="preserve">, может использовать вместо </w:t>
      </w:r>
      <w:r w:rsidRPr="0055028E">
        <w:rPr>
          <w:rFonts w:ascii="Tahoma" w:hAnsi="Tahoma" w:cs="Tahoma"/>
          <w:color w:val="000000"/>
          <w:spacing w:val="-2"/>
          <w:sz w:val="18"/>
        </w:rPr>
        <w:t>Office</w:t>
      </w:r>
      <w:r w:rsidRPr="00ED63FF">
        <w:rPr>
          <w:rFonts w:ascii="Tahoma" w:hAnsi="Tahoma" w:cs="Tahoma"/>
          <w:color w:val="000000"/>
          <w:spacing w:val="-2"/>
          <w:sz w:val="18"/>
          <w:lang w:val="ru-RU"/>
        </w:rPr>
        <w:t xml:space="preserve"> для </w:t>
      </w:r>
      <w:r w:rsidRPr="0055028E">
        <w:rPr>
          <w:rFonts w:ascii="Tahoma" w:hAnsi="Tahoma" w:cs="Tahoma"/>
          <w:color w:val="000000"/>
          <w:spacing w:val="-2"/>
          <w:sz w:val="18"/>
        </w:rPr>
        <w:t>Mac</w:t>
      </w:r>
      <w:r w:rsidRPr="00ED63FF">
        <w:rPr>
          <w:rFonts w:ascii="Tahoma" w:hAnsi="Tahoma" w:cs="Tahoma"/>
          <w:color w:val="000000"/>
          <w:spacing w:val="-2"/>
          <w:sz w:val="18"/>
          <w:lang w:val="ru-RU"/>
        </w:rPr>
        <w:t xml:space="preserve"> последнюю версию соответствующего выпуска </w:t>
      </w:r>
      <w:r w:rsidRPr="0055028E">
        <w:rPr>
          <w:rFonts w:ascii="Tahoma" w:hAnsi="Tahoma" w:cs="Tahoma"/>
          <w:color w:val="000000"/>
          <w:spacing w:val="-2"/>
          <w:sz w:val="18"/>
        </w:rPr>
        <w:t>Office</w:t>
      </w:r>
      <w:r w:rsidRPr="00ED63FF">
        <w:rPr>
          <w:rFonts w:ascii="Tahoma" w:hAnsi="Tahoma" w:cs="Tahoma"/>
          <w:color w:val="000000"/>
          <w:spacing w:val="-2"/>
          <w:sz w:val="18"/>
          <w:lang w:val="ru-RU"/>
        </w:rPr>
        <w:t xml:space="preserve"> для </w:t>
      </w:r>
      <w:r w:rsidRPr="0055028E">
        <w:rPr>
          <w:rFonts w:ascii="Tahoma" w:hAnsi="Tahoma" w:cs="Tahoma"/>
          <w:color w:val="000000"/>
          <w:spacing w:val="-2"/>
          <w:sz w:val="18"/>
        </w:rPr>
        <w:t>Windows</w:t>
      </w:r>
      <w:r w:rsidRPr="00ED63FF">
        <w:rPr>
          <w:rFonts w:ascii="Tahoma" w:hAnsi="Tahoma" w:cs="Tahoma"/>
          <w:color w:val="000000"/>
          <w:spacing w:val="-2"/>
          <w:sz w:val="18"/>
          <w:lang w:val="ru-RU"/>
        </w:rPr>
        <w:t>, выпущенную в течение срока действия покрытия.</w:t>
      </w:r>
    </w:p>
    <w:p w14:paraId="519A60F8" w14:textId="77777777" w:rsidR="008A1637" w:rsidRPr="00ED63FF" w:rsidRDefault="008A1637" w:rsidP="007022C1">
      <w:pPr>
        <w:tabs>
          <w:tab w:val="left" w:pos="360"/>
        </w:tabs>
        <w:ind w:right="720"/>
        <w:rPr>
          <w:lang w:val="ru-RU"/>
        </w:rPr>
      </w:pPr>
    </w:p>
    <w:p w14:paraId="2A86EDAD" w14:textId="77777777" w:rsidR="008A1637" w:rsidRPr="00ED63FF" w:rsidRDefault="008A1637" w:rsidP="007022C1">
      <w:pPr>
        <w:pStyle w:val="AppendixBodyText"/>
        <w:spacing w:after="0"/>
        <w:ind w:right="720"/>
        <w:rPr>
          <w:lang w:val="ru-RU"/>
        </w:rPr>
      </w:pPr>
      <w:r w:rsidRPr="00ED63FF">
        <w:rPr>
          <w:rFonts w:ascii="Tahoma" w:hAnsi="Tahoma" w:cs="Tahoma"/>
          <w:sz w:val="18"/>
          <w:lang w:val="ru-RU"/>
        </w:rPr>
        <w:t xml:space="preserve">Лицензия на </w:t>
      </w:r>
      <w:r w:rsidRPr="0055028E">
        <w:rPr>
          <w:rFonts w:ascii="Tahoma" w:hAnsi="Tahoma" w:cs="Tahoma"/>
          <w:sz w:val="18"/>
        </w:rPr>
        <w:t>Microsoft</w:t>
      </w:r>
      <w:r w:rsidRPr="00ED63FF">
        <w:rPr>
          <w:rFonts w:ascii="Tahoma" w:hAnsi="Tahoma" w:cs="Tahoma"/>
          <w:sz w:val="18"/>
          <w:lang w:val="ru-RU"/>
        </w:rPr>
        <w:t xml:space="preserve"> </w:t>
      </w:r>
      <w:r w:rsidRPr="0055028E">
        <w:rPr>
          <w:rFonts w:ascii="Tahoma" w:hAnsi="Tahoma" w:cs="Tahoma"/>
          <w:sz w:val="18"/>
        </w:rPr>
        <w:t>SQL</w:t>
      </w:r>
      <w:r w:rsidRPr="00ED63FF">
        <w:rPr>
          <w:rFonts w:ascii="Tahoma" w:hAnsi="Tahoma" w:cs="Tahoma"/>
          <w:sz w:val="18"/>
          <w:lang w:val="ru-RU"/>
        </w:rPr>
        <w:t xml:space="preserve"> </w:t>
      </w:r>
      <w:r w:rsidRPr="0055028E">
        <w:rPr>
          <w:rFonts w:ascii="Tahoma" w:hAnsi="Tahoma" w:cs="Tahoma"/>
          <w:sz w:val="18"/>
        </w:rPr>
        <w:t>Server</w:t>
      </w:r>
      <w:r w:rsidRPr="00ED63FF">
        <w:rPr>
          <w:rFonts w:ascii="Tahoma" w:hAnsi="Tahoma" w:cs="Tahoma"/>
          <w:sz w:val="18"/>
          <w:lang w:val="ru-RU"/>
        </w:rPr>
        <w:t xml:space="preserve"> является лицензией, не зависимой от платформы. Лицензия, не зависимая от платформы, позволяет использовать конкретный продукт на любой платформе, на которой работает данное программное обеспечение при условии, что используемая версия совпадает с первоначально лицензированной версией или является более ранней версией.</w:t>
      </w:r>
    </w:p>
    <w:p w14:paraId="1558C8B0" w14:textId="77777777" w:rsidR="008A1637" w:rsidRPr="00ED63FF" w:rsidRDefault="008A1637" w:rsidP="007022C1">
      <w:pPr>
        <w:pStyle w:val="AppendixBodyText"/>
        <w:spacing w:after="0"/>
        <w:ind w:right="720"/>
        <w:rPr>
          <w:lang w:val="ru-RU"/>
        </w:rPr>
      </w:pPr>
    </w:p>
    <w:p w14:paraId="0A17BC51" w14:textId="77777777" w:rsidR="008A1637" w:rsidRPr="00ED63FF" w:rsidRDefault="008A1637" w:rsidP="007022C1">
      <w:pPr>
        <w:pStyle w:val="AppendixBodyText"/>
        <w:spacing w:after="0"/>
        <w:ind w:right="720"/>
        <w:rPr>
          <w:lang w:val="ru-RU"/>
        </w:rPr>
      </w:pPr>
      <w:r w:rsidRPr="00ED63FF">
        <w:rPr>
          <w:rFonts w:ascii="Tahoma" w:hAnsi="Tahoma" w:cs="Tahoma"/>
          <w:sz w:val="18"/>
          <w:lang w:val="ru-RU"/>
        </w:rPr>
        <w:t xml:space="preserve">Кроме того, клиент, регистрирующий лицензию, не зависимую от платформы, в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получает право на использование последней версии этого конкретного продукта, доступной в</w:t>
      </w:r>
      <w:r w:rsidR="00B91B25" w:rsidRPr="0055028E">
        <w:rPr>
          <w:rFonts w:ascii="Tahoma" w:hAnsi="Tahoma" w:cs="Tahoma"/>
          <w:sz w:val="18"/>
        </w:rPr>
        <w:t> </w:t>
      </w:r>
      <w:r w:rsidRPr="00ED63FF">
        <w:rPr>
          <w:rFonts w:ascii="Tahoma" w:hAnsi="Tahoma" w:cs="Tahoma"/>
          <w:sz w:val="18"/>
          <w:lang w:val="ru-RU"/>
        </w:rPr>
        <w:t xml:space="preserve">течение срока действия покрытия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независимо от платформы (при условии, что</w:t>
      </w:r>
      <w:r w:rsidR="00B91B25" w:rsidRPr="0055028E">
        <w:rPr>
          <w:rFonts w:ascii="Tahoma" w:hAnsi="Tahoma" w:cs="Tahoma"/>
          <w:sz w:val="18"/>
        </w:rPr>
        <w:t> </w:t>
      </w:r>
      <w:r w:rsidRPr="00ED63FF">
        <w:rPr>
          <w:rFonts w:ascii="Tahoma" w:hAnsi="Tahoma" w:cs="Tahoma"/>
          <w:sz w:val="18"/>
          <w:lang w:val="ru-RU"/>
        </w:rPr>
        <w:t>одновременно установлена или используется только одна версия).</w:t>
      </w:r>
    </w:p>
    <w:p w14:paraId="4BA021A1" w14:textId="77777777" w:rsidR="00973A93" w:rsidRPr="00ED63FF" w:rsidRDefault="00973A93">
      <w:pPr>
        <w:rPr>
          <w:lang w:val="ru-RU"/>
        </w:rPr>
      </w:pPr>
      <w:bookmarkStart w:id="940" w:name="_Toc336338254"/>
    </w:p>
    <w:p w14:paraId="5936EBCA" w14:textId="77777777" w:rsidR="008A1637" w:rsidRPr="00ED63FF" w:rsidRDefault="008A1637" w:rsidP="001760D6">
      <w:pPr>
        <w:pStyle w:val="Heading2"/>
        <w:keepNext/>
        <w:ind w:left="0"/>
        <w:rPr>
          <w:lang w:val="ru-RU"/>
        </w:rPr>
      </w:pPr>
      <w:bookmarkStart w:id="941" w:name="_Toc377667947"/>
      <w:r w:rsidRPr="00ED63FF">
        <w:rPr>
          <w:rFonts w:ascii="Tahoma" w:hAnsi="Tahoma" w:cs="Tahoma"/>
          <w:lang w:val="ru-RU"/>
        </w:rPr>
        <w:t>Ключи многократной установки</w:t>
      </w:r>
      <w:bookmarkEnd w:id="940"/>
      <w:bookmarkEnd w:id="941"/>
    </w:p>
    <w:p w14:paraId="2B00771B" w14:textId="77777777" w:rsidR="008A1637" w:rsidRPr="00ED63FF" w:rsidRDefault="008A1637" w:rsidP="001760D6">
      <w:pPr>
        <w:keepNext/>
        <w:spacing w:after="60"/>
        <w:ind w:right="720"/>
        <w:rPr>
          <w:lang w:val="ru-RU"/>
        </w:rPr>
      </w:pPr>
    </w:p>
    <w:p w14:paraId="4BE60EAA" w14:textId="77777777" w:rsidR="008A1637" w:rsidRPr="00ED63FF" w:rsidRDefault="004829AF" w:rsidP="007022C1">
      <w:pPr>
        <w:ind w:right="720"/>
        <w:rPr>
          <w:lang w:val="ru-RU"/>
        </w:rPr>
      </w:pPr>
      <w:r w:rsidRPr="00ED63FF">
        <w:rPr>
          <w:rFonts w:cs="Tahoma"/>
          <w:color w:val="000000"/>
          <w:szCs w:val="18"/>
          <w:lang w:val="ru-RU"/>
        </w:rPr>
        <w:t>Ключи продуктов позволяют организациям использовать программное обеспечение и продукты, на которые они приобрели лицензии.</w:t>
      </w:r>
      <w:r w:rsidR="00317026" w:rsidRPr="00ED63FF">
        <w:rPr>
          <w:rFonts w:cs="Tahoma"/>
          <w:color w:val="000000"/>
          <w:szCs w:val="18"/>
          <w:lang w:val="ru-RU"/>
        </w:rPr>
        <w:t xml:space="preserve"> </w:t>
      </w:r>
      <w:r w:rsidRPr="00ED63FF">
        <w:rPr>
          <w:rFonts w:cs="Tahoma"/>
          <w:color w:val="000000"/>
          <w:szCs w:val="18"/>
          <w:lang w:val="ru-RU"/>
        </w:rPr>
        <w:t>Все ключи продуктов выдаются клиенту в рамках определенного лицензионного соглашения.</w:t>
      </w:r>
      <w:r w:rsidR="00317026" w:rsidRPr="00ED63FF">
        <w:rPr>
          <w:rFonts w:cs="Tahoma"/>
          <w:color w:val="000000"/>
          <w:szCs w:val="18"/>
          <w:lang w:val="ru-RU"/>
        </w:rPr>
        <w:t xml:space="preserve"> </w:t>
      </w:r>
      <w:r w:rsidRPr="00ED63FF">
        <w:rPr>
          <w:rFonts w:cs="Tahoma"/>
          <w:color w:val="000000"/>
          <w:szCs w:val="18"/>
          <w:lang w:val="ru-RU"/>
        </w:rPr>
        <w:t xml:space="preserve">Чтобы получить ключи продуктов, посетите веб-сайт </w:t>
      </w:r>
      <w:hyperlink r:id="rId37" w:history="1">
        <w:r w:rsidRPr="0055028E">
          <w:rPr>
            <w:rStyle w:val="Hyperlink"/>
            <w:szCs w:val="18"/>
          </w:rPr>
          <w:t>Microsoft</w:t>
        </w:r>
        <w:r w:rsidRPr="00ED63FF">
          <w:rPr>
            <w:rStyle w:val="Hyperlink"/>
            <w:szCs w:val="18"/>
            <w:lang w:val="ru-RU"/>
          </w:rPr>
          <w:t xml:space="preserve"> </w:t>
        </w:r>
        <w:r w:rsidRPr="0055028E">
          <w:rPr>
            <w:rStyle w:val="Hyperlink"/>
            <w:szCs w:val="18"/>
          </w:rPr>
          <w:t>Volume</w:t>
        </w:r>
        <w:r w:rsidRPr="00ED63FF">
          <w:rPr>
            <w:rStyle w:val="Hyperlink"/>
            <w:szCs w:val="18"/>
            <w:lang w:val="ru-RU"/>
          </w:rPr>
          <w:t xml:space="preserve"> </w:t>
        </w:r>
        <w:r w:rsidRPr="0055028E">
          <w:rPr>
            <w:rStyle w:val="Hyperlink"/>
            <w:szCs w:val="18"/>
          </w:rPr>
          <w:t>Licensing</w:t>
        </w:r>
        <w:r w:rsidRPr="00ED63FF">
          <w:rPr>
            <w:rStyle w:val="Hyperlink"/>
            <w:szCs w:val="18"/>
            <w:lang w:val="ru-RU"/>
          </w:rPr>
          <w:t xml:space="preserve"> </w:t>
        </w:r>
        <w:r w:rsidRPr="0055028E">
          <w:rPr>
            <w:rStyle w:val="Hyperlink"/>
            <w:szCs w:val="18"/>
          </w:rPr>
          <w:t>Service</w:t>
        </w:r>
        <w:r w:rsidRPr="00ED63FF">
          <w:rPr>
            <w:rStyle w:val="Hyperlink"/>
            <w:szCs w:val="18"/>
            <w:lang w:val="ru-RU"/>
          </w:rPr>
          <w:t xml:space="preserve"> </w:t>
        </w:r>
        <w:r w:rsidRPr="0055028E">
          <w:rPr>
            <w:rStyle w:val="Hyperlink"/>
            <w:szCs w:val="18"/>
          </w:rPr>
          <w:t>Center</w:t>
        </w:r>
        <w:r w:rsidRPr="00ED63FF">
          <w:rPr>
            <w:rStyle w:val="Hyperlink"/>
            <w:szCs w:val="18"/>
            <w:lang w:val="ru-RU"/>
          </w:rPr>
          <w:t xml:space="preserve"> (</w:t>
        </w:r>
        <w:r w:rsidRPr="0055028E">
          <w:rPr>
            <w:rStyle w:val="Hyperlink"/>
            <w:szCs w:val="18"/>
          </w:rPr>
          <w:t>VLSC</w:t>
        </w:r>
        <w:r w:rsidRPr="00ED63FF">
          <w:rPr>
            <w:rStyle w:val="Hyperlink"/>
            <w:szCs w:val="18"/>
            <w:lang w:val="ru-RU"/>
          </w:rPr>
          <w:t>)</w:t>
        </w:r>
      </w:hyperlink>
      <w:r w:rsidRPr="00ED63FF">
        <w:rPr>
          <w:rFonts w:cs="Tahoma"/>
          <w:color w:val="000000"/>
          <w:szCs w:val="18"/>
          <w:lang w:val="ru-RU"/>
        </w:rPr>
        <w:t xml:space="preserve">. Также можно обратиться в </w:t>
      </w:r>
      <w:hyperlink r:id="rId38" w:history="1">
        <w:r w:rsidRPr="00ED63FF">
          <w:rPr>
            <w:rStyle w:val="Hyperlink"/>
            <w:szCs w:val="18"/>
            <w:lang w:val="ru-RU"/>
          </w:rPr>
          <w:t xml:space="preserve">Центр активации для программ корпоративного лицензирования </w:t>
        </w:r>
        <w:r w:rsidRPr="0055028E">
          <w:rPr>
            <w:rStyle w:val="Hyperlink"/>
            <w:szCs w:val="18"/>
          </w:rPr>
          <w:t>Microsoft</w:t>
        </w:r>
      </w:hyperlink>
      <w:r w:rsidRPr="00ED63FF">
        <w:rPr>
          <w:rFonts w:cs="Tahoma"/>
          <w:color w:val="0070C0"/>
          <w:szCs w:val="18"/>
          <w:lang w:val="ru-RU"/>
        </w:rPr>
        <w:t>.</w:t>
      </w:r>
      <w:r w:rsidRPr="00ED63FF">
        <w:rPr>
          <w:rFonts w:cs="Tahoma"/>
          <w:color w:val="000000"/>
          <w:szCs w:val="18"/>
          <w:lang w:val="ru-RU"/>
        </w:rPr>
        <w:t xml:space="preserve"> </w:t>
      </w:r>
    </w:p>
    <w:p w14:paraId="53CD7104" w14:textId="77777777" w:rsidR="008A1637" w:rsidRPr="00ED63FF" w:rsidRDefault="008A1637" w:rsidP="007022C1">
      <w:pPr>
        <w:ind w:right="720"/>
        <w:rPr>
          <w:lang w:val="ru-RU"/>
        </w:rPr>
      </w:pPr>
    </w:p>
    <w:p w14:paraId="0B757774" w14:textId="77777777" w:rsidR="008A1637" w:rsidRPr="00ED63FF" w:rsidRDefault="008A1637" w:rsidP="007022C1">
      <w:pPr>
        <w:ind w:right="720"/>
        <w:rPr>
          <w:lang w:val="ru-RU"/>
        </w:rPr>
      </w:pPr>
      <w:r w:rsidRPr="00ED63FF">
        <w:rPr>
          <w:rFonts w:cs="Tahoma"/>
          <w:color w:val="000000"/>
          <w:szCs w:val="18"/>
          <w:lang w:val="ru-RU"/>
        </w:rPr>
        <w:t xml:space="preserve">Для ознакомления со списком продуктов, предлагаемых в рамках Программ корпоративного лицензирования и требующих ключей продуктов, а также для получения дополнительных сведений, посетите веб-сайт </w:t>
      </w:r>
      <w:hyperlink r:id="rId39" w:history="1">
        <w:r w:rsidRPr="0055028E">
          <w:rPr>
            <w:rStyle w:val="Hyperlink"/>
            <w:szCs w:val="18"/>
          </w:rPr>
          <w:t>http</w:t>
        </w:r>
        <w:r w:rsidRPr="00ED63FF">
          <w:rPr>
            <w:rStyle w:val="Hyperlink"/>
            <w:szCs w:val="18"/>
            <w:lang w:val="ru-RU"/>
          </w:rPr>
          <w:t>://</w:t>
        </w:r>
        <w:r w:rsidRPr="0055028E">
          <w:rPr>
            <w:rStyle w:val="Hyperlink"/>
            <w:szCs w:val="18"/>
          </w:rPr>
          <w:t>www</w:t>
        </w:r>
        <w:r w:rsidRPr="00ED63FF">
          <w:rPr>
            <w:rStyle w:val="Hyperlink"/>
            <w:szCs w:val="18"/>
            <w:lang w:val="ru-RU"/>
          </w:rPr>
          <w:t>.</w:t>
        </w:r>
        <w:r w:rsidRPr="0055028E">
          <w:rPr>
            <w:rStyle w:val="Hyperlink"/>
            <w:szCs w:val="18"/>
          </w:rPr>
          <w:t>microsoft</w:t>
        </w:r>
        <w:r w:rsidRPr="00ED63FF">
          <w:rPr>
            <w:rStyle w:val="Hyperlink"/>
            <w:szCs w:val="18"/>
            <w:lang w:val="ru-RU"/>
          </w:rPr>
          <w:t>.</w:t>
        </w:r>
        <w:r w:rsidRPr="0055028E">
          <w:rPr>
            <w:rStyle w:val="Hyperlink"/>
            <w:szCs w:val="18"/>
          </w:rPr>
          <w:t>com</w:t>
        </w:r>
        <w:r w:rsidRPr="00ED63FF">
          <w:rPr>
            <w:rStyle w:val="Hyperlink"/>
            <w:szCs w:val="18"/>
            <w:lang w:val="ru-RU"/>
          </w:rPr>
          <w:t>/</w:t>
        </w:r>
        <w:r w:rsidRPr="0055028E">
          <w:rPr>
            <w:rStyle w:val="Hyperlink"/>
            <w:szCs w:val="18"/>
          </w:rPr>
          <w:t>licensing</w:t>
        </w:r>
        <w:r w:rsidRPr="00ED63FF">
          <w:rPr>
            <w:rStyle w:val="Hyperlink"/>
            <w:szCs w:val="18"/>
            <w:lang w:val="ru-RU"/>
          </w:rPr>
          <w:t>/</w:t>
        </w:r>
        <w:r w:rsidRPr="0055028E">
          <w:rPr>
            <w:rStyle w:val="Hyperlink"/>
            <w:szCs w:val="18"/>
          </w:rPr>
          <w:t>resources</w:t>
        </w:r>
        <w:r w:rsidRPr="00ED63FF">
          <w:rPr>
            <w:rStyle w:val="Hyperlink"/>
            <w:szCs w:val="18"/>
            <w:lang w:val="ru-RU"/>
          </w:rPr>
          <w:t>/</w:t>
        </w:r>
        <w:r w:rsidRPr="0055028E">
          <w:rPr>
            <w:rStyle w:val="Hyperlink"/>
            <w:szCs w:val="18"/>
          </w:rPr>
          <w:t>vol</w:t>
        </w:r>
        <w:r w:rsidRPr="00ED63FF">
          <w:rPr>
            <w:rStyle w:val="Hyperlink"/>
            <w:szCs w:val="18"/>
            <w:lang w:val="ru-RU"/>
          </w:rPr>
          <w:t>/</w:t>
        </w:r>
        <w:r w:rsidRPr="0055028E">
          <w:rPr>
            <w:rStyle w:val="Hyperlink"/>
            <w:szCs w:val="18"/>
          </w:rPr>
          <w:t>volumelicensekey</w:t>
        </w:r>
        <w:r w:rsidRPr="00ED63FF">
          <w:rPr>
            <w:rStyle w:val="Hyperlink"/>
            <w:szCs w:val="18"/>
            <w:lang w:val="ru-RU"/>
          </w:rPr>
          <w:t>/</w:t>
        </w:r>
        <w:r w:rsidRPr="0055028E">
          <w:rPr>
            <w:rStyle w:val="Hyperlink"/>
            <w:szCs w:val="18"/>
          </w:rPr>
          <w:t>default</w:t>
        </w:r>
        <w:r w:rsidRPr="00ED63FF">
          <w:rPr>
            <w:rStyle w:val="Hyperlink"/>
            <w:szCs w:val="18"/>
            <w:lang w:val="ru-RU"/>
          </w:rPr>
          <w:t>.</w:t>
        </w:r>
        <w:r w:rsidRPr="0055028E">
          <w:rPr>
            <w:rStyle w:val="Hyperlink"/>
            <w:szCs w:val="18"/>
          </w:rPr>
          <w:t>mspx</w:t>
        </w:r>
      </w:hyperlink>
      <w:r w:rsidRPr="00ED63FF">
        <w:rPr>
          <w:rFonts w:cs="Tahoma"/>
          <w:szCs w:val="18"/>
          <w:lang w:val="ru-RU"/>
        </w:rPr>
        <w:t>.</w:t>
      </w:r>
      <w:r w:rsidRPr="00ED63FF">
        <w:rPr>
          <w:rFonts w:cs="Tahoma"/>
          <w:color w:val="000000"/>
          <w:szCs w:val="18"/>
          <w:lang w:val="ru-RU"/>
        </w:rPr>
        <w:t xml:space="preserve"> </w:t>
      </w:r>
    </w:p>
    <w:p w14:paraId="34745E2E" w14:textId="77777777" w:rsidR="008A1637" w:rsidRPr="00ED63FF" w:rsidRDefault="008A1637" w:rsidP="007022C1">
      <w:pPr>
        <w:ind w:right="720"/>
        <w:rPr>
          <w:lang w:val="ru-RU"/>
        </w:rPr>
      </w:pPr>
      <w:r w:rsidRPr="00ED63FF">
        <w:rPr>
          <w:rFonts w:cs="Tahoma"/>
          <w:color w:val="1F497D"/>
          <w:szCs w:val="18"/>
          <w:lang w:val="ru-RU"/>
        </w:rPr>
        <w:br/>
      </w:r>
      <w:r w:rsidRPr="00ED63FF">
        <w:rPr>
          <w:rFonts w:cs="Tahoma"/>
          <w:color w:val="000000"/>
          <w:szCs w:val="18"/>
          <w:lang w:val="ru-RU"/>
        </w:rPr>
        <w:t>Не для всех продуктов, предлагаемых в рамках Программ корпоративного лицензирования, требуется ключ продукта.</w:t>
      </w:r>
      <w:r w:rsidRPr="00ED63FF">
        <w:rPr>
          <w:rFonts w:ascii="Verdana" w:hAnsi="Verdana"/>
          <w:color w:val="333333"/>
          <w:sz w:val="17"/>
          <w:szCs w:val="17"/>
          <w:lang w:val="ru-RU"/>
        </w:rPr>
        <w:t xml:space="preserve"> </w:t>
      </w:r>
      <w:r w:rsidRPr="00ED63FF">
        <w:rPr>
          <w:rFonts w:cs="Tahoma"/>
          <w:color w:val="000000"/>
          <w:szCs w:val="18"/>
          <w:lang w:val="ru-RU"/>
        </w:rPr>
        <w:t>Если продукт не указан в списке, для него не требуется ключ продукта.</w:t>
      </w:r>
    </w:p>
    <w:p w14:paraId="6F4DD7A9" w14:textId="77777777" w:rsidR="008A1637" w:rsidRPr="00ED63FF" w:rsidRDefault="008A1637" w:rsidP="007022C1">
      <w:pPr>
        <w:ind w:right="720"/>
        <w:rPr>
          <w:lang w:val="ru-RU"/>
        </w:rPr>
      </w:pPr>
    </w:p>
    <w:p w14:paraId="18575D24" w14:textId="77777777" w:rsidR="001B413E" w:rsidRPr="00ED63FF" w:rsidRDefault="008A1637" w:rsidP="007022C1">
      <w:pPr>
        <w:ind w:right="720"/>
        <w:rPr>
          <w:lang w:val="ru-RU"/>
        </w:rPr>
      </w:pPr>
      <w:r w:rsidRPr="00ED63FF">
        <w:rPr>
          <w:rFonts w:cs="Tahoma"/>
          <w:b/>
          <w:bCs/>
          <w:color w:val="000000"/>
          <w:szCs w:val="18"/>
          <w:lang w:val="ru-RU"/>
        </w:rPr>
        <w:t>Примечание.</w:t>
      </w:r>
      <w:r w:rsidR="00317026" w:rsidRPr="00ED63FF">
        <w:rPr>
          <w:rFonts w:cs="Tahoma"/>
          <w:color w:val="000000"/>
          <w:szCs w:val="18"/>
          <w:lang w:val="ru-RU"/>
        </w:rPr>
        <w:t xml:space="preserve"> </w:t>
      </w:r>
      <w:r w:rsidRPr="00ED63FF">
        <w:rPr>
          <w:rFonts w:cs="Tahoma"/>
          <w:color w:val="000000"/>
          <w:szCs w:val="18"/>
          <w:lang w:val="ru-RU"/>
        </w:rPr>
        <w:t xml:space="preserve">Ключи продуктов предназначены исключительно для использования в пределах вашей организации. Вы несете ответственность за несанкционированное использование ключей продуктов, выданных в рамках вашего соглашения. Примите меры для защиты ключей продуктов. Не предоставляйте ключи продуктов неавторизованным лицам. </w:t>
      </w:r>
    </w:p>
    <w:p w14:paraId="6A9CF389" w14:textId="77777777" w:rsidR="001B413E" w:rsidRPr="00ED63FF" w:rsidRDefault="001B413E">
      <w:pPr>
        <w:rPr>
          <w:lang w:val="ru-RU"/>
        </w:rPr>
      </w:pPr>
      <w:r w:rsidRPr="00ED63FF">
        <w:rPr>
          <w:rFonts w:cs="Tahoma"/>
          <w:color w:val="000000"/>
          <w:szCs w:val="18"/>
          <w:lang w:val="ru-RU"/>
        </w:rPr>
        <w:br w:type="page"/>
      </w:r>
    </w:p>
    <w:p w14:paraId="2237B739" w14:textId="77777777" w:rsidR="001B413E" w:rsidRPr="00ED63FF" w:rsidRDefault="001B413E" w:rsidP="0098095F">
      <w:pPr>
        <w:pStyle w:val="Heading1"/>
        <w:rPr>
          <w:lang w:val="ru-RU"/>
        </w:rPr>
      </w:pPr>
      <w:bookmarkStart w:id="942" w:name="_Section_10_–"/>
      <w:bookmarkStart w:id="943" w:name="_Toc377667948"/>
      <w:bookmarkEnd w:id="942"/>
      <w:r w:rsidRPr="00ED63FF">
        <w:rPr>
          <w:lang w:val="ru-RU"/>
        </w:rPr>
        <w:lastRenderedPageBreak/>
        <w:t>Раздел 10. Дополнительные условия для Веб-служб, ИСПОЛЬЗУЕМЫХ с Локальным программным обеспечением</w:t>
      </w:r>
      <w:bookmarkEnd w:id="943"/>
    </w:p>
    <w:p w14:paraId="4E7CC120" w14:textId="77777777" w:rsidR="001B413E" w:rsidRPr="00ED63FF" w:rsidRDefault="001B413E" w:rsidP="001B413E">
      <w:pPr>
        <w:rPr>
          <w:lang w:val="ru-RU"/>
        </w:rPr>
      </w:pPr>
    </w:p>
    <w:p w14:paraId="2309C40A" w14:textId="77777777" w:rsidR="001B413E" w:rsidRPr="00ED63FF" w:rsidRDefault="001B413E" w:rsidP="001B413E">
      <w:pPr>
        <w:rPr>
          <w:lang w:val="ru-RU"/>
        </w:rPr>
      </w:pPr>
      <w:r w:rsidRPr="00ED63FF">
        <w:rPr>
          <w:snapToGrid w:val="0"/>
          <w:lang w:val="ru-RU"/>
        </w:rPr>
        <w:t xml:space="preserve">В некоторые предложения входит как программное обеспечение, развертываемое и используемое клиентами локально, так и Веб-службы из числа указанных выше в </w:t>
      </w:r>
      <w:hyperlink w:anchor="_Section_5_–" w:history="1">
        <w:r w:rsidRPr="00ED63FF">
          <w:rPr>
            <w:rStyle w:val="Hyperlink"/>
            <w:snapToGrid w:val="0"/>
            <w:lang w:val="ru-RU"/>
          </w:rPr>
          <w:t>разделе 5</w:t>
        </w:r>
      </w:hyperlink>
      <w:r w:rsidRPr="00ED63FF">
        <w:rPr>
          <w:snapToGrid w:val="0"/>
          <w:lang w:val="ru-RU"/>
        </w:rPr>
        <w:t xml:space="preserve"> в рамках одной и той же лицензии. Например,</w:t>
      </w:r>
      <w:r w:rsidRPr="00ED63FF">
        <w:rPr>
          <w:rFonts w:cs="Tahoma"/>
          <w:szCs w:val="20"/>
          <w:lang w:val="ru-RU"/>
        </w:rPr>
        <w:t xml:space="preserve"> Архивация на базе </w:t>
      </w:r>
      <w:r w:rsidRPr="0055028E">
        <w:rPr>
          <w:rFonts w:cs="Tahoma"/>
          <w:szCs w:val="20"/>
        </w:rPr>
        <w:t>Exchange</w:t>
      </w:r>
      <w:r w:rsidRPr="00ED63FF">
        <w:rPr>
          <w:rFonts w:cs="Tahoma"/>
          <w:szCs w:val="20"/>
          <w:lang w:val="ru-RU"/>
        </w:rPr>
        <w:t xml:space="preserve"> </w:t>
      </w:r>
      <w:r w:rsidRPr="0055028E">
        <w:rPr>
          <w:rFonts w:cs="Tahoma"/>
          <w:szCs w:val="20"/>
        </w:rPr>
        <w:t>Online</w:t>
      </w:r>
      <w:r w:rsidRPr="00ED63FF">
        <w:rPr>
          <w:rFonts w:cs="Tahoma"/>
          <w:szCs w:val="20"/>
          <w:lang w:val="ru-RU"/>
        </w:rPr>
        <w:t xml:space="preserve"> для </w:t>
      </w:r>
      <w:r w:rsidRPr="0055028E">
        <w:rPr>
          <w:rFonts w:cs="Tahoma"/>
          <w:szCs w:val="20"/>
        </w:rPr>
        <w:t>Exchange</w:t>
      </w:r>
      <w:r w:rsidRPr="00ED63FF">
        <w:rPr>
          <w:rFonts w:cs="Tahoma"/>
          <w:szCs w:val="20"/>
          <w:lang w:val="ru-RU"/>
        </w:rPr>
        <w:t xml:space="preserve"> </w:t>
      </w:r>
      <w:r w:rsidRPr="0055028E">
        <w:rPr>
          <w:rFonts w:cs="Tahoma"/>
          <w:szCs w:val="20"/>
        </w:rPr>
        <w:t>Server</w:t>
      </w:r>
      <w:r w:rsidRPr="00ED63FF">
        <w:rPr>
          <w:rFonts w:cs="Tahoma"/>
          <w:szCs w:val="20"/>
          <w:lang w:val="ru-RU"/>
        </w:rPr>
        <w:t xml:space="preserve">, Предотвращение потери данных или </w:t>
      </w:r>
      <w:r w:rsidRPr="0055028E">
        <w:rPr>
          <w:rFonts w:cs="Tahoma"/>
          <w:szCs w:val="20"/>
        </w:rPr>
        <w:t>Exchange</w:t>
      </w:r>
      <w:r w:rsidRPr="00ED63FF">
        <w:rPr>
          <w:rFonts w:cs="Tahoma"/>
          <w:szCs w:val="20"/>
          <w:lang w:val="ru-RU"/>
        </w:rPr>
        <w:t xml:space="preserve"> </w:t>
      </w:r>
      <w:r w:rsidRPr="0055028E">
        <w:rPr>
          <w:rFonts w:cs="Tahoma"/>
          <w:szCs w:val="20"/>
        </w:rPr>
        <w:t>Online</w:t>
      </w:r>
      <w:r w:rsidRPr="00ED63FF">
        <w:rPr>
          <w:rFonts w:cs="Tahoma"/>
          <w:szCs w:val="20"/>
          <w:lang w:val="ru-RU"/>
        </w:rPr>
        <w:t xml:space="preserve"> </w:t>
      </w:r>
      <w:r w:rsidRPr="0055028E">
        <w:rPr>
          <w:rFonts w:cs="Tahoma"/>
          <w:szCs w:val="20"/>
        </w:rPr>
        <w:t>Protection</w:t>
      </w:r>
      <w:r w:rsidRPr="00ED63FF">
        <w:rPr>
          <w:rFonts w:cs="Tahoma"/>
          <w:szCs w:val="20"/>
          <w:lang w:val="ru-RU"/>
        </w:rPr>
        <w:t xml:space="preserve"> доступны клиентам в составе </w:t>
      </w:r>
      <w:r w:rsidRPr="0055028E">
        <w:rPr>
          <w:rFonts w:cs="Tahoma"/>
          <w:szCs w:val="20"/>
        </w:rPr>
        <w:t>Enterprise</w:t>
      </w:r>
      <w:r w:rsidRPr="00ED63FF">
        <w:rPr>
          <w:rFonts w:cs="Tahoma"/>
          <w:szCs w:val="20"/>
          <w:lang w:val="ru-RU"/>
        </w:rPr>
        <w:t xml:space="preserve"> </w:t>
      </w:r>
      <w:r w:rsidRPr="0055028E">
        <w:rPr>
          <w:rFonts w:cs="Tahoma"/>
          <w:szCs w:val="20"/>
        </w:rPr>
        <w:t>CAL</w:t>
      </w:r>
      <w:r w:rsidRPr="00ED63FF">
        <w:rPr>
          <w:rFonts w:cs="Tahoma"/>
          <w:szCs w:val="20"/>
          <w:lang w:val="ru-RU"/>
        </w:rPr>
        <w:t xml:space="preserve"> </w:t>
      </w:r>
      <w:r w:rsidRPr="0055028E">
        <w:rPr>
          <w:rFonts w:cs="Tahoma"/>
          <w:szCs w:val="20"/>
        </w:rPr>
        <w:t>Suite</w:t>
      </w:r>
      <w:r w:rsidRPr="00ED63FF">
        <w:rPr>
          <w:rFonts w:cs="Tahoma"/>
          <w:szCs w:val="20"/>
          <w:lang w:val="ru-RU"/>
        </w:rPr>
        <w:t xml:space="preserve"> или </w:t>
      </w:r>
      <w:r w:rsidRPr="0055028E">
        <w:rPr>
          <w:rFonts w:cs="Tahoma"/>
          <w:szCs w:val="20"/>
        </w:rPr>
        <w:t>Exchange</w:t>
      </w:r>
      <w:r w:rsidRPr="00ED63FF">
        <w:rPr>
          <w:rFonts w:cs="Tahoma"/>
          <w:szCs w:val="20"/>
          <w:lang w:val="ru-RU"/>
        </w:rPr>
        <w:t xml:space="preserve"> </w:t>
      </w:r>
      <w:r w:rsidRPr="0055028E">
        <w:rPr>
          <w:rFonts w:cs="Tahoma"/>
          <w:szCs w:val="20"/>
        </w:rPr>
        <w:t>Enterprise</w:t>
      </w:r>
      <w:r w:rsidRPr="00ED63FF">
        <w:rPr>
          <w:rFonts w:cs="Tahoma"/>
          <w:szCs w:val="20"/>
          <w:lang w:val="ru-RU"/>
        </w:rPr>
        <w:t xml:space="preserve"> </w:t>
      </w:r>
      <w:r w:rsidRPr="0055028E">
        <w:rPr>
          <w:rFonts w:cs="Tahoma"/>
          <w:szCs w:val="20"/>
        </w:rPr>
        <w:t>CAL</w:t>
      </w:r>
      <w:r w:rsidRPr="00ED63FF">
        <w:rPr>
          <w:rFonts w:cs="Tahoma"/>
          <w:szCs w:val="20"/>
          <w:lang w:val="ru-RU"/>
        </w:rPr>
        <w:t xml:space="preserve"> со службами 2013. Некоторые из этих Веб-служб также доступны для отдельной подписки, дополняющей локальное программное обеспечение.</w:t>
      </w:r>
      <w:r w:rsidR="00317026" w:rsidRPr="00ED63FF">
        <w:rPr>
          <w:rFonts w:cs="Tahoma"/>
          <w:szCs w:val="20"/>
          <w:lang w:val="ru-RU"/>
        </w:rPr>
        <w:t xml:space="preserve"> </w:t>
      </w:r>
      <w:r w:rsidRPr="00ED63FF">
        <w:rPr>
          <w:rFonts w:cs="Tahoma"/>
          <w:szCs w:val="20"/>
          <w:lang w:val="ru-RU"/>
        </w:rPr>
        <w:t xml:space="preserve">Следующие дополнительные условия («Дополнительные условия») распространяются на </w:t>
      </w:r>
      <w:r w:rsidRPr="00ED63FF">
        <w:rPr>
          <w:snapToGrid w:val="0"/>
          <w:lang w:val="ru-RU"/>
        </w:rPr>
        <w:t>приобретение таких Веб-служб и их использование клиентами.</w:t>
      </w:r>
      <w:r w:rsidR="00317026" w:rsidRPr="00ED63FF">
        <w:rPr>
          <w:rFonts w:cs="Tahoma"/>
          <w:szCs w:val="20"/>
          <w:lang w:val="ru-RU"/>
        </w:rPr>
        <w:t xml:space="preserve"> </w:t>
      </w:r>
    </w:p>
    <w:p w14:paraId="48B27E30" w14:textId="77777777" w:rsidR="001B413E" w:rsidRPr="00ED63FF" w:rsidRDefault="001B413E" w:rsidP="001B413E">
      <w:pPr>
        <w:keepNext/>
        <w:spacing w:before="120" w:after="60"/>
        <w:ind w:left="720"/>
        <w:outlineLvl w:val="0"/>
        <w:rPr>
          <w:lang w:val="ru-RU"/>
        </w:rPr>
      </w:pPr>
      <w:r w:rsidRPr="00ED63FF">
        <w:rPr>
          <w:rFonts w:cs="Tahoma"/>
          <w:b/>
          <w:bCs/>
          <w:iCs/>
          <w:snapToGrid w:val="0"/>
          <w:szCs w:val="18"/>
          <w:lang w:val="ru-RU"/>
        </w:rPr>
        <w:t>Определения</w:t>
      </w:r>
    </w:p>
    <w:p w14:paraId="029FC704" w14:textId="77777777" w:rsidR="001B413E" w:rsidRPr="00ED63FF" w:rsidRDefault="001B413E" w:rsidP="001B413E">
      <w:pPr>
        <w:ind w:left="720"/>
        <w:jc w:val="both"/>
        <w:rPr>
          <w:lang w:val="ru-RU"/>
        </w:rPr>
      </w:pPr>
      <w:r w:rsidRPr="00ED63FF">
        <w:rPr>
          <w:rFonts w:cs="Tahoma"/>
          <w:snapToGrid w:val="0"/>
          <w:color w:val="000000"/>
          <w:szCs w:val="18"/>
          <w:lang w:val="ru-RU"/>
        </w:rPr>
        <w:t xml:space="preserve">«Данные клиента» — это все данные, включая текстовые, звуковые файлы, файлы программного обеспечения и файлы изображений, передаваемые в </w:t>
      </w:r>
      <w:r w:rsidRPr="0055028E">
        <w:rPr>
          <w:rFonts w:cs="Tahoma"/>
          <w:snapToGrid w:val="0"/>
          <w:color w:val="000000"/>
          <w:szCs w:val="18"/>
        </w:rPr>
        <w:t>Microsoft</w:t>
      </w:r>
      <w:r w:rsidRPr="00ED63FF">
        <w:rPr>
          <w:rFonts w:cs="Tahoma"/>
          <w:snapToGrid w:val="0"/>
          <w:color w:val="000000"/>
          <w:szCs w:val="18"/>
          <w:lang w:val="ru-RU"/>
        </w:rPr>
        <w:t xml:space="preserve"> клиентом или по его поручению при использовании клиентом Веб-служб.</w:t>
      </w:r>
    </w:p>
    <w:p w14:paraId="46A2942F" w14:textId="77777777" w:rsidR="001B413E" w:rsidRPr="00ED63FF" w:rsidRDefault="001B413E" w:rsidP="001B413E">
      <w:pPr>
        <w:spacing w:before="120"/>
        <w:ind w:left="720"/>
        <w:jc w:val="both"/>
        <w:rPr>
          <w:lang w:val="ru-RU"/>
        </w:rPr>
      </w:pPr>
      <w:r w:rsidRPr="00ED63FF">
        <w:rPr>
          <w:rFonts w:cs="Tahoma"/>
          <w:snapToGrid w:val="0"/>
          <w:color w:val="000000"/>
          <w:szCs w:val="18"/>
          <w:lang w:val="ru-RU"/>
        </w:rPr>
        <w:t xml:space="preserve">«Соглашение об уровне обслуживания» — это документ, определяющий стандарты, которые </w:t>
      </w:r>
      <w:r w:rsidRPr="0055028E">
        <w:rPr>
          <w:rFonts w:cs="Tahoma"/>
          <w:snapToGrid w:val="0"/>
          <w:color w:val="000000"/>
          <w:szCs w:val="18"/>
        </w:rPr>
        <w:t>Microsoft</w:t>
      </w:r>
      <w:r w:rsidRPr="00ED63FF">
        <w:rPr>
          <w:rFonts w:cs="Tahoma"/>
          <w:snapToGrid w:val="0"/>
          <w:color w:val="000000"/>
          <w:szCs w:val="18"/>
          <w:lang w:val="ru-RU"/>
        </w:rPr>
        <w:t xml:space="preserve"> соглашается соблюдать, и которые используются </w:t>
      </w:r>
      <w:r w:rsidRPr="0055028E">
        <w:rPr>
          <w:rFonts w:cs="Tahoma"/>
          <w:snapToGrid w:val="0"/>
          <w:color w:val="000000"/>
          <w:szCs w:val="18"/>
        </w:rPr>
        <w:t>Microsoft</w:t>
      </w:r>
      <w:r w:rsidRPr="00ED63FF">
        <w:rPr>
          <w:rFonts w:cs="Tahoma"/>
          <w:snapToGrid w:val="0"/>
          <w:color w:val="000000"/>
          <w:szCs w:val="18"/>
          <w:lang w:val="ru-RU"/>
        </w:rPr>
        <w:t xml:space="preserve"> для оценки уровня обслуживания в</w:t>
      </w:r>
      <w:r w:rsidR="00B91B25" w:rsidRPr="0055028E">
        <w:rPr>
          <w:rFonts w:cs="Tahoma"/>
          <w:snapToGrid w:val="0"/>
          <w:color w:val="000000"/>
          <w:szCs w:val="18"/>
        </w:rPr>
        <w:t> </w:t>
      </w:r>
      <w:r w:rsidRPr="00ED63FF">
        <w:rPr>
          <w:rFonts w:cs="Tahoma"/>
          <w:snapToGrid w:val="0"/>
          <w:color w:val="000000"/>
          <w:szCs w:val="18"/>
          <w:lang w:val="ru-RU"/>
        </w:rPr>
        <w:t>отношении Веб-службы.</w:t>
      </w:r>
    </w:p>
    <w:p w14:paraId="661B9D99" w14:textId="77777777" w:rsidR="001B413E" w:rsidRPr="00ED63FF" w:rsidRDefault="001B413E" w:rsidP="001B413E">
      <w:pPr>
        <w:keepNext/>
        <w:spacing w:before="120" w:after="60"/>
        <w:ind w:left="720"/>
        <w:outlineLvl w:val="0"/>
        <w:rPr>
          <w:lang w:val="ru-RU"/>
        </w:rPr>
      </w:pPr>
      <w:r w:rsidRPr="00ED63FF">
        <w:rPr>
          <w:rFonts w:cs="Tahoma"/>
          <w:b/>
          <w:bCs/>
          <w:iCs/>
          <w:snapToGrid w:val="0"/>
          <w:szCs w:val="18"/>
          <w:lang w:val="ru-RU"/>
        </w:rPr>
        <w:t>Область применения Дополнительных условий</w:t>
      </w:r>
    </w:p>
    <w:p w14:paraId="4C79F536" w14:textId="77777777" w:rsidR="001B413E" w:rsidRPr="00ED63FF" w:rsidRDefault="001B413E" w:rsidP="001B413E">
      <w:pPr>
        <w:ind w:left="720"/>
        <w:jc w:val="both"/>
        <w:rPr>
          <w:lang w:val="ru-RU"/>
        </w:rPr>
      </w:pPr>
      <w:r w:rsidRPr="00ED63FF">
        <w:rPr>
          <w:rFonts w:cs="Tahoma"/>
          <w:snapToGrid w:val="0"/>
          <w:color w:val="000000"/>
          <w:szCs w:val="18"/>
          <w:lang w:val="ru-RU"/>
        </w:rPr>
        <w:t>Настоящие Дополнительные условия применяются исключительно к Веб-службам и Услугам, приобретаемым и используемым клиентом.</w:t>
      </w:r>
      <w:r w:rsidR="00317026" w:rsidRPr="00ED63FF">
        <w:rPr>
          <w:rFonts w:cs="Tahoma"/>
          <w:snapToGrid w:val="0"/>
          <w:color w:val="000000"/>
          <w:szCs w:val="18"/>
          <w:lang w:val="ru-RU"/>
        </w:rPr>
        <w:t xml:space="preserve"> </w:t>
      </w:r>
      <w:r w:rsidRPr="00ED63FF">
        <w:rPr>
          <w:rFonts w:cs="Tahoma"/>
          <w:snapToGrid w:val="0"/>
          <w:color w:val="000000"/>
          <w:szCs w:val="18"/>
          <w:lang w:val="ru-RU"/>
        </w:rPr>
        <w:t>В случае противоречий между настоящими Дополнительными условиями и</w:t>
      </w:r>
      <w:r w:rsidRPr="0055028E">
        <w:rPr>
          <w:rFonts w:cs="Tahoma"/>
          <w:snapToGrid w:val="0"/>
          <w:color w:val="000000"/>
          <w:szCs w:val="18"/>
        </w:rPr>
        <w:t> </w:t>
      </w:r>
      <w:r w:rsidRPr="00ED63FF">
        <w:rPr>
          <w:rFonts w:cs="Tahoma"/>
          <w:snapToGrid w:val="0"/>
          <w:color w:val="000000"/>
          <w:szCs w:val="18"/>
          <w:lang w:val="ru-RU"/>
        </w:rPr>
        <w:t>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14:paraId="7DC0F167" w14:textId="77777777" w:rsidR="001B413E" w:rsidRPr="00ED63FF" w:rsidRDefault="001B413E" w:rsidP="001B413E">
      <w:pPr>
        <w:keepNext/>
        <w:spacing w:before="120" w:after="60"/>
        <w:ind w:left="720"/>
        <w:outlineLvl w:val="0"/>
        <w:rPr>
          <w:lang w:val="ru-RU"/>
        </w:rPr>
      </w:pPr>
      <w:r w:rsidRPr="00ED63FF">
        <w:rPr>
          <w:rFonts w:cs="Tahoma"/>
          <w:b/>
          <w:bCs/>
          <w:iCs/>
          <w:snapToGrid w:val="0"/>
          <w:szCs w:val="18"/>
          <w:lang w:val="ru-RU"/>
        </w:rPr>
        <w:t>Ограниченная гарантия на Веб-службы</w:t>
      </w:r>
    </w:p>
    <w:p w14:paraId="6DFA05FC" w14:textId="77777777" w:rsidR="001B413E" w:rsidRPr="00ED63FF" w:rsidRDefault="001B413E" w:rsidP="001B413E">
      <w:pPr>
        <w:ind w:left="720"/>
        <w:jc w:val="both"/>
        <w:rPr>
          <w:lang w:val="ru-RU"/>
        </w:rPr>
      </w:pPr>
      <w:r w:rsidRPr="0055028E">
        <w:rPr>
          <w:rFonts w:cs="Tahoma"/>
          <w:snapToGrid w:val="0"/>
          <w:color w:val="000000"/>
          <w:szCs w:val="18"/>
        </w:rPr>
        <w:t>Microsoft</w:t>
      </w:r>
      <w:r w:rsidRPr="00ED63FF">
        <w:rPr>
          <w:rFonts w:cs="Tahoma"/>
          <w:snapToGrid w:val="0"/>
          <w:color w:val="000000"/>
          <w:szCs w:val="18"/>
          <w:lang w:val="ru-RU"/>
        </w:rPr>
        <w:t xml:space="preserve"> гарантирует, что Веб-службы будут функционировать в соответствии с применимым Соглашением об уровне обслуживания.</w:t>
      </w:r>
      <w:r w:rsidR="00317026" w:rsidRPr="00ED63FF">
        <w:rPr>
          <w:rFonts w:cs="Tahoma"/>
          <w:snapToGrid w:val="0"/>
          <w:color w:val="000000"/>
          <w:szCs w:val="18"/>
          <w:lang w:val="ru-RU"/>
        </w:rPr>
        <w:t xml:space="preserve"> </w:t>
      </w:r>
      <w:r w:rsidRPr="00ED63FF">
        <w:rPr>
          <w:rFonts w:cs="Tahoma"/>
          <w:snapToGrid w:val="0"/>
          <w:color w:val="000000"/>
          <w:szCs w:val="18"/>
          <w:lang w:val="ru-RU"/>
        </w:rPr>
        <w:t>Настоящая ограниченная гарантия действует в</w:t>
      </w:r>
      <w:r w:rsidRPr="0055028E">
        <w:rPr>
          <w:rFonts w:cs="Tahoma"/>
          <w:snapToGrid w:val="0"/>
          <w:color w:val="000000"/>
          <w:szCs w:val="18"/>
        </w:rPr>
        <w:t> </w:t>
      </w:r>
      <w:r w:rsidRPr="00ED63FF">
        <w:rPr>
          <w:rFonts w:cs="Tahoma"/>
          <w:snapToGrid w:val="0"/>
          <w:color w:val="000000"/>
          <w:szCs w:val="18"/>
          <w:lang w:val="ru-RU"/>
        </w:rPr>
        <w:t>течение срока использования Веб-службы клиентом с учетом требований об уведомлениях, содержащихся в</w:t>
      </w:r>
      <w:r w:rsidR="00B91B25" w:rsidRPr="0055028E">
        <w:rPr>
          <w:rFonts w:cs="Tahoma"/>
          <w:snapToGrid w:val="0"/>
          <w:color w:val="000000"/>
          <w:szCs w:val="18"/>
        </w:rPr>
        <w:t> </w:t>
      </w:r>
      <w:r w:rsidRPr="00ED63FF">
        <w:rPr>
          <w:rFonts w:cs="Tahoma"/>
          <w:snapToGrid w:val="0"/>
          <w:color w:val="000000"/>
          <w:szCs w:val="18"/>
          <w:lang w:val="ru-RU"/>
        </w:rPr>
        <w:t>применимом Соглашении об уровне обслуживания.</w:t>
      </w:r>
    </w:p>
    <w:p w14:paraId="2BC48145" w14:textId="77777777" w:rsidR="001B413E" w:rsidRPr="00ED63FF" w:rsidRDefault="001B413E" w:rsidP="001B413E">
      <w:pPr>
        <w:spacing w:before="120"/>
        <w:ind w:left="720"/>
        <w:jc w:val="both"/>
        <w:rPr>
          <w:lang w:val="ru-RU"/>
        </w:rPr>
      </w:pPr>
      <w:r w:rsidRPr="00ED63FF">
        <w:rPr>
          <w:rFonts w:cs="Tahoma"/>
          <w:snapToGrid w:val="0"/>
          <w:color w:val="000000"/>
          <w:szCs w:val="18"/>
          <w:lang w:val="ru-RU"/>
        </w:rPr>
        <w:t xml:space="preserve">Если </w:t>
      </w:r>
      <w:r w:rsidRPr="0055028E">
        <w:rPr>
          <w:rFonts w:cs="Tahoma"/>
          <w:snapToGrid w:val="0"/>
          <w:color w:val="000000"/>
          <w:szCs w:val="18"/>
        </w:rPr>
        <w:t>Microsoft</w:t>
      </w:r>
      <w:r w:rsidRPr="00ED63FF">
        <w:rPr>
          <w:rFonts w:cs="Tahoma"/>
          <w:snapToGrid w:val="0"/>
          <w:color w:val="000000"/>
          <w:szCs w:val="18"/>
          <w:lang w:val="ru-RU"/>
        </w:rPr>
        <w:t xml:space="preserve"> не выполняет условия настоящей ограниченной гарантии при условии получения уведомления от клиента в течение срока действия гарантии, </w:t>
      </w:r>
      <w:r w:rsidRPr="0055028E">
        <w:rPr>
          <w:rFonts w:cs="Tahoma"/>
          <w:snapToGrid w:val="0"/>
          <w:color w:val="000000"/>
          <w:szCs w:val="18"/>
        </w:rPr>
        <w:t>Microsoft</w:t>
      </w:r>
      <w:r w:rsidRPr="00ED63FF">
        <w:rPr>
          <w:rFonts w:cs="Tahoma"/>
          <w:snapToGrid w:val="0"/>
          <w:color w:val="000000"/>
          <w:szCs w:val="18"/>
          <w:lang w:val="ru-RU"/>
        </w:rPr>
        <w:t xml:space="preserve"> предоставит средства защиты прав, предусмотренные Соглашением об уровне обслуживания для соответствующей Веб-службы.</w:t>
      </w:r>
      <w:r w:rsidR="00317026" w:rsidRPr="00ED63FF">
        <w:rPr>
          <w:rFonts w:cs="Tahoma"/>
          <w:snapToGrid w:val="0"/>
          <w:color w:val="000000"/>
          <w:szCs w:val="18"/>
          <w:lang w:val="ru-RU"/>
        </w:rPr>
        <w:t xml:space="preserve"> </w:t>
      </w:r>
      <w:r w:rsidRPr="00ED63FF">
        <w:rPr>
          <w:rFonts w:cs="Tahoma"/>
          <w:snapToGrid w:val="0"/>
          <w:color w:val="000000"/>
          <w:szCs w:val="18"/>
          <w:lang w:val="ru-RU"/>
        </w:rPr>
        <w:t>Этим ограничиваются средства защиты права, доступные клиенту в случае нарушения ограниченной гарантии, если другие средства защиты права не</w:t>
      </w:r>
      <w:r w:rsidRPr="0055028E">
        <w:rPr>
          <w:rFonts w:cs="Tahoma"/>
          <w:snapToGrid w:val="0"/>
          <w:color w:val="000000"/>
          <w:szCs w:val="18"/>
        </w:rPr>
        <w:t> </w:t>
      </w:r>
      <w:r w:rsidRPr="00ED63FF">
        <w:rPr>
          <w:rFonts w:cs="Tahoma"/>
          <w:snapToGrid w:val="0"/>
          <w:color w:val="000000"/>
          <w:szCs w:val="18"/>
          <w:lang w:val="ru-RU"/>
        </w:rPr>
        <w:t>предусмотрены применимым правом.</w:t>
      </w:r>
    </w:p>
    <w:p w14:paraId="2C9FFD1F" w14:textId="77777777" w:rsidR="001B413E" w:rsidRPr="00ED63FF" w:rsidRDefault="001B413E" w:rsidP="001B413E">
      <w:pPr>
        <w:spacing w:before="120"/>
        <w:ind w:left="720"/>
        <w:jc w:val="both"/>
        <w:rPr>
          <w:lang w:val="ru-RU"/>
        </w:rPr>
      </w:pPr>
      <w:r w:rsidRPr="00ED63FF">
        <w:rPr>
          <w:rFonts w:cs="Tahoma"/>
          <w:snapToGrid w:val="0"/>
          <w:color w:val="000000"/>
          <w:szCs w:val="18"/>
          <w:lang w:val="ru-RU"/>
        </w:rPr>
        <w:t>К данной ограниченной гарантии применяются следующие ограничения:</w:t>
      </w:r>
    </w:p>
    <w:p w14:paraId="10BE6BED" w14:textId="77777777" w:rsidR="001B413E" w:rsidRPr="00ED63FF" w:rsidRDefault="001B413E" w:rsidP="001B413E">
      <w:pPr>
        <w:numPr>
          <w:ilvl w:val="0"/>
          <w:numId w:val="124"/>
        </w:numPr>
        <w:spacing w:before="120"/>
        <w:ind w:left="1080"/>
        <w:contextualSpacing/>
        <w:jc w:val="both"/>
        <w:rPr>
          <w:lang w:val="ru-RU"/>
        </w:rPr>
      </w:pPr>
      <w:r w:rsidRPr="00ED63FF">
        <w:rPr>
          <w:rFonts w:cs="Tahoma"/>
          <w:snapToGrid w:val="0"/>
          <w:color w:val="000000"/>
          <w:szCs w:val="18"/>
          <w:lang w:val="ru-RU"/>
        </w:rPr>
        <w:t>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 гарантии;</w:t>
      </w:r>
    </w:p>
    <w:p w14:paraId="743F1885" w14:textId="77777777" w:rsidR="001B413E" w:rsidRPr="00ED63FF" w:rsidRDefault="001B413E" w:rsidP="001B413E">
      <w:pPr>
        <w:numPr>
          <w:ilvl w:val="0"/>
          <w:numId w:val="124"/>
        </w:numPr>
        <w:spacing w:before="120"/>
        <w:ind w:left="1080"/>
        <w:contextualSpacing/>
        <w:jc w:val="both"/>
        <w:rPr>
          <w:lang w:val="ru-RU"/>
        </w:rPr>
      </w:pPr>
      <w:r w:rsidRPr="00ED63FF">
        <w:rPr>
          <w:rFonts w:cs="Tahoma"/>
          <w:snapToGrid w:val="0"/>
          <w:color w:val="000000"/>
          <w:szCs w:val="18"/>
          <w:lang w:val="ru-RU"/>
        </w:rPr>
        <w:t xml:space="preserve">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продуктов, а также обстоятельствами, не зависящими от </w:t>
      </w:r>
      <w:r w:rsidRPr="0055028E">
        <w:rPr>
          <w:rFonts w:cs="Tahoma"/>
          <w:snapToGrid w:val="0"/>
          <w:color w:val="000000"/>
          <w:szCs w:val="18"/>
        </w:rPr>
        <w:t>Microsoft</w:t>
      </w:r>
      <w:r w:rsidRPr="00ED63FF">
        <w:rPr>
          <w:rFonts w:cs="Tahoma"/>
          <w:snapToGrid w:val="0"/>
          <w:color w:val="000000"/>
          <w:szCs w:val="18"/>
          <w:lang w:val="ru-RU"/>
        </w:rPr>
        <w:t>;</w:t>
      </w:r>
    </w:p>
    <w:p w14:paraId="339C93B6" w14:textId="77777777" w:rsidR="001B413E" w:rsidRPr="00ED63FF" w:rsidRDefault="001B413E" w:rsidP="001B413E">
      <w:pPr>
        <w:numPr>
          <w:ilvl w:val="0"/>
          <w:numId w:val="124"/>
        </w:numPr>
        <w:spacing w:before="120"/>
        <w:ind w:left="1080"/>
        <w:contextualSpacing/>
        <w:jc w:val="both"/>
        <w:rPr>
          <w:lang w:val="ru-RU"/>
        </w:rPr>
      </w:pPr>
      <w:r w:rsidRPr="00ED63FF">
        <w:rPr>
          <w:rFonts w:cs="Tahoma"/>
          <w:snapToGrid w:val="0"/>
          <w:color w:val="000000"/>
          <w:szCs w:val="18"/>
          <w:lang w:val="ru-RU"/>
        </w:rPr>
        <w:t>ограниченная гарантия не применяется к бесплатным, пробным и предварительным выпускам, а</w:t>
      </w:r>
      <w:r w:rsidR="00B91B25" w:rsidRPr="0055028E">
        <w:rPr>
          <w:rFonts w:cs="Tahoma"/>
          <w:snapToGrid w:val="0"/>
          <w:color w:val="000000"/>
          <w:szCs w:val="18"/>
        </w:rPr>
        <w:t> </w:t>
      </w:r>
      <w:r w:rsidRPr="00ED63FF">
        <w:rPr>
          <w:rFonts w:cs="Tahoma"/>
          <w:snapToGrid w:val="0"/>
          <w:color w:val="000000"/>
          <w:szCs w:val="18"/>
          <w:lang w:val="ru-RU"/>
        </w:rPr>
        <w:t>также бета-версиям Веб-служб; и</w:t>
      </w:r>
    </w:p>
    <w:p w14:paraId="18DB8E74" w14:textId="77777777" w:rsidR="001B413E" w:rsidRPr="00ED63FF" w:rsidRDefault="001B413E" w:rsidP="001B413E">
      <w:pPr>
        <w:numPr>
          <w:ilvl w:val="0"/>
          <w:numId w:val="124"/>
        </w:numPr>
        <w:spacing w:before="120"/>
        <w:ind w:left="1080"/>
        <w:contextualSpacing/>
        <w:jc w:val="both"/>
        <w:rPr>
          <w:lang w:val="ru-RU"/>
        </w:rPr>
      </w:pPr>
      <w:r w:rsidRPr="00ED63FF">
        <w:rPr>
          <w:rFonts w:cs="Tahoma"/>
          <w:snapToGrid w:val="0"/>
          <w:color w:val="000000"/>
          <w:szCs w:val="18"/>
          <w:lang w:val="ru-RU"/>
        </w:rPr>
        <w:t>ограниченная гарантия не применяется при возникновении проблем, вызванных несоблюдением минимальных системных требований.</w:t>
      </w:r>
    </w:p>
    <w:p w14:paraId="39F4A9BE" w14:textId="77777777" w:rsidR="00B91B25" w:rsidRPr="00ED63FF" w:rsidRDefault="00B91B25" w:rsidP="001B413E">
      <w:pPr>
        <w:spacing w:before="120"/>
        <w:ind w:left="720"/>
        <w:jc w:val="both"/>
        <w:rPr>
          <w:rFonts w:cs="Tahoma"/>
          <w:b/>
          <w:bCs/>
          <w:snapToGrid w:val="0"/>
          <w:color w:val="000000"/>
          <w:szCs w:val="18"/>
          <w:lang w:val="ru-RU"/>
        </w:rPr>
      </w:pPr>
    </w:p>
    <w:p w14:paraId="7A20C14D" w14:textId="77777777" w:rsidR="00B91B25" w:rsidRPr="00ED63FF" w:rsidRDefault="00B91B25" w:rsidP="001B413E">
      <w:pPr>
        <w:spacing w:before="120"/>
        <w:ind w:left="720"/>
        <w:jc w:val="both"/>
        <w:rPr>
          <w:rFonts w:cs="Tahoma"/>
          <w:b/>
          <w:bCs/>
          <w:snapToGrid w:val="0"/>
          <w:color w:val="000000"/>
          <w:szCs w:val="18"/>
          <w:lang w:val="ru-RU"/>
        </w:rPr>
      </w:pPr>
    </w:p>
    <w:p w14:paraId="55A49AA9" w14:textId="77777777" w:rsidR="00B91B25" w:rsidRPr="00ED63FF" w:rsidRDefault="00B91B25" w:rsidP="001B413E">
      <w:pPr>
        <w:spacing w:before="120"/>
        <w:ind w:left="720"/>
        <w:jc w:val="both"/>
        <w:rPr>
          <w:rFonts w:cs="Tahoma"/>
          <w:b/>
          <w:bCs/>
          <w:snapToGrid w:val="0"/>
          <w:color w:val="000000"/>
          <w:szCs w:val="18"/>
          <w:lang w:val="ru-RU"/>
        </w:rPr>
      </w:pPr>
    </w:p>
    <w:p w14:paraId="26CE309E" w14:textId="77777777" w:rsidR="001B413E" w:rsidRPr="00ED63FF" w:rsidRDefault="001B413E" w:rsidP="001B413E">
      <w:pPr>
        <w:spacing w:before="120"/>
        <w:ind w:left="720"/>
        <w:jc w:val="both"/>
        <w:rPr>
          <w:lang w:val="ru-RU"/>
        </w:rPr>
      </w:pPr>
      <w:r w:rsidRPr="00ED63FF">
        <w:rPr>
          <w:rFonts w:cs="Tahoma"/>
          <w:b/>
          <w:bCs/>
          <w:snapToGrid w:val="0"/>
          <w:color w:val="000000"/>
          <w:szCs w:val="18"/>
          <w:lang w:val="ru-RU"/>
        </w:rPr>
        <w:lastRenderedPageBreak/>
        <w:t xml:space="preserve">КРОМЕ НАСТОЯЩЕЙ ОГРАНИЧЕННОЙ ГАРАНТИИ, </w:t>
      </w:r>
      <w:r w:rsidRPr="0055028E">
        <w:rPr>
          <w:rFonts w:cs="Tahoma"/>
          <w:b/>
          <w:bCs/>
          <w:snapToGrid w:val="0"/>
          <w:color w:val="000000"/>
          <w:szCs w:val="18"/>
        </w:rPr>
        <w:t>MICROSOFT</w:t>
      </w:r>
      <w:r w:rsidRPr="00ED63FF">
        <w:rPr>
          <w:rFonts w:cs="Tahoma"/>
          <w:b/>
          <w:bCs/>
          <w:snapToGrid w:val="0"/>
          <w:color w:val="000000"/>
          <w:szCs w:val="18"/>
          <w:lang w:val="ru-RU"/>
        </w:rPr>
        <w:t xml:space="preserve"> НЕ ПРЕДОСТАВЛЯЕТ ДРУГИХ ЯВНЫХ ИЛИ ПОДРАЗУМЕВАЕМЫХ ГАРАНТИЙ ИЛИ УСЛОВИЙ. </w:t>
      </w:r>
      <w:r w:rsidRPr="0055028E">
        <w:rPr>
          <w:rFonts w:cs="Tahoma"/>
          <w:b/>
          <w:bCs/>
          <w:snapToGrid w:val="0"/>
          <w:color w:val="000000"/>
          <w:szCs w:val="18"/>
        </w:rPr>
        <w:t>MICROSOFT</w:t>
      </w:r>
      <w:r w:rsidRPr="00ED63FF">
        <w:rPr>
          <w:rFonts w:cs="Tahoma"/>
          <w:b/>
          <w:bCs/>
          <w:snapToGrid w:val="0"/>
          <w:color w:val="000000"/>
          <w:szCs w:val="18"/>
          <w:lang w:val="ru-RU"/>
        </w:rPr>
        <w:t xml:space="preserve">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317026" w:rsidRPr="00ED63FF">
        <w:rPr>
          <w:rFonts w:cs="Tahoma"/>
          <w:b/>
          <w:bCs/>
          <w:snapToGrid w:val="0"/>
          <w:color w:val="000000"/>
          <w:szCs w:val="18"/>
          <w:lang w:val="ru-RU"/>
        </w:rPr>
        <w:t xml:space="preserve"> </w:t>
      </w:r>
      <w:r w:rsidRPr="00ED63FF">
        <w:rPr>
          <w:rFonts w:cs="Tahoma"/>
          <w:b/>
          <w:bCs/>
          <w:snapToGrid w:val="0"/>
          <w:color w:val="000000"/>
          <w:szCs w:val="18"/>
          <w:lang w:val="ru-RU"/>
        </w:rPr>
        <w:t>ЭТИ ПОЛОЖЕНИЯ ОБ ОТКАЗЕ ОТ ПРЕДОСТАВЛЕНИЯ ГАРАНТИЙ НЕ ПРИМЕНЯЮТСЯ В ТЕХ СЛУЧАЯХ, КОГДА ТАКОЙ ОТКАЗ НЕ ДОПУСКАЕТСЯ ПРИМЕНИМЫМ ЗАКОНОДАТЕЛЬСТВОМ.</w:t>
      </w:r>
    </w:p>
    <w:p w14:paraId="4F2BF477" w14:textId="77777777" w:rsidR="001B413E" w:rsidRPr="0055028E" w:rsidRDefault="001B413E" w:rsidP="001B413E">
      <w:pPr>
        <w:keepNext/>
        <w:spacing w:before="120" w:after="60"/>
        <w:ind w:left="720"/>
        <w:outlineLvl w:val="0"/>
      </w:pPr>
      <w:r w:rsidRPr="0055028E">
        <w:rPr>
          <w:rFonts w:cs="Tahoma"/>
          <w:b/>
          <w:bCs/>
          <w:iCs/>
          <w:snapToGrid w:val="0"/>
          <w:szCs w:val="18"/>
        </w:rPr>
        <w:t>Конфиденциальность и безопасность.</w:t>
      </w:r>
    </w:p>
    <w:p w14:paraId="644E559D" w14:textId="77777777" w:rsidR="001B413E" w:rsidRPr="00ED63FF" w:rsidRDefault="001B413E" w:rsidP="001B413E">
      <w:pPr>
        <w:numPr>
          <w:ilvl w:val="1"/>
          <w:numId w:val="129"/>
        </w:numPr>
        <w:spacing w:before="120"/>
        <w:ind w:left="1080"/>
        <w:contextualSpacing/>
        <w:jc w:val="both"/>
        <w:rPr>
          <w:lang w:val="ru-RU"/>
        </w:rPr>
      </w:pPr>
      <w:r w:rsidRPr="0055028E">
        <w:rPr>
          <w:rFonts w:cs="Tahoma"/>
          <w:snapToGrid w:val="0"/>
          <w:color w:val="000000"/>
          <w:szCs w:val="18"/>
        </w:rPr>
        <w:t>Microsoft</w:t>
      </w:r>
      <w:r w:rsidRPr="00ED63FF">
        <w:rPr>
          <w:rFonts w:cs="Tahoma"/>
          <w:snapToGrid w:val="0"/>
          <w:color w:val="000000"/>
          <w:szCs w:val="18"/>
          <w:lang w:val="ru-RU"/>
        </w:rPr>
        <w:t xml:space="preserve"> и клиент обязуются соблюдать все нормы применимого законодательства (включая применимые законы об уведомлении о нарушениях безопасности).</w:t>
      </w:r>
      <w:r w:rsidR="00317026" w:rsidRPr="00ED63FF">
        <w:rPr>
          <w:rFonts w:cs="Tahoma"/>
          <w:snapToGrid w:val="0"/>
          <w:color w:val="000000"/>
          <w:szCs w:val="18"/>
          <w:lang w:val="ru-RU"/>
        </w:rPr>
        <w:t xml:space="preserve"> </w:t>
      </w:r>
      <w:r w:rsidRPr="00ED63FF">
        <w:rPr>
          <w:rFonts w:cs="Tahoma"/>
          <w:snapToGrid w:val="0"/>
          <w:color w:val="000000"/>
          <w:szCs w:val="18"/>
          <w:lang w:val="ru-RU"/>
        </w:rPr>
        <w:t xml:space="preserve">Однако </w:t>
      </w:r>
      <w:r w:rsidRPr="0055028E">
        <w:rPr>
          <w:rFonts w:cs="Tahoma"/>
          <w:snapToGrid w:val="0"/>
          <w:color w:val="000000"/>
          <w:szCs w:val="18"/>
        </w:rPr>
        <w:t>Microsoft</w:t>
      </w:r>
      <w:r w:rsidRPr="00ED63FF">
        <w:rPr>
          <w:rFonts w:cs="Tahoma"/>
          <w:snapToGrid w:val="0"/>
          <w:color w:val="000000"/>
          <w:szCs w:val="18"/>
          <w:lang w:val="ru-RU"/>
        </w:rPr>
        <w:t xml:space="preserve">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w:t>
      </w:r>
      <w:r w:rsidR="00317026" w:rsidRPr="00ED63FF">
        <w:rPr>
          <w:rFonts w:cs="Tahoma"/>
          <w:snapToGrid w:val="0"/>
          <w:color w:val="000000"/>
          <w:szCs w:val="18"/>
          <w:lang w:val="ru-RU"/>
        </w:rPr>
        <w:t xml:space="preserve"> </w:t>
      </w:r>
      <w:r w:rsidRPr="00ED63FF">
        <w:rPr>
          <w:rFonts w:cs="Tahoma"/>
          <w:snapToGrid w:val="0"/>
          <w:color w:val="000000"/>
          <w:szCs w:val="18"/>
          <w:lang w:val="ru-RU"/>
        </w:rPr>
        <w:t xml:space="preserve">Клиент соглашается на обработку личных данных </w:t>
      </w:r>
      <w:r w:rsidRPr="0055028E">
        <w:rPr>
          <w:rFonts w:cs="Tahoma"/>
          <w:snapToGrid w:val="0"/>
          <w:color w:val="000000"/>
          <w:szCs w:val="18"/>
        </w:rPr>
        <w:t>Microsoft</w:t>
      </w:r>
      <w:r w:rsidRPr="00ED63FF">
        <w:rPr>
          <w:rFonts w:cs="Tahoma"/>
          <w:snapToGrid w:val="0"/>
          <w:color w:val="000000"/>
          <w:szCs w:val="18"/>
          <w:lang w:val="ru-RU"/>
        </w:rPr>
        <w:t xml:space="preserve"> и ее агентами в целях обеспечения предмета данного Соглашения, включая настоящие Дополнительные условия.</w:t>
      </w:r>
    </w:p>
    <w:p w14:paraId="2C3766D1" w14:textId="77777777" w:rsidR="001B413E" w:rsidRPr="00ED63FF" w:rsidRDefault="001B413E" w:rsidP="001B413E">
      <w:pPr>
        <w:numPr>
          <w:ilvl w:val="1"/>
          <w:numId w:val="129"/>
        </w:numPr>
        <w:spacing w:before="120"/>
        <w:ind w:left="1080"/>
        <w:contextualSpacing/>
        <w:jc w:val="both"/>
        <w:rPr>
          <w:lang w:val="ru-RU"/>
        </w:rPr>
      </w:pPr>
      <w:r w:rsidRPr="00ED63FF">
        <w:rPr>
          <w:rFonts w:cs="Tahoma"/>
          <w:snapToGrid w:val="0"/>
          <w:color w:val="000000"/>
          <w:szCs w:val="18"/>
          <w:lang w:val="ru-RU"/>
        </w:rPr>
        <w:t xml:space="preserve">В связи с использованием Веб-служб или в рамках настоящего Соглашения Клиент вправе добровольно предоставить </w:t>
      </w:r>
      <w:r w:rsidRPr="0055028E">
        <w:rPr>
          <w:rFonts w:cs="Tahoma"/>
          <w:snapToGrid w:val="0"/>
          <w:color w:val="000000"/>
          <w:szCs w:val="18"/>
        </w:rPr>
        <w:t>Microsoft</w:t>
      </w:r>
      <w:r w:rsidRPr="00ED63FF">
        <w:rPr>
          <w:rFonts w:cs="Tahoma"/>
          <w:snapToGrid w:val="0"/>
          <w:color w:val="000000"/>
          <w:szCs w:val="18"/>
          <w:lang w:val="ru-RU"/>
        </w:rPr>
        <w:t xml:space="preserve"> личные данные от имени третьих лиц (включая информацию о контактных лицах, торговых посредниках, распространителях, администраторах и работниках клиента).</w:t>
      </w:r>
      <w:r w:rsidR="00317026" w:rsidRPr="00ED63FF">
        <w:rPr>
          <w:rFonts w:cs="Tahoma"/>
          <w:snapToGrid w:val="0"/>
          <w:color w:val="000000"/>
          <w:szCs w:val="18"/>
          <w:lang w:val="ru-RU"/>
        </w:rPr>
        <w:t xml:space="preserve"> </w:t>
      </w:r>
      <w:r w:rsidRPr="00ED63FF">
        <w:rPr>
          <w:rFonts w:cs="Tahoma"/>
          <w:snapToGrid w:val="0"/>
          <w:color w:val="000000"/>
          <w:szCs w:val="18"/>
          <w:lang w:val="ru-RU"/>
        </w:rPr>
        <w:t xml:space="preserve">Клиент получит все необходимые подтверждения согласия третьих лиц в рамках соответствующих законов о защите конфиденциальности и безопасности данных, прежде чем передавать личные данные в </w:t>
      </w:r>
      <w:r w:rsidRPr="0055028E">
        <w:rPr>
          <w:rFonts w:cs="Tahoma"/>
          <w:snapToGrid w:val="0"/>
          <w:color w:val="000000"/>
          <w:szCs w:val="18"/>
        </w:rPr>
        <w:t>Microsoft</w:t>
      </w:r>
      <w:r w:rsidRPr="00ED63FF">
        <w:rPr>
          <w:rFonts w:cs="Tahoma"/>
          <w:snapToGrid w:val="0"/>
          <w:color w:val="000000"/>
          <w:szCs w:val="18"/>
          <w:lang w:val="ru-RU"/>
        </w:rPr>
        <w:t>.</w:t>
      </w:r>
    </w:p>
    <w:p w14:paraId="6470204A" w14:textId="77777777" w:rsidR="001B413E" w:rsidRPr="00ED63FF" w:rsidRDefault="001B413E" w:rsidP="001B413E">
      <w:pPr>
        <w:numPr>
          <w:ilvl w:val="1"/>
          <w:numId w:val="129"/>
        </w:numPr>
        <w:spacing w:before="120"/>
        <w:ind w:left="1080"/>
        <w:contextualSpacing/>
        <w:jc w:val="both"/>
        <w:rPr>
          <w:lang w:val="ru-RU"/>
        </w:rPr>
      </w:pPr>
      <w:r w:rsidRPr="00ED63FF">
        <w:rPr>
          <w:rFonts w:cs="Tahoma"/>
          <w:snapToGrid w:val="0"/>
          <w:color w:val="000000"/>
          <w:szCs w:val="18"/>
          <w:lang w:val="ru-RU"/>
        </w:rPr>
        <w:t>Обработка персональных данных, предоставляемых Клиентом в связи с настоящим Соглашением или использованием Веб-служб, будет осуществляться в соответствии с заявлением о</w:t>
      </w:r>
      <w:r w:rsidR="00B91B25" w:rsidRPr="0055028E">
        <w:rPr>
          <w:rFonts w:cs="Tahoma"/>
          <w:snapToGrid w:val="0"/>
          <w:color w:val="000000"/>
          <w:szCs w:val="18"/>
        </w:rPr>
        <w:t> </w:t>
      </w:r>
      <w:r w:rsidRPr="00ED63FF">
        <w:rPr>
          <w:rFonts w:cs="Tahoma"/>
          <w:snapToGrid w:val="0"/>
          <w:color w:val="000000"/>
          <w:szCs w:val="18"/>
          <w:lang w:val="ru-RU"/>
        </w:rPr>
        <w:t xml:space="preserve">конфиденциальности, размещенным по адресу </w:t>
      </w:r>
      <w:hyperlink r:id="rId40" w:history="1">
        <w:r w:rsidRPr="0055028E">
          <w:rPr>
            <w:rFonts w:cs="Tahoma"/>
            <w:snapToGrid w:val="0"/>
            <w:color w:val="0000FF"/>
            <w:szCs w:val="18"/>
            <w:u w:val="single"/>
          </w:rPr>
          <w:t>https</w:t>
        </w:r>
        <w:r w:rsidRPr="00ED63FF">
          <w:rPr>
            <w:rFonts w:cs="Tahoma"/>
            <w:snapToGrid w:val="0"/>
            <w:color w:val="0000FF"/>
            <w:szCs w:val="18"/>
            <w:u w:val="single"/>
            <w:lang w:val="ru-RU"/>
          </w:rPr>
          <w:t>://</w:t>
        </w:r>
        <w:r w:rsidRPr="0055028E">
          <w:rPr>
            <w:rFonts w:cs="Tahoma"/>
            <w:snapToGrid w:val="0"/>
            <w:color w:val="0000FF"/>
            <w:szCs w:val="18"/>
            <w:u w:val="single"/>
          </w:rPr>
          <w:t>www</w:t>
        </w:r>
        <w:r w:rsidRPr="00ED63FF">
          <w:rPr>
            <w:rFonts w:cs="Tahoma"/>
            <w:snapToGrid w:val="0"/>
            <w:color w:val="0000FF"/>
            <w:szCs w:val="18"/>
            <w:u w:val="single"/>
            <w:lang w:val="ru-RU"/>
          </w:rPr>
          <w:t>.</w:t>
        </w:r>
        <w:r w:rsidRPr="0055028E">
          <w:rPr>
            <w:rFonts w:cs="Tahoma"/>
            <w:snapToGrid w:val="0"/>
            <w:color w:val="0000FF"/>
            <w:szCs w:val="18"/>
            <w:u w:val="single"/>
          </w:rPr>
          <w:t>microsoft</w:t>
        </w:r>
        <w:r w:rsidRPr="00ED63FF">
          <w:rPr>
            <w:rFonts w:cs="Tahoma"/>
            <w:snapToGrid w:val="0"/>
            <w:color w:val="0000FF"/>
            <w:szCs w:val="18"/>
            <w:u w:val="single"/>
            <w:lang w:val="ru-RU"/>
          </w:rPr>
          <w:t>.</w:t>
        </w:r>
        <w:r w:rsidRPr="0055028E">
          <w:rPr>
            <w:rFonts w:cs="Tahoma"/>
            <w:snapToGrid w:val="0"/>
            <w:color w:val="0000FF"/>
            <w:szCs w:val="18"/>
            <w:u w:val="single"/>
          </w:rPr>
          <w:t>com</w:t>
        </w:r>
        <w:r w:rsidRPr="00ED63FF">
          <w:rPr>
            <w:rFonts w:cs="Tahoma"/>
            <w:snapToGrid w:val="0"/>
            <w:color w:val="0000FF"/>
            <w:szCs w:val="18"/>
            <w:u w:val="single"/>
            <w:lang w:val="ru-RU"/>
          </w:rPr>
          <w:t>/</w:t>
        </w:r>
        <w:r w:rsidRPr="0055028E">
          <w:rPr>
            <w:rFonts w:cs="Tahoma"/>
            <w:snapToGrid w:val="0"/>
            <w:color w:val="0000FF"/>
            <w:szCs w:val="18"/>
            <w:u w:val="single"/>
          </w:rPr>
          <w:t>licensing</w:t>
        </w:r>
        <w:r w:rsidRPr="00ED63FF">
          <w:rPr>
            <w:rFonts w:cs="Tahoma"/>
            <w:snapToGrid w:val="0"/>
            <w:color w:val="0000FF"/>
            <w:szCs w:val="18"/>
            <w:u w:val="single"/>
            <w:lang w:val="ru-RU"/>
          </w:rPr>
          <w:t>/</w:t>
        </w:r>
        <w:r w:rsidRPr="0055028E">
          <w:rPr>
            <w:rFonts w:cs="Tahoma"/>
            <w:snapToGrid w:val="0"/>
            <w:color w:val="0000FF"/>
            <w:szCs w:val="18"/>
            <w:u w:val="single"/>
          </w:rPr>
          <w:t>servicecenter</w:t>
        </w:r>
      </w:hyperlink>
      <w:r w:rsidRPr="00ED63FF">
        <w:rPr>
          <w:rFonts w:cs="Tahoma"/>
          <w:snapToGrid w:val="0"/>
          <w:color w:val="000000"/>
          <w:szCs w:val="18"/>
          <w:lang w:val="ru-RU"/>
        </w:rPr>
        <w:t>, за исключением заявлений о 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продуктов.</w:t>
      </w:r>
      <w:r w:rsidR="00317026" w:rsidRPr="00ED63FF">
        <w:rPr>
          <w:rFonts w:cs="Tahoma"/>
          <w:snapToGrid w:val="0"/>
          <w:color w:val="000000"/>
          <w:szCs w:val="18"/>
          <w:lang w:val="ru-RU"/>
        </w:rPr>
        <w:t xml:space="preserve"> </w:t>
      </w:r>
      <w:r w:rsidRPr="00ED63FF">
        <w:rPr>
          <w:rFonts w:cs="Tahoma"/>
          <w:snapToGrid w:val="0"/>
          <w:color w:val="000000"/>
          <w:szCs w:val="18"/>
          <w:lang w:val="ru-RU"/>
        </w:rPr>
        <w:t xml:space="preserve">Персональные данные, собираемые с помощью Веб-служб или Услуг, могут передаваться, храниться и обрабатываться в США или любой другой стране, в которой у </w:t>
      </w:r>
      <w:r w:rsidRPr="0055028E">
        <w:rPr>
          <w:rFonts w:cs="Tahoma"/>
          <w:snapToGrid w:val="0"/>
          <w:color w:val="000000"/>
          <w:szCs w:val="18"/>
        </w:rPr>
        <w:t>Microsoft</w:t>
      </w:r>
      <w:r w:rsidRPr="00ED63FF">
        <w:rPr>
          <w:rFonts w:cs="Tahoma"/>
          <w:snapToGrid w:val="0"/>
          <w:color w:val="000000"/>
          <w:szCs w:val="18"/>
          <w:lang w:val="ru-RU"/>
        </w:rPr>
        <w:t xml:space="preserve"> или ее поставщиков услуг имеются производственные мощности.</w:t>
      </w:r>
      <w:r w:rsidR="00317026" w:rsidRPr="00ED63FF">
        <w:rPr>
          <w:rFonts w:cs="Tahoma"/>
          <w:snapToGrid w:val="0"/>
          <w:color w:val="000000"/>
          <w:szCs w:val="18"/>
          <w:lang w:val="ru-RU"/>
        </w:rPr>
        <w:t xml:space="preserve"> </w:t>
      </w:r>
      <w:r w:rsidRPr="00ED63FF">
        <w:rPr>
          <w:rFonts w:cs="Tahoma"/>
          <w:snapToGrid w:val="0"/>
          <w:color w:val="000000"/>
          <w:szCs w:val="18"/>
          <w:lang w:val="ru-RU"/>
        </w:rPr>
        <w:t>Используя Веб-службы, Клиент соглашается с вышеуказанным.</w:t>
      </w:r>
      <w:r w:rsidR="00317026" w:rsidRPr="00ED63FF">
        <w:rPr>
          <w:rFonts w:cs="Tahoma"/>
          <w:snapToGrid w:val="0"/>
          <w:color w:val="000000"/>
          <w:szCs w:val="18"/>
          <w:lang w:val="ru-RU"/>
        </w:rPr>
        <w:t xml:space="preserve"> </w:t>
      </w:r>
      <w:r w:rsidRPr="00ED63FF">
        <w:rPr>
          <w:rFonts w:cs="Tahoma"/>
          <w:snapToGrid w:val="0"/>
          <w:color w:val="000000"/>
          <w:szCs w:val="18"/>
          <w:lang w:val="ru-RU"/>
        </w:rPr>
        <w:t xml:space="preserve">Сбор, использование и хранение данных из стран ЕС, Европейской экономической зоны и Швейцарии осуществляется </w:t>
      </w:r>
      <w:r w:rsidRPr="0055028E">
        <w:rPr>
          <w:rFonts w:cs="Tahoma"/>
          <w:snapToGrid w:val="0"/>
          <w:color w:val="000000"/>
          <w:szCs w:val="18"/>
        </w:rPr>
        <w:t>Microsoft</w:t>
      </w:r>
      <w:r w:rsidRPr="00ED63FF">
        <w:rPr>
          <w:rFonts w:cs="Tahoma"/>
          <w:snapToGrid w:val="0"/>
          <w:color w:val="000000"/>
          <w:szCs w:val="18"/>
          <w:lang w:val="ru-RU"/>
        </w:rPr>
        <w:t xml:space="preserve"> в соответствии с принципами соглашения </w:t>
      </w:r>
      <w:r w:rsidRPr="0055028E">
        <w:rPr>
          <w:rFonts w:cs="Tahoma"/>
          <w:snapToGrid w:val="0"/>
          <w:color w:val="000000"/>
          <w:szCs w:val="18"/>
        </w:rPr>
        <w:t>Safe</w:t>
      </w:r>
      <w:r w:rsidRPr="00ED63FF">
        <w:rPr>
          <w:rFonts w:cs="Tahoma"/>
          <w:snapToGrid w:val="0"/>
          <w:color w:val="000000"/>
          <w:szCs w:val="18"/>
          <w:lang w:val="ru-RU"/>
        </w:rPr>
        <w:t xml:space="preserve"> </w:t>
      </w:r>
      <w:r w:rsidRPr="0055028E">
        <w:rPr>
          <w:rFonts w:cs="Tahoma"/>
          <w:snapToGrid w:val="0"/>
          <w:color w:val="000000"/>
          <w:szCs w:val="18"/>
        </w:rPr>
        <w:t>Harbor</w:t>
      </w:r>
      <w:r w:rsidRPr="00ED63FF">
        <w:rPr>
          <w:rFonts w:cs="Tahoma"/>
          <w:snapToGrid w:val="0"/>
          <w:color w:val="000000"/>
          <w:szCs w:val="18"/>
          <w:lang w:val="ru-RU"/>
        </w:rPr>
        <w:t xml:space="preserve"> ЕС и соглашения </w:t>
      </w:r>
      <w:r w:rsidRPr="0055028E">
        <w:rPr>
          <w:rFonts w:cs="Tahoma"/>
          <w:snapToGrid w:val="0"/>
          <w:color w:val="000000"/>
          <w:szCs w:val="18"/>
        </w:rPr>
        <w:t>Safe</w:t>
      </w:r>
      <w:r w:rsidRPr="00ED63FF">
        <w:rPr>
          <w:rFonts w:cs="Tahoma"/>
          <w:snapToGrid w:val="0"/>
          <w:color w:val="000000"/>
          <w:szCs w:val="18"/>
          <w:lang w:val="ru-RU"/>
        </w:rPr>
        <w:t xml:space="preserve"> </w:t>
      </w:r>
      <w:r w:rsidRPr="0055028E">
        <w:rPr>
          <w:rFonts w:cs="Tahoma"/>
          <w:snapToGrid w:val="0"/>
          <w:color w:val="000000"/>
          <w:szCs w:val="18"/>
        </w:rPr>
        <w:t>Harbor</w:t>
      </w:r>
      <w:r w:rsidRPr="00ED63FF">
        <w:rPr>
          <w:rFonts w:cs="Tahoma"/>
          <w:snapToGrid w:val="0"/>
          <w:color w:val="000000"/>
          <w:szCs w:val="18"/>
          <w:lang w:val="ru-RU"/>
        </w:rPr>
        <w:t xml:space="preserve"> Швейцарии, установленными Министерством торговли США.</w:t>
      </w:r>
      <w:r w:rsidR="00317026" w:rsidRPr="00ED63FF">
        <w:rPr>
          <w:rFonts w:cs="Tahoma"/>
          <w:snapToGrid w:val="0"/>
          <w:color w:val="000000"/>
          <w:szCs w:val="18"/>
          <w:lang w:val="ru-RU"/>
        </w:rPr>
        <w:t xml:space="preserve"> </w:t>
      </w:r>
    </w:p>
    <w:p w14:paraId="3C9391D9" w14:textId="77777777" w:rsidR="001B413E" w:rsidRPr="00ED63FF" w:rsidRDefault="001B413E" w:rsidP="001B413E">
      <w:pPr>
        <w:keepNext/>
        <w:spacing w:before="120" w:after="60"/>
        <w:ind w:left="720"/>
        <w:outlineLvl w:val="0"/>
        <w:rPr>
          <w:lang w:val="ru-RU"/>
        </w:rPr>
      </w:pPr>
      <w:r w:rsidRPr="00ED63FF">
        <w:rPr>
          <w:rFonts w:cs="Tahoma"/>
          <w:b/>
          <w:bCs/>
          <w:iCs/>
          <w:snapToGrid w:val="0"/>
          <w:szCs w:val="18"/>
          <w:lang w:val="ru-RU"/>
        </w:rPr>
        <w:t>Соглашение о защите, обеспечиваемой Клиентом</w:t>
      </w:r>
    </w:p>
    <w:p w14:paraId="044EF8F1" w14:textId="77777777" w:rsidR="001B413E" w:rsidRPr="00ED63FF" w:rsidRDefault="001B413E" w:rsidP="001B413E">
      <w:pPr>
        <w:ind w:left="720"/>
        <w:jc w:val="both"/>
        <w:rPr>
          <w:lang w:val="ru-RU"/>
        </w:rPr>
      </w:pPr>
      <w:r w:rsidRPr="00ED63FF">
        <w:rPr>
          <w:rFonts w:cs="Tahoma"/>
          <w:snapToGrid w:val="0"/>
          <w:color w:val="000000"/>
          <w:szCs w:val="18"/>
          <w:lang w:val="ru-RU"/>
        </w:rPr>
        <w:t xml:space="preserve">Клиент обязуется защищать </w:t>
      </w:r>
      <w:r w:rsidRPr="0055028E">
        <w:rPr>
          <w:rFonts w:cs="Tahoma"/>
          <w:snapToGrid w:val="0"/>
          <w:color w:val="000000"/>
          <w:szCs w:val="18"/>
        </w:rPr>
        <w:t>Microsoft</w:t>
      </w:r>
      <w:r w:rsidRPr="00ED63FF">
        <w:rPr>
          <w:rFonts w:cs="Tahoma"/>
          <w:snapToGrid w:val="0"/>
          <w:color w:val="000000"/>
          <w:szCs w:val="18"/>
          <w:lang w:val="ru-RU"/>
        </w:rPr>
        <w:t xml:space="preserve"> от требований, предъявляемых неаффилированным третьим лицом на основании того, что:</w:t>
      </w:r>
    </w:p>
    <w:p w14:paraId="64B0F77C" w14:textId="77777777" w:rsidR="001B413E" w:rsidRPr="00ED63FF" w:rsidRDefault="001B413E" w:rsidP="001B413E">
      <w:pPr>
        <w:numPr>
          <w:ilvl w:val="0"/>
          <w:numId w:val="130"/>
        </w:numPr>
        <w:spacing w:before="120"/>
        <w:ind w:left="1260" w:hanging="540"/>
        <w:contextualSpacing/>
        <w:jc w:val="both"/>
        <w:rPr>
          <w:lang w:val="ru-RU"/>
        </w:rPr>
      </w:pPr>
      <w:r w:rsidRPr="00ED63FF">
        <w:rPr>
          <w:rFonts w:cs="Tahoma"/>
          <w:snapToGrid w:val="0"/>
          <w:color w:val="000000"/>
          <w:szCs w:val="18"/>
          <w:lang w:val="ru-RU"/>
        </w:rPr>
        <w:t xml:space="preserve">любые Данные клиента или программное обеспечение, производимое не </w:t>
      </w:r>
      <w:r w:rsidRPr="0055028E">
        <w:rPr>
          <w:rFonts w:cs="Tahoma"/>
          <w:snapToGrid w:val="0"/>
          <w:color w:val="000000"/>
          <w:szCs w:val="18"/>
        </w:rPr>
        <w:t>Microsoft</w:t>
      </w:r>
      <w:r w:rsidRPr="00ED63FF">
        <w:rPr>
          <w:rFonts w:cs="Tahoma"/>
          <w:snapToGrid w:val="0"/>
          <w:color w:val="000000"/>
          <w:szCs w:val="18"/>
          <w:lang w:val="ru-RU"/>
        </w:rPr>
        <w:t>, к</w:t>
      </w:r>
      <w:r w:rsidRPr="0055028E">
        <w:rPr>
          <w:rFonts w:cs="Tahoma"/>
          <w:snapToGrid w:val="0"/>
          <w:color w:val="000000"/>
          <w:szCs w:val="18"/>
        </w:rPr>
        <w:t> </w:t>
      </w:r>
      <w:r w:rsidRPr="00ED63FF">
        <w:rPr>
          <w:rFonts w:cs="Tahoma"/>
          <w:snapToGrid w:val="0"/>
          <w:color w:val="000000"/>
          <w:szCs w:val="18"/>
          <w:lang w:val="ru-RU"/>
        </w:rPr>
        <w:t xml:space="preserve">которому </w:t>
      </w:r>
      <w:r w:rsidRPr="0055028E">
        <w:rPr>
          <w:rFonts w:cs="Tahoma"/>
          <w:snapToGrid w:val="0"/>
          <w:color w:val="000000"/>
          <w:szCs w:val="18"/>
        </w:rPr>
        <w:t>Microsoft</w:t>
      </w:r>
      <w:r w:rsidRPr="00ED63FF">
        <w:rPr>
          <w:rFonts w:cs="Tahoma"/>
          <w:snapToGrid w:val="0"/>
          <w:color w:val="000000"/>
          <w:szCs w:val="18"/>
          <w:lang w:val="ru-RU"/>
        </w:rPr>
        <w:t xml:space="preserve">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14:paraId="74134A41" w14:textId="77777777" w:rsidR="001B413E" w:rsidRPr="00ED63FF" w:rsidRDefault="001B413E" w:rsidP="001B413E">
      <w:pPr>
        <w:numPr>
          <w:ilvl w:val="0"/>
          <w:numId w:val="130"/>
        </w:numPr>
        <w:spacing w:before="120"/>
        <w:ind w:left="1260" w:hanging="540"/>
        <w:contextualSpacing/>
        <w:jc w:val="both"/>
        <w:rPr>
          <w:lang w:val="ru-RU"/>
        </w:rPr>
      </w:pPr>
      <w:r w:rsidRPr="00ED63FF">
        <w:rPr>
          <w:rFonts w:cs="Tahoma"/>
          <w:snapToGrid w:val="0"/>
          <w:color w:val="000000"/>
          <w:szCs w:val="18"/>
          <w:lang w:val="ru-RU"/>
        </w:rPr>
        <w:t>такие требования возникают в связи нарушением условий Политики допустимого использования, как описано в Правах на использование продуктов.</w:t>
      </w:r>
    </w:p>
    <w:p w14:paraId="23148345" w14:textId="77777777" w:rsidR="001B413E" w:rsidRPr="00ED63FF" w:rsidRDefault="001B413E" w:rsidP="001B413E">
      <w:pPr>
        <w:spacing w:before="120"/>
        <w:ind w:left="720"/>
        <w:jc w:val="both"/>
        <w:rPr>
          <w:lang w:val="ru-RU"/>
        </w:rPr>
      </w:pPr>
      <w:r w:rsidRPr="00ED63FF">
        <w:rPr>
          <w:rFonts w:cs="Tahoma"/>
          <w:snapToGrid w:val="0"/>
          <w:color w:val="000000"/>
          <w:szCs w:val="18"/>
          <w:lang w:val="ru-RU"/>
        </w:rP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317026" w:rsidRPr="00ED63FF">
        <w:rPr>
          <w:rFonts w:cs="Tahoma"/>
          <w:snapToGrid w:val="0"/>
          <w:color w:val="000000"/>
          <w:szCs w:val="18"/>
          <w:lang w:val="ru-RU"/>
        </w:rPr>
        <w:t xml:space="preserve"> </w:t>
      </w:r>
      <w:r w:rsidRPr="00ED63FF">
        <w:rPr>
          <w:rFonts w:cs="Tahoma"/>
          <w:snapToGrid w:val="0"/>
          <w:color w:val="000000"/>
          <w:szCs w:val="18"/>
          <w:lang w:val="ru-RU"/>
        </w:rPr>
        <w:t xml:space="preserve">Настоящий раздел устанавливает единственное средство правовой защиты </w:t>
      </w:r>
      <w:r w:rsidRPr="0055028E">
        <w:rPr>
          <w:rFonts w:cs="Tahoma"/>
          <w:snapToGrid w:val="0"/>
          <w:color w:val="000000"/>
          <w:szCs w:val="18"/>
        </w:rPr>
        <w:t>Microsoft</w:t>
      </w:r>
      <w:r w:rsidRPr="00ED63FF">
        <w:rPr>
          <w:rFonts w:cs="Tahoma"/>
          <w:snapToGrid w:val="0"/>
          <w:color w:val="000000"/>
          <w:szCs w:val="18"/>
          <w:lang w:val="ru-RU"/>
        </w:rPr>
        <w:t xml:space="preserve"> в случае возникновения таких требований.</w:t>
      </w:r>
    </w:p>
    <w:p w14:paraId="64FCB805" w14:textId="77777777" w:rsidR="001B413E" w:rsidRPr="00ED63FF" w:rsidRDefault="001B413E" w:rsidP="001B413E">
      <w:pPr>
        <w:spacing w:before="120"/>
        <w:ind w:left="720"/>
        <w:jc w:val="both"/>
        <w:rPr>
          <w:lang w:val="ru-RU"/>
        </w:rPr>
      </w:pPr>
      <w:r w:rsidRPr="0055028E">
        <w:rPr>
          <w:rFonts w:cs="Tahoma"/>
          <w:snapToGrid w:val="0"/>
          <w:color w:val="000000"/>
          <w:szCs w:val="18"/>
        </w:rPr>
        <w:t>Microsoft</w:t>
      </w:r>
      <w:r w:rsidRPr="00ED63FF">
        <w:rPr>
          <w:rFonts w:cs="Tahoma"/>
          <w:snapToGrid w:val="0"/>
          <w:color w:val="000000"/>
          <w:szCs w:val="18"/>
          <w:lang w:val="ru-RU"/>
        </w:rPr>
        <w:t xml:space="preserve"> обязуется незамедлительно письменно уведомить клиента о предъявлении требования в</w:t>
      </w:r>
      <w:r w:rsidR="00B91B25" w:rsidRPr="0055028E">
        <w:rPr>
          <w:rFonts w:cs="Tahoma"/>
          <w:snapToGrid w:val="0"/>
          <w:color w:val="000000"/>
          <w:szCs w:val="18"/>
        </w:rPr>
        <w:t> </w:t>
      </w:r>
      <w:r w:rsidRPr="00ED63FF">
        <w:rPr>
          <w:rFonts w:cs="Tahoma"/>
          <w:snapToGrid w:val="0"/>
          <w:color w:val="000000"/>
          <w:szCs w:val="18"/>
          <w:lang w:val="ru-RU"/>
        </w:rPr>
        <w:t>соответствии с настоящим разделом.</w:t>
      </w:r>
      <w:r w:rsidR="00317026" w:rsidRPr="00ED63FF">
        <w:rPr>
          <w:rFonts w:cs="Tahoma"/>
          <w:snapToGrid w:val="0"/>
          <w:color w:val="000000"/>
          <w:szCs w:val="18"/>
          <w:lang w:val="ru-RU"/>
        </w:rPr>
        <w:t xml:space="preserve"> </w:t>
      </w:r>
      <w:r w:rsidRPr="0055028E">
        <w:rPr>
          <w:rFonts w:cs="Tahoma"/>
          <w:snapToGrid w:val="0"/>
          <w:color w:val="000000"/>
          <w:szCs w:val="18"/>
        </w:rPr>
        <w:t>Microsoft</w:t>
      </w:r>
      <w:r w:rsidRPr="00ED63FF">
        <w:rPr>
          <w:rFonts w:cs="Tahoma"/>
          <w:snapToGrid w:val="0"/>
          <w:color w:val="000000"/>
          <w:szCs w:val="18"/>
          <w:lang w:val="ru-RU"/>
        </w:rPr>
        <w:t xml:space="preserve"> обязана (1) предоставить клиенту единоличный контроль над защитой от такого требования или его урегулированием; и (2) оказывать разумное содействие для возражения на требование. Клиент возместит </w:t>
      </w:r>
      <w:r w:rsidRPr="0055028E">
        <w:rPr>
          <w:rFonts w:cs="Tahoma"/>
          <w:snapToGrid w:val="0"/>
          <w:color w:val="000000"/>
          <w:szCs w:val="18"/>
        </w:rPr>
        <w:t>Microsoft</w:t>
      </w:r>
      <w:r w:rsidRPr="00ED63FF">
        <w:rPr>
          <w:rFonts w:cs="Tahoma"/>
          <w:snapToGrid w:val="0"/>
          <w:color w:val="000000"/>
          <w:szCs w:val="18"/>
          <w:lang w:val="ru-RU"/>
        </w:rPr>
        <w:t xml:space="preserve"> обоснованные фактические расходы, понесенные ею при оказании такого содействия.</w:t>
      </w:r>
    </w:p>
    <w:p w14:paraId="4E2C7C5F" w14:textId="77777777" w:rsidR="00B91B25" w:rsidRPr="00ED63FF" w:rsidRDefault="00B91B25" w:rsidP="00B91B25">
      <w:pPr>
        <w:spacing w:before="120" w:after="60"/>
        <w:ind w:left="720"/>
        <w:outlineLvl w:val="0"/>
        <w:rPr>
          <w:rFonts w:cs="Tahoma"/>
          <w:b/>
          <w:bCs/>
          <w:iCs/>
          <w:snapToGrid w:val="0"/>
          <w:szCs w:val="18"/>
          <w:lang w:val="ru-RU"/>
        </w:rPr>
      </w:pPr>
    </w:p>
    <w:p w14:paraId="1BAC1936" w14:textId="77777777" w:rsidR="00B91B25" w:rsidRPr="00ED63FF" w:rsidRDefault="00B91B25" w:rsidP="00B91B25">
      <w:pPr>
        <w:spacing w:before="120" w:after="60"/>
        <w:ind w:left="720"/>
        <w:outlineLvl w:val="0"/>
        <w:rPr>
          <w:rFonts w:cs="Tahoma"/>
          <w:b/>
          <w:bCs/>
          <w:iCs/>
          <w:snapToGrid w:val="0"/>
          <w:szCs w:val="18"/>
          <w:lang w:val="ru-RU"/>
        </w:rPr>
      </w:pPr>
    </w:p>
    <w:p w14:paraId="344FF825" w14:textId="77777777" w:rsidR="001B413E" w:rsidRPr="00ED63FF" w:rsidRDefault="001B413E" w:rsidP="001B413E">
      <w:pPr>
        <w:keepNext/>
        <w:spacing w:before="120" w:after="60"/>
        <w:ind w:left="720"/>
        <w:outlineLvl w:val="0"/>
        <w:rPr>
          <w:lang w:val="ru-RU"/>
        </w:rPr>
      </w:pPr>
      <w:r w:rsidRPr="00ED63FF">
        <w:rPr>
          <w:rFonts w:cs="Tahoma"/>
          <w:b/>
          <w:bCs/>
          <w:iCs/>
          <w:snapToGrid w:val="0"/>
          <w:szCs w:val="18"/>
          <w:lang w:val="ru-RU"/>
        </w:rPr>
        <w:lastRenderedPageBreak/>
        <w:t>Ограничение ответственности.</w:t>
      </w:r>
    </w:p>
    <w:p w14:paraId="7AEF80E0" w14:textId="77777777" w:rsidR="001B413E" w:rsidRPr="0055028E" w:rsidRDefault="001B413E" w:rsidP="001B413E">
      <w:pPr>
        <w:ind w:left="720"/>
        <w:jc w:val="both"/>
      </w:pPr>
      <w:r w:rsidRPr="00ED63FF">
        <w:rPr>
          <w:rFonts w:cs="Tahoma"/>
          <w:snapToGrid w:val="0"/>
          <w:color w:val="000000"/>
          <w:szCs w:val="18"/>
          <w:lang w:val="ru-RU"/>
        </w:rPr>
        <w:t>В степени, допустимой применимым правом, ответственность каждой стороны, ее Аффилированных лиц и Подрядчиков, возникающая в связи с Веб-службой, ограничивается возмещением прямых убытков в сумме, не превышающей сумму, уплаченную клиентом за Веб-службы, в отношении которых возникла такая ответственность, в течение предыдущих 12 месяцев.</w:t>
      </w:r>
      <w:r w:rsidR="00317026" w:rsidRPr="00ED63FF">
        <w:rPr>
          <w:rFonts w:cs="Tahoma"/>
          <w:snapToGrid w:val="0"/>
          <w:color w:val="000000"/>
          <w:szCs w:val="18"/>
          <w:lang w:val="ru-RU"/>
        </w:rPr>
        <w:t xml:space="preserve"> </w:t>
      </w:r>
      <w:r w:rsidRPr="00ED63FF">
        <w:rPr>
          <w:rFonts w:cs="Tahoma"/>
          <w:snapToGrid w:val="0"/>
          <w:color w:val="000000"/>
          <w:szCs w:val="18"/>
          <w:lang w:val="ru-RU"/>
        </w:rPr>
        <w:t>Эти 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317026" w:rsidRPr="00ED63FF">
        <w:rPr>
          <w:rFonts w:cs="Tahoma"/>
          <w:snapToGrid w:val="0"/>
          <w:color w:val="000000"/>
          <w:szCs w:val="18"/>
          <w:lang w:val="ru-RU"/>
        </w:rPr>
        <w:t xml:space="preserve"> </w:t>
      </w:r>
      <w:r w:rsidRPr="0055028E">
        <w:rPr>
          <w:rFonts w:cs="Tahoma"/>
          <w:snapToGrid w:val="0"/>
          <w:color w:val="000000"/>
          <w:szCs w:val="18"/>
        </w:rPr>
        <w:t>Однако данные денежные ограничения не применяются к следующим случаям:</w:t>
      </w:r>
    </w:p>
    <w:p w14:paraId="512FFE9F" w14:textId="77777777" w:rsidR="001B413E" w:rsidRPr="00ED63FF" w:rsidRDefault="001B413E" w:rsidP="001B413E">
      <w:pPr>
        <w:numPr>
          <w:ilvl w:val="0"/>
          <w:numId w:val="125"/>
        </w:numPr>
        <w:spacing w:before="120"/>
        <w:ind w:left="1170" w:hanging="450"/>
        <w:contextualSpacing/>
        <w:jc w:val="both"/>
        <w:rPr>
          <w:lang w:val="ru-RU"/>
        </w:rPr>
      </w:pPr>
      <w:r w:rsidRPr="00ED63FF">
        <w:rPr>
          <w:rFonts w:cs="Tahoma"/>
          <w:snapToGrid w:val="0"/>
          <w:color w:val="000000"/>
          <w:szCs w:val="18"/>
          <w:lang w:val="ru-RU"/>
        </w:rPr>
        <w:t xml:space="preserve">обязательствам </w:t>
      </w:r>
      <w:r w:rsidRPr="0055028E">
        <w:rPr>
          <w:rFonts w:cs="Tahoma"/>
          <w:snapToGrid w:val="0"/>
          <w:color w:val="000000"/>
          <w:szCs w:val="18"/>
        </w:rPr>
        <w:t>Microsoft</w:t>
      </w:r>
      <w:r w:rsidRPr="00ED63FF">
        <w:rPr>
          <w:rFonts w:cs="Tahoma"/>
          <w:snapToGrid w:val="0"/>
          <w:color w:val="000000"/>
          <w:szCs w:val="18"/>
          <w:lang w:val="ru-RU"/>
        </w:rPr>
        <w:t>, предусмотренным в разделе «Возражение на иски о 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 защите, обеспечиваемой клиентом»;</w:t>
      </w:r>
    </w:p>
    <w:p w14:paraId="3947ED4F" w14:textId="77777777" w:rsidR="001B413E" w:rsidRPr="00ED63FF" w:rsidRDefault="001B413E" w:rsidP="001B413E">
      <w:pPr>
        <w:numPr>
          <w:ilvl w:val="0"/>
          <w:numId w:val="125"/>
        </w:numPr>
        <w:spacing w:before="120"/>
        <w:ind w:left="1170" w:hanging="450"/>
        <w:contextualSpacing/>
        <w:jc w:val="both"/>
        <w:rPr>
          <w:lang w:val="ru-RU"/>
        </w:rPr>
      </w:pPr>
      <w:r w:rsidRPr="00ED63FF">
        <w:rPr>
          <w:rFonts w:cs="Tahoma"/>
          <w:snapToGrid w:val="0"/>
          <w:color w:val="000000"/>
          <w:szCs w:val="18"/>
          <w:lang w:val="ru-RU"/>
        </w:rPr>
        <w:t xml:space="preserve">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w:t>
      </w:r>
      <w:r w:rsidRPr="0055028E">
        <w:rPr>
          <w:rFonts w:cs="Tahoma"/>
          <w:snapToGrid w:val="0"/>
          <w:color w:val="000000"/>
          <w:szCs w:val="18"/>
        </w:rPr>
        <w:t>Microsoft</w:t>
      </w:r>
      <w:r w:rsidRPr="00ED63FF">
        <w:rPr>
          <w:rFonts w:cs="Tahoma"/>
          <w:snapToGrid w:val="0"/>
          <w:color w:val="000000"/>
          <w:szCs w:val="18"/>
          <w:lang w:val="ru-RU"/>
        </w:rPr>
        <w:t>, возникающей в</w:t>
      </w:r>
      <w:r w:rsidRPr="0055028E">
        <w:rPr>
          <w:rFonts w:cs="Tahoma"/>
          <w:snapToGrid w:val="0"/>
          <w:color w:val="000000"/>
          <w:szCs w:val="18"/>
        </w:rPr>
        <w:t> </w:t>
      </w:r>
      <w:r w:rsidRPr="00ED63FF">
        <w:rPr>
          <w:rFonts w:cs="Tahoma"/>
          <w:snapToGrid w:val="0"/>
          <w:color w:val="000000"/>
          <w:szCs w:val="18"/>
          <w:lang w:val="ru-RU"/>
        </w:rPr>
        <w:t>связи с Данными клиента, которая при любых обстоятельствах ограничивается суммой, уплаченной клиентом в течение предыдущих 12 месяцев за Веб-службы, в</w:t>
      </w:r>
      <w:r w:rsidRPr="0055028E">
        <w:rPr>
          <w:rFonts w:cs="Tahoma"/>
          <w:snapToGrid w:val="0"/>
          <w:color w:val="000000"/>
          <w:szCs w:val="18"/>
        </w:rPr>
        <w:t> </w:t>
      </w:r>
      <w:r w:rsidRPr="00ED63FF">
        <w:rPr>
          <w:rFonts w:cs="Tahoma"/>
          <w:snapToGrid w:val="0"/>
          <w:color w:val="000000"/>
          <w:szCs w:val="18"/>
          <w:lang w:val="ru-RU"/>
        </w:rPr>
        <w:t xml:space="preserve">отношении которых возникла данная ответственность; и </w:t>
      </w:r>
    </w:p>
    <w:p w14:paraId="1767B77C" w14:textId="77777777" w:rsidR="001B413E" w:rsidRPr="00ED63FF" w:rsidRDefault="001B413E" w:rsidP="001B413E">
      <w:pPr>
        <w:numPr>
          <w:ilvl w:val="0"/>
          <w:numId w:val="125"/>
        </w:numPr>
        <w:spacing w:before="120"/>
        <w:ind w:left="1170" w:hanging="450"/>
        <w:contextualSpacing/>
        <w:jc w:val="both"/>
        <w:rPr>
          <w:lang w:val="ru-RU"/>
        </w:rPr>
      </w:pPr>
      <w:r w:rsidRPr="00ED63FF">
        <w:rPr>
          <w:rFonts w:cs="Tahoma"/>
          <w:snapToGrid w:val="0"/>
          <w:color w:val="000000"/>
          <w:szCs w:val="18"/>
          <w:lang w:val="ru-RU"/>
        </w:rPr>
        <w:t>нарушению одной из сторон прав на интеллектуальную собственность другой стороны.</w:t>
      </w:r>
    </w:p>
    <w:p w14:paraId="00F6C3FA" w14:textId="77777777" w:rsidR="001B413E" w:rsidRPr="00ED63FF" w:rsidRDefault="001B413E" w:rsidP="001B413E">
      <w:pPr>
        <w:spacing w:before="120"/>
        <w:ind w:left="720"/>
        <w:jc w:val="both"/>
        <w:rPr>
          <w:lang w:val="ru-RU"/>
        </w:rPr>
      </w:pPr>
      <w:r w:rsidRPr="00ED63FF">
        <w:rPr>
          <w:rFonts w:cs="Tahoma"/>
          <w:b/>
          <w:bCs/>
          <w:snapToGrid w:val="0"/>
          <w:color w:val="000000"/>
          <w:szCs w:val="18"/>
          <w:lang w:val="ru-RU"/>
        </w:rPr>
        <w:t>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w:t>
      </w:r>
      <w:r w:rsidR="00B91B25" w:rsidRPr="0055028E">
        <w:rPr>
          <w:rFonts w:cs="Tahoma"/>
          <w:b/>
          <w:bCs/>
          <w:snapToGrid w:val="0"/>
          <w:color w:val="000000"/>
          <w:szCs w:val="18"/>
        </w:rPr>
        <w:t> </w:t>
      </w:r>
      <w:r w:rsidRPr="00ED63FF">
        <w:rPr>
          <w:rFonts w:cs="Tahoma"/>
          <w:b/>
          <w:bCs/>
          <w:snapToGrid w:val="0"/>
          <w:color w:val="000000"/>
          <w:szCs w:val="18"/>
          <w:lang w:val="ru-RU"/>
        </w:rPr>
        <w:t>ВОЗМОЖНОСТИ ВОЗНИКНОВЕНИЯ ТАКИХ УБЫТКОВ ИЛИ СУЩЕСТВОВАЛА РАЗУМНАЯ ВОЗМОЖНОСТЬ ПРЕДВИДЕТЬ ИХ ВОЗНИКНОВЕНИЕ.</w:t>
      </w:r>
      <w:r w:rsidR="00317026" w:rsidRPr="00ED63FF">
        <w:rPr>
          <w:rFonts w:cs="Tahoma"/>
          <w:b/>
          <w:bCs/>
          <w:snapToGrid w:val="0"/>
          <w:color w:val="000000"/>
          <w:szCs w:val="18"/>
          <w:lang w:val="ru-RU"/>
        </w:rPr>
        <w:t xml:space="preserve"> </w:t>
      </w:r>
      <w:r w:rsidRPr="00ED63FF">
        <w:rPr>
          <w:rFonts w:cs="Tahoma"/>
          <w:b/>
          <w:bCs/>
          <w:snapToGrid w:val="0"/>
          <w:color w:val="000000"/>
          <w:szCs w:val="18"/>
          <w:lang w:val="ru-RU"/>
        </w:rPr>
        <w:t>ОДНАКО ДАННОЕ ОГРАНИЧЕНИЕ НЕ ПРИМЕНЯЕТСЯ К ОТВЕТСТВЕННОСТИ ОДНОЙ СТОРОНЫ ПЕРЕД ДРУГОЙ В СВЯЗИ С</w:t>
      </w:r>
      <w:r w:rsidR="00B91B25" w:rsidRPr="0055028E">
        <w:rPr>
          <w:rFonts w:cs="Tahoma"/>
          <w:b/>
          <w:bCs/>
          <w:snapToGrid w:val="0"/>
          <w:color w:val="000000"/>
          <w:szCs w:val="18"/>
        </w:rPr>
        <w:t> </w:t>
      </w:r>
      <w:r w:rsidRPr="00ED63FF">
        <w:rPr>
          <w:rFonts w:cs="Tahoma"/>
          <w:b/>
          <w:bCs/>
          <w:snapToGrid w:val="0"/>
          <w:color w:val="000000"/>
          <w:szCs w:val="18"/>
          <w:lang w:val="ru-RU"/>
        </w:rPr>
        <w:t>НАРУШЕНИЕМ ОБЯЗАТЕЛЬСТВ ПО СОБЛЮДЕНИЮ КОНФИДЕНЦИАЛЬНОСТИ (ЗА</w:t>
      </w:r>
      <w:r w:rsidR="00B91B25" w:rsidRPr="0055028E">
        <w:rPr>
          <w:rFonts w:cs="Tahoma"/>
          <w:b/>
          <w:bCs/>
          <w:snapToGrid w:val="0"/>
          <w:color w:val="000000"/>
          <w:szCs w:val="18"/>
        </w:rPr>
        <w:t> </w:t>
      </w:r>
      <w:r w:rsidRPr="00ED63FF">
        <w:rPr>
          <w:rFonts w:cs="Tahoma"/>
          <w:b/>
          <w:bCs/>
          <w:snapToGrid w:val="0"/>
          <w:color w:val="000000"/>
          <w:szCs w:val="18"/>
          <w:lang w:val="ru-RU"/>
        </w:rPr>
        <w:t xml:space="preserve">ИСКЛЮЧЕНИЕМ СЛУЧАЕВ, КОГДА ТАКОЕ НАРУШЕНИЕ КАСАЕТСЯ ДАННЫХ КЛИЕНТА), ПРАВ НА ИНТЕЛЛЕКТУАЛЬНУЮ СОБСТВЕННОСТЬ ДРУГОЙ СТОРОНЫ ЛИБО ОБЯЗАТЕЛЬСТВ </w:t>
      </w:r>
      <w:r w:rsidRPr="0055028E">
        <w:rPr>
          <w:rFonts w:cs="Tahoma"/>
          <w:b/>
          <w:bCs/>
          <w:snapToGrid w:val="0"/>
          <w:color w:val="000000"/>
          <w:szCs w:val="18"/>
        </w:rPr>
        <w:t>MICROSOFT</w:t>
      </w:r>
      <w:r w:rsidRPr="00ED63FF">
        <w:rPr>
          <w:rFonts w:cs="Tahoma"/>
          <w:b/>
          <w:bCs/>
          <w:snapToGrid w:val="0"/>
          <w:color w:val="000000"/>
          <w:szCs w:val="18"/>
          <w:lang w:val="ru-RU"/>
        </w:rPr>
        <w:t>, ПРЕДУСМОТРЕННЫХ РАЗДЕЛЕ «ВОЗРАЖЕНИЕ НА ИСКИ О</w:t>
      </w:r>
      <w:r w:rsidRPr="0055028E">
        <w:rPr>
          <w:rFonts w:cs="Tahoma"/>
          <w:b/>
          <w:bCs/>
          <w:snapToGrid w:val="0"/>
          <w:color w:val="000000"/>
          <w:szCs w:val="18"/>
        </w:rPr>
        <w:t> </w:t>
      </w:r>
      <w:r w:rsidRPr="00ED63FF">
        <w:rPr>
          <w:rFonts w:cs="Tahoma"/>
          <w:b/>
          <w:bCs/>
          <w:snapToGrid w:val="0"/>
          <w:color w:val="000000"/>
          <w:szCs w:val="18"/>
          <w:lang w:val="ru-RU"/>
        </w:rPr>
        <w:t xml:space="preserve">НАРУШЕНИИ, НЕЗАКОННОМ ПРИСВОЕНИИ И ИСКИ ТРЕТЬИХ ЛИЦ» СОГЛАШЕНИЯ </w:t>
      </w:r>
      <w:r w:rsidRPr="0055028E">
        <w:rPr>
          <w:rFonts w:cs="Tahoma"/>
          <w:b/>
          <w:bCs/>
          <w:snapToGrid w:val="0"/>
          <w:color w:val="000000"/>
          <w:szCs w:val="18"/>
        </w:rPr>
        <w:t>MASTER</w:t>
      </w:r>
      <w:r w:rsidRPr="00ED63FF">
        <w:rPr>
          <w:rFonts w:cs="Tahoma"/>
          <w:b/>
          <w:bCs/>
          <w:snapToGrid w:val="0"/>
          <w:color w:val="000000"/>
          <w:szCs w:val="18"/>
          <w:lang w:val="ru-RU"/>
        </w:rPr>
        <w:t xml:space="preserve"> </w:t>
      </w:r>
      <w:r w:rsidRPr="0055028E">
        <w:rPr>
          <w:rFonts w:cs="Tahoma"/>
          <w:b/>
          <w:bCs/>
          <w:snapToGrid w:val="0"/>
          <w:color w:val="000000"/>
          <w:szCs w:val="18"/>
        </w:rPr>
        <w:t>AGREEMENT</w:t>
      </w:r>
      <w:r w:rsidRPr="00ED63FF">
        <w:rPr>
          <w:rFonts w:cs="Tahoma"/>
          <w:b/>
          <w:bCs/>
          <w:snapToGrid w:val="0"/>
          <w:color w:val="000000"/>
          <w:szCs w:val="18"/>
          <w:lang w:val="ru-RU"/>
        </w:rPr>
        <w:t>, ИЛИ ОБЯЗАТЕЛЬСТВ КЛИЕНТА, ПРЕДУСМОТРЕННЫХ ДОПОЛНИТЕЛЬНЫМИ УСЛОВИЯМИ В</w:t>
      </w:r>
      <w:r w:rsidRPr="0055028E">
        <w:rPr>
          <w:rFonts w:cs="Tahoma"/>
          <w:b/>
          <w:bCs/>
          <w:snapToGrid w:val="0"/>
          <w:color w:val="000000"/>
          <w:szCs w:val="18"/>
        </w:rPr>
        <w:t> </w:t>
      </w:r>
      <w:r w:rsidRPr="00ED63FF">
        <w:rPr>
          <w:rFonts w:cs="Tahoma"/>
          <w:b/>
          <w:bCs/>
          <w:snapToGrid w:val="0"/>
          <w:color w:val="000000"/>
          <w:szCs w:val="18"/>
          <w:lang w:val="ru-RU"/>
        </w:rPr>
        <w:t>РАЗДЕЛЕ «СОГЛАШЕНИЕ О ЗАЩИТЕ, ОБЕСПЕЧИВАЕМОЙ КЛИЕНТОМ».</w:t>
      </w:r>
    </w:p>
    <w:p w14:paraId="15C8FC94" w14:textId="77777777" w:rsidR="001B413E" w:rsidRPr="00ED63FF" w:rsidRDefault="001B413E" w:rsidP="001B413E">
      <w:pPr>
        <w:keepNext/>
        <w:spacing w:before="120" w:after="60"/>
        <w:ind w:left="720"/>
        <w:outlineLvl w:val="0"/>
        <w:rPr>
          <w:lang w:val="ru-RU"/>
        </w:rPr>
      </w:pPr>
      <w:r w:rsidRPr="00ED63FF">
        <w:rPr>
          <w:rFonts w:cs="Tahoma"/>
          <w:b/>
          <w:bCs/>
          <w:iCs/>
          <w:snapToGrid w:val="0"/>
          <w:szCs w:val="18"/>
          <w:lang w:val="ru-RU"/>
        </w:rPr>
        <w:t>Субподрядчики.</w:t>
      </w:r>
    </w:p>
    <w:p w14:paraId="5A8E7A6E" w14:textId="77777777" w:rsidR="008A1637" w:rsidRPr="00ED63FF" w:rsidRDefault="001B413E" w:rsidP="001B413E">
      <w:pPr>
        <w:ind w:left="720" w:right="720"/>
        <w:rPr>
          <w:lang w:val="ru-RU"/>
        </w:rPr>
      </w:pPr>
      <w:r w:rsidRPr="0055028E">
        <w:rPr>
          <w:rFonts w:cs="Tahoma"/>
          <w:snapToGrid w:val="0"/>
          <w:szCs w:val="18"/>
        </w:rPr>
        <w:t>Microsoft</w:t>
      </w:r>
      <w:r w:rsidRPr="00ED63FF">
        <w:rPr>
          <w:rFonts w:cs="Tahoma"/>
          <w:snapToGrid w:val="0"/>
          <w:szCs w:val="18"/>
          <w:lang w:val="ru-RU"/>
        </w:rPr>
        <w:t xml:space="preserve"> может пользоваться услугами Субподрядчиков по поддержке Веб-служб.</w:t>
      </w:r>
      <w:r w:rsidR="00317026" w:rsidRPr="00ED63FF">
        <w:rPr>
          <w:rFonts w:cs="Tahoma"/>
          <w:snapToGrid w:val="0"/>
          <w:szCs w:val="18"/>
          <w:lang w:val="ru-RU"/>
        </w:rPr>
        <w:t xml:space="preserve"> </w:t>
      </w:r>
      <w:r w:rsidRPr="0055028E">
        <w:rPr>
          <w:rFonts w:cs="Tahoma"/>
          <w:snapToGrid w:val="0"/>
          <w:szCs w:val="18"/>
        </w:rPr>
        <w:t>Microsoft</w:t>
      </w:r>
      <w:r w:rsidRPr="00ED63FF">
        <w:rPr>
          <w:rFonts w:cs="Tahoma"/>
          <w:snapToGrid w:val="0"/>
          <w:szCs w:val="18"/>
          <w:lang w:val="ru-RU"/>
        </w:rPr>
        <w:t xml:space="preserve"> будет нести ответственность за свои действия, регулируемые условиями Соглашения о</w:t>
      </w:r>
      <w:r w:rsidR="00B91B25" w:rsidRPr="0055028E">
        <w:rPr>
          <w:rFonts w:cs="Tahoma"/>
          <w:snapToGrid w:val="0"/>
          <w:szCs w:val="18"/>
        </w:rPr>
        <w:t> </w:t>
      </w:r>
      <w:r w:rsidRPr="00ED63FF">
        <w:rPr>
          <w:rFonts w:cs="Tahoma"/>
          <w:snapToGrid w:val="0"/>
          <w:szCs w:val="18"/>
          <w:lang w:val="ru-RU"/>
        </w:rPr>
        <w:t>корпоративном лицензировании Клиента.</w:t>
      </w:r>
    </w:p>
    <w:p w14:paraId="26FBA9F0" w14:textId="77777777" w:rsidR="00023FE7" w:rsidRPr="00ED63FF" w:rsidRDefault="008A1637" w:rsidP="0098095F">
      <w:pPr>
        <w:pStyle w:val="Heading1"/>
        <w:rPr>
          <w:lang w:val="ru-RU"/>
        </w:rPr>
      </w:pPr>
      <w:r w:rsidRPr="00ED63FF">
        <w:rPr>
          <w:lang w:val="ru-RU"/>
        </w:rPr>
        <w:br w:type="page"/>
      </w:r>
      <w:bookmarkStart w:id="944" w:name="_Toc336338255"/>
      <w:bookmarkStart w:id="945" w:name="_Toc377667949"/>
      <w:r w:rsidRPr="00ED63FF">
        <w:rPr>
          <w:lang w:val="ru-RU"/>
        </w:rPr>
        <w:lastRenderedPageBreak/>
        <w:t>Примечания о продуктах</w:t>
      </w:r>
      <w:bookmarkEnd w:id="944"/>
      <w:bookmarkEnd w:id="945"/>
    </w:p>
    <w:p w14:paraId="1FB3216C" w14:textId="77777777" w:rsidR="00023FE7" w:rsidRPr="00ED63FF" w:rsidRDefault="00023FE7">
      <w:pPr>
        <w:pStyle w:val="Heading2"/>
        <w:ind w:hanging="540"/>
        <w:rPr>
          <w:lang w:val="ru-RU"/>
        </w:rPr>
      </w:pPr>
    </w:p>
    <w:p w14:paraId="3615FFC8" w14:textId="77777777" w:rsidR="00023FE7" w:rsidRPr="00ED63FF" w:rsidRDefault="00023FE7">
      <w:pPr>
        <w:pStyle w:val="Heading2"/>
        <w:ind w:left="0"/>
        <w:rPr>
          <w:lang w:val="ru-RU"/>
        </w:rPr>
      </w:pPr>
      <w:bookmarkStart w:id="946" w:name="_Toc336338256"/>
      <w:bookmarkStart w:id="947" w:name="_Toc377667950"/>
      <w:r w:rsidRPr="00ED63FF">
        <w:rPr>
          <w:rFonts w:ascii="Tahoma" w:hAnsi="Tahoma" w:cs="Tahoma"/>
          <w:sz w:val="28"/>
          <w:lang w:val="ru-RU"/>
        </w:rPr>
        <w:t>Категория «Приложения»</w:t>
      </w:r>
      <w:bookmarkEnd w:id="946"/>
      <w:bookmarkEnd w:id="947"/>
    </w:p>
    <w:p w14:paraId="05026371" w14:textId="77777777" w:rsidR="00023FE7" w:rsidRPr="00ED63FF" w:rsidRDefault="00023FE7" w:rsidP="00D94745">
      <w:pPr>
        <w:rPr>
          <w:lang w:val="ru-RU"/>
        </w:rPr>
      </w:pPr>
      <w:bookmarkStart w:id="948" w:name="_1_Data_Analyzer"/>
      <w:bookmarkStart w:id="949" w:name="Aps_1BingMapsDesktopandContentPack"/>
      <w:bookmarkEnd w:id="948"/>
    </w:p>
    <w:p w14:paraId="47AD99FA" w14:textId="77777777" w:rsidR="004A2FC2" w:rsidRPr="00ED63FF" w:rsidRDefault="004A2FC2" w:rsidP="004A2FC2">
      <w:pPr>
        <w:rPr>
          <w:lang w:val="ru-RU"/>
        </w:rPr>
      </w:pPr>
      <w:bookmarkStart w:id="950" w:name="Aps_ExpStudioproducts"/>
      <w:bookmarkStart w:id="951" w:name="Aps_ExpStudio2"/>
      <w:bookmarkStart w:id="952" w:name="Aps_1ExpStudio3"/>
      <w:bookmarkEnd w:id="949"/>
    </w:p>
    <w:p w14:paraId="69F8E0F0" w14:textId="77777777" w:rsidR="00176313" w:rsidRPr="002B489D" w:rsidRDefault="00B54C21" w:rsidP="004A2FC2">
      <w:pPr>
        <w:pStyle w:val="Heading3"/>
        <w:ind w:left="180" w:hanging="180"/>
      </w:pPr>
      <w:bookmarkStart w:id="953" w:name="_12_Expression_Encoder"/>
      <w:bookmarkStart w:id="954" w:name="_1_Expression_Encoder"/>
      <w:bookmarkStart w:id="955" w:name="_Toc336338258"/>
      <w:bookmarkStart w:id="956" w:name="_Toc377667951"/>
      <w:bookmarkEnd w:id="953"/>
      <w:bookmarkEnd w:id="954"/>
      <w:r w:rsidRPr="002B489D">
        <w:rPr>
          <w:rFonts w:ascii="Tahoma" w:hAnsi="Tahoma"/>
          <w:caps/>
          <w:color w:val="F66400"/>
          <w:sz w:val="22"/>
          <w:vertAlign w:val="superscript"/>
        </w:rPr>
        <w:t>1</w:t>
      </w:r>
      <w:r w:rsidRPr="002B489D">
        <w:rPr>
          <w:rFonts w:ascii="Tahoma" w:hAnsi="Tahoma"/>
          <w:color w:val="F66400"/>
          <w:sz w:val="22"/>
        </w:rPr>
        <w:t xml:space="preserve"> </w:t>
      </w:r>
      <w:r w:rsidRPr="0055028E">
        <w:rPr>
          <w:rFonts w:ascii="Tahoma" w:hAnsi="Tahoma"/>
          <w:color w:val="F66400"/>
          <w:sz w:val="22"/>
        </w:rPr>
        <w:t>Expression</w:t>
      </w:r>
      <w:r w:rsidRPr="002B489D">
        <w:rPr>
          <w:rFonts w:ascii="Tahoma" w:hAnsi="Tahoma"/>
          <w:color w:val="F66400"/>
          <w:sz w:val="22"/>
        </w:rPr>
        <w:t xml:space="preserve"> </w:t>
      </w:r>
      <w:r w:rsidRPr="0055028E">
        <w:rPr>
          <w:rFonts w:ascii="Tahoma" w:hAnsi="Tahoma"/>
          <w:color w:val="F66400"/>
          <w:sz w:val="22"/>
        </w:rPr>
        <w:t>Encoder</w:t>
      </w:r>
      <w:r w:rsidRPr="002B489D">
        <w:rPr>
          <w:rFonts w:ascii="Tahoma" w:hAnsi="Tahoma"/>
          <w:color w:val="F66400"/>
          <w:sz w:val="22"/>
        </w:rPr>
        <w:t xml:space="preserve"> </w:t>
      </w:r>
      <w:r w:rsidRPr="0055028E">
        <w:rPr>
          <w:rFonts w:ascii="Tahoma" w:hAnsi="Tahoma"/>
          <w:color w:val="F66400"/>
          <w:sz w:val="22"/>
        </w:rPr>
        <w:t>Pro</w:t>
      </w:r>
      <w:r w:rsidRPr="002B489D">
        <w:rPr>
          <w:rFonts w:ascii="Tahoma" w:hAnsi="Tahoma"/>
          <w:color w:val="F66400"/>
          <w:sz w:val="22"/>
        </w:rPr>
        <w:t xml:space="preserve"> 4</w:t>
      </w:r>
      <w:bookmarkEnd w:id="950"/>
      <w:bookmarkEnd w:id="955"/>
      <w:bookmarkEnd w:id="956"/>
    </w:p>
    <w:p w14:paraId="0BDA3E38" w14:textId="77777777" w:rsidR="00176313" w:rsidRPr="002B489D" w:rsidRDefault="00176313" w:rsidP="004A2FC2"/>
    <w:p w14:paraId="4E919474" w14:textId="77777777" w:rsidR="00176313" w:rsidRPr="002B489D" w:rsidRDefault="00176313" w:rsidP="00864B8A">
      <w:pPr>
        <w:spacing w:after="60"/>
        <w:ind w:left="720"/>
      </w:pPr>
      <w:r w:rsidRPr="0055028E">
        <w:rPr>
          <w:rFonts w:cs="Tahoma"/>
          <w:b/>
          <w:szCs w:val="20"/>
        </w:rPr>
        <w:t>Expression</w:t>
      </w:r>
      <w:r w:rsidRPr="002B489D">
        <w:rPr>
          <w:rFonts w:cs="Tahoma"/>
          <w:b/>
          <w:szCs w:val="20"/>
        </w:rPr>
        <w:t xml:space="preserve"> </w:t>
      </w:r>
      <w:r w:rsidRPr="0055028E">
        <w:rPr>
          <w:rFonts w:cs="Tahoma"/>
          <w:b/>
          <w:szCs w:val="20"/>
        </w:rPr>
        <w:t>Encoder</w:t>
      </w:r>
      <w:r w:rsidRPr="002B489D">
        <w:rPr>
          <w:rFonts w:cs="Tahoma"/>
          <w:b/>
          <w:szCs w:val="20"/>
        </w:rPr>
        <w:t xml:space="preserve"> </w:t>
      </w:r>
      <w:r w:rsidRPr="0055028E">
        <w:rPr>
          <w:rFonts w:cs="Tahoma"/>
          <w:b/>
          <w:szCs w:val="20"/>
        </w:rPr>
        <w:t>Pro</w:t>
      </w:r>
      <w:r w:rsidRPr="002B489D">
        <w:rPr>
          <w:rFonts w:cs="Tahoma"/>
          <w:b/>
          <w:szCs w:val="20"/>
        </w:rPr>
        <w:t xml:space="preserve"> 4</w:t>
      </w:r>
    </w:p>
    <w:p w14:paraId="41F90320" w14:textId="77777777" w:rsidR="00176313" w:rsidRPr="00ED63FF" w:rsidRDefault="00176313" w:rsidP="004A2FC2">
      <w:pPr>
        <w:ind w:left="720"/>
        <w:rPr>
          <w:spacing w:val="-4"/>
          <w:lang w:val="ru-RU"/>
        </w:rPr>
      </w:pPr>
      <w:r w:rsidRPr="00ED63FF">
        <w:rPr>
          <w:rFonts w:cs="Tahoma"/>
          <w:color w:val="000000"/>
          <w:spacing w:val="-4"/>
          <w:szCs w:val="18"/>
          <w:lang w:val="ru-RU"/>
        </w:rPr>
        <w:t xml:space="preserve">Изменилась фирменная символика семейства продуктов </w:t>
      </w:r>
      <w:r w:rsidRPr="0055028E">
        <w:rPr>
          <w:rFonts w:cs="Tahoma"/>
          <w:color w:val="000000"/>
          <w:spacing w:val="-4"/>
          <w:szCs w:val="18"/>
        </w:rPr>
        <w:t>Expression</w:t>
      </w:r>
      <w:r w:rsidRPr="00ED63FF">
        <w:rPr>
          <w:rFonts w:cs="Tahoma"/>
          <w:color w:val="000000"/>
          <w:spacing w:val="-4"/>
          <w:szCs w:val="18"/>
          <w:lang w:val="ru-RU"/>
        </w:rPr>
        <w:t>.</w:t>
      </w:r>
      <w:r w:rsidR="00317026" w:rsidRPr="00ED63FF">
        <w:rPr>
          <w:rFonts w:cs="Tahoma"/>
          <w:color w:val="000000"/>
          <w:spacing w:val="-4"/>
          <w:szCs w:val="18"/>
          <w:lang w:val="ru-RU"/>
        </w:rPr>
        <w:t xml:space="preserve"> </w:t>
      </w:r>
      <w:r w:rsidRPr="00ED63FF">
        <w:rPr>
          <w:rFonts w:cs="Tahoma"/>
          <w:color w:val="000000"/>
          <w:spacing w:val="-4"/>
          <w:szCs w:val="18"/>
          <w:lang w:val="ru-RU"/>
        </w:rPr>
        <w:t>Изменения затронули только фирменную символику продукта; программное обеспечение версии 3 и программное обеспечение версии 4 не изменилось.</w:t>
      </w:r>
      <w:r w:rsidR="00317026" w:rsidRPr="00ED63FF">
        <w:rPr>
          <w:rFonts w:cs="Tahoma"/>
          <w:color w:val="000000"/>
          <w:spacing w:val="-4"/>
          <w:szCs w:val="18"/>
          <w:lang w:val="ru-RU"/>
        </w:rPr>
        <w:t xml:space="preserve"> </w:t>
      </w:r>
      <w:r w:rsidRPr="00ED63FF">
        <w:rPr>
          <w:rFonts w:cs="Tahoma"/>
          <w:color w:val="000000"/>
          <w:spacing w:val="-4"/>
          <w:szCs w:val="18"/>
          <w:lang w:val="ru-RU"/>
        </w:rPr>
        <w:t>Соответственно, считается, что клиенты, которые приобрели лицензию на</w:t>
      </w:r>
      <w:r w:rsidR="00B91B25" w:rsidRPr="0055028E">
        <w:rPr>
          <w:rFonts w:cs="Tahoma"/>
          <w:color w:val="000000"/>
          <w:spacing w:val="-4"/>
          <w:szCs w:val="18"/>
        </w:rPr>
        <w:t> </w:t>
      </w:r>
      <w:r w:rsidRPr="00ED63FF">
        <w:rPr>
          <w:rFonts w:cs="Tahoma"/>
          <w:color w:val="000000"/>
          <w:spacing w:val="-4"/>
          <w:szCs w:val="18"/>
          <w:lang w:val="ru-RU"/>
        </w:rPr>
        <w:t>продукты версии 3, также имеют лицензию на соответствующие продукты версии 4 и могут использовать программное обеспечении версии 4 вместо программного обеспечения версии 3. Право на использование программного обеспечения продолжает регулироваться условиями Соглашения о</w:t>
      </w:r>
      <w:r w:rsidR="00B91B25" w:rsidRPr="0055028E">
        <w:rPr>
          <w:rFonts w:cs="Tahoma"/>
          <w:color w:val="000000"/>
          <w:spacing w:val="-4"/>
          <w:szCs w:val="18"/>
        </w:rPr>
        <w:t> </w:t>
      </w:r>
      <w:r w:rsidRPr="00ED63FF">
        <w:rPr>
          <w:rFonts w:cs="Tahoma"/>
          <w:color w:val="000000"/>
          <w:spacing w:val="-4"/>
          <w:szCs w:val="18"/>
          <w:lang w:val="ru-RU"/>
        </w:rPr>
        <w:t>корпоративном лицензировании клиента и правами на использование продуктов, применимыми к</w:t>
      </w:r>
      <w:r w:rsidR="00B91B25" w:rsidRPr="0055028E">
        <w:rPr>
          <w:rFonts w:cs="Tahoma"/>
          <w:color w:val="000000"/>
          <w:spacing w:val="-4"/>
          <w:szCs w:val="18"/>
        </w:rPr>
        <w:t> </w:t>
      </w:r>
      <w:r w:rsidRPr="00ED63FF">
        <w:rPr>
          <w:rFonts w:cs="Tahoma"/>
          <w:color w:val="000000"/>
          <w:spacing w:val="-4"/>
          <w:szCs w:val="18"/>
          <w:lang w:val="ru-RU"/>
        </w:rPr>
        <w:t>данному программному обеспечению, с учетом этих условий использования продукта.</w:t>
      </w:r>
      <w:r w:rsidR="00317026" w:rsidRPr="00ED63FF">
        <w:rPr>
          <w:rFonts w:cs="Tahoma"/>
          <w:color w:val="000000"/>
          <w:spacing w:val="-4"/>
          <w:szCs w:val="18"/>
          <w:lang w:val="ru-RU"/>
        </w:rPr>
        <w:t xml:space="preserve"> </w:t>
      </w:r>
      <w:r w:rsidRPr="00ED63FF">
        <w:rPr>
          <w:rFonts w:cs="Tahoma"/>
          <w:color w:val="000000"/>
          <w:spacing w:val="-4"/>
          <w:szCs w:val="18"/>
          <w:lang w:val="ru-RU"/>
        </w:rPr>
        <w:t xml:space="preserve">Изменение фирменной символики не является основанием для продления срока действия гарантии или обязательств </w:t>
      </w:r>
      <w:r w:rsidRPr="0055028E">
        <w:rPr>
          <w:rFonts w:cs="Tahoma"/>
          <w:color w:val="000000"/>
          <w:spacing w:val="-4"/>
          <w:szCs w:val="18"/>
        </w:rPr>
        <w:t>Microsoft</w:t>
      </w:r>
      <w:r w:rsidRPr="00ED63FF">
        <w:rPr>
          <w:rFonts w:cs="Tahoma"/>
          <w:color w:val="000000"/>
          <w:spacing w:val="-4"/>
          <w:szCs w:val="18"/>
          <w:lang w:val="ru-RU"/>
        </w:rPr>
        <w:t xml:space="preserve"> в отношении поддержки в рамках покрытия </w:t>
      </w:r>
      <w:r w:rsidRPr="0055028E">
        <w:rPr>
          <w:rFonts w:cs="Tahoma"/>
          <w:color w:val="000000"/>
          <w:spacing w:val="-4"/>
          <w:szCs w:val="18"/>
        </w:rPr>
        <w:t>Software</w:t>
      </w:r>
      <w:r w:rsidRPr="00ED63FF">
        <w:rPr>
          <w:rFonts w:cs="Tahoma"/>
          <w:color w:val="000000"/>
          <w:spacing w:val="-4"/>
          <w:szCs w:val="18"/>
          <w:lang w:val="ru-RU"/>
        </w:rPr>
        <w:t xml:space="preserve"> </w:t>
      </w:r>
      <w:r w:rsidRPr="0055028E">
        <w:rPr>
          <w:rFonts w:cs="Tahoma"/>
          <w:color w:val="000000"/>
          <w:spacing w:val="-4"/>
          <w:szCs w:val="18"/>
        </w:rPr>
        <w:t>Assurance</w:t>
      </w:r>
      <w:r w:rsidRPr="00ED63FF">
        <w:rPr>
          <w:rFonts w:cs="Tahoma"/>
          <w:color w:val="000000"/>
          <w:spacing w:val="-4"/>
          <w:szCs w:val="18"/>
          <w:lang w:val="ru-RU"/>
        </w:rPr>
        <w:t xml:space="preserve"> для данных продуктов.</w:t>
      </w:r>
    </w:p>
    <w:p w14:paraId="08F9CC6D" w14:textId="77777777" w:rsidR="00973A93" w:rsidRPr="00ED63FF" w:rsidRDefault="00973A93">
      <w:pPr>
        <w:rPr>
          <w:lang w:val="ru-RU"/>
        </w:rPr>
      </w:pPr>
    </w:p>
    <w:p w14:paraId="7224375A" w14:textId="77777777" w:rsidR="004A2FC2" w:rsidRPr="00ED63FF" w:rsidRDefault="004A2FC2" w:rsidP="004A2FC2">
      <w:pPr>
        <w:rPr>
          <w:lang w:val="ru-RU"/>
        </w:rPr>
      </w:pPr>
      <w:bookmarkStart w:id="957" w:name="_Toc254806117"/>
      <w:bookmarkStart w:id="958" w:name="Aps_MSDNOPSystems"/>
      <w:bookmarkStart w:id="959" w:name="Aps_3MSDNOPSystems"/>
      <w:bookmarkStart w:id="960" w:name="Aps_5OffCommunicator07"/>
      <w:bookmarkEnd w:id="951"/>
      <w:bookmarkEnd w:id="952"/>
    </w:p>
    <w:p w14:paraId="726C7C04" w14:textId="77777777" w:rsidR="00E316C2" w:rsidRPr="00ED63FF" w:rsidRDefault="00B54C21" w:rsidP="00E316C2">
      <w:pPr>
        <w:pStyle w:val="Heading3"/>
        <w:rPr>
          <w:lang w:val="ru-RU"/>
        </w:rPr>
      </w:pPr>
      <w:bookmarkStart w:id="961" w:name="_23_Lync_for"/>
      <w:bookmarkStart w:id="962" w:name="_2_Lync_for"/>
      <w:bookmarkStart w:id="963" w:name="_2_Lync_для"/>
      <w:bookmarkStart w:id="964" w:name="_Toc336338259"/>
      <w:bookmarkStart w:id="965" w:name="_Toc377667952"/>
      <w:bookmarkStart w:id="966" w:name="Aps_3Lync2010"/>
      <w:bookmarkEnd w:id="961"/>
      <w:bookmarkEnd w:id="962"/>
      <w:bookmarkEnd w:id="963"/>
      <w:r w:rsidRPr="00ED63FF">
        <w:rPr>
          <w:rFonts w:ascii="Tahoma" w:hAnsi="Tahoma"/>
          <w:caps/>
          <w:color w:val="F66400"/>
          <w:sz w:val="22"/>
          <w:vertAlign w:val="superscript"/>
          <w:lang w:val="ru-RU"/>
        </w:rPr>
        <w:t>2</w:t>
      </w:r>
      <w:r w:rsidRPr="00ED63FF">
        <w:rPr>
          <w:rFonts w:ascii="Tahoma" w:hAnsi="Tahoma"/>
          <w:color w:val="F66400"/>
          <w:sz w:val="22"/>
          <w:lang w:val="ru-RU"/>
        </w:rPr>
        <w:t xml:space="preserve"> </w:t>
      </w:r>
      <w:bookmarkStart w:id="967" w:name="Aps_4LyncforMac2011"/>
      <w:r w:rsidRPr="0055028E">
        <w:rPr>
          <w:rFonts w:ascii="Tahoma" w:hAnsi="Tahoma"/>
          <w:color w:val="F66400"/>
          <w:sz w:val="22"/>
        </w:rPr>
        <w:t>Lync</w:t>
      </w:r>
      <w:r w:rsidRPr="00ED63FF">
        <w:rPr>
          <w:rFonts w:ascii="Tahoma" w:hAnsi="Tahoma"/>
          <w:color w:val="F66400"/>
          <w:sz w:val="22"/>
          <w:lang w:val="ru-RU"/>
        </w:rPr>
        <w:t xml:space="preserve"> </w:t>
      </w:r>
      <w:bookmarkEnd w:id="964"/>
      <w:r w:rsidRPr="00ED63FF">
        <w:rPr>
          <w:rFonts w:ascii="Tahoma" w:hAnsi="Tahoma"/>
          <w:color w:val="F66400"/>
          <w:sz w:val="22"/>
          <w:lang w:val="ru-RU"/>
        </w:rPr>
        <w:t xml:space="preserve">для </w:t>
      </w:r>
      <w:r w:rsidRPr="0055028E">
        <w:rPr>
          <w:rFonts w:ascii="Tahoma" w:hAnsi="Tahoma"/>
          <w:color w:val="F66400"/>
          <w:sz w:val="22"/>
        </w:rPr>
        <w:t>Mac</w:t>
      </w:r>
      <w:r w:rsidRPr="00ED63FF">
        <w:rPr>
          <w:rFonts w:ascii="Tahoma" w:hAnsi="Tahoma"/>
          <w:color w:val="F66400"/>
          <w:sz w:val="22"/>
          <w:lang w:val="ru-RU"/>
        </w:rPr>
        <w:t xml:space="preserve"> 2011</w:t>
      </w:r>
      <w:bookmarkEnd w:id="965"/>
      <w:bookmarkEnd w:id="967"/>
    </w:p>
    <w:p w14:paraId="46DE9D43" w14:textId="77777777" w:rsidR="00AE5A9F" w:rsidRPr="00ED63FF" w:rsidRDefault="00AE5A9F" w:rsidP="00AE5A9F">
      <w:pPr>
        <w:rPr>
          <w:lang w:val="ru-RU"/>
        </w:rPr>
      </w:pPr>
    </w:p>
    <w:bookmarkEnd w:id="966"/>
    <w:p w14:paraId="6543FE43" w14:textId="77777777" w:rsidR="004A2FC2" w:rsidRPr="00ED63FF" w:rsidRDefault="00E316C2" w:rsidP="00864B8A">
      <w:pPr>
        <w:spacing w:after="60"/>
        <w:ind w:left="720"/>
        <w:rPr>
          <w:lang w:val="ru-RU"/>
        </w:rPr>
      </w:pPr>
      <w:r w:rsidRPr="00ED63FF">
        <w:rPr>
          <w:rFonts w:cs="Tahoma"/>
          <w:b/>
          <w:szCs w:val="20"/>
          <w:lang w:val="ru-RU"/>
        </w:rPr>
        <w:t xml:space="preserve">Схема миграции с </w:t>
      </w:r>
      <w:r w:rsidRPr="0055028E">
        <w:rPr>
          <w:rFonts w:cs="Tahoma"/>
          <w:b/>
          <w:szCs w:val="20"/>
        </w:rPr>
        <w:t>Communicator</w:t>
      </w:r>
      <w:r w:rsidRPr="00ED63FF">
        <w:rPr>
          <w:rFonts w:cs="Tahoma"/>
          <w:b/>
          <w:szCs w:val="20"/>
          <w:lang w:val="ru-RU"/>
        </w:rPr>
        <w:t xml:space="preserve"> для </w:t>
      </w:r>
      <w:r w:rsidRPr="0055028E">
        <w:rPr>
          <w:rFonts w:cs="Tahoma"/>
          <w:b/>
          <w:szCs w:val="20"/>
        </w:rPr>
        <w:t>Mac</w:t>
      </w:r>
      <w:r w:rsidRPr="00ED63FF">
        <w:rPr>
          <w:rFonts w:cs="Tahoma"/>
          <w:b/>
          <w:szCs w:val="20"/>
          <w:lang w:val="ru-RU"/>
        </w:rPr>
        <w:t xml:space="preserve"> 2011 в рамках программы </w:t>
      </w:r>
      <w:r w:rsidRPr="0055028E">
        <w:rPr>
          <w:rFonts w:cs="Tahoma"/>
          <w:b/>
          <w:szCs w:val="20"/>
        </w:rPr>
        <w:t>Software Assurance</w:t>
      </w:r>
    </w:p>
    <w:p w14:paraId="7C7E31E5" w14:textId="77777777" w:rsidR="00B9674D" w:rsidRPr="00ED63FF" w:rsidRDefault="00E316C2" w:rsidP="004A2FC2">
      <w:pPr>
        <w:adjustRightInd w:val="0"/>
        <w:ind w:left="720"/>
        <w:textAlignment w:val="baseline"/>
        <w:rPr>
          <w:lang w:val="ru-RU"/>
        </w:rPr>
      </w:pPr>
      <w:r w:rsidRPr="00ED63FF">
        <w:rPr>
          <w:rFonts w:cs="Tahoma"/>
          <w:lang w:val="ru-RU"/>
        </w:rPr>
        <w:t xml:space="preserve">Последующей версией </w:t>
      </w:r>
      <w:r w:rsidRPr="0055028E">
        <w:rPr>
          <w:rFonts w:cs="Tahoma"/>
        </w:rPr>
        <w:t>Communicator</w:t>
      </w:r>
      <w:r w:rsidRPr="00ED63FF">
        <w:rPr>
          <w:rFonts w:cs="Tahoma"/>
          <w:lang w:val="ru-RU"/>
        </w:rPr>
        <w:t xml:space="preserve"> для </w:t>
      </w:r>
      <w:r w:rsidRPr="0055028E">
        <w:rPr>
          <w:rFonts w:cs="Tahoma"/>
        </w:rPr>
        <w:t>Mac</w:t>
      </w:r>
      <w:r w:rsidRPr="00ED63FF">
        <w:rPr>
          <w:rFonts w:cs="Tahoma"/>
          <w:lang w:val="ru-RU"/>
        </w:rPr>
        <w:t xml:space="preserve"> 2011 является </w:t>
      </w:r>
      <w:r w:rsidRPr="0055028E">
        <w:rPr>
          <w:rFonts w:cs="Tahoma"/>
        </w:rPr>
        <w:t>Lync</w:t>
      </w:r>
      <w:r w:rsidRPr="00ED63FF">
        <w:rPr>
          <w:rFonts w:cs="Tahoma"/>
          <w:lang w:val="ru-RU"/>
        </w:rPr>
        <w:t xml:space="preserve"> для </w:t>
      </w:r>
      <w:r w:rsidRPr="0055028E">
        <w:rPr>
          <w:rFonts w:cs="Tahoma"/>
        </w:rPr>
        <w:t>Mac</w:t>
      </w:r>
      <w:r w:rsidRPr="00ED63FF">
        <w:rPr>
          <w:rFonts w:cs="Tahoma"/>
          <w:lang w:val="ru-RU"/>
        </w:rPr>
        <w:t xml:space="preserve"> 2011.</w:t>
      </w:r>
    </w:p>
    <w:p w14:paraId="104D0B11" w14:textId="77777777" w:rsidR="004A2FC2" w:rsidRPr="00ED63FF" w:rsidRDefault="004A2FC2" w:rsidP="004A2FC2">
      <w:pPr>
        <w:adjustRightInd w:val="0"/>
        <w:textAlignment w:val="baseline"/>
        <w:rPr>
          <w:lang w:val="ru-RU"/>
        </w:rPr>
      </w:pPr>
    </w:p>
    <w:p w14:paraId="76AE3BCD" w14:textId="77777777" w:rsidR="004A2FC2" w:rsidRPr="00ED63FF" w:rsidRDefault="004A2FC2" w:rsidP="004A2FC2">
      <w:pPr>
        <w:adjustRightInd w:val="0"/>
        <w:textAlignment w:val="baseline"/>
        <w:rPr>
          <w:lang w:val="ru-RU"/>
        </w:rPr>
      </w:pPr>
    </w:p>
    <w:p w14:paraId="15392342" w14:textId="77777777" w:rsidR="00DC2291" w:rsidRPr="00ED63FF" w:rsidRDefault="00B54C21" w:rsidP="00DC2291">
      <w:pPr>
        <w:pStyle w:val="Heading3"/>
        <w:rPr>
          <w:lang w:val="ru-RU"/>
        </w:rPr>
      </w:pPr>
      <w:bookmarkStart w:id="968" w:name="_34_MSDN_Operating"/>
      <w:bookmarkStart w:id="969" w:name="_3_MSDN_Operating"/>
      <w:bookmarkStart w:id="970" w:name="_3_Операционные_системы"/>
      <w:bookmarkStart w:id="971" w:name="_Toc336338261"/>
      <w:bookmarkStart w:id="972" w:name="_Toc377667953"/>
      <w:bookmarkEnd w:id="968"/>
      <w:bookmarkEnd w:id="969"/>
      <w:bookmarkEnd w:id="970"/>
      <w:r w:rsidRPr="00ED63FF">
        <w:rPr>
          <w:rFonts w:ascii="Tahoma" w:hAnsi="Tahoma"/>
          <w:caps/>
          <w:color w:val="F66400"/>
          <w:sz w:val="22"/>
          <w:vertAlign w:val="superscript"/>
          <w:lang w:val="ru-RU"/>
        </w:rPr>
        <w:t>3</w:t>
      </w:r>
      <w:r w:rsidRPr="00ED63FF">
        <w:rPr>
          <w:rFonts w:ascii="Tahoma" w:hAnsi="Tahoma"/>
          <w:color w:val="F66400"/>
          <w:sz w:val="22"/>
          <w:lang w:val="ru-RU"/>
        </w:rPr>
        <w:t xml:space="preserve"> Операционные системы </w:t>
      </w:r>
      <w:r w:rsidRPr="0055028E">
        <w:rPr>
          <w:rFonts w:ascii="Tahoma" w:hAnsi="Tahoma"/>
          <w:color w:val="F66400"/>
          <w:sz w:val="22"/>
        </w:rPr>
        <w:t>MSDN</w:t>
      </w:r>
      <w:bookmarkEnd w:id="957"/>
      <w:bookmarkEnd w:id="971"/>
      <w:bookmarkEnd w:id="972"/>
    </w:p>
    <w:bookmarkEnd w:id="958"/>
    <w:bookmarkEnd w:id="959"/>
    <w:p w14:paraId="4C0A5126" w14:textId="77777777" w:rsidR="00D16EA8" w:rsidRPr="00ED63FF" w:rsidRDefault="00D16EA8" w:rsidP="00D16EA8">
      <w:pPr>
        <w:pStyle w:val="FootnoteBulletLevel1"/>
        <w:tabs>
          <w:tab w:val="clear" w:pos="900"/>
        </w:tabs>
        <w:spacing w:before="0" w:after="0"/>
        <w:ind w:left="720" w:firstLine="0"/>
        <w:rPr>
          <w:lang w:val="ru-RU"/>
        </w:rPr>
      </w:pPr>
    </w:p>
    <w:p w14:paraId="42D80528" w14:textId="77777777" w:rsidR="00D16EA8" w:rsidRPr="00ED63FF" w:rsidRDefault="00DC2291" w:rsidP="00864B8A">
      <w:pPr>
        <w:spacing w:after="60"/>
        <w:ind w:left="720"/>
        <w:rPr>
          <w:lang w:val="ru-RU"/>
        </w:rPr>
      </w:pPr>
      <w:r w:rsidRPr="00ED63FF">
        <w:rPr>
          <w:rFonts w:cs="Tahoma"/>
          <w:b/>
          <w:szCs w:val="20"/>
          <w:lang w:val="ru-RU"/>
        </w:rPr>
        <w:t xml:space="preserve">Право на участие в программе </w:t>
      </w:r>
      <w:r w:rsidRPr="0055028E">
        <w:rPr>
          <w:rFonts w:cs="Tahoma"/>
          <w:b/>
          <w:szCs w:val="20"/>
        </w:rPr>
        <w:t>Software</w:t>
      </w:r>
      <w:r w:rsidRPr="00ED63FF">
        <w:rPr>
          <w:rFonts w:cs="Tahoma"/>
          <w:b/>
          <w:szCs w:val="20"/>
          <w:lang w:val="ru-RU"/>
        </w:rPr>
        <w:t xml:space="preserve"> </w:t>
      </w:r>
      <w:r w:rsidRPr="0055028E">
        <w:rPr>
          <w:rFonts w:cs="Tahoma"/>
          <w:b/>
          <w:szCs w:val="20"/>
        </w:rPr>
        <w:t>Assurance</w:t>
      </w:r>
    </w:p>
    <w:p w14:paraId="744AAE03" w14:textId="77777777" w:rsidR="008368B4" w:rsidRPr="00ED63FF" w:rsidRDefault="00DC2291" w:rsidP="008368B4">
      <w:pPr>
        <w:pStyle w:val="EndnoteText"/>
        <w:tabs>
          <w:tab w:val="num" w:pos="1080"/>
        </w:tabs>
        <w:ind w:left="720"/>
        <w:rPr>
          <w:lang w:val="ru-RU"/>
        </w:rPr>
      </w:pPr>
      <w:r w:rsidRPr="00ED63FF">
        <w:rPr>
          <w:rFonts w:ascii="Tahoma" w:hAnsi="Tahoma" w:cs="Tahoma"/>
          <w:sz w:val="18"/>
          <w:lang w:val="ru-RU"/>
        </w:rPr>
        <w:t xml:space="preserve">Если у клиентов заканчивается срок действия покрытия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xml:space="preserve"> по лицензиям на следующие продукты, они имеют право на возобновление действия покрытия в виде Операционные системы </w:t>
      </w:r>
      <w:r w:rsidRPr="0055028E">
        <w:rPr>
          <w:rFonts w:ascii="Tahoma" w:hAnsi="Tahoma" w:cs="Tahoma"/>
          <w:sz w:val="18"/>
        </w:rPr>
        <w:t>MSDN</w:t>
      </w:r>
      <w:r w:rsidRPr="00ED63FF">
        <w:rPr>
          <w:rFonts w:ascii="Tahoma" w:hAnsi="Tahoma" w:cs="Tahoma"/>
          <w:sz w:val="18"/>
          <w:lang w:val="ru-RU"/>
        </w:rPr>
        <w:t xml:space="preserve">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xml:space="preserve">. При переходе на другой уровень подписки </w:t>
      </w:r>
      <w:r w:rsidRPr="0055028E">
        <w:rPr>
          <w:rFonts w:ascii="Tahoma" w:hAnsi="Tahoma" w:cs="Tahoma"/>
          <w:sz w:val="18"/>
        </w:rPr>
        <w:t>MSDN</w:t>
      </w:r>
      <w:r w:rsidRPr="00ED63FF">
        <w:rPr>
          <w:rFonts w:ascii="Tahoma" w:hAnsi="Tahoma" w:cs="Tahoma"/>
          <w:sz w:val="18"/>
          <w:lang w:val="ru-RU"/>
        </w:rPr>
        <w:t xml:space="preserve"> новые условия использования заменяют предыдущие, а любое ПО, не входящее в новую подписку </w:t>
      </w:r>
      <w:r w:rsidRPr="0055028E">
        <w:rPr>
          <w:rFonts w:ascii="Tahoma" w:hAnsi="Tahoma" w:cs="Tahoma"/>
          <w:sz w:val="18"/>
        </w:rPr>
        <w:t>MSDN</w:t>
      </w:r>
      <w:r w:rsidRPr="00ED63FF">
        <w:rPr>
          <w:rFonts w:ascii="Tahoma" w:hAnsi="Tahoma" w:cs="Tahoma"/>
          <w:sz w:val="18"/>
          <w:lang w:val="ru-RU"/>
        </w:rPr>
        <w:t>, должно быть удалено.</w:t>
      </w:r>
    </w:p>
    <w:p w14:paraId="7002AB2A" w14:textId="77777777" w:rsidR="00DC2291" w:rsidRPr="00ED63FF" w:rsidRDefault="00DC2291" w:rsidP="00D16EA8">
      <w:pPr>
        <w:pStyle w:val="EndnoteText"/>
        <w:tabs>
          <w:tab w:val="num" w:pos="1080"/>
        </w:tabs>
        <w:ind w:left="720"/>
        <w:rPr>
          <w:lang w:val="ru-RU"/>
        </w:rPr>
      </w:pPr>
    </w:p>
    <w:p w14:paraId="316D50B0" w14:textId="77777777" w:rsidR="00DC2291" w:rsidRPr="00ED63FF" w:rsidRDefault="00DC2291" w:rsidP="00D16EA8">
      <w:pPr>
        <w:pStyle w:val="FootnoteBulletLevel2"/>
        <w:numPr>
          <w:ilvl w:val="0"/>
          <w:numId w:val="4"/>
        </w:numPr>
        <w:spacing w:before="0" w:after="60"/>
        <w:ind w:left="1440"/>
        <w:rPr>
          <w:lang w:val="it-IT"/>
        </w:rPr>
      </w:pPr>
      <w:r w:rsidRPr="00ED63FF">
        <w:rPr>
          <w:rFonts w:ascii="Tahoma" w:hAnsi="Tahoma" w:cs="Tahoma"/>
          <w:sz w:val="18"/>
          <w:lang w:val="it-IT"/>
        </w:rPr>
        <w:t xml:space="preserve">Visual Studio Ultimate </w:t>
      </w:r>
      <w:r w:rsidRPr="0055028E">
        <w:rPr>
          <w:rFonts w:ascii="Tahoma" w:hAnsi="Tahoma" w:cs="Tahoma"/>
          <w:sz w:val="18"/>
        </w:rPr>
        <w:t>с</w:t>
      </w:r>
      <w:r w:rsidRPr="00ED63FF">
        <w:rPr>
          <w:rFonts w:ascii="Tahoma" w:hAnsi="Tahoma" w:cs="Tahoma"/>
          <w:sz w:val="18"/>
          <w:lang w:val="it-IT"/>
        </w:rPr>
        <w:t xml:space="preserve"> </w:t>
      </w:r>
      <w:r w:rsidRPr="0055028E">
        <w:rPr>
          <w:rFonts w:ascii="Tahoma" w:hAnsi="Tahoma" w:cs="Tahoma"/>
          <w:sz w:val="18"/>
        </w:rPr>
        <w:t>подпиской</w:t>
      </w:r>
      <w:r w:rsidRPr="00ED63FF">
        <w:rPr>
          <w:rFonts w:ascii="Tahoma" w:hAnsi="Tahoma" w:cs="Tahoma"/>
          <w:sz w:val="18"/>
          <w:lang w:val="it-IT"/>
        </w:rPr>
        <w:t xml:space="preserve"> MSDN</w:t>
      </w:r>
    </w:p>
    <w:p w14:paraId="49BD2F1A" w14:textId="77777777" w:rsidR="00DC2291" w:rsidRPr="00ED63FF" w:rsidRDefault="00DC2291" w:rsidP="00D16EA8">
      <w:pPr>
        <w:pStyle w:val="FootnoteBulletLevel2"/>
        <w:numPr>
          <w:ilvl w:val="0"/>
          <w:numId w:val="4"/>
        </w:numPr>
        <w:spacing w:before="0" w:after="60"/>
        <w:ind w:left="1440"/>
        <w:rPr>
          <w:lang w:val="it-IT"/>
        </w:rPr>
      </w:pPr>
      <w:r w:rsidRPr="00ED63FF">
        <w:rPr>
          <w:rFonts w:ascii="Tahoma" w:hAnsi="Tahoma" w:cs="Tahoma"/>
          <w:sz w:val="18"/>
          <w:lang w:val="it-IT"/>
        </w:rPr>
        <w:t xml:space="preserve">Visual Studio Premium </w:t>
      </w:r>
      <w:r w:rsidRPr="0055028E">
        <w:rPr>
          <w:rFonts w:ascii="Tahoma" w:hAnsi="Tahoma" w:cs="Tahoma"/>
          <w:sz w:val="18"/>
        </w:rPr>
        <w:t>с</w:t>
      </w:r>
      <w:r w:rsidRPr="00ED63FF">
        <w:rPr>
          <w:rFonts w:ascii="Tahoma" w:hAnsi="Tahoma" w:cs="Tahoma"/>
          <w:sz w:val="18"/>
          <w:lang w:val="it-IT"/>
        </w:rPr>
        <w:t xml:space="preserve"> </w:t>
      </w:r>
      <w:r w:rsidRPr="0055028E">
        <w:rPr>
          <w:rFonts w:ascii="Tahoma" w:hAnsi="Tahoma" w:cs="Tahoma"/>
          <w:sz w:val="18"/>
        </w:rPr>
        <w:t>подпиской</w:t>
      </w:r>
      <w:r w:rsidRPr="00ED63FF">
        <w:rPr>
          <w:rFonts w:ascii="Tahoma" w:hAnsi="Tahoma" w:cs="Tahoma"/>
          <w:sz w:val="18"/>
          <w:lang w:val="it-IT"/>
        </w:rPr>
        <w:t xml:space="preserve"> MSDN</w:t>
      </w:r>
    </w:p>
    <w:p w14:paraId="79C4D700" w14:textId="77777777" w:rsidR="00DC2291" w:rsidRPr="0055028E" w:rsidRDefault="00DC2291" w:rsidP="00D16EA8">
      <w:pPr>
        <w:pStyle w:val="FootnoteBulletLevel2"/>
        <w:numPr>
          <w:ilvl w:val="0"/>
          <w:numId w:val="4"/>
        </w:numPr>
        <w:spacing w:before="0" w:after="60"/>
        <w:ind w:left="1440"/>
      </w:pPr>
      <w:r w:rsidRPr="0055028E">
        <w:rPr>
          <w:rFonts w:ascii="Tahoma" w:hAnsi="Tahoma" w:cs="Tahoma"/>
          <w:sz w:val="18"/>
        </w:rPr>
        <w:t>Visual Studio Professional с MSDN</w:t>
      </w:r>
    </w:p>
    <w:p w14:paraId="0F79240C" w14:textId="77777777" w:rsidR="00DC2291" w:rsidRPr="0055028E" w:rsidRDefault="00DC2291" w:rsidP="00D16EA8">
      <w:pPr>
        <w:pStyle w:val="FootnoteBulletLevel2"/>
        <w:numPr>
          <w:ilvl w:val="0"/>
          <w:numId w:val="4"/>
        </w:numPr>
        <w:spacing w:before="0" w:after="60"/>
        <w:ind w:left="1440"/>
      </w:pPr>
      <w:r w:rsidRPr="0055028E">
        <w:rPr>
          <w:rFonts w:ascii="Tahoma" w:hAnsi="Tahoma" w:cs="Tahoma"/>
          <w:sz w:val="18"/>
        </w:rPr>
        <w:t>Visual Studio Professional с MSDN Embedded</w:t>
      </w:r>
    </w:p>
    <w:p w14:paraId="35689C61" w14:textId="77777777" w:rsidR="00DC2291" w:rsidRPr="0055028E" w:rsidRDefault="00DC2291" w:rsidP="00D16EA8">
      <w:pPr>
        <w:pStyle w:val="FootnoteBulletLevel2"/>
        <w:numPr>
          <w:ilvl w:val="0"/>
          <w:numId w:val="4"/>
        </w:numPr>
        <w:spacing w:before="0" w:after="60"/>
        <w:ind w:left="1440"/>
      </w:pPr>
      <w:r w:rsidRPr="0055028E">
        <w:rPr>
          <w:rFonts w:ascii="Tahoma" w:hAnsi="Tahoma" w:cs="Tahoma"/>
          <w:sz w:val="18"/>
        </w:rPr>
        <w:t>Visual Studio Test Professional с подпиской MSDN</w:t>
      </w:r>
    </w:p>
    <w:p w14:paraId="0943FBAD" w14:textId="77777777" w:rsidR="00DC2291" w:rsidRPr="0055028E" w:rsidRDefault="00DC2291" w:rsidP="00D16EA8">
      <w:pPr>
        <w:pStyle w:val="FootnoteBulletLevel2"/>
        <w:numPr>
          <w:ilvl w:val="0"/>
          <w:numId w:val="4"/>
        </w:numPr>
        <w:spacing w:before="0" w:after="60"/>
        <w:ind w:left="1440"/>
      </w:pPr>
      <w:r w:rsidRPr="0055028E">
        <w:rPr>
          <w:rFonts w:ascii="Tahoma" w:hAnsi="Tahoma" w:cs="Tahoma"/>
          <w:sz w:val="18"/>
        </w:rPr>
        <w:t>Visual Studio Professional с MSDN Professional;</w:t>
      </w:r>
    </w:p>
    <w:p w14:paraId="101AC570" w14:textId="77777777" w:rsidR="00DC2291" w:rsidRPr="0055028E" w:rsidRDefault="00DC2291" w:rsidP="00D16EA8">
      <w:pPr>
        <w:pStyle w:val="FootnoteBulletLevel2"/>
        <w:numPr>
          <w:ilvl w:val="0"/>
          <w:numId w:val="4"/>
        </w:numPr>
        <w:spacing w:before="0" w:after="60"/>
        <w:ind w:left="1440"/>
      </w:pPr>
      <w:r w:rsidRPr="0055028E">
        <w:rPr>
          <w:rFonts w:ascii="Tahoma" w:hAnsi="Tahoma" w:cs="Tahoma"/>
          <w:sz w:val="18"/>
        </w:rPr>
        <w:t>Visual Studio Professional с MSDN Premium;</w:t>
      </w:r>
    </w:p>
    <w:p w14:paraId="6E1505E5" w14:textId="77777777" w:rsidR="00DC2291" w:rsidRPr="0055028E" w:rsidRDefault="00DC2291" w:rsidP="00D16EA8">
      <w:pPr>
        <w:pStyle w:val="FootnoteBulletLevel2"/>
        <w:numPr>
          <w:ilvl w:val="0"/>
          <w:numId w:val="4"/>
        </w:numPr>
        <w:spacing w:before="0" w:after="60"/>
        <w:ind w:left="1440"/>
      </w:pPr>
      <w:r w:rsidRPr="0055028E">
        <w:rPr>
          <w:rFonts w:ascii="Tahoma" w:hAnsi="Tahoma" w:cs="Tahoma"/>
          <w:sz w:val="18"/>
        </w:rPr>
        <w:t>Visual Studio Team System Team Suite с MSDN Premium</w:t>
      </w:r>
    </w:p>
    <w:p w14:paraId="3790027A" w14:textId="77777777" w:rsidR="00DC2291" w:rsidRPr="0055028E" w:rsidRDefault="00DC2291" w:rsidP="00D16EA8">
      <w:pPr>
        <w:pStyle w:val="FootnoteBulletLevel2"/>
        <w:numPr>
          <w:ilvl w:val="0"/>
          <w:numId w:val="4"/>
        </w:numPr>
        <w:spacing w:before="0" w:after="60"/>
        <w:ind w:left="1440"/>
      </w:pPr>
      <w:r w:rsidRPr="0055028E">
        <w:rPr>
          <w:rFonts w:ascii="Tahoma" w:hAnsi="Tahoma" w:cs="Tahoma"/>
          <w:sz w:val="18"/>
        </w:rPr>
        <w:t>Visual Studio Team System Test Edition с MSDN Premium</w:t>
      </w:r>
    </w:p>
    <w:p w14:paraId="2ABBC588" w14:textId="77777777" w:rsidR="00DC2291" w:rsidRPr="0055028E" w:rsidRDefault="00DC2291" w:rsidP="00D16EA8">
      <w:pPr>
        <w:pStyle w:val="FootnoteBulletLevel2"/>
        <w:numPr>
          <w:ilvl w:val="0"/>
          <w:numId w:val="4"/>
        </w:numPr>
        <w:spacing w:before="0" w:after="60"/>
        <w:ind w:left="1440"/>
      </w:pPr>
      <w:r w:rsidRPr="0055028E">
        <w:rPr>
          <w:rFonts w:ascii="Tahoma" w:hAnsi="Tahoma" w:cs="Tahoma"/>
          <w:sz w:val="18"/>
        </w:rPr>
        <w:t>Visual Studio Team System Development Edition с MSDN Premium</w:t>
      </w:r>
    </w:p>
    <w:p w14:paraId="0095C9A1" w14:textId="77777777" w:rsidR="00DC2291" w:rsidRPr="0055028E" w:rsidRDefault="00DC2291" w:rsidP="00D16EA8">
      <w:pPr>
        <w:pStyle w:val="FootnoteBulletLevel2"/>
        <w:numPr>
          <w:ilvl w:val="0"/>
          <w:numId w:val="4"/>
        </w:numPr>
        <w:spacing w:before="0" w:after="60"/>
        <w:ind w:left="1440"/>
      </w:pPr>
      <w:r w:rsidRPr="0055028E">
        <w:rPr>
          <w:rFonts w:ascii="Tahoma" w:hAnsi="Tahoma" w:cs="Tahoma"/>
          <w:sz w:val="18"/>
        </w:rPr>
        <w:t>Visual Studio Team System Architecture Edition с MSDN Premium</w:t>
      </w:r>
    </w:p>
    <w:p w14:paraId="0D64C317" w14:textId="77777777" w:rsidR="00DC2291" w:rsidRPr="0055028E" w:rsidRDefault="00DC2291" w:rsidP="00D16EA8">
      <w:pPr>
        <w:pStyle w:val="FootnoteBulletLevel2"/>
        <w:numPr>
          <w:ilvl w:val="0"/>
          <w:numId w:val="4"/>
        </w:numPr>
        <w:spacing w:before="0" w:after="60"/>
        <w:ind w:left="1440"/>
      </w:pPr>
      <w:r w:rsidRPr="0055028E">
        <w:rPr>
          <w:rFonts w:ascii="Tahoma" w:hAnsi="Tahoma" w:cs="Tahoma"/>
          <w:sz w:val="18"/>
        </w:rPr>
        <w:t>Visual Studio Team System Database Edition с MSDN Premium</w:t>
      </w:r>
    </w:p>
    <w:p w14:paraId="6D9CF32A" w14:textId="77777777" w:rsidR="00DC2291" w:rsidRPr="0055028E" w:rsidRDefault="00DC2291" w:rsidP="00D16EA8">
      <w:pPr>
        <w:pStyle w:val="FootnoteBulletLevel2"/>
        <w:numPr>
          <w:ilvl w:val="0"/>
          <w:numId w:val="4"/>
        </w:numPr>
        <w:spacing w:before="0" w:after="60"/>
        <w:ind w:left="1440"/>
      </w:pPr>
      <w:r w:rsidRPr="0055028E">
        <w:rPr>
          <w:rFonts w:ascii="Tahoma" w:hAnsi="Tahoma" w:cs="Tahoma"/>
          <w:sz w:val="18"/>
        </w:rPr>
        <w:t>Операционные системы MSDN</w:t>
      </w:r>
    </w:p>
    <w:p w14:paraId="3929853C" w14:textId="77777777" w:rsidR="00DC2291" w:rsidRPr="00ED63FF" w:rsidRDefault="00DC2291" w:rsidP="00D16EA8">
      <w:pPr>
        <w:pStyle w:val="FootnoteBulletLevel2"/>
        <w:numPr>
          <w:ilvl w:val="0"/>
          <w:numId w:val="4"/>
        </w:numPr>
        <w:spacing w:before="0" w:after="60"/>
        <w:ind w:left="1440"/>
        <w:rPr>
          <w:lang w:val="ru-RU"/>
        </w:rPr>
      </w:pPr>
      <w:r w:rsidRPr="00ED63FF">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14:paraId="08E9317B" w14:textId="77777777" w:rsidR="00D16EA8" w:rsidRPr="00ED63FF" w:rsidRDefault="00F51051" w:rsidP="001760D6">
      <w:pPr>
        <w:keepNext/>
        <w:spacing w:after="60"/>
        <w:ind w:left="720"/>
        <w:rPr>
          <w:lang w:val="ru-RU"/>
        </w:rPr>
      </w:pPr>
      <w:r w:rsidRPr="00ED63FF">
        <w:rPr>
          <w:rFonts w:cs="Tahoma"/>
          <w:b/>
          <w:szCs w:val="20"/>
          <w:lang w:val="ru-RU"/>
        </w:rPr>
        <w:lastRenderedPageBreak/>
        <w:t>Службы подписки</w:t>
      </w:r>
    </w:p>
    <w:p w14:paraId="751BF7A0" w14:textId="77777777" w:rsidR="00B26237" w:rsidRPr="00ED63FF" w:rsidRDefault="002333B5" w:rsidP="00D16EA8">
      <w:pPr>
        <w:pStyle w:val="FootnoteBulletLevel2"/>
        <w:tabs>
          <w:tab w:val="clear" w:pos="1260"/>
        </w:tabs>
        <w:spacing w:before="0"/>
        <w:ind w:left="720" w:firstLine="0"/>
        <w:rPr>
          <w:lang w:val="ru-RU"/>
        </w:rPr>
      </w:pPr>
      <w:r w:rsidRPr="00ED63FF">
        <w:rPr>
          <w:rFonts w:ascii="Tahoma" w:hAnsi="Tahoma" w:cs="Tahoma"/>
          <w:sz w:val="18"/>
          <w:lang w:val="ru-RU"/>
        </w:rPr>
        <w:t xml:space="preserve">Службы подписки </w:t>
      </w:r>
      <w:r w:rsidRPr="0055028E">
        <w:rPr>
          <w:rFonts w:ascii="Tahoma" w:hAnsi="Tahoma" w:cs="Tahoma"/>
          <w:sz w:val="18"/>
        </w:rPr>
        <w:t>MSDN</w:t>
      </w:r>
      <w:r w:rsidRPr="00ED63FF">
        <w:rPr>
          <w:rFonts w:ascii="Tahoma" w:hAnsi="Tahoma" w:cs="Tahoma"/>
          <w:sz w:val="18"/>
          <w:lang w:val="ru-RU"/>
        </w:rPr>
        <w:t xml:space="preserve">, которые могут включать загрузки, ключи продуктов, преимущества </w:t>
      </w:r>
      <w:r w:rsidRPr="0055028E">
        <w:rPr>
          <w:rFonts w:ascii="Tahoma" w:hAnsi="Tahoma" w:cs="Tahoma"/>
          <w:sz w:val="18"/>
        </w:rPr>
        <w:t>Windows</w:t>
      </w:r>
      <w:r w:rsidRPr="00ED63FF">
        <w:rPr>
          <w:rFonts w:ascii="Tahoma" w:hAnsi="Tahoma" w:cs="Tahoma"/>
          <w:sz w:val="18"/>
          <w:lang w:val="ru-RU"/>
        </w:rPr>
        <w:t xml:space="preserve"> </w:t>
      </w:r>
      <w:r w:rsidRPr="0055028E">
        <w:rPr>
          <w:rFonts w:ascii="Tahoma" w:hAnsi="Tahoma" w:cs="Tahoma"/>
          <w:sz w:val="18"/>
        </w:rPr>
        <w:t>Azure</w:t>
      </w:r>
      <w:r w:rsidRPr="00ED63FF">
        <w:rPr>
          <w:rFonts w:ascii="Tahoma" w:hAnsi="Tahoma" w:cs="Tahoma"/>
          <w:sz w:val="18"/>
          <w:lang w:val="ru-RU"/>
        </w:rPr>
        <w:t xml:space="preserve">, электронное обучение, техническую поддержку, преимущества Магазина </w:t>
      </w:r>
      <w:r w:rsidRPr="0055028E">
        <w:rPr>
          <w:rFonts w:ascii="Tahoma" w:hAnsi="Tahoma" w:cs="Tahoma"/>
          <w:sz w:val="18"/>
        </w:rPr>
        <w:t>Windows</w:t>
      </w:r>
      <w:r w:rsidRPr="00ED63FF">
        <w:rPr>
          <w:rFonts w:ascii="Tahoma" w:hAnsi="Tahoma" w:cs="Tahoma"/>
          <w:sz w:val="18"/>
          <w:lang w:val="ru-RU"/>
        </w:rPr>
        <w:t xml:space="preserve"> и другие службы, доступны только при активной подписке.</w:t>
      </w:r>
    </w:p>
    <w:p w14:paraId="4CF79AF4" w14:textId="77777777" w:rsidR="00D16EA8" w:rsidRPr="00ED63FF" w:rsidRDefault="00D16EA8" w:rsidP="00D16EA8">
      <w:pPr>
        <w:pStyle w:val="FootnoteBulletLevel2"/>
        <w:tabs>
          <w:tab w:val="clear" w:pos="1260"/>
        </w:tabs>
        <w:spacing w:before="0"/>
        <w:ind w:left="0" w:firstLine="0"/>
        <w:rPr>
          <w:lang w:val="ru-RU"/>
        </w:rPr>
      </w:pPr>
    </w:p>
    <w:p w14:paraId="520056C9" w14:textId="77777777" w:rsidR="00D16EA8" w:rsidRPr="00ED63FF" w:rsidRDefault="00D16EA8" w:rsidP="00D16EA8">
      <w:pPr>
        <w:pStyle w:val="FootnoteBulletLevel2"/>
        <w:tabs>
          <w:tab w:val="clear" w:pos="1260"/>
        </w:tabs>
        <w:spacing w:before="0"/>
        <w:ind w:left="0" w:firstLine="0"/>
        <w:rPr>
          <w:lang w:val="ru-RU"/>
        </w:rPr>
      </w:pPr>
    </w:p>
    <w:p w14:paraId="720E362E" w14:textId="77777777" w:rsidR="000C6DBC" w:rsidRPr="0055028E" w:rsidRDefault="00B54C21" w:rsidP="00B26237">
      <w:pPr>
        <w:pStyle w:val="Heading2"/>
        <w:ind w:left="0"/>
      </w:pPr>
      <w:bookmarkStart w:id="973" w:name="_6_Office_365"/>
      <w:bookmarkStart w:id="974" w:name="_45_Office_365"/>
      <w:bookmarkStart w:id="975" w:name="_4_MSDN_Platforms"/>
      <w:bookmarkStart w:id="976" w:name="_4_Платформы_MSDN"/>
      <w:bookmarkStart w:id="977" w:name="_Toc377667954"/>
      <w:bookmarkStart w:id="978" w:name="_Toc336338262"/>
      <w:bookmarkEnd w:id="973"/>
      <w:bookmarkEnd w:id="974"/>
      <w:bookmarkEnd w:id="975"/>
      <w:bookmarkEnd w:id="976"/>
      <w:r w:rsidRPr="0055028E">
        <w:rPr>
          <w:rFonts w:ascii="Tahoma" w:hAnsi="Tahoma" w:cs="Tahoma"/>
          <w:caps/>
          <w:color w:val="F66400"/>
          <w:sz w:val="22"/>
          <w:szCs w:val="20"/>
          <w:vertAlign w:val="superscript"/>
        </w:rPr>
        <w:t>4</w:t>
      </w:r>
      <w:r w:rsidRPr="0055028E">
        <w:rPr>
          <w:color w:val="F66400"/>
          <w:sz w:val="22"/>
          <w:szCs w:val="20"/>
        </w:rPr>
        <w:t xml:space="preserve"> </w:t>
      </w:r>
      <w:r w:rsidRPr="0055028E">
        <w:rPr>
          <w:rFonts w:ascii="Tahoma" w:hAnsi="Tahoma" w:cs="Tahoma"/>
          <w:color w:val="FF6600"/>
          <w:sz w:val="22"/>
          <w:szCs w:val="22"/>
        </w:rPr>
        <w:t>Платформы MSDN</w:t>
      </w:r>
      <w:bookmarkEnd w:id="977"/>
    </w:p>
    <w:p w14:paraId="264188C2" w14:textId="77777777" w:rsidR="000C6DBC" w:rsidRPr="0055028E" w:rsidRDefault="000C6DBC" w:rsidP="000C6DBC">
      <w:pPr>
        <w:pStyle w:val="FootnoteBulletLevel2"/>
        <w:tabs>
          <w:tab w:val="clear" w:pos="1260"/>
        </w:tabs>
        <w:spacing w:before="0"/>
        <w:ind w:left="0" w:firstLine="0"/>
      </w:pPr>
    </w:p>
    <w:p w14:paraId="3B2852AB" w14:textId="77777777" w:rsidR="000C6DBC" w:rsidRPr="0055028E" w:rsidRDefault="000C6DBC" w:rsidP="000C6DBC">
      <w:pPr>
        <w:spacing w:after="60"/>
        <w:ind w:left="720"/>
      </w:pPr>
      <w:r w:rsidRPr="0055028E">
        <w:rPr>
          <w:rFonts w:cs="Tahoma"/>
          <w:b/>
          <w:szCs w:val="18"/>
        </w:rPr>
        <w:t>Visual Studio Team Foundation Server 2013</w:t>
      </w:r>
    </w:p>
    <w:p w14:paraId="14F83BF2" w14:textId="77777777" w:rsidR="000C6DBC" w:rsidRPr="00ED63FF" w:rsidRDefault="000C6DBC" w:rsidP="000C6DBC">
      <w:pPr>
        <w:pStyle w:val="EndnoteText"/>
        <w:ind w:left="720"/>
        <w:rPr>
          <w:lang w:val="ru-RU"/>
        </w:rPr>
      </w:pPr>
      <w:r w:rsidRPr="0055028E">
        <w:rPr>
          <w:rFonts w:ascii="Tahoma" w:hAnsi="Tahoma" w:cs="Tahoma"/>
          <w:sz w:val="18"/>
          <w:szCs w:val="18"/>
        </w:rPr>
        <w:t>Подписчик имеет право на получение одной серверной лицензии Visual Studio Team Foundation Server 2013 и одной клиентской лицензии Team Foundation Server User CAL.</w:t>
      </w:r>
      <w:r w:rsidR="00317026" w:rsidRPr="0055028E">
        <w:rPr>
          <w:rFonts w:ascii="Tahoma" w:hAnsi="Tahoma" w:cs="Tahoma"/>
          <w:sz w:val="18"/>
          <w:szCs w:val="18"/>
        </w:rPr>
        <w:t xml:space="preserve"> </w:t>
      </w:r>
      <w:r w:rsidRPr="00ED63FF">
        <w:rPr>
          <w:rFonts w:ascii="Tahoma" w:hAnsi="Tahoma" w:cs="Tahoma"/>
          <w:sz w:val="18"/>
          <w:szCs w:val="18"/>
          <w:lang w:val="ru-RU"/>
        </w:rPr>
        <w:t>Клиентская лицензия может использоваться только</w:t>
      </w:r>
      <w:r w:rsidRPr="0055028E">
        <w:rPr>
          <w:rFonts w:ascii="Tahoma" w:hAnsi="Tahoma" w:cs="Tahoma"/>
          <w:sz w:val="18"/>
          <w:szCs w:val="18"/>
        </w:rPr>
        <w:t> </w:t>
      </w:r>
      <w:r w:rsidRPr="00ED63FF">
        <w:rPr>
          <w:rFonts w:ascii="Tahoma" w:hAnsi="Tahoma" w:cs="Tahoma"/>
          <w:sz w:val="18"/>
          <w:szCs w:val="18"/>
          <w:lang w:val="ru-RU"/>
        </w:rPr>
        <w:t>подписчиком.</w:t>
      </w:r>
    </w:p>
    <w:p w14:paraId="122073E1" w14:textId="77777777" w:rsidR="000C6DBC" w:rsidRPr="00ED63FF" w:rsidRDefault="000C6DBC" w:rsidP="000C6DBC">
      <w:pPr>
        <w:rPr>
          <w:lang w:val="ru-RU"/>
        </w:rPr>
      </w:pPr>
    </w:p>
    <w:p w14:paraId="020A44BA" w14:textId="77777777" w:rsidR="000C6DBC" w:rsidRPr="00ED63FF" w:rsidRDefault="000C6DBC" w:rsidP="000C6DBC">
      <w:pPr>
        <w:spacing w:after="60"/>
        <w:ind w:left="720"/>
        <w:rPr>
          <w:lang w:val="ru-RU"/>
        </w:rPr>
      </w:pPr>
      <w:r w:rsidRPr="00ED63FF">
        <w:rPr>
          <w:rFonts w:cs="Tahoma"/>
          <w:b/>
          <w:szCs w:val="18"/>
          <w:lang w:val="ru-RU"/>
        </w:rPr>
        <w:t>Службы подписки</w:t>
      </w:r>
    </w:p>
    <w:p w14:paraId="5EFB39B5" w14:textId="77777777" w:rsidR="000C6DBC" w:rsidRPr="00ED63FF" w:rsidRDefault="000C6DBC" w:rsidP="000C6DBC">
      <w:pPr>
        <w:ind w:left="720"/>
        <w:rPr>
          <w:lang w:val="ru-RU"/>
        </w:rPr>
      </w:pPr>
      <w:r w:rsidRPr="00ED63FF">
        <w:rPr>
          <w:rFonts w:cs="Tahoma"/>
          <w:szCs w:val="18"/>
          <w:lang w:val="ru-RU"/>
        </w:rPr>
        <w:t xml:space="preserve">Службы подписки </w:t>
      </w:r>
      <w:r w:rsidRPr="0055028E">
        <w:rPr>
          <w:rFonts w:cs="Tahoma"/>
          <w:szCs w:val="18"/>
        </w:rPr>
        <w:t>MSDN</w:t>
      </w:r>
      <w:r w:rsidRPr="00ED63FF">
        <w:rPr>
          <w:rFonts w:cs="Tahoma"/>
          <w:szCs w:val="18"/>
          <w:lang w:val="ru-RU"/>
        </w:rPr>
        <w:t xml:space="preserve">, которые могут включать загрузки, ключи продуктов, преимущества </w:t>
      </w:r>
      <w:r w:rsidRPr="0055028E">
        <w:rPr>
          <w:rFonts w:cs="Tahoma"/>
          <w:szCs w:val="18"/>
        </w:rPr>
        <w:t>Windows</w:t>
      </w:r>
      <w:r w:rsidRPr="00ED63FF">
        <w:rPr>
          <w:rFonts w:cs="Tahoma"/>
          <w:szCs w:val="18"/>
          <w:lang w:val="ru-RU"/>
        </w:rPr>
        <w:t xml:space="preserve"> </w:t>
      </w:r>
      <w:r w:rsidRPr="0055028E">
        <w:rPr>
          <w:rFonts w:cs="Tahoma"/>
          <w:szCs w:val="18"/>
        </w:rPr>
        <w:t>Azure</w:t>
      </w:r>
      <w:r w:rsidRPr="00ED63FF">
        <w:rPr>
          <w:rFonts w:cs="Tahoma"/>
          <w:szCs w:val="18"/>
          <w:lang w:val="ru-RU"/>
        </w:rPr>
        <w:t xml:space="preserve">, электронное обучение, преимущества </w:t>
      </w:r>
      <w:r w:rsidRPr="0055028E">
        <w:rPr>
          <w:rFonts w:cs="Tahoma"/>
          <w:szCs w:val="18"/>
        </w:rPr>
        <w:t>Office</w:t>
      </w:r>
      <w:r w:rsidRPr="00ED63FF">
        <w:rPr>
          <w:rFonts w:cs="Tahoma"/>
          <w:szCs w:val="18"/>
          <w:lang w:val="ru-RU"/>
        </w:rPr>
        <w:t xml:space="preserve"> 365 </w:t>
      </w:r>
      <w:r w:rsidRPr="0055028E">
        <w:rPr>
          <w:rFonts w:cs="Tahoma"/>
          <w:szCs w:val="18"/>
        </w:rPr>
        <w:t>Developer</w:t>
      </w:r>
      <w:r w:rsidRPr="00ED63FF">
        <w:rPr>
          <w:rFonts w:cs="Tahoma"/>
          <w:szCs w:val="18"/>
          <w:lang w:val="ru-RU"/>
        </w:rPr>
        <w:t xml:space="preserve">, техническую поддержку, преимущества Магазина </w:t>
      </w:r>
      <w:r w:rsidRPr="0055028E">
        <w:rPr>
          <w:rFonts w:cs="Tahoma"/>
          <w:szCs w:val="18"/>
        </w:rPr>
        <w:t>Windows</w:t>
      </w:r>
      <w:r w:rsidRPr="00ED63FF">
        <w:rPr>
          <w:rFonts w:cs="Tahoma"/>
          <w:szCs w:val="18"/>
          <w:lang w:val="ru-RU"/>
        </w:rPr>
        <w:t xml:space="preserve"> и другие службы, доступны только при активной подписке.</w:t>
      </w:r>
    </w:p>
    <w:p w14:paraId="66E1C00D" w14:textId="77777777" w:rsidR="000C6DBC" w:rsidRPr="00ED63FF" w:rsidRDefault="000C6DBC" w:rsidP="00B26237">
      <w:pPr>
        <w:pStyle w:val="Heading2"/>
        <w:ind w:left="0"/>
        <w:rPr>
          <w:lang w:val="ru-RU"/>
        </w:rPr>
      </w:pPr>
    </w:p>
    <w:p w14:paraId="7D91A7C2" w14:textId="77777777" w:rsidR="000C6DBC" w:rsidRPr="00ED63FF" w:rsidRDefault="000C6DBC" w:rsidP="00B26237">
      <w:pPr>
        <w:pStyle w:val="Heading2"/>
        <w:ind w:left="0"/>
        <w:rPr>
          <w:lang w:val="ru-RU"/>
        </w:rPr>
      </w:pPr>
    </w:p>
    <w:p w14:paraId="57DDB30A" w14:textId="77777777" w:rsidR="00B26237" w:rsidRPr="00ED63FF" w:rsidRDefault="00513265" w:rsidP="00B26237">
      <w:pPr>
        <w:pStyle w:val="Heading2"/>
        <w:ind w:left="0"/>
        <w:rPr>
          <w:lang w:val="ru-RU"/>
        </w:rPr>
      </w:pPr>
      <w:bookmarkStart w:id="979" w:name="_5_Office_365_1"/>
      <w:bookmarkStart w:id="980" w:name="_Toc377667955"/>
      <w:bookmarkEnd w:id="979"/>
      <w:r w:rsidRPr="00ED63FF">
        <w:rPr>
          <w:rFonts w:ascii="Tahoma" w:hAnsi="Tahoma" w:cs="Tahoma"/>
          <w:caps/>
          <w:color w:val="FF6600"/>
          <w:sz w:val="22"/>
          <w:szCs w:val="22"/>
          <w:vertAlign w:val="superscript"/>
          <w:lang w:val="ru-RU"/>
        </w:rPr>
        <w:t>5</w:t>
      </w:r>
      <w:r w:rsidRPr="00ED63FF">
        <w:rPr>
          <w:rFonts w:ascii="Tahoma" w:hAnsi="Tahoma" w:cs="Tahoma"/>
          <w:color w:val="FF6600"/>
          <w:lang w:val="ru-RU"/>
        </w:rPr>
        <w:t xml:space="preserve"> </w:t>
      </w:r>
      <w:r w:rsidRPr="0055028E">
        <w:rPr>
          <w:rFonts w:ascii="Tahoma" w:hAnsi="Tahoma" w:cs="Tahoma"/>
          <w:color w:val="FF6600"/>
          <w:sz w:val="22"/>
          <w:szCs w:val="22"/>
        </w:rPr>
        <w:t>Office</w:t>
      </w:r>
      <w:r w:rsidRPr="00ED63FF">
        <w:rPr>
          <w:rFonts w:ascii="Tahoma" w:hAnsi="Tahoma" w:cs="Tahoma"/>
          <w:color w:val="FF6600"/>
          <w:sz w:val="22"/>
          <w:szCs w:val="22"/>
          <w:lang w:val="ru-RU"/>
        </w:rPr>
        <w:t xml:space="preserve"> 365 для образовательных учреждений </w:t>
      </w:r>
      <w:r w:rsidRPr="0055028E">
        <w:rPr>
          <w:rFonts w:ascii="Tahoma" w:hAnsi="Tahoma" w:cs="Tahoma"/>
          <w:color w:val="FF6600"/>
          <w:sz w:val="22"/>
          <w:szCs w:val="22"/>
        </w:rPr>
        <w:t>A</w:t>
      </w:r>
      <w:r w:rsidRPr="00ED63FF">
        <w:rPr>
          <w:rFonts w:ascii="Tahoma" w:hAnsi="Tahoma" w:cs="Tahoma"/>
          <w:color w:val="FF6600"/>
          <w:sz w:val="22"/>
          <w:szCs w:val="22"/>
          <w:lang w:val="ru-RU"/>
        </w:rPr>
        <w:t>2-</w:t>
      </w:r>
      <w:r w:rsidRPr="0055028E">
        <w:rPr>
          <w:rFonts w:ascii="Tahoma" w:hAnsi="Tahoma" w:cs="Tahoma"/>
          <w:color w:val="FF6600"/>
          <w:sz w:val="22"/>
          <w:szCs w:val="22"/>
        </w:rPr>
        <w:t>A</w:t>
      </w:r>
      <w:r w:rsidRPr="00ED63FF">
        <w:rPr>
          <w:rFonts w:ascii="Tahoma" w:hAnsi="Tahoma" w:cs="Tahoma"/>
          <w:color w:val="FF6600"/>
          <w:sz w:val="22"/>
          <w:szCs w:val="22"/>
          <w:lang w:val="ru-RU"/>
        </w:rPr>
        <w:t>4 (</w:t>
      </w:r>
      <w:r w:rsidRPr="0055028E">
        <w:rPr>
          <w:rFonts w:ascii="Tahoma" w:hAnsi="Tahoma" w:cs="Tahoma"/>
          <w:color w:val="FF6600"/>
          <w:sz w:val="22"/>
          <w:szCs w:val="22"/>
        </w:rPr>
        <w:t>User</w:t>
      </w:r>
      <w:r w:rsidRPr="00ED63FF">
        <w:rPr>
          <w:rFonts w:ascii="Tahoma" w:hAnsi="Tahoma" w:cs="Tahoma"/>
          <w:color w:val="FF6600"/>
          <w:sz w:val="22"/>
          <w:szCs w:val="22"/>
          <w:lang w:val="ru-RU"/>
        </w:rPr>
        <w:t xml:space="preserve"> </w:t>
      </w:r>
      <w:r w:rsidRPr="0055028E">
        <w:rPr>
          <w:rFonts w:ascii="Tahoma" w:hAnsi="Tahoma" w:cs="Tahoma"/>
          <w:color w:val="FF6600"/>
          <w:sz w:val="22"/>
          <w:szCs w:val="22"/>
        </w:rPr>
        <w:t>SL</w:t>
      </w:r>
      <w:r w:rsidRPr="00ED63FF">
        <w:rPr>
          <w:rFonts w:ascii="Tahoma" w:hAnsi="Tahoma" w:cs="Tahoma"/>
          <w:color w:val="FF6600"/>
          <w:sz w:val="22"/>
          <w:szCs w:val="22"/>
          <w:lang w:val="ru-RU"/>
        </w:rPr>
        <w:t>)</w:t>
      </w:r>
      <w:bookmarkEnd w:id="978"/>
      <w:bookmarkEnd w:id="980"/>
    </w:p>
    <w:p w14:paraId="6F2A6052" w14:textId="77777777" w:rsidR="00B26237" w:rsidRPr="00ED63FF" w:rsidRDefault="00B26237" w:rsidP="00AE5A9F">
      <w:pPr>
        <w:rPr>
          <w:lang w:val="ru-RU"/>
        </w:rPr>
      </w:pPr>
    </w:p>
    <w:p w14:paraId="47BE13E3" w14:textId="77777777" w:rsidR="00B26237" w:rsidRPr="00ED63FF" w:rsidRDefault="00B26237" w:rsidP="00B26237">
      <w:pPr>
        <w:ind w:left="720"/>
        <w:rPr>
          <w:lang w:val="ru-RU"/>
        </w:rPr>
      </w:pPr>
      <w:r w:rsidRPr="00ED63FF">
        <w:rPr>
          <w:rFonts w:eastAsia="Calibri" w:cs="Tahoma"/>
          <w:color w:val="000000"/>
          <w:szCs w:val="18"/>
          <w:lang w:val="ru-RU"/>
        </w:rPr>
        <w:t xml:space="preserve">В </w:t>
      </w:r>
      <w:r w:rsidRPr="0055028E">
        <w:rPr>
          <w:rFonts w:eastAsia="Calibri" w:cs="Tahoma"/>
          <w:color w:val="000000"/>
          <w:szCs w:val="18"/>
        </w:rPr>
        <w:t>Office</w:t>
      </w:r>
      <w:r w:rsidRPr="00ED63FF">
        <w:rPr>
          <w:rFonts w:eastAsia="Calibri" w:cs="Tahoma"/>
          <w:color w:val="000000"/>
          <w:szCs w:val="18"/>
          <w:lang w:val="ru-RU"/>
        </w:rPr>
        <w:t xml:space="preserve"> 365 </w:t>
      </w:r>
      <w:r w:rsidRPr="0055028E">
        <w:rPr>
          <w:rFonts w:eastAsia="Calibri" w:cs="Tahoma"/>
          <w:color w:val="000000"/>
          <w:szCs w:val="18"/>
        </w:rPr>
        <w:t>Education</w:t>
      </w:r>
      <w:r w:rsidRPr="00ED63FF">
        <w:rPr>
          <w:rFonts w:eastAsia="Calibri" w:cs="Tahoma"/>
          <w:color w:val="000000"/>
          <w:szCs w:val="18"/>
          <w:lang w:val="ru-RU"/>
        </w:rPr>
        <w:t xml:space="preserve"> </w:t>
      </w:r>
      <w:r w:rsidRPr="0055028E">
        <w:rPr>
          <w:rFonts w:eastAsia="Calibri" w:cs="Tahoma"/>
          <w:color w:val="000000"/>
          <w:szCs w:val="18"/>
        </w:rPr>
        <w:t>A</w:t>
      </w:r>
      <w:r w:rsidRPr="00ED63FF">
        <w:rPr>
          <w:rFonts w:eastAsia="Calibri" w:cs="Tahoma"/>
          <w:color w:val="000000"/>
          <w:szCs w:val="18"/>
          <w:lang w:val="ru-RU"/>
        </w:rPr>
        <w:t xml:space="preserve">2, </w:t>
      </w:r>
      <w:r w:rsidRPr="0055028E">
        <w:rPr>
          <w:rFonts w:eastAsia="Calibri" w:cs="Tahoma"/>
          <w:color w:val="000000"/>
          <w:szCs w:val="18"/>
        </w:rPr>
        <w:t>A</w:t>
      </w:r>
      <w:r w:rsidRPr="00ED63FF">
        <w:rPr>
          <w:rFonts w:eastAsia="Calibri" w:cs="Tahoma"/>
          <w:color w:val="000000"/>
          <w:szCs w:val="18"/>
          <w:lang w:val="ru-RU"/>
        </w:rPr>
        <w:t xml:space="preserve">3 и </w:t>
      </w:r>
      <w:r w:rsidRPr="0055028E">
        <w:rPr>
          <w:rFonts w:eastAsia="Calibri" w:cs="Tahoma"/>
          <w:color w:val="000000"/>
          <w:szCs w:val="18"/>
        </w:rPr>
        <w:t>A</w:t>
      </w:r>
      <w:r w:rsidRPr="00ED63FF">
        <w:rPr>
          <w:rFonts w:eastAsia="Calibri" w:cs="Tahoma"/>
          <w:color w:val="000000"/>
          <w:szCs w:val="18"/>
          <w:lang w:val="ru-RU"/>
        </w:rPr>
        <w:t xml:space="preserve">4 входят все те же веб-службы (в виде отдельных версий для образовательных заведений), что и в </w:t>
      </w:r>
      <w:r w:rsidRPr="0055028E">
        <w:rPr>
          <w:rFonts w:eastAsia="Calibri" w:cs="Tahoma"/>
          <w:color w:val="000000"/>
          <w:szCs w:val="18"/>
        </w:rPr>
        <w:t>Office</w:t>
      </w:r>
      <w:r w:rsidRPr="00ED63FF">
        <w:rPr>
          <w:rFonts w:eastAsia="Calibri" w:cs="Tahoma"/>
          <w:color w:val="000000"/>
          <w:szCs w:val="18"/>
          <w:lang w:val="ru-RU"/>
        </w:rPr>
        <w:t xml:space="preserve"> 365 корпоративный </w:t>
      </w:r>
      <w:r w:rsidRPr="0055028E">
        <w:rPr>
          <w:rFonts w:eastAsia="Calibri" w:cs="Tahoma"/>
          <w:color w:val="000000"/>
          <w:szCs w:val="18"/>
        </w:rPr>
        <w:t>E</w:t>
      </w:r>
      <w:r w:rsidRPr="00ED63FF">
        <w:rPr>
          <w:rFonts w:eastAsia="Calibri" w:cs="Tahoma"/>
          <w:color w:val="000000"/>
          <w:szCs w:val="18"/>
          <w:lang w:val="ru-RU"/>
        </w:rPr>
        <w:t xml:space="preserve">1, </w:t>
      </w:r>
      <w:r w:rsidRPr="0055028E">
        <w:rPr>
          <w:rFonts w:eastAsia="Calibri" w:cs="Tahoma"/>
          <w:color w:val="000000"/>
          <w:szCs w:val="18"/>
        </w:rPr>
        <w:t>E</w:t>
      </w:r>
      <w:r w:rsidRPr="00ED63FF">
        <w:rPr>
          <w:rFonts w:eastAsia="Calibri" w:cs="Tahoma"/>
          <w:color w:val="000000"/>
          <w:szCs w:val="18"/>
          <w:lang w:val="ru-RU"/>
        </w:rPr>
        <w:t xml:space="preserve">3 и </w:t>
      </w:r>
      <w:r w:rsidRPr="0055028E">
        <w:rPr>
          <w:rFonts w:eastAsia="Calibri" w:cs="Tahoma"/>
          <w:color w:val="000000"/>
          <w:szCs w:val="18"/>
        </w:rPr>
        <w:t>E</w:t>
      </w:r>
      <w:r w:rsidRPr="00ED63FF">
        <w:rPr>
          <w:rFonts w:eastAsia="Calibri" w:cs="Tahoma"/>
          <w:color w:val="000000"/>
          <w:szCs w:val="18"/>
          <w:lang w:val="ru-RU"/>
        </w:rPr>
        <w:t xml:space="preserve">4, за исключением </w:t>
      </w:r>
      <w:r w:rsidRPr="0055028E">
        <w:rPr>
          <w:rFonts w:eastAsia="Calibri" w:cs="Tahoma"/>
          <w:color w:val="000000"/>
          <w:szCs w:val="18"/>
        </w:rPr>
        <w:t>Yammer</w:t>
      </w:r>
      <w:r w:rsidRPr="00ED63FF">
        <w:rPr>
          <w:rFonts w:eastAsia="Calibri" w:cs="Tahoma"/>
          <w:color w:val="000000"/>
          <w:szCs w:val="18"/>
          <w:lang w:val="ru-RU"/>
        </w:rPr>
        <w:t xml:space="preserve"> </w:t>
      </w:r>
      <w:r w:rsidRPr="0055028E">
        <w:rPr>
          <w:rFonts w:eastAsia="Calibri" w:cs="Tahoma"/>
          <w:color w:val="000000"/>
          <w:szCs w:val="18"/>
        </w:rPr>
        <w:t>Enterprise</w:t>
      </w:r>
      <w:r w:rsidRPr="00ED63FF">
        <w:rPr>
          <w:rFonts w:eastAsia="Calibri" w:cs="Tahoma"/>
          <w:color w:val="000000"/>
          <w:szCs w:val="18"/>
          <w:lang w:val="ru-RU"/>
        </w:rPr>
        <w:t>.</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Права на использование для Планов </w:t>
      </w:r>
      <w:r w:rsidRPr="0055028E">
        <w:rPr>
          <w:rFonts w:eastAsia="Calibri" w:cs="Tahoma"/>
          <w:color w:val="000000"/>
          <w:szCs w:val="18"/>
        </w:rPr>
        <w:t>A</w:t>
      </w:r>
      <w:r w:rsidRPr="00ED63FF">
        <w:rPr>
          <w:rFonts w:eastAsia="Calibri" w:cs="Tahoma"/>
          <w:color w:val="000000"/>
          <w:szCs w:val="18"/>
          <w:lang w:val="ru-RU"/>
        </w:rPr>
        <w:t>2–</w:t>
      </w:r>
      <w:r w:rsidRPr="0055028E">
        <w:rPr>
          <w:rFonts w:eastAsia="Calibri" w:cs="Tahoma"/>
          <w:color w:val="000000"/>
          <w:szCs w:val="18"/>
        </w:rPr>
        <w:t>A</w:t>
      </w:r>
      <w:r w:rsidRPr="00ED63FF">
        <w:rPr>
          <w:rFonts w:eastAsia="Calibri" w:cs="Tahoma"/>
          <w:color w:val="000000"/>
          <w:szCs w:val="18"/>
          <w:lang w:val="ru-RU"/>
        </w:rPr>
        <w:t xml:space="preserve">4 для версии </w:t>
      </w:r>
      <w:r w:rsidRPr="0055028E">
        <w:rPr>
          <w:rFonts w:eastAsia="Calibri" w:cs="Tahoma"/>
          <w:color w:val="000000"/>
          <w:szCs w:val="18"/>
        </w:rPr>
        <w:t>Education</w:t>
      </w:r>
      <w:r w:rsidRPr="00ED63FF">
        <w:rPr>
          <w:rFonts w:eastAsia="Calibri" w:cs="Tahoma"/>
          <w:color w:val="000000"/>
          <w:szCs w:val="18"/>
          <w:lang w:val="ru-RU"/>
        </w:rPr>
        <w:t xml:space="preserve"> и их компонентов идентичны правам для их коммерческих аналогов.</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При этом пользователи с лицензиями </w:t>
      </w:r>
      <w:r w:rsidRPr="0055028E">
        <w:rPr>
          <w:rFonts w:eastAsia="Calibri" w:cs="Tahoma"/>
          <w:color w:val="000000"/>
          <w:szCs w:val="18"/>
        </w:rPr>
        <w:t>USL</w:t>
      </w:r>
      <w:r w:rsidRPr="00ED63FF">
        <w:rPr>
          <w:rFonts w:eastAsia="Calibri" w:cs="Tahoma"/>
          <w:color w:val="000000"/>
          <w:szCs w:val="18"/>
          <w:lang w:val="ru-RU"/>
        </w:rPr>
        <w:t xml:space="preserve"> </w:t>
      </w:r>
      <w:r w:rsidRPr="0055028E">
        <w:rPr>
          <w:rFonts w:eastAsia="Calibri" w:cs="Tahoma"/>
          <w:color w:val="000000"/>
          <w:szCs w:val="18"/>
        </w:rPr>
        <w:t>Office</w:t>
      </w:r>
      <w:r w:rsidRPr="00ED63FF">
        <w:rPr>
          <w:rFonts w:eastAsia="Calibri" w:cs="Tahoma"/>
          <w:color w:val="000000"/>
          <w:szCs w:val="18"/>
          <w:lang w:val="ru-RU"/>
        </w:rPr>
        <w:t xml:space="preserve"> 365 </w:t>
      </w:r>
      <w:r w:rsidRPr="0055028E">
        <w:rPr>
          <w:rFonts w:eastAsia="Calibri" w:cs="Tahoma"/>
          <w:color w:val="000000"/>
          <w:szCs w:val="18"/>
        </w:rPr>
        <w:t>Education</w:t>
      </w:r>
      <w:r w:rsidRPr="00ED63FF">
        <w:rPr>
          <w:rFonts w:eastAsia="Calibri" w:cs="Tahoma"/>
          <w:color w:val="000000"/>
          <w:szCs w:val="18"/>
          <w:lang w:val="ru-RU"/>
        </w:rPr>
        <w:t xml:space="preserve"> </w:t>
      </w:r>
      <w:r w:rsidRPr="0055028E">
        <w:rPr>
          <w:rFonts w:eastAsia="Calibri" w:cs="Tahoma"/>
          <w:color w:val="000000"/>
          <w:szCs w:val="18"/>
        </w:rPr>
        <w:t>A</w:t>
      </w:r>
      <w:r w:rsidRPr="00ED63FF">
        <w:rPr>
          <w:rFonts w:eastAsia="Calibri" w:cs="Tahoma"/>
          <w:color w:val="000000"/>
          <w:szCs w:val="18"/>
          <w:lang w:val="ru-RU"/>
        </w:rPr>
        <w:t xml:space="preserve">2 не имеют права обращаться к локальным серверам и </w:t>
      </w:r>
      <w:r w:rsidRPr="0055028E">
        <w:rPr>
          <w:rFonts w:eastAsia="Calibri" w:cs="Tahoma"/>
          <w:color w:val="000000"/>
          <w:szCs w:val="18"/>
        </w:rPr>
        <w:t>Yammer</w:t>
      </w:r>
      <w:r w:rsidRPr="00ED63FF">
        <w:rPr>
          <w:rFonts w:eastAsia="Calibri" w:cs="Tahoma"/>
          <w:color w:val="000000"/>
          <w:szCs w:val="18"/>
          <w:lang w:val="ru-RU"/>
        </w:rPr>
        <w:t xml:space="preserve"> </w:t>
      </w:r>
      <w:r w:rsidRPr="0055028E">
        <w:rPr>
          <w:rFonts w:eastAsia="Calibri" w:cs="Tahoma"/>
          <w:color w:val="000000"/>
          <w:szCs w:val="18"/>
        </w:rPr>
        <w:t>Enterprise</w:t>
      </w:r>
      <w:r w:rsidRPr="00ED63FF">
        <w:rPr>
          <w:rFonts w:eastAsia="Calibri" w:cs="Tahoma"/>
          <w:color w:val="000000"/>
          <w:szCs w:val="18"/>
          <w:lang w:val="ru-RU"/>
        </w:rPr>
        <w:t xml:space="preserve"> не доступен в рамках </w:t>
      </w:r>
      <w:r w:rsidRPr="0055028E">
        <w:rPr>
          <w:rFonts w:eastAsia="Calibri" w:cs="Tahoma"/>
          <w:color w:val="000000"/>
          <w:szCs w:val="18"/>
        </w:rPr>
        <w:t>A</w:t>
      </w:r>
      <w:r w:rsidRPr="00ED63FF">
        <w:rPr>
          <w:rFonts w:eastAsia="Calibri" w:cs="Tahoma"/>
          <w:color w:val="000000"/>
          <w:szCs w:val="18"/>
          <w:lang w:val="ru-RU"/>
        </w:rPr>
        <w:t>2–</w:t>
      </w:r>
      <w:r w:rsidRPr="0055028E">
        <w:rPr>
          <w:rFonts w:eastAsia="Calibri" w:cs="Tahoma"/>
          <w:color w:val="000000"/>
          <w:szCs w:val="18"/>
        </w:rPr>
        <w:t>A</w:t>
      </w:r>
      <w:r w:rsidRPr="00ED63FF">
        <w:rPr>
          <w:rFonts w:eastAsia="Calibri" w:cs="Tahoma"/>
          <w:color w:val="000000"/>
          <w:szCs w:val="18"/>
          <w:lang w:val="ru-RU"/>
        </w:rPr>
        <w:t>4.</w:t>
      </w:r>
    </w:p>
    <w:p w14:paraId="620DCD18" w14:textId="77777777" w:rsidR="00B26237" w:rsidRPr="00ED63FF" w:rsidRDefault="00B26237" w:rsidP="00B26237">
      <w:pPr>
        <w:ind w:left="720"/>
        <w:rPr>
          <w:lang w:val="ru-RU"/>
        </w:rPr>
      </w:pPr>
    </w:p>
    <w:p w14:paraId="4682058F" w14:textId="77777777" w:rsidR="00B26237" w:rsidRPr="00ED63FF" w:rsidRDefault="00B26237" w:rsidP="00B26237">
      <w:pPr>
        <w:ind w:left="720"/>
        <w:rPr>
          <w:lang w:val="ru-RU"/>
        </w:rPr>
      </w:pPr>
      <w:r w:rsidRPr="00ED63FF">
        <w:rPr>
          <w:rFonts w:eastAsia="Calibri" w:cs="Tahoma"/>
          <w:color w:val="000000"/>
          <w:szCs w:val="18"/>
          <w:lang w:val="ru-RU"/>
        </w:rPr>
        <w:t xml:space="preserve">Согласно Соглашению </w:t>
      </w:r>
      <w:r w:rsidRPr="0055028E">
        <w:rPr>
          <w:rFonts w:eastAsia="Calibri" w:cs="Tahoma"/>
          <w:color w:val="000000"/>
          <w:szCs w:val="18"/>
        </w:rPr>
        <w:t>Campus</w:t>
      </w:r>
      <w:r w:rsidRPr="00ED63FF">
        <w:rPr>
          <w:rFonts w:eastAsia="Calibri" w:cs="Tahoma"/>
          <w:color w:val="000000"/>
          <w:szCs w:val="18"/>
          <w:lang w:val="ru-RU"/>
        </w:rPr>
        <w:t xml:space="preserve"> </w:t>
      </w:r>
      <w:r w:rsidRPr="0055028E">
        <w:rPr>
          <w:rFonts w:eastAsia="Calibri" w:cs="Tahoma"/>
          <w:color w:val="000000"/>
          <w:szCs w:val="18"/>
        </w:rPr>
        <w:t>and</w:t>
      </w:r>
      <w:r w:rsidRPr="00ED63FF">
        <w:rPr>
          <w:rFonts w:eastAsia="Calibri" w:cs="Tahoma"/>
          <w:color w:val="000000"/>
          <w:szCs w:val="18"/>
          <w:lang w:val="ru-RU"/>
        </w:rPr>
        <w:t xml:space="preserve"> </w:t>
      </w:r>
      <w:r w:rsidRPr="0055028E">
        <w:rPr>
          <w:rFonts w:eastAsia="Calibri" w:cs="Tahoma"/>
          <w:color w:val="000000"/>
          <w:szCs w:val="18"/>
        </w:rPr>
        <w:t>School</w:t>
      </w:r>
      <w:r w:rsidRPr="00ED63FF">
        <w:rPr>
          <w:rFonts w:eastAsia="Calibri" w:cs="Tahoma"/>
          <w:color w:val="000000"/>
          <w:szCs w:val="18"/>
          <w:lang w:val="ru-RU"/>
        </w:rPr>
        <w:t xml:space="preserve">, подписные лицензии на планы </w:t>
      </w:r>
      <w:r w:rsidRPr="0055028E">
        <w:rPr>
          <w:rFonts w:eastAsia="Calibri" w:cs="Tahoma"/>
          <w:color w:val="000000"/>
          <w:szCs w:val="18"/>
        </w:rPr>
        <w:t>Office</w:t>
      </w:r>
      <w:r w:rsidRPr="00ED63FF">
        <w:rPr>
          <w:rFonts w:eastAsia="Calibri" w:cs="Tahoma"/>
          <w:color w:val="000000"/>
          <w:szCs w:val="18"/>
          <w:lang w:val="ru-RU"/>
        </w:rPr>
        <w:t xml:space="preserve"> 365 необходимо получить для каждого пользователя в учреждении или не для всех пользователей в учреждении. Если возникает необходимость в дополнительных Подписных лицензиях «на пользователя» для доступа к Плану </w:t>
      </w:r>
      <w:r w:rsidRPr="0055028E">
        <w:rPr>
          <w:rFonts w:eastAsia="Calibri" w:cs="Tahoma"/>
          <w:color w:val="000000"/>
          <w:szCs w:val="18"/>
        </w:rPr>
        <w:t>Office</w:t>
      </w:r>
      <w:r w:rsidRPr="00ED63FF">
        <w:rPr>
          <w:rFonts w:eastAsia="Calibri" w:cs="Tahoma"/>
          <w:color w:val="000000"/>
          <w:szCs w:val="18"/>
          <w:lang w:val="ru-RU"/>
        </w:rPr>
        <w:t xml:space="preserve"> 365 в середине срока, Учреждение должно подать заказ на такие Лицензии. При приобретении лицензии на </w:t>
      </w:r>
      <w:r w:rsidRPr="0055028E">
        <w:rPr>
          <w:rFonts w:eastAsia="Calibri" w:cs="Tahoma"/>
          <w:color w:val="000000"/>
          <w:szCs w:val="18"/>
        </w:rPr>
        <w:t>Office</w:t>
      </w:r>
      <w:r w:rsidRPr="00ED63FF">
        <w:rPr>
          <w:rFonts w:eastAsia="Calibri" w:cs="Tahoma"/>
          <w:color w:val="000000"/>
          <w:szCs w:val="18"/>
          <w:lang w:val="ru-RU"/>
        </w:rPr>
        <w:t xml:space="preserve"> 365 </w:t>
      </w:r>
      <w:r w:rsidRPr="0055028E">
        <w:rPr>
          <w:rFonts w:eastAsia="Calibri" w:cs="Tahoma"/>
          <w:color w:val="000000"/>
          <w:szCs w:val="18"/>
        </w:rPr>
        <w:t>Add</w:t>
      </w:r>
      <w:r w:rsidRPr="00ED63FF">
        <w:rPr>
          <w:rFonts w:eastAsia="Calibri" w:cs="Tahoma"/>
          <w:color w:val="000000"/>
          <w:szCs w:val="18"/>
          <w:lang w:val="ru-RU"/>
        </w:rPr>
        <w:t>-</w:t>
      </w:r>
      <w:r w:rsidRPr="0055028E">
        <w:rPr>
          <w:rFonts w:eastAsia="Calibri" w:cs="Tahoma"/>
          <w:color w:val="000000"/>
          <w:szCs w:val="18"/>
        </w:rPr>
        <w:t>On</w:t>
      </w:r>
      <w:r w:rsidRPr="00ED63FF">
        <w:rPr>
          <w:rFonts w:eastAsia="Calibri" w:cs="Tahoma"/>
          <w:color w:val="000000"/>
          <w:szCs w:val="18"/>
          <w:lang w:val="ru-RU"/>
        </w:rPr>
        <w:t xml:space="preserve"> необходимо приобрести соответствующую лицензию в рамках того же соглашения о регистрации.</w:t>
      </w:r>
      <w:r w:rsidR="00317026" w:rsidRPr="00ED63FF">
        <w:rPr>
          <w:rFonts w:eastAsia="Calibri" w:cs="Tahoma"/>
          <w:color w:val="000000"/>
          <w:szCs w:val="18"/>
          <w:lang w:val="ru-RU"/>
        </w:rPr>
        <w:t xml:space="preserve"> </w:t>
      </w:r>
      <w:r w:rsidRPr="00ED63FF">
        <w:rPr>
          <w:color w:val="000000"/>
          <w:lang w:val="ru-RU"/>
        </w:rP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p>
    <w:p w14:paraId="051C11C0" w14:textId="77777777" w:rsidR="00B26237" w:rsidRPr="00ED63FF" w:rsidRDefault="00B26237" w:rsidP="00B26237">
      <w:pPr>
        <w:ind w:left="720"/>
        <w:rPr>
          <w:lang w:val="ru-RU"/>
        </w:rPr>
      </w:pPr>
    </w:p>
    <w:p w14:paraId="20E19B37" w14:textId="77777777" w:rsidR="00996781" w:rsidRPr="00ED63FF" w:rsidRDefault="00996781" w:rsidP="00B26237">
      <w:pPr>
        <w:ind w:left="720"/>
        <w:rPr>
          <w:lang w:val="ru-RU"/>
        </w:rPr>
      </w:pPr>
      <w:r w:rsidRPr="00ED63FF">
        <w:rPr>
          <w:iCs/>
          <w:lang w:val="ru-RU"/>
        </w:rPr>
        <w:t xml:space="preserve">В качестве ограниченного по времени предложения предлагается следующее: клиенты, лицензирующие </w:t>
      </w:r>
      <w:r w:rsidRPr="0055028E">
        <w:rPr>
          <w:iCs/>
        </w:rPr>
        <w:t>Office</w:t>
      </w:r>
      <w:r w:rsidRPr="00ED63FF">
        <w:rPr>
          <w:iCs/>
          <w:lang w:val="ru-RU"/>
        </w:rPr>
        <w:t xml:space="preserve"> 365 </w:t>
      </w:r>
      <w:r w:rsidRPr="0055028E">
        <w:rPr>
          <w:iCs/>
        </w:rPr>
        <w:t>Education</w:t>
      </w:r>
      <w:r w:rsidRPr="00ED63FF">
        <w:rPr>
          <w:iCs/>
          <w:lang w:val="ru-RU"/>
        </w:rPr>
        <w:t xml:space="preserve"> </w:t>
      </w:r>
      <w:r w:rsidRPr="0055028E">
        <w:rPr>
          <w:iCs/>
        </w:rPr>
        <w:t>A</w:t>
      </w:r>
      <w:r w:rsidRPr="00ED63FF">
        <w:rPr>
          <w:iCs/>
          <w:lang w:val="ru-RU"/>
        </w:rPr>
        <w:t xml:space="preserve">2, </w:t>
      </w:r>
      <w:r w:rsidRPr="0055028E">
        <w:rPr>
          <w:iCs/>
        </w:rPr>
        <w:t>A</w:t>
      </w:r>
      <w:r w:rsidRPr="00ED63FF">
        <w:rPr>
          <w:iCs/>
          <w:lang w:val="ru-RU"/>
        </w:rPr>
        <w:t xml:space="preserve">3 или </w:t>
      </w:r>
      <w:r w:rsidRPr="0055028E">
        <w:rPr>
          <w:iCs/>
        </w:rPr>
        <w:t>A</w:t>
      </w:r>
      <w:r w:rsidRPr="00ED63FF">
        <w:rPr>
          <w:iCs/>
          <w:lang w:val="ru-RU"/>
        </w:rPr>
        <w:t xml:space="preserve">4, получат одну бесплатную лицензированную копию </w:t>
      </w:r>
      <w:r w:rsidRPr="0055028E">
        <w:rPr>
          <w:iCs/>
        </w:rPr>
        <w:t>Lync</w:t>
      </w:r>
      <w:r w:rsidRPr="00ED63FF">
        <w:rPr>
          <w:iCs/>
          <w:lang w:val="ru-RU"/>
        </w:rPr>
        <w:t xml:space="preserve"> 2013 (или </w:t>
      </w:r>
      <w:r w:rsidRPr="0055028E">
        <w:rPr>
          <w:iCs/>
        </w:rPr>
        <w:t>Lync</w:t>
      </w:r>
      <w:r w:rsidRPr="00ED63FF">
        <w:rPr>
          <w:iCs/>
          <w:lang w:val="ru-RU"/>
        </w:rPr>
        <w:t xml:space="preserve"> для </w:t>
      </w:r>
      <w:r w:rsidRPr="0055028E">
        <w:rPr>
          <w:iCs/>
        </w:rPr>
        <w:t>Mac</w:t>
      </w:r>
      <w:r w:rsidRPr="00ED63FF">
        <w:rPr>
          <w:iCs/>
          <w:lang w:val="ru-RU"/>
        </w:rPr>
        <w:t xml:space="preserve"> 2011) за каждую подписную лицензию «на пользователя» на</w:t>
      </w:r>
      <w:r w:rsidR="00B91B25" w:rsidRPr="0055028E">
        <w:t> </w:t>
      </w:r>
      <w:r w:rsidRPr="0055028E">
        <w:rPr>
          <w:iCs/>
        </w:rPr>
        <w:t>Office</w:t>
      </w:r>
      <w:r w:rsidRPr="00ED63FF">
        <w:rPr>
          <w:iCs/>
          <w:lang w:val="ru-RU"/>
        </w:rPr>
        <w:t xml:space="preserve"> 365 </w:t>
      </w:r>
      <w:r w:rsidRPr="0055028E">
        <w:rPr>
          <w:iCs/>
        </w:rPr>
        <w:t>Education</w:t>
      </w:r>
      <w:r w:rsidRPr="00ED63FF">
        <w:rPr>
          <w:iCs/>
          <w:lang w:val="ru-RU"/>
        </w:rPr>
        <w:t xml:space="preserve"> </w:t>
      </w:r>
      <w:r w:rsidRPr="0055028E">
        <w:rPr>
          <w:iCs/>
        </w:rPr>
        <w:t>A</w:t>
      </w:r>
      <w:r w:rsidRPr="00ED63FF">
        <w:rPr>
          <w:iCs/>
          <w:lang w:val="ru-RU"/>
        </w:rPr>
        <w:t xml:space="preserve">2, </w:t>
      </w:r>
      <w:r w:rsidRPr="0055028E">
        <w:rPr>
          <w:iCs/>
        </w:rPr>
        <w:t>A</w:t>
      </w:r>
      <w:r w:rsidRPr="00ED63FF">
        <w:rPr>
          <w:iCs/>
          <w:lang w:val="ru-RU"/>
        </w:rPr>
        <w:t xml:space="preserve">3 и </w:t>
      </w:r>
      <w:r w:rsidRPr="0055028E">
        <w:rPr>
          <w:iCs/>
        </w:rPr>
        <w:t>A</w:t>
      </w:r>
      <w:r w:rsidRPr="00ED63FF">
        <w:rPr>
          <w:iCs/>
          <w:lang w:val="ru-RU"/>
        </w:rPr>
        <w:t>4. Это программное обеспечение можно использовать только с</w:t>
      </w:r>
      <w:r w:rsidR="00B91B25" w:rsidRPr="0055028E">
        <w:t> </w:t>
      </w:r>
      <w:r w:rsidRPr="0055028E">
        <w:rPr>
          <w:iCs/>
        </w:rPr>
        <w:t>Office</w:t>
      </w:r>
      <w:r w:rsidR="00B91B25" w:rsidRPr="0055028E">
        <w:t> </w:t>
      </w:r>
      <w:r w:rsidRPr="00ED63FF">
        <w:rPr>
          <w:iCs/>
          <w:lang w:val="ru-RU"/>
        </w:rPr>
        <w:t xml:space="preserve">365 </w:t>
      </w:r>
      <w:r w:rsidRPr="0055028E">
        <w:rPr>
          <w:iCs/>
        </w:rPr>
        <w:t>Education</w:t>
      </w:r>
      <w:r w:rsidRPr="00ED63FF">
        <w:rPr>
          <w:iCs/>
          <w:lang w:val="ru-RU"/>
        </w:rPr>
        <w:t xml:space="preserve"> </w:t>
      </w:r>
      <w:r w:rsidRPr="0055028E">
        <w:rPr>
          <w:iCs/>
        </w:rPr>
        <w:t>A</w:t>
      </w:r>
      <w:r w:rsidRPr="00ED63FF">
        <w:rPr>
          <w:iCs/>
          <w:lang w:val="ru-RU"/>
        </w:rPr>
        <w:t xml:space="preserve">2, </w:t>
      </w:r>
      <w:r w:rsidRPr="0055028E">
        <w:rPr>
          <w:iCs/>
        </w:rPr>
        <w:t>A</w:t>
      </w:r>
      <w:r w:rsidRPr="00ED63FF">
        <w:rPr>
          <w:iCs/>
          <w:lang w:val="ru-RU"/>
        </w:rPr>
        <w:t xml:space="preserve">3, </w:t>
      </w:r>
      <w:r w:rsidRPr="0055028E">
        <w:rPr>
          <w:iCs/>
        </w:rPr>
        <w:t>A</w:t>
      </w:r>
      <w:r w:rsidRPr="00ED63FF">
        <w:rPr>
          <w:iCs/>
          <w:lang w:val="ru-RU"/>
        </w:rPr>
        <w:t xml:space="preserve">4 (включая </w:t>
      </w:r>
      <w:r w:rsidRPr="0055028E">
        <w:rPr>
          <w:iCs/>
        </w:rPr>
        <w:t>Lync</w:t>
      </w:r>
      <w:r w:rsidRPr="00ED63FF">
        <w:rPr>
          <w:iCs/>
          <w:lang w:val="ru-RU"/>
        </w:rPr>
        <w:t xml:space="preserve"> </w:t>
      </w:r>
      <w:r w:rsidRPr="0055028E">
        <w:rPr>
          <w:iCs/>
        </w:rPr>
        <w:t>Online</w:t>
      </w:r>
      <w:r w:rsidRPr="00ED63FF">
        <w:rPr>
          <w:iCs/>
          <w:lang w:val="ru-RU"/>
        </w:rPr>
        <w:t xml:space="preserve">); все права на использование программного обеспечения прекращаются после окончания срока действия основной подписной лицензии или перехода на следующую основную версию </w:t>
      </w:r>
      <w:r w:rsidRPr="0055028E">
        <w:rPr>
          <w:iCs/>
        </w:rPr>
        <w:t>Office</w:t>
      </w:r>
      <w:r w:rsidRPr="00ED63FF">
        <w:rPr>
          <w:iCs/>
          <w:lang w:val="ru-RU"/>
        </w:rPr>
        <w:t xml:space="preserve"> 365 </w:t>
      </w:r>
      <w:r w:rsidRPr="0055028E">
        <w:rPr>
          <w:iCs/>
        </w:rPr>
        <w:t>Education</w:t>
      </w:r>
      <w:r w:rsidRPr="00ED63FF">
        <w:rPr>
          <w:iCs/>
          <w:lang w:val="ru-RU"/>
        </w:rPr>
        <w:t xml:space="preserve"> </w:t>
      </w:r>
      <w:r w:rsidRPr="0055028E">
        <w:rPr>
          <w:iCs/>
        </w:rPr>
        <w:t>A</w:t>
      </w:r>
      <w:r w:rsidRPr="00ED63FF">
        <w:rPr>
          <w:iCs/>
          <w:lang w:val="ru-RU"/>
        </w:rPr>
        <w:t xml:space="preserve">2, </w:t>
      </w:r>
      <w:r w:rsidRPr="0055028E">
        <w:rPr>
          <w:iCs/>
        </w:rPr>
        <w:t>A</w:t>
      </w:r>
      <w:r w:rsidRPr="00ED63FF">
        <w:rPr>
          <w:iCs/>
          <w:lang w:val="ru-RU"/>
        </w:rPr>
        <w:t xml:space="preserve">3, </w:t>
      </w:r>
      <w:r w:rsidRPr="0055028E">
        <w:rPr>
          <w:iCs/>
        </w:rPr>
        <w:t>A</w:t>
      </w:r>
      <w:r w:rsidRPr="00ED63FF">
        <w:rPr>
          <w:iCs/>
          <w:lang w:val="ru-RU"/>
        </w:rPr>
        <w:t xml:space="preserve">4 и </w:t>
      </w:r>
      <w:r w:rsidRPr="0055028E">
        <w:rPr>
          <w:iCs/>
        </w:rPr>
        <w:t>Lync</w:t>
      </w:r>
      <w:r w:rsidRPr="00ED63FF">
        <w:rPr>
          <w:iCs/>
          <w:lang w:val="ru-RU"/>
        </w:rPr>
        <w:t xml:space="preserve"> </w:t>
      </w:r>
      <w:r w:rsidRPr="0055028E">
        <w:rPr>
          <w:iCs/>
        </w:rPr>
        <w:t>Online</w:t>
      </w:r>
      <w:r w:rsidRPr="00ED63FF">
        <w:rPr>
          <w:iCs/>
          <w:lang w:val="ru-RU"/>
        </w:rPr>
        <w:t xml:space="preserve"> (в зависимости от того, какое из событий наступит первым).</w:t>
      </w:r>
    </w:p>
    <w:p w14:paraId="0A0C43C2" w14:textId="77777777" w:rsidR="004F61DE" w:rsidRPr="00ED63FF" w:rsidRDefault="004F61DE" w:rsidP="004F61DE">
      <w:pPr>
        <w:ind w:left="720"/>
        <w:rPr>
          <w:lang w:val="ru-RU"/>
        </w:rPr>
      </w:pPr>
    </w:p>
    <w:p w14:paraId="1390147D" w14:textId="77777777" w:rsidR="004F61DE" w:rsidRPr="00ED63FF" w:rsidRDefault="004F61DE" w:rsidP="004F61DE">
      <w:pPr>
        <w:ind w:left="720"/>
        <w:rPr>
          <w:lang w:val="ru-RU"/>
        </w:rPr>
      </w:pPr>
      <w:r w:rsidRPr="00ED63FF">
        <w:rPr>
          <w:rFonts w:eastAsia="Calibri" w:cs="Tahoma"/>
          <w:iCs/>
          <w:color w:val="000000"/>
          <w:szCs w:val="18"/>
          <w:lang w:val="ru-RU"/>
        </w:rPr>
        <w:t xml:space="preserve">Учреждения, имеющие Подписные лицензии «на пользователя» для </w:t>
      </w:r>
      <w:r w:rsidRPr="0055028E">
        <w:rPr>
          <w:rFonts w:eastAsia="Calibri" w:cs="Tahoma"/>
          <w:iCs/>
          <w:color w:val="000000"/>
          <w:szCs w:val="18"/>
        </w:rPr>
        <w:t>Office</w:t>
      </w:r>
      <w:r w:rsidRPr="00ED63FF">
        <w:rPr>
          <w:rFonts w:eastAsia="Calibri" w:cs="Tahoma"/>
          <w:iCs/>
          <w:color w:val="000000"/>
          <w:szCs w:val="18"/>
          <w:lang w:val="ru-RU"/>
        </w:rPr>
        <w:t xml:space="preserve"> 365 для образовательных учреждений </w:t>
      </w:r>
      <w:r w:rsidRPr="0055028E">
        <w:rPr>
          <w:rFonts w:eastAsia="Calibri" w:cs="Tahoma"/>
          <w:iCs/>
          <w:color w:val="000000"/>
          <w:szCs w:val="18"/>
        </w:rPr>
        <w:t>A</w:t>
      </w:r>
      <w:r w:rsidRPr="00ED63FF">
        <w:rPr>
          <w:rFonts w:eastAsia="Calibri" w:cs="Tahoma"/>
          <w:iCs/>
          <w:color w:val="000000"/>
          <w:szCs w:val="18"/>
          <w:lang w:val="ru-RU"/>
        </w:rPr>
        <w:t xml:space="preserve">3 или </w:t>
      </w:r>
      <w:r w:rsidRPr="0055028E">
        <w:rPr>
          <w:rFonts w:eastAsia="Calibri" w:cs="Tahoma"/>
          <w:iCs/>
          <w:color w:val="000000"/>
          <w:szCs w:val="18"/>
        </w:rPr>
        <w:t>Office</w:t>
      </w:r>
      <w:r w:rsidRPr="00ED63FF">
        <w:rPr>
          <w:rFonts w:eastAsia="Calibri" w:cs="Tahoma"/>
          <w:iCs/>
          <w:color w:val="000000"/>
          <w:szCs w:val="18"/>
          <w:lang w:val="ru-RU"/>
        </w:rPr>
        <w:t xml:space="preserve"> 365 для образовательных учреждений </w:t>
      </w:r>
      <w:r w:rsidRPr="0055028E">
        <w:rPr>
          <w:rFonts w:eastAsia="Calibri" w:cs="Tahoma"/>
          <w:iCs/>
          <w:color w:val="000000"/>
          <w:szCs w:val="18"/>
        </w:rPr>
        <w:t>A</w:t>
      </w:r>
      <w:r w:rsidRPr="00ED63FF">
        <w:rPr>
          <w:rFonts w:eastAsia="Calibri" w:cs="Tahoma"/>
          <w:iCs/>
          <w:color w:val="000000"/>
          <w:szCs w:val="18"/>
          <w:lang w:val="ru-RU"/>
        </w:rPr>
        <w:t xml:space="preserve">4, которые назначены всем преподавателям и прочим сотрудникам, имеют право устанавливать программное обеспечение </w:t>
      </w:r>
      <w:r w:rsidRPr="0055028E">
        <w:rPr>
          <w:rFonts w:eastAsia="Calibri" w:cs="Tahoma"/>
          <w:iCs/>
          <w:color w:val="000000"/>
          <w:szCs w:val="18"/>
        </w:rPr>
        <w:t>Office</w:t>
      </w:r>
      <w:r w:rsidRPr="00ED63FF">
        <w:rPr>
          <w:rFonts w:eastAsia="Calibri" w:cs="Tahoma"/>
          <w:iCs/>
          <w:color w:val="000000"/>
          <w:szCs w:val="18"/>
          <w:lang w:val="ru-RU"/>
        </w:rPr>
        <w:t xml:space="preserve"> профессиональный плюс 2013 в лабораториях и библиотеках Организации Учреждения с открытым доступом.</w:t>
      </w:r>
      <w:r w:rsidR="00317026" w:rsidRPr="00ED63FF">
        <w:rPr>
          <w:rFonts w:eastAsia="Calibri" w:cs="Tahoma"/>
          <w:iCs/>
          <w:color w:val="000000"/>
          <w:szCs w:val="18"/>
          <w:lang w:val="ru-RU"/>
        </w:rPr>
        <w:t xml:space="preserve"> </w:t>
      </w:r>
      <w:r w:rsidRPr="00ED63FF">
        <w:rPr>
          <w:rFonts w:eastAsia="Calibri" w:cs="Tahoma"/>
          <w:iCs/>
          <w:color w:val="000000"/>
          <w:szCs w:val="18"/>
          <w:lang w:val="ru-RU"/>
        </w:rPr>
        <w:t xml:space="preserve">В ином случае использование программного обеспечения регулируется условиями лицензии для </w:t>
      </w:r>
      <w:r w:rsidRPr="0055028E">
        <w:rPr>
          <w:rFonts w:eastAsia="Calibri" w:cs="Tahoma"/>
          <w:iCs/>
          <w:color w:val="000000"/>
          <w:szCs w:val="18"/>
        </w:rPr>
        <w:t>Office</w:t>
      </w:r>
      <w:r w:rsidRPr="00ED63FF">
        <w:rPr>
          <w:rFonts w:eastAsia="Calibri" w:cs="Tahoma"/>
          <w:iCs/>
          <w:color w:val="000000"/>
          <w:szCs w:val="18"/>
          <w:lang w:val="ru-RU"/>
        </w:rPr>
        <w:t xml:space="preserve"> профессиональный плюс 2013.</w:t>
      </w:r>
      <w:r w:rsidR="00317026" w:rsidRPr="00ED63FF">
        <w:rPr>
          <w:rFonts w:eastAsia="Calibri" w:cs="Tahoma"/>
          <w:iCs/>
          <w:color w:val="000000"/>
          <w:szCs w:val="18"/>
          <w:lang w:val="ru-RU"/>
        </w:rPr>
        <w:t xml:space="preserve"> </w:t>
      </w:r>
    </w:p>
    <w:p w14:paraId="196EBCEE" w14:textId="77777777" w:rsidR="004F61DE" w:rsidRPr="00ED63FF" w:rsidRDefault="004F61DE" w:rsidP="004F61DE">
      <w:pPr>
        <w:ind w:left="720"/>
        <w:rPr>
          <w:lang w:val="ru-RU"/>
        </w:rPr>
      </w:pPr>
    </w:p>
    <w:p w14:paraId="4852AECF" w14:textId="77777777" w:rsidR="00B91B25" w:rsidRPr="00ED63FF" w:rsidRDefault="00B91B25" w:rsidP="004F61DE">
      <w:pPr>
        <w:ind w:left="720"/>
        <w:rPr>
          <w:lang w:val="ru-RU"/>
        </w:rPr>
      </w:pPr>
    </w:p>
    <w:p w14:paraId="27090574" w14:textId="77777777" w:rsidR="00B91B25" w:rsidRPr="00ED63FF" w:rsidRDefault="00B91B25" w:rsidP="004F61DE">
      <w:pPr>
        <w:ind w:left="720"/>
        <w:rPr>
          <w:lang w:val="ru-RU"/>
        </w:rPr>
      </w:pPr>
    </w:p>
    <w:p w14:paraId="20230D35" w14:textId="77777777" w:rsidR="00996781" w:rsidRPr="00ED63FF" w:rsidRDefault="004F61DE" w:rsidP="004F61DE">
      <w:pPr>
        <w:ind w:left="720"/>
        <w:rPr>
          <w:lang w:val="ru-RU"/>
        </w:rPr>
      </w:pPr>
      <w:r w:rsidRPr="00ED63FF">
        <w:rPr>
          <w:rFonts w:eastAsia="Calibri" w:cs="Tahoma"/>
          <w:color w:val="000000"/>
          <w:szCs w:val="18"/>
          <w:lang w:val="ru-RU"/>
        </w:rPr>
        <w:lastRenderedPageBreak/>
        <w:t xml:space="preserve">Чтобы получить полный доступ к возможностям </w:t>
      </w:r>
      <w:r w:rsidRPr="0055028E">
        <w:rPr>
          <w:rFonts w:eastAsia="Calibri" w:cs="Tahoma"/>
          <w:color w:val="000000"/>
          <w:szCs w:val="18"/>
        </w:rPr>
        <w:t>Lync</w:t>
      </w:r>
      <w:r w:rsidRPr="00ED63FF">
        <w:rPr>
          <w:rFonts w:eastAsia="Calibri" w:cs="Tahoma"/>
          <w:color w:val="000000"/>
          <w:szCs w:val="18"/>
          <w:lang w:val="ru-RU"/>
        </w:rPr>
        <w:t xml:space="preserve"> </w:t>
      </w:r>
      <w:r w:rsidRPr="0055028E">
        <w:rPr>
          <w:rFonts w:eastAsia="Calibri" w:cs="Tahoma"/>
          <w:color w:val="000000"/>
          <w:szCs w:val="18"/>
        </w:rPr>
        <w:t>Online</w:t>
      </w:r>
      <w:r w:rsidRPr="00ED63FF">
        <w:rPr>
          <w:rFonts w:eastAsia="Calibri" w:cs="Tahoma"/>
          <w:color w:val="000000"/>
          <w:szCs w:val="18"/>
          <w:lang w:val="ru-RU"/>
        </w:rPr>
        <w:t xml:space="preserve"> (планы 1</w:t>
      </w:r>
      <w:r w:rsidRPr="0055028E">
        <w:rPr>
          <w:rFonts w:eastAsia="Calibri" w:cs="Tahoma"/>
          <w:color w:val="000000"/>
          <w:szCs w:val="18"/>
        </w:rPr>
        <w:t>A</w:t>
      </w:r>
      <w:r w:rsidRPr="00ED63FF">
        <w:rPr>
          <w:rFonts w:eastAsia="Calibri" w:cs="Tahoma"/>
          <w:color w:val="000000"/>
          <w:szCs w:val="18"/>
          <w:lang w:val="ru-RU"/>
        </w:rPr>
        <w:t xml:space="preserve"> и 2</w:t>
      </w:r>
      <w:r w:rsidRPr="0055028E">
        <w:rPr>
          <w:rFonts w:eastAsia="Calibri" w:cs="Tahoma"/>
          <w:color w:val="000000"/>
          <w:szCs w:val="18"/>
        </w:rPr>
        <w:t>A</w:t>
      </w:r>
      <w:r w:rsidRPr="00ED63FF">
        <w:rPr>
          <w:rFonts w:eastAsia="Calibri" w:cs="Tahoma"/>
          <w:color w:val="000000"/>
          <w:szCs w:val="18"/>
          <w:lang w:val="ru-RU"/>
        </w:rPr>
        <w:t xml:space="preserve">), необходимо отдельно приобрести и установить </w:t>
      </w:r>
      <w:r w:rsidRPr="0055028E">
        <w:rPr>
          <w:rFonts w:eastAsia="Calibri" w:cs="Tahoma"/>
          <w:color w:val="000000"/>
          <w:szCs w:val="18"/>
        </w:rPr>
        <w:t>Microsoft</w:t>
      </w:r>
      <w:r w:rsidRPr="00ED63FF">
        <w:rPr>
          <w:rFonts w:eastAsia="Calibri" w:cs="Tahoma"/>
          <w:color w:val="000000"/>
          <w:szCs w:val="18"/>
          <w:lang w:val="ru-RU"/>
        </w:rPr>
        <w:t xml:space="preserve"> </w:t>
      </w:r>
      <w:r w:rsidRPr="0055028E">
        <w:rPr>
          <w:rFonts w:eastAsia="Calibri" w:cs="Tahoma"/>
          <w:color w:val="000000"/>
          <w:szCs w:val="18"/>
        </w:rPr>
        <w:t>Lync</w:t>
      </w:r>
      <w:r w:rsidRPr="00ED63FF">
        <w:rPr>
          <w:rFonts w:eastAsia="Calibri" w:cs="Tahoma"/>
          <w:color w:val="000000"/>
          <w:szCs w:val="18"/>
          <w:lang w:val="ru-RU"/>
        </w:rPr>
        <w:t xml:space="preserve"> 2013 (или </w:t>
      </w:r>
      <w:r w:rsidRPr="0055028E">
        <w:rPr>
          <w:rFonts w:eastAsia="Calibri" w:cs="Tahoma"/>
          <w:color w:val="000000"/>
          <w:szCs w:val="18"/>
        </w:rPr>
        <w:t>Lync</w:t>
      </w:r>
      <w:r w:rsidRPr="00ED63FF">
        <w:rPr>
          <w:rFonts w:eastAsia="Calibri" w:cs="Tahoma"/>
          <w:color w:val="000000"/>
          <w:szCs w:val="18"/>
          <w:lang w:val="ru-RU"/>
        </w:rPr>
        <w:t xml:space="preserve"> для </w:t>
      </w:r>
      <w:r w:rsidRPr="0055028E">
        <w:rPr>
          <w:rFonts w:eastAsia="Calibri" w:cs="Tahoma"/>
          <w:color w:val="000000"/>
          <w:szCs w:val="18"/>
        </w:rPr>
        <w:t>Mac</w:t>
      </w:r>
      <w:r w:rsidRPr="00ED63FF">
        <w:rPr>
          <w:rFonts w:eastAsia="Calibri" w:cs="Tahoma"/>
          <w:color w:val="000000"/>
          <w:szCs w:val="18"/>
          <w:lang w:val="ru-RU"/>
        </w:rPr>
        <w:t xml:space="preserve"> 2011). В качестве ограниченного по времени предложения клиенты, имеющие лицензию </w:t>
      </w:r>
      <w:r w:rsidRPr="0055028E">
        <w:rPr>
          <w:rFonts w:eastAsia="Calibri" w:cs="Tahoma"/>
          <w:color w:val="000000"/>
          <w:szCs w:val="18"/>
        </w:rPr>
        <w:t>Lync</w:t>
      </w:r>
      <w:r w:rsidRPr="00ED63FF">
        <w:rPr>
          <w:rFonts w:eastAsia="Calibri" w:cs="Tahoma"/>
          <w:color w:val="000000"/>
          <w:szCs w:val="18"/>
          <w:lang w:val="ru-RU"/>
        </w:rPr>
        <w:t xml:space="preserve"> </w:t>
      </w:r>
      <w:r w:rsidRPr="0055028E">
        <w:rPr>
          <w:rFonts w:eastAsia="Calibri" w:cs="Tahoma"/>
          <w:color w:val="000000"/>
          <w:szCs w:val="18"/>
        </w:rPr>
        <w:t>Online</w:t>
      </w:r>
      <w:r w:rsidRPr="00ED63FF">
        <w:rPr>
          <w:rFonts w:eastAsia="Calibri" w:cs="Tahoma"/>
          <w:color w:val="000000"/>
          <w:szCs w:val="18"/>
          <w:lang w:val="ru-RU"/>
        </w:rPr>
        <w:t xml:space="preserve">, получают одну лицензированную копию </w:t>
      </w:r>
      <w:r w:rsidRPr="0055028E">
        <w:rPr>
          <w:rFonts w:eastAsia="Calibri" w:cs="Tahoma"/>
          <w:color w:val="000000"/>
          <w:szCs w:val="18"/>
        </w:rPr>
        <w:t>Lync</w:t>
      </w:r>
      <w:r w:rsidRPr="00ED63FF">
        <w:rPr>
          <w:rFonts w:eastAsia="Calibri" w:cs="Tahoma"/>
          <w:color w:val="000000"/>
          <w:szCs w:val="18"/>
          <w:lang w:val="ru-RU"/>
        </w:rPr>
        <w:t xml:space="preserve"> для </w:t>
      </w:r>
      <w:r w:rsidRPr="0055028E">
        <w:rPr>
          <w:rFonts w:eastAsia="Calibri" w:cs="Tahoma"/>
          <w:color w:val="000000"/>
          <w:szCs w:val="18"/>
        </w:rPr>
        <w:t>Mac</w:t>
      </w:r>
      <w:r w:rsidRPr="00ED63FF">
        <w:rPr>
          <w:rFonts w:eastAsia="Calibri" w:cs="Tahoma"/>
          <w:color w:val="000000"/>
          <w:szCs w:val="18"/>
          <w:lang w:val="ru-RU"/>
        </w:rPr>
        <w:t xml:space="preserve"> 2011 бесплатно с каждой подписной лицензией на </w:t>
      </w:r>
      <w:r w:rsidRPr="0055028E">
        <w:rPr>
          <w:rFonts w:eastAsia="Calibri" w:cs="Tahoma"/>
          <w:color w:val="000000"/>
          <w:szCs w:val="18"/>
        </w:rPr>
        <w:t>Lync</w:t>
      </w:r>
      <w:r w:rsidRPr="00ED63FF">
        <w:rPr>
          <w:rFonts w:eastAsia="Calibri" w:cs="Tahoma"/>
          <w:color w:val="000000"/>
          <w:szCs w:val="18"/>
          <w:lang w:val="ru-RU"/>
        </w:rPr>
        <w:t xml:space="preserve"> </w:t>
      </w:r>
      <w:r w:rsidRPr="0055028E">
        <w:rPr>
          <w:rFonts w:eastAsia="Calibri" w:cs="Tahoma"/>
          <w:color w:val="000000"/>
          <w:szCs w:val="18"/>
        </w:rPr>
        <w:t>Online</w:t>
      </w:r>
      <w:r w:rsidRPr="00ED63FF">
        <w:rPr>
          <w:rFonts w:eastAsia="Calibri" w:cs="Tahoma"/>
          <w:color w:val="000000"/>
          <w:szCs w:val="18"/>
          <w:lang w:val="ru-RU"/>
        </w:rPr>
        <w:t xml:space="preserve">. Это программное обеспечение можно использовать только с </w:t>
      </w:r>
      <w:r w:rsidRPr="0055028E">
        <w:rPr>
          <w:rFonts w:eastAsia="Calibri" w:cs="Tahoma"/>
          <w:color w:val="000000"/>
          <w:szCs w:val="18"/>
        </w:rPr>
        <w:t>Lync</w:t>
      </w:r>
      <w:r w:rsidRPr="00ED63FF">
        <w:rPr>
          <w:rFonts w:eastAsia="Calibri" w:cs="Tahoma"/>
          <w:color w:val="000000"/>
          <w:szCs w:val="18"/>
          <w:lang w:val="ru-RU"/>
        </w:rPr>
        <w:t xml:space="preserve"> </w:t>
      </w:r>
      <w:r w:rsidRPr="0055028E">
        <w:rPr>
          <w:rFonts w:eastAsia="Calibri" w:cs="Tahoma"/>
          <w:color w:val="000000"/>
          <w:szCs w:val="18"/>
        </w:rPr>
        <w:t>Online</w:t>
      </w:r>
      <w:r w:rsidRPr="00ED63FF">
        <w:rPr>
          <w:rFonts w:eastAsia="Calibri" w:cs="Tahoma"/>
          <w:color w:val="000000"/>
          <w:szCs w:val="18"/>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55028E">
        <w:rPr>
          <w:rFonts w:eastAsia="Calibri" w:cs="Tahoma"/>
          <w:color w:val="000000"/>
          <w:szCs w:val="18"/>
        </w:rPr>
        <w:t>Lync</w:t>
      </w:r>
      <w:r w:rsidRPr="00ED63FF">
        <w:rPr>
          <w:rFonts w:eastAsia="Calibri" w:cs="Tahoma"/>
          <w:color w:val="000000"/>
          <w:szCs w:val="18"/>
          <w:lang w:val="ru-RU"/>
        </w:rPr>
        <w:t xml:space="preserve"> </w:t>
      </w:r>
      <w:r w:rsidRPr="0055028E">
        <w:rPr>
          <w:rFonts w:eastAsia="Calibri" w:cs="Tahoma"/>
          <w:color w:val="000000"/>
          <w:szCs w:val="18"/>
        </w:rPr>
        <w:t>Online</w:t>
      </w:r>
      <w:r w:rsidRPr="00ED63FF">
        <w:rPr>
          <w:rFonts w:eastAsia="Calibri" w:cs="Tahoma"/>
          <w:color w:val="000000"/>
          <w:szCs w:val="18"/>
          <w:lang w:val="ru-RU"/>
        </w:rPr>
        <w:t xml:space="preserve"> в зависимости от того, какое событие наступит</w:t>
      </w:r>
      <w:r w:rsidR="00B91B25" w:rsidRPr="0055028E">
        <w:rPr>
          <w:rFonts w:eastAsia="Calibri" w:cs="Tahoma"/>
          <w:color w:val="000000"/>
          <w:szCs w:val="18"/>
        </w:rPr>
        <w:t> </w:t>
      </w:r>
      <w:r w:rsidRPr="00ED63FF">
        <w:rPr>
          <w:rFonts w:eastAsia="Calibri" w:cs="Tahoma"/>
          <w:color w:val="000000"/>
          <w:szCs w:val="18"/>
          <w:lang w:val="ru-RU"/>
        </w:rPr>
        <w:t>первым.</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Клиенты могут использовать бесплатный клиент </w:t>
      </w:r>
      <w:r w:rsidRPr="0055028E">
        <w:rPr>
          <w:rFonts w:eastAsia="Calibri" w:cs="Tahoma"/>
          <w:color w:val="000000"/>
          <w:szCs w:val="18"/>
        </w:rPr>
        <w:t>Lync</w:t>
      </w:r>
      <w:r w:rsidRPr="00ED63FF">
        <w:rPr>
          <w:rFonts w:eastAsia="Calibri" w:cs="Tahoma"/>
          <w:color w:val="000000"/>
          <w:szCs w:val="18"/>
          <w:lang w:val="ru-RU"/>
        </w:rPr>
        <w:t xml:space="preserve"> </w:t>
      </w:r>
      <w:r w:rsidRPr="0055028E">
        <w:rPr>
          <w:rFonts w:eastAsia="Calibri" w:cs="Tahoma"/>
          <w:color w:val="000000"/>
          <w:szCs w:val="18"/>
        </w:rPr>
        <w:t>Basic</w:t>
      </w:r>
      <w:r w:rsidRPr="00ED63FF">
        <w:rPr>
          <w:rFonts w:eastAsia="Calibri" w:cs="Tahoma"/>
          <w:color w:val="000000"/>
          <w:szCs w:val="18"/>
          <w:lang w:val="ru-RU"/>
        </w:rPr>
        <w:t xml:space="preserve"> 2013 для работы с</w:t>
      </w:r>
      <w:r w:rsidR="00B91B25" w:rsidRPr="0055028E">
        <w:rPr>
          <w:rFonts w:eastAsia="Calibri" w:cs="Tahoma"/>
          <w:color w:val="000000"/>
          <w:szCs w:val="18"/>
        </w:rPr>
        <w:t> </w:t>
      </w:r>
      <w:r w:rsidRPr="00ED63FF">
        <w:rPr>
          <w:rFonts w:eastAsia="Calibri" w:cs="Tahoma"/>
          <w:color w:val="000000"/>
          <w:szCs w:val="18"/>
          <w:lang w:val="ru-RU"/>
        </w:rPr>
        <w:t xml:space="preserve">пользователями, у которых установлена </w:t>
      </w:r>
      <w:r w:rsidRPr="0055028E">
        <w:rPr>
          <w:rFonts w:eastAsia="Calibri" w:cs="Tahoma"/>
          <w:color w:val="000000"/>
          <w:szCs w:val="18"/>
        </w:rPr>
        <w:t>Windows</w:t>
      </w:r>
      <w:r w:rsidRPr="00ED63FF">
        <w:rPr>
          <w:rFonts w:eastAsia="Calibri" w:cs="Tahoma"/>
          <w:color w:val="000000"/>
          <w:szCs w:val="18"/>
          <w:lang w:val="ru-RU"/>
        </w:rPr>
        <w:t>.</w:t>
      </w:r>
    </w:p>
    <w:p w14:paraId="7BBE6A77" w14:textId="77777777" w:rsidR="004F61DE" w:rsidRPr="00ED63FF" w:rsidRDefault="004F61DE" w:rsidP="004F61DE">
      <w:pPr>
        <w:ind w:left="720"/>
        <w:rPr>
          <w:lang w:val="ru-RU"/>
        </w:rPr>
      </w:pPr>
    </w:p>
    <w:p w14:paraId="53074A9F" w14:textId="77777777" w:rsidR="00B26237" w:rsidRPr="00ED63FF" w:rsidRDefault="000A0D35" w:rsidP="00864B8A">
      <w:pPr>
        <w:spacing w:after="60"/>
        <w:ind w:left="720"/>
        <w:rPr>
          <w:lang w:val="ru-RU"/>
        </w:rPr>
      </w:pPr>
      <w:r w:rsidRPr="00ED63FF">
        <w:rPr>
          <w:rFonts w:cs="Tahoma"/>
          <w:b/>
          <w:szCs w:val="20"/>
          <w:lang w:val="ru-RU"/>
        </w:rPr>
        <w:t xml:space="preserve">Подписные лицензии «на пользователя» на </w:t>
      </w:r>
      <w:r w:rsidRPr="0055028E">
        <w:rPr>
          <w:rFonts w:cs="Tahoma"/>
          <w:b/>
          <w:szCs w:val="20"/>
        </w:rPr>
        <w:t>Add</w:t>
      </w:r>
      <w:r w:rsidRPr="00ED63FF">
        <w:rPr>
          <w:rFonts w:cs="Tahoma"/>
          <w:b/>
          <w:szCs w:val="20"/>
          <w:lang w:val="ru-RU"/>
        </w:rPr>
        <w:t>-</w:t>
      </w:r>
      <w:r w:rsidRPr="0055028E">
        <w:rPr>
          <w:rFonts w:cs="Tahoma"/>
          <w:b/>
          <w:szCs w:val="20"/>
        </w:rPr>
        <w:t>On</w:t>
      </w:r>
    </w:p>
    <w:p w14:paraId="59C6851C" w14:textId="77777777" w:rsidR="00B26237" w:rsidRPr="00ED63FF" w:rsidRDefault="00B26237" w:rsidP="00B26237">
      <w:pPr>
        <w:ind w:left="720"/>
        <w:rPr>
          <w:lang w:val="ru-RU"/>
        </w:rPr>
      </w:pPr>
      <w:r w:rsidRPr="00ED63FF">
        <w:rPr>
          <w:rFonts w:eastAsia="Calibri" w:cs="Tahoma"/>
          <w:color w:val="000000"/>
          <w:szCs w:val="18"/>
          <w:lang w:val="ru-RU"/>
        </w:rPr>
        <w:t xml:space="preserve">Учреждения с соответствующим покрытием лицензий могут приобрести соответствующую Подписную лицензию «на пользователя» для Плана на </w:t>
      </w:r>
      <w:r w:rsidRPr="0055028E">
        <w:rPr>
          <w:rFonts w:eastAsia="Calibri" w:cs="Tahoma"/>
          <w:color w:val="000000"/>
          <w:szCs w:val="18"/>
        </w:rPr>
        <w:t>Office</w:t>
      </w:r>
      <w:r w:rsidRPr="00ED63FF">
        <w:rPr>
          <w:rFonts w:eastAsia="Calibri" w:cs="Tahoma"/>
          <w:color w:val="000000"/>
          <w:szCs w:val="18"/>
          <w:lang w:val="ru-RU"/>
        </w:rPr>
        <w:t xml:space="preserve"> 365 </w:t>
      </w:r>
      <w:r w:rsidRPr="0055028E">
        <w:rPr>
          <w:rFonts w:eastAsia="Calibri" w:cs="Tahoma"/>
          <w:color w:val="000000"/>
          <w:szCs w:val="18"/>
        </w:rPr>
        <w:t>Add</w:t>
      </w:r>
      <w:r w:rsidRPr="00ED63FF">
        <w:rPr>
          <w:rFonts w:eastAsia="Calibri" w:cs="Tahoma"/>
          <w:color w:val="000000"/>
          <w:szCs w:val="18"/>
          <w:lang w:val="ru-RU"/>
        </w:rPr>
        <w:t>-</w:t>
      </w:r>
      <w:r w:rsidRPr="0055028E">
        <w:rPr>
          <w:rFonts w:eastAsia="Calibri" w:cs="Tahoma"/>
          <w:color w:val="000000"/>
          <w:szCs w:val="18"/>
        </w:rPr>
        <w:t>on</w:t>
      </w:r>
      <w:r w:rsidRPr="00ED63FF">
        <w:rPr>
          <w:rFonts w:eastAsia="Calibri" w:cs="Tahoma"/>
          <w:color w:val="000000"/>
          <w:szCs w:val="18"/>
          <w:lang w:val="ru-RU"/>
        </w:rPr>
        <w:t>, как описывается в таблице ниже.</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Учреждения с Соглашением </w:t>
      </w:r>
      <w:r w:rsidRPr="0055028E">
        <w:rPr>
          <w:rFonts w:eastAsia="Calibri" w:cs="Tahoma"/>
          <w:color w:val="000000"/>
          <w:szCs w:val="18"/>
        </w:rPr>
        <w:t>Campus</w:t>
      </w:r>
      <w:r w:rsidRPr="00ED63FF">
        <w:rPr>
          <w:rFonts w:eastAsia="Calibri" w:cs="Tahoma"/>
          <w:color w:val="000000"/>
          <w:szCs w:val="18"/>
          <w:lang w:val="ru-RU"/>
        </w:rPr>
        <w:t xml:space="preserve"> </w:t>
      </w:r>
      <w:r w:rsidRPr="0055028E">
        <w:rPr>
          <w:rFonts w:eastAsia="Calibri" w:cs="Tahoma"/>
          <w:color w:val="000000"/>
          <w:szCs w:val="18"/>
        </w:rPr>
        <w:t>and</w:t>
      </w:r>
      <w:r w:rsidRPr="00ED63FF">
        <w:rPr>
          <w:rFonts w:eastAsia="Calibri" w:cs="Tahoma"/>
          <w:color w:val="000000"/>
          <w:szCs w:val="18"/>
          <w:lang w:val="ru-RU"/>
        </w:rPr>
        <w:t xml:space="preserve"> </w:t>
      </w:r>
      <w:r w:rsidRPr="0055028E">
        <w:rPr>
          <w:rFonts w:eastAsia="Calibri" w:cs="Tahoma"/>
          <w:color w:val="000000"/>
          <w:szCs w:val="18"/>
        </w:rPr>
        <w:t>School</w:t>
      </w:r>
      <w:r w:rsidRPr="00ED63FF">
        <w:rPr>
          <w:rFonts w:eastAsia="Calibri" w:cs="Tahoma"/>
          <w:color w:val="000000"/>
          <w:szCs w:val="18"/>
          <w:lang w:val="ru-RU"/>
        </w:rPr>
        <w:t xml:space="preserve">. Учреждения могут приобрести соответствующую Подписную лицензию «на пользователя» для Плана на </w:t>
      </w:r>
      <w:r w:rsidRPr="0055028E">
        <w:rPr>
          <w:rFonts w:eastAsia="Calibri" w:cs="Tahoma"/>
          <w:color w:val="000000"/>
          <w:szCs w:val="18"/>
        </w:rPr>
        <w:t>Office</w:t>
      </w:r>
      <w:r w:rsidRPr="00ED63FF">
        <w:rPr>
          <w:rFonts w:eastAsia="Calibri" w:cs="Tahoma"/>
          <w:color w:val="000000"/>
          <w:szCs w:val="18"/>
          <w:lang w:val="ru-RU"/>
        </w:rPr>
        <w:t xml:space="preserve"> 365 </w:t>
      </w:r>
      <w:r w:rsidRPr="0055028E">
        <w:rPr>
          <w:rFonts w:eastAsia="Calibri" w:cs="Tahoma"/>
          <w:color w:val="000000"/>
          <w:szCs w:val="18"/>
        </w:rPr>
        <w:t>Add</w:t>
      </w:r>
      <w:r w:rsidRPr="00ED63FF">
        <w:rPr>
          <w:rFonts w:eastAsia="Calibri" w:cs="Tahoma"/>
          <w:color w:val="000000"/>
          <w:szCs w:val="18"/>
          <w:lang w:val="ru-RU"/>
        </w:rPr>
        <w:t>-</w:t>
      </w:r>
      <w:r w:rsidRPr="0055028E">
        <w:rPr>
          <w:rFonts w:eastAsia="Calibri" w:cs="Tahoma"/>
          <w:color w:val="000000"/>
          <w:szCs w:val="18"/>
        </w:rPr>
        <w:t>on</w:t>
      </w:r>
      <w:r w:rsidRPr="00ED63FF">
        <w:rPr>
          <w:rFonts w:eastAsia="Calibri" w:cs="Tahoma"/>
          <w:color w:val="000000"/>
          <w:szCs w:val="18"/>
          <w:lang w:val="ru-RU"/>
        </w:rPr>
        <w:t xml:space="preserve"> для своих Пользователей в</w:t>
      </w:r>
      <w:r w:rsidR="00B91B25" w:rsidRPr="0055028E">
        <w:rPr>
          <w:rFonts w:eastAsia="Calibri" w:cs="Tahoma"/>
          <w:color w:val="000000"/>
          <w:szCs w:val="18"/>
        </w:rPr>
        <w:t> </w:t>
      </w:r>
      <w:r w:rsidRPr="00ED63FF">
        <w:rPr>
          <w:rFonts w:eastAsia="Calibri" w:cs="Tahoma"/>
          <w:color w:val="000000"/>
          <w:szCs w:val="18"/>
          <w:lang w:val="ru-RU"/>
        </w:rPr>
        <w:t>количестве, не превышающем числа их Соответствующих ПК, при условии наличия покрытия для соответствующих лицензий.</w:t>
      </w:r>
      <w:r w:rsidR="00317026" w:rsidRPr="00ED63FF">
        <w:rPr>
          <w:rFonts w:eastAsia="Calibri" w:cs="Tahoma"/>
          <w:color w:val="000000"/>
          <w:szCs w:val="18"/>
          <w:lang w:val="ru-RU"/>
        </w:rPr>
        <w:t xml:space="preserve"> </w:t>
      </w:r>
    </w:p>
    <w:p w14:paraId="2FED6AB9" w14:textId="77777777" w:rsidR="00B26237" w:rsidRPr="00ED63FF" w:rsidRDefault="00B26237" w:rsidP="00B26237">
      <w:pPr>
        <w:rPr>
          <w:lang w:val="ru-RU"/>
        </w:rPr>
      </w:pPr>
    </w:p>
    <w:p w14:paraId="42241618" w14:textId="77777777" w:rsidR="00B26237" w:rsidRPr="00ED63FF" w:rsidRDefault="00B26237" w:rsidP="00B26237">
      <w:pPr>
        <w:ind w:left="900"/>
        <w:rPr>
          <w:lang w:val="ru-RU"/>
        </w:rPr>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3"/>
        <w:gridCol w:w="3053"/>
        <w:gridCol w:w="3574"/>
      </w:tblGrid>
      <w:tr w:rsidR="004F61DE" w:rsidRPr="002B489D" w14:paraId="488FF888" w14:textId="77777777" w:rsidTr="004F61DE">
        <w:tc>
          <w:tcPr>
            <w:tcW w:w="1710" w:type="dxa"/>
            <w:shd w:val="clear" w:color="auto" w:fill="FABF8F"/>
          </w:tcPr>
          <w:p w14:paraId="7D707D38" w14:textId="77777777" w:rsidR="004F61DE" w:rsidRPr="0055028E" w:rsidRDefault="004F61DE" w:rsidP="004F61DE">
            <w:pPr>
              <w:jc w:val="center"/>
              <w:rPr>
                <w:rFonts w:cs="Tahoma"/>
                <w:b/>
                <w:szCs w:val="24"/>
              </w:rPr>
            </w:pPr>
            <w:r w:rsidRPr="0055028E">
              <w:rPr>
                <w:rFonts w:cs="Tahoma"/>
                <w:b/>
                <w:szCs w:val="24"/>
              </w:rPr>
              <w:t>Соответствующие лицензии</w:t>
            </w:r>
          </w:p>
        </w:tc>
        <w:tc>
          <w:tcPr>
            <w:tcW w:w="3150" w:type="dxa"/>
            <w:shd w:val="clear" w:color="auto" w:fill="FABF8F"/>
            <w:vAlign w:val="center"/>
          </w:tcPr>
          <w:p w14:paraId="5F80B9C3" w14:textId="77777777" w:rsidR="004F61DE" w:rsidRPr="00ED63FF" w:rsidRDefault="004F61DE" w:rsidP="004F61DE">
            <w:pPr>
              <w:jc w:val="center"/>
              <w:rPr>
                <w:rFonts w:cs="Tahoma"/>
                <w:b/>
                <w:szCs w:val="24"/>
                <w:vertAlign w:val="superscript"/>
                <w:lang w:val="ru-RU"/>
              </w:rPr>
            </w:pPr>
            <w:r w:rsidRPr="00ED63FF">
              <w:rPr>
                <w:rFonts w:cs="Tahoma"/>
                <w:b/>
                <w:szCs w:val="24"/>
                <w:lang w:val="ru-RU"/>
              </w:rPr>
              <w:t xml:space="preserve">Подписная лицензия «на пользователя» на </w:t>
            </w:r>
            <w:r w:rsidRPr="0055028E">
              <w:rPr>
                <w:rFonts w:cs="Tahoma"/>
                <w:b/>
                <w:szCs w:val="24"/>
              </w:rPr>
              <w:t>Add</w:t>
            </w:r>
            <w:r w:rsidRPr="00ED63FF">
              <w:rPr>
                <w:rFonts w:cs="Tahoma"/>
                <w:b/>
                <w:szCs w:val="24"/>
                <w:lang w:val="ru-RU"/>
              </w:rPr>
              <w:t>-</w:t>
            </w:r>
            <w:r w:rsidRPr="0055028E">
              <w:rPr>
                <w:rFonts w:cs="Tahoma"/>
                <w:b/>
                <w:szCs w:val="24"/>
              </w:rPr>
              <w:t>on</w:t>
            </w:r>
          </w:p>
        </w:tc>
        <w:tc>
          <w:tcPr>
            <w:tcW w:w="3690" w:type="dxa"/>
            <w:shd w:val="clear" w:color="auto" w:fill="FABF8F"/>
            <w:vAlign w:val="center"/>
          </w:tcPr>
          <w:p w14:paraId="686367BF" w14:textId="77777777" w:rsidR="004F61DE" w:rsidRPr="00ED63FF" w:rsidRDefault="004F61DE" w:rsidP="004F61DE">
            <w:pPr>
              <w:jc w:val="center"/>
              <w:rPr>
                <w:rFonts w:cs="Tahoma"/>
                <w:b/>
                <w:szCs w:val="24"/>
                <w:lang w:val="ru-RU"/>
              </w:rPr>
            </w:pPr>
            <w:r w:rsidRPr="00ED63FF">
              <w:rPr>
                <w:rFonts w:cs="Tahoma"/>
                <w:b/>
                <w:szCs w:val="24"/>
                <w:lang w:val="ru-RU"/>
              </w:rPr>
              <w:t>Соответствующие подписные лицензии «на пользователя» для Веб-служб</w:t>
            </w:r>
          </w:p>
        </w:tc>
      </w:tr>
      <w:tr w:rsidR="004F61DE" w:rsidRPr="002B489D" w14:paraId="5B24F50C" w14:textId="77777777" w:rsidTr="004F61DE">
        <w:trPr>
          <w:trHeight w:val="359"/>
        </w:trPr>
        <w:tc>
          <w:tcPr>
            <w:tcW w:w="1710" w:type="dxa"/>
            <w:vMerge w:val="restart"/>
            <w:vAlign w:val="center"/>
          </w:tcPr>
          <w:p w14:paraId="563E53B2" w14:textId="77777777" w:rsidR="004F61DE" w:rsidRPr="0055028E" w:rsidRDefault="004F61DE" w:rsidP="004F61DE">
            <w:pPr>
              <w:jc w:val="center"/>
              <w:rPr>
                <w:rFonts w:cs="Tahoma"/>
                <w:szCs w:val="18"/>
              </w:rPr>
            </w:pPr>
            <w:r w:rsidRPr="0055028E">
              <w:rPr>
                <w:rFonts w:cs="Tahoma"/>
                <w:szCs w:val="18"/>
              </w:rPr>
              <w:t>Лицензия Core CAL</w:t>
            </w:r>
            <w:r w:rsidRPr="0055028E">
              <w:rPr>
                <w:rFonts w:cs="Tahoma"/>
                <w:szCs w:val="24"/>
                <w:vertAlign w:val="superscript"/>
              </w:rPr>
              <w:t>1</w:t>
            </w:r>
          </w:p>
        </w:tc>
        <w:tc>
          <w:tcPr>
            <w:tcW w:w="3150" w:type="dxa"/>
            <w:vAlign w:val="center"/>
          </w:tcPr>
          <w:p w14:paraId="301DA8C9" w14:textId="77777777" w:rsidR="004F61DE" w:rsidRPr="00ED63FF" w:rsidRDefault="004F61DE" w:rsidP="004F61DE">
            <w:pPr>
              <w:rPr>
                <w:rFonts w:cs="Tahoma"/>
                <w:szCs w:val="18"/>
                <w:lang w:val="ru-RU"/>
              </w:rPr>
            </w:pPr>
            <w:r w:rsidRPr="0055028E">
              <w:rPr>
                <w:rFonts w:cs="Tahoma"/>
                <w:szCs w:val="18"/>
              </w:rPr>
              <w:t>Office</w:t>
            </w:r>
            <w:r w:rsidRPr="00ED63FF">
              <w:rPr>
                <w:rFonts w:cs="Tahoma"/>
                <w:szCs w:val="18"/>
                <w:lang w:val="ru-RU"/>
              </w:rPr>
              <w:t xml:space="preserve"> 365 для образовательных учреждений (план </w:t>
            </w:r>
            <w:r w:rsidRPr="0055028E">
              <w:rPr>
                <w:rFonts w:cs="Tahoma"/>
                <w:szCs w:val="18"/>
              </w:rPr>
              <w:t>A</w:t>
            </w:r>
            <w:r w:rsidRPr="00ED63FF">
              <w:rPr>
                <w:rFonts w:cs="Tahoma"/>
                <w:szCs w:val="18"/>
                <w:lang w:val="ru-RU"/>
              </w:rPr>
              <w:t xml:space="preserve">3) </w:t>
            </w:r>
            <w:r w:rsidRPr="0055028E">
              <w:rPr>
                <w:rFonts w:cs="Tahoma"/>
                <w:szCs w:val="18"/>
              </w:rPr>
              <w:t>Add</w:t>
            </w:r>
            <w:r w:rsidRPr="00ED63FF">
              <w:rPr>
                <w:rFonts w:cs="Tahoma"/>
                <w:szCs w:val="18"/>
                <w:lang w:val="ru-RU"/>
              </w:rPr>
              <w:t>-</w:t>
            </w:r>
            <w:r w:rsidRPr="0055028E">
              <w:rPr>
                <w:rFonts w:cs="Tahoma"/>
                <w:szCs w:val="18"/>
              </w:rPr>
              <w:t>on</w:t>
            </w:r>
          </w:p>
        </w:tc>
        <w:tc>
          <w:tcPr>
            <w:tcW w:w="3690" w:type="dxa"/>
            <w:vAlign w:val="center"/>
          </w:tcPr>
          <w:p w14:paraId="7CE0E7AE" w14:textId="77777777" w:rsidR="004F61DE" w:rsidRPr="00ED63FF" w:rsidRDefault="004F61DE" w:rsidP="004F61DE">
            <w:pPr>
              <w:rPr>
                <w:rFonts w:cs="Tahoma"/>
                <w:szCs w:val="18"/>
                <w:lang w:val="ru-RU"/>
              </w:rPr>
            </w:pPr>
            <w:r w:rsidRPr="0055028E">
              <w:rPr>
                <w:rFonts w:cs="Tahoma"/>
                <w:szCs w:val="18"/>
              </w:rPr>
              <w:t>Office</w:t>
            </w:r>
            <w:r w:rsidRPr="00ED63FF">
              <w:rPr>
                <w:rFonts w:cs="Tahoma"/>
                <w:szCs w:val="18"/>
                <w:lang w:val="ru-RU"/>
              </w:rPr>
              <w:t xml:space="preserve"> 365 для образовательных учреждений (план </w:t>
            </w:r>
            <w:r w:rsidRPr="0055028E">
              <w:rPr>
                <w:rFonts w:cs="Tahoma"/>
                <w:szCs w:val="18"/>
              </w:rPr>
              <w:t>A</w:t>
            </w:r>
            <w:r w:rsidRPr="00ED63FF">
              <w:rPr>
                <w:rFonts w:cs="Tahoma"/>
                <w:szCs w:val="18"/>
                <w:lang w:val="ru-RU"/>
              </w:rPr>
              <w:t>3)</w:t>
            </w:r>
          </w:p>
        </w:tc>
      </w:tr>
      <w:tr w:rsidR="004F61DE" w:rsidRPr="002B489D" w14:paraId="28342085" w14:textId="77777777" w:rsidTr="004F61DE">
        <w:trPr>
          <w:trHeight w:val="341"/>
        </w:trPr>
        <w:tc>
          <w:tcPr>
            <w:tcW w:w="1710" w:type="dxa"/>
            <w:vMerge/>
            <w:vAlign w:val="center"/>
          </w:tcPr>
          <w:p w14:paraId="33D9AA7F" w14:textId="77777777" w:rsidR="004F61DE" w:rsidRPr="00ED63FF" w:rsidRDefault="004F61DE">
            <w:pPr>
              <w:jc w:val="center"/>
              <w:rPr>
                <w:rFonts w:cs="Tahoma"/>
                <w:szCs w:val="18"/>
                <w:lang w:val="ru-RU"/>
              </w:rPr>
            </w:pPr>
          </w:p>
        </w:tc>
        <w:tc>
          <w:tcPr>
            <w:tcW w:w="3150" w:type="dxa"/>
            <w:vAlign w:val="center"/>
          </w:tcPr>
          <w:p w14:paraId="406E9B82" w14:textId="77777777" w:rsidR="004F61DE" w:rsidRPr="00ED63FF" w:rsidRDefault="004F61DE">
            <w:pPr>
              <w:rPr>
                <w:rFonts w:cs="Tahoma"/>
                <w:szCs w:val="18"/>
                <w:lang w:val="ru-RU"/>
              </w:rPr>
            </w:pPr>
            <w:r w:rsidRPr="0055028E">
              <w:rPr>
                <w:rFonts w:cs="Tahoma"/>
                <w:szCs w:val="18"/>
              </w:rPr>
              <w:t>Office</w:t>
            </w:r>
            <w:r w:rsidRPr="00ED63FF">
              <w:rPr>
                <w:rFonts w:cs="Tahoma"/>
                <w:szCs w:val="18"/>
                <w:lang w:val="ru-RU"/>
              </w:rPr>
              <w:t xml:space="preserve"> 365 для образовательных учреждений (план </w:t>
            </w:r>
            <w:r w:rsidRPr="0055028E">
              <w:rPr>
                <w:rFonts w:cs="Tahoma"/>
                <w:szCs w:val="18"/>
              </w:rPr>
              <w:t>A</w:t>
            </w:r>
            <w:r w:rsidRPr="00ED63FF">
              <w:rPr>
                <w:rFonts w:cs="Tahoma"/>
                <w:szCs w:val="18"/>
                <w:lang w:val="ru-RU"/>
              </w:rPr>
              <w:t xml:space="preserve">4) </w:t>
            </w:r>
            <w:r w:rsidRPr="0055028E">
              <w:rPr>
                <w:rFonts w:cs="Tahoma"/>
                <w:szCs w:val="18"/>
              </w:rPr>
              <w:t>Add</w:t>
            </w:r>
            <w:r w:rsidRPr="00ED63FF">
              <w:rPr>
                <w:rFonts w:cs="Tahoma"/>
                <w:szCs w:val="18"/>
                <w:lang w:val="ru-RU"/>
              </w:rPr>
              <w:t>-</w:t>
            </w:r>
            <w:r w:rsidRPr="0055028E">
              <w:rPr>
                <w:rFonts w:cs="Tahoma"/>
                <w:szCs w:val="18"/>
              </w:rPr>
              <w:t>on</w:t>
            </w:r>
          </w:p>
        </w:tc>
        <w:tc>
          <w:tcPr>
            <w:tcW w:w="3690" w:type="dxa"/>
            <w:vAlign w:val="center"/>
          </w:tcPr>
          <w:p w14:paraId="6E50AE1A" w14:textId="77777777" w:rsidR="004F61DE" w:rsidRPr="00ED63FF" w:rsidRDefault="004F61DE">
            <w:pPr>
              <w:rPr>
                <w:rFonts w:cs="Tahoma"/>
                <w:szCs w:val="18"/>
                <w:lang w:val="ru-RU"/>
              </w:rPr>
            </w:pPr>
            <w:r w:rsidRPr="0055028E">
              <w:rPr>
                <w:rFonts w:cs="Tahoma"/>
                <w:szCs w:val="18"/>
              </w:rPr>
              <w:t>Office</w:t>
            </w:r>
            <w:r w:rsidRPr="00ED63FF">
              <w:rPr>
                <w:rFonts w:cs="Tahoma"/>
                <w:szCs w:val="18"/>
                <w:lang w:val="ru-RU"/>
              </w:rPr>
              <w:t xml:space="preserve"> 365 для образовательных учреждений (план </w:t>
            </w:r>
            <w:r w:rsidRPr="0055028E">
              <w:rPr>
                <w:rFonts w:cs="Tahoma"/>
                <w:szCs w:val="18"/>
              </w:rPr>
              <w:t>A</w:t>
            </w:r>
            <w:r w:rsidRPr="00ED63FF">
              <w:rPr>
                <w:rFonts w:cs="Tahoma"/>
                <w:szCs w:val="18"/>
                <w:lang w:val="ru-RU"/>
              </w:rPr>
              <w:t>4)</w:t>
            </w:r>
          </w:p>
        </w:tc>
      </w:tr>
      <w:tr w:rsidR="004F61DE" w:rsidRPr="002B489D" w14:paraId="093F4663" w14:textId="77777777" w:rsidTr="004F61DE">
        <w:trPr>
          <w:trHeight w:val="359"/>
        </w:trPr>
        <w:tc>
          <w:tcPr>
            <w:tcW w:w="1710" w:type="dxa"/>
            <w:vMerge w:val="restart"/>
            <w:vAlign w:val="center"/>
          </w:tcPr>
          <w:p w14:paraId="72D05891" w14:textId="77777777" w:rsidR="004F61DE" w:rsidRPr="00ED63FF" w:rsidRDefault="004F61DE" w:rsidP="004F61DE">
            <w:pPr>
              <w:jc w:val="center"/>
              <w:rPr>
                <w:lang w:val="ru-RU"/>
              </w:rPr>
            </w:pPr>
            <w:r w:rsidRPr="0055028E">
              <w:rPr>
                <w:rFonts w:cs="Tahoma"/>
                <w:szCs w:val="18"/>
              </w:rPr>
              <w:t>Core</w:t>
            </w:r>
            <w:r w:rsidRPr="00ED63FF">
              <w:rPr>
                <w:rFonts w:cs="Tahoma"/>
                <w:szCs w:val="18"/>
                <w:lang w:val="ru-RU"/>
              </w:rPr>
              <w:t xml:space="preserve"> </w:t>
            </w:r>
            <w:r w:rsidRPr="0055028E">
              <w:rPr>
                <w:rFonts w:cs="Tahoma"/>
                <w:szCs w:val="18"/>
              </w:rPr>
              <w:t>CAL</w:t>
            </w:r>
            <w:r w:rsidRPr="00ED63FF">
              <w:rPr>
                <w:rFonts w:cs="Tahoma"/>
                <w:szCs w:val="18"/>
                <w:lang w:val="ru-RU"/>
              </w:rPr>
              <w:t xml:space="preserve"> </w:t>
            </w:r>
            <w:r w:rsidRPr="0055028E">
              <w:rPr>
                <w:rFonts w:cs="Tahoma"/>
                <w:szCs w:val="18"/>
              </w:rPr>
              <w:t>Suite</w:t>
            </w:r>
            <w:r w:rsidRPr="00ED63FF">
              <w:rPr>
                <w:rFonts w:cs="Tahoma"/>
                <w:szCs w:val="24"/>
                <w:vertAlign w:val="superscript"/>
                <w:lang w:val="ru-RU"/>
              </w:rPr>
              <w:t>1</w:t>
            </w:r>
            <w:r w:rsidRPr="00ED63FF">
              <w:rPr>
                <w:rFonts w:cs="Tahoma"/>
                <w:szCs w:val="18"/>
                <w:lang w:val="ru-RU"/>
              </w:rPr>
              <w:t xml:space="preserve"> +</w:t>
            </w:r>
          </w:p>
          <w:p w14:paraId="3DE2B31A" w14:textId="77777777" w:rsidR="004F61DE" w:rsidRPr="00ED63FF" w:rsidRDefault="004F61DE" w:rsidP="004F61DE">
            <w:pPr>
              <w:jc w:val="center"/>
              <w:rPr>
                <w:rFonts w:cs="Tahoma"/>
                <w:szCs w:val="18"/>
                <w:lang w:val="ru-RU"/>
              </w:rPr>
            </w:pPr>
            <w:r w:rsidRPr="0055028E">
              <w:rPr>
                <w:rFonts w:cs="Tahoma"/>
                <w:szCs w:val="18"/>
              </w:rPr>
              <w:t>Office</w:t>
            </w:r>
            <w:r w:rsidRPr="00ED63FF">
              <w:rPr>
                <w:rFonts w:cs="Tahoma"/>
                <w:szCs w:val="18"/>
                <w:lang w:val="ru-RU"/>
              </w:rPr>
              <w:t xml:space="preserve"> профессиональный плюс</w:t>
            </w:r>
            <w:r w:rsidRPr="00ED63FF">
              <w:rPr>
                <w:rFonts w:cs="Tahoma"/>
                <w:szCs w:val="24"/>
                <w:vertAlign w:val="superscript"/>
                <w:lang w:val="ru-RU"/>
              </w:rPr>
              <w:t>1</w:t>
            </w:r>
          </w:p>
        </w:tc>
        <w:tc>
          <w:tcPr>
            <w:tcW w:w="3150" w:type="dxa"/>
            <w:vAlign w:val="center"/>
          </w:tcPr>
          <w:p w14:paraId="3CFDD32C" w14:textId="77777777" w:rsidR="004F61DE" w:rsidRPr="00ED63FF" w:rsidRDefault="004F61DE" w:rsidP="004F61DE">
            <w:pPr>
              <w:rPr>
                <w:rFonts w:cs="Tahoma"/>
                <w:szCs w:val="18"/>
                <w:lang w:val="ru-RU"/>
              </w:rPr>
            </w:pPr>
            <w:r w:rsidRPr="0055028E">
              <w:rPr>
                <w:rFonts w:cs="Tahoma"/>
                <w:szCs w:val="18"/>
              </w:rPr>
              <w:t>Office</w:t>
            </w:r>
            <w:r w:rsidRPr="00ED63FF">
              <w:rPr>
                <w:rFonts w:cs="Tahoma"/>
                <w:szCs w:val="18"/>
                <w:lang w:val="ru-RU"/>
              </w:rPr>
              <w:t xml:space="preserve"> 365 для образовательных учреждений (план </w:t>
            </w:r>
            <w:r w:rsidRPr="0055028E">
              <w:rPr>
                <w:rFonts w:cs="Tahoma"/>
                <w:szCs w:val="18"/>
              </w:rPr>
              <w:t>A</w:t>
            </w:r>
            <w:r w:rsidRPr="00ED63FF">
              <w:rPr>
                <w:rFonts w:cs="Tahoma"/>
                <w:szCs w:val="18"/>
                <w:lang w:val="ru-RU"/>
              </w:rPr>
              <w:t xml:space="preserve">3) </w:t>
            </w:r>
            <w:r w:rsidRPr="0055028E">
              <w:rPr>
                <w:rFonts w:cs="Tahoma"/>
                <w:szCs w:val="18"/>
              </w:rPr>
              <w:t>Add</w:t>
            </w:r>
            <w:r w:rsidRPr="00ED63FF">
              <w:rPr>
                <w:rFonts w:cs="Tahoma"/>
                <w:szCs w:val="18"/>
                <w:lang w:val="ru-RU"/>
              </w:rPr>
              <w:t>-</w:t>
            </w:r>
            <w:r w:rsidRPr="0055028E">
              <w:rPr>
                <w:rFonts w:cs="Tahoma"/>
                <w:szCs w:val="18"/>
              </w:rPr>
              <w:t>on</w:t>
            </w:r>
          </w:p>
        </w:tc>
        <w:tc>
          <w:tcPr>
            <w:tcW w:w="3690" w:type="dxa"/>
            <w:vAlign w:val="center"/>
          </w:tcPr>
          <w:p w14:paraId="709B19F2" w14:textId="77777777" w:rsidR="004F61DE" w:rsidRPr="00ED63FF" w:rsidRDefault="004F61DE" w:rsidP="004F61DE">
            <w:pPr>
              <w:rPr>
                <w:rFonts w:cs="Tahoma"/>
                <w:szCs w:val="18"/>
                <w:lang w:val="ru-RU"/>
              </w:rPr>
            </w:pPr>
            <w:r w:rsidRPr="0055028E">
              <w:rPr>
                <w:rFonts w:cs="Tahoma"/>
                <w:szCs w:val="18"/>
              </w:rPr>
              <w:t>Office</w:t>
            </w:r>
            <w:r w:rsidRPr="00ED63FF">
              <w:rPr>
                <w:rFonts w:cs="Tahoma"/>
                <w:szCs w:val="18"/>
                <w:lang w:val="ru-RU"/>
              </w:rPr>
              <w:t xml:space="preserve"> 365 для образовательных учреждений (план </w:t>
            </w:r>
            <w:r w:rsidRPr="0055028E">
              <w:rPr>
                <w:rFonts w:cs="Tahoma"/>
                <w:szCs w:val="18"/>
              </w:rPr>
              <w:t>A</w:t>
            </w:r>
            <w:r w:rsidRPr="00ED63FF">
              <w:rPr>
                <w:rFonts w:cs="Tahoma"/>
                <w:szCs w:val="18"/>
                <w:lang w:val="ru-RU"/>
              </w:rPr>
              <w:t>3)</w:t>
            </w:r>
          </w:p>
        </w:tc>
      </w:tr>
      <w:tr w:rsidR="004F61DE" w:rsidRPr="002B489D" w14:paraId="36E12025" w14:textId="77777777" w:rsidTr="004F61DE">
        <w:trPr>
          <w:trHeight w:val="350"/>
        </w:trPr>
        <w:tc>
          <w:tcPr>
            <w:tcW w:w="1710" w:type="dxa"/>
            <w:vMerge/>
            <w:vAlign w:val="center"/>
          </w:tcPr>
          <w:p w14:paraId="5B7C05FA" w14:textId="77777777" w:rsidR="004F61DE" w:rsidRPr="00ED63FF" w:rsidRDefault="004F61DE">
            <w:pPr>
              <w:jc w:val="center"/>
              <w:rPr>
                <w:rFonts w:cs="Tahoma"/>
                <w:szCs w:val="18"/>
                <w:lang w:val="ru-RU"/>
              </w:rPr>
            </w:pPr>
          </w:p>
        </w:tc>
        <w:tc>
          <w:tcPr>
            <w:tcW w:w="3150" w:type="dxa"/>
            <w:vAlign w:val="center"/>
          </w:tcPr>
          <w:p w14:paraId="3FFE22A2" w14:textId="77777777" w:rsidR="004F61DE" w:rsidRPr="00ED63FF" w:rsidRDefault="004F61DE">
            <w:pPr>
              <w:rPr>
                <w:rFonts w:cs="Tahoma"/>
                <w:szCs w:val="18"/>
                <w:lang w:val="ru-RU"/>
              </w:rPr>
            </w:pPr>
            <w:r w:rsidRPr="0055028E">
              <w:rPr>
                <w:rFonts w:cs="Tahoma"/>
                <w:szCs w:val="18"/>
              </w:rPr>
              <w:t>Office</w:t>
            </w:r>
            <w:r w:rsidRPr="00ED63FF">
              <w:rPr>
                <w:rFonts w:cs="Tahoma"/>
                <w:szCs w:val="18"/>
                <w:lang w:val="ru-RU"/>
              </w:rPr>
              <w:t xml:space="preserve"> 365 для образовательных учреждений (план </w:t>
            </w:r>
            <w:r w:rsidRPr="0055028E">
              <w:rPr>
                <w:rFonts w:cs="Tahoma"/>
                <w:szCs w:val="18"/>
              </w:rPr>
              <w:t>A</w:t>
            </w:r>
            <w:r w:rsidRPr="00ED63FF">
              <w:rPr>
                <w:rFonts w:cs="Tahoma"/>
                <w:szCs w:val="18"/>
                <w:lang w:val="ru-RU"/>
              </w:rPr>
              <w:t xml:space="preserve">4) </w:t>
            </w:r>
            <w:r w:rsidRPr="0055028E">
              <w:rPr>
                <w:rFonts w:cs="Tahoma"/>
                <w:szCs w:val="18"/>
              </w:rPr>
              <w:t>Add</w:t>
            </w:r>
            <w:r w:rsidRPr="00ED63FF">
              <w:rPr>
                <w:rFonts w:cs="Tahoma"/>
                <w:szCs w:val="18"/>
                <w:lang w:val="ru-RU"/>
              </w:rPr>
              <w:t>-</w:t>
            </w:r>
            <w:r w:rsidRPr="0055028E">
              <w:rPr>
                <w:rFonts w:cs="Tahoma"/>
                <w:szCs w:val="18"/>
              </w:rPr>
              <w:t>on</w:t>
            </w:r>
          </w:p>
        </w:tc>
        <w:tc>
          <w:tcPr>
            <w:tcW w:w="3690" w:type="dxa"/>
            <w:vAlign w:val="center"/>
          </w:tcPr>
          <w:p w14:paraId="13838063" w14:textId="77777777" w:rsidR="004F61DE" w:rsidRPr="00ED63FF" w:rsidRDefault="004F61DE">
            <w:pPr>
              <w:rPr>
                <w:rFonts w:cs="Tahoma"/>
                <w:szCs w:val="18"/>
                <w:lang w:val="ru-RU"/>
              </w:rPr>
            </w:pPr>
            <w:r w:rsidRPr="0055028E">
              <w:rPr>
                <w:rFonts w:cs="Tahoma"/>
                <w:szCs w:val="18"/>
              </w:rPr>
              <w:t>Office</w:t>
            </w:r>
            <w:r w:rsidRPr="00ED63FF">
              <w:rPr>
                <w:rFonts w:cs="Tahoma"/>
                <w:szCs w:val="18"/>
                <w:lang w:val="ru-RU"/>
              </w:rPr>
              <w:t xml:space="preserve"> 365 для образовательных учреждений (план </w:t>
            </w:r>
            <w:r w:rsidRPr="0055028E">
              <w:rPr>
                <w:rFonts w:cs="Tahoma"/>
                <w:szCs w:val="18"/>
              </w:rPr>
              <w:t>A</w:t>
            </w:r>
            <w:r w:rsidRPr="00ED63FF">
              <w:rPr>
                <w:rFonts w:cs="Tahoma"/>
                <w:szCs w:val="18"/>
                <w:lang w:val="ru-RU"/>
              </w:rPr>
              <w:t>4)</w:t>
            </w:r>
          </w:p>
        </w:tc>
      </w:tr>
      <w:tr w:rsidR="004F61DE" w:rsidRPr="002B489D" w14:paraId="4FD863C2" w14:textId="77777777" w:rsidTr="004F61DE">
        <w:trPr>
          <w:trHeight w:val="341"/>
        </w:trPr>
        <w:tc>
          <w:tcPr>
            <w:tcW w:w="1710" w:type="dxa"/>
            <w:vMerge w:val="restart"/>
            <w:vAlign w:val="center"/>
          </w:tcPr>
          <w:p w14:paraId="759AFE89" w14:textId="77777777" w:rsidR="004F61DE" w:rsidRPr="0055028E" w:rsidRDefault="004F61DE" w:rsidP="004F61DE">
            <w:pPr>
              <w:jc w:val="center"/>
              <w:rPr>
                <w:rFonts w:cs="Tahoma"/>
                <w:szCs w:val="18"/>
              </w:rPr>
            </w:pPr>
            <w:r w:rsidRPr="0055028E">
              <w:rPr>
                <w:rFonts w:cs="Tahoma"/>
                <w:szCs w:val="18"/>
              </w:rPr>
              <w:t>Enterprise CAL Suite</w:t>
            </w:r>
            <w:r w:rsidRPr="0055028E">
              <w:rPr>
                <w:rFonts w:cs="Tahoma"/>
                <w:szCs w:val="24"/>
                <w:vertAlign w:val="superscript"/>
              </w:rPr>
              <w:t>1</w:t>
            </w:r>
          </w:p>
        </w:tc>
        <w:tc>
          <w:tcPr>
            <w:tcW w:w="3150" w:type="dxa"/>
            <w:vAlign w:val="center"/>
          </w:tcPr>
          <w:p w14:paraId="5623B877" w14:textId="77777777" w:rsidR="004F61DE" w:rsidRPr="00ED63FF" w:rsidRDefault="004F61DE" w:rsidP="004F61DE">
            <w:pPr>
              <w:rPr>
                <w:rFonts w:cs="Tahoma"/>
                <w:szCs w:val="18"/>
                <w:lang w:val="ru-RU"/>
              </w:rPr>
            </w:pPr>
            <w:r w:rsidRPr="0055028E">
              <w:rPr>
                <w:rFonts w:cs="Tahoma"/>
                <w:szCs w:val="18"/>
              </w:rPr>
              <w:t>Office</w:t>
            </w:r>
            <w:r w:rsidRPr="00ED63FF">
              <w:rPr>
                <w:rFonts w:cs="Tahoma"/>
                <w:szCs w:val="18"/>
                <w:lang w:val="ru-RU"/>
              </w:rPr>
              <w:t xml:space="preserve"> 365 для образовательных учреждений (план </w:t>
            </w:r>
            <w:r w:rsidRPr="0055028E">
              <w:rPr>
                <w:rFonts w:cs="Tahoma"/>
                <w:szCs w:val="18"/>
              </w:rPr>
              <w:t>A</w:t>
            </w:r>
            <w:r w:rsidRPr="00ED63FF">
              <w:rPr>
                <w:rFonts w:cs="Tahoma"/>
                <w:szCs w:val="18"/>
                <w:lang w:val="ru-RU"/>
              </w:rPr>
              <w:t xml:space="preserve">3) </w:t>
            </w:r>
            <w:r w:rsidRPr="0055028E">
              <w:rPr>
                <w:rFonts w:cs="Tahoma"/>
                <w:szCs w:val="18"/>
              </w:rPr>
              <w:t>Add</w:t>
            </w:r>
            <w:r w:rsidRPr="00ED63FF">
              <w:rPr>
                <w:rFonts w:cs="Tahoma"/>
                <w:szCs w:val="18"/>
                <w:lang w:val="ru-RU"/>
              </w:rPr>
              <w:t>-</w:t>
            </w:r>
            <w:r w:rsidRPr="0055028E">
              <w:rPr>
                <w:rFonts w:cs="Tahoma"/>
                <w:szCs w:val="18"/>
              </w:rPr>
              <w:t>on</w:t>
            </w:r>
          </w:p>
        </w:tc>
        <w:tc>
          <w:tcPr>
            <w:tcW w:w="3690" w:type="dxa"/>
            <w:vAlign w:val="center"/>
          </w:tcPr>
          <w:p w14:paraId="3368A03F" w14:textId="77777777" w:rsidR="004F61DE" w:rsidRPr="00ED63FF" w:rsidRDefault="004F61DE" w:rsidP="004F61DE">
            <w:pPr>
              <w:rPr>
                <w:rFonts w:cs="Tahoma"/>
                <w:szCs w:val="18"/>
                <w:lang w:val="ru-RU"/>
              </w:rPr>
            </w:pPr>
            <w:r w:rsidRPr="0055028E">
              <w:rPr>
                <w:rFonts w:cs="Tahoma"/>
                <w:szCs w:val="18"/>
              </w:rPr>
              <w:t>Office</w:t>
            </w:r>
            <w:r w:rsidRPr="00ED63FF">
              <w:rPr>
                <w:rFonts w:cs="Tahoma"/>
                <w:szCs w:val="18"/>
                <w:lang w:val="ru-RU"/>
              </w:rPr>
              <w:t xml:space="preserve"> 365 для образовательных учреждений (план </w:t>
            </w:r>
            <w:r w:rsidRPr="0055028E">
              <w:rPr>
                <w:rFonts w:cs="Tahoma"/>
                <w:szCs w:val="18"/>
              </w:rPr>
              <w:t>A</w:t>
            </w:r>
            <w:r w:rsidRPr="00ED63FF">
              <w:rPr>
                <w:rFonts w:cs="Tahoma"/>
                <w:szCs w:val="18"/>
                <w:lang w:val="ru-RU"/>
              </w:rPr>
              <w:t>3)</w:t>
            </w:r>
          </w:p>
        </w:tc>
      </w:tr>
      <w:tr w:rsidR="004F61DE" w:rsidRPr="002B489D" w14:paraId="1EC6093C" w14:textId="77777777" w:rsidTr="004F61DE">
        <w:trPr>
          <w:trHeight w:val="350"/>
        </w:trPr>
        <w:tc>
          <w:tcPr>
            <w:tcW w:w="1710" w:type="dxa"/>
            <w:vMerge/>
            <w:vAlign w:val="center"/>
          </w:tcPr>
          <w:p w14:paraId="3B77DF45" w14:textId="77777777" w:rsidR="004F61DE" w:rsidRPr="00ED63FF" w:rsidRDefault="004F61DE">
            <w:pPr>
              <w:jc w:val="center"/>
              <w:rPr>
                <w:rFonts w:cs="Tahoma"/>
                <w:szCs w:val="18"/>
                <w:lang w:val="ru-RU"/>
              </w:rPr>
            </w:pPr>
          </w:p>
        </w:tc>
        <w:tc>
          <w:tcPr>
            <w:tcW w:w="3150" w:type="dxa"/>
            <w:vAlign w:val="center"/>
          </w:tcPr>
          <w:p w14:paraId="00BD3316" w14:textId="77777777" w:rsidR="004F61DE" w:rsidRPr="00ED63FF" w:rsidRDefault="004F61DE">
            <w:pPr>
              <w:rPr>
                <w:rFonts w:cs="Tahoma"/>
                <w:szCs w:val="18"/>
                <w:lang w:val="ru-RU"/>
              </w:rPr>
            </w:pPr>
            <w:r w:rsidRPr="0055028E">
              <w:rPr>
                <w:rFonts w:cs="Tahoma"/>
                <w:szCs w:val="18"/>
              </w:rPr>
              <w:t>Office</w:t>
            </w:r>
            <w:r w:rsidRPr="00ED63FF">
              <w:rPr>
                <w:rFonts w:cs="Tahoma"/>
                <w:szCs w:val="18"/>
                <w:lang w:val="ru-RU"/>
              </w:rPr>
              <w:t xml:space="preserve"> 365 для образовательных учреждений (план </w:t>
            </w:r>
            <w:r w:rsidRPr="0055028E">
              <w:rPr>
                <w:rFonts w:cs="Tahoma"/>
                <w:szCs w:val="18"/>
              </w:rPr>
              <w:t>A</w:t>
            </w:r>
            <w:r w:rsidRPr="00ED63FF">
              <w:rPr>
                <w:rFonts w:cs="Tahoma"/>
                <w:szCs w:val="18"/>
                <w:lang w:val="ru-RU"/>
              </w:rPr>
              <w:t xml:space="preserve">4) </w:t>
            </w:r>
            <w:r w:rsidRPr="0055028E">
              <w:rPr>
                <w:rFonts w:cs="Tahoma"/>
                <w:szCs w:val="18"/>
              </w:rPr>
              <w:t>Add</w:t>
            </w:r>
            <w:r w:rsidRPr="00ED63FF">
              <w:rPr>
                <w:rFonts w:cs="Tahoma"/>
                <w:szCs w:val="18"/>
                <w:lang w:val="ru-RU"/>
              </w:rPr>
              <w:t>-</w:t>
            </w:r>
            <w:r w:rsidRPr="0055028E">
              <w:rPr>
                <w:rFonts w:cs="Tahoma"/>
                <w:szCs w:val="18"/>
              </w:rPr>
              <w:t>on</w:t>
            </w:r>
          </w:p>
        </w:tc>
        <w:tc>
          <w:tcPr>
            <w:tcW w:w="3690" w:type="dxa"/>
            <w:vAlign w:val="center"/>
          </w:tcPr>
          <w:p w14:paraId="755D7E5F" w14:textId="77777777" w:rsidR="004F61DE" w:rsidRPr="00ED63FF" w:rsidRDefault="004F61DE">
            <w:pPr>
              <w:rPr>
                <w:rFonts w:cs="Tahoma"/>
                <w:szCs w:val="18"/>
                <w:lang w:val="ru-RU"/>
              </w:rPr>
            </w:pPr>
            <w:r w:rsidRPr="0055028E">
              <w:rPr>
                <w:rFonts w:cs="Tahoma"/>
                <w:szCs w:val="18"/>
              </w:rPr>
              <w:t>Office</w:t>
            </w:r>
            <w:r w:rsidRPr="00ED63FF">
              <w:rPr>
                <w:rFonts w:cs="Tahoma"/>
                <w:szCs w:val="18"/>
                <w:lang w:val="ru-RU"/>
              </w:rPr>
              <w:t xml:space="preserve"> 365 для образовательных учреждений (план </w:t>
            </w:r>
            <w:r w:rsidRPr="0055028E">
              <w:rPr>
                <w:rFonts w:cs="Tahoma"/>
                <w:szCs w:val="18"/>
              </w:rPr>
              <w:t>A</w:t>
            </w:r>
            <w:r w:rsidRPr="00ED63FF">
              <w:rPr>
                <w:rFonts w:cs="Tahoma"/>
                <w:szCs w:val="18"/>
                <w:lang w:val="ru-RU"/>
              </w:rPr>
              <w:t>4)</w:t>
            </w:r>
          </w:p>
        </w:tc>
      </w:tr>
      <w:tr w:rsidR="004F61DE" w:rsidRPr="002B489D" w14:paraId="2B8F281C" w14:textId="77777777" w:rsidTr="004F61DE">
        <w:trPr>
          <w:trHeight w:val="449"/>
        </w:trPr>
        <w:tc>
          <w:tcPr>
            <w:tcW w:w="1710" w:type="dxa"/>
            <w:vMerge w:val="restart"/>
            <w:vAlign w:val="center"/>
          </w:tcPr>
          <w:p w14:paraId="2E5D1871" w14:textId="77777777" w:rsidR="004F61DE" w:rsidRPr="002B489D" w:rsidRDefault="004F61DE" w:rsidP="004F61DE">
            <w:pPr>
              <w:jc w:val="center"/>
            </w:pPr>
            <w:r w:rsidRPr="0055028E">
              <w:rPr>
                <w:rFonts w:cs="Tahoma"/>
                <w:szCs w:val="18"/>
              </w:rPr>
              <w:t>Enterprise</w:t>
            </w:r>
            <w:r w:rsidRPr="002B489D">
              <w:rPr>
                <w:rFonts w:cs="Tahoma"/>
                <w:szCs w:val="18"/>
              </w:rPr>
              <w:t xml:space="preserve"> </w:t>
            </w:r>
            <w:r w:rsidRPr="0055028E">
              <w:rPr>
                <w:rFonts w:cs="Tahoma"/>
                <w:szCs w:val="18"/>
              </w:rPr>
              <w:t>CAL</w:t>
            </w:r>
            <w:r w:rsidRPr="002B489D">
              <w:rPr>
                <w:rFonts w:cs="Tahoma"/>
                <w:szCs w:val="18"/>
              </w:rPr>
              <w:t xml:space="preserve"> </w:t>
            </w:r>
            <w:r w:rsidRPr="0055028E">
              <w:rPr>
                <w:rFonts w:cs="Tahoma"/>
                <w:szCs w:val="18"/>
              </w:rPr>
              <w:t>Suite</w:t>
            </w:r>
            <w:r w:rsidRPr="002B489D">
              <w:rPr>
                <w:rFonts w:cs="Tahoma"/>
                <w:szCs w:val="24"/>
                <w:vertAlign w:val="superscript"/>
              </w:rPr>
              <w:t>1</w:t>
            </w:r>
            <w:r w:rsidRPr="002B489D">
              <w:rPr>
                <w:rFonts w:cs="Tahoma"/>
                <w:szCs w:val="18"/>
              </w:rPr>
              <w:t xml:space="preserve"> +</w:t>
            </w:r>
          </w:p>
          <w:p w14:paraId="447F7221" w14:textId="77777777" w:rsidR="004F61DE" w:rsidRPr="002B489D" w:rsidRDefault="004F61DE" w:rsidP="004F61DE">
            <w:pPr>
              <w:jc w:val="center"/>
              <w:rPr>
                <w:rFonts w:cs="Tahoma"/>
                <w:szCs w:val="18"/>
              </w:rPr>
            </w:pPr>
            <w:r w:rsidRPr="0055028E">
              <w:rPr>
                <w:rFonts w:cs="Tahoma"/>
                <w:szCs w:val="18"/>
              </w:rPr>
              <w:t>Office</w:t>
            </w:r>
            <w:r w:rsidRPr="002B489D">
              <w:rPr>
                <w:rFonts w:cs="Tahoma"/>
                <w:szCs w:val="18"/>
              </w:rPr>
              <w:t xml:space="preserve"> </w:t>
            </w:r>
            <w:r w:rsidRPr="00ED63FF">
              <w:rPr>
                <w:rFonts w:cs="Tahoma"/>
                <w:szCs w:val="18"/>
                <w:lang w:val="ru-RU"/>
              </w:rPr>
              <w:t>профессиональный</w:t>
            </w:r>
            <w:r w:rsidRPr="002B489D">
              <w:rPr>
                <w:rFonts w:cs="Tahoma"/>
                <w:szCs w:val="18"/>
              </w:rPr>
              <w:t xml:space="preserve"> </w:t>
            </w:r>
            <w:r w:rsidRPr="00ED63FF">
              <w:rPr>
                <w:rFonts w:cs="Tahoma"/>
                <w:szCs w:val="18"/>
                <w:lang w:val="ru-RU"/>
              </w:rPr>
              <w:t>плюс</w:t>
            </w:r>
            <w:r w:rsidRPr="002B489D">
              <w:rPr>
                <w:rFonts w:cs="Tahoma"/>
                <w:szCs w:val="24"/>
                <w:vertAlign w:val="superscript"/>
              </w:rPr>
              <w:t>1</w:t>
            </w:r>
          </w:p>
        </w:tc>
        <w:tc>
          <w:tcPr>
            <w:tcW w:w="3150" w:type="dxa"/>
            <w:vAlign w:val="center"/>
          </w:tcPr>
          <w:p w14:paraId="684A35FA" w14:textId="77777777" w:rsidR="004F61DE" w:rsidRPr="00ED63FF" w:rsidRDefault="004F61DE" w:rsidP="004F61DE">
            <w:pPr>
              <w:rPr>
                <w:rFonts w:cs="Tahoma"/>
                <w:szCs w:val="18"/>
                <w:lang w:val="ru-RU"/>
              </w:rPr>
            </w:pPr>
            <w:r w:rsidRPr="0055028E">
              <w:rPr>
                <w:rFonts w:cs="Tahoma"/>
                <w:szCs w:val="18"/>
              </w:rPr>
              <w:t>Office</w:t>
            </w:r>
            <w:r w:rsidRPr="00ED63FF">
              <w:rPr>
                <w:rFonts w:cs="Tahoma"/>
                <w:szCs w:val="18"/>
                <w:lang w:val="ru-RU"/>
              </w:rPr>
              <w:t xml:space="preserve"> 365 для образовательных учреждений (план </w:t>
            </w:r>
            <w:r w:rsidRPr="0055028E">
              <w:rPr>
                <w:rFonts w:cs="Tahoma"/>
                <w:szCs w:val="18"/>
              </w:rPr>
              <w:t>A</w:t>
            </w:r>
            <w:r w:rsidRPr="00ED63FF">
              <w:rPr>
                <w:rFonts w:cs="Tahoma"/>
                <w:szCs w:val="18"/>
                <w:lang w:val="ru-RU"/>
              </w:rPr>
              <w:t xml:space="preserve">3) </w:t>
            </w:r>
            <w:r w:rsidRPr="0055028E">
              <w:rPr>
                <w:rFonts w:cs="Tahoma"/>
                <w:szCs w:val="18"/>
              </w:rPr>
              <w:t>Add</w:t>
            </w:r>
            <w:r w:rsidRPr="00ED63FF">
              <w:rPr>
                <w:rFonts w:cs="Tahoma"/>
                <w:szCs w:val="18"/>
                <w:lang w:val="ru-RU"/>
              </w:rPr>
              <w:t>-</w:t>
            </w:r>
            <w:r w:rsidRPr="0055028E">
              <w:rPr>
                <w:rFonts w:cs="Tahoma"/>
                <w:szCs w:val="18"/>
              </w:rPr>
              <w:t>on</w:t>
            </w:r>
          </w:p>
        </w:tc>
        <w:tc>
          <w:tcPr>
            <w:tcW w:w="3690" w:type="dxa"/>
            <w:vAlign w:val="center"/>
          </w:tcPr>
          <w:p w14:paraId="0205976F" w14:textId="77777777" w:rsidR="004F61DE" w:rsidRPr="00ED63FF" w:rsidRDefault="004F61DE" w:rsidP="004F61DE">
            <w:pPr>
              <w:rPr>
                <w:rFonts w:cs="Tahoma"/>
                <w:szCs w:val="18"/>
                <w:lang w:val="ru-RU"/>
              </w:rPr>
            </w:pPr>
            <w:r w:rsidRPr="0055028E">
              <w:rPr>
                <w:rFonts w:cs="Tahoma"/>
                <w:szCs w:val="18"/>
              </w:rPr>
              <w:t>Office</w:t>
            </w:r>
            <w:r w:rsidRPr="00ED63FF">
              <w:rPr>
                <w:rFonts w:cs="Tahoma"/>
                <w:szCs w:val="18"/>
                <w:lang w:val="ru-RU"/>
              </w:rPr>
              <w:t xml:space="preserve"> 365 для образовательных учреждений (план </w:t>
            </w:r>
            <w:r w:rsidRPr="0055028E">
              <w:rPr>
                <w:rFonts w:cs="Tahoma"/>
                <w:szCs w:val="18"/>
              </w:rPr>
              <w:t>A</w:t>
            </w:r>
            <w:r w:rsidRPr="00ED63FF">
              <w:rPr>
                <w:rFonts w:cs="Tahoma"/>
                <w:szCs w:val="18"/>
                <w:lang w:val="ru-RU"/>
              </w:rPr>
              <w:t>3)</w:t>
            </w:r>
          </w:p>
        </w:tc>
      </w:tr>
      <w:tr w:rsidR="004F61DE" w:rsidRPr="002B489D" w14:paraId="428D06B1" w14:textId="77777777" w:rsidTr="004F61DE">
        <w:trPr>
          <w:trHeight w:val="70"/>
        </w:trPr>
        <w:tc>
          <w:tcPr>
            <w:tcW w:w="1710" w:type="dxa"/>
            <w:vMerge/>
            <w:vAlign w:val="center"/>
          </w:tcPr>
          <w:p w14:paraId="2E028926" w14:textId="77777777" w:rsidR="004F61DE" w:rsidRPr="00ED63FF" w:rsidRDefault="004F61DE">
            <w:pPr>
              <w:jc w:val="center"/>
              <w:rPr>
                <w:rFonts w:cs="Tahoma"/>
                <w:szCs w:val="18"/>
                <w:lang w:val="ru-RU"/>
              </w:rPr>
            </w:pPr>
          </w:p>
        </w:tc>
        <w:tc>
          <w:tcPr>
            <w:tcW w:w="3150" w:type="dxa"/>
            <w:vAlign w:val="center"/>
          </w:tcPr>
          <w:p w14:paraId="32545285" w14:textId="77777777" w:rsidR="004F61DE" w:rsidRPr="00ED63FF" w:rsidRDefault="004F61DE">
            <w:pPr>
              <w:rPr>
                <w:rFonts w:cs="Tahoma"/>
                <w:szCs w:val="18"/>
                <w:lang w:val="ru-RU"/>
              </w:rPr>
            </w:pPr>
            <w:r w:rsidRPr="0055028E">
              <w:rPr>
                <w:rFonts w:cs="Tahoma"/>
                <w:szCs w:val="18"/>
              </w:rPr>
              <w:t>Office</w:t>
            </w:r>
            <w:r w:rsidRPr="00ED63FF">
              <w:rPr>
                <w:rFonts w:cs="Tahoma"/>
                <w:szCs w:val="18"/>
                <w:lang w:val="ru-RU"/>
              </w:rPr>
              <w:t xml:space="preserve"> 365 для образовательных учреждений (план </w:t>
            </w:r>
            <w:r w:rsidRPr="0055028E">
              <w:rPr>
                <w:rFonts w:cs="Tahoma"/>
                <w:szCs w:val="18"/>
              </w:rPr>
              <w:t>A</w:t>
            </w:r>
            <w:r w:rsidRPr="00ED63FF">
              <w:rPr>
                <w:rFonts w:cs="Tahoma"/>
                <w:szCs w:val="18"/>
                <w:lang w:val="ru-RU"/>
              </w:rPr>
              <w:t xml:space="preserve">4) </w:t>
            </w:r>
            <w:r w:rsidRPr="0055028E">
              <w:rPr>
                <w:rFonts w:cs="Tahoma"/>
                <w:szCs w:val="18"/>
              </w:rPr>
              <w:t>Add</w:t>
            </w:r>
            <w:r w:rsidRPr="00ED63FF">
              <w:rPr>
                <w:rFonts w:cs="Tahoma"/>
                <w:szCs w:val="18"/>
                <w:lang w:val="ru-RU"/>
              </w:rPr>
              <w:t>-</w:t>
            </w:r>
            <w:r w:rsidRPr="0055028E">
              <w:rPr>
                <w:rFonts w:cs="Tahoma"/>
                <w:szCs w:val="18"/>
              </w:rPr>
              <w:t>on</w:t>
            </w:r>
          </w:p>
        </w:tc>
        <w:tc>
          <w:tcPr>
            <w:tcW w:w="3690" w:type="dxa"/>
            <w:vAlign w:val="center"/>
          </w:tcPr>
          <w:p w14:paraId="67EE7861" w14:textId="77777777" w:rsidR="004F61DE" w:rsidRPr="00ED63FF" w:rsidRDefault="004F61DE">
            <w:pPr>
              <w:rPr>
                <w:rFonts w:cs="Tahoma"/>
                <w:szCs w:val="18"/>
                <w:lang w:val="ru-RU"/>
              </w:rPr>
            </w:pPr>
            <w:r w:rsidRPr="0055028E">
              <w:rPr>
                <w:rFonts w:cs="Tahoma"/>
                <w:szCs w:val="18"/>
              </w:rPr>
              <w:t>Office</w:t>
            </w:r>
            <w:r w:rsidRPr="00ED63FF">
              <w:rPr>
                <w:rFonts w:cs="Tahoma"/>
                <w:szCs w:val="18"/>
                <w:lang w:val="ru-RU"/>
              </w:rPr>
              <w:t xml:space="preserve"> 365 для образовательных учреждений (план </w:t>
            </w:r>
            <w:r w:rsidRPr="0055028E">
              <w:rPr>
                <w:rFonts w:cs="Tahoma"/>
                <w:szCs w:val="18"/>
              </w:rPr>
              <w:t>A</w:t>
            </w:r>
            <w:r w:rsidRPr="00ED63FF">
              <w:rPr>
                <w:rFonts w:cs="Tahoma"/>
                <w:szCs w:val="18"/>
                <w:lang w:val="ru-RU"/>
              </w:rPr>
              <w:t>4)</w:t>
            </w:r>
          </w:p>
        </w:tc>
      </w:tr>
      <w:tr w:rsidR="004F61DE" w:rsidRPr="002B489D" w14:paraId="7E54BC37" w14:textId="77777777" w:rsidTr="004F61DE">
        <w:trPr>
          <w:trHeight w:val="332"/>
        </w:trPr>
        <w:tc>
          <w:tcPr>
            <w:tcW w:w="1710" w:type="dxa"/>
            <w:vMerge w:val="restart"/>
            <w:vAlign w:val="center"/>
          </w:tcPr>
          <w:p w14:paraId="37468BE5" w14:textId="77777777" w:rsidR="004F61DE" w:rsidRPr="0055028E" w:rsidRDefault="004F61DE" w:rsidP="004F61DE">
            <w:pPr>
              <w:jc w:val="center"/>
              <w:rPr>
                <w:rFonts w:cs="Tahoma"/>
                <w:szCs w:val="18"/>
              </w:rPr>
            </w:pPr>
            <w:r w:rsidRPr="0055028E">
              <w:rPr>
                <w:rFonts w:cs="Tahoma"/>
                <w:szCs w:val="18"/>
              </w:rPr>
              <w:t>Office профессиональный плюс</w:t>
            </w:r>
            <w:r w:rsidRPr="0055028E">
              <w:rPr>
                <w:rFonts w:cs="Tahoma"/>
                <w:szCs w:val="24"/>
                <w:vertAlign w:val="superscript"/>
              </w:rPr>
              <w:t>1</w:t>
            </w:r>
          </w:p>
        </w:tc>
        <w:tc>
          <w:tcPr>
            <w:tcW w:w="3150" w:type="dxa"/>
            <w:vAlign w:val="center"/>
          </w:tcPr>
          <w:p w14:paraId="287190A2" w14:textId="77777777" w:rsidR="004F61DE" w:rsidRPr="00ED63FF" w:rsidRDefault="004F61DE" w:rsidP="004F61DE">
            <w:pPr>
              <w:rPr>
                <w:rFonts w:cs="Tahoma"/>
                <w:szCs w:val="18"/>
                <w:lang w:val="ru-RU"/>
              </w:rPr>
            </w:pPr>
            <w:r w:rsidRPr="0055028E">
              <w:rPr>
                <w:rFonts w:cs="Tahoma"/>
                <w:szCs w:val="18"/>
              </w:rPr>
              <w:t>Office</w:t>
            </w:r>
            <w:r w:rsidRPr="00ED63FF">
              <w:rPr>
                <w:rFonts w:cs="Tahoma"/>
                <w:szCs w:val="18"/>
                <w:lang w:val="ru-RU"/>
              </w:rPr>
              <w:t xml:space="preserve"> 365 для образовательных учреждений (план </w:t>
            </w:r>
            <w:r w:rsidRPr="0055028E">
              <w:rPr>
                <w:rFonts w:cs="Tahoma"/>
                <w:szCs w:val="18"/>
              </w:rPr>
              <w:t>A</w:t>
            </w:r>
            <w:r w:rsidRPr="00ED63FF">
              <w:rPr>
                <w:rFonts w:cs="Tahoma"/>
                <w:szCs w:val="18"/>
                <w:lang w:val="ru-RU"/>
              </w:rPr>
              <w:t xml:space="preserve">3) </w:t>
            </w:r>
            <w:r w:rsidRPr="0055028E">
              <w:rPr>
                <w:rFonts w:cs="Tahoma"/>
                <w:szCs w:val="18"/>
              </w:rPr>
              <w:t>Add</w:t>
            </w:r>
            <w:r w:rsidRPr="00ED63FF">
              <w:rPr>
                <w:rFonts w:cs="Tahoma"/>
                <w:szCs w:val="18"/>
                <w:lang w:val="ru-RU"/>
              </w:rPr>
              <w:t>-</w:t>
            </w:r>
            <w:r w:rsidRPr="0055028E">
              <w:rPr>
                <w:rFonts w:cs="Tahoma"/>
                <w:szCs w:val="18"/>
              </w:rPr>
              <w:t>on</w:t>
            </w:r>
          </w:p>
        </w:tc>
        <w:tc>
          <w:tcPr>
            <w:tcW w:w="3690" w:type="dxa"/>
            <w:vAlign w:val="center"/>
          </w:tcPr>
          <w:p w14:paraId="27C6526C" w14:textId="77777777" w:rsidR="004F61DE" w:rsidRPr="00ED63FF" w:rsidRDefault="004F61DE" w:rsidP="004F61DE">
            <w:pPr>
              <w:rPr>
                <w:rFonts w:cs="Tahoma"/>
                <w:szCs w:val="18"/>
                <w:lang w:val="ru-RU"/>
              </w:rPr>
            </w:pPr>
            <w:r w:rsidRPr="0055028E">
              <w:rPr>
                <w:rFonts w:cs="Tahoma"/>
                <w:szCs w:val="18"/>
              </w:rPr>
              <w:t>Office</w:t>
            </w:r>
            <w:r w:rsidRPr="00ED63FF">
              <w:rPr>
                <w:rFonts w:cs="Tahoma"/>
                <w:szCs w:val="18"/>
                <w:lang w:val="ru-RU"/>
              </w:rPr>
              <w:t xml:space="preserve"> 365 для образовательных учреждений (план </w:t>
            </w:r>
            <w:r w:rsidRPr="0055028E">
              <w:rPr>
                <w:rFonts w:cs="Tahoma"/>
                <w:szCs w:val="18"/>
              </w:rPr>
              <w:t>A</w:t>
            </w:r>
            <w:r w:rsidRPr="00ED63FF">
              <w:rPr>
                <w:rFonts w:cs="Tahoma"/>
                <w:szCs w:val="18"/>
                <w:lang w:val="ru-RU"/>
              </w:rPr>
              <w:t>3)</w:t>
            </w:r>
          </w:p>
        </w:tc>
      </w:tr>
      <w:tr w:rsidR="004F61DE" w:rsidRPr="002B489D" w14:paraId="2107188F" w14:textId="77777777" w:rsidTr="004F61DE">
        <w:trPr>
          <w:trHeight w:val="350"/>
        </w:trPr>
        <w:tc>
          <w:tcPr>
            <w:tcW w:w="1710" w:type="dxa"/>
            <w:vMerge/>
            <w:vAlign w:val="center"/>
          </w:tcPr>
          <w:p w14:paraId="13C59906" w14:textId="77777777" w:rsidR="004F61DE" w:rsidRPr="00ED63FF" w:rsidRDefault="004F61DE">
            <w:pPr>
              <w:jc w:val="center"/>
              <w:rPr>
                <w:rFonts w:cs="Tahoma"/>
                <w:szCs w:val="18"/>
                <w:lang w:val="ru-RU"/>
              </w:rPr>
            </w:pPr>
          </w:p>
        </w:tc>
        <w:tc>
          <w:tcPr>
            <w:tcW w:w="3150" w:type="dxa"/>
            <w:vAlign w:val="center"/>
          </w:tcPr>
          <w:p w14:paraId="1E8C2538" w14:textId="77777777" w:rsidR="004F61DE" w:rsidRPr="00ED63FF" w:rsidRDefault="004F61DE">
            <w:pPr>
              <w:rPr>
                <w:rFonts w:cs="Tahoma"/>
                <w:szCs w:val="18"/>
                <w:lang w:val="ru-RU"/>
              </w:rPr>
            </w:pPr>
            <w:r w:rsidRPr="0055028E">
              <w:rPr>
                <w:rFonts w:cs="Tahoma"/>
                <w:szCs w:val="18"/>
              </w:rPr>
              <w:t>Office</w:t>
            </w:r>
            <w:r w:rsidRPr="00ED63FF">
              <w:rPr>
                <w:rFonts w:cs="Tahoma"/>
                <w:szCs w:val="18"/>
                <w:lang w:val="ru-RU"/>
              </w:rPr>
              <w:t xml:space="preserve"> 365 для образовательных учреждений (план </w:t>
            </w:r>
            <w:r w:rsidRPr="0055028E">
              <w:rPr>
                <w:rFonts w:cs="Tahoma"/>
                <w:szCs w:val="18"/>
              </w:rPr>
              <w:t>A</w:t>
            </w:r>
            <w:r w:rsidRPr="00ED63FF">
              <w:rPr>
                <w:rFonts w:cs="Tahoma"/>
                <w:szCs w:val="18"/>
                <w:lang w:val="ru-RU"/>
              </w:rPr>
              <w:t xml:space="preserve">4) </w:t>
            </w:r>
            <w:r w:rsidRPr="0055028E">
              <w:rPr>
                <w:rFonts w:cs="Tahoma"/>
                <w:szCs w:val="18"/>
              </w:rPr>
              <w:t>Add</w:t>
            </w:r>
            <w:r w:rsidRPr="00ED63FF">
              <w:rPr>
                <w:rFonts w:cs="Tahoma"/>
                <w:szCs w:val="18"/>
                <w:lang w:val="ru-RU"/>
              </w:rPr>
              <w:t>-</w:t>
            </w:r>
            <w:r w:rsidRPr="0055028E">
              <w:rPr>
                <w:rFonts w:cs="Tahoma"/>
                <w:szCs w:val="18"/>
              </w:rPr>
              <w:t>on</w:t>
            </w:r>
          </w:p>
        </w:tc>
        <w:tc>
          <w:tcPr>
            <w:tcW w:w="3690" w:type="dxa"/>
            <w:vAlign w:val="center"/>
          </w:tcPr>
          <w:p w14:paraId="017C8501" w14:textId="77777777" w:rsidR="004F61DE" w:rsidRPr="00ED63FF" w:rsidRDefault="004F61DE">
            <w:pPr>
              <w:rPr>
                <w:rFonts w:cs="Tahoma"/>
                <w:szCs w:val="18"/>
                <w:lang w:val="ru-RU"/>
              </w:rPr>
            </w:pPr>
            <w:r w:rsidRPr="0055028E">
              <w:rPr>
                <w:rFonts w:cs="Tahoma"/>
                <w:szCs w:val="18"/>
              </w:rPr>
              <w:t>Office</w:t>
            </w:r>
            <w:r w:rsidRPr="00ED63FF">
              <w:rPr>
                <w:rFonts w:cs="Tahoma"/>
                <w:szCs w:val="18"/>
                <w:lang w:val="ru-RU"/>
              </w:rPr>
              <w:t xml:space="preserve"> 365 для образовательных учреждений (план </w:t>
            </w:r>
            <w:r w:rsidRPr="0055028E">
              <w:rPr>
                <w:rFonts w:cs="Tahoma"/>
                <w:szCs w:val="18"/>
              </w:rPr>
              <w:t>A</w:t>
            </w:r>
            <w:r w:rsidRPr="00ED63FF">
              <w:rPr>
                <w:rFonts w:cs="Tahoma"/>
                <w:szCs w:val="18"/>
                <w:lang w:val="ru-RU"/>
              </w:rPr>
              <w:t>4)</w:t>
            </w:r>
          </w:p>
        </w:tc>
      </w:tr>
    </w:tbl>
    <w:p w14:paraId="2845EB56" w14:textId="77777777" w:rsidR="004F61DE" w:rsidRPr="00ED63FF" w:rsidRDefault="004F61DE" w:rsidP="004F61DE">
      <w:pPr>
        <w:ind w:left="720"/>
        <w:rPr>
          <w:lang w:val="ru-RU"/>
        </w:rPr>
      </w:pPr>
      <w:r w:rsidRPr="00ED63FF">
        <w:rPr>
          <w:rFonts w:cs="Tahoma"/>
          <w:szCs w:val="24"/>
          <w:vertAlign w:val="superscript"/>
          <w:lang w:val="ru-RU"/>
        </w:rPr>
        <w:t>1</w:t>
      </w:r>
      <w:r w:rsidRPr="00ED63FF">
        <w:rPr>
          <w:rFonts w:cs="Tahoma"/>
          <w:i/>
          <w:szCs w:val="18"/>
          <w:lang w:val="ru-RU"/>
        </w:rPr>
        <w:t xml:space="preserve">С действующим покрытием </w:t>
      </w:r>
      <w:r w:rsidRPr="0055028E">
        <w:rPr>
          <w:rFonts w:cs="Tahoma"/>
          <w:i/>
          <w:szCs w:val="18"/>
        </w:rPr>
        <w:t>Software</w:t>
      </w:r>
      <w:r w:rsidRPr="00ED63FF">
        <w:rPr>
          <w:rFonts w:cs="Tahoma"/>
          <w:i/>
          <w:szCs w:val="18"/>
          <w:lang w:val="ru-RU"/>
        </w:rPr>
        <w:t xml:space="preserve"> </w:t>
      </w:r>
      <w:r w:rsidRPr="0055028E">
        <w:rPr>
          <w:rFonts w:cs="Tahoma"/>
          <w:i/>
          <w:szCs w:val="18"/>
        </w:rPr>
        <w:t>Assurance</w:t>
      </w:r>
    </w:p>
    <w:p w14:paraId="1D6208DD" w14:textId="77777777" w:rsidR="004F61DE" w:rsidRPr="00ED63FF" w:rsidRDefault="004F61DE" w:rsidP="004F61DE">
      <w:pPr>
        <w:ind w:left="720"/>
        <w:rPr>
          <w:lang w:val="ru-RU"/>
        </w:rPr>
      </w:pPr>
    </w:p>
    <w:p w14:paraId="54FAD479" w14:textId="77777777" w:rsidR="004F61DE" w:rsidRPr="00ED63FF" w:rsidRDefault="004F61DE" w:rsidP="004F61DE">
      <w:pPr>
        <w:ind w:left="720"/>
        <w:rPr>
          <w:lang w:val="ru-RU"/>
        </w:rPr>
      </w:pPr>
      <w:r w:rsidRPr="00ED63FF">
        <w:rPr>
          <w:rFonts w:cs="Tahoma"/>
          <w:szCs w:val="24"/>
          <w:lang w:val="ru-RU"/>
        </w:rPr>
        <w:t xml:space="preserve">К перечисленным в таблице выше лицензиям </w:t>
      </w:r>
      <w:r w:rsidRPr="0055028E">
        <w:rPr>
          <w:rFonts w:cs="Tahoma"/>
          <w:szCs w:val="24"/>
        </w:rPr>
        <w:t>Add</w:t>
      </w:r>
      <w:r w:rsidRPr="00ED63FF">
        <w:rPr>
          <w:rFonts w:cs="Tahoma"/>
          <w:szCs w:val="24"/>
          <w:lang w:val="ru-RU"/>
        </w:rPr>
        <w:t>-</w:t>
      </w:r>
      <w:r w:rsidRPr="0055028E">
        <w:rPr>
          <w:rFonts w:cs="Tahoma"/>
          <w:szCs w:val="24"/>
        </w:rPr>
        <w:t>on</w:t>
      </w:r>
      <w:r w:rsidRPr="00ED63FF">
        <w:rPr>
          <w:rFonts w:cs="Tahoma"/>
          <w:szCs w:val="24"/>
          <w:lang w:val="ru-RU"/>
        </w:rPr>
        <w:t xml:space="preserve"> </w:t>
      </w:r>
      <w:r w:rsidRPr="0055028E">
        <w:rPr>
          <w:rFonts w:cs="Tahoma"/>
          <w:szCs w:val="24"/>
        </w:rPr>
        <w:t>User</w:t>
      </w:r>
      <w:r w:rsidRPr="00ED63FF">
        <w:rPr>
          <w:rFonts w:cs="Tahoma"/>
          <w:szCs w:val="24"/>
          <w:lang w:val="ru-RU"/>
        </w:rPr>
        <w:t xml:space="preserve"> </w:t>
      </w:r>
      <w:r w:rsidRPr="0055028E">
        <w:rPr>
          <w:rFonts w:cs="Tahoma"/>
          <w:szCs w:val="24"/>
        </w:rPr>
        <w:t>SL</w:t>
      </w:r>
      <w:r w:rsidRPr="00ED63FF">
        <w:rPr>
          <w:rFonts w:cs="Tahoma"/>
          <w:szCs w:val="24"/>
          <w:lang w:val="ru-RU"/>
        </w:rPr>
        <w:t xml:space="preserve"> применяются следующие условия. </w:t>
      </w:r>
    </w:p>
    <w:p w14:paraId="35B60168" w14:textId="77777777" w:rsidR="004F61DE" w:rsidRPr="00ED63FF" w:rsidRDefault="004F61DE" w:rsidP="004F61DE">
      <w:pPr>
        <w:ind w:left="720"/>
        <w:rPr>
          <w:lang w:val="ru-RU"/>
        </w:rPr>
      </w:pPr>
    </w:p>
    <w:p w14:paraId="2260D40A" w14:textId="77777777" w:rsidR="004F61DE" w:rsidRPr="00ED63FF" w:rsidRDefault="004F61DE" w:rsidP="004F61DE">
      <w:pPr>
        <w:keepNext/>
        <w:spacing w:after="60"/>
        <w:ind w:left="720"/>
        <w:rPr>
          <w:lang w:val="ru-RU"/>
        </w:rPr>
      </w:pPr>
      <w:r w:rsidRPr="00ED63FF">
        <w:rPr>
          <w:rFonts w:eastAsia="Calibri" w:cs="Tahoma"/>
          <w:b/>
          <w:color w:val="000000"/>
          <w:szCs w:val="18"/>
          <w:lang w:val="ru-RU"/>
        </w:rPr>
        <w:t>Назначение лицензии</w:t>
      </w:r>
    </w:p>
    <w:p w14:paraId="77B354A1" w14:textId="77777777" w:rsidR="004F61DE" w:rsidRPr="00ED63FF" w:rsidRDefault="004F61DE" w:rsidP="004F61DE">
      <w:pPr>
        <w:ind w:left="720"/>
        <w:rPr>
          <w:lang w:val="ru-RU"/>
        </w:rPr>
      </w:pPr>
      <w:r w:rsidRPr="00ED63FF">
        <w:rPr>
          <w:rFonts w:cs="Tahoma"/>
          <w:szCs w:val="24"/>
          <w:lang w:val="ru-RU"/>
        </w:rPr>
        <w:t xml:space="preserve">Каждую подписную лицензию «на пользователя» на </w:t>
      </w:r>
      <w:r w:rsidRPr="0055028E">
        <w:rPr>
          <w:rFonts w:cs="Tahoma"/>
          <w:szCs w:val="24"/>
        </w:rPr>
        <w:t>Add</w:t>
      </w:r>
      <w:r w:rsidRPr="00ED63FF">
        <w:rPr>
          <w:rFonts w:cs="Tahoma"/>
          <w:szCs w:val="24"/>
          <w:lang w:val="ru-RU"/>
        </w:rPr>
        <w:t>-</w:t>
      </w:r>
      <w:r w:rsidRPr="0055028E">
        <w:rPr>
          <w:rFonts w:cs="Tahoma"/>
          <w:szCs w:val="24"/>
        </w:rPr>
        <w:t>on</w:t>
      </w:r>
      <w:r w:rsidRPr="00ED63FF">
        <w:rPr>
          <w:rFonts w:cs="Tahoma"/>
          <w:szCs w:val="24"/>
          <w:lang w:val="ru-RU"/>
        </w:rPr>
        <w:t xml:space="preserve"> необходимо назначить одному Соответствующему пользователю (согласно определению в Соглашении </w:t>
      </w:r>
      <w:r w:rsidRPr="0055028E">
        <w:rPr>
          <w:rFonts w:cs="Tahoma"/>
          <w:szCs w:val="24"/>
        </w:rPr>
        <w:t>Enrollment</w:t>
      </w:r>
      <w:r w:rsidRPr="00ED63FF">
        <w:rPr>
          <w:rFonts w:cs="Tahoma"/>
          <w:szCs w:val="24"/>
          <w:lang w:val="ru-RU"/>
        </w:rPr>
        <w:t xml:space="preserve"> </w:t>
      </w:r>
      <w:r w:rsidRPr="0055028E">
        <w:rPr>
          <w:rFonts w:cs="Tahoma"/>
          <w:szCs w:val="24"/>
        </w:rPr>
        <w:t>for</w:t>
      </w:r>
      <w:r w:rsidRPr="00ED63FF">
        <w:rPr>
          <w:rFonts w:cs="Tahoma"/>
          <w:szCs w:val="24"/>
          <w:lang w:val="ru-RU"/>
        </w:rPr>
        <w:t xml:space="preserve"> </w:t>
      </w:r>
      <w:r w:rsidRPr="0055028E">
        <w:rPr>
          <w:rFonts w:cs="Tahoma"/>
          <w:szCs w:val="24"/>
        </w:rPr>
        <w:t>Education</w:t>
      </w:r>
      <w:r w:rsidRPr="00ED63FF">
        <w:rPr>
          <w:rFonts w:cs="Tahoma"/>
          <w:szCs w:val="24"/>
          <w:lang w:val="ru-RU"/>
        </w:rPr>
        <w:t xml:space="preserve"> </w:t>
      </w:r>
      <w:r w:rsidRPr="0055028E">
        <w:rPr>
          <w:rFonts w:cs="Tahoma"/>
          <w:szCs w:val="24"/>
        </w:rPr>
        <w:t>Solutions</w:t>
      </w:r>
      <w:r w:rsidRPr="00ED63FF">
        <w:rPr>
          <w:rFonts w:cs="Tahoma"/>
          <w:szCs w:val="24"/>
          <w:lang w:val="ru-RU"/>
        </w:rPr>
        <w:t xml:space="preserve">). Подписные лицензии «на пользователя» на </w:t>
      </w:r>
      <w:r w:rsidRPr="0055028E">
        <w:rPr>
          <w:rFonts w:cs="Tahoma"/>
          <w:szCs w:val="24"/>
        </w:rPr>
        <w:t>Add</w:t>
      </w:r>
      <w:r w:rsidRPr="00ED63FF">
        <w:rPr>
          <w:rFonts w:cs="Tahoma"/>
          <w:szCs w:val="24"/>
          <w:lang w:val="ru-RU"/>
        </w:rPr>
        <w:t>-</w:t>
      </w:r>
      <w:r w:rsidRPr="0055028E">
        <w:rPr>
          <w:rFonts w:cs="Tahoma"/>
          <w:szCs w:val="24"/>
        </w:rPr>
        <w:t>on</w:t>
      </w:r>
      <w:r w:rsidRPr="00ED63FF">
        <w:rPr>
          <w:rFonts w:cs="Tahoma"/>
          <w:szCs w:val="24"/>
          <w:lang w:val="ru-RU"/>
        </w:rPr>
        <w:t xml:space="preserve">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w:t>
      </w:r>
      <w:r w:rsidRPr="0055028E">
        <w:rPr>
          <w:rFonts w:cs="Tahoma"/>
          <w:szCs w:val="24"/>
        </w:rPr>
        <w:t>Microsoft</w:t>
      </w:r>
      <w:r w:rsidRPr="00ED63FF">
        <w:rPr>
          <w:rFonts w:cs="Tahoma"/>
          <w:szCs w:val="24"/>
          <w:lang w:val="ru-RU"/>
        </w:rPr>
        <w:t xml:space="preserve">, которые регулируют передачу подписных лицензий «на пользователя». </w:t>
      </w:r>
    </w:p>
    <w:p w14:paraId="35C28BE4" w14:textId="77777777" w:rsidR="004F61DE" w:rsidRPr="00ED63FF" w:rsidRDefault="004F61DE" w:rsidP="004F61DE">
      <w:pPr>
        <w:spacing w:after="60"/>
        <w:ind w:left="720"/>
        <w:rPr>
          <w:lang w:val="ru-RU"/>
        </w:rPr>
      </w:pPr>
    </w:p>
    <w:p w14:paraId="037D76C9" w14:textId="77777777" w:rsidR="004F61DE" w:rsidRPr="00ED63FF" w:rsidRDefault="004F61DE" w:rsidP="004F61DE">
      <w:pPr>
        <w:keepNext/>
        <w:spacing w:after="60"/>
        <w:ind w:left="720"/>
        <w:rPr>
          <w:lang w:val="ru-RU"/>
        </w:rPr>
      </w:pPr>
      <w:r w:rsidRPr="00ED63FF">
        <w:rPr>
          <w:rFonts w:eastAsia="Calibri" w:cs="Tahoma"/>
          <w:b/>
          <w:color w:val="000000"/>
          <w:szCs w:val="18"/>
          <w:lang w:val="ru-RU"/>
        </w:rPr>
        <w:lastRenderedPageBreak/>
        <w:t>Права на использование</w:t>
      </w:r>
    </w:p>
    <w:p w14:paraId="7F429F09" w14:textId="77777777" w:rsidR="004F61DE" w:rsidRPr="00ED63FF" w:rsidRDefault="004F61DE" w:rsidP="004F61DE">
      <w:pPr>
        <w:spacing w:after="60"/>
        <w:ind w:left="720"/>
        <w:rPr>
          <w:spacing w:val="-2"/>
          <w:lang w:val="ru-RU"/>
        </w:rPr>
      </w:pPr>
      <w:r w:rsidRPr="00ED63FF">
        <w:rPr>
          <w:rFonts w:eastAsia="Calibri" w:cs="Tahoma"/>
          <w:color w:val="000000"/>
          <w:spacing w:val="-2"/>
          <w:szCs w:val="18"/>
          <w:lang w:val="ru-RU"/>
        </w:rPr>
        <w:t xml:space="preserve">Каждая лицензия </w:t>
      </w:r>
      <w:r w:rsidRPr="0055028E">
        <w:rPr>
          <w:rFonts w:eastAsia="Calibri" w:cs="Tahoma"/>
          <w:color w:val="000000"/>
          <w:spacing w:val="-2"/>
          <w:szCs w:val="18"/>
        </w:rPr>
        <w:t>Add</w:t>
      </w:r>
      <w:r w:rsidRPr="00ED63FF">
        <w:rPr>
          <w:rFonts w:eastAsia="Calibri" w:cs="Tahoma"/>
          <w:color w:val="000000"/>
          <w:spacing w:val="-2"/>
          <w:szCs w:val="18"/>
          <w:lang w:val="ru-RU"/>
        </w:rPr>
        <w:t>-</w:t>
      </w:r>
      <w:r w:rsidRPr="0055028E">
        <w:rPr>
          <w:rFonts w:eastAsia="Calibri" w:cs="Tahoma"/>
          <w:color w:val="000000"/>
          <w:spacing w:val="-2"/>
          <w:szCs w:val="18"/>
        </w:rPr>
        <w:t>on</w:t>
      </w:r>
      <w:r w:rsidRPr="00ED63FF">
        <w:rPr>
          <w:rFonts w:eastAsia="Calibri" w:cs="Tahoma"/>
          <w:color w:val="000000"/>
          <w:spacing w:val="-2"/>
          <w:szCs w:val="18"/>
          <w:lang w:val="ru-RU"/>
        </w:rPr>
        <w:t xml:space="preserve"> </w:t>
      </w:r>
      <w:r w:rsidRPr="0055028E">
        <w:rPr>
          <w:rFonts w:eastAsia="Calibri" w:cs="Tahoma"/>
          <w:color w:val="000000"/>
          <w:spacing w:val="-2"/>
          <w:szCs w:val="18"/>
        </w:rPr>
        <w:t>User</w:t>
      </w:r>
      <w:r w:rsidRPr="00ED63FF">
        <w:rPr>
          <w:rFonts w:eastAsia="Calibri" w:cs="Tahoma"/>
          <w:color w:val="000000"/>
          <w:spacing w:val="-2"/>
          <w:szCs w:val="18"/>
          <w:lang w:val="ru-RU"/>
        </w:rPr>
        <w:t xml:space="preserve"> </w:t>
      </w:r>
      <w:r w:rsidRPr="0055028E">
        <w:rPr>
          <w:rFonts w:eastAsia="Calibri" w:cs="Tahoma"/>
          <w:color w:val="000000"/>
          <w:spacing w:val="-2"/>
          <w:szCs w:val="18"/>
        </w:rPr>
        <w:t>SL</w:t>
      </w:r>
      <w:r w:rsidRPr="00ED63FF">
        <w:rPr>
          <w:rFonts w:eastAsia="Calibri" w:cs="Tahoma"/>
          <w:color w:val="000000"/>
          <w:spacing w:val="-2"/>
          <w:szCs w:val="18"/>
          <w:lang w:val="ru-RU"/>
        </w:rPr>
        <w:t xml:space="preserve"> предоставляет права на использование, эквивалентные Соответствующей лицензии </w:t>
      </w:r>
      <w:r w:rsidRPr="0055028E">
        <w:rPr>
          <w:rFonts w:eastAsia="Calibri" w:cs="Tahoma"/>
          <w:color w:val="000000"/>
          <w:spacing w:val="-2"/>
          <w:szCs w:val="18"/>
        </w:rPr>
        <w:t>SL</w:t>
      </w:r>
      <w:r w:rsidRPr="00ED63FF">
        <w:rPr>
          <w:rFonts w:eastAsia="Calibri" w:cs="Tahoma"/>
          <w:color w:val="000000"/>
          <w:spacing w:val="-2"/>
          <w:szCs w:val="18"/>
          <w:lang w:val="ru-RU"/>
        </w:rPr>
        <w:t xml:space="preserve"> для Веб-служб «на пользователя». Права</w:t>
      </w:r>
      <w:r w:rsidRPr="00ED63FF">
        <w:rPr>
          <w:rFonts w:cs="Tahoma"/>
          <w:spacing w:val="-2"/>
          <w:szCs w:val="24"/>
          <w:lang w:val="ru-RU"/>
        </w:rPr>
        <w:t xml:space="preserve"> на использование для каждой Соответствующей подписной лицензии «на пользователя» для Веб-служб приведены в Общих условиях Прав на использование веб-служб. Права на использование, полученные путем приобретения лицензий </w:t>
      </w:r>
      <w:r w:rsidRPr="0055028E">
        <w:rPr>
          <w:rFonts w:cs="Tahoma"/>
          <w:spacing w:val="-2"/>
          <w:szCs w:val="24"/>
        </w:rPr>
        <w:t>Add</w:t>
      </w:r>
      <w:r w:rsidRPr="00ED63FF">
        <w:rPr>
          <w:rFonts w:cs="Tahoma"/>
          <w:spacing w:val="-2"/>
          <w:szCs w:val="24"/>
          <w:lang w:val="ru-RU"/>
        </w:rPr>
        <w:t>-</w:t>
      </w:r>
      <w:r w:rsidRPr="0055028E">
        <w:rPr>
          <w:rFonts w:cs="Tahoma"/>
          <w:spacing w:val="-2"/>
          <w:szCs w:val="24"/>
        </w:rPr>
        <w:t>on</w:t>
      </w:r>
      <w:r w:rsidRPr="00ED63FF">
        <w:rPr>
          <w:rFonts w:cs="Tahoma"/>
          <w:spacing w:val="-2"/>
          <w:szCs w:val="24"/>
          <w:lang w:val="ru-RU"/>
        </w:rPr>
        <w:t xml:space="preserve"> </w:t>
      </w:r>
      <w:r w:rsidRPr="0055028E">
        <w:rPr>
          <w:rFonts w:cs="Tahoma"/>
          <w:spacing w:val="-2"/>
          <w:szCs w:val="24"/>
        </w:rPr>
        <w:t>User</w:t>
      </w:r>
      <w:r w:rsidRPr="00ED63FF">
        <w:rPr>
          <w:rFonts w:cs="Tahoma"/>
          <w:spacing w:val="-2"/>
          <w:szCs w:val="24"/>
          <w:lang w:val="ru-RU"/>
        </w:rPr>
        <w:t xml:space="preserve"> </w:t>
      </w:r>
      <w:r w:rsidRPr="0055028E">
        <w:rPr>
          <w:rFonts w:cs="Tahoma"/>
          <w:spacing w:val="-2"/>
          <w:szCs w:val="24"/>
        </w:rPr>
        <w:t>SL</w:t>
      </w:r>
      <w:r w:rsidRPr="00ED63FF">
        <w:rPr>
          <w:rFonts w:cs="Tahoma"/>
          <w:spacing w:val="-2"/>
          <w:szCs w:val="24"/>
          <w:lang w:val="ru-RU"/>
        </w:rPr>
        <w:t xml:space="preserve">, заканчивают действовать по завершении срока действия покрытия </w:t>
      </w:r>
      <w:r w:rsidRPr="0055028E">
        <w:rPr>
          <w:rFonts w:cs="Tahoma"/>
          <w:spacing w:val="-2"/>
          <w:szCs w:val="24"/>
        </w:rPr>
        <w:t>Software</w:t>
      </w:r>
      <w:r w:rsidRPr="00ED63FF">
        <w:rPr>
          <w:rFonts w:cs="Tahoma"/>
          <w:spacing w:val="-2"/>
          <w:szCs w:val="24"/>
          <w:lang w:val="ru-RU"/>
        </w:rPr>
        <w:t xml:space="preserve"> </w:t>
      </w:r>
      <w:r w:rsidRPr="0055028E">
        <w:rPr>
          <w:rFonts w:cs="Tahoma"/>
          <w:spacing w:val="-2"/>
          <w:szCs w:val="24"/>
        </w:rPr>
        <w:t>Assurance</w:t>
      </w:r>
      <w:r w:rsidRPr="00ED63FF">
        <w:rPr>
          <w:rFonts w:cs="Tahoma"/>
          <w:spacing w:val="-2"/>
          <w:szCs w:val="24"/>
          <w:lang w:val="ru-RU"/>
        </w:rPr>
        <w:t xml:space="preserve"> для Соответствующих лицензий или в конце срока подписки для лицензии </w:t>
      </w:r>
      <w:r w:rsidRPr="0055028E">
        <w:rPr>
          <w:rFonts w:cs="Tahoma"/>
          <w:spacing w:val="-2"/>
          <w:szCs w:val="24"/>
        </w:rPr>
        <w:t>Add</w:t>
      </w:r>
      <w:r w:rsidRPr="00ED63FF">
        <w:rPr>
          <w:rFonts w:cs="Tahoma"/>
          <w:spacing w:val="-2"/>
          <w:szCs w:val="24"/>
          <w:lang w:val="ru-RU"/>
        </w:rPr>
        <w:t>-</w:t>
      </w:r>
      <w:r w:rsidRPr="0055028E">
        <w:rPr>
          <w:rFonts w:cs="Tahoma"/>
          <w:spacing w:val="-2"/>
          <w:szCs w:val="24"/>
        </w:rPr>
        <w:t>on</w:t>
      </w:r>
      <w:r w:rsidRPr="00ED63FF">
        <w:rPr>
          <w:rFonts w:cs="Tahoma"/>
          <w:spacing w:val="-2"/>
          <w:szCs w:val="24"/>
          <w:lang w:val="ru-RU"/>
        </w:rPr>
        <w:t xml:space="preserve"> </w:t>
      </w:r>
      <w:r w:rsidRPr="0055028E">
        <w:rPr>
          <w:rFonts w:cs="Tahoma"/>
          <w:spacing w:val="-2"/>
          <w:szCs w:val="24"/>
        </w:rPr>
        <w:t>User</w:t>
      </w:r>
      <w:r w:rsidRPr="00ED63FF">
        <w:rPr>
          <w:rFonts w:cs="Tahoma"/>
          <w:spacing w:val="-2"/>
          <w:szCs w:val="24"/>
          <w:lang w:val="ru-RU"/>
        </w:rPr>
        <w:t xml:space="preserve"> </w:t>
      </w:r>
      <w:r w:rsidRPr="0055028E">
        <w:rPr>
          <w:rFonts w:cs="Tahoma"/>
          <w:spacing w:val="-2"/>
          <w:szCs w:val="24"/>
        </w:rPr>
        <w:t>SL</w:t>
      </w:r>
      <w:r w:rsidRPr="00ED63FF">
        <w:rPr>
          <w:rFonts w:cs="Tahoma"/>
          <w:spacing w:val="-2"/>
          <w:szCs w:val="24"/>
          <w:lang w:val="ru-RU"/>
        </w:rPr>
        <w:t xml:space="preserve"> в зависимости от того, какое событие наступит раньше. Приобретение этих подписных лицензий «на пользователя» на </w:t>
      </w:r>
      <w:r w:rsidRPr="0055028E">
        <w:rPr>
          <w:rFonts w:cs="Tahoma"/>
          <w:spacing w:val="-2"/>
          <w:szCs w:val="24"/>
        </w:rPr>
        <w:t>Add</w:t>
      </w:r>
      <w:r w:rsidRPr="00ED63FF">
        <w:rPr>
          <w:rFonts w:cs="Tahoma"/>
          <w:spacing w:val="-2"/>
          <w:szCs w:val="24"/>
          <w:lang w:val="ru-RU"/>
        </w:rPr>
        <w:t>-</w:t>
      </w:r>
      <w:r w:rsidRPr="0055028E">
        <w:rPr>
          <w:rFonts w:cs="Tahoma"/>
          <w:spacing w:val="-2"/>
          <w:szCs w:val="24"/>
        </w:rPr>
        <w:t>on</w:t>
      </w:r>
      <w:r w:rsidRPr="00ED63FF">
        <w:rPr>
          <w:rFonts w:cs="Tahoma"/>
          <w:spacing w:val="-2"/>
          <w:szCs w:val="24"/>
          <w:lang w:val="ru-RU"/>
        </w:rPr>
        <w:t xml:space="preserve"> не влияет на права на использование для Соответствующих лицензий.</w:t>
      </w:r>
    </w:p>
    <w:p w14:paraId="39DC07F1" w14:textId="77777777" w:rsidR="004F61DE" w:rsidRPr="00ED63FF" w:rsidRDefault="004F61DE" w:rsidP="004F61DE">
      <w:pPr>
        <w:spacing w:after="60"/>
        <w:ind w:left="720"/>
        <w:rPr>
          <w:lang w:val="ru-RU"/>
        </w:rPr>
      </w:pPr>
    </w:p>
    <w:p w14:paraId="49298324" w14:textId="77777777" w:rsidR="004F61DE" w:rsidRPr="00ED63FF" w:rsidRDefault="004F61DE" w:rsidP="004F61DE">
      <w:pPr>
        <w:spacing w:after="60"/>
        <w:ind w:left="720"/>
        <w:rPr>
          <w:lang w:val="ru-RU"/>
        </w:rPr>
      </w:pPr>
      <w:r w:rsidRPr="00ED63FF">
        <w:rPr>
          <w:rFonts w:eastAsia="Calibri" w:cs="Tahoma"/>
          <w:b/>
          <w:color w:val="000000"/>
          <w:szCs w:val="18"/>
          <w:lang w:val="ru-RU"/>
        </w:rPr>
        <w:t>Цены на веб-службы и условия платежа</w:t>
      </w:r>
    </w:p>
    <w:p w14:paraId="5898C6B5" w14:textId="77777777" w:rsidR="004F61DE" w:rsidRPr="00ED63FF" w:rsidRDefault="004F61DE" w:rsidP="004F61DE">
      <w:pPr>
        <w:spacing w:after="60"/>
        <w:ind w:left="720"/>
        <w:rPr>
          <w:lang w:val="ru-RU"/>
        </w:rPr>
      </w:pPr>
      <w:r w:rsidRPr="00ED63FF">
        <w:rPr>
          <w:rFonts w:eastAsia="Calibri" w:cs="Tahoma"/>
          <w:color w:val="000000"/>
          <w:szCs w:val="18"/>
          <w:lang w:val="ru-RU"/>
        </w:rPr>
        <w:t>Цены и Условия платежа для Веб-служб, действующие для Соответствующей подписной лицензии «на</w:t>
      </w:r>
      <w:r w:rsidR="00A77D4D" w:rsidRPr="0055028E">
        <w:rPr>
          <w:rFonts w:eastAsia="Calibri" w:cs="Tahoma"/>
          <w:color w:val="000000"/>
          <w:szCs w:val="18"/>
        </w:rPr>
        <w:t> </w:t>
      </w:r>
      <w:r w:rsidRPr="00ED63FF">
        <w:rPr>
          <w:rFonts w:eastAsia="Calibri" w:cs="Tahoma"/>
          <w:color w:val="000000"/>
          <w:szCs w:val="18"/>
          <w:lang w:val="ru-RU"/>
        </w:rPr>
        <w:t xml:space="preserve">пользователя» для Веб-служб, также применяются и к подписным лицензиям «на пользователя» на </w:t>
      </w:r>
      <w:r w:rsidRPr="0055028E">
        <w:rPr>
          <w:rFonts w:eastAsia="Calibri" w:cs="Tahoma"/>
          <w:color w:val="000000"/>
          <w:szCs w:val="18"/>
        </w:rPr>
        <w:t>Add</w:t>
      </w:r>
      <w:r w:rsidRPr="00ED63FF">
        <w:rPr>
          <w:rFonts w:eastAsia="Calibri" w:cs="Tahoma"/>
          <w:color w:val="000000"/>
          <w:szCs w:val="18"/>
          <w:lang w:val="ru-RU"/>
        </w:rPr>
        <w:t>-</w:t>
      </w:r>
      <w:r w:rsidRPr="0055028E">
        <w:rPr>
          <w:rFonts w:eastAsia="Calibri" w:cs="Tahoma"/>
          <w:color w:val="000000"/>
          <w:szCs w:val="18"/>
        </w:rPr>
        <w:t>on</w:t>
      </w:r>
      <w:r w:rsidRPr="00ED63FF">
        <w:rPr>
          <w:rFonts w:eastAsia="Calibri" w:cs="Tahoma"/>
          <w:color w:val="000000"/>
          <w:szCs w:val="18"/>
          <w:lang w:val="ru-RU"/>
        </w:rPr>
        <w:t>.</w:t>
      </w:r>
    </w:p>
    <w:p w14:paraId="780BE44B" w14:textId="77777777" w:rsidR="00B26237" w:rsidRPr="00ED63FF" w:rsidRDefault="00B26237" w:rsidP="00E03856">
      <w:pPr>
        <w:pStyle w:val="FootnoteBulletLevel2"/>
        <w:tabs>
          <w:tab w:val="clear" w:pos="1260"/>
        </w:tabs>
        <w:spacing w:before="0"/>
        <w:ind w:left="0" w:firstLine="0"/>
        <w:rPr>
          <w:lang w:val="ru-RU"/>
        </w:rPr>
      </w:pPr>
    </w:p>
    <w:p w14:paraId="7B420994" w14:textId="77777777" w:rsidR="00B26237" w:rsidRPr="00ED63FF" w:rsidRDefault="00B26237" w:rsidP="00D16EA8">
      <w:pPr>
        <w:pStyle w:val="FootnoteBulletLevel2"/>
        <w:tabs>
          <w:tab w:val="clear" w:pos="1260"/>
        </w:tabs>
        <w:spacing w:before="0"/>
        <w:ind w:left="0" w:firstLine="0"/>
        <w:rPr>
          <w:lang w:val="ru-RU"/>
        </w:rPr>
      </w:pPr>
    </w:p>
    <w:p w14:paraId="2F76682E" w14:textId="77777777" w:rsidR="00996781" w:rsidRPr="00ED63FF" w:rsidRDefault="00A13C98" w:rsidP="00B26237">
      <w:pPr>
        <w:pStyle w:val="Heading2"/>
        <w:ind w:left="0"/>
        <w:rPr>
          <w:lang w:val="ru-RU"/>
        </w:rPr>
      </w:pPr>
      <w:bookmarkStart w:id="981" w:name="_7_Office_365"/>
      <w:bookmarkStart w:id="982" w:name="_65_Office_365"/>
      <w:bookmarkStart w:id="983" w:name="_5_Office_365"/>
      <w:bookmarkStart w:id="984" w:name="_Toc377667956"/>
      <w:bookmarkStart w:id="985" w:name="_Toc336338263"/>
      <w:bookmarkEnd w:id="981"/>
      <w:bookmarkEnd w:id="982"/>
      <w:bookmarkEnd w:id="983"/>
      <w:r w:rsidRPr="00ED63FF">
        <w:rPr>
          <w:rFonts w:ascii="Tahoma" w:hAnsi="Tahoma" w:cs="Tahoma"/>
          <w:caps/>
          <w:color w:val="FF6600"/>
          <w:sz w:val="22"/>
          <w:szCs w:val="22"/>
          <w:vertAlign w:val="superscript"/>
          <w:lang w:val="ru-RU"/>
        </w:rPr>
        <w:t>6</w:t>
      </w:r>
      <w:r w:rsidRPr="00ED63FF">
        <w:rPr>
          <w:rFonts w:ascii="Tahoma" w:hAnsi="Tahoma" w:cs="Tahoma"/>
          <w:color w:val="FF6600"/>
          <w:lang w:val="ru-RU"/>
        </w:rPr>
        <w:t xml:space="preserve"> </w:t>
      </w:r>
      <w:r w:rsidRPr="0055028E">
        <w:rPr>
          <w:rFonts w:ascii="Tahoma" w:hAnsi="Tahoma" w:cs="Tahoma"/>
          <w:color w:val="FF6600"/>
          <w:sz w:val="22"/>
          <w:szCs w:val="22"/>
        </w:rPr>
        <w:t>Office</w:t>
      </w:r>
      <w:r w:rsidRPr="00ED63FF">
        <w:rPr>
          <w:rFonts w:ascii="Tahoma" w:hAnsi="Tahoma" w:cs="Tahoma"/>
          <w:color w:val="FF6600"/>
          <w:sz w:val="22"/>
          <w:szCs w:val="22"/>
          <w:lang w:val="ru-RU"/>
        </w:rPr>
        <w:t xml:space="preserve"> 365 для среднего бизнеса</w:t>
      </w:r>
      <w:bookmarkEnd w:id="984"/>
    </w:p>
    <w:p w14:paraId="6C877876" w14:textId="77777777" w:rsidR="00996781" w:rsidRPr="00ED63FF" w:rsidRDefault="00996781" w:rsidP="00996781">
      <w:pPr>
        <w:ind w:left="720"/>
        <w:rPr>
          <w:lang w:val="ru-RU"/>
        </w:rPr>
      </w:pPr>
    </w:p>
    <w:p w14:paraId="24253936" w14:textId="77777777" w:rsidR="00996781" w:rsidRPr="00ED63FF" w:rsidRDefault="00996781" w:rsidP="00996781">
      <w:pPr>
        <w:ind w:left="720"/>
        <w:rPr>
          <w:lang w:val="ru-RU"/>
        </w:rPr>
      </w:pPr>
      <w:r w:rsidRPr="00ED63FF">
        <w:rPr>
          <w:color w:val="000000"/>
          <w:lang w:val="ru-RU"/>
        </w:rPr>
        <w:t xml:space="preserve">Предложение </w:t>
      </w:r>
      <w:r w:rsidRPr="0055028E">
        <w:rPr>
          <w:color w:val="000000"/>
        </w:rPr>
        <w:t>Office</w:t>
      </w:r>
      <w:r w:rsidRPr="00ED63FF">
        <w:rPr>
          <w:color w:val="000000"/>
          <w:lang w:val="ru-RU"/>
        </w:rPr>
        <w:t xml:space="preserve"> 365 для среднего бизнеса рассчитано на клиентов, штат организаций которых составляет 10–250 лицензий.</w:t>
      </w:r>
      <w:r w:rsidR="00317026" w:rsidRPr="00ED63FF">
        <w:rPr>
          <w:color w:val="000000"/>
          <w:lang w:val="ru-RU"/>
        </w:rPr>
        <w:t xml:space="preserve"> </w:t>
      </w:r>
      <w:r w:rsidRPr="00ED63FF">
        <w:rPr>
          <w:color w:val="000000"/>
          <w:lang w:val="ru-RU"/>
        </w:rPr>
        <w:t xml:space="preserve">Оно продается только в рамках программ </w:t>
      </w:r>
      <w:r w:rsidRPr="0055028E">
        <w:rPr>
          <w:color w:val="000000"/>
        </w:rPr>
        <w:t>Open</w:t>
      </w:r>
      <w:r w:rsidRPr="00ED63FF">
        <w:rPr>
          <w:color w:val="000000"/>
          <w:lang w:val="ru-RU"/>
        </w:rPr>
        <w:t xml:space="preserve"> </w:t>
      </w:r>
      <w:r w:rsidRPr="0055028E">
        <w:rPr>
          <w:color w:val="000000"/>
        </w:rPr>
        <w:t>License</w:t>
      </w:r>
      <w:r w:rsidRPr="00ED63FF">
        <w:rPr>
          <w:color w:val="000000"/>
          <w:lang w:val="ru-RU"/>
        </w:rPr>
        <w:t xml:space="preserve">, </w:t>
      </w:r>
      <w:r w:rsidRPr="0055028E">
        <w:rPr>
          <w:color w:val="000000"/>
        </w:rPr>
        <w:t>Open</w:t>
      </w:r>
      <w:r w:rsidRPr="00ED63FF">
        <w:rPr>
          <w:color w:val="000000"/>
          <w:lang w:val="ru-RU"/>
        </w:rPr>
        <w:t xml:space="preserve"> </w:t>
      </w:r>
      <w:r w:rsidRPr="0055028E">
        <w:rPr>
          <w:color w:val="000000"/>
        </w:rPr>
        <w:t>Value</w:t>
      </w:r>
      <w:r w:rsidRPr="00ED63FF">
        <w:rPr>
          <w:color w:val="000000"/>
          <w:lang w:val="ru-RU"/>
        </w:rPr>
        <w:t xml:space="preserve"> и </w:t>
      </w:r>
      <w:r w:rsidRPr="0055028E">
        <w:rPr>
          <w:color w:val="000000"/>
        </w:rPr>
        <w:t>Open</w:t>
      </w:r>
      <w:r w:rsidRPr="00ED63FF">
        <w:rPr>
          <w:color w:val="000000"/>
          <w:lang w:val="ru-RU"/>
        </w:rPr>
        <w:t xml:space="preserve"> </w:t>
      </w:r>
      <w:r w:rsidRPr="0055028E">
        <w:rPr>
          <w:color w:val="000000"/>
        </w:rPr>
        <w:t>Value</w:t>
      </w:r>
      <w:r w:rsidRPr="00ED63FF">
        <w:rPr>
          <w:color w:val="000000"/>
          <w:lang w:val="ru-RU"/>
        </w:rPr>
        <w:t xml:space="preserve"> </w:t>
      </w:r>
      <w:r w:rsidRPr="0055028E">
        <w:rPr>
          <w:color w:val="000000"/>
        </w:rPr>
        <w:t>Subscription</w:t>
      </w:r>
      <w:r w:rsidRPr="00ED63FF">
        <w:rPr>
          <w:color w:val="000000"/>
          <w:lang w:val="ru-RU"/>
        </w:rPr>
        <w:t>.</w:t>
      </w:r>
      <w:r w:rsidR="00317026" w:rsidRPr="00ED63FF">
        <w:rPr>
          <w:color w:val="000000"/>
          <w:lang w:val="ru-RU"/>
        </w:rPr>
        <w:t xml:space="preserve"> </w:t>
      </w:r>
      <w:r w:rsidRPr="00ED63FF">
        <w:rPr>
          <w:color w:val="000000"/>
          <w:lang w:val="ru-RU"/>
        </w:rPr>
        <w:t xml:space="preserve">При приобретении </w:t>
      </w:r>
      <w:r w:rsidRPr="0055028E">
        <w:rPr>
          <w:color w:val="000000"/>
        </w:rPr>
        <w:t>Office</w:t>
      </w:r>
      <w:r w:rsidRPr="00ED63FF">
        <w:rPr>
          <w:color w:val="000000"/>
          <w:lang w:val="ru-RU"/>
        </w:rPr>
        <w:t xml:space="preserve"> 365 для среднего бизнеса выдается ключ продукта, позволяющий активировать службу. </w:t>
      </w:r>
    </w:p>
    <w:p w14:paraId="43108749" w14:textId="77777777" w:rsidR="00996781" w:rsidRPr="00ED63FF" w:rsidRDefault="00996781" w:rsidP="00996781">
      <w:pPr>
        <w:ind w:left="720"/>
        <w:rPr>
          <w:lang w:val="ru-RU"/>
        </w:rPr>
      </w:pPr>
    </w:p>
    <w:p w14:paraId="6C22DDF9" w14:textId="77777777" w:rsidR="004F61DE" w:rsidRPr="00ED63FF" w:rsidRDefault="00D33C13" w:rsidP="00996781">
      <w:pPr>
        <w:ind w:left="720"/>
        <w:rPr>
          <w:lang w:val="ru-RU"/>
        </w:rPr>
      </w:pPr>
      <w:r w:rsidRPr="00ED63FF">
        <w:rPr>
          <w:color w:val="000000"/>
          <w:lang w:val="ru-RU"/>
        </w:rPr>
        <w:t xml:space="preserve">См. в Разделе 5 дополнительные сведения о сроке подписки на </w:t>
      </w:r>
      <w:r w:rsidRPr="0055028E">
        <w:rPr>
          <w:color w:val="000000"/>
        </w:rPr>
        <w:t>Office</w:t>
      </w:r>
      <w:r w:rsidRPr="00ED63FF">
        <w:rPr>
          <w:color w:val="000000"/>
          <w:lang w:val="ru-RU"/>
        </w:rPr>
        <w:t xml:space="preserve"> 365 для среднего бизнеса.</w:t>
      </w:r>
    </w:p>
    <w:p w14:paraId="10AA8D39" w14:textId="77777777" w:rsidR="00996781" w:rsidRPr="00ED63FF" w:rsidRDefault="00996781" w:rsidP="00996781">
      <w:pPr>
        <w:ind w:left="720"/>
        <w:rPr>
          <w:lang w:val="ru-RU"/>
        </w:rPr>
      </w:pPr>
    </w:p>
    <w:p w14:paraId="79F88F9B" w14:textId="77777777" w:rsidR="00996781" w:rsidRPr="00ED63FF" w:rsidRDefault="00996781" w:rsidP="00996781">
      <w:pPr>
        <w:ind w:left="720"/>
        <w:rPr>
          <w:lang w:val="ru-RU"/>
        </w:rPr>
      </w:pPr>
      <w:r w:rsidRPr="00ED63FF">
        <w:rPr>
          <w:color w:val="000000"/>
          <w:lang w:val="ru-RU"/>
        </w:rPr>
        <w:t xml:space="preserve">В случае возникновения противоречия между условиями лицензирования для </w:t>
      </w:r>
      <w:r w:rsidRPr="0055028E">
        <w:rPr>
          <w:color w:val="000000"/>
        </w:rPr>
        <w:t>Office</w:t>
      </w:r>
      <w:r w:rsidRPr="00ED63FF">
        <w:rPr>
          <w:color w:val="000000"/>
          <w:lang w:val="ru-RU"/>
        </w:rPr>
        <w:t xml:space="preserve"> 365 для среднего</w:t>
      </w:r>
      <w:r w:rsidR="00A77D4D" w:rsidRPr="0055028E">
        <w:rPr>
          <w:color w:val="000000"/>
        </w:rPr>
        <w:t> </w:t>
      </w:r>
      <w:r w:rsidRPr="00ED63FF">
        <w:rPr>
          <w:color w:val="000000"/>
          <w:lang w:val="ru-RU"/>
        </w:rPr>
        <w:t>бизнеса и данным примечанием преимущественную силу имеют действующие Права на использование веб-служб.</w:t>
      </w:r>
    </w:p>
    <w:p w14:paraId="4FAA2D96" w14:textId="77777777" w:rsidR="000A0D35" w:rsidRPr="00ED63FF" w:rsidRDefault="000A0D35" w:rsidP="00996781">
      <w:pPr>
        <w:ind w:left="720"/>
        <w:rPr>
          <w:lang w:val="ru-RU"/>
        </w:rPr>
      </w:pPr>
    </w:p>
    <w:p w14:paraId="4EA3AC22" w14:textId="77777777" w:rsidR="000A0D35" w:rsidRPr="00ED63FF" w:rsidRDefault="000A0D35" w:rsidP="009675B4">
      <w:pPr>
        <w:pStyle w:val="Heading2"/>
        <w:ind w:left="130" w:hanging="130"/>
        <w:rPr>
          <w:lang w:val="ru-RU"/>
        </w:rPr>
      </w:pPr>
      <w:bookmarkStart w:id="986" w:name="_7_Add-on_User"/>
      <w:bookmarkStart w:id="987" w:name="_7_Подписные_лицензии"/>
      <w:bookmarkStart w:id="988" w:name="_Toc377667957"/>
      <w:bookmarkEnd w:id="986"/>
      <w:bookmarkEnd w:id="987"/>
      <w:r w:rsidRPr="00ED63FF">
        <w:rPr>
          <w:rFonts w:ascii="Tahoma" w:hAnsi="Tahoma" w:cs="Tahoma"/>
          <w:caps/>
          <w:color w:val="FF6600"/>
          <w:sz w:val="22"/>
          <w:szCs w:val="22"/>
          <w:vertAlign w:val="superscript"/>
          <w:lang w:val="ru-RU"/>
        </w:rPr>
        <w:t>7</w:t>
      </w:r>
      <w:r w:rsidR="002B489D" w:rsidRPr="002B489D">
        <w:rPr>
          <w:rFonts w:ascii="Tahoma" w:hAnsi="Tahoma" w:cs="Tahoma"/>
          <w:caps/>
          <w:color w:val="FF6600"/>
          <w:sz w:val="22"/>
          <w:szCs w:val="22"/>
          <w:lang w:val="ru-RU"/>
        </w:rPr>
        <w:t xml:space="preserve"> </w:t>
      </w:r>
      <w:r w:rsidRPr="00ED63FF">
        <w:rPr>
          <w:rFonts w:ascii="Tahoma" w:hAnsi="Tahoma" w:cs="Tahoma"/>
          <w:color w:val="FF6600"/>
          <w:sz w:val="22"/>
          <w:szCs w:val="22"/>
          <w:lang w:val="ru-RU"/>
        </w:rPr>
        <w:t xml:space="preserve">Подписные лицензии </w:t>
      </w:r>
      <w:r w:rsidRPr="0055028E">
        <w:rPr>
          <w:rFonts w:ascii="Tahoma" w:hAnsi="Tahoma" w:cs="Tahoma"/>
          <w:color w:val="FF6600"/>
          <w:sz w:val="22"/>
          <w:szCs w:val="22"/>
        </w:rPr>
        <w:t>Add</w:t>
      </w:r>
      <w:r w:rsidRPr="00ED63FF">
        <w:rPr>
          <w:rFonts w:ascii="Tahoma" w:hAnsi="Tahoma" w:cs="Tahoma"/>
          <w:color w:val="FF6600"/>
          <w:sz w:val="22"/>
          <w:szCs w:val="22"/>
          <w:lang w:val="ru-RU"/>
        </w:rPr>
        <w:t>-</w:t>
      </w:r>
      <w:r w:rsidRPr="0055028E">
        <w:rPr>
          <w:rFonts w:ascii="Tahoma" w:hAnsi="Tahoma" w:cs="Tahoma"/>
          <w:color w:val="FF6600"/>
          <w:sz w:val="22"/>
          <w:szCs w:val="22"/>
        </w:rPr>
        <w:t>on</w:t>
      </w:r>
      <w:r w:rsidRPr="00ED63FF">
        <w:rPr>
          <w:rFonts w:ascii="Tahoma" w:hAnsi="Tahoma" w:cs="Tahoma"/>
          <w:color w:val="FF6600"/>
          <w:sz w:val="22"/>
          <w:szCs w:val="22"/>
          <w:lang w:val="ru-RU"/>
        </w:rPr>
        <w:t xml:space="preserve"> </w:t>
      </w:r>
      <w:r w:rsidRPr="0055028E">
        <w:rPr>
          <w:rFonts w:ascii="Tahoma" w:hAnsi="Tahoma" w:cs="Tahoma"/>
          <w:color w:val="FF6600"/>
          <w:sz w:val="22"/>
          <w:szCs w:val="22"/>
        </w:rPr>
        <w:t>User</w:t>
      </w:r>
      <w:r w:rsidRPr="00ED63FF">
        <w:rPr>
          <w:rFonts w:ascii="Tahoma" w:hAnsi="Tahoma" w:cs="Tahoma"/>
          <w:color w:val="FF6600"/>
          <w:sz w:val="22"/>
          <w:szCs w:val="22"/>
          <w:lang w:val="ru-RU"/>
        </w:rPr>
        <w:t xml:space="preserve"> </w:t>
      </w:r>
      <w:r w:rsidRPr="0055028E">
        <w:rPr>
          <w:rFonts w:ascii="Tahoma" w:hAnsi="Tahoma" w:cs="Tahoma"/>
          <w:color w:val="FF6600"/>
          <w:sz w:val="22"/>
          <w:szCs w:val="22"/>
        </w:rPr>
        <w:t>SL</w:t>
      </w:r>
      <w:r w:rsidRPr="00ED63FF">
        <w:rPr>
          <w:rFonts w:ascii="Tahoma" w:hAnsi="Tahoma" w:cs="Tahoma"/>
          <w:color w:val="FF6600"/>
          <w:sz w:val="22"/>
          <w:szCs w:val="22"/>
          <w:lang w:val="ru-RU"/>
        </w:rPr>
        <w:t xml:space="preserve"> на </w:t>
      </w:r>
      <w:r w:rsidRPr="0055028E">
        <w:rPr>
          <w:rFonts w:ascii="Tahoma" w:hAnsi="Tahoma" w:cs="Tahoma"/>
          <w:color w:val="FF6600"/>
          <w:sz w:val="22"/>
          <w:szCs w:val="22"/>
        </w:rPr>
        <w:t>Office</w:t>
      </w:r>
      <w:r w:rsidRPr="00ED63FF">
        <w:rPr>
          <w:rFonts w:ascii="Tahoma" w:hAnsi="Tahoma" w:cs="Tahoma"/>
          <w:color w:val="FF6600"/>
          <w:sz w:val="22"/>
          <w:szCs w:val="22"/>
          <w:lang w:val="ru-RU"/>
        </w:rPr>
        <w:t xml:space="preserve"> 365 и рабочую нагрузку «корпоративный»</w:t>
      </w:r>
      <w:bookmarkEnd w:id="988"/>
    </w:p>
    <w:p w14:paraId="780F699E" w14:textId="77777777" w:rsidR="000A0D35" w:rsidRPr="00ED63FF" w:rsidRDefault="000A0D35" w:rsidP="000A0D35">
      <w:pPr>
        <w:spacing w:after="60"/>
        <w:ind w:left="720"/>
        <w:rPr>
          <w:lang w:val="ru-RU"/>
        </w:rPr>
      </w:pPr>
    </w:p>
    <w:p w14:paraId="0253C75E" w14:textId="77777777" w:rsidR="000A0D35" w:rsidRPr="00ED63FF" w:rsidRDefault="000A0D35" w:rsidP="000A0D35">
      <w:pPr>
        <w:spacing w:after="60"/>
        <w:ind w:left="720"/>
        <w:rPr>
          <w:lang w:val="ru-RU"/>
        </w:rPr>
      </w:pPr>
      <w:r w:rsidRPr="00ED63FF">
        <w:rPr>
          <w:lang w:val="ru-RU"/>
        </w:rPr>
        <w:t xml:space="preserve">Подписные лицензии </w:t>
      </w:r>
      <w:r w:rsidRPr="0055028E">
        <w:t>USL</w:t>
      </w:r>
      <w:r w:rsidRPr="00ED63FF">
        <w:rPr>
          <w:lang w:val="ru-RU"/>
        </w:rPr>
        <w:t xml:space="preserve"> </w:t>
      </w:r>
      <w:r w:rsidRPr="0055028E">
        <w:t>Add</w:t>
      </w:r>
      <w:r w:rsidRPr="00ED63FF">
        <w:rPr>
          <w:lang w:val="ru-RU"/>
        </w:rPr>
        <w:t>-</w:t>
      </w:r>
      <w:r w:rsidRPr="0055028E">
        <w:t>on</w:t>
      </w:r>
      <w:r w:rsidRPr="00ED63FF">
        <w:rPr>
          <w:lang w:val="ru-RU"/>
        </w:rPr>
        <w:t xml:space="preserve"> «на пользователя» (</w:t>
      </w:r>
      <w:r w:rsidRPr="0055028E">
        <w:t>Add</w:t>
      </w:r>
      <w:r w:rsidRPr="00ED63FF">
        <w:rPr>
          <w:lang w:val="ru-RU"/>
        </w:rPr>
        <w:t>-</w:t>
      </w:r>
      <w:r w:rsidRPr="0055028E">
        <w:t>on</w:t>
      </w:r>
      <w:r w:rsidRPr="00ED63FF">
        <w:rPr>
          <w:lang w:val="ru-RU"/>
        </w:rPr>
        <w:t xml:space="preserve"> </w:t>
      </w:r>
      <w:r w:rsidRPr="0055028E">
        <w:t>User</w:t>
      </w:r>
      <w:r w:rsidRPr="00ED63FF">
        <w:rPr>
          <w:lang w:val="ru-RU"/>
        </w:rPr>
        <w:t xml:space="preserve"> </w:t>
      </w:r>
      <w:r w:rsidRPr="0055028E">
        <w:t>SL</w:t>
      </w:r>
      <w:r w:rsidRPr="00ED63FF">
        <w:rPr>
          <w:lang w:val="ru-RU"/>
        </w:rPr>
        <w:t>) — это Подписные лицензии на</w:t>
      </w:r>
      <w:r w:rsidR="00A77D4D" w:rsidRPr="0055028E">
        <w:t> </w:t>
      </w:r>
      <w:r w:rsidRPr="00ED63FF">
        <w:rPr>
          <w:lang w:val="ru-RU"/>
        </w:rPr>
        <w:t>пользователя (</w:t>
      </w:r>
      <w:r w:rsidRPr="0055028E">
        <w:t>SL</w:t>
      </w:r>
      <w:r w:rsidRPr="00ED63FF">
        <w:rPr>
          <w:lang w:val="ru-RU"/>
        </w:rPr>
        <w:t xml:space="preserve">), приобретаемые в дополнение к Соответствующей лицензии или набору Соответствующих лицензий и связываемые с ними, которые дают доступ к Веб-службам и права на использование, эквивалентные Соответствующей лицензии </w:t>
      </w:r>
      <w:r w:rsidRPr="0055028E">
        <w:t>SL</w:t>
      </w:r>
      <w:r w:rsidRPr="00ED63FF">
        <w:rPr>
          <w:lang w:val="ru-RU"/>
        </w:rPr>
        <w:t xml:space="preserve"> для Веб-служб «на пользователя». </w:t>
      </w:r>
    </w:p>
    <w:p w14:paraId="63140317" w14:textId="77777777" w:rsidR="000A0D35" w:rsidRPr="0055028E" w:rsidRDefault="000A0D35" w:rsidP="000A0D35">
      <w:pPr>
        <w:spacing w:after="60"/>
        <w:ind w:left="720"/>
      </w:pPr>
      <w:r w:rsidRPr="00ED63FF">
        <w:rPr>
          <w:lang w:val="ru-RU"/>
        </w:rPr>
        <w:t xml:space="preserve">В следующей таблице описаны Соответствующие лицензии и Соответствующие лицензии </w:t>
      </w:r>
      <w:r w:rsidRPr="0055028E">
        <w:t>User</w:t>
      </w:r>
      <w:r w:rsidRPr="00ED63FF">
        <w:rPr>
          <w:lang w:val="ru-RU"/>
        </w:rPr>
        <w:t xml:space="preserve"> </w:t>
      </w:r>
      <w:r w:rsidRPr="0055028E">
        <w:t>SL</w:t>
      </w:r>
      <w:r w:rsidRPr="00ED63FF">
        <w:rPr>
          <w:lang w:val="ru-RU"/>
        </w:rPr>
        <w:t xml:space="preserve"> для Веб-служб для каждой доступной лицензии </w:t>
      </w:r>
      <w:r w:rsidRPr="0055028E">
        <w:t>Add</w:t>
      </w:r>
      <w:r w:rsidRPr="00ED63FF">
        <w:rPr>
          <w:lang w:val="ru-RU"/>
        </w:rPr>
        <w:t>-</w:t>
      </w:r>
      <w:r w:rsidRPr="0055028E">
        <w:t>on</w:t>
      </w:r>
      <w:r w:rsidRPr="00ED63FF">
        <w:rPr>
          <w:lang w:val="ru-RU"/>
        </w:rPr>
        <w:t xml:space="preserve"> </w:t>
      </w:r>
      <w:r w:rsidRPr="0055028E">
        <w:t>User</w:t>
      </w:r>
      <w:r w:rsidRPr="00ED63FF">
        <w:rPr>
          <w:lang w:val="ru-RU"/>
        </w:rPr>
        <w:t xml:space="preserve"> </w:t>
      </w:r>
      <w:r w:rsidRPr="0055028E">
        <w:t>SL</w:t>
      </w:r>
      <w:r w:rsidRPr="00ED63FF">
        <w:rPr>
          <w:lang w:val="ru-RU"/>
        </w:rPr>
        <w:t xml:space="preserve">, предоставляемой по Соглашению </w:t>
      </w:r>
      <w:r w:rsidRPr="0055028E">
        <w:t>Enterprise или Соглашению Enterprise Subscription.</w:t>
      </w:r>
    </w:p>
    <w:p w14:paraId="11C76E11" w14:textId="77777777" w:rsidR="000A0D35" w:rsidRPr="0055028E" w:rsidRDefault="000A0D35" w:rsidP="00D824E9"/>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3"/>
        <w:gridCol w:w="3127"/>
        <w:gridCol w:w="3803"/>
      </w:tblGrid>
      <w:tr w:rsidR="000A0D35" w:rsidRPr="002B489D" w14:paraId="41E39346" w14:textId="77777777" w:rsidTr="00A77D4D">
        <w:trPr>
          <w:tblHeader/>
        </w:trPr>
        <w:tc>
          <w:tcPr>
            <w:tcW w:w="1277" w:type="dxa"/>
            <w:shd w:val="clear" w:color="auto" w:fill="FABF8F"/>
          </w:tcPr>
          <w:p w14:paraId="2AD62B17" w14:textId="77777777" w:rsidR="000A0D35" w:rsidRPr="0055028E" w:rsidRDefault="000A0D35" w:rsidP="00DB3ECB">
            <w:pPr>
              <w:jc w:val="center"/>
              <w:rPr>
                <w:rFonts w:cs="Tahoma"/>
                <w:b/>
                <w:szCs w:val="24"/>
              </w:rPr>
            </w:pPr>
            <w:r w:rsidRPr="0055028E">
              <w:rPr>
                <w:rFonts w:cs="Tahoma"/>
                <w:b/>
                <w:szCs w:val="24"/>
              </w:rPr>
              <w:t>Соответствующие лицензии</w:t>
            </w:r>
          </w:p>
        </w:tc>
        <w:tc>
          <w:tcPr>
            <w:tcW w:w="3412" w:type="dxa"/>
            <w:shd w:val="clear" w:color="auto" w:fill="FABF8F"/>
            <w:vAlign w:val="center"/>
          </w:tcPr>
          <w:p w14:paraId="753FCB92" w14:textId="77777777" w:rsidR="000A0D35" w:rsidRPr="00ED63FF" w:rsidRDefault="000A0D35" w:rsidP="00DB3ECB">
            <w:pPr>
              <w:jc w:val="center"/>
              <w:rPr>
                <w:rFonts w:cs="Tahoma"/>
                <w:b/>
                <w:szCs w:val="24"/>
                <w:vertAlign w:val="superscript"/>
                <w:lang w:val="ru-RU"/>
              </w:rPr>
            </w:pPr>
            <w:r w:rsidRPr="00ED63FF">
              <w:rPr>
                <w:rFonts w:cs="Tahoma"/>
                <w:b/>
                <w:szCs w:val="24"/>
                <w:lang w:val="ru-RU"/>
              </w:rPr>
              <w:t xml:space="preserve">Подписная лицензия «на пользователя» на </w:t>
            </w:r>
            <w:r w:rsidRPr="0055028E">
              <w:rPr>
                <w:rFonts w:cs="Tahoma"/>
                <w:b/>
                <w:szCs w:val="24"/>
              </w:rPr>
              <w:t>Add</w:t>
            </w:r>
            <w:r w:rsidRPr="00ED63FF">
              <w:rPr>
                <w:rFonts w:cs="Tahoma"/>
                <w:b/>
                <w:szCs w:val="24"/>
                <w:lang w:val="ru-RU"/>
              </w:rPr>
              <w:t>-</w:t>
            </w:r>
            <w:r w:rsidRPr="0055028E">
              <w:rPr>
                <w:rFonts w:cs="Tahoma"/>
                <w:b/>
                <w:szCs w:val="24"/>
              </w:rPr>
              <w:t>on</w:t>
            </w:r>
          </w:p>
        </w:tc>
        <w:tc>
          <w:tcPr>
            <w:tcW w:w="4164" w:type="dxa"/>
            <w:shd w:val="clear" w:color="auto" w:fill="FABF8F"/>
            <w:vAlign w:val="center"/>
          </w:tcPr>
          <w:p w14:paraId="2B71A56A" w14:textId="77777777" w:rsidR="000A0D35" w:rsidRPr="00ED63FF" w:rsidRDefault="000A0D35" w:rsidP="00DB3ECB">
            <w:pPr>
              <w:jc w:val="center"/>
              <w:rPr>
                <w:rFonts w:cs="Tahoma"/>
                <w:b/>
                <w:szCs w:val="24"/>
                <w:lang w:val="ru-RU"/>
              </w:rPr>
            </w:pPr>
            <w:r w:rsidRPr="00ED63FF">
              <w:rPr>
                <w:rFonts w:cs="Tahoma"/>
                <w:b/>
                <w:szCs w:val="24"/>
                <w:lang w:val="ru-RU"/>
              </w:rPr>
              <w:t xml:space="preserve">Соответствующие лицензии </w:t>
            </w:r>
            <w:r w:rsidRPr="0055028E">
              <w:rPr>
                <w:rFonts w:cs="Tahoma"/>
                <w:b/>
                <w:szCs w:val="24"/>
              </w:rPr>
              <w:t>User</w:t>
            </w:r>
            <w:r w:rsidRPr="00ED63FF">
              <w:rPr>
                <w:rFonts w:cs="Tahoma"/>
                <w:b/>
                <w:szCs w:val="24"/>
                <w:lang w:val="ru-RU"/>
              </w:rPr>
              <w:t xml:space="preserve"> </w:t>
            </w:r>
            <w:r w:rsidRPr="0055028E">
              <w:rPr>
                <w:rFonts w:cs="Tahoma"/>
                <w:b/>
                <w:szCs w:val="24"/>
              </w:rPr>
              <w:t>SL</w:t>
            </w:r>
            <w:r w:rsidRPr="00ED63FF">
              <w:rPr>
                <w:rFonts w:cs="Tahoma"/>
                <w:b/>
                <w:szCs w:val="24"/>
                <w:lang w:val="ru-RU"/>
              </w:rPr>
              <w:t xml:space="preserve"> для Веб-служб</w:t>
            </w:r>
          </w:p>
        </w:tc>
      </w:tr>
      <w:tr w:rsidR="000A0D35" w:rsidRPr="0055028E" w14:paraId="32EEDEF3" w14:textId="77777777" w:rsidTr="003F1A34">
        <w:tc>
          <w:tcPr>
            <w:tcW w:w="1277" w:type="dxa"/>
            <w:vMerge w:val="restart"/>
            <w:vAlign w:val="center"/>
          </w:tcPr>
          <w:p w14:paraId="5295AE02" w14:textId="77777777" w:rsidR="000A0D35" w:rsidRPr="0055028E" w:rsidRDefault="000A0D35" w:rsidP="00DB3ECB">
            <w:pPr>
              <w:jc w:val="center"/>
              <w:rPr>
                <w:rFonts w:cs="Tahoma"/>
                <w:szCs w:val="18"/>
              </w:rPr>
            </w:pPr>
            <w:r w:rsidRPr="0055028E">
              <w:rPr>
                <w:rFonts w:cs="Tahoma"/>
                <w:szCs w:val="18"/>
              </w:rPr>
              <w:t>Лицензия Core CAL</w:t>
            </w:r>
          </w:p>
        </w:tc>
        <w:tc>
          <w:tcPr>
            <w:tcW w:w="3412" w:type="dxa"/>
            <w:vAlign w:val="center"/>
          </w:tcPr>
          <w:p w14:paraId="53416ACD" w14:textId="77777777" w:rsidR="000A0D35" w:rsidRPr="0055028E" w:rsidRDefault="000A0D35" w:rsidP="00DB3ECB">
            <w:pPr>
              <w:rPr>
                <w:rFonts w:cs="Tahoma"/>
                <w:szCs w:val="18"/>
              </w:rPr>
            </w:pPr>
            <w:r w:rsidRPr="0055028E">
              <w:rPr>
                <w:rFonts w:cs="Tahoma"/>
                <w:szCs w:val="18"/>
              </w:rPr>
              <w:t xml:space="preserve">Office 365 E1/G1 Add-on </w:t>
            </w:r>
          </w:p>
        </w:tc>
        <w:tc>
          <w:tcPr>
            <w:tcW w:w="4164" w:type="dxa"/>
            <w:vAlign w:val="center"/>
          </w:tcPr>
          <w:p w14:paraId="0FAB1FC7" w14:textId="77777777" w:rsidR="000A0D35" w:rsidRPr="0055028E" w:rsidRDefault="000A0D35" w:rsidP="00DB3ECB">
            <w:pPr>
              <w:rPr>
                <w:rFonts w:cs="Tahoma"/>
                <w:szCs w:val="18"/>
              </w:rPr>
            </w:pPr>
            <w:r w:rsidRPr="0055028E">
              <w:rPr>
                <w:rFonts w:cs="Tahoma"/>
                <w:szCs w:val="18"/>
              </w:rPr>
              <w:t>Office 365 E1/G1</w:t>
            </w:r>
          </w:p>
        </w:tc>
      </w:tr>
      <w:tr w:rsidR="000A0D35" w:rsidRPr="0055028E" w14:paraId="65267FC0" w14:textId="77777777" w:rsidTr="003F1A34">
        <w:tc>
          <w:tcPr>
            <w:tcW w:w="1277" w:type="dxa"/>
            <w:vMerge/>
            <w:vAlign w:val="center"/>
          </w:tcPr>
          <w:p w14:paraId="10EBD8F6" w14:textId="77777777" w:rsidR="000A0D35" w:rsidRPr="0055028E" w:rsidRDefault="000A0D35" w:rsidP="00DB3ECB">
            <w:pPr>
              <w:jc w:val="center"/>
              <w:rPr>
                <w:rFonts w:cs="Tahoma"/>
                <w:szCs w:val="18"/>
              </w:rPr>
            </w:pPr>
          </w:p>
        </w:tc>
        <w:tc>
          <w:tcPr>
            <w:tcW w:w="3412" w:type="dxa"/>
            <w:vAlign w:val="center"/>
          </w:tcPr>
          <w:p w14:paraId="42EF1030" w14:textId="77777777" w:rsidR="000A0D35" w:rsidRPr="0055028E" w:rsidRDefault="000A0D35" w:rsidP="00947901">
            <w:pPr>
              <w:rPr>
                <w:rFonts w:cs="Tahoma"/>
                <w:szCs w:val="18"/>
              </w:rPr>
            </w:pPr>
            <w:r w:rsidRPr="0055028E">
              <w:rPr>
                <w:rFonts w:cs="Tahoma"/>
                <w:szCs w:val="18"/>
              </w:rPr>
              <w:t xml:space="preserve">Office 365 E3/G3 без ProPlus </w:t>
            </w:r>
            <w:r w:rsidR="00E144E9">
              <w:rPr>
                <w:rFonts w:cs="Tahoma"/>
                <w:szCs w:val="18"/>
              </w:rPr>
              <w:br/>
            </w:r>
            <w:r w:rsidRPr="0055028E">
              <w:rPr>
                <w:rFonts w:cs="Tahoma"/>
                <w:szCs w:val="18"/>
              </w:rPr>
              <w:t xml:space="preserve">Add-on </w:t>
            </w:r>
          </w:p>
        </w:tc>
        <w:tc>
          <w:tcPr>
            <w:tcW w:w="4164" w:type="dxa"/>
            <w:vAlign w:val="center"/>
          </w:tcPr>
          <w:p w14:paraId="684CCB77" w14:textId="77777777" w:rsidR="000A0D35" w:rsidRPr="0055028E" w:rsidRDefault="000A0D35" w:rsidP="00947901">
            <w:pPr>
              <w:rPr>
                <w:rFonts w:cs="Tahoma"/>
                <w:szCs w:val="18"/>
              </w:rPr>
            </w:pPr>
            <w:r w:rsidRPr="0055028E">
              <w:rPr>
                <w:rFonts w:cs="Tahoma"/>
                <w:szCs w:val="18"/>
              </w:rPr>
              <w:t xml:space="preserve">Office 365 E3/G3 без ProPlus </w:t>
            </w:r>
          </w:p>
        </w:tc>
      </w:tr>
      <w:tr w:rsidR="000A0D35" w:rsidRPr="0055028E" w14:paraId="4283F47A" w14:textId="77777777" w:rsidTr="003F1A34">
        <w:tc>
          <w:tcPr>
            <w:tcW w:w="1277" w:type="dxa"/>
            <w:vMerge/>
            <w:vAlign w:val="center"/>
          </w:tcPr>
          <w:p w14:paraId="10FFDBB1" w14:textId="77777777" w:rsidR="000A0D35" w:rsidRPr="0055028E" w:rsidRDefault="000A0D35" w:rsidP="00DB3ECB">
            <w:pPr>
              <w:jc w:val="center"/>
              <w:rPr>
                <w:rFonts w:cs="Tahoma"/>
                <w:szCs w:val="18"/>
              </w:rPr>
            </w:pPr>
          </w:p>
        </w:tc>
        <w:tc>
          <w:tcPr>
            <w:tcW w:w="3412" w:type="dxa"/>
            <w:vAlign w:val="center"/>
          </w:tcPr>
          <w:p w14:paraId="429BE134" w14:textId="77777777" w:rsidR="000A0D35" w:rsidRPr="0055028E" w:rsidRDefault="000A0D35" w:rsidP="00947901">
            <w:pPr>
              <w:rPr>
                <w:rFonts w:cs="Tahoma"/>
                <w:szCs w:val="18"/>
              </w:rPr>
            </w:pPr>
            <w:r w:rsidRPr="0055028E">
              <w:rPr>
                <w:rFonts w:cs="Tahoma"/>
                <w:szCs w:val="18"/>
              </w:rPr>
              <w:t xml:space="preserve">Office 365 E4/G4 без ProPlus </w:t>
            </w:r>
            <w:r w:rsidR="00E144E9">
              <w:rPr>
                <w:rFonts w:cs="Tahoma"/>
                <w:szCs w:val="18"/>
              </w:rPr>
              <w:br/>
            </w:r>
            <w:r w:rsidRPr="0055028E">
              <w:rPr>
                <w:rFonts w:cs="Tahoma"/>
                <w:szCs w:val="18"/>
              </w:rPr>
              <w:t>Add-on</w:t>
            </w:r>
          </w:p>
        </w:tc>
        <w:tc>
          <w:tcPr>
            <w:tcW w:w="4164" w:type="dxa"/>
            <w:vAlign w:val="center"/>
          </w:tcPr>
          <w:p w14:paraId="711B61CD" w14:textId="77777777" w:rsidR="000A0D35" w:rsidRPr="0055028E" w:rsidRDefault="000A0D35" w:rsidP="00DB3ECB">
            <w:pPr>
              <w:rPr>
                <w:rFonts w:cs="Tahoma"/>
                <w:szCs w:val="18"/>
              </w:rPr>
            </w:pPr>
            <w:r w:rsidRPr="0055028E">
              <w:rPr>
                <w:rFonts w:cs="Tahoma"/>
                <w:szCs w:val="18"/>
              </w:rPr>
              <w:t xml:space="preserve">Office 365 E4/G4 без ProPlus </w:t>
            </w:r>
          </w:p>
        </w:tc>
      </w:tr>
      <w:tr w:rsidR="000A0D35" w:rsidRPr="0055028E" w14:paraId="6347563C" w14:textId="77777777" w:rsidTr="003F1A34">
        <w:tc>
          <w:tcPr>
            <w:tcW w:w="1277" w:type="dxa"/>
            <w:vMerge/>
            <w:vAlign w:val="center"/>
          </w:tcPr>
          <w:p w14:paraId="5B46C1AA" w14:textId="77777777" w:rsidR="000A0D35" w:rsidRPr="0055028E" w:rsidRDefault="000A0D35" w:rsidP="00DB3ECB">
            <w:pPr>
              <w:jc w:val="center"/>
              <w:rPr>
                <w:rFonts w:cs="Tahoma"/>
                <w:szCs w:val="18"/>
              </w:rPr>
            </w:pPr>
          </w:p>
        </w:tc>
        <w:tc>
          <w:tcPr>
            <w:tcW w:w="3412" w:type="dxa"/>
            <w:vAlign w:val="center"/>
          </w:tcPr>
          <w:p w14:paraId="44806C53" w14:textId="77777777" w:rsidR="000A0D35" w:rsidRPr="0055028E" w:rsidRDefault="000A0D35" w:rsidP="00DB3ECB">
            <w:pPr>
              <w:rPr>
                <w:rFonts w:cs="Tahoma"/>
                <w:szCs w:val="18"/>
              </w:rPr>
            </w:pPr>
            <w:r w:rsidRPr="0055028E">
              <w:rPr>
                <w:rFonts w:cs="Tahoma"/>
                <w:szCs w:val="18"/>
              </w:rPr>
              <w:t>Exchange Online Plan 1 Add-on</w:t>
            </w:r>
          </w:p>
        </w:tc>
        <w:tc>
          <w:tcPr>
            <w:tcW w:w="4164" w:type="dxa"/>
            <w:vAlign w:val="center"/>
          </w:tcPr>
          <w:p w14:paraId="0DC896A1" w14:textId="77777777" w:rsidR="000A0D35" w:rsidRPr="0055028E" w:rsidRDefault="000A0D35" w:rsidP="00DB3ECB">
            <w:pPr>
              <w:rPr>
                <w:rFonts w:cs="Tahoma"/>
                <w:szCs w:val="18"/>
              </w:rPr>
            </w:pPr>
            <w:r w:rsidRPr="0055028E">
              <w:rPr>
                <w:rFonts w:cs="Tahoma"/>
                <w:szCs w:val="18"/>
              </w:rPr>
              <w:t>Exchange Online (план 1)</w:t>
            </w:r>
          </w:p>
        </w:tc>
      </w:tr>
      <w:tr w:rsidR="000A0D35" w:rsidRPr="0055028E" w14:paraId="3BB88E75" w14:textId="77777777" w:rsidTr="003F1A34">
        <w:tc>
          <w:tcPr>
            <w:tcW w:w="1277" w:type="dxa"/>
            <w:vMerge/>
            <w:vAlign w:val="center"/>
          </w:tcPr>
          <w:p w14:paraId="42C41B08" w14:textId="77777777" w:rsidR="000A0D35" w:rsidRPr="0055028E" w:rsidRDefault="000A0D35" w:rsidP="00DB3ECB">
            <w:pPr>
              <w:jc w:val="center"/>
              <w:rPr>
                <w:rFonts w:cs="Tahoma"/>
                <w:szCs w:val="18"/>
              </w:rPr>
            </w:pPr>
          </w:p>
        </w:tc>
        <w:tc>
          <w:tcPr>
            <w:tcW w:w="3412" w:type="dxa"/>
            <w:vAlign w:val="center"/>
          </w:tcPr>
          <w:p w14:paraId="784DD692" w14:textId="77777777" w:rsidR="000A0D35" w:rsidRPr="0055028E" w:rsidRDefault="000A0D35" w:rsidP="00DB3ECB">
            <w:pPr>
              <w:rPr>
                <w:rFonts w:cs="Tahoma"/>
                <w:szCs w:val="18"/>
              </w:rPr>
            </w:pPr>
          </w:p>
        </w:tc>
        <w:tc>
          <w:tcPr>
            <w:tcW w:w="4164" w:type="dxa"/>
            <w:vAlign w:val="center"/>
          </w:tcPr>
          <w:p w14:paraId="5D2DA8FB" w14:textId="77777777" w:rsidR="000A0D35" w:rsidRPr="0055028E" w:rsidRDefault="000A0D35" w:rsidP="00DB3ECB">
            <w:pPr>
              <w:rPr>
                <w:rFonts w:cs="Tahoma"/>
                <w:szCs w:val="18"/>
              </w:rPr>
            </w:pPr>
          </w:p>
        </w:tc>
      </w:tr>
      <w:tr w:rsidR="000A0D35" w:rsidRPr="0055028E" w14:paraId="663CBA9B" w14:textId="77777777" w:rsidTr="003F1A34">
        <w:tc>
          <w:tcPr>
            <w:tcW w:w="1277" w:type="dxa"/>
            <w:vMerge/>
            <w:vAlign w:val="center"/>
          </w:tcPr>
          <w:p w14:paraId="323E0036" w14:textId="77777777" w:rsidR="000A0D35" w:rsidRPr="0055028E" w:rsidRDefault="000A0D35" w:rsidP="00DB3ECB">
            <w:pPr>
              <w:jc w:val="center"/>
              <w:rPr>
                <w:rFonts w:cs="Tahoma"/>
                <w:szCs w:val="18"/>
              </w:rPr>
            </w:pPr>
          </w:p>
        </w:tc>
        <w:tc>
          <w:tcPr>
            <w:tcW w:w="3412" w:type="dxa"/>
            <w:vAlign w:val="center"/>
          </w:tcPr>
          <w:p w14:paraId="0F9AEC11" w14:textId="77777777" w:rsidR="000A0D35" w:rsidRPr="0055028E" w:rsidRDefault="000A0D35" w:rsidP="00DB3ECB">
            <w:pPr>
              <w:rPr>
                <w:rFonts w:cs="Tahoma"/>
                <w:szCs w:val="18"/>
              </w:rPr>
            </w:pPr>
            <w:r w:rsidRPr="0055028E">
              <w:rPr>
                <w:rFonts w:cs="Tahoma"/>
                <w:szCs w:val="18"/>
              </w:rPr>
              <w:t>Lync Online Plan 1 Add-on</w:t>
            </w:r>
          </w:p>
        </w:tc>
        <w:tc>
          <w:tcPr>
            <w:tcW w:w="4164" w:type="dxa"/>
            <w:vAlign w:val="center"/>
          </w:tcPr>
          <w:p w14:paraId="455EF07D" w14:textId="77777777" w:rsidR="000A0D35" w:rsidRPr="0055028E" w:rsidRDefault="000A0D35" w:rsidP="00DB3ECB">
            <w:pPr>
              <w:rPr>
                <w:rFonts w:cs="Tahoma"/>
                <w:szCs w:val="18"/>
              </w:rPr>
            </w:pPr>
            <w:r w:rsidRPr="0055028E">
              <w:rPr>
                <w:rFonts w:cs="Tahoma"/>
                <w:szCs w:val="18"/>
              </w:rPr>
              <w:t>Lync Online (план 1)</w:t>
            </w:r>
          </w:p>
        </w:tc>
      </w:tr>
      <w:tr w:rsidR="000A0D35" w:rsidRPr="0055028E" w14:paraId="2616A18D" w14:textId="77777777" w:rsidTr="003F1A34">
        <w:tc>
          <w:tcPr>
            <w:tcW w:w="1277" w:type="dxa"/>
            <w:vMerge/>
            <w:vAlign w:val="center"/>
          </w:tcPr>
          <w:p w14:paraId="42CFCC49" w14:textId="77777777" w:rsidR="000A0D35" w:rsidRPr="0055028E" w:rsidRDefault="000A0D35" w:rsidP="00DB3ECB">
            <w:pPr>
              <w:jc w:val="center"/>
              <w:rPr>
                <w:rFonts w:cs="Tahoma"/>
                <w:szCs w:val="18"/>
              </w:rPr>
            </w:pPr>
          </w:p>
        </w:tc>
        <w:tc>
          <w:tcPr>
            <w:tcW w:w="3412" w:type="dxa"/>
            <w:vAlign w:val="center"/>
          </w:tcPr>
          <w:p w14:paraId="38DCEFA7" w14:textId="77777777" w:rsidR="000A0D35" w:rsidRPr="0055028E" w:rsidRDefault="000A0D35" w:rsidP="00DB3ECB">
            <w:pPr>
              <w:rPr>
                <w:rFonts w:cs="Tahoma"/>
                <w:szCs w:val="18"/>
              </w:rPr>
            </w:pPr>
            <w:r w:rsidRPr="0055028E">
              <w:rPr>
                <w:rFonts w:cs="Tahoma"/>
                <w:szCs w:val="18"/>
              </w:rPr>
              <w:t>SharePoint Online Plan 1 c Yammer Add-on</w:t>
            </w:r>
          </w:p>
        </w:tc>
        <w:tc>
          <w:tcPr>
            <w:tcW w:w="4164" w:type="dxa"/>
            <w:vAlign w:val="center"/>
          </w:tcPr>
          <w:p w14:paraId="0EE29910" w14:textId="77777777" w:rsidR="000A0D35" w:rsidRPr="0055028E" w:rsidRDefault="000A0D35" w:rsidP="00541ED5">
            <w:pPr>
              <w:rPr>
                <w:rFonts w:cs="Tahoma"/>
                <w:szCs w:val="18"/>
              </w:rPr>
            </w:pPr>
            <w:r w:rsidRPr="0055028E">
              <w:rPr>
                <w:rFonts w:cs="Tahoma"/>
                <w:szCs w:val="18"/>
              </w:rPr>
              <w:t>SharePoint Online Plan 1 и Yammer корпоративный</w:t>
            </w:r>
          </w:p>
        </w:tc>
      </w:tr>
      <w:tr w:rsidR="000A0D35" w:rsidRPr="0055028E" w14:paraId="74BD396A" w14:textId="77777777" w:rsidTr="00A77D4D">
        <w:trPr>
          <w:cantSplit/>
        </w:trPr>
        <w:tc>
          <w:tcPr>
            <w:tcW w:w="1277" w:type="dxa"/>
            <w:vMerge w:val="restart"/>
            <w:vAlign w:val="center"/>
          </w:tcPr>
          <w:p w14:paraId="4D40748A" w14:textId="77777777" w:rsidR="000A0D35" w:rsidRPr="00ED63FF" w:rsidRDefault="000A0D35" w:rsidP="00A77D4D">
            <w:pPr>
              <w:keepNext/>
              <w:keepLines/>
              <w:jc w:val="center"/>
              <w:rPr>
                <w:lang w:val="ru-RU"/>
              </w:rPr>
            </w:pPr>
            <w:r w:rsidRPr="0055028E">
              <w:rPr>
                <w:rFonts w:cs="Tahoma"/>
                <w:szCs w:val="18"/>
              </w:rPr>
              <w:lastRenderedPageBreak/>
              <w:t>Core</w:t>
            </w:r>
            <w:r w:rsidRPr="00ED63FF">
              <w:rPr>
                <w:rFonts w:cs="Tahoma"/>
                <w:szCs w:val="18"/>
                <w:lang w:val="ru-RU"/>
              </w:rPr>
              <w:t xml:space="preserve"> </w:t>
            </w:r>
            <w:r w:rsidRPr="0055028E">
              <w:rPr>
                <w:rFonts w:cs="Tahoma"/>
                <w:szCs w:val="18"/>
              </w:rPr>
              <w:t>CAL</w:t>
            </w:r>
            <w:r w:rsidRPr="00ED63FF">
              <w:rPr>
                <w:rFonts w:cs="Tahoma"/>
                <w:szCs w:val="18"/>
                <w:lang w:val="ru-RU"/>
              </w:rPr>
              <w:t xml:space="preserve"> </w:t>
            </w:r>
            <w:r w:rsidRPr="0055028E">
              <w:rPr>
                <w:rFonts w:cs="Tahoma"/>
                <w:szCs w:val="18"/>
              </w:rPr>
              <w:t>Suite</w:t>
            </w:r>
            <w:r w:rsidRPr="00ED63FF">
              <w:rPr>
                <w:rFonts w:cs="Tahoma"/>
                <w:szCs w:val="18"/>
                <w:lang w:val="ru-RU"/>
              </w:rPr>
              <w:t xml:space="preserve"> + </w:t>
            </w:r>
          </w:p>
          <w:p w14:paraId="3CC3B590" w14:textId="77777777" w:rsidR="000A0D35" w:rsidRPr="00ED63FF" w:rsidRDefault="000A0D35" w:rsidP="00A77D4D">
            <w:pPr>
              <w:keepNext/>
              <w:keepLines/>
              <w:jc w:val="center"/>
              <w:rPr>
                <w:rFonts w:cs="Tahoma"/>
                <w:szCs w:val="18"/>
                <w:lang w:val="ru-RU"/>
              </w:rPr>
            </w:pPr>
            <w:r w:rsidRPr="0055028E">
              <w:rPr>
                <w:rFonts w:cs="Tahoma"/>
                <w:szCs w:val="18"/>
              </w:rPr>
              <w:t>Office</w:t>
            </w:r>
            <w:r w:rsidRPr="00ED63FF">
              <w:rPr>
                <w:rFonts w:cs="Tahoma"/>
                <w:szCs w:val="18"/>
                <w:lang w:val="ru-RU"/>
              </w:rPr>
              <w:t xml:space="preserve"> профессиональный плюс</w:t>
            </w:r>
          </w:p>
        </w:tc>
        <w:tc>
          <w:tcPr>
            <w:tcW w:w="3412" w:type="dxa"/>
            <w:vAlign w:val="center"/>
          </w:tcPr>
          <w:p w14:paraId="3B193093" w14:textId="77777777" w:rsidR="000A0D35" w:rsidRPr="0055028E" w:rsidRDefault="000A0D35" w:rsidP="00A77D4D">
            <w:pPr>
              <w:keepNext/>
              <w:keepLines/>
              <w:rPr>
                <w:rFonts w:cs="Tahoma"/>
                <w:szCs w:val="18"/>
              </w:rPr>
            </w:pPr>
            <w:r w:rsidRPr="0055028E">
              <w:rPr>
                <w:rFonts w:cs="Tahoma"/>
                <w:szCs w:val="18"/>
              </w:rPr>
              <w:t xml:space="preserve">Office 365 E1/G1 Add-on </w:t>
            </w:r>
          </w:p>
        </w:tc>
        <w:tc>
          <w:tcPr>
            <w:tcW w:w="4164" w:type="dxa"/>
            <w:vAlign w:val="center"/>
          </w:tcPr>
          <w:p w14:paraId="50695A62" w14:textId="77777777" w:rsidR="000A0D35" w:rsidRPr="0055028E" w:rsidRDefault="000A0D35" w:rsidP="00A77D4D">
            <w:pPr>
              <w:keepNext/>
              <w:keepLines/>
              <w:rPr>
                <w:rFonts w:cs="Tahoma"/>
                <w:szCs w:val="18"/>
              </w:rPr>
            </w:pPr>
            <w:r w:rsidRPr="0055028E">
              <w:rPr>
                <w:rFonts w:cs="Tahoma"/>
                <w:szCs w:val="18"/>
              </w:rPr>
              <w:t>Office 365 E1/G1</w:t>
            </w:r>
          </w:p>
        </w:tc>
      </w:tr>
      <w:tr w:rsidR="000A0D35" w:rsidRPr="0055028E" w14:paraId="0BABFFE2" w14:textId="77777777" w:rsidTr="00A77D4D">
        <w:trPr>
          <w:cantSplit/>
        </w:trPr>
        <w:tc>
          <w:tcPr>
            <w:tcW w:w="1277" w:type="dxa"/>
            <w:vMerge/>
          </w:tcPr>
          <w:p w14:paraId="1A509338" w14:textId="77777777" w:rsidR="000A0D35" w:rsidRPr="0055028E" w:rsidRDefault="000A0D35" w:rsidP="00A77D4D">
            <w:pPr>
              <w:keepNext/>
              <w:keepLines/>
              <w:rPr>
                <w:rFonts w:cs="Tahoma"/>
                <w:szCs w:val="18"/>
              </w:rPr>
            </w:pPr>
          </w:p>
        </w:tc>
        <w:tc>
          <w:tcPr>
            <w:tcW w:w="3412" w:type="dxa"/>
            <w:vAlign w:val="center"/>
          </w:tcPr>
          <w:p w14:paraId="202C7AA0" w14:textId="77777777" w:rsidR="000A0D35" w:rsidRPr="0055028E" w:rsidRDefault="000A0D35" w:rsidP="00A77D4D">
            <w:pPr>
              <w:keepNext/>
              <w:keepLines/>
              <w:rPr>
                <w:rFonts w:cs="Tahoma"/>
                <w:szCs w:val="18"/>
              </w:rPr>
            </w:pPr>
            <w:r w:rsidRPr="0055028E">
              <w:rPr>
                <w:rFonts w:cs="Tahoma"/>
                <w:szCs w:val="18"/>
              </w:rPr>
              <w:t xml:space="preserve">Office 365 E3/G3 без ProPlus </w:t>
            </w:r>
            <w:r w:rsidR="00A77D4D" w:rsidRPr="0055028E">
              <w:rPr>
                <w:rFonts w:cs="Tahoma"/>
                <w:szCs w:val="18"/>
              </w:rPr>
              <w:br/>
            </w:r>
            <w:r w:rsidRPr="0055028E">
              <w:rPr>
                <w:rFonts w:cs="Tahoma"/>
                <w:szCs w:val="18"/>
              </w:rPr>
              <w:t>Add-on</w:t>
            </w:r>
          </w:p>
        </w:tc>
        <w:tc>
          <w:tcPr>
            <w:tcW w:w="4164" w:type="dxa"/>
            <w:vAlign w:val="center"/>
          </w:tcPr>
          <w:p w14:paraId="65691734" w14:textId="77777777" w:rsidR="000A0D35" w:rsidRPr="0055028E" w:rsidRDefault="000A0D35" w:rsidP="00A77D4D">
            <w:pPr>
              <w:keepNext/>
              <w:keepLines/>
              <w:rPr>
                <w:rFonts w:cs="Tahoma"/>
                <w:szCs w:val="18"/>
              </w:rPr>
            </w:pPr>
            <w:r w:rsidRPr="0055028E">
              <w:rPr>
                <w:rFonts w:cs="Tahoma"/>
                <w:szCs w:val="18"/>
              </w:rPr>
              <w:t>Office 365 E3/G3 без ProPlus</w:t>
            </w:r>
          </w:p>
        </w:tc>
      </w:tr>
      <w:tr w:rsidR="000A0D35" w:rsidRPr="0055028E" w14:paraId="45C6021B" w14:textId="77777777" w:rsidTr="00A77D4D">
        <w:trPr>
          <w:cantSplit/>
        </w:trPr>
        <w:tc>
          <w:tcPr>
            <w:tcW w:w="1277" w:type="dxa"/>
            <w:vMerge/>
          </w:tcPr>
          <w:p w14:paraId="60843A58" w14:textId="77777777" w:rsidR="000A0D35" w:rsidRPr="0055028E" w:rsidRDefault="000A0D35" w:rsidP="00DB3ECB">
            <w:pPr>
              <w:rPr>
                <w:rFonts w:cs="Tahoma"/>
                <w:szCs w:val="18"/>
              </w:rPr>
            </w:pPr>
          </w:p>
        </w:tc>
        <w:tc>
          <w:tcPr>
            <w:tcW w:w="3412" w:type="dxa"/>
            <w:vAlign w:val="center"/>
          </w:tcPr>
          <w:p w14:paraId="4BBF397B" w14:textId="77777777" w:rsidR="000A0D35" w:rsidRPr="0055028E" w:rsidRDefault="000A0D35" w:rsidP="00DB3ECB">
            <w:pPr>
              <w:rPr>
                <w:rFonts w:cs="Tahoma"/>
                <w:szCs w:val="18"/>
              </w:rPr>
            </w:pPr>
            <w:r w:rsidRPr="0055028E">
              <w:rPr>
                <w:rFonts w:cs="Tahoma"/>
                <w:szCs w:val="18"/>
              </w:rPr>
              <w:t>Office 365 E3/G3 Add-on</w:t>
            </w:r>
          </w:p>
        </w:tc>
        <w:tc>
          <w:tcPr>
            <w:tcW w:w="4164" w:type="dxa"/>
            <w:vAlign w:val="center"/>
          </w:tcPr>
          <w:p w14:paraId="020CF2AA" w14:textId="77777777" w:rsidR="000A0D35" w:rsidRPr="0055028E" w:rsidRDefault="000A0D35" w:rsidP="00DB3ECB">
            <w:pPr>
              <w:rPr>
                <w:rFonts w:cs="Tahoma"/>
                <w:szCs w:val="18"/>
              </w:rPr>
            </w:pPr>
            <w:r w:rsidRPr="0055028E">
              <w:rPr>
                <w:rFonts w:cs="Tahoma"/>
                <w:szCs w:val="18"/>
              </w:rPr>
              <w:t>Office 365 E3/G3</w:t>
            </w:r>
          </w:p>
        </w:tc>
      </w:tr>
      <w:tr w:rsidR="000A0D35" w:rsidRPr="0055028E" w14:paraId="612A290F" w14:textId="77777777" w:rsidTr="003F1A34">
        <w:tc>
          <w:tcPr>
            <w:tcW w:w="1277" w:type="dxa"/>
            <w:vMerge/>
          </w:tcPr>
          <w:p w14:paraId="584B8EF1" w14:textId="77777777" w:rsidR="000A0D35" w:rsidRPr="0055028E" w:rsidRDefault="000A0D35" w:rsidP="00DB3ECB">
            <w:pPr>
              <w:rPr>
                <w:rFonts w:cs="Tahoma"/>
                <w:szCs w:val="18"/>
              </w:rPr>
            </w:pPr>
          </w:p>
        </w:tc>
        <w:tc>
          <w:tcPr>
            <w:tcW w:w="3412" w:type="dxa"/>
            <w:vAlign w:val="center"/>
          </w:tcPr>
          <w:p w14:paraId="65B788D1" w14:textId="77777777" w:rsidR="000A0D35" w:rsidRPr="0055028E" w:rsidRDefault="000A0D35" w:rsidP="00947901">
            <w:pPr>
              <w:rPr>
                <w:rFonts w:cs="Tahoma"/>
                <w:szCs w:val="18"/>
              </w:rPr>
            </w:pPr>
            <w:r w:rsidRPr="0055028E">
              <w:rPr>
                <w:rFonts w:cs="Tahoma"/>
                <w:szCs w:val="18"/>
              </w:rPr>
              <w:t xml:space="preserve">Office 365 E4/G4 без ProPlus </w:t>
            </w:r>
            <w:r w:rsidR="00A77D4D" w:rsidRPr="0055028E">
              <w:rPr>
                <w:rFonts w:cs="Tahoma"/>
                <w:szCs w:val="18"/>
              </w:rPr>
              <w:br/>
            </w:r>
            <w:r w:rsidRPr="0055028E">
              <w:rPr>
                <w:rFonts w:cs="Tahoma"/>
                <w:szCs w:val="18"/>
              </w:rPr>
              <w:t>Add-on</w:t>
            </w:r>
          </w:p>
        </w:tc>
        <w:tc>
          <w:tcPr>
            <w:tcW w:w="4164" w:type="dxa"/>
            <w:vAlign w:val="center"/>
          </w:tcPr>
          <w:p w14:paraId="4D08AEE3" w14:textId="77777777" w:rsidR="000A0D35" w:rsidRPr="0055028E" w:rsidRDefault="000A0D35" w:rsidP="00C70C0C">
            <w:pPr>
              <w:rPr>
                <w:rFonts w:cs="Tahoma"/>
                <w:szCs w:val="18"/>
              </w:rPr>
            </w:pPr>
            <w:r w:rsidRPr="0055028E">
              <w:rPr>
                <w:rFonts w:cs="Tahoma"/>
                <w:szCs w:val="18"/>
              </w:rPr>
              <w:t>Office 365 E4/G4 без ProPlus</w:t>
            </w:r>
          </w:p>
        </w:tc>
      </w:tr>
      <w:tr w:rsidR="000A0D35" w:rsidRPr="0055028E" w14:paraId="0EA34D98" w14:textId="77777777" w:rsidTr="003F1A34">
        <w:tc>
          <w:tcPr>
            <w:tcW w:w="1277" w:type="dxa"/>
            <w:vMerge/>
          </w:tcPr>
          <w:p w14:paraId="29760230" w14:textId="77777777" w:rsidR="000A0D35" w:rsidRPr="0055028E" w:rsidRDefault="000A0D35" w:rsidP="00DB3ECB">
            <w:pPr>
              <w:rPr>
                <w:rFonts w:cs="Tahoma"/>
                <w:szCs w:val="18"/>
              </w:rPr>
            </w:pPr>
          </w:p>
        </w:tc>
        <w:tc>
          <w:tcPr>
            <w:tcW w:w="3412" w:type="dxa"/>
            <w:vAlign w:val="center"/>
          </w:tcPr>
          <w:p w14:paraId="2F3EA7D5" w14:textId="77777777" w:rsidR="000A0D35" w:rsidRPr="0055028E" w:rsidRDefault="000A0D35" w:rsidP="00DB3ECB">
            <w:pPr>
              <w:rPr>
                <w:rFonts w:cs="Tahoma"/>
                <w:szCs w:val="18"/>
              </w:rPr>
            </w:pPr>
            <w:r w:rsidRPr="0055028E">
              <w:rPr>
                <w:rFonts w:cs="Tahoma"/>
                <w:szCs w:val="18"/>
              </w:rPr>
              <w:t>Office 365 E4/G4 Add-on</w:t>
            </w:r>
          </w:p>
        </w:tc>
        <w:tc>
          <w:tcPr>
            <w:tcW w:w="4164" w:type="dxa"/>
            <w:vAlign w:val="center"/>
          </w:tcPr>
          <w:p w14:paraId="11B9594B" w14:textId="77777777" w:rsidR="000A0D35" w:rsidRPr="0055028E" w:rsidRDefault="000A0D35" w:rsidP="00DB3ECB">
            <w:pPr>
              <w:rPr>
                <w:rFonts w:cs="Tahoma"/>
                <w:szCs w:val="18"/>
              </w:rPr>
            </w:pPr>
            <w:r w:rsidRPr="0055028E">
              <w:rPr>
                <w:rFonts w:cs="Tahoma"/>
                <w:szCs w:val="18"/>
              </w:rPr>
              <w:t>Office 365 E4/G4</w:t>
            </w:r>
          </w:p>
        </w:tc>
      </w:tr>
      <w:tr w:rsidR="000A0D35" w:rsidRPr="0055028E" w14:paraId="6845FF7A" w14:textId="77777777" w:rsidTr="003F1A34">
        <w:tc>
          <w:tcPr>
            <w:tcW w:w="1277" w:type="dxa"/>
            <w:vMerge/>
          </w:tcPr>
          <w:p w14:paraId="29E46E4D" w14:textId="77777777" w:rsidR="000A0D35" w:rsidRPr="0055028E" w:rsidRDefault="000A0D35" w:rsidP="00DB3ECB">
            <w:pPr>
              <w:rPr>
                <w:rFonts w:cs="Tahoma"/>
                <w:szCs w:val="18"/>
              </w:rPr>
            </w:pPr>
          </w:p>
        </w:tc>
        <w:tc>
          <w:tcPr>
            <w:tcW w:w="3412" w:type="dxa"/>
            <w:vAlign w:val="center"/>
          </w:tcPr>
          <w:p w14:paraId="3B684EA6" w14:textId="77777777" w:rsidR="000A0D35" w:rsidRPr="0055028E" w:rsidRDefault="000A0D35" w:rsidP="00DB3ECB">
            <w:pPr>
              <w:rPr>
                <w:rFonts w:cs="Tahoma"/>
                <w:szCs w:val="18"/>
              </w:rPr>
            </w:pPr>
            <w:r w:rsidRPr="0055028E">
              <w:rPr>
                <w:rFonts w:cs="Tahoma"/>
                <w:szCs w:val="18"/>
              </w:rPr>
              <w:t>Exchange Online Plan 1 Add-on</w:t>
            </w:r>
          </w:p>
        </w:tc>
        <w:tc>
          <w:tcPr>
            <w:tcW w:w="4164" w:type="dxa"/>
            <w:vAlign w:val="center"/>
          </w:tcPr>
          <w:p w14:paraId="2B9E0581" w14:textId="77777777" w:rsidR="000A0D35" w:rsidRPr="0055028E" w:rsidRDefault="000A0D35" w:rsidP="00DB3ECB">
            <w:pPr>
              <w:rPr>
                <w:rFonts w:cs="Tahoma"/>
                <w:szCs w:val="18"/>
              </w:rPr>
            </w:pPr>
            <w:r w:rsidRPr="0055028E">
              <w:rPr>
                <w:rFonts w:cs="Tahoma"/>
                <w:szCs w:val="18"/>
              </w:rPr>
              <w:t>Exchange Online (план 1)</w:t>
            </w:r>
          </w:p>
        </w:tc>
      </w:tr>
      <w:tr w:rsidR="00A42F94" w:rsidRPr="0055028E" w14:paraId="07F8F68C" w14:textId="77777777" w:rsidTr="003F1A34">
        <w:tc>
          <w:tcPr>
            <w:tcW w:w="1277" w:type="dxa"/>
            <w:vMerge/>
          </w:tcPr>
          <w:p w14:paraId="6066CE73" w14:textId="77777777" w:rsidR="00A42F94" w:rsidRPr="0055028E" w:rsidRDefault="00A42F94" w:rsidP="00A42F94">
            <w:pPr>
              <w:rPr>
                <w:rFonts w:cs="Tahoma"/>
                <w:szCs w:val="18"/>
              </w:rPr>
            </w:pPr>
          </w:p>
        </w:tc>
        <w:tc>
          <w:tcPr>
            <w:tcW w:w="3412" w:type="dxa"/>
            <w:vAlign w:val="center"/>
          </w:tcPr>
          <w:p w14:paraId="630AF787" w14:textId="77777777" w:rsidR="00A42F94" w:rsidRPr="0055028E" w:rsidRDefault="00A42F94" w:rsidP="00A42F94">
            <w:pPr>
              <w:rPr>
                <w:rFonts w:cs="Tahoma"/>
                <w:szCs w:val="18"/>
              </w:rPr>
            </w:pPr>
            <w:r w:rsidRPr="0055028E">
              <w:rPr>
                <w:rFonts w:cs="Tahoma"/>
                <w:szCs w:val="18"/>
              </w:rPr>
              <w:t>Lync Online Plan 1 Add-on</w:t>
            </w:r>
          </w:p>
        </w:tc>
        <w:tc>
          <w:tcPr>
            <w:tcW w:w="4164" w:type="dxa"/>
            <w:vAlign w:val="center"/>
          </w:tcPr>
          <w:p w14:paraId="36C6E982" w14:textId="77777777" w:rsidR="00A42F94" w:rsidRPr="0055028E" w:rsidRDefault="00A42F94" w:rsidP="00A42F94">
            <w:pPr>
              <w:rPr>
                <w:rFonts w:cs="Tahoma"/>
                <w:szCs w:val="18"/>
              </w:rPr>
            </w:pPr>
            <w:r w:rsidRPr="0055028E">
              <w:rPr>
                <w:rFonts w:cs="Tahoma"/>
                <w:szCs w:val="18"/>
              </w:rPr>
              <w:t>Lync Online (план 1)</w:t>
            </w:r>
          </w:p>
        </w:tc>
      </w:tr>
      <w:tr w:rsidR="00A42F94" w:rsidRPr="0055028E" w14:paraId="7A5382F9" w14:textId="77777777" w:rsidTr="003F1A34">
        <w:tc>
          <w:tcPr>
            <w:tcW w:w="1277" w:type="dxa"/>
            <w:vMerge/>
          </w:tcPr>
          <w:p w14:paraId="751715EC" w14:textId="77777777" w:rsidR="00A42F94" w:rsidRPr="0055028E" w:rsidRDefault="00A42F94" w:rsidP="00A42F94">
            <w:pPr>
              <w:rPr>
                <w:rFonts w:cs="Tahoma"/>
                <w:szCs w:val="18"/>
              </w:rPr>
            </w:pPr>
          </w:p>
        </w:tc>
        <w:tc>
          <w:tcPr>
            <w:tcW w:w="3412" w:type="dxa"/>
            <w:vAlign w:val="center"/>
          </w:tcPr>
          <w:p w14:paraId="11B1005D" w14:textId="77777777" w:rsidR="00A42F94" w:rsidRPr="0055028E" w:rsidRDefault="00A42F94" w:rsidP="00A42F94">
            <w:pPr>
              <w:rPr>
                <w:rFonts w:cs="Tahoma"/>
                <w:szCs w:val="18"/>
              </w:rPr>
            </w:pPr>
            <w:r w:rsidRPr="0055028E">
              <w:rPr>
                <w:rFonts w:cs="Tahoma"/>
                <w:szCs w:val="18"/>
              </w:rPr>
              <w:t>SharePoint Online Plan 1 c Yammer Add-on</w:t>
            </w:r>
          </w:p>
        </w:tc>
        <w:tc>
          <w:tcPr>
            <w:tcW w:w="4164" w:type="dxa"/>
            <w:vAlign w:val="center"/>
          </w:tcPr>
          <w:p w14:paraId="4E67AC8D" w14:textId="77777777" w:rsidR="00A42F94" w:rsidRPr="0055028E" w:rsidRDefault="00A42F94" w:rsidP="00A42F94">
            <w:pPr>
              <w:rPr>
                <w:rFonts w:cs="Tahoma"/>
                <w:szCs w:val="18"/>
              </w:rPr>
            </w:pPr>
            <w:r w:rsidRPr="0055028E">
              <w:rPr>
                <w:rFonts w:cs="Tahoma"/>
                <w:szCs w:val="18"/>
              </w:rPr>
              <w:t xml:space="preserve">SharePoint Online Plan 1 и Yammer корпоративный </w:t>
            </w:r>
          </w:p>
        </w:tc>
      </w:tr>
      <w:tr w:rsidR="00343766" w:rsidRPr="0055028E" w14:paraId="098F0032" w14:textId="77777777" w:rsidTr="003F1A34">
        <w:tc>
          <w:tcPr>
            <w:tcW w:w="1277" w:type="dxa"/>
            <w:vMerge w:val="restart"/>
            <w:vAlign w:val="center"/>
          </w:tcPr>
          <w:p w14:paraId="70D47DEB" w14:textId="77777777" w:rsidR="00343766" w:rsidRPr="0055028E" w:rsidRDefault="00343766" w:rsidP="00DB3ECB">
            <w:pPr>
              <w:jc w:val="center"/>
              <w:rPr>
                <w:rFonts w:cs="Tahoma"/>
                <w:szCs w:val="18"/>
              </w:rPr>
            </w:pPr>
            <w:r w:rsidRPr="0055028E">
              <w:rPr>
                <w:rFonts w:cs="Tahoma"/>
                <w:szCs w:val="18"/>
              </w:rPr>
              <w:t>Enterprise CAL Suite</w:t>
            </w:r>
          </w:p>
        </w:tc>
        <w:tc>
          <w:tcPr>
            <w:tcW w:w="3412" w:type="dxa"/>
            <w:vAlign w:val="center"/>
          </w:tcPr>
          <w:p w14:paraId="22EF9D21" w14:textId="77777777" w:rsidR="00343766" w:rsidRPr="0055028E" w:rsidRDefault="00343766" w:rsidP="009917CD">
            <w:pPr>
              <w:rPr>
                <w:rFonts w:cs="Tahoma"/>
                <w:szCs w:val="18"/>
              </w:rPr>
            </w:pPr>
            <w:r w:rsidRPr="0055028E">
              <w:rPr>
                <w:rFonts w:cs="Tahoma"/>
                <w:szCs w:val="18"/>
              </w:rPr>
              <w:t xml:space="preserve">Office 365 E3/G3 без ProPlus </w:t>
            </w:r>
            <w:r w:rsidR="00A77D4D" w:rsidRPr="0055028E">
              <w:rPr>
                <w:rFonts w:cs="Tahoma"/>
                <w:szCs w:val="18"/>
              </w:rPr>
              <w:br/>
            </w:r>
            <w:r w:rsidRPr="0055028E">
              <w:rPr>
                <w:rFonts w:cs="Tahoma"/>
                <w:szCs w:val="18"/>
              </w:rPr>
              <w:t>Add-on</w:t>
            </w:r>
          </w:p>
        </w:tc>
        <w:tc>
          <w:tcPr>
            <w:tcW w:w="4164" w:type="dxa"/>
            <w:vAlign w:val="center"/>
          </w:tcPr>
          <w:p w14:paraId="5D6BBF19" w14:textId="77777777" w:rsidR="00343766" w:rsidRPr="0055028E" w:rsidRDefault="00343766" w:rsidP="00C70C0C">
            <w:pPr>
              <w:rPr>
                <w:rFonts w:cs="Tahoma"/>
                <w:szCs w:val="18"/>
              </w:rPr>
            </w:pPr>
            <w:r w:rsidRPr="0055028E">
              <w:rPr>
                <w:rFonts w:cs="Tahoma"/>
                <w:szCs w:val="18"/>
              </w:rPr>
              <w:t>Office 365 E3/G3 без ProPlus</w:t>
            </w:r>
          </w:p>
        </w:tc>
      </w:tr>
      <w:tr w:rsidR="00343766" w:rsidRPr="0055028E" w14:paraId="02BBE268" w14:textId="77777777" w:rsidTr="003F1A34">
        <w:tc>
          <w:tcPr>
            <w:tcW w:w="1277" w:type="dxa"/>
            <w:vMerge/>
          </w:tcPr>
          <w:p w14:paraId="4E073709" w14:textId="77777777" w:rsidR="00343766" w:rsidRPr="0055028E" w:rsidRDefault="00343766" w:rsidP="00DB3ECB">
            <w:pPr>
              <w:jc w:val="center"/>
              <w:rPr>
                <w:rFonts w:cs="Tahoma"/>
                <w:szCs w:val="18"/>
              </w:rPr>
            </w:pPr>
          </w:p>
        </w:tc>
        <w:tc>
          <w:tcPr>
            <w:tcW w:w="3412" w:type="dxa"/>
            <w:vAlign w:val="center"/>
          </w:tcPr>
          <w:p w14:paraId="05D728F1" w14:textId="77777777" w:rsidR="00343766" w:rsidRPr="0055028E" w:rsidRDefault="00343766" w:rsidP="009917CD">
            <w:pPr>
              <w:rPr>
                <w:rFonts w:cs="Tahoma"/>
                <w:szCs w:val="18"/>
              </w:rPr>
            </w:pPr>
            <w:r w:rsidRPr="0055028E">
              <w:rPr>
                <w:rFonts w:cs="Tahoma"/>
                <w:szCs w:val="18"/>
              </w:rPr>
              <w:t xml:space="preserve">Office 365 E4/G4 без ProPlus </w:t>
            </w:r>
            <w:r w:rsidR="00A77D4D" w:rsidRPr="0055028E">
              <w:rPr>
                <w:rFonts w:cs="Tahoma"/>
                <w:szCs w:val="18"/>
              </w:rPr>
              <w:br/>
            </w:r>
            <w:r w:rsidRPr="0055028E">
              <w:rPr>
                <w:rFonts w:cs="Tahoma"/>
                <w:szCs w:val="18"/>
              </w:rPr>
              <w:t>Add-on</w:t>
            </w:r>
          </w:p>
        </w:tc>
        <w:tc>
          <w:tcPr>
            <w:tcW w:w="4164" w:type="dxa"/>
            <w:vAlign w:val="center"/>
          </w:tcPr>
          <w:p w14:paraId="2A4A62C5" w14:textId="77777777" w:rsidR="00343766" w:rsidRPr="0055028E" w:rsidRDefault="00343766" w:rsidP="00DB3ECB">
            <w:pPr>
              <w:rPr>
                <w:rFonts w:cs="Tahoma"/>
                <w:szCs w:val="18"/>
              </w:rPr>
            </w:pPr>
            <w:r w:rsidRPr="0055028E">
              <w:rPr>
                <w:rFonts w:cs="Tahoma"/>
                <w:szCs w:val="18"/>
              </w:rPr>
              <w:t>Office 365 E4/G4 без ProPlus</w:t>
            </w:r>
          </w:p>
        </w:tc>
      </w:tr>
      <w:tr w:rsidR="00343766" w:rsidRPr="0055028E" w14:paraId="2EB6D67E" w14:textId="77777777" w:rsidTr="003F1A34">
        <w:tc>
          <w:tcPr>
            <w:tcW w:w="1277" w:type="dxa"/>
            <w:vMerge/>
          </w:tcPr>
          <w:p w14:paraId="7CE96427" w14:textId="77777777" w:rsidR="00343766" w:rsidRPr="0055028E" w:rsidRDefault="00343766" w:rsidP="00DB3ECB">
            <w:pPr>
              <w:jc w:val="center"/>
              <w:rPr>
                <w:rFonts w:cs="Tahoma"/>
                <w:szCs w:val="18"/>
              </w:rPr>
            </w:pPr>
          </w:p>
        </w:tc>
        <w:tc>
          <w:tcPr>
            <w:tcW w:w="3412" w:type="dxa"/>
            <w:vAlign w:val="center"/>
          </w:tcPr>
          <w:p w14:paraId="20B42B1A" w14:textId="77777777" w:rsidR="00343766" w:rsidRPr="00ED63FF" w:rsidRDefault="00267755" w:rsidP="00267755">
            <w:pPr>
              <w:rPr>
                <w:rFonts w:cs="Tahoma"/>
                <w:szCs w:val="18"/>
                <w:lang w:val="ru-RU"/>
              </w:rPr>
            </w:pPr>
            <w:r w:rsidRPr="0055028E">
              <w:rPr>
                <w:rFonts w:cs="Tahoma"/>
                <w:szCs w:val="18"/>
              </w:rPr>
              <w:t>Add</w:t>
            </w:r>
            <w:r w:rsidRPr="00ED63FF">
              <w:rPr>
                <w:rFonts w:cs="Tahoma"/>
                <w:szCs w:val="18"/>
                <w:lang w:val="ru-RU"/>
              </w:rPr>
              <w:t>-</w:t>
            </w:r>
            <w:r w:rsidRPr="0055028E">
              <w:rPr>
                <w:rFonts w:cs="Tahoma"/>
                <w:szCs w:val="18"/>
              </w:rPr>
              <w:t>on</w:t>
            </w:r>
            <w:r w:rsidRPr="00ED63FF">
              <w:rPr>
                <w:rFonts w:cs="Tahoma"/>
                <w:szCs w:val="18"/>
                <w:lang w:val="ru-RU"/>
              </w:rPr>
              <w:t xml:space="preserve"> для Управления правами </w:t>
            </w:r>
            <w:r w:rsidRPr="0055028E">
              <w:rPr>
                <w:rFonts w:cs="Tahoma"/>
                <w:szCs w:val="18"/>
              </w:rPr>
              <w:t>Microsoft</w:t>
            </w:r>
          </w:p>
        </w:tc>
        <w:tc>
          <w:tcPr>
            <w:tcW w:w="4164" w:type="dxa"/>
            <w:vAlign w:val="center"/>
          </w:tcPr>
          <w:p w14:paraId="3AE64376" w14:textId="77777777" w:rsidR="00343766" w:rsidRPr="0055028E" w:rsidRDefault="00267755" w:rsidP="00267755">
            <w:pPr>
              <w:rPr>
                <w:rFonts w:cs="Tahoma"/>
                <w:szCs w:val="18"/>
              </w:rPr>
            </w:pPr>
            <w:r w:rsidRPr="0055028E">
              <w:rPr>
                <w:rFonts w:cs="Tahoma"/>
                <w:szCs w:val="18"/>
              </w:rPr>
              <w:t>Управление правами Microsoft</w:t>
            </w:r>
          </w:p>
        </w:tc>
      </w:tr>
      <w:tr w:rsidR="00343766" w:rsidRPr="0055028E" w14:paraId="21D8B5F4" w14:textId="77777777" w:rsidTr="00541ED5">
        <w:tc>
          <w:tcPr>
            <w:tcW w:w="1277" w:type="dxa"/>
            <w:vMerge w:val="restart"/>
            <w:vAlign w:val="center"/>
          </w:tcPr>
          <w:p w14:paraId="374F6455" w14:textId="77777777" w:rsidR="00343766" w:rsidRPr="002B489D" w:rsidRDefault="00343766" w:rsidP="00DB3ECB">
            <w:pPr>
              <w:jc w:val="center"/>
            </w:pPr>
            <w:r w:rsidRPr="0055028E">
              <w:rPr>
                <w:rFonts w:cs="Tahoma"/>
                <w:szCs w:val="18"/>
              </w:rPr>
              <w:t>Enterprise</w:t>
            </w:r>
            <w:r w:rsidRPr="002B489D">
              <w:rPr>
                <w:rFonts w:cs="Tahoma"/>
                <w:szCs w:val="18"/>
              </w:rPr>
              <w:t xml:space="preserve"> </w:t>
            </w:r>
            <w:r w:rsidRPr="0055028E">
              <w:rPr>
                <w:rFonts w:cs="Tahoma"/>
                <w:szCs w:val="18"/>
              </w:rPr>
              <w:t>CAL</w:t>
            </w:r>
            <w:r w:rsidRPr="002B489D">
              <w:rPr>
                <w:rFonts w:cs="Tahoma"/>
                <w:szCs w:val="18"/>
              </w:rPr>
              <w:t xml:space="preserve"> </w:t>
            </w:r>
            <w:r w:rsidRPr="0055028E">
              <w:rPr>
                <w:rFonts w:cs="Tahoma"/>
                <w:szCs w:val="18"/>
              </w:rPr>
              <w:t>Suite</w:t>
            </w:r>
            <w:r w:rsidR="00A77D4D" w:rsidRPr="0055028E">
              <w:rPr>
                <w:rFonts w:cs="Tahoma"/>
                <w:szCs w:val="18"/>
              </w:rPr>
              <w:t> </w:t>
            </w:r>
            <w:r w:rsidRPr="002B489D">
              <w:rPr>
                <w:rFonts w:cs="Tahoma"/>
                <w:szCs w:val="18"/>
              </w:rPr>
              <w:t xml:space="preserve">+ </w:t>
            </w:r>
          </w:p>
          <w:p w14:paraId="7BC8F26F" w14:textId="77777777" w:rsidR="00343766" w:rsidRPr="002B489D" w:rsidRDefault="00343766" w:rsidP="00DB3ECB">
            <w:pPr>
              <w:jc w:val="center"/>
              <w:rPr>
                <w:rFonts w:cs="Tahoma"/>
                <w:szCs w:val="18"/>
              </w:rPr>
            </w:pPr>
            <w:r w:rsidRPr="0055028E">
              <w:rPr>
                <w:rFonts w:cs="Tahoma"/>
                <w:szCs w:val="18"/>
              </w:rPr>
              <w:t>Office</w:t>
            </w:r>
            <w:r w:rsidRPr="002B489D">
              <w:rPr>
                <w:rFonts w:cs="Tahoma"/>
                <w:szCs w:val="18"/>
              </w:rPr>
              <w:t xml:space="preserve"> </w:t>
            </w:r>
            <w:r w:rsidRPr="00ED63FF">
              <w:rPr>
                <w:rFonts w:cs="Tahoma"/>
                <w:szCs w:val="18"/>
                <w:lang w:val="ru-RU"/>
              </w:rPr>
              <w:t>профессиональный</w:t>
            </w:r>
            <w:r w:rsidRPr="002B489D">
              <w:rPr>
                <w:rFonts w:cs="Tahoma"/>
                <w:szCs w:val="18"/>
              </w:rPr>
              <w:t xml:space="preserve"> </w:t>
            </w:r>
            <w:r w:rsidRPr="00ED63FF">
              <w:rPr>
                <w:rFonts w:cs="Tahoma"/>
                <w:szCs w:val="18"/>
                <w:lang w:val="ru-RU"/>
              </w:rPr>
              <w:t>плюс</w:t>
            </w:r>
          </w:p>
        </w:tc>
        <w:tc>
          <w:tcPr>
            <w:tcW w:w="3412" w:type="dxa"/>
            <w:vAlign w:val="center"/>
          </w:tcPr>
          <w:p w14:paraId="67097931" w14:textId="77777777" w:rsidR="00343766" w:rsidRPr="0055028E" w:rsidRDefault="00343766" w:rsidP="009917CD">
            <w:pPr>
              <w:rPr>
                <w:rFonts w:cs="Tahoma"/>
                <w:szCs w:val="18"/>
              </w:rPr>
            </w:pPr>
            <w:r w:rsidRPr="0055028E">
              <w:rPr>
                <w:rFonts w:cs="Tahoma"/>
                <w:szCs w:val="18"/>
              </w:rPr>
              <w:t xml:space="preserve">Office 365 E3/G3 без ProPlus </w:t>
            </w:r>
            <w:r w:rsidR="00A77D4D" w:rsidRPr="0055028E">
              <w:rPr>
                <w:rFonts w:cs="Tahoma"/>
                <w:szCs w:val="18"/>
              </w:rPr>
              <w:br/>
            </w:r>
            <w:r w:rsidRPr="0055028E">
              <w:rPr>
                <w:rFonts w:cs="Tahoma"/>
                <w:szCs w:val="18"/>
              </w:rPr>
              <w:t>Add-on</w:t>
            </w:r>
          </w:p>
        </w:tc>
        <w:tc>
          <w:tcPr>
            <w:tcW w:w="4164" w:type="dxa"/>
            <w:vAlign w:val="center"/>
          </w:tcPr>
          <w:p w14:paraId="717B4A27" w14:textId="77777777" w:rsidR="00343766" w:rsidRPr="0055028E" w:rsidRDefault="00343766" w:rsidP="00C70C0C">
            <w:pPr>
              <w:rPr>
                <w:rFonts w:cs="Tahoma"/>
                <w:szCs w:val="18"/>
              </w:rPr>
            </w:pPr>
            <w:r w:rsidRPr="0055028E">
              <w:rPr>
                <w:rFonts w:cs="Tahoma"/>
                <w:szCs w:val="18"/>
              </w:rPr>
              <w:t>Office 365 E3/G3 без ProPlus</w:t>
            </w:r>
          </w:p>
        </w:tc>
      </w:tr>
      <w:tr w:rsidR="00343766" w:rsidRPr="0055028E" w14:paraId="518F0C7C" w14:textId="77777777" w:rsidTr="00541ED5">
        <w:tc>
          <w:tcPr>
            <w:tcW w:w="1277" w:type="dxa"/>
            <w:vMerge/>
          </w:tcPr>
          <w:p w14:paraId="11C907D1" w14:textId="77777777" w:rsidR="00343766" w:rsidRPr="0055028E" w:rsidRDefault="00343766" w:rsidP="00DB3ECB">
            <w:pPr>
              <w:jc w:val="center"/>
              <w:rPr>
                <w:rFonts w:cs="Tahoma"/>
                <w:szCs w:val="18"/>
              </w:rPr>
            </w:pPr>
          </w:p>
        </w:tc>
        <w:tc>
          <w:tcPr>
            <w:tcW w:w="3412" w:type="dxa"/>
            <w:vAlign w:val="center"/>
          </w:tcPr>
          <w:p w14:paraId="683D9CEA" w14:textId="77777777" w:rsidR="00343766" w:rsidRPr="0055028E" w:rsidRDefault="00343766" w:rsidP="00DB3ECB">
            <w:pPr>
              <w:rPr>
                <w:rFonts w:cs="Tahoma"/>
                <w:szCs w:val="18"/>
              </w:rPr>
            </w:pPr>
            <w:r w:rsidRPr="0055028E">
              <w:rPr>
                <w:rFonts w:cs="Tahoma"/>
                <w:szCs w:val="18"/>
              </w:rPr>
              <w:t>Office 365 E3/G3 Add-on</w:t>
            </w:r>
          </w:p>
        </w:tc>
        <w:tc>
          <w:tcPr>
            <w:tcW w:w="4164" w:type="dxa"/>
            <w:vAlign w:val="center"/>
          </w:tcPr>
          <w:p w14:paraId="1EB99B7F" w14:textId="77777777" w:rsidR="00343766" w:rsidRPr="0055028E" w:rsidRDefault="00343766" w:rsidP="00DB3ECB">
            <w:pPr>
              <w:rPr>
                <w:rFonts w:cs="Tahoma"/>
                <w:szCs w:val="18"/>
              </w:rPr>
            </w:pPr>
            <w:r w:rsidRPr="0055028E">
              <w:rPr>
                <w:rFonts w:cs="Tahoma"/>
                <w:szCs w:val="18"/>
              </w:rPr>
              <w:t>Office 365 E3/G3 Add-on</w:t>
            </w:r>
          </w:p>
        </w:tc>
      </w:tr>
      <w:tr w:rsidR="00343766" w:rsidRPr="0055028E" w14:paraId="433BEBD7" w14:textId="77777777" w:rsidTr="00541ED5">
        <w:tc>
          <w:tcPr>
            <w:tcW w:w="1277" w:type="dxa"/>
            <w:vMerge/>
          </w:tcPr>
          <w:p w14:paraId="77DED779" w14:textId="77777777" w:rsidR="00343766" w:rsidRPr="0055028E" w:rsidRDefault="00343766" w:rsidP="00DB3ECB">
            <w:pPr>
              <w:jc w:val="center"/>
              <w:rPr>
                <w:rFonts w:cs="Tahoma"/>
                <w:szCs w:val="18"/>
              </w:rPr>
            </w:pPr>
          </w:p>
        </w:tc>
        <w:tc>
          <w:tcPr>
            <w:tcW w:w="3412" w:type="dxa"/>
            <w:vAlign w:val="center"/>
          </w:tcPr>
          <w:p w14:paraId="3AFD2269" w14:textId="77777777" w:rsidR="00343766" w:rsidRPr="0055028E" w:rsidRDefault="00343766" w:rsidP="009917CD">
            <w:pPr>
              <w:rPr>
                <w:rFonts w:cs="Tahoma"/>
                <w:szCs w:val="18"/>
              </w:rPr>
            </w:pPr>
            <w:r w:rsidRPr="0055028E">
              <w:rPr>
                <w:rFonts w:cs="Tahoma"/>
                <w:szCs w:val="18"/>
              </w:rPr>
              <w:t xml:space="preserve">Office 365 E4/G4 без ProPlus </w:t>
            </w:r>
            <w:r w:rsidR="00A77D4D" w:rsidRPr="0055028E">
              <w:rPr>
                <w:rFonts w:cs="Tahoma"/>
                <w:szCs w:val="18"/>
              </w:rPr>
              <w:br/>
            </w:r>
            <w:r w:rsidRPr="0055028E">
              <w:rPr>
                <w:rFonts w:cs="Tahoma"/>
                <w:szCs w:val="18"/>
              </w:rPr>
              <w:t>Add-on</w:t>
            </w:r>
          </w:p>
        </w:tc>
        <w:tc>
          <w:tcPr>
            <w:tcW w:w="4164" w:type="dxa"/>
            <w:vAlign w:val="center"/>
          </w:tcPr>
          <w:p w14:paraId="1C1DEDE3" w14:textId="77777777" w:rsidR="00343766" w:rsidRPr="0055028E" w:rsidRDefault="00343766" w:rsidP="009917CD">
            <w:pPr>
              <w:rPr>
                <w:rFonts w:cs="Tahoma"/>
                <w:szCs w:val="18"/>
              </w:rPr>
            </w:pPr>
            <w:r w:rsidRPr="0055028E">
              <w:rPr>
                <w:rFonts w:cs="Tahoma"/>
                <w:szCs w:val="18"/>
              </w:rPr>
              <w:t>Office 365 E4/G4 без ProPlus</w:t>
            </w:r>
          </w:p>
        </w:tc>
      </w:tr>
      <w:tr w:rsidR="00343766" w:rsidRPr="0055028E" w14:paraId="0F68DFED" w14:textId="77777777" w:rsidTr="000A0D35">
        <w:tc>
          <w:tcPr>
            <w:tcW w:w="1277" w:type="dxa"/>
            <w:vMerge/>
          </w:tcPr>
          <w:p w14:paraId="6CD370CB" w14:textId="77777777" w:rsidR="00343766" w:rsidRPr="0055028E" w:rsidRDefault="00343766" w:rsidP="00DB3ECB">
            <w:pPr>
              <w:jc w:val="center"/>
              <w:rPr>
                <w:rFonts w:cs="Tahoma"/>
                <w:szCs w:val="18"/>
              </w:rPr>
            </w:pPr>
          </w:p>
        </w:tc>
        <w:tc>
          <w:tcPr>
            <w:tcW w:w="3412" w:type="dxa"/>
            <w:vAlign w:val="center"/>
          </w:tcPr>
          <w:p w14:paraId="069B05D9" w14:textId="77777777" w:rsidR="00343766" w:rsidRPr="0055028E" w:rsidRDefault="00343766" w:rsidP="00DB3ECB">
            <w:pPr>
              <w:rPr>
                <w:rFonts w:cs="Tahoma"/>
                <w:szCs w:val="18"/>
              </w:rPr>
            </w:pPr>
            <w:r w:rsidRPr="0055028E">
              <w:rPr>
                <w:rFonts w:cs="Tahoma"/>
                <w:szCs w:val="18"/>
              </w:rPr>
              <w:t>Office 365 E4/G4 Add-on</w:t>
            </w:r>
          </w:p>
        </w:tc>
        <w:tc>
          <w:tcPr>
            <w:tcW w:w="4164" w:type="dxa"/>
            <w:vAlign w:val="center"/>
          </w:tcPr>
          <w:p w14:paraId="043C111B" w14:textId="77777777" w:rsidR="00343766" w:rsidRPr="0055028E" w:rsidRDefault="00343766" w:rsidP="00DB3ECB">
            <w:pPr>
              <w:rPr>
                <w:rFonts w:cs="Tahoma"/>
                <w:szCs w:val="18"/>
              </w:rPr>
            </w:pPr>
            <w:r w:rsidRPr="0055028E">
              <w:rPr>
                <w:rFonts w:cs="Tahoma"/>
                <w:szCs w:val="18"/>
              </w:rPr>
              <w:t>Office 365 E4/G4</w:t>
            </w:r>
          </w:p>
        </w:tc>
      </w:tr>
      <w:tr w:rsidR="00343766" w:rsidRPr="0055028E" w14:paraId="2C03C56A" w14:textId="77777777" w:rsidTr="000A0D35">
        <w:tc>
          <w:tcPr>
            <w:tcW w:w="1277" w:type="dxa"/>
            <w:vMerge/>
          </w:tcPr>
          <w:p w14:paraId="45633388" w14:textId="77777777" w:rsidR="00343766" w:rsidRPr="0055028E" w:rsidRDefault="00343766" w:rsidP="00DB3ECB">
            <w:pPr>
              <w:jc w:val="center"/>
              <w:rPr>
                <w:rFonts w:cs="Tahoma"/>
                <w:szCs w:val="18"/>
              </w:rPr>
            </w:pPr>
          </w:p>
        </w:tc>
        <w:tc>
          <w:tcPr>
            <w:tcW w:w="3412" w:type="dxa"/>
            <w:vAlign w:val="center"/>
          </w:tcPr>
          <w:p w14:paraId="09BCB73C" w14:textId="77777777" w:rsidR="00343766" w:rsidRPr="00ED63FF" w:rsidRDefault="00267755" w:rsidP="00267755">
            <w:pPr>
              <w:rPr>
                <w:rFonts w:cs="Tahoma"/>
                <w:szCs w:val="18"/>
                <w:lang w:val="ru-RU"/>
              </w:rPr>
            </w:pPr>
            <w:r w:rsidRPr="0055028E">
              <w:rPr>
                <w:rFonts w:cs="Tahoma"/>
                <w:szCs w:val="18"/>
              </w:rPr>
              <w:t>Add</w:t>
            </w:r>
            <w:r w:rsidRPr="00ED63FF">
              <w:rPr>
                <w:rFonts w:cs="Tahoma"/>
                <w:szCs w:val="18"/>
                <w:lang w:val="ru-RU"/>
              </w:rPr>
              <w:t>-</w:t>
            </w:r>
            <w:r w:rsidRPr="0055028E">
              <w:rPr>
                <w:rFonts w:cs="Tahoma"/>
                <w:szCs w:val="18"/>
              </w:rPr>
              <w:t>on</w:t>
            </w:r>
            <w:r w:rsidRPr="00ED63FF">
              <w:rPr>
                <w:rFonts w:cs="Tahoma"/>
                <w:szCs w:val="18"/>
                <w:lang w:val="ru-RU"/>
              </w:rPr>
              <w:t xml:space="preserve"> для Управления правами </w:t>
            </w:r>
            <w:r w:rsidRPr="0055028E">
              <w:rPr>
                <w:rFonts w:cs="Tahoma"/>
                <w:szCs w:val="18"/>
              </w:rPr>
              <w:t>Microsoft</w:t>
            </w:r>
          </w:p>
        </w:tc>
        <w:tc>
          <w:tcPr>
            <w:tcW w:w="4164" w:type="dxa"/>
            <w:vAlign w:val="center"/>
          </w:tcPr>
          <w:p w14:paraId="27CE2F92" w14:textId="77777777" w:rsidR="00343766" w:rsidRPr="0055028E" w:rsidRDefault="00267755" w:rsidP="00267755">
            <w:pPr>
              <w:rPr>
                <w:rFonts w:cs="Tahoma"/>
                <w:szCs w:val="18"/>
              </w:rPr>
            </w:pPr>
            <w:r w:rsidRPr="0055028E">
              <w:rPr>
                <w:rFonts w:cs="Tahoma"/>
                <w:szCs w:val="18"/>
              </w:rPr>
              <w:t>Управление правами Microsoft</w:t>
            </w:r>
          </w:p>
        </w:tc>
      </w:tr>
    </w:tbl>
    <w:p w14:paraId="27B93107" w14:textId="77777777" w:rsidR="00541ED5" w:rsidRPr="0055028E" w:rsidRDefault="00541ED5" w:rsidP="000A0D35">
      <w:pPr>
        <w:ind w:left="720"/>
      </w:pPr>
    </w:p>
    <w:p w14:paraId="069A91E5" w14:textId="77777777" w:rsidR="002D506A" w:rsidRPr="00ED63FF" w:rsidRDefault="002D506A" w:rsidP="002D506A">
      <w:pPr>
        <w:spacing w:after="60"/>
        <w:ind w:left="720"/>
        <w:rPr>
          <w:lang w:val="ru-RU"/>
        </w:rPr>
      </w:pPr>
      <w:r w:rsidRPr="00ED63FF">
        <w:rPr>
          <w:lang w:val="ru-RU"/>
        </w:rPr>
        <w:t xml:space="preserve">В следующей таблице описаны Соответствующие лицензии и Соответствующие лицензии </w:t>
      </w:r>
      <w:r w:rsidRPr="0055028E">
        <w:t>User</w:t>
      </w:r>
      <w:r w:rsidRPr="00ED63FF">
        <w:rPr>
          <w:lang w:val="ru-RU"/>
        </w:rPr>
        <w:t xml:space="preserve"> </w:t>
      </w:r>
      <w:r w:rsidRPr="0055028E">
        <w:t>SL</w:t>
      </w:r>
      <w:r w:rsidRPr="00ED63FF">
        <w:rPr>
          <w:lang w:val="ru-RU"/>
        </w:rPr>
        <w:t xml:space="preserve"> для Веб-служб для каждой доступной лицензии </w:t>
      </w:r>
      <w:r w:rsidRPr="0055028E">
        <w:t>Add</w:t>
      </w:r>
      <w:r w:rsidRPr="00ED63FF">
        <w:rPr>
          <w:lang w:val="ru-RU"/>
        </w:rPr>
        <w:t>-</w:t>
      </w:r>
      <w:r w:rsidRPr="0055028E">
        <w:t>on</w:t>
      </w:r>
      <w:r w:rsidRPr="00ED63FF">
        <w:rPr>
          <w:lang w:val="ru-RU"/>
        </w:rPr>
        <w:t xml:space="preserve"> </w:t>
      </w:r>
      <w:r w:rsidRPr="0055028E">
        <w:t>User</w:t>
      </w:r>
      <w:r w:rsidRPr="00ED63FF">
        <w:rPr>
          <w:lang w:val="ru-RU"/>
        </w:rPr>
        <w:t xml:space="preserve"> </w:t>
      </w:r>
      <w:r w:rsidRPr="0055028E">
        <w:t>SL</w:t>
      </w:r>
      <w:r w:rsidRPr="00ED63FF">
        <w:rPr>
          <w:lang w:val="ru-RU"/>
        </w:rPr>
        <w:t xml:space="preserve">, предоставляемой по </w:t>
      </w:r>
      <w:r w:rsidRPr="00ED63FF">
        <w:rPr>
          <w:rFonts w:eastAsia="Calibri" w:cs="Tahoma"/>
          <w:color w:val="000000"/>
          <w:szCs w:val="18"/>
          <w:lang w:val="ru-RU"/>
        </w:rPr>
        <w:t xml:space="preserve">Соглашению </w:t>
      </w:r>
      <w:r w:rsidRPr="0055028E">
        <w:rPr>
          <w:rFonts w:eastAsia="Calibri" w:cs="Tahoma"/>
          <w:color w:val="000000"/>
          <w:szCs w:val="18"/>
        </w:rPr>
        <w:t>Open</w:t>
      </w:r>
      <w:r w:rsidRPr="00ED63FF">
        <w:rPr>
          <w:rFonts w:eastAsia="Calibri" w:cs="Tahoma"/>
          <w:color w:val="000000"/>
          <w:szCs w:val="18"/>
          <w:lang w:val="ru-RU"/>
        </w:rPr>
        <w:t xml:space="preserve"> </w:t>
      </w:r>
      <w:r w:rsidRPr="0055028E">
        <w:rPr>
          <w:rFonts w:eastAsia="Calibri" w:cs="Tahoma"/>
          <w:color w:val="000000"/>
          <w:szCs w:val="18"/>
        </w:rPr>
        <w:t>Value</w:t>
      </w:r>
      <w:r w:rsidRPr="00ED63FF">
        <w:rPr>
          <w:rFonts w:eastAsia="Calibri" w:cs="Tahoma"/>
          <w:color w:val="000000"/>
          <w:szCs w:val="18"/>
          <w:lang w:val="ru-RU"/>
        </w:rPr>
        <w:t xml:space="preserve"> (в варианте для всей организации) или Соглашению </w:t>
      </w:r>
      <w:r w:rsidRPr="0055028E">
        <w:rPr>
          <w:rFonts w:eastAsia="Calibri" w:cs="Tahoma"/>
          <w:color w:val="000000"/>
          <w:szCs w:val="18"/>
        </w:rPr>
        <w:t>Open</w:t>
      </w:r>
      <w:r w:rsidRPr="00ED63FF">
        <w:rPr>
          <w:rFonts w:eastAsia="Calibri" w:cs="Tahoma"/>
          <w:color w:val="000000"/>
          <w:szCs w:val="18"/>
          <w:lang w:val="ru-RU"/>
        </w:rPr>
        <w:t xml:space="preserve"> </w:t>
      </w:r>
      <w:r w:rsidRPr="0055028E">
        <w:rPr>
          <w:rFonts w:eastAsia="Calibri" w:cs="Tahoma"/>
          <w:color w:val="000000"/>
          <w:szCs w:val="18"/>
        </w:rPr>
        <w:t>Value</w:t>
      </w:r>
      <w:r w:rsidRPr="00ED63FF">
        <w:rPr>
          <w:rFonts w:eastAsia="Calibri" w:cs="Tahoma"/>
          <w:color w:val="000000"/>
          <w:szCs w:val="18"/>
          <w:lang w:val="ru-RU"/>
        </w:rPr>
        <w:t xml:space="preserve"> </w:t>
      </w:r>
      <w:r w:rsidRPr="0055028E">
        <w:rPr>
          <w:rFonts w:eastAsia="Calibri" w:cs="Tahoma"/>
          <w:color w:val="000000"/>
          <w:szCs w:val="18"/>
        </w:rPr>
        <w:t>Subscription</w:t>
      </w:r>
      <w:r w:rsidRPr="00ED63FF">
        <w:rPr>
          <w:rFonts w:eastAsia="Calibri" w:cs="Tahoma"/>
          <w:color w:val="000000"/>
          <w:szCs w:val="18"/>
          <w:lang w:val="ru-RU"/>
        </w:rPr>
        <w:t>.</w:t>
      </w:r>
    </w:p>
    <w:p w14:paraId="72DBA214" w14:textId="77777777" w:rsidR="002D506A" w:rsidRPr="00ED63FF" w:rsidRDefault="002D506A" w:rsidP="002D506A">
      <w:pPr>
        <w:spacing w:after="60"/>
        <w:ind w:left="720"/>
        <w:rPr>
          <w:lang w:val="ru-RU"/>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3"/>
        <w:gridCol w:w="3127"/>
        <w:gridCol w:w="3803"/>
      </w:tblGrid>
      <w:tr w:rsidR="002D506A" w:rsidRPr="002B489D" w14:paraId="56ECDF35" w14:textId="77777777" w:rsidTr="00247DA2">
        <w:tc>
          <w:tcPr>
            <w:tcW w:w="1277" w:type="dxa"/>
            <w:shd w:val="clear" w:color="auto" w:fill="FABF8F"/>
          </w:tcPr>
          <w:p w14:paraId="6EE5D9B1" w14:textId="77777777" w:rsidR="002D506A" w:rsidRPr="0055028E" w:rsidRDefault="002D506A" w:rsidP="00247DA2">
            <w:pPr>
              <w:jc w:val="center"/>
              <w:rPr>
                <w:rFonts w:cs="Tahoma"/>
                <w:b/>
                <w:szCs w:val="24"/>
              </w:rPr>
            </w:pPr>
            <w:r w:rsidRPr="0055028E">
              <w:rPr>
                <w:rFonts w:cs="Tahoma"/>
                <w:b/>
                <w:szCs w:val="24"/>
              </w:rPr>
              <w:t>Соответствующие лицензии</w:t>
            </w:r>
          </w:p>
        </w:tc>
        <w:tc>
          <w:tcPr>
            <w:tcW w:w="3412" w:type="dxa"/>
            <w:shd w:val="clear" w:color="auto" w:fill="FABF8F"/>
            <w:vAlign w:val="center"/>
          </w:tcPr>
          <w:p w14:paraId="02DD4208" w14:textId="77777777" w:rsidR="002D506A" w:rsidRPr="00ED63FF" w:rsidRDefault="002D506A" w:rsidP="00247DA2">
            <w:pPr>
              <w:jc w:val="center"/>
              <w:rPr>
                <w:rFonts w:cs="Tahoma"/>
                <w:b/>
                <w:szCs w:val="24"/>
                <w:vertAlign w:val="superscript"/>
                <w:lang w:val="ru-RU"/>
              </w:rPr>
            </w:pPr>
            <w:r w:rsidRPr="00ED63FF">
              <w:rPr>
                <w:rFonts w:cs="Tahoma"/>
                <w:b/>
                <w:szCs w:val="24"/>
                <w:lang w:val="ru-RU"/>
              </w:rPr>
              <w:t xml:space="preserve">Подписная лицензия «на пользователя» на </w:t>
            </w:r>
            <w:r w:rsidRPr="0055028E">
              <w:rPr>
                <w:rFonts w:cs="Tahoma"/>
                <w:b/>
                <w:szCs w:val="24"/>
              </w:rPr>
              <w:t>Add</w:t>
            </w:r>
            <w:r w:rsidRPr="00ED63FF">
              <w:rPr>
                <w:rFonts w:cs="Tahoma"/>
                <w:b/>
                <w:szCs w:val="24"/>
                <w:lang w:val="ru-RU"/>
              </w:rPr>
              <w:t>-</w:t>
            </w:r>
            <w:r w:rsidRPr="0055028E">
              <w:rPr>
                <w:rFonts w:cs="Tahoma"/>
                <w:b/>
                <w:szCs w:val="24"/>
              </w:rPr>
              <w:t>on</w:t>
            </w:r>
          </w:p>
        </w:tc>
        <w:tc>
          <w:tcPr>
            <w:tcW w:w="4164" w:type="dxa"/>
            <w:shd w:val="clear" w:color="auto" w:fill="FABF8F"/>
            <w:vAlign w:val="center"/>
          </w:tcPr>
          <w:p w14:paraId="7D3AE194" w14:textId="77777777" w:rsidR="002D506A" w:rsidRPr="00ED63FF" w:rsidRDefault="002D506A" w:rsidP="00247DA2">
            <w:pPr>
              <w:jc w:val="center"/>
              <w:rPr>
                <w:rFonts w:cs="Tahoma"/>
                <w:b/>
                <w:szCs w:val="24"/>
                <w:lang w:val="ru-RU"/>
              </w:rPr>
            </w:pPr>
            <w:r w:rsidRPr="00ED63FF">
              <w:rPr>
                <w:rFonts w:cs="Tahoma"/>
                <w:b/>
                <w:szCs w:val="24"/>
                <w:lang w:val="ru-RU"/>
              </w:rPr>
              <w:t xml:space="preserve">Соответствующие лицензии </w:t>
            </w:r>
            <w:r w:rsidRPr="0055028E">
              <w:rPr>
                <w:rFonts w:cs="Tahoma"/>
                <w:b/>
                <w:szCs w:val="24"/>
              </w:rPr>
              <w:t>User</w:t>
            </w:r>
            <w:r w:rsidRPr="00ED63FF">
              <w:rPr>
                <w:rFonts w:cs="Tahoma"/>
                <w:b/>
                <w:szCs w:val="24"/>
                <w:lang w:val="ru-RU"/>
              </w:rPr>
              <w:t xml:space="preserve"> </w:t>
            </w:r>
            <w:r w:rsidRPr="0055028E">
              <w:rPr>
                <w:rFonts w:cs="Tahoma"/>
                <w:b/>
                <w:szCs w:val="24"/>
              </w:rPr>
              <w:t>SL</w:t>
            </w:r>
            <w:r w:rsidRPr="00ED63FF">
              <w:rPr>
                <w:rFonts w:cs="Tahoma"/>
                <w:b/>
                <w:szCs w:val="24"/>
                <w:lang w:val="ru-RU"/>
              </w:rPr>
              <w:t xml:space="preserve"> для Веб-служб</w:t>
            </w:r>
          </w:p>
        </w:tc>
      </w:tr>
      <w:tr w:rsidR="002D506A" w:rsidRPr="0055028E" w14:paraId="6C7654AF" w14:textId="77777777" w:rsidTr="00247DA2">
        <w:trPr>
          <w:trHeight w:val="413"/>
        </w:trPr>
        <w:tc>
          <w:tcPr>
            <w:tcW w:w="1277" w:type="dxa"/>
            <w:vAlign w:val="center"/>
          </w:tcPr>
          <w:p w14:paraId="583BC926" w14:textId="77777777" w:rsidR="002D506A" w:rsidRPr="0055028E" w:rsidRDefault="002D506A" w:rsidP="00247DA2">
            <w:pPr>
              <w:jc w:val="center"/>
              <w:rPr>
                <w:rFonts w:cs="Tahoma"/>
                <w:szCs w:val="18"/>
              </w:rPr>
            </w:pPr>
            <w:r w:rsidRPr="0055028E">
              <w:rPr>
                <w:rFonts w:cs="Tahoma"/>
                <w:szCs w:val="18"/>
              </w:rPr>
              <w:t>Лицензия Core CAL</w:t>
            </w:r>
          </w:p>
        </w:tc>
        <w:tc>
          <w:tcPr>
            <w:tcW w:w="3412" w:type="dxa"/>
            <w:vAlign w:val="center"/>
          </w:tcPr>
          <w:p w14:paraId="08A088EE" w14:textId="77777777" w:rsidR="002D506A" w:rsidRPr="0055028E" w:rsidRDefault="002D506A" w:rsidP="00247DA2">
            <w:pPr>
              <w:rPr>
                <w:rFonts w:cs="Tahoma"/>
                <w:szCs w:val="18"/>
              </w:rPr>
            </w:pPr>
            <w:r w:rsidRPr="0055028E">
              <w:rPr>
                <w:rFonts w:cs="Tahoma"/>
                <w:szCs w:val="18"/>
              </w:rPr>
              <w:t>Office 365 E1 Add-on</w:t>
            </w:r>
          </w:p>
        </w:tc>
        <w:tc>
          <w:tcPr>
            <w:tcW w:w="4164" w:type="dxa"/>
            <w:vAlign w:val="center"/>
          </w:tcPr>
          <w:p w14:paraId="11B1C8F0" w14:textId="77777777" w:rsidR="002D506A" w:rsidRPr="0055028E" w:rsidRDefault="002D506A" w:rsidP="00247DA2">
            <w:pPr>
              <w:rPr>
                <w:rFonts w:cs="Tahoma"/>
                <w:szCs w:val="18"/>
              </w:rPr>
            </w:pPr>
            <w:r w:rsidRPr="0055028E">
              <w:rPr>
                <w:rFonts w:cs="Tahoma"/>
                <w:szCs w:val="18"/>
              </w:rPr>
              <w:t>Office 365 E1</w:t>
            </w:r>
          </w:p>
        </w:tc>
      </w:tr>
      <w:tr w:rsidR="002D506A" w:rsidRPr="0055028E" w14:paraId="2B3CB311" w14:textId="77777777" w:rsidTr="00247DA2">
        <w:trPr>
          <w:trHeight w:val="548"/>
        </w:trPr>
        <w:tc>
          <w:tcPr>
            <w:tcW w:w="1277" w:type="dxa"/>
            <w:vMerge w:val="restart"/>
            <w:vAlign w:val="center"/>
          </w:tcPr>
          <w:p w14:paraId="129BB1F1" w14:textId="77777777" w:rsidR="002D506A" w:rsidRPr="00ED63FF" w:rsidRDefault="002D506A" w:rsidP="00247DA2">
            <w:pPr>
              <w:jc w:val="center"/>
              <w:rPr>
                <w:lang w:val="ru-RU"/>
              </w:rPr>
            </w:pPr>
            <w:r w:rsidRPr="0055028E">
              <w:rPr>
                <w:rFonts w:cs="Tahoma"/>
                <w:szCs w:val="18"/>
              </w:rPr>
              <w:t>Core</w:t>
            </w:r>
            <w:r w:rsidRPr="00ED63FF">
              <w:rPr>
                <w:rFonts w:cs="Tahoma"/>
                <w:szCs w:val="18"/>
                <w:lang w:val="ru-RU"/>
              </w:rPr>
              <w:t xml:space="preserve"> </w:t>
            </w:r>
            <w:r w:rsidRPr="0055028E">
              <w:rPr>
                <w:rFonts w:cs="Tahoma"/>
                <w:szCs w:val="18"/>
              </w:rPr>
              <w:t>CAL</w:t>
            </w:r>
            <w:r w:rsidRPr="00ED63FF">
              <w:rPr>
                <w:rFonts w:cs="Tahoma"/>
                <w:szCs w:val="18"/>
                <w:lang w:val="ru-RU"/>
              </w:rPr>
              <w:t xml:space="preserve"> </w:t>
            </w:r>
            <w:r w:rsidRPr="0055028E">
              <w:rPr>
                <w:rFonts w:cs="Tahoma"/>
                <w:szCs w:val="18"/>
              </w:rPr>
              <w:t>Suite</w:t>
            </w:r>
            <w:r w:rsidRPr="00ED63FF">
              <w:rPr>
                <w:rFonts w:cs="Tahoma"/>
                <w:szCs w:val="18"/>
                <w:lang w:val="ru-RU"/>
              </w:rPr>
              <w:t xml:space="preserve"> + </w:t>
            </w:r>
          </w:p>
          <w:p w14:paraId="7A062178" w14:textId="77777777" w:rsidR="002D506A" w:rsidRPr="00ED63FF" w:rsidRDefault="002D506A" w:rsidP="00247DA2">
            <w:pPr>
              <w:jc w:val="center"/>
              <w:rPr>
                <w:rFonts w:cs="Tahoma"/>
                <w:szCs w:val="18"/>
                <w:lang w:val="ru-RU"/>
              </w:rPr>
            </w:pPr>
            <w:r w:rsidRPr="0055028E">
              <w:rPr>
                <w:rFonts w:cs="Tahoma"/>
                <w:szCs w:val="18"/>
              </w:rPr>
              <w:t>Office</w:t>
            </w:r>
            <w:r w:rsidRPr="00ED63FF">
              <w:rPr>
                <w:rFonts w:cs="Tahoma"/>
                <w:szCs w:val="18"/>
                <w:lang w:val="ru-RU"/>
              </w:rPr>
              <w:t xml:space="preserve"> профессиональный плюс</w:t>
            </w:r>
          </w:p>
        </w:tc>
        <w:tc>
          <w:tcPr>
            <w:tcW w:w="3412" w:type="dxa"/>
            <w:vAlign w:val="center"/>
          </w:tcPr>
          <w:p w14:paraId="583EFE44" w14:textId="77777777" w:rsidR="002D506A" w:rsidRPr="00ED63FF" w:rsidRDefault="002D506A" w:rsidP="00247DA2">
            <w:pPr>
              <w:rPr>
                <w:rFonts w:cs="Tahoma"/>
                <w:szCs w:val="18"/>
                <w:lang w:val="ru-RU"/>
              </w:rPr>
            </w:pPr>
            <w:r w:rsidRPr="0055028E">
              <w:rPr>
                <w:rFonts w:cs="Tahoma"/>
                <w:szCs w:val="18"/>
              </w:rPr>
              <w:t>Add</w:t>
            </w:r>
            <w:r w:rsidRPr="00ED63FF">
              <w:rPr>
                <w:rFonts w:cs="Tahoma"/>
                <w:szCs w:val="18"/>
                <w:lang w:val="ru-RU"/>
              </w:rPr>
              <w:t>-</w:t>
            </w:r>
            <w:r w:rsidRPr="0055028E">
              <w:rPr>
                <w:rFonts w:cs="Tahoma"/>
                <w:szCs w:val="18"/>
              </w:rPr>
              <w:t>on</w:t>
            </w:r>
            <w:r w:rsidRPr="00ED63FF">
              <w:rPr>
                <w:rFonts w:cs="Tahoma"/>
                <w:szCs w:val="18"/>
                <w:lang w:val="ru-RU"/>
              </w:rPr>
              <w:t xml:space="preserve"> для </w:t>
            </w:r>
            <w:r w:rsidRPr="0055028E">
              <w:rPr>
                <w:rFonts w:cs="Tahoma"/>
                <w:szCs w:val="18"/>
              </w:rPr>
              <w:t>Office</w:t>
            </w:r>
            <w:r w:rsidRPr="00ED63FF">
              <w:rPr>
                <w:rFonts w:cs="Tahoma"/>
                <w:szCs w:val="18"/>
                <w:lang w:val="ru-RU"/>
              </w:rPr>
              <w:t xml:space="preserve"> 365 для среднего бизнеса</w:t>
            </w:r>
          </w:p>
        </w:tc>
        <w:tc>
          <w:tcPr>
            <w:tcW w:w="4164" w:type="dxa"/>
            <w:vAlign w:val="center"/>
          </w:tcPr>
          <w:p w14:paraId="03AD5258" w14:textId="77777777" w:rsidR="002D506A" w:rsidRPr="0055028E" w:rsidRDefault="002D506A" w:rsidP="00247DA2">
            <w:pPr>
              <w:rPr>
                <w:rFonts w:cs="Tahoma"/>
                <w:szCs w:val="18"/>
              </w:rPr>
            </w:pPr>
            <w:r w:rsidRPr="0055028E">
              <w:rPr>
                <w:rFonts w:cs="Tahoma"/>
                <w:szCs w:val="18"/>
              </w:rPr>
              <w:t>Office 365 для среднего бизнеса</w:t>
            </w:r>
          </w:p>
        </w:tc>
      </w:tr>
      <w:tr w:rsidR="002D506A" w:rsidRPr="0055028E" w14:paraId="5F05DF71" w14:textId="77777777" w:rsidTr="00247DA2">
        <w:tc>
          <w:tcPr>
            <w:tcW w:w="1277" w:type="dxa"/>
            <w:vMerge/>
          </w:tcPr>
          <w:p w14:paraId="52AE5663" w14:textId="77777777" w:rsidR="002D506A" w:rsidRPr="0055028E" w:rsidRDefault="002D506A" w:rsidP="00247DA2">
            <w:pPr>
              <w:rPr>
                <w:rFonts w:cs="Tahoma"/>
                <w:szCs w:val="18"/>
              </w:rPr>
            </w:pPr>
          </w:p>
        </w:tc>
        <w:tc>
          <w:tcPr>
            <w:tcW w:w="3412" w:type="dxa"/>
            <w:vAlign w:val="center"/>
          </w:tcPr>
          <w:p w14:paraId="0534EB2F" w14:textId="77777777" w:rsidR="002D506A" w:rsidRPr="0055028E" w:rsidRDefault="002D506A" w:rsidP="00247DA2">
            <w:pPr>
              <w:rPr>
                <w:rFonts w:cs="Tahoma"/>
                <w:szCs w:val="18"/>
              </w:rPr>
            </w:pPr>
            <w:r w:rsidRPr="0055028E">
              <w:rPr>
                <w:rFonts w:cs="Tahoma"/>
                <w:szCs w:val="18"/>
              </w:rPr>
              <w:t>Office 365 E3 Add-on</w:t>
            </w:r>
          </w:p>
        </w:tc>
        <w:tc>
          <w:tcPr>
            <w:tcW w:w="4164" w:type="dxa"/>
            <w:vAlign w:val="center"/>
          </w:tcPr>
          <w:p w14:paraId="5A2F2E08" w14:textId="77777777" w:rsidR="002D506A" w:rsidRPr="0055028E" w:rsidRDefault="002D506A" w:rsidP="00247DA2">
            <w:pPr>
              <w:rPr>
                <w:rFonts w:cs="Tahoma"/>
                <w:szCs w:val="18"/>
              </w:rPr>
            </w:pPr>
            <w:r w:rsidRPr="0055028E">
              <w:rPr>
                <w:rFonts w:cs="Tahoma"/>
                <w:szCs w:val="18"/>
              </w:rPr>
              <w:t>Office 365 E3</w:t>
            </w:r>
          </w:p>
        </w:tc>
      </w:tr>
      <w:tr w:rsidR="002D506A" w:rsidRPr="0055028E" w14:paraId="3E859CFF" w14:textId="77777777" w:rsidTr="00247DA2">
        <w:tc>
          <w:tcPr>
            <w:tcW w:w="1277" w:type="dxa"/>
            <w:vAlign w:val="center"/>
          </w:tcPr>
          <w:p w14:paraId="7F59D986" w14:textId="77777777" w:rsidR="002D506A" w:rsidRPr="002B489D" w:rsidRDefault="002D506A" w:rsidP="00247DA2">
            <w:pPr>
              <w:jc w:val="center"/>
            </w:pPr>
            <w:r w:rsidRPr="0055028E">
              <w:rPr>
                <w:rFonts w:cs="Tahoma"/>
                <w:szCs w:val="18"/>
              </w:rPr>
              <w:t>Enterprise</w:t>
            </w:r>
            <w:r w:rsidRPr="002B489D">
              <w:rPr>
                <w:rFonts w:cs="Tahoma"/>
                <w:szCs w:val="18"/>
              </w:rPr>
              <w:t xml:space="preserve"> </w:t>
            </w:r>
            <w:r w:rsidRPr="0055028E">
              <w:rPr>
                <w:rFonts w:cs="Tahoma"/>
                <w:szCs w:val="18"/>
              </w:rPr>
              <w:t>CAL</w:t>
            </w:r>
            <w:r w:rsidRPr="002B489D">
              <w:rPr>
                <w:rFonts w:cs="Tahoma"/>
                <w:szCs w:val="18"/>
              </w:rPr>
              <w:t xml:space="preserve"> </w:t>
            </w:r>
            <w:r w:rsidRPr="0055028E">
              <w:rPr>
                <w:rFonts w:cs="Tahoma"/>
                <w:szCs w:val="18"/>
              </w:rPr>
              <w:t>Suite</w:t>
            </w:r>
            <w:r w:rsidR="00E144E9">
              <w:rPr>
                <w:rFonts w:cs="Tahoma"/>
                <w:szCs w:val="18"/>
              </w:rPr>
              <w:t> </w:t>
            </w:r>
            <w:r w:rsidRPr="002B489D">
              <w:rPr>
                <w:rFonts w:cs="Tahoma"/>
                <w:szCs w:val="18"/>
              </w:rPr>
              <w:t xml:space="preserve">+ </w:t>
            </w:r>
          </w:p>
          <w:p w14:paraId="34FAE3F7" w14:textId="77777777" w:rsidR="002D506A" w:rsidRPr="002B489D" w:rsidRDefault="002D506A" w:rsidP="00247DA2">
            <w:pPr>
              <w:jc w:val="center"/>
              <w:rPr>
                <w:rFonts w:cs="Tahoma"/>
                <w:szCs w:val="18"/>
              </w:rPr>
            </w:pPr>
            <w:r w:rsidRPr="0055028E">
              <w:rPr>
                <w:rFonts w:cs="Tahoma"/>
                <w:szCs w:val="18"/>
              </w:rPr>
              <w:t>Office</w:t>
            </w:r>
            <w:r w:rsidRPr="002B489D">
              <w:rPr>
                <w:rFonts w:cs="Tahoma"/>
                <w:szCs w:val="18"/>
              </w:rPr>
              <w:t xml:space="preserve"> </w:t>
            </w:r>
            <w:r w:rsidRPr="00ED63FF">
              <w:rPr>
                <w:rFonts w:cs="Tahoma"/>
                <w:szCs w:val="18"/>
                <w:lang w:val="ru-RU"/>
              </w:rPr>
              <w:t>профессиональный</w:t>
            </w:r>
            <w:r w:rsidRPr="002B489D">
              <w:rPr>
                <w:rFonts w:cs="Tahoma"/>
                <w:szCs w:val="18"/>
              </w:rPr>
              <w:t xml:space="preserve"> </w:t>
            </w:r>
            <w:r w:rsidRPr="00ED63FF">
              <w:rPr>
                <w:rFonts w:cs="Tahoma"/>
                <w:szCs w:val="18"/>
                <w:lang w:val="ru-RU"/>
              </w:rPr>
              <w:t>плюс</w:t>
            </w:r>
          </w:p>
        </w:tc>
        <w:tc>
          <w:tcPr>
            <w:tcW w:w="3412" w:type="dxa"/>
            <w:vAlign w:val="center"/>
          </w:tcPr>
          <w:p w14:paraId="18083EFE" w14:textId="77777777" w:rsidR="002D506A" w:rsidRPr="0055028E" w:rsidRDefault="002D506A" w:rsidP="00247DA2">
            <w:pPr>
              <w:rPr>
                <w:rFonts w:cs="Tahoma"/>
                <w:szCs w:val="18"/>
              </w:rPr>
            </w:pPr>
            <w:r w:rsidRPr="0055028E">
              <w:rPr>
                <w:rFonts w:cs="Tahoma"/>
                <w:szCs w:val="18"/>
              </w:rPr>
              <w:t>Office 365 E3 Add-on</w:t>
            </w:r>
          </w:p>
        </w:tc>
        <w:tc>
          <w:tcPr>
            <w:tcW w:w="4164" w:type="dxa"/>
            <w:vAlign w:val="center"/>
          </w:tcPr>
          <w:p w14:paraId="0F655BF6" w14:textId="77777777" w:rsidR="002D506A" w:rsidRPr="0055028E" w:rsidRDefault="002D506A" w:rsidP="00247DA2">
            <w:pPr>
              <w:rPr>
                <w:rFonts w:cs="Tahoma"/>
                <w:szCs w:val="18"/>
              </w:rPr>
            </w:pPr>
            <w:r w:rsidRPr="0055028E">
              <w:rPr>
                <w:rFonts w:cs="Tahoma"/>
                <w:szCs w:val="18"/>
              </w:rPr>
              <w:t>Office 365 E3</w:t>
            </w:r>
          </w:p>
        </w:tc>
      </w:tr>
      <w:tr w:rsidR="002D506A" w:rsidRPr="0055028E" w14:paraId="19DBBE06" w14:textId="77777777" w:rsidTr="00247DA2">
        <w:trPr>
          <w:trHeight w:val="323"/>
        </w:trPr>
        <w:tc>
          <w:tcPr>
            <w:tcW w:w="1277" w:type="dxa"/>
            <w:vMerge w:val="restart"/>
          </w:tcPr>
          <w:p w14:paraId="26E4B80F" w14:textId="77777777" w:rsidR="002D506A" w:rsidRPr="0055028E" w:rsidRDefault="002D506A" w:rsidP="00247DA2">
            <w:pPr>
              <w:jc w:val="center"/>
              <w:rPr>
                <w:rFonts w:cs="Tahoma"/>
                <w:szCs w:val="18"/>
              </w:rPr>
            </w:pPr>
            <w:r w:rsidRPr="0055028E">
              <w:rPr>
                <w:rFonts w:cs="Tahoma"/>
                <w:szCs w:val="18"/>
              </w:rPr>
              <w:t>Office профессиональный плюс</w:t>
            </w:r>
          </w:p>
        </w:tc>
        <w:tc>
          <w:tcPr>
            <w:tcW w:w="3412" w:type="dxa"/>
            <w:vAlign w:val="center"/>
          </w:tcPr>
          <w:p w14:paraId="2F75CDA0" w14:textId="77777777" w:rsidR="002D506A" w:rsidRPr="00ED63FF" w:rsidRDefault="002D506A" w:rsidP="00247DA2">
            <w:pPr>
              <w:rPr>
                <w:rFonts w:cs="Tahoma"/>
                <w:szCs w:val="18"/>
                <w:lang w:val="ru-RU"/>
              </w:rPr>
            </w:pPr>
            <w:r w:rsidRPr="0055028E">
              <w:rPr>
                <w:rFonts w:cs="Tahoma"/>
                <w:szCs w:val="18"/>
              </w:rPr>
              <w:t>Add</w:t>
            </w:r>
            <w:r w:rsidRPr="00ED63FF">
              <w:rPr>
                <w:rFonts w:cs="Tahoma"/>
                <w:szCs w:val="18"/>
                <w:lang w:val="ru-RU"/>
              </w:rPr>
              <w:t>-</w:t>
            </w:r>
            <w:r w:rsidRPr="0055028E">
              <w:rPr>
                <w:rFonts w:cs="Tahoma"/>
                <w:szCs w:val="18"/>
              </w:rPr>
              <w:t>on</w:t>
            </w:r>
            <w:r w:rsidRPr="00ED63FF">
              <w:rPr>
                <w:rFonts w:cs="Tahoma"/>
                <w:szCs w:val="18"/>
                <w:lang w:val="ru-RU"/>
              </w:rPr>
              <w:t xml:space="preserve"> для </w:t>
            </w:r>
            <w:r w:rsidRPr="0055028E">
              <w:rPr>
                <w:rFonts w:cs="Tahoma"/>
                <w:szCs w:val="18"/>
              </w:rPr>
              <w:t>Office</w:t>
            </w:r>
            <w:r w:rsidRPr="00ED63FF">
              <w:rPr>
                <w:rFonts w:cs="Tahoma"/>
                <w:szCs w:val="18"/>
                <w:lang w:val="ru-RU"/>
              </w:rPr>
              <w:t xml:space="preserve"> 365 для среднего бизнеса</w:t>
            </w:r>
          </w:p>
        </w:tc>
        <w:tc>
          <w:tcPr>
            <w:tcW w:w="4164" w:type="dxa"/>
            <w:vAlign w:val="center"/>
          </w:tcPr>
          <w:p w14:paraId="555E331D" w14:textId="77777777" w:rsidR="002D506A" w:rsidRPr="0055028E" w:rsidRDefault="002D506A" w:rsidP="00247DA2">
            <w:pPr>
              <w:rPr>
                <w:rFonts w:cs="Tahoma"/>
                <w:szCs w:val="18"/>
              </w:rPr>
            </w:pPr>
            <w:r w:rsidRPr="0055028E">
              <w:rPr>
                <w:rFonts w:cs="Tahoma"/>
                <w:szCs w:val="18"/>
              </w:rPr>
              <w:t>Office 365 для среднего бизнеса</w:t>
            </w:r>
          </w:p>
        </w:tc>
      </w:tr>
      <w:tr w:rsidR="002D506A" w:rsidRPr="0055028E" w14:paraId="1B406EF4" w14:textId="77777777" w:rsidTr="00247DA2">
        <w:tc>
          <w:tcPr>
            <w:tcW w:w="1277" w:type="dxa"/>
            <w:vMerge/>
          </w:tcPr>
          <w:p w14:paraId="1E15A188" w14:textId="77777777" w:rsidR="002D506A" w:rsidRPr="0055028E" w:rsidRDefault="002D506A" w:rsidP="00247DA2">
            <w:pPr>
              <w:jc w:val="center"/>
              <w:rPr>
                <w:rFonts w:cs="Tahoma"/>
                <w:szCs w:val="18"/>
              </w:rPr>
            </w:pPr>
          </w:p>
        </w:tc>
        <w:tc>
          <w:tcPr>
            <w:tcW w:w="3412" w:type="dxa"/>
            <w:vAlign w:val="center"/>
          </w:tcPr>
          <w:p w14:paraId="3EE29E78" w14:textId="77777777" w:rsidR="002D506A" w:rsidRPr="0055028E" w:rsidRDefault="002D506A" w:rsidP="00247DA2">
            <w:pPr>
              <w:rPr>
                <w:rFonts w:cs="Tahoma"/>
                <w:szCs w:val="18"/>
              </w:rPr>
            </w:pPr>
            <w:r w:rsidRPr="0055028E">
              <w:rPr>
                <w:rFonts w:cs="Tahoma"/>
                <w:szCs w:val="18"/>
              </w:rPr>
              <w:t>Office 365 E3 Add-on</w:t>
            </w:r>
          </w:p>
        </w:tc>
        <w:tc>
          <w:tcPr>
            <w:tcW w:w="4164" w:type="dxa"/>
            <w:vAlign w:val="center"/>
          </w:tcPr>
          <w:p w14:paraId="16E6470D" w14:textId="77777777" w:rsidR="002D506A" w:rsidRPr="0055028E" w:rsidRDefault="002D506A" w:rsidP="00247DA2">
            <w:pPr>
              <w:rPr>
                <w:rFonts w:cs="Tahoma"/>
                <w:szCs w:val="18"/>
              </w:rPr>
            </w:pPr>
            <w:r w:rsidRPr="0055028E">
              <w:rPr>
                <w:rFonts w:cs="Tahoma"/>
                <w:szCs w:val="18"/>
              </w:rPr>
              <w:t>Office 365 E3</w:t>
            </w:r>
          </w:p>
        </w:tc>
      </w:tr>
    </w:tbl>
    <w:p w14:paraId="11ED4715" w14:textId="77777777" w:rsidR="000A0D35" w:rsidRPr="0055028E" w:rsidRDefault="000A0D35" w:rsidP="000A0D35">
      <w:pPr>
        <w:ind w:left="720"/>
      </w:pPr>
    </w:p>
    <w:p w14:paraId="56CCAC32" w14:textId="77777777" w:rsidR="000A0D35" w:rsidRPr="00ED63FF" w:rsidRDefault="000A0D35" w:rsidP="000A0D35">
      <w:pPr>
        <w:ind w:left="720"/>
        <w:rPr>
          <w:lang w:val="ru-RU"/>
        </w:rPr>
      </w:pPr>
      <w:r w:rsidRPr="00ED63FF">
        <w:rPr>
          <w:rFonts w:cs="Tahoma"/>
          <w:szCs w:val="24"/>
          <w:lang w:val="ru-RU"/>
        </w:rPr>
        <w:t xml:space="preserve">К перечисленным в таблицах выше лицензиям </w:t>
      </w:r>
      <w:r w:rsidRPr="0055028E">
        <w:rPr>
          <w:rFonts w:cs="Tahoma"/>
          <w:szCs w:val="24"/>
        </w:rPr>
        <w:t>Add</w:t>
      </w:r>
      <w:r w:rsidRPr="00ED63FF">
        <w:rPr>
          <w:rFonts w:cs="Tahoma"/>
          <w:szCs w:val="24"/>
          <w:lang w:val="ru-RU"/>
        </w:rPr>
        <w:t>-</w:t>
      </w:r>
      <w:r w:rsidRPr="0055028E">
        <w:rPr>
          <w:rFonts w:cs="Tahoma"/>
          <w:szCs w:val="24"/>
        </w:rPr>
        <w:t>on</w:t>
      </w:r>
      <w:r w:rsidRPr="00ED63FF">
        <w:rPr>
          <w:rFonts w:cs="Tahoma"/>
          <w:szCs w:val="24"/>
          <w:lang w:val="ru-RU"/>
        </w:rPr>
        <w:t xml:space="preserve"> </w:t>
      </w:r>
      <w:r w:rsidRPr="0055028E">
        <w:rPr>
          <w:rFonts w:cs="Tahoma"/>
          <w:szCs w:val="24"/>
        </w:rPr>
        <w:t>User</w:t>
      </w:r>
      <w:r w:rsidRPr="00ED63FF">
        <w:rPr>
          <w:rFonts w:cs="Tahoma"/>
          <w:szCs w:val="24"/>
          <w:lang w:val="ru-RU"/>
        </w:rPr>
        <w:t xml:space="preserve"> </w:t>
      </w:r>
      <w:r w:rsidRPr="0055028E">
        <w:rPr>
          <w:rFonts w:cs="Tahoma"/>
          <w:szCs w:val="24"/>
        </w:rPr>
        <w:t>SL</w:t>
      </w:r>
      <w:r w:rsidRPr="00ED63FF">
        <w:rPr>
          <w:rFonts w:cs="Tahoma"/>
          <w:szCs w:val="24"/>
          <w:lang w:val="ru-RU"/>
        </w:rPr>
        <w:t xml:space="preserve"> применяются следующие условия. </w:t>
      </w:r>
    </w:p>
    <w:p w14:paraId="04F6E384" w14:textId="77777777" w:rsidR="000A0D35" w:rsidRPr="00ED63FF" w:rsidRDefault="000A0D35" w:rsidP="000A0D35">
      <w:pPr>
        <w:ind w:left="900"/>
        <w:rPr>
          <w:lang w:val="ru-RU"/>
        </w:rPr>
      </w:pPr>
    </w:p>
    <w:p w14:paraId="0E830145" w14:textId="77777777" w:rsidR="00A77D4D" w:rsidRPr="00ED63FF" w:rsidRDefault="00A77D4D" w:rsidP="000A0D35">
      <w:pPr>
        <w:ind w:left="900"/>
        <w:rPr>
          <w:lang w:val="ru-RU"/>
        </w:rPr>
      </w:pPr>
    </w:p>
    <w:p w14:paraId="52D45E07" w14:textId="77777777" w:rsidR="00A77D4D" w:rsidRPr="00ED63FF" w:rsidRDefault="00A77D4D" w:rsidP="000A0D35">
      <w:pPr>
        <w:ind w:left="900"/>
        <w:rPr>
          <w:lang w:val="ru-RU"/>
        </w:rPr>
      </w:pPr>
    </w:p>
    <w:p w14:paraId="38280198" w14:textId="77777777" w:rsidR="00A77D4D" w:rsidRPr="00ED63FF" w:rsidRDefault="00A77D4D" w:rsidP="000A0D35">
      <w:pPr>
        <w:ind w:left="900"/>
        <w:rPr>
          <w:lang w:val="ru-RU"/>
        </w:rPr>
      </w:pPr>
    </w:p>
    <w:p w14:paraId="71D1EFE5" w14:textId="77777777" w:rsidR="00A77D4D" w:rsidRPr="00ED63FF" w:rsidRDefault="00A77D4D" w:rsidP="000A0D35">
      <w:pPr>
        <w:ind w:left="900"/>
        <w:rPr>
          <w:lang w:val="ru-RU"/>
        </w:rPr>
      </w:pPr>
    </w:p>
    <w:p w14:paraId="1DED0F91" w14:textId="77777777" w:rsidR="00A77D4D" w:rsidRPr="00ED63FF" w:rsidRDefault="00A77D4D" w:rsidP="000A0D35">
      <w:pPr>
        <w:ind w:left="900"/>
        <w:rPr>
          <w:lang w:val="ru-RU"/>
        </w:rPr>
      </w:pPr>
    </w:p>
    <w:p w14:paraId="2A7AEC64" w14:textId="77777777" w:rsidR="000A0D35" w:rsidRPr="00ED63FF" w:rsidRDefault="000A0D35" w:rsidP="000A0D35">
      <w:pPr>
        <w:keepNext/>
        <w:spacing w:after="60"/>
        <w:ind w:left="720"/>
        <w:rPr>
          <w:lang w:val="ru-RU"/>
        </w:rPr>
      </w:pPr>
      <w:r w:rsidRPr="00ED63FF">
        <w:rPr>
          <w:rFonts w:eastAsia="Calibri" w:cs="Tahoma"/>
          <w:b/>
          <w:color w:val="000000"/>
          <w:szCs w:val="18"/>
          <w:lang w:val="ru-RU"/>
        </w:rPr>
        <w:lastRenderedPageBreak/>
        <w:t>Требования для приобретения</w:t>
      </w:r>
    </w:p>
    <w:p w14:paraId="48CB9371" w14:textId="77777777" w:rsidR="000A0D35" w:rsidRPr="00ED63FF" w:rsidRDefault="000A0D35" w:rsidP="000A0D35">
      <w:pPr>
        <w:spacing w:after="60"/>
        <w:ind w:left="720"/>
        <w:rPr>
          <w:lang w:val="ru-RU"/>
        </w:rPr>
      </w:pPr>
      <w:r w:rsidRPr="00ED63FF">
        <w:rPr>
          <w:rFonts w:cs="Tahoma"/>
          <w:szCs w:val="24"/>
          <w:lang w:val="ru-RU"/>
        </w:rPr>
        <w:t xml:space="preserve">Для приобретения </w:t>
      </w:r>
      <w:r w:rsidRPr="0055028E">
        <w:rPr>
          <w:rFonts w:cs="Tahoma"/>
          <w:szCs w:val="24"/>
        </w:rPr>
        <w:t>Add</w:t>
      </w:r>
      <w:r w:rsidRPr="00ED63FF">
        <w:rPr>
          <w:rFonts w:cs="Tahoma"/>
          <w:szCs w:val="24"/>
          <w:lang w:val="ru-RU"/>
        </w:rPr>
        <w:t>-</w:t>
      </w:r>
      <w:r w:rsidRPr="0055028E">
        <w:rPr>
          <w:rFonts w:cs="Tahoma"/>
          <w:szCs w:val="24"/>
        </w:rPr>
        <w:t>on</w:t>
      </w:r>
      <w:r w:rsidRPr="00ED63FF">
        <w:rPr>
          <w:rFonts w:cs="Tahoma"/>
          <w:szCs w:val="24"/>
          <w:lang w:val="ru-RU"/>
        </w:rPr>
        <w:t xml:space="preserve"> </w:t>
      </w:r>
      <w:r w:rsidRPr="0055028E">
        <w:rPr>
          <w:rFonts w:cs="Tahoma"/>
          <w:szCs w:val="24"/>
        </w:rPr>
        <w:t>User</w:t>
      </w:r>
      <w:r w:rsidRPr="00ED63FF">
        <w:rPr>
          <w:rFonts w:cs="Tahoma"/>
          <w:szCs w:val="24"/>
          <w:lang w:val="ru-RU"/>
        </w:rPr>
        <w:t xml:space="preserve"> </w:t>
      </w:r>
      <w:r w:rsidRPr="0055028E">
        <w:rPr>
          <w:rFonts w:cs="Tahoma"/>
          <w:szCs w:val="24"/>
        </w:rPr>
        <w:t>SL</w:t>
      </w:r>
      <w:r w:rsidRPr="00ED63FF">
        <w:rPr>
          <w:rFonts w:cs="Tahoma"/>
          <w:szCs w:val="24"/>
          <w:lang w:val="ru-RU"/>
        </w:rPr>
        <w:t xml:space="preserve"> должны соблюдаться следующие условия. </w:t>
      </w:r>
    </w:p>
    <w:p w14:paraId="44E42B18" w14:textId="77777777" w:rsidR="000A0D35" w:rsidRPr="0055028E" w:rsidRDefault="000A0D35" w:rsidP="000A0D35">
      <w:pPr>
        <w:pStyle w:val="ListParagraph"/>
        <w:numPr>
          <w:ilvl w:val="0"/>
          <w:numId w:val="141"/>
        </w:numPr>
        <w:spacing w:after="60"/>
      </w:pPr>
      <w:r w:rsidRPr="00ED63FF">
        <w:rPr>
          <w:rFonts w:ascii="Tahoma" w:hAnsi="Tahoma" w:cs="Tahoma"/>
          <w:sz w:val="18"/>
          <w:lang w:val="ru-RU"/>
        </w:rPr>
        <w:t xml:space="preserve">У клиентов должно быть активное Соглашение о регистрации </w:t>
      </w:r>
      <w:r w:rsidRPr="0055028E">
        <w:rPr>
          <w:rFonts w:ascii="Tahoma" w:hAnsi="Tahoma" w:cs="Tahoma"/>
          <w:sz w:val="18"/>
        </w:rPr>
        <w:t>Enterprise</w:t>
      </w:r>
      <w:r w:rsidRPr="00ED63FF">
        <w:rPr>
          <w:rFonts w:ascii="Tahoma" w:hAnsi="Tahoma" w:cs="Tahoma"/>
          <w:sz w:val="18"/>
          <w:lang w:val="ru-RU"/>
        </w:rPr>
        <w:t xml:space="preserve">, Соглашение </w:t>
      </w:r>
      <w:r w:rsidRPr="0055028E">
        <w:rPr>
          <w:rFonts w:ascii="Tahoma" w:hAnsi="Tahoma" w:cs="Tahoma"/>
          <w:sz w:val="18"/>
        </w:rPr>
        <w:t>Open</w:t>
      </w:r>
      <w:r w:rsidRPr="00ED63FF">
        <w:rPr>
          <w:rFonts w:ascii="Tahoma" w:hAnsi="Tahoma" w:cs="Tahoma"/>
          <w:sz w:val="18"/>
          <w:lang w:val="ru-RU"/>
        </w:rPr>
        <w:t xml:space="preserve"> </w:t>
      </w:r>
      <w:r w:rsidRPr="0055028E">
        <w:rPr>
          <w:rFonts w:ascii="Tahoma" w:hAnsi="Tahoma" w:cs="Tahoma"/>
          <w:sz w:val="18"/>
        </w:rPr>
        <w:t>Value</w:t>
      </w:r>
      <w:r w:rsidRPr="00ED63FF">
        <w:rPr>
          <w:rFonts w:ascii="Tahoma" w:hAnsi="Tahoma" w:cs="Tahoma"/>
          <w:sz w:val="18"/>
          <w:lang w:val="ru-RU"/>
        </w:rPr>
        <w:t xml:space="preserve"> (для всей организации) или Соглашение </w:t>
      </w:r>
      <w:r w:rsidRPr="0055028E">
        <w:rPr>
          <w:rFonts w:ascii="Tahoma" w:hAnsi="Tahoma" w:cs="Tahoma"/>
          <w:sz w:val="18"/>
        </w:rPr>
        <w:t>Open</w:t>
      </w:r>
      <w:r w:rsidRPr="00ED63FF">
        <w:rPr>
          <w:rFonts w:ascii="Tahoma" w:hAnsi="Tahoma" w:cs="Tahoma"/>
          <w:sz w:val="18"/>
          <w:lang w:val="ru-RU"/>
        </w:rPr>
        <w:t xml:space="preserve"> </w:t>
      </w:r>
      <w:r w:rsidRPr="0055028E">
        <w:rPr>
          <w:rFonts w:ascii="Tahoma" w:hAnsi="Tahoma" w:cs="Tahoma"/>
          <w:sz w:val="18"/>
        </w:rPr>
        <w:t>Value</w:t>
      </w:r>
      <w:r w:rsidRPr="00ED63FF">
        <w:rPr>
          <w:rFonts w:ascii="Tahoma" w:hAnsi="Tahoma" w:cs="Tahoma"/>
          <w:sz w:val="18"/>
          <w:lang w:val="ru-RU"/>
        </w:rPr>
        <w:t xml:space="preserve"> </w:t>
      </w:r>
      <w:r w:rsidRPr="0055028E">
        <w:rPr>
          <w:rFonts w:ascii="Tahoma" w:hAnsi="Tahoma" w:cs="Tahoma"/>
          <w:sz w:val="18"/>
        </w:rPr>
        <w:t>Subscription</w:t>
      </w:r>
      <w:r w:rsidRPr="00ED63FF">
        <w:rPr>
          <w:rFonts w:ascii="Tahoma" w:hAnsi="Tahoma" w:cs="Tahoma"/>
          <w:sz w:val="18"/>
          <w:lang w:val="ru-RU"/>
        </w:rPr>
        <w:t xml:space="preserve"> с активной подпиской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xml:space="preserve"> для Соответствующих лицензий. </w:t>
      </w:r>
      <w:r w:rsidRPr="0055028E">
        <w:rPr>
          <w:rFonts w:ascii="Tahoma" w:hAnsi="Tahoma" w:cs="Tahoma"/>
          <w:sz w:val="18"/>
        </w:rPr>
        <w:t xml:space="preserve">Соответствующие лицензии могут предоставляться на пользователя или на устройство. </w:t>
      </w:r>
    </w:p>
    <w:p w14:paraId="005617C8" w14:textId="77777777" w:rsidR="000A0D35" w:rsidRPr="00ED63FF" w:rsidRDefault="000A0D35" w:rsidP="000A0D35">
      <w:pPr>
        <w:pStyle w:val="ListParagraph"/>
        <w:numPr>
          <w:ilvl w:val="0"/>
          <w:numId w:val="141"/>
        </w:numPr>
        <w:spacing w:after="60"/>
        <w:rPr>
          <w:spacing w:val="-2"/>
          <w:lang w:val="ru-RU"/>
        </w:rPr>
      </w:pPr>
      <w:r w:rsidRPr="00ED63FF">
        <w:rPr>
          <w:rFonts w:ascii="Tahoma" w:hAnsi="Tahoma" w:cs="Tahoma"/>
          <w:spacing w:val="-2"/>
          <w:sz w:val="18"/>
          <w:lang w:val="ru-RU"/>
        </w:rPr>
        <w:t xml:space="preserve">Клиенты с </w:t>
      </w:r>
      <w:r w:rsidRPr="0055028E">
        <w:rPr>
          <w:rFonts w:ascii="Tahoma" w:hAnsi="Tahoma" w:cs="Tahoma"/>
          <w:spacing w:val="-2"/>
          <w:sz w:val="18"/>
        </w:rPr>
        <w:t>MBSA</w:t>
      </w:r>
      <w:r w:rsidRPr="00ED63FF">
        <w:rPr>
          <w:rFonts w:ascii="Tahoma" w:hAnsi="Tahoma" w:cs="Tahoma"/>
          <w:spacing w:val="-2"/>
          <w:sz w:val="18"/>
          <w:lang w:val="ru-RU"/>
        </w:rPr>
        <w:t xml:space="preserve"> версии до 2010 г. должны подписать Дополнительные условия для веб-служб.</w:t>
      </w:r>
    </w:p>
    <w:p w14:paraId="01DB01E4" w14:textId="77777777" w:rsidR="000A0D35" w:rsidRPr="00ED63FF" w:rsidRDefault="000A0D35" w:rsidP="00A77D4D">
      <w:pPr>
        <w:pStyle w:val="ListParagraph"/>
        <w:tabs>
          <w:tab w:val="left" w:pos="1440"/>
        </w:tabs>
        <w:ind w:left="1800"/>
        <w:rPr>
          <w:sz w:val="16"/>
          <w:szCs w:val="16"/>
          <w:lang w:val="ru-RU"/>
        </w:rPr>
      </w:pPr>
    </w:p>
    <w:p w14:paraId="49E43E14" w14:textId="77777777" w:rsidR="000A0D35" w:rsidRPr="00ED63FF" w:rsidRDefault="000A0D35" w:rsidP="000A0D35">
      <w:pPr>
        <w:keepNext/>
        <w:spacing w:after="60"/>
        <w:ind w:left="720"/>
        <w:rPr>
          <w:lang w:val="ru-RU"/>
        </w:rPr>
      </w:pPr>
      <w:r w:rsidRPr="00ED63FF">
        <w:rPr>
          <w:rFonts w:eastAsia="Calibri" w:cs="Tahoma"/>
          <w:b/>
          <w:color w:val="000000"/>
          <w:szCs w:val="18"/>
          <w:lang w:val="ru-RU"/>
        </w:rPr>
        <w:t>Ограничения на приобретение</w:t>
      </w:r>
    </w:p>
    <w:p w14:paraId="542E5A99" w14:textId="77777777" w:rsidR="000A0D35" w:rsidRPr="00ED63FF" w:rsidRDefault="000A0D35" w:rsidP="000A0D35">
      <w:pPr>
        <w:spacing w:after="60"/>
        <w:ind w:left="720"/>
        <w:rPr>
          <w:lang w:val="ru-RU"/>
        </w:rPr>
      </w:pPr>
      <w:r w:rsidRPr="00ED63FF">
        <w:rPr>
          <w:rFonts w:cs="Tahoma"/>
          <w:szCs w:val="24"/>
          <w:lang w:val="ru-RU"/>
        </w:rPr>
        <w:t xml:space="preserve">Для Соответствующей лицензии или набора Соответствующих лицензий можно приобрести только одну лицензию </w:t>
      </w:r>
      <w:r w:rsidRPr="0055028E">
        <w:rPr>
          <w:rFonts w:cs="Tahoma"/>
          <w:szCs w:val="24"/>
        </w:rPr>
        <w:t>Add</w:t>
      </w:r>
      <w:r w:rsidRPr="00ED63FF">
        <w:rPr>
          <w:rFonts w:cs="Tahoma"/>
          <w:szCs w:val="24"/>
          <w:lang w:val="ru-RU"/>
        </w:rPr>
        <w:t>-</w:t>
      </w:r>
      <w:r w:rsidRPr="0055028E">
        <w:rPr>
          <w:rFonts w:cs="Tahoma"/>
          <w:szCs w:val="24"/>
        </w:rPr>
        <w:t>on</w:t>
      </w:r>
      <w:r w:rsidRPr="00ED63FF">
        <w:rPr>
          <w:rFonts w:cs="Tahoma"/>
          <w:szCs w:val="24"/>
          <w:lang w:val="ru-RU"/>
        </w:rPr>
        <w:t xml:space="preserve"> </w:t>
      </w:r>
      <w:r w:rsidRPr="0055028E">
        <w:rPr>
          <w:rFonts w:cs="Tahoma"/>
          <w:szCs w:val="24"/>
        </w:rPr>
        <w:t>User</w:t>
      </w:r>
      <w:r w:rsidRPr="00ED63FF">
        <w:rPr>
          <w:rFonts w:cs="Tahoma"/>
          <w:szCs w:val="24"/>
          <w:lang w:val="ru-RU"/>
        </w:rPr>
        <w:t xml:space="preserve"> </w:t>
      </w:r>
      <w:r w:rsidRPr="0055028E">
        <w:rPr>
          <w:rFonts w:cs="Tahoma"/>
          <w:szCs w:val="24"/>
        </w:rPr>
        <w:t>SL</w:t>
      </w:r>
      <w:r w:rsidRPr="00ED63FF">
        <w:rPr>
          <w:rFonts w:cs="Tahoma"/>
          <w:szCs w:val="24"/>
          <w:lang w:val="ru-RU"/>
        </w:rPr>
        <w:t>.</w:t>
      </w:r>
    </w:p>
    <w:p w14:paraId="1156753A" w14:textId="77777777" w:rsidR="00343766" w:rsidRPr="00ED63FF" w:rsidRDefault="00343766" w:rsidP="000A0D35">
      <w:pPr>
        <w:spacing w:after="60"/>
        <w:ind w:left="720"/>
        <w:rPr>
          <w:lang w:val="ru-RU"/>
        </w:rPr>
      </w:pPr>
    </w:p>
    <w:p w14:paraId="3CDBFD26" w14:textId="77777777" w:rsidR="00343766" w:rsidRPr="00ED63FF" w:rsidRDefault="00343766" w:rsidP="0085774C">
      <w:pPr>
        <w:ind w:left="720"/>
        <w:rPr>
          <w:lang w:val="ru-RU"/>
        </w:rPr>
      </w:pPr>
      <w:r w:rsidRPr="00ED63FF">
        <w:rPr>
          <w:lang w:val="ru-RU"/>
        </w:rPr>
        <w:t xml:space="preserve">Клиенты могут приобрести лицензии </w:t>
      </w:r>
      <w:r w:rsidRPr="0055028E">
        <w:t>SL</w:t>
      </w:r>
      <w:r w:rsidRPr="00ED63FF">
        <w:rPr>
          <w:lang w:val="ru-RU"/>
        </w:rPr>
        <w:t xml:space="preserve"> </w:t>
      </w:r>
      <w:r w:rsidRPr="0055028E">
        <w:t>Add</w:t>
      </w:r>
      <w:r w:rsidRPr="00ED63FF">
        <w:rPr>
          <w:lang w:val="ru-RU"/>
        </w:rPr>
        <w:t>-</w:t>
      </w:r>
      <w:r w:rsidRPr="0055028E">
        <w:t>On</w:t>
      </w:r>
      <w:r w:rsidRPr="00ED63FF">
        <w:rPr>
          <w:lang w:val="ru-RU"/>
        </w:rPr>
        <w:t xml:space="preserve"> </w:t>
      </w:r>
      <w:r w:rsidRPr="0055028E">
        <w:t>User</w:t>
      </w:r>
      <w:r w:rsidRPr="00ED63FF">
        <w:rPr>
          <w:lang w:val="ru-RU"/>
        </w:rPr>
        <w:t xml:space="preserve"> для пользователей или пользователей устройств, добавленных в перечень пользователей или устройств Соглашения о регистрации </w:t>
      </w:r>
      <w:r w:rsidRPr="0055028E">
        <w:t>Enterprise</w:t>
      </w:r>
      <w:r w:rsidRPr="00ED63FF">
        <w:rPr>
          <w:lang w:val="ru-RU"/>
        </w:rPr>
        <w:t xml:space="preserve"> или Соглашения </w:t>
      </w:r>
      <w:r w:rsidRPr="0055028E">
        <w:t>Open</w:t>
      </w:r>
      <w:r w:rsidRPr="00ED63FF">
        <w:rPr>
          <w:lang w:val="ru-RU"/>
        </w:rPr>
        <w:t xml:space="preserve"> </w:t>
      </w:r>
      <w:r w:rsidRPr="0055028E">
        <w:t>Value</w:t>
      </w:r>
      <w:r w:rsidRPr="00ED63FF">
        <w:rPr>
          <w:lang w:val="ru-RU"/>
        </w:rPr>
        <w:t xml:space="preserve"> </w:t>
      </w:r>
      <w:r w:rsidRPr="0055028E">
        <w:t>Subscription</w:t>
      </w:r>
      <w:r w:rsidRPr="00ED63FF">
        <w:rPr>
          <w:lang w:val="ru-RU"/>
        </w:rPr>
        <w:t xml:space="preserve"> между датами сверхсрочных заказов (например, до получения соответствующих лицензий), при этом действует аналогичное ограничение в виде одной лицензии </w:t>
      </w:r>
      <w:r w:rsidRPr="0055028E">
        <w:t>Add</w:t>
      </w:r>
      <w:r w:rsidRPr="00ED63FF">
        <w:rPr>
          <w:lang w:val="ru-RU"/>
        </w:rPr>
        <w:t>-</w:t>
      </w:r>
      <w:r w:rsidRPr="0055028E">
        <w:t>on</w:t>
      </w:r>
      <w:r w:rsidRPr="00ED63FF">
        <w:rPr>
          <w:lang w:val="ru-RU"/>
        </w:rPr>
        <w:t xml:space="preserve"> </w:t>
      </w:r>
      <w:r w:rsidRPr="0055028E">
        <w:t>User</w:t>
      </w:r>
      <w:r w:rsidRPr="00ED63FF">
        <w:rPr>
          <w:lang w:val="ru-RU"/>
        </w:rPr>
        <w:t xml:space="preserve"> </w:t>
      </w:r>
      <w:r w:rsidRPr="0055028E">
        <w:t>SL</w:t>
      </w:r>
      <w:r w:rsidRPr="00ED63FF">
        <w:rPr>
          <w:lang w:val="ru-RU"/>
        </w:rPr>
        <w:t xml:space="preserve"> на соответствующую лицензию (или набор соответствующих лицензий).</w:t>
      </w:r>
    </w:p>
    <w:p w14:paraId="5E8B74CB" w14:textId="77777777" w:rsidR="000A0D35" w:rsidRPr="00ED63FF" w:rsidRDefault="000A0D35" w:rsidP="000A0D35">
      <w:pPr>
        <w:spacing w:after="60"/>
        <w:ind w:left="720"/>
        <w:rPr>
          <w:lang w:val="ru-RU"/>
        </w:rPr>
      </w:pPr>
    </w:p>
    <w:p w14:paraId="270C6F5B" w14:textId="77777777" w:rsidR="000A0D35" w:rsidRPr="00ED63FF" w:rsidRDefault="000A0D35" w:rsidP="000A0D35">
      <w:pPr>
        <w:keepNext/>
        <w:spacing w:after="60"/>
        <w:ind w:left="720"/>
        <w:rPr>
          <w:lang w:val="ru-RU"/>
        </w:rPr>
      </w:pPr>
      <w:r w:rsidRPr="00ED63FF">
        <w:rPr>
          <w:rFonts w:eastAsia="Calibri" w:cs="Tahoma"/>
          <w:b/>
          <w:color w:val="000000"/>
          <w:szCs w:val="18"/>
          <w:lang w:val="ru-RU"/>
        </w:rPr>
        <w:t>Назначение лицензии</w:t>
      </w:r>
    </w:p>
    <w:p w14:paraId="2318C735" w14:textId="77777777" w:rsidR="000A0D35" w:rsidRPr="00ED63FF" w:rsidRDefault="000A0D35" w:rsidP="00D824E9">
      <w:pPr>
        <w:ind w:left="720"/>
        <w:rPr>
          <w:lang w:val="ru-RU"/>
        </w:rPr>
      </w:pPr>
      <w:r w:rsidRPr="00ED63FF">
        <w:rPr>
          <w:rFonts w:cs="Tahoma"/>
          <w:szCs w:val="24"/>
          <w:lang w:val="ru-RU"/>
        </w:rPr>
        <w:t xml:space="preserve">Каждую лицензию </w:t>
      </w:r>
      <w:r w:rsidRPr="0055028E">
        <w:rPr>
          <w:rFonts w:cs="Tahoma"/>
          <w:szCs w:val="24"/>
        </w:rPr>
        <w:t>Add</w:t>
      </w:r>
      <w:r w:rsidRPr="00ED63FF">
        <w:rPr>
          <w:rFonts w:cs="Tahoma"/>
          <w:szCs w:val="24"/>
          <w:lang w:val="ru-RU"/>
        </w:rPr>
        <w:t>-</w:t>
      </w:r>
      <w:r w:rsidRPr="0055028E">
        <w:rPr>
          <w:rFonts w:cs="Tahoma"/>
          <w:szCs w:val="24"/>
        </w:rPr>
        <w:t>on</w:t>
      </w:r>
      <w:r w:rsidRPr="00ED63FF">
        <w:rPr>
          <w:rFonts w:cs="Tahoma"/>
          <w:szCs w:val="24"/>
          <w:lang w:val="ru-RU"/>
        </w:rPr>
        <w:t xml:space="preserve"> </w:t>
      </w:r>
      <w:r w:rsidRPr="0055028E">
        <w:rPr>
          <w:rFonts w:cs="Tahoma"/>
          <w:szCs w:val="24"/>
        </w:rPr>
        <w:t>User</w:t>
      </w:r>
      <w:r w:rsidRPr="00ED63FF">
        <w:rPr>
          <w:rFonts w:cs="Tahoma"/>
          <w:szCs w:val="24"/>
          <w:lang w:val="ru-RU"/>
        </w:rPr>
        <w:t xml:space="preserve"> </w:t>
      </w:r>
      <w:r w:rsidRPr="0055028E">
        <w:rPr>
          <w:rFonts w:cs="Tahoma"/>
          <w:szCs w:val="24"/>
        </w:rPr>
        <w:t>SL</w:t>
      </w:r>
      <w:r w:rsidRPr="00ED63FF">
        <w:rPr>
          <w:rFonts w:cs="Tahoma"/>
          <w:szCs w:val="24"/>
          <w:lang w:val="ru-RU"/>
        </w:rPr>
        <w:t xml:space="preserve"> необходимо назначить одному Соответствующему пользователю (согласно определению в Соглашении о регистрации </w:t>
      </w:r>
      <w:r w:rsidRPr="0055028E">
        <w:rPr>
          <w:rFonts w:cs="Tahoma"/>
          <w:szCs w:val="24"/>
        </w:rPr>
        <w:t>Enterprise</w:t>
      </w:r>
      <w:r w:rsidRPr="00ED63FF">
        <w:rPr>
          <w:rFonts w:cs="Tahoma"/>
          <w:szCs w:val="24"/>
          <w:lang w:val="ru-RU"/>
        </w:rPr>
        <w:t xml:space="preserve">, Соглашении </w:t>
      </w:r>
      <w:r w:rsidRPr="0055028E">
        <w:rPr>
          <w:rFonts w:cs="Tahoma"/>
          <w:szCs w:val="24"/>
        </w:rPr>
        <w:t>Open</w:t>
      </w:r>
      <w:r w:rsidRPr="00ED63FF">
        <w:rPr>
          <w:rFonts w:cs="Tahoma"/>
          <w:szCs w:val="24"/>
          <w:lang w:val="ru-RU"/>
        </w:rPr>
        <w:t xml:space="preserve"> </w:t>
      </w:r>
      <w:r w:rsidRPr="0055028E">
        <w:rPr>
          <w:rFonts w:cs="Tahoma"/>
          <w:szCs w:val="24"/>
        </w:rPr>
        <w:t>Value</w:t>
      </w:r>
      <w:r w:rsidRPr="00ED63FF">
        <w:rPr>
          <w:rFonts w:cs="Tahoma"/>
          <w:szCs w:val="24"/>
          <w:lang w:val="ru-RU"/>
        </w:rPr>
        <w:t xml:space="preserve"> или </w:t>
      </w:r>
      <w:r w:rsidRPr="00ED63FF">
        <w:rPr>
          <w:lang w:val="ru-RU"/>
        </w:rPr>
        <w:t xml:space="preserve">Соглашении </w:t>
      </w:r>
      <w:r w:rsidRPr="0055028E">
        <w:t>Open</w:t>
      </w:r>
      <w:r w:rsidRPr="00ED63FF">
        <w:rPr>
          <w:lang w:val="ru-RU"/>
        </w:rPr>
        <w:t xml:space="preserve"> </w:t>
      </w:r>
      <w:r w:rsidRPr="0055028E">
        <w:t>Value</w:t>
      </w:r>
      <w:r w:rsidRPr="00ED63FF">
        <w:rPr>
          <w:lang w:val="ru-RU"/>
        </w:rPr>
        <w:t xml:space="preserve"> </w:t>
      </w:r>
      <w:r w:rsidRPr="0055028E">
        <w:t>Subscription</w:t>
      </w:r>
      <w:r w:rsidRPr="00ED63FF">
        <w:rPr>
          <w:rFonts w:cs="Tahoma"/>
          <w:szCs w:val="24"/>
          <w:lang w:val="ru-RU"/>
        </w:rPr>
        <w:t xml:space="preserve"> Клиента). Подписные лицензии «на пользователя» на </w:t>
      </w:r>
      <w:r w:rsidRPr="0055028E">
        <w:rPr>
          <w:rFonts w:cs="Tahoma"/>
          <w:szCs w:val="24"/>
        </w:rPr>
        <w:t>Add</w:t>
      </w:r>
      <w:r w:rsidRPr="00ED63FF">
        <w:rPr>
          <w:rFonts w:cs="Tahoma"/>
          <w:szCs w:val="24"/>
          <w:lang w:val="ru-RU"/>
        </w:rPr>
        <w:t>-</w:t>
      </w:r>
      <w:r w:rsidRPr="0055028E">
        <w:rPr>
          <w:rFonts w:cs="Tahoma"/>
          <w:szCs w:val="24"/>
        </w:rPr>
        <w:t>on</w:t>
      </w:r>
      <w:r w:rsidRPr="00ED63FF">
        <w:rPr>
          <w:rFonts w:cs="Tahoma"/>
          <w:szCs w:val="24"/>
          <w:lang w:val="ru-RU"/>
        </w:rPr>
        <w:t xml:space="preserve">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w:t>
      </w:r>
      <w:r w:rsidRPr="0055028E">
        <w:rPr>
          <w:rFonts w:cs="Tahoma"/>
          <w:szCs w:val="24"/>
        </w:rPr>
        <w:t>Microsoft</w:t>
      </w:r>
      <w:r w:rsidRPr="00ED63FF">
        <w:rPr>
          <w:rFonts w:cs="Tahoma"/>
          <w:szCs w:val="24"/>
          <w:lang w:val="ru-RU"/>
        </w:rPr>
        <w:t xml:space="preserve"> (</w:t>
      </w:r>
      <w:r w:rsidRPr="0055028E">
        <w:rPr>
          <w:rFonts w:cs="Tahoma"/>
          <w:szCs w:val="24"/>
        </w:rPr>
        <w:t>OLSUR</w:t>
      </w:r>
      <w:r w:rsidRPr="00ED63FF">
        <w:rPr>
          <w:rFonts w:cs="Tahoma"/>
          <w:szCs w:val="24"/>
          <w:lang w:val="ru-RU"/>
        </w:rPr>
        <w:t xml:space="preserve">), которые регулируют передачу подписных лицензий «на пользователя». </w:t>
      </w:r>
    </w:p>
    <w:p w14:paraId="089F0B3B" w14:textId="77777777" w:rsidR="000A0D35" w:rsidRPr="00ED63FF" w:rsidRDefault="000A0D35" w:rsidP="000A0D35">
      <w:pPr>
        <w:spacing w:after="60"/>
        <w:ind w:left="720"/>
        <w:rPr>
          <w:lang w:val="ru-RU"/>
        </w:rPr>
      </w:pPr>
    </w:p>
    <w:p w14:paraId="587E9B24" w14:textId="77777777" w:rsidR="000A0D35" w:rsidRPr="0055028E" w:rsidRDefault="000A0D35" w:rsidP="000A0D35">
      <w:pPr>
        <w:keepNext/>
        <w:spacing w:after="60"/>
        <w:ind w:left="720"/>
      </w:pPr>
      <w:r w:rsidRPr="0055028E">
        <w:rPr>
          <w:rFonts w:eastAsia="Calibri" w:cs="Tahoma"/>
          <w:b/>
          <w:color w:val="000000"/>
          <w:szCs w:val="18"/>
        </w:rPr>
        <w:t>Права на использование</w:t>
      </w:r>
    </w:p>
    <w:p w14:paraId="0C12A393" w14:textId="77777777" w:rsidR="002808DD" w:rsidRPr="00ED63FF" w:rsidRDefault="002808DD" w:rsidP="002808DD">
      <w:pPr>
        <w:pStyle w:val="ListParagraph"/>
        <w:numPr>
          <w:ilvl w:val="0"/>
          <w:numId w:val="141"/>
        </w:numPr>
        <w:rPr>
          <w:lang w:val="ru-RU"/>
        </w:rPr>
      </w:pPr>
      <w:r w:rsidRPr="00ED63FF">
        <w:rPr>
          <w:rFonts w:ascii="Tahoma" w:hAnsi="Tahoma" w:cs="Tahoma"/>
          <w:sz w:val="18"/>
          <w:szCs w:val="18"/>
          <w:u w:val="single"/>
          <w:lang w:val="ru-RU"/>
        </w:rPr>
        <w:t>Соответствующие веб-службы</w:t>
      </w:r>
      <w:r w:rsidRPr="00ED63FF">
        <w:rPr>
          <w:rFonts w:ascii="Tahoma" w:hAnsi="Tahoma" w:cs="Tahoma"/>
          <w:sz w:val="18"/>
          <w:szCs w:val="18"/>
          <w:lang w:val="ru-RU"/>
        </w:rPr>
        <w:t xml:space="preserve">. </w:t>
      </w:r>
      <w:r w:rsidRPr="00ED63FF">
        <w:rPr>
          <w:rFonts w:ascii="Tahoma" w:eastAsia="Calibri" w:hAnsi="Tahoma" w:cs="Tahoma"/>
          <w:color w:val="000000"/>
          <w:sz w:val="18"/>
          <w:szCs w:val="18"/>
          <w:lang w:val="ru-RU"/>
        </w:rPr>
        <w:t xml:space="preserve">Каждая подписная лицензия </w:t>
      </w:r>
      <w:r w:rsidRPr="0055028E">
        <w:rPr>
          <w:rFonts w:ascii="Tahoma" w:eastAsia="Calibri" w:hAnsi="Tahoma" w:cs="Tahoma"/>
          <w:color w:val="000000"/>
          <w:sz w:val="18"/>
          <w:szCs w:val="18"/>
        </w:rPr>
        <w:t>Add</w:t>
      </w:r>
      <w:r w:rsidRPr="00ED63FF">
        <w:rPr>
          <w:rFonts w:ascii="Tahoma" w:eastAsia="Calibri" w:hAnsi="Tahoma" w:cs="Tahoma"/>
          <w:color w:val="000000"/>
          <w:sz w:val="18"/>
          <w:szCs w:val="18"/>
          <w:lang w:val="ru-RU"/>
        </w:rPr>
        <w:t>-</w:t>
      </w:r>
      <w:r w:rsidRPr="0055028E">
        <w:rPr>
          <w:rFonts w:ascii="Tahoma" w:eastAsia="Calibri" w:hAnsi="Tahoma" w:cs="Tahoma"/>
          <w:color w:val="000000"/>
          <w:sz w:val="18"/>
          <w:szCs w:val="18"/>
        </w:rPr>
        <w:t>on</w:t>
      </w:r>
      <w:r w:rsidRPr="00ED63FF">
        <w:rPr>
          <w:rFonts w:ascii="Tahoma" w:eastAsia="Calibri" w:hAnsi="Tahoma" w:cs="Tahoma"/>
          <w:color w:val="000000"/>
          <w:sz w:val="18"/>
          <w:szCs w:val="18"/>
          <w:lang w:val="ru-RU"/>
        </w:rPr>
        <w:t xml:space="preserve"> </w:t>
      </w:r>
      <w:r w:rsidRPr="0055028E">
        <w:rPr>
          <w:rFonts w:ascii="Tahoma" w:eastAsia="Calibri" w:hAnsi="Tahoma" w:cs="Tahoma"/>
          <w:color w:val="000000"/>
          <w:sz w:val="18"/>
          <w:szCs w:val="18"/>
        </w:rPr>
        <w:t>User</w:t>
      </w:r>
      <w:r w:rsidRPr="00ED63FF">
        <w:rPr>
          <w:rFonts w:ascii="Tahoma" w:eastAsia="Calibri" w:hAnsi="Tahoma" w:cs="Tahoma"/>
          <w:color w:val="000000"/>
          <w:sz w:val="18"/>
          <w:szCs w:val="18"/>
          <w:lang w:val="ru-RU"/>
        </w:rPr>
        <w:t xml:space="preserve"> </w:t>
      </w:r>
      <w:r w:rsidRPr="0055028E">
        <w:rPr>
          <w:rFonts w:ascii="Tahoma" w:eastAsia="Calibri" w:hAnsi="Tahoma" w:cs="Tahoma"/>
          <w:color w:val="000000"/>
          <w:sz w:val="18"/>
          <w:szCs w:val="18"/>
        </w:rPr>
        <w:t>SL</w:t>
      </w:r>
      <w:r w:rsidRPr="00ED63FF">
        <w:rPr>
          <w:rFonts w:ascii="Tahoma" w:eastAsia="Calibri" w:hAnsi="Tahoma" w:cs="Tahoma"/>
          <w:color w:val="000000"/>
          <w:sz w:val="18"/>
          <w:szCs w:val="18"/>
          <w:lang w:val="ru-RU"/>
        </w:rPr>
        <w:t xml:space="preserve"> предоставляет права на использование, эквивалентные Соответствующей лицензии </w:t>
      </w:r>
      <w:r w:rsidRPr="0055028E">
        <w:rPr>
          <w:rFonts w:ascii="Tahoma" w:eastAsia="Calibri" w:hAnsi="Tahoma" w:cs="Tahoma"/>
          <w:color w:val="000000"/>
          <w:sz w:val="18"/>
          <w:szCs w:val="18"/>
        </w:rPr>
        <w:t>User</w:t>
      </w:r>
      <w:r w:rsidRPr="00ED63FF">
        <w:rPr>
          <w:rFonts w:ascii="Tahoma" w:eastAsia="Calibri" w:hAnsi="Tahoma" w:cs="Tahoma"/>
          <w:color w:val="000000"/>
          <w:sz w:val="18"/>
          <w:szCs w:val="18"/>
          <w:lang w:val="ru-RU"/>
        </w:rPr>
        <w:t xml:space="preserve"> </w:t>
      </w:r>
      <w:r w:rsidRPr="0055028E">
        <w:rPr>
          <w:rFonts w:ascii="Tahoma" w:eastAsia="Calibri" w:hAnsi="Tahoma" w:cs="Tahoma"/>
          <w:color w:val="000000"/>
          <w:sz w:val="18"/>
          <w:szCs w:val="18"/>
        </w:rPr>
        <w:t>SL</w:t>
      </w:r>
      <w:r w:rsidRPr="00ED63FF">
        <w:rPr>
          <w:rFonts w:ascii="Tahoma" w:eastAsia="Calibri" w:hAnsi="Tahoma" w:cs="Tahoma"/>
          <w:color w:val="000000"/>
          <w:sz w:val="18"/>
          <w:szCs w:val="18"/>
          <w:lang w:val="ru-RU"/>
        </w:rPr>
        <w:t xml:space="preserve"> для Веб-служб. Права</w:t>
      </w:r>
      <w:r w:rsidRPr="00ED63FF">
        <w:rPr>
          <w:rFonts w:ascii="Tahoma" w:hAnsi="Tahoma" w:cs="Tahoma"/>
          <w:sz w:val="18"/>
          <w:szCs w:val="18"/>
          <w:lang w:val="ru-RU"/>
        </w:rPr>
        <w:t xml:space="preserve"> на использование для каждой Соответствующей лицензии </w:t>
      </w:r>
      <w:r w:rsidRPr="0055028E">
        <w:rPr>
          <w:rFonts w:ascii="Tahoma" w:hAnsi="Tahoma" w:cs="Tahoma"/>
          <w:sz w:val="18"/>
          <w:szCs w:val="18"/>
        </w:rPr>
        <w:t>User</w:t>
      </w:r>
      <w:r w:rsidRPr="00ED63FF">
        <w:rPr>
          <w:rFonts w:ascii="Tahoma" w:hAnsi="Tahoma" w:cs="Tahoma"/>
          <w:sz w:val="18"/>
          <w:szCs w:val="18"/>
          <w:lang w:val="ru-RU"/>
        </w:rPr>
        <w:t xml:space="preserve"> </w:t>
      </w:r>
      <w:r w:rsidRPr="0055028E">
        <w:rPr>
          <w:rFonts w:ascii="Tahoma" w:hAnsi="Tahoma" w:cs="Tahoma"/>
          <w:sz w:val="18"/>
          <w:szCs w:val="18"/>
        </w:rPr>
        <w:t>SL</w:t>
      </w:r>
      <w:r w:rsidRPr="00ED63FF">
        <w:rPr>
          <w:rFonts w:ascii="Tahoma" w:hAnsi="Tahoma" w:cs="Tahoma"/>
          <w:sz w:val="18"/>
          <w:szCs w:val="18"/>
          <w:lang w:val="ru-RU"/>
        </w:rPr>
        <w:t xml:space="preserve"> для Веб-служб приведены в Правах на использование веб-служб в рамках корпоративного лицензирования </w:t>
      </w:r>
      <w:r w:rsidRPr="0055028E">
        <w:rPr>
          <w:rFonts w:ascii="Tahoma" w:hAnsi="Tahoma" w:cs="Tahoma"/>
          <w:sz w:val="18"/>
          <w:szCs w:val="18"/>
        </w:rPr>
        <w:t>Microsoft</w:t>
      </w:r>
      <w:r w:rsidRPr="00ED63FF">
        <w:rPr>
          <w:rFonts w:ascii="Tahoma" w:hAnsi="Tahoma" w:cs="Tahoma"/>
          <w:sz w:val="18"/>
          <w:szCs w:val="18"/>
          <w:lang w:val="ru-RU"/>
        </w:rPr>
        <w:t xml:space="preserve">. </w:t>
      </w:r>
    </w:p>
    <w:p w14:paraId="4219FCAB" w14:textId="77777777" w:rsidR="002808DD" w:rsidRPr="00ED63FF" w:rsidRDefault="002808DD" w:rsidP="002808DD">
      <w:pPr>
        <w:pStyle w:val="ListParagraph"/>
        <w:numPr>
          <w:ilvl w:val="0"/>
          <w:numId w:val="141"/>
        </w:numPr>
        <w:rPr>
          <w:lang w:val="ru-RU"/>
        </w:rPr>
      </w:pPr>
      <w:r w:rsidRPr="0055028E">
        <w:rPr>
          <w:rFonts w:ascii="Tahoma" w:eastAsia="Calibri" w:hAnsi="Tahoma" w:cs="Tahoma"/>
          <w:color w:val="000000"/>
          <w:sz w:val="18"/>
          <w:szCs w:val="18"/>
          <w:u w:val="single"/>
        </w:rPr>
        <w:t>Windows</w:t>
      </w:r>
      <w:r w:rsidRPr="00ED63FF">
        <w:rPr>
          <w:rFonts w:ascii="Tahoma" w:eastAsia="Calibri" w:hAnsi="Tahoma" w:cs="Tahoma"/>
          <w:color w:val="000000"/>
          <w:sz w:val="18"/>
          <w:szCs w:val="18"/>
          <w:u w:val="single"/>
          <w:lang w:val="ru-RU"/>
        </w:rPr>
        <w:t xml:space="preserve"> </w:t>
      </w:r>
      <w:r w:rsidRPr="0055028E">
        <w:rPr>
          <w:rFonts w:ascii="Tahoma" w:eastAsia="Calibri" w:hAnsi="Tahoma" w:cs="Tahoma"/>
          <w:color w:val="000000"/>
          <w:sz w:val="18"/>
          <w:szCs w:val="18"/>
          <w:u w:val="single"/>
        </w:rPr>
        <w:t>Server</w:t>
      </w:r>
      <w:r w:rsidRPr="00ED63FF">
        <w:rPr>
          <w:rFonts w:ascii="Tahoma" w:eastAsia="Calibri" w:hAnsi="Tahoma" w:cs="Tahoma"/>
          <w:color w:val="000000"/>
          <w:sz w:val="18"/>
          <w:szCs w:val="18"/>
          <w:u w:val="single"/>
          <w:lang w:val="ru-RU"/>
        </w:rPr>
        <w:t xml:space="preserve"> </w:t>
      </w:r>
      <w:r w:rsidRPr="0055028E">
        <w:rPr>
          <w:rFonts w:ascii="Tahoma" w:eastAsia="Calibri" w:hAnsi="Tahoma" w:cs="Tahoma"/>
          <w:color w:val="000000"/>
          <w:sz w:val="18"/>
          <w:szCs w:val="18"/>
          <w:u w:val="single"/>
        </w:rPr>
        <w:t>Access</w:t>
      </w:r>
      <w:r w:rsidRPr="00ED63FF">
        <w:rPr>
          <w:rFonts w:ascii="Tahoma" w:eastAsia="Calibri" w:hAnsi="Tahoma" w:cs="Tahoma"/>
          <w:color w:val="000000"/>
          <w:sz w:val="18"/>
          <w:szCs w:val="18"/>
          <w:lang w:val="ru-RU"/>
        </w:rPr>
        <w:t xml:space="preserve">. Лицензия </w:t>
      </w:r>
      <w:r w:rsidRPr="0055028E">
        <w:rPr>
          <w:rFonts w:ascii="Tahoma" w:eastAsia="Calibri" w:hAnsi="Tahoma" w:cs="Tahoma"/>
          <w:color w:val="000000"/>
          <w:sz w:val="18"/>
          <w:szCs w:val="18"/>
        </w:rPr>
        <w:t>Add</w:t>
      </w:r>
      <w:r w:rsidRPr="00ED63FF">
        <w:rPr>
          <w:rFonts w:ascii="Tahoma" w:eastAsia="Calibri" w:hAnsi="Tahoma" w:cs="Tahoma"/>
          <w:color w:val="000000"/>
          <w:sz w:val="18"/>
          <w:szCs w:val="18"/>
          <w:lang w:val="ru-RU"/>
        </w:rPr>
        <w:t>-</w:t>
      </w:r>
      <w:r w:rsidRPr="0055028E">
        <w:rPr>
          <w:rFonts w:ascii="Tahoma" w:eastAsia="Calibri" w:hAnsi="Tahoma" w:cs="Tahoma"/>
          <w:color w:val="000000"/>
          <w:sz w:val="18"/>
          <w:szCs w:val="18"/>
        </w:rPr>
        <w:t>on</w:t>
      </w:r>
      <w:r w:rsidRPr="00ED63FF">
        <w:rPr>
          <w:rFonts w:ascii="Tahoma" w:eastAsia="Calibri" w:hAnsi="Tahoma" w:cs="Tahoma"/>
          <w:color w:val="000000"/>
          <w:sz w:val="18"/>
          <w:szCs w:val="18"/>
          <w:lang w:val="ru-RU"/>
        </w:rPr>
        <w:t xml:space="preserve"> </w:t>
      </w:r>
      <w:r w:rsidRPr="0055028E">
        <w:rPr>
          <w:rFonts w:ascii="Tahoma" w:eastAsia="Calibri" w:hAnsi="Tahoma" w:cs="Tahoma"/>
          <w:color w:val="000000"/>
          <w:sz w:val="18"/>
          <w:szCs w:val="18"/>
        </w:rPr>
        <w:t>User</w:t>
      </w:r>
      <w:r w:rsidRPr="00ED63FF">
        <w:rPr>
          <w:rFonts w:ascii="Tahoma" w:eastAsia="Calibri" w:hAnsi="Tahoma" w:cs="Tahoma"/>
          <w:color w:val="000000"/>
          <w:sz w:val="18"/>
          <w:szCs w:val="18"/>
          <w:lang w:val="ru-RU"/>
        </w:rPr>
        <w:t xml:space="preserve"> </w:t>
      </w:r>
      <w:r w:rsidRPr="0055028E">
        <w:rPr>
          <w:rFonts w:ascii="Tahoma" w:eastAsia="Calibri" w:hAnsi="Tahoma" w:cs="Tahoma"/>
          <w:color w:val="000000"/>
          <w:sz w:val="18"/>
          <w:szCs w:val="18"/>
        </w:rPr>
        <w:t>SL</w:t>
      </w:r>
      <w:r w:rsidRPr="00ED63FF">
        <w:rPr>
          <w:rFonts w:ascii="Tahoma" w:eastAsia="Calibri" w:hAnsi="Tahoma" w:cs="Tahoma"/>
          <w:color w:val="000000"/>
          <w:sz w:val="18"/>
          <w:szCs w:val="18"/>
          <w:vertAlign w:val="superscript"/>
          <w:lang w:val="ru-RU"/>
        </w:rPr>
        <w:t>1</w:t>
      </w:r>
      <w:r w:rsidRPr="00ED63FF">
        <w:rPr>
          <w:rFonts w:ascii="Tahoma" w:eastAsia="Calibri" w:hAnsi="Tahoma" w:cs="Tahoma"/>
          <w:color w:val="000000"/>
          <w:sz w:val="18"/>
          <w:szCs w:val="18"/>
          <w:lang w:val="ru-RU"/>
        </w:rPr>
        <w:t xml:space="preserve"> предоставляет права доступа, эквивалентные базовой клиентской лицензии </w:t>
      </w:r>
      <w:r w:rsidRPr="0055028E">
        <w:rPr>
          <w:rFonts w:ascii="Tahoma" w:eastAsia="Calibri" w:hAnsi="Tahoma" w:cs="Tahoma"/>
          <w:color w:val="000000"/>
          <w:sz w:val="18"/>
          <w:szCs w:val="18"/>
        </w:rPr>
        <w:t>Windows</w:t>
      </w:r>
      <w:r w:rsidRPr="00ED63FF">
        <w:rPr>
          <w:rFonts w:ascii="Tahoma" w:eastAsia="Calibri" w:hAnsi="Tahoma" w:cs="Tahoma"/>
          <w:color w:val="000000"/>
          <w:sz w:val="18"/>
          <w:szCs w:val="18"/>
          <w:lang w:val="ru-RU"/>
        </w:rPr>
        <w:t xml:space="preserve"> </w:t>
      </w:r>
      <w:r w:rsidRPr="0055028E">
        <w:rPr>
          <w:rFonts w:ascii="Tahoma" w:eastAsia="Calibri" w:hAnsi="Tahoma" w:cs="Tahoma"/>
          <w:color w:val="000000"/>
          <w:sz w:val="18"/>
          <w:szCs w:val="18"/>
        </w:rPr>
        <w:t>Server</w:t>
      </w:r>
      <w:r w:rsidRPr="00ED63FF">
        <w:rPr>
          <w:rFonts w:ascii="Tahoma" w:eastAsia="Calibri" w:hAnsi="Tahoma" w:cs="Tahoma"/>
          <w:color w:val="000000"/>
          <w:sz w:val="18"/>
          <w:szCs w:val="18"/>
          <w:lang w:val="ru-RU"/>
        </w:rPr>
        <w:t xml:space="preserve"> 2012, и лицензированный пользователь может использовать основные функции </w:t>
      </w:r>
      <w:r w:rsidRPr="0055028E">
        <w:rPr>
          <w:rFonts w:ascii="Tahoma" w:eastAsia="Calibri" w:hAnsi="Tahoma" w:cs="Tahoma"/>
          <w:color w:val="000000"/>
          <w:sz w:val="18"/>
          <w:szCs w:val="18"/>
        </w:rPr>
        <w:t>Windows</w:t>
      </w:r>
      <w:r w:rsidRPr="00ED63FF">
        <w:rPr>
          <w:rFonts w:ascii="Tahoma" w:eastAsia="Calibri" w:hAnsi="Tahoma" w:cs="Tahoma"/>
          <w:color w:val="000000"/>
          <w:sz w:val="18"/>
          <w:szCs w:val="18"/>
          <w:lang w:val="ru-RU"/>
        </w:rPr>
        <w:t xml:space="preserve"> </w:t>
      </w:r>
      <w:r w:rsidRPr="0055028E">
        <w:rPr>
          <w:rFonts w:ascii="Tahoma" w:eastAsia="Calibri" w:hAnsi="Tahoma" w:cs="Tahoma"/>
          <w:color w:val="000000"/>
          <w:sz w:val="18"/>
          <w:szCs w:val="18"/>
        </w:rPr>
        <w:t>Server</w:t>
      </w:r>
      <w:r w:rsidRPr="00ED63FF">
        <w:rPr>
          <w:rFonts w:ascii="Tahoma" w:eastAsia="Calibri" w:hAnsi="Tahoma" w:cs="Tahoma"/>
          <w:color w:val="000000"/>
          <w:sz w:val="18"/>
          <w:szCs w:val="18"/>
          <w:lang w:val="ru-RU"/>
        </w:rPr>
        <w:t xml:space="preserve"> 2012 (или более ранней версии </w:t>
      </w:r>
      <w:r w:rsidRPr="0055028E">
        <w:rPr>
          <w:rFonts w:ascii="Tahoma" w:eastAsia="Calibri" w:hAnsi="Tahoma" w:cs="Tahoma"/>
          <w:color w:val="000000"/>
          <w:sz w:val="18"/>
          <w:szCs w:val="18"/>
        </w:rPr>
        <w:t>Windows</w:t>
      </w:r>
      <w:r w:rsidRPr="00ED63FF">
        <w:rPr>
          <w:rFonts w:ascii="Tahoma" w:eastAsia="Calibri" w:hAnsi="Tahoma" w:cs="Tahoma"/>
          <w:color w:val="000000"/>
          <w:sz w:val="18"/>
          <w:szCs w:val="18"/>
          <w:lang w:val="ru-RU"/>
        </w:rPr>
        <w:t xml:space="preserve"> </w:t>
      </w:r>
      <w:r w:rsidRPr="0055028E">
        <w:rPr>
          <w:rFonts w:ascii="Tahoma" w:eastAsia="Calibri" w:hAnsi="Tahoma" w:cs="Tahoma"/>
          <w:color w:val="000000"/>
          <w:sz w:val="18"/>
          <w:szCs w:val="18"/>
        </w:rPr>
        <w:t>Server</w:t>
      </w:r>
      <w:r w:rsidRPr="00ED63FF">
        <w:rPr>
          <w:rFonts w:ascii="Tahoma" w:eastAsia="Calibri" w:hAnsi="Tahoma" w:cs="Tahoma"/>
          <w:color w:val="000000"/>
          <w:sz w:val="18"/>
          <w:szCs w:val="18"/>
          <w:lang w:val="ru-RU"/>
        </w:rPr>
        <w:t xml:space="preserve">) с любого Несоответствующего устройства. </w:t>
      </w:r>
    </w:p>
    <w:p w14:paraId="79FF03C9" w14:textId="77777777" w:rsidR="002808DD" w:rsidRPr="00ED63FF" w:rsidRDefault="002808DD" w:rsidP="002808DD">
      <w:pPr>
        <w:pStyle w:val="ListParagraph"/>
        <w:numPr>
          <w:ilvl w:val="0"/>
          <w:numId w:val="141"/>
        </w:numPr>
        <w:rPr>
          <w:lang w:val="ru-RU"/>
        </w:rPr>
      </w:pPr>
      <w:r w:rsidRPr="00ED63FF">
        <w:rPr>
          <w:rFonts w:ascii="Tahoma" w:eastAsia="Calibri" w:hAnsi="Tahoma" w:cs="Tahoma"/>
          <w:color w:val="000000"/>
          <w:sz w:val="18"/>
          <w:szCs w:val="18"/>
          <w:u w:val="single"/>
          <w:lang w:val="ru-RU"/>
        </w:rPr>
        <w:t>Дата окончания срока действия Прав на использование</w:t>
      </w:r>
      <w:r w:rsidRPr="00ED63FF">
        <w:rPr>
          <w:rFonts w:ascii="Tahoma" w:eastAsia="Calibri" w:hAnsi="Tahoma" w:cs="Tahoma"/>
          <w:color w:val="000000"/>
          <w:sz w:val="18"/>
          <w:szCs w:val="18"/>
          <w:lang w:val="ru-RU"/>
        </w:rPr>
        <w:t xml:space="preserve">. </w:t>
      </w:r>
      <w:r w:rsidRPr="00ED63FF">
        <w:rPr>
          <w:rFonts w:ascii="Tahoma" w:hAnsi="Tahoma" w:cs="Tahoma"/>
          <w:sz w:val="18"/>
          <w:szCs w:val="18"/>
          <w:lang w:val="ru-RU"/>
        </w:rPr>
        <w:t xml:space="preserve">Права на использование, полученные путем приобретения подписных лицензий «на пользователя» на </w:t>
      </w:r>
      <w:r w:rsidRPr="0055028E">
        <w:rPr>
          <w:rFonts w:ascii="Tahoma" w:hAnsi="Tahoma" w:cs="Tahoma"/>
          <w:sz w:val="18"/>
          <w:szCs w:val="18"/>
        </w:rPr>
        <w:t>Add</w:t>
      </w:r>
      <w:r w:rsidRPr="00ED63FF">
        <w:rPr>
          <w:rFonts w:ascii="Tahoma" w:hAnsi="Tahoma" w:cs="Tahoma"/>
          <w:sz w:val="18"/>
          <w:szCs w:val="18"/>
          <w:lang w:val="ru-RU"/>
        </w:rPr>
        <w:t>-</w:t>
      </w:r>
      <w:r w:rsidRPr="0055028E">
        <w:rPr>
          <w:rFonts w:ascii="Tahoma" w:hAnsi="Tahoma" w:cs="Tahoma"/>
          <w:sz w:val="18"/>
          <w:szCs w:val="18"/>
        </w:rPr>
        <w:t>on</w:t>
      </w:r>
      <w:r w:rsidRPr="00ED63FF">
        <w:rPr>
          <w:rFonts w:ascii="Tahoma" w:hAnsi="Tahoma" w:cs="Tahoma"/>
          <w:sz w:val="18"/>
          <w:szCs w:val="18"/>
          <w:lang w:val="ru-RU"/>
        </w:rPr>
        <w:t xml:space="preserve">, заканчивают действовать по завершении срока действия покрытия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xml:space="preserve"> для</w:t>
      </w:r>
      <w:r w:rsidR="00A77D4D" w:rsidRPr="0055028E">
        <w:rPr>
          <w:rFonts w:ascii="Tahoma" w:hAnsi="Tahoma" w:cs="Tahoma"/>
          <w:sz w:val="18"/>
          <w:szCs w:val="18"/>
        </w:rPr>
        <w:t> </w:t>
      </w:r>
      <w:r w:rsidRPr="00ED63FF">
        <w:rPr>
          <w:rFonts w:ascii="Tahoma" w:hAnsi="Tahoma" w:cs="Tahoma"/>
          <w:sz w:val="18"/>
          <w:szCs w:val="18"/>
          <w:lang w:val="ru-RU"/>
        </w:rPr>
        <w:t>Соответствующих лицензий или в конце срока подписки для подписной лицензии «на</w:t>
      </w:r>
      <w:r w:rsidR="00A77D4D" w:rsidRPr="0055028E">
        <w:rPr>
          <w:rFonts w:ascii="Tahoma" w:hAnsi="Tahoma" w:cs="Tahoma"/>
          <w:sz w:val="18"/>
          <w:szCs w:val="18"/>
        </w:rPr>
        <w:t> </w:t>
      </w:r>
      <w:r w:rsidRPr="00ED63FF">
        <w:rPr>
          <w:rFonts w:ascii="Tahoma" w:hAnsi="Tahoma" w:cs="Tahoma"/>
          <w:sz w:val="18"/>
          <w:szCs w:val="18"/>
          <w:lang w:val="ru-RU"/>
        </w:rPr>
        <w:t xml:space="preserve">пользователя» на </w:t>
      </w:r>
      <w:r w:rsidRPr="0055028E">
        <w:rPr>
          <w:rFonts w:ascii="Tahoma" w:hAnsi="Tahoma" w:cs="Tahoma"/>
          <w:sz w:val="18"/>
          <w:szCs w:val="18"/>
        </w:rPr>
        <w:t>Add</w:t>
      </w:r>
      <w:r w:rsidRPr="00ED63FF">
        <w:rPr>
          <w:rFonts w:ascii="Tahoma" w:hAnsi="Tahoma" w:cs="Tahoma"/>
          <w:sz w:val="18"/>
          <w:szCs w:val="18"/>
          <w:lang w:val="ru-RU"/>
        </w:rPr>
        <w:t>-</w:t>
      </w:r>
      <w:r w:rsidRPr="0055028E">
        <w:rPr>
          <w:rFonts w:ascii="Tahoma" w:hAnsi="Tahoma" w:cs="Tahoma"/>
          <w:sz w:val="18"/>
          <w:szCs w:val="18"/>
        </w:rPr>
        <w:t>on</w:t>
      </w:r>
      <w:r w:rsidRPr="00ED63FF">
        <w:rPr>
          <w:rFonts w:ascii="Tahoma" w:hAnsi="Tahoma" w:cs="Tahoma"/>
          <w:sz w:val="18"/>
          <w:szCs w:val="18"/>
          <w:lang w:val="ru-RU"/>
        </w:rPr>
        <w:t xml:space="preserve"> в зависимости от того, какое событие наступит раньше. Приобретение этих подписных лицензий «на пользователя» на </w:t>
      </w:r>
      <w:r w:rsidRPr="0055028E">
        <w:rPr>
          <w:rFonts w:ascii="Tahoma" w:hAnsi="Tahoma" w:cs="Tahoma"/>
          <w:sz w:val="18"/>
          <w:szCs w:val="18"/>
        </w:rPr>
        <w:t>Add</w:t>
      </w:r>
      <w:r w:rsidRPr="00ED63FF">
        <w:rPr>
          <w:rFonts w:ascii="Tahoma" w:hAnsi="Tahoma" w:cs="Tahoma"/>
          <w:sz w:val="18"/>
          <w:szCs w:val="18"/>
          <w:lang w:val="ru-RU"/>
        </w:rPr>
        <w:t>-</w:t>
      </w:r>
      <w:r w:rsidRPr="0055028E">
        <w:rPr>
          <w:rFonts w:ascii="Tahoma" w:hAnsi="Tahoma" w:cs="Tahoma"/>
          <w:sz w:val="18"/>
          <w:szCs w:val="18"/>
        </w:rPr>
        <w:t>on</w:t>
      </w:r>
      <w:r w:rsidRPr="00ED63FF">
        <w:rPr>
          <w:rFonts w:ascii="Tahoma" w:hAnsi="Tahoma" w:cs="Tahoma"/>
          <w:sz w:val="18"/>
          <w:szCs w:val="18"/>
          <w:lang w:val="ru-RU"/>
        </w:rPr>
        <w:t xml:space="preserve"> не влияет на права на</w:t>
      </w:r>
      <w:r w:rsidRPr="00ED63FF">
        <w:rPr>
          <w:lang w:val="ru-RU"/>
        </w:rPr>
        <w:t xml:space="preserve"> </w:t>
      </w:r>
      <w:r w:rsidRPr="00ED63FF">
        <w:rPr>
          <w:rFonts w:ascii="Tahoma" w:hAnsi="Tahoma" w:cs="Tahoma"/>
          <w:sz w:val="18"/>
          <w:szCs w:val="18"/>
          <w:lang w:val="ru-RU"/>
        </w:rPr>
        <w:t>использование для Соответствующих лицензий.</w:t>
      </w:r>
    </w:p>
    <w:p w14:paraId="474123CA" w14:textId="77777777" w:rsidR="000A0D35" w:rsidRPr="00ED63FF" w:rsidRDefault="002D506A" w:rsidP="002D506A">
      <w:pPr>
        <w:spacing w:before="120" w:after="60"/>
        <w:ind w:left="1440"/>
        <w:rPr>
          <w:lang w:val="ru-RU"/>
        </w:rPr>
      </w:pPr>
      <w:r w:rsidRPr="00ED63FF">
        <w:rPr>
          <w:rFonts w:cs="Tahoma"/>
          <w:szCs w:val="24"/>
          <w:vertAlign w:val="superscript"/>
          <w:lang w:val="ru-RU"/>
        </w:rPr>
        <w:t>1</w:t>
      </w:r>
      <w:r w:rsidRPr="00ED63FF">
        <w:rPr>
          <w:rFonts w:cs="Tahoma"/>
          <w:szCs w:val="24"/>
          <w:lang w:val="ru-RU"/>
        </w:rPr>
        <w:t xml:space="preserve">Исключая </w:t>
      </w:r>
      <w:r w:rsidRPr="0055028E">
        <w:rPr>
          <w:rFonts w:cs="Tahoma"/>
          <w:szCs w:val="24"/>
        </w:rPr>
        <w:t>Add</w:t>
      </w:r>
      <w:r w:rsidRPr="00ED63FF">
        <w:rPr>
          <w:rFonts w:cs="Tahoma"/>
          <w:szCs w:val="24"/>
          <w:lang w:val="ru-RU"/>
        </w:rPr>
        <w:t>-</w:t>
      </w:r>
      <w:r w:rsidRPr="0055028E">
        <w:rPr>
          <w:rFonts w:cs="Tahoma"/>
          <w:szCs w:val="24"/>
        </w:rPr>
        <w:t>on</w:t>
      </w:r>
      <w:r w:rsidRPr="00ED63FF">
        <w:rPr>
          <w:rFonts w:cs="Tahoma"/>
          <w:szCs w:val="24"/>
          <w:lang w:val="ru-RU"/>
        </w:rPr>
        <w:t xml:space="preserve"> </w:t>
      </w:r>
      <w:r w:rsidRPr="0055028E">
        <w:rPr>
          <w:rFonts w:cs="Tahoma"/>
          <w:szCs w:val="24"/>
        </w:rPr>
        <w:t>User</w:t>
      </w:r>
      <w:r w:rsidRPr="00ED63FF">
        <w:rPr>
          <w:rFonts w:cs="Tahoma"/>
          <w:szCs w:val="24"/>
          <w:lang w:val="ru-RU"/>
        </w:rPr>
        <w:t xml:space="preserve"> </w:t>
      </w:r>
      <w:r w:rsidRPr="0055028E">
        <w:rPr>
          <w:rFonts w:cs="Tahoma"/>
          <w:szCs w:val="24"/>
        </w:rPr>
        <w:t>SL</w:t>
      </w:r>
      <w:r w:rsidRPr="00ED63FF">
        <w:rPr>
          <w:rFonts w:cs="Tahoma"/>
          <w:szCs w:val="24"/>
          <w:lang w:val="ru-RU"/>
        </w:rPr>
        <w:t xml:space="preserve"> для </w:t>
      </w:r>
      <w:r w:rsidRPr="0055028E">
        <w:rPr>
          <w:rFonts w:cs="Tahoma"/>
          <w:szCs w:val="24"/>
        </w:rPr>
        <w:t>Office</w:t>
      </w:r>
      <w:r w:rsidRPr="00ED63FF">
        <w:rPr>
          <w:rFonts w:cs="Tahoma"/>
          <w:szCs w:val="24"/>
          <w:lang w:val="ru-RU"/>
        </w:rPr>
        <w:t xml:space="preserve"> 365 для среднего бизнеса</w:t>
      </w:r>
    </w:p>
    <w:p w14:paraId="2906DA45" w14:textId="77777777" w:rsidR="002D506A" w:rsidRPr="00ED63FF" w:rsidRDefault="002D506A" w:rsidP="000A0D35">
      <w:pPr>
        <w:keepNext/>
        <w:spacing w:after="60"/>
        <w:ind w:left="720"/>
        <w:rPr>
          <w:lang w:val="ru-RU"/>
        </w:rPr>
      </w:pPr>
    </w:p>
    <w:p w14:paraId="06F05366" w14:textId="77777777" w:rsidR="000A0D35" w:rsidRPr="00ED63FF" w:rsidRDefault="000A0D35" w:rsidP="000A0D35">
      <w:pPr>
        <w:keepNext/>
        <w:spacing w:after="60"/>
        <w:ind w:left="720"/>
        <w:rPr>
          <w:lang w:val="ru-RU"/>
        </w:rPr>
      </w:pPr>
      <w:r w:rsidRPr="00ED63FF">
        <w:rPr>
          <w:rFonts w:eastAsia="Calibri" w:cs="Tahoma"/>
          <w:b/>
          <w:color w:val="000000"/>
          <w:szCs w:val="18"/>
          <w:lang w:val="ru-RU"/>
        </w:rPr>
        <w:t>Сверочные заказы и ежегодные заказы</w:t>
      </w:r>
    </w:p>
    <w:p w14:paraId="4CBC2AB9" w14:textId="77777777" w:rsidR="000A0D35" w:rsidRPr="00ED63FF" w:rsidRDefault="000A0D35" w:rsidP="000A0D35">
      <w:pPr>
        <w:spacing w:after="60"/>
        <w:ind w:left="720"/>
        <w:rPr>
          <w:spacing w:val="-2"/>
          <w:lang w:val="ru-RU"/>
        </w:rPr>
      </w:pPr>
      <w:r w:rsidRPr="00ED63FF">
        <w:rPr>
          <w:rFonts w:eastAsia="Calibri" w:cs="Tahoma"/>
          <w:color w:val="000000"/>
          <w:spacing w:val="-2"/>
          <w:szCs w:val="18"/>
          <w:lang w:val="ru-RU"/>
        </w:rPr>
        <w:t xml:space="preserve">Лицензии </w:t>
      </w:r>
      <w:r w:rsidRPr="0055028E">
        <w:rPr>
          <w:rFonts w:eastAsia="Calibri" w:cs="Tahoma"/>
          <w:color w:val="000000"/>
          <w:spacing w:val="-2"/>
          <w:szCs w:val="18"/>
        </w:rPr>
        <w:t>Add</w:t>
      </w:r>
      <w:r w:rsidRPr="00ED63FF">
        <w:rPr>
          <w:rFonts w:eastAsia="Calibri" w:cs="Tahoma"/>
          <w:color w:val="000000"/>
          <w:spacing w:val="-2"/>
          <w:szCs w:val="18"/>
          <w:lang w:val="ru-RU"/>
        </w:rPr>
        <w:t>-</w:t>
      </w:r>
      <w:r w:rsidRPr="0055028E">
        <w:rPr>
          <w:rFonts w:eastAsia="Calibri" w:cs="Tahoma"/>
          <w:color w:val="000000"/>
          <w:spacing w:val="-2"/>
          <w:szCs w:val="18"/>
        </w:rPr>
        <w:t>on</w:t>
      </w:r>
      <w:r w:rsidRPr="00ED63FF">
        <w:rPr>
          <w:rFonts w:eastAsia="Calibri" w:cs="Tahoma"/>
          <w:color w:val="000000"/>
          <w:spacing w:val="-2"/>
          <w:szCs w:val="18"/>
          <w:lang w:val="ru-RU"/>
        </w:rPr>
        <w:t xml:space="preserve"> </w:t>
      </w:r>
      <w:r w:rsidRPr="0055028E">
        <w:rPr>
          <w:rFonts w:eastAsia="Calibri" w:cs="Tahoma"/>
          <w:color w:val="000000"/>
          <w:spacing w:val="-2"/>
          <w:szCs w:val="18"/>
        </w:rPr>
        <w:t>User</w:t>
      </w:r>
      <w:r w:rsidRPr="00ED63FF">
        <w:rPr>
          <w:rFonts w:eastAsia="Calibri" w:cs="Tahoma"/>
          <w:color w:val="000000"/>
          <w:spacing w:val="-2"/>
          <w:szCs w:val="18"/>
          <w:lang w:val="ru-RU"/>
        </w:rPr>
        <w:t xml:space="preserve"> </w:t>
      </w:r>
      <w:r w:rsidRPr="0055028E">
        <w:rPr>
          <w:rFonts w:eastAsia="Calibri" w:cs="Tahoma"/>
          <w:color w:val="000000"/>
          <w:spacing w:val="-2"/>
          <w:szCs w:val="18"/>
        </w:rPr>
        <w:t>SL</w:t>
      </w:r>
      <w:r w:rsidRPr="00ED63FF">
        <w:rPr>
          <w:rFonts w:eastAsia="Calibri" w:cs="Tahoma"/>
          <w:color w:val="000000"/>
          <w:spacing w:val="-2"/>
          <w:szCs w:val="18"/>
          <w:lang w:val="ru-RU"/>
        </w:rPr>
        <w:t xml:space="preserve"> не являются Базовыми продуктами или Базовыми веб-службами. Они не могут использоваться для обеспечения требований программы </w:t>
      </w:r>
      <w:r w:rsidRPr="0055028E">
        <w:rPr>
          <w:rFonts w:eastAsia="Calibri" w:cs="Tahoma"/>
          <w:color w:val="000000"/>
          <w:spacing w:val="-2"/>
          <w:szCs w:val="18"/>
        </w:rPr>
        <w:t>Enterprise</w:t>
      </w:r>
      <w:r w:rsidRPr="00ED63FF">
        <w:rPr>
          <w:rFonts w:eastAsia="Calibri" w:cs="Tahoma"/>
          <w:color w:val="000000"/>
          <w:spacing w:val="-2"/>
          <w:szCs w:val="18"/>
          <w:lang w:val="ru-RU"/>
        </w:rPr>
        <w:t xml:space="preserve">, указанных в Соглашении </w:t>
      </w:r>
      <w:r w:rsidRPr="0055028E">
        <w:rPr>
          <w:rFonts w:eastAsia="Calibri" w:cs="Tahoma"/>
          <w:color w:val="000000"/>
          <w:spacing w:val="-2"/>
          <w:szCs w:val="18"/>
        </w:rPr>
        <w:t>Enterprise</w:t>
      </w:r>
      <w:r w:rsidRPr="00ED63FF">
        <w:rPr>
          <w:rFonts w:eastAsia="Calibri" w:cs="Tahoma"/>
          <w:color w:val="000000"/>
          <w:spacing w:val="-2"/>
          <w:szCs w:val="18"/>
          <w:lang w:val="ru-RU"/>
        </w:rPr>
        <w:t xml:space="preserve">, </w:t>
      </w:r>
      <w:r w:rsidRPr="0055028E">
        <w:rPr>
          <w:rFonts w:eastAsia="Calibri" w:cs="Tahoma"/>
          <w:color w:val="000000"/>
          <w:spacing w:val="-2"/>
          <w:szCs w:val="18"/>
        </w:rPr>
        <w:t>Open</w:t>
      </w:r>
      <w:r w:rsidRPr="00ED63FF">
        <w:rPr>
          <w:rFonts w:eastAsia="Calibri" w:cs="Tahoma"/>
          <w:color w:val="000000"/>
          <w:spacing w:val="-2"/>
          <w:szCs w:val="18"/>
          <w:lang w:val="ru-RU"/>
        </w:rPr>
        <w:t xml:space="preserve"> </w:t>
      </w:r>
      <w:r w:rsidRPr="0055028E">
        <w:rPr>
          <w:rFonts w:eastAsia="Calibri" w:cs="Tahoma"/>
          <w:color w:val="000000"/>
          <w:spacing w:val="-2"/>
          <w:szCs w:val="18"/>
        </w:rPr>
        <w:t>Value</w:t>
      </w:r>
      <w:r w:rsidRPr="00ED63FF">
        <w:rPr>
          <w:rFonts w:eastAsia="Calibri" w:cs="Tahoma"/>
          <w:color w:val="000000"/>
          <w:spacing w:val="-2"/>
          <w:szCs w:val="18"/>
          <w:lang w:val="ru-RU"/>
        </w:rPr>
        <w:t xml:space="preserve"> (для всей организации) или </w:t>
      </w:r>
      <w:r w:rsidRPr="0055028E">
        <w:rPr>
          <w:rFonts w:eastAsia="Calibri" w:cs="Tahoma"/>
          <w:color w:val="000000"/>
          <w:spacing w:val="-2"/>
          <w:szCs w:val="18"/>
        </w:rPr>
        <w:t>Open</w:t>
      </w:r>
      <w:r w:rsidRPr="00ED63FF">
        <w:rPr>
          <w:rFonts w:eastAsia="Calibri" w:cs="Tahoma"/>
          <w:color w:val="000000"/>
          <w:spacing w:val="-2"/>
          <w:szCs w:val="18"/>
          <w:lang w:val="ru-RU"/>
        </w:rPr>
        <w:t xml:space="preserve"> </w:t>
      </w:r>
      <w:r w:rsidRPr="0055028E">
        <w:rPr>
          <w:rFonts w:eastAsia="Calibri" w:cs="Tahoma"/>
          <w:color w:val="000000"/>
          <w:spacing w:val="-2"/>
          <w:szCs w:val="18"/>
        </w:rPr>
        <w:t>Value</w:t>
      </w:r>
      <w:r w:rsidRPr="00ED63FF">
        <w:rPr>
          <w:rFonts w:eastAsia="Calibri" w:cs="Tahoma"/>
          <w:color w:val="000000"/>
          <w:spacing w:val="-2"/>
          <w:szCs w:val="18"/>
          <w:lang w:val="ru-RU"/>
        </w:rPr>
        <w:t xml:space="preserve"> </w:t>
      </w:r>
      <w:r w:rsidRPr="0055028E">
        <w:rPr>
          <w:rFonts w:eastAsia="Calibri" w:cs="Tahoma"/>
          <w:color w:val="000000"/>
          <w:spacing w:val="-2"/>
          <w:szCs w:val="18"/>
        </w:rPr>
        <w:t>Subscription</w:t>
      </w:r>
      <w:r w:rsidRPr="00ED63FF">
        <w:rPr>
          <w:rFonts w:eastAsia="Calibri" w:cs="Tahoma"/>
          <w:color w:val="000000"/>
          <w:spacing w:val="-2"/>
          <w:szCs w:val="18"/>
          <w:lang w:val="ru-RU"/>
        </w:rPr>
        <w:t xml:space="preserve">. Например, если клиент выбирает </w:t>
      </w:r>
      <w:r w:rsidRPr="0055028E">
        <w:rPr>
          <w:rFonts w:eastAsia="Calibri" w:cs="Tahoma"/>
          <w:color w:val="000000"/>
          <w:spacing w:val="-2"/>
          <w:szCs w:val="18"/>
        </w:rPr>
        <w:t>Office</w:t>
      </w:r>
      <w:r w:rsidRPr="00ED63FF">
        <w:rPr>
          <w:rFonts w:eastAsia="Calibri" w:cs="Tahoma"/>
          <w:color w:val="000000"/>
          <w:spacing w:val="-2"/>
          <w:szCs w:val="18"/>
          <w:lang w:val="ru-RU"/>
        </w:rPr>
        <w:t xml:space="preserve"> профессиональный плюс как Базовый продукт по своему Соглашению о регистрации </w:t>
      </w:r>
      <w:r w:rsidRPr="0055028E">
        <w:rPr>
          <w:rFonts w:eastAsia="Calibri" w:cs="Tahoma"/>
          <w:color w:val="000000"/>
          <w:spacing w:val="-2"/>
          <w:szCs w:val="18"/>
        </w:rPr>
        <w:t>Enterprise</w:t>
      </w:r>
      <w:r w:rsidRPr="00ED63FF">
        <w:rPr>
          <w:rFonts w:eastAsia="Calibri" w:cs="Tahoma"/>
          <w:color w:val="000000"/>
          <w:spacing w:val="-2"/>
          <w:szCs w:val="18"/>
          <w:lang w:val="ru-RU"/>
        </w:rPr>
        <w:t xml:space="preserve"> или Соглашению </w:t>
      </w:r>
      <w:r w:rsidRPr="0055028E">
        <w:rPr>
          <w:rFonts w:eastAsia="Calibri" w:cs="Tahoma"/>
          <w:color w:val="000000"/>
          <w:spacing w:val="-2"/>
          <w:szCs w:val="18"/>
        </w:rPr>
        <w:t>Open</w:t>
      </w:r>
      <w:r w:rsidRPr="00ED63FF">
        <w:rPr>
          <w:rFonts w:eastAsia="Calibri" w:cs="Tahoma"/>
          <w:color w:val="000000"/>
          <w:spacing w:val="-2"/>
          <w:szCs w:val="18"/>
          <w:lang w:val="ru-RU"/>
        </w:rPr>
        <w:t xml:space="preserve"> </w:t>
      </w:r>
      <w:r w:rsidRPr="0055028E">
        <w:rPr>
          <w:rFonts w:eastAsia="Calibri" w:cs="Tahoma"/>
          <w:color w:val="000000"/>
          <w:spacing w:val="-2"/>
          <w:szCs w:val="18"/>
        </w:rPr>
        <w:t>Value</w:t>
      </w:r>
      <w:r w:rsidRPr="00ED63FF">
        <w:rPr>
          <w:rFonts w:eastAsia="Calibri" w:cs="Tahoma"/>
          <w:color w:val="000000"/>
          <w:spacing w:val="-2"/>
          <w:szCs w:val="18"/>
          <w:lang w:val="ru-RU"/>
        </w:rPr>
        <w:t xml:space="preserve"> </w:t>
      </w:r>
      <w:r w:rsidRPr="0055028E">
        <w:rPr>
          <w:rFonts w:eastAsia="Calibri" w:cs="Tahoma"/>
          <w:color w:val="000000"/>
          <w:spacing w:val="-2"/>
          <w:szCs w:val="18"/>
        </w:rPr>
        <w:t>Subscription</w:t>
      </w:r>
      <w:r w:rsidRPr="00ED63FF">
        <w:rPr>
          <w:rFonts w:eastAsia="Calibri" w:cs="Tahoma"/>
          <w:color w:val="000000"/>
          <w:spacing w:val="-2"/>
          <w:szCs w:val="18"/>
          <w:lang w:val="ru-RU"/>
        </w:rPr>
        <w:t xml:space="preserve"> и использует лицензию </w:t>
      </w:r>
      <w:r w:rsidRPr="0055028E">
        <w:rPr>
          <w:rFonts w:eastAsia="Calibri" w:cs="Tahoma"/>
          <w:color w:val="000000"/>
          <w:spacing w:val="-2"/>
          <w:szCs w:val="18"/>
        </w:rPr>
        <w:t>Add</w:t>
      </w:r>
      <w:r w:rsidRPr="00ED63FF">
        <w:rPr>
          <w:rFonts w:eastAsia="Calibri" w:cs="Tahoma"/>
          <w:color w:val="000000"/>
          <w:spacing w:val="-2"/>
          <w:szCs w:val="18"/>
          <w:lang w:val="ru-RU"/>
        </w:rPr>
        <w:t>-</w:t>
      </w:r>
      <w:r w:rsidRPr="0055028E">
        <w:rPr>
          <w:rFonts w:eastAsia="Calibri" w:cs="Tahoma"/>
          <w:color w:val="000000"/>
          <w:spacing w:val="-2"/>
          <w:szCs w:val="18"/>
        </w:rPr>
        <w:t>on</w:t>
      </w:r>
      <w:r w:rsidRPr="00ED63FF">
        <w:rPr>
          <w:rFonts w:eastAsia="Calibri" w:cs="Tahoma"/>
          <w:color w:val="000000"/>
          <w:spacing w:val="-2"/>
          <w:szCs w:val="18"/>
          <w:lang w:val="ru-RU"/>
        </w:rPr>
        <w:t xml:space="preserve"> </w:t>
      </w:r>
      <w:r w:rsidRPr="0055028E">
        <w:rPr>
          <w:rFonts w:eastAsia="Calibri" w:cs="Tahoma"/>
          <w:color w:val="000000"/>
          <w:spacing w:val="-2"/>
          <w:szCs w:val="18"/>
        </w:rPr>
        <w:t>User</w:t>
      </w:r>
      <w:r w:rsidRPr="00ED63FF">
        <w:rPr>
          <w:rFonts w:eastAsia="Calibri" w:cs="Tahoma"/>
          <w:color w:val="000000"/>
          <w:spacing w:val="-2"/>
          <w:szCs w:val="18"/>
          <w:lang w:val="ru-RU"/>
        </w:rPr>
        <w:t xml:space="preserve"> </w:t>
      </w:r>
      <w:r w:rsidRPr="0055028E">
        <w:rPr>
          <w:rFonts w:eastAsia="Calibri" w:cs="Tahoma"/>
          <w:color w:val="000000"/>
          <w:spacing w:val="-2"/>
          <w:szCs w:val="18"/>
        </w:rPr>
        <w:t>SL</w:t>
      </w:r>
      <w:r w:rsidRPr="00ED63FF">
        <w:rPr>
          <w:rFonts w:eastAsia="Calibri" w:cs="Tahoma"/>
          <w:color w:val="000000"/>
          <w:spacing w:val="-2"/>
          <w:szCs w:val="18"/>
          <w:lang w:val="ru-RU"/>
        </w:rPr>
        <w:t xml:space="preserve"> для установки </w:t>
      </w:r>
      <w:r w:rsidRPr="0055028E">
        <w:rPr>
          <w:rFonts w:eastAsia="Calibri" w:cs="Tahoma"/>
          <w:color w:val="000000"/>
          <w:spacing w:val="-2"/>
          <w:szCs w:val="18"/>
        </w:rPr>
        <w:t>Office</w:t>
      </w:r>
      <w:r w:rsidRPr="00ED63FF">
        <w:rPr>
          <w:rFonts w:eastAsia="Calibri" w:cs="Tahoma"/>
          <w:color w:val="000000"/>
          <w:spacing w:val="-2"/>
          <w:szCs w:val="18"/>
          <w:lang w:val="ru-RU"/>
        </w:rPr>
        <w:t xml:space="preserve"> 365 профессиональный плюс на Соответствующем устройстве без </w:t>
      </w:r>
      <w:r w:rsidRPr="0055028E">
        <w:rPr>
          <w:rFonts w:eastAsia="Calibri" w:cs="Tahoma"/>
          <w:color w:val="000000"/>
          <w:spacing w:val="-2"/>
          <w:szCs w:val="18"/>
        </w:rPr>
        <w:t>Office</w:t>
      </w:r>
      <w:r w:rsidRPr="00ED63FF">
        <w:rPr>
          <w:rFonts w:eastAsia="Calibri" w:cs="Tahoma"/>
          <w:color w:val="000000"/>
          <w:spacing w:val="-2"/>
          <w:szCs w:val="18"/>
          <w:lang w:val="ru-RU"/>
        </w:rPr>
        <w:t xml:space="preserve"> профессиональный плюс, ему по-прежнему нужно отправить Сверочный заказ (или ежегодный заказ) на </w:t>
      </w:r>
      <w:r w:rsidRPr="0055028E">
        <w:rPr>
          <w:rFonts w:eastAsia="Calibri" w:cs="Tahoma"/>
          <w:color w:val="000000"/>
          <w:spacing w:val="-2"/>
          <w:szCs w:val="18"/>
        </w:rPr>
        <w:t>Office</w:t>
      </w:r>
      <w:r w:rsidRPr="00ED63FF">
        <w:rPr>
          <w:rFonts w:eastAsia="Calibri" w:cs="Tahoma"/>
          <w:color w:val="000000"/>
          <w:spacing w:val="-2"/>
          <w:szCs w:val="18"/>
          <w:lang w:val="ru-RU"/>
        </w:rPr>
        <w:t xml:space="preserve"> профессиональный плюс для этого Соответствующего устройства, как и для других Базовых продуктов, требуемых для этого Соответствующего устройства.</w:t>
      </w:r>
    </w:p>
    <w:p w14:paraId="69BFDDA9" w14:textId="77777777" w:rsidR="00FB1E38" w:rsidRPr="00ED63FF" w:rsidRDefault="00FB1E38" w:rsidP="00FB1E38">
      <w:pPr>
        <w:spacing w:after="60"/>
        <w:ind w:left="720"/>
        <w:rPr>
          <w:lang w:val="ru-RU"/>
        </w:rPr>
      </w:pPr>
      <w:r w:rsidRPr="00ED63FF">
        <w:rPr>
          <w:rFonts w:eastAsia="Calibri" w:cs="Tahoma"/>
          <w:b/>
          <w:color w:val="000000"/>
          <w:szCs w:val="18"/>
          <w:lang w:val="ru-RU"/>
        </w:rPr>
        <w:lastRenderedPageBreak/>
        <w:t>Условия программы корпоративного лицензирования</w:t>
      </w:r>
    </w:p>
    <w:p w14:paraId="00A7902A" w14:textId="77777777" w:rsidR="00FB1E38" w:rsidRPr="00ED63FF" w:rsidRDefault="00343766" w:rsidP="00FB1E38">
      <w:pPr>
        <w:spacing w:after="60"/>
        <w:ind w:left="720"/>
        <w:rPr>
          <w:lang w:val="ru-RU"/>
        </w:rPr>
      </w:pPr>
      <w:r w:rsidRPr="00ED63FF">
        <w:rPr>
          <w:rFonts w:eastAsia="Calibri" w:cs="Tahoma"/>
          <w:color w:val="000000"/>
          <w:szCs w:val="18"/>
          <w:lang w:val="ru-RU"/>
        </w:rPr>
        <w:t xml:space="preserve">За исключением Права на переход, доступного по Соглашению </w:t>
      </w:r>
      <w:r w:rsidRPr="0055028E">
        <w:rPr>
          <w:rFonts w:eastAsia="Calibri" w:cs="Tahoma"/>
          <w:color w:val="000000"/>
          <w:szCs w:val="18"/>
        </w:rPr>
        <w:t>Enterprise</w:t>
      </w:r>
      <w:r w:rsidRPr="00ED63FF">
        <w:rPr>
          <w:rFonts w:eastAsia="Calibri" w:cs="Tahoma"/>
          <w:color w:val="000000"/>
          <w:szCs w:val="18"/>
          <w:lang w:val="ru-RU"/>
        </w:rPr>
        <w:t xml:space="preserve">, условия программы, действующие для Соответствующей лицензии </w:t>
      </w:r>
      <w:r w:rsidRPr="0055028E">
        <w:rPr>
          <w:rFonts w:eastAsia="Calibri" w:cs="Tahoma"/>
          <w:color w:val="000000"/>
          <w:szCs w:val="18"/>
        </w:rPr>
        <w:t>USL</w:t>
      </w:r>
      <w:r w:rsidRPr="00ED63FF">
        <w:rPr>
          <w:rFonts w:eastAsia="Calibri" w:cs="Tahoma"/>
          <w:color w:val="000000"/>
          <w:szCs w:val="18"/>
          <w:lang w:val="ru-RU"/>
        </w:rPr>
        <w:t xml:space="preserve"> для Веб-служб, также применяются и к лицензиям </w:t>
      </w:r>
      <w:r w:rsidRPr="0055028E">
        <w:rPr>
          <w:rFonts w:eastAsia="Calibri" w:cs="Tahoma"/>
          <w:color w:val="000000"/>
          <w:szCs w:val="18"/>
        </w:rPr>
        <w:t>Add</w:t>
      </w:r>
      <w:r w:rsidRPr="00ED63FF">
        <w:rPr>
          <w:rFonts w:eastAsia="Calibri" w:cs="Tahoma"/>
          <w:color w:val="000000"/>
          <w:szCs w:val="18"/>
          <w:lang w:val="ru-RU"/>
        </w:rPr>
        <w:t>-</w:t>
      </w:r>
      <w:r w:rsidRPr="0055028E">
        <w:rPr>
          <w:rFonts w:eastAsia="Calibri" w:cs="Tahoma"/>
          <w:color w:val="000000"/>
          <w:szCs w:val="18"/>
        </w:rPr>
        <w:t>on</w:t>
      </w:r>
      <w:r w:rsidRPr="00ED63FF">
        <w:rPr>
          <w:rFonts w:eastAsia="Calibri" w:cs="Tahoma"/>
          <w:color w:val="000000"/>
          <w:szCs w:val="18"/>
          <w:lang w:val="ru-RU"/>
        </w:rPr>
        <w:t xml:space="preserve"> </w:t>
      </w:r>
      <w:r w:rsidRPr="0055028E">
        <w:rPr>
          <w:rFonts w:eastAsia="Calibri" w:cs="Tahoma"/>
          <w:color w:val="000000"/>
          <w:szCs w:val="18"/>
        </w:rPr>
        <w:t>USL</w:t>
      </w:r>
      <w:r w:rsidRPr="00ED63FF">
        <w:rPr>
          <w:rFonts w:eastAsia="Calibri" w:cs="Tahoma"/>
          <w:color w:val="000000"/>
          <w:szCs w:val="18"/>
          <w:lang w:val="ru-RU"/>
        </w:rPr>
        <w:t xml:space="preserve">. </w:t>
      </w:r>
    </w:p>
    <w:p w14:paraId="375240B9" w14:textId="77777777" w:rsidR="00FB1E38" w:rsidRPr="00ED63FF" w:rsidRDefault="00FB1E38" w:rsidP="00FB1E38">
      <w:pPr>
        <w:spacing w:after="60"/>
        <w:ind w:left="720"/>
        <w:rPr>
          <w:lang w:val="ru-RU"/>
        </w:rPr>
      </w:pPr>
    </w:p>
    <w:p w14:paraId="6989CC27" w14:textId="77777777" w:rsidR="00FB1E38" w:rsidRPr="00ED63FF" w:rsidRDefault="00FB1E38" w:rsidP="00FB1E38">
      <w:pPr>
        <w:spacing w:after="60"/>
        <w:ind w:left="720"/>
        <w:rPr>
          <w:lang w:val="ru-RU"/>
        </w:rPr>
      </w:pPr>
      <w:r w:rsidRPr="00ED63FF">
        <w:rPr>
          <w:rFonts w:eastAsia="Calibri" w:cs="Tahoma"/>
          <w:b/>
          <w:color w:val="000000"/>
          <w:szCs w:val="18"/>
          <w:lang w:val="ru-RU"/>
        </w:rPr>
        <w:t>Цены на веб-службы и условия платежа</w:t>
      </w:r>
    </w:p>
    <w:p w14:paraId="6669DC64" w14:textId="77777777" w:rsidR="00FB1E38" w:rsidRPr="00ED63FF" w:rsidRDefault="00FB1E38" w:rsidP="00FB1E38">
      <w:pPr>
        <w:spacing w:after="60"/>
        <w:ind w:left="720"/>
        <w:rPr>
          <w:lang w:val="ru-RU"/>
        </w:rPr>
      </w:pPr>
      <w:r w:rsidRPr="00ED63FF">
        <w:rPr>
          <w:rFonts w:eastAsia="Calibri" w:cs="Tahoma"/>
          <w:color w:val="000000"/>
          <w:szCs w:val="18"/>
          <w:lang w:val="ru-RU"/>
        </w:rPr>
        <w:t xml:space="preserve">Цены и условия платежа для веб-служб, действующие для Соответствующей лицензии </w:t>
      </w:r>
      <w:r w:rsidRPr="0055028E">
        <w:rPr>
          <w:rFonts w:eastAsia="Calibri" w:cs="Tahoma"/>
          <w:color w:val="000000"/>
          <w:szCs w:val="18"/>
        </w:rPr>
        <w:t>USL</w:t>
      </w:r>
      <w:r w:rsidRPr="00ED63FF">
        <w:rPr>
          <w:rFonts w:eastAsia="Calibri" w:cs="Tahoma"/>
          <w:color w:val="000000"/>
          <w:szCs w:val="18"/>
          <w:lang w:val="ru-RU"/>
        </w:rPr>
        <w:t xml:space="preserve"> для веб-служб, также применяются и к лицензиям </w:t>
      </w:r>
      <w:r w:rsidRPr="0055028E">
        <w:rPr>
          <w:rFonts w:eastAsia="Calibri" w:cs="Tahoma"/>
          <w:color w:val="000000"/>
          <w:szCs w:val="18"/>
        </w:rPr>
        <w:t>Add</w:t>
      </w:r>
      <w:r w:rsidRPr="00ED63FF">
        <w:rPr>
          <w:rFonts w:eastAsia="Calibri" w:cs="Tahoma"/>
          <w:color w:val="000000"/>
          <w:szCs w:val="18"/>
          <w:lang w:val="ru-RU"/>
        </w:rPr>
        <w:t>-</w:t>
      </w:r>
      <w:r w:rsidRPr="0055028E">
        <w:rPr>
          <w:rFonts w:eastAsia="Calibri" w:cs="Tahoma"/>
          <w:color w:val="000000"/>
          <w:szCs w:val="18"/>
        </w:rPr>
        <w:t>on</w:t>
      </w:r>
      <w:r w:rsidRPr="00ED63FF">
        <w:rPr>
          <w:rFonts w:eastAsia="Calibri" w:cs="Tahoma"/>
          <w:color w:val="000000"/>
          <w:szCs w:val="18"/>
          <w:lang w:val="ru-RU"/>
        </w:rPr>
        <w:t xml:space="preserve"> </w:t>
      </w:r>
      <w:r w:rsidRPr="0055028E">
        <w:rPr>
          <w:rFonts w:eastAsia="Calibri" w:cs="Tahoma"/>
          <w:color w:val="000000"/>
          <w:szCs w:val="18"/>
        </w:rPr>
        <w:t>USL</w:t>
      </w:r>
      <w:r w:rsidRPr="00ED63FF">
        <w:rPr>
          <w:rFonts w:eastAsia="Calibri" w:cs="Tahoma"/>
          <w:color w:val="000000"/>
          <w:szCs w:val="18"/>
          <w:lang w:val="ru-RU"/>
        </w:rPr>
        <w:t xml:space="preserve">. </w:t>
      </w:r>
    </w:p>
    <w:p w14:paraId="0638DB92" w14:textId="77777777" w:rsidR="00996781" w:rsidRPr="00ED63FF" w:rsidRDefault="00996781" w:rsidP="00B26237">
      <w:pPr>
        <w:pStyle w:val="Heading2"/>
        <w:ind w:left="0"/>
        <w:rPr>
          <w:lang w:val="ru-RU"/>
        </w:rPr>
      </w:pPr>
    </w:p>
    <w:p w14:paraId="4E4C3173" w14:textId="77777777" w:rsidR="00996781" w:rsidRPr="00ED63FF" w:rsidRDefault="00996781" w:rsidP="00B26237">
      <w:pPr>
        <w:pStyle w:val="Heading2"/>
        <w:ind w:left="0"/>
        <w:rPr>
          <w:lang w:val="ru-RU"/>
        </w:rPr>
      </w:pPr>
    </w:p>
    <w:p w14:paraId="5C11F892" w14:textId="77777777" w:rsidR="00B26237" w:rsidRPr="00ED63FF" w:rsidRDefault="00A560B6" w:rsidP="00B26237">
      <w:pPr>
        <w:pStyle w:val="Heading2"/>
        <w:ind w:left="0"/>
        <w:rPr>
          <w:lang w:val="ru-RU"/>
        </w:rPr>
      </w:pPr>
      <w:bookmarkStart w:id="989" w:name="_7_Office_365_1"/>
      <w:bookmarkStart w:id="990" w:name="_8_Office_365"/>
      <w:bookmarkStart w:id="991" w:name="_Toc377667958"/>
      <w:bookmarkEnd w:id="989"/>
      <w:bookmarkEnd w:id="990"/>
      <w:r w:rsidRPr="00ED63FF">
        <w:rPr>
          <w:rFonts w:ascii="Tahoma" w:hAnsi="Tahoma" w:cs="Tahoma"/>
          <w:caps/>
          <w:color w:val="FF6600"/>
          <w:sz w:val="22"/>
          <w:szCs w:val="22"/>
          <w:vertAlign w:val="superscript"/>
          <w:lang w:val="ru-RU"/>
        </w:rPr>
        <w:t>8</w:t>
      </w:r>
      <w:r w:rsidR="002B489D" w:rsidRPr="002B489D">
        <w:rPr>
          <w:rFonts w:ascii="Tahoma" w:hAnsi="Tahoma" w:cs="Tahoma"/>
          <w:caps/>
          <w:color w:val="FF6600"/>
          <w:sz w:val="22"/>
          <w:szCs w:val="22"/>
          <w:lang w:val="ru-RU"/>
        </w:rPr>
        <w:t xml:space="preserve"> </w:t>
      </w:r>
      <w:r w:rsidRPr="0055028E">
        <w:rPr>
          <w:rFonts w:ascii="Tahoma" w:hAnsi="Tahoma" w:cs="Tahoma"/>
          <w:color w:val="FF6600"/>
          <w:sz w:val="22"/>
          <w:szCs w:val="22"/>
        </w:rPr>
        <w:t>Office</w:t>
      </w:r>
      <w:r w:rsidRPr="00ED63FF">
        <w:rPr>
          <w:rFonts w:ascii="Tahoma" w:hAnsi="Tahoma" w:cs="Tahoma"/>
          <w:color w:val="FF6600"/>
          <w:sz w:val="22"/>
          <w:szCs w:val="22"/>
          <w:lang w:val="ru-RU"/>
        </w:rPr>
        <w:t xml:space="preserve"> 365 корпоративный </w:t>
      </w:r>
      <w:r w:rsidRPr="0055028E">
        <w:rPr>
          <w:rFonts w:ascii="Tahoma" w:hAnsi="Tahoma" w:cs="Tahoma"/>
          <w:color w:val="FF6600"/>
          <w:sz w:val="22"/>
          <w:szCs w:val="22"/>
        </w:rPr>
        <w:t>E</w:t>
      </w:r>
      <w:r w:rsidRPr="00ED63FF">
        <w:rPr>
          <w:rFonts w:ascii="Tahoma" w:hAnsi="Tahoma" w:cs="Tahoma"/>
          <w:color w:val="FF6600"/>
          <w:sz w:val="22"/>
          <w:szCs w:val="22"/>
          <w:lang w:val="ru-RU"/>
        </w:rPr>
        <w:t>3-</w:t>
      </w:r>
      <w:r w:rsidRPr="0055028E">
        <w:rPr>
          <w:rFonts w:ascii="Tahoma" w:hAnsi="Tahoma" w:cs="Tahoma"/>
          <w:color w:val="FF6600"/>
          <w:sz w:val="22"/>
          <w:szCs w:val="22"/>
        </w:rPr>
        <w:t>E</w:t>
      </w:r>
      <w:r w:rsidRPr="00ED63FF">
        <w:rPr>
          <w:rFonts w:ascii="Tahoma" w:hAnsi="Tahoma" w:cs="Tahoma"/>
          <w:color w:val="FF6600"/>
          <w:sz w:val="22"/>
          <w:szCs w:val="22"/>
          <w:lang w:val="ru-RU"/>
        </w:rPr>
        <w:t>4</w:t>
      </w:r>
      <w:bookmarkEnd w:id="985"/>
      <w:bookmarkEnd w:id="991"/>
    </w:p>
    <w:p w14:paraId="3879D32E" w14:textId="77777777" w:rsidR="00B26237" w:rsidRPr="00ED63FF" w:rsidRDefault="00B26237" w:rsidP="00AE5A9F">
      <w:pPr>
        <w:rPr>
          <w:lang w:val="ru-RU"/>
        </w:rPr>
      </w:pPr>
    </w:p>
    <w:p w14:paraId="34A752E5" w14:textId="77777777" w:rsidR="00B26237" w:rsidRPr="00ED63FF" w:rsidRDefault="00B26237" w:rsidP="00B26237">
      <w:pPr>
        <w:ind w:left="720"/>
        <w:rPr>
          <w:lang w:val="ru-RU"/>
        </w:rPr>
      </w:pPr>
      <w:r w:rsidRPr="00ED63FF">
        <w:rPr>
          <w:color w:val="000000"/>
          <w:lang w:val="ru-RU"/>
        </w:rPr>
        <w:t xml:space="preserve">Планы </w:t>
      </w:r>
      <w:r w:rsidRPr="0055028E">
        <w:rPr>
          <w:color w:val="000000"/>
        </w:rPr>
        <w:t>Office</w:t>
      </w:r>
      <w:r w:rsidRPr="00ED63FF">
        <w:rPr>
          <w:color w:val="000000"/>
          <w:lang w:val="ru-RU"/>
        </w:rPr>
        <w:t xml:space="preserve"> 365 </w:t>
      </w:r>
      <w:r w:rsidRPr="0055028E">
        <w:rPr>
          <w:color w:val="000000"/>
        </w:rPr>
        <w:t>E</w:t>
      </w:r>
      <w:r w:rsidRPr="00ED63FF">
        <w:rPr>
          <w:color w:val="000000"/>
          <w:lang w:val="ru-RU"/>
        </w:rPr>
        <w:t>3–</w:t>
      </w:r>
      <w:r w:rsidRPr="0055028E">
        <w:rPr>
          <w:color w:val="000000"/>
        </w:rPr>
        <w:t>E</w:t>
      </w:r>
      <w:r w:rsidRPr="00ED63FF">
        <w:rPr>
          <w:color w:val="000000"/>
          <w:lang w:val="ru-RU"/>
        </w:rPr>
        <w:t>4 разрешают доступ к следующим Веб-службам:</w:t>
      </w:r>
    </w:p>
    <w:p w14:paraId="1223E41A" w14:textId="77777777" w:rsidR="00B26237" w:rsidRPr="00ED63FF" w:rsidRDefault="00B26237" w:rsidP="00B26237">
      <w:pPr>
        <w:rPr>
          <w:lang w:val="ru-RU"/>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55028E" w14:paraId="348876EF" w14:textId="77777777" w:rsidTr="000C6C07">
        <w:tc>
          <w:tcPr>
            <w:tcW w:w="3977" w:type="dxa"/>
            <w:shd w:val="clear" w:color="auto" w:fill="FABF8F"/>
          </w:tcPr>
          <w:p w14:paraId="05F262CF" w14:textId="77777777" w:rsidR="000C6C07" w:rsidRPr="0055028E" w:rsidRDefault="000C6C07" w:rsidP="009B3FA2">
            <w:pPr>
              <w:jc w:val="center"/>
              <w:rPr>
                <w:rFonts w:eastAsia="Calibri"/>
                <w:b/>
                <w:color w:val="000000"/>
                <w:sz w:val="20"/>
              </w:rPr>
            </w:pPr>
            <w:r w:rsidRPr="0055028E">
              <w:rPr>
                <w:rFonts w:eastAsia="Calibri"/>
                <w:b/>
                <w:color w:val="000000"/>
                <w:sz w:val="20"/>
              </w:rPr>
              <w:t>Office 365 корпоративный E3</w:t>
            </w:r>
          </w:p>
        </w:tc>
        <w:tc>
          <w:tcPr>
            <w:tcW w:w="4230" w:type="dxa"/>
            <w:shd w:val="clear" w:color="auto" w:fill="FABF8F"/>
          </w:tcPr>
          <w:p w14:paraId="3EC55CDE" w14:textId="77777777" w:rsidR="000C6C07" w:rsidRPr="0055028E" w:rsidRDefault="000C6C07" w:rsidP="009B3FA2">
            <w:pPr>
              <w:jc w:val="center"/>
              <w:rPr>
                <w:rFonts w:eastAsia="Calibri"/>
                <w:b/>
                <w:color w:val="000000"/>
                <w:sz w:val="20"/>
              </w:rPr>
            </w:pPr>
            <w:r w:rsidRPr="0055028E">
              <w:rPr>
                <w:rFonts w:eastAsia="Calibri"/>
                <w:b/>
                <w:color w:val="000000"/>
                <w:sz w:val="20"/>
              </w:rPr>
              <w:t>Office 365 корпоративный E4</w:t>
            </w:r>
          </w:p>
        </w:tc>
      </w:tr>
      <w:tr w:rsidR="000C6C07" w:rsidRPr="0055028E" w14:paraId="2D42D31F" w14:textId="77777777" w:rsidTr="000C6C07">
        <w:tc>
          <w:tcPr>
            <w:tcW w:w="3977" w:type="dxa"/>
            <w:shd w:val="clear" w:color="auto" w:fill="auto"/>
          </w:tcPr>
          <w:p w14:paraId="724770D5" w14:textId="77777777" w:rsidR="000C6C07" w:rsidRPr="0055028E" w:rsidRDefault="000C6C07" w:rsidP="00B42A20">
            <w:pPr>
              <w:ind w:left="138" w:right="138"/>
              <w:rPr>
                <w:rFonts w:eastAsia="Calibri"/>
                <w:color w:val="000000"/>
              </w:rPr>
            </w:pPr>
            <w:r w:rsidRPr="0055028E">
              <w:rPr>
                <w:rFonts w:eastAsia="Calibri"/>
                <w:color w:val="000000"/>
              </w:rPr>
              <w:t>Exchange Online (план 2)</w:t>
            </w:r>
          </w:p>
        </w:tc>
        <w:tc>
          <w:tcPr>
            <w:tcW w:w="4230" w:type="dxa"/>
            <w:shd w:val="clear" w:color="auto" w:fill="auto"/>
          </w:tcPr>
          <w:p w14:paraId="39C09C8E" w14:textId="77777777" w:rsidR="000C6C07" w:rsidRPr="0055028E" w:rsidRDefault="000C6C07" w:rsidP="00B42A20">
            <w:pPr>
              <w:ind w:left="186" w:right="180"/>
              <w:rPr>
                <w:rFonts w:eastAsia="Calibri"/>
                <w:color w:val="000000"/>
              </w:rPr>
            </w:pPr>
            <w:r w:rsidRPr="0055028E">
              <w:rPr>
                <w:rFonts w:eastAsia="Calibri"/>
                <w:color w:val="000000"/>
              </w:rPr>
              <w:t>Exchange Online (план 2)</w:t>
            </w:r>
          </w:p>
        </w:tc>
      </w:tr>
      <w:tr w:rsidR="000C6C07" w:rsidRPr="0055028E" w14:paraId="50773637" w14:textId="77777777" w:rsidTr="000C6C07">
        <w:tc>
          <w:tcPr>
            <w:tcW w:w="3977" w:type="dxa"/>
            <w:shd w:val="clear" w:color="auto" w:fill="auto"/>
          </w:tcPr>
          <w:p w14:paraId="77AA1670" w14:textId="77777777" w:rsidR="000C6C07" w:rsidRPr="0055028E" w:rsidRDefault="000C6C07" w:rsidP="00B42A20">
            <w:pPr>
              <w:ind w:left="138" w:right="138"/>
              <w:rPr>
                <w:rFonts w:eastAsia="Calibri"/>
                <w:color w:val="000000"/>
              </w:rPr>
            </w:pPr>
            <w:r w:rsidRPr="0055028E">
              <w:rPr>
                <w:rFonts w:eastAsia="Calibri"/>
                <w:color w:val="000000"/>
              </w:rPr>
              <w:t>SharePoint Online (план 2)</w:t>
            </w:r>
          </w:p>
        </w:tc>
        <w:tc>
          <w:tcPr>
            <w:tcW w:w="4230" w:type="dxa"/>
            <w:shd w:val="clear" w:color="auto" w:fill="auto"/>
          </w:tcPr>
          <w:p w14:paraId="532BC025" w14:textId="77777777" w:rsidR="000C6C07" w:rsidRPr="0055028E" w:rsidRDefault="000C6C07" w:rsidP="00B42A20">
            <w:pPr>
              <w:ind w:left="186" w:right="180"/>
              <w:rPr>
                <w:rFonts w:eastAsia="Calibri"/>
                <w:color w:val="000000"/>
              </w:rPr>
            </w:pPr>
            <w:r w:rsidRPr="0055028E">
              <w:rPr>
                <w:rFonts w:eastAsia="Calibri"/>
                <w:color w:val="000000"/>
              </w:rPr>
              <w:t>SharePoint Online (план 2)</w:t>
            </w:r>
          </w:p>
        </w:tc>
      </w:tr>
      <w:tr w:rsidR="000C6C07" w:rsidRPr="0055028E" w14:paraId="015803D6" w14:textId="77777777" w:rsidTr="000C6C07">
        <w:tc>
          <w:tcPr>
            <w:tcW w:w="3977" w:type="dxa"/>
            <w:shd w:val="clear" w:color="auto" w:fill="auto"/>
          </w:tcPr>
          <w:p w14:paraId="0867AF9B" w14:textId="77777777" w:rsidR="000C6C07" w:rsidRPr="0055028E" w:rsidRDefault="000C6C07" w:rsidP="00B42A20">
            <w:pPr>
              <w:ind w:left="138" w:right="138"/>
              <w:rPr>
                <w:rFonts w:eastAsia="Calibri"/>
                <w:color w:val="000000"/>
              </w:rPr>
            </w:pPr>
            <w:r w:rsidRPr="0055028E">
              <w:rPr>
                <w:rFonts w:eastAsia="Calibri"/>
                <w:color w:val="000000"/>
              </w:rPr>
              <w:t>Lync Online (план 2)</w:t>
            </w:r>
          </w:p>
        </w:tc>
        <w:tc>
          <w:tcPr>
            <w:tcW w:w="4230" w:type="dxa"/>
            <w:shd w:val="clear" w:color="auto" w:fill="auto"/>
          </w:tcPr>
          <w:p w14:paraId="0CC875B3" w14:textId="77777777" w:rsidR="000C6C07" w:rsidRPr="0055028E" w:rsidRDefault="000C6C07" w:rsidP="00B42A20">
            <w:pPr>
              <w:ind w:left="186" w:right="180"/>
              <w:rPr>
                <w:rFonts w:eastAsia="Calibri"/>
                <w:color w:val="000000"/>
              </w:rPr>
            </w:pPr>
            <w:r w:rsidRPr="0055028E">
              <w:rPr>
                <w:rFonts w:eastAsia="Calibri"/>
                <w:color w:val="000000"/>
              </w:rPr>
              <w:t>Lync Online (план 3)</w:t>
            </w:r>
          </w:p>
        </w:tc>
      </w:tr>
      <w:tr w:rsidR="000C6C07" w:rsidRPr="002B489D" w14:paraId="3C79DAB0" w14:textId="77777777" w:rsidTr="000C6C07">
        <w:tc>
          <w:tcPr>
            <w:tcW w:w="3977" w:type="dxa"/>
            <w:shd w:val="clear" w:color="auto" w:fill="auto"/>
          </w:tcPr>
          <w:p w14:paraId="2897D7E0" w14:textId="77777777" w:rsidR="000C6C07" w:rsidRPr="00ED63FF" w:rsidRDefault="000C6C07" w:rsidP="00B42A20">
            <w:pPr>
              <w:ind w:left="138" w:right="138"/>
              <w:rPr>
                <w:rFonts w:eastAsia="Calibri"/>
                <w:color w:val="000000"/>
                <w:lang w:val="ru-RU"/>
              </w:rPr>
            </w:pPr>
            <w:r w:rsidRPr="00ED63FF">
              <w:rPr>
                <w:rFonts w:eastAsia="Calibri"/>
                <w:color w:val="000000"/>
                <w:lang w:val="ru-RU"/>
              </w:rPr>
              <w:t xml:space="preserve">Приложения </w:t>
            </w:r>
            <w:r w:rsidRPr="0055028E">
              <w:rPr>
                <w:rFonts w:eastAsia="Calibri"/>
                <w:color w:val="000000"/>
              </w:rPr>
              <w:t>Office</w:t>
            </w:r>
            <w:r w:rsidRPr="00ED63FF">
              <w:rPr>
                <w:rFonts w:eastAsia="Calibri"/>
                <w:color w:val="000000"/>
                <w:lang w:val="ru-RU"/>
              </w:rPr>
              <w:t xml:space="preserve"> </w:t>
            </w:r>
            <w:r w:rsidRPr="0055028E">
              <w:rPr>
                <w:rFonts w:eastAsia="Calibri"/>
                <w:color w:val="000000"/>
              </w:rPr>
              <w:t>Web</w:t>
            </w:r>
            <w:r w:rsidRPr="00ED63FF">
              <w:rPr>
                <w:rFonts w:eastAsia="Calibri"/>
                <w:color w:val="000000"/>
                <w:lang w:val="ru-RU"/>
              </w:rPr>
              <w:t xml:space="preserve"> </w:t>
            </w:r>
            <w:r w:rsidRPr="0055028E">
              <w:rPr>
                <w:rFonts w:eastAsia="Calibri"/>
                <w:color w:val="000000"/>
              </w:rPr>
              <w:t>Apps</w:t>
            </w:r>
            <w:r w:rsidRPr="00ED63FF">
              <w:rPr>
                <w:rFonts w:eastAsia="Calibri"/>
                <w:color w:val="000000"/>
                <w:lang w:val="ru-RU"/>
              </w:rPr>
              <w:t xml:space="preserve"> (размещенные в </w:t>
            </w:r>
            <w:r w:rsidRPr="0055028E">
              <w:rPr>
                <w:rFonts w:eastAsia="Calibri"/>
                <w:color w:val="000000"/>
              </w:rPr>
              <w:t>Microsoft</w:t>
            </w:r>
            <w:r w:rsidRPr="00ED63FF">
              <w:rPr>
                <w:rFonts w:eastAsia="Calibri"/>
                <w:color w:val="000000"/>
                <w:lang w:val="ru-RU"/>
              </w:rPr>
              <w:t>)</w:t>
            </w:r>
          </w:p>
        </w:tc>
        <w:tc>
          <w:tcPr>
            <w:tcW w:w="4230" w:type="dxa"/>
            <w:shd w:val="clear" w:color="auto" w:fill="auto"/>
          </w:tcPr>
          <w:p w14:paraId="64416984" w14:textId="77777777" w:rsidR="000C6C07" w:rsidRPr="00ED63FF" w:rsidRDefault="000C6C07" w:rsidP="00B42A20">
            <w:pPr>
              <w:ind w:left="186" w:right="180"/>
              <w:rPr>
                <w:rFonts w:eastAsia="Calibri"/>
                <w:color w:val="000000"/>
                <w:lang w:val="ru-RU"/>
              </w:rPr>
            </w:pPr>
            <w:r w:rsidRPr="00ED63FF">
              <w:rPr>
                <w:rFonts w:eastAsia="Calibri"/>
                <w:color w:val="000000"/>
                <w:lang w:val="ru-RU"/>
              </w:rPr>
              <w:t xml:space="preserve">Приложения </w:t>
            </w:r>
            <w:r w:rsidRPr="0055028E">
              <w:rPr>
                <w:rFonts w:eastAsia="Calibri"/>
                <w:color w:val="000000"/>
              </w:rPr>
              <w:t>Office</w:t>
            </w:r>
            <w:r w:rsidRPr="00ED63FF">
              <w:rPr>
                <w:rFonts w:eastAsia="Calibri"/>
                <w:color w:val="000000"/>
                <w:lang w:val="ru-RU"/>
              </w:rPr>
              <w:t xml:space="preserve"> </w:t>
            </w:r>
            <w:r w:rsidRPr="0055028E">
              <w:rPr>
                <w:rFonts w:eastAsia="Calibri"/>
                <w:color w:val="000000"/>
              </w:rPr>
              <w:t>Web</w:t>
            </w:r>
            <w:r w:rsidRPr="00ED63FF">
              <w:rPr>
                <w:rFonts w:eastAsia="Calibri"/>
                <w:color w:val="000000"/>
                <w:lang w:val="ru-RU"/>
              </w:rPr>
              <w:t xml:space="preserve"> </w:t>
            </w:r>
            <w:r w:rsidRPr="0055028E">
              <w:rPr>
                <w:rFonts w:eastAsia="Calibri"/>
                <w:color w:val="000000"/>
              </w:rPr>
              <w:t>Apps</w:t>
            </w:r>
            <w:r w:rsidRPr="00ED63FF">
              <w:rPr>
                <w:rFonts w:eastAsia="Calibri"/>
                <w:color w:val="000000"/>
                <w:lang w:val="ru-RU"/>
              </w:rPr>
              <w:t xml:space="preserve"> (размещенные в </w:t>
            </w:r>
            <w:r w:rsidRPr="0055028E">
              <w:rPr>
                <w:rFonts w:eastAsia="Calibri"/>
                <w:color w:val="000000"/>
              </w:rPr>
              <w:t>Microsoft</w:t>
            </w:r>
            <w:r w:rsidRPr="00ED63FF">
              <w:rPr>
                <w:rFonts w:eastAsia="Calibri"/>
                <w:color w:val="000000"/>
                <w:lang w:val="ru-RU"/>
              </w:rPr>
              <w:t>)</w:t>
            </w:r>
          </w:p>
        </w:tc>
      </w:tr>
      <w:tr w:rsidR="000C6C07" w:rsidRPr="0055028E" w14:paraId="67F61858" w14:textId="77777777" w:rsidTr="000C6C07">
        <w:tc>
          <w:tcPr>
            <w:tcW w:w="3977" w:type="dxa"/>
            <w:shd w:val="clear" w:color="auto" w:fill="auto"/>
          </w:tcPr>
          <w:p w14:paraId="29C7591F" w14:textId="77777777" w:rsidR="000C6C07" w:rsidRPr="0055028E" w:rsidRDefault="000C6C07" w:rsidP="00B42A20">
            <w:pPr>
              <w:ind w:left="138" w:right="138"/>
              <w:rPr>
                <w:rFonts w:eastAsia="Calibri"/>
                <w:color w:val="000000"/>
              </w:rPr>
            </w:pPr>
            <w:r w:rsidRPr="0055028E">
              <w:rPr>
                <w:rFonts w:eastAsia="Calibri"/>
                <w:color w:val="000000"/>
              </w:rPr>
              <w:t>Office 365 профессиональный плюс</w:t>
            </w:r>
          </w:p>
        </w:tc>
        <w:tc>
          <w:tcPr>
            <w:tcW w:w="4230" w:type="dxa"/>
            <w:shd w:val="clear" w:color="auto" w:fill="auto"/>
          </w:tcPr>
          <w:p w14:paraId="5FB2C32A" w14:textId="77777777" w:rsidR="000C6C07" w:rsidRPr="0055028E" w:rsidRDefault="000C6C07" w:rsidP="008368B4">
            <w:pPr>
              <w:ind w:left="186" w:right="180"/>
              <w:rPr>
                <w:rFonts w:eastAsia="Calibri"/>
                <w:color w:val="000000"/>
              </w:rPr>
            </w:pPr>
            <w:r w:rsidRPr="0055028E">
              <w:rPr>
                <w:rFonts w:eastAsia="Calibri"/>
                <w:color w:val="000000"/>
              </w:rPr>
              <w:t>Office 365 профессиональный плюс</w:t>
            </w:r>
          </w:p>
        </w:tc>
      </w:tr>
      <w:tr w:rsidR="000C6C07" w:rsidRPr="0055028E" w14:paraId="5AEBCC88" w14:textId="77777777" w:rsidTr="000C6C07">
        <w:tc>
          <w:tcPr>
            <w:tcW w:w="3977" w:type="dxa"/>
            <w:shd w:val="clear" w:color="auto" w:fill="auto"/>
          </w:tcPr>
          <w:p w14:paraId="6710CBFF" w14:textId="77777777" w:rsidR="000C6C07" w:rsidRPr="0055028E" w:rsidRDefault="00267755" w:rsidP="00267755">
            <w:pPr>
              <w:ind w:left="138" w:right="138"/>
              <w:rPr>
                <w:rFonts w:eastAsia="Calibri"/>
                <w:color w:val="000000"/>
              </w:rPr>
            </w:pPr>
            <w:r w:rsidRPr="0055028E">
              <w:rPr>
                <w:rFonts w:eastAsia="Calibri"/>
                <w:color w:val="000000"/>
              </w:rPr>
              <w:t>Управление правами Microsoft</w:t>
            </w:r>
          </w:p>
        </w:tc>
        <w:tc>
          <w:tcPr>
            <w:tcW w:w="4230" w:type="dxa"/>
            <w:shd w:val="clear" w:color="auto" w:fill="auto"/>
          </w:tcPr>
          <w:p w14:paraId="0A6EE249" w14:textId="77777777" w:rsidR="000C6C07" w:rsidRPr="0055028E" w:rsidRDefault="00267755" w:rsidP="00267755">
            <w:pPr>
              <w:ind w:left="186" w:right="180"/>
              <w:rPr>
                <w:rFonts w:eastAsia="Calibri"/>
                <w:color w:val="000000"/>
              </w:rPr>
            </w:pPr>
            <w:r w:rsidRPr="0055028E">
              <w:rPr>
                <w:rFonts w:eastAsia="Calibri"/>
                <w:color w:val="000000"/>
              </w:rPr>
              <w:t>Управление правами Microsoft</w:t>
            </w:r>
          </w:p>
        </w:tc>
      </w:tr>
      <w:tr w:rsidR="000C6C07" w:rsidRPr="0055028E" w14:paraId="5638F0EB" w14:textId="77777777" w:rsidTr="000C6C07">
        <w:tc>
          <w:tcPr>
            <w:tcW w:w="3977" w:type="dxa"/>
            <w:shd w:val="clear" w:color="auto" w:fill="auto"/>
          </w:tcPr>
          <w:p w14:paraId="23125839" w14:textId="77777777" w:rsidR="000C6C07" w:rsidRPr="0055028E" w:rsidRDefault="000C6C07" w:rsidP="00B42A20">
            <w:pPr>
              <w:ind w:left="138" w:right="138"/>
              <w:rPr>
                <w:rFonts w:eastAsia="Calibri"/>
                <w:color w:val="000000"/>
              </w:rPr>
            </w:pPr>
            <w:r w:rsidRPr="0055028E">
              <w:rPr>
                <w:rFonts w:eastAsia="Calibri"/>
                <w:color w:val="000000"/>
              </w:rPr>
              <w:t>Yammer Enterprise</w:t>
            </w:r>
          </w:p>
        </w:tc>
        <w:tc>
          <w:tcPr>
            <w:tcW w:w="4230" w:type="dxa"/>
            <w:shd w:val="clear" w:color="auto" w:fill="auto"/>
          </w:tcPr>
          <w:p w14:paraId="11CF3BE1" w14:textId="77777777" w:rsidR="000C6C07" w:rsidRPr="0055028E" w:rsidRDefault="000C6C07" w:rsidP="008368B4">
            <w:pPr>
              <w:ind w:left="186" w:right="180"/>
              <w:rPr>
                <w:rFonts w:eastAsia="Calibri"/>
                <w:color w:val="000000"/>
              </w:rPr>
            </w:pPr>
            <w:r w:rsidRPr="0055028E">
              <w:rPr>
                <w:rFonts w:eastAsia="Calibri"/>
                <w:color w:val="000000"/>
              </w:rPr>
              <w:t>Yammer Enterprise</w:t>
            </w:r>
          </w:p>
        </w:tc>
      </w:tr>
    </w:tbl>
    <w:p w14:paraId="617F3A77" w14:textId="77777777" w:rsidR="00630ED6" w:rsidRPr="0055028E" w:rsidRDefault="00630ED6" w:rsidP="00630ED6">
      <w:pPr>
        <w:pStyle w:val="PURBody"/>
        <w:spacing w:after="0"/>
        <w:ind w:left="720"/>
      </w:pPr>
    </w:p>
    <w:p w14:paraId="68F2D1ED" w14:textId="77777777" w:rsidR="00B26237" w:rsidRPr="00ED63FF" w:rsidRDefault="00B26237" w:rsidP="00D16EA8">
      <w:pPr>
        <w:ind w:left="720"/>
        <w:rPr>
          <w:lang w:val="ru-RU"/>
        </w:rPr>
      </w:pPr>
      <w:r w:rsidRPr="00ED63FF">
        <w:rPr>
          <w:rFonts w:cs="Tahoma"/>
          <w:color w:val="000000"/>
          <w:szCs w:val="18"/>
          <w:lang w:val="ru-RU"/>
        </w:rPr>
        <w:t>Этот список может быть изменен.</w:t>
      </w:r>
      <w:r w:rsidR="00317026" w:rsidRPr="00ED63FF">
        <w:rPr>
          <w:rFonts w:cs="Tahoma"/>
          <w:color w:val="000000"/>
          <w:szCs w:val="18"/>
          <w:lang w:val="ru-RU"/>
        </w:rPr>
        <w:t xml:space="preserve"> </w:t>
      </w:r>
      <w:r w:rsidRPr="00ED63FF">
        <w:rPr>
          <w:rFonts w:cs="Tahoma"/>
          <w:color w:val="000000"/>
          <w:szCs w:val="18"/>
          <w:lang w:val="ru-RU"/>
        </w:rPr>
        <w:t xml:space="preserve">В случае противоречия между условиями лицензирования для продуктов </w:t>
      </w:r>
      <w:r w:rsidRPr="0055028E">
        <w:rPr>
          <w:rFonts w:cs="Tahoma"/>
          <w:color w:val="000000"/>
          <w:szCs w:val="18"/>
        </w:rPr>
        <w:t>Office</w:t>
      </w:r>
      <w:r w:rsidRPr="00ED63FF">
        <w:rPr>
          <w:rFonts w:cs="Tahoma"/>
          <w:color w:val="000000"/>
          <w:szCs w:val="18"/>
          <w:lang w:val="ru-RU"/>
        </w:rPr>
        <w:t xml:space="preserve"> 365 корпоративный </w:t>
      </w:r>
      <w:r w:rsidRPr="0055028E">
        <w:rPr>
          <w:rFonts w:cs="Tahoma"/>
          <w:color w:val="000000"/>
          <w:szCs w:val="18"/>
        </w:rPr>
        <w:t>E</w:t>
      </w:r>
      <w:r w:rsidRPr="00ED63FF">
        <w:rPr>
          <w:rFonts w:cs="Tahoma"/>
          <w:color w:val="000000"/>
          <w:szCs w:val="18"/>
          <w:lang w:val="ru-RU"/>
        </w:rPr>
        <w:t>3-</w:t>
      </w:r>
      <w:r w:rsidRPr="0055028E">
        <w:rPr>
          <w:rFonts w:cs="Tahoma"/>
          <w:color w:val="000000"/>
          <w:szCs w:val="18"/>
        </w:rPr>
        <w:t>E</w:t>
      </w:r>
      <w:r w:rsidRPr="00ED63FF">
        <w:rPr>
          <w:rFonts w:cs="Tahoma"/>
          <w:color w:val="000000"/>
          <w:szCs w:val="18"/>
          <w:lang w:val="ru-RU"/>
        </w:rPr>
        <w:t>4 и данным примечанием преимущественную силу имеют действующие Права на использование продуктов.</w:t>
      </w:r>
      <w:r w:rsidR="00317026" w:rsidRPr="00ED63FF">
        <w:rPr>
          <w:rFonts w:cs="Tahoma"/>
          <w:color w:val="000000"/>
          <w:szCs w:val="18"/>
          <w:lang w:val="ru-RU"/>
        </w:rPr>
        <w:t xml:space="preserve"> </w:t>
      </w:r>
      <w:r w:rsidRPr="00ED63FF">
        <w:rPr>
          <w:rFonts w:cs="Tahoma"/>
          <w:color w:val="000000"/>
          <w:szCs w:val="18"/>
          <w:lang w:val="ru-RU"/>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r w:rsidR="00317026" w:rsidRPr="00ED63FF">
        <w:rPr>
          <w:rFonts w:cs="Tahoma"/>
          <w:color w:val="000000"/>
          <w:szCs w:val="18"/>
          <w:lang w:val="ru-RU"/>
        </w:rPr>
        <w:t xml:space="preserve"> </w:t>
      </w:r>
    </w:p>
    <w:p w14:paraId="466C641D" w14:textId="77777777" w:rsidR="00B26237" w:rsidRPr="00ED63FF" w:rsidRDefault="00B26237" w:rsidP="00D16EA8">
      <w:pPr>
        <w:ind w:left="720"/>
        <w:rPr>
          <w:lang w:val="ru-RU"/>
        </w:rPr>
      </w:pPr>
    </w:p>
    <w:p w14:paraId="47497F68" w14:textId="77777777" w:rsidR="00DC2291" w:rsidRPr="00ED63FF" w:rsidRDefault="00B26237" w:rsidP="00D16EA8">
      <w:pPr>
        <w:pStyle w:val="FootnoteBulletLevel1"/>
        <w:tabs>
          <w:tab w:val="clear" w:pos="900"/>
        </w:tabs>
        <w:spacing w:before="0" w:after="0"/>
        <w:ind w:left="720" w:firstLine="0"/>
        <w:rPr>
          <w:spacing w:val="-2"/>
          <w:lang w:val="ru-RU"/>
        </w:rPr>
      </w:pPr>
      <w:r w:rsidRPr="00ED63FF">
        <w:rPr>
          <w:rFonts w:ascii="Tahoma" w:hAnsi="Tahoma" w:cs="Tahoma"/>
          <w:color w:val="000000"/>
          <w:spacing w:val="-2"/>
          <w:sz w:val="18"/>
          <w:szCs w:val="18"/>
          <w:lang w:val="ru-RU"/>
        </w:rPr>
        <w:t xml:space="preserve">Для использования </w:t>
      </w:r>
      <w:r w:rsidRPr="0055028E">
        <w:rPr>
          <w:rFonts w:ascii="Tahoma" w:hAnsi="Tahoma" w:cs="Tahoma"/>
          <w:color w:val="000000"/>
          <w:spacing w:val="-2"/>
          <w:sz w:val="18"/>
          <w:szCs w:val="18"/>
        </w:rPr>
        <w:t>Lync</w:t>
      </w:r>
      <w:r w:rsidRPr="00ED63FF">
        <w:rPr>
          <w:rFonts w:ascii="Tahoma" w:hAnsi="Tahoma" w:cs="Tahoma"/>
          <w:color w:val="000000"/>
          <w:spacing w:val="-2"/>
          <w:sz w:val="18"/>
          <w:szCs w:val="18"/>
          <w:lang w:val="ru-RU"/>
        </w:rPr>
        <w:t xml:space="preserve"> </w:t>
      </w:r>
      <w:r w:rsidRPr="0055028E">
        <w:rPr>
          <w:rFonts w:ascii="Tahoma" w:hAnsi="Tahoma" w:cs="Tahoma"/>
          <w:color w:val="000000"/>
          <w:spacing w:val="-2"/>
          <w:sz w:val="18"/>
          <w:szCs w:val="18"/>
        </w:rPr>
        <w:t>Online</w:t>
      </w:r>
      <w:r w:rsidRPr="00ED63FF">
        <w:rPr>
          <w:rFonts w:ascii="Tahoma" w:hAnsi="Tahoma" w:cs="Tahoma"/>
          <w:color w:val="000000"/>
          <w:spacing w:val="-2"/>
          <w:sz w:val="18"/>
          <w:szCs w:val="18"/>
          <w:lang w:val="ru-RU"/>
        </w:rPr>
        <w:t xml:space="preserve"> (планы 1 и 2) необходимо отдельно приобрести и установить </w:t>
      </w:r>
      <w:r w:rsidRPr="0055028E">
        <w:rPr>
          <w:rFonts w:ascii="Tahoma" w:hAnsi="Tahoma" w:cs="Tahoma"/>
          <w:color w:val="000000"/>
          <w:spacing w:val="-2"/>
          <w:sz w:val="18"/>
          <w:szCs w:val="18"/>
        </w:rPr>
        <w:t>Microsoft</w:t>
      </w:r>
      <w:r w:rsidRPr="00ED63FF">
        <w:rPr>
          <w:rFonts w:ascii="Tahoma" w:hAnsi="Tahoma" w:cs="Tahoma"/>
          <w:color w:val="000000"/>
          <w:spacing w:val="-2"/>
          <w:sz w:val="18"/>
          <w:szCs w:val="18"/>
          <w:lang w:val="ru-RU"/>
        </w:rPr>
        <w:t xml:space="preserve"> </w:t>
      </w:r>
      <w:r w:rsidRPr="0055028E">
        <w:rPr>
          <w:rFonts w:ascii="Tahoma" w:hAnsi="Tahoma" w:cs="Tahoma"/>
          <w:color w:val="000000"/>
          <w:spacing w:val="-2"/>
          <w:sz w:val="18"/>
          <w:szCs w:val="18"/>
        </w:rPr>
        <w:t>Lync</w:t>
      </w:r>
      <w:r w:rsidRPr="00ED63FF">
        <w:rPr>
          <w:rFonts w:ascii="Tahoma" w:hAnsi="Tahoma" w:cs="Tahoma"/>
          <w:color w:val="000000"/>
          <w:spacing w:val="-2"/>
          <w:sz w:val="18"/>
          <w:szCs w:val="18"/>
          <w:lang w:val="ru-RU"/>
        </w:rPr>
        <w:t xml:space="preserve"> 2013 (или </w:t>
      </w:r>
      <w:r w:rsidRPr="0055028E">
        <w:rPr>
          <w:rFonts w:ascii="Tahoma" w:hAnsi="Tahoma" w:cs="Tahoma"/>
          <w:color w:val="000000"/>
          <w:spacing w:val="-2"/>
          <w:sz w:val="18"/>
          <w:szCs w:val="18"/>
        </w:rPr>
        <w:t>Lync</w:t>
      </w:r>
      <w:r w:rsidRPr="00ED63FF">
        <w:rPr>
          <w:rFonts w:ascii="Tahoma" w:hAnsi="Tahoma" w:cs="Tahoma"/>
          <w:color w:val="000000"/>
          <w:spacing w:val="-2"/>
          <w:sz w:val="18"/>
          <w:szCs w:val="18"/>
          <w:lang w:val="ru-RU"/>
        </w:rPr>
        <w:t xml:space="preserve"> для </w:t>
      </w:r>
      <w:r w:rsidRPr="0055028E">
        <w:rPr>
          <w:rFonts w:ascii="Tahoma" w:hAnsi="Tahoma" w:cs="Tahoma"/>
          <w:color w:val="000000"/>
          <w:spacing w:val="-2"/>
          <w:sz w:val="18"/>
          <w:szCs w:val="18"/>
        </w:rPr>
        <w:t>Mac</w:t>
      </w:r>
      <w:r w:rsidRPr="00ED63FF">
        <w:rPr>
          <w:rFonts w:ascii="Tahoma" w:hAnsi="Tahoma" w:cs="Tahoma"/>
          <w:color w:val="000000"/>
          <w:spacing w:val="-2"/>
          <w:sz w:val="18"/>
          <w:szCs w:val="18"/>
          <w:lang w:val="ru-RU"/>
        </w:rPr>
        <w:t xml:space="preserve"> 2011), что позволит получить доступ ко всему набору возможностей </w:t>
      </w:r>
      <w:r w:rsidRPr="0055028E">
        <w:rPr>
          <w:rFonts w:ascii="Tahoma" w:hAnsi="Tahoma" w:cs="Tahoma"/>
          <w:color w:val="000000"/>
          <w:spacing w:val="-2"/>
          <w:sz w:val="18"/>
          <w:szCs w:val="18"/>
        </w:rPr>
        <w:t>Lync</w:t>
      </w:r>
      <w:r w:rsidRPr="00ED63FF">
        <w:rPr>
          <w:rFonts w:ascii="Tahoma" w:hAnsi="Tahoma" w:cs="Tahoma"/>
          <w:color w:val="000000"/>
          <w:spacing w:val="-2"/>
          <w:sz w:val="18"/>
          <w:szCs w:val="18"/>
          <w:lang w:val="ru-RU"/>
        </w:rPr>
        <w:t xml:space="preserve"> </w:t>
      </w:r>
      <w:r w:rsidRPr="0055028E">
        <w:rPr>
          <w:rFonts w:ascii="Tahoma" w:hAnsi="Tahoma" w:cs="Tahoma"/>
          <w:color w:val="000000"/>
          <w:spacing w:val="-2"/>
          <w:sz w:val="18"/>
          <w:szCs w:val="18"/>
        </w:rPr>
        <w:t>Online</w:t>
      </w:r>
      <w:r w:rsidRPr="00ED63FF">
        <w:rPr>
          <w:rFonts w:ascii="Tahoma" w:hAnsi="Tahoma" w:cs="Tahoma"/>
          <w:color w:val="000000"/>
          <w:spacing w:val="-2"/>
          <w:sz w:val="18"/>
          <w:szCs w:val="18"/>
          <w:lang w:val="ru-RU"/>
        </w:rPr>
        <w:t xml:space="preserve"> (планы 1 и 2). В качестве ограниченного по времени предложения клиенты, имеющие лицензию на </w:t>
      </w:r>
      <w:r w:rsidRPr="0055028E">
        <w:rPr>
          <w:rFonts w:ascii="Tahoma" w:hAnsi="Tahoma" w:cs="Tahoma"/>
          <w:color w:val="000000"/>
          <w:spacing w:val="-2"/>
          <w:sz w:val="18"/>
          <w:szCs w:val="18"/>
        </w:rPr>
        <w:t>Lync</w:t>
      </w:r>
      <w:r w:rsidRPr="00ED63FF">
        <w:rPr>
          <w:rFonts w:ascii="Tahoma" w:hAnsi="Tahoma" w:cs="Tahoma"/>
          <w:color w:val="000000"/>
          <w:spacing w:val="-2"/>
          <w:sz w:val="18"/>
          <w:szCs w:val="18"/>
          <w:lang w:val="ru-RU"/>
        </w:rPr>
        <w:t xml:space="preserve"> </w:t>
      </w:r>
      <w:r w:rsidRPr="0055028E">
        <w:rPr>
          <w:rFonts w:ascii="Tahoma" w:hAnsi="Tahoma" w:cs="Tahoma"/>
          <w:color w:val="000000"/>
          <w:spacing w:val="-2"/>
          <w:sz w:val="18"/>
          <w:szCs w:val="18"/>
        </w:rPr>
        <w:t>Online</w:t>
      </w:r>
      <w:r w:rsidRPr="00ED63FF">
        <w:rPr>
          <w:rFonts w:ascii="Tahoma" w:hAnsi="Tahoma" w:cs="Tahoma"/>
          <w:color w:val="000000"/>
          <w:spacing w:val="-2"/>
          <w:sz w:val="18"/>
          <w:szCs w:val="18"/>
          <w:lang w:val="ru-RU"/>
        </w:rPr>
        <w:t xml:space="preserve">, получают одну лицензионную копию </w:t>
      </w:r>
      <w:r w:rsidRPr="0055028E">
        <w:rPr>
          <w:rFonts w:ascii="Tahoma" w:hAnsi="Tahoma" w:cs="Tahoma"/>
          <w:color w:val="000000"/>
          <w:spacing w:val="-2"/>
          <w:sz w:val="18"/>
          <w:szCs w:val="18"/>
        </w:rPr>
        <w:t>Lync</w:t>
      </w:r>
      <w:r w:rsidRPr="00ED63FF">
        <w:rPr>
          <w:rFonts w:ascii="Tahoma" w:hAnsi="Tahoma" w:cs="Tahoma"/>
          <w:color w:val="000000"/>
          <w:spacing w:val="-2"/>
          <w:sz w:val="18"/>
          <w:szCs w:val="18"/>
          <w:lang w:val="ru-RU"/>
        </w:rPr>
        <w:t xml:space="preserve"> 2010 (или </w:t>
      </w:r>
      <w:r w:rsidRPr="0055028E">
        <w:rPr>
          <w:rFonts w:ascii="Tahoma" w:hAnsi="Tahoma" w:cs="Tahoma"/>
          <w:color w:val="000000"/>
          <w:spacing w:val="-2"/>
          <w:sz w:val="18"/>
          <w:szCs w:val="18"/>
        </w:rPr>
        <w:t>Lync</w:t>
      </w:r>
      <w:r w:rsidRPr="00ED63FF">
        <w:rPr>
          <w:rFonts w:ascii="Tahoma" w:hAnsi="Tahoma" w:cs="Tahoma"/>
          <w:color w:val="000000"/>
          <w:spacing w:val="-2"/>
          <w:sz w:val="18"/>
          <w:szCs w:val="18"/>
          <w:lang w:val="ru-RU"/>
        </w:rPr>
        <w:t xml:space="preserve"> для </w:t>
      </w:r>
      <w:r w:rsidRPr="0055028E">
        <w:rPr>
          <w:rFonts w:ascii="Tahoma" w:hAnsi="Tahoma" w:cs="Tahoma"/>
          <w:color w:val="000000"/>
          <w:spacing w:val="-2"/>
          <w:sz w:val="18"/>
          <w:szCs w:val="18"/>
        </w:rPr>
        <w:t>Mac</w:t>
      </w:r>
      <w:r w:rsidRPr="00ED63FF">
        <w:rPr>
          <w:rFonts w:ascii="Tahoma" w:hAnsi="Tahoma" w:cs="Tahoma"/>
          <w:color w:val="000000"/>
          <w:spacing w:val="-2"/>
          <w:sz w:val="18"/>
          <w:szCs w:val="18"/>
          <w:lang w:val="ru-RU"/>
        </w:rPr>
        <w:t xml:space="preserve"> 2011) бесплатно с каждой пробной или платной подписной лицензией на </w:t>
      </w:r>
      <w:r w:rsidRPr="0055028E">
        <w:rPr>
          <w:rFonts w:ascii="Tahoma" w:hAnsi="Tahoma" w:cs="Tahoma"/>
          <w:color w:val="000000"/>
          <w:spacing w:val="-2"/>
          <w:sz w:val="18"/>
          <w:szCs w:val="18"/>
        </w:rPr>
        <w:t>Lync</w:t>
      </w:r>
      <w:r w:rsidRPr="00ED63FF">
        <w:rPr>
          <w:rFonts w:ascii="Tahoma" w:hAnsi="Tahoma" w:cs="Tahoma"/>
          <w:color w:val="000000"/>
          <w:spacing w:val="-2"/>
          <w:sz w:val="18"/>
          <w:szCs w:val="18"/>
          <w:lang w:val="ru-RU"/>
        </w:rPr>
        <w:t xml:space="preserve"> </w:t>
      </w:r>
      <w:r w:rsidRPr="0055028E">
        <w:rPr>
          <w:rFonts w:ascii="Tahoma" w:hAnsi="Tahoma" w:cs="Tahoma"/>
          <w:color w:val="000000"/>
          <w:spacing w:val="-2"/>
          <w:sz w:val="18"/>
          <w:szCs w:val="18"/>
        </w:rPr>
        <w:t>Online</w:t>
      </w:r>
      <w:r w:rsidRPr="00ED63FF">
        <w:rPr>
          <w:rFonts w:ascii="Tahoma" w:hAnsi="Tahoma" w:cs="Tahoma"/>
          <w:color w:val="000000"/>
          <w:spacing w:val="-2"/>
          <w:sz w:val="18"/>
          <w:szCs w:val="18"/>
          <w:lang w:val="ru-RU"/>
        </w:rPr>
        <w:t xml:space="preserve">. Это программное обеспечение можно использовать только с </w:t>
      </w:r>
      <w:r w:rsidRPr="0055028E">
        <w:rPr>
          <w:rFonts w:ascii="Tahoma" w:hAnsi="Tahoma" w:cs="Tahoma"/>
          <w:color w:val="000000"/>
          <w:spacing w:val="-2"/>
          <w:sz w:val="18"/>
          <w:szCs w:val="18"/>
        </w:rPr>
        <w:t>Lync</w:t>
      </w:r>
      <w:r w:rsidRPr="00ED63FF">
        <w:rPr>
          <w:rFonts w:ascii="Tahoma" w:hAnsi="Tahoma" w:cs="Tahoma"/>
          <w:color w:val="000000"/>
          <w:spacing w:val="-2"/>
          <w:sz w:val="18"/>
          <w:szCs w:val="18"/>
          <w:lang w:val="ru-RU"/>
        </w:rPr>
        <w:t xml:space="preserve"> </w:t>
      </w:r>
      <w:r w:rsidRPr="0055028E">
        <w:rPr>
          <w:rFonts w:ascii="Tahoma" w:hAnsi="Tahoma" w:cs="Tahoma"/>
          <w:color w:val="000000"/>
          <w:spacing w:val="-2"/>
          <w:sz w:val="18"/>
          <w:szCs w:val="18"/>
        </w:rPr>
        <w:t>Online</w:t>
      </w:r>
      <w:r w:rsidRPr="00ED63FF">
        <w:rPr>
          <w:rFonts w:ascii="Tahoma" w:hAnsi="Tahoma" w:cs="Tahoma"/>
          <w:color w:val="000000"/>
          <w:spacing w:val="-2"/>
          <w:sz w:val="18"/>
          <w:szCs w:val="18"/>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55028E">
        <w:rPr>
          <w:rFonts w:ascii="Tahoma" w:hAnsi="Tahoma" w:cs="Tahoma"/>
          <w:color w:val="000000"/>
          <w:spacing w:val="-2"/>
          <w:sz w:val="18"/>
          <w:szCs w:val="18"/>
        </w:rPr>
        <w:t>Lync</w:t>
      </w:r>
      <w:r w:rsidRPr="00ED63FF">
        <w:rPr>
          <w:rFonts w:ascii="Tahoma" w:hAnsi="Tahoma" w:cs="Tahoma"/>
          <w:color w:val="000000"/>
          <w:spacing w:val="-2"/>
          <w:sz w:val="18"/>
          <w:szCs w:val="18"/>
          <w:lang w:val="ru-RU"/>
        </w:rPr>
        <w:t xml:space="preserve"> </w:t>
      </w:r>
      <w:r w:rsidRPr="0055028E">
        <w:rPr>
          <w:rFonts w:ascii="Tahoma" w:hAnsi="Tahoma" w:cs="Tahoma"/>
          <w:color w:val="000000"/>
          <w:spacing w:val="-2"/>
          <w:sz w:val="18"/>
          <w:szCs w:val="18"/>
        </w:rPr>
        <w:t>Online</w:t>
      </w:r>
      <w:r w:rsidRPr="00ED63FF">
        <w:rPr>
          <w:rFonts w:ascii="Tahoma" w:hAnsi="Tahoma" w:cs="Tahoma"/>
          <w:color w:val="000000"/>
          <w:spacing w:val="-2"/>
          <w:sz w:val="18"/>
          <w:szCs w:val="18"/>
          <w:lang w:val="ru-RU"/>
        </w:rPr>
        <w:t xml:space="preserve"> в зависимости от того, какое событие наступит первым. Клиенты могут использовать бесплатный клиент </w:t>
      </w:r>
      <w:r w:rsidRPr="0055028E">
        <w:rPr>
          <w:rFonts w:ascii="Tahoma" w:hAnsi="Tahoma" w:cs="Tahoma"/>
          <w:color w:val="000000"/>
          <w:spacing w:val="-2"/>
          <w:sz w:val="18"/>
          <w:szCs w:val="18"/>
        </w:rPr>
        <w:t>Lync</w:t>
      </w:r>
      <w:r w:rsidRPr="00ED63FF">
        <w:rPr>
          <w:rFonts w:ascii="Tahoma" w:hAnsi="Tahoma" w:cs="Tahoma"/>
          <w:color w:val="000000"/>
          <w:spacing w:val="-2"/>
          <w:sz w:val="18"/>
          <w:szCs w:val="18"/>
          <w:lang w:val="ru-RU"/>
        </w:rPr>
        <w:t xml:space="preserve"> </w:t>
      </w:r>
      <w:r w:rsidRPr="0055028E">
        <w:rPr>
          <w:rFonts w:ascii="Tahoma" w:hAnsi="Tahoma" w:cs="Tahoma"/>
          <w:color w:val="000000"/>
          <w:spacing w:val="-2"/>
          <w:sz w:val="18"/>
          <w:szCs w:val="18"/>
        </w:rPr>
        <w:t>Basic</w:t>
      </w:r>
      <w:r w:rsidRPr="00ED63FF">
        <w:rPr>
          <w:rFonts w:ascii="Tahoma" w:hAnsi="Tahoma" w:cs="Tahoma"/>
          <w:color w:val="000000"/>
          <w:spacing w:val="-2"/>
          <w:sz w:val="18"/>
          <w:szCs w:val="18"/>
          <w:lang w:val="ru-RU"/>
        </w:rPr>
        <w:t xml:space="preserve"> 2013 для работы с пользователями, у</w:t>
      </w:r>
      <w:r w:rsidR="00A77D4D" w:rsidRPr="0055028E">
        <w:rPr>
          <w:rFonts w:ascii="Tahoma" w:hAnsi="Tahoma" w:cs="Tahoma"/>
          <w:color w:val="000000"/>
          <w:spacing w:val="-2"/>
          <w:sz w:val="18"/>
          <w:szCs w:val="18"/>
        </w:rPr>
        <w:t> </w:t>
      </w:r>
      <w:r w:rsidRPr="00ED63FF">
        <w:rPr>
          <w:rFonts w:ascii="Tahoma" w:hAnsi="Tahoma" w:cs="Tahoma"/>
          <w:color w:val="000000"/>
          <w:spacing w:val="-2"/>
          <w:sz w:val="18"/>
          <w:szCs w:val="18"/>
          <w:lang w:val="ru-RU"/>
        </w:rPr>
        <w:t xml:space="preserve">которых установлена </w:t>
      </w:r>
      <w:r w:rsidRPr="0055028E">
        <w:rPr>
          <w:rFonts w:ascii="Tahoma" w:hAnsi="Tahoma" w:cs="Tahoma"/>
          <w:color w:val="000000"/>
          <w:spacing w:val="-2"/>
          <w:sz w:val="18"/>
          <w:szCs w:val="18"/>
        </w:rPr>
        <w:t>Windows</w:t>
      </w:r>
      <w:r w:rsidRPr="00ED63FF">
        <w:rPr>
          <w:rFonts w:ascii="Tahoma" w:hAnsi="Tahoma" w:cs="Tahoma"/>
          <w:color w:val="000000"/>
          <w:spacing w:val="-2"/>
          <w:sz w:val="18"/>
          <w:szCs w:val="18"/>
          <w:lang w:val="ru-RU"/>
        </w:rPr>
        <w:t>.</w:t>
      </w:r>
    </w:p>
    <w:p w14:paraId="69A98E92" w14:textId="77777777" w:rsidR="00B26237" w:rsidRPr="00ED63FF" w:rsidRDefault="00B26237" w:rsidP="00D16EA8">
      <w:pPr>
        <w:pStyle w:val="FootnoteBulletLevel1"/>
        <w:tabs>
          <w:tab w:val="clear" w:pos="900"/>
          <w:tab w:val="num" w:pos="1080"/>
        </w:tabs>
        <w:spacing w:before="0" w:after="0"/>
        <w:ind w:left="0" w:firstLine="0"/>
        <w:rPr>
          <w:lang w:val="ru-RU"/>
        </w:rPr>
      </w:pPr>
    </w:p>
    <w:p w14:paraId="28CF766B" w14:textId="77777777" w:rsidR="00D16EA8" w:rsidRPr="00ED63FF" w:rsidRDefault="00D16EA8" w:rsidP="00D16EA8">
      <w:pPr>
        <w:pStyle w:val="FootnoteBulletLevel1"/>
        <w:tabs>
          <w:tab w:val="clear" w:pos="900"/>
          <w:tab w:val="num" w:pos="1080"/>
        </w:tabs>
        <w:spacing w:before="0" w:after="0"/>
        <w:ind w:left="0" w:firstLine="0"/>
        <w:rPr>
          <w:lang w:val="ru-RU"/>
        </w:rPr>
      </w:pPr>
    </w:p>
    <w:p w14:paraId="39FEB89E" w14:textId="77777777" w:rsidR="00704723" w:rsidRPr="0055028E" w:rsidRDefault="00A560B6" w:rsidP="000429EF">
      <w:pPr>
        <w:pStyle w:val="Heading3"/>
      </w:pPr>
      <w:bookmarkStart w:id="992" w:name="_76_Office_for"/>
      <w:bookmarkStart w:id="993" w:name="_8_Office_for"/>
      <w:bookmarkStart w:id="994" w:name="_9_Office_для"/>
      <w:bookmarkStart w:id="995" w:name="_Toc336338264"/>
      <w:bookmarkStart w:id="996" w:name="_Toc377667959"/>
      <w:bookmarkStart w:id="997" w:name="Srv_4OfficeMacStandard2011"/>
      <w:bookmarkEnd w:id="960"/>
      <w:bookmarkEnd w:id="992"/>
      <w:bookmarkEnd w:id="993"/>
      <w:bookmarkEnd w:id="994"/>
      <w:r w:rsidRPr="0055028E">
        <w:rPr>
          <w:rFonts w:ascii="Tahoma" w:hAnsi="Tahoma"/>
          <w:caps/>
          <w:color w:val="F66400"/>
          <w:sz w:val="22"/>
          <w:vertAlign w:val="superscript"/>
        </w:rPr>
        <w:t>9</w:t>
      </w:r>
      <w:r w:rsidR="002B489D" w:rsidRPr="002B489D">
        <w:rPr>
          <w:rFonts w:ascii="Tahoma" w:hAnsi="Tahoma"/>
          <w:caps/>
          <w:color w:val="F66400"/>
          <w:sz w:val="22"/>
        </w:rPr>
        <w:t xml:space="preserve"> </w:t>
      </w:r>
      <w:r w:rsidRPr="0055028E">
        <w:rPr>
          <w:rFonts w:ascii="Tahoma" w:hAnsi="Tahoma"/>
          <w:color w:val="F66400"/>
          <w:sz w:val="22"/>
        </w:rPr>
        <w:t>Office для Mac Standard 2011</w:t>
      </w:r>
      <w:bookmarkEnd w:id="995"/>
      <w:bookmarkEnd w:id="996"/>
      <w:r w:rsidRPr="0055028E">
        <w:rPr>
          <w:rFonts w:ascii="Tahoma" w:hAnsi="Tahoma"/>
          <w:color w:val="F66400"/>
          <w:sz w:val="22"/>
        </w:rPr>
        <w:t xml:space="preserve"> </w:t>
      </w:r>
      <w:bookmarkEnd w:id="997"/>
    </w:p>
    <w:p w14:paraId="7BFD65C1" w14:textId="77777777" w:rsidR="00FD5FBA" w:rsidRPr="0055028E" w:rsidRDefault="00FD5FBA" w:rsidP="00AE5A9F"/>
    <w:p w14:paraId="43358D95" w14:textId="77777777" w:rsidR="00FD5FBA" w:rsidRPr="00ED63FF" w:rsidRDefault="00FD5FBA" w:rsidP="00346F4B">
      <w:pPr>
        <w:pStyle w:val="EndnoteText"/>
        <w:numPr>
          <w:ilvl w:val="0"/>
          <w:numId w:val="114"/>
        </w:numPr>
        <w:ind w:left="990"/>
        <w:rPr>
          <w:lang w:val="ru-RU"/>
        </w:rPr>
      </w:pPr>
      <w:r w:rsidRPr="00ED63FF">
        <w:rPr>
          <w:rFonts w:ascii="Tahoma" w:hAnsi="Tahoma" w:cs="Tahoma"/>
          <w:sz w:val="18"/>
          <w:szCs w:val="20"/>
          <w:lang w:val="ru-RU"/>
        </w:rPr>
        <w:t xml:space="preserve">Лицензии </w:t>
      </w:r>
      <w:r w:rsidRPr="0055028E">
        <w:rPr>
          <w:rFonts w:ascii="Tahoma" w:hAnsi="Tahoma" w:cs="Tahoma"/>
          <w:sz w:val="18"/>
          <w:szCs w:val="20"/>
        </w:rPr>
        <w:t>Work</w:t>
      </w:r>
      <w:r w:rsidRPr="00ED63FF">
        <w:rPr>
          <w:rFonts w:ascii="Tahoma" w:hAnsi="Tahoma" w:cs="Tahoma"/>
          <w:sz w:val="18"/>
          <w:szCs w:val="20"/>
          <w:lang w:val="ru-RU"/>
        </w:rPr>
        <w:t xml:space="preserve"> </w:t>
      </w:r>
      <w:r w:rsidRPr="0055028E">
        <w:rPr>
          <w:rFonts w:ascii="Tahoma" w:hAnsi="Tahoma" w:cs="Tahoma"/>
          <w:sz w:val="18"/>
          <w:szCs w:val="20"/>
        </w:rPr>
        <w:t>at</w:t>
      </w:r>
      <w:r w:rsidRPr="00ED63FF">
        <w:rPr>
          <w:rFonts w:ascii="Tahoma" w:hAnsi="Tahoma" w:cs="Tahoma"/>
          <w:sz w:val="18"/>
          <w:szCs w:val="20"/>
          <w:lang w:val="ru-RU"/>
        </w:rPr>
        <w:t xml:space="preserve"> </w:t>
      </w:r>
      <w:r w:rsidRPr="0055028E">
        <w:rPr>
          <w:rFonts w:ascii="Tahoma" w:hAnsi="Tahoma" w:cs="Tahoma"/>
          <w:sz w:val="18"/>
          <w:szCs w:val="20"/>
        </w:rPr>
        <w:t>Home</w:t>
      </w:r>
      <w:r w:rsidRPr="00ED63FF">
        <w:rPr>
          <w:rFonts w:ascii="Tahoma" w:hAnsi="Tahoma" w:cs="Tahoma"/>
          <w:sz w:val="18"/>
          <w:szCs w:val="20"/>
          <w:lang w:val="ru-RU"/>
        </w:rPr>
        <w:t xml:space="preserve"> (</w:t>
      </w:r>
      <w:r w:rsidRPr="0055028E">
        <w:rPr>
          <w:rFonts w:ascii="Tahoma" w:hAnsi="Tahoma" w:cs="Tahoma"/>
          <w:sz w:val="18"/>
          <w:szCs w:val="20"/>
        </w:rPr>
        <w:t>WAH</w:t>
      </w:r>
      <w:r w:rsidRPr="00ED63FF">
        <w:rPr>
          <w:rFonts w:ascii="Tahoma" w:hAnsi="Tahoma" w:cs="Tahoma"/>
          <w:sz w:val="18"/>
          <w:szCs w:val="20"/>
          <w:lang w:val="ru-RU"/>
        </w:rPr>
        <w:t xml:space="preserve">) доступны для Клиентов, которые участвуют в программах </w:t>
      </w:r>
      <w:r w:rsidRPr="0055028E">
        <w:rPr>
          <w:rFonts w:ascii="Tahoma" w:hAnsi="Tahoma" w:cs="Tahoma"/>
          <w:sz w:val="18"/>
          <w:szCs w:val="20"/>
        </w:rPr>
        <w:t>Select</w:t>
      </w:r>
      <w:r w:rsidRPr="00ED63FF">
        <w:rPr>
          <w:rFonts w:ascii="Tahoma" w:hAnsi="Tahoma" w:cs="Tahoma"/>
          <w:sz w:val="18"/>
          <w:szCs w:val="20"/>
          <w:lang w:val="ru-RU"/>
        </w:rPr>
        <w:t xml:space="preserve"> </w:t>
      </w:r>
      <w:r w:rsidRPr="00ED63FF">
        <w:rPr>
          <w:rFonts w:ascii="Tahoma" w:hAnsi="Tahoma" w:cs="Tahoma"/>
          <w:sz w:val="18"/>
          <w:szCs w:val="18"/>
          <w:lang w:val="ru-RU"/>
        </w:rPr>
        <w:t xml:space="preserve">и </w:t>
      </w:r>
      <w:r w:rsidRPr="0055028E">
        <w:rPr>
          <w:rFonts w:ascii="Tahoma" w:hAnsi="Tahoma" w:cs="Tahoma"/>
          <w:sz w:val="18"/>
          <w:szCs w:val="18"/>
        </w:rPr>
        <w:t>Select</w:t>
      </w:r>
      <w:r w:rsidRPr="00ED63FF">
        <w:rPr>
          <w:rFonts w:ascii="Tahoma" w:hAnsi="Tahoma" w:cs="Tahoma"/>
          <w:sz w:val="18"/>
          <w:szCs w:val="18"/>
          <w:lang w:val="ru-RU"/>
        </w:rPr>
        <w:t xml:space="preserve"> </w:t>
      </w:r>
      <w:r w:rsidRPr="0055028E">
        <w:rPr>
          <w:rFonts w:ascii="Tahoma" w:hAnsi="Tahoma" w:cs="Tahoma"/>
          <w:sz w:val="18"/>
          <w:szCs w:val="18"/>
        </w:rPr>
        <w:t>Plus</w:t>
      </w:r>
      <w:r w:rsidRPr="00ED63FF">
        <w:rPr>
          <w:lang w:val="ru-RU"/>
        </w:rPr>
        <w:t>.</w:t>
      </w:r>
    </w:p>
    <w:p w14:paraId="78855954" w14:textId="77777777" w:rsidR="00CA6122" w:rsidRPr="00ED63FF" w:rsidRDefault="00CA6122" w:rsidP="00CA6122">
      <w:pPr>
        <w:adjustRightInd w:val="0"/>
        <w:ind w:left="720"/>
        <w:textAlignment w:val="baseline"/>
        <w:rPr>
          <w:lang w:val="ru-RU"/>
        </w:rPr>
      </w:pPr>
    </w:p>
    <w:p w14:paraId="2EC0E14E" w14:textId="77777777" w:rsidR="00864B8A" w:rsidRPr="00ED63FF" w:rsidRDefault="00704723" w:rsidP="00864B8A">
      <w:pPr>
        <w:spacing w:after="60"/>
        <w:ind w:left="720"/>
        <w:rPr>
          <w:lang w:val="ru-RU"/>
        </w:rPr>
      </w:pPr>
      <w:r w:rsidRPr="0055028E">
        <w:rPr>
          <w:rFonts w:cs="Tahoma"/>
          <w:b/>
          <w:szCs w:val="20"/>
        </w:rPr>
        <w:t>Office</w:t>
      </w:r>
      <w:r w:rsidRPr="00ED63FF">
        <w:rPr>
          <w:rFonts w:cs="Tahoma"/>
          <w:b/>
          <w:szCs w:val="20"/>
          <w:lang w:val="ru-RU"/>
        </w:rPr>
        <w:t xml:space="preserve"> для </w:t>
      </w:r>
      <w:r w:rsidRPr="0055028E">
        <w:rPr>
          <w:rFonts w:cs="Tahoma"/>
          <w:b/>
          <w:szCs w:val="20"/>
        </w:rPr>
        <w:t>Mac</w:t>
      </w:r>
      <w:r w:rsidRPr="00ED63FF">
        <w:rPr>
          <w:rFonts w:cs="Tahoma"/>
          <w:b/>
          <w:szCs w:val="20"/>
          <w:lang w:val="ru-RU"/>
        </w:rPr>
        <w:t xml:space="preserve"> стандартный 2011</w:t>
      </w:r>
    </w:p>
    <w:p w14:paraId="3890357E" w14:textId="77777777" w:rsidR="00704723" w:rsidRPr="00ED63FF" w:rsidRDefault="00704723" w:rsidP="00864B8A">
      <w:pPr>
        <w:spacing w:after="60"/>
        <w:ind w:left="720"/>
        <w:rPr>
          <w:lang w:val="ru-RU"/>
        </w:rPr>
      </w:pPr>
      <w:r w:rsidRPr="00ED63FF">
        <w:rPr>
          <w:rFonts w:cs="Tahoma"/>
          <w:szCs w:val="20"/>
          <w:lang w:val="ru-RU"/>
        </w:rPr>
        <w:t xml:space="preserve">Лицензия на </w:t>
      </w:r>
      <w:r w:rsidRPr="0055028E">
        <w:rPr>
          <w:rFonts w:cs="Tahoma"/>
          <w:szCs w:val="20"/>
        </w:rPr>
        <w:t>Office</w:t>
      </w:r>
      <w:r w:rsidRPr="00ED63FF">
        <w:rPr>
          <w:rFonts w:cs="Tahoma"/>
          <w:szCs w:val="20"/>
          <w:lang w:val="ru-RU"/>
        </w:rPr>
        <w:t xml:space="preserve"> для </w:t>
      </w:r>
      <w:r w:rsidRPr="0055028E">
        <w:rPr>
          <w:rFonts w:cs="Tahoma"/>
          <w:szCs w:val="20"/>
        </w:rPr>
        <w:t>Mac</w:t>
      </w:r>
      <w:r w:rsidRPr="00ED63FF">
        <w:rPr>
          <w:rFonts w:cs="Tahoma"/>
          <w:szCs w:val="20"/>
          <w:lang w:val="ru-RU"/>
        </w:rPr>
        <w:t xml:space="preserve"> стандартный 2011 включает в себя следующие компоненты: </w:t>
      </w:r>
      <w:r w:rsidRPr="0055028E">
        <w:rPr>
          <w:rFonts w:cs="Tahoma"/>
          <w:szCs w:val="20"/>
        </w:rPr>
        <w:t>Lync</w:t>
      </w:r>
      <w:r w:rsidRPr="00ED63FF">
        <w:rPr>
          <w:rFonts w:cs="Tahoma"/>
          <w:szCs w:val="20"/>
          <w:lang w:val="ru-RU"/>
        </w:rPr>
        <w:t xml:space="preserve"> для </w:t>
      </w:r>
      <w:r w:rsidRPr="0055028E">
        <w:rPr>
          <w:rFonts w:cs="Tahoma"/>
          <w:szCs w:val="20"/>
        </w:rPr>
        <w:t>Mac</w:t>
      </w:r>
      <w:r w:rsidRPr="00ED63FF">
        <w:rPr>
          <w:rFonts w:cs="Tahoma"/>
          <w:szCs w:val="20"/>
          <w:lang w:val="ru-RU"/>
        </w:rPr>
        <w:t xml:space="preserve"> 2011, </w:t>
      </w:r>
      <w:r w:rsidRPr="0055028E">
        <w:rPr>
          <w:rFonts w:cs="Tahoma"/>
          <w:szCs w:val="20"/>
        </w:rPr>
        <w:t>Excel</w:t>
      </w:r>
      <w:r w:rsidRPr="00ED63FF">
        <w:rPr>
          <w:rFonts w:cs="Tahoma"/>
          <w:szCs w:val="20"/>
          <w:lang w:val="ru-RU"/>
        </w:rPr>
        <w:t xml:space="preserve"> для </w:t>
      </w:r>
      <w:r w:rsidRPr="0055028E">
        <w:rPr>
          <w:rFonts w:cs="Tahoma"/>
          <w:szCs w:val="20"/>
        </w:rPr>
        <w:t>Mac</w:t>
      </w:r>
      <w:r w:rsidRPr="00ED63FF">
        <w:rPr>
          <w:rFonts w:cs="Tahoma"/>
          <w:szCs w:val="20"/>
          <w:lang w:val="ru-RU"/>
        </w:rPr>
        <w:t xml:space="preserve"> 2011, </w:t>
      </w:r>
      <w:r w:rsidRPr="0055028E">
        <w:rPr>
          <w:rFonts w:cs="Tahoma"/>
          <w:szCs w:val="20"/>
        </w:rPr>
        <w:t>Outlook</w:t>
      </w:r>
      <w:r w:rsidRPr="00ED63FF">
        <w:rPr>
          <w:rFonts w:cs="Tahoma"/>
          <w:szCs w:val="20"/>
          <w:lang w:val="ru-RU"/>
        </w:rPr>
        <w:t xml:space="preserve"> для </w:t>
      </w:r>
      <w:r w:rsidRPr="0055028E">
        <w:rPr>
          <w:rFonts w:cs="Tahoma"/>
          <w:szCs w:val="20"/>
        </w:rPr>
        <w:t>Mac</w:t>
      </w:r>
      <w:r w:rsidRPr="00ED63FF">
        <w:rPr>
          <w:rFonts w:cs="Tahoma"/>
          <w:szCs w:val="20"/>
          <w:lang w:val="ru-RU"/>
        </w:rPr>
        <w:t xml:space="preserve"> 2011, </w:t>
      </w:r>
      <w:r w:rsidRPr="0055028E">
        <w:rPr>
          <w:rFonts w:cs="Tahoma"/>
        </w:rPr>
        <w:t>Office</w:t>
      </w:r>
      <w:r w:rsidRPr="00ED63FF">
        <w:rPr>
          <w:rFonts w:cs="Tahoma"/>
          <w:lang w:val="ru-RU"/>
        </w:rPr>
        <w:t xml:space="preserve"> для дома и учебы </w:t>
      </w:r>
      <w:r w:rsidRPr="0055028E">
        <w:rPr>
          <w:rFonts w:cs="Tahoma"/>
        </w:rPr>
        <w:t>RT</w:t>
      </w:r>
      <w:r w:rsidRPr="00ED63FF">
        <w:rPr>
          <w:rFonts w:cs="Tahoma"/>
          <w:lang w:val="ru-RU"/>
        </w:rPr>
        <w:t xml:space="preserve"> 2013 </w:t>
      </w:r>
      <w:r w:rsidRPr="0055028E">
        <w:rPr>
          <w:rFonts w:cs="Tahoma"/>
        </w:rPr>
        <w:t>Commercial</w:t>
      </w:r>
      <w:r w:rsidRPr="00ED63FF">
        <w:rPr>
          <w:rFonts w:cs="Tahoma"/>
          <w:lang w:val="ru-RU"/>
        </w:rPr>
        <w:t xml:space="preserve"> </w:t>
      </w:r>
      <w:r w:rsidRPr="0055028E">
        <w:rPr>
          <w:rFonts w:cs="Tahoma"/>
        </w:rPr>
        <w:t>Use</w:t>
      </w:r>
      <w:r w:rsidRPr="00ED63FF">
        <w:rPr>
          <w:rFonts w:cs="Tahoma"/>
          <w:lang w:val="ru-RU"/>
        </w:rPr>
        <w:t>,</w:t>
      </w:r>
      <w:r w:rsidRPr="00ED63FF">
        <w:rPr>
          <w:rFonts w:cs="Tahoma"/>
          <w:szCs w:val="20"/>
          <w:lang w:val="ru-RU"/>
        </w:rPr>
        <w:t xml:space="preserve"> </w:t>
      </w:r>
      <w:r w:rsidRPr="0055028E">
        <w:rPr>
          <w:rFonts w:cs="Tahoma"/>
          <w:szCs w:val="20"/>
        </w:rPr>
        <w:t>Office</w:t>
      </w:r>
      <w:r w:rsidRPr="00ED63FF">
        <w:rPr>
          <w:rFonts w:cs="Tahoma"/>
          <w:szCs w:val="20"/>
          <w:lang w:val="ru-RU"/>
        </w:rPr>
        <w:t xml:space="preserve"> </w:t>
      </w:r>
      <w:r w:rsidRPr="0055028E">
        <w:rPr>
          <w:rFonts w:cs="Tahoma"/>
          <w:szCs w:val="20"/>
        </w:rPr>
        <w:t>Web</w:t>
      </w:r>
      <w:r w:rsidRPr="00ED63FF">
        <w:rPr>
          <w:rFonts w:cs="Tahoma"/>
          <w:szCs w:val="20"/>
          <w:lang w:val="ru-RU"/>
        </w:rPr>
        <w:t xml:space="preserve"> </w:t>
      </w:r>
      <w:r w:rsidRPr="0055028E">
        <w:rPr>
          <w:rFonts w:cs="Tahoma"/>
          <w:szCs w:val="20"/>
        </w:rPr>
        <w:t>Apps</w:t>
      </w:r>
      <w:r w:rsidRPr="00ED63FF">
        <w:rPr>
          <w:rFonts w:cs="Tahoma"/>
          <w:szCs w:val="20"/>
          <w:lang w:val="ru-RU"/>
        </w:rPr>
        <w:t xml:space="preserve"> 2010, </w:t>
      </w:r>
      <w:r w:rsidRPr="0055028E">
        <w:rPr>
          <w:rFonts w:cs="Tahoma"/>
          <w:szCs w:val="20"/>
        </w:rPr>
        <w:t>PowerPoint</w:t>
      </w:r>
      <w:r w:rsidRPr="00ED63FF">
        <w:rPr>
          <w:rFonts w:cs="Tahoma"/>
          <w:szCs w:val="20"/>
          <w:lang w:val="ru-RU"/>
        </w:rPr>
        <w:t xml:space="preserve"> для </w:t>
      </w:r>
      <w:r w:rsidRPr="0055028E">
        <w:rPr>
          <w:rFonts w:cs="Tahoma"/>
          <w:szCs w:val="20"/>
        </w:rPr>
        <w:t>Mac</w:t>
      </w:r>
      <w:r w:rsidRPr="00ED63FF">
        <w:rPr>
          <w:rFonts w:cs="Tahoma"/>
          <w:szCs w:val="20"/>
          <w:lang w:val="ru-RU"/>
        </w:rPr>
        <w:t xml:space="preserve"> 2011 и </w:t>
      </w:r>
      <w:r w:rsidRPr="0055028E">
        <w:rPr>
          <w:rFonts w:cs="Tahoma"/>
          <w:szCs w:val="20"/>
        </w:rPr>
        <w:t>Word</w:t>
      </w:r>
      <w:r w:rsidRPr="00ED63FF">
        <w:rPr>
          <w:rFonts w:cs="Tahoma"/>
          <w:szCs w:val="20"/>
          <w:lang w:val="ru-RU"/>
        </w:rPr>
        <w:t xml:space="preserve"> для </w:t>
      </w:r>
      <w:r w:rsidRPr="0055028E">
        <w:rPr>
          <w:rFonts w:cs="Tahoma"/>
          <w:szCs w:val="20"/>
        </w:rPr>
        <w:t>Mac</w:t>
      </w:r>
      <w:r w:rsidRPr="00ED63FF">
        <w:rPr>
          <w:rFonts w:cs="Tahoma"/>
          <w:szCs w:val="20"/>
          <w:lang w:val="ru-RU"/>
        </w:rPr>
        <w:t xml:space="preserve"> 2011.</w:t>
      </w:r>
    </w:p>
    <w:p w14:paraId="0F60F98B" w14:textId="77777777" w:rsidR="00CA6122" w:rsidRPr="00ED63FF" w:rsidRDefault="00CA6122" w:rsidP="00CA6122">
      <w:pPr>
        <w:adjustRightInd w:val="0"/>
        <w:ind w:left="720"/>
        <w:textAlignment w:val="baseline"/>
        <w:rPr>
          <w:lang w:val="ru-RU"/>
        </w:rPr>
      </w:pPr>
    </w:p>
    <w:p w14:paraId="16520A03" w14:textId="77777777" w:rsidR="00A77D4D" w:rsidRPr="00ED63FF" w:rsidRDefault="00A77D4D" w:rsidP="00CA6122">
      <w:pPr>
        <w:adjustRightInd w:val="0"/>
        <w:ind w:left="720"/>
        <w:textAlignment w:val="baseline"/>
        <w:rPr>
          <w:lang w:val="ru-RU"/>
        </w:rPr>
      </w:pPr>
    </w:p>
    <w:p w14:paraId="6456D7A0" w14:textId="77777777" w:rsidR="00A77D4D" w:rsidRPr="00ED63FF" w:rsidRDefault="00A77D4D" w:rsidP="00CA6122">
      <w:pPr>
        <w:adjustRightInd w:val="0"/>
        <w:ind w:left="720"/>
        <w:textAlignment w:val="baseline"/>
        <w:rPr>
          <w:lang w:val="ru-RU"/>
        </w:rPr>
      </w:pPr>
    </w:p>
    <w:p w14:paraId="729AFA5A" w14:textId="77777777" w:rsidR="00A77D4D" w:rsidRPr="00ED63FF" w:rsidRDefault="00A77D4D" w:rsidP="00CA6122">
      <w:pPr>
        <w:adjustRightInd w:val="0"/>
        <w:ind w:left="720"/>
        <w:textAlignment w:val="baseline"/>
        <w:rPr>
          <w:lang w:val="ru-RU"/>
        </w:rPr>
      </w:pPr>
    </w:p>
    <w:p w14:paraId="3E8337BF" w14:textId="77777777" w:rsidR="00864B8A" w:rsidRPr="00ED63FF" w:rsidRDefault="00704723" w:rsidP="00864B8A">
      <w:pPr>
        <w:spacing w:after="60"/>
        <w:ind w:left="720"/>
        <w:rPr>
          <w:lang w:val="ru-RU"/>
        </w:rPr>
      </w:pPr>
      <w:r w:rsidRPr="00ED63FF">
        <w:rPr>
          <w:rFonts w:cs="Tahoma"/>
          <w:b/>
          <w:szCs w:val="20"/>
          <w:lang w:val="ru-RU"/>
        </w:rPr>
        <w:lastRenderedPageBreak/>
        <w:t xml:space="preserve">Неделимость набора </w:t>
      </w:r>
      <w:r w:rsidRPr="0055028E">
        <w:rPr>
          <w:rFonts w:cs="Tahoma"/>
          <w:b/>
          <w:szCs w:val="20"/>
        </w:rPr>
        <w:t>Microsoft</w:t>
      </w:r>
      <w:r w:rsidRPr="00ED63FF">
        <w:rPr>
          <w:rFonts w:cs="Tahoma"/>
          <w:b/>
          <w:szCs w:val="20"/>
          <w:lang w:val="ru-RU"/>
        </w:rPr>
        <w:t xml:space="preserve"> </w:t>
      </w:r>
      <w:r w:rsidRPr="0055028E">
        <w:rPr>
          <w:rFonts w:cs="Tahoma"/>
          <w:b/>
          <w:szCs w:val="20"/>
        </w:rPr>
        <w:t>Office</w:t>
      </w:r>
      <w:r w:rsidRPr="00ED63FF">
        <w:rPr>
          <w:rFonts w:cs="Tahoma"/>
          <w:b/>
          <w:szCs w:val="20"/>
          <w:lang w:val="ru-RU"/>
        </w:rPr>
        <w:t xml:space="preserve"> для </w:t>
      </w:r>
      <w:r w:rsidRPr="0055028E">
        <w:rPr>
          <w:rFonts w:cs="Tahoma"/>
          <w:b/>
          <w:szCs w:val="20"/>
        </w:rPr>
        <w:t>Mac</w:t>
      </w:r>
      <w:r w:rsidRPr="00ED63FF">
        <w:rPr>
          <w:rFonts w:cs="Tahoma"/>
          <w:b/>
          <w:szCs w:val="20"/>
          <w:lang w:val="ru-RU"/>
        </w:rPr>
        <w:t xml:space="preserve"> профессиональный плюс 2011</w:t>
      </w:r>
    </w:p>
    <w:p w14:paraId="4AFE6756" w14:textId="77777777" w:rsidR="00704723" w:rsidRPr="00ED63FF" w:rsidRDefault="00704723" w:rsidP="00864B8A">
      <w:pPr>
        <w:spacing w:after="60"/>
        <w:ind w:left="720"/>
        <w:rPr>
          <w:lang w:val="ru-RU"/>
        </w:rPr>
      </w:pPr>
      <w:r w:rsidRPr="00ED63FF">
        <w:rPr>
          <w:rFonts w:cs="Tahoma"/>
          <w:szCs w:val="20"/>
          <w:lang w:val="ru-RU"/>
        </w:rPr>
        <w:t xml:space="preserve">Набор </w:t>
      </w:r>
      <w:r w:rsidRPr="0055028E">
        <w:rPr>
          <w:rFonts w:cs="Tahoma"/>
          <w:szCs w:val="20"/>
        </w:rPr>
        <w:t>Office</w:t>
      </w:r>
      <w:r w:rsidRPr="00ED63FF">
        <w:rPr>
          <w:rFonts w:cs="Tahoma"/>
          <w:szCs w:val="20"/>
          <w:lang w:val="ru-RU"/>
        </w:rPr>
        <w:t xml:space="preserve"> для </w:t>
      </w:r>
      <w:r w:rsidRPr="0055028E">
        <w:rPr>
          <w:rFonts w:cs="Tahoma"/>
          <w:szCs w:val="20"/>
        </w:rPr>
        <w:t>Mac</w:t>
      </w:r>
      <w:r w:rsidRPr="00ED63FF">
        <w:rPr>
          <w:rFonts w:cs="Tahoma"/>
          <w:szCs w:val="20"/>
          <w:lang w:val="ru-RU"/>
        </w:rPr>
        <w:t xml:space="preserve"> профессиональный плюс 2011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14:paraId="1CCF3CFD" w14:textId="77777777" w:rsidR="00CA6122" w:rsidRPr="00ED63FF" w:rsidRDefault="00CA6122" w:rsidP="00CA6122">
      <w:pPr>
        <w:adjustRightInd w:val="0"/>
        <w:ind w:left="720"/>
        <w:textAlignment w:val="baseline"/>
        <w:rPr>
          <w:lang w:val="ru-RU"/>
        </w:rPr>
      </w:pPr>
    </w:p>
    <w:p w14:paraId="55637B38" w14:textId="77777777" w:rsidR="00704723" w:rsidRPr="00ED63FF" w:rsidRDefault="0035314F" w:rsidP="00864B8A">
      <w:pPr>
        <w:spacing w:after="60"/>
        <w:ind w:left="720"/>
        <w:rPr>
          <w:lang w:val="ru-RU"/>
        </w:rPr>
      </w:pPr>
      <w:r w:rsidRPr="00ED63FF">
        <w:rPr>
          <w:rFonts w:cs="Tahoma"/>
          <w:b/>
          <w:szCs w:val="20"/>
          <w:lang w:val="ru-RU"/>
        </w:rPr>
        <w:t xml:space="preserve">Права на Использование </w:t>
      </w:r>
      <w:r w:rsidRPr="0055028E">
        <w:rPr>
          <w:rFonts w:cs="Tahoma"/>
          <w:b/>
          <w:szCs w:val="20"/>
        </w:rPr>
        <w:t>Lync</w:t>
      </w:r>
      <w:r w:rsidRPr="00ED63FF">
        <w:rPr>
          <w:rFonts w:cs="Tahoma"/>
          <w:b/>
          <w:szCs w:val="20"/>
          <w:lang w:val="ru-RU"/>
        </w:rPr>
        <w:t xml:space="preserve"> для </w:t>
      </w:r>
      <w:r w:rsidRPr="0055028E">
        <w:rPr>
          <w:rFonts w:cs="Tahoma"/>
          <w:b/>
          <w:szCs w:val="20"/>
        </w:rPr>
        <w:t>Mac</w:t>
      </w:r>
      <w:r w:rsidRPr="00ED63FF">
        <w:rPr>
          <w:rFonts w:cs="Tahoma"/>
          <w:b/>
          <w:szCs w:val="20"/>
          <w:lang w:val="ru-RU"/>
        </w:rPr>
        <w:t xml:space="preserve"> 2011</w:t>
      </w:r>
    </w:p>
    <w:p w14:paraId="647AEDDB" w14:textId="77777777" w:rsidR="00CA6122" w:rsidRPr="00ED63FF" w:rsidRDefault="00F14B59" w:rsidP="00737831">
      <w:pPr>
        <w:adjustRightInd w:val="0"/>
        <w:ind w:left="720"/>
        <w:textAlignment w:val="baseline"/>
        <w:rPr>
          <w:lang w:val="ru-RU"/>
        </w:rPr>
      </w:pPr>
      <w:r w:rsidRPr="00ED63FF">
        <w:rPr>
          <w:rFonts w:cs="Tahoma"/>
          <w:szCs w:val="20"/>
          <w:lang w:val="ru-RU"/>
        </w:rPr>
        <w:t xml:space="preserve">Клиенты, приобретающие пакет </w:t>
      </w:r>
      <w:r w:rsidRPr="0055028E">
        <w:rPr>
          <w:rFonts w:cs="Tahoma"/>
          <w:szCs w:val="20"/>
        </w:rPr>
        <w:t>Office</w:t>
      </w:r>
      <w:r w:rsidRPr="00ED63FF">
        <w:rPr>
          <w:rFonts w:cs="Tahoma"/>
          <w:szCs w:val="20"/>
          <w:lang w:val="ru-RU"/>
        </w:rPr>
        <w:t xml:space="preserve"> для </w:t>
      </w:r>
      <w:r w:rsidRPr="0055028E">
        <w:rPr>
          <w:rFonts w:cs="Tahoma"/>
          <w:szCs w:val="20"/>
        </w:rPr>
        <w:t>Mac</w:t>
      </w:r>
      <w:r w:rsidRPr="00ED63FF">
        <w:rPr>
          <w:rFonts w:cs="Tahoma"/>
          <w:szCs w:val="20"/>
          <w:lang w:val="ru-RU"/>
        </w:rPr>
        <w:t xml:space="preserve"> стандартный 2011 после 1 октября 2011</w:t>
      </w:r>
      <w:r w:rsidRPr="0055028E">
        <w:rPr>
          <w:rFonts w:cs="Tahoma"/>
          <w:szCs w:val="20"/>
        </w:rPr>
        <w:t> </w:t>
      </w:r>
      <w:r w:rsidRPr="00ED63FF">
        <w:rPr>
          <w:rFonts w:cs="Tahoma"/>
          <w:szCs w:val="20"/>
          <w:lang w:val="ru-RU"/>
        </w:rPr>
        <w:t xml:space="preserve">г. включительно, получат пакет </w:t>
      </w:r>
      <w:r w:rsidRPr="0055028E">
        <w:rPr>
          <w:rFonts w:cs="Tahoma"/>
          <w:szCs w:val="20"/>
        </w:rPr>
        <w:t>Office</w:t>
      </w:r>
      <w:r w:rsidRPr="00ED63FF">
        <w:rPr>
          <w:rFonts w:cs="Tahoma"/>
          <w:szCs w:val="20"/>
          <w:lang w:val="ru-RU"/>
        </w:rPr>
        <w:t xml:space="preserve">, включающий </w:t>
      </w:r>
      <w:r w:rsidRPr="0055028E">
        <w:rPr>
          <w:rFonts w:cs="Tahoma"/>
          <w:szCs w:val="20"/>
        </w:rPr>
        <w:t>Lync</w:t>
      </w:r>
      <w:r w:rsidRPr="00ED63FF">
        <w:rPr>
          <w:rFonts w:cs="Tahoma"/>
          <w:szCs w:val="20"/>
          <w:lang w:val="ru-RU"/>
        </w:rPr>
        <w:t xml:space="preserve"> для </w:t>
      </w:r>
      <w:r w:rsidRPr="0055028E">
        <w:rPr>
          <w:rFonts w:cs="Tahoma"/>
          <w:szCs w:val="20"/>
        </w:rPr>
        <w:t>Mac</w:t>
      </w:r>
      <w:r w:rsidRPr="00ED63FF">
        <w:rPr>
          <w:rFonts w:cs="Tahoma"/>
          <w:szCs w:val="20"/>
          <w:lang w:val="ru-RU"/>
        </w:rPr>
        <w:t xml:space="preserve"> 2011 вместо </w:t>
      </w:r>
      <w:r w:rsidRPr="0055028E">
        <w:rPr>
          <w:rFonts w:cs="Tahoma"/>
          <w:szCs w:val="20"/>
        </w:rPr>
        <w:t>Communicator</w:t>
      </w:r>
      <w:r w:rsidRPr="00ED63FF">
        <w:rPr>
          <w:rFonts w:cs="Tahoma"/>
          <w:szCs w:val="20"/>
          <w:lang w:val="ru-RU"/>
        </w:rPr>
        <w:t xml:space="preserve"> для </w:t>
      </w:r>
      <w:r w:rsidRPr="0055028E">
        <w:rPr>
          <w:rFonts w:cs="Tahoma"/>
          <w:szCs w:val="20"/>
        </w:rPr>
        <w:t>Mac</w:t>
      </w:r>
      <w:r w:rsidRPr="00ED63FF">
        <w:rPr>
          <w:rFonts w:cs="Tahoma"/>
          <w:szCs w:val="20"/>
          <w:lang w:val="ru-RU"/>
        </w:rPr>
        <w:t xml:space="preserve"> 2011. Клиенты с действующим покрытием </w:t>
      </w:r>
      <w:r w:rsidRPr="0055028E">
        <w:rPr>
          <w:rFonts w:cs="Tahoma"/>
          <w:szCs w:val="20"/>
        </w:rPr>
        <w:t>Software</w:t>
      </w:r>
      <w:r w:rsidRPr="00ED63FF">
        <w:rPr>
          <w:rFonts w:cs="Tahoma"/>
          <w:szCs w:val="20"/>
          <w:lang w:val="ru-RU"/>
        </w:rPr>
        <w:t xml:space="preserve"> </w:t>
      </w:r>
      <w:r w:rsidRPr="0055028E">
        <w:rPr>
          <w:rFonts w:cs="Tahoma"/>
          <w:szCs w:val="20"/>
        </w:rPr>
        <w:t>Assurance</w:t>
      </w:r>
      <w:r w:rsidRPr="00ED63FF">
        <w:rPr>
          <w:rFonts w:cs="Tahoma"/>
          <w:szCs w:val="20"/>
          <w:lang w:val="ru-RU"/>
        </w:rPr>
        <w:t xml:space="preserve"> для </w:t>
      </w:r>
      <w:r w:rsidRPr="0055028E">
        <w:rPr>
          <w:rFonts w:cs="Tahoma"/>
          <w:szCs w:val="20"/>
        </w:rPr>
        <w:t>Office</w:t>
      </w:r>
      <w:r w:rsidRPr="00ED63FF">
        <w:rPr>
          <w:rFonts w:cs="Tahoma"/>
          <w:szCs w:val="20"/>
          <w:lang w:val="ru-RU"/>
        </w:rPr>
        <w:t xml:space="preserve"> для </w:t>
      </w:r>
      <w:r w:rsidRPr="0055028E">
        <w:rPr>
          <w:rFonts w:cs="Tahoma"/>
          <w:szCs w:val="20"/>
        </w:rPr>
        <w:t>Mac</w:t>
      </w:r>
      <w:r w:rsidRPr="00ED63FF">
        <w:rPr>
          <w:rFonts w:cs="Tahoma"/>
          <w:szCs w:val="20"/>
          <w:lang w:val="ru-RU"/>
        </w:rPr>
        <w:t xml:space="preserve"> стандартный 2011 на 1 октября 2011</w:t>
      </w:r>
      <w:r w:rsidRPr="0055028E">
        <w:rPr>
          <w:rFonts w:cs="Tahoma"/>
          <w:szCs w:val="20"/>
        </w:rPr>
        <w:t> </w:t>
      </w:r>
      <w:r w:rsidRPr="00ED63FF">
        <w:rPr>
          <w:rFonts w:cs="Tahoma"/>
          <w:szCs w:val="20"/>
          <w:lang w:val="ru-RU"/>
        </w:rPr>
        <w:t xml:space="preserve">г. или позднее могут использовать </w:t>
      </w:r>
      <w:r w:rsidRPr="0055028E">
        <w:rPr>
          <w:rFonts w:cs="Tahoma"/>
          <w:szCs w:val="20"/>
        </w:rPr>
        <w:t>Communicator</w:t>
      </w:r>
      <w:r w:rsidRPr="00ED63FF">
        <w:rPr>
          <w:rFonts w:cs="Tahoma"/>
          <w:szCs w:val="20"/>
          <w:lang w:val="ru-RU"/>
        </w:rPr>
        <w:t xml:space="preserve"> для </w:t>
      </w:r>
      <w:r w:rsidRPr="0055028E">
        <w:rPr>
          <w:rFonts w:cs="Tahoma"/>
          <w:szCs w:val="20"/>
        </w:rPr>
        <w:t>Mac</w:t>
      </w:r>
      <w:r w:rsidRPr="00ED63FF">
        <w:rPr>
          <w:rFonts w:cs="Tahoma"/>
          <w:szCs w:val="20"/>
          <w:lang w:val="ru-RU"/>
        </w:rPr>
        <w:t xml:space="preserve"> 2011 или обновить версию до </w:t>
      </w:r>
      <w:r w:rsidRPr="0055028E">
        <w:rPr>
          <w:rFonts w:cs="Tahoma"/>
          <w:szCs w:val="20"/>
        </w:rPr>
        <w:t>Lync</w:t>
      </w:r>
      <w:r w:rsidRPr="00ED63FF">
        <w:rPr>
          <w:rFonts w:cs="Tahoma"/>
          <w:szCs w:val="20"/>
          <w:lang w:val="ru-RU"/>
        </w:rPr>
        <w:t xml:space="preserve"> для </w:t>
      </w:r>
      <w:r w:rsidRPr="0055028E">
        <w:rPr>
          <w:rFonts w:cs="Tahoma"/>
          <w:szCs w:val="20"/>
        </w:rPr>
        <w:t>Mac</w:t>
      </w:r>
      <w:r w:rsidRPr="00ED63FF">
        <w:rPr>
          <w:rFonts w:cs="Tahoma"/>
          <w:szCs w:val="20"/>
          <w:lang w:val="ru-RU"/>
        </w:rPr>
        <w:t xml:space="preserve"> 2011.</w:t>
      </w:r>
    </w:p>
    <w:p w14:paraId="5B03D495" w14:textId="77777777" w:rsidR="007631EF" w:rsidRPr="00ED63FF" w:rsidRDefault="007631EF">
      <w:pPr>
        <w:rPr>
          <w:lang w:val="ru-RU"/>
        </w:rPr>
      </w:pPr>
    </w:p>
    <w:p w14:paraId="3CFF32CB" w14:textId="77777777" w:rsidR="00697E59" w:rsidRPr="00ED63FF" w:rsidRDefault="00697E59">
      <w:pPr>
        <w:rPr>
          <w:lang w:val="ru-RU"/>
        </w:rPr>
      </w:pPr>
      <w:bookmarkStart w:id="998" w:name="_Toc336338265"/>
    </w:p>
    <w:p w14:paraId="254C6758" w14:textId="77777777" w:rsidR="00023FE7" w:rsidRPr="00ED63FF" w:rsidRDefault="00A560B6">
      <w:pPr>
        <w:pStyle w:val="Heading3"/>
        <w:rPr>
          <w:lang w:val="ru-RU"/>
        </w:rPr>
      </w:pPr>
      <w:bookmarkStart w:id="999" w:name="_5_Office_Multi-Language"/>
      <w:bookmarkStart w:id="1000" w:name="_7_Office_Multi-Language"/>
      <w:bookmarkStart w:id="1001" w:name="_87_Office_Multi-Language"/>
      <w:bookmarkStart w:id="1002" w:name="_9_Office_Multi-Language"/>
      <w:bookmarkStart w:id="1003" w:name="_10_Пакет_многоязыкового"/>
      <w:bookmarkStart w:id="1004" w:name="Aps_8OffMultiLangPack07"/>
      <w:bookmarkStart w:id="1005" w:name="Aps_6OfficeMultiLangPack2010"/>
      <w:bookmarkStart w:id="1006" w:name="Aps_5OfficeMultiLangPack2010"/>
      <w:bookmarkStart w:id="1007" w:name="_Toc377667960"/>
      <w:bookmarkEnd w:id="999"/>
      <w:bookmarkEnd w:id="1000"/>
      <w:bookmarkEnd w:id="1001"/>
      <w:bookmarkEnd w:id="1002"/>
      <w:bookmarkEnd w:id="1003"/>
      <w:r w:rsidRPr="00ED63FF">
        <w:rPr>
          <w:rFonts w:ascii="Tahoma" w:hAnsi="Tahoma"/>
          <w:caps/>
          <w:color w:val="F66400"/>
          <w:sz w:val="22"/>
          <w:vertAlign w:val="superscript"/>
          <w:lang w:val="ru-RU"/>
        </w:rPr>
        <w:t>10</w:t>
      </w:r>
      <w:r w:rsidRPr="00ED63FF">
        <w:rPr>
          <w:rFonts w:ascii="Tahoma" w:hAnsi="Tahoma"/>
          <w:color w:val="F66400"/>
          <w:sz w:val="22"/>
          <w:lang w:val="ru-RU"/>
        </w:rPr>
        <w:t xml:space="preserve"> Пакет многоязыкового интерфейса для </w:t>
      </w:r>
      <w:r w:rsidRPr="0055028E">
        <w:rPr>
          <w:rFonts w:ascii="Tahoma" w:hAnsi="Tahoma"/>
          <w:color w:val="F66400"/>
          <w:sz w:val="22"/>
        </w:rPr>
        <w:t>Office</w:t>
      </w:r>
      <w:r w:rsidRPr="00ED63FF">
        <w:rPr>
          <w:rFonts w:ascii="Tahoma" w:hAnsi="Tahoma"/>
          <w:color w:val="F66400"/>
          <w:sz w:val="22"/>
          <w:lang w:val="ru-RU"/>
        </w:rPr>
        <w:t xml:space="preserve"> </w:t>
      </w:r>
      <w:bookmarkEnd w:id="998"/>
      <w:bookmarkEnd w:id="1004"/>
      <w:bookmarkEnd w:id="1005"/>
      <w:bookmarkEnd w:id="1006"/>
      <w:r w:rsidRPr="00ED63FF">
        <w:rPr>
          <w:rFonts w:ascii="Tahoma" w:hAnsi="Tahoma"/>
          <w:color w:val="F66400"/>
          <w:sz w:val="22"/>
          <w:lang w:val="ru-RU"/>
        </w:rPr>
        <w:t>2013</w:t>
      </w:r>
      <w:bookmarkEnd w:id="1007"/>
    </w:p>
    <w:p w14:paraId="7F256D63" w14:textId="77777777" w:rsidR="00023FE7" w:rsidRPr="00ED63FF" w:rsidRDefault="00023FE7" w:rsidP="00AE5A9F">
      <w:pPr>
        <w:rPr>
          <w:lang w:val="ru-RU"/>
        </w:rPr>
      </w:pPr>
    </w:p>
    <w:p w14:paraId="59E267AC" w14:textId="77777777" w:rsidR="00223A77" w:rsidRPr="00ED63FF" w:rsidRDefault="0035314F" w:rsidP="00864B8A">
      <w:pPr>
        <w:spacing w:after="60"/>
        <w:ind w:left="720"/>
        <w:rPr>
          <w:lang w:val="ru-RU"/>
        </w:rPr>
      </w:pPr>
      <w:r w:rsidRPr="00ED63FF">
        <w:rPr>
          <w:rFonts w:cs="Tahoma"/>
          <w:b/>
          <w:szCs w:val="20"/>
          <w:lang w:val="ru-RU"/>
        </w:rPr>
        <w:t xml:space="preserve">Право на переход к использованию более ранней версии пакета многоязычного интерфейса для </w:t>
      </w:r>
      <w:r w:rsidRPr="0055028E">
        <w:rPr>
          <w:rFonts w:cs="Tahoma"/>
          <w:b/>
          <w:szCs w:val="20"/>
        </w:rPr>
        <w:t>Office</w:t>
      </w:r>
      <w:r w:rsidRPr="00ED63FF">
        <w:rPr>
          <w:rFonts w:cs="Tahoma"/>
          <w:b/>
          <w:szCs w:val="20"/>
          <w:lang w:val="ru-RU"/>
        </w:rPr>
        <w:t xml:space="preserve"> 2013</w:t>
      </w:r>
    </w:p>
    <w:p w14:paraId="5DB0234D" w14:textId="77777777" w:rsidR="00223A77" w:rsidRPr="00ED63FF" w:rsidRDefault="00223A77" w:rsidP="00CA6122">
      <w:pPr>
        <w:ind w:left="720"/>
        <w:rPr>
          <w:lang w:val="ru-RU"/>
        </w:rPr>
      </w:pPr>
      <w:r w:rsidRPr="00ED63FF">
        <w:rPr>
          <w:rFonts w:cs="Tahoma"/>
          <w:szCs w:val="18"/>
          <w:lang w:val="ru-RU"/>
        </w:rPr>
        <w:t xml:space="preserve">Клиенты корпоративного лицензирования, имеющие лицензию на пакет многоязычного интерфейса для </w:t>
      </w:r>
      <w:r w:rsidRPr="0055028E">
        <w:rPr>
          <w:rFonts w:cs="Tahoma"/>
          <w:szCs w:val="18"/>
        </w:rPr>
        <w:t>Office</w:t>
      </w:r>
      <w:r w:rsidRPr="00ED63FF">
        <w:rPr>
          <w:rFonts w:cs="Tahoma"/>
          <w:szCs w:val="18"/>
          <w:lang w:val="ru-RU"/>
        </w:rPr>
        <w:t xml:space="preserve"> 2013 и лицензию на любой из указанных ниже продуктов:</w:t>
      </w:r>
    </w:p>
    <w:p w14:paraId="49471771" w14:textId="77777777" w:rsidR="00C2130B" w:rsidRPr="00ED63FF" w:rsidRDefault="00C2130B" w:rsidP="00CA6122">
      <w:pPr>
        <w:ind w:left="900"/>
        <w:rPr>
          <w:lang w:val="ru-RU"/>
        </w:rPr>
      </w:pPr>
    </w:p>
    <w:p w14:paraId="475B150E" w14:textId="77777777" w:rsidR="00223A77" w:rsidRPr="0055028E" w:rsidRDefault="00223A77" w:rsidP="00CA6122">
      <w:pPr>
        <w:numPr>
          <w:ilvl w:val="0"/>
          <w:numId w:val="9"/>
        </w:numPr>
        <w:spacing w:after="60"/>
        <w:ind w:left="1440"/>
      </w:pPr>
      <w:r w:rsidRPr="0055028E">
        <w:rPr>
          <w:rFonts w:cs="Tahoma"/>
          <w:szCs w:val="18"/>
        </w:rPr>
        <w:t>Office стандартный 2013</w:t>
      </w:r>
    </w:p>
    <w:p w14:paraId="0C438D1C" w14:textId="77777777" w:rsidR="00223A77" w:rsidRPr="0055028E" w:rsidRDefault="00223A77" w:rsidP="00CA6122">
      <w:pPr>
        <w:numPr>
          <w:ilvl w:val="0"/>
          <w:numId w:val="9"/>
        </w:numPr>
        <w:spacing w:after="60"/>
        <w:ind w:left="1440"/>
      </w:pPr>
      <w:r w:rsidRPr="0055028E">
        <w:rPr>
          <w:rFonts w:cs="Tahoma"/>
          <w:szCs w:val="18"/>
        </w:rPr>
        <w:t>Office профессиональный плюс 2013</w:t>
      </w:r>
    </w:p>
    <w:p w14:paraId="1689288A" w14:textId="77777777" w:rsidR="00223A77" w:rsidRPr="0055028E" w:rsidRDefault="00223A77" w:rsidP="00CA6122">
      <w:pPr>
        <w:numPr>
          <w:ilvl w:val="0"/>
          <w:numId w:val="9"/>
        </w:numPr>
        <w:spacing w:after="60"/>
        <w:ind w:left="1440"/>
      </w:pPr>
      <w:r w:rsidRPr="0055028E">
        <w:rPr>
          <w:rFonts w:cs="Tahoma"/>
          <w:szCs w:val="18"/>
        </w:rPr>
        <w:t>Project стандартный 2013</w:t>
      </w:r>
    </w:p>
    <w:p w14:paraId="26E506E8" w14:textId="77777777" w:rsidR="00223A77" w:rsidRPr="0055028E" w:rsidRDefault="00223A77" w:rsidP="00CA6122">
      <w:pPr>
        <w:numPr>
          <w:ilvl w:val="0"/>
          <w:numId w:val="9"/>
        </w:numPr>
        <w:spacing w:after="60"/>
        <w:ind w:left="1440"/>
      </w:pPr>
      <w:r w:rsidRPr="0055028E">
        <w:rPr>
          <w:rFonts w:cs="Tahoma"/>
          <w:szCs w:val="18"/>
        </w:rPr>
        <w:t>Project профессиональный 2013</w:t>
      </w:r>
    </w:p>
    <w:p w14:paraId="3B46C4C7" w14:textId="77777777" w:rsidR="00223A77" w:rsidRPr="0055028E" w:rsidRDefault="00223A77" w:rsidP="00CA6122">
      <w:pPr>
        <w:numPr>
          <w:ilvl w:val="0"/>
          <w:numId w:val="9"/>
        </w:numPr>
        <w:spacing w:after="60"/>
        <w:ind w:left="1440"/>
      </w:pPr>
      <w:r w:rsidRPr="0055028E">
        <w:rPr>
          <w:rFonts w:cs="Tahoma"/>
          <w:szCs w:val="18"/>
        </w:rPr>
        <w:t>Visio стандартный 2013</w:t>
      </w:r>
    </w:p>
    <w:p w14:paraId="24F7DF9C" w14:textId="77777777" w:rsidR="00223A77" w:rsidRPr="0055028E" w:rsidRDefault="00223A77" w:rsidP="00CA6122">
      <w:pPr>
        <w:numPr>
          <w:ilvl w:val="0"/>
          <w:numId w:val="9"/>
        </w:numPr>
        <w:spacing w:after="60"/>
        <w:ind w:left="1440"/>
      </w:pPr>
      <w:r w:rsidRPr="0055028E">
        <w:rPr>
          <w:rFonts w:cs="Tahoma"/>
          <w:szCs w:val="18"/>
        </w:rPr>
        <w:t>Visio профессиональный 2013</w:t>
      </w:r>
    </w:p>
    <w:p w14:paraId="544A2AEE" w14:textId="77777777" w:rsidR="00223A77" w:rsidRPr="0055028E" w:rsidRDefault="00223A77" w:rsidP="00CA6122">
      <w:pPr>
        <w:ind w:left="1260"/>
      </w:pPr>
    </w:p>
    <w:p w14:paraId="3C5DBC56" w14:textId="77777777" w:rsidR="00223A77" w:rsidRPr="00ED63FF" w:rsidRDefault="00223A77" w:rsidP="00CA6122">
      <w:pPr>
        <w:ind w:left="720"/>
        <w:rPr>
          <w:lang w:val="ru-RU"/>
        </w:rPr>
      </w:pPr>
      <w:r w:rsidRPr="00ED63FF">
        <w:rPr>
          <w:rFonts w:cs="Tahoma"/>
          <w:szCs w:val="18"/>
          <w:lang w:val="ru-RU"/>
        </w:rPr>
        <w:t xml:space="preserve">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многоязыкового интерфейса для </w:t>
      </w:r>
      <w:r w:rsidRPr="0055028E">
        <w:rPr>
          <w:rFonts w:cs="Tahoma"/>
          <w:szCs w:val="18"/>
        </w:rPr>
        <w:t>Office</w:t>
      </w:r>
      <w:r w:rsidRPr="00ED63FF">
        <w:rPr>
          <w:rFonts w:cs="Tahoma"/>
          <w:szCs w:val="18"/>
          <w:lang w:val="ru-RU"/>
        </w:rPr>
        <w:t xml:space="preserve"> 2013 или указанных выше продуктов версии 2013.</w:t>
      </w:r>
    </w:p>
    <w:p w14:paraId="730EFAD8" w14:textId="77777777" w:rsidR="00CA6122" w:rsidRPr="00ED63FF" w:rsidRDefault="00CA6122">
      <w:pPr>
        <w:pStyle w:val="Heading3"/>
        <w:rPr>
          <w:lang w:val="ru-RU"/>
        </w:rPr>
      </w:pPr>
      <w:bookmarkStart w:id="1008" w:name="_Toc336338266"/>
      <w:bookmarkStart w:id="1009" w:name="Aps_9OffProPlus07forWin"/>
      <w:bookmarkStart w:id="1010" w:name="Aps_7OfficeProPlus2010"/>
      <w:bookmarkStart w:id="1011" w:name="Aps_6OfficeProPlus2010"/>
    </w:p>
    <w:p w14:paraId="20BA14E0" w14:textId="77777777" w:rsidR="00CA6122" w:rsidRPr="00ED63FF" w:rsidRDefault="00CA6122">
      <w:pPr>
        <w:pStyle w:val="Heading3"/>
        <w:rPr>
          <w:lang w:val="ru-RU"/>
        </w:rPr>
      </w:pPr>
    </w:p>
    <w:p w14:paraId="1DBF9823" w14:textId="77777777" w:rsidR="00023FE7" w:rsidRPr="0055028E" w:rsidRDefault="00A560B6">
      <w:pPr>
        <w:pStyle w:val="Heading3"/>
      </w:pPr>
      <w:bookmarkStart w:id="1012" w:name="_98_Office_Professional"/>
      <w:bookmarkStart w:id="1013" w:name="_10_Office_Professional"/>
      <w:bookmarkStart w:id="1014" w:name="_11_Office_профессиональный"/>
      <w:bookmarkStart w:id="1015" w:name="_Toc377667961"/>
      <w:bookmarkEnd w:id="1012"/>
      <w:bookmarkEnd w:id="1013"/>
      <w:bookmarkEnd w:id="1014"/>
      <w:r w:rsidRPr="0055028E">
        <w:rPr>
          <w:rFonts w:ascii="Tahoma" w:hAnsi="Tahoma"/>
          <w:caps/>
          <w:color w:val="F66400"/>
          <w:sz w:val="22"/>
          <w:vertAlign w:val="superscript"/>
        </w:rPr>
        <w:t>11</w:t>
      </w:r>
      <w:r w:rsidRPr="0055028E">
        <w:rPr>
          <w:rFonts w:ascii="Tahoma" w:hAnsi="Tahoma"/>
          <w:color w:val="F66400"/>
          <w:sz w:val="22"/>
        </w:rPr>
        <w:t xml:space="preserve"> Office профессиональный плюс </w:t>
      </w:r>
      <w:bookmarkEnd w:id="1008"/>
      <w:r w:rsidRPr="0055028E">
        <w:rPr>
          <w:rFonts w:ascii="Tahoma" w:hAnsi="Tahoma"/>
          <w:color w:val="F66400"/>
          <w:sz w:val="22"/>
        </w:rPr>
        <w:t>2013</w:t>
      </w:r>
      <w:bookmarkEnd w:id="1015"/>
    </w:p>
    <w:bookmarkEnd w:id="1009"/>
    <w:bookmarkEnd w:id="1010"/>
    <w:bookmarkEnd w:id="1011"/>
    <w:p w14:paraId="5A3C4A7C" w14:textId="77777777" w:rsidR="00023FE7" w:rsidRPr="0055028E" w:rsidRDefault="00023FE7" w:rsidP="00AE5A9F"/>
    <w:p w14:paraId="560253BB" w14:textId="77777777" w:rsidR="00223A77" w:rsidRPr="00ED63FF" w:rsidRDefault="00223A77" w:rsidP="00346F4B">
      <w:pPr>
        <w:pStyle w:val="EndnoteText"/>
        <w:numPr>
          <w:ilvl w:val="0"/>
          <w:numId w:val="114"/>
        </w:numPr>
        <w:ind w:left="1080"/>
        <w:rPr>
          <w:lang w:val="ru-RU"/>
        </w:rPr>
      </w:pPr>
      <w:r w:rsidRPr="00ED63FF">
        <w:rPr>
          <w:rFonts w:ascii="Tahoma" w:hAnsi="Tahoma" w:cs="Tahoma"/>
          <w:sz w:val="18"/>
          <w:szCs w:val="20"/>
          <w:lang w:val="ru-RU"/>
        </w:rPr>
        <w:t xml:space="preserve">Лицензии </w:t>
      </w:r>
      <w:r w:rsidRPr="0055028E">
        <w:rPr>
          <w:rFonts w:ascii="Tahoma" w:hAnsi="Tahoma" w:cs="Tahoma"/>
          <w:sz w:val="18"/>
          <w:szCs w:val="20"/>
        </w:rPr>
        <w:t>Work</w:t>
      </w:r>
      <w:r w:rsidRPr="00ED63FF">
        <w:rPr>
          <w:rFonts w:ascii="Tahoma" w:hAnsi="Tahoma" w:cs="Tahoma"/>
          <w:sz w:val="18"/>
          <w:szCs w:val="20"/>
          <w:lang w:val="ru-RU"/>
        </w:rPr>
        <w:t xml:space="preserve"> </w:t>
      </w:r>
      <w:r w:rsidRPr="0055028E">
        <w:rPr>
          <w:rFonts w:ascii="Tahoma" w:hAnsi="Tahoma" w:cs="Tahoma"/>
          <w:sz w:val="18"/>
          <w:szCs w:val="20"/>
        </w:rPr>
        <w:t>at</w:t>
      </w:r>
      <w:r w:rsidRPr="00ED63FF">
        <w:rPr>
          <w:rFonts w:ascii="Tahoma" w:hAnsi="Tahoma" w:cs="Tahoma"/>
          <w:sz w:val="18"/>
          <w:szCs w:val="20"/>
          <w:lang w:val="ru-RU"/>
        </w:rPr>
        <w:t xml:space="preserve"> </w:t>
      </w:r>
      <w:r w:rsidRPr="0055028E">
        <w:rPr>
          <w:rFonts w:ascii="Tahoma" w:hAnsi="Tahoma" w:cs="Tahoma"/>
          <w:sz w:val="18"/>
          <w:szCs w:val="20"/>
        </w:rPr>
        <w:t>Home</w:t>
      </w:r>
      <w:r w:rsidRPr="00ED63FF">
        <w:rPr>
          <w:rFonts w:ascii="Tahoma" w:hAnsi="Tahoma" w:cs="Tahoma"/>
          <w:sz w:val="18"/>
          <w:szCs w:val="20"/>
          <w:lang w:val="ru-RU"/>
        </w:rPr>
        <w:t xml:space="preserve"> (</w:t>
      </w:r>
      <w:r w:rsidRPr="0055028E">
        <w:rPr>
          <w:rFonts w:ascii="Tahoma" w:hAnsi="Tahoma" w:cs="Tahoma"/>
          <w:sz w:val="18"/>
          <w:szCs w:val="20"/>
        </w:rPr>
        <w:t>WAH</w:t>
      </w:r>
      <w:r w:rsidRPr="00ED63FF">
        <w:rPr>
          <w:rFonts w:ascii="Tahoma" w:hAnsi="Tahoma" w:cs="Tahoma"/>
          <w:sz w:val="18"/>
          <w:szCs w:val="20"/>
          <w:lang w:val="ru-RU"/>
        </w:rPr>
        <w:t xml:space="preserve">) доступны для Клиентов, которые участвуют в программах </w:t>
      </w:r>
      <w:r w:rsidRPr="0055028E">
        <w:rPr>
          <w:rFonts w:ascii="Tahoma" w:hAnsi="Tahoma" w:cs="Tahoma"/>
          <w:sz w:val="18"/>
          <w:szCs w:val="20"/>
        </w:rPr>
        <w:t>Select</w:t>
      </w:r>
      <w:r w:rsidRPr="00ED63FF">
        <w:rPr>
          <w:rFonts w:ascii="Tahoma" w:hAnsi="Tahoma" w:cs="Tahoma"/>
          <w:sz w:val="18"/>
          <w:szCs w:val="20"/>
          <w:lang w:val="ru-RU"/>
        </w:rPr>
        <w:t xml:space="preserve"> </w:t>
      </w:r>
      <w:r w:rsidRPr="00ED63FF">
        <w:rPr>
          <w:rFonts w:ascii="Tahoma" w:hAnsi="Tahoma" w:cs="Tahoma"/>
          <w:sz w:val="18"/>
          <w:szCs w:val="18"/>
          <w:lang w:val="ru-RU"/>
        </w:rPr>
        <w:t xml:space="preserve">и </w:t>
      </w:r>
      <w:r w:rsidRPr="0055028E">
        <w:rPr>
          <w:rFonts w:ascii="Tahoma" w:hAnsi="Tahoma" w:cs="Tahoma"/>
          <w:sz w:val="18"/>
          <w:szCs w:val="18"/>
        </w:rPr>
        <w:t>Select</w:t>
      </w:r>
      <w:r w:rsidRPr="00ED63FF">
        <w:rPr>
          <w:rFonts w:ascii="Tahoma" w:hAnsi="Tahoma" w:cs="Tahoma"/>
          <w:sz w:val="18"/>
          <w:szCs w:val="18"/>
          <w:lang w:val="ru-RU"/>
        </w:rPr>
        <w:t xml:space="preserve"> </w:t>
      </w:r>
      <w:r w:rsidRPr="0055028E">
        <w:rPr>
          <w:rFonts w:ascii="Tahoma" w:hAnsi="Tahoma" w:cs="Tahoma"/>
          <w:sz w:val="18"/>
          <w:szCs w:val="18"/>
        </w:rPr>
        <w:t>Plus</w:t>
      </w:r>
      <w:r w:rsidRPr="00ED63FF">
        <w:rPr>
          <w:lang w:val="ru-RU"/>
        </w:rPr>
        <w:t>.</w:t>
      </w:r>
    </w:p>
    <w:p w14:paraId="32532139" w14:textId="77777777" w:rsidR="00223A77" w:rsidRPr="0055028E" w:rsidRDefault="00223A77" w:rsidP="00346F4B">
      <w:pPr>
        <w:pStyle w:val="EndnoteText"/>
        <w:numPr>
          <w:ilvl w:val="0"/>
          <w:numId w:val="114"/>
        </w:numPr>
        <w:ind w:left="1080"/>
      </w:pPr>
      <w:r w:rsidRPr="00ED63FF">
        <w:rPr>
          <w:rFonts w:ascii="Tahoma" w:hAnsi="Tahoma" w:cs="Tahoma"/>
          <w:sz w:val="18"/>
          <w:szCs w:val="20"/>
          <w:lang w:val="ru-RU"/>
        </w:rPr>
        <w:t xml:space="preserve">Лицензии </w:t>
      </w:r>
      <w:r w:rsidRPr="0055028E">
        <w:rPr>
          <w:rFonts w:ascii="Tahoma" w:hAnsi="Tahoma" w:cs="Tahoma"/>
          <w:sz w:val="18"/>
          <w:szCs w:val="20"/>
        </w:rPr>
        <w:t>Work</w:t>
      </w:r>
      <w:r w:rsidRPr="00ED63FF">
        <w:rPr>
          <w:rFonts w:ascii="Tahoma" w:hAnsi="Tahoma" w:cs="Tahoma"/>
          <w:sz w:val="18"/>
          <w:szCs w:val="20"/>
          <w:lang w:val="ru-RU"/>
        </w:rPr>
        <w:t xml:space="preserve"> </w:t>
      </w:r>
      <w:r w:rsidRPr="0055028E">
        <w:rPr>
          <w:rFonts w:ascii="Tahoma" w:hAnsi="Tahoma" w:cs="Tahoma"/>
          <w:sz w:val="18"/>
          <w:szCs w:val="20"/>
        </w:rPr>
        <w:t>at</w:t>
      </w:r>
      <w:r w:rsidRPr="00ED63FF">
        <w:rPr>
          <w:rFonts w:ascii="Tahoma" w:hAnsi="Tahoma" w:cs="Tahoma"/>
          <w:sz w:val="18"/>
          <w:szCs w:val="20"/>
          <w:lang w:val="ru-RU"/>
        </w:rPr>
        <w:t xml:space="preserve"> </w:t>
      </w:r>
      <w:r w:rsidRPr="0055028E">
        <w:rPr>
          <w:rFonts w:ascii="Tahoma" w:hAnsi="Tahoma" w:cs="Tahoma"/>
          <w:sz w:val="18"/>
          <w:szCs w:val="20"/>
        </w:rPr>
        <w:t>Home</w:t>
      </w:r>
      <w:r w:rsidRPr="00ED63FF">
        <w:rPr>
          <w:rFonts w:ascii="Tahoma" w:hAnsi="Tahoma" w:cs="Tahoma"/>
          <w:sz w:val="18"/>
          <w:szCs w:val="20"/>
          <w:lang w:val="ru-RU"/>
        </w:rPr>
        <w:t xml:space="preserve"> (</w:t>
      </w:r>
      <w:r w:rsidRPr="0055028E">
        <w:rPr>
          <w:rFonts w:ascii="Tahoma" w:hAnsi="Tahoma" w:cs="Tahoma"/>
          <w:sz w:val="18"/>
          <w:szCs w:val="20"/>
        </w:rPr>
        <w:t>WAH</w:t>
      </w:r>
      <w:r w:rsidRPr="00ED63FF">
        <w:rPr>
          <w:rFonts w:ascii="Tahoma" w:hAnsi="Tahoma" w:cs="Tahoma"/>
          <w:sz w:val="18"/>
          <w:szCs w:val="20"/>
          <w:lang w:val="ru-RU"/>
        </w:rPr>
        <w:t xml:space="preserve">) доступны для Клиентов по соглашению </w:t>
      </w:r>
      <w:r w:rsidRPr="0055028E">
        <w:rPr>
          <w:rFonts w:ascii="Tahoma" w:hAnsi="Tahoma" w:cs="Tahoma"/>
          <w:sz w:val="18"/>
          <w:szCs w:val="20"/>
        </w:rPr>
        <w:t>Enterprise.</w:t>
      </w:r>
    </w:p>
    <w:p w14:paraId="3A2E5DF3" w14:textId="77777777" w:rsidR="00223A77" w:rsidRPr="0055028E" w:rsidRDefault="00223A77" w:rsidP="00D16C5F">
      <w:pPr>
        <w:pStyle w:val="FootnoteBulletLevel1"/>
        <w:tabs>
          <w:tab w:val="clear" w:pos="900"/>
        </w:tabs>
        <w:spacing w:before="0" w:after="0"/>
        <w:ind w:left="720" w:firstLine="0"/>
      </w:pPr>
    </w:p>
    <w:p w14:paraId="1FD70FBE" w14:textId="77777777" w:rsidR="00864B8A" w:rsidRPr="0055028E" w:rsidRDefault="00223A77" w:rsidP="00864B8A">
      <w:pPr>
        <w:spacing w:after="60"/>
        <w:ind w:left="720"/>
      </w:pPr>
      <w:r w:rsidRPr="0055028E">
        <w:rPr>
          <w:rFonts w:cs="Tahoma"/>
          <w:b/>
        </w:rPr>
        <w:t>Office профессиональный плюс 2013</w:t>
      </w:r>
    </w:p>
    <w:p w14:paraId="1883A50C" w14:textId="77777777" w:rsidR="00223A77" w:rsidRPr="0055028E" w:rsidRDefault="00223A77" w:rsidP="00AE3683">
      <w:pPr>
        <w:spacing w:after="60"/>
        <w:ind w:left="720"/>
      </w:pPr>
      <w:r w:rsidRPr="0055028E">
        <w:rPr>
          <w:rFonts w:cs="Tahoma"/>
        </w:rPr>
        <w:t>Лицензия на Office профессиональный плюс 2013 включает в себя следующие компоненты: Access</w:t>
      </w:r>
      <w:r w:rsidR="00AE3683">
        <w:rPr>
          <w:rFonts w:cs="Tahoma"/>
        </w:rPr>
        <w:t> </w:t>
      </w:r>
      <w:r w:rsidRPr="0055028E">
        <w:rPr>
          <w:rFonts w:cs="Tahoma"/>
        </w:rPr>
        <w:t>2013, Lync 2013, Excel 2013, InfoPath 2013, OneNote 2013, Outlook 2013, Office для дома и учебы RT 2013 Commercial Use, Office Web Apps, PowerPoint 2013, Publisher 2013 и Word 2013.</w:t>
      </w:r>
    </w:p>
    <w:p w14:paraId="0D5F799B" w14:textId="77777777" w:rsidR="00973A93" w:rsidRPr="0055028E" w:rsidRDefault="00973A93"/>
    <w:p w14:paraId="22C8E449" w14:textId="77777777" w:rsidR="00223A77" w:rsidRPr="00ED63FF" w:rsidRDefault="00223A77" w:rsidP="00AF1D88">
      <w:pPr>
        <w:keepNext/>
        <w:spacing w:after="60"/>
        <w:ind w:left="720"/>
        <w:rPr>
          <w:lang w:val="ru-RU"/>
        </w:rPr>
      </w:pPr>
      <w:r w:rsidRPr="00ED63FF">
        <w:rPr>
          <w:rFonts w:cs="Tahoma"/>
          <w:b/>
          <w:lang w:val="ru-RU"/>
        </w:rPr>
        <w:t xml:space="preserve">Неделимость набора </w:t>
      </w:r>
      <w:r w:rsidRPr="0055028E">
        <w:rPr>
          <w:rFonts w:cs="Tahoma"/>
          <w:b/>
        </w:rPr>
        <w:t>Office</w:t>
      </w:r>
      <w:r w:rsidRPr="00ED63FF">
        <w:rPr>
          <w:rFonts w:cs="Tahoma"/>
          <w:b/>
          <w:lang w:val="ru-RU"/>
        </w:rPr>
        <w:t xml:space="preserve"> профессиональный плюс 2013</w:t>
      </w:r>
    </w:p>
    <w:p w14:paraId="0FEA881C" w14:textId="77777777" w:rsidR="00223A77" w:rsidRPr="00ED63FF" w:rsidRDefault="00223A77" w:rsidP="00D16C5F">
      <w:pPr>
        <w:pStyle w:val="FootnoteBulletLevel1"/>
        <w:tabs>
          <w:tab w:val="clear" w:pos="900"/>
        </w:tabs>
        <w:spacing w:before="0" w:after="0"/>
        <w:ind w:left="720" w:firstLine="0"/>
        <w:rPr>
          <w:lang w:val="ru-RU"/>
        </w:rPr>
      </w:pPr>
      <w:r w:rsidRPr="00ED63FF">
        <w:rPr>
          <w:rFonts w:ascii="Tahoma" w:hAnsi="Tahoma" w:cs="Tahoma"/>
          <w:sz w:val="18"/>
          <w:lang w:val="ru-RU"/>
        </w:rPr>
        <w:t xml:space="preserve">Набор </w:t>
      </w:r>
      <w:r w:rsidRPr="0055028E">
        <w:rPr>
          <w:rFonts w:ascii="Tahoma" w:hAnsi="Tahoma" w:cs="Tahoma"/>
          <w:sz w:val="18"/>
        </w:rPr>
        <w:t>Microsoft</w:t>
      </w:r>
      <w:r w:rsidRPr="00ED63FF">
        <w:rPr>
          <w:rFonts w:ascii="Tahoma" w:hAnsi="Tahoma" w:cs="Tahoma"/>
          <w:sz w:val="18"/>
          <w:lang w:val="ru-RU"/>
        </w:rPr>
        <w:t xml:space="preserve"> </w:t>
      </w:r>
      <w:r w:rsidRPr="0055028E">
        <w:rPr>
          <w:rFonts w:ascii="Tahoma" w:hAnsi="Tahoma" w:cs="Tahoma"/>
          <w:sz w:val="18"/>
        </w:rPr>
        <w:t>Office</w:t>
      </w:r>
      <w:r w:rsidRPr="00ED63FF">
        <w:rPr>
          <w:rFonts w:ascii="Tahoma" w:hAnsi="Tahoma" w:cs="Tahoma"/>
          <w:sz w:val="18"/>
          <w:lang w:val="ru-RU"/>
        </w:rPr>
        <w:t xml:space="preserve"> профессиональный плюс 2013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14:paraId="33744781" w14:textId="77777777" w:rsidR="00952A87" w:rsidRPr="00ED63FF" w:rsidRDefault="00952A87" w:rsidP="00D16C5F">
      <w:pPr>
        <w:ind w:left="720"/>
        <w:rPr>
          <w:lang w:val="ru-RU"/>
        </w:rPr>
      </w:pPr>
    </w:p>
    <w:p w14:paraId="0EE7F596" w14:textId="77777777" w:rsidR="00952A87" w:rsidRPr="00ED63FF" w:rsidRDefault="00952A87" w:rsidP="00864B8A">
      <w:pPr>
        <w:spacing w:after="60"/>
        <w:ind w:left="720"/>
        <w:rPr>
          <w:lang w:val="ru-RU"/>
        </w:rPr>
      </w:pPr>
      <w:r w:rsidRPr="00ED63FF">
        <w:rPr>
          <w:rFonts w:cs="Tahoma"/>
          <w:b/>
          <w:lang w:val="ru-RU"/>
        </w:rPr>
        <w:t xml:space="preserve">Соглашение </w:t>
      </w:r>
      <w:r w:rsidRPr="0055028E">
        <w:rPr>
          <w:rFonts w:cs="Tahoma"/>
          <w:b/>
        </w:rPr>
        <w:t>Campus</w:t>
      </w:r>
      <w:r w:rsidRPr="00ED63FF">
        <w:rPr>
          <w:rFonts w:cs="Tahoma"/>
          <w:b/>
          <w:lang w:val="ru-RU"/>
        </w:rPr>
        <w:t xml:space="preserve"> </w:t>
      </w:r>
      <w:r w:rsidRPr="0055028E">
        <w:rPr>
          <w:rFonts w:cs="Tahoma"/>
          <w:b/>
        </w:rPr>
        <w:t>and</w:t>
      </w:r>
      <w:r w:rsidRPr="00ED63FF">
        <w:rPr>
          <w:rFonts w:cs="Tahoma"/>
          <w:b/>
          <w:lang w:val="ru-RU"/>
        </w:rPr>
        <w:t xml:space="preserve"> </w:t>
      </w:r>
      <w:r w:rsidRPr="0055028E">
        <w:rPr>
          <w:rFonts w:cs="Tahoma"/>
          <w:b/>
        </w:rPr>
        <w:t>School</w:t>
      </w:r>
    </w:p>
    <w:p w14:paraId="73C5272C" w14:textId="77777777" w:rsidR="00001A9A" w:rsidRPr="00ED63FF" w:rsidRDefault="00952A87" w:rsidP="00D16C5F">
      <w:pPr>
        <w:ind w:left="720"/>
        <w:rPr>
          <w:lang w:val="ru-RU"/>
        </w:rPr>
      </w:pPr>
      <w:r w:rsidRPr="00ED63FF">
        <w:rPr>
          <w:rFonts w:eastAsia="Calibri" w:cs="Tahoma"/>
          <w:iCs/>
          <w:color w:val="000000"/>
          <w:szCs w:val="18"/>
          <w:lang w:val="ru-RU"/>
        </w:rPr>
        <w:t xml:space="preserve">Учреждения, имеющие Подписные лицензии «на пользователя» для </w:t>
      </w:r>
      <w:r w:rsidRPr="0055028E">
        <w:rPr>
          <w:rFonts w:eastAsia="Calibri" w:cs="Tahoma"/>
          <w:iCs/>
          <w:color w:val="000000"/>
          <w:szCs w:val="18"/>
        </w:rPr>
        <w:t>Office</w:t>
      </w:r>
      <w:r w:rsidRPr="00ED63FF">
        <w:rPr>
          <w:rFonts w:eastAsia="Calibri" w:cs="Tahoma"/>
          <w:iCs/>
          <w:color w:val="000000"/>
          <w:szCs w:val="18"/>
          <w:lang w:val="ru-RU"/>
        </w:rPr>
        <w:t xml:space="preserve"> 365 профессиональный плюс, назначенные всем преподавателям и прочим сотрудникам, имеют право устанавливать программное обеспечение </w:t>
      </w:r>
      <w:r w:rsidRPr="0055028E">
        <w:rPr>
          <w:rFonts w:eastAsia="Calibri" w:cs="Tahoma"/>
          <w:iCs/>
          <w:color w:val="000000"/>
          <w:szCs w:val="18"/>
        </w:rPr>
        <w:t>Office</w:t>
      </w:r>
      <w:r w:rsidRPr="00ED63FF">
        <w:rPr>
          <w:rFonts w:eastAsia="Calibri" w:cs="Tahoma"/>
          <w:iCs/>
          <w:color w:val="000000"/>
          <w:szCs w:val="18"/>
          <w:lang w:val="ru-RU"/>
        </w:rPr>
        <w:t xml:space="preserve"> профессиональный плюс 2013 в лабораториях и библиотеках Организации Учреждения с открытым доступом.</w:t>
      </w:r>
      <w:r w:rsidR="00317026" w:rsidRPr="00ED63FF">
        <w:rPr>
          <w:rFonts w:eastAsia="Calibri" w:cs="Tahoma"/>
          <w:iCs/>
          <w:color w:val="000000"/>
          <w:szCs w:val="18"/>
          <w:lang w:val="ru-RU"/>
        </w:rPr>
        <w:t xml:space="preserve"> </w:t>
      </w:r>
      <w:r w:rsidRPr="00ED63FF">
        <w:rPr>
          <w:rFonts w:eastAsia="Calibri" w:cs="Tahoma"/>
          <w:iCs/>
          <w:color w:val="000000"/>
          <w:szCs w:val="18"/>
          <w:lang w:val="ru-RU"/>
        </w:rPr>
        <w:t xml:space="preserve">В ином случае использование программного обеспечения регулируется условиями лицензии для </w:t>
      </w:r>
      <w:r w:rsidRPr="0055028E">
        <w:rPr>
          <w:rFonts w:eastAsia="Calibri" w:cs="Tahoma"/>
          <w:iCs/>
          <w:color w:val="000000"/>
          <w:szCs w:val="18"/>
        </w:rPr>
        <w:t>Office</w:t>
      </w:r>
      <w:r w:rsidRPr="00ED63FF">
        <w:rPr>
          <w:rFonts w:eastAsia="Calibri" w:cs="Tahoma"/>
          <w:iCs/>
          <w:color w:val="000000"/>
          <w:szCs w:val="18"/>
          <w:lang w:val="ru-RU"/>
        </w:rPr>
        <w:t xml:space="preserve"> профессиональный плюс 2013.</w:t>
      </w:r>
    </w:p>
    <w:p w14:paraId="6D7CBF37" w14:textId="77777777" w:rsidR="00223A77" w:rsidRPr="0055028E" w:rsidRDefault="00A560B6" w:rsidP="00223A77">
      <w:pPr>
        <w:pStyle w:val="Heading3"/>
      </w:pPr>
      <w:bookmarkStart w:id="1016" w:name="_109_Office_Standard"/>
      <w:bookmarkStart w:id="1017" w:name="_11_Office_Standard"/>
      <w:bookmarkStart w:id="1018" w:name="_12_Office_стандартный"/>
      <w:bookmarkStart w:id="1019" w:name="Aps_OfficeStandard2010"/>
      <w:bookmarkStart w:id="1020" w:name="_Toc254806115"/>
      <w:bookmarkStart w:id="1021" w:name="_Toc328146032"/>
      <w:bookmarkStart w:id="1022" w:name="_Toc377667962"/>
      <w:bookmarkStart w:id="1023" w:name="Aps_7OfficeStandard2010"/>
      <w:bookmarkStart w:id="1024" w:name="_Toc336338268"/>
      <w:bookmarkEnd w:id="1016"/>
      <w:bookmarkEnd w:id="1017"/>
      <w:bookmarkEnd w:id="1018"/>
      <w:r w:rsidRPr="0055028E">
        <w:rPr>
          <w:rFonts w:ascii="Tahoma" w:hAnsi="Tahoma"/>
          <w:caps/>
          <w:color w:val="F66400"/>
          <w:sz w:val="22"/>
          <w:vertAlign w:val="superscript"/>
        </w:rPr>
        <w:lastRenderedPageBreak/>
        <w:t>12</w:t>
      </w:r>
      <w:r w:rsidRPr="0055028E">
        <w:rPr>
          <w:rFonts w:ascii="Tahoma" w:hAnsi="Tahoma"/>
          <w:color w:val="F66400"/>
          <w:sz w:val="22"/>
        </w:rPr>
        <w:t xml:space="preserve"> Office стандартный </w:t>
      </w:r>
      <w:bookmarkEnd w:id="1019"/>
      <w:bookmarkEnd w:id="1020"/>
      <w:bookmarkEnd w:id="1021"/>
      <w:r w:rsidRPr="0055028E">
        <w:rPr>
          <w:rFonts w:ascii="Tahoma" w:hAnsi="Tahoma"/>
          <w:color w:val="F66400"/>
          <w:sz w:val="22"/>
        </w:rPr>
        <w:t>2013</w:t>
      </w:r>
      <w:bookmarkEnd w:id="1022"/>
    </w:p>
    <w:bookmarkEnd w:id="1023"/>
    <w:p w14:paraId="65C0811D" w14:textId="77777777" w:rsidR="00223A77" w:rsidRPr="0055028E" w:rsidRDefault="00223A77" w:rsidP="00AE5A9F"/>
    <w:p w14:paraId="2526112D" w14:textId="77777777" w:rsidR="00223A77" w:rsidRPr="00ED63FF" w:rsidRDefault="00223A77" w:rsidP="00346F4B">
      <w:pPr>
        <w:pStyle w:val="EndnoteText"/>
        <w:numPr>
          <w:ilvl w:val="3"/>
          <w:numId w:val="81"/>
        </w:numPr>
        <w:ind w:left="990"/>
        <w:rPr>
          <w:lang w:val="ru-RU"/>
        </w:rPr>
      </w:pPr>
      <w:r w:rsidRPr="00ED63FF">
        <w:rPr>
          <w:rFonts w:ascii="Tahoma" w:hAnsi="Tahoma" w:cs="Tahoma"/>
          <w:sz w:val="18"/>
          <w:szCs w:val="20"/>
          <w:lang w:val="ru-RU"/>
        </w:rPr>
        <w:t xml:space="preserve">Лицензии </w:t>
      </w:r>
      <w:r w:rsidRPr="0055028E">
        <w:rPr>
          <w:rFonts w:ascii="Tahoma" w:hAnsi="Tahoma" w:cs="Tahoma"/>
          <w:sz w:val="18"/>
          <w:szCs w:val="20"/>
        </w:rPr>
        <w:t>Work</w:t>
      </w:r>
      <w:r w:rsidRPr="00ED63FF">
        <w:rPr>
          <w:rFonts w:ascii="Tahoma" w:hAnsi="Tahoma" w:cs="Tahoma"/>
          <w:sz w:val="18"/>
          <w:szCs w:val="20"/>
          <w:lang w:val="ru-RU"/>
        </w:rPr>
        <w:t xml:space="preserve"> </w:t>
      </w:r>
      <w:r w:rsidRPr="0055028E">
        <w:rPr>
          <w:rFonts w:ascii="Tahoma" w:hAnsi="Tahoma" w:cs="Tahoma"/>
          <w:sz w:val="18"/>
          <w:szCs w:val="20"/>
        </w:rPr>
        <w:t>at</w:t>
      </w:r>
      <w:r w:rsidRPr="00ED63FF">
        <w:rPr>
          <w:rFonts w:ascii="Tahoma" w:hAnsi="Tahoma" w:cs="Tahoma"/>
          <w:sz w:val="18"/>
          <w:szCs w:val="20"/>
          <w:lang w:val="ru-RU"/>
        </w:rPr>
        <w:t xml:space="preserve"> </w:t>
      </w:r>
      <w:r w:rsidRPr="0055028E">
        <w:rPr>
          <w:rFonts w:ascii="Tahoma" w:hAnsi="Tahoma" w:cs="Tahoma"/>
          <w:sz w:val="18"/>
          <w:szCs w:val="20"/>
        </w:rPr>
        <w:t>Home</w:t>
      </w:r>
      <w:r w:rsidRPr="00ED63FF">
        <w:rPr>
          <w:rFonts w:ascii="Tahoma" w:hAnsi="Tahoma" w:cs="Tahoma"/>
          <w:sz w:val="18"/>
          <w:szCs w:val="20"/>
          <w:lang w:val="ru-RU"/>
        </w:rPr>
        <w:t xml:space="preserve"> (</w:t>
      </w:r>
      <w:r w:rsidRPr="0055028E">
        <w:rPr>
          <w:rFonts w:ascii="Tahoma" w:hAnsi="Tahoma" w:cs="Tahoma"/>
          <w:sz w:val="18"/>
          <w:szCs w:val="20"/>
        </w:rPr>
        <w:t>WAH</w:t>
      </w:r>
      <w:r w:rsidRPr="00ED63FF">
        <w:rPr>
          <w:rFonts w:ascii="Tahoma" w:hAnsi="Tahoma" w:cs="Tahoma"/>
          <w:sz w:val="18"/>
          <w:szCs w:val="20"/>
          <w:lang w:val="ru-RU"/>
        </w:rPr>
        <w:t>)</w:t>
      </w:r>
      <w:r w:rsidRPr="00ED63FF">
        <w:rPr>
          <w:rFonts w:ascii="Tahoma" w:hAnsi="Tahoma" w:cs="Tahoma"/>
          <w:sz w:val="18"/>
          <w:lang w:val="ru-RU"/>
        </w:rPr>
        <w:t xml:space="preserve"> доступны для Клиентов, которые участвуют в программах </w:t>
      </w:r>
      <w:r w:rsidRPr="0055028E">
        <w:rPr>
          <w:rFonts w:ascii="Tahoma" w:hAnsi="Tahoma" w:cs="Tahoma"/>
          <w:sz w:val="18"/>
        </w:rPr>
        <w:t>Select</w:t>
      </w:r>
      <w:r w:rsidRPr="00ED63FF">
        <w:rPr>
          <w:rFonts w:ascii="Tahoma" w:hAnsi="Tahoma" w:cs="Tahoma"/>
          <w:sz w:val="18"/>
          <w:lang w:val="ru-RU"/>
        </w:rPr>
        <w:t xml:space="preserve"> </w:t>
      </w:r>
      <w:r w:rsidRPr="00ED63FF">
        <w:rPr>
          <w:rFonts w:ascii="Tahoma" w:hAnsi="Tahoma" w:cs="Tahoma"/>
          <w:lang w:val="ru-RU"/>
        </w:rPr>
        <w:t>и</w:t>
      </w:r>
      <w:r w:rsidR="00A77D4D" w:rsidRPr="0055028E">
        <w:rPr>
          <w:rFonts w:ascii="Tahoma" w:hAnsi="Tahoma" w:cs="Tahoma"/>
        </w:rPr>
        <w:t> </w:t>
      </w:r>
      <w:r w:rsidRPr="0055028E">
        <w:rPr>
          <w:rFonts w:ascii="Tahoma" w:hAnsi="Tahoma" w:cs="Tahoma"/>
        </w:rPr>
        <w:t>Select</w:t>
      </w:r>
      <w:r w:rsidRPr="00ED63FF">
        <w:rPr>
          <w:rFonts w:ascii="Tahoma" w:hAnsi="Tahoma" w:cs="Tahoma"/>
          <w:lang w:val="ru-RU"/>
        </w:rPr>
        <w:t xml:space="preserve"> </w:t>
      </w:r>
      <w:r w:rsidRPr="0055028E">
        <w:rPr>
          <w:rFonts w:ascii="Tahoma" w:hAnsi="Tahoma" w:cs="Tahoma"/>
        </w:rPr>
        <w:t>Plus</w:t>
      </w:r>
      <w:r w:rsidRPr="00ED63FF">
        <w:rPr>
          <w:rFonts w:ascii="Tahoma" w:hAnsi="Tahoma" w:cs="Tahoma"/>
          <w:sz w:val="18"/>
          <w:lang w:val="ru-RU"/>
        </w:rPr>
        <w:t>.</w:t>
      </w:r>
    </w:p>
    <w:p w14:paraId="406DA471" w14:textId="77777777" w:rsidR="00223A77" w:rsidRPr="0055028E" w:rsidRDefault="00223A77" w:rsidP="00346F4B">
      <w:pPr>
        <w:pStyle w:val="EndnoteText"/>
        <w:numPr>
          <w:ilvl w:val="3"/>
          <w:numId w:val="81"/>
        </w:numPr>
        <w:ind w:left="990"/>
      </w:pPr>
      <w:r w:rsidRPr="00ED63FF">
        <w:rPr>
          <w:rFonts w:ascii="Tahoma" w:hAnsi="Tahoma" w:cs="Tahoma"/>
          <w:sz w:val="18"/>
          <w:lang w:val="ru-RU"/>
        </w:rPr>
        <w:t xml:space="preserve">Лицензии </w:t>
      </w:r>
      <w:r w:rsidRPr="0055028E">
        <w:rPr>
          <w:rFonts w:ascii="Tahoma" w:hAnsi="Tahoma" w:cs="Tahoma"/>
          <w:sz w:val="18"/>
        </w:rPr>
        <w:t>Work</w:t>
      </w:r>
      <w:r w:rsidRPr="00ED63FF">
        <w:rPr>
          <w:rFonts w:ascii="Tahoma" w:hAnsi="Tahoma" w:cs="Tahoma"/>
          <w:sz w:val="18"/>
          <w:lang w:val="ru-RU"/>
        </w:rPr>
        <w:t xml:space="preserve"> </w:t>
      </w:r>
      <w:r w:rsidRPr="0055028E">
        <w:rPr>
          <w:rFonts w:ascii="Tahoma" w:hAnsi="Tahoma" w:cs="Tahoma"/>
          <w:sz w:val="18"/>
        </w:rPr>
        <w:t>at</w:t>
      </w:r>
      <w:r w:rsidRPr="00ED63FF">
        <w:rPr>
          <w:rFonts w:ascii="Tahoma" w:hAnsi="Tahoma" w:cs="Tahoma"/>
          <w:sz w:val="18"/>
          <w:lang w:val="ru-RU"/>
        </w:rPr>
        <w:t xml:space="preserve"> </w:t>
      </w:r>
      <w:r w:rsidRPr="0055028E">
        <w:rPr>
          <w:rFonts w:ascii="Tahoma" w:hAnsi="Tahoma" w:cs="Tahoma"/>
          <w:sz w:val="18"/>
        </w:rPr>
        <w:t>Home</w:t>
      </w:r>
      <w:r w:rsidRPr="00ED63FF">
        <w:rPr>
          <w:rFonts w:ascii="Tahoma" w:hAnsi="Tahoma" w:cs="Tahoma"/>
          <w:sz w:val="18"/>
          <w:lang w:val="ru-RU"/>
        </w:rPr>
        <w:t xml:space="preserve"> (</w:t>
      </w:r>
      <w:r w:rsidRPr="0055028E">
        <w:rPr>
          <w:rFonts w:ascii="Tahoma" w:hAnsi="Tahoma" w:cs="Tahoma"/>
          <w:sz w:val="18"/>
        </w:rPr>
        <w:t>WAH</w:t>
      </w:r>
      <w:r w:rsidRPr="00ED63FF">
        <w:rPr>
          <w:rFonts w:ascii="Tahoma" w:hAnsi="Tahoma" w:cs="Tahoma"/>
          <w:sz w:val="18"/>
          <w:lang w:val="ru-RU"/>
        </w:rPr>
        <w:t xml:space="preserve">) доступны для Клиентов по соглашению </w:t>
      </w:r>
      <w:r w:rsidRPr="0055028E">
        <w:rPr>
          <w:rFonts w:ascii="Tahoma" w:hAnsi="Tahoma" w:cs="Tahoma"/>
          <w:sz w:val="18"/>
        </w:rPr>
        <w:t>Enterprise.</w:t>
      </w:r>
    </w:p>
    <w:p w14:paraId="494A6CA0" w14:textId="77777777" w:rsidR="00223A77" w:rsidRPr="0055028E" w:rsidRDefault="00223A77" w:rsidP="00DF0E39">
      <w:pPr>
        <w:pStyle w:val="FootnoteBulletLevel1"/>
        <w:tabs>
          <w:tab w:val="clear" w:pos="900"/>
        </w:tabs>
        <w:spacing w:before="0" w:after="0"/>
        <w:ind w:left="720" w:firstLine="0"/>
      </w:pPr>
    </w:p>
    <w:p w14:paraId="47360D57" w14:textId="77777777" w:rsidR="00864B8A" w:rsidRPr="0055028E" w:rsidRDefault="00223A77" w:rsidP="00864B8A">
      <w:pPr>
        <w:spacing w:after="60"/>
        <w:ind w:left="720"/>
      </w:pPr>
      <w:r w:rsidRPr="0055028E">
        <w:rPr>
          <w:rFonts w:cs="Tahoma"/>
          <w:b/>
        </w:rPr>
        <w:t>Office стандартный 2013</w:t>
      </w:r>
    </w:p>
    <w:p w14:paraId="7FAAACED" w14:textId="77777777" w:rsidR="00223A77" w:rsidRPr="0055028E" w:rsidRDefault="00223A77" w:rsidP="00DF0E39">
      <w:pPr>
        <w:pStyle w:val="FootnoteBulletLevel1"/>
        <w:tabs>
          <w:tab w:val="clear" w:pos="900"/>
        </w:tabs>
        <w:spacing w:before="0" w:after="0"/>
        <w:ind w:left="720" w:firstLine="0"/>
      </w:pPr>
      <w:r w:rsidRPr="0055028E">
        <w:rPr>
          <w:rFonts w:ascii="Tahoma" w:hAnsi="Tahoma" w:cs="Tahoma"/>
          <w:sz w:val="18"/>
        </w:rPr>
        <w:t>Лицензия на Office стандартный 2013 включает в себя следующие компоненты: Excel 2013, OneNote 2013, Outlook 2013,</w:t>
      </w:r>
      <w:r w:rsidRPr="0055028E">
        <w:rPr>
          <w:rFonts w:cs="Tahoma"/>
        </w:rPr>
        <w:t xml:space="preserve"> Office для дома и учебы RT 2013 Commercial Use,</w:t>
      </w:r>
      <w:r w:rsidRPr="0055028E">
        <w:rPr>
          <w:rFonts w:ascii="Tahoma" w:hAnsi="Tahoma" w:cs="Tahoma"/>
          <w:sz w:val="18"/>
        </w:rPr>
        <w:t xml:space="preserve"> Office Web Apps, PowerPoint 2013, Publisher 2013 и Word 2013.</w:t>
      </w:r>
    </w:p>
    <w:p w14:paraId="51B8F6A2" w14:textId="77777777" w:rsidR="00DF0E39" w:rsidRPr="0055028E" w:rsidRDefault="00DF0E39" w:rsidP="00DF0E39">
      <w:pPr>
        <w:pStyle w:val="FootnoteBulletLevel1"/>
        <w:tabs>
          <w:tab w:val="clear" w:pos="900"/>
        </w:tabs>
        <w:spacing w:before="0" w:after="0"/>
        <w:ind w:left="720" w:firstLine="0"/>
      </w:pPr>
    </w:p>
    <w:p w14:paraId="3FDA8C7A" w14:textId="77777777" w:rsidR="00864B8A" w:rsidRPr="00ED63FF" w:rsidRDefault="00223A77" w:rsidP="00864B8A">
      <w:pPr>
        <w:spacing w:after="60"/>
        <w:ind w:left="720"/>
        <w:rPr>
          <w:lang w:val="ru-RU"/>
        </w:rPr>
      </w:pPr>
      <w:r w:rsidRPr="00ED63FF">
        <w:rPr>
          <w:rFonts w:cs="Tahoma"/>
          <w:b/>
          <w:lang w:val="ru-RU"/>
        </w:rPr>
        <w:t xml:space="preserve">Неделимость набора </w:t>
      </w:r>
      <w:r w:rsidRPr="0055028E">
        <w:rPr>
          <w:rFonts w:cs="Tahoma"/>
          <w:b/>
        </w:rPr>
        <w:t>Microsoft</w:t>
      </w:r>
      <w:r w:rsidRPr="00ED63FF">
        <w:rPr>
          <w:rFonts w:cs="Tahoma"/>
          <w:b/>
          <w:lang w:val="ru-RU"/>
        </w:rPr>
        <w:t xml:space="preserve"> </w:t>
      </w:r>
      <w:r w:rsidRPr="0055028E">
        <w:rPr>
          <w:rFonts w:cs="Tahoma"/>
          <w:b/>
        </w:rPr>
        <w:t>Office</w:t>
      </w:r>
      <w:r w:rsidRPr="00ED63FF">
        <w:rPr>
          <w:rFonts w:cs="Tahoma"/>
          <w:b/>
          <w:lang w:val="ru-RU"/>
        </w:rPr>
        <w:t xml:space="preserve"> стандартный 2013</w:t>
      </w:r>
    </w:p>
    <w:p w14:paraId="3E4C062D" w14:textId="77777777" w:rsidR="00223A77" w:rsidRPr="00ED63FF" w:rsidRDefault="00223A77" w:rsidP="002F39A5">
      <w:pPr>
        <w:spacing w:after="60"/>
        <w:ind w:left="720"/>
        <w:rPr>
          <w:lang w:val="ru-RU"/>
        </w:rPr>
      </w:pPr>
      <w:r w:rsidRPr="00ED63FF">
        <w:rPr>
          <w:rFonts w:cs="Tahoma"/>
          <w:lang w:val="ru-RU"/>
        </w:rPr>
        <w:t xml:space="preserve">Набор </w:t>
      </w:r>
      <w:r w:rsidRPr="0055028E">
        <w:rPr>
          <w:rFonts w:cs="Tahoma"/>
        </w:rPr>
        <w:t>Office</w:t>
      </w:r>
      <w:r w:rsidRPr="00ED63FF">
        <w:rPr>
          <w:rFonts w:cs="Tahoma"/>
          <w:lang w:val="ru-RU"/>
        </w:rPr>
        <w:t xml:space="preserve"> стандартный 2013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14:paraId="0595CEBB" w14:textId="77777777" w:rsidR="002F39A5" w:rsidRPr="00ED63FF" w:rsidRDefault="002F39A5" w:rsidP="002F39A5">
      <w:pPr>
        <w:rPr>
          <w:lang w:val="ru-RU"/>
        </w:rPr>
      </w:pPr>
    </w:p>
    <w:p w14:paraId="5F28A25D" w14:textId="77777777" w:rsidR="002F39A5" w:rsidRPr="00ED63FF" w:rsidRDefault="002F39A5" w:rsidP="002F39A5">
      <w:pPr>
        <w:rPr>
          <w:lang w:val="ru-RU"/>
        </w:rPr>
      </w:pPr>
    </w:p>
    <w:p w14:paraId="34E9C019" w14:textId="77777777" w:rsidR="00B2182D" w:rsidRPr="00ED63FF" w:rsidRDefault="00A560B6" w:rsidP="00461CA9">
      <w:pPr>
        <w:pStyle w:val="Heading3"/>
        <w:rPr>
          <w:lang w:val="ru-RU"/>
        </w:rPr>
      </w:pPr>
      <w:bookmarkStart w:id="1025" w:name="_110_Office_365"/>
      <w:bookmarkStart w:id="1026" w:name="_12_Office_365"/>
      <w:bookmarkStart w:id="1027" w:name="_13_Office_365"/>
      <w:bookmarkStart w:id="1028" w:name="_Toc377667963"/>
      <w:bookmarkStart w:id="1029" w:name="Aps_9OfficeProPlusSubUserSL"/>
      <w:bookmarkEnd w:id="1025"/>
      <w:bookmarkEnd w:id="1026"/>
      <w:bookmarkEnd w:id="1027"/>
      <w:r w:rsidRPr="00ED63FF">
        <w:rPr>
          <w:rFonts w:ascii="Tahoma" w:hAnsi="Tahoma" w:cs="Tahoma"/>
          <w:caps/>
          <w:color w:val="F26200"/>
          <w:sz w:val="22"/>
          <w:vertAlign w:val="superscript"/>
          <w:lang w:val="ru-RU"/>
        </w:rPr>
        <w:t>13</w:t>
      </w:r>
      <w:r w:rsidRPr="00ED63FF">
        <w:rPr>
          <w:rFonts w:ascii="Tahoma" w:hAnsi="Tahoma" w:cs="Tahoma"/>
          <w:color w:val="F26200"/>
          <w:sz w:val="22"/>
          <w:lang w:val="ru-RU"/>
        </w:rPr>
        <w:t xml:space="preserve"> </w:t>
      </w:r>
      <w:r w:rsidRPr="0055028E">
        <w:rPr>
          <w:rFonts w:ascii="Tahoma" w:hAnsi="Tahoma" w:cs="Tahoma"/>
          <w:color w:val="F26200"/>
          <w:sz w:val="22"/>
        </w:rPr>
        <w:t>Office</w:t>
      </w:r>
      <w:r w:rsidRPr="00ED63FF">
        <w:rPr>
          <w:rFonts w:ascii="Tahoma" w:hAnsi="Tahoma" w:cs="Tahoma"/>
          <w:color w:val="F26200"/>
          <w:sz w:val="22"/>
          <w:lang w:val="ru-RU"/>
        </w:rPr>
        <w:t xml:space="preserve"> 365 профессиональный плюс (</w:t>
      </w:r>
      <w:r w:rsidRPr="0055028E">
        <w:rPr>
          <w:rFonts w:ascii="Tahoma" w:hAnsi="Tahoma" w:cs="Tahoma"/>
          <w:color w:val="F26200"/>
          <w:sz w:val="22"/>
        </w:rPr>
        <w:t>User</w:t>
      </w:r>
      <w:r w:rsidRPr="00ED63FF">
        <w:rPr>
          <w:rFonts w:ascii="Tahoma" w:hAnsi="Tahoma" w:cs="Tahoma"/>
          <w:color w:val="F26200"/>
          <w:sz w:val="22"/>
          <w:lang w:val="ru-RU"/>
        </w:rPr>
        <w:t xml:space="preserve"> </w:t>
      </w:r>
      <w:r w:rsidRPr="0055028E">
        <w:rPr>
          <w:rFonts w:ascii="Tahoma" w:hAnsi="Tahoma" w:cs="Tahoma"/>
          <w:color w:val="F26200"/>
          <w:sz w:val="22"/>
        </w:rPr>
        <w:t>SL</w:t>
      </w:r>
      <w:r w:rsidRPr="00ED63FF">
        <w:rPr>
          <w:rFonts w:ascii="Tahoma" w:hAnsi="Tahoma" w:cs="Tahoma"/>
          <w:color w:val="F26200"/>
          <w:sz w:val="22"/>
          <w:lang w:val="ru-RU"/>
        </w:rPr>
        <w:t>)</w:t>
      </w:r>
      <w:bookmarkEnd w:id="1024"/>
      <w:bookmarkEnd w:id="1028"/>
    </w:p>
    <w:bookmarkEnd w:id="1029"/>
    <w:p w14:paraId="067B51A8" w14:textId="77777777" w:rsidR="00B2182D" w:rsidRPr="00ED63FF" w:rsidRDefault="00B2182D" w:rsidP="00AE5A9F">
      <w:pPr>
        <w:rPr>
          <w:lang w:val="ru-RU"/>
        </w:rPr>
      </w:pPr>
    </w:p>
    <w:p w14:paraId="43F853F3" w14:textId="77777777" w:rsidR="003418C5" w:rsidRPr="00ED63FF" w:rsidRDefault="003418C5" w:rsidP="003418C5">
      <w:pPr>
        <w:spacing w:after="60"/>
        <w:ind w:left="720"/>
        <w:rPr>
          <w:lang w:val="ru-RU"/>
        </w:rPr>
      </w:pPr>
      <w:r w:rsidRPr="00ED63FF">
        <w:rPr>
          <w:b/>
          <w:bCs/>
          <w:lang w:val="ru-RU"/>
        </w:rPr>
        <w:t>Требования для приобретения</w:t>
      </w:r>
    </w:p>
    <w:p w14:paraId="28B97AC7" w14:textId="77777777" w:rsidR="003418C5" w:rsidRPr="00ED63FF" w:rsidRDefault="003418C5" w:rsidP="003418C5">
      <w:pPr>
        <w:ind w:left="720"/>
        <w:rPr>
          <w:lang w:val="ru-RU"/>
        </w:rPr>
      </w:pPr>
      <w:r w:rsidRPr="00ED63FF">
        <w:rPr>
          <w:lang w:val="ru-RU"/>
        </w:rPr>
        <w:t xml:space="preserve">Приобрести лицензию на </w:t>
      </w:r>
      <w:r w:rsidRPr="0055028E">
        <w:t>Office</w:t>
      </w:r>
      <w:r w:rsidRPr="00ED63FF">
        <w:rPr>
          <w:lang w:val="ru-RU"/>
        </w:rPr>
        <w:t xml:space="preserve"> 365 профессиональный плюс с переходом на </w:t>
      </w:r>
      <w:r w:rsidRPr="0055028E">
        <w:t>Software</w:t>
      </w:r>
      <w:r w:rsidRPr="00ED63FF">
        <w:rPr>
          <w:lang w:val="ru-RU"/>
        </w:rPr>
        <w:t xml:space="preserve"> </w:t>
      </w:r>
      <w:r w:rsidRPr="0055028E">
        <w:t>Assurance</w:t>
      </w:r>
      <w:r w:rsidRPr="00ED63FF">
        <w:rPr>
          <w:lang w:val="ru-RU"/>
        </w:rPr>
        <w:t xml:space="preserve"> можно только в том случае, если имеется основная лицензия </w:t>
      </w:r>
      <w:r w:rsidRPr="0055028E">
        <w:t>Software</w:t>
      </w:r>
      <w:r w:rsidRPr="00ED63FF">
        <w:rPr>
          <w:lang w:val="ru-RU"/>
        </w:rPr>
        <w:t xml:space="preserve"> </w:t>
      </w:r>
      <w:r w:rsidRPr="0055028E">
        <w:t>Assurance</w:t>
      </w:r>
      <w:r w:rsidRPr="00ED63FF">
        <w:rPr>
          <w:lang w:val="ru-RU"/>
        </w:rPr>
        <w:t xml:space="preserve"> для </w:t>
      </w:r>
      <w:r w:rsidRPr="0055028E">
        <w:t>Office</w:t>
      </w:r>
      <w:r w:rsidRPr="00ED63FF">
        <w:rPr>
          <w:lang w:val="ru-RU"/>
        </w:rPr>
        <w:t xml:space="preserve"> профессиональный плюс по действующему Соглашению </w:t>
      </w:r>
      <w:r w:rsidRPr="0055028E">
        <w:t>Enterprise</w:t>
      </w:r>
      <w:r w:rsidRPr="00ED63FF">
        <w:rPr>
          <w:lang w:val="ru-RU"/>
        </w:rPr>
        <w:t xml:space="preserve">. </w:t>
      </w:r>
    </w:p>
    <w:p w14:paraId="6EA7F48A" w14:textId="77777777" w:rsidR="003418C5" w:rsidRPr="00ED63FF" w:rsidRDefault="003418C5" w:rsidP="00864B8A">
      <w:pPr>
        <w:spacing w:after="60"/>
        <w:ind w:left="720"/>
        <w:rPr>
          <w:lang w:val="ru-RU"/>
        </w:rPr>
      </w:pPr>
    </w:p>
    <w:p w14:paraId="3C5D4094" w14:textId="77777777" w:rsidR="005C647E" w:rsidRPr="00ED63FF" w:rsidRDefault="005C647E" w:rsidP="00864B8A">
      <w:pPr>
        <w:spacing w:after="60"/>
        <w:ind w:left="720"/>
        <w:rPr>
          <w:lang w:val="ru-RU"/>
        </w:rPr>
      </w:pPr>
      <w:r w:rsidRPr="0055028E">
        <w:rPr>
          <w:rFonts w:cs="Tahoma"/>
          <w:b/>
        </w:rPr>
        <w:t>Campus</w:t>
      </w:r>
      <w:r w:rsidRPr="00ED63FF">
        <w:rPr>
          <w:rFonts w:cs="Tahoma"/>
          <w:b/>
          <w:lang w:val="ru-RU"/>
        </w:rPr>
        <w:t xml:space="preserve"> и </w:t>
      </w:r>
      <w:r w:rsidRPr="0055028E">
        <w:rPr>
          <w:rFonts w:cs="Tahoma"/>
          <w:b/>
        </w:rPr>
        <w:t>School</w:t>
      </w:r>
    </w:p>
    <w:p w14:paraId="60833DB6" w14:textId="77777777" w:rsidR="005C647E" w:rsidRPr="00ED63FF" w:rsidRDefault="005C647E" w:rsidP="00810479">
      <w:pPr>
        <w:ind w:left="720"/>
        <w:rPr>
          <w:lang w:val="ru-RU"/>
        </w:rPr>
      </w:pPr>
      <w:r w:rsidRPr="00ED63FF">
        <w:rPr>
          <w:color w:val="000000"/>
          <w:lang w:val="ru-RU"/>
        </w:rPr>
        <w:t xml:space="preserve">Если Учреждение оформляет Подписку на подписную лицензию «на пользователя» для </w:t>
      </w:r>
      <w:r w:rsidRPr="0055028E">
        <w:rPr>
          <w:color w:val="000000"/>
        </w:rPr>
        <w:t>Office</w:t>
      </w:r>
      <w:r w:rsidRPr="00ED63FF">
        <w:rPr>
          <w:color w:val="000000"/>
          <w:lang w:val="ru-RU"/>
        </w:rPr>
        <w:t xml:space="preserve"> 365 профессиональный плюс, оно должно приобрести лицензию для каждого своего Соответствующего пользователя. Если Учреждение выбирает Вариант подписной лицензии «на пользователя» для </w:t>
      </w:r>
      <w:r w:rsidRPr="0055028E">
        <w:rPr>
          <w:color w:val="000000"/>
        </w:rPr>
        <w:t>Office</w:t>
      </w:r>
      <w:r w:rsidRPr="00ED63FF">
        <w:rPr>
          <w:color w:val="000000"/>
          <w:lang w:val="ru-RU"/>
        </w:rPr>
        <w:t xml:space="preserve"> 365 профессиональный плюс, оно должно приобрести лицензию для каждого Учащегося.</w:t>
      </w:r>
    </w:p>
    <w:p w14:paraId="25E3680E" w14:textId="77777777" w:rsidR="005C647E" w:rsidRPr="00ED63FF" w:rsidRDefault="005C647E" w:rsidP="00810479">
      <w:pPr>
        <w:ind w:left="720"/>
        <w:rPr>
          <w:lang w:val="ru-RU"/>
        </w:rPr>
      </w:pPr>
    </w:p>
    <w:p w14:paraId="201B9B02" w14:textId="77777777" w:rsidR="008368B4" w:rsidRPr="00ED63FF" w:rsidRDefault="008368B4" w:rsidP="008368B4">
      <w:pPr>
        <w:ind w:left="720"/>
        <w:rPr>
          <w:lang w:val="ru-RU"/>
        </w:rPr>
      </w:pPr>
      <w:r w:rsidRPr="00ED63FF">
        <w:rPr>
          <w:rFonts w:cs="Tahoma"/>
          <w:b/>
          <w:bCs/>
          <w:szCs w:val="18"/>
          <w:lang w:val="ru-RU"/>
        </w:rPr>
        <w:t xml:space="preserve">Использование </w:t>
      </w:r>
      <w:r w:rsidRPr="0055028E">
        <w:rPr>
          <w:rFonts w:cs="Tahoma"/>
          <w:b/>
          <w:bCs/>
          <w:szCs w:val="18"/>
        </w:rPr>
        <w:t>Office</w:t>
      </w:r>
      <w:r w:rsidRPr="00ED63FF">
        <w:rPr>
          <w:rFonts w:cs="Tahoma"/>
          <w:b/>
          <w:bCs/>
          <w:szCs w:val="18"/>
          <w:lang w:val="ru-RU"/>
        </w:rPr>
        <w:t xml:space="preserve"> профессиональный плюс 2010 или </w:t>
      </w:r>
      <w:r w:rsidRPr="0055028E">
        <w:rPr>
          <w:rFonts w:cs="Tahoma"/>
          <w:b/>
          <w:bCs/>
          <w:szCs w:val="18"/>
        </w:rPr>
        <w:t>Office</w:t>
      </w:r>
      <w:r w:rsidRPr="00ED63FF">
        <w:rPr>
          <w:rFonts w:cs="Tahoma"/>
          <w:b/>
          <w:bCs/>
          <w:szCs w:val="18"/>
          <w:lang w:val="ru-RU"/>
        </w:rPr>
        <w:t xml:space="preserve"> для </w:t>
      </w:r>
      <w:r w:rsidRPr="0055028E">
        <w:rPr>
          <w:rFonts w:cs="Tahoma"/>
          <w:b/>
          <w:bCs/>
          <w:szCs w:val="18"/>
        </w:rPr>
        <w:t>Mac</w:t>
      </w:r>
      <w:r w:rsidRPr="00ED63FF">
        <w:rPr>
          <w:rFonts w:cs="Tahoma"/>
          <w:b/>
          <w:bCs/>
          <w:szCs w:val="18"/>
          <w:lang w:val="ru-RU"/>
        </w:rPr>
        <w:t xml:space="preserve"> стандартный 2011</w:t>
      </w:r>
    </w:p>
    <w:p w14:paraId="5E165EDC" w14:textId="77777777" w:rsidR="008368B4" w:rsidRPr="00ED63FF" w:rsidRDefault="008368B4" w:rsidP="008368B4">
      <w:pPr>
        <w:ind w:left="720"/>
        <w:rPr>
          <w:lang w:val="ru-RU"/>
        </w:rPr>
      </w:pPr>
      <w:r w:rsidRPr="00ED63FF">
        <w:rPr>
          <w:rFonts w:cs="Tahoma"/>
          <w:bCs/>
          <w:szCs w:val="18"/>
          <w:lang w:val="ru-RU"/>
        </w:rPr>
        <w:t xml:space="preserve">С выходом обновленной службы для </w:t>
      </w:r>
      <w:r w:rsidRPr="0055028E">
        <w:rPr>
          <w:rFonts w:cs="Tahoma"/>
          <w:bCs/>
          <w:szCs w:val="18"/>
        </w:rPr>
        <w:t>Office</w:t>
      </w:r>
      <w:r w:rsidRPr="00ED63FF">
        <w:rPr>
          <w:rFonts w:cs="Tahoma"/>
          <w:bCs/>
          <w:szCs w:val="18"/>
          <w:lang w:val="ru-RU"/>
        </w:rPr>
        <w:t xml:space="preserve"> 365 профессиональный плюс вы лишаетесь права на получение носителей, разрешающего использование </w:t>
      </w:r>
      <w:r w:rsidRPr="0055028E">
        <w:rPr>
          <w:rFonts w:cs="Tahoma"/>
          <w:bCs/>
          <w:szCs w:val="18"/>
        </w:rPr>
        <w:t>Office</w:t>
      </w:r>
      <w:r w:rsidRPr="00ED63FF">
        <w:rPr>
          <w:rFonts w:cs="Tahoma"/>
          <w:bCs/>
          <w:szCs w:val="18"/>
          <w:lang w:val="ru-RU"/>
        </w:rPr>
        <w:t xml:space="preserve"> профессиональный плюс </w:t>
      </w:r>
      <w:r w:rsidRPr="0055028E">
        <w:rPr>
          <w:rFonts w:cs="Tahoma"/>
          <w:bCs/>
          <w:szCs w:val="18"/>
        </w:rPr>
        <w:t>Plus</w:t>
      </w:r>
      <w:r w:rsidRPr="00ED63FF">
        <w:rPr>
          <w:rFonts w:cs="Tahoma"/>
          <w:bCs/>
          <w:szCs w:val="18"/>
          <w:lang w:val="ru-RU"/>
        </w:rPr>
        <w:t xml:space="preserve"> 2010 или </w:t>
      </w:r>
      <w:r w:rsidRPr="0055028E">
        <w:rPr>
          <w:rFonts w:cs="Tahoma"/>
          <w:bCs/>
          <w:szCs w:val="18"/>
        </w:rPr>
        <w:t>Office</w:t>
      </w:r>
      <w:r w:rsidRPr="00ED63FF">
        <w:rPr>
          <w:rFonts w:cs="Tahoma"/>
          <w:bCs/>
          <w:szCs w:val="18"/>
          <w:lang w:val="ru-RU"/>
        </w:rPr>
        <w:t xml:space="preserve"> для </w:t>
      </w:r>
      <w:r w:rsidRPr="0055028E">
        <w:rPr>
          <w:rFonts w:cs="Tahoma"/>
          <w:bCs/>
          <w:szCs w:val="18"/>
        </w:rPr>
        <w:t>Mac</w:t>
      </w:r>
      <w:r w:rsidRPr="00ED63FF">
        <w:rPr>
          <w:rFonts w:cs="Tahoma"/>
          <w:bCs/>
          <w:szCs w:val="18"/>
          <w:lang w:val="ru-RU"/>
        </w:rPr>
        <w:t xml:space="preserve"> стандартный 2011 вместо ПО </w:t>
      </w:r>
      <w:r w:rsidRPr="0055028E">
        <w:rPr>
          <w:rFonts w:cs="Tahoma"/>
          <w:bCs/>
          <w:szCs w:val="18"/>
        </w:rPr>
        <w:t>Office</w:t>
      </w:r>
      <w:r w:rsidRPr="00ED63FF">
        <w:rPr>
          <w:rFonts w:cs="Tahoma"/>
          <w:bCs/>
          <w:szCs w:val="18"/>
          <w:lang w:val="ru-RU"/>
        </w:rPr>
        <w:t xml:space="preserve"> 365 профессиональный плюс в рамках активных подписок. На обновление устройств, которое необходимо для использования </w:t>
      </w:r>
      <w:r w:rsidRPr="0055028E">
        <w:rPr>
          <w:rFonts w:cs="Tahoma"/>
          <w:bCs/>
          <w:szCs w:val="18"/>
        </w:rPr>
        <w:t>Office</w:t>
      </w:r>
      <w:r w:rsidRPr="00ED63FF">
        <w:rPr>
          <w:rFonts w:cs="Tahoma"/>
          <w:bCs/>
          <w:szCs w:val="18"/>
          <w:lang w:val="ru-RU"/>
        </w:rPr>
        <w:t xml:space="preserve"> 365 профессиональный плюс, предоставляется один год — до 28 февраля 2014</w:t>
      </w:r>
      <w:r w:rsidRPr="0055028E">
        <w:rPr>
          <w:rFonts w:cs="Tahoma"/>
          <w:bCs/>
          <w:szCs w:val="18"/>
        </w:rPr>
        <w:t> </w:t>
      </w:r>
      <w:r w:rsidRPr="00ED63FF">
        <w:rPr>
          <w:rFonts w:cs="Tahoma"/>
          <w:bCs/>
          <w:szCs w:val="18"/>
          <w:lang w:val="ru-RU"/>
        </w:rPr>
        <w:t>г.</w:t>
      </w:r>
    </w:p>
    <w:p w14:paraId="1B421489" w14:textId="77777777" w:rsidR="00934C9A" w:rsidRPr="00ED63FF" w:rsidRDefault="00934C9A" w:rsidP="008368B4">
      <w:pPr>
        <w:ind w:left="720"/>
        <w:rPr>
          <w:lang w:val="ru-RU"/>
        </w:rPr>
      </w:pPr>
      <w:r w:rsidRPr="00ED63FF">
        <w:rPr>
          <w:rFonts w:cs="Tahoma"/>
          <w:bCs/>
          <w:szCs w:val="18"/>
          <w:lang w:val="ru-RU"/>
        </w:rPr>
        <w:t xml:space="preserve">* См. в списке продуктов за февраль 2013 г. полный условия прав на получение носителей по подписке на </w:t>
      </w:r>
      <w:r w:rsidRPr="0055028E">
        <w:rPr>
          <w:rFonts w:cs="Tahoma"/>
          <w:bCs/>
          <w:szCs w:val="18"/>
        </w:rPr>
        <w:t>Office</w:t>
      </w:r>
      <w:r w:rsidRPr="00ED63FF">
        <w:rPr>
          <w:rFonts w:cs="Tahoma"/>
          <w:bCs/>
          <w:szCs w:val="18"/>
          <w:lang w:val="ru-RU"/>
        </w:rPr>
        <w:t xml:space="preserve"> </w:t>
      </w:r>
      <w:r w:rsidRPr="0055028E">
        <w:rPr>
          <w:rFonts w:cs="Tahoma"/>
          <w:bCs/>
          <w:szCs w:val="18"/>
        </w:rPr>
        <w:t>Professional</w:t>
      </w:r>
      <w:r w:rsidRPr="00ED63FF">
        <w:rPr>
          <w:rFonts w:cs="Tahoma"/>
          <w:bCs/>
          <w:szCs w:val="18"/>
          <w:lang w:val="ru-RU"/>
        </w:rPr>
        <w:t xml:space="preserve"> </w:t>
      </w:r>
      <w:r w:rsidRPr="0055028E">
        <w:rPr>
          <w:rFonts w:cs="Tahoma"/>
          <w:bCs/>
          <w:szCs w:val="18"/>
        </w:rPr>
        <w:t>Plus</w:t>
      </w:r>
    </w:p>
    <w:p w14:paraId="511A93DA" w14:textId="77777777" w:rsidR="008368B4" w:rsidRPr="00ED63FF" w:rsidRDefault="008368B4" w:rsidP="008368B4">
      <w:pPr>
        <w:ind w:left="720"/>
        <w:rPr>
          <w:lang w:val="ru-RU"/>
        </w:rPr>
      </w:pPr>
    </w:p>
    <w:p w14:paraId="03A6E1FF" w14:textId="77777777" w:rsidR="008368B4" w:rsidRPr="00ED63FF" w:rsidRDefault="008368B4" w:rsidP="008368B4">
      <w:pPr>
        <w:spacing w:after="60"/>
        <w:ind w:left="720"/>
        <w:rPr>
          <w:lang w:val="ru-RU"/>
        </w:rPr>
      </w:pPr>
      <w:r w:rsidRPr="00ED63FF">
        <w:rPr>
          <w:rFonts w:cs="Tahoma"/>
          <w:b/>
          <w:lang w:val="ru-RU"/>
        </w:rPr>
        <w:t>Право на получение носителей со службами удаленных рабочих столов (</w:t>
      </w:r>
      <w:r w:rsidRPr="0055028E">
        <w:rPr>
          <w:rFonts w:cs="Tahoma"/>
          <w:b/>
        </w:rPr>
        <w:t>RDS</w:t>
      </w:r>
      <w:r w:rsidRPr="00ED63FF">
        <w:rPr>
          <w:rFonts w:cs="Tahoma"/>
          <w:b/>
          <w:lang w:val="ru-RU"/>
        </w:rPr>
        <w:t>)</w:t>
      </w:r>
    </w:p>
    <w:p w14:paraId="3438B846" w14:textId="77777777" w:rsidR="008368B4" w:rsidRPr="00ED63FF" w:rsidRDefault="008368B4" w:rsidP="008368B4">
      <w:pPr>
        <w:ind w:left="720"/>
        <w:rPr>
          <w:lang w:val="ru-RU"/>
        </w:rPr>
      </w:pPr>
      <w:r w:rsidRPr="00ED63FF">
        <w:rPr>
          <w:rFonts w:cs="Tahoma"/>
          <w:szCs w:val="18"/>
          <w:lang w:val="ru-RU"/>
        </w:rPr>
        <w:t xml:space="preserve">Если пользователь, которому была назначена лицензия </w:t>
      </w:r>
      <w:r w:rsidRPr="0055028E">
        <w:rPr>
          <w:rFonts w:cs="Tahoma"/>
          <w:szCs w:val="18"/>
        </w:rPr>
        <w:t>Office</w:t>
      </w:r>
      <w:r w:rsidRPr="00ED63FF">
        <w:rPr>
          <w:rFonts w:cs="Tahoma"/>
          <w:szCs w:val="18"/>
          <w:lang w:val="ru-RU"/>
        </w:rPr>
        <w:t xml:space="preserve"> 365 профессиональный плюс, установил ПО на сетевом сервере с действующей ролью </w:t>
      </w:r>
      <w:r w:rsidRPr="0055028E">
        <w:rPr>
          <w:rFonts w:cs="Tahoma"/>
          <w:szCs w:val="18"/>
        </w:rPr>
        <w:t>RDS</w:t>
      </w:r>
      <w:r w:rsidRPr="00ED63FF">
        <w:rPr>
          <w:rFonts w:cs="Tahoma"/>
          <w:szCs w:val="18"/>
          <w:lang w:val="ru-RU"/>
        </w:rPr>
        <w:t xml:space="preserve">, вместо установки копии ПО, предоставляемого совместно с </w:t>
      </w:r>
      <w:r w:rsidRPr="0055028E">
        <w:rPr>
          <w:rFonts w:cs="Tahoma"/>
          <w:szCs w:val="18"/>
        </w:rPr>
        <w:t>Office</w:t>
      </w:r>
      <w:r w:rsidRPr="00ED63FF">
        <w:rPr>
          <w:rFonts w:cs="Tahoma"/>
          <w:szCs w:val="18"/>
          <w:lang w:val="ru-RU"/>
        </w:rPr>
        <w:t xml:space="preserve"> 365 профессиональный плюс, на одно из пяти разрешенных устройств в соответствии с Правами на использование продуктов </w:t>
      </w:r>
      <w:r w:rsidRPr="0055028E">
        <w:rPr>
          <w:rFonts w:cs="Tahoma"/>
          <w:szCs w:val="18"/>
        </w:rPr>
        <w:t>Office</w:t>
      </w:r>
      <w:r w:rsidRPr="00ED63FF">
        <w:rPr>
          <w:rFonts w:cs="Tahoma"/>
          <w:szCs w:val="18"/>
          <w:lang w:val="ru-RU"/>
        </w:rPr>
        <w:t xml:space="preserve"> 365 профессиональный плюс, данный пользователь может: 1) установить одну копию ПО </w:t>
      </w:r>
      <w:r w:rsidRPr="0055028E">
        <w:rPr>
          <w:rFonts w:cs="Tahoma"/>
          <w:szCs w:val="18"/>
        </w:rPr>
        <w:t>Office</w:t>
      </w:r>
      <w:r w:rsidRPr="00ED63FF">
        <w:rPr>
          <w:rFonts w:cs="Tahoma"/>
          <w:szCs w:val="18"/>
          <w:lang w:val="ru-RU"/>
        </w:rPr>
        <w:t xml:space="preserve"> профессиональный плюс 2013 на сетевом сервере и 2) получить доступ к ПО </w:t>
      </w:r>
      <w:r w:rsidRPr="0055028E">
        <w:rPr>
          <w:rFonts w:cs="Tahoma"/>
          <w:szCs w:val="18"/>
        </w:rPr>
        <w:t>Office</w:t>
      </w:r>
      <w:r w:rsidRPr="00ED63FF">
        <w:rPr>
          <w:rFonts w:cs="Tahoma"/>
          <w:szCs w:val="18"/>
          <w:lang w:val="ru-RU"/>
        </w:rPr>
        <w:t xml:space="preserve"> профессиональный плюс 2013 с любого устройства.</w:t>
      </w:r>
      <w:r w:rsidR="00317026" w:rsidRPr="00ED63FF">
        <w:rPr>
          <w:rFonts w:cs="Tahoma"/>
          <w:szCs w:val="18"/>
          <w:lang w:val="ru-RU"/>
        </w:rPr>
        <w:t xml:space="preserve"> </w:t>
      </w:r>
      <w:r w:rsidRPr="00ED63FF">
        <w:rPr>
          <w:rFonts w:cs="Tahoma"/>
          <w:szCs w:val="18"/>
          <w:lang w:val="ru-RU"/>
        </w:rPr>
        <w:t xml:space="preserve">После прекращения действия подписки на </w:t>
      </w:r>
      <w:r w:rsidRPr="0055028E">
        <w:rPr>
          <w:rFonts w:cs="Tahoma"/>
          <w:szCs w:val="18"/>
        </w:rPr>
        <w:t>Office</w:t>
      </w:r>
      <w:r w:rsidRPr="00ED63FF">
        <w:rPr>
          <w:rFonts w:cs="Tahoma"/>
          <w:szCs w:val="18"/>
          <w:lang w:val="ru-RU"/>
        </w:rPr>
        <w:t xml:space="preserve"> 365 профессиональный плюс вам следует удалить ПО </w:t>
      </w:r>
      <w:r w:rsidRPr="0055028E">
        <w:rPr>
          <w:rFonts w:cs="Tahoma"/>
          <w:szCs w:val="18"/>
        </w:rPr>
        <w:t>Office</w:t>
      </w:r>
      <w:r w:rsidRPr="00ED63FF">
        <w:rPr>
          <w:rFonts w:cs="Tahoma"/>
          <w:szCs w:val="18"/>
          <w:lang w:val="ru-RU"/>
        </w:rPr>
        <w:t xml:space="preserve"> профессиональный плюс 2013, находящееся на сервере. </w:t>
      </w:r>
    </w:p>
    <w:p w14:paraId="7F021796" w14:textId="77777777" w:rsidR="00A77D4D" w:rsidRPr="00ED63FF" w:rsidRDefault="00A77D4D" w:rsidP="00810479">
      <w:pPr>
        <w:ind w:left="720"/>
        <w:rPr>
          <w:lang w:val="ru-RU"/>
        </w:rPr>
      </w:pPr>
    </w:p>
    <w:p w14:paraId="0E4FE49C" w14:textId="77777777" w:rsidR="00ED6F81" w:rsidRPr="00ED63FF" w:rsidRDefault="00ED6F81" w:rsidP="00864B8A">
      <w:pPr>
        <w:spacing w:after="60"/>
        <w:ind w:left="720"/>
        <w:rPr>
          <w:lang w:val="ru-RU"/>
        </w:rPr>
      </w:pPr>
      <w:r w:rsidRPr="00ED63FF">
        <w:rPr>
          <w:rFonts w:cs="Tahoma"/>
          <w:b/>
          <w:lang w:val="ru-RU"/>
        </w:rPr>
        <w:t xml:space="preserve">Право на получение носителей с правами </w:t>
      </w:r>
      <w:r w:rsidRPr="0055028E">
        <w:rPr>
          <w:rFonts w:cs="Tahoma"/>
          <w:b/>
        </w:rPr>
        <w:t>Windows</w:t>
      </w:r>
      <w:r w:rsidRPr="00ED63FF">
        <w:rPr>
          <w:rFonts w:cs="Tahoma"/>
          <w:b/>
          <w:lang w:val="ru-RU"/>
        </w:rPr>
        <w:t xml:space="preserve"> </w:t>
      </w:r>
      <w:r w:rsidRPr="0055028E">
        <w:rPr>
          <w:rFonts w:cs="Tahoma"/>
          <w:b/>
        </w:rPr>
        <w:t>To</w:t>
      </w:r>
      <w:r w:rsidRPr="00ED63FF">
        <w:rPr>
          <w:rFonts w:cs="Tahoma"/>
          <w:b/>
          <w:lang w:val="ru-RU"/>
        </w:rPr>
        <w:t xml:space="preserve"> </w:t>
      </w:r>
      <w:r w:rsidRPr="0055028E">
        <w:rPr>
          <w:rFonts w:cs="Tahoma"/>
          <w:b/>
        </w:rPr>
        <w:t>Go</w:t>
      </w:r>
    </w:p>
    <w:p w14:paraId="2A01E5C0" w14:textId="77777777" w:rsidR="008368B4" w:rsidRPr="00ED63FF" w:rsidRDefault="008368B4" w:rsidP="008368B4">
      <w:pPr>
        <w:ind w:left="720"/>
        <w:rPr>
          <w:spacing w:val="-2"/>
          <w:lang w:val="ru-RU"/>
        </w:rPr>
      </w:pPr>
      <w:r w:rsidRPr="00ED63FF">
        <w:rPr>
          <w:rFonts w:cs="Tahoma"/>
          <w:spacing w:val="-2"/>
          <w:szCs w:val="18"/>
          <w:lang w:val="ru-RU"/>
        </w:rPr>
        <w:t xml:space="preserve">В рамках введения в права </w:t>
      </w:r>
      <w:r w:rsidRPr="0055028E">
        <w:rPr>
          <w:rFonts w:cs="Tahoma"/>
          <w:spacing w:val="-2"/>
          <w:szCs w:val="18"/>
        </w:rPr>
        <w:t>Windows</w:t>
      </w:r>
      <w:r w:rsidRPr="00ED63FF">
        <w:rPr>
          <w:rFonts w:cs="Tahoma"/>
          <w:spacing w:val="-2"/>
          <w:szCs w:val="18"/>
          <w:lang w:val="ru-RU"/>
        </w:rPr>
        <w:t xml:space="preserve"> </w:t>
      </w:r>
      <w:r w:rsidRPr="0055028E">
        <w:rPr>
          <w:rFonts w:cs="Tahoma"/>
          <w:spacing w:val="-2"/>
          <w:szCs w:val="18"/>
        </w:rPr>
        <w:t>To</w:t>
      </w:r>
      <w:r w:rsidRPr="00ED63FF">
        <w:rPr>
          <w:rFonts w:cs="Tahoma"/>
          <w:spacing w:val="-2"/>
          <w:szCs w:val="18"/>
          <w:lang w:val="ru-RU"/>
        </w:rPr>
        <w:t xml:space="preserve"> </w:t>
      </w:r>
      <w:r w:rsidRPr="0055028E">
        <w:rPr>
          <w:rFonts w:cs="Tahoma"/>
          <w:spacing w:val="-2"/>
          <w:szCs w:val="18"/>
        </w:rPr>
        <w:t>Go</w:t>
      </w:r>
      <w:r w:rsidRPr="00ED63FF">
        <w:rPr>
          <w:rFonts w:cs="Tahoma"/>
          <w:spacing w:val="-2"/>
          <w:szCs w:val="18"/>
          <w:lang w:val="ru-RU"/>
        </w:rPr>
        <w:t xml:space="preserve">, если пользователь, которому вы назначили лицензию на </w:t>
      </w:r>
      <w:r w:rsidRPr="0055028E">
        <w:rPr>
          <w:rFonts w:cs="Tahoma"/>
          <w:spacing w:val="-2"/>
          <w:szCs w:val="18"/>
        </w:rPr>
        <w:t>Office</w:t>
      </w:r>
      <w:r w:rsidRPr="00ED63FF">
        <w:rPr>
          <w:rFonts w:cs="Tahoma"/>
          <w:spacing w:val="-2"/>
          <w:szCs w:val="18"/>
          <w:lang w:val="ru-RU"/>
        </w:rPr>
        <w:t xml:space="preserve"> 365 профессиональный плюс, использует право на использование программного обеспечения в</w:t>
      </w:r>
      <w:r w:rsidR="00A77D4D" w:rsidRPr="0055028E">
        <w:rPr>
          <w:rFonts w:cs="Tahoma"/>
          <w:spacing w:val="-2"/>
          <w:szCs w:val="18"/>
        </w:rPr>
        <w:t> </w:t>
      </w:r>
      <w:r w:rsidRPr="00ED63FF">
        <w:rPr>
          <w:rFonts w:cs="Tahoma"/>
          <w:spacing w:val="-2"/>
          <w:szCs w:val="18"/>
          <w:lang w:val="ru-RU"/>
        </w:rPr>
        <w:t xml:space="preserve">рамках </w:t>
      </w:r>
      <w:r w:rsidRPr="0055028E">
        <w:rPr>
          <w:rFonts w:cs="Tahoma"/>
          <w:spacing w:val="-2"/>
          <w:szCs w:val="18"/>
        </w:rPr>
        <w:t>Windows</w:t>
      </w:r>
      <w:r w:rsidRPr="00ED63FF">
        <w:rPr>
          <w:rFonts w:cs="Tahoma"/>
          <w:spacing w:val="-2"/>
          <w:szCs w:val="18"/>
          <w:lang w:val="ru-RU"/>
        </w:rPr>
        <w:t xml:space="preserve"> </w:t>
      </w:r>
      <w:r w:rsidRPr="0055028E">
        <w:rPr>
          <w:rFonts w:cs="Tahoma"/>
          <w:spacing w:val="-2"/>
          <w:szCs w:val="18"/>
        </w:rPr>
        <w:t>to</w:t>
      </w:r>
      <w:r w:rsidRPr="00ED63FF">
        <w:rPr>
          <w:rFonts w:cs="Tahoma"/>
          <w:spacing w:val="-2"/>
          <w:szCs w:val="18"/>
          <w:lang w:val="ru-RU"/>
        </w:rPr>
        <w:t xml:space="preserve"> </w:t>
      </w:r>
      <w:r w:rsidRPr="0055028E">
        <w:rPr>
          <w:rFonts w:cs="Tahoma"/>
          <w:spacing w:val="-2"/>
          <w:szCs w:val="18"/>
        </w:rPr>
        <w:t>Go</w:t>
      </w:r>
      <w:r w:rsidRPr="00ED63FF">
        <w:rPr>
          <w:rFonts w:cs="Tahoma"/>
          <w:spacing w:val="-2"/>
          <w:szCs w:val="18"/>
          <w:lang w:val="ru-RU"/>
        </w:rPr>
        <w:t xml:space="preserve"> вместо установки копии программного обеспечения с подпиской </w:t>
      </w:r>
      <w:r w:rsidRPr="0055028E">
        <w:rPr>
          <w:rFonts w:cs="Tahoma"/>
          <w:spacing w:val="-2"/>
          <w:szCs w:val="18"/>
        </w:rPr>
        <w:t>Office</w:t>
      </w:r>
      <w:r w:rsidRPr="00ED63FF">
        <w:rPr>
          <w:rFonts w:cs="Tahoma"/>
          <w:spacing w:val="-2"/>
          <w:szCs w:val="18"/>
          <w:lang w:val="ru-RU"/>
        </w:rPr>
        <w:t xml:space="preserve"> 365 профессиональный плюс на одно из пяти разрешенных устройств согласно Правам на использование </w:t>
      </w:r>
      <w:r w:rsidRPr="0055028E">
        <w:rPr>
          <w:rFonts w:cs="Tahoma"/>
          <w:spacing w:val="-2"/>
          <w:szCs w:val="18"/>
        </w:rPr>
        <w:t>Office</w:t>
      </w:r>
      <w:r w:rsidRPr="00ED63FF">
        <w:rPr>
          <w:rFonts w:cs="Tahoma"/>
          <w:spacing w:val="-2"/>
          <w:szCs w:val="18"/>
          <w:lang w:val="ru-RU"/>
        </w:rPr>
        <w:t xml:space="preserve"> 365 профессиональный плюс, этот пользователь вправе: 1) установить одну копию программного обеспечения </w:t>
      </w:r>
      <w:r w:rsidRPr="0055028E">
        <w:rPr>
          <w:rFonts w:cs="Tahoma"/>
          <w:spacing w:val="-2"/>
          <w:szCs w:val="18"/>
        </w:rPr>
        <w:t>Office</w:t>
      </w:r>
      <w:r w:rsidRPr="00ED63FF">
        <w:rPr>
          <w:rFonts w:cs="Tahoma"/>
          <w:spacing w:val="-2"/>
          <w:szCs w:val="18"/>
          <w:lang w:val="ru-RU"/>
        </w:rPr>
        <w:t xml:space="preserve"> профессиональный плюс </w:t>
      </w:r>
      <w:r w:rsidRPr="00ED63FF">
        <w:rPr>
          <w:rFonts w:cs="Tahoma"/>
          <w:color w:val="000000" w:themeColor="text1"/>
          <w:spacing w:val="-2"/>
          <w:szCs w:val="18"/>
          <w:lang w:val="ru-RU"/>
        </w:rPr>
        <w:t xml:space="preserve">2013 на </w:t>
      </w:r>
      <w:r w:rsidRPr="0055028E">
        <w:rPr>
          <w:rFonts w:cs="Tahoma"/>
          <w:color w:val="000000" w:themeColor="text1"/>
          <w:spacing w:val="-2"/>
          <w:szCs w:val="18"/>
        </w:rPr>
        <w:t>USB</w:t>
      </w:r>
      <w:r w:rsidRPr="00ED63FF">
        <w:rPr>
          <w:rFonts w:cs="Tahoma"/>
          <w:color w:val="000000" w:themeColor="text1"/>
          <w:spacing w:val="-2"/>
          <w:szCs w:val="18"/>
          <w:lang w:val="ru-RU"/>
        </w:rPr>
        <w:t xml:space="preserve">-накопитель, используемый для прав </w:t>
      </w:r>
      <w:r w:rsidRPr="0055028E">
        <w:rPr>
          <w:rFonts w:cs="Tahoma"/>
          <w:color w:val="000000" w:themeColor="text1"/>
          <w:spacing w:val="-2"/>
          <w:szCs w:val="18"/>
        </w:rPr>
        <w:t>Windows</w:t>
      </w:r>
      <w:r w:rsidRPr="00ED63FF">
        <w:rPr>
          <w:rFonts w:cs="Tahoma"/>
          <w:color w:val="000000" w:themeColor="text1"/>
          <w:spacing w:val="-2"/>
          <w:szCs w:val="18"/>
          <w:lang w:val="ru-RU"/>
        </w:rPr>
        <w:t xml:space="preserve"> </w:t>
      </w:r>
      <w:r w:rsidRPr="0055028E">
        <w:rPr>
          <w:rFonts w:cs="Tahoma"/>
          <w:color w:val="000000" w:themeColor="text1"/>
          <w:spacing w:val="-2"/>
          <w:szCs w:val="18"/>
        </w:rPr>
        <w:lastRenderedPageBreak/>
        <w:t>to</w:t>
      </w:r>
      <w:r w:rsidRPr="00ED63FF">
        <w:rPr>
          <w:rFonts w:cs="Tahoma"/>
          <w:color w:val="000000" w:themeColor="text1"/>
          <w:spacing w:val="-2"/>
          <w:szCs w:val="18"/>
          <w:lang w:val="ru-RU"/>
        </w:rPr>
        <w:t xml:space="preserve"> </w:t>
      </w:r>
      <w:r w:rsidRPr="0055028E">
        <w:rPr>
          <w:rFonts w:cs="Tahoma"/>
          <w:color w:val="000000" w:themeColor="text1"/>
          <w:spacing w:val="-2"/>
          <w:szCs w:val="18"/>
        </w:rPr>
        <w:t>Go</w:t>
      </w:r>
      <w:r w:rsidRPr="00ED63FF">
        <w:rPr>
          <w:rFonts w:cs="Tahoma"/>
          <w:color w:val="000000" w:themeColor="text1"/>
          <w:spacing w:val="-2"/>
          <w:szCs w:val="18"/>
          <w:lang w:val="ru-RU"/>
        </w:rPr>
        <w:t xml:space="preserve">, и 2) использовать программное обеспечение </w:t>
      </w:r>
      <w:r w:rsidRPr="0055028E">
        <w:rPr>
          <w:rFonts w:cs="Tahoma"/>
          <w:color w:val="000000" w:themeColor="text1"/>
          <w:spacing w:val="-2"/>
          <w:szCs w:val="18"/>
        </w:rPr>
        <w:t>Offi</w:t>
      </w:r>
      <w:r w:rsidRPr="00ED63FF">
        <w:rPr>
          <w:rFonts w:cs="Tahoma"/>
          <w:color w:val="000000" w:themeColor="text1"/>
          <w:spacing w:val="-2"/>
          <w:szCs w:val="18"/>
          <w:lang w:val="ru-RU"/>
        </w:rPr>
        <w:t>с</w:t>
      </w:r>
      <w:r w:rsidRPr="0055028E">
        <w:rPr>
          <w:rFonts w:cs="Tahoma"/>
          <w:color w:val="000000" w:themeColor="text1"/>
          <w:spacing w:val="-2"/>
          <w:szCs w:val="18"/>
        </w:rPr>
        <w:t>e</w:t>
      </w:r>
      <w:r w:rsidRPr="00ED63FF">
        <w:rPr>
          <w:rFonts w:cs="Tahoma"/>
          <w:color w:val="000000" w:themeColor="text1"/>
          <w:spacing w:val="-2"/>
          <w:szCs w:val="18"/>
          <w:lang w:val="ru-RU"/>
        </w:rPr>
        <w:t xml:space="preserve"> профессиональный плюс 2013 </w:t>
      </w:r>
      <w:r w:rsidRPr="00ED63FF">
        <w:rPr>
          <w:rFonts w:cs="Tahoma"/>
          <w:spacing w:val="-2"/>
          <w:szCs w:val="18"/>
          <w:lang w:val="ru-RU"/>
        </w:rPr>
        <w:t xml:space="preserve">на этом накопителе на любом лицензированном устройстве. После прекращения действия подписки на </w:t>
      </w:r>
      <w:r w:rsidRPr="0055028E">
        <w:rPr>
          <w:rFonts w:cs="Tahoma"/>
          <w:spacing w:val="-2"/>
          <w:szCs w:val="18"/>
        </w:rPr>
        <w:t>Office</w:t>
      </w:r>
      <w:r w:rsidRPr="00ED63FF">
        <w:rPr>
          <w:rFonts w:cs="Tahoma"/>
          <w:spacing w:val="-2"/>
          <w:szCs w:val="18"/>
          <w:lang w:val="ru-RU"/>
        </w:rPr>
        <w:t xml:space="preserve"> 365 профессиональный плюс вам следует удалить ПО </w:t>
      </w:r>
      <w:r w:rsidRPr="0055028E">
        <w:rPr>
          <w:rFonts w:cs="Tahoma"/>
          <w:spacing w:val="-2"/>
          <w:szCs w:val="18"/>
        </w:rPr>
        <w:t>Office</w:t>
      </w:r>
      <w:r w:rsidRPr="00ED63FF">
        <w:rPr>
          <w:rFonts w:cs="Tahoma"/>
          <w:spacing w:val="-2"/>
          <w:szCs w:val="18"/>
          <w:lang w:val="ru-RU"/>
        </w:rPr>
        <w:t xml:space="preserve"> профессиональный плюс 2013, находящееся на </w:t>
      </w:r>
      <w:r w:rsidRPr="0055028E">
        <w:rPr>
          <w:rFonts w:cs="Tahoma"/>
          <w:spacing w:val="-2"/>
          <w:szCs w:val="18"/>
        </w:rPr>
        <w:t>USB</w:t>
      </w:r>
      <w:r w:rsidRPr="00ED63FF">
        <w:rPr>
          <w:rFonts w:cs="Tahoma"/>
          <w:spacing w:val="-2"/>
          <w:szCs w:val="18"/>
          <w:lang w:val="ru-RU"/>
        </w:rPr>
        <w:t xml:space="preserve">-накопителе. </w:t>
      </w:r>
    </w:p>
    <w:p w14:paraId="25D7CF9E" w14:textId="77777777" w:rsidR="00ED6F81" w:rsidRPr="00ED63FF" w:rsidRDefault="00ED6F81" w:rsidP="00810479">
      <w:pPr>
        <w:ind w:left="720"/>
        <w:rPr>
          <w:lang w:val="ru-RU"/>
        </w:rPr>
      </w:pPr>
    </w:p>
    <w:p w14:paraId="6344A435" w14:textId="77777777" w:rsidR="00B2182D" w:rsidRPr="00ED63FF" w:rsidRDefault="00B2182D" w:rsidP="00864B8A">
      <w:pPr>
        <w:spacing w:after="60"/>
        <w:ind w:left="720"/>
        <w:rPr>
          <w:lang w:val="ru-RU"/>
        </w:rPr>
      </w:pPr>
      <w:r w:rsidRPr="00ED63FF">
        <w:rPr>
          <w:rFonts w:cs="Tahoma"/>
          <w:b/>
          <w:lang w:val="ru-RU"/>
        </w:rPr>
        <w:t>Права на переход к более ранней версии</w:t>
      </w:r>
    </w:p>
    <w:p w14:paraId="5B5C6DDA" w14:textId="77777777" w:rsidR="008368B4" w:rsidRPr="00270491" w:rsidRDefault="008368B4" w:rsidP="008368B4">
      <w:pPr>
        <w:ind w:left="720"/>
        <w:rPr>
          <w:rStyle w:val="Hyperlink"/>
          <w:rFonts w:cs="Tahoma"/>
          <w:bCs/>
          <w:spacing w:val="-2"/>
          <w:szCs w:val="18"/>
          <w:lang w:val="ru-RU"/>
        </w:rPr>
      </w:pPr>
      <w:r w:rsidRPr="00AD46D3">
        <w:rPr>
          <w:rFonts w:cs="Tahoma"/>
          <w:bCs/>
          <w:spacing w:val="-2"/>
          <w:szCs w:val="18"/>
          <w:lang w:val="ru-RU"/>
        </w:rPr>
        <w:t xml:space="preserve">Для службы </w:t>
      </w:r>
      <w:r w:rsidRPr="00AD46D3">
        <w:rPr>
          <w:rFonts w:cs="Tahoma"/>
          <w:bCs/>
          <w:spacing w:val="-2"/>
          <w:szCs w:val="18"/>
        </w:rPr>
        <w:t>Office</w:t>
      </w:r>
      <w:r w:rsidRPr="00AD46D3">
        <w:rPr>
          <w:rFonts w:cs="Tahoma"/>
          <w:bCs/>
          <w:spacing w:val="-2"/>
          <w:szCs w:val="18"/>
          <w:lang w:val="ru-RU"/>
        </w:rPr>
        <w:t xml:space="preserve"> 365 профессиональный плюс не существует прав перехода на использование более ранней версии. Дополнительные сведения о требованиях к обновлению Веб-служб см. в Правах на использование продуктов </w:t>
      </w:r>
      <w:r w:rsidRPr="00AD46D3">
        <w:rPr>
          <w:rFonts w:cs="Tahoma"/>
          <w:bCs/>
          <w:spacing w:val="-2"/>
          <w:szCs w:val="18"/>
        </w:rPr>
        <w:t>Microsoft</w:t>
      </w:r>
      <w:r w:rsidRPr="00AD46D3">
        <w:rPr>
          <w:rFonts w:cs="Tahoma"/>
          <w:bCs/>
          <w:spacing w:val="-2"/>
          <w:szCs w:val="18"/>
          <w:lang w:val="ru-RU"/>
        </w:rPr>
        <w:t xml:space="preserve"> (</w:t>
      </w:r>
      <w:r w:rsidRPr="00AD46D3">
        <w:rPr>
          <w:rFonts w:cs="Tahoma"/>
          <w:bCs/>
          <w:spacing w:val="-2"/>
          <w:szCs w:val="18"/>
        </w:rPr>
        <w:t>PUR</w:t>
      </w:r>
      <w:r w:rsidRPr="00AD46D3">
        <w:rPr>
          <w:rFonts w:cs="Tahoma"/>
          <w:bCs/>
          <w:spacing w:val="-2"/>
          <w:szCs w:val="18"/>
          <w:lang w:val="ru-RU"/>
        </w:rPr>
        <w:t xml:space="preserve">) по адресу </w:t>
      </w:r>
      <w:hyperlink r:id="rId41" w:history="1">
        <w:r w:rsidRPr="00AD46D3">
          <w:rPr>
            <w:rStyle w:val="Hyperlink"/>
            <w:rFonts w:cs="Tahoma"/>
            <w:bCs/>
            <w:spacing w:val="-2"/>
            <w:szCs w:val="18"/>
          </w:rPr>
          <w:t>www</w:t>
        </w:r>
        <w:r w:rsidRPr="00AD46D3">
          <w:rPr>
            <w:rStyle w:val="Hyperlink"/>
            <w:rFonts w:cs="Tahoma"/>
            <w:bCs/>
            <w:spacing w:val="-2"/>
            <w:szCs w:val="18"/>
            <w:lang w:val="ru-RU"/>
          </w:rPr>
          <w:t>.</w:t>
        </w:r>
        <w:r w:rsidRPr="00AD46D3">
          <w:rPr>
            <w:rStyle w:val="Hyperlink"/>
            <w:rFonts w:cs="Tahoma"/>
            <w:bCs/>
            <w:spacing w:val="-2"/>
            <w:szCs w:val="18"/>
          </w:rPr>
          <w:t>microsoftvolumelicensing</w:t>
        </w:r>
        <w:r w:rsidRPr="00AD46D3">
          <w:rPr>
            <w:rStyle w:val="Hyperlink"/>
            <w:rFonts w:cs="Tahoma"/>
            <w:bCs/>
            <w:spacing w:val="-2"/>
            <w:szCs w:val="18"/>
            <w:lang w:val="ru-RU"/>
          </w:rPr>
          <w:t>.</w:t>
        </w:r>
        <w:r w:rsidRPr="00AD46D3">
          <w:rPr>
            <w:rStyle w:val="Hyperlink"/>
            <w:rFonts w:cs="Tahoma"/>
            <w:bCs/>
            <w:spacing w:val="-2"/>
            <w:szCs w:val="18"/>
          </w:rPr>
          <w:t>com</w:t>
        </w:r>
        <w:r w:rsidRPr="00AD46D3">
          <w:rPr>
            <w:rStyle w:val="Hyperlink"/>
            <w:rFonts w:cs="Tahoma"/>
            <w:bCs/>
            <w:spacing w:val="-2"/>
            <w:szCs w:val="18"/>
            <w:lang w:val="ru-RU"/>
          </w:rPr>
          <w:t>/</w:t>
        </w:r>
        <w:r w:rsidRPr="00AD46D3">
          <w:rPr>
            <w:rStyle w:val="Hyperlink"/>
            <w:rFonts w:cs="Tahoma"/>
            <w:bCs/>
            <w:spacing w:val="-2"/>
            <w:szCs w:val="18"/>
          </w:rPr>
          <w:t>userights</w:t>
        </w:r>
        <w:r w:rsidRPr="00AD46D3">
          <w:rPr>
            <w:rStyle w:val="Hyperlink"/>
            <w:rFonts w:cs="Tahoma"/>
            <w:bCs/>
            <w:spacing w:val="-2"/>
            <w:szCs w:val="18"/>
            <w:lang w:val="ru-RU"/>
          </w:rPr>
          <w:t>/</w:t>
        </w:r>
        <w:r w:rsidRPr="00AD46D3">
          <w:rPr>
            <w:rStyle w:val="Hyperlink"/>
            <w:rFonts w:cs="Tahoma"/>
            <w:bCs/>
            <w:spacing w:val="-2"/>
            <w:szCs w:val="18"/>
          </w:rPr>
          <w:t>PUR</w:t>
        </w:r>
        <w:r w:rsidRPr="00AD46D3">
          <w:rPr>
            <w:rStyle w:val="Hyperlink"/>
            <w:rFonts w:cs="Tahoma"/>
            <w:bCs/>
            <w:spacing w:val="-2"/>
            <w:szCs w:val="18"/>
            <w:lang w:val="ru-RU"/>
          </w:rPr>
          <w:t>.</w:t>
        </w:r>
        <w:r w:rsidRPr="00AD46D3">
          <w:rPr>
            <w:rStyle w:val="Hyperlink"/>
            <w:rFonts w:cs="Tahoma"/>
            <w:bCs/>
            <w:spacing w:val="-2"/>
            <w:szCs w:val="18"/>
          </w:rPr>
          <w:t>aspx</w:t>
        </w:r>
      </w:hyperlink>
    </w:p>
    <w:p w14:paraId="03EF33EB" w14:textId="77777777" w:rsidR="00AD46D3" w:rsidRPr="00AD46D3" w:rsidRDefault="00AD46D3" w:rsidP="008368B4">
      <w:pPr>
        <w:ind w:left="720"/>
        <w:rPr>
          <w:spacing w:val="-2"/>
          <w:lang w:val="ru-RU"/>
        </w:rPr>
      </w:pPr>
    </w:p>
    <w:p w14:paraId="0AA76B2F" w14:textId="77777777" w:rsidR="00AE5A9F" w:rsidRPr="00ED63FF" w:rsidRDefault="00AE5A9F" w:rsidP="00AE5A9F">
      <w:pPr>
        <w:rPr>
          <w:lang w:val="ru-RU"/>
        </w:rPr>
      </w:pPr>
      <w:bookmarkStart w:id="1030" w:name="Srv_9OutlookMac2011"/>
    </w:p>
    <w:p w14:paraId="53C78F03" w14:textId="77777777" w:rsidR="00704723" w:rsidRPr="00ED63FF" w:rsidRDefault="00A560B6" w:rsidP="00704723">
      <w:pPr>
        <w:pStyle w:val="Heading3"/>
        <w:rPr>
          <w:lang w:val="ru-RU"/>
        </w:rPr>
      </w:pPr>
      <w:bookmarkStart w:id="1031" w:name="_121_Outlook_for"/>
      <w:bookmarkStart w:id="1032" w:name="_13_Outlook_for"/>
      <w:bookmarkStart w:id="1033" w:name="_14_Outlook_для"/>
      <w:bookmarkStart w:id="1034" w:name="_Toc336338270"/>
      <w:bookmarkStart w:id="1035" w:name="_Toc377667964"/>
      <w:bookmarkEnd w:id="1031"/>
      <w:bookmarkEnd w:id="1032"/>
      <w:bookmarkEnd w:id="1033"/>
      <w:r w:rsidRPr="00ED63FF">
        <w:rPr>
          <w:rFonts w:ascii="Tahoma" w:hAnsi="Tahoma"/>
          <w:caps/>
          <w:color w:val="F66400"/>
          <w:sz w:val="22"/>
          <w:vertAlign w:val="superscript"/>
          <w:lang w:val="ru-RU"/>
        </w:rPr>
        <w:t>14</w:t>
      </w:r>
      <w:r w:rsidRPr="00ED63FF">
        <w:rPr>
          <w:rFonts w:ascii="Tahoma" w:hAnsi="Tahoma"/>
          <w:color w:val="F66400"/>
          <w:sz w:val="22"/>
          <w:lang w:val="ru-RU"/>
        </w:rPr>
        <w:t xml:space="preserve"> </w:t>
      </w:r>
      <w:r w:rsidRPr="0055028E">
        <w:rPr>
          <w:rFonts w:ascii="Tahoma" w:hAnsi="Tahoma"/>
          <w:color w:val="F66400"/>
          <w:sz w:val="22"/>
        </w:rPr>
        <w:t>Outlook</w:t>
      </w:r>
      <w:r w:rsidRPr="00ED63FF">
        <w:rPr>
          <w:rFonts w:ascii="Tahoma" w:hAnsi="Tahoma"/>
          <w:color w:val="F66400"/>
          <w:sz w:val="22"/>
          <w:lang w:val="ru-RU"/>
        </w:rPr>
        <w:t xml:space="preserve"> для </w:t>
      </w:r>
      <w:r w:rsidRPr="0055028E">
        <w:rPr>
          <w:rFonts w:ascii="Tahoma" w:hAnsi="Tahoma"/>
          <w:color w:val="F66400"/>
          <w:sz w:val="22"/>
        </w:rPr>
        <w:t>Mac</w:t>
      </w:r>
      <w:r w:rsidRPr="00ED63FF">
        <w:rPr>
          <w:rFonts w:ascii="Tahoma" w:hAnsi="Tahoma"/>
          <w:color w:val="F66400"/>
          <w:sz w:val="22"/>
          <w:lang w:val="ru-RU"/>
        </w:rPr>
        <w:t xml:space="preserve"> 2011</w:t>
      </w:r>
      <w:bookmarkEnd w:id="1034"/>
      <w:bookmarkEnd w:id="1035"/>
      <w:r w:rsidRPr="00ED63FF">
        <w:rPr>
          <w:rFonts w:ascii="Tahoma" w:hAnsi="Tahoma"/>
          <w:color w:val="F66400"/>
          <w:sz w:val="22"/>
          <w:lang w:val="ru-RU"/>
        </w:rPr>
        <w:t xml:space="preserve"> </w:t>
      </w:r>
    </w:p>
    <w:bookmarkEnd w:id="1030"/>
    <w:p w14:paraId="29C654FC" w14:textId="77777777" w:rsidR="00704723" w:rsidRPr="00ED63FF" w:rsidRDefault="00704723" w:rsidP="00AE5A9F">
      <w:pPr>
        <w:rPr>
          <w:lang w:val="ru-RU"/>
        </w:rPr>
      </w:pPr>
    </w:p>
    <w:p w14:paraId="38B71ACB" w14:textId="77777777" w:rsidR="00704723" w:rsidRPr="00ED63FF" w:rsidRDefault="00704723" w:rsidP="00864B8A">
      <w:pPr>
        <w:spacing w:after="60"/>
        <w:ind w:left="720"/>
        <w:rPr>
          <w:lang w:val="ru-RU"/>
        </w:rPr>
      </w:pPr>
      <w:r w:rsidRPr="00ED63FF">
        <w:rPr>
          <w:rFonts w:cs="Tahoma"/>
          <w:b/>
          <w:lang w:val="ru-RU"/>
        </w:rPr>
        <w:t xml:space="preserve">Схема миграции с </w:t>
      </w:r>
      <w:r w:rsidRPr="0055028E">
        <w:rPr>
          <w:rFonts w:cs="Tahoma"/>
          <w:b/>
        </w:rPr>
        <w:t>Entourage</w:t>
      </w:r>
      <w:r w:rsidRPr="00ED63FF">
        <w:rPr>
          <w:rFonts w:cs="Tahoma"/>
          <w:b/>
          <w:lang w:val="ru-RU"/>
        </w:rPr>
        <w:t xml:space="preserve"> для </w:t>
      </w:r>
      <w:r w:rsidRPr="0055028E">
        <w:rPr>
          <w:rFonts w:cs="Tahoma"/>
          <w:b/>
        </w:rPr>
        <w:t>Mac</w:t>
      </w:r>
      <w:r w:rsidRPr="00ED63FF">
        <w:rPr>
          <w:rFonts w:cs="Tahoma"/>
          <w:b/>
          <w:lang w:val="ru-RU"/>
        </w:rPr>
        <w:t xml:space="preserve"> 2008 в рамках программы </w:t>
      </w:r>
      <w:r w:rsidRPr="0055028E">
        <w:rPr>
          <w:rFonts w:cs="Tahoma"/>
          <w:b/>
        </w:rPr>
        <w:t>Software</w:t>
      </w:r>
      <w:r w:rsidRPr="00ED63FF">
        <w:rPr>
          <w:rFonts w:cs="Tahoma"/>
          <w:b/>
          <w:lang w:val="ru-RU"/>
        </w:rPr>
        <w:t xml:space="preserve"> </w:t>
      </w:r>
      <w:r w:rsidRPr="0055028E">
        <w:rPr>
          <w:rFonts w:cs="Tahoma"/>
          <w:b/>
        </w:rPr>
        <w:t>Assurance</w:t>
      </w:r>
    </w:p>
    <w:p w14:paraId="638BB004" w14:textId="77777777" w:rsidR="00223A77" w:rsidRPr="00270491" w:rsidRDefault="00704723" w:rsidP="00AE5A9F">
      <w:pPr>
        <w:adjustRightInd w:val="0"/>
        <w:ind w:left="720"/>
        <w:textAlignment w:val="baseline"/>
        <w:rPr>
          <w:rFonts w:cs="Tahoma"/>
          <w:szCs w:val="20"/>
          <w:lang w:val="ru-RU"/>
        </w:rPr>
      </w:pPr>
      <w:r w:rsidRPr="00ED63FF">
        <w:rPr>
          <w:rFonts w:cs="Tahoma"/>
          <w:szCs w:val="20"/>
          <w:lang w:val="ru-RU"/>
        </w:rPr>
        <w:t xml:space="preserve">Последующей версией </w:t>
      </w:r>
      <w:r w:rsidRPr="0055028E">
        <w:rPr>
          <w:rFonts w:cs="Tahoma"/>
          <w:szCs w:val="20"/>
        </w:rPr>
        <w:t>Entourage</w:t>
      </w:r>
      <w:r w:rsidRPr="00ED63FF">
        <w:rPr>
          <w:rFonts w:cs="Tahoma"/>
          <w:szCs w:val="20"/>
          <w:lang w:val="ru-RU"/>
        </w:rPr>
        <w:t xml:space="preserve"> для </w:t>
      </w:r>
      <w:r w:rsidRPr="0055028E">
        <w:rPr>
          <w:rFonts w:cs="Tahoma"/>
          <w:szCs w:val="20"/>
        </w:rPr>
        <w:t>Mac</w:t>
      </w:r>
      <w:bookmarkStart w:id="1036" w:name="Srv_8Project2010Pro"/>
      <w:r w:rsidRPr="00ED63FF">
        <w:rPr>
          <w:rFonts w:cs="Tahoma"/>
          <w:szCs w:val="20"/>
          <w:lang w:val="ru-RU"/>
        </w:rPr>
        <w:t xml:space="preserve"> 2008 является </w:t>
      </w:r>
      <w:r w:rsidRPr="0055028E">
        <w:rPr>
          <w:rFonts w:cs="Tahoma"/>
          <w:szCs w:val="20"/>
        </w:rPr>
        <w:t>Outlook</w:t>
      </w:r>
      <w:r w:rsidRPr="00ED63FF">
        <w:rPr>
          <w:rFonts w:cs="Tahoma"/>
          <w:szCs w:val="20"/>
          <w:lang w:val="ru-RU"/>
        </w:rPr>
        <w:t xml:space="preserve"> для </w:t>
      </w:r>
      <w:r w:rsidRPr="0055028E">
        <w:rPr>
          <w:rFonts w:cs="Tahoma"/>
          <w:szCs w:val="20"/>
        </w:rPr>
        <w:t>Mac</w:t>
      </w:r>
      <w:r w:rsidRPr="00ED63FF">
        <w:rPr>
          <w:rFonts w:cs="Tahoma"/>
          <w:szCs w:val="20"/>
          <w:lang w:val="ru-RU"/>
        </w:rPr>
        <w:t xml:space="preserve"> 2011.</w:t>
      </w:r>
    </w:p>
    <w:p w14:paraId="00EC743B" w14:textId="77777777" w:rsidR="00AD46D3" w:rsidRPr="00270491" w:rsidRDefault="00AD46D3" w:rsidP="00AE5A9F">
      <w:pPr>
        <w:adjustRightInd w:val="0"/>
        <w:ind w:left="720"/>
        <w:textAlignment w:val="baseline"/>
        <w:rPr>
          <w:lang w:val="ru-RU"/>
        </w:rPr>
      </w:pPr>
    </w:p>
    <w:p w14:paraId="0A33A8B2" w14:textId="77777777" w:rsidR="00AE5A9F" w:rsidRPr="00ED63FF" w:rsidRDefault="00AE5A9F" w:rsidP="00AE5A9F">
      <w:pPr>
        <w:adjustRightInd w:val="0"/>
        <w:textAlignment w:val="baseline"/>
        <w:rPr>
          <w:lang w:val="ru-RU"/>
        </w:rPr>
      </w:pPr>
    </w:p>
    <w:p w14:paraId="7ADB5D0C" w14:textId="77777777" w:rsidR="00223A77" w:rsidRPr="00ED63FF" w:rsidRDefault="00A560B6" w:rsidP="00223A77">
      <w:pPr>
        <w:pStyle w:val="Heading3"/>
        <w:rPr>
          <w:lang w:val="ru-RU"/>
        </w:rPr>
      </w:pPr>
      <w:bookmarkStart w:id="1037" w:name="_132_Project_2013"/>
      <w:bookmarkStart w:id="1038" w:name="_14_Project_Professional"/>
      <w:bookmarkStart w:id="1039" w:name="_15_Project_профессиональный"/>
      <w:bookmarkStart w:id="1040" w:name="_Toc336338271"/>
      <w:bookmarkStart w:id="1041" w:name="_Toc377667965"/>
      <w:bookmarkStart w:id="1042" w:name="_Toc254806116"/>
      <w:bookmarkStart w:id="1043" w:name="Srv_Project2010Pro"/>
      <w:bookmarkStart w:id="1044" w:name="Aps_8Project2010Pro"/>
      <w:bookmarkEnd w:id="1037"/>
      <w:bookmarkEnd w:id="1038"/>
      <w:bookmarkEnd w:id="1039"/>
      <w:r w:rsidRPr="00ED63FF">
        <w:rPr>
          <w:rFonts w:ascii="Tahoma" w:hAnsi="Tahoma"/>
          <w:caps/>
          <w:color w:val="F66400"/>
          <w:sz w:val="22"/>
          <w:vertAlign w:val="superscript"/>
          <w:lang w:val="ru-RU"/>
        </w:rPr>
        <w:t>15</w:t>
      </w:r>
      <w:r w:rsidRPr="00ED63FF">
        <w:rPr>
          <w:rFonts w:ascii="Tahoma" w:hAnsi="Tahoma"/>
          <w:color w:val="F66400"/>
          <w:sz w:val="22"/>
          <w:lang w:val="ru-RU"/>
        </w:rPr>
        <w:t xml:space="preserve"> </w:t>
      </w:r>
      <w:r w:rsidRPr="0055028E">
        <w:rPr>
          <w:rFonts w:ascii="Tahoma" w:hAnsi="Tahoma"/>
          <w:color w:val="F66400"/>
          <w:sz w:val="22"/>
        </w:rPr>
        <w:t>Project</w:t>
      </w:r>
      <w:r w:rsidRPr="00ED63FF">
        <w:rPr>
          <w:rFonts w:ascii="Tahoma" w:hAnsi="Tahoma"/>
          <w:color w:val="F66400"/>
          <w:sz w:val="22"/>
          <w:lang w:val="ru-RU"/>
        </w:rPr>
        <w:t xml:space="preserve"> профессиональный 2013</w:t>
      </w:r>
      <w:bookmarkEnd w:id="1040"/>
      <w:bookmarkEnd w:id="1041"/>
      <w:r w:rsidRPr="00ED63FF">
        <w:rPr>
          <w:rFonts w:ascii="Tahoma" w:hAnsi="Tahoma"/>
          <w:color w:val="F66400"/>
          <w:sz w:val="22"/>
          <w:lang w:val="ru-RU"/>
        </w:rPr>
        <w:t xml:space="preserve"> </w:t>
      </w:r>
      <w:bookmarkEnd w:id="1042"/>
    </w:p>
    <w:bookmarkEnd w:id="1036"/>
    <w:bookmarkEnd w:id="1043"/>
    <w:bookmarkEnd w:id="1044"/>
    <w:p w14:paraId="4C8D9D64" w14:textId="77777777" w:rsidR="00223A77" w:rsidRPr="00ED63FF" w:rsidRDefault="00223A77" w:rsidP="00AE5A9F">
      <w:pPr>
        <w:ind w:left="720"/>
        <w:rPr>
          <w:lang w:val="ru-RU"/>
        </w:rPr>
      </w:pPr>
    </w:p>
    <w:p w14:paraId="6FDBE981" w14:textId="77777777" w:rsidR="00223A77" w:rsidRPr="00ED63FF" w:rsidRDefault="00223A77" w:rsidP="00864B8A">
      <w:pPr>
        <w:spacing w:after="60"/>
        <w:ind w:left="720"/>
        <w:rPr>
          <w:lang w:val="ru-RU"/>
        </w:rPr>
      </w:pPr>
      <w:r w:rsidRPr="00ED63FF">
        <w:rPr>
          <w:rFonts w:cs="Tahoma"/>
          <w:b/>
          <w:lang w:val="ru-RU"/>
        </w:rPr>
        <w:t xml:space="preserve">Бесплатная клиентская лицензия на </w:t>
      </w:r>
      <w:r w:rsidRPr="0055028E">
        <w:rPr>
          <w:rFonts w:cs="Tahoma"/>
          <w:b/>
        </w:rPr>
        <w:t>Project Server</w:t>
      </w:r>
    </w:p>
    <w:p w14:paraId="6299F472" w14:textId="77777777" w:rsidR="00223A77" w:rsidRPr="00ED63FF" w:rsidRDefault="00223A77" w:rsidP="00AE5A9F">
      <w:pPr>
        <w:pStyle w:val="EndnoteText"/>
        <w:ind w:left="720"/>
        <w:rPr>
          <w:spacing w:val="-2"/>
          <w:lang w:val="ru-RU"/>
        </w:rPr>
      </w:pPr>
      <w:r w:rsidRPr="00ED63FF">
        <w:rPr>
          <w:rStyle w:val="EndnoteTextChar"/>
          <w:rFonts w:ascii="Tahoma" w:hAnsi="Tahoma" w:cs="Tahoma"/>
          <w:spacing w:val="-2"/>
          <w:sz w:val="18"/>
          <w:lang w:val="ru-RU"/>
        </w:rPr>
        <w:t xml:space="preserve">Считается, что клиенты, которые приобрели лицензию на </w:t>
      </w:r>
      <w:r w:rsidRPr="0055028E">
        <w:rPr>
          <w:rStyle w:val="EndnoteTextChar"/>
          <w:rFonts w:ascii="Tahoma" w:hAnsi="Tahoma" w:cs="Tahoma"/>
          <w:spacing w:val="-2"/>
          <w:sz w:val="18"/>
        </w:rPr>
        <w:t>Project</w:t>
      </w:r>
      <w:r w:rsidRPr="00ED63FF">
        <w:rPr>
          <w:rStyle w:val="EndnoteTextChar"/>
          <w:rFonts w:ascii="Tahoma" w:hAnsi="Tahoma" w:cs="Tahoma"/>
          <w:spacing w:val="-2"/>
          <w:sz w:val="18"/>
          <w:lang w:val="ru-RU"/>
        </w:rPr>
        <w:t xml:space="preserve"> профессиональный 2013, имеют одну лицензию </w:t>
      </w:r>
      <w:r w:rsidRPr="0055028E">
        <w:rPr>
          <w:rStyle w:val="EndnoteTextChar"/>
          <w:rFonts w:ascii="Tahoma" w:hAnsi="Tahoma" w:cs="Tahoma"/>
          <w:spacing w:val="-2"/>
          <w:sz w:val="18"/>
        </w:rPr>
        <w:t>Project</w:t>
      </w:r>
      <w:r w:rsidRPr="00ED63FF">
        <w:rPr>
          <w:rStyle w:val="EndnoteTextChar"/>
          <w:rFonts w:ascii="Tahoma" w:hAnsi="Tahoma" w:cs="Tahoma"/>
          <w:spacing w:val="-2"/>
          <w:sz w:val="18"/>
          <w:lang w:val="ru-RU"/>
        </w:rPr>
        <w:t xml:space="preserve"> </w:t>
      </w:r>
      <w:r w:rsidRPr="0055028E">
        <w:rPr>
          <w:rStyle w:val="EndnoteTextChar"/>
          <w:rFonts w:ascii="Tahoma" w:hAnsi="Tahoma" w:cs="Tahoma"/>
          <w:spacing w:val="-2"/>
          <w:sz w:val="18"/>
        </w:rPr>
        <w:t>Server</w:t>
      </w:r>
      <w:r w:rsidRPr="00ED63FF">
        <w:rPr>
          <w:rStyle w:val="EndnoteTextChar"/>
          <w:rFonts w:ascii="Tahoma" w:hAnsi="Tahoma" w:cs="Tahoma"/>
          <w:spacing w:val="-2"/>
          <w:sz w:val="18"/>
          <w:lang w:val="ru-RU"/>
        </w:rPr>
        <w:t xml:space="preserve"> 2013 </w:t>
      </w:r>
      <w:r w:rsidRPr="0055028E">
        <w:rPr>
          <w:rStyle w:val="EndnoteTextChar"/>
          <w:rFonts w:ascii="Tahoma" w:hAnsi="Tahoma" w:cs="Tahoma"/>
          <w:spacing w:val="-2"/>
          <w:sz w:val="18"/>
        </w:rPr>
        <w:t>Device</w:t>
      </w:r>
      <w:r w:rsidRPr="00ED63FF">
        <w:rPr>
          <w:rStyle w:val="EndnoteTextChar"/>
          <w:rFonts w:ascii="Tahoma" w:hAnsi="Tahoma" w:cs="Tahoma"/>
          <w:spacing w:val="-2"/>
          <w:sz w:val="18"/>
          <w:lang w:val="ru-RU"/>
        </w:rPr>
        <w:t xml:space="preserve"> </w:t>
      </w:r>
      <w:r w:rsidRPr="0055028E">
        <w:rPr>
          <w:rStyle w:val="EndnoteTextChar"/>
          <w:rFonts w:ascii="Tahoma" w:hAnsi="Tahoma" w:cs="Tahoma"/>
          <w:spacing w:val="-2"/>
          <w:sz w:val="18"/>
        </w:rPr>
        <w:t>CAL</w:t>
      </w:r>
      <w:r w:rsidRPr="00ED63FF">
        <w:rPr>
          <w:rStyle w:val="EndnoteTextChar"/>
          <w:rFonts w:ascii="Tahoma" w:hAnsi="Tahoma" w:cs="Tahoma"/>
          <w:spacing w:val="-2"/>
          <w:sz w:val="18"/>
          <w:lang w:val="ru-RU"/>
        </w:rPr>
        <w:t xml:space="preserve">. Срок действия права на доступ к </w:t>
      </w:r>
      <w:r w:rsidRPr="0055028E">
        <w:rPr>
          <w:rStyle w:val="EndnoteTextChar"/>
          <w:rFonts w:ascii="Tahoma" w:hAnsi="Tahoma" w:cs="Tahoma"/>
          <w:spacing w:val="-2"/>
          <w:sz w:val="18"/>
        </w:rPr>
        <w:t>Project</w:t>
      </w:r>
      <w:r w:rsidRPr="00ED63FF">
        <w:rPr>
          <w:rStyle w:val="EndnoteTextChar"/>
          <w:rFonts w:ascii="Tahoma" w:hAnsi="Tahoma" w:cs="Tahoma"/>
          <w:spacing w:val="-2"/>
          <w:sz w:val="18"/>
          <w:lang w:val="ru-RU"/>
        </w:rPr>
        <w:t xml:space="preserve"> </w:t>
      </w:r>
      <w:r w:rsidRPr="0055028E">
        <w:rPr>
          <w:rStyle w:val="EndnoteTextChar"/>
          <w:rFonts w:ascii="Tahoma" w:hAnsi="Tahoma" w:cs="Tahoma"/>
          <w:spacing w:val="-2"/>
          <w:sz w:val="18"/>
        </w:rPr>
        <w:t>Server</w:t>
      </w:r>
      <w:r w:rsidRPr="00ED63FF">
        <w:rPr>
          <w:rStyle w:val="EndnoteTextChar"/>
          <w:rFonts w:ascii="Tahoma" w:hAnsi="Tahoma" w:cs="Tahoma"/>
          <w:spacing w:val="-2"/>
          <w:sz w:val="18"/>
          <w:lang w:val="ru-RU"/>
        </w:rPr>
        <w:t xml:space="preserve"> 2013 в рамках данной клиентской лицензии заканчивается после окончания срока действия соответствующей Лицензии на </w:t>
      </w:r>
      <w:r w:rsidRPr="0055028E">
        <w:rPr>
          <w:rStyle w:val="EndnoteTextChar"/>
          <w:rFonts w:ascii="Tahoma" w:hAnsi="Tahoma" w:cs="Tahoma"/>
          <w:spacing w:val="-2"/>
          <w:sz w:val="18"/>
        </w:rPr>
        <w:t>Project</w:t>
      </w:r>
      <w:r w:rsidRPr="00ED63FF">
        <w:rPr>
          <w:rStyle w:val="EndnoteTextChar"/>
          <w:rFonts w:ascii="Tahoma" w:hAnsi="Tahoma" w:cs="Tahoma"/>
          <w:spacing w:val="-2"/>
          <w:sz w:val="18"/>
          <w:lang w:val="ru-RU"/>
        </w:rPr>
        <w:t xml:space="preserve"> профессиональный.</w:t>
      </w:r>
    </w:p>
    <w:p w14:paraId="4743998C" w14:textId="77777777" w:rsidR="00223A77" w:rsidRPr="00ED63FF" w:rsidRDefault="00223A77" w:rsidP="00AE5A9F">
      <w:pPr>
        <w:pStyle w:val="EndnoteText"/>
        <w:ind w:left="720"/>
        <w:rPr>
          <w:lang w:val="ru-RU"/>
        </w:rPr>
      </w:pPr>
    </w:p>
    <w:p w14:paraId="07666B6D" w14:textId="77777777" w:rsidR="00223A77" w:rsidRPr="00ED63FF" w:rsidRDefault="00223A77" w:rsidP="00AE5A9F">
      <w:pPr>
        <w:pStyle w:val="EndnoteText"/>
        <w:ind w:left="720"/>
        <w:rPr>
          <w:lang w:val="ru-RU"/>
        </w:rPr>
      </w:pPr>
      <w:r w:rsidRPr="00ED63FF">
        <w:rPr>
          <w:rStyle w:val="EndnoteTextChar"/>
          <w:rFonts w:ascii="Tahoma" w:hAnsi="Tahoma" w:cs="Tahoma"/>
          <w:sz w:val="18"/>
          <w:lang w:val="ru-RU"/>
        </w:rPr>
        <w:t xml:space="preserve">Считается, что клиенты с действующим покрытием </w:t>
      </w:r>
      <w:r w:rsidRPr="0055028E">
        <w:rPr>
          <w:rStyle w:val="EndnoteTextChar"/>
          <w:rFonts w:ascii="Tahoma" w:hAnsi="Tahoma" w:cs="Tahoma"/>
          <w:sz w:val="18"/>
        </w:rPr>
        <w:t>Software</w:t>
      </w:r>
      <w:r w:rsidRPr="00ED63FF">
        <w:rPr>
          <w:rStyle w:val="EndnoteTextChar"/>
          <w:rFonts w:ascii="Tahoma" w:hAnsi="Tahoma" w:cs="Tahoma"/>
          <w:sz w:val="18"/>
          <w:lang w:val="ru-RU"/>
        </w:rPr>
        <w:t xml:space="preserve"> </w:t>
      </w:r>
      <w:r w:rsidRPr="0055028E">
        <w:rPr>
          <w:rStyle w:val="EndnoteTextChar"/>
          <w:rFonts w:ascii="Tahoma" w:hAnsi="Tahoma" w:cs="Tahoma"/>
          <w:sz w:val="18"/>
        </w:rPr>
        <w:t>Assurance</w:t>
      </w:r>
      <w:r w:rsidRPr="00ED63FF">
        <w:rPr>
          <w:rStyle w:val="EndnoteTextChar"/>
          <w:rFonts w:ascii="Tahoma" w:hAnsi="Tahoma" w:cs="Tahoma"/>
          <w:sz w:val="18"/>
          <w:lang w:val="ru-RU"/>
        </w:rPr>
        <w:t xml:space="preserve"> для лицензии на </w:t>
      </w:r>
      <w:r w:rsidRPr="0055028E">
        <w:rPr>
          <w:rStyle w:val="EndnoteTextChar"/>
          <w:rFonts w:ascii="Tahoma" w:hAnsi="Tahoma" w:cs="Tahoma"/>
          <w:sz w:val="18"/>
        </w:rPr>
        <w:t>Project</w:t>
      </w:r>
      <w:r w:rsidRPr="00ED63FF">
        <w:rPr>
          <w:rStyle w:val="EndnoteTextChar"/>
          <w:rFonts w:ascii="Tahoma" w:hAnsi="Tahoma" w:cs="Tahoma"/>
          <w:sz w:val="18"/>
          <w:lang w:val="ru-RU"/>
        </w:rPr>
        <w:t xml:space="preserve"> профессиональный, имеют </w:t>
      </w:r>
      <w:r w:rsidRPr="0055028E">
        <w:rPr>
          <w:rStyle w:val="EndnoteTextChar"/>
          <w:rFonts w:ascii="Tahoma" w:hAnsi="Tahoma" w:cs="Tahoma"/>
          <w:sz w:val="18"/>
        </w:rPr>
        <w:t>Software</w:t>
      </w:r>
      <w:r w:rsidRPr="00ED63FF">
        <w:rPr>
          <w:rStyle w:val="EndnoteTextChar"/>
          <w:rFonts w:ascii="Tahoma" w:hAnsi="Tahoma" w:cs="Tahoma"/>
          <w:sz w:val="18"/>
          <w:lang w:val="ru-RU"/>
        </w:rPr>
        <w:t xml:space="preserve"> </w:t>
      </w:r>
      <w:r w:rsidRPr="0055028E">
        <w:rPr>
          <w:rStyle w:val="EndnoteTextChar"/>
          <w:rFonts w:ascii="Tahoma" w:hAnsi="Tahoma" w:cs="Tahoma"/>
          <w:sz w:val="18"/>
        </w:rPr>
        <w:t>Assurance</w:t>
      </w:r>
      <w:r w:rsidRPr="00ED63FF">
        <w:rPr>
          <w:rStyle w:val="EndnoteTextChar"/>
          <w:rFonts w:ascii="Tahoma" w:hAnsi="Tahoma" w:cs="Tahoma"/>
          <w:sz w:val="18"/>
          <w:lang w:val="ru-RU"/>
        </w:rPr>
        <w:t xml:space="preserve"> для бесплатных клиентских лицензий на </w:t>
      </w:r>
      <w:r w:rsidRPr="0055028E">
        <w:rPr>
          <w:rStyle w:val="EndnoteTextChar"/>
          <w:rFonts w:ascii="Tahoma" w:hAnsi="Tahoma" w:cs="Tahoma"/>
          <w:sz w:val="18"/>
        </w:rPr>
        <w:t>Project</w:t>
      </w:r>
      <w:r w:rsidRPr="00ED63FF">
        <w:rPr>
          <w:rStyle w:val="EndnoteTextChar"/>
          <w:rFonts w:ascii="Tahoma" w:hAnsi="Tahoma" w:cs="Tahoma"/>
          <w:sz w:val="18"/>
          <w:lang w:val="ru-RU"/>
        </w:rPr>
        <w:t xml:space="preserve"> </w:t>
      </w:r>
      <w:r w:rsidRPr="0055028E">
        <w:rPr>
          <w:rStyle w:val="EndnoteTextChar"/>
          <w:rFonts w:ascii="Tahoma" w:hAnsi="Tahoma" w:cs="Tahoma"/>
          <w:sz w:val="18"/>
        </w:rPr>
        <w:t>Server</w:t>
      </w:r>
      <w:r w:rsidRPr="00ED63FF">
        <w:rPr>
          <w:rStyle w:val="EndnoteTextChar"/>
          <w:rFonts w:ascii="Tahoma" w:hAnsi="Tahoma" w:cs="Tahoma"/>
          <w:sz w:val="18"/>
          <w:lang w:val="ru-RU"/>
        </w:rPr>
        <w:t xml:space="preserve">. Срок действия такого покрытия заканчивается после окончания срока действия соответствующего покрытия для </w:t>
      </w:r>
      <w:r w:rsidRPr="0055028E">
        <w:rPr>
          <w:rStyle w:val="EndnoteTextChar"/>
          <w:rFonts w:ascii="Tahoma" w:hAnsi="Tahoma" w:cs="Tahoma"/>
          <w:sz w:val="18"/>
        </w:rPr>
        <w:t>Project</w:t>
      </w:r>
      <w:r w:rsidRPr="00ED63FF">
        <w:rPr>
          <w:rStyle w:val="EndnoteTextChar"/>
          <w:rFonts w:ascii="Tahoma" w:hAnsi="Tahoma" w:cs="Tahoma"/>
          <w:sz w:val="18"/>
          <w:lang w:val="ru-RU"/>
        </w:rPr>
        <w:t xml:space="preserve"> профессиональный.</w:t>
      </w:r>
    </w:p>
    <w:p w14:paraId="7F33E6B9" w14:textId="77777777" w:rsidR="00223A77" w:rsidRPr="00ED63FF" w:rsidRDefault="00223A77" w:rsidP="00AE5A9F">
      <w:pPr>
        <w:pStyle w:val="EndnoteText"/>
        <w:ind w:left="720"/>
        <w:rPr>
          <w:lang w:val="ru-RU"/>
        </w:rPr>
      </w:pPr>
    </w:p>
    <w:p w14:paraId="052734E8" w14:textId="77777777" w:rsidR="00223A77" w:rsidRPr="00270491" w:rsidRDefault="00223A77" w:rsidP="00AE5A9F">
      <w:pPr>
        <w:pStyle w:val="EndnoteText"/>
        <w:ind w:left="720"/>
        <w:rPr>
          <w:rStyle w:val="EndnoteTextChar"/>
          <w:rFonts w:ascii="Tahoma" w:hAnsi="Tahoma" w:cs="Tahoma"/>
          <w:sz w:val="18"/>
          <w:lang w:val="ru-RU"/>
        </w:rPr>
      </w:pPr>
      <w:r w:rsidRPr="00ED63FF">
        <w:rPr>
          <w:rStyle w:val="EndnoteTextChar"/>
          <w:rFonts w:ascii="Tahoma" w:hAnsi="Tahoma" w:cs="Tahoma"/>
          <w:sz w:val="18"/>
          <w:lang w:val="ru-RU"/>
        </w:rPr>
        <w:t xml:space="preserve">Сведения о дополнительных правах, применимых к данным клиентским лицензиями, см. в условиях использования продукта </w:t>
      </w:r>
      <w:r w:rsidRPr="0055028E">
        <w:rPr>
          <w:rStyle w:val="EndnoteTextChar"/>
          <w:rFonts w:ascii="Tahoma" w:hAnsi="Tahoma" w:cs="Tahoma"/>
          <w:sz w:val="18"/>
        </w:rPr>
        <w:t>Project</w:t>
      </w:r>
      <w:r w:rsidRPr="00ED63FF">
        <w:rPr>
          <w:rStyle w:val="EndnoteTextChar"/>
          <w:rFonts w:ascii="Tahoma" w:hAnsi="Tahoma" w:cs="Tahoma"/>
          <w:sz w:val="18"/>
          <w:lang w:val="ru-RU"/>
        </w:rPr>
        <w:t xml:space="preserve"> </w:t>
      </w:r>
      <w:r w:rsidRPr="0055028E">
        <w:rPr>
          <w:rStyle w:val="EndnoteTextChar"/>
          <w:rFonts w:ascii="Tahoma" w:hAnsi="Tahoma" w:cs="Tahoma"/>
          <w:sz w:val="18"/>
        </w:rPr>
        <w:t>Server</w:t>
      </w:r>
      <w:r w:rsidRPr="00ED63FF">
        <w:rPr>
          <w:rStyle w:val="EndnoteTextChar"/>
          <w:rFonts w:ascii="Tahoma" w:hAnsi="Tahoma" w:cs="Tahoma"/>
          <w:sz w:val="18"/>
          <w:lang w:val="ru-RU"/>
        </w:rPr>
        <w:t>.</w:t>
      </w:r>
    </w:p>
    <w:p w14:paraId="4C2558C2" w14:textId="77777777" w:rsidR="00AD46D3" w:rsidRPr="00270491" w:rsidRDefault="00AD46D3" w:rsidP="00AE5A9F">
      <w:pPr>
        <w:pStyle w:val="EndnoteText"/>
        <w:ind w:left="720"/>
        <w:rPr>
          <w:lang w:val="ru-RU"/>
        </w:rPr>
      </w:pPr>
    </w:p>
    <w:p w14:paraId="4FCAF852" w14:textId="77777777" w:rsidR="00AE5A9F" w:rsidRPr="00ED63FF" w:rsidRDefault="00AE5A9F" w:rsidP="00AE5A9F">
      <w:pPr>
        <w:rPr>
          <w:lang w:val="ru-RU"/>
        </w:rPr>
      </w:pPr>
    </w:p>
    <w:p w14:paraId="38A54692" w14:textId="77777777" w:rsidR="002202DB" w:rsidRPr="00ED63FF" w:rsidRDefault="00A560B6" w:rsidP="00D824E9">
      <w:pPr>
        <w:pStyle w:val="Heading3"/>
        <w:keepNext/>
        <w:rPr>
          <w:lang w:val="ru-RU"/>
        </w:rPr>
      </w:pPr>
      <w:bookmarkStart w:id="1045" w:name="_143_Project_Pro"/>
      <w:bookmarkStart w:id="1046" w:name="_15_Project_Pro"/>
      <w:bookmarkStart w:id="1047" w:name="_16_Project_профессиональный"/>
      <w:bookmarkStart w:id="1048" w:name="_Toc377667966"/>
      <w:bookmarkEnd w:id="1045"/>
      <w:bookmarkEnd w:id="1046"/>
      <w:bookmarkEnd w:id="1047"/>
      <w:r w:rsidRPr="00ED63FF">
        <w:rPr>
          <w:rFonts w:ascii="Tahoma" w:hAnsi="Tahoma"/>
          <w:caps/>
          <w:color w:val="F66400"/>
          <w:sz w:val="22"/>
          <w:vertAlign w:val="superscript"/>
          <w:lang w:val="ru-RU"/>
        </w:rPr>
        <w:t>16</w:t>
      </w:r>
      <w:r w:rsidR="002B489D" w:rsidRPr="002B489D">
        <w:rPr>
          <w:rFonts w:ascii="Tahoma" w:hAnsi="Tahoma"/>
          <w:caps/>
          <w:color w:val="F66400"/>
          <w:sz w:val="22"/>
          <w:lang w:val="ru-RU"/>
        </w:rPr>
        <w:t xml:space="preserve"> </w:t>
      </w:r>
      <w:r w:rsidRPr="0055028E">
        <w:rPr>
          <w:rFonts w:ascii="Tahoma" w:hAnsi="Tahoma"/>
          <w:color w:val="F66400"/>
          <w:sz w:val="22"/>
        </w:rPr>
        <w:t>Project</w:t>
      </w:r>
      <w:r w:rsidRPr="00ED63FF">
        <w:rPr>
          <w:rFonts w:ascii="Tahoma" w:hAnsi="Tahoma"/>
          <w:color w:val="F66400"/>
          <w:sz w:val="22"/>
          <w:lang w:val="ru-RU"/>
        </w:rPr>
        <w:t xml:space="preserve"> профессиональный для </w:t>
      </w:r>
      <w:r w:rsidRPr="0055028E">
        <w:rPr>
          <w:rFonts w:ascii="Tahoma" w:hAnsi="Tahoma"/>
          <w:color w:val="F66400"/>
          <w:sz w:val="22"/>
        </w:rPr>
        <w:t>Office</w:t>
      </w:r>
      <w:r w:rsidRPr="00ED63FF">
        <w:rPr>
          <w:rFonts w:ascii="Tahoma" w:hAnsi="Tahoma"/>
          <w:color w:val="F66400"/>
          <w:sz w:val="22"/>
          <w:lang w:val="ru-RU"/>
        </w:rPr>
        <w:t xml:space="preserve"> 365</w:t>
      </w:r>
      <w:bookmarkEnd w:id="1048"/>
      <w:r w:rsidRPr="00ED63FF">
        <w:rPr>
          <w:rFonts w:ascii="Tahoma" w:hAnsi="Tahoma"/>
          <w:color w:val="F66400"/>
          <w:sz w:val="22"/>
          <w:lang w:val="ru-RU"/>
        </w:rPr>
        <w:t xml:space="preserve"> </w:t>
      </w:r>
    </w:p>
    <w:p w14:paraId="37910E48" w14:textId="77777777" w:rsidR="00A32FE7" w:rsidRPr="00ED63FF" w:rsidRDefault="00A32FE7" w:rsidP="00D824E9">
      <w:pPr>
        <w:keepNext/>
        <w:rPr>
          <w:lang w:val="ru-RU"/>
        </w:rPr>
      </w:pPr>
    </w:p>
    <w:p w14:paraId="52DD9F52" w14:textId="77777777" w:rsidR="002202DB" w:rsidRPr="00ED63FF" w:rsidRDefault="002202DB" w:rsidP="002202DB">
      <w:pPr>
        <w:spacing w:after="60"/>
        <w:ind w:left="720"/>
        <w:rPr>
          <w:lang w:val="ru-RU"/>
        </w:rPr>
      </w:pPr>
      <w:r w:rsidRPr="00ED63FF">
        <w:rPr>
          <w:rFonts w:cs="Tahoma"/>
          <w:b/>
          <w:lang w:val="ru-RU"/>
        </w:rPr>
        <w:t>Право на получение носителей со службами удаленных рабочих столов (</w:t>
      </w:r>
      <w:r w:rsidRPr="0055028E">
        <w:rPr>
          <w:rFonts w:cs="Tahoma"/>
          <w:b/>
        </w:rPr>
        <w:t>RDS</w:t>
      </w:r>
      <w:r w:rsidRPr="00ED63FF">
        <w:rPr>
          <w:rFonts w:cs="Tahoma"/>
          <w:b/>
          <w:lang w:val="ru-RU"/>
        </w:rPr>
        <w:t>)</w:t>
      </w:r>
    </w:p>
    <w:p w14:paraId="1B35EB5A" w14:textId="77777777" w:rsidR="002202DB" w:rsidRPr="00ED63FF" w:rsidRDefault="002202DB" w:rsidP="002202DB">
      <w:pPr>
        <w:ind w:left="720"/>
        <w:rPr>
          <w:lang w:val="ru-RU"/>
        </w:rPr>
      </w:pPr>
      <w:r w:rsidRPr="00ED63FF">
        <w:rPr>
          <w:rFonts w:cs="Tahoma"/>
          <w:szCs w:val="18"/>
          <w:lang w:val="ru-RU"/>
        </w:rPr>
        <w:t xml:space="preserve">Если пользователь, которому была назначена лицензия </w:t>
      </w:r>
      <w:r w:rsidRPr="0055028E">
        <w:rPr>
          <w:rFonts w:cs="Tahoma"/>
          <w:szCs w:val="18"/>
        </w:rPr>
        <w:t>Project</w:t>
      </w:r>
      <w:r w:rsidRPr="00ED63FF">
        <w:rPr>
          <w:rFonts w:cs="Tahoma"/>
          <w:szCs w:val="18"/>
          <w:lang w:val="ru-RU"/>
        </w:rPr>
        <w:t xml:space="preserve"> профессиональный для </w:t>
      </w:r>
      <w:r w:rsidRPr="0055028E">
        <w:rPr>
          <w:rFonts w:cs="Tahoma"/>
          <w:szCs w:val="18"/>
        </w:rPr>
        <w:t>Office</w:t>
      </w:r>
      <w:r w:rsidRPr="00ED63FF">
        <w:rPr>
          <w:rFonts w:cs="Tahoma"/>
          <w:szCs w:val="18"/>
          <w:lang w:val="ru-RU"/>
        </w:rPr>
        <w:t xml:space="preserve"> 365, использует ПО на сетевом сервере с действующей ролью </w:t>
      </w:r>
      <w:r w:rsidRPr="0055028E">
        <w:rPr>
          <w:rFonts w:cs="Tahoma"/>
          <w:szCs w:val="18"/>
        </w:rPr>
        <w:t>RDS</w:t>
      </w:r>
      <w:r w:rsidRPr="00ED63FF">
        <w:rPr>
          <w:rFonts w:cs="Tahoma"/>
          <w:szCs w:val="18"/>
          <w:lang w:val="ru-RU"/>
        </w:rPr>
        <w:t xml:space="preserve">, вместо установки копии ПО, предоставляемого совместно с </w:t>
      </w:r>
      <w:r w:rsidRPr="0055028E">
        <w:rPr>
          <w:rFonts w:cs="Tahoma"/>
          <w:szCs w:val="18"/>
        </w:rPr>
        <w:t>Project</w:t>
      </w:r>
      <w:r w:rsidRPr="00ED63FF">
        <w:rPr>
          <w:rFonts w:cs="Tahoma"/>
          <w:szCs w:val="18"/>
          <w:lang w:val="ru-RU"/>
        </w:rPr>
        <w:t xml:space="preserve"> профессиональный для </w:t>
      </w:r>
      <w:r w:rsidRPr="0055028E">
        <w:rPr>
          <w:rFonts w:cs="Tahoma"/>
          <w:szCs w:val="18"/>
        </w:rPr>
        <w:t>Office</w:t>
      </w:r>
      <w:r w:rsidRPr="00ED63FF">
        <w:rPr>
          <w:rFonts w:cs="Tahoma"/>
          <w:szCs w:val="18"/>
          <w:lang w:val="ru-RU"/>
        </w:rPr>
        <w:t xml:space="preserve"> 365, на одно из пяти разрешенных устройств в соответствии с Правами на использование продуктов </w:t>
      </w:r>
      <w:r w:rsidRPr="0055028E">
        <w:rPr>
          <w:rFonts w:cs="Tahoma"/>
          <w:szCs w:val="18"/>
        </w:rPr>
        <w:t>Project</w:t>
      </w:r>
      <w:r w:rsidRPr="00ED63FF">
        <w:rPr>
          <w:rFonts w:cs="Tahoma"/>
          <w:szCs w:val="18"/>
          <w:lang w:val="ru-RU"/>
        </w:rPr>
        <w:t xml:space="preserve"> профессиональный для </w:t>
      </w:r>
      <w:r w:rsidRPr="0055028E">
        <w:rPr>
          <w:rFonts w:cs="Tahoma"/>
          <w:szCs w:val="18"/>
        </w:rPr>
        <w:t>Office</w:t>
      </w:r>
      <w:r w:rsidRPr="00ED63FF">
        <w:rPr>
          <w:rFonts w:cs="Tahoma"/>
          <w:szCs w:val="18"/>
          <w:lang w:val="ru-RU"/>
        </w:rPr>
        <w:t xml:space="preserve"> 365, данный пользователь может: 1) установить одну копию программного обеспечения </w:t>
      </w:r>
      <w:r w:rsidRPr="0055028E">
        <w:rPr>
          <w:rFonts w:cs="Tahoma"/>
          <w:szCs w:val="18"/>
        </w:rPr>
        <w:t>Project</w:t>
      </w:r>
      <w:r w:rsidRPr="00ED63FF">
        <w:rPr>
          <w:rFonts w:cs="Tahoma"/>
          <w:szCs w:val="18"/>
          <w:lang w:val="ru-RU"/>
        </w:rPr>
        <w:t xml:space="preserve"> профессиональный 2013 на сетевом сервере и 2) получить доступ</w:t>
      </w:r>
      <w:r w:rsidR="00A77D4D" w:rsidRPr="0055028E">
        <w:rPr>
          <w:rFonts w:cs="Tahoma"/>
          <w:szCs w:val="18"/>
        </w:rPr>
        <w:t> </w:t>
      </w:r>
      <w:r w:rsidRPr="00ED63FF">
        <w:rPr>
          <w:rFonts w:cs="Tahoma"/>
          <w:szCs w:val="18"/>
          <w:lang w:val="ru-RU"/>
        </w:rPr>
        <w:t xml:space="preserve">к программному обеспечению </w:t>
      </w:r>
      <w:r w:rsidRPr="0055028E">
        <w:rPr>
          <w:rFonts w:cs="Tahoma"/>
          <w:szCs w:val="18"/>
        </w:rPr>
        <w:t>Project</w:t>
      </w:r>
      <w:r w:rsidRPr="00ED63FF">
        <w:rPr>
          <w:rFonts w:cs="Tahoma"/>
          <w:szCs w:val="18"/>
          <w:lang w:val="ru-RU"/>
        </w:rPr>
        <w:t xml:space="preserve"> 2013 с любого устройства.</w:t>
      </w:r>
      <w:r w:rsidR="00317026" w:rsidRPr="00ED63FF">
        <w:rPr>
          <w:rFonts w:cs="Tahoma"/>
          <w:szCs w:val="18"/>
          <w:lang w:val="ru-RU"/>
        </w:rPr>
        <w:t xml:space="preserve"> </w:t>
      </w:r>
      <w:r w:rsidRPr="00ED63FF">
        <w:rPr>
          <w:rFonts w:cs="Tahoma"/>
          <w:szCs w:val="18"/>
          <w:lang w:val="ru-RU"/>
        </w:rPr>
        <w:t xml:space="preserve">После прекращения действия подписки на </w:t>
      </w:r>
      <w:r w:rsidRPr="0055028E">
        <w:rPr>
          <w:rFonts w:cs="Tahoma"/>
          <w:szCs w:val="18"/>
        </w:rPr>
        <w:t>Project</w:t>
      </w:r>
      <w:r w:rsidRPr="00ED63FF">
        <w:rPr>
          <w:rFonts w:cs="Tahoma"/>
          <w:szCs w:val="18"/>
          <w:lang w:val="ru-RU"/>
        </w:rPr>
        <w:t xml:space="preserve"> профессиональный для </w:t>
      </w:r>
      <w:r w:rsidRPr="0055028E">
        <w:rPr>
          <w:rFonts w:cs="Tahoma"/>
          <w:szCs w:val="18"/>
        </w:rPr>
        <w:t>Office</w:t>
      </w:r>
      <w:r w:rsidRPr="00ED63FF">
        <w:rPr>
          <w:rFonts w:cs="Tahoma"/>
          <w:szCs w:val="18"/>
          <w:lang w:val="ru-RU"/>
        </w:rPr>
        <w:t xml:space="preserve"> 365 вам следует удалить программное обеспечение </w:t>
      </w:r>
      <w:r w:rsidRPr="0055028E">
        <w:rPr>
          <w:rFonts w:cs="Tahoma"/>
          <w:szCs w:val="18"/>
        </w:rPr>
        <w:t>Project</w:t>
      </w:r>
      <w:r w:rsidRPr="00ED63FF">
        <w:rPr>
          <w:rFonts w:cs="Tahoma"/>
          <w:szCs w:val="18"/>
          <w:lang w:val="ru-RU"/>
        </w:rPr>
        <w:t xml:space="preserve"> профессиональный 2013, находящееся на сервере. </w:t>
      </w:r>
    </w:p>
    <w:p w14:paraId="7E929802" w14:textId="77777777" w:rsidR="002202DB" w:rsidRPr="00ED63FF" w:rsidRDefault="002202DB" w:rsidP="002202DB">
      <w:pPr>
        <w:ind w:left="720"/>
        <w:rPr>
          <w:lang w:val="ru-RU"/>
        </w:rPr>
      </w:pPr>
    </w:p>
    <w:p w14:paraId="58DE8D65" w14:textId="77777777" w:rsidR="002202DB" w:rsidRPr="00ED63FF" w:rsidRDefault="002202DB" w:rsidP="002202DB">
      <w:pPr>
        <w:spacing w:after="60"/>
        <w:ind w:left="720"/>
        <w:rPr>
          <w:lang w:val="ru-RU"/>
        </w:rPr>
      </w:pPr>
      <w:r w:rsidRPr="00ED63FF">
        <w:rPr>
          <w:rFonts w:cs="Tahoma"/>
          <w:b/>
          <w:lang w:val="ru-RU"/>
        </w:rPr>
        <w:t>Права на переход к более ранней версии</w:t>
      </w:r>
    </w:p>
    <w:p w14:paraId="6CE34184" w14:textId="77777777" w:rsidR="002202DB" w:rsidRPr="00ED63FF" w:rsidRDefault="002202DB" w:rsidP="002202DB">
      <w:pPr>
        <w:ind w:left="720"/>
        <w:rPr>
          <w:lang w:val="ru-RU"/>
        </w:rPr>
      </w:pPr>
      <w:r w:rsidRPr="00ED63FF">
        <w:rPr>
          <w:rFonts w:cs="Tahoma"/>
          <w:bCs/>
          <w:szCs w:val="18"/>
          <w:lang w:val="ru-RU"/>
        </w:rPr>
        <w:t xml:space="preserve">Для службы </w:t>
      </w:r>
      <w:r w:rsidRPr="0055028E">
        <w:rPr>
          <w:rFonts w:cs="Tahoma"/>
          <w:bCs/>
          <w:szCs w:val="18"/>
        </w:rPr>
        <w:t>Project</w:t>
      </w:r>
      <w:r w:rsidRPr="00ED63FF">
        <w:rPr>
          <w:rFonts w:cs="Tahoma"/>
          <w:bCs/>
          <w:szCs w:val="18"/>
          <w:lang w:val="ru-RU"/>
        </w:rPr>
        <w:t xml:space="preserve"> профессиональный для </w:t>
      </w:r>
      <w:r w:rsidRPr="0055028E">
        <w:rPr>
          <w:rFonts w:cs="Tahoma"/>
          <w:bCs/>
          <w:szCs w:val="18"/>
        </w:rPr>
        <w:t>Office</w:t>
      </w:r>
      <w:r w:rsidRPr="00ED63FF">
        <w:rPr>
          <w:rFonts w:cs="Tahoma"/>
          <w:bCs/>
          <w:szCs w:val="18"/>
          <w:lang w:val="ru-RU"/>
        </w:rPr>
        <w:t xml:space="preserve"> 365 не существует прав перехода на использование</w:t>
      </w:r>
      <w:r w:rsidR="00A77D4D" w:rsidRPr="0055028E">
        <w:rPr>
          <w:rFonts w:cs="Tahoma"/>
          <w:bCs/>
          <w:szCs w:val="18"/>
        </w:rPr>
        <w:t> </w:t>
      </w:r>
      <w:r w:rsidRPr="00ED63FF">
        <w:rPr>
          <w:rFonts w:cs="Tahoma"/>
          <w:bCs/>
          <w:szCs w:val="18"/>
          <w:lang w:val="ru-RU"/>
        </w:rPr>
        <w:t xml:space="preserve">более ранней версии. Дополнительные сведения о требованиях к обновлению </w:t>
      </w:r>
      <w:r w:rsidR="00A77D4D" w:rsidRPr="00ED63FF">
        <w:rPr>
          <w:rFonts w:cs="Tahoma"/>
          <w:bCs/>
          <w:szCs w:val="18"/>
          <w:lang w:val="ru-RU"/>
        </w:rPr>
        <w:br/>
      </w:r>
      <w:r w:rsidRPr="00ED63FF">
        <w:rPr>
          <w:rFonts w:cs="Tahoma"/>
          <w:bCs/>
          <w:szCs w:val="18"/>
          <w:lang w:val="ru-RU"/>
        </w:rPr>
        <w:t xml:space="preserve">Веб-служб см. в Правах на использование продуктов </w:t>
      </w:r>
      <w:r w:rsidRPr="0055028E">
        <w:rPr>
          <w:rFonts w:cs="Tahoma"/>
          <w:bCs/>
          <w:szCs w:val="18"/>
        </w:rPr>
        <w:t>Microsoft</w:t>
      </w:r>
      <w:r w:rsidRPr="00ED63FF">
        <w:rPr>
          <w:rFonts w:cs="Tahoma"/>
          <w:bCs/>
          <w:szCs w:val="18"/>
          <w:lang w:val="ru-RU"/>
        </w:rPr>
        <w:t xml:space="preserve"> (</w:t>
      </w:r>
      <w:r w:rsidRPr="0055028E">
        <w:rPr>
          <w:rFonts w:cs="Tahoma"/>
          <w:bCs/>
          <w:szCs w:val="18"/>
        </w:rPr>
        <w:t>PUR</w:t>
      </w:r>
      <w:r w:rsidRPr="00ED63FF">
        <w:rPr>
          <w:rFonts w:cs="Tahoma"/>
          <w:bCs/>
          <w:szCs w:val="18"/>
          <w:lang w:val="ru-RU"/>
        </w:rPr>
        <w:t xml:space="preserve">) по адресу </w:t>
      </w:r>
      <w:hyperlink r:id="rId42" w:history="1">
        <w:r w:rsidRPr="0055028E">
          <w:rPr>
            <w:rStyle w:val="Hyperlink"/>
            <w:rFonts w:cs="Tahoma"/>
            <w:bCs/>
            <w:szCs w:val="18"/>
          </w:rPr>
          <w:t>http</w:t>
        </w:r>
        <w:r w:rsidRPr="00ED63FF">
          <w:rPr>
            <w:rStyle w:val="Hyperlink"/>
            <w:rFonts w:cs="Tahoma"/>
            <w:bCs/>
            <w:szCs w:val="18"/>
            <w:lang w:val="ru-RU"/>
          </w:rPr>
          <w:t>://</w:t>
        </w:r>
        <w:r w:rsidRPr="0055028E">
          <w:rPr>
            <w:rStyle w:val="Hyperlink"/>
            <w:rFonts w:cs="Tahoma"/>
            <w:bCs/>
            <w:szCs w:val="18"/>
          </w:rPr>
          <w:t>www</w:t>
        </w:r>
        <w:r w:rsidRPr="00ED63FF">
          <w:rPr>
            <w:rStyle w:val="Hyperlink"/>
            <w:rFonts w:cs="Tahoma"/>
            <w:bCs/>
            <w:szCs w:val="18"/>
            <w:lang w:val="ru-RU"/>
          </w:rPr>
          <w:t>.</w:t>
        </w:r>
        <w:r w:rsidRPr="0055028E">
          <w:rPr>
            <w:rStyle w:val="Hyperlink"/>
            <w:rFonts w:cs="Tahoma"/>
            <w:bCs/>
            <w:szCs w:val="18"/>
          </w:rPr>
          <w:t>microsoftvolumelicensing</w:t>
        </w:r>
        <w:r w:rsidRPr="00ED63FF">
          <w:rPr>
            <w:rStyle w:val="Hyperlink"/>
            <w:rFonts w:cs="Tahoma"/>
            <w:bCs/>
            <w:szCs w:val="18"/>
            <w:lang w:val="ru-RU"/>
          </w:rPr>
          <w:t>.</w:t>
        </w:r>
        <w:r w:rsidRPr="0055028E">
          <w:rPr>
            <w:rStyle w:val="Hyperlink"/>
            <w:rFonts w:cs="Tahoma"/>
            <w:bCs/>
            <w:szCs w:val="18"/>
          </w:rPr>
          <w:t>com</w:t>
        </w:r>
        <w:r w:rsidRPr="00ED63FF">
          <w:rPr>
            <w:rStyle w:val="Hyperlink"/>
            <w:rFonts w:cs="Tahoma"/>
            <w:bCs/>
            <w:szCs w:val="18"/>
            <w:lang w:val="ru-RU"/>
          </w:rPr>
          <w:t>/</w:t>
        </w:r>
        <w:r w:rsidRPr="0055028E">
          <w:rPr>
            <w:rStyle w:val="Hyperlink"/>
            <w:rFonts w:cs="Tahoma"/>
            <w:bCs/>
            <w:szCs w:val="18"/>
          </w:rPr>
          <w:t>userights</w:t>
        </w:r>
        <w:r w:rsidRPr="00ED63FF">
          <w:rPr>
            <w:rStyle w:val="Hyperlink"/>
            <w:rFonts w:cs="Tahoma"/>
            <w:bCs/>
            <w:szCs w:val="18"/>
            <w:lang w:val="ru-RU"/>
          </w:rPr>
          <w:t>/</w:t>
        </w:r>
        <w:r w:rsidRPr="0055028E">
          <w:rPr>
            <w:rStyle w:val="Hyperlink"/>
            <w:rFonts w:cs="Tahoma"/>
            <w:bCs/>
            <w:szCs w:val="18"/>
          </w:rPr>
          <w:t>PUR</w:t>
        </w:r>
        <w:r w:rsidRPr="00ED63FF">
          <w:rPr>
            <w:rStyle w:val="Hyperlink"/>
            <w:rFonts w:cs="Tahoma"/>
            <w:bCs/>
            <w:szCs w:val="18"/>
            <w:lang w:val="ru-RU"/>
          </w:rPr>
          <w:t>.</w:t>
        </w:r>
        <w:r w:rsidRPr="0055028E">
          <w:rPr>
            <w:rStyle w:val="Hyperlink"/>
            <w:rFonts w:cs="Tahoma"/>
            <w:bCs/>
            <w:szCs w:val="18"/>
          </w:rPr>
          <w:t>aspx</w:t>
        </w:r>
      </w:hyperlink>
    </w:p>
    <w:p w14:paraId="65555F62" w14:textId="77777777" w:rsidR="00EE7F62" w:rsidRPr="00C41DB7" w:rsidRDefault="00EE7F62" w:rsidP="002541AE">
      <w:pPr>
        <w:pStyle w:val="Heading3"/>
        <w:rPr>
          <w:rFonts w:ascii="Tahoma" w:hAnsi="Tahoma" w:cs="Tahoma"/>
          <w:caps/>
          <w:color w:val="E65D08"/>
          <w:sz w:val="22"/>
          <w:szCs w:val="22"/>
          <w:vertAlign w:val="superscript"/>
          <w:lang w:val="ru-RU"/>
        </w:rPr>
      </w:pPr>
      <w:bookmarkStart w:id="1049" w:name="_145_Rental_Rights"/>
      <w:bookmarkStart w:id="1050" w:name="_16_Rental_Rights"/>
      <w:bookmarkStart w:id="1051" w:name="_17_Права_на"/>
      <w:bookmarkStart w:id="1052" w:name="_Toc336338272"/>
      <w:bookmarkStart w:id="1053" w:name="_Toc377667967"/>
      <w:bookmarkStart w:id="1054" w:name="Aps_9RentalRightsOffice"/>
      <w:bookmarkStart w:id="1055" w:name="Srv_RentalRightsOffice"/>
      <w:bookmarkStart w:id="1056" w:name="Srv_9RentalRightsOffice"/>
      <w:bookmarkEnd w:id="1049"/>
      <w:bookmarkEnd w:id="1050"/>
      <w:bookmarkEnd w:id="1051"/>
    </w:p>
    <w:p w14:paraId="17392B50" w14:textId="77777777" w:rsidR="00EE7F62" w:rsidRPr="00C41DB7" w:rsidRDefault="00EE7F62" w:rsidP="00EE7F62">
      <w:pPr>
        <w:rPr>
          <w:lang w:val="ru-RU"/>
        </w:rPr>
      </w:pPr>
    </w:p>
    <w:p w14:paraId="073F6772" w14:textId="77777777" w:rsidR="00EE7F62" w:rsidRPr="00C41DB7" w:rsidRDefault="00EE7F62" w:rsidP="00EE7F62">
      <w:pPr>
        <w:rPr>
          <w:lang w:val="ru-RU"/>
        </w:rPr>
      </w:pPr>
    </w:p>
    <w:p w14:paraId="2670298D" w14:textId="77777777" w:rsidR="00EE7F62" w:rsidRPr="00C41DB7" w:rsidRDefault="00EE7F62" w:rsidP="00EE7F62">
      <w:pPr>
        <w:rPr>
          <w:lang w:val="ru-RU"/>
        </w:rPr>
      </w:pPr>
    </w:p>
    <w:p w14:paraId="37F6D559" w14:textId="77777777" w:rsidR="00223A77" w:rsidRPr="00ED63FF" w:rsidRDefault="00A560B6" w:rsidP="002541AE">
      <w:pPr>
        <w:pStyle w:val="Heading3"/>
        <w:rPr>
          <w:lang w:val="ru-RU"/>
        </w:rPr>
      </w:pPr>
      <w:r w:rsidRPr="00ED63FF">
        <w:rPr>
          <w:rFonts w:ascii="Tahoma" w:hAnsi="Tahoma" w:cs="Tahoma"/>
          <w:caps/>
          <w:color w:val="E65D08"/>
          <w:sz w:val="22"/>
          <w:szCs w:val="22"/>
          <w:vertAlign w:val="superscript"/>
          <w:lang w:val="ru-RU"/>
        </w:rPr>
        <w:lastRenderedPageBreak/>
        <w:t>17</w:t>
      </w:r>
      <w:r w:rsidRPr="00ED63FF">
        <w:rPr>
          <w:rFonts w:ascii="Tahoma" w:hAnsi="Tahoma" w:cs="Tahoma"/>
          <w:color w:val="E65D08"/>
          <w:sz w:val="22"/>
          <w:szCs w:val="22"/>
          <w:lang w:val="ru-RU"/>
        </w:rPr>
        <w:t xml:space="preserve"> Права на аренду </w:t>
      </w:r>
      <w:r w:rsidRPr="0055028E">
        <w:rPr>
          <w:rFonts w:ascii="Tahoma" w:hAnsi="Tahoma" w:cs="Tahoma"/>
          <w:color w:val="E65D08"/>
          <w:sz w:val="22"/>
          <w:szCs w:val="22"/>
        </w:rPr>
        <w:t>Office</w:t>
      </w:r>
      <w:bookmarkEnd w:id="1052"/>
      <w:bookmarkEnd w:id="1053"/>
    </w:p>
    <w:bookmarkEnd w:id="1054"/>
    <w:p w14:paraId="136389FB" w14:textId="77777777" w:rsidR="002541AE" w:rsidRPr="00ED63FF" w:rsidRDefault="002541AE" w:rsidP="002541AE">
      <w:pPr>
        <w:rPr>
          <w:lang w:val="ru-RU"/>
        </w:rPr>
      </w:pPr>
    </w:p>
    <w:bookmarkEnd w:id="1055"/>
    <w:bookmarkEnd w:id="1056"/>
    <w:p w14:paraId="6CB12312" w14:textId="77777777" w:rsidR="000B0A08" w:rsidRPr="00ED63FF" w:rsidRDefault="000B0A08" w:rsidP="005E3B5E">
      <w:pPr>
        <w:pStyle w:val="FootnoteBulletLevel1"/>
        <w:tabs>
          <w:tab w:val="clear" w:pos="900"/>
        </w:tabs>
        <w:spacing w:before="0" w:after="0"/>
        <w:ind w:left="720" w:firstLine="0"/>
        <w:rPr>
          <w:lang w:val="ru-RU"/>
        </w:rPr>
      </w:pPr>
      <w:r w:rsidRPr="00ED63FF">
        <w:rPr>
          <w:rFonts w:ascii="Tahoma" w:hAnsi="Tahoma" w:cs="Tahoma"/>
          <w:color w:val="000000"/>
          <w:sz w:val="18"/>
          <w:szCs w:val="18"/>
          <w:lang w:val="ru-RU"/>
        </w:rPr>
        <w:t>Лицензии на аренду, предоставляемые в рамках данных программ, являются исключительно дополнительными лицензиями. Данные лицензии не являются полными лицензиями на продуты. Таким образом, у каждого настольного компьютера, которому клиент назначает лицензию на аренду, должна быть лицензия на запуск одного из соответствующих приложений, указанных ниже.</w:t>
      </w:r>
    </w:p>
    <w:p w14:paraId="629B4EEA" w14:textId="77777777" w:rsidR="00980240" w:rsidRPr="00ED63FF" w:rsidRDefault="00980240" w:rsidP="005E3B5E">
      <w:pPr>
        <w:ind w:left="720"/>
        <w:rPr>
          <w:lang w:val="ru-RU"/>
        </w:rPr>
      </w:pPr>
    </w:p>
    <w:p w14:paraId="7B2F5E11" w14:textId="77777777" w:rsidR="00980240" w:rsidRPr="00ED63FF" w:rsidRDefault="000B0A08" w:rsidP="00864B8A">
      <w:pPr>
        <w:spacing w:after="60"/>
        <w:ind w:left="720"/>
        <w:rPr>
          <w:lang w:val="ru-RU"/>
        </w:rPr>
      </w:pPr>
      <w:r w:rsidRPr="00ED63FF">
        <w:rPr>
          <w:rFonts w:cs="Tahoma"/>
          <w:b/>
          <w:lang w:val="ru-RU"/>
        </w:rPr>
        <w:t>Правила для соответствующего приложения</w:t>
      </w:r>
    </w:p>
    <w:p w14:paraId="6338A411" w14:textId="77777777" w:rsidR="000B0A08" w:rsidRPr="00ED63FF" w:rsidRDefault="000B0A08" w:rsidP="005E3B5E">
      <w:pPr>
        <w:ind w:left="720"/>
        <w:rPr>
          <w:lang w:val="ru-RU"/>
        </w:rPr>
      </w:pPr>
      <w:r w:rsidRPr="00ED63FF">
        <w:rPr>
          <w:rFonts w:cs="Tahoma"/>
          <w:color w:val="000000"/>
          <w:szCs w:val="18"/>
          <w:lang w:val="ru-RU"/>
        </w:rPr>
        <w:t xml:space="preserve">(Чтобы базовая ОС удовлетворяла требованиям к обновлению по программе обновления </w:t>
      </w:r>
      <w:r w:rsidRPr="0055028E">
        <w:rPr>
          <w:rFonts w:cs="Tahoma"/>
          <w:color w:val="000000"/>
          <w:szCs w:val="18"/>
        </w:rPr>
        <w:t>POSReady</w:t>
      </w:r>
      <w:r w:rsidRPr="00ED63FF">
        <w:rPr>
          <w:rFonts w:cs="Tahoma"/>
          <w:color w:val="000000"/>
          <w:szCs w:val="18"/>
          <w:lang w:val="ru-RU"/>
        </w:rPr>
        <w:t>, должны выполняться все приведенные ниже условия.)</w:t>
      </w:r>
    </w:p>
    <w:p w14:paraId="0EFAFD9D" w14:textId="77777777" w:rsidR="005E3B5E" w:rsidRPr="00ED63FF" w:rsidRDefault="005E3B5E" w:rsidP="005E3B5E">
      <w:pPr>
        <w:ind w:left="900"/>
        <w:rPr>
          <w:lang w:val="ru-RU"/>
        </w:rPr>
      </w:pPr>
    </w:p>
    <w:p w14:paraId="4DE036EB" w14:textId="77777777" w:rsidR="000B0A08" w:rsidRPr="00ED63FF" w:rsidRDefault="000B0A08" w:rsidP="005E3B5E">
      <w:pPr>
        <w:numPr>
          <w:ilvl w:val="0"/>
          <w:numId w:val="20"/>
        </w:numPr>
        <w:spacing w:after="60"/>
        <w:ind w:left="1440"/>
        <w:rPr>
          <w:lang w:val="ru-RU"/>
        </w:rPr>
      </w:pPr>
      <w:r w:rsidRPr="00ED63FF">
        <w:rPr>
          <w:rFonts w:cs="Tahoma"/>
          <w:color w:val="000000"/>
          <w:szCs w:val="18"/>
          <w:lang w:val="ru-RU"/>
        </w:rP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w:t>
      </w:r>
    </w:p>
    <w:p w14:paraId="2DA7A8C5" w14:textId="77777777" w:rsidR="000B0A08" w:rsidRPr="00ED63FF" w:rsidRDefault="000B0A08" w:rsidP="005E3B5E">
      <w:pPr>
        <w:numPr>
          <w:ilvl w:val="0"/>
          <w:numId w:val="20"/>
        </w:numPr>
        <w:tabs>
          <w:tab w:val="left" w:pos="1440"/>
        </w:tabs>
        <w:spacing w:after="60"/>
        <w:ind w:left="1440"/>
        <w:rPr>
          <w:lang w:val="ru-RU"/>
        </w:rPr>
      </w:pPr>
      <w:r w:rsidRPr="00ED63FF">
        <w:rPr>
          <w:rFonts w:cs="Tahoma"/>
          <w:color w:val="000000"/>
          <w:szCs w:val="18"/>
          <w:lang w:val="ru-RU"/>
        </w:rPr>
        <w:t>На этом устройстве должно быть установлено соответствующее приложение.</w:t>
      </w:r>
    </w:p>
    <w:p w14:paraId="1402476A" w14:textId="77777777" w:rsidR="000B0A08" w:rsidRPr="00ED63FF" w:rsidRDefault="000B0A08" w:rsidP="005E3B5E">
      <w:pPr>
        <w:pStyle w:val="EndnoteText"/>
        <w:rPr>
          <w:lang w:val="ru-RU"/>
        </w:rPr>
      </w:pPr>
    </w:p>
    <w:p w14:paraId="367A69AD" w14:textId="77777777" w:rsidR="000B0A08" w:rsidRPr="00ED63FF" w:rsidRDefault="000B0A08" w:rsidP="005E3B5E">
      <w:pPr>
        <w:pStyle w:val="EndnoteText"/>
        <w:ind w:left="720"/>
        <w:rPr>
          <w:lang w:val="ru-RU"/>
        </w:rPr>
      </w:pPr>
      <w:r w:rsidRPr="00ED63FF">
        <w:rPr>
          <w:rFonts w:ascii="Tahoma" w:hAnsi="Tahoma" w:cs="Tahoma"/>
          <w:color w:val="000000"/>
          <w:sz w:val="18"/>
          <w:szCs w:val="18"/>
          <w:lang w:val="ru-RU"/>
        </w:rPr>
        <w:t>Ниже приводится список соответствующих приложений по типам Программ.</w:t>
      </w:r>
    </w:p>
    <w:p w14:paraId="1134E638" w14:textId="77777777" w:rsidR="000B0A08" w:rsidRPr="00ED63FF" w:rsidRDefault="000B0A08" w:rsidP="000B0A08">
      <w:pPr>
        <w:rPr>
          <w:lang w:val="ru-RU"/>
        </w:rPr>
      </w:pPr>
    </w:p>
    <w:tbl>
      <w:tblPr>
        <w:tblW w:w="8875" w:type="dxa"/>
        <w:tblInd w:w="675" w:type="dxa"/>
        <w:tblLayout w:type="fixed"/>
        <w:tblCellMar>
          <w:left w:w="0" w:type="dxa"/>
          <w:right w:w="0" w:type="dxa"/>
        </w:tblCellMar>
        <w:tblLook w:val="04A0" w:firstRow="1" w:lastRow="0" w:firstColumn="1" w:lastColumn="0" w:noHBand="0" w:noVBand="1"/>
      </w:tblPr>
      <w:tblGrid>
        <w:gridCol w:w="2975"/>
        <w:gridCol w:w="1580"/>
        <w:gridCol w:w="1935"/>
        <w:gridCol w:w="1188"/>
        <w:gridCol w:w="1197"/>
      </w:tblGrid>
      <w:tr w:rsidR="00C4660F" w:rsidRPr="0055028E" w14:paraId="388A8375" w14:textId="77777777" w:rsidTr="00EE7F62">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3570BA0D" w14:textId="77777777" w:rsidR="00C4660F" w:rsidRPr="00ED63FF" w:rsidRDefault="00C4660F" w:rsidP="00C4660F">
            <w:pPr>
              <w:jc w:val="center"/>
              <w:rPr>
                <w:rFonts w:eastAsia="MS PGothic" w:cs="Tahoma"/>
                <w:b/>
                <w:bCs/>
                <w:color w:val="000000"/>
                <w:szCs w:val="18"/>
                <w:lang w:val="ru-RU"/>
              </w:rPr>
            </w:pPr>
            <w:r w:rsidRPr="00ED63FF">
              <w:rPr>
                <w:rFonts w:cs="Tahoma"/>
                <w:b/>
                <w:bCs/>
                <w:color w:val="000000"/>
                <w:szCs w:val="18"/>
                <w:lang w:val="ru-RU"/>
              </w:rPr>
              <w:t xml:space="preserve">Соответствующие приложения для приобретения Прав на аренду для </w:t>
            </w:r>
            <w:r w:rsidRPr="0055028E">
              <w:rPr>
                <w:rFonts w:cs="Tahoma"/>
                <w:b/>
                <w:bCs/>
                <w:color w:val="000000"/>
                <w:szCs w:val="18"/>
              </w:rPr>
              <w:t>Office</w:t>
            </w:r>
            <w:r w:rsidRPr="00ED63FF">
              <w:rPr>
                <w:rFonts w:cs="Tahoma"/>
                <w:b/>
                <w:bCs/>
                <w:color w:val="000000"/>
                <w:szCs w:val="18"/>
                <w:lang w:val="ru-RU"/>
              </w:rPr>
              <w:t xml:space="preserve"> стандартный</w:t>
            </w:r>
          </w:p>
        </w:tc>
        <w:tc>
          <w:tcPr>
            <w:tcW w:w="158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09E580B" w14:textId="77777777" w:rsidR="00C4660F" w:rsidRPr="0055028E" w:rsidRDefault="00C4660F" w:rsidP="00AD69BD">
            <w:pPr>
              <w:jc w:val="center"/>
              <w:rPr>
                <w:rFonts w:cs="Tahoma"/>
                <w:b/>
                <w:bCs/>
                <w:color w:val="000000"/>
                <w:szCs w:val="18"/>
              </w:rPr>
            </w:pPr>
            <w:r w:rsidRPr="0055028E">
              <w:rPr>
                <w:rFonts w:cs="Tahoma"/>
                <w:b/>
                <w:bCs/>
                <w:color w:val="000000"/>
                <w:szCs w:val="18"/>
              </w:rPr>
              <w:t>Изготовитель оборудования</w:t>
            </w:r>
          </w:p>
        </w:tc>
        <w:tc>
          <w:tcPr>
            <w:tcW w:w="193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15A4773D" w14:textId="77777777" w:rsidR="00C4660F" w:rsidRPr="00ED63FF" w:rsidRDefault="00C4660F" w:rsidP="00AD69BD">
            <w:pPr>
              <w:jc w:val="center"/>
              <w:rPr>
                <w:lang w:val="ru-RU"/>
              </w:rPr>
            </w:pPr>
            <w:r w:rsidRPr="00ED63FF">
              <w:rPr>
                <w:rFonts w:cs="Tahoma"/>
                <w:b/>
                <w:bCs/>
                <w:color w:val="000000"/>
                <w:szCs w:val="18"/>
                <w:lang w:val="ru-RU"/>
              </w:rPr>
              <w:t>Версия, предустановленная на ПК</w:t>
            </w:r>
          </w:p>
          <w:p w14:paraId="617F1F72" w14:textId="77777777" w:rsidR="00C4660F" w:rsidRPr="00ED63FF" w:rsidRDefault="00C4660F" w:rsidP="00AD69BD">
            <w:pPr>
              <w:jc w:val="center"/>
              <w:rPr>
                <w:rFonts w:cs="Tahoma"/>
                <w:b/>
                <w:bCs/>
                <w:color w:val="000000"/>
                <w:szCs w:val="18"/>
                <w:lang w:val="ru-RU"/>
              </w:rPr>
            </w:pPr>
            <w:r w:rsidRPr="00ED63FF">
              <w:rPr>
                <w:rFonts w:cs="Tahoma"/>
                <w:b/>
                <w:bCs/>
                <w:color w:val="000000"/>
                <w:szCs w:val="18"/>
                <w:lang w:val="ru-RU"/>
              </w:rPr>
              <w:t>(только в Японии)</w:t>
            </w:r>
          </w:p>
        </w:tc>
        <w:tc>
          <w:tcPr>
            <w:tcW w:w="1188"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4E652C5" w14:textId="77777777" w:rsidR="00C4660F" w:rsidRPr="0055028E" w:rsidRDefault="00C4660F" w:rsidP="00AD69BD">
            <w:pPr>
              <w:jc w:val="center"/>
              <w:rPr>
                <w:rFonts w:cs="Tahoma"/>
                <w:b/>
                <w:bCs/>
                <w:color w:val="000000"/>
                <w:szCs w:val="18"/>
              </w:rPr>
            </w:pPr>
            <w:r w:rsidRPr="0055028E">
              <w:rPr>
                <w:rFonts w:cs="Tahoma"/>
                <w:b/>
                <w:bCs/>
                <w:color w:val="000000"/>
                <w:szCs w:val="18"/>
              </w:rPr>
              <w:t>Select/</w:t>
            </w:r>
            <w:r w:rsidR="00A77D4D" w:rsidRPr="0055028E">
              <w:rPr>
                <w:rFonts w:cs="Tahoma"/>
                <w:b/>
                <w:bCs/>
                <w:color w:val="000000"/>
                <w:szCs w:val="18"/>
              </w:rPr>
              <w:br/>
            </w:r>
            <w:r w:rsidRPr="0055028E">
              <w:rPr>
                <w:rFonts w:cs="Tahoma"/>
                <w:b/>
                <w:bCs/>
                <w:color w:val="000000"/>
                <w:szCs w:val="18"/>
              </w:rPr>
              <w:t>Select Plus</w:t>
            </w:r>
          </w:p>
        </w:tc>
        <w:tc>
          <w:tcPr>
            <w:tcW w:w="1197"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3024128" w14:textId="77777777" w:rsidR="00C4660F" w:rsidRPr="0055028E" w:rsidRDefault="00C4660F" w:rsidP="00AD69BD">
            <w:pPr>
              <w:jc w:val="center"/>
              <w:rPr>
                <w:rFonts w:cs="Tahoma"/>
                <w:b/>
                <w:bCs/>
                <w:color w:val="000000"/>
                <w:szCs w:val="18"/>
              </w:rPr>
            </w:pPr>
            <w:r w:rsidRPr="0055028E">
              <w:rPr>
                <w:rFonts w:cs="Tahoma"/>
                <w:b/>
                <w:bCs/>
                <w:color w:val="000000"/>
                <w:szCs w:val="18"/>
              </w:rPr>
              <w:t>Лицензия Open</w:t>
            </w:r>
          </w:p>
        </w:tc>
      </w:tr>
      <w:tr w:rsidR="000B0A08" w:rsidRPr="0055028E" w14:paraId="0AB40E79" w14:textId="77777777" w:rsidTr="00EE7F62">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4E1F6F2" w14:textId="77777777" w:rsidR="000B0A08" w:rsidRPr="0055028E" w:rsidRDefault="000B0A08" w:rsidP="00257298">
            <w:pPr>
              <w:rPr>
                <w:rFonts w:cs="Tahoma"/>
                <w:b/>
                <w:bCs/>
                <w:color w:val="000000"/>
                <w:szCs w:val="18"/>
              </w:rPr>
            </w:pPr>
            <w:r w:rsidRPr="0055028E">
              <w:rPr>
                <w:rFonts w:cs="Tahoma"/>
                <w:b/>
                <w:bCs/>
                <w:color w:val="000000"/>
                <w:szCs w:val="18"/>
              </w:rPr>
              <w:t xml:space="preserve">Office стандартный 2013 </w:t>
            </w:r>
          </w:p>
        </w:tc>
        <w:tc>
          <w:tcPr>
            <w:tcW w:w="158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5BCB7AC7" w14:textId="77777777" w:rsidR="000B0A08" w:rsidRPr="0055028E" w:rsidRDefault="000B0A08" w:rsidP="00AD69BD">
            <w:pPr>
              <w:jc w:val="center"/>
              <w:rPr>
                <w:rFonts w:eastAsia="MS PGothic" w:cs="Tahoma"/>
                <w:color w:val="000000"/>
                <w:sz w:val="21"/>
                <w:szCs w:val="21"/>
              </w:rPr>
            </w:pPr>
          </w:p>
        </w:tc>
        <w:tc>
          <w:tcPr>
            <w:tcW w:w="1935" w:type="dxa"/>
            <w:tcBorders>
              <w:top w:val="single" w:sz="4" w:space="0" w:color="auto"/>
              <w:left w:val="nil"/>
              <w:bottom w:val="single" w:sz="8" w:space="0" w:color="auto"/>
              <w:right w:val="single" w:sz="8" w:space="0" w:color="auto"/>
            </w:tcBorders>
          </w:tcPr>
          <w:p w14:paraId="28320E78" w14:textId="77777777" w:rsidR="000B0A08" w:rsidRPr="0055028E" w:rsidRDefault="000B0A08" w:rsidP="00AD69BD">
            <w:pPr>
              <w:jc w:val="center"/>
              <w:rPr>
                <w:rFonts w:ascii="Arial" w:eastAsia="MS PGothic" w:hAnsi="Arial" w:cs="Arial"/>
                <w:color w:val="000000"/>
                <w:sz w:val="21"/>
                <w:szCs w:val="21"/>
              </w:rPr>
            </w:pPr>
          </w:p>
        </w:tc>
        <w:tc>
          <w:tcPr>
            <w:tcW w:w="1188"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2361D3D5" w14:textId="77777777" w:rsidR="000B0A08" w:rsidRPr="0055028E" w:rsidRDefault="000B0A08" w:rsidP="00AD69BD">
            <w:pPr>
              <w:jc w:val="center"/>
              <w:rPr>
                <w:rFonts w:eastAsia="MS PGothic" w:cs="Tahoma"/>
                <w:color w:val="000000"/>
                <w:sz w:val="21"/>
                <w:szCs w:val="21"/>
              </w:rPr>
            </w:pPr>
            <w:r w:rsidRPr="0055028E">
              <w:rPr>
                <w:color w:val="000000"/>
              </w:rPr>
              <w:t>x</w:t>
            </w:r>
          </w:p>
        </w:tc>
        <w:tc>
          <w:tcPr>
            <w:tcW w:w="1197"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7B085BBB" w14:textId="77777777" w:rsidR="000B0A08" w:rsidRPr="0055028E" w:rsidRDefault="000B0A08" w:rsidP="00AD69BD">
            <w:pPr>
              <w:jc w:val="center"/>
              <w:rPr>
                <w:rFonts w:eastAsia="MS PGothic" w:cs="Tahoma"/>
                <w:color w:val="000000"/>
                <w:sz w:val="21"/>
                <w:szCs w:val="21"/>
              </w:rPr>
            </w:pPr>
            <w:r w:rsidRPr="0055028E">
              <w:rPr>
                <w:color w:val="000000"/>
              </w:rPr>
              <w:t>x</w:t>
            </w:r>
          </w:p>
        </w:tc>
      </w:tr>
      <w:tr w:rsidR="000B0A08" w:rsidRPr="0055028E" w14:paraId="2E5A57BA" w14:textId="77777777" w:rsidTr="00EE7F62">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89BDD0C" w14:textId="77777777" w:rsidR="000B0A08" w:rsidRPr="0055028E" w:rsidRDefault="000B0A08" w:rsidP="00257298">
            <w:pPr>
              <w:rPr>
                <w:rFonts w:cs="Tahoma"/>
                <w:b/>
                <w:bCs/>
                <w:color w:val="000000"/>
                <w:szCs w:val="18"/>
              </w:rPr>
            </w:pPr>
            <w:r w:rsidRPr="0055028E">
              <w:rPr>
                <w:rFonts w:cs="Tahoma"/>
                <w:b/>
                <w:bCs/>
                <w:color w:val="000000"/>
                <w:szCs w:val="18"/>
              </w:rPr>
              <w:t>Office стандартный 2010</w:t>
            </w:r>
          </w:p>
        </w:tc>
        <w:tc>
          <w:tcPr>
            <w:tcW w:w="158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E7BEBD3" w14:textId="77777777" w:rsidR="000B0A08" w:rsidRPr="0055028E" w:rsidRDefault="000B0A08" w:rsidP="00AD69BD">
            <w:pPr>
              <w:jc w:val="center"/>
              <w:rPr>
                <w:rFonts w:eastAsia="MS PGothic" w:cs="Tahoma"/>
                <w:color w:val="000000"/>
                <w:sz w:val="21"/>
                <w:szCs w:val="21"/>
              </w:rPr>
            </w:pPr>
          </w:p>
        </w:tc>
        <w:tc>
          <w:tcPr>
            <w:tcW w:w="1935" w:type="dxa"/>
            <w:tcBorders>
              <w:top w:val="nil"/>
              <w:left w:val="nil"/>
              <w:bottom w:val="single" w:sz="8" w:space="0" w:color="auto"/>
              <w:right w:val="single" w:sz="8" w:space="0" w:color="auto"/>
            </w:tcBorders>
          </w:tcPr>
          <w:p w14:paraId="0312EF06" w14:textId="77777777" w:rsidR="000B0A08" w:rsidRPr="0055028E" w:rsidRDefault="000B0A08" w:rsidP="00AD69BD">
            <w:pPr>
              <w:jc w:val="center"/>
              <w:rPr>
                <w:rFonts w:ascii="Arial" w:eastAsia="MS PGothic" w:hAnsi="Arial" w:cs="Arial"/>
                <w:color w:val="000000"/>
                <w:sz w:val="21"/>
                <w:szCs w:val="21"/>
              </w:rPr>
            </w:pP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6865D7" w14:textId="77777777" w:rsidR="000B0A08" w:rsidRPr="0055028E" w:rsidRDefault="000B0A08" w:rsidP="00AD69BD">
            <w:pPr>
              <w:jc w:val="center"/>
              <w:rPr>
                <w:rFonts w:eastAsia="MS PGothic" w:cs="Tahoma"/>
                <w:color w:val="000000"/>
                <w:sz w:val="21"/>
                <w:szCs w:val="21"/>
              </w:rPr>
            </w:pPr>
            <w:r w:rsidRPr="0055028E">
              <w:rPr>
                <w:color w:val="000000"/>
              </w:rPr>
              <w:t>x</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17A67A" w14:textId="77777777" w:rsidR="000B0A08" w:rsidRPr="0055028E" w:rsidRDefault="000B0A08" w:rsidP="00AD69BD">
            <w:pPr>
              <w:jc w:val="center"/>
              <w:rPr>
                <w:rFonts w:eastAsia="MS PGothic" w:cs="Tahoma"/>
                <w:color w:val="000000"/>
                <w:sz w:val="21"/>
                <w:szCs w:val="21"/>
              </w:rPr>
            </w:pPr>
            <w:r w:rsidRPr="0055028E">
              <w:rPr>
                <w:color w:val="000000"/>
              </w:rPr>
              <w:t>x</w:t>
            </w:r>
          </w:p>
        </w:tc>
      </w:tr>
    </w:tbl>
    <w:p w14:paraId="5AE434C0" w14:textId="77777777" w:rsidR="00980240" w:rsidRPr="0055028E" w:rsidRDefault="00980240" w:rsidP="000B0A08"/>
    <w:p w14:paraId="7FC89874" w14:textId="77777777" w:rsidR="001C1727" w:rsidRPr="0055028E" w:rsidRDefault="001C1727"/>
    <w:tbl>
      <w:tblPr>
        <w:tblW w:w="8870" w:type="dxa"/>
        <w:tblInd w:w="680" w:type="dxa"/>
        <w:tblLayout w:type="fixed"/>
        <w:tblCellMar>
          <w:left w:w="0" w:type="dxa"/>
          <w:right w:w="0" w:type="dxa"/>
        </w:tblCellMar>
        <w:tblLook w:val="04A0" w:firstRow="1" w:lastRow="0" w:firstColumn="1" w:lastColumn="0" w:noHBand="0" w:noVBand="1"/>
      </w:tblPr>
      <w:tblGrid>
        <w:gridCol w:w="2910"/>
        <w:gridCol w:w="1595"/>
        <w:gridCol w:w="1980"/>
        <w:gridCol w:w="1188"/>
        <w:gridCol w:w="1197"/>
      </w:tblGrid>
      <w:tr w:rsidR="00C4660F" w:rsidRPr="0055028E" w14:paraId="6C4E56AF" w14:textId="77777777" w:rsidTr="00C213C6">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4D8D9579" w14:textId="77777777" w:rsidR="00C4660F" w:rsidRPr="00ED63FF" w:rsidRDefault="00C4660F" w:rsidP="00C4660F">
            <w:pPr>
              <w:ind w:left="5" w:firstLine="13"/>
              <w:jc w:val="center"/>
              <w:rPr>
                <w:rFonts w:eastAsia="MS PGothic" w:cs="Tahoma"/>
                <w:b/>
                <w:bCs/>
                <w:szCs w:val="18"/>
                <w:lang w:val="ru-RU"/>
              </w:rPr>
            </w:pPr>
            <w:r w:rsidRPr="00ED63FF">
              <w:rPr>
                <w:rFonts w:cs="Tahoma"/>
                <w:b/>
                <w:bCs/>
                <w:szCs w:val="18"/>
                <w:lang w:val="ru-RU"/>
              </w:rPr>
              <w:t xml:space="preserve">Соответствующие приложения для приобретения Прав на аренду для </w:t>
            </w:r>
            <w:r w:rsidRPr="0055028E">
              <w:rPr>
                <w:rFonts w:cs="Tahoma"/>
                <w:b/>
                <w:bCs/>
                <w:szCs w:val="18"/>
              </w:rPr>
              <w:t>Office</w:t>
            </w:r>
            <w:r w:rsidRPr="00ED63FF">
              <w:rPr>
                <w:rFonts w:cs="Tahoma"/>
                <w:b/>
                <w:bCs/>
                <w:szCs w:val="18"/>
                <w:lang w:val="ru-RU"/>
              </w:rPr>
              <w:t xml:space="preserve"> профессиональный плюс</w:t>
            </w:r>
          </w:p>
        </w:tc>
        <w:tc>
          <w:tcPr>
            <w:tcW w:w="159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4BAC1C32" w14:textId="77777777" w:rsidR="00C4660F" w:rsidRPr="0055028E" w:rsidRDefault="00C4660F" w:rsidP="00AD69BD">
            <w:pPr>
              <w:jc w:val="center"/>
              <w:rPr>
                <w:rFonts w:cs="Tahoma"/>
                <w:b/>
                <w:bCs/>
                <w:szCs w:val="18"/>
              </w:rPr>
            </w:pPr>
            <w:r w:rsidRPr="0055028E">
              <w:rPr>
                <w:rFonts w:cs="Tahoma"/>
                <w:b/>
                <w:bCs/>
                <w:szCs w:val="18"/>
              </w:rPr>
              <w:t>Изготовитель оборудования</w:t>
            </w:r>
          </w:p>
        </w:tc>
        <w:tc>
          <w:tcPr>
            <w:tcW w:w="1980"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24C290D1" w14:textId="77777777" w:rsidR="00C4660F" w:rsidRPr="00ED63FF" w:rsidRDefault="00C4660F" w:rsidP="00AD69BD">
            <w:pPr>
              <w:jc w:val="center"/>
              <w:rPr>
                <w:lang w:val="ru-RU"/>
              </w:rPr>
            </w:pPr>
            <w:r w:rsidRPr="00ED63FF">
              <w:rPr>
                <w:rFonts w:cs="Tahoma"/>
                <w:b/>
                <w:bCs/>
                <w:szCs w:val="18"/>
                <w:lang w:val="ru-RU"/>
              </w:rPr>
              <w:t>Версия, предустановленная на ПК</w:t>
            </w:r>
          </w:p>
          <w:p w14:paraId="573A75EB" w14:textId="77777777" w:rsidR="00C4660F" w:rsidRPr="00ED63FF" w:rsidRDefault="00C4660F" w:rsidP="00AD69BD">
            <w:pPr>
              <w:jc w:val="center"/>
              <w:rPr>
                <w:rFonts w:cs="Tahoma"/>
                <w:b/>
                <w:bCs/>
                <w:szCs w:val="16"/>
                <w:lang w:val="ru-RU" w:eastAsia="ja-JP"/>
              </w:rPr>
            </w:pPr>
            <w:r w:rsidRPr="00ED63FF">
              <w:rPr>
                <w:rFonts w:cs="Tahoma"/>
                <w:b/>
                <w:bCs/>
                <w:szCs w:val="18"/>
                <w:lang w:val="ru-RU"/>
              </w:rPr>
              <w:t>(только в Японии)</w:t>
            </w:r>
          </w:p>
        </w:tc>
        <w:tc>
          <w:tcPr>
            <w:tcW w:w="1188"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8CAA9F6" w14:textId="77777777" w:rsidR="00C4660F" w:rsidRPr="0055028E" w:rsidRDefault="00C4660F" w:rsidP="00AD69BD">
            <w:pPr>
              <w:jc w:val="center"/>
              <w:rPr>
                <w:rFonts w:cs="Tahoma"/>
                <w:b/>
                <w:bCs/>
                <w:szCs w:val="18"/>
              </w:rPr>
            </w:pPr>
            <w:r w:rsidRPr="0055028E">
              <w:rPr>
                <w:rFonts w:cs="Tahoma"/>
                <w:b/>
                <w:bCs/>
                <w:szCs w:val="18"/>
              </w:rPr>
              <w:t>Select/</w:t>
            </w:r>
            <w:r w:rsidR="00A77D4D" w:rsidRPr="0055028E">
              <w:rPr>
                <w:rFonts w:cs="Tahoma"/>
                <w:b/>
                <w:bCs/>
                <w:szCs w:val="18"/>
              </w:rPr>
              <w:br/>
            </w:r>
            <w:r w:rsidRPr="0055028E">
              <w:rPr>
                <w:rFonts w:cs="Tahoma"/>
                <w:b/>
                <w:bCs/>
                <w:szCs w:val="18"/>
              </w:rPr>
              <w:t>Select Plus</w:t>
            </w:r>
          </w:p>
        </w:tc>
        <w:tc>
          <w:tcPr>
            <w:tcW w:w="1197"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1E72A4C" w14:textId="77777777" w:rsidR="00C4660F" w:rsidRPr="0055028E" w:rsidRDefault="00C4660F" w:rsidP="00AD69BD">
            <w:pPr>
              <w:jc w:val="center"/>
              <w:rPr>
                <w:rFonts w:cs="Tahoma"/>
                <w:b/>
                <w:bCs/>
                <w:szCs w:val="18"/>
              </w:rPr>
            </w:pPr>
            <w:r w:rsidRPr="0055028E">
              <w:rPr>
                <w:rFonts w:cs="Tahoma"/>
                <w:b/>
                <w:bCs/>
                <w:szCs w:val="18"/>
              </w:rPr>
              <w:t>Лицензия Open</w:t>
            </w:r>
          </w:p>
        </w:tc>
      </w:tr>
      <w:tr w:rsidR="000B0A08" w:rsidRPr="0055028E" w14:paraId="62F34530" w14:textId="77777777" w:rsidTr="00C213C6">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146076CE" w14:textId="77777777" w:rsidR="000B0A08" w:rsidRPr="0055028E" w:rsidRDefault="000B0A08" w:rsidP="00257298">
            <w:pPr>
              <w:rPr>
                <w:rFonts w:cs="Tahoma"/>
                <w:b/>
                <w:bCs/>
                <w:szCs w:val="18"/>
                <w:lang w:eastAsia="ja-JP"/>
              </w:rPr>
            </w:pPr>
            <w:r w:rsidRPr="0055028E">
              <w:rPr>
                <w:rFonts w:cs="Tahoma"/>
                <w:b/>
                <w:bCs/>
                <w:szCs w:val="18"/>
              </w:rPr>
              <w:t>Office профессиональный плюс 2013</w:t>
            </w:r>
          </w:p>
        </w:tc>
        <w:tc>
          <w:tcPr>
            <w:tcW w:w="15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BA80CC" w14:textId="77777777" w:rsidR="000B0A08" w:rsidRPr="0055028E" w:rsidRDefault="000E1B6A" w:rsidP="00AD69BD">
            <w:pPr>
              <w:jc w:val="center"/>
              <w:rPr>
                <w:rFonts w:eastAsia="MS PGothic" w:cs="Tahoma"/>
                <w:szCs w:val="18"/>
              </w:rPr>
            </w:pPr>
            <w:r w:rsidRPr="0055028E">
              <w:rPr>
                <w:rFonts w:cs="Tahoma"/>
                <w:szCs w:val="18"/>
              </w:rPr>
              <w:t xml:space="preserve"> </w:t>
            </w:r>
          </w:p>
        </w:tc>
        <w:tc>
          <w:tcPr>
            <w:tcW w:w="1980" w:type="dxa"/>
            <w:tcBorders>
              <w:top w:val="nil"/>
              <w:left w:val="nil"/>
              <w:bottom w:val="single" w:sz="8" w:space="0" w:color="auto"/>
              <w:right w:val="single" w:sz="8" w:space="0" w:color="auto"/>
            </w:tcBorders>
          </w:tcPr>
          <w:p w14:paraId="34EBE249" w14:textId="77777777" w:rsidR="000B0A08" w:rsidRPr="0055028E" w:rsidRDefault="000B0A08" w:rsidP="00AD69BD">
            <w:pPr>
              <w:jc w:val="center"/>
              <w:rPr>
                <w:rFonts w:eastAsia="MS PGothic" w:cs="Tahoma"/>
                <w:szCs w:val="18"/>
              </w:rPr>
            </w:pP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54CBA2" w14:textId="77777777" w:rsidR="000B0A08" w:rsidRPr="0055028E" w:rsidRDefault="000B0A08" w:rsidP="00AD69BD">
            <w:pPr>
              <w:jc w:val="center"/>
              <w:rPr>
                <w:rFonts w:eastAsia="MS PGothic" w:cs="Tahoma"/>
                <w:szCs w:val="18"/>
              </w:rPr>
            </w:pPr>
            <w:r w:rsidRPr="0055028E">
              <w:rPr>
                <w:rFonts w:cs="Tahoma"/>
                <w:szCs w:val="18"/>
              </w:rPr>
              <w:t>x</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14D9C5" w14:textId="77777777" w:rsidR="000B0A08" w:rsidRPr="0055028E" w:rsidRDefault="000B0A08" w:rsidP="00AD69BD">
            <w:pPr>
              <w:jc w:val="center"/>
              <w:rPr>
                <w:rFonts w:eastAsia="MS PGothic" w:cs="Tahoma"/>
                <w:szCs w:val="18"/>
              </w:rPr>
            </w:pPr>
            <w:r w:rsidRPr="0055028E">
              <w:rPr>
                <w:rFonts w:cs="Tahoma"/>
                <w:szCs w:val="18"/>
              </w:rPr>
              <w:t>x</w:t>
            </w:r>
          </w:p>
        </w:tc>
      </w:tr>
      <w:tr w:rsidR="000B0A08" w:rsidRPr="0055028E" w14:paraId="3C57C900" w14:textId="77777777" w:rsidTr="00C213C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9B22E7C" w14:textId="77777777" w:rsidR="000B0A08" w:rsidRPr="0055028E" w:rsidRDefault="000B0A08" w:rsidP="00257298">
            <w:pPr>
              <w:rPr>
                <w:rFonts w:cs="Tahoma"/>
                <w:b/>
                <w:bCs/>
                <w:szCs w:val="18"/>
                <w:lang w:eastAsia="ja-JP"/>
              </w:rPr>
            </w:pPr>
            <w:r w:rsidRPr="0055028E">
              <w:rPr>
                <w:rFonts w:cs="Tahoma"/>
                <w:b/>
                <w:bCs/>
                <w:szCs w:val="18"/>
              </w:rPr>
              <w:t>Office профессиональный плюс 2010</w:t>
            </w:r>
          </w:p>
        </w:tc>
        <w:tc>
          <w:tcPr>
            <w:tcW w:w="159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3AE220A" w14:textId="77777777" w:rsidR="000B0A08" w:rsidRPr="0055028E" w:rsidRDefault="000E1B6A" w:rsidP="00AD69BD">
            <w:pPr>
              <w:jc w:val="center"/>
              <w:rPr>
                <w:rFonts w:eastAsia="MS PGothic" w:cs="Tahoma"/>
                <w:szCs w:val="18"/>
              </w:rPr>
            </w:pPr>
            <w:r w:rsidRPr="0055028E">
              <w:rPr>
                <w:rFonts w:cs="Tahoma"/>
                <w:szCs w:val="18"/>
              </w:rPr>
              <w:t xml:space="preserve"> </w:t>
            </w:r>
          </w:p>
        </w:tc>
        <w:tc>
          <w:tcPr>
            <w:tcW w:w="1980" w:type="dxa"/>
            <w:tcBorders>
              <w:top w:val="nil"/>
              <w:left w:val="nil"/>
              <w:bottom w:val="single" w:sz="8" w:space="0" w:color="auto"/>
              <w:right w:val="single" w:sz="8" w:space="0" w:color="auto"/>
            </w:tcBorders>
          </w:tcPr>
          <w:p w14:paraId="3A5CAF0D" w14:textId="77777777" w:rsidR="000B0A08" w:rsidRPr="0055028E" w:rsidRDefault="000B0A08" w:rsidP="00AD69BD">
            <w:pPr>
              <w:jc w:val="center"/>
              <w:rPr>
                <w:rFonts w:eastAsia="MS PGothic" w:cs="Tahoma"/>
                <w:szCs w:val="18"/>
              </w:rPr>
            </w:pP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B46243" w14:textId="77777777" w:rsidR="000B0A08" w:rsidRPr="0055028E" w:rsidRDefault="000B0A08" w:rsidP="00AD69BD">
            <w:pPr>
              <w:jc w:val="center"/>
              <w:rPr>
                <w:rFonts w:eastAsia="MS PGothic" w:cs="Tahoma"/>
                <w:szCs w:val="18"/>
              </w:rPr>
            </w:pPr>
            <w:r w:rsidRPr="0055028E">
              <w:rPr>
                <w:rFonts w:cs="Tahoma"/>
                <w:szCs w:val="18"/>
              </w:rPr>
              <w:t>x</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2A6453" w14:textId="77777777" w:rsidR="000B0A08" w:rsidRPr="0055028E" w:rsidRDefault="000B0A08" w:rsidP="00AD69BD">
            <w:pPr>
              <w:jc w:val="center"/>
              <w:rPr>
                <w:rFonts w:eastAsia="MS PGothic" w:cs="Tahoma"/>
                <w:szCs w:val="18"/>
              </w:rPr>
            </w:pPr>
            <w:r w:rsidRPr="0055028E">
              <w:rPr>
                <w:rFonts w:cs="Tahoma"/>
                <w:szCs w:val="18"/>
              </w:rPr>
              <w:t>x</w:t>
            </w:r>
          </w:p>
        </w:tc>
      </w:tr>
      <w:tr w:rsidR="000B0A08" w:rsidRPr="0055028E" w14:paraId="6CEC3B60" w14:textId="77777777" w:rsidTr="00C213C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EC6E0CA" w14:textId="77777777" w:rsidR="000B0A08" w:rsidRPr="0055028E" w:rsidRDefault="000B0A08" w:rsidP="00257298">
            <w:pPr>
              <w:rPr>
                <w:rFonts w:cs="Tahoma"/>
                <w:b/>
                <w:bCs/>
                <w:szCs w:val="18"/>
              </w:rPr>
            </w:pPr>
            <w:r w:rsidRPr="0055028E">
              <w:rPr>
                <w:rFonts w:cs="Tahoma"/>
                <w:b/>
                <w:bCs/>
                <w:szCs w:val="18"/>
              </w:rPr>
              <w:t>Office Personal 2013</w:t>
            </w:r>
          </w:p>
        </w:tc>
        <w:tc>
          <w:tcPr>
            <w:tcW w:w="159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EAA6C69" w14:textId="77777777" w:rsidR="000B0A08" w:rsidRPr="0055028E" w:rsidRDefault="000B0A08" w:rsidP="00AD69BD">
            <w:pPr>
              <w:rPr>
                <w:rFonts w:eastAsia="Times New Roman" w:cs="Tahoma"/>
                <w:szCs w:val="18"/>
              </w:rPr>
            </w:pPr>
          </w:p>
        </w:tc>
        <w:tc>
          <w:tcPr>
            <w:tcW w:w="1980" w:type="dxa"/>
            <w:tcBorders>
              <w:top w:val="nil"/>
              <w:left w:val="nil"/>
              <w:bottom w:val="single" w:sz="8" w:space="0" w:color="auto"/>
              <w:right w:val="single" w:sz="8" w:space="0" w:color="auto"/>
            </w:tcBorders>
            <w:vAlign w:val="bottom"/>
            <w:hideMark/>
          </w:tcPr>
          <w:p w14:paraId="6B0DFFD6" w14:textId="77777777" w:rsidR="000B0A08" w:rsidRPr="0055028E" w:rsidRDefault="000B0A08" w:rsidP="00AD69BD">
            <w:pPr>
              <w:jc w:val="center"/>
              <w:rPr>
                <w:rFonts w:eastAsia="MS PGothic" w:cs="Tahoma"/>
                <w:color w:val="000000"/>
                <w:szCs w:val="18"/>
              </w:rPr>
            </w:pPr>
            <w:r w:rsidRPr="0055028E">
              <w:rPr>
                <w:rFonts w:cs="Tahoma"/>
                <w:szCs w:val="18"/>
              </w:rPr>
              <w:t>x</w:t>
            </w: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1CB326" w14:textId="77777777" w:rsidR="000B0A08" w:rsidRPr="0055028E" w:rsidRDefault="000B0A08" w:rsidP="00AD69BD">
            <w:pPr>
              <w:rPr>
                <w:rFonts w:eastAsia="Times New Roman" w:cs="Tahoma"/>
                <w:szCs w:val="18"/>
              </w:rPr>
            </w:pP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117CC4" w14:textId="77777777" w:rsidR="000B0A08" w:rsidRPr="0055028E" w:rsidRDefault="000B0A08" w:rsidP="00AD69BD">
            <w:pPr>
              <w:rPr>
                <w:rFonts w:eastAsia="Times New Roman" w:cs="Tahoma"/>
                <w:szCs w:val="18"/>
              </w:rPr>
            </w:pPr>
          </w:p>
        </w:tc>
      </w:tr>
      <w:tr w:rsidR="000B0A08" w:rsidRPr="0055028E" w14:paraId="6AE1B9C3" w14:textId="77777777" w:rsidTr="00C213C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DAEB95A" w14:textId="77777777" w:rsidR="000B0A08" w:rsidRPr="00ED63FF" w:rsidRDefault="000B0A08" w:rsidP="00A77D4D">
            <w:pPr>
              <w:rPr>
                <w:rFonts w:cs="Tahoma"/>
                <w:b/>
                <w:bCs/>
                <w:szCs w:val="18"/>
                <w:lang w:val="ru-RU"/>
              </w:rPr>
            </w:pPr>
            <w:r w:rsidRPr="0055028E">
              <w:rPr>
                <w:rFonts w:cs="Tahoma"/>
                <w:b/>
                <w:bCs/>
                <w:szCs w:val="18"/>
              </w:rPr>
              <w:t>Office</w:t>
            </w:r>
            <w:r w:rsidRPr="00ED63FF">
              <w:rPr>
                <w:rFonts w:cs="Tahoma"/>
                <w:b/>
                <w:bCs/>
                <w:szCs w:val="18"/>
                <w:lang w:val="ru-RU"/>
              </w:rPr>
              <w:t xml:space="preserve"> для дома и</w:t>
            </w:r>
            <w:r w:rsidR="00A77D4D" w:rsidRPr="0055028E">
              <w:rPr>
                <w:rFonts w:cs="Tahoma"/>
                <w:b/>
                <w:bCs/>
                <w:szCs w:val="18"/>
              </w:rPr>
              <w:t> </w:t>
            </w:r>
            <w:r w:rsidRPr="00ED63FF">
              <w:rPr>
                <w:rFonts w:cs="Tahoma"/>
                <w:b/>
                <w:bCs/>
                <w:szCs w:val="18"/>
                <w:lang w:val="ru-RU"/>
              </w:rPr>
              <w:t>бизнеса</w:t>
            </w:r>
            <w:r w:rsidR="00A77D4D" w:rsidRPr="0055028E">
              <w:rPr>
                <w:rFonts w:cs="Tahoma"/>
                <w:b/>
                <w:bCs/>
                <w:szCs w:val="18"/>
              </w:rPr>
              <w:t> </w:t>
            </w:r>
            <w:r w:rsidRPr="00ED63FF">
              <w:rPr>
                <w:rFonts w:cs="Tahoma"/>
                <w:b/>
                <w:bCs/>
                <w:szCs w:val="18"/>
                <w:lang w:val="ru-RU"/>
              </w:rPr>
              <w:t>2013</w:t>
            </w:r>
          </w:p>
        </w:tc>
        <w:tc>
          <w:tcPr>
            <w:tcW w:w="159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30985B0" w14:textId="77777777" w:rsidR="000B0A08" w:rsidRPr="00ED63FF" w:rsidRDefault="000B0A08" w:rsidP="00AD69BD">
            <w:pPr>
              <w:rPr>
                <w:rFonts w:eastAsia="Times New Roman" w:cs="Tahoma"/>
                <w:szCs w:val="18"/>
                <w:lang w:val="ru-RU"/>
              </w:rPr>
            </w:pPr>
          </w:p>
        </w:tc>
        <w:tc>
          <w:tcPr>
            <w:tcW w:w="1980" w:type="dxa"/>
            <w:tcBorders>
              <w:top w:val="nil"/>
              <w:left w:val="nil"/>
              <w:bottom w:val="single" w:sz="8" w:space="0" w:color="auto"/>
              <w:right w:val="single" w:sz="8" w:space="0" w:color="auto"/>
            </w:tcBorders>
            <w:vAlign w:val="bottom"/>
            <w:hideMark/>
          </w:tcPr>
          <w:p w14:paraId="4F5AA287" w14:textId="77777777" w:rsidR="000B0A08" w:rsidRPr="0055028E" w:rsidRDefault="000B0A08" w:rsidP="00AD69BD">
            <w:pPr>
              <w:jc w:val="center"/>
              <w:rPr>
                <w:rFonts w:eastAsia="MS PGothic" w:cs="Tahoma"/>
                <w:color w:val="000000"/>
                <w:szCs w:val="18"/>
              </w:rPr>
            </w:pPr>
            <w:r w:rsidRPr="0055028E">
              <w:rPr>
                <w:rFonts w:cs="Tahoma"/>
                <w:szCs w:val="18"/>
              </w:rPr>
              <w:t>x</w:t>
            </w: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19FCF7" w14:textId="77777777" w:rsidR="000B0A08" w:rsidRPr="0055028E" w:rsidRDefault="000B0A08" w:rsidP="00AD69BD">
            <w:pPr>
              <w:rPr>
                <w:rFonts w:eastAsia="Times New Roman" w:cs="Tahoma"/>
                <w:szCs w:val="18"/>
              </w:rPr>
            </w:pP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0A8D75" w14:textId="77777777" w:rsidR="000B0A08" w:rsidRPr="0055028E" w:rsidRDefault="000B0A08" w:rsidP="00AD69BD">
            <w:pPr>
              <w:rPr>
                <w:rFonts w:eastAsia="Times New Roman" w:cs="Tahoma"/>
                <w:szCs w:val="18"/>
              </w:rPr>
            </w:pPr>
          </w:p>
        </w:tc>
      </w:tr>
      <w:tr w:rsidR="000B0A08" w:rsidRPr="0055028E" w14:paraId="4406E8A4" w14:textId="77777777" w:rsidTr="00C213C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0A05C35" w14:textId="77777777" w:rsidR="000B0A08" w:rsidRPr="0055028E" w:rsidRDefault="000B0A08" w:rsidP="00A77D4D">
            <w:pPr>
              <w:rPr>
                <w:rFonts w:cs="Tahoma"/>
                <w:b/>
                <w:bCs/>
                <w:szCs w:val="18"/>
              </w:rPr>
            </w:pPr>
            <w:r w:rsidRPr="0055028E">
              <w:rPr>
                <w:rFonts w:cs="Tahoma"/>
                <w:b/>
                <w:bCs/>
                <w:szCs w:val="18"/>
              </w:rPr>
              <w:t>Office профессиональный</w:t>
            </w:r>
            <w:r w:rsidR="00A77D4D" w:rsidRPr="0055028E">
              <w:rPr>
                <w:rFonts w:cs="Tahoma"/>
                <w:b/>
                <w:bCs/>
                <w:szCs w:val="18"/>
              </w:rPr>
              <w:t> </w:t>
            </w:r>
            <w:r w:rsidRPr="0055028E">
              <w:rPr>
                <w:rFonts w:cs="Tahoma"/>
                <w:b/>
                <w:bCs/>
                <w:szCs w:val="18"/>
              </w:rPr>
              <w:t>2013</w:t>
            </w:r>
          </w:p>
        </w:tc>
        <w:tc>
          <w:tcPr>
            <w:tcW w:w="159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2FE4C86" w14:textId="77777777" w:rsidR="000B0A08" w:rsidRPr="0055028E" w:rsidRDefault="000B0A08" w:rsidP="00AD69BD">
            <w:pPr>
              <w:rPr>
                <w:rFonts w:eastAsia="Times New Roman" w:cs="Tahoma"/>
                <w:color w:val="000000" w:themeColor="text1"/>
                <w:szCs w:val="18"/>
              </w:rPr>
            </w:pPr>
          </w:p>
        </w:tc>
        <w:tc>
          <w:tcPr>
            <w:tcW w:w="1980" w:type="dxa"/>
            <w:tcBorders>
              <w:top w:val="nil"/>
              <w:left w:val="nil"/>
              <w:bottom w:val="single" w:sz="8" w:space="0" w:color="auto"/>
              <w:right w:val="single" w:sz="8" w:space="0" w:color="auto"/>
            </w:tcBorders>
            <w:vAlign w:val="bottom"/>
            <w:hideMark/>
          </w:tcPr>
          <w:p w14:paraId="00CA807C" w14:textId="77777777" w:rsidR="000B0A08" w:rsidRPr="0055028E" w:rsidRDefault="000B0A08" w:rsidP="00AD69BD">
            <w:pPr>
              <w:jc w:val="center"/>
              <w:rPr>
                <w:rFonts w:eastAsia="MS PGothic" w:cs="Tahoma"/>
                <w:color w:val="000000" w:themeColor="text1"/>
                <w:szCs w:val="18"/>
              </w:rPr>
            </w:pPr>
            <w:r w:rsidRPr="0055028E">
              <w:rPr>
                <w:rFonts w:cs="Tahoma"/>
                <w:color w:val="000000" w:themeColor="text1"/>
                <w:szCs w:val="18"/>
              </w:rPr>
              <w:t>x</w:t>
            </w: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AFB351" w14:textId="77777777" w:rsidR="000B0A08" w:rsidRPr="0055028E" w:rsidRDefault="000B0A08" w:rsidP="00AD69BD">
            <w:pPr>
              <w:rPr>
                <w:rFonts w:eastAsia="Times New Roman" w:cs="Tahoma"/>
                <w:color w:val="000000" w:themeColor="text1"/>
                <w:szCs w:val="18"/>
              </w:rPr>
            </w:pP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7F12F4" w14:textId="77777777" w:rsidR="000B0A08" w:rsidRPr="0055028E" w:rsidRDefault="000B0A08" w:rsidP="00AD69BD">
            <w:pPr>
              <w:rPr>
                <w:rFonts w:eastAsia="Times New Roman" w:cs="Tahoma"/>
                <w:color w:val="000000" w:themeColor="text1"/>
                <w:szCs w:val="18"/>
              </w:rPr>
            </w:pPr>
          </w:p>
        </w:tc>
      </w:tr>
    </w:tbl>
    <w:p w14:paraId="5817B8CA" w14:textId="77777777" w:rsidR="000B0A08" w:rsidRPr="0055028E" w:rsidRDefault="000B0A08" w:rsidP="00980240"/>
    <w:p w14:paraId="2118F5BA" w14:textId="77777777" w:rsidR="000B0A08" w:rsidRPr="00ED63FF" w:rsidRDefault="000B0A08" w:rsidP="005C382A">
      <w:pPr>
        <w:ind w:left="720"/>
        <w:rPr>
          <w:lang w:val="ru-RU"/>
        </w:rPr>
      </w:pPr>
      <w:r w:rsidRPr="00ED63FF">
        <w:rPr>
          <w:rFonts w:cs="Tahoma"/>
          <w:color w:val="000000"/>
          <w:szCs w:val="18"/>
          <w:lang w:val="ru-RU"/>
        </w:rPr>
        <w:t>Клиенты, приобретающие лицензию на аренду помимо лицензии на соответствующее приложение, получают расширенные права по лицензии на соответствующее приложение, предусматривающие использование этого же программного обеспечения третьим лицом. Лицензия на аренду не является лицензией на переход вверх для использования более полного выпуска продукта.</w:t>
      </w:r>
    </w:p>
    <w:p w14:paraId="559799F7" w14:textId="77777777" w:rsidR="00223A77" w:rsidRPr="00ED63FF" w:rsidRDefault="00223A77" w:rsidP="005C382A">
      <w:pPr>
        <w:ind w:left="720"/>
        <w:rPr>
          <w:lang w:val="ru-RU"/>
        </w:rPr>
      </w:pPr>
    </w:p>
    <w:p w14:paraId="33FA77D1" w14:textId="77777777" w:rsidR="00223A77" w:rsidRPr="00ED63FF" w:rsidRDefault="00223A77" w:rsidP="00864B8A">
      <w:pPr>
        <w:spacing w:after="60"/>
        <w:ind w:left="720"/>
        <w:rPr>
          <w:lang w:val="ru-RU"/>
        </w:rPr>
      </w:pPr>
      <w:r w:rsidRPr="00ED63FF">
        <w:rPr>
          <w:rFonts w:cs="Tahoma"/>
          <w:b/>
          <w:lang w:val="ru-RU"/>
        </w:rPr>
        <w:t xml:space="preserve">Исключение для </w:t>
      </w:r>
      <w:r w:rsidRPr="0055028E">
        <w:rPr>
          <w:rFonts w:cs="Tahoma"/>
          <w:b/>
        </w:rPr>
        <w:t>Software</w:t>
      </w:r>
      <w:r w:rsidRPr="00ED63FF">
        <w:rPr>
          <w:rFonts w:cs="Tahoma"/>
          <w:b/>
          <w:lang w:val="ru-RU"/>
        </w:rPr>
        <w:t xml:space="preserve"> </w:t>
      </w:r>
      <w:r w:rsidRPr="0055028E">
        <w:rPr>
          <w:rFonts w:cs="Tahoma"/>
          <w:b/>
        </w:rPr>
        <w:t>Assurance</w:t>
      </w:r>
    </w:p>
    <w:p w14:paraId="2AD353A9" w14:textId="77777777" w:rsidR="009504CA" w:rsidRPr="00ED63FF" w:rsidRDefault="00223A77" w:rsidP="005C382A">
      <w:pPr>
        <w:ind w:left="720"/>
        <w:rPr>
          <w:lang w:val="ru-RU"/>
        </w:rPr>
      </w:pPr>
      <w:r w:rsidRPr="00ED63FF">
        <w:rPr>
          <w:rFonts w:cs="Tahoma"/>
          <w:color w:val="000000"/>
          <w:szCs w:val="18"/>
          <w:lang w:val="ru-RU"/>
        </w:rPr>
        <w:t xml:space="preserve">Клиенты, приобретающие лицензии на аренду, не имеют права на приобретение </w:t>
      </w:r>
      <w:r w:rsidRPr="0055028E">
        <w:rPr>
          <w:rFonts w:cs="Tahoma"/>
          <w:color w:val="000000"/>
          <w:szCs w:val="18"/>
        </w:rPr>
        <w:t>Software</w:t>
      </w:r>
      <w:r w:rsidRPr="00ED63FF">
        <w:rPr>
          <w:rFonts w:cs="Tahoma"/>
          <w:color w:val="000000"/>
          <w:szCs w:val="18"/>
          <w:lang w:val="ru-RU"/>
        </w:rPr>
        <w:t xml:space="preserve"> по лицензиям на аренду или основным соответствующим лицензиям на программное обеспечение.</w:t>
      </w:r>
    </w:p>
    <w:p w14:paraId="083D3FDB" w14:textId="77777777" w:rsidR="00413D8A" w:rsidRPr="00ED63FF" w:rsidRDefault="00413D8A">
      <w:pPr>
        <w:rPr>
          <w:lang w:val="ru-RU"/>
        </w:rPr>
      </w:pPr>
    </w:p>
    <w:p w14:paraId="30C776A6" w14:textId="77777777" w:rsidR="00980240" w:rsidRPr="00ED63FF" w:rsidRDefault="00980240" w:rsidP="00980240">
      <w:pPr>
        <w:rPr>
          <w:lang w:val="ru-RU"/>
        </w:rPr>
      </w:pPr>
    </w:p>
    <w:p w14:paraId="6F1F79B8" w14:textId="77777777" w:rsidR="00A77D4D" w:rsidRPr="00ED63FF" w:rsidRDefault="00A77D4D" w:rsidP="00980240">
      <w:pPr>
        <w:rPr>
          <w:lang w:val="ru-RU"/>
        </w:rPr>
      </w:pPr>
    </w:p>
    <w:p w14:paraId="258D899F" w14:textId="77777777" w:rsidR="00A77D4D" w:rsidRPr="00ED63FF" w:rsidRDefault="00A77D4D" w:rsidP="00980240">
      <w:pPr>
        <w:rPr>
          <w:lang w:val="ru-RU"/>
        </w:rPr>
      </w:pPr>
    </w:p>
    <w:p w14:paraId="41E56351" w14:textId="77777777" w:rsidR="00A77D4D" w:rsidRPr="00ED63FF" w:rsidRDefault="00A77D4D" w:rsidP="00980240">
      <w:pPr>
        <w:rPr>
          <w:lang w:val="ru-RU"/>
        </w:rPr>
      </w:pPr>
    </w:p>
    <w:p w14:paraId="181FEA01" w14:textId="77777777" w:rsidR="00694FD7" w:rsidRPr="00C41DB7" w:rsidRDefault="00694FD7" w:rsidP="00980240">
      <w:pPr>
        <w:rPr>
          <w:lang w:val="ru-RU"/>
        </w:rPr>
      </w:pPr>
    </w:p>
    <w:p w14:paraId="1B60D818" w14:textId="77777777" w:rsidR="00694FD7" w:rsidRPr="00C41DB7" w:rsidRDefault="00694FD7" w:rsidP="00980240">
      <w:pPr>
        <w:rPr>
          <w:lang w:val="ru-RU"/>
        </w:rPr>
      </w:pPr>
    </w:p>
    <w:p w14:paraId="6D4EDF3E" w14:textId="77777777" w:rsidR="00257298" w:rsidRPr="00ED63FF" w:rsidRDefault="00A560B6" w:rsidP="005C382A">
      <w:pPr>
        <w:pStyle w:val="Heading3"/>
        <w:rPr>
          <w:lang w:val="ru-RU"/>
        </w:rPr>
      </w:pPr>
      <w:bookmarkStart w:id="1057" w:name="_15_Visio_Professional"/>
      <w:bookmarkStart w:id="1058" w:name="_17_Visio_Professional"/>
      <w:bookmarkStart w:id="1059" w:name="_18_Visio_профессиональный"/>
      <w:bookmarkStart w:id="1060" w:name="_Toc377667968"/>
      <w:bookmarkEnd w:id="1057"/>
      <w:bookmarkEnd w:id="1058"/>
      <w:bookmarkEnd w:id="1059"/>
      <w:r w:rsidRPr="00ED63FF">
        <w:rPr>
          <w:rFonts w:ascii="Tahoma" w:hAnsi="Tahoma"/>
          <w:caps/>
          <w:color w:val="F66400"/>
          <w:sz w:val="22"/>
          <w:vertAlign w:val="superscript"/>
          <w:lang w:val="ru-RU"/>
        </w:rPr>
        <w:lastRenderedPageBreak/>
        <w:t>18</w:t>
      </w:r>
      <w:r w:rsidRPr="00ED63FF">
        <w:rPr>
          <w:rFonts w:ascii="Tahoma" w:hAnsi="Tahoma"/>
          <w:color w:val="F66400"/>
          <w:sz w:val="22"/>
          <w:lang w:val="ru-RU"/>
        </w:rPr>
        <w:t xml:space="preserve"> </w:t>
      </w:r>
      <w:r w:rsidRPr="0055028E">
        <w:rPr>
          <w:rFonts w:ascii="Tahoma" w:hAnsi="Tahoma"/>
          <w:color w:val="F66400"/>
          <w:sz w:val="22"/>
        </w:rPr>
        <w:t>Visio</w:t>
      </w:r>
      <w:r w:rsidRPr="00ED63FF">
        <w:rPr>
          <w:rFonts w:ascii="Tahoma" w:hAnsi="Tahoma"/>
          <w:color w:val="F66400"/>
          <w:sz w:val="22"/>
          <w:lang w:val="ru-RU"/>
        </w:rPr>
        <w:t xml:space="preserve"> профессиональный 2013</w:t>
      </w:r>
      <w:bookmarkEnd w:id="1060"/>
    </w:p>
    <w:p w14:paraId="05D73527" w14:textId="77777777" w:rsidR="005C382A" w:rsidRPr="00ED63FF" w:rsidRDefault="005C382A" w:rsidP="005C382A">
      <w:pPr>
        <w:rPr>
          <w:lang w:val="ru-RU"/>
        </w:rPr>
      </w:pPr>
    </w:p>
    <w:p w14:paraId="2C1ED4BD" w14:textId="77777777" w:rsidR="00257298" w:rsidRPr="00ED63FF" w:rsidRDefault="00257298" w:rsidP="00864B8A">
      <w:pPr>
        <w:spacing w:after="60"/>
        <w:ind w:left="720"/>
        <w:rPr>
          <w:lang w:val="ru-RU"/>
        </w:rPr>
      </w:pPr>
      <w:r w:rsidRPr="00ED63FF">
        <w:rPr>
          <w:rFonts w:cs="Tahoma"/>
          <w:b/>
          <w:lang w:val="ru-RU"/>
        </w:rPr>
        <w:t xml:space="preserve">Схема миграции с </w:t>
      </w:r>
      <w:bookmarkStart w:id="1061" w:name="Srv_11VisioPremium2010"/>
      <w:bookmarkStart w:id="1062" w:name="Aps_11VisioPremium2010"/>
      <w:bookmarkStart w:id="1063" w:name="_Toc336338274"/>
      <w:bookmarkStart w:id="1064" w:name="Srv_VisioPremium2010"/>
      <w:r w:rsidRPr="0055028E">
        <w:rPr>
          <w:rFonts w:cs="Tahoma"/>
          <w:b/>
        </w:rPr>
        <w:t>Visio</w:t>
      </w:r>
      <w:r w:rsidRPr="00ED63FF">
        <w:rPr>
          <w:rFonts w:cs="Tahoma"/>
          <w:b/>
          <w:lang w:val="ru-RU"/>
        </w:rPr>
        <w:t xml:space="preserve"> премиум 2010</w:t>
      </w:r>
      <w:bookmarkEnd w:id="1061"/>
      <w:bookmarkEnd w:id="1062"/>
      <w:bookmarkEnd w:id="1063"/>
      <w:r w:rsidRPr="00ED63FF">
        <w:rPr>
          <w:lang w:val="ru-RU"/>
        </w:rPr>
        <w:t xml:space="preserve"> в рамках программы </w:t>
      </w:r>
      <w:r w:rsidRPr="0055028E">
        <w:t>Software</w:t>
      </w:r>
      <w:r w:rsidRPr="00ED63FF">
        <w:rPr>
          <w:lang w:val="ru-RU"/>
        </w:rPr>
        <w:t xml:space="preserve"> </w:t>
      </w:r>
      <w:r w:rsidRPr="0055028E">
        <w:t>Assurance</w:t>
      </w:r>
    </w:p>
    <w:bookmarkEnd w:id="1064"/>
    <w:p w14:paraId="35D419A6" w14:textId="77777777" w:rsidR="00257298" w:rsidRPr="00ED63FF" w:rsidRDefault="00257298" w:rsidP="005C382A">
      <w:pPr>
        <w:pStyle w:val="FootnoteBulletLevel1"/>
        <w:spacing w:before="0" w:after="0"/>
        <w:ind w:left="720" w:firstLine="0"/>
        <w:rPr>
          <w:lang w:val="ru-RU"/>
        </w:rPr>
      </w:pPr>
      <w:r w:rsidRPr="00ED63FF">
        <w:rPr>
          <w:rFonts w:ascii="Tahoma" w:hAnsi="Tahoma" w:cs="Tahoma"/>
          <w:sz w:val="18"/>
          <w:lang w:val="ru-RU"/>
        </w:rPr>
        <w:t xml:space="preserve">Клиенты с действующим покрытием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xml:space="preserve"> для </w:t>
      </w:r>
      <w:r w:rsidRPr="0055028E">
        <w:rPr>
          <w:rFonts w:ascii="Tahoma" w:hAnsi="Tahoma" w:cs="Tahoma"/>
          <w:sz w:val="18"/>
        </w:rPr>
        <w:t>Visio</w:t>
      </w:r>
      <w:r w:rsidRPr="00ED63FF">
        <w:rPr>
          <w:rFonts w:ascii="Tahoma" w:hAnsi="Tahoma" w:cs="Tahoma"/>
          <w:sz w:val="18"/>
          <w:lang w:val="ru-RU"/>
        </w:rPr>
        <w:t xml:space="preserve"> премиум 2010 на дату доступности </w:t>
      </w:r>
      <w:r w:rsidRPr="0055028E">
        <w:rPr>
          <w:rFonts w:ascii="Tahoma" w:hAnsi="Tahoma" w:cs="Tahoma"/>
          <w:sz w:val="18"/>
        </w:rPr>
        <w:t>Visio</w:t>
      </w:r>
      <w:r w:rsidRPr="00ED63FF">
        <w:rPr>
          <w:rFonts w:ascii="Tahoma" w:hAnsi="Tahoma" w:cs="Tahoma"/>
          <w:sz w:val="18"/>
          <w:lang w:val="ru-RU"/>
        </w:rPr>
        <w:t xml:space="preserve"> профессиональный 2013 для загрузки имеют право на использование </w:t>
      </w:r>
      <w:r w:rsidRPr="0055028E">
        <w:rPr>
          <w:rFonts w:ascii="Tahoma" w:hAnsi="Tahoma" w:cs="Tahoma"/>
          <w:sz w:val="18"/>
        </w:rPr>
        <w:t>Visio</w:t>
      </w:r>
      <w:r w:rsidRPr="00ED63FF">
        <w:rPr>
          <w:rFonts w:ascii="Tahoma" w:hAnsi="Tahoma" w:cs="Tahoma"/>
          <w:sz w:val="18"/>
          <w:lang w:val="ru-RU"/>
        </w:rPr>
        <w:t xml:space="preserve"> профессиональный 2013 вместо </w:t>
      </w:r>
      <w:r w:rsidRPr="0055028E">
        <w:rPr>
          <w:rFonts w:ascii="Tahoma" w:hAnsi="Tahoma" w:cs="Tahoma"/>
          <w:sz w:val="18"/>
        </w:rPr>
        <w:t>Visio</w:t>
      </w:r>
      <w:r w:rsidRPr="00ED63FF">
        <w:rPr>
          <w:rFonts w:ascii="Tahoma" w:hAnsi="Tahoma" w:cs="Tahoma"/>
          <w:sz w:val="18"/>
          <w:lang w:val="ru-RU"/>
        </w:rPr>
        <w:t xml:space="preserve"> премиум 2010. Право на использование </w:t>
      </w:r>
      <w:r w:rsidRPr="0055028E">
        <w:rPr>
          <w:rFonts w:ascii="Tahoma" w:hAnsi="Tahoma" w:cs="Tahoma"/>
          <w:sz w:val="18"/>
        </w:rPr>
        <w:t>Visio</w:t>
      </w:r>
      <w:r w:rsidRPr="00ED63FF">
        <w:rPr>
          <w:rFonts w:ascii="Tahoma" w:hAnsi="Tahoma" w:cs="Tahoma"/>
          <w:sz w:val="18"/>
          <w:lang w:val="ru-RU"/>
        </w:rPr>
        <w:t xml:space="preserve"> профессиональный 2013 в рамках этого предложения заканчивается после окончания права на использование </w:t>
      </w:r>
      <w:r w:rsidRPr="0055028E">
        <w:rPr>
          <w:rFonts w:ascii="Tahoma" w:hAnsi="Tahoma" w:cs="Tahoma"/>
          <w:sz w:val="18"/>
        </w:rPr>
        <w:t>Visio</w:t>
      </w:r>
      <w:r w:rsidRPr="00ED63FF">
        <w:rPr>
          <w:rFonts w:ascii="Tahoma" w:hAnsi="Tahoma" w:cs="Tahoma"/>
          <w:sz w:val="18"/>
          <w:lang w:val="ru-RU"/>
        </w:rPr>
        <w:t xml:space="preserve"> премиум 2010 по соответствующим лицензиям.</w:t>
      </w:r>
      <w:r w:rsidR="00317026" w:rsidRPr="00ED63FF">
        <w:rPr>
          <w:rFonts w:ascii="Tahoma" w:hAnsi="Tahoma" w:cs="Tahoma"/>
          <w:sz w:val="18"/>
          <w:lang w:val="ru-RU"/>
        </w:rPr>
        <w:t xml:space="preserve"> </w:t>
      </w:r>
      <w:r w:rsidRPr="00ED63FF">
        <w:rPr>
          <w:rFonts w:ascii="Tahoma" w:hAnsi="Tahoma" w:cs="Tahoma"/>
          <w:sz w:val="18"/>
          <w:lang w:val="ru-RU"/>
        </w:rPr>
        <w:t xml:space="preserve">Использование </w:t>
      </w:r>
      <w:r w:rsidRPr="0055028E">
        <w:rPr>
          <w:rFonts w:ascii="Tahoma" w:hAnsi="Tahoma" w:cs="Tahoma"/>
          <w:sz w:val="18"/>
        </w:rPr>
        <w:t>Visio</w:t>
      </w:r>
      <w:r w:rsidRPr="00ED63FF">
        <w:rPr>
          <w:rFonts w:ascii="Tahoma" w:hAnsi="Tahoma" w:cs="Tahoma"/>
          <w:sz w:val="18"/>
          <w:lang w:val="ru-RU"/>
        </w:rPr>
        <w:t xml:space="preserve"> профессиональный 2013 регулируется правами на</w:t>
      </w:r>
      <w:r w:rsidR="00A77D4D" w:rsidRPr="0055028E">
        <w:rPr>
          <w:rFonts w:ascii="Tahoma" w:hAnsi="Tahoma" w:cs="Tahoma"/>
          <w:sz w:val="18"/>
        </w:rPr>
        <w:t> </w:t>
      </w:r>
      <w:r w:rsidRPr="00ED63FF">
        <w:rPr>
          <w:rFonts w:ascii="Tahoma" w:hAnsi="Tahoma" w:cs="Tahoma"/>
          <w:sz w:val="18"/>
          <w:lang w:val="ru-RU"/>
        </w:rPr>
        <w:t xml:space="preserve">использование </w:t>
      </w:r>
      <w:r w:rsidRPr="0055028E">
        <w:rPr>
          <w:rFonts w:ascii="Tahoma" w:hAnsi="Tahoma" w:cs="Tahoma"/>
          <w:sz w:val="18"/>
        </w:rPr>
        <w:t>Visio</w:t>
      </w:r>
      <w:r w:rsidRPr="00ED63FF">
        <w:rPr>
          <w:rFonts w:ascii="Tahoma" w:hAnsi="Tahoma" w:cs="Tahoma"/>
          <w:sz w:val="18"/>
          <w:lang w:val="ru-RU"/>
        </w:rPr>
        <w:t xml:space="preserve"> профессиональный 2013 и условиями соглашения корпоративного лицензирования клиента.</w:t>
      </w:r>
      <w:r w:rsidR="00317026" w:rsidRPr="00ED63FF">
        <w:rPr>
          <w:rFonts w:ascii="Tahoma" w:hAnsi="Tahoma" w:cs="Tahoma"/>
          <w:sz w:val="18"/>
          <w:lang w:val="ru-RU"/>
        </w:rPr>
        <w:t xml:space="preserve"> </w:t>
      </w:r>
      <w:r w:rsidRPr="00ED63FF">
        <w:rPr>
          <w:rFonts w:ascii="Tahoma" w:hAnsi="Tahoma" w:cs="Tahoma"/>
          <w:sz w:val="18"/>
          <w:lang w:val="ru-RU"/>
        </w:rPr>
        <w:t xml:space="preserve">Право на использование </w:t>
      </w:r>
      <w:r w:rsidRPr="0055028E">
        <w:rPr>
          <w:rFonts w:ascii="Tahoma" w:hAnsi="Tahoma" w:cs="Tahoma"/>
          <w:sz w:val="18"/>
        </w:rPr>
        <w:t>Visio</w:t>
      </w:r>
      <w:r w:rsidRPr="00ED63FF">
        <w:rPr>
          <w:rFonts w:ascii="Tahoma" w:hAnsi="Tahoma" w:cs="Tahoma"/>
          <w:sz w:val="18"/>
          <w:lang w:val="ru-RU"/>
        </w:rPr>
        <w:t xml:space="preserve"> профессиональный 2013 в рамках данного предложения подтверждается данными условиями использования продукта и свидетельством наличия у клиента соответствующей лицензии.</w:t>
      </w:r>
      <w:r w:rsidR="00317026" w:rsidRPr="00ED63FF">
        <w:rPr>
          <w:rFonts w:ascii="Tahoma" w:hAnsi="Tahoma" w:cs="Tahoma"/>
          <w:sz w:val="18"/>
          <w:lang w:val="ru-RU"/>
        </w:rPr>
        <w:t xml:space="preserve"> </w:t>
      </w:r>
      <w:r w:rsidRPr="00ED63FF">
        <w:rPr>
          <w:rFonts w:ascii="Tahoma" w:hAnsi="Tahoma" w:cs="Tahoma"/>
          <w:sz w:val="18"/>
          <w:lang w:val="ru-RU"/>
        </w:rPr>
        <w:t xml:space="preserve">После окончания срока действия покрытия </w:t>
      </w:r>
      <w:r w:rsidRPr="0055028E">
        <w:rPr>
          <w:rFonts w:ascii="Tahoma" w:hAnsi="Tahoma" w:cs="Tahoma"/>
          <w:sz w:val="18"/>
        </w:rPr>
        <w:t>Software</w:t>
      </w:r>
      <w:r w:rsidR="00A77D4D" w:rsidRPr="0055028E">
        <w:rPr>
          <w:rFonts w:ascii="Tahoma" w:hAnsi="Tahoma" w:cs="Tahoma"/>
          <w:sz w:val="18"/>
        </w:rPr>
        <w:t> </w:t>
      </w:r>
      <w:r w:rsidRPr="0055028E">
        <w:rPr>
          <w:rFonts w:ascii="Tahoma" w:hAnsi="Tahoma" w:cs="Tahoma"/>
          <w:sz w:val="18"/>
        </w:rPr>
        <w:t>Assurance</w:t>
      </w:r>
      <w:r w:rsidRPr="00ED63FF">
        <w:rPr>
          <w:rFonts w:ascii="Tahoma" w:hAnsi="Tahoma" w:cs="Tahoma"/>
          <w:sz w:val="18"/>
          <w:lang w:val="ru-RU"/>
        </w:rPr>
        <w:t xml:space="preserve"> для </w:t>
      </w:r>
      <w:r w:rsidRPr="0055028E">
        <w:rPr>
          <w:rFonts w:ascii="Tahoma" w:hAnsi="Tahoma" w:cs="Tahoma"/>
          <w:sz w:val="18"/>
        </w:rPr>
        <w:t>Visio </w:t>
      </w:r>
      <w:r w:rsidRPr="00ED63FF">
        <w:rPr>
          <w:rFonts w:ascii="Tahoma" w:hAnsi="Tahoma" w:cs="Tahoma"/>
          <w:sz w:val="18"/>
          <w:lang w:val="ru-RU"/>
        </w:rPr>
        <w:t xml:space="preserve">премиум 2010 клиент может приобрести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xml:space="preserve"> для </w:t>
      </w:r>
      <w:r w:rsidRPr="0055028E">
        <w:rPr>
          <w:rFonts w:ascii="Tahoma" w:hAnsi="Tahoma" w:cs="Tahoma"/>
          <w:sz w:val="18"/>
        </w:rPr>
        <w:t>Visio</w:t>
      </w:r>
      <w:r w:rsidR="00A77D4D" w:rsidRPr="0055028E">
        <w:rPr>
          <w:rFonts w:ascii="Tahoma" w:hAnsi="Tahoma" w:cs="Tahoma"/>
          <w:sz w:val="18"/>
        </w:rPr>
        <w:t> </w:t>
      </w:r>
      <w:r w:rsidRPr="00ED63FF">
        <w:rPr>
          <w:rFonts w:ascii="Tahoma" w:hAnsi="Tahoma" w:cs="Tahoma"/>
          <w:sz w:val="18"/>
          <w:lang w:val="ru-RU"/>
        </w:rPr>
        <w:t>профессиональный 2013, не приобретая при этом новую лицензию.</w:t>
      </w:r>
    </w:p>
    <w:p w14:paraId="24E8B79E" w14:textId="77777777" w:rsidR="005C382A" w:rsidRPr="00ED63FF" w:rsidRDefault="005C382A" w:rsidP="005C382A">
      <w:pPr>
        <w:pStyle w:val="FootnoteBulletLevel1"/>
        <w:spacing w:before="0" w:after="0"/>
        <w:ind w:left="720" w:firstLine="0"/>
        <w:rPr>
          <w:lang w:val="ru-RU"/>
        </w:rPr>
      </w:pPr>
    </w:p>
    <w:p w14:paraId="0ED8F8BA" w14:textId="77777777" w:rsidR="00DF3CEE" w:rsidRPr="00ED63FF" w:rsidRDefault="00DF3CEE" w:rsidP="00864B8A">
      <w:pPr>
        <w:spacing w:after="60"/>
        <w:ind w:left="720"/>
        <w:rPr>
          <w:spacing w:val="-2"/>
          <w:lang w:val="ru-RU"/>
        </w:rPr>
      </w:pPr>
      <w:r w:rsidRPr="00ED63FF">
        <w:rPr>
          <w:rFonts w:cs="Tahoma"/>
          <w:b/>
          <w:spacing w:val="-2"/>
          <w:lang w:val="ru-RU"/>
        </w:rPr>
        <w:t xml:space="preserve">Право на переход к использованию более ранней версии для </w:t>
      </w:r>
      <w:r w:rsidRPr="0055028E">
        <w:rPr>
          <w:rFonts w:cs="Tahoma"/>
          <w:b/>
          <w:spacing w:val="-2"/>
        </w:rPr>
        <w:t>Visio</w:t>
      </w:r>
      <w:r w:rsidRPr="00ED63FF">
        <w:rPr>
          <w:rFonts w:cs="Tahoma"/>
          <w:b/>
          <w:spacing w:val="-2"/>
          <w:lang w:val="ru-RU"/>
        </w:rPr>
        <w:t xml:space="preserve"> профессиональный 2013</w:t>
      </w:r>
    </w:p>
    <w:p w14:paraId="34CAA042" w14:textId="77777777" w:rsidR="00DF3CEE" w:rsidRPr="00270491" w:rsidRDefault="00DF3CEE" w:rsidP="005C382A">
      <w:pPr>
        <w:pStyle w:val="FootnoteBulletLevel1"/>
        <w:spacing w:before="0" w:after="0"/>
        <w:ind w:left="720" w:firstLine="0"/>
        <w:rPr>
          <w:rFonts w:ascii="Tahoma" w:hAnsi="Tahoma" w:cs="Tahoma"/>
          <w:sz w:val="18"/>
          <w:lang w:val="ru-RU"/>
        </w:rPr>
      </w:pPr>
      <w:r w:rsidRPr="00ED63FF">
        <w:rPr>
          <w:rFonts w:ascii="Tahoma" w:hAnsi="Tahoma" w:cs="Tahoma"/>
          <w:sz w:val="18"/>
          <w:lang w:val="ru-RU"/>
        </w:rPr>
        <w:t xml:space="preserve">Клиенты с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xml:space="preserve">, развернувшие только </w:t>
      </w:r>
      <w:r w:rsidRPr="0055028E">
        <w:rPr>
          <w:rFonts w:ascii="Tahoma" w:hAnsi="Tahoma" w:cs="Tahoma"/>
          <w:sz w:val="18"/>
        </w:rPr>
        <w:t>Visio</w:t>
      </w:r>
      <w:r w:rsidRPr="00ED63FF">
        <w:rPr>
          <w:rFonts w:ascii="Tahoma" w:hAnsi="Tahoma" w:cs="Tahoma"/>
          <w:sz w:val="18"/>
          <w:lang w:val="ru-RU"/>
        </w:rPr>
        <w:t xml:space="preserve"> премиум 2010 (т.</w:t>
      </w:r>
      <w:r w:rsidRPr="0055028E">
        <w:rPr>
          <w:rFonts w:ascii="Tahoma" w:hAnsi="Tahoma" w:cs="Tahoma"/>
          <w:sz w:val="18"/>
        </w:rPr>
        <w:t> </w:t>
      </w:r>
      <w:r w:rsidRPr="00ED63FF">
        <w:rPr>
          <w:rFonts w:ascii="Tahoma" w:hAnsi="Tahoma" w:cs="Tahoma"/>
          <w:sz w:val="18"/>
          <w:lang w:val="ru-RU"/>
        </w:rPr>
        <w:t xml:space="preserve">е. не использующие другие выпуски </w:t>
      </w:r>
      <w:r w:rsidRPr="0055028E">
        <w:rPr>
          <w:rFonts w:ascii="Tahoma" w:hAnsi="Tahoma" w:cs="Tahoma"/>
          <w:sz w:val="18"/>
        </w:rPr>
        <w:t>Visio</w:t>
      </w:r>
      <w:r w:rsidRPr="00ED63FF">
        <w:rPr>
          <w:rFonts w:ascii="Tahoma" w:hAnsi="Tahoma" w:cs="Tahoma"/>
          <w:sz w:val="18"/>
          <w:lang w:val="ru-RU"/>
        </w:rPr>
        <w:t xml:space="preserve"> в своей организации), которым нужны дополнительные лицензии на </w:t>
      </w:r>
      <w:r w:rsidRPr="0055028E">
        <w:rPr>
          <w:rFonts w:ascii="Tahoma" w:hAnsi="Tahoma" w:cs="Tahoma"/>
          <w:sz w:val="18"/>
        </w:rPr>
        <w:t>Visio</w:t>
      </w:r>
      <w:r w:rsidRPr="00ED63FF">
        <w:rPr>
          <w:rFonts w:ascii="Tahoma" w:hAnsi="Tahoma" w:cs="Tahoma"/>
          <w:sz w:val="18"/>
          <w:lang w:val="ru-RU"/>
        </w:rPr>
        <w:t xml:space="preserve"> премиум 2010, могут приобрести лицензии на </w:t>
      </w:r>
      <w:r w:rsidRPr="0055028E">
        <w:rPr>
          <w:rFonts w:ascii="Tahoma" w:hAnsi="Tahoma" w:cs="Tahoma"/>
          <w:sz w:val="18"/>
        </w:rPr>
        <w:t>Visio</w:t>
      </w:r>
      <w:r w:rsidRPr="00ED63FF">
        <w:rPr>
          <w:rFonts w:ascii="Tahoma" w:hAnsi="Tahoma" w:cs="Tahoma"/>
          <w:sz w:val="18"/>
          <w:lang w:val="ru-RU"/>
        </w:rPr>
        <w:t xml:space="preserve"> профессиональный 2013 и перейти на использование </w:t>
      </w:r>
      <w:r w:rsidRPr="0055028E">
        <w:rPr>
          <w:rFonts w:ascii="Tahoma" w:hAnsi="Tahoma" w:cs="Tahoma"/>
          <w:sz w:val="18"/>
        </w:rPr>
        <w:t>Visio</w:t>
      </w:r>
      <w:r w:rsidRPr="00ED63FF">
        <w:rPr>
          <w:rFonts w:ascii="Tahoma" w:hAnsi="Tahoma" w:cs="Tahoma"/>
          <w:sz w:val="18"/>
          <w:lang w:val="ru-RU"/>
        </w:rPr>
        <w:t xml:space="preserve"> премиум 2010. В иных случаях переход с </w:t>
      </w:r>
      <w:r w:rsidRPr="0055028E">
        <w:rPr>
          <w:rFonts w:ascii="Tahoma" w:hAnsi="Tahoma" w:cs="Tahoma"/>
          <w:sz w:val="18"/>
        </w:rPr>
        <w:t>Visio</w:t>
      </w:r>
      <w:r w:rsidRPr="00ED63FF">
        <w:rPr>
          <w:rFonts w:ascii="Tahoma" w:hAnsi="Tahoma" w:cs="Tahoma"/>
          <w:sz w:val="18"/>
          <w:lang w:val="ru-RU"/>
        </w:rPr>
        <w:t xml:space="preserve"> профессиональный 2013 на</w:t>
      </w:r>
      <w:r w:rsidR="00A77D4D" w:rsidRPr="0055028E">
        <w:rPr>
          <w:rFonts w:ascii="Tahoma" w:hAnsi="Tahoma" w:cs="Tahoma"/>
          <w:sz w:val="18"/>
        </w:rPr>
        <w:t> </w:t>
      </w:r>
      <w:r w:rsidRPr="00ED63FF">
        <w:rPr>
          <w:rFonts w:ascii="Tahoma" w:hAnsi="Tahoma" w:cs="Tahoma"/>
          <w:sz w:val="18"/>
          <w:lang w:val="ru-RU"/>
        </w:rPr>
        <w:t xml:space="preserve">использование </w:t>
      </w:r>
      <w:r w:rsidRPr="0055028E">
        <w:rPr>
          <w:rFonts w:ascii="Tahoma" w:hAnsi="Tahoma" w:cs="Tahoma"/>
          <w:sz w:val="18"/>
        </w:rPr>
        <w:t>Visio</w:t>
      </w:r>
      <w:r w:rsidRPr="00ED63FF">
        <w:rPr>
          <w:rFonts w:ascii="Tahoma" w:hAnsi="Tahoma" w:cs="Tahoma"/>
          <w:sz w:val="18"/>
          <w:lang w:val="ru-RU"/>
        </w:rPr>
        <w:t xml:space="preserve"> премиум 2010 не разрешен.</w:t>
      </w:r>
    </w:p>
    <w:p w14:paraId="5C72CFA7" w14:textId="77777777" w:rsidR="00AD46D3" w:rsidRPr="00270491" w:rsidRDefault="00AD46D3" w:rsidP="005C382A">
      <w:pPr>
        <w:pStyle w:val="FootnoteBulletLevel1"/>
        <w:spacing w:before="0" w:after="0"/>
        <w:ind w:left="720" w:firstLine="0"/>
        <w:rPr>
          <w:lang w:val="ru-RU"/>
        </w:rPr>
      </w:pPr>
    </w:p>
    <w:p w14:paraId="3B95250A" w14:textId="77777777" w:rsidR="005C382A" w:rsidRPr="00ED63FF" w:rsidRDefault="005C382A" w:rsidP="005C382A">
      <w:pPr>
        <w:rPr>
          <w:lang w:val="ru-RU"/>
        </w:rPr>
      </w:pPr>
    </w:p>
    <w:p w14:paraId="63BAD5A2" w14:textId="77777777" w:rsidR="00BE4D27" w:rsidRPr="00ED63FF" w:rsidRDefault="00A560B6" w:rsidP="00BE4D27">
      <w:pPr>
        <w:pStyle w:val="Heading3"/>
        <w:rPr>
          <w:lang w:val="ru-RU"/>
        </w:rPr>
      </w:pPr>
      <w:bookmarkStart w:id="1065" w:name="_18_Visio_Pro"/>
      <w:bookmarkStart w:id="1066" w:name="_19_Visio_профессиональный"/>
      <w:bookmarkStart w:id="1067" w:name="_Toc377667969"/>
      <w:bookmarkEnd w:id="1065"/>
      <w:bookmarkEnd w:id="1066"/>
      <w:r w:rsidRPr="00ED63FF">
        <w:rPr>
          <w:rFonts w:ascii="Tahoma" w:hAnsi="Tahoma"/>
          <w:caps/>
          <w:color w:val="F66400"/>
          <w:sz w:val="22"/>
          <w:vertAlign w:val="superscript"/>
          <w:lang w:val="ru-RU"/>
        </w:rPr>
        <w:t>19</w:t>
      </w:r>
      <w:r w:rsidRPr="00ED63FF">
        <w:rPr>
          <w:rFonts w:ascii="Tahoma" w:hAnsi="Tahoma"/>
          <w:color w:val="F66400"/>
          <w:sz w:val="22"/>
          <w:lang w:val="ru-RU"/>
        </w:rPr>
        <w:t xml:space="preserve"> </w:t>
      </w:r>
      <w:r w:rsidRPr="0055028E">
        <w:rPr>
          <w:rFonts w:ascii="Tahoma" w:hAnsi="Tahoma"/>
          <w:color w:val="F66400"/>
          <w:sz w:val="22"/>
        </w:rPr>
        <w:t>Visio</w:t>
      </w:r>
      <w:r w:rsidRPr="00ED63FF">
        <w:rPr>
          <w:rFonts w:ascii="Tahoma" w:hAnsi="Tahoma"/>
          <w:color w:val="F66400"/>
          <w:sz w:val="22"/>
          <w:lang w:val="ru-RU"/>
        </w:rPr>
        <w:t xml:space="preserve"> профессиональный для </w:t>
      </w:r>
      <w:r w:rsidRPr="0055028E">
        <w:rPr>
          <w:rFonts w:ascii="Tahoma" w:hAnsi="Tahoma"/>
          <w:color w:val="F66400"/>
          <w:sz w:val="22"/>
        </w:rPr>
        <w:t>Office</w:t>
      </w:r>
      <w:r w:rsidRPr="00ED63FF">
        <w:rPr>
          <w:rFonts w:ascii="Tahoma" w:hAnsi="Tahoma"/>
          <w:color w:val="F66400"/>
          <w:sz w:val="22"/>
          <w:lang w:val="ru-RU"/>
        </w:rPr>
        <w:t xml:space="preserve"> 365</w:t>
      </w:r>
      <w:bookmarkEnd w:id="1067"/>
      <w:r w:rsidRPr="00ED63FF">
        <w:rPr>
          <w:rFonts w:ascii="Tahoma" w:hAnsi="Tahoma"/>
          <w:color w:val="F66400"/>
          <w:sz w:val="22"/>
          <w:lang w:val="ru-RU"/>
        </w:rPr>
        <w:t xml:space="preserve"> </w:t>
      </w:r>
    </w:p>
    <w:p w14:paraId="11A2A25D" w14:textId="77777777" w:rsidR="0040628C" w:rsidRPr="00ED63FF" w:rsidRDefault="0040628C" w:rsidP="00BE4D27">
      <w:pPr>
        <w:spacing w:after="60"/>
        <w:ind w:left="720"/>
        <w:rPr>
          <w:rFonts w:cs="Tahoma"/>
          <w:b/>
          <w:lang w:val="ru-RU"/>
        </w:rPr>
      </w:pPr>
    </w:p>
    <w:p w14:paraId="273B7C97" w14:textId="77777777" w:rsidR="00BE4D27" w:rsidRPr="00ED63FF" w:rsidRDefault="00BE4D27" w:rsidP="00BE4D27">
      <w:pPr>
        <w:spacing w:after="60"/>
        <w:ind w:left="720"/>
        <w:rPr>
          <w:lang w:val="ru-RU"/>
        </w:rPr>
      </w:pPr>
      <w:r w:rsidRPr="00ED63FF">
        <w:rPr>
          <w:rFonts w:cs="Tahoma"/>
          <w:b/>
          <w:lang w:val="ru-RU"/>
        </w:rPr>
        <w:t>Право на получение носителей со службами удаленных рабочих столов (</w:t>
      </w:r>
      <w:r w:rsidRPr="0055028E">
        <w:rPr>
          <w:rFonts w:cs="Tahoma"/>
          <w:b/>
        </w:rPr>
        <w:t>RDS</w:t>
      </w:r>
      <w:r w:rsidRPr="00ED63FF">
        <w:rPr>
          <w:rFonts w:cs="Tahoma"/>
          <w:b/>
          <w:lang w:val="ru-RU"/>
        </w:rPr>
        <w:t>)</w:t>
      </w:r>
    </w:p>
    <w:p w14:paraId="3027662D" w14:textId="77777777" w:rsidR="00BE4D27" w:rsidRPr="00ED63FF" w:rsidRDefault="00BE4D27" w:rsidP="00BE4D27">
      <w:pPr>
        <w:ind w:left="720"/>
        <w:rPr>
          <w:lang w:val="ru-RU"/>
        </w:rPr>
      </w:pPr>
      <w:r w:rsidRPr="00ED63FF">
        <w:rPr>
          <w:rFonts w:cs="Tahoma"/>
          <w:szCs w:val="18"/>
          <w:lang w:val="ru-RU"/>
        </w:rPr>
        <w:t xml:space="preserve">Если пользователь, которому была назначена лицензия </w:t>
      </w:r>
      <w:r w:rsidRPr="0055028E">
        <w:rPr>
          <w:rFonts w:cs="Tahoma"/>
          <w:szCs w:val="18"/>
        </w:rPr>
        <w:t>Visio</w:t>
      </w:r>
      <w:r w:rsidRPr="00ED63FF">
        <w:rPr>
          <w:rFonts w:cs="Tahoma"/>
          <w:szCs w:val="18"/>
          <w:lang w:val="ru-RU"/>
        </w:rPr>
        <w:t xml:space="preserve"> профессиональный для </w:t>
      </w:r>
      <w:r w:rsidRPr="0055028E">
        <w:rPr>
          <w:rFonts w:cs="Tahoma"/>
          <w:szCs w:val="18"/>
        </w:rPr>
        <w:t>Office</w:t>
      </w:r>
      <w:r w:rsidRPr="00ED63FF">
        <w:rPr>
          <w:rFonts w:cs="Tahoma"/>
          <w:szCs w:val="18"/>
          <w:lang w:val="ru-RU"/>
        </w:rPr>
        <w:t xml:space="preserve"> 365, использует программное обеспечение на сетевом сервере с действующей ролью </w:t>
      </w:r>
      <w:r w:rsidRPr="0055028E">
        <w:rPr>
          <w:rFonts w:cs="Tahoma"/>
          <w:szCs w:val="18"/>
        </w:rPr>
        <w:t>RDS</w:t>
      </w:r>
      <w:r w:rsidRPr="00ED63FF">
        <w:rPr>
          <w:rFonts w:cs="Tahoma"/>
          <w:szCs w:val="18"/>
          <w:lang w:val="ru-RU"/>
        </w:rPr>
        <w:t xml:space="preserve">, вместо установки копии программного обеспечения, предоставляемого совместно с </w:t>
      </w:r>
      <w:r w:rsidRPr="0055028E">
        <w:rPr>
          <w:rFonts w:cs="Tahoma"/>
          <w:szCs w:val="18"/>
        </w:rPr>
        <w:t>Visio</w:t>
      </w:r>
      <w:r w:rsidRPr="00ED63FF">
        <w:rPr>
          <w:rFonts w:cs="Tahoma"/>
          <w:szCs w:val="18"/>
          <w:lang w:val="ru-RU"/>
        </w:rPr>
        <w:t xml:space="preserve"> профессиональный для </w:t>
      </w:r>
      <w:r w:rsidRPr="0055028E">
        <w:rPr>
          <w:rFonts w:cs="Tahoma"/>
          <w:szCs w:val="18"/>
        </w:rPr>
        <w:t>Office</w:t>
      </w:r>
      <w:r w:rsidRPr="00ED63FF">
        <w:rPr>
          <w:rFonts w:cs="Tahoma"/>
          <w:szCs w:val="18"/>
          <w:lang w:val="ru-RU"/>
        </w:rPr>
        <w:t xml:space="preserve"> 365, на одно из пяти разрешенных устройств в соответствии с Правами на использование продуктов </w:t>
      </w:r>
      <w:r w:rsidRPr="0055028E">
        <w:rPr>
          <w:rFonts w:cs="Tahoma"/>
          <w:szCs w:val="18"/>
        </w:rPr>
        <w:t>Visio</w:t>
      </w:r>
      <w:r w:rsidRPr="00ED63FF">
        <w:rPr>
          <w:rFonts w:cs="Tahoma"/>
          <w:szCs w:val="18"/>
          <w:lang w:val="ru-RU"/>
        </w:rPr>
        <w:t xml:space="preserve"> профессиональный для </w:t>
      </w:r>
      <w:r w:rsidRPr="0055028E">
        <w:rPr>
          <w:rFonts w:cs="Tahoma"/>
          <w:szCs w:val="18"/>
        </w:rPr>
        <w:t>Office</w:t>
      </w:r>
      <w:r w:rsidRPr="00ED63FF">
        <w:rPr>
          <w:rFonts w:cs="Tahoma"/>
          <w:szCs w:val="18"/>
          <w:lang w:val="ru-RU"/>
        </w:rPr>
        <w:t xml:space="preserve"> 365, данный пользователь может: 1) установить одну копию программного обеспечения </w:t>
      </w:r>
      <w:r w:rsidRPr="0055028E">
        <w:rPr>
          <w:rFonts w:cs="Tahoma"/>
          <w:szCs w:val="18"/>
        </w:rPr>
        <w:t>Visio</w:t>
      </w:r>
      <w:r w:rsidRPr="00ED63FF">
        <w:rPr>
          <w:rFonts w:cs="Tahoma"/>
          <w:szCs w:val="18"/>
          <w:lang w:val="ru-RU"/>
        </w:rPr>
        <w:t xml:space="preserve"> профессиональный 2013 на сетевом сервере и 2) получить доступ к программному обеспечению </w:t>
      </w:r>
      <w:r w:rsidRPr="0055028E">
        <w:rPr>
          <w:rFonts w:cs="Tahoma"/>
          <w:szCs w:val="18"/>
        </w:rPr>
        <w:t>Visio</w:t>
      </w:r>
      <w:r w:rsidRPr="00ED63FF">
        <w:rPr>
          <w:rFonts w:cs="Tahoma"/>
          <w:szCs w:val="18"/>
          <w:lang w:val="ru-RU"/>
        </w:rPr>
        <w:t xml:space="preserve"> профессиональный 2013 с любого устройства.</w:t>
      </w:r>
      <w:r w:rsidR="00317026" w:rsidRPr="00ED63FF">
        <w:rPr>
          <w:rFonts w:cs="Tahoma"/>
          <w:szCs w:val="18"/>
          <w:lang w:val="ru-RU"/>
        </w:rPr>
        <w:t xml:space="preserve"> </w:t>
      </w:r>
      <w:r w:rsidRPr="00ED63FF">
        <w:rPr>
          <w:rFonts w:cs="Tahoma"/>
          <w:szCs w:val="18"/>
          <w:lang w:val="ru-RU"/>
        </w:rPr>
        <w:t xml:space="preserve">После прекращения действия подписки на </w:t>
      </w:r>
      <w:r w:rsidRPr="0055028E">
        <w:rPr>
          <w:rFonts w:cs="Tahoma"/>
          <w:szCs w:val="18"/>
        </w:rPr>
        <w:t>Visio</w:t>
      </w:r>
      <w:r w:rsidRPr="00ED63FF">
        <w:rPr>
          <w:rFonts w:cs="Tahoma"/>
          <w:szCs w:val="18"/>
          <w:lang w:val="ru-RU"/>
        </w:rPr>
        <w:t xml:space="preserve"> профессиональный для </w:t>
      </w:r>
      <w:r w:rsidRPr="0055028E">
        <w:rPr>
          <w:rFonts w:cs="Tahoma"/>
          <w:szCs w:val="18"/>
        </w:rPr>
        <w:t>Office</w:t>
      </w:r>
      <w:r w:rsidRPr="00ED63FF">
        <w:rPr>
          <w:rFonts w:cs="Tahoma"/>
          <w:szCs w:val="18"/>
          <w:lang w:val="ru-RU"/>
        </w:rPr>
        <w:t xml:space="preserve"> 365 вам следует удалить программное обеспечение </w:t>
      </w:r>
      <w:r w:rsidRPr="0055028E">
        <w:rPr>
          <w:rFonts w:cs="Tahoma"/>
          <w:szCs w:val="18"/>
        </w:rPr>
        <w:t>Visio</w:t>
      </w:r>
      <w:r w:rsidRPr="00ED63FF">
        <w:rPr>
          <w:rFonts w:cs="Tahoma"/>
          <w:szCs w:val="18"/>
          <w:lang w:val="ru-RU"/>
        </w:rPr>
        <w:t xml:space="preserve"> профессиональный 2013, находящееся на сервере. </w:t>
      </w:r>
    </w:p>
    <w:p w14:paraId="7287A476" w14:textId="77777777" w:rsidR="00BE4D27" w:rsidRPr="00ED63FF" w:rsidRDefault="00BE4D27" w:rsidP="00BE4D27">
      <w:pPr>
        <w:ind w:left="720"/>
        <w:rPr>
          <w:lang w:val="ru-RU"/>
        </w:rPr>
      </w:pPr>
    </w:p>
    <w:p w14:paraId="58BD3415" w14:textId="77777777" w:rsidR="00BE4D27" w:rsidRPr="00ED63FF" w:rsidRDefault="00BE4D27" w:rsidP="00BE4D27">
      <w:pPr>
        <w:spacing w:after="60"/>
        <w:ind w:left="720"/>
        <w:rPr>
          <w:lang w:val="ru-RU"/>
        </w:rPr>
      </w:pPr>
      <w:r w:rsidRPr="00ED63FF">
        <w:rPr>
          <w:rFonts w:cs="Tahoma"/>
          <w:b/>
          <w:lang w:val="ru-RU"/>
        </w:rPr>
        <w:t>Права на переход к более ранней версии</w:t>
      </w:r>
    </w:p>
    <w:p w14:paraId="6D83F526" w14:textId="77777777" w:rsidR="00BE4D27" w:rsidRPr="00ED63FF" w:rsidRDefault="00BE4D27" w:rsidP="00BE4D27">
      <w:pPr>
        <w:ind w:left="720"/>
        <w:rPr>
          <w:lang w:val="ru-RU"/>
        </w:rPr>
      </w:pPr>
      <w:r w:rsidRPr="00ED63FF">
        <w:rPr>
          <w:rFonts w:cs="Tahoma"/>
          <w:bCs/>
          <w:szCs w:val="18"/>
          <w:lang w:val="ru-RU"/>
        </w:rPr>
        <w:t xml:space="preserve">Для службы </w:t>
      </w:r>
      <w:r w:rsidRPr="0055028E">
        <w:rPr>
          <w:rFonts w:cs="Tahoma"/>
          <w:bCs/>
          <w:szCs w:val="18"/>
        </w:rPr>
        <w:t>Visio</w:t>
      </w:r>
      <w:r w:rsidRPr="00ED63FF">
        <w:rPr>
          <w:rFonts w:cs="Tahoma"/>
          <w:bCs/>
          <w:szCs w:val="18"/>
          <w:lang w:val="ru-RU"/>
        </w:rPr>
        <w:t xml:space="preserve"> профессиональный для </w:t>
      </w:r>
      <w:r w:rsidRPr="0055028E">
        <w:rPr>
          <w:rFonts w:cs="Tahoma"/>
          <w:bCs/>
          <w:szCs w:val="18"/>
        </w:rPr>
        <w:t>Office</w:t>
      </w:r>
      <w:r w:rsidRPr="00ED63FF">
        <w:rPr>
          <w:rFonts w:cs="Tahoma"/>
          <w:bCs/>
          <w:szCs w:val="18"/>
          <w:lang w:val="ru-RU"/>
        </w:rPr>
        <w:t xml:space="preserve"> 365 не существует прав перехода на</w:t>
      </w:r>
      <w:r w:rsidR="00F749F9" w:rsidRPr="0055028E">
        <w:rPr>
          <w:rFonts w:cs="Tahoma"/>
          <w:bCs/>
          <w:szCs w:val="18"/>
        </w:rPr>
        <w:t> </w:t>
      </w:r>
      <w:r w:rsidRPr="00ED63FF">
        <w:rPr>
          <w:rFonts w:cs="Tahoma"/>
          <w:bCs/>
          <w:szCs w:val="18"/>
          <w:lang w:val="ru-RU"/>
        </w:rPr>
        <w:t>использование</w:t>
      </w:r>
      <w:r w:rsidR="00F749F9" w:rsidRPr="0055028E">
        <w:rPr>
          <w:rFonts w:cs="Tahoma"/>
          <w:bCs/>
          <w:szCs w:val="18"/>
        </w:rPr>
        <w:t> </w:t>
      </w:r>
      <w:r w:rsidRPr="00ED63FF">
        <w:rPr>
          <w:rFonts w:cs="Tahoma"/>
          <w:bCs/>
          <w:szCs w:val="18"/>
          <w:lang w:val="ru-RU"/>
        </w:rPr>
        <w:t xml:space="preserve">более ранней версии. Дополнительные сведения о требованиях </w:t>
      </w:r>
      <w:r w:rsidR="00F749F9" w:rsidRPr="00ED63FF">
        <w:rPr>
          <w:rFonts w:cs="Tahoma"/>
          <w:bCs/>
          <w:szCs w:val="18"/>
          <w:lang w:val="ru-RU"/>
        </w:rPr>
        <w:br/>
      </w:r>
      <w:r w:rsidRPr="00ED63FF">
        <w:rPr>
          <w:rFonts w:cs="Tahoma"/>
          <w:bCs/>
          <w:szCs w:val="18"/>
          <w:lang w:val="ru-RU"/>
        </w:rPr>
        <w:t xml:space="preserve">к обновлению Веб-служб см. в Правах на использование продуктов </w:t>
      </w:r>
      <w:r w:rsidRPr="0055028E">
        <w:rPr>
          <w:rFonts w:cs="Tahoma"/>
          <w:bCs/>
          <w:szCs w:val="18"/>
        </w:rPr>
        <w:t>Microsoft</w:t>
      </w:r>
      <w:r w:rsidRPr="00ED63FF">
        <w:rPr>
          <w:rFonts w:cs="Tahoma"/>
          <w:bCs/>
          <w:szCs w:val="18"/>
          <w:lang w:val="ru-RU"/>
        </w:rPr>
        <w:t xml:space="preserve"> (</w:t>
      </w:r>
      <w:r w:rsidRPr="0055028E">
        <w:rPr>
          <w:rFonts w:cs="Tahoma"/>
          <w:bCs/>
          <w:szCs w:val="18"/>
        </w:rPr>
        <w:t>PUR</w:t>
      </w:r>
      <w:r w:rsidRPr="00ED63FF">
        <w:rPr>
          <w:rFonts w:cs="Tahoma"/>
          <w:bCs/>
          <w:szCs w:val="18"/>
          <w:lang w:val="ru-RU"/>
        </w:rPr>
        <w:t xml:space="preserve">) по адресу </w:t>
      </w:r>
      <w:hyperlink r:id="rId43" w:history="1">
        <w:r w:rsidRPr="0055028E">
          <w:rPr>
            <w:rStyle w:val="Hyperlink"/>
            <w:rFonts w:cs="Tahoma"/>
            <w:bCs/>
            <w:szCs w:val="18"/>
          </w:rPr>
          <w:t>http</w:t>
        </w:r>
        <w:r w:rsidRPr="00ED63FF">
          <w:rPr>
            <w:rStyle w:val="Hyperlink"/>
            <w:rFonts w:cs="Tahoma"/>
            <w:bCs/>
            <w:szCs w:val="18"/>
            <w:lang w:val="ru-RU"/>
          </w:rPr>
          <w:t>://</w:t>
        </w:r>
        <w:r w:rsidRPr="0055028E">
          <w:rPr>
            <w:rStyle w:val="Hyperlink"/>
            <w:rFonts w:cs="Tahoma"/>
            <w:bCs/>
            <w:szCs w:val="18"/>
          </w:rPr>
          <w:t>www</w:t>
        </w:r>
        <w:r w:rsidRPr="00ED63FF">
          <w:rPr>
            <w:rStyle w:val="Hyperlink"/>
            <w:rFonts w:cs="Tahoma"/>
            <w:bCs/>
            <w:szCs w:val="18"/>
            <w:lang w:val="ru-RU"/>
          </w:rPr>
          <w:t>.</w:t>
        </w:r>
        <w:r w:rsidRPr="0055028E">
          <w:rPr>
            <w:rStyle w:val="Hyperlink"/>
            <w:rFonts w:cs="Tahoma"/>
            <w:bCs/>
            <w:szCs w:val="18"/>
          </w:rPr>
          <w:t>microsoftvolumelicensing</w:t>
        </w:r>
        <w:r w:rsidRPr="00ED63FF">
          <w:rPr>
            <w:rStyle w:val="Hyperlink"/>
            <w:rFonts w:cs="Tahoma"/>
            <w:bCs/>
            <w:szCs w:val="18"/>
            <w:lang w:val="ru-RU"/>
          </w:rPr>
          <w:t>.</w:t>
        </w:r>
        <w:r w:rsidRPr="0055028E">
          <w:rPr>
            <w:rStyle w:val="Hyperlink"/>
            <w:rFonts w:cs="Tahoma"/>
            <w:bCs/>
            <w:szCs w:val="18"/>
          </w:rPr>
          <w:t>com</w:t>
        </w:r>
        <w:r w:rsidRPr="00ED63FF">
          <w:rPr>
            <w:rStyle w:val="Hyperlink"/>
            <w:rFonts w:cs="Tahoma"/>
            <w:bCs/>
            <w:szCs w:val="18"/>
            <w:lang w:val="ru-RU"/>
          </w:rPr>
          <w:t>/</w:t>
        </w:r>
        <w:r w:rsidRPr="0055028E">
          <w:rPr>
            <w:rStyle w:val="Hyperlink"/>
            <w:rFonts w:cs="Tahoma"/>
            <w:bCs/>
            <w:szCs w:val="18"/>
          </w:rPr>
          <w:t>userights</w:t>
        </w:r>
        <w:r w:rsidRPr="00ED63FF">
          <w:rPr>
            <w:rStyle w:val="Hyperlink"/>
            <w:rFonts w:cs="Tahoma"/>
            <w:bCs/>
            <w:szCs w:val="18"/>
            <w:lang w:val="ru-RU"/>
          </w:rPr>
          <w:t>/</w:t>
        </w:r>
        <w:r w:rsidRPr="0055028E">
          <w:rPr>
            <w:rStyle w:val="Hyperlink"/>
            <w:rFonts w:cs="Tahoma"/>
            <w:bCs/>
            <w:szCs w:val="18"/>
          </w:rPr>
          <w:t>PUR</w:t>
        </w:r>
        <w:r w:rsidRPr="00ED63FF">
          <w:rPr>
            <w:rStyle w:val="Hyperlink"/>
            <w:rFonts w:cs="Tahoma"/>
            <w:bCs/>
            <w:szCs w:val="18"/>
            <w:lang w:val="ru-RU"/>
          </w:rPr>
          <w:t>.</w:t>
        </w:r>
        <w:r w:rsidRPr="0055028E">
          <w:rPr>
            <w:rStyle w:val="Hyperlink"/>
            <w:rFonts w:cs="Tahoma"/>
            <w:bCs/>
            <w:szCs w:val="18"/>
          </w:rPr>
          <w:t>aspx</w:t>
        </w:r>
      </w:hyperlink>
    </w:p>
    <w:p w14:paraId="7A60A5BE" w14:textId="77777777" w:rsidR="00BE4D27" w:rsidRPr="00ED63FF" w:rsidRDefault="00BE4D27" w:rsidP="005C382A">
      <w:pPr>
        <w:rPr>
          <w:lang w:val="ru-RU"/>
        </w:rPr>
      </w:pPr>
    </w:p>
    <w:p w14:paraId="68C35C70" w14:textId="77777777" w:rsidR="005C382A" w:rsidRPr="00ED63FF" w:rsidRDefault="005C382A" w:rsidP="005C382A">
      <w:pPr>
        <w:rPr>
          <w:lang w:val="ru-RU"/>
        </w:rPr>
      </w:pPr>
    </w:p>
    <w:p w14:paraId="29BE1C9D" w14:textId="77777777" w:rsidR="00223A77" w:rsidRPr="002B489D" w:rsidRDefault="00A560B6" w:rsidP="00223A77">
      <w:pPr>
        <w:pStyle w:val="Heading3"/>
      </w:pPr>
      <w:bookmarkStart w:id="1068" w:name="_19_Visual_Studio"/>
      <w:bookmarkStart w:id="1069" w:name="_Toc336338275"/>
      <w:bookmarkStart w:id="1070" w:name="_Toc377667970"/>
      <w:bookmarkStart w:id="1071" w:name="Aps_12VS2010Professional"/>
      <w:bookmarkStart w:id="1072" w:name="_Toc252341836"/>
      <w:bookmarkEnd w:id="1068"/>
      <w:r w:rsidRPr="002B489D">
        <w:rPr>
          <w:rFonts w:ascii="Tahoma" w:hAnsi="Tahoma"/>
          <w:caps/>
          <w:color w:val="F66400"/>
          <w:sz w:val="22"/>
          <w:vertAlign w:val="superscript"/>
        </w:rPr>
        <w:t>20</w:t>
      </w:r>
      <w:r w:rsidRPr="002B489D">
        <w:rPr>
          <w:rFonts w:ascii="Tahoma" w:hAnsi="Tahoma"/>
          <w:color w:val="F66400"/>
          <w:sz w:val="22"/>
        </w:rPr>
        <w:t xml:space="preserve"> </w:t>
      </w:r>
      <w:r w:rsidRPr="0055028E">
        <w:rPr>
          <w:rFonts w:ascii="Tahoma" w:hAnsi="Tahoma"/>
          <w:color w:val="F66400"/>
          <w:sz w:val="22"/>
        </w:rPr>
        <w:t>Visual</w:t>
      </w:r>
      <w:r w:rsidRPr="002B489D">
        <w:rPr>
          <w:rFonts w:ascii="Tahoma" w:hAnsi="Tahoma"/>
          <w:color w:val="F66400"/>
          <w:sz w:val="22"/>
        </w:rPr>
        <w:t xml:space="preserve"> </w:t>
      </w:r>
      <w:r w:rsidRPr="0055028E">
        <w:rPr>
          <w:rFonts w:ascii="Tahoma" w:hAnsi="Tahoma"/>
          <w:color w:val="F66400"/>
          <w:sz w:val="22"/>
        </w:rPr>
        <w:t>Studio</w:t>
      </w:r>
      <w:r w:rsidRPr="002B489D">
        <w:rPr>
          <w:rFonts w:ascii="Tahoma" w:hAnsi="Tahoma"/>
          <w:color w:val="F66400"/>
          <w:sz w:val="22"/>
        </w:rPr>
        <w:t xml:space="preserve"> </w:t>
      </w:r>
      <w:r w:rsidRPr="0055028E">
        <w:rPr>
          <w:rFonts w:ascii="Tahoma" w:hAnsi="Tahoma"/>
          <w:color w:val="F66400"/>
          <w:sz w:val="22"/>
        </w:rPr>
        <w:t>Professional</w:t>
      </w:r>
      <w:r w:rsidRPr="002B489D">
        <w:rPr>
          <w:rFonts w:ascii="Tahoma" w:hAnsi="Tahoma"/>
          <w:color w:val="F66400"/>
          <w:sz w:val="22"/>
        </w:rPr>
        <w:t xml:space="preserve"> 2012</w:t>
      </w:r>
      <w:bookmarkEnd w:id="1069"/>
      <w:bookmarkEnd w:id="1070"/>
    </w:p>
    <w:bookmarkEnd w:id="1071"/>
    <w:p w14:paraId="7D5C8A66" w14:textId="77777777" w:rsidR="009275A3" w:rsidRPr="002B489D" w:rsidRDefault="009275A3" w:rsidP="009275A3">
      <w:pPr>
        <w:pStyle w:val="FootnoteBulletLevel1"/>
        <w:tabs>
          <w:tab w:val="clear" w:pos="900"/>
        </w:tabs>
        <w:spacing w:before="0" w:after="0"/>
        <w:ind w:left="0" w:firstLine="0"/>
      </w:pPr>
    </w:p>
    <w:p w14:paraId="62366350" w14:textId="77777777" w:rsidR="006D58DB" w:rsidRPr="002B489D" w:rsidRDefault="006D58DB" w:rsidP="00864B8A">
      <w:pPr>
        <w:spacing w:after="60"/>
        <w:ind w:left="720"/>
      </w:pPr>
      <w:r w:rsidRPr="00ED63FF">
        <w:rPr>
          <w:rFonts w:cs="Tahoma"/>
          <w:b/>
          <w:lang w:val="ru-RU"/>
        </w:rPr>
        <w:t>Схема</w:t>
      </w:r>
      <w:r w:rsidRPr="002B489D">
        <w:rPr>
          <w:rFonts w:cs="Tahoma"/>
          <w:b/>
        </w:rPr>
        <w:t xml:space="preserve"> </w:t>
      </w:r>
      <w:r w:rsidRPr="00ED63FF">
        <w:rPr>
          <w:rFonts w:cs="Tahoma"/>
          <w:b/>
          <w:lang w:val="ru-RU"/>
        </w:rPr>
        <w:t>миграции</w:t>
      </w:r>
      <w:r w:rsidRPr="002B489D">
        <w:rPr>
          <w:rFonts w:cs="Tahoma"/>
          <w:b/>
        </w:rPr>
        <w:t xml:space="preserve"> </w:t>
      </w:r>
      <w:r w:rsidRPr="00ED63FF">
        <w:rPr>
          <w:rFonts w:cs="Tahoma"/>
          <w:b/>
          <w:lang w:val="ru-RU"/>
        </w:rPr>
        <w:t>для</w:t>
      </w:r>
      <w:r w:rsidRPr="002B489D">
        <w:rPr>
          <w:rFonts w:cs="Tahoma"/>
          <w:b/>
        </w:rPr>
        <w:t xml:space="preserve"> </w:t>
      </w:r>
      <w:r w:rsidRPr="0055028E">
        <w:rPr>
          <w:rFonts w:cs="Tahoma"/>
          <w:b/>
        </w:rPr>
        <w:t>Visual</w:t>
      </w:r>
      <w:r w:rsidRPr="002B489D">
        <w:rPr>
          <w:rFonts w:cs="Tahoma"/>
          <w:b/>
        </w:rPr>
        <w:t xml:space="preserve"> </w:t>
      </w:r>
      <w:r w:rsidRPr="0055028E">
        <w:rPr>
          <w:rFonts w:cs="Tahoma"/>
          <w:b/>
        </w:rPr>
        <w:t>Studio</w:t>
      </w:r>
      <w:r w:rsidRPr="002B489D">
        <w:rPr>
          <w:rFonts w:cs="Tahoma"/>
          <w:b/>
        </w:rPr>
        <w:t xml:space="preserve"> </w:t>
      </w:r>
      <w:r w:rsidRPr="0055028E">
        <w:rPr>
          <w:rFonts w:cs="Tahoma"/>
          <w:b/>
        </w:rPr>
        <w:t>LightSwitch</w:t>
      </w:r>
      <w:r w:rsidRPr="002B489D">
        <w:rPr>
          <w:rFonts w:cs="Tahoma"/>
          <w:b/>
        </w:rPr>
        <w:t xml:space="preserve"> 2011 </w:t>
      </w:r>
      <w:r w:rsidRPr="00ED63FF">
        <w:rPr>
          <w:rFonts w:cs="Tahoma"/>
          <w:b/>
          <w:lang w:val="ru-RU"/>
        </w:rPr>
        <w:t>в</w:t>
      </w:r>
      <w:r w:rsidRPr="002B489D">
        <w:rPr>
          <w:rFonts w:cs="Tahoma"/>
          <w:b/>
        </w:rPr>
        <w:t xml:space="preserve"> </w:t>
      </w:r>
      <w:r w:rsidRPr="00ED63FF">
        <w:rPr>
          <w:rFonts w:cs="Tahoma"/>
          <w:b/>
          <w:lang w:val="ru-RU"/>
        </w:rPr>
        <w:t>рамках</w:t>
      </w:r>
      <w:r w:rsidRPr="002B489D">
        <w:rPr>
          <w:rFonts w:cs="Tahoma"/>
          <w:b/>
        </w:rPr>
        <w:t xml:space="preserve"> </w:t>
      </w:r>
      <w:r w:rsidRPr="00ED63FF">
        <w:rPr>
          <w:rFonts w:cs="Tahoma"/>
          <w:b/>
          <w:lang w:val="ru-RU"/>
        </w:rPr>
        <w:t>программы</w:t>
      </w:r>
      <w:r w:rsidRPr="002B489D">
        <w:rPr>
          <w:rFonts w:cs="Tahoma"/>
          <w:b/>
        </w:rPr>
        <w:t xml:space="preserve"> </w:t>
      </w:r>
      <w:r w:rsidRPr="0055028E">
        <w:rPr>
          <w:rFonts w:cs="Tahoma"/>
          <w:b/>
        </w:rPr>
        <w:t>Software</w:t>
      </w:r>
      <w:r w:rsidRPr="002B489D">
        <w:rPr>
          <w:rFonts w:cs="Tahoma"/>
          <w:b/>
        </w:rPr>
        <w:t xml:space="preserve"> </w:t>
      </w:r>
      <w:r w:rsidRPr="0055028E">
        <w:rPr>
          <w:rFonts w:cs="Tahoma"/>
          <w:b/>
        </w:rPr>
        <w:t>Assurance</w:t>
      </w:r>
    </w:p>
    <w:p w14:paraId="5B8CE26E" w14:textId="77777777" w:rsidR="006D58DB" w:rsidRPr="00ED63FF" w:rsidRDefault="006D58DB" w:rsidP="009275A3">
      <w:pPr>
        <w:pStyle w:val="FootnoteBulletLevel1"/>
        <w:tabs>
          <w:tab w:val="clear" w:pos="900"/>
        </w:tabs>
        <w:spacing w:before="0" w:after="0"/>
        <w:ind w:left="720" w:firstLine="0"/>
        <w:rPr>
          <w:lang w:val="ru-RU"/>
        </w:rPr>
      </w:pPr>
      <w:r w:rsidRPr="00ED63FF">
        <w:rPr>
          <w:rFonts w:ascii="Tahoma" w:hAnsi="Tahoma" w:cs="Tahoma"/>
          <w:sz w:val="18"/>
          <w:lang w:val="ru-RU"/>
        </w:rPr>
        <w:t>Клиенты</w:t>
      </w:r>
      <w:r w:rsidRPr="002B489D">
        <w:rPr>
          <w:rFonts w:ascii="Tahoma" w:hAnsi="Tahoma" w:cs="Tahoma"/>
          <w:sz w:val="18"/>
        </w:rPr>
        <w:t xml:space="preserve"> </w:t>
      </w:r>
      <w:r w:rsidRPr="00ED63FF">
        <w:rPr>
          <w:rFonts w:ascii="Tahoma" w:hAnsi="Tahoma" w:cs="Tahoma"/>
          <w:sz w:val="18"/>
          <w:lang w:val="ru-RU"/>
        </w:rPr>
        <w:t>с</w:t>
      </w:r>
      <w:r w:rsidRPr="002B489D">
        <w:rPr>
          <w:rFonts w:ascii="Tahoma" w:hAnsi="Tahoma" w:cs="Tahoma"/>
          <w:sz w:val="18"/>
        </w:rPr>
        <w:t xml:space="preserve"> </w:t>
      </w:r>
      <w:r w:rsidRPr="00ED63FF">
        <w:rPr>
          <w:rFonts w:ascii="Tahoma" w:hAnsi="Tahoma" w:cs="Tahoma"/>
          <w:sz w:val="18"/>
          <w:lang w:val="ru-RU"/>
        </w:rPr>
        <w:t>действующим</w:t>
      </w:r>
      <w:r w:rsidRPr="002B489D">
        <w:rPr>
          <w:rFonts w:ascii="Tahoma" w:hAnsi="Tahoma" w:cs="Tahoma"/>
          <w:sz w:val="18"/>
        </w:rPr>
        <w:t xml:space="preserve"> </w:t>
      </w:r>
      <w:r w:rsidRPr="00ED63FF">
        <w:rPr>
          <w:rFonts w:ascii="Tahoma" w:hAnsi="Tahoma" w:cs="Tahoma"/>
          <w:sz w:val="18"/>
          <w:lang w:val="ru-RU"/>
        </w:rPr>
        <w:t>покрытием</w:t>
      </w:r>
      <w:r w:rsidRPr="002B489D">
        <w:rPr>
          <w:rFonts w:ascii="Tahoma" w:hAnsi="Tahoma" w:cs="Tahoma"/>
          <w:sz w:val="18"/>
        </w:rPr>
        <w:t xml:space="preserve"> </w:t>
      </w:r>
      <w:r w:rsidRPr="0055028E">
        <w:rPr>
          <w:rFonts w:ascii="Tahoma" w:hAnsi="Tahoma" w:cs="Tahoma"/>
          <w:sz w:val="18"/>
        </w:rPr>
        <w:t>Software</w:t>
      </w:r>
      <w:r w:rsidRPr="002B489D">
        <w:rPr>
          <w:rFonts w:ascii="Tahoma" w:hAnsi="Tahoma" w:cs="Tahoma"/>
          <w:sz w:val="18"/>
        </w:rPr>
        <w:t xml:space="preserve"> </w:t>
      </w:r>
      <w:r w:rsidRPr="0055028E">
        <w:rPr>
          <w:rFonts w:ascii="Tahoma" w:hAnsi="Tahoma" w:cs="Tahoma"/>
          <w:sz w:val="18"/>
        </w:rPr>
        <w:t>Assurance</w:t>
      </w:r>
      <w:r w:rsidRPr="002B489D">
        <w:rPr>
          <w:rFonts w:ascii="Tahoma" w:hAnsi="Tahoma" w:cs="Tahoma"/>
          <w:sz w:val="18"/>
        </w:rPr>
        <w:t xml:space="preserve"> </w:t>
      </w:r>
      <w:r w:rsidRPr="00ED63FF">
        <w:rPr>
          <w:rFonts w:ascii="Tahoma" w:hAnsi="Tahoma" w:cs="Tahoma"/>
          <w:sz w:val="18"/>
          <w:lang w:val="ru-RU"/>
        </w:rPr>
        <w:t>для</w:t>
      </w:r>
      <w:r w:rsidRPr="002B489D">
        <w:rPr>
          <w:rFonts w:ascii="Tahoma" w:hAnsi="Tahoma" w:cs="Tahoma"/>
          <w:sz w:val="18"/>
        </w:rPr>
        <w:t xml:space="preserve"> </w:t>
      </w:r>
      <w:r w:rsidRPr="0055028E">
        <w:rPr>
          <w:rFonts w:ascii="Tahoma" w:hAnsi="Tahoma" w:cs="Tahoma"/>
          <w:sz w:val="18"/>
        </w:rPr>
        <w:t>Visual</w:t>
      </w:r>
      <w:r w:rsidRPr="002B489D">
        <w:rPr>
          <w:rFonts w:ascii="Tahoma" w:hAnsi="Tahoma" w:cs="Tahoma"/>
          <w:sz w:val="18"/>
        </w:rPr>
        <w:t xml:space="preserve"> </w:t>
      </w:r>
      <w:r w:rsidRPr="0055028E">
        <w:rPr>
          <w:rFonts w:ascii="Tahoma" w:hAnsi="Tahoma" w:cs="Tahoma"/>
          <w:sz w:val="18"/>
        </w:rPr>
        <w:t>Studio</w:t>
      </w:r>
      <w:r w:rsidRPr="002B489D">
        <w:rPr>
          <w:rFonts w:ascii="Tahoma" w:hAnsi="Tahoma" w:cs="Tahoma"/>
          <w:sz w:val="18"/>
        </w:rPr>
        <w:t xml:space="preserve"> </w:t>
      </w:r>
      <w:r w:rsidRPr="0055028E">
        <w:rPr>
          <w:rFonts w:ascii="Tahoma" w:hAnsi="Tahoma" w:cs="Tahoma"/>
          <w:sz w:val="18"/>
        </w:rPr>
        <w:t>LightSwitch</w:t>
      </w:r>
      <w:r w:rsidRPr="002B489D">
        <w:rPr>
          <w:rFonts w:ascii="Tahoma" w:hAnsi="Tahoma" w:cs="Tahoma"/>
          <w:sz w:val="18"/>
        </w:rPr>
        <w:t xml:space="preserve"> 2011 </w:t>
      </w:r>
      <w:r w:rsidRPr="00ED63FF">
        <w:rPr>
          <w:rFonts w:ascii="Tahoma" w:hAnsi="Tahoma" w:cs="Tahoma"/>
          <w:sz w:val="18"/>
          <w:lang w:val="ru-RU"/>
        </w:rPr>
        <w:t>на</w:t>
      </w:r>
      <w:r w:rsidRPr="002B489D">
        <w:rPr>
          <w:rFonts w:ascii="Tahoma" w:hAnsi="Tahoma" w:cs="Tahoma"/>
          <w:sz w:val="18"/>
        </w:rPr>
        <w:t xml:space="preserve"> </w:t>
      </w:r>
      <w:r w:rsidRPr="00ED63FF">
        <w:rPr>
          <w:rFonts w:ascii="Tahoma" w:hAnsi="Tahoma" w:cs="Tahoma"/>
          <w:sz w:val="18"/>
          <w:lang w:val="ru-RU"/>
        </w:rPr>
        <w:t>дату</w:t>
      </w:r>
      <w:r w:rsidRPr="002B489D">
        <w:rPr>
          <w:rFonts w:ascii="Tahoma" w:hAnsi="Tahoma" w:cs="Tahoma"/>
          <w:sz w:val="18"/>
        </w:rPr>
        <w:t xml:space="preserve"> </w:t>
      </w:r>
      <w:r w:rsidRPr="00ED63FF">
        <w:rPr>
          <w:rFonts w:ascii="Tahoma" w:hAnsi="Tahoma" w:cs="Tahoma"/>
          <w:sz w:val="18"/>
          <w:lang w:val="ru-RU"/>
        </w:rPr>
        <w:t>доступности</w:t>
      </w:r>
      <w:r w:rsidRPr="002B489D">
        <w:rPr>
          <w:rFonts w:ascii="Tahoma" w:hAnsi="Tahoma" w:cs="Tahoma"/>
          <w:sz w:val="18"/>
        </w:rPr>
        <w:t xml:space="preserve"> </w:t>
      </w:r>
      <w:r w:rsidRPr="0055028E">
        <w:rPr>
          <w:rFonts w:ascii="Tahoma" w:hAnsi="Tahoma" w:cs="Tahoma"/>
          <w:sz w:val="18"/>
        </w:rPr>
        <w:t>Visual</w:t>
      </w:r>
      <w:r w:rsidRPr="002B489D">
        <w:rPr>
          <w:rFonts w:ascii="Tahoma" w:hAnsi="Tahoma" w:cs="Tahoma"/>
          <w:sz w:val="18"/>
        </w:rPr>
        <w:t xml:space="preserve"> </w:t>
      </w:r>
      <w:r w:rsidRPr="0055028E">
        <w:rPr>
          <w:rFonts w:ascii="Tahoma" w:hAnsi="Tahoma" w:cs="Tahoma"/>
          <w:sz w:val="18"/>
        </w:rPr>
        <w:t>Studio</w:t>
      </w:r>
      <w:r w:rsidRPr="002B489D">
        <w:rPr>
          <w:rFonts w:ascii="Tahoma" w:hAnsi="Tahoma" w:cs="Tahoma"/>
          <w:sz w:val="18"/>
        </w:rPr>
        <w:t xml:space="preserve"> </w:t>
      </w:r>
      <w:r w:rsidRPr="0055028E">
        <w:rPr>
          <w:rFonts w:ascii="Tahoma" w:hAnsi="Tahoma" w:cs="Tahoma"/>
          <w:sz w:val="18"/>
        </w:rPr>
        <w:t>Professional</w:t>
      </w:r>
      <w:r w:rsidRPr="002B489D">
        <w:rPr>
          <w:rFonts w:ascii="Tahoma" w:hAnsi="Tahoma" w:cs="Tahoma"/>
          <w:sz w:val="18"/>
        </w:rPr>
        <w:t xml:space="preserve"> 2012 </w:t>
      </w:r>
      <w:r w:rsidRPr="00ED63FF">
        <w:rPr>
          <w:rFonts w:ascii="Tahoma" w:hAnsi="Tahoma" w:cs="Tahoma"/>
          <w:sz w:val="18"/>
          <w:lang w:val="ru-RU"/>
        </w:rPr>
        <w:t>для</w:t>
      </w:r>
      <w:r w:rsidRPr="002B489D">
        <w:rPr>
          <w:rFonts w:ascii="Tahoma" w:hAnsi="Tahoma" w:cs="Tahoma"/>
          <w:sz w:val="18"/>
        </w:rPr>
        <w:t xml:space="preserve"> </w:t>
      </w:r>
      <w:r w:rsidRPr="00ED63FF">
        <w:rPr>
          <w:rFonts w:ascii="Tahoma" w:hAnsi="Tahoma" w:cs="Tahoma"/>
          <w:sz w:val="18"/>
          <w:lang w:val="ru-RU"/>
        </w:rPr>
        <w:t>загрузки</w:t>
      </w:r>
      <w:r w:rsidRPr="002B489D">
        <w:rPr>
          <w:rFonts w:ascii="Tahoma" w:hAnsi="Tahoma" w:cs="Tahoma"/>
          <w:sz w:val="18"/>
        </w:rPr>
        <w:t xml:space="preserve"> </w:t>
      </w:r>
      <w:r w:rsidRPr="00ED63FF">
        <w:rPr>
          <w:rFonts w:ascii="Tahoma" w:hAnsi="Tahoma" w:cs="Tahoma"/>
          <w:sz w:val="18"/>
          <w:lang w:val="ru-RU"/>
        </w:rPr>
        <w:t>имеют</w:t>
      </w:r>
      <w:r w:rsidRPr="002B489D">
        <w:rPr>
          <w:rFonts w:ascii="Tahoma" w:hAnsi="Tahoma" w:cs="Tahoma"/>
          <w:sz w:val="18"/>
        </w:rPr>
        <w:t xml:space="preserve"> </w:t>
      </w:r>
      <w:r w:rsidRPr="00ED63FF">
        <w:rPr>
          <w:rFonts w:ascii="Tahoma" w:hAnsi="Tahoma" w:cs="Tahoma"/>
          <w:sz w:val="18"/>
          <w:lang w:val="ru-RU"/>
        </w:rPr>
        <w:t>право</w:t>
      </w:r>
      <w:r w:rsidRPr="002B489D">
        <w:rPr>
          <w:rFonts w:ascii="Tahoma" w:hAnsi="Tahoma" w:cs="Tahoma"/>
          <w:sz w:val="18"/>
        </w:rPr>
        <w:t xml:space="preserve"> </w:t>
      </w:r>
      <w:r w:rsidRPr="00ED63FF">
        <w:rPr>
          <w:rFonts w:ascii="Tahoma" w:hAnsi="Tahoma" w:cs="Tahoma"/>
          <w:sz w:val="18"/>
          <w:lang w:val="ru-RU"/>
        </w:rPr>
        <w:t>на</w:t>
      </w:r>
      <w:r w:rsidRPr="002B489D">
        <w:rPr>
          <w:rFonts w:ascii="Tahoma" w:hAnsi="Tahoma" w:cs="Tahoma"/>
          <w:sz w:val="18"/>
        </w:rPr>
        <w:t xml:space="preserve"> </w:t>
      </w:r>
      <w:r w:rsidRPr="00ED63FF">
        <w:rPr>
          <w:rFonts w:ascii="Tahoma" w:hAnsi="Tahoma" w:cs="Tahoma"/>
          <w:sz w:val="18"/>
          <w:lang w:val="ru-RU"/>
        </w:rPr>
        <w:t>использование</w:t>
      </w:r>
      <w:r w:rsidRPr="002B489D">
        <w:rPr>
          <w:rFonts w:ascii="Tahoma" w:hAnsi="Tahoma" w:cs="Tahoma"/>
          <w:sz w:val="18"/>
        </w:rPr>
        <w:t xml:space="preserve"> </w:t>
      </w:r>
      <w:r w:rsidRPr="0055028E">
        <w:rPr>
          <w:rFonts w:ascii="Tahoma" w:hAnsi="Tahoma" w:cs="Tahoma"/>
          <w:sz w:val="18"/>
        </w:rPr>
        <w:t>Visual</w:t>
      </w:r>
      <w:r w:rsidRPr="002B489D">
        <w:rPr>
          <w:rFonts w:ascii="Tahoma" w:hAnsi="Tahoma" w:cs="Tahoma"/>
          <w:sz w:val="18"/>
        </w:rPr>
        <w:t xml:space="preserve"> </w:t>
      </w:r>
      <w:r w:rsidRPr="0055028E">
        <w:rPr>
          <w:rFonts w:ascii="Tahoma" w:hAnsi="Tahoma" w:cs="Tahoma"/>
          <w:sz w:val="18"/>
        </w:rPr>
        <w:t>Studio</w:t>
      </w:r>
      <w:r w:rsidRPr="002B489D">
        <w:rPr>
          <w:rFonts w:ascii="Tahoma" w:hAnsi="Tahoma" w:cs="Tahoma"/>
          <w:sz w:val="18"/>
        </w:rPr>
        <w:t xml:space="preserve"> </w:t>
      </w:r>
      <w:r w:rsidRPr="0055028E">
        <w:rPr>
          <w:rFonts w:ascii="Tahoma" w:hAnsi="Tahoma" w:cs="Tahoma"/>
          <w:sz w:val="18"/>
        </w:rPr>
        <w:t>Professional</w:t>
      </w:r>
      <w:r w:rsidRPr="002B489D">
        <w:rPr>
          <w:rFonts w:ascii="Tahoma" w:hAnsi="Tahoma" w:cs="Tahoma"/>
          <w:sz w:val="18"/>
        </w:rPr>
        <w:t xml:space="preserve"> 2012. </w:t>
      </w:r>
      <w:r w:rsidRPr="00ED63FF">
        <w:rPr>
          <w:rFonts w:ascii="Tahoma" w:hAnsi="Tahoma" w:cs="Tahoma"/>
          <w:sz w:val="18"/>
          <w:lang w:val="ru-RU"/>
        </w:rPr>
        <w:t xml:space="preserve">Срок действия права на использование </w:t>
      </w:r>
      <w:r w:rsidRPr="0055028E">
        <w:rPr>
          <w:rFonts w:ascii="Tahoma" w:hAnsi="Tahoma" w:cs="Tahoma"/>
          <w:sz w:val="18"/>
        </w:rPr>
        <w:t>Visual</w:t>
      </w:r>
      <w:r w:rsidRPr="00ED63FF">
        <w:rPr>
          <w:rFonts w:ascii="Tahoma" w:hAnsi="Tahoma" w:cs="Tahoma"/>
          <w:sz w:val="18"/>
          <w:lang w:val="ru-RU"/>
        </w:rPr>
        <w:t xml:space="preserve"> </w:t>
      </w:r>
      <w:r w:rsidRPr="0055028E">
        <w:rPr>
          <w:rFonts w:ascii="Tahoma" w:hAnsi="Tahoma" w:cs="Tahoma"/>
          <w:sz w:val="18"/>
        </w:rPr>
        <w:t>Studio</w:t>
      </w:r>
      <w:r w:rsidRPr="00ED63FF">
        <w:rPr>
          <w:rFonts w:ascii="Tahoma" w:hAnsi="Tahoma" w:cs="Tahoma"/>
          <w:sz w:val="18"/>
          <w:lang w:val="ru-RU"/>
        </w:rPr>
        <w:t xml:space="preserve"> </w:t>
      </w:r>
      <w:r w:rsidRPr="0055028E">
        <w:rPr>
          <w:rFonts w:ascii="Tahoma" w:hAnsi="Tahoma" w:cs="Tahoma"/>
          <w:sz w:val="18"/>
        </w:rPr>
        <w:t>Professional</w:t>
      </w:r>
      <w:r w:rsidRPr="00ED63FF">
        <w:rPr>
          <w:rFonts w:ascii="Tahoma" w:hAnsi="Tahoma" w:cs="Tahoma"/>
          <w:sz w:val="18"/>
          <w:lang w:val="ru-RU"/>
        </w:rPr>
        <w:t xml:space="preserve"> 2012в рамках данного предложения заканчивается после окончания срока действия права на использование </w:t>
      </w:r>
      <w:r w:rsidRPr="0055028E">
        <w:rPr>
          <w:rFonts w:ascii="Tahoma" w:hAnsi="Tahoma" w:cs="Tahoma"/>
          <w:sz w:val="18"/>
        </w:rPr>
        <w:t>Visual</w:t>
      </w:r>
      <w:r w:rsidR="00F749F9" w:rsidRPr="0055028E">
        <w:rPr>
          <w:rFonts w:ascii="Tahoma" w:hAnsi="Tahoma" w:cs="Tahoma"/>
          <w:sz w:val="18"/>
        </w:rPr>
        <w:t> </w:t>
      </w:r>
      <w:r w:rsidRPr="0055028E">
        <w:rPr>
          <w:rFonts w:ascii="Tahoma" w:hAnsi="Tahoma" w:cs="Tahoma"/>
          <w:sz w:val="18"/>
        </w:rPr>
        <w:t>Studio</w:t>
      </w:r>
      <w:r w:rsidRPr="00ED63FF">
        <w:rPr>
          <w:rFonts w:ascii="Tahoma" w:hAnsi="Tahoma" w:cs="Tahoma"/>
          <w:sz w:val="18"/>
          <w:lang w:val="ru-RU"/>
        </w:rPr>
        <w:t xml:space="preserve"> </w:t>
      </w:r>
      <w:r w:rsidRPr="0055028E">
        <w:rPr>
          <w:rFonts w:ascii="Tahoma" w:hAnsi="Tahoma" w:cs="Tahoma"/>
          <w:sz w:val="18"/>
        </w:rPr>
        <w:t>LightSwitch </w:t>
      </w:r>
      <w:r w:rsidRPr="00ED63FF">
        <w:rPr>
          <w:rFonts w:ascii="Tahoma" w:hAnsi="Tahoma" w:cs="Tahoma"/>
          <w:sz w:val="18"/>
          <w:lang w:val="ru-RU"/>
        </w:rPr>
        <w:t>2011 в рамках соответствующих лицензий.</w:t>
      </w:r>
      <w:r w:rsidR="00317026" w:rsidRPr="00ED63FF">
        <w:rPr>
          <w:rFonts w:ascii="Tahoma" w:hAnsi="Tahoma" w:cs="Tahoma"/>
          <w:sz w:val="18"/>
          <w:lang w:val="ru-RU"/>
        </w:rPr>
        <w:t xml:space="preserve"> </w:t>
      </w:r>
      <w:r w:rsidRPr="00ED63FF">
        <w:rPr>
          <w:rFonts w:ascii="Tahoma" w:hAnsi="Tahoma" w:cs="Tahoma"/>
          <w:sz w:val="18"/>
          <w:lang w:val="ru-RU"/>
        </w:rPr>
        <w:t xml:space="preserve">Использование </w:t>
      </w:r>
      <w:r w:rsidRPr="0055028E">
        <w:rPr>
          <w:rFonts w:ascii="Tahoma" w:hAnsi="Tahoma" w:cs="Tahoma"/>
          <w:sz w:val="18"/>
        </w:rPr>
        <w:t>Visual</w:t>
      </w:r>
      <w:r w:rsidRPr="00ED63FF">
        <w:rPr>
          <w:rFonts w:ascii="Tahoma" w:hAnsi="Tahoma" w:cs="Tahoma"/>
          <w:sz w:val="18"/>
          <w:lang w:val="ru-RU"/>
        </w:rPr>
        <w:t xml:space="preserve"> </w:t>
      </w:r>
      <w:r w:rsidRPr="0055028E">
        <w:rPr>
          <w:rFonts w:ascii="Tahoma" w:hAnsi="Tahoma" w:cs="Tahoma"/>
          <w:sz w:val="18"/>
        </w:rPr>
        <w:t>Studio</w:t>
      </w:r>
      <w:r w:rsidRPr="00ED63FF">
        <w:rPr>
          <w:rFonts w:ascii="Tahoma" w:hAnsi="Tahoma" w:cs="Tahoma"/>
          <w:sz w:val="18"/>
          <w:lang w:val="ru-RU"/>
        </w:rPr>
        <w:t xml:space="preserve"> </w:t>
      </w:r>
      <w:r w:rsidRPr="0055028E">
        <w:rPr>
          <w:rFonts w:ascii="Tahoma" w:hAnsi="Tahoma" w:cs="Tahoma"/>
          <w:sz w:val="18"/>
        </w:rPr>
        <w:t>Professional</w:t>
      </w:r>
      <w:r w:rsidRPr="00ED63FF">
        <w:rPr>
          <w:rFonts w:ascii="Tahoma" w:hAnsi="Tahoma" w:cs="Tahoma"/>
          <w:sz w:val="18"/>
          <w:lang w:val="ru-RU"/>
        </w:rPr>
        <w:t xml:space="preserve"> 2012 регулируется правами на использование </w:t>
      </w:r>
      <w:r w:rsidRPr="0055028E">
        <w:rPr>
          <w:rFonts w:ascii="Tahoma" w:hAnsi="Tahoma" w:cs="Tahoma"/>
          <w:sz w:val="18"/>
        </w:rPr>
        <w:t>Visual</w:t>
      </w:r>
      <w:r w:rsidRPr="00ED63FF">
        <w:rPr>
          <w:rFonts w:ascii="Tahoma" w:hAnsi="Tahoma" w:cs="Tahoma"/>
          <w:sz w:val="18"/>
          <w:lang w:val="ru-RU"/>
        </w:rPr>
        <w:t xml:space="preserve"> </w:t>
      </w:r>
      <w:r w:rsidRPr="0055028E">
        <w:rPr>
          <w:rFonts w:ascii="Tahoma" w:hAnsi="Tahoma" w:cs="Tahoma"/>
          <w:sz w:val="18"/>
        </w:rPr>
        <w:t>Studio</w:t>
      </w:r>
      <w:r w:rsidRPr="00ED63FF">
        <w:rPr>
          <w:rFonts w:ascii="Tahoma" w:hAnsi="Tahoma" w:cs="Tahoma"/>
          <w:sz w:val="18"/>
          <w:lang w:val="ru-RU"/>
        </w:rPr>
        <w:t xml:space="preserve"> </w:t>
      </w:r>
      <w:r w:rsidRPr="0055028E">
        <w:rPr>
          <w:rFonts w:ascii="Tahoma" w:hAnsi="Tahoma" w:cs="Tahoma"/>
          <w:sz w:val="18"/>
        </w:rPr>
        <w:t>Professional</w:t>
      </w:r>
      <w:r w:rsidRPr="00ED63FF">
        <w:rPr>
          <w:rFonts w:ascii="Tahoma" w:hAnsi="Tahoma" w:cs="Tahoma"/>
          <w:sz w:val="18"/>
          <w:lang w:val="ru-RU"/>
        </w:rPr>
        <w:t xml:space="preserve"> 2012 и условиями корпоративного лицензионного соглашения клиента.</w:t>
      </w:r>
      <w:r w:rsidR="00317026" w:rsidRPr="00ED63FF">
        <w:rPr>
          <w:rFonts w:ascii="Tahoma" w:hAnsi="Tahoma" w:cs="Tahoma"/>
          <w:sz w:val="18"/>
          <w:lang w:val="ru-RU"/>
        </w:rPr>
        <w:t xml:space="preserve"> </w:t>
      </w:r>
      <w:r w:rsidRPr="00ED63FF">
        <w:rPr>
          <w:rFonts w:ascii="Tahoma" w:hAnsi="Tahoma" w:cs="Tahoma"/>
          <w:sz w:val="18"/>
          <w:lang w:val="ru-RU"/>
        </w:rPr>
        <w:t xml:space="preserve">Право на использование </w:t>
      </w:r>
      <w:r w:rsidRPr="0055028E">
        <w:rPr>
          <w:rFonts w:ascii="Tahoma" w:hAnsi="Tahoma" w:cs="Tahoma"/>
          <w:sz w:val="18"/>
        </w:rPr>
        <w:t>Visual</w:t>
      </w:r>
      <w:r w:rsidRPr="00ED63FF">
        <w:rPr>
          <w:rFonts w:ascii="Tahoma" w:hAnsi="Tahoma" w:cs="Tahoma"/>
          <w:sz w:val="18"/>
          <w:lang w:val="ru-RU"/>
        </w:rPr>
        <w:t xml:space="preserve"> </w:t>
      </w:r>
      <w:r w:rsidRPr="0055028E">
        <w:rPr>
          <w:rFonts w:ascii="Tahoma" w:hAnsi="Tahoma" w:cs="Tahoma"/>
          <w:sz w:val="18"/>
        </w:rPr>
        <w:t>Studio</w:t>
      </w:r>
      <w:r w:rsidRPr="00ED63FF">
        <w:rPr>
          <w:rFonts w:ascii="Tahoma" w:hAnsi="Tahoma" w:cs="Tahoma"/>
          <w:sz w:val="18"/>
          <w:lang w:val="ru-RU"/>
        </w:rPr>
        <w:t xml:space="preserve"> </w:t>
      </w:r>
      <w:r w:rsidRPr="0055028E">
        <w:rPr>
          <w:rFonts w:ascii="Tahoma" w:hAnsi="Tahoma" w:cs="Tahoma"/>
          <w:sz w:val="18"/>
        </w:rPr>
        <w:t>Professional</w:t>
      </w:r>
      <w:r w:rsidRPr="00ED63FF">
        <w:rPr>
          <w:rFonts w:ascii="Tahoma" w:hAnsi="Tahoma" w:cs="Tahoma"/>
          <w:sz w:val="18"/>
          <w:lang w:val="ru-RU"/>
        </w:rPr>
        <w:t xml:space="preserve"> 2012 в рамках этого предложения подтверждается данными условиями использования продукта и свидетельством наличия у клиента применимых соответствующих лицензий.</w:t>
      </w:r>
      <w:r w:rsidR="00317026" w:rsidRPr="00ED63FF">
        <w:rPr>
          <w:rFonts w:ascii="Tahoma" w:hAnsi="Tahoma" w:cs="Tahoma"/>
          <w:sz w:val="18"/>
          <w:lang w:val="ru-RU"/>
        </w:rPr>
        <w:t xml:space="preserve"> </w:t>
      </w:r>
    </w:p>
    <w:p w14:paraId="46D78528" w14:textId="77777777" w:rsidR="00223A77" w:rsidRPr="00ED63FF" w:rsidRDefault="00223A77" w:rsidP="009275A3">
      <w:pPr>
        <w:rPr>
          <w:lang w:val="ru-RU"/>
        </w:rPr>
      </w:pPr>
    </w:p>
    <w:p w14:paraId="551C1849" w14:textId="77777777" w:rsidR="00691648" w:rsidRPr="00ED63FF" w:rsidRDefault="00691648" w:rsidP="00691648">
      <w:pPr>
        <w:spacing w:after="60"/>
        <w:ind w:left="720"/>
        <w:rPr>
          <w:lang w:val="ru-RU"/>
        </w:rPr>
      </w:pPr>
      <w:r w:rsidRPr="00ED63FF">
        <w:rPr>
          <w:b/>
          <w:bCs/>
          <w:lang w:val="ru-RU"/>
        </w:rPr>
        <w:lastRenderedPageBreak/>
        <w:t xml:space="preserve">Схема перехода для </w:t>
      </w:r>
      <w:r w:rsidRPr="0055028E">
        <w:rPr>
          <w:b/>
          <w:bCs/>
        </w:rPr>
        <w:t>Expression</w:t>
      </w:r>
      <w:r w:rsidRPr="00ED63FF">
        <w:rPr>
          <w:b/>
          <w:bCs/>
          <w:lang w:val="ru-RU"/>
        </w:rPr>
        <w:t xml:space="preserve"> </w:t>
      </w:r>
      <w:r w:rsidRPr="0055028E">
        <w:rPr>
          <w:b/>
          <w:bCs/>
        </w:rPr>
        <w:t>Studio</w:t>
      </w:r>
      <w:r w:rsidRPr="00ED63FF">
        <w:rPr>
          <w:b/>
          <w:bCs/>
          <w:lang w:val="ru-RU"/>
        </w:rPr>
        <w:t xml:space="preserve"> 4 в рамках программы </w:t>
      </w:r>
      <w:r w:rsidRPr="0055028E">
        <w:rPr>
          <w:b/>
          <w:bCs/>
        </w:rPr>
        <w:t>Software</w:t>
      </w:r>
      <w:r w:rsidRPr="00ED63FF">
        <w:rPr>
          <w:b/>
          <w:bCs/>
          <w:lang w:val="ru-RU"/>
        </w:rPr>
        <w:t xml:space="preserve"> </w:t>
      </w:r>
      <w:r w:rsidRPr="0055028E">
        <w:rPr>
          <w:b/>
          <w:bCs/>
        </w:rPr>
        <w:t>Assurance</w:t>
      </w:r>
    </w:p>
    <w:p w14:paraId="31DC90AC" w14:textId="77777777" w:rsidR="00691648" w:rsidRPr="00270491" w:rsidRDefault="00691648" w:rsidP="00691648">
      <w:pPr>
        <w:ind w:left="720"/>
        <w:rPr>
          <w:lang w:val="ru-RU"/>
        </w:rPr>
      </w:pPr>
      <w:r w:rsidRPr="00ED63FF">
        <w:rPr>
          <w:lang w:val="ru-RU"/>
        </w:rPr>
        <w:t xml:space="preserve">Клиенты с действующим покрытием </w:t>
      </w:r>
      <w:r w:rsidRPr="0055028E">
        <w:t>Software</w:t>
      </w:r>
      <w:r w:rsidRPr="00ED63FF">
        <w:rPr>
          <w:lang w:val="ru-RU"/>
        </w:rPr>
        <w:t xml:space="preserve"> </w:t>
      </w:r>
      <w:r w:rsidRPr="0055028E">
        <w:t>Assurance</w:t>
      </w:r>
      <w:r w:rsidRPr="00ED63FF">
        <w:rPr>
          <w:lang w:val="ru-RU"/>
        </w:rPr>
        <w:t xml:space="preserve"> для </w:t>
      </w:r>
      <w:r w:rsidRPr="0055028E">
        <w:t>Expression</w:t>
      </w:r>
      <w:r w:rsidRPr="00ED63FF">
        <w:rPr>
          <w:lang w:val="ru-RU"/>
        </w:rPr>
        <w:t xml:space="preserve"> </w:t>
      </w:r>
      <w:r w:rsidRPr="0055028E">
        <w:t>Studio</w:t>
      </w:r>
      <w:r w:rsidRPr="00ED63FF">
        <w:rPr>
          <w:lang w:val="ru-RU"/>
        </w:rPr>
        <w:t xml:space="preserve"> 4 на 1 марта 2013</w:t>
      </w:r>
      <w:r w:rsidRPr="0055028E">
        <w:t> </w:t>
      </w:r>
      <w:r w:rsidRPr="00ED63FF">
        <w:rPr>
          <w:lang w:val="ru-RU"/>
        </w:rPr>
        <w:t xml:space="preserve">г. имеют право на использование </w:t>
      </w:r>
      <w:r w:rsidRPr="0055028E">
        <w:t>Visual</w:t>
      </w:r>
      <w:r w:rsidRPr="00ED63FF">
        <w:rPr>
          <w:lang w:val="ru-RU"/>
        </w:rPr>
        <w:t xml:space="preserve"> </w:t>
      </w:r>
      <w:r w:rsidRPr="0055028E">
        <w:t>Studio</w:t>
      </w:r>
      <w:r w:rsidRPr="00ED63FF">
        <w:rPr>
          <w:lang w:val="ru-RU"/>
        </w:rPr>
        <w:t xml:space="preserve"> </w:t>
      </w:r>
      <w:r w:rsidRPr="0055028E">
        <w:t>Professional</w:t>
      </w:r>
      <w:r w:rsidRPr="00ED63FF">
        <w:rPr>
          <w:lang w:val="ru-RU"/>
        </w:rPr>
        <w:t xml:space="preserve"> 2012. Срок действия права на использование </w:t>
      </w:r>
      <w:r w:rsidRPr="0055028E">
        <w:t>Visual</w:t>
      </w:r>
      <w:r w:rsidRPr="00ED63FF">
        <w:rPr>
          <w:lang w:val="ru-RU"/>
        </w:rPr>
        <w:t xml:space="preserve"> </w:t>
      </w:r>
      <w:r w:rsidRPr="0055028E">
        <w:t>Studio</w:t>
      </w:r>
      <w:r w:rsidRPr="00ED63FF">
        <w:rPr>
          <w:lang w:val="ru-RU"/>
        </w:rPr>
        <w:t xml:space="preserve"> </w:t>
      </w:r>
      <w:r w:rsidRPr="0055028E">
        <w:t>Professional</w:t>
      </w:r>
      <w:r w:rsidRPr="00ED63FF">
        <w:rPr>
          <w:lang w:val="ru-RU"/>
        </w:rPr>
        <w:t xml:space="preserve"> 2012 в рамках данного предложения заканчивается после окончания срока</w:t>
      </w:r>
      <w:r w:rsidR="00F749F9" w:rsidRPr="0055028E">
        <w:t> </w:t>
      </w:r>
      <w:r w:rsidRPr="00ED63FF">
        <w:rPr>
          <w:lang w:val="ru-RU"/>
        </w:rPr>
        <w:t xml:space="preserve">действия права на использование </w:t>
      </w:r>
      <w:r w:rsidRPr="0055028E">
        <w:t>Expression</w:t>
      </w:r>
      <w:r w:rsidRPr="00ED63FF">
        <w:rPr>
          <w:lang w:val="ru-RU"/>
        </w:rPr>
        <w:t xml:space="preserve"> </w:t>
      </w:r>
      <w:r w:rsidRPr="0055028E">
        <w:t>Studio</w:t>
      </w:r>
      <w:r w:rsidRPr="00ED63FF">
        <w:rPr>
          <w:lang w:val="ru-RU"/>
        </w:rPr>
        <w:t xml:space="preserve"> 4 в рамках соответствующих лицензий.</w:t>
      </w:r>
      <w:r w:rsidR="00317026" w:rsidRPr="00ED63FF">
        <w:rPr>
          <w:lang w:val="ru-RU"/>
        </w:rPr>
        <w:t xml:space="preserve"> </w:t>
      </w:r>
      <w:r w:rsidRPr="00ED63FF">
        <w:rPr>
          <w:lang w:val="ru-RU"/>
        </w:rPr>
        <w:t xml:space="preserve">Использование </w:t>
      </w:r>
      <w:r w:rsidRPr="0055028E">
        <w:t>Visual</w:t>
      </w:r>
      <w:r w:rsidRPr="00ED63FF">
        <w:rPr>
          <w:lang w:val="ru-RU"/>
        </w:rPr>
        <w:t xml:space="preserve"> </w:t>
      </w:r>
      <w:r w:rsidRPr="0055028E">
        <w:t>Studio</w:t>
      </w:r>
      <w:r w:rsidRPr="00ED63FF">
        <w:rPr>
          <w:lang w:val="ru-RU"/>
        </w:rPr>
        <w:t xml:space="preserve"> </w:t>
      </w:r>
      <w:r w:rsidRPr="0055028E">
        <w:t>Professional</w:t>
      </w:r>
      <w:r w:rsidRPr="00ED63FF">
        <w:rPr>
          <w:lang w:val="ru-RU"/>
        </w:rPr>
        <w:t xml:space="preserve"> 2012 регулируется правами на использование </w:t>
      </w:r>
      <w:r w:rsidRPr="0055028E">
        <w:t>Visual</w:t>
      </w:r>
      <w:r w:rsidRPr="00ED63FF">
        <w:rPr>
          <w:lang w:val="ru-RU"/>
        </w:rPr>
        <w:t xml:space="preserve"> </w:t>
      </w:r>
      <w:r w:rsidRPr="0055028E">
        <w:t>Studio</w:t>
      </w:r>
      <w:r w:rsidRPr="00ED63FF">
        <w:rPr>
          <w:lang w:val="ru-RU"/>
        </w:rPr>
        <w:t xml:space="preserve"> </w:t>
      </w:r>
      <w:r w:rsidRPr="0055028E">
        <w:t>Professional</w:t>
      </w:r>
      <w:r w:rsidRPr="00ED63FF">
        <w:rPr>
          <w:lang w:val="ru-RU"/>
        </w:rPr>
        <w:t xml:space="preserve"> 2012 и условиями корпоративного лицензионного соглашения клиента.</w:t>
      </w:r>
      <w:r w:rsidR="00317026" w:rsidRPr="00ED63FF">
        <w:rPr>
          <w:lang w:val="ru-RU"/>
        </w:rPr>
        <w:t xml:space="preserve"> </w:t>
      </w:r>
      <w:r w:rsidRPr="00ED63FF">
        <w:rPr>
          <w:lang w:val="ru-RU"/>
        </w:rPr>
        <w:t xml:space="preserve">Право на использование </w:t>
      </w:r>
      <w:r w:rsidRPr="0055028E">
        <w:t>Visual</w:t>
      </w:r>
      <w:r w:rsidRPr="00ED63FF">
        <w:rPr>
          <w:lang w:val="ru-RU"/>
        </w:rPr>
        <w:t xml:space="preserve"> </w:t>
      </w:r>
      <w:r w:rsidRPr="0055028E">
        <w:t>Studio</w:t>
      </w:r>
      <w:r w:rsidRPr="00ED63FF">
        <w:rPr>
          <w:lang w:val="ru-RU"/>
        </w:rPr>
        <w:t xml:space="preserve"> </w:t>
      </w:r>
      <w:r w:rsidRPr="0055028E">
        <w:t>Professional</w:t>
      </w:r>
      <w:r w:rsidRPr="00ED63FF">
        <w:rPr>
          <w:lang w:val="ru-RU"/>
        </w:rPr>
        <w:t xml:space="preserve"> 2012 в рамках этого предложения подтверждается данными</w:t>
      </w:r>
      <w:r w:rsidR="00F749F9" w:rsidRPr="0055028E">
        <w:t> </w:t>
      </w:r>
      <w:r w:rsidRPr="00ED63FF">
        <w:rPr>
          <w:lang w:val="ru-RU"/>
        </w:rPr>
        <w:t>условиями использования продукта и свидетельством наличия у клиента применимых соответствующих лицензий.</w:t>
      </w:r>
      <w:r w:rsidR="00317026" w:rsidRPr="00ED63FF">
        <w:rPr>
          <w:lang w:val="ru-RU"/>
        </w:rPr>
        <w:t xml:space="preserve"> </w:t>
      </w:r>
    </w:p>
    <w:p w14:paraId="75A6DC64" w14:textId="77777777" w:rsidR="00AD46D3" w:rsidRPr="00270491" w:rsidRDefault="00AD46D3" w:rsidP="00691648">
      <w:pPr>
        <w:ind w:left="720"/>
        <w:rPr>
          <w:sz w:val="16"/>
          <w:szCs w:val="16"/>
          <w:lang w:val="ru-RU"/>
        </w:rPr>
      </w:pPr>
    </w:p>
    <w:p w14:paraId="1D61D43A" w14:textId="77777777" w:rsidR="009275A3" w:rsidRPr="00AD46D3" w:rsidRDefault="009275A3" w:rsidP="009275A3">
      <w:pPr>
        <w:rPr>
          <w:sz w:val="16"/>
          <w:szCs w:val="16"/>
          <w:lang w:val="ru-RU"/>
        </w:rPr>
      </w:pPr>
    </w:p>
    <w:p w14:paraId="4D177E20" w14:textId="77777777" w:rsidR="00223A77" w:rsidRPr="002B489D" w:rsidRDefault="00A560B6" w:rsidP="00223A77">
      <w:pPr>
        <w:pStyle w:val="Heading3"/>
      </w:pPr>
      <w:bookmarkStart w:id="1073" w:name="_20_Visual_Studio"/>
      <w:bookmarkStart w:id="1074" w:name="_Toc336338276"/>
      <w:bookmarkStart w:id="1075" w:name="_Toc377667971"/>
      <w:bookmarkStart w:id="1076" w:name="Aps_13VS2010ProfessionalMSDN"/>
      <w:bookmarkEnd w:id="1073"/>
      <w:r w:rsidRPr="002B489D">
        <w:rPr>
          <w:rFonts w:ascii="Tahoma" w:hAnsi="Tahoma"/>
          <w:caps/>
          <w:color w:val="F66400"/>
          <w:sz w:val="22"/>
          <w:vertAlign w:val="superscript"/>
        </w:rPr>
        <w:t>21</w:t>
      </w:r>
      <w:r w:rsidRPr="002B489D">
        <w:rPr>
          <w:rFonts w:ascii="Tahoma" w:hAnsi="Tahoma"/>
          <w:color w:val="F66400"/>
          <w:sz w:val="22"/>
        </w:rPr>
        <w:t xml:space="preserve"> </w:t>
      </w:r>
      <w:r w:rsidRPr="0055028E">
        <w:rPr>
          <w:rFonts w:ascii="Tahoma" w:hAnsi="Tahoma"/>
          <w:color w:val="F66400"/>
          <w:sz w:val="22"/>
        </w:rPr>
        <w:t>Visual</w:t>
      </w:r>
      <w:r w:rsidRPr="002B489D">
        <w:rPr>
          <w:rFonts w:ascii="Tahoma" w:hAnsi="Tahoma"/>
          <w:color w:val="F66400"/>
          <w:sz w:val="22"/>
        </w:rPr>
        <w:t xml:space="preserve"> </w:t>
      </w:r>
      <w:r w:rsidRPr="0055028E">
        <w:rPr>
          <w:rFonts w:ascii="Tahoma" w:hAnsi="Tahoma"/>
          <w:color w:val="F66400"/>
          <w:sz w:val="22"/>
        </w:rPr>
        <w:t>Studio</w:t>
      </w:r>
      <w:r w:rsidRPr="002B489D">
        <w:rPr>
          <w:rFonts w:ascii="Tahoma" w:hAnsi="Tahoma"/>
          <w:color w:val="F66400"/>
          <w:sz w:val="22"/>
        </w:rPr>
        <w:t xml:space="preserve"> </w:t>
      </w:r>
      <w:r w:rsidRPr="0055028E">
        <w:rPr>
          <w:rFonts w:ascii="Tahoma" w:hAnsi="Tahoma"/>
          <w:color w:val="F66400"/>
          <w:sz w:val="22"/>
        </w:rPr>
        <w:t>Professional</w:t>
      </w:r>
      <w:r w:rsidRPr="002B489D">
        <w:rPr>
          <w:rFonts w:ascii="Tahoma" w:hAnsi="Tahoma"/>
          <w:color w:val="F66400"/>
          <w:sz w:val="22"/>
        </w:rPr>
        <w:t xml:space="preserve"> 2013 </w:t>
      </w:r>
      <w:r w:rsidRPr="00ED63FF">
        <w:rPr>
          <w:rFonts w:ascii="Tahoma" w:hAnsi="Tahoma"/>
          <w:color w:val="F66400"/>
          <w:sz w:val="22"/>
          <w:lang w:val="ru-RU"/>
        </w:rPr>
        <w:t>с</w:t>
      </w:r>
      <w:r w:rsidRPr="002B489D">
        <w:rPr>
          <w:rFonts w:ascii="Tahoma" w:hAnsi="Tahoma"/>
          <w:color w:val="F66400"/>
          <w:sz w:val="22"/>
        </w:rPr>
        <w:t xml:space="preserve"> </w:t>
      </w:r>
      <w:r w:rsidRPr="00ED63FF">
        <w:rPr>
          <w:rFonts w:ascii="Tahoma" w:hAnsi="Tahoma"/>
          <w:color w:val="F66400"/>
          <w:sz w:val="22"/>
          <w:lang w:val="ru-RU"/>
        </w:rPr>
        <w:t>подпиской</w:t>
      </w:r>
      <w:r w:rsidRPr="002B489D">
        <w:rPr>
          <w:rFonts w:ascii="Tahoma" w:hAnsi="Tahoma"/>
          <w:color w:val="F66400"/>
          <w:sz w:val="22"/>
        </w:rPr>
        <w:t xml:space="preserve"> </w:t>
      </w:r>
      <w:r w:rsidRPr="0055028E">
        <w:rPr>
          <w:rFonts w:ascii="Tahoma" w:hAnsi="Tahoma"/>
          <w:color w:val="F66400"/>
          <w:sz w:val="22"/>
        </w:rPr>
        <w:t>MSDN</w:t>
      </w:r>
      <w:bookmarkEnd w:id="1074"/>
      <w:bookmarkEnd w:id="1075"/>
      <w:r w:rsidRPr="002B489D">
        <w:rPr>
          <w:rFonts w:ascii="Tahoma" w:hAnsi="Tahoma"/>
          <w:color w:val="F66400"/>
          <w:sz w:val="22"/>
        </w:rPr>
        <w:t xml:space="preserve"> </w:t>
      </w:r>
      <w:bookmarkEnd w:id="1072"/>
    </w:p>
    <w:p w14:paraId="194E6F4A" w14:textId="77777777" w:rsidR="00F6352F" w:rsidRPr="002B489D" w:rsidRDefault="00F6352F" w:rsidP="005B0791">
      <w:pPr>
        <w:ind w:left="720"/>
      </w:pPr>
    </w:p>
    <w:bookmarkEnd w:id="1076"/>
    <w:p w14:paraId="71101F4E" w14:textId="77777777" w:rsidR="001026FD" w:rsidRPr="002B489D" w:rsidRDefault="001026FD" w:rsidP="00864B8A">
      <w:pPr>
        <w:spacing w:after="60"/>
        <w:ind w:left="720"/>
      </w:pPr>
      <w:r w:rsidRPr="0055028E">
        <w:rPr>
          <w:rFonts w:cs="Tahoma"/>
          <w:b/>
        </w:rPr>
        <w:t>Visual</w:t>
      </w:r>
      <w:r w:rsidRPr="002B489D">
        <w:rPr>
          <w:rFonts w:cs="Tahoma"/>
          <w:b/>
        </w:rPr>
        <w:t xml:space="preserve"> </w:t>
      </w:r>
      <w:r w:rsidRPr="0055028E">
        <w:rPr>
          <w:rFonts w:cs="Tahoma"/>
          <w:b/>
        </w:rPr>
        <w:t>Studio</w:t>
      </w:r>
      <w:r w:rsidRPr="002B489D">
        <w:rPr>
          <w:rFonts w:cs="Tahoma"/>
          <w:b/>
        </w:rPr>
        <w:t xml:space="preserve"> </w:t>
      </w:r>
      <w:r w:rsidRPr="0055028E">
        <w:rPr>
          <w:rFonts w:cs="Tahoma"/>
          <w:b/>
        </w:rPr>
        <w:t>Team</w:t>
      </w:r>
      <w:r w:rsidRPr="002B489D">
        <w:rPr>
          <w:rFonts w:cs="Tahoma"/>
          <w:b/>
        </w:rPr>
        <w:t xml:space="preserve"> </w:t>
      </w:r>
      <w:r w:rsidRPr="0055028E">
        <w:rPr>
          <w:rFonts w:cs="Tahoma"/>
          <w:b/>
        </w:rPr>
        <w:t>Foundation</w:t>
      </w:r>
      <w:r w:rsidRPr="002B489D">
        <w:rPr>
          <w:rFonts w:cs="Tahoma"/>
          <w:b/>
        </w:rPr>
        <w:t xml:space="preserve"> </w:t>
      </w:r>
      <w:r w:rsidRPr="0055028E">
        <w:rPr>
          <w:rFonts w:cs="Tahoma"/>
          <w:b/>
        </w:rPr>
        <w:t>Server</w:t>
      </w:r>
      <w:r w:rsidRPr="002B489D">
        <w:rPr>
          <w:rFonts w:cs="Tahoma"/>
          <w:b/>
        </w:rPr>
        <w:t xml:space="preserve"> 2013</w:t>
      </w:r>
    </w:p>
    <w:p w14:paraId="128DE0BC" w14:textId="77777777" w:rsidR="001026FD" w:rsidRPr="00ED63FF" w:rsidRDefault="001026FD" w:rsidP="005B0791">
      <w:pPr>
        <w:pStyle w:val="EndnoteText"/>
        <w:tabs>
          <w:tab w:val="num" w:pos="1350"/>
        </w:tabs>
        <w:ind w:left="720"/>
        <w:rPr>
          <w:lang w:val="ru-RU"/>
        </w:rPr>
      </w:pPr>
      <w:r w:rsidRPr="00ED63FF">
        <w:rPr>
          <w:rFonts w:ascii="Tahoma" w:hAnsi="Tahoma" w:cs="Tahoma"/>
          <w:sz w:val="18"/>
          <w:lang w:val="ru-RU"/>
        </w:rPr>
        <w:t>Подписчик</w:t>
      </w:r>
      <w:r w:rsidRPr="002B489D">
        <w:rPr>
          <w:rFonts w:ascii="Tahoma" w:hAnsi="Tahoma" w:cs="Tahoma"/>
          <w:sz w:val="18"/>
        </w:rPr>
        <w:t xml:space="preserve"> </w:t>
      </w:r>
      <w:r w:rsidRPr="00ED63FF">
        <w:rPr>
          <w:rFonts w:ascii="Tahoma" w:hAnsi="Tahoma" w:cs="Tahoma"/>
          <w:sz w:val="18"/>
          <w:lang w:val="ru-RU"/>
        </w:rPr>
        <w:t>имеет</w:t>
      </w:r>
      <w:r w:rsidRPr="002B489D">
        <w:rPr>
          <w:rFonts w:ascii="Tahoma" w:hAnsi="Tahoma" w:cs="Tahoma"/>
          <w:sz w:val="18"/>
        </w:rPr>
        <w:t xml:space="preserve"> </w:t>
      </w:r>
      <w:r w:rsidRPr="00ED63FF">
        <w:rPr>
          <w:rFonts w:ascii="Tahoma" w:hAnsi="Tahoma" w:cs="Tahoma"/>
          <w:sz w:val="18"/>
          <w:lang w:val="ru-RU"/>
        </w:rPr>
        <w:t>право</w:t>
      </w:r>
      <w:r w:rsidRPr="002B489D">
        <w:rPr>
          <w:rFonts w:ascii="Tahoma" w:hAnsi="Tahoma" w:cs="Tahoma"/>
          <w:sz w:val="18"/>
        </w:rPr>
        <w:t xml:space="preserve"> </w:t>
      </w:r>
      <w:r w:rsidRPr="00ED63FF">
        <w:rPr>
          <w:rFonts w:ascii="Tahoma" w:hAnsi="Tahoma" w:cs="Tahoma"/>
          <w:sz w:val="18"/>
          <w:lang w:val="ru-RU"/>
        </w:rPr>
        <w:t>на</w:t>
      </w:r>
      <w:r w:rsidRPr="002B489D">
        <w:rPr>
          <w:rFonts w:ascii="Tahoma" w:hAnsi="Tahoma" w:cs="Tahoma"/>
          <w:sz w:val="18"/>
        </w:rPr>
        <w:t xml:space="preserve"> </w:t>
      </w:r>
      <w:r w:rsidRPr="00ED63FF">
        <w:rPr>
          <w:rFonts w:ascii="Tahoma" w:hAnsi="Tahoma" w:cs="Tahoma"/>
          <w:sz w:val="18"/>
          <w:lang w:val="ru-RU"/>
        </w:rPr>
        <w:t>получение</w:t>
      </w:r>
      <w:r w:rsidRPr="002B489D">
        <w:rPr>
          <w:rFonts w:ascii="Tahoma" w:hAnsi="Tahoma" w:cs="Tahoma"/>
          <w:sz w:val="18"/>
        </w:rPr>
        <w:t xml:space="preserve"> </w:t>
      </w:r>
      <w:r w:rsidRPr="00ED63FF">
        <w:rPr>
          <w:rFonts w:ascii="Tahoma" w:hAnsi="Tahoma" w:cs="Tahoma"/>
          <w:sz w:val="18"/>
          <w:lang w:val="ru-RU"/>
        </w:rPr>
        <w:t>одной</w:t>
      </w:r>
      <w:r w:rsidRPr="002B489D">
        <w:rPr>
          <w:rFonts w:ascii="Tahoma" w:hAnsi="Tahoma" w:cs="Tahoma"/>
          <w:sz w:val="18"/>
        </w:rPr>
        <w:t xml:space="preserve"> </w:t>
      </w:r>
      <w:r w:rsidRPr="00ED63FF">
        <w:rPr>
          <w:rFonts w:ascii="Tahoma" w:hAnsi="Tahoma" w:cs="Tahoma"/>
          <w:sz w:val="18"/>
          <w:lang w:val="ru-RU"/>
        </w:rPr>
        <w:t>серверной</w:t>
      </w:r>
      <w:r w:rsidRPr="002B489D">
        <w:rPr>
          <w:rFonts w:ascii="Tahoma" w:hAnsi="Tahoma" w:cs="Tahoma"/>
          <w:sz w:val="18"/>
        </w:rPr>
        <w:t xml:space="preserve"> </w:t>
      </w:r>
      <w:r w:rsidRPr="00ED63FF">
        <w:rPr>
          <w:rFonts w:ascii="Tahoma" w:hAnsi="Tahoma" w:cs="Tahoma"/>
          <w:sz w:val="18"/>
          <w:lang w:val="ru-RU"/>
        </w:rPr>
        <w:t>лицензии</w:t>
      </w:r>
      <w:r w:rsidRPr="002B489D">
        <w:rPr>
          <w:rFonts w:ascii="Tahoma" w:hAnsi="Tahoma" w:cs="Tahoma"/>
          <w:sz w:val="18"/>
        </w:rPr>
        <w:t xml:space="preserve"> </w:t>
      </w:r>
      <w:r w:rsidRPr="0055028E">
        <w:rPr>
          <w:rFonts w:ascii="Tahoma" w:hAnsi="Tahoma" w:cs="Tahoma"/>
          <w:sz w:val="18"/>
        </w:rPr>
        <w:t>Visual</w:t>
      </w:r>
      <w:r w:rsidRPr="002B489D">
        <w:rPr>
          <w:rFonts w:ascii="Tahoma" w:hAnsi="Tahoma" w:cs="Tahoma"/>
          <w:sz w:val="18"/>
        </w:rPr>
        <w:t xml:space="preserve"> </w:t>
      </w:r>
      <w:r w:rsidRPr="0055028E">
        <w:rPr>
          <w:rFonts w:ascii="Tahoma" w:hAnsi="Tahoma" w:cs="Tahoma"/>
          <w:sz w:val="18"/>
        </w:rPr>
        <w:t>Studio</w:t>
      </w:r>
      <w:r w:rsidRPr="002B489D">
        <w:rPr>
          <w:rFonts w:ascii="Tahoma" w:hAnsi="Tahoma" w:cs="Tahoma"/>
          <w:sz w:val="18"/>
        </w:rPr>
        <w:t xml:space="preserve"> </w:t>
      </w:r>
      <w:r w:rsidRPr="0055028E">
        <w:rPr>
          <w:rFonts w:ascii="Tahoma" w:hAnsi="Tahoma" w:cs="Tahoma"/>
          <w:sz w:val="18"/>
        </w:rPr>
        <w:t>Team</w:t>
      </w:r>
      <w:r w:rsidRPr="002B489D">
        <w:rPr>
          <w:rFonts w:ascii="Tahoma" w:hAnsi="Tahoma" w:cs="Tahoma"/>
          <w:sz w:val="18"/>
        </w:rPr>
        <w:t xml:space="preserve"> </w:t>
      </w:r>
      <w:r w:rsidRPr="0055028E">
        <w:rPr>
          <w:rFonts w:ascii="Tahoma" w:hAnsi="Tahoma" w:cs="Tahoma"/>
          <w:sz w:val="18"/>
        </w:rPr>
        <w:t>Foundation</w:t>
      </w:r>
      <w:r w:rsidRPr="002B489D">
        <w:rPr>
          <w:rFonts w:ascii="Tahoma" w:hAnsi="Tahoma" w:cs="Tahoma"/>
          <w:sz w:val="18"/>
        </w:rPr>
        <w:t xml:space="preserve"> </w:t>
      </w:r>
      <w:r w:rsidRPr="0055028E">
        <w:rPr>
          <w:rFonts w:ascii="Tahoma" w:hAnsi="Tahoma" w:cs="Tahoma"/>
          <w:sz w:val="18"/>
        </w:rPr>
        <w:t>Server</w:t>
      </w:r>
      <w:r w:rsidRPr="002B489D">
        <w:rPr>
          <w:rFonts w:ascii="Tahoma" w:hAnsi="Tahoma" w:cs="Tahoma"/>
          <w:sz w:val="18"/>
        </w:rPr>
        <w:t xml:space="preserve"> 2013 </w:t>
      </w:r>
      <w:r w:rsidRPr="00ED63FF">
        <w:rPr>
          <w:rFonts w:ascii="Tahoma" w:hAnsi="Tahoma" w:cs="Tahoma"/>
          <w:sz w:val="18"/>
          <w:lang w:val="ru-RU"/>
        </w:rPr>
        <w:t>и</w:t>
      </w:r>
      <w:r w:rsidRPr="002B489D">
        <w:rPr>
          <w:rFonts w:ascii="Tahoma" w:hAnsi="Tahoma" w:cs="Tahoma"/>
          <w:sz w:val="18"/>
        </w:rPr>
        <w:t xml:space="preserve"> </w:t>
      </w:r>
      <w:r w:rsidRPr="00ED63FF">
        <w:rPr>
          <w:rFonts w:ascii="Tahoma" w:hAnsi="Tahoma" w:cs="Tahoma"/>
          <w:sz w:val="18"/>
          <w:lang w:val="ru-RU"/>
        </w:rPr>
        <w:t>одной</w:t>
      </w:r>
      <w:r w:rsidRPr="002B489D">
        <w:rPr>
          <w:rFonts w:ascii="Tahoma" w:hAnsi="Tahoma" w:cs="Tahoma"/>
          <w:sz w:val="18"/>
        </w:rPr>
        <w:t xml:space="preserve"> </w:t>
      </w:r>
      <w:r w:rsidRPr="00ED63FF">
        <w:rPr>
          <w:rFonts w:ascii="Tahoma" w:hAnsi="Tahoma" w:cs="Tahoma"/>
          <w:sz w:val="18"/>
          <w:lang w:val="ru-RU"/>
        </w:rPr>
        <w:t>клиентской</w:t>
      </w:r>
      <w:r w:rsidRPr="002B489D">
        <w:rPr>
          <w:rFonts w:ascii="Tahoma" w:hAnsi="Tahoma" w:cs="Tahoma"/>
          <w:sz w:val="18"/>
        </w:rPr>
        <w:t xml:space="preserve"> </w:t>
      </w:r>
      <w:r w:rsidRPr="00ED63FF">
        <w:rPr>
          <w:rFonts w:ascii="Tahoma" w:hAnsi="Tahoma" w:cs="Tahoma"/>
          <w:sz w:val="18"/>
          <w:lang w:val="ru-RU"/>
        </w:rPr>
        <w:t>лицензии</w:t>
      </w:r>
      <w:r w:rsidRPr="002B489D">
        <w:rPr>
          <w:rFonts w:ascii="Tahoma" w:hAnsi="Tahoma" w:cs="Tahoma"/>
          <w:sz w:val="18"/>
        </w:rPr>
        <w:t xml:space="preserve"> </w:t>
      </w:r>
      <w:r w:rsidRPr="0055028E">
        <w:rPr>
          <w:rFonts w:ascii="Tahoma" w:hAnsi="Tahoma" w:cs="Tahoma"/>
          <w:sz w:val="18"/>
        </w:rPr>
        <w:t>Team</w:t>
      </w:r>
      <w:r w:rsidRPr="002B489D">
        <w:rPr>
          <w:rFonts w:ascii="Tahoma" w:hAnsi="Tahoma" w:cs="Tahoma"/>
          <w:sz w:val="18"/>
        </w:rPr>
        <w:t xml:space="preserve"> </w:t>
      </w:r>
      <w:r w:rsidRPr="0055028E">
        <w:rPr>
          <w:rFonts w:ascii="Tahoma" w:hAnsi="Tahoma" w:cs="Tahoma"/>
          <w:sz w:val="18"/>
        </w:rPr>
        <w:t>Foundation</w:t>
      </w:r>
      <w:r w:rsidRPr="002B489D">
        <w:rPr>
          <w:rFonts w:ascii="Tahoma" w:hAnsi="Tahoma" w:cs="Tahoma"/>
          <w:sz w:val="18"/>
        </w:rPr>
        <w:t xml:space="preserve"> </w:t>
      </w:r>
      <w:r w:rsidRPr="0055028E">
        <w:rPr>
          <w:rFonts w:ascii="Tahoma" w:hAnsi="Tahoma" w:cs="Tahoma"/>
          <w:sz w:val="18"/>
        </w:rPr>
        <w:t>Server</w:t>
      </w:r>
      <w:r w:rsidRPr="002B489D">
        <w:rPr>
          <w:rFonts w:ascii="Tahoma" w:hAnsi="Tahoma" w:cs="Tahoma"/>
          <w:sz w:val="18"/>
        </w:rPr>
        <w:t xml:space="preserve"> </w:t>
      </w:r>
      <w:r w:rsidRPr="0055028E">
        <w:rPr>
          <w:rFonts w:ascii="Tahoma" w:hAnsi="Tahoma" w:cs="Tahoma"/>
          <w:sz w:val="18"/>
        </w:rPr>
        <w:t>User</w:t>
      </w:r>
      <w:r w:rsidRPr="002B489D">
        <w:rPr>
          <w:rFonts w:ascii="Tahoma" w:hAnsi="Tahoma" w:cs="Tahoma"/>
          <w:sz w:val="18"/>
        </w:rPr>
        <w:t xml:space="preserve"> </w:t>
      </w:r>
      <w:r w:rsidRPr="0055028E">
        <w:rPr>
          <w:rFonts w:ascii="Tahoma" w:hAnsi="Tahoma" w:cs="Tahoma"/>
          <w:sz w:val="18"/>
        </w:rPr>
        <w:t>CAL</w:t>
      </w:r>
      <w:r w:rsidRPr="002B489D">
        <w:rPr>
          <w:rFonts w:ascii="Tahoma" w:hAnsi="Tahoma" w:cs="Tahoma"/>
          <w:sz w:val="18"/>
        </w:rPr>
        <w:t>.</w:t>
      </w:r>
      <w:r w:rsidR="00317026" w:rsidRPr="002B489D">
        <w:rPr>
          <w:rFonts w:ascii="Tahoma" w:hAnsi="Tahoma" w:cs="Tahoma"/>
          <w:sz w:val="18"/>
        </w:rPr>
        <w:t xml:space="preserve"> </w:t>
      </w:r>
      <w:r w:rsidRPr="00ED63FF">
        <w:rPr>
          <w:rFonts w:ascii="Tahoma" w:hAnsi="Tahoma" w:cs="Tahoma"/>
          <w:sz w:val="18"/>
          <w:lang w:val="ru-RU"/>
        </w:rPr>
        <w:t>Клиентская лицензия может использоваться только</w:t>
      </w:r>
      <w:r w:rsidRPr="0055028E">
        <w:rPr>
          <w:rFonts w:ascii="Tahoma" w:hAnsi="Tahoma" w:cs="Tahoma"/>
          <w:sz w:val="18"/>
        </w:rPr>
        <w:t> </w:t>
      </w:r>
      <w:r w:rsidRPr="00ED63FF">
        <w:rPr>
          <w:rFonts w:ascii="Tahoma" w:hAnsi="Tahoma" w:cs="Tahoma"/>
          <w:sz w:val="18"/>
          <w:lang w:val="ru-RU"/>
        </w:rPr>
        <w:t>подписчиком.</w:t>
      </w:r>
    </w:p>
    <w:p w14:paraId="67F34743" w14:textId="77777777" w:rsidR="001026FD" w:rsidRPr="00ED63FF" w:rsidRDefault="001026FD" w:rsidP="005B0791">
      <w:pPr>
        <w:pStyle w:val="EndnoteText"/>
        <w:tabs>
          <w:tab w:val="num" w:pos="1350"/>
        </w:tabs>
        <w:ind w:left="720"/>
        <w:rPr>
          <w:lang w:val="ru-RU"/>
        </w:rPr>
      </w:pPr>
    </w:p>
    <w:p w14:paraId="7B01D3AA" w14:textId="77777777" w:rsidR="001026FD" w:rsidRPr="00ED63FF" w:rsidRDefault="001026FD" w:rsidP="00864B8A">
      <w:pPr>
        <w:spacing w:after="60"/>
        <w:ind w:left="720"/>
        <w:rPr>
          <w:lang w:val="ru-RU"/>
        </w:rPr>
      </w:pPr>
      <w:r w:rsidRPr="0055028E">
        <w:rPr>
          <w:rFonts w:cs="Tahoma"/>
          <w:b/>
        </w:rPr>
        <w:t>SQL</w:t>
      </w:r>
      <w:r w:rsidRPr="00ED63FF">
        <w:rPr>
          <w:rFonts w:cs="Tahoma"/>
          <w:b/>
          <w:lang w:val="ru-RU"/>
        </w:rPr>
        <w:t xml:space="preserve"> </w:t>
      </w:r>
      <w:r w:rsidRPr="0055028E">
        <w:rPr>
          <w:rFonts w:cs="Tahoma"/>
          <w:b/>
        </w:rPr>
        <w:t>Server</w:t>
      </w:r>
      <w:r w:rsidRPr="00ED63FF">
        <w:rPr>
          <w:rFonts w:cs="Tahoma"/>
          <w:b/>
          <w:lang w:val="ru-RU"/>
        </w:rPr>
        <w:t xml:space="preserve"> </w:t>
      </w:r>
      <w:r w:rsidRPr="0055028E">
        <w:rPr>
          <w:rFonts w:cs="Tahoma"/>
          <w:b/>
        </w:rPr>
        <w:t>Parallel</w:t>
      </w:r>
      <w:r w:rsidRPr="00ED63FF">
        <w:rPr>
          <w:rFonts w:cs="Tahoma"/>
          <w:b/>
          <w:lang w:val="ru-RU"/>
        </w:rPr>
        <w:t xml:space="preserve"> </w:t>
      </w:r>
      <w:r w:rsidRPr="0055028E">
        <w:rPr>
          <w:rFonts w:cs="Tahoma"/>
          <w:b/>
        </w:rPr>
        <w:t>Data</w:t>
      </w:r>
      <w:r w:rsidRPr="00ED63FF">
        <w:rPr>
          <w:rFonts w:cs="Tahoma"/>
          <w:b/>
          <w:lang w:val="ru-RU"/>
        </w:rPr>
        <w:t xml:space="preserve"> </w:t>
      </w:r>
      <w:r w:rsidRPr="0055028E">
        <w:rPr>
          <w:rFonts w:cs="Tahoma"/>
          <w:b/>
        </w:rPr>
        <w:t>Warehouse</w:t>
      </w:r>
      <w:r w:rsidRPr="00ED63FF">
        <w:rPr>
          <w:rFonts w:cs="Tahoma"/>
          <w:b/>
          <w:lang w:val="ru-RU"/>
        </w:rPr>
        <w:t xml:space="preserve"> </w:t>
      </w:r>
      <w:r w:rsidRPr="0055028E">
        <w:rPr>
          <w:rFonts w:cs="Tahoma"/>
          <w:b/>
        </w:rPr>
        <w:t>Developer</w:t>
      </w:r>
    </w:p>
    <w:p w14:paraId="10222A68" w14:textId="77777777" w:rsidR="001026FD" w:rsidRPr="00ED63FF" w:rsidRDefault="001026FD" w:rsidP="005B0791">
      <w:pPr>
        <w:pStyle w:val="EndnoteText"/>
        <w:tabs>
          <w:tab w:val="num" w:pos="1350"/>
        </w:tabs>
        <w:ind w:left="720"/>
        <w:rPr>
          <w:lang w:val="ru-RU"/>
        </w:rPr>
      </w:pPr>
      <w:r w:rsidRPr="00ED63FF">
        <w:rPr>
          <w:rFonts w:ascii="Tahoma" w:hAnsi="Tahoma" w:cs="Tahoma"/>
          <w:sz w:val="18"/>
          <w:lang w:val="ru-RU"/>
        </w:rPr>
        <w:t xml:space="preserve">Подписчик имеет право на одну лицензию для </w:t>
      </w:r>
      <w:r w:rsidRPr="0055028E">
        <w:rPr>
          <w:rFonts w:ascii="Tahoma" w:hAnsi="Tahoma" w:cs="Tahoma"/>
          <w:sz w:val="18"/>
        </w:rPr>
        <w:t>SQL</w:t>
      </w:r>
      <w:r w:rsidRPr="00ED63FF">
        <w:rPr>
          <w:rFonts w:ascii="Tahoma" w:hAnsi="Tahoma" w:cs="Tahoma"/>
          <w:sz w:val="18"/>
          <w:lang w:val="ru-RU"/>
        </w:rPr>
        <w:t xml:space="preserve"> </w:t>
      </w:r>
      <w:r w:rsidRPr="0055028E">
        <w:rPr>
          <w:rFonts w:ascii="Tahoma" w:hAnsi="Tahoma" w:cs="Tahoma"/>
          <w:sz w:val="18"/>
        </w:rPr>
        <w:t>Server</w:t>
      </w:r>
      <w:r w:rsidRPr="00ED63FF">
        <w:rPr>
          <w:rFonts w:ascii="Tahoma" w:hAnsi="Tahoma" w:cs="Tahoma"/>
          <w:sz w:val="18"/>
          <w:lang w:val="ru-RU"/>
        </w:rPr>
        <w:t xml:space="preserve"> 2012 </w:t>
      </w:r>
      <w:r w:rsidRPr="0055028E">
        <w:rPr>
          <w:rFonts w:ascii="Tahoma" w:hAnsi="Tahoma" w:cs="Tahoma"/>
          <w:sz w:val="18"/>
        </w:rPr>
        <w:t>Parallel</w:t>
      </w:r>
      <w:r w:rsidRPr="00ED63FF">
        <w:rPr>
          <w:rFonts w:ascii="Tahoma" w:hAnsi="Tahoma" w:cs="Tahoma"/>
          <w:sz w:val="18"/>
          <w:lang w:val="ru-RU"/>
        </w:rPr>
        <w:t xml:space="preserve"> </w:t>
      </w:r>
      <w:r w:rsidRPr="0055028E">
        <w:rPr>
          <w:rFonts w:ascii="Tahoma" w:hAnsi="Tahoma" w:cs="Tahoma"/>
          <w:sz w:val="18"/>
        </w:rPr>
        <w:t>Data</w:t>
      </w:r>
      <w:r w:rsidRPr="00ED63FF">
        <w:rPr>
          <w:rFonts w:ascii="Tahoma" w:hAnsi="Tahoma" w:cs="Tahoma"/>
          <w:sz w:val="18"/>
          <w:lang w:val="ru-RU"/>
        </w:rPr>
        <w:t xml:space="preserve"> </w:t>
      </w:r>
      <w:r w:rsidRPr="0055028E">
        <w:rPr>
          <w:rFonts w:ascii="Tahoma" w:hAnsi="Tahoma" w:cs="Tahoma"/>
          <w:sz w:val="18"/>
        </w:rPr>
        <w:t>Warehouse</w:t>
      </w:r>
      <w:r w:rsidRPr="00ED63FF">
        <w:rPr>
          <w:rFonts w:ascii="Tahoma" w:hAnsi="Tahoma" w:cs="Tahoma"/>
          <w:sz w:val="18"/>
          <w:lang w:val="ru-RU"/>
        </w:rPr>
        <w:t xml:space="preserve"> </w:t>
      </w:r>
      <w:r w:rsidRPr="0055028E">
        <w:rPr>
          <w:rFonts w:ascii="Tahoma" w:hAnsi="Tahoma" w:cs="Tahoma"/>
          <w:sz w:val="18"/>
        </w:rPr>
        <w:t>Developer</w:t>
      </w:r>
      <w:r w:rsidRPr="00ED63FF">
        <w:rPr>
          <w:rFonts w:ascii="Tahoma" w:hAnsi="Tahoma" w:cs="Tahoma"/>
          <w:sz w:val="18"/>
          <w:lang w:val="ru-RU"/>
        </w:rPr>
        <w:t>.</w:t>
      </w:r>
    </w:p>
    <w:p w14:paraId="09C17ED3" w14:textId="77777777" w:rsidR="005B0791" w:rsidRPr="00ED63FF" w:rsidRDefault="005B0791" w:rsidP="005B0791">
      <w:pPr>
        <w:pStyle w:val="FootnoteBulletLevel1"/>
        <w:tabs>
          <w:tab w:val="clear" w:pos="900"/>
          <w:tab w:val="num" w:pos="1350"/>
        </w:tabs>
        <w:spacing w:before="0" w:after="0"/>
        <w:ind w:left="720" w:firstLine="0"/>
        <w:rPr>
          <w:lang w:val="ru-RU"/>
        </w:rPr>
      </w:pPr>
    </w:p>
    <w:p w14:paraId="5F2B0A1D" w14:textId="77777777" w:rsidR="00223A77" w:rsidRPr="00ED63FF" w:rsidRDefault="00223A77" w:rsidP="00864B8A">
      <w:pPr>
        <w:spacing w:after="60"/>
        <w:ind w:left="720"/>
        <w:rPr>
          <w:lang w:val="ru-RU"/>
        </w:rPr>
      </w:pPr>
      <w:r w:rsidRPr="00ED63FF">
        <w:rPr>
          <w:rFonts w:cs="Tahoma"/>
          <w:b/>
          <w:lang w:val="ru-RU"/>
        </w:rPr>
        <w:t xml:space="preserve">Схема миграции с </w:t>
      </w:r>
      <w:r w:rsidRPr="0055028E">
        <w:rPr>
          <w:rFonts w:cs="Tahoma"/>
          <w:b/>
        </w:rPr>
        <w:t>Visual</w:t>
      </w:r>
      <w:r w:rsidRPr="00ED63FF">
        <w:rPr>
          <w:rFonts w:cs="Tahoma"/>
          <w:b/>
          <w:lang w:val="ru-RU"/>
        </w:rPr>
        <w:t xml:space="preserve"> </w:t>
      </w:r>
      <w:r w:rsidRPr="0055028E">
        <w:rPr>
          <w:rFonts w:cs="Tahoma"/>
          <w:b/>
        </w:rPr>
        <w:t>Studio</w:t>
      </w:r>
      <w:r w:rsidRPr="00ED63FF">
        <w:rPr>
          <w:rFonts w:cs="Tahoma"/>
          <w:b/>
          <w:lang w:val="ru-RU"/>
        </w:rPr>
        <w:t xml:space="preserve"> 2010 </w:t>
      </w:r>
      <w:r w:rsidRPr="0055028E">
        <w:rPr>
          <w:rFonts w:cs="Tahoma"/>
          <w:b/>
        </w:rPr>
        <w:t>Professional</w:t>
      </w:r>
      <w:r w:rsidRPr="00ED63FF">
        <w:rPr>
          <w:rFonts w:cs="Tahoma"/>
          <w:b/>
          <w:lang w:val="ru-RU"/>
        </w:rPr>
        <w:t xml:space="preserve"> с </w:t>
      </w:r>
      <w:r w:rsidRPr="0055028E">
        <w:rPr>
          <w:rFonts w:cs="Tahoma"/>
          <w:b/>
        </w:rPr>
        <w:t>MSDN</w:t>
      </w:r>
      <w:r w:rsidRPr="00ED63FF">
        <w:rPr>
          <w:rFonts w:cs="Tahoma"/>
          <w:b/>
          <w:lang w:val="ru-RU"/>
        </w:rPr>
        <w:t xml:space="preserve"> </w:t>
      </w:r>
      <w:r w:rsidRPr="0055028E">
        <w:rPr>
          <w:rFonts w:cs="Tahoma"/>
          <w:b/>
        </w:rPr>
        <w:t>Embedded</w:t>
      </w:r>
      <w:r w:rsidRPr="00ED63FF">
        <w:rPr>
          <w:rFonts w:cs="Tahoma"/>
          <w:b/>
          <w:lang w:val="ru-RU"/>
        </w:rPr>
        <w:t xml:space="preserve"> в рамках программы </w:t>
      </w:r>
      <w:r w:rsidRPr="0055028E">
        <w:rPr>
          <w:rFonts w:cs="Tahoma"/>
          <w:b/>
        </w:rPr>
        <w:t>Software</w:t>
      </w:r>
      <w:r w:rsidRPr="00ED63FF">
        <w:rPr>
          <w:rFonts w:cs="Tahoma"/>
          <w:b/>
          <w:lang w:val="ru-RU"/>
        </w:rPr>
        <w:t xml:space="preserve"> </w:t>
      </w:r>
      <w:r w:rsidRPr="0055028E">
        <w:rPr>
          <w:rFonts w:cs="Tahoma"/>
          <w:b/>
        </w:rPr>
        <w:t>Assurance</w:t>
      </w:r>
    </w:p>
    <w:p w14:paraId="112FF3D9" w14:textId="77777777" w:rsidR="00223A77" w:rsidRPr="002B489D" w:rsidRDefault="00223A77" w:rsidP="005B0791">
      <w:pPr>
        <w:pStyle w:val="FootnoteBulletLevel1"/>
        <w:tabs>
          <w:tab w:val="clear" w:pos="900"/>
          <w:tab w:val="num" w:pos="1350"/>
        </w:tabs>
        <w:spacing w:before="0" w:after="0"/>
        <w:ind w:left="720" w:firstLine="0"/>
      </w:pPr>
      <w:r w:rsidRPr="00ED63FF">
        <w:rPr>
          <w:rFonts w:ascii="Tahoma" w:hAnsi="Tahoma" w:cs="Tahoma"/>
          <w:sz w:val="18"/>
          <w:lang w:val="ru-RU"/>
        </w:rPr>
        <w:t>Последующей</w:t>
      </w:r>
      <w:r w:rsidRPr="002B489D">
        <w:rPr>
          <w:rFonts w:ascii="Tahoma" w:hAnsi="Tahoma" w:cs="Tahoma"/>
          <w:sz w:val="18"/>
        </w:rPr>
        <w:t xml:space="preserve"> </w:t>
      </w:r>
      <w:r w:rsidRPr="00ED63FF">
        <w:rPr>
          <w:rFonts w:ascii="Tahoma" w:hAnsi="Tahoma" w:cs="Tahoma"/>
          <w:sz w:val="18"/>
          <w:lang w:val="ru-RU"/>
        </w:rPr>
        <w:t>версией</w:t>
      </w:r>
      <w:r w:rsidRPr="002B489D">
        <w:rPr>
          <w:rFonts w:ascii="Tahoma" w:hAnsi="Tahoma" w:cs="Tahoma"/>
          <w:sz w:val="18"/>
        </w:rPr>
        <w:t xml:space="preserve"> </w:t>
      </w:r>
      <w:r w:rsidRPr="0055028E">
        <w:rPr>
          <w:rFonts w:ascii="Tahoma" w:hAnsi="Tahoma" w:cs="Tahoma"/>
          <w:sz w:val="18"/>
        </w:rPr>
        <w:t>Visual</w:t>
      </w:r>
      <w:r w:rsidRPr="002B489D">
        <w:rPr>
          <w:rFonts w:ascii="Tahoma" w:hAnsi="Tahoma" w:cs="Tahoma"/>
          <w:sz w:val="18"/>
        </w:rPr>
        <w:t xml:space="preserve"> </w:t>
      </w:r>
      <w:r w:rsidRPr="0055028E">
        <w:rPr>
          <w:rFonts w:ascii="Tahoma" w:hAnsi="Tahoma" w:cs="Tahoma"/>
          <w:sz w:val="18"/>
        </w:rPr>
        <w:t>Studio</w:t>
      </w:r>
      <w:r w:rsidRPr="002B489D">
        <w:rPr>
          <w:rFonts w:ascii="Tahoma" w:hAnsi="Tahoma" w:cs="Tahoma"/>
          <w:sz w:val="18"/>
        </w:rPr>
        <w:t xml:space="preserve"> 2010 </w:t>
      </w:r>
      <w:r w:rsidRPr="0055028E">
        <w:rPr>
          <w:rFonts w:ascii="Tahoma" w:hAnsi="Tahoma" w:cs="Tahoma"/>
          <w:sz w:val="18"/>
        </w:rPr>
        <w:t>Professional</w:t>
      </w:r>
      <w:r w:rsidRPr="002B489D">
        <w:rPr>
          <w:rFonts w:ascii="Tahoma" w:hAnsi="Tahoma" w:cs="Tahoma"/>
          <w:sz w:val="18"/>
        </w:rPr>
        <w:t xml:space="preserve"> </w:t>
      </w:r>
      <w:r w:rsidRPr="00ED63FF">
        <w:rPr>
          <w:rFonts w:ascii="Tahoma" w:hAnsi="Tahoma" w:cs="Tahoma"/>
          <w:sz w:val="18"/>
          <w:lang w:val="ru-RU"/>
        </w:rPr>
        <w:t>с</w:t>
      </w:r>
      <w:r w:rsidRPr="002B489D">
        <w:rPr>
          <w:rFonts w:ascii="Tahoma" w:hAnsi="Tahoma" w:cs="Tahoma"/>
          <w:sz w:val="18"/>
        </w:rPr>
        <w:t xml:space="preserve"> </w:t>
      </w:r>
      <w:r w:rsidRPr="0055028E">
        <w:rPr>
          <w:rFonts w:ascii="Tahoma" w:hAnsi="Tahoma" w:cs="Tahoma"/>
          <w:sz w:val="18"/>
        </w:rPr>
        <w:t>MSDN</w:t>
      </w:r>
      <w:r w:rsidRPr="002B489D">
        <w:rPr>
          <w:rFonts w:ascii="Tahoma" w:hAnsi="Tahoma" w:cs="Tahoma"/>
          <w:sz w:val="18"/>
        </w:rPr>
        <w:t xml:space="preserve"> </w:t>
      </w:r>
      <w:r w:rsidRPr="0055028E">
        <w:rPr>
          <w:rFonts w:ascii="Tahoma" w:hAnsi="Tahoma" w:cs="Tahoma"/>
          <w:sz w:val="18"/>
        </w:rPr>
        <w:t>Embedded</w:t>
      </w:r>
      <w:r w:rsidRPr="002B489D">
        <w:rPr>
          <w:rFonts w:ascii="Tahoma" w:hAnsi="Tahoma" w:cs="Tahoma"/>
          <w:sz w:val="18"/>
        </w:rPr>
        <w:t xml:space="preserve"> </w:t>
      </w:r>
      <w:r w:rsidRPr="00ED63FF">
        <w:rPr>
          <w:rFonts w:ascii="Tahoma" w:hAnsi="Tahoma" w:cs="Tahoma"/>
          <w:sz w:val="18"/>
          <w:lang w:val="ru-RU"/>
        </w:rPr>
        <w:t>является</w:t>
      </w:r>
      <w:r w:rsidRPr="002B489D">
        <w:rPr>
          <w:rFonts w:ascii="Tahoma" w:hAnsi="Tahoma" w:cs="Tahoma"/>
          <w:sz w:val="18"/>
        </w:rPr>
        <w:t xml:space="preserve"> </w:t>
      </w:r>
      <w:r w:rsidRPr="0055028E">
        <w:rPr>
          <w:rFonts w:ascii="Tahoma" w:hAnsi="Tahoma" w:cs="Tahoma"/>
          <w:sz w:val="18"/>
        </w:rPr>
        <w:t>Visual</w:t>
      </w:r>
      <w:r w:rsidRPr="002B489D">
        <w:rPr>
          <w:rFonts w:ascii="Tahoma" w:hAnsi="Tahoma" w:cs="Tahoma"/>
          <w:sz w:val="18"/>
        </w:rPr>
        <w:t xml:space="preserve"> </w:t>
      </w:r>
      <w:r w:rsidRPr="0055028E">
        <w:rPr>
          <w:rFonts w:ascii="Tahoma" w:hAnsi="Tahoma" w:cs="Tahoma"/>
          <w:sz w:val="18"/>
        </w:rPr>
        <w:t>Studio</w:t>
      </w:r>
      <w:r w:rsidRPr="002B489D">
        <w:rPr>
          <w:rFonts w:ascii="Tahoma" w:hAnsi="Tahoma" w:cs="Tahoma"/>
          <w:sz w:val="18"/>
        </w:rPr>
        <w:t xml:space="preserve"> </w:t>
      </w:r>
      <w:r w:rsidRPr="0055028E">
        <w:rPr>
          <w:rFonts w:ascii="Tahoma" w:hAnsi="Tahoma" w:cs="Tahoma"/>
          <w:sz w:val="18"/>
        </w:rPr>
        <w:t>Professional</w:t>
      </w:r>
      <w:r w:rsidRPr="002B489D">
        <w:rPr>
          <w:rFonts w:ascii="Tahoma" w:hAnsi="Tahoma" w:cs="Tahoma"/>
          <w:sz w:val="18"/>
        </w:rPr>
        <w:t xml:space="preserve"> 2012 </w:t>
      </w:r>
      <w:r w:rsidRPr="00ED63FF">
        <w:rPr>
          <w:rFonts w:ascii="Tahoma" w:hAnsi="Tahoma" w:cs="Tahoma"/>
          <w:sz w:val="18"/>
          <w:lang w:val="ru-RU"/>
        </w:rPr>
        <w:t>с</w:t>
      </w:r>
      <w:r w:rsidRPr="002B489D">
        <w:rPr>
          <w:rFonts w:ascii="Tahoma" w:hAnsi="Tahoma" w:cs="Tahoma"/>
          <w:sz w:val="18"/>
        </w:rPr>
        <w:t xml:space="preserve"> </w:t>
      </w:r>
      <w:r w:rsidRPr="0055028E">
        <w:rPr>
          <w:rFonts w:ascii="Tahoma" w:hAnsi="Tahoma" w:cs="Tahoma"/>
          <w:sz w:val="18"/>
        </w:rPr>
        <w:t>MSDN</w:t>
      </w:r>
      <w:r w:rsidRPr="002B489D">
        <w:rPr>
          <w:rFonts w:ascii="Tahoma" w:hAnsi="Tahoma" w:cs="Tahoma"/>
          <w:sz w:val="18"/>
        </w:rPr>
        <w:t xml:space="preserve">. </w:t>
      </w:r>
    </w:p>
    <w:p w14:paraId="77AA823A" w14:textId="77777777" w:rsidR="005B0791" w:rsidRPr="002B489D" w:rsidRDefault="005B0791" w:rsidP="005B0791">
      <w:pPr>
        <w:pStyle w:val="FootnoteBulletLevel1"/>
        <w:tabs>
          <w:tab w:val="clear" w:pos="900"/>
          <w:tab w:val="num" w:pos="1350"/>
        </w:tabs>
        <w:spacing w:before="0" w:after="0"/>
        <w:ind w:left="720" w:firstLine="0"/>
      </w:pPr>
    </w:p>
    <w:p w14:paraId="6352E653" w14:textId="77777777" w:rsidR="00223A77" w:rsidRPr="00ED63FF" w:rsidRDefault="00223A77" w:rsidP="00864B8A">
      <w:pPr>
        <w:spacing w:after="60"/>
        <w:ind w:left="720"/>
        <w:rPr>
          <w:lang w:val="ru-RU"/>
        </w:rPr>
      </w:pPr>
      <w:r w:rsidRPr="00ED63FF">
        <w:rPr>
          <w:rFonts w:cs="Tahoma"/>
          <w:b/>
          <w:lang w:val="ru-RU"/>
        </w:rPr>
        <w:t xml:space="preserve">Право на участие в программе </w:t>
      </w:r>
      <w:r w:rsidRPr="0055028E">
        <w:rPr>
          <w:rFonts w:cs="Tahoma"/>
          <w:b/>
        </w:rPr>
        <w:t>Software</w:t>
      </w:r>
      <w:r w:rsidRPr="00ED63FF">
        <w:rPr>
          <w:rFonts w:cs="Tahoma"/>
          <w:b/>
          <w:lang w:val="ru-RU"/>
        </w:rPr>
        <w:t xml:space="preserve"> </w:t>
      </w:r>
      <w:r w:rsidRPr="0055028E">
        <w:rPr>
          <w:rFonts w:cs="Tahoma"/>
          <w:b/>
        </w:rPr>
        <w:t>Assurance</w:t>
      </w:r>
    </w:p>
    <w:p w14:paraId="7E5AF6B5" w14:textId="77777777" w:rsidR="00BE4D27" w:rsidRPr="00ED63FF" w:rsidRDefault="00223A77" w:rsidP="000C6DBC">
      <w:pPr>
        <w:pStyle w:val="EndnoteText"/>
        <w:tabs>
          <w:tab w:val="left" w:pos="1170"/>
        </w:tabs>
        <w:ind w:left="720"/>
        <w:rPr>
          <w:lang w:val="ru-RU"/>
        </w:rPr>
      </w:pPr>
      <w:r w:rsidRPr="00ED63FF">
        <w:rPr>
          <w:rFonts w:ascii="Tahoma" w:hAnsi="Tahoma" w:cs="Tahoma"/>
          <w:sz w:val="18"/>
          <w:lang w:val="ru-RU"/>
        </w:rPr>
        <w:t xml:space="preserve">Если у клиентов заканчивается срок действия покрытия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xml:space="preserve"> по лицензиям на следующие продукты, они имеют право на возобновление действия покрытия как покрытия на </w:t>
      </w:r>
      <w:r w:rsidRPr="0055028E">
        <w:rPr>
          <w:rFonts w:ascii="Tahoma" w:hAnsi="Tahoma" w:cs="Tahoma"/>
          <w:sz w:val="18"/>
        </w:rPr>
        <w:t>Visual</w:t>
      </w:r>
      <w:r w:rsidRPr="00ED63FF">
        <w:rPr>
          <w:rFonts w:ascii="Tahoma" w:hAnsi="Tahoma" w:cs="Tahoma"/>
          <w:sz w:val="18"/>
          <w:lang w:val="ru-RU"/>
        </w:rPr>
        <w:t xml:space="preserve"> </w:t>
      </w:r>
      <w:r w:rsidRPr="0055028E">
        <w:rPr>
          <w:rFonts w:ascii="Tahoma" w:hAnsi="Tahoma" w:cs="Tahoma"/>
          <w:sz w:val="18"/>
        </w:rPr>
        <w:t>Studio</w:t>
      </w:r>
      <w:r w:rsidRPr="00ED63FF">
        <w:rPr>
          <w:rFonts w:ascii="Tahoma" w:hAnsi="Tahoma" w:cs="Tahoma"/>
          <w:sz w:val="18"/>
          <w:lang w:val="ru-RU"/>
        </w:rPr>
        <w:t xml:space="preserve"> </w:t>
      </w:r>
      <w:r w:rsidRPr="0055028E">
        <w:rPr>
          <w:rFonts w:ascii="Tahoma" w:hAnsi="Tahoma" w:cs="Tahoma"/>
          <w:sz w:val="18"/>
        </w:rPr>
        <w:t>Professional</w:t>
      </w:r>
      <w:r w:rsidRPr="00ED63FF">
        <w:rPr>
          <w:rFonts w:ascii="Tahoma" w:hAnsi="Tahoma" w:cs="Tahoma"/>
          <w:sz w:val="18"/>
          <w:lang w:val="ru-RU"/>
        </w:rPr>
        <w:t xml:space="preserve"> 2013 с </w:t>
      </w:r>
      <w:r w:rsidRPr="0055028E">
        <w:rPr>
          <w:rFonts w:ascii="Tahoma" w:hAnsi="Tahoma" w:cs="Tahoma"/>
          <w:sz w:val="18"/>
        </w:rPr>
        <w:t>MSDN</w:t>
      </w:r>
      <w:r w:rsidRPr="00ED63FF">
        <w:rPr>
          <w:rFonts w:ascii="Tahoma" w:hAnsi="Tahoma" w:cs="Tahoma"/>
          <w:sz w:val="18"/>
          <w:lang w:val="ru-RU"/>
        </w:rPr>
        <w:t>.</w:t>
      </w:r>
      <w:r w:rsidRPr="00ED63FF">
        <w:rPr>
          <w:rFonts w:cs="Tahoma"/>
          <w:lang w:val="ru-RU"/>
        </w:rPr>
        <w:t xml:space="preserve"> </w:t>
      </w:r>
      <w:r w:rsidRPr="00ED63FF">
        <w:rPr>
          <w:rFonts w:ascii="Tahoma" w:hAnsi="Tahoma" w:cs="Tahoma"/>
          <w:sz w:val="18"/>
          <w:lang w:val="ru-RU"/>
        </w:rPr>
        <w:t xml:space="preserve">При переходе на другой уровень подписки </w:t>
      </w:r>
      <w:r w:rsidRPr="0055028E">
        <w:rPr>
          <w:rFonts w:ascii="Tahoma" w:hAnsi="Tahoma" w:cs="Tahoma"/>
          <w:sz w:val="18"/>
        </w:rPr>
        <w:t>MSDN</w:t>
      </w:r>
      <w:r w:rsidRPr="00ED63FF">
        <w:rPr>
          <w:rFonts w:ascii="Tahoma" w:hAnsi="Tahoma" w:cs="Tahoma"/>
          <w:sz w:val="18"/>
          <w:lang w:val="ru-RU"/>
        </w:rPr>
        <w:t xml:space="preserve"> новые условия использования заменяют предыдущие, а любое ПО, не входящее в новую подписку </w:t>
      </w:r>
      <w:r w:rsidRPr="0055028E">
        <w:rPr>
          <w:rFonts w:ascii="Tahoma" w:hAnsi="Tahoma" w:cs="Tahoma"/>
          <w:sz w:val="18"/>
        </w:rPr>
        <w:t>MSDN</w:t>
      </w:r>
      <w:r w:rsidRPr="00ED63FF">
        <w:rPr>
          <w:rFonts w:ascii="Tahoma" w:hAnsi="Tahoma" w:cs="Tahoma"/>
          <w:sz w:val="18"/>
          <w:lang w:val="ru-RU"/>
        </w:rPr>
        <w:t>, должно быть удалено.</w:t>
      </w:r>
    </w:p>
    <w:p w14:paraId="02B787ED" w14:textId="77777777" w:rsidR="00223A77" w:rsidRPr="00AD46D3" w:rsidRDefault="00223A77" w:rsidP="00223A77">
      <w:pPr>
        <w:pStyle w:val="EndnoteText"/>
        <w:rPr>
          <w:sz w:val="16"/>
          <w:szCs w:val="16"/>
          <w:lang w:val="ru-RU"/>
        </w:rPr>
      </w:pPr>
    </w:p>
    <w:p w14:paraId="55E64079" w14:textId="77777777" w:rsidR="00223A77" w:rsidRPr="00ED63FF" w:rsidRDefault="00223A77" w:rsidP="005B0791">
      <w:pPr>
        <w:pStyle w:val="FootnoteBulletLevel2"/>
        <w:numPr>
          <w:ilvl w:val="0"/>
          <w:numId w:val="4"/>
        </w:numPr>
        <w:spacing w:before="0" w:after="60"/>
        <w:ind w:left="1440"/>
        <w:rPr>
          <w:lang w:val="it-IT"/>
        </w:rPr>
      </w:pPr>
      <w:r w:rsidRPr="00ED63FF">
        <w:rPr>
          <w:rFonts w:ascii="Tahoma" w:hAnsi="Tahoma" w:cs="Tahoma"/>
          <w:sz w:val="18"/>
          <w:lang w:val="it-IT"/>
        </w:rPr>
        <w:t xml:space="preserve">Visual Studio Ultimate </w:t>
      </w:r>
      <w:r w:rsidRPr="0055028E">
        <w:rPr>
          <w:rFonts w:ascii="Tahoma" w:hAnsi="Tahoma" w:cs="Tahoma"/>
          <w:sz w:val="18"/>
        </w:rPr>
        <w:t>с</w:t>
      </w:r>
      <w:r w:rsidRPr="00ED63FF">
        <w:rPr>
          <w:rFonts w:ascii="Tahoma" w:hAnsi="Tahoma" w:cs="Tahoma"/>
          <w:sz w:val="18"/>
          <w:lang w:val="it-IT"/>
        </w:rPr>
        <w:t xml:space="preserve"> </w:t>
      </w:r>
      <w:r w:rsidRPr="0055028E">
        <w:rPr>
          <w:rFonts w:ascii="Tahoma" w:hAnsi="Tahoma" w:cs="Tahoma"/>
          <w:sz w:val="18"/>
        </w:rPr>
        <w:t>подпиской</w:t>
      </w:r>
      <w:r w:rsidRPr="00ED63FF">
        <w:rPr>
          <w:rFonts w:ascii="Tahoma" w:hAnsi="Tahoma" w:cs="Tahoma"/>
          <w:sz w:val="18"/>
          <w:lang w:val="it-IT"/>
        </w:rPr>
        <w:t xml:space="preserve"> MSDN</w:t>
      </w:r>
    </w:p>
    <w:p w14:paraId="7D4456B2" w14:textId="77777777" w:rsidR="00223A77" w:rsidRPr="00ED63FF" w:rsidRDefault="00223A77" w:rsidP="005B0791">
      <w:pPr>
        <w:pStyle w:val="FootnoteBulletLevel2"/>
        <w:numPr>
          <w:ilvl w:val="0"/>
          <w:numId w:val="4"/>
        </w:numPr>
        <w:spacing w:before="0" w:after="60"/>
        <w:ind w:left="1440"/>
        <w:rPr>
          <w:lang w:val="it-IT"/>
        </w:rPr>
      </w:pPr>
      <w:r w:rsidRPr="00ED63FF">
        <w:rPr>
          <w:rFonts w:ascii="Tahoma" w:hAnsi="Tahoma" w:cs="Tahoma"/>
          <w:sz w:val="18"/>
          <w:lang w:val="it-IT"/>
        </w:rPr>
        <w:t xml:space="preserve">Visual Studio Premium </w:t>
      </w:r>
      <w:r w:rsidRPr="0055028E">
        <w:rPr>
          <w:rFonts w:ascii="Tahoma" w:hAnsi="Tahoma" w:cs="Tahoma"/>
          <w:sz w:val="18"/>
        </w:rPr>
        <w:t>с</w:t>
      </w:r>
      <w:r w:rsidRPr="00ED63FF">
        <w:rPr>
          <w:rFonts w:ascii="Tahoma" w:hAnsi="Tahoma" w:cs="Tahoma"/>
          <w:sz w:val="18"/>
          <w:lang w:val="it-IT"/>
        </w:rPr>
        <w:t xml:space="preserve"> </w:t>
      </w:r>
      <w:r w:rsidRPr="0055028E">
        <w:rPr>
          <w:rFonts w:ascii="Tahoma" w:hAnsi="Tahoma" w:cs="Tahoma"/>
          <w:sz w:val="18"/>
        </w:rPr>
        <w:t>подпиской</w:t>
      </w:r>
      <w:r w:rsidRPr="00ED63FF">
        <w:rPr>
          <w:rFonts w:ascii="Tahoma" w:hAnsi="Tahoma" w:cs="Tahoma"/>
          <w:sz w:val="18"/>
          <w:lang w:val="it-IT"/>
        </w:rPr>
        <w:t xml:space="preserve"> MSDN</w:t>
      </w:r>
    </w:p>
    <w:p w14:paraId="41BEDB5B" w14:textId="77777777" w:rsidR="00223A77" w:rsidRPr="0055028E" w:rsidRDefault="00223A77" w:rsidP="005B0791">
      <w:pPr>
        <w:pStyle w:val="FootnoteBulletLevel2"/>
        <w:numPr>
          <w:ilvl w:val="0"/>
          <w:numId w:val="4"/>
        </w:numPr>
        <w:spacing w:before="0" w:after="60"/>
        <w:ind w:left="1440"/>
      </w:pPr>
      <w:r w:rsidRPr="0055028E">
        <w:rPr>
          <w:rFonts w:ascii="Tahoma" w:hAnsi="Tahoma" w:cs="Tahoma"/>
          <w:sz w:val="18"/>
        </w:rPr>
        <w:t>Visual Studio Professional с MSDN</w:t>
      </w:r>
    </w:p>
    <w:p w14:paraId="51F21317" w14:textId="77777777" w:rsidR="00223A77" w:rsidRPr="0055028E" w:rsidRDefault="00223A77" w:rsidP="005B0791">
      <w:pPr>
        <w:pStyle w:val="FootnoteBulletLevel2"/>
        <w:numPr>
          <w:ilvl w:val="0"/>
          <w:numId w:val="4"/>
        </w:numPr>
        <w:spacing w:before="0" w:after="60"/>
        <w:ind w:left="1440"/>
      </w:pPr>
      <w:r w:rsidRPr="0055028E">
        <w:rPr>
          <w:rFonts w:ascii="Tahoma" w:hAnsi="Tahoma" w:cs="Tahoma"/>
          <w:sz w:val="18"/>
        </w:rPr>
        <w:t>Visual Studio Professional с MSDN Embedded</w:t>
      </w:r>
    </w:p>
    <w:p w14:paraId="4ED33BD0" w14:textId="77777777" w:rsidR="00223A77" w:rsidRPr="0055028E" w:rsidRDefault="00223A77" w:rsidP="005B0791">
      <w:pPr>
        <w:pStyle w:val="FootnoteBulletLevel2"/>
        <w:numPr>
          <w:ilvl w:val="0"/>
          <w:numId w:val="4"/>
        </w:numPr>
        <w:spacing w:before="0" w:after="60"/>
        <w:ind w:left="1440"/>
      </w:pPr>
      <w:r w:rsidRPr="0055028E">
        <w:rPr>
          <w:rFonts w:ascii="Tahoma" w:hAnsi="Tahoma" w:cs="Tahoma"/>
          <w:sz w:val="18"/>
        </w:rPr>
        <w:t>Visual Studio Professional с MSDN Professional;</w:t>
      </w:r>
    </w:p>
    <w:p w14:paraId="18AA67F7" w14:textId="77777777" w:rsidR="00223A77" w:rsidRPr="0055028E" w:rsidRDefault="00223A77" w:rsidP="005B0791">
      <w:pPr>
        <w:pStyle w:val="FootnoteBulletLevel2"/>
        <w:numPr>
          <w:ilvl w:val="0"/>
          <w:numId w:val="4"/>
        </w:numPr>
        <w:spacing w:before="0" w:after="60"/>
        <w:ind w:left="1440"/>
      </w:pPr>
      <w:r w:rsidRPr="0055028E">
        <w:rPr>
          <w:rFonts w:ascii="Tahoma" w:hAnsi="Tahoma" w:cs="Tahoma"/>
          <w:sz w:val="18"/>
        </w:rPr>
        <w:t>Visual Studio Professional с MSDN Premium;</w:t>
      </w:r>
    </w:p>
    <w:p w14:paraId="5C633A8E" w14:textId="77777777" w:rsidR="00223A77" w:rsidRPr="0055028E" w:rsidRDefault="00223A77" w:rsidP="005B0791">
      <w:pPr>
        <w:pStyle w:val="FootnoteBulletLevel2"/>
        <w:numPr>
          <w:ilvl w:val="0"/>
          <w:numId w:val="4"/>
        </w:numPr>
        <w:spacing w:before="0" w:after="60"/>
        <w:ind w:left="1440"/>
      </w:pPr>
      <w:r w:rsidRPr="0055028E">
        <w:rPr>
          <w:rFonts w:ascii="Tahoma" w:hAnsi="Tahoma" w:cs="Tahoma"/>
          <w:sz w:val="18"/>
        </w:rPr>
        <w:t>Visual Studio Team System Team Suite с MSDN Premium</w:t>
      </w:r>
    </w:p>
    <w:p w14:paraId="65CA52E5" w14:textId="77777777" w:rsidR="00223A77" w:rsidRPr="0055028E" w:rsidRDefault="00223A77" w:rsidP="005B0791">
      <w:pPr>
        <w:pStyle w:val="FootnoteBulletLevel2"/>
        <w:numPr>
          <w:ilvl w:val="0"/>
          <w:numId w:val="4"/>
        </w:numPr>
        <w:spacing w:before="0" w:after="60"/>
        <w:ind w:left="1440"/>
      </w:pPr>
      <w:r w:rsidRPr="0055028E">
        <w:rPr>
          <w:rFonts w:ascii="Tahoma" w:hAnsi="Tahoma" w:cs="Tahoma"/>
          <w:sz w:val="18"/>
        </w:rPr>
        <w:t>Visual Studio Team System Test Edition с MSDN Premium</w:t>
      </w:r>
    </w:p>
    <w:p w14:paraId="1DDAF7F4" w14:textId="77777777" w:rsidR="00223A77" w:rsidRPr="0055028E" w:rsidRDefault="00223A77" w:rsidP="005B0791">
      <w:pPr>
        <w:pStyle w:val="FootnoteBulletLevel2"/>
        <w:numPr>
          <w:ilvl w:val="0"/>
          <w:numId w:val="4"/>
        </w:numPr>
        <w:spacing w:before="0" w:after="60"/>
        <w:ind w:left="1440"/>
      </w:pPr>
      <w:r w:rsidRPr="0055028E">
        <w:rPr>
          <w:rFonts w:ascii="Tahoma" w:hAnsi="Tahoma" w:cs="Tahoma"/>
          <w:sz w:val="18"/>
        </w:rPr>
        <w:t>Visual Studio Team System Development Edition с MSDN Premium</w:t>
      </w:r>
    </w:p>
    <w:p w14:paraId="74672088" w14:textId="77777777" w:rsidR="00223A77" w:rsidRPr="0055028E" w:rsidRDefault="00223A77" w:rsidP="005B0791">
      <w:pPr>
        <w:pStyle w:val="FootnoteBulletLevel2"/>
        <w:numPr>
          <w:ilvl w:val="0"/>
          <w:numId w:val="4"/>
        </w:numPr>
        <w:spacing w:before="0" w:after="60"/>
        <w:ind w:left="1440"/>
      </w:pPr>
      <w:r w:rsidRPr="0055028E">
        <w:rPr>
          <w:rFonts w:ascii="Tahoma" w:hAnsi="Tahoma" w:cs="Tahoma"/>
          <w:sz w:val="18"/>
        </w:rPr>
        <w:t>Visual Studio Team System Architecture Edition с MSDN Premium</w:t>
      </w:r>
    </w:p>
    <w:p w14:paraId="3357F9E4" w14:textId="77777777" w:rsidR="00223A77" w:rsidRPr="0055028E" w:rsidRDefault="00223A77" w:rsidP="005B0791">
      <w:pPr>
        <w:pStyle w:val="FootnoteBulletLevel2"/>
        <w:numPr>
          <w:ilvl w:val="0"/>
          <w:numId w:val="4"/>
        </w:numPr>
        <w:spacing w:before="0" w:after="60"/>
        <w:ind w:left="1440"/>
      </w:pPr>
      <w:r w:rsidRPr="0055028E">
        <w:rPr>
          <w:rFonts w:ascii="Tahoma" w:hAnsi="Tahoma" w:cs="Tahoma"/>
          <w:sz w:val="18"/>
        </w:rPr>
        <w:t>Visual Studio Team System Database Edition с MSDN Premium</w:t>
      </w:r>
    </w:p>
    <w:p w14:paraId="511A7CAA" w14:textId="77777777" w:rsidR="00223A77" w:rsidRPr="00ED63FF" w:rsidRDefault="00223A77" w:rsidP="005B0791">
      <w:pPr>
        <w:pStyle w:val="FootnoteBulletLevel2"/>
        <w:numPr>
          <w:ilvl w:val="0"/>
          <w:numId w:val="4"/>
        </w:numPr>
        <w:spacing w:before="0" w:after="60"/>
        <w:ind w:left="1440"/>
        <w:rPr>
          <w:lang w:val="ru-RU"/>
        </w:rPr>
      </w:pPr>
      <w:r w:rsidRPr="00ED63FF">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14:paraId="002D61A0" w14:textId="77777777" w:rsidR="00223A77" w:rsidRPr="00ED63FF" w:rsidRDefault="00223A77" w:rsidP="00AD46D3">
      <w:pPr>
        <w:pStyle w:val="FootnoteBulletLevel2"/>
        <w:numPr>
          <w:ilvl w:val="0"/>
          <w:numId w:val="4"/>
        </w:numPr>
        <w:spacing w:before="0"/>
        <w:ind w:left="1440"/>
        <w:rPr>
          <w:lang w:val="ru-RU"/>
        </w:rPr>
      </w:pPr>
      <w:r w:rsidRPr="00ED63FF">
        <w:rPr>
          <w:rFonts w:ascii="Tahoma" w:hAnsi="Tahoma" w:cs="Tahoma"/>
          <w:sz w:val="18"/>
          <w:lang w:val="ru-RU"/>
        </w:rPr>
        <w:t xml:space="preserve">подписка </w:t>
      </w:r>
      <w:r w:rsidRPr="0055028E">
        <w:rPr>
          <w:rFonts w:ascii="Tahoma" w:hAnsi="Tahoma" w:cs="Tahoma"/>
          <w:sz w:val="18"/>
        </w:rPr>
        <w:t>MSDN</w:t>
      </w:r>
      <w:r w:rsidRPr="00ED63FF">
        <w:rPr>
          <w:rFonts w:ascii="Tahoma" w:hAnsi="Tahoma" w:cs="Tahoma"/>
          <w:sz w:val="18"/>
          <w:lang w:val="ru-RU"/>
        </w:rPr>
        <w:t xml:space="preserve"> </w:t>
      </w:r>
      <w:r w:rsidRPr="0055028E">
        <w:rPr>
          <w:rFonts w:ascii="Tahoma" w:hAnsi="Tahoma" w:cs="Tahoma"/>
          <w:sz w:val="18"/>
        </w:rPr>
        <w:t>Essentials</w:t>
      </w:r>
      <w:r w:rsidRPr="00ED63FF">
        <w:rPr>
          <w:rFonts w:ascii="Tahoma" w:hAnsi="Tahoma" w:cs="Tahoma"/>
          <w:sz w:val="18"/>
          <w:lang w:val="ru-RU"/>
        </w:rPr>
        <w:t xml:space="preserve"> (приобретенная вместе с розничной лицензией на </w:t>
      </w:r>
      <w:r w:rsidRPr="0055028E">
        <w:rPr>
          <w:rFonts w:ascii="Tahoma" w:hAnsi="Tahoma" w:cs="Tahoma"/>
          <w:sz w:val="18"/>
        </w:rPr>
        <w:t>Visual</w:t>
      </w:r>
      <w:r w:rsidRPr="00ED63FF">
        <w:rPr>
          <w:rFonts w:ascii="Tahoma" w:hAnsi="Tahoma" w:cs="Tahoma"/>
          <w:sz w:val="18"/>
          <w:lang w:val="ru-RU"/>
        </w:rPr>
        <w:t xml:space="preserve"> </w:t>
      </w:r>
      <w:r w:rsidRPr="0055028E">
        <w:rPr>
          <w:rFonts w:ascii="Tahoma" w:hAnsi="Tahoma" w:cs="Tahoma"/>
          <w:sz w:val="18"/>
        </w:rPr>
        <w:t>Studio</w:t>
      </w:r>
      <w:r w:rsidRPr="00ED63FF">
        <w:rPr>
          <w:rFonts w:ascii="Tahoma" w:hAnsi="Tahoma" w:cs="Tahoma"/>
          <w:sz w:val="18"/>
          <w:lang w:val="ru-RU"/>
        </w:rPr>
        <w:t xml:space="preserve"> 2010 </w:t>
      </w:r>
      <w:r w:rsidRPr="0055028E">
        <w:rPr>
          <w:rFonts w:ascii="Tahoma" w:hAnsi="Tahoma" w:cs="Tahoma"/>
          <w:sz w:val="18"/>
        </w:rPr>
        <w:t>Professional</w:t>
      </w:r>
      <w:r w:rsidRPr="00ED63FF">
        <w:rPr>
          <w:rFonts w:ascii="Tahoma" w:hAnsi="Tahoma" w:cs="Tahoma"/>
          <w:sz w:val="18"/>
          <w:lang w:val="ru-RU"/>
        </w:rPr>
        <w:t>).</w:t>
      </w:r>
    </w:p>
    <w:p w14:paraId="6806DEC3" w14:textId="77777777" w:rsidR="00223A77" w:rsidRPr="00ED63FF" w:rsidRDefault="00223A77" w:rsidP="005B0791">
      <w:pPr>
        <w:pStyle w:val="FootnoteBulletLevel1"/>
        <w:spacing w:before="0" w:after="0"/>
        <w:ind w:left="0" w:firstLine="0"/>
        <w:rPr>
          <w:lang w:val="ru-RU"/>
        </w:rPr>
      </w:pPr>
    </w:p>
    <w:p w14:paraId="6A9CBC0D" w14:textId="77777777" w:rsidR="00223A77" w:rsidRPr="00ED63FF" w:rsidRDefault="00223A77" w:rsidP="005B0791">
      <w:pPr>
        <w:pStyle w:val="FootnoteBulletLevel1"/>
        <w:tabs>
          <w:tab w:val="clear" w:pos="900"/>
        </w:tabs>
        <w:spacing w:before="0" w:after="0"/>
        <w:ind w:left="720" w:firstLine="0"/>
        <w:rPr>
          <w:lang w:val="ru-RU"/>
        </w:rPr>
      </w:pPr>
      <w:r w:rsidRPr="00ED63FF">
        <w:rPr>
          <w:rFonts w:ascii="Tahoma" w:hAnsi="Tahoma" w:cs="Tahoma"/>
          <w:sz w:val="18"/>
          <w:lang w:val="ru-RU"/>
        </w:rPr>
        <w:t xml:space="preserve">Клиенты по соглашениям </w:t>
      </w:r>
      <w:r w:rsidRPr="0055028E">
        <w:rPr>
          <w:rFonts w:ascii="Tahoma" w:hAnsi="Tahoma" w:cs="Tahoma"/>
          <w:sz w:val="18"/>
        </w:rPr>
        <w:t>Enterprise</w:t>
      </w:r>
      <w:r w:rsidRPr="00ED63FF">
        <w:rPr>
          <w:rFonts w:ascii="Tahoma" w:hAnsi="Tahoma" w:cs="Tahoma"/>
          <w:sz w:val="18"/>
          <w:lang w:val="ru-RU"/>
        </w:rPr>
        <w:t xml:space="preserve">, </w:t>
      </w:r>
      <w:r w:rsidRPr="0055028E">
        <w:rPr>
          <w:rFonts w:ascii="Tahoma" w:hAnsi="Tahoma" w:cs="Tahoma"/>
          <w:sz w:val="18"/>
        </w:rPr>
        <w:t>Select</w:t>
      </w:r>
      <w:r w:rsidRPr="00ED63FF">
        <w:rPr>
          <w:rFonts w:ascii="Tahoma" w:hAnsi="Tahoma" w:cs="Tahoma"/>
          <w:sz w:val="18"/>
          <w:lang w:val="ru-RU"/>
        </w:rPr>
        <w:t xml:space="preserve"> или </w:t>
      </w:r>
      <w:r w:rsidRPr="0055028E">
        <w:rPr>
          <w:rFonts w:ascii="Tahoma" w:hAnsi="Tahoma" w:cs="Tahoma"/>
          <w:sz w:val="18"/>
        </w:rPr>
        <w:t>Open</w:t>
      </w:r>
      <w:r w:rsidRPr="00ED63FF">
        <w:rPr>
          <w:rFonts w:ascii="Tahoma" w:hAnsi="Tahoma" w:cs="Tahoma"/>
          <w:sz w:val="18"/>
          <w:lang w:val="ru-RU"/>
        </w:rPr>
        <w:t xml:space="preserve"> </w:t>
      </w:r>
      <w:r w:rsidRPr="0055028E">
        <w:rPr>
          <w:rFonts w:ascii="Tahoma" w:hAnsi="Tahoma" w:cs="Tahoma"/>
          <w:sz w:val="18"/>
        </w:rPr>
        <w:t>Value</w:t>
      </w:r>
      <w:r w:rsidRPr="00ED63FF">
        <w:rPr>
          <w:rFonts w:ascii="Tahoma" w:hAnsi="Tahoma" w:cs="Tahoma"/>
          <w:sz w:val="18"/>
          <w:lang w:val="ru-RU"/>
        </w:rPr>
        <w:t xml:space="preserve"> с действующим покрытием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xml:space="preserve"> для </w:t>
      </w:r>
      <w:r w:rsidRPr="0055028E">
        <w:rPr>
          <w:rFonts w:ascii="Tahoma" w:hAnsi="Tahoma" w:cs="Tahoma"/>
          <w:sz w:val="18"/>
        </w:rPr>
        <w:t>Visual</w:t>
      </w:r>
      <w:r w:rsidRPr="00ED63FF">
        <w:rPr>
          <w:rFonts w:ascii="Tahoma" w:hAnsi="Tahoma" w:cs="Tahoma"/>
          <w:sz w:val="18"/>
          <w:lang w:val="ru-RU"/>
        </w:rPr>
        <w:t xml:space="preserve"> </w:t>
      </w:r>
      <w:r w:rsidRPr="0055028E">
        <w:rPr>
          <w:rFonts w:ascii="Tahoma" w:hAnsi="Tahoma" w:cs="Tahoma"/>
          <w:sz w:val="18"/>
        </w:rPr>
        <w:t>Studio</w:t>
      </w:r>
      <w:r w:rsidRPr="00ED63FF">
        <w:rPr>
          <w:rFonts w:ascii="Tahoma" w:hAnsi="Tahoma" w:cs="Tahoma"/>
          <w:sz w:val="18"/>
          <w:lang w:val="ru-RU"/>
        </w:rPr>
        <w:t xml:space="preserve"> 2013 </w:t>
      </w:r>
      <w:r w:rsidRPr="0055028E">
        <w:rPr>
          <w:rFonts w:ascii="Tahoma" w:hAnsi="Tahoma" w:cs="Tahoma"/>
          <w:sz w:val="18"/>
        </w:rPr>
        <w:t>Professional</w:t>
      </w:r>
      <w:r w:rsidRPr="00ED63FF">
        <w:rPr>
          <w:rFonts w:ascii="Tahoma" w:hAnsi="Tahoma" w:cs="Tahoma"/>
          <w:sz w:val="18"/>
          <w:lang w:val="ru-RU"/>
        </w:rPr>
        <w:t xml:space="preserve"> с </w:t>
      </w:r>
      <w:r w:rsidRPr="0055028E">
        <w:rPr>
          <w:rFonts w:ascii="Tahoma" w:hAnsi="Tahoma" w:cs="Tahoma"/>
          <w:sz w:val="18"/>
        </w:rPr>
        <w:t>MSDN</w:t>
      </w:r>
      <w:r w:rsidRPr="00ED63FF">
        <w:rPr>
          <w:rFonts w:ascii="Tahoma" w:hAnsi="Tahoma" w:cs="Tahoma"/>
          <w:sz w:val="18"/>
          <w:lang w:val="ru-RU"/>
        </w:rPr>
        <w:t xml:space="preserve"> также могут перейти вверх на </w:t>
      </w:r>
      <w:r w:rsidRPr="0055028E">
        <w:rPr>
          <w:rFonts w:ascii="Tahoma" w:hAnsi="Tahoma" w:cs="Tahoma"/>
          <w:sz w:val="18"/>
        </w:rPr>
        <w:t>Visual</w:t>
      </w:r>
      <w:r w:rsidRPr="00ED63FF">
        <w:rPr>
          <w:rFonts w:ascii="Tahoma" w:hAnsi="Tahoma" w:cs="Tahoma"/>
          <w:sz w:val="18"/>
          <w:lang w:val="ru-RU"/>
        </w:rPr>
        <w:t xml:space="preserve"> </w:t>
      </w:r>
      <w:r w:rsidRPr="0055028E">
        <w:rPr>
          <w:rFonts w:ascii="Tahoma" w:hAnsi="Tahoma" w:cs="Tahoma"/>
          <w:sz w:val="18"/>
        </w:rPr>
        <w:t>Studio</w:t>
      </w:r>
      <w:r w:rsidRPr="00ED63FF">
        <w:rPr>
          <w:rFonts w:ascii="Tahoma" w:hAnsi="Tahoma" w:cs="Tahoma"/>
          <w:sz w:val="18"/>
          <w:lang w:val="ru-RU"/>
        </w:rPr>
        <w:t xml:space="preserve"> 2013 </w:t>
      </w:r>
      <w:r w:rsidRPr="0055028E">
        <w:rPr>
          <w:rFonts w:ascii="Tahoma" w:hAnsi="Tahoma" w:cs="Tahoma"/>
          <w:sz w:val="18"/>
        </w:rPr>
        <w:t>Premium</w:t>
      </w:r>
      <w:r w:rsidRPr="00ED63FF">
        <w:rPr>
          <w:rFonts w:ascii="Tahoma" w:hAnsi="Tahoma" w:cs="Tahoma"/>
          <w:sz w:val="18"/>
          <w:lang w:val="ru-RU"/>
        </w:rPr>
        <w:t xml:space="preserve"> с </w:t>
      </w:r>
      <w:r w:rsidRPr="0055028E">
        <w:rPr>
          <w:rFonts w:ascii="Tahoma" w:hAnsi="Tahoma" w:cs="Tahoma"/>
          <w:sz w:val="18"/>
        </w:rPr>
        <w:t>MSDN</w:t>
      </w:r>
      <w:r w:rsidRPr="00ED63FF">
        <w:rPr>
          <w:rFonts w:ascii="Tahoma" w:hAnsi="Tahoma" w:cs="Tahoma"/>
          <w:sz w:val="18"/>
          <w:lang w:val="ru-RU"/>
        </w:rPr>
        <w:t xml:space="preserve"> или </w:t>
      </w:r>
      <w:r w:rsidRPr="0055028E">
        <w:rPr>
          <w:rFonts w:ascii="Tahoma" w:hAnsi="Tahoma" w:cs="Tahoma"/>
          <w:sz w:val="18"/>
        </w:rPr>
        <w:t>Visual</w:t>
      </w:r>
      <w:r w:rsidRPr="00ED63FF">
        <w:rPr>
          <w:rFonts w:ascii="Tahoma" w:hAnsi="Tahoma" w:cs="Tahoma"/>
          <w:sz w:val="18"/>
          <w:lang w:val="ru-RU"/>
        </w:rPr>
        <w:t xml:space="preserve"> </w:t>
      </w:r>
      <w:r w:rsidRPr="0055028E">
        <w:rPr>
          <w:rFonts w:ascii="Tahoma" w:hAnsi="Tahoma" w:cs="Tahoma"/>
          <w:sz w:val="18"/>
        </w:rPr>
        <w:t>Studio</w:t>
      </w:r>
      <w:r w:rsidRPr="00ED63FF">
        <w:rPr>
          <w:rFonts w:ascii="Tahoma" w:hAnsi="Tahoma" w:cs="Tahoma"/>
          <w:sz w:val="18"/>
          <w:lang w:val="ru-RU"/>
        </w:rPr>
        <w:t xml:space="preserve"> 2013 </w:t>
      </w:r>
      <w:r w:rsidRPr="0055028E">
        <w:rPr>
          <w:rFonts w:ascii="Tahoma" w:hAnsi="Tahoma" w:cs="Tahoma"/>
          <w:sz w:val="18"/>
        </w:rPr>
        <w:t>Ultimate</w:t>
      </w:r>
      <w:r w:rsidRPr="00ED63FF">
        <w:rPr>
          <w:rFonts w:ascii="Tahoma" w:hAnsi="Tahoma" w:cs="Tahoma"/>
          <w:sz w:val="18"/>
          <w:lang w:val="ru-RU"/>
        </w:rPr>
        <w:t xml:space="preserve"> с </w:t>
      </w:r>
      <w:r w:rsidRPr="0055028E">
        <w:rPr>
          <w:rFonts w:ascii="Tahoma" w:hAnsi="Tahoma" w:cs="Tahoma"/>
          <w:sz w:val="18"/>
        </w:rPr>
        <w:t>MSDN</w:t>
      </w:r>
      <w:r w:rsidRPr="00ED63FF">
        <w:rPr>
          <w:rFonts w:ascii="Tahoma" w:hAnsi="Tahoma" w:cs="Tahoma"/>
          <w:sz w:val="18"/>
          <w:lang w:val="ru-RU"/>
        </w:rPr>
        <w:t xml:space="preserve">, приобретая соответствующие </w:t>
      </w:r>
      <w:hyperlink w:anchor="Step_Up" w:history="1">
        <w:r w:rsidRPr="00ED63FF">
          <w:rPr>
            <w:rFonts w:ascii="Tahoma" w:hAnsi="Tahoma" w:cs="Tahoma"/>
            <w:sz w:val="18"/>
            <w:lang w:val="ru-RU"/>
          </w:rPr>
          <w:t xml:space="preserve">номера </w:t>
        </w:r>
        <w:r w:rsidRPr="0055028E">
          <w:rPr>
            <w:rFonts w:ascii="Tahoma" w:hAnsi="Tahoma" w:cs="Tahoma"/>
            <w:sz w:val="18"/>
          </w:rPr>
          <w:t>SKU</w:t>
        </w:r>
        <w:r w:rsidRPr="00ED63FF">
          <w:rPr>
            <w:rFonts w:ascii="Tahoma" w:hAnsi="Tahoma" w:cs="Tahoma"/>
            <w:sz w:val="18"/>
            <w:lang w:val="ru-RU"/>
          </w:rPr>
          <w:t xml:space="preserve"> на переход вверх</w:t>
        </w:r>
      </w:hyperlink>
      <w:r w:rsidRPr="00ED63FF">
        <w:rPr>
          <w:rFonts w:ascii="Tahoma" w:hAnsi="Tahoma" w:cs="Tahoma"/>
          <w:sz w:val="18"/>
          <w:lang w:val="ru-RU"/>
        </w:rPr>
        <w:t>.</w:t>
      </w:r>
    </w:p>
    <w:p w14:paraId="19E72574" w14:textId="77777777" w:rsidR="0055611F" w:rsidRPr="00ED63FF" w:rsidRDefault="009B2474" w:rsidP="001760D6">
      <w:pPr>
        <w:keepNext/>
        <w:spacing w:after="60"/>
        <w:ind w:left="720"/>
        <w:rPr>
          <w:lang w:val="ru-RU"/>
        </w:rPr>
      </w:pPr>
      <w:r w:rsidRPr="00ED63FF">
        <w:rPr>
          <w:rFonts w:cs="Tahoma"/>
          <w:b/>
          <w:lang w:val="ru-RU"/>
        </w:rPr>
        <w:lastRenderedPageBreak/>
        <w:t>Службы подписки</w:t>
      </w:r>
    </w:p>
    <w:p w14:paraId="539487BD" w14:textId="77777777" w:rsidR="0055611F" w:rsidRPr="00ED63FF" w:rsidRDefault="0055611F" w:rsidP="005B0791">
      <w:pPr>
        <w:pStyle w:val="FootnoteBulletLevel2"/>
        <w:tabs>
          <w:tab w:val="clear" w:pos="1260"/>
        </w:tabs>
        <w:spacing w:before="0"/>
        <w:ind w:left="720" w:firstLine="0"/>
        <w:rPr>
          <w:lang w:val="ru-RU"/>
        </w:rPr>
      </w:pPr>
      <w:r w:rsidRPr="00ED63FF">
        <w:rPr>
          <w:rFonts w:ascii="Tahoma" w:hAnsi="Tahoma" w:cs="Tahoma"/>
          <w:sz w:val="18"/>
          <w:lang w:val="ru-RU"/>
        </w:rPr>
        <w:t xml:space="preserve">Службы подписки </w:t>
      </w:r>
      <w:r w:rsidRPr="0055028E">
        <w:rPr>
          <w:rFonts w:ascii="Tahoma" w:hAnsi="Tahoma" w:cs="Tahoma"/>
          <w:sz w:val="18"/>
        </w:rPr>
        <w:t>MSDN</w:t>
      </w:r>
      <w:r w:rsidRPr="00ED63FF">
        <w:rPr>
          <w:rFonts w:ascii="Tahoma" w:hAnsi="Tahoma" w:cs="Tahoma"/>
          <w:sz w:val="18"/>
          <w:lang w:val="ru-RU"/>
        </w:rPr>
        <w:t xml:space="preserve">, которые могут включать загрузки, ключи продуктов, преимущества </w:t>
      </w:r>
      <w:r w:rsidRPr="0055028E">
        <w:rPr>
          <w:rFonts w:ascii="Tahoma" w:hAnsi="Tahoma" w:cs="Tahoma"/>
          <w:sz w:val="18"/>
        </w:rPr>
        <w:t>Windows</w:t>
      </w:r>
      <w:r w:rsidR="00F749F9" w:rsidRPr="0055028E">
        <w:rPr>
          <w:rFonts w:ascii="Tahoma" w:hAnsi="Tahoma" w:cs="Tahoma"/>
          <w:sz w:val="18"/>
        </w:rPr>
        <w:t> </w:t>
      </w:r>
      <w:r w:rsidRPr="0055028E">
        <w:rPr>
          <w:rFonts w:ascii="Tahoma" w:hAnsi="Tahoma" w:cs="Tahoma"/>
          <w:sz w:val="18"/>
        </w:rPr>
        <w:t>Azure</w:t>
      </w:r>
      <w:r w:rsidRPr="00ED63FF">
        <w:rPr>
          <w:rFonts w:ascii="Tahoma" w:hAnsi="Tahoma" w:cs="Tahoma"/>
          <w:sz w:val="18"/>
          <w:lang w:val="ru-RU"/>
        </w:rPr>
        <w:t xml:space="preserve">, электронное обучение, преимущества </w:t>
      </w:r>
      <w:r w:rsidRPr="0055028E">
        <w:rPr>
          <w:rFonts w:ascii="Tahoma" w:hAnsi="Tahoma" w:cs="Tahoma"/>
          <w:sz w:val="18"/>
        </w:rPr>
        <w:t>Office</w:t>
      </w:r>
      <w:r w:rsidRPr="00ED63FF">
        <w:rPr>
          <w:rFonts w:ascii="Tahoma" w:hAnsi="Tahoma" w:cs="Tahoma"/>
          <w:sz w:val="18"/>
          <w:lang w:val="ru-RU"/>
        </w:rPr>
        <w:t xml:space="preserve"> 365 </w:t>
      </w:r>
      <w:r w:rsidRPr="0055028E">
        <w:rPr>
          <w:rFonts w:ascii="Tahoma" w:hAnsi="Tahoma" w:cs="Tahoma"/>
          <w:sz w:val="18"/>
        </w:rPr>
        <w:t>Developer</w:t>
      </w:r>
      <w:r w:rsidRPr="00ED63FF">
        <w:rPr>
          <w:rFonts w:ascii="Tahoma" w:hAnsi="Tahoma" w:cs="Tahoma"/>
          <w:sz w:val="18"/>
          <w:lang w:val="ru-RU"/>
        </w:rPr>
        <w:t xml:space="preserve">, техническую поддержку, преимущества Магазина </w:t>
      </w:r>
      <w:r w:rsidRPr="0055028E">
        <w:rPr>
          <w:rFonts w:ascii="Tahoma" w:hAnsi="Tahoma" w:cs="Tahoma"/>
          <w:sz w:val="18"/>
        </w:rPr>
        <w:t>Windows</w:t>
      </w:r>
      <w:r w:rsidRPr="00ED63FF">
        <w:rPr>
          <w:rFonts w:ascii="Tahoma" w:hAnsi="Tahoma" w:cs="Tahoma"/>
          <w:sz w:val="18"/>
          <w:lang w:val="ru-RU"/>
        </w:rPr>
        <w:t xml:space="preserve"> и другие службы, доступны только при активной подписке.</w:t>
      </w:r>
    </w:p>
    <w:p w14:paraId="04284B22" w14:textId="77777777" w:rsidR="0055611F" w:rsidRPr="00ED63FF" w:rsidRDefault="0055611F" w:rsidP="005B0791">
      <w:pPr>
        <w:pStyle w:val="FootnoteBulletLevel1"/>
        <w:tabs>
          <w:tab w:val="clear" w:pos="900"/>
        </w:tabs>
        <w:spacing w:before="0" w:after="0"/>
        <w:ind w:left="720" w:firstLine="0"/>
        <w:rPr>
          <w:lang w:val="ru-RU"/>
        </w:rPr>
      </w:pPr>
    </w:p>
    <w:p w14:paraId="18D7194B" w14:textId="77777777" w:rsidR="0055611F" w:rsidRPr="00ED63FF" w:rsidRDefault="009B2474" w:rsidP="00864B8A">
      <w:pPr>
        <w:spacing w:after="60"/>
        <w:ind w:left="720"/>
        <w:rPr>
          <w:lang w:val="ru-RU"/>
        </w:rPr>
      </w:pPr>
      <w:r w:rsidRPr="00ED63FF">
        <w:rPr>
          <w:rFonts w:cs="Tahoma"/>
          <w:b/>
          <w:lang w:val="ru-RU"/>
        </w:rPr>
        <w:t xml:space="preserve">Службы </w:t>
      </w:r>
      <w:r w:rsidRPr="0055028E">
        <w:rPr>
          <w:rFonts w:cs="Tahoma"/>
          <w:b/>
        </w:rPr>
        <w:t>Windows</w:t>
      </w:r>
      <w:r w:rsidRPr="00ED63FF">
        <w:rPr>
          <w:rFonts w:cs="Tahoma"/>
          <w:b/>
          <w:lang w:val="ru-RU"/>
        </w:rPr>
        <w:t xml:space="preserve"> </w:t>
      </w:r>
      <w:r w:rsidRPr="0055028E">
        <w:rPr>
          <w:rFonts w:cs="Tahoma"/>
          <w:b/>
        </w:rPr>
        <w:t>Azure</w:t>
      </w:r>
      <w:r w:rsidRPr="00ED63FF">
        <w:rPr>
          <w:rFonts w:cs="Tahoma"/>
          <w:b/>
          <w:lang w:val="ru-RU"/>
        </w:rPr>
        <w:t xml:space="preserve"> </w:t>
      </w:r>
      <w:r w:rsidRPr="0055028E">
        <w:rPr>
          <w:rFonts w:cs="Tahoma"/>
          <w:b/>
        </w:rPr>
        <w:t>Platform</w:t>
      </w:r>
      <w:r w:rsidRPr="00ED63FF">
        <w:rPr>
          <w:rFonts w:cs="Tahoma"/>
          <w:b/>
          <w:lang w:val="ru-RU"/>
        </w:rPr>
        <w:t xml:space="preserve"> </w:t>
      </w:r>
      <w:r w:rsidRPr="0055028E">
        <w:rPr>
          <w:rFonts w:cs="Tahoma"/>
          <w:b/>
        </w:rPr>
        <w:t>Services</w:t>
      </w:r>
    </w:p>
    <w:p w14:paraId="0EF1FFBB" w14:textId="77777777" w:rsidR="0055611F" w:rsidRPr="00ED63FF" w:rsidRDefault="0055611F" w:rsidP="005B0791">
      <w:pPr>
        <w:pStyle w:val="FootnoteBulletLevel2"/>
        <w:tabs>
          <w:tab w:val="clear" w:pos="1260"/>
        </w:tabs>
        <w:spacing w:before="0"/>
        <w:ind w:left="720" w:firstLine="0"/>
        <w:rPr>
          <w:lang w:val="ru-RU"/>
        </w:rPr>
      </w:pPr>
      <w:r w:rsidRPr="00ED63FF">
        <w:rPr>
          <w:rFonts w:ascii="Tahoma" w:hAnsi="Tahoma" w:cs="Tahoma"/>
          <w:sz w:val="18"/>
          <w:lang w:val="ru-RU"/>
        </w:rPr>
        <w:t xml:space="preserve">Преимущества </w:t>
      </w:r>
      <w:r w:rsidRPr="0055028E">
        <w:rPr>
          <w:rFonts w:ascii="Tahoma" w:hAnsi="Tahoma" w:cs="Tahoma"/>
          <w:sz w:val="18"/>
        </w:rPr>
        <w:t>Windows</w:t>
      </w:r>
      <w:r w:rsidRPr="00ED63FF">
        <w:rPr>
          <w:rFonts w:ascii="Tahoma" w:hAnsi="Tahoma" w:cs="Tahoma"/>
          <w:sz w:val="18"/>
          <w:lang w:val="ru-RU"/>
        </w:rPr>
        <w:t xml:space="preserve"> </w:t>
      </w:r>
      <w:r w:rsidRPr="0055028E">
        <w:rPr>
          <w:rFonts w:ascii="Tahoma" w:hAnsi="Tahoma" w:cs="Tahoma"/>
          <w:sz w:val="18"/>
        </w:rPr>
        <w:t>Azure</w:t>
      </w:r>
      <w:r w:rsidRPr="00ED63FF">
        <w:rPr>
          <w:rFonts w:ascii="Tahoma" w:hAnsi="Tahoma" w:cs="Tahoma"/>
          <w:sz w:val="18"/>
          <w:lang w:val="ru-RU"/>
        </w:rPr>
        <w:t xml:space="preserve"> нельзя объединить из нескольких подписок </w:t>
      </w:r>
      <w:r w:rsidRPr="0055028E">
        <w:rPr>
          <w:rFonts w:ascii="Tahoma" w:hAnsi="Tahoma" w:cs="Tahoma"/>
          <w:sz w:val="18"/>
        </w:rPr>
        <w:t>MSDN</w:t>
      </w:r>
      <w:r w:rsidRPr="00ED63FF">
        <w:rPr>
          <w:rFonts w:ascii="Tahoma" w:hAnsi="Tahoma" w:cs="Tahoma"/>
          <w:sz w:val="18"/>
          <w:lang w:val="ru-RU"/>
        </w:rPr>
        <w:t xml:space="preserve"> в одну учетную запись </w:t>
      </w:r>
      <w:r w:rsidRPr="0055028E">
        <w:rPr>
          <w:rFonts w:ascii="Tahoma" w:hAnsi="Tahoma" w:cs="Tahoma"/>
          <w:sz w:val="18"/>
        </w:rPr>
        <w:t>Windows</w:t>
      </w:r>
      <w:r w:rsidRPr="00ED63FF">
        <w:rPr>
          <w:rFonts w:ascii="Tahoma" w:hAnsi="Tahoma" w:cs="Tahoma"/>
          <w:sz w:val="18"/>
          <w:lang w:val="ru-RU"/>
        </w:rPr>
        <w:t xml:space="preserve"> </w:t>
      </w:r>
      <w:r w:rsidRPr="0055028E">
        <w:rPr>
          <w:rFonts w:ascii="Tahoma" w:hAnsi="Tahoma" w:cs="Tahoma"/>
          <w:sz w:val="18"/>
        </w:rPr>
        <w:t>Azure</w:t>
      </w:r>
      <w:r w:rsidRPr="00ED63FF">
        <w:rPr>
          <w:rFonts w:ascii="Tahoma" w:hAnsi="Tahoma" w:cs="Tahoma"/>
          <w:sz w:val="18"/>
          <w:lang w:val="ru-RU"/>
        </w:rPr>
        <w:t xml:space="preserve">. На использование </w:t>
      </w:r>
      <w:r w:rsidRPr="0055028E">
        <w:rPr>
          <w:rFonts w:ascii="Tahoma" w:hAnsi="Tahoma" w:cs="Tahoma"/>
          <w:sz w:val="18"/>
        </w:rPr>
        <w:t>Windows</w:t>
      </w:r>
      <w:r w:rsidRPr="00ED63FF">
        <w:rPr>
          <w:rFonts w:ascii="Tahoma" w:hAnsi="Tahoma" w:cs="Tahoma"/>
          <w:sz w:val="18"/>
          <w:lang w:val="ru-RU"/>
        </w:rPr>
        <w:t xml:space="preserve"> </w:t>
      </w:r>
      <w:r w:rsidRPr="0055028E">
        <w:rPr>
          <w:rFonts w:ascii="Tahoma" w:hAnsi="Tahoma" w:cs="Tahoma"/>
          <w:sz w:val="18"/>
        </w:rPr>
        <w:t>Azure</w:t>
      </w:r>
      <w:r w:rsidRPr="00ED63FF">
        <w:rPr>
          <w:rFonts w:ascii="Tahoma" w:hAnsi="Tahoma" w:cs="Tahoma"/>
          <w:sz w:val="18"/>
          <w:lang w:val="ru-RU"/>
        </w:rPr>
        <w:t xml:space="preserve"> распространяются условия использования </w:t>
      </w:r>
      <w:r w:rsidRPr="0055028E">
        <w:rPr>
          <w:rFonts w:ascii="Tahoma" w:hAnsi="Tahoma" w:cs="Tahoma"/>
          <w:sz w:val="18"/>
        </w:rPr>
        <w:t>Windows</w:t>
      </w:r>
      <w:r w:rsidRPr="00ED63FF">
        <w:rPr>
          <w:rFonts w:ascii="Tahoma" w:hAnsi="Tahoma" w:cs="Tahoma"/>
          <w:sz w:val="18"/>
          <w:lang w:val="ru-RU"/>
        </w:rPr>
        <w:t xml:space="preserve"> </w:t>
      </w:r>
      <w:r w:rsidRPr="0055028E">
        <w:rPr>
          <w:rFonts w:ascii="Tahoma" w:hAnsi="Tahoma" w:cs="Tahoma"/>
          <w:sz w:val="18"/>
        </w:rPr>
        <w:t>Azure</w:t>
      </w:r>
      <w:r w:rsidRPr="00ED63FF">
        <w:rPr>
          <w:rFonts w:ascii="Tahoma" w:hAnsi="Tahoma" w:cs="Tahoma"/>
          <w:sz w:val="18"/>
          <w:lang w:val="ru-RU"/>
        </w:rPr>
        <w:t>.</w:t>
      </w:r>
    </w:p>
    <w:p w14:paraId="74EC6639" w14:textId="77777777" w:rsidR="005B0791" w:rsidRPr="00ED63FF" w:rsidRDefault="005B0791" w:rsidP="005B0791">
      <w:pPr>
        <w:pStyle w:val="FootnoteBulletLevel2"/>
        <w:tabs>
          <w:tab w:val="clear" w:pos="1260"/>
        </w:tabs>
        <w:spacing w:before="0"/>
        <w:ind w:left="0" w:firstLine="0"/>
        <w:rPr>
          <w:lang w:val="ru-RU"/>
        </w:rPr>
      </w:pPr>
    </w:p>
    <w:p w14:paraId="2C1A88E0" w14:textId="77777777" w:rsidR="005B0791" w:rsidRPr="00ED63FF" w:rsidRDefault="005B0791" w:rsidP="005B0791">
      <w:pPr>
        <w:pStyle w:val="FootnoteBulletLevel2"/>
        <w:tabs>
          <w:tab w:val="clear" w:pos="1260"/>
        </w:tabs>
        <w:spacing w:before="0"/>
        <w:ind w:left="0" w:firstLine="0"/>
        <w:rPr>
          <w:lang w:val="ru-RU"/>
        </w:rPr>
      </w:pPr>
    </w:p>
    <w:p w14:paraId="1101D012" w14:textId="77777777" w:rsidR="00223A77" w:rsidRPr="00ED63FF" w:rsidRDefault="00A560B6" w:rsidP="00223A77">
      <w:pPr>
        <w:pStyle w:val="Heading3"/>
        <w:rPr>
          <w:lang w:val="ru-RU"/>
        </w:rPr>
      </w:pPr>
      <w:bookmarkStart w:id="1077" w:name="_21_Visual_Studio"/>
      <w:bookmarkStart w:id="1078" w:name="_Toc336338277"/>
      <w:bookmarkStart w:id="1079" w:name="_Toc377667972"/>
      <w:bookmarkStart w:id="1080" w:name="_Toc252341837"/>
      <w:bookmarkStart w:id="1081" w:name="Aps_16VS2010PremiumMSDN"/>
      <w:bookmarkEnd w:id="1077"/>
      <w:r w:rsidRPr="00ED63FF">
        <w:rPr>
          <w:rFonts w:ascii="Tahoma" w:hAnsi="Tahoma"/>
          <w:caps/>
          <w:color w:val="F66400"/>
          <w:sz w:val="22"/>
          <w:vertAlign w:val="superscript"/>
          <w:lang w:val="ru-RU"/>
        </w:rPr>
        <w:t>22</w:t>
      </w:r>
      <w:r w:rsidRPr="00ED63FF">
        <w:rPr>
          <w:rFonts w:ascii="Tahoma" w:hAnsi="Tahoma"/>
          <w:color w:val="F66400"/>
          <w:sz w:val="22"/>
          <w:lang w:val="ru-RU"/>
        </w:rPr>
        <w:t xml:space="preserve"> </w:t>
      </w:r>
      <w:r w:rsidRPr="0055028E">
        <w:rPr>
          <w:rFonts w:ascii="Tahoma" w:hAnsi="Tahoma"/>
          <w:color w:val="F66400"/>
          <w:sz w:val="22"/>
        </w:rPr>
        <w:t>Visual</w:t>
      </w:r>
      <w:r w:rsidRPr="00ED63FF">
        <w:rPr>
          <w:rFonts w:ascii="Tahoma" w:hAnsi="Tahoma"/>
          <w:color w:val="F66400"/>
          <w:sz w:val="22"/>
          <w:lang w:val="ru-RU"/>
        </w:rPr>
        <w:t xml:space="preserve"> </w:t>
      </w:r>
      <w:r w:rsidRPr="0055028E">
        <w:rPr>
          <w:rFonts w:ascii="Tahoma" w:hAnsi="Tahoma"/>
          <w:color w:val="F66400"/>
          <w:sz w:val="22"/>
        </w:rPr>
        <w:t>Studio</w:t>
      </w:r>
      <w:r w:rsidRPr="00ED63FF">
        <w:rPr>
          <w:rFonts w:ascii="Tahoma" w:hAnsi="Tahoma"/>
          <w:color w:val="F66400"/>
          <w:sz w:val="22"/>
          <w:lang w:val="ru-RU"/>
        </w:rPr>
        <w:t xml:space="preserve"> </w:t>
      </w:r>
      <w:r w:rsidRPr="0055028E">
        <w:rPr>
          <w:rFonts w:ascii="Tahoma" w:hAnsi="Tahoma"/>
          <w:color w:val="F66400"/>
          <w:sz w:val="22"/>
        </w:rPr>
        <w:t>Premium</w:t>
      </w:r>
      <w:r w:rsidRPr="00ED63FF">
        <w:rPr>
          <w:rFonts w:ascii="Tahoma" w:hAnsi="Tahoma"/>
          <w:color w:val="F66400"/>
          <w:sz w:val="22"/>
          <w:lang w:val="ru-RU"/>
        </w:rPr>
        <w:t xml:space="preserve"> 2013 с подпиской </w:t>
      </w:r>
      <w:r w:rsidRPr="0055028E">
        <w:rPr>
          <w:rFonts w:ascii="Tahoma" w:hAnsi="Tahoma"/>
          <w:color w:val="F66400"/>
          <w:sz w:val="22"/>
        </w:rPr>
        <w:t>MSDN</w:t>
      </w:r>
      <w:bookmarkEnd w:id="1078"/>
      <w:bookmarkEnd w:id="1079"/>
      <w:r w:rsidRPr="00ED63FF">
        <w:rPr>
          <w:rFonts w:ascii="Tahoma" w:hAnsi="Tahoma"/>
          <w:color w:val="F66400"/>
          <w:sz w:val="22"/>
          <w:lang w:val="ru-RU"/>
        </w:rPr>
        <w:t xml:space="preserve"> </w:t>
      </w:r>
      <w:bookmarkEnd w:id="1080"/>
    </w:p>
    <w:bookmarkEnd w:id="1081"/>
    <w:p w14:paraId="0D97FC16" w14:textId="77777777" w:rsidR="00CB436E" w:rsidRPr="00ED63FF" w:rsidRDefault="00CB436E" w:rsidP="00CB436E">
      <w:pPr>
        <w:pStyle w:val="FootnoteBulletLevel1"/>
        <w:tabs>
          <w:tab w:val="clear" w:pos="900"/>
        </w:tabs>
        <w:spacing w:before="0" w:after="0"/>
        <w:ind w:left="720" w:firstLine="0"/>
        <w:rPr>
          <w:lang w:val="ru-RU"/>
        </w:rPr>
      </w:pPr>
    </w:p>
    <w:p w14:paraId="1AAE9EA7" w14:textId="77777777" w:rsidR="001026FD" w:rsidRPr="0055028E" w:rsidRDefault="001026FD" w:rsidP="00864B8A">
      <w:pPr>
        <w:spacing w:after="60"/>
        <w:ind w:left="720"/>
      </w:pPr>
      <w:r w:rsidRPr="0055028E">
        <w:rPr>
          <w:rFonts w:cs="Tahoma"/>
          <w:b/>
        </w:rPr>
        <w:t>Visual Studio Team Foundation Server 2013</w:t>
      </w:r>
    </w:p>
    <w:p w14:paraId="38092B29" w14:textId="77777777" w:rsidR="001026FD" w:rsidRPr="00ED63FF" w:rsidRDefault="001026FD" w:rsidP="00CB436E">
      <w:pPr>
        <w:pStyle w:val="EndnoteText"/>
        <w:ind w:left="720"/>
        <w:rPr>
          <w:lang w:val="ru-RU"/>
        </w:rPr>
      </w:pPr>
      <w:r w:rsidRPr="0055028E">
        <w:rPr>
          <w:rFonts w:ascii="Tahoma" w:hAnsi="Tahoma" w:cs="Tahoma"/>
          <w:sz w:val="18"/>
        </w:rPr>
        <w:t>Подписчик имеет право на получение одной серверной лицензии Visual Studio Team Foundation Server 2013 и одной клиентской лицензии Team Foundation Server User CAL.</w:t>
      </w:r>
      <w:r w:rsidR="00317026" w:rsidRPr="0055028E">
        <w:rPr>
          <w:rFonts w:ascii="Tahoma" w:hAnsi="Tahoma" w:cs="Tahoma"/>
          <w:sz w:val="18"/>
        </w:rPr>
        <w:t xml:space="preserve"> </w:t>
      </w:r>
      <w:r w:rsidRPr="00ED63FF">
        <w:rPr>
          <w:rFonts w:ascii="Tahoma" w:hAnsi="Tahoma" w:cs="Tahoma"/>
          <w:sz w:val="18"/>
          <w:lang w:val="ru-RU"/>
        </w:rPr>
        <w:t>Клиентская лицензия может использоваться только</w:t>
      </w:r>
      <w:r w:rsidRPr="0055028E">
        <w:rPr>
          <w:rFonts w:ascii="Tahoma" w:hAnsi="Tahoma" w:cs="Tahoma"/>
          <w:sz w:val="18"/>
        </w:rPr>
        <w:t> </w:t>
      </w:r>
      <w:r w:rsidRPr="00ED63FF">
        <w:rPr>
          <w:rFonts w:ascii="Tahoma" w:hAnsi="Tahoma" w:cs="Tahoma"/>
          <w:sz w:val="18"/>
          <w:lang w:val="ru-RU"/>
        </w:rPr>
        <w:t>подписчиком.</w:t>
      </w:r>
    </w:p>
    <w:p w14:paraId="52C98A1A" w14:textId="77777777" w:rsidR="001026FD" w:rsidRPr="00ED63FF" w:rsidRDefault="001026FD" w:rsidP="00CB436E">
      <w:pPr>
        <w:pStyle w:val="EndnoteText"/>
        <w:ind w:left="720"/>
        <w:rPr>
          <w:lang w:val="ru-RU"/>
        </w:rPr>
      </w:pPr>
    </w:p>
    <w:p w14:paraId="18C3E8DB" w14:textId="77777777" w:rsidR="001026FD" w:rsidRPr="002B489D" w:rsidRDefault="001026FD" w:rsidP="00864B8A">
      <w:pPr>
        <w:spacing w:after="60"/>
        <w:ind w:left="720"/>
        <w:rPr>
          <w:lang w:val="ru-RU"/>
        </w:rPr>
      </w:pPr>
      <w:r w:rsidRPr="0055028E">
        <w:rPr>
          <w:rFonts w:cs="Tahoma"/>
          <w:b/>
        </w:rPr>
        <w:t>SQL</w:t>
      </w:r>
      <w:r w:rsidRPr="002B489D">
        <w:rPr>
          <w:rFonts w:cs="Tahoma"/>
          <w:b/>
          <w:lang w:val="ru-RU"/>
        </w:rPr>
        <w:t xml:space="preserve"> </w:t>
      </w:r>
      <w:r w:rsidRPr="0055028E">
        <w:rPr>
          <w:rFonts w:cs="Tahoma"/>
          <w:b/>
        </w:rPr>
        <w:t>Server</w:t>
      </w:r>
      <w:r w:rsidRPr="002B489D">
        <w:rPr>
          <w:rFonts w:cs="Tahoma"/>
          <w:b/>
          <w:lang w:val="ru-RU"/>
        </w:rPr>
        <w:t xml:space="preserve"> </w:t>
      </w:r>
      <w:r w:rsidRPr="0055028E">
        <w:rPr>
          <w:rFonts w:cs="Tahoma"/>
          <w:b/>
        </w:rPr>
        <w:t>Parallel</w:t>
      </w:r>
      <w:r w:rsidRPr="002B489D">
        <w:rPr>
          <w:rFonts w:cs="Tahoma"/>
          <w:b/>
          <w:lang w:val="ru-RU"/>
        </w:rPr>
        <w:t xml:space="preserve"> </w:t>
      </w:r>
      <w:r w:rsidRPr="0055028E">
        <w:rPr>
          <w:rFonts w:cs="Tahoma"/>
          <w:b/>
        </w:rPr>
        <w:t>Data</w:t>
      </w:r>
      <w:r w:rsidRPr="002B489D">
        <w:rPr>
          <w:rFonts w:cs="Tahoma"/>
          <w:b/>
          <w:lang w:val="ru-RU"/>
        </w:rPr>
        <w:t xml:space="preserve"> </w:t>
      </w:r>
      <w:r w:rsidRPr="0055028E">
        <w:rPr>
          <w:rFonts w:cs="Tahoma"/>
          <w:b/>
        </w:rPr>
        <w:t>Warehouse</w:t>
      </w:r>
      <w:r w:rsidRPr="002B489D">
        <w:rPr>
          <w:rFonts w:cs="Tahoma"/>
          <w:b/>
          <w:lang w:val="ru-RU"/>
        </w:rPr>
        <w:t xml:space="preserve"> </w:t>
      </w:r>
      <w:r w:rsidRPr="0055028E">
        <w:rPr>
          <w:rFonts w:cs="Tahoma"/>
          <w:b/>
        </w:rPr>
        <w:t>Developer</w:t>
      </w:r>
    </w:p>
    <w:p w14:paraId="2EC8D221" w14:textId="77777777" w:rsidR="001026FD" w:rsidRPr="002B489D" w:rsidRDefault="001026FD" w:rsidP="00CB436E">
      <w:pPr>
        <w:pStyle w:val="EndnoteText"/>
        <w:ind w:left="720"/>
        <w:rPr>
          <w:lang w:val="ru-RU"/>
        </w:rPr>
      </w:pPr>
      <w:r w:rsidRPr="00ED63FF">
        <w:rPr>
          <w:rFonts w:ascii="Tahoma" w:hAnsi="Tahoma" w:cs="Tahoma"/>
          <w:sz w:val="18"/>
          <w:lang w:val="ru-RU"/>
        </w:rPr>
        <w:t>Подписчик</w:t>
      </w:r>
      <w:r w:rsidRPr="002B489D">
        <w:rPr>
          <w:rFonts w:ascii="Tahoma" w:hAnsi="Tahoma" w:cs="Tahoma"/>
          <w:sz w:val="18"/>
          <w:lang w:val="ru-RU"/>
        </w:rPr>
        <w:t xml:space="preserve"> </w:t>
      </w:r>
      <w:r w:rsidRPr="00ED63FF">
        <w:rPr>
          <w:rFonts w:ascii="Tahoma" w:hAnsi="Tahoma" w:cs="Tahoma"/>
          <w:sz w:val="18"/>
          <w:lang w:val="ru-RU"/>
        </w:rPr>
        <w:t>имеет</w:t>
      </w:r>
      <w:r w:rsidRPr="002B489D">
        <w:rPr>
          <w:rFonts w:ascii="Tahoma" w:hAnsi="Tahoma" w:cs="Tahoma"/>
          <w:sz w:val="18"/>
          <w:lang w:val="ru-RU"/>
        </w:rPr>
        <w:t xml:space="preserve"> </w:t>
      </w:r>
      <w:r w:rsidRPr="00ED63FF">
        <w:rPr>
          <w:rFonts w:ascii="Tahoma" w:hAnsi="Tahoma" w:cs="Tahoma"/>
          <w:sz w:val="18"/>
          <w:lang w:val="ru-RU"/>
        </w:rPr>
        <w:t>право</w:t>
      </w:r>
      <w:r w:rsidRPr="002B489D">
        <w:rPr>
          <w:rFonts w:ascii="Tahoma" w:hAnsi="Tahoma" w:cs="Tahoma"/>
          <w:sz w:val="18"/>
          <w:lang w:val="ru-RU"/>
        </w:rPr>
        <w:t xml:space="preserve"> </w:t>
      </w:r>
      <w:r w:rsidRPr="00ED63FF">
        <w:rPr>
          <w:rFonts w:ascii="Tahoma" w:hAnsi="Tahoma" w:cs="Tahoma"/>
          <w:sz w:val="18"/>
          <w:lang w:val="ru-RU"/>
        </w:rPr>
        <w:t>на</w:t>
      </w:r>
      <w:r w:rsidRPr="002B489D">
        <w:rPr>
          <w:rFonts w:ascii="Tahoma" w:hAnsi="Tahoma" w:cs="Tahoma"/>
          <w:sz w:val="18"/>
          <w:lang w:val="ru-RU"/>
        </w:rPr>
        <w:t xml:space="preserve"> </w:t>
      </w:r>
      <w:r w:rsidRPr="00ED63FF">
        <w:rPr>
          <w:rFonts w:ascii="Tahoma" w:hAnsi="Tahoma" w:cs="Tahoma"/>
          <w:sz w:val="18"/>
          <w:lang w:val="ru-RU"/>
        </w:rPr>
        <w:t>одну</w:t>
      </w:r>
      <w:r w:rsidRPr="002B489D">
        <w:rPr>
          <w:rFonts w:ascii="Tahoma" w:hAnsi="Tahoma" w:cs="Tahoma"/>
          <w:sz w:val="18"/>
          <w:lang w:val="ru-RU"/>
        </w:rPr>
        <w:t xml:space="preserve"> </w:t>
      </w:r>
      <w:r w:rsidRPr="00ED63FF">
        <w:rPr>
          <w:rFonts w:ascii="Tahoma" w:hAnsi="Tahoma" w:cs="Tahoma"/>
          <w:sz w:val="18"/>
          <w:lang w:val="ru-RU"/>
        </w:rPr>
        <w:t>лицензию</w:t>
      </w:r>
      <w:r w:rsidRPr="002B489D">
        <w:rPr>
          <w:rFonts w:ascii="Tahoma" w:hAnsi="Tahoma" w:cs="Tahoma"/>
          <w:sz w:val="18"/>
          <w:lang w:val="ru-RU"/>
        </w:rPr>
        <w:t xml:space="preserve"> </w:t>
      </w:r>
      <w:r w:rsidRPr="00ED63FF">
        <w:rPr>
          <w:rFonts w:ascii="Tahoma" w:hAnsi="Tahoma" w:cs="Tahoma"/>
          <w:sz w:val="18"/>
          <w:lang w:val="ru-RU"/>
        </w:rPr>
        <w:t>для</w:t>
      </w:r>
      <w:r w:rsidRPr="002B489D">
        <w:rPr>
          <w:rFonts w:ascii="Tahoma" w:hAnsi="Tahoma" w:cs="Tahoma"/>
          <w:sz w:val="18"/>
          <w:lang w:val="ru-RU"/>
        </w:rPr>
        <w:t xml:space="preserve"> </w:t>
      </w:r>
      <w:r w:rsidRPr="0055028E">
        <w:rPr>
          <w:rFonts w:ascii="Tahoma" w:hAnsi="Tahoma" w:cs="Tahoma"/>
          <w:sz w:val="18"/>
        </w:rPr>
        <w:t>SQL</w:t>
      </w:r>
      <w:r w:rsidRPr="002B489D">
        <w:rPr>
          <w:rFonts w:ascii="Tahoma" w:hAnsi="Tahoma" w:cs="Tahoma"/>
          <w:sz w:val="18"/>
          <w:lang w:val="ru-RU"/>
        </w:rPr>
        <w:t xml:space="preserve"> </w:t>
      </w:r>
      <w:r w:rsidRPr="0055028E">
        <w:rPr>
          <w:rFonts w:ascii="Tahoma" w:hAnsi="Tahoma" w:cs="Tahoma"/>
          <w:sz w:val="18"/>
        </w:rPr>
        <w:t>Server</w:t>
      </w:r>
      <w:r w:rsidRPr="002B489D">
        <w:rPr>
          <w:rFonts w:ascii="Tahoma" w:hAnsi="Tahoma" w:cs="Tahoma"/>
          <w:sz w:val="18"/>
          <w:lang w:val="ru-RU"/>
        </w:rPr>
        <w:t xml:space="preserve"> 2012 </w:t>
      </w:r>
      <w:r w:rsidRPr="0055028E">
        <w:rPr>
          <w:rFonts w:ascii="Tahoma" w:hAnsi="Tahoma" w:cs="Tahoma"/>
          <w:sz w:val="18"/>
        </w:rPr>
        <w:t>Parallel</w:t>
      </w:r>
      <w:r w:rsidRPr="002B489D">
        <w:rPr>
          <w:rFonts w:ascii="Tahoma" w:hAnsi="Tahoma" w:cs="Tahoma"/>
          <w:sz w:val="18"/>
          <w:lang w:val="ru-RU"/>
        </w:rPr>
        <w:t xml:space="preserve"> </w:t>
      </w:r>
      <w:r w:rsidRPr="0055028E">
        <w:rPr>
          <w:rFonts w:ascii="Tahoma" w:hAnsi="Tahoma" w:cs="Tahoma"/>
          <w:sz w:val="18"/>
        </w:rPr>
        <w:t>Data</w:t>
      </w:r>
      <w:r w:rsidRPr="002B489D">
        <w:rPr>
          <w:rFonts w:ascii="Tahoma" w:hAnsi="Tahoma" w:cs="Tahoma"/>
          <w:sz w:val="18"/>
          <w:lang w:val="ru-RU"/>
        </w:rPr>
        <w:t xml:space="preserve"> </w:t>
      </w:r>
      <w:r w:rsidRPr="0055028E">
        <w:rPr>
          <w:rFonts w:ascii="Tahoma" w:hAnsi="Tahoma" w:cs="Tahoma"/>
          <w:sz w:val="18"/>
        </w:rPr>
        <w:t>Warehouse</w:t>
      </w:r>
      <w:r w:rsidRPr="002B489D">
        <w:rPr>
          <w:rFonts w:ascii="Tahoma" w:hAnsi="Tahoma" w:cs="Tahoma"/>
          <w:sz w:val="18"/>
          <w:lang w:val="ru-RU"/>
        </w:rPr>
        <w:t xml:space="preserve"> </w:t>
      </w:r>
      <w:r w:rsidRPr="0055028E">
        <w:rPr>
          <w:rFonts w:ascii="Tahoma" w:hAnsi="Tahoma" w:cs="Tahoma"/>
          <w:sz w:val="18"/>
        </w:rPr>
        <w:t>Developer</w:t>
      </w:r>
      <w:r w:rsidRPr="002B489D">
        <w:rPr>
          <w:rFonts w:ascii="Tahoma" w:hAnsi="Tahoma" w:cs="Tahoma"/>
          <w:sz w:val="18"/>
          <w:lang w:val="ru-RU"/>
        </w:rPr>
        <w:t>.</w:t>
      </w:r>
    </w:p>
    <w:p w14:paraId="69321B25" w14:textId="77777777" w:rsidR="00CB436E" w:rsidRPr="002B489D" w:rsidRDefault="00CB436E" w:rsidP="00CB436E">
      <w:pPr>
        <w:pStyle w:val="FootnoteBulletLevel1"/>
        <w:tabs>
          <w:tab w:val="clear" w:pos="900"/>
        </w:tabs>
        <w:spacing w:before="0" w:after="0"/>
        <w:ind w:left="720" w:firstLine="0"/>
        <w:rPr>
          <w:lang w:val="ru-RU"/>
        </w:rPr>
      </w:pPr>
    </w:p>
    <w:p w14:paraId="42484E81" w14:textId="77777777" w:rsidR="00223A77" w:rsidRPr="00ED63FF" w:rsidRDefault="009B2474" w:rsidP="00864B8A">
      <w:pPr>
        <w:spacing w:after="60"/>
        <w:ind w:left="720"/>
        <w:rPr>
          <w:lang w:val="ru-RU"/>
        </w:rPr>
      </w:pPr>
      <w:r w:rsidRPr="00ED63FF">
        <w:rPr>
          <w:rFonts w:cs="Tahoma"/>
          <w:b/>
          <w:lang w:val="ru-RU"/>
        </w:rPr>
        <w:t xml:space="preserve">Право на участие в программе </w:t>
      </w:r>
      <w:r w:rsidRPr="0055028E">
        <w:rPr>
          <w:rFonts w:cs="Tahoma"/>
          <w:b/>
        </w:rPr>
        <w:t>Software</w:t>
      </w:r>
      <w:r w:rsidRPr="00ED63FF">
        <w:rPr>
          <w:rFonts w:cs="Tahoma"/>
          <w:b/>
          <w:lang w:val="ru-RU"/>
        </w:rPr>
        <w:t xml:space="preserve"> </w:t>
      </w:r>
      <w:r w:rsidRPr="0055028E">
        <w:rPr>
          <w:rFonts w:cs="Tahoma"/>
          <w:b/>
        </w:rPr>
        <w:t>Assurance</w:t>
      </w:r>
    </w:p>
    <w:p w14:paraId="6AF89290" w14:textId="77777777" w:rsidR="00BE4D27" w:rsidRPr="00ED63FF" w:rsidRDefault="00223A77" w:rsidP="000C6DBC">
      <w:pPr>
        <w:pStyle w:val="EndnoteText"/>
        <w:tabs>
          <w:tab w:val="left" w:pos="1080"/>
        </w:tabs>
        <w:ind w:left="720"/>
        <w:rPr>
          <w:lang w:val="ru-RU"/>
        </w:rPr>
      </w:pPr>
      <w:r w:rsidRPr="00ED63FF">
        <w:rPr>
          <w:rFonts w:ascii="Tahoma" w:hAnsi="Tahoma" w:cs="Tahoma"/>
          <w:sz w:val="18"/>
          <w:lang w:val="ru-RU"/>
        </w:rPr>
        <w:t xml:space="preserve">Если у клиентов заканчивается срок действия покрытия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xml:space="preserve"> по лицензиям на следующие продукты, они имеют право на возобновление действия покрытия как покрытия на </w:t>
      </w:r>
      <w:r w:rsidRPr="0055028E">
        <w:rPr>
          <w:rFonts w:ascii="Tahoma" w:hAnsi="Tahoma" w:cs="Tahoma"/>
          <w:sz w:val="18"/>
        </w:rPr>
        <w:t>Visual</w:t>
      </w:r>
      <w:r w:rsidR="00F749F9" w:rsidRPr="0055028E">
        <w:rPr>
          <w:rFonts w:ascii="Tahoma" w:hAnsi="Tahoma" w:cs="Tahoma"/>
          <w:sz w:val="18"/>
        </w:rPr>
        <w:t> </w:t>
      </w:r>
      <w:r w:rsidRPr="0055028E">
        <w:rPr>
          <w:rFonts w:ascii="Tahoma" w:hAnsi="Tahoma" w:cs="Tahoma"/>
          <w:sz w:val="18"/>
        </w:rPr>
        <w:t>Studio</w:t>
      </w:r>
      <w:r w:rsidRPr="00ED63FF">
        <w:rPr>
          <w:rFonts w:ascii="Tahoma" w:hAnsi="Tahoma" w:cs="Tahoma"/>
          <w:sz w:val="18"/>
          <w:lang w:val="ru-RU"/>
        </w:rPr>
        <w:t xml:space="preserve"> </w:t>
      </w:r>
      <w:r w:rsidRPr="0055028E">
        <w:rPr>
          <w:rFonts w:ascii="Tahoma" w:hAnsi="Tahoma" w:cs="Tahoma"/>
          <w:sz w:val="18"/>
        </w:rPr>
        <w:t>Premium</w:t>
      </w:r>
      <w:r w:rsidRPr="00ED63FF">
        <w:rPr>
          <w:rFonts w:ascii="Tahoma" w:hAnsi="Tahoma" w:cs="Tahoma"/>
          <w:sz w:val="18"/>
          <w:lang w:val="ru-RU"/>
        </w:rPr>
        <w:t xml:space="preserve"> 2013 с </w:t>
      </w:r>
      <w:r w:rsidRPr="0055028E">
        <w:rPr>
          <w:rFonts w:ascii="Tahoma" w:hAnsi="Tahoma" w:cs="Tahoma"/>
          <w:sz w:val="18"/>
        </w:rPr>
        <w:t>MSDN</w:t>
      </w:r>
      <w:r w:rsidRPr="00ED63FF">
        <w:rPr>
          <w:rFonts w:ascii="Tahoma" w:hAnsi="Tahoma" w:cs="Tahoma"/>
          <w:sz w:val="18"/>
          <w:lang w:val="ru-RU"/>
        </w:rPr>
        <w:t xml:space="preserve">. При переходе на другой уровень подписки </w:t>
      </w:r>
      <w:r w:rsidRPr="0055028E">
        <w:rPr>
          <w:rFonts w:ascii="Tahoma" w:hAnsi="Tahoma" w:cs="Tahoma"/>
          <w:sz w:val="18"/>
        </w:rPr>
        <w:t>MSDN</w:t>
      </w:r>
      <w:r w:rsidRPr="00ED63FF">
        <w:rPr>
          <w:rFonts w:ascii="Tahoma" w:hAnsi="Tahoma" w:cs="Tahoma"/>
          <w:sz w:val="18"/>
          <w:lang w:val="ru-RU"/>
        </w:rPr>
        <w:t xml:space="preserve"> новые условия использования заменяют предыдущие, а любое ПО, не входящее в новую подписку </w:t>
      </w:r>
      <w:r w:rsidRPr="0055028E">
        <w:rPr>
          <w:rFonts w:ascii="Tahoma" w:hAnsi="Tahoma" w:cs="Tahoma"/>
          <w:sz w:val="18"/>
        </w:rPr>
        <w:t>MSDN</w:t>
      </w:r>
      <w:r w:rsidRPr="00ED63FF">
        <w:rPr>
          <w:rFonts w:ascii="Tahoma" w:hAnsi="Tahoma" w:cs="Tahoma"/>
          <w:sz w:val="18"/>
          <w:lang w:val="ru-RU"/>
        </w:rPr>
        <w:t>, должно быть удалено.</w:t>
      </w:r>
    </w:p>
    <w:p w14:paraId="5D1B8723" w14:textId="77777777" w:rsidR="00223A77" w:rsidRPr="00ED63FF" w:rsidRDefault="00223A77" w:rsidP="007E466C">
      <w:pPr>
        <w:pStyle w:val="EndnoteText"/>
        <w:ind w:left="720"/>
        <w:rPr>
          <w:lang w:val="ru-RU"/>
        </w:rPr>
      </w:pPr>
    </w:p>
    <w:p w14:paraId="041C280E" w14:textId="77777777" w:rsidR="00223A77" w:rsidRPr="00ED63FF" w:rsidRDefault="00223A77" w:rsidP="00CB436E">
      <w:pPr>
        <w:pStyle w:val="FootnoteBulletLevel2"/>
        <w:numPr>
          <w:ilvl w:val="0"/>
          <w:numId w:val="6"/>
        </w:numPr>
        <w:spacing w:before="0" w:after="60"/>
        <w:ind w:left="1440"/>
        <w:rPr>
          <w:lang w:val="it-IT"/>
        </w:rPr>
      </w:pPr>
      <w:r w:rsidRPr="00ED63FF">
        <w:rPr>
          <w:rFonts w:ascii="Tahoma" w:hAnsi="Tahoma" w:cs="Tahoma"/>
          <w:sz w:val="18"/>
          <w:lang w:val="it-IT"/>
        </w:rPr>
        <w:t xml:space="preserve">Visual Studio Ultimate </w:t>
      </w:r>
      <w:r w:rsidRPr="0055028E">
        <w:rPr>
          <w:rFonts w:ascii="Tahoma" w:hAnsi="Tahoma" w:cs="Tahoma"/>
          <w:sz w:val="18"/>
        </w:rPr>
        <w:t>с</w:t>
      </w:r>
      <w:r w:rsidRPr="00ED63FF">
        <w:rPr>
          <w:rFonts w:ascii="Tahoma" w:hAnsi="Tahoma" w:cs="Tahoma"/>
          <w:sz w:val="18"/>
          <w:lang w:val="it-IT"/>
        </w:rPr>
        <w:t xml:space="preserve"> </w:t>
      </w:r>
      <w:r w:rsidRPr="0055028E">
        <w:rPr>
          <w:rFonts w:ascii="Tahoma" w:hAnsi="Tahoma" w:cs="Tahoma"/>
          <w:sz w:val="18"/>
        </w:rPr>
        <w:t>подпиской</w:t>
      </w:r>
      <w:r w:rsidRPr="00ED63FF">
        <w:rPr>
          <w:rFonts w:ascii="Tahoma" w:hAnsi="Tahoma" w:cs="Tahoma"/>
          <w:sz w:val="18"/>
          <w:lang w:val="it-IT"/>
        </w:rPr>
        <w:t xml:space="preserve"> MSDN</w:t>
      </w:r>
    </w:p>
    <w:p w14:paraId="47394880" w14:textId="77777777" w:rsidR="00223A77" w:rsidRPr="00ED63FF" w:rsidRDefault="00223A77" w:rsidP="00CB436E">
      <w:pPr>
        <w:pStyle w:val="FootnoteBulletLevel2"/>
        <w:numPr>
          <w:ilvl w:val="0"/>
          <w:numId w:val="6"/>
        </w:numPr>
        <w:spacing w:before="0" w:after="60"/>
        <w:ind w:left="1440"/>
        <w:rPr>
          <w:lang w:val="it-IT"/>
        </w:rPr>
      </w:pPr>
      <w:r w:rsidRPr="00ED63FF">
        <w:rPr>
          <w:rFonts w:ascii="Tahoma" w:hAnsi="Tahoma" w:cs="Tahoma"/>
          <w:sz w:val="18"/>
          <w:lang w:val="it-IT"/>
        </w:rPr>
        <w:t xml:space="preserve">Visual Studio Premium </w:t>
      </w:r>
      <w:r w:rsidRPr="0055028E">
        <w:rPr>
          <w:rFonts w:ascii="Tahoma" w:hAnsi="Tahoma" w:cs="Tahoma"/>
          <w:sz w:val="18"/>
        </w:rPr>
        <w:t>с</w:t>
      </w:r>
      <w:r w:rsidRPr="00ED63FF">
        <w:rPr>
          <w:rFonts w:ascii="Tahoma" w:hAnsi="Tahoma" w:cs="Tahoma"/>
          <w:sz w:val="18"/>
          <w:lang w:val="it-IT"/>
        </w:rPr>
        <w:t xml:space="preserve"> </w:t>
      </w:r>
      <w:r w:rsidRPr="0055028E">
        <w:rPr>
          <w:rFonts w:ascii="Tahoma" w:hAnsi="Tahoma" w:cs="Tahoma"/>
          <w:sz w:val="18"/>
        </w:rPr>
        <w:t>подпиской</w:t>
      </w:r>
      <w:r w:rsidRPr="00ED63FF">
        <w:rPr>
          <w:rFonts w:ascii="Tahoma" w:hAnsi="Tahoma" w:cs="Tahoma"/>
          <w:sz w:val="18"/>
          <w:lang w:val="it-IT"/>
        </w:rPr>
        <w:t xml:space="preserve"> MSDN</w:t>
      </w:r>
    </w:p>
    <w:p w14:paraId="7B9F1ECD" w14:textId="77777777" w:rsidR="00223A77" w:rsidRPr="0055028E" w:rsidRDefault="00223A77" w:rsidP="00CB436E">
      <w:pPr>
        <w:pStyle w:val="FootnoteBulletLevel2"/>
        <w:numPr>
          <w:ilvl w:val="0"/>
          <w:numId w:val="6"/>
        </w:numPr>
        <w:spacing w:before="0" w:after="60"/>
        <w:ind w:left="1440"/>
      </w:pPr>
      <w:r w:rsidRPr="0055028E">
        <w:rPr>
          <w:rFonts w:ascii="Tahoma" w:hAnsi="Tahoma" w:cs="Tahoma"/>
          <w:sz w:val="18"/>
        </w:rPr>
        <w:t>Visual Studio Professional с MSDN Premium;</w:t>
      </w:r>
    </w:p>
    <w:p w14:paraId="226DA98B" w14:textId="77777777" w:rsidR="00223A77" w:rsidRPr="0055028E" w:rsidRDefault="00223A77" w:rsidP="00CB436E">
      <w:pPr>
        <w:pStyle w:val="FootnoteBulletLevel2"/>
        <w:numPr>
          <w:ilvl w:val="0"/>
          <w:numId w:val="6"/>
        </w:numPr>
        <w:spacing w:before="0" w:after="60"/>
        <w:ind w:left="1440"/>
      </w:pPr>
      <w:r w:rsidRPr="0055028E">
        <w:rPr>
          <w:rFonts w:ascii="Tahoma" w:hAnsi="Tahoma" w:cs="Tahoma"/>
          <w:sz w:val="18"/>
        </w:rPr>
        <w:t>Visual Studio Team System Team Suite с MSDN Premium</w:t>
      </w:r>
    </w:p>
    <w:p w14:paraId="640DF1C4" w14:textId="77777777" w:rsidR="00223A77" w:rsidRPr="0055028E" w:rsidRDefault="00223A77" w:rsidP="00CB436E">
      <w:pPr>
        <w:pStyle w:val="FootnoteBulletLevel2"/>
        <w:numPr>
          <w:ilvl w:val="0"/>
          <w:numId w:val="6"/>
        </w:numPr>
        <w:spacing w:before="0" w:after="60"/>
        <w:ind w:left="1440"/>
      </w:pPr>
      <w:r w:rsidRPr="0055028E">
        <w:rPr>
          <w:rFonts w:ascii="Tahoma" w:hAnsi="Tahoma" w:cs="Tahoma"/>
          <w:sz w:val="18"/>
        </w:rPr>
        <w:t>Visual Studio Team System Test Edition с MSDN Premium</w:t>
      </w:r>
    </w:p>
    <w:p w14:paraId="0600D5DB" w14:textId="77777777" w:rsidR="00223A77" w:rsidRPr="0055028E" w:rsidRDefault="00223A77" w:rsidP="00CB436E">
      <w:pPr>
        <w:pStyle w:val="FootnoteBulletLevel2"/>
        <w:numPr>
          <w:ilvl w:val="0"/>
          <w:numId w:val="6"/>
        </w:numPr>
        <w:spacing w:before="0" w:after="60"/>
        <w:ind w:left="1440"/>
      </w:pPr>
      <w:r w:rsidRPr="0055028E">
        <w:rPr>
          <w:rFonts w:ascii="Tahoma" w:hAnsi="Tahoma" w:cs="Tahoma"/>
          <w:sz w:val="18"/>
        </w:rPr>
        <w:t>Visual Studio Team System Development Edition с MSDN Premium</w:t>
      </w:r>
    </w:p>
    <w:p w14:paraId="6918EA61" w14:textId="77777777" w:rsidR="00223A77" w:rsidRPr="0055028E" w:rsidRDefault="00223A77" w:rsidP="00CB436E">
      <w:pPr>
        <w:pStyle w:val="FootnoteBulletLevel2"/>
        <w:numPr>
          <w:ilvl w:val="0"/>
          <w:numId w:val="6"/>
        </w:numPr>
        <w:spacing w:before="0" w:after="60"/>
        <w:ind w:left="1440"/>
      </w:pPr>
      <w:r w:rsidRPr="0055028E">
        <w:rPr>
          <w:rFonts w:ascii="Tahoma" w:hAnsi="Tahoma" w:cs="Tahoma"/>
          <w:sz w:val="18"/>
        </w:rPr>
        <w:t>Visual Studio Team System Architecture Edition с MSDN Premium</w:t>
      </w:r>
    </w:p>
    <w:p w14:paraId="7BE47170" w14:textId="77777777" w:rsidR="00223A77" w:rsidRPr="0055028E" w:rsidRDefault="00223A77" w:rsidP="00CB436E">
      <w:pPr>
        <w:pStyle w:val="FootnoteBulletLevel2"/>
        <w:numPr>
          <w:ilvl w:val="0"/>
          <w:numId w:val="6"/>
        </w:numPr>
        <w:spacing w:before="0" w:after="60"/>
        <w:ind w:left="1440"/>
      </w:pPr>
      <w:r w:rsidRPr="0055028E">
        <w:rPr>
          <w:rFonts w:ascii="Tahoma" w:hAnsi="Tahoma" w:cs="Tahoma"/>
          <w:sz w:val="18"/>
        </w:rPr>
        <w:t>Visual Studio Team System Database Edition с MSDN Premium</w:t>
      </w:r>
    </w:p>
    <w:p w14:paraId="05E0CC9A" w14:textId="77777777" w:rsidR="00223A77" w:rsidRPr="00ED63FF" w:rsidRDefault="00223A77" w:rsidP="00CB436E">
      <w:pPr>
        <w:pStyle w:val="FootnoteBulletLevel2"/>
        <w:numPr>
          <w:ilvl w:val="0"/>
          <w:numId w:val="6"/>
        </w:numPr>
        <w:spacing w:before="0" w:after="60"/>
        <w:ind w:left="1440"/>
        <w:rPr>
          <w:lang w:val="ru-RU"/>
        </w:rPr>
      </w:pPr>
      <w:r w:rsidRPr="00ED63FF">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14:paraId="1C15ED9D" w14:textId="77777777" w:rsidR="00413D8A" w:rsidRPr="00ED63FF" w:rsidRDefault="00413D8A">
      <w:pPr>
        <w:rPr>
          <w:lang w:val="ru-RU"/>
        </w:rPr>
      </w:pPr>
    </w:p>
    <w:p w14:paraId="10496652" w14:textId="77777777" w:rsidR="00223A77" w:rsidRPr="00ED63FF" w:rsidRDefault="00223A77" w:rsidP="00AF1D88">
      <w:pPr>
        <w:pStyle w:val="FootnoteBulletLevel1"/>
        <w:keepNext/>
        <w:tabs>
          <w:tab w:val="clear" w:pos="900"/>
        </w:tabs>
        <w:spacing w:before="0" w:after="0"/>
        <w:ind w:left="720" w:firstLine="0"/>
        <w:rPr>
          <w:lang w:val="ru-RU"/>
        </w:rPr>
      </w:pPr>
      <w:r w:rsidRPr="00ED63FF">
        <w:rPr>
          <w:rFonts w:ascii="Tahoma" w:hAnsi="Tahoma" w:cs="Tahoma"/>
          <w:sz w:val="18"/>
          <w:lang w:val="ru-RU"/>
        </w:rPr>
        <w:t xml:space="preserve">Если у клиентов заканчивается срок действия покрытия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xml:space="preserve"> для </w:t>
      </w:r>
      <w:r w:rsidRPr="0055028E">
        <w:rPr>
          <w:rFonts w:ascii="Tahoma" w:hAnsi="Tahoma" w:cs="Tahoma"/>
          <w:sz w:val="18"/>
        </w:rPr>
        <w:t>Visual</w:t>
      </w:r>
      <w:r w:rsidRPr="00ED63FF">
        <w:rPr>
          <w:rFonts w:ascii="Tahoma" w:hAnsi="Tahoma" w:cs="Tahoma"/>
          <w:sz w:val="18"/>
          <w:lang w:val="ru-RU"/>
        </w:rPr>
        <w:t xml:space="preserve"> </w:t>
      </w:r>
      <w:r w:rsidRPr="0055028E">
        <w:rPr>
          <w:rFonts w:ascii="Tahoma" w:hAnsi="Tahoma" w:cs="Tahoma"/>
          <w:sz w:val="18"/>
        </w:rPr>
        <w:t>Studio</w:t>
      </w:r>
      <w:r w:rsidRPr="00ED63FF">
        <w:rPr>
          <w:rFonts w:ascii="Tahoma" w:hAnsi="Tahoma" w:cs="Tahoma"/>
          <w:sz w:val="18"/>
          <w:lang w:val="ru-RU"/>
        </w:rPr>
        <w:t xml:space="preserve"> </w:t>
      </w:r>
      <w:r w:rsidRPr="0055028E">
        <w:rPr>
          <w:rFonts w:ascii="Tahoma" w:hAnsi="Tahoma" w:cs="Tahoma"/>
          <w:sz w:val="18"/>
        </w:rPr>
        <w:t>Premium</w:t>
      </w:r>
      <w:r w:rsidRPr="00ED63FF">
        <w:rPr>
          <w:rFonts w:ascii="Tahoma" w:hAnsi="Tahoma" w:cs="Tahoma"/>
          <w:sz w:val="18"/>
          <w:lang w:val="ru-RU"/>
        </w:rPr>
        <w:t xml:space="preserve"> 2013 с </w:t>
      </w:r>
      <w:r w:rsidRPr="0055028E">
        <w:rPr>
          <w:rFonts w:ascii="Tahoma" w:hAnsi="Tahoma" w:cs="Tahoma"/>
          <w:sz w:val="18"/>
        </w:rPr>
        <w:t>MSDN</w:t>
      </w:r>
      <w:r w:rsidRPr="00ED63FF">
        <w:rPr>
          <w:rFonts w:ascii="Tahoma" w:hAnsi="Tahoma" w:cs="Tahoma"/>
          <w:sz w:val="18"/>
          <w:lang w:val="ru-RU"/>
        </w:rPr>
        <w:t xml:space="preserve">, они имеют право на возобновление действия покрытия как покрытия на: </w:t>
      </w:r>
    </w:p>
    <w:p w14:paraId="6AE719CC" w14:textId="77777777" w:rsidR="00CB436E" w:rsidRPr="00ED63FF" w:rsidRDefault="00CB436E" w:rsidP="00AF1D88">
      <w:pPr>
        <w:pStyle w:val="FootnoteBulletLevel1"/>
        <w:keepNext/>
        <w:spacing w:before="0" w:after="0"/>
        <w:ind w:left="907" w:firstLine="0"/>
        <w:rPr>
          <w:lang w:val="ru-RU"/>
        </w:rPr>
      </w:pPr>
    </w:p>
    <w:p w14:paraId="3ED5A849" w14:textId="77777777" w:rsidR="00223A77" w:rsidRPr="0055028E" w:rsidRDefault="00223A77" w:rsidP="00AF1D88">
      <w:pPr>
        <w:pStyle w:val="FootnoteBulletLevel2"/>
        <w:keepNext/>
        <w:numPr>
          <w:ilvl w:val="0"/>
          <w:numId w:val="6"/>
        </w:numPr>
        <w:spacing w:before="0" w:after="60"/>
        <w:ind w:left="1440"/>
      </w:pPr>
      <w:r w:rsidRPr="0055028E">
        <w:rPr>
          <w:rFonts w:ascii="Tahoma" w:hAnsi="Tahoma" w:cs="Tahoma"/>
          <w:sz w:val="18"/>
        </w:rPr>
        <w:t>Visual Studio Professional с MSDN</w:t>
      </w:r>
    </w:p>
    <w:p w14:paraId="25A5D80E" w14:textId="77777777" w:rsidR="006771C8" w:rsidRPr="0055028E" w:rsidRDefault="006771C8" w:rsidP="00CB436E">
      <w:pPr>
        <w:pStyle w:val="FootnoteBulletLevel2"/>
        <w:numPr>
          <w:ilvl w:val="0"/>
          <w:numId w:val="6"/>
        </w:numPr>
        <w:spacing w:before="0" w:after="60"/>
        <w:ind w:left="1440"/>
      </w:pPr>
      <w:r w:rsidRPr="0055028E">
        <w:rPr>
          <w:rFonts w:ascii="Tahoma" w:hAnsi="Tahoma" w:cs="Tahoma"/>
          <w:sz w:val="18"/>
        </w:rPr>
        <w:t>Visual Studio Test Professional с подпиской MSDN</w:t>
      </w:r>
    </w:p>
    <w:p w14:paraId="665E5B43" w14:textId="77777777" w:rsidR="00223A77" w:rsidRPr="0055028E" w:rsidRDefault="00223A77" w:rsidP="00CB436E">
      <w:pPr>
        <w:pStyle w:val="FootnoteBulletLevel2"/>
        <w:numPr>
          <w:ilvl w:val="0"/>
          <w:numId w:val="6"/>
        </w:numPr>
        <w:spacing w:before="0" w:after="60"/>
        <w:ind w:left="1440"/>
      </w:pPr>
      <w:r w:rsidRPr="0055028E">
        <w:rPr>
          <w:rFonts w:ascii="Tahoma" w:hAnsi="Tahoma" w:cs="Tahoma"/>
          <w:sz w:val="18"/>
        </w:rPr>
        <w:t>Операционные системы MSDN</w:t>
      </w:r>
    </w:p>
    <w:p w14:paraId="4CE012CC" w14:textId="77777777" w:rsidR="00223A77" w:rsidRPr="0055028E" w:rsidRDefault="00223A77" w:rsidP="00CB436E">
      <w:pPr>
        <w:pStyle w:val="FootnoteBulletLevel1"/>
        <w:spacing w:before="0" w:after="0"/>
        <w:ind w:left="907" w:firstLine="0"/>
      </w:pPr>
    </w:p>
    <w:p w14:paraId="4B3E06CF" w14:textId="77777777" w:rsidR="0055611F" w:rsidRPr="0055028E" w:rsidRDefault="00223A77" w:rsidP="00076CB4">
      <w:pPr>
        <w:pStyle w:val="FootnoteBulletLevel1"/>
        <w:tabs>
          <w:tab w:val="clear" w:pos="900"/>
        </w:tabs>
        <w:spacing w:before="0" w:after="0"/>
        <w:ind w:left="720" w:firstLine="0"/>
      </w:pPr>
      <w:r w:rsidRPr="0055028E">
        <w:rPr>
          <w:rFonts w:ascii="Tahoma" w:hAnsi="Tahoma" w:cs="Tahoma"/>
          <w:sz w:val="18"/>
        </w:rPr>
        <w:t xml:space="preserve">Клиенты по соглашениям Enterprise, Select или Open Value с действующим покрытием Software Assurance для Visual Studio 2013 Premium с MSDN также могут перейти вверх на Visual Studio 2013 Ultimate с MSDN, приобретая </w:t>
      </w:r>
      <w:r w:rsidRPr="0055028E">
        <w:rPr>
          <w:rFonts w:ascii="Tahoma" w:hAnsi="Tahoma" w:cs="Tahoma"/>
          <w:sz w:val="18"/>
          <w:szCs w:val="24"/>
        </w:rPr>
        <w:t xml:space="preserve">соответствующие </w:t>
      </w:r>
      <w:hyperlink w:anchor="Step_Up" w:history="1">
        <w:r w:rsidRPr="0055028E">
          <w:rPr>
            <w:rFonts w:ascii="Tahoma" w:hAnsi="Tahoma" w:cs="Tahoma"/>
            <w:sz w:val="18"/>
            <w:szCs w:val="24"/>
          </w:rPr>
          <w:t>номера SKU на переход вверх</w:t>
        </w:r>
      </w:hyperlink>
      <w:r w:rsidRPr="0055028E">
        <w:rPr>
          <w:rFonts w:ascii="Tahoma" w:hAnsi="Tahoma" w:cs="Tahoma"/>
          <w:sz w:val="18"/>
        </w:rPr>
        <w:t>.</w:t>
      </w:r>
    </w:p>
    <w:p w14:paraId="2597FFDA" w14:textId="77777777" w:rsidR="00CB436E" w:rsidRPr="0055028E" w:rsidRDefault="00CB436E" w:rsidP="00076CB4">
      <w:pPr>
        <w:pStyle w:val="FootnoteBulletLevel2"/>
        <w:tabs>
          <w:tab w:val="clear" w:pos="1260"/>
        </w:tabs>
        <w:spacing w:before="0"/>
        <w:ind w:left="720" w:firstLine="0"/>
      </w:pPr>
    </w:p>
    <w:p w14:paraId="533F2111" w14:textId="77777777" w:rsidR="00F749F9" w:rsidRPr="0055028E" w:rsidRDefault="00F749F9" w:rsidP="00076CB4">
      <w:pPr>
        <w:pStyle w:val="FootnoteBulletLevel2"/>
        <w:tabs>
          <w:tab w:val="clear" w:pos="1260"/>
        </w:tabs>
        <w:spacing w:before="0"/>
        <w:ind w:left="720" w:firstLine="0"/>
      </w:pPr>
    </w:p>
    <w:p w14:paraId="37E45EF8" w14:textId="77777777" w:rsidR="00F749F9" w:rsidRPr="0055028E" w:rsidRDefault="00F749F9" w:rsidP="00076CB4">
      <w:pPr>
        <w:pStyle w:val="FootnoteBulletLevel2"/>
        <w:tabs>
          <w:tab w:val="clear" w:pos="1260"/>
        </w:tabs>
        <w:spacing w:before="0"/>
        <w:ind w:left="720" w:firstLine="0"/>
      </w:pPr>
    </w:p>
    <w:p w14:paraId="4F1C291C" w14:textId="77777777" w:rsidR="00F749F9" w:rsidRPr="0055028E" w:rsidRDefault="00F749F9" w:rsidP="00076CB4">
      <w:pPr>
        <w:pStyle w:val="FootnoteBulletLevel2"/>
        <w:tabs>
          <w:tab w:val="clear" w:pos="1260"/>
        </w:tabs>
        <w:spacing w:before="0"/>
        <w:ind w:left="720" w:firstLine="0"/>
      </w:pPr>
    </w:p>
    <w:p w14:paraId="0661E8EC" w14:textId="77777777" w:rsidR="0055611F" w:rsidRPr="00ED63FF" w:rsidRDefault="0055611F" w:rsidP="00864B8A">
      <w:pPr>
        <w:spacing w:after="60"/>
        <w:ind w:left="720"/>
        <w:rPr>
          <w:lang w:val="ru-RU"/>
        </w:rPr>
      </w:pPr>
      <w:r w:rsidRPr="00ED63FF">
        <w:rPr>
          <w:rFonts w:cs="Tahoma"/>
          <w:b/>
          <w:lang w:val="ru-RU"/>
        </w:rPr>
        <w:lastRenderedPageBreak/>
        <w:t>Службы подписки</w:t>
      </w:r>
    </w:p>
    <w:p w14:paraId="75315FBA" w14:textId="77777777" w:rsidR="0055611F" w:rsidRPr="00ED63FF" w:rsidRDefault="0055611F" w:rsidP="00076CB4">
      <w:pPr>
        <w:pStyle w:val="FootnoteBulletLevel2"/>
        <w:tabs>
          <w:tab w:val="clear" w:pos="1260"/>
        </w:tabs>
        <w:spacing w:before="0"/>
        <w:ind w:left="720" w:firstLine="0"/>
        <w:rPr>
          <w:lang w:val="ru-RU"/>
        </w:rPr>
      </w:pPr>
      <w:r w:rsidRPr="00ED63FF">
        <w:rPr>
          <w:rFonts w:ascii="Tahoma" w:hAnsi="Tahoma" w:cs="Tahoma"/>
          <w:sz w:val="18"/>
          <w:lang w:val="ru-RU"/>
        </w:rPr>
        <w:t xml:space="preserve">Службы подписки </w:t>
      </w:r>
      <w:r w:rsidRPr="0055028E">
        <w:rPr>
          <w:rFonts w:ascii="Tahoma" w:hAnsi="Tahoma" w:cs="Tahoma"/>
          <w:sz w:val="18"/>
        </w:rPr>
        <w:t>MSDN</w:t>
      </w:r>
      <w:r w:rsidRPr="00ED63FF">
        <w:rPr>
          <w:rFonts w:ascii="Tahoma" w:hAnsi="Tahoma" w:cs="Tahoma"/>
          <w:sz w:val="18"/>
          <w:lang w:val="ru-RU"/>
        </w:rPr>
        <w:t xml:space="preserve">, которые могут включать загрузки, ключи продуктов, преимущества </w:t>
      </w:r>
      <w:r w:rsidRPr="0055028E">
        <w:rPr>
          <w:rFonts w:ascii="Tahoma" w:hAnsi="Tahoma" w:cs="Tahoma"/>
          <w:sz w:val="18"/>
        </w:rPr>
        <w:t>Windows</w:t>
      </w:r>
      <w:r w:rsidR="00F749F9" w:rsidRPr="0055028E">
        <w:rPr>
          <w:rFonts w:ascii="Tahoma" w:hAnsi="Tahoma" w:cs="Tahoma"/>
          <w:sz w:val="18"/>
        </w:rPr>
        <w:t> </w:t>
      </w:r>
      <w:r w:rsidRPr="0055028E">
        <w:rPr>
          <w:rFonts w:ascii="Tahoma" w:hAnsi="Tahoma" w:cs="Tahoma"/>
          <w:sz w:val="18"/>
        </w:rPr>
        <w:t>Azure</w:t>
      </w:r>
      <w:r w:rsidRPr="00ED63FF">
        <w:rPr>
          <w:rFonts w:ascii="Tahoma" w:hAnsi="Tahoma" w:cs="Tahoma"/>
          <w:sz w:val="18"/>
          <w:lang w:val="ru-RU"/>
        </w:rPr>
        <w:t xml:space="preserve">, электронное обучение, преимущества </w:t>
      </w:r>
      <w:r w:rsidRPr="0055028E">
        <w:rPr>
          <w:rFonts w:ascii="Tahoma" w:hAnsi="Tahoma" w:cs="Tahoma"/>
          <w:sz w:val="18"/>
        </w:rPr>
        <w:t>Office</w:t>
      </w:r>
      <w:r w:rsidRPr="00ED63FF">
        <w:rPr>
          <w:rFonts w:ascii="Tahoma" w:hAnsi="Tahoma" w:cs="Tahoma"/>
          <w:sz w:val="18"/>
          <w:lang w:val="ru-RU"/>
        </w:rPr>
        <w:t xml:space="preserve"> 365 </w:t>
      </w:r>
      <w:r w:rsidRPr="0055028E">
        <w:rPr>
          <w:rFonts w:ascii="Tahoma" w:hAnsi="Tahoma" w:cs="Tahoma"/>
          <w:sz w:val="18"/>
        </w:rPr>
        <w:t>Developer</w:t>
      </w:r>
      <w:r w:rsidRPr="00ED63FF">
        <w:rPr>
          <w:rFonts w:ascii="Tahoma" w:hAnsi="Tahoma" w:cs="Tahoma"/>
          <w:sz w:val="18"/>
          <w:lang w:val="ru-RU"/>
        </w:rPr>
        <w:t xml:space="preserve">, техническую поддержку, преимущества Магазина </w:t>
      </w:r>
      <w:r w:rsidRPr="0055028E">
        <w:rPr>
          <w:rFonts w:ascii="Tahoma" w:hAnsi="Tahoma" w:cs="Tahoma"/>
          <w:sz w:val="18"/>
        </w:rPr>
        <w:t>Windows</w:t>
      </w:r>
      <w:r w:rsidRPr="00ED63FF">
        <w:rPr>
          <w:rFonts w:ascii="Tahoma" w:hAnsi="Tahoma" w:cs="Tahoma"/>
          <w:sz w:val="18"/>
          <w:lang w:val="ru-RU"/>
        </w:rPr>
        <w:t xml:space="preserve"> и другие службы, доступны только при активной подписке.</w:t>
      </w:r>
    </w:p>
    <w:p w14:paraId="0232530B" w14:textId="77777777" w:rsidR="0055611F" w:rsidRPr="00ED63FF" w:rsidRDefault="0055611F" w:rsidP="00076CB4">
      <w:pPr>
        <w:pStyle w:val="FootnoteBulletLevel1"/>
        <w:tabs>
          <w:tab w:val="clear" w:pos="900"/>
        </w:tabs>
        <w:spacing w:before="0" w:after="0"/>
        <w:ind w:left="720" w:firstLine="0"/>
        <w:rPr>
          <w:lang w:val="ru-RU"/>
        </w:rPr>
      </w:pPr>
    </w:p>
    <w:p w14:paraId="5FA872D5" w14:textId="77777777" w:rsidR="0055611F" w:rsidRPr="00ED63FF" w:rsidRDefault="009B2474" w:rsidP="00864B8A">
      <w:pPr>
        <w:spacing w:after="60"/>
        <w:ind w:left="720"/>
        <w:rPr>
          <w:lang w:val="ru-RU"/>
        </w:rPr>
      </w:pPr>
      <w:r w:rsidRPr="00ED63FF">
        <w:rPr>
          <w:rFonts w:cs="Tahoma"/>
          <w:b/>
          <w:lang w:val="ru-RU"/>
        </w:rPr>
        <w:t xml:space="preserve">Службы </w:t>
      </w:r>
      <w:r w:rsidRPr="0055028E">
        <w:rPr>
          <w:rFonts w:cs="Tahoma"/>
          <w:b/>
        </w:rPr>
        <w:t>Windows</w:t>
      </w:r>
      <w:r w:rsidRPr="00ED63FF">
        <w:rPr>
          <w:rFonts w:cs="Tahoma"/>
          <w:b/>
          <w:lang w:val="ru-RU"/>
        </w:rPr>
        <w:t xml:space="preserve"> </w:t>
      </w:r>
      <w:r w:rsidRPr="0055028E">
        <w:rPr>
          <w:rFonts w:cs="Tahoma"/>
          <w:b/>
        </w:rPr>
        <w:t>Azure</w:t>
      </w:r>
      <w:r w:rsidRPr="00ED63FF">
        <w:rPr>
          <w:rFonts w:cs="Tahoma"/>
          <w:b/>
          <w:lang w:val="ru-RU"/>
        </w:rPr>
        <w:t xml:space="preserve"> </w:t>
      </w:r>
      <w:r w:rsidRPr="0055028E">
        <w:rPr>
          <w:rFonts w:cs="Tahoma"/>
          <w:b/>
        </w:rPr>
        <w:t>Platform</w:t>
      </w:r>
      <w:r w:rsidRPr="00ED63FF">
        <w:rPr>
          <w:rFonts w:cs="Tahoma"/>
          <w:b/>
          <w:lang w:val="ru-RU"/>
        </w:rPr>
        <w:t xml:space="preserve"> </w:t>
      </w:r>
      <w:r w:rsidRPr="0055028E">
        <w:rPr>
          <w:rFonts w:cs="Tahoma"/>
          <w:b/>
        </w:rPr>
        <w:t>Services</w:t>
      </w:r>
    </w:p>
    <w:p w14:paraId="5C4A4B2B" w14:textId="77777777" w:rsidR="00DB3ECB" w:rsidRPr="00ED63FF" w:rsidRDefault="0055611F" w:rsidP="001760D6">
      <w:pPr>
        <w:pStyle w:val="FootnoteBulletLevel2"/>
        <w:tabs>
          <w:tab w:val="clear" w:pos="1260"/>
        </w:tabs>
        <w:spacing w:before="0"/>
        <w:ind w:left="720" w:firstLine="0"/>
        <w:rPr>
          <w:lang w:val="ru-RU"/>
        </w:rPr>
      </w:pPr>
      <w:r w:rsidRPr="00ED63FF">
        <w:rPr>
          <w:rFonts w:ascii="Tahoma" w:hAnsi="Tahoma" w:cs="Tahoma"/>
          <w:sz w:val="18"/>
          <w:lang w:val="ru-RU"/>
        </w:rPr>
        <w:t xml:space="preserve">Преимущества </w:t>
      </w:r>
      <w:r w:rsidRPr="0055028E">
        <w:rPr>
          <w:rFonts w:ascii="Tahoma" w:hAnsi="Tahoma" w:cs="Tahoma"/>
          <w:sz w:val="18"/>
        </w:rPr>
        <w:t>Windows</w:t>
      </w:r>
      <w:r w:rsidRPr="00ED63FF">
        <w:rPr>
          <w:rFonts w:ascii="Tahoma" w:hAnsi="Tahoma" w:cs="Tahoma"/>
          <w:sz w:val="18"/>
          <w:lang w:val="ru-RU"/>
        </w:rPr>
        <w:t xml:space="preserve"> </w:t>
      </w:r>
      <w:r w:rsidRPr="0055028E">
        <w:rPr>
          <w:rFonts w:ascii="Tahoma" w:hAnsi="Tahoma" w:cs="Tahoma"/>
          <w:sz w:val="18"/>
        </w:rPr>
        <w:t>Azure</w:t>
      </w:r>
      <w:r w:rsidRPr="00ED63FF">
        <w:rPr>
          <w:rFonts w:ascii="Tahoma" w:hAnsi="Tahoma" w:cs="Tahoma"/>
          <w:sz w:val="18"/>
          <w:lang w:val="ru-RU"/>
        </w:rPr>
        <w:t xml:space="preserve"> нельзя объединить из нескольких подписок </w:t>
      </w:r>
      <w:r w:rsidRPr="0055028E">
        <w:rPr>
          <w:rFonts w:ascii="Tahoma" w:hAnsi="Tahoma" w:cs="Tahoma"/>
          <w:sz w:val="18"/>
        </w:rPr>
        <w:t>MSDN</w:t>
      </w:r>
      <w:r w:rsidRPr="00ED63FF">
        <w:rPr>
          <w:rFonts w:ascii="Tahoma" w:hAnsi="Tahoma" w:cs="Tahoma"/>
          <w:sz w:val="18"/>
          <w:lang w:val="ru-RU"/>
        </w:rPr>
        <w:t xml:space="preserve"> в одну учетную запись </w:t>
      </w:r>
      <w:r w:rsidRPr="0055028E">
        <w:rPr>
          <w:rFonts w:ascii="Tahoma" w:hAnsi="Tahoma" w:cs="Tahoma"/>
          <w:sz w:val="18"/>
        </w:rPr>
        <w:t>Windows</w:t>
      </w:r>
      <w:r w:rsidRPr="00ED63FF">
        <w:rPr>
          <w:rFonts w:ascii="Tahoma" w:hAnsi="Tahoma" w:cs="Tahoma"/>
          <w:sz w:val="18"/>
          <w:lang w:val="ru-RU"/>
        </w:rPr>
        <w:t xml:space="preserve"> </w:t>
      </w:r>
      <w:r w:rsidRPr="0055028E">
        <w:rPr>
          <w:rFonts w:ascii="Tahoma" w:hAnsi="Tahoma" w:cs="Tahoma"/>
          <w:sz w:val="18"/>
        </w:rPr>
        <w:t>Azure</w:t>
      </w:r>
      <w:r w:rsidRPr="00ED63FF">
        <w:rPr>
          <w:rFonts w:ascii="Tahoma" w:hAnsi="Tahoma" w:cs="Tahoma"/>
          <w:sz w:val="18"/>
          <w:lang w:val="ru-RU"/>
        </w:rPr>
        <w:t xml:space="preserve">. На использование </w:t>
      </w:r>
      <w:r w:rsidRPr="0055028E">
        <w:rPr>
          <w:rFonts w:ascii="Tahoma" w:hAnsi="Tahoma" w:cs="Tahoma"/>
          <w:sz w:val="18"/>
        </w:rPr>
        <w:t>Windows</w:t>
      </w:r>
      <w:r w:rsidRPr="00ED63FF">
        <w:rPr>
          <w:rFonts w:ascii="Tahoma" w:hAnsi="Tahoma" w:cs="Tahoma"/>
          <w:sz w:val="18"/>
          <w:lang w:val="ru-RU"/>
        </w:rPr>
        <w:t xml:space="preserve"> </w:t>
      </w:r>
      <w:r w:rsidRPr="0055028E">
        <w:rPr>
          <w:rFonts w:ascii="Tahoma" w:hAnsi="Tahoma" w:cs="Tahoma"/>
          <w:sz w:val="18"/>
        </w:rPr>
        <w:t>Azure</w:t>
      </w:r>
      <w:r w:rsidRPr="00ED63FF">
        <w:rPr>
          <w:rFonts w:ascii="Tahoma" w:hAnsi="Tahoma" w:cs="Tahoma"/>
          <w:sz w:val="18"/>
          <w:lang w:val="ru-RU"/>
        </w:rPr>
        <w:t xml:space="preserve"> распространяются условия использования </w:t>
      </w:r>
      <w:r w:rsidRPr="0055028E">
        <w:rPr>
          <w:rFonts w:ascii="Tahoma" w:hAnsi="Tahoma" w:cs="Tahoma"/>
          <w:sz w:val="18"/>
        </w:rPr>
        <w:t>Windows</w:t>
      </w:r>
      <w:r w:rsidRPr="00ED63FF">
        <w:rPr>
          <w:rFonts w:ascii="Tahoma" w:hAnsi="Tahoma" w:cs="Tahoma"/>
          <w:sz w:val="18"/>
          <w:lang w:val="ru-RU"/>
        </w:rPr>
        <w:t xml:space="preserve"> </w:t>
      </w:r>
      <w:r w:rsidRPr="0055028E">
        <w:rPr>
          <w:rFonts w:ascii="Tahoma" w:hAnsi="Tahoma" w:cs="Tahoma"/>
          <w:sz w:val="18"/>
        </w:rPr>
        <w:t>Azure</w:t>
      </w:r>
      <w:r w:rsidRPr="00ED63FF">
        <w:rPr>
          <w:rFonts w:ascii="Tahoma" w:hAnsi="Tahoma" w:cs="Tahoma"/>
          <w:sz w:val="18"/>
          <w:lang w:val="ru-RU"/>
        </w:rPr>
        <w:t>.</w:t>
      </w:r>
    </w:p>
    <w:p w14:paraId="29328FC8" w14:textId="77777777" w:rsidR="0055611F" w:rsidRPr="00ED63FF" w:rsidRDefault="0055611F" w:rsidP="00CB436E">
      <w:pPr>
        <w:pStyle w:val="FootnoteBulletLevel2"/>
        <w:tabs>
          <w:tab w:val="clear" w:pos="1260"/>
        </w:tabs>
        <w:spacing w:before="0"/>
        <w:ind w:left="0" w:firstLine="0"/>
        <w:rPr>
          <w:lang w:val="ru-RU"/>
        </w:rPr>
      </w:pPr>
    </w:p>
    <w:p w14:paraId="13C2B95C" w14:textId="77777777" w:rsidR="00E03856" w:rsidRPr="00ED63FF" w:rsidRDefault="00E03856" w:rsidP="00CB436E">
      <w:pPr>
        <w:pStyle w:val="FootnoteBulletLevel2"/>
        <w:tabs>
          <w:tab w:val="clear" w:pos="1260"/>
        </w:tabs>
        <w:spacing w:before="0"/>
        <w:ind w:left="0" w:firstLine="0"/>
        <w:rPr>
          <w:lang w:val="ru-RU"/>
        </w:rPr>
      </w:pPr>
    </w:p>
    <w:p w14:paraId="304DBFC3" w14:textId="77777777" w:rsidR="00223A77" w:rsidRPr="00ED63FF" w:rsidRDefault="00A560B6" w:rsidP="00223A77">
      <w:pPr>
        <w:pStyle w:val="Heading3"/>
        <w:rPr>
          <w:lang w:val="ru-RU"/>
        </w:rPr>
      </w:pPr>
      <w:bookmarkStart w:id="1082" w:name="_22_Visual_Studio"/>
      <w:bookmarkStart w:id="1083" w:name="_Toc336338278"/>
      <w:bookmarkStart w:id="1084" w:name="_Toc377667973"/>
      <w:bookmarkStart w:id="1085" w:name="Aps_18VS2010UltimateMSDN"/>
      <w:bookmarkEnd w:id="1082"/>
      <w:r w:rsidRPr="00ED63FF">
        <w:rPr>
          <w:rFonts w:ascii="Tahoma" w:hAnsi="Tahoma"/>
          <w:caps/>
          <w:color w:val="F66400"/>
          <w:sz w:val="22"/>
          <w:vertAlign w:val="superscript"/>
          <w:lang w:val="ru-RU"/>
        </w:rPr>
        <w:t>23</w:t>
      </w:r>
      <w:r w:rsidRPr="00ED63FF">
        <w:rPr>
          <w:rFonts w:ascii="Tahoma" w:hAnsi="Tahoma"/>
          <w:color w:val="F66400"/>
          <w:sz w:val="22"/>
          <w:lang w:val="ru-RU"/>
        </w:rPr>
        <w:t xml:space="preserve"> </w:t>
      </w:r>
      <w:r w:rsidRPr="0055028E">
        <w:rPr>
          <w:rFonts w:ascii="Tahoma" w:hAnsi="Tahoma"/>
          <w:color w:val="F66400"/>
          <w:sz w:val="22"/>
        </w:rPr>
        <w:t>Visual</w:t>
      </w:r>
      <w:r w:rsidRPr="00ED63FF">
        <w:rPr>
          <w:rFonts w:ascii="Tahoma" w:hAnsi="Tahoma"/>
          <w:color w:val="F66400"/>
          <w:sz w:val="22"/>
          <w:lang w:val="ru-RU"/>
        </w:rPr>
        <w:t xml:space="preserve"> </w:t>
      </w:r>
      <w:r w:rsidRPr="0055028E">
        <w:rPr>
          <w:rFonts w:ascii="Tahoma" w:hAnsi="Tahoma"/>
          <w:color w:val="F66400"/>
          <w:sz w:val="22"/>
        </w:rPr>
        <w:t>Studio</w:t>
      </w:r>
      <w:r w:rsidRPr="00ED63FF">
        <w:rPr>
          <w:rFonts w:ascii="Tahoma" w:hAnsi="Tahoma"/>
          <w:color w:val="F66400"/>
          <w:sz w:val="22"/>
          <w:lang w:val="ru-RU"/>
        </w:rPr>
        <w:t xml:space="preserve"> </w:t>
      </w:r>
      <w:r w:rsidRPr="0055028E">
        <w:rPr>
          <w:rFonts w:ascii="Tahoma" w:hAnsi="Tahoma"/>
          <w:color w:val="F66400"/>
          <w:sz w:val="22"/>
        </w:rPr>
        <w:t>Ultimate</w:t>
      </w:r>
      <w:r w:rsidRPr="00ED63FF">
        <w:rPr>
          <w:rFonts w:ascii="Tahoma" w:hAnsi="Tahoma"/>
          <w:color w:val="F66400"/>
          <w:sz w:val="22"/>
          <w:lang w:val="ru-RU"/>
        </w:rPr>
        <w:t xml:space="preserve"> 2013 с подпиской </w:t>
      </w:r>
      <w:r w:rsidRPr="0055028E">
        <w:rPr>
          <w:rFonts w:ascii="Tahoma" w:hAnsi="Tahoma"/>
          <w:color w:val="F66400"/>
          <w:sz w:val="22"/>
        </w:rPr>
        <w:t>MSDN</w:t>
      </w:r>
      <w:bookmarkEnd w:id="1083"/>
      <w:bookmarkEnd w:id="1084"/>
      <w:r w:rsidRPr="00ED63FF">
        <w:rPr>
          <w:rFonts w:ascii="Tahoma" w:hAnsi="Tahoma"/>
          <w:color w:val="F66400"/>
          <w:sz w:val="22"/>
          <w:lang w:val="ru-RU"/>
        </w:rPr>
        <w:t xml:space="preserve"> </w:t>
      </w:r>
    </w:p>
    <w:bookmarkEnd w:id="1085"/>
    <w:p w14:paraId="31C25E4D" w14:textId="77777777" w:rsidR="0032113C" w:rsidRPr="00ED63FF" w:rsidRDefault="0032113C" w:rsidP="007A4659">
      <w:pPr>
        <w:adjustRightInd w:val="0"/>
        <w:ind w:left="540"/>
        <w:textAlignment w:val="baseline"/>
        <w:rPr>
          <w:lang w:val="ru-RU"/>
        </w:rPr>
      </w:pPr>
    </w:p>
    <w:p w14:paraId="08A88E3C" w14:textId="77777777" w:rsidR="001026FD" w:rsidRPr="0055028E" w:rsidRDefault="001026FD" w:rsidP="00864B8A">
      <w:pPr>
        <w:spacing w:after="60"/>
        <w:ind w:left="720"/>
      </w:pPr>
      <w:r w:rsidRPr="0055028E">
        <w:rPr>
          <w:rFonts w:cs="Tahoma"/>
          <w:b/>
        </w:rPr>
        <w:t>Visual Studio Team Foundation Server 2013</w:t>
      </w:r>
    </w:p>
    <w:p w14:paraId="45655A9B" w14:textId="77777777" w:rsidR="001026FD" w:rsidRPr="00ED63FF" w:rsidRDefault="001026FD" w:rsidP="007A4659">
      <w:pPr>
        <w:pStyle w:val="EndnoteText"/>
        <w:ind w:left="720"/>
        <w:rPr>
          <w:lang w:val="ru-RU"/>
        </w:rPr>
      </w:pPr>
      <w:r w:rsidRPr="0055028E">
        <w:rPr>
          <w:rFonts w:ascii="Tahoma" w:hAnsi="Tahoma" w:cs="Tahoma"/>
          <w:sz w:val="18"/>
        </w:rPr>
        <w:t>Подписчик имеет право на получение одной серверной лицензии Visual Studio Team Foundation Server 2013 и одной клиентской лицензии Team Foundation Server User CAL.</w:t>
      </w:r>
      <w:r w:rsidR="00317026" w:rsidRPr="0055028E">
        <w:rPr>
          <w:rFonts w:ascii="Tahoma" w:hAnsi="Tahoma" w:cs="Tahoma"/>
          <w:sz w:val="18"/>
        </w:rPr>
        <w:t xml:space="preserve"> </w:t>
      </w:r>
      <w:r w:rsidRPr="00ED63FF">
        <w:rPr>
          <w:rFonts w:ascii="Tahoma" w:hAnsi="Tahoma" w:cs="Tahoma"/>
          <w:sz w:val="18"/>
          <w:lang w:val="ru-RU"/>
        </w:rPr>
        <w:t>Клиентская лицензия может использоваться только</w:t>
      </w:r>
      <w:r w:rsidRPr="0055028E">
        <w:rPr>
          <w:rFonts w:ascii="Tahoma" w:hAnsi="Tahoma" w:cs="Tahoma"/>
          <w:sz w:val="18"/>
        </w:rPr>
        <w:t> </w:t>
      </w:r>
      <w:r w:rsidRPr="00ED63FF">
        <w:rPr>
          <w:rFonts w:ascii="Tahoma" w:hAnsi="Tahoma" w:cs="Tahoma"/>
          <w:sz w:val="18"/>
          <w:lang w:val="ru-RU"/>
        </w:rPr>
        <w:t>подписчиком.</w:t>
      </w:r>
    </w:p>
    <w:p w14:paraId="5C51B8BC" w14:textId="77777777" w:rsidR="001026FD" w:rsidRPr="00ED63FF" w:rsidRDefault="001026FD" w:rsidP="007A4659">
      <w:pPr>
        <w:pStyle w:val="EndnoteText"/>
        <w:ind w:left="720"/>
        <w:rPr>
          <w:lang w:val="ru-RU"/>
        </w:rPr>
      </w:pPr>
    </w:p>
    <w:p w14:paraId="4628E8A0" w14:textId="77777777" w:rsidR="001026FD" w:rsidRPr="002B489D" w:rsidRDefault="001026FD" w:rsidP="00864B8A">
      <w:pPr>
        <w:spacing w:after="60"/>
        <w:ind w:left="720"/>
        <w:rPr>
          <w:lang w:val="ru-RU"/>
        </w:rPr>
      </w:pPr>
      <w:r w:rsidRPr="0055028E">
        <w:rPr>
          <w:rFonts w:cs="Tahoma"/>
          <w:b/>
        </w:rPr>
        <w:t>SQL</w:t>
      </w:r>
      <w:r w:rsidRPr="002B489D">
        <w:rPr>
          <w:rFonts w:cs="Tahoma"/>
          <w:b/>
          <w:lang w:val="ru-RU"/>
        </w:rPr>
        <w:t xml:space="preserve"> </w:t>
      </w:r>
      <w:r w:rsidRPr="0055028E">
        <w:rPr>
          <w:rFonts w:cs="Tahoma"/>
          <w:b/>
        </w:rPr>
        <w:t>Server</w:t>
      </w:r>
      <w:r w:rsidRPr="002B489D">
        <w:rPr>
          <w:rFonts w:cs="Tahoma"/>
          <w:b/>
          <w:lang w:val="ru-RU"/>
        </w:rPr>
        <w:t xml:space="preserve"> </w:t>
      </w:r>
      <w:r w:rsidRPr="0055028E">
        <w:rPr>
          <w:rFonts w:cs="Tahoma"/>
          <w:b/>
        </w:rPr>
        <w:t>Parallel</w:t>
      </w:r>
      <w:r w:rsidRPr="002B489D">
        <w:rPr>
          <w:rFonts w:cs="Tahoma"/>
          <w:b/>
          <w:lang w:val="ru-RU"/>
        </w:rPr>
        <w:t xml:space="preserve"> </w:t>
      </w:r>
      <w:r w:rsidRPr="0055028E">
        <w:rPr>
          <w:rFonts w:cs="Tahoma"/>
          <w:b/>
        </w:rPr>
        <w:t>Data</w:t>
      </w:r>
      <w:r w:rsidRPr="002B489D">
        <w:rPr>
          <w:rFonts w:cs="Tahoma"/>
          <w:b/>
          <w:lang w:val="ru-RU"/>
        </w:rPr>
        <w:t xml:space="preserve"> </w:t>
      </w:r>
      <w:r w:rsidRPr="0055028E">
        <w:rPr>
          <w:rFonts w:cs="Tahoma"/>
          <w:b/>
        </w:rPr>
        <w:t>Warehouse</w:t>
      </w:r>
      <w:r w:rsidRPr="002B489D">
        <w:rPr>
          <w:rFonts w:cs="Tahoma"/>
          <w:b/>
          <w:lang w:val="ru-RU"/>
        </w:rPr>
        <w:t xml:space="preserve"> </w:t>
      </w:r>
      <w:r w:rsidRPr="0055028E">
        <w:rPr>
          <w:rFonts w:cs="Tahoma"/>
          <w:b/>
        </w:rPr>
        <w:t>Developer</w:t>
      </w:r>
    </w:p>
    <w:p w14:paraId="2A712448" w14:textId="77777777" w:rsidR="001026FD" w:rsidRPr="002B489D" w:rsidRDefault="001026FD" w:rsidP="007A4659">
      <w:pPr>
        <w:pStyle w:val="EndnoteText"/>
        <w:ind w:left="720"/>
        <w:rPr>
          <w:lang w:val="ru-RU"/>
        </w:rPr>
      </w:pPr>
      <w:r w:rsidRPr="00ED63FF">
        <w:rPr>
          <w:rFonts w:ascii="Tahoma" w:hAnsi="Tahoma" w:cs="Tahoma"/>
          <w:sz w:val="18"/>
          <w:lang w:val="ru-RU"/>
        </w:rPr>
        <w:t>Подписчик</w:t>
      </w:r>
      <w:r w:rsidRPr="002B489D">
        <w:rPr>
          <w:rFonts w:ascii="Tahoma" w:hAnsi="Tahoma" w:cs="Tahoma"/>
          <w:sz w:val="18"/>
          <w:lang w:val="ru-RU"/>
        </w:rPr>
        <w:t xml:space="preserve"> </w:t>
      </w:r>
      <w:r w:rsidRPr="00ED63FF">
        <w:rPr>
          <w:rFonts w:ascii="Tahoma" w:hAnsi="Tahoma" w:cs="Tahoma"/>
          <w:sz w:val="18"/>
          <w:lang w:val="ru-RU"/>
        </w:rPr>
        <w:t>имеет</w:t>
      </w:r>
      <w:r w:rsidRPr="002B489D">
        <w:rPr>
          <w:rFonts w:ascii="Tahoma" w:hAnsi="Tahoma" w:cs="Tahoma"/>
          <w:sz w:val="18"/>
          <w:lang w:val="ru-RU"/>
        </w:rPr>
        <w:t xml:space="preserve"> </w:t>
      </w:r>
      <w:r w:rsidRPr="00ED63FF">
        <w:rPr>
          <w:rFonts w:ascii="Tahoma" w:hAnsi="Tahoma" w:cs="Tahoma"/>
          <w:sz w:val="18"/>
          <w:lang w:val="ru-RU"/>
        </w:rPr>
        <w:t>право</w:t>
      </w:r>
      <w:r w:rsidRPr="002B489D">
        <w:rPr>
          <w:rFonts w:ascii="Tahoma" w:hAnsi="Tahoma" w:cs="Tahoma"/>
          <w:sz w:val="18"/>
          <w:lang w:val="ru-RU"/>
        </w:rPr>
        <w:t xml:space="preserve"> </w:t>
      </w:r>
      <w:r w:rsidRPr="00ED63FF">
        <w:rPr>
          <w:rFonts w:ascii="Tahoma" w:hAnsi="Tahoma" w:cs="Tahoma"/>
          <w:sz w:val="18"/>
          <w:lang w:val="ru-RU"/>
        </w:rPr>
        <w:t>на</w:t>
      </w:r>
      <w:r w:rsidRPr="002B489D">
        <w:rPr>
          <w:rFonts w:ascii="Tahoma" w:hAnsi="Tahoma" w:cs="Tahoma"/>
          <w:sz w:val="18"/>
          <w:lang w:val="ru-RU"/>
        </w:rPr>
        <w:t xml:space="preserve"> </w:t>
      </w:r>
      <w:r w:rsidRPr="00ED63FF">
        <w:rPr>
          <w:rFonts w:ascii="Tahoma" w:hAnsi="Tahoma" w:cs="Tahoma"/>
          <w:sz w:val="18"/>
          <w:lang w:val="ru-RU"/>
        </w:rPr>
        <w:t>одну</w:t>
      </w:r>
      <w:r w:rsidRPr="002B489D">
        <w:rPr>
          <w:rFonts w:ascii="Tahoma" w:hAnsi="Tahoma" w:cs="Tahoma"/>
          <w:sz w:val="18"/>
          <w:lang w:val="ru-RU"/>
        </w:rPr>
        <w:t xml:space="preserve"> </w:t>
      </w:r>
      <w:r w:rsidRPr="00ED63FF">
        <w:rPr>
          <w:rFonts w:ascii="Tahoma" w:hAnsi="Tahoma" w:cs="Tahoma"/>
          <w:sz w:val="18"/>
          <w:lang w:val="ru-RU"/>
        </w:rPr>
        <w:t>лицензию</w:t>
      </w:r>
      <w:r w:rsidRPr="002B489D">
        <w:rPr>
          <w:rFonts w:ascii="Tahoma" w:hAnsi="Tahoma" w:cs="Tahoma"/>
          <w:sz w:val="18"/>
          <w:lang w:val="ru-RU"/>
        </w:rPr>
        <w:t xml:space="preserve"> </w:t>
      </w:r>
      <w:r w:rsidRPr="00ED63FF">
        <w:rPr>
          <w:rFonts w:ascii="Tahoma" w:hAnsi="Tahoma" w:cs="Tahoma"/>
          <w:sz w:val="18"/>
          <w:lang w:val="ru-RU"/>
        </w:rPr>
        <w:t>для</w:t>
      </w:r>
      <w:r w:rsidRPr="002B489D">
        <w:rPr>
          <w:rFonts w:ascii="Tahoma" w:hAnsi="Tahoma" w:cs="Tahoma"/>
          <w:sz w:val="18"/>
          <w:lang w:val="ru-RU"/>
        </w:rPr>
        <w:t xml:space="preserve"> </w:t>
      </w:r>
      <w:r w:rsidRPr="0055028E">
        <w:rPr>
          <w:rFonts w:ascii="Tahoma" w:hAnsi="Tahoma" w:cs="Tahoma"/>
          <w:sz w:val="18"/>
        </w:rPr>
        <w:t>SQL</w:t>
      </w:r>
      <w:r w:rsidRPr="002B489D">
        <w:rPr>
          <w:rFonts w:ascii="Tahoma" w:hAnsi="Tahoma" w:cs="Tahoma"/>
          <w:sz w:val="18"/>
          <w:lang w:val="ru-RU"/>
        </w:rPr>
        <w:t xml:space="preserve"> </w:t>
      </w:r>
      <w:r w:rsidRPr="0055028E">
        <w:rPr>
          <w:rFonts w:ascii="Tahoma" w:hAnsi="Tahoma" w:cs="Tahoma"/>
          <w:sz w:val="18"/>
        </w:rPr>
        <w:t>Server</w:t>
      </w:r>
      <w:r w:rsidRPr="002B489D">
        <w:rPr>
          <w:rFonts w:ascii="Tahoma" w:hAnsi="Tahoma" w:cs="Tahoma"/>
          <w:sz w:val="18"/>
          <w:lang w:val="ru-RU"/>
        </w:rPr>
        <w:t xml:space="preserve"> 2012 </w:t>
      </w:r>
      <w:r w:rsidRPr="0055028E">
        <w:rPr>
          <w:rFonts w:ascii="Tahoma" w:hAnsi="Tahoma" w:cs="Tahoma"/>
          <w:sz w:val="18"/>
        </w:rPr>
        <w:t>Parallel</w:t>
      </w:r>
      <w:r w:rsidRPr="002B489D">
        <w:rPr>
          <w:rFonts w:ascii="Tahoma" w:hAnsi="Tahoma" w:cs="Tahoma"/>
          <w:sz w:val="18"/>
          <w:lang w:val="ru-RU"/>
        </w:rPr>
        <w:t xml:space="preserve"> </w:t>
      </w:r>
      <w:r w:rsidRPr="0055028E">
        <w:rPr>
          <w:rFonts w:ascii="Tahoma" w:hAnsi="Tahoma" w:cs="Tahoma"/>
          <w:sz w:val="18"/>
        </w:rPr>
        <w:t>Data</w:t>
      </w:r>
      <w:r w:rsidRPr="002B489D">
        <w:rPr>
          <w:rFonts w:ascii="Tahoma" w:hAnsi="Tahoma" w:cs="Tahoma"/>
          <w:sz w:val="18"/>
          <w:lang w:val="ru-RU"/>
        </w:rPr>
        <w:t xml:space="preserve"> </w:t>
      </w:r>
      <w:r w:rsidRPr="0055028E">
        <w:rPr>
          <w:rFonts w:ascii="Tahoma" w:hAnsi="Tahoma" w:cs="Tahoma"/>
          <w:sz w:val="18"/>
        </w:rPr>
        <w:t>Warehouse</w:t>
      </w:r>
      <w:r w:rsidRPr="002B489D">
        <w:rPr>
          <w:rFonts w:ascii="Tahoma" w:hAnsi="Tahoma" w:cs="Tahoma"/>
          <w:sz w:val="18"/>
          <w:lang w:val="ru-RU"/>
        </w:rPr>
        <w:t xml:space="preserve"> </w:t>
      </w:r>
      <w:r w:rsidRPr="0055028E">
        <w:rPr>
          <w:rFonts w:ascii="Tahoma" w:hAnsi="Tahoma" w:cs="Tahoma"/>
          <w:sz w:val="18"/>
        </w:rPr>
        <w:t>Developer</w:t>
      </w:r>
      <w:r w:rsidRPr="002B489D">
        <w:rPr>
          <w:rFonts w:ascii="Tahoma" w:hAnsi="Tahoma" w:cs="Tahoma"/>
          <w:sz w:val="18"/>
          <w:lang w:val="ru-RU"/>
        </w:rPr>
        <w:t>.</w:t>
      </w:r>
    </w:p>
    <w:p w14:paraId="5189B60C" w14:textId="77777777" w:rsidR="007A4659" w:rsidRPr="002B489D" w:rsidRDefault="007A4659" w:rsidP="007A4659">
      <w:pPr>
        <w:adjustRightInd w:val="0"/>
        <w:ind w:left="720"/>
        <w:textAlignment w:val="baseline"/>
        <w:rPr>
          <w:lang w:val="ru-RU"/>
        </w:rPr>
      </w:pPr>
    </w:p>
    <w:p w14:paraId="2B19C6AC" w14:textId="77777777" w:rsidR="0032113C" w:rsidRPr="00ED63FF" w:rsidRDefault="0032113C" w:rsidP="00864B8A">
      <w:pPr>
        <w:spacing w:after="60"/>
        <w:ind w:left="720"/>
        <w:rPr>
          <w:lang w:val="ru-RU"/>
        </w:rPr>
      </w:pPr>
      <w:r w:rsidRPr="00ED63FF">
        <w:rPr>
          <w:rFonts w:cs="Tahoma"/>
          <w:b/>
          <w:lang w:val="ru-RU"/>
        </w:rPr>
        <w:t xml:space="preserve">Право на участие в программе </w:t>
      </w:r>
      <w:r w:rsidRPr="0055028E">
        <w:rPr>
          <w:rFonts w:cs="Tahoma"/>
          <w:b/>
        </w:rPr>
        <w:t>Software</w:t>
      </w:r>
      <w:r w:rsidRPr="00ED63FF">
        <w:rPr>
          <w:rFonts w:cs="Tahoma"/>
          <w:b/>
          <w:lang w:val="ru-RU"/>
        </w:rPr>
        <w:t xml:space="preserve"> </w:t>
      </w:r>
      <w:r w:rsidRPr="0055028E">
        <w:rPr>
          <w:rFonts w:cs="Tahoma"/>
          <w:b/>
        </w:rPr>
        <w:t>Assurance</w:t>
      </w:r>
    </w:p>
    <w:p w14:paraId="16E785EF" w14:textId="77777777" w:rsidR="0032113C" w:rsidRPr="00ED63FF" w:rsidRDefault="0032113C" w:rsidP="000C6DBC">
      <w:pPr>
        <w:pStyle w:val="EndnoteText"/>
        <w:ind w:left="720"/>
        <w:rPr>
          <w:lang w:val="ru-RU"/>
        </w:rPr>
      </w:pPr>
      <w:r w:rsidRPr="00ED63FF">
        <w:rPr>
          <w:rFonts w:ascii="Tahoma" w:hAnsi="Tahoma" w:cs="Tahoma"/>
          <w:sz w:val="18"/>
          <w:szCs w:val="18"/>
          <w:lang w:val="ru-RU"/>
        </w:rPr>
        <w:t xml:space="preserve">Если у клиентов заканчивается срок действия покрытия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xml:space="preserve"> по лицензиям на следующие продукты, они имеют право на возобновление действия покрытия как покрытия на </w:t>
      </w:r>
      <w:r w:rsidRPr="0055028E">
        <w:rPr>
          <w:rFonts w:ascii="Tahoma" w:hAnsi="Tahoma" w:cs="Tahoma"/>
          <w:sz w:val="18"/>
          <w:szCs w:val="18"/>
        </w:rPr>
        <w:t>Visual</w:t>
      </w:r>
      <w:r w:rsidRPr="00ED63FF">
        <w:rPr>
          <w:rFonts w:ascii="Tahoma" w:hAnsi="Tahoma" w:cs="Tahoma"/>
          <w:sz w:val="18"/>
          <w:szCs w:val="18"/>
          <w:lang w:val="ru-RU"/>
        </w:rPr>
        <w:t xml:space="preserve"> </w:t>
      </w:r>
      <w:r w:rsidRPr="0055028E">
        <w:rPr>
          <w:rFonts w:ascii="Tahoma" w:hAnsi="Tahoma" w:cs="Tahoma"/>
          <w:sz w:val="18"/>
          <w:szCs w:val="18"/>
        </w:rPr>
        <w:t>Studio</w:t>
      </w:r>
      <w:r w:rsidRPr="00ED63FF">
        <w:rPr>
          <w:rFonts w:ascii="Tahoma" w:hAnsi="Tahoma" w:cs="Tahoma"/>
          <w:sz w:val="18"/>
          <w:szCs w:val="18"/>
          <w:lang w:val="ru-RU"/>
        </w:rPr>
        <w:t xml:space="preserve"> 2013 с </w:t>
      </w:r>
      <w:r w:rsidRPr="0055028E">
        <w:rPr>
          <w:rFonts w:ascii="Tahoma" w:hAnsi="Tahoma" w:cs="Tahoma"/>
          <w:sz w:val="18"/>
          <w:szCs w:val="18"/>
        </w:rPr>
        <w:t>MSDN</w:t>
      </w:r>
      <w:r w:rsidRPr="00ED63FF">
        <w:rPr>
          <w:rFonts w:ascii="Tahoma" w:hAnsi="Tahoma" w:cs="Tahoma"/>
          <w:sz w:val="18"/>
          <w:szCs w:val="18"/>
          <w:lang w:val="ru-RU"/>
        </w:rPr>
        <w:t xml:space="preserve">. При переходе на другой уровень подписки </w:t>
      </w:r>
      <w:r w:rsidRPr="0055028E">
        <w:rPr>
          <w:rFonts w:ascii="Tahoma" w:hAnsi="Tahoma" w:cs="Tahoma"/>
          <w:sz w:val="18"/>
          <w:szCs w:val="18"/>
        </w:rPr>
        <w:t>MSDN</w:t>
      </w:r>
      <w:r w:rsidRPr="00ED63FF">
        <w:rPr>
          <w:rFonts w:ascii="Tahoma" w:hAnsi="Tahoma" w:cs="Tahoma"/>
          <w:sz w:val="18"/>
          <w:szCs w:val="18"/>
          <w:lang w:val="ru-RU"/>
        </w:rPr>
        <w:t xml:space="preserve"> новые условия использования заменяют предыдущие, а любое ПО,</w:t>
      </w:r>
      <w:r w:rsidRPr="00ED63FF">
        <w:rPr>
          <w:lang w:val="ru-RU"/>
        </w:rPr>
        <w:t xml:space="preserve"> </w:t>
      </w:r>
      <w:r w:rsidRPr="00ED63FF">
        <w:rPr>
          <w:rFonts w:ascii="Tahoma" w:hAnsi="Tahoma" w:cs="Tahoma"/>
          <w:sz w:val="18"/>
          <w:lang w:val="ru-RU"/>
        </w:rPr>
        <w:t xml:space="preserve">не входящее в новую подписку </w:t>
      </w:r>
      <w:r w:rsidRPr="0055028E">
        <w:rPr>
          <w:rFonts w:ascii="Tahoma" w:hAnsi="Tahoma" w:cs="Tahoma"/>
          <w:sz w:val="18"/>
        </w:rPr>
        <w:t>MSDN</w:t>
      </w:r>
      <w:r w:rsidRPr="00ED63FF">
        <w:rPr>
          <w:rFonts w:ascii="Tahoma" w:hAnsi="Tahoma" w:cs="Tahoma"/>
          <w:sz w:val="18"/>
          <w:lang w:val="ru-RU"/>
        </w:rPr>
        <w:t>, должно быть удалено.</w:t>
      </w:r>
    </w:p>
    <w:p w14:paraId="4B09E64F" w14:textId="77777777" w:rsidR="0032113C" w:rsidRPr="00ED63FF" w:rsidRDefault="0032113C" w:rsidP="0032113C">
      <w:pPr>
        <w:ind w:left="900"/>
        <w:rPr>
          <w:lang w:val="ru-RU"/>
        </w:rPr>
      </w:pPr>
    </w:p>
    <w:p w14:paraId="55D53F49" w14:textId="77777777" w:rsidR="0032113C" w:rsidRPr="00ED63FF" w:rsidRDefault="0032113C" w:rsidP="007A4659">
      <w:pPr>
        <w:numPr>
          <w:ilvl w:val="0"/>
          <w:numId w:val="6"/>
        </w:numPr>
        <w:adjustRightInd w:val="0"/>
        <w:snapToGrid w:val="0"/>
        <w:spacing w:after="60"/>
        <w:ind w:left="1440"/>
        <w:textAlignment w:val="baseline"/>
        <w:rPr>
          <w:lang w:val="it-IT"/>
        </w:rPr>
      </w:pPr>
      <w:r w:rsidRPr="00ED63FF">
        <w:rPr>
          <w:rFonts w:cs="Tahoma"/>
          <w:szCs w:val="24"/>
          <w:lang w:val="it-IT"/>
        </w:rPr>
        <w:t xml:space="preserve">Visual Studio Ultimate </w:t>
      </w:r>
      <w:r w:rsidRPr="0055028E">
        <w:rPr>
          <w:rFonts w:cs="Tahoma"/>
          <w:szCs w:val="24"/>
        </w:rPr>
        <w:t>с</w:t>
      </w:r>
      <w:r w:rsidRPr="00ED63FF">
        <w:rPr>
          <w:rFonts w:cs="Tahoma"/>
          <w:szCs w:val="24"/>
          <w:lang w:val="it-IT"/>
        </w:rPr>
        <w:t xml:space="preserve"> </w:t>
      </w:r>
      <w:r w:rsidRPr="0055028E">
        <w:rPr>
          <w:rFonts w:cs="Tahoma"/>
          <w:szCs w:val="24"/>
        </w:rPr>
        <w:t>подпиской</w:t>
      </w:r>
      <w:r w:rsidRPr="00ED63FF">
        <w:rPr>
          <w:rFonts w:cs="Tahoma"/>
          <w:szCs w:val="24"/>
          <w:lang w:val="it-IT"/>
        </w:rPr>
        <w:t xml:space="preserve"> MSDN</w:t>
      </w:r>
    </w:p>
    <w:p w14:paraId="70E9C482" w14:textId="77777777" w:rsidR="0032113C" w:rsidRPr="0055028E" w:rsidRDefault="0032113C" w:rsidP="007A4659">
      <w:pPr>
        <w:numPr>
          <w:ilvl w:val="0"/>
          <w:numId w:val="6"/>
        </w:numPr>
        <w:adjustRightInd w:val="0"/>
        <w:snapToGrid w:val="0"/>
        <w:spacing w:after="60"/>
        <w:ind w:left="1440"/>
        <w:textAlignment w:val="baseline"/>
      </w:pPr>
      <w:r w:rsidRPr="0055028E">
        <w:rPr>
          <w:rFonts w:cs="Tahoma"/>
          <w:szCs w:val="24"/>
        </w:rPr>
        <w:t>Visual Studio Team System Team Suite с MSDN Premium</w:t>
      </w:r>
    </w:p>
    <w:p w14:paraId="5324AC22" w14:textId="77777777" w:rsidR="0032113C" w:rsidRPr="0055028E" w:rsidRDefault="0032113C" w:rsidP="007A4659">
      <w:pPr>
        <w:numPr>
          <w:ilvl w:val="0"/>
          <w:numId w:val="6"/>
        </w:numPr>
        <w:adjustRightInd w:val="0"/>
        <w:snapToGrid w:val="0"/>
        <w:spacing w:after="60"/>
        <w:ind w:left="1440"/>
        <w:textAlignment w:val="baseline"/>
      </w:pPr>
      <w:r w:rsidRPr="0055028E">
        <w:rPr>
          <w:rFonts w:cs="Tahoma"/>
          <w:szCs w:val="24"/>
        </w:rPr>
        <w:t>Visual Studio Team System Test Edition с MSDN Premium</w:t>
      </w:r>
    </w:p>
    <w:p w14:paraId="40EC6666" w14:textId="77777777" w:rsidR="0032113C" w:rsidRPr="0055028E" w:rsidRDefault="0032113C" w:rsidP="007A4659">
      <w:pPr>
        <w:numPr>
          <w:ilvl w:val="0"/>
          <w:numId w:val="6"/>
        </w:numPr>
        <w:adjustRightInd w:val="0"/>
        <w:snapToGrid w:val="0"/>
        <w:spacing w:after="60"/>
        <w:ind w:left="1440"/>
        <w:textAlignment w:val="baseline"/>
      </w:pPr>
      <w:r w:rsidRPr="0055028E">
        <w:rPr>
          <w:rFonts w:cs="Tahoma"/>
          <w:szCs w:val="24"/>
        </w:rPr>
        <w:t>Visual Studio Team System Development Edition с MSDN Premium</w:t>
      </w:r>
    </w:p>
    <w:p w14:paraId="48212CEC" w14:textId="77777777" w:rsidR="0032113C" w:rsidRPr="0055028E" w:rsidRDefault="0032113C" w:rsidP="007A4659">
      <w:pPr>
        <w:numPr>
          <w:ilvl w:val="0"/>
          <w:numId w:val="6"/>
        </w:numPr>
        <w:adjustRightInd w:val="0"/>
        <w:snapToGrid w:val="0"/>
        <w:spacing w:after="60"/>
        <w:ind w:left="1440"/>
        <w:textAlignment w:val="baseline"/>
      </w:pPr>
      <w:r w:rsidRPr="0055028E">
        <w:rPr>
          <w:rFonts w:cs="Tahoma"/>
          <w:szCs w:val="24"/>
        </w:rPr>
        <w:t>Visual Studio Team System Architecture Edition с MSDN Premium</w:t>
      </w:r>
    </w:p>
    <w:p w14:paraId="3BC539B8" w14:textId="77777777" w:rsidR="0032113C" w:rsidRPr="0055028E" w:rsidRDefault="0032113C" w:rsidP="007A4659">
      <w:pPr>
        <w:numPr>
          <w:ilvl w:val="0"/>
          <w:numId w:val="6"/>
        </w:numPr>
        <w:adjustRightInd w:val="0"/>
        <w:snapToGrid w:val="0"/>
        <w:spacing w:after="60"/>
        <w:ind w:left="1440"/>
        <w:textAlignment w:val="baseline"/>
      </w:pPr>
      <w:r w:rsidRPr="0055028E">
        <w:rPr>
          <w:rFonts w:cs="Tahoma"/>
          <w:szCs w:val="24"/>
        </w:rPr>
        <w:t>Visual Studio Team System Database Edition с MSDN Premium</w:t>
      </w:r>
    </w:p>
    <w:p w14:paraId="18441579" w14:textId="77777777" w:rsidR="0032113C" w:rsidRPr="00ED63FF" w:rsidRDefault="0032113C" w:rsidP="007A4659">
      <w:pPr>
        <w:numPr>
          <w:ilvl w:val="0"/>
          <w:numId w:val="6"/>
        </w:numPr>
        <w:adjustRightInd w:val="0"/>
        <w:snapToGrid w:val="0"/>
        <w:spacing w:after="60"/>
        <w:ind w:left="1440"/>
        <w:textAlignment w:val="baseline"/>
        <w:rPr>
          <w:lang w:val="ru-RU"/>
        </w:rPr>
      </w:pPr>
      <w:r w:rsidRPr="00ED63FF">
        <w:rPr>
          <w:rFonts w:cs="Tahoma"/>
          <w:szCs w:val="24"/>
          <w:lang w:val="ru-RU"/>
        </w:rPr>
        <w:t>клиенты с действующей подпиской, приобретенной в розницу, на какое-либо из указанного выше программного обеспечения;</w:t>
      </w:r>
    </w:p>
    <w:p w14:paraId="06F87D54" w14:textId="77777777" w:rsidR="0032113C" w:rsidRPr="00ED63FF" w:rsidRDefault="0032113C" w:rsidP="007A4659">
      <w:pPr>
        <w:tabs>
          <w:tab w:val="num" w:pos="900"/>
        </w:tabs>
        <w:adjustRightInd w:val="0"/>
        <w:ind w:left="1440"/>
        <w:textAlignment w:val="baseline"/>
        <w:rPr>
          <w:lang w:val="ru-RU"/>
        </w:rPr>
      </w:pPr>
    </w:p>
    <w:p w14:paraId="05ECC61A" w14:textId="77777777" w:rsidR="0032113C" w:rsidRPr="00ED63FF" w:rsidRDefault="0032113C" w:rsidP="007A4659">
      <w:pPr>
        <w:adjustRightInd w:val="0"/>
        <w:ind w:left="720"/>
        <w:textAlignment w:val="baseline"/>
        <w:rPr>
          <w:lang w:val="ru-RU"/>
        </w:rPr>
      </w:pPr>
      <w:r w:rsidRPr="00ED63FF">
        <w:rPr>
          <w:rFonts w:cs="Tahoma"/>
          <w:szCs w:val="20"/>
          <w:lang w:val="ru-RU"/>
        </w:rPr>
        <w:t xml:space="preserve">Если у клиентов заканчивается срок действия покрытия </w:t>
      </w:r>
      <w:r w:rsidRPr="0055028E">
        <w:rPr>
          <w:rFonts w:cs="Tahoma"/>
          <w:szCs w:val="20"/>
        </w:rPr>
        <w:t>Software</w:t>
      </w:r>
      <w:r w:rsidRPr="00ED63FF">
        <w:rPr>
          <w:rFonts w:cs="Tahoma"/>
          <w:szCs w:val="20"/>
          <w:lang w:val="ru-RU"/>
        </w:rPr>
        <w:t xml:space="preserve"> </w:t>
      </w:r>
      <w:r w:rsidRPr="0055028E">
        <w:rPr>
          <w:rFonts w:cs="Tahoma"/>
          <w:szCs w:val="20"/>
        </w:rPr>
        <w:t>Assurance</w:t>
      </w:r>
      <w:r w:rsidRPr="00ED63FF">
        <w:rPr>
          <w:rFonts w:cs="Tahoma"/>
          <w:szCs w:val="20"/>
          <w:lang w:val="ru-RU"/>
        </w:rPr>
        <w:t xml:space="preserve"> для </w:t>
      </w:r>
      <w:r w:rsidRPr="0055028E">
        <w:rPr>
          <w:rFonts w:cs="Tahoma"/>
          <w:szCs w:val="20"/>
        </w:rPr>
        <w:t>Visual</w:t>
      </w:r>
      <w:r w:rsidRPr="00ED63FF">
        <w:rPr>
          <w:rFonts w:cs="Tahoma"/>
          <w:szCs w:val="20"/>
          <w:lang w:val="ru-RU"/>
        </w:rPr>
        <w:t xml:space="preserve"> </w:t>
      </w:r>
      <w:r w:rsidRPr="0055028E">
        <w:rPr>
          <w:rFonts w:cs="Tahoma"/>
          <w:szCs w:val="20"/>
        </w:rPr>
        <w:t>Studio</w:t>
      </w:r>
      <w:r w:rsidRPr="00ED63FF">
        <w:rPr>
          <w:rFonts w:cs="Tahoma"/>
          <w:szCs w:val="20"/>
          <w:lang w:val="ru-RU"/>
        </w:rPr>
        <w:t xml:space="preserve"> </w:t>
      </w:r>
      <w:r w:rsidRPr="0055028E">
        <w:rPr>
          <w:rFonts w:cs="Tahoma"/>
          <w:szCs w:val="20"/>
        </w:rPr>
        <w:t>Ultimate</w:t>
      </w:r>
      <w:r w:rsidRPr="00ED63FF">
        <w:rPr>
          <w:rFonts w:cs="Tahoma"/>
          <w:szCs w:val="20"/>
          <w:lang w:val="ru-RU"/>
        </w:rPr>
        <w:t xml:space="preserve"> 2013 с </w:t>
      </w:r>
      <w:r w:rsidRPr="0055028E">
        <w:rPr>
          <w:rFonts w:cs="Tahoma"/>
          <w:szCs w:val="20"/>
        </w:rPr>
        <w:t>MSDN</w:t>
      </w:r>
      <w:r w:rsidRPr="00ED63FF">
        <w:rPr>
          <w:rFonts w:cs="Tahoma"/>
          <w:szCs w:val="20"/>
          <w:lang w:val="ru-RU"/>
        </w:rPr>
        <w:t xml:space="preserve">, они имеют право на возобновление действия покрытия как покрытия на: </w:t>
      </w:r>
    </w:p>
    <w:p w14:paraId="67788AF7" w14:textId="77777777" w:rsidR="007A4659" w:rsidRPr="00ED63FF" w:rsidRDefault="007A4659" w:rsidP="007A4659">
      <w:pPr>
        <w:adjustRightInd w:val="0"/>
        <w:ind w:left="720"/>
        <w:textAlignment w:val="baseline"/>
        <w:rPr>
          <w:lang w:val="ru-RU"/>
        </w:rPr>
      </w:pPr>
    </w:p>
    <w:p w14:paraId="1678166D" w14:textId="77777777" w:rsidR="0032113C" w:rsidRPr="002B489D" w:rsidRDefault="0032113C" w:rsidP="007A4659">
      <w:pPr>
        <w:numPr>
          <w:ilvl w:val="0"/>
          <w:numId w:val="6"/>
        </w:numPr>
        <w:adjustRightInd w:val="0"/>
        <w:snapToGrid w:val="0"/>
        <w:spacing w:after="60"/>
        <w:ind w:left="1440"/>
        <w:textAlignment w:val="baseline"/>
      </w:pPr>
      <w:r w:rsidRPr="0055028E">
        <w:rPr>
          <w:rFonts w:cs="Tahoma"/>
          <w:szCs w:val="24"/>
        </w:rPr>
        <w:t>Visual</w:t>
      </w:r>
      <w:r w:rsidRPr="002B489D">
        <w:rPr>
          <w:rFonts w:cs="Tahoma"/>
          <w:szCs w:val="24"/>
        </w:rPr>
        <w:t xml:space="preserve"> </w:t>
      </w:r>
      <w:r w:rsidRPr="0055028E">
        <w:rPr>
          <w:rFonts w:cs="Tahoma"/>
          <w:szCs w:val="24"/>
        </w:rPr>
        <w:t>Studio</w:t>
      </w:r>
      <w:r w:rsidRPr="002B489D">
        <w:rPr>
          <w:rFonts w:cs="Tahoma"/>
          <w:szCs w:val="24"/>
        </w:rPr>
        <w:t xml:space="preserve"> </w:t>
      </w:r>
      <w:r w:rsidRPr="0055028E">
        <w:rPr>
          <w:rFonts w:cs="Tahoma"/>
          <w:szCs w:val="24"/>
        </w:rPr>
        <w:t>Premium</w:t>
      </w:r>
      <w:r w:rsidRPr="002B489D">
        <w:rPr>
          <w:rFonts w:cs="Tahoma"/>
          <w:szCs w:val="24"/>
        </w:rPr>
        <w:t xml:space="preserve"> </w:t>
      </w:r>
      <w:r w:rsidRPr="00ED63FF">
        <w:rPr>
          <w:rFonts w:cs="Tahoma"/>
          <w:szCs w:val="24"/>
          <w:lang w:val="ru-RU"/>
        </w:rPr>
        <w:t>с</w:t>
      </w:r>
      <w:r w:rsidRPr="002B489D">
        <w:rPr>
          <w:rFonts w:cs="Tahoma"/>
          <w:szCs w:val="24"/>
        </w:rPr>
        <w:t xml:space="preserve"> </w:t>
      </w:r>
      <w:r w:rsidRPr="00ED63FF">
        <w:rPr>
          <w:rFonts w:cs="Tahoma"/>
          <w:szCs w:val="24"/>
          <w:lang w:val="ru-RU"/>
        </w:rPr>
        <w:t>подпиской</w:t>
      </w:r>
      <w:r w:rsidRPr="002B489D">
        <w:rPr>
          <w:rFonts w:cs="Tahoma"/>
          <w:szCs w:val="24"/>
        </w:rPr>
        <w:t xml:space="preserve"> </w:t>
      </w:r>
      <w:r w:rsidRPr="0055028E">
        <w:rPr>
          <w:rFonts w:cs="Tahoma"/>
          <w:szCs w:val="24"/>
        </w:rPr>
        <w:t>MSDN</w:t>
      </w:r>
    </w:p>
    <w:p w14:paraId="18010E45" w14:textId="77777777" w:rsidR="0032113C" w:rsidRPr="0055028E" w:rsidRDefault="0032113C" w:rsidP="007A4659">
      <w:pPr>
        <w:numPr>
          <w:ilvl w:val="0"/>
          <w:numId w:val="6"/>
        </w:numPr>
        <w:adjustRightInd w:val="0"/>
        <w:snapToGrid w:val="0"/>
        <w:spacing w:after="60"/>
        <w:ind w:left="1440"/>
        <w:textAlignment w:val="baseline"/>
      </w:pPr>
      <w:r w:rsidRPr="0055028E">
        <w:rPr>
          <w:rFonts w:cs="Tahoma"/>
          <w:szCs w:val="24"/>
        </w:rPr>
        <w:t>Visual Studio Professional с MSDN</w:t>
      </w:r>
    </w:p>
    <w:p w14:paraId="7B8D2928" w14:textId="77777777" w:rsidR="0032113C" w:rsidRPr="0055028E" w:rsidRDefault="0032113C" w:rsidP="007A4659">
      <w:pPr>
        <w:numPr>
          <w:ilvl w:val="0"/>
          <w:numId w:val="6"/>
        </w:numPr>
        <w:adjustRightInd w:val="0"/>
        <w:snapToGrid w:val="0"/>
        <w:spacing w:after="60"/>
        <w:ind w:left="1440"/>
        <w:textAlignment w:val="baseline"/>
      </w:pPr>
      <w:r w:rsidRPr="0055028E">
        <w:rPr>
          <w:rFonts w:cs="Tahoma"/>
          <w:szCs w:val="24"/>
        </w:rPr>
        <w:t>Visual Studio Test Professional с подпиской MSDN</w:t>
      </w:r>
    </w:p>
    <w:p w14:paraId="7170D74B" w14:textId="77777777" w:rsidR="0032113C" w:rsidRPr="0055028E" w:rsidRDefault="0032113C" w:rsidP="007A4659">
      <w:pPr>
        <w:numPr>
          <w:ilvl w:val="0"/>
          <w:numId w:val="6"/>
        </w:numPr>
        <w:adjustRightInd w:val="0"/>
        <w:snapToGrid w:val="0"/>
        <w:spacing w:after="60"/>
        <w:ind w:left="1440"/>
        <w:textAlignment w:val="baseline"/>
      </w:pPr>
      <w:r w:rsidRPr="0055028E">
        <w:rPr>
          <w:rFonts w:cs="Tahoma"/>
          <w:szCs w:val="24"/>
        </w:rPr>
        <w:t>Операционные системы MSDN</w:t>
      </w:r>
    </w:p>
    <w:p w14:paraId="11004A84" w14:textId="77777777" w:rsidR="00413D8A" w:rsidRPr="0055028E" w:rsidRDefault="00413D8A"/>
    <w:p w14:paraId="53375D94" w14:textId="77777777" w:rsidR="0055611F" w:rsidRPr="0055028E" w:rsidRDefault="009B2474" w:rsidP="007B35CE">
      <w:pPr>
        <w:keepNext/>
        <w:spacing w:after="60"/>
        <w:ind w:left="720"/>
      </w:pPr>
      <w:r w:rsidRPr="0055028E">
        <w:rPr>
          <w:rFonts w:cs="Tahoma"/>
          <w:b/>
        </w:rPr>
        <w:t>Службы подписки</w:t>
      </w:r>
    </w:p>
    <w:p w14:paraId="0E0DD661" w14:textId="77777777" w:rsidR="0055611F" w:rsidRPr="00ED63FF" w:rsidRDefault="0055611F" w:rsidP="007A4659">
      <w:pPr>
        <w:pStyle w:val="FootnoteBulletLevel2"/>
        <w:tabs>
          <w:tab w:val="clear" w:pos="1260"/>
        </w:tabs>
        <w:spacing w:before="0"/>
        <w:ind w:left="720" w:firstLine="0"/>
        <w:rPr>
          <w:lang w:val="ru-RU"/>
        </w:rPr>
      </w:pPr>
      <w:r w:rsidRPr="00ED63FF">
        <w:rPr>
          <w:rFonts w:ascii="Tahoma" w:hAnsi="Tahoma" w:cs="Tahoma"/>
          <w:sz w:val="18"/>
          <w:lang w:val="ru-RU"/>
        </w:rPr>
        <w:t xml:space="preserve">Службы подписки </w:t>
      </w:r>
      <w:r w:rsidRPr="0055028E">
        <w:rPr>
          <w:rFonts w:ascii="Tahoma" w:hAnsi="Tahoma" w:cs="Tahoma"/>
          <w:sz w:val="18"/>
        </w:rPr>
        <w:t>MSDN</w:t>
      </w:r>
      <w:r w:rsidRPr="00ED63FF">
        <w:rPr>
          <w:rFonts w:ascii="Tahoma" w:hAnsi="Tahoma" w:cs="Tahoma"/>
          <w:sz w:val="18"/>
          <w:lang w:val="ru-RU"/>
        </w:rPr>
        <w:t xml:space="preserve">, которые могут включать загрузки, ключи продуктов, преимущества </w:t>
      </w:r>
      <w:r w:rsidRPr="0055028E">
        <w:rPr>
          <w:rFonts w:ascii="Tahoma" w:hAnsi="Tahoma" w:cs="Tahoma"/>
          <w:sz w:val="18"/>
        </w:rPr>
        <w:t>Windows</w:t>
      </w:r>
      <w:r w:rsidR="00F749F9" w:rsidRPr="0055028E">
        <w:rPr>
          <w:rFonts w:ascii="Tahoma" w:hAnsi="Tahoma" w:cs="Tahoma"/>
          <w:sz w:val="18"/>
        </w:rPr>
        <w:t> </w:t>
      </w:r>
      <w:r w:rsidRPr="0055028E">
        <w:rPr>
          <w:rFonts w:ascii="Tahoma" w:hAnsi="Tahoma" w:cs="Tahoma"/>
          <w:sz w:val="18"/>
        </w:rPr>
        <w:t>Azure</w:t>
      </w:r>
      <w:r w:rsidRPr="00ED63FF">
        <w:rPr>
          <w:rFonts w:ascii="Tahoma" w:hAnsi="Tahoma" w:cs="Tahoma"/>
          <w:sz w:val="18"/>
          <w:lang w:val="ru-RU"/>
        </w:rPr>
        <w:t xml:space="preserve">, электронное обучение, преимущества </w:t>
      </w:r>
      <w:r w:rsidRPr="0055028E">
        <w:rPr>
          <w:rFonts w:ascii="Tahoma" w:hAnsi="Tahoma" w:cs="Tahoma"/>
          <w:sz w:val="18"/>
        </w:rPr>
        <w:t>Office</w:t>
      </w:r>
      <w:r w:rsidRPr="00ED63FF">
        <w:rPr>
          <w:rFonts w:ascii="Tahoma" w:hAnsi="Tahoma" w:cs="Tahoma"/>
          <w:sz w:val="18"/>
          <w:lang w:val="ru-RU"/>
        </w:rPr>
        <w:t xml:space="preserve"> 365 </w:t>
      </w:r>
      <w:r w:rsidRPr="0055028E">
        <w:rPr>
          <w:rFonts w:ascii="Tahoma" w:hAnsi="Tahoma" w:cs="Tahoma"/>
          <w:sz w:val="18"/>
        </w:rPr>
        <w:t>Developer</w:t>
      </w:r>
      <w:r w:rsidRPr="00ED63FF">
        <w:rPr>
          <w:rFonts w:ascii="Tahoma" w:hAnsi="Tahoma" w:cs="Tahoma"/>
          <w:sz w:val="18"/>
          <w:lang w:val="ru-RU"/>
        </w:rPr>
        <w:t xml:space="preserve">, техническую поддержку, преимущества Магазина </w:t>
      </w:r>
      <w:r w:rsidRPr="0055028E">
        <w:rPr>
          <w:rFonts w:ascii="Tahoma" w:hAnsi="Tahoma" w:cs="Tahoma"/>
          <w:sz w:val="18"/>
        </w:rPr>
        <w:t>Windows</w:t>
      </w:r>
      <w:r w:rsidRPr="00ED63FF">
        <w:rPr>
          <w:rFonts w:ascii="Tahoma" w:hAnsi="Tahoma" w:cs="Tahoma"/>
          <w:sz w:val="18"/>
          <w:lang w:val="ru-RU"/>
        </w:rPr>
        <w:t xml:space="preserve"> и другие службы, доступны только при активной подписке.</w:t>
      </w:r>
    </w:p>
    <w:p w14:paraId="43E5F206" w14:textId="77777777" w:rsidR="0055611F" w:rsidRPr="00ED63FF" w:rsidRDefault="0055611F" w:rsidP="007A4659">
      <w:pPr>
        <w:pStyle w:val="FootnoteBulletLevel1"/>
        <w:spacing w:before="0" w:after="0"/>
        <w:ind w:left="720" w:firstLine="0"/>
        <w:rPr>
          <w:lang w:val="ru-RU"/>
        </w:rPr>
      </w:pPr>
    </w:p>
    <w:p w14:paraId="67829F27" w14:textId="77777777" w:rsidR="0055611F" w:rsidRPr="00ED63FF" w:rsidRDefault="0055611F" w:rsidP="00864B8A">
      <w:pPr>
        <w:spacing w:after="60"/>
        <w:ind w:left="720"/>
        <w:rPr>
          <w:lang w:val="ru-RU"/>
        </w:rPr>
      </w:pPr>
      <w:r w:rsidRPr="00ED63FF">
        <w:rPr>
          <w:rFonts w:cs="Tahoma"/>
          <w:b/>
          <w:lang w:val="ru-RU"/>
        </w:rPr>
        <w:t xml:space="preserve">Службы </w:t>
      </w:r>
      <w:r w:rsidRPr="0055028E">
        <w:rPr>
          <w:rFonts w:cs="Tahoma"/>
          <w:b/>
        </w:rPr>
        <w:t>Windows</w:t>
      </w:r>
      <w:r w:rsidRPr="00ED63FF">
        <w:rPr>
          <w:rFonts w:cs="Tahoma"/>
          <w:b/>
          <w:lang w:val="ru-RU"/>
        </w:rPr>
        <w:t xml:space="preserve"> </w:t>
      </w:r>
      <w:r w:rsidRPr="0055028E">
        <w:rPr>
          <w:rFonts w:cs="Tahoma"/>
          <w:b/>
        </w:rPr>
        <w:t>Azure</w:t>
      </w:r>
      <w:r w:rsidRPr="00ED63FF">
        <w:rPr>
          <w:rFonts w:cs="Tahoma"/>
          <w:b/>
          <w:lang w:val="ru-RU"/>
        </w:rPr>
        <w:t xml:space="preserve"> </w:t>
      </w:r>
      <w:r w:rsidRPr="0055028E">
        <w:rPr>
          <w:rFonts w:cs="Tahoma"/>
          <w:b/>
        </w:rPr>
        <w:t>Platform</w:t>
      </w:r>
      <w:r w:rsidRPr="00ED63FF">
        <w:rPr>
          <w:rFonts w:cs="Tahoma"/>
          <w:b/>
          <w:lang w:val="ru-RU"/>
        </w:rPr>
        <w:t xml:space="preserve"> </w:t>
      </w:r>
      <w:r w:rsidRPr="0055028E">
        <w:rPr>
          <w:rFonts w:cs="Tahoma"/>
          <w:b/>
        </w:rPr>
        <w:t>Services</w:t>
      </w:r>
    </w:p>
    <w:p w14:paraId="1920863E" w14:textId="77777777" w:rsidR="007A4659" w:rsidRPr="00ED63FF" w:rsidRDefault="0055611F" w:rsidP="007B35CE">
      <w:pPr>
        <w:adjustRightInd w:val="0"/>
        <w:snapToGrid w:val="0"/>
        <w:ind w:left="720"/>
        <w:textAlignment w:val="baseline"/>
        <w:rPr>
          <w:lang w:val="ru-RU"/>
        </w:rPr>
      </w:pPr>
      <w:r w:rsidRPr="00ED63FF">
        <w:rPr>
          <w:rFonts w:cs="Tahoma"/>
          <w:lang w:val="ru-RU"/>
        </w:rPr>
        <w:t xml:space="preserve">Преимущества </w:t>
      </w:r>
      <w:r w:rsidRPr="0055028E">
        <w:rPr>
          <w:rFonts w:cs="Tahoma"/>
        </w:rPr>
        <w:t>Windows</w:t>
      </w:r>
      <w:r w:rsidRPr="00ED63FF">
        <w:rPr>
          <w:rFonts w:cs="Tahoma"/>
          <w:lang w:val="ru-RU"/>
        </w:rPr>
        <w:t xml:space="preserve"> </w:t>
      </w:r>
      <w:r w:rsidRPr="0055028E">
        <w:rPr>
          <w:rFonts w:cs="Tahoma"/>
        </w:rPr>
        <w:t>Azure</w:t>
      </w:r>
      <w:r w:rsidRPr="00ED63FF">
        <w:rPr>
          <w:rFonts w:cs="Tahoma"/>
          <w:lang w:val="ru-RU"/>
        </w:rPr>
        <w:t xml:space="preserve"> нельзя объединить из нескольких подписок </w:t>
      </w:r>
      <w:r w:rsidRPr="0055028E">
        <w:rPr>
          <w:rFonts w:cs="Tahoma"/>
        </w:rPr>
        <w:t>MSDN</w:t>
      </w:r>
      <w:r w:rsidRPr="00ED63FF">
        <w:rPr>
          <w:rFonts w:cs="Tahoma"/>
          <w:lang w:val="ru-RU"/>
        </w:rPr>
        <w:t xml:space="preserve"> в одну учетную запись </w:t>
      </w:r>
      <w:r w:rsidRPr="0055028E">
        <w:rPr>
          <w:rFonts w:cs="Tahoma"/>
        </w:rPr>
        <w:t>Windows</w:t>
      </w:r>
      <w:r w:rsidRPr="00ED63FF">
        <w:rPr>
          <w:rFonts w:cs="Tahoma"/>
          <w:lang w:val="ru-RU"/>
        </w:rPr>
        <w:t xml:space="preserve"> </w:t>
      </w:r>
      <w:r w:rsidRPr="0055028E">
        <w:rPr>
          <w:rFonts w:cs="Tahoma"/>
        </w:rPr>
        <w:t>Azure</w:t>
      </w:r>
      <w:r w:rsidRPr="00ED63FF">
        <w:rPr>
          <w:rFonts w:cs="Tahoma"/>
          <w:lang w:val="ru-RU"/>
        </w:rPr>
        <w:t xml:space="preserve">. На использование </w:t>
      </w:r>
      <w:r w:rsidRPr="0055028E">
        <w:rPr>
          <w:rFonts w:cs="Tahoma"/>
        </w:rPr>
        <w:t>Windows</w:t>
      </w:r>
      <w:r w:rsidRPr="00ED63FF">
        <w:rPr>
          <w:rFonts w:cs="Tahoma"/>
          <w:lang w:val="ru-RU"/>
        </w:rPr>
        <w:t xml:space="preserve"> </w:t>
      </w:r>
      <w:r w:rsidRPr="0055028E">
        <w:rPr>
          <w:rFonts w:cs="Tahoma"/>
        </w:rPr>
        <w:t>Azure</w:t>
      </w:r>
      <w:r w:rsidRPr="00ED63FF">
        <w:rPr>
          <w:rFonts w:cs="Tahoma"/>
          <w:lang w:val="ru-RU"/>
        </w:rPr>
        <w:t xml:space="preserve"> распространяются условия использования </w:t>
      </w:r>
      <w:r w:rsidRPr="0055028E">
        <w:rPr>
          <w:rFonts w:cs="Tahoma"/>
        </w:rPr>
        <w:t>Windows</w:t>
      </w:r>
      <w:r w:rsidRPr="00ED63FF">
        <w:rPr>
          <w:rFonts w:cs="Tahoma"/>
          <w:lang w:val="ru-RU"/>
        </w:rPr>
        <w:t xml:space="preserve"> </w:t>
      </w:r>
      <w:r w:rsidRPr="0055028E">
        <w:rPr>
          <w:rFonts w:cs="Tahoma"/>
        </w:rPr>
        <w:t>Azure</w:t>
      </w:r>
      <w:r w:rsidRPr="00ED63FF">
        <w:rPr>
          <w:rFonts w:cs="Tahoma"/>
          <w:lang w:val="ru-RU"/>
        </w:rPr>
        <w:t>.</w:t>
      </w:r>
      <w:bookmarkStart w:id="1086" w:name="Aps_19VS2010TestMSDN"/>
    </w:p>
    <w:p w14:paraId="0FCAC1A8" w14:textId="77777777" w:rsidR="00223A77" w:rsidRPr="00ED63FF" w:rsidRDefault="00A560B6" w:rsidP="00D824E9">
      <w:pPr>
        <w:pStyle w:val="Heading3"/>
        <w:keepNext/>
        <w:rPr>
          <w:lang w:val="ru-RU"/>
        </w:rPr>
      </w:pPr>
      <w:bookmarkStart w:id="1087" w:name="_23_Visual_Studio"/>
      <w:bookmarkStart w:id="1088" w:name="_24_Visual_Studio"/>
      <w:bookmarkStart w:id="1089" w:name="_Toc336338279"/>
      <w:bookmarkStart w:id="1090" w:name="_Toc377667974"/>
      <w:bookmarkEnd w:id="1087"/>
      <w:bookmarkEnd w:id="1088"/>
      <w:r w:rsidRPr="00ED63FF">
        <w:rPr>
          <w:rFonts w:ascii="Tahoma" w:hAnsi="Tahoma"/>
          <w:caps/>
          <w:color w:val="F66400"/>
          <w:sz w:val="22"/>
          <w:vertAlign w:val="superscript"/>
          <w:lang w:val="ru-RU"/>
        </w:rPr>
        <w:lastRenderedPageBreak/>
        <w:t>24</w:t>
      </w:r>
      <w:r w:rsidRPr="00ED63FF">
        <w:rPr>
          <w:rFonts w:ascii="Tahoma" w:hAnsi="Tahoma"/>
          <w:color w:val="F66400"/>
          <w:sz w:val="22"/>
          <w:lang w:val="ru-RU"/>
        </w:rPr>
        <w:t xml:space="preserve"> </w:t>
      </w:r>
      <w:r w:rsidRPr="0055028E">
        <w:rPr>
          <w:rFonts w:ascii="Tahoma" w:hAnsi="Tahoma"/>
          <w:color w:val="F66400"/>
          <w:sz w:val="22"/>
        </w:rPr>
        <w:t>Visual</w:t>
      </w:r>
      <w:r w:rsidRPr="00ED63FF">
        <w:rPr>
          <w:rFonts w:ascii="Tahoma" w:hAnsi="Tahoma"/>
          <w:color w:val="F66400"/>
          <w:sz w:val="22"/>
          <w:lang w:val="ru-RU"/>
        </w:rPr>
        <w:t xml:space="preserve"> </w:t>
      </w:r>
      <w:r w:rsidRPr="0055028E">
        <w:rPr>
          <w:rFonts w:ascii="Tahoma" w:hAnsi="Tahoma"/>
          <w:color w:val="F66400"/>
          <w:sz w:val="22"/>
        </w:rPr>
        <w:t>Studio</w:t>
      </w:r>
      <w:r w:rsidRPr="00ED63FF">
        <w:rPr>
          <w:rFonts w:ascii="Tahoma" w:hAnsi="Tahoma"/>
          <w:color w:val="F66400"/>
          <w:sz w:val="22"/>
          <w:lang w:val="ru-RU"/>
        </w:rPr>
        <w:t xml:space="preserve"> </w:t>
      </w:r>
      <w:r w:rsidRPr="0055028E">
        <w:rPr>
          <w:rFonts w:ascii="Tahoma" w:hAnsi="Tahoma"/>
          <w:color w:val="F66400"/>
          <w:sz w:val="22"/>
        </w:rPr>
        <w:t>Test</w:t>
      </w:r>
      <w:r w:rsidRPr="00ED63FF">
        <w:rPr>
          <w:rFonts w:ascii="Tahoma" w:hAnsi="Tahoma"/>
          <w:color w:val="F66400"/>
          <w:sz w:val="22"/>
          <w:lang w:val="ru-RU"/>
        </w:rPr>
        <w:t xml:space="preserve"> </w:t>
      </w:r>
      <w:r w:rsidRPr="0055028E">
        <w:rPr>
          <w:rFonts w:ascii="Tahoma" w:hAnsi="Tahoma"/>
          <w:color w:val="F66400"/>
          <w:sz w:val="22"/>
        </w:rPr>
        <w:t>Professional</w:t>
      </w:r>
      <w:r w:rsidRPr="00ED63FF">
        <w:rPr>
          <w:rFonts w:ascii="Tahoma" w:hAnsi="Tahoma"/>
          <w:color w:val="F66400"/>
          <w:sz w:val="22"/>
          <w:lang w:val="ru-RU"/>
        </w:rPr>
        <w:t xml:space="preserve"> 2013 с подпиской </w:t>
      </w:r>
      <w:bookmarkEnd w:id="1086"/>
      <w:r w:rsidRPr="0055028E">
        <w:rPr>
          <w:rFonts w:ascii="Tahoma" w:hAnsi="Tahoma"/>
          <w:color w:val="F66400"/>
          <w:sz w:val="22"/>
        </w:rPr>
        <w:t>MSDN</w:t>
      </w:r>
      <w:bookmarkEnd w:id="1089"/>
      <w:bookmarkEnd w:id="1090"/>
      <w:r w:rsidRPr="00ED63FF">
        <w:rPr>
          <w:rFonts w:ascii="Tahoma" w:hAnsi="Tahoma"/>
          <w:color w:val="F66400"/>
          <w:sz w:val="22"/>
          <w:lang w:val="ru-RU"/>
        </w:rPr>
        <w:t xml:space="preserve"> </w:t>
      </w:r>
    </w:p>
    <w:p w14:paraId="7074084B" w14:textId="77777777" w:rsidR="00AC4485" w:rsidRPr="00ED63FF" w:rsidRDefault="00AC4485" w:rsidP="00D824E9">
      <w:pPr>
        <w:pStyle w:val="FootnoteBulletLevel1"/>
        <w:keepNext/>
        <w:spacing w:before="0" w:after="0"/>
        <w:rPr>
          <w:lang w:val="ru-RU"/>
        </w:rPr>
      </w:pPr>
    </w:p>
    <w:p w14:paraId="2E6F2347" w14:textId="77777777" w:rsidR="001026FD" w:rsidRPr="0055028E" w:rsidRDefault="001026FD" w:rsidP="00D824E9">
      <w:pPr>
        <w:keepNext/>
        <w:spacing w:after="60"/>
        <w:ind w:left="720"/>
      </w:pPr>
      <w:r w:rsidRPr="0055028E">
        <w:rPr>
          <w:rFonts w:cs="Tahoma"/>
          <w:b/>
        </w:rPr>
        <w:t>Visual Studio Team Foundation Server 2013</w:t>
      </w:r>
    </w:p>
    <w:p w14:paraId="78A92259" w14:textId="77777777" w:rsidR="001026FD" w:rsidRPr="00ED63FF" w:rsidRDefault="001026FD" w:rsidP="00E7500D">
      <w:pPr>
        <w:pStyle w:val="EndnoteText"/>
        <w:ind w:left="720"/>
        <w:rPr>
          <w:lang w:val="ru-RU"/>
        </w:rPr>
      </w:pPr>
      <w:r w:rsidRPr="0055028E">
        <w:rPr>
          <w:rFonts w:ascii="Tahoma" w:hAnsi="Tahoma" w:cs="Tahoma"/>
          <w:sz w:val="18"/>
        </w:rPr>
        <w:t>Подписчик имеет право на получение одной серверной лицензии Visual Studio Team Foundation Server 2013 и одной клиентской лицензии Team Foundation Server User CAL.</w:t>
      </w:r>
      <w:r w:rsidR="00317026" w:rsidRPr="0055028E">
        <w:rPr>
          <w:rFonts w:ascii="Tahoma" w:hAnsi="Tahoma" w:cs="Tahoma"/>
          <w:sz w:val="18"/>
        </w:rPr>
        <w:t xml:space="preserve"> </w:t>
      </w:r>
      <w:r w:rsidRPr="00ED63FF">
        <w:rPr>
          <w:rFonts w:ascii="Tahoma" w:hAnsi="Tahoma" w:cs="Tahoma"/>
          <w:sz w:val="18"/>
          <w:lang w:val="ru-RU"/>
        </w:rPr>
        <w:t>Клиентская лицензия может использоваться только</w:t>
      </w:r>
      <w:r w:rsidRPr="0055028E">
        <w:rPr>
          <w:rFonts w:ascii="Tahoma" w:hAnsi="Tahoma" w:cs="Tahoma"/>
          <w:sz w:val="18"/>
        </w:rPr>
        <w:t> </w:t>
      </w:r>
      <w:r w:rsidRPr="00ED63FF">
        <w:rPr>
          <w:rFonts w:ascii="Tahoma" w:hAnsi="Tahoma" w:cs="Tahoma"/>
          <w:sz w:val="18"/>
          <w:lang w:val="ru-RU"/>
        </w:rPr>
        <w:t>подписчиком.</w:t>
      </w:r>
    </w:p>
    <w:p w14:paraId="0B979C15" w14:textId="77777777" w:rsidR="001026FD" w:rsidRPr="00ED63FF" w:rsidRDefault="001026FD" w:rsidP="00E7500D">
      <w:pPr>
        <w:pStyle w:val="EndnoteText"/>
        <w:ind w:left="720"/>
        <w:rPr>
          <w:lang w:val="ru-RU"/>
        </w:rPr>
      </w:pPr>
    </w:p>
    <w:p w14:paraId="524B8CE5" w14:textId="77777777" w:rsidR="001026FD" w:rsidRPr="002B489D" w:rsidRDefault="001026FD" w:rsidP="00864B8A">
      <w:pPr>
        <w:spacing w:after="60"/>
        <w:ind w:left="720"/>
        <w:rPr>
          <w:lang w:val="ru-RU"/>
        </w:rPr>
      </w:pPr>
      <w:r w:rsidRPr="0055028E">
        <w:rPr>
          <w:rFonts w:cs="Tahoma"/>
          <w:b/>
        </w:rPr>
        <w:t>SQL</w:t>
      </w:r>
      <w:r w:rsidRPr="002B489D">
        <w:rPr>
          <w:rFonts w:cs="Tahoma"/>
          <w:b/>
          <w:lang w:val="ru-RU"/>
        </w:rPr>
        <w:t xml:space="preserve"> </w:t>
      </w:r>
      <w:r w:rsidRPr="0055028E">
        <w:rPr>
          <w:rFonts w:cs="Tahoma"/>
          <w:b/>
        </w:rPr>
        <w:t>Server</w:t>
      </w:r>
      <w:r w:rsidRPr="002B489D">
        <w:rPr>
          <w:rFonts w:cs="Tahoma"/>
          <w:b/>
          <w:lang w:val="ru-RU"/>
        </w:rPr>
        <w:t xml:space="preserve"> </w:t>
      </w:r>
      <w:r w:rsidRPr="0055028E">
        <w:rPr>
          <w:rFonts w:cs="Tahoma"/>
          <w:b/>
        </w:rPr>
        <w:t>Parallel</w:t>
      </w:r>
      <w:r w:rsidRPr="002B489D">
        <w:rPr>
          <w:rFonts w:cs="Tahoma"/>
          <w:b/>
          <w:lang w:val="ru-RU"/>
        </w:rPr>
        <w:t xml:space="preserve"> </w:t>
      </w:r>
      <w:r w:rsidRPr="0055028E">
        <w:rPr>
          <w:rFonts w:cs="Tahoma"/>
          <w:b/>
        </w:rPr>
        <w:t>Data</w:t>
      </w:r>
      <w:r w:rsidRPr="002B489D">
        <w:rPr>
          <w:rFonts w:cs="Tahoma"/>
          <w:b/>
          <w:lang w:val="ru-RU"/>
        </w:rPr>
        <w:t xml:space="preserve"> </w:t>
      </w:r>
      <w:r w:rsidRPr="0055028E">
        <w:rPr>
          <w:rFonts w:cs="Tahoma"/>
          <w:b/>
        </w:rPr>
        <w:t>Warehouse</w:t>
      </w:r>
      <w:r w:rsidRPr="002B489D">
        <w:rPr>
          <w:rFonts w:cs="Tahoma"/>
          <w:b/>
          <w:lang w:val="ru-RU"/>
        </w:rPr>
        <w:t xml:space="preserve"> </w:t>
      </w:r>
      <w:r w:rsidRPr="0055028E">
        <w:rPr>
          <w:rFonts w:cs="Tahoma"/>
          <w:b/>
        </w:rPr>
        <w:t>Developer</w:t>
      </w:r>
    </w:p>
    <w:p w14:paraId="37692108" w14:textId="77777777" w:rsidR="001026FD" w:rsidRPr="002B489D" w:rsidRDefault="001026FD" w:rsidP="00E7500D">
      <w:pPr>
        <w:pStyle w:val="EndnoteText"/>
        <w:ind w:left="720"/>
        <w:rPr>
          <w:lang w:val="ru-RU"/>
        </w:rPr>
      </w:pPr>
      <w:r w:rsidRPr="00ED63FF">
        <w:rPr>
          <w:rFonts w:ascii="Tahoma" w:hAnsi="Tahoma" w:cs="Tahoma"/>
          <w:sz w:val="18"/>
          <w:lang w:val="ru-RU"/>
        </w:rPr>
        <w:t>Подписчик</w:t>
      </w:r>
      <w:r w:rsidRPr="002B489D">
        <w:rPr>
          <w:rFonts w:ascii="Tahoma" w:hAnsi="Tahoma" w:cs="Tahoma"/>
          <w:sz w:val="18"/>
          <w:lang w:val="ru-RU"/>
        </w:rPr>
        <w:t xml:space="preserve"> </w:t>
      </w:r>
      <w:r w:rsidRPr="00ED63FF">
        <w:rPr>
          <w:rFonts w:ascii="Tahoma" w:hAnsi="Tahoma" w:cs="Tahoma"/>
          <w:sz w:val="18"/>
          <w:lang w:val="ru-RU"/>
        </w:rPr>
        <w:t>имеет</w:t>
      </w:r>
      <w:r w:rsidRPr="002B489D">
        <w:rPr>
          <w:rFonts w:ascii="Tahoma" w:hAnsi="Tahoma" w:cs="Tahoma"/>
          <w:sz w:val="18"/>
          <w:lang w:val="ru-RU"/>
        </w:rPr>
        <w:t xml:space="preserve"> </w:t>
      </w:r>
      <w:r w:rsidRPr="00ED63FF">
        <w:rPr>
          <w:rFonts w:ascii="Tahoma" w:hAnsi="Tahoma" w:cs="Tahoma"/>
          <w:sz w:val="18"/>
          <w:lang w:val="ru-RU"/>
        </w:rPr>
        <w:t>право</w:t>
      </w:r>
      <w:r w:rsidRPr="002B489D">
        <w:rPr>
          <w:rFonts w:ascii="Tahoma" w:hAnsi="Tahoma" w:cs="Tahoma"/>
          <w:sz w:val="18"/>
          <w:lang w:val="ru-RU"/>
        </w:rPr>
        <w:t xml:space="preserve"> </w:t>
      </w:r>
      <w:r w:rsidRPr="00ED63FF">
        <w:rPr>
          <w:rFonts w:ascii="Tahoma" w:hAnsi="Tahoma" w:cs="Tahoma"/>
          <w:sz w:val="18"/>
          <w:lang w:val="ru-RU"/>
        </w:rPr>
        <w:t>на</w:t>
      </w:r>
      <w:r w:rsidRPr="002B489D">
        <w:rPr>
          <w:rFonts w:ascii="Tahoma" w:hAnsi="Tahoma" w:cs="Tahoma"/>
          <w:sz w:val="18"/>
          <w:lang w:val="ru-RU"/>
        </w:rPr>
        <w:t xml:space="preserve"> </w:t>
      </w:r>
      <w:r w:rsidRPr="00ED63FF">
        <w:rPr>
          <w:rFonts w:ascii="Tahoma" w:hAnsi="Tahoma" w:cs="Tahoma"/>
          <w:sz w:val="18"/>
          <w:lang w:val="ru-RU"/>
        </w:rPr>
        <w:t>одну</w:t>
      </w:r>
      <w:r w:rsidRPr="002B489D">
        <w:rPr>
          <w:rFonts w:ascii="Tahoma" w:hAnsi="Tahoma" w:cs="Tahoma"/>
          <w:sz w:val="18"/>
          <w:lang w:val="ru-RU"/>
        </w:rPr>
        <w:t xml:space="preserve"> </w:t>
      </w:r>
      <w:r w:rsidRPr="00ED63FF">
        <w:rPr>
          <w:rFonts w:ascii="Tahoma" w:hAnsi="Tahoma" w:cs="Tahoma"/>
          <w:sz w:val="18"/>
          <w:lang w:val="ru-RU"/>
        </w:rPr>
        <w:t>лицензию</w:t>
      </w:r>
      <w:r w:rsidRPr="002B489D">
        <w:rPr>
          <w:rFonts w:ascii="Tahoma" w:hAnsi="Tahoma" w:cs="Tahoma"/>
          <w:sz w:val="18"/>
          <w:lang w:val="ru-RU"/>
        </w:rPr>
        <w:t xml:space="preserve"> </w:t>
      </w:r>
      <w:r w:rsidRPr="00ED63FF">
        <w:rPr>
          <w:rFonts w:ascii="Tahoma" w:hAnsi="Tahoma" w:cs="Tahoma"/>
          <w:sz w:val="18"/>
          <w:lang w:val="ru-RU"/>
        </w:rPr>
        <w:t>для</w:t>
      </w:r>
      <w:r w:rsidRPr="002B489D">
        <w:rPr>
          <w:rFonts w:ascii="Tahoma" w:hAnsi="Tahoma" w:cs="Tahoma"/>
          <w:sz w:val="18"/>
          <w:lang w:val="ru-RU"/>
        </w:rPr>
        <w:t xml:space="preserve"> </w:t>
      </w:r>
      <w:r w:rsidRPr="0055028E">
        <w:rPr>
          <w:rFonts w:ascii="Tahoma" w:hAnsi="Tahoma" w:cs="Tahoma"/>
          <w:sz w:val="18"/>
        </w:rPr>
        <w:t>SQL</w:t>
      </w:r>
      <w:r w:rsidRPr="002B489D">
        <w:rPr>
          <w:rFonts w:ascii="Tahoma" w:hAnsi="Tahoma" w:cs="Tahoma"/>
          <w:sz w:val="18"/>
          <w:lang w:val="ru-RU"/>
        </w:rPr>
        <w:t xml:space="preserve"> </w:t>
      </w:r>
      <w:r w:rsidRPr="0055028E">
        <w:rPr>
          <w:rFonts w:ascii="Tahoma" w:hAnsi="Tahoma" w:cs="Tahoma"/>
          <w:sz w:val="18"/>
        </w:rPr>
        <w:t>Server</w:t>
      </w:r>
      <w:r w:rsidRPr="002B489D">
        <w:rPr>
          <w:rFonts w:ascii="Tahoma" w:hAnsi="Tahoma" w:cs="Tahoma"/>
          <w:sz w:val="18"/>
          <w:lang w:val="ru-RU"/>
        </w:rPr>
        <w:t xml:space="preserve"> 2012 </w:t>
      </w:r>
      <w:r w:rsidRPr="0055028E">
        <w:rPr>
          <w:rFonts w:ascii="Tahoma" w:hAnsi="Tahoma" w:cs="Tahoma"/>
          <w:sz w:val="18"/>
        </w:rPr>
        <w:t>Parallel</w:t>
      </w:r>
      <w:r w:rsidRPr="002B489D">
        <w:rPr>
          <w:rFonts w:ascii="Tahoma" w:hAnsi="Tahoma" w:cs="Tahoma"/>
          <w:sz w:val="18"/>
          <w:lang w:val="ru-RU"/>
        </w:rPr>
        <w:t xml:space="preserve"> </w:t>
      </w:r>
      <w:r w:rsidRPr="0055028E">
        <w:rPr>
          <w:rFonts w:ascii="Tahoma" w:hAnsi="Tahoma" w:cs="Tahoma"/>
          <w:sz w:val="18"/>
        </w:rPr>
        <w:t>Data</w:t>
      </w:r>
      <w:r w:rsidRPr="002B489D">
        <w:rPr>
          <w:rFonts w:ascii="Tahoma" w:hAnsi="Tahoma" w:cs="Tahoma"/>
          <w:sz w:val="18"/>
          <w:lang w:val="ru-RU"/>
        </w:rPr>
        <w:t xml:space="preserve"> </w:t>
      </w:r>
      <w:r w:rsidRPr="0055028E">
        <w:rPr>
          <w:rFonts w:ascii="Tahoma" w:hAnsi="Tahoma" w:cs="Tahoma"/>
          <w:sz w:val="18"/>
        </w:rPr>
        <w:t>Warehouse</w:t>
      </w:r>
      <w:r w:rsidRPr="002B489D">
        <w:rPr>
          <w:rFonts w:ascii="Tahoma" w:hAnsi="Tahoma" w:cs="Tahoma"/>
          <w:sz w:val="18"/>
          <w:lang w:val="ru-RU"/>
        </w:rPr>
        <w:t xml:space="preserve"> </w:t>
      </w:r>
      <w:r w:rsidRPr="0055028E">
        <w:rPr>
          <w:rFonts w:ascii="Tahoma" w:hAnsi="Tahoma" w:cs="Tahoma"/>
          <w:sz w:val="18"/>
        </w:rPr>
        <w:t>Developer</w:t>
      </w:r>
      <w:r w:rsidRPr="002B489D">
        <w:rPr>
          <w:rFonts w:ascii="Tahoma" w:hAnsi="Tahoma" w:cs="Tahoma"/>
          <w:sz w:val="18"/>
          <w:lang w:val="ru-RU"/>
        </w:rPr>
        <w:t>.</w:t>
      </w:r>
    </w:p>
    <w:p w14:paraId="572502B3" w14:textId="77777777" w:rsidR="00E7500D" w:rsidRPr="002B489D" w:rsidRDefault="00E7500D" w:rsidP="00E7500D">
      <w:pPr>
        <w:pStyle w:val="FootnoteBulletLevel1"/>
        <w:tabs>
          <w:tab w:val="clear" w:pos="900"/>
        </w:tabs>
        <w:spacing w:before="0" w:after="0"/>
        <w:ind w:left="720" w:firstLine="0"/>
        <w:rPr>
          <w:lang w:val="ru-RU"/>
        </w:rPr>
      </w:pPr>
    </w:p>
    <w:p w14:paraId="41E58237" w14:textId="77777777" w:rsidR="00223A77" w:rsidRPr="00ED63FF" w:rsidRDefault="00223A77" w:rsidP="001760D6">
      <w:pPr>
        <w:keepNext/>
        <w:spacing w:after="60"/>
        <w:ind w:left="720"/>
        <w:rPr>
          <w:lang w:val="ru-RU"/>
        </w:rPr>
      </w:pPr>
      <w:r w:rsidRPr="00ED63FF">
        <w:rPr>
          <w:rFonts w:cs="Tahoma"/>
          <w:b/>
          <w:lang w:val="ru-RU"/>
        </w:rPr>
        <w:t xml:space="preserve">Право на участие в программе </w:t>
      </w:r>
      <w:r w:rsidRPr="0055028E">
        <w:rPr>
          <w:rFonts w:cs="Tahoma"/>
          <w:b/>
        </w:rPr>
        <w:t>Software</w:t>
      </w:r>
      <w:r w:rsidRPr="00ED63FF">
        <w:rPr>
          <w:rFonts w:cs="Tahoma"/>
          <w:b/>
          <w:lang w:val="ru-RU"/>
        </w:rPr>
        <w:t xml:space="preserve"> </w:t>
      </w:r>
      <w:r w:rsidRPr="0055028E">
        <w:rPr>
          <w:rFonts w:cs="Tahoma"/>
          <w:b/>
        </w:rPr>
        <w:t>Assurance</w:t>
      </w:r>
    </w:p>
    <w:p w14:paraId="1CC1551E" w14:textId="77777777" w:rsidR="00223A77" w:rsidRPr="00ED63FF" w:rsidRDefault="00223A77" w:rsidP="00F40C90">
      <w:pPr>
        <w:tabs>
          <w:tab w:val="num" w:pos="1170"/>
        </w:tabs>
        <w:ind w:left="720"/>
        <w:rPr>
          <w:lang w:val="ru-RU"/>
        </w:rPr>
      </w:pPr>
      <w:r w:rsidRPr="00ED63FF">
        <w:rPr>
          <w:rFonts w:cs="Tahoma"/>
          <w:lang w:val="ru-RU"/>
        </w:rPr>
        <w:t xml:space="preserve">Если у клиентов заканчивается срок действия покрытия </w:t>
      </w:r>
      <w:r w:rsidRPr="0055028E">
        <w:rPr>
          <w:rFonts w:cs="Tahoma"/>
        </w:rPr>
        <w:t>Software</w:t>
      </w:r>
      <w:r w:rsidRPr="00ED63FF">
        <w:rPr>
          <w:rFonts w:cs="Tahoma"/>
          <w:lang w:val="ru-RU"/>
        </w:rPr>
        <w:t xml:space="preserve"> </w:t>
      </w:r>
      <w:r w:rsidRPr="0055028E">
        <w:rPr>
          <w:rFonts w:cs="Tahoma"/>
        </w:rPr>
        <w:t>Assurance</w:t>
      </w:r>
      <w:r w:rsidRPr="00ED63FF">
        <w:rPr>
          <w:rFonts w:cs="Tahoma"/>
          <w:lang w:val="ru-RU"/>
        </w:rPr>
        <w:t xml:space="preserve"> на следующие продукты, они имеют право на возобновление действия покрытия как покрытия на </w:t>
      </w:r>
      <w:r w:rsidRPr="0055028E">
        <w:rPr>
          <w:rFonts w:cs="Tahoma"/>
        </w:rPr>
        <w:t>Visual</w:t>
      </w:r>
      <w:r w:rsidRPr="00ED63FF">
        <w:rPr>
          <w:rFonts w:cs="Tahoma"/>
          <w:lang w:val="ru-RU"/>
        </w:rPr>
        <w:t xml:space="preserve"> </w:t>
      </w:r>
      <w:r w:rsidRPr="0055028E">
        <w:rPr>
          <w:rFonts w:cs="Tahoma"/>
        </w:rPr>
        <w:t>Studio</w:t>
      </w:r>
      <w:r w:rsidRPr="00ED63FF">
        <w:rPr>
          <w:rFonts w:cs="Tahoma"/>
          <w:lang w:val="ru-RU"/>
        </w:rPr>
        <w:t xml:space="preserve"> </w:t>
      </w:r>
      <w:r w:rsidRPr="0055028E">
        <w:rPr>
          <w:rFonts w:cs="Tahoma"/>
        </w:rPr>
        <w:t>Test</w:t>
      </w:r>
      <w:r w:rsidRPr="00ED63FF">
        <w:rPr>
          <w:rFonts w:cs="Tahoma"/>
          <w:lang w:val="ru-RU"/>
        </w:rPr>
        <w:t xml:space="preserve"> </w:t>
      </w:r>
      <w:r w:rsidRPr="0055028E">
        <w:rPr>
          <w:rFonts w:cs="Tahoma"/>
        </w:rPr>
        <w:t>Professional</w:t>
      </w:r>
      <w:r w:rsidRPr="00ED63FF">
        <w:rPr>
          <w:rFonts w:cs="Tahoma"/>
          <w:lang w:val="ru-RU"/>
        </w:rPr>
        <w:t xml:space="preserve"> 2013 с </w:t>
      </w:r>
      <w:r w:rsidRPr="0055028E">
        <w:rPr>
          <w:rFonts w:cs="Tahoma"/>
        </w:rPr>
        <w:t>MSDN</w:t>
      </w:r>
      <w:r w:rsidRPr="00ED63FF">
        <w:rPr>
          <w:rFonts w:cs="Tahoma"/>
          <w:szCs w:val="24"/>
          <w:lang w:val="ru-RU"/>
        </w:rPr>
        <w:t xml:space="preserve">. </w:t>
      </w:r>
      <w:r w:rsidRPr="00ED63FF">
        <w:rPr>
          <w:rFonts w:cs="Tahoma"/>
          <w:lang w:val="ru-RU"/>
        </w:rPr>
        <w:t xml:space="preserve">При переходе на другой уровень подписки </w:t>
      </w:r>
      <w:r w:rsidRPr="0055028E">
        <w:rPr>
          <w:rFonts w:cs="Tahoma"/>
        </w:rPr>
        <w:t>MSDN</w:t>
      </w:r>
      <w:r w:rsidRPr="00ED63FF">
        <w:rPr>
          <w:rFonts w:cs="Tahoma"/>
          <w:lang w:val="ru-RU"/>
        </w:rPr>
        <w:t xml:space="preserve"> новые условия использования заменяют предыдущие, а любое ПО, не входящее в новую подписку </w:t>
      </w:r>
      <w:r w:rsidRPr="0055028E">
        <w:rPr>
          <w:rFonts w:cs="Tahoma"/>
        </w:rPr>
        <w:t>MSDN</w:t>
      </w:r>
      <w:r w:rsidRPr="00ED63FF">
        <w:rPr>
          <w:rFonts w:cs="Tahoma"/>
          <w:lang w:val="ru-RU"/>
        </w:rPr>
        <w:t>, должно быть удалено.</w:t>
      </w:r>
    </w:p>
    <w:p w14:paraId="3FEB3145" w14:textId="77777777" w:rsidR="00223A77" w:rsidRPr="00ED63FF" w:rsidRDefault="00223A77" w:rsidP="00E7500D">
      <w:pPr>
        <w:pStyle w:val="EndnoteText"/>
        <w:rPr>
          <w:lang w:val="ru-RU"/>
        </w:rPr>
      </w:pPr>
    </w:p>
    <w:p w14:paraId="3CCE07F2" w14:textId="77777777" w:rsidR="00223A77" w:rsidRPr="00ED63FF" w:rsidRDefault="00223A77" w:rsidP="00E7500D">
      <w:pPr>
        <w:pStyle w:val="FootnoteBulletLevel2"/>
        <w:numPr>
          <w:ilvl w:val="0"/>
          <w:numId w:val="5"/>
        </w:numPr>
        <w:spacing w:before="0" w:after="60"/>
        <w:ind w:left="1440"/>
        <w:rPr>
          <w:lang w:val="it-IT"/>
        </w:rPr>
      </w:pPr>
      <w:r w:rsidRPr="00ED63FF">
        <w:rPr>
          <w:rFonts w:ascii="Tahoma" w:hAnsi="Tahoma" w:cs="Tahoma"/>
          <w:sz w:val="18"/>
          <w:lang w:val="it-IT"/>
        </w:rPr>
        <w:t xml:space="preserve">Visual Studio Ultimate </w:t>
      </w:r>
      <w:r w:rsidRPr="0055028E">
        <w:rPr>
          <w:rFonts w:ascii="Tahoma" w:hAnsi="Tahoma" w:cs="Tahoma"/>
          <w:sz w:val="18"/>
        </w:rPr>
        <w:t>с</w:t>
      </w:r>
      <w:r w:rsidRPr="00ED63FF">
        <w:rPr>
          <w:rFonts w:ascii="Tahoma" w:hAnsi="Tahoma" w:cs="Tahoma"/>
          <w:sz w:val="18"/>
          <w:lang w:val="it-IT"/>
        </w:rPr>
        <w:t xml:space="preserve"> </w:t>
      </w:r>
      <w:r w:rsidRPr="0055028E">
        <w:rPr>
          <w:rFonts w:ascii="Tahoma" w:hAnsi="Tahoma" w:cs="Tahoma"/>
          <w:sz w:val="18"/>
        </w:rPr>
        <w:t>подпиской</w:t>
      </w:r>
      <w:r w:rsidRPr="00ED63FF">
        <w:rPr>
          <w:rFonts w:ascii="Tahoma" w:hAnsi="Tahoma" w:cs="Tahoma"/>
          <w:sz w:val="18"/>
          <w:lang w:val="it-IT"/>
        </w:rPr>
        <w:t xml:space="preserve"> MSDN</w:t>
      </w:r>
    </w:p>
    <w:p w14:paraId="4713ADA0" w14:textId="77777777" w:rsidR="00061A45" w:rsidRPr="00ED63FF" w:rsidRDefault="00BE4D27" w:rsidP="00E7500D">
      <w:pPr>
        <w:pStyle w:val="FootnoteBulletLevel2"/>
        <w:numPr>
          <w:ilvl w:val="0"/>
          <w:numId w:val="5"/>
        </w:numPr>
        <w:spacing w:before="0" w:after="60"/>
        <w:ind w:left="1440"/>
        <w:rPr>
          <w:lang w:val="it-IT"/>
        </w:rPr>
      </w:pPr>
      <w:r w:rsidRPr="00ED63FF">
        <w:rPr>
          <w:rFonts w:ascii="Tahoma" w:hAnsi="Tahoma" w:cs="Tahoma"/>
          <w:sz w:val="18"/>
          <w:lang w:val="it-IT"/>
        </w:rPr>
        <w:t xml:space="preserve">Visual Studio Premium </w:t>
      </w:r>
      <w:r w:rsidRPr="0055028E">
        <w:rPr>
          <w:rFonts w:ascii="Tahoma" w:hAnsi="Tahoma" w:cs="Tahoma"/>
          <w:sz w:val="18"/>
        </w:rPr>
        <w:t>с</w:t>
      </w:r>
      <w:r w:rsidRPr="00ED63FF">
        <w:rPr>
          <w:rFonts w:ascii="Tahoma" w:hAnsi="Tahoma" w:cs="Tahoma"/>
          <w:sz w:val="18"/>
          <w:lang w:val="it-IT"/>
        </w:rPr>
        <w:t xml:space="preserve"> </w:t>
      </w:r>
      <w:r w:rsidRPr="0055028E">
        <w:rPr>
          <w:rFonts w:ascii="Tahoma" w:hAnsi="Tahoma" w:cs="Tahoma"/>
          <w:sz w:val="18"/>
        </w:rPr>
        <w:t>подпиской</w:t>
      </w:r>
      <w:r w:rsidRPr="00ED63FF">
        <w:rPr>
          <w:rFonts w:ascii="Tahoma" w:hAnsi="Tahoma" w:cs="Tahoma"/>
          <w:sz w:val="18"/>
          <w:lang w:val="it-IT"/>
        </w:rPr>
        <w:t xml:space="preserve"> MSDN</w:t>
      </w:r>
    </w:p>
    <w:p w14:paraId="58F89D61" w14:textId="77777777" w:rsidR="00223A77" w:rsidRPr="0055028E" w:rsidRDefault="00223A77" w:rsidP="00E7500D">
      <w:pPr>
        <w:pStyle w:val="FootnoteBulletLevel2"/>
        <w:numPr>
          <w:ilvl w:val="0"/>
          <w:numId w:val="5"/>
        </w:numPr>
        <w:spacing w:before="0" w:after="60"/>
        <w:ind w:left="1440"/>
      </w:pPr>
      <w:r w:rsidRPr="0055028E">
        <w:rPr>
          <w:rFonts w:ascii="Tahoma" w:hAnsi="Tahoma" w:cs="Tahoma"/>
          <w:sz w:val="18"/>
        </w:rPr>
        <w:t>Visual Studio Test Professional с подпиской MSDN</w:t>
      </w:r>
    </w:p>
    <w:p w14:paraId="54BA6C4D" w14:textId="77777777" w:rsidR="00223A77" w:rsidRPr="00ED63FF" w:rsidRDefault="00223A77" w:rsidP="00E7500D">
      <w:pPr>
        <w:pStyle w:val="FootnoteBulletLevel2"/>
        <w:numPr>
          <w:ilvl w:val="0"/>
          <w:numId w:val="5"/>
        </w:numPr>
        <w:spacing w:before="0" w:after="60"/>
        <w:ind w:left="1440"/>
        <w:rPr>
          <w:lang w:val="ru-RU"/>
        </w:rPr>
      </w:pPr>
      <w:r w:rsidRPr="00ED63FF">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14:paraId="0ED9AC8E" w14:textId="77777777" w:rsidR="00223A77" w:rsidRPr="00ED63FF" w:rsidRDefault="00223A77" w:rsidP="00E7500D">
      <w:pPr>
        <w:pStyle w:val="FootnoteBulletLevel1"/>
        <w:spacing w:before="0" w:after="0"/>
        <w:ind w:firstLine="0"/>
        <w:rPr>
          <w:lang w:val="ru-RU"/>
        </w:rPr>
      </w:pPr>
    </w:p>
    <w:p w14:paraId="4FBD6A40" w14:textId="77777777" w:rsidR="00E7500D" w:rsidRPr="00ED63FF" w:rsidRDefault="00223A77" w:rsidP="00E7500D">
      <w:pPr>
        <w:pStyle w:val="FootnoteBulletLevel2"/>
        <w:tabs>
          <w:tab w:val="clear" w:pos="1260"/>
        </w:tabs>
        <w:spacing w:before="0"/>
        <w:ind w:left="720" w:firstLine="0"/>
        <w:rPr>
          <w:lang w:val="ru-RU"/>
        </w:rPr>
      </w:pPr>
      <w:r w:rsidRPr="00ED63FF">
        <w:rPr>
          <w:rFonts w:ascii="Tahoma" w:hAnsi="Tahoma" w:cs="Tahoma"/>
          <w:sz w:val="18"/>
          <w:lang w:val="ru-RU"/>
        </w:rPr>
        <w:t xml:space="preserve">Клиенты по соглашениям </w:t>
      </w:r>
      <w:r w:rsidRPr="0055028E">
        <w:rPr>
          <w:rFonts w:ascii="Tahoma" w:hAnsi="Tahoma" w:cs="Tahoma"/>
          <w:sz w:val="18"/>
        </w:rPr>
        <w:t>Enterprise</w:t>
      </w:r>
      <w:r w:rsidRPr="00ED63FF">
        <w:rPr>
          <w:rFonts w:ascii="Tahoma" w:hAnsi="Tahoma" w:cs="Tahoma"/>
          <w:sz w:val="18"/>
          <w:lang w:val="ru-RU"/>
        </w:rPr>
        <w:t xml:space="preserve">, </w:t>
      </w:r>
      <w:r w:rsidRPr="0055028E">
        <w:rPr>
          <w:rFonts w:ascii="Tahoma" w:hAnsi="Tahoma" w:cs="Tahoma"/>
          <w:sz w:val="18"/>
        </w:rPr>
        <w:t>Select</w:t>
      </w:r>
      <w:r w:rsidRPr="00ED63FF">
        <w:rPr>
          <w:rFonts w:ascii="Tahoma" w:hAnsi="Tahoma" w:cs="Tahoma"/>
          <w:sz w:val="18"/>
          <w:lang w:val="ru-RU"/>
        </w:rPr>
        <w:t xml:space="preserve"> или </w:t>
      </w:r>
      <w:r w:rsidRPr="0055028E">
        <w:rPr>
          <w:rFonts w:ascii="Tahoma" w:hAnsi="Tahoma" w:cs="Tahoma"/>
          <w:sz w:val="18"/>
        </w:rPr>
        <w:t>Open</w:t>
      </w:r>
      <w:r w:rsidRPr="00ED63FF">
        <w:rPr>
          <w:rFonts w:ascii="Tahoma" w:hAnsi="Tahoma" w:cs="Tahoma"/>
          <w:sz w:val="18"/>
          <w:lang w:val="ru-RU"/>
        </w:rPr>
        <w:t xml:space="preserve"> </w:t>
      </w:r>
      <w:r w:rsidRPr="0055028E">
        <w:rPr>
          <w:rFonts w:ascii="Tahoma" w:hAnsi="Tahoma" w:cs="Tahoma"/>
          <w:sz w:val="18"/>
        </w:rPr>
        <w:t>Value</w:t>
      </w:r>
      <w:r w:rsidRPr="00ED63FF">
        <w:rPr>
          <w:rFonts w:ascii="Tahoma" w:hAnsi="Tahoma" w:cs="Tahoma"/>
          <w:sz w:val="18"/>
          <w:lang w:val="ru-RU"/>
        </w:rPr>
        <w:t xml:space="preserve"> с действующим покрытием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xml:space="preserve"> для </w:t>
      </w:r>
      <w:r w:rsidRPr="0055028E">
        <w:rPr>
          <w:rFonts w:ascii="Tahoma" w:hAnsi="Tahoma" w:cs="Tahoma"/>
          <w:sz w:val="18"/>
        </w:rPr>
        <w:t>Visual</w:t>
      </w:r>
      <w:r w:rsidRPr="00ED63FF">
        <w:rPr>
          <w:rFonts w:ascii="Tahoma" w:hAnsi="Tahoma" w:cs="Tahoma"/>
          <w:sz w:val="18"/>
          <w:lang w:val="ru-RU"/>
        </w:rPr>
        <w:t xml:space="preserve"> </w:t>
      </w:r>
      <w:r w:rsidRPr="0055028E">
        <w:rPr>
          <w:rFonts w:ascii="Tahoma" w:hAnsi="Tahoma" w:cs="Tahoma"/>
          <w:sz w:val="18"/>
        </w:rPr>
        <w:t>Studio</w:t>
      </w:r>
      <w:r w:rsidRPr="00ED63FF">
        <w:rPr>
          <w:rFonts w:ascii="Tahoma" w:hAnsi="Tahoma" w:cs="Tahoma"/>
          <w:sz w:val="18"/>
          <w:lang w:val="ru-RU"/>
        </w:rPr>
        <w:t xml:space="preserve"> </w:t>
      </w:r>
      <w:r w:rsidRPr="0055028E">
        <w:rPr>
          <w:rFonts w:ascii="Tahoma" w:hAnsi="Tahoma" w:cs="Tahoma"/>
          <w:sz w:val="18"/>
        </w:rPr>
        <w:t>Test</w:t>
      </w:r>
      <w:r w:rsidRPr="00ED63FF">
        <w:rPr>
          <w:rFonts w:ascii="Tahoma" w:hAnsi="Tahoma" w:cs="Tahoma"/>
          <w:sz w:val="18"/>
          <w:lang w:val="ru-RU"/>
        </w:rPr>
        <w:t xml:space="preserve"> </w:t>
      </w:r>
      <w:r w:rsidRPr="0055028E">
        <w:rPr>
          <w:rFonts w:ascii="Tahoma" w:hAnsi="Tahoma" w:cs="Tahoma"/>
          <w:sz w:val="18"/>
        </w:rPr>
        <w:t>Professional</w:t>
      </w:r>
      <w:r w:rsidRPr="00ED63FF">
        <w:rPr>
          <w:rFonts w:ascii="Tahoma" w:hAnsi="Tahoma" w:cs="Tahoma"/>
          <w:sz w:val="18"/>
          <w:lang w:val="ru-RU"/>
        </w:rPr>
        <w:t xml:space="preserve"> 2013 с </w:t>
      </w:r>
      <w:r w:rsidRPr="0055028E">
        <w:rPr>
          <w:rFonts w:ascii="Tahoma" w:hAnsi="Tahoma" w:cs="Tahoma"/>
          <w:sz w:val="18"/>
        </w:rPr>
        <w:t>MSDN</w:t>
      </w:r>
      <w:r w:rsidRPr="00ED63FF">
        <w:rPr>
          <w:rFonts w:ascii="Tahoma" w:hAnsi="Tahoma" w:cs="Tahoma"/>
          <w:sz w:val="18"/>
          <w:lang w:val="ru-RU"/>
        </w:rPr>
        <w:t xml:space="preserve"> также могут перейти вверх на </w:t>
      </w:r>
      <w:r w:rsidRPr="0055028E">
        <w:rPr>
          <w:rFonts w:ascii="Tahoma" w:hAnsi="Tahoma" w:cs="Tahoma"/>
          <w:sz w:val="18"/>
        </w:rPr>
        <w:t>Visual</w:t>
      </w:r>
      <w:r w:rsidRPr="00ED63FF">
        <w:rPr>
          <w:rFonts w:ascii="Tahoma" w:hAnsi="Tahoma" w:cs="Tahoma"/>
          <w:sz w:val="18"/>
          <w:lang w:val="ru-RU"/>
        </w:rPr>
        <w:t xml:space="preserve"> </w:t>
      </w:r>
      <w:r w:rsidRPr="0055028E">
        <w:rPr>
          <w:rFonts w:ascii="Tahoma" w:hAnsi="Tahoma" w:cs="Tahoma"/>
          <w:sz w:val="18"/>
        </w:rPr>
        <w:t>Studio</w:t>
      </w:r>
      <w:r w:rsidRPr="00ED63FF">
        <w:rPr>
          <w:rFonts w:ascii="Tahoma" w:hAnsi="Tahoma" w:cs="Tahoma"/>
          <w:sz w:val="18"/>
          <w:lang w:val="ru-RU"/>
        </w:rPr>
        <w:t xml:space="preserve"> </w:t>
      </w:r>
      <w:r w:rsidRPr="0055028E">
        <w:rPr>
          <w:rFonts w:ascii="Tahoma" w:hAnsi="Tahoma" w:cs="Tahoma"/>
          <w:sz w:val="18"/>
        </w:rPr>
        <w:t>Premium</w:t>
      </w:r>
      <w:r w:rsidRPr="00ED63FF">
        <w:rPr>
          <w:rFonts w:ascii="Tahoma" w:hAnsi="Tahoma" w:cs="Tahoma"/>
          <w:sz w:val="18"/>
          <w:lang w:val="ru-RU"/>
        </w:rPr>
        <w:t xml:space="preserve"> 2013 с </w:t>
      </w:r>
      <w:r w:rsidRPr="0055028E">
        <w:rPr>
          <w:rFonts w:ascii="Tahoma" w:hAnsi="Tahoma" w:cs="Tahoma"/>
          <w:sz w:val="18"/>
        </w:rPr>
        <w:t>MSDN</w:t>
      </w:r>
      <w:r w:rsidRPr="00ED63FF">
        <w:rPr>
          <w:rFonts w:ascii="Tahoma" w:hAnsi="Tahoma" w:cs="Tahoma"/>
          <w:sz w:val="18"/>
          <w:lang w:val="ru-RU"/>
        </w:rPr>
        <w:t xml:space="preserve">, приобретая соответствующие </w:t>
      </w:r>
      <w:hyperlink w:anchor="Step_Up" w:history="1">
        <w:r w:rsidRPr="00ED63FF">
          <w:rPr>
            <w:rFonts w:ascii="Tahoma" w:hAnsi="Tahoma" w:cs="Tahoma"/>
            <w:sz w:val="18"/>
            <w:lang w:val="ru-RU"/>
          </w:rPr>
          <w:t xml:space="preserve">номера </w:t>
        </w:r>
        <w:r w:rsidRPr="0055028E">
          <w:rPr>
            <w:rFonts w:ascii="Tahoma" w:hAnsi="Tahoma" w:cs="Tahoma"/>
            <w:sz w:val="18"/>
          </w:rPr>
          <w:t>SKU</w:t>
        </w:r>
        <w:r w:rsidRPr="00ED63FF">
          <w:rPr>
            <w:rFonts w:ascii="Tahoma" w:hAnsi="Tahoma" w:cs="Tahoma"/>
            <w:sz w:val="18"/>
            <w:lang w:val="ru-RU"/>
          </w:rPr>
          <w:t xml:space="preserve"> на переход вверх</w:t>
        </w:r>
      </w:hyperlink>
      <w:r w:rsidRPr="00ED63FF">
        <w:rPr>
          <w:lang w:val="ru-RU"/>
        </w:rPr>
        <w:t>.</w:t>
      </w:r>
    </w:p>
    <w:p w14:paraId="30A1E89A" w14:textId="77777777" w:rsidR="00101859" w:rsidRPr="00ED63FF" w:rsidRDefault="00101859">
      <w:pPr>
        <w:rPr>
          <w:lang w:val="ru-RU"/>
        </w:rPr>
      </w:pPr>
    </w:p>
    <w:p w14:paraId="4E651D22" w14:textId="77777777" w:rsidR="005C11D1" w:rsidRPr="00ED63FF" w:rsidRDefault="009B2474" w:rsidP="00864B8A">
      <w:pPr>
        <w:spacing w:after="60"/>
        <w:ind w:left="720"/>
        <w:rPr>
          <w:lang w:val="ru-RU"/>
        </w:rPr>
      </w:pPr>
      <w:r w:rsidRPr="00ED63FF">
        <w:rPr>
          <w:rFonts w:cs="Tahoma"/>
          <w:b/>
          <w:lang w:val="ru-RU"/>
        </w:rPr>
        <w:t>Службы подписки</w:t>
      </w:r>
    </w:p>
    <w:p w14:paraId="181B7C3E" w14:textId="77777777" w:rsidR="001051D1" w:rsidRPr="00ED63FF" w:rsidRDefault="005C11D1" w:rsidP="00E7500D">
      <w:pPr>
        <w:ind w:left="720"/>
        <w:rPr>
          <w:lang w:val="ru-RU"/>
        </w:rPr>
      </w:pPr>
      <w:r w:rsidRPr="00ED63FF">
        <w:rPr>
          <w:lang w:val="ru-RU"/>
        </w:rPr>
        <w:t xml:space="preserve">Службы подписки </w:t>
      </w:r>
      <w:r w:rsidRPr="0055028E">
        <w:t>MSDN</w:t>
      </w:r>
      <w:r w:rsidRPr="00ED63FF">
        <w:rPr>
          <w:lang w:val="ru-RU"/>
        </w:rPr>
        <w:t xml:space="preserve">, которые могут включать загрузки, ключи продуктов, преимущества </w:t>
      </w:r>
      <w:r w:rsidRPr="0055028E">
        <w:t>Windows</w:t>
      </w:r>
      <w:r w:rsidR="00F749F9" w:rsidRPr="0055028E">
        <w:t> </w:t>
      </w:r>
      <w:r w:rsidRPr="0055028E">
        <w:t>Azure</w:t>
      </w:r>
      <w:r w:rsidRPr="00ED63FF">
        <w:rPr>
          <w:lang w:val="ru-RU"/>
        </w:rPr>
        <w:t xml:space="preserve">, электронное обучение, </w:t>
      </w:r>
      <w:r w:rsidRPr="00ED63FF">
        <w:rPr>
          <w:rFonts w:cs="Tahoma"/>
          <w:lang w:val="ru-RU"/>
        </w:rPr>
        <w:t xml:space="preserve">преимущества </w:t>
      </w:r>
      <w:r w:rsidRPr="0055028E">
        <w:rPr>
          <w:rFonts w:cs="Tahoma"/>
        </w:rPr>
        <w:t>Office</w:t>
      </w:r>
      <w:r w:rsidRPr="00ED63FF">
        <w:rPr>
          <w:rFonts w:cs="Tahoma"/>
          <w:lang w:val="ru-RU"/>
        </w:rPr>
        <w:t xml:space="preserve"> 365 </w:t>
      </w:r>
      <w:r w:rsidRPr="0055028E">
        <w:rPr>
          <w:rFonts w:cs="Tahoma"/>
        </w:rPr>
        <w:t>Developer</w:t>
      </w:r>
      <w:r w:rsidRPr="00ED63FF">
        <w:rPr>
          <w:rFonts w:cs="Tahoma"/>
          <w:lang w:val="ru-RU"/>
        </w:rPr>
        <w:t xml:space="preserve">, </w:t>
      </w:r>
      <w:r w:rsidRPr="00ED63FF">
        <w:rPr>
          <w:lang w:val="ru-RU"/>
        </w:rPr>
        <w:t xml:space="preserve">техническую поддержку, преимущества Магазина </w:t>
      </w:r>
      <w:r w:rsidRPr="0055028E">
        <w:t>Windows</w:t>
      </w:r>
      <w:r w:rsidRPr="00ED63FF">
        <w:rPr>
          <w:lang w:val="ru-RU"/>
        </w:rPr>
        <w:t xml:space="preserve"> и другие службы, доступны только при активной подписке.</w:t>
      </w:r>
      <w:bookmarkStart w:id="1091" w:name="_14_Operating_System"/>
      <w:bookmarkEnd w:id="1091"/>
    </w:p>
    <w:p w14:paraId="717A16A9" w14:textId="77777777" w:rsidR="00E03856" w:rsidRPr="00ED63FF" w:rsidRDefault="001051D1">
      <w:pPr>
        <w:rPr>
          <w:lang w:val="ru-RU"/>
        </w:rPr>
      </w:pPr>
      <w:r w:rsidRPr="00ED63FF">
        <w:rPr>
          <w:lang w:val="ru-RU"/>
        </w:rPr>
        <w:br w:type="page"/>
      </w:r>
      <w:bookmarkStart w:id="1092" w:name="_Toc336338280"/>
    </w:p>
    <w:p w14:paraId="73C43DD0" w14:textId="77777777" w:rsidR="00023FE7" w:rsidRPr="002B489D" w:rsidRDefault="00023FE7" w:rsidP="002E57CF">
      <w:pPr>
        <w:pStyle w:val="Heading2"/>
        <w:ind w:left="0"/>
      </w:pPr>
      <w:bookmarkStart w:id="1093" w:name="_Toc377667975"/>
      <w:r w:rsidRPr="00ED63FF">
        <w:rPr>
          <w:rFonts w:ascii="Tahoma" w:hAnsi="Tahoma" w:cs="Tahoma"/>
          <w:sz w:val="28"/>
          <w:lang w:val="ru-RU"/>
        </w:rPr>
        <w:lastRenderedPageBreak/>
        <w:t>Категория</w:t>
      </w:r>
      <w:r w:rsidRPr="002B489D">
        <w:rPr>
          <w:rFonts w:ascii="Tahoma" w:hAnsi="Tahoma" w:cs="Tahoma"/>
          <w:sz w:val="28"/>
        </w:rPr>
        <w:t xml:space="preserve"> «</w:t>
      </w:r>
      <w:r w:rsidRPr="00ED63FF">
        <w:rPr>
          <w:rFonts w:ascii="Tahoma" w:hAnsi="Tahoma" w:cs="Tahoma"/>
          <w:sz w:val="28"/>
          <w:lang w:val="ru-RU"/>
        </w:rPr>
        <w:t>Системы</w:t>
      </w:r>
      <w:r w:rsidRPr="002B489D">
        <w:rPr>
          <w:rFonts w:ascii="Tahoma" w:hAnsi="Tahoma" w:cs="Tahoma"/>
          <w:sz w:val="28"/>
        </w:rPr>
        <w:t>»</w:t>
      </w:r>
      <w:bookmarkEnd w:id="1092"/>
      <w:bookmarkEnd w:id="1093"/>
    </w:p>
    <w:p w14:paraId="4A844E78" w14:textId="77777777" w:rsidR="00023FE7" w:rsidRPr="002B489D" w:rsidRDefault="00023FE7"/>
    <w:p w14:paraId="50C33FD0" w14:textId="77777777" w:rsidR="00B13C35" w:rsidRPr="002B489D" w:rsidRDefault="00B13C35" w:rsidP="00B13C35">
      <w:pPr>
        <w:contextualSpacing/>
      </w:pPr>
    </w:p>
    <w:p w14:paraId="6D73EFD1" w14:textId="77777777" w:rsidR="00B13C35" w:rsidRPr="002B489D" w:rsidRDefault="00B13C35" w:rsidP="00B13C35">
      <w:pPr>
        <w:pStyle w:val="Heading3"/>
      </w:pPr>
      <w:bookmarkStart w:id="1094" w:name="_25_Enterprise_Sideloading"/>
      <w:bookmarkStart w:id="1095" w:name="_Toc377667976"/>
      <w:bookmarkEnd w:id="1094"/>
      <w:r w:rsidRPr="002B489D">
        <w:rPr>
          <w:rFonts w:ascii="Tahoma" w:hAnsi="Tahoma"/>
          <w:caps/>
          <w:color w:val="F66400"/>
          <w:sz w:val="22"/>
          <w:vertAlign w:val="superscript"/>
        </w:rPr>
        <w:t>25</w:t>
      </w:r>
      <w:r w:rsidR="002B489D" w:rsidRPr="002B489D">
        <w:rPr>
          <w:rFonts w:ascii="Tahoma" w:hAnsi="Tahoma"/>
          <w:caps/>
          <w:color w:val="F66400"/>
          <w:sz w:val="22"/>
        </w:rPr>
        <w:t xml:space="preserve"> </w:t>
      </w:r>
      <w:r w:rsidRPr="0055028E">
        <w:rPr>
          <w:rFonts w:ascii="Tahoma" w:hAnsi="Tahoma"/>
          <w:color w:val="F66400"/>
          <w:sz w:val="22"/>
        </w:rPr>
        <w:t>Enterprise</w:t>
      </w:r>
      <w:r w:rsidRPr="002B489D">
        <w:rPr>
          <w:rFonts w:ascii="Tahoma" w:hAnsi="Tahoma"/>
          <w:color w:val="F66400"/>
          <w:sz w:val="22"/>
        </w:rPr>
        <w:t xml:space="preserve"> </w:t>
      </w:r>
      <w:r w:rsidRPr="0055028E">
        <w:rPr>
          <w:rFonts w:ascii="Tahoma" w:hAnsi="Tahoma"/>
          <w:color w:val="F66400"/>
          <w:sz w:val="22"/>
        </w:rPr>
        <w:t>Sideloading</w:t>
      </w:r>
      <w:r w:rsidRPr="002B489D">
        <w:rPr>
          <w:rFonts w:ascii="Tahoma" w:hAnsi="Tahoma"/>
          <w:color w:val="F66400"/>
          <w:sz w:val="22"/>
        </w:rPr>
        <w:t xml:space="preserve"> </w:t>
      </w:r>
      <w:r w:rsidRPr="00ED63FF">
        <w:rPr>
          <w:rFonts w:ascii="Tahoma" w:hAnsi="Tahoma"/>
          <w:color w:val="F66400"/>
          <w:sz w:val="22"/>
          <w:lang w:val="ru-RU"/>
        </w:rPr>
        <w:t>для</w:t>
      </w:r>
      <w:r w:rsidRPr="002B489D">
        <w:rPr>
          <w:rFonts w:ascii="Tahoma" w:hAnsi="Tahoma"/>
          <w:color w:val="F66400"/>
          <w:sz w:val="22"/>
        </w:rPr>
        <w:t xml:space="preserve"> </w:t>
      </w:r>
      <w:r w:rsidRPr="0055028E">
        <w:rPr>
          <w:rFonts w:ascii="Tahoma" w:hAnsi="Tahoma"/>
          <w:color w:val="F66400"/>
          <w:sz w:val="22"/>
        </w:rPr>
        <w:t>Windows</w:t>
      </w:r>
      <w:r w:rsidRPr="002B489D">
        <w:rPr>
          <w:rFonts w:ascii="Tahoma" w:hAnsi="Tahoma"/>
          <w:color w:val="F66400"/>
          <w:sz w:val="22"/>
        </w:rPr>
        <w:t xml:space="preserve"> </w:t>
      </w:r>
      <w:r w:rsidRPr="0055028E">
        <w:rPr>
          <w:rFonts w:ascii="Tahoma" w:hAnsi="Tahoma"/>
          <w:color w:val="F66400"/>
          <w:sz w:val="22"/>
        </w:rPr>
        <w:t>Embedded</w:t>
      </w:r>
      <w:r w:rsidRPr="002B489D">
        <w:rPr>
          <w:rFonts w:ascii="Tahoma" w:hAnsi="Tahoma"/>
          <w:color w:val="F66400"/>
          <w:sz w:val="22"/>
        </w:rPr>
        <w:t xml:space="preserve"> 8.1</w:t>
      </w:r>
      <w:bookmarkEnd w:id="1095"/>
      <w:r w:rsidR="002B489D" w:rsidRPr="002B489D">
        <w:rPr>
          <w:rFonts w:ascii="Tahoma" w:hAnsi="Tahoma"/>
          <w:caps/>
          <w:color w:val="F66400"/>
          <w:sz w:val="22"/>
        </w:rPr>
        <w:t xml:space="preserve"> </w:t>
      </w:r>
    </w:p>
    <w:p w14:paraId="13C41C4A" w14:textId="77777777" w:rsidR="00B13C35" w:rsidRPr="002B489D" w:rsidRDefault="00B13C35" w:rsidP="00B13C35">
      <w:pPr>
        <w:spacing w:after="60"/>
        <w:ind w:left="720"/>
      </w:pPr>
    </w:p>
    <w:p w14:paraId="657E03FE" w14:textId="77777777" w:rsidR="00B13C35" w:rsidRPr="00ED63FF" w:rsidRDefault="00B13C35" w:rsidP="00B13C35">
      <w:pPr>
        <w:spacing w:after="60"/>
        <w:ind w:left="720"/>
        <w:rPr>
          <w:lang w:val="ru-RU"/>
        </w:rPr>
      </w:pPr>
      <w:r w:rsidRPr="00ED63FF">
        <w:rPr>
          <w:rFonts w:cs="Tahoma"/>
          <w:b/>
          <w:szCs w:val="18"/>
          <w:lang w:val="ru-RU"/>
        </w:rPr>
        <w:t xml:space="preserve">Доступны для приобретения лицензии </w:t>
      </w:r>
      <w:r w:rsidRPr="0055028E">
        <w:rPr>
          <w:rFonts w:cs="Tahoma"/>
          <w:b/>
          <w:szCs w:val="18"/>
        </w:rPr>
        <w:t>Enterprise</w:t>
      </w:r>
      <w:r w:rsidRPr="00ED63FF">
        <w:rPr>
          <w:rFonts w:cs="Tahoma"/>
          <w:b/>
          <w:szCs w:val="18"/>
          <w:lang w:val="ru-RU"/>
        </w:rPr>
        <w:t xml:space="preserve"> </w:t>
      </w:r>
      <w:r w:rsidRPr="0055028E">
        <w:rPr>
          <w:rFonts w:cs="Tahoma"/>
          <w:b/>
          <w:szCs w:val="18"/>
        </w:rPr>
        <w:t>Sideloading</w:t>
      </w:r>
      <w:r w:rsidRPr="00ED63FF">
        <w:rPr>
          <w:rFonts w:cs="Tahoma"/>
          <w:b/>
          <w:szCs w:val="18"/>
          <w:lang w:val="ru-RU"/>
        </w:rPr>
        <w:t xml:space="preserve"> для </w:t>
      </w:r>
      <w:r w:rsidRPr="0055028E">
        <w:rPr>
          <w:rFonts w:cs="Tahoma"/>
          <w:b/>
          <w:szCs w:val="18"/>
        </w:rPr>
        <w:t>Windows</w:t>
      </w:r>
      <w:r w:rsidRPr="00ED63FF">
        <w:rPr>
          <w:rFonts w:cs="Tahoma"/>
          <w:b/>
          <w:szCs w:val="18"/>
          <w:lang w:val="ru-RU"/>
        </w:rPr>
        <w:t xml:space="preserve"> </w:t>
      </w:r>
      <w:r w:rsidRPr="0055028E">
        <w:rPr>
          <w:rFonts w:cs="Tahoma"/>
          <w:b/>
          <w:szCs w:val="18"/>
        </w:rPr>
        <w:t>Embedded</w:t>
      </w:r>
      <w:r w:rsidRPr="00ED63FF">
        <w:rPr>
          <w:rFonts w:cs="Tahoma"/>
          <w:b/>
          <w:szCs w:val="18"/>
          <w:lang w:val="ru-RU"/>
        </w:rPr>
        <w:t xml:space="preserve"> 8.1</w:t>
      </w:r>
    </w:p>
    <w:p w14:paraId="2E6C218F" w14:textId="77777777" w:rsidR="00B13C35" w:rsidRPr="00ED63FF" w:rsidRDefault="00B13C35" w:rsidP="00B13C35">
      <w:pPr>
        <w:ind w:left="720"/>
        <w:rPr>
          <w:lang w:val="ru-RU"/>
        </w:rPr>
      </w:pPr>
      <w:r w:rsidRPr="0055028E">
        <w:rPr>
          <w:rFonts w:cs="Tahoma"/>
          <w:szCs w:val="18"/>
        </w:rPr>
        <w:t>Enterprise</w:t>
      </w:r>
      <w:r w:rsidRPr="00ED63FF">
        <w:rPr>
          <w:rFonts w:cs="Tahoma"/>
          <w:szCs w:val="18"/>
          <w:lang w:val="ru-RU"/>
        </w:rPr>
        <w:t xml:space="preserve"> </w:t>
      </w:r>
      <w:r w:rsidRPr="0055028E">
        <w:rPr>
          <w:rFonts w:cs="Tahoma"/>
          <w:szCs w:val="18"/>
        </w:rPr>
        <w:t>Sideloading</w:t>
      </w:r>
      <w:r w:rsidRPr="00ED63FF">
        <w:rPr>
          <w:rFonts w:cs="Tahoma"/>
          <w:szCs w:val="18"/>
          <w:lang w:val="ru-RU"/>
        </w:rPr>
        <w:t xml:space="preserve"> — это процесс установки новых приложений </w:t>
      </w:r>
      <w:r w:rsidRPr="0055028E">
        <w:rPr>
          <w:rFonts w:cs="Tahoma"/>
          <w:szCs w:val="18"/>
        </w:rPr>
        <w:t>Windows</w:t>
      </w:r>
      <w:r w:rsidRPr="00ED63FF">
        <w:rPr>
          <w:rFonts w:cs="Tahoma"/>
          <w:szCs w:val="18"/>
          <w:lang w:val="ru-RU"/>
        </w:rPr>
        <w:t xml:space="preserve"> 8.1 непосредственно на</w:t>
      </w:r>
      <w:r w:rsidR="00F749F9" w:rsidRPr="0055028E">
        <w:t> </w:t>
      </w:r>
      <w:r w:rsidRPr="00ED63FF">
        <w:rPr>
          <w:rFonts w:cs="Tahoma"/>
          <w:szCs w:val="18"/>
          <w:lang w:val="ru-RU"/>
        </w:rPr>
        <w:t xml:space="preserve">устройство без посещения Магазина </w:t>
      </w:r>
      <w:r w:rsidRPr="0055028E">
        <w:rPr>
          <w:rFonts w:cs="Tahoma"/>
          <w:szCs w:val="18"/>
        </w:rPr>
        <w:t>Windows</w:t>
      </w:r>
      <w:r w:rsidRPr="00ED63FF">
        <w:rPr>
          <w:rFonts w:cs="Tahoma"/>
          <w:szCs w:val="18"/>
          <w:lang w:val="ru-RU"/>
        </w:rPr>
        <w:t>. Присоединенные к домену устройства с системой</w:t>
      </w:r>
      <w:r w:rsidR="00F749F9" w:rsidRPr="0055028E">
        <w:t> </w:t>
      </w:r>
      <w:r w:rsidRPr="0055028E">
        <w:rPr>
          <w:rFonts w:cs="Tahoma"/>
          <w:szCs w:val="18"/>
        </w:rPr>
        <w:t>Windows</w:t>
      </w:r>
      <w:r w:rsidRPr="00ED63FF">
        <w:rPr>
          <w:rFonts w:cs="Tahoma"/>
          <w:szCs w:val="18"/>
          <w:lang w:val="ru-RU"/>
        </w:rPr>
        <w:t xml:space="preserve"> </w:t>
      </w:r>
      <w:r w:rsidRPr="0055028E">
        <w:rPr>
          <w:rFonts w:cs="Tahoma"/>
          <w:szCs w:val="18"/>
        </w:rPr>
        <w:t>Embedded</w:t>
      </w:r>
      <w:r w:rsidRPr="00ED63FF">
        <w:rPr>
          <w:rFonts w:cs="Tahoma"/>
          <w:szCs w:val="18"/>
          <w:lang w:val="ru-RU"/>
        </w:rPr>
        <w:t xml:space="preserve"> 8.1 </w:t>
      </w:r>
      <w:r w:rsidRPr="0055028E">
        <w:rPr>
          <w:rFonts w:cs="Tahoma"/>
          <w:szCs w:val="18"/>
        </w:rPr>
        <w:t>Industry</w:t>
      </w:r>
      <w:r w:rsidRPr="00ED63FF">
        <w:rPr>
          <w:rFonts w:cs="Tahoma"/>
          <w:szCs w:val="18"/>
          <w:lang w:val="ru-RU"/>
        </w:rPr>
        <w:t xml:space="preserve"> </w:t>
      </w:r>
      <w:r w:rsidRPr="0055028E">
        <w:rPr>
          <w:rFonts w:cs="Tahoma"/>
          <w:szCs w:val="18"/>
        </w:rPr>
        <w:t>Enterprise</w:t>
      </w:r>
      <w:r w:rsidRPr="00ED63FF">
        <w:rPr>
          <w:rFonts w:cs="Tahoma"/>
          <w:szCs w:val="18"/>
          <w:lang w:val="ru-RU"/>
        </w:rPr>
        <w:t xml:space="preserve"> в рамках любой программы корпоративного лицензирования поддерживают </w:t>
      </w:r>
      <w:r w:rsidRPr="0055028E">
        <w:rPr>
          <w:rFonts w:cs="Tahoma"/>
          <w:szCs w:val="18"/>
        </w:rPr>
        <w:t>Enterprise</w:t>
      </w:r>
      <w:r w:rsidRPr="00ED63FF">
        <w:rPr>
          <w:rFonts w:cs="Tahoma"/>
          <w:szCs w:val="18"/>
          <w:lang w:val="ru-RU"/>
        </w:rPr>
        <w:t xml:space="preserve"> </w:t>
      </w:r>
      <w:r w:rsidRPr="0055028E">
        <w:rPr>
          <w:rFonts w:cs="Tahoma"/>
          <w:szCs w:val="18"/>
        </w:rPr>
        <w:t>Sideloading</w:t>
      </w:r>
      <w:r w:rsidRPr="00ED63FF">
        <w:rPr>
          <w:rFonts w:cs="Tahoma"/>
          <w:szCs w:val="18"/>
          <w:lang w:val="ru-RU"/>
        </w:rPr>
        <w:t xml:space="preserve">. </w:t>
      </w:r>
      <w:r w:rsidRPr="0055028E">
        <w:rPr>
          <w:rFonts w:cs="Tahoma"/>
          <w:szCs w:val="18"/>
        </w:rPr>
        <w:t>Enterprise</w:t>
      </w:r>
      <w:r w:rsidRPr="00ED63FF">
        <w:rPr>
          <w:rFonts w:cs="Tahoma"/>
          <w:szCs w:val="18"/>
          <w:lang w:val="ru-RU"/>
        </w:rPr>
        <w:t xml:space="preserve"> </w:t>
      </w:r>
      <w:r w:rsidRPr="0055028E">
        <w:rPr>
          <w:rFonts w:cs="Tahoma"/>
          <w:szCs w:val="18"/>
        </w:rPr>
        <w:t>Sideloading</w:t>
      </w:r>
      <w:r w:rsidRPr="00ED63FF">
        <w:rPr>
          <w:rFonts w:cs="Tahoma"/>
          <w:szCs w:val="18"/>
          <w:lang w:val="ru-RU"/>
        </w:rPr>
        <w:t xml:space="preserve"> для </w:t>
      </w:r>
      <w:r w:rsidRPr="0055028E">
        <w:rPr>
          <w:rFonts w:cs="Tahoma"/>
          <w:szCs w:val="18"/>
        </w:rPr>
        <w:t>Windows</w:t>
      </w:r>
      <w:r w:rsidRPr="00ED63FF">
        <w:rPr>
          <w:rFonts w:cs="Tahoma"/>
          <w:szCs w:val="18"/>
          <w:lang w:val="ru-RU"/>
        </w:rPr>
        <w:t xml:space="preserve"> </w:t>
      </w:r>
      <w:r w:rsidRPr="0055028E">
        <w:rPr>
          <w:rFonts w:cs="Tahoma"/>
          <w:szCs w:val="18"/>
        </w:rPr>
        <w:t>Embedded</w:t>
      </w:r>
      <w:r w:rsidRPr="00ED63FF">
        <w:rPr>
          <w:rFonts w:cs="Tahoma"/>
          <w:szCs w:val="18"/>
          <w:lang w:val="ru-RU"/>
        </w:rPr>
        <w:t xml:space="preserve"> 8.1 также можно использовать на устройствах с системой </w:t>
      </w:r>
      <w:r w:rsidRPr="0055028E">
        <w:rPr>
          <w:rFonts w:cs="Tahoma"/>
          <w:szCs w:val="18"/>
        </w:rPr>
        <w:t>Windows</w:t>
      </w:r>
      <w:r w:rsidRPr="00ED63FF">
        <w:rPr>
          <w:rFonts w:cs="Tahoma"/>
          <w:szCs w:val="18"/>
          <w:lang w:val="ru-RU"/>
        </w:rPr>
        <w:t xml:space="preserve"> </w:t>
      </w:r>
      <w:r w:rsidRPr="0055028E">
        <w:rPr>
          <w:rFonts w:cs="Tahoma"/>
          <w:szCs w:val="18"/>
        </w:rPr>
        <w:t>Embedded</w:t>
      </w:r>
      <w:r w:rsidRPr="00ED63FF">
        <w:rPr>
          <w:rFonts w:cs="Tahoma"/>
          <w:szCs w:val="18"/>
          <w:lang w:val="ru-RU"/>
        </w:rPr>
        <w:t xml:space="preserve"> 8.1 </w:t>
      </w:r>
      <w:r w:rsidRPr="0055028E">
        <w:rPr>
          <w:rFonts w:cs="Tahoma"/>
          <w:szCs w:val="18"/>
        </w:rPr>
        <w:t>Industry</w:t>
      </w:r>
      <w:r w:rsidRPr="00ED63FF">
        <w:rPr>
          <w:rFonts w:cs="Tahoma"/>
          <w:szCs w:val="18"/>
          <w:lang w:val="ru-RU"/>
        </w:rPr>
        <w:t xml:space="preserve"> </w:t>
      </w:r>
      <w:r w:rsidRPr="0055028E">
        <w:rPr>
          <w:rFonts w:cs="Tahoma"/>
          <w:szCs w:val="18"/>
        </w:rPr>
        <w:t>Enterprise</w:t>
      </w:r>
      <w:r w:rsidRPr="00ED63FF">
        <w:rPr>
          <w:rFonts w:cs="Tahoma"/>
          <w:szCs w:val="18"/>
          <w:lang w:val="ru-RU"/>
        </w:rPr>
        <w:t xml:space="preserve">, не присоединенных к домену, а также устройствах с системой </w:t>
      </w:r>
      <w:r w:rsidRPr="0055028E">
        <w:rPr>
          <w:rFonts w:cs="Tahoma"/>
          <w:szCs w:val="18"/>
        </w:rPr>
        <w:t>Windows</w:t>
      </w:r>
      <w:r w:rsidRPr="00ED63FF">
        <w:rPr>
          <w:rFonts w:cs="Tahoma"/>
          <w:szCs w:val="18"/>
          <w:lang w:val="ru-RU"/>
        </w:rPr>
        <w:t xml:space="preserve"> </w:t>
      </w:r>
      <w:r w:rsidRPr="0055028E">
        <w:rPr>
          <w:rFonts w:cs="Tahoma"/>
          <w:szCs w:val="18"/>
        </w:rPr>
        <w:t>Embedded</w:t>
      </w:r>
      <w:r w:rsidRPr="00ED63FF">
        <w:rPr>
          <w:rFonts w:cs="Tahoma"/>
          <w:szCs w:val="18"/>
          <w:lang w:val="ru-RU"/>
        </w:rPr>
        <w:t xml:space="preserve"> 8.1 </w:t>
      </w:r>
      <w:r w:rsidRPr="0055028E">
        <w:rPr>
          <w:rFonts w:cs="Tahoma"/>
          <w:szCs w:val="18"/>
        </w:rPr>
        <w:t>Industry</w:t>
      </w:r>
      <w:r w:rsidRPr="00ED63FF">
        <w:rPr>
          <w:rFonts w:cs="Tahoma"/>
          <w:szCs w:val="18"/>
          <w:lang w:val="ru-RU"/>
        </w:rPr>
        <w:t xml:space="preserve"> </w:t>
      </w:r>
      <w:r w:rsidRPr="0055028E">
        <w:rPr>
          <w:rFonts w:cs="Tahoma"/>
          <w:szCs w:val="18"/>
        </w:rPr>
        <w:t>Pro</w:t>
      </w:r>
      <w:r w:rsidRPr="00ED63FF">
        <w:rPr>
          <w:rFonts w:cs="Tahoma"/>
          <w:szCs w:val="18"/>
          <w:lang w:val="ru-RU"/>
        </w:rPr>
        <w:t xml:space="preserve"> при помощи ключа продукта. Во всех случаях </w:t>
      </w:r>
      <w:r w:rsidRPr="0055028E">
        <w:rPr>
          <w:rFonts w:cs="Tahoma"/>
          <w:szCs w:val="18"/>
        </w:rPr>
        <w:t>Enterprise</w:t>
      </w:r>
      <w:r w:rsidRPr="00ED63FF">
        <w:rPr>
          <w:rFonts w:cs="Tahoma"/>
          <w:szCs w:val="18"/>
          <w:lang w:val="ru-RU"/>
        </w:rPr>
        <w:t xml:space="preserve"> </w:t>
      </w:r>
      <w:r w:rsidRPr="0055028E">
        <w:rPr>
          <w:rFonts w:cs="Tahoma"/>
          <w:szCs w:val="18"/>
        </w:rPr>
        <w:t>Sideloading</w:t>
      </w:r>
      <w:r w:rsidRPr="00ED63FF">
        <w:rPr>
          <w:rFonts w:cs="Tahoma"/>
          <w:szCs w:val="18"/>
          <w:lang w:val="ru-RU"/>
        </w:rPr>
        <w:t xml:space="preserve"> может использоваться только для развертывания Приложений, использующихся клиентом Программы корпоративного лицензирования. Функциональность </w:t>
      </w:r>
      <w:r w:rsidRPr="0055028E">
        <w:rPr>
          <w:rFonts w:cs="Tahoma"/>
          <w:szCs w:val="18"/>
        </w:rPr>
        <w:t>Enterprise</w:t>
      </w:r>
      <w:r w:rsidRPr="00ED63FF">
        <w:rPr>
          <w:rFonts w:cs="Tahoma"/>
          <w:szCs w:val="18"/>
          <w:lang w:val="ru-RU"/>
        </w:rPr>
        <w:t xml:space="preserve"> </w:t>
      </w:r>
      <w:r w:rsidRPr="0055028E">
        <w:rPr>
          <w:rFonts w:cs="Tahoma"/>
          <w:szCs w:val="18"/>
        </w:rPr>
        <w:t>Sideloading</w:t>
      </w:r>
      <w:r w:rsidRPr="00ED63FF">
        <w:rPr>
          <w:rFonts w:cs="Tahoma"/>
          <w:szCs w:val="18"/>
          <w:lang w:val="ru-RU"/>
        </w:rPr>
        <w:t xml:space="preserve"> является дополнением к операционной системе </w:t>
      </w:r>
      <w:r w:rsidRPr="0055028E">
        <w:rPr>
          <w:rFonts w:cs="Tahoma"/>
          <w:szCs w:val="18"/>
        </w:rPr>
        <w:t>Windows</w:t>
      </w:r>
      <w:r w:rsidRPr="00ED63FF">
        <w:rPr>
          <w:rFonts w:cs="Tahoma"/>
          <w:szCs w:val="18"/>
          <w:lang w:val="ru-RU"/>
        </w:rPr>
        <w:t xml:space="preserve"> </w:t>
      </w:r>
      <w:r w:rsidRPr="0055028E">
        <w:rPr>
          <w:rFonts w:cs="Tahoma"/>
          <w:szCs w:val="18"/>
        </w:rPr>
        <w:t>Embedded</w:t>
      </w:r>
      <w:r w:rsidRPr="00ED63FF">
        <w:rPr>
          <w:rFonts w:cs="Tahoma"/>
          <w:szCs w:val="18"/>
          <w:lang w:val="ru-RU"/>
        </w:rPr>
        <w:t xml:space="preserve"> 8.1 </w:t>
      </w:r>
      <w:r w:rsidRPr="0055028E">
        <w:rPr>
          <w:rFonts w:cs="Tahoma"/>
          <w:szCs w:val="18"/>
        </w:rPr>
        <w:t>Industry</w:t>
      </w:r>
      <w:r w:rsidRPr="00ED63FF">
        <w:rPr>
          <w:rFonts w:cs="Tahoma"/>
          <w:szCs w:val="18"/>
          <w:lang w:val="ru-RU"/>
        </w:rPr>
        <w:t xml:space="preserve"> </w:t>
      </w:r>
      <w:r w:rsidRPr="0055028E">
        <w:rPr>
          <w:rFonts w:cs="Tahoma"/>
          <w:szCs w:val="18"/>
        </w:rPr>
        <w:t>Pro</w:t>
      </w:r>
      <w:r w:rsidRPr="00ED63FF">
        <w:rPr>
          <w:rFonts w:cs="Tahoma"/>
          <w:szCs w:val="18"/>
          <w:lang w:val="ru-RU"/>
        </w:rPr>
        <w:t>, поэтому представленные здесь условия лицензии, применимые к</w:t>
      </w:r>
      <w:r w:rsidR="00F749F9" w:rsidRPr="0055028E">
        <w:rPr>
          <w:rFonts w:cs="Tahoma"/>
          <w:szCs w:val="18"/>
        </w:rPr>
        <w:t> </w:t>
      </w:r>
      <w:r w:rsidRPr="00ED63FF">
        <w:rPr>
          <w:rFonts w:cs="Tahoma"/>
          <w:szCs w:val="18"/>
          <w:lang w:val="ru-RU"/>
        </w:rPr>
        <w:t xml:space="preserve">операционной системе </w:t>
      </w:r>
      <w:r w:rsidRPr="0055028E">
        <w:rPr>
          <w:rFonts w:cs="Tahoma"/>
          <w:szCs w:val="18"/>
        </w:rPr>
        <w:t>Windows</w:t>
      </w:r>
      <w:r w:rsidRPr="00ED63FF">
        <w:rPr>
          <w:rFonts w:cs="Tahoma"/>
          <w:szCs w:val="18"/>
          <w:lang w:val="ru-RU"/>
        </w:rPr>
        <w:t xml:space="preserve"> </w:t>
      </w:r>
      <w:r w:rsidRPr="0055028E">
        <w:rPr>
          <w:rFonts w:cs="Tahoma"/>
          <w:szCs w:val="18"/>
        </w:rPr>
        <w:t>Embedded</w:t>
      </w:r>
      <w:r w:rsidRPr="00ED63FF">
        <w:rPr>
          <w:rFonts w:cs="Tahoma"/>
          <w:szCs w:val="18"/>
          <w:lang w:val="ru-RU"/>
        </w:rPr>
        <w:t xml:space="preserve"> 8.1 </w:t>
      </w:r>
      <w:r w:rsidRPr="0055028E">
        <w:rPr>
          <w:rFonts w:cs="Tahoma"/>
          <w:szCs w:val="18"/>
        </w:rPr>
        <w:t>Industry</w:t>
      </w:r>
      <w:r w:rsidRPr="00ED63FF">
        <w:rPr>
          <w:rFonts w:cs="Tahoma"/>
          <w:szCs w:val="18"/>
          <w:lang w:val="ru-RU"/>
        </w:rPr>
        <w:t xml:space="preserve"> </w:t>
      </w:r>
      <w:r w:rsidRPr="0055028E">
        <w:rPr>
          <w:rFonts w:cs="Tahoma"/>
          <w:szCs w:val="18"/>
        </w:rPr>
        <w:t>Pro</w:t>
      </w:r>
      <w:r w:rsidRPr="00ED63FF">
        <w:rPr>
          <w:rFonts w:cs="Tahoma"/>
          <w:szCs w:val="18"/>
          <w:lang w:val="ru-RU"/>
        </w:rPr>
        <w:t xml:space="preserve">, распространяются и на использование </w:t>
      </w:r>
      <w:r w:rsidRPr="0055028E">
        <w:rPr>
          <w:rFonts w:cs="Tahoma"/>
          <w:szCs w:val="18"/>
        </w:rPr>
        <w:t>Enterprise</w:t>
      </w:r>
      <w:r w:rsidRPr="00ED63FF">
        <w:rPr>
          <w:rFonts w:cs="Tahoma"/>
          <w:szCs w:val="18"/>
          <w:lang w:val="ru-RU"/>
        </w:rPr>
        <w:t xml:space="preserve"> </w:t>
      </w:r>
      <w:r w:rsidRPr="0055028E">
        <w:rPr>
          <w:rFonts w:cs="Tahoma"/>
          <w:szCs w:val="18"/>
        </w:rPr>
        <w:t>Sideloading</w:t>
      </w:r>
      <w:r w:rsidRPr="00ED63FF">
        <w:rPr>
          <w:rFonts w:cs="Tahoma"/>
          <w:szCs w:val="18"/>
          <w:lang w:val="ru-RU"/>
        </w:rPr>
        <w:t xml:space="preserve"> пользователями.</w:t>
      </w:r>
    </w:p>
    <w:p w14:paraId="05502F36" w14:textId="77777777" w:rsidR="00B13C35" w:rsidRPr="00ED63FF" w:rsidRDefault="00B13C35" w:rsidP="00B13C35">
      <w:pPr>
        <w:ind w:left="720"/>
        <w:rPr>
          <w:lang w:val="ru-RU"/>
        </w:rPr>
      </w:pPr>
    </w:p>
    <w:p w14:paraId="702FF04C" w14:textId="77777777" w:rsidR="00B13C35" w:rsidRPr="00ED63FF" w:rsidRDefault="00B13C35" w:rsidP="00B13C35">
      <w:pPr>
        <w:spacing w:after="120"/>
        <w:ind w:left="720"/>
        <w:rPr>
          <w:lang w:val="ru-RU"/>
        </w:rPr>
      </w:pPr>
      <w:r w:rsidRPr="00ED63FF">
        <w:rPr>
          <w:rFonts w:cs="Tahoma"/>
          <w:szCs w:val="18"/>
          <w:lang w:val="ru-RU"/>
        </w:rPr>
        <w:t xml:space="preserve">Клиенты могут приобрести лицензии на </w:t>
      </w:r>
      <w:r w:rsidRPr="0055028E">
        <w:rPr>
          <w:rFonts w:cs="Tahoma"/>
          <w:szCs w:val="18"/>
        </w:rPr>
        <w:t>Enterprise</w:t>
      </w:r>
      <w:r w:rsidRPr="00ED63FF">
        <w:rPr>
          <w:rFonts w:cs="Tahoma"/>
          <w:szCs w:val="18"/>
          <w:lang w:val="ru-RU"/>
        </w:rPr>
        <w:t xml:space="preserve"> </w:t>
      </w:r>
      <w:r w:rsidRPr="0055028E">
        <w:rPr>
          <w:rFonts w:cs="Tahoma"/>
          <w:szCs w:val="18"/>
        </w:rPr>
        <w:t>Sideloading</w:t>
      </w:r>
      <w:r w:rsidRPr="00ED63FF">
        <w:rPr>
          <w:rFonts w:cs="Tahoma"/>
          <w:szCs w:val="18"/>
          <w:lang w:val="ru-RU"/>
        </w:rPr>
        <w:t xml:space="preserve"> для </w:t>
      </w:r>
      <w:r w:rsidRPr="0055028E">
        <w:rPr>
          <w:rFonts w:cs="Tahoma"/>
          <w:szCs w:val="18"/>
        </w:rPr>
        <w:t>Windows</w:t>
      </w:r>
      <w:r w:rsidRPr="00ED63FF">
        <w:rPr>
          <w:rFonts w:cs="Tahoma"/>
          <w:szCs w:val="18"/>
          <w:lang w:val="ru-RU"/>
        </w:rPr>
        <w:t xml:space="preserve"> </w:t>
      </w:r>
      <w:r w:rsidRPr="0055028E">
        <w:rPr>
          <w:rFonts w:cs="Tahoma"/>
          <w:szCs w:val="18"/>
        </w:rPr>
        <w:t>Embedded</w:t>
      </w:r>
      <w:r w:rsidRPr="00ED63FF">
        <w:rPr>
          <w:rFonts w:cs="Tahoma"/>
          <w:szCs w:val="18"/>
          <w:lang w:val="ru-RU"/>
        </w:rPr>
        <w:t xml:space="preserve"> 8.1 для устройств, для которых есть лицензии на:</w:t>
      </w:r>
    </w:p>
    <w:p w14:paraId="7A2290F6" w14:textId="77777777" w:rsidR="00B13C35" w:rsidRPr="0055028E" w:rsidRDefault="00B13C35" w:rsidP="00B13C35">
      <w:pPr>
        <w:pStyle w:val="ListParagraph"/>
        <w:numPr>
          <w:ilvl w:val="0"/>
          <w:numId w:val="144"/>
        </w:numPr>
      </w:pPr>
      <w:r w:rsidRPr="0055028E">
        <w:rPr>
          <w:rFonts w:ascii="Tahoma" w:hAnsi="Tahoma" w:cs="Tahoma"/>
          <w:sz w:val="18"/>
          <w:szCs w:val="18"/>
        </w:rPr>
        <w:t>Windows Embedded 8 Industry Pro</w:t>
      </w:r>
    </w:p>
    <w:p w14:paraId="1B20293A" w14:textId="77777777" w:rsidR="00B13C35" w:rsidRPr="0055028E" w:rsidRDefault="00B13C35" w:rsidP="00B13C35">
      <w:pPr>
        <w:pStyle w:val="ListParagraph"/>
        <w:numPr>
          <w:ilvl w:val="0"/>
          <w:numId w:val="144"/>
        </w:numPr>
      </w:pPr>
      <w:r w:rsidRPr="0055028E">
        <w:rPr>
          <w:rFonts w:ascii="Tahoma" w:hAnsi="Tahoma" w:cs="Tahoma"/>
          <w:sz w:val="18"/>
          <w:szCs w:val="18"/>
        </w:rPr>
        <w:t>Windows Embedded 8.1 Pro</w:t>
      </w:r>
    </w:p>
    <w:p w14:paraId="3BDA534A" w14:textId="77777777" w:rsidR="00B13C35" w:rsidRPr="00ED63FF" w:rsidRDefault="00B13C35" w:rsidP="00B13C35">
      <w:pPr>
        <w:spacing w:before="120"/>
        <w:ind w:left="720"/>
        <w:rPr>
          <w:lang w:val="ru-RU"/>
        </w:rPr>
      </w:pPr>
      <w:r w:rsidRPr="00ED63FF">
        <w:rPr>
          <w:rFonts w:cs="Tahoma"/>
          <w:szCs w:val="18"/>
          <w:lang w:val="ru-RU"/>
        </w:rPr>
        <w:t>Каждая такая лицензия должна быть раз и навсегда назначена одному устройству.</w:t>
      </w:r>
      <w:r w:rsidR="00317026" w:rsidRPr="00ED63FF">
        <w:rPr>
          <w:rFonts w:cs="Tahoma"/>
          <w:szCs w:val="18"/>
          <w:lang w:val="ru-RU"/>
        </w:rPr>
        <w:t xml:space="preserve"> </w:t>
      </w:r>
      <w:r w:rsidRPr="00ED63FF">
        <w:rPr>
          <w:rFonts w:cs="Tahoma"/>
          <w:szCs w:val="18"/>
          <w:lang w:val="ru-RU"/>
        </w:rPr>
        <w:t xml:space="preserve">Примечание. Нельзя использовать лицензии </w:t>
      </w:r>
      <w:r w:rsidRPr="0055028E">
        <w:rPr>
          <w:rFonts w:cs="Tahoma"/>
          <w:szCs w:val="18"/>
        </w:rPr>
        <w:t>Sideloading</w:t>
      </w:r>
      <w:r w:rsidRPr="00ED63FF">
        <w:rPr>
          <w:rFonts w:cs="Tahoma"/>
          <w:szCs w:val="18"/>
          <w:lang w:val="ru-RU"/>
        </w:rPr>
        <w:t xml:space="preserve">, приобретенные для </w:t>
      </w:r>
      <w:r w:rsidRPr="0055028E">
        <w:rPr>
          <w:rFonts w:cs="Tahoma"/>
          <w:szCs w:val="18"/>
        </w:rPr>
        <w:t>Windows</w:t>
      </w:r>
      <w:r w:rsidRPr="00ED63FF">
        <w:rPr>
          <w:rFonts w:cs="Tahoma"/>
          <w:szCs w:val="18"/>
          <w:lang w:val="ru-RU"/>
        </w:rPr>
        <w:t xml:space="preserve"> </w:t>
      </w:r>
      <w:r w:rsidRPr="0055028E">
        <w:rPr>
          <w:rFonts w:cs="Tahoma"/>
          <w:szCs w:val="18"/>
        </w:rPr>
        <w:t>Embedded</w:t>
      </w:r>
      <w:r w:rsidRPr="00ED63FF">
        <w:rPr>
          <w:rFonts w:cs="Tahoma"/>
          <w:szCs w:val="18"/>
          <w:lang w:val="ru-RU"/>
        </w:rPr>
        <w:t xml:space="preserve"> 8, на устройствах, лицензированных для использования </w:t>
      </w:r>
      <w:r w:rsidRPr="0055028E">
        <w:rPr>
          <w:rFonts w:cs="Tahoma"/>
          <w:szCs w:val="18"/>
        </w:rPr>
        <w:t>Windows</w:t>
      </w:r>
      <w:r w:rsidRPr="00ED63FF">
        <w:rPr>
          <w:rFonts w:cs="Tahoma"/>
          <w:szCs w:val="18"/>
          <w:lang w:val="ru-RU"/>
        </w:rPr>
        <w:t xml:space="preserve"> </w:t>
      </w:r>
      <w:r w:rsidRPr="0055028E">
        <w:rPr>
          <w:rFonts w:cs="Tahoma"/>
          <w:szCs w:val="18"/>
        </w:rPr>
        <w:t>Embedded</w:t>
      </w:r>
      <w:r w:rsidRPr="00ED63FF">
        <w:rPr>
          <w:rFonts w:cs="Tahoma"/>
          <w:szCs w:val="18"/>
          <w:lang w:val="ru-RU"/>
        </w:rPr>
        <w:t xml:space="preserve"> 8 </w:t>
      </w:r>
      <w:r w:rsidRPr="0055028E">
        <w:rPr>
          <w:rFonts w:cs="Tahoma"/>
          <w:szCs w:val="18"/>
        </w:rPr>
        <w:t>Industry</w:t>
      </w:r>
      <w:r w:rsidRPr="00ED63FF">
        <w:rPr>
          <w:rFonts w:cs="Tahoma"/>
          <w:szCs w:val="18"/>
          <w:lang w:val="ru-RU"/>
        </w:rPr>
        <w:t xml:space="preserve"> </w:t>
      </w:r>
      <w:r w:rsidRPr="0055028E">
        <w:rPr>
          <w:rFonts w:cs="Tahoma"/>
          <w:szCs w:val="18"/>
        </w:rPr>
        <w:t>Pro</w:t>
      </w:r>
      <w:r w:rsidRPr="00ED63FF">
        <w:rPr>
          <w:rFonts w:cs="Tahoma"/>
          <w:szCs w:val="18"/>
          <w:lang w:val="ru-RU"/>
        </w:rPr>
        <w:t>.</w:t>
      </w:r>
      <w:r w:rsidR="00317026" w:rsidRPr="00ED63FF">
        <w:rPr>
          <w:rFonts w:cs="Tahoma"/>
          <w:szCs w:val="18"/>
          <w:lang w:val="ru-RU"/>
        </w:rPr>
        <w:t xml:space="preserve"> </w:t>
      </w:r>
      <w:r w:rsidRPr="00ED63FF">
        <w:rPr>
          <w:rFonts w:cs="Tahoma"/>
          <w:szCs w:val="18"/>
          <w:lang w:val="ru-RU"/>
        </w:rPr>
        <w:t xml:space="preserve">Для </w:t>
      </w:r>
      <w:r w:rsidRPr="0055028E">
        <w:rPr>
          <w:rFonts w:cs="Tahoma"/>
          <w:szCs w:val="18"/>
        </w:rPr>
        <w:t>Windows</w:t>
      </w:r>
      <w:r w:rsidRPr="00ED63FF">
        <w:rPr>
          <w:rFonts w:cs="Tahoma"/>
          <w:szCs w:val="18"/>
          <w:lang w:val="ru-RU"/>
        </w:rPr>
        <w:t xml:space="preserve"> </w:t>
      </w:r>
      <w:r w:rsidRPr="0055028E">
        <w:rPr>
          <w:rFonts w:cs="Tahoma"/>
          <w:szCs w:val="18"/>
        </w:rPr>
        <w:t>Embedded</w:t>
      </w:r>
      <w:r w:rsidRPr="00ED63FF">
        <w:rPr>
          <w:rFonts w:cs="Tahoma"/>
          <w:szCs w:val="18"/>
          <w:lang w:val="ru-RU"/>
        </w:rPr>
        <w:t xml:space="preserve"> 8.1.</w:t>
      </w:r>
    </w:p>
    <w:p w14:paraId="41BA00B8" w14:textId="77777777" w:rsidR="009C2B6B" w:rsidRPr="00ED63FF" w:rsidRDefault="009C2B6B">
      <w:pPr>
        <w:rPr>
          <w:lang w:val="ru-RU"/>
        </w:rPr>
      </w:pPr>
    </w:p>
    <w:p w14:paraId="17BA6D96" w14:textId="77777777" w:rsidR="00B13C35" w:rsidRPr="00ED63FF" w:rsidRDefault="00B13C35">
      <w:pPr>
        <w:rPr>
          <w:lang w:val="ru-RU"/>
        </w:rPr>
      </w:pPr>
    </w:p>
    <w:p w14:paraId="660AC5B1" w14:textId="77777777" w:rsidR="00E14FF2" w:rsidRPr="00ED63FF" w:rsidRDefault="00A560B6" w:rsidP="00A53269">
      <w:pPr>
        <w:pStyle w:val="Heading3"/>
        <w:rPr>
          <w:lang w:val="ru-RU"/>
        </w:rPr>
      </w:pPr>
      <w:bookmarkStart w:id="1096" w:name="_24_Microsoft_Desktop"/>
      <w:bookmarkStart w:id="1097" w:name="_26_Microsoft_Desktop"/>
      <w:bookmarkStart w:id="1098" w:name="_Toc336338283"/>
      <w:bookmarkStart w:id="1099" w:name="_Toc377667977"/>
      <w:bookmarkStart w:id="1100" w:name="Sys_21MDOPforSA"/>
      <w:bookmarkStart w:id="1101" w:name="Sys_25MDOPforSA"/>
      <w:bookmarkEnd w:id="1096"/>
      <w:bookmarkEnd w:id="1097"/>
      <w:r w:rsidRPr="00ED63FF">
        <w:rPr>
          <w:rFonts w:ascii="Tahoma" w:hAnsi="Tahoma"/>
          <w:caps/>
          <w:color w:val="F66400"/>
          <w:sz w:val="22"/>
          <w:vertAlign w:val="superscript"/>
          <w:lang w:val="ru-RU"/>
        </w:rPr>
        <w:t>26</w:t>
      </w:r>
      <w:r w:rsidRPr="00ED63FF">
        <w:rPr>
          <w:rFonts w:ascii="Tahoma" w:hAnsi="Tahoma"/>
          <w:color w:val="F66400"/>
          <w:sz w:val="22"/>
          <w:lang w:val="ru-RU"/>
        </w:rPr>
        <w:t xml:space="preserve"> </w:t>
      </w:r>
      <w:r w:rsidRPr="0055028E">
        <w:rPr>
          <w:rFonts w:ascii="Tahoma" w:hAnsi="Tahoma"/>
          <w:color w:val="F66400"/>
          <w:sz w:val="22"/>
        </w:rPr>
        <w:t>Microsoft</w:t>
      </w:r>
      <w:r w:rsidRPr="00ED63FF">
        <w:rPr>
          <w:rFonts w:ascii="Tahoma" w:hAnsi="Tahoma"/>
          <w:color w:val="F66400"/>
          <w:sz w:val="22"/>
          <w:lang w:val="ru-RU"/>
        </w:rPr>
        <w:t xml:space="preserve"> </w:t>
      </w:r>
      <w:r w:rsidRPr="0055028E">
        <w:rPr>
          <w:rFonts w:ascii="Tahoma" w:hAnsi="Tahoma"/>
          <w:color w:val="F66400"/>
          <w:sz w:val="22"/>
        </w:rPr>
        <w:t>Desktop</w:t>
      </w:r>
      <w:r w:rsidRPr="00ED63FF">
        <w:rPr>
          <w:rFonts w:ascii="Tahoma" w:hAnsi="Tahoma"/>
          <w:color w:val="F66400"/>
          <w:sz w:val="22"/>
          <w:lang w:val="ru-RU"/>
        </w:rPr>
        <w:t xml:space="preserve"> </w:t>
      </w:r>
      <w:r w:rsidRPr="0055028E">
        <w:rPr>
          <w:rFonts w:ascii="Tahoma" w:hAnsi="Tahoma"/>
          <w:color w:val="F66400"/>
          <w:sz w:val="22"/>
        </w:rPr>
        <w:t>Optimization</w:t>
      </w:r>
      <w:r w:rsidRPr="00ED63FF">
        <w:rPr>
          <w:rFonts w:ascii="Tahoma" w:hAnsi="Tahoma"/>
          <w:color w:val="F66400"/>
          <w:sz w:val="22"/>
          <w:lang w:val="ru-RU"/>
        </w:rPr>
        <w:t xml:space="preserve"> </w:t>
      </w:r>
      <w:r w:rsidRPr="0055028E">
        <w:rPr>
          <w:rFonts w:ascii="Tahoma" w:hAnsi="Tahoma"/>
          <w:color w:val="F66400"/>
          <w:sz w:val="22"/>
        </w:rPr>
        <w:t>Pack</w:t>
      </w:r>
      <w:r w:rsidRPr="00ED63FF">
        <w:rPr>
          <w:rFonts w:ascii="Tahoma" w:hAnsi="Tahoma"/>
          <w:color w:val="F66400"/>
          <w:sz w:val="22"/>
          <w:lang w:val="ru-RU"/>
        </w:rPr>
        <w:t xml:space="preserve"> для </w:t>
      </w:r>
      <w:r w:rsidRPr="0055028E">
        <w:rPr>
          <w:rFonts w:ascii="Tahoma" w:hAnsi="Tahoma"/>
          <w:color w:val="F66400"/>
          <w:sz w:val="22"/>
        </w:rPr>
        <w:t>Software</w:t>
      </w:r>
      <w:r w:rsidRPr="00ED63FF">
        <w:rPr>
          <w:rFonts w:ascii="Tahoma" w:hAnsi="Tahoma"/>
          <w:color w:val="F66400"/>
          <w:sz w:val="22"/>
          <w:lang w:val="ru-RU"/>
        </w:rPr>
        <w:t xml:space="preserve"> </w:t>
      </w:r>
      <w:r w:rsidRPr="0055028E">
        <w:rPr>
          <w:rFonts w:ascii="Tahoma" w:hAnsi="Tahoma"/>
          <w:color w:val="F66400"/>
          <w:sz w:val="22"/>
        </w:rPr>
        <w:t>Assurance</w:t>
      </w:r>
      <w:bookmarkEnd w:id="1098"/>
      <w:bookmarkEnd w:id="1099"/>
    </w:p>
    <w:bookmarkEnd w:id="1100"/>
    <w:p w14:paraId="464F0BF7" w14:textId="77777777" w:rsidR="007A73DF" w:rsidRPr="00ED63FF" w:rsidRDefault="007A73DF" w:rsidP="00483B3D">
      <w:pPr>
        <w:rPr>
          <w:lang w:val="ru-RU"/>
        </w:rPr>
      </w:pPr>
    </w:p>
    <w:p w14:paraId="618AD573" w14:textId="77777777" w:rsidR="00475147" w:rsidRPr="00ED63FF" w:rsidRDefault="0037362E" w:rsidP="00483B3D">
      <w:pPr>
        <w:ind w:left="720"/>
        <w:rPr>
          <w:lang w:val="ru-RU"/>
        </w:rPr>
      </w:pPr>
      <w:r w:rsidRPr="00ED63FF">
        <w:rPr>
          <w:rFonts w:eastAsia="Calibri" w:cs="Tahoma"/>
          <w:color w:val="000000"/>
          <w:szCs w:val="18"/>
          <w:lang w:val="ru-RU"/>
        </w:rPr>
        <w:t xml:space="preserve">Клиенты, которые хотят получить </w:t>
      </w:r>
      <w:r w:rsidRPr="0055028E">
        <w:rPr>
          <w:rFonts w:eastAsia="Calibri" w:cs="Tahoma"/>
          <w:color w:val="000000"/>
          <w:szCs w:val="18"/>
        </w:rPr>
        <w:t>Microsoft</w:t>
      </w:r>
      <w:r w:rsidRPr="00ED63FF">
        <w:rPr>
          <w:rFonts w:eastAsia="Calibri" w:cs="Tahoma"/>
          <w:color w:val="000000"/>
          <w:szCs w:val="18"/>
          <w:lang w:val="ru-RU"/>
        </w:rPr>
        <w:t xml:space="preserve"> </w:t>
      </w:r>
      <w:r w:rsidRPr="0055028E">
        <w:rPr>
          <w:rFonts w:eastAsia="Calibri" w:cs="Tahoma"/>
          <w:color w:val="000000"/>
          <w:szCs w:val="18"/>
        </w:rPr>
        <w:t>Desktop</w:t>
      </w:r>
      <w:r w:rsidRPr="00ED63FF">
        <w:rPr>
          <w:rFonts w:eastAsia="Calibri" w:cs="Tahoma"/>
          <w:color w:val="000000"/>
          <w:szCs w:val="18"/>
          <w:lang w:val="ru-RU"/>
        </w:rPr>
        <w:t xml:space="preserve"> </w:t>
      </w:r>
      <w:r w:rsidRPr="0055028E">
        <w:rPr>
          <w:rFonts w:eastAsia="Calibri" w:cs="Tahoma"/>
          <w:color w:val="000000"/>
          <w:szCs w:val="18"/>
        </w:rPr>
        <w:t>Optimization</w:t>
      </w:r>
      <w:r w:rsidRPr="00ED63FF">
        <w:rPr>
          <w:rFonts w:eastAsia="Calibri" w:cs="Tahoma"/>
          <w:color w:val="000000"/>
          <w:szCs w:val="18"/>
          <w:lang w:val="ru-RU"/>
        </w:rPr>
        <w:t xml:space="preserve"> </w:t>
      </w:r>
      <w:r w:rsidRPr="0055028E">
        <w:rPr>
          <w:rFonts w:eastAsia="Calibri" w:cs="Tahoma"/>
          <w:color w:val="000000"/>
          <w:szCs w:val="18"/>
        </w:rPr>
        <w:t>Pack</w:t>
      </w:r>
      <w:r w:rsidRPr="00ED63FF">
        <w:rPr>
          <w:rFonts w:eastAsia="Calibri" w:cs="Tahoma"/>
          <w:color w:val="000000"/>
          <w:szCs w:val="18"/>
          <w:lang w:val="ru-RU"/>
        </w:rPr>
        <w:t xml:space="preserve"> для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w:t>
      </w:r>
      <w:r w:rsidRPr="0055028E">
        <w:rPr>
          <w:rFonts w:eastAsia="Calibri" w:cs="Tahoma"/>
          <w:color w:val="000000"/>
          <w:szCs w:val="18"/>
        </w:rPr>
        <w:t>MDOP</w:t>
      </w:r>
      <w:r w:rsidRPr="00ED63FF">
        <w:rPr>
          <w:rFonts w:eastAsia="Calibri" w:cs="Tahoma"/>
          <w:color w:val="000000"/>
          <w:szCs w:val="18"/>
          <w:lang w:val="ru-RU"/>
        </w:rPr>
        <w:t>), должны сначала получить и привязать к компьютеру один из следующих компонентов:</w:t>
      </w:r>
    </w:p>
    <w:p w14:paraId="262B8B00" w14:textId="77777777" w:rsidR="00676723" w:rsidRPr="00ED63FF" w:rsidRDefault="00676723" w:rsidP="00483B3D">
      <w:pPr>
        <w:ind w:left="720"/>
        <w:rPr>
          <w:lang w:val="ru-RU"/>
        </w:rPr>
      </w:pPr>
    </w:p>
    <w:p w14:paraId="6F8039E4" w14:textId="77777777" w:rsidR="00475147" w:rsidRPr="00ED63FF" w:rsidRDefault="00475147" w:rsidP="00346F4B">
      <w:pPr>
        <w:numPr>
          <w:ilvl w:val="0"/>
          <w:numId w:val="49"/>
        </w:numPr>
        <w:tabs>
          <w:tab w:val="left" w:pos="1440"/>
        </w:tabs>
        <w:ind w:left="1440" w:hanging="446"/>
        <w:rPr>
          <w:lang w:val="ru-RU"/>
        </w:rPr>
      </w:pPr>
      <w:r w:rsidRPr="00ED63FF">
        <w:rPr>
          <w:rFonts w:eastAsia="Calibri" w:cs="Tahoma"/>
          <w:color w:val="000000"/>
          <w:szCs w:val="18"/>
          <w:lang w:val="ru-RU"/>
        </w:rPr>
        <w:t xml:space="preserve">действующее покрытие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для лицензий на операционные системы </w:t>
      </w:r>
      <w:r w:rsidRPr="0055028E">
        <w:rPr>
          <w:rFonts w:eastAsia="Calibri" w:cs="Tahoma"/>
          <w:color w:val="000000"/>
          <w:szCs w:val="18"/>
        </w:rPr>
        <w:t>Windows</w:t>
      </w:r>
      <w:r w:rsidRPr="00ED63FF">
        <w:rPr>
          <w:rFonts w:eastAsia="Calibri" w:cs="Tahoma"/>
          <w:color w:val="000000"/>
          <w:szCs w:val="18"/>
          <w:lang w:val="ru-RU"/>
        </w:rPr>
        <w:t xml:space="preserve"> для настольного компьютера;</w:t>
      </w:r>
    </w:p>
    <w:p w14:paraId="2539D731" w14:textId="77777777" w:rsidR="00475147" w:rsidRPr="00ED63FF" w:rsidRDefault="00475147" w:rsidP="00F40C90">
      <w:pPr>
        <w:numPr>
          <w:ilvl w:val="0"/>
          <w:numId w:val="49"/>
        </w:numPr>
        <w:tabs>
          <w:tab w:val="left" w:pos="1440"/>
        </w:tabs>
        <w:ind w:left="1440" w:hanging="446"/>
        <w:rPr>
          <w:lang w:val="ru-RU"/>
        </w:rPr>
      </w:pPr>
      <w:r w:rsidRPr="00ED63FF">
        <w:rPr>
          <w:rFonts w:eastAsia="Calibri" w:cs="Tahoma"/>
          <w:color w:val="000000"/>
          <w:szCs w:val="18"/>
          <w:lang w:val="ru-RU"/>
        </w:rPr>
        <w:t xml:space="preserve">Лицензия для доступа к виртуальному рабочему столу </w:t>
      </w:r>
      <w:r w:rsidRPr="0055028E">
        <w:rPr>
          <w:rFonts w:eastAsia="Calibri" w:cs="Tahoma"/>
          <w:color w:val="000000"/>
          <w:szCs w:val="18"/>
        </w:rPr>
        <w:t>Windows</w:t>
      </w:r>
      <w:r w:rsidRPr="00ED63FF">
        <w:rPr>
          <w:rFonts w:eastAsia="Calibri" w:cs="Tahoma"/>
          <w:color w:val="000000"/>
          <w:szCs w:val="18"/>
          <w:lang w:val="ru-RU"/>
        </w:rPr>
        <w:t>, или</w:t>
      </w:r>
    </w:p>
    <w:p w14:paraId="370133EA" w14:textId="77777777" w:rsidR="00475147" w:rsidRPr="00ED63FF" w:rsidRDefault="00475147" w:rsidP="00346F4B">
      <w:pPr>
        <w:numPr>
          <w:ilvl w:val="0"/>
          <w:numId w:val="49"/>
        </w:numPr>
        <w:tabs>
          <w:tab w:val="left" w:pos="1440"/>
        </w:tabs>
        <w:ind w:left="1440" w:hanging="446"/>
        <w:rPr>
          <w:lang w:val="ru-RU"/>
        </w:rPr>
      </w:pPr>
      <w:r w:rsidRPr="00ED63FF">
        <w:rPr>
          <w:rFonts w:eastAsia="Calibri" w:cs="Tahoma"/>
          <w:color w:val="000000"/>
          <w:szCs w:val="18"/>
          <w:lang w:val="ru-RU"/>
        </w:rPr>
        <w:t xml:space="preserve">действующая подписка на </w:t>
      </w:r>
      <w:r w:rsidRPr="0055028E">
        <w:rPr>
          <w:rFonts w:eastAsia="Calibri" w:cs="Tahoma"/>
          <w:color w:val="000000"/>
          <w:szCs w:val="18"/>
        </w:rPr>
        <w:t>Windows</w:t>
      </w:r>
      <w:r w:rsidRPr="00ED63FF">
        <w:rPr>
          <w:rFonts w:eastAsia="Calibri" w:cs="Tahoma"/>
          <w:color w:val="000000"/>
          <w:szCs w:val="18"/>
          <w:lang w:val="ru-RU"/>
        </w:rPr>
        <w:t xml:space="preserve"> </w:t>
      </w:r>
      <w:r w:rsidRPr="0055028E">
        <w:rPr>
          <w:rFonts w:eastAsia="Calibri" w:cs="Tahoma"/>
          <w:color w:val="000000"/>
          <w:szCs w:val="18"/>
        </w:rPr>
        <w:t>Intune</w:t>
      </w:r>
      <w:r w:rsidRPr="00ED63FF">
        <w:rPr>
          <w:rFonts w:eastAsia="Calibri" w:cs="Tahoma"/>
          <w:color w:val="000000"/>
          <w:szCs w:val="18"/>
          <w:lang w:val="ru-RU"/>
        </w:rPr>
        <w:t xml:space="preserve"> </w:t>
      </w:r>
      <w:r w:rsidRPr="00ED63FF">
        <w:rPr>
          <w:rFonts w:cs="Tahoma"/>
          <w:szCs w:val="18"/>
          <w:lang w:val="ru-RU"/>
        </w:rPr>
        <w:t>(на устройство)</w:t>
      </w:r>
      <w:r w:rsidRPr="00ED63FF">
        <w:rPr>
          <w:rFonts w:eastAsia="Calibri" w:cs="Tahoma"/>
          <w:color w:val="000000"/>
          <w:szCs w:val="18"/>
          <w:lang w:val="ru-RU"/>
        </w:rPr>
        <w:t>.</w:t>
      </w:r>
    </w:p>
    <w:p w14:paraId="44316BED" w14:textId="77777777" w:rsidR="00475147" w:rsidRPr="00ED63FF" w:rsidRDefault="00475147" w:rsidP="00483B3D">
      <w:pPr>
        <w:spacing w:before="120"/>
        <w:ind w:left="720"/>
        <w:rPr>
          <w:lang w:val="ru-RU"/>
        </w:rPr>
      </w:pPr>
      <w:r w:rsidRPr="00ED63FF">
        <w:rPr>
          <w:rFonts w:eastAsia="Calibri" w:cs="Tahoma"/>
          <w:color w:val="000000"/>
          <w:szCs w:val="18"/>
          <w:lang w:val="ru-RU"/>
        </w:rPr>
        <w:t xml:space="preserve">Также допустимы устройства, охватываемые активной Подписной лицензией </w:t>
      </w:r>
      <w:r w:rsidRPr="0055028E">
        <w:rPr>
          <w:rFonts w:eastAsia="Calibri" w:cs="Tahoma"/>
          <w:color w:val="000000"/>
          <w:szCs w:val="18"/>
        </w:rPr>
        <w:t>Windows</w:t>
      </w:r>
      <w:r w:rsidRPr="00ED63FF">
        <w:rPr>
          <w:rFonts w:eastAsia="Calibri" w:cs="Tahoma"/>
          <w:color w:val="000000"/>
          <w:szCs w:val="18"/>
          <w:lang w:val="ru-RU"/>
        </w:rPr>
        <w:t xml:space="preserve"> </w:t>
      </w:r>
      <w:r w:rsidRPr="0055028E">
        <w:rPr>
          <w:rFonts w:eastAsia="Calibri" w:cs="Tahoma"/>
          <w:color w:val="000000"/>
          <w:szCs w:val="18"/>
        </w:rPr>
        <w:t>Companion</w:t>
      </w:r>
      <w:r w:rsidRPr="00ED63FF">
        <w:rPr>
          <w:rFonts w:eastAsia="Calibri" w:cs="Tahoma"/>
          <w:color w:val="000000"/>
          <w:szCs w:val="18"/>
          <w:lang w:val="ru-RU"/>
        </w:rPr>
        <w:t>.</w:t>
      </w:r>
    </w:p>
    <w:p w14:paraId="37064DB9" w14:textId="77777777" w:rsidR="007A73DF" w:rsidRPr="00ED63FF" w:rsidRDefault="007A73DF" w:rsidP="00483B3D">
      <w:pPr>
        <w:ind w:left="720"/>
        <w:rPr>
          <w:lang w:val="ru-RU"/>
        </w:rPr>
      </w:pPr>
    </w:p>
    <w:p w14:paraId="07E077E5" w14:textId="77777777" w:rsidR="00F7027D" w:rsidRPr="00ED63FF" w:rsidRDefault="00F7027D" w:rsidP="00483B3D">
      <w:pPr>
        <w:ind w:left="720"/>
        <w:rPr>
          <w:lang w:val="ru-RU"/>
        </w:rPr>
      </w:pPr>
      <w:r w:rsidRPr="00ED63FF">
        <w:rPr>
          <w:rFonts w:eastAsia="Calibri" w:cs="Tahoma"/>
          <w:color w:val="000000"/>
          <w:szCs w:val="18"/>
          <w:lang w:val="ru-RU"/>
        </w:rPr>
        <w:t xml:space="preserve">Клиенты корпоративного лицензирования с действующими лицензиями на </w:t>
      </w:r>
      <w:r w:rsidRPr="0055028E">
        <w:rPr>
          <w:rFonts w:eastAsia="Calibri" w:cs="Tahoma"/>
          <w:color w:val="000000"/>
          <w:szCs w:val="18"/>
        </w:rPr>
        <w:t>MDOP</w:t>
      </w:r>
      <w:r w:rsidRPr="00ED63FF">
        <w:rPr>
          <w:rFonts w:eastAsia="Calibri" w:cs="Tahoma"/>
          <w:color w:val="000000"/>
          <w:szCs w:val="18"/>
          <w:lang w:val="ru-RU"/>
        </w:rPr>
        <w:t xml:space="preserve"> получат следующее программное обеспечение (по мере его доступности):</w:t>
      </w:r>
    </w:p>
    <w:p w14:paraId="49643CD2" w14:textId="77777777" w:rsidR="007A73DF" w:rsidRPr="00ED63FF" w:rsidRDefault="007A73DF" w:rsidP="00483B3D">
      <w:pPr>
        <w:ind w:left="720"/>
        <w:rPr>
          <w:lang w:val="ru-RU"/>
        </w:rPr>
      </w:pPr>
    </w:p>
    <w:p w14:paraId="257E19B6" w14:textId="77777777" w:rsidR="00E52A26" w:rsidRPr="002B489D" w:rsidRDefault="00E52A26" w:rsidP="00346F4B">
      <w:pPr>
        <w:numPr>
          <w:ilvl w:val="0"/>
          <w:numId w:val="49"/>
        </w:numPr>
        <w:tabs>
          <w:tab w:val="left" w:pos="1440"/>
        </w:tabs>
        <w:spacing w:after="60"/>
        <w:ind w:left="1440" w:hanging="446"/>
      </w:pPr>
      <w:r w:rsidRPr="0055028E">
        <w:rPr>
          <w:rFonts w:eastAsia="Calibri" w:cs="Tahoma"/>
          <w:color w:val="000000"/>
          <w:szCs w:val="18"/>
        </w:rPr>
        <w:t>Microsoft</w:t>
      </w:r>
      <w:r w:rsidRPr="002B489D">
        <w:rPr>
          <w:rFonts w:eastAsia="Calibri" w:cs="Tahoma"/>
          <w:color w:val="000000"/>
          <w:szCs w:val="18"/>
        </w:rPr>
        <w:t xml:space="preserve"> </w:t>
      </w:r>
      <w:r w:rsidRPr="0055028E">
        <w:rPr>
          <w:rFonts w:eastAsia="Calibri" w:cs="Tahoma"/>
          <w:color w:val="000000"/>
          <w:szCs w:val="18"/>
        </w:rPr>
        <w:t>Application</w:t>
      </w:r>
      <w:r w:rsidRPr="002B489D">
        <w:rPr>
          <w:rFonts w:eastAsia="Calibri" w:cs="Tahoma"/>
          <w:color w:val="000000"/>
          <w:szCs w:val="18"/>
        </w:rPr>
        <w:t xml:space="preserve"> </w:t>
      </w:r>
      <w:r w:rsidRPr="0055028E">
        <w:rPr>
          <w:rFonts w:eastAsia="Calibri" w:cs="Tahoma"/>
          <w:color w:val="000000"/>
          <w:szCs w:val="18"/>
        </w:rPr>
        <w:t>Virtualization</w:t>
      </w:r>
      <w:r w:rsidRPr="002B489D">
        <w:rPr>
          <w:rFonts w:eastAsia="Calibri" w:cs="Tahoma"/>
          <w:color w:val="000000"/>
          <w:szCs w:val="18"/>
        </w:rPr>
        <w:t xml:space="preserve"> </w:t>
      </w:r>
      <w:r w:rsidRPr="00ED63FF">
        <w:rPr>
          <w:rFonts w:eastAsia="Calibri" w:cs="Tahoma"/>
          <w:color w:val="000000"/>
          <w:szCs w:val="18"/>
          <w:lang w:val="ru-RU"/>
        </w:rPr>
        <w:t>для</w:t>
      </w:r>
      <w:r w:rsidRPr="002B489D">
        <w:rPr>
          <w:rFonts w:eastAsia="Calibri" w:cs="Tahoma"/>
          <w:color w:val="000000"/>
          <w:szCs w:val="18"/>
        </w:rPr>
        <w:t xml:space="preserve"> </w:t>
      </w:r>
      <w:r w:rsidRPr="00ED63FF">
        <w:rPr>
          <w:rFonts w:eastAsia="Calibri" w:cs="Tahoma"/>
          <w:color w:val="000000"/>
          <w:szCs w:val="18"/>
          <w:lang w:val="ru-RU"/>
        </w:rPr>
        <w:t>настольных</w:t>
      </w:r>
      <w:r w:rsidRPr="002B489D">
        <w:rPr>
          <w:rFonts w:eastAsia="Calibri" w:cs="Tahoma"/>
          <w:color w:val="000000"/>
          <w:szCs w:val="18"/>
        </w:rPr>
        <w:t xml:space="preserve"> </w:t>
      </w:r>
      <w:r w:rsidRPr="00ED63FF">
        <w:rPr>
          <w:rFonts w:eastAsia="Calibri" w:cs="Tahoma"/>
          <w:color w:val="000000"/>
          <w:szCs w:val="18"/>
          <w:lang w:val="ru-RU"/>
        </w:rPr>
        <w:t>компьютеров</w:t>
      </w:r>
      <w:r w:rsidRPr="002B489D">
        <w:rPr>
          <w:rFonts w:eastAsia="Calibri" w:cs="Tahoma"/>
          <w:color w:val="000000"/>
          <w:szCs w:val="18"/>
        </w:rPr>
        <w:t xml:space="preserve"> </w:t>
      </w:r>
      <w:r w:rsidRPr="0055028E">
        <w:rPr>
          <w:rFonts w:eastAsia="Calibri" w:cs="Tahoma"/>
          <w:color w:val="000000"/>
          <w:szCs w:val="18"/>
        </w:rPr>
        <w:t>Windows</w:t>
      </w:r>
      <w:r w:rsidRPr="002B489D">
        <w:rPr>
          <w:rFonts w:eastAsia="Calibri" w:cs="Tahoma"/>
          <w:color w:val="000000"/>
          <w:szCs w:val="18"/>
        </w:rPr>
        <w:t xml:space="preserve"> (</w:t>
      </w:r>
      <w:r w:rsidRPr="0055028E">
        <w:rPr>
          <w:rFonts w:eastAsia="Calibri" w:cs="Tahoma"/>
          <w:color w:val="000000"/>
          <w:szCs w:val="18"/>
        </w:rPr>
        <w:t>App</w:t>
      </w:r>
      <w:r w:rsidRPr="002B489D">
        <w:rPr>
          <w:rFonts w:eastAsia="Calibri" w:cs="Tahoma"/>
          <w:color w:val="000000"/>
          <w:szCs w:val="18"/>
        </w:rPr>
        <w:t>-</w:t>
      </w:r>
      <w:r w:rsidRPr="0055028E">
        <w:rPr>
          <w:rFonts w:eastAsia="Calibri" w:cs="Tahoma"/>
          <w:color w:val="000000"/>
          <w:szCs w:val="18"/>
        </w:rPr>
        <w:t>V</w:t>
      </w:r>
      <w:r w:rsidRPr="002B489D">
        <w:rPr>
          <w:rFonts w:eastAsia="Calibri" w:cs="Tahoma"/>
          <w:color w:val="000000"/>
          <w:szCs w:val="18"/>
        </w:rPr>
        <w:t>)</w:t>
      </w:r>
    </w:p>
    <w:p w14:paraId="71AD114A" w14:textId="77777777" w:rsidR="00E52A26" w:rsidRPr="0055028E" w:rsidRDefault="00E52A26" w:rsidP="00346F4B">
      <w:pPr>
        <w:numPr>
          <w:ilvl w:val="0"/>
          <w:numId w:val="49"/>
        </w:numPr>
        <w:tabs>
          <w:tab w:val="left" w:pos="1440"/>
        </w:tabs>
        <w:spacing w:after="60"/>
        <w:ind w:left="1440" w:hanging="446"/>
      </w:pPr>
      <w:r w:rsidRPr="0055028E">
        <w:rPr>
          <w:rFonts w:eastAsia="Calibri" w:cs="Tahoma"/>
          <w:color w:val="000000"/>
          <w:szCs w:val="18"/>
        </w:rPr>
        <w:t>Microsoft Advanced Group Policy Management (AGPM)</w:t>
      </w:r>
    </w:p>
    <w:p w14:paraId="177D2A3D" w14:textId="77777777" w:rsidR="00E52A26" w:rsidRPr="0055028E" w:rsidRDefault="00E52A26" w:rsidP="00346F4B">
      <w:pPr>
        <w:numPr>
          <w:ilvl w:val="0"/>
          <w:numId w:val="49"/>
        </w:numPr>
        <w:tabs>
          <w:tab w:val="left" w:pos="1440"/>
        </w:tabs>
        <w:spacing w:after="60"/>
        <w:ind w:left="1440" w:hanging="446"/>
      </w:pPr>
      <w:r w:rsidRPr="0055028E">
        <w:rPr>
          <w:rFonts w:eastAsia="Calibri" w:cs="Tahoma"/>
          <w:color w:val="000000"/>
          <w:szCs w:val="18"/>
        </w:rPr>
        <w:t>Microsoft Diagnostics and Recovery Toolset (DART)</w:t>
      </w:r>
    </w:p>
    <w:p w14:paraId="37CA1E6F" w14:textId="77777777" w:rsidR="00E52A26" w:rsidRPr="0055028E" w:rsidRDefault="00E52A26" w:rsidP="00346F4B">
      <w:pPr>
        <w:numPr>
          <w:ilvl w:val="0"/>
          <w:numId w:val="49"/>
        </w:numPr>
        <w:tabs>
          <w:tab w:val="left" w:pos="1440"/>
        </w:tabs>
        <w:spacing w:after="60"/>
        <w:ind w:left="1440" w:hanging="446"/>
      </w:pPr>
      <w:r w:rsidRPr="0055028E">
        <w:rPr>
          <w:rFonts w:eastAsia="Calibri" w:cs="Tahoma"/>
          <w:color w:val="000000"/>
          <w:szCs w:val="18"/>
        </w:rPr>
        <w:t>Microsoft Enterprise Desktop Virtualization (MED-V)</w:t>
      </w:r>
    </w:p>
    <w:p w14:paraId="5FFE4B9C" w14:textId="77777777" w:rsidR="00E52A26" w:rsidRPr="0055028E" w:rsidRDefault="00E52A26" w:rsidP="00346F4B">
      <w:pPr>
        <w:numPr>
          <w:ilvl w:val="0"/>
          <w:numId w:val="49"/>
        </w:numPr>
        <w:tabs>
          <w:tab w:val="left" w:pos="1440"/>
        </w:tabs>
        <w:spacing w:after="60"/>
        <w:ind w:left="1440" w:hanging="446"/>
      </w:pPr>
      <w:r w:rsidRPr="0055028E">
        <w:rPr>
          <w:rFonts w:eastAsia="Calibri" w:cs="Tahoma"/>
          <w:color w:val="000000"/>
          <w:szCs w:val="18"/>
        </w:rPr>
        <w:t>Microsoft BitLocker</w:t>
      </w:r>
      <w:r w:rsidR="0098095F" w:rsidRPr="0055028E">
        <w:rPr>
          <w:rFonts w:eastAsia="Calibri" w:cs="Tahoma"/>
          <w:color w:val="000000"/>
          <w:szCs w:val="18"/>
          <w:vertAlign w:val="superscript"/>
        </w:rPr>
        <w:t>®</w:t>
      </w:r>
      <w:r w:rsidRPr="0055028E">
        <w:rPr>
          <w:rFonts w:eastAsia="Calibri" w:cs="Tahoma"/>
          <w:color w:val="000000"/>
          <w:szCs w:val="18"/>
        </w:rPr>
        <w:t xml:space="preserve"> Administration and Monitoring (MBAM)</w:t>
      </w:r>
    </w:p>
    <w:p w14:paraId="39A77DDC" w14:textId="77777777" w:rsidR="00670296" w:rsidRPr="0055028E" w:rsidRDefault="00670296" w:rsidP="00346F4B">
      <w:pPr>
        <w:numPr>
          <w:ilvl w:val="0"/>
          <w:numId w:val="49"/>
        </w:numPr>
        <w:tabs>
          <w:tab w:val="left" w:pos="1440"/>
        </w:tabs>
        <w:spacing w:after="60"/>
        <w:ind w:left="1440" w:hanging="446"/>
      </w:pPr>
      <w:r w:rsidRPr="0055028E">
        <w:rPr>
          <w:rFonts w:eastAsia="Calibri" w:cs="Tahoma"/>
          <w:color w:val="000000"/>
          <w:szCs w:val="18"/>
        </w:rPr>
        <w:t>Microsoft User Experience Virtualization (UE-V)</w:t>
      </w:r>
    </w:p>
    <w:p w14:paraId="699420C2" w14:textId="77777777" w:rsidR="007A73DF" w:rsidRPr="0055028E" w:rsidRDefault="007A73DF" w:rsidP="00483B3D">
      <w:pPr>
        <w:tabs>
          <w:tab w:val="left" w:pos="1440"/>
        </w:tabs>
        <w:ind w:left="994"/>
      </w:pPr>
    </w:p>
    <w:p w14:paraId="72B9A963" w14:textId="77777777" w:rsidR="00F749F9" w:rsidRPr="0055028E" w:rsidRDefault="00F749F9" w:rsidP="00483B3D">
      <w:pPr>
        <w:tabs>
          <w:tab w:val="left" w:pos="1440"/>
        </w:tabs>
        <w:ind w:left="994"/>
      </w:pPr>
    </w:p>
    <w:p w14:paraId="57A41EEB" w14:textId="77777777" w:rsidR="00F749F9" w:rsidRPr="0055028E" w:rsidRDefault="00F749F9" w:rsidP="00483B3D">
      <w:pPr>
        <w:tabs>
          <w:tab w:val="left" w:pos="1440"/>
        </w:tabs>
        <w:ind w:left="994"/>
      </w:pPr>
    </w:p>
    <w:p w14:paraId="4E430333" w14:textId="77777777" w:rsidR="00F749F9" w:rsidRPr="0055028E" w:rsidRDefault="00F749F9" w:rsidP="00483B3D">
      <w:pPr>
        <w:tabs>
          <w:tab w:val="left" w:pos="1440"/>
        </w:tabs>
        <w:ind w:left="994"/>
      </w:pPr>
    </w:p>
    <w:p w14:paraId="7BDE8F98" w14:textId="77777777" w:rsidR="00F749F9" w:rsidRPr="0055028E" w:rsidRDefault="00F749F9" w:rsidP="00483B3D">
      <w:pPr>
        <w:tabs>
          <w:tab w:val="left" w:pos="1440"/>
        </w:tabs>
        <w:ind w:left="994"/>
      </w:pPr>
    </w:p>
    <w:p w14:paraId="2437B2C8" w14:textId="77777777" w:rsidR="00F749F9" w:rsidRPr="0055028E" w:rsidRDefault="00F749F9" w:rsidP="00483B3D">
      <w:pPr>
        <w:tabs>
          <w:tab w:val="left" w:pos="1440"/>
        </w:tabs>
        <w:ind w:left="994"/>
      </w:pPr>
    </w:p>
    <w:p w14:paraId="07D2602D" w14:textId="77777777" w:rsidR="007045C0" w:rsidRPr="0055028E" w:rsidRDefault="007045C0" w:rsidP="00483B3D">
      <w:pPr>
        <w:spacing w:after="60"/>
        <w:ind w:left="720"/>
      </w:pPr>
      <w:r w:rsidRPr="0055028E">
        <w:rPr>
          <w:rFonts w:eastAsia="Calibri" w:cs="Tahoma"/>
          <w:b/>
          <w:color w:val="000000"/>
          <w:szCs w:val="18"/>
        </w:rPr>
        <w:lastRenderedPageBreak/>
        <w:t>Подписная лицензия Windows Companion Subscription License (CSL) и MDOP</w:t>
      </w:r>
    </w:p>
    <w:p w14:paraId="2CC056B2" w14:textId="77777777" w:rsidR="007045C0" w:rsidRPr="00ED63FF" w:rsidRDefault="007045C0" w:rsidP="00483B3D">
      <w:pPr>
        <w:tabs>
          <w:tab w:val="left" w:pos="1440"/>
        </w:tabs>
        <w:ind w:left="720"/>
        <w:rPr>
          <w:lang w:val="ru-RU"/>
        </w:rPr>
      </w:pPr>
      <w:r w:rsidRPr="00ED63FF">
        <w:rPr>
          <w:rFonts w:cs="Tahoma"/>
          <w:color w:val="000000"/>
          <w:szCs w:val="18"/>
          <w:lang w:val="ru-RU"/>
        </w:rPr>
        <w:t xml:space="preserve">Основные пользователи устройств, на которые распространяются действующая лицензия </w:t>
      </w:r>
      <w:r w:rsidRPr="0055028E">
        <w:rPr>
          <w:rFonts w:cs="Tahoma"/>
          <w:color w:val="000000"/>
          <w:szCs w:val="18"/>
        </w:rPr>
        <w:t>MDOP</w:t>
      </w:r>
      <w:r w:rsidRPr="00ED63FF">
        <w:rPr>
          <w:rFonts w:cs="Tahoma"/>
          <w:color w:val="000000"/>
          <w:szCs w:val="18"/>
          <w:lang w:val="ru-RU"/>
        </w:rPr>
        <w:t xml:space="preserve"> и</w:t>
      </w:r>
      <w:r w:rsidR="00F749F9" w:rsidRPr="0055028E">
        <w:rPr>
          <w:rFonts w:cs="Tahoma"/>
          <w:color w:val="000000"/>
          <w:szCs w:val="18"/>
        </w:rPr>
        <w:t> </w:t>
      </w:r>
      <w:r w:rsidRPr="00ED63FF">
        <w:rPr>
          <w:rFonts w:cs="Tahoma"/>
          <w:color w:val="000000"/>
          <w:szCs w:val="18"/>
          <w:lang w:val="ru-RU"/>
        </w:rPr>
        <w:t xml:space="preserve">подписная лицензия </w:t>
      </w:r>
      <w:r w:rsidRPr="0055028E">
        <w:rPr>
          <w:rFonts w:cs="Tahoma"/>
          <w:color w:val="000000"/>
          <w:szCs w:val="18"/>
        </w:rPr>
        <w:t>CSL</w:t>
      </w:r>
      <w:r w:rsidRPr="00ED63FF">
        <w:rPr>
          <w:rFonts w:cs="Tahoma"/>
          <w:color w:val="000000"/>
          <w:szCs w:val="18"/>
          <w:lang w:val="ru-RU"/>
        </w:rPr>
        <w:t xml:space="preserve">, могут использовать функции </w:t>
      </w:r>
      <w:r w:rsidRPr="0055028E">
        <w:rPr>
          <w:rFonts w:cs="Tahoma"/>
          <w:color w:val="000000"/>
          <w:szCs w:val="18"/>
        </w:rPr>
        <w:t>MDOP</w:t>
      </w:r>
      <w:r w:rsidRPr="00ED63FF">
        <w:rPr>
          <w:rFonts w:cs="Tahoma"/>
          <w:color w:val="000000"/>
          <w:szCs w:val="18"/>
          <w:lang w:val="ru-RU"/>
        </w:rPr>
        <w:t xml:space="preserve"> на своих сопутствующих устройствах без необходимости приобретать дополнительные лицензии </w:t>
      </w:r>
      <w:r w:rsidRPr="0055028E">
        <w:rPr>
          <w:rFonts w:cs="Tahoma"/>
          <w:color w:val="000000"/>
          <w:szCs w:val="18"/>
        </w:rPr>
        <w:t>MDOP</w:t>
      </w:r>
      <w:r w:rsidRPr="00ED63FF">
        <w:rPr>
          <w:rFonts w:cs="Tahoma"/>
          <w:color w:val="000000"/>
          <w:szCs w:val="18"/>
          <w:lang w:val="ru-RU"/>
        </w:rPr>
        <w:t xml:space="preserve"> для каждого такого сопутствующего устройства.</w:t>
      </w:r>
    </w:p>
    <w:p w14:paraId="69CAB4EA" w14:textId="77777777" w:rsidR="007045C0" w:rsidRPr="00ED63FF" w:rsidRDefault="007045C0" w:rsidP="00483B3D">
      <w:pPr>
        <w:tabs>
          <w:tab w:val="left" w:pos="1440"/>
        </w:tabs>
        <w:ind w:left="994"/>
        <w:rPr>
          <w:lang w:val="ru-RU"/>
        </w:rPr>
      </w:pPr>
    </w:p>
    <w:p w14:paraId="208B7570" w14:textId="77777777" w:rsidR="0031394C" w:rsidRPr="00ED63FF" w:rsidRDefault="0031394C" w:rsidP="00483B3D">
      <w:pPr>
        <w:spacing w:after="60"/>
        <w:ind w:left="720"/>
        <w:rPr>
          <w:lang w:val="ru-RU"/>
        </w:rPr>
      </w:pPr>
      <w:r w:rsidRPr="00ED63FF">
        <w:rPr>
          <w:rFonts w:eastAsia="Calibri" w:cs="Tahoma"/>
          <w:b/>
          <w:color w:val="000000"/>
          <w:szCs w:val="18"/>
          <w:lang w:val="ru-RU"/>
        </w:rPr>
        <w:t xml:space="preserve">Предложение </w:t>
      </w:r>
      <w:r w:rsidRPr="0055028E">
        <w:rPr>
          <w:rFonts w:eastAsia="Calibri" w:cs="Tahoma"/>
          <w:b/>
          <w:color w:val="000000"/>
          <w:szCs w:val="18"/>
        </w:rPr>
        <w:t>Windows</w:t>
      </w:r>
      <w:r w:rsidRPr="00ED63FF">
        <w:rPr>
          <w:rFonts w:eastAsia="Calibri" w:cs="Tahoma"/>
          <w:b/>
          <w:color w:val="000000"/>
          <w:szCs w:val="18"/>
          <w:lang w:val="ru-RU"/>
        </w:rPr>
        <w:t xml:space="preserve"> </w:t>
      </w:r>
      <w:r w:rsidRPr="0055028E">
        <w:rPr>
          <w:rFonts w:eastAsia="Calibri" w:cs="Tahoma"/>
          <w:b/>
          <w:color w:val="000000"/>
          <w:szCs w:val="18"/>
        </w:rPr>
        <w:t>Intune</w:t>
      </w:r>
      <w:r w:rsidRPr="00ED63FF">
        <w:rPr>
          <w:rFonts w:eastAsia="Calibri" w:cs="Tahoma"/>
          <w:b/>
          <w:color w:val="000000"/>
          <w:szCs w:val="18"/>
          <w:lang w:val="ru-RU"/>
        </w:rPr>
        <w:t xml:space="preserve"> (на устройство) для клиентов, имеющих </w:t>
      </w:r>
      <w:r w:rsidRPr="0055028E">
        <w:rPr>
          <w:rFonts w:eastAsia="Calibri" w:cs="Tahoma"/>
          <w:b/>
          <w:color w:val="000000"/>
          <w:szCs w:val="18"/>
        </w:rPr>
        <w:t>Microsoft</w:t>
      </w:r>
      <w:r w:rsidRPr="00ED63FF">
        <w:rPr>
          <w:rFonts w:eastAsia="Calibri" w:cs="Tahoma"/>
          <w:b/>
          <w:color w:val="000000"/>
          <w:szCs w:val="18"/>
          <w:lang w:val="ru-RU"/>
        </w:rPr>
        <w:t xml:space="preserve"> </w:t>
      </w:r>
      <w:r w:rsidRPr="0055028E">
        <w:rPr>
          <w:rFonts w:eastAsia="Calibri" w:cs="Tahoma"/>
          <w:b/>
          <w:color w:val="000000"/>
          <w:szCs w:val="18"/>
        </w:rPr>
        <w:t>Desktop</w:t>
      </w:r>
      <w:r w:rsidRPr="00ED63FF">
        <w:rPr>
          <w:rFonts w:eastAsia="Calibri" w:cs="Tahoma"/>
          <w:b/>
          <w:color w:val="000000"/>
          <w:szCs w:val="18"/>
          <w:lang w:val="ru-RU"/>
        </w:rPr>
        <w:t xml:space="preserve"> </w:t>
      </w:r>
      <w:r w:rsidRPr="0055028E">
        <w:rPr>
          <w:rFonts w:eastAsia="Calibri" w:cs="Tahoma"/>
          <w:b/>
          <w:color w:val="000000"/>
          <w:szCs w:val="18"/>
        </w:rPr>
        <w:t>Optimization</w:t>
      </w:r>
      <w:r w:rsidRPr="00ED63FF">
        <w:rPr>
          <w:rFonts w:eastAsia="Calibri" w:cs="Tahoma"/>
          <w:b/>
          <w:color w:val="000000"/>
          <w:szCs w:val="18"/>
          <w:lang w:val="ru-RU"/>
        </w:rPr>
        <w:t xml:space="preserve"> </w:t>
      </w:r>
      <w:r w:rsidRPr="0055028E">
        <w:rPr>
          <w:rFonts w:eastAsia="Calibri" w:cs="Tahoma"/>
          <w:b/>
          <w:color w:val="000000"/>
          <w:szCs w:val="18"/>
        </w:rPr>
        <w:t>Pack</w:t>
      </w:r>
      <w:r w:rsidRPr="00ED63FF">
        <w:rPr>
          <w:rFonts w:eastAsia="Calibri" w:cs="Tahoma"/>
          <w:b/>
          <w:color w:val="000000"/>
          <w:szCs w:val="18"/>
          <w:lang w:val="ru-RU"/>
        </w:rPr>
        <w:t xml:space="preserve"> (</w:t>
      </w:r>
      <w:r w:rsidRPr="0055028E">
        <w:rPr>
          <w:rFonts w:eastAsia="Calibri" w:cs="Tahoma"/>
          <w:b/>
          <w:color w:val="000000"/>
          <w:szCs w:val="18"/>
        </w:rPr>
        <w:t>MDOP</w:t>
      </w:r>
      <w:r w:rsidRPr="00ED63FF">
        <w:rPr>
          <w:rFonts w:eastAsia="Calibri" w:cs="Tahoma"/>
          <w:b/>
          <w:color w:val="000000"/>
          <w:szCs w:val="18"/>
          <w:lang w:val="ru-RU"/>
        </w:rPr>
        <w:t xml:space="preserve">) и использующих службу </w:t>
      </w:r>
      <w:r w:rsidRPr="0055028E">
        <w:rPr>
          <w:rFonts w:eastAsia="Calibri" w:cs="Tahoma"/>
          <w:b/>
          <w:color w:val="000000"/>
          <w:szCs w:val="18"/>
        </w:rPr>
        <w:t>Asset</w:t>
      </w:r>
      <w:r w:rsidRPr="00ED63FF">
        <w:rPr>
          <w:rFonts w:eastAsia="Calibri" w:cs="Tahoma"/>
          <w:b/>
          <w:color w:val="000000"/>
          <w:szCs w:val="18"/>
          <w:lang w:val="ru-RU"/>
        </w:rPr>
        <w:t xml:space="preserve"> </w:t>
      </w:r>
      <w:r w:rsidRPr="0055028E">
        <w:rPr>
          <w:rFonts w:eastAsia="Calibri" w:cs="Tahoma"/>
          <w:b/>
          <w:color w:val="000000"/>
          <w:szCs w:val="18"/>
        </w:rPr>
        <w:t>Inventory</w:t>
      </w:r>
      <w:r w:rsidRPr="00ED63FF">
        <w:rPr>
          <w:rFonts w:eastAsia="Calibri" w:cs="Tahoma"/>
          <w:b/>
          <w:color w:val="000000"/>
          <w:szCs w:val="18"/>
          <w:lang w:val="ru-RU"/>
        </w:rPr>
        <w:t xml:space="preserve"> </w:t>
      </w:r>
      <w:r w:rsidRPr="0055028E">
        <w:rPr>
          <w:rFonts w:eastAsia="Calibri" w:cs="Tahoma"/>
          <w:b/>
          <w:color w:val="000000"/>
          <w:szCs w:val="18"/>
        </w:rPr>
        <w:t>Service</w:t>
      </w:r>
    </w:p>
    <w:p w14:paraId="212509E7" w14:textId="77777777" w:rsidR="006529B0" w:rsidRPr="00ED63FF" w:rsidRDefault="006529B0" w:rsidP="006529B0">
      <w:pPr>
        <w:ind w:left="720"/>
        <w:rPr>
          <w:lang w:val="ru-RU"/>
        </w:rPr>
      </w:pPr>
      <w:r w:rsidRPr="00ED63FF">
        <w:rPr>
          <w:rFonts w:cs="Tahoma"/>
          <w:color w:val="000000"/>
          <w:szCs w:val="18"/>
          <w:lang w:val="ru-RU"/>
        </w:rPr>
        <w:t>Дополнительные сведения о предложении см. в списке продуктов за октябрь 2013 г.</w:t>
      </w:r>
    </w:p>
    <w:p w14:paraId="24F9AFF2" w14:textId="77777777" w:rsidR="00483B3D" w:rsidRPr="00ED63FF" w:rsidRDefault="00483B3D" w:rsidP="00483B3D">
      <w:pPr>
        <w:rPr>
          <w:lang w:val="ru-RU"/>
        </w:rPr>
      </w:pPr>
      <w:bookmarkStart w:id="1102" w:name="_24_Windows®_Companion"/>
      <w:bookmarkStart w:id="1103" w:name="_24_Windows®_8"/>
      <w:bookmarkStart w:id="1104" w:name="_25_Windows_Embedded"/>
      <w:bookmarkStart w:id="1105" w:name="_25_Windows®_Companion"/>
      <w:bookmarkStart w:id="1106" w:name="_28_Windows®_Companion"/>
      <w:bookmarkStart w:id="1107" w:name="Sys_22WindowsPartnersLearning"/>
      <w:bookmarkEnd w:id="1101"/>
      <w:bookmarkEnd w:id="1102"/>
      <w:bookmarkEnd w:id="1103"/>
      <w:bookmarkEnd w:id="1104"/>
      <w:bookmarkEnd w:id="1105"/>
      <w:bookmarkEnd w:id="1106"/>
    </w:p>
    <w:p w14:paraId="19DFA644" w14:textId="77777777" w:rsidR="00D513A8" w:rsidRPr="00ED63FF" w:rsidRDefault="00F645DA" w:rsidP="00D513A8">
      <w:pPr>
        <w:pStyle w:val="Heading3"/>
        <w:rPr>
          <w:lang w:val="ru-RU"/>
        </w:rPr>
      </w:pPr>
      <w:bookmarkStart w:id="1108" w:name="_26_Windows_Vista"/>
      <w:bookmarkStart w:id="1109" w:name="_29_Windows_Vista"/>
      <w:bookmarkStart w:id="1110" w:name="_29_30_Windows"/>
      <w:bookmarkStart w:id="1111" w:name="_27_Windows®_7"/>
      <w:bookmarkStart w:id="1112" w:name="_Toc336338282"/>
      <w:bookmarkStart w:id="1113" w:name="Sys_24WindowsVistaDVDPack"/>
      <w:bookmarkStart w:id="1114" w:name="_Toc377667978"/>
      <w:bookmarkEnd w:id="1108"/>
      <w:bookmarkEnd w:id="1109"/>
      <w:bookmarkEnd w:id="1110"/>
      <w:bookmarkEnd w:id="1111"/>
      <w:r w:rsidRPr="00ED63FF">
        <w:rPr>
          <w:rFonts w:ascii="Tahoma" w:hAnsi="Tahoma"/>
          <w:caps/>
          <w:color w:val="F66400"/>
          <w:sz w:val="22"/>
          <w:vertAlign w:val="superscript"/>
          <w:lang w:val="ru-RU"/>
        </w:rPr>
        <w:t>27</w:t>
      </w:r>
      <w:r w:rsidRPr="00ED63FF">
        <w:rPr>
          <w:rFonts w:ascii="Tahoma" w:eastAsia="Times New Roman" w:hAnsi="Tahoma" w:cs="Tahoma"/>
          <w:bCs/>
          <w:color w:val="F66400"/>
          <w:sz w:val="22"/>
          <w:szCs w:val="22"/>
          <w:lang w:val="ru-RU"/>
        </w:rPr>
        <w:t xml:space="preserve"> </w:t>
      </w:r>
      <w:bookmarkStart w:id="1115" w:name="_30_Windows®_7"/>
      <w:bookmarkStart w:id="1116" w:name="Sys_25WindowsPartnersLearning"/>
      <w:bookmarkStart w:id="1117" w:name="_Toc336338284"/>
      <w:bookmarkEnd w:id="1112"/>
      <w:bookmarkEnd w:id="1113"/>
      <w:bookmarkEnd w:id="1115"/>
      <w:r w:rsidRPr="0055028E">
        <w:rPr>
          <w:rFonts w:ascii="Tahoma" w:hAnsi="Tahoma"/>
          <w:color w:val="F66400"/>
          <w:sz w:val="22"/>
        </w:rPr>
        <w:t>Windows</w:t>
      </w:r>
      <w:r w:rsidR="0098095F" w:rsidRPr="00ED63FF">
        <w:rPr>
          <w:rFonts w:ascii="Tahoma" w:hAnsi="Tahoma"/>
          <w:color w:val="F66400"/>
          <w:sz w:val="22"/>
          <w:vertAlign w:val="superscript"/>
          <w:lang w:val="ru-RU"/>
        </w:rPr>
        <w:t>®</w:t>
      </w:r>
      <w:r w:rsidRPr="00ED63FF">
        <w:rPr>
          <w:rFonts w:ascii="Tahoma" w:hAnsi="Tahoma"/>
          <w:color w:val="F66400"/>
          <w:sz w:val="22"/>
          <w:lang w:val="ru-RU"/>
        </w:rPr>
        <w:t xml:space="preserve"> 7 </w:t>
      </w:r>
      <w:r w:rsidRPr="0055028E">
        <w:rPr>
          <w:rFonts w:ascii="Tahoma" w:hAnsi="Tahoma"/>
          <w:color w:val="F66400"/>
          <w:sz w:val="22"/>
        </w:rPr>
        <w:t>Partners</w:t>
      </w:r>
      <w:r w:rsidRPr="00ED63FF">
        <w:rPr>
          <w:rFonts w:ascii="Tahoma" w:hAnsi="Tahoma"/>
          <w:color w:val="F66400"/>
          <w:sz w:val="22"/>
          <w:lang w:val="ru-RU"/>
        </w:rPr>
        <w:t xml:space="preserve"> </w:t>
      </w:r>
      <w:r w:rsidRPr="0055028E">
        <w:rPr>
          <w:rFonts w:ascii="Tahoma" w:hAnsi="Tahoma"/>
          <w:color w:val="F66400"/>
          <w:sz w:val="22"/>
        </w:rPr>
        <w:t>in</w:t>
      </w:r>
      <w:r w:rsidRPr="00ED63FF">
        <w:rPr>
          <w:rFonts w:ascii="Tahoma" w:hAnsi="Tahoma"/>
          <w:color w:val="F66400"/>
          <w:sz w:val="22"/>
          <w:lang w:val="ru-RU"/>
        </w:rPr>
        <w:t xml:space="preserve"> </w:t>
      </w:r>
      <w:r w:rsidRPr="0055028E">
        <w:rPr>
          <w:rFonts w:ascii="Tahoma" w:hAnsi="Tahoma"/>
          <w:color w:val="F66400"/>
          <w:sz w:val="22"/>
        </w:rPr>
        <w:t>Learning</w:t>
      </w:r>
      <w:bookmarkEnd w:id="1114"/>
      <w:bookmarkEnd w:id="1116"/>
    </w:p>
    <w:p w14:paraId="33FA3FE4" w14:textId="77777777" w:rsidR="00D513A8" w:rsidRPr="00ED63FF" w:rsidRDefault="00D513A8" w:rsidP="00D513A8">
      <w:pPr>
        <w:rPr>
          <w:lang w:val="ru-RU"/>
        </w:rPr>
      </w:pPr>
    </w:p>
    <w:p w14:paraId="2271E8B8" w14:textId="77777777" w:rsidR="00D513A8" w:rsidRPr="00ED63FF" w:rsidRDefault="00D513A8" w:rsidP="00D513A8">
      <w:pPr>
        <w:ind w:left="720" w:right="-810"/>
        <w:rPr>
          <w:lang w:val="ru-RU"/>
        </w:rPr>
      </w:pPr>
      <w:r w:rsidRPr="00ED63FF">
        <w:rPr>
          <w:rFonts w:cs="Tahoma"/>
          <w:color w:val="000000"/>
          <w:szCs w:val="18"/>
          <w:lang w:val="ru-RU"/>
        </w:rPr>
        <w:t xml:space="preserve">Сведения о правах на получение лицензий и регистрации партнеров см. по следующему адресу: </w:t>
      </w:r>
      <w:hyperlink r:id="rId44" w:history="1">
        <w:r w:rsidRPr="0055028E">
          <w:rPr>
            <w:rStyle w:val="Hyperlink"/>
            <w:rFonts w:cs="Tahoma"/>
            <w:szCs w:val="18"/>
          </w:rPr>
          <w:t>http</w:t>
        </w:r>
        <w:r w:rsidRPr="00ED63FF">
          <w:rPr>
            <w:rStyle w:val="Hyperlink"/>
            <w:rFonts w:cs="Tahoma"/>
            <w:szCs w:val="18"/>
            <w:lang w:val="ru-RU"/>
          </w:rPr>
          <w:t>://</w:t>
        </w:r>
        <w:r w:rsidRPr="0055028E">
          <w:rPr>
            <w:rStyle w:val="Hyperlink"/>
            <w:rFonts w:cs="Tahoma"/>
            <w:szCs w:val="18"/>
          </w:rPr>
          <w:t>www</w:t>
        </w:r>
        <w:r w:rsidRPr="00ED63FF">
          <w:rPr>
            <w:rStyle w:val="Hyperlink"/>
            <w:rFonts w:cs="Tahoma"/>
            <w:szCs w:val="18"/>
            <w:lang w:val="ru-RU"/>
          </w:rPr>
          <w:t>.</w:t>
        </w:r>
        <w:r w:rsidRPr="0055028E">
          <w:rPr>
            <w:rStyle w:val="Hyperlink"/>
            <w:rFonts w:cs="Tahoma"/>
            <w:szCs w:val="18"/>
          </w:rPr>
          <w:t>microsoft</w:t>
        </w:r>
        <w:r w:rsidRPr="00ED63FF">
          <w:rPr>
            <w:rStyle w:val="Hyperlink"/>
            <w:rFonts w:cs="Tahoma"/>
            <w:szCs w:val="18"/>
            <w:lang w:val="ru-RU"/>
          </w:rPr>
          <w:t>.</w:t>
        </w:r>
        <w:r w:rsidRPr="0055028E">
          <w:rPr>
            <w:rStyle w:val="Hyperlink"/>
            <w:rFonts w:cs="Tahoma"/>
            <w:szCs w:val="18"/>
          </w:rPr>
          <w:t>com</w:t>
        </w:r>
        <w:r w:rsidRPr="00ED63FF">
          <w:rPr>
            <w:rStyle w:val="Hyperlink"/>
            <w:rFonts w:cs="Tahoma"/>
            <w:szCs w:val="18"/>
            <w:lang w:val="ru-RU"/>
          </w:rPr>
          <w:t>/</w:t>
        </w:r>
        <w:r w:rsidRPr="0055028E">
          <w:rPr>
            <w:rStyle w:val="Hyperlink"/>
            <w:rFonts w:cs="Tahoma"/>
            <w:szCs w:val="18"/>
          </w:rPr>
          <w:t>education</w:t>
        </w:r>
        <w:r w:rsidRPr="00ED63FF">
          <w:rPr>
            <w:rStyle w:val="Hyperlink"/>
            <w:rFonts w:cs="Tahoma"/>
            <w:szCs w:val="18"/>
            <w:lang w:val="ru-RU"/>
          </w:rPr>
          <w:t>/</w:t>
        </w:r>
        <w:r w:rsidRPr="0055028E">
          <w:rPr>
            <w:rStyle w:val="Hyperlink"/>
            <w:rFonts w:cs="Tahoma"/>
            <w:szCs w:val="18"/>
          </w:rPr>
          <w:t>pil</w:t>
        </w:r>
        <w:r w:rsidRPr="00ED63FF">
          <w:rPr>
            <w:rStyle w:val="Hyperlink"/>
            <w:rFonts w:cs="Tahoma"/>
            <w:szCs w:val="18"/>
            <w:lang w:val="ru-RU"/>
          </w:rPr>
          <w:t>/</w:t>
        </w:r>
        <w:r w:rsidRPr="0055028E">
          <w:rPr>
            <w:rStyle w:val="Hyperlink"/>
            <w:rFonts w:cs="Tahoma"/>
            <w:szCs w:val="18"/>
          </w:rPr>
          <w:t>partnersinlearning</w:t>
        </w:r>
        <w:r w:rsidRPr="00ED63FF">
          <w:rPr>
            <w:rStyle w:val="Hyperlink"/>
            <w:rFonts w:cs="Tahoma"/>
            <w:szCs w:val="18"/>
            <w:lang w:val="ru-RU"/>
          </w:rPr>
          <w:t>.</w:t>
        </w:r>
        <w:r w:rsidRPr="0055028E">
          <w:rPr>
            <w:rStyle w:val="Hyperlink"/>
            <w:rFonts w:cs="Tahoma"/>
            <w:szCs w:val="18"/>
          </w:rPr>
          <w:t>aspx</w:t>
        </w:r>
      </w:hyperlink>
      <w:r w:rsidRPr="00ED63FF">
        <w:rPr>
          <w:color w:val="000000"/>
          <w:lang w:val="ru-RU"/>
        </w:rPr>
        <w:t xml:space="preserve"> </w:t>
      </w:r>
    </w:p>
    <w:p w14:paraId="06F99AFC" w14:textId="77777777" w:rsidR="00D513A8" w:rsidRPr="00ED63FF" w:rsidRDefault="00D513A8" w:rsidP="00D513A8">
      <w:pPr>
        <w:ind w:right="-810"/>
        <w:rPr>
          <w:lang w:val="ru-RU"/>
        </w:rPr>
      </w:pPr>
    </w:p>
    <w:p w14:paraId="30BB7B9B" w14:textId="77777777" w:rsidR="00D513A8" w:rsidRPr="00ED63FF" w:rsidRDefault="00D513A8" w:rsidP="00D513A8">
      <w:pPr>
        <w:ind w:right="-810"/>
        <w:rPr>
          <w:lang w:val="ru-RU"/>
        </w:rPr>
      </w:pPr>
    </w:p>
    <w:p w14:paraId="2381BCC8" w14:textId="77777777" w:rsidR="005D4DAB" w:rsidRPr="0055028E" w:rsidRDefault="00F645DA" w:rsidP="00C646B3">
      <w:pPr>
        <w:pStyle w:val="Heading3"/>
      </w:pPr>
      <w:bookmarkStart w:id="1118" w:name="_28_Windows®_8"/>
      <w:bookmarkStart w:id="1119" w:name="_31_Windows®_8"/>
      <w:bookmarkStart w:id="1120" w:name="_28_Windows®_8.1"/>
      <w:bookmarkStart w:id="1121" w:name="_Toc377667979"/>
      <w:bookmarkEnd w:id="1118"/>
      <w:bookmarkEnd w:id="1119"/>
      <w:bookmarkEnd w:id="1120"/>
      <w:r w:rsidRPr="0055028E">
        <w:rPr>
          <w:rFonts w:ascii="Tahoma" w:hAnsi="Tahoma"/>
          <w:caps/>
          <w:color w:val="F66400"/>
          <w:sz w:val="22"/>
          <w:vertAlign w:val="superscript"/>
        </w:rPr>
        <w:t>28</w:t>
      </w:r>
      <w:r w:rsidRPr="0055028E">
        <w:rPr>
          <w:rFonts w:ascii="Tahoma" w:hAnsi="Tahoma"/>
          <w:color w:val="F66400"/>
          <w:sz w:val="22"/>
        </w:rPr>
        <w:t xml:space="preserve"> Windows</w:t>
      </w:r>
      <w:r w:rsidR="0098095F" w:rsidRPr="0055028E">
        <w:rPr>
          <w:rFonts w:ascii="Tahoma" w:hAnsi="Tahoma"/>
          <w:color w:val="F66400"/>
          <w:sz w:val="22"/>
          <w:vertAlign w:val="superscript"/>
        </w:rPr>
        <w:t>®</w:t>
      </w:r>
      <w:r w:rsidRPr="0055028E">
        <w:rPr>
          <w:rFonts w:ascii="Tahoma" w:hAnsi="Tahoma"/>
          <w:color w:val="F66400"/>
          <w:sz w:val="22"/>
        </w:rPr>
        <w:t xml:space="preserve"> 8.1 Enterprise Sideloading</w:t>
      </w:r>
      <w:bookmarkEnd w:id="1117"/>
      <w:bookmarkEnd w:id="1121"/>
    </w:p>
    <w:p w14:paraId="43340578" w14:textId="77777777" w:rsidR="009B2474" w:rsidRPr="0055028E" w:rsidRDefault="009B2474" w:rsidP="009B2474"/>
    <w:tbl>
      <w:tblPr>
        <w:tblW w:w="5849" w:type="dxa"/>
        <w:tblInd w:w="780" w:type="dxa"/>
        <w:tblCellMar>
          <w:left w:w="0" w:type="dxa"/>
          <w:right w:w="0" w:type="dxa"/>
        </w:tblCellMar>
        <w:tblLook w:val="04A0" w:firstRow="1" w:lastRow="0" w:firstColumn="1" w:lastColumn="0" w:noHBand="0" w:noVBand="1"/>
      </w:tblPr>
      <w:tblGrid>
        <w:gridCol w:w="3158"/>
        <w:gridCol w:w="1351"/>
        <w:gridCol w:w="1340"/>
      </w:tblGrid>
      <w:tr w:rsidR="005D4DAB" w:rsidRPr="0055028E" w14:paraId="47AD5049" w14:textId="77777777" w:rsidTr="00F749F9">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3DC2AB01" w14:textId="77777777" w:rsidR="005D4DAB" w:rsidRPr="0055028E" w:rsidRDefault="00433F5F" w:rsidP="005D4DAB">
            <w:pPr>
              <w:jc w:val="center"/>
              <w:rPr>
                <w:rFonts w:eastAsia="Calibri" w:cs="Tahoma"/>
                <w:b/>
                <w:bCs/>
                <w:szCs w:val="18"/>
              </w:rPr>
            </w:pPr>
            <w:r w:rsidRPr="0055028E">
              <w:rPr>
                <w:rFonts w:cs="Tahoma"/>
                <w:b/>
                <w:bCs/>
                <w:szCs w:val="18"/>
              </w:rPr>
              <w:t>Период доступности Продуктов</w:t>
            </w:r>
          </w:p>
        </w:tc>
        <w:tc>
          <w:tcPr>
            <w:tcW w:w="1351" w:type="dxa"/>
            <w:tcBorders>
              <w:top w:val="single" w:sz="4" w:space="0" w:color="auto"/>
              <w:left w:val="nil"/>
              <w:bottom w:val="single" w:sz="4" w:space="0" w:color="auto"/>
              <w:right w:val="single" w:sz="4" w:space="0" w:color="auto"/>
            </w:tcBorders>
            <w:shd w:val="clear" w:color="auto" w:fill="FABF8F"/>
            <w:vAlign w:val="bottom"/>
          </w:tcPr>
          <w:p w14:paraId="70271A1B" w14:textId="77777777" w:rsidR="005D4DAB" w:rsidRPr="0055028E" w:rsidRDefault="005D4DAB" w:rsidP="005D4DAB">
            <w:pPr>
              <w:jc w:val="center"/>
              <w:rPr>
                <w:rFonts w:cs="Tahoma"/>
                <w:b/>
                <w:bCs/>
                <w:szCs w:val="18"/>
              </w:rPr>
            </w:pPr>
            <w:r w:rsidRPr="0055028E">
              <w:rPr>
                <w:rFonts w:cs="Tahoma"/>
                <w:b/>
                <w:bCs/>
                <w:szCs w:val="18"/>
              </w:rPr>
              <w:t>Лицензии, доступные для приобретения</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2721685C" w14:textId="77777777" w:rsidR="005D4DAB" w:rsidRPr="0055028E" w:rsidRDefault="005D4DAB" w:rsidP="005D4DAB">
            <w:pPr>
              <w:jc w:val="center"/>
              <w:rPr>
                <w:rFonts w:eastAsia="Calibri" w:cs="Tahoma"/>
                <w:b/>
                <w:bCs/>
                <w:szCs w:val="18"/>
              </w:rPr>
            </w:pPr>
            <w:r w:rsidRPr="0055028E">
              <w:rPr>
                <w:rFonts w:cs="Tahoma"/>
                <w:b/>
                <w:bCs/>
                <w:szCs w:val="18"/>
              </w:rPr>
              <w:t>Доступно в рамках SA</w:t>
            </w:r>
          </w:p>
        </w:tc>
      </w:tr>
      <w:tr w:rsidR="005D4DAB" w:rsidRPr="0055028E" w14:paraId="6AC1F88E" w14:textId="77777777" w:rsidTr="00F749F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EEDE991" w14:textId="77777777" w:rsidR="005D4DAB" w:rsidRPr="0055028E" w:rsidRDefault="005D4DAB" w:rsidP="005D4DAB">
            <w:pPr>
              <w:jc w:val="center"/>
              <w:rPr>
                <w:rFonts w:eastAsia="Calibri" w:cs="Tahoma"/>
                <w:b/>
                <w:bCs/>
                <w:szCs w:val="18"/>
              </w:rPr>
            </w:pPr>
            <w:r w:rsidRPr="0055028E">
              <w:rPr>
                <w:rFonts w:cs="Tahoma"/>
                <w:b/>
                <w:bCs/>
                <w:szCs w:val="18"/>
              </w:rPr>
              <w:t>Лицензия Open</w:t>
            </w:r>
          </w:p>
        </w:tc>
        <w:tc>
          <w:tcPr>
            <w:tcW w:w="1351" w:type="dxa"/>
            <w:tcBorders>
              <w:top w:val="single" w:sz="4" w:space="0" w:color="auto"/>
              <w:left w:val="single" w:sz="4" w:space="0" w:color="auto"/>
              <w:bottom w:val="single" w:sz="4" w:space="0" w:color="auto"/>
              <w:right w:val="single" w:sz="4" w:space="0" w:color="auto"/>
            </w:tcBorders>
            <w:vAlign w:val="center"/>
          </w:tcPr>
          <w:p w14:paraId="682652D7" w14:textId="77777777" w:rsidR="005D4DAB" w:rsidRPr="0055028E" w:rsidRDefault="005D4DAB" w:rsidP="005D4DAB">
            <w:pPr>
              <w:jc w:val="center"/>
              <w:rPr>
                <w:rFonts w:cs="Tahoma"/>
                <w:szCs w:val="18"/>
              </w:rPr>
            </w:pPr>
            <w:r w:rsidRPr="0055028E">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2144E2EA" w14:textId="77777777" w:rsidR="005D4DAB" w:rsidRPr="0055028E" w:rsidRDefault="005D4DAB" w:rsidP="005D4DAB">
            <w:pPr>
              <w:jc w:val="center"/>
              <w:rPr>
                <w:rFonts w:eastAsia="Calibri" w:cs="Tahoma"/>
                <w:szCs w:val="18"/>
              </w:rPr>
            </w:pPr>
          </w:p>
        </w:tc>
      </w:tr>
      <w:tr w:rsidR="005D4DAB" w:rsidRPr="0055028E" w14:paraId="79439A57" w14:textId="77777777" w:rsidTr="00F749F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E695FB7" w14:textId="77777777" w:rsidR="005D4DAB" w:rsidRPr="0055028E" w:rsidRDefault="005D4DAB" w:rsidP="005D4DAB">
            <w:pPr>
              <w:jc w:val="center"/>
              <w:rPr>
                <w:rFonts w:cs="Tahoma"/>
                <w:b/>
                <w:bCs/>
                <w:szCs w:val="18"/>
              </w:rPr>
            </w:pPr>
            <w:r w:rsidRPr="0055028E">
              <w:rPr>
                <w:rFonts w:cs="Tahoma"/>
                <w:b/>
                <w:bCs/>
                <w:szCs w:val="18"/>
              </w:rPr>
              <w:t>Select/Select Plus</w:t>
            </w:r>
          </w:p>
        </w:tc>
        <w:tc>
          <w:tcPr>
            <w:tcW w:w="1351" w:type="dxa"/>
            <w:tcBorders>
              <w:top w:val="single" w:sz="4" w:space="0" w:color="auto"/>
              <w:left w:val="single" w:sz="4" w:space="0" w:color="auto"/>
              <w:bottom w:val="single" w:sz="4" w:space="0" w:color="auto"/>
              <w:right w:val="single" w:sz="4" w:space="0" w:color="auto"/>
            </w:tcBorders>
            <w:vAlign w:val="center"/>
          </w:tcPr>
          <w:p w14:paraId="1B89BA30" w14:textId="77777777" w:rsidR="005D4DAB" w:rsidRPr="0055028E" w:rsidRDefault="005D4DAB" w:rsidP="005D4DAB">
            <w:pPr>
              <w:jc w:val="center"/>
              <w:rPr>
                <w:rFonts w:cs="Tahoma"/>
                <w:szCs w:val="18"/>
              </w:rPr>
            </w:pPr>
            <w:r w:rsidRPr="0055028E">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DB87A97" w14:textId="77777777" w:rsidR="005D4DAB" w:rsidRPr="0055028E" w:rsidRDefault="005D4DAB" w:rsidP="005D4DAB">
            <w:pPr>
              <w:jc w:val="center"/>
              <w:rPr>
                <w:rFonts w:eastAsia="Calibri" w:cs="Tahoma"/>
                <w:szCs w:val="18"/>
              </w:rPr>
            </w:pPr>
            <w:r w:rsidRPr="0055028E">
              <w:rPr>
                <w:rFonts w:eastAsia="Calibri" w:cs="Tahoma"/>
                <w:szCs w:val="18"/>
              </w:rPr>
              <w:t>x</w:t>
            </w:r>
          </w:p>
        </w:tc>
      </w:tr>
      <w:tr w:rsidR="005D4DAB" w:rsidRPr="0055028E" w14:paraId="7DA185D5" w14:textId="77777777" w:rsidTr="00F749F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184F13E" w14:textId="77777777" w:rsidR="005D4DAB" w:rsidRPr="0055028E" w:rsidRDefault="005D4DAB" w:rsidP="005D4DAB">
            <w:pPr>
              <w:jc w:val="center"/>
              <w:rPr>
                <w:rFonts w:cs="Tahoma"/>
                <w:b/>
                <w:bCs/>
                <w:szCs w:val="18"/>
              </w:rPr>
            </w:pPr>
            <w:r w:rsidRPr="0055028E">
              <w:rPr>
                <w:rFonts w:cs="Tahoma"/>
                <w:b/>
                <w:bCs/>
                <w:szCs w:val="18"/>
              </w:rPr>
              <w:t>Соглашение Enterprise/EAS</w:t>
            </w:r>
          </w:p>
        </w:tc>
        <w:tc>
          <w:tcPr>
            <w:tcW w:w="1351" w:type="dxa"/>
            <w:tcBorders>
              <w:top w:val="single" w:sz="4" w:space="0" w:color="auto"/>
              <w:left w:val="single" w:sz="4" w:space="0" w:color="auto"/>
              <w:bottom w:val="single" w:sz="4" w:space="0" w:color="auto"/>
              <w:right w:val="single" w:sz="4" w:space="0" w:color="auto"/>
            </w:tcBorders>
            <w:vAlign w:val="center"/>
          </w:tcPr>
          <w:p w14:paraId="5427B841" w14:textId="77777777" w:rsidR="005D4DAB" w:rsidRPr="0055028E"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2D48290" w14:textId="77777777" w:rsidR="005D4DAB" w:rsidRPr="0055028E" w:rsidRDefault="005D4DAB" w:rsidP="005D4DAB">
            <w:pPr>
              <w:jc w:val="center"/>
              <w:rPr>
                <w:rFonts w:eastAsia="Calibri" w:cs="Tahoma"/>
                <w:szCs w:val="18"/>
              </w:rPr>
            </w:pPr>
            <w:r w:rsidRPr="0055028E">
              <w:rPr>
                <w:rFonts w:eastAsia="Calibri" w:cs="Tahoma"/>
                <w:szCs w:val="18"/>
              </w:rPr>
              <w:t>x</w:t>
            </w:r>
          </w:p>
        </w:tc>
      </w:tr>
      <w:tr w:rsidR="00755633" w:rsidRPr="0055028E" w14:paraId="2094F88A" w14:textId="77777777" w:rsidTr="00F749F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8982D12" w14:textId="77777777" w:rsidR="00755633" w:rsidRPr="0055028E" w:rsidRDefault="00EB3A5F" w:rsidP="005D4DAB">
            <w:pPr>
              <w:jc w:val="center"/>
              <w:rPr>
                <w:rFonts w:cs="Tahoma"/>
                <w:b/>
                <w:bCs/>
                <w:szCs w:val="18"/>
              </w:rPr>
            </w:pPr>
            <w:r w:rsidRPr="0055028E">
              <w:rPr>
                <w:rFonts w:cs="Tahoma"/>
                <w:b/>
                <w:bCs/>
                <w:szCs w:val="18"/>
              </w:rPr>
              <w:t>Соглашение Enrollment for Education Solutions</w:t>
            </w:r>
          </w:p>
        </w:tc>
        <w:tc>
          <w:tcPr>
            <w:tcW w:w="1351" w:type="dxa"/>
            <w:tcBorders>
              <w:top w:val="single" w:sz="4" w:space="0" w:color="auto"/>
              <w:left w:val="single" w:sz="4" w:space="0" w:color="auto"/>
              <w:bottom w:val="single" w:sz="4" w:space="0" w:color="auto"/>
              <w:right w:val="single" w:sz="4" w:space="0" w:color="auto"/>
            </w:tcBorders>
            <w:vAlign w:val="center"/>
          </w:tcPr>
          <w:p w14:paraId="4105EC92" w14:textId="77777777" w:rsidR="00755633" w:rsidRPr="0055028E"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B517F7F" w14:textId="77777777" w:rsidR="00755633" w:rsidRPr="0055028E" w:rsidRDefault="00755633" w:rsidP="005D4DAB">
            <w:pPr>
              <w:jc w:val="center"/>
              <w:rPr>
                <w:rFonts w:eastAsia="Calibri" w:cs="Tahoma"/>
                <w:szCs w:val="18"/>
              </w:rPr>
            </w:pPr>
            <w:r w:rsidRPr="0055028E">
              <w:rPr>
                <w:rFonts w:eastAsia="Calibri" w:cs="Tahoma"/>
                <w:szCs w:val="18"/>
              </w:rPr>
              <w:t>x</w:t>
            </w:r>
          </w:p>
        </w:tc>
      </w:tr>
    </w:tbl>
    <w:p w14:paraId="0E0F91F7" w14:textId="77777777" w:rsidR="005D4DAB" w:rsidRPr="0055028E" w:rsidRDefault="005D4DAB" w:rsidP="00572128">
      <w:pPr>
        <w:ind w:left="900"/>
      </w:pPr>
    </w:p>
    <w:p w14:paraId="065F5D51" w14:textId="77777777" w:rsidR="005D4DAB" w:rsidRPr="00ED63FF" w:rsidRDefault="005D4DAB" w:rsidP="00EE035D">
      <w:pPr>
        <w:ind w:left="720"/>
        <w:rPr>
          <w:lang w:val="ru-RU"/>
        </w:rPr>
      </w:pPr>
      <w:r w:rsidRPr="0055028E">
        <w:rPr>
          <w:rFonts w:cs="Tahoma"/>
          <w:szCs w:val="18"/>
        </w:rPr>
        <w:t>Windows</w:t>
      </w:r>
      <w:r w:rsidRPr="00ED63FF">
        <w:rPr>
          <w:rFonts w:cs="Tahoma"/>
          <w:szCs w:val="18"/>
          <w:lang w:val="ru-RU"/>
        </w:rPr>
        <w:t xml:space="preserve"> </w:t>
      </w:r>
      <w:r w:rsidRPr="0055028E">
        <w:rPr>
          <w:rFonts w:cs="Tahoma"/>
          <w:szCs w:val="18"/>
        </w:rPr>
        <w:t>Enterprise</w:t>
      </w:r>
      <w:r w:rsidRPr="00ED63FF">
        <w:rPr>
          <w:rFonts w:cs="Tahoma"/>
          <w:szCs w:val="18"/>
          <w:lang w:val="ru-RU"/>
        </w:rPr>
        <w:t xml:space="preserve"> </w:t>
      </w:r>
      <w:r w:rsidRPr="0055028E">
        <w:rPr>
          <w:rFonts w:cs="Tahoma"/>
          <w:szCs w:val="18"/>
        </w:rPr>
        <w:t>Sideloading</w:t>
      </w:r>
      <w:r w:rsidRPr="00ED63FF">
        <w:rPr>
          <w:rFonts w:cs="Tahoma"/>
          <w:szCs w:val="18"/>
          <w:lang w:val="ru-RU"/>
        </w:rPr>
        <w:t xml:space="preserve"> является процессом установки новых приложений </w:t>
      </w:r>
      <w:r w:rsidRPr="0055028E">
        <w:rPr>
          <w:rFonts w:cs="Tahoma"/>
          <w:szCs w:val="18"/>
        </w:rPr>
        <w:t>Windows</w:t>
      </w:r>
      <w:r w:rsidRPr="00ED63FF">
        <w:rPr>
          <w:rFonts w:cs="Tahoma"/>
          <w:szCs w:val="18"/>
          <w:lang w:val="ru-RU"/>
        </w:rPr>
        <w:t xml:space="preserve"> 8.1 непосредственно на устройство, минуя этап посещения </w:t>
      </w:r>
      <w:r w:rsidRPr="0055028E">
        <w:rPr>
          <w:rFonts w:cs="Tahoma"/>
          <w:szCs w:val="18"/>
        </w:rPr>
        <w:t>Windows</w:t>
      </w:r>
      <w:r w:rsidRPr="00ED63FF">
        <w:rPr>
          <w:rFonts w:cs="Tahoma"/>
          <w:szCs w:val="18"/>
          <w:lang w:val="ru-RU"/>
        </w:rPr>
        <w:t xml:space="preserve"> </w:t>
      </w:r>
      <w:r w:rsidRPr="0055028E">
        <w:rPr>
          <w:rFonts w:cs="Tahoma"/>
          <w:szCs w:val="18"/>
        </w:rPr>
        <w:t>Store</w:t>
      </w:r>
      <w:r w:rsidRPr="00ED63FF">
        <w:rPr>
          <w:rFonts w:cs="Tahoma"/>
          <w:szCs w:val="18"/>
          <w:lang w:val="ru-RU"/>
        </w:rPr>
        <w:t>.</w:t>
      </w:r>
      <w:r w:rsidR="00317026" w:rsidRPr="00ED63FF">
        <w:rPr>
          <w:rFonts w:cs="Tahoma"/>
          <w:szCs w:val="18"/>
          <w:lang w:val="ru-RU"/>
        </w:rPr>
        <w:t xml:space="preserve"> </w:t>
      </w:r>
      <w:r w:rsidRPr="00ED63FF">
        <w:rPr>
          <w:rFonts w:cs="Tahoma"/>
          <w:szCs w:val="18"/>
          <w:lang w:val="ru-RU"/>
        </w:rPr>
        <w:t xml:space="preserve">Присоединенные к домену устройства, запускающие </w:t>
      </w:r>
      <w:r w:rsidRPr="0055028E">
        <w:rPr>
          <w:rFonts w:cs="Tahoma"/>
          <w:szCs w:val="18"/>
        </w:rPr>
        <w:t>Windows</w:t>
      </w:r>
      <w:r w:rsidRPr="00ED63FF">
        <w:rPr>
          <w:rFonts w:cs="Tahoma"/>
          <w:szCs w:val="18"/>
          <w:lang w:val="ru-RU"/>
        </w:rPr>
        <w:t xml:space="preserve"> 8.1 </w:t>
      </w:r>
      <w:r w:rsidRPr="0055028E">
        <w:rPr>
          <w:rFonts w:cs="Tahoma"/>
          <w:szCs w:val="18"/>
        </w:rPr>
        <w:t>Enterprise</w:t>
      </w:r>
      <w:r w:rsidRPr="00ED63FF">
        <w:rPr>
          <w:rFonts w:cs="Tahoma"/>
          <w:szCs w:val="18"/>
          <w:lang w:val="ru-RU"/>
        </w:rPr>
        <w:t xml:space="preserve"> </w:t>
      </w:r>
      <w:r w:rsidRPr="0055028E">
        <w:rPr>
          <w:rFonts w:cs="Tahoma"/>
          <w:szCs w:val="18"/>
        </w:rPr>
        <w:t>Edition</w:t>
      </w:r>
      <w:r w:rsidRPr="00ED63FF">
        <w:rPr>
          <w:rFonts w:cs="Tahoma"/>
          <w:szCs w:val="18"/>
          <w:lang w:val="ru-RU"/>
        </w:rPr>
        <w:t xml:space="preserve"> в рамках любой Программы корпоративного лицензирования, поддерживают </w:t>
      </w:r>
      <w:r w:rsidRPr="0055028E">
        <w:rPr>
          <w:rFonts w:cs="Tahoma"/>
          <w:szCs w:val="18"/>
        </w:rPr>
        <w:t>Windows</w:t>
      </w:r>
      <w:r w:rsidRPr="00ED63FF">
        <w:rPr>
          <w:rFonts w:cs="Tahoma"/>
          <w:szCs w:val="18"/>
          <w:lang w:val="ru-RU"/>
        </w:rPr>
        <w:t xml:space="preserve"> </w:t>
      </w:r>
      <w:r w:rsidRPr="0055028E">
        <w:rPr>
          <w:rFonts w:cs="Tahoma"/>
          <w:szCs w:val="18"/>
        </w:rPr>
        <w:t>Enterprise</w:t>
      </w:r>
      <w:r w:rsidRPr="00ED63FF">
        <w:rPr>
          <w:rFonts w:cs="Tahoma"/>
          <w:szCs w:val="18"/>
          <w:lang w:val="ru-RU"/>
        </w:rPr>
        <w:t xml:space="preserve"> </w:t>
      </w:r>
      <w:r w:rsidRPr="0055028E">
        <w:rPr>
          <w:rFonts w:cs="Tahoma"/>
          <w:szCs w:val="18"/>
        </w:rPr>
        <w:t>Sideloading</w:t>
      </w:r>
      <w:r w:rsidRPr="00ED63FF">
        <w:rPr>
          <w:rFonts w:cs="Tahoma"/>
          <w:szCs w:val="18"/>
          <w:lang w:val="ru-RU"/>
        </w:rPr>
        <w:t>.</w:t>
      </w:r>
      <w:r w:rsidR="00317026" w:rsidRPr="00ED63FF">
        <w:rPr>
          <w:rFonts w:cs="Tahoma"/>
          <w:szCs w:val="18"/>
          <w:lang w:val="ru-RU"/>
        </w:rPr>
        <w:t xml:space="preserve"> </w:t>
      </w:r>
      <w:r w:rsidRPr="0055028E">
        <w:rPr>
          <w:rFonts w:cs="Tahoma"/>
          <w:szCs w:val="18"/>
        </w:rPr>
        <w:t>Windows</w:t>
      </w:r>
      <w:r w:rsidRPr="00ED63FF">
        <w:rPr>
          <w:rFonts w:cs="Tahoma"/>
          <w:szCs w:val="18"/>
          <w:lang w:val="ru-RU"/>
        </w:rPr>
        <w:t xml:space="preserve"> </w:t>
      </w:r>
      <w:r w:rsidRPr="0055028E">
        <w:rPr>
          <w:rFonts w:cs="Tahoma"/>
          <w:szCs w:val="18"/>
        </w:rPr>
        <w:t>Enterprise</w:t>
      </w:r>
      <w:r w:rsidRPr="00ED63FF">
        <w:rPr>
          <w:rFonts w:cs="Tahoma"/>
          <w:szCs w:val="18"/>
          <w:lang w:val="ru-RU"/>
        </w:rPr>
        <w:t xml:space="preserve"> </w:t>
      </w:r>
      <w:r w:rsidRPr="0055028E">
        <w:rPr>
          <w:rFonts w:cs="Tahoma"/>
          <w:szCs w:val="18"/>
        </w:rPr>
        <w:t>Sideloading</w:t>
      </w:r>
      <w:r w:rsidRPr="00ED63FF">
        <w:rPr>
          <w:rFonts w:cs="Tahoma"/>
          <w:szCs w:val="18"/>
          <w:lang w:val="ru-RU"/>
        </w:rPr>
        <w:t xml:space="preserve"> также можно использовать на устройствах с системой </w:t>
      </w:r>
      <w:r w:rsidRPr="0055028E">
        <w:rPr>
          <w:rFonts w:cs="Tahoma"/>
          <w:szCs w:val="18"/>
        </w:rPr>
        <w:t>Windows</w:t>
      </w:r>
      <w:r w:rsidRPr="00ED63FF">
        <w:rPr>
          <w:rFonts w:cs="Tahoma"/>
          <w:szCs w:val="18"/>
          <w:lang w:val="ru-RU"/>
        </w:rPr>
        <w:t xml:space="preserve"> 8.1 Корпоративная, не присоединенных к</w:t>
      </w:r>
      <w:r w:rsidR="00F749F9" w:rsidRPr="0055028E">
        <w:rPr>
          <w:rFonts w:cs="Tahoma"/>
          <w:szCs w:val="18"/>
        </w:rPr>
        <w:t> </w:t>
      </w:r>
      <w:r w:rsidRPr="00ED63FF">
        <w:rPr>
          <w:rFonts w:cs="Tahoma"/>
          <w:szCs w:val="18"/>
          <w:lang w:val="ru-RU"/>
        </w:rPr>
        <w:t xml:space="preserve">домену, а также устройствах с системами </w:t>
      </w:r>
      <w:r w:rsidRPr="0055028E">
        <w:rPr>
          <w:rFonts w:cs="Tahoma"/>
          <w:szCs w:val="18"/>
        </w:rPr>
        <w:t>Windows</w:t>
      </w:r>
      <w:r w:rsidRPr="00ED63FF">
        <w:rPr>
          <w:rFonts w:cs="Tahoma"/>
          <w:szCs w:val="18"/>
          <w:lang w:val="ru-RU"/>
        </w:rPr>
        <w:t xml:space="preserve"> 8.1 Профессиональная, </w:t>
      </w:r>
      <w:r w:rsidRPr="0055028E">
        <w:rPr>
          <w:rFonts w:cs="Tahoma"/>
          <w:szCs w:val="18"/>
        </w:rPr>
        <w:t>Windows</w:t>
      </w:r>
      <w:r w:rsidRPr="00ED63FF">
        <w:rPr>
          <w:rFonts w:cs="Tahoma"/>
          <w:szCs w:val="18"/>
          <w:lang w:val="ru-RU"/>
        </w:rPr>
        <w:t xml:space="preserve"> </w:t>
      </w:r>
      <w:r w:rsidRPr="0055028E">
        <w:rPr>
          <w:rFonts w:cs="Tahoma"/>
          <w:szCs w:val="18"/>
        </w:rPr>
        <w:t>RT</w:t>
      </w:r>
      <w:r w:rsidRPr="00ED63FF">
        <w:rPr>
          <w:rFonts w:cs="Tahoma"/>
          <w:szCs w:val="18"/>
          <w:lang w:val="ru-RU"/>
        </w:rPr>
        <w:t xml:space="preserve"> или </w:t>
      </w:r>
      <w:r w:rsidRPr="0055028E">
        <w:rPr>
          <w:rFonts w:cs="Tahoma"/>
          <w:szCs w:val="18"/>
        </w:rPr>
        <w:t>Windows</w:t>
      </w:r>
      <w:r w:rsidR="00F749F9" w:rsidRPr="0055028E">
        <w:rPr>
          <w:rFonts w:cs="Tahoma"/>
          <w:szCs w:val="18"/>
        </w:rPr>
        <w:t> </w:t>
      </w:r>
      <w:r w:rsidRPr="0055028E">
        <w:rPr>
          <w:rFonts w:cs="Tahoma"/>
          <w:szCs w:val="18"/>
        </w:rPr>
        <w:t>RT</w:t>
      </w:r>
      <w:r w:rsidRPr="00ED63FF">
        <w:rPr>
          <w:rFonts w:cs="Tahoma"/>
          <w:szCs w:val="18"/>
          <w:lang w:val="ru-RU"/>
        </w:rPr>
        <w:t xml:space="preserve"> 8.1 с помощью ключа продукта.</w:t>
      </w:r>
      <w:r w:rsidR="00317026" w:rsidRPr="00ED63FF">
        <w:rPr>
          <w:rFonts w:cs="Tahoma"/>
          <w:szCs w:val="18"/>
          <w:lang w:val="ru-RU"/>
        </w:rPr>
        <w:t xml:space="preserve"> </w:t>
      </w:r>
      <w:r w:rsidRPr="00ED63FF">
        <w:rPr>
          <w:rFonts w:cs="Tahoma"/>
          <w:szCs w:val="18"/>
          <w:lang w:val="ru-RU"/>
        </w:rPr>
        <w:t xml:space="preserve">Во всех случаях </w:t>
      </w:r>
      <w:r w:rsidRPr="0055028E">
        <w:rPr>
          <w:rFonts w:cs="Tahoma"/>
          <w:szCs w:val="18"/>
        </w:rPr>
        <w:t>Windows</w:t>
      </w:r>
      <w:r w:rsidRPr="00ED63FF">
        <w:rPr>
          <w:rFonts w:cs="Tahoma"/>
          <w:szCs w:val="18"/>
          <w:lang w:val="ru-RU"/>
        </w:rPr>
        <w:t xml:space="preserve"> </w:t>
      </w:r>
      <w:r w:rsidRPr="0055028E">
        <w:rPr>
          <w:rFonts w:cs="Tahoma"/>
          <w:szCs w:val="18"/>
        </w:rPr>
        <w:t>Enterprise</w:t>
      </w:r>
      <w:r w:rsidRPr="00ED63FF">
        <w:rPr>
          <w:rFonts w:cs="Tahoma"/>
          <w:szCs w:val="18"/>
          <w:lang w:val="ru-RU"/>
        </w:rPr>
        <w:t xml:space="preserve"> </w:t>
      </w:r>
      <w:r w:rsidRPr="0055028E">
        <w:rPr>
          <w:rFonts w:cs="Tahoma"/>
          <w:szCs w:val="18"/>
        </w:rPr>
        <w:t>Sideloading</w:t>
      </w:r>
      <w:r w:rsidRPr="00ED63FF">
        <w:rPr>
          <w:rFonts w:cs="Tahoma"/>
          <w:szCs w:val="18"/>
          <w:lang w:val="ru-RU"/>
        </w:rPr>
        <w:t xml:space="preserve"> может использоваться только для развертывания Приложений, использующихся клиентом Программы корпоративного лицензирования.</w:t>
      </w:r>
      <w:r w:rsidR="00317026" w:rsidRPr="00ED63FF">
        <w:rPr>
          <w:rFonts w:cs="Tahoma"/>
          <w:szCs w:val="18"/>
          <w:lang w:val="ru-RU"/>
        </w:rPr>
        <w:t xml:space="preserve"> </w:t>
      </w:r>
      <w:r w:rsidRPr="00ED63FF">
        <w:rPr>
          <w:rFonts w:cs="Tahoma"/>
          <w:szCs w:val="18"/>
          <w:lang w:val="ru-RU"/>
        </w:rPr>
        <w:t xml:space="preserve">Функциональность </w:t>
      </w:r>
      <w:r w:rsidRPr="0055028E">
        <w:rPr>
          <w:rFonts w:cs="Tahoma"/>
          <w:szCs w:val="18"/>
        </w:rPr>
        <w:t>Windows</w:t>
      </w:r>
      <w:r w:rsidRPr="00ED63FF">
        <w:rPr>
          <w:rFonts w:cs="Tahoma"/>
          <w:szCs w:val="18"/>
          <w:lang w:val="ru-RU"/>
        </w:rPr>
        <w:t xml:space="preserve"> </w:t>
      </w:r>
      <w:r w:rsidRPr="0055028E">
        <w:rPr>
          <w:rFonts w:cs="Tahoma"/>
          <w:szCs w:val="18"/>
        </w:rPr>
        <w:t>Enterprise</w:t>
      </w:r>
      <w:r w:rsidRPr="00ED63FF">
        <w:rPr>
          <w:rFonts w:cs="Tahoma"/>
          <w:szCs w:val="18"/>
          <w:lang w:val="ru-RU"/>
        </w:rPr>
        <w:t xml:space="preserve"> </w:t>
      </w:r>
      <w:r w:rsidRPr="0055028E">
        <w:rPr>
          <w:rFonts w:cs="Tahoma"/>
          <w:szCs w:val="18"/>
        </w:rPr>
        <w:t>Sideloading</w:t>
      </w:r>
      <w:r w:rsidRPr="00ED63FF">
        <w:rPr>
          <w:rFonts w:cs="Tahoma"/>
          <w:szCs w:val="18"/>
          <w:lang w:val="ru-RU"/>
        </w:rPr>
        <w:t xml:space="preserve"> является дополнением к операционной системы </w:t>
      </w:r>
      <w:r w:rsidRPr="0055028E">
        <w:rPr>
          <w:rFonts w:cs="Tahoma"/>
          <w:szCs w:val="18"/>
        </w:rPr>
        <w:t>Windows</w:t>
      </w:r>
      <w:r w:rsidRPr="00ED63FF">
        <w:rPr>
          <w:rFonts w:cs="Tahoma"/>
          <w:szCs w:val="18"/>
          <w:lang w:val="ru-RU"/>
        </w:rPr>
        <w:t xml:space="preserve"> для настольных компьютеров, поэтому прилагаемые условия лицензии, применимые к операционной системе </w:t>
      </w:r>
      <w:r w:rsidRPr="0055028E">
        <w:rPr>
          <w:rFonts w:cs="Tahoma"/>
          <w:szCs w:val="18"/>
        </w:rPr>
        <w:t>Windows</w:t>
      </w:r>
      <w:r w:rsidRPr="00ED63FF">
        <w:rPr>
          <w:rFonts w:cs="Tahoma"/>
          <w:szCs w:val="18"/>
          <w:lang w:val="ru-RU"/>
        </w:rPr>
        <w:t xml:space="preserve"> для настольных компьютеров, распространяются и на использование пользователями </w:t>
      </w:r>
      <w:r w:rsidRPr="0055028E">
        <w:rPr>
          <w:rFonts w:cs="Tahoma"/>
          <w:szCs w:val="18"/>
        </w:rPr>
        <w:t>Windows</w:t>
      </w:r>
      <w:r w:rsidRPr="00ED63FF">
        <w:rPr>
          <w:rFonts w:cs="Tahoma"/>
          <w:szCs w:val="18"/>
          <w:lang w:val="ru-RU"/>
        </w:rPr>
        <w:t xml:space="preserve"> </w:t>
      </w:r>
      <w:r w:rsidRPr="0055028E">
        <w:rPr>
          <w:rFonts w:cs="Tahoma"/>
          <w:szCs w:val="18"/>
        </w:rPr>
        <w:t>Enterprise</w:t>
      </w:r>
      <w:r w:rsidRPr="00ED63FF">
        <w:rPr>
          <w:rFonts w:cs="Tahoma"/>
          <w:szCs w:val="18"/>
          <w:lang w:val="ru-RU"/>
        </w:rPr>
        <w:t xml:space="preserve"> </w:t>
      </w:r>
      <w:r w:rsidRPr="0055028E">
        <w:rPr>
          <w:rFonts w:cs="Tahoma"/>
          <w:szCs w:val="18"/>
        </w:rPr>
        <w:t>Sideloading</w:t>
      </w:r>
      <w:r w:rsidRPr="00ED63FF">
        <w:rPr>
          <w:rFonts w:cs="Tahoma"/>
          <w:szCs w:val="18"/>
          <w:lang w:val="ru-RU"/>
        </w:rPr>
        <w:t>.</w:t>
      </w:r>
    </w:p>
    <w:p w14:paraId="138BA2D4" w14:textId="77777777" w:rsidR="005D4DAB" w:rsidRPr="00ED63FF" w:rsidRDefault="005D4DAB" w:rsidP="00572128">
      <w:pPr>
        <w:ind w:left="900"/>
        <w:rPr>
          <w:lang w:val="ru-RU"/>
        </w:rPr>
      </w:pPr>
    </w:p>
    <w:p w14:paraId="6EF24D8B" w14:textId="77777777" w:rsidR="005D4DAB" w:rsidRPr="00ED63FF" w:rsidRDefault="005D4DAB" w:rsidP="009B2474">
      <w:pPr>
        <w:spacing w:after="60"/>
        <w:ind w:left="720"/>
        <w:rPr>
          <w:lang w:val="ru-RU"/>
        </w:rPr>
      </w:pPr>
      <w:r w:rsidRPr="00ED63FF">
        <w:rPr>
          <w:rFonts w:cs="Tahoma"/>
          <w:b/>
          <w:szCs w:val="18"/>
          <w:lang w:val="ru-RU"/>
        </w:rPr>
        <w:t xml:space="preserve">Сведения о преимуществах в рамках программы </w:t>
      </w:r>
      <w:r w:rsidRPr="0055028E">
        <w:rPr>
          <w:rFonts w:cs="Tahoma"/>
          <w:b/>
          <w:szCs w:val="18"/>
        </w:rPr>
        <w:t>Software</w:t>
      </w:r>
      <w:r w:rsidRPr="00ED63FF">
        <w:rPr>
          <w:rFonts w:cs="Tahoma"/>
          <w:b/>
          <w:szCs w:val="18"/>
          <w:lang w:val="ru-RU"/>
        </w:rPr>
        <w:t xml:space="preserve"> </w:t>
      </w:r>
      <w:r w:rsidRPr="0055028E">
        <w:rPr>
          <w:rFonts w:cs="Tahoma"/>
          <w:b/>
          <w:szCs w:val="18"/>
        </w:rPr>
        <w:t>Assurance</w:t>
      </w:r>
    </w:p>
    <w:p w14:paraId="6095C5FB" w14:textId="77777777" w:rsidR="005D4DAB" w:rsidRPr="00ED63FF" w:rsidRDefault="005D4DAB" w:rsidP="00EE035D">
      <w:pPr>
        <w:ind w:left="720"/>
        <w:rPr>
          <w:lang w:val="ru-RU"/>
        </w:rPr>
      </w:pPr>
      <w:r w:rsidRPr="00ED63FF">
        <w:rPr>
          <w:rFonts w:cs="Tahoma"/>
          <w:szCs w:val="18"/>
          <w:lang w:val="ru-RU"/>
        </w:rPr>
        <w:t xml:space="preserve">Можно использовать ключ продукта для включения </w:t>
      </w:r>
      <w:r w:rsidRPr="0055028E">
        <w:rPr>
          <w:rFonts w:cs="Tahoma"/>
          <w:szCs w:val="18"/>
        </w:rPr>
        <w:t>Windows</w:t>
      </w:r>
      <w:r w:rsidRPr="00ED63FF">
        <w:rPr>
          <w:rFonts w:cs="Tahoma"/>
          <w:szCs w:val="18"/>
          <w:lang w:val="ru-RU"/>
        </w:rPr>
        <w:t xml:space="preserve"> </w:t>
      </w:r>
      <w:r w:rsidRPr="0055028E">
        <w:rPr>
          <w:rFonts w:cs="Tahoma"/>
          <w:szCs w:val="18"/>
        </w:rPr>
        <w:t>Enterprise</w:t>
      </w:r>
      <w:r w:rsidRPr="00ED63FF">
        <w:rPr>
          <w:rFonts w:cs="Tahoma"/>
          <w:szCs w:val="18"/>
          <w:lang w:val="ru-RU"/>
        </w:rPr>
        <w:t xml:space="preserve"> </w:t>
      </w:r>
      <w:r w:rsidRPr="0055028E">
        <w:rPr>
          <w:rFonts w:cs="Tahoma"/>
          <w:szCs w:val="18"/>
        </w:rPr>
        <w:t>Sideloading</w:t>
      </w:r>
      <w:r w:rsidRPr="00ED63FF">
        <w:rPr>
          <w:rFonts w:cs="Tahoma"/>
          <w:szCs w:val="18"/>
          <w:lang w:val="ru-RU"/>
        </w:rPr>
        <w:t xml:space="preserve"> на любом из следующих устройств:</w:t>
      </w:r>
    </w:p>
    <w:p w14:paraId="6CD90B04" w14:textId="77777777" w:rsidR="009B2474" w:rsidRPr="00ED63FF" w:rsidRDefault="009B2474" w:rsidP="00EE035D">
      <w:pPr>
        <w:ind w:left="720"/>
        <w:rPr>
          <w:lang w:val="ru-RU"/>
        </w:rPr>
      </w:pPr>
    </w:p>
    <w:p w14:paraId="5D889AAD" w14:textId="77777777" w:rsidR="005D4DAB" w:rsidRPr="00ED63FF" w:rsidRDefault="005D4DAB" w:rsidP="00346F4B">
      <w:pPr>
        <w:pStyle w:val="ListParagraph"/>
        <w:numPr>
          <w:ilvl w:val="0"/>
          <w:numId w:val="83"/>
        </w:numPr>
        <w:spacing w:after="60"/>
        <w:ind w:left="1440"/>
        <w:contextualSpacing w:val="0"/>
        <w:rPr>
          <w:lang w:val="ru-RU"/>
        </w:rPr>
      </w:pPr>
      <w:r w:rsidRPr="00ED63FF">
        <w:rPr>
          <w:rFonts w:ascii="Tahoma" w:hAnsi="Tahoma" w:cs="Tahoma"/>
          <w:sz w:val="18"/>
          <w:szCs w:val="18"/>
          <w:lang w:val="ru-RU"/>
        </w:rPr>
        <w:t xml:space="preserve">Устройства с действующим покрытием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w:t>
      </w:r>
    </w:p>
    <w:p w14:paraId="5CA2D35C" w14:textId="77777777" w:rsidR="005D4DAB" w:rsidRPr="00ED63FF" w:rsidRDefault="005D4DAB" w:rsidP="00346F4B">
      <w:pPr>
        <w:pStyle w:val="ListParagraph"/>
        <w:numPr>
          <w:ilvl w:val="0"/>
          <w:numId w:val="83"/>
        </w:numPr>
        <w:spacing w:after="60"/>
        <w:ind w:left="1440"/>
        <w:contextualSpacing w:val="0"/>
        <w:rPr>
          <w:lang w:val="ru-RU"/>
        </w:rPr>
      </w:pPr>
      <w:r w:rsidRPr="00ED63FF">
        <w:rPr>
          <w:rFonts w:ascii="Tahoma" w:hAnsi="Tahoma" w:cs="Tahoma"/>
          <w:sz w:val="18"/>
          <w:szCs w:val="18"/>
          <w:lang w:val="ru-RU"/>
        </w:rPr>
        <w:t xml:space="preserve">Устройства с действующей подпиской на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Intune</w:t>
      </w:r>
      <w:r w:rsidRPr="00ED63FF">
        <w:rPr>
          <w:rFonts w:ascii="Tahoma" w:hAnsi="Tahoma" w:cs="Tahoma"/>
          <w:sz w:val="18"/>
          <w:szCs w:val="18"/>
          <w:lang w:val="ru-RU"/>
        </w:rPr>
        <w:t xml:space="preserve"> (на устройство) или </w:t>
      </w:r>
      <w:r w:rsidRPr="0055028E">
        <w:rPr>
          <w:rFonts w:ascii="Tahoma" w:hAnsi="Tahoma" w:cs="Tahoma"/>
          <w:sz w:val="18"/>
          <w:szCs w:val="18"/>
        </w:rPr>
        <w:t>VDA</w:t>
      </w:r>
      <w:r w:rsidRPr="00ED63FF">
        <w:rPr>
          <w:rFonts w:ascii="Tahoma" w:hAnsi="Tahoma" w:cs="Tahoma"/>
          <w:sz w:val="18"/>
          <w:szCs w:val="18"/>
          <w:lang w:val="ru-RU"/>
        </w:rPr>
        <w:t>.</w:t>
      </w:r>
    </w:p>
    <w:p w14:paraId="6D935B91" w14:textId="77777777" w:rsidR="005D4DAB" w:rsidRPr="00ED63FF" w:rsidRDefault="005D4DAB" w:rsidP="00346F4B">
      <w:pPr>
        <w:pStyle w:val="ListParagraph"/>
        <w:numPr>
          <w:ilvl w:val="0"/>
          <w:numId w:val="83"/>
        </w:numPr>
        <w:spacing w:after="60"/>
        <w:ind w:left="1440"/>
        <w:contextualSpacing w:val="0"/>
        <w:rPr>
          <w:lang w:val="ru-RU"/>
        </w:rPr>
      </w:pPr>
      <w:r w:rsidRPr="00ED63FF">
        <w:rPr>
          <w:rFonts w:ascii="Tahoma" w:hAnsi="Tahoma" w:cs="Tahoma"/>
          <w:sz w:val="18"/>
          <w:szCs w:val="18"/>
          <w:lang w:val="ru-RU"/>
        </w:rPr>
        <w:t xml:space="preserve">Устройства с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RT</w:t>
      </w:r>
      <w:r w:rsidRPr="00ED63FF">
        <w:rPr>
          <w:rFonts w:ascii="Tahoma" w:hAnsi="Tahoma" w:cs="Tahoma"/>
          <w:sz w:val="18"/>
          <w:szCs w:val="18"/>
          <w:lang w:val="ru-RU"/>
        </w:rPr>
        <w:t xml:space="preserve"> и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RT</w:t>
      </w:r>
      <w:r w:rsidRPr="00ED63FF">
        <w:rPr>
          <w:rFonts w:ascii="Tahoma" w:hAnsi="Tahoma" w:cs="Tahoma"/>
          <w:sz w:val="18"/>
          <w:szCs w:val="18"/>
          <w:lang w:val="ru-RU"/>
        </w:rPr>
        <w:t xml:space="preserve"> 8.1</w:t>
      </w:r>
    </w:p>
    <w:p w14:paraId="492CC023" w14:textId="77777777" w:rsidR="00EB2B3F" w:rsidRPr="00ED63FF" w:rsidRDefault="00EB2B3F" w:rsidP="00346F4B">
      <w:pPr>
        <w:pStyle w:val="ListParagraph"/>
        <w:numPr>
          <w:ilvl w:val="0"/>
          <w:numId w:val="83"/>
        </w:numPr>
        <w:spacing w:after="60"/>
        <w:ind w:left="1440"/>
        <w:contextualSpacing w:val="0"/>
        <w:rPr>
          <w:lang w:val="ru-RU"/>
        </w:rPr>
      </w:pPr>
      <w:r w:rsidRPr="00ED63FF">
        <w:rPr>
          <w:rFonts w:ascii="Tahoma" w:hAnsi="Tahoma" w:cs="Tahoma"/>
          <w:sz w:val="18"/>
          <w:szCs w:val="18"/>
          <w:lang w:val="ru-RU"/>
        </w:rPr>
        <w:t xml:space="preserve">Устройства, охватываемые Подписной лицензией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Companion</w:t>
      </w:r>
      <w:r w:rsidRPr="00ED63FF">
        <w:rPr>
          <w:rFonts w:ascii="Tahoma" w:hAnsi="Tahoma" w:cs="Tahoma"/>
          <w:sz w:val="18"/>
          <w:szCs w:val="18"/>
          <w:lang w:val="ru-RU"/>
        </w:rPr>
        <w:t>.</w:t>
      </w:r>
    </w:p>
    <w:p w14:paraId="54D3DF4C" w14:textId="77777777" w:rsidR="005D4DAB" w:rsidRPr="00ED63FF" w:rsidRDefault="005D4DAB" w:rsidP="00572128">
      <w:pPr>
        <w:ind w:left="900"/>
        <w:rPr>
          <w:lang w:val="ru-RU"/>
        </w:rPr>
      </w:pPr>
    </w:p>
    <w:p w14:paraId="5F2A459E" w14:textId="77777777" w:rsidR="005D4DAB" w:rsidRPr="00ED63FF" w:rsidRDefault="005D4DAB" w:rsidP="00EE035D">
      <w:pPr>
        <w:ind w:left="720"/>
        <w:rPr>
          <w:lang w:val="ru-RU"/>
        </w:rPr>
      </w:pPr>
      <w:r w:rsidRPr="0055028E">
        <w:rPr>
          <w:rFonts w:cs="Tahoma"/>
          <w:szCs w:val="18"/>
        </w:rPr>
        <w:t>Windows</w:t>
      </w:r>
      <w:r w:rsidRPr="00ED63FF">
        <w:rPr>
          <w:rFonts w:cs="Tahoma"/>
          <w:szCs w:val="18"/>
          <w:lang w:val="ru-RU"/>
        </w:rPr>
        <w:t xml:space="preserve"> </w:t>
      </w:r>
      <w:r w:rsidRPr="0055028E">
        <w:rPr>
          <w:rFonts w:cs="Tahoma"/>
          <w:szCs w:val="18"/>
        </w:rPr>
        <w:t>Enterprise</w:t>
      </w:r>
      <w:r w:rsidRPr="00ED63FF">
        <w:rPr>
          <w:rFonts w:cs="Tahoma"/>
          <w:szCs w:val="18"/>
          <w:lang w:val="ru-RU"/>
        </w:rPr>
        <w:t xml:space="preserve"> </w:t>
      </w:r>
      <w:r w:rsidRPr="0055028E">
        <w:rPr>
          <w:rFonts w:cs="Tahoma"/>
          <w:szCs w:val="18"/>
        </w:rPr>
        <w:t>Sideloading</w:t>
      </w:r>
      <w:r w:rsidRPr="00ED63FF">
        <w:rPr>
          <w:rFonts w:cs="Tahoma"/>
          <w:szCs w:val="18"/>
          <w:lang w:val="ru-RU"/>
        </w:rPr>
        <w:t xml:space="preserve"> можно включить на любом разрешенном устройстве до окончания срока действия соответствующего покрытия </w:t>
      </w:r>
      <w:r w:rsidRPr="0055028E">
        <w:rPr>
          <w:rFonts w:cs="Tahoma"/>
          <w:szCs w:val="18"/>
        </w:rPr>
        <w:t>Software</w:t>
      </w:r>
      <w:r w:rsidRPr="00ED63FF">
        <w:rPr>
          <w:rFonts w:cs="Tahoma"/>
          <w:szCs w:val="18"/>
          <w:lang w:val="ru-RU"/>
        </w:rPr>
        <w:t xml:space="preserve"> </w:t>
      </w:r>
      <w:r w:rsidRPr="0055028E">
        <w:rPr>
          <w:rFonts w:cs="Tahoma"/>
          <w:szCs w:val="18"/>
        </w:rPr>
        <w:t>Assurance</w:t>
      </w:r>
      <w:r w:rsidRPr="00ED63FF">
        <w:rPr>
          <w:rFonts w:cs="Tahoma"/>
          <w:szCs w:val="18"/>
          <w:lang w:val="ru-RU"/>
        </w:rPr>
        <w:t xml:space="preserve"> или </w:t>
      </w:r>
      <w:r w:rsidRPr="0055028E">
        <w:rPr>
          <w:rFonts w:cs="Tahoma"/>
          <w:szCs w:val="18"/>
        </w:rPr>
        <w:t>Subscription</w:t>
      </w:r>
      <w:r w:rsidRPr="00ED63FF">
        <w:rPr>
          <w:rFonts w:cs="Tahoma"/>
          <w:szCs w:val="18"/>
          <w:lang w:val="ru-RU"/>
        </w:rPr>
        <w:t xml:space="preserve"> </w:t>
      </w:r>
      <w:r w:rsidRPr="0055028E">
        <w:rPr>
          <w:rFonts w:cs="Tahoma"/>
          <w:szCs w:val="18"/>
        </w:rPr>
        <w:t>License</w:t>
      </w:r>
      <w:r w:rsidRPr="00ED63FF">
        <w:rPr>
          <w:rFonts w:cs="Tahoma"/>
          <w:szCs w:val="18"/>
          <w:lang w:val="ru-RU"/>
        </w:rPr>
        <w:t xml:space="preserve">. </w:t>
      </w:r>
      <w:r w:rsidRPr="00ED63FF">
        <w:rPr>
          <w:lang w:val="ru-RU"/>
        </w:rPr>
        <w:t xml:space="preserve">В рамках программ для учебных заведений </w:t>
      </w:r>
      <w:r w:rsidRPr="0055028E">
        <w:t>Windows</w:t>
      </w:r>
      <w:r w:rsidRPr="00ED63FF">
        <w:rPr>
          <w:lang w:val="ru-RU"/>
        </w:rPr>
        <w:t xml:space="preserve"> </w:t>
      </w:r>
      <w:r w:rsidRPr="0055028E">
        <w:t>Enterprise</w:t>
      </w:r>
      <w:r w:rsidRPr="00ED63FF">
        <w:rPr>
          <w:lang w:val="ru-RU"/>
        </w:rPr>
        <w:t xml:space="preserve"> </w:t>
      </w:r>
      <w:r w:rsidRPr="0055028E">
        <w:t>Sideloading</w:t>
      </w:r>
      <w:r w:rsidRPr="00ED63FF">
        <w:rPr>
          <w:lang w:val="ru-RU"/>
        </w:rPr>
        <w:t xml:space="preserve"> можно включать только на устройствах, принадлежащих организациям</w:t>
      </w:r>
      <w:r w:rsidRPr="00ED63FF">
        <w:rPr>
          <w:rFonts w:cs="Tahoma"/>
          <w:szCs w:val="18"/>
          <w:lang w:val="ru-RU"/>
        </w:rPr>
        <w:t>.</w:t>
      </w:r>
    </w:p>
    <w:p w14:paraId="73BDA486" w14:textId="77777777" w:rsidR="005D4DAB" w:rsidRPr="00ED63FF" w:rsidRDefault="009B2474" w:rsidP="009B2474">
      <w:pPr>
        <w:spacing w:after="60"/>
        <w:ind w:left="720"/>
        <w:rPr>
          <w:lang w:val="ru-RU"/>
        </w:rPr>
      </w:pPr>
      <w:r w:rsidRPr="00ED63FF">
        <w:rPr>
          <w:rFonts w:cs="Tahoma"/>
          <w:b/>
          <w:szCs w:val="18"/>
          <w:lang w:val="ru-RU"/>
        </w:rPr>
        <w:lastRenderedPageBreak/>
        <w:t xml:space="preserve">Лицензия </w:t>
      </w:r>
      <w:r w:rsidRPr="0055028E">
        <w:rPr>
          <w:rFonts w:cs="Tahoma"/>
          <w:b/>
          <w:szCs w:val="18"/>
        </w:rPr>
        <w:t>Enterprise</w:t>
      </w:r>
      <w:r w:rsidRPr="00ED63FF">
        <w:rPr>
          <w:rFonts w:cs="Tahoma"/>
          <w:b/>
          <w:szCs w:val="18"/>
          <w:lang w:val="ru-RU"/>
        </w:rPr>
        <w:t xml:space="preserve"> </w:t>
      </w:r>
      <w:r w:rsidRPr="0055028E">
        <w:rPr>
          <w:rFonts w:cs="Tahoma"/>
          <w:b/>
          <w:szCs w:val="18"/>
        </w:rPr>
        <w:t>Sideloading</w:t>
      </w:r>
      <w:r w:rsidRPr="00ED63FF">
        <w:rPr>
          <w:rFonts w:cs="Tahoma"/>
          <w:b/>
          <w:szCs w:val="18"/>
          <w:lang w:val="ru-RU"/>
        </w:rPr>
        <w:t>, Доступная для Приобретения</w:t>
      </w:r>
    </w:p>
    <w:p w14:paraId="4D5D989F" w14:textId="77777777" w:rsidR="00697E59" w:rsidRPr="00ED63FF" w:rsidRDefault="005D4DAB" w:rsidP="00AF3B19">
      <w:pPr>
        <w:ind w:left="720"/>
        <w:rPr>
          <w:lang w:val="ru-RU"/>
        </w:rPr>
      </w:pPr>
      <w:r w:rsidRPr="00ED63FF">
        <w:rPr>
          <w:rFonts w:cs="Tahoma"/>
          <w:szCs w:val="18"/>
          <w:lang w:val="ru-RU"/>
        </w:rPr>
        <w:t xml:space="preserve">Клиенты могут приобретать лицензии </w:t>
      </w:r>
      <w:r w:rsidRPr="0055028E">
        <w:rPr>
          <w:rFonts w:cs="Tahoma"/>
          <w:szCs w:val="18"/>
        </w:rPr>
        <w:t>Enterprise</w:t>
      </w:r>
      <w:r w:rsidRPr="00ED63FF">
        <w:rPr>
          <w:rFonts w:cs="Tahoma"/>
          <w:szCs w:val="18"/>
          <w:lang w:val="ru-RU"/>
        </w:rPr>
        <w:t xml:space="preserve"> </w:t>
      </w:r>
      <w:r w:rsidRPr="0055028E">
        <w:rPr>
          <w:rFonts w:cs="Tahoma"/>
          <w:szCs w:val="18"/>
        </w:rPr>
        <w:t>Sideloading</w:t>
      </w:r>
      <w:r w:rsidRPr="00ED63FF">
        <w:rPr>
          <w:rFonts w:cs="Tahoma"/>
          <w:szCs w:val="18"/>
          <w:lang w:val="ru-RU"/>
        </w:rPr>
        <w:t>.</w:t>
      </w:r>
      <w:r w:rsidR="00317026" w:rsidRPr="00ED63FF">
        <w:rPr>
          <w:rFonts w:cs="Tahoma"/>
          <w:szCs w:val="18"/>
          <w:lang w:val="ru-RU"/>
        </w:rPr>
        <w:t xml:space="preserve"> </w:t>
      </w:r>
      <w:r w:rsidRPr="00ED63FF">
        <w:rPr>
          <w:rFonts w:cs="Tahoma"/>
          <w:szCs w:val="18"/>
          <w:lang w:val="ru-RU"/>
        </w:rPr>
        <w:t xml:space="preserve">Каждая такая лицензия </w:t>
      </w:r>
      <w:r w:rsidRPr="0055028E">
        <w:rPr>
          <w:rFonts w:cs="Tahoma"/>
          <w:szCs w:val="18"/>
        </w:rPr>
        <w:t>Enterprise</w:t>
      </w:r>
      <w:r w:rsidRPr="00ED63FF">
        <w:rPr>
          <w:rFonts w:cs="Tahoma"/>
          <w:szCs w:val="18"/>
          <w:lang w:val="ru-RU"/>
        </w:rPr>
        <w:t xml:space="preserve"> </w:t>
      </w:r>
      <w:r w:rsidRPr="0055028E">
        <w:rPr>
          <w:rFonts w:cs="Tahoma"/>
          <w:szCs w:val="18"/>
        </w:rPr>
        <w:t>Sideloading</w:t>
      </w:r>
      <w:r w:rsidRPr="00ED63FF">
        <w:rPr>
          <w:rFonts w:cs="Tahoma"/>
          <w:szCs w:val="18"/>
          <w:lang w:val="ru-RU"/>
        </w:rPr>
        <w:t xml:space="preserve"> должна быть раз и навсегда назначена одному устройству. </w:t>
      </w:r>
      <w:r w:rsidRPr="00ED63FF">
        <w:rPr>
          <w:lang w:val="ru-RU"/>
        </w:rPr>
        <w:t xml:space="preserve">В рамках программ для учебных заведений </w:t>
      </w:r>
      <w:r w:rsidRPr="0055028E">
        <w:t>Windows</w:t>
      </w:r>
      <w:r w:rsidRPr="00ED63FF">
        <w:rPr>
          <w:lang w:val="ru-RU"/>
        </w:rPr>
        <w:t xml:space="preserve"> </w:t>
      </w:r>
      <w:r w:rsidRPr="0055028E">
        <w:t>Enterprise</w:t>
      </w:r>
      <w:r w:rsidRPr="00ED63FF">
        <w:rPr>
          <w:lang w:val="ru-RU"/>
        </w:rPr>
        <w:t xml:space="preserve"> </w:t>
      </w:r>
      <w:r w:rsidRPr="0055028E">
        <w:t>Sideloading</w:t>
      </w:r>
      <w:r w:rsidRPr="00ED63FF">
        <w:rPr>
          <w:lang w:val="ru-RU"/>
        </w:rPr>
        <w:t xml:space="preserve"> можно включать только на устройствах, принадлежащих организациям</w:t>
      </w:r>
      <w:r w:rsidRPr="00ED63FF">
        <w:rPr>
          <w:rFonts w:cs="Tahoma"/>
          <w:szCs w:val="18"/>
          <w:lang w:val="ru-RU"/>
        </w:rPr>
        <w:t>.</w:t>
      </w:r>
      <w:bookmarkStart w:id="1122" w:name="_Toc336338285"/>
      <w:r w:rsidRPr="00ED63FF">
        <w:rPr>
          <w:rFonts w:cs="Tahoma"/>
          <w:szCs w:val="18"/>
          <w:lang w:val="ru-RU"/>
        </w:rPr>
        <w:t xml:space="preserve"> Лицензии</w:t>
      </w:r>
      <w:r w:rsidRPr="002B489D">
        <w:rPr>
          <w:rFonts w:cs="Tahoma"/>
          <w:szCs w:val="18"/>
        </w:rPr>
        <w:t xml:space="preserve"> </w:t>
      </w:r>
      <w:r w:rsidRPr="00ED63FF">
        <w:rPr>
          <w:rFonts w:cs="Tahoma"/>
          <w:szCs w:val="18"/>
          <w:lang w:val="ru-RU"/>
        </w:rPr>
        <w:t>на</w:t>
      </w:r>
      <w:r w:rsidRPr="002B489D">
        <w:rPr>
          <w:rFonts w:cs="Tahoma"/>
          <w:szCs w:val="18"/>
        </w:rPr>
        <w:t xml:space="preserve"> </w:t>
      </w:r>
      <w:r w:rsidRPr="0055028E">
        <w:rPr>
          <w:rFonts w:cs="Tahoma"/>
          <w:szCs w:val="18"/>
        </w:rPr>
        <w:t>Windows</w:t>
      </w:r>
      <w:r w:rsidRPr="002B489D">
        <w:rPr>
          <w:rFonts w:cs="Tahoma"/>
          <w:szCs w:val="18"/>
        </w:rPr>
        <w:t xml:space="preserve"> </w:t>
      </w:r>
      <w:r w:rsidRPr="0055028E">
        <w:rPr>
          <w:rFonts w:cs="Tahoma"/>
          <w:szCs w:val="18"/>
        </w:rPr>
        <w:t>Enterprise</w:t>
      </w:r>
      <w:r w:rsidRPr="002B489D">
        <w:rPr>
          <w:rFonts w:cs="Tahoma"/>
          <w:szCs w:val="18"/>
        </w:rPr>
        <w:t xml:space="preserve"> </w:t>
      </w:r>
      <w:r w:rsidRPr="0055028E">
        <w:rPr>
          <w:rFonts w:cs="Tahoma"/>
          <w:szCs w:val="18"/>
        </w:rPr>
        <w:t>Sideloading</w:t>
      </w:r>
      <w:r w:rsidRPr="002B489D">
        <w:rPr>
          <w:rFonts w:cs="Tahoma"/>
          <w:szCs w:val="18"/>
        </w:rPr>
        <w:t xml:space="preserve"> </w:t>
      </w:r>
      <w:r w:rsidRPr="00ED63FF">
        <w:rPr>
          <w:rFonts w:cs="Tahoma"/>
          <w:szCs w:val="18"/>
          <w:lang w:val="ru-RU"/>
        </w:rPr>
        <w:t>для</w:t>
      </w:r>
      <w:r w:rsidRPr="002B489D">
        <w:rPr>
          <w:rFonts w:cs="Tahoma"/>
          <w:szCs w:val="18"/>
        </w:rPr>
        <w:t xml:space="preserve"> </w:t>
      </w:r>
      <w:r w:rsidRPr="0055028E">
        <w:rPr>
          <w:rFonts w:cs="Tahoma"/>
          <w:szCs w:val="18"/>
        </w:rPr>
        <w:t>Windows</w:t>
      </w:r>
      <w:r w:rsidRPr="002B489D">
        <w:rPr>
          <w:rFonts w:cs="Tahoma"/>
          <w:szCs w:val="18"/>
        </w:rPr>
        <w:t xml:space="preserve"> 8 </w:t>
      </w:r>
      <w:r w:rsidRPr="00ED63FF">
        <w:rPr>
          <w:rFonts w:cs="Tahoma"/>
          <w:szCs w:val="18"/>
          <w:lang w:val="ru-RU"/>
        </w:rPr>
        <w:t>и</w:t>
      </w:r>
      <w:r w:rsidRPr="002B489D">
        <w:rPr>
          <w:rFonts w:cs="Tahoma"/>
          <w:szCs w:val="18"/>
        </w:rPr>
        <w:t xml:space="preserve"> </w:t>
      </w:r>
      <w:r w:rsidRPr="0055028E">
        <w:rPr>
          <w:rFonts w:cs="Tahoma"/>
          <w:szCs w:val="18"/>
        </w:rPr>
        <w:t>Windows</w:t>
      </w:r>
      <w:r w:rsidRPr="002B489D">
        <w:rPr>
          <w:rFonts w:cs="Tahoma"/>
          <w:szCs w:val="18"/>
        </w:rPr>
        <w:t xml:space="preserve"> 8.1 </w:t>
      </w:r>
      <w:r w:rsidRPr="00ED63FF">
        <w:rPr>
          <w:rFonts w:cs="Tahoma"/>
          <w:szCs w:val="18"/>
          <w:lang w:val="ru-RU"/>
        </w:rPr>
        <w:t>взаимозаменяемы</w:t>
      </w:r>
      <w:r w:rsidRPr="002B489D">
        <w:rPr>
          <w:rFonts w:cs="Tahoma"/>
          <w:szCs w:val="18"/>
        </w:rPr>
        <w:t xml:space="preserve">. </w:t>
      </w:r>
      <w:r w:rsidRPr="00ED63FF">
        <w:rPr>
          <w:rFonts w:cs="Tahoma"/>
          <w:szCs w:val="18"/>
          <w:lang w:val="ru-RU"/>
        </w:rPr>
        <w:t xml:space="preserve">Например, устройство, для которого есть лицензия </w:t>
      </w:r>
      <w:r w:rsidRPr="0055028E">
        <w:rPr>
          <w:rFonts w:cs="Tahoma"/>
          <w:szCs w:val="18"/>
        </w:rPr>
        <w:t>Windows</w:t>
      </w:r>
      <w:r w:rsidRPr="00ED63FF">
        <w:rPr>
          <w:rFonts w:cs="Tahoma"/>
          <w:szCs w:val="18"/>
          <w:lang w:val="ru-RU"/>
        </w:rPr>
        <w:t xml:space="preserve"> 8 </w:t>
      </w:r>
      <w:r w:rsidRPr="0055028E">
        <w:rPr>
          <w:rFonts w:cs="Tahoma"/>
          <w:szCs w:val="18"/>
        </w:rPr>
        <w:t>Enterprise</w:t>
      </w:r>
      <w:r w:rsidRPr="00ED63FF">
        <w:rPr>
          <w:rFonts w:cs="Tahoma"/>
          <w:szCs w:val="18"/>
          <w:lang w:val="ru-RU"/>
        </w:rPr>
        <w:t xml:space="preserve"> </w:t>
      </w:r>
      <w:r w:rsidRPr="0055028E">
        <w:rPr>
          <w:rFonts w:cs="Tahoma"/>
          <w:szCs w:val="18"/>
        </w:rPr>
        <w:t>Sideloading</w:t>
      </w:r>
      <w:r w:rsidRPr="00ED63FF">
        <w:rPr>
          <w:rFonts w:cs="Tahoma"/>
          <w:szCs w:val="18"/>
          <w:lang w:val="ru-RU"/>
        </w:rPr>
        <w:t xml:space="preserve"> и которое обновляется до </w:t>
      </w:r>
      <w:r w:rsidRPr="0055028E">
        <w:rPr>
          <w:rFonts w:cs="Tahoma"/>
          <w:szCs w:val="18"/>
        </w:rPr>
        <w:t>Windows</w:t>
      </w:r>
      <w:r w:rsidRPr="00ED63FF">
        <w:rPr>
          <w:rFonts w:cs="Tahoma"/>
          <w:szCs w:val="18"/>
          <w:lang w:val="ru-RU"/>
        </w:rPr>
        <w:t xml:space="preserve"> 8.1, не требует повторного получения лицензии для обновленной ОС.</w:t>
      </w:r>
    </w:p>
    <w:p w14:paraId="1AB4F3FD" w14:textId="77777777" w:rsidR="00AF3B19" w:rsidRPr="00ED63FF" w:rsidRDefault="00AF3B19" w:rsidP="00B50A5B">
      <w:pPr>
        <w:spacing w:after="60"/>
        <w:rPr>
          <w:lang w:val="ru-RU"/>
        </w:rPr>
      </w:pPr>
    </w:p>
    <w:p w14:paraId="2B00FDCA" w14:textId="77777777" w:rsidR="00AF3B19" w:rsidRPr="00ED63FF" w:rsidRDefault="00AF3B19" w:rsidP="00AF3B19">
      <w:pPr>
        <w:rPr>
          <w:lang w:val="ru-RU"/>
        </w:rPr>
      </w:pPr>
    </w:p>
    <w:p w14:paraId="6014EFCB" w14:textId="77777777" w:rsidR="00B73A46" w:rsidRPr="00ED63FF" w:rsidRDefault="00F645DA" w:rsidP="00B73A46">
      <w:pPr>
        <w:pStyle w:val="Heading3"/>
        <w:rPr>
          <w:rFonts w:ascii="Tahoma" w:hAnsi="Tahoma"/>
          <w:color w:val="FF6D09"/>
          <w:sz w:val="22"/>
          <w:lang w:val="ru-RU"/>
        </w:rPr>
      </w:pPr>
      <w:bookmarkStart w:id="1123" w:name="_29_Windows®_8"/>
      <w:bookmarkStart w:id="1124" w:name="_32_Windows®_8"/>
      <w:bookmarkStart w:id="1125" w:name="_29_Обновление_Windows®"/>
      <w:bookmarkStart w:id="1126" w:name="_Toc336338286"/>
      <w:bookmarkStart w:id="1127" w:name="_Toc377667980"/>
      <w:bookmarkStart w:id="1128" w:name="Sys_27Win7ProUpgradeWinIntune"/>
      <w:bookmarkStart w:id="1129" w:name="Sys_26WinVistaBizUpgrade"/>
      <w:bookmarkStart w:id="1130" w:name="Sys_23Windows7ProUpgrade"/>
      <w:bookmarkStart w:id="1131" w:name="Sys_27WindowsVistaProUpgrade"/>
      <w:bookmarkEnd w:id="1107"/>
      <w:bookmarkEnd w:id="1122"/>
      <w:bookmarkEnd w:id="1123"/>
      <w:bookmarkEnd w:id="1124"/>
      <w:bookmarkEnd w:id="1125"/>
      <w:r w:rsidRPr="00ED63FF">
        <w:rPr>
          <w:rFonts w:ascii="Tahoma" w:hAnsi="Tahoma"/>
          <w:caps/>
          <w:color w:val="F66400"/>
          <w:sz w:val="22"/>
          <w:vertAlign w:val="superscript"/>
          <w:lang w:val="ru-RU"/>
        </w:rPr>
        <w:t>29</w:t>
      </w:r>
      <w:r w:rsidRPr="00ED63FF">
        <w:rPr>
          <w:rFonts w:ascii="Tahoma" w:hAnsi="Tahoma"/>
          <w:color w:val="F66400"/>
          <w:sz w:val="22"/>
          <w:lang w:val="ru-RU"/>
        </w:rPr>
        <w:t xml:space="preserve"> </w:t>
      </w:r>
      <w:r w:rsidRPr="00ED63FF">
        <w:rPr>
          <w:rFonts w:ascii="Tahoma" w:hAnsi="Tahoma"/>
          <w:color w:val="FF6D09"/>
          <w:sz w:val="22"/>
          <w:lang w:val="ru-RU"/>
        </w:rPr>
        <w:t xml:space="preserve">Обновление </w:t>
      </w:r>
      <w:r w:rsidRPr="0055028E">
        <w:rPr>
          <w:rFonts w:ascii="Tahoma" w:hAnsi="Tahoma"/>
          <w:color w:val="FF6D09"/>
          <w:sz w:val="22"/>
        </w:rPr>
        <w:t>Windows</w:t>
      </w:r>
      <w:r w:rsidR="0098095F" w:rsidRPr="00ED63FF">
        <w:rPr>
          <w:rFonts w:ascii="Tahoma" w:hAnsi="Tahoma"/>
          <w:color w:val="FF6D09"/>
          <w:sz w:val="22"/>
          <w:vertAlign w:val="superscript"/>
          <w:lang w:val="ru-RU"/>
        </w:rPr>
        <w:t>®</w:t>
      </w:r>
      <w:r w:rsidRPr="00ED63FF">
        <w:rPr>
          <w:rFonts w:ascii="Tahoma" w:hAnsi="Tahoma"/>
          <w:color w:val="FF6D09"/>
          <w:sz w:val="22"/>
          <w:lang w:val="ru-RU"/>
        </w:rPr>
        <w:t xml:space="preserve"> 8.1 Профессиональная</w:t>
      </w:r>
      <w:bookmarkEnd w:id="1126"/>
      <w:bookmarkEnd w:id="1127"/>
    </w:p>
    <w:p w14:paraId="1E402E8B" w14:textId="77777777" w:rsidR="004702BB" w:rsidRPr="00ED63FF" w:rsidRDefault="004702BB" w:rsidP="004702BB">
      <w:pPr>
        <w:rPr>
          <w:lang w:val="ru-RU"/>
        </w:rPr>
      </w:pPr>
    </w:p>
    <w:bookmarkEnd w:id="1128"/>
    <w:p w14:paraId="1F463E46" w14:textId="77777777" w:rsidR="003C65F4" w:rsidRPr="00ED63FF" w:rsidRDefault="003C65F4" w:rsidP="003C65F4">
      <w:pPr>
        <w:rPr>
          <w:lang w:val="ru-RU"/>
        </w:rPr>
      </w:pPr>
    </w:p>
    <w:p w14:paraId="64CFCA9C" w14:textId="77777777" w:rsidR="00B73A46" w:rsidRPr="00ED63FF" w:rsidRDefault="00B73A46" w:rsidP="00435C70">
      <w:pPr>
        <w:pStyle w:val="FootnoteBulletLevel1"/>
        <w:tabs>
          <w:tab w:val="clear" w:pos="900"/>
        </w:tabs>
        <w:adjustRightInd/>
        <w:spacing w:before="0" w:after="60"/>
        <w:ind w:left="720" w:firstLine="0"/>
        <w:textAlignment w:val="auto"/>
        <w:rPr>
          <w:lang w:val="ru-RU"/>
        </w:rPr>
      </w:pPr>
      <w:r w:rsidRPr="00ED63FF">
        <w:rPr>
          <w:rFonts w:ascii="Tahoma" w:hAnsi="Tahoma" w:cs="Tahoma"/>
          <w:b/>
          <w:bCs/>
          <w:sz w:val="18"/>
          <w:szCs w:val="18"/>
          <w:lang w:val="ru-RU"/>
        </w:rPr>
        <w:t xml:space="preserve">Обновление </w:t>
      </w:r>
      <w:r w:rsidRPr="0055028E">
        <w:rPr>
          <w:rFonts w:ascii="Tahoma" w:hAnsi="Tahoma" w:cs="Tahoma"/>
          <w:b/>
          <w:bCs/>
          <w:sz w:val="18"/>
          <w:szCs w:val="18"/>
        </w:rPr>
        <w:t>Windows</w:t>
      </w:r>
      <w:r w:rsidRPr="00ED63FF">
        <w:rPr>
          <w:rFonts w:ascii="Tahoma" w:hAnsi="Tahoma" w:cs="Tahoma"/>
          <w:b/>
          <w:bCs/>
          <w:sz w:val="18"/>
          <w:szCs w:val="18"/>
          <w:lang w:val="ru-RU"/>
        </w:rPr>
        <w:t xml:space="preserve"> 8.1 Профессиональная</w:t>
      </w:r>
    </w:p>
    <w:p w14:paraId="129CB1F2" w14:textId="77777777" w:rsidR="00BB756B" w:rsidRPr="00ED63FF" w:rsidRDefault="00BB756B" w:rsidP="00435C70">
      <w:pPr>
        <w:ind w:left="720"/>
        <w:rPr>
          <w:lang w:val="ru-RU"/>
        </w:rPr>
      </w:pPr>
      <w:r w:rsidRPr="00ED63FF">
        <w:rPr>
          <w:rFonts w:cs="Tahoma"/>
          <w:szCs w:val="18"/>
          <w:lang w:val="ru-RU"/>
        </w:rPr>
        <w:t xml:space="preserve">Клиенты корпоративного лицензирования, имеющие лицензии на </w:t>
      </w:r>
      <w:r w:rsidRPr="0055028E">
        <w:rPr>
          <w:rFonts w:cs="Tahoma"/>
          <w:szCs w:val="18"/>
        </w:rPr>
        <w:t>Windows</w:t>
      </w:r>
      <w:r w:rsidRPr="00ED63FF">
        <w:rPr>
          <w:rFonts w:cs="Tahoma"/>
          <w:szCs w:val="18"/>
          <w:lang w:val="ru-RU"/>
        </w:rPr>
        <w:t xml:space="preserve"> 8 Профессиональная (или </w:t>
      </w:r>
      <w:r w:rsidRPr="0055028E">
        <w:rPr>
          <w:rFonts w:cs="Tahoma"/>
          <w:szCs w:val="18"/>
        </w:rPr>
        <w:t>Windows</w:t>
      </w:r>
      <w:r w:rsidRPr="00ED63FF">
        <w:rPr>
          <w:rFonts w:cs="Tahoma"/>
          <w:szCs w:val="18"/>
          <w:lang w:val="ru-RU"/>
        </w:rPr>
        <w:t xml:space="preserve"> </w:t>
      </w:r>
      <w:r w:rsidRPr="0055028E">
        <w:rPr>
          <w:rFonts w:cs="Tahoma"/>
          <w:szCs w:val="18"/>
        </w:rPr>
        <w:t>Intune</w:t>
      </w:r>
      <w:r w:rsidRPr="00ED63FF">
        <w:rPr>
          <w:rFonts w:cs="Tahoma"/>
          <w:szCs w:val="18"/>
          <w:lang w:val="ru-RU"/>
        </w:rPr>
        <w:t xml:space="preserve"> (на устройство)), имеют лицензии на </w:t>
      </w:r>
      <w:r w:rsidRPr="0055028E">
        <w:rPr>
          <w:rFonts w:cs="Tahoma"/>
          <w:szCs w:val="18"/>
        </w:rPr>
        <w:t>Windows</w:t>
      </w:r>
      <w:r w:rsidRPr="00ED63FF">
        <w:rPr>
          <w:rFonts w:cs="Tahoma"/>
          <w:szCs w:val="18"/>
          <w:lang w:val="ru-RU"/>
        </w:rPr>
        <w:t xml:space="preserve"> 8.1 Профессиональная, даже если срок действия </w:t>
      </w:r>
      <w:r w:rsidRPr="0055028E">
        <w:rPr>
          <w:rFonts w:cs="Tahoma"/>
          <w:szCs w:val="18"/>
        </w:rPr>
        <w:t>Software</w:t>
      </w:r>
      <w:r w:rsidRPr="00ED63FF">
        <w:rPr>
          <w:rFonts w:cs="Tahoma"/>
          <w:szCs w:val="18"/>
          <w:lang w:val="ru-RU"/>
        </w:rPr>
        <w:t xml:space="preserve"> </w:t>
      </w:r>
      <w:r w:rsidRPr="0055028E">
        <w:rPr>
          <w:rFonts w:cs="Tahoma"/>
          <w:szCs w:val="18"/>
        </w:rPr>
        <w:t>Assurance</w:t>
      </w:r>
      <w:r w:rsidRPr="00ED63FF">
        <w:rPr>
          <w:rFonts w:cs="Tahoma"/>
          <w:szCs w:val="18"/>
          <w:lang w:val="ru-RU"/>
        </w:rPr>
        <w:t xml:space="preserve"> для операционных систем настольного компьютера </w:t>
      </w:r>
      <w:r w:rsidRPr="0055028E">
        <w:rPr>
          <w:rFonts w:cs="Tahoma"/>
          <w:szCs w:val="18"/>
        </w:rPr>
        <w:t>Windows</w:t>
      </w:r>
      <w:r w:rsidRPr="00ED63FF">
        <w:rPr>
          <w:rFonts w:cs="Tahoma"/>
          <w:szCs w:val="18"/>
          <w:lang w:val="ru-RU"/>
        </w:rPr>
        <w:t xml:space="preserve"> истек до выпуска </w:t>
      </w:r>
      <w:r w:rsidRPr="0055028E">
        <w:rPr>
          <w:rFonts w:cs="Tahoma"/>
          <w:szCs w:val="18"/>
        </w:rPr>
        <w:t>Windows</w:t>
      </w:r>
      <w:r w:rsidRPr="00ED63FF">
        <w:rPr>
          <w:rFonts w:cs="Tahoma"/>
          <w:szCs w:val="18"/>
          <w:lang w:val="ru-RU"/>
        </w:rPr>
        <w:t xml:space="preserve"> 8.1 Профессиональная.</w:t>
      </w:r>
      <w:r w:rsidR="00317026" w:rsidRPr="00ED63FF">
        <w:rPr>
          <w:rFonts w:cs="Tahoma"/>
          <w:szCs w:val="18"/>
          <w:lang w:val="ru-RU"/>
        </w:rPr>
        <w:t xml:space="preserve"> </w:t>
      </w:r>
      <w:r w:rsidRPr="00ED63FF">
        <w:rPr>
          <w:rFonts w:cs="Tahoma"/>
          <w:szCs w:val="18"/>
          <w:lang w:val="ru-RU"/>
        </w:rPr>
        <w:t xml:space="preserve">Это не относится к системе </w:t>
      </w:r>
      <w:r w:rsidRPr="0055028E">
        <w:rPr>
          <w:rFonts w:cs="Tahoma"/>
          <w:szCs w:val="18"/>
        </w:rPr>
        <w:t>Windows</w:t>
      </w:r>
      <w:r w:rsidRPr="00ED63FF">
        <w:rPr>
          <w:rFonts w:cs="Tahoma"/>
          <w:szCs w:val="18"/>
          <w:lang w:val="ru-RU"/>
        </w:rPr>
        <w:t xml:space="preserve"> 8 Корпоративная; необходимо иметь активное покрытие </w:t>
      </w:r>
      <w:r w:rsidRPr="0055028E">
        <w:rPr>
          <w:rFonts w:cs="Tahoma"/>
          <w:szCs w:val="18"/>
        </w:rPr>
        <w:t>Software</w:t>
      </w:r>
      <w:r w:rsidRPr="00ED63FF">
        <w:rPr>
          <w:rFonts w:cs="Tahoma"/>
          <w:szCs w:val="18"/>
          <w:lang w:val="ru-RU"/>
        </w:rPr>
        <w:t xml:space="preserve"> </w:t>
      </w:r>
      <w:r w:rsidRPr="0055028E">
        <w:rPr>
          <w:rFonts w:cs="Tahoma"/>
          <w:szCs w:val="18"/>
        </w:rPr>
        <w:t>Assurance</w:t>
      </w:r>
      <w:r w:rsidRPr="00ED63FF">
        <w:rPr>
          <w:rFonts w:cs="Tahoma"/>
          <w:szCs w:val="18"/>
          <w:lang w:val="ru-RU"/>
        </w:rPr>
        <w:t xml:space="preserve"> для операционных систем настольного компьютера </w:t>
      </w:r>
      <w:r w:rsidRPr="0055028E">
        <w:rPr>
          <w:rFonts w:cs="Tahoma"/>
          <w:szCs w:val="18"/>
        </w:rPr>
        <w:t>Windows</w:t>
      </w:r>
      <w:r w:rsidRPr="00ED63FF">
        <w:rPr>
          <w:rFonts w:cs="Tahoma"/>
          <w:szCs w:val="18"/>
          <w:lang w:val="ru-RU"/>
        </w:rPr>
        <w:t xml:space="preserve">, чтобы получить права на </w:t>
      </w:r>
      <w:r w:rsidRPr="0055028E">
        <w:rPr>
          <w:rFonts w:cs="Tahoma"/>
          <w:szCs w:val="18"/>
        </w:rPr>
        <w:t>Windows</w:t>
      </w:r>
      <w:r w:rsidRPr="00ED63FF">
        <w:rPr>
          <w:rFonts w:cs="Tahoma"/>
          <w:szCs w:val="18"/>
          <w:lang w:val="ru-RU"/>
        </w:rPr>
        <w:t xml:space="preserve"> 8.1 Корпоративная.</w:t>
      </w:r>
    </w:p>
    <w:p w14:paraId="20633A47" w14:textId="77777777" w:rsidR="00D977B6" w:rsidRPr="00ED63FF" w:rsidRDefault="00D977B6" w:rsidP="00435C70">
      <w:pPr>
        <w:ind w:left="720"/>
        <w:rPr>
          <w:lang w:val="ru-RU"/>
        </w:rPr>
      </w:pPr>
    </w:p>
    <w:p w14:paraId="19BF7376" w14:textId="77777777" w:rsidR="00BB756B" w:rsidRPr="00ED63FF" w:rsidRDefault="00D977B6" w:rsidP="00435C70">
      <w:pPr>
        <w:ind w:left="720"/>
        <w:rPr>
          <w:lang w:val="ru-RU"/>
        </w:rPr>
      </w:pPr>
      <w:r w:rsidRPr="00ED63FF">
        <w:rPr>
          <w:rFonts w:cs="Tahoma"/>
          <w:szCs w:val="18"/>
          <w:lang w:val="ru-RU"/>
        </w:rPr>
        <w:t xml:space="preserve">Вне зависимости от противоречащих положений лицензионного соглашения изготовителя оборудования или торгового посредника программного обеспечения </w:t>
      </w:r>
      <w:r w:rsidRPr="0055028E">
        <w:rPr>
          <w:rFonts w:cs="Tahoma"/>
          <w:szCs w:val="18"/>
        </w:rPr>
        <w:t>Microsoft</w:t>
      </w:r>
      <w:r w:rsidRPr="00ED63FF">
        <w:rPr>
          <w:rFonts w:cs="Tahoma"/>
          <w:szCs w:val="18"/>
          <w:lang w:val="ru-RU"/>
        </w:rPr>
        <w:t xml:space="preserve"> для </w:t>
      </w:r>
      <w:r w:rsidRPr="0055028E">
        <w:rPr>
          <w:rFonts w:cs="Tahoma"/>
          <w:szCs w:val="18"/>
        </w:rPr>
        <w:t>Windows</w:t>
      </w:r>
      <w:r w:rsidRPr="00ED63FF">
        <w:rPr>
          <w:rFonts w:cs="Tahoma"/>
          <w:szCs w:val="18"/>
          <w:lang w:val="ru-RU"/>
        </w:rPr>
        <w:t xml:space="preserve"> 8 Профессиональная или </w:t>
      </w:r>
      <w:r w:rsidRPr="0055028E">
        <w:rPr>
          <w:rFonts w:cs="Tahoma"/>
          <w:szCs w:val="18"/>
        </w:rPr>
        <w:t>Windows</w:t>
      </w:r>
      <w:r w:rsidRPr="00ED63FF">
        <w:rPr>
          <w:rFonts w:cs="Tahoma"/>
          <w:szCs w:val="18"/>
          <w:lang w:val="ru-RU"/>
        </w:rPr>
        <w:t xml:space="preserve"> 8.1 Профессиональная, Клиенты корпоративного лицензирования, получающие устройства от изготовителя оборудования, имеющие лицензию на </w:t>
      </w:r>
      <w:r w:rsidRPr="0055028E">
        <w:rPr>
          <w:rFonts w:cs="Tahoma"/>
          <w:szCs w:val="18"/>
        </w:rPr>
        <w:t>Windows</w:t>
      </w:r>
      <w:r w:rsidRPr="00ED63FF">
        <w:rPr>
          <w:rFonts w:cs="Tahoma"/>
          <w:szCs w:val="18"/>
          <w:lang w:val="ru-RU"/>
        </w:rPr>
        <w:t xml:space="preserve"> 8 Профессиональная или </w:t>
      </w:r>
      <w:r w:rsidRPr="0055028E">
        <w:rPr>
          <w:rFonts w:cs="Tahoma"/>
          <w:szCs w:val="18"/>
        </w:rPr>
        <w:t>Windows</w:t>
      </w:r>
      <w:r w:rsidRPr="00ED63FF">
        <w:rPr>
          <w:rFonts w:cs="Tahoma"/>
          <w:szCs w:val="18"/>
          <w:lang w:val="ru-RU"/>
        </w:rPr>
        <w:t xml:space="preserve"> 8.1 Профессиональная, могут использовать права на переустановку из образа, предоставляемые им по Соглашению о корпоративном лицензировании, так, как если бы эти устройства имели лицензию на </w:t>
      </w:r>
      <w:r w:rsidRPr="0055028E">
        <w:rPr>
          <w:rFonts w:cs="Tahoma"/>
          <w:szCs w:val="18"/>
        </w:rPr>
        <w:t>Windows</w:t>
      </w:r>
      <w:r w:rsidRPr="00ED63FF">
        <w:rPr>
          <w:rFonts w:cs="Tahoma"/>
          <w:szCs w:val="18"/>
          <w:lang w:val="ru-RU"/>
        </w:rPr>
        <w:t xml:space="preserve"> 8 Профессиональная или </w:t>
      </w:r>
      <w:r w:rsidRPr="0055028E">
        <w:rPr>
          <w:rFonts w:cs="Tahoma"/>
          <w:szCs w:val="18"/>
        </w:rPr>
        <w:t>Windows</w:t>
      </w:r>
      <w:r w:rsidRPr="00ED63FF">
        <w:rPr>
          <w:rFonts w:cs="Tahoma"/>
          <w:szCs w:val="18"/>
          <w:lang w:val="ru-RU"/>
        </w:rPr>
        <w:t xml:space="preserve"> 8.1 Профессиональная.</w:t>
      </w:r>
    </w:p>
    <w:p w14:paraId="60BD3C26" w14:textId="77777777" w:rsidR="00D977B6" w:rsidRPr="00ED63FF" w:rsidRDefault="00D977B6" w:rsidP="00435C70">
      <w:pPr>
        <w:ind w:left="720"/>
        <w:rPr>
          <w:lang w:val="ru-RU"/>
        </w:rPr>
      </w:pPr>
    </w:p>
    <w:p w14:paraId="56B9662E" w14:textId="77777777" w:rsidR="00B73A46" w:rsidRPr="00ED63FF" w:rsidRDefault="00B73A46" w:rsidP="00435C70">
      <w:pPr>
        <w:ind w:left="720"/>
        <w:rPr>
          <w:lang w:val="ru-RU"/>
        </w:rPr>
      </w:pPr>
      <w:r w:rsidRPr="00ED63FF">
        <w:rPr>
          <w:rFonts w:cs="Tahoma"/>
          <w:szCs w:val="18"/>
          <w:u w:val="single"/>
          <w:lang w:val="ru-RU"/>
        </w:rPr>
        <w:t>Лицензия на обновление операционной системы (ОС)</w:t>
      </w:r>
    </w:p>
    <w:p w14:paraId="2191CD87" w14:textId="77777777" w:rsidR="00B73A46" w:rsidRPr="00ED63FF" w:rsidRDefault="00B73A46" w:rsidP="00435C70">
      <w:pPr>
        <w:pStyle w:val="FootnoteBulletLevel1"/>
        <w:tabs>
          <w:tab w:val="clear" w:pos="900"/>
        </w:tabs>
        <w:adjustRightInd/>
        <w:spacing w:before="0" w:after="0"/>
        <w:ind w:left="720" w:hanging="7"/>
        <w:textAlignment w:val="auto"/>
        <w:rPr>
          <w:lang w:val="ru-RU"/>
        </w:rPr>
      </w:pPr>
      <w:r w:rsidRPr="00ED63FF">
        <w:rPr>
          <w:rFonts w:ascii="Tahoma" w:hAnsi="Tahoma" w:cs="Tahoma"/>
          <w:sz w:val="18"/>
          <w:szCs w:val="18"/>
          <w:lang w:val="ru-RU"/>
        </w:rPr>
        <w:t xml:space="preserve">Предоставляемые лицензии на операционную систему настольного компьютера являются только лицензиями на обновление. Полные лицензии на операционную систему настольного компьютера не доступны. Поэтому каждый настольный компьютер, для которого вы приобретаете и на котором вы будете запускать Обновление </w:t>
      </w:r>
      <w:r w:rsidRPr="0055028E">
        <w:rPr>
          <w:rFonts w:ascii="Tahoma" w:hAnsi="Tahoma" w:cs="Tahoma"/>
          <w:sz w:val="18"/>
          <w:szCs w:val="18"/>
        </w:rPr>
        <w:t>Windows</w:t>
      </w:r>
      <w:r w:rsidRPr="00ED63FF">
        <w:rPr>
          <w:rFonts w:ascii="Tahoma" w:hAnsi="Tahoma" w:cs="Tahoma"/>
          <w:sz w:val="18"/>
          <w:szCs w:val="18"/>
          <w:lang w:val="ru-RU"/>
        </w:rPr>
        <w:t xml:space="preserve"> 8.1 Профессиональная, должен иметь лицензию на использование одной из соответствующих операционных систем, указанных ниже.</w:t>
      </w:r>
    </w:p>
    <w:p w14:paraId="71866D36" w14:textId="77777777" w:rsidR="00435C70" w:rsidRPr="00ED63FF" w:rsidRDefault="00435C70" w:rsidP="00435C70">
      <w:pPr>
        <w:ind w:left="720"/>
        <w:rPr>
          <w:lang w:val="ru-RU"/>
        </w:rPr>
      </w:pPr>
    </w:p>
    <w:p w14:paraId="4D18A129" w14:textId="77777777" w:rsidR="00B24C9D" w:rsidRPr="0055028E" w:rsidRDefault="00B73A46" w:rsidP="009C2B6B">
      <w:pPr>
        <w:ind w:left="720"/>
      </w:pPr>
      <w:r w:rsidRPr="0055028E">
        <w:rPr>
          <w:rFonts w:cs="Tahoma"/>
          <w:szCs w:val="18"/>
          <w:u w:val="single"/>
        </w:rPr>
        <w:t>Правила для соответствующей ОС</w:t>
      </w:r>
    </w:p>
    <w:p w14:paraId="44EB7524" w14:textId="77777777" w:rsidR="00B73A46" w:rsidRPr="00ED63FF" w:rsidRDefault="00B73A46" w:rsidP="00346F4B">
      <w:pPr>
        <w:numPr>
          <w:ilvl w:val="1"/>
          <w:numId w:val="84"/>
        </w:numPr>
        <w:spacing w:after="60"/>
        <w:ind w:left="1440"/>
        <w:rPr>
          <w:lang w:val="ru-RU"/>
        </w:rPr>
      </w:pPr>
      <w:r w:rsidRPr="00ED63FF">
        <w:rPr>
          <w:rFonts w:cs="Tahoma"/>
          <w:szCs w:val="18"/>
          <w:lang w:val="ru-RU"/>
        </w:rP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14:paraId="17F9B85A" w14:textId="77777777" w:rsidR="00827F06" w:rsidRPr="00ED63FF" w:rsidRDefault="00827F06" w:rsidP="00346F4B">
      <w:pPr>
        <w:numPr>
          <w:ilvl w:val="2"/>
          <w:numId w:val="85"/>
        </w:numPr>
        <w:spacing w:after="60"/>
        <w:ind w:left="1980"/>
        <w:rPr>
          <w:lang w:val="ru-RU"/>
        </w:rPr>
      </w:pPr>
      <w:r w:rsidRPr="0055028E">
        <w:rPr>
          <w:color w:val="000000"/>
        </w:rPr>
        <w:t>Apple</w:t>
      </w:r>
      <w:r w:rsidRPr="00ED63FF">
        <w:rPr>
          <w:color w:val="000000"/>
          <w:lang w:val="ru-RU"/>
        </w:rPr>
        <w:t xml:space="preserve"> </w:t>
      </w:r>
      <w:r w:rsidRPr="0055028E">
        <w:rPr>
          <w:color w:val="000000"/>
        </w:rPr>
        <w:t>Macintosh</w:t>
      </w:r>
      <w:r w:rsidRPr="00ED63FF">
        <w:rPr>
          <w:color w:val="000000"/>
          <w:lang w:val="ru-RU"/>
        </w:rPr>
        <w:t xml:space="preserve"> является единственной соответствующей ОС, если она предустановлена авторизованным производителем до первоначальной продажи компьютера.</w:t>
      </w:r>
    </w:p>
    <w:p w14:paraId="6222191A" w14:textId="77777777" w:rsidR="00B73A46" w:rsidRPr="00ED63FF" w:rsidRDefault="00B73A46" w:rsidP="00346F4B">
      <w:pPr>
        <w:numPr>
          <w:ilvl w:val="1"/>
          <w:numId w:val="86"/>
        </w:numPr>
        <w:spacing w:after="60"/>
        <w:ind w:left="1440"/>
        <w:rPr>
          <w:lang w:val="ru-RU"/>
        </w:rPr>
      </w:pPr>
      <w:r w:rsidRPr="00ED63FF">
        <w:rPr>
          <w:rFonts w:cs="Tahoma"/>
          <w:szCs w:val="18"/>
          <w:lang w:val="ru-RU"/>
        </w:rPr>
        <w:t>За исключением случаев, указанных ниже, чтобы развернуть лицензию на Обновление по</w:t>
      </w:r>
      <w:r w:rsidR="00F749F9" w:rsidRPr="0055028E">
        <w:rPr>
          <w:rFonts w:cs="Tahoma"/>
          <w:szCs w:val="18"/>
        </w:rPr>
        <w:t> </w:t>
      </w:r>
      <w:r w:rsidRPr="00ED63FF">
        <w:rPr>
          <w:rFonts w:cs="Tahoma"/>
          <w:szCs w:val="18"/>
          <w:lang w:val="ru-RU"/>
        </w:rPr>
        <w:t xml:space="preserve">программе корпоративного лицензирования, с устройства необходимо удалить соответствующую Операционную систему. </w:t>
      </w:r>
    </w:p>
    <w:p w14:paraId="5129F46E" w14:textId="77777777" w:rsidR="00B31BB3" w:rsidRPr="00ED63FF" w:rsidRDefault="00B73A46" w:rsidP="00346F4B">
      <w:pPr>
        <w:numPr>
          <w:ilvl w:val="1"/>
          <w:numId w:val="86"/>
        </w:numPr>
        <w:spacing w:after="60"/>
        <w:ind w:left="1440"/>
        <w:rPr>
          <w:lang w:val="ru-RU"/>
        </w:rPr>
      </w:pPr>
      <w:r w:rsidRPr="00ED63FF">
        <w:rPr>
          <w:rFonts w:cs="Tahoma"/>
          <w:szCs w:val="18"/>
          <w:lang w:val="ru-RU"/>
        </w:rPr>
        <w:t xml:space="preserve">Клиенты, желающие установить или запускать больше одной лицензированной ОС одновременно (включая соответствующую ОС), могут приобрести покрытие </w:t>
      </w:r>
      <w:r w:rsidRPr="0055028E">
        <w:rPr>
          <w:rFonts w:cs="Tahoma"/>
          <w:szCs w:val="18"/>
        </w:rPr>
        <w:t>Software</w:t>
      </w:r>
      <w:r w:rsidRPr="00ED63FF">
        <w:rPr>
          <w:rFonts w:cs="Tahoma"/>
          <w:szCs w:val="18"/>
          <w:lang w:val="ru-RU"/>
        </w:rPr>
        <w:t xml:space="preserve"> </w:t>
      </w:r>
      <w:r w:rsidRPr="0055028E">
        <w:rPr>
          <w:rFonts w:cs="Tahoma"/>
          <w:szCs w:val="18"/>
        </w:rPr>
        <w:t>Assurance</w:t>
      </w:r>
      <w:r w:rsidRPr="00ED63FF">
        <w:rPr>
          <w:rFonts w:cs="Tahoma"/>
          <w:szCs w:val="18"/>
          <w:lang w:val="ru-RU"/>
        </w:rPr>
        <w:t xml:space="preserve"> для своей лицензии на Обновление по программе корпоративного</w:t>
      </w:r>
      <w:r w:rsidRPr="0055028E">
        <w:rPr>
          <w:rFonts w:cs="Tahoma"/>
          <w:szCs w:val="18"/>
        </w:rPr>
        <w:t> </w:t>
      </w:r>
      <w:r w:rsidRPr="00ED63FF">
        <w:rPr>
          <w:rFonts w:cs="Tahoma"/>
          <w:szCs w:val="18"/>
          <w:lang w:val="ru-RU"/>
        </w:rPr>
        <w:t>лицензирования.</w:t>
      </w:r>
    </w:p>
    <w:p w14:paraId="5192EEB6" w14:textId="77777777" w:rsidR="00B73A46" w:rsidRPr="00ED63FF" w:rsidRDefault="00B73A46" w:rsidP="00346F4B">
      <w:pPr>
        <w:numPr>
          <w:ilvl w:val="1"/>
          <w:numId w:val="86"/>
        </w:numPr>
        <w:spacing w:after="60"/>
        <w:ind w:left="1440"/>
        <w:rPr>
          <w:lang w:val="ru-RU"/>
        </w:rPr>
      </w:pPr>
      <w:r w:rsidRPr="00ED63FF">
        <w:rPr>
          <w:rFonts w:cs="Tahoma"/>
          <w:szCs w:val="18"/>
          <w:lang w:val="ru-RU"/>
        </w:rPr>
        <w:t xml:space="preserve">Клиентам, у которых имеется действующее покрытие </w:t>
      </w:r>
      <w:r w:rsidRPr="0055028E">
        <w:rPr>
          <w:rFonts w:cs="Tahoma"/>
          <w:szCs w:val="18"/>
        </w:rPr>
        <w:t>Software</w:t>
      </w:r>
      <w:r w:rsidRPr="00ED63FF">
        <w:rPr>
          <w:rFonts w:cs="Tahoma"/>
          <w:szCs w:val="18"/>
          <w:lang w:val="ru-RU"/>
        </w:rPr>
        <w:t xml:space="preserve"> </w:t>
      </w:r>
      <w:r w:rsidRPr="0055028E">
        <w:rPr>
          <w:rFonts w:cs="Tahoma"/>
          <w:szCs w:val="18"/>
        </w:rPr>
        <w:t>Assurance</w:t>
      </w:r>
      <w:r w:rsidRPr="00ED63FF">
        <w:rPr>
          <w:rFonts w:cs="Tahoma"/>
          <w:szCs w:val="18"/>
          <w:lang w:val="ru-RU"/>
        </w:rPr>
        <w:t xml:space="preserve">, не требуется удалять соответствующую ОС, они могут одновременно устанавливать и запускать соответствующую ОС и </w:t>
      </w:r>
      <w:r w:rsidRPr="0055028E">
        <w:rPr>
          <w:rFonts w:cs="Tahoma"/>
          <w:szCs w:val="18"/>
        </w:rPr>
        <w:t>Windows</w:t>
      </w:r>
      <w:r w:rsidRPr="00ED63FF">
        <w:rPr>
          <w:rFonts w:cs="Tahoma"/>
          <w:szCs w:val="18"/>
          <w:lang w:val="ru-RU"/>
        </w:rPr>
        <w:t xml:space="preserve"> 8.1. </w:t>
      </w:r>
    </w:p>
    <w:p w14:paraId="0CDC924A" w14:textId="77777777" w:rsidR="002512D3" w:rsidRPr="00ED63FF" w:rsidRDefault="002512D3">
      <w:pPr>
        <w:rPr>
          <w:lang w:val="ru-RU"/>
        </w:rPr>
      </w:pPr>
    </w:p>
    <w:p w14:paraId="04E4D004" w14:textId="77777777" w:rsidR="00F749F9" w:rsidRPr="00ED63FF" w:rsidRDefault="00F749F9">
      <w:pPr>
        <w:rPr>
          <w:lang w:val="ru-RU"/>
        </w:rPr>
      </w:pPr>
    </w:p>
    <w:p w14:paraId="590CE698" w14:textId="77777777" w:rsidR="004646BC" w:rsidRPr="00C41DB7" w:rsidRDefault="004646BC">
      <w:pPr>
        <w:rPr>
          <w:lang w:val="ru-RU"/>
        </w:rPr>
      </w:pPr>
    </w:p>
    <w:p w14:paraId="5EF73773" w14:textId="77777777" w:rsidR="004646BC" w:rsidRPr="00C41DB7" w:rsidRDefault="004646BC">
      <w:pPr>
        <w:rPr>
          <w:lang w:val="ru-RU"/>
        </w:rPr>
      </w:pPr>
    </w:p>
    <w:p w14:paraId="4D1715A3" w14:textId="77777777" w:rsidR="00B73A46" w:rsidRPr="00ED63FF" w:rsidRDefault="00B73A46" w:rsidP="002A6416">
      <w:pPr>
        <w:pStyle w:val="EndnoteText"/>
        <w:ind w:left="770"/>
        <w:rPr>
          <w:lang w:val="ru-RU"/>
        </w:rPr>
      </w:pPr>
      <w:r w:rsidRPr="00ED63FF">
        <w:rPr>
          <w:rFonts w:ascii="Tahoma" w:hAnsi="Tahoma" w:cs="Tahoma"/>
          <w:sz w:val="18"/>
          <w:szCs w:val="18"/>
          <w:lang w:val="ru-RU"/>
        </w:rPr>
        <w:lastRenderedPageBreak/>
        <w:t>Ниже приводится список соответствующих операционных систем по типам Программ.</w:t>
      </w:r>
    </w:p>
    <w:p w14:paraId="09A5E669" w14:textId="77777777" w:rsidR="00B73A46" w:rsidRPr="00ED63FF" w:rsidRDefault="00B73A46" w:rsidP="00B73A46">
      <w:pPr>
        <w:pStyle w:val="EndnoteText"/>
        <w:rPr>
          <w:lang w:val="ru-RU"/>
        </w:rPr>
      </w:pPr>
    </w:p>
    <w:tbl>
      <w:tblPr>
        <w:tblW w:w="9662" w:type="dxa"/>
        <w:tblInd w:w="878" w:type="dxa"/>
        <w:tblCellMar>
          <w:left w:w="0" w:type="dxa"/>
          <w:right w:w="0" w:type="dxa"/>
        </w:tblCellMar>
        <w:tblLook w:val="04A0" w:firstRow="1" w:lastRow="0" w:firstColumn="1" w:lastColumn="0" w:noHBand="0" w:noVBand="1"/>
      </w:tblPr>
      <w:tblGrid>
        <w:gridCol w:w="3158"/>
        <w:gridCol w:w="1240"/>
        <w:gridCol w:w="1504"/>
        <w:gridCol w:w="1372"/>
        <w:gridCol w:w="1372"/>
        <w:gridCol w:w="1016"/>
      </w:tblGrid>
      <w:tr w:rsidR="00290BBF" w:rsidRPr="0055028E" w14:paraId="28CFAC3F" w14:textId="77777777" w:rsidTr="00B9457F">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3C84F59A" w14:textId="77777777" w:rsidR="00B73A46" w:rsidRPr="0055028E" w:rsidRDefault="009B3FA2" w:rsidP="00026546">
            <w:pPr>
              <w:jc w:val="center"/>
              <w:rPr>
                <w:rFonts w:eastAsia="Calibri" w:cs="Tahoma"/>
                <w:b/>
                <w:bCs/>
                <w:szCs w:val="18"/>
              </w:rPr>
            </w:pPr>
            <w:r w:rsidRPr="0055028E">
              <w:rPr>
                <w:rFonts w:cs="Tahoma"/>
                <w:b/>
                <w:bCs/>
                <w:szCs w:val="18"/>
              </w:rPr>
              <w:t>Соответствующие операционные системы</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3CEFC45" w14:textId="77777777" w:rsidR="00B73A46" w:rsidRPr="00ED63FF" w:rsidRDefault="00B73A46" w:rsidP="009B3FA2">
            <w:pPr>
              <w:jc w:val="center"/>
              <w:rPr>
                <w:rFonts w:eastAsia="Calibri" w:cs="Tahoma"/>
                <w:b/>
                <w:bCs/>
                <w:sz w:val="16"/>
                <w:szCs w:val="18"/>
                <w:lang w:val="ru-RU"/>
              </w:rPr>
            </w:pPr>
            <w:r w:rsidRPr="00ED63FF">
              <w:rPr>
                <w:rFonts w:cs="Tahoma"/>
                <w:b/>
                <w:bCs/>
                <w:sz w:val="16"/>
                <w:szCs w:val="18"/>
                <w:lang w:val="ru-RU"/>
              </w:rPr>
              <w:t xml:space="preserve">Новое соглашение </w:t>
            </w:r>
            <w:r w:rsidRPr="0055028E">
              <w:rPr>
                <w:rFonts w:cs="Tahoma"/>
                <w:b/>
                <w:bCs/>
                <w:sz w:val="16"/>
                <w:szCs w:val="18"/>
              </w:rPr>
              <w:t>EA</w:t>
            </w:r>
            <w:r w:rsidRPr="00ED63FF">
              <w:rPr>
                <w:rFonts w:cs="Tahoma"/>
                <w:b/>
                <w:bCs/>
                <w:sz w:val="16"/>
                <w:szCs w:val="18"/>
                <w:lang w:val="ru-RU"/>
              </w:rPr>
              <w:t>/</w:t>
            </w:r>
            <w:r w:rsidRPr="00ED63FF">
              <w:rPr>
                <w:rFonts w:cs="Tahoma"/>
                <w:b/>
                <w:bCs/>
                <w:sz w:val="16"/>
                <w:szCs w:val="18"/>
                <w:lang w:val="ru-RU"/>
              </w:rPr>
              <w:br/>
            </w:r>
            <w:r w:rsidRPr="0055028E">
              <w:rPr>
                <w:rFonts w:cs="Tahoma"/>
                <w:b/>
                <w:bCs/>
                <w:sz w:val="16"/>
                <w:szCs w:val="18"/>
              </w:rPr>
              <w:t>OV</w:t>
            </w:r>
            <w:r w:rsidRPr="00ED63FF">
              <w:rPr>
                <w:rFonts w:cs="Tahoma"/>
                <w:b/>
                <w:bCs/>
                <w:sz w:val="16"/>
                <w:szCs w:val="18"/>
                <w:lang w:val="ru-RU"/>
              </w:rPr>
              <w:t>-</w:t>
            </w:r>
            <w:r w:rsidRPr="0055028E">
              <w:rPr>
                <w:rFonts w:cs="Tahoma"/>
                <w:b/>
                <w:bCs/>
                <w:sz w:val="16"/>
                <w:szCs w:val="18"/>
              </w:rPr>
              <w:t>CW</w:t>
            </w:r>
          </w:p>
        </w:tc>
        <w:tc>
          <w:tcPr>
            <w:tcW w:w="150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6B0CF6A" w14:textId="77777777" w:rsidR="00B73A46" w:rsidRPr="00ED63FF" w:rsidRDefault="00B73A46" w:rsidP="009B3FA2">
            <w:pPr>
              <w:jc w:val="center"/>
              <w:rPr>
                <w:rFonts w:eastAsia="Calibri" w:cs="Tahoma"/>
                <w:b/>
                <w:bCs/>
                <w:sz w:val="16"/>
                <w:szCs w:val="18"/>
                <w:lang w:val="ru-RU"/>
              </w:rPr>
            </w:pPr>
            <w:r w:rsidRPr="00ED63FF">
              <w:rPr>
                <w:rFonts w:cs="Tahoma"/>
                <w:b/>
                <w:bCs/>
                <w:sz w:val="16"/>
                <w:szCs w:val="18"/>
                <w:lang w:val="ru-RU"/>
              </w:rPr>
              <w:t xml:space="preserve">Существующее соглашение </w:t>
            </w:r>
            <w:r w:rsidRPr="0055028E">
              <w:rPr>
                <w:rFonts w:cs="Tahoma"/>
                <w:b/>
                <w:bCs/>
                <w:sz w:val="16"/>
                <w:szCs w:val="18"/>
              </w:rPr>
              <w:t>EA</w:t>
            </w:r>
            <w:r w:rsidRPr="00ED63FF">
              <w:rPr>
                <w:rFonts w:cs="Tahoma"/>
                <w:b/>
                <w:bCs/>
                <w:sz w:val="16"/>
                <w:szCs w:val="18"/>
                <w:lang w:val="ru-RU"/>
              </w:rPr>
              <w:t>/</w:t>
            </w:r>
            <w:r w:rsidRPr="0055028E">
              <w:rPr>
                <w:rFonts w:cs="Tahoma"/>
                <w:b/>
                <w:bCs/>
                <w:sz w:val="16"/>
                <w:szCs w:val="18"/>
              </w:rPr>
              <w:t>OV</w:t>
            </w:r>
            <w:r w:rsidRPr="00ED63FF">
              <w:rPr>
                <w:rFonts w:cs="Tahoma"/>
                <w:b/>
                <w:bCs/>
                <w:sz w:val="16"/>
                <w:szCs w:val="18"/>
                <w:lang w:val="ru-RU"/>
              </w:rPr>
              <w:t>-</w:t>
            </w:r>
            <w:r w:rsidRPr="0055028E">
              <w:rPr>
                <w:rFonts w:cs="Tahoma"/>
                <w:b/>
                <w:bCs/>
                <w:sz w:val="16"/>
                <w:szCs w:val="18"/>
              </w:rPr>
              <w:t>CW</w:t>
            </w:r>
          </w:p>
        </w:tc>
        <w:tc>
          <w:tcPr>
            <w:tcW w:w="137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811E203" w14:textId="77777777" w:rsidR="00B73A46" w:rsidRPr="00ED63FF" w:rsidRDefault="00B73A46" w:rsidP="00B9457F">
            <w:pPr>
              <w:jc w:val="center"/>
              <w:rPr>
                <w:rFonts w:eastAsia="Calibri" w:cs="Tahoma"/>
                <w:b/>
                <w:bCs/>
                <w:sz w:val="16"/>
                <w:szCs w:val="18"/>
                <w:lang w:val="ru-RU"/>
              </w:rPr>
            </w:pPr>
            <w:r w:rsidRPr="00ED63FF">
              <w:rPr>
                <w:rFonts w:cs="Tahoma"/>
                <w:b/>
                <w:bCs/>
                <w:sz w:val="16"/>
                <w:szCs w:val="18"/>
                <w:lang w:val="ru-RU"/>
              </w:rPr>
              <w:t xml:space="preserve">Соглашение </w:t>
            </w:r>
            <w:r w:rsidRPr="0055028E">
              <w:rPr>
                <w:rFonts w:cs="Tahoma"/>
                <w:b/>
                <w:bCs/>
                <w:sz w:val="16"/>
                <w:szCs w:val="18"/>
              </w:rPr>
              <w:t>Select</w:t>
            </w:r>
            <w:r w:rsidRPr="00ED63FF">
              <w:rPr>
                <w:rFonts w:cs="Tahoma"/>
                <w:b/>
                <w:bCs/>
                <w:sz w:val="16"/>
                <w:szCs w:val="18"/>
                <w:lang w:val="ru-RU"/>
              </w:rPr>
              <w:t xml:space="preserve"> (все</w:t>
            </w:r>
            <w:r w:rsidR="00B9457F" w:rsidRPr="0055028E">
              <w:rPr>
                <w:rFonts w:cs="Tahoma"/>
                <w:b/>
                <w:bCs/>
                <w:sz w:val="16"/>
                <w:szCs w:val="18"/>
              </w:rPr>
              <w:t> </w:t>
            </w:r>
            <w:r w:rsidRPr="00ED63FF">
              <w:rPr>
                <w:rFonts w:cs="Tahoma"/>
                <w:b/>
                <w:bCs/>
                <w:sz w:val="16"/>
                <w:szCs w:val="18"/>
                <w:lang w:val="ru-RU"/>
              </w:rPr>
              <w:t xml:space="preserve">типы за исключением </w:t>
            </w:r>
            <w:r w:rsidRPr="0055028E">
              <w:rPr>
                <w:rFonts w:cs="Tahoma"/>
                <w:b/>
                <w:bCs/>
                <w:sz w:val="16"/>
                <w:szCs w:val="18"/>
              </w:rPr>
              <w:t>Academic</w:t>
            </w:r>
            <w:r w:rsidRPr="00ED63FF">
              <w:rPr>
                <w:rFonts w:cs="Tahoma"/>
                <w:b/>
                <w:bCs/>
                <w:sz w:val="16"/>
                <w:szCs w:val="18"/>
                <w:lang w:val="ru-RU"/>
              </w:rPr>
              <w:t>)</w:t>
            </w:r>
          </w:p>
        </w:tc>
        <w:tc>
          <w:tcPr>
            <w:tcW w:w="137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1185206" w14:textId="77777777" w:rsidR="00B73A46" w:rsidRPr="00ED63FF" w:rsidRDefault="00B73A46" w:rsidP="001B15A5">
            <w:pPr>
              <w:jc w:val="center"/>
              <w:rPr>
                <w:rFonts w:eastAsia="Calibri" w:cs="Tahoma"/>
                <w:b/>
                <w:bCs/>
                <w:sz w:val="16"/>
                <w:szCs w:val="18"/>
                <w:lang w:val="ru-RU"/>
              </w:rPr>
            </w:pPr>
            <w:r w:rsidRPr="00ED63FF">
              <w:rPr>
                <w:rFonts w:cs="Tahoma"/>
                <w:b/>
                <w:bCs/>
                <w:sz w:val="16"/>
                <w:szCs w:val="18"/>
                <w:lang w:val="ru-RU"/>
              </w:rPr>
              <w:t xml:space="preserve">Соглашение </w:t>
            </w:r>
            <w:r w:rsidRPr="0055028E">
              <w:rPr>
                <w:rFonts w:cs="Tahoma"/>
                <w:b/>
                <w:bCs/>
                <w:sz w:val="16"/>
                <w:szCs w:val="18"/>
              </w:rPr>
              <w:t>Open</w:t>
            </w:r>
            <w:r w:rsidRPr="00ED63FF">
              <w:rPr>
                <w:rFonts w:cs="Tahoma"/>
                <w:b/>
                <w:bCs/>
                <w:sz w:val="16"/>
                <w:szCs w:val="18"/>
                <w:lang w:val="ru-RU"/>
              </w:rPr>
              <w:t xml:space="preserve"> (все типы за исключением </w:t>
            </w:r>
            <w:r w:rsidRPr="0055028E">
              <w:rPr>
                <w:rFonts w:cs="Tahoma"/>
                <w:b/>
                <w:bCs/>
                <w:sz w:val="16"/>
                <w:szCs w:val="18"/>
              </w:rPr>
              <w:t>Academic</w:t>
            </w:r>
            <w:r w:rsidRPr="00ED63FF">
              <w:rPr>
                <w:rFonts w:cs="Tahoma"/>
                <w:b/>
                <w:bCs/>
                <w:sz w:val="16"/>
                <w:szCs w:val="18"/>
                <w:lang w:val="ru-RU"/>
              </w:rPr>
              <w:t xml:space="preserve">, </w:t>
            </w:r>
            <w:r w:rsidRPr="0055028E">
              <w:rPr>
                <w:rFonts w:cs="Tahoma"/>
                <w:b/>
                <w:bCs/>
                <w:sz w:val="16"/>
                <w:szCs w:val="18"/>
              </w:rPr>
              <w:t>Charity</w:t>
            </w:r>
            <w:r w:rsidRPr="00ED63FF">
              <w:rPr>
                <w:rFonts w:cs="Tahoma"/>
                <w:b/>
                <w:bCs/>
                <w:sz w:val="16"/>
                <w:szCs w:val="18"/>
                <w:lang w:val="ru-RU"/>
              </w:rPr>
              <w:t xml:space="preserve"> </w:t>
            </w:r>
            <w:r w:rsidR="00B9457F" w:rsidRPr="00ED63FF">
              <w:rPr>
                <w:rFonts w:cs="Tahoma"/>
                <w:b/>
                <w:bCs/>
                <w:sz w:val="16"/>
                <w:szCs w:val="18"/>
                <w:lang w:val="ru-RU"/>
              </w:rPr>
              <w:br/>
            </w:r>
            <w:r w:rsidRPr="00ED63FF">
              <w:rPr>
                <w:rFonts w:cs="Tahoma"/>
                <w:b/>
                <w:bCs/>
                <w:sz w:val="16"/>
                <w:szCs w:val="18"/>
                <w:lang w:val="ru-RU"/>
              </w:rPr>
              <w:t xml:space="preserve">и </w:t>
            </w:r>
            <w:r w:rsidRPr="0055028E">
              <w:rPr>
                <w:rFonts w:cs="Tahoma"/>
                <w:b/>
                <w:bCs/>
                <w:sz w:val="16"/>
                <w:szCs w:val="18"/>
              </w:rPr>
              <w:t>OV</w:t>
            </w:r>
            <w:r w:rsidRPr="00ED63FF">
              <w:rPr>
                <w:rFonts w:cs="Tahoma"/>
                <w:b/>
                <w:bCs/>
                <w:sz w:val="16"/>
                <w:szCs w:val="18"/>
                <w:lang w:val="ru-RU"/>
              </w:rPr>
              <w:t>-</w:t>
            </w:r>
            <w:r w:rsidRPr="0055028E">
              <w:rPr>
                <w:rFonts w:cs="Tahoma"/>
                <w:b/>
                <w:bCs/>
                <w:sz w:val="16"/>
                <w:szCs w:val="18"/>
              </w:rPr>
              <w:t>CW</w:t>
            </w:r>
            <w:r w:rsidRPr="00ED63FF">
              <w:rPr>
                <w:rFonts w:cs="Tahoma"/>
                <w:b/>
                <w:bCs/>
                <w:sz w:val="16"/>
                <w:szCs w:val="18"/>
                <w:lang w:val="ru-RU"/>
              </w:rPr>
              <w:t>)</w:t>
            </w:r>
          </w:p>
        </w:tc>
        <w:tc>
          <w:tcPr>
            <w:tcW w:w="101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D0F8E38" w14:textId="77777777" w:rsidR="00B73A46" w:rsidRPr="0055028E" w:rsidRDefault="00B73A46" w:rsidP="0050116B">
            <w:pPr>
              <w:jc w:val="center"/>
              <w:rPr>
                <w:rFonts w:eastAsia="Calibri" w:cs="Tahoma"/>
                <w:b/>
                <w:bCs/>
                <w:sz w:val="16"/>
                <w:szCs w:val="18"/>
              </w:rPr>
            </w:pPr>
            <w:r w:rsidRPr="0055028E">
              <w:rPr>
                <w:rFonts w:cs="Tahoma"/>
                <w:b/>
                <w:bCs/>
                <w:sz w:val="16"/>
                <w:szCs w:val="18"/>
              </w:rPr>
              <w:t>Academic и Charity</w:t>
            </w:r>
          </w:p>
        </w:tc>
      </w:tr>
      <w:tr w:rsidR="008643A3" w:rsidRPr="002B489D" w14:paraId="2FA05E74"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20FC5AD" w14:textId="77777777" w:rsidR="008643A3" w:rsidRPr="00ED63FF" w:rsidRDefault="008643A3" w:rsidP="00713A6C">
            <w:pPr>
              <w:rPr>
                <w:rFonts w:cs="Tahoma"/>
                <w:b/>
                <w:bCs/>
                <w:szCs w:val="18"/>
                <w:lang w:val="ru-RU"/>
              </w:rPr>
            </w:pPr>
            <w:r w:rsidRPr="0055028E">
              <w:rPr>
                <w:rFonts w:cs="Tahoma"/>
                <w:b/>
                <w:bCs/>
                <w:szCs w:val="18"/>
              </w:rPr>
              <w:t>Windows</w:t>
            </w:r>
            <w:r w:rsidRPr="00ED63FF">
              <w:rPr>
                <w:rFonts w:cs="Tahoma"/>
                <w:b/>
                <w:bCs/>
                <w:szCs w:val="18"/>
                <w:lang w:val="ru-RU"/>
              </w:rPr>
              <w:t xml:space="preserve"> 8 и </w:t>
            </w:r>
            <w:r w:rsidRPr="0055028E">
              <w:rPr>
                <w:rFonts w:cs="Tahoma"/>
                <w:b/>
                <w:bCs/>
                <w:szCs w:val="18"/>
              </w:rPr>
              <w:t>Windows</w:t>
            </w:r>
            <w:r w:rsidRPr="00ED63FF">
              <w:rPr>
                <w:rFonts w:cs="Tahoma"/>
                <w:b/>
                <w:bCs/>
                <w:szCs w:val="18"/>
                <w:lang w:val="ru-RU"/>
              </w:rPr>
              <w:t xml:space="preserve"> 8.1 </w:t>
            </w:r>
            <w:r w:rsidR="00B9457F" w:rsidRPr="00ED63FF">
              <w:rPr>
                <w:rFonts w:cs="Tahoma"/>
                <w:b/>
                <w:bCs/>
                <w:szCs w:val="18"/>
                <w:lang w:val="ru-RU"/>
              </w:rPr>
              <w:br/>
            </w:r>
            <w:r w:rsidRPr="00ED63FF">
              <w:rPr>
                <w:rFonts w:cs="Tahoma"/>
                <w:b/>
                <w:bCs/>
                <w:szCs w:val="18"/>
                <w:lang w:val="ru-RU"/>
              </w:rPr>
              <w:t>(32-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F610D" w14:textId="77777777" w:rsidR="008643A3" w:rsidRPr="00ED63FF" w:rsidRDefault="008643A3" w:rsidP="00713A6C">
            <w:pPr>
              <w:jc w:val="center"/>
              <w:rPr>
                <w:rFonts w:cs="Tahoma"/>
                <w:szCs w:val="18"/>
                <w:lang w:val="ru-RU"/>
              </w:rPr>
            </w:pP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DB1C72" w14:textId="77777777" w:rsidR="008643A3" w:rsidRPr="00ED63FF" w:rsidRDefault="008643A3" w:rsidP="00713A6C">
            <w:pPr>
              <w:jc w:val="center"/>
              <w:rPr>
                <w:rFonts w:cs="Tahoma"/>
                <w:szCs w:val="18"/>
                <w:lang w:val="ru-RU"/>
              </w:rPr>
            </w:pP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DF0A78" w14:textId="77777777" w:rsidR="008643A3" w:rsidRPr="00ED63FF" w:rsidRDefault="008643A3" w:rsidP="00713A6C">
            <w:pPr>
              <w:jc w:val="center"/>
              <w:rPr>
                <w:rFonts w:cs="Tahoma"/>
                <w:szCs w:val="18"/>
                <w:lang w:val="ru-RU"/>
              </w:rPr>
            </w:pP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FA17B41" w14:textId="77777777" w:rsidR="008643A3" w:rsidRPr="00ED63FF" w:rsidRDefault="008643A3" w:rsidP="00713A6C">
            <w:pPr>
              <w:jc w:val="center"/>
              <w:rPr>
                <w:rFonts w:cs="Tahoma"/>
                <w:szCs w:val="18"/>
                <w:lang w:val="ru-RU"/>
              </w:rPr>
            </w:pP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024866" w14:textId="77777777" w:rsidR="008643A3" w:rsidRPr="00ED63FF" w:rsidRDefault="008643A3" w:rsidP="00713A6C">
            <w:pPr>
              <w:jc w:val="center"/>
              <w:rPr>
                <w:rFonts w:cs="Tahoma"/>
                <w:szCs w:val="18"/>
                <w:lang w:val="ru-RU"/>
              </w:rPr>
            </w:pPr>
          </w:p>
        </w:tc>
      </w:tr>
      <w:tr w:rsidR="008643A3" w:rsidRPr="0055028E" w14:paraId="5FAE4A1F"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654431C" w14:textId="77777777" w:rsidR="008643A3" w:rsidRPr="0055028E" w:rsidRDefault="008643A3" w:rsidP="00EF7CDD">
            <w:pPr>
              <w:ind w:left="522"/>
              <w:rPr>
                <w:rFonts w:cs="Tahoma"/>
                <w:b/>
                <w:bCs/>
                <w:szCs w:val="18"/>
              </w:rPr>
            </w:pPr>
            <w:r w:rsidRPr="0055028E">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9F6123" w14:textId="77777777" w:rsidR="008643A3" w:rsidRPr="0055028E" w:rsidRDefault="006C2A69" w:rsidP="00713A6C">
            <w:pPr>
              <w:jc w:val="center"/>
              <w:rPr>
                <w:rFonts w:cs="Tahoma"/>
                <w:szCs w:val="18"/>
              </w:rPr>
            </w:pPr>
            <w:r w:rsidRPr="0055028E">
              <w:rPr>
                <w:rFonts w:cs="Tahoma"/>
                <w:szCs w:val="18"/>
              </w:rPr>
              <w:t>x</w:t>
            </w: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25E5EFE" w14:textId="77777777" w:rsidR="008643A3" w:rsidRPr="0055028E" w:rsidRDefault="006C2A69" w:rsidP="00713A6C">
            <w:pPr>
              <w:jc w:val="center"/>
              <w:rPr>
                <w:rFonts w:cs="Tahoma"/>
                <w:szCs w:val="18"/>
              </w:rPr>
            </w:pPr>
            <w:r w:rsidRPr="0055028E">
              <w:rPr>
                <w:rFonts w:cs="Tahoma"/>
                <w:szCs w:val="18"/>
              </w:rPr>
              <w:t>x</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6F29F7" w14:textId="77777777" w:rsidR="008643A3" w:rsidRPr="0055028E" w:rsidRDefault="006C2A69" w:rsidP="00713A6C">
            <w:pPr>
              <w:jc w:val="center"/>
              <w:rPr>
                <w:rFonts w:cs="Tahoma"/>
                <w:szCs w:val="18"/>
              </w:rPr>
            </w:pPr>
            <w:r w:rsidRPr="0055028E">
              <w:rPr>
                <w:rFonts w:cs="Tahoma"/>
                <w:szCs w:val="18"/>
              </w:rPr>
              <w:t>x</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A9AD98" w14:textId="77777777" w:rsidR="008643A3" w:rsidRPr="0055028E" w:rsidRDefault="006C2A69" w:rsidP="00713A6C">
            <w:pPr>
              <w:jc w:val="center"/>
              <w:rPr>
                <w:rFonts w:cs="Tahoma"/>
                <w:szCs w:val="18"/>
              </w:rPr>
            </w:pPr>
            <w:r w:rsidRPr="0055028E">
              <w:rPr>
                <w:rFonts w:cs="Tahoma"/>
                <w:szCs w:val="18"/>
              </w:rPr>
              <w:t>x</w:t>
            </w: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07550EB" w14:textId="77777777" w:rsidR="008643A3" w:rsidRPr="0055028E" w:rsidRDefault="008335B9" w:rsidP="00713A6C">
            <w:pPr>
              <w:jc w:val="center"/>
              <w:rPr>
                <w:rFonts w:cs="Tahoma"/>
                <w:szCs w:val="18"/>
              </w:rPr>
            </w:pPr>
            <w:r w:rsidRPr="0055028E">
              <w:rPr>
                <w:rFonts w:cs="Tahoma"/>
                <w:szCs w:val="18"/>
              </w:rPr>
              <w:t>x</w:t>
            </w:r>
          </w:p>
        </w:tc>
      </w:tr>
      <w:tr w:rsidR="008643A3" w:rsidRPr="0055028E" w14:paraId="42FC2101"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C5E5FC1" w14:textId="77777777" w:rsidR="008643A3" w:rsidRPr="00ED63FF" w:rsidRDefault="006C2A69" w:rsidP="00394D71">
            <w:pPr>
              <w:ind w:left="522"/>
              <w:rPr>
                <w:rFonts w:cs="Tahoma"/>
                <w:b/>
                <w:bCs/>
                <w:szCs w:val="18"/>
                <w:lang w:val="ru-RU"/>
              </w:rPr>
            </w:pPr>
            <w:r w:rsidRPr="00ED63FF">
              <w:rPr>
                <w:rFonts w:cs="Tahoma"/>
                <w:szCs w:val="18"/>
                <w:lang w:val="ru-RU"/>
              </w:rPr>
              <w:t xml:space="preserve">Профессиональная </w:t>
            </w:r>
            <w:r w:rsidR="00B9457F" w:rsidRPr="00ED63FF">
              <w:rPr>
                <w:rFonts w:cs="Tahoma"/>
                <w:szCs w:val="18"/>
                <w:lang w:val="ru-RU"/>
              </w:rPr>
              <w:br/>
            </w:r>
            <w:r w:rsidRPr="00ED63FF">
              <w:rPr>
                <w:rFonts w:cs="Tahoma"/>
                <w:szCs w:val="18"/>
                <w:lang w:val="ru-RU"/>
              </w:rPr>
              <w:t>(</w:t>
            </w:r>
            <w:r w:rsidRPr="0055028E">
              <w:rPr>
                <w:rFonts w:cs="Tahoma"/>
                <w:szCs w:val="18"/>
              </w:rPr>
              <w:t>N</w:t>
            </w:r>
            <w:r w:rsidRPr="00ED63FF">
              <w:rPr>
                <w:rFonts w:cs="Tahoma"/>
                <w:szCs w:val="18"/>
                <w:lang w:val="ru-RU"/>
              </w:rPr>
              <w:t xml:space="preserve">, </w:t>
            </w:r>
            <w:r w:rsidRPr="0055028E">
              <w:rPr>
                <w:rFonts w:cs="Tahoma"/>
                <w:szCs w:val="18"/>
              </w:rPr>
              <w:t>K</w:t>
            </w:r>
            <w:r w:rsidRPr="00ED63FF">
              <w:rPr>
                <w:rFonts w:cs="Tahoma"/>
                <w:szCs w:val="18"/>
                <w:lang w:val="ru-RU"/>
              </w:rPr>
              <w:t xml:space="preserve">, </w:t>
            </w:r>
            <w:r w:rsidRPr="0055028E">
              <w:rPr>
                <w:rFonts w:cs="Tahoma"/>
                <w:szCs w:val="18"/>
              </w:rPr>
              <w:t>KN</w:t>
            </w:r>
            <w:r w:rsidRPr="00ED63FF">
              <w:rPr>
                <w:rFonts w:cs="Tahoma"/>
                <w:szCs w:val="18"/>
                <w:lang w:val="ru-RU"/>
              </w:rPr>
              <w:t>, бездисковая*)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8C3673" w14:textId="77777777" w:rsidR="008643A3" w:rsidRPr="0055028E" w:rsidRDefault="006C2A69" w:rsidP="00713A6C">
            <w:pPr>
              <w:jc w:val="center"/>
              <w:rPr>
                <w:rFonts w:cs="Tahoma"/>
                <w:szCs w:val="18"/>
              </w:rPr>
            </w:pPr>
            <w:r w:rsidRPr="0055028E">
              <w:rPr>
                <w:rFonts w:cs="Tahoma"/>
                <w:szCs w:val="18"/>
              </w:rPr>
              <w:t>x</w:t>
            </w: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D118A42" w14:textId="77777777" w:rsidR="008643A3" w:rsidRPr="0055028E" w:rsidRDefault="006C2A69" w:rsidP="00713A6C">
            <w:pPr>
              <w:jc w:val="center"/>
              <w:rPr>
                <w:rFonts w:cs="Tahoma"/>
                <w:szCs w:val="18"/>
              </w:rPr>
            </w:pPr>
            <w:r w:rsidRPr="0055028E">
              <w:rPr>
                <w:rFonts w:cs="Tahoma"/>
                <w:szCs w:val="18"/>
              </w:rPr>
              <w:t>x</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4F1CD75" w14:textId="77777777" w:rsidR="008643A3" w:rsidRPr="0055028E" w:rsidRDefault="006C2A69" w:rsidP="00713A6C">
            <w:pPr>
              <w:jc w:val="center"/>
              <w:rPr>
                <w:rFonts w:cs="Tahoma"/>
                <w:szCs w:val="18"/>
              </w:rPr>
            </w:pPr>
            <w:r w:rsidRPr="0055028E">
              <w:rPr>
                <w:rFonts w:cs="Tahoma"/>
                <w:szCs w:val="18"/>
              </w:rPr>
              <w:t>x</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63E649" w14:textId="77777777" w:rsidR="008643A3" w:rsidRPr="0055028E" w:rsidRDefault="006C2A69" w:rsidP="00713A6C">
            <w:pPr>
              <w:jc w:val="center"/>
              <w:rPr>
                <w:rFonts w:cs="Tahoma"/>
                <w:szCs w:val="18"/>
              </w:rPr>
            </w:pPr>
            <w:r w:rsidRPr="0055028E">
              <w:rPr>
                <w:rFonts w:cs="Tahoma"/>
                <w:szCs w:val="18"/>
              </w:rPr>
              <w:t>x</w:t>
            </w: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863DC3" w14:textId="77777777" w:rsidR="008643A3" w:rsidRPr="0055028E" w:rsidRDefault="008335B9" w:rsidP="00713A6C">
            <w:pPr>
              <w:jc w:val="center"/>
              <w:rPr>
                <w:rFonts w:cs="Tahoma"/>
                <w:szCs w:val="18"/>
              </w:rPr>
            </w:pPr>
            <w:r w:rsidRPr="0055028E">
              <w:rPr>
                <w:rFonts w:cs="Tahoma"/>
                <w:szCs w:val="18"/>
              </w:rPr>
              <w:t>x</w:t>
            </w:r>
          </w:p>
        </w:tc>
      </w:tr>
      <w:tr w:rsidR="008643A3" w:rsidRPr="0055028E" w14:paraId="7085B5F1"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B01EC" w14:textId="77777777" w:rsidR="008643A3" w:rsidRPr="0055028E" w:rsidRDefault="006C2A69" w:rsidP="00EF7CDD">
            <w:pPr>
              <w:ind w:left="522"/>
              <w:rPr>
                <w:rFonts w:cs="Tahoma"/>
                <w:b/>
                <w:bCs/>
                <w:szCs w:val="18"/>
              </w:rPr>
            </w:pPr>
            <w:r w:rsidRPr="0055028E">
              <w:rPr>
                <w:rFonts w:cs="Tahoma"/>
                <w:szCs w:val="18"/>
              </w:rPr>
              <w:t>Windows 8 и Windows 8.1</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D59D6A" w14:textId="77777777" w:rsidR="008643A3" w:rsidRPr="0055028E" w:rsidRDefault="008643A3" w:rsidP="00713A6C">
            <w:pPr>
              <w:jc w:val="center"/>
              <w:rPr>
                <w:rFonts w:cs="Tahoma"/>
                <w:szCs w:val="18"/>
              </w:rPr>
            </w:pP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604CDD0" w14:textId="77777777" w:rsidR="008643A3" w:rsidRPr="0055028E" w:rsidRDefault="008643A3" w:rsidP="00713A6C">
            <w:pPr>
              <w:jc w:val="center"/>
              <w:rPr>
                <w:rFonts w:cs="Tahoma"/>
                <w:szCs w:val="18"/>
              </w:rPr>
            </w:pP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1588A64" w14:textId="77777777" w:rsidR="008643A3" w:rsidRPr="0055028E" w:rsidRDefault="008643A3" w:rsidP="00713A6C">
            <w:pPr>
              <w:jc w:val="center"/>
              <w:rPr>
                <w:rFonts w:cs="Tahoma"/>
                <w:szCs w:val="18"/>
              </w:rPr>
            </w:pP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CC1F279" w14:textId="77777777" w:rsidR="008643A3" w:rsidRPr="0055028E" w:rsidRDefault="008643A3" w:rsidP="00713A6C">
            <w:pPr>
              <w:jc w:val="center"/>
              <w:rPr>
                <w:rFonts w:cs="Tahoma"/>
                <w:szCs w:val="18"/>
              </w:rPr>
            </w:pP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7FE520" w14:textId="77777777" w:rsidR="008643A3" w:rsidRPr="0055028E" w:rsidRDefault="006C2A69" w:rsidP="00713A6C">
            <w:pPr>
              <w:jc w:val="center"/>
              <w:rPr>
                <w:rFonts w:cs="Tahoma"/>
                <w:szCs w:val="18"/>
              </w:rPr>
            </w:pPr>
            <w:r w:rsidRPr="0055028E">
              <w:rPr>
                <w:rFonts w:cs="Tahoma"/>
                <w:szCs w:val="18"/>
              </w:rPr>
              <w:t>x</w:t>
            </w:r>
          </w:p>
        </w:tc>
      </w:tr>
      <w:tr w:rsidR="00EF7CDD" w:rsidRPr="0055028E" w14:paraId="6C06558A"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4A1DD07" w14:textId="77777777" w:rsidR="00EF7CDD" w:rsidRPr="00ED63FF" w:rsidRDefault="00EF7CDD" w:rsidP="00EF7CDD">
            <w:pPr>
              <w:ind w:left="522"/>
              <w:rPr>
                <w:rFonts w:cs="Tahoma"/>
                <w:szCs w:val="18"/>
                <w:lang w:val="ru-RU"/>
              </w:rPr>
            </w:pPr>
            <w:r w:rsidRPr="0055028E">
              <w:rPr>
                <w:rFonts w:cs="Tahoma"/>
                <w:szCs w:val="18"/>
              </w:rPr>
              <w:t>Windows</w:t>
            </w:r>
            <w:r w:rsidRPr="00ED63FF">
              <w:rPr>
                <w:rFonts w:cs="Tahoma"/>
                <w:szCs w:val="18"/>
                <w:lang w:val="ru-RU"/>
              </w:rPr>
              <w:t xml:space="preserve"> 8 и </w:t>
            </w:r>
            <w:r w:rsidRPr="0055028E">
              <w:rPr>
                <w:rFonts w:cs="Tahoma"/>
                <w:szCs w:val="18"/>
              </w:rPr>
              <w:t>Windows</w:t>
            </w:r>
            <w:r w:rsidRPr="00ED63FF">
              <w:rPr>
                <w:rFonts w:cs="Tahoma"/>
                <w:szCs w:val="18"/>
                <w:lang w:val="ru-RU"/>
              </w:rPr>
              <w:t xml:space="preserve"> 8.1 для одного языка</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0A946C2" w14:textId="77777777" w:rsidR="00EF7CDD" w:rsidRPr="00ED63FF" w:rsidRDefault="00EF7CDD" w:rsidP="00713A6C">
            <w:pPr>
              <w:jc w:val="center"/>
              <w:rPr>
                <w:rFonts w:cs="Tahoma"/>
                <w:szCs w:val="18"/>
                <w:lang w:val="ru-RU"/>
              </w:rPr>
            </w:pP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0C6BEC" w14:textId="77777777" w:rsidR="00EF7CDD" w:rsidRPr="00ED63FF" w:rsidRDefault="00EF7CDD" w:rsidP="00713A6C">
            <w:pPr>
              <w:jc w:val="center"/>
              <w:rPr>
                <w:rFonts w:cs="Tahoma"/>
                <w:szCs w:val="18"/>
                <w:lang w:val="ru-RU"/>
              </w:rPr>
            </w:pP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9528B5" w14:textId="77777777" w:rsidR="00EF7CDD" w:rsidRPr="00ED63FF" w:rsidRDefault="00EF7CDD" w:rsidP="00713A6C">
            <w:pPr>
              <w:jc w:val="center"/>
              <w:rPr>
                <w:rFonts w:cs="Tahoma"/>
                <w:szCs w:val="18"/>
                <w:lang w:val="ru-RU"/>
              </w:rPr>
            </w:pP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14777C8" w14:textId="77777777" w:rsidR="00EF7CDD" w:rsidRPr="00ED63FF" w:rsidRDefault="00EF7CDD" w:rsidP="00713A6C">
            <w:pPr>
              <w:jc w:val="center"/>
              <w:rPr>
                <w:rFonts w:cs="Tahoma"/>
                <w:szCs w:val="18"/>
                <w:lang w:val="ru-RU"/>
              </w:rPr>
            </w:pP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CAE6D4" w14:textId="77777777" w:rsidR="00EF7CDD" w:rsidRPr="0055028E" w:rsidRDefault="00EF7CDD" w:rsidP="00713A6C">
            <w:pPr>
              <w:jc w:val="center"/>
              <w:rPr>
                <w:rFonts w:cs="Tahoma"/>
                <w:szCs w:val="18"/>
              </w:rPr>
            </w:pPr>
            <w:r w:rsidRPr="0055028E">
              <w:rPr>
                <w:rFonts w:cs="Tahoma"/>
                <w:szCs w:val="18"/>
              </w:rPr>
              <w:t>x</w:t>
            </w:r>
          </w:p>
        </w:tc>
      </w:tr>
      <w:tr w:rsidR="00290BBF" w:rsidRPr="0055028E" w14:paraId="1398FCD6"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0C7928" w14:textId="77777777" w:rsidR="00B73A46" w:rsidRPr="0055028E" w:rsidRDefault="00B73A46" w:rsidP="00B9457F">
            <w:pPr>
              <w:rPr>
                <w:rFonts w:eastAsia="Calibri" w:cs="Tahoma"/>
                <w:b/>
                <w:bCs/>
                <w:szCs w:val="18"/>
              </w:rPr>
            </w:pPr>
            <w:r w:rsidRPr="0055028E">
              <w:rPr>
                <w:rFonts w:cs="Tahoma"/>
                <w:b/>
                <w:bCs/>
                <w:szCs w:val="18"/>
              </w:rPr>
              <w:t>Windows 7 (32-разрядная или</w:t>
            </w:r>
            <w:r w:rsidR="00B9457F" w:rsidRPr="0055028E">
              <w:rPr>
                <w:rFonts w:cs="Tahoma"/>
                <w:b/>
                <w:bCs/>
                <w:szCs w:val="18"/>
              </w:rPr>
              <w:t> </w:t>
            </w:r>
            <w:r w:rsidRPr="0055028E">
              <w:rPr>
                <w:rFonts w:cs="Tahoma"/>
                <w:b/>
                <w:bCs/>
                <w:szCs w:val="18"/>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90CE45" w14:textId="77777777" w:rsidR="00B73A46" w:rsidRPr="0055028E" w:rsidRDefault="000E1B6A" w:rsidP="00713A6C">
            <w:pPr>
              <w:jc w:val="center"/>
              <w:rPr>
                <w:rFonts w:eastAsia="Calibri" w:cs="Tahoma"/>
                <w:szCs w:val="18"/>
              </w:rPr>
            </w:pPr>
            <w:r w:rsidRPr="0055028E">
              <w:rPr>
                <w:rFonts w:cs="Tahoma"/>
                <w:szCs w:val="18"/>
              </w:rPr>
              <w:t xml:space="preserve"> </w:t>
            </w: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4605A1" w14:textId="77777777" w:rsidR="00B73A46" w:rsidRPr="0055028E" w:rsidRDefault="000E1B6A" w:rsidP="00713A6C">
            <w:pPr>
              <w:jc w:val="center"/>
              <w:rPr>
                <w:rFonts w:eastAsia="Calibri" w:cs="Tahoma"/>
                <w:szCs w:val="18"/>
              </w:rPr>
            </w:pPr>
            <w:r w:rsidRPr="0055028E">
              <w:rPr>
                <w:rFonts w:cs="Tahoma"/>
                <w:szCs w:val="18"/>
              </w:rPr>
              <w:t xml:space="preserve"> </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52E626" w14:textId="77777777" w:rsidR="00B73A46" w:rsidRPr="0055028E" w:rsidRDefault="000E1B6A" w:rsidP="00713A6C">
            <w:pPr>
              <w:jc w:val="center"/>
              <w:rPr>
                <w:rFonts w:eastAsia="Calibri" w:cs="Tahoma"/>
                <w:szCs w:val="18"/>
              </w:rPr>
            </w:pPr>
            <w:r w:rsidRPr="0055028E">
              <w:rPr>
                <w:rFonts w:cs="Tahoma"/>
                <w:szCs w:val="18"/>
              </w:rPr>
              <w:t xml:space="preserve"> </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5438E4" w14:textId="77777777" w:rsidR="00B73A46" w:rsidRPr="0055028E" w:rsidRDefault="000E1B6A" w:rsidP="00713A6C">
            <w:pPr>
              <w:jc w:val="center"/>
              <w:rPr>
                <w:rFonts w:eastAsia="Calibri" w:cs="Tahoma"/>
                <w:szCs w:val="18"/>
              </w:rPr>
            </w:pPr>
            <w:r w:rsidRPr="0055028E">
              <w:rPr>
                <w:rFonts w:cs="Tahoma"/>
                <w:szCs w:val="18"/>
              </w:rPr>
              <w:t xml:space="preserve"> </w:t>
            </w: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174AAF" w14:textId="77777777" w:rsidR="00B73A46" w:rsidRPr="0055028E" w:rsidRDefault="000E1B6A" w:rsidP="00713A6C">
            <w:pPr>
              <w:jc w:val="center"/>
              <w:rPr>
                <w:rFonts w:eastAsia="Calibri" w:cs="Tahoma"/>
                <w:szCs w:val="18"/>
              </w:rPr>
            </w:pPr>
            <w:r w:rsidRPr="0055028E">
              <w:rPr>
                <w:rFonts w:cs="Tahoma"/>
                <w:szCs w:val="18"/>
              </w:rPr>
              <w:t xml:space="preserve"> </w:t>
            </w:r>
          </w:p>
        </w:tc>
      </w:tr>
      <w:tr w:rsidR="00290BBF" w:rsidRPr="0055028E" w14:paraId="629434B0"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F284860" w14:textId="77777777" w:rsidR="00B73A46" w:rsidRPr="0055028E" w:rsidRDefault="00B73A46" w:rsidP="00713A6C">
            <w:pPr>
              <w:ind w:firstLine="540"/>
              <w:rPr>
                <w:rFonts w:eastAsia="Calibri" w:cs="Tahoma"/>
                <w:szCs w:val="18"/>
              </w:rPr>
            </w:pPr>
            <w:r w:rsidRPr="0055028E">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6D7246" w14:textId="77777777" w:rsidR="00B73A46" w:rsidRPr="0055028E" w:rsidRDefault="00B73A46" w:rsidP="00713A6C">
            <w:pPr>
              <w:jc w:val="center"/>
              <w:rPr>
                <w:rFonts w:eastAsia="Calibri" w:cs="Tahoma"/>
                <w:szCs w:val="18"/>
              </w:rPr>
            </w:pPr>
            <w:r w:rsidRPr="0055028E">
              <w:rPr>
                <w:rFonts w:cs="Tahoma"/>
                <w:szCs w:val="18"/>
              </w:rPr>
              <w:t>x</w:t>
            </w: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C5DABF" w14:textId="77777777" w:rsidR="00B73A46" w:rsidRPr="0055028E" w:rsidRDefault="00B73A46" w:rsidP="00713A6C">
            <w:pPr>
              <w:jc w:val="center"/>
              <w:rPr>
                <w:rFonts w:eastAsia="Calibri" w:cs="Tahoma"/>
                <w:szCs w:val="18"/>
              </w:rPr>
            </w:pPr>
            <w:r w:rsidRPr="0055028E">
              <w:rPr>
                <w:rFonts w:cs="Tahoma"/>
                <w:szCs w:val="18"/>
              </w:rPr>
              <w:t>x</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6599D9" w14:textId="77777777" w:rsidR="00B73A46" w:rsidRPr="0055028E" w:rsidRDefault="00B73A46" w:rsidP="00713A6C">
            <w:pPr>
              <w:jc w:val="center"/>
              <w:rPr>
                <w:rFonts w:eastAsia="Calibri" w:cs="Tahoma"/>
                <w:szCs w:val="18"/>
              </w:rPr>
            </w:pPr>
            <w:r w:rsidRPr="0055028E">
              <w:rPr>
                <w:rFonts w:cs="Tahoma"/>
                <w:szCs w:val="18"/>
              </w:rPr>
              <w:t>x</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CBBFC0" w14:textId="77777777" w:rsidR="00B73A46" w:rsidRPr="0055028E" w:rsidRDefault="00B73A46" w:rsidP="00713A6C">
            <w:pPr>
              <w:jc w:val="center"/>
              <w:rPr>
                <w:rFonts w:eastAsia="Calibri" w:cs="Tahoma"/>
                <w:szCs w:val="18"/>
              </w:rPr>
            </w:pPr>
            <w:r w:rsidRPr="0055028E">
              <w:rPr>
                <w:rFonts w:cs="Tahoma"/>
                <w:szCs w:val="18"/>
              </w:rPr>
              <w:t>x</w:t>
            </w: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87D8C7" w14:textId="77777777" w:rsidR="00B73A46" w:rsidRPr="0055028E" w:rsidRDefault="00B73A46" w:rsidP="00713A6C">
            <w:pPr>
              <w:jc w:val="center"/>
              <w:rPr>
                <w:rFonts w:eastAsia="Calibri" w:cs="Tahoma"/>
                <w:szCs w:val="18"/>
              </w:rPr>
            </w:pPr>
            <w:r w:rsidRPr="0055028E">
              <w:rPr>
                <w:rFonts w:cs="Tahoma"/>
                <w:szCs w:val="18"/>
              </w:rPr>
              <w:t>x</w:t>
            </w:r>
          </w:p>
        </w:tc>
      </w:tr>
      <w:tr w:rsidR="00290BBF" w:rsidRPr="0055028E" w14:paraId="7A123A66"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AB64171" w14:textId="77777777" w:rsidR="00B73A46" w:rsidRPr="00ED63FF" w:rsidRDefault="00B73A46" w:rsidP="00B9457F">
            <w:pPr>
              <w:ind w:left="522" w:firstLine="18"/>
              <w:rPr>
                <w:rFonts w:eastAsia="Calibri" w:cs="Tahoma"/>
                <w:szCs w:val="18"/>
                <w:lang w:val="pt-BR"/>
              </w:rPr>
            </w:pPr>
            <w:r w:rsidRPr="00ED63FF">
              <w:rPr>
                <w:rFonts w:cs="Tahoma"/>
                <w:szCs w:val="18"/>
                <w:lang w:val="pt-BR"/>
              </w:rPr>
              <w:t xml:space="preserve">Professional (N, K, KN, </w:t>
            </w:r>
            <w:r w:rsidRPr="0055028E">
              <w:rPr>
                <w:rFonts w:cs="Tahoma"/>
                <w:szCs w:val="18"/>
              </w:rPr>
              <w:t>без</w:t>
            </w:r>
            <w:r w:rsidR="00B9457F" w:rsidRPr="00ED63FF">
              <w:rPr>
                <w:rFonts w:cs="Tahoma"/>
                <w:szCs w:val="18"/>
                <w:lang w:val="pt-BR"/>
              </w:rPr>
              <w:t> </w:t>
            </w:r>
            <w:r w:rsidRPr="0055028E">
              <w:rPr>
                <w:rFonts w:cs="Tahoma"/>
                <w:szCs w:val="18"/>
              </w:rPr>
              <w:t>диска</w:t>
            </w:r>
            <w:r w:rsidRPr="00ED63FF">
              <w:rPr>
                <w:rFonts w:cs="Tahoma"/>
                <w:szCs w:val="18"/>
                <w:lang w:val="pt-BR"/>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F96F67" w14:textId="77777777" w:rsidR="00B73A46" w:rsidRPr="0055028E" w:rsidRDefault="00B73A46" w:rsidP="00713A6C">
            <w:pPr>
              <w:jc w:val="center"/>
              <w:rPr>
                <w:rFonts w:eastAsia="Calibri" w:cs="Tahoma"/>
                <w:szCs w:val="18"/>
              </w:rPr>
            </w:pPr>
            <w:r w:rsidRPr="0055028E">
              <w:rPr>
                <w:rFonts w:cs="Tahoma"/>
                <w:szCs w:val="18"/>
              </w:rPr>
              <w:t>x</w:t>
            </w: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33BD14" w14:textId="77777777" w:rsidR="00B73A46" w:rsidRPr="0055028E" w:rsidRDefault="00B73A46" w:rsidP="00713A6C">
            <w:pPr>
              <w:jc w:val="center"/>
              <w:rPr>
                <w:rFonts w:eastAsia="Calibri" w:cs="Tahoma"/>
                <w:szCs w:val="18"/>
              </w:rPr>
            </w:pPr>
            <w:r w:rsidRPr="0055028E">
              <w:rPr>
                <w:rFonts w:cs="Tahoma"/>
                <w:szCs w:val="18"/>
              </w:rPr>
              <w:t>x</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E96914" w14:textId="77777777" w:rsidR="00B73A46" w:rsidRPr="0055028E" w:rsidRDefault="00B73A46" w:rsidP="00713A6C">
            <w:pPr>
              <w:jc w:val="center"/>
              <w:rPr>
                <w:rFonts w:eastAsia="Calibri" w:cs="Tahoma"/>
                <w:szCs w:val="18"/>
              </w:rPr>
            </w:pPr>
            <w:r w:rsidRPr="0055028E">
              <w:rPr>
                <w:rFonts w:cs="Tahoma"/>
                <w:szCs w:val="18"/>
              </w:rPr>
              <w:t>x</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7102AE" w14:textId="77777777" w:rsidR="00B73A46" w:rsidRPr="0055028E" w:rsidRDefault="00B73A46" w:rsidP="00713A6C">
            <w:pPr>
              <w:jc w:val="center"/>
              <w:rPr>
                <w:rFonts w:eastAsia="Calibri" w:cs="Tahoma"/>
                <w:szCs w:val="18"/>
              </w:rPr>
            </w:pPr>
            <w:r w:rsidRPr="0055028E">
              <w:rPr>
                <w:rFonts w:cs="Tahoma"/>
                <w:szCs w:val="18"/>
              </w:rPr>
              <w:t>x</w:t>
            </w: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807B98" w14:textId="77777777" w:rsidR="00B73A46" w:rsidRPr="0055028E" w:rsidRDefault="00B73A46" w:rsidP="00713A6C">
            <w:pPr>
              <w:jc w:val="center"/>
              <w:rPr>
                <w:rFonts w:eastAsia="Calibri" w:cs="Tahoma"/>
                <w:szCs w:val="18"/>
              </w:rPr>
            </w:pPr>
            <w:r w:rsidRPr="0055028E">
              <w:rPr>
                <w:rFonts w:cs="Tahoma"/>
                <w:szCs w:val="18"/>
              </w:rPr>
              <w:t>x</w:t>
            </w:r>
          </w:p>
        </w:tc>
      </w:tr>
      <w:tr w:rsidR="00290BBF" w:rsidRPr="0055028E" w14:paraId="6C9FD5A7"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857667F" w14:textId="77777777" w:rsidR="00B73A46" w:rsidRPr="0055028E" w:rsidRDefault="00B73A46" w:rsidP="00713A6C">
            <w:pPr>
              <w:ind w:firstLine="540"/>
              <w:rPr>
                <w:rFonts w:eastAsia="Calibri" w:cs="Tahoma"/>
                <w:szCs w:val="18"/>
              </w:rPr>
            </w:pPr>
            <w:r w:rsidRPr="0055028E">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03F153" w14:textId="77777777" w:rsidR="00B73A46" w:rsidRPr="0055028E" w:rsidRDefault="00B73A46" w:rsidP="00713A6C">
            <w:pPr>
              <w:jc w:val="center"/>
              <w:rPr>
                <w:rFonts w:eastAsia="Calibri" w:cs="Tahoma"/>
                <w:szCs w:val="18"/>
              </w:rPr>
            </w:pPr>
            <w:r w:rsidRPr="0055028E">
              <w:rPr>
                <w:rFonts w:cs="Tahoma"/>
                <w:szCs w:val="18"/>
              </w:rPr>
              <w:t>x</w:t>
            </w: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4DD929" w14:textId="77777777" w:rsidR="00B73A46" w:rsidRPr="0055028E" w:rsidRDefault="00B73A46" w:rsidP="00713A6C">
            <w:pPr>
              <w:jc w:val="center"/>
              <w:rPr>
                <w:rFonts w:eastAsia="Calibri" w:cs="Tahoma"/>
                <w:szCs w:val="18"/>
              </w:rPr>
            </w:pPr>
            <w:r w:rsidRPr="0055028E">
              <w:rPr>
                <w:rFonts w:cs="Tahoma"/>
                <w:szCs w:val="18"/>
              </w:rPr>
              <w:t>x</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90FC33" w14:textId="77777777" w:rsidR="00B73A46" w:rsidRPr="0055028E" w:rsidRDefault="00B73A46" w:rsidP="00713A6C">
            <w:pPr>
              <w:jc w:val="center"/>
              <w:rPr>
                <w:rFonts w:eastAsia="Calibri" w:cs="Tahoma"/>
                <w:szCs w:val="18"/>
              </w:rPr>
            </w:pPr>
            <w:r w:rsidRPr="0055028E">
              <w:rPr>
                <w:rFonts w:cs="Tahoma"/>
                <w:szCs w:val="18"/>
              </w:rPr>
              <w:t>x</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27DF35" w14:textId="77777777" w:rsidR="00B73A46" w:rsidRPr="0055028E" w:rsidRDefault="00B73A46" w:rsidP="00713A6C">
            <w:pPr>
              <w:jc w:val="center"/>
              <w:rPr>
                <w:rFonts w:eastAsia="Calibri" w:cs="Tahoma"/>
                <w:szCs w:val="18"/>
              </w:rPr>
            </w:pPr>
            <w:r w:rsidRPr="0055028E">
              <w:rPr>
                <w:rFonts w:cs="Tahoma"/>
                <w:szCs w:val="18"/>
              </w:rPr>
              <w:t>x</w:t>
            </w: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AAD451" w14:textId="77777777" w:rsidR="00B73A46" w:rsidRPr="0055028E" w:rsidRDefault="00B73A46" w:rsidP="00713A6C">
            <w:pPr>
              <w:jc w:val="center"/>
              <w:rPr>
                <w:rFonts w:eastAsia="Calibri" w:cs="Tahoma"/>
                <w:szCs w:val="18"/>
              </w:rPr>
            </w:pPr>
            <w:r w:rsidRPr="0055028E">
              <w:rPr>
                <w:rFonts w:cs="Tahoma"/>
                <w:szCs w:val="18"/>
              </w:rPr>
              <w:t>x</w:t>
            </w:r>
          </w:p>
        </w:tc>
      </w:tr>
      <w:tr w:rsidR="00290BBF" w:rsidRPr="0055028E" w14:paraId="03D122D1"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D46AA4" w14:textId="77777777" w:rsidR="00B73A46" w:rsidRPr="0055028E" w:rsidRDefault="00B73A46" w:rsidP="00713A6C">
            <w:pPr>
              <w:ind w:firstLine="540"/>
              <w:rPr>
                <w:rFonts w:eastAsia="Calibri" w:cs="Tahoma"/>
                <w:szCs w:val="18"/>
              </w:rPr>
            </w:pPr>
            <w:r w:rsidRPr="0055028E">
              <w:rPr>
                <w:rFonts w:cs="Tahoma"/>
                <w:szCs w:val="18"/>
              </w:rPr>
              <w:t>Домашняя расширенная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0C02E6" w14:textId="77777777" w:rsidR="00B73A46" w:rsidRPr="0055028E" w:rsidRDefault="000E1B6A" w:rsidP="00713A6C">
            <w:pPr>
              <w:jc w:val="center"/>
              <w:rPr>
                <w:rFonts w:eastAsia="Calibri" w:cs="Tahoma"/>
                <w:szCs w:val="18"/>
              </w:rPr>
            </w:pPr>
            <w:r w:rsidRPr="0055028E">
              <w:rPr>
                <w:rFonts w:cs="Tahoma"/>
                <w:szCs w:val="18"/>
              </w:rPr>
              <w:t xml:space="preserve"> </w:t>
            </w: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D80BEB" w14:textId="77777777" w:rsidR="00B73A46" w:rsidRPr="0055028E" w:rsidRDefault="000E1B6A" w:rsidP="00713A6C">
            <w:pPr>
              <w:jc w:val="center"/>
              <w:rPr>
                <w:rFonts w:eastAsia="Calibri" w:cs="Tahoma"/>
                <w:szCs w:val="18"/>
              </w:rPr>
            </w:pPr>
            <w:r w:rsidRPr="0055028E">
              <w:rPr>
                <w:rFonts w:cs="Tahoma"/>
                <w:szCs w:val="18"/>
              </w:rPr>
              <w:t xml:space="preserve"> </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4E1275" w14:textId="77777777" w:rsidR="00B73A46" w:rsidRPr="0055028E" w:rsidRDefault="000E1B6A" w:rsidP="00713A6C">
            <w:pPr>
              <w:jc w:val="center"/>
              <w:rPr>
                <w:rFonts w:eastAsia="Calibri" w:cs="Tahoma"/>
                <w:szCs w:val="18"/>
              </w:rPr>
            </w:pPr>
            <w:r w:rsidRPr="0055028E">
              <w:rPr>
                <w:rFonts w:cs="Tahoma"/>
                <w:szCs w:val="18"/>
              </w:rPr>
              <w:t xml:space="preserve"> </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26F568" w14:textId="77777777" w:rsidR="00B73A46" w:rsidRPr="0055028E" w:rsidRDefault="000E1B6A" w:rsidP="00713A6C">
            <w:pPr>
              <w:jc w:val="center"/>
              <w:rPr>
                <w:rFonts w:eastAsia="Calibri" w:cs="Tahoma"/>
                <w:szCs w:val="18"/>
              </w:rPr>
            </w:pPr>
            <w:r w:rsidRPr="0055028E">
              <w:rPr>
                <w:rFonts w:cs="Tahoma"/>
                <w:szCs w:val="18"/>
              </w:rPr>
              <w:t xml:space="preserve"> </w:t>
            </w: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18DFE" w14:textId="77777777" w:rsidR="00B73A46" w:rsidRPr="0055028E" w:rsidRDefault="00B73A46" w:rsidP="00713A6C">
            <w:pPr>
              <w:jc w:val="center"/>
              <w:rPr>
                <w:rFonts w:eastAsia="Calibri" w:cs="Tahoma"/>
                <w:szCs w:val="18"/>
              </w:rPr>
            </w:pPr>
            <w:r w:rsidRPr="0055028E">
              <w:rPr>
                <w:rFonts w:cs="Tahoma"/>
                <w:szCs w:val="18"/>
              </w:rPr>
              <w:t>x</w:t>
            </w:r>
          </w:p>
        </w:tc>
      </w:tr>
      <w:tr w:rsidR="00290BBF" w:rsidRPr="0055028E" w14:paraId="3B350DD6"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3161BA" w14:textId="77777777" w:rsidR="00B73A46" w:rsidRPr="0055028E" w:rsidRDefault="00B73A46" w:rsidP="00713A6C">
            <w:pPr>
              <w:ind w:firstLine="540"/>
              <w:rPr>
                <w:rFonts w:eastAsia="Calibri" w:cs="Tahoma"/>
                <w:szCs w:val="18"/>
              </w:rPr>
            </w:pPr>
            <w:r w:rsidRPr="0055028E">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7EE015" w14:textId="77777777" w:rsidR="00B73A46" w:rsidRPr="0055028E" w:rsidRDefault="000E1B6A" w:rsidP="00713A6C">
            <w:pPr>
              <w:jc w:val="center"/>
              <w:rPr>
                <w:rFonts w:eastAsia="Calibri" w:cs="Tahoma"/>
                <w:szCs w:val="18"/>
              </w:rPr>
            </w:pPr>
            <w:r w:rsidRPr="0055028E">
              <w:rPr>
                <w:rFonts w:cs="Tahoma"/>
                <w:szCs w:val="18"/>
              </w:rPr>
              <w:t xml:space="preserve"> </w:t>
            </w: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67525C" w14:textId="77777777" w:rsidR="00B73A46" w:rsidRPr="0055028E" w:rsidRDefault="000E1B6A" w:rsidP="00713A6C">
            <w:pPr>
              <w:jc w:val="center"/>
              <w:rPr>
                <w:rFonts w:eastAsia="Calibri" w:cs="Tahoma"/>
                <w:szCs w:val="18"/>
              </w:rPr>
            </w:pPr>
            <w:r w:rsidRPr="0055028E">
              <w:rPr>
                <w:rFonts w:cs="Tahoma"/>
                <w:szCs w:val="18"/>
              </w:rPr>
              <w:t xml:space="preserve"> </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CF46E5" w14:textId="77777777" w:rsidR="00B73A46" w:rsidRPr="0055028E" w:rsidRDefault="000E1B6A" w:rsidP="00713A6C">
            <w:pPr>
              <w:jc w:val="center"/>
              <w:rPr>
                <w:rFonts w:eastAsia="Calibri" w:cs="Tahoma"/>
                <w:szCs w:val="18"/>
              </w:rPr>
            </w:pPr>
            <w:r w:rsidRPr="0055028E">
              <w:rPr>
                <w:rFonts w:cs="Tahoma"/>
                <w:szCs w:val="18"/>
              </w:rPr>
              <w:t xml:space="preserve"> </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DFB73B" w14:textId="77777777" w:rsidR="00B73A46" w:rsidRPr="0055028E" w:rsidRDefault="000E1B6A" w:rsidP="00713A6C">
            <w:pPr>
              <w:jc w:val="center"/>
              <w:rPr>
                <w:rFonts w:eastAsia="Calibri" w:cs="Tahoma"/>
                <w:szCs w:val="18"/>
              </w:rPr>
            </w:pPr>
            <w:r w:rsidRPr="0055028E">
              <w:rPr>
                <w:rFonts w:cs="Tahoma"/>
                <w:szCs w:val="18"/>
              </w:rPr>
              <w:t xml:space="preserve"> </w:t>
            </w: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85059C" w14:textId="77777777" w:rsidR="00B73A46" w:rsidRPr="0055028E" w:rsidRDefault="00B73A46" w:rsidP="00713A6C">
            <w:pPr>
              <w:jc w:val="center"/>
              <w:rPr>
                <w:rFonts w:eastAsia="Calibri" w:cs="Tahoma"/>
                <w:szCs w:val="18"/>
              </w:rPr>
            </w:pPr>
            <w:r w:rsidRPr="0055028E">
              <w:rPr>
                <w:rFonts w:cs="Tahoma"/>
                <w:szCs w:val="18"/>
              </w:rPr>
              <w:t>x</w:t>
            </w:r>
          </w:p>
        </w:tc>
      </w:tr>
      <w:tr w:rsidR="00290BBF" w:rsidRPr="0055028E" w14:paraId="58D03703"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D608E40" w14:textId="77777777" w:rsidR="00B73A46" w:rsidRPr="0055028E" w:rsidRDefault="00B73A46" w:rsidP="00EF7CDD">
            <w:pPr>
              <w:ind w:left="522"/>
              <w:rPr>
                <w:rFonts w:eastAsia="Calibri" w:cs="Tahoma"/>
                <w:szCs w:val="18"/>
              </w:rPr>
            </w:pPr>
            <w:r w:rsidRPr="0055028E">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C3E2056" w14:textId="77777777" w:rsidR="00B73A46" w:rsidRPr="0055028E" w:rsidRDefault="00B73A46" w:rsidP="00713A6C">
            <w:pPr>
              <w:jc w:val="center"/>
              <w:rPr>
                <w:rFonts w:eastAsia="Calibri" w:cs="Tahoma"/>
                <w:szCs w:val="18"/>
              </w:rPr>
            </w:pP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66B8371" w14:textId="77777777" w:rsidR="00B73A46" w:rsidRPr="0055028E" w:rsidRDefault="00B73A46" w:rsidP="00713A6C">
            <w:pPr>
              <w:jc w:val="center"/>
              <w:rPr>
                <w:rFonts w:eastAsia="Calibri" w:cs="Tahoma"/>
                <w:szCs w:val="18"/>
              </w:rPr>
            </w:pP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9E7E2A" w14:textId="77777777" w:rsidR="00B73A46" w:rsidRPr="0055028E" w:rsidRDefault="00B73A46" w:rsidP="00713A6C">
            <w:pPr>
              <w:jc w:val="center"/>
              <w:rPr>
                <w:rFonts w:eastAsia="Calibri" w:cs="Tahoma"/>
                <w:szCs w:val="18"/>
              </w:rPr>
            </w:pP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C5ACB53" w14:textId="77777777" w:rsidR="00B73A46" w:rsidRPr="0055028E" w:rsidRDefault="00B73A46" w:rsidP="00713A6C">
            <w:pPr>
              <w:jc w:val="center"/>
              <w:rPr>
                <w:rFonts w:eastAsia="Calibri" w:cs="Tahoma"/>
                <w:szCs w:val="18"/>
              </w:rPr>
            </w:pP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372697" w14:textId="77777777" w:rsidR="00B73A46" w:rsidRPr="0055028E" w:rsidRDefault="00B73A46" w:rsidP="00713A6C">
            <w:pPr>
              <w:jc w:val="center"/>
              <w:rPr>
                <w:rFonts w:eastAsia="Calibri" w:cs="Tahoma"/>
                <w:szCs w:val="18"/>
              </w:rPr>
            </w:pPr>
            <w:r w:rsidRPr="0055028E">
              <w:rPr>
                <w:rFonts w:cs="Tahoma"/>
                <w:szCs w:val="18"/>
              </w:rPr>
              <w:t>x</w:t>
            </w:r>
          </w:p>
        </w:tc>
      </w:tr>
      <w:tr w:rsidR="00290BBF" w:rsidRPr="002B489D" w14:paraId="120767E6"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6DB44DB" w14:textId="77777777" w:rsidR="00B73A46" w:rsidRPr="00ED63FF" w:rsidRDefault="00B73A46" w:rsidP="00713A6C">
            <w:pPr>
              <w:rPr>
                <w:rFonts w:eastAsia="Calibri" w:cs="Tahoma"/>
                <w:b/>
                <w:bCs/>
                <w:szCs w:val="18"/>
                <w:lang w:val="ru-RU"/>
              </w:rPr>
            </w:pPr>
            <w:r w:rsidRPr="0055028E">
              <w:rPr>
                <w:rFonts w:cs="Tahoma"/>
                <w:b/>
                <w:bCs/>
                <w:szCs w:val="18"/>
              </w:rPr>
              <w:t>Windows</w:t>
            </w:r>
            <w:r w:rsidRPr="00ED63FF">
              <w:rPr>
                <w:rFonts w:cs="Tahoma"/>
                <w:b/>
                <w:bCs/>
                <w:szCs w:val="18"/>
                <w:lang w:val="ru-RU"/>
              </w:rPr>
              <w:t xml:space="preserve"> </w:t>
            </w:r>
            <w:r w:rsidRPr="0055028E">
              <w:rPr>
                <w:rFonts w:cs="Tahoma"/>
                <w:b/>
                <w:bCs/>
                <w:szCs w:val="18"/>
              </w:rPr>
              <w:t>Vista</w:t>
            </w:r>
            <w:r w:rsidRPr="00ED63FF">
              <w:rPr>
                <w:rFonts w:cs="Tahoma"/>
                <w:b/>
                <w:bCs/>
                <w:szCs w:val="18"/>
                <w:lang w:val="ru-RU"/>
              </w:rPr>
              <w:t xml:space="preserve">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ED6C6F" w14:textId="77777777" w:rsidR="00B73A46" w:rsidRPr="00ED63FF" w:rsidRDefault="000E1B6A" w:rsidP="00713A6C">
            <w:pPr>
              <w:jc w:val="center"/>
              <w:rPr>
                <w:rFonts w:eastAsia="Calibri" w:cs="Tahoma"/>
                <w:szCs w:val="18"/>
                <w:lang w:val="ru-RU"/>
              </w:rPr>
            </w:pPr>
            <w:r w:rsidRPr="00ED63FF">
              <w:rPr>
                <w:rFonts w:cs="Tahoma"/>
                <w:szCs w:val="18"/>
                <w:lang w:val="ru-RU"/>
              </w:rPr>
              <w:t xml:space="preserve"> </w:t>
            </w: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65C73A" w14:textId="77777777" w:rsidR="00B73A46" w:rsidRPr="00ED63FF" w:rsidRDefault="000E1B6A" w:rsidP="00713A6C">
            <w:pPr>
              <w:jc w:val="center"/>
              <w:rPr>
                <w:rFonts w:eastAsia="Calibri" w:cs="Tahoma"/>
                <w:szCs w:val="18"/>
                <w:lang w:val="ru-RU"/>
              </w:rPr>
            </w:pPr>
            <w:r w:rsidRPr="00ED63FF">
              <w:rPr>
                <w:rFonts w:cs="Tahoma"/>
                <w:szCs w:val="18"/>
                <w:lang w:val="ru-RU"/>
              </w:rPr>
              <w:t xml:space="preserve"> </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98BAEF" w14:textId="77777777" w:rsidR="00B73A46" w:rsidRPr="00ED63FF" w:rsidRDefault="000E1B6A" w:rsidP="00713A6C">
            <w:pPr>
              <w:jc w:val="center"/>
              <w:rPr>
                <w:rFonts w:eastAsia="Calibri" w:cs="Tahoma"/>
                <w:szCs w:val="18"/>
                <w:lang w:val="ru-RU"/>
              </w:rPr>
            </w:pPr>
            <w:r w:rsidRPr="00ED63FF">
              <w:rPr>
                <w:rFonts w:cs="Tahoma"/>
                <w:szCs w:val="18"/>
                <w:lang w:val="ru-RU"/>
              </w:rPr>
              <w:t xml:space="preserve"> </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484BDF" w14:textId="77777777" w:rsidR="00B73A46" w:rsidRPr="00ED63FF" w:rsidRDefault="000E1B6A" w:rsidP="00713A6C">
            <w:pPr>
              <w:jc w:val="center"/>
              <w:rPr>
                <w:rFonts w:eastAsia="Calibri" w:cs="Tahoma"/>
                <w:szCs w:val="18"/>
                <w:lang w:val="ru-RU"/>
              </w:rPr>
            </w:pPr>
            <w:r w:rsidRPr="00ED63FF">
              <w:rPr>
                <w:rFonts w:cs="Tahoma"/>
                <w:szCs w:val="18"/>
                <w:lang w:val="ru-RU"/>
              </w:rPr>
              <w:t xml:space="preserve"> </w:t>
            </w: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939D54" w14:textId="77777777" w:rsidR="00B73A46" w:rsidRPr="00ED63FF" w:rsidRDefault="000E1B6A" w:rsidP="00713A6C">
            <w:pPr>
              <w:jc w:val="center"/>
              <w:rPr>
                <w:rFonts w:eastAsia="Calibri" w:cs="Tahoma"/>
                <w:szCs w:val="18"/>
                <w:lang w:val="ru-RU"/>
              </w:rPr>
            </w:pPr>
            <w:r w:rsidRPr="00ED63FF">
              <w:rPr>
                <w:rFonts w:cs="Tahoma"/>
                <w:szCs w:val="18"/>
                <w:lang w:val="ru-RU"/>
              </w:rPr>
              <w:t xml:space="preserve"> </w:t>
            </w:r>
          </w:p>
        </w:tc>
      </w:tr>
      <w:tr w:rsidR="00290BBF" w:rsidRPr="0055028E" w14:paraId="158823FE"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129A7DD" w14:textId="77777777" w:rsidR="00B73A46" w:rsidRPr="0055028E" w:rsidRDefault="00B73A46" w:rsidP="00713A6C">
            <w:pPr>
              <w:ind w:firstLine="540"/>
              <w:rPr>
                <w:rFonts w:eastAsia="Calibri" w:cs="Tahoma"/>
                <w:szCs w:val="18"/>
              </w:rPr>
            </w:pPr>
            <w:r w:rsidRPr="0055028E">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19A3CC" w14:textId="77777777" w:rsidR="00B73A46" w:rsidRPr="0055028E" w:rsidRDefault="00B73A46" w:rsidP="00713A6C">
            <w:pPr>
              <w:jc w:val="center"/>
              <w:rPr>
                <w:rFonts w:eastAsia="Calibri" w:cs="Tahoma"/>
                <w:szCs w:val="18"/>
              </w:rPr>
            </w:pPr>
            <w:r w:rsidRPr="0055028E">
              <w:rPr>
                <w:rFonts w:cs="Tahoma"/>
                <w:szCs w:val="18"/>
              </w:rPr>
              <w:t>x</w:t>
            </w: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ADB322" w14:textId="77777777" w:rsidR="00B73A46" w:rsidRPr="0055028E" w:rsidRDefault="00B73A46" w:rsidP="00713A6C">
            <w:pPr>
              <w:jc w:val="center"/>
              <w:rPr>
                <w:rFonts w:eastAsia="Calibri" w:cs="Tahoma"/>
                <w:szCs w:val="18"/>
              </w:rPr>
            </w:pP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BDFA17" w14:textId="77777777" w:rsidR="00B73A46" w:rsidRPr="0055028E" w:rsidRDefault="00B73A46" w:rsidP="00713A6C">
            <w:pPr>
              <w:jc w:val="center"/>
              <w:rPr>
                <w:rFonts w:eastAsia="Calibri" w:cs="Tahoma"/>
                <w:szCs w:val="18"/>
              </w:rPr>
            </w:pPr>
            <w:r w:rsidRPr="0055028E">
              <w:rPr>
                <w:rFonts w:cs="Tahoma"/>
                <w:szCs w:val="18"/>
              </w:rPr>
              <w:t>x</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301CEC" w14:textId="77777777" w:rsidR="00B73A46" w:rsidRPr="0055028E" w:rsidRDefault="00B73A46" w:rsidP="00713A6C">
            <w:pPr>
              <w:jc w:val="center"/>
              <w:rPr>
                <w:rFonts w:eastAsia="Calibri" w:cs="Tahoma"/>
                <w:szCs w:val="18"/>
              </w:rPr>
            </w:pPr>
            <w:r w:rsidRPr="0055028E">
              <w:rPr>
                <w:rFonts w:cs="Tahoma"/>
                <w:szCs w:val="18"/>
              </w:rPr>
              <w:t>x</w:t>
            </w: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D25808" w14:textId="77777777" w:rsidR="00B73A46" w:rsidRPr="0055028E" w:rsidRDefault="00B73A46" w:rsidP="00713A6C">
            <w:pPr>
              <w:jc w:val="center"/>
              <w:rPr>
                <w:rFonts w:eastAsia="Calibri" w:cs="Tahoma"/>
                <w:szCs w:val="18"/>
              </w:rPr>
            </w:pPr>
            <w:r w:rsidRPr="0055028E">
              <w:rPr>
                <w:rFonts w:cs="Tahoma"/>
                <w:szCs w:val="18"/>
              </w:rPr>
              <w:t>x</w:t>
            </w:r>
          </w:p>
        </w:tc>
      </w:tr>
      <w:tr w:rsidR="00290BBF" w:rsidRPr="0055028E" w14:paraId="52982F02"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2D98F22" w14:textId="77777777" w:rsidR="00B73A46" w:rsidRPr="0055028E" w:rsidRDefault="00B73A46" w:rsidP="00713A6C">
            <w:pPr>
              <w:ind w:firstLine="540"/>
              <w:rPr>
                <w:rFonts w:eastAsia="Calibri" w:cs="Tahoma"/>
                <w:szCs w:val="18"/>
              </w:rPr>
            </w:pPr>
            <w:r w:rsidRPr="0055028E">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54C640" w14:textId="77777777" w:rsidR="00B73A46" w:rsidRPr="0055028E" w:rsidRDefault="00B73A46" w:rsidP="00713A6C">
            <w:pPr>
              <w:jc w:val="center"/>
              <w:rPr>
                <w:rFonts w:eastAsia="Calibri" w:cs="Tahoma"/>
                <w:szCs w:val="18"/>
              </w:rPr>
            </w:pPr>
            <w:r w:rsidRPr="0055028E">
              <w:rPr>
                <w:rFonts w:cs="Tahoma"/>
                <w:szCs w:val="18"/>
              </w:rPr>
              <w:t>x</w:t>
            </w: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2462FE2" w14:textId="77777777" w:rsidR="00B73A46" w:rsidRPr="0055028E" w:rsidRDefault="00B73A46" w:rsidP="00713A6C">
            <w:pPr>
              <w:jc w:val="center"/>
              <w:rPr>
                <w:rFonts w:eastAsia="Calibri" w:cs="Tahoma"/>
                <w:szCs w:val="18"/>
              </w:rPr>
            </w:pP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A7D881" w14:textId="77777777" w:rsidR="00B73A46" w:rsidRPr="0055028E" w:rsidRDefault="00B73A46" w:rsidP="00713A6C">
            <w:pPr>
              <w:jc w:val="center"/>
              <w:rPr>
                <w:rFonts w:eastAsia="Calibri" w:cs="Tahoma"/>
                <w:szCs w:val="18"/>
              </w:rPr>
            </w:pPr>
            <w:r w:rsidRPr="0055028E">
              <w:rPr>
                <w:rFonts w:cs="Tahoma"/>
                <w:szCs w:val="18"/>
              </w:rPr>
              <w:t>x</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2999D0" w14:textId="77777777" w:rsidR="00B73A46" w:rsidRPr="0055028E" w:rsidRDefault="00B73A46" w:rsidP="00713A6C">
            <w:pPr>
              <w:jc w:val="center"/>
              <w:rPr>
                <w:rFonts w:eastAsia="Calibri" w:cs="Tahoma"/>
                <w:szCs w:val="18"/>
              </w:rPr>
            </w:pPr>
            <w:r w:rsidRPr="0055028E">
              <w:rPr>
                <w:rFonts w:cs="Tahoma"/>
                <w:szCs w:val="18"/>
              </w:rPr>
              <w:t>x</w:t>
            </w: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FEAF4E" w14:textId="77777777" w:rsidR="00B73A46" w:rsidRPr="0055028E" w:rsidRDefault="00B73A46" w:rsidP="00713A6C">
            <w:pPr>
              <w:jc w:val="center"/>
              <w:rPr>
                <w:rFonts w:eastAsia="Calibri" w:cs="Tahoma"/>
                <w:szCs w:val="18"/>
              </w:rPr>
            </w:pPr>
            <w:r w:rsidRPr="0055028E">
              <w:rPr>
                <w:rFonts w:cs="Tahoma"/>
                <w:szCs w:val="18"/>
              </w:rPr>
              <w:t>x</w:t>
            </w:r>
          </w:p>
        </w:tc>
      </w:tr>
      <w:tr w:rsidR="00290BBF" w:rsidRPr="0055028E" w14:paraId="7D1FCCBA"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3503A51" w14:textId="77777777" w:rsidR="00B73A46" w:rsidRPr="0055028E" w:rsidRDefault="00B73A46" w:rsidP="00713A6C">
            <w:pPr>
              <w:ind w:firstLine="540"/>
              <w:rPr>
                <w:rFonts w:eastAsia="Calibri" w:cs="Tahoma"/>
                <w:szCs w:val="18"/>
              </w:rPr>
            </w:pPr>
            <w:r w:rsidRPr="0055028E">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DA000E" w14:textId="77777777" w:rsidR="00B73A46" w:rsidRPr="0055028E" w:rsidRDefault="00B73A46" w:rsidP="00713A6C">
            <w:pPr>
              <w:jc w:val="center"/>
              <w:rPr>
                <w:rFonts w:eastAsia="Calibri" w:cs="Tahoma"/>
                <w:szCs w:val="18"/>
              </w:rPr>
            </w:pPr>
            <w:r w:rsidRPr="0055028E">
              <w:rPr>
                <w:rFonts w:cs="Tahoma"/>
                <w:szCs w:val="18"/>
              </w:rPr>
              <w:t>x</w:t>
            </w: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140EFA0" w14:textId="77777777" w:rsidR="00B73A46" w:rsidRPr="0055028E" w:rsidRDefault="00B73A46" w:rsidP="00713A6C">
            <w:pPr>
              <w:jc w:val="center"/>
              <w:rPr>
                <w:rFonts w:eastAsia="Calibri" w:cs="Tahoma"/>
                <w:szCs w:val="18"/>
              </w:rPr>
            </w:pP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35C575" w14:textId="77777777" w:rsidR="00B73A46" w:rsidRPr="0055028E" w:rsidRDefault="00B73A46" w:rsidP="00713A6C">
            <w:pPr>
              <w:jc w:val="center"/>
              <w:rPr>
                <w:rFonts w:eastAsia="Calibri" w:cs="Tahoma"/>
                <w:szCs w:val="18"/>
              </w:rPr>
            </w:pPr>
            <w:r w:rsidRPr="0055028E">
              <w:rPr>
                <w:rFonts w:cs="Tahoma"/>
                <w:szCs w:val="18"/>
              </w:rPr>
              <w:t>x</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E50EEB" w14:textId="77777777" w:rsidR="00B73A46" w:rsidRPr="0055028E" w:rsidRDefault="00B73A46" w:rsidP="00713A6C">
            <w:pPr>
              <w:jc w:val="center"/>
              <w:rPr>
                <w:rFonts w:eastAsia="Calibri" w:cs="Tahoma"/>
                <w:szCs w:val="18"/>
              </w:rPr>
            </w:pPr>
            <w:r w:rsidRPr="0055028E">
              <w:rPr>
                <w:rFonts w:cs="Tahoma"/>
                <w:szCs w:val="18"/>
              </w:rPr>
              <w:t>x</w:t>
            </w: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7A190D" w14:textId="77777777" w:rsidR="00B73A46" w:rsidRPr="0055028E" w:rsidRDefault="00B73A46" w:rsidP="00713A6C">
            <w:pPr>
              <w:jc w:val="center"/>
              <w:rPr>
                <w:rFonts w:eastAsia="Calibri" w:cs="Tahoma"/>
                <w:szCs w:val="18"/>
              </w:rPr>
            </w:pPr>
            <w:r w:rsidRPr="0055028E">
              <w:rPr>
                <w:rFonts w:cs="Tahoma"/>
                <w:szCs w:val="18"/>
              </w:rPr>
              <w:t>x</w:t>
            </w:r>
          </w:p>
        </w:tc>
      </w:tr>
      <w:tr w:rsidR="00290BBF" w:rsidRPr="0055028E" w14:paraId="4FBBF600"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7FE06F0" w14:textId="77777777" w:rsidR="00B73A46" w:rsidRPr="0055028E" w:rsidRDefault="00B73A46" w:rsidP="00713A6C">
            <w:pPr>
              <w:ind w:firstLine="540"/>
              <w:rPr>
                <w:rFonts w:eastAsia="Calibri" w:cs="Tahoma"/>
                <w:szCs w:val="18"/>
              </w:rPr>
            </w:pPr>
            <w:r w:rsidRPr="0055028E">
              <w:rPr>
                <w:rFonts w:cs="Tahoma"/>
                <w:szCs w:val="18"/>
              </w:rPr>
              <w:t>Домашняя расширенная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CF954" w14:textId="77777777" w:rsidR="00B73A46" w:rsidRPr="0055028E" w:rsidRDefault="00B73A46" w:rsidP="00713A6C">
            <w:pPr>
              <w:jc w:val="center"/>
              <w:rPr>
                <w:rFonts w:eastAsia="Calibri" w:cs="Tahoma"/>
                <w:szCs w:val="18"/>
              </w:rPr>
            </w:pP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4D60B0B" w14:textId="77777777" w:rsidR="00B73A46" w:rsidRPr="0055028E" w:rsidRDefault="00B73A46" w:rsidP="00713A6C">
            <w:pPr>
              <w:jc w:val="center"/>
              <w:rPr>
                <w:rFonts w:eastAsia="Calibri" w:cs="Tahoma"/>
                <w:szCs w:val="18"/>
              </w:rPr>
            </w:pP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7284D4" w14:textId="77777777" w:rsidR="00B73A46" w:rsidRPr="0055028E" w:rsidRDefault="00B73A46" w:rsidP="00713A6C">
            <w:pPr>
              <w:jc w:val="center"/>
              <w:rPr>
                <w:rFonts w:eastAsia="Calibri" w:cs="Tahoma"/>
                <w:szCs w:val="18"/>
              </w:rPr>
            </w:pP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E5E9F11" w14:textId="77777777" w:rsidR="00B73A46" w:rsidRPr="0055028E" w:rsidRDefault="00B73A46" w:rsidP="00713A6C">
            <w:pPr>
              <w:jc w:val="center"/>
              <w:rPr>
                <w:rFonts w:eastAsia="Calibri" w:cs="Tahoma"/>
                <w:szCs w:val="18"/>
              </w:rPr>
            </w:pP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093826" w14:textId="77777777" w:rsidR="00B73A46" w:rsidRPr="0055028E" w:rsidRDefault="00B73A46" w:rsidP="00713A6C">
            <w:pPr>
              <w:jc w:val="center"/>
              <w:rPr>
                <w:rFonts w:eastAsia="Calibri" w:cs="Tahoma"/>
                <w:szCs w:val="18"/>
              </w:rPr>
            </w:pPr>
            <w:r w:rsidRPr="0055028E">
              <w:rPr>
                <w:rFonts w:cs="Tahoma"/>
                <w:szCs w:val="18"/>
              </w:rPr>
              <w:t>x</w:t>
            </w:r>
          </w:p>
        </w:tc>
      </w:tr>
      <w:tr w:rsidR="00290BBF" w:rsidRPr="0055028E" w14:paraId="025BF1D8"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8D942ED" w14:textId="77777777" w:rsidR="00B73A46" w:rsidRPr="0055028E" w:rsidRDefault="00B73A46" w:rsidP="00713A6C">
            <w:pPr>
              <w:ind w:firstLine="540"/>
              <w:rPr>
                <w:rFonts w:eastAsia="Calibri" w:cs="Tahoma"/>
                <w:szCs w:val="18"/>
              </w:rPr>
            </w:pPr>
            <w:r w:rsidRPr="0055028E">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E971A3" w14:textId="77777777" w:rsidR="00B73A46" w:rsidRPr="0055028E" w:rsidRDefault="000E1B6A" w:rsidP="00713A6C">
            <w:pPr>
              <w:jc w:val="center"/>
              <w:rPr>
                <w:rFonts w:eastAsia="Calibri" w:cs="Tahoma"/>
                <w:szCs w:val="18"/>
              </w:rPr>
            </w:pPr>
            <w:r w:rsidRPr="0055028E">
              <w:rPr>
                <w:rFonts w:cs="Tahoma"/>
                <w:szCs w:val="18"/>
              </w:rPr>
              <w:t xml:space="preserve"> </w:t>
            </w: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B957A7" w14:textId="77777777" w:rsidR="00B73A46" w:rsidRPr="0055028E" w:rsidRDefault="000E1B6A" w:rsidP="00713A6C">
            <w:pPr>
              <w:jc w:val="center"/>
              <w:rPr>
                <w:rFonts w:eastAsia="Calibri" w:cs="Tahoma"/>
                <w:szCs w:val="18"/>
              </w:rPr>
            </w:pPr>
            <w:r w:rsidRPr="0055028E">
              <w:rPr>
                <w:rFonts w:cs="Tahoma"/>
                <w:szCs w:val="18"/>
              </w:rPr>
              <w:t xml:space="preserve"> </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64688C" w14:textId="77777777" w:rsidR="00B73A46" w:rsidRPr="0055028E" w:rsidRDefault="000E1B6A" w:rsidP="00713A6C">
            <w:pPr>
              <w:jc w:val="center"/>
              <w:rPr>
                <w:rFonts w:eastAsia="Calibri" w:cs="Tahoma"/>
                <w:szCs w:val="18"/>
              </w:rPr>
            </w:pPr>
            <w:r w:rsidRPr="0055028E">
              <w:rPr>
                <w:rFonts w:cs="Tahoma"/>
                <w:szCs w:val="18"/>
              </w:rPr>
              <w:t xml:space="preserve"> </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0BBC9E" w14:textId="77777777" w:rsidR="00B73A46" w:rsidRPr="0055028E" w:rsidRDefault="000E1B6A" w:rsidP="00713A6C">
            <w:pPr>
              <w:jc w:val="center"/>
              <w:rPr>
                <w:rFonts w:eastAsia="Calibri" w:cs="Tahoma"/>
                <w:szCs w:val="18"/>
              </w:rPr>
            </w:pPr>
            <w:r w:rsidRPr="0055028E">
              <w:rPr>
                <w:rFonts w:cs="Tahoma"/>
                <w:szCs w:val="18"/>
              </w:rPr>
              <w:t xml:space="preserve"> </w:t>
            </w: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4FD99C" w14:textId="77777777" w:rsidR="00B73A46" w:rsidRPr="0055028E" w:rsidRDefault="00B73A46" w:rsidP="00713A6C">
            <w:pPr>
              <w:jc w:val="center"/>
              <w:rPr>
                <w:rFonts w:eastAsia="Calibri" w:cs="Tahoma"/>
                <w:szCs w:val="18"/>
              </w:rPr>
            </w:pPr>
            <w:r w:rsidRPr="0055028E">
              <w:rPr>
                <w:rFonts w:cs="Tahoma"/>
                <w:szCs w:val="18"/>
              </w:rPr>
              <w:t>x</w:t>
            </w:r>
          </w:p>
        </w:tc>
      </w:tr>
      <w:tr w:rsidR="00290BBF" w:rsidRPr="0055028E" w14:paraId="0769A8E3"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9997A" w14:textId="77777777" w:rsidR="00B73A46" w:rsidRPr="0055028E" w:rsidRDefault="00B73A46" w:rsidP="004C3222">
            <w:pPr>
              <w:ind w:left="522"/>
              <w:rPr>
                <w:rFonts w:eastAsia="Calibri" w:cs="Tahoma"/>
                <w:bCs/>
                <w:szCs w:val="18"/>
              </w:rPr>
            </w:pPr>
            <w:r w:rsidRPr="0055028E">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61A508" w14:textId="77777777" w:rsidR="00B73A46" w:rsidRPr="0055028E" w:rsidRDefault="000E1B6A" w:rsidP="00713A6C">
            <w:pPr>
              <w:jc w:val="center"/>
              <w:rPr>
                <w:rFonts w:eastAsia="Calibri" w:cs="Tahoma"/>
                <w:szCs w:val="18"/>
              </w:rPr>
            </w:pPr>
            <w:r w:rsidRPr="0055028E">
              <w:rPr>
                <w:rFonts w:cs="Tahoma"/>
                <w:szCs w:val="18"/>
              </w:rPr>
              <w:t xml:space="preserve"> </w:t>
            </w: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04E7DE" w14:textId="77777777" w:rsidR="00B73A46" w:rsidRPr="0055028E" w:rsidRDefault="000E1B6A" w:rsidP="00713A6C">
            <w:pPr>
              <w:jc w:val="center"/>
              <w:rPr>
                <w:rFonts w:eastAsia="Calibri" w:cs="Tahoma"/>
                <w:szCs w:val="18"/>
              </w:rPr>
            </w:pPr>
            <w:r w:rsidRPr="0055028E">
              <w:rPr>
                <w:rFonts w:cs="Tahoma"/>
                <w:szCs w:val="18"/>
              </w:rPr>
              <w:t xml:space="preserve"> </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3FFFD2" w14:textId="77777777" w:rsidR="00B73A46" w:rsidRPr="0055028E" w:rsidRDefault="000E1B6A" w:rsidP="00713A6C">
            <w:pPr>
              <w:jc w:val="center"/>
              <w:rPr>
                <w:rFonts w:eastAsia="Calibri" w:cs="Tahoma"/>
                <w:szCs w:val="18"/>
              </w:rPr>
            </w:pPr>
            <w:r w:rsidRPr="0055028E">
              <w:rPr>
                <w:rFonts w:cs="Tahoma"/>
                <w:szCs w:val="18"/>
              </w:rPr>
              <w:t xml:space="preserve"> </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4602C4" w14:textId="77777777" w:rsidR="00B73A46" w:rsidRPr="0055028E" w:rsidRDefault="000E1B6A" w:rsidP="00713A6C">
            <w:pPr>
              <w:jc w:val="center"/>
              <w:rPr>
                <w:rFonts w:eastAsia="Calibri" w:cs="Tahoma"/>
                <w:szCs w:val="18"/>
              </w:rPr>
            </w:pPr>
            <w:r w:rsidRPr="0055028E">
              <w:rPr>
                <w:rFonts w:cs="Tahoma"/>
                <w:szCs w:val="18"/>
              </w:rPr>
              <w:t xml:space="preserve"> </w:t>
            </w: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E4ED20" w14:textId="77777777" w:rsidR="00B73A46" w:rsidRPr="0055028E" w:rsidRDefault="00B73A46" w:rsidP="00713A6C">
            <w:pPr>
              <w:jc w:val="center"/>
              <w:rPr>
                <w:rFonts w:eastAsia="Calibri" w:cs="Tahoma"/>
                <w:szCs w:val="18"/>
              </w:rPr>
            </w:pPr>
            <w:r w:rsidRPr="0055028E">
              <w:rPr>
                <w:rFonts w:cs="Tahoma"/>
                <w:szCs w:val="18"/>
              </w:rPr>
              <w:t>x</w:t>
            </w:r>
          </w:p>
        </w:tc>
      </w:tr>
      <w:tr w:rsidR="00290BBF" w:rsidRPr="002B489D" w14:paraId="76E4B38D"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B80D225" w14:textId="77777777" w:rsidR="00B73A46" w:rsidRPr="00ED63FF" w:rsidRDefault="00B73A46" w:rsidP="00713A6C">
            <w:pPr>
              <w:rPr>
                <w:rFonts w:eastAsia="Calibri" w:cs="Tahoma"/>
                <w:b/>
                <w:szCs w:val="18"/>
                <w:lang w:val="ru-RU"/>
              </w:rPr>
            </w:pPr>
            <w:r w:rsidRPr="0055028E">
              <w:rPr>
                <w:rFonts w:cs="Tahoma"/>
                <w:b/>
                <w:bCs/>
                <w:szCs w:val="18"/>
              </w:rPr>
              <w:t>Windows</w:t>
            </w:r>
            <w:r w:rsidRPr="00ED63FF">
              <w:rPr>
                <w:rFonts w:cs="Tahoma"/>
                <w:b/>
                <w:bCs/>
                <w:szCs w:val="18"/>
                <w:lang w:val="ru-RU"/>
              </w:rPr>
              <w:t xml:space="preserve"> </w:t>
            </w:r>
            <w:r w:rsidRPr="0055028E">
              <w:rPr>
                <w:rFonts w:cs="Tahoma"/>
                <w:b/>
                <w:bCs/>
                <w:szCs w:val="18"/>
              </w:rPr>
              <w:t>XP</w:t>
            </w:r>
            <w:r w:rsidRPr="00ED63FF">
              <w:rPr>
                <w:rFonts w:cs="Tahoma"/>
                <w:b/>
                <w:bCs/>
                <w:szCs w:val="18"/>
                <w:lang w:val="ru-RU"/>
              </w:rPr>
              <w:t xml:space="preserve">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AD2CD" w14:textId="77777777" w:rsidR="00B73A46" w:rsidRPr="00ED63FF" w:rsidRDefault="000E1B6A" w:rsidP="00713A6C">
            <w:pPr>
              <w:jc w:val="center"/>
              <w:rPr>
                <w:rFonts w:eastAsia="Calibri" w:cs="Tahoma"/>
                <w:szCs w:val="18"/>
                <w:lang w:val="ru-RU"/>
              </w:rPr>
            </w:pPr>
            <w:r w:rsidRPr="00ED63FF">
              <w:rPr>
                <w:rFonts w:cs="Tahoma"/>
                <w:szCs w:val="18"/>
                <w:lang w:val="ru-RU"/>
              </w:rPr>
              <w:t xml:space="preserve"> </w:t>
            </w: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45B19A" w14:textId="77777777" w:rsidR="00B73A46" w:rsidRPr="00ED63FF" w:rsidRDefault="000E1B6A" w:rsidP="00713A6C">
            <w:pPr>
              <w:jc w:val="center"/>
              <w:rPr>
                <w:rFonts w:eastAsia="Calibri" w:cs="Tahoma"/>
                <w:szCs w:val="18"/>
                <w:lang w:val="ru-RU"/>
              </w:rPr>
            </w:pPr>
            <w:r w:rsidRPr="00ED63FF">
              <w:rPr>
                <w:rFonts w:cs="Tahoma"/>
                <w:szCs w:val="18"/>
                <w:lang w:val="ru-RU"/>
              </w:rPr>
              <w:t xml:space="preserve"> </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BB4472" w14:textId="77777777" w:rsidR="00B73A46" w:rsidRPr="00ED63FF" w:rsidRDefault="000E1B6A" w:rsidP="00713A6C">
            <w:pPr>
              <w:jc w:val="center"/>
              <w:rPr>
                <w:rFonts w:eastAsia="Calibri" w:cs="Tahoma"/>
                <w:szCs w:val="18"/>
                <w:lang w:val="ru-RU"/>
              </w:rPr>
            </w:pPr>
            <w:r w:rsidRPr="00ED63FF">
              <w:rPr>
                <w:rFonts w:cs="Tahoma"/>
                <w:szCs w:val="18"/>
                <w:lang w:val="ru-RU"/>
              </w:rPr>
              <w:t xml:space="preserve"> </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DD203" w14:textId="77777777" w:rsidR="00B73A46" w:rsidRPr="00ED63FF" w:rsidRDefault="000E1B6A" w:rsidP="00713A6C">
            <w:pPr>
              <w:jc w:val="center"/>
              <w:rPr>
                <w:rFonts w:eastAsia="Calibri" w:cs="Tahoma"/>
                <w:szCs w:val="18"/>
                <w:lang w:val="ru-RU"/>
              </w:rPr>
            </w:pPr>
            <w:r w:rsidRPr="00ED63FF">
              <w:rPr>
                <w:rFonts w:cs="Tahoma"/>
                <w:szCs w:val="18"/>
                <w:lang w:val="ru-RU"/>
              </w:rPr>
              <w:t xml:space="preserve"> </w:t>
            </w: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AE75AA" w14:textId="77777777" w:rsidR="00B73A46" w:rsidRPr="00ED63FF" w:rsidRDefault="000E1B6A" w:rsidP="00713A6C">
            <w:pPr>
              <w:jc w:val="center"/>
              <w:rPr>
                <w:rFonts w:eastAsia="Calibri" w:cs="Tahoma"/>
                <w:szCs w:val="18"/>
                <w:lang w:val="ru-RU"/>
              </w:rPr>
            </w:pPr>
            <w:r w:rsidRPr="00ED63FF">
              <w:rPr>
                <w:rFonts w:cs="Tahoma"/>
                <w:szCs w:val="18"/>
                <w:lang w:val="ru-RU"/>
              </w:rPr>
              <w:t xml:space="preserve"> </w:t>
            </w:r>
          </w:p>
        </w:tc>
      </w:tr>
      <w:tr w:rsidR="00290BBF" w:rsidRPr="0055028E" w14:paraId="003BF485"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EC91C49" w14:textId="77777777" w:rsidR="00B73A46" w:rsidRPr="0055028E" w:rsidRDefault="00B73A46" w:rsidP="00713A6C">
            <w:pPr>
              <w:ind w:left="564"/>
              <w:rPr>
                <w:rFonts w:eastAsia="Calibri" w:cs="Tahoma"/>
                <w:szCs w:val="18"/>
                <w:lang w:val="pt-BR"/>
              </w:rPr>
            </w:pPr>
            <w:r w:rsidRPr="0055028E">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F044C" w14:textId="77777777" w:rsidR="00B73A46" w:rsidRPr="0055028E" w:rsidRDefault="00B73A46" w:rsidP="00713A6C">
            <w:pPr>
              <w:jc w:val="center"/>
              <w:rPr>
                <w:rFonts w:eastAsia="Calibri" w:cs="Tahoma"/>
                <w:szCs w:val="18"/>
              </w:rPr>
            </w:pPr>
            <w:r w:rsidRPr="0055028E">
              <w:rPr>
                <w:rFonts w:cs="Tahoma"/>
                <w:szCs w:val="18"/>
              </w:rPr>
              <w:t>x</w:t>
            </w: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664A10A" w14:textId="77777777" w:rsidR="00B73A46" w:rsidRPr="0055028E" w:rsidRDefault="00B73A46" w:rsidP="00713A6C">
            <w:pPr>
              <w:jc w:val="center"/>
              <w:rPr>
                <w:rFonts w:eastAsia="Calibri" w:cs="Tahoma"/>
                <w:szCs w:val="18"/>
              </w:rPr>
            </w:pP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82D6C5" w14:textId="77777777" w:rsidR="00B73A46" w:rsidRPr="0055028E" w:rsidRDefault="00B73A46" w:rsidP="00713A6C">
            <w:pPr>
              <w:jc w:val="center"/>
              <w:rPr>
                <w:rFonts w:eastAsia="Calibri" w:cs="Tahoma"/>
                <w:szCs w:val="18"/>
              </w:rPr>
            </w:pPr>
            <w:r w:rsidRPr="0055028E">
              <w:rPr>
                <w:rFonts w:cs="Tahoma"/>
                <w:szCs w:val="18"/>
              </w:rPr>
              <w:t>x</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76311D" w14:textId="77777777" w:rsidR="00B73A46" w:rsidRPr="0055028E" w:rsidRDefault="00B73A46" w:rsidP="00713A6C">
            <w:pPr>
              <w:jc w:val="center"/>
              <w:rPr>
                <w:rFonts w:eastAsia="Calibri" w:cs="Tahoma"/>
                <w:szCs w:val="18"/>
              </w:rPr>
            </w:pPr>
            <w:r w:rsidRPr="0055028E">
              <w:rPr>
                <w:rFonts w:cs="Tahoma"/>
                <w:szCs w:val="18"/>
              </w:rPr>
              <w:t>x</w:t>
            </w: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6EE98" w14:textId="77777777" w:rsidR="00B73A46" w:rsidRPr="0055028E" w:rsidRDefault="00B73A46" w:rsidP="00713A6C">
            <w:pPr>
              <w:jc w:val="center"/>
              <w:rPr>
                <w:rFonts w:eastAsia="Calibri" w:cs="Tahoma"/>
                <w:szCs w:val="18"/>
              </w:rPr>
            </w:pPr>
            <w:r w:rsidRPr="0055028E">
              <w:rPr>
                <w:rFonts w:cs="Tahoma"/>
                <w:szCs w:val="18"/>
              </w:rPr>
              <w:t>x</w:t>
            </w:r>
          </w:p>
        </w:tc>
      </w:tr>
      <w:tr w:rsidR="00290BBF" w:rsidRPr="0055028E" w14:paraId="050DB225"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2047BE" w14:textId="77777777" w:rsidR="00B73A46" w:rsidRPr="0055028E" w:rsidRDefault="00B73A46" w:rsidP="00713A6C">
            <w:pPr>
              <w:ind w:left="564"/>
              <w:rPr>
                <w:rFonts w:eastAsia="Calibri" w:cs="Tahoma"/>
                <w:szCs w:val="18"/>
              </w:rPr>
            </w:pPr>
            <w:r w:rsidRPr="0055028E">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6D0B0E" w14:textId="77777777" w:rsidR="00B73A46" w:rsidRPr="0055028E" w:rsidRDefault="00B73A46" w:rsidP="00713A6C">
            <w:pPr>
              <w:jc w:val="center"/>
              <w:rPr>
                <w:rFonts w:eastAsia="Calibri" w:cs="Tahoma"/>
                <w:szCs w:val="18"/>
              </w:rPr>
            </w:pPr>
            <w:r w:rsidRPr="0055028E">
              <w:rPr>
                <w:rFonts w:cs="Tahoma"/>
                <w:szCs w:val="18"/>
              </w:rPr>
              <w:t>x</w:t>
            </w: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4E07CA" w14:textId="77777777" w:rsidR="00B73A46" w:rsidRPr="0055028E" w:rsidRDefault="00B73A46" w:rsidP="00713A6C">
            <w:pPr>
              <w:jc w:val="center"/>
              <w:rPr>
                <w:rFonts w:eastAsia="Calibri" w:cs="Tahoma"/>
                <w:szCs w:val="18"/>
              </w:rPr>
            </w:pP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D850E" w14:textId="77777777" w:rsidR="00B73A46" w:rsidRPr="0055028E" w:rsidRDefault="00B73A46" w:rsidP="00713A6C">
            <w:pPr>
              <w:jc w:val="center"/>
              <w:rPr>
                <w:rFonts w:eastAsia="Calibri" w:cs="Tahoma"/>
                <w:szCs w:val="18"/>
              </w:rPr>
            </w:pPr>
            <w:r w:rsidRPr="0055028E">
              <w:rPr>
                <w:rFonts w:cs="Tahoma"/>
                <w:szCs w:val="18"/>
              </w:rPr>
              <w:t>x</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365E86" w14:textId="77777777" w:rsidR="00B73A46" w:rsidRPr="0055028E" w:rsidRDefault="00B73A46" w:rsidP="00713A6C">
            <w:pPr>
              <w:jc w:val="center"/>
              <w:rPr>
                <w:rFonts w:eastAsia="Calibri" w:cs="Tahoma"/>
                <w:szCs w:val="18"/>
              </w:rPr>
            </w:pPr>
            <w:r w:rsidRPr="0055028E">
              <w:rPr>
                <w:rFonts w:cs="Tahoma"/>
                <w:szCs w:val="18"/>
              </w:rPr>
              <w:t>x</w:t>
            </w: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D51EDC" w14:textId="77777777" w:rsidR="00B73A46" w:rsidRPr="0055028E" w:rsidRDefault="00B73A46" w:rsidP="00713A6C">
            <w:pPr>
              <w:jc w:val="center"/>
              <w:rPr>
                <w:rFonts w:eastAsia="Calibri" w:cs="Tahoma"/>
                <w:szCs w:val="18"/>
              </w:rPr>
            </w:pPr>
            <w:r w:rsidRPr="0055028E">
              <w:rPr>
                <w:rFonts w:cs="Tahoma"/>
                <w:szCs w:val="18"/>
              </w:rPr>
              <w:t>x</w:t>
            </w:r>
          </w:p>
        </w:tc>
      </w:tr>
      <w:tr w:rsidR="00290BBF" w:rsidRPr="0055028E" w14:paraId="2BF252C8"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77EF35" w14:textId="77777777" w:rsidR="00B73A46" w:rsidRPr="0055028E" w:rsidRDefault="00B73A46" w:rsidP="00713A6C">
            <w:pPr>
              <w:ind w:left="564"/>
              <w:rPr>
                <w:rFonts w:eastAsia="Calibri" w:cs="Tahoma"/>
                <w:szCs w:val="18"/>
              </w:rPr>
            </w:pPr>
            <w:r w:rsidRPr="0055028E">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20C62F" w14:textId="77777777" w:rsidR="00B73A46" w:rsidRPr="0055028E" w:rsidRDefault="00B73A46" w:rsidP="00713A6C">
            <w:pPr>
              <w:jc w:val="center"/>
              <w:rPr>
                <w:rFonts w:eastAsia="Calibri" w:cs="Tahoma"/>
                <w:szCs w:val="18"/>
              </w:rPr>
            </w:pPr>
            <w:r w:rsidRPr="0055028E">
              <w:rPr>
                <w:rFonts w:cs="Tahoma"/>
                <w:szCs w:val="18"/>
              </w:rPr>
              <w:t>x</w:t>
            </w: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5FAB5A" w14:textId="77777777" w:rsidR="00B73A46" w:rsidRPr="0055028E" w:rsidRDefault="00B73A46" w:rsidP="00713A6C">
            <w:pPr>
              <w:jc w:val="center"/>
              <w:rPr>
                <w:rFonts w:eastAsia="Calibri" w:cs="Tahoma"/>
                <w:szCs w:val="18"/>
              </w:rPr>
            </w:pP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3D70F6" w14:textId="77777777" w:rsidR="00B73A46" w:rsidRPr="0055028E" w:rsidRDefault="00B73A46" w:rsidP="00713A6C">
            <w:pPr>
              <w:jc w:val="center"/>
              <w:rPr>
                <w:rFonts w:eastAsia="Calibri" w:cs="Tahoma"/>
                <w:szCs w:val="18"/>
              </w:rPr>
            </w:pPr>
            <w:r w:rsidRPr="0055028E">
              <w:rPr>
                <w:rFonts w:cs="Tahoma"/>
                <w:szCs w:val="18"/>
              </w:rPr>
              <w:t>x</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238255" w14:textId="77777777" w:rsidR="00B73A46" w:rsidRPr="0055028E" w:rsidRDefault="00B73A46" w:rsidP="00713A6C">
            <w:pPr>
              <w:jc w:val="center"/>
              <w:rPr>
                <w:rFonts w:eastAsia="Calibri" w:cs="Tahoma"/>
                <w:szCs w:val="18"/>
              </w:rPr>
            </w:pPr>
            <w:r w:rsidRPr="0055028E">
              <w:rPr>
                <w:rFonts w:cs="Tahoma"/>
                <w:szCs w:val="18"/>
              </w:rPr>
              <w:t>x</w:t>
            </w: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4BBF30" w14:textId="77777777" w:rsidR="00B73A46" w:rsidRPr="0055028E" w:rsidRDefault="00B73A46" w:rsidP="00713A6C">
            <w:pPr>
              <w:jc w:val="center"/>
              <w:rPr>
                <w:rFonts w:eastAsia="Calibri" w:cs="Tahoma"/>
                <w:szCs w:val="18"/>
              </w:rPr>
            </w:pPr>
            <w:r w:rsidRPr="0055028E">
              <w:rPr>
                <w:rFonts w:cs="Tahoma"/>
                <w:szCs w:val="18"/>
              </w:rPr>
              <w:t>x</w:t>
            </w:r>
          </w:p>
        </w:tc>
      </w:tr>
      <w:tr w:rsidR="00290BBF" w:rsidRPr="0055028E" w14:paraId="2BE23B74"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A5E7AEE" w14:textId="77777777" w:rsidR="00B73A46" w:rsidRPr="0055028E" w:rsidRDefault="00B73A46" w:rsidP="00713A6C">
            <w:pPr>
              <w:ind w:left="564"/>
              <w:rPr>
                <w:rFonts w:eastAsia="Calibri" w:cs="Tahoma"/>
                <w:szCs w:val="18"/>
              </w:rPr>
            </w:pPr>
            <w:r w:rsidRPr="0055028E">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9EBFBF" w14:textId="77777777" w:rsidR="00B73A46" w:rsidRPr="0055028E" w:rsidRDefault="00B73A46" w:rsidP="00713A6C">
            <w:pPr>
              <w:jc w:val="center"/>
              <w:rPr>
                <w:rFonts w:eastAsia="Calibri" w:cs="Tahoma"/>
                <w:szCs w:val="18"/>
              </w:rPr>
            </w:pPr>
            <w:r w:rsidRPr="0055028E">
              <w:rPr>
                <w:rFonts w:cs="Tahoma"/>
                <w:szCs w:val="18"/>
              </w:rPr>
              <w:t>x</w:t>
            </w: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2EE093" w14:textId="77777777" w:rsidR="00B73A46" w:rsidRPr="0055028E" w:rsidRDefault="00B73A46" w:rsidP="00713A6C">
            <w:pPr>
              <w:jc w:val="center"/>
              <w:rPr>
                <w:rFonts w:eastAsia="Calibri" w:cs="Tahoma"/>
                <w:szCs w:val="18"/>
              </w:rPr>
            </w:pP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6A273E" w14:textId="77777777" w:rsidR="00B73A46" w:rsidRPr="0055028E" w:rsidRDefault="00B73A46" w:rsidP="00713A6C">
            <w:pPr>
              <w:jc w:val="center"/>
              <w:rPr>
                <w:rFonts w:eastAsia="Calibri" w:cs="Tahoma"/>
                <w:szCs w:val="18"/>
              </w:rPr>
            </w:pPr>
            <w:r w:rsidRPr="0055028E">
              <w:rPr>
                <w:rFonts w:cs="Tahoma"/>
                <w:szCs w:val="18"/>
              </w:rPr>
              <w:t>x</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704612" w14:textId="77777777" w:rsidR="00B73A46" w:rsidRPr="0055028E" w:rsidRDefault="00B73A46" w:rsidP="00713A6C">
            <w:pPr>
              <w:jc w:val="center"/>
              <w:rPr>
                <w:rFonts w:eastAsia="Calibri" w:cs="Tahoma"/>
                <w:szCs w:val="18"/>
              </w:rPr>
            </w:pPr>
            <w:r w:rsidRPr="0055028E">
              <w:rPr>
                <w:rFonts w:cs="Tahoma"/>
                <w:szCs w:val="18"/>
              </w:rPr>
              <w:t>x</w:t>
            </w: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3D047E" w14:textId="77777777" w:rsidR="00B73A46" w:rsidRPr="0055028E" w:rsidRDefault="00B73A46" w:rsidP="00713A6C">
            <w:pPr>
              <w:jc w:val="center"/>
              <w:rPr>
                <w:rFonts w:eastAsia="Calibri" w:cs="Tahoma"/>
                <w:szCs w:val="18"/>
              </w:rPr>
            </w:pPr>
            <w:r w:rsidRPr="0055028E">
              <w:rPr>
                <w:rFonts w:cs="Tahoma"/>
                <w:szCs w:val="18"/>
              </w:rPr>
              <w:t>x</w:t>
            </w:r>
          </w:p>
        </w:tc>
      </w:tr>
      <w:tr w:rsidR="00290BBF" w:rsidRPr="0055028E" w14:paraId="0DF4E28C"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0F9747" w14:textId="77777777" w:rsidR="00B73A46" w:rsidRPr="0055028E" w:rsidRDefault="00B73A46" w:rsidP="00713A6C">
            <w:pPr>
              <w:ind w:left="564"/>
              <w:rPr>
                <w:rFonts w:eastAsia="Calibri" w:cs="Tahoma"/>
                <w:szCs w:val="18"/>
              </w:rPr>
            </w:pPr>
            <w:r w:rsidRPr="0055028E">
              <w:rPr>
                <w:rFonts w:cs="Tahoma"/>
                <w:szCs w:val="18"/>
              </w:rPr>
              <w:t>Home и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2B32DE" w14:textId="77777777" w:rsidR="00B73A46" w:rsidRPr="0055028E" w:rsidRDefault="000E1B6A" w:rsidP="00713A6C">
            <w:pPr>
              <w:jc w:val="center"/>
              <w:rPr>
                <w:rFonts w:eastAsia="Calibri" w:cs="Tahoma"/>
                <w:szCs w:val="18"/>
              </w:rPr>
            </w:pPr>
            <w:r w:rsidRPr="0055028E">
              <w:rPr>
                <w:rFonts w:cs="Tahoma"/>
                <w:szCs w:val="18"/>
              </w:rPr>
              <w:t xml:space="preserve"> </w:t>
            </w: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4B51B5" w14:textId="77777777" w:rsidR="00B73A46" w:rsidRPr="0055028E" w:rsidRDefault="00B73A46" w:rsidP="00713A6C">
            <w:pPr>
              <w:rPr>
                <w:rFonts w:eastAsia="Times New Roman" w:cs="Tahoma"/>
                <w:szCs w:val="18"/>
              </w:rPr>
            </w:pP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8A4554" w14:textId="77777777" w:rsidR="00B73A46" w:rsidRPr="0055028E" w:rsidRDefault="000E1B6A" w:rsidP="00713A6C">
            <w:pPr>
              <w:jc w:val="center"/>
              <w:rPr>
                <w:rFonts w:eastAsia="Calibri" w:cs="Tahoma"/>
                <w:szCs w:val="18"/>
              </w:rPr>
            </w:pPr>
            <w:r w:rsidRPr="0055028E">
              <w:rPr>
                <w:rFonts w:cs="Tahoma"/>
                <w:szCs w:val="18"/>
              </w:rPr>
              <w:t xml:space="preserve"> </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926051" w14:textId="77777777" w:rsidR="00B73A46" w:rsidRPr="0055028E" w:rsidRDefault="000E1B6A" w:rsidP="00713A6C">
            <w:pPr>
              <w:jc w:val="center"/>
              <w:rPr>
                <w:rFonts w:eastAsia="Calibri" w:cs="Tahoma"/>
                <w:szCs w:val="18"/>
              </w:rPr>
            </w:pPr>
            <w:r w:rsidRPr="0055028E">
              <w:rPr>
                <w:rFonts w:cs="Tahoma"/>
                <w:szCs w:val="18"/>
              </w:rPr>
              <w:t xml:space="preserve"> </w:t>
            </w: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85AAC3" w14:textId="77777777" w:rsidR="00B73A46" w:rsidRPr="0055028E" w:rsidRDefault="00B73A46" w:rsidP="00713A6C">
            <w:pPr>
              <w:jc w:val="center"/>
              <w:rPr>
                <w:rFonts w:eastAsia="Calibri" w:cs="Tahoma"/>
                <w:szCs w:val="18"/>
              </w:rPr>
            </w:pPr>
            <w:r w:rsidRPr="0055028E">
              <w:rPr>
                <w:rFonts w:cs="Tahoma"/>
                <w:szCs w:val="18"/>
              </w:rPr>
              <w:t>x</w:t>
            </w:r>
          </w:p>
        </w:tc>
      </w:tr>
      <w:tr w:rsidR="00290BBF" w:rsidRPr="0055028E" w14:paraId="0F622017"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6A3BC6D" w14:textId="77777777" w:rsidR="00B73A46" w:rsidRPr="0055028E" w:rsidRDefault="00B73A46" w:rsidP="00713A6C">
            <w:pPr>
              <w:rPr>
                <w:rFonts w:eastAsia="Calibri" w:cs="Tahoma"/>
                <w:b/>
                <w:szCs w:val="18"/>
              </w:rPr>
            </w:pPr>
            <w:r w:rsidRPr="0055028E">
              <w:rPr>
                <w:rFonts w:cs="Tahoma"/>
                <w:b/>
                <w:bCs/>
                <w:szCs w:val="18"/>
              </w:rPr>
              <w:t>Windows 2000 Профессиональная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80517A" w14:textId="77777777" w:rsidR="00B73A46" w:rsidRPr="0055028E" w:rsidRDefault="00B73A46" w:rsidP="00713A6C">
            <w:pPr>
              <w:jc w:val="center"/>
              <w:rPr>
                <w:rFonts w:eastAsia="Calibri" w:cs="Tahoma"/>
                <w:szCs w:val="18"/>
              </w:rPr>
            </w:pPr>
            <w:r w:rsidRPr="0055028E">
              <w:rPr>
                <w:rFonts w:cs="Tahoma"/>
                <w:szCs w:val="18"/>
              </w:rPr>
              <w:t>x</w:t>
            </w: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C291C9" w14:textId="77777777" w:rsidR="00B73A46" w:rsidRPr="0055028E" w:rsidRDefault="00B73A46" w:rsidP="00713A6C">
            <w:pPr>
              <w:rPr>
                <w:rFonts w:eastAsia="Times New Roman" w:cs="Tahoma"/>
                <w:szCs w:val="18"/>
              </w:rPr>
            </w:pP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5F850B" w14:textId="77777777" w:rsidR="00B73A46" w:rsidRPr="0055028E" w:rsidRDefault="00B73A46" w:rsidP="00713A6C">
            <w:pPr>
              <w:jc w:val="center"/>
              <w:rPr>
                <w:rFonts w:eastAsia="Calibri" w:cs="Tahoma"/>
                <w:szCs w:val="18"/>
              </w:rPr>
            </w:pPr>
            <w:r w:rsidRPr="0055028E">
              <w:rPr>
                <w:rFonts w:cs="Tahoma"/>
                <w:szCs w:val="18"/>
              </w:rPr>
              <w:t>x</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7FB33E" w14:textId="77777777" w:rsidR="00B73A46" w:rsidRPr="0055028E" w:rsidRDefault="00B73A46" w:rsidP="00713A6C">
            <w:pPr>
              <w:jc w:val="center"/>
              <w:rPr>
                <w:rFonts w:eastAsia="Calibri" w:cs="Tahoma"/>
                <w:szCs w:val="18"/>
              </w:rPr>
            </w:pPr>
            <w:r w:rsidRPr="0055028E">
              <w:rPr>
                <w:rFonts w:cs="Tahoma"/>
                <w:szCs w:val="18"/>
              </w:rPr>
              <w:t>x</w:t>
            </w: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0C067F" w14:textId="77777777" w:rsidR="00B73A46" w:rsidRPr="0055028E" w:rsidRDefault="00B73A46" w:rsidP="00713A6C">
            <w:pPr>
              <w:jc w:val="center"/>
              <w:rPr>
                <w:rFonts w:eastAsia="Calibri" w:cs="Tahoma"/>
                <w:szCs w:val="18"/>
              </w:rPr>
            </w:pPr>
            <w:r w:rsidRPr="0055028E">
              <w:rPr>
                <w:rFonts w:cs="Tahoma"/>
                <w:szCs w:val="18"/>
              </w:rPr>
              <w:t>x</w:t>
            </w:r>
          </w:p>
        </w:tc>
      </w:tr>
      <w:tr w:rsidR="00290BBF" w:rsidRPr="0055028E" w14:paraId="7113DD61"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275BFB0" w14:textId="77777777" w:rsidR="00B73A46" w:rsidRPr="0055028E" w:rsidRDefault="00B73A46" w:rsidP="00713A6C">
            <w:pPr>
              <w:rPr>
                <w:rFonts w:eastAsia="Calibri" w:cs="Tahoma"/>
                <w:b/>
                <w:bCs/>
                <w:szCs w:val="18"/>
              </w:rPr>
            </w:pPr>
            <w:r w:rsidRPr="0055028E">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4798A8" w14:textId="77777777" w:rsidR="00B73A46" w:rsidRPr="0055028E" w:rsidRDefault="00B73A46" w:rsidP="00713A6C">
            <w:pPr>
              <w:jc w:val="center"/>
              <w:rPr>
                <w:rFonts w:eastAsia="Calibri" w:cs="Tahoma"/>
                <w:szCs w:val="18"/>
              </w:rPr>
            </w:pPr>
            <w:r w:rsidRPr="0055028E">
              <w:rPr>
                <w:rFonts w:cs="Tahoma"/>
                <w:szCs w:val="18"/>
              </w:rPr>
              <w:t>x</w:t>
            </w: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B83713" w14:textId="77777777" w:rsidR="00B73A46" w:rsidRPr="0055028E" w:rsidRDefault="00B73A46" w:rsidP="00713A6C">
            <w:pPr>
              <w:rPr>
                <w:rFonts w:eastAsia="Times New Roman" w:cs="Tahoma"/>
                <w:szCs w:val="18"/>
              </w:rPr>
            </w:pP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25D023" w14:textId="77777777" w:rsidR="00B73A46" w:rsidRPr="0055028E" w:rsidRDefault="00B73A46" w:rsidP="00713A6C">
            <w:pPr>
              <w:jc w:val="center"/>
              <w:rPr>
                <w:rFonts w:eastAsia="Calibri" w:cs="Tahoma"/>
                <w:szCs w:val="18"/>
              </w:rPr>
            </w:pPr>
            <w:r w:rsidRPr="0055028E">
              <w:rPr>
                <w:rFonts w:cs="Tahoma"/>
                <w:szCs w:val="18"/>
              </w:rPr>
              <w:t>x</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AE8856" w14:textId="77777777" w:rsidR="00B73A46" w:rsidRPr="0055028E" w:rsidRDefault="00B73A46" w:rsidP="00713A6C">
            <w:pPr>
              <w:jc w:val="center"/>
              <w:rPr>
                <w:rFonts w:eastAsia="Calibri" w:cs="Tahoma"/>
                <w:szCs w:val="18"/>
              </w:rPr>
            </w:pPr>
            <w:r w:rsidRPr="0055028E">
              <w:rPr>
                <w:rFonts w:cs="Tahoma"/>
                <w:szCs w:val="18"/>
              </w:rPr>
              <w:t>x</w:t>
            </w: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B118DE" w14:textId="77777777" w:rsidR="00B73A46" w:rsidRPr="0055028E" w:rsidRDefault="00B73A46" w:rsidP="00713A6C">
            <w:pPr>
              <w:jc w:val="center"/>
              <w:rPr>
                <w:rFonts w:eastAsia="Calibri" w:cs="Tahoma"/>
                <w:szCs w:val="18"/>
              </w:rPr>
            </w:pPr>
            <w:r w:rsidRPr="0055028E">
              <w:rPr>
                <w:rFonts w:cs="Tahoma"/>
                <w:szCs w:val="18"/>
              </w:rPr>
              <w:t>x</w:t>
            </w:r>
          </w:p>
        </w:tc>
      </w:tr>
      <w:tr w:rsidR="00290BBF" w:rsidRPr="0055028E" w14:paraId="0DB00367"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220BF30" w14:textId="77777777" w:rsidR="00B73A46" w:rsidRPr="0055028E" w:rsidRDefault="00B73A46" w:rsidP="00B9457F">
            <w:pPr>
              <w:rPr>
                <w:rFonts w:eastAsia="Calibri" w:cs="Tahoma"/>
                <w:b/>
                <w:bCs/>
                <w:szCs w:val="18"/>
              </w:rPr>
            </w:pPr>
            <w:r w:rsidRPr="0055028E">
              <w:rPr>
                <w:rFonts w:cs="Tahoma"/>
                <w:b/>
                <w:bCs/>
                <w:szCs w:val="18"/>
              </w:rPr>
              <w:t>Windows 98 (включая второй</w:t>
            </w:r>
            <w:r w:rsidR="00B9457F" w:rsidRPr="0055028E">
              <w:rPr>
                <w:rFonts w:cs="Tahoma"/>
                <w:b/>
                <w:bCs/>
                <w:szCs w:val="18"/>
              </w:rPr>
              <w:t> </w:t>
            </w:r>
            <w:r w:rsidRPr="0055028E">
              <w:rPr>
                <w:rFonts w:cs="Tahoma"/>
                <w:b/>
                <w:bCs/>
                <w:szCs w:val="18"/>
              </w:rPr>
              <w:t>выпуск)</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534C1C" w14:textId="77777777" w:rsidR="00B73A46" w:rsidRPr="0055028E" w:rsidRDefault="00B73A46" w:rsidP="00713A6C">
            <w:pPr>
              <w:jc w:val="center"/>
              <w:rPr>
                <w:rFonts w:eastAsia="Calibri" w:cs="Tahoma"/>
                <w:szCs w:val="18"/>
              </w:rPr>
            </w:pPr>
            <w:r w:rsidRPr="0055028E">
              <w:rPr>
                <w:rFonts w:cs="Tahoma"/>
                <w:szCs w:val="18"/>
              </w:rPr>
              <w:t>x</w:t>
            </w: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9BA670" w14:textId="77777777" w:rsidR="00B73A46" w:rsidRPr="0055028E" w:rsidRDefault="00B73A46" w:rsidP="00713A6C">
            <w:pPr>
              <w:rPr>
                <w:rFonts w:eastAsia="Times New Roman" w:cs="Tahoma"/>
                <w:szCs w:val="18"/>
              </w:rPr>
            </w:pP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4CEF7A" w14:textId="77777777" w:rsidR="00B73A46" w:rsidRPr="0055028E" w:rsidRDefault="00B73A46" w:rsidP="00713A6C">
            <w:pPr>
              <w:jc w:val="center"/>
              <w:rPr>
                <w:rFonts w:eastAsia="Calibri" w:cs="Tahoma"/>
                <w:szCs w:val="18"/>
              </w:rPr>
            </w:pPr>
            <w:r w:rsidRPr="0055028E">
              <w:rPr>
                <w:rFonts w:cs="Tahoma"/>
                <w:szCs w:val="18"/>
              </w:rPr>
              <w:t>x</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8BFE87" w14:textId="77777777" w:rsidR="00B73A46" w:rsidRPr="0055028E" w:rsidRDefault="00B73A46" w:rsidP="00713A6C">
            <w:pPr>
              <w:jc w:val="center"/>
              <w:rPr>
                <w:rFonts w:eastAsia="Calibri" w:cs="Tahoma"/>
                <w:szCs w:val="18"/>
              </w:rPr>
            </w:pPr>
            <w:r w:rsidRPr="0055028E">
              <w:rPr>
                <w:rFonts w:cs="Tahoma"/>
                <w:szCs w:val="18"/>
              </w:rPr>
              <w:t>x</w:t>
            </w: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B04767" w14:textId="77777777" w:rsidR="00B73A46" w:rsidRPr="0055028E" w:rsidRDefault="00B73A46" w:rsidP="00713A6C">
            <w:pPr>
              <w:jc w:val="center"/>
              <w:rPr>
                <w:rFonts w:eastAsia="Calibri" w:cs="Tahoma"/>
                <w:szCs w:val="18"/>
              </w:rPr>
            </w:pPr>
            <w:r w:rsidRPr="0055028E">
              <w:rPr>
                <w:rFonts w:cs="Tahoma"/>
                <w:szCs w:val="18"/>
              </w:rPr>
              <w:t>x</w:t>
            </w:r>
          </w:p>
        </w:tc>
      </w:tr>
      <w:tr w:rsidR="00290BBF" w:rsidRPr="0055028E" w14:paraId="09DB3920" w14:textId="77777777" w:rsidTr="00B9457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47F36BF" w14:textId="77777777" w:rsidR="00B73A46" w:rsidRPr="0055028E" w:rsidRDefault="00B73A46" w:rsidP="00713A6C">
            <w:pPr>
              <w:rPr>
                <w:rFonts w:eastAsia="Calibri" w:cs="Tahoma"/>
                <w:b/>
                <w:bCs/>
                <w:szCs w:val="18"/>
              </w:rPr>
            </w:pPr>
            <w:r w:rsidRPr="0055028E">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641D4C" w14:textId="77777777" w:rsidR="00B73A46" w:rsidRPr="0055028E" w:rsidRDefault="00B73A46" w:rsidP="00713A6C">
            <w:pPr>
              <w:jc w:val="center"/>
              <w:rPr>
                <w:rFonts w:eastAsia="Calibri" w:cs="Tahoma"/>
                <w:szCs w:val="18"/>
              </w:rPr>
            </w:pPr>
            <w:r w:rsidRPr="0055028E">
              <w:rPr>
                <w:rFonts w:cs="Tahoma"/>
                <w:szCs w:val="18"/>
              </w:rPr>
              <w:t>x</w:t>
            </w:r>
          </w:p>
        </w:tc>
        <w:tc>
          <w:tcPr>
            <w:tcW w:w="15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C4B345" w14:textId="77777777" w:rsidR="00B73A46" w:rsidRPr="0055028E" w:rsidRDefault="00B73A46" w:rsidP="00713A6C">
            <w:pPr>
              <w:rPr>
                <w:rFonts w:eastAsia="Times New Roman" w:cs="Tahoma"/>
                <w:szCs w:val="18"/>
              </w:rPr>
            </w:pP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1E1C8F" w14:textId="77777777" w:rsidR="00B73A46" w:rsidRPr="0055028E" w:rsidRDefault="00B73A46" w:rsidP="00713A6C">
            <w:pPr>
              <w:jc w:val="center"/>
              <w:rPr>
                <w:rFonts w:eastAsia="Calibri" w:cs="Tahoma"/>
                <w:szCs w:val="18"/>
              </w:rPr>
            </w:pPr>
            <w:r w:rsidRPr="0055028E">
              <w:rPr>
                <w:rFonts w:cs="Tahoma"/>
                <w:szCs w:val="18"/>
              </w:rPr>
              <w:t>x</w:t>
            </w:r>
          </w:p>
        </w:tc>
        <w:tc>
          <w:tcPr>
            <w:tcW w:w="13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3A6028" w14:textId="77777777" w:rsidR="00B73A46" w:rsidRPr="0055028E" w:rsidRDefault="00B73A46" w:rsidP="00713A6C">
            <w:pPr>
              <w:jc w:val="center"/>
              <w:rPr>
                <w:rFonts w:eastAsia="Calibri" w:cs="Tahoma"/>
                <w:szCs w:val="18"/>
              </w:rPr>
            </w:pPr>
            <w:r w:rsidRPr="0055028E">
              <w:rPr>
                <w:rFonts w:cs="Tahoma"/>
                <w:szCs w:val="18"/>
              </w:rPr>
              <w:t>x</w:t>
            </w:r>
          </w:p>
        </w:tc>
        <w:tc>
          <w:tcPr>
            <w:tcW w:w="10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87BFF1" w14:textId="77777777" w:rsidR="00B73A46" w:rsidRPr="0055028E" w:rsidRDefault="00B73A46" w:rsidP="00713A6C">
            <w:pPr>
              <w:jc w:val="center"/>
              <w:rPr>
                <w:rFonts w:eastAsia="Calibri" w:cs="Tahoma"/>
                <w:szCs w:val="18"/>
              </w:rPr>
            </w:pPr>
            <w:r w:rsidRPr="0055028E">
              <w:rPr>
                <w:rFonts w:cs="Tahoma"/>
                <w:szCs w:val="18"/>
              </w:rPr>
              <w:t>x</w:t>
            </w:r>
          </w:p>
        </w:tc>
      </w:tr>
    </w:tbl>
    <w:p w14:paraId="3A2B396C" w14:textId="77777777" w:rsidR="00B73A46" w:rsidRPr="0055028E" w:rsidRDefault="00B73A46" w:rsidP="002A6416">
      <w:pPr>
        <w:ind w:left="770"/>
      </w:pPr>
      <w:r w:rsidRPr="0055028E">
        <w:rPr>
          <w:rFonts w:cs="Tahoma"/>
          <w:bCs/>
          <w:i/>
          <w:iCs/>
          <w:sz w:val="14"/>
          <w:szCs w:val="14"/>
          <w:u w:val="single"/>
        </w:rPr>
        <w:t>Примечание</w:t>
      </w:r>
      <w:r w:rsidRPr="0055028E">
        <w:rPr>
          <w:rFonts w:cs="Tahoma"/>
          <w:i/>
          <w:iCs/>
          <w:sz w:val="14"/>
          <w:szCs w:val="14"/>
        </w:rPr>
        <w:t xml:space="preserve">. </w:t>
      </w:r>
      <w:r w:rsidRPr="0055028E">
        <w:rPr>
          <w:rFonts w:cs="Tahoma"/>
          <w:i/>
          <w:iCs/>
          <w:sz w:val="14"/>
          <w:szCs w:val="14"/>
        </w:rPr>
        <w:br/>
        <w:t>К программам Academic относятся Соглашения Campus, School, Open Value Subscription — Education Solutions, Select — Academic и</w:t>
      </w:r>
      <w:r w:rsidR="00B9457F" w:rsidRPr="0055028E">
        <w:rPr>
          <w:rFonts w:cs="Tahoma"/>
          <w:i/>
          <w:iCs/>
          <w:sz w:val="14"/>
          <w:szCs w:val="14"/>
        </w:rPr>
        <w:t> </w:t>
      </w:r>
      <w:r w:rsidRPr="0055028E">
        <w:rPr>
          <w:rFonts w:cs="Tahoma"/>
          <w:i/>
          <w:iCs/>
          <w:sz w:val="14"/>
          <w:szCs w:val="14"/>
        </w:rPr>
        <w:t>Open — Academic</w:t>
      </w:r>
      <w:r w:rsidRPr="0055028E">
        <w:rPr>
          <w:rFonts w:cs="Tahoma"/>
          <w:i/>
          <w:iCs/>
          <w:sz w:val="14"/>
          <w:szCs w:val="14"/>
        </w:rPr>
        <w:br/>
        <w:t>EA = Enterprise Agreement</w:t>
      </w:r>
      <w:r w:rsidRPr="0055028E">
        <w:rPr>
          <w:rFonts w:cs="Tahoma"/>
          <w:i/>
          <w:iCs/>
          <w:sz w:val="14"/>
          <w:szCs w:val="14"/>
        </w:rPr>
        <w:br/>
        <w:t>OV-CW = Open Value — вариант лицензирования всех настольных компьютеров компании</w:t>
      </w:r>
    </w:p>
    <w:p w14:paraId="2746B1F0" w14:textId="77777777" w:rsidR="00B73A46" w:rsidRPr="00ED63FF" w:rsidRDefault="00B73A46" w:rsidP="002A6416">
      <w:pPr>
        <w:ind w:left="770"/>
        <w:rPr>
          <w:lang w:val="ru-RU"/>
        </w:rPr>
      </w:pPr>
      <w:r w:rsidRPr="0055028E">
        <w:rPr>
          <w:rFonts w:cs="Tahoma"/>
          <w:i/>
          <w:iCs/>
          <w:sz w:val="14"/>
          <w:szCs w:val="14"/>
        </w:rPr>
        <w:t>N</w:t>
      </w:r>
      <w:r w:rsidRPr="00ED63FF">
        <w:rPr>
          <w:rFonts w:cs="Tahoma"/>
          <w:i/>
          <w:iCs/>
          <w:sz w:val="14"/>
          <w:szCs w:val="14"/>
          <w:lang w:val="ru-RU"/>
        </w:rPr>
        <w:t xml:space="preserve">, </w:t>
      </w:r>
      <w:r w:rsidRPr="0055028E">
        <w:rPr>
          <w:rFonts w:cs="Tahoma"/>
          <w:i/>
          <w:iCs/>
          <w:sz w:val="14"/>
          <w:szCs w:val="14"/>
        </w:rPr>
        <w:t>K</w:t>
      </w:r>
      <w:r w:rsidRPr="00ED63FF">
        <w:rPr>
          <w:rFonts w:cs="Tahoma"/>
          <w:i/>
          <w:iCs/>
          <w:sz w:val="14"/>
          <w:szCs w:val="14"/>
          <w:lang w:val="ru-RU"/>
        </w:rPr>
        <w:t xml:space="preserve"> и </w:t>
      </w:r>
      <w:r w:rsidRPr="0055028E">
        <w:rPr>
          <w:rFonts w:cs="Tahoma"/>
          <w:i/>
          <w:iCs/>
          <w:sz w:val="14"/>
          <w:szCs w:val="14"/>
        </w:rPr>
        <w:t>KN</w:t>
      </w:r>
      <w:r w:rsidRPr="00ED63FF">
        <w:rPr>
          <w:rFonts w:cs="Tahoma"/>
          <w:i/>
          <w:iCs/>
          <w:sz w:val="14"/>
          <w:szCs w:val="14"/>
          <w:lang w:val="ru-RU"/>
        </w:rPr>
        <w:t xml:space="preserve"> — это специальные версии для определенных рынков.</w:t>
      </w:r>
    </w:p>
    <w:p w14:paraId="5E250586" w14:textId="77777777" w:rsidR="00BB756B" w:rsidRPr="00ED63FF" w:rsidRDefault="00BB756B" w:rsidP="002A6416">
      <w:pPr>
        <w:ind w:left="770"/>
        <w:rPr>
          <w:lang w:val="ru-RU"/>
        </w:rPr>
      </w:pPr>
      <w:r w:rsidRPr="00ED63FF">
        <w:rPr>
          <w:rFonts w:cs="Tahoma"/>
          <w:i/>
          <w:iCs/>
          <w:sz w:val="14"/>
          <w:szCs w:val="14"/>
          <w:lang w:val="ru-RU"/>
        </w:rPr>
        <w:t xml:space="preserve">* Относится только к </w:t>
      </w:r>
      <w:r w:rsidRPr="0055028E">
        <w:rPr>
          <w:rFonts w:cs="Tahoma"/>
          <w:i/>
          <w:iCs/>
          <w:sz w:val="14"/>
          <w:szCs w:val="14"/>
        </w:rPr>
        <w:t>Windows</w:t>
      </w:r>
      <w:r w:rsidRPr="00ED63FF">
        <w:rPr>
          <w:rFonts w:cs="Tahoma"/>
          <w:i/>
          <w:iCs/>
          <w:sz w:val="14"/>
          <w:szCs w:val="14"/>
          <w:lang w:val="ru-RU"/>
        </w:rPr>
        <w:t xml:space="preserve"> 8.1.</w:t>
      </w:r>
    </w:p>
    <w:p w14:paraId="4D51CE81" w14:textId="77777777" w:rsidR="00BB756B" w:rsidRPr="00ED63FF" w:rsidRDefault="00BB756B" w:rsidP="00BB756B">
      <w:pPr>
        <w:pStyle w:val="FootnoteBulletLevel1"/>
        <w:tabs>
          <w:tab w:val="clear" w:pos="900"/>
        </w:tabs>
        <w:spacing w:before="0" w:after="0"/>
        <w:ind w:left="720" w:firstLine="0"/>
        <w:rPr>
          <w:lang w:val="ru-RU"/>
        </w:rPr>
      </w:pPr>
      <w:r w:rsidRPr="00ED63FF">
        <w:rPr>
          <w:rFonts w:ascii="Tahoma" w:hAnsi="Tahoma" w:cs="Tahoma"/>
          <w:sz w:val="18"/>
          <w:szCs w:val="18"/>
          <w:lang w:val="ru-RU"/>
        </w:rPr>
        <w:lastRenderedPageBreak/>
        <w:t>Операционные системы, не перечисленные выше, не являются соответствующими</w:t>
      </w:r>
      <w:r w:rsidRPr="0055028E">
        <w:rPr>
          <w:rFonts w:ascii="Tahoma" w:hAnsi="Tahoma" w:cs="Tahoma"/>
          <w:sz w:val="18"/>
          <w:szCs w:val="18"/>
        </w:rPr>
        <w:t> </w:t>
      </w:r>
      <w:r w:rsidRPr="00ED63FF">
        <w:rPr>
          <w:rFonts w:ascii="Tahoma" w:hAnsi="Tahoma" w:cs="Tahoma"/>
          <w:sz w:val="18"/>
          <w:szCs w:val="18"/>
          <w:lang w:val="ru-RU"/>
        </w:rPr>
        <w:t>ОС, например:</w:t>
      </w:r>
    </w:p>
    <w:p w14:paraId="566C091F" w14:textId="77777777" w:rsidR="00BB756B" w:rsidRPr="00ED63FF" w:rsidRDefault="00BB756B" w:rsidP="00BB756B">
      <w:pPr>
        <w:pStyle w:val="FootnoteBulletLevel1"/>
        <w:tabs>
          <w:tab w:val="clear" w:pos="900"/>
        </w:tabs>
        <w:spacing w:before="0" w:after="0"/>
        <w:ind w:left="720" w:firstLine="0"/>
        <w:rPr>
          <w:sz w:val="16"/>
          <w:szCs w:val="16"/>
          <w:lang w:val="ru-RU"/>
        </w:rPr>
      </w:pPr>
    </w:p>
    <w:p w14:paraId="09A6D770" w14:textId="77777777" w:rsidR="00BB756B" w:rsidRPr="00ED63FF" w:rsidRDefault="00BB756B" w:rsidP="00BB756B">
      <w:pPr>
        <w:pStyle w:val="FootnoteBulletLevel2"/>
        <w:numPr>
          <w:ilvl w:val="0"/>
          <w:numId w:val="34"/>
        </w:numPr>
        <w:adjustRightInd/>
        <w:spacing w:before="0" w:after="60"/>
        <w:ind w:left="1440"/>
        <w:textAlignment w:val="auto"/>
        <w:rPr>
          <w:lang w:val="ru-RU"/>
        </w:rPr>
      </w:pPr>
      <w:r w:rsidRPr="00ED63FF">
        <w:rPr>
          <w:rFonts w:ascii="Tahoma" w:hAnsi="Tahoma" w:cs="Tahoma"/>
          <w:sz w:val="18"/>
          <w:szCs w:val="18"/>
          <w:lang w:val="ru-RU"/>
        </w:rPr>
        <w:t xml:space="preserve">Встроенные системы (например,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Embedded</w:t>
      </w:r>
      <w:r w:rsidRPr="00ED63FF">
        <w:rPr>
          <w:rFonts w:ascii="Tahoma" w:hAnsi="Tahoma" w:cs="Tahoma"/>
          <w:sz w:val="18"/>
          <w:szCs w:val="18"/>
          <w:lang w:val="ru-RU"/>
        </w:rPr>
        <w:t xml:space="preserve"> 8.1 </w:t>
      </w:r>
      <w:r w:rsidRPr="0055028E">
        <w:rPr>
          <w:rFonts w:ascii="Tahoma" w:hAnsi="Tahoma" w:cs="Tahoma"/>
          <w:sz w:val="18"/>
          <w:szCs w:val="18"/>
        </w:rPr>
        <w:t>Industry</w:t>
      </w:r>
      <w:r w:rsidRPr="00ED63FF">
        <w:rPr>
          <w:rFonts w:ascii="Tahoma" w:hAnsi="Tahoma" w:cs="Tahoma"/>
          <w:sz w:val="18"/>
          <w:szCs w:val="18"/>
          <w:lang w:val="ru-RU"/>
        </w:rPr>
        <w:t xml:space="preserve"> </w:t>
      </w:r>
      <w:r w:rsidRPr="0055028E">
        <w:rPr>
          <w:rFonts w:ascii="Tahoma" w:hAnsi="Tahoma" w:cs="Tahoma"/>
          <w:sz w:val="18"/>
          <w:szCs w:val="18"/>
        </w:rPr>
        <w:t>Pro</w:t>
      </w:r>
      <w:r w:rsidRPr="00ED63FF">
        <w:rPr>
          <w:rFonts w:ascii="Tahoma" w:hAnsi="Tahoma" w:cs="Tahoma"/>
          <w:sz w:val="18"/>
          <w:szCs w:val="18"/>
          <w:lang w:val="ru-RU"/>
        </w:rPr>
        <w:t xml:space="preserve">,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XP</w:t>
      </w:r>
      <w:r w:rsidRPr="00ED63FF">
        <w:rPr>
          <w:rFonts w:ascii="Tahoma" w:hAnsi="Tahoma" w:cs="Tahoma"/>
          <w:sz w:val="18"/>
          <w:szCs w:val="18"/>
          <w:lang w:val="ru-RU"/>
        </w:rPr>
        <w:t xml:space="preserve"> </w:t>
      </w:r>
      <w:r w:rsidRPr="0055028E">
        <w:rPr>
          <w:rFonts w:ascii="Tahoma" w:hAnsi="Tahoma" w:cs="Tahoma"/>
          <w:sz w:val="18"/>
          <w:szCs w:val="18"/>
        </w:rPr>
        <w:t>Embedded</w:t>
      </w:r>
      <w:r w:rsidRPr="00ED63FF">
        <w:rPr>
          <w:rFonts w:ascii="Tahoma" w:hAnsi="Tahoma" w:cs="Tahoma"/>
          <w:sz w:val="18"/>
          <w:szCs w:val="18"/>
          <w:lang w:val="ru-RU"/>
        </w:rPr>
        <w:t xml:space="preserve">) не дают права на Обновления </w:t>
      </w:r>
      <w:r w:rsidRPr="0055028E">
        <w:rPr>
          <w:rFonts w:ascii="Tahoma" w:hAnsi="Tahoma" w:cs="Tahoma"/>
          <w:sz w:val="18"/>
          <w:szCs w:val="18"/>
        </w:rPr>
        <w:t>Windows</w:t>
      </w:r>
      <w:r w:rsidRPr="00ED63FF">
        <w:rPr>
          <w:rFonts w:ascii="Tahoma" w:hAnsi="Tahoma" w:cs="Tahoma"/>
          <w:sz w:val="18"/>
          <w:szCs w:val="18"/>
          <w:lang w:val="ru-RU"/>
        </w:rPr>
        <w:t xml:space="preserve"> 8.1 Профессиональная.</w:t>
      </w:r>
    </w:p>
    <w:p w14:paraId="60A389C0" w14:textId="77777777" w:rsidR="00BB756B" w:rsidRPr="00ED63FF" w:rsidRDefault="00BB756B" w:rsidP="00BB756B">
      <w:pPr>
        <w:pStyle w:val="FootnoteBulletLevel2"/>
        <w:numPr>
          <w:ilvl w:val="0"/>
          <w:numId w:val="34"/>
        </w:numPr>
        <w:adjustRightInd/>
        <w:spacing w:before="0" w:after="60"/>
        <w:ind w:left="1440"/>
        <w:textAlignment w:val="auto"/>
        <w:rPr>
          <w:lang w:val="ru-RU"/>
        </w:rPr>
      </w:pPr>
      <w:r w:rsidRPr="0055028E">
        <w:rPr>
          <w:rFonts w:ascii="Tahoma" w:hAnsi="Tahoma" w:cs="Tahoma"/>
          <w:sz w:val="18"/>
          <w:szCs w:val="18"/>
        </w:rPr>
        <w:t>Linux</w:t>
      </w:r>
      <w:r w:rsidRPr="00ED63FF">
        <w:rPr>
          <w:rFonts w:ascii="Tahoma" w:hAnsi="Tahoma" w:cs="Tahoma"/>
          <w:sz w:val="18"/>
          <w:szCs w:val="18"/>
          <w:lang w:val="ru-RU"/>
        </w:rPr>
        <w:t xml:space="preserve"> или </w:t>
      </w:r>
      <w:r w:rsidRPr="0055028E">
        <w:rPr>
          <w:rFonts w:ascii="Tahoma" w:hAnsi="Tahoma" w:cs="Tahoma"/>
          <w:sz w:val="18"/>
          <w:szCs w:val="18"/>
        </w:rPr>
        <w:t>OS</w:t>
      </w:r>
      <w:r w:rsidRPr="00ED63FF">
        <w:rPr>
          <w:rFonts w:ascii="Tahoma" w:hAnsi="Tahoma" w:cs="Tahoma"/>
          <w:sz w:val="18"/>
          <w:szCs w:val="18"/>
          <w:lang w:val="ru-RU"/>
        </w:rPr>
        <w:t xml:space="preserve">/2 не дают права на Обновления </w:t>
      </w:r>
      <w:r w:rsidRPr="0055028E">
        <w:rPr>
          <w:rFonts w:ascii="Tahoma" w:hAnsi="Tahoma" w:cs="Tahoma"/>
          <w:sz w:val="18"/>
          <w:szCs w:val="18"/>
        </w:rPr>
        <w:t>Windows</w:t>
      </w:r>
      <w:r w:rsidRPr="00ED63FF">
        <w:rPr>
          <w:rFonts w:ascii="Tahoma" w:hAnsi="Tahoma" w:cs="Tahoma"/>
          <w:sz w:val="18"/>
          <w:szCs w:val="18"/>
          <w:lang w:val="ru-RU"/>
        </w:rPr>
        <w:t xml:space="preserve"> 8.1 Профессиональная.</w:t>
      </w:r>
    </w:p>
    <w:p w14:paraId="7CE86F13" w14:textId="77777777" w:rsidR="00BB756B" w:rsidRPr="00ED63FF" w:rsidRDefault="00BB756B" w:rsidP="00BB756B">
      <w:pPr>
        <w:pStyle w:val="FootnoteBulletLevel2"/>
        <w:numPr>
          <w:ilvl w:val="0"/>
          <w:numId w:val="34"/>
        </w:numPr>
        <w:adjustRightInd/>
        <w:spacing w:before="0" w:after="60"/>
        <w:ind w:left="1440"/>
        <w:textAlignment w:val="auto"/>
        <w:rPr>
          <w:lang w:val="ru-RU"/>
        </w:rPr>
      </w:pPr>
      <w:r w:rsidRPr="00ED63FF">
        <w:rPr>
          <w:rFonts w:ascii="Tahoma" w:hAnsi="Tahoma" w:cs="Tahoma"/>
          <w:sz w:val="18"/>
          <w:szCs w:val="18"/>
          <w:lang w:val="ru-RU"/>
        </w:rPr>
        <w:t xml:space="preserve">Клиентская лицензия для служб терминалов </w:t>
      </w:r>
      <w:r w:rsidRPr="0055028E">
        <w:rPr>
          <w:rFonts w:ascii="Tahoma" w:hAnsi="Tahoma" w:cs="Tahoma"/>
          <w:sz w:val="18"/>
          <w:szCs w:val="18"/>
        </w:rPr>
        <w:t>Windows</w:t>
      </w:r>
      <w:r w:rsidRPr="00ED63FF">
        <w:rPr>
          <w:rFonts w:ascii="Tahoma" w:hAnsi="Tahoma" w:cs="Tahoma"/>
          <w:sz w:val="18"/>
          <w:szCs w:val="18"/>
          <w:lang w:val="ru-RU"/>
        </w:rPr>
        <w:t xml:space="preserve"> не дает права на Обновления </w:t>
      </w:r>
      <w:r w:rsidRPr="0055028E">
        <w:rPr>
          <w:rFonts w:ascii="Tahoma" w:hAnsi="Tahoma" w:cs="Tahoma"/>
          <w:sz w:val="18"/>
          <w:szCs w:val="18"/>
        </w:rPr>
        <w:t>Windows</w:t>
      </w:r>
      <w:r w:rsidR="00B9457F" w:rsidRPr="0055028E">
        <w:rPr>
          <w:rFonts w:ascii="Tahoma" w:hAnsi="Tahoma" w:cs="Tahoma"/>
          <w:sz w:val="18"/>
          <w:szCs w:val="18"/>
        </w:rPr>
        <w:t> </w:t>
      </w:r>
      <w:r w:rsidRPr="00ED63FF">
        <w:rPr>
          <w:rFonts w:ascii="Tahoma" w:hAnsi="Tahoma" w:cs="Tahoma"/>
          <w:sz w:val="18"/>
          <w:szCs w:val="18"/>
          <w:lang w:val="ru-RU"/>
        </w:rPr>
        <w:t>8.1 Профессиональная.</w:t>
      </w:r>
    </w:p>
    <w:p w14:paraId="7BFA346B" w14:textId="77777777" w:rsidR="00BB756B" w:rsidRPr="00ED63FF" w:rsidRDefault="00BB756B" w:rsidP="00B24C9D">
      <w:pPr>
        <w:ind w:left="720"/>
        <w:rPr>
          <w:sz w:val="16"/>
          <w:szCs w:val="16"/>
          <w:lang w:val="ru-RU"/>
        </w:rPr>
      </w:pPr>
    </w:p>
    <w:p w14:paraId="48B9EB46" w14:textId="77777777" w:rsidR="00B73A46" w:rsidRPr="00ED63FF" w:rsidRDefault="00B73A46" w:rsidP="00B24C9D">
      <w:pPr>
        <w:ind w:left="720"/>
        <w:rPr>
          <w:lang w:val="ru-RU"/>
        </w:rPr>
      </w:pPr>
      <w:r w:rsidRPr="00ED63FF">
        <w:rPr>
          <w:rFonts w:cs="Tahoma"/>
          <w:szCs w:val="18"/>
          <w:lang w:val="ru-RU"/>
        </w:rPr>
        <w:t xml:space="preserve">К воспроизведению образа </w:t>
      </w:r>
      <w:r w:rsidRPr="0055028E">
        <w:rPr>
          <w:rFonts w:cs="Tahoma"/>
          <w:szCs w:val="18"/>
        </w:rPr>
        <w:t>Windows</w:t>
      </w:r>
      <w:r w:rsidRPr="00ED63FF">
        <w:rPr>
          <w:rFonts w:cs="Tahoma"/>
          <w:szCs w:val="18"/>
          <w:lang w:val="ru-RU"/>
        </w:rPr>
        <w:t xml:space="preserve"> предъявляются следующие требования.</w:t>
      </w:r>
    </w:p>
    <w:p w14:paraId="1F83C6C1" w14:textId="77777777" w:rsidR="00B73A46" w:rsidRPr="00ED63FF" w:rsidRDefault="00B73A46" w:rsidP="00B24C9D">
      <w:pPr>
        <w:ind w:left="720"/>
        <w:rPr>
          <w:sz w:val="16"/>
          <w:szCs w:val="16"/>
          <w:lang w:val="ru-RU"/>
        </w:rPr>
      </w:pPr>
    </w:p>
    <w:p w14:paraId="1D6CAA4A" w14:textId="77777777" w:rsidR="00912205" w:rsidRPr="00ED63FF" w:rsidRDefault="00912205" w:rsidP="00346F4B">
      <w:pPr>
        <w:pStyle w:val="ColorfulList-Accent11"/>
        <w:numPr>
          <w:ilvl w:val="0"/>
          <w:numId w:val="33"/>
        </w:numPr>
        <w:ind w:left="1440"/>
        <w:rPr>
          <w:lang w:val="ru-RU"/>
        </w:rPr>
      </w:pPr>
      <w:r w:rsidRPr="00ED63FF">
        <w:rPr>
          <w:rFonts w:ascii="Tahoma" w:hAnsi="Tahoma" w:cs="Tahoma"/>
          <w:sz w:val="18"/>
          <w:szCs w:val="18"/>
          <w:lang w:val="ru-RU"/>
        </w:rPr>
        <w:t xml:space="preserve">Если воспроизведением образа </w:t>
      </w:r>
      <w:r w:rsidRPr="0055028E">
        <w:rPr>
          <w:rFonts w:ascii="Tahoma" w:hAnsi="Tahoma" w:cs="Tahoma"/>
          <w:sz w:val="18"/>
          <w:szCs w:val="18"/>
        </w:rPr>
        <w:t>Windows</w:t>
      </w:r>
      <w:r w:rsidRPr="00ED63FF">
        <w:rPr>
          <w:rFonts w:ascii="Tahoma" w:hAnsi="Tahoma" w:cs="Tahoma"/>
          <w:sz w:val="18"/>
          <w:szCs w:val="18"/>
          <w:lang w:val="ru-RU"/>
        </w:rPr>
        <w:t xml:space="preserve"> на ПК клиента будет заниматься третье лицо, клиент</w:t>
      </w:r>
      <w:r w:rsidR="00B9457F" w:rsidRPr="0055028E">
        <w:rPr>
          <w:rFonts w:ascii="Tahoma" w:hAnsi="Tahoma" w:cs="Tahoma"/>
          <w:sz w:val="18"/>
          <w:szCs w:val="18"/>
        </w:rPr>
        <w:t> </w:t>
      </w:r>
      <w:r w:rsidRPr="00ED63FF">
        <w:rPr>
          <w:rFonts w:ascii="Tahoma" w:hAnsi="Tahoma" w:cs="Tahoma"/>
          <w:sz w:val="18"/>
          <w:szCs w:val="18"/>
          <w:lang w:val="ru-RU"/>
        </w:rPr>
        <w:t>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w:t>
      </w:r>
      <w:r w:rsidR="00317026" w:rsidRPr="00ED63FF">
        <w:rPr>
          <w:rFonts w:ascii="Tahoma" w:hAnsi="Tahoma" w:cs="Tahoma"/>
          <w:sz w:val="18"/>
          <w:szCs w:val="18"/>
          <w:lang w:val="ru-RU"/>
        </w:rPr>
        <w:t xml:space="preserve"> </w:t>
      </w:r>
      <w:r w:rsidRPr="00ED63FF">
        <w:rPr>
          <w:rFonts w:ascii="Tahoma" w:hAnsi="Tahoma" w:cs="Tahoma"/>
          <w:sz w:val="18"/>
          <w:szCs w:val="18"/>
          <w:lang w:val="ru-RU"/>
        </w:rPr>
        <w:t xml:space="preserve">В качестве такой документации можно использовать заполненную форму «Подтверждение клиентской лицензии </w:t>
      </w:r>
      <w:r w:rsidRPr="0055028E">
        <w:rPr>
          <w:rFonts w:ascii="Tahoma" w:hAnsi="Tahoma" w:cs="Tahoma"/>
          <w:sz w:val="18"/>
          <w:szCs w:val="18"/>
        </w:rPr>
        <w:t>Microsoft</w:t>
      </w:r>
      <w:r w:rsidRPr="00ED63FF">
        <w:rPr>
          <w:rFonts w:ascii="Tahoma" w:hAnsi="Tahoma" w:cs="Tahoma"/>
          <w:sz w:val="18"/>
          <w:szCs w:val="18"/>
          <w:lang w:val="ru-RU"/>
        </w:rPr>
        <w:t xml:space="preserve"> для третьих лиц, предоставляющих услуги по обновлению программного обеспечения операционных систем </w:t>
      </w:r>
      <w:r w:rsidRPr="0055028E">
        <w:rPr>
          <w:rFonts w:ascii="Tahoma" w:hAnsi="Tahoma" w:cs="Tahoma"/>
          <w:sz w:val="18"/>
          <w:szCs w:val="18"/>
        </w:rPr>
        <w:t>Microsoft</w:t>
      </w:r>
      <w:r w:rsidRPr="00ED63FF">
        <w:rPr>
          <w:rFonts w:ascii="Tahoma" w:hAnsi="Tahoma" w:cs="Tahoma"/>
          <w:sz w:val="18"/>
          <w:szCs w:val="18"/>
          <w:lang w:val="ru-RU"/>
        </w:rPr>
        <w:t xml:space="preserve"> </w:t>
      </w:r>
      <w:r w:rsidRPr="0055028E">
        <w:rPr>
          <w:rFonts w:ascii="Tahoma" w:hAnsi="Tahoma" w:cs="Tahoma"/>
          <w:sz w:val="18"/>
          <w:szCs w:val="18"/>
        </w:rPr>
        <w:t>Windows</w:t>
      </w:r>
      <w:r w:rsidRPr="00ED63FF">
        <w:rPr>
          <w:rFonts w:ascii="Tahoma" w:hAnsi="Tahoma" w:cs="Tahoma"/>
          <w:sz w:val="18"/>
          <w:szCs w:val="18"/>
          <w:lang w:val="ru-RU"/>
        </w:rPr>
        <w:t xml:space="preserve">» (доступна на сайте </w:t>
      </w:r>
      <w:hyperlink r:id="rId45" w:history="1">
        <w:r w:rsidRPr="0055028E">
          <w:rPr>
            <w:rStyle w:val="Hyperlink"/>
            <w:rFonts w:ascii="Tahoma" w:hAnsi="Tahoma" w:cs="Tahoma"/>
            <w:sz w:val="18"/>
            <w:szCs w:val="18"/>
          </w:rPr>
          <w:t>www</w:t>
        </w:r>
        <w:r w:rsidRPr="00ED63FF">
          <w:rPr>
            <w:rStyle w:val="Hyperlink"/>
            <w:rFonts w:ascii="Tahoma" w:hAnsi="Tahoma" w:cs="Tahoma"/>
            <w:sz w:val="18"/>
            <w:szCs w:val="18"/>
            <w:lang w:val="ru-RU"/>
          </w:rPr>
          <w:t>.</w:t>
        </w:r>
        <w:r w:rsidRPr="0055028E">
          <w:rPr>
            <w:rStyle w:val="Hyperlink"/>
            <w:rFonts w:ascii="Tahoma" w:hAnsi="Tahoma" w:cs="Tahoma"/>
            <w:sz w:val="18"/>
            <w:szCs w:val="18"/>
          </w:rPr>
          <w:t>microsoft</w:t>
        </w:r>
        <w:r w:rsidRPr="00ED63FF">
          <w:rPr>
            <w:rStyle w:val="Hyperlink"/>
            <w:rFonts w:ascii="Tahoma" w:hAnsi="Tahoma" w:cs="Tahoma"/>
            <w:sz w:val="18"/>
            <w:szCs w:val="18"/>
            <w:lang w:val="ru-RU"/>
          </w:rPr>
          <w:t>.</w:t>
        </w:r>
        <w:r w:rsidRPr="0055028E">
          <w:rPr>
            <w:rStyle w:val="Hyperlink"/>
            <w:rFonts w:ascii="Tahoma" w:hAnsi="Tahoma" w:cs="Tahoma"/>
            <w:sz w:val="18"/>
            <w:szCs w:val="18"/>
          </w:rPr>
          <w:t>com</w:t>
        </w:r>
        <w:r w:rsidRPr="00ED63FF">
          <w:rPr>
            <w:rStyle w:val="Hyperlink"/>
            <w:rFonts w:ascii="Tahoma" w:hAnsi="Tahoma" w:cs="Tahoma"/>
            <w:sz w:val="18"/>
            <w:szCs w:val="18"/>
            <w:lang w:val="ru-RU"/>
          </w:rPr>
          <w:t>/</w:t>
        </w:r>
        <w:r w:rsidRPr="0055028E">
          <w:rPr>
            <w:rStyle w:val="Hyperlink"/>
            <w:rFonts w:ascii="Tahoma" w:hAnsi="Tahoma" w:cs="Tahoma"/>
            <w:sz w:val="18"/>
            <w:szCs w:val="18"/>
          </w:rPr>
          <w:t>licensing</w:t>
        </w:r>
      </w:hyperlink>
      <w:r w:rsidRPr="00ED63FF">
        <w:rPr>
          <w:rFonts w:ascii="Tahoma" w:hAnsi="Tahoma" w:cs="Tahoma"/>
          <w:sz w:val="18"/>
          <w:szCs w:val="18"/>
          <w:lang w:val="ru-RU"/>
        </w:rPr>
        <w:t xml:space="preserve">) либо копию формы для подписей из Соглашения с </w:t>
      </w:r>
      <w:r w:rsidRPr="0055028E">
        <w:rPr>
          <w:rFonts w:ascii="Tahoma" w:hAnsi="Tahoma" w:cs="Tahoma"/>
          <w:sz w:val="18"/>
          <w:szCs w:val="18"/>
        </w:rPr>
        <w:t>Microsoft</w:t>
      </w:r>
      <w:r w:rsidRPr="00ED63FF">
        <w:rPr>
          <w:rFonts w:ascii="Tahoma" w:hAnsi="Tahoma" w:cs="Tahoma"/>
          <w:sz w:val="18"/>
          <w:szCs w:val="18"/>
          <w:lang w:val="ru-RU"/>
        </w:rPr>
        <w:t xml:space="preserve"> о корпоративном лицензировании, применимого к устанавливаемому программному обеспечению обновления операционной системы </w:t>
      </w:r>
      <w:r w:rsidRPr="0055028E">
        <w:rPr>
          <w:rFonts w:ascii="Tahoma" w:hAnsi="Tahoma" w:cs="Tahoma"/>
          <w:sz w:val="18"/>
          <w:szCs w:val="18"/>
        </w:rPr>
        <w:t>Microsoft</w:t>
      </w:r>
      <w:r w:rsidRPr="00ED63FF">
        <w:rPr>
          <w:rFonts w:ascii="Tahoma" w:hAnsi="Tahoma" w:cs="Tahoma"/>
          <w:sz w:val="18"/>
          <w:szCs w:val="18"/>
          <w:lang w:val="ru-RU"/>
        </w:rPr>
        <w:t>.</w:t>
      </w:r>
    </w:p>
    <w:p w14:paraId="6CCD99FE" w14:textId="77777777" w:rsidR="00912205" w:rsidRPr="00ED63FF" w:rsidRDefault="00912205" w:rsidP="00912205">
      <w:pPr>
        <w:pStyle w:val="ColorfulList-Accent11"/>
        <w:ind w:left="1440"/>
        <w:rPr>
          <w:sz w:val="16"/>
          <w:szCs w:val="16"/>
          <w:lang w:val="ru-RU"/>
        </w:rPr>
      </w:pPr>
    </w:p>
    <w:p w14:paraId="26999F8F" w14:textId="77777777" w:rsidR="00912205" w:rsidRPr="00ED63FF" w:rsidRDefault="00B73A46" w:rsidP="00912205">
      <w:pPr>
        <w:pStyle w:val="ColorfulList-Accent11"/>
        <w:rPr>
          <w:lang w:val="ru-RU"/>
        </w:rPr>
      </w:pPr>
      <w:r w:rsidRPr="00ED63FF">
        <w:rPr>
          <w:rFonts w:ascii="Tahoma" w:hAnsi="Tahoma" w:cs="Tahoma"/>
          <w:sz w:val="18"/>
          <w:szCs w:val="18"/>
          <w:u w:val="single"/>
          <w:lang w:val="ru-RU"/>
        </w:rPr>
        <w:t>Клиенты, являющиеся учебными заведениями</w:t>
      </w:r>
    </w:p>
    <w:p w14:paraId="6E8AF535" w14:textId="77777777" w:rsidR="00B73A46" w:rsidRPr="00ED63FF" w:rsidRDefault="00B73A46" w:rsidP="00912205">
      <w:pPr>
        <w:pStyle w:val="ColorfulList-Accent11"/>
        <w:rPr>
          <w:lang w:val="ru-RU"/>
        </w:rPr>
      </w:pPr>
      <w:r w:rsidRPr="00ED63FF">
        <w:rPr>
          <w:rFonts w:ascii="Tahoma" w:hAnsi="Tahoma" w:cs="Tahoma"/>
          <w:sz w:val="18"/>
          <w:szCs w:val="18"/>
          <w:lang w:val="ru-RU"/>
        </w:rPr>
        <w:t xml:space="preserve">Клиенты </w:t>
      </w:r>
      <w:r w:rsidRPr="0055028E">
        <w:rPr>
          <w:rFonts w:ascii="Tahoma" w:hAnsi="Tahoma" w:cs="Tahoma"/>
          <w:sz w:val="18"/>
          <w:szCs w:val="18"/>
        </w:rPr>
        <w:t>Academic</w:t>
      </w:r>
      <w:r w:rsidRPr="00ED63FF">
        <w:rPr>
          <w:rFonts w:ascii="Tahoma" w:hAnsi="Tahoma" w:cs="Tahoma"/>
          <w:sz w:val="18"/>
          <w:szCs w:val="18"/>
          <w:lang w:val="ru-RU"/>
        </w:rPr>
        <w:t xml:space="preserve"> </w:t>
      </w:r>
      <w:r w:rsidRPr="0055028E">
        <w:rPr>
          <w:rFonts w:ascii="Tahoma" w:hAnsi="Tahoma" w:cs="Tahoma"/>
          <w:sz w:val="18"/>
          <w:szCs w:val="18"/>
        </w:rPr>
        <w:t>Select</w:t>
      </w:r>
      <w:r w:rsidRPr="00ED63FF">
        <w:rPr>
          <w:rFonts w:ascii="Tahoma" w:hAnsi="Tahoma" w:cs="Tahoma"/>
          <w:sz w:val="18"/>
          <w:szCs w:val="18"/>
          <w:lang w:val="ru-RU"/>
        </w:rPr>
        <w:t xml:space="preserve">, </w:t>
      </w:r>
      <w:r w:rsidRPr="0055028E">
        <w:rPr>
          <w:rFonts w:ascii="Tahoma" w:hAnsi="Tahoma" w:cs="Tahoma"/>
          <w:sz w:val="18"/>
          <w:szCs w:val="18"/>
        </w:rPr>
        <w:t>Academic</w:t>
      </w:r>
      <w:r w:rsidRPr="00ED63FF">
        <w:rPr>
          <w:rFonts w:ascii="Tahoma" w:hAnsi="Tahoma" w:cs="Tahoma"/>
          <w:sz w:val="18"/>
          <w:szCs w:val="18"/>
          <w:lang w:val="ru-RU"/>
        </w:rPr>
        <w:t xml:space="preserve">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CASA</w:t>
      </w:r>
      <w:r w:rsidRPr="00ED63FF">
        <w:rPr>
          <w:rFonts w:ascii="Tahoma" w:hAnsi="Tahoma" w:cs="Tahoma"/>
          <w:sz w:val="18"/>
          <w:szCs w:val="18"/>
          <w:lang w:val="ru-RU"/>
        </w:rPr>
        <w:t xml:space="preserve"> и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Value</w:t>
      </w:r>
      <w:r w:rsidRPr="00ED63FF">
        <w:rPr>
          <w:rFonts w:ascii="Tahoma" w:hAnsi="Tahoma" w:cs="Tahoma"/>
          <w:sz w:val="18"/>
          <w:szCs w:val="18"/>
          <w:lang w:val="ru-RU"/>
        </w:rPr>
        <w:t xml:space="preserve"> </w:t>
      </w:r>
      <w:r w:rsidRPr="0055028E">
        <w:rPr>
          <w:rFonts w:ascii="Tahoma" w:hAnsi="Tahoma" w:cs="Tahoma"/>
          <w:sz w:val="18"/>
          <w:szCs w:val="18"/>
        </w:rPr>
        <w:t>Subscription</w:t>
      </w:r>
      <w:r w:rsidRPr="00ED63FF">
        <w:rPr>
          <w:rFonts w:ascii="Tahoma" w:hAnsi="Tahoma" w:cs="Tahoma"/>
          <w:sz w:val="18"/>
          <w:szCs w:val="18"/>
          <w:lang w:val="ru-RU"/>
        </w:rPr>
        <w:t xml:space="preserve"> — </w:t>
      </w:r>
      <w:r w:rsidRPr="0055028E">
        <w:rPr>
          <w:rFonts w:ascii="Tahoma" w:hAnsi="Tahoma" w:cs="Tahoma"/>
          <w:sz w:val="18"/>
          <w:szCs w:val="18"/>
        </w:rPr>
        <w:t>Education</w:t>
      </w:r>
      <w:r w:rsidRPr="00ED63FF">
        <w:rPr>
          <w:rFonts w:ascii="Tahoma" w:hAnsi="Tahoma" w:cs="Tahoma"/>
          <w:sz w:val="18"/>
          <w:szCs w:val="18"/>
          <w:lang w:val="ru-RU"/>
        </w:rPr>
        <w:t xml:space="preserve"> </w:t>
      </w:r>
      <w:r w:rsidRPr="0055028E">
        <w:rPr>
          <w:rFonts w:ascii="Tahoma" w:hAnsi="Tahoma" w:cs="Tahoma"/>
          <w:sz w:val="18"/>
          <w:szCs w:val="18"/>
        </w:rPr>
        <w:t>Solutions</w:t>
      </w:r>
      <w:r w:rsidRPr="00ED63FF">
        <w:rPr>
          <w:rFonts w:ascii="Tahoma" w:hAnsi="Tahoma" w:cs="Tahoma"/>
          <w:sz w:val="18"/>
          <w:szCs w:val="18"/>
          <w:lang w:val="ru-RU"/>
        </w:rPr>
        <w:t xml:space="preserve"> могут приобрести лицензию на обновление </w:t>
      </w:r>
      <w:r w:rsidRPr="0055028E">
        <w:rPr>
          <w:rFonts w:ascii="Tahoma" w:hAnsi="Tahoma" w:cs="Tahoma"/>
          <w:sz w:val="18"/>
          <w:szCs w:val="18"/>
        </w:rPr>
        <w:t>Windows</w:t>
      </w:r>
      <w:r w:rsidRPr="00ED63FF">
        <w:rPr>
          <w:rFonts w:ascii="Tahoma" w:hAnsi="Tahoma" w:cs="Tahoma"/>
          <w:sz w:val="18"/>
          <w:szCs w:val="18"/>
          <w:lang w:val="ru-RU"/>
        </w:rPr>
        <w:t xml:space="preserve">, используя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XP</w:t>
      </w:r>
      <w:r w:rsidRPr="00ED63FF">
        <w:rPr>
          <w:rFonts w:ascii="Tahoma" w:hAnsi="Tahoma" w:cs="Tahoma"/>
          <w:sz w:val="18"/>
          <w:szCs w:val="18"/>
          <w:lang w:val="ru-RU"/>
        </w:rPr>
        <w:t xml:space="preserve"> </w:t>
      </w:r>
      <w:r w:rsidRPr="0055028E">
        <w:rPr>
          <w:rFonts w:ascii="Tahoma" w:hAnsi="Tahoma" w:cs="Tahoma"/>
          <w:sz w:val="18"/>
          <w:szCs w:val="18"/>
        </w:rPr>
        <w:t>Starter</w:t>
      </w:r>
      <w:r w:rsidRPr="00ED63FF">
        <w:rPr>
          <w:rFonts w:ascii="Tahoma" w:hAnsi="Tahoma" w:cs="Tahoma"/>
          <w:sz w:val="18"/>
          <w:szCs w:val="18"/>
          <w:lang w:val="ru-RU"/>
        </w:rPr>
        <w:t xml:space="preserve"> </w:t>
      </w:r>
      <w:r w:rsidRPr="0055028E">
        <w:rPr>
          <w:rFonts w:ascii="Tahoma" w:hAnsi="Tahoma" w:cs="Tahoma"/>
          <w:sz w:val="18"/>
          <w:szCs w:val="18"/>
        </w:rPr>
        <w:t>Edition</w:t>
      </w:r>
      <w:r w:rsidRPr="00ED63FF">
        <w:rPr>
          <w:rFonts w:ascii="Tahoma" w:hAnsi="Tahoma" w:cs="Tahoma"/>
          <w:sz w:val="18"/>
          <w:szCs w:val="18"/>
          <w:lang w:val="ru-RU"/>
        </w:rPr>
        <w:t xml:space="preserve">,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Vista</w:t>
      </w:r>
      <w:r w:rsidRPr="00ED63FF">
        <w:rPr>
          <w:rFonts w:ascii="Tahoma" w:hAnsi="Tahoma" w:cs="Tahoma"/>
          <w:sz w:val="18"/>
          <w:szCs w:val="18"/>
          <w:lang w:val="ru-RU"/>
        </w:rPr>
        <w:t xml:space="preserve"> </w:t>
      </w:r>
      <w:r w:rsidRPr="0055028E">
        <w:rPr>
          <w:rFonts w:ascii="Tahoma" w:hAnsi="Tahoma" w:cs="Tahoma"/>
          <w:sz w:val="18"/>
          <w:szCs w:val="18"/>
        </w:rPr>
        <w:t>Starter</w:t>
      </w:r>
      <w:r w:rsidRPr="00ED63FF">
        <w:rPr>
          <w:rFonts w:ascii="Tahoma" w:hAnsi="Tahoma" w:cs="Tahoma"/>
          <w:sz w:val="18"/>
          <w:szCs w:val="18"/>
          <w:lang w:val="ru-RU"/>
        </w:rPr>
        <w:t xml:space="preserve"> </w:t>
      </w:r>
      <w:r w:rsidRPr="0055028E">
        <w:rPr>
          <w:rFonts w:ascii="Tahoma" w:hAnsi="Tahoma" w:cs="Tahoma"/>
          <w:sz w:val="18"/>
          <w:szCs w:val="18"/>
        </w:rPr>
        <w:t>Edition</w:t>
      </w:r>
      <w:r w:rsidRPr="00ED63FF">
        <w:rPr>
          <w:rFonts w:ascii="Tahoma" w:hAnsi="Tahoma" w:cs="Tahoma"/>
          <w:sz w:val="18"/>
          <w:szCs w:val="18"/>
          <w:lang w:val="ru-RU"/>
        </w:rPr>
        <w:t xml:space="preserve"> или </w:t>
      </w:r>
      <w:r w:rsidRPr="0055028E">
        <w:rPr>
          <w:rFonts w:ascii="Tahoma" w:hAnsi="Tahoma" w:cs="Tahoma"/>
          <w:sz w:val="18"/>
          <w:szCs w:val="18"/>
        </w:rPr>
        <w:t>Windows</w:t>
      </w:r>
      <w:r w:rsidRPr="00ED63FF">
        <w:rPr>
          <w:rFonts w:ascii="Tahoma" w:hAnsi="Tahoma" w:cs="Tahoma"/>
          <w:sz w:val="18"/>
          <w:szCs w:val="18"/>
          <w:lang w:val="ru-RU"/>
        </w:rPr>
        <w:t xml:space="preserve"> 7 </w:t>
      </w:r>
      <w:r w:rsidRPr="0055028E">
        <w:rPr>
          <w:rFonts w:ascii="Tahoma" w:hAnsi="Tahoma" w:cs="Tahoma"/>
          <w:sz w:val="18"/>
          <w:szCs w:val="18"/>
        </w:rPr>
        <w:t>Starter</w:t>
      </w:r>
      <w:r w:rsidRPr="00ED63FF">
        <w:rPr>
          <w:rFonts w:ascii="Tahoma" w:hAnsi="Tahoma" w:cs="Tahoma"/>
          <w:sz w:val="18"/>
          <w:szCs w:val="18"/>
          <w:lang w:val="ru-RU"/>
        </w:rPr>
        <w:t xml:space="preserve"> </w:t>
      </w:r>
      <w:r w:rsidRPr="0055028E">
        <w:rPr>
          <w:rFonts w:ascii="Tahoma" w:hAnsi="Tahoma" w:cs="Tahoma"/>
          <w:sz w:val="18"/>
          <w:szCs w:val="18"/>
        </w:rPr>
        <w:t>Edition</w:t>
      </w:r>
      <w:r w:rsidRPr="00ED63FF">
        <w:rPr>
          <w:rFonts w:ascii="Tahoma" w:hAnsi="Tahoma" w:cs="Tahoma"/>
          <w:sz w:val="18"/>
          <w:szCs w:val="18"/>
          <w:lang w:val="ru-RU"/>
        </w:rPr>
        <w:t xml:space="preserve"> в качестве соответствующей ОС. </w:t>
      </w:r>
    </w:p>
    <w:p w14:paraId="63EDDE4C" w14:textId="77777777" w:rsidR="00B73A46" w:rsidRPr="00ED63FF" w:rsidRDefault="00B73A46" w:rsidP="00B24C9D">
      <w:pPr>
        <w:pStyle w:val="ColorfulList-Accent11"/>
        <w:rPr>
          <w:lang w:val="ru-RU"/>
        </w:rPr>
      </w:pPr>
    </w:p>
    <w:p w14:paraId="3776071D" w14:textId="77777777" w:rsidR="00B73A46" w:rsidRPr="00ED63FF" w:rsidRDefault="00B73A46" w:rsidP="00B24C9D">
      <w:pPr>
        <w:pStyle w:val="ColorfulList-Accent11"/>
        <w:rPr>
          <w:lang w:val="ru-RU"/>
        </w:rPr>
      </w:pPr>
      <w:r w:rsidRPr="00ED63FF">
        <w:rPr>
          <w:rFonts w:ascii="Tahoma" w:hAnsi="Tahoma" w:cs="Tahoma"/>
          <w:sz w:val="18"/>
          <w:szCs w:val="18"/>
          <w:lang w:val="ru-RU"/>
        </w:rPr>
        <w:t>В этом случае Клиенты, приобретающие обновление, отказываются от любых прав на передачу этой лицензии за пределы страны покупки.</w:t>
      </w:r>
      <w:r w:rsidR="00317026" w:rsidRPr="00ED63FF">
        <w:rPr>
          <w:rFonts w:ascii="Tahoma" w:hAnsi="Tahoma" w:cs="Tahoma"/>
          <w:sz w:val="18"/>
          <w:szCs w:val="18"/>
          <w:lang w:val="ru-RU"/>
        </w:rPr>
        <w:t xml:space="preserve"> </w:t>
      </w:r>
    </w:p>
    <w:p w14:paraId="45FBC6E4" w14:textId="77777777" w:rsidR="00B24C9D" w:rsidRPr="00ED63FF" w:rsidRDefault="00B24C9D" w:rsidP="00B24C9D">
      <w:pPr>
        <w:pStyle w:val="FootnoteBulletLevel1"/>
        <w:tabs>
          <w:tab w:val="clear" w:pos="900"/>
        </w:tabs>
        <w:adjustRightInd/>
        <w:spacing w:before="0" w:after="0"/>
        <w:ind w:left="720" w:firstLine="0"/>
        <w:textAlignment w:val="auto"/>
        <w:rPr>
          <w:lang w:val="ru-RU"/>
        </w:rPr>
      </w:pPr>
    </w:p>
    <w:p w14:paraId="6709ED1F" w14:textId="77777777" w:rsidR="00B73A46" w:rsidRPr="00ED63FF" w:rsidRDefault="005D46BA" w:rsidP="00B24C9D">
      <w:pPr>
        <w:pStyle w:val="FootnoteBulletLevel1"/>
        <w:tabs>
          <w:tab w:val="clear" w:pos="900"/>
        </w:tabs>
        <w:adjustRightInd/>
        <w:spacing w:before="0" w:after="60"/>
        <w:ind w:left="720" w:firstLine="0"/>
        <w:textAlignment w:val="auto"/>
        <w:rPr>
          <w:lang w:val="ru-RU"/>
        </w:rPr>
      </w:pPr>
      <w:r w:rsidRPr="0055028E">
        <w:rPr>
          <w:rFonts w:ascii="Tahoma" w:hAnsi="Tahoma" w:cs="Tahoma"/>
          <w:b/>
          <w:bCs/>
          <w:sz w:val="18"/>
          <w:szCs w:val="18"/>
        </w:rPr>
        <w:t>Windows</w:t>
      </w:r>
      <w:r w:rsidRPr="00ED63FF">
        <w:rPr>
          <w:rFonts w:ascii="Tahoma" w:hAnsi="Tahoma" w:cs="Tahoma"/>
          <w:b/>
          <w:bCs/>
          <w:sz w:val="18"/>
          <w:szCs w:val="18"/>
          <w:lang w:val="ru-RU"/>
        </w:rPr>
        <w:t xml:space="preserve"> </w:t>
      </w:r>
      <w:r w:rsidRPr="0055028E">
        <w:rPr>
          <w:rFonts w:ascii="Tahoma" w:hAnsi="Tahoma" w:cs="Tahoma"/>
          <w:b/>
          <w:bCs/>
          <w:sz w:val="18"/>
          <w:szCs w:val="18"/>
        </w:rPr>
        <w:t>Intune</w:t>
      </w:r>
      <w:r w:rsidRPr="00ED63FF">
        <w:rPr>
          <w:rFonts w:ascii="Tahoma" w:hAnsi="Tahoma" w:cs="Tahoma"/>
          <w:b/>
          <w:bCs/>
          <w:sz w:val="18"/>
          <w:szCs w:val="18"/>
          <w:lang w:val="ru-RU"/>
        </w:rPr>
        <w:t xml:space="preserve"> (на устройство)</w:t>
      </w:r>
    </w:p>
    <w:p w14:paraId="02DAA55E" w14:textId="77777777" w:rsidR="00EB4202" w:rsidRPr="00ED63FF" w:rsidRDefault="00EB4202" w:rsidP="00EB4202">
      <w:pPr>
        <w:pStyle w:val="FootnoteBulletLevel2"/>
        <w:spacing w:before="0"/>
        <w:ind w:left="720" w:firstLine="0"/>
        <w:rPr>
          <w:lang w:val="ru-RU"/>
        </w:rPr>
      </w:pPr>
      <w:r w:rsidRPr="00ED63FF">
        <w:rPr>
          <w:rFonts w:ascii="Tahoma" w:hAnsi="Tahoma" w:cs="Tahoma"/>
          <w:sz w:val="18"/>
          <w:szCs w:val="18"/>
          <w:lang w:val="ru-RU"/>
        </w:rPr>
        <w:t>Более подробные сведения см. в Списке продуктов за октябрь 2013 г.</w:t>
      </w:r>
    </w:p>
    <w:p w14:paraId="1906B83B" w14:textId="77777777" w:rsidR="00EB4202" w:rsidRPr="00ED63FF" w:rsidRDefault="00EB4202" w:rsidP="00EB4202">
      <w:pPr>
        <w:pStyle w:val="FootnoteBulletLevel2"/>
        <w:spacing w:before="0"/>
        <w:ind w:left="720" w:firstLine="0"/>
        <w:rPr>
          <w:lang w:val="ru-RU"/>
        </w:rPr>
      </w:pPr>
    </w:p>
    <w:p w14:paraId="31D661F0" w14:textId="77777777" w:rsidR="00EB4202" w:rsidRPr="00ED63FF" w:rsidRDefault="00EB4202" w:rsidP="00EB4202">
      <w:pPr>
        <w:pStyle w:val="FootnoteBulletLevel1"/>
        <w:tabs>
          <w:tab w:val="left" w:pos="720"/>
        </w:tabs>
        <w:adjustRightInd/>
        <w:spacing w:before="0" w:after="60"/>
        <w:ind w:left="720" w:firstLine="0"/>
        <w:rPr>
          <w:lang w:val="ru-RU"/>
        </w:rPr>
      </w:pPr>
      <w:r w:rsidRPr="00ED63FF">
        <w:rPr>
          <w:rFonts w:ascii="Tahoma" w:hAnsi="Tahoma" w:cs="Tahoma"/>
          <w:b/>
          <w:bCs/>
          <w:sz w:val="18"/>
          <w:szCs w:val="18"/>
          <w:lang w:val="ru-RU"/>
        </w:rPr>
        <w:t xml:space="preserve">Обновление </w:t>
      </w:r>
      <w:r w:rsidRPr="0055028E">
        <w:rPr>
          <w:rFonts w:ascii="Tahoma" w:hAnsi="Tahoma" w:cs="Tahoma"/>
          <w:b/>
          <w:bCs/>
          <w:sz w:val="18"/>
          <w:szCs w:val="18"/>
        </w:rPr>
        <w:t>Windows</w:t>
      </w:r>
      <w:r w:rsidRPr="00ED63FF">
        <w:rPr>
          <w:rFonts w:ascii="Tahoma" w:hAnsi="Tahoma" w:cs="Tahoma"/>
          <w:b/>
          <w:bCs/>
          <w:sz w:val="18"/>
          <w:szCs w:val="18"/>
          <w:lang w:val="ru-RU"/>
        </w:rPr>
        <w:t xml:space="preserve"> Профессиональная и </w:t>
      </w:r>
      <w:r w:rsidRPr="0055028E">
        <w:rPr>
          <w:rFonts w:ascii="Tahoma" w:hAnsi="Tahoma" w:cs="Tahoma"/>
          <w:b/>
          <w:bCs/>
          <w:sz w:val="18"/>
          <w:szCs w:val="18"/>
        </w:rPr>
        <w:t>Software</w:t>
      </w:r>
      <w:r w:rsidRPr="00ED63FF">
        <w:rPr>
          <w:rFonts w:ascii="Tahoma" w:hAnsi="Tahoma" w:cs="Tahoma"/>
          <w:b/>
          <w:bCs/>
          <w:sz w:val="18"/>
          <w:szCs w:val="18"/>
          <w:lang w:val="ru-RU"/>
        </w:rPr>
        <w:t xml:space="preserve"> </w:t>
      </w:r>
      <w:r w:rsidRPr="0055028E">
        <w:rPr>
          <w:rFonts w:ascii="Tahoma" w:hAnsi="Tahoma" w:cs="Tahoma"/>
          <w:b/>
          <w:bCs/>
          <w:sz w:val="18"/>
          <w:szCs w:val="18"/>
        </w:rPr>
        <w:t>Assurance</w:t>
      </w:r>
      <w:r w:rsidRPr="00ED63FF">
        <w:rPr>
          <w:rFonts w:ascii="Tahoma" w:hAnsi="Tahoma" w:cs="Tahoma"/>
          <w:b/>
          <w:bCs/>
          <w:sz w:val="18"/>
          <w:szCs w:val="18"/>
          <w:lang w:val="ru-RU"/>
        </w:rPr>
        <w:t xml:space="preserve"> для операционных систем настольных компьютеров </w:t>
      </w:r>
      <w:r w:rsidRPr="0055028E">
        <w:rPr>
          <w:rFonts w:ascii="Tahoma" w:hAnsi="Tahoma" w:cs="Tahoma"/>
          <w:b/>
          <w:bCs/>
          <w:sz w:val="18"/>
          <w:szCs w:val="18"/>
        </w:rPr>
        <w:t>Windows</w:t>
      </w:r>
    </w:p>
    <w:p w14:paraId="08780F01" w14:textId="77777777" w:rsidR="00EB4202" w:rsidRPr="00ED63FF" w:rsidRDefault="00EB4202" w:rsidP="00EB4202">
      <w:pPr>
        <w:pStyle w:val="FootnoteBulletLevel1"/>
        <w:spacing w:before="0" w:after="0"/>
        <w:ind w:left="720" w:firstLine="0"/>
        <w:rPr>
          <w:lang w:val="ru-RU"/>
        </w:rPr>
      </w:pPr>
      <w:r w:rsidRPr="00ED63FF">
        <w:rPr>
          <w:rFonts w:ascii="Tahoma" w:hAnsi="Tahoma" w:cs="Tahoma"/>
          <w:sz w:val="18"/>
          <w:szCs w:val="18"/>
          <w:u w:val="single"/>
          <w:lang w:val="ru-RU"/>
        </w:rPr>
        <w:t>Лицензия на обновление операционной системы (ОС)</w:t>
      </w:r>
    </w:p>
    <w:p w14:paraId="00E4528A" w14:textId="77777777" w:rsidR="00EB4202" w:rsidRPr="00ED63FF" w:rsidRDefault="00EB4202" w:rsidP="00EB4202">
      <w:pPr>
        <w:pStyle w:val="FootnoteBulletLevel2"/>
        <w:tabs>
          <w:tab w:val="left" w:pos="720"/>
        </w:tabs>
        <w:adjustRightInd/>
        <w:spacing w:before="0"/>
        <w:ind w:left="720" w:firstLine="0"/>
        <w:rPr>
          <w:lang w:val="ru-RU"/>
        </w:rPr>
      </w:pPr>
      <w:r w:rsidRPr="00ED63FF">
        <w:rPr>
          <w:rFonts w:ascii="Tahoma" w:hAnsi="Tahoma" w:cs="Tahoma"/>
          <w:sz w:val="18"/>
          <w:szCs w:val="18"/>
          <w:lang w:val="ru-RU"/>
        </w:rPr>
        <w:t xml:space="preserve">Лицензии на операционные системы настольного компьютера, предоставляемые по данным программам, являются только лицензиями на обновление. Полные лицензии на операционные системы для настольных компьютеров в рамках данных программ не предоставляются. Поэтому на каждом настольном компьютере, для которого приобретается и на котором выполняется Обновление </w:t>
      </w:r>
      <w:r w:rsidRPr="0055028E">
        <w:rPr>
          <w:rFonts w:ascii="Tahoma" w:hAnsi="Tahoma" w:cs="Tahoma"/>
          <w:sz w:val="18"/>
          <w:szCs w:val="18"/>
        </w:rPr>
        <w:t>Windows</w:t>
      </w:r>
      <w:r w:rsidRPr="00ED63FF">
        <w:rPr>
          <w:rFonts w:ascii="Tahoma" w:hAnsi="Tahoma" w:cs="Tahoma"/>
          <w:sz w:val="18"/>
          <w:szCs w:val="18"/>
          <w:lang w:val="ru-RU"/>
        </w:rPr>
        <w:t xml:space="preserve"> 8.1 Профессиональная, клиент должен установить по лицензии одну из применимых соответствующих операционных систем, указанных в таблице выше.</w:t>
      </w:r>
    </w:p>
    <w:p w14:paraId="523F1BF3" w14:textId="77777777" w:rsidR="00EB4202" w:rsidRPr="00ED63FF" w:rsidRDefault="00EB4202" w:rsidP="00EB4202">
      <w:pPr>
        <w:pStyle w:val="FootnoteBulletLevel1"/>
        <w:spacing w:before="0" w:after="0"/>
        <w:ind w:left="720" w:firstLine="0"/>
        <w:rPr>
          <w:lang w:val="ru-RU"/>
        </w:rPr>
      </w:pPr>
    </w:p>
    <w:p w14:paraId="5A200C5F" w14:textId="77777777" w:rsidR="00EB4202" w:rsidRPr="00ED63FF" w:rsidRDefault="00EB4202" w:rsidP="00EB4202">
      <w:pPr>
        <w:pStyle w:val="FootnoteBulletLevel1"/>
        <w:spacing w:before="0" w:after="0"/>
        <w:ind w:left="720" w:firstLine="0"/>
        <w:rPr>
          <w:lang w:val="ru-RU"/>
        </w:rPr>
      </w:pPr>
      <w:r w:rsidRPr="00ED63FF">
        <w:rPr>
          <w:rFonts w:ascii="Tahoma" w:hAnsi="Tahoma" w:cs="Tahoma"/>
          <w:sz w:val="18"/>
          <w:szCs w:val="18"/>
          <w:u w:val="single"/>
          <w:lang w:val="ru-RU"/>
        </w:rPr>
        <w:t xml:space="preserve">Покрытие </w:t>
      </w:r>
      <w:r w:rsidRPr="0055028E">
        <w:rPr>
          <w:rFonts w:ascii="Tahoma" w:hAnsi="Tahoma" w:cs="Tahoma"/>
          <w:sz w:val="18"/>
          <w:szCs w:val="18"/>
          <w:u w:val="single"/>
        </w:rPr>
        <w:t>Software</w:t>
      </w:r>
      <w:r w:rsidRPr="00ED63FF">
        <w:rPr>
          <w:rFonts w:ascii="Tahoma" w:hAnsi="Tahoma" w:cs="Tahoma"/>
          <w:sz w:val="18"/>
          <w:szCs w:val="18"/>
          <w:u w:val="single"/>
          <w:lang w:val="ru-RU"/>
        </w:rPr>
        <w:t xml:space="preserve"> </w:t>
      </w:r>
      <w:r w:rsidRPr="0055028E">
        <w:rPr>
          <w:rFonts w:ascii="Tahoma" w:hAnsi="Tahoma" w:cs="Tahoma"/>
          <w:sz w:val="18"/>
          <w:szCs w:val="18"/>
          <w:u w:val="single"/>
        </w:rPr>
        <w:t>Assurance</w:t>
      </w:r>
      <w:r w:rsidRPr="00ED63FF">
        <w:rPr>
          <w:rFonts w:ascii="Tahoma" w:hAnsi="Tahoma" w:cs="Tahoma"/>
          <w:sz w:val="18"/>
          <w:szCs w:val="18"/>
          <w:u w:val="single"/>
          <w:lang w:val="ru-RU"/>
        </w:rPr>
        <w:t xml:space="preserve"> </w:t>
      </w:r>
    </w:p>
    <w:p w14:paraId="1A878EAD" w14:textId="77777777" w:rsidR="00EB4202" w:rsidRPr="00ED63FF" w:rsidRDefault="00EB4202" w:rsidP="00EB4202">
      <w:pPr>
        <w:pStyle w:val="FootnoteBulletLevel1"/>
        <w:spacing w:before="0" w:after="0"/>
        <w:ind w:left="720" w:firstLine="0"/>
        <w:rPr>
          <w:spacing w:val="-4"/>
          <w:lang w:val="ru-RU"/>
        </w:rPr>
      </w:pPr>
      <w:r w:rsidRPr="00ED63FF">
        <w:rPr>
          <w:rFonts w:ascii="Tahoma" w:hAnsi="Tahoma" w:cs="Tahoma"/>
          <w:spacing w:val="-4"/>
          <w:sz w:val="18"/>
          <w:szCs w:val="18"/>
          <w:lang w:val="ru-RU"/>
        </w:rPr>
        <w:t xml:space="preserve">Клиенты, желающие зарегистрироваться в программе </w:t>
      </w:r>
      <w:r w:rsidRPr="0055028E">
        <w:rPr>
          <w:rFonts w:ascii="Tahoma" w:hAnsi="Tahoma" w:cs="Tahoma"/>
          <w:spacing w:val="-4"/>
          <w:sz w:val="18"/>
          <w:szCs w:val="18"/>
        </w:rPr>
        <w:t>Software</w:t>
      </w:r>
      <w:r w:rsidRPr="00ED63FF">
        <w:rPr>
          <w:rFonts w:ascii="Tahoma" w:hAnsi="Tahoma" w:cs="Tahoma"/>
          <w:spacing w:val="-4"/>
          <w:sz w:val="18"/>
          <w:szCs w:val="18"/>
          <w:lang w:val="ru-RU"/>
        </w:rPr>
        <w:t xml:space="preserve"> </w:t>
      </w:r>
      <w:r w:rsidRPr="0055028E">
        <w:rPr>
          <w:rFonts w:ascii="Tahoma" w:hAnsi="Tahoma" w:cs="Tahoma"/>
          <w:spacing w:val="-4"/>
          <w:sz w:val="18"/>
          <w:szCs w:val="18"/>
        </w:rPr>
        <w:t>Assurance</w:t>
      </w:r>
      <w:r w:rsidRPr="00ED63FF">
        <w:rPr>
          <w:rFonts w:ascii="Tahoma" w:hAnsi="Tahoma" w:cs="Tahoma"/>
          <w:spacing w:val="-4"/>
          <w:sz w:val="18"/>
          <w:szCs w:val="18"/>
          <w:lang w:val="ru-RU"/>
        </w:rPr>
        <w:t xml:space="preserve"> для операционных систем настольного компьютера </w:t>
      </w:r>
      <w:r w:rsidRPr="0055028E">
        <w:rPr>
          <w:rFonts w:ascii="Tahoma" w:hAnsi="Tahoma" w:cs="Tahoma"/>
          <w:spacing w:val="-4"/>
          <w:sz w:val="18"/>
          <w:szCs w:val="18"/>
        </w:rPr>
        <w:t>Windows</w:t>
      </w:r>
      <w:r w:rsidRPr="00ED63FF">
        <w:rPr>
          <w:rFonts w:ascii="Tahoma" w:hAnsi="Tahoma" w:cs="Tahoma"/>
          <w:spacing w:val="-4"/>
          <w:sz w:val="18"/>
          <w:szCs w:val="18"/>
          <w:lang w:val="ru-RU"/>
        </w:rPr>
        <w:t>, могут выбрать одну из следующих программ лицензирования.</w:t>
      </w:r>
      <w:r w:rsidR="00317026" w:rsidRPr="00ED63FF">
        <w:rPr>
          <w:rFonts w:ascii="Tahoma" w:hAnsi="Tahoma" w:cs="Tahoma"/>
          <w:spacing w:val="-4"/>
          <w:sz w:val="18"/>
          <w:szCs w:val="18"/>
          <w:lang w:val="ru-RU"/>
        </w:rPr>
        <w:t xml:space="preserve"> </w:t>
      </w:r>
      <w:r w:rsidRPr="00ED63FF">
        <w:rPr>
          <w:rFonts w:ascii="Tahoma" w:hAnsi="Tahoma" w:cs="Tahoma"/>
          <w:spacing w:val="-4"/>
          <w:sz w:val="18"/>
          <w:szCs w:val="18"/>
          <w:lang w:val="ru-RU"/>
        </w:rPr>
        <w:t>Приведенные ниже варианты доступны только для указанных программ и только на указанных условиях.</w:t>
      </w:r>
    </w:p>
    <w:p w14:paraId="5D79477B" w14:textId="77777777" w:rsidR="00EB4202" w:rsidRPr="00ED63FF" w:rsidRDefault="00EB4202" w:rsidP="00EB4202">
      <w:pPr>
        <w:pStyle w:val="FootnoteBulletLevel1"/>
        <w:spacing w:before="0" w:after="0"/>
        <w:ind w:left="720" w:firstLine="0"/>
        <w:rPr>
          <w:lang w:val="ru-RU"/>
        </w:rPr>
      </w:pPr>
      <w:r w:rsidRPr="00ED63FF">
        <w:rPr>
          <w:rFonts w:ascii="Tahoma" w:hAnsi="Tahoma" w:cs="Tahoma"/>
          <w:sz w:val="18"/>
          <w:szCs w:val="18"/>
          <w:lang w:val="ru-RU"/>
        </w:rPr>
        <w:t>Некоторые варианты недоступны для некоторых программ.</w:t>
      </w:r>
    </w:p>
    <w:p w14:paraId="10B82236" w14:textId="77777777" w:rsidR="00EB4202" w:rsidRPr="00ED63FF" w:rsidRDefault="00EB4202" w:rsidP="00EB4202">
      <w:pPr>
        <w:pStyle w:val="FootnoteBulletLevel1"/>
        <w:spacing w:before="0" w:after="0"/>
        <w:ind w:left="720" w:firstLine="0"/>
        <w:rPr>
          <w:lang w:val="ru-RU"/>
        </w:rPr>
      </w:pPr>
    </w:p>
    <w:p w14:paraId="03053402" w14:textId="77777777" w:rsidR="00EB4202" w:rsidRPr="00ED63FF" w:rsidRDefault="00EB4202" w:rsidP="00EB4202">
      <w:pPr>
        <w:pStyle w:val="FootnoteBulletLevel1"/>
        <w:numPr>
          <w:ilvl w:val="0"/>
          <w:numId w:val="29"/>
        </w:numPr>
        <w:tabs>
          <w:tab w:val="left" w:pos="720"/>
        </w:tabs>
        <w:adjustRightInd/>
        <w:spacing w:before="0" w:after="60"/>
        <w:ind w:left="1080"/>
        <w:textAlignment w:val="auto"/>
        <w:rPr>
          <w:lang w:val="ru-RU"/>
        </w:rPr>
      </w:pPr>
      <w:r w:rsidRPr="00ED63FF">
        <w:rPr>
          <w:rFonts w:ascii="Tahoma" w:hAnsi="Tahoma" w:cs="Tahoma"/>
          <w:sz w:val="18"/>
          <w:szCs w:val="18"/>
          <w:lang w:val="ru-RU"/>
        </w:rPr>
        <w:t xml:space="preserve">Программы </w:t>
      </w:r>
      <w:r w:rsidRPr="0055028E">
        <w:rPr>
          <w:rFonts w:ascii="Tahoma" w:hAnsi="Tahoma" w:cs="Tahoma"/>
          <w:sz w:val="18"/>
          <w:szCs w:val="18"/>
        </w:rPr>
        <w:t>Select</w:t>
      </w:r>
      <w:r w:rsidRPr="00ED63FF">
        <w:rPr>
          <w:rFonts w:ascii="Tahoma" w:hAnsi="Tahoma" w:cs="Tahoma"/>
          <w:sz w:val="18"/>
          <w:szCs w:val="18"/>
          <w:lang w:val="ru-RU"/>
        </w:rPr>
        <w:t xml:space="preserve"> </w:t>
      </w:r>
      <w:r w:rsidRPr="0055028E">
        <w:rPr>
          <w:rFonts w:ascii="Tahoma" w:hAnsi="Tahoma" w:cs="Tahoma"/>
          <w:sz w:val="18"/>
          <w:szCs w:val="18"/>
        </w:rPr>
        <w:t>Plus</w:t>
      </w:r>
      <w:r w:rsidRPr="00ED63FF">
        <w:rPr>
          <w:rFonts w:ascii="Tahoma" w:hAnsi="Tahoma" w:cs="Tahoma"/>
          <w:sz w:val="18"/>
          <w:szCs w:val="18"/>
          <w:lang w:val="ru-RU"/>
        </w:rPr>
        <w:t xml:space="preserve">,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Value</w:t>
      </w:r>
      <w:r w:rsidRPr="00ED63FF">
        <w:rPr>
          <w:rFonts w:ascii="Tahoma" w:hAnsi="Tahoma" w:cs="Tahoma"/>
          <w:sz w:val="18"/>
          <w:szCs w:val="18"/>
          <w:lang w:val="ru-RU"/>
        </w:rPr>
        <w:t xml:space="preserve"> (вариант для части настольных компьютеров компании) и</w:t>
      </w:r>
      <w:r w:rsidR="00B9457F" w:rsidRPr="0055028E">
        <w:rPr>
          <w:rFonts w:ascii="Tahoma" w:hAnsi="Tahoma" w:cs="Tahoma"/>
          <w:sz w:val="18"/>
          <w:szCs w:val="18"/>
        </w:rPr>
        <w:t>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License</w:t>
      </w:r>
      <w:r w:rsidRPr="00ED63FF">
        <w:rPr>
          <w:rFonts w:ascii="Tahoma" w:hAnsi="Tahoma" w:cs="Tahoma"/>
          <w:sz w:val="18"/>
          <w:szCs w:val="18"/>
          <w:lang w:val="ru-RU"/>
        </w:rPr>
        <w:t xml:space="preserve"> </w:t>
      </w:r>
    </w:p>
    <w:p w14:paraId="79A8E1A7" w14:textId="77777777" w:rsidR="00EB4202" w:rsidRPr="00ED63FF" w:rsidRDefault="00EB4202" w:rsidP="00EB4202">
      <w:pPr>
        <w:pStyle w:val="Footnotedash"/>
        <w:tabs>
          <w:tab w:val="left" w:pos="720"/>
        </w:tabs>
        <w:spacing w:before="0"/>
        <w:rPr>
          <w:lang w:val="ru-RU"/>
        </w:rPr>
      </w:pPr>
      <w:r w:rsidRPr="00ED63FF">
        <w:rPr>
          <w:rFonts w:ascii="Tahoma" w:eastAsia="Calibri" w:hAnsi="Tahoma" w:cs="Tahoma"/>
          <w:color w:val="000000"/>
          <w:sz w:val="18"/>
          <w:szCs w:val="18"/>
          <w:u w:val="single"/>
          <w:lang w:val="ru-RU"/>
        </w:rPr>
        <w:t>Для новых устройств или устройств с новыми лицензиями</w:t>
      </w:r>
    </w:p>
    <w:p w14:paraId="5EE5B4F6" w14:textId="77777777" w:rsidR="00EB4202" w:rsidRPr="00ED63FF" w:rsidRDefault="00EB4202" w:rsidP="00EB4202">
      <w:pPr>
        <w:pStyle w:val="Footnotedash"/>
        <w:numPr>
          <w:ilvl w:val="2"/>
          <w:numId w:val="85"/>
        </w:numPr>
        <w:tabs>
          <w:tab w:val="left" w:pos="720"/>
        </w:tabs>
        <w:spacing w:before="0"/>
        <w:ind w:left="1800"/>
        <w:textAlignment w:val="auto"/>
        <w:rPr>
          <w:spacing w:val="-2"/>
          <w:lang w:val="ru-RU"/>
        </w:rPr>
      </w:pPr>
      <w:r w:rsidRPr="00ED63FF">
        <w:rPr>
          <w:rFonts w:ascii="Tahoma" w:eastAsia="Calibri" w:hAnsi="Tahoma" w:cs="Tahoma"/>
          <w:color w:val="000000"/>
          <w:spacing w:val="-2"/>
          <w:sz w:val="18"/>
          <w:szCs w:val="18"/>
          <w:lang w:val="ru-RU"/>
        </w:rPr>
        <w:t xml:space="preserve">Приобретение покрытия </w:t>
      </w:r>
      <w:r w:rsidRPr="0055028E">
        <w:rPr>
          <w:rFonts w:ascii="Tahoma" w:eastAsia="Calibri" w:hAnsi="Tahoma" w:cs="Tahoma"/>
          <w:color w:val="000000"/>
          <w:spacing w:val="-2"/>
          <w:sz w:val="18"/>
          <w:szCs w:val="18"/>
        </w:rPr>
        <w:t>Software</w:t>
      </w:r>
      <w:r w:rsidRPr="00ED63FF">
        <w:rPr>
          <w:rFonts w:ascii="Tahoma" w:eastAsia="Calibri" w:hAnsi="Tahoma" w:cs="Tahoma"/>
          <w:color w:val="000000"/>
          <w:spacing w:val="-2"/>
          <w:sz w:val="18"/>
          <w:szCs w:val="18"/>
          <w:lang w:val="ru-RU"/>
        </w:rPr>
        <w:t xml:space="preserve"> </w:t>
      </w:r>
      <w:r w:rsidRPr="0055028E">
        <w:rPr>
          <w:rFonts w:ascii="Tahoma" w:eastAsia="Calibri" w:hAnsi="Tahoma" w:cs="Tahoma"/>
          <w:color w:val="000000"/>
          <w:spacing w:val="-2"/>
          <w:sz w:val="18"/>
          <w:szCs w:val="18"/>
        </w:rPr>
        <w:t>Assurance</w:t>
      </w:r>
      <w:r w:rsidRPr="00ED63FF">
        <w:rPr>
          <w:rFonts w:ascii="Tahoma" w:eastAsia="Calibri" w:hAnsi="Tahoma" w:cs="Tahoma"/>
          <w:color w:val="000000"/>
          <w:spacing w:val="-2"/>
          <w:sz w:val="18"/>
          <w:szCs w:val="18"/>
          <w:lang w:val="ru-RU"/>
        </w:rPr>
        <w:t xml:space="preserve"> для </w:t>
      </w:r>
      <w:r w:rsidRPr="0055028E">
        <w:rPr>
          <w:rFonts w:ascii="Tahoma" w:eastAsia="Calibri" w:hAnsi="Tahoma" w:cs="Tahoma"/>
          <w:color w:val="000000"/>
          <w:spacing w:val="-2"/>
          <w:sz w:val="18"/>
          <w:szCs w:val="18"/>
        </w:rPr>
        <w:t>Windows</w:t>
      </w:r>
      <w:r w:rsidRPr="00ED63FF">
        <w:rPr>
          <w:rFonts w:ascii="Tahoma" w:eastAsia="Calibri" w:hAnsi="Tahoma" w:cs="Tahoma"/>
          <w:color w:val="000000"/>
          <w:spacing w:val="-2"/>
          <w:sz w:val="18"/>
          <w:szCs w:val="18"/>
          <w:lang w:val="ru-RU"/>
        </w:rPr>
        <w:t xml:space="preserve"> 8.1 Профессиональная, </w:t>
      </w:r>
      <w:r w:rsidRPr="0055028E">
        <w:rPr>
          <w:rFonts w:ascii="Tahoma" w:eastAsia="Calibri" w:hAnsi="Tahoma" w:cs="Tahoma"/>
          <w:color w:val="000000"/>
          <w:spacing w:val="-2"/>
          <w:sz w:val="18"/>
          <w:szCs w:val="18"/>
        </w:rPr>
        <w:t>Windows</w:t>
      </w:r>
      <w:r w:rsidRPr="00ED63FF">
        <w:rPr>
          <w:rFonts w:ascii="Tahoma" w:eastAsia="Calibri" w:hAnsi="Tahoma" w:cs="Tahoma"/>
          <w:color w:val="000000"/>
          <w:spacing w:val="-2"/>
          <w:sz w:val="18"/>
          <w:szCs w:val="18"/>
          <w:lang w:val="ru-RU"/>
        </w:rPr>
        <w:t xml:space="preserve"> 8 Профессиональная или </w:t>
      </w:r>
      <w:r w:rsidRPr="0055028E">
        <w:rPr>
          <w:rFonts w:ascii="Tahoma" w:eastAsia="Calibri" w:hAnsi="Tahoma" w:cs="Tahoma"/>
          <w:color w:val="000000"/>
          <w:spacing w:val="-2"/>
          <w:sz w:val="18"/>
          <w:szCs w:val="18"/>
        </w:rPr>
        <w:t>Windows</w:t>
      </w:r>
      <w:r w:rsidRPr="00ED63FF">
        <w:rPr>
          <w:rFonts w:ascii="Tahoma" w:eastAsia="Calibri" w:hAnsi="Tahoma" w:cs="Tahoma"/>
          <w:color w:val="000000"/>
          <w:spacing w:val="-2"/>
          <w:sz w:val="18"/>
          <w:szCs w:val="18"/>
          <w:lang w:val="ru-RU"/>
        </w:rPr>
        <w:t xml:space="preserve"> 7 Профессиональная (32-разрядный или 64-разрядный выпуск, версия </w:t>
      </w:r>
      <w:r w:rsidRPr="0055028E">
        <w:rPr>
          <w:rFonts w:ascii="Tahoma" w:eastAsia="Calibri" w:hAnsi="Tahoma" w:cs="Tahoma"/>
          <w:color w:val="000000"/>
          <w:spacing w:val="-2"/>
          <w:sz w:val="18"/>
          <w:szCs w:val="18"/>
        </w:rPr>
        <w:t>N</w:t>
      </w:r>
      <w:r w:rsidRPr="00ED63FF">
        <w:rPr>
          <w:rFonts w:ascii="Tahoma" w:eastAsia="Calibri" w:hAnsi="Tahoma" w:cs="Tahoma"/>
          <w:color w:val="000000"/>
          <w:spacing w:val="-2"/>
          <w:sz w:val="18"/>
          <w:szCs w:val="18"/>
          <w:lang w:val="ru-RU"/>
        </w:rPr>
        <w:t xml:space="preserve">, </w:t>
      </w:r>
      <w:r w:rsidRPr="0055028E">
        <w:rPr>
          <w:rFonts w:ascii="Tahoma" w:eastAsia="Calibri" w:hAnsi="Tahoma" w:cs="Tahoma"/>
          <w:color w:val="000000"/>
          <w:spacing w:val="-2"/>
          <w:sz w:val="18"/>
          <w:szCs w:val="18"/>
        </w:rPr>
        <w:t>K</w:t>
      </w:r>
      <w:r w:rsidRPr="00ED63FF">
        <w:rPr>
          <w:rFonts w:ascii="Tahoma" w:eastAsia="Calibri" w:hAnsi="Tahoma" w:cs="Tahoma"/>
          <w:color w:val="000000"/>
          <w:spacing w:val="-2"/>
          <w:sz w:val="18"/>
          <w:szCs w:val="18"/>
          <w:lang w:val="ru-RU"/>
        </w:rPr>
        <w:t xml:space="preserve"> или </w:t>
      </w:r>
      <w:r w:rsidRPr="0055028E">
        <w:rPr>
          <w:rFonts w:ascii="Tahoma" w:eastAsia="Calibri" w:hAnsi="Tahoma" w:cs="Tahoma"/>
          <w:color w:val="000000"/>
          <w:spacing w:val="-2"/>
          <w:sz w:val="18"/>
          <w:szCs w:val="18"/>
        </w:rPr>
        <w:t>KN</w:t>
      </w:r>
      <w:r w:rsidRPr="00ED63FF">
        <w:rPr>
          <w:rFonts w:ascii="Tahoma" w:eastAsia="Calibri" w:hAnsi="Tahoma" w:cs="Tahoma"/>
          <w:color w:val="000000"/>
          <w:spacing w:val="-2"/>
          <w:sz w:val="18"/>
          <w:szCs w:val="18"/>
          <w:lang w:val="ru-RU"/>
        </w:rPr>
        <w:t xml:space="preserve">), лицензированных по соглашению с Изготовителем оборудования, Розничным продавцом или Соглашению </w:t>
      </w:r>
      <w:r w:rsidRPr="0055028E">
        <w:rPr>
          <w:rFonts w:ascii="Tahoma" w:eastAsia="Calibri" w:hAnsi="Tahoma" w:cs="Tahoma"/>
          <w:color w:val="000000"/>
          <w:spacing w:val="-2"/>
          <w:sz w:val="18"/>
          <w:szCs w:val="18"/>
        </w:rPr>
        <w:t>Get</w:t>
      </w:r>
      <w:r w:rsidRPr="00ED63FF">
        <w:rPr>
          <w:rFonts w:ascii="Tahoma" w:eastAsia="Calibri" w:hAnsi="Tahoma" w:cs="Tahoma"/>
          <w:color w:val="000000"/>
          <w:spacing w:val="-2"/>
          <w:sz w:val="18"/>
          <w:szCs w:val="18"/>
          <w:lang w:val="ru-RU"/>
        </w:rPr>
        <w:t xml:space="preserve"> </w:t>
      </w:r>
      <w:r w:rsidRPr="0055028E">
        <w:rPr>
          <w:rFonts w:ascii="Tahoma" w:eastAsia="Calibri" w:hAnsi="Tahoma" w:cs="Tahoma"/>
          <w:color w:val="000000"/>
          <w:spacing w:val="-2"/>
          <w:sz w:val="18"/>
          <w:szCs w:val="18"/>
        </w:rPr>
        <w:t>Genuine</w:t>
      </w:r>
      <w:r w:rsidRPr="00ED63FF">
        <w:rPr>
          <w:rFonts w:ascii="Tahoma" w:eastAsia="Calibri" w:hAnsi="Tahoma" w:cs="Tahoma"/>
          <w:color w:val="000000"/>
          <w:spacing w:val="-2"/>
          <w:sz w:val="18"/>
          <w:szCs w:val="18"/>
          <w:lang w:val="ru-RU"/>
        </w:rPr>
        <w:t xml:space="preserve"> </w:t>
      </w:r>
      <w:r w:rsidRPr="0055028E">
        <w:rPr>
          <w:rFonts w:ascii="Tahoma" w:eastAsia="Calibri" w:hAnsi="Tahoma" w:cs="Tahoma"/>
          <w:color w:val="000000"/>
          <w:spacing w:val="-2"/>
          <w:sz w:val="18"/>
          <w:szCs w:val="18"/>
        </w:rPr>
        <w:t>Windows</w:t>
      </w:r>
      <w:r w:rsidRPr="00ED63FF">
        <w:rPr>
          <w:rFonts w:ascii="Tahoma" w:eastAsia="Calibri" w:hAnsi="Tahoma" w:cs="Tahoma"/>
          <w:color w:val="000000"/>
          <w:spacing w:val="-2"/>
          <w:sz w:val="18"/>
          <w:szCs w:val="18"/>
          <w:lang w:val="ru-RU"/>
        </w:rPr>
        <w:t xml:space="preserve"> (</w:t>
      </w:r>
      <w:r w:rsidRPr="0055028E">
        <w:rPr>
          <w:rFonts w:ascii="Tahoma" w:eastAsia="Calibri" w:hAnsi="Tahoma" w:cs="Tahoma"/>
          <w:color w:val="000000"/>
          <w:spacing w:val="-2"/>
          <w:sz w:val="18"/>
          <w:szCs w:val="18"/>
        </w:rPr>
        <w:t>GGWA</w:t>
      </w:r>
      <w:r w:rsidRPr="00ED63FF">
        <w:rPr>
          <w:rFonts w:ascii="Tahoma" w:eastAsia="Calibri" w:hAnsi="Tahoma" w:cs="Tahoma"/>
          <w:color w:val="000000"/>
          <w:spacing w:val="-2"/>
          <w:sz w:val="18"/>
          <w:szCs w:val="18"/>
          <w:lang w:val="ru-RU"/>
        </w:rPr>
        <w:t>) (в</w:t>
      </w:r>
      <w:r w:rsidR="00B9457F" w:rsidRPr="0055028E">
        <w:rPr>
          <w:rFonts w:ascii="Tahoma" w:eastAsia="Calibri" w:hAnsi="Tahoma" w:cs="Tahoma"/>
          <w:color w:val="000000"/>
          <w:spacing w:val="-2"/>
          <w:sz w:val="18"/>
          <w:szCs w:val="18"/>
        </w:rPr>
        <w:t> </w:t>
      </w:r>
      <w:r w:rsidRPr="00ED63FF">
        <w:rPr>
          <w:rFonts w:ascii="Tahoma" w:eastAsia="Calibri" w:hAnsi="Tahoma" w:cs="Tahoma"/>
          <w:color w:val="000000"/>
          <w:spacing w:val="-2"/>
          <w:sz w:val="18"/>
          <w:szCs w:val="18"/>
          <w:lang w:val="ru-RU"/>
        </w:rPr>
        <w:t xml:space="preserve">некоторых странах также называется «Решение </w:t>
      </w:r>
      <w:r w:rsidRPr="0055028E">
        <w:rPr>
          <w:rFonts w:ascii="Tahoma" w:eastAsia="Calibri" w:hAnsi="Tahoma" w:cs="Tahoma"/>
          <w:color w:val="000000"/>
          <w:spacing w:val="-2"/>
          <w:sz w:val="18"/>
          <w:szCs w:val="18"/>
        </w:rPr>
        <w:t>Get</w:t>
      </w:r>
      <w:r w:rsidRPr="00ED63FF">
        <w:rPr>
          <w:rFonts w:ascii="Tahoma" w:eastAsia="Calibri" w:hAnsi="Tahoma" w:cs="Tahoma"/>
          <w:color w:val="000000"/>
          <w:spacing w:val="-2"/>
          <w:sz w:val="18"/>
          <w:szCs w:val="18"/>
          <w:lang w:val="ru-RU"/>
        </w:rPr>
        <w:t xml:space="preserve"> </w:t>
      </w:r>
      <w:r w:rsidRPr="0055028E">
        <w:rPr>
          <w:rFonts w:ascii="Tahoma" w:eastAsia="Calibri" w:hAnsi="Tahoma" w:cs="Tahoma"/>
          <w:color w:val="000000"/>
          <w:spacing w:val="-2"/>
          <w:sz w:val="18"/>
          <w:szCs w:val="18"/>
        </w:rPr>
        <w:t>Genuine</w:t>
      </w:r>
      <w:r w:rsidRPr="00ED63FF">
        <w:rPr>
          <w:rFonts w:ascii="Tahoma" w:eastAsia="Calibri" w:hAnsi="Tahoma" w:cs="Tahoma"/>
          <w:color w:val="000000"/>
          <w:spacing w:val="-2"/>
          <w:sz w:val="18"/>
          <w:szCs w:val="18"/>
          <w:lang w:val="ru-RU"/>
        </w:rPr>
        <w:t>»), в течение 90 дней после</w:t>
      </w:r>
      <w:r w:rsidR="00B9457F" w:rsidRPr="0055028E">
        <w:rPr>
          <w:rFonts w:ascii="Tahoma" w:eastAsia="Calibri" w:hAnsi="Tahoma" w:cs="Tahoma"/>
          <w:color w:val="000000"/>
          <w:spacing w:val="-2"/>
          <w:sz w:val="18"/>
          <w:szCs w:val="18"/>
        </w:rPr>
        <w:t> </w:t>
      </w:r>
      <w:r w:rsidRPr="00ED63FF">
        <w:rPr>
          <w:rFonts w:ascii="Tahoma" w:eastAsia="Calibri" w:hAnsi="Tahoma" w:cs="Tahoma"/>
          <w:color w:val="000000"/>
          <w:spacing w:val="-2"/>
          <w:sz w:val="18"/>
          <w:szCs w:val="18"/>
          <w:lang w:val="ru-RU"/>
        </w:rPr>
        <w:t xml:space="preserve">даты покупки лицензии Изготовителя оборудования, Розничной лицензии или лицензии </w:t>
      </w:r>
      <w:r w:rsidRPr="0055028E">
        <w:rPr>
          <w:rFonts w:ascii="Tahoma" w:eastAsia="Calibri" w:hAnsi="Tahoma" w:cs="Tahoma"/>
          <w:color w:val="000000"/>
          <w:spacing w:val="-2"/>
          <w:sz w:val="18"/>
          <w:szCs w:val="18"/>
        </w:rPr>
        <w:t>GGWA</w:t>
      </w:r>
      <w:r w:rsidRPr="00ED63FF">
        <w:rPr>
          <w:rFonts w:ascii="Tahoma" w:eastAsia="Calibri" w:hAnsi="Tahoma" w:cs="Tahoma"/>
          <w:color w:val="000000"/>
          <w:spacing w:val="-2"/>
          <w:sz w:val="18"/>
          <w:szCs w:val="18"/>
          <w:lang w:val="ru-RU"/>
        </w:rPr>
        <w:t xml:space="preserve">. </w:t>
      </w:r>
    </w:p>
    <w:p w14:paraId="2D5C2480" w14:textId="77777777" w:rsidR="00EB4202" w:rsidRPr="0055028E" w:rsidRDefault="00EB4202" w:rsidP="00EB4202">
      <w:pPr>
        <w:pStyle w:val="Footnotedash"/>
        <w:tabs>
          <w:tab w:val="left" w:pos="720"/>
        </w:tabs>
        <w:spacing w:before="0"/>
      </w:pPr>
      <w:r w:rsidRPr="0055028E">
        <w:rPr>
          <w:rFonts w:ascii="Tahoma" w:eastAsia="Calibri" w:hAnsi="Tahoma" w:cs="Tahoma"/>
          <w:color w:val="000000"/>
          <w:sz w:val="18"/>
          <w:szCs w:val="18"/>
          <w:u w:val="single"/>
        </w:rPr>
        <w:lastRenderedPageBreak/>
        <w:t>Для всех других устройств</w:t>
      </w:r>
    </w:p>
    <w:p w14:paraId="42F101E4" w14:textId="77777777" w:rsidR="00EB4202" w:rsidRPr="00ED63FF" w:rsidRDefault="00EB4202" w:rsidP="00EB4202">
      <w:pPr>
        <w:pStyle w:val="Footnotedash"/>
        <w:numPr>
          <w:ilvl w:val="1"/>
          <w:numId w:val="31"/>
        </w:numPr>
        <w:tabs>
          <w:tab w:val="left" w:pos="720"/>
        </w:tabs>
        <w:spacing w:before="0"/>
        <w:ind w:left="1800"/>
        <w:textAlignment w:val="auto"/>
        <w:rPr>
          <w:lang w:val="ru-RU"/>
        </w:rPr>
      </w:pPr>
      <w:r w:rsidRPr="00ED63FF">
        <w:rPr>
          <w:rFonts w:ascii="Tahoma" w:eastAsia="Calibri" w:hAnsi="Tahoma" w:cs="Tahoma"/>
          <w:color w:val="000000"/>
          <w:sz w:val="18"/>
          <w:szCs w:val="18"/>
          <w:lang w:val="ru-RU"/>
        </w:rPr>
        <w:t xml:space="preserve">Приобретение Обновления </w:t>
      </w:r>
      <w:r w:rsidRPr="0055028E">
        <w:rPr>
          <w:rFonts w:ascii="Tahoma" w:eastAsia="Calibri" w:hAnsi="Tahoma" w:cs="Tahoma"/>
          <w:color w:val="000000"/>
          <w:sz w:val="18"/>
          <w:szCs w:val="18"/>
        </w:rPr>
        <w:t>Windows</w:t>
      </w:r>
      <w:r w:rsidRPr="00ED63FF">
        <w:rPr>
          <w:rFonts w:ascii="Tahoma" w:eastAsia="Calibri" w:hAnsi="Tahoma" w:cs="Tahoma"/>
          <w:color w:val="000000"/>
          <w:sz w:val="18"/>
          <w:szCs w:val="18"/>
          <w:lang w:val="ru-RU"/>
        </w:rPr>
        <w:t xml:space="preserve"> 8.1 </w:t>
      </w:r>
      <w:r w:rsidRPr="0055028E">
        <w:rPr>
          <w:rFonts w:ascii="Tahoma" w:eastAsia="Calibri" w:hAnsi="Tahoma" w:cs="Tahoma"/>
          <w:color w:val="000000"/>
          <w:sz w:val="18"/>
          <w:szCs w:val="18"/>
        </w:rPr>
        <w:t>Pro</w:t>
      </w:r>
      <w:r w:rsidRPr="00ED63FF">
        <w:rPr>
          <w:rFonts w:ascii="Tahoma" w:eastAsia="Calibri" w:hAnsi="Tahoma" w:cs="Tahoma"/>
          <w:color w:val="000000"/>
          <w:sz w:val="18"/>
          <w:szCs w:val="18"/>
          <w:lang w:val="ru-RU"/>
        </w:rPr>
        <w:t xml:space="preserve"> и </w:t>
      </w:r>
      <w:r w:rsidRPr="0055028E">
        <w:rPr>
          <w:rFonts w:ascii="Tahoma" w:eastAsia="Calibri" w:hAnsi="Tahoma" w:cs="Tahoma"/>
          <w:color w:val="000000"/>
          <w:sz w:val="18"/>
          <w:szCs w:val="18"/>
        </w:rPr>
        <w:t>Software</w:t>
      </w:r>
      <w:r w:rsidRPr="00ED63FF">
        <w:rPr>
          <w:rFonts w:ascii="Tahoma" w:eastAsia="Calibri" w:hAnsi="Tahoma" w:cs="Tahoma"/>
          <w:color w:val="000000"/>
          <w:sz w:val="18"/>
          <w:szCs w:val="18"/>
          <w:lang w:val="ru-RU"/>
        </w:rPr>
        <w:t xml:space="preserve"> </w:t>
      </w:r>
      <w:r w:rsidRPr="0055028E">
        <w:rPr>
          <w:rFonts w:ascii="Tahoma" w:eastAsia="Calibri" w:hAnsi="Tahoma" w:cs="Tahoma"/>
          <w:color w:val="000000"/>
          <w:sz w:val="18"/>
          <w:szCs w:val="18"/>
        </w:rPr>
        <w:t>Assurance</w:t>
      </w:r>
      <w:r w:rsidRPr="00ED63FF">
        <w:rPr>
          <w:rFonts w:ascii="Tahoma" w:eastAsia="Calibri" w:hAnsi="Tahoma" w:cs="Tahoma"/>
          <w:color w:val="000000"/>
          <w:sz w:val="18"/>
          <w:szCs w:val="18"/>
          <w:lang w:val="ru-RU"/>
        </w:rPr>
        <w:t xml:space="preserve"> для настольных компьютеров, на которых клиент установил по лицензии одну из соответствующих операционных систем, указанных в таблице Обновлений </w:t>
      </w:r>
      <w:r w:rsidRPr="0055028E">
        <w:rPr>
          <w:rFonts w:ascii="Tahoma" w:eastAsia="Calibri" w:hAnsi="Tahoma" w:cs="Tahoma"/>
          <w:color w:val="000000"/>
          <w:sz w:val="18"/>
          <w:szCs w:val="18"/>
        </w:rPr>
        <w:t>Windows</w:t>
      </w:r>
      <w:r w:rsidRPr="00ED63FF">
        <w:rPr>
          <w:rFonts w:ascii="Tahoma" w:eastAsia="Calibri" w:hAnsi="Tahoma" w:cs="Tahoma"/>
          <w:color w:val="000000"/>
          <w:sz w:val="18"/>
          <w:szCs w:val="18"/>
          <w:lang w:val="ru-RU"/>
        </w:rPr>
        <w:t xml:space="preserve"> выше.</w:t>
      </w:r>
    </w:p>
    <w:p w14:paraId="32E254EE" w14:textId="77777777" w:rsidR="00EB4202" w:rsidRPr="00ED63FF" w:rsidRDefault="00EB4202" w:rsidP="00EB4202">
      <w:pPr>
        <w:pStyle w:val="FootnoteBulletLevel1"/>
        <w:tabs>
          <w:tab w:val="left" w:pos="720"/>
        </w:tabs>
        <w:adjustRightInd/>
        <w:spacing w:before="0" w:after="60"/>
        <w:rPr>
          <w:lang w:val="ru-RU"/>
        </w:rPr>
      </w:pPr>
    </w:p>
    <w:p w14:paraId="2FE104C8" w14:textId="77777777" w:rsidR="00EB4202" w:rsidRPr="00ED63FF" w:rsidRDefault="00EB4202" w:rsidP="00EB4202">
      <w:pPr>
        <w:pStyle w:val="FootnoteBulletLevel1"/>
        <w:numPr>
          <w:ilvl w:val="0"/>
          <w:numId w:val="29"/>
        </w:numPr>
        <w:tabs>
          <w:tab w:val="left" w:pos="720"/>
        </w:tabs>
        <w:adjustRightInd/>
        <w:spacing w:before="0" w:after="60"/>
        <w:ind w:left="1080"/>
        <w:textAlignment w:val="auto"/>
        <w:rPr>
          <w:lang w:val="ru-RU"/>
        </w:rPr>
      </w:pPr>
      <w:r w:rsidRPr="00ED63FF">
        <w:rPr>
          <w:rFonts w:ascii="Tahoma" w:hAnsi="Tahoma" w:cs="Tahoma"/>
          <w:sz w:val="18"/>
          <w:szCs w:val="18"/>
          <w:lang w:val="ru-RU"/>
        </w:rPr>
        <w:t xml:space="preserve">Соглашения о регистрации </w:t>
      </w:r>
      <w:r w:rsidRPr="0055028E">
        <w:rPr>
          <w:rFonts w:ascii="Tahoma" w:hAnsi="Tahoma" w:cs="Tahoma"/>
          <w:sz w:val="18"/>
          <w:szCs w:val="18"/>
        </w:rPr>
        <w:t>Enterprise</w:t>
      </w:r>
      <w:r w:rsidRPr="00ED63FF">
        <w:rPr>
          <w:rFonts w:ascii="Tahoma" w:hAnsi="Tahoma" w:cs="Tahoma"/>
          <w:sz w:val="18"/>
          <w:szCs w:val="18"/>
          <w:lang w:val="ru-RU"/>
        </w:rPr>
        <w:t xml:space="preserve"> и Соглашения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Value</w:t>
      </w:r>
      <w:r w:rsidRPr="00ED63FF">
        <w:rPr>
          <w:rFonts w:ascii="Tahoma" w:hAnsi="Tahoma" w:cs="Tahoma"/>
          <w:sz w:val="18"/>
          <w:szCs w:val="18"/>
          <w:lang w:val="ru-RU"/>
        </w:rPr>
        <w:t xml:space="preserve"> с вариантом приобретения для всех ПК в организации (бессрочные и по подписке).</w:t>
      </w:r>
    </w:p>
    <w:p w14:paraId="668129B9" w14:textId="77777777" w:rsidR="00EB4202" w:rsidRPr="00ED63FF" w:rsidRDefault="00EB4202" w:rsidP="00EB4202">
      <w:pPr>
        <w:pStyle w:val="Footnotedash"/>
        <w:tabs>
          <w:tab w:val="left" w:pos="720"/>
        </w:tabs>
        <w:spacing w:before="0"/>
        <w:rPr>
          <w:lang w:val="ru-RU"/>
        </w:rPr>
      </w:pPr>
      <w:r w:rsidRPr="00ED63FF">
        <w:rPr>
          <w:rFonts w:ascii="Tahoma" w:eastAsia="Calibri" w:hAnsi="Tahoma" w:cs="Tahoma"/>
          <w:color w:val="000000"/>
          <w:sz w:val="18"/>
          <w:szCs w:val="18"/>
          <w:u w:val="single"/>
          <w:lang w:val="ru-RU"/>
        </w:rPr>
        <w:t xml:space="preserve">Первоначальные Соглашения о регистрации </w:t>
      </w:r>
      <w:r w:rsidRPr="0055028E">
        <w:rPr>
          <w:rFonts w:ascii="Tahoma" w:eastAsia="Calibri" w:hAnsi="Tahoma" w:cs="Tahoma"/>
          <w:color w:val="000000"/>
          <w:sz w:val="18"/>
          <w:szCs w:val="18"/>
          <w:u w:val="single"/>
        </w:rPr>
        <w:t>Enterprise</w:t>
      </w:r>
      <w:r w:rsidRPr="00ED63FF">
        <w:rPr>
          <w:rFonts w:ascii="Tahoma" w:eastAsia="Calibri" w:hAnsi="Tahoma" w:cs="Tahoma"/>
          <w:color w:val="000000"/>
          <w:sz w:val="18"/>
          <w:szCs w:val="18"/>
          <w:u w:val="single"/>
          <w:lang w:val="ru-RU"/>
        </w:rPr>
        <w:t xml:space="preserve"> или Соглашения </w:t>
      </w:r>
      <w:r w:rsidRPr="0055028E">
        <w:rPr>
          <w:rFonts w:ascii="Tahoma" w:eastAsia="Calibri" w:hAnsi="Tahoma" w:cs="Tahoma"/>
          <w:color w:val="000000"/>
          <w:sz w:val="18"/>
          <w:szCs w:val="18"/>
          <w:u w:val="single"/>
        </w:rPr>
        <w:t>Open</w:t>
      </w:r>
      <w:r w:rsidRPr="00ED63FF">
        <w:rPr>
          <w:rFonts w:ascii="Tahoma" w:eastAsia="Calibri" w:hAnsi="Tahoma" w:cs="Tahoma"/>
          <w:color w:val="000000"/>
          <w:sz w:val="18"/>
          <w:szCs w:val="18"/>
          <w:u w:val="single"/>
          <w:lang w:val="ru-RU"/>
        </w:rPr>
        <w:t xml:space="preserve"> </w:t>
      </w:r>
      <w:r w:rsidRPr="0055028E">
        <w:rPr>
          <w:rFonts w:ascii="Tahoma" w:eastAsia="Calibri" w:hAnsi="Tahoma" w:cs="Tahoma"/>
          <w:color w:val="000000"/>
          <w:sz w:val="18"/>
          <w:szCs w:val="18"/>
          <w:u w:val="single"/>
        </w:rPr>
        <w:t>Value</w:t>
      </w:r>
    </w:p>
    <w:p w14:paraId="042A7979" w14:textId="77777777" w:rsidR="00EB4202" w:rsidRPr="00ED63FF" w:rsidRDefault="00EB4202" w:rsidP="00EB4202">
      <w:pPr>
        <w:pStyle w:val="Footnotedash"/>
        <w:numPr>
          <w:ilvl w:val="1"/>
          <w:numId w:val="31"/>
        </w:numPr>
        <w:tabs>
          <w:tab w:val="left" w:pos="720"/>
        </w:tabs>
        <w:spacing w:before="0"/>
        <w:ind w:left="1800"/>
        <w:textAlignment w:val="auto"/>
        <w:rPr>
          <w:lang w:val="ru-RU"/>
        </w:rPr>
      </w:pPr>
      <w:r w:rsidRPr="00ED63FF">
        <w:rPr>
          <w:rFonts w:ascii="Tahoma" w:eastAsia="Calibri" w:hAnsi="Tahoma" w:cs="Tahoma"/>
          <w:color w:val="000000"/>
          <w:sz w:val="18"/>
          <w:szCs w:val="18"/>
          <w:lang w:val="ru-RU"/>
        </w:rPr>
        <w:t xml:space="preserve">Приобретение Обновления </w:t>
      </w:r>
      <w:r w:rsidRPr="0055028E">
        <w:rPr>
          <w:rFonts w:ascii="Tahoma" w:eastAsia="Calibri" w:hAnsi="Tahoma" w:cs="Tahoma"/>
          <w:color w:val="000000"/>
          <w:sz w:val="18"/>
          <w:szCs w:val="18"/>
        </w:rPr>
        <w:t>Windows</w:t>
      </w:r>
      <w:r w:rsidRPr="00ED63FF">
        <w:rPr>
          <w:rFonts w:ascii="Tahoma" w:eastAsia="Calibri" w:hAnsi="Tahoma" w:cs="Tahoma"/>
          <w:color w:val="000000"/>
          <w:sz w:val="18"/>
          <w:szCs w:val="18"/>
          <w:lang w:val="ru-RU"/>
        </w:rPr>
        <w:t xml:space="preserve"> 8.1 Профессиональная и </w:t>
      </w:r>
      <w:r w:rsidRPr="0055028E">
        <w:rPr>
          <w:rFonts w:ascii="Tahoma" w:eastAsia="Calibri" w:hAnsi="Tahoma" w:cs="Tahoma"/>
          <w:color w:val="000000"/>
          <w:sz w:val="18"/>
          <w:szCs w:val="18"/>
        </w:rPr>
        <w:t>Software</w:t>
      </w:r>
      <w:r w:rsidRPr="00ED63FF">
        <w:rPr>
          <w:rFonts w:ascii="Tahoma" w:eastAsia="Calibri" w:hAnsi="Tahoma" w:cs="Tahoma"/>
          <w:color w:val="000000"/>
          <w:sz w:val="18"/>
          <w:szCs w:val="18"/>
          <w:lang w:val="ru-RU"/>
        </w:rPr>
        <w:t xml:space="preserve"> </w:t>
      </w:r>
      <w:r w:rsidRPr="0055028E">
        <w:rPr>
          <w:rFonts w:ascii="Tahoma" w:eastAsia="Calibri" w:hAnsi="Tahoma" w:cs="Tahoma"/>
          <w:color w:val="000000"/>
          <w:sz w:val="18"/>
          <w:szCs w:val="18"/>
        </w:rPr>
        <w:t>Assurance</w:t>
      </w:r>
      <w:r w:rsidRPr="00ED63FF">
        <w:rPr>
          <w:rFonts w:ascii="Tahoma" w:eastAsia="Calibri" w:hAnsi="Tahoma" w:cs="Tahoma"/>
          <w:color w:val="000000"/>
          <w:sz w:val="18"/>
          <w:szCs w:val="18"/>
          <w:lang w:val="ru-RU"/>
        </w:rPr>
        <w:t xml:space="preserve"> для всех Соответствующих устройств.</w:t>
      </w:r>
      <w:r w:rsidR="00317026" w:rsidRPr="00ED63FF">
        <w:rPr>
          <w:rFonts w:ascii="Tahoma" w:eastAsia="Calibri" w:hAnsi="Tahoma" w:cs="Tahoma"/>
          <w:color w:val="000000"/>
          <w:sz w:val="18"/>
          <w:szCs w:val="18"/>
          <w:lang w:val="ru-RU"/>
        </w:rPr>
        <w:t xml:space="preserve"> </w:t>
      </w:r>
      <w:r w:rsidRPr="00ED63FF">
        <w:rPr>
          <w:rFonts w:ascii="Tahoma" w:eastAsia="Calibri" w:hAnsi="Tahoma" w:cs="Tahoma"/>
          <w:color w:val="000000"/>
          <w:sz w:val="18"/>
          <w:szCs w:val="18"/>
          <w:lang w:val="ru-RU"/>
        </w:rPr>
        <w:t xml:space="preserve">Клиент должен получить лицензию и установить одну из соответствующих операционных систем, указанных в таблице Обновления </w:t>
      </w:r>
      <w:r w:rsidRPr="0055028E">
        <w:rPr>
          <w:rFonts w:ascii="Tahoma" w:eastAsia="Calibri" w:hAnsi="Tahoma" w:cs="Tahoma"/>
          <w:color w:val="000000"/>
          <w:sz w:val="18"/>
          <w:szCs w:val="18"/>
        </w:rPr>
        <w:t>Windows</w:t>
      </w:r>
      <w:r w:rsidRPr="00ED63FF">
        <w:rPr>
          <w:rFonts w:ascii="Tahoma" w:eastAsia="Calibri" w:hAnsi="Tahoma" w:cs="Tahoma"/>
          <w:color w:val="000000"/>
          <w:sz w:val="18"/>
          <w:szCs w:val="18"/>
          <w:lang w:val="ru-RU"/>
        </w:rPr>
        <w:t xml:space="preserve"> выше в столбце «Новое соглашение </w:t>
      </w:r>
      <w:r w:rsidRPr="0055028E">
        <w:rPr>
          <w:rFonts w:ascii="Tahoma" w:eastAsia="Calibri" w:hAnsi="Tahoma" w:cs="Tahoma"/>
          <w:color w:val="000000"/>
          <w:sz w:val="18"/>
          <w:szCs w:val="18"/>
        </w:rPr>
        <w:t>EA</w:t>
      </w:r>
      <w:r w:rsidRPr="00ED63FF">
        <w:rPr>
          <w:rFonts w:ascii="Tahoma" w:eastAsia="Calibri" w:hAnsi="Tahoma" w:cs="Tahoma"/>
          <w:color w:val="000000"/>
          <w:sz w:val="18"/>
          <w:szCs w:val="18"/>
          <w:lang w:val="ru-RU"/>
        </w:rPr>
        <w:t>/</w:t>
      </w:r>
      <w:r w:rsidRPr="0055028E">
        <w:rPr>
          <w:rFonts w:ascii="Tahoma" w:eastAsia="Calibri" w:hAnsi="Tahoma" w:cs="Tahoma"/>
          <w:color w:val="000000"/>
          <w:sz w:val="18"/>
          <w:szCs w:val="18"/>
        </w:rPr>
        <w:t>OV</w:t>
      </w:r>
      <w:r w:rsidRPr="00ED63FF">
        <w:rPr>
          <w:rFonts w:ascii="Tahoma" w:eastAsia="Calibri" w:hAnsi="Tahoma" w:cs="Tahoma"/>
          <w:color w:val="000000"/>
          <w:sz w:val="18"/>
          <w:szCs w:val="18"/>
          <w:lang w:val="ru-RU"/>
        </w:rPr>
        <w:t>-</w:t>
      </w:r>
      <w:r w:rsidRPr="0055028E">
        <w:rPr>
          <w:rFonts w:ascii="Tahoma" w:eastAsia="Calibri" w:hAnsi="Tahoma" w:cs="Tahoma"/>
          <w:color w:val="000000"/>
          <w:sz w:val="18"/>
          <w:szCs w:val="18"/>
        </w:rPr>
        <w:t>CW</w:t>
      </w:r>
      <w:r w:rsidRPr="00ED63FF">
        <w:rPr>
          <w:rFonts w:ascii="Tahoma" w:eastAsia="Calibri" w:hAnsi="Tahoma" w:cs="Tahoma"/>
          <w:color w:val="000000"/>
          <w:sz w:val="18"/>
          <w:szCs w:val="18"/>
          <w:lang w:val="ru-RU"/>
        </w:rPr>
        <w:t>», на каждом Соответствующем устройстве.</w:t>
      </w:r>
    </w:p>
    <w:p w14:paraId="6C82D392" w14:textId="77777777" w:rsidR="00EB4202" w:rsidRPr="00ED63FF" w:rsidRDefault="00EB4202" w:rsidP="00EB4202">
      <w:pPr>
        <w:pStyle w:val="Footnotedash"/>
        <w:tabs>
          <w:tab w:val="left" w:pos="720"/>
        </w:tabs>
        <w:spacing w:before="0"/>
        <w:rPr>
          <w:lang w:val="ru-RU"/>
        </w:rPr>
      </w:pPr>
      <w:r w:rsidRPr="00ED63FF">
        <w:rPr>
          <w:rFonts w:ascii="Tahoma" w:eastAsia="Calibri" w:hAnsi="Tahoma" w:cs="Tahoma"/>
          <w:color w:val="000000"/>
          <w:sz w:val="18"/>
          <w:szCs w:val="18"/>
          <w:u w:val="single"/>
          <w:lang w:val="ru-RU"/>
        </w:rPr>
        <w:t xml:space="preserve">Существующие Соглашения о регистрации </w:t>
      </w:r>
      <w:r w:rsidRPr="0055028E">
        <w:rPr>
          <w:rFonts w:ascii="Tahoma" w:eastAsia="Calibri" w:hAnsi="Tahoma" w:cs="Tahoma"/>
          <w:color w:val="000000"/>
          <w:sz w:val="18"/>
          <w:szCs w:val="18"/>
          <w:u w:val="single"/>
        </w:rPr>
        <w:t>Enterprise</w:t>
      </w:r>
      <w:r w:rsidRPr="00ED63FF">
        <w:rPr>
          <w:rFonts w:ascii="Tahoma" w:eastAsia="Calibri" w:hAnsi="Tahoma" w:cs="Tahoma"/>
          <w:color w:val="000000"/>
          <w:sz w:val="18"/>
          <w:szCs w:val="18"/>
          <w:u w:val="single"/>
          <w:lang w:val="ru-RU"/>
        </w:rPr>
        <w:t xml:space="preserve"> или Соглашения </w:t>
      </w:r>
      <w:r w:rsidRPr="0055028E">
        <w:rPr>
          <w:rFonts w:ascii="Tahoma" w:eastAsia="Calibri" w:hAnsi="Tahoma" w:cs="Tahoma"/>
          <w:color w:val="000000"/>
          <w:sz w:val="18"/>
          <w:szCs w:val="18"/>
          <w:u w:val="single"/>
        </w:rPr>
        <w:t>Open</w:t>
      </w:r>
      <w:r w:rsidRPr="00ED63FF">
        <w:rPr>
          <w:rFonts w:ascii="Tahoma" w:eastAsia="Calibri" w:hAnsi="Tahoma" w:cs="Tahoma"/>
          <w:color w:val="000000"/>
          <w:sz w:val="18"/>
          <w:szCs w:val="18"/>
          <w:u w:val="single"/>
          <w:lang w:val="ru-RU"/>
        </w:rPr>
        <w:t xml:space="preserve"> </w:t>
      </w:r>
      <w:r w:rsidRPr="0055028E">
        <w:rPr>
          <w:rFonts w:ascii="Tahoma" w:eastAsia="Calibri" w:hAnsi="Tahoma" w:cs="Tahoma"/>
          <w:color w:val="000000"/>
          <w:sz w:val="18"/>
          <w:szCs w:val="18"/>
          <w:u w:val="single"/>
        </w:rPr>
        <w:t>Value</w:t>
      </w:r>
      <w:r w:rsidRPr="00ED63FF">
        <w:rPr>
          <w:rFonts w:ascii="Tahoma" w:eastAsia="Calibri" w:hAnsi="Tahoma" w:cs="Tahoma"/>
          <w:color w:val="000000"/>
          <w:sz w:val="18"/>
          <w:szCs w:val="18"/>
          <w:u w:val="single"/>
          <w:lang w:val="ru-RU"/>
        </w:rPr>
        <w:t xml:space="preserve"> (по сверочным заказам и на замену)</w:t>
      </w:r>
    </w:p>
    <w:p w14:paraId="71FB8637" w14:textId="77777777" w:rsidR="00EB4202" w:rsidRPr="00ED63FF" w:rsidRDefault="00EB4202" w:rsidP="00EB4202">
      <w:pPr>
        <w:pStyle w:val="Footnotedash"/>
        <w:numPr>
          <w:ilvl w:val="1"/>
          <w:numId w:val="31"/>
        </w:numPr>
        <w:tabs>
          <w:tab w:val="left" w:pos="720"/>
        </w:tabs>
        <w:spacing w:before="0"/>
        <w:ind w:left="1800"/>
        <w:textAlignment w:val="auto"/>
        <w:rPr>
          <w:lang w:val="ru-RU"/>
        </w:rPr>
      </w:pPr>
      <w:r w:rsidRPr="00ED63FF">
        <w:rPr>
          <w:rFonts w:ascii="Tahoma" w:eastAsia="Calibri" w:hAnsi="Tahoma" w:cs="Tahoma"/>
          <w:color w:val="000000"/>
          <w:sz w:val="18"/>
          <w:szCs w:val="18"/>
          <w:lang w:val="ru-RU"/>
        </w:rPr>
        <w:t xml:space="preserve">Приобретение Обновления </w:t>
      </w:r>
      <w:r w:rsidRPr="0055028E">
        <w:rPr>
          <w:rFonts w:ascii="Tahoma" w:eastAsia="Calibri" w:hAnsi="Tahoma" w:cs="Tahoma"/>
          <w:color w:val="000000"/>
          <w:sz w:val="18"/>
          <w:szCs w:val="18"/>
        </w:rPr>
        <w:t>Windows</w:t>
      </w:r>
      <w:r w:rsidRPr="00ED63FF">
        <w:rPr>
          <w:rFonts w:ascii="Tahoma" w:eastAsia="Calibri" w:hAnsi="Tahoma" w:cs="Tahoma"/>
          <w:color w:val="000000"/>
          <w:sz w:val="18"/>
          <w:szCs w:val="18"/>
          <w:lang w:val="ru-RU"/>
        </w:rPr>
        <w:t xml:space="preserve"> 8.1 Профессиональная и </w:t>
      </w:r>
      <w:r w:rsidRPr="0055028E">
        <w:rPr>
          <w:rFonts w:ascii="Tahoma" w:eastAsia="Calibri" w:hAnsi="Tahoma" w:cs="Tahoma"/>
          <w:color w:val="000000"/>
          <w:sz w:val="18"/>
          <w:szCs w:val="18"/>
        </w:rPr>
        <w:t>Software</w:t>
      </w:r>
      <w:r w:rsidRPr="00ED63FF">
        <w:rPr>
          <w:rFonts w:ascii="Tahoma" w:eastAsia="Calibri" w:hAnsi="Tahoma" w:cs="Tahoma"/>
          <w:color w:val="000000"/>
          <w:sz w:val="18"/>
          <w:szCs w:val="18"/>
          <w:lang w:val="ru-RU"/>
        </w:rPr>
        <w:t xml:space="preserve"> </w:t>
      </w:r>
      <w:r w:rsidRPr="0055028E">
        <w:rPr>
          <w:rFonts w:ascii="Tahoma" w:eastAsia="Calibri" w:hAnsi="Tahoma" w:cs="Tahoma"/>
          <w:color w:val="000000"/>
          <w:sz w:val="18"/>
          <w:szCs w:val="18"/>
        </w:rPr>
        <w:t>Assurance</w:t>
      </w:r>
      <w:r w:rsidRPr="00ED63FF">
        <w:rPr>
          <w:rFonts w:ascii="Tahoma" w:eastAsia="Calibri" w:hAnsi="Tahoma" w:cs="Tahoma"/>
          <w:color w:val="000000"/>
          <w:sz w:val="18"/>
          <w:szCs w:val="18"/>
          <w:lang w:val="ru-RU"/>
        </w:rPr>
        <w:t xml:space="preserve"> для всех дополнительных Соответствующих устройств.</w:t>
      </w:r>
      <w:r w:rsidR="00317026" w:rsidRPr="00ED63FF">
        <w:rPr>
          <w:rFonts w:ascii="Tahoma" w:eastAsia="Calibri" w:hAnsi="Tahoma" w:cs="Tahoma"/>
          <w:color w:val="000000"/>
          <w:sz w:val="18"/>
          <w:szCs w:val="18"/>
          <w:lang w:val="ru-RU"/>
        </w:rPr>
        <w:t xml:space="preserve"> </w:t>
      </w:r>
      <w:r w:rsidRPr="00ED63FF">
        <w:rPr>
          <w:rFonts w:ascii="Tahoma" w:eastAsia="Calibri" w:hAnsi="Tahoma" w:cs="Tahoma"/>
          <w:color w:val="000000"/>
          <w:sz w:val="18"/>
          <w:szCs w:val="18"/>
          <w:lang w:val="ru-RU"/>
        </w:rPr>
        <w:t xml:space="preserve">Клиент должен установить по лицензии на всех дополнительных Соответствующих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w:t>
      </w:r>
      <w:r w:rsidRPr="0055028E">
        <w:rPr>
          <w:rFonts w:ascii="Tahoma" w:eastAsia="Calibri" w:hAnsi="Tahoma" w:cs="Tahoma"/>
          <w:color w:val="000000"/>
          <w:sz w:val="18"/>
          <w:szCs w:val="18"/>
        </w:rPr>
        <w:t>EA</w:t>
      </w:r>
      <w:r w:rsidRPr="00ED63FF">
        <w:rPr>
          <w:rFonts w:ascii="Tahoma" w:eastAsia="Calibri" w:hAnsi="Tahoma" w:cs="Tahoma"/>
          <w:color w:val="000000"/>
          <w:sz w:val="18"/>
          <w:szCs w:val="18"/>
          <w:lang w:val="ru-RU"/>
        </w:rPr>
        <w:t>/</w:t>
      </w:r>
      <w:r w:rsidRPr="0055028E">
        <w:rPr>
          <w:rFonts w:ascii="Tahoma" w:eastAsia="Calibri" w:hAnsi="Tahoma" w:cs="Tahoma"/>
          <w:color w:val="000000"/>
          <w:sz w:val="18"/>
          <w:szCs w:val="18"/>
        </w:rPr>
        <w:t>OV</w:t>
      </w:r>
      <w:r w:rsidRPr="00ED63FF">
        <w:rPr>
          <w:rFonts w:ascii="Tahoma" w:eastAsia="Calibri" w:hAnsi="Tahoma" w:cs="Tahoma"/>
          <w:color w:val="000000"/>
          <w:sz w:val="18"/>
          <w:szCs w:val="18"/>
          <w:lang w:val="ru-RU"/>
        </w:rPr>
        <w:t>-</w:t>
      </w:r>
      <w:r w:rsidRPr="0055028E">
        <w:rPr>
          <w:rFonts w:ascii="Tahoma" w:eastAsia="Calibri" w:hAnsi="Tahoma" w:cs="Tahoma"/>
          <w:color w:val="000000"/>
          <w:sz w:val="18"/>
          <w:szCs w:val="18"/>
        </w:rPr>
        <w:t>CW</w:t>
      </w:r>
      <w:r w:rsidRPr="00ED63FF">
        <w:rPr>
          <w:rFonts w:ascii="Tahoma" w:eastAsia="Calibri" w:hAnsi="Tahoma" w:cs="Tahoma"/>
          <w:color w:val="000000"/>
          <w:sz w:val="18"/>
          <w:szCs w:val="18"/>
          <w:lang w:val="ru-RU"/>
        </w:rPr>
        <w:t xml:space="preserve">» таблицы Обновлений </w:t>
      </w:r>
      <w:r w:rsidRPr="0055028E">
        <w:rPr>
          <w:rFonts w:ascii="Tahoma" w:eastAsia="Calibri" w:hAnsi="Tahoma" w:cs="Tahoma"/>
          <w:color w:val="000000"/>
          <w:sz w:val="18"/>
          <w:szCs w:val="18"/>
        </w:rPr>
        <w:t>Windows</w:t>
      </w:r>
      <w:r w:rsidRPr="00ED63FF">
        <w:rPr>
          <w:rFonts w:ascii="Tahoma" w:eastAsia="Calibri" w:hAnsi="Tahoma" w:cs="Tahoma"/>
          <w:color w:val="000000"/>
          <w:sz w:val="18"/>
          <w:szCs w:val="18"/>
          <w:lang w:val="ru-RU"/>
        </w:rPr>
        <w:t xml:space="preserve"> выше.</w:t>
      </w:r>
    </w:p>
    <w:p w14:paraId="5958E7B0" w14:textId="77777777" w:rsidR="00EB4202" w:rsidRPr="00ED63FF" w:rsidRDefault="00EB4202" w:rsidP="00EB4202">
      <w:pPr>
        <w:pStyle w:val="Footnotedash"/>
        <w:numPr>
          <w:ilvl w:val="1"/>
          <w:numId w:val="31"/>
        </w:numPr>
        <w:tabs>
          <w:tab w:val="left" w:pos="720"/>
        </w:tabs>
        <w:spacing w:before="0"/>
        <w:ind w:left="1800"/>
        <w:textAlignment w:val="auto"/>
        <w:rPr>
          <w:lang w:val="ru-RU"/>
        </w:rPr>
      </w:pPr>
      <w:r w:rsidRPr="00ED63FF">
        <w:rPr>
          <w:rFonts w:ascii="Tahoma" w:eastAsia="Calibri" w:hAnsi="Tahoma" w:cs="Tahoma"/>
          <w:color w:val="000000"/>
          <w:sz w:val="18"/>
          <w:szCs w:val="18"/>
          <w:lang w:val="ru-RU"/>
        </w:rPr>
        <w:t xml:space="preserve">Клиент должен установить по лицензии на всех Соответствующих устройствах, полученных в результате слияния или приобретения, одну из соответствующих операционных систем, указанных в столбце «Новое соглашение </w:t>
      </w:r>
      <w:r w:rsidRPr="0055028E">
        <w:rPr>
          <w:rFonts w:ascii="Tahoma" w:eastAsia="Calibri" w:hAnsi="Tahoma" w:cs="Tahoma"/>
          <w:color w:val="000000"/>
          <w:sz w:val="18"/>
          <w:szCs w:val="18"/>
        </w:rPr>
        <w:t>EA</w:t>
      </w:r>
      <w:r w:rsidRPr="00ED63FF">
        <w:rPr>
          <w:rFonts w:ascii="Tahoma" w:eastAsia="Calibri" w:hAnsi="Tahoma" w:cs="Tahoma"/>
          <w:color w:val="000000"/>
          <w:sz w:val="18"/>
          <w:szCs w:val="18"/>
          <w:lang w:val="ru-RU"/>
        </w:rPr>
        <w:t>/</w:t>
      </w:r>
      <w:r w:rsidRPr="0055028E">
        <w:rPr>
          <w:rFonts w:ascii="Tahoma" w:eastAsia="Calibri" w:hAnsi="Tahoma" w:cs="Tahoma"/>
          <w:color w:val="000000"/>
          <w:sz w:val="18"/>
          <w:szCs w:val="18"/>
        </w:rPr>
        <w:t>OV</w:t>
      </w:r>
      <w:r w:rsidRPr="00ED63FF">
        <w:rPr>
          <w:rFonts w:ascii="Tahoma" w:eastAsia="Calibri" w:hAnsi="Tahoma" w:cs="Tahoma"/>
          <w:color w:val="000000"/>
          <w:sz w:val="18"/>
          <w:szCs w:val="18"/>
          <w:lang w:val="ru-RU"/>
        </w:rPr>
        <w:t>-</w:t>
      </w:r>
      <w:r w:rsidRPr="0055028E">
        <w:rPr>
          <w:rFonts w:ascii="Tahoma" w:eastAsia="Calibri" w:hAnsi="Tahoma" w:cs="Tahoma"/>
          <w:color w:val="000000"/>
          <w:sz w:val="18"/>
          <w:szCs w:val="18"/>
        </w:rPr>
        <w:t>CW</w:t>
      </w:r>
      <w:r w:rsidRPr="00ED63FF">
        <w:rPr>
          <w:rFonts w:ascii="Tahoma" w:eastAsia="Calibri" w:hAnsi="Tahoma" w:cs="Tahoma"/>
          <w:color w:val="000000"/>
          <w:sz w:val="18"/>
          <w:szCs w:val="18"/>
          <w:lang w:val="ru-RU"/>
        </w:rPr>
        <w:t xml:space="preserve">» таблицы Обновлений </w:t>
      </w:r>
      <w:r w:rsidRPr="0055028E">
        <w:rPr>
          <w:rFonts w:ascii="Tahoma" w:eastAsia="Calibri" w:hAnsi="Tahoma" w:cs="Tahoma"/>
          <w:color w:val="000000"/>
          <w:sz w:val="18"/>
          <w:szCs w:val="18"/>
        </w:rPr>
        <w:t>Windows</w:t>
      </w:r>
      <w:r w:rsidRPr="00ED63FF">
        <w:rPr>
          <w:rFonts w:ascii="Tahoma" w:eastAsia="Calibri" w:hAnsi="Tahoma" w:cs="Tahoma"/>
          <w:color w:val="000000"/>
          <w:sz w:val="18"/>
          <w:szCs w:val="18"/>
          <w:lang w:val="ru-RU"/>
        </w:rPr>
        <w:t xml:space="preserve"> выше.</w:t>
      </w:r>
    </w:p>
    <w:p w14:paraId="42BD2095" w14:textId="77777777" w:rsidR="00EB4202" w:rsidRPr="0055028E" w:rsidRDefault="00EB4202" w:rsidP="00EB4202">
      <w:pPr>
        <w:pStyle w:val="Footnotedash"/>
        <w:tabs>
          <w:tab w:val="left" w:pos="720"/>
        </w:tabs>
        <w:spacing w:before="0"/>
      </w:pPr>
      <w:r w:rsidRPr="0055028E">
        <w:rPr>
          <w:rFonts w:ascii="Tahoma" w:eastAsia="Calibri" w:hAnsi="Tahoma" w:cs="Tahoma"/>
          <w:color w:val="000000"/>
          <w:sz w:val="18"/>
          <w:szCs w:val="18"/>
          <w:u w:val="single"/>
        </w:rPr>
        <w:t>Продление Соглашения о регистрации Enterprise</w:t>
      </w:r>
    </w:p>
    <w:p w14:paraId="6C97BF34" w14:textId="77777777" w:rsidR="00EB4202" w:rsidRPr="00ED63FF" w:rsidRDefault="00EB4202" w:rsidP="00EB4202">
      <w:pPr>
        <w:pStyle w:val="Footnotedash"/>
        <w:numPr>
          <w:ilvl w:val="1"/>
          <w:numId w:val="31"/>
        </w:numPr>
        <w:tabs>
          <w:tab w:val="left" w:pos="720"/>
        </w:tabs>
        <w:spacing w:before="0"/>
        <w:ind w:left="1800"/>
        <w:textAlignment w:val="auto"/>
        <w:rPr>
          <w:lang w:val="ru-RU"/>
        </w:rPr>
      </w:pPr>
      <w:r w:rsidRPr="00ED63FF">
        <w:rPr>
          <w:rFonts w:ascii="Tahoma" w:eastAsia="Calibri" w:hAnsi="Tahoma" w:cs="Tahoma"/>
          <w:color w:val="000000"/>
          <w:sz w:val="18"/>
          <w:szCs w:val="18"/>
          <w:lang w:val="ru-RU"/>
        </w:rPr>
        <w:t xml:space="preserve">После окончания действия существующего Соглашения о регистрации </w:t>
      </w:r>
      <w:r w:rsidRPr="0055028E">
        <w:rPr>
          <w:rFonts w:ascii="Tahoma" w:eastAsia="Calibri" w:hAnsi="Tahoma" w:cs="Tahoma"/>
          <w:color w:val="000000"/>
          <w:sz w:val="18"/>
          <w:szCs w:val="18"/>
        </w:rPr>
        <w:t>Enterprise</w:t>
      </w:r>
      <w:r w:rsidRPr="00ED63FF">
        <w:rPr>
          <w:rFonts w:ascii="Tahoma" w:eastAsia="Calibri" w:hAnsi="Tahoma" w:cs="Tahoma"/>
          <w:color w:val="000000"/>
          <w:sz w:val="18"/>
          <w:szCs w:val="18"/>
          <w:lang w:val="ru-RU"/>
        </w:rPr>
        <w:t xml:space="preserve">, распространяющегося на Операционную систему настольного компьютера </w:t>
      </w:r>
      <w:r w:rsidRPr="0055028E">
        <w:rPr>
          <w:rFonts w:ascii="Tahoma" w:eastAsia="Calibri" w:hAnsi="Tahoma" w:cs="Tahoma"/>
          <w:color w:val="000000"/>
          <w:sz w:val="18"/>
          <w:szCs w:val="18"/>
        </w:rPr>
        <w:t>Windows</w:t>
      </w:r>
      <w:r w:rsidRPr="00ED63FF">
        <w:rPr>
          <w:rFonts w:ascii="Tahoma" w:eastAsia="Calibri" w:hAnsi="Tahoma" w:cs="Tahoma"/>
          <w:color w:val="000000"/>
          <w:sz w:val="18"/>
          <w:szCs w:val="18"/>
          <w:lang w:val="ru-RU"/>
        </w:rPr>
        <w:t xml:space="preserve">, можно заключить новое Соглашение о регистрации </w:t>
      </w:r>
      <w:r w:rsidRPr="0055028E">
        <w:rPr>
          <w:rFonts w:ascii="Tahoma" w:eastAsia="Calibri" w:hAnsi="Tahoma" w:cs="Tahoma"/>
          <w:color w:val="000000"/>
          <w:sz w:val="18"/>
          <w:szCs w:val="18"/>
        </w:rPr>
        <w:t>Enterprise</w:t>
      </w:r>
      <w:r w:rsidRPr="00ED63FF">
        <w:rPr>
          <w:rFonts w:ascii="Tahoma" w:eastAsia="Calibri" w:hAnsi="Tahoma" w:cs="Tahoma"/>
          <w:color w:val="000000"/>
          <w:sz w:val="18"/>
          <w:szCs w:val="18"/>
          <w:lang w:val="ru-RU"/>
        </w:rPr>
        <w:t xml:space="preserve"> для Операционной системы настольного компьютера </w:t>
      </w:r>
      <w:r w:rsidRPr="0055028E">
        <w:rPr>
          <w:rFonts w:ascii="Tahoma" w:eastAsia="Calibri" w:hAnsi="Tahoma" w:cs="Tahoma"/>
          <w:color w:val="000000"/>
          <w:sz w:val="18"/>
          <w:szCs w:val="18"/>
        </w:rPr>
        <w:t>Windows</w:t>
      </w:r>
      <w:r w:rsidRPr="00ED63FF">
        <w:rPr>
          <w:rFonts w:ascii="Tahoma" w:eastAsia="Calibri" w:hAnsi="Tahoma" w:cs="Tahoma"/>
          <w:color w:val="000000"/>
          <w:sz w:val="18"/>
          <w:szCs w:val="18"/>
          <w:lang w:val="ru-RU"/>
        </w:rPr>
        <w:t>.</w:t>
      </w:r>
    </w:p>
    <w:p w14:paraId="148F2E3F" w14:textId="77777777" w:rsidR="00EB4202" w:rsidRPr="00ED63FF" w:rsidRDefault="00EB4202" w:rsidP="00EB4202">
      <w:pPr>
        <w:pStyle w:val="FootnoteBulletLevel2"/>
        <w:tabs>
          <w:tab w:val="left" w:pos="720"/>
        </w:tabs>
        <w:adjustRightInd/>
        <w:spacing w:before="0"/>
        <w:ind w:left="0" w:firstLine="0"/>
        <w:rPr>
          <w:lang w:val="ru-RU"/>
        </w:rPr>
      </w:pPr>
    </w:p>
    <w:p w14:paraId="53EDE035" w14:textId="77777777" w:rsidR="00EB4202" w:rsidRPr="002B489D" w:rsidRDefault="00EB4202" w:rsidP="00EB4202">
      <w:pPr>
        <w:pStyle w:val="FootnoteBulletLevel2"/>
        <w:numPr>
          <w:ilvl w:val="0"/>
          <w:numId w:val="25"/>
        </w:numPr>
        <w:tabs>
          <w:tab w:val="left" w:pos="720"/>
        </w:tabs>
        <w:adjustRightInd/>
        <w:spacing w:before="0" w:after="60"/>
        <w:ind w:left="1440"/>
        <w:textAlignment w:val="auto"/>
      </w:pPr>
      <w:r w:rsidRPr="00ED63FF">
        <w:rPr>
          <w:rFonts w:ascii="Tahoma" w:hAnsi="Tahoma" w:cs="Tahoma"/>
          <w:sz w:val="18"/>
          <w:szCs w:val="18"/>
          <w:lang w:val="ru-RU"/>
        </w:rPr>
        <w:t>Примечание</w:t>
      </w:r>
      <w:r w:rsidRPr="002B489D">
        <w:rPr>
          <w:rFonts w:ascii="Tahoma" w:hAnsi="Tahoma" w:cs="Tahoma"/>
          <w:sz w:val="18"/>
          <w:szCs w:val="18"/>
        </w:rPr>
        <w:t xml:space="preserve"> </w:t>
      </w:r>
      <w:r w:rsidRPr="00ED63FF">
        <w:rPr>
          <w:rFonts w:ascii="Tahoma" w:hAnsi="Tahoma" w:cs="Tahoma"/>
          <w:sz w:val="18"/>
          <w:szCs w:val="18"/>
          <w:lang w:val="ru-RU"/>
        </w:rPr>
        <w:t>для</w:t>
      </w:r>
      <w:r w:rsidRPr="002B489D">
        <w:rPr>
          <w:rFonts w:ascii="Tahoma" w:hAnsi="Tahoma" w:cs="Tahoma"/>
          <w:sz w:val="18"/>
          <w:szCs w:val="18"/>
        </w:rPr>
        <w:t xml:space="preserve"> </w:t>
      </w:r>
      <w:r w:rsidRPr="00ED63FF">
        <w:rPr>
          <w:rFonts w:ascii="Tahoma" w:hAnsi="Tahoma" w:cs="Tahoma"/>
          <w:sz w:val="18"/>
          <w:szCs w:val="18"/>
          <w:lang w:val="ru-RU"/>
        </w:rPr>
        <w:t>клиентов</w:t>
      </w:r>
      <w:r w:rsidRPr="002B489D">
        <w:rPr>
          <w:rFonts w:ascii="Tahoma" w:hAnsi="Tahoma" w:cs="Tahoma"/>
          <w:sz w:val="18"/>
          <w:szCs w:val="18"/>
        </w:rPr>
        <w:t xml:space="preserve"> </w:t>
      </w:r>
      <w:r w:rsidRPr="00ED63FF">
        <w:rPr>
          <w:rFonts w:ascii="Tahoma" w:hAnsi="Tahoma" w:cs="Tahoma"/>
          <w:sz w:val="18"/>
          <w:szCs w:val="18"/>
          <w:lang w:val="ru-RU"/>
        </w:rPr>
        <w:t>по</w:t>
      </w:r>
      <w:r w:rsidRPr="002B489D">
        <w:rPr>
          <w:rFonts w:ascii="Tahoma" w:hAnsi="Tahoma" w:cs="Tahoma"/>
          <w:sz w:val="18"/>
          <w:szCs w:val="18"/>
        </w:rPr>
        <w:t xml:space="preserve"> </w:t>
      </w:r>
      <w:r w:rsidRPr="00ED63FF">
        <w:rPr>
          <w:rFonts w:ascii="Tahoma" w:hAnsi="Tahoma" w:cs="Tahoma"/>
          <w:sz w:val="18"/>
          <w:szCs w:val="18"/>
          <w:lang w:val="ru-RU"/>
        </w:rPr>
        <w:t>Соглашениям</w:t>
      </w:r>
      <w:r w:rsidRPr="002B489D">
        <w:rPr>
          <w:rFonts w:ascii="Tahoma" w:hAnsi="Tahoma" w:cs="Tahoma"/>
          <w:sz w:val="18"/>
          <w:szCs w:val="18"/>
        </w:rPr>
        <w:t xml:space="preserve"> </w:t>
      </w:r>
      <w:r w:rsidRPr="0055028E">
        <w:rPr>
          <w:rFonts w:ascii="Tahoma" w:hAnsi="Tahoma" w:cs="Tahoma"/>
          <w:sz w:val="18"/>
          <w:szCs w:val="18"/>
        </w:rPr>
        <w:t>Campus</w:t>
      </w:r>
      <w:r w:rsidRPr="002B489D">
        <w:rPr>
          <w:rFonts w:ascii="Tahoma" w:hAnsi="Tahoma" w:cs="Tahoma"/>
          <w:sz w:val="18"/>
          <w:szCs w:val="18"/>
        </w:rPr>
        <w:t xml:space="preserve">, </w:t>
      </w:r>
      <w:r w:rsidRPr="0055028E">
        <w:rPr>
          <w:rFonts w:ascii="Tahoma" w:hAnsi="Tahoma" w:cs="Tahoma"/>
          <w:sz w:val="18"/>
          <w:szCs w:val="18"/>
        </w:rPr>
        <w:t>School</w:t>
      </w:r>
      <w:r w:rsidRPr="002B489D">
        <w:rPr>
          <w:rFonts w:ascii="Tahoma" w:hAnsi="Tahoma" w:cs="Tahoma"/>
          <w:sz w:val="18"/>
          <w:szCs w:val="18"/>
        </w:rPr>
        <w:t xml:space="preserve"> </w:t>
      </w:r>
      <w:r w:rsidRPr="00ED63FF">
        <w:rPr>
          <w:rFonts w:ascii="Tahoma" w:hAnsi="Tahoma" w:cs="Tahoma"/>
          <w:sz w:val="18"/>
          <w:szCs w:val="18"/>
          <w:lang w:val="ru-RU"/>
        </w:rPr>
        <w:t>и</w:t>
      </w:r>
      <w:r w:rsidRPr="002B489D">
        <w:rPr>
          <w:rFonts w:ascii="Tahoma" w:hAnsi="Tahoma" w:cs="Tahoma"/>
          <w:sz w:val="18"/>
          <w:szCs w:val="18"/>
        </w:rPr>
        <w:t xml:space="preserve"> </w:t>
      </w:r>
      <w:r w:rsidRPr="0055028E">
        <w:rPr>
          <w:rFonts w:ascii="Tahoma" w:hAnsi="Tahoma" w:cs="Tahoma"/>
          <w:sz w:val="18"/>
          <w:szCs w:val="18"/>
        </w:rPr>
        <w:t>Open</w:t>
      </w:r>
      <w:r w:rsidRPr="002B489D">
        <w:rPr>
          <w:rFonts w:ascii="Tahoma" w:hAnsi="Tahoma" w:cs="Tahoma"/>
          <w:sz w:val="18"/>
          <w:szCs w:val="18"/>
        </w:rPr>
        <w:t xml:space="preserve"> </w:t>
      </w:r>
      <w:r w:rsidRPr="0055028E">
        <w:rPr>
          <w:rFonts w:ascii="Tahoma" w:hAnsi="Tahoma" w:cs="Tahoma"/>
          <w:sz w:val="18"/>
          <w:szCs w:val="18"/>
        </w:rPr>
        <w:t>Value</w:t>
      </w:r>
      <w:r w:rsidRPr="002B489D">
        <w:rPr>
          <w:rFonts w:ascii="Tahoma" w:hAnsi="Tahoma" w:cs="Tahoma"/>
          <w:sz w:val="18"/>
          <w:szCs w:val="18"/>
        </w:rPr>
        <w:t xml:space="preserve"> </w:t>
      </w:r>
      <w:r w:rsidRPr="0055028E">
        <w:rPr>
          <w:rFonts w:ascii="Tahoma" w:hAnsi="Tahoma" w:cs="Tahoma"/>
          <w:sz w:val="18"/>
          <w:szCs w:val="18"/>
        </w:rPr>
        <w:t>Subscription</w:t>
      </w:r>
      <w:r w:rsidRPr="002B489D">
        <w:rPr>
          <w:rFonts w:ascii="Tahoma" w:hAnsi="Tahoma" w:cs="Tahoma"/>
          <w:sz w:val="18"/>
          <w:szCs w:val="18"/>
        </w:rPr>
        <w:t>-</w:t>
      </w:r>
      <w:r w:rsidRPr="0055028E">
        <w:rPr>
          <w:rFonts w:ascii="Tahoma" w:hAnsi="Tahoma" w:cs="Tahoma"/>
          <w:sz w:val="18"/>
          <w:szCs w:val="18"/>
        </w:rPr>
        <w:t>Education</w:t>
      </w:r>
      <w:r w:rsidRPr="002B489D">
        <w:rPr>
          <w:rFonts w:ascii="Tahoma" w:hAnsi="Tahoma" w:cs="Tahoma"/>
          <w:sz w:val="18"/>
          <w:szCs w:val="18"/>
        </w:rPr>
        <w:t xml:space="preserve"> </w:t>
      </w:r>
      <w:r w:rsidRPr="0055028E">
        <w:rPr>
          <w:rFonts w:ascii="Tahoma" w:hAnsi="Tahoma" w:cs="Tahoma"/>
          <w:sz w:val="18"/>
          <w:szCs w:val="18"/>
        </w:rPr>
        <w:t>Solutions</w:t>
      </w:r>
      <w:r w:rsidRPr="002B489D">
        <w:rPr>
          <w:rFonts w:ascii="Tahoma" w:hAnsi="Tahoma" w:cs="Tahoma"/>
          <w:sz w:val="18"/>
          <w:szCs w:val="18"/>
        </w:rPr>
        <w:t xml:space="preserve">. </w:t>
      </w:r>
    </w:p>
    <w:p w14:paraId="67BF295E" w14:textId="77777777" w:rsidR="00EB4202" w:rsidRPr="00ED63FF" w:rsidRDefault="00EB4202" w:rsidP="00EB4202">
      <w:pPr>
        <w:pStyle w:val="Footnotedash"/>
        <w:numPr>
          <w:ilvl w:val="1"/>
          <w:numId w:val="31"/>
        </w:numPr>
        <w:tabs>
          <w:tab w:val="left" w:pos="720"/>
        </w:tabs>
        <w:spacing w:before="0"/>
        <w:ind w:left="1800"/>
        <w:textAlignment w:val="auto"/>
        <w:rPr>
          <w:lang w:val="ru-RU"/>
        </w:rPr>
      </w:pPr>
      <w:r w:rsidRPr="00ED63FF">
        <w:rPr>
          <w:rFonts w:ascii="Tahoma" w:eastAsia="Calibri" w:hAnsi="Tahoma" w:cs="Tahoma"/>
          <w:color w:val="000000"/>
          <w:sz w:val="18"/>
          <w:szCs w:val="18"/>
          <w:lang w:val="ru-RU"/>
        </w:rPr>
        <w:t xml:space="preserve">Операционная система </w:t>
      </w:r>
      <w:r w:rsidRPr="0055028E">
        <w:rPr>
          <w:rFonts w:ascii="Tahoma" w:eastAsia="Calibri" w:hAnsi="Tahoma" w:cs="Tahoma"/>
          <w:color w:val="000000"/>
          <w:sz w:val="18"/>
          <w:szCs w:val="18"/>
        </w:rPr>
        <w:t>Windows</w:t>
      </w:r>
      <w:r w:rsidRPr="00ED63FF">
        <w:rPr>
          <w:rFonts w:ascii="Tahoma" w:eastAsia="Calibri" w:hAnsi="Tahoma" w:cs="Tahoma"/>
          <w:color w:val="000000"/>
          <w:sz w:val="18"/>
          <w:szCs w:val="18"/>
          <w:lang w:val="ru-RU"/>
        </w:rPr>
        <w:t xml:space="preserve"> лицензируется только в качестве обновления.</w:t>
      </w:r>
      <w:r w:rsidR="00317026" w:rsidRPr="00ED63FF">
        <w:rPr>
          <w:rFonts w:ascii="Tahoma" w:eastAsia="Calibri" w:hAnsi="Tahoma" w:cs="Tahoma"/>
          <w:color w:val="000000"/>
          <w:sz w:val="18"/>
          <w:szCs w:val="18"/>
          <w:lang w:val="ru-RU"/>
        </w:rPr>
        <w:t xml:space="preserve"> </w:t>
      </w:r>
      <w:r w:rsidRPr="00ED63FF">
        <w:rPr>
          <w:rFonts w:ascii="Tahoma" w:eastAsia="Calibri" w:hAnsi="Tahoma" w:cs="Tahoma"/>
          <w:color w:val="000000"/>
          <w:sz w:val="18"/>
          <w:szCs w:val="18"/>
          <w:lang w:val="ru-RU"/>
        </w:rPr>
        <w:t xml:space="preserve">Таким образом, клиенты, желающие запускать операционную систему </w:t>
      </w:r>
      <w:r w:rsidRPr="0055028E">
        <w:rPr>
          <w:rFonts w:ascii="Tahoma" w:eastAsia="Calibri" w:hAnsi="Tahoma" w:cs="Tahoma"/>
          <w:color w:val="000000"/>
          <w:sz w:val="18"/>
          <w:szCs w:val="18"/>
        </w:rPr>
        <w:t>Windows</w:t>
      </w:r>
      <w:r w:rsidRPr="00ED63FF">
        <w:rPr>
          <w:rFonts w:ascii="Tahoma" w:eastAsia="Calibri" w:hAnsi="Tahoma" w:cs="Tahoma"/>
          <w:color w:val="000000"/>
          <w:sz w:val="18"/>
          <w:szCs w:val="18"/>
          <w:lang w:val="ru-RU"/>
        </w:rPr>
        <w:t xml:space="preserve">, сначала должны установить лицензированную соответствующую операционную систему на своих настольных компьютерах. Соответствующей операционной системой является одна из систем, указанных в таблице Обновления </w:t>
      </w:r>
      <w:r w:rsidRPr="0055028E">
        <w:rPr>
          <w:rFonts w:ascii="Tahoma" w:eastAsia="Calibri" w:hAnsi="Tahoma" w:cs="Tahoma"/>
          <w:color w:val="000000"/>
          <w:sz w:val="18"/>
          <w:szCs w:val="18"/>
        </w:rPr>
        <w:t>Windows</w:t>
      </w:r>
      <w:r w:rsidRPr="00ED63FF">
        <w:rPr>
          <w:rFonts w:ascii="Tahoma" w:eastAsia="Calibri" w:hAnsi="Tahoma" w:cs="Tahoma"/>
          <w:color w:val="000000"/>
          <w:sz w:val="18"/>
          <w:szCs w:val="18"/>
          <w:lang w:val="ru-RU"/>
        </w:rPr>
        <w:t xml:space="preserve"> выше в столбце «</w:t>
      </w:r>
      <w:r w:rsidRPr="0055028E">
        <w:rPr>
          <w:rFonts w:ascii="Tahoma" w:eastAsia="Calibri" w:hAnsi="Tahoma" w:cs="Tahoma"/>
          <w:color w:val="000000"/>
          <w:sz w:val="18"/>
          <w:szCs w:val="18"/>
        </w:rPr>
        <w:t>Academic</w:t>
      </w:r>
      <w:r w:rsidRPr="00ED63FF">
        <w:rPr>
          <w:rFonts w:ascii="Tahoma" w:eastAsia="Calibri" w:hAnsi="Tahoma" w:cs="Tahoma"/>
          <w:color w:val="000000"/>
          <w:sz w:val="18"/>
          <w:szCs w:val="18"/>
          <w:lang w:val="ru-RU"/>
        </w:rPr>
        <w:t xml:space="preserve">». </w:t>
      </w:r>
    </w:p>
    <w:p w14:paraId="2BA2EC5E" w14:textId="77777777" w:rsidR="00EB4202" w:rsidRPr="00ED63FF" w:rsidRDefault="00EB4202" w:rsidP="00EB4202">
      <w:pPr>
        <w:pStyle w:val="FootnoteBulletLevel2"/>
        <w:spacing w:before="0"/>
        <w:ind w:left="720" w:firstLine="0"/>
        <w:rPr>
          <w:lang w:val="ru-RU"/>
        </w:rPr>
      </w:pPr>
      <w:r w:rsidRPr="00ED63FF">
        <w:rPr>
          <w:rFonts w:ascii="Tahoma" w:eastAsia="Calibri" w:hAnsi="Tahoma" w:cs="Tahoma"/>
          <w:color w:val="000000"/>
          <w:sz w:val="18"/>
          <w:szCs w:val="18"/>
          <w:lang w:val="ru-RU"/>
        </w:rPr>
        <w:t>Даже если в Правах</w:t>
      </w:r>
      <w:r w:rsidRPr="0055028E">
        <w:rPr>
          <w:rFonts w:ascii="Tahoma" w:eastAsia="Calibri" w:hAnsi="Tahoma" w:cs="Tahoma"/>
          <w:color w:val="000000"/>
          <w:sz w:val="18"/>
          <w:szCs w:val="18"/>
        </w:rPr>
        <w:t> </w:t>
      </w:r>
      <w:r w:rsidRPr="00ED63FF">
        <w:rPr>
          <w:rFonts w:ascii="Tahoma" w:eastAsia="Calibri" w:hAnsi="Tahoma" w:cs="Tahoma"/>
          <w:color w:val="000000"/>
          <w:sz w:val="18"/>
          <w:szCs w:val="18"/>
          <w:lang w:val="ru-RU"/>
        </w:rPr>
        <w:t>на использование продукта указано иное, учреждениям, выбравшим Вариант</w:t>
      </w:r>
      <w:r w:rsidR="00B9457F" w:rsidRPr="0055028E">
        <w:rPr>
          <w:rFonts w:ascii="Tahoma" w:eastAsia="Calibri" w:hAnsi="Tahoma" w:cs="Tahoma"/>
          <w:color w:val="000000"/>
          <w:sz w:val="18"/>
          <w:szCs w:val="18"/>
        </w:rPr>
        <w:t> </w:t>
      </w:r>
      <w:r w:rsidRPr="00ED63FF">
        <w:rPr>
          <w:rFonts w:ascii="Tahoma" w:eastAsia="Calibri" w:hAnsi="Tahoma" w:cs="Tahoma"/>
          <w:color w:val="000000"/>
          <w:sz w:val="18"/>
          <w:szCs w:val="18"/>
          <w:lang w:val="ru-RU"/>
        </w:rPr>
        <w:t xml:space="preserve">лицензирования для учащихся, разрешено не более одного экземпляра </w:t>
      </w:r>
      <w:r w:rsidRPr="0055028E">
        <w:rPr>
          <w:rFonts w:ascii="Tahoma" w:eastAsia="Calibri" w:hAnsi="Tahoma" w:cs="Tahoma"/>
          <w:color w:val="000000"/>
          <w:sz w:val="18"/>
          <w:szCs w:val="18"/>
        </w:rPr>
        <w:t>Windows</w:t>
      </w:r>
      <w:r w:rsidRPr="00ED63FF">
        <w:rPr>
          <w:rFonts w:ascii="Tahoma" w:eastAsia="Calibri" w:hAnsi="Tahoma" w:cs="Tahoma"/>
          <w:color w:val="000000"/>
          <w:sz w:val="18"/>
          <w:szCs w:val="18"/>
          <w:lang w:val="ru-RU"/>
        </w:rPr>
        <w:t xml:space="preserve"> </w:t>
      </w:r>
      <w:r w:rsidRPr="0055028E">
        <w:rPr>
          <w:rFonts w:ascii="Tahoma" w:eastAsia="Calibri" w:hAnsi="Tahoma" w:cs="Tahoma"/>
          <w:color w:val="000000"/>
          <w:sz w:val="18"/>
          <w:szCs w:val="18"/>
        </w:rPr>
        <w:t>To</w:t>
      </w:r>
      <w:r w:rsidRPr="00ED63FF">
        <w:rPr>
          <w:rFonts w:ascii="Tahoma" w:eastAsia="Calibri" w:hAnsi="Tahoma" w:cs="Tahoma"/>
          <w:color w:val="000000"/>
          <w:sz w:val="18"/>
          <w:szCs w:val="18"/>
          <w:lang w:val="ru-RU"/>
        </w:rPr>
        <w:t xml:space="preserve"> </w:t>
      </w:r>
      <w:r w:rsidRPr="0055028E">
        <w:rPr>
          <w:rFonts w:ascii="Tahoma" w:eastAsia="Calibri" w:hAnsi="Tahoma" w:cs="Tahoma"/>
          <w:color w:val="000000"/>
          <w:sz w:val="18"/>
          <w:szCs w:val="18"/>
        </w:rPr>
        <w:t>Go</w:t>
      </w:r>
      <w:r w:rsidRPr="00ED63FF">
        <w:rPr>
          <w:rFonts w:ascii="Tahoma" w:eastAsia="Calibri" w:hAnsi="Tahoma" w:cs="Tahoma"/>
          <w:color w:val="000000"/>
          <w:sz w:val="18"/>
          <w:szCs w:val="18"/>
          <w:lang w:val="ru-RU"/>
        </w:rPr>
        <w:t xml:space="preserve"> на лицензированное устройство учащегося.</w:t>
      </w:r>
      <w:r w:rsidR="00317026" w:rsidRPr="00ED63FF">
        <w:rPr>
          <w:rFonts w:ascii="Tahoma" w:eastAsia="Calibri" w:hAnsi="Tahoma" w:cs="Tahoma"/>
          <w:color w:val="000000"/>
          <w:sz w:val="18"/>
          <w:szCs w:val="18"/>
          <w:lang w:val="ru-RU"/>
        </w:rPr>
        <w:t xml:space="preserve"> </w:t>
      </w:r>
      <w:r w:rsidRPr="00ED63FF">
        <w:rPr>
          <w:rFonts w:ascii="Tahoma" w:eastAsia="Calibri" w:hAnsi="Tahoma" w:cs="Tahoma"/>
          <w:color w:val="000000"/>
          <w:sz w:val="18"/>
          <w:szCs w:val="18"/>
          <w:lang w:val="ru-RU"/>
        </w:rPr>
        <w:t xml:space="preserve">Учреждения должны гарантировать, что учащиеся, которые более не обучаются в этом учреждении, прекратят использование </w:t>
      </w:r>
      <w:r w:rsidRPr="0055028E">
        <w:rPr>
          <w:rFonts w:ascii="Tahoma" w:eastAsia="Calibri" w:hAnsi="Tahoma" w:cs="Tahoma"/>
          <w:color w:val="000000"/>
          <w:sz w:val="18"/>
          <w:szCs w:val="18"/>
        </w:rPr>
        <w:t>Windows</w:t>
      </w:r>
      <w:r w:rsidRPr="00ED63FF">
        <w:rPr>
          <w:rFonts w:ascii="Tahoma" w:eastAsia="Calibri" w:hAnsi="Tahoma" w:cs="Tahoma"/>
          <w:color w:val="000000"/>
          <w:sz w:val="18"/>
          <w:szCs w:val="18"/>
          <w:lang w:val="ru-RU"/>
        </w:rPr>
        <w:t xml:space="preserve"> </w:t>
      </w:r>
      <w:r w:rsidRPr="0055028E">
        <w:rPr>
          <w:rFonts w:ascii="Tahoma" w:eastAsia="Calibri" w:hAnsi="Tahoma" w:cs="Tahoma"/>
          <w:color w:val="000000"/>
          <w:sz w:val="18"/>
          <w:szCs w:val="18"/>
        </w:rPr>
        <w:t>To</w:t>
      </w:r>
      <w:r w:rsidRPr="00ED63FF">
        <w:rPr>
          <w:rFonts w:ascii="Tahoma" w:eastAsia="Calibri" w:hAnsi="Tahoma" w:cs="Tahoma"/>
          <w:color w:val="000000"/>
          <w:sz w:val="18"/>
          <w:szCs w:val="18"/>
          <w:lang w:val="ru-RU"/>
        </w:rPr>
        <w:t xml:space="preserve"> </w:t>
      </w:r>
      <w:r w:rsidRPr="0055028E">
        <w:rPr>
          <w:rFonts w:ascii="Tahoma" w:eastAsia="Calibri" w:hAnsi="Tahoma" w:cs="Tahoma"/>
          <w:color w:val="000000"/>
          <w:sz w:val="18"/>
          <w:szCs w:val="18"/>
        </w:rPr>
        <w:t>Go</w:t>
      </w:r>
      <w:r w:rsidRPr="00ED63FF">
        <w:rPr>
          <w:rFonts w:ascii="Tahoma" w:eastAsia="Calibri" w:hAnsi="Tahoma" w:cs="Tahoma"/>
          <w:color w:val="000000"/>
          <w:sz w:val="18"/>
          <w:szCs w:val="18"/>
          <w:lang w:val="ru-RU"/>
        </w:rPr>
        <w:t xml:space="preserve"> и вернут все </w:t>
      </w:r>
      <w:r w:rsidRPr="0055028E">
        <w:rPr>
          <w:rFonts w:ascii="Tahoma" w:eastAsia="Calibri" w:hAnsi="Tahoma" w:cs="Tahoma"/>
          <w:color w:val="000000"/>
          <w:sz w:val="18"/>
          <w:szCs w:val="18"/>
        </w:rPr>
        <w:t>USB</w:t>
      </w:r>
      <w:r w:rsidRPr="00ED63FF">
        <w:rPr>
          <w:rFonts w:ascii="Tahoma" w:eastAsia="Calibri" w:hAnsi="Tahoma" w:cs="Tahoma"/>
          <w:color w:val="000000"/>
          <w:sz w:val="18"/>
          <w:szCs w:val="18"/>
          <w:lang w:val="ru-RU"/>
        </w:rPr>
        <w:t xml:space="preserve">-устройства с экземплярами </w:t>
      </w:r>
      <w:r w:rsidRPr="0055028E">
        <w:rPr>
          <w:rFonts w:ascii="Tahoma" w:eastAsia="Calibri" w:hAnsi="Tahoma" w:cs="Tahoma"/>
          <w:color w:val="000000"/>
          <w:sz w:val="18"/>
          <w:szCs w:val="18"/>
        </w:rPr>
        <w:t>Windows</w:t>
      </w:r>
      <w:r w:rsidRPr="00ED63FF">
        <w:rPr>
          <w:rFonts w:ascii="Tahoma" w:eastAsia="Calibri" w:hAnsi="Tahoma" w:cs="Tahoma"/>
          <w:color w:val="000000"/>
          <w:sz w:val="18"/>
          <w:szCs w:val="18"/>
          <w:lang w:val="ru-RU"/>
        </w:rPr>
        <w:t xml:space="preserve"> </w:t>
      </w:r>
      <w:r w:rsidRPr="0055028E">
        <w:rPr>
          <w:rFonts w:ascii="Tahoma" w:eastAsia="Calibri" w:hAnsi="Tahoma" w:cs="Tahoma"/>
          <w:color w:val="000000"/>
          <w:sz w:val="18"/>
          <w:szCs w:val="18"/>
        </w:rPr>
        <w:t>To</w:t>
      </w:r>
      <w:r w:rsidRPr="00ED63FF">
        <w:rPr>
          <w:rFonts w:ascii="Tahoma" w:eastAsia="Calibri" w:hAnsi="Tahoma" w:cs="Tahoma"/>
          <w:color w:val="000000"/>
          <w:sz w:val="18"/>
          <w:szCs w:val="18"/>
          <w:lang w:val="ru-RU"/>
        </w:rPr>
        <w:t xml:space="preserve"> </w:t>
      </w:r>
      <w:r w:rsidRPr="0055028E">
        <w:rPr>
          <w:rFonts w:ascii="Tahoma" w:eastAsia="Calibri" w:hAnsi="Tahoma" w:cs="Tahoma"/>
          <w:color w:val="000000"/>
          <w:sz w:val="18"/>
          <w:szCs w:val="18"/>
        </w:rPr>
        <w:t>Go</w:t>
      </w:r>
      <w:r w:rsidRPr="00ED63FF">
        <w:rPr>
          <w:rFonts w:ascii="Tahoma" w:eastAsia="Calibri" w:hAnsi="Tahoma" w:cs="Tahoma"/>
          <w:color w:val="000000"/>
          <w:sz w:val="18"/>
          <w:szCs w:val="18"/>
          <w:lang w:val="ru-RU"/>
        </w:rPr>
        <w:t xml:space="preserve"> этому учреждению.</w:t>
      </w:r>
      <w:r w:rsidR="00317026" w:rsidRPr="00ED63FF">
        <w:rPr>
          <w:rFonts w:ascii="Tahoma" w:eastAsia="Calibri" w:hAnsi="Tahoma" w:cs="Tahoma"/>
          <w:color w:val="000000"/>
          <w:sz w:val="18"/>
          <w:szCs w:val="18"/>
          <w:lang w:val="ru-RU"/>
        </w:rPr>
        <w:t xml:space="preserve"> </w:t>
      </w:r>
      <w:r w:rsidRPr="00ED63FF">
        <w:rPr>
          <w:rFonts w:ascii="Tahoma" w:hAnsi="Tahoma" w:cs="Tahoma"/>
          <w:sz w:val="18"/>
          <w:szCs w:val="18"/>
          <w:lang w:val="ru-RU"/>
        </w:rPr>
        <w:t xml:space="preserve">Учреждения, выбравшие Вариант лицензирования для учащихся, могут не устанавливать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Enterprise</w:t>
      </w:r>
      <w:r w:rsidRPr="00ED63FF">
        <w:rPr>
          <w:rFonts w:ascii="Tahoma" w:hAnsi="Tahoma" w:cs="Tahoma"/>
          <w:sz w:val="18"/>
          <w:szCs w:val="18"/>
          <w:lang w:val="ru-RU"/>
        </w:rPr>
        <w:t xml:space="preserve"> на устройства, принадлежащие учащимся.</w:t>
      </w:r>
    </w:p>
    <w:p w14:paraId="2452973C" w14:textId="77777777" w:rsidR="00973A93" w:rsidRPr="00ED63FF" w:rsidRDefault="00973A93" w:rsidP="00AF3B19">
      <w:pPr>
        <w:rPr>
          <w:lang w:val="ru-RU"/>
        </w:rPr>
      </w:pPr>
    </w:p>
    <w:p w14:paraId="0F809E69" w14:textId="77777777" w:rsidR="00B73A46" w:rsidRPr="002B489D" w:rsidRDefault="00B73A46" w:rsidP="00F64DEA">
      <w:pPr>
        <w:pStyle w:val="FootnoteBulletLevel1"/>
        <w:tabs>
          <w:tab w:val="clear" w:pos="900"/>
        </w:tabs>
        <w:adjustRightInd/>
        <w:spacing w:before="0" w:after="60"/>
        <w:ind w:left="720" w:firstLine="0"/>
        <w:textAlignment w:val="auto"/>
      </w:pPr>
      <w:r w:rsidRPr="0055028E">
        <w:rPr>
          <w:rFonts w:ascii="Tahoma" w:hAnsi="Tahoma" w:cs="Tahoma"/>
          <w:b/>
          <w:bCs/>
          <w:sz w:val="18"/>
          <w:szCs w:val="18"/>
        </w:rPr>
        <w:t>Microsoft</w:t>
      </w:r>
      <w:r w:rsidRPr="002B489D">
        <w:rPr>
          <w:rFonts w:ascii="Tahoma" w:hAnsi="Tahoma" w:cs="Tahoma"/>
          <w:b/>
          <w:bCs/>
          <w:sz w:val="18"/>
          <w:szCs w:val="18"/>
        </w:rPr>
        <w:t xml:space="preserve"> </w:t>
      </w:r>
      <w:r w:rsidRPr="0055028E">
        <w:rPr>
          <w:rFonts w:ascii="Tahoma" w:hAnsi="Tahoma" w:cs="Tahoma"/>
          <w:b/>
          <w:bCs/>
          <w:sz w:val="18"/>
          <w:szCs w:val="18"/>
        </w:rPr>
        <w:t>Windows</w:t>
      </w:r>
      <w:r w:rsidRPr="002B489D">
        <w:rPr>
          <w:rFonts w:ascii="Tahoma" w:hAnsi="Tahoma" w:cs="Tahoma"/>
          <w:b/>
          <w:bCs/>
          <w:sz w:val="18"/>
          <w:szCs w:val="18"/>
        </w:rPr>
        <w:t xml:space="preserve"> </w:t>
      </w:r>
      <w:r w:rsidRPr="0055028E">
        <w:rPr>
          <w:rFonts w:ascii="Tahoma" w:hAnsi="Tahoma" w:cs="Tahoma"/>
          <w:b/>
          <w:bCs/>
          <w:sz w:val="18"/>
          <w:szCs w:val="18"/>
        </w:rPr>
        <w:t>XP</w:t>
      </w:r>
      <w:r w:rsidRPr="002B489D">
        <w:rPr>
          <w:rFonts w:ascii="Tahoma" w:hAnsi="Tahoma" w:cs="Tahoma"/>
          <w:b/>
          <w:bCs/>
          <w:sz w:val="18"/>
          <w:szCs w:val="18"/>
        </w:rPr>
        <w:t xml:space="preserve"> </w:t>
      </w:r>
      <w:r w:rsidRPr="0055028E">
        <w:rPr>
          <w:rFonts w:ascii="Tahoma" w:hAnsi="Tahoma" w:cs="Tahoma"/>
          <w:b/>
          <w:bCs/>
          <w:sz w:val="18"/>
          <w:szCs w:val="18"/>
        </w:rPr>
        <w:t>Professional</w:t>
      </w:r>
      <w:r w:rsidRPr="002B489D">
        <w:rPr>
          <w:rFonts w:ascii="Tahoma" w:hAnsi="Tahoma" w:cs="Tahoma"/>
          <w:b/>
          <w:bCs/>
          <w:sz w:val="18"/>
          <w:szCs w:val="18"/>
        </w:rPr>
        <w:t xml:space="preserve"> </w:t>
      </w:r>
      <w:r w:rsidRPr="0055028E">
        <w:rPr>
          <w:rFonts w:ascii="Tahoma" w:hAnsi="Tahoma" w:cs="Tahoma"/>
          <w:b/>
          <w:bCs/>
          <w:sz w:val="18"/>
          <w:szCs w:val="18"/>
        </w:rPr>
        <w:t>N</w:t>
      </w:r>
      <w:r w:rsidRPr="002B489D">
        <w:rPr>
          <w:rFonts w:ascii="Tahoma" w:hAnsi="Tahoma" w:cs="Tahoma"/>
          <w:b/>
          <w:bCs/>
          <w:sz w:val="18"/>
          <w:szCs w:val="18"/>
        </w:rPr>
        <w:t xml:space="preserve"> (</w:t>
      </w:r>
      <w:r w:rsidRPr="00ED63FF">
        <w:rPr>
          <w:rFonts w:ascii="Tahoma" w:hAnsi="Tahoma" w:cs="Tahoma"/>
          <w:b/>
          <w:bCs/>
          <w:sz w:val="18"/>
          <w:szCs w:val="18"/>
          <w:lang w:val="ru-RU"/>
        </w:rPr>
        <w:t>без</w:t>
      </w:r>
      <w:r w:rsidRPr="002B489D">
        <w:rPr>
          <w:rFonts w:ascii="Tahoma" w:hAnsi="Tahoma" w:cs="Tahoma"/>
          <w:b/>
          <w:bCs/>
          <w:sz w:val="18"/>
          <w:szCs w:val="18"/>
        </w:rPr>
        <w:t xml:space="preserve"> </w:t>
      </w:r>
      <w:r w:rsidRPr="00ED63FF">
        <w:rPr>
          <w:rFonts w:ascii="Tahoma" w:hAnsi="Tahoma" w:cs="Tahoma"/>
          <w:b/>
          <w:bCs/>
          <w:sz w:val="18"/>
          <w:szCs w:val="18"/>
          <w:lang w:val="ru-RU"/>
        </w:rPr>
        <w:t>проигрывателя</w:t>
      </w:r>
      <w:r w:rsidRPr="002B489D">
        <w:rPr>
          <w:rFonts w:ascii="Tahoma" w:hAnsi="Tahoma" w:cs="Tahoma"/>
          <w:b/>
          <w:bCs/>
          <w:sz w:val="18"/>
          <w:szCs w:val="18"/>
        </w:rPr>
        <w:t xml:space="preserve"> </w:t>
      </w:r>
      <w:r w:rsidRPr="0055028E">
        <w:rPr>
          <w:rFonts w:ascii="Tahoma" w:hAnsi="Tahoma" w:cs="Tahoma"/>
          <w:b/>
          <w:bCs/>
          <w:sz w:val="18"/>
          <w:szCs w:val="18"/>
        </w:rPr>
        <w:t>Windows</w:t>
      </w:r>
      <w:r w:rsidRPr="002B489D">
        <w:rPr>
          <w:rFonts w:ascii="Tahoma" w:hAnsi="Tahoma" w:cs="Tahoma"/>
          <w:b/>
          <w:bCs/>
          <w:sz w:val="18"/>
          <w:szCs w:val="18"/>
        </w:rPr>
        <w:t xml:space="preserve"> </w:t>
      </w:r>
      <w:r w:rsidRPr="0055028E">
        <w:rPr>
          <w:rFonts w:ascii="Tahoma" w:hAnsi="Tahoma" w:cs="Tahoma"/>
          <w:b/>
          <w:bCs/>
          <w:sz w:val="18"/>
          <w:szCs w:val="18"/>
        </w:rPr>
        <w:t>Media</w:t>
      </w:r>
      <w:r w:rsidRPr="002B489D">
        <w:rPr>
          <w:rFonts w:ascii="Tahoma" w:hAnsi="Tahoma" w:cs="Tahoma"/>
          <w:b/>
          <w:bCs/>
          <w:sz w:val="18"/>
          <w:szCs w:val="18"/>
        </w:rPr>
        <w:t>)</w:t>
      </w:r>
    </w:p>
    <w:p w14:paraId="5449CBCE" w14:textId="77777777" w:rsidR="00B73A46" w:rsidRPr="00ED63FF" w:rsidRDefault="00B73A46" w:rsidP="00F64DEA">
      <w:pPr>
        <w:pStyle w:val="FootnoteBulletLevel2"/>
        <w:tabs>
          <w:tab w:val="clear" w:pos="1260"/>
          <w:tab w:val="num" w:pos="900"/>
        </w:tabs>
        <w:spacing w:before="0"/>
        <w:ind w:left="720" w:firstLine="0"/>
        <w:rPr>
          <w:lang w:val="ru-RU"/>
        </w:rPr>
      </w:pPr>
      <w:r w:rsidRPr="00ED63FF">
        <w:rPr>
          <w:rFonts w:ascii="Tahoma" w:hAnsi="Tahoma" w:cs="Tahoma"/>
          <w:sz w:val="18"/>
          <w:szCs w:val="18"/>
          <w:u w:val="single"/>
          <w:lang w:val="ru-RU"/>
        </w:rPr>
        <w:t>Право на участие</w:t>
      </w:r>
      <w:r w:rsidRPr="00ED63FF">
        <w:rPr>
          <w:rFonts w:ascii="Tahoma" w:hAnsi="Tahoma" w:cs="Tahoma"/>
          <w:sz w:val="18"/>
          <w:szCs w:val="18"/>
          <w:lang w:val="ru-RU"/>
        </w:rPr>
        <w:b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55028E">
        <w:rPr>
          <w:rFonts w:ascii="Tahoma" w:hAnsi="Tahoma" w:cs="Tahoma"/>
          <w:sz w:val="18"/>
          <w:szCs w:val="18"/>
        </w:rPr>
        <w:t>Microsoft</w:t>
      </w:r>
      <w:r w:rsidRPr="00ED63FF">
        <w:rPr>
          <w:rFonts w:ascii="Tahoma" w:hAnsi="Tahoma" w:cs="Tahoma"/>
          <w:sz w:val="18"/>
          <w:szCs w:val="18"/>
          <w:lang w:val="ru-RU"/>
        </w:rPr>
        <w:t xml:space="preserve">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XP</w:t>
      </w:r>
      <w:r w:rsidRPr="00ED63FF">
        <w:rPr>
          <w:rFonts w:ascii="Tahoma" w:hAnsi="Tahoma" w:cs="Tahoma"/>
          <w:sz w:val="18"/>
          <w:szCs w:val="18"/>
          <w:lang w:val="ru-RU"/>
        </w:rPr>
        <w:t xml:space="preserve"> </w:t>
      </w:r>
      <w:r w:rsidRPr="0055028E">
        <w:rPr>
          <w:rFonts w:ascii="Tahoma" w:hAnsi="Tahoma" w:cs="Tahoma"/>
          <w:sz w:val="18"/>
          <w:szCs w:val="18"/>
        </w:rPr>
        <w:t>Professional</w:t>
      </w:r>
      <w:r w:rsidRPr="00ED63FF">
        <w:rPr>
          <w:rFonts w:ascii="Tahoma" w:hAnsi="Tahoma" w:cs="Tahoma"/>
          <w:sz w:val="18"/>
          <w:szCs w:val="18"/>
          <w:lang w:val="ru-RU"/>
        </w:rPr>
        <w:t xml:space="preserve"> </w:t>
      </w:r>
      <w:r w:rsidRPr="0055028E">
        <w:rPr>
          <w:rFonts w:ascii="Tahoma" w:hAnsi="Tahoma" w:cs="Tahoma"/>
          <w:sz w:val="18"/>
          <w:szCs w:val="18"/>
        </w:rPr>
        <w:t>N</w:t>
      </w:r>
      <w:r w:rsidRPr="00ED63FF">
        <w:rPr>
          <w:rFonts w:ascii="Tahoma" w:hAnsi="Tahoma" w:cs="Tahoma"/>
          <w:sz w:val="18"/>
          <w:szCs w:val="18"/>
          <w:lang w:val="ru-RU"/>
        </w:rPr>
        <w:t>.</w:t>
      </w:r>
    </w:p>
    <w:p w14:paraId="2E1C7760" w14:textId="77777777" w:rsidR="00F64DEA" w:rsidRPr="00ED63FF" w:rsidRDefault="00F64DEA" w:rsidP="00F64DEA">
      <w:pPr>
        <w:pStyle w:val="FootnoteBulletLevel2"/>
        <w:tabs>
          <w:tab w:val="clear" w:pos="1260"/>
          <w:tab w:val="num" w:pos="900"/>
        </w:tabs>
        <w:spacing w:before="0"/>
        <w:ind w:left="720" w:firstLine="0"/>
        <w:rPr>
          <w:lang w:val="ru-RU"/>
        </w:rPr>
      </w:pPr>
    </w:p>
    <w:p w14:paraId="151C7A0A" w14:textId="77777777" w:rsidR="00B9457F" w:rsidRPr="00ED63FF" w:rsidRDefault="00B9457F" w:rsidP="00F64DEA">
      <w:pPr>
        <w:pStyle w:val="FootnoteBulletLevel2"/>
        <w:tabs>
          <w:tab w:val="clear" w:pos="1260"/>
          <w:tab w:val="num" w:pos="900"/>
        </w:tabs>
        <w:spacing w:before="0"/>
        <w:ind w:left="720" w:firstLine="0"/>
        <w:rPr>
          <w:lang w:val="ru-RU"/>
        </w:rPr>
      </w:pPr>
    </w:p>
    <w:p w14:paraId="00829526" w14:textId="77777777" w:rsidR="00B9457F" w:rsidRPr="00ED63FF" w:rsidRDefault="00B9457F" w:rsidP="00F64DEA">
      <w:pPr>
        <w:pStyle w:val="FootnoteBulletLevel2"/>
        <w:tabs>
          <w:tab w:val="clear" w:pos="1260"/>
          <w:tab w:val="num" w:pos="900"/>
        </w:tabs>
        <w:spacing w:before="0"/>
        <w:ind w:left="720" w:firstLine="0"/>
        <w:rPr>
          <w:lang w:val="ru-RU"/>
        </w:rPr>
      </w:pPr>
    </w:p>
    <w:p w14:paraId="2CA0792B" w14:textId="77777777" w:rsidR="00B9457F" w:rsidRPr="00ED63FF" w:rsidRDefault="00B9457F" w:rsidP="00F64DEA">
      <w:pPr>
        <w:pStyle w:val="FootnoteBulletLevel2"/>
        <w:tabs>
          <w:tab w:val="clear" w:pos="1260"/>
          <w:tab w:val="num" w:pos="900"/>
        </w:tabs>
        <w:spacing w:before="0"/>
        <w:ind w:left="720" w:firstLine="0"/>
        <w:rPr>
          <w:lang w:val="ru-RU"/>
        </w:rPr>
      </w:pPr>
    </w:p>
    <w:p w14:paraId="23554077" w14:textId="77777777" w:rsidR="00B9457F" w:rsidRPr="00ED63FF" w:rsidRDefault="00B9457F" w:rsidP="00F64DEA">
      <w:pPr>
        <w:pStyle w:val="FootnoteBulletLevel2"/>
        <w:tabs>
          <w:tab w:val="clear" w:pos="1260"/>
          <w:tab w:val="num" w:pos="900"/>
        </w:tabs>
        <w:spacing w:before="0"/>
        <w:ind w:left="720" w:firstLine="0"/>
        <w:rPr>
          <w:lang w:val="ru-RU"/>
        </w:rPr>
      </w:pPr>
    </w:p>
    <w:p w14:paraId="1896CC0B" w14:textId="77777777" w:rsidR="00B73A46" w:rsidRPr="00ED63FF" w:rsidRDefault="00B73A46" w:rsidP="00F64DEA">
      <w:pPr>
        <w:pStyle w:val="Footnotedash"/>
        <w:tabs>
          <w:tab w:val="clear" w:pos="1620"/>
          <w:tab w:val="num" w:pos="2160"/>
        </w:tabs>
        <w:spacing w:before="0" w:after="0"/>
        <w:ind w:left="720" w:firstLine="7"/>
        <w:rPr>
          <w:lang w:val="ru-RU"/>
        </w:rPr>
      </w:pPr>
      <w:r w:rsidRPr="00ED63FF">
        <w:rPr>
          <w:rFonts w:ascii="Tahoma" w:hAnsi="Tahoma" w:cs="Tahoma"/>
          <w:sz w:val="18"/>
          <w:szCs w:val="18"/>
          <w:lang w:val="ru-RU"/>
        </w:rPr>
        <w:lastRenderedPageBreak/>
        <w:t>У них должно быть по крайней мере одно из следующих действующих соглашений или соглашений о</w:t>
      </w:r>
      <w:r w:rsidR="00B9457F" w:rsidRPr="0055028E">
        <w:rPr>
          <w:rFonts w:ascii="Tahoma" w:hAnsi="Tahoma" w:cs="Tahoma"/>
          <w:sz w:val="18"/>
          <w:szCs w:val="18"/>
        </w:rPr>
        <w:t> </w:t>
      </w:r>
      <w:r w:rsidRPr="00ED63FF">
        <w:rPr>
          <w:rFonts w:ascii="Tahoma" w:hAnsi="Tahoma" w:cs="Tahoma"/>
          <w:sz w:val="18"/>
          <w:szCs w:val="18"/>
          <w:lang w:val="ru-RU"/>
        </w:rPr>
        <w:t xml:space="preserve">регистрации с </w:t>
      </w:r>
      <w:r w:rsidRPr="0055028E">
        <w:rPr>
          <w:rFonts w:ascii="Tahoma" w:hAnsi="Tahoma" w:cs="Tahoma"/>
          <w:sz w:val="18"/>
          <w:szCs w:val="18"/>
        </w:rPr>
        <w:t>Microsoft</w:t>
      </w:r>
      <w:r w:rsidRPr="00ED63FF">
        <w:rPr>
          <w:rFonts w:ascii="Tahoma" w:hAnsi="Tahoma" w:cs="Tahoma"/>
          <w:sz w:val="18"/>
          <w:szCs w:val="18"/>
          <w:lang w:val="ru-RU"/>
        </w:rPr>
        <w:t xml:space="preserve"> </w:t>
      </w:r>
      <w:r w:rsidRPr="0055028E">
        <w:rPr>
          <w:rFonts w:ascii="Tahoma" w:hAnsi="Tahoma" w:cs="Tahoma"/>
          <w:sz w:val="18"/>
          <w:szCs w:val="18"/>
        </w:rPr>
        <w:t>Ireland</w:t>
      </w:r>
      <w:r w:rsidRPr="00ED63FF">
        <w:rPr>
          <w:rFonts w:ascii="Tahoma" w:hAnsi="Tahoma" w:cs="Tahoma"/>
          <w:sz w:val="18"/>
          <w:szCs w:val="18"/>
          <w:lang w:val="ru-RU"/>
        </w:rPr>
        <w:t xml:space="preserve"> </w:t>
      </w:r>
      <w:r w:rsidRPr="0055028E">
        <w:rPr>
          <w:rFonts w:ascii="Tahoma" w:hAnsi="Tahoma" w:cs="Tahoma"/>
          <w:sz w:val="18"/>
          <w:szCs w:val="18"/>
        </w:rPr>
        <w:t>Operations</w:t>
      </w:r>
      <w:r w:rsidRPr="00ED63FF">
        <w:rPr>
          <w:rFonts w:ascii="Tahoma" w:hAnsi="Tahoma" w:cs="Tahoma"/>
          <w:sz w:val="18"/>
          <w:szCs w:val="18"/>
          <w:lang w:val="ru-RU"/>
        </w:rPr>
        <w:t xml:space="preserve"> </w:t>
      </w:r>
      <w:r w:rsidRPr="0055028E">
        <w:rPr>
          <w:rFonts w:ascii="Tahoma" w:hAnsi="Tahoma" w:cs="Tahoma"/>
          <w:sz w:val="18"/>
          <w:szCs w:val="18"/>
        </w:rPr>
        <w:t>Ltd</w:t>
      </w:r>
      <w:r w:rsidRPr="00ED63FF">
        <w:rPr>
          <w:rFonts w:ascii="Tahoma" w:hAnsi="Tahoma" w:cs="Tahoma"/>
          <w:sz w:val="18"/>
          <w:szCs w:val="18"/>
          <w:lang w:val="ru-RU"/>
        </w:rPr>
        <w:t xml:space="preserve">: </w:t>
      </w:r>
    </w:p>
    <w:p w14:paraId="6C1E83AB" w14:textId="77777777" w:rsidR="00F64DEA" w:rsidRPr="00ED63FF" w:rsidRDefault="00F64DEA" w:rsidP="00F64DEA">
      <w:pPr>
        <w:pStyle w:val="Footnotedash"/>
        <w:tabs>
          <w:tab w:val="clear" w:pos="1620"/>
          <w:tab w:val="num" w:pos="2160"/>
        </w:tabs>
        <w:spacing w:before="0" w:after="0"/>
        <w:ind w:left="720" w:firstLine="7"/>
        <w:rPr>
          <w:lang w:val="ru-RU"/>
        </w:rPr>
      </w:pPr>
    </w:p>
    <w:p w14:paraId="69AE2C1F" w14:textId="77777777" w:rsidR="00B73A46" w:rsidRPr="002B489D" w:rsidRDefault="00B73A46" w:rsidP="00346F4B">
      <w:pPr>
        <w:pStyle w:val="Footnotedash"/>
        <w:numPr>
          <w:ilvl w:val="0"/>
          <w:numId w:val="32"/>
        </w:numPr>
        <w:adjustRightInd/>
        <w:spacing w:before="0"/>
        <w:ind w:left="1440"/>
        <w:textAlignment w:val="auto"/>
      </w:pPr>
      <w:r w:rsidRPr="00ED63FF">
        <w:rPr>
          <w:rFonts w:ascii="Tahoma" w:hAnsi="Tahoma" w:cs="Tahoma"/>
          <w:sz w:val="18"/>
          <w:szCs w:val="18"/>
          <w:lang w:val="ru-RU"/>
        </w:rPr>
        <w:t>Соглашение</w:t>
      </w:r>
      <w:r w:rsidRPr="002B489D">
        <w:rPr>
          <w:rFonts w:ascii="Tahoma" w:hAnsi="Tahoma" w:cs="Tahoma"/>
          <w:sz w:val="18"/>
          <w:szCs w:val="18"/>
        </w:rPr>
        <w:t xml:space="preserve"> </w:t>
      </w:r>
      <w:r w:rsidRPr="00ED63FF">
        <w:rPr>
          <w:rFonts w:ascii="Tahoma" w:hAnsi="Tahoma" w:cs="Tahoma"/>
          <w:sz w:val="18"/>
          <w:szCs w:val="18"/>
          <w:lang w:val="ru-RU"/>
        </w:rPr>
        <w:t>о</w:t>
      </w:r>
      <w:r w:rsidRPr="002B489D">
        <w:rPr>
          <w:rFonts w:ascii="Tahoma" w:hAnsi="Tahoma" w:cs="Tahoma"/>
          <w:sz w:val="18"/>
          <w:szCs w:val="18"/>
        </w:rPr>
        <w:t xml:space="preserve"> </w:t>
      </w:r>
      <w:r w:rsidRPr="00ED63FF">
        <w:rPr>
          <w:rFonts w:ascii="Tahoma" w:hAnsi="Tahoma" w:cs="Tahoma"/>
          <w:sz w:val="18"/>
          <w:szCs w:val="18"/>
          <w:lang w:val="ru-RU"/>
        </w:rPr>
        <w:t>регистрации</w:t>
      </w:r>
      <w:r w:rsidRPr="002B489D">
        <w:rPr>
          <w:rFonts w:ascii="Tahoma" w:hAnsi="Tahoma" w:cs="Tahoma"/>
          <w:sz w:val="18"/>
          <w:szCs w:val="18"/>
        </w:rPr>
        <w:t xml:space="preserve"> </w:t>
      </w:r>
      <w:r w:rsidRPr="0055028E">
        <w:rPr>
          <w:rFonts w:ascii="Tahoma" w:hAnsi="Tahoma" w:cs="Tahoma"/>
          <w:sz w:val="18"/>
          <w:szCs w:val="18"/>
        </w:rPr>
        <w:t>Select</w:t>
      </w:r>
      <w:r w:rsidRPr="002B489D">
        <w:rPr>
          <w:rFonts w:ascii="Tahoma" w:hAnsi="Tahoma" w:cs="Tahoma"/>
          <w:sz w:val="18"/>
          <w:szCs w:val="18"/>
        </w:rPr>
        <w:t xml:space="preserve">, </w:t>
      </w:r>
      <w:r w:rsidRPr="0055028E">
        <w:rPr>
          <w:rFonts w:ascii="Tahoma" w:hAnsi="Tahoma" w:cs="Tahoma"/>
          <w:sz w:val="18"/>
          <w:szCs w:val="18"/>
        </w:rPr>
        <w:t>Enterprise</w:t>
      </w:r>
      <w:r w:rsidRPr="002B489D">
        <w:rPr>
          <w:rFonts w:ascii="Tahoma" w:hAnsi="Tahoma" w:cs="Tahoma"/>
          <w:sz w:val="18"/>
          <w:szCs w:val="18"/>
        </w:rPr>
        <w:t xml:space="preserve"> </w:t>
      </w:r>
      <w:r w:rsidRPr="00ED63FF">
        <w:rPr>
          <w:rFonts w:ascii="Tahoma" w:hAnsi="Tahoma" w:cs="Tahoma"/>
          <w:sz w:val="18"/>
          <w:szCs w:val="18"/>
          <w:lang w:val="ru-RU"/>
        </w:rPr>
        <w:t>или</w:t>
      </w:r>
      <w:r w:rsidRPr="002B489D">
        <w:rPr>
          <w:rFonts w:ascii="Tahoma" w:hAnsi="Tahoma" w:cs="Tahoma"/>
          <w:sz w:val="18"/>
          <w:szCs w:val="18"/>
        </w:rPr>
        <w:t xml:space="preserve"> </w:t>
      </w:r>
      <w:r w:rsidRPr="0055028E">
        <w:rPr>
          <w:rFonts w:ascii="Tahoma" w:hAnsi="Tahoma" w:cs="Tahoma"/>
          <w:sz w:val="18"/>
          <w:szCs w:val="18"/>
        </w:rPr>
        <w:t>Enterprise</w:t>
      </w:r>
      <w:r w:rsidRPr="002B489D">
        <w:rPr>
          <w:rFonts w:ascii="Tahoma" w:hAnsi="Tahoma" w:cs="Tahoma"/>
          <w:sz w:val="18"/>
          <w:szCs w:val="18"/>
        </w:rPr>
        <w:t xml:space="preserve"> </w:t>
      </w:r>
      <w:r w:rsidRPr="0055028E">
        <w:rPr>
          <w:rFonts w:ascii="Tahoma" w:hAnsi="Tahoma" w:cs="Tahoma"/>
          <w:sz w:val="18"/>
          <w:szCs w:val="18"/>
        </w:rPr>
        <w:t>Subscription</w:t>
      </w:r>
      <w:r w:rsidRPr="002B489D">
        <w:rPr>
          <w:rFonts w:ascii="Tahoma" w:hAnsi="Tahoma" w:cs="Tahoma"/>
          <w:sz w:val="18"/>
          <w:szCs w:val="18"/>
        </w:rPr>
        <w:t>.</w:t>
      </w:r>
    </w:p>
    <w:p w14:paraId="59DF8032" w14:textId="77777777" w:rsidR="00B73A46" w:rsidRPr="002B489D" w:rsidRDefault="00B73A46" w:rsidP="00346F4B">
      <w:pPr>
        <w:pStyle w:val="Footnotedash"/>
        <w:numPr>
          <w:ilvl w:val="0"/>
          <w:numId w:val="32"/>
        </w:numPr>
        <w:adjustRightInd/>
        <w:spacing w:before="0"/>
        <w:ind w:left="1440"/>
        <w:textAlignment w:val="auto"/>
      </w:pPr>
      <w:r w:rsidRPr="0055028E">
        <w:rPr>
          <w:rFonts w:ascii="Tahoma" w:hAnsi="Tahoma" w:cs="Tahoma"/>
          <w:sz w:val="18"/>
          <w:szCs w:val="18"/>
        </w:rPr>
        <w:t>Open License</w:t>
      </w:r>
      <w:r w:rsidRPr="002B489D">
        <w:rPr>
          <w:rFonts w:ascii="Tahoma" w:hAnsi="Tahoma" w:cs="Tahoma"/>
          <w:sz w:val="18"/>
          <w:szCs w:val="18"/>
        </w:rPr>
        <w:t xml:space="preserve">*, </w:t>
      </w:r>
      <w:r w:rsidRPr="0055028E">
        <w:rPr>
          <w:rFonts w:ascii="Tahoma" w:hAnsi="Tahoma" w:cs="Tahoma"/>
          <w:sz w:val="18"/>
          <w:szCs w:val="18"/>
        </w:rPr>
        <w:t>Open</w:t>
      </w:r>
      <w:r w:rsidRPr="002B489D">
        <w:rPr>
          <w:rFonts w:ascii="Tahoma" w:hAnsi="Tahoma" w:cs="Tahoma"/>
          <w:sz w:val="18"/>
          <w:szCs w:val="18"/>
        </w:rPr>
        <w:t xml:space="preserve"> </w:t>
      </w:r>
      <w:r w:rsidRPr="0055028E">
        <w:rPr>
          <w:rFonts w:ascii="Tahoma" w:hAnsi="Tahoma" w:cs="Tahoma"/>
          <w:sz w:val="18"/>
          <w:szCs w:val="18"/>
        </w:rPr>
        <w:t>Value</w:t>
      </w:r>
      <w:r w:rsidRPr="002B489D">
        <w:rPr>
          <w:rFonts w:ascii="Tahoma" w:hAnsi="Tahoma" w:cs="Tahoma"/>
          <w:sz w:val="18"/>
          <w:szCs w:val="18"/>
        </w:rPr>
        <w:t xml:space="preserve">, </w:t>
      </w:r>
      <w:r w:rsidRPr="00ED63FF">
        <w:rPr>
          <w:rFonts w:ascii="Tahoma" w:hAnsi="Tahoma" w:cs="Tahoma"/>
          <w:sz w:val="18"/>
          <w:szCs w:val="18"/>
          <w:lang w:val="ru-RU"/>
        </w:rPr>
        <w:t>соглашение</w:t>
      </w:r>
      <w:r w:rsidRPr="002B489D">
        <w:rPr>
          <w:rFonts w:ascii="Tahoma" w:hAnsi="Tahoma" w:cs="Tahoma"/>
          <w:sz w:val="18"/>
          <w:szCs w:val="18"/>
        </w:rPr>
        <w:t xml:space="preserve"> </w:t>
      </w:r>
      <w:r w:rsidRPr="0055028E">
        <w:rPr>
          <w:rFonts w:ascii="Tahoma" w:hAnsi="Tahoma" w:cs="Tahoma"/>
          <w:sz w:val="18"/>
          <w:szCs w:val="18"/>
        </w:rPr>
        <w:t>Campus</w:t>
      </w:r>
      <w:r w:rsidRPr="002B489D">
        <w:rPr>
          <w:rFonts w:ascii="Tahoma" w:hAnsi="Tahoma" w:cs="Tahoma"/>
          <w:sz w:val="18"/>
          <w:szCs w:val="18"/>
        </w:rPr>
        <w:t xml:space="preserve"> </w:t>
      </w:r>
      <w:r w:rsidRPr="00ED63FF">
        <w:rPr>
          <w:rFonts w:ascii="Tahoma" w:hAnsi="Tahoma" w:cs="Tahoma"/>
          <w:sz w:val="18"/>
          <w:szCs w:val="18"/>
          <w:lang w:val="ru-RU"/>
        </w:rPr>
        <w:t>и</w:t>
      </w:r>
      <w:r w:rsidRPr="002B489D">
        <w:rPr>
          <w:rFonts w:ascii="Tahoma" w:hAnsi="Tahoma" w:cs="Tahoma"/>
          <w:sz w:val="18"/>
          <w:szCs w:val="18"/>
        </w:rPr>
        <w:t xml:space="preserve"> </w:t>
      </w:r>
      <w:r w:rsidRPr="0055028E">
        <w:rPr>
          <w:rFonts w:ascii="Tahoma" w:hAnsi="Tahoma" w:cs="Tahoma"/>
          <w:sz w:val="18"/>
          <w:szCs w:val="18"/>
        </w:rPr>
        <w:t>School</w:t>
      </w:r>
      <w:r w:rsidRPr="002B489D">
        <w:rPr>
          <w:rFonts w:ascii="Tahoma" w:hAnsi="Tahoma" w:cs="Tahoma"/>
          <w:sz w:val="18"/>
          <w:szCs w:val="18"/>
        </w:rPr>
        <w:t xml:space="preserve">, </w:t>
      </w:r>
      <w:r w:rsidRPr="0055028E">
        <w:rPr>
          <w:rFonts w:ascii="Tahoma" w:hAnsi="Tahoma" w:cs="Tahoma"/>
          <w:sz w:val="18"/>
          <w:szCs w:val="18"/>
        </w:rPr>
        <w:t>Open</w:t>
      </w:r>
      <w:r w:rsidRPr="002B489D">
        <w:rPr>
          <w:rFonts w:ascii="Tahoma" w:hAnsi="Tahoma" w:cs="Tahoma"/>
          <w:sz w:val="18"/>
          <w:szCs w:val="18"/>
        </w:rPr>
        <w:t xml:space="preserve"> </w:t>
      </w:r>
      <w:r w:rsidRPr="0055028E">
        <w:rPr>
          <w:rFonts w:ascii="Tahoma" w:hAnsi="Tahoma" w:cs="Tahoma"/>
          <w:sz w:val="18"/>
          <w:szCs w:val="18"/>
        </w:rPr>
        <w:t>Value</w:t>
      </w:r>
      <w:r w:rsidRPr="002B489D">
        <w:rPr>
          <w:rFonts w:ascii="Tahoma" w:hAnsi="Tahoma" w:cs="Tahoma"/>
          <w:sz w:val="18"/>
          <w:szCs w:val="18"/>
        </w:rPr>
        <w:t xml:space="preserve"> </w:t>
      </w:r>
      <w:r w:rsidRPr="0055028E">
        <w:rPr>
          <w:rFonts w:ascii="Tahoma" w:hAnsi="Tahoma" w:cs="Tahoma"/>
          <w:sz w:val="18"/>
          <w:szCs w:val="18"/>
        </w:rPr>
        <w:t>Subscription</w:t>
      </w:r>
      <w:r w:rsidRPr="002B489D">
        <w:rPr>
          <w:rFonts w:ascii="Tahoma" w:hAnsi="Tahoma" w:cs="Tahoma"/>
          <w:sz w:val="18"/>
          <w:szCs w:val="18"/>
        </w:rPr>
        <w:t xml:space="preserve"> </w:t>
      </w:r>
      <w:r w:rsidRPr="00ED63FF">
        <w:rPr>
          <w:rFonts w:ascii="Tahoma" w:hAnsi="Tahoma" w:cs="Tahoma"/>
          <w:sz w:val="18"/>
          <w:szCs w:val="18"/>
          <w:lang w:val="ru-RU"/>
        </w:rPr>
        <w:t>для</w:t>
      </w:r>
      <w:r w:rsidRPr="002B489D">
        <w:rPr>
          <w:rFonts w:ascii="Tahoma" w:hAnsi="Tahoma" w:cs="Tahoma"/>
          <w:sz w:val="18"/>
          <w:szCs w:val="18"/>
        </w:rPr>
        <w:t xml:space="preserve"> </w:t>
      </w:r>
      <w:r w:rsidRPr="00ED63FF">
        <w:rPr>
          <w:rFonts w:ascii="Tahoma" w:hAnsi="Tahoma" w:cs="Tahoma"/>
          <w:sz w:val="18"/>
          <w:szCs w:val="18"/>
          <w:lang w:val="ru-RU"/>
        </w:rPr>
        <w:t>решений</w:t>
      </w:r>
      <w:r w:rsidRPr="002B489D">
        <w:rPr>
          <w:rFonts w:ascii="Tahoma" w:hAnsi="Tahoma" w:cs="Tahoma"/>
          <w:sz w:val="18"/>
          <w:szCs w:val="18"/>
        </w:rPr>
        <w:t xml:space="preserve"> </w:t>
      </w:r>
      <w:r w:rsidRPr="0055028E">
        <w:rPr>
          <w:rFonts w:ascii="Tahoma" w:hAnsi="Tahoma" w:cs="Tahoma"/>
          <w:sz w:val="18"/>
          <w:szCs w:val="18"/>
        </w:rPr>
        <w:t>Education</w:t>
      </w:r>
      <w:r w:rsidRPr="002B489D">
        <w:rPr>
          <w:rFonts w:ascii="Tahoma" w:hAnsi="Tahoma" w:cs="Tahoma"/>
          <w:sz w:val="18"/>
          <w:szCs w:val="18"/>
        </w:rPr>
        <w:t xml:space="preserve"> </w:t>
      </w:r>
      <w:r w:rsidRPr="0055028E">
        <w:rPr>
          <w:rFonts w:ascii="Tahoma" w:hAnsi="Tahoma" w:cs="Tahoma"/>
          <w:sz w:val="18"/>
          <w:szCs w:val="18"/>
        </w:rPr>
        <w:t>Solutions</w:t>
      </w:r>
      <w:r w:rsidRPr="002B489D">
        <w:rPr>
          <w:rFonts w:ascii="Tahoma" w:hAnsi="Tahoma" w:cs="Tahoma"/>
          <w:sz w:val="18"/>
          <w:szCs w:val="18"/>
        </w:rPr>
        <w:t>.</w:t>
      </w:r>
    </w:p>
    <w:p w14:paraId="6E45DD52" w14:textId="77777777" w:rsidR="00B73A46" w:rsidRPr="00ED63FF" w:rsidRDefault="00B73A46" w:rsidP="00F64DEA">
      <w:pPr>
        <w:pStyle w:val="Footnotedash"/>
        <w:spacing w:before="0"/>
        <w:ind w:left="1440" w:firstLine="0"/>
        <w:rPr>
          <w:lang w:val="ru-RU"/>
        </w:rPr>
      </w:pPr>
      <w:r w:rsidRPr="00ED63FF">
        <w:rPr>
          <w:rFonts w:ascii="Tahoma" w:hAnsi="Tahoma" w:cs="Tahoma"/>
          <w:sz w:val="18"/>
          <w:szCs w:val="18"/>
          <w:lang w:val="ru-RU"/>
        </w:rPr>
        <w:t xml:space="preserve">(*В рамках Лицензии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License</w:t>
      </w:r>
      <w:r w:rsidRPr="00ED63FF">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License</w:t>
      </w:r>
      <w:r w:rsidRPr="00ED63FF">
        <w:rPr>
          <w:rFonts w:ascii="Tahoma" w:hAnsi="Tahoma" w:cs="Tahoma"/>
          <w:sz w:val="18"/>
          <w:szCs w:val="18"/>
          <w:lang w:val="ru-RU"/>
        </w:rPr>
        <w:t>.)</w:t>
      </w:r>
    </w:p>
    <w:p w14:paraId="094886DB" w14:textId="77777777" w:rsidR="00F64DEA" w:rsidRPr="00ED63FF" w:rsidRDefault="00F64DEA" w:rsidP="00F64DEA">
      <w:pPr>
        <w:pStyle w:val="Footnotedash"/>
        <w:spacing w:before="0" w:after="0"/>
        <w:ind w:left="1440" w:firstLine="0"/>
        <w:rPr>
          <w:lang w:val="ru-RU"/>
        </w:rPr>
      </w:pPr>
    </w:p>
    <w:p w14:paraId="3E6A40F9" w14:textId="77777777" w:rsidR="00B73A46" w:rsidRPr="00ED63FF" w:rsidRDefault="00B73A46" w:rsidP="00F64DEA">
      <w:pPr>
        <w:pStyle w:val="Footnotedash"/>
        <w:tabs>
          <w:tab w:val="left" w:pos="1620"/>
        </w:tabs>
        <w:spacing w:before="0" w:after="0"/>
        <w:ind w:left="720" w:firstLine="7"/>
        <w:rPr>
          <w:lang w:val="ru-RU"/>
        </w:rPr>
      </w:pPr>
      <w:r w:rsidRPr="00ED63FF">
        <w:rPr>
          <w:rFonts w:ascii="Tahoma" w:hAnsi="Tahoma" w:cs="Tahoma"/>
          <w:sz w:val="18"/>
          <w:szCs w:val="18"/>
          <w:lang w:val="ru-RU"/>
        </w:rPr>
        <w:t xml:space="preserve">У них должно быть действующее покрытие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xml:space="preserve"> для Операционной системы </w:t>
      </w:r>
      <w:r w:rsidRPr="0055028E">
        <w:rPr>
          <w:rFonts w:ascii="Tahoma" w:hAnsi="Tahoma" w:cs="Tahoma"/>
          <w:sz w:val="18"/>
          <w:szCs w:val="18"/>
        </w:rPr>
        <w:t>Windows</w:t>
      </w:r>
      <w:r w:rsidRPr="00ED63FF">
        <w:rPr>
          <w:rFonts w:ascii="Tahoma" w:hAnsi="Tahoma" w:cs="Tahoma"/>
          <w:sz w:val="18"/>
          <w:szCs w:val="18"/>
          <w:lang w:val="ru-RU"/>
        </w:rPr>
        <w:t xml:space="preserve"> настольного компьютера или лицензий на Обновление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XP</w:t>
      </w:r>
      <w:r w:rsidRPr="00ED63FF">
        <w:rPr>
          <w:rFonts w:ascii="Tahoma" w:hAnsi="Tahoma" w:cs="Tahoma"/>
          <w:sz w:val="18"/>
          <w:szCs w:val="18"/>
          <w:lang w:val="ru-RU"/>
        </w:rPr>
        <w:t xml:space="preserve"> </w:t>
      </w:r>
      <w:r w:rsidRPr="0055028E">
        <w:rPr>
          <w:rFonts w:ascii="Tahoma" w:hAnsi="Tahoma" w:cs="Tahoma"/>
          <w:sz w:val="18"/>
          <w:szCs w:val="18"/>
        </w:rPr>
        <w:t>Professional</w:t>
      </w:r>
      <w:r w:rsidRPr="00ED63FF">
        <w:rPr>
          <w:rFonts w:ascii="Tahoma" w:hAnsi="Tahoma" w:cs="Tahoma"/>
          <w:sz w:val="18"/>
          <w:szCs w:val="18"/>
          <w:lang w:val="ru-RU"/>
        </w:rPr>
        <w:t>, приобретенных 2</w:t>
      </w:r>
      <w:r w:rsidR="00B9457F" w:rsidRPr="0055028E">
        <w:rPr>
          <w:rFonts w:ascii="Tahoma" w:hAnsi="Tahoma" w:cs="Tahoma"/>
          <w:sz w:val="18"/>
          <w:szCs w:val="18"/>
        </w:rPr>
        <w:t> </w:t>
      </w:r>
      <w:r w:rsidRPr="00ED63FF">
        <w:rPr>
          <w:rFonts w:ascii="Tahoma" w:hAnsi="Tahoma" w:cs="Tahoma"/>
          <w:sz w:val="18"/>
          <w:szCs w:val="18"/>
          <w:lang w:val="ru-RU"/>
        </w:rPr>
        <w:t>февраля 2005 г. или позже.</w:t>
      </w:r>
    </w:p>
    <w:p w14:paraId="0D4B59E4" w14:textId="77777777" w:rsidR="00F64DEA" w:rsidRPr="00ED63FF" w:rsidRDefault="00F64DEA" w:rsidP="00F64DEA">
      <w:pPr>
        <w:pStyle w:val="Footnotedash"/>
        <w:tabs>
          <w:tab w:val="left" w:pos="1620"/>
        </w:tabs>
        <w:spacing w:before="0" w:after="0"/>
        <w:ind w:left="720" w:firstLine="7"/>
        <w:rPr>
          <w:lang w:val="ru-RU"/>
        </w:rPr>
      </w:pPr>
    </w:p>
    <w:p w14:paraId="1EC4339B" w14:textId="77777777" w:rsidR="00766C40" w:rsidRPr="00ED63FF" w:rsidRDefault="00B73A46" w:rsidP="00F64DEA">
      <w:pPr>
        <w:pStyle w:val="Footnotedash"/>
        <w:tabs>
          <w:tab w:val="left" w:pos="1620"/>
        </w:tabs>
        <w:spacing w:before="0" w:after="0"/>
        <w:ind w:left="720" w:firstLine="7"/>
        <w:rPr>
          <w:lang w:val="ru-RU"/>
        </w:rPr>
      </w:pPr>
      <w:r w:rsidRPr="00ED63FF">
        <w:rPr>
          <w:rFonts w:ascii="Tahoma" w:hAnsi="Tahoma" w:cs="Tahoma"/>
          <w:sz w:val="18"/>
          <w:szCs w:val="18"/>
          <w:lang w:val="ru-RU"/>
        </w:rPr>
        <w:t>Они должны располагаться в а) одной из стран Европейского союза (ЕС), б) Европейской ассоциации свободной торговли (ЕАСТ), в) Болгарии, Хорватии, Румынии</w:t>
      </w:r>
      <w:r w:rsidRPr="0055028E">
        <w:rPr>
          <w:rFonts w:ascii="Tahoma" w:hAnsi="Tahoma" w:cs="Tahoma"/>
          <w:sz w:val="18"/>
          <w:szCs w:val="18"/>
        </w:rPr>
        <w:t> </w:t>
      </w:r>
      <w:r w:rsidRPr="00ED63FF">
        <w:rPr>
          <w:rFonts w:ascii="Tahoma" w:hAnsi="Tahoma" w:cs="Tahoma"/>
          <w:sz w:val="18"/>
          <w:szCs w:val="18"/>
          <w:lang w:val="ru-RU"/>
        </w:rPr>
        <w:t xml:space="preserve">или Швейцарии. </w:t>
      </w:r>
    </w:p>
    <w:p w14:paraId="67FC887D" w14:textId="77777777" w:rsidR="00F64DEA" w:rsidRPr="00ED63FF" w:rsidRDefault="00F64DEA" w:rsidP="00F64DEA">
      <w:pPr>
        <w:pStyle w:val="FootnoteBulletLevel1"/>
        <w:tabs>
          <w:tab w:val="clear" w:pos="900"/>
        </w:tabs>
        <w:adjustRightInd/>
        <w:spacing w:before="0" w:after="0"/>
        <w:ind w:left="720" w:firstLine="0"/>
        <w:textAlignment w:val="auto"/>
        <w:rPr>
          <w:lang w:val="ru-RU"/>
        </w:rPr>
      </w:pPr>
    </w:p>
    <w:p w14:paraId="5E0D12AD" w14:textId="77777777" w:rsidR="00B73A46" w:rsidRPr="00ED63FF" w:rsidRDefault="00B73A46" w:rsidP="00F64DEA">
      <w:pPr>
        <w:pStyle w:val="FootnoteBulletLevel1"/>
        <w:tabs>
          <w:tab w:val="clear" w:pos="900"/>
        </w:tabs>
        <w:adjustRightInd/>
        <w:spacing w:before="0" w:after="60"/>
        <w:ind w:left="720" w:firstLine="0"/>
        <w:textAlignment w:val="auto"/>
        <w:rPr>
          <w:lang w:val="ru-RU"/>
        </w:rPr>
      </w:pPr>
      <w:r w:rsidRPr="0055028E">
        <w:rPr>
          <w:rFonts w:ascii="Tahoma" w:hAnsi="Tahoma" w:cs="Tahoma"/>
          <w:b/>
          <w:bCs/>
          <w:sz w:val="18"/>
          <w:szCs w:val="18"/>
        </w:rPr>
        <w:t>Windows</w:t>
      </w:r>
      <w:r w:rsidRPr="00ED63FF">
        <w:rPr>
          <w:rFonts w:ascii="Tahoma" w:hAnsi="Tahoma" w:cs="Tahoma"/>
          <w:b/>
          <w:bCs/>
          <w:sz w:val="18"/>
          <w:szCs w:val="18"/>
          <w:lang w:val="ru-RU"/>
        </w:rPr>
        <w:t xml:space="preserve"> </w:t>
      </w:r>
      <w:r w:rsidRPr="0055028E">
        <w:rPr>
          <w:rFonts w:ascii="Tahoma" w:hAnsi="Tahoma" w:cs="Tahoma"/>
          <w:b/>
          <w:bCs/>
          <w:sz w:val="18"/>
          <w:szCs w:val="18"/>
        </w:rPr>
        <w:t>XP</w:t>
      </w:r>
      <w:r w:rsidRPr="00ED63FF">
        <w:rPr>
          <w:rFonts w:ascii="Tahoma" w:hAnsi="Tahoma" w:cs="Tahoma"/>
          <w:b/>
          <w:bCs/>
          <w:sz w:val="18"/>
          <w:szCs w:val="18"/>
          <w:lang w:val="ru-RU"/>
        </w:rPr>
        <w:t xml:space="preserve"> </w:t>
      </w:r>
      <w:r w:rsidRPr="0055028E">
        <w:rPr>
          <w:rFonts w:ascii="Tahoma" w:hAnsi="Tahoma" w:cs="Tahoma"/>
          <w:b/>
          <w:bCs/>
          <w:sz w:val="18"/>
          <w:szCs w:val="18"/>
        </w:rPr>
        <w:t>Professional</w:t>
      </w:r>
    </w:p>
    <w:p w14:paraId="36926CEF" w14:textId="77777777" w:rsidR="00B73A46" w:rsidRPr="00ED63FF" w:rsidRDefault="00B73A46" w:rsidP="00F64DEA">
      <w:pPr>
        <w:pStyle w:val="FootnoteBulletLevel2"/>
        <w:spacing w:before="0"/>
        <w:ind w:left="720" w:firstLine="0"/>
        <w:rPr>
          <w:lang w:val="ru-RU"/>
        </w:rPr>
      </w:pPr>
      <w:r w:rsidRPr="00ED63FF">
        <w:rPr>
          <w:rFonts w:ascii="Tahoma" w:hAnsi="Tahoma" w:cs="Tahoma"/>
          <w:sz w:val="18"/>
          <w:szCs w:val="18"/>
          <w:lang w:val="ru-RU"/>
        </w:rPr>
        <w:t xml:space="preserve">Ограничения использования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XP</w:t>
      </w:r>
      <w:r w:rsidRPr="00ED63FF">
        <w:rPr>
          <w:rFonts w:ascii="Tahoma" w:hAnsi="Tahoma" w:cs="Tahoma"/>
          <w:sz w:val="18"/>
          <w:szCs w:val="18"/>
          <w:lang w:val="ru-RU"/>
        </w:rPr>
        <w:t xml:space="preserve"> </w:t>
      </w:r>
      <w:r w:rsidRPr="0055028E">
        <w:rPr>
          <w:rFonts w:ascii="Tahoma" w:hAnsi="Tahoma" w:cs="Tahoma"/>
          <w:sz w:val="18"/>
          <w:szCs w:val="18"/>
        </w:rPr>
        <w:t>Professional</w:t>
      </w:r>
      <w:r w:rsidRPr="00ED63FF">
        <w:rPr>
          <w:rFonts w:ascii="Tahoma" w:hAnsi="Tahoma" w:cs="Tahoma"/>
          <w:sz w:val="18"/>
          <w:szCs w:val="18"/>
          <w:lang w:val="ru-RU"/>
        </w:rPr>
        <w:t xml:space="preserve"> в Корее.</w:t>
      </w:r>
    </w:p>
    <w:p w14:paraId="2A69F0DB" w14:textId="77777777" w:rsidR="00B73A46" w:rsidRPr="00ED63FF" w:rsidRDefault="00B73A46" w:rsidP="00F64DEA">
      <w:pPr>
        <w:pStyle w:val="FootnoteBulletLevel2"/>
        <w:spacing w:before="0"/>
        <w:ind w:left="720" w:firstLine="0"/>
        <w:rPr>
          <w:lang w:val="ru-RU"/>
        </w:rPr>
      </w:pPr>
      <w:r w:rsidRPr="00ED63FF">
        <w:rPr>
          <w:rFonts w:ascii="Tahoma" w:hAnsi="Tahoma" w:cs="Tahoma"/>
          <w:sz w:val="18"/>
          <w:szCs w:val="18"/>
          <w:lang w:val="ru-RU"/>
        </w:rPr>
        <w:t xml:space="preserve">Также применяются к любому использованию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XP</w:t>
      </w:r>
      <w:r w:rsidRPr="00ED63FF">
        <w:rPr>
          <w:rFonts w:ascii="Tahoma" w:hAnsi="Tahoma" w:cs="Tahoma"/>
          <w:sz w:val="18"/>
          <w:szCs w:val="18"/>
          <w:lang w:val="ru-RU"/>
        </w:rPr>
        <w:t xml:space="preserve"> </w:t>
      </w:r>
      <w:r w:rsidRPr="0055028E">
        <w:rPr>
          <w:rFonts w:ascii="Tahoma" w:hAnsi="Tahoma" w:cs="Tahoma"/>
          <w:sz w:val="18"/>
          <w:szCs w:val="18"/>
        </w:rPr>
        <w:t>Professional</w:t>
      </w:r>
      <w:r w:rsidRPr="00ED63FF">
        <w:rPr>
          <w:rFonts w:ascii="Tahoma" w:hAnsi="Tahoma" w:cs="Tahoma"/>
          <w:sz w:val="18"/>
          <w:szCs w:val="18"/>
          <w:lang w:val="ru-RU"/>
        </w:rPr>
        <w:t xml:space="preserve"> в соответствии с правами на переход к использованию более ранней версии.</w:t>
      </w:r>
    </w:p>
    <w:p w14:paraId="3D49C7D8" w14:textId="77777777" w:rsidR="00F64DEA" w:rsidRPr="00ED63FF" w:rsidRDefault="00F64DEA" w:rsidP="00F64DEA">
      <w:pPr>
        <w:pStyle w:val="FootnoteBulletLevel2"/>
        <w:spacing w:before="0"/>
        <w:ind w:left="720" w:firstLine="0"/>
        <w:rPr>
          <w:lang w:val="ru-RU"/>
        </w:rPr>
      </w:pPr>
    </w:p>
    <w:p w14:paraId="52846B7B" w14:textId="77777777" w:rsidR="00B73A46" w:rsidRPr="00ED63FF" w:rsidRDefault="00B73A46" w:rsidP="00346F4B">
      <w:pPr>
        <w:pStyle w:val="Footnotedash"/>
        <w:numPr>
          <w:ilvl w:val="0"/>
          <w:numId w:val="32"/>
        </w:numPr>
        <w:adjustRightInd/>
        <w:spacing w:before="0"/>
        <w:ind w:left="1440"/>
        <w:textAlignment w:val="auto"/>
        <w:rPr>
          <w:lang w:val="ru-RU"/>
        </w:rPr>
      </w:pPr>
      <w:r w:rsidRPr="00ED63FF">
        <w:rPr>
          <w:rFonts w:ascii="Tahoma" w:hAnsi="Tahoma" w:cs="Tahoma"/>
          <w:sz w:val="18"/>
          <w:szCs w:val="18"/>
          <w:lang w:val="ru-RU"/>
        </w:rPr>
        <w:t>Антимонопольная комиссия Кореи (</w:t>
      </w:r>
      <w:r w:rsidRPr="0055028E">
        <w:rPr>
          <w:rFonts w:ascii="Tahoma" w:hAnsi="Tahoma" w:cs="Tahoma"/>
          <w:sz w:val="18"/>
          <w:szCs w:val="18"/>
        </w:rPr>
        <w:t>KFTC</w:t>
      </w:r>
      <w:r w:rsidRPr="00ED63FF">
        <w:rPr>
          <w:rFonts w:ascii="Tahoma" w:hAnsi="Tahoma" w:cs="Tahoma"/>
          <w:sz w:val="18"/>
          <w:szCs w:val="18"/>
          <w:lang w:val="ru-RU"/>
        </w:rPr>
        <w:t>) установила определенные ограничения для клиентов Программ корпоративного лицензирования и их аффилированных лиц, связанные с</w:t>
      </w:r>
      <w:r w:rsidR="00B9457F" w:rsidRPr="0055028E">
        <w:rPr>
          <w:rFonts w:ascii="Tahoma" w:hAnsi="Tahoma" w:cs="Tahoma"/>
          <w:sz w:val="18"/>
          <w:szCs w:val="18"/>
        </w:rPr>
        <w:t> </w:t>
      </w:r>
      <w:r w:rsidRPr="00ED63FF">
        <w:rPr>
          <w:rFonts w:ascii="Tahoma" w:hAnsi="Tahoma" w:cs="Tahoma"/>
          <w:sz w:val="18"/>
          <w:szCs w:val="18"/>
          <w:lang w:val="ru-RU"/>
        </w:rPr>
        <w:t>развертыванием корейской языковой</w:t>
      </w:r>
      <w:r w:rsidRPr="0055028E">
        <w:rPr>
          <w:rFonts w:ascii="Tahoma" w:hAnsi="Tahoma" w:cs="Tahoma"/>
          <w:sz w:val="18"/>
          <w:szCs w:val="18"/>
        </w:rPr>
        <w:t> </w:t>
      </w:r>
      <w:r w:rsidRPr="00ED63FF">
        <w:rPr>
          <w:rFonts w:ascii="Tahoma" w:hAnsi="Tahoma" w:cs="Tahoma"/>
          <w:sz w:val="18"/>
          <w:szCs w:val="18"/>
          <w:lang w:val="ru-RU"/>
        </w:rPr>
        <w:t xml:space="preserve">версии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XP</w:t>
      </w:r>
      <w:r w:rsidRPr="00ED63FF">
        <w:rPr>
          <w:rFonts w:ascii="Tahoma" w:hAnsi="Tahoma" w:cs="Tahoma"/>
          <w:sz w:val="18"/>
          <w:szCs w:val="18"/>
          <w:lang w:val="ru-RU"/>
        </w:rPr>
        <w:t xml:space="preserve"> </w:t>
      </w:r>
      <w:r w:rsidRPr="0055028E">
        <w:rPr>
          <w:rFonts w:ascii="Tahoma" w:hAnsi="Tahoma" w:cs="Tahoma"/>
          <w:sz w:val="18"/>
          <w:szCs w:val="18"/>
        </w:rPr>
        <w:t>Professional</w:t>
      </w:r>
      <w:r w:rsidRPr="00ED63FF">
        <w:rPr>
          <w:rFonts w:ascii="Tahoma" w:hAnsi="Tahoma" w:cs="Tahoma"/>
          <w:sz w:val="18"/>
          <w:szCs w:val="18"/>
          <w:lang w:val="ru-RU"/>
        </w:rPr>
        <w:t xml:space="preserve"> для использования в</w:t>
      </w:r>
      <w:r w:rsidR="00B9457F" w:rsidRPr="0055028E">
        <w:rPr>
          <w:rFonts w:ascii="Tahoma" w:hAnsi="Tahoma" w:cs="Tahoma"/>
          <w:sz w:val="18"/>
          <w:szCs w:val="18"/>
        </w:rPr>
        <w:t> </w:t>
      </w:r>
      <w:r w:rsidRPr="00ED63FF">
        <w:rPr>
          <w:rFonts w:ascii="Tahoma" w:hAnsi="Tahoma" w:cs="Tahoma"/>
          <w:sz w:val="18"/>
          <w:szCs w:val="18"/>
          <w:lang w:val="ru-RU"/>
        </w:rPr>
        <w:t xml:space="preserve">Республике Корея. </w:t>
      </w:r>
    </w:p>
    <w:p w14:paraId="3D1C287F" w14:textId="77777777" w:rsidR="00B73A46" w:rsidRPr="00ED63FF" w:rsidRDefault="00B73A46" w:rsidP="00346F4B">
      <w:pPr>
        <w:pStyle w:val="Footnotedash"/>
        <w:numPr>
          <w:ilvl w:val="0"/>
          <w:numId w:val="32"/>
        </w:numPr>
        <w:adjustRightInd/>
        <w:spacing w:before="0"/>
        <w:ind w:left="1440"/>
        <w:textAlignment w:val="auto"/>
        <w:rPr>
          <w:lang w:val="ru-RU"/>
        </w:rPr>
      </w:pPr>
      <w:r w:rsidRPr="00ED63FF">
        <w:rPr>
          <w:rFonts w:ascii="Tahoma" w:hAnsi="Tahoma" w:cs="Tahoma"/>
          <w:sz w:val="18"/>
          <w:szCs w:val="18"/>
          <w:lang w:val="ru-RU"/>
        </w:rPr>
        <w:t>Эти ограничения</w:t>
      </w:r>
      <w:r w:rsidRPr="0055028E">
        <w:rPr>
          <w:rFonts w:ascii="Tahoma" w:hAnsi="Tahoma" w:cs="Tahoma"/>
          <w:sz w:val="18"/>
          <w:szCs w:val="18"/>
        </w:rPr>
        <w:t> </w:t>
      </w:r>
      <w:r w:rsidRPr="00ED63FF">
        <w:rPr>
          <w:rFonts w:ascii="Tahoma" w:hAnsi="Tahoma" w:cs="Tahoma"/>
          <w:sz w:val="18"/>
          <w:szCs w:val="18"/>
          <w:lang w:val="ru-RU"/>
        </w:rPr>
        <w:t xml:space="preserve">не применяются к лицензиям, приобретенным клиентами для корейской языковой версии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XP</w:t>
      </w:r>
      <w:r w:rsidRPr="00ED63FF">
        <w:rPr>
          <w:rFonts w:ascii="Tahoma" w:hAnsi="Tahoma" w:cs="Tahoma"/>
          <w:sz w:val="18"/>
          <w:szCs w:val="18"/>
          <w:lang w:val="ru-RU"/>
        </w:rPr>
        <w:t xml:space="preserve"> </w:t>
      </w:r>
      <w:r w:rsidRPr="0055028E">
        <w:rPr>
          <w:rFonts w:ascii="Tahoma" w:hAnsi="Tahoma" w:cs="Tahoma"/>
          <w:sz w:val="18"/>
          <w:szCs w:val="18"/>
        </w:rPr>
        <w:t>Professional</w:t>
      </w:r>
      <w:r w:rsidRPr="00ED63FF">
        <w:rPr>
          <w:rFonts w:ascii="Tahoma" w:hAnsi="Tahoma" w:cs="Tahoma"/>
          <w:sz w:val="18"/>
          <w:szCs w:val="18"/>
          <w:lang w:val="ru-RU"/>
        </w:rPr>
        <w:t xml:space="preserve"> до 24 августа 2006 г.</w:t>
      </w:r>
    </w:p>
    <w:p w14:paraId="7C4A6FAB" w14:textId="77777777" w:rsidR="00B73A46" w:rsidRPr="00ED63FF" w:rsidRDefault="00B73A46" w:rsidP="00346F4B">
      <w:pPr>
        <w:pStyle w:val="Footnotedash"/>
        <w:numPr>
          <w:ilvl w:val="0"/>
          <w:numId w:val="32"/>
        </w:numPr>
        <w:adjustRightInd/>
        <w:spacing w:before="0"/>
        <w:ind w:left="1440"/>
        <w:textAlignment w:val="auto"/>
        <w:rPr>
          <w:lang w:val="ru-RU"/>
        </w:rPr>
      </w:pPr>
      <w:r w:rsidRPr="00ED63FF">
        <w:rPr>
          <w:rFonts w:ascii="Tahoma" w:hAnsi="Tahoma" w:cs="Tahoma"/>
          <w:sz w:val="18"/>
          <w:szCs w:val="18"/>
          <w:lang w:val="ru-RU"/>
        </w:rPr>
        <w:t>Эти ограничения также не применяются к международным клиентам со штаб-квартирой за пределами Кореи, которые используют единый образ программного обеспечения.</w:t>
      </w:r>
    </w:p>
    <w:p w14:paraId="4EAAE3AA" w14:textId="77777777" w:rsidR="00B73A46" w:rsidRPr="00ED63FF" w:rsidRDefault="00B73A46" w:rsidP="00346F4B">
      <w:pPr>
        <w:pStyle w:val="Footnotedash"/>
        <w:numPr>
          <w:ilvl w:val="0"/>
          <w:numId w:val="32"/>
        </w:numPr>
        <w:adjustRightInd/>
        <w:spacing w:before="0"/>
        <w:ind w:left="1440"/>
        <w:textAlignment w:val="auto"/>
        <w:rPr>
          <w:lang w:val="ru-RU"/>
        </w:rPr>
      </w:pPr>
      <w:r w:rsidRPr="00ED63FF">
        <w:rPr>
          <w:rFonts w:ascii="Tahoma" w:hAnsi="Tahoma" w:cs="Tahoma"/>
          <w:sz w:val="18"/>
          <w:szCs w:val="18"/>
          <w:lang w:val="ru-RU"/>
        </w:rPr>
        <w:t>Эти ограничения не применяются к клиентам с соглашениями, вступившими в силу до 23 августа 2006 г. включительно, которые в виду исключительных обстоятельств постоянно используют единый образ программного обеспечения.</w:t>
      </w:r>
    </w:p>
    <w:p w14:paraId="0CECC402" w14:textId="77777777" w:rsidR="00B73A46" w:rsidRPr="00ED63FF" w:rsidRDefault="00B73A46" w:rsidP="00346F4B">
      <w:pPr>
        <w:pStyle w:val="Footnotedash"/>
        <w:numPr>
          <w:ilvl w:val="0"/>
          <w:numId w:val="32"/>
        </w:numPr>
        <w:adjustRightInd/>
        <w:spacing w:before="0"/>
        <w:ind w:left="1440"/>
        <w:textAlignment w:val="auto"/>
        <w:rPr>
          <w:lang w:val="ru-RU"/>
        </w:rPr>
      </w:pPr>
      <w:r w:rsidRPr="00ED63FF">
        <w:rPr>
          <w:rFonts w:ascii="Tahoma" w:hAnsi="Tahoma" w:cs="Tahoma"/>
          <w:sz w:val="18"/>
          <w:szCs w:val="18"/>
          <w:lang w:val="ru-RU"/>
        </w:rPr>
        <w:t>Антимонопольная комиссия Кореи не устанавливает ограничений на использование языковых версий, отличных от</w:t>
      </w:r>
      <w:r w:rsidRPr="0055028E">
        <w:rPr>
          <w:rFonts w:ascii="Tahoma" w:hAnsi="Tahoma" w:cs="Tahoma"/>
          <w:sz w:val="18"/>
          <w:szCs w:val="18"/>
        </w:rPr>
        <w:t> </w:t>
      </w:r>
      <w:r w:rsidRPr="00ED63FF">
        <w:rPr>
          <w:rFonts w:ascii="Tahoma" w:hAnsi="Tahoma" w:cs="Tahoma"/>
          <w:sz w:val="18"/>
          <w:szCs w:val="18"/>
          <w:lang w:val="ru-RU"/>
        </w:rPr>
        <w:t xml:space="preserve">корейской. </w:t>
      </w:r>
    </w:p>
    <w:p w14:paraId="72282CA2" w14:textId="77777777" w:rsidR="00B73A46" w:rsidRPr="00ED63FF" w:rsidRDefault="00B73A46" w:rsidP="00346F4B">
      <w:pPr>
        <w:pStyle w:val="Footnotedash"/>
        <w:numPr>
          <w:ilvl w:val="0"/>
          <w:numId w:val="32"/>
        </w:numPr>
        <w:adjustRightInd/>
        <w:spacing w:before="0"/>
        <w:ind w:left="1440"/>
        <w:textAlignment w:val="auto"/>
        <w:rPr>
          <w:lang w:val="ru-RU"/>
        </w:rPr>
      </w:pPr>
      <w:r w:rsidRPr="00ED63FF">
        <w:rPr>
          <w:rFonts w:ascii="Tahoma" w:hAnsi="Tahoma" w:cs="Tahoma"/>
          <w:sz w:val="18"/>
          <w:szCs w:val="18"/>
          <w:lang w:val="ru-RU"/>
        </w:rPr>
        <w:t>Антимонопольная комиссия</w:t>
      </w:r>
      <w:r w:rsidRPr="0055028E">
        <w:rPr>
          <w:rFonts w:ascii="Tahoma" w:hAnsi="Tahoma" w:cs="Tahoma"/>
          <w:sz w:val="18"/>
          <w:szCs w:val="18"/>
        </w:rPr>
        <w:t> </w:t>
      </w:r>
      <w:r w:rsidRPr="00ED63FF">
        <w:rPr>
          <w:rFonts w:ascii="Tahoma" w:hAnsi="Tahoma" w:cs="Tahoma"/>
          <w:sz w:val="18"/>
          <w:szCs w:val="18"/>
          <w:lang w:val="ru-RU"/>
        </w:rPr>
        <w:t xml:space="preserve">Кореи не устанавливает ограничений для 64-разрядных выпусков или выпусков </w:t>
      </w:r>
      <w:r w:rsidRPr="0055028E">
        <w:rPr>
          <w:rFonts w:ascii="Tahoma" w:hAnsi="Tahoma" w:cs="Tahoma"/>
          <w:sz w:val="18"/>
          <w:szCs w:val="18"/>
        </w:rPr>
        <w:t>Tablet</w:t>
      </w:r>
      <w:r w:rsidRPr="00ED63FF">
        <w:rPr>
          <w:rFonts w:ascii="Tahoma" w:hAnsi="Tahoma" w:cs="Tahoma"/>
          <w:sz w:val="18"/>
          <w:szCs w:val="18"/>
          <w:lang w:val="ru-RU"/>
        </w:rPr>
        <w:t xml:space="preserve"> </w:t>
      </w:r>
      <w:r w:rsidRPr="0055028E">
        <w:rPr>
          <w:rFonts w:ascii="Tahoma" w:hAnsi="Tahoma" w:cs="Tahoma"/>
          <w:sz w:val="18"/>
          <w:szCs w:val="18"/>
        </w:rPr>
        <w:t>PC</w:t>
      </w:r>
      <w:r w:rsidRPr="00ED63FF">
        <w:rPr>
          <w:rFonts w:ascii="Tahoma" w:hAnsi="Tahoma" w:cs="Tahoma"/>
          <w:sz w:val="18"/>
          <w:szCs w:val="18"/>
          <w:lang w:val="ru-RU"/>
        </w:rPr>
        <w:t xml:space="preserve"> ни для каких языковых версий.</w:t>
      </w:r>
    </w:p>
    <w:p w14:paraId="0A452DA1" w14:textId="77777777" w:rsidR="00F64DEA" w:rsidRPr="00ED63FF" w:rsidRDefault="00F64DEA" w:rsidP="00AF3B19">
      <w:pPr>
        <w:pStyle w:val="Footnotedash"/>
        <w:tabs>
          <w:tab w:val="clear" w:pos="1620"/>
        </w:tabs>
        <w:adjustRightInd/>
        <w:spacing w:before="0" w:after="0"/>
        <w:ind w:left="1440" w:firstLine="0"/>
        <w:textAlignment w:val="auto"/>
        <w:rPr>
          <w:lang w:val="ru-RU"/>
        </w:rPr>
      </w:pPr>
    </w:p>
    <w:p w14:paraId="1AF426D3" w14:textId="77777777" w:rsidR="00B73A46" w:rsidRPr="00ED63FF" w:rsidRDefault="00B73A46" w:rsidP="00F64DEA">
      <w:pPr>
        <w:pStyle w:val="FootnoteBulletLevel2"/>
        <w:spacing w:before="0"/>
        <w:ind w:left="720" w:hanging="7"/>
        <w:rPr>
          <w:lang w:val="ru-RU"/>
        </w:rPr>
      </w:pPr>
      <w:r w:rsidRPr="00ED63FF">
        <w:rPr>
          <w:rFonts w:ascii="Tahoma" w:hAnsi="Tahoma" w:cs="Tahoma"/>
          <w:sz w:val="18"/>
          <w:szCs w:val="18"/>
          <w:u w:val="single"/>
          <w:lang w:val="ru-RU"/>
        </w:rPr>
        <w:t>Ограничения</w:t>
      </w:r>
    </w:p>
    <w:p w14:paraId="23821C02" w14:textId="77777777" w:rsidR="00B73A46" w:rsidRPr="00ED63FF" w:rsidRDefault="00B73A46" w:rsidP="00F64DEA">
      <w:pPr>
        <w:pStyle w:val="FootnoteBulletLevel2"/>
        <w:spacing w:before="0"/>
        <w:ind w:left="720" w:hanging="7"/>
        <w:rPr>
          <w:lang w:val="ru-RU"/>
        </w:rPr>
      </w:pPr>
      <w:r w:rsidRPr="00ED63FF">
        <w:rPr>
          <w:rFonts w:ascii="Tahoma" w:hAnsi="Tahoma" w:cs="Tahoma"/>
          <w:sz w:val="18"/>
          <w:szCs w:val="18"/>
          <w:lang w:val="ru-RU"/>
        </w:rPr>
        <w:t xml:space="preserve">Начиная с 24 августа 2006 г., клиенты Программ корпоративного лицензирования в Республике Корея, которые не соответствуют критериям исключительности и желают использовать корейские языковые версии программного обеспечения, должны развертывать либо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XP</w:t>
      </w:r>
      <w:r w:rsidRPr="00ED63FF">
        <w:rPr>
          <w:rFonts w:ascii="Tahoma" w:hAnsi="Tahoma" w:cs="Tahoma"/>
          <w:sz w:val="18"/>
          <w:szCs w:val="18"/>
          <w:lang w:val="ru-RU"/>
        </w:rPr>
        <w:t xml:space="preserve"> </w:t>
      </w:r>
      <w:r w:rsidRPr="0055028E">
        <w:rPr>
          <w:rFonts w:ascii="Tahoma" w:hAnsi="Tahoma" w:cs="Tahoma"/>
          <w:sz w:val="18"/>
          <w:szCs w:val="18"/>
        </w:rPr>
        <w:t>Professional</w:t>
      </w:r>
      <w:r w:rsidRPr="00ED63FF">
        <w:rPr>
          <w:rFonts w:ascii="Tahoma" w:hAnsi="Tahoma" w:cs="Tahoma"/>
          <w:sz w:val="18"/>
          <w:szCs w:val="18"/>
          <w:lang w:val="ru-RU"/>
        </w:rPr>
        <w:t xml:space="preserve"> </w:t>
      </w:r>
      <w:r w:rsidRPr="0055028E">
        <w:rPr>
          <w:rFonts w:ascii="Tahoma" w:hAnsi="Tahoma" w:cs="Tahoma"/>
          <w:sz w:val="18"/>
          <w:szCs w:val="18"/>
        </w:rPr>
        <w:t>K</w:t>
      </w:r>
      <w:r w:rsidRPr="00ED63FF">
        <w:rPr>
          <w:rFonts w:ascii="Tahoma" w:hAnsi="Tahoma" w:cs="Tahoma"/>
          <w:sz w:val="18"/>
          <w:szCs w:val="18"/>
          <w:lang w:val="ru-RU"/>
        </w:rPr>
        <w:t xml:space="preserve">, либо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XP</w:t>
      </w:r>
      <w:r w:rsidRPr="00ED63FF">
        <w:rPr>
          <w:rFonts w:ascii="Tahoma" w:hAnsi="Tahoma" w:cs="Tahoma"/>
          <w:sz w:val="18"/>
          <w:szCs w:val="18"/>
          <w:lang w:val="ru-RU"/>
        </w:rPr>
        <w:t xml:space="preserve"> </w:t>
      </w:r>
      <w:r w:rsidRPr="0055028E">
        <w:rPr>
          <w:rFonts w:ascii="Tahoma" w:hAnsi="Tahoma" w:cs="Tahoma"/>
          <w:sz w:val="18"/>
          <w:szCs w:val="18"/>
        </w:rPr>
        <w:t>Professional</w:t>
      </w:r>
      <w:r w:rsidRPr="00ED63FF">
        <w:rPr>
          <w:rFonts w:ascii="Tahoma" w:hAnsi="Tahoma" w:cs="Tahoma"/>
          <w:sz w:val="18"/>
          <w:szCs w:val="18"/>
          <w:lang w:val="ru-RU"/>
        </w:rPr>
        <w:t xml:space="preserve"> </w:t>
      </w:r>
      <w:r w:rsidRPr="0055028E">
        <w:rPr>
          <w:rFonts w:ascii="Tahoma" w:hAnsi="Tahoma" w:cs="Tahoma"/>
          <w:sz w:val="18"/>
          <w:szCs w:val="18"/>
        </w:rPr>
        <w:t>KN</w:t>
      </w:r>
      <w:r w:rsidRPr="00ED63FF">
        <w:rPr>
          <w:rFonts w:ascii="Tahoma" w:hAnsi="Tahoma" w:cs="Tahoma"/>
          <w:sz w:val="18"/>
          <w:szCs w:val="18"/>
          <w:lang w:val="ru-RU"/>
        </w:rPr>
        <w:t>.</w:t>
      </w:r>
    </w:p>
    <w:p w14:paraId="51794AC6" w14:textId="77777777" w:rsidR="00676723" w:rsidRPr="00ED63FF" w:rsidRDefault="00676723">
      <w:pPr>
        <w:rPr>
          <w:lang w:val="ru-RU"/>
        </w:rPr>
      </w:pPr>
    </w:p>
    <w:p w14:paraId="353663CC" w14:textId="77777777" w:rsidR="00B73A46" w:rsidRPr="0055028E" w:rsidRDefault="00B73A46" w:rsidP="00F64DEA">
      <w:pPr>
        <w:pStyle w:val="FootnoteBulletLevel1"/>
        <w:tabs>
          <w:tab w:val="clear" w:pos="900"/>
        </w:tabs>
        <w:adjustRightInd/>
        <w:spacing w:before="0" w:after="60"/>
        <w:ind w:left="720" w:firstLine="0"/>
        <w:textAlignment w:val="auto"/>
      </w:pPr>
      <w:r w:rsidRPr="0055028E">
        <w:rPr>
          <w:rFonts w:ascii="Tahoma" w:hAnsi="Tahoma" w:cs="Tahoma"/>
          <w:b/>
          <w:bCs/>
          <w:sz w:val="18"/>
          <w:szCs w:val="18"/>
        </w:rPr>
        <w:t>Windows XP Professional K и KN</w:t>
      </w:r>
    </w:p>
    <w:p w14:paraId="029F6919" w14:textId="77777777" w:rsidR="00B73A46" w:rsidRPr="00ED63FF" w:rsidRDefault="00B73A46" w:rsidP="00F64DEA">
      <w:pPr>
        <w:pStyle w:val="FootnoteBulletLevel2"/>
        <w:spacing w:before="0"/>
        <w:ind w:left="720" w:hanging="7"/>
        <w:rPr>
          <w:lang w:val="ru-RU"/>
        </w:rPr>
      </w:pPr>
      <w:r w:rsidRPr="00ED63FF">
        <w:rPr>
          <w:rFonts w:ascii="Tahoma" w:hAnsi="Tahoma" w:cs="Tahoma"/>
          <w:sz w:val="18"/>
          <w:szCs w:val="18"/>
          <w:lang w:val="ru-RU"/>
        </w:rPr>
        <w:t xml:space="preserve">Клиенты программ корпоративного лицензирования и их аффилированные лица могут развертывать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XP</w:t>
      </w:r>
      <w:r w:rsidRPr="00ED63FF">
        <w:rPr>
          <w:rFonts w:ascii="Tahoma" w:hAnsi="Tahoma" w:cs="Tahoma"/>
          <w:sz w:val="18"/>
          <w:szCs w:val="18"/>
          <w:lang w:val="ru-RU"/>
        </w:rPr>
        <w:t xml:space="preserve"> </w:t>
      </w:r>
      <w:r w:rsidRPr="0055028E">
        <w:rPr>
          <w:rFonts w:ascii="Tahoma" w:hAnsi="Tahoma" w:cs="Tahoma"/>
          <w:sz w:val="18"/>
          <w:szCs w:val="18"/>
        </w:rPr>
        <w:t>Professional</w:t>
      </w:r>
      <w:r w:rsidRPr="00ED63FF">
        <w:rPr>
          <w:rFonts w:ascii="Tahoma" w:hAnsi="Tahoma" w:cs="Tahoma"/>
          <w:sz w:val="18"/>
          <w:szCs w:val="18"/>
          <w:lang w:val="ru-RU"/>
        </w:rPr>
        <w:t xml:space="preserve"> </w:t>
      </w:r>
      <w:r w:rsidRPr="0055028E">
        <w:rPr>
          <w:rFonts w:ascii="Tahoma" w:hAnsi="Tahoma" w:cs="Tahoma"/>
          <w:sz w:val="18"/>
          <w:szCs w:val="18"/>
        </w:rPr>
        <w:t>K</w:t>
      </w:r>
      <w:r w:rsidRPr="00ED63FF">
        <w:rPr>
          <w:rFonts w:ascii="Tahoma" w:hAnsi="Tahoma" w:cs="Tahoma"/>
          <w:sz w:val="18"/>
          <w:szCs w:val="18"/>
          <w:lang w:val="ru-RU"/>
        </w:rPr>
        <w:t xml:space="preserve"> или </w:t>
      </w:r>
      <w:r w:rsidRPr="0055028E">
        <w:rPr>
          <w:rFonts w:ascii="Tahoma" w:hAnsi="Tahoma" w:cs="Tahoma"/>
          <w:sz w:val="18"/>
          <w:szCs w:val="18"/>
        </w:rPr>
        <w:t>KN</w:t>
      </w:r>
      <w:r w:rsidRPr="00ED63FF">
        <w:rPr>
          <w:rFonts w:ascii="Tahoma" w:hAnsi="Tahoma" w:cs="Tahoma"/>
          <w:sz w:val="18"/>
          <w:szCs w:val="18"/>
          <w:lang w:val="ru-RU"/>
        </w:rPr>
        <w:t xml:space="preserve"> только для использования в Республике Корея. </w:t>
      </w:r>
    </w:p>
    <w:p w14:paraId="388F8B58" w14:textId="77777777" w:rsidR="00F64DEA" w:rsidRPr="00ED63FF" w:rsidRDefault="00F64DEA" w:rsidP="00F64DEA">
      <w:pPr>
        <w:pStyle w:val="FootnoteBulletLevel2"/>
        <w:spacing w:before="0"/>
        <w:ind w:left="720" w:hanging="7"/>
        <w:rPr>
          <w:lang w:val="ru-RU"/>
        </w:rPr>
      </w:pPr>
    </w:p>
    <w:p w14:paraId="75E18FB3" w14:textId="77777777" w:rsidR="00B73A46" w:rsidRPr="00ED63FF" w:rsidRDefault="00B73A46" w:rsidP="00F64DEA">
      <w:pPr>
        <w:pStyle w:val="FootnoteBulletLevel1"/>
        <w:tabs>
          <w:tab w:val="clear" w:pos="900"/>
        </w:tabs>
        <w:adjustRightInd/>
        <w:spacing w:before="0" w:after="60"/>
        <w:ind w:left="720" w:firstLine="0"/>
        <w:textAlignment w:val="auto"/>
        <w:rPr>
          <w:lang w:val="ru-RU"/>
        </w:rPr>
      </w:pPr>
      <w:r w:rsidRPr="0055028E">
        <w:rPr>
          <w:rFonts w:ascii="Tahoma" w:hAnsi="Tahoma" w:cs="Tahoma"/>
          <w:b/>
          <w:bCs/>
          <w:sz w:val="18"/>
          <w:szCs w:val="18"/>
        </w:rPr>
        <w:t>Windows</w:t>
      </w:r>
      <w:r w:rsidRPr="00ED63FF">
        <w:rPr>
          <w:rFonts w:ascii="Tahoma" w:hAnsi="Tahoma" w:cs="Tahoma"/>
          <w:b/>
          <w:bCs/>
          <w:sz w:val="18"/>
          <w:szCs w:val="18"/>
          <w:lang w:val="ru-RU"/>
        </w:rPr>
        <w:t xml:space="preserve"> </w:t>
      </w:r>
      <w:r w:rsidRPr="0055028E">
        <w:rPr>
          <w:rFonts w:ascii="Tahoma" w:hAnsi="Tahoma" w:cs="Tahoma"/>
          <w:b/>
          <w:bCs/>
          <w:sz w:val="18"/>
          <w:szCs w:val="18"/>
        </w:rPr>
        <w:t>Vista</w:t>
      </w:r>
      <w:r w:rsidRPr="00ED63FF">
        <w:rPr>
          <w:rFonts w:ascii="Tahoma" w:hAnsi="Tahoma" w:cs="Tahoma"/>
          <w:b/>
          <w:bCs/>
          <w:sz w:val="18"/>
          <w:szCs w:val="18"/>
          <w:lang w:val="ru-RU"/>
        </w:rPr>
        <w:t xml:space="preserve"> </w:t>
      </w:r>
      <w:r w:rsidRPr="0055028E">
        <w:rPr>
          <w:rFonts w:ascii="Tahoma" w:hAnsi="Tahoma" w:cs="Tahoma"/>
          <w:b/>
          <w:bCs/>
          <w:sz w:val="18"/>
          <w:szCs w:val="18"/>
        </w:rPr>
        <w:t>Business</w:t>
      </w:r>
      <w:r w:rsidRPr="00ED63FF">
        <w:rPr>
          <w:rFonts w:ascii="Tahoma" w:hAnsi="Tahoma" w:cs="Tahoma"/>
          <w:b/>
          <w:bCs/>
          <w:sz w:val="18"/>
          <w:szCs w:val="18"/>
          <w:lang w:val="ru-RU"/>
        </w:rPr>
        <w:t xml:space="preserve"> </w:t>
      </w:r>
      <w:r w:rsidRPr="0055028E">
        <w:rPr>
          <w:rFonts w:ascii="Tahoma" w:hAnsi="Tahoma" w:cs="Tahoma"/>
          <w:b/>
          <w:bCs/>
          <w:sz w:val="18"/>
          <w:szCs w:val="18"/>
        </w:rPr>
        <w:t>KN</w:t>
      </w:r>
    </w:p>
    <w:p w14:paraId="6952C9F9" w14:textId="77777777" w:rsidR="00B73A46" w:rsidRPr="00ED63FF" w:rsidRDefault="00B73A46" w:rsidP="00F64DEA">
      <w:pPr>
        <w:pStyle w:val="FootnoteBulletLevel2"/>
        <w:spacing w:before="0"/>
        <w:ind w:left="720" w:hanging="7"/>
        <w:rPr>
          <w:lang w:val="ru-RU"/>
        </w:rPr>
      </w:pPr>
      <w:r w:rsidRPr="00ED63FF">
        <w:rPr>
          <w:rFonts w:ascii="Tahoma" w:hAnsi="Tahoma" w:cs="Tahoma"/>
          <w:sz w:val="18"/>
          <w:szCs w:val="18"/>
          <w:u w:val="single"/>
          <w:lang w:val="ru-RU"/>
        </w:rPr>
        <w:t>Право на участие</w:t>
      </w:r>
      <w:r w:rsidR="004676EF" w:rsidRPr="00ED63FF">
        <w:rPr>
          <w:rFonts w:ascii="Tahoma" w:hAnsi="Tahoma" w:cs="Tahoma"/>
          <w:sz w:val="18"/>
          <w:szCs w:val="18"/>
          <w:lang w:val="ru-RU"/>
        </w:rPr>
        <w:t>.</w:t>
      </w:r>
      <w:r w:rsidRPr="00ED63FF">
        <w:rPr>
          <w:rFonts w:ascii="Tahoma" w:hAnsi="Tahoma" w:cs="Tahoma"/>
          <w:sz w:val="18"/>
          <w:szCs w:val="18"/>
          <w:u w:val="single"/>
          <w:lang w:val="ru-RU"/>
        </w:rPr>
        <w:br/>
      </w:r>
      <w:r w:rsidRPr="00ED63FF">
        <w:rPr>
          <w:rFonts w:ascii="Tahoma" w:hAnsi="Tahoma" w:cs="Tahoma"/>
          <w:sz w:val="18"/>
          <w:szCs w:val="18"/>
          <w:lang w:val="ru-RU"/>
        </w:rPr>
        <w:t>Клиенты Программ корпоративного лицензирования, находящиеся в Республике Корея, с</w:t>
      </w:r>
      <w:r w:rsidR="00B9457F" w:rsidRPr="0055028E">
        <w:rPr>
          <w:rFonts w:ascii="Tahoma" w:hAnsi="Tahoma" w:cs="Tahoma"/>
          <w:sz w:val="18"/>
          <w:szCs w:val="18"/>
        </w:rPr>
        <w:t> </w:t>
      </w:r>
      <w:r w:rsidRPr="00ED63FF">
        <w:rPr>
          <w:rFonts w:ascii="Tahoma" w:hAnsi="Tahoma" w:cs="Tahoma"/>
          <w:sz w:val="18"/>
          <w:szCs w:val="18"/>
          <w:lang w:val="ru-RU"/>
        </w:rPr>
        <w:t>действующим Соглашением о корпоративном лицензировании или соглашением о регистрации с</w:t>
      </w:r>
      <w:r w:rsidR="00B9457F" w:rsidRPr="0055028E">
        <w:rPr>
          <w:rFonts w:ascii="Tahoma" w:hAnsi="Tahoma" w:cs="Tahoma"/>
          <w:sz w:val="18"/>
          <w:szCs w:val="18"/>
        </w:rPr>
        <w:t> </w:t>
      </w:r>
      <w:r w:rsidRPr="0055028E">
        <w:rPr>
          <w:rFonts w:ascii="Tahoma" w:hAnsi="Tahoma" w:cs="Tahoma"/>
          <w:sz w:val="18"/>
          <w:szCs w:val="18"/>
        </w:rPr>
        <w:t>Microsoft</w:t>
      </w:r>
      <w:r w:rsidRPr="00ED63FF">
        <w:rPr>
          <w:rFonts w:ascii="Tahoma" w:hAnsi="Tahoma" w:cs="Tahoma"/>
          <w:sz w:val="18"/>
          <w:szCs w:val="18"/>
          <w:lang w:val="ru-RU"/>
        </w:rPr>
        <w:t xml:space="preserve"> </w:t>
      </w:r>
      <w:r w:rsidRPr="0055028E">
        <w:rPr>
          <w:rFonts w:ascii="Tahoma" w:hAnsi="Tahoma" w:cs="Tahoma"/>
          <w:sz w:val="18"/>
          <w:szCs w:val="18"/>
        </w:rPr>
        <w:t>Operations</w:t>
      </w:r>
      <w:r w:rsidRPr="00ED63FF">
        <w:rPr>
          <w:rFonts w:ascii="Tahoma" w:hAnsi="Tahoma" w:cs="Tahoma"/>
          <w:sz w:val="18"/>
          <w:szCs w:val="18"/>
          <w:lang w:val="ru-RU"/>
        </w:rPr>
        <w:t xml:space="preserve"> </w:t>
      </w:r>
      <w:r w:rsidRPr="0055028E">
        <w:rPr>
          <w:rFonts w:ascii="Tahoma" w:hAnsi="Tahoma" w:cs="Tahoma"/>
          <w:sz w:val="18"/>
          <w:szCs w:val="18"/>
        </w:rPr>
        <w:t>Pte</w:t>
      </w:r>
      <w:r w:rsidRPr="00ED63FF">
        <w:rPr>
          <w:rFonts w:ascii="Tahoma" w:hAnsi="Tahoma" w:cs="Tahoma"/>
          <w:sz w:val="18"/>
          <w:szCs w:val="18"/>
          <w:lang w:val="ru-RU"/>
        </w:rPr>
        <w:t xml:space="preserve"> </w:t>
      </w:r>
      <w:r w:rsidRPr="0055028E">
        <w:rPr>
          <w:rFonts w:ascii="Tahoma" w:hAnsi="Tahoma" w:cs="Tahoma"/>
          <w:sz w:val="18"/>
          <w:szCs w:val="18"/>
        </w:rPr>
        <w:t>Ltd</w:t>
      </w:r>
      <w:r w:rsidRPr="00ED63FF">
        <w:rPr>
          <w:rFonts w:ascii="Tahoma" w:hAnsi="Tahoma" w:cs="Tahoma"/>
          <w:sz w:val="18"/>
          <w:szCs w:val="18"/>
          <w:lang w:val="ru-RU"/>
        </w:rPr>
        <w:t xml:space="preserve"> имеют право на приобретение носителя с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Vista</w:t>
      </w:r>
      <w:r w:rsidRPr="00ED63FF">
        <w:rPr>
          <w:rFonts w:ascii="Tahoma" w:hAnsi="Tahoma" w:cs="Tahoma"/>
          <w:sz w:val="18"/>
          <w:szCs w:val="18"/>
          <w:lang w:val="ru-RU"/>
        </w:rPr>
        <w:t xml:space="preserve"> </w:t>
      </w:r>
      <w:r w:rsidRPr="0055028E">
        <w:rPr>
          <w:rFonts w:ascii="Tahoma" w:hAnsi="Tahoma" w:cs="Tahoma"/>
          <w:sz w:val="18"/>
          <w:szCs w:val="18"/>
        </w:rPr>
        <w:t>Business</w:t>
      </w:r>
      <w:r w:rsidRPr="00ED63FF">
        <w:rPr>
          <w:rFonts w:ascii="Tahoma" w:hAnsi="Tahoma" w:cs="Tahoma"/>
          <w:sz w:val="18"/>
          <w:szCs w:val="18"/>
          <w:lang w:val="ru-RU"/>
        </w:rPr>
        <w:t xml:space="preserve"> </w:t>
      </w:r>
      <w:r w:rsidRPr="0055028E">
        <w:rPr>
          <w:rFonts w:ascii="Tahoma" w:hAnsi="Tahoma" w:cs="Tahoma"/>
          <w:sz w:val="18"/>
          <w:szCs w:val="18"/>
        </w:rPr>
        <w:t>KN</w:t>
      </w:r>
      <w:r w:rsidRPr="00ED63FF">
        <w:rPr>
          <w:rFonts w:ascii="Tahoma" w:hAnsi="Tahoma" w:cs="Tahoma"/>
          <w:sz w:val="18"/>
          <w:szCs w:val="18"/>
          <w:lang w:val="ru-RU"/>
        </w:rPr>
        <w:t xml:space="preserve"> для развертывания и использования в Республике Корея. Использование каким-либо другим способом запрещено.</w:t>
      </w:r>
    </w:p>
    <w:p w14:paraId="281B50B7" w14:textId="77777777" w:rsidR="00F64DEA" w:rsidRPr="00ED63FF" w:rsidRDefault="00F64DEA" w:rsidP="00F64DEA">
      <w:pPr>
        <w:pStyle w:val="FootnoteBulletLevel2"/>
        <w:spacing w:before="0"/>
        <w:ind w:left="720" w:hanging="7"/>
        <w:rPr>
          <w:lang w:val="ru-RU"/>
        </w:rPr>
      </w:pPr>
    </w:p>
    <w:p w14:paraId="3AF44E9A" w14:textId="77777777" w:rsidR="00B73A46" w:rsidRPr="00ED63FF" w:rsidRDefault="00B73A46" w:rsidP="00F64DEA">
      <w:pPr>
        <w:pStyle w:val="FootnoteBulletLevel1"/>
        <w:tabs>
          <w:tab w:val="clear" w:pos="900"/>
        </w:tabs>
        <w:adjustRightInd/>
        <w:spacing w:before="0" w:after="60"/>
        <w:ind w:left="720" w:firstLine="0"/>
        <w:textAlignment w:val="auto"/>
        <w:rPr>
          <w:lang w:val="ru-RU"/>
        </w:rPr>
      </w:pPr>
      <w:r w:rsidRPr="0055028E">
        <w:rPr>
          <w:rFonts w:ascii="Tahoma" w:hAnsi="Tahoma" w:cs="Tahoma"/>
          <w:b/>
          <w:bCs/>
          <w:sz w:val="18"/>
          <w:szCs w:val="18"/>
        </w:rPr>
        <w:lastRenderedPageBreak/>
        <w:t>Windows</w:t>
      </w:r>
      <w:r w:rsidRPr="00ED63FF">
        <w:rPr>
          <w:rFonts w:ascii="Tahoma" w:hAnsi="Tahoma" w:cs="Tahoma"/>
          <w:b/>
          <w:bCs/>
          <w:sz w:val="18"/>
          <w:szCs w:val="18"/>
          <w:lang w:val="ru-RU"/>
        </w:rPr>
        <w:t xml:space="preserve"> 7 Профессиональная </w:t>
      </w:r>
      <w:r w:rsidRPr="0055028E">
        <w:rPr>
          <w:rFonts w:ascii="Tahoma" w:hAnsi="Tahoma" w:cs="Tahoma"/>
          <w:b/>
          <w:bCs/>
          <w:sz w:val="18"/>
          <w:szCs w:val="18"/>
        </w:rPr>
        <w:t>KN</w:t>
      </w:r>
    </w:p>
    <w:p w14:paraId="497846C8" w14:textId="77777777" w:rsidR="00B47893" w:rsidRPr="00ED63FF" w:rsidRDefault="00B73A46" w:rsidP="00F64DEA">
      <w:pPr>
        <w:pStyle w:val="FootnoteBulletLevel2"/>
        <w:spacing w:before="0"/>
        <w:ind w:left="720" w:hanging="7"/>
        <w:rPr>
          <w:lang w:val="ru-RU"/>
        </w:rPr>
      </w:pPr>
      <w:r w:rsidRPr="00ED63FF">
        <w:rPr>
          <w:rFonts w:ascii="Tahoma" w:hAnsi="Tahoma" w:cs="Tahoma"/>
          <w:sz w:val="18"/>
          <w:szCs w:val="18"/>
          <w:u w:val="single"/>
          <w:lang w:val="ru-RU"/>
        </w:rPr>
        <w:t>Право на участие</w:t>
      </w:r>
      <w:r w:rsidR="004676EF" w:rsidRPr="00ED63FF">
        <w:rPr>
          <w:rFonts w:ascii="Tahoma" w:hAnsi="Tahoma" w:cs="Tahoma"/>
          <w:sz w:val="18"/>
          <w:szCs w:val="18"/>
          <w:lang w:val="ru-RU"/>
        </w:rPr>
        <w:t>.</w:t>
      </w:r>
      <w:r w:rsidRPr="00ED63FF">
        <w:rPr>
          <w:rFonts w:ascii="Tahoma" w:hAnsi="Tahoma" w:cs="Tahoma"/>
          <w:sz w:val="18"/>
          <w:szCs w:val="18"/>
          <w:u w:val="single"/>
          <w:lang w:val="ru-RU"/>
        </w:rPr>
        <w:br/>
      </w:r>
      <w:r w:rsidRPr="00ED63FF">
        <w:rPr>
          <w:rFonts w:ascii="Tahoma" w:hAnsi="Tahoma" w:cs="Tahoma"/>
          <w:sz w:val="18"/>
          <w:szCs w:val="18"/>
          <w:lang w:val="ru-RU"/>
        </w:rPr>
        <w:t>Клиенты Программ корпоративного лицензирования, находящиеся в Республике Корея, с</w:t>
      </w:r>
      <w:r w:rsidR="00B9457F" w:rsidRPr="0055028E">
        <w:rPr>
          <w:rFonts w:ascii="Tahoma" w:hAnsi="Tahoma" w:cs="Tahoma"/>
          <w:sz w:val="18"/>
          <w:szCs w:val="18"/>
        </w:rPr>
        <w:t> </w:t>
      </w:r>
      <w:r w:rsidRPr="00ED63FF">
        <w:rPr>
          <w:rFonts w:ascii="Tahoma" w:hAnsi="Tahoma" w:cs="Tahoma"/>
          <w:sz w:val="18"/>
          <w:szCs w:val="18"/>
          <w:lang w:val="ru-RU"/>
        </w:rPr>
        <w:t>действующим Соглашением о корпоративном лицензировании или соглашением о регистрации с</w:t>
      </w:r>
      <w:r w:rsidR="00B9457F" w:rsidRPr="0055028E">
        <w:rPr>
          <w:rFonts w:ascii="Tahoma" w:hAnsi="Tahoma" w:cs="Tahoma"/>
          <w:sz w:val="18"/>
          <w:szCs w:val="18"/>
        </w:rPr>
        <w:t> </w:t>
      </w:r>
      <w:r w:rsidRPr="0055028E">
        <w:rPr>
          <w:rFonts w:ascii="Tahoma" w:hAnsi="Tahoma" w:cs="Tahoma"/>
          <w:sz w:val="18"/>
          <w:szCs w:val="18"/>
        </w:rPr>
        <w:t>Microsoft</w:t>
      </w:r>
      <w:r w:rsidRPr="00ED63FF">
        <w:rPr>
          <w:rFonts w:ascii="Tahoma" w:hAnsi="Tahoma" w:cs="Tahoma"/>
          <w:sz w:val="18"/>
          <w:szCs w:val="18"/>
          <w:lang w:val="ru-RU"/>
        </w:rPr>
        <w:t xml:space="preserve"> </w:t>
      </w:r>
      <w:r w:rsidRPr="0055028E">
        <w:rPr>
          <w:rFonts w:ascii="Tahoma" w:hAnsi="Tahoma" w:cs="Tahoma"/>
          <w:sz w:val="18"/>
          <w:szCs w:val="18"/>
        </w:rPr>
        <w:t>Operations</w:t>
      </w:r>
      <w:r w:rsidRPr="00ED63FF">
        <w:rPr>
          <w:rFonts w:ascii="Tahoma" w:hAnsi="Tahoma" w:cs="Tahoma"/>
          <w:sz w:val="18"/>
          <w:szCs w:val="18"/>
          <w:lang w:val="ru-RU"/>
        </w:rPr>
        <w:t xml:space="preserve"> </w:t>
      </w:r>
      <w:r w:rsidRPr="0055028E">
        <w:rPr>
          <w:rFonts w:ascii="Tahoma" w:hAnsi="Tahoma" w:cs="Tahoma"/>
          <w:sz w:val="18"/>
          <w:szCs w:val="18"/>
        </w:rPr>
        <w:t>Pte</w:t>
      </w:r>
      <w:r w:rsidRPr="00ED63FF">
        <w:rPr>
          <w:rFonts w:ascii="Tahoma" w:hAnsi="Tahoma" w:cs="Tahoma"/>
          <w:sz w:val="18"/>
          <w:szCs w:val="18"/>
          <w:lang w:val="ru-RU"/>
        </w:rPr>
        <w:t xml:space="preserve"> </w:t>
      </w:r>
      <w:r w:rsidRPr="0055028E">
        <w:rPr>
          <w:rFonts w:ascii="Tahoma" w:hAnsi="Tahoma" w:cs="Tahoma"/>
          <w:sz w:val="18"/>
          <w:szCs w:val="18"/>
        </w:rPr>
        <w:t>Ltd</w:t>
      </w:r>
      <w:r w:rsidRPr="00ED63FF">
        <w:rPr>
          <w:rFonts w:ascii="Tahoma" w:hAnsi="Tahoma" w:cs="Tahoma"/>
          <w:sz w:val="18"/>
          <w:szCs w:val="18"/>
          <w:lang w:val="ru-RU"/>
        </w:rPr>
        <w:t xml:space="preserve"> имеют право на приобретение носителя с </w:t>
      </w:r>
      <w:r w:rsidRPr="0055028E">
        <w:rPr>
          <w:rFonts w:ascii="Tahoma" w:hAnsi="Tahoma" w:cs="Tahoma"/>
          <w:sz w:val="18"/>
          <w:szCs w:val="18"/>
        </w:rPr>
        <w:t>Windows</w:t>
      </w:r>
      <w:r w:rsidRPr="00ED63FF">
        <w:rPr>
          <w:rFonts w:ascii="Tahoma" w:hAnsi="Tahoma" w:cs="Tahoma"/>
          <w:sz w:val="18"/>
          <w:szCs w:val="18"/>
          <w:lang w:val="ru-RU"/>
        </w:rPr>
        <w:t xml:space="preserve"> 7 Профессиональная </w:t>
      </w:r>
      <w:r w:rsidRPr="0055028E">
        <w:rPr>
          <w:rFonts w:ascii="Tahoma" w:hAnsi="Tahoma" w:cs="Tahoma"/>
          <w:sz w:val="18"/>
          <w:szCs w:val="18"/>
        </w:rPr>
        <w:t>KN</w:t>
      </w:r>
      <w:r w:rsidRPr="00ED63FF">
        <w:rPr>
          <w:rFonts w:ascii="Tahoma" w:hAnsi="Tahoma" w:cs="Tahoma"/>
          <w:sz w:val="18"/>
          <w:szCs w:val="18"/>
          <w:lang w:val="ru-RU"/>
        </w:rPr>
        <w:t xml:space="preserve"> для развертывания и использования в Республике Корея. Использование каким-либо другим способом запрещено.</w:t>
      </w:r>
    </w:p>
    <w:p w14:paraId="26404285" w14:textId="77777777" w:rsidR="00F64DEA" w:rsidRPr="00ED63FF" w:rsidRDefault="00F64DEA" w:rsidP="00F64DEA">
      <w:pPr>
        <w:pStyle w:val="FootnoteBulletLevel2"/>
        <w:spacing w:before="0"/>
        <w:ind w:left="720" w:hanging="7"/>
        <w:rPr>
          <w:lang w:val="ru-RU"/>
        </w:rPr>
      </w:pPr>
    </w:p>
    <w:p w14:paraId="0A44B652" w14:textId="77777777" w:rsidR="00B73A46" w:rsidRPr="00ED63FF" w:rsidRDefault="00B73A46" w:rsidP="00F64DEA">
      <w:pPr>
        <w:pStyle w:val="FootnoteBulletLevel1"/>
        <w:tabs>
          <w:tab w:val="clear" w:pos="900"/>
        </w:tabs>
        <w:adjustRightInd/>
        <w:spacing w:before="0" w:after="60"/>
        <w:ind w:left="720" w:firstLine="0"/>
        <w:textAlignment w:val="auto"/>
        <w:rPr>
          <w:lang w:val="ru-RU"/>
        </w:rPr>
      </w:pPr>
      <w:r w:rsidRPr="0055028E">
        <w:rPr>
          <w:rFonts w:ascii="Tahoma" w:hAnsi="Tahoma" w:cs="Tahoma"/>
          <w:b/>
          <w:bCs/>
          <w:sz w:val="18"/>
          <w:szCs w:val="18"/>
        </w:rPr>
        <w:t>Windows</w:t>
      </w:r>
      <w:r w:rsidRPr="00ED63FF">
        <w:rPr>
          <w:rFonts w:ascii="Tahoma" w:hAnsi="Tahoma" w:cs="Tahoma"/>
          <w:b/>
          <w:bCs/>
          <w:sz w:val="18"/>
          <w:szCs w:val="18"/>
          <w:lang w:val="ru-RU"/>
        </w:rPr>
        <w:t xml:space="preserve"> </w:t>
      </w:r>
      <w:r w:rsidRPr="0055028E">
        <w:rPr>
          <w:rFonts w:ascii="Tahoma" w:hAnsi="Tahoma" w:cs="Tahoma"/>
          <w:b/>
          <w:bCs/>
          <w:sz w:val="18"/>
          <w:szCs w:val="18"/>
        </w:rPr>
        <w:t>Vista</w:t>
      </w:r>
      <w:r w:rsidRPr="00ED63FF">
        <w:rPr>
          <w:rFonts w:ascii="Tahoma" w:hAnsi="Tahoma" w:cs="Tahoma"/>
          <w:b/>
          <w:bCs/>
          <w:sz w:val="18"/>
          <w:szCs w:val="18"/>
          <w:lang w:val="ru-RU"/>
        </w:rPr>
        <w:t xml:space="preserve"> </w:t>
      </w:r>
      <w:r w:rsidRPr="0055028E">
        <w:rPr>
          <w:rFonts w:ascii="Tahoma" w:hAnsi="Tahoma" w:cs="Tahoma"/>
          <w:b/>
          <w:bCs/>
          <w:sz w:val="18"/>
          <w:szCs w:val="18"/>
        </w:rPr>
        <w:t>Business</w:t>
      </w:r>
      <w:r w:rsidRPr="00ED63FF">
        <w:rPr>
          <w:rFonts w:ascii="Tahoma" w:hAnsi="Tahoma" w:cs="Tahoma"/>
          <w:b/>
          <w:bCs/>
          <w:sz w:val="18"/>
          <w:szCs w:val="18"/>
          <w:lang w:val="ru-RU"/>
        </w:rPr>
        <w:t xml:space="preserve"> </w:t>
      </w:r>
      <w:r w:rsidRPr="0055028E">
        <w:rPr>
          <w:rFonts w:ascii="Tahoma" w:hAnsi="Tahoma" w:cs="Tahoma"/>
          <w:b/>
          <w:bCs/>
          <w:sz w:val="18"/>
          <w:szCs w:val="18"/>
        </w:rPr>
        <w:t>N</w:t>
      </w:r>
      <w:r w:rsidRPr="00ED63FF">
        <w:rPr>
          <w:rFonts w:ascii="Tahoma" w:hAnsi="Tahoma" w:cs="Tahoma"/>
          <w:b/>
          <w:bCs/>
          <w:sz w:val="18"/>
          <w:szCs w:val="18"/>
          <w:lang w:val="ru-RU"/>
        </w:rPr>
        <w:t xml:space="preserve"> (без проигрывателя </w:t>
      </w:r>
      <w:r w:rsidRPr="0055028E">
        <w:rPr>
          <w:rFonts w:ascii="Tahoma" w:hAnsi="Tahoma" w:cs="Tahoma"/>
          <w:b/>
          <w:bCs/>
          <w:sz w:val="18"/>
          <w:szCs w:val="18"/>
        </w:rPr>
        <w:t>Windows</w:t>
      </w:r>
      <w:r w:rsidRPr="00ED63FF">
        <w:rPr>
          <w:rFonts w:ascii="Tahoma" w:hAnsi="Tahoma" w:cs="Tahoma"/>
          <w:b/>
          <w:bCs/>
          <w:sz w:val="18"/>
          <w:szCs w:val="18"/>
          <w:lang w:val="ru-RU"/>
        </w:rPr>
        <w:t xml:space="preserve"> </w:t>
      </w:r>
      <w:r w:rsidRPr="0055028E">
        <w:rPr>
          <w:rFonts w:ascii="Tahoma" w:hAnsi="Tahoma" w:cs="Tahoma"/>
          <w:b/>
          <w:bCs/>
          <w:sz w:val="18"/>
          <w:szCs w:val="18"/>
        </w:rPr>
        <w:t>Media</w:t>
      </w:r>
      <w:r w:rsidRPr="00ED63FF">
        <w:rPr>
          <w:rFonts w:ascii="Tahoma" w:hAnsi="Tahoma" w:cs="Tahoma"/>
          <w:b/>
          <w:bCs/>
          <w:sz w:val="18"/>
          <w:szCs w:val="18"/>
          <w:lang w:val="ru-RU"/>
        </w:rPr>
        <w:t>)</w:t>
      </w:r>
    </w:p>
    <w:p w14:paraId="09131EA4" w14:textId="77777777" w:rsidR="00B73A46" w:rsidRPr="00ED63FF" w:rsidRDefault="00B73A46" w:rsidP="00F64DEA">
      <w:pPr>
        <w:pStyle w:val="FootnoteBulletLevel2"/>
        <w:spacing w:before="0"/>
        <w:ind w:left="720" w:hanging="7"/>
        <w:rPr>
          <w:lang w:val="ru-RU"/>
        </w:rPr>
      </w:pPr>
      <w:r w:rsidRPr="00ED63FF">
        <w:rPr>
          <w:rFonts w:ascii="Tahoma" w:hAnsi="Tahoma" w:cs="Tahoma"/>
          <w:sz w:val="18"/>
          <w:szCs w:val="18"/>
          <w:u w:val="single"/>
          <w:lang w:val="ru-RU"/>
        </w:rPr>
        <w:t>Право на участие</w:t>
      </w:r>
      <w:r w:rsidR="004676EF" w:rsidRPr="00ED63FF">
        <w:rPr>
          <w:rFonts w:ascii="Tahoma" w:hAnsi="Tahoma" w:cs="Tahoma"/>
          <w:sz w:val="18"/>
          <w:szCs w:val="18"/>
          <w:lang w:val="ru-RU"/>
        </w:rPr>
        <w:t>.</w:t>
      </w:r>
      <w:r w:rsidRPr="00ED63FF">
        <w:rPr>
          <w:rFonts w:ascii="Tahoma" w:hAnsi="Tahoma" w:cs="Tahoma"/>
          <w:sz w:val="18"/>
          <w:szCs w:val="18"/>
          <w:u w:val="single"/>
          <w:lang w:val="ru-RU"/>
        </w:rPr>
        <w:br/>
      </w:r>
      <w:r w:rsidRPr="00ED63FF">
        <w:rPr>
          <w:rFonts w:ascii="Tahoma" w:hAnsi="Tahoma" w:cs="Tahoma"/>
          <w:sz w:val="18"/>
          <w:szCs w:val="18"/>
          <w:lang w:val="ru-RU"/>
        </w:rP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55028E">
        <w:rPr>
          <w:rFonts w:ascii="Tahoma" w:hAnsi="Tahoma" w:cs="Tahoma"/>
          <w:sz w:val="18"/>
          <w:szCs w:val="18"/>
        </w:rPr>
        <w:t>Microsoft</w:t>
      </w:r>
      <w:r w:rsidRPr="00ED63FF">
        <w:rPr>
          <w:rFonts w:ascii="Tahoma" w:hAnsi="Tahoma" w:cs="Tahoma"/>
          <w:sz w:val="18"/>
          <w:szCs w:val="18"/>
          <w:lang w:val="ru-RU"/>
        </w:rPr>
        <w:t xml:space="preserve">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Vista</w:t>
      </w:r>
      <w:r w:rsidRPr="00ED63FF">
        <w:rPr>
          <w:rFonts w:ascii="Tahoma" w:hAnsi="Tahoma" w:cs="Tahoma"/>
          <w:sz w:val="18"/>
          <w:szCs w:val="18"/>
          <w:lang w:val="ru-RU"/>
        </w:rPr>
        <w:t xml:space="preserve"> </w:t>
      </w:r>
      <w:r w:rsidRPr="0055028E">
        <w:rPr>
          <w:rFonts w:ascii="Tahoma" w:hAnsi="Tahoma" w:cs="Tahoma"/>
          <w:sz w:val="18"/>
          <w:szCs w:val="18"/>
        </w:rPr>
        <w:t>Business</w:t>
      </w:r>
      <w:r w:rsidRPr="00ED63FF">
        <w:rPr>
          <w:rFonts w:ascii="Tahoma" w:hAnsi="Tahoma" w:cs="Tahoma"/>
          <w:sz w:val="18"/>
          <w:szCs w:val="18"/>
          <w:lang w:val="ru-RU"/>
        </w:rPr>
        <w:t xml:space="preserve"> </w:t>
      </w:r>
      <w:r w:rsidRPr="0055028E">
        <w:rPr>
          <w:rFonts w:ascii="Tahoma" w:hAnsi="Tahoma" w:cs="Tahoma"/>
          <w:sz w:val="18"/>
          <w:szCs w:val="18"/>
        </w:rPr>
        <w:t>N</w:t>
      </w:r>
      <w:r w:rsidRPr="00ED63FF">
        <w:rPr>
          <w:rFonts w:ascii="Tahoma" w:hAnsi="Tahoma" w:cs="Tahoma"/>
          <w:sz w:val="18"/>
          <w:szCs w:val="18"/>
          <w:lang w:val="ru-RU"/>
        </w:rPr>
        <w:t xml:space="preserve">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14:paraId="3D8B2B8E" w14:textId="77777777" w:rsidR="00F64DEA" w:rsidRPr="00ED63FF" w:rsidRDefault="00F64DEA" w:rsidP="00F64DEA">
      <w:pPr>
        <w:pStyle w:val="FootnoteBulletLevel2"/>
        <w:spacing w:before="0"/>
        <w:ind w:left="720" w:hanging="7"/>
        <w:rPr>
          <w:lang w:val="ru-RU"/>
        </w:rPr>
      </w:pPr>
    </w:p>
    <w:p w14:paraId="1F12C659" w14:textId="77777777" w:rsidR="00B73A46" w:rsidRPr="00ED63FF" w:rsidRDefault="00B73A46" w:rsidP="00F64DEA">
      <w:pPr>
        <w:pStyle w:val="Footnotedash"/>
        <w:spacing w:before="0" w:after="0"/>
        <w:ind w:left="720" w:hanging="7"/>
        <w:rPr>
          <w:lang w:val="ru-RU"/>
        </w:rPr>
      </w:pPr>
      <w:r w:rsidRPr="00ED63FF">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B9457F" w:rsidRPr="0055028E">
        <w:rPr>
          <w:rFonts w:ascii="Tahoma" w:hAnsi="Tahoma" w:cs="Tahoma"/>
          <w:sz w:val="18"/>
          <w:szCs w:val="18"/>
        </w:rPr>
        <w:t> </w:t>
      </w:r>
      <w:r w:rsidRPr="00ED63FF">
        <w:rPr>
          <w:rFonts w:ascii="Tahoma" w:hAnsi="Tahoma" w:cs="Tahoma"/>
          <w:sz w:val="18"/>
          <w:szCs w:val="18"/>
          <w:lang w:val="ru-RU"/>
        </w:rPr>
        <w:t xml:space="preserve">регистрации с </w:t>
      </w:r>
      <w:r w:rsidRPr="0055028E">
        <w:rPr>
          <w:rFonts w:ascii="Tahoma" w:hAnsi="Tahoma" w:cs="Tahoma"/>
          <w:sz w:val="18"/>
          <w:szCs w:val="18"/>
        </w:rPr>
        <w:t>Microsoft</w:t>
      </w:r>
      <w:r w:rsidRPr="00ED63FF">
        <w:rPr>
          <w:rFonts w:ascii="Tahoma" w:hAnsi="Tahoma" w:cs="Tahoma"/>
          <w:sz w:val="18"/>
          <w:szCs w:val="18"/>
          <w:lang w:val="ru-RU"/>
        </w:rPr>
        <w:t xml:space="preserve"> </w:t>
      </w:r>
      <w:r w:rsidRPr="0055028E">
        <w:rPr>
          <w:rFonts w:ascii="Tahoma" w:hAnsi="Tahoma" w:cs="Tahoma"/>
          <w:sz w:val="18"/>
          <w:szCs w:val="18"/>
        </w:rPr>
        <w:t>Ireland</w:t>
      </w:r>
      <w:r w:rsidRPr="00ED63FF">
        <w:rPr>
          <w:rFonts w:ascii="Tahoma" w:hAnsi="Tahoma" w:cs="Tahoma"/>
          <w:sz w:val="18"/>
          <w:szCs w:val="18"/>
          <w:lang w:val="ru-RU"/>
        </w:rPr>
        <w:t xml:space="preserve"> </w:t>
      </w:r>
      <w:r w:rsidRPr="0055028E">
        <w:rPr>
          <w:rFonts w:ascii="Tahoma" w:hAnsi="Tahoma" w:cs="Tahoma"/>
          <w:sz w:val="18"/>
          <w:szCs w:val="18"/>
        </w:rPr>
        <w:t>Operations</w:t>
      </w:r>
      <w:r w:rsidRPr="00ED63FF">
        <w:rPr>
          <w:rFonts w:ascii="Tahoma" w:hAnsi="Tahoma" w:cs="Tahoma"/>
          <w:sz w:val="18"/>
          <w:szCs w:val="18"/>
          <w:lang w:val="ru-RU"/>
        </w:rPr>
        <w:t xml:space="preserve"> </w:t>
      </w:r>
      <w:r w:rsidRPr="0055028E">
        <w:rPr>
          <w:rFonts w:ascii="Tahoma" w:hAnsi="Tahoma" w:cs="Tahoma"/>
          <w:sz w:val="18"/>
          <w:szCs w:val="18"/>
        </w:rPr>
        <w:t>Ltd</w:t>
      </w:r>
      <w:r w:rsidRPr="00ED63FF">
        <w:rPr>
          <w:rFonts w:ascii="Tahoma" w:hAnsi="Tahoma" w:cs="Tahoma"/>
          <w:sz w:val="18"/>
          <w:szCs w:val="18"/>
          <w:lang w:val="ru-RU"/>
        </w:rPr>
        <w:t xml:space="preserve">: </w:t>
      </w:r>
    </w:p>
    <w:p w14:paraId="2E4FFD0E" w14:textId="77777777" w:rsidR="00F64DEA" w:rsidRPr="00ED63FF" w:rsidRDefault="00F64DEA" w:rsidP="00F64DEA">
      <w:pPr>
        <w:pStyle w:val="Footnotedash"/>
        <w:spacing w:before="0" w:after="0"/>
        <w:ind w:left="720" w:hanging="7"/>
        <w:rPr>
          <w:lang w:val="ru-RU"/>
        </w:rPr>
      </w:pPr>
    </w:p>
    <w:p w14:paraId="4DABC8D1" w14:textId="77777777" w:rsidR="00B73A46" w:rsidRPr="002B489D" w:rsidRDefault="00B73A46" w:rsidP="00346F4B">
      <w:pPr>
        <w:pStyle w:val="Footnotedash"/>
        <w:numPr>
          <w:ilvl w:val="0"/>
          <w:numId w:val="32"/>
        </w:numPr>
        <w:adjustRightInd/>
        <w:spacing w:before="0"/>
        <w:ind w:left="1440"/>
        <w:textAlignment w:val="auto"/>
      </w:pPr>
      <w:r w:rsidRPr="00ED63FF">
        <w:rPr>
          <w:rFonts w:ascii="Tahoma" w:hAnsi="Tahoma" w:cs="Tahoma"/>
          <w:sz w:val="18"/>
          <w:szCs w:val="18"/>
          <w:lang w:val="ru-RU"/>
        </w:rPr>
        <w:t>Соглашение</w:t>
      </w:r>
      <w:r w:rsidRPr="002B489D">
        <w:rPr>
          <w:rFonts w:ascii="Tahoma" w:hAnsi="Tahoma" w:cs="Tahoma"/>
          <w:sz w:val="18"/>
          <w:szCs w:val="18"/>
        </w:rPr>
        <w:t xml:space="preserve"> </w:t>
      </w:r>
      <w:r w:rsidRPr="00ED63FF">
        <w:rPr>
          <w:rFonts w:ascii="Tahoma" w:hAnsi="Tahoma" w:cs="Tahoma"/>
          <w:sz w:val="18"/>
          <w:szCs w:val="18"/>
          <w:lang w:val="ru-RU"/>
        </w:rPr>
        <w:t>о</w:t>
      </w:r>
      <w:r w:rsidRPr="002B489D">
        <w:rPr>
          <w:rFonts w:ascii="Tahoma" w:hAnsi="Tahoma" w:cs="Tahoma"/>
          <w:sz w:val="18"/>
          <w:szCs w:val="18"/>
        </w:rPr>
        <w:t xml:space="preserve"> </w:t>
      </w:r>
      <w:r w:rsidRPr="00ED63FF">
        <w:rPr>
          <w:rFonts w:ascii="Tahoma" w:hAnsi="Tahoma" w:cs="Tahoma"/>
          <w:sz w:val="18"/>
          <w:szCs w:val="18"/>
          <w:lang w:val="ru-RU"/>
        </w:rPr>
        <w:t>регистрации</w:t>
      </w:r>
      <w:r w:rsidRPr="002B489D">
        <w:rPr>
          <w:rFonts w:ascii="Tahoma" w:hAnsi="Tahoma" w:cs="Tahoma"/>
          <w:sz w:val="18"/>
          <w:szCs w:val="18"/>
        </w:rPr>
        <w:t xml:space="preserve"> </w:t>
      </w:r>
      <w:r w:rsidRPr="0055028E">
        <w:rPr>
          <w:rFonts w:ascii="Tahoma" w:hAnsi="Tahoma" w:cs="Tahoma"/>
          <w:sz w:val="18"/>
          <w:szCs w:val="18"/>
        </w:rPr>
        <w:t>Select</w:t>
      </w:r>
      <w:r w:rsidRPr="002B489D">
        <w:rPr>
          <w:rFonts w:ascii="Tahoma" w:hAnsi="Tahoma" w:cs="Tahoma"/>
          <w:sz w:val="18"/>
          <w:szCs w:val="18"/>
        </w:rPr>
        <w:t xml:space="preserve">, </w:t>
      </w:r>
      <w:r w:rsidRPr="0055028E">
        <w:rPr>
          <w:rFonts w:ascii="Tahoma" w:hAnsi="Tahoma" w:cs="Tahoma"/>
          <w:sz w:val="18"/>
          <w:szCs w:val="18"/>
        </w:rPr>
        <w:t>Enterprise</w:t>
      </w:r>
      <w:r w:rsidRPr="002B489D">
        <w:rPr>
          <w:rFonts w:ascii="Tahoma" w:hAnsi="Tahoma" w:cs="Tahoma"/>
          <w:sz w:val="18"/>
          <w:szCs w:val="18"/>
        </w:rPr>
        <w:t xml:space="preserve"> </w:t>
      </w:r>
      <w:r w:rsidRPr="00ED63FF">
        <w:rPr>
          <w:rFonts w:ascii="Tahoma" w:hAnsi="Tahoma" w:cs="Tahoma"/>
          <w:sz w:val="18"/>
          <w:szCs w:val="18"/>
          <w:lang w:val="ru-RU"/>
        </w:rPr>
        <w:t>или</w:t>
      </w:r>
      <w:r w:rsidRPr="002B489D">
        <w:rPr>
          <w:rFonts w:ascii="Tahoma" w:hAnsi="Tahoma" w:cs="Tahoma"/>
          <w:sz w:val="18"/>
          <w:szCs w:val="18"/>
        </w:rPr>
        <w:t xml:space="preserve"> </w:t>
      </w:r>
      <w:r w:rsidRPr="0055028E">
        <w:rPr>
          <w:rFonts w:ascii="Tahoma" w:hAnsi="Tahoma" w:cs="Tahoma"/>
          <w:sz w:val="18"/>
          <w:szCs w:val="18"/>
        </w:rPr>
        <w:t>Enterprise</w:t>
      </w:r>
      <w:r w:rsidRPr="002B489D">
        <w:rPr>
          <w:rFonts w:ascii="Tahoma" w:hAnsi="Tahoma" w:cs="Tahoma"/>
          <w:sz w:val="18"/>
          <w:szCs w:val="18"/>
        </w:rPr>
        <w:t xml:space="preserve"> </w:t>
      </w:r>
      <w:r w:rsidRPr="0055028E">
        <w:rPr>
          <w:rFonts w:ascii="Tahoma" w:hAnsi="Tahoma" w:cs="Tahoma"/>
          <w:sz w:val="18"/>
          <w:szCs w:val="18"/>
        </w:rPr>
        <w:t>Subscription</w:t>
      </w:r>
      <w:r w:rsidRPr="002B489D">
        <w:rPr>
          <w:rFonts w:ascii="Tahoma" w:hAnsi="Tahoma" w:cs="Tahoma"/>
          <w:sz w:val="18"/>
          <w:szCs w:val="18"/>
        </w:rPr>
        <w:t>.</w:t>
      </w:r>
    </w:p>
    <w:p w14:paraId="5243E5BF" w14:textId="77777777" w:rsidR="00B73A46" w:rsidRPr="002B489D" w:rsidRDefault="00B73A46" w:rsidP="00346F4B">
      <w:pPr>
        <w:pStyle w:val="Footnotedash"/>
        <w:numPr>
          <w:ilvl w:val="0"/>
          <w:numId w:val="32"/>
        </w:numPr>
        <w:adjustRightInd/>
        <w:spacing w:before="0"/>
        <w:ind w:left="1440"/>
        <w:textAlignment w:val="auto"/>
      </w:pPr>
      <w:r w:rsidRPr="0055028E">
        <w:rPr>
          <w:rFonts w:ascii="Tahoma" w:hAnsi="Tahoma" w:cs="Tahoma"/>
          <w:sz w:val="18"/>
          <w:szCs w:val="18"/>
        </w:rPr>
        <w:t>Open License</w:t>
      </w:r>
      <w:r w:rsidRPr="002B489D">
        <w:rPr>
          <w:rFonts w:ascii="Tahoma" w:hAnsi="Tahoma" w:cs="Tahoma"/>
          <w:sz w:val="18"/>
          <w:szCs w:val="18"/>
        </w:rPr>
        <w:t xml:space="preserve">*, </w:t>
      </w:r>
      <w:r w:rsidRPr="0055028E">
        <w:rPr>
          <w:rFonts w:ascii="Tahoma" w:hAnsi="Tahoma" w:cs="Tahoma"/>
          <w:sz w:val="18"/>
          <w:szCs w:val="18"/>
        </w:rPr>
        <w:t>Open</w:t>
      </w:r>
      <w:r w:rsidRPr="002B489D">
        <w:rPr>
          <w:rFonts w:ascii="Tahoma" w:hAnsi="Tahoma" w:cs="Tahoma"/>
          <w:sz w:val="18"/>
          <w:szCs w:val="18"/>
        </w:rPr>
        <w:t xml:space="preserve"> </w:t>
      </w:r>
      <w:r w:rsidRPr="0055028E">
        <w:rPr>
          <w:rFonts w:ascii="Tahoma" w:hAnsi="Tahoma" w:cs="Tahoma"/>
          <w:sz w:val="18"/>
          <w:szCs w:val="18"/>
        </w:rPr>
        <w:t>Value</w:t>
      </w:r>
      <w:r w:rsidRPr="002B489D">
        <w:rPr>
          <w:rFonts w:ascii="Tahoma" w:hAnsi="Tahoma" w:cs="Tahoma"/>
          <w:sz w:val="18"/>
          <w:szCs w:val="18"/>
        </w:rPr>
        <w:t xml:space="preserve">, </w:t>
      </w:r>
      <w:r w:rsidRPr="00ED63FF">
        <w:rPr>
          <w:rFonts w:ascii="Tahoma" w:hAnsi="Tahoma" w:cs="Tahoma"/>
          <w:sz w:val="18"/>
          <w:szCs w:val="18"/>
          <w:lang w:val="ru-RU"/>
        </w:rPr>
        <w:t>соглашение</w:t>
      </w:r>
      <w:r w:rsidRPr="002B489D">
        <w:rPr>
          <w:rFonts w:ascii="Tahoma" w:hAnsi="Tahoma" w:cs="Tahoma"/>
          <w:sz w:val="18"/>
          <w:szCs w:val="18"/>
        </w:rPr>
        <w:t xml:space="preserve"> </w:t>
      </w:r>
      <w:r w:rsidRPr="0055028E">
        <w:rPr>
          <w:rFonts w:ascii="Tahoma" w:hAnsi="Tahoma" w:cs="Tahoma"/>
          <w:sz w:val="18"/>
          <w:szCs w:val="18"/>
        </w:rPr>
        <w:t>Campus</w:t>
      </w:r>
      <w:r w:rsidRPr="002B489D">
        <w:rPr>
          <w:rFonts w:ascii="Tahoma" w:hAnsi="Tahoma" w:cs="Tahoma"/>
          <w:sz w:val="18"/>
          <w:szCs w:val="18"/>
        </w:rPr>
        <w:t xml:space="preserve"> </w:t>
      </w:r>
      <w:r w:rsidRPr="00ED63FF">
        <w:rPr>
          <w:rFonts w:ascii="Tahoma" w:hAnsi="Tahoma" w:cs="Tahoma"/>
          <w:sz w:val="18"/>
          <w:szCs w:val="18"/>
          <w:lang w:val="ru-RU"/>
        </w:rPr>
        <w:t>и</w:t>
      </w:r>
      <w:r w:rsidRPr="002B489D">
        <w:rPr>
          <w:rFonts w:ascii="Tahoma" w:hAnsi="Tahoma" w:cs="Tahoma"/>
          <w:sz w:val="18"/>
          <w:szCs w:val="18"/>
        </w:rPr>
        <w:t xml:space="preserve"> </w:t>
      </w:r>
      <w:r w:rsidRPr="0055028E">
        <w:rPr>
          <w:rFonts w:ascii="Tahoma" w:hAnsi="Tahoma" w:cs="Tahoma"/>
          <w:sz w:val="18"/>
          <w:szCs w:val="18"/>
        </w:rPr>
        <w:t>School</w:t>
      </w:r>
      <w:r w:rsidRPr="002B489D">
        <w:rPr>
          <w:rFonts w:ascii="Tahoma" w:hAnsi="Tahoma" w:cs="Tahoma"/>
          <w:sz w:val="18"/>
          <w:szCs w:val="18"/>
        </w:rPr>
        <w:t xml:space="preserve">, </w:t>
      </w:r>
      <w:r w:rsidRPr="0055028E">
        <w:rPr>
          <w:rFonts w:ascii="Tahoma" w:hAnsi="Tahoma" w:cs="Tahoma"/>
          <w:sz w:val="18"/>
          <w:szCs w:val="18"/>
        </w:rPr>
        <w:t>Open</w:t>
      </w:r>
      <w:r w:rsidRPr="002B489D">
        <w:rPr>
          <w:rFonts w:ascii="Tahoma" w:hAnsi="Tahoma" w:cs="Tahoma"/>
          <w:sz w:val="18"/>
          <w:szCs w:val="18"/>
        </w:rPr>
        <w:t xml:space="preserve"> </w:t>
      </w:r>
      <w:r w:rsidRPr="0055028E">
        <w:rPr>
          <w:rFonts w:ascii="Tahoma" w:hAnsi="Tahoma" w:cs="Tahoma"/>
          <w:sz w:val="18"/>
          <w:szCs w:val="18"/>
        </w:rPr>
        <w:t>Value</w:t>
      </w:r>
      <w:r w:rsidRPr="002B489D">
        <w:rPr>
          <w:rFonts w:ascii="Tahoma" w:hAnsi="Tahoma" w:cs="Tahoma"/>
          <w:sz w:val="18"/>
          <w:szCs w:val="18"/>
        </w:rPr>
        <w:t xml:space="preserve"> </w:t>
      </w:r>
      <w:r w:rsidRPr="0055028E">
        <w:rPr>
          <w:rFonts w:ascii="Tahoma" w:hAnsi="Tahoma" w:cs="Tahoma"/>
          <w:sz w:val="18"/>
          <w:szCs w:val="18"/>
        </w:rPr>
        <w:t>Subscription</w:t>
      </w:r>
      <w:r w:rsidRPr="002B489D">
        <w:rPr>
          <w:rFonts w:ascii="Tahoma" w:hAnsi="Tahoma" w:cs="Tahoma"/>
          <w:sz w:val="18"/>
          <w:szCs w:val="18"/>
        </w:rPr>
        <w:t xml:space="preserve"> </w:t>
      </w:r>
      <w:r w:rsidRPr="00ED63FF">
        <w:rPr>
          <w:rFonts w:ascii="Tahoma" w:hAnsi="Tahoma" w:cs="Tahoma"/>
          <w:sz w:val="18"/>
          <w:szCs w:val="18"/>
          <w:lang w:val="ru-RU"/>
        </w:rPr>
        <w:t>для</w:t>
      </w:r>
      <w:r w:rsidRPr="002B489D">
        <w:rPr>
          <w:rFonts w:ascii="Tahoma" w:hAnsi="Tahoma" w:cs="Tahoma"/>
          <w:sz w:val="18"/>
          <w:szCs w:val="18"/>
        </w:rPr>
        <w:t xml:space="preserve"> </w:t>
      </w:r>
      <w:r w:rsidRPr="00ED63FF">
        <w:rPr>
          <w:rFonts w:ascii="Tahoma" w:hAnsi="Tahoma" w:cs="Tahoma"/>
          <w:sz w:val="18"/>
          <w:szCs w:val="18"/>
          <w:lang w:val="ru-RU"/>
        </w:rPr>
        <w:t>решений</w:t>
      </w:r>
      <w:r w:rsidRPr="002B489D">
        <w:rPr>
          <w:rFonts w:ascii="Tahoma" w:hAnsi="Tahoma" w:cs="Tahoma"/>
          <w:sz w:val="18"/>
          <w:szCs w:val="18"/>
        </w:rPr>
        <w:t xml:space="preserve"> </w:t>
      </w:r>
      <w:r w:rsidRPr="0055028E">
        <w:rPr>
          <w:rFonts w:ascii="Tahoma" w:hAnsi="Tahoma" w:cs="Tahoma"/>
          <w:sz w:val="18"/>
          <w:szCs w:val="18"/>
        </w:rPr>
        <w:t>Education</w:t>
      </w:r>
      <w:r w:rsidRPr="002B489D">
        <w:rPr>
          <w:rFonts w:ascii="Tahoma" w:hAnsi="Tahoma" w:cs="Tahoma"/>
          <w:sz w:val="18"/>
          <w:szCs w:val="18"/>
        </w:rPr>
        <w:t xml:space="preserve"> </w:t>
      </w:r>
      <w:r w:rsidRPr="0055028E">
        <w:rPr>
          <w:rFonts w:ascii="Tahoma" w:hAnsi="Tahoma" w:cs="Tahoma"/>
          <w:sz w:val="18"/>
          <w:szCs w:val="18"/>
        </w:rPr>
        <w:t>Solutions</w:t>
      </w:r>
      <w:r w:rsidRPr="002B489D">
        <w:rPr>
          <w:rFonts w:ascii="Tahoma" w:hAnsi="Tahoma" w:cs="Tahoma"/>
          <w:sz w:val="18"/>
          <w:szCs w:val="18"/>
        </w:rPr>
        <w:t>.</w:t>
      </w:r>
    </w:p>
    <w:p w14:paraId="11D1B8D7" w14:textId="77777777" w:rsidR="00B73A46" w:rsidRPr="00ED63FF" w:rsidRDefault="00B73A46" w:rsidP="00F64DEA">
      <w:pPr>
        <w:pStyle w:val="Footnotedash"/>
        <w:tabs>
          <w:tab w:val="clear" w:pos="1620"/>
        </w:tabs>
        <w:adjustRightInd/>
        <w:spacing w:before="0"/>
        <w:ind w:left="1440" w:firstLine="0"/>
        <w:textAlignment w:val="auto"/>
        <w:rPr>
          <w:lang w:val="ru-RU"/>
        </w:rPr>
      </w:pPr>
      <w:r w:rsidRPr="00ED63FF">
        <w:rPr>
          <w:rFonts w:ascii="Tahoma" w:hAnsi="Tahoma" w:cs="Tahoma"/>
          <w:sz w:val="18"/>
          <w:szCs w:val="18"/>
          <w:lang w:val="ru-RU"/>
        </w:rPr>
        <w:t xml:space="preserve">(*В рамках Лицензии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License</w:t>
      </w:r>
      <w:r w:rsidRPr="00ED63FF">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License</w:t>
      </w:r>
      <w:r w:rsidRPr="00ED63FF">
        <w:rPr>
          <w:rFonts w:ascii="Tahoma" w:hAnsi="Tahoma" w:cs="Tahoma"/>
          <w:sz w:val="18"/>
          <w:szCs w:val="18"/>
          <w:lang w:val="ru-RU"/>
        </w:rPr>
        <w:t>.)</w:t>
      </w:r>
    </w:p>
    <w:p w14:paraId="35ACCB86" w14:textId="77777777" w:rsidR="00F64DEA" w:rsidRPr="00ED63FF" w:rsidRDefault="00F64DEA" w:rsidP="00AF3B19">
      <w:pPr>
        <w:pStyle w:val="Footnotedash"/>
        <w:tabs>
          <w:tab w:val="clear" w:pos="1620"/>
        </w:tabs>
        <w:adjustRightInd/>
        <w:spacing w:before="0" w:after="0"/>
        <w:ind w:left="0" w:firstLine="0"/>
        <w:textAlignment w:val="auto"/>
        <w:rPr>
          <w:lang w:val="ru-RU"/>
        </w:rPr>
      </w:pPr>
    </w:p>
    <w:p w14:paraId="4108AF18" w14:textId="77777777" w:rsidR="00B73A46" w:rsidRPr="00ED63FF" w:rsidRDefault="00B73A46" w:rsidP="00F64DEA">
      <w:pPr>
        <w:pStyle w:val="Footnotedash"/>
        <w:spacing w:before="0" w:after="0"/>
        <w:ind w:left="720" w:hanging="7"/>
        <w:rPr>
          <w:lang w:val="ru-RU"/>
        </w:rPr>
      </w:pPr>
      <w:r w:rsidRPr="00ED63FF">
        <w:rPr>
          <w:rFonts w:ascii="Tahoma" w:hAnsi="Tahoma" w:cs="Tahoma"/>
          <w:sz w:val="18"/>
          <w:szCs w:val="18"/>
          <w:lang w:val="ru-RU"/>
        </w:rPr>
        <w:t xml:space="preserve">У них должно быть действующее покрытие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xml:space="preserve"> для Операционной системы </w:t>
      </w:r>
      <w:r w:rsidRPr="0055028E">
        <w:rPr>
          <w:rFonts w:ascii="Tahoma" w:hAnsi="Tahoma" w:cs="Tahoma"/>
          <w:sz w:val="18"/>
          <w:szCs w:val="18"/>
        </w:rPr>
        <w:t>Windows</w:t>
      </w:r>
      <w:r w:rsidRPr="00ED63FF">
        <w:rPr>
          <w:rFonts w:ascii="Tahoma" w:hAnsi="Tahoma" w:cs="Tahoma"/>
          <w:sz w:val="18"/>
          <w:szCs w:val="18"/>
          <w:lang w:val="ru-RU"/>
        </w:rPr>
        <w:t xml:space="preserve"> настольного компьютера или лицензий на Обновление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Vista</w:t>
      </w:r>
      <w:r w:rsidRPr="00ED63FF">
        <w:rPr>
          <w:rFonts w:ascii="Tahoma" w:hAnsi="Tahoma" w:cs="Tahoma"/>
          <w:sz w:val="18"/>
          <w:szCs w:val="18"/>
          <w:lang w:val="ru-RU"/>
        </w:rPr>
        <w:t xml:space="preserve"> </w:t>
      </w:r>
      <w:r w:rsidRPr="0055028E">
        <w:rPr>
          <w:rFonts w:ascii="Tahoma" w:hAnsi="Tahoma" w:cs="Tahoma"/>
          <w:sz w:val="18"/>
          <w:szCs w:val="18"/>
        </w:rPr>
        <w:t>Business</w:t>
      </w:r>
      <w:r w:rsidRPr="00ED63FF">
        <w:rPr>
          <w:rFonts w:ascii="Tahoma" w:hAnsi="Tahoma" w:cs="Tahoma"/>
          <w:sz w:val="18"/>
          <w:szCs w:val="18"/>
          <w:lang w:val="ru-RU"/>
        </w:rPr>
        <w:t>.</w:t>
      </w:r>
    </w:p>
    <w:p w14:paraId="0531F647" w14:textId="77777777" w:rsidR="00F64DEA" w:rsidRPr="00ED63FF" w:rsidRDefault="00F64DEA" w:rsidP="00F64DEA">
      <w:pPr>
        <w:pStyle w:val="Footnotedash"/>
        <w:spacing w:before="0" w:after="0"/>
        <w:ind w:left="720" w:hanging="7"/>
        <w:rPr>
          <w:lang w:val="ru-RU"/>
        </w:rPr>
      </w:pPr>
    </w:p>
    <w:p w14:paraId="68C1AB00" w14:textId="77777777" w:rsidR="00B73A46" w:rsidRPr="00ED63FF" w:rsidRDefault="00B73A46" w:rsidP="00F64DEA">
      <w:pPr>
        <w:pStyle w:val="Footnotedash"/>
        <w:spacing w:before="0" w:after="0"/>
        <w:ind w:left="720" w:hanging="7"/>
        <w:rPr>
          <w:lang w:val="ru-RU"/>
        </w:rPr>
      </w:pPr>
      <w:r w:rsidRPr="00ED63FF">
        <w:rPr>
          <w:rFonts w:ascii="Tahoma" w:hAnsi="Tahoma" w:cs="Tahoma"/>
          <w:sz w:val="18"/>
          <w:szCs w:val="18"/>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w:t>
      </w:r>
      <w:r w:rsidRPr="0055028E">
        <w:rPr>
          <w:rFonts w:ascii="Tahoma" w:hAnsi="Tahoma" w:cs="Tahoma"/>
          <w:sz w:val="18"/>
          <w:szCs w:val="18"/>
        </w:rPr>
        <w:t> </w:t>
      </w:r>
      <w:r w:rsidRPr="00ED63FF">
        <w:rPr>
          <w:rFonts w:ascii="Tahoma" w:hAnsi="Tahoma" w:cs="Tahoma"/>
          <w:sz w:val="18"/>
          <w:szCs w:val="18"/>
          <w:lang w:val="ru-RU"/>
        </w:rPr>
        <w:t xml:space="preserve">Швейцарии. </w:t>
      </w:r>
    </w:p>
    <w:p w14:paraId="68CA1B74" w14:textId="77777777" w:rsidR="00EB3E62" w:rsidRPr="00ED63FF" w:rsidRDefault="00EB3E62" w:rsidP="00F64DEA">
      <w:pPr>
        <w:pStyle w:val="Footnotedash"/>
        <w:spacing w:before="0" w:after="0"/>
        <w:ind w:left="720" w:hanging="7"/>
        <w:rPr>
          <w:lang w:val="ru-RU"/>
        </w:rPr>
      </w:pPr>
    </w:p>
    <w:p w14:paraId="2C8C2608" w14:textId="77777777" w:rsidR="00B73A46" w:rsidRPr="00ED63FF" w:rsidRDefault="00B73A46" w:rsidP="00EB3E62">
      <w:pPr>
        <w:pStyle w:val="FootnoteBulletLevel1"/>
        <w:tabs>
          <w:tab w:val="clear" w:pos="900"/>
        </w:tabs>
        <w:adjustRightInd/>
        <w:spacing w:before="0" w:after="60"/>
        <w:ind w:left="720" w:firstLine="0"/>
        <w:textAlignment w:val="auto"/>
        <w:rPr>
          <w:lang w:val="ru-RU"/>
        </w:rPr>
      </w:pPr>
      <w:r w:rsidRPr="0055028E">
        <w:rPr>
          <w:rFonts w:ascii="Tahoma" w:hAnsi="Tahoma" w:cs="Tahoma"/>
          <w:b/>
          <w:bCs/>
          <w:sz w:val="18"/>
          <w:szCs w:val="18"/>
        </w:rPr>
        <w:t>Microsoft</w:t>
      </w:r>
      <w:r w:rsidRPr="00ED63FF">
        <w:rPr>
          <w:rFonts w:ascii="Tahoma" w:hAnsi="Tahoma" w:cs="Tahoma"/>
          <w:b/>
          <w:bCs/>
          <w:sz w:val="18"/>
          <w:szCs w:val="18"/>
          <w:lang w:val="ru-RU"/>
        </w:rPr>
        <w:t xml:space="preserve"> 7 Профессиональная </w:t>
      </w:r>
      <w:r w:rsidRPr="0055028E">
        <w:rPr>
          <w:rFonts w:ascii="Tahoma" w:hAnsi="Tahoma" w:cs="Tahoma"/>
          <w:b/>
          <w:bCs/>
          <w:sz w:val="18"/>
          <w:szCs w:val="18"/>
        </w:rPr>
        <w:t>N</w:t>
      </w:r>
      <w:r w:rsidRPr="00ED63FF">
        <w:rPr>
          <w:rFonts w:ascii="Tahoma" w:hAnsi="Tahoma" w:cs="Tahoma"/>
          <w:b/>
          <w:bCs/>
          <w:sz w:val="18"/>
          <w:szCs w:val="18"/>
          <w:lang w:val="ru-RU"/>
        </w:rPr>
        <w:t xml:space="preserve"> (без проигрывателя </w:t>
      </w:r>
      <w:r w:rsidRPr="0055028E">
        <w:rPr>
          <w:rFonts w:ascii="Tahoma" w:hAnsi="Tahoma" w:cs="Tahoma"/>
          <w:b/>
          <w:bCs/>
          <w:sz w:val="18"/>
          <w:szCs w:val="18"/>
        </w:rPr>
        <w:t>Windows</w:t>
      </w:r>
      <w:r w:rsidRPr="00ED63FF">
        <w:rPr>
          <w:rFonts w:ascii="Tahoma" w:hAnsi="Tahoma" w:cs="Tahoma"/>
          <w:b/>
          <w:bCs/>
          <w:sz w:val="18"/>
          <w:szCs w:val="18"/>
          <w:lang w:val="ru-RU"/>
        </w:rPr>
        <w:t xml:space="preserve"> </w:t>
      </w:r>
      <w:r w:rsidRPr="0055028E">
        <w:rPr>
          <w:rFonts w:ascii="Tahoma" w:hAnsi="Tahoma" w:cs="Tahoma"/>
          <w:b/>
          <w:bCs/>
          <w:sz w:val="18"/>
          <w:szCs w:val="18"/>
        </w:rPr>
        <w:t>Media</w:t>
      </w:r>
      <w:r w:rsidRPr="00ED63FF">
        <w:rPr>
          <w:rFonts w:ascii="Tahoma" w:hAnsi="Tahoma" w:cs="Tahoma"/>
          <w:b/>
          <w:bCs/>
          <w:sz w:val="18"/>
          <w:szCs w:val="18"/>
          <w:lang w:val="ru-RU"/>
        </w:rPr>
        <w:t>)</w:t>
      </w:r>
    </w:p>
    <w:p w14:paraId="179BC22C" w14:textId="77777777" w:rsidR="00B73A46" w:rsidRPr="00ED63FF" w:rsidRDefault="00B73A46" w:rsidP="00EB3E62">
      <w:pPr>
        <w:pStyle w:val="FootnoteBulletLevel2"/>
        <w:spacing w:before="0"/>
        <w:ind w:left="720" w:firstLine="0"/>
        <w:rPr>
          <w:lang w:val="ru-RU"/>
        </w:rPr>
      </w:pPr>
      <w:r w:rsidRPr="00ED63FF">
        <w:rPr>
          <w:rFonts w:ascii="Tahoma" w:hAnsi="Tahoma" w:cs="Tahoma"/>
          <w:sz w:val="18"/>
          <w:szCs w:val="18"/>
          <w:u w:val="single"/>
          <w:lang w:val="ru-RU"/>
        </w:rPr>
        <w:t>Право на участие</w:t>
      </w:r>
      <w:r w:rsidR="004676EF" w:rsidRPr="00ED63FF">
        <w:rPr>
          <w:rFonts w:ascii="Tahoma" w:hAnsi="Tahoma" w:cs="Tahoma"/>
          <w:sz w:val="18"/>
          <w:szCs w:val="18"/>
          <w:lang w:val="ru-RU"/>
        </w:rPr>
        <w:t>.</w:t>
      </w:r>
      <w:r w:rsidRPr="00ED63FF">
        <w:rPr>
          <w:rFonts w:ascii="Tahoma" w:hAnsi="Tahoma" w:cs="Tahoma"/>
          <w:sz w:val="18"/>
          <w:szCs w:val="18"/>
          <w:u w:val="single"/>
          <w:lang w:val="ru-RU"/>
        </w:rPr>
        <w:br/>
      </w:r>
      <w:r w:rsidRPr="00ED63FF">
        <w:rPr>
          <w:rFonts w:ascii="Tahoma" w:hAnsi="Tahoma" w:cs="Tahoma"/>
          <w:sz w:val="18"/>
          <w:szCs w:val="18"/>
          <w:lang w:val="ru-RU"/>
        </w:rP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55028E">
        <w:rPr>
          <w:rFonts w:ascii="Tahoma" w:hAnsi="Tahoma" w:cs="Tahoma"/>
          <w:sz w:val="18"/>
          <w:szCs w:val="18"/>
        </w:rPr>
        <w:t>Microsoft</w:t>
      </w:r>
      <w:r w:rsidRPr="00ED63FF">
        <w:rPr>
          <w:rFonts w:ascii="Tahoma" w:hAnsi="Tahoma" w:cs="Tahoma"/>
          <w:sz w:val="18"/>
          <w:szCs w:val="18"/>
          <w:lang w:val="ru-RU"/>
        </w:rPr>
        <w:t xml:space="preserve"> </w:t>
      </w:r>
      <w:r w:rsidRPr="0055028E">
        <w:rPr>
          <w:rFonts w:ascii="Tahoma" w:hAnsi="Tahoma" w:cs="Tahoma"/>
          <w:sz w:val="18"/>
          <w:szCs w:val="18"/>
        </w:rPr>
        <w:t>Windows</w:t>
      </w:r>
      <w:r w:rsidRPr="00ED63FF">
        <w:rPr>
          <w:rFonts w:ascii="Tahoma" w:hAnsi="Tahoma" w:cs="Tahoma"/>
          <w:sz w:val="18"/>
          <w:szCs w:val="18"/>
          <w:lang w:val="ru-RU"/>
        </w:rPr>
        <w:t xml:space="preserve"> 7 Профессиональная </w:t>
      </w:r>
      <w:r w:rsidRPr="0055028E">
        <w:rPr>
          <w:rFonts w:ascii="Tahoma" w:hAnsi="Tahoma" w:cs="Tahoma"/>
          <w:sz w:val="18"/>
          <w:szCs w:val="18"/>
        </w:rPr>
        <w:t>N</w:t>
      </w:r>
      <w:r w:rsidRPr="00ED63FF">
        <w:rPr>
          <w:rFonts w:ascii="Tahoma" w:hAnsi="Tahoma" w:cs="Tahoma"/>
          <w:sz w:val="18"/>
          <w:szCs w:val="18"/>
          <w:lang w:val="ru-RU"/>
        </w:rPr>
        <w:t xml:space="preserve">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14:paraId="4D74CD7A" w14:textId="77777777" w:rsidR="00B73A46" w:rsidRPr="00ED63FF" w:rsidRDefault="00B73A46" w:rsidP="00EB3E62">
      <w:pPr>
        <w:pStyle w:val="Footnotedash"/>
        <w:spacing w:before="0" w:after="0"/>
        <w:ind w:left="720" w:firstLine="0"/>
        <w:rPr>
          <w:lang w:val="ru-RU"/>
        </w:rPr>
      </w:pPr>
      <w:r w:rsidRPr="00ED63FF">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B9457F" w:rsidRPr="0055028E">
        <w:rPr>
          <w:rFonts w:ascii="Tahoma" w:hAnsi="Tahoma" w:cs="Tahoma"/>
          <w:sz w:val="18"/>
          <w:szCs w:val="18"/>
        </w:rPr>
        <w:t> </w:t>
      </w:r>
      <w:r w:rsidRPr="00ED63FF">
        <w:rPr>
          <w:rFonts w:ascii="Tahoma" w:hAnsi="Tahoma" w:cs="Tahoma"/>
          <w:sz w:val="18"/>
          <w:szCs w:val="18"/>
          <w:lang w:val="ru-RU"/>
        </w:rPr>
        <w:t xml:space="preserve">регистрации с </w:t>
      </w:r>
      <w:r w:rsidRPr="0055028E">
        <w:rPr>
          <w:rFonts w:ascii="Tahoma" w:hAnsi="Tahoma" w:cs="Tahoma"/>
          <w:sz w:val="18"/>
          <w:szCs w:val="18"/>
        </w:rPr>
        <w:t>Microsoft</w:t>
      </w:r>
      <w:r w:rsidRPr="00ED63FF">
        <w:rPr>
          <w:rFonts w:ascii="Tahoma" w:hAnsi="Tahoma" w:cs="Tahoma"/>
          <w:sz w:val="18"/>
          <w:szCs w:val="18"/>
          <w:lang w:val="ru-RU"/>
        </w:rPr>
        <w:t xml:space="preserve"> </w:t>
      </w:r>
      <w:r w:rsidRPr="0055028E">
        <w:rPr>
          <w:rFonts w:ascii="Tahoma" w:hAnsi="Tahoma" w:cs="Tahoma"/>
          <w:sz w:val="18"/>
          <w:szCs w:val="18"/>
        </w:rPr>
        <w:t>Ireland</w:t>
      </w:r>
      <w:r w:rsidRPr="00ED63FF">
        <w:rPr>
          <w:rFonts w:ascii="Tahoma" w:hAnsi="Tahoma" w:cs="Tahoma"/>
          <w:sz w:val="18"/>
          <w:szCs w:val="18"/>
          <w:lang w:val="ru-RU"/>
        </w:rPr>
        <w:t xml:space="preserve"> </w:t>
      </w:r>
      <w:r w:rsidRPr="0055028E">
        <w:rPr>
          <w:rFonts w:ascii="Tahoma" w:hAnsi="Tahoma" w:cs="Tahoma"/>
          <w:sz w:val="18"/>
          <w:szCs w:val="18"/>
        </w:rPr>
        <w:t>Operations</w:t>
      </w:r>
      <w:r w:rsidRPr="00ED63FF">
        <w:rPr>
          <w:rFonts w:ascii="Tahoma" w:hAnsi="Tahoma" w:cs="Tahoma"/>
          <w:sz w:val="18"/>
          <w:szCs w:val="18"/>
          <w:lang w:val="ru-RU"/>
        </w:rPr>
        <w:t xml:space="preserve"> </w:t>
      </w:r>
      <w:r w:rsidRPr="0055028E">
        <w:rPr>
          <w:rFonts w:ascii="Tahoma" w:hAnsi="Tahoma" w:cs="Tahoma"/>
          <w:sz w:val="18"/>
          <w:szCs w:val="18"/>
        </w:rPr>
        <w:t>Ltd</w:t>
      </w:r>
      <w:r w:rsidRPr="00ED63FF">
        <w:rPr>
          <w:rFonts w:ascii="Tahoma" w:hAnsi="Tahoma" w:cs="Tahoma"/>
          <w:sz w:val="18"/>
          <w:szCs w:val="18"/>
          <w:lang w:val="ru-RU"/>
        </w:rPr>
        <w:t xml:space="preserve">: </w:t>
      </w:r>
    </w:p>
    <w:p w14:paraId="14FBA3B4" w14:textId="77777777" w:rsidR="00B73A46" w:rsidRPr="002B489D" w:rsidRDefault="00B73A46" w:rsidP="00346F4B">
      <w:pPr>
        <w:pStyle w:val="Footnotedash"/>
        <w:numPr>
          <w:ilvl w:val="0"/>
          <w:numId w:val="32"/>
        </w:numPr>
        <w:adjustRightInd/>
        <w:spacing w:before="0"/>
        <w:ind w:left="1440"/>
        <w:textAlignment w:val="auto"/>
      </w:pPr>
      <w:r w:rsidRPr="00ED63FF">
        <w:rPr>
          <w:rFonts w:ascii="Tahoma" w:hAnsi="Tahoma" w:cs="Tahoma"/>
          <w:sz w:val="18"/>
          <w:szCs w:val="18"/>
          <w:lang w:val="ru-RU"/>
        </w:rPr>
        <w:t>Соглашение</w:t>
      </w:r>
      <w:r w:rsidRPr="002B489D">
        <w:rPr>
          <w:rFonts w:ascii="Tahoma" w:hAnsi="Tahoma" w:cs="Tahoma"/>
          <w:sz w:val="18"/>
          <w:szCs w:val="18"/>
        </w:rPr>
        <w:t xml:space="preserve"> </w:t>
      </w:r>
      <w:r w:rsidRPr="00ED63FF">
        <w:rPr>
          <w:rFonts w:ascii="Tahoma" w:hAnsi="Tahoma" w:cs="Tahoma"/>
          <w:sz w:val="18"/>
          <w:szCs w:val="18"/>
          <w:lang w:val="ru-RU"/>
        </w:rPr>
        <w:t>о</w:t>
      </w:r>
      <w:r w:rsidRPr="002B489D">
        <w:rPr>
          <w:rFonts w:ascii="Tahoma" w:hAnsi="Tahoma" w:cs="Tahoma"/>
          <w:sz w:val="18"/>
          <w:szCs w:val="18"/>
        </w:rPr>
        <w:t xml:space="preserve"> </w:t>
      </w:r>
      <w:r w:rsidRPr="00ED63FF">
        <w:rPr>
          <w:rFonts w:ascii="Tahoma" w:hAnsi="Tahoma" w:cs="Tahoma"/>
          <w:sz w:val="18"/>
          <w:szCs w:val="18"/>
          <w:lang w:val="ru-RU"/>
        </w:rPr>
        <w:t>регистрации</w:t>
      </w:r>
      <w:r w:rsidRPr="002B489D">
        <w:rPr>
          <w:rFonts w:ascii="Tahoma" w:hAnsi="Tahoma" w:cs="Tahoma"/>
          <w:sz w:val="18"/>
          <w:szCs w:val="18"/>
        </w:rPr>
        <w:t xml:space="preserve"> </w:t>
      </w:r>
      <w:r w:rsidRPr="0055028E">
        <w:rPr>
          <w:rFonts w:ascii="Tahoma" w:hAnsi="Tahoma" w:cs="Tahoma"/>
          <w:sz w:val="18"/>
          <w:szCs w:val="18"/>
        </w:rPr>
        <w:t>Select</w:t>
      </w:r>
      <w:r w:rsidRPr="002B489D">
        <w:rPr>
          <w:rFonts w:ascii="Tahoma" w:hAnsi="Tahoma" w:cs="Tahoma"/>
          <w:sz w:val="18"/>
          <w:szCs w:val="18"/>
        </w:rPr>
        <w:t xml:space="preserve">, </w:t>
      </w:r>
      <w:r w:rsidRPr="0055028E">
        <w:rPr>
          <w:rFonts w:ascii="Tahoma" w:hAnsi="Tahoma" w:cs="Tahoma"/>
          <w:sz w:val="18"/>
          <w:szCs w:val="18"/>
        </w:rPr>
        <w:t>Enterprise</w:t>
      </w:r>
      <w:r w:rsidRPr="002B489D">
        <w:rPr>
          <w:rFonts w:ascii="Tahoma" w:hAnsi="Tahoma" w:cs="Tahoma"/>
          <w:sz w:val="18"/>
          <w:szCs w:val="18"/>
        </w:rPr>
        <w:t xml:space="preserve"> </w:t>
      </w:r>
      <w:r w:rsidRPr="00ED63FF">
        <w:rPr>
          <w:rFonts w:ascii="Tahoma" w:hAnsi="Tahoma" w:cs="Tahoma"/>
          <w:sz w:val="18"/>
          <w:szCs w:val="18"/>
          <w:lang w:val="ru-RU"/>
        </w:rPr>
        <w:t>или</w:t>
      </w:r>
      <w:r w:rsidRPr="002B489D">
        <w:rPr>
          <w:rFonts w:ascii="Tahoma" w:hAnsi="Tahoma" w:cs="Tahoma"/>
          <w:sz w:val="18"/>
          <w:szCs w:val="18"/>
        </w:rPr>
        <w:t xml:space="preserve"> </w:t>
      </w:r>
      <w:r w:rsidRPr="0055028E">
        <w:rPr>
          <w:rFonts w:ascii="Tahoma" w:hAnsi="Tahoma" w:cs="Tahoma"/>
          <w:sz w:val="18"/>
          <w:szCs w:val="18"/>
        </w:rPr>
        <w:t>Enterprise</w:t>
      </w:r>
      <w:r w:rsidRPr="002B489D">
        <w:rPr>
          <w:rFonts w:ascii="Tahoma" w:hAnsi="Tahoma" w:cs="Tahoma"/>
          <w:sz w:val="18"/>
          <w:szCs w:val="18"/>
        </w:rPr>
        <w:t xml:space="preserve"> </w:t>
      </w:r>
      <w:r w:rsidRPr="0055028E">
        <w:rPr>
          <w:rFonts w:ascii="Tahoma" w:hAnsi="Tahoma" w:cs="Tahoma"/>
          <w:sz w:val="18"/>
          <w:szCs w:val="18"/>
        </w:rPr>
        <w:t>Subscription</w:t>
      </w:r>
      <w:r w:rsidRPr="002B489D">
        <w:rPr>
          <w:rFonts w:ascii="Tahoma" w:hAnsi="Tahoma" w:cs="Tahoma"/>
          <w:sz w:val="18"/>
          <w:szCs w:val="18"/>
        </w:rPr>
        <w:t>.</w:t>
      </w:r>
    </w:p>
    <w:p w14:paraId="14C3F6D4" w14:textId="77777777" w:rsidR="00B73A46" w:rsidRPr="002B489D" w:rsidRDefault="00B73A46" w:rsidP="00346F4B">
      <w:pPr>
        <w:pStyle w:val="Footnotedash"/>
        <w:numPr>
          <w:ilvl w:val="0"/>
          <w:numId w:val="32"/>
        </w:numPr>
        <w:adjustRightInd/>
        <w:spacing w:before="0"/>
        <w:ind w:left="1440"/>
        <w:textAlignment w:val="auto"/>
      </w:pPr>
      <w:r w:rsidRPr="0055028E">
        <w:rPr>
          <w:rFonts w:ascii="Tahoma" w:hAnsi="Tahoma" w:cs="Tahoma"/>
          <w:sz w:val="18"/>
          <w:szCs w:val="18"/>
        </w:rPr>
        <w:t>Open License</w:t>
      </w:r>
      <w:r w:rsidRPr="002B489D">
        <w:rPr>
          <w:rFonts w:ascii="Tahoma" w:hAnsi="Tahoma" w:cs="Tahoma"/>
          <w:sz w:val="18"/>
          <w:szCs w:val="18"/>
        </w:rPr>
        <w:t xml:space="preserve">*, </w:t>
      </w:r>
      <w:r w:rsidRPr="0055028E">
        <w:rPr>
          <w:rFonts w:ascii="Tahoma" w:hAnsi="Tahoma" w:cs="Tahoma"/>
          <w:sz w:val="18"/>
          <w:szCs w:val="18"/>
        </w:rPr>
        <w:t>Open</w:t>
      </w:r>
      <w:r w:rsidRPr="002B489D">
        <w:rPr>
          <w:rFonts w:ascii="Tahoma" w:hAnsi="Tahoma" w:cs="Tahoma"/>
          <w:sz w:val="18"/>
          <w:szCs w:val="18"/>
        </w:rPr>
        <w:t xml:space="preserve"> </w:t>
      </w:r>
      <w:r w:rsidRPr="0055028E">
        <w:rPr>
          <w:rFonts w:ascii="Tahoma" w:hAnsi="Tahoma" w:cs="Tahoma"/>
          <w:sz w:val="18"/>
          <w:szCs w:val="18"/>
        </w:rPr>
        <w:t>Value</w:t>
      </w:r>
      <w:r w:rsidRPr="002B489D">
        <w:rPr>
          <w:rFonts w:ascii="Tahoma" w:hAnsi="Tahoma" w:cs="Tahoma"/>
          <w:sz w:val="18"/>
          <w:szCs w:val="18"/>
        </w:rPr>
        <w:t xml:space="preserve">, </w:t>
      </w:r>
      <w:r w:rsidRPr="00ED63FF">
        <w:rPr>
          <w:rFonts w:ascii="Tahoma" w:hAnsi="Tahoma" w:cs="Tahoma"/>
          <w:sz w:val="18"/>
          <w:szCs w:val="18"/>
          <w:lang w:val="ru-RU"/>
        </w:rPr>
        <w:t>соглашение</w:t>
      </w:r>
      <w:r w:rsidRPr="002B489D">
        <w:rPr>
          <w:rFonts w:ascii="Tahoma" w:hAnsi="Tahoma" w:cs="Tahoma"/>
          <w:sz w:val="18"/>
          <w:szCs w:val="18"/>
        </w:rPr>
        <w:t xml:space="preserve"> </w:t>
      </w:r>
      <w:r w:rsidRPr="0055028E">
        <w:rPr>
          <w:rFonts w:ascii="Tahoma" w:hAnsi="Tahoma" w:cs="Tahoma"/>
          <w:sz w:val="18"/>
          <w:szCs w:val="18"/>
        </w:rPr>
        <w:t>Campus</w:t>
      </w:r>
      <w:r w:rsidRPr="002B489D">
        <w:rPr>
          <w:rFonts w:ascii="Tahoma" w:hAnsi="Tahoma" w:cs="Tahoma"/>
          <w:sz w:val="18"/>
          <w:szCs w:val="18"/>
        </w:rPr>
        <w:t xml:space="preserve"> </w:t>
      </w:r>
      <w:r w:rsidRPr="00ED63FF">
        <w:rPr>
          <w:rFonts w:ascii="Tahoma" w:hAnsi="Tahoma" w:cs="Tahoma"/>
          <w:sz w:val="18"/>
          <w:szCs w:val="18"/>
          <w:lang w:val="ru-RU"/>
        </w:rPr>
        <w:t>и</w:t>
      </w:r>
      <w:r w:rsidRPr="002B489D">
        <w:rPr>
          <w:rFonts w:ascii="Tahoma" w:hAnsi="Tahoma" w:cs="Tahoma"/>
          <w:sz w:val="18"/>
          <w:szCs w:val="18"/>
        </w:rPr>
        <w:t xml:space="preserve"> </w:t>
      </w:r>
      <w:r w:rsidRPr="0055028E">
        <w:rPr>
          <w:rFonts w:ascii="Tahoma" w:hAnsi="Tahoma" w:cs="Tahoma"/>
          <w:sz w:val="18"/>
          <w:szCs w:val="18"/>
        </w:rPr>
        <w:t>School</w:t>
      </w:r>
      <w:r w:rsidRPr="002B489D">
        <w:rPr>
          <w:rFonts w:ascii="Tahoma" w:hAnsi="Tahoma" w:cs="Tahoma"/>
          <w:sz w:val="18"/>
          <w:szCs w:val="18"/>
        </w:rPr>
        <w:t xml:space="preserve">, </w:t>
      </w:r>
      <w:r w:rsidRPr="0055028E">
        <w:rPr>
          <w:rFonts w:ascii="Tahoma" w:hAnsi="Tahoma" w:cs="Tahoma"/>
          <w:sz w:val="18"/>
          <w:szCs w:val="18"/>
        </w:rPr>
        <w:t>Open</w:t>
      </w:r>
      <w:r w:rsidRPr="002B489D">
        <w:rPr>
          <w:rFonts w:ascii="Tahoma" w:hAnsi="Tahoma" w:cs="Tahoma"/>
          <w:sz w:val="18"/>
          <w:szCs w:val="18"/>
        </w:rPr>
        <w:t xml:space="preserve"> </w:t>
      </w:r>
      <w:r w:rsidRPr="0055028E">
        <w:rPr>
          <w:rFonts w:ascii="Tahoma" w:hAnsi="Tahoma" w:cs="Tahoma"/>
          <w:sz w:val="18"/>
          <w:szCs w:val="18"/>
        </w:rPr>
        <w:t>Value</w:t>
      </w:r>
      <w:r w:rsidRPr="002B489D">
        <w:rPr>
          <w:rFonts w:ascii="Tahoma" w:hAnsi="Tahoma" w:cs="Tahoma"/>
          <w:sz w:val="18"/>
          <w:szCs w:val="18"/>
        </w:rPr>
        <w:t xml:space="preserve"> </w:t>
      </w:r>
      <w:r w:rsidRPr="0055028E">
        <w:rPr>
          <w:rFonts w:ascii="Tahoma" w:hAnsi="Tahoma" w:cs="Tahoma"/>
          <w:sz w:val="18"/>
          <w:szCs w:val="18"/>
        </w:rPr>
        <w:t>Subscription</w:t>
      </w:r>
      <w:r w:rsidRPr="002B489D">
        <w:rPr>
          <w:rFonts w:ascii="Tahoma" w:hAnsi="Tahoma" w:cs="Tahoma"/>
          <w:sz w:val="18"/>
          <w:szCs w:val="18"/>
        </w:rPr>
        <w:t xml:space="preserve"> </w:t>
      </w:r>
      <w:r w:rsidRPr="00ED63FF">
        <w:rPr>
          <w:rFonts w:ascii="Tahoma" w:hAnsi="Tahoma" w:cs="Tahoma"/>
          <w:sz w:val="18"/>
          <w:szCs w:val="18"/>
          <w:lang w:val="ru-RU"/>
        </w:rPr>
        <w:t>для</w:t>
      </w:r>
      <w:r w:rsidRPr="002B489D">
        <w:rPr>
          <w:rFonts w:ascii="Tahoma" w:hAnsi="Tahoma" w:cs="Tahoma"/>
          <w:sz w:val="18"/>
          <w:szCs w:val="18"/>
        </w:rPr>
        <w:t xml:space="preserve"> </w:t>
      </w:r>
      <w:r w:rsidRPr="00ED63FF">
        <w:rPr>
          <w:rFonts w:ascii="Tahoma" w:hAnsi="Tahoma" w:cs="Tahoma"/>
          <w:sz w:val="18"/>
          <w:szCs w:val="18"/>
          <w:lang w:val="ru-RU"/>
        </w:rPr>
        <w:t>решений</w:t>
      </w:r>
      <w:r w:rsidRPr="002B489D">
        <w:rPr>
          <w:rFonts w:ascii="Tahoma" w:hAnsi="Tahoma" w:cs="Tahoma"/>
          <w:sz w:val="18"/>
          <w:szCs w:val="18"/>
        </w:rPr>
        <w:t xml:space="preserve"> </w:t>
      </w:r>
      <w:r w:rsidRPr="0055028E">
        <w:rPr>
          <w:rFonts w:ascii="Tahoma" w:hAnsi="Tahoma" w:cs="Tahoma"/>
          <w:sz w:val="18"/>
          <w:szCs w:val="18"/>
        </w:rPr>
        <w:t>Education</w:t>
      </w:r>
      <w:r w:rsidRPr="002B489D">
        <w:rPr>
          <w:rFonts w:ascii="Tahoma" w:hAnsi="Tahoma" w:cs="Tahoma"/>
          <w:sz w:val="18"/>
          <w:szCs w:val="18"/>
        </w:rPr>
        <w:t xml:space="preserve"> </w:t>
      </w:r>
      <w:r w:rsidRPr="0055028E">
        <w:rPr>
          <w:rFonts w:ascii="Tahoma" w:hAnsi="Tahoma" w:cs="Tahoma"/>
          <w:sz w:val="18"/>
          <w:szCs w:val="18"/>
        </w:rPr>
        <w:t>Solutions</w:t>
      </w:r>
      <w:r w:rsidRPr="002B489D">
        <w:rPr>
          <w:rFonts w:ascii="Tahoma" w:hAnsi="Tahoma" w:cs="Tahoma"/>
          <w:sz w:val="18"/>
          <w:szCs w:val="18"/>
        </w:rPr>
        <w:t>.</w:t>
      </w:r>
    </w:p>
    <w:p w14:paraId="3CE0CC9A" w14:textId="77777777" w:rsidR="00B73A46" w:rsidRPr="00ED63FF" w:rsidRDefault="00B73A46" w:rsidP="00EB3E62">
      <w:pPr>
        <w:pStyle w:val="Footnotedash"/>
        <w:tabs>
          <w:tab w:val="clear" w:pos="1620"/>
        </w:tabs>
        <w:adjustRightInd/>
        <w:spacing w:before="0"/>
        <w:ind w:left="1440" w:firstLine="0"/>
        <w:textAlignment w:val="auto"/>
        <w:rPr>
          <w:lang w:val="ru-RU"/>
        </w:rPr>
      </w:pPr>
      <w:r w:rsidRPr="00ED63FF">
        <w:rPr>
          <w:rFonts w:ascii="Tahoma" w:hAnsi="Tahoma" w:cs="Tahoma"/>
          <w:sz w:val="18"/>
          <w:szCs w:val="18"/>
          <w:lang w:val="ru-RU"/>
        </w:rPr>
        <w:t xml:space="preserve">(*В рамках Лицензии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License</w:t>
      </w:r>
      <w:r w:rsidRPr="00ED63FF">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License</w:t>
      </w:r>
      <w:r w:rsidRPr="00ED63FF">
        <w:rPr>
          <w:rFonts w:ascii="Tahoma" w:hAnsi="Tahoma" w:cs="Tahoma"/>
          <w:sz w:val="18"/>
          <w:szCs w:val="18"/>
          <w:lang w:val="ru-RU"/>
        </w:rPr>
        <w:t>.)</w:t>
      </w:r>
    </w:p>
    <w:p w14:paraId="17160285" w14:textId="77777777" w:rsidR="00B73A46" w:rsidRPr="00ED63FF" w:rsidRDefault="00B73A46" w:rsidP="00EB3E62">
      <w:pPr>
        <w:pStyle w:val="Footnotedash"/>
        <w:spacing w:before="0" w:after="0"/>
        <w:ind w:left="720" w:firstLine="0"/>
        <w:rPr>
          <w:lang w:val="ru-RU"/>
        </w:rPr>
      </w:pPr>
      <w:r w:rsidRPr="00ED63FF">
        <w:rPr>
          <w:rFonts w:ascii="Tahoma" w:hAnsi="Tahoma" w:cs="Tahoma"/>
          <w:sz w:val="18"/>
          <w:szCs w:val="18"/>
          <w:lang w:val="ru-RU"/>
        </w:rPr>
        <w:t xml:space="preserve">У них должно быть действующее покрытие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xml:space="preserve"> для операционной системы </w:t>
      </w:r>
      <w:r w:rsidRPr="0055028E">
        <w:rPr>
          <w:rFonts w:ascii="Tahoma" w:hAnsi="Tahoma" w:cs="Tahoma"/>
          <w:sz w:val="18"/>
          <w:szCs w:val="18"/>
        </w:rPr>
        <w:t>Windows</w:t>
      </w:r>
      <w:r w:rsidRPr="00ED63FF">
        <w:rPr>
          <w:rFonts w:ascii="Tahoma" w:hAnsi="Tahoma" w:cs="Tahoma"/>
          <w:sz w:val="18"/>
          <w:szCs w:val="18"/>
          <w:lang w:val="ru-RU"/>
        </w:rPr>
        <w:t xml:space="preserve"> для настольных компьютеров или </w:t>
      </w:r>
      <w:r w:rsidRPr="0055028E">
        <w:rPr>
          <w:rFonts w:ascii="Tahoma" w:hAnsi="Tahoma" w:cs="Tahoma"/>
          <w:sz w:val="18"/>
          <w:szCs w:val="18"/>
        </w:rPr>
        <w:t>Windows</w:t>
      </w:r>
      <w:r w:rsidRPr="00ED63FF">
        <w:rPr>
          <w:rFonts w:ascii="Tahoma" w:hAnsi="Tahoma" w:cs="Tahoma"/>
          <w:sz w:val="18"/>
          <w:szCs w:val="18"/>
          <w:lang w:val="ru-RU"/>
        </w:rPr>
        <w:t xml:space="preserve"> 8.1 Профессиональная.</w:t>
      </w:r>
    </w:p>
    <w:p w14:paraId="426B623C" w14:textId="77777777" w:rsidR="00EB3E62" w:rsidRPr="00ED63FF" w:rsidRDefault="00EB3E62" w:rsidP="00EB3E62">
      <w:pPr>
        <w:pStyle w:val="Footnotedash"/>
        <w:spacing w:before="0" w:after="0"/>
        <w:ind w:left="720" w:firstLine="0"/>
        <w:rPr>
          <w:lang w:val="ru-RU"/>
        </w:rPr>
      </w:pPr>
    </w:p>
    <w:p w14:paraId="2CA4814C" w14:textId="77777777" w:rsidR="00B73A46" w:rsidRPr="00ED63FF" w:rsidRDefault="00B73A46" w:rsidP="00EB3E62">
      <w:pPr>
        <w:pStyle w:val="Footnotedash"/>
        <w:spacing w:before="0" w:after="0"/>
        <w:ind w:left="720" w:firstLine="0"/>
        <w:rPr>
          <w:lang w:val="ru-RU"/>
        </w:rPr>
      </w:pPr>
      <w:r w:rsidRPr="00ED63FF">
        <w:rPr>
          <w:rFonts w:ascii="Tahoma" w:hAnsi="Tahoma" w:cs="Tahoma"/>
          <w:sz w:val="18"/>
          <w:szCs w:val="18"/>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w:t>
      </w:r>
      <w:r w:rsidRPr="0055028E">
        <w:rPr>
          <w:rFonts w:ascii="Tahoma" w:hAnsi="Tahoma" w:cs="Tahoma"/>
          <w:sz w:val="18"/>
          <w:szCs w:val="18"/>
        </w:rPr>
        <w:t> </w:t>
      </w:r>
      <w:r w:rsidRPr="00ED63FF">
        <w:rPr>
          <w:rFonts w:ascii="Tahoma" w:hAnsi="Tahoma" w:cs="Tahoma"/>
          <w:sz w:val="18"/>
          <w:szCs w:val="18"/>
          <w:lang w:val="ru-RU"/>
        </w:rPr>
        <w:t xml:space="preserve">Швейцарии. </w:t>
      </w:r>
    </w:p>
    <w:p w14:paraId="3E0110DC" w14:textId="77777777" w:rsidR="00EB3E62" w:rsidRPr="00ED63FF" w:rsidRDefault="00EB3E62" w:rsidP="00EB3E62">
      <w:pPr>
        <w:pStyle w:val="Footnotedash"/>
        <w:spacing w:before="0" w:after="0"/>
        <w:ind w:left="720" w:firstLine="0"/>
        <w:rPr>
          <w:lang w:val="ru-RU"/>
        </w:rPr>
      </w:pPr>
    </w:p>
    <w:p w14:paraId="49F09001" w14:textId="77777777" w:rsidR="00697E59" w:rsidRPr="00ED63FF" w:rsidRDefault="00B73A46" w:rsidP="00EB3E62">
      <w:pPr>
        <w:pStyle w:val="Footnotedash"/>
        <w:spacing w:before="0" w:after="0"/>
        <w:ind w:left="720" w:firstLine="0"/>
        <w:rPr>
          <w:lang w:val="ru-RU"/>
        </w:rPr>
      </w:pPr>
      <w:r w:rsidRPr="00ED63FF">
        <w:rPr>
          <w:rFonts w:ascii="Tahoma" w:hAnsi="Tahoma" w:cs="Tahoma"/>
          <w:sz w:val="18"/>
          <w:szCs w:val="18"/>
          <w:lang w:val="ru-RU"/>
        </w:rPr>
        <w:t xml:space="preserve">Клиенты могут игнорировать уведомление в Правах на использование продуктов от июля 2009 г., касающееся отсутствия браузера </w:t>
      </w:r>
      <w:r w:rsidRPr="0055028E">
        <w:rPr>
          <w:rFonts w:ascii="Tahoma" w:hAnsi="Tahoma" w:cs="Tahoma"/>
          <w:sz w:val="18"/>
          <w:szCs w:val="18"/>
        </w:rPr>
        <w:t>Internet</w:t>
      </w:r>
      <w:r w:rsidRPr="00ED63FF">
        <w:rPr>
          <w:rFonts w:ascii="Tahoma" w:hAnsi="Tahoma" w:cs="Tahoma"/>
          <w:sz w:val="18"/>
          <w:szCs w:val="18"/>
          <w:lang w:val="ru-RU"/>
        </w:rPr>
        <w:t xml:space="preserve"> </w:t>
      </w:r>
      <w:r w:rsidRPr="0055028E">
        <w:rPr>
          <w:rFonts w:ascii="Tahoma" w:hAnsi="Tahoma" w:cs="Tahoma"/>
          <w:sz w:val="18"/>
          <w:szCs w:val="18"/>
        </w:rPr>
        <w:t>Explorer</w:t>
      </w:r>
      <w:r w:rsidRPr="00ED63FF">
        <w:rPr>
          <w:rFonts w:ascii="Tahoma" w:hAnsi="Tahoma" w:cs="Tahoma"/>
          <w:sz w:val="18"/>
          <w:szCs w:val="18"/>
          <w:lang w:val="ru-RU"/>
        </w:rPr>
        <w:t xml:space="preserve"> 8 и соответствующего отказа от предоставления гарантий. </w:t>
      </w:r>
    </w:p>
    <w:p w14:paraId="2CD1462A" w14:textId="77777777" w:rsidR="00804794" w:rsidRPr="00ED63FF" w:rsidRDefault="00804794" w:rsidP="00804794">
      <w:pPr>
        <w:pStyle w:val="FootnoteBulletLevel1"/>
        <w:tabs>
          <w:tab w:val="clear" w:pos="900"/>
        </w:tabs>
        <w:adjustRightInd/>
        <w:spacing w:before="0" w:after="0"/>
        <w:ind w:left="720" w:firstLine="0"/>
        <w:textAlignment w:val="auto"/>
        <w:rPr>
          <w:lang w:val="ru-RU"/>
        </w:rPr>
      </w:pPr>
    </w:p>
    <w:p w14:paraId="737D7DE4" w14:textId="77777777" w:rsidR="008A5D64" w:rsidRPr="00ED63FF" w:rsidRDefault="008A5D64" w:rsidP="007B35CE">
      <w:pPr>
        <w:pStyle w:val="FootnoteBulletLevel1"/>
        <w:keepNext/>
        <w:tabs>
          <w:tab w:val="clear" w:pos="900"/>
        </w:tabs>
        <w:adjustRightInd/>
        <w:spacing w:before="0" w:after="60"/>
        <w:ind w:left="720" w:firstLine="0"/>
        <w:textAlignment w:val="auto"/>
        <w:rPr>
          <w:lang w:val="ru-RU"/>
        </w:rPr>
      </w:pPr>
      <w:r w:rsidRPr="0055028E">
        <w:rPr>
          <w:rFonts w:ascii="Tahoma" w:hAnsi="Tahoma" w:cs="Tahoma"/>
          <w:b/>
          <w:bCs/>
          <w:sz w:val="18"/>
          <w:szCs w:val="18"/>
        </w:rPr>
        <w:lastRenderedPageBreak/>
        <w:t>Windows</w:t>
      </w:r>
      <w:r w:rsidRPr="00ED63FF">
        <w:rPr>
          <w:rFonts w:ascii="Tahoma" w:hAnsi="Tahoma" w:cs="Tahoma"/>
          <w:b/>
          <w:bCs/>
          <w:sz w:val="18"/>
          <w:szCs w:val="18"/>
          <w:lang w:val="ru-RU"/>
        </w:rPr>
        <w:t xml:space="preserve"> 8 Профессиональная </w:t>
      </w:r>
      <w:r w:rsidRPr="0055028E">
        <w:rPr>
          <w:rFonts w:ascii="Tahoma" w:hAnsi="Tahoma" w:cs="Tahoma"/>
          <w:b/>
          <w:bCs/>
          <w:sz w:val="18"/>
          <w:szCs w:val="18"/>
        </w:rPr>
        <w:t>KN</w:t>
      </w:r>
      <w:r w:rsidRPr="00ED63FF">
        <w:rPr>
          <w:rFonts w:ascii="Tahoma" w:hAnsi="Tahoma" w:cs="Tahoma"/>
          <w:b/>
          <w:bCs/>
          <w:sz w:val="18"/>
          <w:szCs w:val="18"/>
          <w:lang w:val="ru-RU"/>
        </w:rPr>
        <w:t xml:space="preserve"> и </w:t>
      </w:r>
      <w:r w:rsidRPr="0055028E">
        <w:rPr>
          <w:rFonts w:ascii="Tahoma" w:hAnsi="Tahoma" w:cs="Tahoma"/>
          <w:b/>
          <w:bCs/>
          <w:sz w:val="18"/>
          <w:szCs w:val="18"/>
        </w:rPr>
        <w:t>Windows</w:t>
      </w:r>
      <w:r w:rsidRPr="00ED63FF">
        <w:rPr>
          <w:rFonts w:ascii="Tahoma" w:hAnsi="Tahoma" w:cs="Tahoma"/>
          <w:b/>
          <w:bCs/>
          <w:sz w:val="18"/>
          <w:szCs w:val="18"/>
          <w:lang w:val="ru-RU"/>
        </w:rPr>
        <w:t xml:space="preserve"> 8.1 Профессиональная </w:t>
      </w:r>
      <w:r w:rsidRPr="0055028E">
        <w:rPr>
          <w:rFonts w:ascii="Tahoma" w:hAnsi="Tahoma" w:cs="Tahoma"/>
          <w:b/>
          <w:bCs/>
          <w:sz w:val="18"/>
          <w:szCs w:val="18"/>
        </w:rPr>
        <w:t>KN</w:t>
      </w:r>
    </w:p>
    <w:p w14:paraId="30537C5B" w14:textId="77777777" w:rsidR="008A5D64" w:rsidRPr="00ED63FF" w:rsidRDefault="008A5D64" w:rsidP="00804794">
      <w:pPr>
        <w:pStyle w:val="FootnoteBulletLevel2"/>
        <w:spacing w:before="0"/>
        <w:ind w:left="720" w:hanging="7"/>
        <w:rPr>
          <w:lang w:val="ru-RU"/>
        </w:rPr>
      </w:pPr>
      <w:r w:rsidRPr="00ED63FF">
        <w:rPr>
          <w:rFonts w:ascii="Tahoma" w:hAnsi="Tahoma" w:cs="Tahoma"/>
          <w:sz w:val="18"/>
          <w:szCs w:val="18"/>
          <w:u w:val="single"/>
          <w:lang w:val="ru-RU"/>
        </w:rPr>
        <w:t>Право на участие</w:t>
      </w:r>
      <w:r w:rsidR="004676EF" w:rsidRPr="00ED63FF">
        <w:rPr>
          <w:rFonts w:ascii="Tahoma" w:hAnsi="Tahoma" w:cs="Tahoma"/>
          <w:sz w:val="18"/>
          <w:szCs w:val="18"/>
          <w:lang w:val="ru-RU"/>
        </w:rPr>
        <w:t>.</w:t>
      </w:r>
      <w:r w:rsidRPr="00ED63FF">
        <w:rPr>
          <w:rFonts w:ascii="Tahoma" w:hAnsi="Tahoma" w:cs="Tahoma"/>
          <w:sz w:val="18"/>
          <w:szCs w:val="18"/>
          <w:u w:val="single"/>
          <w:lang w:val="ru-RU"/>
        </w:rPr>
        <w:br/>
      </w:r>
      <w:r w:rsidRPr="00ED63FF">
        <w:rPr>
          <w:rFonts w:ascii="Tahoma" w:hAnsi="Tahoma" w:cs="Tahoma"/>
          <w:sz w:val="18"/>
          <w:szCs w:val="18"/>
          <w:lang w:val="ru-RU"/>
        </w:rPr>
        <w:t>Клиенты Программ корпоративного лицензирования, находящиеся в Республике Корея, с</w:t>
      </w:r>
      <w:r w:rsidR="00B9457F" w:rsidRPr="0055028E">
        <w:rPr>
          <w:rFonts w:ascii="Tahoma" w:hAnsi="Tahoma" w:cs="Tahoma"/>
          <w:sz w:val="18"/>
          <w:szCs w:val="18"/>
        </w:rPr>
        <w:t> </w:t>
      </w:r>
      <w:r w:rsidRPr="00ED63FF">
        <w:rPr>
          <w:rFonts w:ascii="Tahoma" w:hAnsi="Tahoma" w:cs="Tahoma"/>
          <w:sz w:val="18"/>
          <w:szCs w:val="18"/>
          <w:lang w:val="ru-RU"/>
        </w:rPr>
        <w:t>действующим Соглашением о корпоративном лицензировании или соглашением о регистрации с</w:t>
      </w:r>
      <w:r w:rsidR="00B9457F" w:rsidRPr="0055028E">
        <w:rPr>
          <w:rFonts w:ascii="Tahoma" w:hAnsi="Tahoma" w:cs="Tahoma"/>
          <w:sz w:val="18"/>
          <w:szCs w:val="18"/>
        </w:rPr>
        <w:t> </w:t>
      </w:r>
      <w:r w:rsidRPr="0055028E">
        <w:rPr>
          <w:rFonts w:ascii="Tahoma" w:hAnsi="Tahoma" w:cs="Tahoma"/>
          <w:sz w:val="18"/>
          <w:szCs w:val="18"/>
        </w:rPr>
        <w:t>Microsoft</w:t>
      </w:r>
      <w:r w:rsidRPr="00ED63FF">
        <w:rPr>
          <w:rFonts w:ascii="Tahoma" w:hAnsi="Tahoma" w:cs="Tahoma"/>
          <w:sz w:val="18"/>
          <w:szCs w:val="18"/>
          <w:lang w:val="ru-RU"/>
        </w:rPr>
        <w:t xml:space="preserve"> </w:t>
      </w:r>
      <w:r w:rsidRPr="0055028E">
        <w:rPr>
          <w:rFonts w:ascii="Tahoma" w:hAnsi="Tahoma" w:cs="Tahoma"/>
          <w:sz w:val="18"/>
          <w:szCs w:val="18"/>
        </w:rPr>
        <w:t>Operations</w:t>
      </w:r>
      <w:r w:rsidRPr="00ED63FF">
        <w:rPr>
          <w:rFonts w:ascii="Tahoma" w:hAnsi="Tahoma" w:cs="Tahoma"/>
          <w:sz w:val="18"/>
          <w:szCs w:val="18"/>
          <w:lang w:val="ru-RU"/>
        </w:rPr>
        <w:t xml:space="preserve"> </w:t>
      </w:r>
      <w:r w:rsidRPr="0055028E">
        <w:rPr>
          <w:rFonts w:ascii="Tahoma" w:hAnsi="Tahoma" w:cs="Tahoma"/>
          <w:sz w:val="18"/>
          <w:szCs w:val="18"/>
        </w:rPr>
        <w:t>Pte</w:t>
      </w:r>
      <w:r w:rsidRPr="00ED63FF">
        <w:rPr>
          <w:rFonts w:ascii="Tahoma" w:hAnsi="Tahoma" w:cs="Tahoma"/>
          <w:sz w:val="18"/>
          <w:szCs w:val="18"/>
          <w:lang w:val="ru-RU"/>
        </w:rPr>
        <w:t xml:space="preserve"> </w:t>
      </w:r>
      <w:r w:rsidRPr="0055028E">
        <w:rPr>
          <w:rFonts w:ascii="Tahoma" w:hAnsi="Tahoma" w:cs="Tahoma"/>
          <w:sz w:val="18"/>
          <w:szCs w:val="18"/>
        </w:rPr>
        <w:t>Ltd</w:t>
      </w:r>
      <w:r w:rsidRPr="00ED63FF">
        <w:rPr>
          <w:rFonts w:ascii="Tahoma" w:hAnsi="Tahoma" w:cs="Tahoma"/>
          <w:sz w:val="18"/>
          <w:szCs w:val="18"/>
          <w:lang w:val="ru-RU"/>
        </w:rPr>
        <w:t xml:space="preserve"> имеют право на получение носителя с </w:t>
      </w:r>
      <w:r w:rsidRPr="0055028E">
        <w:rPr>
          <w:rFonts w:ascii="Tahoma" w:hAnsi="Tahoma" w:cs="Tahoma"/>
          <w:sz w:val="18"/>
          <w:szCs w:val="18"/>
        </w:rPr>
        <w:t>Windows</w:t>
      </w:r>
      <w:r w:rsidRPr="00ED63FF">
        <w:rPr>
          <w:rFonts w:ascii="Tahoma" w:hAnsi="Tahoma" w:cs="Tahoma"/>
          <w:sz w:val="18"/>
          <w:szCs w:val="18"/>
          <w:lang w:val="ru-RU"/>
        </w:rPr>
        <w:t xml:space="preserve"> 8 Профессиональная </w:t>
      </w:r>
      <w:r w:rsidRPr="0055028E">
        <w:rPr>
          <w:rFonts w:ascii="Tahoma" w:hAnsi="Tahoma" w:cs="Tahoma"/>
          <w:sz w:val="18"/>
          <w:szCs w:val="18"/>
        </w:rPr>
        <w:t>KN</w:t>
      </w:r>
      <w:r w:rsidR="00B9457F" w:rsidRPr="0055028E">
        <w:rPr>
          <w:rFonts w:ascii="Tahoma" w:hAnsi="Tahoma" w:cs="Tahoma"/>
          <w:sz w:val="18"/>
          <w:szCs w:val="18"/>
        </w:rPr>
        <w:t> </w:t>
      </w:r>
      <w:r w:rsidRPr="00ED63FF">
        <w:rPr>
          <w:rFonts w:ascii="Tahoma" w:hAnsi="Tahoma" w:cs="Tahoma"/>
          <w:sz w:val="18"/>
          <w:szCs w:val="18"/>
          <w:lang w:val="ru-RU"/>
        </w:rPr>
        <w:t xml:space="preserve">и </w:t>
      </w:r>
      <w:r w:rsidRPr="0055028E">
        <w:rPr>
          <w:rFonts w:ascii="Tahoma" w:hAnsi="Tahoma" w:cs="Tahoma"/>
          <w:sz w:val="18"/>
          <w:szCs w:val="18"/>
        </w:rPr>
        <w:t>Windows</w:t>
      </w:r>
      <w:r w:rsidRPr="00ED63FF">
        <w:rPr>
          <w:rFonts w:ascii="Tahoma" w:hAnsi="Tahoma" w:cs="Tahoma"/>
          <w:sz w:val="18"/>
          <w:szCs w:val="18"/>
          <w:lang w:val="ru-RU"/>
        </w:rPr>
        <w:t xml:space="preserve"> 8.1 Профессиональная </w:t>
      </w:r>
      <w:r w:rsidRPr="0055028E">
        <w:rPr>
          <w:rFonts w:ascii="Tahoma" w:hAnsi="Tahoma" w:cs="Tahoma"/>
          <w:sz w:val="18"/>
          <w:szCs w:val="18"/>
        </w:rPr>
        <w:t>KN</w:t>
      </w:r>
      <w:r w:rsidRPr="00ED63FF">
        <w:rPr>
          <w:rFonts w:ascii="Tahoma" w:hAnsi="Tahoma" w:cs="Tahoma"/>
          <w:sz w:val="18"/>
          <w:szCs w:val="18"/>
          <w:lang w:val="ru-RU"/>
        </w:rPr>
        <w:t xml:space="preserve"> для развертывания и использования в Республике Корея. Использование каким-либо другим способом запрещено.</w:t>
      </w:r>
    </w:p>
    <w:p w14:paraId="0DD67186" w14:textId="77777777" w:rsidR="00804794" w:rsidRPr="00ED63FF" w:rsidRDefault="00804794" w:rsidP="00804794">
      <w:pPr>
        <w:pStyle w:val="FootnoteBulletLevel1"/>
        <w:tabs>
          <w:tab w:val="clear" w:pos="900"/>
        </w:tabs>
        <w:adjustRightInd/>
        <w:spacing w:before="0" w:after="0"/>
        <w:ind w:left="720" w:firstLine="0"/>
        <w:textAlignment w:val="auto"/>
        <w:rPr>
          <w:lang w:val="ru-RU"/>
        </w:rPr>
      </w:pPr>
    </w:p>
    <w:p w14:paraId="76CDD993" w14:textId="77777777" w:rsidR="008A5D64" w:rsidRPr="00ED63FF" w:rsidRDefault="008A5D64" w:rsidP="00804794">
      <w:pPr>
        <w:pStyle w:val="FootnoteBulletLevel1"/>
        <w:tabs>
          <w:tab w:val="clear" w:pos="900"/>
        </w:tabs>
        <w:adjustRightInd/>
        <w:spacing w:before="0" w:after="60"/>
        <w:ind w:left="720" w:firstLine="0"/>
        <w:textAlignment w:val="auto"/>
        <w:rPr>
          <w:lang w:val="ru-RU"/>
        </w:rPr>
      </w:pPr>
      <w:r w:rsidRPr="0055028E">
        <w:rPr>
          <w:rFonts w:ascii="Tahoma" w:hAnsi="Tahoma" w:cs="Tahoma"/>
          <w:b/>
          <w:bCs/>
          <w:sz w:val="18"/>
          <w:szCs w:val="18"/>
        </w:rPr>
        <w:t>Windows</w:t>
      </w:r>
      <w:r w:rsidRPr="00ED63FF">
        <w:rPr>
          <w:rFonts w:ascii="Tahoma" w:hAnsi="Tahoma" w:cs="Tahoma"/>
          <w:b/>
          <w:bCs/>
          <w:sz w:val="18"/>
          <w:szCs w:val="18"/>
          <w:lang w:val="ru-RU"/>
        </w:rPr>
        <w:t xml:space="preserve"> 8 Профессиональная </w:t>
      </w:r>
      <w:r w:rsidRPr="0055028E">
        <w:rPr>
          <w:rFonts w:ascii="Tahoma" w:hAnsi="Tahoma" w:cs="Tahoma"/>
          <w:b/>
          <w:bCs/>
          <w:sz w:val="18"/>
          <w:szCs w:val="18"/>
        </w:rPr>
        <w:t>N</w:t>
      </w:r>
      <w:r w:rsidRPr="00ED63FF">
        <w:rPr>
          <w:rFonts w:ascii="Tahoma" w:hAnsi="Tahoma" w:cs="Tahoma"/>
          <w:b/>
          <w:bCs/>
          <w:sz w:val="18"/>
          <w:szCs w:val="18"/>
          <w:lang w:val="ru-RU"/>
        </w:rPr>
        <w:t xml:space="preserve"> и </w:t>
      </w:r>
      <w:r w:rsidRPr="0055028E">
        <w:rPr>
          <w:rFonts w:ascii="Tahoma" w:hAnsi="Tahoma" w:cs="Tahoma"/>
          <w:b/>
          <w:bCs/>
          <w:sz w:val="18"/>
          <w:szCs w:val="18"/>
        </w:rPr>
        <w:t>Windows</w:t>
      </w:r>
      <w:r w:rsidRPr="00ED63FF">
        <w:rPr>
          <w:rFonts w:ascii="Tahoma" w:hAnsi="Tahoma" w:cs="Tahoma"/>
          <w:b/>
          <w:bCs/>
          <w:sz w:val="18"/>
          <w:szCs w:val="18"/>
          <w:lang w:val="ru-RU"/>
        </w:rPr>
        <w:t xml:space="preserve"> 8.1 Профессиональная </w:t>
      </w:r>
      <w:r w:rsidRPr="0055028E">
        <w:rPr>
          <w:rFonts w:ascii="Tahoma" w:hAnsi="Tahoma" w:cs="Tahoma"/>
          <w:b/>
          <w:bCs/>
          <w:sz w:val="18"/>
          <w:szCs w:val="18"/>
        </w:rPr>
        <w:t>N</w:t>
      </w:r>
      <w:r w:rsidRPr="00ED63FF">
        <w:rPr>
          <w:rFonts w:ascii="Tahoma" w:hAnsi="Tahoma" w:cs="Tahoma"/>
          <w:b/>
          <w:bCs/>
          <w:sz w:val="18"/>
          <w:szCs w:val="18"/>
          <w:lang w:val="ru-RU"/>
        </w:rPr>
        <w:t xml:space="preserve"> (без проигрывателя </w:t>
      </w:r>
      <w:r w:rsidRPr="0055028E">
        <w:rPr>
          <w:rFonts w:ascii="Tahoma" w:hAnsi="Tahoma" w:cs="Tahoma"/>
          <w:b/>
          <w:bCs/>
          <w:sz w:val="18"/>
          <w:szCs w:val="18"/>
        </w:rPr>
        <w:t>Windows</w:t>
      </w:r>
      <w:r w:rsidRPr="00ED63FF">
        <w:rPr>
          <w:rFonts w:ascii="Tahoma" w:hAnsi="Tahoma" w:cs="Tahoma"/>
          <w:b/>
          <w:bCs/>
          <w:sz w:val="18"/>
          <w:szCs w:val="18"/>
          <w:lang w:val="ru-RU"/>
        </w:rPr>
        <w:t xml:space="preserve"> </w:t>
      </w:r>
      <w:r w:rsidRPr="0055028E">
        <w:rPr>
          <w:rFonts w:ascii="Tahoma" w:hAnsi="Tahoma" w:cs="Tahoma"/>
          <w:b/>
          <w:bCs/>
          <w:sz w:val="18"/>
          <w:szCs w:val="18"/>
        </w:rPr>
        <w:t>Media</w:t>
      </w:r>
      <w:r w:rsidRPr="00ED63FF">
        <w:rPr>
          <w:rFonts w:ascii="Tahoma" w:hAnsi="Tahoma" w:cs="Tahoma"/>
          <w:b/>
          <w:bCs/>
          <w:sz w:val="18"/>
          <w:szCs w:val="18"/>
          <w:lang w:val="ru-RU"/>
        </w:rPr>
        <w:t>)</w:t>
      </w:r>
    </w:p>
    <w:p w14:paraId="5220C992" w14:textId="77777777" w:rsidR="008A5D64" w:rsidRPr="00ED63FF" w:rsidRDefault="008A5D64" w:rsidP="00804794">
      <w:pPr>
        <w:pStyle w:val="FootnoteBulletLevel2"/>
        <w:spacing w:before="0"/>
        <w:ind w:left="720" w:firstLine="0"/>
        <w:rPr>
          <w:lang w:val="ru-RU"/>
        </w:rPr>
      </w:pPr>
      <w:r w:rsidRPr="00ED63FF">
        <w:rPr>
          <w:rFonts w:ascii="Tahoma" w:hAnsi="Tahoma" w:cs="Tahoma"/>
          <w:sz w:val="18"/>
          <w:szCs w:val="18"/>
          <w:u w:val="single"/>
          <w:lang w:val="ru-RU"/>
        </w:rPr>
        <w:t>Право на участие</w:t>
      </w:r>
      <w:r w:rsidR="004676EF" w:rsidRPr="00ED63FF">
        <w:rPr>
          <w:rFonts w:ascii="Tahoma" w:hAnsi="Tahoma" w:cs="Tahoma"/>
          <w:sz w:val="18"/>
          <w:szCs w:val="18"/>
          <w:lang w:val="ru-RU"/>
        </w:rPr>
        <w:t>.</w:t>
      </w:r>
      <w:r w:rsidRPr="00ED63FF">
        <w:rPr>
          <w:rFonts w:ascii="Tahoma" w:hAnsi="Tahoma" w:cs="Tahoma"/>
          <w:sz w:val="18"/>
          <w:szCs w:val="18"/>
          <w:u w:val="single"/>
          <w:lang w:val="ru-RU"/>
        </w:rPr>
        <w:br/>
      </w:r>
      <w:r w:rsidRPr="00ED63FF">
        <w:rPr>
          <w:rFonts w:ascii="Tahoma" w:hAnsi="Tahoma" w:cs="Tahoma"/>
          <w:sz w:val="18"/>
          <w:szCs w:val="18"/>
          <w:lang w:val="ru-RU"/>
        </w:rP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55028E">
        <w:rPr>
          <w:rFonts w:ascii="Tahoma" w:hAnsi="Tahoma" w:cs="Tahoma"/>
          <w:sz w:val="18"/>
          <w:szCs w:val="18"/>
        </w:rPr>
        <w:t>Microsoft</w:t>
      </w:r>
      <w:r w:rsidRPr="00ED63FF">
        <w:rPr>
          <w:rFonts w:ascii="Tahoma" w:hAnsi="Tahoma" w:cs="Tahoma"/>
          <w:sz w:val="18"/>
          <w:szCs w:val="18"/>
          <w:lang w:val="ru-RU"/>
        </w:rPr>
        <w:t xml:space="preserve"> </w:t>
      </w:r>
      <w:r w:rsidRPr="0055028E">
        <w:rPr>
          <w:rFonts w:ascii="Tahoma" w:hAnsi="Tahoma" w:cs="Tahoma"/>
          <w:sz w:val="18"/>
          <w:szCs w:val="18"/>
        </w:rPr>
        <w:t>Windows</w:t>
      </w:r>
      <w:r w:rsidRPr="00ED63FF">
        <w:rPr>
          <w:rFonts w:ascii="Tahoma" w:hAnsi="Tahoma" w:cs="Tahoma"/>
          <w:sz w:val="18"/>
          <w:szCs w:val="18"/>
          <w:lang w:val="ru-RU"/>
        </w:rPr>
        <w:t xml:space="preserve"> 8 Профессиональная </w:t>
      </w:r>
      <w:r w:rsidRPr="0055028E">
        <w:rPr>
          <w:rFonts w:ascii="Tahoma" w:hAnsi="Tahoma" w:cs="Tahoma"/>
          <w:sz w:val="18"/>
          <w:szCs w:val="18"/>
        </w:rPr>
        <w:t>N</w:t>
      </w:r>
      <w:r w:rsidRPr="00ED63FF">
        <w:rPr>
          <w:rFonts w:ascii="Tahoma" w:hAnsi="Tahoma" w:cs="Tahoma"/>
          <w:sz w:val="18"/>
          <w:szCs w:val="18"/>
          <w:lang w:val="ru-RU"/>
        </w:rPr>
        <w:t xml:space="preserve"> и </w:t>
      </w:r>
      <w:r w:rsidRPr="0055028E">
        <w:rPr>
          <w:rFonts w:ascii="Tahoma" w:hAnsi="Tahoma" w:cs="Tahoma"/>
          <w:sz w:val="18"/>
          <w:szCs w:val="18"/>
        </w:rPr>
        <w:t>Windows</w:t>
      </w:r>
      <w:r w:rsidRPr="00ED63FF">
        <w:rPr>
          <w:rFonts w:ascii="Tahoma" w:hAnsi="Tahoma" w:cs="Tahoma"/>
          <w:sz w:val="18"/>
          <w:szCs w:val="18"/>
          <w:lang w:val="ru-RU"/>
        </w:rPr>
        <w:t xml:space="preserve"> 8.1 Профессиональная </w:t>
      </w:r>
      <w:r w:rsidRPr="0055028E">
        <w:rPr>
          <w:rFonts w:ascii="Tahoma" w:hAnsi="Tahoma" w:cs="Tahoma"/>
          <w:sz w:val="18"/>
          <w:szCs w:val="18"/>
        </w:rPr>
        <w:t>N</w:t>
      </w:r>
      <w:r w:rsidRPr="00ED63FF">
        <w:rPr>
          <w:rFonts w:ascii="Tahoma" w:hAnsi="Tahoma" w:cs="Tahoma"/>
          <w:sz w:val="18"/>
          <w:szCs w:val="18"/>
          <w:lang w:val="ru-RU"/>
        </w:rPr>
        <w:t xml:space="preserve">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14:paraId="4EE1D8E7" w14:textId="77777777" w:rsidR="008A5D64" w:rsidRPr="00ED63FF" w:rsidRDefault="008A5D64" w:rsidP="00804794">
      <w:pPr>
        <w:pStyle w:val="Footnotedash"/>
        <w:spacing w:before="0" w:after="0"/>
        <w:ind w:left="720" w:hanging="7"/>
        <w:rPr>
          <w:lang w:val="ru-RU"/>
        </w:rPr>
      </w:pPr>
      <w:r w:rsidRPr="00ED63FF">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B9457F" w:rsidRPr="0055028E">
        <w:rPr>
          <w:rFonts w:ascii="Tahoma" w:hAnsi="Tahoma" w:cs="Tahoma"/>
          <w:sz w:val="18"/>
          <w:szCs w:val="18"/>
        </w:rPr>
        <w:t> </w:t>
      </w:r>
      <w:r w:rsidRPr="00ED63FF">
        <w:rPr>
          <w:rFonts w:ascii="Tahoma" w:hAnsi="Tahoma" w:cs="Tahoma"/>
          <w:sz w:val="18"/>
          <w:szCs w:val="18"/>
          <w:lang w:val="ru-RU"/>
        </w:rPr>
        <w:t xml:space="preserve">регистрации с </w:t>
      </w:r>
      <w:r w:rsidRPr="0055028E">
        <w:rPr>
          <w:rFonts w:ascii="Tahoma" w:hAnsi="Tahoma" w:cs="Tahoma"/>
          <w:sz w:val="18"/>
          <w:szCs w:val="18"/>
        </w:rPr>
        <w:t>Microsoft</w:t>
      </w:r>
      <w:r w:rsidRPr="00ED63FF">
        <w:rPr>
          <w:rFonts w:ascii="Tahoma" w:hAnsi="Tahoma" w:cs="Tahoma"/>
          <w:sz w:val="18"/>
          <w:szCs w:val="18"/>
          <w:lang w:val="ru-RU"/>
        </w:rPr>
        <w:t xml:space="preserve"> </w:t>
      </w:r>
      <w:r w:rsidRPr="0055028E">
        <w:rPr>
          <w:rFonts w:ascii="Tahoma" w:hAnsi="Tahoma" w:cs="Tahoma"/>
          <w:sz w:val="18"/>
          <w:szCs w:val="18"/>
        </w:rPr>
        <w:t>Ireland</w:t>
      </w:r>
      <w:r w:rsidRPr="00ED63FF">
        <w:rPr>
          <w:rFonts w:ascii="Tahoma" w:hAnsi="Tahoma" w:cs="Tahoma"/>
          <w:sz w:val="18"/>
          <w:szCs w:val="18"/>
          <w:lang w:val="ru-RU"/>
        </w:rPr>
        <w:t xml:space="preserve"> </w:t>
      </w:r>
      <w:r w:rsidRPr="0055028E">
        <w:rPr>
          <w:rFonts w:ascii="Tahoma" w:hAnsi="Tahoma" w:cs="Tahoma"/>
          <w:sz w:val="18"/>
          <w:szCs w:val="18"/>
        </w:rPr>
        <w:t>Operations</w:t>
      </w:r>
      <w:r w:rsidRPr="00ED63FF">
        <w:rPr>
          <w:rFonts w:ascii="Tahoma" w:hAnsi="Tahoma" w:cs="Tahoma"/>
          <w:sz w:val="18"/>
          <w:szCs w:val="18"/>
          <w:lang w:val="ru-RU"/>
        </w:rPr>
        <w:t xml:space="preserve"> </w:t>
      </w:r>
      <w:r w:rsidRPr="0055028E">
        <w:rPr>
          <w:rFonts w:ascii="Tahoma" w:hAnsi="Tahoma" w:cs="Tahoma"/>
          <w:sz w:val="18"/>
          <w:szCs w:val="18"/>
        </w:rPr>
        <w:t>Ltd</w:t>
      </w:r>
      <w:r w:rsidRPr="00ED63FF">
        <w:rPr>
          <w:rFonts w:ascii="Tahoma" w:hAnsi="Tahoma" w:cs="Tahoma"/>
          <w:sz w:val="18"/>
          <w:szCs w:val="18"/>
          <w:lang w:val="ru-RU"/>
        </w:rPr>
        <w:t xml:space="preserve">: </w:t>
      </w:r>
    </w:p>
    <w:p w14:paraId="494B0137" w14:textId="77777777" w:rsidR="00804794" w:rsidRPr="00ED63FF" w:rsidRDefault="00804794" w:rsidP="00804794">
      <w:pPr>
        <w:pStyle w:val="Footnotedash"/>
        <w:spacing w:before="0" w:after="0"/>
        <w:ind w:left="720" w:hanging="7"/>
        <w:rPr>
          <w:lang w:val="ru-RU"/>
        </w:rPr>
      </w:pPr>
    </w:p>
    <w:p w14:paraId="5D7A7904" w14:textId="77777777" w:rsidR="008A5D64" w:rsidRPr="002B489D" w:rsidRDefault="008A5D64" w:rsidP="00346F4B">
      <w:pPr>
        <w:pStyle w:val="Footnotedash"/>
        <w:numPr>
          <w:ilvl w:val="0"/>
          <w:numId w:val="32"/>
        </w:numPr>
        <w:adjustRightInd/>
        <w:spacing w:before="0"/>
        <w:ind w:left="1440"/>
        <w:textAlignment w:val="auto"/>
      </w:pPr>
      <w:r w:rsidRPr="00ED63FF">
        <w:rPr>
          <w:rFonts w:ascii="Tahoma" w:hAnsi="Tahoma" w:cs="Tahoma"/>
          <w:sz w:val="18"/>
          <w:szCs w:val="18"/>
          <w:lang w:val="ru-RU"/>
        </w:rPr>
        <w:t>Соглашение</w:t>
      </w:r>
      <w:r w:rsidRPr="002B489D">
        <w:rPr>
          <w:rFonts w:ascii="Tahoma" w:hAnsi="Tahoma" w:cs="Tahoma"/>
          <w:sz w:val="18"/>
          <w:szCs w:val="18"/>
        </w:rPr>
        <w:t xml:space="preserve"> </w:t>
      </w:r>
      <w:r w:rsidRPr="00ED63FF">
        <w:rPr>
          <w:rFonts w:ascii="Tahoma" w:hAnsi="Tahoma" w:cs="Tahoma"/>
          <w:sz w:val="18"/>
          <w:szCs w:val="18"/>
          <w:lang w:val="ru-RU"/>
        </w:rPr>
        <w:t>о</w:t>
      </w:r>
      <w:r w:rsidRPr="002B489D">
        <w:rPr>
          <w:rFonts w:ascii="Tahoma" w:hAnsi="Tahoma" w:cs="Tahoma"/>
          <w:sz w:val="18"/>
          <w:szCs w:val="18"/>
        </w:rPr>
        <w:t xml:space="preserve"> </w:t>
      </w:r>
      <w:r w:rsidRPr="00ED63FF">
        <w:rPr>
          <w:rFonts w:ascii="Tahoma" w:hAnsi="Tahoma" w:cs="Tahoma"/>
          <w:sz w:val="18"/>
          <w:szCs w:val="18"/>
          <w:lang w:val="ru-RU"/>
        </w:rPr>
        <w:t>регистрации</w:t>
      </w:r>
      <w:r w:rsidRPr="002B489D">
        <w:rPr>
          <w:rFonts w:ascii="Tahoma" w:hAnsi="Tahoma" w:cs="Tahoma"/>
          <w:sz w:val="18"/>
          <w:szCs w:val="18"/>
        </w:rPr>
        <w:t xml:space="preserve"> </w:t>
      </w:r>
      <w:r w:rsidRPr="0055028E">
        <w:rPr>
          <w:rFonts w:ascii="Tahoma" w:hAnsi="Tahoma" w:cs="Tahoma"/>
          <w:sz w:val="18"/>
          <w:szCs w:val="18"/>
        </w:rPr>
        <w:t>Select</w:t>
      </w:r>
      <w:r w:rsidRPr="002B489D">
        <w:rPr>
          <w:rFonts w:ascii="Tahoma" w:hAnsi="Tahoma" w:cs="Tahoma"/>
          <w:sz w:val="18"/>
          <w:szCs w:val="18"/>
        </w:rPr>
        <w:t xml:space="preserve">, </w:t>
      </w:r>
      <w:r w:rsidRPr="0055028E">
        <w:rPr>
          <w:rFonts w:ascii="Tahoma" w:hAnsi="Tahoma" w:cs="Tahoma"/>
          <w:sz w:val="18"/>
          <w:szCs w:val="18"/>
        </w:rPr>
        <w:t>Enterprise</w:t>
      </w:r>
      <w:r w:rsidRPr="002B489D">
        <w:rPr>
          <w:rFonts w:ascii="Tahoma" w:hAnsi="Tahoma" w:cs="Tahoma"/>
          <w:sz w:val="18"/>
          <w:szCs w:val="18"/>
        </w:rPr>
        <w:t xml:space="preserve"> </w:t>
      </w:r>
      <w:r w:rsidRPr="00ED63FF">
        <w:rPr>
          <w:rFonts w:ascii="Tahoma" w:hAnsi="Tahoma" w:cs="Tahoma"/>
          <w:sz w:val="18"/>
          <w:szCs w:val="18"/>
          <w:lang w:val="ru-RU"/>
        </w:rPr>
        <w:t>или</w:t>
      </w:r>
      <w:r w:rsidRPr="002B489D">
        <w:rPr>
          <w:rFonts w:ascii="Tahoma" w:hAnsi="Tahoma" w:cs="Tahoma"/>
          <w:sz w:val="18"/>
          <w:szCs w:val="18"/>
        </w:rPr>
        <w:t xml:space="preserve"> </w:t>
      </w:r>
      <w:r w:rsidRPr="0055028E">
        <w:rPr>
          <w:rFonts w:ascii="Tahoma" w:hAnsi="Tahoma" w:cs="Tahoma"/>
          <w:sz w:val="18"/>
          <w:szCs w:val="18"/>
        </w:rPr>
        <w:t>Enterprise</w:t>
      </w:r>
      <w:r w:rsidRPr="002B489D">
        <w:rPr>
          <w:rFonts w:ascii="Tahoma" w:hAnsi="Tahoma" w:cs="Tahoma"/>
          <w:sz w:val="18"/>
          <w:szCs w:val="18"/>
        </w:rPr>
        <w:t xml:space="preserve"> </w:t>
      </w:r>
      <w:r w:rsidRPr="0055028E">
        <w:rPr>
          <w:rFonts w:ascii="Tahoma" w:hAnsi="Tahoma" w:cs="Tahoma"/>
          <w:sz w:val="18"/>
          <w:szCs w:val="18"/>
        </w:rPr>
        <w:t>Subscription</w:t>
      </w:r>
      <w:r w:rsidRPr="002B489D">
        <w:rPr>
          <w:rFonts w:ascii="Tahoma" w:hAnsi="Tahoma" w:cs="Tahoma"/>
          <w:sz w:val="18"/>
          <w:szCs w:val="18"/>
        </w:rPr>
        <w:t>.</w:t>
      </w:r>
    </w:p>
    <w:p w14:paraId="3E8166B8" w14:textId="77777777" w:rsidR="008A5D64" w:rsidRPr="002B489D" w:rsidRDefault="008A5D64" w:rsidP="00346F4B">
      <w:pPr>
        <w:pStyle w:val="Footnotedash"/>
        <w:numPr>
          <w:ilvl w:val="0"/>
          <w:numId w:val="32"/>
        </w:numPr>
        <w:adjustRightInd/>
        <w:spacing w:before="0"/>
        <w:ind w:left="1440"/>
        <w:textAlignment w:val="auto"/>
      </w:pPr>
      <w:r w:rsidRPr="0055028E">
        <w:rPr>
          <w:rFonts w:ascii="Tahoma" w:hAnsi="Tahoma" w:cs="Tahoma"/>
          <w:sz w:val="18"/>
          <w:szCs w:val="18"/>
        </w:rPr>
        <w:t>Open License</w:t>
      </w:r>
      <w:r w:rsidRPr="002B489D">
        <w:rPr>
          <w:rFonts w:ascii="Tahoma" w:hAnsi="Tahoma" w:cs="Tahoma"/>
          <w:sz w:val="18"/>
          <w:szCs w:val="18"/>
        </w:rPr>
        <w:t xml:space="preserve">*, </w:t>
      </w:r>
      <w:r w:rsidRPr="0055028E">
        <w:rPr>
          <w:rFonts w:ascii="Tahoma" w:hAnsi="Tahoma" w:cs="Tahoma"/>
          <w:sz w:val="18"/>
          <w:szCs w:val="18"/>
        </w:rPr>
        <w:t>Open</w:t>
      </w:r>
      <w:r w:rsidRPr="002B489D">
        <w:rPr>
          <w:rFonts w:ascii="Tahoma" w:hAnsi="Tahoma" w:cs="Tahoma"/>
          <w:sz w:val="18"/>
          <w:szCs w:val="18"/>
        </w:rPr>
        <w:t xml:space="preserve"> </w:t>
      </w:r>
      <w:r w:rsidRPr="0055028E">
        <w:rPr>
          <w:rFonts w:ascii="Tahoma" w:hAnsi="Tahoma" w:cs="Tahoma"/>
          <w:sz w:val="18"/>
          <w:szCs w:val="18"/>
        </w:rPr>
        <w:t>Value</w:t>
      </w:r>
      <w:r w:rsidRPr="002B489D">
        <w:rPr>
          <w:rFonts w:ascii="Tahoma" w:hAnsi="Tahoma" w:cs="Tahoma"/>
          <w:sz w:val="18"/>
          <w:szCs w:val="18"/>
        </w:rPr>
        <w:t xml:space="preserve">, </w:t>
      </w:r>
      <w:r w:rsidRPr="00ED63FF">
        <w:rPr>
          <w:rFonts w:ascii="Tahoma" w:hAnsi="Tahoma" w:cs="Tahoma"/>
          <w:sz w:val="18"/>
          <w:szCs w:val="18"/>
          <w:lang w:val="ru-RU"/>
        </w:rPr>
        <w:t>соглашение</w:t>
      </w:r>
      <w:r w:rsidRPr="002B489D">
        <w:rPr>
          <w:rFonts w:ascii="Tahoma" w:hAnsi="Tahoma" w:cs="Tahoma"/>
          <w:sz w:val="18"/>
          <w:szCs w:val="18"/>
        </w:rPr>
        <w:t xml:space="preserve"> </w:t>
      </w:r>
      <w:r w:rsidRPr="0055028E">
        <w:rPr>
          <w:rFonts w:ascii="Tahoma" w:hAnsi="Tahoma" w:cs="Tahoma"/>
          <w:sz w:val="18"/>
          <w:szCs w:val="18"/>
        </w:rPr>
        <w:t>Campus</w:t>
      </w:r>
      <w:r w:rsidRPr="002B489D">
        <w:rPr>
          <w:rFonts w:ascii="Tahoma" w:hAnsi="Tahoma" w:cs="Tahoma"/>
          <w:sz w:val="18"/>
          <w:szCs w:val="18"/>
        </w:rPr>
        <w:t xml:space="preserve"> </w:t>
      </w:r>
      <w:r w:rsidRPr="00ED63FF">
        <w:rPr>
          <w:rFonts w:ascii="Tahoma" w:hAnsi="Tahoma" w:cs="Tahoma"/>
          <w:sz w:val="18"/>
          <w:szCs w:val="18"/>
          <w:lang w:val="ru-RU"/>
        </w:rPr>
        <w:t>и</w:t>
      </w:r>
      <w:r w:rsidRPr="002B489D">
        <w:rPr>
          <w:rFonts w:ascii="Tahoma" w:hAnsi="Tahoma" w:cs="Tahoma"/>
          <w:sz w:val="18"/>
          <w:szCs w:val="18"/>
        </w:rPr>
        <w:t xml:space="preserve"> </w:t>
      </w:r>
      <w:r w:rsidRPr="0055028E">
        <w:rPr>
          <w:rFonts w:ascii="Tahoma" w:hAnsi="Tahoma" w:cs="Tahoma"/>
          <w:sz w:val="18"/>
          <w:szCs w:val="18"/>
        </w:rPr>
        <w:t>School</w:t>
      </w:r>
      <w:r w:rsidRPr="002B489D">
        <w:rPr>
          <w:rFonts w:ascii="Tahoma" w:hAnsi="Tahoma" w:cs="Tahoma"/>
          <w:sz w:val="18"/>
          <w:szCs w:val="18"/>
        </w:rPr>
        <w:t xml:space="preserve">, </w:t>
      </w:r>
      <w:r w:rsidRPr="0055028E">
        <w:rPr>
          <w:rFonts w:ascii="Tahoma" w:hAnsi="Tahoma" w:cs="Tahoma"/>
          <w:sz w:val="18"/>
          <w:szCs w:val="18"/>
        </w:rPr>
        <w:t>Open</w:t>
      </w:r>
      <w:r w:rsidRPr="002B489D">
        <w:rPr>
          <w:rFonts w:ascii="Tahoma" w:hAnsi="Tahoma" w:cs="Tahoma"/>
          <w:sz w:val="18"/>
          <w:szCs w:val="18"/>
        </w:rPr>
        <w:t xml:space="preserve"> </w:t>
      </w:r>
      <w:r w:rsidRPr="0055028E">
        <w:rPr>
          <w:rFonts w:ascii="Tahoma" w:hAnsi="Tahoma" w:cs="Tahoma"/>
          <w:sz w:val="18"/>
          <w:szCs w:val="18"/>
        </w:rPr>
        <w:t>Value</w:t>
      </w:r>
      <w:r w:rsidRPr="002B489D">
        <w:rPr>
          <w:rFonts w:ascii="Tahoma" w:hAnsi="Tahoma" w:cs="Tahoma"/>
          <w:sz w:val="18"/>
          <w:szCs w:val="18"/>
        </w:rPr>
        <w:t xml:space="preserve"> </w:t>
      </w:r>
      <w:r w:rsidRPr="0055028E">
        <w:rPr>
          <w:rFonts w:ascii="Tahoma" w:hAnsi="Tahoma" w:cs="Tahoma"/>
          <w:sz w:val="18"/>
          <w:szCs w:val="18"/>
        </w:rPr>
        <w:t>Subscription</w:t>
      </w:r>
      <w:r w:rsidRPr="002B489D">
        <w:rPr>
          <w:rFonts w:ascii="Tahoma" w:hAnsi="Tahoma" w:cs="Tahoma"/>
          <w:sz w:val="18"/>
          <w:szCs w:val="18"/>
        </w:rPr>
        <w:t xml:space="preserve"> </w:t>
      </w:r>
      <w:r w:rsidRPr="00ED63FF">
        <w:rPr>
          <w:rFonts w:ascii="Tahoma" w:hAnsi="Tahoma" w:cs="Tahoma"/>
          <w:sz w:val="18"/>
          <w:szCs w:val="18"/>
          <w:lang w:val="ru-RU"/>
        </w:rPr>
        <w:t>для</w:t>
      </w:r>
      <w:r w:rsidRPr="002B489D">
        <w:rPr>
          <w:rFonts w:ascii="Tahoma" w:hAnsi="Tahoma" w:cs="Tahoma"/>
          <w:sz w:val="18"/>
          <w:szCs w:val="18"/>
        </w:rPr>
        <w:t xml:space="preserve"> </w:t>
      </w:r>
      <w:r w:rsidRPr="00ED63FF">
        <w:rPr>
          <w:rFonts w:ascii="Tahoma" w:hAnsi="Tahoma" w:cs="Tahoma"/>
          <w:sz w:val="18"/>
          <w:szCs w:val="18"/>
          <w:lang w:val="ru-RU"/>
        </w:rPr>
        <w:t>решений</w:t>
      </w:r>
      <w:r w:rsidRPr="002B489D">
        <w:rPr>
          <w:rFonts w:ascii="Tahoma" w:hAnsi="Tahoma" w:cs="Tahoma"/>
          <w:sz w:val="18"/>
          <w:szCs w:val="18"/>
        </w:rPr>
        <w:t xml:space="preserve"> </w:t>
      </w:r>
      <w:r w:rsidRPr="0055028E">
        <w:rPr>
          <w:rFonts w:ascii="Tahoma" w:hAnsi="Tahoma" w:cs="Tahoma"/>
          <w:sz w:val="18"/>
          <w:szCs w:val="18"/>
        </w:rPr>
        <w:t>Education</w:t>
      </w:r>
      <w:r w:rsidRPr="002B489D">
        <w:rPr>
          <w:rFonts w:ascii="Tahoma" w:hAnsi="Tahoma" w:cs="Tahoma"/>
          <w:sz w:val="18"/>
          <w:szCs w:val="18"/>
        </w:rPr>
        <w:t xml:space="preserve"> </w:t>
      </w:r>
      <w:r w:rsidRPr="0055028E">
        <w:rPr>
          <w:rFonts w:ascii="Tahoma" w:hAnsi="Tahoma" w:cs="Tahoma"/>
          <w:sz w:val="18"/>
          <w:szCs w:val="18"/>
        </w:rPr>
        <w:t>Solutions</w:t>
      </w:r>
      <w:r w:rsidRPr="002B489D">
        <w:rPr>
          <w:rFonts w:ascii="Tahoma" w:hAnsi="Tahoma" w:cs="Tahoma"/>
          <w:sz w:val="18"/>
          <w:szCs w:val="18"/>
        </w:rPr>
        <w:t>.</w:t>
      </w:r>
    </w:p>
    <w:p w14:paraId="054E79A3" w14:textId="77777777" w:rsidR="008A5D64" w:rsidRPr="00ED63FF" w:rsidRDefault="008A5D64" w:rsidP="00804794">
      <w:pPr>
        <w:pStyle w:val="Footnotedash"/>
        <w:tabs>
          <w:tab w:val="clear" w:pos="1620"/>
        </w:tabs>
        <w:adjustRightInd/>
        <w:spacing w:before="0"/>
        <w:ind w:left="1440" w:firstLine="0"/>
        <w:textAlignment w:val="auto"/>
        <w:rPr>
          <w:lang w:val="ru-RU"/>
        </w:rPr>
      </w:pPr>
      <w:r w:rsidRPr="00ED63FF">
        <w:rPr>
          <w:rFonts w:ascii="Tahoma" w:hAnsi="Tahoma" w:cs="Tahoma"/>
          <w:sz w:val="18"/>
          <w:szCs w:val="18"/>
          <w:lang w:val="ru-RU"/>
        </w:rPr>
        <w:t xml:space="preserve">(*В рамках Лицензии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License</w:t>
      </w:r>
      <w:r w:rsidRPr="00ED63FF">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License</w:t>
      </w:r>
      <w:r w:rsidRPr="00ED63FF">
        <w:rPr>
          <w:rFonts w:ascii="Tahoma" w:hAnsi="Tahoma" w:cs="Tahoma"/>
          <w:sz w:val="18"/>
          <w:szCs w:val="18"/>
          <w:lang w:val="ru-RU"/>
        </w:rPr>
        <w:t>.)</w:t>
      </w:r>
    </w:p>
    <w:p w14:paraId="2E9D1F0F" w14:textId="77777777" w:rsidR="00804794" w:rsidRPr="00ED63FF" w:rsidRDefault="00804794" w:rsidP="00804794">
      <w:pPr>
        <w:pStyle w:val="Footnotedash"/>
        <w:tabs>
          <w:tab w:val="clear" w:pos="1620"/>
        </w:tabs>
        <w:adjustRightInd/>
        <w:spacing w:before="0" w:after="0"/>
        <w:ind w:left="1440" w:firstLine="0"/>
        <w:textAlignment w:val="auto"/>
        <w:rPr>
          <w:lang w:val="ru-RU"/>
        </w:rPr>
      </w:pPr>
    </w:p>
    <w:p w14:paraId="5CBD48CE" w14:textId="77777777" w:rsidR="008A5D64" w:rsidRPr="00ED63FF" w:rsidRDefault="008A5D64" w:rsidP="00804794">
      <w:pPr>
        <w:pStyle w:val="Footnotedash"/>
        <w:spacing w:before="0" w:after="0"/>
        <w:ind w:left="720" w:hanging="7"/>
        <w:rPr>
          <w:lang w:val="ru-RU"/>
        </w:rPr>
      </w:pPr>
      <w:r w:rsidRPr="00ED63FF">
        <w:rPr>
          <w:rFonts w:ascii="Tahoma" w:hAnsi="Tahoma" w:cs="Tahoma"/>
          <w:sz w:val="18"/>
          <w:szCs w:val="18"/>
          <w:lang w:val="ru-RU"/>
        </w:rPr>
        <w:t xml:space="preserve">У них должно быть действующее покрытие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xml:space="preserve"> для Операционной системы </w:t>
      </w:r>
      <w:r w:rsidRPr="0055028E">
        <w:rPr>
          <w:rFonts w:ascii="Tahoma" w:hAnsi="Tahoma" w:cs="Tahoma"/>
          <w:sz w:val="18"/>
          <w:szCs w:val="18"/>
        </w:rPr>
        <w:t>Windows</w:t>
      </w:r>
      <w:r w:rsidRPr="00ED63FF">
        <w:rPr>
          <w:rFonts w:ascii="Tahoma" w:hAnsi="Tahoma" w:cs="Tahoma"/>
          <w:sz w:val="18"/>
          <w:szCs w:val="18"/>
          <w:lang w:val="ru-RU"/>
        </w:rPr>
        <w:t xml:space="preserve"> настольного компьютера или лицензий на Обновление </w:t>
      </w:r>
      <w:r w:rsidRPr="0055028E">
        <w:rPr>
          <w:rFonts w:ascii="Tahoma" w:hAnsi="Tahoma" w:cs="Tahoma"/>
          <w:sz w:val="18"/>
          <w:szCs w:val="18"/>
        </w:rPr>
        <w:t>Windows</w:t>
      </w:r>
      <w:r w:rsidRPr="00ED63FF">
        <w:rPr>
          <w:rFonts w:ascii="Tahoma" w:hAnsi="Tahoma" w:cs="Tahoma"/>
          <w:sz w:val="18"/>
          <w:szCs w:val="18"/>
          <w:lang w:val="ru-RU"/>
        </w:rPr>
        <w:t xml:space="preserve"> 8.1 Профессиональная.</w:t>
      </w:r>
    </w:p>
    <w:p w14:paraId="649EF62D" w14:textId="77777777" w:rsidR="00804794" w:rsidRPr="00ED63FF" w:rsidRDefault="00804794" w:rsidP="00804794">
      <w:pPr>
        <w:pStyle w:val="Footnotedash"/>
        <w:spacing w:before="0" w:after="0"/>
        <w:ind w:left="720" w:hanging="7"/>
        <w:rPr>
          <w:lang w:val="ru-RU"/>
        </w:rPr>
      </w:pPr>
    </w:p>
    <w:p w14:paraId="41571967" w14:textId="77777777" w:rsidR="008A5D64" w:rsidRPr="00ED63FF" w:rsidRDefault="008A5D64" w:rsidP="00804794">
      <w:pPr>
        <w:pStyle w:val="Footnotedash"/>
        <w:spacing w:before="0" w:after="0"/>
        <w:ind w:left="720" w:hanging="7"/>
        <w:rPr>
          <w:lang w:val="ru-RU"/>
        </w:rPr>
      </w:pPr>
      <w:r w:rsidRPr="00ED63FF">
        <w:rPr>
          <w:rFonts w:ascii="Tahoma" w:hAnsi="Tahoma" w:cs="Tahoma"/>
          <w:sz w:val="18"/>
          <w:szCs w:val="18"/>
          <w:lang w:val="ru-RU"/>
        </w:rPr>
        <w:t>Они</w:t>
      </w:r>
      <w:r w:rsidRPr="0055028E">
        <w:rPr>
          <w:rFonts w:ascii="Tahoma" w:hAnsi="Tahoma" w:cs="Tahoma"/>
          <w:sz w:val="18"/>
          <w:szCs w:val="18"/>
        </w:rPr>
        <w:t> </w:t>
      </w:r>
      <w:r w:rsidRPr="00ED63FF">
        <w:rPr>
          <w:rFonts w:ascii="Tahoma" w:hAnsi="Tahoma" w:cs="Tahoma"/>
          <w:sz w:val="18"/>
          <w:szCs w:val="18"/>
          <w:lang w:val="ru-RU"/>
        </w:rPr>
        <w:t>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14:paraId="45766454" w14:textId="77777777" w:rsidR="00804794" w:rsidRPr="00ED63FF" w:rsidRDefault="00804794" w:rsidP="00804794">
      <w:pPr>
        <w:pStyle w:val="FootnoteBulletLevel1"/>
        <w:tabs>
          <w:tab w:val="clear" w:pos="900"/>
        </w:tabs>
        <w:adjustRightInd/>
        <w:spacing w:before="0" w:after="0"/>
        <w:ind w:left="720" w:firstLine="0"/>
        <w:textAlignment w:val="auto"/>
        <w:rPr>
          <w:lang w:val="ru-RU"/>
        </w:rPr>
      </w:pPr>
    </w:p>
    <w:p w14:paraId="69F3B12C" w14:textId="77777777" w:rsidR="00B73A46" w:rsidRPr="00ED63FF" w:rsidRDefault="00B73A46" w:rsidP="00804794">
      <w:pPr>
        <w:pStyle w:val="FootnoteBulletLevel1"/>
        <w:tabs>
          <w:tab w:val="clear" w:pos="900"/>
        </w:tabs>
        <w:adjustRightInd/>
        <w:spacing w:before="0" w:after="60"/>
        <w:ind w:left="720" w:firstLine="0"/>
        <w:textAlignment w:val="auto"/>
        <w:rPr>
          <w:lang w:val="ru-RU"/>
        </w:rPr>
      </w:pPr>
      <w:r w:rsidRPr="00ED63FF">
        <w:rPr>
          <w:rFonts w:ascii="Tahoma" w:hAnsi="Tahoma" w:cs="Tahoma"/>
          <w:b/>
          <w:bCs/>
          <w:sz w:val="18"/>
          <w:szCs w:val="18"/>
          <w:lang w:val="ru-RU"/>
        </w:rPr>
        <w:t xml:space="preserve">Права на сдачу в аренду для </w:t>
      </w:r>
      <w:r w:rsidRPr="0055028E">
        <w:rPr>
          <w:rFonts w:ascii="Tahoma" w:hAnsi="Tahoma" w:cs="Tahoma"/>
          <w:b/>
          <w:bCs/>
          <w:sz w:val="18"/>
          <w:szCs w:val="18"/>
        </w:rPr>
        <w:t>Windows</w:t>
      </w:r>
    </w:p>
    <w:p w14:paraId="44E0C9D6" w14:textId="77777777" w:rsidR="00B73A46" w:rsidRPr="00ED63FF" w:rsidRDefault="00B73A46" w:rsidP="00804794">
      <w:pPr>
        <w:pStyle w:val="FootnoteBulletLevel1"/>
        <w:tabs>
          <w:tab w:val="clear" w:pos="900"/>
        </w:tabs>
        <w:adjustRightInd/>
        <w:spacing w:before="0" w:after="0"/>
        <w:ind w:left="720" w:firstLine="0"/>
        <w:textAlignment w:val="auto"/>
        <w:rPr>
          <w:lang w:val="ru-RU"/>
        </w:rPr>
      </w:pPr>
      <w:r w:rsidRPr="00ED63FF">
        <w:rPr>
          <w:rFonts w:ascii="Tahoma" w:hAnsi="Tahoma" w:cs="Tahoma"/>
          <w:sz w:val="18"/>
          <w:szCs w:val="18"/>
          <w:u w:val="single"/>
          <w:lang w:val="ru-RU"/>
        </w:rPr>
        <w:t>Лицензии на аренду</w:t>
      </w:r>
      <w:r w:rsidR="004676EF" w:rsidRPr="00ED63FF">
        <w:rPr>
          <w:rFonts w:ascii="Tahoma" w:hAnsi="Tahoma" w:cs="Tahoma"/>
          <w:sz w:val="18"/>
          <w:szCs w:val="18"/>
          <w:lang w:val="ru-RU"/>
        </w:rPr>
        <w:t>.</w:t>
      </w:r>
      <w:r w:rsidRPr="00ED63FF">
        <w:rPr>
          <w:rFonts w:ascii="Tahoma" w:hAnsi="Tahoma" w:cs="Tahoma"/>
          <w:sz w:val="18"/>
          <w:szCs w:val="18"/>
          <w:lang w:val="ru-RU"/>
        </w:rPr>
        <w:br/>
        <w:t>Лицензии на аренду, предоставляемые в рамках данных программ, являются исключительно дополнительными лицензиями. Они не являются ни полными лицензиями на операционную систему, ни заменой для обновлений по программам корпоративного лицензирования. Таким образом, у</w:t>
      </w:r>
      <w:r w:rsidR="00B9457F" w:rsidRPr="0055028E">
        <w:rPr>
          <w:rFonts w:ascii="Tahoma" w:hAnsi="Tahoma" w:cs="Tahoma"/>
          <w:sz w:val="18"/>
          <w:szCs w:val="18"/>
        </w:rPr>
        <w:t> </w:t>
      </w:r>
      <w:r w:rsidRPr="00ED63FF">
        <w:rPr>
          <w:rFonts w:ascii="Tahoma" w:hAnsi="Tahoma" w:cs="Tahoma"/>
          <w:sz w:val="18"/>
          <w:szCs w:val="18"/>
          <w:lang w:val="ru-RU"/>
        </w:rPr>
        <w:t>каждого настольного компьютера, которому назначается лицензия на аренду, должна быть лицензия на запуск одной из соответствующих операционных систем, указанных ниже.</w:t>
      </w:r>
    </w:p>
    <w:p w14:paraId="7EAC034F" w14:textId="77777777" w:rsidR="00804794" w:rsidRPr="00ED63FF" w:rsidRDefault="00804794" w:rsidP="00804794">
      <w:pPr>
        <w:pStyle w:val="FootnoteBulletLevel1"/>
        <w:tabs>
          <w:tab w:val="clear" w:pos="900"/>
        </w:tabs>
        <w:adjustRightInd/>
        <w:spacing w:before="0" w:after="0"/>
        <w:ind w:left="720" w:firstLine="0"/>
        <w:textAlignment w:val="auto"/>
        <w:rPr>
          <w:lang w:val="ru-RU"/>
        </w:rPr>
      </w:pPr>
    </w:p>
    <w:p w14:paraId="2807F579" w14:textId="77777777" w:rsidR="005F52C6" w:rsidRPr="00ED63FF" w:rsidRDefault="00B73A46" w:rsidP="00804794">
      <w:pPr>
        <w:pStyle w:val="FootnoteBulletLevel1"/>
        <w:tabs>
          <w:tab w:val="clear" w:pos="900"/>
        </w:tabs>
        <w:adjustRightInd/>
        <w:spacing w:before="0" w:after="0"/>
        <w:ind w:left="720" w:firstLine="0"/>
        <w:textAlignment w:val="auto"/>
        <w:rPr>
          <w:lang w:val="ru-RU"/>
        </w:rPr>
      </w:pPr>
      <w:r w:rsidRPr="0055028E">
        <w:rPr>
          <w:rFonts w:ascii="Tahoma" w:hAnsi="Tahoma" w:cs="Tahoma"/>
          <w:sz w:val="18"/>
          <w:szCs w:val="18"/>
          <w:u w:val="single"/>
        </w:rPr>
        <w:t>Windows</w:t>
      </w:r>
      <w:r w:rsidRPr="00ED63FF">
        <w:rPr>
          <w:rFonts w:ascii="Tahoma" w:hAnsi="Tahoma" w:cs="Tahoma"/>
          <w:sz w:val="18"/>
          <w:szCs w:val="18"/>
          <w:u w:val="single"/>
          <w:lang w:val="ru-RU"/>
        </w:rPr>
        <w:t xml:space="preserve"> </w:t>
      </w:r>
      <w:r w:rsidRPr="0055028E">
        <w:rPr>
          <w:rFonts w:ascii="Tahoma" w:hAnsi="Tahoma" w:cs="Tahoma"/>
          <w:sz w:val="18"/>
          <w:szCs w:val="18"/>
          <w:u w:val="single"/>
        </w:rPr>
        <w:t>Vista</w:t>
      </w:r>
      <w:r w:rsidRPr="00ED63FF">
        <w:rPr>
          <w:rFonts w:ascii="Tahoma" w:hAnsi="Tahoma" w:cs="Tahoma"/>
          <w:sz w:val="18"/>
          <w:szCs w:val="18"/>
          <w:u w:val="single"/>
          <w:lang w:val="ru-RU"/>
        </w:rPr>
        <w:t xml:space="preserve">, </w:t>
      </w:r>
      <w:r w:rsidRPr="0055028E">
        <w:rPr>
          <w:rFonts w:ascii="Tahoma" w:hAnsi="Tahoma" w:cs="Tahoma"/>
          <w:sz w:val="18"/>
          <w:szCs w:val="18"/>
          <w:u w:val="single"/>
        </w:rPr>
        <w:t>Windows</w:t>
      </w:r>
      <w:r w:rsidRPr="00ED63FF">
        <w:rPr>
          <w:rFonts w:ascii="Tahoma" w:hAnsi="Tahoma" w:cs="Tahoma"/>
          <w:sz w:val="18"/>
          <w:szCs w:val="18"/>
          <w:u w:val="single"/>
          <w:lang w:val="ru-RU"/>
        </w:rPr>
        <w:t xml:space="preserve"> 7 Профессиональная, </w:t>
      </w:r>
      <w:r w:rsidRPr="0055028E">
        <w:rPr>
          <w:rFonts w:ascii="Tahoma" w:hAnsi="Tahoma" w:cs="Tahoma"/>
          <w:sz w:val="18"/>
          <w:szCs w:val="18"/>
          <w:u w:val="single"/>
        </w:rPr>
        <w:t>Windows</w:t>
      </w:r>
      <w:r w:rsidRPr="00ED63FF">
        <w:rPr>
          <w:rFonts w:ascii="Tahoma" w:hAnsi="Tahoma" w:cs="Tahoma"/>
          <w:sz w:val="18"/>
          <w:szCs w:val="18"/>
          <w:u w:val="single"/>
          <w:lang w:val="ru-RU"/>
        </w:rPr>
        <w:t xml:space="preserve"> 8 Профессиональная и </w:t>
      </w:r>
      <w:r w:rsidRPr="0055028E">
        <w:rPr>
          <w:rFonts w:ascii="Tahoma" w:hAnsi="Tahoma" w:cs="Tahoma"/>
          <w:sz w:val="18"/>
          <w:szCs w:val="18"/>
          <w:u w:val="single"/>
        </w:rPr>
        <w:t>Windows</w:t>
      </w:r>
      <w:r w:rsidRPr="00ED63FF">
        <w:rPr>
          <w:rFonts w:ascii="Tahoma" w:hAnsi="Tahoma" w:cs="Tahoma"/>
          <w:sz w:val="18"/>
          <w:szCs w:val="18"/>
          <w:u w:val="single"/>
          <w:lang w:val="ru-RU"/>
        </w:rPr>
        <w:t xml:space="preserve"> 8.1 Профессиональная</w:t>
      </w:r>
      <w:r w:rsidR="004676EF" w:rsidRPr="00ED63FF">
        <w:rPr>
          <w:rFonts w:ascii="Tahoma" w:hAnsi="Tahoma" w:cs="Tahoma"/>
          <w:sz w:val="18"/>
          <w:szCs w:val="18"/>
          <w:lang w:val="ru-RU"/>
        </w:rPr>
        <w:t>.</w:t>
      </w:r>
    </w:p>
    <w:p w14:paraId="5460DB87" w14:textId="77777777" w:rsidR="00B73A46" w:rsidRPr="00ED63FF" w:rsidRDefault="00B73A46" w:rsidP="00804794">
      <w:pPr>
        <w:pStyle w:val="FootnoteBulletLevel1"/>
        <w:tabs>
          <w:tab w:val="clear" w:pos="900"/>
        </w:tabs>
        <w:adjustRightInd/>
        <w:spacing w:before="0" w:after="0"/>
        <w:ind w:left="720" w:firstLine="0"/>
        <w:textAlignment w:val="auto"/>
        <w:rPr>
          <w:lang w:val="ru-RU"/>
        </w:rPr>
      </w:pPr>
      <w:r w:rsidRPr="00ED63FF">
        <w:rPr>
          <w:rFonts w:ascii="Tahoma" w:hAnsi="Tahoma" w:cs="Tahoma"/>
          <w:sz w:val="18"/>
          <w:szCs w:val="18"/>
          <w:lang w:val="ru-RU"/>
        </w:rPr>
        <w:t xml:space="preserve">Клиенты, желающие приобрести лицензии с правом на предоставление в прокат в рамках программ </w:t>
      </w:r>
      <w:r w:rsidRPr="0055028E">
        <w:rPr>
          <w:rFonts w:ascii="Tahoma" w:hAnsi="Tahoma" w:cs="Tahoma"/>
          <w:sz w:val="18"/>
          <w:szCs w:val="18"/>
        </w:rPr>
        <w:t>Select</w:t>
      </w:r>
      <w:r w:rsidRPr="00ED63FF">
        <w:rPr>
          <w:rFonts w:ascii="Tahoma" w:hAnsi="Tahoma" w:cs="Tahoma"/>
          <w:sz w:val="18"/>
          <w:szCs w:val="18"/>
          <w:lang w:val="ru-RU"/>
        </w:rPr>
        <w:t xml:space="preserve"> или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License</w:t>
      </w:r>
      <w:r w:rsidRPr="00ED63FF">
        <w:rPr>
          <w:rFonts w:ascii="Tahoma" w:hAnsi="Tahoma" w:cs="Tahoma"/>
          <w:sz w:val="18"/>
          <w:szCs w:val="18"/>
          <w:lang w:val="ru-RU"/>
        </w:rPr>
        <w:t>, сначала должны лицензировать и установить на своих настольных компьютерах соответствующую операционную систему</w:t>
      </w:r>
      <w:r w:rsidRPr="00ED63FF">
        <w:rPr>
          <w:rFonts w:ascii="Tahoma" w:hAnsi="Tahoma" w:cs="Tahoma"/>
          <w:i/>
          <w:iCs/>
          <w:sz w:val="18"/>
          <w:szCs w:val="18"/>
          <w:lang w:val="ru-RU"/>
        </w:rPr>
        <w:t>.</w:t>
      </w:r>
      <w:r w:rsidRPr="00ED63FF">
        <w:rPr>
          <w:rFonts w:ascii="Tahoma" w:hAnsi="Tahoma" w:cs="Tahoma"/>
          <w:sz w:val="18"/>
          <w:szCs w:val="18"/>
          <w:lang w:val="ru-RU"/>
        </w:rPr>
        <w:t xml:space="preserve"> Лицензированные соответствующие операционные системы также включают лицензии, приобретенные по Соглашению </w:t>
      </w:r>
      <w:r w:rsidRPr="0055028E">
        <w:rPr>
          <w:rFonts w:ascii="Tahoma" w:hAnsi="Tahoma" w:cs="Tahoma"/>
          <w:sz w:val="18"/>
          <w:szCs w:val="18"/>
        </w:rPr>
        <w:t>Get</w:t>
      </w:r>
      <w:r w:rsidRPr="00ED63FF">
        <w:rPr>
          <w:rFonts w:ascii="Tahoma" w:hAnsi="Tahoma" w:cs="Tahoma"/>
          <w:sz w:val="18"/>
          <w:szCs w:val="18"/>
          <w:lang w:val="ru-RU"/>
        </w:rPr>
        <w:t xml:space="preserve"> </w:t>
      </w:r>
      <w:r w:rsidRPr="0055028E">
        <w:rPr>
          <w:rFonts w:ascii="Tahoma" w:hAnsi="Tahoma" w:cs="Tahoma"/>
          <w:sz w:val="18"/>
          <w:szCs w:val="18"/>
        </w:rPr>
        <w:t>Genuine</w:t>
      </w:r>
      <w:r w:rsidRPr="00ED63FF">
        <w:rPr>
          <w:rFonts w:ascii="Tahoma" w:hAnsi="Tahoma" w:cs="Tahoma"/>
          <w:sz w:val="18"/>
          <w:szCs w:val="18"/>
          <w:lang w:val="ru-RU"/>
        </w:rPr>
        <w:t xml:space="preserve"> </w:t>
      </w:r>
      <w:r w:rsidRPr="0055028E">
        <w:rPr>
          <w:rFonts w:ascii="Tahoma" w:hAnsi="Tahoma" w:cs="Tahoma"/>
          <w:sz w:val="18"/>
          <w:szCs w:val="18"/>
        </w:rPr>
        <w:t>Windows</w:t>
      </w:r>
      <w:r w:rsidRPr="00ED63FF">
        <w:rPr>
          <w:rFonts w:ascii="Tahoma" w:hAnsi="Tahoma" w:cs="Tahoma"/>
          <w:sz w:val="18"/>
          <w:szCs w:val="18"/>
          <w:lang w:val="ru-RU"/>
        </w:rPr>
        <w:t xml:space="preserve"> в рамках данных программ. </w:t>
      </w:r>
    </w:p>
    <w:p w14:paraId="22D2A934" w14:textId="77777777" w:rsidR="00B73A46" w:rsidRPr="00ED63FF" w:rsidRDefault="00B73A46" w:rsidP="00804794">
      <w:pPr>
        <w:ind w:left="720"/>
        <w:rPr>
          <w:lang w:val="ru-RU"/>
        </w:rPr>
      </w:pPr>
    </w:p>
    <w:p w14:paraId="06B1FD98" w14:textId="77777777" w:rsidR="00B73A46" w:rsidRPr="00ED63FF" w:rsidRDefault="00B73A46" w:rsidP="00804794">
      <w:pPr>
        <w:ind w:left="720"/>
        <w:rPr>
          <w:lang w:val="ru-RU"/>
        </w:rPr>
      </w:pPr>
      <w:r w:rsidRPr="00ED63FF">
        <w:rPr>
          <w:rFonts w:cs="Tahoma"/>
          <w:szCs w:val="18"/>
          <w:u w:val="single"/>
          <w:lang w:val="ru-RU"/>
        </w:rPr>
        <w:t>Правила для соответствующей</w:t>
      </w:r>
      <w:r w:rsidRPr="0055028E">
        <w:rPr>
          <w:rFonts w:cs="Tahoma"/>
          <w:szCs w:val="18"/>
          <w:u w:val="single"/>
        </w:rPr>
        <w:t> </w:t>
      </w:r>
      <w:r w:rsidRPr="00ED63FF">
        <w:rPr>
          <w:rFonts w:cs="Tahoma"/>
          <w:szCs w:val="18"/>
          <w:u w:val="single"/>
          <w:lang w:val="ru-RU"/>
        </w:rPr>
        <w:t>ОС</w:t>
      </w:r>
      <w:r w:rsidR="004676EF" w:rsidRPr="00ED63FF">
        <w:rPr>
          <w:rFonts w:cs="Tahoma"/>
          <w:szCs w:val="18"/>
          <w:lang w:val="ru-RU"/>
        </w:rPr>
        <w:t>.</w:t>
      </w:r>
      <w:r w:rsidRPr="00ED63FF">
        <w:rPr>
          <w:rFonts w:cs="Tahoma"/>
          <w:szCs w:val="18"/>
          <w:lang w:val="ru-RU"/>
        </w:rPr>
        <w:t xml:space="preserve"> (Чтобы базовая ОС удовлетворяла требованиям к обновлению по программе обновления </w:t>
      </w:r>
      <w:r w:rsidRPr="0055028E">
        <w:rPr>
          <w:rFonts w:cs="Tahoma"/>
          <w:szCs w:val="18"/>
        </w:rPr>
        <w:t>POSReady</w:t>
      </w:r>
      <w:r w:rsidRPr="00ED63FF">
        <w:rPr>
          <w:rFonts w:cs="Tahoma"/>
          <w:szCs w:val="18"/>
          <w:lang w:val="ru-RU"/>
        </w:rPr>
        <w:t xml:space="preserve">, должны выполняться все следующие условия.): </w:t>
      </w:r>
    </w:p>
    <w:p w14:paraId="755A718E" w14:textId="77777777" w:rsidR="00B73A46" w:rsidRPr="00ED63FF" w:rsidRDefault="00B73A46" w:rsidP="00F02E9F">
      <w:pPr>
        <w:ind w:left="1440"/>
        <w:rPr>
          <w:lang w:val="ru-RU"/>
        </w:rPr>
      </w:pPr>
    </w:p>
    <w:p w14:paraId="29C33D6A" w14:textId="77777777" w:rsidR="00B73A46" w:rsidRPr="00ED63FF" w:rsidRDefault="00B73A46" w:rsidP="00346F4B">
      <w:pPr>
        <w:numPr>
          <w:ilvl w:val="0"/>
          <w:numId w:val="28"/>
        </w:numPr>
        <w:ind w:left="1440"/>
        <w:rPr>
          <w:lang w:val="ru-RU"/>
        </w:rPr>
      </w:pPr>
      <w:r w:rsidRPr="00ED63FF">
        <w:rPr>
          <w:rFonts w:cs="Tahoma"/>
          <w:szCs w:val="18"/>
          <w:lang w:val="ru-RU"/>
        </w:rPr>
        <w:t>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p>
    <w:p w14:paraId="4217C37B" w14:textId="77777777" w:rsidR="00B73A46" w:rsidRPr="00ED63FF" w:rsidRDefault="00B73A46" w:rsidP="00346F4B">
      <w:pPr>
        <w:numPr>
          <w:ilvl w:val="0"/>
          <w:numId w:val="28"/>
        </w:numPr>
        <w:ind w:left="1440"/>
        <w:rPr>
          <w:lang w:val="ru-RU"/>
        </w:rPr>
      </w:pPr>
      <w:r w:rsidRPr="00ED63FF">
        <w:rPr>
          <w:rFonts w:cs="Tahoma"/>
          <w:szCs w:val="18"/>
          <w:lang w:val="ru-RU"/>
        </w:rPr>
        <w:t>На этом устройстве должна быть установлена соответствующая ОС.</w:t>
      </w:r>
    </w:p>
    <w:p w14:paraId="24B31376" w14:textId="77777777" w:rsidR="00E31CC0" w:rsidRPr="00ED63FF" w:rsidRDefault="00E31CC0" w:rsidP="00997D81">
      <w:pPr>
        <w:rPr>
          <w:lang w:val="ru-RU"/>
        </w:rPr>
      </w:pPr>
    </w:p>
    <w:p w14:paraId="04FE5E2D" w14:textId="77777777" w:rsidR="00B9457F" w:rsidRPr="00ED63FF" w:rsidRDefault="00B9457F" w:rsidP="00997D81">
      <w:pPr>
        <w:rPr>
          <w:lang w:val="ru-RU"/>
        </w:rPr>
      </w:pPr>
    </w:p>
    <w:p w14:paraId="2D6FA2B1" w14:textId="77777777" w:rsidR="00B9457F" w:rsidRPr="00ED63FF" w:rsidRDefault="00B9457F" w:rsidP="00997D81">
      <w:pPr>
        <w:rPr>
          <w:lang w:val="ru-RU"/>
        </w:rPr>
      </w:pPr>
    </w:p>
    <w:p w14:paraId="2EC11893" w14:textId="77777777" w:rsidR="00B9457F" w:rsidRPr="00ED63FF" w:rsidRDefault="00B9457F" w:rsidP="00997D81">
      <w:pPr>
        <w:rPr>
          <w:lang w:val="ru-RU"/>
        </w:rPr>
      </w:pPr>
    </w:p>
    <w:p w14:paraId="40D882B0" w14:textId="77777777" w:rsidR="00B73A46" w:rsidRPr="00ED63FF" w:rsidRDefault="00B73A46" w:rsidP="00EE035D">
      <w:pPr>
        <w:pStyle w:val="EndnoteText"/>
        <w:ind w:left="720"/>
        <w:rPr>
          <w:lang w:val="ru-RU"/>
        </w:rPr>
      </w:pPr>
      <w:r w:rsidRPr="00ED63FF">
        <w:rPr>
          <w:rFonts w:ascii="Tahoma" w:hAnsi="Tahoma" w:cs="Tahoma"/>
          <w:sz w:val="18"/>
          <w:szCs w:val="18"/>
          <w:lang w:val="ru-RU"/>
        </w:rPr>
        <w:lastRenderedPageBreak/>
        <w:t>Ниже приводится список соответствующих операционных систем по типам Программ.</w:t>
      </w:r>
    </w:p>
    <w:p w14:paraId="4D1A781F" w14:textId="77777777" w:rsidR="00B73A46" w:rsidRPr="00ED63FF" w:rsidRDefault="00B73A46" w:rsidP="00B73A46">
      <w:pPr>
        <w:pStyle w:val="EndnoteText"/>
        <w:rPr>
          <w:lang w:val="ru-RU"/>
        </w:rPr>
      </w:pPr>
    </w:p>
    <w:tbl>
      <w:tblPr>
        <w:tblW w:w="8379" w:type="dxa"/>
        <w:tblInd w:w="878" w:type="dxa"/>
        <w:tblCellMar>
          <w:left w:w="0" w:type="dxa"/>
          <w:right w:w="0" w:type="dxa"/>
        </w:tblCellMar>
        <w:tblLook w:val="04A0" w:firstRow="1" w:lastRow="0" w:firstColumn="1" w:lastColumn="0" w:noHBand="0" w:noVBand="1"/>
      </w:tblPr>
      <w:tblGrid>
        <w:gridCol w:w="3627"/>
        <w:gridCol w:w="1259"/>
        <w:gridCol w:w="1340"/>
        <w:gridCol w:w="1156"/>
        <w:gridCol w:w="1000"/>
        <w:gridCol w:w="16"/>
      </w:tblGrid>
      <w:tr w:rsidR="00B73A46" w:rsidRPr="0055028E" w14:paraId="1E55BB92"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0B7F2378" w14:textId="77777777" w:rsidR="00B73A46" w:rsidRPr="00ED63FF" w:rsidRDefault="009B3FA2" w:rsidP="00713A6C">
            <w:pPr>
              <w:rPr>
                <w:rFonts w:eastAsia="Calibri" w:cs="Tahoma"/>
                <w:bCs/>
                <w:szCs w:val="18"/>
                <w:lang w:val="ru-RU"/>
              </w:rPr>
            </w:pPr>
            <w:r w:rsidRPr="00ED63FF">
              <w:rPr>
                <w:rFonts w:cs="Tahoma"/>
                <w:b/>
                <w:bCs/>
                <w:szCs w:val="18"/>
                <w:lang w:val="ru-RU"/>
              </w:rPr>
              <w:t xml:space="preserve">Соответствующие операционные системы для приобретения Прав на сдачу в аренду для </w:t>
            </w:r>
            <w:r w:rsidRPr="0055028E">
              <w:rPr>
                <w:rFonts w:cs="Tahoma"/>
                <w:b/>
                <w:bCs/>
                <w:szCs w:val="18"/>
              </w:rPr>
              <w:t>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7805CC8" w14:textId="77777777" w:rsidR="00B73A46" w:rsidRPr="0055028E" w:rsidRDefault="00B73A46" w:rsidP="009B3FA2">
            <w:pPr>
              <w:jc w:val="center"/>
              <w:rPr>
                <w:rFonts w:eastAsia="Calibri" w:cs="Tahoma"/>
                <w:b/>
                <w:bCs/>
                <w:sz w:val="14"/>
                <w:szCs w:val="18"/>
              </w:rPr>
            </w:pPr>
            <w:r w:rsidRPr="0055028E">
              <w:rPr>
                <w:rFonts w:cs="Tahoma"/>
                <w:b/>
                <w:bCs/>
                <w:sz w:val="14"/>
                <w:szCs w:val="18"/>
              </w:rPr>
              <w:t>Изготовитель оборудования</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2742240" w14:textId="77777777" w:rsidR="00B73A46" w:rsidRPr="0055028E" w:rsidRDefault="00B73A46" w:rsidP="001B15A5">
            <w:pPr>
              <w:jc w:val="center"/>
              <w:rPr>
                <w:rFonts w:eastAsia="Calibri" w:cs="Tahoma"/>
                <w:b/>
                <w:bCs/>
                <w:sz w:val="14"/>
                <w:szCs w:val="18"/>
              </w:rPr>
            </w:pPr>
            <w:r w:rsidRPr="0055028E">
              <w:rPr>
                <w:rFonts w:cs="Tahoma"/>
                <w:b/>
                <w:bCs/>
                <w:sz w:val="14"/>
                <w:szCs w:val="18"/>
              </w:rPr>
              <w:t>Коробочная версия</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C52B091" w14:textId="77777777" w:rsidR="00B73A46" w:rsidRPr="0055028E" w:rsidRDefault="00B73A46" w:rsidP="0050116B">
            <w:pPr>
              <w:jc w:val="center"/>
              <w:rPr>
                <w:rFonts w:eastAsia="Calibri" w:cs="Tahoma"/>
                <w:b/>
                <w:bCs/>
                <w:sz w:val="14"/>
                <w:szCs w:val="18"/>
              </w:rPr>
            </w:pPr>
            <w:r w:rsidRPr="0055028E">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B4C70D0" w14:textId="77777777" w:rsidR="00B73A46" w:rsidRPr="0055028E" w:rsidRDefault="00B73A46" w:rsidP="005F0406">
            <w:pPr>
              <w:jc w:val="center"/>
              <w:rPr>
                <w:rFonts w:eastAsia="Calibri" w:cs="Tahoma"/>
                <w:b/>
                <w:bCs/>
                <w:sz w:val="14"/>
                <w:szCs w:val="18"/>
              </w:rPr>
            </w:pPr>
            <w:r w:rsidRPr="0055028E">
              <w:rPr>
                <w:rFonts w:cs="Tahoma"/>
                <w:b/>
                <w:bCs/>
                <w:sz w:val="14"/>
                <w:szCs w:val="18"/>
              </w:rPr>
              <w:t>Лицензия Open</w:t>
            </w:r>
          </w:p>
        </w:tc>
        <w:tc>
          <w:tcPr>
            <w:tcW w:w="16" w:type="dxa"/>
            <w:vAlign w:val="center"/>
          </w:tcPr>
          <w:p w14:paraId="4E90A6A4" w14:textId="77777777" w:rsidR="00B73A46" w:rsidRPr="0055028E" w:rsidRDefault="00B73A46" w:rsidP="00713A6C">
            <w:pPr>
              <w:rPr>
                <w:rFonts w:eastAsia="Calibri" w:cs="Tahoma"/>
                <w:szCs w:val="18"/>
              </w:rPr>
            </w:pPr>
          </w:p>
        </w:tc>
      </w:tr>
      <w:tr w:rsidR="00BF7A97" w:rsidRPr="002B489D" w14:paraId="28B455EC"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A098948" w14:textId="77777777" w:rsidR="00BF7A97" w:rsidRPr="00ED63FF" w:rsidRDefault="00BF7A97" w:rsidP="00713A6C">
            <w:pPr>
              <w:rPr>
                <w:rFonts w:cs="Tahoma"/>
                <w:b/>
                <w:bCs/>
                <w:szCs w:val="18"/>
                <w:lang w:val="ru-RU"/>
              </w:rPr>
            </w:pPr>
            <w:r w:rsidRPr="0055028E">
              <w:rPr>
                <w:rFonts w:cs="Tahoma"/>
                <w:b/>
                <w:bCs/>
                <w:szCs w:val="18"/>
              </w:rPr>
              <w:t>Windows</w:t>
            </w:r>
            <w:r w:rsidRPr="00ED63FF">
              <w:rPr>
                <w:rFonts w:cs="Tahoma"/>
                <w:b/>
                <w:bCs/>
                <w:szCs w:val="18"/>
                <w:lang w:val="ru-RU"/>
              </w:rPr>
              <w:t xml:space="preserve"> 8 и </w:t>
            </w:r>
            <w:r w:rsidRPr="0055028E">
              <w:rPr>
                <w:rFonts w:cs="Tahoma"/>
                <w:b/>
                <w:bCs/>
                <w:szCs w:val="18"/>
              </w:rPr>
              <w:t>Windows</w:t>
            </w:r>
            <w:r w:rsidRPr="00ED63FF">
              <w:rPr>
                <w:rFonts w:cs="Tahoma"/>
                <w:b/>
                <w:bCs/>
                <w:szCs w:val="18"/>
                <w:lang w:val="ru-RU"/>
              </w:rPr>
              <w:t xml:space="preserve"> 8.1 </w:t>
            </w:r>
            <w:r w:rsidR="00B9457F" w:rsidRPr="00ED63FF">
              <w:rPr>
                <w:rFonts w:cs="Tahoma"/>
                <w:b/>
                <w:bCs/>
                <w:szCs w:val="18"/>
                <w:lang w:val="ru-RU"/>
              </w:rPr>
              <w:br/>
            </w:r>
            <w:r w:rsidRPr="00ED63FF">
              <w:rPr>
                <w:rFonts w:cs="Tahoma"/>
                <w:b/>
                <w:bCs/>
                <w:szCs w:val="18"/>
                <w:lang w:val="ru-RU"/>
              </w:rPr>
              <w:t>(32-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E486AB" w14:textId="77777777" w:rsidR="00BF7A97" w:rsidRPr="00ED63FF" w:rsidRDefault="00BF7A97" w:rsidP="00BF7A97">
            <w:pPr>
              <w:jc w:val="center"/>
              <w:rPr>
                <w:rFonts w:eastAsia="Times New Roman" w:cs="Tahoma"/>
                <w:szCs w:val="18"/>
                <w:lang w:val="ru-RU"/>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0F1D18" w14:textId="77777777" w:rsidR="00BF7A97" w:rsidRPr="00ED63FF" w:rsidRDefault="00BF7A97" w:rsidP="00BF7A97">
            <w:pPr>
              <w:jc w:val="center"/>
              <w:rPr>
                <w:rFonts w:eastAsia="Times New Roman" w:cs="Tahoma"/>
                <w:szCs w:val="18"/>
                <w:lang w:val="ru-RU"/>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DC0CCB" w14:textId="77777777" w:rsidR="00BF7A97" w:rsidRPr="00ED63FF" w:rsidRDefault="00BF7A97" w:rsidP="00BF7A97">
            <w:pPr>
              <w:jc w:val="center"/>
              <w:rPr>
                <w:rFonts w:eastAsia="Times New Roman" w:cs="Tahoma"/>
                <w:szCs w:val="18"/>
                <w:lang w:val="ru-RU"/>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6E390F4" w14:textId="77777777" w:rsidR="00BF7A97" w:rsidRPr="00ED63FF" w:rsidRDefault="00BF7A97" w:rsidP="00BF7A97">
            <w:pPr>
              <w:jc w:val="center"/>
              <w:rPr>
                <w:rFonts w:eastAsia="Times New Roman" w:cs="Tahoma"/>
                <w:szCs w:val="18"/>
                <w:lang w:val="ru-RU"/>
              </w:rPr>
            </w:pPr>
          </w:p>
        </w:tc>
        <w:tc>
          <w:tcPr>
            <w:tcW w:w="16" w:type="dxa"/>
            <w:vAlign w:val="center"/>
          </w:tcPr>
          <w:p w14:paraId="633CA5DF" w14:textId="77777777" w:rsidR="00BF7A97" w:rsidRPr="00ED63FF" w:rsidRDefault="00BF7A97" w:rsidP="00713A6C">
            <w:pPr>
              <w:rPr>
                <w:rFonts w:eastAsia="Calibri" w:cs="Tahoma"/>
                <w:szCs w:val="18"/>
                <w:lang w:val="ru-RU"/>
              </w:rPr>
            </w:pPr>
          </w:p>
        </w:tc>
      </w:tr>
      <w:tr w:rsidR="00BF7A97" w:rsidRPr="0055028E" w14:paraId="228BF961"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510684" w14:textId="77777777" w:rsidR="00BF7A97" w:rsidRPr="0055028E" w:rsidRDefault="00BF7A97" w:rsidP="00BF7A97">
            <w:pPr>
              <w:ind w:left="522"/>
              <w:rPr>
                <w:rFonts w:cs="Tahoma"/>
                <w:b/>
                <w:bCs/>
                <w:szCs w:val="18"/>
              </w:rPr>
            </w:pPr>
            <w:r w:rsidRPr="0055028E">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473D03E" w14:textId="77777777" w:rsidR="00BF7A97" w:rsidRPr="0055028E" w:rsidRDefault="00BF7A97" w:rsidP="00BF7A97">
            <w:pPr>
              <w:jc w:val="center"/>
              <w:rPr>
                <w:rFonts w:eastAsia="Times New Roman" w:cs="Tahoma"/>
                <w:szCs w:val="18"/>
              </w:rPr>
            </w:pPr>
            <w:r w:rsidRPr="0055028E">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A08AFA5" w14:textId="77777777" w:rsidR="00BF7A97" w:rsidRPr="0055028E" w:rsidRDefault="005679CA" w:rsidP="00BF7A97">
            <w:pPr>
              <w:jc w:val="center"/>
              <w:rPr>
                <w:rFonts w:eastAsia="Times New Roman" w:cs="Tahoma"/>
                <w:szCs w:val="18"/>
              </w:rPr>
            </w:pPr>
            <w:r w:rsidRPr="0055028E">
              <w:rPr>
                <w:rFonts w:eastAsia="Times New Roma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A470D9C" w14:textId="77777777" w:rsidR="00BF7A97" w:rsidRPr="0055028E" w:rsidRDefault="00BF7A97" w:rsidP="00BF7A97">
            <w:pPr>
              <w:jc w:val="center"/>
              <w:rPr>
                <w:rFonts w:eastAsia="Times New Roman" w:cs="Tahoma"/>
                <w:szCs w:val="18"/>
              </w:rPr>
            </w:pPr>
            <w:r w:rsidRPr="0055028E">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E1C3C8" w14:textId="77777777" w:rsidR="00BF7A97" w:rsidRPr="0055028E" w:rsidRDefault="00BF7A97" w:rsidP="00BF7A97">
            <w:pPr>
              <w:jc w:val="center"/>
              <w:rPr>
                <w:rFonts w:eastAsia="Times New Roman" w:cs="Tahoma"/>
                <w:szCs w:val="18"/>
              </w:rPr>
            </w:pPr>
            <w:r w:rsidRPr="0055028E">
              <w:rPr>
                <w:rFonts w:eastAsia="Times New Roman" w:cs="Tahoma"/>
                <w:szCs w:val="18"/>
              </w:rPr>
              <w:t>x</w:t>
            </w:r>
          </w:p>
        </w:tc>
        <w:tc>
          <w:tcPr>
            <w:tcW w:w="16" w:type="dxa"/>
            <w:vAlign w:val="center"/>
          </w:tcPr>
          <w:p w14:paraId="0A20ACA5" w14:textId="77777777" w:rsidR="00BF7A97" w:rsidRPr="0055028E" w:rsidRDefault="00BF7A97" w:rsidP="00713A6C">
            <w:pPr>
              <w:rPr>
                <w:rFonts w:eastAsia="Calibri" w:cs="Tahoma"/>
                <w:szCs w:val="18"/>
              </w:rPr>
            </w:pPr>
          </w:p>
        </w:tc>
      </w:tr>
      <w:tr w:rsidR="00B73A46" w:rsidRPr="0055028E" w14:paraId="12CBBB54"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EEAC3FE" w14:textId="77777777" w:rsidR="00B73A46" w:rsidRPr="0055028E" w:rsidRDefault="00B73A46" w:rsidP="00713A6C">
            <w:pPr>
              <w:rPr>
                <w:rFonts w:eastAsia="Calibri" w:cs="Tahoma"/>
                <w:b/>
                <w:bCs/>
                <w:szCs w:val="18"/>
              </w:rPr>
            </w:pPr>
            <w:r w:rsidRPr="0055028E">
              <w:rPr>
                <w:rFonts w:cs="Tahoma"/>
                <w:b/>
                <w:bCs/>
                <w:szCs w:val="18"/>
              </w:rPr>
              <w:t xml:space="preserve">Windows 7 (32-разрядная </w:t>
            </w:r>
            <w:r w:rsidR="00B9457F" w:rsidRPr="0055028E">
              <w:rPr>
                <w:rFonts w:cs="Tahoma"/>
                <w:b/>
                <w:bCs/>
                <w:szCs w:val="18"/>
              </w:rPr>
              <w:br/>
            </w:r>
            <w:r w:rsidRPr="0055028E">
              <w:rPr>
                <w:rFonts w:cs="Tahoma"/>
                <w:b/>
                <w:bCs/>
                <w:szCs w:val="18"/>
              </w:rPr>
              <w:t>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6DEB99" w14:textId="77777777" w:rsidR="00B73A46" w:rsidRPr="0055028E"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F41E07" w14:textId="77777777" w:rsidR="00B73A46" w:rsidRPr="0055028E"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30DD65" w14:textId="77777777" w:rsidR="00B73A46" w:rsidRPr="0055028E"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AA2012" w14:textId="77777777" w:rsidR="00B73A46" w:rsidRPr="0055028E" w:rsidRDefault="00B73A46" w:rsidP="00BF7A97">
            <w:pPr>
              <w:jc w:val="center"/>
              <w:rPr>
                <w:rFonts w:eastAsia="Times New Roman" w:cs="Tahoma"/>
                <w:szCs w:val="18"/>
              </w:rPr>
            </w:pPr>
          </w:p>
        </w:tc>
        <w:tc>
          <w:tcPr>
            <w:tcW w:w="16" w:type="dxa"/>
            <w:vAlign w:val="center"/>
          </w:tcPr>
          <w:p w14:paraId="309D04BE" w14:textId="77777777" w:rsidR="00B73A46" w:rsidRPr="0055028E" w:rsidRDefault="00B73A46" w:rsidP="00713A6C">
            <w:pPr>
              <w:rPr>
                <w:rFonts w:eastAsia="Calibri" w:cs="Tahoma"/>
                <w:szCs w:val="18"/>
              </w:rPr>
            </w:pPr>
          </w:p>
        </w:tc>
      </w:tr>
      <w:tr w:rsidR="00B73A46" w:rsidRPr="0055028E" w14:paraId="7317AA60"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CDE31E0" w14:textId="77777777" w:rsidR="00B73A46" w:rsidRPr="0055028E" w:rsidRDefault="00B73A46" w:rsidP="00BF7A97">
            <w:pPr>
              <w:ind w:left="522"/>
              <w:rPr>
                <w:rFonts w:eastAsia="Calibri" w:cs="Tahoma"/>
                <w:bCs/>
                <w:szCs w:val="18"/>
              </w:rPr>
            </w:pPr>
            <w:r w:rsidRPr="0055028E">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2C263B" w14:textId="77777777" w:rsidR="00B73A46" w:rsidRPr="0055028E" w:rsidRDefault="00B73A46" w:rsidP="00713A6C">
            <w:pPr>
              <w:jc w:val="center"/>
              <w:rPr>
                <w:rFonts w:eastAsia="Calibri" w:cs="Tahoma"/>
                <w:szCs w:val="18"/>
              </w:rPr>
            </w:pPr>
            <w:r w:rsidRPr="0055028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C386B1" w14:textId="77777777" w:rsidR="00B73A46" w:rsidRPr="0055028E" w:rsidRDefault="00B73A46" w:rsidP="00713A6C">
            <w:pPr>
              <w:jc w:val="center"/>
              <w:rPr>
                <w:rFonts w:eastAsia="Calibri" w:cs="Tahoma"/>
                <w:szCs w:val="18"/>
              </w:rPr>
            </w:pPr>
            <w:r w:rsidRPr="0055028E">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13054C" w14:textId="77777777" w:rsidR="00B73A46" w:rsidRPr="0055028E" w:rsidRDefault="00B73A46" w:rsidP="00713A6C">
            <w:pPr>
              <w:jc w:val="center"/>
              <w:rPr>
                <w:rFonts w:eastAsia="Calibri" w:cs="Tahoma"/>
                <w:szCs w:val="18"/>
              </w:rPr>
            </w:pPr>
            <w:r w:rsidRPr="0055028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BF1C03" w14:textId="77777777" w:rsidR="00B73A46" w:rsidRPr="0055028E" w:rsidRDefault="00B73A46" w:rsidP="00713A6C">
            <w:pPr>
              <w:jc w:val="center"/>
              <w:rPr>
                <w:rFonts w:eastAsia="Calibri" w:cs="Tahoma"/>
                <w:szCs w:val="18"/>
              </w:rPr>
            </w:pPr>
            <w:r w:rsidRPr="0055028E">
              <w:rPr>
                <w:rFonts w:cs="Tahoma"/>
                <w:szCs w:val="18"/>
              </w:rPr>
              <w:t>x</w:t>
            </w:r>
          </w:p>
        </w:tc>
        <w:tc>
          <w:tcPr>
            <w:tcW w:w="16" w:type="dxa"/>
            <w:vAlign w:val="center"/>
          </w:tcPr>
          <w:p w14:paraId="75A26C0A" w14:textId="77777777" w:rsidR="00B73A46" w:rsidRPr="0055028E" w:rsidRDefault="00B73A46" w:rsidP="00713A6C">
            <w:pPr>
              <w:rPr>
                <w:rFonts w:eastAsia="Calibri" w:cs="Tahoma"/>
                <w:szCs w:val="18"/>
              </w:rPr>
            </w:pPr>
          </w:p>
        </w:tc>
      </w:tr>
      <w:tr w:rsidR="00B73A46" w:rsidRPr="002B489D" w14:paraId="42C5D776"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DF010B2" w14:textId="77777777" w:rsidR="00B73A46" w:rsidRPr="00ED63FF" w:rsidRDefault="00B73A46" w:rsidP="00B9457F">
            <w:pPr>
              <w:keepNext/>
              <w:rPr>
                <w:rFonts w:eastAsia="Calibri" w:cs="Tahoma"/>
                <w:b/>
                <w:bCs/>
                <w:szCs w:val="18"/>
                <w:lang w:val="ru-RU"/>
              </w:rPr>
            </w:pPr>
            <w:r w:rsidRPr="0055028E">
              <w:rPr>
                <w:rFonts w:cs="Tahoma"/>
                <w:b/>
                <w:bCs/>
                <w:szCs w:val="18"/>
              </w:rPr>
              <w:t>Windows</w:t>
            </w:r>
            <w:r w:rsidRPr="00ED63FF">
              <w:rPr>
                <w:rFonts w:cs="Tahoma"/>
                <w:b/>
                <w:bCs/>
                <w:szCs w:val="18"/>
                <w:lang w:val="ru-RU"/>
              </w:rPr>
              <w:t xml:space="preserve"> </w:t>
            </w:r>
            <w:r w:rsidRPr="0055028E">
              <w:rPr>
                <w:rFonts w:cs="Tahoma"/>
                <w:b/>
                <w:bCs/>
                <w:szCs w:val="18"/>
              </w:rPr>
              <w:t>Vista</w:t>
            </w:r>
            <w:r w:rsidRPr="00ED63FF">
              <w:rPr>
                <w:rFonts w:cs="Tahoma"/>
                <w:b/>
                <w:bCs/>
                <w:szCs w:val="18"/>
                <w:lang w:val="ru-RU"/>
              </w:rPr>
              <w:t xml:space="preserve"> (32-разрядная или</w:t>
            </w:r>
            <w:r w:rsidR="00B9457F" w:rsidRPr="0055028E">
              <w:rPr>
                <w:rFonts w:cs="Tahoma"/>
                <w:b/>
                <w:bCs/>
                <w:szCs w:val="18"/>
              </w:rPr>
              <w:t> </w:t>
            </w:r>
            <w:r w:rsidRPr="00ED63FF">
              <w:rPr>
                <w:rFonts w:cs="Tahoma"/>
                <w:b/>
                <w:bCs/>
                <w:szCs w:val="18"/>
                <w:lang w:val="ru-RU"/>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BD6531" w14:textId="77777777" w:rsidR="00B73A46" w:rsidRPr="00ED63FF" w:rsidRDefault="000E1B6A" w:rsidP="00713A6C">
            <w:pPr>
              <w:jc w:val="center"/>
              <w:rPr>
                <w:rFonts w:eastAsia="Calibri" w:cs="Tahoma"/>
                <w:szCs w:val="18"/>
                <w:lang w:val="ru-RU"/>
              </w:rPr>
            </w:pPr>
            <w:r w:rsidRPr="00ED63FF">
              <w:rPr>
                <w:rFonts w:cs="Tahoma"/>
                <w:szCs w:val="18"/>
                <w:lang w:val="ru-RU"/>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DFCB43" w14:textId="77777777" w:rsidR="00B73A46" w:rsidRPr="00ED63FF" w:rsidRDefault="000E1B6A" w:rsidP="00713A6C">
            <w:pPr>
              <w:jc w:val="center"/>
              <w:rPr>
                <w:rFonts w:eastAsia="Calibri" w:cs="Tahoma"/>
                <w:szCs w:val="18"/>
                <w:lang w:val="ru-RU"/>
              </w:rPr>
            </w:pPr>
            <w:r w:rsidRPr="00ED63FF">
              <w:rPr>
                <w:rFonts w:cs="Tahoma"/>
                <w:szCs w:val="18"/>
                <w:lang w:val="ru-RU"/>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85A79B" w14:textId="77777777" w:rsidR="00B73A46" w:rsidRPr="00ED63FF" w:rsidRDefault="000E1B6A" w:rsidP="00713A6C">
            <w:pPr>
              <w:jc w:val="center"/>
              <w:rPr>
                <w:rFonts w:eastAsia="Calibri" w:cs="Tahoma"/>
                <w:szCs w:val="18"/>
                <w:lang w:val="ru-RU"/>
              </w:rPr>
            </w:pPr>
            <w:r w:rsidRPr="00ED63FF">
              <w:rPr>
                <w:rFonts w:cs="Tahoma"/>
                <w:szCs w:val="18"/>
                <w:lang w:val="ru-RU"/>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7B85C0" w14:textId="77777777" w:rsidR="00B73A46" w:rsidRPr="00ED63FF" w:rsidRDefault="000E1B6A" w:rsidP="00713A6C">
            <w:pPr>
              <w:jc w:val="center"/>
              <w:rPr>
                <w:rFonts w:eastAsia="Calibri" w:cs="Tahoma"/>
                <w:szCs w:val="18"/>
                <w:lang w:val="ru-RU"/>
              </w:rPr>
            </w:pPr>
            <w:r w:rsidRPr="00ED63FF">
              <w:rPr>
                <w:rFonts w:cs="Tahoma"/>
                <w:szCs w:val="18"/>
                <w:lang w:val="ru-RU"/>
              </w:rPr>
              <w:t xml:space="preserve"> </w:t>
            </w:r>
          </w:p>
        </w:tc>
        <w:tc>
          <w:tcPr>
            <w:tcW w:w="16" w:type="dxa"/>
            <w:vAlign w:val="center"/>
          </w:tcPr>
          <w:p w14:paraId="64C7098A" w14:textId="77777777" w:rsidR="00B73A46" w:rsidRPr="00ED63FF" w:rsidRDefault="00B73A46" w:rsidP="00713A6C">
            <w:pPr>
              <w:rPr>
                <w:rFonts w:eastAsia="Calibri" w:cs="Tahoma"/>
                <w:szCs w:val="18"/>
                <w:lang w:val="ru-RU"/>
              </w:rPr>
            </w:pPr>
          </w:p>
        </w:tc>
      </w:tr>
      <w:tr w:rsidR="00B73A46" w:rsidRPr="0055028E" w14:paraId="487D6611"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E7AC06" w14:textId="77777777" w:rsidR="00B73A46" w:rsidRPr="0055028E" w:rsidRDefault="00B73A46" w:rsidP="00713A6C">
            <w:pPr>
              <w:ind w:firstLine="540"/>
              <w:rPr>
                <w:rFonts w:eastAsia="Calibri" w:cs="Tahoma"/>
                <w:szCs w:val="18"/>
              </w:rPr>
            </w:pPr>
            <w:r w:rsidRPr="0055028E">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BF3A12" w14:textId="77777777" w:rsidR="00B73A46" w:rsidRPr="0055028E" w:rsidRDefault="00B73A46" w:rsidP="00713A6C">
            <w:pPr>
              <w:jc w:val="center"/>
              <w:rPr>
                <w:rFonts w:eastAsia="Calibri" w:cs="Tahoma"/>
                <w:szCs w:val="18"/>
              </w:rPr>
            </w:pPr>
            <w:r w:rsidRPr="0055028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23A0DB" w14:textId="77777777" w:rsidR="00B73A46" w:rsidRPr="0055028E" w:rsidRDefault="00B73A46" w:rsidP="00713A6C">
            <w:pPr>
              <w:jc w:val="center"/>
              <w:rPr>
                <w:rFonts w:eastAsia="Calibri" w:cs="Tahoma"/>
                <w:szCs w:val="18"/>
              </w:rPr>
            </w:pPr>
            <w:r w:rsidRPr="0055028E">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DE9CA4" w14:textId="77777777" w:rsidR="00B73A46" w:rsidRPr="0055028E" w:rsidRDefault="00B73A46" w:rsidP="00713A6C">
            <w:pPr>
              <w:jc w:val="center"/>
              <w:rPr>
                <w:rFonts w:eastAsia="Calibri" w:cs="Tahoma"/>
                <w:szCs w:val="18"/>
              </w:rPr>
            </w:pPr>
            <w:r w:rsidRPr="0055028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2C2A6E" w14:textId="77777777" w:rsidR="00B73A46" w:rsidRPr="0055028E" w:rsidRDefault="00B73A46" w:rsidP="00713A6C">
            <w:pPr>
              <w:jc w:val="center"/>
              <w:rPr>
                <w:rFonts w:eastAsia="Calibri" w:cs="Tahoma"/>
                <w:szCs w:val="18"/>
              </w:rPr>
            </w:pPr>
            <w:r w:rsidRPr="0055028E">
              <w:rPr>
                <w:rFonts w:cs="Tahoma"/>
                <w:szCs w:val="18"/>
              </w:rPr>
              <w:t>x</w:t>
            </w:r>
          </w:p>
        </w:tc>
        <w:tc>
          <w:tcPr>
            <w:tcW w:w="16" w:type="dxa"/>
            <w:vAlign w:val="center"/>
          </w:tcPr>
          <w:p w14:paraId="20647230" w14:textId="77777777" w:rsidR="00B73A46" w:rsidRPr="0055028E" w:rsidRDefault="00B73A46" w:rsidP="00713A6C">
            <w:pPr>
              <w:rPr>
                <w:rFonts w:eastAsia="Calibri" w:cs="Tahoma"/>
                <w:szCs w:val="18"/>
              </w:rPr>
            </w:pPr>
          </w:p>
        </w:tc>
      </w:tr>
    </w:tbl>
    <w:p w14:paraId="0DC170B9" w14:textId="77777777" w:rsidR="00B73A46" w:rsidRPr="0055028E" w:rsidRDefault="00B73A46" w:rsidP="00B73A46"/>
    <w:p w14:paraId="510E14D1" w14:textId="77777777" w:rsidR="00B73A46" w:rsidRPr="00ED63FF" w:rsidRDefault="00B73A46" w:rsidP="00EE035D">
      <w:pPr>
        <w:ind w:left="720"/>
        <w:rPr>
          <w:lang w:val="ru-RU"/>
        </w:rPr>
      </w:pPr>
      <w:r w:rsidRPr="00ED63FF">
        <w:rPr>
          <w:rFonts w:cs="Tahoma"/>
          <w:szCs w:val="18"/>
          <w:lang w:val="ru-RU"/>
        </w:rPr>
        <w:t>Клиенты, приобретающие лицензию на аренду для лицензии на соответствующую операционную систему,</w:t>
      </w:r>
      <w:r w:rsidRPr="00ED63FF">
        <w:rPr>
          <w:rStyle w:val="CommentReference"/>
          <w:rFonts w:cs="Tahoma"/>
          <w:sz w:val="18"/>
          <w:szCs w:val="18"/>
          <w:lang w:val="ru-RU"/>
        </w:rPr>
        <w:t xml:space="preserve"> </w:t>
      </w:r>
      <w:r w:rsidRPr="00ED63FF">
        <w:rPr>
          <w:rFonts w:cs="Tahoma"/>
          <w:szCs w:val="18"/>
          <w:lang w:val="ru-RU"/>
        </w:rPr>
        <w:t>получают права по лицензии для этой соответствующей операционной системы</w:t>
      </w:r>
      <w:r w:rsidRPr="00ED63FF">
        <w:rPr>
          <w:rStyle w:val="CommentReference"/>
          <w:rFonts w:cs="Tahoma"/>
          <w:sz w:val="18"/>
          <w:szCs w:val="18"/>
          <w:lang w:val="ru-RU"/>
        </w:rPr>
        <w:t xml:space="preserve"> </w:t>
      </w:r>
      <w:r w:rsidRPr="00ED63FF">
        <w:rPr>
          <w:rFonts w:cs="Tahoma"/>
          <w:szCs w:val="18"/>
          <w:lang w:val="ru-RU"/>
        </w:rPr>
        <w:t xml:space="preserve">и право разрешать третьему лицу использовать это же программное обеспечение. Лицензия на аренду не дает прав на обновление версии. </w:t>
      </w:r>
    </w:p>
    <w:p w14:paraId="244164D4" w14:textId="77777777" w:rsidR="00B73A46" w:rsidRPr="00ED63FF" w:rsidRDefault="00B73A46" w:rsidP="00804794">
      <w:pPr>
        <w:ind w:left="720"/>
        <w:rPr>
          <w:lang w:val="ru-RU"/>
        </w:rPr>
      </w:pPr>
    </w:p>
    <w:p w14:paraId="7BC5D6C1" w14:textId="77777777" w:rsidR="00B73A46" w:rsidRPr="00ED63FF" w:rsidRDefault="00B73A46" w:rsidP="00804794">
      <w:pPr>
        <w:ind w:left="720"/>
        <w:rPr>
          <w:lang w:val="ru-RU"/>
        </w:rPr>
      </w:pPr>
      <w:r w:rsidRPr="00ED63FF">
        <w:rPr>
          <w:rFonts w:cs="Tahoma"/>
          <w:szCs w:val="18"/>
          <w:u w:val="single"/>
          <w:lang w:val="ru-RU"/>
        </w:rPr>
        <w:t xml:space="preserve">Исключение для </w:t>
      </w:r>
      <w:r w:rsidRPr="0055028E">
        <w:rPr>
          <w:rFonts w:cs="Tahoma"/>
          <w:szCs w:val="18"/>
          <w:u w:val="single"/>
        </w:rPr>
        <w:t>Software</w:t>
      </w:r>
      <w:r w:rsidRPr="00ED63FF">
        <w:rPr>
          <w:rFonts w:cs="Tahoma"/>
          <w:szCs w:val="18"/>
          <w:u w:val="single"/>
          <w:lang w:val="ru-RU"/>
        </w:rPr>
        <w:t xml:space="preserve"> </w:t>
      </w:r>
      <w:r w:rsidRPr="0055028E">
        <w:rPr>
          <w:rFonts w:cs="Tahoma"/>
          <w:szCs w:val="18"/>
          <w:u w:val="single"/>
        </w:rPr>
        <w:t>Assurance</w:t>
      </w:r>
    </w:p>
    <w:p w14:paraId="6FCC9DBA" w14:textId="77777777" w:rsidR="00B73A46" w:rsidRPr="00ED63FF" w:rsidRDefault="00B73A46" w:rsidP="00804794">
      <w:pPr>
        <w:ind w:left="720"/>
        <w:rPr>
          <w:lang w:val="ru-RU"/>
        </w:rPr>
      </w:pPr>
      <w:r w:rsidRPr="00ED63FF">
        <w:rPr>
          <w:rFonts w:cs="Tahoma"/>
          <w:szCs w:val="18"/>
          <w:lang w:val="ru-RU"/>
        </w:rPr>
        <w:t xml:space="preserve">Клиенты, приобретающие лицензии на аренду, не имеют права получать </w:t>
      </w:r>
      <w:r w:rsidRPr="0055028E">
        <w:rPr>
          <w:rFonts w:cs="Tahoma"/>
          <w:szCs w:val="18"/>
        </w:rPr>
        <w:t>Software</w:t>
      </w:r>
      <w:r w:rsidRPr="00ED63FF">
        <w:rPr>
          <w:rFonts w:cs="Tahoma"/>
          <w:szCs w:val="18"/>
          <w:lang w:val="ru-RU"/>
        </w:rPr>
        <w:t xml:space="preserve"> </w:t>
      </w:r>
      <w:r w:rsidRPr="0055028E">
        <w:rPr>
          <w:rFonts w:cs="Tahoma"/>
          <w:szCs w:val="18"/>
        </w:rPr>
        <w:t>Assurance</w:t>
      </w:r>
      <w:r w:rsidRPr="00ED63FF">
        <w:rPr>
          <w:rFonts w:cs="Tahoma"/>
          <w:szCs w:val="18"/>
          <w:lang w:val="ru-RU"/>
        </w:rPr>
        <w:t xml:space="preserve"> для тех же основных лицензий на программное обеспечение. Однако пользователи, получающие в аренду или прокат и использующие устройства, которым назначены лицензии на аренду, могут получать Обновления или Обновление и </w:t>
      </w:r>
      <w:r w:rsidRPr="0055028E">
        <w:rPr>
          <w:rFonts w:cs="Tahoma"/>
          <w:szCs w:val="18"/>
        </w:rPr>
        <w:t>Software</w:t>
      </w:r>
      <w:r w:rsidRPr="00ED63FF">
        <w:rPr>
          <w:rFonts w:cs="Tahoma"/>
          <w:szCs w:val="18"/>
          <w:lang w:val="ru-RU"/>
        </w:rPr>
        <w:t xml:space="preserve"> </w:t>
      </w:r>
      <w:r w:rsidRPr="0055028E">
        <w:rPr>
          <w:rFonts w:cs="Tahoma"/>
          <w:szCs w:val="18"/>
        </w:rPr>
        <w:t>Assurance</w:t>
      </w:r>
      <w:r w:rsidRPr="00ED63FF">
        <w:rPr>
          <w:rFonts w:cs="Tahoma"/>
          <w:szCs w:val="18"/>
          <w:lang w:val="ru-RU"/>
        </w:rPr>
        <w:t xml:space="preserve"> для основных лицензий на программное обеспечение по своим собственным Соглашениям о корпоративном лицензировании в соответствии с</w:t>
      </w:r>
      <w:r w:rsidR="00126E11" w:rsidRPr="0055028E">
        <w:rPr>
          <w:rFonts w:cs="Tahoma"/>
          <w:szCs w:val="18"/>
        </w:rPr>
        <w:t> </w:t>
      </w:r>
      <w:r w:rsidRPr="00ED63FF">
        <w:rPr>
          <w:rFonts w:cs="Tahoma"/>
          <w:szCs w:val="18"/>
          <w:lang w:val="ru-RU"/>
        </w:rPr>
        <w:t xml:space="preserve">условиями таких соглашений, регулирующими приобретение Обновления и </w:t>
      </w:r>
      <w:r w:rsidRPr="0055028E">
        <w:rPr>
          <w:rFonts w:cs="Tahoma"/>
          <w:szCs w:val="18"/>
        </w:rPr>
        <w:t>Software</w:t>
      </w:r>
      <w:r w:rsidRPr="00ED63FF">
        <w:rPr>
          <w:rFonts w:cs="Tahoma"/>
          <w:szCs w:val="18"/>
          <w:lang w:val="ru-RU"/>
        </w:rPr>
        <w:t xml:space="preserve"> </w:t>
      </w:r>
      <w:r w:rsidRPr="0055028E">
        <w:rPr>
          <w:rFonts w:cs="Tahoma"/>
          <w:szCs w:val="18"/>
        </w:rPr>
        <w:t>Assurance</w:t>
      </w:r>
      <w:r w:rsidRPr="00ED63FF">
        <w:rPr>
          <w:rFonts w:cs="Tahoma"/>
          <w:szCs w:val="18"/>
          <w:lang w:val="ru-RU"/>
        </w:rPr>
        <w:t xml:space="preserve">. Даже если соглашением клиента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 </w:t>
      </w:r>
    </w:p>
    <w:p w14:paraId="17CBCCE7" w14:textId="77777777" w:rsidR="00B73A46" w:rsidRPr="00ED63FF" w:rsidRDefault="00B73A46" w:rsidP="00B73A46">
      <w:pPr>
        <w:rPr>
          <w:lang w:val="ru-RU"/>
        </w:rPr>
      </w:pPr>
    </w:p>
    <w:p w14:paraId="008075CA" w14:textId="77777777" w:rsidR="00F645DA" w:rsidRPr="00ED63FF" w:rsidRDefault="00F645DA" w:rsidP="00B73A46">
      <w:pPr>
        <w:rPr>
          <w:lang w:val="ru-RU"/>
        </w:rPr>
      </w:pPr>
    </w:p>
    <w:p w14:paraId="5B337EE1" w14:textId="77777777" w:rsidR="00F645DA" w:rsidRPr="00ED63FF" w:rsidRDefault="00F645DA" w:rsidP="00F645DA">
      <w:pPr>
        <w:pStyle w:val="Heading3"/>
        <w:keepNext/>
        <w:rPr>
          <w:lang w:val="ru-RU"/>
        </w:rPr>
      </w:pPr>
      <w:bookmarkStart w:id="1132" w:name="_30_Подписная_лицензия"/>
      <w:bookmarkStart w:id="1133" w:name="_Toc377667981"/>
      <w:bookmarkEnd w:id="1129"/>
      <w:bookmarkEnd w:id="1130"/>
      <w:bookmarkEnd w:id="1131"/>
      <w:bookmarkEnd w:id="1132"/>
      <w:r w:rsidRPr="00ED63FF">
        <w:rPr>
          <w:rFonts w:ascii="Tahoma" w:hAnsi="Tahoma"/>
          <w:caps/>
          <w:color w:val="F66400"/>
          <w:sz w:val="22"/>
          <w:vertAlign w:val="superscript"/>
          <w:lang w:val="ru-RU"/>
        </w:rPr>
        <w:t>30</w:t>
      </w:r>
      <w:r w:rsidR="002B489D" w:rsidRPr="002B489D">
        <w:rPr>
          <w:rFonts w:ascii="Tahoma" w:hAnsi="Tahoma"/>
          <w:caps/>
          <w:color w:val="F66400"/>
          <w:sz w:val="22"/>
          <w:lang w:val="ru-RU"/>
        </w:rPr>
        <w:t xml:space="preserve"> </w:t>
      </w:r>
      <w:r w:rsidRPr="00ED63FF">
        <w:rPr>
          <w:rFonts w:ascii="Tahoma" w:hAnsi="Tahoma"/>
          <w:color w:val="F66400"/>
          <w:sz w:val="22"/>
          <w:lang w:val="ru-RU"/>
        </w:rPr>
        <w:t xml:space="preserve">Подписная лицензия </w:t>
      </w:r>
      <w:r w:rsidRPr="0055028E">
        <w:rPr>
          <w:rFonts w:ascii="Tahoma" w:hAnsi="Tahoma"/>
          <w:color w:val="F66400"/>
          <w:sz w:val="22"/>
        </w:rPr>
        <w:t>Windows</w:t>
      </w:r>
      <w:r w:rsidR="0098095F" w:rsidRPr="00ED63FF">
        <w:rPr>
          <w:rFonts w:ascii="Tahoma" w:hAnsi="Tahoma"/>
          <w:color w:val="F66400"/>
          <w:sz w:val="22"/>
          <w:vertAlign w:val="superscript"/>
          <w:lang w:val="ru-RU"/>
        </w:rPr>
        <w:t>®</w:t>
      </w:r>
      <w:r w:rsidRPr="00ED63FF">
        <w:rPr>
          <w:rFonts w:ascii="Tahoma" w:hAnsi="Tahoma"/>
          <w:color w:val="F66400"/>
          <w:sz w:val="22"/>
          <w:lang w:val="ru-RU"/>
        </w:rPr>
        <w:t xml:space="preserve"> </w:t>
      </w:r>
      <w:r w:rsidRPr="0055028E">
        <w:rPr>
          <w:rFonts w:ascii="Tahoma" w:hAnsi="Tahoma"/>
          <w:color w:val="F66400"/>
          <w:sz w:val="22"/>
        </w:rPr>
        <w:t>Companion</w:t>
      </w:r>
      <w:bookmarkEnd w:id="1133"/>
    </w:p>
    <w:p w14:paraId="619755EE" w14:textId="77777777" w:rsidR="00F645DA" w:rsidRPr="00ED63FF" w:rsidRDefault="00F645DA" w:rsidP="00F645DA">
      <w:pPr>
        <w:rPr>
          <w:lang w:val="ru-RU"/>
        </w:rPr>
      </w:pPr>
    </w:p>
    <w:p w14:paraId="05C868C0" w14:textId="77777777" w:rsidR="00F645DA" w:rsidRPr="00ED63FF" w:rsidRDefault="00F645DA" w:rsidP="00F645DA">
      <w:pPr>
        <w:spacing w:after="60"/>
        <w:ind w:left="720"/>
        <w:rPr>
          <w:lang w:val="ru-RU"/>
        </w:rPr>
      </w:pPr>
      <w:r w:rsidRPr="00ED63FF">
        <w:rPr>
          <w:b/>
          <w:color w:val="000000"/>
          <w:lang w:val="ru-RU"/>
        </w:rPr>
        <w:t xml:space="preserve">Учреждения с Соглашением </w:t>
      </w:r>
      <w:r w:rsidRPr="0055028E">
        <w:rPr>
          <w:b/>
          <w:color w:val="000000"/>
        </w:rPr>
        <w:t>Campus</w:t>
      </w:r>
      <w:r w:rsidRPr="00ED63FF">
        <w:rPr>
          <w:b/>
          <w:color w:val="000000"/>
          <w:lang w:val="ru-RU"/>
        </w:rPr>
        <w:t xml:space="preserve"> </w:t>
      </w:r>
      <w:r w:rsidRPr="0055028E">
        <w:rPr>
          <w:b/>
          <w:color w:val="000000"/>
        </w:rPr>
        <w:t>and</w:t>
      </w:r>
      <w:r w:rsidRPr="00ED63FF">
        <w:rPr>
          <w:b/>
          <w:color w:val="000000"/>
          <w:lang w:val="ru-RU"/>
        </w:rPr>
        <w:t xml:space="preserve"> </w:t>
      </w:r>
      <w:r w:rsidRPr="0055028E">
        <w:rPr>
          <w:b/>
          <w:color w:val="000000"/>
        </w:rPr>
        <w:t>School</w:t>
      </w:r>
    </w:p>
    <w:p w14:paraId="746746B1" w14:textId="77777777" w:rsidR="00F645DA" w:rsidRPr="00ED63FF" w:rsidRDefault="00F645DA" w:rsidP="00F645DA">
      <w:pPr>
        <w:ind w:left="720"/>
        <w:rPr>
          <w:spacing w:val="-2"/>
          <w:lang w:val="ru-RU"/>
        </w:rPr>
      </w:pPr>
      <w:r w:rsidRPr="00ED63FF">
        <w:rPr>
          <w:color w:val="000000"/>
          <w:spacing w:val="-2"/>
          <w:lang w:val="ru-RU"/>
        </w:rPr>
        <w:t xml:space="preserve">Учреждения могут приобрести Подписную лицензию </w:t>
      </w:r>
      <w:r w:rsidRPr="0055028E">
        <w:rPr>
          <w:color w:val="000000"/>
          <w:spacing w:val="-2"/>
        </w:rPr>
        <w:t>Windows</w:t>
      </w:r>
      <w:r w:rsidRPr="00ED63FF">
        <w:rPr>
          <w:color w:val="000000"/>
          <w:spacing w:val="-2"/>
          <w:lang w:val="ru-RU"/>
        </w:rPr>
        <w:t xml:space="preserve"> </w:t>
      </w:r>
      <w:r w:rsidRPr="0055028E">
        <w:rPr>
          <w:color w:val="000000"/>
          <w:spacing w:val="-2"/>
        </w:rPr>
        <w:t>Companion</w:t>
      </w:r>
      <w:r w:rsidRPr="00ED63FF">
        <w:rPr>
          <w:color w:val="000000"/>
          <w:spacing w:val="-2"/>
          <w:lang w:val="ru-RU"/>
        </w:rPr>
        <w:t xml:space="preserve"> (</w:t>
      </w:r>
      <w:r w:rsidRPr="0055028E">
        <w:rPr>
          <w:color w:val="000000"/>
          <w:spacing w:val="-2"/>
        </w:rPr>
        <w:t>CSL</w:t>
      </w:r>
      <w:r w:rsidRPr="00ED63FF">
        <w:rPr>
          <w:color w:val="000000"/>
          <w:spacing w:val="-2"/>
          <w:lang w:val="ru-RU"/>
        </w:rPr>
        <w:t>), если они имеют покрытие для соответствующих продуктов.</w:t>
      </w:r>
      <w:r w:rsidR="00317026" w:rsidRPr="00ED63FF">
        <w:rPr>
          <w:color w:val="000000"/>
          <w:spacing w:val="-2"/>
          <w:lang w:val="ru-RU"/>
        </w:rPr>
        <w:t xml:space="preserve"> </w:t>
      </w:r>
      <w:r w:rsidRPr="00ED63FF">
        <w:rPr>
          <w:color w:val="000000"/>
          <w:spacing w:val="-2"/>
          <w:lang w:val="ru-RU"/>
        </w:rPr>
        <w:t xml:space="preserve">Максимальное количество лицензий </w:t>
      </w:r>
      <w:r w:rsidRPr="0055028E">
        <w:rPr>
          <w:color w:val="000000"/>
          <w:spacing w:val="-2"/>
        </w:rPr>
        <w:t>CSL</w:t>
      </w:r>
      <w:r w:rsidRPr="00ED63FF">
        <w:rPr>
          <w:color w:val="000000"/>
          <w:spacing w:val="-2"/>
          <w:lang w:val="ru-RU"/>
        </w:rPr>
        <w:t>, разрешенное для приобретения, равно числу Соответствующих ПК с соответствующими продуктами в этом учреждении.</w:t>
      </w:r>
    </w:p>
    <w:p w14:paraId="390FF64D" w14:textId="77777777" w:rsidR="00F645DA" w:rsidRPr="00ED63FF" w:rsidRDefault="00F645DA" w:rsidP="00F645DA">
      <w:pPr>
        <w:rPr>
          <w:lang w:val="ru-RU"/>
        </w:rPr>
      </w:pPr>
    </w:p>
    <w:p w14:paraId="3468C782" w14:textId="77777777" w:rsidR="00F645DA" w:rsidRPr="00ED63FF" w:rsidRDefault="00F645DA" w:rsidP="00F645DA">
      <w:pPr>
        <w:spacing w:after="60"/>
        <w:ind w:left="720"/>
        <w:rPr>
          <w:lang w:val="ru-RU"/>
        </w:rPr>
      </w:pPr>
      <w:r w:rsidRPr="00ED63FF">
        <w:rPr>
          <w:b/>
          <w:color w:val="000000"/>
          <w:lang w:val="ru-RU"/>
        </w:rPr>
        <w:t>Сопутствующие устройства и Соответствующие устройства</w:t>
      </w:r>
    </w:p>
    <w:p w14:paraId="32BA9068" w14:textId="77777777" w:rsidR="00F645DA" w:rsidRPr="00ED63FF" w:rsidRDefault="00F645DA" w:rsidP="00F645DA">
      <w:pPr>
        <w:ind w:left="720"/>
        <w:rPr>
          <w:lang w:val="ru-RU"/>
        </w:rPr>
      </w:pPr>
      <w:r w:rsidRPr="00ED63FF">
        <w:rPr>
          <w:color w:val="000000"/>
          <w:lang w:val="ru-RU"/>
        </w:rPr>
        <w:t xml:space="preserve">Сопутствующие устройства, обладающие правами на использование в рамках лицензии </w:t>
      </w:r>
      <w:r w:rsidRPr="0055028E">
        <w:rPr>
          <w:color w:val="000000"/>
        </w:rPr>
        <w:t>CSL</w:t>
      </w:r>
      <w:r w:rsidRPr="00ED63FF">
        <w:rPr>
          <w:color w:val="000000"/>
          <w:lang w:val="ru-RU"/>
        </w:rPr>
        <w:t>, являются Соответствующими устройствами.</w:t>
      </w:r>
      <w:r w:rsidR="00317026" w:rsidRPr="00ED63FF">
        <w:rPr>
          <w:color w:val="000000"/>
          <w:lang w:val="ru-RU"/>
        </w:rPr>
        <w:t xml:space="preserve"> </w:t>
      </w:r>
      <w:r w:rsidRPr="00ED63FF">
        <w:rPr>
          <w:color w:val="000000"/>
          <w:lang w:val="ru-RU"/>
        </w:rPr>
        <w:t xml:space="preserve">Лицензия </w:t>
      </w:r>
      <w:r w:rsidRPr="0055028E">
        <w:rPr>
          <w:color w:val="000000"/>
        </w:rPr>
        <w:t>CSL</w:t>
      </w:r>
      <w:r w:rsidRPr="00ED63FF">
        <w:rPr>
          <w:color w:val="000000"/>
          <w:lang w:val="ru-RU"/>
        </w:rPr>
        <w:t xml:space="preserve"> представляет собой базовый продукт и поэтому подпадает под категорию «Системы» любого обязательства по приобретению для Соответствующих устройств.</w:t>
      </w:r>
      <w:r w:rsidR="00317026" w:rsidRPr="00ED63FF">
        <w:rPr>
          <w:color w:val="000000"/>
          <w:lang w:val="ru-RU"/>
        </w:rPr>
        <w:t xml:space="preserve"> </w:t>
      </w:r>
      <w:r w:rsidRPr="00ED63FF">
        <w:rPr>
          <w:color w:val="000000"/>
          <w:lang w:val="ru-RU"/>
        </w:rPr>
        <w:t xml:space="preserve">Лицензии </w:t>
      </w:r>
      <w:r w:rsidRPr="0055028E">
        <w:rPr>
          <w:color w:val="000000"/>
        </w:rPr>
        <w:t>CSL</w:t>
      </w:r>
      <w:r w:rsidRPr="00ED63FF">
        <w:rPr>
          <w:color w:val="000000"/>
          <w:lang w:val="ru-RU"/>
        </w:rPr>
        <w:t xml:space="preserve"> можно приобрести в любом количестве без необходимости их приобретения для всех Соответствующих </w:t>
      </w:r>
      <w:r w:rsidRPr="00ED63FF">
        <w:rPr>
          <w:lang w:val="ru-RU"/>
        </w:rPr>
        <w:t xml:space="preserve">устройств, однако, число лицензий </w:t>
      </w:r>
      <w:r w:rsidRPr="0055028E">
        <w:t>CSL</w:t>
      </w:r>
      <w:r w:rsidRPr="00ED63FF">
        <w:rPr>
          <w:lang w:val="ru-RU"/>
        </w:rPr>
        <w:t xml:space="preserve"> ни в коем случае не может превышать совокупность всех лицензий на Обновление </w:t>
      </w:r>
      <w:r w:rsidRPr="0055028E">
        <w:t>Windows</w:t>
      </w:r>
      <w:r w:rsidRPr="00ED63FF">
        <w:rPr>
          <w:lang w:val="ru-RU"/>
        </w:rPr>
        <w:t xml:space="preserve"> и лицензий </w:t>
      </w:r>
      <w:r w:rsidRPr="0055028E">
        <w:t>VDA</w:t>
      </w:r>
      <w:r w:rsidRPr="00ED63FF">
        <w:rPr>
          <w:lang w:val="ru-RU"/>
        </w:rPr>
        <w:t>.</w:t>
      </w:r>
    </w:p>
    <w:p w14:paraId="3A42B8E1" w14:textId="77777777" w:rsidR="00104195" w:rsidRPr="00ED63FF" w:rsidRDefault="00104195" w:rsidP="00104195">
      <w:pPr>
        <w:tabs>
          <w:tab w:val="left" w:pos="1440"/>
        </w:tabs>
        <w:ind w:left="1080"/>
        <w:contextualSpacing/>
        <w:rPr>
          <w:lang w:val="ru-RU"/>
        </w:rPr>
      </w:pPr>
    </w:p>
    <w:p w14:paraId="2CBB5413" w14:textId="77777777" w:rsidR="00F645DA" w:rsidRPr="00ED63FF" w:rsidRDefault="00F645DA" w:rsidP="00F645DA">
      <w:pPr>
        <w:rPr>
          <w:lang w:val="ru-RU"/>
        </w:rPr>
      </w:pPr>
    </w:p>
    <w:p w14:paraId="2995298E" w14:textId="77777777" w:rsidR="00126E11" w:rsidRPr="00ED63FF" w:rsidRDefault="00126E11" w:rsidP="00F645DA">
      <w:pPr>
        <w:rPr>
          <w:lang w:val="ru-RU"/>
        </w:rPr>
      </w:pPr>
    </w:p>
    <w:p w14:paraId="5A67FF75" w14:textId="77777777" w:rsidR="00126E11" w:rsidRPr="00ED63FF" w:rsidRDefault="00126E11" w:rsidP="00F645DA">
      <w:pPr>
        <w:rPr>
          <w:lang w:val="ru-RU"/>
        </w:rPr>
      </w:pPr>
    </w:p>
    <w:p w14:paraId="62C0014C" w14:textId="77777777" w:rsidR="00126E11" w:rsidRPr="00ED63FF" w:rsidRDefault="00126E11" w:rsidP="00F645DA">
      <w:pPr>
        <w:rPr>
          <w:lang w:val="ru-RU"/>
        </w:rPr>
      </w:pPr>
    </w:p>
    <w:p w14:paraId="7AFE999F" w14:textId="77777777" w:rsidR="00126E11" w:rsidRPr="00ED63FF" w:rsidRDefault="00126E11" w:rsidP="00F645DA">
      <w:pPr>
        <w:rPr>
          <w:lang w:val="ru-RU"/>
        </w:rPr>
      </w:pPr>
    </w:p>
    <w:p w14:paraId="145860E0" w14:textId="77777777" w:rsidR="00126E11" w:rsidRPr="00ED63FF" w:rsidRDefault="00126E11" w:rsidP="00F645DA">
      <w:pPr>
        <w:rPr>
          <w:lang w:val="ru-RU"/>
        </w:rPr>
      </w:pPr>
    </w:p>
    <w:p w14:paraId="1D892B72" w14:textId="77777777" w:rsidR="00126E11" w:rsidRPr="00ED63FF" w:rsidRDefault="00126E11" w:rsidP="00F645DA">
      <w:pPr>
        <w:rPr>
          <w:lang w:val="ru-RU"/>
        </w:rPr>
      </w:pPr>
    </w:p>
    <w:p w14:paraId="3254857D" w14:textId="77777777" w:rsidR="00126E11" w:rsidRPr="00ED63FF" w:rsidRDefault="00126E11" w:rsidP="00F645DA">
      <w:pPr>
        <w:rPr>
          <w:lang w:val="ru-RU"/>
        </w:rPr>
      </w:pPr>
    </w:p>
    <w:p w14:paraId="6F91D46A" w14:textId="77777777" w:rsidR="00126E11" w:rsidRPr="00ED63FF" w:rsidRDefault="00126E11" w:rsidP="00F645DA">
      <w:pPr>
        <w:rPr>
          <w:lang w:val="ru-RU"/>
        </w:rPr>
      </w:pPr>
    </w:p>
    <w:p w14:paraId="488ED5B4" w14:textId="77777777" w:rsidR="00F645DA" w:rsidRPr="00ED63FF" w:rsidRDefault="00F645DA" w:rsidP="00F645DA">
      <w:pPr>
        <w:pStyle w:val="Heading3"/>
        <w:rPr>
          <w:lang w:val="ru-RU"/>
        </w:rPr>
      </w:pPr>
      <w:bookmarkStart w:id="1134" w:name="_31_Windows_Embedded"/>
      <w:bookmarkStart w:id="1135" w:name="_Toc377667982"/>
      <w:bookmarkEnd w:id="1134"/>
      <w:r w:rsidRPr="00ED63FF">
        <w:rPr>
          <w:rFonts w:ascii="Tahoma" w:hAnsi="Tahoma"/>
          <w:caps/>
          <w:color w:val="F66400"/>
          <w:sz w:val="22"/>
          <w:vertAlign w:val="superscript"/>
          <w:lang w:val="ru-RU"/>
        </w:rPr>
        <w:lastRenderedPageBreak/>
        <w:t>31</w:t>
      </w:r>
      <w:r w:rsidR="002B489D" w:rsidRPr="002B489D">
        <w:rPr>
          <w:rFonts w:ascii="Tahoma" w:hAnsi="Tahoma"/>
          <w:caps/>
          <w:color w:val="F66400"/>
          <w:sz w:val="22"/>
          <w:lang w:val="ru-RU"/>
        </w:rPr>
        <w:t xml:space="preserve"> </w:t>
      </w:r>
      <w:r w:rsidRPr="0055028E">
        <w:rPr>
          <w:rFonts w:ascii="Tahoma" w:hAnsi="Tahoma"/>
          <w:color w:val="F66400"/>
          <w:sz w:val="22"/>
        </w:rPr>
        <w:t>Windows</w:t>
      </w:r>
      <w:r w:rsidRPr="00ED63FF">
        <w:rPr>
          <w:rFonts w:ascii="Tahoma" w:hAnsi="Tahoma"/>
          <w:color w:val="F66400"/>
          <w:sz w:val="22"/>
          <w:lang w:val="ru-RU"/>
        </w:rPr>
        <w:t xml:space="preserve"> </w:t>
      </w:r>
      <w:r w:rsidRPr="0055028E">
        <w:rPr>
          <w:rFonts w:ascii="Tahoma" w:hAnsi="Tahoma"/>
          <w:color w:val="F66400"/>
          <w:sz w:val="22"/>
        </w:rPr>
        <w:t>Embedded</w:t>
      </w:r>
      <w:r w:rsidRPr="00ED63FF">
        <w:rPr>
          <w:rFonts w:ascii="Tahoma" w:hAnsi="Tahoma"/>
          <w:color w:val="F66400"/>
          <w:sz w:val="22"/>
          <w:lang w:val="ru-RU"/>
        </w:rPr>
        <w:t xml:space="preserve"> 8 </w:t>
      </w:r>
      <w:r w:rsidRPr="0055028E">
        <w:rPr>
          <w:rFonts w:ascii="Tahoma" w:hAnsi="Tahoma"/>
          <w:color w:val="F66400"/>
          <w:sz w:val="22"/>
        </w:rPr>
        <w:t>Standard</w:t>
      </w:r>
      <w:r w:rsidRPr="00ED63FF">
        <w:rPr>
          <w:rFonts w:ascii="Tahoma" w:hAnsi="Tahoma"/>
          <w:color w:val="F66400"/>
          <w:sz w:val="22"/>
          <w:lang w:val="ru-RU"/>
        </w:rPr>
        <w:t xml:space="preserve"> </w:t>
      </w:r>
      <w:r w:rsidRPr="0055028E">
        <w:rPr>
          <w:rFonts w:ascii="Tahoma" w:hAnsi="Tahoma"/>
          <w:color w:val="F66400"/>
          <w:sz w:val="22"/>
        </w:rPr>
        <w:t>Enterprise</w:t>
      </w:r>
      <w:r w:rsidRPr="00ED63FF">
        <w:rPr>
          <w:rFonts w:ascii="Tahoma" w:hAnsi="Tahoma"/>
          <w:color w:val="F66400"/>
          <w:sz w:val="22"/>
          <w:lang w:val="ru-RU"/>
        </w:rPr>
        <w:t xml:space="preserve"> </w:t>
      </w:r>
      <w:r w:rsidRPr="0055028E">
        <w:rPr>
          <w:rFonts w:ascii="Tahoma" w:hAnsi="Tahoma"/>
          <w:color w:val="F66400"/>
          <w:sz w:val="22"/>
        </w:rPr>
        <w:t>Kit</w:t>
      </w:r>
      <w:bookmarkEnd w:id="1135"/>
    </w:p>
    <w:p w14:paraId="2AA92326" w14:textId="77777777" w:rsidR="00F645DA" w:rsidRPr="00ED63FF" w:rsidRDefault="00F645DA" w:rsidP="00F645DA">
      <w:pPr>
        <w:pStyle w:val="FootnoteBulletLevel1"/>
        <w:tabs>
          <w:tab w:val="clear" w:pos="900"/>
        </w:tabs>
        <w:adjustRightInd/>
        <w:spacing w:before="0" w:after="0"/>
        <w:ind w:left="720" w:hanging="7"/>
        <w:textAlignment w:val="auto"/>
        <w:rPr>
          <w:lang w:val="ru-RU"/>
        </w:rPr>
      </w:pPr>
    </w:p>
    <w:p w14:paraId="35B62A98" w14:textId="77777777" w:rsidR="00F645DA" w:rsidRPr="002B489D" w:rsidRDefault="00F645DA" w:rsidP="00F645DA">
      <w:pPr>
        <w:pStyle w:val="FootnoteBulletLevel1"/>
        <w:tabs>
          <w:tab w:val="clear" w:pos="900"/>
        </w:tabs>
        <w:adjustRightInd/>
        <w:spacing w:before="0" w:after="0"/>
        <w:ind w:left="720" w:firstLine="0"/>
        <w:textAlignment w:val="auto"/>
        <w:rPr>
          <w:spacing w:val="-2"/>
        </w:rPr>
      </w:pPr>
      <w:r w:rsidRPr="00ED63FF">
        <w:rPr>
          <w:rFonts w:ascii="Tahoma" w:hAnsi="Tahoma" w:cs="Tahoma"/>
          <w:spacing w:val="-2"/>
          <w:sz w:val="18"/>
          <w:szCs w:val="22"/>
          <w:lang w:val="ru-RU"/>
        </w:rPr>
        <w:t xml:space="preserve">Клиенты, купившие устройство от </w:t>
      </w:r>
      <w:r w:rsidRPr="0055028E">
        <w:rPr>
          <w:rFonts w:ascii="Tahoma" w:hAnsi="Tahoma" w:cs="Tahoma"/>
          <w:spacing w:val="-2"/>
          <w:sz w:val="18"/>
          <w:szCs w:val="22"/>
        </w:rPr>
        <w:t>OEM</w:t>
      </w:r>
      <w:r w:rsidRPr="00ED63FF">
        <w:rPr>
          <w:rFonts w:ascii="Tahoma" w:hAnsi="Tahoma" w:cs="Tahoma"/>
          <w:spacing w:val="-2"/>
          <w:sz w:val="18"/>
          <w:szCs w:val="22"/>
          <w:lang w:val="ru-RU"/>
        </w:rPr>
        <w:t xml:space="preserve"> с предустановленным программным обеспечением </w:t>
      </w:r>
      <w:r w:rsidRPr="0055028E">
        <w:rPr>
          <w:rFonts w:ascii="Tahoma" w:hAnsi="Tahoma" w:cs="Tahoma"/>
          <w:spacing w:val="-2"/>
          <w:sz w:val="18"/>
          <w:szCs w:val="22"/>
        </w:rPr>
        <w:t>Windows</w:t>
      </w:r>
      <w:r w:rsidRPr="00ED63FF">
        <w:rPr>
          <w:rFonts w:ascii="Tahoma" w:hAnsi="Tahoma" w:cs="Tahoma"/>
          <w:spacing w:val="-2"/>
          <w:sz w:val="18"/>
          <w:szCs w:val="22"/>
          <w:lang w:val="ru-RU"/>
        </w:rPr>
        <w:t xml:space="preserve"> </w:t>
      </w:r>
      <w:r w:rsidRPr="0055028E">
        <w:rPr>
          <w:rFonts w:ascii="Tahoma" w:hAnsi="Tahoma" w:cs="Tahoma"/>
          <w:spacing w:val="-2"/>
          <w:sz w:val="18"/>
          <w:szCs w:val="22"/>
        </w:rPr>
        <w:t>Embedded</w:t>
      </w:r>
      <w:r w:rsidRPr="00ED63FF">
        <w:rPr>
          <w:rFonts w:ascii="Tahoma" w:hAnsi="Tahoma" w:cs="Tahoma"/>
          <w:spacing w:val="-2"/>
          <w:sz w:val="18"/>
          <w:szCs w:val="22"/>
          <w:lang w:val="ru-RU"/>
        </w:rPr>
        <w:t xml:space="preserve"> 8 </w:t>
      </w:r>
      <w:r w:rsidRPr="0055028E">
        <w:rPr>
          <w:rFonts w:ascii="Tahoma" w:hAnsi="Tahoma" w:cs="Tahoma"/>
          <w:spacing w:val="-2"/>
          <w:sz w:val="18"/>
          <w:szCs w:val="22"/>
        </w:rPr>
        <w:t>Standard</w:t>
      </w:r>
      <w:r w:rsidRPr="00ED63FF">
        <w:rPr>
          <w:rFonts w:ascii="Tahoma" w:hAnsi="Tahoma" w:cs="Tahoma"/>
          <w:spacing w:val="-2"/>
          <w:sz w:val="18"/>
          <w:szCs w:val="22"/>
          <w:lang w:val="ru-RU"/>
        </w:rPr>
        <w:t xml:space="preserve">, имеют право приобрести Лицензию </w:t>
      </w:r>
      <w:r w:rsidRPr="0055028E">
        <w:rPr>
          <w:rFonts w:ascii="Tahoma" w:hAnsi="Tahoma" w:cs="Tahoma"/>
          <w:spacing w:val="-2"/>
          <w:sz w:val="18"/>
          <w:szCs w:val="22"/>
        </w:rPr>
        <w:t>Windows</w:t>
      </w:r>
      <w:r w:rsidRPr="00ED63FF">
        <w:rPr>
          <w:rFonts w:ascii="Tahoma" w:hAnsi="Tahoma" w:cs="Tahoma"/>
          <w:spacing w:val="-2"/>
          <w:sz w:val="18"/>
          <w:szCs w:val="22"/>
          <w:lang w:val="ru-RU"/>
        </w:rPr>
        <w:t xml:space="preserve"> </w:t>
      </w:r>
      <w:r w:rsidRPr="0055028E">
        <w:rPr>
          <w:rFonts w:ascii="Tahoma" w:hAnsi="Tahoma" w:cs="Tahoma"/>
          <w:spacing w:val="-2"/>
          <w:sz w:val="18"/>
          <w:szCs w:val="22"/>
        </w:rPr>
        <w:t>Embedded</w:t>
      </w:r>
      <w:r w:rsidRPr="00ED63FF">
        <w:rPr>
          <w:rFonts w:ascii="Tahoma" w:hAnsi="Tahoma" w:cs="Tahoma"/>
          <w:spacing w:val="-2"/>
          <w:sz w:val="18"/>
          <w:szCs w:val="22"/>
          <w:lang w:val="ru-RU"/>
        </w:rPr>
        <w:t xml:space="preserve"> 8 </w:t>
      </w:r>
      <w:r w:rsidRPr="0055028E">
        <w:rPr>
          <w:rFonts w:ascii="Tahoma" w:hAnsi="Tahoma" w:cs="Tahoma"/>
          <w:spacing w:val="-2"/>
          <w:sz w:val="18"/>
          <w:szCs w:val="22"/>
        </w:rPr>
        <w:t>Standard</w:t>
      </w:r>
      <w:r w:rsidRPr="00ED63FF">
        <w:rPr>
          <w:rFonts w:ascii="Tahoma" w:hAnsi="Tahoma" w:cs="Tahoma"/>
          <w:spacing w:val="-2"/>
          <w:sz w:val="18"/>
          <w:szCs w:val="22"/>
          <w:lang w:val="ru-RU"/>
        </w:rPr>
        <w:t xml:space="preserve"> </w:t>
      </w:r>
      <w:r w:rsidRPr="0055028E">
        <w:rPr>
          <w:rFonts w:ascii="Tahoma" w:hAnsi="Tahoma" w:cs="Tahoma"/>
          <w:spacing w:val="-2"/>
          <w:sz w:val="18"/>
          <w:szCs w:val="22"/>
        </w:rPr>
        <w:t>Enterprise</w:t>
      </w:r>
      <w:r w:rsidRPr="00ED63FF">
        <w:rPr>
          <w:rFonts w:ascii="Tahoma" w:hAnsi="Tahoma" w:cs="Tahoma"/>
          <w:spacing w:val="-2"/>
          <w:sz w:val="18"/>
          <w:szCs w:val="22"/>
          <w:lang w:val="ru-RU"/>
        </w:rPr>
        <w:t xml:space="preserve"> </w:t>
      </w:r>
      <w:r w:rsidRPr="0055028E">
        <w:rPr>
          <w:rFonts w:ascii="Tahoma" w:hAnsi="Tahoma" w:cs="Tahoma"/>
          <w:spacing w:val="-2"/>
          <w:sz w:val="18"/>
          <w:szCs w:val="22"/>
        </w:rPr>
        <w:t>Kit</w:t>
      </w:r>
      <w:r w:rsidRPr="00ED63FF">
        <w:rPr>
          <w:rFonts w:ascii="Tahoma" w:hAnsi="Tahoma" w:cs="Tahoma"/>
          <w:spacing w:val="-2"/>
          <w:sz w:val="18"/>
          <w:szCs w:val="22"/>
          <w:lang w:val="ru-RU"/>
        </w:rPr>
        <w:t xml:space="preserve">, чтобы лицензировать, разблокировать и включить определенные возможности программного обеспечения (включая </w:t>
      </w:r>
      <w:r w:rsidRPr="0055028E">
        <w:rPr>
          <w:rFonts w:ascii="Tahoma" w:hAnsi="Tahoma" w:cs="Tahoma"/>
          <w:spacing w:val="-2"/>
          <w:sz w:val="18"/>
          <w:szCs w:val="22"/>
        </w:rPr>
        <w:t>Windows</w:t>
      </w:r>
      <w:r w:rsidRPr="00ED63FF">
        <w:rPr>
          <w:rFonts w:ascii="Tahoma" w:hAnsi="Tahoma" w:cs="Tahoma"/>
          <w:spacing w:val="-2"/>
          <w:sz w:val="18"/>
          <w:szCs w:val="22"/>
          <w:lang w:val="ru-RU"/>
        </w:rPr>
        <w:t xml:space="preserve"> </w:t>
      </w:r>
      <w:r w:rsidRPr="0055028E">
        <w:rPr>
          <w:rFonts w:ascii="Tahoma" w:hAnsi="Tahoma" w:cs="Tahoma"/>
          <w:spacing w:val="-2"/>
          <w:sz w:val="18"/>
          <w:szCs w:val="22"/>
        </w:rPr>
        <w:t>DirectAccess</w:t>
      </w:r>
      <w:r w:rsidRPr="00ED63FF">
        <w:rPr>
          <w:rFonts w:ascii="Tahoma" w:hAnsi="Tahoma" w:cs="Tahoma"/>
          <w:spacing w:val="-2"/>
          <w:sz w:val="18"/>
          <w:szCs w:val="22"/>
          <w:lang w:val="ru-RU"/>
        </w:rPr>
        <w:t xml:space="preserve">, </w:t>
      </w:r>
      <w:r w:rsidRPr="0055028E">
        <w:rPr>
          <w:rFonts w:ascii="Tahoma" w:hAnsi="Tahoma" w:cs="Tahoma"/>
          <w:spacing w:val="-2"/>
          <w:sz w:val="18"/>
          <w:szCs w:val="22"/>
        </w:rPr>
        <w:t>Enterprise</w:t>
      </w:r>
      <w:r w:rsidRPr="00ED63FF">
        <w:rPr>
          <w:rFonts w:ascii="Tahoma" w:hAnsi="Tahoma" w:cs="Tahoma"/>
          <w:spacing w:val="-2"/>
          <w:sz w:val="18"/>
          <w:szCs w:val="22"/>
          <w:lang w:val="ru-RU"/>
        </w:rPr>
        <w:t xml:space="preserve"> </w:t>
      </w:r>
      <w:r w:rsidRPr="0055028E">
        <w:rPr>
          <w:rFonts w:ascii="Tahoma" w:hAnsi="Tahoma" w:cs="Tahoma"/>
          <w:spacing w:val="-2"/>
          <w:sz w:val="18"/>
          <w:szCs w:val="22"/>
        </w:rPr>
        <w:t>Sideloading</w:t>
      </w:r>
      <w:r w:rsidRPr="00ED63FF">
        <w:rPr>
          <w:rFonts w:ascii="Tahoma" w:hAnsi="Tahoma" w:cs="Tahoma"/>
          <w:spacing w:val="-2"/>
          <w:sz w:val="18"/>
          <w:szCs w:val="22"/>
          <w:lang w:val="ru-RU"/>
        </w:rPr>
        <w:t xml:space="preserve">, </w:t>
      </w:r>
      <w:r w:rsidRPr="0055028E">
        <w:rPr>
          <w:rFonts w:ascii="Tahoma" w:hAnsi="Tahoma" w:cs="Tahoma"/>
          <w:spacing w:val="-2"/>
          <w:sz w:val="18"/>
          <w:szCs w:val="22"/>
        </w:rPr>
        <w:t>BranchCache</w:t>
      </w:r>
      <w:r w:rsidRPr="00ED63FF">
        <w:rPr>
          <w:rFonts w:ascii="Tahoma" w:hAnsi="Tahoma" w:cs="Tahoma"/>
          <w:spacing w:val="-2"/>
          <w:sz w:val="18"/>
          <w:szCs w:val="22"/>
          <w:lang w:val="ru-RU"/>
        </w:rPr>
        <w:t xml:space="preserve"> и </w:t>
      </w:r>
      <w:r w:rsidRPr="0055028E">
        <w:rPr>
          <w:rFonts w:ascii="Tahoma" w:hAnsi="Tahoma" w:cs="Tahoma"/>
          <w:spacing w:val="-2"/>
          <w:sz w:val="18"/>
          <w:szCs w:val="22"/>
        </w:rPr>
        <w:t>AppLocker</w:t>
      </w:r>
      <w:r w:rsidRPr="00ED63FF">
        <w:rPr>
          <w:rFonts w:ascii="Tahoma" w:hAnsi="Tahoma" w:cs="Tahoma"/>
          <w:spacing w:val="-2"/>
          <w:sz w:val="18"/>
          <w:szCs w:val="22"/>
          <w:lang w:val="ru-RU"/>
        </w:rPr>
        <w:t>).</w:t>
      </w:r>
      <w:r w:rsidR="00317026" w:rsidRPr="00ED63FF">
        <w:rPr>
          <w:rFonts w:ascii="Tahoma" w:hAnsi="Tahoma" w:cs="Tahoma"/>
          <w:spacing w:val="-2"/>
          <w:sz w:val="18"/>
          <w:szCs w:val="22"/>
          <w:lang w:val="ru-RU"/>
        </w:rPr>
        <w:t xml:space="preserve"> </w:t>
      </w:r>
      <w:r w:rsidRPr="00ED63FF">
        <w:rPr>
          <w:rFonts w:ascii="Tahoma" w:hAnsi="Tahoma" w:cs="Tahoma"/>
          <w:spacing w:val="-2"/>
          <w:sz w:val="18"/>
          <w:szCs w:val="22"/>
          <w:lang w:val="ru-RU"/>
        </w:rPr>
        <w:t xml:space="preserve">Использование возможностей программного обеспечения, включенных с использованием лицензии, полученной в рамках данного предложения, регулируется условиями лицензионного соглашения клиента и условиями лицензионного соглашения на использование программного обеспечения для основного программного обеспечения </w:t>
      </w:r>
      <w:r w:rsidRPr="0055028E">
        <w:rPr>
          <w:rFonts w:ascii="Tahoma" w:hAnsi="Tahoma" w:cs="Tahoma"/>
          <w:spacing w:val="-2"/>
          <w:sz w:val="18"/>
          <w:szCs w:val="22"/>
        </w:rPr>
        <w:t>Windows</w:t>
      </w:r>
      <w:r w:rsidRPr="00ED63FF">
        <w:rPr>
          <w:rFonts w:ascii="Tahoma" w:hAnsi="Tahoma" w:cs="Tahoma"/>
          <w:spacing w:val="-2"/>
          <w:sz w:val="18"/>
          <w:szCs w:val="22"/>
          <w:lang w:val="ru-RU"/>
        </w:rPr>
        <w:t xml:space="preserve"> </w:t>
      </w:r>
      <w:r w:rsidRPr="0055028E">
        <w:rPr>
          <w:rFonts w:ascii="Tahoma" w:hAnsi="Tahoma" w:cs="Tahoma"/>
          <w:spacing w:val="-2"/>
          <w:sz w:val="18"/>
          <w:szCs w:val="22"/>
        </w:rPr>
        <w:t>Embedded</w:t>
      </w:r>
      <w:r w:rsidRPr="00ED63FF">
        <w:rPr>
          <w:rFonts w:ascii="Tahoma" w:hAnsi="Tahoma" w:cs="Tahoma"/>
          <w:spacing w:val="-2"/>
          <w:sz w:val="18"/>
          <w:szCs w:val="22"/>
          <w:lang w:val="ru-RU"/>
        </w:rPr>
        <w:t xml:space="preserve"> 8 </w:t>
      </w:r>
      <w:r w:rsidRPr="0055028E">
        <w:rPr>
          <w:rFonts w:ascii="Tahoma" w:hAnsi="Tahoma" w:cs="Tahoma"/>
          <w:spacing w:val="-2"/>
          <w:sz w:val="18"/>
          <w:szCs w:val="22"/>
        </w:rPr>
        <w:t>Standard</w:t>
      </w:r>
      <w:r w:rsidRPr="00ED63FF">
        <w:rPr>
          <w:rFonts w:ascii="Tahoma" w:hAnsi="Tahoma" w:cs="Tahoma"/>
          <w:spacing w:val="-2"/>
          <w:sz w:val="18"/>
          <w:szCs w:val="22"/>
          <w:lang w:val="ru-RU"/>
        </w:rPr>
        <w:t>.</w:t>
      </w:r>
      <w:r w:rsidR="00317026" w:rsidRPr="00ED63FF">
        <w:rPr>
          <w:rFonts w:ascii="Tahoma" w:hAnsi="Tahoma" w:cs="Tahoma"/>
          <w:spacing w:val="-2"/>
          <w:sz w:val="18"/>
          <w:szCs w:val="22"/>
          <w:lang w:val="ru-RU"/>
        </w:rPr>
        <w:t xml:space="preserve"> </w:t>
      </w:r>
      <w:r w:rsidRPr="00ED63FF">
        <w:rPr>
          <w:rFonts w:ascii="Tahoma" w:hAnsi="Tahoma" w:cs="Tahoma"/>
          <w:spacing w:val="-2"/>
          <w:sz w:val="18"/>
          <w:szCs w:val="22"/>
          <w:lang w:val="ru-RU"/>
        </w:rPr>
        <w:t xml:space="preserve">Право на использование возможностей программного обеспечения прекращается при истечении срока действия права на использование основного программного обеспечения </w:t>
      </w:r>
      <w:r w:rsidRPr="0055028E">
        <w:rPr>
          <w:rFonts w:ascii="Tahoma" w:hAnsi="Tahoma" w:cs="Tahoma"/>
          <w:spacing w:val="-2"/>
          <w:sz w:val="18"/>
          <w:szCs w:val="22"/>
        </w:rPr>
        <w:t>Windows</w:t>
      </w:r>
      <w:r w:rsidRPr="00ED63FF">
        <w:rPr>
          <w:rFonts w:ascii="Tahoma" w:hAnsi="Tahoma" w:cs="Tahoma"/>
          <w:spacing w:val="-2"/>
          <w:sz w:val="18"/>
          <w:szCs w:val="22"/>
          <w:lang w:val="ru-RU"/>
        </w:rPr>
        <w:t xml:space="preserve"> </w:t>
      </w:r>
      <w:r w:rsidRPr="0055028E">
        <w:rPr>
          <w:rFonts w:ascii="Tahoma" w:hAnsi="Tahoma" w:cs="Tahoma"/>
          <w:spacing w:val="-2"/>
          <w:sz w:val="18"/>
          <w:szCs w:val="22"/>
        </w:rPr>
        <w:t>Embedded</w:t>
      </w:r>
      <w:r w:rsidRPr="00ED63FF">
        <w:rPr>
          <w:rFonts w:ascii="Tahoma" w:hAnsi="Tahoma" w:cs="Tahoma"/>
          <w:spacing w:val="-2"/>
          <w:sz w:val="18"/>
          <w:szCs w:val="22"/>
          <w:lang w:val="ru-RU"/>
        </w:rPr>
        <w:t xml:space="preserve"> 8 </w:t>
      </w:r>
      <w:r w:rsidRPr="0055028E">
        <w:rPr>
          <w:rFonts w:ascii="Tahoma" w:hAnsi="Tahoma" w:cs="Tahoma"/>
          <w:spacing w:val="-2"/>
          <w:sz w:val="18"/>
          <w:szCs w:val="22"/>
        </w:rPr>
        <w:t>Standard</w:t>
      </w:r>
      <w:r w:rsidRPr="00ED63FF">
        <w:rPr>
          <w:rFonts w:ascii="Tahoma" w:hAnsi="Tahoma" w:cs="Tahoma"/>
          <w:spacing w:val="-2"/>
          <w:sz w:val="18"/>
          <w:szCs w:val="22"/>
          <w:lang w:val="ru-RU"/>
        </w:rPr>
        <w:t xml:space="preserve">. Лицензия </w:t>
      </w:r>
      <w:r w:rsidRPr="0055028E">
        <w:rPr>
          <w:rFonts w:ascii="Tahoma" w:hAnsi="Tahoma" w:cs="Tahoma"/>
          <w:spacing w:val="-2"/>
          <w:sz w:val="18"/>
          <w:szCs w:val="22"/>
        </w:rPr>
        <w:t>Windows</w:t>
      </w:r>
      <w:r w:rsidRPr="00ED63FF">
        <w:rPr>
          <w:rFonts w:ascii="Tahoma" w:hAnsi="Tahoma" w:cs="Tahoma"/>
          <w:spacing w:val="-2"/>
          <w:sz w:val="18"/>
          <w:szCs w:val="22"/>
          <w:lang w:val="ru-RU"/>
        </w:rPr>
        <w:t xml:space="preserve"> </w:t>
      </w:r>
      <w:r w:rsidRPr="0055028E">
        <w:rPr>
          <w:rFonts w:ascii="Tahoma" w:hAnsi="Tahoma" w:cs="Tahoma"/>
          <w:spacing w:val="-2"/>
          <w:sz w:val="18"/>
          <w:szCs w:val="22"/>
        </w:rPr>
        <w:t>Embedded</w:t>
      </w:r>
      <w:r w:rsidRPr="00ED63FF">
        <w:rPr>
          <w:rFonts w:ascii="Tahoma" w:hAnsi="Tahoma" w:cs="Tahoma"/>
          <w:spacing w:val="-2"/>
          <w:sz w:val="18"/>
          <w:szCs w:val="22"/>
          <w:lang w:val="ru-RU"/>
        </w:rPr>
        <w:t xml:space="preserve"> 8 </w:t>
      </w:r>
      <w:r w:rsidRPr="0055028E">
        <w:rPr>
          <w:rFonts w:ascii="Tahoma" w:hAnsi="Tahoma" w:cs="Tahoma"/>
          <w:spacing w:val="-2"/>
          <w:sz w:val="18"/>
          <w:szCs w:val="22"/>
        </w:rPr>
        <w:t>Standard</w:t>
      </w:r>
      <w:r w:rsidRPr="00ED63FF">
        <w:rPr>
          <w:rFonts w:ascii="Tahoma" w:hAnsi="Tahoma" w:cs="Tahoma"/>
          <w:spacing w:val="-2"/>
          <w:sz w:val="18"/>
          <w:szCs w:val="22"/>
          <w:lang w:val="ru-RU"/>
        </w:rPr>
        <w:t xml:space="preserve"> </w:t>
      </w:r>
      <w:r w:rsidRPr="0055028E">
        <w:rPr>
          <w:rFonts w:ascii="Tahoma" w:hAnsi="Tahoma" w:cs="Tahoma"/>
          <w:spacing w:val="-2"/>
          <w:sz w:val="18"/>
          <w:szCs w:val="22"/>
        </w:rPr>
        <w:t>Enterprise</w:t>
      </w:r>
      <w:r w:rsidRPr="00ED63FF">
        <w:rPr>
          <w:rFonts w:ascii="Tahoma" w:hAnsi="Tahoma" w:cs="Tahoma"/>
          <w:spacing w:val="-2"/>
          <w:sz w:val="18"/>
          <w:szCs w:val="22"/>
          <w:lang w:val="ru-RU"/>
        </w:rPr>
        <w:t xml:space="preserve"> </w:t>
      </w:r>
      <w:r w:rsidRPr="0055028E">
        <w:rPr>
          <w:rFonts w:ascii="Tahoma" w:hAnsi="Tahoma" w:cs="Tahoma"/>
          <w:spacing w:val="-2"/>
          <w:sz w:val="18"/>
          <w:szCs w:val="22"/>
        </w:rPr>
        <w:t>Kit</w:t>
      </w:r>
      <w:r w:rsidRPr="00ED63FF">
        <w:rPr>
          <w:rFonts w:ascii="Tahoma" w:hAnsi="Tahoma" w:cs="Tahoma"/>
          <w:spacing w:val="-2"/>
          <w:sz w:val="18"/>
          <w:szCs w:val="22"/>
          <w:lang w:val="ru-RU"/>
        </w:rPr>
        <w:t xml:space="preserve"> должна быть раз и навсегда назначена одному устройству и не может переноситься на какое бы то ни было другое устройство. Технология</w:t>
      </w:r>
      <w:r w:rsidRPr="002B489D">
        <w:rPr>
          <w:rFonts w:ascii="Tahoma" w:hAnsi="Tahoma" w:cs="Tahoma"/>
          <w:spacing w:val="-2"/>
          <w:sz w:val="18"/>
          <w:szCs w:val="22"/>
        </w:rPr>
        <w:t xml:space="preserve"> </w:t>
      </w:r>
      <w:r w:rsidRPr="0055028E">
        <w:rPr>
          <w:rFonts w:ascii="Tahoma" w:hAnsi="Tahoma" w:cs="Tahoma"/>
          <w:spacing w:val="-2"/>
          <w:sz w:val="18"/>
          <w:szCs w:val="22"/>
        </w:rPr>
        <w:t>Enterprise</w:t>
      </w:r>
      <w:r w:rsidRPr="002B489D">
        <w:rPr>
          <w:rFonts w:ascii="Tahoma" w:hAnsi="Tahoma" w:cs="Tahoma"/>
          <w:spacing w:val="-2"/>
          <w:sz w:val="18"/>
          <w:szCs w:val="22"/>
        </w:rPr>
        <w:t xml:space="preserve"> </w:t>
      </w:r>
      <w:r w:rsidRPr="0055028E">
        <w:rPr>
          <w:rFonts w:ascii="Tahoma" w:hAnsi="Tahoma" w:cs="Tahoma"/>
          <w:spacing w:val="-2"/>
          <w:sz w:val="18"/>
          <w:szCs w:val="22"/>
        </w:rPr>
        <w:t>Sideloading</w:t>
      </w:r>
      <w:r w:rsidRPr="002B489D">
        <w:rPr>
          <w:rFonts w:ascii="Tahoma" w:hAnsi="Tahoma" w:cs="Tahoma"/>
          <w:spacing w:val="-2"/>
          <w:sz w:val="18"/>
          <w:szCs w:val="22"/>
        </w:rPr>
        <w:t xml:space="preserve"> </w:t>
      </w:r>
      <w:r w:rsidRPr="00ED63FF">
        <w:rPr>
          <w:rFonts w:ascii="Tahoma" w:hAnsi="Tahoma" w:cs="Tahoma"/>
          <w:spacing w:val="-2"/>
          <w:sz w:val="18"/>
          <w:szCs w:val="22"/>
          <w:lang w:val="ru-RU"/>
        </w:rPr>
        <w:t>для</w:t>
      </w:r>
      <w:r w:rsidRPr="002B489D">
        <w:rPr>
          <w:rFonts w:ascii="Tahoma" w:hAnsi="Tahoma" w:cs="Tahoma"/>
          <w:spacing w:val="-2"/>
          <w:sz w:val="18"/>
          <w:szCs w:val="22"/>
        </w:rPr>
        <w:t xml:space="preserve"> </w:t>
      </w:r>
      <w:r w:rsidRPr="0055028E">
        <w:rPr>
          <w:rFonts w:ascii="Tahoma" w:hAnsi="Tahoma" w:cs="Tahoma"/>
          <w:spacing w:val="-2"/>
          <w:sz w:val="18"/>
          <w:szCs w:val="22"/>
        </w:rPr>
        <w:t>Windows</w:t>
      </w:r>
      <w:r w:rsidRPr="002B489D">
        <w:rPr>
          <w:rFonts w:ascii="Tahoma" w:hAnsi="Tahoma" w:cs="Tahoma"/>
          <w:spacing w:val="-2"/>
          <w:sz w:val="18"/>
          <w:szCs w:val="22"/>
        </w:rPr>
        <w:t xml:space="preserve"> </w:t>
      </w:r>
      <w:r w:rsidRPr="0055028E">
        <w:rPr>
          <w:rFonts w:ascii="Tahoma" w:hAnsi="Tahoma" w:cs="Tahoma"/>
          <w:spacing w:val="-2"/>
          <w:sz w:val="18"/>
          <w:szCs w:val="22"/>
        </w:rPr>
        <w:t>Embedded</w:t>
      </w:r>
      <w:r w:rsidRPr="002B489D">
        <w:rPr>
          <w:rFonts w:ascii="Tahoma" w:hAnsi="Tahoma" w:cs="Tahoma"/>
          <w:spacing w:val="-2"/>
          <w:sz w:val="18"/>
          <w:szCs w:val="22"/>
        </w:rPr>
        <w:t xml:space="preserve"> 8 </w:t>
      </w:r>
      <w:r w:rsidRPr="0055028E">
        <w:rPr>
          <w:rFonts w:ascii="Tahoma" w:hAnsi="Tahoma" w:cs="Tahoma"/>
          <w:spacing w:val="-2"/>
          <w:sz w:val="18"/>
          <w:szCs w:val="22"/>
        </w:rPr>
        <w:t>Standard</w:t>
      </w:r>
      <w:r w:rsidRPr="002B489D">
        <w:rPr>
          <w:rFonts w:ascii="Tahoma" w:hAnsi="Tahoma" w:cs="Tahoma"/>
          <w:spacing w:val="-2"/>
          <w:sz w:val="18"/>
          <w:szCs w:val="22"/>
        </w:rPr>
        <w:t xml:space="preserve"> </w:t>
      </w:r>
      <w:r w:rsidRPr="00ED63FF">
        <w:rPr>
          <w:rFonts w:ascii="Tahoma" w:hAnsi="Tahoma" w:cs="Tahoma"/>
          <w:spacing w:val="-2"/>
          <w:sz w:val="18"/>
          <w:szCs w:val="22"/>
          <w:lang w:val="ru-RU"/>
        </w:rPr>
        <w:t>доступна</w:t>
      </w:r>
      <w:r w:rsidRPr="002B489D">
        <w:rPr>
          <w:rFonts w:ascii="Tahoma" w:hAnsi="Tahoma" w:cs="Tahoma"/>
          <w:spacing w:val="-2"/>
          <w:sz w:val="18"/>
          <w:szCs w:val="22"/>
        </w:rPr>
        <w:t xml:space="preserve"> </w:t>
      </w:r>
      <w:r w:rsidRPr="00ED63FF">
        <w:rPr>
          <w:rFonts w:ascii="Tahoma" w:hAnsi="Tahoma" w:cs="Tahoma"/>
          <w:spacing w:val="-2"/>
          <w:sz w:val="18"/>
          <w:szCs w:val="22"/>
          <w:lang w:val="ru-RU"/>
        </w:rPr>
        <w:t>только</w:t>
      </w:r>
      <w:r w:rsidRPr="002B489D">
        <w:rPr>
          <w:rFonts w:ascii="Tahoma" w:hAnsi="Tahoma" w:cs="Tahoma"/>
          <w:spacing w:val="-2"/>
          <w:sz w:val="18"/>
          <w:szCs w:val="22"/>
        </w:rPr>
        <w:t xml:space="preserve"> </w:t>
      </w:r>
      <w:r w:rsidRPr="00ED63FF">
        <w:rPr>
          <w:rFonts w:ascii="Tahoma" w:hAnsi="Tahoma" w:cs="Tahoma"/>
          <w:spacing w:val="-2"/>
          <w:sz w:val="18"/>
          <w:szCs w:val="22"/>
          <w:lang w:val="ru-RU"/>
        </w:rPr>
        <w:t>в</w:t>
      </w:r>
      <w:r w:rsidRPr="002B489D">
        <w:rPr>
          <w:rFonts w:ascii="Tahoma" w:hAnsi="Tahoma" w:cs="Tahoma"/>
          <w:spacing w:val="-2"/>
          <w:sz w:val="18"/>
          <w:szCs w:val="22"/>
        </w:rPr>
        <w:t xml:space="preserve"> </w:t>
      </w:r>
      <w:r w:rsidRPr="00ED63FF">
        <w:rPr>
          <w:rFonts w:ascii="Tahoma" w:hAnsi="Tahoma" w:cs="Tahoma"/>
          <w:spacing w:val="-2"/>
          <w:sz w:val="18"/>
          <w:szCs w:val="22"/>
          <w:lang w:val="ru-RU"/>
        </w:rPr>
        <w:t>составе</w:t>
      </w:r>
      <w:r w:rsidRPr="002B489D">
        <w:rPr>
          <w:rFonts w:ascii="Tahoma" w:hAnsi="Tahoma" w:cs="Tahoma"/>
          <w:spacing w:val="-2"/>
          <w:sz w:val="18"/>
          <w:szCs w:val="22"/>
        </w:rPr>
        <w:t xml:space="preserve"> </w:t>
      </w:r>
      <w:r w:rsidRPr="0055028E">
        <w:rPr>
          <w:rFonts w:ascii="Tahoma" w:hAnsi="Tahoma" w:cs="Tahoma"/>
          <w:spacing w:val="-2"/>
          <w:sz w:val="18"/>
          <w:szCs w:val="22"/>
        </w:rPr>
        <w:t>Windows</w:t>
      </w:r>
      <w:r w:rsidRPr="002B489D">
        <w:rPr>
          <w:rFonts w:ascii="Tahoma" w:hAnsi="Tahoma" w:cs="Tahoma"/>
          <w:spacing w:val="-2"/>
          <w:sz w:val="18"/>
          <w:szCs w:val="22"/>
        </w:rPr>
        <w:t xml:space="preserve"> </w:t>
      </w:r>
      <w:r w:rsidRPr="0055028E">
        <w:rPr>
          <w:rFonts w:ascii="Tahoma" w:hAnsi="Tahoma" w:cs="Tahoma"/>
          <w:spacing w:val="-2"/>
          <w:sz w:val="18"/>
          <w:szCs w:val="22"/>
        </w:rPr>
        <w:t>Embedded</w:t>
      </w:r>
      <w:r w:rsidRPr="002B489D">
        <w:rPr>
          <w:rFonts w:ascii="Tahoma" w:hAnsi="Tahoma" w:cs="Tahoma"/>
          <w:spacing w:val="-2"/>
          <w:sz w:val="18"/>
          <w:szCs w:val="22"/>
        </w:rPr>
        <w:t xml:space="preserve"> 8 </w:t>
      </w:r>
      <w:r w:rsidRPr="0055028E">
        <w:rPr>
          <w:rFonts w:ascii="Tahoma" w:hAnsi="Tahoma" w:cs="Tahoma"/>
          <w:spacing w:val="-2"/>
          <w:sz w:val="18"/>
          <w:szCs w:val="22"/>
        </w:rPr>
        <w:t>Standard</w:t>
      </w:r>
      <w:r w:rsidRPr="002B489D">
        <w:rPr>
          <w:rFonts w:ascii="Tahoma" w:hAnsi="Tahoma" w:cs="Tahoma"/>
          <w:spacing w:val="-2"/>
          <w:sz w:val="18"/>
          <w:szCs w:val="22"/>
        </w:rPr>
        <w:t xml:space="preserve"> </w:t>
      </w:r>
      <w:r w:rsidRPr="0055028E">
        <w:rPr>
          <w:rFonts w:ascii="Tahoma" w:hAnsi="Tahoma" w:cs="Tahoma"/>
          <w:spacing w:val="-2"/>
          <w:sz w:val="18"/>
          <w:szCs w:val="22"/>
        </w:rPr>
        <w:t>Enterprise</w:t>
      </w:r>
      <w:r w:rsidRPr="002B489D">
        <w:rPr>
          <w:rFonts w:ascii="Tahoma" w:hAnsi="Tahoma" w:cs="Tahoma"/>
          <w:spacing w:val="-2"/>
          <w:sz w:val="18"/>
          <w:szCs w:val="22"/>
        </w:rPr>
        <w:t xml:space="preserve"> </w:t>
      </w:r>
      <w:r w:rsidRPr="0055028E">
        <w:rPr>
          <w:rFonts w:ascii="Tahoma" w:hAnsi="Tahoma" w:cs="Tahoma"/>
          <w:spacing w:val="-2"/>
          <w:sz w:val="18"/>
          <w:szCs w:val="22"/>
        </w:rPr>
        <w:t>Kit</w:t>
      </w:r>
      <w:r w:rsidRPr="002B489D">
        <w:rPr>
          <w:rFonts w:ascii="Tahoma" w:hAnsi="Tahoma" w:cs="Tahoma"/>
          <w:spacing w:val="-2"/>
          <w:sz w:val="18"/>
          <w:szCs w:val="22"/>
        </w:rPr>
        <w:t>.</w:t>
      </w:r>
      <w:r w:rsidR="00317026" w:rsidRPr="002B489D">
        <w:rPr>
          <w:rFonts w:ascii="Tahoma" w:hAnsi="Tahoma" w:cs="Tahoma"/>
          <w:spacing w:val="-2"/>
          <w:sz w:val="18"/>
          <w:szCs w:val="22"/>
        </w:rPr>
        <w:t xml:space="preserve"> </w:t>
      </w:r>
    </w:p>
    <w:p w14:paraId="288CCF21" w14:textId="77777777" w:rsidR="00F645DA" w:rsidRPr="002B489D" w:rsidRDefault="00F645DA" w:rsidP="00F645DA">
      <w:pPr>
        <w:contextualSpacing/>
      </w:pPr>
    </w:p>
    <w:p w14:paraId="3CF2EA86" w14:textId="77777777" w:rsidR="006A6EB4" w:rsidRPr="0055028E" w:rsidRDefault="006A6EB4" w:rsidP="006A6EB4">
      <w:pPr>
        <w:pStyle w:val="Heading3"/>
      </w:pPr>
      <w:bookmarkStart w:id="1136" w:name="_32_Обновление_Windows®"/>
      <w:bookmarkStart w:id="1137" w:name="_Toc377667983"/>
      <w:bookmarkEnd w:id="1136"/>
      <w:r w:rsidRPr="0055028E">
        <w:rPr>
          <w:rFonts w:ascii="Tahoma" w:hAnsi="Tahoma"/>
          <w:caps/>
          <w:color w:val="F66400"/>
          <w:sz w:val="22"/>
          <w:vertAlign w:val="superscript"/>
        </w:rPr>
        <w:t>32</w:t>
      </w:r>
      <w:r w:rsidR="002B489D" w:rsidRPr="002B489D">
        <w:rPr>
          <w:rFonts w:ascii="Tahoma" w:hAnsi="Tahoma"/>
          <w:caps/>
          <w:color w:val="F66400"/>
          <w:sz w:val="22"/>
        </w:rPr>
        <w:t xml:space="preserve"> </w:t>
      </w:r>
      <w:r w:rsidRPr="0055028E">
        <w:rPr>
          <w:rFonts w:ascii="Tahoma" w:hAnsi="Tahoma"/>
          <w:color w:val="F66400"/>
          <w:sz w:val="22"/>
        </w:rPr>
        <w:t>Обновление Windows</w:t>
      </w:r>
      <w:r w:rsidR="0098095F" w:rsidRPr="0055028E">
        <w:rPr>
          <w:rFonts w:ascii="Tahoma" w:hAnsi="Tahoma"/>
          <w:color w:val="F66400"/>
          <w:sz w:val="22"/>
          <w:vertAlign w:val="superscript"/>
        </w:rPr>
        <w:t>®</w:t>
      </w:r>
      <w:r w:rsidRPr="0055028E">
        <w:rPr>
          <w:rFonts w:ascii="Tahoma" w:hAnsi="Tahoma"/>
          <w:color w:val="F66400"/>
          <w:sz w:val="22"/>
        </w:rPr>
        <w:t xml:space="preserve"> Embedded 8.1 Industry Pro</w:t>
      </w:r>
      <w:bookmarkEnd w:id="1137"/>
    </w:p>
    <w:p w14:paraId="4E1BDFBC" w14:textId="77777777" w:rsidR="006A6EB4" w:rsidRPr="0055028E" w:rsidRDefault="006A6EB4" w:rsidP="006A6EB4"/>
    <w:p w14:paraId="1E630CF6" w14:textId="77777777" w:rsidR="006A6EB4" w:rsidRPr="0055028E" w:rsidRDefault="006A6EB4" w:rsidP="006A6EB4">
      <w:pPr>
        <w:pStyle w:val="FootnoteBulletLevel1"/>
        <w:tabs>
          <w:tab w:val="clear" w:pos="900"/>
        </w:tabs>
        <w:adjustRightInd/>
        <w:spacing w:before="0" w:after="60"/>
        <w:ind w:left="720" w:firstLine="0"/>
        <w:textAlignment w:val="auto"/>
      </w:pPr>
      <w:r w:rsidRPr="0055028E">
        <w:rPr>
          <w:rFonts w:ascii="Tahoma" w:hAnsi="Tahoma" w:cs="Tahoma"/>
          <w:b/>
          <w:bCs/>
          <w:sz w:val="18"/>
          <w:szCs w:val="18"/>
        </w:rPr>
        <w:t>Windows</w:t>
      </w:r>
      <w:r w:rsidR="0098095F" w:rsidRPr="0055028E">
        <w:rPr>
          <w:rFonts w:ascii="Tahoma" w:hAnsi="Tahoma" w:cs="Tahoma"/>
          <w:b/>
          <w:bCs/>
          <w:sz w:val="18"/>
          <w:szCs w:val="18"/>
          <w:vertAlign w:val="superscript"/>
        </w:rPr>
        <w:t>®</w:t>
      </w:r>
      <w:r w:rsidRPr="0055028E">
        <w:rPr>
          <w:rFonts w:ascii="Tahoma" w:hAnsi="Tahoma" w:cs="Tahoma"/>
          <w:b/>
          <w:bCs/>
          <w:sz w:val="18"/>
          <w:szCs w:val="18"/>
        </w:rPr>
        <w:t xml:space="preserve"> Embedded 8.1 Industry Pro Upgrade и Software Assurance</w:t>
      </w:r>
      <w:r w:rsidRPr="0055028E">
        <w:rPr>
          <w:rFonts w:ascii="Tahoma" w:hAnsi="Tahoma" w:cs="Tahoma"/>
          <w:b/>
          <w:sz w:val="18"/>
          <w:szCs w:val="18"/>
          <w:u w:val="single"/>
        </w:rPr>
        <w:t xml:space="preserve"> </w:t>
      </w:r>
    </w:p>
    <w:p w14:paraId="58F4EECA" w14:textId="77777777" w:rsidR="006A6EB4" w:rsidRPr="00ED63FF" w:rsidRDefault="006A6EB4" w:rsidP="006A6EB4">
      <w:pPr>
        <w:ind w:left="720"/>
        <w:rPr>
          <w:lang w:val="ru-RU"/>
        </w:rPr>
      </w:pPr>
      <w:r w:rsidRPr="00ED63FF">
        <w:rPr>
          <w:rFonts w:cs="Tahoma"/>
          <w:szCs w:val="18"/>
          <w:u w:val="single"/>
          <w:lang w:val="ru-RU"/>
        </w:rPr>
        <w:t xml:space="preserve">Лицензия на обновление операционной системы (ОС) для </w:t>
      </w:r>
      <w:r w:rsidRPr="0055028E">
        <w:rPr>
          <w:rFonts w:cs="Tahoma"/>
          <w:szCs w:val="18"/>
          <w:u w:val="single"/>
        </w:rPr>
        <w:t>Windows</w:t>
      </w:r>
      <w:r w:rsidRPr="00ED63FF">
        <w:rPr>
          <w:rFonts w:cs="Tahoma"/>
          <w:szCs w:val="18"/>
          <w:u w:val="single"/>
          <w:lang w:val="ru-RU"/>
        </w:rPr>
        <w:t xml:space="preserve"> </w:t>
      </w:r>
      <w:r w:rsidRPr="0055028E">
        <w:rPr>
          <w:rFonts w:cs="Tahoma"/>
          <w:szCs w:val="18"/>
          <w:u w:val="single"/>
        </w:rPr>
        <w:t>Embedded</w:t>
      </w:r>
      <w:r w:rsidRPr="00ED63FF">
        <w:rPr>
          <w:rFonts w:cs="Tahoma"/>
          <w:szCs w:val="18"/>
          <w:u w:val="single"/>
          <w:lang w:val="ru-RU"/>
        </w:rPr>
        <w:t xml:space="preserve"> 8.1 </w:t>
      </w:r>
      <w:r w:rsidRPr="0055028E">
        <w:rPr>
          <w:rFonts w:cs="Tahoma"/>
          <w:szCs w:val="18"/>
          <w:u w:val="single"/>
        </w:rPr>
        <w:t>Industry</w:t>
      </w:r>
      <w:r w:rsidRPr="00ED63FF">
        <w:rPr>
          <w:rFonts w:cs="Tahoma"/>
          <w:szCs w:val="18"/>
          <w:u w:val="single"/>
          <w:lang w:val="ru-RU"/>
        </w:rPr>
        <w:t xml:space="preserve"> </w:t>
      </w:r>
      <w:r w:rsidRPr="0055028E">
        <w:rPr>
          <w:rFonts w:cs="Tahoma"/>
          <w:szCs w:val="18"/>
          <w:u w:val="single"/>
        </w:rPr>
        <w:t>Pro</w:t>
      </w:r>
    </w:p>
    <w:p w14:paraId="4779A8C7" w14:textId="77777777" w:rsidR="006A6EB4" w:rsidRPr="00ED63FF" w:rsidRDefault="006A6EB4" w:rsidP="006A6EB4">
      <w:pPr>
        <w:pStyle w:val="FootnoteBulletLevel1"/>
        <w:tabs>
          <w:tab w:val="clear" w:pos="900"/>
        </w:tabs>
        <w:adjustRightInd/>
        <w:spacing w:before="0" w:after="0"/>
        <w:ind w:left="720" w:hanging="7"/>
        <w:textAlignment w:val="auto"/>
        <w:rPr>
          <w:lang w:val="ru-RU"/>
        </w:rPr>
      </w:pPr>
      <w:r w:rsidRPr="00ED63FF">
        <w:rPr>
          <w:rFonts w:ascii="Tahoma" w:hAnsi="Tahoma" w:cs="Tahoma"/>
          <w:sz w:val="18"/>
          <w:szCs w:val="18"/>
          <w:lang w:val="ru-RU"/>
        </w:rPr>
        <w:t xml:space="preserve">Лицензии на операционную систему, предоставляемые для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Embedded</w:t>
      </w:r>
      <w:r w:rsidRPr="00ED63FF">
        <w:rPr>
          <w:rFonts w:ascii="Tahoma" w:hAnsi="Tahoma" w:cs="Tahoma"/>
          <w:sz w:val="18"/>
          <w:szCs w:val="18"/>
          <w:lang w:val="ru-RU"/>
        </w:rPr>
        <w:t xml:space="preserve"> 8.1 </w:t>
      </w:r>
      <w:r w:rsidRPr="0055028E">
        <w:rPr>
          <w:rFonts w:ascii="Tahoma" w:hAnsi="Tahoma" w:cs="Tahoma"/>
          <w:sz w:val="18"/>
          <w:szCs w:val="18"/>
        </w:rPr>
        <w:t>Industry</w:t>
      </w:r>
      <w:r w:rsidRPr="00ED63FF">
        <w:rPr>
          <w:rFonts w:ascii="Tahoma" w:hAnsi="Tahoma" w:cs="Tahoma"/>
          <w:sz w:val="18"/>
          <w:szCs w:val="18"/>
          <w:lang w:val="ru-RU"/>
        </w:rPr>
        <w:t xml:space="preserve"> </w:t>
      </w:r>
      <w:r w:rsidRPr="0055028E">
        <w:rPr>
          <w:rFonts w:ascii="Tahoma" w:hAnsi="Tahoma" w:cs="Tahoma"/>
          <w:sz w:val="18"/>
          <w:szCs w:val="18"/>
        </w:rPr>
        <w:t>Pro</w:t>
      </w:r>
      <w:r w:rsidRPr="00ED63FF">
        <w:rPr>
          <w:rFonts w:ascii="Tahoma" w:hAnsi="Tahoma" w:cs="Tahoma"/>
          <w:sz w:val="18"/>
          <w:szCs w:val="18"/>
          <w:lang w:val="ru-RU"/>
        </w:rPr>
        <w:t xml:space="preserve">, являются только лицензиями на обновление. Полные лицензии на операционную систему настольного компьютера не доступны. Поэтому каждое устройство, для которого вы приобретаете и на котором вы будете запускать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Embedded</w:t>
      </w:r>
      <w:r w:rsidRPr="00ED63FF">
        <w:rPr>
          <w:rFonts w:ascii="Tahoma" w:hAnsi="Tahoma" w:cs="Tahoma"/>
          <w:sz w:val="18"/>
          <w:szCs w:val="18"/>
          <w:lang w:val="ru-RU"/>
        </w:rPr>
        <w:t xml:space="preserve"> 8.1 </w:t>
      </w:r>
      <w:r w:rsidRPr="0055028E">
        <w:rPr>
          <w:rFonts w:ascii="Tahoma" w:hAnsi="Tahoma" w:cs="Tahoma"/>
          <w:sz w:val="18"/>
          <w:szCs w:val="18"/>
        </w:rPr>
        <w:t>Industry</w:t>
      </w:r>
      <w:r w:rsidRPr="00ED63FF">
        <w:rPr>
          <w:rFonts w:ascii="Tahoma" w:hAnsi="Tahoma" w:cs="Tahoma"/>
          <w:sz w:val="18"/>
          <w:szCs w:val="18"/>
          <w:lang w:val="ru-RU"/>
        </w:rPr>
        <w:t xml:space="preserve"> </w:t>
      </w:r>
      <w:r w:rsidRPr="0055028E">
        <w:rPr>
          <w:rFonts w:ascii="Tahoma" w:hAnsi="Tahoma" w:cs="Tahoma"/>
          <w:sz w:val="18"/>
          <w:szCs w:val="18"/>
        </w:rPr>
        <w:t>Pro</w:t>
      </w:r>
      <w:r w:rsidRPr="00ED63FF">
        <w:rPr>
          <w:rFonts w:ascii="Tahoma" w:hAnsi="Tahoma" w:cs="Tahoma"/>
          <w:sz w:val="18"/>
          <w:szCs w:val="18"/>
          <w:lang w:val="ru-RU"/>
        </w:rPr>
        <w:t xml:space="preserve"> </w:t>
      </w:r>
      <w:r w:rsidRPr="0055028E">
        <w:rPr>
          <w:rFonts w:ascii="Tahoma" w:hAnsi="Tahoma" w:cs="Tahoma"/>
          <w:sz w:val="18"/>
          <w:szCs w:val="18"/>
        </w:rPr>
        <w:t>Upgrade</w:t>
      </w:r>
      <w:r w:rsidRPr="00ED63FF">
        <w:rPr>
          <w:rFonts w:ascii="Tahoma" w:hAnsi="Tahoma" w:cs="Tahoma"/>
          <w:sz w:val="18"/>
          <w:szCs w:val="18"/>
          <w:lang w:val="ru-RU"/>
        </w:rPr>
        <w:t>, должно иметь лицензию на использование одной из соответствующих операционных систем, указанных ниже.</w:t>
      </w:r>
    </w:p>
    <w:p w14:paraId="214CBBA1" w14:textId="77777777" w:rsidR="006A6EB4" w:rsidRPr="00ED63FF" w:rsidRDefault="006A6EB4" w:rsidP="006A6EB4">
      <w:pPr>
        <w:ind w:left="720"/>
        <w:rPr>
          <w:lang w:val="ru-RU"/>
        </w:rPr>
      </w:pPr>
    </w:p>
    <w:p w14:paraId="17C6C118" w14:textId="77777777" w:rsidR="006A6EB4" w:rsidRPr="00ED63FF" w:rsidRDefault="006A6EB4" w:rsidP="006A6EB4">
      <w:pPr>
        <w:ind w:left="720"/>
        <w:rPr>
          <w:lang w:val="ru-RU"/>
        </w:rPr>
      </w:pPr>
      <w:r w:rsidRPr="00ED63FF">
        <w:rPr>
          <w:rFonts w:cs="Tahoma"/>
          <w:szCs w:val="18"/>
          <w:u w:val="single"/>
          <w:lang w:val="ru-RU"/>
        </w:rPr>
        <w:t xml:space="preserve">Правила для соответствующей ОС для </w:t>
      </w:r>
      <w:r w:rsidRPr="0055028E">
        <w:rPr>
          <w:rFonts w:cs="Tahoma"/>
          <w:szCs w:val="18"/>
          <w:u w:val="single"/>
        </w:rPr>
        <w:t>Windows</w:t>
      </w:r>
      <w:r w:rsidRPr="00ED63FF">
        <w:rPr>
          <w:rFonts w:cs="Tahoma"/>
          <w:szCs w:val="18"/>
          <w:u w:val="single"/>
          <w:lang w:val="ru-RU"/>
        </w:rPr>
        <w:t xml:space="preserve"> </w:t>
      </w:r>
      <w:r w:rsidRPr="0055028E">
        <w:rPr>
          <w:rFonts w:cs="Tahoma"/>
          <w:szCs w:val="18"/>
          <w:u w:val="single"/>
        </w:rPr>
        <w:t>Embedded</w:t>
      </w:r>
      <w:r w:rsidRPr="00ED63FF">
        <w:rPr>
          <w:rFonts w:cs="Tahoma"/>
          <w:szCs w:val="18"/>
          <w:u w:val="single"/>
          <w:lang w:val="ru-RU"/>
        </w:rPr>
        <w:t xml:space="preserve"> 8.1 </w:t>
      </w:r>
      <w:r w:rsidRPr="0055028E">
        <w:rPr>
          <w:rFonts w:cs="Tahoma"/>
          <w:szCs w:val="18"/>
          <w:u w:val="single"/>
        </w:rPr>
        <w:t>Industry</w:t>
      </w:r>
      <w:r w:rsidRPr="00ED63FF">
        <w:rPr>
          <w:rFonts w:cs="Tahoma"/>
          <w:szCs w:val="18"/>
          <w:u w:val="single"/>
          <w:lang w:val="ru-RU"/>
        </w:rPr>
        <w:t xml:space="preserve"> </w:t>
      </w:r>
      <w:r w:rsidRPr="0055028E">
        <w:rPr>
          <w:rFonts w:cs="Tahoma"/>
          <w:szCs w:val="18"/>
          <w:u w:val="single"/>
        </w:rPr>
        <w:t>Pro</w:t>
      </w:r>
    </w:p>
    <w:p w14:paraId="3EEA72A3" w14:textId="77777777" w:rsidR="006A6EB4" w:rsidRPr="00ED63FF" w:rsidRDefault="006A6EB4" w:rsidP="006A6EB4">
      <w:pPr>
        <w:numPr>
          <w:ilvl w:val="0"/>
          <w:numId w:val="84"/>
        </w:numPr>
        <w:spacing w:after="60"/>
        <w:ind w:left="1440"/>
        <w:rPr>
          <w:lang w:val="ru-RU"/>
        </w:rPr>
      </w:pPr>
      <w:r w:rsidRPr="00ED63FF">
        <w:rPr>
          <w:rFonts w:cs="Tahoma"/>
          <w:szCs w:val="18"/>
          <w:lang w:val="ru-RU"/>
        </w:rPr>
        <w:t xml:space="preserve">На устройстве, которому будет назначена лицензия </w:t>
      </w:r>
      <w:r w:rsidRPr="0055028E">
        <w:rPr>
          <w:rFonts w:cs="Tahoma"/>
          <w:szCs w:val="18"/>
        </w:rPr>
        <w:t>Windows</w:t>
      </w:r>
      <w:r w:rsidRPr="00ED63FF">
        <w:rPr>
          <w:rFonts w:cs="Tahoma"/>
          <w:szCs w:val="18"/>
          <w:lang w:val="ru-RU"/>
        </w:rPr>
        <w:t xml:space="preserve"> </w:t>
      </w:r>
      <w:r w:rsidRPr="0055028E">
        <w:rPr>
          <w:rFonts w:cs="Tahoma"/>
          <w:szCs w:val="18"/>
        </w:rPr>
        <w:t>Embedded</w:t>
      </w:r>
      <w:r w:rsidRPr="00ED63FF">
        <w:rPr>
          <w:rFonts w:cs="Tahoma"/>
          <w:szCs w:val="18"/>
          <w:lang w:val="ru-RU"/>
        </w:rPr>
        <w:t xml:space="preserve"> 8 </w:t>
      </w:r>
      <w:r w:rsidRPr="0055028E">
        <w:rPr>
          <w:rFonts w:cs="Tahoma"/>
          <w:szCs w:val="18"/>
        </w:rPr>
        <w:t>Industry</w:t>
      </w:r>
      <w:r w:rsidRPr="00ED63FF">
        <w:rPr>
          <w:rFonts w:cs="Tahoma"/>
          <w:szCs w:val="18"/>
          <w:lang w:val="ru-RU"/>
        </w:rPr>
        <w:t xml:space="preserve"> </w:t>
      </w:r>
      <w:r w:rsidRPr="0055028E">
        <w:rPr>
          <w:rFonts w:cs="Tahoma"/>
          <w:szCs w:val="18"/>
        </w:rPr>
        <w:t>Pro</w:t>
      </w:r>
      <w:r w:rsidRPr="00ED63FF">
        <w:rPr>
          <w:rFonts w:cs="Tahoma"/>
          <w:szCs w:val="18"/>
          <w:lang w:val="ru-RU"/>
        </w:rPr>
        <w:t xml:space="preserve"> </w:t>
      </w:r>
      <w:r w:rsidRPr="0055028E">
        <w:rPr>
          <w:rFonts w:cs="Tahoma"/>
          <w:szCs w:val="18"/>
        </w:rPr>
        <w:t>Upgrade</w:t>
      </w:r>
      <w:r w:rsidRPr="00ED63FF">
        <w:rPr>
          <w:rFonts w:cs="Tahoma"/>
          <w:szCs w:val="18"/>
          <w:lang w:val="ru-RU"/>
        </w:rPr>
        <w:t>, должна быть установлена соответствующая ОС.</w:t>
      </w:r>
    </w:p>
    <w:p w14:paraId="433CA48A" w14:textId="77777777" w:rsidR="006A6EB4" w:rsidRPr="00ED63FF" w:rsidRDefault="006A6EB4" w:rsidP="006A6EB4">
      <w:pPr>
        <w:numPr>
          <w:ilvl w:val="1"/>
          <w:numId w:val="86"/>
        </w:numPr>
        <w:spacing w:after="60"/>
        <w:ind w:left="1440"/>
        <w:rPr>
          <w:lang w:val="ru-RU"/>
        </w:rPr>
      </w:pPr>
      <w:r w:rsidRPr="00ED63FF">
        <w:rPr>
          <w:rFonts w:cs="Tahoma"/>
          <w:szCs w:val="18"/>
          <w:lang w:val="ru-RU"/>
        </w:rPr>
        <w:t xml:space="preserve">За исключением случаев, указанных ниже, чтобы развернуть лицензию </w:t>
      </w:r>
      <w:r w:rsidRPr="0055028E">
        <w:rPr>
          <w:rFonts w:cs="Tahoma"/>
          <w:szCs w:val="18"/>
        </w:rPr>
        <w:t>Windows</w:t>
      </w:r>
      <w:r w:rsidRPr="00ED63FF">
        <w:rPr>
          <w:rFonts w:cs="Tahoma"/>
          <w:szCs w:val="18"/>
          <w:lang w:val="ru-RU"/>
        </w:rPr>
        <w:t xml:space="preserve"> </w:t>
      </w:r>
      <w:r w:rsidRPr="0055028E">
        <w:rPr>
          <w:rFonts w:cs="Tahoma"/>
          <w:szCs w:val="18"/>
        </w:rPr>
        <w:t>Embedded</w:t>
      </w:r>
      <w:r w:rsidRPr="00ED63FF">
        <w:rPr>
          <w:rFonts w:cs="Tahoma"/>
          <w:szCs w:val="18"/>
          <w:lang w:val="ru-RU"/>
        </w:rPr>
        <w:t xml:space="preserve"> 8.1 </w:t>
      </w:r>
      <w:r w:rsidRPr="0055028E">
        <w:rPr>
          <w:rFonts w:cs="Tahoma"/>
          <w:szCs w:val="18"/>
        </w:rPr>
        <w:t>Industry</w:t>
      </w:r>
      <w:r w:rsidRPr="00ED63FF">
        <w:rPr>
          <w:rFonts w:cs="Tahoma"/>
          <w:szCs w:val="18"/>
          <w:lang w:val="ru-RU"/>
        </w:rPr>
        <w:t xml:space="preserve"> </w:t>
      </w:r>
      <w:r w:rsidRPr="0055028E">
        <w:rPr>
          <w:rFonts w:cs="Tahoma"/>
          <w:szCs w:val="18"/>
        </w:rPr>
        <w:t>Pro</w:t>
      </w:r>
      <w:r w:rsidRPr="00ED63FF">
        <w:rPr>
          <w:rFonts w:cs="Tahoma"/>
          <w:szCs w:val="18"/>
          <w:lang w:val="ru-RU"/>
        </w:rPr>
        <w:t xml:space="preserve"> </w:t>
      </w:r>
      <w:r w:rsidRPr="0055028E">
        <w:rPr>
          <w:rFonts w:cs="Tahoma"/>
          <w:szCs w:val="18"/>
        </w:rPr>
        <w:t>Upgrade</w:t>
      </w:r>
      <w:r w:rsidRPr="00ED63FF">
        <w:rPr>
          <w:rFonts w:cs="Tahoma"/>
          <w:szCs w:val="18"/>
          <w:lang w:val="ru-RU"/>
        </w:rPr>
        <w:t xml:space="preserve">, с устройства необходимо удалить соответствующую Операционную систему. </w:t>
      </w:r>
    </w:p>
    <w:p w14:paraId="08812D5C" w14:textId="77777777" w:rsidR="006A6EB4" w:rsidRPr="00ED63FF" w:rsidRDefault="006A6EB4" w:rsidP="006A6EB4">
      <w:pPr>
        <w:numPr>
          <w:ilvl w:val="1"/>
          <w:numId w:val="86"/>
        </w:numPr>
        <w:spacing w:after="60"/>
        <w:ind w:left="1440"/>
        <w:rPr>
          <w:lang w:val="ru-RU"/>
        </w:rPr>
      </w:pPr>
      <w:r w:rsidRPr="00ED63FF">
        <w:rPr>
          <w:rFonts w:cs="Tahoma"/>
          <w:szCs w:val="18"/>
          <w:lang w:val="ru-RU"/>
        </w:rPr>
        <w:t xml:space="preserve">Клиенты, желающие установить или запускать больше одной лицензированной ОС одновременно (включая соответствующую ОС), могут приобрести покрытие </w:t>
      </w:r>
      <w:r w:rsidRPr="0055028E">
        <w:rPr>
          <w:rFonts w:cs="Tahoma"/>
          <w:szCs w:val="18"/>
        </w:rPr>
        <w:t>Software</w:t>
      </w:r>
      <w:r w:rsidRPr="00ED63FF">
        <w:rPr>
          <w:rFonts w:cs="Tahoma"/>
          <w:szCs w:val="18"/>
          <w:lang w:val="ru-RU"/>
        </w:rPr>
        <w:t xml:space="preserve"> </w:t>
      </w:r>
      <w:r w:rsidRPr="0055028E">
        <w:rPr>
          <w:rFonts w:cs="Tahoma"/>
          <w:szCs w:val="18"/>
        </w:rPr>
        <w:t>Assurance</w:t>
      </w:r>
      <w:r w:rsidRPr="00ED63FF">
        <w:rPr>
          <w:rFonts w:cs="Tahoma"/>
          <w:szCs w:val="18"/>
          <w:lang w:val="ru-RU"/>
        </w:rPr>
        <w:t xml:space="preserve"> для своей лицензии </w:t>
      </w:r>
      <w:r w:rsidRPr="0055028E">
        <w:rPr>
          <w:rFonts w:cs="Tahoma"/>
          <w:szCs w:val="18"/>
        </w:rPr>
        <w:t>Windows</w:t>
      </w:r>
      <w:r w:rsidRPr="00ED63FF">
        <w:rPr>
          <w:rFonts w:cs="Tahoma"/>
          <w:szCs w:val="18"/>
          <w:lang w:val="ru-RU"/>
        </w:rPr>
        <w:t xml:space="preserve"> </w:t>
      </w:r>
      <w:r w:rsidRPr="0055028E">
        <w:rPr>
          <w:rFonts w:cs="Tahoma"/>
          <w:szCs w:val="18"/>
        </w:rPr>
        <w:t>Embedded</w:t>
      </w:r>
      <w:r w:rsidRPr="00ED63FF">
        <w:rPr>
          <w:rFonts w:cs="Tahoma"/>
          <w:szCs w:val="18"/>
          <w:lang w:val="ru-RU"/>
        </w:rPr>
        <w:t xml:space="preserve"> 8.1 </w:t>
      </w:r>
      <w:r w:rsidRPr="0055028E">
        <w:rPr>
          <w:rFonts w:cs="Tahoma"/>
          <w:szCs w:val="18"/>
        </w:rPr>
        <w:t>Industry</w:t>
      </w:r>
      <w:r w:rsidRPr="00ED63FF">
        <w:rPr>
          <w:rFonts w:cs="Tahoma"/>
          <w:szCs w:val="18"/>
          <w:lang w:val="ru-RU"/>
        </w:rPr>
        <w:t xml:space="preserve"> </w:t>
      </w:r>
      <w:r w:rsidRPr="0055028E">
        <w:rPr>
          <w:rFonts w:cs="Tahoma"/>
          <w:szCs w:val="18"/>
        </w:rPr>
        <w:t>Pro</w:t>
      </w:r>
      <w:r w:rsidRPr="00ED63FF">
        <w:rPr>
          <w:rFonts w:cs="Tahoma"/>
          <w:szCs w:val="18"/>
          <w:lang w:val="ru-RU"/>
        </w:rPr>
        <w:t xml:space="preserve"> </w:t>
      </w:r>
      <w:r w:rsidRPr="0055028E">
        <w:rPr>
          <w:rFonts w:cs="Tahoma"/>
          <w:szCs w:val="18"/>
        </w:rPr>
        <w:t>Upgrade</w:t>
      </w:r>
      <w:r w:rsidRPr="00ED63FF">
        <w:rPr>
          <w:rFonts w:cs="Tahoma"/>
          <w:szCs w:val="18"/>
          <w:lang w:val="ru-RU"/>
        </w:rPr>
        <w:t>.</w:t>
      </w:r>
    </w:p>
    <w:p w14:paraId="5EB5D320" w14:textId="77777777" w:rsidR="006A6EB4" w:rsidRPr="00ED63FF" w:rsidRDefault="006A6EB4" w:rsidP="006A6EB4">
      <w:pPr>
        <w:numPr>
          <w:ilvl w:val="1"/>
          <w:numId w:val="86"/>
        </w:numPr>
        <w:ind w:left="1440"/>
        <w:rPr>
          <w:lang w:val="ru-RU"/>
        </w:rPr>
      </w:pPr>
      <w:r w:rsidRPr="00ED63FF">
        <w:rPr>
          <w:rFonts w:cs="Tahoma"/>
          <w:szCs w:val="18"/>
          <w:lang w:val="ru-RU"/>
        </w:rPr>
        <w:t xml:space="preserve">Клиентам, у которых имеется действующее покрытие </w:t>
      </w:r>
      <w:r w:rsidRPr="0055028E">
        <w:rPr>
          <w:rFonts w:cs="Tahoma"/>
          <w:szCs w:val="18"/>
        </w:rPr>
        <w:t>Software</w:t>
      </w:r>
      <w:r w:rsidRPr="00ED63FF">
        <w:rPr>
          <w:rFonts w:cs="Tahoma"/>
          <w:szCs w:val="18"/>
          <w:lang w:val="ru-RU"/>
        </w:rPr>
        <w:t xml:space="preserve"> </w:t>
      </w:r>
      <w:r w:rsidRPr="0055028E">
        <w:rPr>
          <w:rFonts w:cs="Tahoma"/>
          <w:szCs w:val="18"/>
        </w:rPr>
        <w:t>Assurance</w:t>
      </w:r>
      <w:r w:rsidRPr="00ED63FF">
        <w:rPr>
          <w:rFonts w:cs="Tahoma"/>
          <w:szCs w:val="18"/>
          <w:lang w:val="ru-RU"/>
        </w:rPr>
        <w:t xml:space="preserve">, не требуется удалять соответствующую ОС, они могут одновременно устанавливать и запускать соответствующую ОС и </w:t>
      </w:r>
      <w:r w:rsidRPr="0055028E">
        <w:rPr>
          <w:rFonts w:cs="Tahoma"/>
          <w:szCs w:val="18"/>
        </w:rPr>
        <w:t>Windows</w:t>
      </w:r>
      <w:r w:rsidRPr="00ED63FF">
        <w:rPr>
          <w:rFonts w:cs="Tahoma"/>
          <w:szCs w:val="18"/>
          <w:lang w:val="ru-RU"/>
        </w:rPr>
        <w:t xml:space="preserve"> </w:t>
      </w:r>
      <w:r w:rsidRPr="0055028E">
        <w:rPr>
          <w:rFonts w:cs="Tahoma"/>
          <w:szCs w:val="18"/>
        </w:rPr>
        <w:t>Embedded</w:t>
      </w:r>
      <w:r w:rsidRPr="00ED63FF">
        <w:rPr>
          <w:rFonts w:cs="Tahoma"/>
          <w:szCs w:val="18"/>
          <w:lang w:val="ru-RU"/>
        </w:rPr>
        <w:t xml:space="preserve"> 8.1 </w:t>
      </w:r>
      <w:r w:rsidRPr="0055028E">
        <w:rPr>
          <w:rFonts w:cs="Tahoma"/>
          <w:szCs w:val="18"/>
        </w:rPr>
        <w:t>Industry</w:t>
      </w:r>
      <w:r w:rsidRPr="00ED63FF">
        <w:rPr>
          <w:rFonts w:cs="Tahoma"/>
          <w:szCs w:val="18"/>
          <w:lang w:val="ru-RU"/>
        </w:rPr>
        <w:t xml:space="preserve"> </w:t>
      </w:r>
      <w:r w:rsidRPr="0055028E">
        <w:rPr>
          <w:rFonts w:cs="Tahoma"/>
          <w:szCs w:val="18"/>
        </w:rPr>
        <w:t>Pro</w:t>
      </w:r>
      <w:r w:rsidRPr="00ED63FF">
        <w:rPr>
          <w:rFonts w:cs="Tahoma"/>
          <w:szCs w:val="18"/>
          <w:lang w:val="ru-RU"/>
        </w:rPr>
        <w:t xml:space="preserve">. </w:t>
      </w:r>
    </w:p>
    <w:p w14:paraId="00714F04" w14:textId="77777777" w:rsidR="006A6EB4" w:rsidRPr="00ED63FF" w:rsidRDefault="006A6EB4" w:rsidP="006A6EB4">
      <w:pPr>
        <w:spacing w:after="60"/>
        <w:rPr>
          <w:lang w:val="ru-RU"/>
        </w:rPr>
      </w:pPr>
    </w:p>
    <w:p w14:paraId="15F0FE82" w14:textId="77777777" w:rsidR="006A6EB4" w:rsidRPr="00ED63FF" w:rsidRDefault="006A6EB4" w:rsidP="006A6EB4">
      <w:pPr>
        <w:pStyle w:val="ListParagraph"/>
        <w:rPr>
          <w:lang w:val="ru-RU"/>
        </w:rPr>
      </w:pPr>
      <w:r w:rsidRPr="00ED63FF">
        <w:rPr>
          <w:rFonts w:ascii="Tahoma" w:hAnsi="Tahoma" w:cs="Tahoma"/>
          <w:sz w:val="18"/>
          <w:szCs w:val="18"/>
          <w:u w:val="single"/>
          <w:lang w:val="ru-RU"/>
        </w:rPr>
        <w:t>Соответствующие операционные системы («Соответствующие ОС»)</w:t>
      </w:r>
    </w:p>
    <w:p w14:paraId="59608197" w14:textId="77777777" w:rsidR="006A6EB4" w:rsidRPr="0055028E" w:rsidRDefault="006A6EB4" w:rsidP="006A6EB4">
      <w:pPr>
        <w:numPr>
          <w:ilvl w:val="1"/>
          <w:numId w:val="86"/>
        </w:numPr>
        <w:spacing w:after="60"/>
        <w:ind w:left="1440"/>
      </w:pPr>
      <w:r w:rsidRPr="0055028E">
        <w:rPr>
          <w:rFonts w:cs="Tahoma"/>
          <w:szCs w:val="18"/>
        </w:rPr>
        <w:t>Windows Embedded for Point of Service (WEPOS)</w:t>
      </w:r>
    </w:p>
    <w:p w14:paraId="66586451" w14:textId="77777777" w:rsidR="006A6EB4" w:rsidRPr="0055028E" w:rsidRDefault="006A6EB4" w:rsidP="006A6EB4">
      <w:pPr>
        <w:numPr>
          <w:ilvl w:val="1"/>
          <w:numId w:val="86"/>
        </w:numPr>
        <w:spacing w:after="60"/>
        <w:ind w:left="1440"/>
      </w:pPr>
      <w:r w:rsidRPr="0055028E">
        <w:rPr>
          <w:rFonts w:cs="Tahoma"/>
          <w:szCs w:val="18"/>
        </w:rPr>
        <w:t>Windows Embedded POSReady 2009 и POSReady 7</w:t>
      </w:r>
    </w:p>
    <w:p w14:paraId="680D7381" w14:textId="77777777" w:rsidR="006A6EB4" w:rsidRPr="0055028E" w:rsidRDefault="006A6EB4" w:rsidP="006A6EB4">
      <w:pPr>
        <w:numPr>
          <w:ilvl w:val="1"/>
          <w:numId w:val="86"/>
        </w:numPr>
        <w:spacing w:after="60"/>
        <w:ind w:left="1440"/>
      </w:pPr>
      <w:r w:rsidRPr="0055028E">
        <w:rPr>
          <w:rFonts w:cs="Tahoma"/>
          <w:szCs w:val="18"/>
        </w:rPr>
        <w:t>Windows XP Professional for Embedded Systems</w:t>
      </w:r>
    </w:p>
    <w:p w14:paraId="67151445" w14:textId="77777777" w:rsidR="006A6EB4" w:rsidRPr="0055028E" w:rsidRDefault="006A6EB4" w:rsidP="006A6EB4">
      <w:pPr>
        <w:numPr>
          <w:ilvl w:val="1"/>
          <w:numId w:val="86"/>
        </w:numPr>
        <w:spacing w:after="60"/>
        <w:ind w:left="1440"/>
      </w:pPr>
      <w:r w:rsidRPr="0055028E">
        <w:rPr>
          <w:rFonts w:cs="Tahoma"/>
          <w:szCs w:val="18"/>
        </w:rPr>
        <w:t>Windows Vista Business for Embedded Systems и Windows Vista Ultimate for Embedded Systems</w:t>
      </w:r>
    </w:p>
    <w:p w14:paraId="2EB7974D" w14:textId="77777777" w:rsidR="006A6EB4" w:rsidRPr="0055028E" w:rsidRDefault="006A6EB4" w:rsidP="006A6EB4">
      <w:pPr>
        <w:numPr>
          <w:ilvl w:val="1"/>
          <w:numId w:val="86"/>
        </w:numPr>
        <w:spacing w:after="60"/>
        <w:ind w:left="1440"/>
      </w:pPr>
      <w:r w:rsidRPr="0055028E">
        <w:rPr>
          <w:rFonts w:cs="Tahoma"/>
          <w:szCs w:val="18"/>
        </w:rPr>
        <w:t>Windows 2000 Professional for Embedded Systems</w:t>
      </w:r>
    </w:p>
    <w:p w14:paraId="54341E97" w14:textId="77777777" w:rsidR="006A6EB4" w:rsidRPr="0055028E" w:rsidRDefault="006A6EB4" w:rsidP="006A6EB4">
      <w:pPr>
        <w:numPr>
          <w:ilvl w:val="1"/>
          <w:numId w:val="86"/>
        </w:numPr>
        <w:spacing w:after="60"/>
        <w:ind w:left="1440"/>
      </w:pPr>
      <w:r w:rsidRPr="0055028E">
        <w:rPr>
          <w:rFonts w:cs="Tahoma"/>
          <w:szCs w:val="18"/>
        </w:rPr>
        <w:t>Windows NT Embedded for Embedded Systems</w:t>
      </w:r>
    </w:p>
    <w:p w14:paraId="6E867AD8" w14:textId="77777777" w:rsidR="006A6EB4" w:rsidRPr="0055028E" w:rsidRDefault="006A6EB4" w:rsidP="006A6EB4">
      <w:pPr>
        <w:numPr>
          <w:ilvl w:val="1"/>
          <w:numId w:val="86"/>
        </w:numPr>
        <w:spacing w:after="60"/>
        <w:ind w:left="1440"/>
      </w:pPr>
      <w:r w:rsidRPr="0055028E">
        <w:rPr>
          <w:rFonts w:cs="Tahoma"/>
          <w:szCs w:val="18"/>
        </w:rPr>
        <w:t>Windows 7 Professional for Embedded Systems</w:t>
      </w:r>
    </w:p>
    <w:p w14:paraId="38239134" w14:textId="77777777" w:rsidR="006A6EB4" w:rsidRPr="0055028E" w:rsidRDefault="006A6EB4" w:rsidP="006A6EB4">
      <w:pPr>
        <w:numPr>
          <w:ilvl w:val="1"/>
          <w:numId w:val="86"/>
        </w:numPr>
        <w:spacing w:after="60"/>
        <w:ind w:left="1440"/>
      </w:pPr>
      <w:r w:rsidRPr="0055028E">
        <w:rPr>
          <w:rFonts w:cs="Tahoma"/>
          <w:szCs w:val="18"/>
        </w:rPr>
        <w:t>Windows 7 Ultimate for Embedded Systems</w:t>
      </w:r>
    </w:p>
    <w:p w14:paraId="47863E8C" w14:textId="77777777" w:rsidR="006A6EB4" w:rsidRPr="0055028E" w:rsidRDefault="006A6EB4" w:rsidP="006A6EB4">
      <w:pPr>
        <w:numPr>
          <w:ilvl w:val="1"/>
          <w:numId w:val="86"/>
        </w:numPr>
        <w:spacing w:after="60"/>
        <w:ind w:left="1440"/>
      </w:pPr>
      <w:r w:rsidRPr="0055028E">
        <w:rPr>
          <w:rFonts w:cs="Tahoma"/>
          <w:szCs w:val="18"/>
        </w:rPr>
        <w:t>Windows XP Embedded</w:t>
      </w:r>
    </w:p>
    <w:p w14:paraId="041A65B8" w14:textId="77777777" w:rsidR="006A6EB4" w:rsidRPr="0055028E" w:rsidRDefault="006A6EB4" w:rsidP="006A6EB4">
      <w:pPr>
        <w:numPr>
          <w:ilvl w:val="1"/>
          <w:numId w:val="86"/>
        </w:numPr>
        <w:spacing w:after="60"/>
        <w:ind w:left="1440"/>
      </w:pPr>
      <w:r w:rsidRPr="0055028E">
        <w:rPr>
          <w:rFonts w:cs="Tahoma"/>
          <w:szCs w:val="18"/>
        </w:rPr>
        <w:t>Windows Embedded Standard 7, 2009 и Windows Embedded 8 Standard</w:t>
      </w:r>
    </w:p>
    <w:p w14:paraId="03BCE3B1" w14:textId="77777777" w:rsidR="006A6EB4" w:rsidRPr="0055028E" w:rsidRDefault="006A6EB4" w:rsidP="006A6EB4">
      <w:pPr>
        <w:numPr>
          <w:ilvl w:val="1"/>
          <w:numId w:val="86"/>
        </w:numPr>
        <w:spacing w:after="60"/>
        <w:ind w:left="1440"/>
      </w:pPr>
      <w:r w:rsidRPr="0055028E">
        <w:rPr>
          <w:rFonts w:cs="Tahoma"/>
          <w:szCs w:val="18"/>
        </w:rPr>
        <w:t>Windows Embedded 8 и 8.1 Pro</w:t>
      </w:r>
    </w:p>
    <w:p w14:paraId="0077B859" w14:textId="77777777" w:rsidR="006A6EB4" w:rsidRPr="00ED63FF" w:rsidRDefault="006A6EB4" w:rsidP="006A6EB4">
      <w:pPr>
        <w:numPr>
          <w:ilvl w:val="1"/>
          <w:numId w:val="86"/>
        </w:numPr>
        <w:spacing w:after="60"/>
        <w:ind w:left="1440"/>
        <w:rPr>
          <w:lang w:val="ru-RU"/>
        </w:rPr>
      </w:pPr>
      <w:r w:rsidRPr="0055028E">
        <w:rPr>
          <w:rFonts w:cs="Tahoma"/>
          <w:szCs w:val="18"/>
        </w:rPr>
        <w:t>Windows</w:t>
      </w:r>
      <w:r w:rsidRPr="00ED63FF">
        <w:rPr>
          <w:rFonts w:cs="Tahoma"/>
          <w:szCs w:val="18"/>
          <w:lang w:val="ru-RU"/>
        </w:rPr>
        <w:t xml:space="preserve"> </w:t>
      </w:r>
      <w:r w:rsidRPr="0055028E">
        <w:rPr>
          <w:rFonts w:cs="Tahoma"/>
          <w:szCs w:val="18"/>
        </w:rPr>
        <w:t>Embedded</w:t>
      </w:r>
      <w:r w:rsidRPr="00ED63FF">
        <w:rPr>
          <w:rFonts w:cs="Tahoma"/>
          <w:szCs w:val="18"/>
          <w:lang w:val="ru-RU"/>
        </w:rPr>
        <w:t xml:space="preserve"> 8 и 8.1 </w:t>
      </w:r>
      <w:r w:rsidRPr="0055028E">
        <w:rPr>
          <w:rFonts w:cs="Tahoma"/>
          <w:szCs w:val="18"/>
        </w:rPr>
        <w:t>Industry</w:t>
      </w:r>
      <w:r w:rsidRPr="00ED63FF">
        <w:rPr>
          <w:rFonts w:cs="Tahoma"/>
          <w:szCs w:val="18"/>
          <w:lang w:val="ru-RU"/>
        </w:rPr>
        <w:t xml:space="preserve"> </w:t>
      </w:r>
      <w:r w:rsidRPr="0055028E">
        <w:rPr>
          <w:rFonts w:cs="Tahoma"/>
          <w:szCs w:val="18"/>
        </w:rPr>
        <w:t>Pro</w:t>
      </w:r>
      <w:r w:rsidRPr="00ED63FF">
        <w:rPr>
          <w:rFonts w:cs="Tahoma"/>
          <w:szCs w:val="18"/>
          <w:lang w:val="ru-RU"/>
        </w:rPr>
        <w:t>: как общий канал распространения (</w:t>
      </w:r>
      <w:r w:rsidRPr="0055028E">
        <w:rPr>
          <w:rFonts w:cs="Tahoma"/>
          <w:szCs w:val="18"/>
        </w:rPr>
        <w:t>General</w:t>
      </w:r>
      <w:r w:rsidRPr="00ED63FF">
        <w:rPr>
          <w:rFonts w:cs="Tahoma"/>
          <w:szCs w:val="18"/>
          <w:lang w:val="ru-RU"/>
        </w:rPr>
        <w:t>), так и канал розничной торговли (</w:t>
      </w:r>
      <w:r w:rsidRPr="0055028E">
        <w:rPr>
          <w:rFonts w:cs="Tahoma"/>
          <w:szCs w:val="18"/>
        </w:rPr>
        <w:t>Retail</w:t>
      </w:r>
      <w:r w:rsidRPr="00ED63FF">
        <w:rPr>
          <w:rFonts w:cs="Tahoma"/>
          <w:szCs w:val="18"/>
          <w:lang w:val="ru-RU"/>
        </w:rPr>
        <w:t>)</w:t>
      </w:r>
    </w:p>
    <w:p w14:paraId="0BE7E6E8" w14:textId="77777777" w:rsidR="006A6EB4" w:rsidRPr="00ED63FF" w:rsidRDefault="006A6EB4" w:rsidP="006A6EB4">
      <w:pPr>
        <w:pStyle w:val="FootnoteBulletLevel1"/>
        <w:tabs>
          <w:tab w:val="clear" w:pos="900"/>
        </w:tabs>
        <w:spacing w:before="0" w:after="0"/>
        <w:ind w:left="0" w:firstLine="0"/>
        <w:rPr>
          <w:lang w:val="ru-RU"/>
        </w:rPr>
      </w:pPr>
      <w:r w:rsidRPr="00ED63FF">
        <w:rPr>
          <w:rFonts w:ascii="Tahoma" w:hAnsi="Tahoma" w:cs="Tahoma"/>
          <w:sz w:val="18"/>
          <w:szCs w:val="18"/>
          <w:lang w:val="ru-RU"/>
        </w:rPr>
        <w:lastRenderedPageBreak/>
        <w:t>Операционная система, отсутствующая в вышеприведенном списке, не является соответствующей ОС.</w:t>
      </w:r>
      <w:r w:rsidR="00317026" w:rsidRPr="00ED63FF">
        <w:rPr>
          <w:rFonts w:ascii="Tahoma" w:hAnsi="Tahoma" w:cs="Tahoma"/>
          <w:sz w:val="18"/>
          <w:szCs w:val="18"/>
          <w:lang w:val="ru-RU"/>
        </w:rPr>
        <w:t xml:space="preserve"> </w:t>
      </w:r>
      <w:r w:rsidRPr="00ED63FF">
        <w:rPr>
          <w:rFonts w:ascii="Tahoma" w:hAnsi="Tahoma" w:cs="Tahoma"/>
          <w:sz w:val="18"/>
          <w:szCs w:val="18"/>
          <w:lang w:val="ru-RU"/>
        </w:rPr>
        <w:t xml:space="preserve">Например, лицензия на </w:t>
      </w:r>
      <w:r w:rsidRPr="0055028E">
        <w:rPr>
          <w:rFonts w:ascii="Tahoma" w:hAnsi="Tahoma" w:cs="Tahoma"/>
          <w:sz w:val="18"/>
          <w:szCs w:val="18"/>
        </w:rPr>
        <w:t>Windows</w:t>
      </w:r>
      <w:r w:rsidRPr="00ED63FF">
        <w:rPr>
          <w:rFonts w:ascii="Tahoma" w:hAnsi="Tahoma" w:cs="Tahoma"/>
          <w:sz w:val="18"/>
          <w:szCs w:val="18"/>
          <w:lang w:val="ru-RU"/>
        </w:rPr>
        <w:t xml:space="preserve"> 8.1 Профессиональная не дает права на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Embedded</w:t>
      </w:r>
      <w:r w:rsidRPr="00ED63FF">
        <w:rPr>
          <w:rFonts w:ascii="Tahoma" w:hAnsi="Tahoma" w:cs="Tahoma"/>
          <w:sz w:val="18"/>
          <w:szCs w:val="18"/>
          <w:lang w:val="ru-RU"/>
        </w:rPr>
        <w:t xml:space="preserve"> 8 </w:t>
      </w:r>
      <w:r w:rsidRPr="0055028E">
        <w:rPr>
          <w:rFonts w:ascii="Tahoma" w:hAnsi="Tahoma" w:cs="Tahoma"/>
          <w:sz w:val="18"/>
          <w:szCs w:val="18"/>
        </w:rPr>
        <w:t>Industry</w:t>
      </w:r>
      <w:r w:rsidRPr="00ED63FF">
        <w:rPr>
          <w:rFonts w:ascii="Tahoma" w:hAnsi="Tahoma" w:cs="Tahoma"/>
          <w:sz w:val="18"/>
          <w:szCs w:val="18"/>
          <w:lang w:val="ru-RU"/>
        </w:rPr>
        <w:t xml:space="preserve"> </w:t>
      </w:r>
      <w:r w:rsidRPr="0055028E">
        <w:rPr>
          <w:rFonts w:ascii="Tahoma" w:hAnsi="Tahoma" w:cs="Tahoma"/>
          <w:sz w:val="18"/>
          <w:szCs w:val="18"/>
        </w:rPr>
        <w:t>Upgrade</w:t>
      </w:r>
      <w:r w:rsidRPr="00ED63FF">
        <w:rPr>
          <w:rFonts w:ascii="Tahoma" w:hAnsi="Tahoma" w:cs="Tahoma"/>
          <w:sz w:val="18"/>
          <w:szCs w:val="18"/>
          <w:lang w:val="ru-RU"/>
        </w:rPr>
        <w:t>.</w:t>
      </w:r>
    </w:p>
    <w:p w14:paraId="5A920B14" w14:textId="77777777" w:rsidR="006A6EB4" w:rsidRPr="00ED63FF" w:rsidRDefault="006A6EB4" w:rsidP="006A6EB4">
      <w:pPr>
        <w:pStyle w:val="FootnoteBulletLevel1"/>
        <w:spacing w:before="0" w:after="0"/>
        <w:ind w:left="720" w:firstLine="0"/>
        <w:rPr>
          <w:lang w:val="ru-RU"/>
        </w:rPr>
      </w:pPr>
    </w:p>
    <w:p w14:paraId="2FBFD778" w14:textId="77777777" w:rsidR="006A6EB4" w:rsidRPr="00ED63FF" w:rsidRDefault="006A6EB4" w:rsidP="006A6EB4">
      <w:pPr>
        <w:pStyle w:val="FootnoteBulletLevel1"/>
        <w:spacing w:before="0" w:after="0"/>
        <w:ind w:left="0" w:firstLine="0"/>
        <w:rPr>
          <w:lang w:val="ru-RU"/>
        </w:rPr>
      </w:pPr>
      <w:r w:rsidRPr="00ED63FF">
        <w:rPr>
          <w:rFonts w:ascii="Tahoma" w:hAnsi="Tahoma" w:cs="Tahoma"/>
          <w:sz w:val="18"/>
          <w:szCs w:val="18"/>
          <w:lang w:val="ru-RU"/>
        </w:rPr>
        <w:t xml:space="preserve">Клиенты, желающие зарегистрироваться в программе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xml:space="preserve"> для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Embedded</w:t>
      </w:r>
      <w:r w:rsidRPr="00ED63FF">
        <w:rPr>
          <w:rFonts w:ascii="Tahoma" w:hAnsi="Tahoma" w:cs="Tahoma"/>
          <w:sz w:val="18"/>
          <w:szCs w:val="18"/>
          <w:lang w:val="ru-RU"/>
        </w:rPr>
        <w:t xml:space="preserve"> 8.1 </w:t>
      </w:r>
      <w:r w:rsidRPr="0055028E">
        <w:rPr>
          <w:rFonts w:ascii="Tahoma" w:hAnsi="Tahoma" w:cs="Tahoma"/>
          <w:sz w:val="18"/>
          <w:szCs w:val="18"/>
        </w:rPr>
        <w:t>Industry</w:t>
      </w:r>
      <w:r w:rsidRPr="00ED63FF">
        <w:rPr>
          <w:rFonts w:ascii="Tahoma" w:hAnsi="Tahoma" w:cs="Tahoma"/>
          <w:sz w:val="18"/>
          <w:szCs w:val="18"/>
          <w:lang w:val="ru-RU"/>
        </w:rPr>
        <w:t xml:space="preserve"> </w:t>
      </w:r>
      <w:r w:rsidRPr="0055028E">
        <w:rPr>
          <w:rFonts w:ascii="Tahoma" w:hAnsi="Tahoma" w:cs="Tahoma"/>
          <w:sz w:val="18"/>
          <w:szCs w:val="18"/>
        </w:rPr>
        <w:t>Pro</w:t>
      </w:r>
      <w:r w:rsidRPr="00ED63FF">
        <w:rPr>
          <w:rFonts w:ascii="Tahoma" w:hAnsi="Tahoma" w:cs="Tahoma"/>
          <w:sz w:val="18"/>
          <w:szCs w:val="18"/>
          <w:lang w:val="ru-RU"/>
        </w:rPr>
        <w:t>, могут выбрать одну из следующих программ лицензирования:</w:t>
      </w:r>
    </w:p>
    <w:p w14:paraId="6DB9E69D" w14:textId="77777777" w:rsidR="006A6EB4" w:rsidRPr="00ED63FF" w:rsidRDefault="006A6EB4" w:rsidP="006A6EB4">
      <w:pPr>
        <w:pStyle w:val="FootnoteBulletLevel1"/>
        <w:spacing w:before="0" w:after="0"/>
        <w:ind w:left="720" w:firstLine="0"/>
        <w:rPr>
          <w:lang w:val="ru-RU"/>
        </w:rPr>
      </w:pPr>
    </w:p>
    <w:p w14:paraId="0FD114F1" w14:textId="77777777" w:rsidR="006A6EB4" w:rsidRPr="00ED63FF" w:rsidRDefault="006A6EB4" w:rsidP="006A6EB4">
      <w:pPr>
        <w:pStyle w:val="FootnoteBulletLevel1"/>
        <w:numPr>
          <w:ilvl w:val="0"/>
          <w:numId w:val="29"/>
        </w:numPr>
        <w:adjustRightInd/>
        <w:spacing w:before="0" w:after="60"/>
        <w:textAlignment w:val="auto"/>
        <w:rPr>
          <w:lang w:val="ru-RU"/>
        </w:rPr>
      </w:pPr>
      <w:r w:rsidRPr="00ED63FF">
        <w:rPr>
          <w:rFonts w:ascii="Tahoma" w:hAnsi="Tahoma" w:cs="Tahoma"/>
          <w:sz w:val="18"/>
          <w:szCs w:val="18"/>
          <w:lang w:val="ru-RU"/>
        </w:rPr>
        <w:t xml:space="preserve">Программа </w:t>
      </w:r>
      <w:r w:rsidRPr="0055028E">
        <w:rPr>
          <w:rFonts w:ascii="Tahoma" w:hAnsi="Tahoma" w:cs="Tahoma"/>
          <w:sz w:val="18"/>
          <w:szCs w:val="18"/>
        </w:rPr>
        <w:t>Select</w:t>
      </w:r>
      <w:r w:rsidRPr="00ED63FF">
        <w:rPr>
          <w:rFonts w:ascii="Tahoma" w:hAnsi="Tahoma" w:cs="Tahoma"/>
          <w:sz w:val="18"/>
          <w:szCs w:val="18"/>
          <w:lang w:val="ru-RU"/>
        </w:rPr>
        <w:t xml:space="preserve">.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Value</w:t>
      </w:r>
      <w:r w:rsidRPr="00ED63FF">
        <w:rPr>
          <w:rFonts w:ascii="Tahoma" w:hAnsi="Tahoma" w:cs="Tahoma"/>
          <w:sz w:val="18"/>
          <w:szCs w:val="18"/>
          <w:lang w:val="ru-RU"/>
        </w:rPr>
        <w:t xml:space="preserve"> (вариант для части настольных компьютеров компании) и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License</w:t>
      </w:r>
      <w:r w:rsidRPr="00ED63FF">
        <w:rPr>
          <w:rFonts w:ascii="Tahoma" w:hAnsi="Tahoma" w:cs="Tahoma"/>
          <w:sz w:val="18"/>
          <w:szCs w:val="18"/>
          <w:lang w:val="ru-RU"/>
        </w:rPr>
        <w:t>.</w:t>
      </w:r>
    </w:p>
    <w:p w14:paraId="631D176C" w14:textId="77777777" w:rsidR="006A6EB4" w:rsidRPr="00ED63FF" w:rsidRDefault="006A6EB4" w:rsidP="006A6EB4">
      <w:pPr>
        <w:pStyle w:val="Footnotedash"/>
        <w:numPr>
          <w:ilvl w:val="0"/>
          <w:numId w:val="30"/>
        </w:numPr>
        <w:adjustRightInd/>
        <w:spacing w:before="0"/>
        <w:ind w:left="1800"/>
        <w:textAlignment w:val="auto"/>
        <w:rPr>
          <w:lang w:val="ru-RU"/>
        </w:rPr>
      </w:pPr>
      <w:r w:rsidRPr="00ED63FF">
        <w:rPr>
          <w:rFonts w:ascii="Tahoma" w:hAnsi="Tahoma" w:cs="Tahoma"/>
          <w:sz w:val="18"/>
          <w:szCs w:val="18"/>
          <w:lang w:val="ru-RU"/>
        </w:rPr>
        <w:t xml:space="preserve">Требуется приобрести покрытие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xml:space="preserve"> для систем </w:t>
      </w:r>
      <w:r w:rsidRPr="0055028E">
        <w:rPr>
          <w:rFonts w:ascii="Tahoma" w:hAnsi="Tahoma" w:cs="Tahoma"/>
          <w:sz w:val="18"/>
          <w:szCs w:val="18"/>
        </w:rPr>
        <w:t>POSReady</w:t>
      </w:r>
      <w:r w:rsidRPr="00ED63FF">
        <w:rPr>
          <w:rFonts w:ascii="Tahoma" w:hAnsi="Tahoma" w:cs="Tahoma"/>
          <w:sz w:val="18"/>
          <w:szCs w:val="18"/>
          <w:lang w:val="ru-RU"/>
        </w:rPr>
        <w:t xml:space="preserve"> 2009, </w:t>
      </w:r>
      <w:r w:rsidRPr="0055028E">
        <w:rPr>
          <w:rFonts w:ascii="Tahoma" w:hAnsi="Tahoma" w:cs="Tahoma"/>
          <w:sz w:val="18"/>
          <w:szCs w:val="18"/>
        </w:rPr>
        <w:t>POSReady</w:t>
      </w:r>
      <w:r w:rsidRPr="00ED63FF">
        <w:rPr>
          <w:rFonts w:ascii="Tahoma" w:hAnsi="Tahoma" w:cs="Tahoma"/>
          <w:sz w:val="18"/>
          <w:szCs w:val="18"/>
          <w:lang w:val="ru-RU"/>
        </w:rPr>
        <w:t xml:space="preserve"> 7,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Embedded</w:t>
      </w:r>
      <w:r w:rsidRPr="00ED63FF">
        <w:rPr>
          <w:rFonts w:ascii="Tahoma" w:hAnsi="Tahoma" w:cs="Tahoma"/>
          <w:sz w:val="18"/>
          <w:szCs w:val="18"/>
          <w:lang w:val="ru-RU"/>
        </w:rPr>
        <w:t xml:space="preserve"> 8 </w:t>
      </w:r>
      <w:r w:rsidRPr="0055028E">
        <w:rPr>
          <w:rFonts w:ascii="Tahoma" w:hAnsi="Tahoma" w:cs="Tahoma"/>
          <w:sz w:val="18"/>
          <w:szCs w:val="18"/>
        </w:rPr>
        <w:t>Industry</w:t>
      </w:r>
      <w:r w:rsidRPr="00ED63FF">
        <w:rPr>
          <w:rFonts w:ascii="Tahoma" w:hAnsi="Tahoma" w:cs="Tahoma"/>
          <w:sz w:val="18"/>
          <w:szCs w:val="18"/>
          <w:lang w:val="ru-RU"/>
        </w:rPr>
        <w:t xml:space="preserve"> </w:t>
      </w:r>
      <w:r w:rsidRPr="0055028E">
        <w:rPr>
          <w:rFonts w:ascii="Tahoma" w:hAnsi="Tahoma" w:cs="Tahoma"/>
          <w:sz w:val="18"/>
          <w:szCs w:val="18"/>
        </w:rPr>
        <w:t>Pro</w:t>
      </w:r>
      <w:r w:rsidRPr="00ED63FF">
        <w:rPr>
          <w:rFonts w:ascii="Tahoma" w:hAnsi="Tahoma" w:cs="Tahoma"/>
          <w:sz w:val="18"/>
          <w:szCs w:val="18"/>
          <w:lang w:val="ru-RU"/>
        </w:rPr>
        <w:t xml:space="preserve"> или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Embedded</w:t>
      </w:r>
      <w:r w:rsidRPr="00ED63FF">
        <w:rPr>
          <w:rFonts w:ascii="Tahoma" w:hAnsi="Tahoma" w:cs="Tahoma"/>
          <w:sz w:val="18"/>
          <w:szCs w:val="18"/>
          <w:lang w:val="ru-RU"/>
        </w:rPr>
        <w:t xml:space="preserve"> 8.1 </w:t>
      </w:r>
      <w:r w:rsidRPr="0055028E">
        <w:rPr>
          <w:rFonts w:ascii="Tahoma" w:hAnsi="Tahoma" w:cs="Tahoma"/>
          <w:sz w:val="18"/>
          <w:szCs w:val="18"/>
        </w:rPr>
        <w:t>Industry</w:t>
      </w:r>
      <w:r w:rsidRPr="00ED63FF">
        <w:rPr>
          <w:rFonts w:ascii="Tahoma" w:hAnsi="Tahoma" w:cs="Tahoma"/>
          <w:sz w:val="18"/>
          <w:szCs w:val="18"/>
          <w:lang w:val="ru-RU"/>
        </w:rPr>
        <w:t xml:space="preserve"> </w:t>
      </w:r>
      <w:r w:rsidRPr="0055028E">
        <w:rPr>
          <w:rFonts w:ascii="Tahoma" w:hAnsi="Tahoma" w:cs="Tahoma"/>
          <w:sz w:val="18"/>
          <w:szCs w:val="18"/>
        </w:rPr>
        <w:t>Pro</w:t>
      </w:r>
      <w:r w:rsidRPr="00ED63FF">
        <w:rPr>
          <w:rFonts w:ascii="Tahoma" w:hAnsi="Tahoma" w:cs="Tahoma"/>
          <w:sz w:val="18"/>
          <w:szCs w:val="18"/>
          <w:lang w:val="ru-RU"/>
        </w:rPr>
        <w:t>, лицензированных у изготовителя оборудования, в течение 90 дней с даты приобретения таковой лицензии.</w:t>
      </w:r>
    </w:p>
    <w:p w14:paraId="6E187B13" w14:textId="77777777" w:rsidR="006A6EB4" w:rsidRPr="00ED63FF" w:rsidRDefault="006A6EB4" w:rsidP="006A6EB4">
      <w:pPr>
        <w:pStyle w:val="Footnotedash"/>
        <w:numPr>
          <w:ilvl w:val="0"/>
          <w:numId w:val="30"/>
        </w:numPr>
        <w:adjustRightInd/>
        <w:spacing w:before="0"/>
        <w:ind w:left="1800"/>
        <w:textAlignment w:val="auto"/>
        <w:rPr>
          <w:lang w:val="ru-RU"/>
        </w:rPr>
      </w:pPr>
      <w:r w:rsidRPr="00ED63FF">
        <w:rPr>
          <w:rFonts w:ascii="Tahoma" w:hAnsi="Tahoma" w:cs="Tahoma"/>
          <w:sz w:val="18"/>
          <w:szCs w:val="18"/>
          <w:lang w:val="ru-RU"/>
        </w:rPr>
        <w:t xml:space="preserve">Возобновление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xml:space="preserve"> для операционной системы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Embedded</w:t>
      </w:r>
      <w:r w:rsidRPr="00ED63FF">
        <w:rPr>
          <w:rFonts w:ascii="Tahoma" w:hAnsi="Tahoma" w:cs="Tahoma"/>
          <w:sz w:val="18"/>
          <w:szCs w:val="18"/>
          <w:lang w:val="ru-RU"/>
        </w:rPr>
        <w:t xml:space="preserve"> после истечения срока действия покрытия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xml:space="preserve"> для </w:t>
      </w:r>
      <w:r w:rsidRPr="0055028E">
        <w:rPr>
          <w:rFonts w:ascii="Tahoma" w:hAnsi="Tahoma" w:cs="Tahoma"/>
          <w:sz w:val="18"/>
          <w:szCs w:val="18"/>
        </w:rPr>
        <w:t>POSReady</w:t>
      </w:r>
      <w:r w:rsidRPr="00ED63FF">
        <w:rPr>
          <w:rFonts w:ascii="Tahoma" w:hAnsi="Tahoma" w:cs="Tahoma"/>
          <w:sz w:val="18"/>
          <w:szCs w:val="18"/>
          <w:lang w:val="ru-RU"/>
        </w:rPr>
        <w:t xml:space="preserve"> 2009, </w:t>
      </w:r>
      <w:r w:rsidRPr="0055028E">
        <w:rPr>
          <w:rFonts w:ascii="Tahoma" w:hAnsi="Tahoma" w:cs="Tahoma"/>
          <w:sz w:val="18"/>
          <w:szCs w:val="18"/>
        </w:rPr>
        <w:t>POSReady</w:t>
      </w:r>
      <w:r w:rsidRPr="00ED63FF">
        <w:rPr>
          <w:rFonts w:ascii="Tahoma" w:hAnsi="Tahoma" w:cs="Tahoma"/>
          <w:sz w:val="18"/>
          <w:szCs w:val="18"/>
          <w:lang w:val="ru-RU"/>
        </w:rPr>
        <w:t xml:space="preserve"> 7,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Embedded</w:t>
      </w:r>
      <w:r w:rsidRPr="00ED63FF">
        <w:rPr>
          <w:rFonts w:ascii="Tahoma" w:hAnsi="Tahoma" w:cs="Tahoma"/>
          <w:sz w:val="18"/>
          <w:szCs w:val="18"/>
          <w:lang w:val="ru-RU"/>
        </w:rPr>
        <w:t xml:space="preserve"> 8 </w:t>
      </w:r>
      <w:r w:rsidRPr="0055028E">
        <w:rPr>
          <w:rFonts w:ascii="Tahoma" w:hAnsi="Tahoma" w:cs="Tahoma"/>
          <w:sz w:val="18"/>
          <w:szCs w:val="18"/>
        </w:rPr>
        <w:t>Industry</w:t>
      </w:r>
      <w:r w:rsidRPr="00ED63FF">
        <w:rPr>
          <w:rFonts w:ascii="Tahoma" w:hAnsi="Tahoma" w:cs="Tahoma"/>
          <w:sz w:val="18"/>
          <w:szCs w:val="18"/>
          <w:lang w:val="ru-RU"/>
        </w:rPr>
        <w:t xml:space="preserve"> </w:t>
      </w:r>
      <w:r w:rsidRPr="0055028E">
        <w:rPr>
          <w:rFonts w:ascii="Tahoma" w:hAnsi="Tahoma" w:cs="Tahoma"/>
          <w:sz w:val="18"/>
          <w:szCs w:val="18"/>
        </w:rPr>
        <w:t>Pro</w:t>
      </w:r>
      <w:r w:rsidRPr="00ED63FF">
        <w:rPr>
          <w:rFonts w:ascii="Tahoma" w:hAnsi="Tahoma" w:cs="Tahoma"/>
          <w:sz w:val="18"/>
          <w:szCs w:val="18"/>
          <w:lang w:val="ru-RU"/>
        </w:rPr>
        <w:t xml:space="preserve"> или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Embedded</w:t>
      </w:r>
      <w:r w:rsidRPr="00ED63FF">
        <w:rPr>
          <w:rFonts w:ascii="Tahoma" w:hAnsi="Tahoma" w:cs="Tahoma"/>
          <w:sz w:val="18"/>
          <w:szCs w:val="18"/>
          <w:lang w:val="ru-RU"/>
        </w:rPr>
        <w:t xml:space="preserve"> 8.1 </w:t>
      </w:r>
      <w:r w:rsidRPr="0055028E">
        <w:rPr>
          <w:rFonts w:ascii="Tahoma" w:hAnsi="Tahoma" w:cs="Tahoma"/>
          <w:sz w:val="18"/>
          <w:szCs w:val="18"/>
        </w:rPr>
        <w:t>Industry</w:t>
      </w:r>
      <w:r w:rsidRPr="00ED63FF">
        <w:rPr>
          <w:rFonts w:ascii="Tahoma" w:hAnsi="Tahoma" w:cs="Tahoma"/>
          <w:sz w:val="18"/>
          <w:szCs w:val="18"/>
          <w:lang w:val="ru-RU"/>
        </w:rPr>
        <w:t xml:space="preserve"> </w:t>
      </w:r>
      <w:r w:rsidRPr="0055028E">
        <w:rPr>
          <w:rFonts w:ascii="Tahoma" w:hAnsi="Tahoma" w:cs="Tahoma"/>
          <w:sz w:val="18"/>
          <w:szCs w:val="18"/>
        </w:rPr>
        <w:t>Pro</w:t>
      </w:r>
      <w:r w:rsidRPr="00ED63FF">
        <w:rPr>
          <w:rFonts w:ascii="Tahoma" w:hAnsi="Tahoma" w:cs="Tahoma"/>
          <w:sz w:val="18"/>
          <w:szCs w:val="18"/>
          <w:lang w:val="ru-RU"/>
        </w:rPr>
        <w:t xml:space="preserve">. </w:t>
      </w:r>
    </w:p>
    <w:p w14:paraId="3C3676DF" w14:textId="77777777" w:rsidR="006A6EB4" w:rsidRPr="00ED63FF" w:rsidRDefault="006A6EB4" w:rsidP="006A6EB4">
      <w:pPr>
        <w:pStyle w:val="Footnotedash"/>
        <w:spacing w:before="0" w:after="0"/>
        <w:ind w:left="720" w:firstLine="0"/>
        <w:rPr>
          <w:lang w:val="ru-RU"/>
        </w:rPr>
      </w:pPr>
    </w:p>
    <w:p w14:paraId="107B234E" w14:textId="77777777" w:rsidR="006A6EB4" w:rsidRPr="00ED63FF" w:rsidRDefault="006A6EB4" w:rsidP="006A6EB4">
      <w:pPr>
        <w:pStyle w:val="FootnoteBulletLevel2"/>
        <w:numPr>
          <w:ilvl w:val="0"/>
          <w:numId w:val="25"/>
        </w:numPr>
        <w:adjustRightInd/>
        <w:spacing w:before="0"/>
        <w:ind w:left="1440"/>
        <w:textAlignment w:val="auto"/>
        <w:rPr>
          <w:lang w:val="ru-RU"/>
        </w:rPr>
      </w:pPr>
      <w:r w:rsidRPr="00ED63FF">
        <w:rPr>
          <w:rFonts w:ascii="Tahoma" w:hAnsi="Tahoma" w:cs="Tahoma"/>
          <w:sz w:val="18"/>
          <w:szCs w:val="18"/>
          <w:lang w:val="ru-RU"/>
        </w:rPr>
        <w:t xml:space="preserve">Соглашения о регистрации </w:t>
      </w:r>
      <w:r w:rsidRPr="0055028E">
        <w:rPr>
          <w:rFonts w:ascii="Tahoma" w:hAnsi="Tahoma" w:cs="Tahoma"/>
          <w:sz w:val="18"/>
          <w:szCs w:val="18"/>
        </w:rPr>
        <w:t>Enterprise</w:t>
      </w:r>
      <w:r w:rsidRPr="00ED63FF">
        <w:rPr>
          <w:rFonts w:ascii="Tahoma" w:hAnsi="Tahoma" w:cs="Tahoma"/>
          <w:sz w:val="18"/>
          <w:szCs w:val="18"/>
          <w:lang w:val="ru-RU"/>
        </w:rPr>
        <w:t xml:space="preserve">. После окончания действия существующего Соглашения о регистрации </w:t>
      </w:r>
      <w:r w:rsidRPr="0055028E">
        <w:rPr>
          <w:rFonts w:ascii="Tahoma" w:hAnsi="Tahoma" w:cs="Tahoma"/>
          <w:sz w:val="18"/>
          <w:szCs w:val="18"/>
        </w:rPr>
        <w:t>Enterprise</w:t>
      </w:r>
      <w:r w:rsidRPr="00ED63FF">
        <w:rPr>
          <w:rFonts w:ascii="Tahoma" w:hAnsi="Tahoma" w:cs="Tahoma"/>
          <w:sz w:val="18"/>
          <w:szCs w:val="18"/>
          <w:lang w:val="ru-RU"/>
        </w:rPr>
        <w:t xml:space="preserve">, распространяющегося на Операционную систему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Embedded</w:t>
      </w:r>
      <w:r w:rsidRPr="00ED63FF">
        <w:rPr>
          <w:rFonts w:ascii="Tahoma" w:hAnsi="Tahoma" w:cs="Tahoma"/>
          <w:sz w:val="18"/>
          <w:szCs w:val="18"/>
          <w:lang w:val="ru-RU"/>
        </w:rPr>
        <w:t xml:space="preserve">, можно заключить новое Соглашение о регистрации </w:t>
      </w:r>
      <w:r w:rsidRPr="0055028E">
        <w:rPr>
          <w:rFonts w:ascii="Tahoma" w:hAnsi="Tahoma" w:cs="Tahoma"/>
          <w:sz w:val="18"/>
          <w:szCs w:val="18"/>
        </w:rPr>
        <w:t>Enterprise</w:t>
      </w:r>
      <w:r w:rsidRPr="00ED63FF">
        <w:rPr>
          <w:rFonts w:ascii="Tahoma" w:hAnsi="Tahoma" w:cs="Tahoma"/>
          <w:sz w:val="18"/>
          <w:szCs w:val="18"/>
          <w:lang w:val="ru-RU"/>
        </w:rPr>
        <w:t xml:space="preserve"> для Операционной системы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Embedded</w:t>
      </w:r>
      <w:r w:rsidRPr="00ED63FF">
        <w:rPr>
          <w:rFonts w:ascii="Tahoma" w:hAnsi="Tahoma" w:cs="Tahoma"/>
          <w:sz w:val="18"/>
          <w:szCs w:val="18"/>
          <w:lang w:val="ru-RU"/>
        </w:rPr>
        <w:t>.</w:t>
      </w:r>
    </w:p>
    <w:p w14:paraId="5F061617" w14:textId="77777777" w:rsidR="006A6EB4" w:rsidRPr="00ED63FF" w:rsidRDefault="006A6EB4" w:rsidP="006A6EB4">
      <w:pPr>
        <w:pStyle w:val="FootnoteBulletLevel1"/>
        <w:tabs>
          <w:tab w:val="clear" w:pos="900"/>
        </w:tabs>
        <w:spacing w:before="0" w:after="0"/>
        <w:ind w:left="0" w:firstLine="0"/>
        <w:rPr>
          <w:lang w:val="ru-RU"/>
        </w:rPr>
      </w:pPr>
    </w:p>
    <w:p w14:paraId="078A5763" w14:textId="77777777" w:rsidR="006A6EB4" w:rsidRPr="00ED63FF" w:rsidRDefault="006A6EB4" w:rsidP="006A6EB4">
      <w:pPr>
        <w:pStyle w:val="FootnoteBulletLevel2"/>
        <w:tabs>
          <w:tab w:val="clear" w:pos="1260"/>
        </w:tabs>
        <w:adjustRightInd/>
        <w:spacing w:before="0"/>
        <w:ind w:left="0" w:firstLine="0"/>
        <w:textAlignment w:val="auto"/>
        <w:rPr>
          <w:lang w:val="ru-RU"/>
        </w:rPr>
      </w:pPr>
      <w:r w:rsidRPr="00ED63FF">
        <w:rPr>
          <w:rFonts w:ascii="Tahoma" w:hAnsi="Tahoma" w:cs="Tahoma"/>
          <w:sz w:val="18"/>
          <w:szCs w:val="18"/>
          <w:lang w:val="ru-RU"/>
        </w:rPr>
        <w:t xml:space="preserve">Клиенты, желающие прибрести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Embedded</w:t>
      </w:r>
      <w:r w:rsidRPr="00ED63FF">
        <w:rPr>
          <w:rFonts w:ascii="Tahoma" w:hAnsi="Tahoma" w:cs="Tahoma"/>
          <w:sz w:val="18"/>
          <w:szCs w:val="18"/>
          <w:lang w:val="ru-RU"/>
        </w:rPr>
        <w:t xml:space="preserve"> 8 </w:t>
      </w:r>
      <w:r w:rsidRPr="0055028E">
        <w:rPr>
          <w:rFonts w:ascii="Tahoma" w:hAnsi="Tahoma" w:cs="Tahoma"/>
          <w:sz w:val="18"/>
          <w:szCs w:val="18"/>
        </w:rPr>
        <w:t>Industry</w:t>
      </w:r>
      <w:r w:rsidRPr="00ED63FF">
        <w:rPr>
          <w:rFonts w:ascii="Tahoma" w:hAnsi="Tahoma" w:cs="Tahoma"/>
          <w:sz w:val="18"/>
          <w:szCs w:val="18"/>
          <w:lang w:val="ru-RU"/>
        </w:rPr>
        <w:t xml:space="preserve"> </w:t>
      </w:r>
      <w:r w:rsidRPr="0055028E">
        <w:rPr>
          <w:rFonts w:ascii="Tahoma" w:hAnsi="Tahoma" w:cs="Tahoma"/>
          <w:sz w:val="18"/>
          <w:szCs w:val="18"/>
        </w:rPr>
        <w:t>Pro</w:t>
      </w:r>
      <w:r w:rsidRPr="00ED63FF">
        <w:rPr>
          <w:rFonts w:ascii="Tahoma" w:hAnsi="Tahoma" w:cs="Tahoma"/>
          <w:sz w:val="18"/>
          <w:szCs w:val="18"/>
          <w:lang w:val="ru-RU"/>
        </w:rPr>
        <w:t xml:space="preserve"> </w:t>
      </w:r>
      <w:r w:rsidRPr="0055028E">
        <w:rPr>
          <w:rFonts w:ascii="Tahoma" w:hAnsi="Tahoma" w:cs="Tahoma"/>
          <w:sz w:val="18"/>
          <w:szCs w:val="18"/>
        </w:rPr>
        <w:t>Upgrade</w:t>
      </w:r>
      <w:r w:rsidRPr="00ED63FF">
        <w:rPr>
          <w:rFonts w:ascii="Tahoma" w:hAnsi="Tahoma" w:cs="Tahoma"/>
          <w:sz w:val="18"/>
          <w:szCs w:val="18"/>
          <w:lang w:val="ru-RU"/>
        </w:rPr>
        <w:t xml:space="preserve"> и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могут выбрать одну из следующих программ лицензирования:</w:t>
      </w:r>
    </w:p>
    <w:p w14:paraId="61471B13" w14:textId="77777777" w:rsidR="006A6EB4" w:rsidRPr="00ED63FF" w:rsidRDefault="006A6EB4" w:rsidP="006A6EB4">
      <w:pPr>
        <w:pStyle w:val="FootnoteBulletLevel2"/>
        <w:numPr>
          <w:ilvl w:val="0"/>
          <w:numId w:val="25"/>
        </w:numPr>
        <w:adjustRightInd/>
        <w:spacing w:before="0" w:after="60"/>
        <w:ind w:left="1440"/>
        <w:textAlignment w:val="auto"/>
        <w:rPr>
          <w:lang w:val="ru-RU"/>
        </w:rPr>
      </w:pPr>
      <w:r w:rsidRPr="00ED63FF">
        <w:rPr>
          <w:rFonts w:ascii="Tahoma" w:hAnsi="Tahoma" w:cs="Tahoma"/>
          <w:sz w:val="18"/>
          <w:szCs w:val="18"/>
          <w:lang w:val="ru-RU"/>
        </w:rPr>
        <w:t xml:space="preserve">Соглашение </w:t>
      </w:r>
      <w:r w:rsidRPr="0055028E">
        <w:rPr>
          <w:rFonts w:ascii="Tahoma" w:hAnsi="Tahoma" w:cs="Tahoma"/>
          <w:sz w:val="18"/>
          <w:szCs w:val="18"/>
        </w:rPr>
        <w:t>Enterprise</w:t>
      </w:r>
      <w:r w:rsidRPr="00ED63FF">
        <w:rPr>
          <w:rFonts w:ascii="Tahoma" w:hAnsi="Tahoma" w:cs="Tahoma"/>
          <w:sz w:val="18"/>
          <w:szCs w:val="18"/>
          <w:lang w:val="ru-RU"/>
        </w:rPr>
        <w:t xml:space="preserve">, </w:t>
      </w:r>
      <w:r w:rsidRPr="0055028E">
        <w:rPr>
          <w:rFonts w:ascii="Tahoma" w:hAnsi="Tahoma" w:cs="Tahoma"/>
          <w:sz w:val="18"/>
          <w:szCs w:val="18"/>
        </w:rPr>
        <w:t>Select</w:t>
      </w:r>
      <w:r w:rsidRPr="00ED63FF">
        <w:rPr>
          <w:rFonts w:ascii="Tahoma" w:hAnsi="Tahoma" w:cs="Tahoma"/>
          <w:sz w:val="18"/>
          <w:szCs w:val="18"/>
          <w:lang w:val="ru-RU"/>
        </w:rPr>
        <w:t xml:space="preserve"> </w:t>
      </w:r>
      <w:r w:rsidRPr="0055028E">
        <w:rPr>
          <w:rFonts w:ascii="Tahoma" w:hAnsi="Tahoma" w:cs="Tahoma"/>
          <w:sz w:val="18"/>
          <w:szCs w:val="18"/>
        </w:rPr>
        <w:t>Plus</w:t>
      </w:r>
      <w:r w:rsidRPr="00ED63FF">
        <w:rPr>
          <w:rFonts w:ascii="Tahoma" w:hAnsi="Tahoma" w:cs="Tahoma"/>
          <w:sz w:val="18"/>
          <w:szCs w:val="18"/>
          <w:lang w:val="ru-RU"/>
        </w:rPr>
        <w:t xml:space="preserve">,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Value</w:t>
      </w:r>
      <w:r w:rsidRPr="00ED63FF">
        <w:rPr>
          <w:rFonts w:ascii="Tahoma" w:hAnsi="Tahoma" w:cs="Tahoma"/>
          <w:sz w:val="18"/>
          <w:szCs w:val="18"/>
          <w:lang w:val="ru-RU"/>
        </w:rPr>
        <w:t xml:space="preserve"> (вариант для части настольных компьютеров компании) и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License</w:t>
      </w:r>
      <w:r w:rsidRPr="00ED63FF">
        <w:rPr>
          <w:rFonts w:ascii="Tahoma" w:hAnsi="Tahoma" w:cs="Tahoma"/>
          <w:sz w:val="18"/>
          <w:szCs w:val="18"/>
          <w:lang w:val="ru-RU"/>
        </w:rPr>
        <w:t>:</w:t>
      </w:r>
    </w:p>
    <w:p w14:paraId="7FE684E3" w14:textId="77777777" w:rsidR="006A6EB4" w:rsidRPr="00ED63FF" w:rsidRDefault="006A6EB4" w:rsidP="00126E11">
      <w:pPr>
        <w:pStyle w:val="AppendixBodyText"/>
        <w:numPr>
          <w:ilvl w:val="0"/>
          <w:numId w:val="80"/>
        </w:numPr>
        <w:tabs>
          <w:tab w:val="left" w:pos="8820"/>
        </w:tabs>
        <w:ind w:left="1800" w:right="540"/>
        <w:rPr>
          <w:spacing w:val="-4"/>
          <w:lang w:val="ru-RU"/>
        </w:rPr>
      </w:pPr>
      <w:r w:rsidRPr="00ED63FF">
        <w:rPr>
          <w:rFonts w:ascii="Tahoma" w:hAnsi="Tahoma" w:cs="Tahoma"/>
          <w:color w:val="000000"/>
          <w:spacing w:val="-4"/>
          <w:sz w:val="18"/>
          <w:szCs w:val="18"/>
          <w:lang w:val="ru-RU"/>
        </w:rPr>
        <w:t xml:space="preserve">Приобретение </w:t>
      </w:r>
      <w:r w:rsidRPr="0055028E">
        <w:rPr>
          <w:rFonts w:ascii="Tahoma" w:hAnsi="Tahoma" w:cs="Tahoma"/>
          <w:color w:val="000000"/>
          <w:spacing w:val="-4"/>
          <w:sz w:val="18"/>
          <w:szCs w:val="18"/>
        </w:rPr>
        <w:t>Windows</w:t>
      </w:r>
      <w:r w:rsidRPr="00ED63FF">
        <w:rPr>
          <w:rFonts w:ascii="Tahoma" w:hAnsi="Tahoma" w:cs="Tahoma"/>
          <w:color w:val="000000"/>
          <w:spacing w:val="-4"/>
          <w:sz w:val="18"/>
          <w:szCs w:val="18"/>
          <w:lang w:val="ru-RU"/>
        </w:rPr>
        <w:t xml:space="preserve"> </w:t>
      </w:r>
      <w:r w:rsidRPr="0055028E">
        <w:rPr>
          <w:rFonts w:ascii="Tahoma" w:hAnsi="Tahoma" w:cs="Tahoma"/>
          <w:color w:val="000000"/>
          <w:spacing w:val="-4"/>
          <w:sz w:val="18"/>
          <w:szCs w:val="18"/>
        </w:rPr>
        <w:t>Embedded</w:t>
      </w:r>
      <w:r w:rsidRPr="00ED63FF">
        <w:rPr>
          <w:rFonts w:ascii="Tahoma" w:hAnsi="Tahoma" w:cs="Tahoma"/>
          <w:color w:val="000000"/>
          <w:spacing w:val="-4"/>
          <w:sz w:val="18"/>
          <w:szCs w:val="18"/>
          <w:lang w:val="ru-RU"/>
        </w:rPr>
        <w:t xml:space="preserve"> 8 </w:t>
      </w:r>
      <w:r w:rsidRPr="0055028E">
        <w:rPr>
          <w:rFonts w:ascii="Tahoma" w:hAnsi="Tahoma" w:cs="Tahoma"/>
          <w:color w:val="000000"/>
          <w:spacing w:val="-4"/>
          <w:sz w:val="18"/>
          <w:szCs w:val="18"/>
        </w:rPr>
        <w:t>Industry</w:t>
      </w:r>
      <w:r w:rsidRPr="00ED63FF">
        <w:rPr>
          <w:rFonts w:ascii="Tahoma" w:hAnsi="Tahoma" w:cs="Tahoma"/>
          <w:color w:val="000000"/>
          <w:spacing w:val="-4"/>
          <w:sz w:val="18"/>
          <w:szCs w:val="18"/>
          <w:lang w:val="ru-RU"/>
        </w:rPr>
        <w:t xml:space="preserve"> </w:t>
      </w:r>
      <w:r w:rsidRPr="0055028E">
        <w:rPr>
          <w:rFonts w:ascii="Tahoma" w:hAnsi="Tahoma" w:cs="Tahoma"/>
          <w:color w:val="000000"/>
          <w:spacing w:val="-4"/>
          <w:sz w:val="18"/>
          <w:szCs w:val="18"/>
        </w:rPr>
        <w:t>Pro</w:t>
      </w:r>
      <w:r w:rsidRPr="00ED63FF">
        <w:rPr>
          <w:rFonts w:ascii="Tahoma" w:hAnsi="Tahoma" w:cs="Tahoma"/>
          <w:color w:val="000000"/>
          <w:spacing w:val="-4"/>
          <w:sz w:val="18"/>
          <w:szCs w:val="18"/>
          <w:lang w:val="ru-RU"/>
        </w:rPr>
        <w:t xml:space="preserve"> </w:t>
      </w:r>
      <w:r w:rsidRPr="0055028E">
        <w:rPr>
          <w:rFonts w:ascii="Tahoma" w:hAnsi="Tahoma" w:cs="Tahoma"/>
          <w:color w:val="000000"/>
          <w:spacing w:val="-4"/>
          <w:sz w:val="18"/>
          <w:szCs w:val="18"/>
        </w:rPr>
        <w:t>Upgrade</w:t>
      </w:r>
      <w:r w:rsidRPr="00ED63FF">
        <w:rPr>
          <w:rFonts w:ascii="Tahoma" w:hAnsi="Tahoma" w:cs="Tahoma"/>
          <w:color w:val="000000"/>
          <w:spacing w:val="-4"/>
          <w:sz w:val="18"/>
          <w:szCs w:val="18"/>
          <w:lang w:val="ru-RU"/>
        </w:rPr>
        <w:t xml:space="preserve"> и </w:t>
      </w:r>
      <w:r w:rsidRPr="0055028E">
        <w:rPr>
          <w:rFonts w:ascii="Tahoma" w:hAnsi="Tahoma" w:cs="Tahoma"/>
          <w:color w:val="000000"/>
          <w:spacing w:val="-4"/>
          <w:sz w:val="18"/>
          <w:szCs w:val="18"/>
        </w:rPr>
        <w:t>Software</w:t>
      </w:r>
      <w:r w:rsidRPr="00ED63FF">
        <w:rPr>
          <w:rFonts w:ascii="Tahoma" w:hAnsi="Tahoma" w:cs="Tahoma"/>
          <w:color w:val="000000"/>
          <w:spacing w:val="-4"/>
          <w:sz w:val="18"/>
          <w:szCs w:val="18"/>
          <w:lang w:val="ru-RU"/>
        </w:rPr>
        <w:t xml:space="preserve"> </w:t>
      </w:r>
      <w:r w:rsidRPr="0055028E">
        <w:rPr>
          <w:rFonts w:ascii="Tahoma" w:hAnsi="Tahoma" w:cs="Tahoma"/>
          <w:color w:val="000000"/>
          <w:spacing w:val="-4"/>
          <w:sz w:val="18"/>
          <w:szCs w:val="18"/>
        </w:rPr>
        <w:t>Assurance</w:t>
      </w:r>
      <w:r w:rsidRPr="00ED63FF">
        <w:rPr>
          <w:rFonts w:ascii="Tahoma" w:hAnsi="Tahoma" w:cs="Tahoma"/>
          <w:color w:val="000000"/>
          <w:spacing w:val="-4"/>
          <w:sz w:val="18"/>
          <w:szCs w:val="18"/>
          <w:lang w:val="ru-RU"/>
        </w:rPr>
        <w:t xml:space="preserve"> </w:t>
      </w:r>
      <w:r w:rsidRPr="0055028E">
        <w:rPr>
          <w:rFonts w:ascii="Tahoma" w:hAnsi="Tahoma" w:cs="Tahoma"/>
          <w:color w:val="000000"/>
          <w:spacing w:val="-4"/>
          <w:sz w:val="18"/>
          <w:szCs w:val="18"/>
        </w:rPr>
        <w:t>for</w:t>
      </w:r>
      <w:r w:rsidRPr="00ED63FF">
        <w:rPr>
          <w:rFonts w:ascii="Tahoma" w:hAnsi="Tahoma" w:cs="Tahoma"/>
          <w:color w:val="000000"/>
          <w:spacing w:val="-4"/>
          <w:sz w:val="18"/>
          <w:szCs w:val="18"/>
          <w:lang w:val="ru-RU"/>
        </w:rPr>
        <w:t xml:space="preserve"> </w:t>
      </w:r>
      <w:r w:rsidRPr="0055028E">
        <w:rPr>
          <w:rFonts w:ascii="Tahoma" w:hAnsi="Tahoma" w:cs="Tahoma"/>
          <w:color w:val="000000"/>
          <w:spacing w:val="-4"/>
          <w:sz w:val="18"/>
          <w:szCs w:val="18"/>
        </w:rPr>
        <w:t>Industry</w:t>
      </w:r>
      <w:r w:rsidRPr="00ED63FF">
        <w:rPr>
          <w:rFonts w:ascii="Tahoma" w:hAnsi="Tahoma" w:cs="Tahoma"/>
          <w:color w:val="000000"/>
          <w:spacing w:val="-4"/>
          <w:sz w:val="18"/>
          <w:szCs w:val="18"/>
          <w:lang w:val="ru-RU"/>
        </w:rPr>
        <w:t xml:space="preserve"> </w:t>
      </w:r>
      <w:r w:rsidRPr="0055028E">
        <w:rPr>
          <w:rFonts w:ascii="Tahoma" w:hAnsi="Tahoma" w:cs="Tahoma"/>
          <w:color w:val="000000"/>
          <w:spacing w:val="-4"/>
          <w:sz w:val="18"/>
          <w:szCs w:val="18"/>
        </w:rPr>
        <w:t>Devices</w:t>
      </w:r>
      <w:r w:rsidRPr="00ED63FF">
        <w:rPr>
          <w:rFonts w:ascii="Tahoma" w:hAnsi="Tahoma" w:cs="Tahoma"/>
          <w:color w:val="000000"/>
          <w:spacing w:val="-4"/>
          <w:sz w:val="18"/>
          <w:szCs w:val="18"/>
          <w:lang w:val="ru-RU"/>
        </w:rPr>
        <w:t xml:space="preserve">, на которых клиент установил по лицензии одну из соответствующих операционных систем, указанных в списке </w:t>
      </w:r>
      <w:r w:rsidRPr="0055028E">
        <w:rPr>
          <w:rFonts w:ascii="Tahoma" w:hAnsi="Tahoma" w:cs="Tahoma"/>
          <w:color w:val="000000"/>
          <w:spacing w:val="-4"/>
          <w:sz w:val="18"/>
          <w:szCs w:val="18"/>
        </w:rPr>
        <w:t>Windows</w:t>
      </w:r>
      <w:r w:rsidRPr="00ED63FF">
        <w:rPr>
          <w:rFonts w:ascii="Tahoma" w:hAnsi="Tahoma" w:cs="Tahoma"/>
          <w:color w:val="000000"/>
          <w:spacing w:val="-4"/>
          <w:sz w:val="18"/>
          <w:szCs w:val="18"/>
          <w:lang w:val="ru-RU"/>
        </w:rPr>
        <w:t xml:space="preserve"> </w:t>
      </w:r>
      <w:r w:rsidRPr="0055028E">
        <w:rPr>
          <w:rFonts w:ascii="Tahoma" w:hAnsi="Tahoma" w:cs="Tahoma"/>
          <w:color w:val="000000"/>
          <w:spacing w:val="-4"/>
          <w:sz w:val="18"/>
          <w:szCs w:val="18"/>
        </w:rPr>
        <w:t>Embedded</w:t>
      </w:r>
      <w:r w:rsidRPr="00ED63FF">
        <w:rPr>
          <w:rFonts w:ascii="Tahoma" w:hAnsi="Tahoma" w:cs="Tahoma"/>
          <w:color w:val="000000"/>
          <w:spacing w:val="-4"/>
          <w:sz w:val="18"/>
          <w:szCs w:val="18"/>
          <w:lang w:val="ru-RU"/>
        </w:rPr>
        <w:t xml:space="preserve"> </w:t>
      </w:r>
      <w:r w:rsidRPr="0055028E">
        <w:rPr>
          <w:rFonts w:ascii="Tahoma" w:hAnsi="Tahoma" w:cs="Tahoma"/>
          <w:color w:val="000000"/>
          <w:spacing w:val="-4"/>
          <w:sz w:val="18"/>
          <w:szCs w:val="18"/>
        </w:rPr>
        <w:t>Upgrade</w:t>
      </w:r>
      <w:r w:rsidRPr="00ED63FF">
        <w:rPr>
          <w:rFonts w:ascii="Tahoma" w:hAnsi="Tahoma" w:cs="Tahoma"/>
          <w:color w:val="000000"/>
          <w:spacing w:val="-4"/>
          <w:sz w:val="18"/>
          <w:szCs w:val="18"/>
          <w:lang w:val="ru-RU"/>
        </w:rPr>
        <w:t xml:space="preserve"> выше.</w:t>
      </w:r>
    </w:p>
    <w:p w14:paraId="4984E243" w14:textId="77777777" w:rsidR="006A6EB4" w:rsidRPr="00ED63FF" w:rsidRDefault="006A6EB4" w:rsidP="006A6EB4">
      <w:pPr>
        <w:pStyle w:val="AppendixBodyText"/>
        <w:numPr>
          <w:ilvl w:val="0"/>
          <w:numId w:val="80"/>
        </w:numPr>
        <w:ind w:left="1800" w:right="720"/>
        <w:rPr>
          <w:spacing w:val="-2"/>
          <w:lang w:val="ru-RU"/>
        </w:rPr>
      </w:pPr>
      <w:r w:rsidRPr="00ED63FF">
        <w:rPr>
          <w:rFonts w:ascii="Tahoma" w:hAnsi="Tahoma" w:cs="Tahoma"/>
          <w:color w:val="000000"/>
          <w:spacing w:val="-2"/>
          <w:sz w:val="18"/>
          <w:szCs w:val="18"/>
          <w:lang w:val="ru-RU"/>
        </w:rPr>
        <w:t xml:space="preserve">Клиент может переносить покрытие </w:t>
      </w:r>
      <w:r w:rsidRPr="0055028E">
        <w:rPr>
          <w:rFonts w:ascii="Tahoma" w:hAnsi="Tahoma" w:cs="Tahoma"/>
          <w:color w:val="000000"/>
          <w:spacing w:val="-2"/>
          <w:sz w:val="18"/>
          <w:szCs w:val="18"/>
        </w:rPr>
        <w:t>Software</w:t>
      </w:r>
      <w:r w:rsidRPr="00ED63FF">
        <w:rPr>
          <w:rFonts w:ascii="Tahoma" w:hAnsi="Tahoma" w:cs="Tahoma"/>
          <w:color w:val="000000"/>
          <w:spacing w:val="-2"/>
          <w:sz w:val="18"/>
          <w:szCs w:val="18"/>
          <w:lang w:val="ru-RU"/>
        </w:rPr>
        <w:t xml:space="preserve"> </w:t>
      </w:r>
      <w:r w:rsidRPr="0055028E">
        <w:rPr>
          <w:rFonts w:ascii="Tahoma" w:hAnsi="Tahoma" w:cs="Tahoma"/>
          <w:color w:val="000000"/>
          <w:spacing w:val="-2"/>
          <w:sz w:val="18"/>
          <w:szCs w:val="18"/>
        </w:rPr>
        <w:t>Assurance</w:t>
      </w:r>
      <w:r w:rsidRPr="00ED63FF">
        <w:rPr>
          <w:rFonts w:ascii="Tahoma" w:hAnsi="Tahoma" w:cs="Tahoma"/>
          <w:color w:val="000000"/>
          <w:spacing w:val="-2"/>
          <w:sz w:val="18"/>
          <w:szCs w:val="18"/>
          <w:lang w:val="ru-RU"/>
        </w:rPr>
        <w:t xml:space="preserve"> для </w:t>
      </w:r>
      <w:r w:rsidRPr="0055028E">
        <w:rPr>
          <w:rFonts w:ascii="Tahoma" w:hAnsi="Tahoma" w:cs="Tahoma"/>
          <w:color w:val="000000"/>
          <w:spacing w:val="-2"/>
          <w:sz w:val="18"/>
          <w:szCs w:val="18"/>
        </w:rPr>
        <w:t>Windows</w:t>
      </w:r>
      <w:r w:rsidRPr="00ED63FF">
        <w:rPr>
          <w:rFonts w:ascii="Tahoma" w:hAnsi="Tahoma" w:cs="Tahoma"/>
          <w:color w:val="000000"/>
          <w:spacing w:val="-2"/>
          <w:sz w:val="18"/>
          <w:szCs w:val="18"/>
          <w:lang w:val="ru-RU"/>
        </w:rPr>
        <w:t xml:space="preserve"> </w:t>
      </w:r>
      <w:r w:rsidRPr="0055028E">
        <w:rPr>
          <w:rFonts w:ascii="Tahoma" w:hAnsi="Tahoma" w:cs="Tahoma"/>
          <w:color w:val="000000"/>
          <w:spacing w:val="-2"/>
          <w:sz w:val="18"/>
          <w:szCs w:val="18"/>
        </w:rPr>
        <w:t>Embedded</w:t>
      </w:r>
      <w:r w:rsidRPr="00ED63FF">
        <w:rPr>
          <w:rFonts w:ascii="Tahoma" w:hAnsi="Tahoma" w:cs="Tahoma"/>
          <w:color w:val="000000"/>
          <w:spacing w:val="-2"/>
          <w:sz w:val="18"/>
          <w:szCs w:val="18"/>
          <w:lang w:val="ru-RU"/>
        </w:rPr>
        <w:t xml:space="preserve"> 8 </w:t>
      </w:r>
      <w:r w:rsidRPr="0055028E">
        <w:rPr>
          <w:rFonts w:ascii="Tahoma" w:hAnsi="Tahoma" w:cs="Tahoma"/>
          <w:color w:val="000000"/>
          <w:spacing w:val="-2"/>
          <w:sz w:val="18"/>
          <w:szCs w:val="18"/>
        </w:rPr>
        <w:t>Industry</w:t>
      </w:r>
      <w:r w:rsidRPr="00ED63FF">
        <w:rPr>
          <w:rFonts w:ascii="Tahoma" w:hAnsi="Tahoma" w:cs="Tahoma"/>
          <w:color w:val="000000"/>
          <w:spacing w:val="-2"/>
          <w:sz w:val="18"/>
          <w:szCs w:val="18"/>
          <w:lang w:val="ru-RU"/>
        </w:rPr>
        <w:t xml:space="preserve"> </w:t>
      </w:r>
      <w:r w:rsidRPr="0055028E">
        <w:rPr>
          <w:rFonts w:ascii="Tahoma" w:hAnsi="Tahoma" w:cs="Tahoma"/>
          <w:color w:val="000000"/>
          <w:spacing w:val="-2"/>
          <w:sz w:val="18"/>
          <w:szCs w:val="18"/>
        </w:rPr>
        <w:t>Pro</w:t>
      </w:r>
      <w:r w:rsidRPr="00ED63FF">
        <w:rPr>
          <w:rFonts w:ascii="Tahoma" w:hAnsi="Tahoma" w:cs="Tahoma"/>
          <w:color w:val="000000"/>
          <w:spacing w:val="-2"/>
          <w:sz w:val="18"/>
          <w:szCs w:val="18"/>
          <w:lang w:val="ru-RU"/>
        </w:rPr>
        <w:t xml:space="preserve"> с исходного устройства на заменяющее устройство, но 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устройстве лицензированную новейшую версию этой операционной системы; и (2)</w:t>
      </w:r>
      <w:r w:rsidRPr="0055028E">
        <w:rPr>
          <w:rFonts w:ascii="Tahoma" w:hAnsi="Tahoma" w:cs="Tahoma"/>
          <w:color w:val="000000"/>
          <w:spacing w:val="-2"/>
          <w:sz w:val="18"/>
          <w:szCs w:val="18"/>
        </w:rPr>
        <w:t> </w:t>
      </w:r>
      <w:r w:rsidRPr="00ED63FF">
        <w:rPr>
          <w:rFonts w:ascii="Tahoma" w:hAnsi="Tahoma" w:cs="Tahoma"/>
          <w:color w:val="000000"/>
          <w:spacing w:val="-2"/>
          <w:sz w:val="18"/>
          <w:szCs w:val="18"/>
          <w:lang w:val="ru-RU"/>
        </w:rPr>
        <w:t>клиент удаляет все связанные обновления операционной системы с исходного устройства.</w:t>
      </w:r>
    </w:p>
    <w:p w14:paraId="09E91077" w14:textId="77777777" w:rsidR="006A6EB4" w:rsidRPr="00ED63FF" w:rsidRDefault="006A6EB4" w:rsidP="006A6EB4">
      <w:pPr>
        <w:pStyle w:val="Footnotedash"/>
        <w:spacing w:before="0" w:after="0"/>
        <w:ind w:left="360"/>
        <w:rPr>
          <w:lang w:val="ru-RU"/>
        </w:rPr>
      </w:pPr>
      <w:r w:rsidRPr="00ED63FF">
        <w:rPr>
          <w:rFonts w:ascii="Tahoma" w:hAnsi="Tahoma" w:cs="Tahoma"/>
          <w:sz w:val="18"/>
          <w:szCs w:val="18"/>
          <w:u w:val="single"/>
          <w:lang w:val="ru-RU"/>
        </w:rPr>
        <w:t>Права на переход к более ранней версии</w:t>
      </w:r>
    </w:p>
    <w:p w14:paraId="4D295CD4" w14:textId="77777777" w:rsidR="006A6EB4" w:rsidRPr="00ED63FF" w:rsidRDefault="006A6EB4" w:rsidP="006A6EB4">
      <w:pPr>
        <w:pStyle w:val="ListParagraph"/>
        <w:ind w:left="0"/>
        <w:contextualSpacing w:val="0"/>
        <w:rPr>
          <w:lang w:val="ru-RU"/>
        </w:rPr>
      </w:pPr>
      <w:r w:rsidRPr="0055028E">
        <w:rPr>
          <w:rFonts w:ascii="Tahoma" w:hAnsi="Tahoma" w:cs="Tahoma"/>
          <w:bCs/>
          <w:sz w:val="18"/>
          <w:szCs w:val="18"/>
        </w:rPr>
        <w:t>Microsoft</w:t>
      </w:r>
      <w:r w:rsidRPr="00ED63FF">
        <w:rPr>
          <w:rFonts w:ascii="Tahoma" w:hAnsi="Tahoma" w:cs="Tahoma"/>
          <w:bCs/>
          <w:sz w:val="18"/>
          <w:szCs w:val="18"/>
          <w:lang w:val="ru-RU"/>
        </w:rPr>
        <w:t xml:space="preserve"> </w:t>
      </w:r>
      <w:r w:rsidRPr="0055028E">
        <w:rPr>
          <w:rFonts w:ascii="Tahoma" w:hAnsi="Tahoma" w:cs="Tahoma"/>
          <w:bCs/>
          <w:sz w:val="18"/>
          <w:szCs w:val="18"/>
        </w:rPr>
        <w:t>Windows</w:t>
      </w:r>
      <w:r w:rsidRPr="00ED63FF">
        <w:rPr>
          <w:rFonts w:ascii="Tahoma" w:hAnsi="Tahoma" w:cs="Tahoma"/>
          <w:bCs/>
          <w:sz w:val="18"/>
          <w:szCs w:val="18"/>
          <w:lang w:val="ru-RU"/>
        </w:rPr>
        <w:t xml:space="preserve"> </w:t>
      </w:r>
      <w:r w:rsidRPr="0055028E">
        <w:rPr>
          <w:rFonts w:ascii="Tahoma" w:hAnsi="Tahoma" w:cs="Tahoma"/>
          <w:bCs/>
          <w:sz w:val="18"/>
          <w:szCs w:val="18"/>
        </w:rPr>
        <w:t>Embedded</w:t>
      </w:r>
      <w:r w:rsidRPr="00ED63FF">
        <w:rPr>
          <w:rFonts w:ascii="Tahoma" w:hAnsi="Tahoma" w:cs="Tahoma"/>
          <w:bCs/>
          <w:sz w:val="18"/>
          <w:szCs w:val="18"/>
          <w:lang w:val="ru-RU"/>
        </w:rPr>
        <w:t xml:space="preserve"> 8.1 </w:t>
      </w:r>
      <w:r w:rsidRPr="0055028E">
        <w:rPr>
          <w:rFonts w:ascii="Tahoma" w:hAnsi="Tahoma" w:cs="Tahoma"/>
          <w:bCs/>
          <w:sz w:val="18"/>
          <w:szCs w:val="18"/>
        </w:rPr>
        <w:t>Industry</w:t>
      </w:r>
      <w:r w:rsidRPr="00ED63FF">
        <w:rPr>
          <w:rFonts w:ascii="Tahoma" w:hAnsi="Tahoma" w:cs="Tahoma"/>
          <w:bCs/>
          <w:sz w:val="18"/>
          <w:szCs w:val="18"/>
          <w:lang w:val="ru-RU"/>
        </w:rPr>
        <w:t xml:space="preserve"> </w:t>
      </w:r>
      <w:r w:rsidRPr="0055028E">
        <w:rPr>
          <w:rFonts w:ascii="Tahoma" w:hAnsi="Tahoma" w:cs="Tahoma"/>
          <w:bCs/>
          <w:sz w:val="18"/>
          <w:szCs w:val="18"/>
        </w:rPr>
        <w:t>Pro</w:t>
      </w:r>
      <w:r w:rsidRPr="00ED63FF">
        <w:rPr>
          <w:rFonts w:ascii="Tahoma" w:hAnsi="Tahoma" w:cs="Tahoma"/>
          <w:bCs/>
          <w:sz w:val="18"/>
          <w:szCs w:val="18"/>
          <w:lang w:val="ru-RU"/>
        </w:rPr>
        <w:t>:</w:t>
      </w:r>
      <w:r w:rsidRPr="00ED63FF">
        <w:rPr>
          <w:rFonts w:ascii="Tahoma" w:hAnsi="Tahoma" w:cs="Tahoma"/>
          <w:b/>
          <w:bCs/>
          <w:sz w:val="18"/>
          <w:szCs w:val="18"/>
          <w:lang w:val="ru-RU"/>
        </w:rPr>
        <w:t xml:space="preserve"> </w:t>
      </w:r>
      <w:r w:rsidRPr="00ED63FF">
        <w:rPr>
          <w:rFonts w:ascii="Tahoma" w:hAnsi="Tahoma" w:cs="Tahoma"/>
          <w:sz w:val="18"/>
          <w:szCs w:val="18"/>
          <w:lang w:val="ru-RU"/>
        </w:rPr>
        <w:t xml:space="preserve">клиенты корпоративного лицензирования с действующей лицензией на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Embedded</w:t>
      </w:r>
      <w:r w:rsidRPr="00ED63FF">
        <w:rPr>
          <w:rFonts w:ascii="Tahoma" w:hAnsi="Tahoma" w:cs="Tahoma"/>
          <w:sz w:val="18"/>
          <w:szCs w:val="18"/>
          <w:lang w:val="ru-RU"/>
        </w:rPr>
        <w:t xml:space="preserve"> 8.1 </w:t>
      </w:r>
      <w:r w:rsidRPr="0055028E">
        <w:rPr>
          <w:rFonts w:ascii="Tahoma" w:hAnsi="Tahoma" w:cs="Tahoma"/>
          <w:sz w:val="18"/>
          <w:szCs w:val="18"/>
        </w:rPr>
        <w:t>Industry</w:t>
      </w:r>
      <w:r w:rsidRPr="00ED63FF">
        <w:rPr>
          <w:rFonts w:ascii="Tahoma" w:hAnsi="Tahoma" w:cs="Tahoma"/>
          <w:sz w:val="18"/>
          <w:szCs w:val="18"/>
          <w:lang w:val="ru-RU"/>
        </w:rPr>
        <w:t xml:space="preserve"> </w:t>
      </w:r>
      <w:r w:rsidRPr="0055028E">
        <w:rPr>
          <w:rFonts w:ascii="Tahoma" w:hAnsi="Tahoma" w:cs="Tahoma"/>
          <w:sz w:val="18"/>
          <w:szCs w:val="18"/>
        </w:rPr>
        <w:t>Pro</w:t>
      </w:r>
      <w:r w:rsidRPr="00ED63FF">
        <w:rPr>
          <w:rFonts w:ascii="Tahoma" w:hAnsi="Tahoma" w:cs="Tahoma"/>
          <w:sz w:val="18"/>
          <w:szCs w:val="18"/>
          <w:lang w:val="ru-RU"/>
        </w:rPr>
        <w:t xml:space="preserve">, полученной по программе корпоративного лицензирования для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Embedded</w:t>
      </w:r>
      <w:r w:rsidRPr="00ED63FF">
        <w:rPr>
          <w:rFonts w:ascii="Tahoma" w:hAnsi="Tahoma" w:cs="Tahoma"/>
          <w:sz w:val="18"/>
          <w:szCs w:val="18"/>
          <w:lang w:val="ru-RU"/>
        </w:rPr>
        <w:t xml:space="preserve"> 8.1 </w:t>
      </w:r>
      <w:r w:rsidRPr="0055028E">
        <w:rPr>
          <w:rFonts w:ascii="Tahoma" w:hAnsi="Tahoma" w:cs="Tahoma"/>
          <w:sz w:val="18"/>
          <w:szCs w:val="18"/>
        </w:rPr>
        <w:t>Industry</w:t>
      </w:r>
      <w:r w:rsidRPr="00ED63FF">
        <w:rPr>
          <w:rFonts w:ascii="Tahoma" w:hAnsi="Tahoma" w:cs="Tahoma"/>
          <w:sz w:val="18"/>
          <w:szCs w:val="18"/>
          <w:lang w:val="ru-RU"/>
        </w:rPr>
        <w:t>, имеют право использовать более раннюю версию вместо лицензированной ими версии.</w:t>
      </w:r>
      <w:r w:rsidR="00317026" w:rsidRPr="00ED63FF">
        <w:rPr>
          <w:rFonts w:ascii="Tahoma" w:hAnsi="Tahoma" w:cs="Tahoma"/>
          <w:sz w:val="18"/>
          <w:szCs w:val="18"/>
          <w:lang w:val="ru-RU"/>
        </w:rPr>
        <w:t xml:space="preserve"> </w:t>
      </w:r>
      <w:r w:rsidRPr="00ED63FF">
        <w:rPr>
          <w:rFonts w:ascii="Tahoma" w:hAnsi="Tahoma" w:cs="Tahoma"/>
          <w:sz w:val="18"/>
          <w:szCs w:val="18"/>
          <w:lang w:val="ru-RU"/>
        </w:rPr>
        <w:t xml:space="preserve">К доступным предыдущим версиям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Embedded</w:t>
      </w:r>
      <w:r w:rsidRPr="00ED63FF">
        <w:rPr>
          <w:rFonts w:ascii="Tahoma" w:hAnsi="Tahoma" w:cs="Tahoma"/>
          <w:sz w:val="18"/>
          <w:szCs w:val="18"/>
          <w:lang w:val="ru-RU"/>
        </w:rPr>
        <w:t xml:space="preserve"> 8.1 </w:t>
      </w:r>
      <w:r w:rsidRPr="0055028E">
        <w:rPr>
          <w:rFonts w:ascii="Tahoma" w:hAnsi="Tahoma" w:cs="Tahoma"/>
          <w:sz w:val="18"/>
          <w:szCs w:val="18"/>
        </w:rPr>
        <w:t>Industry</w:t>
      </w:r>
      <w:r w:rsidRPr="00ED63FF">
        <w:rPr>
          <w:rFonts w:ascii="Tahoma" w:hAnsi="Tahoma" w:cs="Tahoma"/>
          <w:sz w:val="18"/>
          <w:szCs w:val="18"/>
          <w:lang w:val="ru-RU"/>
        </w:rPr>
        <w:t xml:space="preserve"> </w:t>
      </w:r>
      <w:r w:rsidRPr="0055028E">
        <w:rPr>
          <w:rFonts w:ascii="Tahoma" w:hAnsi="Tahoma" w:cs="Tahoma"/>
          <w:sz w:val="18"/>
          <w:szCs w:val="18"/>
        </w:rPr>
        <w:t>Pro</w:t>
      </w:r>
      <w:r w:rsidRPr="00ED63FF">
        <w:rPr>
          <w:rFonts w:ascii="Tahoma" w:hAnsi="Tahoma" w:cs="Tahoma"/>
          <w:sz w:val="18"/>
          <w:szCs w:val="18"/>
          <w:lang w:val="ru-RU"/>
        </w:rPr>
        <w:t xml:space="preserve"> относятся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Embedded</w:t>
      </w:r>
      <w:r w:rsidRPr="00ED63FF">
        <w:rPr>
          <w:rFonts w:ascii="Tahoma" w:hAnsi="Tahoma" w:cs="Tahoma"/>
          <w:sz w:val="18"/>
          <w:szCs w:val="18"/>
          <w:lang w:val="ru-RU"/>
        </w:rPr>
        <w:t xml:space="preserve"> 8 </w:t>
      </w:r>
      <w:r w:rsidRPr="0055028E">
        <w:rPr>
          <w:rFonts w:ascii="Tahoma" w:hAnsi="Tahoma" w:cs="Tahoma"/>
          <w:sz w:val="18"/>
          <w:szCs w:val="18"/>
        </w:rPr>
        <w:t>Industry</w:t>
      </w:r>
      <w:r w:rsidRPr="00ED63FF">
        <w:rPr>
          <w:rFonts w:ascii="Tahoma" w:hAnsi="Tahoma" w:cs="Tahoma"/>
          <w:sz w:val="18"/>
          <w:szCs w:val="18"/>
          <w:lang w:val="ru-RU"/>
        </w:rPr>
        <w:t xml:space="preserve"> </w:t>
      </w:r>
      <w:r w:rsidRPr="0055028E">
        <w:rPr>
          <w:rFonts w:ascii="Tahoma" w:hAnsi="Tahoma" w:cs="Tahoma"/>
          <w:sz w:val="18"/>
          <w:szCs w:val="18"/>
        </w:rPr>
        <w:t>Pro</w:t>
      </w:r>
      <w:r w:rsidRPr="00ED63FF">
        <w:rPr>
          <w:rFonts w:ascii="Tahoma" w:hAnsi="Tahoma" w:cs="Tahoma"/>
          <w:sz w:val="18"/>
          <w:szCs w:val="18"/>
          <w:lang w:val="ru-RU"/>
        </w:rPr>
        <w:t xml:space="preserve">,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Embedded</w:t>
      </w:r>
      <w:r w:rsidRPr="00ED63FF">
        <w:rPr>
          <w:rFonts w:ascii="Tahoma" w:hAnsi="Tahoma" w:cs="Tahoma"/>
          <w:sz w:val="18"/>
          <w:szCs w:val="18"/>
          <w:lang w:val="ru-RU"/>
        </w:rPr>
        <w:t xml:space="preserve"> </w:t>
      </w:r>
      <w:r w:rsidRPr="0055028E">
        <w:rPr>
          <w:rFonts w:ascii="Tahoma" w:hAnsi="Tahoma" w:cs="Tahoma"/>
          <w:sz w:val="18"/>
          <w:szCs w:val="18"/>
        </w:rPr>
        <w:t>POSReady</w:t>
      </w:r>
      <w:r w:rsidRPr="00ED63FF">
        <w:rPr>
          <w:rFonts w:ascii="Tahoma" w:hAnsi="Tahoma" w:cs="Tahoma"/>
          <w:sz w:val="18"/>
          <w:szCs w:val="18"/>
          <w:lang w:val="ru-RU"/>
        </w:rPr>
        <w:t xml:space="preserve"> 7 и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Embedded</w:t>
      </w:r>
      <w:r w:rsidRPr="00ED63FF">
        <w:rPr>
          <w:rFonts w:ascii="Tahoma" w:hAnsi="Tahoma" w:cs="Tahoma"/>
          <w:sz w:val="18"/>
          <w:szCs w:val="18"/>
          <w:lang w:val="ru-RU"/>
        </w:rPr>
        <w:t xml:space="preserve"> </w:t>
      </w:r>
      <w:r w:rsidRPr="0055028E">
        <w:rPr>
          <w:rFonts w:ascii="Tahoma" w:hAnsi="Tahoma" w:cs="Tahoma"/>
          <w:sz w:val="18"/>
          <w:szCs w:val="18"/>
        </w:rPr>
        <w:t>POSReady</w:t>
      </w:r>
      <w:r w:rsidRPr="00ED63FF">
        <w:rPr>
          <w:rFonts w:ascii="Tahoma" w:hAnsi="Tahoma" w:cs="Tahoma"/>
          <w:sz w:val="18"/>
          <w:szCs w:val="18"/>
          <w:lang w:val="ru-RU"/>
        </w:rPr>
        <w:t xml:space="preserve"> 2009.</w:t>
      </w:r>
      <w:r w:rsidRPr="00ED63FF">
        <w:rPr>
          <w:rFonts w:ascii="Tahoma" w:hAnsi="Tahoma" w:cs="Tahoma"/>
          <w:color w:val="000000" w:themeColor="text1"/>
          <w:sz w:val="18"/>
          <w:szCs w:val="18"/>
          <w:lang w:val="ru-RU"/>
        </w:rPr>
        <w:t xml:space="preserve"> Только для клиентов </w:t>
      </w:r>
      <w:r w:rsidRPr="0055028E">
        <w:rPr>
          <w:rFonts w:ascii="Tahoma" w:hAnsi="Tahoma" w:cs="Tahoma"/>
          <w:color w:val="000000" w:themeColor="text1"/>
          <w:sz w:val="18"/>
          <w:szCs w:val="18"/>
        </w:rPr>
        <w:t>Select</w:t>
      </w:r>
      <w:r w:rsidRPr="00ED63FF">
        <w:rPr>
          <w:rFonts w:ascii="Tahoma" w:hAnsi="Tahoma" w:cs="Tahoma"/>
          <w:color w:val="000000" w:themeColor="text1"/>
          <w:sz w:val="18"/>
          <w:szCs w:val="18"/>
          <w:lang w:val="ru-RU"/>
        </w:rPr>
        <w:t xml:space="preserve"> </w:t>
      </w:r>
      <w:r w:rsidRPr="0055028E">
        <w:rPr>
          <w:rFonts w:ascii="Tahoma" w:hAnsi="Tahoma" w:cs="Tahoma"/>
          <w:color w:val="000000" w:themeColor="text1"/>
          <w:sz w:val="18"/>
          <w:szCs w:val="18"/>
        </w:rPr>
        <w:t>Plus</w:t>
      </w:r>
      <w:r w:rsidRPr="00ED63FF">
        <w:rPr>
          <w:rFonts w:ascii="Tahoma" w:hAnsi="Tahoma" w:cs="Tahoma"/>
          <w:color w:val="000000" w:themeColor="text1"/>
          <w:sz w:val="18"/>
          <w:szCs w:val="18"/>
          <w:lang w:val="ru-RU"/>
        </w:rPr>
        <w:t xml:space="preserve"> и Соглашения </w:t>
      </w:r>
      <w:r w:rsidRPr="0055028E">
        <w:rPr>
          <w:rFonts w:ascii="Tahoma" w:hAnsi="Tahoma" w:cs="Tahoma"/>
          <w:color w:val="000000" w:themeColor="text1"/>
          <w:sz w:val="18"/>
          <w:szCs w:val="18"/>
        </w:rPr>
        <w:t>Enterprise</w:t>
      </w:r>
      <w:r w:rsidRPr="00ED63FF">
        <w:rPr>
          <w:rFonts w:ascii="Tahoma" w:hAnsi="Tahoma" w:cs="Tahoma"/>
          <w:color w:val="000000" w:themeColor="text1"/>
          <w:sz w:val="18"/>
          <w:szCs w:val="18"/>
          <w:lang w:val="ru-RU"/>
        </w:rPr>
        <w:t xml:space="preserve">: </w:t>
      </w:r>
      <w:r w:rsidRPr="0055028E">
        <w:rPr>
          <w:rFonts w:ascii="Tahoma" w:hAnsi="Tahoma" w:cs="Tahoma"/>
          <w:color w:val="000000" w:themeColor="text1"/>
          <w:sz w:val="18"/>
          <w:szCs w:val="18"/>
        </w:rPr>
        <w:t>Windows</w:t>
      </w:r>
      <w:r w:rsidRPr="00ED63FF">
        <w:rPr>
          <w:rFonts w:ascii="Tahoma" w:hAnsi="Tahoma" w:cs="Tahoma"/>
          <w:color w:val="000000" w:themeColor="text1"/>
          <w:sz w:val="18"/>
          <w:szCs w:val="18"/>
          <w:lang w:val="ru-RU"/>
        </w:rPr>
        <w:t xml:space="preserve"> 7 Профессиональная можно использовать вместо версии, лицензированной только для банкоматов. Банкомат — машина, выполняющая базовые банковские операции без соответствующих устройств кассиров, основной функцией которой является выдача наличных.</w:t>
      </w:r>
      <w:r w:rsidR="00317026" w:rsidRPr="00ED63FF">
        <w:rPr>
          <w:rFonts w:ascii="Tahoma" w:hAnsi="Tahoma" w:cs="Tahoma"/>
          <w:color w:val="000000" w:themeColor="text1"/>
          <w:sz w:val="18"/>
          <w:szCs w:val="18"/>
          <w:lang w:val="ru-RU"/>
        </w:rPr>
        <w:t xml:space="preserve"> </w:t>
      </w:r>
      <w:r w:rsidRPr="00ED63FF">
        <w:rPr>
          <w:rFonts w:ascii="Tahoma" w:hAnsi="Tahoma" w:cs="Tahoma"/>
          <w:color w:val="000000" w:themeColor="text1"/>
          <w:sz w:val="18"/>
          <w:szCs w:val="18"/>
          <w:lang w:val="ru-RU"/>
        </w:rPr>
        <w:t xml:space="preserve">Банкомат должен иметь соответствующую лицензию на обновление </w:t>
      </w:r>
      <w:r w:rsidRPr="0055028E">
        <w:rPr>
          <w:rFonts w:ascii="Tahoma" w:hAnsi="Tahoma" w:cs="Tahoma"/>
          <w:color w:val="000000" w:themeColor="text1"/>
          <w:sz w:val="18"/>
          <w:szCs w:val="18"/>
        </w:rPr>
        <w:t>Windows</w:t>
      </w:r>
      <w:r w:rsidRPr="00ED63FF">
        <w:rPr>
          <w:rFonts w:ascii="Tahoma" w:hAnsi="Tahoma" w:cs="Tahoma"/>
          <w:color w:val="000000" w:themeColor="text1"/>
          <w:sz w:val="18"/>
          <w:szCs w:val="18"/>
          <w:lang w:val="ru-RU"/>
        </w:rPr>
        <w:t xml:space="preserve"> </w:t>
      </w:r>
      <w:r w:rsidRPr="0055028E">
        <w:rPr>
          <w:rFonts w:ascii="Tahoma" w:hAnsi="Tahoma" w:cs="Tahoma"/>
          <w:color w:val="000000" w:themeColor="text1"/>
          <w:sz w:val="18"/>
          <w:szCs w:val="18"/>
        </w:rPr>
        <w:t>Embedded</w:t>
      </w:r>
      <w:r w:rsidRPr="00ED63FF">
        <w:rPr>
          <w:rFonts w:ascii="Tahoma" w:hAnsi="Tahoma" w:cs="Tahoma"/>
          <w:color w:val="000000" w:themeColor="text1"/>
          <w:sz w:val="18"/>
          <w:szCs w:val="18"/>
          <w:lang w:val="ru-RU"/>
        </w:rPr>
        <w:t xml:space="preserve"> 8.1 </w:t>
      </w:r>
      <w:r w:rsidRPr="0055028E">
        <w:rPr>
          <w:rFonts w:ascii="Tahoma" w:hAnsi="Tahoma" w:cs="Tahoma"/>
          <w:color w:val="000000" w:themeColor="text1"/>
          <w:sz w:val="18"/>
          <w:szCs w:val="18"/>
        </w:rPr>
        <w:t>Industry</w:t>
      </w:r>
      <w:r w:rsidRPr="00ED63FF">
        <w:rPr>
          <w:rFonts w:ascii="Tahoma" w:hAnsi="Tahoma" w:cs="Tahoma"/>
          <w:color w:val="000000" w:themeColor="text1"/>
          <w:sz w:val="18"/>
          <w:szCs w:val="18"/>
          <w:lang w:val="ru-RU"/>
        </w:rPr>
        <w:t xml:space="preserve"> </w:t>
      </w:r>
      <w:r w:rsidRPr="0055028E">
        <w:rPr>
          <w:rFonts w:ascii="Tahoma" w:hAnsi="Tahoma" w:cs="Tahoma"/>
          <w:color w:val="000000" w:themeColor="text1"/>
          <w:sz w:val="18"/>
          <w:szCs w:val="18"/>
        </w:rPr>
        <w:t>Pro</w:t>
      </w:r>
      <w:r w:rsidRPr="00ED63FF">
        <w:rPr>
          <w:rFonts w:ascii="Tahoma" w:hAnsi="Tahoma" w:cs="Tahoma"/>
          <w:color w:val="000000" w:themeColor="text1"/>
          <w:sz w:val="18"/>
          <w:szCs w:val="18"/>
          <w:lang w:val="ru-RU"/>
        </w:rPr>
        <w:t xml:space="preserve">, приобретенную по программе корпоративного лицензирования. В ином случае использование программного обеспечения регулируется всеми условиями лицензии для </w:t>
      </w:r>
      <w:r w:rsidRPr="0055028E">
        <w:rPr>
          <w:rFonts w:ascii="Tahoma" w:hAnsi="Tahoma" w:cs="Tahoma"/>
          <w:color w:val="000000" w:themeColor="text1"/>
          <w:sz w:val="18"/>
          <w:szCs w:val="18"/>
        </w:rPr>
        <w:t>Windows</w:t>
      </w:r>
      <w:r w:rsidRPr="00ED63FF">
        <w:rPr>
          <w:rFonts w:ascii="Tahoma" w:hAnsi="Tahoma" w:cs="Tahoma"/>
          <w:color w:val="000000" w:themeColor="text1"/>
          <w:sz w:val="18"/>
          <w:szCs w:val="18"/>
          <w:lang w:val="ru-RU"/>
        </w:rPr>
        <w:t xml:space="preserve"> </w:t>
      </w:r>
      <w:r w:rsidRPr="0055028E">
        <w:rPr>
          <w:rFonts w:ascii="Tahoma" w:hAnsi="Tahoma" w:cs="Tahoma"/>
          <w:color w:val="000000" w:themeColor="text1"/>
          <w:sz w:val="18"/>
          <w:szCs w:val="18"/>
        </w:rPr>
        <w:t>Embedded</w:t>
      </w:r>
      <w:r w:rsidRPr="00ED63FF">
        <w:rPr>
          <w:rFonts w:ascii="Tahoma" w:hAnsi="Tahoma" w:cs="Tahoma"/>
          <w:color w:val="000000" w:themeColor="text1"/>
          <w:sz w:val="18"/>
          <w:szCs w:val="18"/>
          <w:lang w:val="ru-RU"/>
        </w:rPr>
        <w:t xml:space="preserve"> 8.1 </w:t>
      </w:r>
      <w:r w:rsidRPr="0055028E">
        <w:rPr>
          <w:rFonts w:ascii="Tahoma" w:hAnsi="Tahoma" w:cs="Tahoma"/>
          <w:color w:val="000000" w:themeColor="text1"/>
          <w:sz w:val="18"/>
          <w:szCs w:val="18"/>
        </w:rPr>
        <w:t>Industry</w:t>
      </w:r>
      <w:r w:rsidRPr="00ED63FF">
        <w:rPr>
          <w:rFonts w:ascii="Tahoma" w:hAnsi="Tahoma" w:cs="Tahoma"/>
          <w:color w:val="000000" w:themeColor="text1"/>
          <w:sz w:val="18"/>
          <w:szCs w:val="18"/>
          <w:lang w:val="ru-RU"/>
        </w:rPr>
        <w:t xml:space="preserve"> </w:t>
      </w:r>
      <w:r w:rsidRPr="0055028E">
        <w:rPr>
          <w:rFonts w:ascii="Tahoma" w:hAnsi="Tahoma" w:cs="Tahoma"/>
          <w:color w:val="000000" w:themeColor="text1"/>
          <w:sz w:val="18"/>
          <w:szCs w:val="18"/>
        </w:rPr>
        <w:t>Pro</w:t>
      </w:r>
      <w:r w:rsidRPr="00ED63FF">
        <w:rPr>
          <w:rFonts w:ascii="Tahoma" w:hAnsi="Tahoma" w:cs="Tahoma"/>
          <w:color w:val="000000" w:themeColor="text1"/>
          <w:sz w:val="18"/>
          <w:szCs w:val="18"/>
          <w:lang w:val="ru-RU"/>
        </w:rPr>
        <w:t>.</w:t>
      </w:r>
    </w:p>
    <w:p w14:paraId="46DB0250" w14:textId="77777777" w:rsidR="006A6EB4" w:rsidRPr="00ED63FF" w:rsidRDefault="006A6EB4" w:rsidP="006A6EB4">
      <w:pPr>
        <w:pStyle w:val="FootnoteBulletLevel2"/>
        <w:tabs>
          <w:tab w:val="clear" w:pos="1260"/>
        </w:tabs>
        <w:spacing w:before="0"/>
        <w:ind w:left="0" w:firstLine="0"/>
        <w:rPr>
          <w:lang w:val="ru-RU"/>
        </w:rPr>
      </w:pPr>
      <w:r w:rsidRPr="00ED63FF">
        <w:rPr>
          <w:rFonts w:ascii="Tahoma" w:hAnsi="Tahoma" w:cs="Tahoma"/>
          <w:sz w:val="18"/>
          <w:szCs w:val="18"/>
          <w:u w:val="single"/>
          <w:lang w:val="ru-RU"/>
        </w:rPr>
        <w:t xml:space="preserve">К воспроизведению образа </w:t>
      </w:r>
      <w:r w:rsidRPr="0055028E">
        <w:rPr>
          <w:rFonts w:ascii="Tahoma" w:hAnsi="Tahoma" w:cs="Tahoma"/>
          <w:sz w:val="18"/>
          <w:szCs w:val="18"/>
          <w:u w:val="single"/>
        </w:rPr>
        <w:t>Windows</w:t>
      </w:r>
      <w:r w:rsidRPr="00ED63FF">
        <w:rPr>
          <w:rFonts w:ascii="Tahoma" w:hAnsi="Tahoma" w:cs="Tahoma"/>
          <w:sz w:val="18"/>
          <w:szCs w:val="18"/>
          <w:u w:val="single"/>
          <w:lang w:val="ru-RU"/>
        </w:rPr>
        <w:t xml:space="preserve"> </w:t>
      </w:r>
      <w:r w:rsidRPr="0055028E">
        <w:rPr>
          <w:rFonts w:ascii="Tahoma" w:hAnsi="Tahoma" w:cs="Tahoma"/>
          <w:sz w:val="18"/>
          <w:szCs w:val="18"/>
          <w:u w:val="single"/>
        </w:rPr>
        <w:t>Embedded</w:t>
      </w:r>
      <w:r w:rsidRPr="00ED63FF">
        <w:rPr>
          <w:rFonts w:ascii="Tahoma" w:hAnsi="Tahoma" w:cs="Tahoma"/>
          <w:sz w:val="18"/>
          <w:szCs w:val="18"/>
          <w:u w:val="single"/>
          <w:lang w:val="ru-RU"/>
        </w:rPr>
        <w:t xml:space="preserve"> предъявляются следующие требования</w:t>
      </w:r>
      <w:r w:rsidR="004676EF" w:rsidRPr="00ED63FF">
        <w:rPr>
          <w:rFonts w:ascii="Tahoma" w:hAnsi="Tahoma" w:cs="Tahoma"/>
          <w:sz w:val="18"/>
          <w:szCs w:val="18"/>
          <w:lang w:val="ru-RU"/>
        </w:rPr>
        <w:t>:</w:t>
      </w:r>
    </w:p>
    <w:p w14:paraId="5AF493F9" w14:textId="77777777" w:rsidR="006A6EB4" w:rsidRPr="00ED63FF" w:rsidRDefault="006A6EB4" w:rsidP="006A6EB4">
      <w:pPr>
        <w:pStyle w:val="Footnotedash"/>
        <w:tabs>
          <w:tab w:val="clear" w:pos="1620"/>
        </w:tabs>
        <w:spacing w:before="0"/>
        <w:ind w:left="0" w:firstLine="0"/>
        <w:rPr>
          <w:rFonts w:ascii="Tahoma" w:hAnsi="Tahoma" w:cs="Tahoma"/>
          <w:sz w:val="18"/>
          <w:szCs w:val="18"/>
          <w:lang w:val="ru-RU"/>
        </w:rPr>
      </w:pPr>
      <w:r w:rsidRPr="00ED63FF">
        <w:rPr>
          <w:rFonts w:ascii="Tahoma" w:hAnsi="Tahoma" w:cs="Tahoma"/>
          <w:sz w:val="18"/>
          <w:szCs w:val="18"/>
          <w:lang w:val="ru-RU"/>
        </w:rPr>
        <w:t xml:space="preserve">Если воспроизведением образа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Embedded</w:t>
      </w:r>
      <w:r w:rsidRPr="00ED63FF">
        <w:rPr>
          <w:rFonts w:ascii="Tahoma" w:hAnsi="Tahoma" w:cs="Tahoma"/>
          <w:sz w:val="18"/>
          <w:szCs w:val="18"/>
          <w:lang w:val="ru-RU"/>
        </w:rPr>
        <w:t xml:space="preserve"> на ПК клиента будет заниматься третье лицо, клиент сначала должен предоставить этому третьему лицу письменную документацию, подтверждающую наличие у</w:t>
      </w:r>
      <w:r w:rsidR="00126E11" w:rsidRPr="0055028E">
        <w:rPr>
          <w:rFonts w:ascii="Tahoma" w:hAnsi="Tahoma" w:cs="Tahoma"/>
          <w:sz w:val="18"/>
          <w:szCs w:val="18"/>
        </w:rPr>
        <w:t> </w:t>
      </w:r>
      <w:r w:rsidRPr="00ED63FF">
        <w:rPr>
          <w:rFonts w:ascii="Tahoma" w:hAnsi="Tahoma" w:cs="Tahoma"/>
          <w:sz w:val="18"/>
          <w:szCs w:val="18"/>
          <w:lang w:val="ru-RU"/>
        </w:rPr>
        <w:t xml:space="preserve">клиента лицензий для устанавливаемого третьей стороной программного обеспечения. В качестве такой документации может, например, использоваться копия формы для подписей из Соглашения о корпоративном лицензировании с </w:t>
      </w:r>
      <w:r w:rsidRPr="0055028E">
        <w:rPr>
          <w:rFonts w:ascii="Tahoma" w:hAnsi="Tahoma" w:cs="Tahoma"/>
          <w:sz w:val="18"/>
          <w:szCs w:val="18"/>
        </w:rPr>
        <w:t>Microsoft</w:t>
      </w:r>
      <w:r w:rsidRPr="00ED63FF">
        <w:rPr>
          <w:rFonts w:ascii="Tahoma" w:hAnsi="Tahoma" w:cs="Tahoma"/>
          <w:sz w:val="18"/>
          <w:szCs w:val="18"/>
          <w:lang w:val="ru-RU"/>
        </w:rPr>
        <w:t>, применимого к устанавливаемому программному обеспечению обновления операционной системы</w:t>
      </w:r>
      <w:r w:rsidRPr="0055028E">
        <w:rPr>
          <w:rFonts w:ascii="Tahoma" w:hAnsi="Tahoma" w:cs="Tahoma"/>
          <w:sz w:val="18"/>
          <w:szCs w:val="18"/>
        </w:rPr>
        <w:t> Microsoft</w:t>
      </w:r>
      <w:r w:rsidRPr="00ED63FF">
        <w:rPr>
          <w:rFonts w:ascii="Tahoma" w:hAnsi="Tahoma" w:cs="Tahoma"/>
          <w:sz w:val="18"/>
          <w:szCs w:val="18"/>
          <w:lang w:val="ru-RU"/>
        </w:rPr>
        <w:t xml:space="preserve"> </w:t>
      </w:r>
      <w:r w:rsidRPr="0055028E">
        <w:rPr>
          <w:rFonts w:ascii="Tahoma" w:hAnsi="Tahoma" w:cs="Tahoma"/>
          <w:sz w:val="18"/>
          <w:szCs w:val="18"/>
        </w:rPr>
        <w:t>Embedded</w:t>
      </w:r>
      <w:r w:rsidRPr="00ED63FF">
        <w:rPr>
          <w:rFonts w:ascii="Tahoma" w:hAnsi="Tahoma" w:cs="Tahoma"/>
          <w:sz w:val="18"/>
          <w:szCs w:val="18"/>
          <w:lang w:val="ru-RU"/>
        </w:rPr>
        <w:t xml:space="preserve">. </w:t>
      </w:r>
    </w:p>
    <w:p w14:paraId="73DD9A49" w14:textId="77777777" w:rsidR="00126E11" w:rsidRPr="00ED63FF" w:rsidRDefault="00126E11" w:rsidP="006A6EB4">
      <w:pPr>
        <w:pStyle w:val="Footnotedash"/>
        <w:tabs>
          <w:tab w:val="clear" w:pos="1620"/>
        </w:tabs>
        <w:spacing w:before="0"/>
        <w:ind w:left="0" w:firstLine="0"/>
        <w:rPr>
          <w:lang w:val="ru-RU"/>
        </w:rPr>
      </w:pPr>
    </w:p>
    <w:p w14:paraId="1774D2C4" w14:textId="77777777" w:rsidR="006A6EB4" w:rsidRPr="00ED63FF" w:rsidRDefault="006A6EB4" w:rsidP="006A6EB4">
      <w:pPr>
        <w:pStyle w:val="Footnotedash"/>
        <w:tabs>
          <w:tab w:val="clear" w:pos="1620"/>
        </w:tabs>
        <w:spacing w:before="0" w:after="0"/>
        <w:ind w:left="360"/>
        <w:rPr>
          <w:lang w:val="ru-RU"/>
        </w:rPr>
      </w:pPr>
      <w:r w:rsidRPr="00ED63FF">
        <w:rPr>
          <w:rFonts w:ascii="Tahoma" w:eastAsia="Calibri" w:hAnsi="Tahoma" w:cs="Tahoma"/>
          <w:sz w:val="18"/>
          <w:szCs w:val="18"/>
          <w:u w:val="single"/>
          <w:lang w:val="ru-RU"/>
        </w:rPr>
        <w:lastRenderedPageBreak/>
        <w:t>Только для специализированных устройств</w:t>
      </w:r>
    </w:p>
    <w:p w14:paraId="77C66092" w14:textId="77777777" w:rsidR="006A6EB4" w:rsidRPr="00ED63FF" w:rsidRDefault="006A6EB4" w:rsidP="006A6EB4">
      <w:pPr>
        <w:pStyle w:val="Footnotedash"/>
        <w:tabs>
          <w:tab w:val="clear" w:pos="1620"/>
        </w:tabs>
        <w:spacing w:before="0"/>
        <w:ind w:left="0" w:firstLine="0"/>
        <w:rPr>
          <w:lang w:val="ru-RU"/>
        </w:rPr>
      </w:pPr>
      <w:r w:rsidRPr="0055028E">
        <w:rPr>
          <w:rFonts w:ascii="Tahoma" w:eastAsia="Calibri" w:hAnsi="Tahoma" w:cs="Tahoma"/>
          <w:sz w:val="18"/>
          <w:szCs w:val="18"/>
        </w:rPr>
        <w:t>Windows</w:t>
      </w:r>
      <w:r w:rsidRPr="00ED63FF">
        <w:rPr>
          <w:rFonts w:ascii="Tahoma" w:eastAsia="Calibri" w:hAnsi="Tahoma" w:cs="Tahoma"/>
          <w:sz w:val="18"/>
          <w:szCs w:val="18"/>
          <w:lang w:val="ru-RU"/>
        </w:rPr>
        <w:t xml:space="preserve"> </w:t>
      </w:r>
      <w:r w:rsidRPr="0055028E">
        <w:rPr>
          <w:rFonts w:ascii="Tahoma" w:eastAsia="Calibri" w:hAnsi="Tahoma" w:cs="Tahoma"/>
          <w:sz w:val="18"/>
          <w:szCs w:val="18"/>
        </w:rPr>
        <w:t>Embedded</w:t>
      </w:r>
      <w:r w:rsidRPr="00ED63FF">
        <w:rPr>
          <w:rFonts w:ascii="Tahoma" w:eastAsia="Calibri" w:hAnsi="Tahoma" w:cs="Tahoma"/>
          <w:sz w:val="18"/>
          <w:szCs w:val="18"/>
          <w:lang w:val="ru-RU"/>
        </w:rPr>
        <w:t xml:space="preserve"> 8.1 </w:t>
      </w:r>
      <w:r w:rsidRPr="0055028E">
        <w:rPr>
          <w:rFonts w:ascii="Tahoma" w:eastAsia="Calibri" w:hAnsi="Tahoma" w:cs="Tahoma"/>
          <w:sz w:val="18"/>
          <w:szCs w:val="18"/>
        </w:rPr>
        <w:t>Industry</w:t>
      </w:r>
      <w:r w:rsidRPr="00ED63FF">
        <w:rPr>
          <w:rFonts w:ascii="Tahoma" w:eastAsia="Calibri" w:hAnsi="Tahoma" w:cs="Tahoma"/>
          <w:sz w:val="18"/>
          <w:szCs w:val="18"/>
          <w:lang w:val="ru-RU"/>
        </w:rPr>
        <w:t xml:space="preserve"> </w:t>
      </w:r>
      <w:r w:rsidRPr="0055028E">
        <w:rPr>
          <w:rFonts w:ascii="Tahoma" w:eastAsia="Calibri" w:hAnsi="Tahoma" w:cs="Tahoma"/>
          <w:sz w:val="18"/>
          <w:szCs w:val="18"/>
        </w:rPr>
        <w:t>Pro</w:t>
      </w:r>
      <w:r w:rsidRPr="00ED63FF">
        <w:rPr>
          <w:rFonts w:ascii="Tahoma" w:eastAsia="Calibri" w:hAnsi="Tahoma" w:cs="Tahoma"/>
          <w:sz w:val="18"/>
          <w:szCs w:val="18"/>
          <w:lang w:val="ru-RU"/>
        </w:rPr>
        <w:t xml:space="preserve"> можно устанавливать только на Специализированных устройствах.</w:t>
      </w:r>
      <w:r w:rsidR="00317026" w:rsidRPr="00ED63FF">
        <w:rPr>
          <w:rFonts w:ascii="Tahoma" w:eastAsia="Calibri" w:hAnsi="Tahoma" w:cs="Tahoma"/>
          <w:sz w:val="18"/>
          <w:szCs w:val="18"/>
          <w:lang w:val="ru-RU"/>
        </w:rPr>
        <w:t xml:space="preserve"> </w:t>
      </w:r>
      <w:r w:rsidRPr="00ED63FF">
        <w:rPr>
          <w:rFonts w:ascii="Tahoma" w:eastAsia="Calibri" w:hAnsi="Tahoma" w:cs="Tahoma"/>
          <w:sz w:val="18"/>
          <w:szCs w:val="18"/>
          <w:lang w:val="ru-RU"/>
        </w:rPr>
        <w:t>Использовать другие устройства запрещается.</w:t>
      </w:r>
      <w:r w:rsidR="00317026" w:rsidRPr="00ED63FF">
        <w:rPr>
          <w:rFonts w:ascii="Tahoma" w:eastAsia="Calibri" w:hAnsi="Tahoma" w:cs="Tahoma"/>
          <w:sz w:val="18"/>
          <w:szCs w:val="18"/>
          <w:lang w:val="ru-RU"/>
        </w:rPr>
        <w:t xml:space="preserve"> </w:t>
      </w:r>
      <w:r w:rsidRPr="00ED63FF">
        <w:rPr>
          <w:rFonts w:ascii="Tahoma" w:hAnsi="Tahoma" w:cs="Tahoma"/>
          <w:sz w:val="18"/>
          <w:szCs w:val="18"/>
          <w:lang w:val="ru-RU"/>
        </w:rPr>
        <w:t>«Специализированное устройство» (также называется бизнес-устройством) означает любое устройство, которое: (1) не может использоваться в развернутой конфигурации как персональное компьютерное устройство общего назначения (например, персональный компьютер), многофункциональный сервер или коммерчески рентабельный аналог одной из этих систем; а также (2) использует только отраслевые или узкоспециализированные программы для решения конкретных задач (например, программу для автоматизированного проектирования, которая используется архитекторами, или программу, используемая в точках розничной торговли) («Специализированная программа»).</w:t>
      </w:r>
      <w:r w:rsidR="00317026" w:rsidRPr="00ED63FF">
        <w:rPr>
          <w:rFonts w:ascii="Tahoma" w:hAnsi="Tahoma" w:cs="Tahoma"/>
          <w:sz w:val="18"/>
          <w:szCs w:val="18"/>
          <w:lang w:val="ru-RU"/>
        </w:rPr>
        <w:t xml:space="preserve"> </w:t>
      </w:r>
      <w:r w:rsidRPr="00ED63FF">
        <w:rPr>
          <w:rFonts w:ascii="Tahoma" w:hAnsi="Tahoma" w:cs="Tahoma"/>
          <w:sz w:val="18"/>
          <w:szCs w:val="18"/>
          <w:lang w:val="ru-RU"/>
        </w:rPr>
        <w:t xml:space="preserve">Устройство может включать возможности и функции программного обеспечения </w:t>
      </w:r>
      <w:r w:rsidRPr="0055028E">
        <w:rPr>
          <w:rFonts w:ascii="Tahoma" w:hAnsi="Tahoma" w:cs="Tahoma"/>
          <w:sz w:val="18"/>
          <w:szCs w:val="18"/>
        </w:rPr>
        <w:t>Microsoft</w:t>
      </w:r>
      <w:r w:rsidRPr="00ED63FF">
        <w:rPr>
          <w:rFonts w:ascii="Tahoma" w:hAnsi="Tahoma" w:cs="Tahoma"/>
          <w:sz w:val="18"/>
          <w:szCs w:val="18"/>
          <w:lang w:val="ru-RU"/>
        </w:rPr>
        <w:t xml:space="preserve"> или программного обеспечения третьих лиц.</w:t>
      </w:r>
      <w:r w:rsidR="00317026" w:rsidRPr="00ED63FF">
        <w:rPr>
          <w:rFonts w:ascii="Tahoma" w:hAnsi="Tahoma" w:cs="Tahoma"/>
          <w:sz w:val="18"/>
          <w:szCs w:val="18"/>
          <w:lang w:val="ru-RU"/>
        </w:rPr>
        <w:t xml:space="preserve"> </w:t>
      </w:r>
      <w:r w:rsidRPr="00ED63FF">
        <w:rPr>
          <w:rFonts w:ascii="Tahoma" w:hAnsi="Tahoma" w:cs="Tahoma"/>
          <w:sz w:val="18"/>
          <w:szCs w:val="18"/>
          <w:lang w:val="ru-RU"/>
        </w:rPr>
        <w:t>Если устройство выполняет функции настольного компьютера (например, работа с электронной почтой, обработка текста, работа с электронными таблицами, базами данных, работа в сети или Интернете, планирование или ведение личной бухгалтерии), то функции настольного компьютера: (1) могут использоваться только в целях поддержки функциональных возможностей Специализированной программы; а</w:t>
      </w:r>
      <w:r w:rsidR="00126E11" w:rsidRPr="0055028E">
        <w:rPr>
          <w:rFonts w:ascii="Tahoma" w:hAnsi="Tahoma" w:cs="Tahoma"/>
          <w:sz w:val="18"/>
          <w:szCs w:val="18"/>
        </w:rPr>
        <w:t> </w:t>
      </w:r>
      <w:r w:rsidRPr="00ED63FF">
        <w:rPr>
          <w:rFonts w:ascii="Tahoma" w:hAnsi="Tahoma" w:cs="Tahoma"/>
          <w:sz w:val="18"/>
          <w:szCs w:val="18"/>
          <w:lang w:val="ru-RU"/>
        </w:rPr>
        <w:t>также (2) должны быть технически включены в Специализированную программу или применять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w:t>
      </w:r>
      <w:r w:rsidR="00317026" w:rsidRPr="00ED63FF">
        <w:rPr>
          <w:rFonts w:ascii="Tahoma" w:hAnsi="Tahoma" w:cs="Tahoma"/>
          <w:sz w:val="18"/>
          <w:szCs w:val="18"/>
          <w:lang w:val="ru-RU"/>
        </w:rPr>
        <w:t xml:space="preserve"> </w:t>
      </w:r>
    </w:p>
    <w:p w14:paraId="1073CA29" w14:textId="77777777" w:rsidR="006A6EB4" w:rsidRPr="00ED63FF" w:rsidRDefault="006A6EB4" w:rsidP="006A6EB4">
      <w:pPr>
        <w:contextualSpacing/>
        <w:rPr>
          <w:lang w:val="ru-RU"/>
        </w:rPr>
      </w:pPr>
    </w:p>
    <w:p w14:paraId="451F49F5" w14:textId="77777777" w:rsidR="00F645DA" w:rsidRPr="00ED63FF" w:rsidRDefault="00F645DA" w:rsidP="00104195">
      <w:pPr>
        <w:tabs>
          <w:tab w:val="left" w:pos="1440"/>
        </w:tabs>
        <w:ind w:left="1080"/>
        <w:contextualSpacing/>
        <w:rPr>
          <w:lang w:val="ru-RU"/>
        </w:rPr>
      </w:pPr>
    </w:p>
    <w:p w14:paraId="5C650548" w14:textId="77777777" w:rsidR="00104195" w:rsidRPr="00ED63FF" w:rsidRDefault="00A560B6" w:rsidP="00104195">
      <w:pPr>
        <w:pStyle w:val="Heading2"/>
        <w:ind w:hanging="720"/>
        <w:rPr>
          <w:lang w:val="ru-RU"/>
        </w:rPr>
      </w:pPr>
      <w:bookmarkStart w:id="1138" w:name="_98_Windows_Multipoint"/>
      <w:bookmarkStart w:id="1139" w:name="_98Windows_Intune_Add-on"/>
      <w:bookmarkStart w:id="1140" w:name="_97_Windows_Intune"/>
      <w:bookmarkStart w:id="1141" w:name="_33_Windows_Intune"/>
      <w:bookmarkStart w:id="1142" w:name="Srv_110WindowsIntuneAddOn"/>
      <w:bookmarkStart w:id="1143" w:name="_Toc336338366"/>
      <w:bookmarkStart w:id="1144" w:name="_Toc377667984"/>
      <w:bookmarkStart w:id="1145" w:name="Srv_104WindowsIntuneAddOn"/>
      <w:bookmarkEnd w:id="1138"/>
      <w:bookmarkEnd w:id="1139"/>
      <w:bookmarkEnd w:id="1140"/>
      <w:bookmarkEnd w:id="1141"/>
      <w:r w:rsidRPr="00ED63FF">
        <w:rPr>
          <w:rFonts w:ascii="Tahoma" w:hAnsi="Tahoma" w:cs="Tahoma"/>
          <w:caps/>
          <w:color w:val="EE6000"/>
          <w:sz w:val="22"/>
          <w:szCs w:val="18"/>
          <w:vertAlign w:val="superscript"/>
          <w:lang w:val="ru-RU"/>
        </w:rPr>
        <w:t>33</w:t>
      </w:r>
      <w:r w:rsidR="002B489D" w:rsidRPr="002B489D">
        <w:rPr>
          <w:rFonts w:ascii="Tahoma" w:hAnsi="Tahoma" w:cs="Tahoma"/>
          <w:caps/>
          <w:color w:val="EE6000"/>
          <w:sz w:val="22"/>
          <w:szCs w:val="18"/>
          <w:lang w:val="ru-RU"/>
        </w:rPr>
        <w:t xml:space="preserve"> </w:t>
      </w:r>
      <w:r w:rsidRPr="0055028E">
        <w:rPr>
          <w:rFonts w:ascii="Tahoma" w:hAnsi="Tahoma" w:cs="Tahoma"/>
          <w:color w:val="EE6000"/>
          <w:sz w:val="22"/>
          <w:szCs w:val="18"/>
        </w:rPr>
        <w:t>Windows</w:t>
      </w:r>
      <w:r w:rsidRPr="00ED63FF">
        <w:rPr>
          <w:rFonts w:ascii="Tahoma" w:hAnsi="Tahoma" w:cs="Tahoma"/>
          <w:color w:val="EE6000"/>
          <w:sz w:val="22"/>
          <w:szCs w:val="18"/>
          <w:lang w:val="ru-RU"/>
        </w:rPr>
        <w:t xml:space="preserve"> </w:t>
      </w:r>
      <w:r w:rsidRPr="0055028E">
        <w:rPr>
          <w:rFonts w:ascii="Tahoma" w:hAnsi="Tahoma" w:cs="Tahoma"/>
          <w:color w:val="EE6000"/>
          <w:sz w:val="22"/>
          <w:szCs w:val="18"/>
        </w:rPr>
        <w:t>Intune</w:t>
      </w:r>
      <w:r w:rsidRPr="00ED63FF">
        <w:rPr>
          <w:rFonts w:ascii="Tahoma" w:hAnsi="Tahoma" w:cs="Tahoma"/>
          <w:color w:val="EE6000"/>
          <w:sz w:val="22"/>
          <w:szCs w:val="18"/>
          <w:lang w:val="ru-RU"/>
        </w:rPr>
        <w:t xml:space="preserve"> </w:t>
      </w:r>
      <w:r w:rsidRPr="0055028E">
        <w:rPr>
          <w:rFonts w:ascii="Tahoma" w:hAnsi="Tahoma" w:cs="Tahoma"/>
          <w:color w:val="EE6000"/>
          <w:sz w:val="22"/>
          <w:szCs w:val="18"/>
        </w:rPr>
        <w:t>Add</w:t>
      </w:r>
      <w:r w:rsidRPr="00ED63FF">
        <w:rPr>
          <w:rFonts w:ascii="Tahoma" w:hAnsi="Tahoma" w:cs="Tahoma"/>
          <w:color w:val="EE6000"/>
          <w:sz w:val="22"/>
          <w:szCs w:val="18"/>
          <w:lang w:val="ru-RU"/>
        </w:rPr>
        <w:t>-</w:t>
      </w:r>
      <w:r w:rsidRPr="0055028E">
        <w:rPr>
          <w:rFonts w:ascii="Tahoma" w:hAnsi="Tahoma" w:cs="Tahoma"/>
          <w:color w:val="EE6000"/>
          <w:sz w:val="22"/>
          <w:szCs w:val="18"/>
        </w:rPr>
        <w:t>on</w:t>
      </w:r>
      <w:bookmarkEnd w:id="1142"/>
      <w:bookmarkEnd w:id="1143"/>
      <w:r w:rsidRPr="00ED63FF">
        <w:rPr>
          <w:rFonts w:ascii="Tahoma" w:hAnsi="Tahoma" w:cs="Tahoma"/>
          <w:color w:val="EE6000"/>
          <w:sz w:val="22"/>
          <w:szCs w:val="18"/>
          <w:lang w:val="ru-RU"/>
        </w:rPr>
        <w:t xml:space="preserve"> (на устройство)</w:t>
      </w:r>
      <w:bookmarkEnd w:id="1144"/>
    </w:p>
    <w:bookmarkEnd w:id="1145"/>
    <w:p w14:paraId="2A888DB9" w14:textId="77777777" w:rsidR="00104195" w:rsidRPr="00ED63FF" w:rsidRDefault="00104195" w:rsidP="00104195">
      <w:pPr>
        <w:ind w:left="720"/>
        <w:rPr>
          <w:lang w:val="ru-RU"/>
        </w:rPr>
      </w:pPr>
    </w:p>
    <w:p w14:paraId="53B1C1A1" w14:textId="77777777" w:rsidR="00104195" w:rsidRPr="00ED63FF" w:rsidRDefault="00104195" w:rsidP="00104195">
      <w:pPr>
        <w:ind w:left="720"/>
        <w:rPr>
          <w:lang w:val="ru-RU"/>
        </w:rPr>
      </w:pPr>
      <w:r w:rsidRPr="00ED63FF">
        <w:rPr>
          <w:lang w:val="ru-RU"/>
        </w:rPr>
        <w:t xml:space="preserve">Клиенты с Соглашением </w:t>
      </w:r>
      <w:r w:rsidRPr="0055028E">
        <w:t>Enterprise</w:t>
      </w:r>
      <w:r w:rsidRPr="00ED63FF">
        <w:rPr>
          <w:lang w:val="ru-RU"/>
        </w:rPr>
        <w:t xml:space="preserve">, желающие приобрести дополнительные лицензии </w:t>
      </w:r>
      <w:r w:rsidRPr="0055028E">
        <w:t>Windows</w:t>
      </w:r>
      <w:r w:rsidRPr="00ED63FF">
        <w:rPr>
          <w:lang w:val="ru-RU"/>
        </w:rPr>
        <w:t xml:space="preserve"> </w:t>
      </w:r>
      <w:r w:rsidRPr="0055028E">
        <w:t>Intune</w:t>
      </w:r>
      <w:r w:rsidRPr="00ED63FF">
        <w:rPr>
          <w:lang w:val="ru-RU"/>
        </w:rPr>
        <w:t xml:space="preserve"> </w:t>
      </w:r>
      <w:r w:rsidRPr="0055028E">
        <w:t>Add</w:t>
      </w:r>
      <w:r w:rsidRPr="00ED63FF">
        <w:rPr>
          <w:lang w:val="ru-RU"/>
        </w:rPr>
        <w:t>-</w:t>
      </w:r>
      <w:r w:rsidRPr="0055028E">
        <w:t>on</w:t>
      </w:r>
      <w:r w:rsidRPr="00ED63FF">
        <w:rPr>
          <w:lang w:val="ru-RU"/>
        </w:rPr>
        <w:t xml:space="preserve"> (на устройство), должны сначала приобрести и назначить настольным компьютерам, для которых приобретаются лицензии </w:t>
      </w:r>
      <w:r w:rsidRPr="0055028E">
        <w:t>Windows</w:t>
      </w:r>
      <w:r w:rsidRPr="00ED63FF">
        <w:rPr>
          <w:lang w:val="ru-RU"/>
        </w:rPr>
        <w:t xml:space="preserve"> </w:t>
      </w:r>
      <w:r w:rsidRPr="0055028E">
        <w:t>Intune</w:t>
      </w:r>
      <w:r w:rsidRPr="00ED63FF">
        <w:rPr>
          <w:lang w:val="ru-RU"/>
        </w:rPr>
        <w:t xml:space="preserve"> </w:t>
      </w:r>
      <w:r w:rsidRPr="0055028E">
        <w:t>Add</w:t>
      </w:r>
      <w:r w:rsidRPr="00ED63FF">
        <w:rPr>
          <w:lang w:val="ru-RU"/>
        </w:rPr>
        <w:t>-</w:t>
      </w:r>
      <w:r w:rsidRPr="0055028E">
        <w:t>on</w:t>
      </w:r>
      <w:r w:rsidRPr="00ED63FF">
        <w:rPr>
          <w:lang w:val="ru-RU"/>
        </w:rPr>
        <w:t xml:space="preserve">, действующее покрытие </w:t>
      </w:r>
      <w:r w:rsidRPr="0055028E">
        <w:t>Software</w:t>
      </w:r>
      <w:r w:rsidRPr="00ED63FF">
        <w:rPr>
          <w:lang w:val="ru-RU"/>
        </w:rPr>
        <w:t xml:space="preserve"> </w:t>
      </w:r>
      <w:r w:rsidRPr="0055028E">
        <w:t>Assurance</w:t>
      </w:r>
      <w:r w:rsidRPr="00ED63FF">
        <w:rPr>
          <w:lang w:val="ru-RU"/>
        </w:rPr>
        <w:t xml:space="preserve"> для </w:t>
      </w:r>
      <w:r w:rsidRPr="0055028E">
        <w:t>Windows</w:t>
      </w:r>
      <w:r w:rsidRPr="00ED63FF">
        <w:rPr>
          <w:lang w:val="ru-RU"/>
        </w:rPr>
        <w:t xml:space="preserve"> или действующую лицензию на </w:t>
      </w:r>
      <w:r w:rsidRPr="0055028E">
        <w:t>Windows</w:t>
      </w:r>
      <w:r w:rsidRPr="00ED63FF">
        <w:rPr>
          <w:lang w:val="ru-RU"/>
        </w:rPr>
        <w:t xml:space="preserve"> </w:t>
      </w:r>
      <w:r w:rsidRPr="0055028E">
        <w:t>Virtual</w:t>
      </w:r>
      <w:r w:rsidRPr="00ED63FF">
        <w:rPr>
          <w:lang w:val="ru-RU"/>
        </w:rPr>
        <w:t xml:space="preserve"> </w:t>
      </w:r>
      <w:r w:rsidRPr="0055028E">
        <w:t>Desktop</w:t>
      </w:r>
      <w:r w:rsidRPr="00ED63FF">
        <w:rPr>
          <w:lang w:val="ru-RU"/>
        </w:rPr>
        <w:t xml:space="preserve"> </w:t>
      </w:r>
      <w:r w:rsidRPr="0055028E">
        <w:t>Access</w:t>
      </w:r>
      <w:r w:rsidRPr="00ED63FF">
        <w:rPr>
          <w:lang w:val="ru-RU"/>
        </w:rPr>
        <w:t xml:space="preserve"> (</w:t>
      </w:r>
      <w:r w:rsidRPr="0055028E">
        <w:t>Windows</w:t>
      </w:r>
      <w:r w:rsidRPr="00ED63FF">
        <w:rPr>
          <w:lang w:val="ru-RU"/>
        </w:rPr>
        <w:t xml:space="preserve"> </w:t>
      </w:r>
      <w:r w:rsidRPr="0055028E">
        <w:t>VDA</w:t>
      </w:r>
      <w:r w:rsidRPr="00ED63FF">
        <w:rPr>
          <w:lang w:val="ru-RU"/>
        </w:rPr>
        <w:t>).</w:t>
      </w:r>
      <w:r w:rsidR="00317026" w:rsidRPr="00ED63FF">
        <w:rPr>
          <w:lang w:val="ru-RU"/>
        </w:rPr>
        <w:t xml:space="preserve"> </w:t>
      </w:r>
      <w:r w:rsidRPr="00ED63FF">
        <w:rPr>
          <w:lang w:val="ru-RU"/>
        </w:rPr>
        <w:t xml:space="preserve">Лицензии </w:t>
      </w:r>
      <w:r w:rsidRPr="0055028E">
        <w:t>Windows</w:t>
      </w:r>
      <w:r w:rsidRPr="00ED63FF">
        <w:rPr>
          <w:lang w:val="ru-RU"/>
        </w:rPr>
        <w:t xml:space="preserve"> </w:t>
      </w:r>
      <w:r w:rsidRPr="0055028E">
        <w:t>Intune</w:t>
      </w:r>
      <w:r w:rsidRPr="00ED63FF">
        <w:rPr>
          <w:lang w:val="ru-RU"/>
        </w:rPr>
        <w:t xml:space="preserve"> </w:t>
      </w:r>
      <w:r w:rsidRPr="0055028E">
        <w:t>Add</w:t>
      </w:r>
      <w:r w:rsidRPr="00ED63FF">
        <w:rPr>
          <w:lang w:val="ru-RU"/>
        </w:rPr>
        <w:t>-</w:t>
      </w:r>
      <w:r w:rsidRPr="0055028E">
        <w:t>on</w:t>
      </w:r>
      <w:r w:rsidRPr="00ED63FF">
        <w:rPr>
          <w:lang w:val="ru-RU"/>
        </w:rPr>
        <w:t xml:space="preserve"> (на устройство) необходимо приобретать в рамках того же соглашения о</w:t>
      </w:r>
      <w:r w:rsidR="00A00E48" w:rsidRPr="0055028E">
        <w:t> </w:t>
      </w:r>
      <w:r w:rsidRPr="00ED63FF">
        <w:rPr>
          <w:lang w:val="ru-RU"/>
        </w:rPr>
        <w:t xml:space="preserve">регистрации, что и соответствующее покрытие </w:t>
      </w:r>
      <w:r w:rsidRPr="0055028E">
        <w:t>Software</w:t>
      </w:r>
      <w:r w:rsidRPr="00ED63FF">
        <w:rPr>
          <w:lang w:val="ru-RU"/>
        </w:rPr>
        <w:t xml:space="preserve"> </w:t>
      </w:r>
      <w:r w:rsidRPr="0055028E">
        <w:t>Assurance</w:t>
      </w:r>
      <w:r w:rsidRPr="00ED63FF">
        <w:rPr>
          <w:lang w:val="ru-RU"/>
        </w:rPr>
        <w:t xml:space="preserve">, или в рамках той же лицензии </w:t>
      </w:r>
      <w:r w:rsidRPr="0055028E">
        <w:t>Windows</w:t>
      </w:r>
      <w:r w:rsidRPr="00ED63FF">
        <w:rPr>
          <w:lang w:val="ru-RU"/>
        </w:rPr>
        <w:t xml:space="preserve"> </w:t>
      </w:r>
      <w:r w:rsidRPr="0055028E">
        <w:t>VDA</w:t>
      </w:r>
      <w:r w:rsidRPr="00ED63FF">
        <w:rPr>
          <w:lang w:val="ru-RU"/>
        </w:rPr>
        <w:t xml:space="preserve">. </w:t>
      </w:r>
    </w:p>
    <w:p w14:paraId="655E2C01" w14:textId="77777777" w:rsidR="00104195" w:rsidRPr="00ED63FF" w:rsidRDefault="00104195" w:rsidP="00104195">
      <w:pPr>
        <w:ind w:left="720"/>
        <w:rPr>
          <w:lang w:val="ru-RU"/>
        </w:rPr>
      </w:pPr>
    </w:p>
    <w:p w14:paraId="68CB1F7E" w14:textId="77777777" w:rsidR="00104195" w:rsidRPr="00ED63FF" w:rsidRDefault="00104195" w:rsidP="00104195">
      <w:pPr>
        <w:spacing w:after="60"/>
        <w:ind w:left="720"/>
        <w:rPr>
          <w:lang w:val="ru-RU"/>
        </w:rPr>
      </w:pPr>
      <w:r w:rsidRPr="00ED63FF">
        <w:rPr>
          <w:b/>
          <w:lang w:val="ru-RU"/>
        </w:rPr>
        <w:t>Передача лицензии</w:t>
      </w:r>
    </w:p>
    <w:p w14:paraId="53840BA6" w14:textId="77777777" w:rsidR="00104195" w:rsidRPr="00ED63FF" w:rsidRDefault="00104195" w:rsidP="00104195">
      <w:pPr>
        <w:ind w:left="720"/>
        <w:rPr>
          <w:lang w:val="ru-RU"/>
        </w:rPr>
      </w:pPr>
      <w:r w:rsidRPr="00ED63FF">
        <w:rPr>
          <w:lang w:val="ru-RU"/>
        </w:rPr>
        <w:t xml:space="preserve">Клиенты могут передавать лицензии </w:t>
      </w:r>
      <w:r w:rsidRPr="0055028E">
        <w:t>Windows</w:t>
      </w:r>
      <w:r w:rsidRPr="00ED63FF">
        <w:rPr>
          <w:lang w:val="ru-RU"/>
        </w:rPr>
        <w:t xml:space="preserve"> </w:t>
      </w:r>
      <w:r w:rsidRPr="0055028E">
        <w:t>Intune</w:t>
      </w:r>
      <w:r w:rsidRPr="00ED63FF">
        <w:rPr>
          <w:lang w:val="ru-RU"/>
        </w:rPr>
        <w:t xml:space="preserve"> </w:t>
      </w:r>
      <w:r w:rsidRPr="0055028E">
        <w:t>Add</w:t>
      </w:r>
      <w:r w:rsidRPr="00ED63FF">
        <w:rPr>
          <w:lang w:val="ru-RU"/>
        </w:rPr>
        <w:t>-</w:t>
      </w:r>
      <w:r w:rsidRPr="0055028E">
        <w:t>on</w:t>
      </w:r>
      <w:r w:rsidRPr="00ED63FF">
        <w:rPr>
          <w:lang w:val="ru-RU"/>
        </w:rPr>
        <w:t xml:space="preserve"> (на устройство), но только по истечении определенного срока (не ранее чем через 90 дней после последней передачи).</w:t>
      </w:r>
      <w:r w:rsidR="00317026" w:rsidRPr="00ED63FF">
        <w:rPr>
          <w:lang w:val="ru-RU"/>
        </w:rPr>
        <w:t xml:space="preserve"> </w:t>
      </w:r>
      <w:r w:rsidRPr="00ED63FF">
        <w:rPr>
          <w:lang w:val="ru-RU"/>
        </w:rPr>
        <w:t xml:space="preserve">Клиенты могут передать лицензию </w:t>
      </w:r>
      <w:r w:rsidRPr="0055028E">
        <w:t>Windows</w:t>
      </w:r>
      <w:r w:rsidRPr="00ED63FF">
        <w:rPr>
          <w:lang w:val="ru-RU"/>
        </w:rPr>
        <w:t xml:space="preserve"> </w:t>
      </w:r>
      <w:r w:rsidRPr="0055028E">
        <w:t>Intune</w:t>
      </w:r>
      <w:r w:rsidRPr="00ED63FF">
        <w:rPr>
          <w:lang w:val="ru-RU"/>
        </w:rPr>
        <w:t xml:space="preserve"> </w:t>
      </w:r>
      <w:r w:rsidRPr="0055028E">
        <w:t>Add</w:t>
      </w:r>
      <w:r w:rsidRPr="00ED63FF">
        <w:rPr>
          <w:lang w:val="ru-RU"/>
        </w:rPr>
        <w:t>-</w:t>
      </w:r>
      <w:r w:rsidRPr="0055028E">
        <w:t>on</w:t>
      </w:r>
      <w:r w:rsidRPr="00ED63FF">
        <w:rPr>
          <w:lang w:val="ru-RU"/>
        </w:rPr>
        <w:t xml:space="preserve"> (на устройство) раньше, если выполняется списание текущего лицензируемого устройства в связи с неустранимой неисправностью оборудования.</w:t>
      </w:r>
      <w:r w:rsidR="00317026" w:rsidRPr="00ED63FF">
        <w:rPr>
          <w:lang w:val="ru-RU"/>
        </w:rPr>
        <w:t xml:space="preserve"> </w:t>
      </w:r>
      <w:r w:rsidRPr="00ED63FF">
        <w:rPr>
          <w:lang w:val="ru-RU"/>
        </w:rPr>
        <w:t xml:space="preserve">Устройству, которому передается лицензия </w:t>
      </w:r>
      <w:r w:rsidRPr="0055028E">
        <w:t>Windows</w:t>
      </w:r>
      <w:r w:rsidRPr="00ED63FF">
        <w:rPr>
          <w:lang w:val="ru-RU"/>
        </w:rPr>
        <w:t xml:space="preserve"> </w:t>
      </w:r>
      <w:r w:rsidRPr="0055028E">
        <w:t>Intune</w:t>
      </w:r>
      <w:r w:rsidRPr="00ED63FF">
        <w:rPr>
          <w:lang w:val="ru-RU"/>
        </w:rPr>
        <w:t xml:space="preserve"> </w:t>
      </w:r>
      <w:r w:rsidRPr="0055028E">
        <w:t>Add</w:t>
      </w:r>
      <w:r w:rsidRPr="00ED63FF">
        <w:rPr>
          <w:lang w:val="ru-RU"/>
        </w:rPr>
        <w:t>-</w:t>
      </w:r>
      <w:r w:rsidRPr="0055028E">
        <w:t>on</w:t>
      </w:r>
      <w:r w:rsidRPr="00ED63FF">
        <w:rPr>
          <w:lang w:val="ru-RU"/>
        </w:rPr>
        <w:t xml:space="preserve"> (на устройство), должно быть назначено действующее покрытие </w:t>
      </w:r>
      <w:r w:rsidRPr="0055028E">
        <w:t>Windows</w:t>
      </w:r>
      <w:r w:rsidRPr="00ED63FF">
        <w:rPr>
          <w:lang w:val="ru-RU"/>
        </w:rPr>
        <w:t xml:space="preserve"> </w:t>
      </w:r>
      <w:r w:rsidRPr="0055028E">
        <w:t>Software</w:t>
      </w:r>
      <w:r w:rsidRPr="00ED63FF">
        <w:rPr>
          <w:lang w:val="ru-RU"/>
        </w:rPr>
        <w:t xml:space="preserve"> </w:t>
      </w:r>
      <w:r w:rsidRPr="0055028E">
        <w:t>Assurance</w:t>
      </w:r>
      <w:r w:rsidRPr="00ED63FF">
        <w:rPr>
          <w:lang w:val="ru-RU"/>
        </w:rPr>
        <w:t xml:space="preserve"> или лицензия </w:t>
      </w:r>
      <w:r w:rsidRPr="0055028E">
        <w:t>Windows</w:t>
      </w:r>
      <w:r w:rsidRPr="00ED63FF">
        <w:rPr>
          <w:lang w:val="ru-RU"/>
        </w:rPr>
        <w:t xml:space="preserve"> </w:t>
      </w:r>
      <w:r w:rsidRPr="0055028E">
        <w:t>VDA</w:t>
      </w:r>
      <w:r w:rsidRPr="00ED63FF">
        <w:rPr>
          <w:lang w:val="ru-RU"/>
        </w:rPr>
        <w:t xml:space="preserve">, приобретенные в рамках того же соглашения о регистрации, что и лицензия </w:t>
      </w:r>
      <w:r w:rsidRPr="0055028E">
        <w:t>Windows</w:t>
      </w:r>
      <w:r w:rsidRPr="00ED63FF">
        <w:rPr>
          <w:lang w:val="ru-RU"/>
        </w:rPr>
        <w:t xml:space="preserve"> </w:t>
      </w:r>
      <w:r w:rsidRPr="0055028E">
        <w:t>Intune</w:t>
      </w:r>
      <w:r w:rsidRPr="00ED63FF">
        <w:rPr>
          <w:lang w:val="ru-RU"/>
        </w:rPr>
        <w:t xml:space="preserve"> </w:t>
      </w:r>
      <w:r w:rsidRPr="0055028E">
        <w:t>Add</w:t>
      </w:r>
      <w:r w:rsidRPr="00ED63FF">
        <w:rPr>
          <w:lang w:val="ru-RU"/>
        </w:rPr>
        <w:t>-</w:t>
      </w:r>
      <w:r w:rsidRPr="0055028E">
        <w:t>on</w:t>
      </w:r>
      <w:r w:rsidRPr="00ED63FF">
        <w:rPr>
          <w:lang w:val="ru-RU"/>
        </w:rPr>
        <w:t xml:space="preserve"> (на устройство). </w:t>
      </w:r>
    </w:p>
    <w:p w14:paraId="0BBFC835" w14:textId="77777777" w:rsidR="00023FE7" w:rsidRPr="00ED63FF" w:rsidRDefault="00113665">
      <w:pPr>
        <w:pStyle w:val="Heading2"/>
        <w:ind w:left="0"/>
        <w:rPr>
          <w:lang w:val="ru-RU"/>
        </w:rPr>
      </w:pPr>
      <w:r w:rsidRPr="00ED63FF">
        <w:rPr>
          <w:rFonts w:ascii="Tahoma" w:hAnsi="Tahoma" w:cs="Tahoma"/>
          <w:sz w:val="28"/>
          <w:lang w:val="ru-RU"/>
        </w:rPr>
        <w:br w:type="page"/>
      </w:r>
      <w:bookmarkStart w:id="1146" w:name="_Toc336338287"/>
      <w:bookmarkStart w:id="1147" w:name="_Toc377667985"/>
      <w:r w:rsidRPr="00ED63FF">
        <w:rPr>
          <w:rFonts w:ascii="Tahoma" w:hAnsi="Tahoma" w:cs="Tahoma"/>
          <w:sz w:val="28"/>
          <w:lang w:val="ru-RU"/>
        </w:rPr>
        <w:lastRenderedPageBreak/>
        <w:t>Категория «Серверы»</w:t>
      </w:r>
      <w:bookmarkEnd w:id="1146"/>
      <w:bookmarkEnd w:id="1147"/>
    </w:p>
    <w:p w14:paraId="5770581E" w14:textId="77777777" w:rsidR="00023FE7" w:rsidRPr="00ED63FF" w:rsidRDefault="00023FE7">
      <w:pPr>
        <w:pStyle w:val="EndnoteText"/>
        <w:rPr>
          <w:lang w:val="ru-RU"/>
        </w:rPr>
      </w:pPr>
    </w:p>
    <w:p w14:paraId="0BF15FF4" w14:textId="77777777" w:rsidR="004640EC" w:rsidRPr="00ED63FF" w:rsidRDefault="00A560B6" w:rsidP="002B489D">
      <w:pPr>
        <w:pStyle w:val="Heading2"/>
        <w:ind w:left="245" w:hanging="245"/>
        <w:rPr>
          <w:lang w:val="ru-RU"/>
        </w:rPr>
      </w:pPr>
      <w:bookmarkStart w:id="1148" w:name="_34_Bing_Maps"/>
      <w:bookmarkStart w:id="1149" w:name="_34_Add-on_Карт"/>
      <w:bookmarkStart w:id="1150" w:name="Srv_27BingMapsSvrandContentPack"/>
      <w:bookmarkStart w:id="1151" w:name="_Toc336338288"/>
      <w:bookmarkStart w:id="1152" w:name="_Toc377667986"/>
      <w:bookmarkStart w:id="1153" w:name="Srv_25BingMapsandAddons"/>
      <w:bookmarkEnd w:id="1148"/>
      <w:bookmarkEnd w:id="1149"/>
      <w:r w:rsidRPr="00ED63FF">
        <w:rPr>
          <w:rFonts w:ascii="Tahoma" w:hAnsi="Tahoma" w:cs="Tahoma"/>
          <w:caps/>
          <w:color w:val="EE6000"/>
          <w:sz w:val="22"/>
          <w:vertAlign w:val="superscript"/>
          <w:lang w:val="ru-RU"/>
        </w:rPr>
        <w:t>34</w:t>
      </w:r>
      <w:r w:rsidRPr="00ED63FF">
        <w:rPr>
          <w:rFonts w:ascii="Tahoma" w:hAnsi="Tahoma" w:cs="Tahoma"/>
          <w:color w:val="EE6000"/>
          <w:sz w:val="22"/>
          <w:lang w:val="ru-RU"/>
        </w:rPr>
        <w:t xml:space="preserve"> </w:t>
      </w:r>
      <w:r w:rsidRPr="0055028E">
        <w:rPr>
          <w:rFonts w:ascii="Tahoma" w:hAnsi="Tahoma" w:cs="Tahoma"/>
          <w:color w:val="EE6000"/>
          <w:sz w:val="22"/>
        </w:rPr>
        <w:t>Add</w:t>
      </w:r>
      <w:r w:rsidRPr="00ED63FF">
        <w:rPr>
          <w:rFonts w:ascii="Tahoma" w:hAnsi="Tahoma" w:cs="Tahoma"/>
          <w:color w:val="EE6000"/>
          <w:sz w:val="22"/>
          <w:lang w:val="ru-RU"/>
        </w:rPr>
        <w:t>-</w:t>
      </w:r>
      <w:r w:rsidRPr="0055028E">
        <w:rPr>
          <w:rFonts w:ascii="Tahoma" w:hAnsi="Tahoma" w:cs="Tahoma"/>
          <w:color w:val="EE6000"/>
          <w:sz w:val="22"/>
        </w:rPr>
        <w:t>on</w:t>
      </w:r>
      <w:r w:rsidRPr="00ED63FF">
        <w:rPr>
          <w:rFonts w:ascii="Tahoma" w:hAnsi="Tahoma" w:cs="Tahoma"/>
          <w:color w:val="EE6000"/>
          <w:sz w:val="22"/>
          <w:lang w:val="ru-RU"/>
        </w:rPr>
        <w:t xml:space="preserve"> Карт </w:t>
      </w:r>
      <w:r w:rsidRPr="0055028E">
        <w:rPr>
          <w:rFonts w:ascii="Tahoma" w:hAnsi="Tahoma" w:cs="Tahoma"/>
          <w:color w:val="EE6000"/>
          <w:sz w:val="22"/>
        </w:rPr>
        <w:t>Bing</w:t>
      </w:r>
      <w:r w:rsidRPr="00ED63FF">
        <w:rPr>
          <w:rFonts w:ascii="Tahoma" w:hAnsi="Tahoma" w:cs="Tahoma"/>
          <w:color w:val="EE6000"/>
          <w:sz w:val="22"/>
          <w:lang w:val="ru-RU"/>
        </w:rPr>
        <w:t xml:space="preserve">: использование общедоступного веб-сайта и </w:t>
      </w:r>
      <w:r w:rsidRPr="0055028E">
        <w:rPr>
          <w:rFonts w:ascii="Tahoma" w:hAnsi="Tahoma" w:cs="Tahoma"/>
          <w:color w:val="EE6000"/>
          <w:sz w:val="22"/>
        </w:rPr>
        <w:t>Add</w:t>
      </w:r>
      <w:r w:rsidRPr="00ED63FF">
        <w:rPr>
          <w:rFonts w:ascii="Tahoma" w:hAnsi="Tahoma" w:cs="Tahoma"/>
          <w:color w:val="EE6000"/>
          <w:sz w:val="22"/>
          <w:lang w:val="ru-RU"/>
        </w:rPr>
        <w:t>-</w:t>
      </w:r>
      <w:r w:rsidRPr="0055028E">
        <w:rPr>
          <w:rFonts w:ascii="Tahoma" w:hAnsi="Tahoma" w:cs="Tahoma"/>
          <w:color w:val="EE6000"/>
          <w:sz w:val="22"/>
        </w:rPr>
        <w:t>on</w:t>
      </w:r>
      <w:r w:rsidRPr="00ED63FF">
        <w:rPr>
          <w:rFonts w:ascii="Tahoma" w:hAnsi="Tahoma" w:cs="Tahoma"/>
          <w:color w:val="EE6000"/>
          <w:sz w:val="22"/>
          <w:lang w:val="ru-RU"/>
        </w:rPr>
        <w:t xml:space="preserve"> </w:t>
      </w:r>
      <w:r w:rsidRPr="0055028E">
        <w:rPr>
          <w:rFonts w:ascii="Tahoma" w:hAnsi="Tahoma" w:cs="Tahoma"/>
          <w:color w:val="EE6000"/>
          <w:sz w:val="22"/>
        </w:rPr>
        <w:t>SL</w:t>
      </w:r>
      <w:r w:rsidRPr="00ED63FF">
        <w:rPr>
          <w:rFonts w:ascii="Tahoma" w:hAnsi="Tahoma" w:cs="Tahoma"/>
          <w:color w:val="EE6000"/>
          <w:sz w:val="22"/>
          <w:lang w:val="ru-RU"/>
        </w:rPr>
        <w:t xml:space="preserve"> Карт </w:t>
      </w:r>
      <w:r w:rsidRPr="0055028E">
        <w:rPr>
          <w:rFonts w:ascii="Tahoma" w:hAnsi="Tahoma" w:cs="Tahoma"/>
          <w:color w:val="EE6000"/>
          <w:sz w:val="22"/>
        </w:rPr>
        <w:t>Bing</w:t>
      </w:r>
      <w:r w:rsidRPr="00ED63FF">
        <w:rPr>
          <w:rFonts w:ascii="Tahoma" w:hAnsi="Tahoma" w:cs="Tahoma"/>
          <w:color w:val="EE6000"/>
          <w:sz w:val="22"/>
          <w:lang w:val="ru-RU"/>
        </w:rPr>
        <w:t>: использование внутреннего веб-сайта</w:t>
      </w:r>
      <w:bookmarkEnd w:id="1150"/>
      <w:bookmarkEnd w:id="1151"/>
      <w:bookmarkEnd w:id="1152"/>
    </w:p>
    <w:p w14:paraId="45FABA14" w14:textId="77777777" w:rsidR="004668D9" w:rsidRPr="00ED63FF" w:rsidRDefault="004668D9" w:rsidP="004640EC">
      <w:pPr>
        <w:pStyle w:val="NormalWeb"/>
        <w:spacing w:before="0" w:beforeAutospacing="0" w:after="0" w:afterAutospacing="0"/>
        <w:ind w:left="720"/>
        <w:rPr>
          <w:lang w:val="ru-RU"/>
        </w:rPr>
      </w:pPr>
    </w:p>
    <w:p w14:paraId="3EC17213" w14:textId="77777777" w:rsidR="004640EC" w:rsidRPr="00ED63FF" w:rsidRDefault="004640EC" w:rsidP="004640EC">
      <w:pPr>
        <w:pStyle w:val="NormalWeb"/>
        <w:spacing w:before="0" w:beforeAutospacing="0" w:after="0" w:afterAutospacing="0"/>
        <w:ind w:left="720"/>
        <w:rPr>
          <w:lang w:val="ru-RU"/>
        </w:rPr>
      </w:pPr>
      <w:r w:rsidRPr="00ED63FF">
        <w:rPr>
          <w:rFonts w:ascii="Tahoma" w:hAnsi="Tahoma" w:cs="Tahoma"/>
          <w:sz w:val="18"/>
          <w:szCs w:val="18"/>
          <w:lang w:val="ru-RU"/>
        </w:rPr>
        <w:t xml:space="preserve">Каждое предложение, включающее Надстройку Карты </w:t>
      </w:r>
      <w:r w:rsidRPr="0055028E">
        <w:rPr>
          <w:rFonts w:ascii="Tahoma" w:hAnsi="Tahoma" w:cs="Tahoma"/>
          <w:sz w:val="18"/>
          <w:szCs w:val="18"/>
        </w:rPr>
        <w:t>Bing</w:t>
      </w:r>
      <w:r w:rsidRPr="00ED63FF">
        <w:rPr>
          <w:rFonts w:ascii="Tahoma" w:hAnsi="Tahoma" w:cs="Tahoma"/>
          <w:sz w:val="18"/>
          <w:szCs w:val="18"/>
          <w:lang w:val="ru-RU"/>
        </w:rPr>
        <w:t>: использование общедоступного веб-сайта (</w:t>
      </w:r>
      <w:r w:rsidRPr="0055028E">
        <w:rPr>
          <w:rFonts w:ascii="Tahoma" w:hAnsi="Tahoma" w:cs="Tahoma"/>
          <w:sz w:val="18"/>
          <w:szCs w:val="18"/>
        </w:rPr>
        <w:t>SL</w:t>
      </w:r>
      <w:r w:rsidRPr="00ED63FF">
        <w:rPr>
          <w:rFonts w:ascii="Tahoma" w:hAnsi="Tahoma" w:cs="Tahoma"/>
          <w:sz w:val="18"/>
          <w:szCs w:val="18"/>
          <w:lang w:val="ru-RU"/>
        </w:rPr>
        <w:t xml:space="preserve">) и Надстройку Карты </w:t>
      </w:r>
      <w:r w:rsidRPr="0055028E">
        <w:rPr>
          <w:rFonts w:ascii="Tahoma" w:hAnsi="Tahoma" w:cs="Tahoma"/>
          <w:sz w:val="18"/>
          <w:szCs w:val="18"/>
        </w:rPr>
        <w:t>Bing</w:t>
      </w:r>
      <w:r w:rsidRPr="00ED63FF">
        <w:rPr>
          <w:rFonts w:ascii="Tahoma" w:hAnsi="Tahoma" w:cs="Tahoma"/>
          <w:sz w:val="18"/>
          <w:szCs w:val="18"/>
          <w:lang w:val="ru-RU"/>
        </w:rPr>
        <w:t>: использование внутреннего веб-сайта (</w:t>
      </w:r>
      <w:r w:rsidRPr="0055028E">
        <w:rPr>
          <w:rFonts w:ascii="Tahoma" w:hAnsi="Tahoma" w:cs="Tahoma"/>
          <w:sz w:val="18"/>
          <w:szCs w:val="18"/>
        </w:rPr>
        <w:t>SL</w:t>
      </w:r>
      <w:r w:rsidRPr="00ED63FF">
        <w:rPr>
          <w:rFonts w:ascii="Tahoma" w:hAnsi="Tahoma" w:cs="Tahoma"/>
          <w:sz w:val="18"/>
          <w:szCs w:val="18"/>
          <w:lang w:val="ru-RU"/>
        </w:rPr>
        <w:t>), состоит из различного количества Платных транзакций (определенных в настоящем документе).</w:t>
      </w:r>
      <w:r w:rsidR="00317026" w:rsidRPr="00ED63FF">
        <w:rPr>
          <w:rFonts w:ascii="Tahoma" w:hAnsi="Tahoma" w:cs="Tahoma"/>
          <w:sz w:val="18"/>
          <w:szCs w:val="18"/>
          <w:lang w:val="ru-RU"/>
        </w:rPr>
        <w:t xml:space="preserve"> </w:t>
      </w:r>
      <w:r w:rsidRPr="00ED63FF">
        <w:rPr>
          <w:rFonts w:ascii="Tahoma" w:hAnsi="Tahoma" w:cs="Tahoma"/>
          <w:sz w:val="18"/>
          <w:szCs w:val="18"/>
          <w:lang w:val="ru-RU"/>
        </w:rPr>
        <w:t xml:space="preserve">«Платные транзакции» включают любое из следующих определений (со всеми терминами, начинающимися с заглавной буквы, как определено в Пакетах </w:t>
      </w:r>
      <w:r w:rsidRPr="0055028E">
        <w:rPr>
          <w:rFonts w:ascii="Tahoma" w:hAnsi="Tahoma" w:cs="Tahoma"/>
          <w:sz w:val="18"/>
          <w:szCs w:val="18"/>
        </w:rPr>
        <w:t>SDK</w:t>
      </w:r>
      <w:r w:rsidRPr="00ED63FF">
        <w:rPr>
          <w:rFonts w:ascii="Tahoma" w:hAnsi="Tahoma" w:cs="Tahoma"/>
          <w:sz w:val="18"/>
          <w:szCs w:val="18"/>
          <w:lang w:val="ru-RU"/>
        </w:rPr>
        <w:t xml:space="preserve"> для платформы Карт </w:t>
      </w:r>
      <w:r w:rsidRPr="0055028E">
        <w:rPr>
          <w:rFonts w:ascii="Tahoma" w:hAnsi="Tahoma" w:cs="Tahoma"/>
          <w:sz w:val="18"/>
          <w:szCs w:val="18"/>
        </w:rPr>
        <w:t>Bing</w:t>
      </w:r>
      <w:r w:rsidRPr="00ED63FF">
        <w:rPr>
          <w:rFonts w:ascii="Tahoma" w:hAnsi="Tahoma" w:cs="Tahoma"/>
          <w:sz w:val="18"/>
          <w:szCs w:val="18"/>
          <w:lang w:val="ru-RU"/>
        </w:rPr>
        <w:t xml:space="preserve"> или в Условиях использования </w:t>
      </w:r>
      <w:r w:rsidRPr="0055028E">
        <w:rPr>
          <w:rFonts w:ascii="Tahoma" w:hAnsi="Tahoma" w:cs="Tahoma"/>
          <w:sz w:val="18"/>
          <w:szCs w:val="18"/>
        </w:rPr>
        <w:t>API</w:t>
      </w:r>
      <w:r w:rsidRPr="00ED63FF">
        <w:rPr>
          <w:rFonts w:ascii="Tahoma" w:hAnsi="Tahoma" w:cs="Tahoma"/>
          <w:sz w:val="18"/>
          <w:szCs w:val="18"/>
          <w:lang w:val="ru-RU"/>
        </w:rPr>
        <w:t xml:space="preserve">-платформы для Карт </w:t>
      </w:r>
      <w:r w:rsidRPr="0055028E">
        <w:rPr>
          <w:rFonts w:ascii="Tahoma" w:hAnsi="Tahoma" w:cs="Tahoma"/>
          <w:sz w:val="18"/>
          <w:szCs w:val="18"/>
        </w:rPr>
        <w:t>Bing</w:t>
      </w:r>
      <w:r w:rsidRPr="00ED63FF">
        <w:rPr>
          <w:rFonts w:ascii="Tahoma" w:hAnsi="Tahoma" w:cs="Tahoma"/>
          <w:sz w:val="18"/>
          <w:szCs w:val="18"/>
          <w:lang w:val="ru-RU"/>
        </w:rPr>
        <w:t xml:space="preserve"> </w:t>
      </w:r>
      <w:r w:rsidRPr="0055028E">
        <w:rPr>
          <w:rFonts w:ascii="Tahoma" w:hAnsi="Tahoma" w:cs="Tahoma"/>
          <w:sz w:val="18"/>
          <w:szCs w:val="18"/>
        </w:rPr>
        <w:t>Microsoft</w:t>
      </w:r>
      <w:r w:rsidRPr="00ED63FF">
        <w:rPr>
          <w:rFonts w:ascii="Tahoma" w:hAnsi="Tahoma" w:cs="Tahoma"/>
          <w:sz w:val="18"/>
          <w:szCs w:val="18"/>
          <w:lang w:val="ru-RU"/>
        </w:rPr>
        <w:t xml:space="preserve">): (а) методы веб-служб, включая Изображения, Составление маршрутов, Геокодирование, Пространственный метод и Поиск в Службах, но не ограничиваясь </w:t>
      </w:r>
      <w:r w:rsidR="00EC75B3" w:rsidRPr="00ED63FF">
        <w:rPr>
          <w:rFonts w:ascii="Tahoma" w:hAnsi="Tahoma" w:cs="Tahoma"/>
          <w:sz w:val="18"/>
          <w:szCs w:val="18"/>
          <w:lang w:val="ru-RU"/>
        </w:rPr>
        <w:br/>
      </w:r>
      <w:r w:rsidRPr="00ED63FF">
        <w:rPr>
          <w:rFonts w:ascii="Tahoma" w:hAnsi="Tahoma" w:cs="Tahoma"/>
          <w:sz w:val="18"/>
          <w:szCs w:val="18"/>
          <w:lang w:val="ru-RU"/>
        </w:rPr>
        <w:t xml:space="preserve">ими; (б) сеанс в </w:t>
      </w:r>
      <w:r w:rsidRPr="0055028E">
        <w:rPr>
          <w:rFonts w:ascii="Tahoma" w:hAnsi="Tahoma" w:cs="Tahoma"/>
          <w:sz w:val="18"/>
          <w:szCs w:val="18"/>
        </w:rPr>
        <w:t>API</w:t>
      </w:r>
      <w:r w:rsidRPr="00ED63FF">
        <w:rPr>
          <w:rFonts w:ascii="Tahoma" w:hAnsi="Tahoma" w:cs="Tahoma"/>
          <w:sz w:val="18"/>
          <w:szCs w:val="18"/>
          <w:lang w:val="ru-RU"/>
        </w:rPr>
        <w:t xml:space="preserve"> </w:t>
      </w:r>
      <w:r w:rsidRPr="0055028E">
        <w:rPr>
          <w:rFonts w:ascii="Tahoma" w:hAnsi="Tahoma" w:cs="Tahoma"/>
          <w:sz w:val="18"/>
          <w:szCs w:val="18"/>
        </w:rPr>
        <w:t>AJAX</w:t>
      </w:r>
      <w:r w:rsidRPr="00ED63FF">
        <w:rPr>
          <w:rFonts w:ascii="Tahoma" w:hAnsi="Tahoma" w:cs="Tahoma"/>
          <w:sz w:val="18"/>
          <w:szCs w:val="18"/>
          <w:lang w:val="ru-RU"/>
        </w:rPr>
        <w:t xml:space="preserve"> для управления Картами </w:t>
      </w:r>
      <w:r w:rsidRPr="0055028E">
        <w:rPr>
          <w:rFonts w:ascii="Tahoma" w:hAnsi="Tahoma" w:cs="Tahoma"/>
          <w:sz w:val="18"/>
          <w:szCs w:val="18"/>
        </w:rPr>
        <w:t>Bing</w:t>
      </w:r>
      <w:r w:rsidRPr="00ED63FF">
        <w:rPr>
          <w:rFonts w:ascii="Tahoma" w:hAnsi="Tahoma" w:cs="Tahoma"/>
          <w:sz w:val="18"/>
          <w:szCs w:val="18"/>
          <w:lang w:val="ru-RU"/>
        </w:rPr>
        <w:t xml:space="preserve">, </w:t>
      </w:r>
      <w:r w:rsidRPr="0055028E">
        <w:rPr>
          <w:rFonts w:ascii="Tahoma" w:hAnsi="Tahoma" w:cs="Tahoma"/>
          <w:sz w:val="18"/>
          <w:szCs w:val="18"/>
        </w:rPr>
        <w:t>Windows</w:t>
      </w:r>
      <w:r w:rsidRPr="00ED63FF">
        <w:rPr>
          <w:rFonts w:ascii="Tahoma" w:hAnsi="Tahoma" w:cs="Tahoma"/>
          <w:sz w:val="18"/>
          <w:szCs w:val="18"/>
          <w:lang w:val="ru-RU"/>
        </w:rPr>
        <w:t xml:space="preserve"> </w:t>
      </w:r>
      <w:r w:rsidRPr="0055028E">
        <w:rPr>
          <w:rFonts w:ascii="Tahoma" w:hAnsi="Tahoma" w:cs="Tahoma"/>
          <w:sz w:val="18"/>
          <w:szCs w:val="18"/>
        </w:rPr>
        <w:t>Presentation</w:t>
      </w:r>
      <w:r w:rsidRPr="00ED63FF">
        <w:rPr>
          <w:rFonts w:ascii="Tahoma" w:hAnsi="Tahoma" w:cs="Tahoma"/>
          <w:sz w:val="18"/>
          <w:szCs w:val="18"/>
          <w:lang w:val="ru-RU"/>
        </w:rPr>
        <w:t xml:space="preserve"> </w:t>
      </w:r>
      <w:r w:rsidRPr="0055028E">
        <w:rPr>
          <w:rFonts w:ascii="Tahoma" w:hAnsi="Tahoma" w:cs="Tahoma"/>
          <w:sz w:val="18"/>
          <w:szCs w:val="18"/>
        </w:rPr>
        <w:t>Foundation</w:t>
      </w:r>
      <w:r w:rsidRPr="00ED63FF">
        <w:rPr>
          <w:rFonts w:ascii="Tahoma" w:hAnsi="Tahoma" w:cs="Tahoma"/>
          <w:sz w:val="18"/>
          <w:szCs w:val="18"/>
          <w:lang w:val="ru-RU"/>
        </w:rPr>
        <w:t xml:space="preserve"> </w:t>
      </w:r>
      <w:r w:rsidRPr="0055028E">
        <w:rPr>
          <w:rFonts w:ascii="Tahoma" w:hAnsi="Tahoma" w:cs="Tahoma"/>
          <w:sz w:val="18"/>
          <w:szCs w:val="18"/>
        </w:rPr>
        <w:t>API</w:t>
      </w:r>
      <w:r w:rsidRPr="00ED63FF">
        <w:rPr>
          <w:rFonts w:ascii="Tahoma" w:hAnsi="Tahoma" w:cs="Tahoma"/>
          <w:sz w:val="18"/>
          <w:szCs w:val="18"/>
          <w:lang w:val="ru-RU"/>
        </w:rPr>
        <w:t xml:space="preserve"> </w:t>
      </w:r>
      <w:r w:rsidRPr="0055028E">
        <w:rPr>
          <w:rFonts w:ascii="Tahoma" w:hAnsi="Tahoma" w:cs="Tahoma"/>
          <w:sz w:val="18"/>
          <w:szCs w:val="18"/>
        </w:rPr>
        <w:t>Beta</w:t>
      </w:r>
      <w:r w:rsidRPr="00ED63FF">
        <w:rPr>
          <w:rFonts w:ascii="Tahoma" w:hAnsi="Tahoma" w:cs="Tahoma"/>
          <w:sz w:val="18"/>
          <w:szCs w:val="18"/>
          <w:lang w:val="ru-RU"/>
        </w:rPr>
        <w:t xml:space="preserve"> Карт</w:t>
      </w:r>
      <w:r w:rsidR="00A00E48" w:rsidRPr="0055028E">
        <w:rPr>
          <w:rFonts w:ascii="Tahoma" w:hAnsi="Tahoma" w:cs="Tahoma"/>
          <w:sz w:val="18"/>
          <w:szCs w:val="18"/>
        </w:rPr>
        <w:t> </w:t>
      </w:r>
      <w:r w:rsidRPr="0055028E">
        <w:rPr>
          <w:rFonts w:ascii="Tahoma" w:hAnsi="Tahoma" w:cs="Tahoma"/>
          <w:sz w:val="18"/>
          <w:szCs w:val="18"/>
        </w:rPr>
        <w:t>Bing</w:t>
      </w:r>
      <w:r w:rsidRPr="00ED63FF">
        <w:rPr>
          <w:rFonts w:ascii="Tahoma" w:hAnsi="Tahoma" w:cs="Tahoma"/>
          <w:sz w:val="18"/>
          <w:szCs w:val="18"/>
          <w:lang w:val="ru-RU"/>
        </w:rPr>
        <w:t xml:space="preserve">, или </w:t>
      </w:r>
      <w:r w:rsidRPr="0055028E">
        <w:rPr>
          <w:rFonts w:ascii="Tahoma" w:hAnsi="Tahoma" w:cs="Tahoma"/>
          <w:sz w:val="18"/>
          <w:szCs w:val="18"/>
        </w:rPr>
        <w:t>API</w:t>
      </w:r>
      <w:r w:rsidRPr="00ED63FF">
        <w:rPr>
          <w:rFonts w:ascii="Tahoma" w:hAnsi="Tahoma" w:cs="Tahoma"/>
          <w:sz w:val="18"/>
          <w:szCs w:val="18"/>
          <w:lang w:val="ru-RU"/>
        </w:rPr>
        <w:t xml:space="preserve"> управления </w:t>
      </w:r>
      <w:r w:rsidRPr="0055028E">
        <w:rPr>
          <w:rFonts w:ascii="Tahoma" w:hAnsi="Tahoma" w:cs="Tahoma"/>
          <w:sz w:val="18"/>
          <w:szCs w:val="18"/>
        </w:rPr>
        <w:t>Silverlight</w:t>
      </w:r>
      <w:r w:rsidRPr="00ED63FF">
        <w:rPr>
          <w:rFonts w:ascii="Tahoma" w:hAnsi="Tahoma" w:cs="Tahoma"/>
          <w:sz w:val="18"/>
          <w:szCs w:val="18"/>
          <w:lang w:val="ru-RU"/>
        </w:rPr>
        <w:t xml:space="preserve"> Карт </w:t>
      </w:r>
      <w:r w:rsidRPr="0055028E">
        <w:rPr>
          <w:rFonts w:ascii="Tahoma" w:hAnsi="Tahoma" w:cs="Tahoma"/>
          <w:sz w:val="18"/>
          <w:szCs w:val="18"/>
        </w:rPr>
        <w:t>Bing</w:t>
      </w:r>
      <w:r w:rsidRPr="00ED63FF">
        <w:rPr>
          <w:rFonts w:ascii="Tahoma" w:hAnsi="Tahoma" w:cs="Tahoma"/>
          <w:sz w:val="18"/>
          <w:szCs w:val="18"/>
          <w:lang w:val="ru-RU"/>
        </w:rPr>
        <w:t xml:space="preserve">, где сеанс начинается с загрузки любого из вышеуказанных элементов управления в браузер пользователя и включает все операции до закрытия браузера или перехода пользователя на другую страницу; и (в) любые новые функции Служб могут представлять собой Платные транзакции, как описано в Пакетах </w:t>
      </w:r>
      <w:r w:rsidRPr="0055028E">
        <w:rPr>
          <w:rFonts w:ascii="Tahoma" w:hAnsi="Tahoma" w:cs="Tahoma"/>
          <w:sz w:val="18"/>
          <w:szCs w:val="18"/>
        </w:rPr>
        <w:t>SDK</w:t>
      </w:r>
      <w:r w:rsidRPr="00ED63FF">
        <w:rPr>
          <w:rFonts w:ascii="Tahoma" w:hAnsi="Tahoma" w:cs="Tahoma"/>
          <w:sz w:val="18"/>
          <w:szCs w:val="18"/>
          <w:lang w:val="ru-RU"/>
        </w:rPr>
        <w:t xml:space="preserve">. </w:t>
      </w:r>
    </w:p>
    <w:p w14:paraId="1E421075" w14:textId="77777777" w:rsidR="004640EC" w:rsidRPr="00ED63FF" w:rsidRDefault="004640EC" w:rsidP="004640EC">
      <w:pPr>
        <w:ind w:left="720"/>
        <w:rPr>
          <w:lang w:val="ru-RU"/>
        </w:rPr>
      </w:pPr>
    </w:p>
    <w:p w14:paraId="677E0BE7" w14:textId="77777777" w:rsidR="004640EC" w:rsidRPr="00ED63FF" w:rsidRDefault="004640EC" w:rsidP="004640EC">
      <w:pPr>
        <w:ind w:left="720"/>
        <w:rPr>
          <w:spacing w:val="-2"/>
          <w:lang w:val="ru-RU"/>
        </w:rPr>
      </w:pPr>
      <w:r w:rsidRPr="00ED63FF">
        <w:rPr>
          <w:rFonts w:cs="Tahoma"/>
          <w:spacing w:val="-2"/>
          <w:szCs w:val="18"/>
          <w:lang w:val="ru-RU"/>
        </w:rPr>
        <w:t xml:space="preserve">Клиенты могут приобрести несколько различных предложений Лицензий </w:t>
      </w:r>
      <w:r w:rsidRPr="0055028E">
        <w:rPr>
          <w:rFonts w:cs="Tahoma"/>
          <w:spacing w:val="-2"/>
          <w:szCs w:val="18"/>
        </w:rPr>
        <w:t>SL</w:t>
      </w:r>
      <w:r w:rsidRPr="00ED63FF">
        <w:rPr>
          <w:rFonts w:cs="Tahoma"/>
          <w:spacing w:val="-2"/>
          <w:szCs w:val="18"/>
          <w:lang w:val="ru-RU"/>
        </w:rPr>
        <w:t xml:space="preserve"> на Надстройку Карты </w:t>
      </w:r>
      <w:r w:rsidRPr="0055028E">
        <w:rPr>
          <w:rFonts w:cs="Tahoma"/>
          <w:spacing w:val="-2"/>
          <w:szCs w:val="18"/>
        </w:rPr>
        <w:t>Bing</w:t>
      </w:r>
      <w:r w:rsidRPr="00ED63FF">
        <w:rPr>
          <w:rFonts w:cs="Tahoma"/>
          <w:spacing w:val="-2"/>
          <w:szCs w:val="18"/>
          <w:lang w:val="ru-RU"/>
        </w:rPr>
        <w:t xml:space="preserve">: использование общедоступного веб-сайта и Надстройку Карты </w:t>
      </w:r>
      <w:r w:rsidRPr="0055028E">
        <w:rPr>
          <w:rFonts w:cs="Tahoma"/>
          <w:spacing w:val="-2"/>
          <w:szCs w:val="18"/>
        </w:rPr>
        <w:t>Bing</w:t>
      </w:r>
      <w:r w:rsidRPr="00ED63FF">
        <w:rPr>
          <w:rFonts w:cs="Tahoma"/>
          <w:spacing w:val="-2"/>
          <w:szCs w:val="18"/>
          <w:lang w:val="ru-RU"/>
        </w:rPr>
        <w:t xml:space="preserve">: использование внутреннего веб-сайта, чтобы приобрести больше Платных транзакций в месяц, за исключением Лицензии </w:t>
      </w:r>
      <w:r w:rsidRPr="0055028E">
        <w:rPr>
          <w:rFonts w:cs="Tahoma"/>
          <w:spacing w:val="-2"/>
          <w:szCs w:val="18"/>
        </w:rPr>
        <w:t>SL</w:t>
      </w:r>
      <w:r w:rsidRPr="00ED63FF">
        <w:rPr>
          <w:rFonts w:cs="Tahoma"/>
          <w:spacing w:val="-2"/>
          <w:szCs w:val="18"/>
          <w:lang w:val="ru-RU"/>
        </w:rPr>
        <w:t xml:space="preserve"> на Надстройку Карты </w:t>
      </w:r>
      <w:r w:rsidRPr="0055028E">
        <w:rPr>
          <w:rFonts w:cs="Tahoma"/>
          <w:spacing w:val="-2"/>
          <w:szCs w:val="18"/>
        </w:rPr>
        <w:t>Bing</w:t>
      </w:r>
      <w:r w:rsidRPr="00ED63FF">
        <w:rPr>
          <w:rFonts w:cs="Tahoma"/>
          <w:spacing w:val="-2"/>
          <w:szCs w:val="18"/>
          <w:lang w:val="ru-RU"/>
        </w:rPr>
        <w:t xml:space="preserve"> </w:t>
      </w:r>
      <w:r w:rsidRPr="0055028E">
        <w:rPr>
          <w:rFonts w:cs="Tahoma"/>
          <w:spacing w:val="-2"/>
          <w:szCs w:val="18"/>
        </w:rPr>
        <w:t>Platinum</w:t>
      </w:r>
      <w:r w:rsidRPr="00ED63FF">
        <w:rPr>
          <w:rFonts w:cs="Tahoma"/>
          <w:spacing w:val="-2"/>
          <w:szCs w:val="18"/>
          <w:lang w:val="ru-RU"/>
        </w:rPr>
        <w:t>, которую можно приобрести только один раз.</w:t>
      </w:r>
      <w:r w:rsidR="00317026" w:rsidRPr="00ED63FF">
        <w:rPr>
          <w:rFonts w:cs="Tahoma"/>
          <w:spacing w:val="-2"/>
          <w:szCs w:val="18"/>
          <w:lang w:val="ru-RU"/>
        </w:rPr>
        <w:t xml:space="preserve"> </w:t>
      </w:r>
      <w:r w:rsidRPr="00ED63FF">
        <w:rPr>
          <w:rFonts w:cs="Tahoma"/>
          <w:spacing w:val="-2"/>
          <w:szCs w:val="18"/>
          <w:lang w:val="ru-RU"/>
        </w:rPr>
        <w:t>Неиспользованные ежемесячные Платные транзакции можно ежемесячно переносить на следующий месяц вплоть до даты истечения срока действия соглашения о регистрации.</w:t>
      </w:r>
      <w:r w:rsidR="00317026" w:rsidRPr="00ED63FF">
        <w:rPr>
          <w:rFonts w:cs="Tahoma"/>
          <w:spacing w:val="-2"/>
          <w:szCs w:val="18"/>
          <w:lang w:val="ru-RU"/>
        </w:rPr>
        <w:t xml:space="preserve"> </w:t>
      </w:r>
      <w:r w:rsidRPr="00ED63FF">
        <w:rPr>
          <w:rFonts w:cs="Tahoma"/>
          <w:spacing w:val="-2"/>
          <w:szCs w:val="18"/>
          <w:lang w:val="ru-RU"/>
        </w:rPr>
        <w:t>В дату истечения срока действия соглашения о</w:t>
      </w:r>
      <w:r w:rsidR="00A00E48" w:rsidRPr="0055028E">
        <w:rPr>
          <w:rFonts w:cs="Tahoma"/>
          <w:spacing w:val="-2"/>
          <w:szCs w:val="18"/>
        </w:rPr>
        <w:t> </w:t>
      </w:r>
      <w:r w:rsidRPr="00ED63FF">
        <w:rPr>
          <w:rFonts w:cs="Tahoma"/>
          <w:spacing w:val="-2"/>
          <w:szCs w:val="18"/>
          <w:lang w:val="ru-RU"/>
        </w:rPr>
        <w:t>регистрации все приобретенные и неиспользованные Платные транзакции утрачиваются. Клиенты могут превышать количество приобретенных Платных транзакций в любой месяц, если при этом общее количество использованных Платных транзакций не превышает общее количество Платных транзакций, приобретенных в течение срока действия соглашения о регистрации.</w:t>
      </w:r>
      <w:r w:rsidR="00317026" w:rsidRPr="00ED63FF">
        <w:rPr>
          <w:rFonts w:cs="Tahoma"/>
          <w:spacing w:val="-2"/>
          <w:szCs w:val="18"/>
          <w:lang w:val="ru-RU"/>
        </w:rPr>
        <w:t xml:space="preserve"> </w:t>
      </w:r>
      <w:r w:rsidRPr="00ED63FF">
        <w:rPr>
          <w:rFonts w:cs="Tahoma"/>
          <w:spacing w:val="-2"/>
          <w:szCs w:val="18"/>
          <w:lang w:val="ru-RU"/>
        </w:rPr>
        <w:t xml:space="preserve">Если клиент превышает общее количество приобретенных Платных транзакций, то в течение 30 дней после получения уведомления от </w:t>
      </w:r>
      <w:r w:rsidRPr="0055028E">
        <w:rPr>
          <w:rFonts w:cs="Tahoma"/>
          <w:spacing w:val="-2"/>
          <w:szCs w:val="18"/>
        </w:rPr>
        <w:t>Microsoft</w:t>
      </w:r>
      <w:r w:rsidRPr="00ED63FF">
        <w:rPr>
          <w:rFonts w:cs="Tahoma"/>
          <w:spacing w:val="-2"/>
          <w:szCs w:val="18"/>
          <w:lang w:val="ru-RU"/>
        </w:rPr>
        <w:t xml:space="preserve"> он должен приобрести дополнительные предложения Лицензий </w:t>
      </w:r>
      <w:r w:rsidRPr="0055028E">
        <w:rPr>
          <w:rFonts w:cs="Tahoma"/>
          <w:spacing w:val="-2"/>
          <w:szCs w:val="18"/>
        </w:rPr>
        <w:t>SL</w:t>
      </w:r>
      <w:r w:rsidRPr="00ED63FF">
        <w:rPr>
          <w:rFonts w:cs="Tahoma"/>
          <w:spacing w:val="-2"/>
          <w:szCs w:val="18"/>
          <w:lang w:val="ru-RU"/>
        </w:rPr>
        <w:t xml:space="preserve"> на Надстройку Карты </w:t>
      </w:r>
      <w:r w:rsidRPr="0055028E">
        <w:rPr>
          <w:rFonts w:cs="Tahoma"/>
          <w:spacing w:val="-2"/>
          <w:szCs w:val="18"/>
        </w:rPr>
        <w:t>Bing</w:t>
      </w:r>
      <w:r w:rsidRPr="00ED63FF">
        <w:rPr>
          <w:rFonts w:cs="Tahoma"/>
          <w:spacing w:val="-2"/>
          <w:szCs w:val="18"/>
          <w:lang w:val="ru-RU"/>
        </w:rPr>
        <w:t xml:space="preserve">: использование общедоступного веб-сайта или Надстройку Карты </w:t>
      </w:r>
      <w:r w:rsidRPr="0055028E">
        <w:rPr>
          <w:rFonts w:cs="Tahoma"/>
          <w:spacing w:val="-2"/>
          <w:szCs w:val="18"/>
        </w:rPr>
        <w:t>Bing</w:t>
      </w:r>
      <w:r w:rsidRPr="00ED63FF">
        <w:rPr>
          <w:rFonts w:cs="Tahoma"/>
          <w:spacing w:val="-2"/>
          <w:szCs w:val="18"/>
          <w:lang w:val="ru-RU"/>
        </w:rPr>
        <w:t xml:space="preserve">: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w:t>
      </w:r>
      <w:r w:rsidRPr="0055028E">
        <w:rPr>
          <w:rFonts w:cs="Tahoma"/>
          <w:spacing w:val="-2"/>
          <w:szCs w:val="18"/>
        </w:rPr>
        <w:t>Microsoft</w:t>
      </w:r>
      <w:r w:rsidRPr="00ED63FF">
        <w:rPr>
          <w:rFonts w:cs="Tahoma"/>
          <w:spacing w:val="-2"/>
          <w:szCs w:val="18"/>
          <w:lang w:val="ru-RU"/>
        </w:rPr>
        <w:t xml:space="preserve"> вправе ограничить доступ клиента к Картам </w:t>
      </w:r>
      <w:r w:rsidRPr="0055028E">
        <w:rPr>
          <w:rFonts w:cs="Tahoma"/>
          <w:spacing w:val="-2"/>
          <w:szCs w:val="18"/>
        </w:rPr>
        <w:t>Bing</w:t>
      </w:r>
      <w:r w:rsidRPr="00ED63FF">
        <w:rPr>
          <w:rFonts w:cs="Tahoma"/>
          <w:spacing w:val="-2"/>
          <w:szCs w:val="18"/>
          <w:lang w:val="ru-RU"/>
        </w:rPr>
        <w:t>.</w:t>
      </w:r>
    </w:p>
    <w:p w14:paraId="699B8DFC" w14:textId="77777777" w:rsidR="004640EC" w:rsidRPr="00ED63FF" w:rsidRDefault="004640EC" w:rsidP="004640EC">
      <w:pPr>
        <w:ind w:left="720"/>
        <w:rPr>
          <w:lang w:val="ru-RU"/>
        </w:rPr>
      </w:pPr>
    </w:p>
    <w:p w14:paraId="0FA2DA10" w14:textId="77777777" w:rsidR="004640EC" w:rsidRPr="00ED63FF" w:rsidRDefault="004640EC" w:rsidP="004640EC">
      <w:pPr>
        <w:spacing w:after="60"/>
        <w:ind w:left="720"/>
        <w:rPr>
          <w:lang w:val="ru-RU"/>
        </w:rPr>
      </w:pPr>
      <w:r w:rsidRPr="00ED63FF">
        <w:rPr>
          <w:rFonts w:cs="Tahoma"/>
          <w:b/>
          <w:color w:val="000000" w:themeColor="text1"/>
          <w:szCs w:val="18"/>
          <w:lang w:val="ru-RU"/>
        </w:rPr>
        <w:t xml:space="preserve">Карты </w:t>
      </w:r>
      <w:r w:rsidRPr="0055028E">
        <w:rPr>
          <w:rFonts w:cs="Tahoma"/>
          <w:b/>
          <w:color w:val="000000" w:themeColor="text1"/>
          <w:szCs w:val="18"/>
        </w:rPr>
        <w:t>Bing</w:t>
      </w:r>
      <w:r w:rsidRPr="00ED63FF">
        <w:rPr>
          <w:rFonts w:cs="Tahoma"/>
          <w:b/>
          <w:color w:val="000000" w:themeColor="text1"/>
          <w:szCs w:val="18"/>
          <w:lang w:val="ru-RU"/>
        </w:rPr>
        <w:t xml:space="preserve"> </w:t>
      </w:r>
      <w:r w:rsidRPr="0055028E">
        <w:rPr>
          <w:rFonts w:cs="Tahoma"/>
          <w:b/>
          <w:color w:val="000000" w:themeColor="text1"/>
          <w:szCs w:val="18"/>
        </w:rPr>
        <w:t>Platinum</w:t>
      </w:r>
      <w:r w:rsidRPr="00ED63FF">
        <w:rPr>
          <w:rFonts w:cs="Tahoma"/>
          <w:b/>
          <w:color w:val="000000" w:themeColor="text1"/>
          <w:szCs w:val="18"/>
          <w:lang w:val="ru-RU"/>
        </w:rPr>
        <w:t xml:space="preserve"> (лицензия </w:t>
      </w:r>
      <w:r w:rsidRPr="0055028E">
        <w:rPr>
          <w:rFonts w:cs="Tahoma"/>
          <w:b/>
          <w:color w:val="000000" w:themeColor="text1"/>
          <w:szCs w:val="18"/>
        </w:rPr>
        <w:t>SL</w:t>
      </w:r>
      <w:r w:rsidRPr="00ED63FF">
        <w:rPr>
          <w:rFonts w:cs="Tahoma"/>
          <w:b/>
          <w:color w:val="000000" w:themeColor="text1"/>
          <w:szCs w:val="18"/>
          <w:lang w:val="ru-RU"/>
        </w:rPr>
        <w:t xml:space="preserve"> на Надстройку)</w:t>
      </w:r>
    </w:p>
    <w:p w14:paraId="75943F4C" w14:textId="77777777" w:rsidR="004640EC" w:rsidRPr="00ED63FF" w:rsidRDefault="004640EC" w:rsidP="004640EC">
      <w:pPr>
        <w:pStyle w:val="NormalWeb"/>
        <w:spacing w:before="0" w:beforeAutospacing="0" w:after="0" w:afterAutospacing="0"/>
        <w:ind w:left="720"/>
        <w:rPr>
          <w:spacing w:val="-2"/>
          <w:lang w:val="ru-RU"/>
        </w:rPr>
      </w:pPr>
      <w:r w:rsidRPr="00ED63FF">
        <w:rPr>
          <w:rFonts w:ascii="Tahoma" w:hAnsi="Tahoma" w:cs="Tahoma"/>
          <w:spacing w:val="-2"/>
          <w:sz w:val="18"/>
          <w:szCs w:val="18"/>
          <w:lang w:val="ru-RU"/>
        </w:rPr>
        <w:t xml:space="preserve">Предложение Лицензии </w:t>
      </w:r>
      <w:r w:rsidRPr="0055028E">
        <w:rPr>
          <w:rFonts w:ascii="Tahoma" w:hAnsi="Tahoma" w:cs="Tahoma"/>
          <w:spacing w:val="-2"/>
          <w:sz w:val="18"/>
          <w:szCs w:val="18"/>
        </w:rPr>
        <w:t>SL</w:t>
      </w:r>
      <w:r w:rsidRPr="00ED63FF">
        <w:rPr>
          <w:rFonts w:ascii="Tahoma" w:hAnsi="Tahoma" w:cs="Tahoma"/>
          <w:spacing w:val="-2"/>
          <w:sz w:val="18"/>
          <w:szCs w:val="18"/>
          <w:lang w:val="ru-RU"/>
        </w:rPr>
        <w:t xml:space="preserve"> на Надстройку Карты </w:t>
      </w:r>
      <w:r w:rsidRPr="0055028E">
        <w:rPr>
          <w:rFonts w:ascii="Tahoma" w:hAnsi="Tahoma" w:cs="Tahoma"/>
          <w:spacing w:val="-2"/>
          <w:sz w:val="18"/>
          <w:szCs w:val="18"/>
        </w:rPr>
        <w:t>Bing</w:t>
      </w:r>
      <w:r w:rsidRPr="00ED63FF">
        <w:rPr>
          <w:rFonts w:ascii="Tahoma" w:hAnsi="Tahoma" w:cs="Tahoma"/>
          <w:spacing w:val="-2"/>
          <w:sz w:val="18"/>
          <w:szCs w:val="18"/>
          <w:lang w:val="ru-RU"/>
        </w:rPr>
        <w:t xml:space="preserve"> </w:t>
      </w:r>
      <w:r w:rsidRPr="0055028E">
        <w:rPr>
          <w:rFonts w:ascii="Tahoma" w:hAnsi="Tahoma" w:cs="Tahoma"/>
          <w:spacing w:val="-2"/>
          <w:sz w:val="18"/>
          <w:szCs w:val="18"/>
        </w:rPr>
        <w:t>Platinum</w:t>
      </w:r>
      <w:r w:rsidRPr="00ED63FF">
        <w:rPr>
          <w:rFonts w:ascii="Tahoma" w:hAnsi="Tahoma" w:cs="Tahoma"/>
          <w:spacing w:val="-2"/>
          <w:sz w:val="18"/>
          <w:szCs w:val="18"/>
          <w:lang w:val="ru-RU"/>
        </w:rPr>
        <w:t xml:space="preserve"> имеет ограничение использования в 400</w:t>
      </w:r>
      <w:r w:rsidR="00E20167">
        <w:rPr>
          <w:rFonts w:ascii="Tahoma" w:hAnsi="Tahoma" w:cs="Tahoma"/>
          <w:spacing w:val="-2"/>
          <w:sz w:val="18"/>
          <w:szCs w:val="18"/>
        </w:rPr>
        <w:t> </w:t>
      </w:r>
      <w:r w:rsidRPr="00ED63FF">
        <w:rPr>
          <w:rFonts w:ascii="Tahoma" w:hAnsi="Tahoma" w:cs="Tahoma"/>
          <w:spacing w:val="-2"/>
          <w:sz w:val="18"/>
          <w:szCs w:val="18"/>
          <w:lang w:val="ru-RU"/>
        </w:rPr>
        <w:t>млн Платных транзакций в год.</w:t>
      </w:r>
      <w:r w:rsidR="00317026" w:rsidRPr="00ED63FF">
        <w:rPr>
          <w:rFonts w:ascii="Tahoma" w:hAnsi="Tahoma" w:cs="Tahoma"/>
          <w:spacing w:val="-2"/>
          <w:sz w:val="18"/>
          <w:szCs w:val="18"/>
          <w:lang w:val="ru-RU"/>
        </w:rPr>
        <w:t xml:space="preserve"> </w:t>
      </w:r>
      <w:r w:rsidRPr="00ED63FF">
        <w:rPr>
          <w:rFonts w:ascii="Tahoma" w:hAnsi="Tahoma" w:cs="Tahoma"/>
          <w:spacing w:val="-2"/>
          <w:sz w:val="18"/>
          <w:szCs w:val="18"/>
          <w:lang w:val="ru-RU"/>
        </w:rPr>
        <w:t>Если в течение любого года в течение срока действия соглашения о</w:t>
      </w:r>
      <w:r w:rsidR="00EC75B3" w:rsidRPr="0055028E">
        <w:rPr>
          <w:rFonts w:ascii="Tahoma" w:hAnsi="Tahoma" w:cs="Tahoma"/>
          <w:spacing w:val="-2"/>
          <w:sz w:val="18"/>
          <w:szCs w:val="18"/>
        </w:rPr>
        <w:t> </w:t>
      </w:r>
      <w:r w:rsidRPr="00ED63FF">
        <w:rPr>
          <w:rFonts w:ascii="Tahoma" w:hAnsi="Tahoma" w:cs="Tahoma"/>
          <w:spacing w:val="-2"/>
          <w:sz w:val="18"/>
          <w:szCs w:val="18"/>
          <w:lang w:val="ru-RU"/>
        </w:rPr>
        <w:t xml:space="preserve">регистрации клиент превышает ограничение использования в 400 млн Платных транзакций, то в течение 60 дней после получения уведомления от </w:t>
      </w:r>
      <w:r w:rsidRPr="0055028E">
        <w:rPr>
          <w:rFonts w:ascii="Tahoma" w:hAnsi="Tahoma" w:cs="Tahoma"/>
          <w:spacing w:val="-2"/>
          <w:sz w:val="18"/>
          <w:szCs w:val="18"/>
        </w:rPr>
        <w:t>Microsoft</w:t>
      </w:r>
      <w:r w:rsidRPr="00ED63FF">
        <w:rPr>
          <w:rFonts w:ascii="Tahoma" w:hAnsi="Tahoma" w:cs="Tahoma"/>
          <w:spacing w:val="-2"/>
          <w:sz w:val="18"/>
          <w:szCs w:val="18"/>
          <w:lang w:val="ru-RU"/>
        </w:rPr>
        <w:t xml:space="preserve"> он должен приобрести дополнительные предложения Лицензий </w:t>
      </w:r>
      <w:r w:rsidRPr="0055028E">
        <w:rPr>
          <w:rFonts w:ascii="Tahoma" w:hAnsi="Tahoma" w:cs="Tahoma"/>
          <w:spacing w:val="-2"/>
          <w:sz w:val="18"/>
          <w:szCs w:val="18"/>
        </w:rPr>
        <w:t>SL</w:t>
      </w:r>
      <w:r w:rsidRPr="00ED63FF">
        <w:rPr>
          <w:rFonts w:ascii="Tahoma" w:hAnsi="Tahoma" w:cs="Tahoma"/>
          <w:spacing w:val="-2"/>
          <w:sz w:val="18"/>
          <w:szCs w:val="18"/>
          <w:lang w:val="ru-RU"/>
        </w:rPr>
        <w:t xml:space="preserve"> на Надстройку Карты </w:t>
      </w:r>
      <w:r w:rsidRPr="0055028E">
        <w:rPr>
          <w:rFonts w:ascii="Tahoma" w:hAnsi="Tahoma" w:cs="Tahoma"/>
          <w:spacing w:val="-2"/>
          <w:sz w:val="18"/>
          <w:szCs w:val="18"/>
        </w:rPr>
        <w:t>Bing</w:t>
      </w:r>
      <w:r w:rsidRPr="00ED63FF">
        <w:rPr>
          <w:rFonts w:ascii="Tahoma" w:hAnsi="Tahoma" w:cs="Tahoma"/>
          <w:spacing w:val="-2"/>
          <w:sz w:val="18"/>
          <w:szCs w:val="18"/>
          <w:lang w:val="ru-RU"/>
        </w:rPr>
        <w:t xml:space="preserve">: использование общедоступного веб-сайта или Надстройку Карты </w:t>
      </w:r>
      <w:r w:rsidRPr="0055028E">
        <w:rPr>
          <w:rFonts w:ascii="Tahoma" w:hAnsi="Tahoma" w:cs="Tahoma"/>
          <w:spacing w:val="-2"/>
          <w:sz w:val="18"/>
          <w:szCs w:val="18"/>
        </w:rPr>
        <w:t>Bing</w:t>
      </w:r>
      <w:r w:rsidRPr="00ED63FF">
        <w:rPr>
          <w:rFonts w:ascii="Tahoma" w:hAnsi="Tahoma" w:cs="Tahoma"/>
          <w:spacing w:val="-2"/>
          <w:sz w:val="18"/>
          <w:szCs w:val="18"/>
          <w:lang w:val="ru-RU"/>
        </w:rPr>
        <w:t xml:space="preserve">: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w:t>
      </w:r>
      <w:r w:rsidRPr="0055028E">
        <w:rPr>
          <w:rFonts w:ascii="Tahoma" w:hAnsi="Tahoma" w:cs="Tahoma"/>
          <w:spacing w:val="-2"/>
          <w:sz w:val="18"/>
          <w:szCs w:val="18"/>
        </w:rPr>
        <w:t>Microsoft</w:t>
      </w:r>
      <w:r w:rsidRPr="00ED63FF">
        <w:rPr>
          <w:rFonts w:ascii="Tahoma" w:hAnsi="Tahoma" w:cs="Tahoma"/>
          <w:spacing w:val="-2"/>
          <w:sz w:val="18"/>
          <w:szCs w:val="18"/>
          <w:lang w:val="ru-RU"/>
        </w:rPr>
        <w:t xml:space="preserve"> вправе ограничить доступ клиента к Картам </w:t>
      </w:r>
      <w:r w:rsidRPr="0055028E">
        <w:rPr>
          <w:rFonts w:ascii="Tahoma" w:hAnsi="Tahoma" w:cs="Tahoma"/>
          <w:spacing w:val="-2"/>
          <w:sz w:val="18"/>
          <w:szCs w:val="18"/>
        </w:rPr>
        <w:t>Bing</w:t>
      </w:r>
      <w:r w:rsidRPr="00ED63FF">
        <w:rPr>
          <w:rFonts w:ascii="Tahoma" w:hAnsi="Tahoma" w:cs="Tahoma"/>
          <w:spacing w:val="-2"/>
          <w:sz w:val="18"/>
          <w:szCs w:val="18"/>
          <w:lang w:val="ru-RU"/>
        </w:rPr>
        <w:t>.</w:t>
      </w:r>
    </w:p>
    <w:p w14:paraId="534D3C3F" w14:textId="77777777" w:rsidR="004640EC" w:rsidRPr="00ED63FF" w:rsidRDefault="004640EC" w:rsidP="004640EC">
      <w:pPr>
        <w:pStyle w:val="NormalWeb"/>
        <w:spacing w:before="0" w:beforeAutospacing="0" w:after="0" w:afterAutospacing="0"/>
        <w:ind w:left="720"/>
        <w:rPr>
          <w:lang w:val="ru-RU"/>
        </w:rPr>
      </w:pPr>
    </w:p>
    <w:p w14:paraId="550D1D9E" w14:textId="77777777" w:rsidR="004640EC" w:rsidRPr="00ED63FF" w:rsidRDefault="004640EC" w:rsidP="004640EC">
      <w:pPr>
        <w:spacing w:after="60"/>
        <w:ind w:left="720"/>
        <w:rPr>
          <w:lang w:val="ru-RU"/>
        </w:rPr>
      </w:pPr>
      <w:r w:rsidRPr="00ED63FF">
        <w:rPr>
          <w:rFonts w:cs="Tahoma"/>
          <w:b/>
          <w:color w:val="000000" w:themeColor="text1"/>
          <w:szCs w:val="18"/>
          <w:lang w:val="ru-RU"/>
        </w:rPr>
        <w:t xml:space="preserve">Поддержка клиентов Карт </w:t>
      </w:r>
      <w:r w:rsidRPr="0055028E">
        <w:rPr>
          <w:rFonts w:cs="Tahoma"/>
          <w:b/>
          <w:color w:val="000000" w:themeColor="text1"/>
          <w:szCs w:val="18"/>
        </w:rPr>
        <w:t>Bing</w:t>
      </w:r>
    </w:p>
    <w:p w14:paraId="73362357" w14:textId="77777777" w:rsidR="004640EC" w:rsidRPr="00ED63FF" w:rsidRDefault="004640EC" w:rsidP="004640EC">
      <w:pPr>
        <w:pStyle w:val="NormalWeb"/>
        <w:spacing w:before="0" w:beforeAutospacing="0" w:after="0" w:afterAutospacing="0"/>
        <w:ind w:left="720"/>
        <w:rPr>
          <w:lang w:val="ru-RU"/>
        </w:rPr>
      </w:pPr>
      <w:r w:rsidRPr="00ED63FF">
        <w:rPr>
          <w:rFonts w:ascii="Tahoma" w:hAnsi="Tahoma" w:cs="Tahoma"/>
          <w:sz w:val="18"/>
          <w:szCs w:val="18"/>
          <w:lang w:val="ru-RU"/>
        </w:rPr>
        <w:t xml:space="preserve">Поддержка клиентов доступна для всех клиентов, приобретающих Карты </w:t>
      </w:r>
      <w:r w:rsidRPr="0055028E">
        <w:rPr>
          <w:rFonts w:ascii="Tahoma" w:hAnsi="Tahoma" w:cs="Tahoma"/>
          <w:sz w:val="18"/>
          <w:szCs w:val="18"/>
        </w:rPr>
        <w:t>Bing</w:t>
      </w:r>
      <w:r w:rsidRPr="00ED63FF">
        <w:rPr>
          <w:rFonts w:ascii="Tahoma" w:hAnsi="Tahoma" w:cs="Tahoma"/>
          <w:sz w:val="18"/>
          <w:szCs w:val="18"/>
          <w:lang w:val="ru-RU"/>
        </w:rPr>
        <w:t xml:space="preserve">. Сведения о поддержке можно найти здесь: </w:t>
      </w:r>
      <w:hyperlink r:id="rId46" w:history="1">
        <w:r w:rsidRPr="0055028E">
          <w:rPr>
            <w:rStyle w:val="Hyperlink"/>
            <w:rFonts w:ascii="Tahoma" w:hAnsi="Tahoma" w:cs="Tahoma"/>
            <w:sz w:val="18"/>
            <w:szCs w:val="18"/>
          </w:rPr>
          <w:t>http</w:t>
        </w:r>
        <w:r w:rsidRPr="00ED63FF">
          <w:rPr>
            <w:rStyle w:val="Hyperlink"/>
            <w:rFonts w:ascii="Tahoma" w:hAnsi="Tahoma" w:cs="Tahoma"/>
            <w:sz w:val="18"/>
            <w:szCs w:val="18"/>
            <w:lang w:val="ru-RU"/>
          </w:rPr>
          <w:t>://</w:t>
        </w:r>
        <w:r w:rsidRPr="0055028E">
          <w:rPr>
            <w:rStyle w:val="Hyperlink"/>
            <w:rFonts w:ascii="Tahoma" w:hAnsi="Tahoma" w:cs="Tahoma"/>
            <w:sz w:val="18"/>
            <w:szCs w:val="18"/>
          </w:rPr>
          <w:t>www</w:t>
        </w:r>
        <w:r w:rsidRPr="00ED63FF">
          <w:rPr>
            <w:rStyle w:val="Hyperlink"/>
            <w:rFonts w:ascii="Tahoma" w:hAnsi="Tahoma" w:cs="Tahoma"/>
            <w:sz w:val="18"/>
            <w:szCs w:val="18"/>
            <w:lang w:val="ru-RU"/>
          </w:rPr>
          <w:t>.</w:t>
        </w:r>
        <w:r w:rsidRPr="0055028E">
          <w:rPr>
            <w:rStyle w:val="Hyperlink"/>
            <w:rFonts w:ascii="Tahoma" w:hAnsi="Tahoma" w:cs="Tahoma"/>
            <w:sz w:val="18"/>
            <w:szCs w:val="18"/>
          </w:rPr>
          <w:t>microsoft</w:t>
        </w:r>
        <w:r w:rsidRPr="00ED63FF">
          <w:rPr>
            <w:rStyle w:val="Hyperlink"/>
            <w:rFonts w:ascii="Tahoma" w:hAnsi="Tahoma" w:cs="Tahoma"/>
            <w:sz w:val="18"/>
            <w:szCs w:val="18"/>
            <w:lang w:val="ru-RU"/>
          </w:rPr>
          <w:t>.</w:t>
        </w:r>
        <w:r w:rsidRPr="0055028E">
          <w:rPr>
            <w:rStyle w:val="Hyperlink"/>
            <w:rFonts w:ascii="Tahoma" w:hAnsi="Tahoma" w:cs="Tahoma"/>
            <w:sz w:val="18"/>
            <w:szCs w:val="18"/>
          </w:rPr>
          <w:t>com</w:t>
        </w:r>
        <w:r w:rsidRPr="00ED63FF">
          <w:rPr>
            <w:rStyle w:val="Hyperlink"/>
            <w:rFonts w:ascii="Tahoma" w:hAnsi="Tahoma" w:cs="Tahoma"/>
            <w:sz w:val="18"/>
            <w:szCs w:val="18"/>
            <w:lang w:val="ru-RU"/>
          </w:rPr>
          <w:t>/</w:t>
        </w:r>
        <w:r w:rsidRPr="0055028E">
          <w:rPr>
            <w:rStyle w:val="Hyperlink"/>
            <w:rFonts w:ascii="Tahoma" w:hAnsi="Tahoma" w:cs="Tahoma"/>
            <w:sz w:val="18"/>
            <w:szCs w:val="18"/>
          </w:rPr>
          <w:t>maps</w:t>
        </w:r>
        <w:r w:rsidRPr="00ED63FF">
          <w:rPr>
            <w:rStyle w:val="Hyperlink"/>
            <w:rFonts w:ascii="Tahoma" w:hAnsi="Tahoma" w:cs="Tahoma"/>
            <w:sz w:val="18"/>
            <w:szCs w:val="18"/>
            <w:lang w:val="ru-RU"/>
          </w:rPr>
          <w:t>/</w:t>
        </w:r>
        <w:r w:rsidRPr="0055028E">
          <w:rPr>
            <w:rStyle w:val="Hyperlink"/>
            <w:rFonts w:ascii="Tahoma" w:hAnsi="Tahoma" w:cs="Tahoma"/>
            <w:sz w:val="18"/>
            <w:szCs w:val="18"/>
          </w:rPr>
          <w:t>support</w:t>
        </w:r>
        <w:r w:rsidRPr="00ED63FF">
          <w:rPr>
            <w:rStyle w:val="Hyperlink"/>
            <w:rFonts w:ascii="Tahoma" w:hAnsi="Tahoma" w:cs="Tahoma"/>
            <w:sz w:val="18"/>
            <w:szCs w:val="18"/>
            <w:lang w:val="ru-RU"/>
          </w:rPr>
          <w:t>/</w:t>
        </w:r>
      </w:hyperlink>
      <w:r w:rsidRPr="00ED63FF">
        <w:rPr>
          <w:rFonts w:ascii="Tahoma" w:hAnsi="Tahoma" w:cs="Tahoma"/>
          <w:sz w:val="18"/>
          <w:szCs w:val="18"/>
          <w:lang w:val="ru-RU"/>
        </w:rPr>
        <w:t>.</w:t>
      </w:r>
    </w:p>
    <w:p w14:paraId="7EF6C4DA" w14:textId="77777777" w:rsidR="004640EC" w:rsidRPr="00ED63FF" w:rsidRDefault="004640EC" w:rsidP="004640EC">
      <w:pPr>
        <w:pStyle w:val="NormalWeb"/>
        <w:spacing w:before="0" w:beforeAutospacing="0" w:after="0" w:afterAutospacing="0"/>
        <w:ind w:left="720"/>
        <w:rPr>
          <w:lang w:val="ru-RU"/>
        </w:rPr>
      </w:pPr>
    </w:p>
    <w:bookmarkEnd w:id="1153"/>
    <w:p w14:paraId="5BEACFF6" w14:textId="77777777" w:rsidR="00AD481C" w:rsidRPr="00ED63FF" w:rsidRDefault="00AD481C" w:rsidP="00AD481C">
      <w:pPr>
        <w:ind w:left="720"/>
        <w:rPr>
          <w:lang w:val="ru-RU"/>
        </w:rPr>
      </w:pPr>
      <w:r w:rsidRPr="00ED63FF">
        <w:rPr>
          <w:rFonts w:cs="Tahoma"/>
          <w:b/>
          <w:bCs/>
          <w:color w:val="000000"/>
          <w:szCs w:val="18"/>
          <w:lang w:val="ru-RU"/>
        </w:rPr>
        <w:t xml:space="preserve">Получение доступа к Службе «Карты </w:t>
      </w:r>
      <w:r w:rsidRPr="0055028E">
        <w:rPr>
          <w:rFonts w:cs="Tahoma"/>
          <w:b/>
          <w:bCs/>
          <w:color w:val="000000"/>
          <w:szCs w:val="18"/>
        </w:rPr>
        <w:t>Bing</w:t>
      </w:r>
      <w:r w:rsidRPr="00ED63FF">
        <w:rPr>
          <w:rFonts w:cs="Tahoma"/>
          <w:b/>
          <w:bCs/>
          <w:color w:val="000000"/>
          <w:szCs w:val="18"/>
          <w:lang w:val="ru-RU"/>
        </w:rPr>
        <w:t>»:</w:t>
      </w:r>
    </w:p>
    <w:p w14:paraId="5A38F871" w14:textId="77777777" w:rsidR="00AD481C" w:rsidRPr="00ED63FF" w:rsidRDefault="00AD481C" w:rsidP="00AD481C">
      <w:pPr>
        <w:ind w:left="720"/>
        <w:rPr>
          <w:lang w:val="ru-RU"/>
        </w:rPr>
      </w:pPr>
    </w:p>
    <w:p w14:paraId="569FEC5A" w14:textId="77777777" w:rsidR="00B17BCD" w:rsidRPr="00ED63FF" w:rsidRDefault="00B17BCD" w:rsidP="00B17BCD">
      <w:pPr>
        <w:ind w:left="720"/>
        <w:rPr>
          <w:spacing w:val="-4"/>
          <w:lang w:val="ru-RU"/>
        </w:rPr>
      </w:pPr>
      <w:r w:rsidRPr="00ED63FF">
        <w:rPr>
          <w:rFonts w:cs="Tahoma"/>
          <w:color w:val="000000"/>
          <w:spacing w:val="-4"/>
          <w:szCs w:val="18"/>
          <w:lang w:val="ru-RU"/>
        </w:rPr>
        <w:t xml:space="preserve">Вы можете подготовить свои идентификаторы учетной записи Карт </w:t>
      </w:r>
      <w:r w:rsidRPr="0055028E">
        <w:rPr>
          <w:rFonts w:cs="Tahoma"/>
          <w:color w:val="000000"/>
          <w:spacing w:val="-4"/>
          <w:szCs w:val="18"/>
        </w:rPr>
        <w:t>Bing</w:t>
      </w:r>
      <w:r w:rsidRPr="00ED63FF">
        <w:rPr>
          <w:rFonts w:cs="Tahoma"/>
          <w:color w:val="000000"/>
          <w:spacing w:val="-4"/>
          <w:szCs w:val="18"/>
          <w:lang w:val="ru-RU"/>
        </w:rPr>
        <w:t xml:space="preserve"> к работе в рамках соглашения о корпоративном лицензировании с помощью формы предоставления рабочего доступа в Центре учетных записей Карт </w:t>
      </w:r>
      <w:r w:rsidRPr="0055028E">
        <w:rPr>
          <w:rFonts w:cs="Tahoma"/>
          <w:color w:val="000000"/>
          <w:spacing w:val="-4"/>
          <w:szCs w:val="18"/>
        </w:rPr>
        <w:t>Bing</w:t>
      </w:r>
      <w:r w:rsidRPr="00ED63FF">
        <w:rPr>
          <w:rFonts w:cs="Tahoma"/>
          <w:color w:val="000000"/>
          <w:spacing w:val="-4"/>
          <w:szCs w:val="18"/>
          <w:lang w:val="ru-RU"/>
        </w:rPr>
        <w:t xml:space="preserve"> (</w:t>
      </w:r>
      <w:hyperlink r:id="rId47" w:history="1">
        <w:r w:rsidRPr="0055028E">
          <w:rPr>
            <w:rFonts w:cs="Tahoma"/>
            <w:color w:val="000000"/>
            <w:spacing w:val="-4"/>
            <w:szCs w:val="18"/>
          </w:rPr>
          <w:t>https</w:t>
        </w:r>
        <w:r w:rsidRPr="00ED63FF">
          <w:rPr>
            <w:rFonts w:cs="Tahoma"/>
            <w:color w:val="000000"/>
            <w:spacing w:val="-4"/>
            <w:szCs w:val="18"/>
            <w:lang w:val="ru-RU"/>
          </w:rPr>
          <w:t>://</w:t>
        </w:r>
        <w:r w:rsidRPr="0055028E">
          <w:rPr>
            <w:rFonts w:cs="Tahoma"/>
            <w:color w:val="000000"/>
            <w:spacing w:val="-4"/>
            <w:szCs w:val="18"/>
          </w:rPr>
          <w:t>www</w:t>
        </w:r>
        <w:r w:rsidRPr="00ED63FF">
          <w:rPr>
            <w:rFonts w:cs="Tahoma"/>
            <w:color w:val="000000"/>
            <w:spacing w:val="-4"/>
            <w:szCs w:val="18"/>
            <w:lang w:val="ru-RU"/>
          </w:rPr>
          <w:t>.</w:t>
        </w:r>
        <w:r w:rsidRPr="0055028E">
          <w:rPr>
            <w:rFonts w:cs="Tahoma"/>
            <w:color w:val="000000"/>
            <w:spacing w:val="-4"/>
            <w:szCs w:val="18"/>
          </w:rPr>
          <w:t>bingmapsportal</w:t>
        </w:r>
        <w:r w:rsidRPr="00ED63FF">
          <w:rPr>
            <w:rFonts w:cs="Tahoma"/>
            <w:color w:val="000000"/>
            <w:spacing w:val="-4"/>
            <w:szCs w:val="18"/>
            <w:lang w:val="ru-RU"/>
          </w:rPr>
          <w:t>.</w:t>
        </w:r>
        <w:r w:rsidRPr="0055028E">
          <w:rPr>
            <w:rFonts w:cs="Tahoma"/>
            <w:color w:val="000000"/>
            <w:spacing w:val="-4"/>
            <w:szCs w:val="18"/>
          </w:rPr>
          <w:t>com</w:t>
        </w:r>
        <w:r w:rsidRPr="00ED63FF">
          <w:rPr>
            <w:rFonts w:cs="Tahoma"/>
            <w:color w:val="000000"/>
            <w:spacing w:val="-4"/>
            <w:szCs w:val="18"/>
            <w:lang w:val="ru-RU"/>
          </w:rPr>
          <w:t>/</w:t>
        </w:r>
      </w:hyperlink>
      <w:r w:rsidRPr="00ED63FF">
        <w:rPr>
          <w:rFonts w:cs="Tahoma"/>
          <w:color w:val="000000"/>
          <w:spacing w:val="-4"/>
          <w:szCs w:val="18"/>
          <w:lang w:val="ru-RU"/>
        </w:rPr>
        <w:t>).</w:t>
      </w:r>
      <w:r w:rsidR="00317026" w:rsidRPr="00ED63FF">
        <w:rPr>
          <w:rFonts w:cs="Tahoma"/>
          <w:color w:val="000000"/>
          <w:spacing w:val="-4"/>
          <w:szCs w:val="18"/>
          <w:lang w:val="ru-RU"/>
        </w:rPr>
        <w:t xml:space="preserve"> </w:t>
      </w:r>
      <w:r w:rsidRPr="00ED63FF">
        <w:rPr>
          <w:rFonts w:cs="Tahoma"/>
          <w:color w:val="000000"/>
          <w:spacing w:val="-4"/>
          <w:szCs w:val="18"/>
          <w:lang w:val="ru-RU"/>
        </w:rPr>
        <w:t xml:space="preserve">Рабочий доступ для идентификаторов учетной записи Карт </w:t>
      </w:r>
      <w:r w:rsidRPr="0055028E">
        <w:rPr>
          <w:rFonts w:cs="Tahoma"/>
          <w:color w:val="000000"/>
          <w:spacing w:val="-4"/>
          <w:szCs w:val="18"/>
        </w:rPr>
        <w:t>Bing</w:t>
      </w:r>
      <w:r w:rsidRPr="00ED63FF">
        <w:rPr>
          <w:rFonts w:cs="Tahoma"/>
          <w:color w:val="000000"/>
          <w:spacing w:val="-4"/>
          <w:szCs w:val="18"/>
          <w:lang w:val="ru-RU"/>
        </w:rPr>
        <w:t xml:space="preserve"> предоставляется после того, как вы укажете номер своего соглашения о корпоративном лицензировании/соглашения о регистрации и выберете семейство продуктов, связанное с вашим приобретением.</w:t>
      </w:r>
    </w:p>
    <w:p w14:paraId="503B28B6" w14:textId="77777777" w:rsidR="00B17BCD" w:rsidRPr="00ED63FF" w:rsidRDefault="00B17BCD" w:rsidP="00B17BCD">
      <w:pPr>
        <w:pStyle w:val="NormalWeb"/>
        <w:spacing w:before="0" w:beforeAutospacing="0" w:after="0" w:afterAutospacing="0"/>
        <w:ind w:left="720"/>
        <w:rPr>
          <w:lang w:val="ru-RU"/>
        </w:rPr>
      </w:pPr>
      <w:r w:rsidRPr="00ED63FF">
        <w:rPr>
          <w:rFonts w:ascii="Tahoma" w:hAnsi="Tahoma" w:cs="Tahoma"/>
          <w:sz w:val="18"/>
          <w:szCs w:val="22"/>
          <w:lang w:val="ru-RU"/>
        </w:rPr>
        <w:lastRenderedPageBreak/>
        <w:t xml:space="preserve">Для каждого предложения, приобретенного из другого семейства продуктов, требуется хотя бы один идентификатор учетной записи Карт </w:t>
      </w:r>
      <w:r w:rsidRPr="0055028E">
        <w:rPr>
          <w:rFonts w:ascii="Tahoma" w:hAnsi="Tahoma" w:cs="Tahoma"/>
          <w:sz w:val="18"/>
          <w:szCs w:val="22"/>
        </w:rPr>
        <w:t>Bing</w:t>
      </w:r>
      <w:r w:rsidRPr="00ED63FF">
        <w:rPr>
          <w:rFonts w:ascii="Tahoma" w:hAnsi="Tahoma" w:cs="Tahoma"/>
          <w:sz w:val="18"/>
          <w:szCs w:val="22"/>
          <w:lang w:val="ru-RU"/>
        </w:rPr>
        <w:t xml:space="preserve">. Другими семействами продуктов являются: общедоступный веб-сайт Карт </w:t>
      </w:r>
      <w:r w:rsidRPr="0055028E">
        <w:rPr>
          <w:rFonts w:ascii="Tahoma" w:hAnsi="Tahoma" w:cs="Tahoma"/>
          <w:sz w:val="18"/>
          <w:szCs w:val="22"/>
        </w:rPr>
        <w:t>Bing</w:t>
      </w:r>
      <w:r w:rsidRPr="00ED63FF">
        <w:rPr>
          <w:rFonts w:ascii="Tahoma" w:hAnsi="Tahoma" w:cs="Tahoma"/>
          <w:sz w:val="18"/>
          <w:szCs w:val="22"/>
          <w:lang w:val="ru-RU"/>
        </w:rPr>
        <w:t xml:space="preserve">, внутренний веб-сайт Карт </w:t>
      </w:r>
      <w:r w:rsidRPr="0055028E">
        <w:rPr>
          <w:rFonts w:ascii="Tahoma" w:hAnsi="Tahoma" w:cs="Tahoma"/>
          <w:sz w:val="18"/>
          <w:szCs w:val="22"/>
        </w:rPr>
        <w:t>Bing</w:t>
      </w:r>
      <w:r w:rsidRPr="00ED63FF">
        <w:rPr>
          <w:rFonts w:ascii="Tahoma" w:hAnsi="Tahoma" w:cs="Tahoma"/>
          <w:sz w:val="18"/>
          <w:szCs w:val="22"/>
          <w:lang w:val="ru-RU"/>
        </w:rPr>
        <w:t xml:space="preserve">, Карты </w:t>
      </w:r>
      <w:r w:rsidRPr="0055028E">
        <w:rPr>
          <w:rFonts w:ascii="Tahoma" w:hAnsi="Tahoma" w:cs="Tahoma"/>
          <w:sz w:val="18"/>
          <w:szCs w:val="22"/>
        </w:rPr>
        <w:t>Bing</w:t>
      </w:r>
      <w:r w:rsidRPr="00ED63FF">
        <w:rPr>
          <w:rFonts w:ascii="Tahoma" w:hAnsi="Tahoma" w:cs="Tahoma"/>
          <w:sz w:val="18"/>
          <w:szCs w:val="22"/>
          <w:lang w:val="ru-RU"/>
        </w:rPr>
        <w:t xml:space="preserve"> «на известного пользователя», облегченная версия Карт </w:t>
      </w:r>
      <w:r w:rsidRPr="0055028E">
        <w:rPr>
          <w:rFonts w:ascii="Tahoma" w:hAnsi="Tahoma" w:cs="Tahoma"/>
          <w:sz w:val="18"/>
          <w:szCs w:val="22"/>
        </w:rPr>
        <w:t>Bing</w:t>
      </w:r>
      <w:r w:rsidRPr="00ED63FF">
        <w:rPr>
          <w:rFonts w:ascii="Tahoma" w:hAnsi="Tahoma" w:cs="Tahoma"/>
          <w:sz w:val="18"/>
          <w:szCs w:val="22"/>
          <w:lang w:val="ru-RU"/>
        </w:rPr>
        <w:t xml:space="preserve"> «на известного пользователя» и управление мобильными лицензиями Карт </w:t>
      </w:r>
      <w:r w:rsidRPr="0055028E">
        <w:rPr>
          <w:rFonts w:ascii="Tahoma" w:hAnsi="Tahoma" w:cs="Tahoma"/>
          <w:sz w:val="18"/>
          <w:szCs w:val="22"/>
        </w:rPr>
        <w:t>Bing</w:t>
      </w:r>
      <w:r w:rsidRPr="00ED63FF">
        <w:rPr>
          <w:rFonts w:ascii="Tahoma" w:hAnsi="Tahoma" w:cs="Tahoma"/>
          <w:sz w:val="18"/>
          <w:szCs w:val="22"/>
          <w:lang w:val="ru-RU"/>
        </w:rPr>
        <w:t>.</w:t>
      </w:r>
    </w:p>
    <w:p w14:paraId="0895BD2A" w14:textId="77777777" w:rsidR="00B17BCD" w:rsidRPr="00ED63FF" w:rsidRDefault="00B17BCD" w:rsidP="00B17BCD">
      <w:pPr>
        <w:pStyle w:val="NormalWeb"/>
        <w:spacing w:before="0" w:beforeAutospacing="0" w:after="0" w:afterAutospacing="0"/>
        <w:ind w:left="720"/>
        <w:rPr>
          <w:lang w:val="ru-RU"/>
        </w:rPr>
      </w:pPr>
    </w:p>
    <w:p w14:paraId="7386AF13" w14:textId="77777777" w:rsidR="00B17BCD" w:rsidRPr="00ED63FF" w:rsidRDefault="00B17BCD" w:rsidP="00B17BCD">
      <w:pPr>
        <w:spacing w:after="60"/>
        <w:ind w:left="720"/>
        <w:rPr>
          <w:lang w:val="ru-RU"/>
        </w:rPr>
      </w:pPr>
      <w:r w:rsidRPr="00ED63FF">
        <w:rPr>
          <w:rFonts w:cs="Tahoma"/>
          <w:lang w:val="ru-RU"/>
        </w:rPr>
        <w:t>К семейству продуктов «управление мобильными лицензиями» применяются особые условия. В</w:t>
      </w:r>
      <w:r w:rsidR="00EC75B3" w:rsidRPr="0055028E">
        <w:rPr>
          <w:rFonts w:cs="Tahoma"/>
        </w:rPr>
        <w:t> </w:t>
      </w:r>
      <w:r w:rsidRPr="00ED63FF">
        <w:rPr>
          <w:rFonts w:cs="Tahoma"/>
          <w:lang w:val="ru-RU"/>
        </w:rPr>
        <w:t xml:space="preserve">случае приобретения позиций из этого семейства продуктов вам потребуется отдельный идентификатор учетной записи Карт </w:t>
      </w:r>
      <w:r w:rsidRPr="0055028E">
        <w:rPr>
          <w:rFonts w:cs="Tahoma"/>
        </w:rPr>
        <w:t>Bing</w:t>
      </w:r>
      <w:r w:rsidRPr="00ED63FF">
        <w:rPr>
          <w:rFonts w:cs="Tahoma"/>
          <w:lang w:val="ru-RU"/>
        </w:rPr>
        <w:t xml:space="preserve"> для каждого сочетания региона (например, Европа или</w:t>
      </w:r>
      <w:r w:rsidR="00EC75B3" w:rsidRPr="0055028E">
        <w:rPr>
          <w:rFonts w:cs="Tahoma"/>
        </w:rPr>
        <w:t> </w:t>
      </w:r>
      <w:r w:rsidRPr="00ED63FF">
        <w:rPr>
          <w:rFonts w:cs="Tahoma"/>
          <w:lang w:val="ru-RU"/>
        </w:rPr>
        <w:t xml:space="preserve">Северная Америка) и варианта маршрутизации (с маршрутизацией или без нее). Например: клиенту, заказывающему </w:t>
      </w:r>
      <w:r w:rsidRPr="00ED63FF">
        <w:rPr>
          <w:rFonts w:eastAsia="Calibri" w:cs="Tahoma"/>
          <w:color w:val="000000"/>
          <w:szCs w:val="18"/>
          <w:lang w:val="ru-RU"/>
        </w:rPr>
        <w:t xml:space="preserve">управление мобильными лицензиями Карт </w:t>
      </w:r>
      <w:r w:rsidRPr="0055028E">
        <w:rPr>
          <w:rFonts w:eastAsia="Calibri" w:cs="Tahoma"/>
          <w:color w:val="000000"/>
          <w:szCs w:val="18"/>
        </w:rPr>
        <w:t>Bing</w:t>
      </w:r>
      <w:r w:rsidRPr="00ED63FF">
        <w:rPr>
          <w:rFonts w:eastAsia="Calibri" w:cs="Tahoma"/>
          <w:color w:val="000000"/>
          <w:szCs w:val="18"/>
          <w:lang w:val="ru-RU"/>
        </w:rPr>
        <w:t xml:space="preserve"> для Северной Америки без маршрутизации, управление мобильными лицензиями Карт </w:t>
      </w:r>
      <w:r w:rsidRPr="0055028E">
        <w:rPr>
          <w:rFonts w:eastAsia="Calibri" w:cs="Tahoma"/>
          <w:color w:val="000000"/>
          <w:szCs w:val="18"/>
        </w:rPr>
        <w:t>Bing</w:t>
      </w:r>
      <w:r w:rsidRPr="00ED63FF">
        <w:rPr>
          <w:rFonts w:eastAsia="Calibri" w:cs="Tahoma"/>
          <w:color w:val="000000"/>
          <w:szCs w:val="18"/>
          <w:lang w:val="ru-RU"/>
        </w:rPr>
        <w:t xml:space="preserve"> для Европы без маршрутизации и</w:t>
      </w:r>
      <w:r w:rsidR="00EC75B3" w:rsidRPr="0055028E">
        <w:rPr>
          <w:rFonts w:eastAsia="Calibri" w:cs="Tahoma"/>
          <w:color w:val="000000"/>
          <w:szCs w:val="18"/>
        </w:rPr>
        <w:t> </w:t>
      </w:r>
      <w:r w:rsidRPr="00ED63FF">
        <w:rPr>
          <w:rFonts w:eastAsia="Calibri" w:cs="Tahoma"/>
          <w:color w:val="000000"/>
          <w:szCs w:val="18"/>
          <w:lang w:val="ru-RU"/>
        </w:rPr>
        <w:t xml:space="preserve">управление мобильными лицензиями Карт </w:t>
      </w:r>
      <w:r w:rsidRPr="0055028E">
        <w:rPr>
          <w:rFonts w:eastAsia="Calibri" w:cs="Tahoma"/>
          <w:color w:val="000000"/>
          <w:szCs w:val="18"/>
        </w:rPr>
        <w:t>Bing</w:t>
      </w:r>
      <w:r w:rsidRPr="00ED63FF">
        <w:rPr>
          <w:rFonts w:eastAsia="Calibri" w:cs="Tahoma"/>
          <w:color w:val="000000"/>
          <w:szCs w:val="18"/>
          <w:lang w:val="ru-RU"/>
        </w:rPr>
        <w:t xml:space="preserve"> для Европы с маршрутизацией, потребуется не менее трех идентификаторов учетной записи Карт </w:t>
      </w:r>
      <w:r w:rsidRPr="0055028E">
        <w:rPr>
          <w:rFonts w:eastAsia="Calibri" w:cs="Tahoma"/>
          <w:color w:val="000000"/>
          <w:szCs w:val="18"/>
        </w:rPr>
        <w:t>Bing</w:t>
      </w:r>
      <w:r w:rsidRPr="00ED63FF">
        <w:rPr>
          <w:rFonts w:eastAsia="Calibri" w:cs="Tahoma"/>
          <w:color w:val="000000"/>
          <w:szCs w:val="18"/>
          <w:lang w:val="ru-RU"/>
        </w:rPr>
        <w:t xml:space="preserve"> из-за разных сочетаний региона и варианта маршрутизации. </w:t>
      </w:r>
    </w:p>
    <w:p w14:paraId="10F75C4C" w14:textId="77777777" w:rsidR="00AD481C" w:rsidRPr="00ED63FF" w:rsidRDefault="00AD481C" w:rsidP="00EB6203">
      <w:pPr>
        <w:spacing w:after="60"/>
        <w:ind w:left="1440"/>
        <w:rPr>
          <w:lang w:val="ru-RU"/>
        </w:rPr>
      </w:pPr>
    </w:p>
    <w:p w14:paraId="7C9C94C4" w14:textId="77777777" w:rsidR="00E03856" w:rsidRPr="00ED63FF" w:rsidRDefault="00E03856" w:rsidP="00676723">
      <w:pPr>
        <w:pStyle w:val="EndnoteText"/>
        <w:ind w:left="0"/>
        <w:rPr>
          <w:lang w:val="ru-RU"/>
        </w:rPr>
      </w:pPr>
    </w:p>
    <w:p w14:paraId="1E041625" w14:textId="77777777" w:rsidR="008233B3" w:rsidRPr="00ED63FF" w:rsidRDefault="00A560B6" w:rsidP="008233B3">
      <w:pPr>
        <w:pStyle w:val="Heading3"/>
        <w:rPr>
          <w:lang w:val="ru-RU"/>
        </w:rPr>
      </w:pPr>
      <w:bookmarkStart w:id="1154" w:name="_29_BizTalk®_Server"/>
      <w:bookmarkStart w:id="1155" w:name="_32_BizTalk_Server®"/>
      <w:bookmarkStart w:id="1156" w:name="_35_BizTalk_Server®"/>
      <w:bookmarkStart w:id="1157" w:name="_Toc377667987"/>
      <w:bookmarkEnd w:id="1154"/>
      <w:bookmarkEnd w:id="1155"/>
      <w:bookmarkEnd w:id="1156"/>
      <w:r w:rsidRPr="00ED63FF">
        <w:rPr>
          <w:rFonts w:ascii="Tahoma" w:hAnsi="Tahoma" w:cs="Tahoma"/>
          <w:caps/>
          <w:color w:val="F66400"/>
          <w:sz w:val="22"/>
          <w:vertAlign w:val="superscript"/>
          <w:lang w:val="ru-RU"/>
        </w:rPr>
        <w:t>35</w:t>
      </w:r>
      <w:r w:rsidR="002B489D" w:rsidRPr="002B489D">
        <w:rPr>
          <w:rFonts w:ascii="Tahoma" w:hAnsi="Tahoma" w:cs="Tahoma"/>
          <w:caps/>
          <w:color w:val="F66400"/>
          <w:sz w:val="22"/>
          <w:lang w:val="ru-RU"/>
        </w:rPr>
        <w:t xml:space="preserve"> </w:t>
      </w:r>
      <w:r w:rsidRPr="0055028E">
        <w:rPr>
          <w:rFonts w:ascii="Tahoma" w:hAnsi="Tahoma" w:cs="Tahoma"/>
          <w:color w:val="F66400"/>
          <w:sz w:val="22"/>
        </w:rPr>
        <w:t>BizTalk</w:t>
      </w:r>
      <w:r w:rsidRPr="00ED63FF">
        <w:rPr>
          <w:rFonts w:ascii="Tahoma" w:hAnsi="Tahoma" w:cs="Tahoma"/>
          <w:color w:val="F66400"/>
          <w:sz w:val="22"/>
          <w:lang w:val="ru-RU"/>
        </w:rPr>
        <w:t xml:space="preserve"> </w:t>
      </w:r>
      <w:r w:rsidRPr="0055028E">
        <w:rPr>
          <w:rFonts w:ascii="Tahoma" w:hAnsi="Tahoma" w:cs="Tahoma"/>
          <w:color w:val="F66400"/>
          <w:sz w:val="22"/>
        </w:rPr>
        <w:t>Server</w:t>
      </w:r>
      <w:r w:rsidR="0098095F" w:rsidRPr="00ED63FF">
        <w:rPr>
          <w:rFonts w:ascii="Tahoma" w:hAnsi="Tahoma" w:cs="Tahoma"/>
          <w:color w:val="F66400"/>
          <w:sz w:val="22"/>
          <w:vertAlign w:val="superscript"/>
          <w:lang w:val="ru-RU"/>
        </w:rPr>
        <w:t>®</w:t>
      </w:r>
      <w:r w:rsidRPr="00ED63FF">
        <w:rPr>
          <w:rFonts w:ascii="Tahoma" w:hAnsi="Tahoma" w:cs="Tahoma"/>
          <w:color w:val="F66400"/>
          <w:sz w:val="22"/>
          <w:lang w:val="ru-RU"/>
        </w:rPr>
        <w:t xml:space="preserve"> 2013 </w:t>
      </w:r>
      <w:r w:rsidRPr="0055028E">
        <w:rPr>
          <w:rFonts w:ascii="Tahoma" w:hAnsi="Tahoma" w:cs="Tahoma"/>
          <w:color w:val="F66400"/>
          <w:sz w:val="22"/>
        </w:rPr>
        <w:t>Branch</w:t>
      </w:r>
      <w:bookmarkEnd w:id="1157"/>
    </w:p>
    <w:p w14:paraId="1DD2557F" w14:textId="77777777" w:rsidR="008233B3" w:rsidRPr="00ED63FF" w:rsidRDefault="008233B3" w:rsidP="008233B3">
      <w:pPr>
        <w:rPr>
          <w:lang w:val="ru-RU"/>
        </w:rPr>
      </w:pPr>
    </w:p>
    <w:p w14:paraId="2926AAA0" w14:textId="77777777" w:rsidR="008233B3" w:rsidRPr="00ED63FF" w:rsidRDefault="008233B3" w:rsidP="008233B3">
      <w:pPr>
        <w:spacing w:after="60"/>
        <w:ind w:left="720"/>
        <w:rPr>
          <w:lang w:val="ru-RU"/>
        </w:rPr>
      </w:pPr>
      <w:r w:rsidRPr="00ED63FF">
        <w:rPr>
          <w:rFonts w:eastAsia="Calibri" w:cs="Tahoma"/>
          <w:b/>
          <w:color w:val="000000"/>
          <w:szCs w:val="18"/>
          <w:lang w:val="ru-RU"/>
        </w:rPr>
        <w:t>Предоставление лицензий в связи с изменением модели лицензирования.</w:t>
      </w:r>
    </w:p>
    <w:p w14:paraId="4B6C8C86" w14:textId="77777777" w:rsidR="008233B3" w:rsidRPr="00ED63FF" w:rsidRDefault="008233B3" w:rsidP="008233B3">
      <w:pPr>
        <w:ind w:left="720"/>
        <w:rPr>
          <w:lang w:val="ru-RU"/>
        </w:rPr>
      </w:pP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2010 будет последней версией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лицензируемой по модели «на процессор».</w:t>
      </w:r>
      <w:r w:rsidR="00317026" w:rsidRPr="00ED63FF">
        <w:rPr>
          <w:rFonts w:eastAsia="Calibri" w:cs="Tahoma"/>
          <w:color w:val="000000"/>
          <w:szCs w:val="18"/>
          <w:lang w:val="ru-RU"/>
        </w:rPr>
        <w:t xml:space="preserve"> </w:t>
      </w:r>
      <w:r w:rsidRPr="00ED63FF">
        <w:rPr>
          <w:rFonts w:eastAsia="Calibri" w:cs="Tahoma"/>
          <w:color w:val="000000"/>
          <w:szCs w:val="18"/>
          <w:lang w:val="ru-RU"/>
        </w:rPr>
        <w:t>В качестве исключения клиенты по программам корпоративного лицензирования с</w:t>
      </w:r>
      <w:r w:rsidR="00EC75B3" w:rsidRPr="0055028E">
        <w:rPr>
          <w:rFonts w:eastAsia="Calibri" w:cs="Tahoma"/>
          <w:color w:val="000000"/>
          <w:szCs w:val="18"/>
        </w:rPr>
        <w:t> </w:t>
      </w:r>
      <w:r w:rsidRPr="00ED63FF">
        <w:rPr>
          <w:rFonts w:eastAsia="Calibri" w:cs="Tahoma"/>
          <w:color w:val="000000"/>
          <w:szCs w:val="18"/>
          <w:lang w:val="ru-RU"/>
        </w:rPr>
        <w:t xml:space="preserve">действующим на дату публикации этого списка продуктов покрытием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для лицензий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2010 </w:t>
      </w:r>
      <w:r w:rsidRPr="0055028E">
        <w:rPr>
          <w:rFonts w:eastAsia="Calibri" w:cs="Tahoma"/>
          <w:color w:val="000000"/>
          <w:szCs w:val="18"/>
        </w:rPr>
        <w:t>Branch</w:t>
      </w:r>
      <w:r w:rsidRPr="00ED63FF">
        <w:rPr>
          <w:rFonts w:eastAsia="Calibri" w:cs="Tahoma"/>
          <w:color w:val="000000"/>
          <w:szCs w:val="18"/>
          <w:lang w:val="ru-RU"/>
        </w:rPr>
        <w:t xml:space="preserve"> «на процессор» («соответствующие лицензии») имеют следующие возможности. </w:t>
      </w:r>
    </w:p>
    <w:p w14:paraId="1E57C6B3" w14:textId="77777777" w:rsidR="008233B3" w:rsidRPr="00ED63FF" w:rsidRDefault="008233B3" w:rsidP="008233B3">
      <w:pPr>
        <w:ind w:left="720"/>
        <w:rPr>
          <w:lang w:val="ru-RU"/>
        </w:rPr>
      </w:pPr>
    </w:p>
    <w:p w14:paraId="286E8896" w14:textId="77777777" w:rsidR="008233B3" w:rsidRPr="00ED63FF" w:rsidRDefault="008233B3" w:rsidP="008233B3">
      <w:pPr>
        <w:spacing w:after="60"/>
        <w:ind w:left="720"/>
        <w:rPr>
          <w:lang w:val="ru-RU"/>
        </w:rPr>
      </w:pPr>
      <w:r w:rsidRPr="00ED63FF">
        <w:rPr>
          <w:rFonts w:eastAsia="Calibri" w:cs="Tahoma"/>
          <w:b/>
          <w:color w:val="000000"/>
          <w:szCs w:val="18"/>
          <w:lang w:val="ru-RU"/>
        </w:rPr>
        <w:t>Текущий срок действия</w:t>
      </w:r>
    </w:p>
    <w:p w14:paraId="337AA7E0" w14:textId="77777777" w:rsidR="008233B3" w:rsidRPr="00ED63FF" w:rsidRDefault="008233B3" w:rsidP="008233B3">
      <w:pPr>
        <w:ind w:left="720"/>
        <w:rPr>
          <w:lang w:val="ru-RU"/>
        </w:rPr>
      </w:pPr>
      <w:r w:rsidRPr="00ED63FF">
        <w:rPr>
          <w:rFonts w:eastAsia="Calibri" w:cs="Tahoma"/>
          <w:color w:val="000000"/>
          <w:szCs w:val="18"/>
          <w:lang w:val="ru-RU"/>
        </w:rPr>
        <w:t xml:space="preserve">В течение текущего срока действия покрытия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активного на 1 апреля 2013 г.,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w:t>
      </w:r>
      <w:r w:rsidRPr="0055028E">
        <w:rPr>
          <w:rFonts w:eastAsia="Calibri" w:cs="Tahoma"/>
          <w:color w:val="000000"/>
          <w:szCs w:val="18"/>
        </w:rPr>
        <w:t>Branch</w:t>
      </w:r>
      <w:r w:rsidRPr="00ED63FF">
        <w:rPr>
          <w:rFonts w:eastAsia="Calibri" w:cs="Tahoma"/>
          <w:color w:val="000000"/>
          <w:szCs w:val="18"/>
          <w:lang w:val="ru-RU"/>
        </w:rPr>
        <w:t xml:space="preserve"> и использовать его вместо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2010 </w:t>
      </w:r>
      <w:r w:rsidRPr="0055028E">
        <w:rPr>
          <w:rFonts w:eastAsia="Calibri" w:cs="Tahoma"/>
          <w:color w:val="000000"/>
          <w:szCs w:val="18"/>
        </w:rPr>
        <w:t>Branch</w:t>
      </w:r>
      <w:r w:rsidRPr="00ED63FF">
        <w:rPr>
          <w:rFonts w:eastAsia="Calibri" w:cs="Tahoma"/>
          <w:color w:val="000000"/>
          <w:szCs w:val="18"/>
          <w:lang w:val="ru-RU"/>
        </w:rPr>
        <w:t xml:space="preserve"> согласно правам на использование продуктов в отношении лицензий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2010 </w:t>
      </w:r>
      <w:r w:rsidRPr="0055028E">
        <w:rPr>
          <w:rFonts w:eastAsia="Calibri" w:cs="Tahoma"/>
          <w:color w:val="000000"/>
          <w:szCs w:val="18"/>
        </w:rPr>
        <w:t>Branch</w:t>
      </w:r>
      <w:r w:rsidRPr="00ED63FF">
        <w:rPr>
          <w:rFonts w:eastAsia="Calibri" w:cs="Tahoma"/>
          <w:color w:val="000000"/>
          <w:szCs w:val="18"/>
          <w:lang w:val="ru-RU"/>
        </w:rPr>
        <w:t xml:space="preserve"> «на процессор» (в соответствии с</w:t>
      </w:r>
      <w:r w:rsidR="00EC75B3" w:rsidRPr="0055028E">
        <w:rPr>
          <w:rFonts w:eastAsia="Calibri" w:cs="Tahoma"/>
          <w:color w:val="000000"/>
          <w:szCs w:val="18"/>
        </w:rPr>
        <w:t> </w:t>
      </w:r>
      <w:r w:rsidRPr="00ED63FF">
        <w:rPr>
          <w:rFonts w:eastAsia="Calibri" w:cs="Tahoma"/>
          <w:color w:val="000000"/>
          <w:szCs w:val="18"/>
          <w:lang w:val="ru-RU"/>
        </w:rPr>
        <w:t xml:space="preserve">Правами на использование продуктов за январь 2013 г.). </w:t>
      </w:r>
    </w:p>
    <w:p w14:paraId="03871DDC" w14:textId="77777777" w:rsidR="00D57009" w:rsidRPr="00ED63FF" w:rsidRDefault="00D57009">
      <w:pPr>
        <w:rPr>
          <w:lang w:val="ru-RU"/>
        </w:rPr>
      </w:pPr>
    </w:p>
    <w:p w14:paraId="71914075" w14:textId="77777777" w:rsidR="008233B3" w:rsidRPr="00ED63FF" w:rsidRDefault="008233B3" w:rsidP="008233B3">
      <w:pPr>
        <w:spacing w:after="60"/>
        <w:ind w:left="720"/>
        <w:rPr>
          <w:lang w:val="ru-RU"/>
        </w:rPr>
      </w:pPr>
      <w:r w:rsidRPr="00ED63FF">
        <w:rPr>
          <w:rFonts w:eastAsia="Calibri" w:cs="Tahoma"/>
          <w:b/>
          <w:color w:val="000000"/>
          <w:szCs w:val="18"/>
          <w:lang w:val="ru-RU"/>
        </w:rPr>
        <w:t>Первый срок продления</w:t>
      </w:r>
    </w:p>
    <w:p w14:paraId="6C62C9E7" w14:textId="77777777" w:rsidR="008233B3" w:rsidRPr="00ED63FF" w:rsidRDefault="008233B3" w:rsidP="008233B3">
      <w:pPr>
        <w:tabs>
          <w:tab w:val="left" w:pos="1800"/>
        </w:tabs>
        <w:spacing w:after="60"/>
        <w:ind w:left="720"/>
        <w:rPr>
          <w:spacing w:val="-2"/>
          <w:lang w:val="ru-RU"/>
        </w:rPr>
      </w:pPr>
      <w:r w:rsidRPr="00ED63FF">
        <w:rPr>
          <w:rFonts w:eastAsia="Calibri" w:cs="Tahoma"/>
          <w:color w:val="000000"/>
          <w:spacing w:val="-2"/>
          <w:szCs w:val="18"/>
          <w:lang w:val="ru-RU"/>
        </w:rPr>
        <w:t xml:space="preserve">При первом продлении </w:t>
      </w:r>
      <w:r w:rsidRPr="0055028E">
        <w:rPr>
          <w:rFonts w:eastAsia="Calibri" w:cs="Tahoma"/>
          <w:color w:val="000000"/>
          <w:spacing w:val="-2"/>
          <w:szCs w:val="18"/>
        </w:rPr>
        <w:t>Software</w:t>
      </w:r>
      <w:r w:rsidRPr="00ED63FF">
        <w:rPr>
          <w:rFonts w:eastAsia="Calibri" w:cs="Tahoma"/>
          <w:color w:val="000000"/>
          <w:spacing w:val="-2"/>
          <w:szCs w:val="18"/>
          <w:lang w:val="ru-RU"/>
        </w:rPr>
        <w:t xml:space="preserve"> </w:t>
      </w:r>
      <w:r w:rsidRPr="0055028E">
        <w:rPr>
          <w:rFonts w:eastAsia="Calibri" w:cs="Tahoma"/>
          <w:color w:val="000000"/>
          <w:spacing w:val="-2"/>
          <w:szCs w:val="18"/>
        </w:rPr>
        <w:t>Assurance</w:t>
      </w:r>
      <w:r w:rsidRPr="00ED63FF">
        <w:rPr>
          <w:rFonts w:eastAsia="Calibri" w:cs="Tahoma"/>
          <w:color w:val="000000"/>
          <w:spacing w:val="-2"/>
          <w:szCs w:val="18"/>
          <w:lang w:val="ru-RU"/>
        </w:rPr>
        <w:t xml:space="preserve"> 1 апреля 2013 г. или после за каждый сервер, лицензированный в соответствии с правами на использование продуктов для лицензий </w:t>
      </w:r>
      <w:r w:rsidRPr="0055028E">
        <w:rPr>
          <w:rFonts w:eastAsia="Calibri" w:cs="Tahoma"/>
          <w:color w:val="000000"/>
          <w:spacing w:val="-2"/>
          <w:szCs w:val="18"/>
        </w:rPr>
        <w:t>BizTalk</w:t>
      </w:r>
      <w:r w:rsidRPr="00ED63FF">
        <w:rPr>
          <w:rFonts w:eastAsia="Calibri" w:cs="Tahoma"/>
          <w:color w:val="000000"/>
          <w:spacing w:val="-2"/>
          <w:szCs w:val="18"/>
          <w:lang w:val="ru-RU"/>
        </w:rPr>
        <w:t xml:space="preserve"> </w:t>
      </w:r>
      <w:r w:rsidRPr="0055028E">
        <w:rPr>
          <w:rFonts w:eastAsia="Calibri" w:cs="Tahoma"/>
          <w:color w:val="000000"/>
          <w:spacing w:val="-2"/>
          <w:szCs w:val="18"/>
        </w:rPr>
        <w:t>Server</w:t>
      </w:r>
      <w:r w:rsidRPr="00ED63FF">
        <w:rPr>
          <w:rFonts w:eastAsia="Calibri" w:cs="Tahoma"/>
          <w:color w:val="000000"/>
          <w:spacing w:val="-2"/>
          <w:szCs w:val="18"/>
          <w:lang w:val="ru-RU"/>
        </w:rPr>
        <w:t xml:space="preserve"> 2010 «на процессор», клиент может получить количество лицензий </w:t>
      </w:r>
      <w:r w:rsidRPr="0055028E">
        <w:rPr>
          <w:rFonts w:eastAsia="Calibri" w:cs="Tahoma"/>
          <w:color w:val="000000"/>
          <w:spacing w:val="-2"/>
          <w:szCs w:val="18"/>
        </w:rPr>
        <w:t>Software</w:t>
      </w:r>
      <w:r w:rsidRPr="00ED63FF">
        <w:rPr>
          <w:rFonts w:eastAsia="Calibri" w:cs="Tahoma"/>
          <w:color w:val="000000"/>
          <w:spacing w:val="-2"/>
          <w:szCs w:val="18"/>
          <w:lang w:val="ru-RU"/>
        </w:rPr>
        <w:t xml:space="preserve"> </w:t>
      </w:r>
      <w:r w:rsidRPr="0055028E">
        <w:rPr>
          <w:rFonts w:eastAsia="Calibri" w:cs="Tahoma"/>
          <w:color w:val="000000"/>
          <w:spacing w:val="-2"/>
          <w:szCs w:val="18"/>
        </w:rPr>
        <w:t>Assurance</w:t>
      </w:r>
      <w:r w:rsidRPr="00ED63FF">
        <w:rPr>
          <w:rFonts w:eastAsia="Calibri" w:cs="Tahoma"/>
          <w:color w:val="000000"/>
          <w:spacing w:val="-2"/>
          <w:szCs w:val="18"/>
          <w:lang w:val="ru-RU"/>
        </w:rPr>
        <w:t xml:space="preserve"> для </w:t>
      </w:r>
      <w:r w:rsidRPr="0055028E">
        <w:rPr>
          <w:rFonts w:eastAsia="Calibri" w:cs="Tahoma"/>
          <w:color w:val="000000"/>
          <w:spacing w:val="-2"/>
          <w:szCs w:val="18"/>
        </w:rPr>
        <w:t>BizTalk</w:t>
      </w:r>
      <w:r w:rsidRPr="00ED63FF">
        <w:rPr>
          <w:rFonts w:eastAsia="Calibri" w:cs="Tahoma"/>
          <w:color w:val="000000"/>
          <w:spacing w:val="-2"/>
          <w:szCs w:val="18"/>
          <w:lang w:val="ru-RU"/>
        </w:rPr>
        <w:t xml:space="preserve"> </w:t>
      </w:r>
      <w:r w:rsidRPr="0055028E">
        <w:rPr>
          <w:rFonts w:eastAsia="Calibri" w:cs="Tahoma"/>
          <w:color w:val="000000"/>
          <w:spacing w:val="-2"/>
          <w:szCs w:val="18"/>
        </w:rPr>
        <w:t>Server</w:t>
      </w:r>
      <w:r w:rsidRPr="00ED63FF">
        <w:rPr>
          <w:rFonts w:eastAsia="Calibri" w:cs="Tahoma"/>
          <w:color w:val="000000"/>
          <w:spacing w:val="-2"/>
          <w:szCs w:val="18"/>
          <w:lang w:val="ru-RU"/>
        </w:rPr>
        <w:t xml:space="preserve"> </w:t>
      </w:r>
      <w:r w:rsidRPr="0055028E">
        <w:rPr>
          <w:rFonts w:eastAsia="Calibri" w:cs="Tahoma"/>
          <w:color w:val="000000"/>
          <w:spacing w:val="-2"/>
          <w:szCs w:val="18"/>
        </w:rPr>
        <w:t>Branch</w:t>
      </w:r>
      <w:r w:rsidRPr="00ED63FF">
        <w:rPr>
          <w:rFonts w:eastAsia="Calibri" w:cs="Tahoma"/>
          <w:color w:val="000000"/>
          <w:spacing w:val="-2"/>
          <w:szCs w:val="18"/>
          <w:lang w:val="ru-RU"/>
        </w:rPr>
        <w:t xml:space="preserve">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 умноженном на большее из следующих цифр: </w:t>
      </w:r>
    </w:p>
    <w:p w14:paraId="24E8976F" w14:textId="77777777" w:rsidR="008233B3" w:rsidRPr="0055028E" w:rsidRDefault="008233B3" w:rsidP="00346F4B">
      <w:pPr>
        <w:numPr>
          <w:ilvl w:val="3"/>
          <w:numId w:val="93"/>
        </w:numPr>
        <w:tabs>
          <w:tab w:val="left" w:pos="2160"/>
        </w:tabs>
        <w:spacing w:after="60"/>
        <w:ind w:left="2160"/>
      </w:pPr>
      <w:r w:rsidRPr="0055028E">
        <w:rPr>
          <w:rFonts w:eastAsia="Calibri" w:cs="Tahoma"/>
          <w:color w:val="000000"/>
          <w:szCs w:val="18"/>
        </w:rPr>
        <w:t>четыре, ИЛИ</w:t>
      </w:r>
    </w:p>
    <w:p w14:paraId="0A064230" w14:textId="77777777" w:rsidR="008233B3" w:rsidRPr="00ED63FF" w:rsidRDefault="008233B3" w:rsidP="00346F4B">
      <w:pPr>
        <w:numPr>
          <w:ilvl w:val="3"/>
          <w:numId w:val="93"/>
        </w:numPr>
        <w:tabs>
          <w:tab w:val="left" w:pos="2160"/>
        </w:tabs>
        <w:spacing w:after="60"/>
        <w:ind w:left="2160"/>
        <w:rPr>
          <w:lang w:val="ru-RU"/>
        </w:rPr>
      </w:pPr>
      <w:r w:rsidRPr="00ED63FF">
        <w:rPr>
          <w:rFonts w:eastAsia="Calibri" w:cs="Tahoma"/>
          <w:color w:val="000000"/>
          <w:szCs w:val="18"/>
          <w:lang w:val="ru-RU"/>
        </w:rPr>
        <w:t>фактическое количество ядер в каждом физическом процессоре, умноженное на соответствующий коэффициент ядра.</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с помощью средства </w:t>
      </w:r>
      <w:r w:rsidRPr="0055028E">
        <w:rPr>
          <w:rFonts w:eastAsia="Calibri" w:cs="Tahoma"/>
          <w:color w:val="000000"/>
          <w:szCs w:val="18"/>
        </w:rPr>
        <w:t>Microsoft</w:t>
      </w:r>
      <w:r w:rsidRPr="00ED63FF">
        <w:rPr>
          <w:rFonts w:eastAsia="Calibri" w:cs="Tahoma"/>
          <w:color w:val="000000"/>
          <w:szCs w:val="18"/>
          <w:lang w:val="ru-RU"/>
        </w:rPr>
        <w:t xml:space="preserve"> </w:t>
      </w:r>
      <w:r w:rsidRPr="0055028E">
        <w:rPr>
          <w:rFonts w:eastAsia="Calibri" w:cs="Tahoma"/>
          <w:color w:val="000000"/>
          <w:szCs w:val="18"/>
        </w:rPr>
        <w:t>MAP</w:t>
      </w:r>
      <w:r w:rsidRPr="00ED63FF">
        <w:rPr>
          <w:rFonts w:eastAsia="Calibri" w:cs="Tahoma"/>
          <w:color w:val="000000"/>
          <w:szCs w:val="18"/>
          <w:lang w:val="ru-RU"/>
        </w:rPr>
        <w:t xml:space="preserve"> или аналогичного программного обеспечения.) </w:t>
      </w:r>
    </w:p>
    <w:p w14:paraId="2D25DC24" w14:textId="77777777" w:rsidR="008233B3" w:rsidRPr="00ED63FF" w:rsidRDefault="008233B3" w:rsidP="008233B3">
      <w:pPr>
        <w:tabs>
          <w:tab w:val="left" w:pos="1800"/>
        </w:tabs>
        <w:ind w:left="1080"/>
        <w:rPr>
          <w:lang w:val="ru-RU"/>
        </w:rPr>
      </w:pPr>
    </w:p>
    <w:p w14:paraId="207B2D78" w14:textId="77777777" w:rsidR="008233B3" w:rsidRPr="00ED63FF" w:rsidRDefault="008233B3" w:rsidP="008233B3">
      <w:pPr>
        <w:spacing w:after="60"/>
        <w:ind w:left="720"/>
        <w:rPr>
          <w:lang w:val="ru-RU"/>
        </w:rPr>
      </w:pPr>
      <w:r w:rsidRPr="00ED63FF">
        <w:rPr>
          <w:rFonts w:eastAsia="Calibri" w:cs="Tahoma"/>
          <w:color w:val="000000"/>
          <w:szCs w:val="18"/>
          <w:lang w:val="ru-RU"/>
        </w:rPr>
        <w:t xml:space="preserve">После приобретения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ED63FF">
        <w:rPr>
          <w:rFonts w:eastAsia="Calibri" w:cs="Tahoma"/>
          <w:szCs w:val="18"/>
          <w:lang w:val="ru-RU"/>
        </w:rPr>
        <w:t xml:space="preserve">Возможность приобретения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лицензий </w:t>
      </w:r>
      <w:r w:rsidRPr="0055028E">
        <w:rPr>
          <w:rFonts w:eastAsia="Calibri" w:cs="Tahoma"/>
          <w:szCs w:val="18"/>
        </w:rPr>
        <w:t>BizTalk</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«на ядро» не распространяется на продление срока действия по программам подписки.</w:t>
      </w:r>
      <w:r w:rsidR="00317026" w:rsidRPr="00ED63FF">
        <w:rPr>
          <w:rFonts w:eastAsia="Calibri" w:cs="Tahoma"/>
          <w:szCs w:val="18"/>
          <w:lang w:val="ru-RU"/>
        </w:rPr>
        <w:t xml:space="preserve"> </w:t>
      </w:r>
    </w:p>
    <w:p w14:paraId="308C06A6" w14:textId="77777777" w:rsidR="008233B3" w:rsidRPr="00ED63FF" w:rsidRDefault="008233B3" w:rsidP="008233B3">
      <w:pPr>
        <w:tabs>
          <w:tab w:val="left" w:pos="1440"/>
        </w:tabs>
        <w:spacing w:after="60"/>
        <w:ind w:left="720"/>
        <w:rPr>
          <w:lang w:val="ru-RU"/>
        </w:rPr>
      </w:pPr>
      <w:r w:rsidRPr="00ED63FF">
        <w:rPr>
          <w:rFonts w:eastAsia="Calibri" w:cs="Tahoma"/>
          <w:b/>
          <w:color w:val="000000"/>
          <w:szCs w:val="18"/>
          <w:lang w:val="ru-RU"/>
        </w:rPr>
        <w:lastRenderedPageBreak/>
        <w:t xml:space="preserve">Для клиентов с покрытием </w:t>
      </w:r>
      <w:r w:rsidRPr="0055028E">
        <w:rPr>
          <w:rFonts w:eastAsia="Calibri" w:cs="Tahoma"/>
          <w:b/>
          <w:color w:val="000000"/>
          <w:szCs w:val="18"/>
        </w:rPr>
        <w:t>Software</w:t>
      </w:r>
      <w:r w:rsidRPr="00ED63FF">
        <w:rPr>
          <w:rFonts w:eastAsia="Calibri" w:cs="Tahoma"/>
          <w:b/>
          <w:color w:val="000000"/>
          <w:szCs w:val="18"/>
          <w:lang w:val="ru-RU"/>
        </w:rPr>
        <w:t xml:space="preserve"> </w:t>
      </w:r>
      <w:r w:rsidRPr="0055028E">
        <w:rPr>
          <w:rFonts w:eastAsia="Calibri" w:cs="Tahoma"/>
          <w:b/>
          <w:color w:val="000000"/>
          <w:szCs w:val="18"/>
        </w:rPr>
        <w:t>Assurance</w:t>
      </w:r>
      <w:r w:rsidRPr="00ED63FF">
        <w:rPr>
          <w:rFonts w:eastAsia="Calibri" w:cs="Tahoma"/>
          <w:b/>
          <w:color w:val="000000"/>
          <w:szCs w:val="18"/>
          <w:lang w:val="ru-RU"/>
        </w:rPr>
        <w:t>, отказавшихся от обновления</w:t>
      </w:r>
    </w:p>
    <w:p w14:paraId="06E7CEAC" w14:textId="77777777" w:rsidR="008233B3" w:rsidRPr="00ED63FF" w:rsidRDefault="008233B3" w:rsidP="008233B3">
      <w:pPr>
        <w:tabs>
          <w:tab w:val="left" w:pos="1440"/>
        </w:tabs>
        <w:ind w:left="720"/>
        <w:rPr>
          <w:spacing w:val="-2"/>
          <w:lang w:val="ru-RU"/>
        </w:rPr>
      </w:pPr>
      <w:r w:rsidRPr="00ED63FF">
        <w:rPr>
          <w:rFonts w:eastAsia="Calibri" w:cs="Tahoma"/>
          <w:color w:val="000000"/>
          <w:spacing w:val="-2"/>
          <w:szCs w:val="18"/>
          <w:lang w:val="ru-RU"/>
        </w:rPr>
        <w:t xml:space="preserve">Клиенты с подпиской </w:t>
      </w:r>
      <w:r w:rsidRPr="0055028E">
        <w:rPr>
          <w:rFonts w:eastAsia="Calibri" w:cs="Tahoma"/>
          <w:color w:val="000000"/>
          <w:spacing w:val="-2"/>
          <w:szCs w:val="18"/>
        </w:rPr>
        <w:t>Enterprise</w:t>
      </w:r>
      <w:r w:rsidRPr="00ED63FF">
        <w:rPr>
          <w:rFonts w:eastAsia="Calibri" w:cs="Tahoma"/>
          <w:color w:val="000000"/>
          <w:spacing w:val="-2"/>
          <w:szCs w:val="18"/>
          <w:lang w:val="ru-RU"/>
        </w:rPr>
        <w:t xml:space="preserve"> </w:t>
      </w:r>
      <w:r w:rsidRPr="0055028E">
        <w:rPr>
          <w:rFonts w:eastAsia="Calibri" w:cs="Tahoma"/>
          <w:color w:val="000000"/>
          <w:spacing w:val="-2"/>
          <w:szCs w:val="18"/>
        </w:rPr>
        <w:t>Subscription</w:t>
      </w:r>
      <w:r w:rsidRPr="00ED63FF">
        <w:rPr>
          <w:rFonts w:eastAsia="Calibri" w:cs="Tahoma"/>
          <w:color w:val="000000"/>
          <w:spacing w:val="-2"/>
          <w:szCs w:val="18"/>
          <w:lang w:val="ru-RU"/>
        </w:rPr>
        <w:t xml:space="preserve"> </w:t>
      </w:r>
      <w:r w:rsidRPr="00ED63FF">
        <w:rPr>
          <w:rFonts w:cs="Tahoma"/>
          <w:bCs/>
          <w:color w:val="000000"/>
          <w:spacing w:val="-2"/>
          <w:szCs w:val="18"/>
          <w:lang w:val="ru-RU"/>
        </w:rPr>
        <w:t xml:space="preserve">и </w:t>
      </w:r>
      <w:r w:rsidRPr="0055028E">
        <w:rPr>
          <w:rFonts w:cs="Tahoma"/>
          <w:bCs/>
          <w:color w:val="000000"/>
          <w:spacing w:val="-2"/>
          <w:szCs w:val="18"/>
        </w:rPr>
        <w:t>Open</w:t>
      </w:r>
      <w:r w:rsidRPr="00ED63FF">
        <w:rPr>
          <w:rFonts w:cs="Tahoma"/>
          <w:bCs/>
          <w:color w:val="000000"/>
          <w:spacing w:val="-2"/>
          <w:szCs w:val="18"/>
          <w:lang w:val="ru-RU"/>
        </w:rPr>
        <w:t xml:space="preserve"> </w:t>
      </w:r>
      <w:r w:rsidRPr="0055028E">
        <w:rPr>
          <w:rFonts w:cs="Tahoma"/>
          <w:bCs/>
          <w:color w:val="000000"/>
          <w:spacing w:val="-2"/>
          <w:szCs w:val="18"/>
        </w:rPr>
        <w:t>Value</w:t>
      </w:r>
      <w:r w:rsidRPr="00ED63FF">
        <w:rPr>
          <w:rFonts w:cs="Tahoma"/>
          <w:bCs/>
          <w:color w:val="000000"/>
          <w:spacing w:val="-2"/>
          <w:szCs w:val="18"/>
          <w:lang w:val="ru-RU"/>
        </w:rPr>
        <w:t xml:space="preserve"> </w:t>
      </w:r>
      <w:r w:rsidRPr="0055028E">
        <w:rPr>
          <w:rFonts w:cs="Tahoma"/>
          <w:bCs/>
          <w:color w:val="000000"/>
          <w:spacing w:val="-2"/>
          <w:szCs w:val="18"/>
        </w:rPr>
        <w:t>Subscription</w:t>
      </w:r>
      <w:r w:rsidRPr="00ED63FF">
        <w:rPr>
          <w:rFonts w:cs="Tahoma"/>
          <w:bCs/>
          <w:color w:val="000000"/>
          <w:spacing w:val="-2"/>
          <w:szCs w:val="18"/>
          <w:lang w:val="ru-RU"/>
        </w:rPr>
        <w:t xml:space="preserve">, </w:t>
      </w:r>
      <w:r w:rsidRPr="00ED63FF">
        <w:rPr>
          <w:rFonts w:eastAsia="Calibri" w:cs="Tahoma"/>
          <w:color w:val="000000"/>
          <w:spacing w:val="-2"/>
          <w:szCs w:val="18"/>
          <w:lang w:val="ru-RU"/>
        </w:rPr>
        <w:t xml:space="preserve">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55028E">
        <w:rPr>
          <w:rFonts w:eastAsia="Calibri" w:cs="Tahoma"/>
          <w:color w:val="000000"/>
          <w:spacing w:val="-2"/>
          <w:szCs w:val="18"/>
        </w:rPr>
        <w:t>Software</w:t>
      </w:r>
      <w:r w:rsidRPr="00ED63FF">
        <w:rPr>
          <w:rFonts w:eastAsia="Calibri" w:cs="Tahoma"/>
          <w:color w:val="000000"/>
          <w:spacing w:val="-2"/>
          <w:szCs w:val="18"/>
          <w:lang w:val="ru-RU"/>
        </w:rPr>
        <w:t xml:space="preserve"> </w:t>
      </w:r>
      <w:r w:rsidRPr="0055028E">
        <w:rPr>
          <w:rFonts w:eastAsia="Calibri" w:cs="Tahoma"/>
          <w:color w:val="000000"/>
          <w:spacing w:val="-2"/>
          <w:szCs w:val="18"/>
        </w:rPr>
        <w:t>Assurance</w:t>
      </w:r>
      <w:r w:rsidRPr="00ED63FF">
        <w:rPr>
          <w:rFonts w:eastAsia="Calibri" w:cs="Tahoma"/>
          <w:color w:val="000000"/>
          <w:spacing w:val="-2"/>
          <w:szCs w:val="18"/>
          <w:lang w:val="ru-RU"/>
        </w:rPr>
        <w:t xml:space="preserve">, могут запускать </w:t>
      </w:r>
      <w:r w:rsidRPr="0055028E">
        <w:rPr>
          <w:rFonts w:eastAsia="Calibri" w:cs="Tahoma"/>
          <w:color w:val="000000"/>
          <w:spacing w:val="-2"/>
          <w:szCs w:val="18"/>
        </w:rPr>
        <w:t>BizTalk</w:t>
      </w:r>
      <w:r w:rsidRPr="00ED63FF">
        <w:rPr>
          <w:rFonts w:eastAsia="Calibri" w:cs="Tahoma"/>
          <w:color w:val="000000"/>
          <w:spacing w:val="-2"/>
          <w:szCs w:val="18"/>
          <w:lang w:val="ru-RU"/>
        </w:rPr>
        <w:t xml:space="preserve"> </w:t>
      </w:r>
      <w:r w:rsidRPr="0055028E">
        <w:rPr>
          <w:rFonts w:eastAsia="Calibri" w:cs="Tahoma"/>
          <w:color w:val="000000"/>
          <w:spacing w:val="-2"/>
          <w:szCs w:val="18"/>
        </w:rPr>
        <w:t>Server</w:t>
      </w:r>
      <w:r w:rsidRPr="00ED63FF">
        <w:rPr>
          <w:rFonts w:eastAsia="Calibri" w:cs="Tahoma"/>
          <w:color w:val="000000"/>
          <w:spacing w:val="-2"/>
          <w:szCs w:val="18"/>
          <w:lang w:val="ru-RU"/>
        </w:rPr>
        <w:t xml:space="preserve"> 2010 или последнюю доступную версию </w:t>
      </w:r>
      <w:r w:rsidRPr="0055028E">
        <w:rPr>
          <w:rFonts w:eastAsia="Calibri" w:cs="Tahoma"/>
          <w:color w:val="000000"/>
          <w:spacing w:val="-2"/>
          <w:szCs w:val="18"/>
        </w:rPr>
        <w:t>BizTalk</w:t>
      </w:r>
      <w:r w:rsidRPr="00ED63FF">
        <w:rPr>
          <w:rFonts w:eastAsia="Calibri" w:cs="Tahoma"/>
          <w:color w:val="000000"/>
          <w:spacing w:val="-2"/>
          <w:szCs w:val="18"/>
          <w:lang w:val="ru-RU"/>
        </w:rPr>
        <w:t xml:space="preserve"> </w:t>
      </w:r>
      <w:r w:rsidRPr="0055028E">
        <w:rPr>
          <w:rFonts w:eastAsia="Calibri" w:cs="Tahoma"/>
          <w:color w:val="000000"/>
          <w:spacing w:val="-2"/>
          <w:szCs w:val="18"/>
        </w:rPr>
        <w:t>Server</w:t>
      </w:r>
      <w:r w:rsidRPr="00ED63FF">
        <w:rPr>
          <w:rFonts w:eastAsia="Calibri" w:cs="Tahoma"/>
          <w:color w:val="000000"/>
          <w:spacing w:val="-2"/>
          <w:szCs w:val="18"/>
          <w:lang w:val="ru-RU"/>
        </w:rPr>
        <w:t xml:space="preserve"> по таким лицензиям при соблюдении следующих условий.</w:t>
      </w:r>
    </w:p>
    <w:p w14:paraId="05F05117" w14:textId="77777777" w:rsidR="008233B3" w:rsidRPr="00ED63FF" w:rsidRDefault="008233B3" w:rsidP="008233B3">
      <w:pPr>
        <w:tabs>
          <w:tab w:val="left" w:pos="1440"/>
        </w:tabs>
        <w:ind w:left="720"/>
        <w:rPr>
          <w:sz w:val="16"/>
          <w:szCs w:val="16"/>
          <w:lang w:val="ru-RU"/>
        </w:rPr>
      </w:pPr>
    </w:p>
    <w:p w14:paraId="6F638019" w14:textId="77777777" w:rsidR="008233B3" w:rsidRPr="0055028E" w:rsidRDefault="008233B3" w:rsidP="00346F4B">
      <w:pPr>
        <w:numPr>
          <w:ilvl w:val="0"/>
          <w:numId w:val="53"/>
        </w:numPr>
        <w:spacing w:after="60"/>
        <w:ind w:left="1440"/>
      </w:pPr>
      <w:r w:rsidRPr="0055028E">
        <w:rPr>
          <w:rFonts w:eastAsia="Calibri" w:cs="Tahoma"/>
          <w:b/>
          <w:color w:val="000000"/>
          <w:szCs w:val="18"/>
        </w:rPr>
        <w:t>BizTalk</w:t>
      </w:r>
      <w:r w:rsidRPr="00ED63FF">
        <w:rPr>
          <w:rFonts w:eastAsia="Calibri" w:cs="Tahoma"/>
          <w:b/>
          <w:color w:val="000000"/>
          <w:szCs w:val="18"/>
          <w:lang w:val="ru-RU"/>
        </w:rPr>
        <w:t xml:space="preserve"> </w:t>
      </w:r>
      <w:r w:rsidRPr="0055028E">
        <w:rPr>
          <w:rFonts w:eastAsia="Calibri" w:cs="Tahoma"/>
          <w:b/>
          <w:color w:val="000000"/>
          <w:szCs w:val="18"/>
        </w:rPr>
        <w:t>Server</w:t>
      </w:r>
      <w:r w:rsidRPr="00ED63FF">
        <w:rPr>
          <w:rFonts w:eastAsia="Calibri" w:cs="Tahoma"/>
          <w:b/>
          <w:color w:val="000000"/>
          <w:szCs w:val="18"/>
          <w:lang w:val="ru-RU"/>
        </w:rPr>
        <w:t xml:space="preserve"> 2010 </w:t>
      </w:r>
      <w:r w:rsidRPr="0055028E">
        <w:rPr>
          <w:rFonts w:eastAsia="Calibri" w:cs="Tahoma"/>
          <w:b/>
          <w:color w:val="000000"/>
          <w:szCs w:val="18"/>
        </w:rPr>
        <w:t>Branch</w:t>
      </w:r>
      <w:r w:rsidRPr="00ED63FF">
        <w:rPr>
          <w:rFonts w:eastAsia="Calibri" w:cs="Tahoma"/>
          <w:b/>
          <w:color w:val="000000"/>
          <w:szCs w:val="18"/>
          <w:lang w:val="ru-RU"/>
        </w:rPr>
        <w:t>.</w:t>
      </w:r>
      <w:r w:rsidRPr="00ED63FF">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2010 </w:t>
      </w:r>
      <w:r w:rsidRPr="0055028E">
        <w:rPr>
          <w:rFonts w:eastAsia="Calibri" w:cs="Tahoma"/>
          <w:color w:val="000000"/>
          <w:szCs w:val="18"/>
        </w:rPr>
        <w:t>Branch</w:t>
      </w:r>
      <w:r w:rsidRPr="00ED63FF">
        <w:rPr>
          <w:rFonts w:eastAsia="Calibri" w:cs="Tahoma"/>
          <w:color w:val="000000"/>
          <w:szCs w:val="18"/>
          <w:lang w:val="ru-RU"/>
        </w:rPr>
        <w:t xml:space="preserve"> «на процессор», однако у клиентов больше нет «Перемещения лицензий с</w:t>
      </w:r>
      <w:r w:rsidR="00EC75B3" w:rsidRPr="0055028E">
        <w:rPr>
          <w:rFonts w:eastAsia="Calibri" w:cs="Tahoma"/>
          <w:color w:val="000000"/>
          <w:szCs w:val="18"/>
        </w:rPr>
        <w:t> </w:t>
      </w:r>
      <w:r w:rsidRPr="00ED63FF">
        <w:rPr>
          <w:rFonts w:eastAsia="Calibri" w:cs="Tahoma"/>
          <w:color w:val="000000"/>
          <w:szCs w:val="18"/>
          <w:lang w:val="ru-RU"/>
        </w:rPr>
        <w:t xml:space="preserve">помощью </w:t>
      </w:r>
      <w:r w:rsidRPr="0055028E">
        <w:rPr>
          <w:rFonts w:eastAsia="Calibri" w:cs="Tahoma"/>
          <w:color w:val="000000"/>
          <w:szCs w:val="18"/>
        </w:rPr>
        <w:t>Software Assurance».</w:t>
      </w:r>
    </w:p>
    <w:p w14:paraId="57362762" w14:textId="77777777" w:rsidR="008233B3" w:rsidRPr="00ED63FF" w:rsidRDefault="00AF7294" w:rsidP="00346F4B">
      <w:pPr>
        <w:numPr>
          <w:ilvl w:val="0"/>
          <w:numId w:val="53"/>
        </w:numPr>
        <w:tabs>
          <w:tab w:val="left" w:pos="1800"/>
        </w:tabs>
        <w:spacing w:after="60"/>
        <w:ind w:left="1440"/>
        <w:rPr>
          <w:lang w:val="ru-RU"/>
        </w:rPr>
      </w:pPr>
      <w:r w:rsidRPr="00ED63FF">
        <w:rPr>
          <w:rFonts w:eastAsia="Calibri" w:cs="Tahoma"/>
          <w:b/>
          <w:color w:val="000000"/>
          <w:szCs w:val="18"/>
          <w:lang w:val="ru-RU"/>
        </w:rPr>
        <w:t xml:space="preserve">Последняя версия </w:t>
      </w:r>
      <w:r w:rsidRPr="0055028E">
        <w:rPr>
          <w:rFonts w:eastAsia="Calibri" w:cs="Tahoma"/>
          <w:b/>
          <w:color w:val="000000"/>
          <w:szCs w:val="18"/>
        </w:rPr>
        <w:t>BizTalk</w:t>
      </w:r>
      <w:r w:rsidRPr="00ED63FF">
        <w:rPr>
          <w:rFonts w:eastAsia="Calibri" w:cs="Tahoma"/>
          <w:b/>
          <w:color w:val="000000"/>
          <w:szCs w:val="18"/>
          <w:lang w:val="ru-RU"/>
        </w:rPr>
        <w:t xml:space="preserve"> </w:t>
      </w:r>
      <w:r w:rsidRPr="0055028E">
        <w:rPr>
          <w:rFonts w:eastAsia="Calibri" w:cs="Tahoma"/>
          <w:b/>
          <w:color w:val="000000"/>
          <w:szCs w:val="18"/>
        </w:rPr>
        <w:t>Server</w:t>
      </w:r>
      <w:r w:rsidRPr="00ED63FF">
        <w:rPr>
          <w:rFonts w:eastAsia="Calibri" w:cs="Tahoma"/>
          <w:b/>
          <w:color w:val="000000"/>
          <w:szCs w:val="18"/>
          <w:lang w:val="ru-RU"/>
        </w:rPr>
        <w:t xml:space="preserve"> </w:t>
      </w:r>
      <w:r w:rsidRPr="0055028E">
        <w:rPr>
          <w:rFonts w:eastAsia="Calibri" w:cs="Tahoma"/>
          <w:b/>
          <w:color w:val="000000"/>
          <w:szCs w:val="18"/>
        </w:rPr>
        <w:t>Branch</w:t>
      </w:r>
      <w:r w:rsidRPr="00ED63FF">
        <w:rPr>
          <w:rFonts w:eastAsia="Calibri" w:cs="Tahoma"/>
          <w:b/>
          <w:color w:val="000000"/>
          <w:szCs w:val="18"/>
          <w:lang w:val="ru-RU"/>
        </w:rPr>
        <w:t xml:space="preserve">: </w:t>
      </w:r>
      <w:r w:rsidRPr="00ED63FF">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2010 </w:t>
      </w:r>
      <w:r w:rsidRPr="0055028E">
        <w:rPr>
          <w:rFonts w:eastAsia="Calibri" w:cs="Tahoma"/>
          <w:color w:val="000000"/>
          <w:szCs w:val="18"/>
        </w:rPr>
        <w:t>Branch</w:t>
      </w:r>
      <w:r w:rsidRPr="00ED63FF">
        <w:rPr>
          <w:rFonts w:eastAsia="Calibri" w:cs="Tahoma"/>
          <w:color w:val="000000"/>
          <w:szCs w:val="18"/>
          <w:lang w:val="ru-RU"/>
        </w:rPr>
        <w:t xml:space="preserve"> «на процессор», однако </w:t>
      </w:r>
    </w:p>
    <w:p w14:paraId="5391AE72" w14:textId="77777777" w:rsidR="008233B3" w:rsidRPr="0055028E" w:rsidRDefault="008233B3" w:rsidP="00346F4B">
      <w:pPr>
        <w:numPr>
          <w:ilvl w:val="1"/>
          <w:numId w:val="53"/>
        </w:numPr>
        <w:tabs>
          <w:tab w:val="left" w:pos="2160"/>
        </w:tabs>
        <w:spacing w:after="60"/>
        <w:ind w:left="2160"/>
      </w:pPr>
      <w:r w:rsidRPr="00ED63FF">
        <w:rPr>
          <w:rFonts w:eastAsia="Calibri" w:cs="Tahoma"/>
          <w:color w:val="000000"/>
          <w:szCs w:val="18"/>
          <w:lang w:val="ru-RU"/>
        </w:rPr>
        <w:t>у клиентов больше нет «Перемещения лицензий в фермах серверов» и</w:t>
      </w:r>
      <w:r w:rsidR="00EC75B3" w:rsidRPr="0055028E">
        <w:rPr>
          <w:rFonts w:eastAsia="Calibri" w:cs="Tahoma"/>
          <w:color w:val="000000"/>
          <w:szCs w:val="18"/>
        </w:rPr>
        <w:t> </w:t>
      </w:r>
      <w:r w:rsidRPr="00ED63FF">
        <w:rPr>
          <w:rFonts w:eastAsia="Calibri" w:cs="Tahoma"/>
          <w:color w:val="000000"/>
          <w:szCs w:val="18"/>
          <w:lang w:val="ru-RU"/>
        </w:rPr>
        <w:t xml:space="preserve">«Перемещения лицензий с помощью </w:t>
      </w:r>
      <w:r w:rsidRPr="0055028E">
        <w:rPr>
          <w:rFonts w:eastAsia="Calibri" w:cs="Tahoma"/>
          <w:color w:val="000000"/>
          <w:szCs w:val="18"/>
        </w:rPr>
        <w:t xml:space="preserve">Software Assurance»; и </w:t>
      </w:r>
    </w:p>
    <w:p w14:paraId="16DE2F12" w14:textId="77777777" w:rsidR="008233B3" w:rsidRPr="0055028E" w:rsidRDefault="008233B3" w:rsidP="00346F4B">
      <w:pPr>
        <w:numPr>
          <w:ilvl w:val="1"/>
          <w:numId w:val="53"/>
        </w:numPr>
        <w:tabs>
          <w:tab w:val="left" w:pos="2160"/>
          <w:tab w:val="left" w:pos="2970"/>
        </w:tabs>
        <w:spacing w:after="60"/>
        <w:ind w:left="2160"/>
      </w:pPr>
      <w:r w:rsidRPr="00ED63FF">
        <w:rPr>
          <w:rFonts w:eastAsia="Calibri" w:cs="Tahoma"/>
          <w:color w:val="000000"/>
          <w:szCs w:val="18"/>
          <w:lang w:val="ru-RU"/>
        </w:rPr>
        <w:t xml:space="preserve">любая передача лицензий попадает под действие ограничений, указанных ниже, связанных с «эквивалентом в лицензиях на ядро». </w:t>
      </w:r>
      <w:r w:rsidRPr="0055028E">
        <w:rPr>
          <w:rFonts w:eastAsia="Calibri" w:cs="Tahoma"/>
          <w:color w:val="000000"/>
          <w:szCs w:val="18"/>
        </w:rPr>
        <w:t xml:space="preserve">«Эквивалент в лицензиях на ядро» определяется следующим образом. </w:t>
      </w:r>
    </w:p>
    <w:p w14:paraId="64C08F57" w14:textId="77777777" w:rsidR="008233B3" w:rsidRPr="00ED63FF" w:rsidRDefault="008233B3" w:rsidP="00346F4B">
      <w:pPr>
        <w:numPr>
          <w:ilvl w:val="2"/>
          <w:numId w:val="53"/>
        </w:numPr>
        <w:tabs>
          <w:tab w:val="left" w:pos="2520"/>
        </w:tabs>
        <w:spacing w:after="60"/>
        <w:ind w:left="2520"/>
        <w:rPr>
          <w:lang w:val="ru-RU"/>
        </w:rPr>
      </w:pPr>
      <w:r w:rsidRPr="00ED63FF">
        <w:rPr>
          <w:rFonts w:eastAsia="Calibri" w:cs="Tahoma"/>
          <w:color w:val="000000"/>
          <w:szCs w:val="18"/>
          <w:lang w:val="ru-RU"/>
        </w:rPr>
        <w:t>Для каждой соответствующей лицензии, назначенной серверу, «эквивалент в</w:t>
      </w:r>
      <w:r w:rsidR="00EC75B3" w:rsidRPr="0055028E">
        <w:rPr>
          <w:rFonts w:eastAsia="Calibri" w:cs="Tahoma"/>
          <w:color w:val="000000"/>
          <w:szCs w:val="18"/>
        </w:rPr>
        <w:t> </w:t>
      </w:r>
      <w:r w:rsidRPr="00ED63FF">
        <w:rPr>
          <w:rFonts w:eastAsia="Calibri" w:cs="Tahoma"/>
          <w:color w:val="000000"/>
          <w:szCs w:val="18"/>
          <w:lang w:val="ru-RU"/>
        </w:rPr>
        <w:t xml:space="preserve">лицензиях на ядро» равен большему из следующих чисел: </w:t>
      </w:r>
    </w:p>
    <w:p w14:paraId="4A47F996" w14:textId="77777777" w:rsidR="008233B3" w:rsidRPr="00ED63FF" w:rsidRDefault="008233B3" w:rsidP="00346F4B">
      <w:pPr>
        <w:numPr>
          <w:ilvl w:val="4"/>
          <w:numId w:val="126"/>
        </w:numPr>
        <w:tabs>
          <w:tab w:val="left" w:pos="2880"/>
        </w:tabs>
        <w:spacing w:after="60"/>
        <w:ind w:left="2880"/>
        <w:rPr>
          <w:lang w:val="ru-RU"/>
        </w:rPr>
      </w:pPr>
      <w:r w:rsidRPr="00ED63FF">
        <w:rPr>
          <w:rFonts w:eastAsia="Calibri" w:cs="Tahoma"/>
          <w:color w:val="000000"/>
          <w:szCs w:val="18"/>
          <w:lang w:val="ru-RU"/>
        </w:rPr>
        <w:t xml:space="preserve">четыре ядра для одной лицензии «на процессор», ИЛИ </w:t>
      </w:r>
    </w:p>
    <w:p w14:paraId="463EC86F" w14:textId="77777777" w:rsidR="008233B3" w:rsidRPr="00ED63FF" w:rsidRDefault="008233B3" w:rsidP="00346F4B">
      <w:pPr>
        <w:numPr>
          <w:ilvl w:val="4"/>
          <w:numId w:val="126"/>
        </w:numPr>
        <w:tabs>
          <w:tab w:val="left" w:pos="2880"/>
        </w:tabs>
        <w:spacing w:after="60"/>
        <w:ind w:left="2880"/>
        <w:rPr>
          <w:lang w:val="ru-RU"/>
        </w:rPr>
      </w:pPr>
      <w:r w:rsidRPr="00ED63FF">
        <w:rPr>
          <w:rFonts w:eastAsia="Calibri" w:cs="Tahoma"/>
          <w:color w:val="000000"/>
          <w:szCs w:val="18"/>
          <w:lang w:val="ru-RU"/>
        </w:rPr>
        <w:t>число ядер для</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с помощью средства </w:t>
      </w:r>
      <w:r w:rsidRPr="0055028E">
        <w:rPr>
          <w:rFonts w:eastAsia="Calibri" w:cs="Tahoma"/>
          <w:color w:val="000000"/>
          <w:szCs w:val="18"/>
        </w:rPr>
        <w:t>Microsoft</w:t>
      </w:r>
      <w:r w:rsidRPr="00ED63FF">
        <w:rPr>
          <w:rFonts w:eastAsia="Calibri" w:cs="Tahoma"/>
          <w:color w:val="000000"/>
          <w:szCs w:val="18"/>
          <w:lang w:val="ru-RU"/>
        </w:rPr>
        <w:t xml:space="preserve"> </w:t>
      </w:r>
      <w:r w:rsidRPr="0055028E">
        <w:rPr>
          <w:rFonts w:eastAsia="Calibri" w:cs="Tahoma"/>
          <w:color w:val="000000"/>
          <w:szCs w:val="18"/>
        </w:rPr>
        <w:t>MAP</w:t>
      </w:r>
      <w:r w:rsidRPr="00ED63FF">
        <w:rPr>
          <w:rFonts w:eastAsia="Calibri" w:cs="Tahoma"/>
          <w:color w:val="000000"/>
          <w:szCs w:val="18"/>
          <w:lang w:val="ru-RU"/>
        </w:rPr>
        <w:t xml:space="preserve"> или аналогичного программного обеспечения.) </w:t>
      </w:r>
    </w:p>
    <w:p w14:paraId="719C151A" w14:textId="77777777" w:rsidR="008233B3" w:rsidRPr="00ED63FF" w:rsidRDefault="008233B3" w:rsidP="00346F4B">
      <w:pPr>
        <w:numPr>
          <w:ilvl w:val="1"/>
          <w:numId w:val="128"/>
        </w:numPr>
        <w:tabs>
          <w:tab w:val="left" w:pos="1800"/>
        </w:tabs>
        <w:spacing w:after="60"/>
        <w:rPr>
          <w:lang w:val="ru-RU"/>
        </w:rPr>
      </w:pPr>
      <w:r w:rsidRPr="00ED63FF">
        <w:rPr>
          <w:rFonts w:eastAsia="Calibri" w:cs="Tahoma"/>
          <w:color w:val="000000"/>
          <w:szCs w:val="18"/>
          <w:lang w:val="ru-RU"/>
        </w:rPr>
        <w:t xml:space="preserve">Клиенты </w:t>
      </w:r>
      <w:r w:rsidRPr="00ED63FF">
        <w:rPr>
          <w:rFonts w:eastAsia="Calibri" w:cs="Tahoma"/>
          <w:szCs w:val="18"/>
          <w:lang w:val="ru-RU"/>
        </w:rPr>
        <w:t xml:space="preserve">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w:t>
      </w:r>
      <w:r w:rsidRPr="0055028E">
        <w:rPr>
          <w:rFonts w:eastAsia="Calibri" w:cs="Tahoma"/>
          <w:szCs w:val="18"/>
        </w:rPr>
        <w:t>BizTalk</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w:t>
      </w:r>
    </w:p>
    <w:p w14:paraId="0BE26AED" w14:textId="77777777" w:rsidR="008233B3" w:rsidRPr="00ED63FF" w:rsidRDefault="008233B3" w:rsidP="00346F4B">
      <w:pPr>
        <w:numPr>
          <w:ilvl w:val="1"/>
          <w:numId w:val="128"/>
        </w:numPr>
        <w:tabs>
          <w:tab w:val="left" w:pos="1800"/>
          <w:tab w:val="left" w:pos="2970"/>
        </w:tabs>
        <w:spacing w:after="60"/>
        <w:rPr>
          <w:lang w:val="ru-RU"/>
        </w:rPr>
      </w:pPr>
      <w:r w:rsidRPr="00ED63FF">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082CCFE8" w14:textId="77777777" w:rsidR="008233B3" w:rsidRPr="00ED63FF" w:rsidRDefault="008233B3" w:rsidP="008233B3">
      <w:pPr>
        <w:rPr>
          <w:sz w:val="16"/>
          <w:szCs w:val="16"/>
          <w:lang w:val="ru-RU"/>
        </w:rPr>
      </w:pPr>
    </w:p>
    <w:p w14:paraId="3A30A789" w14:textId="77777777" w:rsidR="008233B3" w:rsidRPr="00ED63FF" w:rsidRDefault="00A560B6" w:rsidP="008233B3">
      <w:pPr>
        <w:pStyle w:val="Heading3"/>
        <w:rPr>
          <w:lang w:val="ru-RU"/>
        </w:rPr>
      </w:pPr>
      <w:bookmarkStart w:id="1158" w:name="_36_BizTalk_Server®"/>
      <w:bookmarkStart w:id="1159" w:name="_Toc377667988"/>
      <w:bookmarkStart w:id="1160" w:name="_Toc343596567"/>
      <w:bookmarkEnd w:id="1158"/>
      <w:r w:rsidRPr="00ED63FF">
        <w:rPr>
          <w:rFonts w:ascii="Tahoma" w:hAnsi="Tahoma"/>
          <w:caps/>
          <w:color w:val="F66400"/>
          <w:sz w:val="22"/>
          <w:vertAlign w:val="superscript"/>
          <w:lang w:val="ru-RU"/>
        </w:rPr>
        <w:t>36</w:t>
      </w:r>
      <w:r w:rsidR="002B489D" w:rsidRPr="002B489D">
        <w:rPr>
          <w:rFonts w:ascii="Tahoma" w:hAnsi="Tahoma"/>
          <w:caps/>
          <w:color w:val="F66400"/>
          <w:sz w:val="22"/>
          <w:lang w:val="ru-RU"/>
        </w:rPr>
        <w:t xml:space="preserve"> </w:t>
      </w:r>
      <w:r w:rsidRPr="0055028E">
        <w:rPr>
          <w:rFonts w:ascii="Tahoma" w:hAnsi="Tahoma"/>
          <w:color w:val="F66400"/>
          <w:sz w:val="22"/>
        </w:rPr>
        <w:t>BizTalk</w:t>
      </w:r>
      <w:r w:rsidRPr="00ED63FF">
        <w:rPr>
          <w:rFonts w:ascii="Tahoma" w:hAnsi="Tahoma"/>
          <w:color w:val="F66400"/>
          <w:sz w:val="22"/>
          <w:lang w:val="ru-RU"/>
        </w:rPr>
        <w:t xml:space="preserve"> </w:t>
      </w:r>
      <w:r w:rsidRPr="0055028E">
        <w:rPr>
          <w:rFonts w:ascii="Tahoma" w:hAnsi="Tahoma"/>
          <w:color w:val="F66400"/>
          <w:sz w:val="22"/>
        </w:rPr>
        <w:t>Server</w:t>
      </w:r>
      <w:r w:rsidR="0098095F" w:rsidRPr="00ED63FF">
        <w:rPr>
          <w:rFonts w:ascii="Tahoma" w:hAnsi="Tahoma"/>
          <w:color w:val="F66400"/>
          <w:sz w:val="22"/>
          <w:vertAlign w:val="superscript"/>
          <w:lang w:val="ru-RU"/>
        </w:rPr>
        <w:t>®</w:t>
      </w:r>
      <w:r w:rsidRPr="00ED63FF">
        <w:rPr>
          <w:rFonts w:ascii="Tahoma" w:hAnsi="Tahoma"/>
          <w:color w:val="F66400"/>
          <w:sz w:val="22"/>
          <w:lang w:val="ru-RU"/>
        </w:rPr>
        <w:t xml:space="preserve"> 2013 </w:t>
      </w:r>
      <w:r w:rsidRPr="0055028E">
        <w:rPr>
          <w:rFonts w:ascii="Tahoma" w:hAnsi="Tahoma"/>
          <w:color w:val="F66400"/>
          <w:sz w:val="22"/>
        </w:rPr>
        <w:t>Enterprise</w:t>
      </w:r>
      <w:bookmarkEnd w:id="1159"/>
      <w:r w:rsidRPr="00ED63FF">
        <w:rPr>
          <w:rFonts w:ascii="Tahoma" w:hAnsi="Tahoma"/>
          <w:color w:val="F66400"/>
          <w:sz w:val="22"/>
          <w:lang w:val="ru-RU"/>
        </w:rPr>
        <w:t xml:space="preserve"> </w:t>
      </w:r>
      <w:bookmarkEnd w:id="1160"/>
    </w:p>
    <w:p w14:paraId="77980BB5" w14:textId="77777777" w:rsidR="008233B3" w:rsidRPr="00ED63FF" w:rsidRDefault="008233B3" w:rsidP="008233B3">
      <w:pPr>
        <w:ind w:left="720"/>
        <w:rPr>
          <w:lang w:val="ru-RU"/>
        </w:rPr>
      </w:pPr>
    </w:p>
    <w:p w14:paraId="1F060FE6" w14:textId="77777777" w:rsidR="008233B3" w:rsidRPr="00ED63FF" w:rsidRDefault="008233B3" w:rsidP="008233B3">
      <w:pPr>
        <w:spacing w:after="60"/>
        <w:ind w:left="720"/>
        <w:rPr>
          <w:lang w:val="ru-RU"/>
        </w:rPr>
      </w:pPr>
      <w:r w:rsidRPr="00ED63FF">
        <w:rPr>
          <w:rFonts w:eastAsia="Calibri" w:cs="Tahoma"/>
          <w:b/>
          <w:color w:val="000000"/>
          <w:szCs w:val="18"/>
          <w:lang w:val="ru-RU"/>
        </w:rPr>
        <w:t>Предоставление лицензий в связи с изменением модели лицензирования.</w:t>
      </w:r>
    </w:p>
    <w:p w14:paraId="469CA8D2" w14:textId="77777777" w:rsidR="008233B3" w:rsidRPr="00ED63FF" w:rsidRDefault="008233B3" w:rsidP="008233B3">
      <w:pPr>
        <w:ind w:left="720"/>
        <w:rPr>
          <w:spacing w:val="-2"/>
          <w:lang w:val="ru-RU"/>
        </w:rPr>
      </w:pPr>
      <w:r w:rsidRPr="0055028E">
        <w:rPr>
          <w:rFonts w:eastAsia="Calibri" w:cs="Tahoma"/>
          <w:color w:val="000000"/>
          <w:spacing w:val="-2"/>
          <w:szCs w:val="18"/>
        </w:rPr>
        <w:t>BizTalk</w:t>
      </w:r>
      <w:r w:rsidRPr="00ED63FF">
        <w:rPr>
          <w:rFonts w:eastAsia="Calibri" w:cs="Tahoma"/>
          <w:color w:val="000000"/>
          <w:spacing w:val="-2"/>
          <w:szCs w:val="18"/>
          <w:lang w:val="ru-RU"/>
        </w:rPr>
        <w:t xml:space="preserve"> </w:t>
      </w:r>
      <w:r w:rsidRPr="0055028E">
        <w:rPr>
          <w:rFonts w:eastAsia="Calibri" w:cs="Tahoma"/>
          <w:color w:val="000000"/>
          <w:spacing w:val="-2"/>
          <w:szCs w:val="18"/>
        </w:rPr>
        <w:t>Server</w:t>
      </w:r>
      <w:r w:rsidRPr="00ED63FF">
        <w:rPr>
          <w:rFonts w:eastAsia="Calibri" w:cs="Tahoma"/>
          <w:color w:val="000000"/>
          <w:spacing w:val="-2"/>
          <w:szCs w:val="18"/>
          <w:lang w:val="ru-RU"/>
        </w:rPr>
        <w:t xml:space="preserve"> 2010 будет последней версией </w:t>
      </w:r>
      <w:r w:rsidRPr="0055028E">
        <w:rPr>
          <w:rFonts w:eastAsia="Calibri" w:cs="Tahoma"/>
          <w:color w:val="000000"/>
          <w:spacing w:val="-2"/>
          <w:szCs w:val="18"/>
        </w:rPr>
        <w:t>BizTalk</w:t>
      </w:r>
      <w:r w:rsidRPr="00ED63FF">
        <w:rPr>
          <w:rFonts w:eastAsia="Calibri" w:cs="Tahoma"/>
          <w:color w:val="000000"/>
          <w:spacing w:val="-2"/>
          <w:szCs w:val="18"/>
          <w:lang w:val="ru-RU"/>
        </w:rPr>
        <w:t xml:space="preserve"> </w:t>
      </w:r>
      <w:r w:rsidRPr="0055028E">
        <w:rPr>
          <w:rFonts w:eastAsia="Calibri" w:cs="Tahoma"/>
          <w:color w:val="000000"/>
          <w:spacing w:val="-2"/>
          <w:szCs w:val="18"/>
        </w:rPr>
        <w:t>Server</w:t>
      </w:r>
      <w:r w:rsidRPr="00ED63FF">
        <w:rPr>
          <w:rFonts w:eastAsia="Calibri" w:cs="Tahoma"/>
          <w:color w:val="000000"/>
          <w:spacing w:val="-2"/>
          <w:szCs w:val="18"/>
          <w:lang w:val="ru-RU"/>
        </w:rPr>
        <w:t>, лицензируемой по модели «на процессор».</w:t>
      </w:r>
      <w:r w:rsidR="00317026" w:rsidRPr="00ED63FF">
        <w:rPr>
          <w:rFonts w:eastAsia="Calibri" w:cs="Tahoma"/>
          <w:color w:val="000000"/>
          <w:spacing w:val="-2"/>
          <w:szCs w:val="18"/>
          <w:lang w:val="ru-RU"/>
        </w:rPr>
        <w:t xml:space="preserve"> </w:t>
      </w:r>
      <w:r w:rsidRPr="00ED63FF">
        <w:rPr>
          <w:rFonts w:eastAsia="Calibri" w:cs="Tahoma"/>
          <w:color w:val="000000"/>
          <w:spacing w:val="-2"/>
          <w:szCs w:val="18"/>
          <w:lang w:val="ru-RU"/>
        </w:rPr>
        <w:t>В качестве исключения клиенты по программам корпоративного лицензирования с</w:t>
      </w:r>
      <w:r w:rsidR="00EC75B3" w:rsidRPr="0055028E">
        <w:rPr>
          <w:rFonts w:eastAsia="Calibri" w:cs="Tahoma"/>
          <w:color w:val="000000"/>
          <w:spacing w:val="-2"/>
          <w:szCs w:val="18"/>
        </w:rPr>
        <w:t> </w:t>
      </w:r>
      <w:r w:rsidRPr="00ED63FF">
        <w:rPr>
          <w:rFonts w:eastAsia="Calibri" w:cs="Tahoma"/>
          <w:color w:val="000000"/>
          <w:spacing w:val="-2"/>
          <w:szCs w:val="18"/>
          <w:lang w:val="ru-RU"/>
        </w:rPr>
        <w:t xml:space="preserve">действующим на дату публикации этого списка продуктов покрытием </w:t>
      </w:r>
      <w:r w:rsidRPr="0055028E">
        <w:rPr>
          <w:rFonts w:eastAsia="Calibri" w:cs="Tahoma"/>
          <w:color w:val="000000"/>
          <w:spacing w:val="-2"/>
          <w:szCs w:val="18"/>
        </w:rPr>
        <w:t>Software</w:t>
      </w:r>
      <w:r w:rsidRPr="00ED63FF">
        <w:rPr>
          <w:rFonts w:eastAsia="Calibri" w:cs="Tahoma"/>
          <w:color w:val="000000"/>
          <w:spacing w:val="-2"/>
          <w:szCs w:val="18"/>
          <w:lang w:val="ru-RU"/>
        </w:rPr>
        <w:t xml:space="preserve"> </w:t>
      </w:r>
      <w:r w:rsidRPr="0055028E">
        <w:rPr>
          <w:rFonts w:eastAsia="Calibri" w:cs="Tahoma"/>
          <w:color w:val="000000"/>
          <w:spacing w:val="-2"/>
          <w:szCs w:val="18"/>
        </w:rPr>
        <w:t>Assurance</w:t>
      </w:r>
      <w:r w:rsidRPr="00ED63FF">
        <w:rPr>
          <w:rFonts w:eastAsia="Calibri" w:cs="Tahoma"/>
          <w:color w:val="000000"/>
          <w:spacing w:val="-2"/>
          <w:szCs w:val="18"/>
          <w:lang w:val="ru-RU"/>
        </w:rPr>
        <w:t xml:space="preserve"> для лицензий </w:t>
      </w:r>
      <w:r w:rsidRPr="0055028E">
        <w:rPr>
          <w:rFonts w:eastAsia="Calibri" w:cs="Tahoma"/>
          <w:color w:val="000000"/>
          <w:spacing w:val="-2"/>
          <w:szCs w:val="18"/>
        </w:rPr>
        <w:t>BizTalk</w:t>
      </w:r>
      <w:r w:rsidRPr="00ED63FF">
        <w:rPr>
          <w:rFonts w:eastAsia="Calibri" w:cs="Tahoma"/>
          <w:color w:val="000000"/>
          <w:spacing w:val="-2"/>
          <w:szCs w:val="18"/>
          <w:lang w:val="ru-RU"/>
        </w:rPr>
        <w:t xml:space="preserve"> </w:t>
      </w:r>
      <w:r w:rsidRPr="0055028E">
        <w:rPr>
          <w:rFonts w:eastAsia="Calibri" w:cs="Tahoma"/>
          <w:color w:val="000000"/>
          <w:spacing w:val="-2"/>
          <w:szCs w:val="18"/>
        </w:rPr>
        <w:t>Server</w:t>
      </w:r>
      <w:r w:rsidRPr="00ED63FF">
        <w:rPr>
          <w:rFonts w:eastAsia="Calibri" w:cs="Tahoma"/>
          <w:color w:val="000000"/>
          <w:spacing w:val="-2"/>
          <w:szCs w:val="18"/>
          <w:lang w:val="ru-RU"/>
        </w:rPr>
        <w:t xml:space="preserve"> 2010 </w:t>
      </w:r>
      <w:r w:rsidRPr="0055028E">
        <w:rPr>
          <w:rFonts w:eastAsia="Calibri" w:cs="Tahoma"/>
          <w:color w:val="000000"/>
          <w:spacing w:val="-2"/>
          <w:szCs w:val="18"/>
        </w:rPr>
        <w:t>Enterprise</w:t>
      </w:r>
      <w:r w:rsidRPr="00ED63FF">
        <w:rPr>
          <w:rFonts w:eastAsia="Calibri" w:cs="Tahoma"/>
          <w:color w:val="000000"/>
          <w:spacing w:val="-2"/>
          <w:szCs w:val="18"/>
          <w:lang w:val="ru-RU"/>
        </w:rPr>
        <w:t xml:space="preserve"> «на процессор» («соответствующие лицензии») имеют следующие возможности.</w:t>
      </w:r>
    </w:p>
    <w:p w14:paraId="030557F6" w14:textId="77777777" w:rsidR="008233B3" w:rsidRPr="00ED63FF" w:rsidRDefault="008233B3" w:rsidP="008233B3">
      <w:pPr>
        <w:ind w:left="720"/>
        <w:rPr>
          <w:sz w:val="16"/>
          <w:szCs w:val="16"/>
          <w:lang w:val="ru-RU"/>
        </w:rPr>
      </w:pPr>
    </w:p>
    <w:p w14:paraId="7F0C1968" w14:textId="77777777" w:rsidR="008233B3" w:rsidRPr="00ED63FF" w:rsidRDefault="008233B3" w:rsidP="008233B3">
      <w:pPr>
        <w:spacing w:after="60"/>
        <w:ind w:left="720"/>
        <w:rPr>
          <w:lang w:val="ru-RU"/>
        </w:rPr>
      </w:pPr>
      <w:r w:rsidRPr="00ED63FF">
        <w:rPr>
          <w:rFonts w:eastAsia="Calibri" w:cs="Tahoma"/>
          <w:b/>
          <w:color w:val="000000"/>
          <w:szCs w:val="18"/>
          <w:lang w:val="ru-RU"/>
        </w:rPr>
        <w:t>Текущий срок действия</w:t>
      </w:r>
    </w:p>
    <w:p w14:paraId="0E37AEF6" w14:textId="77777777" w:rsidR="008233B3" w:rsidRPr="00ED63FF" w:rsidRDefault="008233B3" w:rsidP="008233B3">
      <w:pPr>
        <w:ind w:left="720"/>
        <w:rPr>
          <w:lang w:val="ru-RU"/>
        </w:rPr>
      </w:pPr>
      <w:r w:rsidRPr="00ED63FF">
        <w:rPr>
          <w:rFonts w:eastAsia="Calibri" w:cs="Tahoma"/>
          <w:color w:val="000000"/>
          <w:szCs w:val="18"/>
          <w:lang w:val="ru-RU"/>
        </w:rPr>
        <w:t xml:space="preserve">В течение текущего срока действия покрытия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w:t>
      </w:r>
      <w:r w:rsidRPr="0055028E">
        <w:rPr>
          <w:rFonts w:eastAsia="Calibri" w:cs="Tahoma"/>
          <w:color w:val="000000"/>
          <w:szCs w:val="18"/>
        </w:rPr>
        <w:t>Enterprise</w:t>
      </w:r>
      <w:r w:rsidRPr="00ED63FF">
        <w:rPr>
          <w:rFonts w:eastAsia="Calibri" w:cs="Tahoma"/>
          <w:color w:val="000000"/>
          <w:szCs w:val="18"/>
          <w:lang w:val="ru-RU"/>
        </w:rPr>
        <w:t xml:space="preserve"> и использовать его вместо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2010 </w:t>
      </w:r>
      <w:r w:rsidRPr="0055028E">
        <w:rPr>
          <w:rFonts w:eastAsia="Calibri" w:cs="Tahoma"/>
          <w:color w:val="000000"/>
          <w:szCs w:val="18"/>
        </w:rPr>
        <w:t>Enterprise</w:t>
      </w:r>
      <w:r w:rsidRPr="00ED63FF">
        <w:rPr>
          <w:rFonts w:eastAsia="Calibri" w:cs="Tahoma"/>
          <w:color w:val="000000"/>
          <w:szCs w:val="18"/>
          <w:lang w:val="ru-RU"/>
        </w:rPr>
        <w:t xml:space="preserve"> согласно правам на использование продуктов в отношении лицензий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2010 </w:t>
      </w:r>
      <w:r w:rsidRPr="0055028E">
        <w:rPr>
          <w:rFonts w:eastAsia="Calibri" w:cs="Tahoma"/>
          <w:color w:val="000000"/>
          <w:szCs w:val="18"/>
        </w:rPr>
        <w:t>Enterprise</w:t>
      </w:r>
      <w:r w:rsidRPr="00ED63FF">
        <w:rPr>
          <w:rFonts w:eastAsia="Calibri" w:cs="Tahoma"/>
          <w:color w:val="000000"/>
          <w:szCs w:val="18"/>
          <w:lang w:val="ru-RU"/>
        </w:rPr>
        <w:t xml:space="preserve"> «на процессор» (в соответствии с Правами на использование продуктов за январь 2013 г.). </w:t>
      </w:r>
    </w:p>
    <w:p w14:paraId="093FC772" w14:textId="77777777" w:rsidR="008233B3" w:rsidRPr="00ED63FF" w:rsidRDefault="008233B3" w:rsidP="008233B3">
      <w:pPr>
        <w:spacing w:after="60"/>
        <w:ind w:left="720"/>
        <w:rPr>
          <w:lang w:val="ru-RU"/>
        </w:rPr>
      </w:pPr>
      <w:r w:rsidRPr="00ED63FF">
        <w:rPr>
          <w:rFonts w:eastAsia="Calibri" w:cs="Tahoma"/>
          <w:b/>
          <w:color w:val="000000"/>
          <w:szCs w:val="18"/>
          <w:lang w:val="ru-RU"/>
        </w:rPr>
        <w:lastRenderedPageBreak/>
        <w:t>Первый срок продления</w:t>
      </w:r>
    </w:p>
    <w:p w14:paraId="6ED31D1A" w14:textId="77777777" w:rsidR="008233B3" w:rsidRPr="00ED63FF" w:rsidRDefault="008233B3" w:rsidP="008233B3">
      <w:pPr>
        <w:tabs>
          <w:tab w:val="left" w:pos="1800"/>
        </w:tabs>
        <w:spacing w:after="60"/>
        <w:ind w:left="720"/>
        <w:rPr>
          <w:lang w:val="ru-RU"/>
        </w:rPr>
      </w:pPr>
      <w:r w:rsidRPr="00ED63FF">
        <w:rPr>
          <w:rFonts w:eastAsia="Calibri" w:cs="Tahoma"/>
          <w:color w:val="000000"/>
          <w:szCs w:val="18"/>
          <w:lang w:val="ru-RU"/>
        </w:rPr>
        <w:t xml:space="preserve">При первом продлении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1 апреля 2013 г. или после за каждый сервер, лицензированный в соответствии с правами на использование продуктов для лицензий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2010 «на процессор», клиент может получить количество лицензий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для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w:t>
      </w:r>
      <w:r w:rsidRPr="0055028E">
        <w:rPr>
          <w:rFonts w:eastAsia="Calibri" w:cs="Tahoma"/>
          <w:color w:val="000000"/>
          <w:szCs w:val="18"/>
        </w:rPr>
        <w:t>Enterprise</w:t>
      </w:r>
      <w:r w:rsidRPr="00ED63FF">
        <w:rPr>
          <w:rFonts w:eastAsia="Calibri" w:cs="Tahoma"/>
          <w:color w:val="000000"/>
          <w:szCs w:val="18"/>
          <w:lang w:val="ru-RU"/>
        </w:rPr>
        <w:t xml:space="preserve"> «на ядро» без получения базовых лицензий «на ядро» для лицензий «на ядро» в</w:t>
      </w:r>
      <w:r w:rsidR="00EC75B3" w:rsidRPr="0055028E">
        <w:rPr>
          <w:rFonts w:eastAsia="Calibri" w:cs="Tahoma"/>
          <w:color w:val="000000"/>
          <w:szCs w:val="18"/>
        </w:rPr>
        <w:t> </w:t>
      </w:r>
      <w:r w:rsidRPr="00ED63FF">
        <w:rPr>
          <w:rFonts w:eastAsia="Calibri" w:cs="Tahoma"/>
          <w:color w:val="000000"/>
          <w:szCs w:val="18"/>
          <w:lang w:val="ru-RU"/>
        </w:rPr>
        <w:t xml:space="preserve">количестве, равном соответствующему количеству лицензий «на процессор», назначенных серверу, и умноженном на большее из следующих цифр: </w:t>
      </w:r>
    </w:p>
    <w:p w14:paraId="34107398" w14:textId="77777777" w:rsidR="008233B3" w:rsidRPr="0055028E" w:rsidRDefault="008233B3" w:rsidP="00346F4B">
      <w:pPr>
        <w:numPr>
          <w:ilvl w:val="3"/>
          <w:numId w:val="93"/>
        </w:numPr>
        <w:tabs>
          <w:tab w:val="left" w:pos="2160"/>
        </w:tabs>
        <w:spacing w:after="60"/>
        <w:ind w:left="2160"/>
      </w:pPr>
      <w:r w:rsidRPr="0055028E">
        <w:rPr>
          <w:rFonts w:eastAsia="Calibri" w:cs="Tahoma"/>
          <w:color w:val="000000"/>
          <w:szCs w:val="18"/>
        </w:rPr>
        <w:t>четыре, ИЛИ</w:t>
      </w:r>
    </w:p>
    <w:p w14:paraId="762F5F83" w14:textId="77777777" w:rsidR="008233B3" w:rsidRPr="00ED63FF" w:rsidRDefault="008233B3" w:rsidP="00346F4B">
      <w:pPr>
        <w:numPr>
          <w:ilvl w:val="3"/>
          <w:numId w:val="93"/>
        </w:numPr>
        <w:tabs>
          <w:tab w:val="left" w:pos="2160"/>
        </w:tabs>
        <w:spacing w:after="60"/>
        <w:ind w:left="2160"/>
        <w:rPr>
          <w:lang w:val="ru-RU"/>
        </w:rPr>
      </w:pPr>
      <w:r w:rsidRPr="00ED63FF">
        <w:rPr>
          <w:rFonts w:eastAsia="Calibri" w:cs="Tahoma"/>
          <w:color w:val="000000"/>
          <w:szCs w:val="18"/>
          <w:lang w:val="ru-RU"/>
        </w:rPr>
        <w:t>фактическое количество ядер в каждом физическом процессоре, умноженное на соответствующий коэффициент ядра.</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с помощью средства </w:t>
      </w:r>
      <w:r w:rsidRPr="0055028E">
        <w:rPr>
          <w:rFonts w:eastAsia="Calibri" w:cs="Tahoma"/>
          <w:color w:val="000000"/>
          <w:szCs w:val="18"/>
        </w:rPr>
        <w:t>Microsoft</w:t>
      </w:r>
      <w:r w:rsidRPr="00ED63FF">
        <w:rPr>
          <w:rFonts w:eastAsia="Calibri" w:cs="Tahoma"/>
          <w:color w:val="000000"/>
          <w:szCs w:val="18"/>
          <w:lang w:val="ru-RU"/>
        </w:rPr>
        <w:t xml:space="preserve"> </w:t>
      </w:r>
      <w:r w:rsidRPr="0055028E">
        <w:rPr>
          <w:rFonts w:eastAsia="Calibri" w:cs="Tahoma"/>
          <w:color w:val="000000"/>
          <w:szCs w:val="18"/>
        </w:rPr>
        <w:t>MAP</w:t>
      </w:r>
      <w:r w:rsidRPr="00ED63FF">
        <w:rPr>
          <w:rFonts w:eastAsia="Calibri" w:cs="Tahoma"/>
          <w:color w:val="000000"/>
          <w:szCs w:val="18"/>
          <w:lang w:val="ru-RU"/>
        </w:rPr>
        <w:t xml:space="preserve"> или аналогичного программного обеспечения.) </w:t>
      </w:r>
    </w:p>
    <w:p w14:paraId="127027DE" w14:textId="77777777" w:rsidR="008233B3" w:rsidRPr="00ED63FF" w:rsidRDefault="008233B3" w:rsidP="008233B3">
      <w:pPr>
        <w:tabs>
          <w:tab w:val="left" w:pos="1800"/>
        </w:tabs>
        <w:ind w:left="1080"/>
        <w:rPr>
          <w:lang w:val="ru-RU"/>
        </w:rPr>
      </w:pPr>
    </w:p>
    <w:p w14:paraId="73B62C1D" w14:textId="77777777" w:rsidR="008233B3" w:rsidRPr="00ED63FF" w:rsidRDefault="008233B3" w:rsidP="008233B3">
      <w:pPr>
        <w:spacing w:after="60"/>
        <w:ind w:left="720"/>
        <w:rPr>
          <w:lang w:val="ru-RU"/>
        </w:rPr>
      </w:pPr>
      <w:r w:rsidRPr="00ED63FF">
        <w:rPr>
          <w:rFonts w:eastAsia="Calibri" w:cs="Tahoma"/>
          <w:color w:val="000000"/>
          <w:szCs w:val="18"/>
          <w:lang w:val="ru-RU"/>
        </w:rPr>
        <w:t xml:space="preserve">После приобретения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ED63FF">
        <w:rPr>
          <w:rFonts w:eastAsia="Calibri" w:cs="Tahoma"/>
          <w:szCs w:val="18"/>
          <w:lang w:val="ru-RU"/>
        </w:rPr>
        <w:t xml:space="preserve">Возможность приобретения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лицензий </w:t>
      </w:r>
      <w:r w:rsidRPr="0055028E">
        <w:rPr>
          <w:rFonts w:eastAsia="Calibri" w:cs="Tahoma"/>
          <w:szCs w:val="18"/>
        </w:rPr>
        <w:t>BizTalk</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«на ядро» не распространяется на продление срока действия по программам подписки.</w:t>
      </w:r>
      <w:r w:rsidR="00317026" w:rsidRPr="00ED63FF">
        <w:rPr>
          <w:rFonts w:eastAsia="Calibri" w:cs="Tahoma"/>
          <w:szCs w:val="18"/>
          <w:lang w:val="ru-RU"/>
        </w:rPr>
        <w:t xml:space="preserve"> </w:t>
      </w:r>
    </w:p>
    <w:p w14:paraId="2EC744C7" w14:textId="77777777" w:rsidR="008233B3" w:rsidRPr="00ED63FF" w:rsidRDefault="008233B3" w:rsidP="008233B3">
      <w:pPr>
        <w:ind w:left="1440"/>
        <w:rPr>
          <w:lang w:val="ru-RU"/>
        </w:rPr>
      </w:pPr>
    </w:p>
    <w:p w14:paraId="2DA66408" w14:textId="77777777" w:rsidR="008233B3" w:rsidRPr="00ED63FF" w:rsidRDefault="008233B3" w:rsidP="008233B3">
      <w:pPr>
        <w:tabs>
          <w:tab w:val="left" w:pos="1440"/>
        </w:tabs>
        <w:spacing w:after="60"/>
        <w:ind w:left="720"/>
        <w:rPr>
          <w:lang w:val="ru-RU"/>
        </w:rPr>
      </w:pPr>
      <w:r w:rsidRPr="00ED63FF">
        <w:rPr>
          <w:rFonts w:eastAsia="Calibri" w:cs="Tahoma"/>
          <w:b/>
          <w:color w:val="000000"/>
          <w:szCs w:val="18"/>
          <w:lang w:val="ru-RU"/>
        </w:rPr>
        <w:t xml:space="preserve">Для клиентов с покрытием </w:t>
      </w:r>
      <w:r w:rsidRPr="0055028E">
        <w:rPr>
          <w:rFonts w:eastAsia="Calibri" w:cs="Tahoma"/>
          <w:b/>
          <w:color w:val="000000"/>
          <w:szCs w:val="18"/>
        </w:rPr>
        <w:t>Software</w:t>
      </w:r>
      <w:r w:rsidRPr="00ED63FF">
        <w:rPr>
          <w:rFonts w:eastAsia="Calibri" w:cs="Tahoma"/>
          <w:b/>
          <w:color w:val="000000"/>
          <w:szCs w:val="18"/>
          <w:lang w:val="ru-RU"/>
        </w:rPr>
        <w:t xml:space="preserve"> </w:t>
      </w:r>
      <w:r w:rsidRPr="0055028E">
        <w:rPr>
          <w:rFonts w:eastAsia="Calibri" w:cs="Tahoma"/>
          <w:b/>
          <w:color w:val="000000"/>
          <w:szCs w:val="18"/>
        </w:rPr>
        <w:t>Assurance</w:t>
      </w:r>
      <w:r w:rsidRPr="00ED63FF">
        <w:rPr>
          <w:rFonts w:eastAsia="Calibri" w:cs="Tahoma"/>
          <w:b/>
          <w:color w:val="000000"/>
          <w:szCs w:val="18"/>
          <w:lang w:val="ru-RU"/>
        </w:rPr>
        <w:t>, отказавшихся от обновления</w:t>
      </w:r>
    </w:p>
    <w:p w14:paraId="6358434C" w14:textId="77777777" w:rsidR="008233B3" w:rsidRPr="00ED63FF" w:rsidRDefault="008233B3" w:rsidP="008233B3">
      <w:pPr>
        <w:tabs>
          <w:tab w:val="left" w:pos="1440"/>
        </w:tabs>
        <w:ind w:left="720"/>
        <w:rPr>
          <w:spacing w:val="-2"/>
          <w:lang w:val="ru-RU"/>
        </w:rPr>
      </w:pPr>
      <w:r w:rsidRPr="00ED63FF">
        <w:rPr>
          <w:rFonts w:eastAsia="Calibri" w:cs="Tahoma"/>
          <w:color w:val="000000"/>
          <w:spacing w:val="-2"/>
          <w:szCs w:val="18"/>
          <w:lang w:val="ru-RU"/>
        </w:rPr>
        <w:t xml:space="preserve">Клиенты с подпиской </w:t>
      </w:r>
      <w:r w:rsidRPr="0055028E">
        <w:rPr>
          <w:rFonts w:eastAsia="Calibri" w:cs="Tahoma"/>
          <w:color w:val="000000"/>
          <w:spacing w:val="-2"/>
          <w:szCs w:val="18"/>
        </w:rPr>
        <w:t>Enterprise</w:t>
      </w:r>
      <w:r w:rsidRPr="00ED63FF">
        <w:rPr>
          <w:rFonts w:eastAsia="Calibri" w:cs="Tahoma"/>
          <w:color w:val="000000"/>
          <w:spacing w:val="-2"/>
          <w:szCs w:val="18"/>
          <w:lang w:val="ru-RU"/>
        </w:rPr>
        <w:t xml:space="preserve"> </w:t>
      </w:r>
      <w:r w:rsidRPr="0055028E">
        <w:rPr>
          <w:rFonts w:eastAsia="Calibri" w:cs="Tahoma"/>
          <w:color w:val="000000"/>
          <w:spacing w:val="-2"/>
          <w:szCs w:val="18"/>
        </w:rPr>
        <w:t>Subscription</w:t>
      </w:r>
      <w:r w:rsidRPr="00ED63FF">
        <w:rPr>
          <w:rFonts w:eastAsia="Calibri" w:cs="Tahoma"/>
          <w:color w:val="000000"/>
          <w:spacing w:val="-2"/>
          <w:szCs w:val="18"/>
          <w:lang w:val="ru-RU"/>
        </w:rPr>
        <w:t xml:space="preserve"> </w:t>
      </w:r>
      <w:r w:rsidRPr="00ED63FF">
        <w:rPr>
          <w:rFonts w:cs="Tahoma"/>
          <w:bCs/>
          <w:color w:val="000000"/>
          <w:spacing w:val="-2"/>
          <w:szCs w:val="18"/>
          <w:lang w:val="ru-RU"/>
        </w:rPr>
        <w:t xml:space="preserve">и </w:t>
      </w:r>
      <w:r w:rsidRPr="0055028E">
        <w:rPr>
          <w:rFonts w:cs="Tahoma"/>
          <w:bCs/>
          <w:color w:val="000000"/>
          <w:spacing w:val="-2"/>
          <w:szCs w:val="18"/>
        </w:rPr>
        <w:t>Open</w:t>
      </w:r>
      <w:r w:rsidRPr="00ED63FF">
        <w:rPr>
          <w:rFonts w:cs="Tahoma"/>
          <w:bCs/>
          <w:color w:val="000000"/>
          <w:spacing w:val="-2"/>
          <w:szCs w:val="18"/>
          <w:lang w:val="ru-RU"/>
        </w:rPr>
        <w:t xml:space="preserve"> </w:t>
      </w:r>
      <w:r w:rsidRPr="0055028E">
        <w:rPr>
          <w:rFonts w:cs="Tahoma"/>
          <w:bCs/>
          <w:color w:val="000000"/>
          <w:spacing w:val="-2"/>
          <w:szCs w:val="18"/>
        </w:rPr>
        <w:t>Value</w:t>
      </w:r>
      <w:r w:rsidRPr="00ED63FF">
        <w:rPr>
          <w:rFonts w:cs="Tahoma"/>
          <w:bCs/>
          <w:color w:val="000000"/>
          <w:spacing w:val="-2"/>
          <w:szCs w:val="18"/>
          <w:lang w:val="ru-RU"/>
        </w:rPr>
        <w:t xml:space="preserve"> </w:t>
      </w:r>
      <w:r w:rsidRPr="0055028E">
        <w:rPr>
          <w:rFonts w:cs="Tahoma"/>
          <w:bCs/>
          <w:color w:val="000000"/>
          <w:spacing w:val="-2"/>
          <w:szCs w:val="18"/>
        </w:rPr>
        <w:t>Subscription</w:t>
      </w:r>
      <w:r w:rsidRPr="00ED63FF">
        <w:rPr>
          <w:rFonts w:cs="Tahoma"/>
          <w:bCs/>
          <w:color w:val="000000"/>
          <w:spacing w:val="-2"/>
          <w:szCs w:val="18"/>
          <w:lang w:val="ru-RU"/>
        </w:rPr>
        <w:t xml:space="preserve">, </w:t>
      </w:r>
      <w:r w:rsidRPr="00ED63FF">
        <w:rPr>
          <w:rFonts w:eastAsia="Calibri" w:cs="Tahoma"/>
          <w:color w:val="000000"/>
          <w:spacing w:val="-2"/>
          <w:szCs w:val="18"/>
          <w:lang w:val="ru-RU"/>
        </w:rPr>
        <w:t xml:space="preserve">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55028E">
        <w:rPr>
          <w:rFonts w:eastAsia="Calibri" w:cs="Tahoma"/>
          <w:color w:val="000000"/>
          <w:spacing w:val="-2"/>
          <w:szCs w:val="18"/>
        </w:rPr>
        <w:t>Software</w:t>
      </w:r>
      <w:r w:rsidRPr="00ED63FF">
        <w:rPr>
          <w:rFonts w:eastAsia="Calibri" w:cs="Tahoma"/>
          <w:color w:val="000000"/>
          <w:spacing w:val="-2"/>
          <w:szCs w:val="18"/>
          <w:lang w:val="ru-RU"/>
        </w:rPr>
        <w:t xml:space="preserve"> </w:t>
      </w:r>
      <w:r w:rsidRPr="0055028E">
        <w:rPr>
          <w:rFonts w:eastAsia="Calibri" w:cs="Tahoma"/>
          <w:color w:val="000000"/>
          <w:spacing w:val="-2"/>
          <w:szCs w:val="18"/>
        </w:rPr>
        <w:t>Assurance</w:t>
      </w:r>
      <w:r w:rsidRPr="00ED63FF">
        <w:rPr>
          <w:rFonts w:eastAsia="Calibri" w:cs="Tahoma"/>
          <w:color w:val="000000"/>
          <w:spacing w:val="-2"/>
          <w:szCs w:val="18"/>
          <w:lang w:val="ru-RU"/>
        </w:rPr>
        <w:t xml:space="preserve">, могут запускать </w:t>
      </w:r>
      <w:r w:rsidRPr="0055028E">
        <w:rPr>
          <w:rFonts w:eastAsia="Calibri" w:cs="Tahoma"/>
          <w:color w:val="000000"/>
          <w:spacing w:val="-2"/>
          <w:szCs w:val="18"/>
        </w:rPr>
        <w:t>BizTalk</w:t>
      </w:r>
      <w:r w:rsidRPr="00ED63FF">
        <w:rPr>
          <w:rFonts w:eastAsia="Calibri" w:cs="Tahoma"/>
          <w:color w:val="000000"/>
          <w:spacing w:val="-2"/>
          <w:szCs w:val="18"/>
          <w:lang w:val="ru-RU"/>
        </w:rPr>
        <w:t xml:space="preserve"> </w:t>
      </w:r>
      <w:r w:rsidRPr="0055028E">
        <w:rPr>
          <w:rFonts w:eastAsia="Calibri" w:cs="Tahoma"/>
          <w:color w:val="000000"/>
          <w:spacing w:val="-2"/>
          <w:szCs w:val="18"/>
        </w:rPr>
        <w:t>Server</w:t>
      </w:r>
      <w:r w:rsidRPr="00ED63FF">
        <w:rPr>
          <w:rFonts w:eastAsia="Calibri" w:cs="Tahoma"/>
          <w:color w:val="000000"/>
          <w:spacing w:val="-2"/>
          <w:szCs w:val="18"/>
          <w:lang w:val="ru-RU"/>
        </w:rPr>
        <w:t xml:space="preserve"> 2010 или последнюю доступную версию </w:t>
      </w:r>
      <w:r w:rsidRPr="0055028E">
        <w:rPr>
          <w:rFonts w:eastAsia="Calibri" w:cs="Tahoma"/>
          <w:color w:val="000000"/>
          <w:spacing w:val="-2"/>
          <w:szCs w:val="18"/>
        </w:rPr>
        <w:t>BizTalk</w:t>
      </w:r>
      <w:r w:rsidRPr="00ED63FF">
        <w:rPr>
          <w:rFonts w:eastAsia="Calibri" w:cs="Tahoma"/>
          <w:color w:val="000000"/>
          <w:spacing w:val="-2"/>
          <w:szCs w:val="18"/>
          <w:lang w:val="ru-RU"/>
        </w:rPr>
        <w:t xml:space="preserve"> </w:t>
      </w:r>
      <w:r w:rsidRPr="0055028E">
        <w:rPr>
          <w:rFonts w:eastAsia="Calibri" w:cs="Tahoma"/>
          <w:color w:val="000000"/>
          <w:spacing w:val="-2"/>
          <w:szCs w:val="18"/>
        </w:rPr>
        <w:t>Server</w:t>
      </w:r>
      <w:r w:rsidRPr="00ED63FF">
        <w:rPr>
          <w:rFonts w:eastAsia="Calibri" w:cs="Tahoma"/>
          <w:color w:val="000000"/>
          <w:spacing w:val="-2"/>
          <w:szCs w:val="18"/>
          <w:lang w:val="ru-RU"/>
        </w:rPr>
        <w:t xml:space="preserve"> по таким лицензиям при соблюдении следующих условий.</w:t>
      </w:r>
    </w:p>
    <w:p w14:paraId="4C1AA3E2" w14:textId="77777777" w:rsidR="008233B3" w:rsidRPr="00ED63FF" w:rsidRDefault="008233B3" w:rsidP="008233B3">
      <w:pPr>
        <w:tabs>
          <w:tab w:val="left" w:pos="1440"/>
        </w:tabs>
        <w:ind w:left="720"/>
        <w:rPr>
          <w:lang w:val="ru-RU"/>
        </w:rPr>
      </w:pPr>
    </w:p>
    <w:p w14:paraId="350DF6CF" w14:textId="77777777" w:rsidR="008233B3" w:rsidRPr="0055028E" w:rsidRDefault="008233B3" w:rsidP="00346F4B">
      <w:pPr>
        <w:numPr>
          <w:ilvl w:val="0"/>
          <w:numId w:val="53"/>
        </w:numPr>
        <w:spacing w:after="60"/>
        <w:ind w:left="1440"/>
      </w:pPr>
      <w:r w:rsidRPr="0055028E">
        <w:rPr>
          <w:rFonts w:eastAsia="Calibri" w:cs="Tahoma"/>
          <w:b/>
          <w:color w:val="000000"/>
          <w:szCs w:val="18"/>
        </w:rPr>
        <w:t>BizTalk</w:t>
      </w:r>
      <w:r w:rsidRPr="00ED63FF">
        <w:rPr>
          <w:rFonts w:eastAsia="Calibri" w:cs="Tahoma"/>
          <w:b/>
          <w:color w:val="000000"/>
          <w:szCs w:val="18"/>
          <w:lang w:val="ru-RU"/>
        </w:rPr>
        <w:t xml:space="preserve"> </w:t>
      </w:r>
      <w:r w:rsidRPr="0055028E">
        <w:rPr>
          <w:rFonts w:eastAsia="Calibri" w:cs="Tahoma"/>
          <w:b/>
          <w:color w:val="000000"/>
          <w:szCs w:val="18"/>
        </w:rPr>
        <w:t>Server</w:t>
      </w:r>
      <w:r w:rsidRPr="00ED63FF">
        <w:rPr>
          <w:rFonts w:eastAsia="Calibri" w:cs="Tahoma"/>
          <w:b/>
          <w:color w:val="000000"/>
          <w:szCs w:val="18"/>
          <w:lang w:val="ru-RU"/>
        </w:rPr>
        <w:t xml:space="preserve"> 2010 </w:t>
      </w:r>
      <w:r w:rsidRPr="0055028E">
        <w:rPr>
          <w:rFonts w:eastAsia="Calibri" w:cs="Tahoma"/>
          <w:b/>
          <w:color w:val="000000"/>
          <w:szCs w:val="18"/>
        </w:rPr>
        <w:t>Enterprise</w:t>
      </w:r>
      <w:r w:rsidRPr="00ED63FF">
        <w:rPr>
          <w:rFonts w:eastAsia="Calibri" w:cs="Tahoma"/>
          <w:b/>
          <w:color w:val="000000"/>
          <w:szCs w:val="18"/>
          <w:lang w:val="ru-RU"/>
        </w:rPr>
        <w:t>.</w:t>
      </w:r>
      <w:r w:rsidRPr="00ED63FF">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2010 </w:t>
      </w:r>
      <w:r w:rsidRPr="0055028E">
        <w:rPr>
          <w:rFonts w:eastAsia="Calibri" w:cs="Tahoma"/>
          <w:color w:val="000000"/>
          <w:szCs w:val="18"/>
        </w:rPr>
        <w:t>Enterprise</w:t>
      </w:r>
      <w:r w:rsidRPr="00ED63FF">
        <w:rPr>
          <w:rFonts w:eastAsia="Calibri" w:cs="Tahoma"/>
          <w:color w:val="000000"/>
          <w:szCs w:val="18"/>
          <w:lang w:val="ru-RU"/>
        </w:rPr>
        <w:t xml:space="preserve"> «на процессор», однако у клиентов больше нет «Перемещения лицензий с</w:t>
      </w:r>
      <w:r w:rsidR="00EC75B3" w:rsidRPr="0055028E">
        <w:rPr>
          <w:rFonts w:eastAsia="Calibri" w:cs="Tahoma"/>
          <w:color w:val="000000"/>
          <w:szCs w:val="18"/>
        </w:rPr>
        <w:t> </w:t>
      </w:r>
      <w:r w:rsidRPr="00ED63FF">
        <w:rPr>
          <w:rFonts w:eastAsia="Calibri" w:cs="Tahoma"/>
          <w:color w:val="000000"/>
          <w:szCs w:val="18"/>
          <w:lang w:val="ru-RU"/>
        </w:rPr>
        <w:t xml:space="preserve">помощью </w:t>
      </w:r>
      <w:r w:rsidRPr="0055028E">
        <w:rPr>
          <w:rFonts w:eastAsia="Calibri" w:cs="Tahoma"/>
          <w:color w:val="000000"/>
          <w:szCs w:val="18"/>
        </w:rPr>
        <w:t>Software Assurance».</w:t>
      </w:r>
    </w:p>
    <w:p w14:paraId="73C237A4" w14:textId="77777777" w:rsidR="008233B3" w:rsidRPr="00ED63FF" w:rsidRDefault="00F3254C" w:rsidP="00346F4B">
      <w:pPr>
        <w:numPr>
          <w:ilvl w:val="0"/>
          <w:numId w:val="53"/>
        </w:numPr>
        <w:tabs>
          <w:tab w:val="left" w:pos="1800"/>
        </w:tabs>
        <w:spacing w:after="60"/>
        <w:ind w:left="1440"/>
        <w:rPr>
          <w:lang w:val="ru-RU"/>
        </w:rPr>
      </w:pPr>
      <w:r w:rsidRPr="00ED63FF">
        <w:rPr>
          <w:rFonts w:eastAsia="Calibri" w:cs="Tahoma"/>
          <w:b/>
          <w:color w:val="000000"/>
          <w:szCs w:val="18"/>
          <w:lang w:val="ru-RU"/>
        </w:rPr>
        <w:t xml:space="preserve">Последняя версия </w:t>
      </w:r>
      <w:r w:rsidRPr="0055028E">
        <w:rPr>
          <w:rFonts w:eastAsia="Calibri" w:cs="Tahoma"/>
          <w:b/>
          <w:color w:val="000000"/>
          <w:szCs w:val="18"/>
        </w:rPr>
        <w:t>BizTalk</w:t>
      </w:r>
      <w:r w:rsidRPr="00ED63FF">
        <w:rPr>
          <w:rFonts w:eastAsia="Calibri" w:cs="Tahoma"/>
          <w:b/>
          <w:color w:val="000000"/>
          <w:szCs w:val="18"/>
          <w:lang w:val="ru-RU"/>
        </w:rPr>
        <w:t xml:space="preserve"> </w:t>
      </w:r>
      <w:r w:rsidRPr="0055028E">
        <w:rPr>
          <w:rFonts w:eastAsia="Calibri" w:cs="Tahoma"/>
          <w:b/>
          <w:color w:val="000000"/>
          <w:szCs w:val="18"/>
        </w:rPr>
        <w:t>Server</w:t>
      </w:r>
      <w:r w:rsidRPr="00ED63FF">
        <w:rPr>
          <w:rFonts w:eastAsia="Calibri" w:cs="Tahoma"/>
          <w:b/>
          <w:color w:val="000000"/>
          <w:szCs w:val="18"/>
          <w:lang w:val="ru-RU"/>
        </w:rPr>
        <w:t xml:space="preserve"> </w:t>
      </w:r>
      <w:r w:rsidRPr="0055028E">
        <w:rPr>
          <w:rFonts w:eastAsia="Calibri" w:cs="Tahoma"/>
          <w:b/>
          <w:color w:val="000000"/>
          <w:szCs w:val="18"/>
        </w:rPr>
        <w:t>Enterprise</w:t>
      </w:r>
      <w:r w:rsidRPr="00ED63FF">
        <w:rPr>
          <w:rFonts w:eastAsia="Calibri" w:cs="Tahoma"/>
          <w:b/>
          <w:color w:val="000000"/>
          <w:szCs w:val="18"/>
          <w:lang w:val="ru-RU"/>
        </w:rPr>
        <w:t xml:space="preserve">: </w:t>
      </w:r>
      <w:r w:rsidRPr="00ED63FF">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2010 </w:t>
      </w:r>
      <w:r w:rsidRPr="0055028E">
        <w:rPr>
          <w:rFonts w:eastAsia="Calibri" w:cs="Tahoma"/>
          <w:color w:val="000000"/>
          <w:szCs w:val="18"/>
        </w:rPr>
        <w:t>Enterprise</w:t>
      </w:r>
      <w:r w:rsidRPr="00ED63FF">
        <w:rPr>
          <w:rFonts w:eastAsia="Calibri" w:cs="Tahoma"/>
          <w:color w:val="000000"/>
          <w:szCs w:val="18"/>
          <w:lang w:val="ru-RU"/>
        </w:rPr>
        <w:t xml:space="preserve"> «на процессор», однако </w:t>
      </w:r>
    </w:p>
    <w:p w14:paraId="7CDD839D" w14:textId="77777777" w:rsidR="008233B3" w:rsidRPr="0055028E" w:rsidRDefault="008233B3" w:rsidP="00346F4B">
      <w:pPr>
        <w:numPr>
          <w:ilvl w:val="1"/>
          <w:numId w:val="53"/>
        </w:numPr>
        <w:tabs>
          <w:tab w:val="left" w:pos="2160"/>
        </w:tabs>
        <w:spacing w:after="60"/>
        <w:ind w:left="2160"/>
      </w:pPr>
      <w:r w:rsidRPr="00ED63FF">
        <w:rPr>
          <w:rFonts w:eastAsia="Calibri" w:cs="Tahoma"/>
          <w:color w:val="000000"/>
          <w:szCs w:val="18"/>
          <w:lang w:val="ru-RU"/>
        </w:rPr>
        <w:t>у клиентов больше нет «Перемещения лицензий в фермах серверов» и</w:t>
      </w:r>
      <w:r w:rsidR="00EC75B3" w:rsidRPr="0055028E">
        <w:rPr>
          <w:rFonts w:eastAsia="Calibri" w:cs="Tahoma"/>
          <w:color w:val="000000"/>
          <w:szCs w:val="18"/>
        </w:rPr>
        <w:t> </w:t>
      </w:r>
      <w:r w:rsidRPr="00ED63FF">
        <w:rPr>
          <w:rFonts w:eastAsia="Calibri" w:cs="Tahoma"/>
          <w:color w:val="000000"/>
          <w:szCs w:val="18"/>
          <w:lang w:val="ru-RU"/>
        </w:rPr>
        <w:t xml:space="preserve">«Перемещения лицензий с помощью </w:t>
      </w:r>
      <w:r w:rsidRPr="0055028E">
        <w:rPr>
          <w:rFonts w:eastAsia="Calibri" w:cs="Tahoma"/>
          <w:color w:val="000000"/>
          <w:szCs w:val="18"/>
        </w:rPr>
        <w:t xml:space="preserve">Software Assurance»; и </w:t>
      </w:r>
    </w:p>
    <w:p w14:paraId="590F13BF" w14:textId="77777777" w:rsidR="008233B3" w:rsidRPr="0055028E" w:rsidRDefault="008233B3" w:rsidP="00346F4B">
      <w:pPr>
        <w:numPr>
          <w:ilvl w:val="1"/>
          <w:numId w:val="53"/>
        </w:numPr>
        <w:tabs>
          <w:tab w:val="left" w:pos="2160"/>
          <w:tab w:val="left" w:pos="2970"/>
        </w:tabs>
        <w:spacing w:after="60"/>
        <w:ind w:left="2160"/>
      </w:pPr>
      <w:r w:rsidRPr="00ED63FF">
        <w:rPr>
          <w:rFonts w:eastAsia="Calibri" w:cs="Tahoma"/>
          <w:color w:val="000000"/>
          <w:szCs w:val="18"/>
          <w:lang w:val="ru-RU"/>
        </w:rPr>
        <w:t xml:space="preserve">любая передача лицензий попадает под действие ограничений, указанных ниже, связанных с «эквивалентом в лицензиях на ядро». </w:t>
      </w:r>
      <w:r w:rsidRPr="0055028E">
        <w:rPr>
          <w:rFonts w:eastAsia="Calibri" w:cs="Tahoma"/>
          <w:color w:val="000000"/>
          <w:szCs w:val="18"/>
        </w:rPr>
        <w:t xml:space="preserve">«Эквивалент в лицензиях на ядро» определяется следующим образом. </w:t>
      </w:r>
    </w:p>
    <w:p w14:paraId="32756E04" w14:textId="77777777" w:rsidR="008233B3" w:rsidRPr="00ED63FF" w:rsidRDefault="008233B3" w:rsidP="00346F4B">
      <w:pPr>
        <w:numPr>
          <w:ilvl w:val="2"/>
          <w:numId w:val="53"/>
        </w:numPr>
        <w:tabs>
          <w:tab w:val="left" w:pos="2520"/>
        </w:tabs>
        <w:spacing w:after="60"/>
        <w:ind w:left="2520"/>
        <w:rPr>
          <w:lang w:val="ru-RU"/>
        </w:rPr>
      </w:pPr>
      <w:r w:rsidRPr="00ED63FF">
        <w:rPr>
          <w:rFonts w:eastAsia="Calibri" w:cs="Tahoma"/>
          <w:color w:val="000000"/>
          <w:szCs w:val="18"/>
          <w:lang w:val="ru-RU"/>
        </w:rPr>
        <w:t>Для каждой соответствующей лицензии, назначенной серверу, «эквивалент в</w:t>
      </w:r>
      <w:r w:rsidR="00EC75B3" w:rsidRPr="0055028E">
        <w:rPr>
          <w:rFonts w:eastAsia="Calibri" w:cs="Tahoma"/>
          <w:color w:val="000000"/>
          <w:szCs w:val="18"/>
        </w:rPr>
        <w:t> </w:t>
      </w:r>
      <w:r w:rsidRPr="00ED63FF">
        <w:rPr>
          <w:rFonts w:eastAsia="Calibri" w:cs="Tahoma"/>
          <w:color w:val="000000"/>
          <w:szCs w:val="18"/>
          <w:lang w:val="ru-RU"/>
        </w:rPr>
        <w:t xml:space="preserve">лицензиях на ядро» равен большему из следующих чисел: </w:t>
      </w:r>
    </w:p>
    <w:p w14:paraId="5E0A4AF2" w14:textId="77777777" w:rsidR="008233B3" w:rsidRPr="00ED63FF" w:rsidRDefault="008233B3" w:rsidP="00346F4B">
      <w:pPr>
        <w:numPr>
          <w:ilvl w:val="4"/>
          <w:numId w:val="126"/>
        </w:numPr>
        <w:tabs>
          <w:tab w:val="left" w:pos="2880"/>
        </w:tabs>
        <w:spacing w:after="60"/>
        <w:ind w:left="2880"/>
        <w:rPr>
          <w:lang w:val="ru-RU"/>
        </w:rPr>
      </w:pPr>
      <w:r w:rsidRPr="00ED63FF">
        <w:rPr>
          <w:rFonts w:eastAsia="Calibri" w:cs="Tahoma"/>
          <w:color w:val="000000"/>
          <w:szCs w:val="18"/>
          <w:lang w:val="ru-RU"/>
        </w:rPr>
        <w:t xml:space="preserve">четыре ядра для одной лицензии «на процессор», ИЛИ </w:t>
      </w:r>
    </w:p>
    <w:p w14:paraId="4BEA084B" w14:textId="77777777" w:rsidR="008233B3" w:rsidRPr="00ED63FF" w:rsidRDefault="008233B3" w:rsidP="00346F4B">
      <w:pPr>
        <w:numPr>
          <w:ilvl w:val="4"/>
          <w:numId w:val="126"/>
        </w:numPr>
        <w:tabs>
          <w:tab w:val="left" w:pos="2880"/>
        </w:tabs>
        <w:spacing w:after="60"/>
        <w:ind w:left="2880"/>
        <w:rPr>
          <w:lang w:val="ru-RU"/>
        </w:rPr>
      </w:pPr>
      <w:r w:rsidRPr="00ED63FF">
        <w:rPr>
          <w:rFonts w:eastAsia="Calibri" w:cs="Tahoma"/>
          <w:color w:val="000000"/>
          <w:szCs w:val="18"/>
          <w:lang w:val="ru-RU"/>
        </w:rPr>
        <w:t>число ядер для</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с помощью средства </w:t>
      </w:r>
      <w:r w:rsidRPr="0055028E">
        <w:rPr>
          <w:rFonts w:eastAsia="Calibri" w:cs="Tahoma"/>
          <w:color w:val="000000"/>
          <w:szCs w:val="18"/>
        </w:rPr>
        <w:t>Microsoft</w:t>
      </w:r>
      <w:r w:rsidRPr="00ED63FF">
        <w:rPr>
          <w:rFonts w:eastAsia="Calibri" w:cs="Tahoma"/>
          <w:color w:val="000000"/>
          <w:szCs w:val="18"/>
          <w:lang w:val="ru-RU"/>
        </w:rPr>
        <w:t xml:space="preserve"> </w:t>
      </w:r>
      <w:r w:rsidRPr="0055028E">
        <w:rPr>
          <w:rFonts w:eastAsia="Calibri" w:cs="Tahoma"/>
          <w:color w:val="000000"/>
          <w:szCs w:val="18"/>
        </w:rPr>
        <w:t>MAP</w:t>
      </w:r>
      <w:r w:rsidRPr="00ED63FF">
        <w:rPr>
          <w:rFonts w:eastAsia="Calibri" w:cs="Tahoma"/>
          <w:color w:val="000000"/>
          <w:szCs w:val="18"/>
          <w:lang w:val="ru-RU"/>
        </w:rPr>
        <w:t xml:space="preserve"> или аналогичного программного обеспечения.) </w:t>
      </w:r>
    </w:p>
    <w:p w14:paraId="6C4D120A" w14:textId="77777777" w:rsidR="008233B3" w:rsidRPr="00ED63FF" w:rsidRDefault="008233B3" w:rsidP="00346F4B">
      <w:pPr>
        <w:numPr>
          <w:ilvl w:val="1"/>
          <w:numId w:val="127"/>
        </w:numPr>
        <w:tabs>
          <w:tab w:val="left" w:pos="1800"/>
        </w:tabs>
        <w:spacing w:after="60"/>
        <w:rPr>
          <w:lang w:val="ru-RU"/>
        </w:rPr>
      </w:pPr>
      <w:r w:rsidRPr="00ED63FF">
        <w:rPr>
          <w:rFonts w:eastAsia="Calibri" w:cs="Tahoma"/>
          <w:color w:val="000000"/>
          <w:szCs w:val="18"/>
          <w:lang w:val="ru-RU"/>
        </w:rPr>
        <w:lastRenderedPageBreak/>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w:t>
      </w:r>
    </w:p>
    <w:p w14:paraId="63B9FFF1" w14:textId="77777777" w:rsidR="008233B3" w:rsidRPr="00ED63FF" w:rsidRDefault="008233B3" w:rsidP="00346F4B">
      <w:pPr>
        <w:numPr>
          <w:ilvl w:val="1"/>
          <w:numId w:val="127"/>
        </w:numPr>
        <w:tabs>
          <w:tab w:val="left" w:pos="1800"/>
          <w:tab w:val="left" w:pos="2970"/>
        </w:tabs>
        <w:spacing w:after="60"/>
        <w:rPr>
          <w:lang w:val="ru-RU"/>
        </w:rPr>
      </w:pPr>
      <w:r w:rsidRPr="00ED63FF">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719CB98F" w14:textId="77777777" w:rsidR="008233B3" w:rsidRPr="00ED63FF" w:rsidRDefault="008233B3" w:rsidP="008233B3">
      <w:pPr>
        <w:tabs>
          <w:tab w:val="left" w:pos="720"/>
        </w:tabs>
        <w:ind w:left="720"/>
        <w:rPr>
          <w:lang w:val="ru-RU"/>
        </w:rPr>
      </w:pPr>
    </w:p>
    <w:p w14:paraId="24878A34" w14:textId="77777777" w:rsidR="008233B3" w:rsidRPr="00ED63FF" w:rsidRDefault="008233B3" w:rsidP="008233B3">
      <w:pPr>
        <w:ind w:left="720"/>
        <w:rPr>
          <w:lang w:val="ru-RU"/>
        </w:rPr>
      </w:pPr>
    </w:p>
    <w:p w14:paraId="7ECDAC0D" w14:textId="77777777" w:rsidR="008233B3" w:rsidRPr="00ED63FF" w:rsidRDefault="00A560B6" w:rsidP="008233B3">
      <w:pPr>
        <w:pStyle w:val="Heading3"/>
        <w:rPr>
          <w:lang w:val="ru-RU"/>
        </w:rPr>
      </w:pPr>
      <w:bookmarkStart w:id="1161" w:name="_37_BizTalk_Server®"/>
      <w:bookmarkStart w:id="1162" w:name="_Toc377667989"/>
      <w:bookmarkStart w:id="1163" w:name="_Toc343596569"/>
      <w:bookmarkEnd w:id="1161"/>
      <w:r w:rsidRPr="00ED63FF">
        <w:rPr>
          <w:rFonts w:ascii="Tahoma" w:hAnsi="Tahoma" w:cs="Tahoma"/>
          <w:caps/>
          <w:color w:val="F66400"/>
          <w:sz w:val="22"/>
          <w:vertAlign w:val="superscript"/>
          <w:lang w:val="ru-RU"/>
        </w:rPr>
        <w:t>37</w:t>
      </w:r>
      <w:r w:rsidRPr="00ED63FF">
        <w:rPr>
          <w:rFonts w:ascii="Tahoma" w:hAnsi="Tahoma" w:cs="Tahoma"/>
          <w:color w:val="F66400"/>
          <w:sz w:val="22"/>
          <w:lang w:val="ru-RU"/>
        </w:rPr>
        <w:t xml:space="preserve"> </w:t>
      </w:r>
      <w:r w:rsidRPr="0055028E">
        <w:rPr>
          <w:rFonts w:ascii="Tahoma" w:hAnsi="Tahoma" w:cs="Tahoma"/>
          <w:color w:val="F66400"/>
          <w:sz w:val="22"/>
        </w:rPr>
        <w:t>BizTalk</w:t>
      </w:r>
      <w:r w:rsidRPr="00ED63FF">
        <w:rPr>
          <w:rFonts w:ascii="Tahoma" w:hAnsi="Tahoma" w:cs="Tahoma"/>
          <w:color w:val="F66400"/>
          <w:sz w:val="22"/>
          <w:lang w:val="ru-RU"/>
        </w:rPr>
        <w:t xml:space="preserve"> </w:t>
      </w:r>
      <w:r w:rsidRPr="0055028E">
        <w:rPr>
          <w:rFonts w:ascii="Tahoma" w:hAnsi="Tahoma" w:cs="Tahoma"/>
          <w:color w:val="F66400"/>
          <w:sz w:val="22"/>
        </w:rPr>
        <w:t>Server</w:t>
      </w:r>
      <w:r w:rsidR="0098095F" w:rsidRPr="00ED63FF">
        <w:rPr>
          <w:rFonts w:ascii="Tahoma" w:hAnsi="Tahoma" w:cs="Tahoma"/>
          <w:color w:val="F66400"/>
          <w:sz w:val="22"/>
          <w:vertAlign w:val="superscript"/>
          <w:lang w:val="ru-RU"/>
        </w:rPr>
        <w:t>®</w:t>
      </w:r>
      <w:r w:rsidRPr="00ED63FF">
        <w:rPr>
          <w:rFonts w:ascii="Tahoma" w:hAnsi="Tahoma" w:cs="Tahoma"/>
          <w:color w:val="F66400"/>
          <w:sz w:val="22"/>
          <w:lang w:val="ru-RU"/>
        </w:rPr>
        <w:t xml:space="preserve"> 2013 </w:t>
      </w:r>
      <w:r w:rsidRPr="0055028E">
        <w:rPr>
          <w:rFonts w:ascii="Tahoma" w:hAnsi="Tahoma" w:cs="Tahoma"/>
          <w:color w:val="F66400"/>
          <w:sz w:val="22"/>
        </w:rPr>
        <w:t>Standard</w:t>
      </w:r>
      <w:bookmarkEnd w:id="1162"/>
      <w:r w:rsidRPr="00ED63FF">
        <w:rPr>
          <w:rFonts w:ascii="Tahoma" w:eastAsia="Calibri" w:hAnsi="Tahoma" w:cs="Tahoma"/>
          <w:color w:val="F66400"/>
          <w:sz w:val="22"/>
          <w:szCs w:val="18"/>
          <w:lang w:val="ru-RU"/>
        </w:rPr>
        <w:t xml:space="preserve"> </w:t>
      </w:r>
      <w:bookmarkEnd w:id="1163"/>
    </w:p>
    <w:p w14:paraId="334E73A6" w14:textId="77777777" w:rsidR="008233B3" w:rsidRPr="00ED63FF" w:rsidRDefault="008233B3" w:rsidP="008233B3">
      <w:pPr>
        <w:rPr>
          <w:lang w:val="ru-RU"/>
        </w:rPr>
      </w:pPr>
    </w:p>
    <w:p w14:paraId="63B763C5" w14:textId="77777777" w:rsidR="008233B3" w:rsidRPr="00ED63FF" w:rsidRDefault="008233B3" w:rsidP="008233B3">
      <w:pPr>
        <w:spacing w:after="60"/>
        <w:ind w:left="720"/>
        <w:rPr>
          <w:lang w:val="ru-RU"/>
        </w:rPr>
      </w:pPr>
      <w:r w:rsidRPr="00ED63FF">
        <w:rPr>
          <w:rFonts w:eastAsia="Calibri" w:cs="Tahoma"/>
          <w:b/>
          <w:color w:val="000000"/>
          <w:szCs w:val="18"/>
          <w:lang w:val="ru-RU"/>
        </w:rPr>
        <w:t>Предоставление лицензий в связи с изменением модели лицензирования.</w:t>
      </w:r>
    </w:p>
    <w:p w14:paraId="0D7B6CD0" w14:textId="77777777" w:rsidR="008233B3" w:rsidRPr="00ED63FF" w:rsidRDefault="008233B3" w:rsidP="008233B3">
      <w:pPr>
        <w:ind w:left="720"/>
        <w:rPr>
          <w:lang w:val="ru-RU"/>
        </w:rPr>
      </w:pP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2010 будет последней версией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лицензируемой по модели «на процессор».</w:t>
      </w:r>
      <w:r w:rsidR="00317026" w:rsidRPr="00ED63FF">
        <w:rPr>
          <w:rFonts w:eastAsia="Calibri" w:cs="Tahoma"/>
          <w:color w:val="000000"/>
          <w:szCs w:val="18"/>
          <w:lang w:val="ru-RU"/>
        </w:rPr>
        <w:t xml:space="preserve"> </w:t>
      </w:r>
      <w:r w:rsidRPr="00ED63FF">
        <w:rPr>
          <w:rFonts w:eastAsia="Calibri" w:cs="Tahoma"/>
          <w:color w:val="000000"/>
          <w:szCs w:val="18"/>
          <w:lang w:val="ru-RU"/>
        </w:rPr>
        <w:t>В качестве исключения клиенты по программам корпоративного лицензирования с</w:t>
      </w:r>
      <w:r w:rsidR="00EC75B3" w:rsidRPr="0055028E">
        <w:rPr>
          <w:rFonts w:eastAsia="Calibri" w:cs="Tahoma"/>
          <w:color w:val="000000"/>
          <w:szCs w:val="18"/>
        </w:rPr>
        <w:t> </w:t>
      </w:r>
      <w:r w:rsidRPr="00ED63FF">
        <w:rPr>
          <w:rFonts w:eastAsia="Calibri" w:cs="Tahoma"/>
          <w:color w:val="000000"/>
          <w:szCs w:val="18"/>
          <w:lang w:val="ru-RU"/>
        </w:rPr>
        <w:t xml:space="preserve">действующим на дату публикации этого списка продуктов покрытием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для лицензий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2010 </w:t>
      </w:r>
      <w:r w:rsidRPr="0055028E">
        <w:rPr>
          <w:rFonts w:eastAsia="Calibri" w:cs="Tahoma"/>
          <w:color w:val="000000"/>
          <w:szCs w:val="18"/>
        </w:rPr>
        <w:t>Standard</w:t>
      </w:r>
      <w:r w:rsidRPr="00ED63FF">
        <w:rPr>
          <w:rFonts w:eastAsia="Calibri" w:cs="Tahoma"/>
          <w:color w:val="000000"/>
          <w:szCs w:val="18"/>
          <w:lang w:val="ru-RU"/>
        </w:rPr>
        <w:t xml:space="preserve"> «на процессор» («соответствующие лицензии</w:t>
      </w:r>
      <w:r w:rsidR="00317026" w:rsidRPr="00ED63FF">
        <w:rPr>
          <w:rFonts w:eastAsia="Calibri" w:cs="Tahoma"/>
          <w:color w:val="000000"/>
          <w:szCs w:val="18"/>
          <w:lang w:val="ru-RU"/>
        </w:rPr>
        <w:t>») имеют следующие возможности.</w:t>
      </w:r>
    </w:p>
    <w:p w14:paraId="530A1EC9" w14:textId="77777777" w:rsidR="008233B3" w:rsidRPr="00ED63FF" w:rsidRDefault="008233B3" w:rsidP="008233B3">
      <w:pPr>
        <w:ind w:left="720"/>
        <w:rPr>
          <w:lang w:val="ru-RU"/>
        </w:rPr>
      </w:pPr>
    </w:p>
    <w:p w14:paraId="464BD9D7" w14:textId="77777777" w:rsidR="008233B3" w:rsidRPr="00ED63FF" w:rsidRDefault="008233B3" w:rsidP="008233B3">
      <w:pPr>
        <w:spacing w:after="60"/>
        <w:ind w:left="720"/>
        <w:rPr>
          <w:lang w:val="ru-RU"/>
        </w:rPr>
      </w:pPr>
      <w:r w:rsidRPr="00ED63FF">
        <w:rPr>
          <w:rFonts w:eastAsia="Calibri" w:cs="Tahoma"/>
          <w:b/>
          <w:color w:val="000000"/>
          <w:szCs w:val="18"/>
          <w:lang w:val="ru-RU"/>
        </w:rPr>
        <w:t>Текущий срок действия</w:t>
      </w:r>
    </w:p>
    <w:p w14:paraId="66F0D842" w14:textId="77777777" w:rsidR="008233B3" w:rsidRPr="00ED63FF" w:rsidRDefault="008233B3" w:rsidP="008233B3">
      <w:pPr>
        <w:ind w:left="720"/>
        <w:rPr>
          <w:lang w:val="ru-RU"/>
        </w:rPr>
      </w:pPr>
      <w:r w:rsidRPr="00ED63FF">
        <w:rPr>
          <w:rFonts w:eastAsia="Calibri" w:cs="Tahoma"/>
          <w:color w:val="000000"/>
          <w:szCs w:val="18"/>
          <w:lang w:val="ru-RU"/>
        </w:rPr>
        <w:t xml:space="preserve">В течение текущего срока действия покрытия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активного на 1 апреля 2013 г.,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w:t>
      </w:r>
      <w:r w:rsidRPr="0055028E">
        <w:rPr>
          <w:rFonts w:eastAsia="Calibri" w:cs="Tahoma"/>
          <w:color w:val="000000"/>
          <w:szCs w:val="18"/>
        </w:rPr>
        <w:t>Standard</w:t>
      </w:r>
      <w:r w:rsidRPr="00ED63FF">
        <w:rPr>
          <w:rFonts w:eastAsia="Calibri" w:cs="Tahoma"/>
          <w:color w:val="000000"/>
          <w:szCs w:val="18"/>
          <w:lang w:val="ru-RU"/>
        </w:rPr>
        <w:t xml:space="preserve"> и использовать его вместо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2010 </w:t>
      </w:r>
      <w:r w:rsidRPr="0055028E">
        <w:rPr>
          <w:rFonts w:eastAsia="Calibri" w:cs="Tahoma"/>
          <w:color w:val="000000"/>
          <w:szCs w:val="18"/>
        </w:rPr>
        <w:t>Standard</w:t>
      </w:r>
      <w:r w:rsidRPr="00ED63FF">
        <w:rPr>
          <w:rFonts w:eastAsia="Calibri" w:cs="Tahoma"/>
          <w:color w:val="000000"/>
          <w:szCs w:val="18"/>
          <w:lang w:val="ru-RU"/>
        </w:rPr>
        <w:t xml:space="preserve"> согласно правам на использование продуктов в отношении лицензий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2010 </w:t>
      </w:r>
      <w:r w:rsidRPr="0055028E">
        <w:rPr>
          <w:rFonts w:eastAsia="Calibri" w:cs="Tahoma"/>
          <w:color w:val="000000"/>
          <w:szCs w:val="18"/>
        </w:rPr>
        <w:t>Standard</w:t>
      </w:r>
      <w:r w:rsidRPr="00ED63FF">
        <w:rPr>
          <w:rFonts w:eastAsia="Calibri" w:cs="Tahoma"/>
          <w:color w:val="000000"/>
          <w:szCs w:val="18"/>
          <w:lang w:val="ru-RU"/>
        </w:rPr>
        <w:t xml:space="preserve"> «на процессор» (в соответствии с</w:t>
      </w:r>
      <w:r w:rsidR="00EC75B3" w:rsidRPr="0055028E">
        <w:rPr>
          <w:rFonts w:eastAsia="Calibri" w:cs="Tahoma"/>
          <w:color w:val="000000"/>
          <w:szCs w:val="18"/>
        </w:rPr>
        <w:t> </w:t>
      </w:r>
      <w:r w:rsidRPr="00ED63FF">
        <w:rPr>
          <w:rFonts w:eastAsia="Calibri" w:cs="Tahoma"/>
          <w:color w:val="000000"/>
          <w:szCs w:val="18"/>
          <w:lang w:val="ru-RU"/>
        </w:rPr>
        <w:t xml:space="preserve">Правами на использование продуктов за январь 2013 г.). </w:t>
      </w:r>
    </w:p>
    <w:p w14:paraId="40A53CEF" w14:textId="77777777" w:rsidR="008233B3" w:rsidRPr="00ED63FF" w:rsidRDefault="008233B3" w:rsidP="008233B3">
      <w:pPr>
        <w:ind w:left="720"/>
        <w:rPr>
          <w:lang w:val="ru-RU"/>
        </w:rPr>
      </w:pPr>
    </w:p>
    <w:p w14:paraId="1E1F7850" w14:textId="77777777" w:rsidR="008233B3" w:rsidRPr="00ED63FF" w:rsidRDefault="008233B3" w:rsidP="008233B3">
      <w:pPr>
        <w:spacing w:after="60"/>
        <w:ind w:left="720"/>
        <w:rPr>
          <w:lang w:val="ru-RU"/>
        </w:rPr>
      </w:pPr>
      <w:r w:rsidRPr="00ED63FF">
        <w:rPr>
          <w:rFonts w:eastAsia="Calibri" w:cs="Tahoma"/>
          <w:b/>
          <w:color w:val="000000"/>
          <w:szCs w:val="18"/>
          <w:lang w:val="ru-RU"/>
        </w:rPr>
        <w:t>Первый срок продления</w:t>
      </w:r>
    </w:p>
    <w:p w14:paraId="38576696" w14:textId="77777777" w:rsidR="008233B3" w:rsidRPr="00ED63FF" w:rsidRDefault="008233B3" w:rsidP="008233B3">
      <w:pPr>
        <w:tabs>
          <w:tab w:val="left" w:pos="1800"/>
        </w:tabs>
        <w:spacing w:after="60"/>
        <w:ind w:left="720"/>
        <w:rPr>
          <w:lang w:val="ru-RU"/>
        </w:rPr>
      </w:pPr>
      <w:r w:rsidRPr="00ED63FF">
        <w:rPr>
          <w:rFonts w:eastAsia="Calibri" w:cs="Tahoma"/>
          <w:color w:val="000000"/>
          <w:szCs w:val="18"/>
          <w:lang w:val="ru-RU"/>
        </w:rPr>
        <w:t xml:space="preserve">При первом продлении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1 апреля 2013 г. или после за каждый сервер, лицензированный в соответствии с правами на использование продуктов для лицензий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2010 «на процессор», клиент может получить количество лицензий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для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w:t>
      </w:r>
      <w:r w:rsidRPr="0055028E">
        <w:rPr>
          <w:rFonts w:eastAsia="Calibri" w:cs="Tahoma"/>
          <w:color w:val="000000"/>
          <w:szCs w:val="18"/>
        </w:rPr>
        <w:t>Standard</w:t>
      </w:r>
      <w:r w:rsidRPr="00ED63FF">
        <w:rPr>
          <w:rFonts w:eastAsia="Calibri" w:cs="Tahoma"/>
          <w:color w:val="000000"/>
          <w:szCs w:val="18"/>
          <w:lang w:val="ru-RU"/>
        </w:rPr>
        <w:t xml:space="preserve">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w:t>
      </w:r>
      <w:r w:rsidR="00EC75B3" w:rsidRPr="0055028E">
        <w:rPr>
          <w:rFonts w:eastAsia="Calibri" w:cs="Tahoma"/>
          <w:color w:val="000000"/>
          <w:szCs w:val="18"/>
        </w:rPr>
        <w:t> </w:t>
      </w:r>
      <w:r w:rsidRPr="00ED63FF">
        <w:rPr>
          <w:rFonts w:eastAsia="Calibri" w:cs="Tahoma"/>
          <w:color w:val="000000"/>
          <w:szCs w:val="18"/>
          <w:lang w:val="ru-RU"/>
        </w:rPr>
        <w:t xml:space="preserve">умноженном на большее из следующих цифр: </w:t>
      </w:r>
    </w:p>
    <w:p w14:paraId="0C0753F3" w14:textId="77777777" w:rsidR="008233B3" w:rsidRPr="0055028E" w:rsidRDefault="008233B3" w:rsidP="00346F4B">
      <w:pPr>
        <w:numPr>
          <w:ilvl w:val="3"/>
          <w:numId w:val="93"/>
        </w:numPr>
        <w:tabs>
          <w:tab w:val="left" w:pos="2160"/>
        </w:tabs>
        <w:spacing w:after="60"/>
        <w:ind w:left="2160"/>
      </w:pPr>
      <w:r w:rsidRPr="0055028E">
        <w:rPr>
          <w:rFonts w:eastAsia="Calibri" w:cs="Tahoma"/>
          <w:color w:val="000000"/>
          <w:szCs w:val="18"/>
        </w:rPr>
        <w:t>четыре, ИЛИ</w:t>
      </w:r>
    </w:p>
    <w:p w14:paraId="102C4162" w14:textId="77777777" w:rsidR="008233B3" w:rsidRPr="00ED63FF" w:rsidRDefault="008233B3" w:rsidP="00346F4B">
      <w:pPr>
        <w:numPr>
          <w:ilvl w:val="3"/>
          <w:numId w:val="93"/>
        </w:numPr>
        <w:tabs>
          <w:tab w:val="left" w:pos="2160"/>
        </w:tabs>
        <w:spacing w:after="60"/>
        <w:ind w:left="2160"/>
        <w:rPr>
          <w:lang w:val="ru-RU"/>
        </w:rPr>
      </w:pPr>
      <w:r w:rsidRPr="00ED63FF">
        <w:rPr>
          <w:rFonts w:eastAsia="Calibri" w:cs="Tahoma"/>
          <w:color w:val="000000"/>
          <w:szCs w:val="18"/>
          <w:lang w:val="ru-RU"/>
        </w:rPr>
        <w:t>фактическое количество ядер в каждом физическом процессоре, умноженное на соответствующий коэффициент ядра.</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с помощью средства </w:t>
      </w:r>
      <w:r w:rsidRPr="0055028E">
        <w:rPr>
          <w:rFonts w:eastAsia="Calibri" w:cs="Tahoma"/>
          <w:color w:val="000000"/>
          <w:szCs w:val="18"/>
        </w:rPr>
        <w:t>Microsoft</w:t>
      </w:r>
      <w:r w:rsidRPr="00ED63FF">
        <w:rPr>
          <w:rFonts w:eastAsia="Calibri" w:cs="Tahoma"/>
          <w:color w:val="000000"/>
          <w:szCs w:val="18"/>
          <w:lang w:val="ru-RU"/>
        </w:rPr>
        <w:t xml:space="preserve"> </w:t>
      </w:r>
      <w:r w:rsidRPr="0055028E">
        <w:rPr>
          <w:rFonts w:eastAsia="Calibri" w:cs="Tahoma"/>
          <w:color w:val="000000"/>
          <w:szCs w:val="18"/>
        </w:rPr>
        <w:t>MAP</w:t>
      </w:r>
      <w:r w:rsidRPr="00ED63FF">
        <w:rPr>
          <w:rFonts w:eastAsia="Calibri" w:cs="Tahoma"/>
          <w:color w:val="000000"/>
          <w:szCs w:val="18"/>
          <w:lang w:val="ru-RU"/>
        </w:rPr>
        <w:t xml:space="preserve"> или аналогичного программного обеспечения.) </w:t>
      </w:r>
    </w:p>
    <w:p w14:paraId="0CD5179C" w14:textId="77777777" w:rsidR="008233B3" w:rsidRPr="00ED63FF" w:rsidRDefault="008233B3" w:rsidP="008233B3">
      <w:pPr>
        <w:tabs>
          <w:tab w:val="left" w:pos="1800"/>
        </w:tabs>
        <w:ind w:left="1080"/>
        <w:rPr>
          <w:lang w:val="ru-RU"/>
        </w:rPr>
      </w:pPr>
    </w:p>
    <w:p w14:paraId="65F76854" w14:textId="77777777" w:rsidR="008233B3" w:rsidRPr="00ED63FF" w:rsidRDefault="008233B3" w:rsidP="008233B3">
      <w:pPr>
        <w:spacing w:after="60"/>
        <w:ind w:left="720"/>
        <w:rPr>
          <w:lang w:val="ru-RU"/>
        </w:rPr>
      </w:pPr>
      <w:r w:rsidRPr="00ED63FF">
        <w:rPr>
          <w:rFonts w:eastAsia="Calibri" w:cs="Tahoma"/>
          <w:color w:val="000000"/>
          <w:szCs w:val="18"/>
          <w:lang w:val="ru-RU"/>
        </w:rPr>
        <w:t xml:space="preserve">После приобретения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ED63FF">
        <w:rPr>
          <w:rFonts w:eastAsia="Calibri" w:cs="Tahoma"/>
          <w:szCs w:val="18"/>
          <w:lang w:val="ru-RU"/>
        </w:rPr>
        <w:t xml:space="preserve">Возможность приобретения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лицензий </w:t>
      </w:r>
      <w:r w:rsidRPr="0055028E">
        <w:rPr>
          <w:rFonts w:eastAsia="Calibri" w:cs="Tahoma"/>
          <w:szCs w:val="18"/>
        </w:rPr>
        <w:t>BizTalk</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«на ядро» не распространяется на продление срока действия по программам подписки.</w:t>
      </w:r>
      <w:r w:rsidR="00317026" w:rsidRPr="00ED63FF">
        <w:rPr>
          <w:rFonts w:eastAsia="Calibri" w:cs="Tahoma"/>
          <w:szCs w:val="18"/>
          <w:lang w:val="ru-RU"/>
        </w:rPr>
        <w:t xml:space="preserve"> </w:t>
      </w:r>
    </w:p>
    <w:p w14:paraId="5F6A423E" w14:textId="77777777" w:rsidR="008233B3" w:rsidRPr="00ED63FF" w:rsidRDefault="008233B3" w:rsidP="008233B3">
      <w:pPr>
        <w:ind w:left="1440"/>
        <w:rPr>
          <w:lang w:val="ru-RU"/>
        </w:rPr>
      </w:pPr>
    </w:p>
    <w:p w14:paraId="0A7C3BAA" w14:textId="77777777" w:rsidR="00EC75B3" w:rsidRPr="00ED63FF" w:rsidRDefault="00EC75B3" w:rsidP="008233B3">
      <w:pPr>
        <w:ind w:left="1440"/>
        <w:rPr>
          <w:lang w:val="ru-RU"/>
        </w:rPr>
      </w:pPr>
    </w:p>
    <w:p w14:paraId="5B0994E4" w14:textId="77777777" w:rsidR="00EC75B3" w:rsidRPr="00ED63FF" w:rsidRDefault="00EC75B3" w:rsidP="008233B3">
      <w:pPr>
        <w:ind w:left="1440"/>
        <w:rPr>
          <w:lang w:val="ru-RU"/>
        </w:rPr>
      </w:pPr>
    </w:p>
    <w:p w14:paraId="19A1C825" w14:textId="77777777" w:rsidR="00EC75B3" w:rsidRPr="00ED63FF" w:rsidRDefault="00EC75B3" w:rsidP="008233B3">
      <w:pPr>
        <w:ind w:left="1440"/>
        <w:rPr>
          <w:lang w:val="ru-RU"/>
        </w:rPr>
      </w:pPr>
    </w:p>
    <w:p w14:paraId="6E87FAB2" w14:textId="77777777" w:rsidR="00EC75B3" w:rsidRPr="00ED63FF" w:rsidRDefault="00EC75B3" w:rsidP="008233B3">
      <w:pPr>
        <w:ind w:left="1440"/>
        <w:rPr>
          <w:lang w:val="ru-RU"/>
        </w:rPr>
      </w:pPr>
    </w:p>
    <w:p w14:paraId="71A974E6" w14:textId="77777777" w:rsidR="00EC75B3" w:rsidRPr="00ED63FF" w:rsidRDefault="00EC75B3" w:rsidP="008233B3">
      <w:pPr>
        <w:ind w:left="1440"/>
        <w:rPr>
          <w:lang w:val="ru-RU"/>
        </w:rPr>
      </w:pPr>
    </w:p>
    <w:p w14:paraId="0CF68DAD" w14:textId="77777777" w:rsidR="00EC75B3" w:rsidRPr="00ED63FF" w:rsidRDefault="00EC75B3" w:rsidP="008233B3">
      <w:pPr>
        <w:ind w:left="1440"/>
        <w:rPr>
          <w:lang w:val="ru-RU"/>
        </w:rPr>
      </w:pPr>
    </w:p>
    <w:p w14:paraId="69A5CB89" w14:textId="77777777" w:rsidR="008233B3" w:rsidRPr="00ED63FF" w:rsidRDefault="008233B3" w:rsidP="008233B3">
      <w:pPr>
        <w:tabs>
          <w:tab w:val="left" w:pos="1440"/>
        </w:tabs>
        <w:spacing w:after="60"/>
        <w:ind w:left="720"/>
        <w:rPr>
          <w:lang w:val="ru-RU"/>
        </w:rPr>
      </w:pPr>
      <w:r w:rsidRPr="00ED63FF">
        <w:rPr>
          <w:rFonts w:eastAsia="Calibri" w:cs="Tahoma"/>
          <w:b/>
          <w:color w:val="000000"/>
          <w:szCs w:val="18"/>
          <w:lang w:val="ru-RU"/>
        </w:rPr>
        <w:lastRenderedPageBreak/>
        <w:t xml:space="preserve">Для клиентов с покрытием </w:t>
      </w:r>
      <w:r w:rsidRPr="0055028E">
        <w:rPr>
          <w:rFonts w:eastAsia="Calibri" w:cs="Tahoma"/>
          <w:b/>
          <w:color w:val="000000"/>
          <w:szCs w:val="18"/>
        </w:rPr>
        <w:t>Software</w:t>
      </w:r>
      <w:r w:rsidRPr="00ED63FF">
        <w:rPr>
          <w:rFonts w:eastAsia="Calibri" w:cs="Tahoma"/>
          <w:b/>
          <w:color w:val="000000"/>
          <w:szCs w:val="18"/>
          <w:lang w:val="ru-RU"/>
        </w:rPr>
        <w:t xml:space="preserve"> </w:t>
      </w:r>
      <w:r w:rsidRPr="0055028E">
        <w:rPr>
          <w:rFonts w:eastAsia="Calibri" w:cs="Tahoma"/>
          <w:b/>
          <w:color w:val="000000"/>
          <w:szCs w:val="18"/>
        </w:rPr>
        <w:t>Assurance</w:t>
      </w:r>
      <w:r w:rsidRPr="00ED63FF">
        <w:rPr>
          <w:rFonts w:eastAsia="Calibri" w:cs="Tahoma"/>
          <w:b/>
          <w:color w:val="000000"/>
          <w:szCs w:val="18"/>
          <w:lang w:val="ru-RU"/>
        </w:rPr>
        <w:t>, отказавшихся от обновления</w:t>
      </w:r>
    </w:p>
    <w:p w14:paraId="187E2E9F" w14:textId="77777777" w:rsidR="008233B3" w:rsidRPr="00ED63FF" w:rsidRDefault="008233B3" w:rsidP="008233B3">
      <w:pPr>
        <w:tabs>
          <w:tab w:val="left" w:pos="1440"/>
        </w:tabs>
        <w:ind w:left="720"/>
        <w:rPr>
          <w:lang w:val="ru-RU"/>
        </w:rPr>
      </w:pPr>
      <w:r w:rsidRPr="00ED63FF">
        <w:rPr>
          <w:rFonts w:eastAsia="Calibri" w:cs="Tahoma"/>
          <w:color w:val="000000"/>
          <w:szCs w:val="18"/>
          <w:lang w:val="ru-RU"/>
        </w:rPr>
        <w:t xml:space="preserve">Клиенты с подпиской </w:t>
      </w:r>
      <w:r w:rsidRPr="0055028E">
        <w:rPr>
          <w:rFonts w:eastAsia="Calibri" w:cs="Tahoma"/>
          <w:color w:val="000000"/>
          <w:szCs w:val="18"/>
        </w:rPr>
        <w:t>Enterprise</w:t>
      </w:r>
      <w:r w:rsidRPr="00ED63FF">
        <w:rPr>
          <w:rFonts w:eastAsia="Calibri" w:cs="Tahoma"/>
          <w:color w:val="000000"/>
          <w:szCs w:val="18"/>
          <w:lang w:val="ru-RU"/>
        </w:rPr>
        <w:t xml:space="preserve"> </w:t>
      </w:r>
      <w:r w:rsidRPr="0055028E">
        <w:rPr>
          <w:rFonts w:eastAsia="Calibri" w:cs="Tahoma"/>
          <w:color w:val="000000"/>
          <w:szCs w:val="18"/>
        </w:rPr>
        <w:t>Subscription</w:t>
      </w:r>
      <w:r w:rsidRPr="00ED63FF">
        <w:rPr>
          <w:rFonts w:eastAsia="Calibri" w:cs="Tahoma"/>
          <w:color w:val="000000"/>
          <w:szCs w:val="18"/>
          <w:lang w:val="ru-RU"/>
        </w:rPr>
        <w:t xml:space="preserve"> </w:t>
      </w:r>
      <w:r w:rsidRPr="00ED63FF">
        <w:rPr>
          <w:rFonts w:cs="Tahoma"/>
          <w:bCs/>
          <w:color w:val="000000"/>
          <w:szCs w:val="18"/>
          <w:lang w:val="ru-RU"/>
        </w:rPr>
        <w:t xml:space="preserve">и </w:t>
      </w:r>
      <w:r w:rsidRPr="0055028E">
        <w:rPr>
          <w:rFonts w:cs="Tahoma"/>
          <w:bCs/>
          <w:color w:val="000000"/>
          <w:szCs w:val="18"/>
        </w:rPr>
        <w:t>Open</w:t>
      </w:r>
      <w:r w:rsidRPr="00ED63FF">
        <w:rPr>
          <w:rFonts w:cs="Tahoma"/>
          <w:bCs/>
          <w:color w:val="000000"/>
          <w:szCs w:val="18"/>
          <w:lang w:val="ru-RU"/>
        </w:rPr>
        <w:t xml:space="preserve"> </w:t>
      </w:r>
      <w:r w:rsidRPr="0055028E">
        <w:rPr>
          <w:rFonts w:cs="Tahoma"/>
          <w:bCs/>
          <w:color w:val="000000"/>
          <w:szCs w:val="18"/>
        </w:rPr>
        <w:t>Value</w:t>
      </w:r>
      <w:r w:rsidRPr="00ED63FF">
        <w:rPr>
          <w:rFonts w:cs="Tahoma"/>
          <w:bCs/>
          <w:color w:val="000000"/>
          <w:szCs w:val="18"/>
          <w:lang w:val="ru-RU"/>
        </w:rPr>
        <w:t xml:space="preserve"> </w:t>
      </w:r>
      <w:r w:rsidRPr="0055028E">
        <w:rPr>
          <w:rFonts w:cs="Tahoma"/>
          <w:bCs/>
          <w:color w:val="000000"/>
          <w:szCs w:val="18"/>
        </w:rPr>
        <w:t>Subscription</w:t>
      </w:r>
      <w:r w:rsidRPr="00ED63FF">
        <w:rPr>
          <w:rFonts w:cs="Tahoma"/>
          <w:bCs/>
          <w:color w:val="000000"/>
          <w:szCs w:val="18"/>
          <w:lang w:val="ru-RU"/>
        </w:rPr>
        <w:t xml:space="preserve">, </w:t>
      </w:r>
      <w:r w:rsidRPr="00ED63FF">
        <w:rPr>
          <w:rFonts w:eastAsia="Calibri" w:cs="Tahoma"/>
          <w:color w:val="000000"/>
          <w:szCs w:val="18"/>
          <w:lang w:val="ru-RU"/>
        </w:rPr>
        <w:t xml:space="preserve">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могут запускать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2010 или последнюю версию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по таким лицензиям при соблюдении следующих условий.</w:t>
      </w:r>
    </w:p>
    <w:p w14:paraId="3BCF5A29" w14:textId="77777777" w:rsidR="008233B3" w:rsidRPr="00ED63FF" w:rsidRDefault="008233B3" w:rsidP="008233B3">
      <w:pPr>
        <w:tabs>
          <w:tab w:val="left" w:pos="1440"/>
        </w:tabs>
        <w:ind w:left="720"/>
        <w:rPr>
          <w:lang w:val="ru-RU"/>
        </w:rPr>
      </w:pPr>
    </w:p>
    <w:p w14:paraId="1CC2ACEA" w14:textId="77777777" w:rsidR="008233B3" w:rsidRPr="0055028E" w:rsidRDefault="008233B3" w:rsidP="00346F4B">
      <w:pPr>
        <w:numPr>
          <w:ilvl w:val="0"/>
          <w:numId w:val="53"/>
        </w:numPr>
        <w:spacing w:after="60"/>
        <w:ind w:left="1440"/>
      </w:pPr>
      <w:r w:rsidRPr="0055028E">
        <w:rPr>
          <w:rFonts w:eastAsia="Calibri" w:cs="Tahoma"/>
          <w:b/>
          <w:color w:val="000000"/>
          <w:szCs w:val="18"/>
        </w:rPr>
        <w:t>BizTalk</w:t>
      </w:r>
      <w:r w:rsidRPr="00ED63FF">
        <w:rPr>
          <w:rFonts w:eastAsia="Calibri" w:cs="Tahoma"/>
          <w:b/>
          <w:color w:val="000000"/>
          <w:szCs w:val="18"/>
          <w:lang w:val="ru-RU"/>
        </w:rPr>
        <w:t xml:space="preserve"> </w:t>
      </w:r>
      <w:r w:rsidRPr="0055028E">
        <w:rPr>
          <w:rFonts w:eastAsia="Calibri" w:cs="Tahoma"/>
          <w:b/>
          <w:color w:val="000000"/>
          <w:szCs w:val="18"/>
        </w:rPr>
        <w:t>Server</w:t>
      </w:r>
      <w:r w:rsidRPr="00ED63FF">
        <w:rPr>
          <w:rFonts w:eastAsia="Calibri" w:cs="Tahoma"/>
          <w:b/>
          <w:color w:val="000000"/>
          <w:szCs w:val="18"/>
          <w:lang w:val="ru-RU"/>
        </w:rPr>
        <w:t xml:space="preserve"> 2010 </w:t>
      </w:r>
      <w:r w:rsidRPr="0055028E">
        <w:rPr>
          <w:rFonts w:eastAsia="Calibri" w:cs="Tahoma"/>
          <w:b/>
          <w:color w:val="000000"/>
          <w:szCs w:val="18"/>
        </w:rPr>
        <w:t>Standard</w:t>
      </w:r>
      <w:r w:rsidRPr="00ED63FF">
        <w:rPr>
          <w:rFonts w:eastAsia="Calibri" w:cs="Tahoma"/>
          <w:b/>
          <w:color w:val="000000"/>
          <w:szCs w:val="18"/>
          <w:lang w:val="ru-RU"/>
        </w:rPr>
        <w:t>.</w:t>
      </w:r>
      <w:r w:rsidRPr="00ED63FF">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2010 </w:t>
      </w:r>
      <w:r w:rsidRPr="0055028E">
        <w:rPr>
          <w:rFonts w:eastAsia="Calibri" w:cs="Tahoma"/>
          <w:color w:val="000000"/>
          <w:szCs w:val="18"/>
        </w:rPr>
        <w:t>Standard</w:t>
      </w:r>
      <w:r w:rsidRPr="00ED63FF">
        <w:rPr>
          <w:rFonts w:eastAsia="Calibri" w:cs="Tahoma"/>
          <w:color w:val="000000"/>
          <w:szCs w:val="18"/>
          <w:lang w:val="ru-RU"/>
        </w:rPr>
        <w:t xml:space="preserve"> «на процессор», однако у клиентов больше нет «Перемещения лицензий с</w:t>
      </w:r>
      <w:r w:rsidR="00EC75B3" w:rsidRPr="0055028E">
        <w:rPr>
          <w:rFonts w:eastAsia="Calibri" w:cs="Tahoma"/>
          <w:color w:val="000000"/>
          <w:szCs w:val="18"/>
        </w:rPr>
        <w:t> </w:t>
      </w:r>
      <w:r w:rsidRPr="00ED63FF">
        <w:rPr>
          <w:rFonts w:eastAsia="Calibri" w:cs="Tahoma"/>
          <w:color w:val="000000"/>
          <w:szCs w:val="18"/>
          <w:lang w:val="ru-RU"/>
        </w:rPr>
        <w:t xml:space="preserve">помощью </w:t>
      </w:r>
      <w:r w:rsidRPr="0055028E">
        <w:rPr>
          <w:rFonts w:eastAsia="Calibri" w:cs="Tahoma"/>
          <w:color w:val="000000"/>
          <w:szCs w:val="18"/>
        </w:rPr>
        <w:t>Software Assurance».</w:t>
      </w:r>
    </w:p>
    <w:p w14:paraId="73705490" w14:textId="77777777" w:rsidR="008233B3" w:rsidRPr="00ED63FF" w:rsidRDefault="00F3254C" w:rsidP="00346F4B">
      <w:pPr>
        <w:numPr>
          <w:ilvl w:val="0"/>
          <w:numId w:val="53"/>
        </w:numPr>
        <w:tabs>
          <w:tab w:val="left" w:pos="1800"/>
        </w:tabs>
        <w:spacing w:after="60"/>
        <w:ind w:left="1440"/>
        <w:rPr>
          <w:lang w:val="ru-RU"/>
        </w:rPr>
      </w:pPr>
      <w:r w:rsidRPr="00ED63FF">
        <w:rPr>
          <w:rFonts w:eastAsia="Calibri" w:cs="Tahoma"/>
          <w:b/>
          <w:color w:val="000000"/>
          <w:szCs w:val="18"/>
          <w:lang w:val="ru-RU"/>
        </w:rPr>
        <w:t xml:space="preserve">Последняя версия </w:t>
      </w:r>
      <w:r w:rsidRPr="0055028E">
        <w:rPr>
          <w:rFonts w:eastAsia="Calibri" w:cs="Tahoma"/>
          <w:b/>
          <w:color w:val="000000"/>
          <w:szCs w:val="18"/>
        </w:rPr>
        <w:t>BizTalk</w:t>
      </w:r>
      <w:r w:rsidRPr="00ED63FF">
        <w:rPr>
          <w:rFonts w:eastAsia="Calibri" w:cs="Tahoma"/>
          <w:b/>
          <w:color w:val="000000"/>
          <w:szCs w:val="18"/>
          <w:lang w:val="ru-RU"/>
        </w:rPr>
        <w:t xml:space="preserve"> </w:t>
      </w:r>
      <w:r w:rsidRPr="0055028E">
        <w:rPr>
          <w:rFonts w:eastAsia="Calibri" w:cs="Tahoma"/>
          <w:b/>
          <w:color w:val="000000"/>
          <w:szCs w:val="18"/>
        </w:rPr>
        <w:t>Server</w:t>
      </w:r>
      <w:r w:rsidRPr="00ED63FF">
        <w:rPr>
          <w:rFonts w:eastAsia="Calibri" w:cs="Tahoma"/>
          <w:b/>
          <w:color w:val="000000"/>
          <w:szCs w:val="18"/>
          <w:lang w:val="ru-RU"/>
        </w:rPr>
        <w:t xml:space="preserve"> </w:t>
      </w:r>
      <w:r w:rsidRPr="0055028E">
        <w:rPr>
          <w:rFonts w:eastAsia="Calibri" w:cs="Tahoma"/>
          <w:b/>
          <w:color w:val="000000"/>
          <w:szCs w:val="18"/>
        </w:rPr>
        <w:t>Standard</w:t>
      </w:r>
      <w:r w:rsidRPr="00ED63FF">
        <w:rPr>
          <w:rFonts w:eastAsia="Calibri" w:cs="Tahoma"/>
          <w:b/>
          <w:color w:val="000000"/>
          <w:szCs w:val="18"/>
          <w:lang w:val="ru-RU"/>
        </w:rPr>
        <w:t xml:space="preserve">: </w:t>
      </w:r>
      <w:r w:rsidRPr="00ED63FF">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2010 </w:t>
      </w:r>
      <w:r w:rsidRPr="0055028E">
        <w:rPr>
          <w:rFonts w:eastAsia="Calibri" w:cs="Tahoma"/>
          <w:color w:val="000000"/>
          <w:szCs w:val="18"/>
        </w:rPr>
        <w:t>Standard</w:t>
      </w:r>
      <w:r w:rsidRPr="00ED63FF">
        <w:rPr>
          <w:rFonts w:eastAsia="Calibri" w:cs="Tahoma"/>
          <w:color w:val="000000"/>
          <w:szCs w:val="18"/>
          <w:lang w:val="ru-RU"/>
        </w:rPr>
        <w:t xml:space="preserve"> «на процессор», однако </w:t>
      </w:r>
    </w:p>
    <w:p w14:paraId="3769040F" w14:textId="77777777" w:rsidR="008233B3" w:rsidRPr="0055028E" w:rsidRDefault="008233B3" w:rsidP="00346F4B">
      <w:pPr>
        <w:numPr>
          <w:ilvl w:val="1"/>
          <w:numId w:val="53"/>
        </w:numPr>
        <w:tabs>
          <w:tab w:val="left" w:pos="2160"/>
        </w:tabs>
        <w:spacing w:after="60"/>
        <w:ind w:left="2160"/>
      </w:pPr>
      <w:r w:rsidRPr="00ED63FF">
        <w:rPr>
          <w:rFonts w:eastAsia="Calibri" w:cs="Tahoma"/>
          <w:color w:val="000000"/>
          <w:szCs w:val="18"/>
          <w:lang w:val="ru-RU"/>
        </w:rPr>
        <w:t>у клиентов больше нет «Перемещения лицензий в фермах серверов» и</w:t>
      </w:r>
      <w:r w:rsidR="00EC75B3" w:rsidRPr="0055028E">
        <w:rPr>
          <w:rFonts w:eastAsia="Calibri" w:cs="Tahoma"/>
          <w:color w:val="000000"/>
          <w:szCs w:val="18"/>
        </w:rPr>
        <w:t> </w:t>
      </w:r>
      <w:r w:rsidRPr="00ED63FF">
        <w:rPr>
          <w:rFonts w:eastAsia="Calibri" w:cs="Tahoma"/>
          <w:color w:val="000000"/>
          <w:szCs w:val="18"/>
          <w:lang w:val="ru-RU"/>
        </w:rPr>
        <w:t xml:space="preserve">«Перемещения лицензий с помощью </w:t>
      </w:r>
      <w:r w:rsidRPr="0055028E">
        <w:rPr>
          <w:rFonts w:eastAsia="Calibri" w:cs="Tahoma"/>
          <w:color w:val="000000"/>
          <w:szCs w:val="18"/>
        </w:rPr>
        <w:t xml:space="preserve">Software Assurance»; и </w:t>
      </w:r>
    </w:p>
    <w:p w14:paraId="52CD9514" w14:textId="77777777" w:rsidR="008233B3" w:rsidRPr="0055028E" w:rsidRDefault="008233B3" w:rsidP="00346F4B">
      <w:pPr>
        <w:numPr>
          <w:ilvl w:val="1"/>
          <w:numId w:val="53"/>
        </w:numPr>
        <w:tabs>
          <w:tab w:val="left" w:pos="2160"/>
          <w:tab w:val="left" w:pos="2970"/>
        </w:tabs>
        <w:spacing w:after="60"/>
        <w:ind w:left="2160"/>
      </w:pPr>
      <w:r w:rsidRPr="00ED63FF">
        <w:rPr>
          <w:rFonts w:eastAsia="Calibri" w:cs="Tahoma"/>
          <w:color w:val="000000"/>
          <w:szCs w:val="18"/>
          <w:lang w:val="ru-RU"/>
        </w:rPr>
        <w:t xml:space="preserve">любая передача лицензий попадает под действие ограничений, указанных ниже, связанных с «эквивалентом в лицензиях на ядро». </w:t>
      </w:r>
      <w:r w:rsidRPr="0055028E">
        <w:rPr>
          <w:rFonts w:eastAsia="Calibri" w:cs="Tahoma"/>
          <w:color w:val="000000"/>
          <w:szCs w:val="18"/>
        </w:rPr>
        <w:t xml:space="preserve">«Эквивалент в лицензиях на ядро» определяется следующим образом. </w:t>
      </w:r>
    </w:p>
    <w:p w14:paraId="33DD141B" w14:textId="77777777" w:rsidR="008233B3" w:rsidRPr="00ED63FF" w:rsidRDefault="008233B3" w:rsidP="00346F4B">
      <w:pPr>
        <w:numPr>
          <w:ilvl w:val="2"/>
          <w:numId w:val="53"/>
        </w:numPr>
        <w:tabs>
          <w:tab w:val="left" w:pos="2520"/>
        </w:tabs>
        <w:spacing w:after="60"/>
        <w:ind w:left="2520"/>
        <w:rPr>
          <w:lang w:val="ru-RU"/>
        </w:rPr>
      </w:pPr>
      <w:r w:rsidRPr="00ED63FF">
        <w:rPr>
          <w:rFonts w:eastAsia="Calibri" w:cs="Tahoma"/>
          <w:color w:val="000000"/>
          <w:szCs w:val="18"/>
          <w:lang w:val="ru-RU"/>
        </w:rPr>
        <w:t>Для каждой соответствующей лицензии, назначенной серверу, «эквивалент в</w:t>
      </w:r>
      <w:r w:rsidR="00EC75B3" w:rsidRPr="0055028E">
        <w:rPr>
          <w:rFonts w:eastAsia="Calibri" w:cs="Tahoma"/>
          <w:color w:val="000000"/>
          <w:szCs w:val="18"/>
        </w:rPr>
        <w:t> </w:t>
      </w:r>
      <w:r w:rsidRPr="00ED63FF">
        <w:rPr>
          <w:rFonts w:eastAsia="Calibri" w:cs="Tahoma"/>
          <w:color w:val="000000"/>
          <w:szCs w:val="18"/>
          <w:lang w:val="ru-RU"/>
        </w:rPr>
        <w:t xml:space="preserve">лицензиях на ядро» равен большему из следующих чисел: </w:t>
      </w:r>
    </w:p>
    <w:p w14:paraId="4359229B" w14:textId="77777777" w:rsidR="008233B3" w:rsidRPr="00ED63FF" w:rsidRDefault="008233B3" w:rsidP="00346F4B">
      <w:pPr>
        <w:numPr>
          <w:ilvl w:val="4"/>
          <w:numId w:val="126"/>
        </w:numPr>
        <w:tabs>
          <w:tab w:val="left" w:pos="2880"/>
        </w:tabs>
        <w:spacing w:after="60"/>
        <w:ind w:left="2880"/>
        <w:rPr>
          <w:lang w:val="ru-RU"/>
        </w:rPr>
      </w:pPr>
      <w:r w:rsidRPr="00ED63FF">
        <w:rPr>
          <w:rFonts w:eastAsia="Calibri" w:cs="Tahoma"/>
          <w:color w:val="000000"/>
          <w:szCs w:val="18"/>
          <w:lang w:val="ru-RU"/>
        </w:rPr>
        <w:t xml:space="preserve">четыре ядра для одной лицензии «на процессор», ИЛИ </w:t>
      </w:r>
    </w:p>
    <w:p w14:paraId="4D916322" w14:textId="77777777" w:rsidR="008233B3" w:rsidRPr="00ED63FF" w:rsidRDefault="008233B3" w:rsidP="00346F4B">
      <w:pPr>
        <w:numPr>
          <w:ilvl w:val="4"/>
          <w:numId w:val="126"/>
        </w:numPr>
        <w:tabs>
          <w:tab w:val="left" w:pos="2880"/>
        </w:tabs>
        <w:spacing w:after="60"/>
        <w:ind w:left="2880"/>
        <w:rPr>
          <w:lang w:val="ru-RU"/>
        </w:rPr>
      </w:pPr>
      <w:r w:rsidRPr="00ED63FF">
        <w:rPr>
          <w:rFonts w:eastAsia="Calibri" w:cs="Tahoma"/>
          <w:color w:val="000000"/>
          <w:szCs w:val="18"/>
          <w:lang w:val="ru-RU"/>
        </w:rPr>
        <w:t>число ядер для</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55028E">
        <w:rPr>
          <w:rFonts w:eastAsia="Calibri" w:cs="Tahoma"/>
          <w:color w:val="000000"/>
          <w:szCs w:val="18"/>
        </w:rPr>
        <w:t>BizTalk</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с помощью средства </w:t>
      </w:r>
      <w:r w:rsidRPr="0055028E">
        <w:rPr>
          <w:rFonts w:eastAsia="Calibri" w:cs="Tahoma"/>
          <w:color w:val="000000"/>
          <w:szCs w:val="18"/>
        </w:rPr>
        <w:t>Microsoft</w:t>
      </w:r>
      <w:r w:rsidRPr="00ED63FF">
        <w:rPr>
          <w:rFonts w:eastAsia="Calibri" w:cs="Tahoma"/>
          <w:color w:val="000000"/>
          <w:szCs w:val="18"/>
          <w:lang w:val="ru-RU"/>
        </w:rPr>
        <w:t xml:space="preserve"> </w:t>
      </w:r>
      <w:r w:rsidRPr="0055028E">
        <w:rPr>
          <w:rFonts w:eastAsia="Calibri" w:cs="Tahoma"/>
          <w:color w:val="000000"/>
          <w:szCs w:val="18"/>
        </w:rPr>
        <w:t>MAP</w:t>
      </w:r>
      <w:r w:rsidRPr="00ED63FF">
        <w:rPr>
          <w:rFonts w:eastAsia="Calibri" w:cs="Tahoma"/>
          <w:color w:val="000000"/>
          <w:szCs w:val="18"/>
          <w:lang w:val="ru-RU"/>
        </w:rPr>
        <w:t xml:space="preserve"> или аналогичного программного обеспечения.) </w:t>
      </w:r>
    </w:p>
    <w:p w14:paraId="5D94EC7C" w14:textId="77777777" w:rsidR="008233B3" w:rsidRPr="00ED63FF" w:rsidRDefault="008233B3" w:rsidP="00346F4B">
      <w:pPr>
        <w:numPr>
          <w:ilvl w:val="1"/>
          <w:numId w:val="128"/>
        </w:numPr>
        <w:tabs>
          <w:tab w:val="left" w:pos="1800"/>
        </w:tabs>
        <w:spacing w:after="60"/>
        <w:rPr>
          <w:lang w:val="ru-RU"/>
        </w:rPr>
      </w:pPr>
      <w:r w:rsidRPr="00ED63FF">
        <w:rPr>
          <w:rFonts w:eastAsia="Calibri" w:cs="Tahoma"/>
          <w:color w:val="000000"/>
          <w:szCs w:val="18"/>
          <w:lang w:val="ru-RU"/>
        </w:rPr>
        <w:t xml:space="preserve">Клиенты </w:t>
      </w:r>
      <w:r w:rsidRPr="00ED63FF">
        <w:rPr>
          <w:rFonts w:eastAsia="Calibri" w:cs="Tahoma"/>
          <w:szCs w:val="18"/>
          <w:lang w:val="ru-RU"/>
        </w:rPr>
        <w:t xml:space="preserve">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w:t>
      </w:r>
      <w:r w:rsidRPr="0055028E">
        <w:rPr>
          <w:rFonts w:eastAsia="Calibri" w:cs="Tahoma"/>
          <w:szCs w:val="18"/>
        </w:rPr>
        <w:t>BizTalk</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w:t>
      </w:r>
    </w:p>
    <w:p w14:paraId="354148C9" w14:textId="77777777" w:rsidR="008233B3" w:rsidRPr="00ED63FF" w:rsidRDefault="008233B3" w:rsidP="00346F4B">
      <w:pPr>
        <w:numPr>
          <w:ilvl w:val="1"/>
          <w:numId w:val="128"/>
        </w:numPr>
        <w:tabs>
          <w:tab w:val="left" w:pos="1800"/>
          <w:tab w:val="left" w:pos="2970"/>
        </w:tabs>
        <w:spacing w:after="60"/>
        <w:rPr>
          <w:lang w:val="ru-RU"/>
        </w:rPr>
      </w:pPr>
      <w:r w:rsidRPr="00ED63FF">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2492048A" w14:textId="77777777" w:rsidR="003540FA" w:rsidRPr="00ED63FF" w:rsidRDefault="003540FA" w:rsidP="00A66BD2">
      <w:pPr>
        <w:ind w:left="540"/>
        <w:rPr>
          <w:lang w:val="ru-RU"/>
        </w:rPr>
      </w:pPr>
    </w:p>
    <w:p w14:paraId="10C4DA7B" w14:textId="77777777" w:rsidR="00676723" w:rsidRPr="00ED63FF" w:rsidRDefault="00676723" w:rsidP="00A66BD2">
      <w:pPr>
        <w:ind w:left="540"/>
        <w:rPr>
          <w:lang w:val="ru-RU"/>
        </w:rPr>
      </w:pPr>
    </w:p>
    <w:p w14:paraId="6AFE6AEF" w14:textId="77777777" w:rsidR="007B48BC" w:rsidRPr="00ED63FF" w:rsidRDefault="00A560B6" w:rsidP="000773D2">
      <w:pPr>
        <w:pStyle w:val="Heading3"/>
        <w:ind w:left="270" w:hanging="270"/>
        <w:rPr>
          <w:lang w:val="ru-RU"/>
        </w:rPr>
      </w:pPr>
      <w:bookmarkStart w:id="1164" w:name="_38_Business_Intelligence"/>
      <w:bookmarkStart w:id="1165" w:name="_Toc336338293"/>
      <w:bookmarkStart w:id="1166" w:name="_Toc377667990"/>
      <w:bookmarkStart w:id="1167" w:name="Srv_35BusinessIntellApp2012"/>
      <w:bookmarkStart w:id="1168" w:name="Srv_35CoreCALBridgeWinIntune"/>
      <w:bookmarkEnd w:id="1164"/>
      <w:r w:rsidRPr="00ED63FF">
        <w:rPr>
          <w:rFonts w:ascii="Tahoma" w:hAnsi="Tahoma"/>
          <w:caps/>
          <w:color w:val="F66400"/>
          <w:sz w:val="22"/>
          <w:vertAlign w:val="superscript"/>
          <w:lang w:val="ru-RU"/>
        </w:rPr>
        <w:t>38</w:t>
      </w:r>
      <w:r w:rsidR="002B489D" w:rsidRPr="002B489D">
        <w:rPr>
          <w:rFonts w:ascii="Tahoma" w:hAnsi="Tahoma"/>
          <w:caps/>
          <w:color w:val="F66400"/>
          <w:sz w:val="22"/>
          <w:lang w:val="ru-RU"/>
        </w:rPr>
        <w:t xml:space="preserve"> </w:t>
      </w:r>
      <w:r w:rsidRPr="0055028E">
        <w:rPr>
          <w:rFonts w:ascii="Tahoma" w:hAnsi="Tahoma"/>
          <w:color w:val="F66400"/>
          <w:sz w:val="22"/>
        </w:rPr>
        <w:t>Business</w:t>
      </w:r>
      <w:r w:rsidRPr="00ED63FF">
        <w:rPr>
          <w:rFonts w:ascii="Tahoma" w:hAnsi="Tahoma"/>
          <w:color w:val="F66400"/>
          <w:sz w:val="22"/>
          <w:lang w:val="ru-RU"/>
        </w:rPr>
        <w:t xml:space="preserve"> </w:t>
      </w:r>
      <w:r w:rsidRPr="0055028E">
        <w:rPr>
          <w:rFonts w:ascii="Tahoma" w:hAnsi="Tahoma"/>
          <w:color w:val="F66400"/>
          <w:sz w:val="22"/>
        </w:rPr>
        <w:t>Intelligence</w:t>
      </w:r>
      <w:r w:rsidRPr="00ED63FF">
        <w:rPr>
          <w:rFonts w:ascii="Tahoma" w:hAnsi="Tahoma"/>
          <w:color w:val="F66400"/>
          <w:sz w:val="22"/>
          <w:lang w:val="ru-RU"/>
        </w:rPr>
        <w:t xml:space="preserve"> </w:t>
      </w:r>
      <w:r w:rsidRPr="0055028E">
        <w:rPr>
          <w:rFonts w:ascii="Tahoma" w:hAnsi="Tahoma"/>
          <w:color w:val="F66400"/>
          <w:sz w:val="22"/>
        </w:rPr>
        <w:t>Appliance</w:t>
      </w:r>
      <w:r w:rsidRPr="00ED63FF">
        <w:rPr>
          <w:rFonts w:ascii="Tahoma" w:hAnsi="Tahoma"/>
          <w:color w:val="F66400"/>
          <w:sz w:val="22"/>
          <w:lang w:val="ru-RU"/>
        </w:rPr>
        <w:t xml:space="preserve"> 2012</w:t>
      </w:r>
      <w:bookmarkEnd w:id="1165"/>
      <w:bookmarkEnd w:id="1166"/>
      <w:r w:rsidR="002B489D" w:rsidRPr="002B489D">
        <w:rPr>
          <w:rFonts w:ascii="Tahoma" w:hAnsi="Tahoma"/>
          <w:caps/>
          <w:color w:val="F66400"/>
          <w:sz w:val="22"/>
          <w:lang w:val="ru-RU"/>
        </w:rPr>
        <w:t xml:space="preserve"> </w:t>
      </w:r>
    </w:p>
    <w:bookmarkEnd w:id="1167"/>
    <w:p w14:paraId="3D595340" w14:textId="77777777" w:rsidR="007B48BC" w:rsidRPr="00ED63FF" w:rsidRDefault="007B48BC" w:rsidP="007B48BC">
      <w:pPr>
        <w:rPr>
          <w:lang w:val="ru-RU"/>
        </w:rPr>
      </w:pPr>
    </w:p>
    <w:p w14:paraId="26DBA4FB" w14:textId="77777777" w:rsidR="00E03856" w:rsidRPr="00ED63FF" w:rsidRDefault="00E50460" w:rsidP="00A66BD2">
      <w:pPr>
        <w:ind w:left="720"/>
        <w:rPr>
          <w:lang w:val="ru-RU"/>
        </w:rPr>
      </w:pPr>
      <w:r w:rsidRPr="00ED63FF">
        <w:rPr>
          <w:rFonts w:cs="Tahoma"/>
          <w:szCs w:val="18"/>
          <w:lang w:val="ru-RU"/>
        </w:rPr>
        <w:t xml:space="preserve">Программное обеспечение </w:t>
      </w:r>
      <w:r w:rsidRPr="0055028E">
        <w:rPr>
          <w:rFonts w:cs="Tahoma"/>
          <w:szCs w:val="18"/>
        </w:rPr>
        <w:t>Business</w:t>
      </w:r>
      <w:r w:rsidRPr="00ED63FF">
        <w:rPr>
          <w:rFonts w:cs="Tahoma"/>
          <w:szCs w:val="18"/>
          <w:lang w:val="ru-RU"/>
        </w:rPr>
        <w:t xml:space="preserve"> </w:t>
      </w:r>
      <w:r w:rsidRPr="0055028E">
        <w:rPr>
          <w:rFonts w:cs="Tahoma"/>
          <w:szCs w:val="18"/>
        </w:rPr>
        <w:t>Intelligence</w:t>
      </w:r>
      <w:r w:rsidRPr="00ED63FF">
        <w:rPr>
          <w:rFonts w:cs="Tahoma"/>
          <w:szCs w:val="18"/>
          <w:lang w:val="ru-RU"/>
        </w:rPr>
        <w:t xml:space="preserve"> </w:t>
      </w:r>
      <w:r w:rsidRPr="0055028E">
        <w:rPr>
          <w:rFonts w:cs="Tahoma"/>
          <w:szCs w:val="18"/>
        </w:rPr>
        <w:t>Appliance</w:t>
      </w:r>
      <w:r w:rsidRPr="00ED63FF">
        <w:rPr>
          <w:rFonts w:cs="Tahoma"/>
          <w:szCs w:val="18"/>
          <w:lang w:val="ru-RU"/>
        </w:rPr>
        <w:t xml:space="preserve"> 2012, включающее </w:t>
      </w:r>
      <w:r w:rsidRPr="0055028E">
        <w:rPr>
          <w:rFonts w:cs="Tahoma"/>
          <w:szCs w:val="18"/>
        </w:rPr>
        <w:t>SQL</w:t>
      </w:r>
      <w:r w:rsidRPr="00ED63FF">
        <w:rPr>
          <w:rFonts w:cs="Tahoma"/>
          <w:szCs w:val="18"/>
          <w:lang w:val="ru-RU"/>
        </w:rPr>
        <w:t xml:space="preserve"> </w:t>
      </w:r>
      <w:r w:rsidRPr="0055028E">
        <w:rPr>
          <w:rFonts w:cs="Tahoma"/>
          <w:szCs w:val="18"/>
        </w:rPr>
        <w:t>Server</w:t>
      </w:r>
      <w:r w:rsidRPr="00ED63FF">
        <w:rPr>
          <w:rFonts w:cs="Tahoma"/>
          <w:szCs w:val="18"/>
          <w:lang w:val="ru-RU"/>
        </w:rPr>
        <w:t xml:space="preserve"> 2008 </w:t>
      </w:r>
      <w:r w:rsidRPr="0055028E">
        <w:rPr>
          <w:rFonts w:cs="Tahoma"/>
          <w:szCs w:val="18"/>
        </w:rPr>
        <w:t>R</w:t>
      </w:r>
      <w:r w:rsidRPr="00ED63FF">
        <w:rPr>
          <w:rFonts w:cs="Tahoma"/>
          <w:szCs w:val="18"/>
          <w:lang w:val="ru-RU"/>
        </w:rPr>
        <w:t xml:space="preserve">2 и </w:t>
      </w:r>
      <w:r w:rsidRPr="0055028E">
        <w:rPr>
          <w:rFonts w:cs="Tahoma"/>
          <w:szCs w:val="18"/>
        </w:rPr>
        <w:t>SharePoint</w:t>
      </w:r>
      <w:r w:rsidRPr="00ED63FF">
        <w:rPr>
          <w:rFonts w:cs="Tahoma"/>
          <w:szCs w:val="18"/>
          <w:lang w:val="ru-RU"/>
        </w:rPr>
        <w:t xml:space="preserve"> </w:t>
      </w:r>
      <w:r w:rsidRPr="0055028E">
        <w:rPr>
          <w:rFonts w:cs="Tahoma"/>
          <w:szCs w:val="18"/>
        </w:rPr>
        <w:t>Server</w:t>
      </w:r>
      <w:r w:rsidRPr="00ED63FF">
        <w:rPr>
          <w:rFonts w:cs="Tahoma"/>
          <w:szCs w:val="18"/>
          <w:lang w:val="ru-RU"/>
        </w:rPr>
        <w:t xml:space="preserve"> 2010, доступно только в утвержденных </w:t>
      </w:r>
      <w:r w:rsidRPr="0055028E">
        <w:rPr>
          <w:rFonts w:cs="Tahoma"/>
          <w:szCs w:val="18"/>
        </w:rPr>
        <w:t>Microsoft</w:t>
      </w:r>
      <w:r w:rsidRPr="00ED63FF">
        <w:rPr>
          <w:rFonts w:cs="Tahoma"/>
          <w:szCs w:val="18"/>
          <w:lang w:val="ru-RU"/>
        </w:rPr>
        <w:t xml:space="preserve"> конфигурациях оборудования и программного обеспечения.</w:t>
      </w:r>
      <w:r w:rsidR="00317026" w:rsidRPr="00ED63FF">
        <w:rPr>
          <w:rFonts w:cs="Tahoma"/>
          <w:szCs w:val="18"/>
          <w:lang w:val="ru-RU"/>
        </w:rPr>
        <w:t xml:space="preserve"> </w:t>
      </w:r>
      <w:r w:rsidRPr="00ED63FF">
        <w:rPr>
          <w:rFonts w:cs="Tahoma"/>
          <w:szCs w:val="18"/>
          <w:lang w:val="ru-RU"/>
        </w:rPr>
        <w:t>Использование программного обеспечения в других конфигурациях не поддерживается и может вести к снижению производительности.</w:t>
      </w:r>
      <w:r w:rsidR="00317026" w:rsidRPr="00ED63FF">
        <w:rPr>
          <w:rFonts w:cs="Tahoma"/>
          <w:szCs w:val="18"/>
          <w:lang w:val="ru-RU"/>
        </w:rPr>
        <w:t xml:space="preserve"> </w:t>
      </w:r>
      <w:r w:rsidRPr="00ED63FF">
        <w:rPr>
          <w:rFonts w:cs="Tahoma"/>
          <w:szCs w:val="18"/>
          <w:lang w:val="ru-RU"/>
        </w:rPr>
        <w:t>Дополнительные сведения см. по адресу</w:t>
      </w:r>
      <w:r w:rsidRPr="00ED63FF">
        <w:rPr>
          <w:rFonts w:cs="Tahoma"/>
          <w:color w:val="1F497D"/>
          <w:szCs w:val="18"/>
          <w:lang w:val="ru-RU"/>
        </w:rPr>
        <w:t xml:space="preserve"> </w:t>
      </w:r>
      <w:hyperlink r:id="rId48" w:tooltip="http://www.microsoft.com/sqlserver/en/us/get-sql-server/how-to-buy.aspx" w:history="1">
        <w:r w:rsidRPr="0055028E">
          <w:rPr>
            <w:rStyle w:val="Hyperlink"/>
            <w:rFonts w:cs="Tahoma"/>
            <w:szCs w:val="18"/>
          </w:rPr>
          <w:t>http</w:t>
        </w:r>
        <w:r w:rsidRPr="00ED63FF">
          <w:rPr>
            <w:rStyle w:val="Hyperlink"/>
            <w:rFonts w:cs="Tahoma"/>
            <w:szCs w:val="18"/>
            <w:lang w:val="ru-RU"/>
          </w:rPr>
          <w:t>://</w:t>
        </w:r>
        <w:r w:rsidRPr="0055028E">
          <w:rPr>
            <w:rStyle w:val="Hyperlink"/>
            <w:rFonts w:cs="Tahoma"/>
            <w:szCs w:val="18"/>
          </w:rPr>
          <w:t>www</w:t>
        </w:r>
        <w:r w:rsidRPr="00ED63FF">
          <w:rPr>
            <w:rStyle w:val="Hyperlink"/>
            <w:rFonts w:cs="Tahoma"/>
            <w:szCs w:val="18"/>
            <w:lang w:val="ru-RU"/>
          </w:rPr>
          <w:t>.</w:t>
        </w:r>
        <w:r w:rsidRPr="0055028E">
          <w:rPr>
            <w:rStyle w:val="Hyperlink"/>
            <w:rFonts w:cs="Tahoma"/>
            <w:szCs w:val="18"/>
          </w:rPr>
          <w:t>microsoft</w:t>
        </w:r>
        <w:r w:rsidRPr="00ED63FF">
          <w:rPr>
            <w:rStyle w:val="Hyperlink"/>
            <w:rFonts w:cs="Tahoma"/>
            <w:szCs w:val="18"/>
            <w:lang w:val="ru-RU"/>
          </w:rPr>
          <w:t>.</w:t>
        </w:r>
        <w:r w:rsidRPr="0055028E">
          <w:rPr>
            <w:rStyle w:val="Hyperlink"/>
            <w:rFonts w:cs="Tahoma"/>
            <w:szCs w:val="18"/>
          </w:rPr>
          <w:t>com</w:t>
        </w:r>
        <w:r w:rsidRPr="00ED63FF">
          <w:rPr>
            <w:rStyle w:val="Hyperlink"/>
            <w:rFonts w:cs="Tahoma"/>
            <w:szCs w:val="18"/>
            <w:lang w:val="ru-RU"/>
          </w:rPr>
          <w:t>/</w:t>
        </w:r>
        <w:r w:rsidRPr="0055028E">
          <w:rPr>
            <w:rStyle w:val="Hyperlink"/>
            <w:rFonts w:cs="Tahoma"/>
            <w:szCs w:val="18"/>
          </w:rPr>
          <w:t>sqlserver</w:t>
        </w:r>
        <w:r w:rsidRPr="00ED63FF">
          <w:rPr>
            <w:rStyle w:val="Hyperlink"/>
            <w:rFonts w:cs="Tahoma"/>
            <w:szCs w:val="18"/>
            <w:lang w:val="ru-RU"/>
          </w:rPr>
          <w:t>/</w:t>
        </w:r>
        <w:r w:rsidRPr="0055028E">
          <w:rPr>
            <w:rStyle w:val="Hyperlink"/>
            <w:rFonts w:cs="Tahoma"/>
            <w:szCs w:val="18"/>
          </w:rPr>
          <w:t>en</w:t>
        </w:r>
        <w:r w:rsidRPr="00ED63FF">
          <w:rPr>
            <w:rStyle w:val="Hyperlink"/>
            <w:rFonts w:cs="Tahoma"/>
            <w:szCs w:val="18"/>
            <w:lang w:val="ru-RU"/>
          </w:rPr>
          <w:t>/</w:t>
        </w:r>
        <w:r w:rsidRPr="0055028E">
          <w:rPr>
            <w:rStyle w:val="Hyperlink"/>
            <w:rFonts w:cs="Tahoma"/>
            <w:szCs w:val="18"/>
          </w:rPr>
          <w:t>us</w:t>
        </w:r>
        <w:r w:rsidRPr="00ED63FF">
          <w:rPr>
            <w:rStyle w:val="Hyperlink"/>
            <w:rFonts w:cs="Tahoma"/>
            <w:szCs w:val="18"/>
            <w:lang w:val="ru-RU"/>
          </w:rPr>
          <w:t>/</w:t>
        </w:r>
        <w:r w:rsidRPr="0055028E">
          <w:rPr>
            <w:rStyle w:val="Hyperlink"/>
            <w:rFonts w:cs="Tahoma"/>
            <w:szCs w:val="18"/>
          </w:rPr>
          <w:t>get</w:t>
        </w:r>
        <w:r w:rsidRPr="00ED63FF">
          <w:rPr>
            <w:rStyle w:val="Hyperlink"/>
            <w:rFonts w:cs="Tahoma"/>
            <w:szCs w:val="18"/>
            <w:lang w:val="ru-RU"/>
          </w:rPr>
          <w:t>-</w:t>
        </w:r>
        <w:r w:rsidRPr="0055028E">
          <w:rPr>
            <w:rStyle w:val="Hyperlink"/>
            <w:rFonts w:cs="Tahoma"/>
            <w:szCs w:val="18"/>
          </w:rPr>
          <w:t>sql</w:t>
        </w:r>
        <w:r w:rsidRPr="00ED63FF">
          <w:rPr>
            <w:rStyle w:val="Hyperlink"/>
            <w:rFonts w:cs="Tahoma"/>
            <w:szCs w:val="18"/>
            <w:lang w:val="ru-RU"/>
          </w:rPr>
          <w:t>-</w:t>
        </w:r>
        <w:r w:rsidRPr="0055028E">
          <w:rPr>
            <w:rStyle w:val="Hyperlink"/>
            <w:rFonts w:cs="Tahoma"/>
            <w:szCs w:val="18"/>
          </w:rPr>
          <w:t>server</w:t>
        </w:r>
        <w:r w:rsidRPr="00ED63FF">
          <w:rPr>
            <w:rStyle w:val="Hyperlink"/>
            <w:rFonts w:cs="Tahoma"/>
            <w:szCs w:val="18"/>
            <w:lang w:val="ru-RU"/>
          </w:rPr>
          <w:t>/</w:t>
        </w:r>
        <w:r w:rsidRPr="0055028E">
          <w:rPr>
            <w:rStyle w:val="Hyperlink"/>
            <w:rFonts w:cs="Tahoma"/>
            <w:szCs w:val="18"/>
          </w:rPr>
          <w:t>how</w:t>
        </w:r>
        <w:r w:rsidRPr="00ED63FF">
          <w:rPr>
            <w:rStyle w:val="Hyperlink"/>
            <w:rFonts w:cs="Tahoma"/>
            <w:szCs w:val="18"/>
            <w:lang w:val="ru-RU"/>
          </w:rPr>
          <w:t>-</w:t>
        </w:r>
        <w:r w:rsidRPr="0055028E">
          <w:rPr>
            <w:rStyle w:val="Hyperlink"/>
            <w:rFonts w:cs="Tahoma"/>
            <w:szCs w:val="18"/>
          </w:rPr>
          <w:t>to</w:t>
        </w:r>
        <w:r w:rsidRPr="00ED63FF">
          <w:rPr>
            <w:rStyle w:val="Hyperlink"/>
            <w:rFonts w:cs="Tahoma"/>
            <w:szCs w:val="18"/>
            <w:lang w:val="ru-RU"/>
          </w:rPr>
          <w:t>-</w:t>
        </w:r>
        <w:r w:rsidRPr="0055028E">
          <w:rPr>
            <w:rStyle w:val="Hyperlink"/>
            <w:rFonts w:cs="Tahoma"/>
            <w:szCs w:val="18"/>
          </w:rPr>
          <w:t>buy</w:t>
        </w:r>
        <w:r w:rsidRPr="00ED63FF">
          <w:rPr>
            <w:rStyle w:val="Hyperlink"/>
            <w:rFonts w:cs="Tahoma"/>
            <w:szCs w:val="18"/>
            <w:lang w:val="ru-RU"/>
          </w:rPr>
          <w:t>.</w:t>
        </w:r>
        <w:r w:rsidRPr="0055028E">
          <w:rPr>
            <w:rStyle w:val="Hyperlink"/>
            <w:rFonts w:cs="Tahoma"/>
            <w:szCs w:val="18"/>
          </w:rPr>
          <w:t>aspx</w:t>
        </w:r>
      </w:hyperlink>
      <w:r w:rsidR="00317026" w:rsidRPr="00ED63FF">
        <w:rPr>
          <w:rFonts w:cs="Tahoma"/>
          <w:szCs w:val="18"/>
          <w:lang w:val="ru-RU"/>
        </w:rPr>
        <w:t xml:space="preserve"> </w:t>
      </w:r>
    </w:p>
    <w:p w14:paraId="5354E5C8" w14:textId="77777777" w:rsidR="00A66BD2" w:rsidRPr="00ED63FF" w:rsidRDefault="00A66BD2" w:rsidP="00A66BD2">
      <w:pPr>
        <w:rPr>
          <w:lang w:val="ru-RU"/>
        </w:rPr>
      </w:pPr>
    </w:p>
    <w:p w14:paraId="7B001720" w14:textId="77777777" w:rsidR="00A66BD2" w:rsidRPr="00ED63FF" w:rsidRDefault="00A66BD2" w:rsidP="00A66BD2">
      <w:pPr>
        <w:rPr>
          <w:lang w:val="ru-RU"/>
        </w:rPr>
      </w:pPr>
    </w:p>
    <w:p w14:paraId="4D840EED" w14:textId="77777777" w:rsidR="00EC75B3" w:rsidRPr="00ED63FF" w:rsidRDefault="00EC75B3" w:rsidP="00A66BD2">
      <w:pPr>
        <w:rPr>
          <w:lang w:val="ru-RU"/>
        </w:rPr>
      </w:pPr>
    </w:p>
    <w:p w14:paraId="5E3D6DF1" w14:textId="77777777" w:rsidR="00EC75B3" w:rsidRPr="00ED63FF" w:rsidRDefault="00EC75B3" w:rsidP="00A66BD2">
      <w:pPr>
        <w:rPr>
          <w:lang w:val="ru-RU"/>
        </w:rPr>
      </w:pPr>
    </w:p>
    <w:p w14:paraId="75AF9A34" w14:textId="77777777" w:rsidR="00EC75B3" w:rsidRPr="00ED63FF" w:rsidRDefault="00EC75B3" w:rsidP="00A66BD2">
      <w:pPr>
        <w:rPr>
          <w:lang w:val="ru-RU"/>
        </w:rPr>
      </w:pPr>
    </w:p>
    <w:p w14:paraId="6CBBAD0E" w14:textId="77777777" w:rsidR="003540FA" w:rsidRPr="002B489D" w:rsidRDefault="001C55B1" w:rsidP="000773D2">
      <w:pPr>
        <w:pStyle w:val="Heading3"/>
        <w:ind w:left="270" w:hanging="270"/>
      </w:pPr>
      <w:bookmarkStart w:id="1169" w:name="_39_Core_CAL"/>
      <w:bookmarkStart w:id="1170" w:name="_Toc336338294"/>
      <w:bookmarkStart w:id="1171" w:name="_Toc377667991"/>
      <w:bookmarkEnd w:id="1169"/>
      <w:r w:rsidRPr="002B489D">
        <w:rPr>
          <w:rFonts w:ascii="Tahoma" w:hAnsi="Tahoma"/>
          <w:caps/>
          <w:color w:val="F66400"/>
          <w:sz w:val="22"/>
          <w:vertAlign w:val="superscript"/>
        </w:rPr>
        <w:lastRenderedPageBreak/>
        <w:t>39</w:t>
      </w:r>
      <w:r w:rsidRPr="002B489D">
        <w:rPr>
          <w:rFonts w:ascii="Tahoma" w:hAnsi="Tahoma"/>
          <w:color w:val="F66400"/>
          <w:sz w:val="22"/>
        </w:rPr>
        <w:t xml:space="preserve"> </w:t>
      </w:r>
      <w:r w:rsidRPr="0055028E">
        <w:rPr>
          <w:rFonts w:ascii="Tahoma" w:hAnsi="Tahoma"/>
          <w:color w:val="F66400"/>
          <w:sz w:val="22"/>
        </w:rPr>
        <w:t>Core</w:t>
      </w:r>
      <w:r w:rsidRPr="002B489D">
        <w:rPr>
          <w:rFonts w:ascii="Tahoma" w:hAnsi="Tahoma"/>
          <w:color w:val="F66400"/>
          <w:sz w:val="22"/>
        </w:rPr>
        <w:t xml:space="preserve"> </w:t>
      </w:r>
      <w:r w:rsidRPr="0055028E">
        <w:rPr>
          <w:rFonts w:ascii="Tahoma" w:hAnsi="Tahoma"/>
          <w:color w:val="FF6600"/>
          <w:sz w:val="22"/>
        </w:rPr>
        <w:t>CAL</w:t>
      </w:r>
      <w:r w:rsidRPr="002B489D">
        <w:rPr>
          <w:rFonts w:ascii="Tahoma" w:hAnsi="Tahoma"/>
          <w:color w:val="FF6600"/>
          <w:sz w:val="22"/>
        </w:rPr>
        <w:t xml:space="preserve"> </w:t>
      </w:r>
      <w:r w:rsidRPr="0055028E">
        <w:rPr>
          <w:rFonts w:ascii="Tahoma" w:hAnsi="Tahoma"/>
          <w:color w:val="FF6600"/>
          <w:sz w:val="22"/>
        </w:rPr>
        <w:t>Suite</w:t>
      </w:r>
      <w:r w:rsidRPr="002B489D">
        <w:rPr>
          <w:rFonts w:ascii="Tahoma" w:hAnsi="Tahoma"/>
          <w:color w:val="FF6600"/>
          <w:sz w:val="22"/>
        </w:rPr>
        <w:t xml:space="preserve"> </w:t>
      </w:r>
      <w:r w:rsidRPr="0055028E">
        <w:rPr>
          <w:rFonts w:ascii="Tahoma" w:hAnsi="Tahoma"/>
          <w:color w:val="FF6600"/>
          <w:sz w:val="22"/>
        </w:rPr>
        <w:t>Bridge</w:t>
      </w:r>
      <w:r w:rsidRPr="002B489D">
        <w:rPr>
          <w:rFonts w:ascii="Tahoma" w:hAnsi="Tahoma"/>
          <w:color w:val="FF6600"/>
          <w:sz w:val="22"/>
        </w:rPr>
        <w:t xml:space="preserve"> </w:t>
      </w:r>
      <w:r w:rsidRPr="00ED63FF">
        <w:rPr>
          <w:rFonts w:ascii="Tahoma" w:hAnsi="Tahoma"/>
          <w:color w:val="FF6600"/>
          <w:sz w:val="22"/>
          <w:lang w:val="ru-RU"/>
        </w:rPr>
        <w:t>для</w:t>
      </w:r>
      <w:r w:rsidRPr="002B489D">
        <w:rPr>
          <w:rFonts w:ascii="Tahoma" w:hAnsi="Tahoma"/>
          <w:color w:val="FF6600"/>
          <w:sz w:val="22"/>
        </w:rPr>
        <w:t xml:space="preserve"> </w:t>
      </w:r>
      <w:r w:rsidRPr="0055028E">
        <w:rPr>
          <w:rFonts w:ascii="Tahoma" w:hAnsi="Tahoma"/>
          <w:color w:val="FF6600"/>
          <w:sz w:val="22"/>
        </w:rPr>
        <w:t>Office</w:t>
      </w:r>
      <w:r w:rsidRPr="002B489D">
        <w:rPr>
          <w:rFonts w:ascii="Tahoma" w:hAnsi="Tahoma"/>
          <w:color w:val="FF6600"/>
          <w:sz w:val="22"/>
        </w:rPr>
        <w:t xml:space="preserve"> 365, </w:t>
      </w:r>
      <w:r w:rsidRPr="0055028E">
        <w:rPr>
          <w:rFonts w:ascii="Tahoma" w:hAnsi="Tahoma"/>
          <w:color w:val="FF6600"/>
          <w:sz w:val="22"/>
        </w:rPr>
        <w:t>Core</w:t>
      </w:r>
      <w:r w:rsidRPr="002B489D">
        <w:rPr>
          <w:rFonts w:ascii="Tahoma" w:hAnsi="Tahoma"/>
          <w:color w:val="FF6600"/>
          <w:sz w:val="22"/>
        </w:rPr>
        <w:t xml:space="preserve"> </w:t>
      </w:r>
      <w:r w:rsidRPr="0055028E">
        <w:rPr>
          <w:rFonts w:ascii="Tahoma" w:hAnsi="Tahoma"/>
          <w:color w:val="FF6600"/>
          <w:sz w:val="22"/>
        </w:rPr>
        <w:t>CAL</w:t>
      </w:r>
      <w:r w:rsidRPr="002B489D">
        <w:rPr>
          <w:rFonts w:ascii="Tahoma" w:hAnsi="Tahoma"/>
          <w:color w:val="FF6600"/>
          <w:sz w:val="22"/>
        </w:rPr>
        <w:t xml:space="preserve"> </w:t>
      </w:r>
      <w:r w:rsidRPr="0055028E">
        <w:rPr>
          <w:rFonts w:ascii="Tahoma" w:hAnsi="Tahoma"/>
          <w:color w:val="FF6600"/>
          <w:sz w:val="22"/>
        </w:rPr>
        <w:t>Suite</w:t>
      </w:r>
      <w:r w:rsidRPr="002B489D">
        <w:rPr>
          <w:rFonts w:ascii="Tahoma" w:hAnsi="Tahoma"/>
          <w:color w:val="FF6600"/>
          <w:sz w:val="22"/>
        </w:rPr>
        <w:t xml:space="preserve"> </w:t>
      </w:r>
      <w:r w:rsidRPr="0055028E">
        <w:rPr>
          <w:rFonts w:ascii="Tahoma" w:hAnsi="Tahoma"/>
          <w:color w:val="FF6600"/>
          <w:sz w:val="22"/>
        </w:rPr>
        <w:t>Bridge</w:t>
      </w:r>
      <w:r w:rsidRPr="002B489D">
        <w:rPr>
          <w:rFonts w:ascii="Tahoma" w:hAnsi="Tahoma"/>
          <w:color w:val="FF6600"/>
          <w:sz w:val="22"/>
        </w:rPr>
        <w:t xml:space="preserve"> </w:t>
      </w:r>
      <w:r w:rsidRPr="00ED63FF">
        <w:rPr>
          <w:rFonts w:ascii="Tahoma" w:hAnsi="Tahoma"/>
          <w:color w:val="FF6600"/>
          <w:sz w:val="22"/>
          <w:lang w:val="ru-RU"/>
        </w:rPr>
        <w:t>для</w:t>
      </w:r>
      <w:r w:rsidRPr="002B489D">
        <w:rPr>
          <w:rFonts w:ascii="Tahoma" w:hAnsi="Tahoma"/>
          <w:color w:val="FF6600"/>
          <w:sz w:val="22"/>
        </w:rPr>
        <w:t xml:space="preserve"> </w:t>
      </w:r>
      <w:r w:rsidRPr="0055028E">
        <w:rPr>
          <w:rFonts w:ascii="Tahoma" w:hAnsi="Tahoma"/>
          <w:color w:val="FF6600"/>
          <w:sz w:val="22"/>
        </w:rPr>
        <w:t>Office</w:t>
      </w:r>
      <w:r w:rsidRPr="002B489D">
        <w:rPr>
          <w:rFonts w:ascii="Tahoma" w:hAnsi="Tahoma"/>
          <w:color w:val="FF6600"/>
          <w:sz w:val="22"/>
        </w:rPr>
        <w:t xml:space="preserve"> 365 </w:t>
      </w:r>
      <w:r w:rsidRPr="00ED63FF">
        <w:rPr>
          <w:rFonts w:ascii="Tahoma" w:hAnsi="Tahoma"/>
          <w:color w:val="FF6600"/>
          <w:sz w:val="22"/>
          <w:lang w:val="ru-RU"/>
        </w:rPr>
        <w:t>и</w:t>
      </w:r>
      <w:r w:rsidRPr="002B489D">
        <w:rPr>
          <w:rFonts w:ascii="Tahoma" w:hAnsi="Tahoma"/>
          <w:color w:val="FF6600"/>
          <w:sz w:val="22"/>
        </w:rPr>
        <w:t xml:space="preserve"> </w:t>
      </w:r>
      <w:r w:rsidRPr="0055028E">
        <w:rPr>
          <w:rFonts w:ascii="Tahoma" w:hAnsi="Tahoma"/>
          <w:color w:val="FF6600"/>
          <w:sz w:val="22"/>
        </w:rPr>
        <w:t>Windows</w:t>
      </w:r>
      <w:r w:rsidRPr="002B489D">
        <w:rPr>
          <w:rFonts w:ascii="Tahoma" w:hAnsi="Tahoma"/>
          <w:color w:val="FF6600"/>
          <w:sz w:val="22"/>
        </w:rPr>
        <w:t xml:space="preserve"> </w:t>
      </w:r>
      <w:r w:rsidRPr="0055028E">
        <w:rPr>
          <w:rFonts w:ascii="Tahoma" w:hAnsi="Tahoma"/>
          <w:color w:val="FF6600"/>
          <w:sz w:val="22"/>
        </w:rPr>
        <w:t>Intune</w:t>
      </w:r>
      <w:r w:rsidRPr="002B489D">
        <w:rPr>
          <w:rFonts w:ascii="Tahoma" w:hAnsi="Tahoma"/>
          <w:color w:val="FF6600"/>
          <w:sz w:val="22"/>
        </w:rPr>
        <w:t xml:space="preserve">, </w:t>
      </w:r>
      <w:r w:rsidRPr="0055028E">
        <w:rPr>
          <w:rFonts w:ascii="Tahoma" w:hAnsi="Tahoma"/>
          <w:color w:val="FF6600"/>
          <w:sz w:val="22"/>
        </w:rPr>
        <w:t>Core</w:t>
      </w:r>
      <w:r w:rsidRPr="002B489D">
        <w:rPr>
          <w:rFonts w:ascii="Tahoma" w:hAnsi="Tahoma"/>
          <w:color w:val="FF6600"/>
          <w:sz w:val="22"/>
        </w:rPr>
        <w:t xml:space="preserve"> </w:t>
      </w:r>
      <w:r w:rsidRPr="0055028E">
        <w:rPr>
          <w:rFonts w:ascii="Tahoma" w:hAnsi="Tahoma"/>
          <w:color w:val="FF6600"/>
          <w:sz w:val="22"/>
        </w:rPr>
        <w:t>CAL</w:t>
      </w:r>
      <w:r w:rsidRPr="002B489D">
        <w:rPr>
          <w:rFonts w:ascii="Tahoma" w:hAnsi="Tahoma"/>
          <w:color w:val="FF6600"/>
          <w:sz w:val="22"/>
        </w:rPr>
        <w:t xml:space="preserve"> </w:t>
      </w:r>
      <w:r w:rsidRPr="0055028E">
        <w:rPr>
          <w:rFonts w:ascii="Tahoma" w:hAnsi="Tahoma"/>
          <w:color w:val="FF6600"/>
          <w:sz w:val="22"/>
        </w:rPr>
        <w:t>Suite</w:t>
      </w:r>
      <w:r w:rsidRPr="002B489D">
        <w:rPr>
          <w:rFonts w:ascii="Tahoma" w:hAnsi="Tahoma"/>
          <w:color w:val="FF6600"/>
          <w:sz w:val="22"/>
        </w:rPr>
        <w:t xml:space="preserve"> </w:t>
      </w:r>
      <w:r w:rsidRPr="0055028E">
        <w:rPr>
          <w:rFonts w:ascii="Tahoma" w:hAnsi="Tahoma"/>
          <w:color w:val="FF6600"/>
          <w:sz w:val="22"/>
        </w:rPr>
        <w:t>Bridge</w:t>
      </w:r>
      <w:r w:rsidRPr="002B489D">
        <w:rPr>
          <w:rFonts w:ascii="Tahoma" w:hAnsi="Tahoma"/>
          <w:color w:val="FF6600"/>
          <w:sz w:val="22"/>
        </w:rPr>
        <w:t xml:space="preserve"> </w:t>
      </w:r>
      <w:r w:rsidRPr="00ED63FF">
        <w:rPr>
          <w:rFonts w:ascii="Tahoma" w:hAnsi="Tahoma"/>
          <w:color w:val="FF6600"/>
          <w:sz w:val="22"/>
          <w:lang w:val="ru-RU"/>
        </w:rPr>
        <w:t>для</w:t>
      </w:r>
      <w:r w:rsidRPr="002B489D">
        <w:rPr>
          <w:rFonts w:ascii="Tahoma" w:hAnsi="Tahoma"/>
          <w:color w:val="FF6600"/>
          <w:sz w:val="22"/>
        </w:rPr>
        <w:t xml:space="preserve"> </w:t>
      </w:r>
      <w:r w:rsidRPr="0055028E">
        <w:rPr>
          <w:rFonts w:ascii="Tahoma" w:hAnsi="Tahoma"/>
          <w:color w:val="FF6600"/>
          <w:sz w:val="22"/>
        </w:rPr>
        <w:t>Windows</w:t>
      </w:r>
      <w:r w:rsidRPr="002B489D">
        <w:rPr>
          <w:rFonts w:ascii="Tahoma" w:hAnsi="Tahoma"/>
          <w:color w:val="FF6600"/>
          <w:sz w:val="22"/>
        </w:rPr>
        <w:t xml:space="preserve"> </w:t>
      </w:r>
      <w:r w:rsidRPr="0055028E">
        <w:rPr>
          <w:rFonts w:ascii="Tahoma" w:hAnsi="Tahoma"/>
          <w:color w:val="FF6600"/>
          <w:sz w:val="22"/>
        </w:rPr>
        <w:t>Intune</w:t>
      </w:r>
      <w:bookmarkEnd w:id="1170"/>
      <w:bookmarkEnd w:id="1171"/>
    </w:p>
    <w:bookmarkEnd w:id="1168"/>
    <w:p w14:paraId="76EAEF23" w14:textId="77777777" w:rsidR="003540FA" w:rsidRPr="002B489D" w:rsidRDefault="003540FA" w:rsidP="00A66BD2">
      <w:pPr>
        <w:ind w:left="540"/>
        <w:rPr>
          <w:sz w:val="12"/>
          <w:szCs w:val="12"/>
        </w:rPr>
      </w:pPr>
    </w:p>
    <w:p w14:paraId="2DE51810" w14:textId="77777777" w:rsidR="00A66BD2" w:rsidRPr="00ED63FF" w:rsidRDefault="000773D2" w:rsidP="00A66BD2">
      <w:pPr>
        <w:spacing w:after="60"/>
        <w:ind w:left="720"/>
        <w:rPr>
          <w:lang w:val="ru-RU"/>
        </w:rPr>
      </w:pPr>
      <w:r w:rsidRPr="00ED63FF">
        <w:rPr>
          <w:b/>
          <w:szCs w:val="18"/>
          <w:lang w:val="ru-RU"/>
        </w:rPr>
        <w:t>Определение</w:t>
      </w:r>
    </w:p>
    <w:p w14:paraId="48D8EB83" w14:textId="77777777" w:rsidR="000773D2" w:rsidRPr="00ED63FF" w:rsidRDefault="00A66BD2" w:rsidP="00A66BD2">
      <w:pPr>
        <w:ind w:left="720"/>
        <w:rPr>
          <w:lang w:val="ru-RU"/>
        </w:rPr>
      </w:pPr>
      <w:r w:rsidRPr="00ED63FF">
        <w:rPr>
          <w:b/>
          <w:szCs w:val="18"/>
          <w:lang w:val="ru-RU"/>
        </w:rPr>
        <w:t>«</w:t>
      </w:r>
      <w:r w:rsidRPr="00ED63FF">
        <w:rPr>
          <w:szCs w:val="18"/>
          <w:lang w:val="ru-RU"/>
        </w:rPr>
        <w:t xml:space="preserve">Переход» означает преобразование Лицензии </w:t>
      </w:r>
      <w:r w:rsidRPr="00ED63FF">
        <w:rPr>
          <w:rFonts w:cs="Tahoma"/>
          <w:szCs w:val="18"/>
          <w:lang w:val="ru-RU"/>
        </w:rPr>
        <w:t xml:space="preserve">с текущим покрытием </w:t>
      </w:r>
      <w:r w:rsidRPr="0055028E">
        <w:rPr>
          <w:rFonts w:cs="Tahoma"/>
          <w:szCs w:val="18"/>
        </w:rPr>
        <w:t>Software</w:t>
      </w:r>
      <w:r w:rsidRPr="00ED63FF">
        <w:rPr>
          <w:rFonts w:cs="Tahoma"/>
          <w:szCs w:val="18"/>
          <w:lang w:val="ru-RU"/>
        </w:rPr>
        <w:t xml:space="preserve"> </w:t>
      </w:r>
      <w:r w:rsidRPr="0055028E">
        <w:rPr>
          <w:rFonts w:cs="Tahoma"/>
          <w:szCs w:val="18"/>
        </w:rPr>
        <w:t>Assurance</w:t>
      </w:r>
      <w:r w:rsidRPr="00ED63FF">
        <w:rPr>
          <w:rFonts w:cs="Tahoma"/>
          <w:szCs w:val="18"/>
          <w:lang w:val="ru-RU"/>
        </w:rPr>
        <w:t xml:space="preserve"> в подписную лицензию или обратно.</w:t>
      </w:r>
      <w:r w:rsidR="00317026" w:rsidRPr="00ED63FF">
        <w:rPr>
          <w:rFonts w:cs="Tahoma"/>
          <w:szCs w:val="18"/>
          <w:lang w:val="ru-RU"/>
        </w:rPr>
        <w:t xml:space="preserve"> </w:t>
      </w:r>
    </w:p>
    <w:p w14:paraId="44CFE84A" w14:textId="77777777" w:rsidR="00A66BD2" w:rsidRPr="00ED63FF" w:rsidRDefault="00A66BD2" w:rsidP="00A66BD2">
      <w:pPr>
        <w:ind w:left="720"/>
        <w:rPr>
          <w:sz w:val="12"/>
          <w:szCs w:val="12"/>
          <w:lang w:val="ru-RU"/>
        </w:rPr>
      </w:pPr>
    </w:p>
    <w:p w14:paraId="770F47B4" w14:textId="77777777" w:rsidR="00A66BD2" w:rsidRPr="00ED63FF" w:rsidRDefault="000773D2" w:rsidP="00A66BD2">
      <w:pPr>
        <w:spacing w:after="60"/>
        <w:ind w:left="720"/>
        <w:rPr>
          <w:lang w:val="ru-RU"/>
        </w:rPr>
      </w:pPr>
      <w:r w:rsidRPr="00ED63FF">
        <w:rPr>
          <w:b/>
          <w:szCs w:val="18"/>
          <w:lang w:val="ru-RU"/>
        </w:rPr>
        <w:t>Применимые права на использование</w:t>
      </w:r>
    </w:p>
    <w:p w14:paraId="203EC904" w14:textId="77777777" w:rsidR="000773D2" w:rsidRPr="00ED63FF" w:rsidRDefault="000773D2" w:rsidP="00A66BD2">
      <w:pPr>
        <w:spacing w:line="276" w:lineRule="auto"/>
        <w:ind w:left="720"/>
        <w:rPr>
          <w:spacing w:val="-4"/>
          <w:lang w:val="ru-RU"/>
        </w:rPr>
      </w:pPr>
      <w:r w:rsidRPr="00ED63FF">
        <w:rPr>
          <w:rFonts w:eastAsia="Calibri" w:cs="Tahoma"/>
          <w:spacing w:val="-4"/>
          <w:szCs w:val="18"/>
          <w:lang w:val="ru-RU"/>
        </w:rPr>
        <w:t xml:space="preserve">Лицензия </w:t>
      </w:r>
      <w:r w:rsidRPr="0055028E">
        <w:rPr>
          <w:rFonts w:eastAsia="Calibri" w:cs="Tahoma"/>
          <w:spacing w:val="-4"/>
          <w:szCs w:val="18"/>
        </w:rPr>
        <w:t>CAL</w:t>
      </w:r>
      <w:r w:rsidRPr="00ED63FF">
        <w:rPr>
          <w:rFonts w:eastAsia="Calibri" w:cs="Tahoma"/>
          <w:spacing w:val="-4"/>
          <w:szCs w:val="18"/>
          <w:lang w:val="ru-RU"/>
        </w:rPr>
        <w:t xml:space="preserve"> </w:t>
      </w:r>
      <w:r w:rsidRPr="0055028E">
        <w:rPr>
          <w:rFonts w:eastAsia="Calibri" w:cs="Tahoma"/>
          <w:spacing w:val="-4"/>
          <w:szCs w:val="18"/>
        </w:rPr>
        <w:t>Suite</w:t>
      </w:r>
      <w:r w:rsidRPr="00ED63FF">
        <w:rPr>
          <w:rFonts w:eastAsia="Calibri" w:cs="Tahoma"/>
          <w:spacing w:val="-4"/>
          <w:szCs w:val="18"/>
          <w:lang w:val="ru-RU"/>
        </w:rPr>
        <w:t xml:space="preserve"> </w:t>
      </w:r>
      <w:r w:rsidRPr="0055028E">
        <w:rPr>
          <w:rFonts w:eastAsia="Calibri" w:cs="Tahoma"/>
          <w:spacing w:val="-4"/>
          <w:szCs w:val="18"/>
        </w:rPr>
        <w:t>Bridge</w:t>
      </w:r>
      <w:r w:rsidRPr="00ED63FF">
        <w:rPr>
          <w:rFonts w:eastAsia="Calibri" w:cs="Tahoma"/>
          <w:spacing w:val="-4"/>
          <w:szCs w:val="18"/>
          <w:lang w:val="ru-RU"/>
        </w:rPr>
        <w:t xml:space="preserve"> не относится к конкретной версии, а Права на использование продуктов определяются состоянием покрытия </w:t>
      </w:r>
      <w:r w:rsidRPr="0055028E">
        <w:rPr>
          <w:rFonts w:eastAsia="Calibri" w:cs="Tahoma"/>
          <w:spacing w:val="-4"/>
          <w:szCs w:val="18"/>
        </w:rPr>
        <w:t>Software</w:t>
      </w:r>
      <w:r w:rsidRPr="00ED63FF">
        <w:rPr>
          <w:rFonts w:eastAsia="Calibri" w:cs="Tahoma"/>
          <w:spacing w:val="-4"/>
          <w:szCs w:val="18"/>
          <w:lang w:val="ru-RU"/>
        </w:rPr>
        <w:t xml:space="preserve"> </w:t>
      </w:r>
      <w:r w:rsidRPr="0055028E">
        <w:rPr>
          <w:rFonts w:eastAsia="Calibri" w:cs="Tahoma"/>
          <w:spacing w:val="-4"/>
          <w:szCs w:val="18"/>
        </w:rPr>
        <w:t>Assurance</w:t>
      </w:r>
      <w:r w:rsidRPr="00ED63FF">
        <w:rPr>
          <w:rFonts w:eastAsia="Calibri" w:cs="Tahoma"/>
          <w:spacing w:val="-4"/>
          <w:szCs w:val="18"/>
          <w:lang w:val="ru-RU"/>
        </w:rPr>
        <w:t xml:space="preserve"> для этой лицензии.</w:t>
      </w:r>
      <w:r w:rsidR="00317026" w:rsidRPr="00ED63FF">
        <w:rPr>
          <w:rFonts w:eastAsia="Calibri" w:cs="Tahoma"/>
          <w:spacing w:val="-4"/>
          <w:szCs w:val="18"/>
          <w:lang w:val="ru-RU"/>
        </w:rPr>
        <w:t xml:space="preserve"> </w:t>
      </w:r>
      <w:r w:rsidRPr="00ED63FF">
        <w:rPr>
          <w:rFonts w:eastAsia="Calibri" w:cs="Tahoma"/>
          <w:spacing w:val="-4"/>
          <w:szCs w:val="18"/>
          <w:lang w:val="ru-RU"/>
        </w:rPr>
        <w:t xml:space="preserve">Если срок действия покрытия </w:t>
      </w:r>
      <w:r w:rsidRPr="0055028E">
        <w:rPr>
          <w:rFonts w:eastAsia="Calibri" w:cs="Tahoma"/>
          <w:spacing w:val="-4"/>
          <w:szCs w:val="18"/>
        </w:rPr>
        <w:t>Software</w:t>
      </w:r>
      <w:r w:rsidRPr="00ED63FF">
        <w:rPr>
          <w:rFonts w:eastAsia="Calibri" w:cs="Tahoma"/>
          <w:spacing w:val="-4"/>
          <w:szCs w:val="18"/>
          <w:lang w:val="ru-RU"/>
        </w:rPr>
        <w:t xml:space="preserve"> </w:t>
      </w:r>
      <w:r w:rsidRPr="0055028E">
        <w:rPr>
          <w:rFonts w:eastAsia="Calibri" w:cs="Tahoma"/>
          <w:spacing w:val="-4"/>
          <w:szCs w:val="18"/>
        </w:rPr>
        <w:t>Assurance</w:t>
      </w:r>
      <w:r w:rsidRPr="00ED63FF">
        <w:rPr>
          <w:rFonts w:eastAsia="Calibri" w:cs="Tahoma"/>
          <w:spacing w:val="-4"/>
          <w:szCs w:val="18"/>
          <w:lang w:val="ru-RU"/>
        </w:rPr>
        <w:t xml:space="preserv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r w:rsidR="00317026" w:rsidRPr="00ED63FF">
        <w:rPr>
          <w:rFonts w:eastAsia="Calibri" w:cs="Tahoma"/>
          <w:spacing w:val="-4"/>
          <w:szCs w:val="18"/>
          <w:lang w:val="ru-RU"/>
        </w:rPr>
        <w:t xml:space="preserve"> </w:t>
      </w:r>
      <w:r w:rsidRPr="00ED63FF">
        <w:rPr>
          <w:rFonts w:eastAsia="Calibri" w:cs="Tahoma"/>
          <w:spacing w:val="-4"/>
          <w:szCs w:val="18"/>
          <w:lang w:val="ru-RU"/>
        </w:rPr>
        <w:t xml:space="preserve">Лицензия </w:t>
      </w:r>
      <w:r w:rsidRPr="0055028E">
        <w:rPr>
          <w:rFonts w:eastAsia="Calibri" w:cs="Tahoma"/>
          <w:spacing w:val="-4"/>
          <w:szCs w:val="18"/>
        </w:rPr>
        <w:t>CAL</w:t>
      </w:r>
      <w:r w:rsidRPr="00ED63FF">
        <w:rPr>
          <w:rFonts w:eastAsia="Calibri" w:cs="Tahoma"/>
          <w:spacing w:val="-4"/>
          <w:szCs w:val="18"/>
          <w:lang w:val="ru-RU"/>
        </w:rPr>
        <w:t xml:space="preserve"> </w:t>
      </w:r>
      <w:r w:rsidRPr="0055028E">
        <w:rPr>
          <w:rFonts w:eastAsia="Calibri" w:cs="Tahoma"/>
          <w:spacing w:val="-4"/>
          <w:szCs w:val="18"/>
        </w:rPr>
        <w:t>Suite</w:t>
      </w:r>
      <w:r w:rsidRPr="00ED63FF">
        <w:rPr>
          <w:rFonts w:eastAsia="Calibri" w:cs="Tahoma"/>
          <w:spacing w:val="-4"/>
          <w:szCs w:val="18"/>
          <w:lang w:val="ru-RU"/>
        </w:rPr>
        <w:t xml:space="preserve"> </w:t>
      </w:r>
      <w:r w:rsidRPr="0055028E">
        <w:rPr>
          <w:rFonts w:eastAsia="Calibri" w:cs="Tahoma"/>
          <w:spacing w:val="-4"/>
          <w:szCs w:val="18"/>
        </w:rPr>
        <w:t>Bridge</w:t>
      </w:r>
      <w:r w:rsidRPr="00ED63FF">
        <w:rPr>
          <w:rFonts w:eastAsia="Calibri" w:cs="Tahoma"/>
          <w:spacing w:val="-4"/>
          <w:szCs w:val="18"/>
          <w:lang w:val="ru-RU"/>
        </w:rPr>
        <w:t xml:space="preserve"> представляет собой единую лицензию, которая назначается отдельному пользователю или устройству.</w:t>
      </w:r>
    </w:p>
    <w:p w14:paraId="23B2656A" w14:textId="77777777" w:rsidR="00A66BD2" w:rsidRPr="00ED63FF" w:rsidRDefault="00A66BD2" w:rsidP="00A66BD2">
      <w:pPr>
        <w:spacing w:line="276" w:lineRule="auto"/>
        <w:ind w:left="720"/>
        <w:rPr>
          <w:sz w:val="14"/>
          <w:szCs w:val="14"/>
          <w:lang w:val="ru-RU"/>
        </w:rPr>
      </w:pPr>
    </w:p>
    <w:p w14:paraId="0DE94783" w14:textId="77777777" w:rsidR="00A66BD2" w:rsidRPr="00ED63FF" w:rsidRDefault="000773D2" w:rsidP="00A66BD2">
      <w:pPr>
        <w:spacing w:after="60"/>
        <w:ind w:left="720"/>
        <w:rPr>
          <w:lang w:val="ru-RU"/>
        </w:rPr>
      </w:pPr>
      <w:r w:rsidRPr="00ED63FF">
        <w:rPr>
          <w:b/>
          <w:szCs w:val="18"/>
          <w:lang w:val="ru-RU"/>
        </w:rPr>
        <w:t>Требования</w:t>
      </w:r>
    </w:p>
    <w:p w14:paraId="49692250" w14:textId="77777777" w:rsidR="000773D2" w:rsidRPr="00ED63FF" w:rsidRDefault="000773D2" w:rsidP="00A66BD2">
      <w:pPr>
        <w:spacing w:line="276" w:lineRule="auto"/>
        <w:ind w:left="720"/>
        <w:rPr>
          <w:spacing w:val="-2"/>
          <w:lang w:val="ru-RU"/>
        </w:rPr>
      </w:pPr>
      <w:r w:rsidRPr="00ED63FF">
        <w:rPr>
          <w:rFonts w:eastAsia="Calibri" w:cs="Tahoma"/>
          <w:spacing w:val="-2"/>
          <w:szCs w:val="18"/>
          <w:lang w:val="ru-RU"/>
        </w:rPr>
        <w:t xml:space="preserve">Лицензия </w:t>
      </w:r>
      <w:r w:rsidRPr="0055028E">
        <w:rPr>
          <w:rFonts w:eastAsia="Calibri" w:cs="Tahoma"/>
          <w:spacing w:val="-2"/>
          <w:szCs w:val="18"/>
        </w:rPr>
        <w:t>CAL</w:t>
      </w:r>
      <w:r w:rsidRPr="00ED63FF">
        <w:rPr>
          <w:rFonts w:eastAsia="Calibri" w:cs="Tahoma"/>
          <w:spacing w:val="-2"/>
          <w:szCs w:val="18"/>
          <w:lang w:val="ru-RU"/>
        </w:rPr>
        <w:t xml:space="preserve"> </w:t>
      </w:r>
      <w:r w:rsidRPr="0055028E">
        <w:rPr>
          <w:rFonts w:eastAsia="Calibri" w:cs="Tahoma"/>
          <w:spacing w:val="-2"/>
          <w:szCs w:val="18"/>
        </w:rPr>
        <w:t>Suite</w:t>
      </w:r>
      <w:r w:rsidRPr="00ED63FF">
        <w:rPr>
          <w:rFonts w:eastAsia="Calibri" w:cs="Tahoma"/>
          <w:spacing w:val="-2"/>
          <w:szCs w:val="18"/>
          <w:lang w:val="ru-RU"/>
        </w:rPr>
        <w:t xml:space="preserve"> </w:t>
      </w:r>
      <w:r w:rsidRPr="0055028E">
        <w:rPr>
          <w:rFonts w:eastAsia="Calibri" w:cs="Tahoma"/>
          <w:spacing w:val="-2"/>
          <w:szCs w:val="18"/>
        </w:rPr>
        <w:t>Bridge</w:t>
      </w:r>
      <w:r w:rsidRPr="00ED63FF">
        <w:rPr>
          <w:rFonts w:eastAsia="Calibri" w:cs="Tahoma"/>
          <w:spacing w:val="-2"/>
          <w:szCs w:val="18"/>
          <w:lang w:val="ru-RU"/>
        </w:rPr>
        <w:t xml:space="preserve"> может быть обязательной при Переходе от схемы </w:t>
      </w:r>
      <w:r w:rsidRPr="0055028E">
        <w:rPr>
          <w:rFonts w:eastAsia="Calibri" w:cs="Tahoma"/>
          <w:spacing w:val="-2"/>
          <w:szCs w:val="18"/>
        </w:rPr>
        <w:t>CAL</w:t>
      </w:r>
      <w:r w:rsidRPr="00ED63FF">
        <w:rPr>
          <w:rFonts w:eastAsia="Calibri" w:cs="Tahoma"/>
          <w:spacing w:val="-2"/>
          <w:szCs w:val="18"/>
          <w:lang w:val="ru-RU"/>
        </w:rPr>
        <w:t xml:space="preserve"> </w:t>
      </w:r>
      <w:r w:rsidRPr="0055028E">
        <w:rPr>
          <w:rFonts w:eastAsia="Calibri" w:cs="Tahoma"/>
          <w:spacing w:val="-2"/>
          <w:szCs w:val="18"/>
        </w:rPr>
        <w:t>Suite</w:t>
      </w:r>
      <w:r w:rsidRPr="00ED63FF">
        <w:rPr>
          <w:rFonts w:eastAsia="Calibri" w:cs="Tahoma"/>
          <w:spacing w:val="-2"/>
          <w:szCs w:val="18"/>
          <w:lang w:val="ru-RU"/>
        </w:rPr>
        <w:t xml:space="preserve"> к сопоставимому сочетанию Продукта и Веб-служб.</w:t>
      </w:r>
      <w:r w:rsidR="00317026" w:rsidRPr="00ED63FF">
        <w:rPr>
          <w:rFonts w:eastAsia="Calibri" w:cs="Tahoma"/>
          <w:spacing w:val="-2"/>
          <w:szCs w:val="18"/>
          <w:lang w:val="ru-RU"/>
        </w:rPr>
        <w:t xml:space="preserve"> </w:t>
      </w:r>
      <w:r w:rsidRPr="00ED63FF">
        <w:rPr>
          <w:rFonts w:eastAsia="Calibri" w:cs="Tahoma"/>
          <w:spacing w:val="-2"/>
          <w:szCs w:val="18"/>
          <w:lang w:val="ru-RU"/>
        </w:rPr>
        <w:t xml:space="preserve">Если Переход требует наличия лицензии </w:t>
      </w:r>
      <w:r w:rsidRPr="0055028E">
        <w:rPr>
          <w:rFonts w:eastAsia="Calibri" w:cs="Tahoma"/>
          <w:spacing w:val="-2"/>
          <w:szCs w:val="18"/>
        </w:rPr>
        <w:t>CAL</w:t>
      </w:r>
      <w:r w:rsidRPr="00ED63FF">
        <w:rPr>
          <w:rFonts w:eastAsia="Calibri" w:cs="Tahoma"/>
          <w:spacing w:val="-2"/>
          <w:szCs w:val="18"/>
          <w:lang w:val="ru-RU"/>
        </w:rPr>
        <w:t xml:space="preserve"> </w:t>
      </w:r>
      <w:r w:rsidRPr="0055028E">
        <w:rPr>
          <w:rFonts w:eastAsia="Calibri" w:cs="Tahoma"/>
          <w:spacing w:val="-2"/>
          <w:szCs w:val="18"/>
        </w:rPr>
        <w:t>Suite</w:t>
      </w:r>
      <w:r w:rsidRPr="00ED63FF">
        <w:rPr>
          <w:rFonts w:eastAsia="Calibri" w:cs="Tahoma"/>
          <w:spacing w:val="-2"/>
          <w:szCs w:val="18"/>
          <w:lang w:val="ru-RU"/>
        </w:rPr>
        <w:t xml:space="preserve"> </w:t>
      </w:r>
      <w:r w:rsidRPr="0055028E">
        <w:rPr>
          <w:rFonts w:eastAsia="Calibri" w:cs="Tahoma"/>
          <w:spacing w:val="-2"/>
          <w:szCs w:val="18"/>
        </w:rPr>
        <w:t>Bridge</w:t>
      </w:r>
      <w:r w:rsidRPr="00ED63FF">
        <w:rPr>
          <w:rFonts w:eastAsia="Calibri" w:cs="Tahoma"/>
          <w:spacing w:val="-2"/>
          <w:szCs w:val="18"/>
          <w:lang w:val="ru-RU"/>
        </w:rPr>
        <w:t xml:space="preserve"> и соответствующая Лицензия была оплачена Клиентом в полном объеме, приобретение лицензии </w:t>
      </w:r>
      <w:r w:rsidRPr="0055028E">
        <w:rPr>
          <w:rFonts w:eastAsia="Calibri" w:cs="Tahoma"/>
          <w:spacing w:val="-2"/>
          <w:szCs w:val="18"/>
        </w:rPr>
        <w:t>CAL</w:t>
      </w:r>
      <w:r w:rsidRPr="00ED63FF">
        <w:rPr>
          <w:rFonts w:eastAsia="Calibri" w:cs="Tahoma"/>
          <w:spacing w:val="-2"/>
          <w:szCs w:val="18"/>
          <w:lang w:val="ru-RU"/>
        </w:rPr>
        <w:t xml:space="preserve"> </w:t>
      </w:r>
      <w:r w:rsidRPr="0055028E">
        <w:rPr>
          <w:rFonts w:eastAsia="Calibri" w:cs="Tahoma"/>
          <w:spacing w:val="-2"/>
          <w:szCs w:val="18"/>
        </w:rPr>
        <w:t>Suite</w:t>
      </w:r>
      <w:r w:rsidRPr="00ED63FF">
        <w:rPr>
          <w:rFonts w:eastAsia="Calibri" w:cs="Tahoma"/>
          <w:spacing w:val="-2"/>
          <w:szCs w:val="18"/>
          <w:lang w:val="ru-RU"/>
        </w:rPr>
        <w:t xml:space="preserve"> </w:t>
      </w:r>
      <w:r w:rsidRPr="0055028E">
        <w:rPr>
          <w:rFonts w:eastAsia="Calibri" w:cs="Tahoma"/>
          <w:spacing w:val="-2"/>
          <w:szCs w:val="18"/>
        </w:rPr>
        <w:t>Bridge</w:t>
      </w:r>
      <w:r w:rsidRPr="00ED63FF">
        <w:rPr>
          <w:rFonts w:eastAsia="Calibri" w:cs="Tahoma"/>
          <w:spacing w:val="-2"/>
          <w:szCs w:val="18"/>
          <w:lang w:val="ru-RU"/>
        </w:rPr>
        <w:t xml:space="preserve"> не требуется.</w:t>
      </w:r>
      <w:r w:rsidR="00317026" w:rsidRPr="00ED63FF">
        <w:rPr>
          <w:rFonts w:eastAsia="Calibri" w:cs="Tahoma"/>
          <w:spacing w:val="-2"/>
          <w:szCs w:val="18"/>
          <w:lang w:val="ru-RU"/>
        </w:rPr>
        <w:t xml:space="preserve"> </w:t>
      </w:r>
      <w:r w:rsidRPr="00ED63FF">
        <w:rPr>
          <w:rFonts w:eastAsia="Calibri" w:cs="Tahoma"/>
          <w:spacing w:val="-2"/>
          <w:szCs w:val="18"/>
          <w:lang w:val="ru-RU"/>
        </w:rPr>
        <w:t xml:space="preserve">Вместо этого можно приобрести </w:t>
      </w:r>
      <w:r w:rsidRPr="0055028E">
        <w:rPr>
          <w:rFonts w:eastAsia="Calibri" w:cs="Tahoma"/>
          <w:spacing w:val="-2"/>
          <w:szCs w:val="18"/>
        </w:rPr>
        <w:t>Software</w:t>
      </w:r>
      <w:r w:rsidRPr="00ED63FF">
        <w:rPr>
          <w:rFonts w:eastAsia="Calibri" w:cs="Tahoma"/>
          <w:spacing w:val="-2"/>
          <w:szCs w:val="18"/>
          <w:lang w:val="ru-RU"/>
        </w:rPr>
        <w:t xml:space="preserve"> </w:t>
      </w:r>
      <w:r w:rsidRPr="0055028E">
        <w:rPr>
          <w:rFonts w:eastAsia="Calibri" w:cs="Tahoma"/>
          <w:spacing w:val="-2"/>
          <w:szCs w:val="18"/>
        </w:rPr>
        <w:t>Assurance</w:t>
      </w:r>
      <w:r w:rsidRPr="00ED63FF">
        <w:rPr>
          <w:rFonts w:eastAsia="Calibri" w:cs="Tahoma"/>
          <w:spacing w:val="-2"/>
          <w:szCs w:val="18"/>
          <w:lang w:val="ru-RU"/>
        </w:rPr>
        <w:t xml:space="preserve"> для лицензии </w:t>
      </w:r>
      <w:r w:rsidRPr="0055028E">
        <w:rPr>
          <w:rFonts w:eastAsia="Calibri" w:cs="Tahoma"/>
          <w:spacing w:val="-2"/>
          <w:szCs w:val="18"/>
        </w:rPr>
        <w:t>CAL</w:t>
      </w:r>
      <w:r w:rsidRPr="00ED63FF">
        <w:rPr>
          <w:rFonts w:eastAsia="Calibri" w:cs="Tahoma"/>
          <w:spacing w:val="-2"/>
          <w:szCs w:val="18"/>
          <w:lang w:val="ru-RU"/>
        </w:rPr>
        <w:t xml:space="preserve"> </w:t>
      </w:r>
      <w:r w:rsidRPr="0055028E">
        <w:rPr>
          <w:rFonts w:eastAsia="Calibri" w:cs="Tahoma"/>
          <w:spacing w:val="-2"/>
          <w:szCs w:val="18"/>
        </w:rPr>
        <w:t>Suite</w:t>
      </w:r>
      <w:r w:rsidRPr="00ED63FF">
        <w:rPr>
          <w:rFonts w:eastAsia="Calibri" w:cs="Tahoma"/>
          <w:spacing w:val="-2"/>
          <w:szCs w:val="18"/>
          <w:lang w:val="ru-RU"/>
        </w:rPr>
        <w:t xml:space="preserve"> </w:t>
      </w:r>
      <w:r w:rsidRPr="0055028E">
        <w:rPr>
          <w:rFonts w:eastAsia="Calibri" w:cs="Tahoma"/>
          <w:spacing w:val="-2"/>
          <w:szCs w:val="18"/>
        </w:rPr>
        <w:t>Bridge</w:t>
      </w:r>
      <w:r w:rsidRPr="00ED63FF">
        <w:rPr>
          <w:rFonts w:eastAsia="Calibri" w:cs="Tahoma"/>
          <w:spacing w:val="-2"/>
          <w:szCs w:val="18"/>
          <w:lang w:val="ru-RU"/>
        </w:rPr>
        <w:t xml:space="preserve"> в день годовщины Соглашения о регистрации, когда Переход вступает в силу.</w:t>
      </w:r>
      <w:r w:rsidR="00317026" w:rsidRPr="00ED63FF">
        <w:rPr>
          <w:rFonts w:eastAsia="Calibri" w:cs="Tahoma"/>
          <w:spacing w:val="-2"/>
          <w:szCs w:val="18"/>
          <w:lang w:val="ru-RU"/>
        </w:rPr>
        <w:t xml:space="preserve"> </w:t>
      </w:r>
      <w:r w:rsidRPr="00ED63FF">
        <w:rPr>
          <w:rFonts w:eastAsia="Calibri" w:cs="Tahoma"/>
          <w:spacing w:val="-2"/>
          <w:szCs w:val="18"/>
          <w:lang w:val="ru-RU"/>
        </w:rPr>
        <w:t xml:space="preserve">В этом случае соотношение Перехода может быть только следующим: одно покрытие </w:t>
      </w:r>
      <w:r w:rsidRPr="0055028E">
        <w:rPr>
          <w:rFonts w:eastAsia="Calibri" w:cs="Tahoma"/>
          <w:spacing w:val="-2"/>
          <w:szCs w:val="18"/>
        </w:rPr>
        <w:t>CAL</w:t>
      </w:r>
      <w:r w:rsidRPr="00ED63FF">
        <w:rPr>
          <w:rFonts w:eastAsia="Calibri" w:cs="Tahoma"/>
          <w:spacing w:val="-2"/>
          <w:szCs w:val="18"/>
          <w:lang w:val="ru-RU"/>
        </w:rPr>
        <w:t xml:space="preserve"> </w:t>
      </w:r>
      <w:r w:rsidRPr="0055028E">
        <w:rPr>
          <w:rFonts w:eastAsia="Calibri" w:cs="Tahoma"/>
          <w:spacing w:val="-2"/>
          <w:szCs w:val="18"/>
        </w:rPr>
        <w:t>Suite</w:t>
      </w:r>
      <w:r w:rsidRPr="00ED63FF">
        <w:rPr>
          <w:rFonts w:eastAsia="Calibri" w:cs="Tahoma"/>
          <w:spacing w:val="-2"/>
          <w:szCs w:val="18"/>
          <w:lang w:val="ru-RU"/>
        </w:rPr>
        <w:t xml:space="preserve"> </w:t>
      </w:r>
      <w:r w:rsidRPr="0055028E">
        <w:rPr>
          <w:rFonts w:eastAsia="Calibri" w:cs="Tahoma"/>
          <w:spacing w:val="-2"/>
          <w:szCs w:val="18"/>
        </w:rPr>
        <w:t>Bridge</w:t>
      </w:r>
      <w:r w:rsidRPr="00ED63FF">
        <w:rPr>
          <w:rFonts w:eastAsia="Calibri" w:cs="Tahoma"/>
          <w:spacing w:val="-2"/>
          <w:szCs w:val="18"/>
          <w:lang w:val="ru-RU"/>
        </w:rPr>
        <w:t xml:space="preserve"> </w:t>
      </w:r>
      <w:r w:rsidRPr="0055028E">
        <w:rPr>
          <w:rFonts w:eastAsia="Calibri" w:cs="Tahoma"/>
          <w:spacing w:val="-2"/>
          <w:szCs w:val="18"/>
        </w:rPr>
        <w:t>Software</w:t>
      </w:r>
      <w:r w:rsidRPr="00ED63FF">
        <w:rPr>
          <w:rFonts w:eastAsia="Calibri" w:cs="Tahoma"/>
          <w:spacing w:val="-2"/>
          <w:szCs w:val="18"/>
          <w:lang w:val="ru-RU"/>
        </w:rPr>
        <w:t xml:space="preserve"> </w:t>
      </w:r>
      <w:r w:rsidRPr="0055028E">
        <w:rPr>
          <w:rFonts w:eastAsia="Calibri" w:cs="Tahoma"/>
          <w:spacing w:val="-2"/>
          <w:szCs w:val="18"/>
        </w:rPr>
        <w:t>Assurance</w:t>
      </w:r>
      <w:r w:rsidRPr="00ED63FF">
        <w:rPr>
          <w:rFonts w:eastAsia="Calibri" w:cs="Tahoma"/>
          <w:spacing w:val="-2"/>
          <w:szCs w:val="18"/>
          <w:lang w:val="ru-RU"/>
        </w:rPr>
        <w:t xml:space="preserve"> для одного покрытия </w:t>
      </w:r>
      <w:r w:rsidRPr="0055028E">
        <w:rPr>
          <w:rFonts w:eastAsia="Calibri" w:cs="Tahoma"/>
          <w:spacing w:val="-2"/>
          <w:szCs w:val="18"/>
        </w:rPr>
        <w:t>CAL</w:t>
      </w:r>
      <w:r w:rsidRPr="00ED63FF">
        <w:rPr>
          <w:rFonts w:eastAsia="Calibri" w:cs="Tahoma"/>
          <w:spacing w:val="-2"/>
          <w:szCs w:val="18"/>
          <w:lang w:val="ru-RU"/>
        </w:rPr>
        <w:t xml:space="preserve"> </w:t>
      </w:r>
      <w:r w:rsidRPr="0055028E">
        <w:rPr>
          <w:rFonts w:eastAsia="Calibri" w:cs="Tahoma"/>
          <w:spacing w:val="-2"/>
          <w:szCs w:val="18"/>
        </w:rPr>
        <w:t>Suite</w:t>
      </w:r>
      <w:r w:rsidRPr="00ED63FF">
        <w:rPr>
          <w:rFonts w:eastAsia="Calibri" w:cs="Tahoma"/>
          <w:spacing w:val="-2"/>
          <w:szCs w:val="18"/>
          <w:lang w:val="ru-RU"/>
        </w:rPr>
        <w:t xml:space="preserve"> </w:t>
      </w:r>
      <w:r w:rsidRPr="0055028E">
        <w:rPr>
          <w:rFonts w:eastAsia="Calibri" w:cs="Tahoma"/>
          <w:spacing w:val="-2"/>
          <w:szCs w:val="18"/>
        </w:rPr>
        <w:t>Software</w:t>
      </w:r>
      <w:r w:rsidRPr="00ED63FF">
        <w:rPr>
          <w:rFonts w:eastAsia="Calibri" w:cs="Tahoma"/>
          <w:spacing w:val="-2"/>
          <w:szCs w:val="18"/>
          <w:lang w:val="ru-RU"/>
        </w:rPr>
        <w:t xml:space="preserve"> </w:t>
      </w:r>
      <w:r w:rsidRPr="0055028E">
        <w:rPr>
          <w:rFonts w:eastAsia="Calibri" w:cs="Tahoma"/>
          <w:spacing w:val="-2"/>
          <w:szCs w:val="18"/>
        </w:rPr>
        <w:t>Assurance</w:t>
      </w:r>
      <w:r w:rsidRPr="00ED63FF">
        <w:rPr>
          <w:rFonts w:eastAsia="Calibri" w:cs="Tahoma"/>
          <w:spacing w:val="-2"/>
          <w:szCs w:val="18"/>
          <w:lang w:val="ru-RU"/>
        </w:rPr>
        <w:t xml:space="preserve"> и для той же Лицензии пользователя или устройства в качестве соответствующей лицензии </w:t>
      </w:r>
      <w:r w:rsidRPr="0055028E">
        <w:rPr>
          <w:rFonts w:eastAsia="Calibri" w:cs="Tahoma"/>
          <w:spacing w:val="-2"/>
          <w:szCs w:val="18"/>
        </w:rPr>
        <w:t>CAL</w:t>
      </w:r>
      <w:r w:rsidRPr="00ED63FF">
        <w:rPr>
          <w:rFonts w:eastAsia="Calibri" w:cs="Tahoma"/>
          <w:spacing w:val="-2"/>
          <w:szCs w:val="18"/>
          <w:lang w:val="ru-RU"/>
        </w:rPr>
        <w:t xml:space="preserve"> </w:t>
      </w:r>
      <w:r w:rsidRPr="0055028E">
        <w:rPr>
          <w:rFonts w:eastAsia="Calibri" w:cs="Tahoma"/>
          <w:spacing w:val="-2"/>
          <w:szCs w:val="18"/>
        </w:rPr>
        <w:t>Suite</w:t>
      </w:r>
      <w:r w:rsidRPr="00ED63FF">
        <w:rPr>
          <w:rFonts w:eastAsia="Calibri" w:cs="Tahoma"/>
          <w:spacing w:val="-2"/>
          <w:szCs w:val="18"/>
          <w:lang w:val="ru-RU"/>
        </w:rPr>
        <w:t>.</w:t>
      </w:r>
      <w:r w:rsidR="00317026" w:rsidRPr="00ED63FF">
        <w:rPr>
          <w:rFonts w:eastAsia="Calibri" w:cs="Tahoma"/>
          <w:spacing w:val="-2"/>
          <w:szCs w:val="18"/>
          <w:lang w:val="ru-RU"/>
        </w:rPr>
        <w:t xml:space="preserve"> </w:t>
      </w:r>
    </w:p>
    <w:p w14:paraId="615639F7" w14:textId="77777777" w:rsidR="00A66BD2" w:rsidRPr="00ED63FF" w:rsidRDefault="00A66BD2" w:rsidP="00A66BD2">
      <w:pPr>
        <w:spacing w:line="276" w:lineRule="auto"/>
        <w:ind w:left="720"/>
        <w:rPr>
          <w:sz w:val="12"/>
          <w:szCs w:val="12"/>
          <w:lang w:val="ru-RU"/>
        </w:rPr>
      </w:pPr>
    </w:p>
    <w:p w14:paraId="43FAAFF1" w14:textId="77777777" w:rsidR="000773D2" w:rsidRPr="00ED63FF" w:rsidRDefault="000773D2" w:rsidP="00A66BD2">
      <w:pPr>
        <w:spacing w:line="276" w:lineRule="auto"/>
        <w:ind w:left="720"/>
        <w:rPr>
          <w:lang w:val="ru-RU"/>
        </w:rPr>
      </w:pPr>
      <w:r w:rsidRPr="0055028E">
        <w:rPr>
          <w:rFonts w:eastAsia="Calibri" w:cs="Tahoma"/>
          <w:szCs w:val="18"/>
        </w:rPr>
        <w:t>CAL</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Bridge</w:t>
      </w:r>
      <w:r w:rsidRPr="00ED63FF">
        <w:rPr>
          <w:rFonts w:eastAsia="Calibri" w:cs="Tahoma"/>
          <w:szCs w:val="18"/>
          <w:lang w:val="ru-RU"/>
        </w:rPr>
        <w:t xml:space="preserve"> является Базовым продуктом и подлежит лицензированию только в сочетании с</w:t>
      </w:r>
      <w:r w:rsidR="00EC75B3" w:rsidRPr="0055028E">
        <w:rPr>
          <w:rFonts w:eastAsia="Calibri" w:cs="Tahoma"/>
          <w:szCs w:val="18"/>
        </w:rPr>
        <w:t> </w:t>
      </w:r>
      <w:r w:rsidRPr="00ED63FF">
        <w:rPr>
          <w:rFonts w:eastAsia="Calibri" w:cs="Tahoma"/>
          <w:szCs w:val="18"/>
          <w:lang w:val="ru-RU"/>
        </w:rPr>
        <w:t xml:space="preserve">соответствующей Веб-службой для удовлетворения потребности организации в такой лицензии </w:t>
      </w:r>
      <w:r w:rsidRPr="0055028E">
        <w:rPr>
          <w:rFonts w:eastAsia="Calibri" w:cs="Tahoma"/>
          <w:szCs w:val="18"/>
        </w:rPr>
        <w:t>CAL</w:t>
      </w:r>
      <w:r w:rsidR="00EC75B3" w:rsidRPr="0055028E">
        <w:rPr>
          <w:rFonts w:eastAsia="Calibri" w:cs="Tahoma"/>
          <w:szCs w:val="18"/>
        </w:rPr>
        <w:t>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Bridge</w:t>
      </w:r>
      <w:r w:rsidRPr="00ED63FF">
        <w:rPr>
          <w:rFonts w:eastAsia="Calibri" w:cs="Tahoma"/>
          <w:szCs w:val="18"/>
          <w:lang w:val="ru-RU"/>
        </w:rPr>
        <w:t xml:space="preserve"> или соответствующей родительской лицензии </w:t>
      </w:r>
      <w:r w:rsidRPr="0055028E">
        <w:rPr>
          <w:rFonts w:eastAsia="Calibri" w:cs="Tahoma"/>
          <w:szCs w:val="18"/>
        </w:rPr>
        <w:t>CAL</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w:t>
      </w:r>
    </w:p>
    <w:p w14:paraId="033C8A05" w14:textId="77777777" w:rsidR="002A6416" w:rsidRPr="00ED63FF" w:rsidRDefault="002A6416" w:rsidP="002A6416">
      <w:pPr>
        <w:spacing w:line="276" w:lineRule="auto"/>
        <w:ind w:left="720"/>
        <w:rPr>
          <w:sz w:val="12"/>
          <w:szCs w:val="12"/>
          <w:lang w:val="ru-RU"/>
        </w:rPr>
      </w:pP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5A36EF" w:rsidRPr="0055028E" w14:paraId="613DC9CA" w14:textId="7777777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48790A6" w14:textId="77777777" w:rsidR="000773D2" w:rsidRPr="0055028E" w:rsidRDefault="000773D2" w:rsidP="000773D2">
            <w:pPr>
              <w:spacing w:before="80" w:after="200" w:line="276" w:lineRule="auto"/>
              <w:jc w:val="center"/>
              <w:rPr>
                <w:rFonts w:eastAsia="Calibri" w:cs="Tahoma"/>
                <w:b/>
                <w:bCs/>
                <w:color w:val="000000"/>
                <w:szCs w:val="18"/>
                <w:lang w:eastAsia="ja-JP"/>
              </w:rPr>
            </w:pPr>
            <w:r w:rsidRPr="0055028E">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1FC4F7F1" w14:textId="77777777" w:rsidR="000773D2" w:rsidRPr="0055028E" w:rsidRDefault="000773D2" w:rsidP="000773D2">
            <w:pPr>
              <w:spacing w:before="80" w:after="200" w:line="276" w:lineRule="auto"/>
              <w:jc w:val="center"/>
              <w:rPr>
                <w:rFonts w:eastAsia="Calibri" w:cs="Tahoma"/>
                <w:b/>
                <w:bCs/>
                <w:color w:val="000000"/>
                <w:szCs w:val="18"/>
                <w:lang w:eastAsia="ja-JP"/>
              </w:rPr>
            </w:pPr>
            <w:r w:rsidRPr="0055028E">
              <w:rPr>
                <w:rFonts w:eastAsia="Calibri" w:cs="Tahoma"/>
                <w:b/>
                <w:bCs/>
                <w:szCs w:val="18"/>
              </w:rPr>
              <w:t>Родительская лицензия CAL Suite</w:t>
            </w:r>
          </w:p>
        </w:tc>
        <w:tc>
          <w:tcPr>
            <w:tcW w:w="1703" w:type="pct"/>
            <w:tcBorders>
              <w:top w:val="single" w:sz="8" w:space="0" w:color="auto"/>
              <w:left w:val="nil"/>
              <w:bottom w:val="single" w:sz="8" w:space="0" w:color="auto"/>
              <w:right w:val="single" w:sz="8" w:space="0" w:color="auto"/>
            </w:tcBorders>
            <w:shd w:val="clear" w:color="auto" w:fill="FABF8F"/>
            <w:hideMark/>
          </w:tcPr>
          <w:p w14:paraId="6268958A" w14:textId="77777777" w:rsidR="000773D2" w:rsidRPr="0055028E" w:rsidRDefault="000773D2" w:rsidP="005A36EF">
            <w:pPr>
              <w:spacing w:before="80" w:after="200" w:line="276" w:lineRule="auto"/>
              <w:ind w:left="180" w:right="180"/>
              <w:jc w:val="center"/>
              <w:rPr>
                <w:rFonts w:eastAsia="Calibri" w:cs="Tahoma"/>
                <w:b/>
                <w:bCs/>
                <w:color w:val="000000"/>
                <w:szCs w:val="18"/>
                <w:lang w:eastAsia="ja-JP"/>
              </w:rPr>
            </w:pPr>
            <w:r w:rsidRPr="0055028E">
              <w:rPr>
                <w:rFonts w:eastAsia="Calibri" w:cs="Tahoma"/>
                <w:b/>
                <w:bCs/>
                <w:szCs w:val="18"/>
              </w:rPr>
              <w:t xml:space="preserve">Соответствующие </w:t>
            </w:r>
            <w:r w:rsidR="00EC75B3" w:rsidRPr="0055028E">
              <w:rPr>
                <w:rFonts w:eastAsia="Calibri" w:cs="Tahoma"/>
                <w:b/>
                <w:bCs/>
                <w:szCs w:val="18"/>
              </w:rPr>
              <w:br/>
            </w:r>
            <w:r w:rsidRPr="0055028E">
              <w:rPr>
                <w:rFonts w:eastAsia="Calibri" w:cs="Tahoma"/>
                <w:b/>
                <w:bCs/>
                <w:szCs w:val="18"/>
              </w:rPr>
              <w:t>Веб-службы</w:t>
            </w:r>
          </w:p>
        </w:tc>
      </w:tr>
      <w:tr w:rsidR="005A36EF" w:rsidRPr="0055028E" w14:paraId="0F037C17" w14:textId="77777777" w:rsidTr="002A6416">
        <w:trPr>
          <w:trHeight w:val="576"/>
        </w:trPr>
        <w:tc>
          <w:tcPr>
            <w:tcW w:w="1704" w:type="pct"/>
            <w:tcBorders>
              <w:top w:val="nil"/>
              <w:left w:val="single" w:sz="8" w:space="0" w:color="auto"/>
              <w:bottom w:val="single" w:sz="8" w:space="0" w:color="auto"/>
              <w:right w:val="single" w:sz="8" w:space="0" w:color="auto"/>
            </w:tcBorders>
          </w:tcPr>
          <w:p w14:paraId="1A73317D" w14:textId="77777777" w:rsidR="000773D2" w:rsidRPr="0055028E" w:rsidRDefault="000773D2" w:rsidP="00346F4B">
            <w:pPr>
              <w:numPr>
                <w:ilvl w:val="0"/>
                <w:numId w:val="40"/>
              </w:numPr>
              <w:spacing w:before="120" w:after="200" w:line="276" w:lineRule="auto"/>
              <w:ind w:left="679" w:right="181" w:hanging="450"/>
              <w:rPr>
                <w:rFonts w:eastAsia="Calibri" w:cs="Tahoma"/>
                <w:color w:val="000000"/>
                <w:szCs w:val="18"/>
              </w:rPr>
            </w:pPr>
            <w:r w:rsidRPr="0055028E">
              <w:rPr>
                <w:rFonts w:eastAsia="Calibri" w:cs="Tahoma"/>
                <w:color w:val="000000"/>
                <w:szCs w:val="18"/>
              </w:rPr>
              <w:t>Core CAL Suite Bridge для Office 365</w:t>
            </w:r>
          </w:p>
        </w:tc>
        <w:tc>
          <w:tcPr>
            <w:tcW w:w="1593" w:type="pct"/>
            <w:tcBorders>
              <w:top w:val="nil"/>
              <w:left w:val="nil"/>
              <w:bottom w:val="single" w:sz="8" w:space="0" w:color="auto"/>
              <w:right w:val="single" w:sz="8" w:space="0" w:color="auto"/>
            </w:tcBorders>
          </w:tcPr>
          <w:p w14:paraId="503E397D" w14:textId="77777777" w:rsidR="000773D2" w:rsidRPr="0055028E" w:rsidRDefault="000773D2" w:rsidP="00346F4B">
            <w:pPr>
              <w:numPr>
                <w:ilvl w:val="0"/>
                <w:numId w:val="41"/>
              </w:numPr>
              <w:spacing w:before="120" w:after="200" w:line="276" w:lineRule="auto"/>
              <w:ind w:left="682" w:hanging="450"/>
              <w:rPr>
                <w:rFonts w:eastAsia="Calibri" w:cs="Tahoma"/>
                <w:color w:val="000000"/>
                <w:szCs w:val="18"/>
              </w:rPr>
            </w:pPr>
            <w:r w:rsidRPr="0055028E">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7E304946" w14:textId="77777777" w:rsidR="000773D2" w:rsidRPr="0055028E" w:rsidRDefault="000773D2" w:rsidP="00346F4B">
            <w:pPr>
              <w:numPr>
                <w:ilvl w:val="0"/>
                <w:numId w:val="42"/>
              </w:numPr>
              <w:spacing w:before="120" w:after="200" w:line="276" w:lineRule="auto"/>
              <w:ind w:left="684" w:right="181" w:hanging="450"/>
            </w:pPr>
            <w:r w:rsidRPr="0055028E">
              <w:rPr>
                <w:rFonts w:eastAsia="Calibri" w:cs="Tahoma"/>
                <w:color w:val="000000"/>
                <w:szCs w:val="18"/>
              </w:rPr>
              <w:t>Office 365 корпоративный E1 или</w:t>
            </w:r>
          </w:p>
          <w:p w14:paraId="1D77EC9B" w14:textId="77777777" w:rsidR="000773D2" w:rsidRPr="0055028E" w:rsidRDefault="000773D2" w:rsidP="00346F4B">
            <w:pPr>
              <w:numPr>
                <w:ilvl w:val="0"/>
                <w:numId w:val="42"/>
              </w:numPr>
              <w:spacing w:before="120" w:after="200" w:line="276" w:lineRule="auto"/>
              <w:ind w:left="684" w:right="181" w:hanging="450"/>
            </w:pPr>
            <w:r w:rsidRPr="0055028E">
              <w:rPr>
                <w:rFonts w:eastAsia="Calibri" w:cs="Tahoma"/>
                <w:color w:val="000000"/>
                <w:szCs w:val="18"/>
              </w:rPr>
              <w:t>Office 365 корпоративный E3 или</w:t>
            </w:r>
          </w:p>
          <w:p w14:paraId="1CBCB89F" w14:textId="77777777" w:rsidR="000773D2" w:rsidRPr="0055028E" w:rsidRDefault="000773D2" w:rsidP="00346F4B">
            <w:pPr>
              <w:numPr>
                <w:ilvl w:val="0"/>
                <w:numId w:val="42"/>
              </w:numPr>
              <w:spacing w:before="120" w:after="200" w:line="276" w:lineRule="auto"/>
              <w:ind w:left="684" w:right="181" w:hanging="450"/>
              <w:rPr>
                <w:rFonts w:eastAsia="Calibri" w:cs="Tahoma"/>
                <w:color w:val="000000"/>
                <w:szCs w:val="18"/>
              </w:rPr>
            </w:pPr>
            <w:r w:rsidRPr="0055028E">
              <w:rPr>
                <w:rFonts w:eastAsia="Calibri" w:cs="Tahoma"/>
                <w:color w:val="000000"/>
                <w:szCs w:val="18"/>
              </w:rPr>
              <w:t>Office 365 корпоративный E4</w:t>
            </w:r>
          </w:p>
        </w:tc>
      </w:tr>
      <w:tr w:rsidR="005A36EF" w:rsidRPr="00C41DB7" w14:paraId="116EE0BF" w14:textId="77777777" w:rsidTr="002A6416">
        <w:trPr>
          <w:trHeight w:val="576"/>
        </w:trPr>
        <w:tc>
          <w:tcPr>
            <w:tcW w:w="1704" w:type="pct"/>
            <w:tcBorders>
              <w:top w:val="nil"/>
              <w:left w:val="single" w:sz="8" w:space="0" w:color="auto"/>
              <w:bottom w:val="single" w:sz="8" w:space="0" w:color="auto"/>
              <w:right w:val="single" w:sz="8" w:space="0" w:color="auto"/>
            </w:tcBorders>
          </w:tcPr>
          <w:p w14:paraId="13BC270B" w14:textId="77777777" w:rsidR="000773D2" w:rsidRPr="0055028E" w:rsidRDefault="000773D2" w:rsidP="00346F4B">
            <w:pPr>
              <w:numPr>
                <w:ilvl w:val="0"/>
                <w:numId w:val="40"/>
              </w:numPr>
              <w:spacing w:before="120" w:after="200" w:line="276" w:lineRule="auto"/>
              <w:ind w:left="679" w:right="181" w:hanging="450"/>
              <w:rPr>
                <w:rFonts w:eastAsia="Calibri" w:cs="Tahoma"/>
                <w:color w:val="000000"/>
                <w:szCs w:val="18"/>
              </w:rPr>
            </w:pPr>
            <w:r w:rsidRPr="0055028E">
              <w:rPr>
                <w:rFonts w:eastAsia="Calibri" w:cs="Tahoma"/>
                <w:color w:val="000000"/>
                <w:szCs w:val="18"/>
              </w:rPr>
              <w:t>Core CAL Suite Bridge для Office 365 и Windows Intune</w:t>
            </w:r>
          </w:p>
        </w:tc>
        <w:tc>
          <w:tcPr>
            <w:tcW w:w="1593" w:type="pct"/>
            <w:tcBorders>
              <w:top w:val="nil"/>
              <w:left w:val="nil"/>
              <w:bottom w:val="single" w:sz="8" w:space="0" w:color="auto"/>
              <w:right w:val="single" w:sz="8" w:space="0" w:color="auto"/>
            </w:tcBorders>
          </w:tcPr>
          <w:p w14:paraId="34329CAD" w14:textId="77777777" w:rsidR="000773D2" w:rsidRPr="0055028E" w:rsidRDefault="000773D2" w:rsidP="00346F4B">
            <w:pPr>
              <w:numPr>
                <w:ilvl w:val="0"/>
                <w:numId w:val="41"/>
              </w:numPr>
              <w:spacing w:before="120" w:after="200" w:line="276" w:lineRule="auto"/>
              <w:ind w:left="682" w:hanging="450"/>
              <w:rPr>
                <w:rFonts w:eastAsia="Calibri" w:cs="Tahoma"/>
                <w:color w:val="000000"/>
                <w:szCs w:val="18"/>
              </w:rPr>
            </w:pPr>
            <w:r w:rsidRPr="0055028E">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14B15DDC" w14:textId="77777777" w:rsidR="000773D2" w:rsidRPr="00ED63FF" w:rsidRDefault="000773D2" w:rsidP="00346F4B">
            <w:pPr>
              <w:numPr>
                <w:ilvl w:val="0"/>
                <w:numId w:val="42"/>
              </w:numPr>
              <w:spacing w:before="120" w:after="200" w:line="276" w:lineRule="auto"/>
              <w:ind w:left="684" w:right="181" w:hanging="450"/>
              <w:rPr>
                <w:lang w:val="ru-RU"/>
              </w:rPr>
            </w:pPr>
            <w:r w:rsidRPr="0055028E">
              <w:rPr>
                <w:rFonts w:eastAsia="Calibri" w:cs="Tahoma"/>
                <w:color w:val="000000"/>
                <w:szCs w:val="18"/>
              </w:rPr>
              <w:t>Office</w:t>
            </w:r>
            <w:r w:rsidRPr="00ED63FF">
              <w:rPr>
                <w:rFonts w:eastAsia="Calibri" w:cs="Tahoma"/>
                <w:color w:val="000000"/>
                <w:szCs w:val="18"/>
                <w:lang w:val="ru-RU"/>
              </w:rPr>
              <w:t xml:space="preserve"> 365 корпоративный </w:t>
            </w:r>
            <w:r w:rsidRPr="0055028E">
              <w:rPr>
                <w:rFonts w:eastAsia="Calibri" w:cs="Tahoma"/>
                <w:color w:val="000000"/>
                <w:szCs w:val="18"/>
              </w:rPr>
              <w:t>E</w:t>
            </w:r>
            <w:r w:rsidRPr="00ED63FF">
              <w:rPr>
                <w:rFonts w:eastAsia="Calibri" w:cs="Tahoma"/>
                <w:color w:val="000000"/>
                <w:szCs w:val="18"/>
                <w:lang w:val="ru-RU"/>
              </w:rPr>
              <w:t xml:space="preserve">1 и </w:t>
            </w:r>
            <w:r w:rsidRPr="0055028E">
              <w:rPr>
                <w:rFonts w:eastAsia="Calibri" w:cs="Tahoma"/>
                <w:color w:val="000000"/>
                <w:szCs w:val="18"/>
              </w:rPr>
              <w:t>Windows</w:t>
            </w:r>
            <w:r w:rsidRPr="00ED63FF">
              <w:rPr>
                <w:rFonts w:eastAsia="Calibri" w:cs="Tahoma"/>
                <w:color w:val="000000"/>
                <w:szCs w:val="18"/>
                <w:lang w:val="ru-RU"/>
              </w:rPr>
              <w:t xml:space="preserve"> </w:t>
            </w:r>
            <w:r w:rsidRPr="0055028E">
              <w:rPr>
                <w:rFonts w:eastAsia="Calibri" w:cs="Tahoma"/>
                <w:color w:val="000000"/>
                <w:szCs w:val="18"/>
              </w:rPr>
              <w:t>Intune</w:t>
            </w:r>
            <w:r w:rsidRPr="00ED63FF">
              <w:rPr>
                <w:rFonts w:eastAsia="Calibri" w:cs="Tahoma"/>
                <w:color w:val="000000"/>
                <w:szCs w:val="18"/>
                <w:lang w:val="ru-RU"/>
              </w:rPr>
              <w:t xml:space="preserve"> или</w:t>
            </w:r>
          </w:p>
          <w:p w14:paraId="736A7F8F" w14:textId="77777777" w:rsidR="000773D2" w:rsidRPr="00ED63FF" w:rsidRDefault="000773D2" w:rsidP="00346F4B">
            <w:pPr>
              <w:numPr>
                <w:ilvl w:val="0"/>
                <w:numId w:val="42"/>
              </w:numPr>
              <w:spacing w:before="120" w:after="200" w:line="276" w:lineRule="auto"/>
              <w:ind w:left="684" w:right="181" w:hanging="450"/>
              <w:rPr>
                <w:lang w:val="ru-RU"/>
              </w:rPr>
            </w:pPr>
            <w:r w:rsidRPr="0055028E">
              <w:rPr>
                <w:rFonts w:eastAsia="Calibri" w:cs="Tahoma"/>
                <w:color w:val="000000"/>
                <w:szCs w:val="18"/>
              </w:rPr>
              <w:t>Office</w:t>
            </w:r>
            <w:r w:rsidRPr="00ED63FF">
              <w:rPr>
                <w:rFonts w:eastAsia="Calibri" w:cs="Tahoma"/>
                <w:color w:val="000000"/>
                <w:szCs w:val="18"/>
                <w:lang w:val="ru-RU"/>
              </w:rPr>
              <w:t xml:space="preserve"> 365 корпоративный </w:t>
            </w:r>
            <w:r w:rsidRPr="0055028E">
              <w:rPr>
                <w:rFonts w:eastAsia="Calibri" w:cs="Tahoma"/>
                <w:color w:val="000000"/>
                <w:szCs w:val="18"/>
              </w:rPr>
              <w:t>E</w:t>
            </w:r>
            <w:r w:rsidRPr="00ED63FF">
              <w:rPr>
                <w:rFonts w:eastAsia="Calibri" w:cs="Tahoma"/>
                <w:color w:val="000000"/>
                <w:szCs w:val="18"/>
                <w:lang w:val="ru-RU"/>
              </w:rPr>
              <w:t xml:space="preserve">3 и </w:t>
            </w:r>
            <w:r w:rsidRPr="0055028E">
              <w:rPr>
                <w:rFonts w:eastAsia="Calibri" w:cs="Tahoma"/>
                <w:color w:val="000000"/>
                <w:szCs w:val="18"/>
              </w:rPr>
              <w:t>Windows</w:t>
            </w:r>
            <w:r w:rsidRPr="00ED63FF">
              <w:rPr>
                <w:rFonts w:eastAsia="Calibri" w:cs="Tahoma"/>
                <w:color w:val="000000"/>
                <w:szCs w:val="18"/>
                <w:lang w:val="ru-RU"/>
              </w:rPr>
              <w:t xml:space="preserve"> </w:t>
            </w:r>
            <w:r w:rsidRPr="0055028E">
              <w:rPr>
                <w:rFonts w:eastAsia="Calibri" w:cs="Tahoma"/>
                <w:color w:val="000000"/>
                <w:szCs w:val="18"/>
              </w:rPr>
              <w:t>Intune</w:t>
            </w:r>
            <w:r w:rsidRPr="00ED63FF">
              <w:rPr>
                <w:rFonts w:eastAsia="Calibri" w:cs="Tahoma"/>
                <w:color w:val="000000"/>
                <w:szCs w:val="18"/>
                <w:lang w:val="ru-RU"/>
              </w:rPr>
              <w:t xml:space="preserve"> или</w:t>
            </w:r>
          </w:p>
          <w:p w14:paraId="57AC8B75" w14:textId="77777777" w:rsidR="000773D2" w:rsidRPr="00ED63FF" w:rsidRDefault="000773D2" w:rsidP="00346F4B">
            <w:pPr>
              <w:numPr>
                <w:ilvl w:val="0"/>
                <w:numId w:val="42"/>
              </w:numPr>
              <w:spacing w:before="120" w:after="200" w:line="276" w:lineRule="auto"/>
              <w:ind w:left="684" w:right="181" w:hanging="450"/>
              <w:rPr>
                <w:rFonts w:eastAsia="Calibri" w:cs="Tahoma"/>
                <w:color w:val="000000"/>
                <w:szCs w:val="18"/>
                <w:lang w:val="ru-RU"/>
              </w:rPr>
            </w:pPr>
            <w:r w:rsidRPr="0055028E">
              <w:rPr>
                <w:rFonts w:eastAsia="Calibri" w:cs="Tahoma"/>
                <w:color w:val="000000"/>
                <w:szCs w:val="18"/>
              </w:rPr>
              <w:lastRenderedPageBreak/>
              <w:t>Office</w:t>
            </w:r>
            <w:r w:rsidRPr="00ED63FF">
              <w:rPr>
                <w:rFonts w:eastAsia="Calibri" w:cs="Tahoma"/>
                <w:color w:val="000000"/>
                <w:szCs w:val="18"/>
                <w:lang w:val="ru-RU"/>
              </w:rPr>
              <w:t xml:space="preserve"> 365 корпоративный </w:t>
            </w:r>
            <w:r w:rsidRPr="0055028E">
              <w:rPr>
                <w:rFonts w:eastAsia="Calibri" w:cs="Tahoma"/>
                <w:color w:val="000000"/>
                <w:szCs w:val="18"/>
              </w:rPr>
              <w:t>E</w:t>
            </w:r>
            <w:r w:rsidRPr="00ED63FF">
              <w:rPr>
                <w:rFonts w:eastAsia="Calibri" w:cs="Tahoma"/>
                <w:color w:val="000000"/>
                <w:szCs w:val="18"/>
                <w:lang w:val="ru-RU"/>
              </w:rPr>
              <w:t xml:space="preserve">4 и </w:t>
            </w:r>
            <w:r w:rsidRPr="0055028E">
              <w:rPr>
                <w:rFonts w:eastAsia="Calibri" w:cs="Tahoma"/>
                <w:color w:val="000000"/>
                <w:szCs w:val="18"/>
              </w:rPr>
              <w:t>Windows</w:t>
            </w:r>
            <w:r w:rsidRPr="00ED63FF">
              <w:rPr>
                <w:rFonts w:eastAsia="Calibri" w:cs="Tahoma"/>
                <w:color w:val="000000"/>
                <w:szCs w:val="18"/>
                <w:lang w:val="ru-RU"/>
              </w:rPr>
              <w:t xml:space="preserve"> </w:t>
            </w:r>
            <w:r w:rsidRPr="0055028E">
              <w:rPr>
                <w:rFonts w:eastAsia="Calibri" w:cs="Tahoma"/>
                <w:color w:val="000000"/>
                <w:szCs w:val="18"/>
              </w:rPr>
              <w:t>Intune</w:t>
            </w:r>
          </w:p>
        </w:tc>
      </w:tr>
      <w:tr w:rsidR="00A2083B" w:rsidRPr="0055028E" w14:paraId="5A7DF497" w14:textId="77777777" w:rsidTr="002A6416">
        <w:trPr>
          <w:trHeight w:val="576"/>
        </w:trPr>
        <w:tc>
          <w:tcPr>
            <w:tcW w:w="1704" w:type="pct"/>
            <w:tcBorders>
              <w:top w:val="single" w:sz="8" w:space="0" w:color="auto"/>
              <w:left w:val="single" w:sz="8" w:space="0" w:color="auto"/>
              <w:bottom w:val="single" w:sz="8" w:space="0" w:color="auto"/>
              <w:right w:val="single" w:sz="8" w:space="0" w:color="auto"/>
            </w:tcBorders>
          </w:tcPr>
          <w:p w14:paraId="65B0BFAC" w14:textId="77777777" w:rsidR="00A2083B" w:rsidRPr="0055028E" w:rsidRDefault="00A2083B" w:rsidP="00346F4B">
            <w:pPr>
              <w:numPr>
                <w:ilvl w:val="0"/>
                <w:numId w:val="40"/>
              </w:numPr>
              <w:spacing w:before="120" w:after="200" w:line="276" w:lineRule="auto"/>
              <w:ind w:left="679" w:right="181" w:hanging="450"/>
              <w:rPr>
                <w:rFonts w:eastAsia="Calibri" w:cs="Tahoma"/>
                <w:color w:val="000000"/>
                <w:szCs w:val="18"/>
              </w:rPr>
            </w:pPr>
            <w:r w:rsidRPr="0055028E">
              <w:rPr>
                <w:rFonts w:cs="Tahoma"/>
                <w:color w:val="000000"/>
                <w:szCs w:val="18"/>
              </w:rPr>
              <w:lastRenderedPageBreak/>
              <w:t>Core CAL Suite Bridge для Windows Intune</w:t>
            </w:r>
          </w:p>
        </w:tc>
        <w:tc>
          <w:tcPr>
            <w:tcW w:w="1593" w:type="pct"/>
            <w:tcBorders>
              <w:top w:val="single" w:sz="8" w:space="0" w:color="auto"/>
              <w:left w:val="nil"/>
              <w:bottom w:val="single" w:sz="8" w:space="0" w:color="auto"/>
              <w:right w:val="single" w:sz="8" w:space="0" w:color="auto"/>
            </w:tcBorders>
          </w:tcPr>
          <w:p w14:paraId="48B623D8" w14:textId="77777777" w:rsidR="00A2083B" w:rsidRPr="0055028E" w:rsidRDefault="00A2083B" w:rsidP="00346F4B">
            <w:pPr>
              <w:numPr>
                <w:ilvl w:val="0"/>
                <w:numId w:val="41"/>
              </w:numPr>
              <w:spacing w:before="120" w:after="200" w:line="276" w:lineRule="auto"/>
              <w:ind w:left="682" w:hanging="450"/>
              <w:rPr>
                <w:rFonts w:eastAsia="Calibri" w:cs="Tahoma"/>
                <w:color w:val="000000"/>
                <w:szCs w:val="18"/>
              </w:rPr>
            </w:pPr>
            <w:r w:rsidRPr="0055028E">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14:paraId="0E89E0B3" w14:textId="77777777" w:rsidR="00A2083B" w:rsidRPr="0055028E" w:rsidRDefault="00A2083B" w:rsidP="00346F4B">
            <w:pPr>
              <w:numPr>
                <w:ilvl w:val="0"/>
                <w:numId w:val="42"/>
              </w:numPr>
              <w:spacing w:before="120" w:after="200" w:line="276" w:lineRule="auto"/>
              <w:ind w:left="684" w:right="181" w:hanging="450"/>
              <w:rPr>
                <w:rFonts w:eastAsia="Calibri" w:cs="Tahoma"/>
                <w:color w:val="000000"/>
                <w:szCs w:val="18"/>
              </w:rPr>
            </w:pPr>
            <w:r w:rsidRPr="0055028E">
              <w:rPr>
                <w:rFonts w:cs="Tahoma"/>
                <w:color w:val="000000"/>
                <w:szCs w:val="18"/>
              </w:rPr>
              <w:t>Windows</w:t>
            </w:r>
            <w:r w:rsidR="002B489D" w:rsidRPr="002B489D">
              <w:rPr>
                <w:rFonts w:cs="Tahoma"/>
                <w:color w:val="000000"/>
                <w:szCs w:val="18"/>
              </w:rPr>
              <w:t xml:space="preserve"> </w:t>
            </w:r>
            <w:r w:rsidRPr="0055028E">
              <w:rPr>
                <w:rFonts w:cs="Tahoma"/>
                <w:color w:val="000000"/>
                <w:szCs w:val="18"/>
              </w:rPr>
              <w:t>Intune</w:t>
            </w:r>
          </w:p>
        </w:tc>
      </w:tr>
    </w:tbl>
    <w:p w14:paraId="2D1D1C39" w14:textId="77777777" w:rsidR="00A66BD2" w:rsidRPr="0055028E" w:rsidRDefault="00A66BD2" w:rsidP="00AF3B19">
      <w:pPr>
        <w:pStyle w:val="Heading3"/>
      </w:pPr>
      <w:bookmarkStart w:id="1172" w:name="_Toc336338295"/>
      <w:bookmarkStart w:id="1173" w:name="Srv_34CoreCALSuite"/>
      <w:bookmarkStart w:id="1174" w:name="Srv_31CoreCALSuite"/>
    </w:p>
    <w:p w14:paraId="50D0889A" w14:textId="77777777" w:rsidR="00A66BD2" w:rsidRPr="0055028E" w:rsidRDefault="00A66BD2" w:rsidP="00AF3B19">
      <w:pPr>
        <w:pStyle w:val="Heading3"/>
      </w:pPr>
    </w:p>
    <w:p w14:paraId="6B156A3D" w14:textId="77777777" w:rsidR="00023FE7" w:rsidRPr="0055028E" w:rsidRDefault="00A560B6" w:rsidP="001760D6">
      <w:pPr>
        <w:pStyle w:val="Heading3"/>
        <w:keepNext/>
      </w:pPr>
      <w:bookmarkStart w:id="1175" w:name="_40_Core_CAL"/>
      <w:bookmarkStart w:id="1176" w:name="_Toc377667992"/>
      <w:bookmarkEnd w:id="1175"/>
      <w:r w:rsidRPr="0055028E">
        <w:rPr>
          <w:rFonts w:ascii="Tahoma" w:hAnsi="Tahoma"/>
          <w:caps/>
          <w:color w:val="F66400"/>
          <w:sz w:val="22"/>
          <w:vertAlign w:val="superscript"/>
        </w:rPr>
        <w:t>40</w:t>
      </w:r>
      <w:r w:rsidRPr="0055028E">
        <w:rPr>
          <w:rFonts w:ascii="Tahoma" w:hAnsi="Tahoma"/>
          <w:color w:val="F66400"/>
          <w:sz w:val="22"/>
        </w:rPr>
        <w:t xml:space="preserve"> Core CAL Suite</w:t>
      </w:r>
      <w:bookmarkEnd w:id="1172"/>
      <w:bookmarkEnd w:id="1176"/>
    </w:p>
    <w:bookmarkEnd w:id="1173"/>
    <w:bookmarkEnd w:id="1174"/>
    <w:p w14:paraId="2F998E63" w14:textId="77777777" w:rsidR="00023FE7" w:rsidRPr="0055028E" w:rsidRDefault="00023FE7" w:rsidP="001760D6">
      <w:pPr>
        <w:keepNext/>
        <w:ind w:firstLine="547"/>
      </w:pPr>
    </w:p>
    <w:p w14:paraId="30F838EB" w14:textId="77777777" w:rsidR="000D76F0" w:rsidRPr="00ED63FF" w:rsidRDefault="000D76F0" w:rsidP="001154B5">
      <w:pPr>
        <w:ind w:left="720"/>
        <w:rPr>
          <w:lang w:val="ru-RU"/>
        </w:rPr>
      </w:pPr>
      <w:r w:rsidRPr="00ED63FF">
        <w:rPr>
          <w:rFonts w:cs="Tahoma"/>
          <w:szCs w:val="20"/>
          <w:lang w:val="ru-RU"/>
        </w:rPr>
        <w:t xml:space="preserve">Лицензия </w:t>
      </w:r>
      <w:r w:rsidRPr="0055028E">
        <w:rPr>
          <w:rFonts w:cs="Tahoma"/>
          <w:szCs w:val="20"/>
        </w:rPr>
        <w:t>Core</w:t>
      </w:r>
      <w:r w:rsidRPr="00ED63FF">
        <w:rPr>
          <w:rFonts w:cs="Tahoma"/>
          <w:szCs w:val="20"/>
          <w:lang w:val="ru-RU"/>
        </w:rPr>
        <w:t xml:space="preserve"> </w:t>
      </w:r>
      <w:r w:rsidRPr="0055028E">
        <w:rPr>
          <w:rFonts w:cs="Tahoma"/>
          <w:szCs w:val="20"/>
        </w:rPr>
        <w:t>CAL</w:t>
      </w:r>
      <w:r w:rsidRPr="00ED63FF">
        <w:rPr>
          <w:rFonts w:cs="Tahoma"/>
          <w:szCs w:val="20"/>
          <w:lang w:val="ru-RU"/>
        </w:rPr>
        <w:t xml:space="preserve"> </w:t>
      </w:r>
      <w:r w:rsidRPr="0055028E">
        <w:rPr>
          <w:rFonts w:cs="Tahoma"/>
          <w:szCs w:val="20"/>
        </w:rPr>
        <w:t>Suite</w:t>
      </w:r>
      <w:r w:rsidRPr="00ED63FF">
        <w:rPr>
          <w:rFonts w:cs="Tahoma"/>
          <w:szCs w:val="20"/>
          <w:lang w:val="ru-RU"/>
        </w:rPr>
        <w:t xml:space="preserve"> не относится к конкретной версии, а права на использование продуктов определяются состоянием покрытия </w:t>
      </w:r>
      <w:r w:rsidRPr="0055028E">
        <w:rPr>
          <w:rFonts w:cs="Tahoma"/>
          <w:szCs w:val="20"/>
        </w:rPr>
        <w:t>Software</w:t>
      </w:r>
      <w:r w:rsidRPr="00ED63FF">
        <w:rPr>
          <w:rFonts w:cs="Tahoma"/>
          <w:szCs w:val="20"/>
          <w:lang w:val="ru-RU"/>
        </w:rPr>
        <w:t xml:space="preserve"> </w:t>
      </w:r>
      <w:r w:rsidRPr="0055028E">
        <w:rPr>
          <w:rFonts w:cs="Tahoma"/>
          <w:szCs w:val="20"/>
        </w:rPr>
        <w:t>Assurance</w:t>
      </w:r>
      <w:r w:rsidRPr="00ED63FF">
        <w:rPr>
          <w:rFonts w:cs="Tahoma"/>
          <w:szCs w:val="20"/>
          <w:lang w:val="ru-RU"/>
        </w:rPr>
        <w:t xml:space="preserve"> для </w:t>
      </w:r>
      <w:r w:rsidRPr="0055028E">
        <w:rPr>
          <w:rFonts w:cs="Tahoma"/>
          <w:szCs w:val="20"/>
        </w:rPr>
        <w:t>Core</w:t>
      </w:r>
      <w:r w:rsidRPr="00ED63FF">
        <w:rPr>
          <w:rFonts w:cs="Tahoma"/>
          <w:szCs w:val="20"/>
          <w:lang w:val="ru-RU"/>
        </w:rPr>
        <w:t xml:space="preserve"> </w:t>
      </w:r>
      <w:r w:rsidRPr="0055028E">
        <w:rPr>
          <w:rFonts w:cs="Tahoma"/>
          <w:szCs w:val="20"/>
        </w:rPr>
        <w:t>CAL</w:t>
      </w:r>
      <w:r w:rsidRPr="00ED63FF">
        <w:rPr>
          <w:rFonts w:cs="Tahoma"/>
          <w:szCs w:val="20"/>
          <w:lang w:val="ru-RU"/>
        </w:rPr>
        <w:t xml:space="preserve"> </w:t>
      </w:r>
      <w:r w:rsidRPr="0055028E">
        <w:rPr>
          <w:rFonts w:cs="Tahoma"/>
          <w:szCs w:val="20"/>
        </w:rPr>
        <w:t>Suite</w:t>
      </w:r>
      <w:r w:rsidRPr="00ED63FF">
        <w:rPr>
          <w:rFonts w:cs="Tahoma"/>
          <w:szCs w:val="20"/>
          <w:lang w:val="ru-RU"/>
        </w:rPr>
        <w:t>.</w:t>
      </w:r>
      <w:r w:rsidR="00317026" w:rsidRPr="00ED63FF">
        <w:rPr>
          <w:rFonts w:cs="Tahoma"/>
          <w:szCs w:val="20"/>
          <w:lang w:val="ru-RU"/>
        </w:rPr>
        <w:t xml:space="preserve"> </w:t>
      </w:r>
      <w:r w:rsidRPr="00ED63FF">
        <w:rPr>
          <w:rFonts w:cs="Tahoma"/>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317026" w:rsidRPr="00ED63FF">
        <w:rPr>
          <w:rFonts w:cs="Tahoma"/>
          <w:szCs w:val="20"/>
          <w:lang w:val="ru-RU"/>
        </w:rPr>
        <w:t xml:space="preserve"> </w:t>
      </w:r>
      <w:r w:rsidRPr="00ED63FF">
        <w:rPr>
          <w:rFonts w:cs="Tahoma"/>
          <w:szCs w:val="20"/>
          <w:lang w:val="ru-RU"/>
        </w:rPr>
        <w:t xml:space="preserve">С 1 октября 2012 г. лицензия </w:t>
      </w:r>
      <w:r w:rsidRPr="0055028E">
        <w:rPr>
          <w:rFonts w:cs="Tahoma"/>
          <w:szCs w:val="20"/>
        </w:rPr>
        <w:t>Core</w:t>
      </w:r>
      <w:r w:rsidRPr="00ED63FF">
        <w:rPr>
          <w:rFonts w:cs="Tahoma"/>
          <w:szCs w:val="20"/>
          <w:lang w:val="ru-RU"/>
        </w:rPr>
        <w:t xml:space="preserve"> </w:t>
      </w:r>
      <w:r w:rsidRPr="0055028E">
        <w:rPr>
          <w:rFonts w:cs="Tahoma"/>
          <w:color w:val="000000"/>
          <w:szCs w:val="20"/>
        </w:rPr>
        <w:t>CAL</w:t>
      </w:r>
      <w:r w:rsidRPr="00ED63FF">
        <w:rPr>
          <w:rFonts w:cs="Tahoma"/>
          <w:color w:val="000000"/>
          <w:szCs w:val="20"/>
          <w:lang w:val="ru-RU"/>
        </w:rPr>
        <w:t xml:space="preserve"> </w:t>
      </w:r>
      <w:r w:rsidRPr="0055028E">
        <w:rPr>
          <w:rFonts w:cs="Tahoma"/>
          <w:color w:val="000000"/>
          <w:szCs w:val="20"/>
        </w:rPr>
        <w:t>Suite</w:t>
      </w:r>
      <w:r w:rsidRPr="00ED63FF">
        <w:rPr>
          <w:rFonts w:cs="Tahoma"/>
          <w:color w:val="000000"/>
          <w:szCs w:val="20"/>
          <w:lang w:val="ru-RU"/>
        </w:rPr>
        <w:t xml:space="preserve"> с действующим покрытием </w:t>
      </w:r>
      <w:r w:rsidRPr="0055028E">
        <w:rPr>
          <w:rFonts w:cs="Tahoma"/>
          <w:color w:val="000000"/>
          <w:szCs w:val="20"/>
        </w:rPr>
        <w:t>Software</w:t>
      </w:r>
      <w:r w:rsidRPr="00ED63FF">
        <w:rPr>
          <w:rFonts w:cs="Tahoma"/>
          <w:color w:val="000000"/>
          <w:szCs w:val="20"/>
          <w:lang w:val="ru-RU"/>
        </w:rPr>
        <w:t xml:space="preserve"> </w:t>
      </w:r>
      <w:r w:rsidRPr="0055028E">
        <w:rPr>
          <w:rFonts w:cs="Tahoma"/>
          <w:color w:val="000000"/>
          <w:szCs w:val="20"/>
        </w:rPr>
        <w:t>Assurance</w:t>
      </w:r>
      <w:r w:rsidRPr="00ED63FF">
        <w:rPr>
          <w:rFonts w:cs="Tahoma"/>
          <w:color w:val="000000"/>
          <w:szCs w:val="20"/>
          <w:lang w:val="ru-RU"/>
        </w:rPr>
        <w:t xml:space="preserve"> предоставляет права, равнозначные следующим лицензиям: </w:t>
      </w:r>
      <w:r w:rsidRPr="0055028E">
        <w:rPr>
          <w:rFonts w:cs="Tahoma"/>
          <w:color w:val="000000"/>
          <w:szCs w:val="20"/>
        </w:rPr>
        <w:t>Windows</w:t>
      </w:r>
      <w:r w:rsidRPr="00ED63FF">
        <w:rPr>
          <w:rFonts w:cs="Tahoma"/>
          <w:color w:val="000000"/>
          <w:szCs w:val="20"/>
          <w:lang w:val="ru-RU"/>
        </w:rPr>
        <w:t xml:space="preserve"> </w:t>
      </w:r>
      <w:r w:rsidRPr="0055028E">
        <w:rPr>
          <w:rFonts w:cs="Tahoma"/>
          <w:color w:val="000000"/>
          <w:szCs w:val="20"/>
        </w:rPr>
        <w:t>Server</w:t>
      </w:r>
      <w:r w:rsidRPr="00ED63FF">
        <w:rPr>
          <w:rFonts w:cs="Tahoma"/>
          <w:color w:val="000000"/>
          <w:szCs w:val="20"/>
          <w:lang w:val="ru-RU"/>
        </w:rPr>
        <w:t xml:space="preserve"> 2012 </w:t>
      </w:r>
      <w:r w:rsidRPr="0055028E">
        <w:rPr>
          <w:rFonts w:cs="Tahoma"/>
          <w:color w:val="000000"/>
          <w:szCs w:val="20"/>
        </w:rPr>
        <w:t>CAL</w:t>
      </w:r>
      <w:r w:rsidRPr="00ED63FF">
        <w:rPr>
          <w:rFonts w:cs="Tahoma"/>
          <w:color w:val="000000"/>
          <w:szCs w:val="20"/>
          <w:lang w:val="ru-RU"/>
        </w:rPr>
        <w:t xml:space="preserve">, </w:t>
      </w:r>
      <w:r w:rsidRPr="0055028E">
        <w:rPr>
          <w:rFonts w:cs="Tahoma"/>
          <w:color w:val="000000"/>
          <w:szCs w:val="20"/>
        </w:rPr>
        <w:t>Exchange</w:t>
      </w:r>
      <w:r w:rsidRPr="00ED63FF">
        <w:rPr>
          <w:rFonts w:cs="Tahoma"/>
          <w:color w:val="000000"/>
          <w:szCs w:val="20"/>
          <w:lang w:val="ru-RU"/>
        </w:rPr>
        <w:t xml:space="preserve"> </w:t>
      </w:r>
      <w:r w:rsidRPr="0055028E">
        <w:rPr>
          <w:rFonts w:cs="Tahoma"/>
          <w:color w:val="000000"/>
          <w:szCs w:val="20"/>
        </w:rPr>
        <w:t>Server</w:t>
      </w:r>
      <w:r w:rsidRPr="00ED63FF">
        <w:rPr>
          <w:rFonts w:cs="Tahoma"/>
          <w:color w:val="000000"/>
          <w:szCs w:val="20"/>
          <w:lang w:val="ru-RU"/>
        </w:rPr>
        <w:t xml:space="preserve"> 2013 </w:t>
      </w:r>
      <w:r w:rsidRPr="0055028E">
        <w:rPr>
          <w:rFonts w:cs="Tahoma"/>
          <w:color w:val="000000"/>
          <w:szCs w:val="20"/>
        </w:rPr>
        <w:t>Standard</w:t>
      </w:r>
      <w:r w:rsidRPr="00ED63FF">
        <w:rPr>
          <w:rFonts w:cs="Tahoma"/>
          <w:color w:val="000000"/>
          <w:szCs w:val="20"/>
          <w:lang w:val="ru-RU"/>
        </w:rPr>
        <w:t xml:space="preserve"> </w:t>
      </w:r>
      <w:r w:rsidRPr="0055028E">
        <w:rPr>
          <w:rFonts w:cs="Tahoma"/>
          <w:color w:val="000000"/>
          <w:szCs w:val="20"/>
        </w:rPr>
        <w:t>CAL</w:t>
      </w:r>
      <w:r w:rsidRPr="00ED63FF">
        <w:rPr>
          <w:rFonts w:cs="Tahoma"/>
          <w:color w:val="000000"/>
          <w:szCs w:val="20"/>
          <w:lang w:val="ru-RU"/>
        </w:rPr>
        <w:t xml:space="preserve">, </w:t>
      </w:r>
      <w:r w:rsidRPr="0055028E">
        <w:rPr>
          <w:color w:val="000000"/>
        </w:rPr>
        <w:t>Lync</w:t>
      </w:r>
      <w:r w:rsidRPr="00ED63FF">
        <w:rPr>
          <w:color w:val="000000"/>
          <w:lang w:val="ru-RU"/>
        </w:rPr>
        <w:t xml:space="preserve"> </w:t>
      </w:r>
      <w:r w:rsidRPr="0055028E">
        <w:rPr>
          <w:color w:val="000000"/>
        </w:rPr>
        <w:t>Server</w:t>
      </w:r>
      <w:r w:rsidRPr="00ED63FF">
        <w:rPr>
          <w:color w:val="000000"/>
          <w:lang w:val="ru-RU"/>
        </w:rPr>
        <w:t xml:space="preserve"> 2013 </w:t>
      </w:r>
      <w:r w:rsidRPr="0055028E">
        <w:rPr>
          <w:color w:val="000000"/>
        </w:rPr>
        <w:t>Standard</w:t>
      </w:r>
      <w:r w:rsidRPr="00ED63FF">
        <w:rPr>
          <w:color w:val="000000"/>
          <w:lang w:val="ru-RU"/>
        </w:rPr>
        <w:t xml:space="preserve"> </w:t>
      </w:r>
      <w:r w:rsidRPr="0055028E">
        <w:rPr>
          <w:color w:val="000000"/>
        </w:rPr>
        <w:t>CAL</w:t>
      </w:r>
      <w:r w:rsidRPr="00ED63FF">
        <w:rPr>
          <w:color w:val="000000"/>
          <w:lang w:val="ru-RU"/>
        </w:rPr>
        <w:t xml:space="preserve">, </w:t>
      </w:r>
      <w:r w:rsidRPr="0055028E">
        <w:rPr>
          <w:rFonts w:cs="Tahoma"/>
          <w:color w:val="000000"/>
          <w:szCs w:val="20"/>
        </w:rPr>
        <w:t>SharePoint</w:t>
      </w:r>
      <w:r w:rsidRPr="00ED63FF">
        <w:rPr>
          <w:rFonts w:cs="Tahoma"/>
          <w:szCs w:val="20"/>
          <w:lang w:val="ru-RU"/>
        </w:rPr>
        <w:t xml:space="preserve"> </w:t>
      </w:r>
      <w:r w:rsidRPr="0055028E">
        <w:rPr>
          <w:rFonts w:cs="Tahoma"/>
          <w:szCs w:val="20"/>
        </w:rPr>
        <w:t>Server</w:t>
      </w:r>
      <w:r w:rsidRPr="00ED63FF">
        <w:rPr>
          <w:rFonts w:cs="Tahoma"/>
          <w:szCs w:val="20"/>
          <w:lang w:val="ru-RU"/>
        </w:rPr>
        <w:t xml:space="preserve"> 2013 </w:t>
      </w:r>
      <w:r w:rsidRPr="0055028E">
        <w:rPr>
          <w:rFonts w:cs="Tahoma"/>
          <w:szCs w:val="20"/>
        </w:rPr>
        <w:t>Standard</w:t>
      </w:r>
      <w:r w:rsidRPr="00ED63FF">
        <w:rPr>
          <w:rFonts w:cs="Tahoma"/>
          <w:szCs w:val="20"/>
          <w:lang w:val="ru-RU"/>
        </w:rPr>
        <w:t xml:space="preserve"> </w:t>
      </w:r>
      <w:r w:rsidRPr="0055028E">
        <w:rPr>
          <w:rFonts w:cs="Tahoma"/>
          <w:szCs w:val="20"/>
        </w:rPr>
        <w:t>CAL</w:t>
      </w:r>
      <w:r w:rsidRPr="00ED63FF">
        <w:rPr>
          <w:rFonts w:cs="Tahoma"/>
          <w:szCs w:val="20"/>
          <w:lang w:val="ru-RU"/>
        </w:rPr>
        <w:t xml:space="preserve">, </w:t>
      </w:r>
      <w:r w:rsidRPr="0055028E">
        <w:rPr>
          <w:rFonts w:cs="Tahoma"/>
          <w:szCs w:val="20"/>
        </w:rPr>
        <w:t>System</w:t>
      </w:r>
      <w:r w:rsidRPr="00ED63FF">
        <w:rPr>
          <w:rFonts w:cs="Tahoma"/>
          <w:szCs w:val="20"/>
          <w:lang w:val="ru-RU"/>
        </w:rPr>
        <w:t xml:space="preserve"> </w:t>
      </w:r>
      <w:r w:rsidRPr="0055028E">
        <w:rPr>
          <w:rFonts w:cs="Tahoma"/>
          <w:szCs w:val="20"/>
        </w:rPr>
        <w:t>Center</w:t>
      </w:r>
      <w:r w:rsidRPr="00ED63FF">
        <w:rPr>
          <w:rFonts w:cs="Tahoma"/>
          <w:szCs w:val="20"/>
          <w:lang w:val="ru-RU"/>
        </w:rPr>
        <w:t xml:space="preserve"> 2012 </w:t>
      </w:r>
      <w:r w:rsidRPr="0055028E">
        <w:rPr>
          <w:rFonts w:cs="Tahoma"/>
          <w:szCs w:val="20"/>
        </w:rPr>
        <w:t>Configuration</w:t>
      </w:r>
      <w:r w:rsidRPr="00ED63FF">
        <w:rPr>
          <w:rFonts w:cs="Tahoma"/>
          <w:szCs w:val="20"/>
          <w:lang w:val="ru-RU"/>
        </w:rPr>
        <w:t xml:space="preserve"> </w:t>
      </w:r>
      <w:r w:rsidRPr="0055028E">
        <w:rPr>
          <w:rFonts w:cs="Tahoma"/>
          <w:szCs w:val="20"/>
        </w:rPr>
        <w:t>Manager</w:t>
      </w:r>
      <w:r w:rsidRPr="00ED63FF">
        <w:rPr>
          <w:rFonts w:cs="Tahoma"/>
          <w:szCs w:val="20"/>
          <w:lang w:val="ru-RU"/>
        </w:rPr>
        <w:t xml:space="preserve">, клиентская лицензия на управление и </w:t>
      </w:r>
      <w:r w:rsidRPr="0055028E">
        <w:rPr>
          <w:rFonts w:cs="Tahoma"/>
          <w:szCs w:val="20"/>
        </w:rPr>
        <w:t>System</w:t>
      </w:r>
      <w:r w:rsidRPr="00ED63FF">
        <w:rPr>
          <w:rFonts w:cs="Tahoma"/>
          <w:szCs w:val="20"/>
          <w:lang w:val="ru-RU"/>
        </w:rPr>
        <w:t xml:space="preserve"> </w:t>
      </w:r>
      <w:r w:rsidRPr="0055028E">
        <w:rPr>
          <w:rFonts w:cs="Tahoma"/>
          <w:szCs w:val="20"/>
        </w:rPr>
        <w:t>Center</w:t>
      </w:r>
      <w:r w:rsidRPr="00ED63FF">
        <w:rPr>
          <w:rFonts w:cs="Tahoma"/>
          <w:szCs w:val="20"/>
          <w:lang w:val="ru-RU"/>
        </w:rPr>
        <w:t xml:space="preserve"> 2012 </w:t>
      </w:r>
      <w:r w:rsidRPr="0055028E">
        <w:rPr>
          <w:rFonts w:cs="Tahoma"/>
          <w:szCs w:val="20"/>
        </w:rPr>
        <w:t>Endpoint</w:t>
      </w:r>
      <w:r w:rsidRPr="00ED63FF">
        <w:rPr>
          <w:rFonts w:cs="Tahoma"/>
          <w:szCs w:val="20"/>
          <w:lang w:val="ru-RU"/>
        </w:rPr>
        <w:t xml:space="preserve"> </w:t>
      </w:r>
      <w:r w:rsidRPr="0055028E">
        <w:rPr>
          <w:rFonts w:cs="Tahoma"/>
          <w:szCs w:val="20"/>
        </w:rPr>
        <w:t>Protection</w:t>
      </w:r>
      <w:r w:rsidRPr="00ED63FF">
        <w:rPr>
          <w:rFonts w:cs="Tahoma"/>
          <w:color w:val="000000"/>
          <w:szCs w:val="20"/>
          <w:lang w:val="ru-RU"/>
        </w:rPr>
        <w:t>.</w:t>
      </w:r>
      <w:r w:rsidR="00317026" w:rsidRPr="00ED63FF">
        <w:rPr>
          <w:rFonts w:cs="Tahoma"/>
          <w:color w:val="000000"/>
          <w:szCs w:val="20"/>
          <w:lang w:val="ru-RU"/>
        </w:rPr>
        <w:t xml:space="preserve"> </w:t>
      </w:r>
      <w:r w:rsidRPr="00ED63FF">
        <w:rPr>
          <w:rFonts w:cs="Tahoma"/>
          <w:color w:val="000000"/>
          <w:szCs w:val="18"/>
          <w:lang w:val="ru-RU"/>
        </w:rPr>
        <w:t xml:space="preserve">Лицензия </w:t>
      </w:r>
      <w:r w:rsidRPr="0055028E">
        <w:rPr>
          <w:rFonts w:cs="Tahoma"/>
          <w:color w:val="000000"/>
          <w:szCs w:val="18"/>
        </w:rPr>
        <w:t>Core</w:t>
      </w:r>
      <w:r w:rsidRPr="00ED63FF">
        <w:rPr>
          <w:rFonts w:cs="Tahoma"/>
          <w:color w:val="000000"/>
          <w:szCs w:val="18"/>
          <w:lang w:val="ru-RU"/>
        </w:rPr>
        <w:t xml:space="preserve"> </w:t>
      </w:r>
      <w:r w:rsidRPr="0055028E">
        <w:rPr>
          <w:rFonts w:cs="Tahoma"/>
          <w:color w:val="000000"/>
          <w:szCs w:val="18"/>
        </w:rPr>
        <w:t>CAL</w:t>
      </w:r>
      <w:r w:rsidRPr="00ED63FF">
        <w:rPr>
          <w:rFonts w:cs="Tahoma"/>
          <w:color w:val="000000"/>
          <w:szCs w:val="18"/>
          <w:lang w:val="ru-RU"/>
        </w:rPr>
        <w:t xml:space="preserve"> </w:t>
      </w:r>
      <w:r w:rsidRPr="0055028E">
        <w:rPr>
          <w:rFonts w:cs="Tahoma"/>
          <w:color w:val="000000"/>
          <w:szCs w:val="18"/>
        </w:rPr>
        <w:t>Suite</w:t>
      </w:r>
      <w:r w:rsidRPr="00ED63FF">
        <w:rPr>
          <w:rFonts w:cs="Tahoma"/>
          <w:color w:val="000000"/>
          <w:szCs w:val="18"/>
          <w:lang w:val="ru-RU"/>
        </w:rPr>
        <w:t xml:space="preserve"> представляет собой единую лицензию, которая назначается отдельному пользователю или устройству.</w:t>
      </w:r>
      <w:r w:rsidR="00317026" w:rsidRPr="00ED63FF">
        <w:rPr>
          <w:rFonts w:cs="Tahoma"/>
          <w:color w:val="000000"/>
          <w:szCs w:val="18"/>
          <w:lang w:val="ru-RU"/>
        </w:rPr>
        <w:t xml:space="preserve"> </w:t>
      </w:r>
      <w:r w:rsidRPr="00ED63FF">
        <w:rPr>
          <w:rFonts w:cs="Tahoma"/>
          <w:color w:val="000000"/>
          <w:szCs w:val="18"/>
          <w:lang w:val="ru-RU"/>
        </w:rPr>
        <w:t xml:space="preserve">Как указывается в соглашении корпоративного лицензирования клиентов, они не могут разделять права в рамках лицензии </w:t>
      </w:r>
      <w:r w:rsidRPr="0055028E">
        <w:rPr>
          <w:rFonts w:cs="Tahoma"/>
          <w:color w:val="000000"/>
          <w:szCs w:val="18"/>
        </w:rPr>
        <w:t>Core</w:t>
      </w:r>
      <w:r w:rsidRPr="00ED63FF">
        <w:rPr>
          <w:rFonts w:cs="Tahoma"/>
          <w:color w:val="000000"/>
          <w:szCs w:val="18"/>
          <w:lang w:val="ru-RU"/>
        </w:rPr>
        <w:t xml:space="preserve"> </w:t>
      </w:r>
      <w:r w:rsidRPr="0055028E">
        <w:rPr>
          <w:rFonts w:cs="Tahoma"/>
          <w:color w:val="000000"/>
          <w:szCs w:val="18"/>
        </w:rPr>
        <w:t>CAL</w:t>
      </w:r>
      <w:r w:rsidRPr="00ED63FF">
        <w:rPr>
          <w:rFonts w:cs="Tahoma"/>
          <w:color w:val="000000"/>
          <w:szCs w:val="18"/>
          <w:lang w:val="ru-RU"/>
        </w:rPr>
        <w:t xml:space="preserve"> </w:t>
      </w:r>
      <w:r w:rsidRPr="0055028E">
        <w:rPr>
          <w:rFonts w:cs="Tahoma"/>
          <w:color w:val="000000"/>
          <w:szCs w:val="18"/>
        </w:rPr>
        <w:t>Suite</w:t>
      </w:r>
      <w:r w:rsidRPr="00ED63FF">
        <w:rPr>
          <w:rFonts w:cs="Tahoma"/>
          <w:color w:val="000000"/>
          <w:szCs w:val="18"/>
          <w:lang w:val="ru-RU"/>
        </w:rPr>
        <w:t xml:space="preserve"> с целью разрешить двум или большему числу пользователей или устройств обращаться к разным компонентам программного обеспечения одновременно. </w:t>
      </w:r>
    </w:p>
    <w:p w14:paraId="3DAC57C1" w14:textId="77777777" w:rsidR="00023FE7" w:rsidRPr="00ED63FF" w:rsidRDefault="00023FE7" w:rsidP="001154B5">
      <w:pPr>
        <w:ind w:left="720"/>
        <w:rPr>
          <w:lang w:val="ru-RU"/>
        </w:rPr>
      </w:pPr>
    </w:p>
    <w:p w14:paraId="17AF4C6D" w14:textId="77777777" w:rsidR="00023FE7" w:rsidRPr="00ED63FF" w:rsidRDefault="00023FE7" w:rsidP="00A66BD2">
      <w:pPr>
        <w:spacing w:after="60"/>
        <w:ind w:left="720"/>
        <w:rPr>
          <w:lang w:val="ru-RU"/>
        </w:rPr>
      </w:pPr>
      <w:r w:rsidRPr="00ED63FF">
        <w:rPr>
          <w:rFonts w:cs="Tahoma"/>
          <w:b/>
          <w:bCs/>
          <w:color w:val="000000"/>
          <w:szCs w:val="20"/>
          <w:lang w:val="ru-RU"/>
        </w:rPr>
        <w:t xml:space="preserve">Клиентские лицензии только для учащихся (Лицензия </w:t>
      </w:r>
      <w:r w:rsidRPr="0055028E">
        <w:rPr>
          <w:rFonts w:cs="Tahoma"/>
          <w:b/>
          <w:bCs/>
          <w:color w:val="000000"/>
          <w:szCs w:val="20"/>
        </w:rPr>
        <w:t>Academic</w:t>
      </w:r>
      <w:r w:rsidRPr="00ED63FF">
        <w:rPr>
          <w:rFonts w:cs="Tahoma"/>
          <w:b/>
          <w:bCs/>
          <w:color w:val="000000"/>
          <w:szCs w:val="20"/>
          <w:lang w:val="ru-RU"/>
        </w:rPr>
        <w:t xml:space="preserve"> </w:t>
      </w:r>
      <w:r w:rsidRPr="0055028E">
        <w:rPr>
          <w:rFonts w:cs="Tahoma"/>
          <w:b/>
          <w:bCs/>
          <w:color w:val="000000"/>
          <w:szCs w:val="20"/>
        </w:rPr>
        <w:t>Open</w:t>
      </w:r>
      <w:r w:rsidRPr="00ED63FF">
        <w:rPr>
          <w:rFonts w:cs="Tahoma"/>
          <w:b/>
          <w:bCs/>
          <w:color w:val="000000"/>
          <w:szCs w:val="20"/>
          <w:lang w:val="ru-RU"/>
        </w:rPr>
        <w:t xml:space="preserve"> и </w:t>
      </w:r>
      <w:r w:rsidRPr="0055028E">
        <w:rPr>
          <w:rFonts w:cs="Tahoma"/>
          <w:b/>
          <w:bCs/>
          <w:color w:val="000000"/>
          <w:szCs w:val="20"/>
        </w:rPr>
        <w:t>Academic</w:t>
      </w:r>
      <w:r w:rsidRPr="00ED63FF">
        <w:rPr>
          <w:rFonts w:cs="Tahoma"/>
          <w:b/>
          <w:bCs/>
          <w:color w:val="000000"/>
          <w:szCs w:val="20"/>
          <w:lang w:val="ru-RU"/>
        </w:rPr>
        <w:t xml:space="preserve"> </w:t>
      </w:r>
      <w:r w:rsidRPr="0055028E">
        <w:rPr>
          <w:rFonts w:cs="Tahoma"/>
          <w:b/>
          <w:bCs/>
          <w:color w:val="000000"/>
          <w:szCs w:val="20"/>
        </w:rPr>
        <w:t>Select</w:t>
      </w:r>
      <w:r w:rsidRPr="00ED63FF">
        <w:rPr>
          <w:rFonts w:cs="Tahoma"/>
          <w:b/>
          <w:bCs/>
          <w:color w:val="000000"/>
          <w:szCs w:val="20"/>
          <w:lang w:val="ru-RU"/>
        </w:rPr>
        <w:t>)</w:t>
      </w:r>
    </w:p>
    <w:p w14:paraId="3B13A5C0" w14:textId="77777777" w:rsidR="00023FE7" w:rsidRPr="00ED63FF" w:rsidRDefault="00023FE7" w:rsidP="001154B5">
      <w:pPr>
        <w:ind w:left="720"/>
        <w:rPr>
          <w:lang w:val="ru-RU"/>
        </w:rPr>
      </w:pPr>
      <w:r w:rsidRPr="00ED63FF">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55028E">
        <w:rPr>
          <w:rFonts w:cs="Tahoma"/>
          <w:szCs w:val="20"/>
        </w:rPr>
        <w:t> </w:t>
      </w:r>
      <w:r w:rsidRPr="00ED63FF">
        <w:rPr>
          <w:rFonts w:cs="Tahoma"/>
          <w:szCs w:val="20"/>
          <w:lang w:val="ru-RU"/>
        </w:rPr>
        <w:t>учащимся, и НЕ могут использоваться в лабораториях или учебных аудиториях.</w:t>
      </w:r>
    </w:p>
    <w:p w14:paraId="7BCA7A68" w14:textId="77777777" w:rsidR="0036063B" w:rsidRPr="00ED63FF" w:rsidRDefault="0036063B" w:rsidP="00AF3B19">
      <w:pPr>
        <w:rPr>
          <w:lang w:val="ru-RU"/>
        </w:rPr>
      </w:pPr>
    </w:p>
    <w:p w14:paraId="21C6E8CF" w14:textId="77777777" w:rsidR="00285E3D" w:rsidRPr="00ED63FF" w:rsidRDefault="00285E3D" w:rsidP="00AF3B19">
      <w:pPr>
        <w:rPr>
          <w:lang w:val="ru-RU"/>
        </w:rPr>
      </w:pPr>
    </w:p>
    <w:p w14:paraId="66DE1EF2" w14:textId="77777777" w:rsidR="00B947E4" w:rsidRPr="00ED63FF" w:rsidRDefault="00A560B6" w:rsidP="00416294">
      <w:pPr>
        <w:pStyle w:val="Heading3"/>
        <w:rPr>
          <w:lang w:val="fr-FR"/>
        </w:rPr>
      </w:pPr>
      <w:bookmarkStart w:id="1177" w:name="_41_Core_Infrastructure"/>
      <w:bookmarkStart w:id="1178" w:name="_Toc336338296"/>
      <w:bookmarkStart w:id="1179" w:name="_Toc377667993"/>
      <w:bookmarkStart w:id="1180" w:name="Srv_35CoreInfraServerSuiteStd"/>
      <w:bookmarkStart w:id="1181" w:name="Srv_32CoreInfraServerSuiteStd"/>
      <w:bookmarkStart w:id="1182" w:name="Srv_35DynCRMWorkProEnt"/>
      <w:bookmarkEnd w:id="1177"/>
      <w:r w:rsidRPr="00ED63FF">
        <w:rPr>
          <w:rFonts w:ascii="Tahoma" w:hAnsi="Tahoma"/>
          <w:caps/>
          <w:color w:val="F66400"/>
          <w:sz w:val="22"/>
          <w:vertAlign w:val="superscript"/>
          <w:lang w:val="fr-FR"/>
        </w:rPr>
        <w:t>41</w:t>
      </w:r>
      <w:r w:rsidRPr="00ED63FF">
        <w:rPr>
          <w:rFonts w:ascii="Tahoma" w:hAnsi="Tahoma"/>
          <w:color w:val="F66400"/>
          <w:sz w:val="22"/>
          <w:lang w:val="fr-FR"/>
        </w:rPr>
        <w:t xml:space="preserve"> Core Infrastructure Server Suite Standard</w:t>
      </w:r>
      <w:bookmarkEnd w:id="1178"/>
      <w:bookmarkEnd w:id="1179"/>
    </w:p>
    <w:bookmarkEnd w:id="1180"/>
    <w:bookmarkEnd w:id="1181"/>
    <w:p w14:paraId="72560A45" w14:textId="77777777" w:rsidR="004D776B" w:rsidRPr="00ED63FF" w:rsidRDefault="004D776B" w:rsidP="00416294">
      <w:pPr>
        <w:rPr>
          <w:lang w:val="fr-FR"/>
        </w:rPr>
      </w:pPr>
    </w:p>
    <w:p w14:paraId="69D4E988" w14:textId="77777777" w:rsidR="004D776B" w:rsidRPr="00ED63FF" w:rsidRDefault="00A66BD2" w:rsidP="00A66BD2">
      <w:pPr>
        <w:spacing w:after="60"/>
        <w:ind w:left="720"/>
        <w:rPr>
          <w:lang w:val="ru-RU"/>
        </w:rPr>
      </w:pPr>
      <w:r w:rsidRPr="0055028E">
        <w:rPr>
          <w:rFonts w:eastAsia="Calibri" w:cs="Tahoma"/>
          <w:b/>
          <w:szCs w:val="18"/>
        </w:rPr>
        <w:t>Миграция</w:t>
      </w:r>
      <w:r w:rsidRPr="00ED63FF">
        <w:rPr>
          <w:rFonts w:eastAsia="Calibri" w:cs="Tahoma"/>
          <w:b/>
          <w:szCs w:val="18"/>
          <w:lang w:val="fr-FR"/>
        </w:rPr>
        <w:t xml:space="preserve"> </w:t>
      </w:r>
      <w:r w:rsidRPr="0055028E">
        <w:rPr>
          <w:rFonts w:eastAsia="Calibri" w:cs="Tahoma"/>
          <w:b/>
          <w:szCs w:val="18"/>
        </w:rPr>
        <w:t>на</w:t>
      </w:r>
      <w:r w:rsidRPr="00ED63FF">
        <w:rPr>
          <w:rFonts w:eastAsia="Calibri" w:cs="Tahoma"/>
          <w:b/>
          <w:szCs w:val="18"/>
          <w:lang w:val="fr-FR"/>
        </w:rPr>
        <w:t xml:space="preserve"> </w:t>
      </w:r>
      <w:r w:rsidRPr="0055028E">
        <w:rPr>
          <w:rFonts w:eastAsia="Calibri" w:cs="Tahoma"/>
          <w:b/>
          <w:szCs w:val="18"/>
        </w:rPr>
        <w:t>Новую</w:t>
      </w:r>
      <w:r w:rsidRPr="00ED63FF">
        <w:rPr>
          <w:rFonts w:eastAsia="Calibri" w:cs="Tahoma"/>
          <w:b/>
          <w:szCs w:val="18"/>
          <w:lang w:val="fr-FR"/>
        </w:rPr>
        <w:t xml:space="preserve"> </w:t>
      </w:r>
      <w:r w:rsidRPr="00ED63FF">
        <w:rPr>
          <w:rFonts w:eastAsia="Calibri" w:cs="Tahoma"/>
          <w:b/>
          <w:szCs w:val="18"/>
          <w:lang w:val="ru-RU"/>
        </w:rPr>
        <w:t>Модель Лицензирования:</w:t>
      </w:r>
    </w:p>
    <w:p w14:paraId="280FF8F9" w14:textId="77777777" w:rsidR="004D776B" w:rsidRPr="00ED63FF" w:rsidRDefault="004D776B" w:rsidP="00A66BD2">
      <w:pPr>
        <w:ind w:left="720"/>
        <w:rPr>
          <w:lang w:val="ru-RU"/>
        </w:rPr>
      </w:pPr>
      <w:r w:rsidRPr="00ED63FF">
        <w:rPr>
          <w:rFonts w:eastAsia="Calibri" w:cs="Tahoma"/>
          <w:szCs w:val="18"/>
          <w:lang w:val="ru-RU"/>
        </w:rPr>
        <w:t>С 1 апреля 2012 года модель лицензирования стран СНГ была изменена. Лицензии, приобретенные в</w:t>
      </w:r>
      <w:r w:rsidR="00EC75B3" w:rsidRPr="0055028E">
        <w:rPr>
          <w:rFonts w:eastAsia="Calibri" w:cs="Tahoma"/>
          <w:szCs w:val="18"/>
        </w:rPr>
        <w:t> </w:t>
      </w:r>
      <w:r w:rsidRPr="00ED63FF">
        <w:rPr>
          <w:rFonts w:eastAsia="Calibri" w:cs="Tahoma"/>
          <w:szCs w:val="18"/>
          <w:lang w:val="ru-RU"/>
        </w:rPr>
        <w:t>рамках соглашений о регистрации, вступающих в силу после 1 апреля 2012 г. могут лицензировать до двух физических процессоров.</w:t>
      </w:r>
    </w:p>
    <w:p w14:paraId="07CF37E3" w14:textId="77777777" w:rsidR="00A66BD2" w:rsidRPr="00ED63FF" w:rsidRDefault="00A66BD2" w:rsidP="00A66BD2">
      <w:pPr>
        <w:ind w:left="720"/>
        <w:rPr>
          <w:lang w:val="ru-RU"/>
        </w:rPr>
      </w:pPr>
    </w:p>
    <w:p w14:paraId="339FA142" w14:textId="77777777" w:rsidR="004D776B" w:rsidRPr="00ED63FF" w:rsidRDefault="004D776B" w:rsidP="00A66BD2">
      <w:pPr>
        <w:ind w:left="720"/>
        <w:rPr>
          <w:lang w:val="ru-RU"/>
        </w:rPr>
      </w:pPr>
      <w:r w:rsidRPr="00ED63FF">
        <w:rPr>
          <w:rFonts w:eastAsia="Calibri" w:cs="Tahoma"/>
          <w:szCs w:val="18"/>
          <w:lang w:val="ru-RU"/>
        </w:rP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w:t>
      </w:r>
      <w:r w:rsidR="00EC75B3" w:rsidRPr="0055028E">
        <w:rPr>
          <w:rFonts w:eastAsia="Calibri" w:cs="Tahoma"/>
          <w:szCs w:val="18"/>
        </w:rPr>
        <w:t> </w:t>
      </w:r>
      <w:r w:rsidRPr="00ED63FF">
        <w:rPr>
          <w:rFonts w:eastAsia="Calibri" w:cs="Tahoma"/>
          <w:szCs w:val="18"/>
          <w:lang w:val="ru-RU"/>
        </w:rPr>
        <w:t>рамках старой модели, которая позволяет каждой лицензии лицензировать только один процессор. К лицензиям таких клиентов применяются следующие правила перехода:</w:t>
      </w:r>
    </w:p>
    <w:p w14:paraId="0DFA37BF" w14:textId="77777777" w:rsidR="004D776B" w:rsidRPr="00ED63FF" w:rsidRDefault="004D776B" w:rsidP="00A66BD2">
      <w:pPr>
        <w:pStyle w:val="ListParagraph"/>
        <w:contextualSpacing w:val="0"/>
        <w:rPr>
          <w:lang w:val="ru-RU"/>
        </w:rPr>
      </w:pPr>
      <w:r w:rsidRPr="00ED63FF">
        <w:rPr>
          <w:rFonts w:ascii="Tahoma" w:eastAsia="Calibri" w:hAnsi="Tahoma" w:cs="Tahoma"/>
          <w:sz w:val="18"/>
          <w:szCs w:val="18"/>
          <w:lang w:val="ru-RU"/>
        </w:rPr>
        <w:t xml:space="preserve">В течение действия существующего соглашения о регистрации, существующие и новые лицензии клиентов в рамках старой модели будет считаться приравненными к лицензиям в рамках новой модели в соотношении 1:1. При возобновлении клиенты могут возобновить </w:t>
      </w:r>
      <w:r w:rsidRPr="0055028E">
        <w:rPr>
          <w:rFonts w:ascii="Tahoma" w:eastAsia="Calibri" w:hAnsi="Tahoma" w:cs="Tahoma"/>
          <w:sz w:val="18"/>
          <w:szCs w:val="18"/>
        </w:rPr>
        <w:t>Software</w:t>
      </w:r>
      <w:r w:rsidRPr="00ED63FF">
        <w:rPr>
          <w:rFonts w:ascii="Tahoma" w:eastAsia="Calibri" w:hAnsi="Tahoma" w:cs="Tahoma"/>
          <w:sz w:val="18"/>
          <w:szCs w:val="18"/>
          <w:lang w:val="ru-RU"/>
        </w:rPr>
        <w:t xml:space="preserve"> </w:t>
      </w:r>
      <w:r w:rsidRPr="0055028E">
        <w:rPr>
          <w:rFonts w:ascii="Tahoma" w:eastAsia="Calibri" w:hAnsi="Tahoma" w:cs="Tahoma"/>
          <w:sz w:val="18"/>
          <w:szCs w:val="18"/>
        </w:rPr>
        <w:t>Assurance</w:t>
      </w:r>
      <w:r w:rsidRPr="00ED63FF">
        <w:rPr>
          <w:rFonts w:ascii="Tahoma" w:eastAsia="Calibri" w:hAnsi="Tahoma" w:cs="Tahoma"/>
          <w:sz w:val="18"/>
          <w:szCs w:val="18"/>
          <w:lang w:val="ru-RU"/>
        </w:rPr>
        <w:t xml:space="preserve"> в</w:t>
      </w:r>
      <w:r w:rsidR="00EC75B3" w:rsidRPr="0055028E">
        <w:rPr>
          <w:rFonts w:ascii="Tahoma" w:eastAsia="Calibri" w:hAnsi="Tahoma" w:cs="Tahoma"/>
          <w:sz w:val="18"/>
          <w:szCs w:val="18"/>
        </w:rPr>
        <w:t> </w:t>
      </w:r>
      <w:r w:rsidRPr="00ED63FF">
        <w:rPr>
          <w:rFonts w:ascii="Tahoma" w:eastAsia="Calibri" w:hAnsi="Tahoma" w:cs="Tahoma"/>
          <w:sz w:val="18"/>
          <w:szCs w:val="18"/>
          <w:lang w:val="ru-RU"/>
        </w:rPr>
        <w:t>лицензии в рамках новой модели.</w:t>
      </w:r>
    </w:p>
    <w:p w14:paraId="53395AE6" w14:textId="77777777" w:rsidR="00973A93" w:rsidRPr="00ED63FF" w:rsidRDefault="00973A93">
      <w:pPr>
        <w:rPr>
          <w:sz w:val="16"/>
          <w:szCs w:val="16"/>
          <w:lang w:val="ru-RU"/>
        </w:rPr>
      </w:pPr>
    </w:p>
    <w:p w14:paraId="5A611274" w14:textId="77777777" w:rsidR="004D776B" w:rsidRPr="00ED63FF" w:rsidRDefault="004D776B" w:rsidP="00A66BD2">
      <w:pPr>
        <w:spacing w:after="60"/>
        <w:ind w:left="720"/>
        <w:rPr>
          <w:lang w:val="ru-RU"/>
        </w:rPr>
      </w:pPr>
      <w:r w:rsidRPr="00ED63FF">
        <w:rPr>
          <w:rFonts w:eastAsia="Calibri" w:cs="Tahoma"/>
          <w:b/>
          <w:szCs w:val="18"/>
          <w:lang w:val="ru-RU"/>
        </w:rPr>
        <w:t xml:space="preserve">Выпуск Новой Версии </w:t>
      </w:r>
      <w:r w:rsidRPr="0055028E">
        <w:rPr>
          <w:rFonts w:eastAsia="Calibri" w:cs="Tahoma"/>
          <w:b/>
          <w:szCs w:val="18"/>
        </w:rPr>
        <w:t>Windows</w:t>
      </w:r>
      <w:r w:rsidRPr="00ED63FF">
        <w:rPr>
          <w:rFonts w:eastAsia="Calibri" w:cs="Tahoma"/>
          <w:b/>
          <w:szCs w:val="18"/>
          <w:lang w:val="ru-RU"/>
        </w:rPr>
        <w:t xml:space="preserve"> </w:t>
      </w:r>
      <w:r w:rsidRPr="0055028E">
        <w:rPr>
          <w:rFonts w:eastAsia="Calibri" w:cs="Tahoma"/>
          <w:b/>
          <w:szCs w:val="18"/>
        </w:rPr>
        <w:t>Server</w:t>
      </w:r>
    </w:p>
    <w:p w14:paraId="590DD15E" w14:textId="77777777" w:rsidR="004D776B" w:rsidRPr="00ED63FF" w:rsidRDefault="004D776B" w:rsidP="00A66BD2">
      <w:pPr>
        <w:ind w:left="720"/>
        <w:rPr>
          <w:lang w:val="ru-RU"/>
        </w:rPr>
      </w:pPr>
      <w:r w:rsidRPr="00ED63FF">
        <w:rPr>
          <w:rFonts w:eastAsia="Calibri" w:cs="Tahoma"/>
          <w:szCs w:val="18"/>
          <w:lang w:val="ru-RU"/>
        </w:rPr>
        <w:t xml:space="preserve">Клиенты, имеющие лицензии на </w:t>
      </w:r>
      <w:r w:rsidRPr="0055028E">
        <w:rPr>
          <w:rFonts w:eastAsia="Calibri" w:cs="Tahoma"/>
          <w:szCs w:val="18"/>
        </w:rPr>
        <w:t>Core</w:t>
      </w:r>
      <w:r w:rsidRPr="00ED63FF">
        <w:rPr>
          <w:rFonts w:eastAsia="Calibri" w:cs="Tahoma"/>
          <w:szCs w:val="18"/>
          <w:lang w:val="ru-RU"/>
        </w:rPr>
        <w:t xml:space="preserve"> </w:t>
      </w:r>
      <w:r w:rsidRPr="0055028E">
        <w:rPr>
          <w:rFonts w:eastAsia="Calibri" w:cs="Tahoma"/>
          <w:szCs w:val="18"/>
        </w:rPr>
        <w:t>Infrastructure</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Standard</w:t>
      </w:r>
      <w:r w:rsidRPr="00ED63FF">
        <w:rPr>
          <w:rFonts w:eastAsia="Calibri" w:cs="Tahoma"/>
          <w:szCs w:val="18"/>
          <w:lang w:val="ru-RU"/>
        </w:rPr>
        <w:t xml:space="preserve"> с действующим на 1 сентября 2012 г. покрытием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имеют право на использование следующих продуктов согласно прав на использование продуктов для </w:t>
      </w:r>
      <w:r w:rsidRPr="0055028E">
        <w:rPr>
          <w:rFonts w:eastAsia="Calibri" w:cs="Tahoma"/>
          <w:szCs w:val="18"/>
        </w:rPr>
        <w:t>Core</w:t>
      </w:r>
      <w:r w:rsidRPr="00ED63FF">
        <w:rPr>
          <w:rFonts w:eastAsia="Calibri" w:cs="Tahoma"/>
          <w:szCs w:val="18"/>
          <w:lang w:val="ru-RU"/>
        </w:rPr>
        <w:t xml:space="preserve"> </w:t>
      </w:r>
      <w:r w:rsidRPr="0055028E">
        <w:rPr>
          <w:rFonts w:eastAsia="Calibri" w:cs="Tahoma"/>
          <w:szCs w:val="18"/>
        </w:rPr>
        <w:t>Infrastructure</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Standard</w:t>
      </w:r>
      <w:r w:rsidRPr="00ED63FF">
        <w:rPr>
          <w:rFonts w:eastAsia="Calibri" w:cs="Tahoma"/>
          <w:szCs w:val="18"/>
          <w:lang w:val="ru-RU"/>
        </w:rPr>
        <w:t>.</w:t>
      </w:r>
    </w:p>
    <w:p w14:paraId="0225EC34" w14:textId="77777777" w:rsidR="00A66BD2" w:rsidRPr="00ED63FF" w:rsidRDefault="00A66BD2" w:rsidP="00A66BD2">
      <w:pPr>
        <w:ind w:left="720"/>
        <w:rPr>
          <w:sz w:val="16"/>
          <w:szCs w:val="16"/>
          <w:lang w:val="ru-RU"/>
        </w:rPr>
      </w:pPr>
    </w:p>
    <w:p w14:paraId="03E32D55" w14:textId="77777777" w:rsidR="004D776B" w:rsidRPr="0055028E" w:rsidRDefault="004D776B" w:rsidP="00346F4B">
      <w:pPr>
        <w:numPr>
          <w:ilvl w:val="0"/>
          <w:numId w:val="23"/>
        </w:numPr>
        <w:tabs>
          <w:tab w:val="left" w:pos="1440"/>
          <w:tab w:val="left" w:pos="3510"/>
        </w:tabs>
        <w:spacing w:after="60"/>
      </w:pPr>
      <w:r w:rsidRPr="0055028E">
        <w:rPr>
          <w:rFonts w:eastAsia="Calibri" w:cs="Tahoma"/>
          <w:szCs w:val="18"/>
        </w:rPr>
        <w:t>Windows Server 2012 Standard</w:t>
      </w:r>
    </w:p>
    <w:p w14:paraId="3D4ED053" w14:textId="77777777" w:rsidR="004D776B" w:rsidRPr="0055028E" w:rsidRDefault="004D776B" w:rsidP="00346F4B">
      <w:pPr>
        <w:numPr>
          <w:ilvl w:val="0"/>
          <w:numId w:val="23"/>
        </w:numPr>
        <w:tabs>
          <w:tab w:val="left" w:pos="1440"/>
          <w:tab w:val="left" w:pos="3510"/>
        </w:tabs>
        <w:spacing w:after="60"/>
      </w:pPr>
      <w:r w:rsidRPr="0055028E">
        <w:rPr>
          <w:rFonts w:eastAsia="Calibri" w:cs="Tahoma"/>
          <w:szCs w:val="18"/>
        </w:rPr>
        <w:lastRenderedPageBreak/>
        <w:t>System Center 2012 Standard</w:t>
      </w:r>
    </w:p>
    <w:p w14:paraId="139AE4B3" w14:textId="77777777" w:rsidR="00A66BD2" w:rsidRPr="0055028E" w:rsidRDefault="00A66BD2" w:rsidP="00A66BD2">
      <w:pPr>
        <w:tabs>
          <w:tab w:val="left" w:pos="1440"/>
          <w:tab w:val="left" w:pos="3510"/>
        </w:tabs>
        <w:rPr>
          <w:sz w:val="16"/>
          <w:szCs w:val="16"/>
        </w:rPr>
      </w:pPr>
    </w:p>
    <w:p w14:paraId="38446871" w14:textId="77777777" w:rsidR="004D776B" w:rsidRPr="0055028E" w:rsidRDefault="004D776B" w:rsidP="00A66BD2">
      <w:pPr>
        <w:ind w:left="720"/>
      </w:pPr>
      <w:r w:rsidRPr="0055028E">
        <w:rPr>
          <w:rFonts w:eastAsia="Calibri" w:cs="Tahoma"/>
          <w:szCs w:val="18"/>
        </w:rPr>
        <w:t>Для любого сервера, имеющего лицензию Core Infrastructure Server Suite Standard, клиенты могут запускать экземпляр Windows Server 2008 R2 Enterprise вместо Windows Server Standard.</w:t>
      </w:r>
    </w:p>
    <w:p w14:paraId="3367807B" w14:textId="77777777" w:rsidR="004D776B" w:rsidRPr="0055028E" w:rsidRDefault="004D776B" w:rsidP="00A66BD2">
      <w:pPr>
        <w:spacing w:after="60"/>
        <w:ind w:left="720"/>
      </w:pPr>
      <w:r w:rsidRPr="0055028E">
        <w:rPr>
          <w:rFonts w:eastAsia="Calibri" w:cs="Tahoma"/>
          <w:b/>
          <w:szCs w:val="18"/>
        </w:rPr>
        <w:t>Предложение по возобновлению действия Software Assurance для клиентов с Windows Server Standard и System Center Standard и клиентов с Windows Server Enterprise и System Center Standard</w:t>
      </w:r>
    </w:p>
    <w:p w14:paraId="24B8C8D3" w14:textId="77777777" w:rsidR="004D776B" w:rsidRPr="0055028E" w:rsidRDefault="004D776B" w:rsidP="00A66BD2">
      <w:pPr>
        <w:ind w:left="720"/>
      </w:pPr>
      <w:r w:rsidRPr="00ED63FF">
        <w:rPr>
          <w:rFonts w:eastAsia="Calibri" w:cs="Tahoma"/>
          <w:szCs w:val="18"/>
          <w:lang w:val="ru-RU"/>
        </w:rPr>
        <w:t xml:space="preserve">Клиенты, имеющие лицензии с действующим покрытием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всех продуктов в</w:t>
      </w:r>
      <w:r w:rsidR="00EC75B3" w:rsidRPr="0055028E">
        <w:rPr>
          <w:rFonts w:eastAsia="Calibri" w:cs="Tahoma"/>
          <w:szCs w:val="18"/>
        </w:rPr>
        <w:t> </w:t>
      </w:r>
      <w:r w:rsidRPr="00ED63FF">
        <w:rPr>
          <w:rFonts w:eastAsia="Calibri" w:cs="Tahoma"/>
          <w:szCs w:val="18"/>
          <w:lang w:val="ru-RU"/>
        </w:rPr>
        <w:t xml:space="preserve">Таблице А ниже, могут после окончания срока действия этого покрытия приобрести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w:t>
      </w:r>
      <w:r w:rsidRPr="0055028E">
        <w:rPr>
          <w:rFonts w:eastAsia="Calibri" w:cs="Tahoma"/>
          <w:szCs w:val="18"/>
        </w:rPr>
        <w:t>Core</w:t>
      </w:r>
      <w:r w:rsidRPr="00ED63FF">
        <w:rPr>
          <w:rFonts w:eastAsia="Calibri" w:cs="Tahoma"/>
          <w:szCs w:val="18"/>
          <w:lang w:val="ru-RU"/>
        </w:rPr>
        <w:t xml:space="preserve"> </w:t>
      </w:r>
      <w:r w:rsidRPr="0055028E">
        <w:rPr>
          <w:rFonts w:eastAsia="Calibri" w:cs="Tahoma"/>
          <w:szCs w:val="18"/>
        </w:rPr>
        <w:t>Infrastructure</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Standard</w:t>
      </w:r>
      <w:r w:rsidRPr="00ED63FF">
        <w:rPr>
          <w:rFonts w:eastAsia="Calibri" w:cs="Tahoma"/>
          <w:szCs w:val="18"/>
          <w:lang w:val="ru-RU"/>
        </w:rPr>
        <w:t xml:space="preserve">, не приобретая основную лицензию </w:t>
      </w:r>
      <w:r w:rsidRPr="0055028E">
        <w:rPr>
          <w:rFonts w:eastAsia="Calibri" w:cs="Tahoma"/>
          <w:szCs w:val="18"/>
        </w:rPr>
        <w:t>Core Infrastructure Server Suite Standard.</w:t>
      </w:r>
    </w:p>
    <w:p w14:paraId="5FFD0DD5" w14:textId="77777777" w:rsidR="00A66BD2" w:rsidRPr="0055028E" w:rsidRDefault="00A66BD2" w:rsidP="00A66BD2">
      <w:pPr>
        <w:ind w:left="720"/>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55028E" w14:paraId="06151708"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0A0893A7" w14:textId="77777777" w:rsidR="004D776B" w:rsidRPr="0055028E" w:rsidRDefault="004D776B" w:rsidP="007E466C">
            <w:pPr>
              <w:spacing w:before="120" w:after="120" w:line="276" w:lineRule="auto"/>
              <w:ind w:left="-404"/>
              <w:jc w:val="center"/>
              <w:rPr>
                <w:rFonts w:eastAsia="Calibri" w:cs="Tahoma"/>
                <w:b/>
                <w:szCs w:val="18"/>
              </w:rPr>
            </w:pPr>
            <w:r w:rsidRPr="0055028E">
              <w:rPr>
                <w:rFonts w:eastAsia="Calibri" w:cs="Tahoma"/>
                <w:b/>
                <w:szCs w:val="18"/>
              </w:rPr>
              <w:t>Таблица А</w:t>
            </w:r>
          </w:p>
        </w:tc>
      </w:tr>
      <w:tr w:rsidR="004D776B" w:rsidRPr="0055028E" w14:paraId="025D0CB0"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72214B92" w14:textId="77777777" w:rsidR="004D776B" w:rsidRPr="0055028E" w:rsidRDefault="004D776B" w:rsidP="007E466C">
            <w:pPr>
              <w:spacing w:before="120" w:after="120" w:line="276" w:lineRule="auto"/>
              <w:ind w:left="-404"/>
              <w:jc w:val="center"/>
              <w:rPr>
                <w:rFonts w:eastAsia="Calibri" w:cs="Tahoma"/>
                <w:szCs w:val="18"/>
              </w:rPr>
            </w:pPr>
            <w:r w:rsidRPr="0055028E">
              <w:rPr>
                <w:rFonts w:eastAsia="Calibri" w:cs="Tahoma"/>
                <w:szCs w:val="18"/>
              </w:rPr>
              <w:t>Windows Server Standard</w:t>
            </w:r>
          </w:p>
        </w:tc>
      </w:tr>
      <w:tr w:rsidR="004D776B" w:rsidRPr="0055028E" w14:paraId="483E6DD5"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46BC7E19" w14:textId="77777777" w:rsidR="004D776B" w:rsidRPr="0055028E" w:rsidRDefault="004D776B" w:rsidP="007E466C">
            <w:pPr>
              <w:spacing w:before="120" w:after="120" w:line="276" w:lineRule="auto"/>
              <w:ind w:left="-404"/>
              <w:jc w:val="center"/>
              <w:rPr>
                <w:rFonts w:eastAsia="Calibri" w:cs="Tahoma"/>
                <w:szCs w:val="18"/>
              </w:rPr>
            </w:pPr>
            <w:r w:rsidRPr="0055028E">
              <w:rPr>
                <w:rFonts w:eastAsia="Calibri" w:cs="Tahoma"/>
                <w:szCs w:val="18"/>
              </w:rPr>
              <w:t>System Center Standard</w:t>
            </w:r>
          </w:p>
        </w:tc>
      </w:tr>
    </w:tbl>
    <w:p w14:paraId="1E0872AD" w14:textId="77777777" w:rsidR="00416294" w:rsidRPr="0055028E" w:rsidRDefault="00416294" w:rsidP="00416294">
      <w:pPr>
        <w:ind w:left="547"/>
      </w:pPr>
    </w:p>
    <w:p w14:paraId="452418B6" w14:textId="77777777" w:rsidR="004D776B" w:rsidRPr="00ED63FF" w:rsidRDefault="004D776B" w:rsidP="00A66BD2">
      <w:pPr>
        <w:ind w:left="720"/>
        <w:rPr>
          <w:lang w:val="ru-RU"/>
        </w:rPr>
      </w:pPr>
      <w:r w:rsidRPr="00ED63FF">
        <w:rPr>
          <w:rFonts w:eastAsia="Calibri" w:cs="Tahoma"/>
          <w:szCs w:val="18"/>
          <w:lang w:val="ru-RU"/>
        </w:rPr>
        <w:t xml:space="preserve">Для каждого набора, состоящего из одной из соответствующих лицензий в Таблице А выше, клиенты имеют право приобрести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одной лицензии на </w:t>
      </w:r>
      <w:r w:rsidRPr="0055028E">
        <w:rPr>
          <w:rFonts w:eastAsia="Calibri" w:cs="Tahoma"/>
          <w:szCs w:val="18"/>
        </w:rPr>
        <w:t>Core</w:t>
      </w:r>
      <w:r w:rsidRPr="00ED63FF">
        <w:rPr>
          <w:rFonts w:eastAsia="Calibri" w:cs="Tahoma"/>
          <w:szCs w:val="18"/>
          <w:lang w:val="ru-RU"/>
        </w:rPr>
        <w:t xml:space="preserve"> </w:t>
      </w:r>
      <w:r w:rsidRPr="0055028E">
        <w:rPr>
          <w:rFonts w:eastAsia="Calibri" w:cs="Tahoma"/>
          <w:szCs w:val="18"/>
        </w:rPr>
        <w:t>Infrastructure</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Standard</w:t>
      </w:r>
      <w:r w:rsidRPr="00ED63FF">
        <w:rPr>
          <w:rFonts w:eastAsia="Calibri" w:cs="Tahoma"/>
          <w:szCs w:val="18"/>
          <w:lang w:val="ru-RU"/>
        </w:rPr>
        <w:t xml:space="preserve">. </w:t>
      </w:r>
    </w:p>
    <w:p w14:paraId="14D4CAFF" w14:textId="77777777" w:rsidR="00A66BD2" w:rsidRPr="00ED63FF" w:rsidRDefault="00A66BD2" w:rsidP="00A66BD2">
      <w:pPr>
        <w:ind w:left="720"/>
        <w:rPr>
          <w:lang w:val="ru-RU"/>
        </w:rPr>
      </w:pPr>
    </w:p>
    <w:p w14:paraId="427C5A0D" w14:textId="77777777" w:rsidR="004D776B" w:rsidRPr="00ED63FF" w:rsidRDefault="004D776B" w:rsidP="00A66BD2">
      <w:pPr>
        <w:ind w:left="720"/>
        <w:rPr>
          <w:lang w:val="ru-RU"/>
        </w:rPr>
      </w:pPr>
      <w:r w:rsidRPr="00ED63FF">
        <w:rPr>
          <w:rFonts w:eastAsia="Calibri" w:cs="Tahoma"/>
          <w:szCs w:val="18"/>
          <w:lang w:val="ru-RU"/>
        </w:rPr>
        <w:t xml:space="preserve">Клиенты, лицензировавшие и использующие </w:t>
      </w:r>
      <w:r w:rsidRPr="0055028E">
        <w:rPr>
          <w:rFonts w:eastAsia="Calibri" w:cs="Tahoma"/>
          <w:szCs w:val="18"/>
        </w:rPr>
        <w:t>Core</w:t>
      </w:r>
      <w:r w:rsidRPr="00ED63FF">
        <w:rPr>
          <w:rFonts w:eastAsia="Calibri" w:cs="Tahoma"/>
          <w:szCs w:val="18"/>
          <w:lang w:val="ru-RU"/>
        </w:rPr>
        <w:t xml:space="preserve"> </w:t>
      </w:r>
      <w:r w:rsidRPr="0055028E">
        <w:rPr>
          <w:rFonts w:eastAsia="Calibri" w:cs="Tahoma"/>
          <w:szCs w:val="18"/>
        </w:rPr>
        <w:t>Infrastructure</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Standard</w:t>
      </w:r>
      <w:r w:rsidRPr="00ED63FF">
        <w:rPr>
          <w:rFonts w:eastAsia="Calibri" w:cs="Tahoma"/>
          <w:szCs w:val="18"/>
          <w:lang w:val="ru-RU"/>
        </w:rPr>
        <w:t xml:space="preserve"> в рамках данного</w:t>
      </w:r>
      <w:r w:rsidR="000A5513" w:rsidRPr="0055028E">
        <w:rPr>
          <w:rFonts w:eastAsia="Calibri" w:cs="Tahoma"/>
          <w:szCs w:val="18"/>
        </w:rPr>
        <w:t> </w:t>
      </w:r>
      <w:r w:rsidRPr="00ED63FF">
        <w:rPr>
          <w:rFonts w:eastAsia="Calibri" w:cs="Tahoma"/>
          <w:szCs w:val="18"/>
          <w:lang w:val="ru-RU"/>
        </w:rPr>
        <w:t xml:space="preserve">предложения, больше не могут использовать программное обеспечения в рамках своих соответствующих лицензий. Данное предложение не распространяется на Лицензии и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приобретенные по соглашению о подписке.</w:t>
      </w:r>
    </w:p>
    <w:p w14:paraId="37976E27" w14:textId="77777777" w:rsidR="00A66BD2" w:rsidRPr="00ED63FF" w:rsidRDefault="00A66BD2" w:rsidP="00A66BD2">
      <w:pPr>
        <w:ind w:left="720"/>
        <w:rPr>
          <w:lang w:val="ru-RU"/>
        </w:rPr>
      </w:pPr>
    </w:p>
    <w:p w14:paraId="4769A84E" w14:textId="77777777" w:rsidR="00A66BD2" w:rsidRPr="002B489D" w:rsidRDefault="004D776B" w:rsidP="00A66BD2">
      <w:pPr>
        <w:spacing w:after="60"/>
        <w:ind w:left="720"/>
      </w:pPr>
      <w:r w:rsidRPr="00ED63FF">
        <w:rPr>
          <w:rFonts w:eastAsia="Calibri" w:cs="Tahoma"/>
          <w:b/>
          <w:szCs w:val="18"/>
          <w:lang w:val="ru-RU"/>
        </w:rPr>
        <w:t>Переход</w:t>
      </w:r>
      <w:r w:rsidRPr="002B489D">
        <w:rPr>
          <w:rFonts w:eastAsia="Calibri" w:cs="Tahoma"/>
          <w:b/>
          <w:szCs w:val="18"/>
        </w:rPr>
        <w:t xml:space="preserve"> </w:t>
      </w:r>
      <w:r w:rsidRPr="00ED63FF">
        <w:rPr>
          <w:rFonts w:eastAsia="Calibri" w:cs="Tahoma"/>
          <w:b/>
          <w:szCs w:val="18"/>
          <w:lang w:val="ru-RU"/>
        </w:rPr>
        <w:t>вверх</w:t>
      </w:r>
      <w:r w:rsidRPr="002B489D">
        <w:rPr>
          <w:rFonts w:eastAsia="Calibri" w:cs="Tahoma"/>
          <w:b/>
          <w:szCs w:val="18"/>
        </w:rPr>
        <w:t xml:space="preserve"> </w:t>
      </w:r>
      <w:r w:rsidRPr="00ED63FF">
        <w:rPr>
          <w:rFonts w:eastAsia="Calibri" w:cs="Tahoma"/>
          <w:b/>
          <w:szCs w:val="18"/>
          <w:lang w:val="ru-RU"/>
        </w:rPr>
        <w:t>с</w:t>
      </w:r>
      <w:r w:rsidRPr="002B489D">
        <w:rPr>
          <w:rFonts w:eastAsia="Calibri" w:cs="Tahoma"/>
          <w:b/>
          <w:szCs w:val="18"/>
        </w:rPr>
        <w:t xml:space="preserve"> </w:t>
      </w:r>
      <w:r w:rsidRPr="0055028E">
        <w:rPr>
          <w:rFonts w:eastAsia="Calibri" w:cs="Tahoma"/>
          <w:b/>
          <w:szCs w:val="18"/>
        </w:rPr>
        <w:t>Windows</w:t>
      </w:r>
      <w:r w:rsidRPr="002B489D">
        <w:rPr>
          <w:rFonts w:eastAsia="Calibri" w:cs="Tahoma"/>
          <w:b/>
          <w:szCs w:val="18"/>
        </w:rPr>
        <w:t xml:space="preserve"> </w:t>
      </w:r>
      <w:r w:rsidRPr="0055028E">
        <w:rPr>
          <w:rFonts w:eastAsia="Calibri" w:cs="Tahoma"/>
          <w:b/>
          <w:szCs w:val="18"/>
        </w:rPr>
        <w:t>Server</w:t>
      </w:r>
      <w:r w:rsidRPr="002B489D">
        <w:rPr>
          <w:rFonts w:eastAsia="Calibri" w:cs="Tahoma"/>
          <w:b/>
          <w:szCs w:val="18"/>
        </w:rPr>
        <w:t xml:space="preserve"> </w:t>
      </w:r>
      <w:r w:rsidRPr="0055028E">
        <w:rPr>
          <w:rFonts w:eastAsia="Calibri" w:cs="Tahoma"/>
          <w:b/>
          <w:szCs w:val="18"/>
        </w:rPr>
        <w:t>Standard</w:t>
      </w:r>
      <w:r w:rsidRPr="002B489D">
        <w:rPr>
          <w:rFonts w:eastAsia="Calibri" w:cs="Tahoma"/>
          <w:b/>
          <w:szCs w:val="18"/>
        </w:rPr>
        <w:t xml:space="preserve"> </w:t>
      </w:r>
      <w:r w:rsidRPr="00ED63FF">
        <w:rPr>
          <w:rFonts w:eastAsia="Calibri" w:cs="Tahoma"/>
          <w:b/>
          <w:szCs w:val="18"/>
          <w:lang w:val="ru-RU"/>
        </w:rPr>
        <w:t>или</w:t>
      </w:r>
      <w:r w:rsidRPr="002B489D">
        <w:rPr>
          <w:rFonts w:eastAsia="Calibri" w:cs="Tahoma"/>
          <w:b/>
          <w:szCs w:val="18"/>
        </w:rPr>
        <w:t xml:space="preserve"> </w:t>
      </w:r>
      <w:r w:rsidRPr="0055028E">
        <w:rPr>
          <w:rFonts w:eastAsia="Calibri" w:cs="Tahoma"/>
          <w:b/>
          <w:szCs w:val="18"/>
        </w:rPr>
        <w:t>System</w:t>
      </w:r>
      <w:r w:rsidRPr="002B489D">
        <w:rPr>
          <w:rFonts w:eastAsia="Calibri" w:cs="Tahoma"/>
          <w:b/>
          <w:szCs w:val="18"/>
        </w:rPr>
        <w:t xml:space="preserve"> </w:t>
      </w:r>
      <w:r w:rsidRPr="0055028E">
        <w:rPr>
          <w:rFonts w:eastAsia="Calibri" w:cs="Tahoma"/>
          <w:b/>
          <w:szCs w:val="18"/>
        </w:rPr>
        <w:t>Center</w:t>
      </w:r>
      <w:r w:rsidRPr="002B489D">
        <w:rPr>
          <w:rFonts w:eastAsia="Calibri" w:cs="Tahoma"/>
          <w:b/>
          <w:szCs w:val="18"/>
        </w:rPr>
        <w:t xml:space="preserve"> </w:t>
      </w:r>
      <w:r w:rsidRPr="0055028E">
        <w:rPr>
          <w:rFonts w:eastAsia="Calibri" w:cs="Tahoma"/>
          <w:b/>
          <w:szCs w:val="18"/>
        </w:rPr>
        <w:t>Standard</w:t>
      </w:r>
      <w:r w:rsidRPr="002B489D">
        <w:rPr>
          <w:rFonts w:eastAsia="Calibri" w:cs="Tahoma"/>
          <w:b/>
          <w:szCs w:val="18"/>
        </w:rPr>
        <w:t xml:space="preserve"> </w:t>
      </w:r>
      <w:r w:rsidRPr="00ED63FF">
        <w:rPr>
          <w:rFonts w:eastAsia="Calibri" w:cs="Tahoma"/>
          <w:b/>
          <w:szCs w:val="18"/>
          <w:lang w:val="ru-RU"/>
        </w:rPr>
        <w:t>на</w:t>
      </w:r>
      <w:r w:rsidRPr="002B489D">
        <w:rPr>
          <w:rFonts w:eastAsia="Calibri" w:cs="Tahoma"/>
          <w:b/>
          <w:szCs w:val="18"/>
        </w:rPr>
        <w:t xml:space="preserve"> </w:t>
      </w:r>
      <w:r w:rsidRPr="0055028E">
        <w:rPr>
          <w:rFonts w:eastAsia="Calibri" w:cs="Tahoma"/>
          <w:b/>
          <w:szCs w:val="18"/>
        </w:rPr>
        <w:t>Core</w:t>
      </w:r>
      <w:r w:rsidRPr="002B489D">
        <w:rPr>
          <w:rFonts w:eastAsia="Calibri" w:cs="Tahoma"/>
          <w:b/>
          <w:szCs w:val="18"/>
        </w:rPr>
        <w:t xml:space="preserve"> </w:t>
      </w:r>
      <w:r w:rsidRPr="0055028E">
        <w:rPr>
          <w:rFonts w:eastAsia="Calibri" w:cs="Tahoma"/>
          <w:b/>
          <w:szCs w:val="18"/>
        </w:rPr>
        <w:t>Infrastructure</w:t>
      </w:r>
      <w:r w:rsidRPr="002B489D">
        <w:rPr>
          <w:rFonts w:eastAsia="Calibri" w:cs="Tahoma"/>
          <w:b/>
          <w:szCs w:val="18"/>
        </w:rPr>
        <w:t xml:space="preserve"> </w:t>
      </w:r>
      <w:r w:rsidRPr="0055028E">
        <w:rPr>
          <w:rFonts w:eastAsia="Calibri" w:cs="Tahoma"/>
          <w:b/>
          <w:szCs w:val="18"/>
        </w:rPr>
        <w:t>Server</w:t>
      </w:r>
      <w:r w:rsidRPr="002B489D">
        <w:rPr>
          <w:rFonts w:eastAsia="Calibri" w:cs="Tahoma"/>
          <w:b/>
          <w:szCs w:val="18"/>
        </w:rPr>
        <w:t xml:space="preserve"> </w:t>
      </w:r>
      <w:r w:rsidRPr="0055028E">
        <w:rPr>
          <w:rFonts w:eastAsia="Calibri" w:cs="Tahoma"/>
          <w:b/>
          <w:szCs w:val="18"/>
        </w:rPr>
        <w:t>Suite</w:t>
      </w:r>
      <w:r w:rsidRPr="002B489D">
        <w:rPr>
          <w:rFonts w:eastAsia="Calibri" w:cs="Tahoma"/>
          <w:b/>
          <w:szCs w:val="18"/>
        </w:rPr>
        <w:t xml:space="preserve"> </w:t>
      </w:r>
      <w:r w:rsidRPr="0055028E">
        <w:rPr>
          <w:rFonts w:eastAsia="Calibri" w:cs="Tahoma"/>
          <w:b/>
          <w:szCs w:val="18"/>
        </w:rPr>
        <w:t>Standard</w:t>
      </w:r>
    </w:p>
    <w:p w14:paraId="3B6AA5E2" w14:textId="77777777" w:rsidR="004D776B" w:rsidRPr="00ED63FF" w:rsidRDefault="004D776B" w:rsidP="00A66BD2">
      <w:pPr>
        <w:ind w:left="720"/>
        <w:rPr>
          <w:lang w:val="ru-RU"/>
        </w:rPr>
      </w:pPr>
      <w:r w:rsidRPr="00ED63FF">
        <w:rPr>
          <w:rFonts w:eastAsia="Calibri" w:cs="Tahoma"/>
          <w:szCs w:val="18"/>
          <w:lang w:val="ru-RU"/>
        </w:rPr>
        <w:t>Клиенты</w:t>
      </w:r>
      <w:r w:rsidRPr="002B489D">
        <w:rPr>
          <w:rFonts w:eastAsia="Calibri" w:cs="Tahoma"/>
          <w:szCs w:val="18"/>
        </w:rPr>
        <w:t xml:space="preserve"> </w:t>
      </w:r>
      <w:r w:rsidRPr="00ED63FF">
        <w:rPr>
          <w:rFonts w:eastAsia="Calibri" w:cs="Tahoma"/>
          <w:szCs w:val="18"/>
          <w:lang w:val="ru-RU"/>
        </w:rPr>
        <w:t>имеют</w:t>
      </w:r>
      <w:r w:rsidRPr="002B489D">
        <w:rPr>
          <w:rFonts w:eastAsia="Calibri" w:cs="Tahoma"/>
          <w:szCs w:val="18"/>
        </w:rPr>
        <w:t xml:space="preserve"> </w:t>
      </w:r>
      <w:r w:rsidRPr="00ED63FF">
        <w:rPr>
          <w:rFonts w:eastAsia="Calibri" w:cs="Tahoma"/>
          <w:szCs w:val="18"/>
          <w:lang w:val="ru-RU"/>
        </w:rPr>
        <w:t>право</w:t>
      </w:r>
      <w:r w:rsidRPr="002B489D">
        <w:rPr>
          <w:rFonts w:eastAsia="Calibri" w:cs="Tahoma"/>
          <w:szCs w:val="18"/>
        </w:rPr>
        <w:t xml:space="preserve"> </w:t>
      </w:r>
      <w:r w:rsidRPr="00ED63FF">
        <w:rPr>
          <w:rFonts w:eastAsia="Calibri" w:cs="Tahoma"/>
          <w:szCs w:val="18"/>
          <w:lang w:val="ru-RU"/>
        </w:rPr>
        <w:t>перейти</w:t>
      </w:r>
      <w:r w:rsidRPr="002B489D">
        <w:rPr>
          <w:rFonts w:eastAsia="Calibri" w:cs="Tahoma"/>
          <w:szCs w:val="18"/>
        </w:rPr>
        <w:t xml:space="preserve"> </w:t>
      </w:r>
      <w:r w:rsidRPr="00ED63FF">
        <w:rPr>
          <w:rFonts w:eastAsia="Calibri" w:cs="Tahoma"/>
          <w:szCs w:val="18"/>
          <w:lang w:val="ru-RU"/>
        </w:rPr>
        <w:t>вверх</w:t>
      </w:r>
      <w:r w:rsidRPr="002B489D">
        <w:rPr>
          <w:rFonts w:eastAsia="Calibri" w:cs="Tahoma"/>
          <w:szCs w:val="18"/>
        </w:rPr>
        <w:t xml:space="preserve"> </w:t>
      </w:r>
      <w:r w:rsidRPr="00ED63FF">
        <w:rPr>
          <w:rFonts w:eastAsia="Calibri" w:cs="Tahoma"/>
          <w:szCs w:val="18"/>
          <w:lang w:val="ru-RU"/>
        </w:rPr>
        <w:t>с</w:t>
      </w:r>
      <w:r w:rsidRPr="002B489D">
        <w:rPr>
          <w:rFonts w:eastAsia="Calibri" w:cs="Tahoma"/>
          <w:szCs w:val="18"/>
        </w:rPr>
        <w:t xml:space="preserve"> </w:t>
      </w:r>
      <w:r w:rsidRPr="0055028E">
        <w:rPr>
          <w:rFonts w:eastAsia="Calibri" w:cs="Tahoma"/>
          <w:szCs w:val="18"/>
        </w:rPr>
        <w:t>Windows</w:t>
      </w:r>
      <w:r w:rsidRPr="002B489D">
        <w:rPr>
          <w:rFonts w:eastAsia="Calibri" w:cs="Tahoma"/>
          <w:szCs w:val="18"/>
        </w:rPr>
        <w:t xml:space="preserve"> </w:t>
      </w:r>
      <w:r w:rsidRPr="0055028E">
        <w:rPr>
          <w:rFonts w:eastAsia="Calibri" w:cs="Tahoma"/>
          <w:szCs w:val="18"/>
        </w:rPr>
        <w:t>Server</w:t>
      </w:r>
      <w:r w:rsidRPr="002B489D">
        <w:rPr>
          <w:rFonts w:eastAsia="Calibri" w:cs="Tahoma"/>
          <w:szCs w:val="18"/>
        </w:rPr>
        <w:t xml:space="preserve"> </w:t>
      </w:r>
      <w:r w:rsidRPr="0055028E">
        <w:rPr>
          <w:rFonts w:eastAsia="Calibri" w:cs="Tahoma"/>
          <w:szCs w:val="18"/>
        </w:rPr>
        <w:t>Standard</w:t>
      </w:r>
      <w:r w:rsidRPr="002B489D">
        <w:rPr>
          <w:rFonts w:eastAsia="Calibri" w:cs="Tahoma"/>
          <w:szCs w:val="18"/>
        </w:rPr>
        <w:t xml:space="preserve"> </w:t>
      </w:r>
      <w:r w:rsidRPr="00ED63FF">
        <w:rPr>
          <w:rFonts w:eastAsia="Calibri" w:cs="Tahoma"/>
          <w:szCs w:val="18"/>
          <w:lang w:val="ru-RU"/>
        </w:rPr>
        <w:t>или</w:t>
      </w:r>
      <w:r w:rsidRPr="002B489D">
        <w:rPr>
          <w:rFonts w:eastAsia="Calibri" w:cs="Tahoma"/>
          <w:szCs w:val="18"/>
        </w:rPr>
        <w:t xml:space="preserve"> </w:t>
      </w:r>
      <w:r w:rsidRPr="0055028E">
        <w:rPr>
          <w:rFonts w:eastAsia="Calibri" w:cs="Tahoma"/>
          <w:szCs w:val="18"/>
        </w:rPr>
        <w:t>System</w:t>
      </w:r>
      <w:r w:rsidRPr="002B489D">
        <w:rPr>
          <w:rFonts w:eastAsia="Calibri" w:cs="Tahoma"/>
          <w:szCs w:val="18"/>
        </w:rPr>
        <w:t xml:space="preserve"> </w:t>
      </w:r>
      <w:r w:rsidRPr="0055028E">
        <w:rPr>
          <w:rFonts w:eastAsia="Calibri" w:cs="Tahoma"/>
          <w:szCs w:val="18"/>
        </w:rPr>
        <w:t>Center</w:t>
      </w:r>
      <w:r w:rsidRPr="002B489D">
        <w:rPr>
          <w:rFonts w:eastAsia="Calibri" w:cs="Tahoma"/>
          <w:szCs w:val="18"/>
        </w:rPr>
        <w:t xml:space="preserve"> </w:t>
      </w:r>
      <w:r w:rsidRPr="0055028E">
        <w:rPr>
          <w:rFonts w:eastAsia="Calibri" w:cs="Tahoma"/>
          <w:szCs w:val="18"/>
        </w:rPr>
        <w:t>Standard</w:t>
      </w:r>
      <w:r w:rsidRPr="002B489D">
        <w:rPr>
          <w:rFonts w:eastAsia="Calibri" w:cs="Tahoma"/>
          <w:szCs w:val="18"/>
        </w:rPr>
        <w:t xml:space="preserve"> </w:t>
      </w:r>
      <w:r w:rsidRPr="00ED63FF">
        <w:rPr>
          <w:rFonts w:eastAsia="Calibri" w:cs="Tahoma"/>
          <w:szCs w:val="18"/>
          <w:lang w:val="ru-RU"/>
        </w:rPr>
        <w:t>на</w:t>
      </w:r>
      <w:r w:rsidRPr="002B489D">
        <w:rPr>
          <w:rFonts w:eastAsia="Calibri" w:cs="Tahoma"/>
          <w:szCs w:val="18"/>
        </w:rPr>
        <w:t xml:space="preserve"> </w:t>
      </w:r>
      <w:r w:rsidRPr="0055028E">
        <w:rPr>
          <w:rFonts w:eastAsia="Calibri" w:cs="Tahoma"/>
          <w:szCs w:val="18"/>
        </w:rPr>
        <w:t>Core</w:t>
      </w:r>
      <w:r w:rsidRPr="002B489D">
        <w:rPr>
          <w:rFonts w:eastAsia="Calibri" w:cs="Tahoma"/>
          <w:szCs w:val="18"/>
        </w:rPr>
        <w:t xml:space="preserve"> </w:t>
      </w:r>
      <w:r w:rsidRPr="0055028E">
        <w:rPr>
          <w:rFonts w:eastAsia="Calibri" w:cs="Tahoma"/>
          <w:szCs w:val="18"/>
        </w:rPr>
        <w:t>Infrastructure</w:t>
      </w:r>
      <w:r w:rsidRPr="002B489D">
        <w:rPr>
          <w:rFonts w:eastAsia="Calibri" w:cs="Tahoma"/>
          <w:szCs w:val="18"/>
        </w:rPr>
        <w:t xml:space="preserve"> </w:t>
      </w:r>
      <w:r w:rsidRPr="0055028E">
        <w:rPr>
          <w:rFonts w:eastAsia="Calibri" w:cs="Tahoma"/>
          <w:szCs w:val="18"/>
        </w:rPr>
        <w:t>Server</w:t>
      </w:r>
      <w:r w:rsidRPr="002B489D">
        <w:rPr>
          <w:rFonts w:eastAsia="Calibri" w:cs="Tahoma"/>
          <w:szCs w:val="18"/>
        </w:rPr>
        <w:t xml:space="preserve"> </w:t>
      </w:r>
      <w:r w:rsidRPr="0055028E">
        <w:rPr>
          <w:rFonts w:eastAsia="Calibri" w:cs="Tahoma"/>
          <w:szCs w:val="18"/>
        </w:rPr>
        <w:t>Suite</w:t>
      </w:r>
      <w:r w:rsidRPr="002B489D">
        <w:rPr>
          <w:rFonts w:eastAsia="Calibri" w:cs="Tahoma"/>
          <w:szCs w:val="18"/>
        </w:rPr>
        <w:t xml:space="preserve"> </w:t>
      </w:r>
      <w:r w:rsidRPr="0055028E">
        <w:rPr>
          <w:rFonts w:eastAsia="Calibri" w:cs="Tahoma"/>
          <w:szCs w:val="18"/>
        </w:rPr>
        <w:t>Standard</w:t>
      </w:r>
      <w:r w:rsidRPr="002B489D">
        <w:rPr>
          <w:rFonts w:eastAsia="Calibri" w:cs="Tahoma"/>
          <w:szCs w:val="18"/>
        </w:rPr>
        <w:t xml:space="preserve">, </w:t>
      </w:r>
      <w:r w:rsidRPr="00ED63FF">
        <w:rPr>
          <w:rFonts w:eastAsia="Calibri" w:cs="Tahoma"/>
          <w:szCs w:val="18"/>
          <w:lang w:val="ru-RU"/>
        </w:rPr>
        <w:t>приобретя</w:t>
      </w:r>
      <w:r w:rsidRPr="002B489D">
        <w:rPr>
          <w:rFonts w:eastAsia="Calibri" w:cs="Tahoma"/>
          <w:szCs w:val="18"/>
        </w:rPr>
        <w:t xml:space="preserve"> </w:t>
      </w:r>
      <w:r w:rsidRPr="00ED63FF">
        <w:rPr>
          <w:rFonts w:eastAsia="Calibri" w:cs="Tahoma"/>
          <w:szCs w:val="18"/>
          <w:lang w:val="ru-RU"/>
        </w:rPr>
        <w:t>соответствующую</w:t>
      </w:r>
      <w:r w:rsidRPr="002B489D">
        <w:rPr>
          <w:rFonts w:eastAsia="Calibri" w:cs="Tahoma"/>
          <w:szCs w:val="18"/>
        </w:rPr>
        <w:t xml:space="preserve"> </w:t>
      </w:r>
      <w:r w:rsidRPr="00ED63FF">
        <w:rPr>
          <w:rFonts w:eastAsia="Calibri" w:cs="Tahoma"/>
          <w:szCs w:val="18"/>
          <w:lang w:val="ru-RU"/>
        </w:rPr>
        <w:t>лицензию</w:t>
      </w:r>
      <w:r w:rsidRPr="002B489D">
        <w:rPr>
          <w:rFonts w:eastAsia="Calibri" w:cs="Tahoma"/>
          <w:szCs w:val="18"/>
        </w:rPr>
        <w:t xml:space="preserve"> </w:t>
      </w:r>
      <w:r w:rsidRPr="00ED63FF">
        <w:rPr>
          <w:rFonts w:eastAsia="Calibri" w:cs="Tahoma"/>
          <w:szCs w:val="18"/>
          <w:lang w:val="ru-RU"/>
        </w:rPr>
        <w:t>на</w:t>
      </w:r>
      <w:r w:rsidRPr="002B489D">
        <w:rPr>
          <w:rFonts w:eastAsia="Calibri" w:cs="Tahoma"/>
          <w:szCs w:val="18"/>
        </w:rPr>
        <w:t xml:space="preserve"> </w:t>
      </w:r>
      <w:r w:rsidRPr="00ED63FF">
        <w:rPr>
          <w:rFonts w:eastAsia="Calibri" w:cs="Tahoma"/>
          <w:szCs w:val="18"/>
          <w:lang w:val="ru-RU"/>
        </w:rPr>
        <w:t>переход</w:t>
      </w:r>
      <w:r w:rsidRPr="002B489D">
        <w:rPr>
          <w:rFonts w:eastAsia="Calibri" w:cs="Tahoma"/>
          <w:szCs w:val="18"/>
        </w:rPr>
        <w:t xml:space="preserve"> </w:t>
      </w:r>
      <w:r w:rsidRPr="00ED63FF">
        <w:rPr>
          <w:rFonts w:eastAsia="Calibri" w:cs="Tahoma"/>
          <w:szCs w:val="18"/>
          <w:lang w:val="ru-RU"/>
        </w:rPr>
        <w:t>вверх</w:t>
      </w:r>
      <w:r w:rsidRPr="002B489D">
        <w:rPr>
          <w:rFonts w:eastAsia="Calibri" w:cs="Tahoma"/>
          <w:szCs w:val="18"/>
        </w:rPr>
        <w:t xml:space="preserve"> </w:t>
      </w:r>
      <w:r w:rsidRPr="00ED63FF">
        <w:rPr>
          <w:rFonts w:eastAsia="Calibri" w:cs="Tahoma"/>
          <w:szCs w:val="18"/>
          <w:lang w:val="ru-RU"/>
        </w:rPr>
        <w:t>для</w:t>
      </w:r>
      <w:r w:rsidRPr="002B489D">
        <w:rPr>
          <w:rFonts w:eastAsia="Calibri" w:cs="Tahoma"/>
          <w:szCs w:val="18"/>
        </w:rPr>
        <w:t xml:space="preserve"> </w:t>
      </w:r>
      <w:r w:rsidRPr="0055028E">
        <w:rPr>
          <w:rFonts w:eastAsia="Calibri" w:cs="Tahoma"/>
          <w:szCs w:val="18"/>
        </w:rPr>
        <w:t>Core</w:t>
      </w:r>
      <w:r w:rsidR="000A5513" w:rsidRPr="0055028E">
        <w:rPr>
          <w:rFonts w:eastAsia="Calibri" w:cs="Tahoma"/>
          <w:szCs w:val="18"/>
        </w:rPr>
        <w:t> </w:t>
      </w:r>
      <w:r w:rsidRPr="0055028E">
        <w:rPr>
          <w:rFonts w:eastAsia="Calibri" w:cs="Tahoma"/>
          <w:szCs w:val="18"/>
        </w:rPr>
        <w:t>Infrastructure</w:t>
      </w:r>
      <w:r w:rsidRPr="002B489D">
        <w:rPr>
          <w:rFonts w:eastAsia="Calibri" w:cs="Tahoma"/>
          <w:szCs w:val="18"/>
        </w:rPr>
        <w:t xml:space="preserve"> </w:t>
      </w:r>
      <w:r w:rsidRPr="0055028E">
        <w:rPr>
          <w:rFonts w:eastAsia="Calibri" w:cs="Tahoma"/>
          <w:szCs w:val="18"/>
        </w:rPr>
        <w:t>Server</w:t>
      </w:r>
      <w:r w:rsidRPr="002B489D">
        <w:rPr>
          <w:rFonts w:eastAsia="Calibri" w:cs="Tahoma"/>
          <w:szCs w:val="18"/>
        </w:rPr>
        <w:t xml:space="preserve"> </w:t>
      </w:r>
      <w:r w:rsidRPr="0055028E">
        <w:rPr>
          <w:rFonts w:eastAsia="Calibri" w:cs="Tahoma"/>
          <w:szCs w:val="18"/>
        </w:rPr>
        <w:t>Suite</w:t>
      </w:r>
      <w:r w:rsidRPr="002B489D">
        <w:rPr>
          <w:rFonts w:eastAsia="Calibri" w:cs="Tahoma"/>
          <w:szCs w:val="18"/>
        </w:rPr>
        <w:t xml:space="preserve"> </w:t>
      </w:r>
      <w:r w:rsidRPr="0055028E">
        <w:rPr>
          <w:rFonts w:eastAsia="Calibri" w:cs="Tahoma"/>
          <w:szCs w:val="18"/>
        </w:rPr>
        <w:t>Standard</w:t>
      </w:r>
      <w:r w:rsidRPr="002B489D">
        <w:rPr>
          <w:rFonts w:eastAsia="Calibri" w:cs="Tahoma"/>
          <w:szCs w:val="18"/>
        </w:rPr>
        <w:t>.</w:t>
      </w:r>
      <w:r w:rsidR="00317026" w:rsidRPr="002B489D">
        <w:rPr>
          <w:rFonts w:eastAsia="Calibri" w:cs="Tahoma"/>
          <w:szCs w:val="18"/>
        </w:rPr>
        <w:t xml:space="preserve"> </w:t>
      </w:r>
      <w:r w:rsidRPr="00ED63FF">
        <w:rPr>
          <w:rFonts w:eastAsia="Calibri" w:cs="Tahoma"/>
          <w:szCs w:val="18"/>
          <w:lang w:val="ru-RU"/>
        </w:rPr>
        <w:t xml:space="preserve">У клиентов должно быть действующее покрытие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лицензии </w:t>
      </w:r>
      <w:r w:rsidRPr="0055028E">
        <w:rPr>
          <w:rFonts w:eastAsia="Calibri" w:cs="Tahoma"/>
          <w:szCs w:val="18"/>
        </w:rPr>
        <w:t>Windows</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Standard</w:t>
      </w:r>
      <w:r w:rsidRPr="00ED63FF">
        <w:rPr>
          <w:rFonts w:eastAsia="Calibri" w:cs="Tahoma"/>
          <w:szCs w:val="18"/>
          <w:lang w:val="ru-RU"/>
        </w:rPr>
        <w:t xml:space="preserve"> или </w:t>
      </w:r>
      <w:r w:rsidRPr="0055028E">
        <w:rPr>
          <w:rFonts w:eastAsia="Calibri" w:cs="Tahoma"/>
          <w:szCs w:val="18"/>
        </w:rPr>
        <w:t>System</w:t>
      </w:r>
      <w:r w:rsidRPr="00ED63FF">
        <w:rPr>
          <w:rFonts w:eastAsia="Calibri" w:cs="Tahoma"/>
          <w:szCs w:val="18"/>
          <w:lang w:val="ru-RU"/>
        </w:rPr>
        <w:t xml:space="preserve"> </w:t>
      </w:r>
      <w:r w:rsidRPr="0055028E">
        <w:rPr>
          <w:rFonts w:eastAsia="Calibri" w:cs="Tahoma"/>
          <w:szCs w:val="18"/>
        </w:rPr>
        <w:t>Center</w:t>
      </w:r>
      <w:r w:rsidRPr="00ED63FF">
        <w:rPr>
          <w:rFonts w:eastAsia="Calibri" w:cs="Tahoma"/>
          <w:szCs w:val="18"/>
          <w:lang w:val="ru-RU"/>
        </w:rPr>
        <w:t xml:space="preserve"> </w:t>
      </w:r>
      <w:r w:rsidRPr="0055028E">
        <w:rPr>
          <w:rFonts w:eastAsia="Calibri" w:cs="Tahoma"/>
          <w:szCs w:val="18"/>
        </w:rPr>
        <w:t>Standard</w:t>
      </w:r>
      <w:r w:rsidRPr="00ED63FF">
        <w:rPr>
          <w:rFonts w:eastAsia="Calibri" w:cs="Tahoma"/>
          <w:szCs w:val="18"/>
          <w:lang w:val="ru-RU"/>
        </w:rPr>
        <w:t xml:space="preserve"> для приобретения такой</w:t>
      </w:r>
      <w:r w:rsidR="000A5513" w:rsidRPr="0055028E">
        <w:rPr>
          <w:rFonts w:eastAsia="Calibri" w:cs="Tahoma"/>
          <w:szCs w:val="18"/>
        </w:rPr>
        <w:t> </w:t>
      </w:r>
      <w:r w:rsidRPr="00ED63FF">
        <w:rPr>
          <w:rFonts w:eastAsia="Calibri" w:cs="Tahoma"/>
          <w:szCs w:val="18"/>
          <w:lang w:val="ru-RU"/>
        </w:rPr>
        <w:t>лицензии на переход вверх.</w:t>
      </w:r>
      <w:r w:rsidR="00317026" w:rsidRPr="00ED63FF">
        <w:rPr>
          <w:rFonts w:eastAsia="Calibri" w:cs="Tahoma"/>
          <w:szCs w:val="18"/>
          <w:lang w:val="ru-RU"/>
        </w:rPr>
        <w:t xml:space="preserve"> </w:t>
      </w:r>
    </w:p>
    <w:p w14:paraId="056A9803" w14:textId="77777777" w:rsidR="00A66BD2" w:rsidRPr="00ED63FF" w:rsidRDefault="00A66BD2" w:rsidP="00A66BD2">
      <w:pPr>
        <w:ind w:left="720"/>
        <w:rPr>
          <w:lang w:val="ru-RU"/>
        </w:rPr>
      </w:pPr>
    </w:p>
    <w:p w14:paraId="65565473" w14:textId="77777777" w:rsidR="004D776B" w:rsidRPr="00ED63FF" w:rsidRDefault="004D776B" w:rsidP="00A66BD2">
      <w:pPr>
        <w:ind w:left="720"/>
        <w:rPr>
          <w:lang w:val="ru-RU"/>
        </w:rPr>
      </w:pPr>
      <w:r w:rsidRPr="00ED63FF">
        <w:rPr>
          <w:rFonts w:eastAsia="Calibri" w:cs="Tahoma"/>
          <w:szCs w:val="18"/>
          <w:lang w:val="ru-RU"/>
        </w:rPr>
        <w:t xml:space="preserve">Для каждой имеющейся у клиента соответствующей лицензии </w:t>
      </w:r>
      <w:r w:rsidRPr="0055028E">
        <w:rPr>
          <w:rFonts w:eastAsia="Calibri" w:cs="Tahoma"/>
          <w:szCs w:val="18"/>
        </w:rPr>
        <w:t>Windows</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Standard</w:t>
      </w:r>
      <w:r w:rsidRPr="00ED63FF">
        <w:rPr>
          <w:rFonts w:eastAsia="Calibri" w:cs="Tahoma"/>
          <w:szCs w:val="18"/>
          <w:lang w:val="ru-RU"/>
        </w:rPr>
        <w:t xml:space="preserve"> клиент имеет право приобрести одну лицензию на переход вверх для </w:t>
      </w:r>
      <w:r w:rsidRPr="0055028E">
        <w:rPr>
          <w:rFonts w:eastAsia="Calibri" w:cs="Tahoma"/>
          <w:szCs w:val="18"/>
        </w:rPr>
        <w:t>Core</w:t>
      </w:r>
      <w:r w:rsidRPr="00ED63FF">
        <w:rPr>
          <w:rFonts w:eastAsia="Calibri" w:cs="Tahoma"/>
          <w:szCs w:val="18"/>
          <w:lang w:val="ru-RU"/>
        </w:rPr>
        <w:t xml:space="preserve"> </w:t>
      </w:r>
      <w:r w:rsidRPr="0055028E">
        <w:rPr>
          <w:rFonts w:eastAsia="Calibri" w:cs="Tahoma"/>
          <w:szCs w:val="18"/>
        </w:rPr>
        <w:t>Infrastructure</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Standard</w:t>
      </w:r>
      <w:r w:rsidRPr="00ED63FF">
        <w:rPr>
          <w:rFonts w:eastAsia="Calibri" w:cs="Tahoma"/>
          <w:szCs w:val="18"/>
          <w:lang w:val="ru-RU"/>
        </w:rPr>
        <w:t>.</w:t>
      </w:r>
    </w:p>
    <w:p w14:paraId="3BF2A3CF" w14:textId="77777777" w:rsidR="00A66BD2" w:rsidRPr="00ED63FF" w:rsidRDefault="00A66BD2" w:rsidP="00A66BD2">
      <w:pPr>
        <w:ind w:left="720"/>
        <w:rPr>
          <w:lang w:val="ru-RU"/>
        </w:rPr>
      </w:pPr>
    </w:p>
    <w:p w14:paraId="6683027B" w14:textId="77777777" w:rsidR="004D776B" w:rsidRPr="00ED63FF" w:rsidRDefault="004D776B" w:rsidP="00A66BD2">
      <w:pPr>
        <w:ind w:left="720"/>
        <w:rPr>
          <w:lang w:val="ru-RU"/>
        </w:rPr>
      </w:pPr>
      <w:r w:rsidRPr="00ED63FF">
        <w:rPr>
          <w:rFonts w:eastAsia="Calibri" w:cs="Tahoma"/>
          <w:szCs w:val="18"/>
          <w:lang w:val="ru-RU"/>
        </w:rPr>
        <w:t xml:space="preserve">Для каждой имеющейся у клиента соответствующей лицензии </w:t>
      </w:r>
      <w:r w:rsidRPr="0055028E">
        <w:rPr>
          <w:rFonts w:eastAsia="Calibri" w:cs="Tahoma"/>
          <w:szCs w:val="18"/>
        </w:rPr>
        <w:t>System</w:t>
      </w:r>
      <w:r w:rsidRPr="00ED63FF">
        <w:rPr>
          <w:rFonts w:eastAsia="Calibri" w:cs="Tahoma"/>
          <w:szCs w:val="18"/>
          <w:lang w:val="ru-RU"/>
        </w:rPr>
        <w:t xml:space="preserve"> </w:t>
      </w:r>
      <w:r w:rsidRPr="0055028E">
        <w:rPr>
          <w:rFonts w:eastAsia="Calibri" w:cs="Tahoma"/>
          <w:szCs w:val="18"/>
        </w:rPr>
        <w:t>Center</w:t>
      </w:r>
      <w:r w:rsidRPr="00ED63FF">
        <w:rPr>
          <w:rFonts w:eastAsia="Calibri" w:cs="Tahoma"/>
          <w:szCs w:val="18"/>
          <w:lang w:val="ru-RU"/>
        </w:rPr>
        <w:t xml:space="preserve"> </w:t>
      </w:r>
      <w:r w:rsidRPr="0055028E">
        <w:rPr>
          <w:rFonts w:eastAsia="Calibri" w:cs="Tahoma"/>
          <w:szCs w:val="18"/>
        </w:rPr>
        <w:t>Standard</w:t>
      </w:r>
      <w:r w:rsidRPr="00ED63FF">
        <w:rPr>
          <w:rFonts w:eastAsia="Calibri" w:cs="Tahoma"/>
          <w:szCs w:val="18"/>
          <w:lang w:val="ru-RU"/>
        </w:rPr>
        <w:t xml:space="preserve"> клиент имеет право приобрести одну лицензию на переход вверх для </w:t>
      </w:r>
      <w:r w:rsidRPr="0055028E">
        <w:rPr>
          <w:rFonts w:eastAsia="Calibri" w:cs="Tahoma"/>
          <w:szCs w:val="18"/>
        </w:rPr>
        <w:t>Core</w:t>
      </w:r>
      <w:r w:rsidRPr="00ED63FF">
        <w:rPr>
          <w:rFonts w:eastAsia="Calibri" w:cs="Tahoma"/>
          <w:szCs w:val="18"/>
          <w:lang w:val="ru-RU"/>
        </w:rPr>
        <w:t xml:space="preserve"> </w:t>
      </w:r>
      <w:r w:rsidRPr="0055028E">
        <w:rPr>
          <w:rFonts w:eastAsia="Calibri" w:cs="Tahoma"/>
          <w:szCs w:val="18"/>
        </w:rPr>
        <w:t>Infrastructure</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Standard</w:t>
      </w:r>
      <w:r w:rsidRPr="00ED63FF">
        <w:rPr>
          <w:rFonts w:eastAsia="Calibri" w:cs="Tahoma"/>
          <w:szCs w:val="18"/>
          <w:lang w:val="ru-RU"/>
        </w:rPr>
        <w:t>.</w:t>
      </w:r>
    </w:p>
    <w:p w14:paraId="4B03110F" w14:textId="77777777" w:rsidR="00A66BD2" w:rsidRPr="00ED63FF" w:rsidRDefault="00A66BD2" w:rsidP="00A66BD2">
      <w:pPr>
        <w:ind w:left="720"/>
        <w:rPr>
          <w:lang w:val="ru-RU"/>
        </w:rPr>
      </w:pPr>
    </w:p>
    <w:p w14:paraId="4FB24743" w14:textId="77777777" w:rsidR="004D776B" w:rsidRPr="00ED63FF" w:rsidRDefault="004D776B" w:rsidP="00A66BD2">
      <w:pPr>
        <w:ind w:left="720"/>
        <w:rPr>
          <w:lang w:val="ru-RU"/>
        </w:rPr>
      </w:pPr>
      <w:r w:rsidRPr="00ED63FF">
        <w:rPr>
          <w:rFonts w:eastAsia="Calibri" w:cs="Tahoma"/>
          <w:szCs w:val="18"/>
          <w:lang w:val="ru-RU"/>
        </w:rPr>
        <w:t xml:space="preserve">Право клиентов на использование программного обеспечения по лицензии на </w:t>
      </w:r>
      <w:r w:rsidRPr="0055028E">
        <w:rPr>
          <w:rFonts w:eastAsia="Calibri" w:cs="Tahoma"/>
          <w:szCs w:val="18"/>
        </w:rPr>
        <w:t>Core</w:t>
      </w:r>
      <w:r w:rsidRPr="00ED63FF">
        <w:rPr>
          <w:rFonts w:eastAsia="Calibri" w:cs="Tahoma"/>
          <w:szCs w:val="18"/>
          <w:lang w:val="ru-RU"/>
        </w:rPr>
        <w:t xml:space="preserve"> </w:t>
      </w:r>
      <w:r w:rsidRPr="0055028E">
        <w:rPr>
          <w:rFonts w:eastAsia="Calibri" w:cs="Tahoma"/>
          <w:szCs w:val="18"/>
        </w:rPr>
        <w:t>Infrastructure</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Standard</w:t>
      </w:r>
      <w:r w:rsidRPr="00ED63FF">
        <w:rPr>
          <w:rFonts w:eastAsia="Calibri" w:cs="Tahoma"/>
          <w:szCs w:val="18"/>
          <w:lang w:val="ru-RU"/>
        </w:rPr>
        <w:t xml:space="preserve"> обусловлено выполнением их обязательств по оплате оставшихся платежей для лицензии на соответствующий продукт.</w:t>
      </w:r>
      <w:r w:rsidR="00317026" w:rsidRPr="00ED63FF">
        <w:rPr>
          <w:rFonts w:eastAsia="Calibri" w:cs="Tahoma"/>
          <w:szCs w:val="18"/>
          <w:lang w:val="ru-RU"/>
        </w:rPr>
        <w:t xml:space="preserve"> </w:t>
      </w:r>
      <w:r w:rsidRPr="00ED63FF">
        <w:rPr>
          <w:rFonts w:eastAsia="Calibri" w:cs="Tahoma"/>
          <w:szCs w:val="18"/>
          <w:lang w:val="ru-RU"/>
        </w:rPr>
        <w:t xml:space="preserve">Лицензия клиентов на </w:t>
      </w:r>
      <w:r w:rsidRPr="0055028E">
        <w:rPr>
          <w:rFonts w:eastAsia="Calibri" w:cs="Tahoma"/>
          <w:szCs w:val="18"/>
        </w:rPr>
        <w:t>Core</w:t>
      </w:r>
      <w:r w:rsidRPr="00ED63FF">
        <w:rPr>
          <w:rFonts w:eastAsia="Calibri" w:cs="Tahoma"/>
          <w:szCs w:val="18"/>
          <w:lang w:val="ru-RU"/>
        </w:rPr>
        <w:t xml:space="preserve"> </w:t>
      </w:r>
      <w:r w:rsidRPr="0055028E">
        <w:rPr>
          <w:rFonts w:eastAsia="Calibri" w:cs="Tahoma"/>
          <w:szCs w:val="18"/>
        </w:rPr>
        <w:t>Infrastructure</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Standard</w:t>
      </w:r>
      <w:r w:rsidRPr="00ED63FF">
        <w:rPr>
          <w:rFonts w:eastAsia="Calibri" w:cs="Tahoma"/>
          <w:szCs w:val="18"/>
          <w:lang w:val="ru-RU"/>
        </w:rPr>
        <w:t xml:space="preserve"> заменяет основную лицензию на соответствующий продукт.</w:t>
      </w:r>
    </w:p>
    <w:p w14:paraId="0564B4E1" w14:textId="77777777" w:rsidR="00A66BD2" w:rsidRPr="00ED63FF" w:rsidRDefault="00A66BD2" w:rsidP="007E466C">
      <w:pPr>
        <w:rPr>
          <w:lang w:val="ru-RU"/>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55028E" w14:paraId="1F9266E9" w14:textId="77777777" w:rsidTr="001051D1">
        <w:trPr>
          <w:tblHeader/>
        </w:trPr>
        <w:tc>
          <w:tcPr>
            <w:tcW w:w="4140" w:type="dxa"/>
            <w:shd w:val="clear" w:color="auto" w:fill="FABF8F"/>
            <w:tcMar>
              <w:top w:w="0" w:type="dxa"/>
              <w:left w:w="108" w:type="dxa"/>
              <w:bottom w:w="0" w:type="dxa"/>
              <w:right w:w="108" w:type="dxa"/>
            </w:tcMar>
            <w:hideMark/>
          </w:tcPr>
          <w:p w14:paraId="037BBF8F" w14:textId="77777777" w:rsidR="004D776B" w:rsidRPr="0055028E" w:rsidRDefault="004D776B" w:rsidP="007E466C">
            <w:pPr>
              <w:spacing w:before="120" w:after="120" w:line="276" w:lineRule="auto"/>
              <w:jc w:val="center"/>
              <w:rPr>
                <w:rFonts w:eastAsia="Calibri" w:cs="Tahoma"/>
                <w:b/>
                <w:szCs w:val="18"/>
              </w:rPr>
            </w:pPr>
            <w:r w:rsidRPr="0055028E">
              <w:rPr>
                <w:rFonts w:eastAsia="Calibri" w:cs="Tahoma"/>
                <w:b/>
                <w:szCs w:val="18"/>
              </w:rPr>
              <w:t>Соответствующий продукт</w:t>
            </w:r>
          </w:p>
        </w:tc>
        <w:tc>
          <w:tcPr>
            <w:tcW w:w="4050" w:type="dxa"/>
            <w:shd w:val="clear" w:color="auto" w:fill="FABF8F"/>
            <w:tcMar>
              <w:top w:w="0" w:type="dxa"/>
              <w:left w:w="108" w:type="dxa"/>
              <w:bottom w:w="0" w:type="dxa"/>
              <w:right w:w="108" w:type="dxa"/>
            </w:tcMar>
            <w:hideMark/>
          </w:tcPr>
          <w:p w14:paraId="3D707DAF" w14:textId="77777777" w:rsidR="004D776B" w:rsidRPr="0055028E" w:rsidRDefault="004D776B" w:rsidP="007E466C">
            <w:pPr>
              <w:spacing w:before="120" w:after="120" w:line="276" w:lineRule="auto"/>
              <w:jc w:val="center"/>
              <w:rPr>
                <w:rFonts w:eastAsia="Calibri" w:cs="Tahoma"/>
                <w:b/>
                <w:szCs w:val="18"/>
              </w:rPr>
            </w:pPr>
            <w:r w:rsidRPr="0055028E">
              <w:rPr>
                <w:rFonts w:eastAsia="Calibri" w:cs="Tahoma"/>
                <w:b/>
                <w:szCs w:val="18"/>
              </w:rPr>
              <w:t>Переход к</w:t>
            </w:r>
          </w:p>
        </w:tc>
      </w:tr>
      <w:tr w:rsidR="004D776B" w:rsidRPr="00C41DB7" w14:paraId="360C8F7A" w14:textId="77777777" w:rsidTr="001051D1">
        <w:tc>
          <w:tcPr>
            <w:tcW w:w="4140" w:type="dxa"/>
            <w:tcMar>
              <w:top w:w="0" w:type="dxa"/>
              <w:left w:w="108" w:type="dxa"/>
              <w:bottom w:w="0" w:type="dxa"/>
              <w:right w:w="108" w:type="dxa"/>
            </w:tcMar>
            <w:hideMark/>
          </w:tcPr>
          <w:p w14:paraId="4E82C54C" w14:textId="77777777" w:rsidR="004D776B" w:rsidRPr="0055028E" w:rsidRDefault="004D776B" w:rsidP="007E466C">
            <w:pPr>
              <w:spacing w:before="120" w:after="120" w:line="276" w:lineRule="auto"/>
              <w:rPr>
                <w:rFonts w:eastAsia="Calibri" w:cs="Tahoma"/>
                <w:szCs w:val="18"/>
              </w:rPr>
            </w:pPr>
            <w:r w:rsidRPr="0055028E">
              <w:rPr>
                <w:rFonts w:eastAsia="Calibri" w:cs="Tahoma"/>
                <w:szCs w:val="18"/>
              </w:rPr>
              <w:t>Windows Server Standard</w:t>
            </w:r>
          </w:p>
        </w:tc>
        <w:tc>
          <w:tcPr>
            <w:tcW w:w="4050" w:type="dxa"/>
            <w:tcMar>
              <w:top w:w="0" w:type="dxa"/>
              <w:left w:w="108" w:type="dxa"/>
              <w:bottom w:w="0" w:type="dxa"/>
              <w:right w:w="108" w:type="dxa"/>
            </w:tcMar>
            <w:hideMark/>
          </w:tcPr>
          <w:p w14:paraId="09D7C77C" w14:textId="77777777" w:rsidR="004D776B" w:rsidRPr="0055028E" w:rsidRDefault="004D776B" w:rsidP="007E466C">
            <w:pPr>
              <w:spacing w:before="120" w:after="120" w:line="276" w:lineRule="auto"/>
              <w:rPr>
                <w:rFonts w:eastAsia="Calibri" w:cs="Tahoma"/>
                <w:szCs w:val="18"/>
                <w:lang w:val="fr-FR"/>
              </w:rPr>
            </w:pPr>
            <w:r w:rsidRPr="00ED63FF">
              <w:rPr>
                <w:rFonts w:eastAsia="Calibri" w:cs="Tahoma"/>
                <w:szCs w:val="18"/>
                <w:lang w:val="fr-FR"/>
              </w:rPr>
              <w:t>Core Infrastructure Server Suite Standard</w:t>
            </w:r>
          </w:p>
        </w:tc>
      </w:tr>
      <w:tr w:rsidR="004D776B" w:rsidRPr="00C41DB7" w14:paraId="6505E244" w14:textId="77777777" w:rsidTr="001051D1">
        <w:tc>
          <w:tcPr>
            <w:tcW w:w="4140" w:type="dxa"/>
            <w:tcMar>
              <w:top w:w="0" w:type="dxa"/>
              <w:left w:w="108" w:type="dxa"/>
              <w:bottom w:w="0" w:type="dxa"/>
              <w:right w:w="108" w:type="dxa"/>
            </w:tcMar>
          </w:tcPr>
          <w:p w14:paraId="1AE91456" w14:textId="77777777" w:rsidR="004D776B" w:rsidRPr="0055028E" w:rsidRDefault="004D776B" w:rsidP="00026546">
            <w:pPr>
              <w:spacing w:before="120" w:after="120" w:line="276" w:lineRule="auto"/>
              <w:rPr>
                <w:rFonts w:eastAsia="Calibri" w:cs="Tahoma"/>
                <w:szCs w:val="18"/>
              </w:rPr>
            </w:pPr>
            <w:r w:rsidRPr="0055028E">
              <w:rPr>
                <w:rFonts w:eastAsia="Calibri" w:cs="Tahoma"/>
                <w:szCs w:val="18"/>
              </w:rPr>
              <w:t>System Center Standard</w:t>
            </w:r>
          </w:p>
        </w:tc>
        <w:tc>
          <w:tcPr>
            <w:tcW w:w="4050" w:type="dxa"/>
            <w:tcMar>
              <w:top w:w="0" w:type="dxa"/>
              <w:left w:w="108" w:type="dxa"/>
              <w:bottom w:w="0" w:type="dxa"/>
              <w:right w:w="108" w:type="dxa"/>
            </w:tcMar>
          </w:tcPr>
          <w:p w14:paraId="7ABDF8FC" w14:textId="77777777" w:rsidR="004D776B" w:rsidRPr="0055028E" w:rsidRDefault="004D776B" w:rsidP="00026546">
            <w:pPr>
              <w:spacing w:before="120" w:after="120" w:line="276" w:lineRule="auto"/>
              <w:rPr>
                <w:rFonts w:eastAsia="Calibri" w:cs="Tahoma"/>
                <w:szCs w:val="18"/>
                <w:lang w:val="fr-FR"/>
              </w:rPr>
            </w:pPr>
            <w:r w:rsidRPr="00ED63FF">
              <w:rPr>
                <w:rFonts w:eastAsia="Calibri" w:cs="Tahoma"/>
                <w:szCs w:val="18"/>
                <w:lang w:val="fr-FR"/>
              </w:rPr>
              <w:t>Core Infrastructure Server Suite Standard</w:t>
            </w:r>
          </w:p>
        </w:tc>
      </w:tr>
    </w:tbl>
    <w:p w14:paraId="2DC63B52" w14:textId="77777777" w:rsidR="004D776B" w:rsidRPr="00ED63FF" w:rsidRDefault="004D776B" w:rsidP="00A66BD2">
      <w:pPr>
        <w:rPr>
          <w:lang w:val="fr-FR"/>
        </w:rPr>
      </w:pPr>
    </w:p>
    <w:p w14:paraId="28DE92DB" w14:textId="77777777" w:rsidR="00BF1889" w:rsidRPr="00ED63FF" w:rsidRDefault="00BF1889" w:rsidP="00A66BD2">
      <w:pPr>
        <w:rPr>
          <w:lang w:val="fr-FR"/>
        </w:rPr>
      </w:pPr>
    </w:p>
    <w:p w14:paraId="7DB49BC5" w14:textId="77777777" w:rsidR="000A5513" w:rsidRPr="00ED63FF" w:rsidRDefault="000A5513" w:rsidP="00A66BD2">
      <w:pPr>
        <w:rPr>
          <w:lang w:val="fr-FR"/>
        </w:rPr>
      </w:pPr>
    </w:p>
    <w:p w14:paraId="14C8C7F5" w14:textId="77777777" w:rsidR="000A5513" w:rsidRPr="00ED63FF" w:rsidRDefault="000A5513" w:rsidP="00A66BD2">
      <w:pPr>
        <w:rPr>
          <w:lang w:val="fr-FR"/>
        </w:rPr>
      </w:pPr>
    </w:p>
    <w:p w14:paraId="75ABD15A" w14:textId="77777777" w:rsidR="000A5513" w:rsidRPr="00ED63FF" w:rsidRDefault="000A5513" w:rsidP="00A66BD2">
      <w:pPr>
        <w:rPr>
          <w:lang w:val="fr-FR"/>
        </w:rPr>
      </w:pPr>
    </w:p>
    <w:p w14:paraId="5B8B513F" w14:textId="77777777" w:rsidR="000A5513" w:rsidRPr="00ED63FF" w:rsidRDefault="000A5513" w:rsidP="00A66BD2">
      <w:pPr>
        <w:rPr>
          <w:lang w:val="fr-FR"/>
        </w:rPr>
      </w:pPr>
    </w:p>
    <w:p w14:paraId="0AB8B8EE" w14:textId="77777777" w:rsidR="000A5513" w:rsidRPr="00ED63FF" w:rsidRDefault="000A5513" w:rsidP="00A66BD2">
      <w:pPr>
        <w:rPr>
          <w:lang w:val="fr-FR"/>
        </w:rPr>
      </w:pPr>
    </w:p>
    <w:p w14:paraId="6B9B2A2C" w14:textId="77777777" w:rsidR="00B947E4" w:rsidRPr="00ED63FF" w:rsidRDefault="00A560B6" w:rsidP="00B947E4">
      <w:pPr>
        <w:pStyle w:val="Heading3"/>
        <w:rPr>
          <w:lang w:val="fr-FR"/>
        </w:rPr>
      </w:pPr>
      <w:bookmarkStart w:id="1183" w:name="_38_Core_Infrastructure"/>
      <w:bookmarkStart w:id="1184" w:name="_42_Core_Infrastructure"/>
      <w:bookmarkStart w:id="1185" w:name="_Toc336338297"/>
      <w:bookmarkStart w:id="1186" w:name="_Toc377667994"/>
      <w:bookmarkStart w:id="1187" w:name="Srv_36CoreInfraServerSuiteEnt"/>
      <w:bookmarkStart w:id="1188" w:name="Srv_33CoreInfrastructureSvrSuiteEnt"/>
      <w:bookmarkEnd w:id="1183"/>
      <w:bookmarkEnd w:id="1184"/>
      <w:r w:rsidRPr="00ED63FF">
        <w:rPr>
          <w:rFonts w:ascii="Tahoma" w:hAnsi="Tahoma"/>
          <w:caps/>
          <w:color w:val="F66400"/>
          <w:sz w:val="22"/>
          <w:vertAlign w:val="superscript"/>
          <w:lang w:val="fr-FR"/>
        </w:rPr>
        <w:t>42</w:t>
      </w:r>
      <w:r w:rsidRPr="00ED63FF">
        <w:rPr>
          <w:rFonts w:ascii="Tahoma" w:hAnsi="Tahoma"/>
          <w:color w:val="F66400"/>
          <w:sz w:val="22"/>
          <w:lang w:val="fr-FR"/>
        </w:rPr>
        <w:t xml:space="preserve"> Core Infrastructure Server Suite Enterprise</w:t>
      </w:r>
      <w:bookmarkEnd w:id="1185"/>
      <w:bookmarkEnd w:id="1186"/>
    </w:p>
    <w:p w14:paraId="3AADBE2A" w14:textId="77777777" w:rsidR="000A297A" w:rsidRPr="00ED63FF" w:rsidRDefault="000A297A" w:rsidP="00A66BD2">
      <w:pPr>
        <w:rPr>
          <w:lang w:val="fr-FR"/>
        </w:rPr>
      </w:pPr>
    </w:p>
    <w:bookmarkEnd w:id="1187"/>
    <w:bookmarkEnd w:id="1188"/>
    <w:p w14:paraId="3665258E" w14:textId="77777777" w:rsidR="00B947E4" w:rsidRPr="00ED63FF" w:rsidRDefault="001E68E2" w:rsidP="00A66BD2">
      <w:pPr>
        <w:ind w:left="720"/>
        <w:rPr>
          <w:lang w:val="ru-RU"/>
        </w:rPr>
      </w:pPr>
      <w:r w:rsidRPr="0055028E">
        <w:rPr>
          <w:rFonts w:eastAsia="Calibri" w:cs="Tahoma"/>
          <w:szCs w:val="18"/>
        </w:rPr>
        <w:t>С</w:t>
      </w:r>
      <w:r w:rsidRPr="00ED63FF">
        <w:rPr>
          <w:rFonts w:eastAsia="Calibri" w:cs="Tahoma"/>
          <w:szCs w:val="18"/>
          <w:lang w:val="fr-FR"/>
        </w:rPr>
        <w:t xml:space="preserve"> 1 </w:t>
      </w:r>
      <w:r w:rsidRPr="0055028E">
        <w:rPr>
          <w:rFonts w:eastAsia="Calibri" w:cs="Tahoma"/>
          <w:szCs w:val="18"/>
        </w:rPr>
        <w:t>апреля</w:t>
      </w:r>
      <w:r w:rsidRPr="00ED63FF">
        <w:rPr>
          <w:rFonts w:eastAsia="Calibri" w:cs="Tahoma"/>
          <w:szCs w:val="18"/>
          <w:lang w:val="fr-FR"/>
        </w:rPr>
        <w:t xml:space="preserve"> 2012 </w:t>
      </w:r>
      <w:r w:rsidRPr="0055028E">
        <w:rPr>
          <w:rFonts w:eastAsia="Calibri" w:cs="Tahoma"/>
          <w:szCs w:val="18"/>
        </w:rPr>
        <w:t>г</w:t>
      </w:r>
      <w:r w:rsidRPr="00ED63FF">
        <w:rPr>
          <w:rFonts w:eastAsia="Calibri" w:cs="Tahoma"/>
          <w:szCs w:val="18"/>
          <w:lang w:val="fr-FR"/>
        </w:rPr>
        <w:t xml:space="preserve">. Microsoft </w:t>
      </w:r>
      <w:r w:rsidRPr="0055028E">
        <w:rPr>
          <w:rFonts w:eastAsia="Calibri" w:cs="Tahoma"/>
          <w:szCs w:val="18"/>
        </w:rPr>
        <w:t>прекращает</w:t>
      </w:r>
      <w:r w:rsidRPr="00ED63FF">
        <w:rPr>
          <w:rFonts w:eastAsia="Calibri" w:cs="Tahoma"/>
          <w:szCs w:val="18"/>
          <w:lang w:val="fr-FR"/>
        </w:rPr>
        <w:t xml:space="preserve"> </w:t>
      </w:r>
      <w:r w:rsidRPr="0055028E">
        <w:rPr>
          <w:rFonts w:eastAsia="Calibri" w:cs="Tahoma"/>
          <w:szCs w:val="18"/>
        </w:rPr>
        <w:t>предоставление</w:t>
      </w:r>
      <w:r w:rsidRPr="00ED63FF">
        <w:rPr>
          <w:rFonts w:eastAsia="Calibri" w:cs="Tahoma"/>
          <w:szCs w:val="18"/>
          <w:lang w:val="fr-FR"/>
        </w:rPr>
        <w:t xml:space="preserve"> </w:t>
      </w:r>
      <w:r w:rsidRPr="0055028E">
        <w:rPr>
          <w:rFonts w:eastAsia="Calibri" w:cs="Tahoma"/>
          <w:szCs w:val="18"/>
        </w:rPr>
        <w:t>лицензий</w:t>
      </w:r>
      <w:r w:rsidRPr="00ED63FF">
        <w:rPr>
          <w:rFonts w:eastAsia="Calibri" w:cs="Tahoma"/>
          <w:szCs w:val="18"/>
          <w:lang w:val="fr-FR"/>
        </w:rPr>
        <w:t xml:space="preserve"> Core Infrastructure Server Suite Enterprise. </w:t>
      </w:r>
      <w:r w:rsidRPr="0055028E">
        <w:rPr>
          <w:rFonts w:eastAsia="Calibri" w:cs="Tahoma"/>
          <w:szCs w:val="18"/>
        </w:rPr>
        <w:t>Клиенты</w:t>
      </w:r>
      <w:r w:rsidRPr="00ED63FF">
        <w:rPr>
          <w:rFonts w:eastAsia="Calibri" w:cs="Tahoma"/>
          <w:szCs w:val="18"/>
          <w:lang w:val="fr-FR"/>
        </w:rPr>
        <w:t xml:space="preserve"> </w:t>
      </w:r>
      <w:r w:rsidRPr="0055028E">
        <w:rPr>
          <w:rFonts w:eastAsia="Calibri" w:cs="Tahoma"/>
          <w:szCs w:val="18"/>
        </w:rPr>
        <w:t>с</w:t>
      </w:r>
      <w:r w:rsidRPr="00ED63FF">
        <w:rPr>
          <w:rFonts w:eastAsia="Calibri" w:cs="Tahoma"/>
          <w:szCs w:val="18"/>
          <w:lang w:val="fr-FR"/>
        </w:rPr>
        <w:t xml:space="preserve"> </w:t>
      </w:r>
      <w:r w:rsidRPr="0055028E">
        <w:rPr>
          <w:rFonts w:eastAsia="Calibri" w:cs="Tahoma"/>
          <w:szCs w:val="18"/>
        </w:rPr>
        <w:t>лицензиями</w:t>
      </w:r>
      <w:r w:rsidRPr="00ED63FF">
        <w:rPr>
          <w:rFonts w:eastAsia="Calibri" w:cs="Tahoma"/>
          <w:szCs w:val="18"/>
          <w:lang w:val="fr-FR"/>
        </w:rPr>
        <w:t xml:space="preserve"> Core Infrastructure Server Suite Enterprise </w:t>
      </w:r>
      <w:r w:rsidRPr="0055028E">
        <w:rPr>
          <w:rFonts w:eastAsia="Calibri" w:cs="Tahoma"/>
          <w:szCs w:val="18"/>
        </w:rPr>
        <w:t>с</w:t>
      </w:r>
      <w:r w:rsidRPr="00ED63FF">
        <w:rPr>
          <w:rFonts w:eastAsia="Calibri" w:cs="Tahoma"/>
          <w:szCs w:val="18"/>
          <w:lang w:val="fr-FR"/>
        </w:rPr>
        <w:t xml:space="preserve"> </w:t>
      </w:r>
      <w:r w:rsidRPr="0055028E">
        <w:rPr>
          <w:rFonts w:eastAsia="Calibri" w:cs="Tahoma"/>
          <w:szCs w:val="18"/>
        </w:rPr>
        <w:t>действующим</w:t>
      </w:r>
      <w:r w:rsidRPr="00ED63FF">
        <w:rPr>
          <w:rFonts w:eastAsia="Calibri" w:cs="Tahoma"/>
          <w:szCs w:val="18"/>
          <w:lang w:val="fr-FR"/>
        </w:rPr>
        <w:t xml:space="preserve"> </w:t>
      </w:r>
      <w:r w:rsidRPr="0055028E">
        <w:rPr>
          <w:rFonts w:eastAsia="Calibri" w:cs="Tahoma"/>
          <w:szCs w:val="18"/>
        </w:rPr>
        <w:t>на</w:t>
      </w:r>
      <w:r w:rsidRPr="00ED63FF">
        <w:rPr>
          <w:rFonts w:eastAsia="Calibri" w:cs="Tahoma"/>
          <w:szCs w:val="18"/>
          <w:lang w:val="fr-FR"/>
        </w:rPr>
        <w:t xml:space="preserve"> 1 </w:t>
      </w:r>
      <w:r w:rsidRPr="0055028E">
        <w:rPr>
          <w:rFonts w:eastAsia="Calibri" w:cs="Tahoma"/>
          <w:szCs w:val="18"/>
        </w:rPr>
        <w:t>апреля</w:t>
      </w:r>
      <w:r w:rsidRPr="00ED63FF">
        <w:rPr>
          <w:rFonts w:eastAsia="Calibri" w:cs="Tahoma"/>
          <w:szCs w:val="18"/>
          <w:lang w:val="fr-FR"/>
        </w:rPr>
        <w:t xml:space="preserve"> 2012 </w:t>
      </w:r>
      <w:r w:rsidRPr="0055028E">
        <w:rPr>
          <w:rFonts w:eastAsia="Calibri" w:cs="Tahoma"/>
          <w:szCs w:val="18"/>
        </w:rPr>
        <w:t>г</w:t>
      </w:r>
      <w:r w:rsidRPr="00ED63FF">
        <w:rPr>
          <w:rFonts w:eastAsia="Calibri" w:cs="Tahoma"/>
          <w:szCs w:val="18"/>
          <w:lang w:val="fr-FR"/>
        </w:rPr>
        <w:t xml:space="preserve">. </w:t>
      </w:r>
      <w:r w:rsidRPr="0055028E">
        <w:rPr>
          <w:rFonts w:eastAsia="Calibri" w:cs="Tahoma"/>
          <w:szCs w:val="18"/>
        </w:rPr>
        <w:t>покрытием</w:t>
      </w:r>
      <w:r w:rsidRPr="00ED63FF">
        <w:rPr>
          <w:rFonts w:eastAsia="Calibri" w:cs="Tahoma"/>
          <w:szCs w:val="18"/>
          <w:lang w:val="fr-FR"/>
        </w:rPr>
        <w:t xml:space="preserve"> Software Assurance </w:t>
      </w:r>
      <w:r w:rsidRPr="0055028E">
        <w:rPr>
          <w:rFonts w:eastAsia="Calibri" w:cs="Tahoma"/>
          <w:szCs w:val="18"/>
        </w:rPr>
        <w:t>будут</w:t>
      </w:r>
      <w:r w:rsidRPr="00ED63FF">
        <w:rPr>
          <w:rFonts w:eastAsia="Calibri" w:cs="Tahoma"/>
          <w:szCs w:val="18"/>
          <w:lang w:val="fr-FR"/>
        </w:rPr>
        <w:t xml:space="preserve"> </w:t>
      </w:r>
      <w:r w:rsidRPr="0055028E">
        <w:rPr>
          <w:rFonts w:eastAsia="Calibri" w:cs="Tahoma"/>
          <w:szCs w:val="18"/>
        </w:rPr>
        <w:t>иметь</w:t>
      </w:r>
      <w:r w:rsidRPr="00ED63FF">
        <w:rPr>
          <w:rFonts w:eastAsia="Calibri" w:cs="Tahoma"/>
          <w:szCs w:val="18"/>
          <w:lang w:val="fr-FR"/>
        </w:rPr>
        <w:t xml:space="preserve"> </w:t>
      </w:r>
      <w:r w:rsidRPr="0055028E">
        <w:rPr>
          <w:rFonts w:eastAsia="Calibri" w:cs="Tahoma"/>
          <w:szCs w:val="18"/>
        </w:rPr>
        <w:t>право</w:t>
      </w:r>
      <w:r w:rsidRPr="00ED63FF">
        <w:rPr>
          <w:rFonts w:eastAsia="Calibri" w:cs="Tahoma"/>
          <w:szCs w:val="18"/>
          <w:lang w:val="fr-FR"/>
        </w:rPr>
        <w:t xml:space="preserve"> </w:t>
      </w:r>
      <w:r w:rsidRPr="0055028E">
        <w:rPr>
          <w:rFonts w:eastAsia="Calibri" w:cs="Tahoma"/>
          <w:szCs w:val="18"/>
        </w:rPr>
        <w:t>на</w:t>
      </w:r>
      <w:r w:rsidRPr="00ED63FF">
        <w:rPr>
          <w:rFonts w:eastAsia="Calibri" w:cs="Tahoma"/>
          <w:szCs w:val="18"/>
          <w:lang w:val="fr-FR"/>
        </w:rPr>
        <w:t xml:space="preserve"> </w:t>
      </w:r>
      <w:r w:rsidRPr="0055028E">
        <w:rPr>
          <w:rFonts w:eastAsia="Calibri" w:cs="Tahoma"/>
          <w:szCs w:val="18"/>
        </w:rPr>
        <w:t>получение</w:t>
      </w:r>
      <w:r w:rsidRPr="00ED63FF">
        <w:rPr>
          <w:rFonts w:eastAsia="Calibri" w:cs="Tahoma"/>
          <w:szCs w:val="18"/>
          <w:lang w:val="fr-FR"/>
        </w:rPr>
        <w:t xml:space="preserve"> </w:t>
      </w:r>
      <w:r w:rsidRPr="0055028E">
        <w:rPr>
          <w:rFonts w:eastAsia="Calibri" w:cs="Tahoma"/>
          <w:szCs w:val="18"/>
        </w:rPr>
        <w:t>одной</w:t>
      </w:r>
      <w:r w:rsidRPr="00ED63FF">
        <w:rPr>
          <w:rFonts w:eastAsia="Calibri" w:cs="Tahoma"/>
          <w:szCs w:val="18"/>
          <w:lang w:val="fr-FR"/>
        </w:rPr>
        <w:t xml:space="preserve"> </w:t>
      </w:r>
      <w:r w:rsidRPr="0055028E">
        <w:rPr>
          <w:rFonts w:eastAsia="Calibri" w:cs="Tahoma"/>
          <w:szCs w:val="18"/>
        </w:rPr>
        <w:t>лицензии</w:t>
      </w:r>
      <w:r w:rsidRPr="00ED63FF">
        <w:rPr>
          <w:rFonts w:eastAsia="Calibri" w:cs="Tahoma"/>
          <w:szCs w:val="18"/>
          <w:lang w:val="fr-FR"/>
        </w:rPr>
        <w:t xml:space="preserve"> Core</w:t>
      </w:r>
      <w:r w:rsidR="000A5513" w:rsidRPr="00ED63FF">
        <w:rPr>
          <w:rFonts w:eastAsia="Calibri" w:cs="Tahoma"/>
          <w:szCs w:val="18"/>
          <w:lang w:val="fr-FR"/>
        </w:rPr>
        <w:t> </w:t>
      </w:r>
      <w:r w:rsidRPr="00ED63FF">
        <w:rPr>
          <w:rFonts w:eastAsia="Calibri" w:cs="Tahoma"/>
          <w:szCs w:val="18"/>
          <w:lang w:val="fr-FR"/>
        </w:rPr>
        <w:t xml:space="preserve">Infrastructure Server Standard </w:t>
      </w:r>
      <w:r w:rsidRPr="0055028E">
        <w:rPr>
          <w:rFonts w:eastAsia="Calibri" w:cs="Tahoma"/>
          <w:szCs w:val="18"/>
        </w:rPr>
        <w:t>за</w:t>
      </w:r>
      <w:r w:rsidRPr="00ED63FF">
        <w:rPr>
          <w:rFonts w:eastAsia="Calibri" w:cs="Tahoma"/>
          <w:szCs w:val="18"/>
          <w:lang w:val="fr-FR"/>
        </w:rPr>
        <w:t xml:space="preserve"> </w:t>
      </w:r>
      <w:r w:rsidRPr="0055028E">
        <w:rPr>
          <w:rFonts w:eastAsia="Calibri" w:cs="Tahoma"/>
          <w:szCs w:val="18"/>
        </w:rPr>
        <w:t>каждую</w:t>
      </w:r>
      <w:r w:rsidRPr="00ED63FF">
        <w:rPr>
          <w:rFonts w:eastAsia="Calibri" w:cs="Tahoma"/>
          <w:szCs w:val="18"/>
          <w:lang w:val="fr-FR"/>
        </w:rPr>
        <w:t xml:space="preserve"> </w:t>
      </w:r>
      <w:r w:rsidRPr="0055028E">
        <w:rPr>
          <w:rFonts w:eastAsia="Calibri" w:cs="Tahoma"/>
          <w:szCs w:val="18"/>
        </w:rPr>
        <w:t>лицензию</w:t>
      </w:r>
      <w:r w:rsidRPr="00ED63FF">
        <w:rPr>
          <w:rFonts w:eastAsia="Calibri" w:cs="Tahoma"/>
          <w:szCs w:val="18"/>
          <w:lang w:val="fr-FR"/>
        </w:rPr>
        <w:t xml:space="preserve"> Core Infrastructure Server Suite Enterprise </w:t>
      </w:r>
      <w:r w:rsidRPr="0055028E">
        <w:rPr>
          <w:rFonts w:eastAsia="Calibri" w:cs="Tahoma"/>
          <w:szCs w:val="18"/>
        </w:rPr>
        <w:t>с</w:t>
      </w:r>
      <w:r w:rsidR="000A5513" w:rsidRPr="00ED63FF">
        <w:rPr>
          <w:rFonts w:eastAsia="Calibri" w:cs="Tahoma"/>
          <w:szCs w:val="18"/>
          <w:lang w:val="fr-FR"/>
        </w:rPr>
        <w:t> </w:t>
      </w:r>
      <w:r w:rsidRPr="0055028E">
        <w:rPr>
          <w:rFonts w:eastAsia="Calibri" w:cs="Tahoma"/>
          <w:szCs w:val="18"/>
        </w:rPr>
        <w:t>действующим</w:t>
      </w:r>
      <w:r w:rsidRPr="00ED63FF">
        <w:rPr>
          <w:rFonts w:eastAsia="Calibri" w:cs="Tahoma"/>
          <w:szCs w:val="18"/>
          <w:lang w:val="fr-FR"/>
        </w:rPr>
        <w:t xml:space="preserve"> </w:t>
      </w:r>
      <w:r w:rsidRPr="0055028E">
        <w:rPr>
          <w:rFonts w:eastAsia="Calibri" w:cs="Tahoma"/>
          <w:szCs w:val="18"/>
        </w:rPr>
        <w:t>покрытием</w:t>
      </w:r>
      <w:r w:rsidRPr="00ED63FF">
        <w:rPr>
          <w:rFonts w:eastAsia="Calibri" w:cs="Tahoma"/>
          <w:szCs w:val="18"/>
          <w:lang w:val="fr-FR"/>
        </w:rPr>
        <w:t xml:space="preserve"> Software Assurance </w:t>
      </w:r>
      <w:r w:rsidRPr="0055028E">
        <w:rPr>
          <w:rFonts w:eastAsia="Calibri" w:cs="Tahoma"/>
          <w:szCs w:val="18"/>
        </w:rPr>
        <w:t>на</w:t>
      </w:r>
      <w:r w:rsidRPr="00ED63FF">
        <w:rPr>
          <w:rFonts w:eastAsia="Calibri" w:cs="Tahoma"/>
          <w:szCs w:val="18"/>
          <w:lang w:val="fr-FR"/>
        </w:rPr>
        <w:t xml:space="preserve"> </w:t>
      </w:r>
      <w:r w:rsidRPr="0055028E">
        <w:rPr>
          <w:rFonts w:eastAsia="Calibri" w:cs="Tahoma"/>
          <w:szCs w:val="18"/>
        </w:rPr>
        <w:t>эту</w:t>
      </w:r>
      <w:r w:rsidRPr="00ED63FF">
        <w:rPr>
          <w:rFonts w:eastAsia="Calibri" w:cs="Tahoma"/>
          <w:szCs w:val="18"/>
          <w:lang w:val="fr-FR"/>
        </w:rPr>
        <w:t xml:space="preserve"> </w:t>
      </w:r>
      <w:r w:rsidRPr="0055028E">
        <w:rPr>
          <w:rFonts w:eastAsia="Calibri" w:cs="Tahoma"/>
          <w:szCs w:val="18"/>
        </w:rPr>
        <w:t>дату</w:t>
      </w:r>
      <w:r w:rsidRPr="00ED63FF">
        <w:rPr>
          <w:rFonts w:eastAsia="Calibri" w:cs="Tahoma"/>
          <w:szCs w:val="18"/>
          <w:lang w:val="fr-FR"/>
        </w:rPr>
        <w:t>.</w:t>
      </w:r>
      <w:r w:rsidR="00317026" w:rsidRPr="00ED63FF">
        <w:rPr>
          <w:rFonts w:eastAsia="Calibri" w:cs="Tahoma"/>
          <w:szCs w:val="18"/>
          <w:lang w:val="fr-FR"/>
        </w:rPr>
        <w:t xml:space="preserve"> </w:t>
      </w:r>
      <w:r w:rsidRPr="0055028E">
        <w:rPr>
          <w:rFonts w:eastAsia="Calibri" w:cs="Tahoma"/>
          <w:szCs w:val="18"/>
        </w:rPr>
        <w:t>Лицензии</w:t>
      </w:r>
      <w:r w:rsidRPr="00ED63FF">
        <w:rPr>
          <w:rFonts w:eastAsia="Calibri" w:cs="Tahoma"/>
          <w:szCs w:val="18"/>
          <w:lang w:val="fr-FR"/>
        </w:rPr>
        <w:t xml:space="preserve"> Core Infrastructure Server Suite Standard, </w:t>
      </w:r>
      <w:r w:rsidRPr="0055028E">
        <w:rPr>
          <w:rFonts w:eastAsia="Calibri" w:cs="Tahoma"/>
          <w:szCs w:val="18"/>
        </w:rPr>
        <w:t>предоставленные</w:t>
      </w:r>
      <w:r w:rsidRPr="00ED63FF">
        <w:rPr>
          <w:rFonts w:eastAsia="Calibri" w:cs="Tahoma"/>
          <w:szCs w:val="18"/>
          <w:lang w:val="fr-FR"/>
        </w:rPr>
        <w:t xml:space="preserve"> </w:t>
      </w:r>
      <w:r w:rsidRPr="0055028E">
        <w:rPr>
          <w:rFonts w:eastAsia="Calibri" w:cs="Tahoma"/>
          <w:szCs w:val="18"/>
        </w:rPr>
        <w:t>в</w:t>
      </w:r>
      <w:r w:rsidRPr="00ED63FF">
        <w:rPr>
          <w:rFonts w:eastAsia="Calibri" w:cs="Tahoma"/>
          <w:szCs w:val="18"/>
          <w:lang w:val="fr-FR"/>
        </w:rPr>
        <w:t xml:space="preserve"> </w:t>
      </w:r>
      <w:r w:rsidRPr="0055028E">
        <w:rPr>
          <w:rFonts w:eastAsia="Calibri" w:cs="Tahoma"/>
          <w:szCs w:val="18"/>
        </w:rPr>
        <w:t>рамках</w:t>
      </w:r>
      <w:r w:rsidRPr="00ED63FF">
        <w:rPr>
          <w:rFonts w:eastAsia="Calibri" w:cs="Tahoma"/>
          <w:szCs w:val="18"/>
          <w:lang w:val="fr-FR"/>
        </w:rPr>
        <w:t xml:space="preserve"> </w:t>
      </w:r>
      <w:r w:rsidRPr="0055028E">
        <w:rPr>
          <w:rFonts w:eastAsia="Calibri" w:cs="Tahoma"/>
          <w:szCs w:val="18"/>
        </w:rPr>
        <w:t>данного</w:t>
      </w:r>
      <w:r w:rsidRPr="00ED63FF">
        <w:rPr>
          <w:rFonts w:eastAsia="Calibri" w:cs="Tahoma"/>
          <w:szCs w:val="18"/>
          <w:lang w:val="fr-FR"/>
        </w:rPr>
        <w:t xml:space="preserve"> </w:t>
      </w:r>
      <w:r w:rsidRPr="0055028E">
        <w:rPr>
          <w:rFonts w:eastAsia="Calibri" w:cs="Tahoma"/>
          <w:szCs w:val="18"/>
        </w:rPr>
        <w:t>предложения</w:t>
      </w:r>
      <w:r w:rsidRPr="00ED63FF">
        <w:rPr>
          <w:rFonts w:eastAsia="Calibri" w:cs="Tahoma"/>
          <w:szCs w:val="18"/>
          <w:lang w:val="fr-FR"/>
        </w:rPr>
        <w:t xml:space="preserve">, </w:t>
      </w:r>
      <w:r w:rsidRPr="0055028E">
        <w:rPr>
          <w:rFonts w:eastAsia="Calibri" w:cs="Tahoma"/>
          <w:szCs w:val="18"/>
        </w:rPr>
        <w:t>включают</w:t>
      </w:r>
      <w:r w:rsidRPr="00ED63FF">
        <w:rPr>
          <w:rFonts w:eastAsia="Calibri" w:cs="Tahoma"/>
          <w:szCs w:val="18"/>
          <w:lang w:val="fr-FR"/>
        </w:rPr>
        <w:t xml:space="preserve"> </w:t>
      </w:r>
      <w:r w:rsidRPr="0055028E">
        <w:rPr>
          <w:rFonts w:eastAsia="Calibri" w:cs="Tahoma"/>
          <w:szCs w:val="18"/>
        </w:rPr>
        <w:t>покрытие</w:t>
      </w:r>
      <w:r w:rsidRPr="00ED63FF">
        <w:rPr>
          <w:rFonts w:eastAsia="Calibri" w:cs="Tahoma"/>
          <w:szCs w:val="18"/>
          <w:lang w:val="fr-FR"/>
        </w:rPr>
        <w:t xml:space="preserve"> Software Assurance, </w:t>
      </w:r>
      <w:r w:rsidRPr="0055028E">
        <w:rPr>
          <w:rFonts w:eastAsia="Calibri" w:cs="Tahoma"/>
          <w:szCs w:val="18"/>
        </w:rPr>
        <w:t>срок</w:t>
      </w:r>
      <w:r w:rsidRPr="00ED63FF">
        <w:rPr>
          <w:rFonts w:eastAsia="Calibri" w:cs="Tahoma"/>
          <w:szCs w:val="18"/>
          <w:lang w:val="fr-FR"/>
        </w:rPr>
        <w:t xml:space="preserve"> </w:t>
      </w:r>
      <w:r w:rsidRPr="0055028E">
        <w:rPr>
          <w:rFonts w:eastAsia="Calibri" w:cs="Tahoma"/>
          <w:szCs w:val="18"/>
        </w:rPr>
        <w:t>действия</w:t>
      </w:r>
      <w:r w:rsidRPr="00ED63FF">
        <w:rPr>
          <w:rFonts w:eastAsia="Calibri" w:cs="Tahoma"/>
          <w:szCs w:val="18"/>
          <w:lang w:val="fr-FR"/>
        </w:rPr>
        <w:t xml:space="preserve"> </w:t>
      </w:r>
      <w:r w:rsidRPr="0055028E">
        <w:rPr>
          <w:rFonts w:eastAsia="Calibri" w:cs="Tahoma"/>
          <w:szCs w:val="18"/>
        </w:rPr>
        <w:t>которого</w:t>
      </w:r>
      <w:r w:rsidRPr="00ED63FF">
        <w:rPr>
          <w:rFonts w:eastAsia="Calibri" w:cs="Tahoma"/>
          <w:szCs w:val="18"/>
          <w:lang w:val="fr-FR"/>
        </w:rPr>
        <w:t xml:space="preserve"> </w:t>
      </w:r>
      <w:r w:rsidRPr="0055028E">
        <w:rPr>
          <w:rFonts w:eastAsia="Calibri" w:cs="Tahoma"/>
          <w:szCs w:val="18"/>
        </w:rPr>
        <w:t>истекает</w:t>
      </w:r>
      <w:r w:rsidRPr="00ED63FF">
        <w:rPr>
          <w:rFonts w:eastAsia="Calibri" w:cs="Tahoma"/>
          <w:szCs w:val="18"/>
          <w:lang w:val="fr-FR"/>
        </w:rPr>
        <w:t xml:space="preserve"> </w:t>
      </w:r>
      <w:r w:rsidRPr="0055028E">
        <w:rPr>
          <w:rFonts w:eastAsia="Calibri" w:cs="Tahoma"/>
          <w:szCs w:val="18"/>
        </w:rPr>
        <w:t>по</w:t>
      </w:r>
      <w:r w:rsidRPr="00ED63FF">
        <w:rPr>
          <w:rFonts w:eastAsia="Calibri" w:cs="Tahoma"/>
          <w:szCs w:val="18"/>
          <w:lang w:val="fr-FR"/>
        </w:rPr>
        <w:t xml:space="preserve"> </w:t>
      </w:r>
      <w:r w:rsidRPr="0055028E">
        <w:rPr>
          <w:rFonts w:eastAsia="Calibri" w:cs="Tahoma"/>
          <w:szCs w:val="18"/>
        </w:rPr>
        <w:t>окончании</w:t>
      </w:r>
      <w:r w:rsidRPr="00ED63FF">
        <w:rPr>
          <w:rFonts w:eastAsia="Calibri" w:cs="Tahoma"/>
          <w:szCs w:val="18"/>
          <w:lang w:val="fr-FR"/>
        </w:rPr>
        <w:t xml:space="preserve"> </w:t>
      </w:r>
      <w:r w:rsidRPr="0055028E">
        <w:rPr>
          <w:rFonts w:eastAsia="Calibri" w:cs="Tahoma"/>
          <w:szCs w:val="18"/>
        </w:rPr>
        <w:t>действия</w:t>
      </w:r>
      <w:r w:rsidRPr="00ED63FF">
        <w:rPr>
          <w:rFonts w:eastAsia="Calibri" w:cs="Tahoma"/>
          <w:szCs w:val="18"/>
          <w:lang w:val="fr-FR"/>
        </w:rPr>
        <w:t xml:space="preserve"> </w:t>
      </w:r>
      <w:r w:rsidRPr="0055028E">
        <w:rPr>
          <w:rFonts w:eastAsia="Calibri" w:cs="Tahoma"/>
          <w:szCs w:val="18"/>
        </w:rPr>
        <w:t>покрытия</w:t>
      </w:r>
      <w:r w:rsidRPr="00ED63FF">
        <w:rPr>
          <w:rFonts w:eastAsia="Calibri" w:cs="Tahoma"/>
          <w:szCs w:val="18"/>
          <w:lang w:val="fr-FR"/>
        </w:rPr>
        <w:t xml:space="preserve"> </w:t>
      </w:r>
      <w:r w:rsidRPr="0055028E">
        <w:rPr>
          <w:rFonts w:eastAsia="Calibri" w:cs="Tahoma"/>
          <w:szCs w:val="18"/>
        </w:rPr>
        <w:t>соответствующих</w:t>
      </w:r>
      <w:r w:rsidRPr="00ED63FF">
        <w:rPr>
          <w:rFonts w:eastAsia="Calibri" w:cs="Tahoma"/>
          <w:szCs w:val="18"/>
          <w:lang w:val="fr-FR"/>
        </w:rPr>
        <w:t xml:space="preserve"> </w:t>
      </w:r>
      <w:r w:rsidRPr="0055028E">
        <w:rPr>
          <w:rFonts w:eastAsia="Calibri" w:cs="Tahoma"/>
          <w:szCs w:val="18"/>
        </w:rPr>
        <w:t>лицензий</w:t>
      </w:r>
      <w:r w:rsidRPr="00ED63FF">
        <w:rPr>
          <w:rFonts w:eastAsia="Calibri" w:cs="Tahoma"/>
          <w:szCs w:val="18"/>
          <w:lang w:val="fr-FR"/>
        </w:rPr>
        <w:t xml:space="preserve"> Core Infrastructure Server Suite Enterprise. </w:t>
      </w:r>
      <w:r w:rsidRPr="00ED63FF">
        <w:rPr>
          <w:rFonts w:eastAsia="Calibri" w:cs="Tahoma"/>
          <w:szCs w:val="18"/>
          <w:lang w:val="ru-RU"/>
        </w:rPr>
        <w:t xml:space="preserve">Клиенты, использующие </w:t>
      </w:r>
      <w:r w:rsidRPr="0055028E">
        <w:rPr>
          <w:rFonts w:eastAsia="Calibri" w:cs="Tahoma"/>
          <w:szCs w:val="18"/>
        </w:rPr>
        <w:t>Core</w:t>
      </w:r>
      <w:r w:rsidRPr="00ED63FF">
        <w:rPr>
          <w:rFonts w:eastAsia="Calibri" w:cs="Tahoma"/>
          <w:szCs w:val="18"/>
          <w:lang w:val="ru-RU"/>
        </w:rPr>
        <w:t xml:space="preserve"> </w:t>
      </w:r>
      <w:r w:rsidRPr="0055028E">
        <w:rPr>
          <w:rFonts w:eastAsia="Calibri" w:cs="Tahoma"/>
          <w:szCs w:val="18"/>
        </w:rPr>
        <w:t>Infrastructure</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Standard</w:t>
      </w:r>
      <w:r w:rsidRPr="00ED63FF">
        <w:rPr>
          <w:rFonts w:eastAsia="Calibri" w:cs="Tahoma"/>
          <w:szCs w:val="18"/>
          <w:lang w:val="ru-RU"/>
        </w:rPr>
        <w:t xml:space="preserve"> в</w:t>
      </w:r>
      <w:r w:rsidR="000A5513" w:rsidRPr="0055028E">
        <w:rPr>
          <w:rFonts w:eastAsia="Calibri" w:cs="Tahoma"/>
          <w:szCs w:val="18"/>
        </w:rPr>
        <w:t> </w:t>
      </w:r>
      <w:r w:rsidRPr="00ED63FF">
        <w:rPr>
          <w:rFonts w:eastAsia="Calibri" w:cs="Tahoma"/>
          <w:szCs w:val="18"/>
          <w:lang w:val="ru-RU"/>
        </w:rPr>
        <w:t>рамках данного предложения, больше не могут использовать программное обеспечения в рамках своих соответствующих лицензий.</w:t>
      </w:r>
      <w:r w:rsidR="00317026" w:rsidRPr="00ED63FF">
        <w:rPr>
          <w:rFonts w:eastAsia="Calibri" w:cs="Tahoma"/>
          <w:szCs w:val="18"/>
          <w:lang w:val="ru-RU"/>
        </w:rPr>
        <w:t xml:space="preserve"> </w:t>
      </w:r>
      <w:r w:rsidRPr="00ED63FF">
        <w:rPr>
          <w:rFonts w:eastAsia="Calibri" w:cs="Tahoma"/>
          <w:szCs w:val="18"/>
          <w:lang w:val="ru-RU"/>
        </w:rPr>
        <w:t xml:space="preserve">Право клиента использовать </w:t>
      </w:r>
      <w:r w:rsidRPr="0055028E">
        <w:rPr>
          <w:rFonts w:eastAsia="Calibri" w:cs="Tahoma"/>
          <w:szCs w:val="18"/>
        </w:rPr>
        <w:t>Core</w:t>
      </w:r>
      <w:r w:rsidRPr="00ED63FF">
        <w:rPr>
          <w:rFonts w:eastAsia="Calibri" w:cs="Tahoma"/>
          <w:szCs w:val="18"/>
          <w:lang w:val="ru-RU"/>
        </w:rPr>
        <w:t xml:space="preserve"> </w:t>
      </w:r>
      <w:r w:rsidRPr="0055028E">
        <w:rPr>
          <w:rFonts w:eastAsia="Calibri" w:cs="Tahoma"/>
          <w:szCs w:val="18"/>
        </w:rPr>
        <w:t>Infrastructure</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Standard</w:t>
      </w:r>
      <w:r w:rsidRPr="00ED63FF">
        <w:rPr>
          <w:rFonts w:eastAsia="Calibri" w:cs="Tahoma"/>
          <w:szCs w:val="18"/>
          <w:lang w:val="ru-RU"/>
        </w:rPr>
        <w:t xml:space="preserve"> в рамках данного предложения подтверждается данным уведомлением о продукте и документами в соответствующих лицензиях клиента.</w:t>
      </w:r>
      <w:r w:rsidR="00317026" w:rsidRPr="00ED63FF">
        <w:rPr>
          <w:rFonts w:eastAsia="Calibri" w:cs="Tahoma"/>
          <w:szCs w:val="18"/>
          <w:lang w:val="ru-RU"/>
        </w:rPr>
        <w:t xml:space="preserve"> </w:t>
      </w:r>
      <w:r w:rsidRPr="00ED63FF">
        <w:rPr>
          <w:rFonts w:eastAsia="Calibri" w:cs="Tahoma"/>
          <w:szCs w:val="18"/>
          <w:lang w:val="ru-RU"/>
        </w:rPr>
        <w:t>Это право истек</w:t>
      </w:r>
      <w:bookmarkStart w:id="1189" w:name="Srv_34CoreInfraSvrSuiteDatacenter"/>
      <w:r w:rsidRPr="00ED63FF">
        <w:rPr>
          <w:rFonts w:eastAsia="Calibri" w:cs="Tahoma"/>
          <w:szCs w:val="18"/>
          <w:lang w:val="ru-RU"/>
        </w:rPr>
        <w:t>ает по окончании срока действия соответствующих лицензий.</w:t>
      </w:r>
    </w:p>
    <w:p w14:paraId="615E7953" w14:textId="77777777" w:rsidR="00285E3D" w:rsidRPr="00ED63FF" w:rsidRDefault="00285E3D" w:rsidP="00A66BD2">
      <w:pPr>
        <w:rPr>
          <w:lang w:val="ru-RU"/>
        </w:rPr>
      </w:pPr>
    </w:p>
    <w:p w14:paraId="00613C99" w14:textId="77777777" w:rsidR="00B947E4" w:rsidRPr="00ED63FF" w:rsidRDefault="00A560B6" w:rsidP="00B947E4">
      <w:pPr>
        <w:pStyle w:val="Heading3"/>
        <w:rPr>
          <w:lang w:val="ru-RU"/>
        </w:rPr>
      </w:pPr>
      <w:bookmarkStart w:id="1190" w:name="_39_Core_Infrastructure"/>
      <w:bookmarkStart w:id="1191" w:name="_43_Core_Infrastructure"/>
      <w:bookmarkStart w:id="1192" w:name="_Toc336338298"/>
      <w:bookmarkStart w:id="1193" w:name="_Toc377667995"/>
      <w:bookmarkStart w:id="1194" w:name="Srv_37CoreInfraServerSuiteData"/>
      <w:bookmarkEnd w:id="1190"/>
      <w:bookmarkEnd w:id="1191"/>
      <w:r w:rsidRPr="00ED63FF">
        <w:rPr>
          <w:rFonts w:ascii="Tahoma" w:hAnsi="Tahoma"/>
          <w:caps/>
          <w:color w:val="F66400"/>
          <w:sz w:val="22"/>
          <w:vertAlign w:val="superscript"/>
          <w:lang w:val="ru-RU"/>
        </w:rPr>
        <w:t>43</w:t>
      </w:r>
      <w:r w:rsidRPr="00ED63FF">
        <w:rPr>
          <w:rFonts w:ascii="Tahoma" w:hAnsi="Tahoma"/>
          <w:color w:val="F66400"/>
          <w:sz w:val="22"/>
          <w:lang w:val="ru-RU"/>
        </w:rPr>
        <w:t xml:space="preserve"> </w:t>
      </w:r>
      <w:r w:rsidRPr="0055028E">
        <w:rPr>
          <w:rFonts w:ascii="Tahoma" w:hAnsi="Tahoma"/>
          <w:color w:val="F66400"/>
          <w:sz w:val="22"/>
        </w:rPr>
        <w:t>Core</w:t>
      </w:r>
      <w:r w:rsidRPr="00ED63FF">
        <w:rPr>
          <w:rFonts w:ascii="Tahoma" w:hAnsi="Tahoma"/>
          <w:color w:val="F66400"/>
          <w:sz w:val="22"/>
          <w:lang w:val="ru-RU"/>
        </w:rPr>
        <w:t xml:space="preserve"> </w:t>
      </w:r>
      <w:r w:rsidRPr="0055028E">
        <w:rPr>
          <w:rFonts w:ascii="Tahoma" w:hAnsi="Tahoma"/>
          <w:color w:val="F66400"/>
          <w:sz w:val="22"/>
        </w:rPr>
        <w:t>Infrastructure</w:t>
      </w:r>
      <w:r w:rsidRPr="00ED63FF">
        <w:rPr>
          <w:rFonts w:ascii="Tahoma" w:hAnsi="Tahoma"/>
          <w:color w:val="F66400"/>
          <w:sz w:val="22"/>
          <w:lang w:val="ru-RU"/>
        </w:rPr>
        <w:t xml:space="preserve"> </w:t>
      </w:r>
      <w:r w:rsidRPr="0055028E">
        <w:rPr>
          <w:rFonts w:ascii="Tahoma" w:hAnsi="Tahoma"/>
          <w:color w:val="F66400"/>
          <w:sz w:val="22"/>
        </w:rPr>
        <w:t>Server</w:t>
      </w:r>
      <w:r w:rsidRPr="00ED63FF">
        <w:rPr>
          <w:rFonts w:ascii="Tahoma" w:hAnsi="Tahoma"/>
          <w:color w:val="F66400"/>
          <w:sz w:val="22"/>
          <w:lang w:val="ru-RU"/>
        </w:rPr>
        <w:t xml:space="preserve"> </w:t>
      </w:r>
      <w:r w:rsidRPr="0055028E">
        <w:rPr>
          <w:rFonts w:ascii="Tahoma" w:hAnsi="Tahoma"/>
          <w:color w:val="F66400"/>
          <w:sz w:val="22"/>
        </w:rPr>
        <w:t>Suite</w:t>
      </w:r>
      <w:r w:rsidRPr="00ED63FF">
        <w:rPr>
          <w:rFonts w:ascii="Tahoma" w:hAnsi="Tahoma"/>
          <w:color w:val="F66400"/>
          <w:sz w:val="22"/>
          <w:lang w:val="ru-RU"/>
        </w:rPr>
        <w:t xml:space="preserve"> </w:t>
      </w:r>
      <w:r w:rsidRPr="0055028E">
        <w:rPr>
          <w:rFonts w:ascii="Tahoma" w:hAnsi="Tahoma"/>
          <w:color w:val="F66400"/>
          <w:sz w:val="22"/>
        </w:rPr>
        <w:t>Datacenter</w:t>
      </w:r>
      <w:bookmarkEnd w:id="1189"/>
      <w:bookmarkEnd w:id="1192"/>
      <w:bookmarkEnd w:id="1193"/>
    </w:p>
    <w:bookmarkEnd w:id="1194"/>
    <w:p w14:paraId="2D5E6C16" w14:textId="77777777" w:rsidR="00B947E4" w:rsidRPr="00ED63FF" w:rsidRDefault="00B947E4" w:rsidP="00B947E4">
      <w:pPr>
        <w:rPr>
          <w:lang w:val="ru-RU"/>
        </w:rPr>
      </w:pPr>
    </w:p>
    <w:p w14:paraId="1A654BCE" w14:textId="77777777" w:rsidR="004D776B" w:rsidRPr="00ED63FF" w:rsidRDefault="004D776B" w:rsidP="00A66BD2">
      <w:pPr>
        <w:spacing w:after="60"/>
        <w:ind w:left="720"/>
        <w:rPr>
          <w:lang w:val="ru-RU"/>
        </w:rPr>
      </w:pPr>
      <w:r w:rsidRPr="00ED63FF">
        <w:rPr>
          <w:rFonts w:eastAsia="Calibri" w:cs="Tahoma"/>
          <w:b/>
          <w:szCs w:val="18"/>
          <w:lang w:val="ru-RU"/>
        </w:rPr>
        <w:t>Переход на Новую Методику Лицензирования</w:t>
      </w:r>
    </w:p>
    <w:p w14:paraId="3B19EE76" w14:textId="77777777" w:rsidR="004D776B" w:rsidRPr="00ED63FF" w:rsidRDefault="004D776B" w:rsidP="00A66BD2">
      <w:pPr>
        <w:ind w:left="720"/>
        <w:rPr>
          <w:lang w:val="ru-RU"/>
        </w:rPr>
      </w:pPr>
      <w:r w:rsidRPr="00ED63FF">
        <w:rPr>
          <w:rFonts w:eastAsia="Calibri" w:cs="Tahoma"/>
          <w:szCs w:val="18"/>
          <w:lang w:val="ru-RU"/>
        </w:rPr>
        <w:t>С 1 апреля 2012 года модель лицензирования стран СНГ была изменена. Лицензии, приобретенные в</w:t>
      </w:r>
      <w:r w:rsidR="000A5513" w:rsidRPr="0055028E">
        <w:rPr>
          <w:rFonts w:eastAsia="Calibri" w:cs="Tahoma"/>
          <w:szCs w:val="18"/>
        </w:rPr>
        <w:t> </w:t>
      </w:r>
      <w:r w:rsidRPr="00ED63FF">
        <w:rPr>
          <w:rFonts w:eastAsia="Calibri" w:cs="Tahoma"/>
          <w:szCs w:val="18"/>
          <w:lang w:val="ru-RU"/>
        </w:rPr>
        <w:t>рамках соглашений о регистрации, вступающих в силу после 1 апреля 2012 г. могут лицензировать до двух физических процессоров.</w:t>
      </w:r>
    </w:p>
    <w:p w14:paraId="6CDDE96D" w14:textId="77777777" w:rsidR="00A66BD2" w:rsidRPr="00ED63FF" w:rsidRDefault="00A66BD2" w:rsidP="00A66BD2">
      <w:pPr>
        <w:ind w:left="720"/>
        <w:rPr>
          <w:lang w:val="ru-RU"/>
        </w:rPr>
      </w:pPr>
    </w:p>
    <w:p w14:paraId="1850DC28" w14:textId="77777777" w:rsidR="004D776B" w:rsidRPr="00ED63FF" w:rsidRDefault="004D776B" w:rsidP="00A66BD2">
      <w:pPr>
        <w:ind w:left="720"/>
        <w:rPr>
          <w:lang w:val="ru-RU"/>
        </w:rPr>
      </w:pPr>
      <w:r w:rsidRPr="00ED63FF">
        <w:rPr>
          <w:rFonts w:eastAsia="Calibri" w:cs="Tahoma"/>
          <w:szCs w:val="18"/>
          <w:lang w:val="ru-RU"/>
        </w:rP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w:t>
      </w:r>
      <w:r w:rsidR="000A5513" w:rsidRPr="0055028E">
        <w:rPr>
          <w:rFonts w:eastAsia="Calibri" w:cs="Tahoma"/>
          <w:szCs w:val="18"/>
        </w:rPr>
        <w:t> </w:t>
      </w:r>
      <w:r w:rsidRPr="00ED63FF">
        <w:rPr>
          <w:rFonts w:eastAsia="Calibri" w:cs="Tahoma"/>
          <w:szCs w:val="18"/>
          <w:lang w:val="ru-RU"/>
        </w:rPr>
        <w:t>рамках старой модели, которая позволяет каждой лицензии лицензировать только один процессор. К лицензиям таких клиентов применяются следующие правила перехода:</w:t>
      </w:r>
    </w:p>
    <w:p w14:paraId="711AB130" w14:textId="77777777" w:rsidR="00A66BD2" w:rsidRPr="00ED63FF" w:rsidRDefault="00A66BD2" w:rsidP="00A66BD2">
      <w:pPr>
        <w:ind w:left="720"/>
        <w:rPr>
          <w:lang w:val="ru-RU"/>
        </w:rPr>
      </w:pPr>
    </w:p>
    <w:p w14:paraId="280C634B" w14:textId="77777777" w:rsidR="004D776B" w:rsidRPr="00ED63FF" w:rsidRDefault="004D776B" w:rsidP="00A66BD2">
      <w:pPr>
        <w:pStyle w:val="ListParagraph"/>
        <w:contextualSpacing w:val="0"/>
        <w:rPr>
          <w:lang w:val="ru-RU"/>
        </w:rPr>
      </w:pPr>
      <w:r w:rsidRPr="00ED63FF">
        <w:rPr>
          <w:rFonts w:ascii="Tahoma" w:eastAsia="Calibri" w:hAnsi="Tahoma" w:cs="Tahoma"/>
          <w:sz w:val="18"/>
          <w:szCs w:val="18"/>
          <w:lang w:val="ru-RU"/>
        </w:rPr>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соотношении 2:1, т. е. каждые две лицензии в рамках старой модели будут приравнены к</w:t>
      </w:r>
      <w:r w:rsidR="000A5513" w:rsidRPr="0055028E">
        <w:rPr>
          <w:rFonts w:ascii="Tahoma" w:eastAsia="Calibri" w:hAnsi="Tahoma" w:cs="Tahoma"/>
          <w:sz w:val="18"/>
          <w:szCs w:val="18"/>
        </w:rPr>
        <w:t> </w:t>
      </w:r>
      <w:r w:rsidRPr="00ED63FF">
        <w:rPr>
          <w:rFonts w:ascii="Tahoma" w:eastAsia="Calibri" w:hAnsi="Tahoma" w:cs="Tahoma"/>
          <w:sz w:val="18"/>
          <w:szCs w:val="18"/>
          <w:lang w:val="ru-RU"/>
        </w:rPr>
        <w:t xml:space="preserve">одной лицензии в рамках новой модели. При возобновлении клиенты могут возобновить </w:t>
      </w:r>
      <w:r w:rsidRPr="0055028E">
        <w:rPr>
          <w:rFonts w:ascii="Tahoma" w:eastAsia="Calibri" w:hAnsi="Tahoma" w:cs="Tahoma"/>
          <w:sz w:val="18"/>
          <w:szCs w:val="18"/>
        </w:rPr>
        <w:t>Software</w:t>
      </w:r>
      <w:r w:rsidRPr="00ED63FF">
        <w:rPr>
          <w:rFonts w:ascii="Tahoma" w:eastAsia="Calibri" w:hAnsi="Tahoma" w:cs="Tahoma"/>
          <w:sz w:val="18"/>
          <w:szCs w:val="18"/>
          <w:lang w:val="ru-RU"/>
        </w:rPr>
        <w:t xml:space="preserve"> </w:t>
      </w:r>
      <w:r w:rsidRPr="0055028E">
        <w:rPr>
          <w:rFonts w:ascii="Tahoma" w:eastAsia="Calibri" w:hAnsi="Tahoma" w:cs="Tahoma"/>
          <w:sz w:val="18"/>
          <w:szCs w:val="18"/>
        </w:rPr>
        <w:t>Assurance</w:t>
      </w:r>
      <w:r w:rsidRPr="00ED63FF">
        <w:rPr>
          <w:rFonts w:ascii="Tahoma" w:eastAsia="Calibri" w:hAnsi="Tahoma" w:cs="Tahoma"/>
          <w:sz w:val="18"/>
          <w:szCs w:val="18"/>
          <w:lang w:val="ru-RU"/>
        </w:rPr>
        <w:t xml:space="preserve"> в лицензии в рамках новой модели.</w:t>
      </w:r>
    </w:p>
    <w:p w14:paraId="7E49FA9A" w14:textId="77777777" w:rsidR="00857EF7" w:rsidRPr="00ED63FF" w:rsidRDefault="00857EF7" w:rsidP="00A66BD2">
      <w:pPr>
        <w:ind w:left="720"/>
        <w:rPr>
          <w:lang w:val="ru-RU"/>
        </w:rPr>
      </w:pPr>
    </w:p>
    <w:p w14:paraId="771FD549" w14:textId="77777777" w:rsidR="004D776B" w:rsidRPr="00ED63FF" w:rsidRDefault="004D776B" w:rsidP="007B35CE">
      <w:pPr>
        <w:keepNext/>
        <w:spacing w:after="60"/>
        <w:ind w:left="720"/>
        <w:rPr>
          <w:lang w:val="ru-RU"/>
        </w:rPr>
      </w:pPr>
      <w:r w:rsidRPr="00ED63FF">
        <w:rPr>
          <w:rFonts w:eastAsia="Calibri" w:cs="Tahoma"/>
          <w:b/>
          <w:szCs w:val="18"/>
          <w:lang w:val="ru-RU"/>
        </w:rPr>
        <w:t xml:space="preserve">Выпуск Новой Версии </w:t>
      </w:r>
      <w:r w:rsidRPr="0055028E">
        <w:rPr>
          <w:rFonts w:eastAsia="Calibri" w:cs="Tahoma"/>
          <w:b/>
          <w:szCs w:val="18"/>
        </w:rPr>
        <w:t>Windows</w:t>
      </w:r>
      <w:r w:rsidRPr="00ED63FF">
        <w:rPr>
          <w:rFonts w:eastAsia="Calibri" w:cs="Tahoma"/>
          <w:b/>
          <w:szCs w:val="18"/>
          <w:lang w:val="ru-RU"/>
        </w:rPr>
        <w:t xml:space="preserve"> </w:t>
      </w:r>
      <w:r w:rsidRPr="0055028E">
        <w:rPr>
          <w:rFonts w:eastAsia="Calibri" w:cs="Tahoma"/>
          <w:b/>
          <w:szCs w:val="18"/>
        </w:rPr>
        <w:t>Server</w:t>
      </w:r>
    </w:p>
    <w:p w14:paraId="1B464EBA" w14:textId="77777777" w:rsidR="004D776B" w:rsidRPr="00ED63FF" w:rsidRDefault="004D776B" w:rsidP="00A66BD2">
      <w:pPr>
        <w:ind w:left="720"/>
        <w:rPr>
          <w:lang w:val="ru-RU"/>
        </w:rPr>
      </w:pPr>
      <w:r w:rsidRPr="00ED63FF">
        <w:rPr>
          <w:rFonts w:eastAsia="Calibri" w:cs="Tahoma"/>
          <w:szCs w:val="18"/>
          <w:lang w:val="ru-RU"/>
        </w:rPr>
        <w:t xml:space="preserve">Клиенты, имеющие лицензии </w:t>
      </w:r>
      <w:r w:rsidRPr="0055028E">
        <w:rPr>
          <w:rFonts w:eastAsia="Calibri" w:cs="Tahoma"/>
          <w:szCs w:val="18"/>
        </w:rPr>
        <w:t>Core</w:t>
      </w:r>
      <w:r w:rsidRPr="00ED63FF">
        <w:rPr>
          <w:rFonts w:eastAsia="Calibri" w:cs="Tahoma"/>
          <w:szCs w:val="18"/>
          <w:lang w:val="ru-RU"/>
        </w:rPr>
        <w:t xml:space="preserve"> </w:t>
      </w:r>
      <w:r w:rsidRPr="0055028E">
        <w:rPr>
          <w:rFonts w:eastAsia="Calibri" w:cs="Tahoma"/>
          <w:szCs w:val="18"/>
        </w:rPr>
        <w:t>Infrastructure</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Datacenter</w:t>
      </w:r>
      <w:r w:rsidRPr="00ED63FF">
        <w:rPr>
          <w:rFonts w:eastAsia="Calibri" w:cs="Tahoma"/>
          <w:szCs w:val="18"/>
          <w:lang w:val="ru-RU"/>
        </w:rPr>
        <w:t xml:space="preserve"> с действующим на 1 сентября 2012 г. покрытием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имеют право на использование следующих продуктов согласно прав на использование продуктов для </w:t>
      </w:r>
      <w:r w:rsidRPr="0055028E">
        <w:rPr>
          <w:rFonts w:eastAsia="Calibri" w:cs="Tahoma"/>
          <w:szCs w:val="18"/>
        </w:rPr>
        <w:t>Core</w:t>
      </w:r>
      <w:r w:rsidRPr="00ED63FF">
        <w:rPr>
          <w:rFonts w:eastAsia="Calibri" w:cs="Tahoma"/>
          <w:szCs w:val="18"/>
          <w:lang w:val="ru-RU"/>
        </w:rPr>
        <w:t xml:space="preserve"> </w:t>
      </w:r>
      <w:r w:rsidRPr="0055028E">
        <w:rPr>
          <w:rFonts w:eastAsia="Calibri" w:cs="Tahoma"/>
          <w:szCs w:val="18"/>
        </w:rPr>
        <w:t>Infrastructure</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Datacenter</w:t>
      </w:r>
      <w:r w:rsidRPr="00ED63FF">
        <w:rPr>
          <w:rFonts w:eastAsia="Calibri" w:cs="Tahoma"/>
          <w:szCs w:val="18"/>
          <w:lang w:val="ru-RU"/>
        </w:rPr>
        <w:t>.</w:t>
      </w:r>
    </w:p>
    <w:p w14:paraId="7346FD20" w14:textId="77777777" w:rsidR="00857EF7" w:rsidRPr="00ED63FF" w:rsidRDefault="00857EF7" w:rsidP="00A66BD2">
      <w:pPr>
        <w:ind w:left="720"/>
        <w:rPr>
          <w:lang w:val="ru-RU"/>
        </w:rPr>
      </w:pPr>
    </w:p>
    <w:p w14:paraId="0569A060" w14:textId="77777777" w:rsidR="004D776B" w:rsidRPr="0055028E" w:rsidRDefault="004D776B" w:rsidP="00346F4B">
      <w:pPr>
        <w:numPr>
          <w:ilvl w:val="0"/>
          <w:numId w:val="115"/>
        </w:numPr>
        <w:spacing w:after="60"/>
        <w:ind w:left="1440"/>
      </w:pPr>
      <w:r w:rsidRPr="0055028E">
        <w:rPr>
          <w:rFonts w:eastAsia="Calibri" w:cs="Tahoma"/>
          <w:szCs w:val="18"/>
        </w:rPr>
        <w:t>Windows Server 2012 Datacenter</w:t>
      </w:r>
    </w:p>
    <w:p w14:paraId="403A3E25" w14:textId="77777777" w:rsidR="004D776B" w:rsidRPr="0055028E" w:rsidRDefault="004D776B" w:rsidP="00346F4B">
      <w:pPr>
        <w:numPr>
          <w:ilvl w:val="0"/>
          <w:numId w:val="115"/>
        </w:numPr>
        <w:spacing w:after="60"/>
        <w:ind w:left="1440"/>
      </w:pPr>
      <w:r w:rsidRPr="0055028E">
        <w:rPr>
          <w:rFonts w:eastAsia="Calibri" w:cs="Tahoma"/>
          <w:szCs w:val="18"/>
        </w:rPr>
        <w:t>System Center 2012 Datacenter</w:t>
      </w:r>
    </w:p>
    <w:p w14:paraId="156EDEEC" w14:textId="77777777" w:rsidR="00D57009" w:rsidRPr="0055028E" w:rsidRDefault="00D57009"/>
    <w:p w14:paraId="596AB02A" w14:textId="77777777" w:rsidR="004D776B" w:rsidRPr="0055028E" w:rsidRDefault="004D776B" w:rsidP="00857EF7">
      <w:pPr>
        <w:spacing w:after="60"/>
        <w:ind w:left="720"/>
      </w:pPr>
      <w:r w:rsidRPr="0055028E">
        <w:rPr>
          <w:rFonts w:eastAsia="Calibri" w:cs="Tahoma"/>
          <w:b/>
          <w:szCs w:val="18"/>
        </w:rPr>
        <w:t>Предложение по Продлению действия Software Assurance для клиентов с Windows Server Datacenter и System Center Datacenter</w:t>
      </w:r>
    </w:p>
    <w:p w14:paraId="6CF53071" w14:textId="77777777" w:rsidR="004D776B" w:rsidRPr="0055028E" w:rsidRDefault="004D776B" w:rsidP="00A66BD2">
      <w:pPr>
        <w:ind w:left="720"/>
      </w:pPr>
      <w:r w:rsidRPr="0055028E">
        <w:rPr>
          <w:rFonts w:eastAsia="Calibri" w:cs="Tahoma"/>
          <w:szCs w:val="18"/>
        </w:rPr>
        <w:t>Клиенты, имеющие лицензии с действующим покрытием Software Assurance для всех продуктов в</w:t>
      </w:r>
      <w:r w:rsidR="000A5513" w:rsidRPr="0055028E">
        <w:rPr>
          <w:rFonts w:eastAsia="Calibri" w:cs="Tahoma"/>
          <w:szCs w:val="18"/>
        </w:rPr>
        <w:t> </w:t>
      </w:r>
      <w:r w:rsidRPr="0055028E">
        <w:rPr>
          <w:rFonts w:eastAsia="Calibri" w:cs="Tahoma"/>
          <w:szCs w:val="18"/>
        </w:rPr>
        <w:t>Таблице C ниже, могут после окончания срока действия этого покрытия приобрести Software Assurance для Core Infrastructure Server Suite Datacenter, не приобретая основные лицензии Core Infrastructure Server Suite Datacenter.</w:t>
      </w:r>
    </w:p>
    <w:p w14:paraId="1550628E" w14:textId="77777777" w:rsidR="00857EF7" w:rsidRPr="0055028E" w:rsidRDefault="00857EF7" w:rsidP="00A66BD2">
      <w:pPr>
        <w:ind w:left="720"/>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55028E" w14:paraId="32DE66F8"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47E18CAB" w14:textId="77777777" w:rsidR="004D776B" w:rsidRPr="0055028E" w:rsidRDefault="004D776B" w:rsidP="00026546">
            <w:pPr>
              <w:keepNext/>
              <w:tabs>
                <w:tab w:val="left" w:pos="3120"/>
                <w:tab w:val="center" w:pos="3591"/>
              </w:tabs>
              <w:spacing w:before="120" w:after="120" w:line="276" w:lineRule="auto"/>
              <w:jc w:val="center"/>
              <w:rPr>
                <w:rFonts w:eastAsia="Calibri" w:cs="Tahoma"/>
                <w:b/>
                <w:szCs w:val="18"/>
              </w:rPr>
            </w:pPr>
            <w:r w:rsidRPr="0055028E">
              <w:rPr>
                <w:rFonts w:eastAsia="Calibri" w:cs="Tahoma"/>
                <w:b/>
                <w:szCs w:val="18"/>
              </w:rPr>
              <w:lastRenderedPageBreak/>
              <w:t>Таблица C</w:t>
            </w:r>
          </w:p>
        </w:tc>
      </w:tr>
      <w:tr w:rsidR="004D776B" w:rsidRPr="0055028E" w14:paraId="24D68E34"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192112AF" w14:textId="77777777" w:rsidR="004D776B" w:rsidRPr="0055028E" w:rsidRDefault="004D776B" w:rsidP="00026546">
            <w:pPr>
              <w:keepNext/>
              <w:tabs>
                <w:tab w:val="left" w:pos="3120"/>
                <w:tab w:val="center" w:pos="3591"/>
              </w:tabs>
              <w:spacing w:before="120" w:after="120" w:line="276" w:lineRule="auto"/>
              <w:jc w:val="center"/>
              <w:rPr>
                <w:rFonts w:eastAsia="Calibri" w:cs="Tahoma"/>
                <w:b/>
                <w:szCs w:val="18"/>
              </w:rPr>
            </w:pPr>
            <w:r w:rsidRPr="0055028E">
              <w:rPr>
                <w:rFonts w:eastAsia="Calibri" w:cs="Tahoma"/>
                <w:b/>
                <w:szCs w:val="18"/>
              </w:rPr>
              <w:t>Windows Server Datacenter</w:t>
            </w:r>
          </w:p>
        </w:tc>
      </w:tr>
      <w:tr w:rsidR="004D776B" w:rsidRPr="0055028E" w14:paraId="46CD6F4C"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561A376F" w14:textId="77777777" w:rsidR="004D776B" w:rsidRPr="0055028E" w:rsidRDefault="004D776B" w:rsidP="00026546">
            <w:pPr>
              <w:keepNext/>
              <w:tabs>
                <w:tab w:val="left" w:pos="3120"/>
                <w:tab w:val="center" w:pos="3591"/>
              </w:tabs>
              <w:spacing w:before="120" w:after="120" w:line="276" w:lineRule="auto"/>
              <w:jc w:val="center"/>
              <w:rPr>
                <w:rFonts w:eastAsia="Calibri" w:cs="Tahoma"/>
                <w:b/>
                <w:szCs w:val="18"/>
              </w:rPr>
            </w:pPr>
            <w:r w:rsidRPr="0055028E">
              <w:rPr>
                <w:rFonts w:eastAsia="Calibri" w:cs="Tahoma"/>
                <w:b/>
                <w:szCs w:val="18"/>
              </w:rPr>
              <w:t>System Center Datacenter</w:t>
            </w:r>
          </w:p>
        </w:tc>
      </w:tr>
    </w:tbl>
    <w:p w14:paraId="52338582" w14:textId="77777777" w:rsidR="00416294" w:rsidRPr="0055028E" w:rsidRDefault="00416294" w:rsidP="00416294">
      <w:pPr>
        <w:ind w:left="547"/>
      </w:pPr>
    </w:p>
    <w:p w14:paraId="1D95B055" w14:textId="77777777" w:rsidR="004D776B" w:rsidRPr="00ED63FF" w:rsidRDefault="004D776B" w:rsidP="001154B5">
      <w:pPr>
        <w:ind w:left="720"/>
        <w:rPr>
          <w:lang w:val="ru-RU"/>
        </w:rPr>
      </w:pPr>
      <w:r w:rsidRPr="0055028E">
        <w:rPr>
          <w:rFonts w:eastAsia="Calibri" w:cs="Tahoma"/>
          <w:color w:val="000000"/>
          <w:szCs w:val="18"/>
        </w:rPr>
        <w:t>Для каждого набора, состоящего из одной соответствующей лицензии Windows Server Datacenter и</w:t>
      </w:r>
      <w:r w:rsidR="000A5513" w:rsidRPr="0055028E">
        <w:rPr>
          <w:rFonts w:eastAsia="Calibri" w:cs="Tahoma"/>
          <w:color w:val="000000"/>
          <w:szCs w:val="18"/>
        </w:rPr>
        <w:t> </w:t>
      </w:r>
      <w:r w:rsidRPr="0055028E">
        <w:rPr>
          <w:rFonts w:eastAsia="Calibri" w:cs="Tahoma"/>
          <w:color w:val="000000"/>
          <w:szCs w:val="18"/>
        </w:rPr>
        <w:t xml:space="preserve">одной соответствующей лицензии System Center Datacenter, клиенты имеют право приобрести Software Assurance для одной лицензии Core Infrastructure Server Suite Datacenter. </w:t>
      </w:r>
      <w:r w:rsidRPr="00ED63FF">
        <w:rPr>
          <w:rFonts w:eastAsia="Calibri" w:cs="Tahoma"/>
          <w:color w:val="000000"/>
          <w:szCs w:val="18"/>
          <w:lang w:val="ru-RU"/>
        </w:rPr>
        <w:t xml:space="preserve">Клиенты, лицензировавшие и использующие </w:t>
      </w:r>
      <w:r w:rsidRPr="0055028E">
        <w:rPr>
          <w:rFonts w:eastAsia="Calibri" w:cs="Tahoma"/>
          <w:color w:val="000000"/>
          <w:szCs w:val="18"/>
        </w:rPr>
        <w:t>Core</w:t>
      </w:r>
      <w:r w:rsidRPr="00ED63FF">
        <w:rPr>
          <w:rFonts w:eastAsia="Calibri" w:cs="Tahoma"/>
          <w:color w:val="000000"/>
          <w:szCs w:val="18"/>
          <w:lang w:val="ru-RU"/>
        </w:rPr>
        <w:t xml:space="preserve"> </w:t>
      </w:r>
      <w:r w:rsidRPr="0055028E">
        <w:rPr>
          <w:rFonts w:eastAsia="Calibri" w:cs="Tahoma"/>
          <w:color w:val="000000"/>
          <w:szCs w:val="18"/>
        </w:rPr>
        <w:t>Infrastructure</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w:t>
      </w:r>
      <w:r w:rsidRPr="0055028E">
        <w:rPr>
          <w:rFonts w:eastAsia="Calibri" w:cs="Tahoma"/>
          <w:color w:val="000000"/>
          <w:szCs w:val="18"/>
        </w:rPr>
        <w:t>Suite</w:t>
      </w:r>
      <w:r w:rsidRPr="00ED63FF">
        <w:rPr>
          <w:rFonts w:eastAsia="Calibri" w:cs="Tahoma"/>
          <w:color w:val="000000"/>
          <w:szCs w:val="18"/>
          <w:lang w:val="ru-RU"/>
        </w:rPr>
        <w:t xml:space="preserve"> </w:t>
      </w:r>
      <w:r w:rsidRPr="0055028E">
        <w:rPr>
          <w:rFonts w:eastAsia="Calibri" w:cs="Tahoma"/>
          <w:color w:val="000000"/>
          <w:szCs w:val="18"/>
        </w:rPr>
        <w:t>Datacenter</w:t>
      </w:r>
      <w:r w:rsidRPr="00ED63FF">
        <w:rPr>
          <w:rFonts w:eastAsia="Calibri" w:cs="Tahoma"/>
          <w:color w:val="000000"/>
          <w:szCs w:val="18"/>
          <w:lang w:val="ru-RU"/>
        </w:rPr>
        <w:t xml:space="preserve"> в рамках данного предложения, больше не могут использовать программное обеспечения в рамках своих соответствующих лицензий. Данное предложение не распространяется на Лицензии и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приобретенные по соглашению о подписке.</w:t>
      </w:r>
    </w:p>
    <w:p w14:paraId="129A7A22" w14:textId="77777777" w:rsidR="00973A93" w:rsidRPr="00ED63FF" w:rsidRDefault="00973A93" w:rsidP="0050116B">
      <w:pPr>
        <w:ind w:left="540"/>
        <w:rPr>
          <w:lang w:val="ru-RU"/>
        </w:rPr>
      </w:pPr>
    </w:p>
    <w:p w14:paraId="4B4C283E" w14:textId="77777777" w:rsidR="004D776B" w:rsidRPr="002B489D" w:rsidRDefault="004D776B" w:rsidP="00857EF7">
      <w:pPr>
        <w:spacing w:after="60"/>
        <w:ind w:left="720"/>
      </w:pPr>
      <w:r w:rsidRPr="00ED63FF">
        <w:rPr>
          <w:rFonts w:eastAsia="Calibri" w:cs="Tahoma"/>
          <w:b/>
          <w:szCs w:val="18"/>
          <w:lang w:val="ru-RU"/>
        </w:rPr>
        <w:t>Переход</w:t>
      </w:r>
      <w:r w:rsidRPr="002B489D">
        <w:rPr>
          <w:rFonts w:eastAsia="Calibri" w:cs="Tahoma"/>
          <w:b/>
          <w:szCs w:val="18"/>
        </w:rPr>
        <w:t xml:space="preserve"> </w:t>
      </w:r>
      <w:r w:rsidRPr="00ED63FF">
        <w:rPr>
          <w:rFonts w:eastAsia="Calibri" w:cs="Tahoma"/>
          <w:b/>
          <w:szCs w:val="18"/>
          <w:lang w:val="ru-RU"/>
        </w:rPr>
        <w:t>вверх</w:t>
      </w:r>
      <w:r w:rsidRPr="002B489D">
        <w:rPr>
          <w:rFonts w:eastAsia="Calibri" w:cs="Tahoma"/>
          <w:b/>
          <w:szCs w:val="18"/>
        </w:rPr>
        <w:t xml:space="preserve"> </w:t>
      </w:r>
      <w:r w:rsidRPr="00ED63FF">
        <w:rPr>
          <w:rFonts w:eastAsia="Calibri" w:cs="Tahoma"/>
          <w:b/>
          <w:szCs w:val="18"/>
          <w:lang w:val="ru-RU"/>
        </w:rPr>
        <w:t>с</w:t>
      </w:r>
      <w:r w:rsidRPr="002B489D">
        <w:rPr>
          <w:rFonts w:eastAsia="Calibri" w:cs="Tahoma"/>
          <w:b/>
          <w:szCs w:val="18"/>
        </w:rPr>
        <w:t xml:space="preserve"> </w:t>
      </w:r>
      <w:r w:rsidRPr="0055028E">
        <w:rPr>
          <w:rFonts w:eastAsia="Calibri" w:cs="Tahoma"/>
          <w:b/>
          <w:szCs w:val="18"/>
        </w:rPr>
        <w:t>Windows</w:t>
      </w:r>
      <w:r w:rsidRPr="002B489D">
        <w:rPr>
          <w:rFonts w:eastAsia="Calibri" w:cs="Tahoma"/>
          <w:b/>
          <w:szCs w:val="18"/>
        </w:rPr>
        <w:t xml:space="preserve"> </w:t>
      </w:r>
      <w:r w:rsidRPr="0055028E">
        <w:rPr>
          <w:rFonts w:eastAsia="Calibri" w:cs="Tahoma"/>
          <w:b/>
          <w:szCs w:val="18"/>
        </w:rPr>
        <w:t>Server</w:t>
      </w:r>
      <w:r w:rsidRPr="002B489D">
        <w:rPr>
          <w:rFonts w:eastAsia="Calibri" w:cs="Tahoma"/>
          <w:b/>
          <w:szCs w:val="18"/>
        </w:rPr>
        <w:t xml:space="preserve"> </w:t>
      </w:r>
      <w:r w:rsidRPr="0055028E">
        <w:rPr>
          <w:rFonts w:eastAsia="Calibri" w:cs="Tahoma"/>
          <w:b/>
          <w:szCs w:val="18"/>
        </w:rPr>
        <w:t>Datacenter</w:t>
      </w:r>
      <w:r w:rsidRPr="002B489D">
        <w:rPr>
          <w:rFonts w:eastAsia="Calibri" w:cs="Tahoma"/>
          <w:b/>
          <w:szCs w:val="18"/>
        </w:rPr>
        <w:t xml:space="preserve"> </w:t>
      </w:r>
      <w:r w:rsidRPr="00ED63FF">
        <w:rPr>
          <w:rFonts w:eastAsia="Calibri" w:cs="Tahoma"/>
          <w:b/>
          <w:szCs w:val="18"/>
          <w:lang w:val="ru-RU"/>
        </w:rPr>
        <w:t>или</w:t>
      </w:r>
      <w:r w:rsidRPr="002B489D">
        <w:rPr>
          <w:rFonts w:eastAsia="Calibri" w:cs="Tahoma"/>
          <w:b/>
          <w:szCs w:val="18"/>
        </w:rPr>
        <w:t xml:space="preserve"> </w:t>
      </w:r>
      <w:r w:rsidRPr="0055028E">
        <w:rPr>
          <w:rFonts w:eastAsia="Calibri" w:cs="Tahoma"/>
          <w:b/>
          <w:szCs w:val="18"/>
        </w:rPr>
        <w:t>System</w:t>
      </w:r>
      <w:r w:rsidRPr="002B489D">
        <w:rPr>
          <w:rFonts w:eastAsia="Calibri" w:cs="Tahoma"/>
          <w:b/>
          <w:szCs w:val="18"/>
        </w:rPr>
        <w:t xml:space="preserve"> </w:t>
      </w:r>
      <w:r w:rsidRPr="0055028E">
        <w:rPr>
          <w:rFonts w:eastAsia="Calibri" w:cs="Tahoma"/>
          <w:b/>
          <w:szCs w:val="18"/>
        </w:rPr>
        <w:t>Center</w:t>
      </w:r>
      <w:r w:rsidRPr="002B489D">
        <w:rPr>
          <w:rFonts w:eastAsia="Calibri" w:cs="Tahoma"/>
          <w:b/>
          <w:szCs w:val="18"/>
        </w:rPr>
        <w:t xml:space="preserve"> </w:t>
      </w:r>
      <w:r w:rsidRPr="0055028E">
        <w:rPr>
          <w:rFonts w:eastAsia="Calibri" w:cs="Tahoma"/>
          <w:b/>
          <w:szCs w:val="18"/>
        </w:rPr>
        <w:t>Datacenter</w:t>
      </w:r>
      <w:r w:rsidRPr="002B489D">
        <w:rPr>
          <w:rFonts w:eastAsia="Calibri" w:cs="Tahoma"/>
          <w:b/>
          <w:szCs w:val="18"/>
        </w:rPr>
        <w:t xml:space="preserve"> </w:t>
      </w:r>
      <w:r w:rsidRPr="00ED63FF">
        <w:rPr>
          <w:rFonts w:eastAsia="Calibri" w:cs="Tahoma"/>
          <w:b/>
          <w:szCs w:val="18"/>
          <w:lang w:val="ru-RU"/>
        </w:rPr>
        <w:t>на</w:t>
      </w:r>
      <w:r w:rsidRPr="002B489D">
        <w:rPr>
          <w:rFonts w:eastAsia="Calibri" w:cs="Tahoma"/>
          <w:b/>
          <w:szCs w:val="18"/>
        </w:rPr>
        <w:t xml:space="preserve"> </w:t>
      </w:r>
      <w:r w:rsidRPr="0055028E">
        <w:rPr>
          <w:rFonts w:eastAsia="Calibri" w:cs="Tahoma"/>
          <w:b/>
          <w:szCs w:val="18"/>
        </w:rPr>
        <w:t>Core</w:t>
      </w:r>
      <w:r w:rsidRPr="002B489D">
        <w:rPr>
          <w:rFonts w:eastAsia="Calibri" w:cs="Tahoma"/>
          <w:b/>
          <w:szCs w:val="18"/>
        </w:rPr>
        <w:t xml:space="preserve"> </w:t>
      </w:r>
      <w:r w:rsidRPr="0055028E">
        <w:rPr>
          <w:rFonts w:eastAsia="Calibri" w:cs="Tahoma"/>
          <w:b/>
          <w:szCs w:val="18"/>
        </w:rPr>
        <w:t>Infrastructure</w:t>
      </w:r>
      <w:r w:rsidRPr="002B489D">
        <w:rPr>
          <w:rFonts w:eastAsia="Calibri" w:cs="Tahoma"/>
          <w:b/>
          <w:szCs w:val="18"/>
        </w:rPr>
        <w:t xml:space="preserve"> </w:t>
      </w:r>
      <w:r w:rsidRPr="0055028E">
        <w:rPr>
          <w:rFonts w:eastAsia="Calibri" w:cs="Tahoma"/>
          <w:b/>
          <w:szCs w:val="18"/>
        </w:rPr>
        <w:t>Server</w:t>
      </w:r>
      <w:r w:rsidRPr="002B489D">
        <w:rPr>
          <w:rFonts w:eastAsia="Calibri" w:cs="Tahoma"/>
          <w:b/>
          <w:szCs w:val="18"/>
        </w:rPr>
        <w:t xml:space="preserve"> </w:t>
      </w:r>
      <w:r w:rsidRPr="0055028E">
        <w:rPr>
          <w:rFonts w:eastAsia="Calibri" w:cs="Tahoma"/>
          <w:b/>
          <w:szCs w:val="18"/>
        </w:rPr>
        <w:t>Suite</w:t>
      </w:r>
      <w:r w:rsidRPr="002B489D">
        <w:rPr>
          <w:rFonts w:eastAsia="Calibri" w:cs="Tahoma"/>
          <w:b/>
          <w:szCs w:val="18"/>
        </w:rPr>
        <w:t xml:space="preserve"> </w:t>
      </w:r>
      <w:r w:rsidRPr="0055028E">
        <w:rPr>
          <w:rFonts w:eastAsia="Calibri" w:cs="Tahoma"/>
          <w:b/>
          <w:szCs w:val="18"/>
        </w:rPr>
        <w:t>Datacenter</w:t>
      </w:r>
    </w:p>
    <w:p w14:paraId="43B0ADB6" w14:textId="77777777" w:rsidR="004D776B" w:rsidRPr="00ED63FF" w:rsidRDefault="004D776B" w:rsidP="00857EF7">
      <w:pPr>
        <w:ind w:left="720"/>
        <w:rPr>
          <w:lang w:val="ru-RU"/>
        </w:rPr>
      </w:pPr>
      <w:r w:rsidRPr="00ED63FF">
        <w:rPr>
          <w:rFonts w:eastAsia="Calibri" w:cs="Tahoma"/>
          <w:szCs w:val="18"/>
          <w:lang w:val="ru-RU"/>
        </w:rPr>
        <w:t>Клиенты</w:t>
      </w:r>
      <w:r w:rsidRPr="002B489D">
        <w:rPr>
          <w:rFonts w:eastAsia="Calibri" w:cs="Tahoma"/>
          <w:szCs w:val="18"/>
        </w:rPr>
        <w:t xml:space="preserve"> </w:t>
      </w:r>
      <w:r w:rsidRPr="00ED63FF">
        <w:rPr>
          <w:rFonts w:eastAsia="Calibri" w:cs="Tahoma"/>
          <w:szCs w:val="18"/>
          <w:lang w:val="ru-RU"/>
        </w:rPr>
        <w:t>имеют</w:t>
      </w:r>
      <w:r w:rsidRPr="002B489D">
        <w:rPr>
          <w:rFonts w:eastAsia="Calibri" w:cs="Tahoma"/>
          <w:szCs w:val="18"/>
        </w:rPr>
        <w:t xml:space="preserve"> </w:t>
      </w:r>
      <w:r w:rsidRPr="00ED63FF">
        <w:rPr>
          <w:rFonts w:eastAsia="Calibri" w:cs="Tahoma"/>
          <w:szCs w:val="18"/>
          <w:lang w:val="ru-RU"/>
        </w:rPr>
        <w:t>право</w:t>
      </w:r>
      <w:r w:rsidRPr="002B489D">
        <w:rPr>
          <w:rFonts w:eastAsia="Calibri" w:cs="Tahoma"/>
          <w:szCs w:val="18"/>
        </w:rPr>
        <w:t xml:space="preserve"> </w:t>
      </w:r>
      <w:r w:rsidRPr="00ED63FF">
        <w:rPr>
          <w:rFonts w:eastAsia="Calibri" w:cs="Tahoma"/>
          <w:szCs w:val="18"/>
          <w:lang w:val="ru-RU"/>
        </w:rPr>
        <w:t>перейти</w:t>
      </w:r>
      <w:r w:rsidRPr="002B489D">
        <w:rPr>
          <w:rFonts w:eastAsia="Calibri" w:cs="Tahoma"/>
          <w:szCs w:val="18"/>
        </w:rPr>
        <w:t xml:space="preserve"> </w:t>
      </w:r>
      <w:r w:rsidRPr="00ED63FF">
        <w:rPr>
          <w:rFonts w:eastAsia="Calibri" w:cs="Tahoma"/>
          <w:szCs w:val="18"/>
          <w:lang w:val="ru-RU"/>
        </w:rPr>
        <w:t>вверх</w:t>
      </w:r>
      <w:r w:rsidRPr="002B489D">
        <w:rPr>
          <w:rFonts w:eastAsia="Calibri" w:cs="Tahoma"/>
          <w:szCs w:val="18"/>
        </w:rPr>
        <w:t xml:space="preserve"> </w:t>
      </w:r>
      <w:r w:rsidRPr="00ED63FF">
        <w:rPr>
          <w:rFonts w:eastAsia="Calibri" w:cs="Tahoma"/>
          <w:szCs w:val="18"/>
          <w:lang w:val="ru-RU"/>
        </w:rPr>
        <w:t>с</w:t>
      </w:r>
      <w:r w:rsidRPr="002B489D">
        <w:rPr>
          <w:rFonts w:eastAsia="Calibri" w:cs="Tahoma"/>
          <w:szCs w:val="18"/>
        </w:rPr>
        <w:t xml:space="preserve"> </w:t>
      </w:r>
      <w:r w:rsidRPr="0055028E">
        <w:rPr>
          <w:rFonts w:eastAsia="Calibri" w:cs="Tahoma"/>
          <w:szCs w:val="18"/>
        </w:rPr>
        <w:t>Windows</w:t>
      </w:r>
      <w:r w:rsidRPr="002B489D">
        <w:rPr>
          <w:rFonts w:eastAsia="Calibri" w:cs="Tahoma"/>
          <w:szCs w:val="18"/>
        </w:rPr>
        <w:t xml:space="preserve"> </w:t>
      </w:r>
      <w:r w:rsidRPr="0055028E">
        <w:rPr>
          <w:rFonts w:eastAsia="Calibri" w:cs="Tahoma"/>
          <w:szCs w:val="18"/>
        </w:rPr>
        <w:t>Server</w:t>
      </w:r>
      <w:r w:rsidRPr="002B489D">
        <w:rPr>
          <w:rFonts w:eastAsia="Calibri" w:cs="Tahoma"/>
          <w:szCs w:val="18"/>
        </w:rPr>
        <w:t xml:space="preserve"> </w:t>
      </w:r>
      <w:r w:rsidRPr="0055028E">
        <w:rPr>
          <w:rFonts w:eastAsia="Calibri" w:cs="Tahoma"/>
          <w:szCs w:val="18"/>
        </w:rPr>
        <w:t>Datacenter</w:t>
      </w:r>
      <w:r w:rsidRPr="002B489D">
        <w:rPr>
          <w:rFonts w:eastAsia="Calibri" w:cs="Tahoma"/>
          <w:szCs w:val="18"/>
        </w:rPr>
        <w:t xml:space="preserve"> </w:t>
      </w:r>
      <w:r w:rsidRPr="00ED63FF">
        <w:rPr>
          <w:rFonts w:eastAsia="Calibri" w:cs="Tahoma"/>
          <w:szCs w:val="18"/>
          <w:lang w:val="ru-RU"/>
        </w:rPr>
        <w:t>или</w:t>
      </w:r>
      <w:r w:rsidRPr="002B489D">
        <w:rPr>
          <w:rFonts w:eastAsia="Calibri" w:cs="Tahoma"/>
          <w:szCs w:val="18"/>
        </w:rPr>
        <w:t xml:space="preserve"> </w:t>
      </w:r>
      <w:r w:rsidRPr="0055028E">
        <w:rPr>
          <w:rFonts w:eastAsia="Calibri" w:cs="Tahoma"/>
          <w:szCs w:val="18"/>
        </w:rPr>
        <w:t>System</w:t>
      </w:r>
      <w:r w:rsidRPr="002B489D">
        <w:rPr>
          <w:rFonts w:eastAsia="Calibri" w:cs="Tahoma"/>
          <w:szCs w:val="18"/>
        </w:rPr>
        <w:t xml:space="preserve"> </w:t>
      </w:r>
      <w:r w:rsidRPr="0055028E">
        <w:rPr>
          <w:rFonts w:eastAsia="Calibri" w:cs="Tahoma"/>
          <w:szCs w:val="18"/>
        </w:rPr>
        <w:t>Center</w:t>
      </w:r>
      <w:r w:rsidRPr="002B489D">
        <w:rPr>
          <w:rFonts w:eastAsia="Calibri" w:cs="Tahoma"/>
          <w:szCs w:val="18"/>
        </w:rPr>
        <w:t xml:space="preserve"> </w:t>
      </w:r>
      <w:r w:rsidRPr="0055028E">
        <w:rPr>
          <w:rFonts w:eastAsia="Calibri" w:cs="Tahoma"/>
          <w:szCs w:val="18"/>
        </w:rPr>
        <w:t>Datacenter</w:t>
      </w:r>
      <w:r w:rsidRPr="002B489D">
        <w:rPr>
          <w:rFonts w:eastAsia="Calibri" w:cs="Tahoma"/>
          <w:szCs w:val="18"/>
        </w:rPr>
        <w:t xml:space="preserve"> </w:t>
      </w:r>
      <w:r w:rsidRPr="00ED63FF">
        <w:rPr>
          <w:rFonts w:eastAsia="Calibri" w:cs="Tahoma"/>
          <w:szCs w:val="18"/>
          <w:lang w:val="ru-RU"/>
        </w:rPr>
        <w:t>на</w:t>
      </w:r>
      <w:r w:rsidRPr="002B489D">
        <w:rPr>
          <w:rFonts w:eastAsia="Calibri" w:cs="Tahoma"/>
          <w:szCs w:val="18"/>
        </w:rPr>
        <w:t xml:space="preserve"> </w:t>
      </w:r>
      <w:r w:rsidRPr="0055028E">
        <w:rPr>
          <w:rFonts w:eastAsia="Calibri" w:cs="Tahoma"/>
          <w:szCs w:val="18"/>
        </w:rPr>
        <w:t>Core</w:t>
      </w:r>
      <w:r w:rsidRPr="002B489D">
        <w:rPr>
          <w:rFonts w:eastAsia="Calibri" w:cs="Tahoma"/>
          <w:szCs w:val="18"/>
        </w:rPr>
        <w:t xml:space="preserve"> </w:t>
      </w:r>
      <w:r w:rsidRPr="0055028E">
        <w:rPr>
          <w:rFonts w:eastAsia="Calibri" w:cs="Tahoma"/>
          <w:szCs w:val="18"/>
        </w:rPr>
        <w:t>Infrastructure</w:t>
      </w:r>
      <w:r w:rsidRPr="002B489D">
        <w:rPr>
          <w:rFonts w:eastAsia="Calibri" w:cs="Tahoma"/>
          <w:szCs w:val="18"/>
        </w:rPr>
        <w:t xml:space="preserve"> </w:t>
      </w:r>
      <w:r w:rsidRPr="0055028E">
        <w:rPr>
          <w:rFonts w:eastAsia="Calibri" w:cs="Tahoma"/>
          <w:szCs w:val="18"/>
        </w:rPr>
        <w:t>Server</w:t>
      </w:r>
      <w:r w:rsidRPr="002B489D">
        <w:rPr>
          <w:rFonts w:eastAsia="Calibri" w:cs="Tahoma"/>
          <w:szCs w:val="18"/>
        </w:rPr>
        <w:t xml:space="preserve"> </w:t>
      </w:r>
      <w:r w:rsidRPr="0055028E">
        <w:rPr>
          <w:rFonts w:eastAsia="Calibri" w:cs="Tahoma"/>
          <w:szCs w:val="18"/>
        </w:rPr>
        <w:t>Suite</w:t>
      </w:r>
      <w:r w:rsidRPr="002B489D">
        <w:rPr>
          <w:rFonts w:eastAsia="Calibri" w:cs="Tahoma"/>
          <w:szCs w:val="18"/>
        </w:rPr>
        <w:t xml:space="preserve"> </w:t>
      </w:r>
      <w:r w:rsidRPr="0055028E">
        <w:rPr>
          <w:rFonts w:eastAsia="Calibri" w:cs="Tahoma"/>
          <w:szCs w:val="18"/>
        </w:rPr>
        <w:t>Datacenter</w:t>
      </w:r>
      <w:r w:rsidRPr="002B489D">
        <w:rPr>
          <w:rFonts w:eastAsia="Calibri" w:cs="Tahoma"/>
          <w:szCs w:val="18"/>
        </w:rPr>
        <w:t xml:space="preserve">, </w:t>
      </w:r>
      <w:r w:rsidRPr="00ED63FF">
        <w:rPr>
          <w:rFonts w:eastAsia="Calibri" w:cs="Tahoma"/>
          <w:szCs w:val="18"/>
          <w:lang w:val="ru-RU"/>
        </w:rPr>
        <w:t>приобретя</w:t>
      </w:r>
      <w:r w:rsidRPr="002B489D">
        <w:rPr>
          <w:rFonts w:eastAsia="Calibri" w:cs="Tahoma"/>
          <w:szCs w:val="18"/>
        </w:rPr>
        <w:t xml:space="preserve"> </w:t>
      </w:r>
      <w:r w:rsidRPr="00ED63FF">
        <w:rPr>
          <w:rFonts w:eastAsia="Calibri" w:cs="Tahoma"/>
          <w:szCs w:val="18"/>
          <w:lang w:val="ru-RU"/>
        </w:rPr>
        <w:t>соответствующую</w:t>
      </w:r>
      <w:r w:rsidRPr="002B489D">
        <w:rPr>
          <w:rFonts w:eastAsia="Calibri" w:cs="Tahoma"/>
          <w:szCs w:val="18"/>
        </w:rPr>
        <w:t xml:space="preserve"> </w:t>
      </w:r>
      <w:r w:rsidRPr="00ED63FF">
        <w:rPr>
          <w:rFonts w:eastAsia="Calibri" w:cs="Tahoma"/>
          <w:szCs w:val="18"/>
          <w:lang w:val="ru-RU"/>
        </w:rPr>
        <w:t>лицензию</w:t>
      </w:r>
      <w:r w:rsidRPr="002B489D">
        <w:rPr>
          <w:rFonts w:eastAsia="Calibri" w:cs="Tahoma"/>
          <w:szCs w:val="18"/>
        </w:rPr>
        <w:t xml:space="preserve"> </w:t>
      </w:r>
      <w:r w:rsidRPr="00ED63FF">
        <w:rPr>
          <w:rFonts w:eastAsia="Calibri" w:cs="Tahoma"/>
          <w:szCs w:val="18"/>
          <w:lang w:val="ru-RU"/>
        </w:rPr>
        <w:t>на</w:t>
      </w:r>
      <w:r w:rsidRPr="002B489D">
        <w:rPr>
          <w:rFonts w:eastAsia="Calibri" w:cs="Tahoma"/>
          <w:szCs w:val="18"/>
        </w:rPr>
        <w:t xml:space="preserve"> </w:t>
      </w:r>
      <w:r w:rsidRPr="00ED63FF">
        <w:rPr>
          <w:rFonts w:eastAsia="Calibri" w:cs="Tahoma"/>
          <w:szCs w:val="18"/>
          <w:lang w:val="ru-RU"/>
        </w:rPr>
        <w:t>переход</w:t>
      </w:r>
      <w:r w:rsidRPr="002B489D">
        <w:rPr>
          <w:rFonts w:eastAsia="Calibri" w:cs="Tahoma"/>
          <w:szCs w:val="18"/>
        </w:rPr>
        <w:t xml:space="preserve"> </w:t>
      </w:r>
      <w:r w:rsidRPr="00ED63FF">
        <w:rPr>
          <w:rFonts w:eastAsia="Calibri" w:cs="Tahoma"/>
          <w:szCs w:val="18"/>
          <w:lang w:val="ru-RU"/>
        </w:rPr>
        <w:t>вверх</w:t>
      </w:r>
      <w:r w:rsidRPr="002B489D">
        <w:rPr>
          <w:rFonts w:eastAsia="Calibri" w:cs="Tahoma"/>
          <w:szCs w:val="18"/>
        </w:rPr>
        <w:t xml:space="preserve"> </w:t>
      </w:r>
      <w:r w:rsidRPr="00ED63FF">
        <w:rPr>
          <w:rFonts w:eastAsia="Calibri" w:cs="Tahoma"/>
          <w:szCs w:val="18"/>
          <w:lang w:val="ru-RU"/>
        </w:rPr>
        <w:t>для</w:t>
      </w:r>
      <w:r w:rsidRPr="002B489D">
        <w:rPr>
          <w:rFonts w:eastAsia="Calibri" w:cs="Tahoma"/>
          <w:szCs w:val="18"/>
        </w:rPr>
        <w:t xml:space="preserve"> </w:t>
      </w:r>
      <w:r w:rsidRPr="0055028E">
        <w:rPr>
          <w:rFonts w:eastAsia="Calibri" w:cs="Tahoma"/>
          <w:szCs w:val="18"/>
        </w:rPr>
        <w:t>Core</w:t>
      </w:r>
      <w:r w:rsidRPr="002B489D">
        <w:rPr>
          <w:rFonts w:eastAsia="Calibri" w:cs="Tahoma"/>
          <w:szCs w:val="18"/>
        </w:rPr>
        <w:t xml:space="preserve"> </w:t>
      </w:r>
      <w:r w:rsidRPr="0055028E">
        <w:rPr>
          <w:rFonts w:eastAsia="Calibri" w:cs="Tahoma"/>
          <w:szCs w:val="18"/>
        </w:rPr>
        <w:t>Infrastructure</w:t>
      </w:r>
      <w:r w:rsidRPr="002B489D">
        <w:rPr>
          <w:rFonts w:eastAsia="Calibri" w:cs="Tahoma"/>
          <w:szCs w:val="18"/>
        </w:rPr>
        <w:t xml:space="preserve"> </w:t>
      </w:r>
      <w:r w:rsidRPr="0055028E">
        <w:rPr>
          <w:rFonts w:eastAsia="Calibri" w:cs="Tahoma"/>
          <w:szCs w:val="18"/>
        </w:rPr>
        <w:t>Server</w:t>
      </w:r>
      <w:r w:rsidRPr="002B489D">
        <w:rPr>
          <w:rFonts w:eastAsia="Calibri" w:cs="Tahoma"/>
          <w:szCs w:val="18"/>
        </w:rPr>
        <w:t xml:space="preserve"> </w:t>
      </w:r>
      <w:r w:rsidRPr="0055028E">
        <w:rPr>
          <w:rFonts w:eastAsia="Calibri" w:cs="Tahoma"/>
          <w:szCs w:val="18"/>
        </w:rPr>
        <w:t>Suite</w:t>
      </w:r>
      <w:r w:rsidRPr="002B489D">
        <w:rPr>
          <w:rFonts w:eastAsia="Calibri" w:cs="Tahoma"/>
          <w:szCs w:val="18"/>
        </w:rPr>
        <w:t xml:space="preserve"> </w:t>
      </w:r>
      <w:r w:rsidRPr="0055028E">
        <w:rPr>
          <w:rFonts w:eastAsia="Calibri" w:cs="Tahoma"/>
          <w:szCs w:val="18"/>
        </w:rPr>
        <w:t>Datacenter</w:t>
      </w:r>
      <w:r w:rsidRPr="002B489D">
        <w:rPr>
          <w:rFonts w:eastAsia="Calibri" w:cs="Tahoma"/>
          <w:szCs w:val="18"/>
        </w:rPr>
        <w:t>.</w:t>
      </w:r>
      <w:r w:rsidR="00317026" w:rsidRPr="002B489D">
        <w:rPr>
          <w:rFonts w:eastAsia="Calibri" w:cs="Tahoma"/>
          <w:szCs w:val="18"/>
        </w:rPr>
        <w:t xml:space="preserve"> </w:t>
      </w:r>
      <w:r w:rsidRPr="00ED63FF">
        <w:rPr>
          <w:rFonts w:eastAsia="Calibri" w:cs="Tahoma"/>
          <w:szCs w:val="18"/>
          <w:lang w:val="ru-RU"/>
        </w:rPr>
        <w:t xml:space="preserve">У клиентов должно быть действующее покрытие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лицензии </w:t>
      </w:r>
      <w:r w:rsidRPr="0055028E">
        <w:rPr>
          <w:rFonts w:eastAsia="Calibri" w:cs="Tahoma"/>
          <w:szCs w:val="18"/>
        </w:rPr>
        <w:t>Windows</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Datacenter</w:t>
      </w:r>
      <w:r w:rsidRPr="00ED63FF">
        <w:rPr>
          <w:rFonts w:eastAsia="Calibri" w:cs="Tahoma"/>
          <w:szCs w:val="18"/>
          <w:lang w:val="ru-RU"/>
        </w:rPr>
        <w:t xml:space="preserve"> или </w:t>
      </w:r>
      <w:r w:rsidRPr="0055028E">
        <w:rPr>
          <w:rFonts w:eastAsia="Calibri" w:cs="Tahoma"/>
          <w:szCs w:val="18"/>
        </w:rPr>
        <w:t>System</w:t>
      </w:r>
      <w:r w:rsidRPr="00ED63FF">
        <w:rPr>
          <w:rFonts w:eastAsia="Calibri" w:cs="Tahoma"/>
          <w:szCs w:val="18"/>
          <w:lang w:val="ru-RU"/>
        </w:rPr>
        <w:t xml:space="preserve"> </w:t>
      </w:r>
      <w:r w:rsidRPr="0055028E">
        <w:rPr>
          <w:rFonts w:eastAsia="Calibri" w:cs="Tahoma"/>
          <w:szCs w:val="18"/>
        </w:rPr>
        <w:t>Center</w:t>
      </w:r>
      <w:r w:rsidRPr="00ED63FF">
        <w:rPr>
          <w:rFonts w:eastAsia="Calibri" w:cs="Tahoma"/>
          <w:szCs w:val="18"/>
          <w:lang w:val="ru-RU"/>
        </w:rPr>
        <w:t xml:space="preserve"> </w:t>
      </w:r>
      <w:r w:rsidRPr="0055028E">
        <w:rPr>
          <w:rFonts w:eastAsia="Calibri" w:cs="Tahoma"/>
          <w:szCs w:val="18"/>
        </w:rPr>
        <w:t>Datacenter</w:t>
      </w:r>
      <w:r w:rsidRPr="00ED63FF">
        <w:rPr>
          <w:rFonts w:eastAsia="Calibri" w:cs="Tahoma"/>
          <w:szCs w:val="18"/>
          <w:lang w:val="ru-RU"/>
        </w:rPr>
        <w:t xml:space="preserve"> для приобретения такой лицензии на переход вверх. </w:t>
      </w:r>
    </w:p>
    <w:p w14:paraId="6C04FB20" w14:textId="77777777" w:rsidR="00857EF7" w:rsidRPr="00ED63FF" w:rsidRDefault="00857EF7" w:rsidP="00857EF7">
      <w:pPr>
        <w:ind w:left="720"/>
        <w:rPr>
          <w:lang w:val="ru-RU"/>
        </w:rPr>
      </w:pPr>
    </w:p>
    <w:p w14:paraId="1622FCEE" w14:textId="77777777" w:rsidR="004D776B" w:rsidRPr="00ED63FF" w:rsidRDefault="004D776B" w:rsidP="00857EF7">
      <w:pPr>
        <w:ind w:left="720"/>
        <w:rPr>
          <w:lang w:val="ru-RU"/>
        </w:rPr>
      </w:pPr>
      <w:r w:rsidRPr="00ED63FF">
        <w:rPr>
          <w:rFonts w:eastAsia="Calibri" w:cs="Tahoma"/>
          <w:szCs w:val="18"/>
          <w:lang w:val="ru-RU"/>
        </w:rPr>
        <w:t xml:space="preserve">Для каждой имеющейся у клиента соответствующей лицензии </w:t>
      </w:r>
      <w:r w:rsidRPr="0055028E">
        <w:rPr>
          <w:rFonts w:eastAsia="Calibri" w:cs="Tahoma"/>
          <w:szCs w:val="18"/>
        </w:rPr>
        <w:t>Windows</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Datacenter</w:t>
      </w:r>
      <w:r w:rsidRPr="00ED63FF">
        <w:rPr>
          <w:rFonts w:eastAsia="Calibri" w:cs="Tahoma"/>
          <w:szCs w:val="18"/>
          <w:lang w:val="ru-RU"/>
        </w:rPr>
        <w:t xml:space="preserve"> клиент имеет право приобрести одну лицензию на переход вверх для </w:t>
      </w:r>
      <w:r w:rsidRPr="0055028E">
        <w:rPr>
          <w:rFonts w:eastAsia="Calibri" w:cs="Tahoma"/>
          <w:szCs w:val="18"/>
        </w:rPr>
        <w:t>Core</w:t>
      </w:r>
      <w:r w:rsidRPr="00ED63FF">
        <w:rPr>
          <w:rFonts w:eastAsia="Calibri" w:cs="Tahoma"/>
          <w:szCs w:val="18"/>
          <w:lang w:val="ru-RU"/>
        </w:rPr>
        <w:t xml:space="preserve"> </w:t>
      </w:r>
      <w:r w:rsidRPr="0055028E">
        <w:rPr>
          <w:rFonts w:eastAsia="Calibri" w:cs="Tahoma"/>
          <w:szCs w:val="18"/>
        </w:rPr>
        <w:t>Infrastructure</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Datacenter</w:t>
      </w:r>
      <w:r w:rsidRPr="00ED63FF">
        <w:rPr>
          <w:rFonts w:eastAsia="Calibri" w:cs="Tahoma"/>
          <w:szCs w:val="18"/>
          <w:lang w:val="ru-RU"/>
        </w:rPr>
        <w:t>.</w:t>
      </w:r>
      <w:r w:rsidR="00317026" w:rsidRPr="00ED63FF">
        <w:rPr>
          <w:rFonts w:eastAsia="Calibri" w:cs="Tahoma"/>
          <w:szCs w:val="18"/>
          <w:lang w:val="ru-RU"/>
        </w:rPr>
        <w:t xml:space="preserve"> </w:t>
      </w:r>
    </w:p>
    <w:p w14:paraId="574DE524" w14:textId="77777777" w:rsidR="00857EF7" w:rsidRPr="00ED63FF" w:rsidRDefault="00857EF7" w:rsidP="00857EF7">
      <w:pPr>
        <w:ind w:left="720"/>
        <w:rPr>
          <w:lang w:val="ru-RU"/>
        </w:rPr>
      </w:pPr>
    </w:p>
    <w:p w14:paraId="625C7622" w14:textId="77777777" w:rsidR="004D776B" w:rsidRPr="00ED63FF" w:rsidRDefault="004D776B" w:rsidP="00857EF7">
      <w:pPr>
        <w:ind w:left="720"/>
        <w:rPr>
          <w:lang w:val="ru-RU"/>
        </w:rPr>
      </w:pPr>
      <w:r w:rsidRPr="00ED63FF">
        <w:rPr>
          <w:rFonts w:eastAsia="Calibri" w:cs="Tahoma"/>
          <w:szCs w:val="18"/>
          <w:lang w:val="ru-RU"/>
        </w:rPr>
        <w:t xml:space="preserve">Для каждой имеющейся у клиента соответствующей лицензии </w:t>
      </w:r>
      <w:r w:rsidRPr="0055028E">
        <w:rPr>
          <w:rFonts w:eastAsia="Calibri" w:cs="Tahoma"/>
          <w:szCs w:val="18"/>
        </w:rPr>
        <w:t>Systems</w:t>
      </w:r>
      <w:r w:rsidRPr="00ED63FF">
        <w:rPr>
          <w:rFonts w:eastAsia="Calibri" w:cs="Tahoma"/>
          <w:szCs w:val="18"/>
          <w:lang w:val="ru-RU"/>
        </w:rPr>
        <w:t xml:space="preserve"> </w:t>
      </w:r>
      <w:r w:rsidRPr="0055028E">
        <w:rPr>
          <w:rFonts w:eastAsia="Calibri" w:cs="Tahoma"/>
          <w:szCs w:val="18"/>
        </w:rPr>
        <w:t>Center</w:t>
      </w:r>
      <w:r w:rsidRPr="00ED63FF">
        <w:rPr>
          <w:rFonts w:eastAsia="Calibri" w:cs="Tahoma"/>
          <w:szCs w:val="18"/>
          <w:lang w:val="ru-RU"/>
        </w:rPr>
        <w:t xml:space="preserve"> </w:t>
      </w:r>
      <w:r w:rsidRPr="0055028E">
        <w:rPr>
          <w:rFonts w:eastAsia="Calibri" w:cs="Tahoma"/>
          <w:szCs w:val="18"/>
        </w:rPr>
        <w:t>Datacenter</w:t>
      </w:r>
      <w:r w:rsidRPr="00ED63FF">
        <w:rPr>
          <w:rFonts w:eastAsia="Calibri" w:cs="Tahoma"/>
          <w:szCs w:val="18"/>
          <w:lang w:val="ru-RU"/>
        </w:rPr>
        <w:t xml:space="preserve"> клиент имеет право приобрести одну лицензию на переход вверх для </w:t>
      </w:r>
      <w:r w:rsidRPr="0055028E">
        <w:rPr>
          <w:rFonts w:eastAsia="Calibri" w:cs="Tahoma"/>
          <w:szCs w:val="18"/>
        </w:rPr>
        <w:t>Core</w:t>
      </w:r>
      <w:r w:rsidRPr="00ED63FF">
        <w:rPr>
          <w:rFonts w:eastAsia="Calibri" w:cs="Tahoma"/>
          <w:szCs w:val="18"/>
          <w:lang w:val="ru-RU"/>
        </w:rPr>
        <w:t xml:space="preserve"> </w:t>
      </w:r>
      <w:r w:rsidRPr="0055028E">
        <w:rPr>
          <w:rFonts w:eastAsia="Calibri" w:cs="Tahoma"/>
          <w:szCs w:val="18"/>
        </w:rPr>
        <w:t>Infrastructure</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Datacenter</w:t>
      </w:r>
      <w:r w:rsidRPr="00ED63FF">
        <w:rPr>
          <w:rFonts w:eastAsia="Calibri" w:cs="Tahoma"/>
          <w:szCs w:val="18"/>
          <w:lang w:val="ru-RU"/>
        </w:rPr>
        <w:t>.</w:t>
      </w:r>
      <w:r w:rsidR="00317026" w:rsidRPr="00ED63FF">
        <w:rPr>
          <w:rFonts w:eastAsia="Calibri" w:cs="Tahoma"/>
          <w:szCs w:val="18"/>
          <w:lang w:val="ru-RU"/>
        </w:rPr>
        <w:t xml:space="preserve"> </w:t>
      </w:r>
    </w:p>
    <w:p w14:paraId="102CF150" w14:textId="77777777" w:rsidR="00857EF7" w:rsidRPr="00ED63FF" w:rsidRDefault="00857EF7" w:rsidP="00857EF7">
      <w:pPr>
        <w:ind w:left="720"/>
        <w:rPr>
          <w:lang w:val="ru-RU"/>
        </w:rPr>
      </w:pPr>
    </w:p>
    <w:p w14:paraId="27324050" w14:textId="77777777" w:rsidR="004D776B" w:rsidRPr="00ED63FF" w:rsidRDefault="004D776B" w:rsidP="00857EF7">
      <w:pPr>
        <w:ind w:left="720"/>
        <w:rPr>
          <w:lang w:val="ru-RU"/>
        </w:rPr>
      </w:pPr>
      <w:r w:rsidRPr="00ED63FF">
        <w:rPr>
          <w:rFonts w:eastAsia="Calibri" w:cs="Tahoma"/>
          <w:szCs w:val="18"/>
          <w:lang w:val="ru-RU"/>
        </w:rPr>
        <w:t xml:space="preserve">Право клиентов на использование программного обеспечения по лицензии на </w:t>
      </w:r>
      <w:r w:rsidRPr="0055028E">
        <w:rPr>
          <w:rFonts w:eastAsia="Calibri" w:cs="Tahoma"/>
          <w:szCs w:val="18"/>
        </w:rPr>
        <w:t>Core</w:t>
      </w:r>
      <w:r w:rsidRPr="00ED63FF">
        <w:rPr>
          <w:rFonts w:eastAsia="Calibri" w:cs="Tahoma"/>
          <w:szCs w:val="18"/>
          <w:lang w:val="ru-RU"/>
        </w:rPr>
        <w:t xml:space="preserve"> </w:t>
      </w:r>
      <w:r w:rsidRPr="0055028E">
        <w:rPr>
          <w:rFonts w:eastAsia="Calibri" w:cs="Tahoma"/>
          <w:szCs w:val="18"/>
        </w:rPr>
        <w:t>Infrastructure</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Datacenter</w:t>
      </w:r>
      <w:r w:rsidRPr="00ED63FF">
        <w:rPr>
          <w:rFonts w:eastAsia="Calibri" w:cs="Tahoma"/>
          <w:szCs w:val="18"/>
          <w:lang w:val="ru-RU"/>
        </w:rPr>
        <w:t xml:space="preserve"> обусловлено выполнением их обязательств по оплате оставшихся платежей для лицензии на соответствующий продукт.</w:t>
      </w:r>
      <w:r w:rsidR="00317026" w:rsidRPr="00ED63FF">
        <w:rPr>
          <w:rFonts w:eastAsia="Calibri" w:cs="Tahoma"/>
          <w:szCs w:val="18"/>
          <w:lang w:val="ru-RU"/>
        </w:rPr>
        <w:t xml:space="preserve"> </w:t>
      </w:r>
      <w:r w:rsidRPr="00ED63FF">
        <w:rPr>
          <w:rFonts w:eastAsia="Calibri" w:cs="Tahoma"/>
          <w:szCs w:val="18"/>
          <w:lang w:val="ru-RU"/>
        </w:rPr>
        <w:t xml:space="preserve">Лицензия клиентов на </w:t>
      </w:r>
      <w:r w:rsidRPr="0055028E">
        <w:rPr>
          <w:rFonts w:eastAsia="Calibri" w:cs="Tahoma"/>
          <w:szCs w:val="18"/>
        </w:rPr>
        <w:t>Core</w:t>
      </w:r>
      <w:r w:rsidRPr="00ED63FF">
        <w:rPr>
          <w:rFonts w:eastAsia="Calibri" w:cs="Tahoma"/>
          <w:szCs w:val="18"/>
          <w:lang w:val="ru-RU"/>
        </w:rPr>
        <w:t xml:space="preserve"> </w:t>
      </w:r>
      <w:r w:rsidRPr="0055028E">
        <w:rPr>
          <w:rFonts w:eastAsia="Calibri" w:cs="Tahoma"/>
          <w:szCs w:val="18"/>
        </w:rPr>
        <w:t>Infrastructure</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Datacenter</w:t>
      </w:r>
      <w:r w:rsidRPr="00ED63FF">
        <w:rPr>
          <w:rFonts w:eastAsia="Calibri" w:cs="Tahoma"/>
          <w:szCs w:val="18"/>
          <w:lang w:val="ru-RU"/>
        </w:rPr>
        <w:t xml:space="preserve"> заменяет основную лицензию на соответствующий продукт.</w:t>
      </w:r>
    </w:p>
    <w:p w14:paraId="4DDA0405" w14:textId="77777777" w:rsidR="00857EF7" w:rsidRPr="00ED63FF" w:rsidRDefault="00857EF7" w:rsidP="00857EF7">
      <w:pPr>
        <w:ind w:left="720"/>
        <w:rPr>
          <w:lang w:val="ru-RU"/>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55028E" w14:paraId="329A3304" w14:textId="77777777" w:rsidTr="00C066F9">
        <w:trPr>
          <w:tblHeader/>
        </w:trPr>
        <w:tc>
          <w:tcPr>
            <w:tcW w:w="3870" w:type="dxa"/>
            <w:shd w:val="clear" w:color="auto" w:fill="FABF8F"/>
            <w:tcMar>
              <w:top w:w="0" w:type="dxa"/>
              <w:left w:w="108" w:type="dxa"/>
              <w:bottom w:w="0" w:type="dxa"/>
              <w:right w:w="108" w:type="dxa"/>
            </w:tcMar>
            <w:vAlign w:val="center"/>
            <w:hideMark/>
          </w:tcPr>
          <w:p w14:paraId="3FD90E2E" w14:textId="77777777" w:rsidR="004D776B" w:rsidRPr="0055028E" w:rsidRDefault="004D776B" w:rsidP="007E466C">
            <w:pPr>
              <w:spacing w:before="120" w:after="120" w:line="276" w:lineRule="auto"/>
              <w:jc w:val="center"/>
              <w:rPr>
                <w:rFonts w:eastAsia="Calibri" w:cs="Tahoma"/>
                <w:b/>
                <w:szCs w:val="18"/>
              </w:rPr>
            </w:pPr>
            <w:r w:rsidRPr="0055028E">
              <w:rPr>
                <w:rFonts w:eastAsia="Calibri" w:cs="Tahoma"/>
                <w:b/>
                <w:szCs w:val="18"/>
              </w:rPr>
              <w:t>Соответствующий продукт</w:t>
            </w:r>
          </w:p>
        </w:tc>
        <w:tc>
          <w:tcPr>
            <w:tcW w:w="3870" w:type="dxa"/>
            <w:shd w:val="clear" w:color="auto" w:fill="FABF8F"/>
            <w:tcMar>
              <w:top w:w="0" w:type="dxa"/>
              <w:left w:w="108" w:type="dxa"/>
              <w:bottom w:w="0" w:type="dxa"/>
              <w:right w:w="108" w:type="dxa"/>
            </w:tcMar>
            <w:vAlign w:val="center"/>
            <w:hideMark/>
          </w:tcPr>
          <w:p w14:paraId="0501D6CD" w14:textId="77777777" w:rsidR="004D776B" w:rsidRPr="0055028E" w:rsidRDefault="004D776B" w:rsidP="007E466C">
            <w:pPr>
              <w:spacing w:before="120" w:after="120" w:line="276" w:lineRule="auto"/>
              <w:jc w:val="center"/>
              <w:rPr>
                <w:rFonts w:eastAsia="Calibri" w:cs="Tahoma"/>
                <w:b/>
                <w:szCs w:val="18"/>
              </w:rPr>
            </w:pPr>
            <w:r w:rsidRPr="0055028E">
              <w:rPr>
                <w:rFonts w:eastAsia="Calibri" w:cs="Tahoma"/>
                <w:b/>
                <w:szCs w:val="18"/>
              </w:rPr>
              <w:t>Переход к</w:t>
            </w:r>
          </w:p>
        </w:tc>
      </w:tr>
      <w:tr w:rsidR="004D776B" w:rsidRPr="00C41DB7" w14:paraId="4A50CDE1" w14:textId="77777777" w:rsidTr="001051D1">
        <w:tc>
          <w:tcPr>
            <w:tcW w:w="3870" w:type="dxa"/>
            <w:tcMar>
              <w:top w:w="0" w:type="dxa"/>
              <w:left w:w="108" w:type="dxa"/>
              <w:bottom w:w="0" w:type="dxa"/>
              <w:right w:w="108" w:type="dxa"/>
            </w:tcMar>
            <w:hideMark/>
          </w:tcPr>
          <w:p w14:paraId="60A3F14D" w14:textId="77777777" w:rsidR="004D776B" w:rsidRPr="0055028E" w:rsidRDefault="004D776B" w:rsidP="007E466C">
            <w:pPr>
              <w:spacing w:before="120" w:after="120" w:line="276" w:lineRule="auto"/>
              <w:rPr>
                <w:rFonts w:eastAsia="Calibri" w:cs="Tahoma"/>
                <w:szCs w:val="18"/>
              </w:rPr>
            </w:pPr>
            <w:r w:rsidRPr="0055028E">
              <w:rPr>
                <w:rFonts w:eastAsia="Calibri" w:cs="Tahoma"/>
                <w:szCs w:val="18"/>
              </w:rPr>
              <w:t>Windows Server Datacenter</w:t>
            </w:r>
          </w:p>
        </w:tc>
        <w:tc>
          <w:tcPr>
            <w:tcW w:w="3870" w:type="dxa"/>
            <w:tcMar>
              <w:top w:w="0" w:type="dxa"/>
              <w:left w:w="108" w:type="dxa"/>
              <w:bottom w:w="0" w:type="dxa"/>
              <w:right w:w="108" w:type="dxa"/>
            </w:tcMar>
            <w:hideMark/>
          </w:tcPr>
          <w:p w14:paraId="0C6CF071" w14:textId="77777777" w:rsidR="004D776B" w:rsidRPr="0055028E" w:rsidRDefault="004D776B" w:rsidP="007E466C">
            <w:pPr>
              <w:spacing w:before="120" w:after="120" w:line="276" w:lineRule="auto"/>
              <w:rPr>
                <w:rFonts w:eastAsia="Calibri" w:cs="Tahoma"/>
                <w:szCs w:val="18"/>
                <w:lang w:val="fr-FR"/>
              </w:rPr>
            </w:pPr>
            <w:r w:rsidRPr="00ED63FF">
              <w:rPr>
                <w:rFonts w:eastAsia="Calibri" w:cs="Tahoma"/>
                <w:szCs w:val="18"/>
                <w:lang w:val="fr-FR"/>
              </w:rPr>
              <w:t>Core Infrastructure Server Suite Datacenter</w:t>
            </w:r>
          </w:p>
        </w:tc>
      </w:tr>
      <w:tr w:rsidR="004D776B" w:rsidRPr="00C41DB7" w14:paraId="7B0463A9" w14:textId="77777777" w:rsidTr="001051D1">
        <w:tc>
          <w:tcPr>
            <w:tcW w:w="3870" w:type="dxa"/>
            <w:tcMar>
              <w:top w:w="0" w:type="dxa"/>
              <w:left w:w="108" w:type="dxa"/>
              <w:bottom w:w="0" w:type="dxa"/>
              <w:right w:w="108" w:type="dxa"/>
            </w:tcMar>
          </w:tcPr>
          <w:p w14:paraId="18F71EBC" w14:textId="77777777" w:rsidR="004D776B" w:rsidRPr="0055028E" w:rsidRDefault="004D776B" w:rsidP="007E466C">
            <w:pPr>
              <w:spacing w:before="120" w:after="120" w:line="276" w:lineRule="auto"/>
              <w:rPr>
                <w:rFonts w:eastAsia="Calibri" w:cs="Tahoma"/>
                <w:szCs w:val="18"/>
              </w:rPr>
            </w:pPr>
            <w:r w:rsidRPr="0055028E">
              <w:rPr>
                <w:rFonts w:eastAsia="Calibri" w:cs="Tahoma"/>
                <w:szCs w:val="18"/>
              </w:rPr>
              <w:t>System Center Datacenter</w:t>
            </w:r>
          </w:p>
        </w:tc>
        <w:tc>
          <w:tcPr>
            <w:tcW w:w="3870" w:type="dxa"/>
            <w:tcMar>
              <w:top w:w="0" w:type="dxa"/>
              <w:left w:w="108" w:type="dxa"/>
              <w:bottom w:w="0" w:type="dxa"/>
              <w:right w:w="108" w:type="dxa"/>
            </w:tcMar>
          </w:tcPr>
          <w:p w14:paraId="5B62DEA6" w14:textId="77777777" w:rsidR="004D776B" w:rsidRPr="0055028E" w:rsidRDefault="004D776B" w:rsidP="007E466C">
            <w:pPr>
              <w:spacing w:before="120" w:after="120" w:line="276" w:lineRule="auto"/>
              <w:rPr>
                <w:rFonts w:eastAsia="Calibri" w:cs="Tahoma"/>
                <w:szCs w:val="18"/>
                <w:lang w:val="fr-FR"/>
              </w:rPr>
            </w:pPr>
            <w:r w:rsidRPr="00ED63FF">
              <w:rPr>
                <w:rFonts w:eastAsia="Calibri" w:cs="Tahoma"/>
                <w:szCs w:val="18"/>
                <w:lang w:val="fr-FR"/>
              </w:rPr>
              <w:t>Core Infrastructure Server Suite Datacenter</w:t>
            </w:r>
          </w:p>
        </w:tc>
      </w:tr>
    </w:tbl>
    <w:p w14:paraId="72705708" w14:textId="77777777" w:rsidR="00BC62D4" w:rsidRPr="00ED63FF" w:rsidRDefault="00BC62D4" w:rsidP="00857EF7">
      <w:pPr>
        <w:ind w:left="907"/>
        <w:rPr>
          <w:lang w:val="fr-FR"/>
        </w:rPr>
      </w:pPr>
      <w:bookmarkStart w:id="1195" w:name="Srv_38DynCRMWorkProEnt"/>
    </w:p>
    <w:p w14:paraId="5AC7CBDC" w14:textId="77777777" w:rsidR="00E03856" w:rsidRPr="00ED63FF" w:rsidRDefault="00E03856" w:rsidP="00857EF7">
      <w:pPr>
        <w:ind w:left="907"/>
        <w:rPr>
          <w:lang w:val="fr-FR"/>
        </w:rPr>
      </w:pPr>
    </w:p>
    <w:p w14:paraId="3DE49DCD" w14:textId="77777777" w:rsidR="00F66FB0" w:rsidRPr="00ED63FF" w:rsidRDefault="00A560B6" w:rsidP="007B35CE">
      <w:pPr>
        <w:pStyle w:val="Heading2"/>
        <w:keepNext/>
        <w:ind w:left="0"/>
        <w:rPr>
          <w:lang w:val="fr-FR"/>
        </w:rPr>
      </w:pPr>
      <w:bookmarkStart w:id="1196" w:name="_44_Duet_Enterprise"/>
      <w:bookmarkStart w:id="1197" w:name="_Toc377667996"/>
      <w:bookmarkStart w:id="1198" w:name="Srv_38DynamicsCRMOnline"/>
      <w:bookmarkStart w:id="1199" w:name="Srv_37DynamicsCRMOnline"/>
      <w:bookmarkStart w:id="1200" w:name="Srv_37EntCALSuite"/>
      <w:bookmarkEnd w:id="1182"/>
      <w:bookmarkEnd w:id="1195"/>
      <w:bookmarkEnd w:id="1196"/>
      <w:r w:rsidRPr="00ED63FF">
        <w:rPr>
          <w:rFonts w:ascii="Tahoma" w:eastAsia="Times New Roman" w:hAnsi="Tahoma" w:cs="Tahoma"/>
          <w:caps/>
          <w:color w:val="FA6500"/>
          <w:sz w:val="22"/>
          <w:szCs w:val="22"/>
          <w:vertAlign w:val="superscript"/>
          <w:lang w:val="fr-FR"/>
        </w:rPr>
        <w:t>44</w:t>
      </w:r>
      <w:r w:rsidR="002B489D" w:rsidRPr="002B489D">
        <w:rPr>
          <w:rFonts w:ascii="Tahoma" w:eastAsia="Times New Roman" w:hAnsi="Tahoma" w:cs="Tahoma"/>
          <w:caps/>
          <w:color w:val="FA6500"/>
          <w:sz w:val="22"/>
          <w:szCs w:val="22"/>
          <w:lang w:val="fr-FR"/>
        </w:rPr>
        <w:t xml:space="preserve"> </w:t>
      </w:r>
      <w:r w:rsidRPr="00ED63FF">
        <w:rPr>
          <w:rFonts w:ascii="Tahoma" w:eastAsia="Times New Roman" w:hAnsi="Tahoma" w:cs="Tahoma"/>
          <w:color w:val="FA6500"/>
          <w:sz w:val="22"/>
          <w:szCs w:val="22"/>
          <w:lang w:val="fr-FR"/>
        </w:rPr>
        <w:t>Duet Enterprise 2.0</w:t>
      </w:r>
      <w:bookmarkEnd w:id="1197"/>
    </w:p>
    <w:p w14:paraId="06868403" w14:textId="77777777" w:rsidR="00F66FB0" w:rsidRPr="00ED63FF" w:rsidRDefault="000E1B6A" w:rsidP="007B35CE">
      <w:pPr>
        <w:keepNext/>
        <w:ind w:left="720"/>
        <w:rPr>
          <w:lang w:val="fr-FR"/>
        </w:rPr>
      </w:pPr>
      <w:r w:rsidRPr="00ED63FF">
        <w:rPr>
          <w:rFonts w:cs="Tahoma"/>
          <w:lang w:val="fr-FR"/>
        </w:rPr>
        <w:t xml:space="preserve"> </w:t>
      </w:r>
    </w:p>
    <w:p w14:paraId="718325F4" w14:textId="77777777" w:rsidR="00F66FB0" w:rsidRPr="00ED63FF" w:rsidRDefault="00F66FB0" w:rsidP="00F66FB0">
      <w:pPr>
        <w:ind w:left="720"/>
        <w:rPr>
          <w:lang w:val="fr-FR"/>
        </w:rPr>
      </w:pPr>
      <w:r w:rsidRPr="00ED63FF">
        <w:rPr>
          <w:color w:val="000000"/>
          <w:lang w:val="fr-FR"/>
        </w:rPr>
        <w:t xml:space="preserve">Duet Enterprise 2.0 </w:t>
      </w:r>
      <w:r w:rsidRPr="0055028E">
        <w:rPr>
          <w:color w:val="000000"/>
        </w:rPr>
        <w:t>является</w:t>
      </w:r>
      <w:r w:rsidRPr="00ED63FF">
        <w:rPr>
          <w:color w:val="000000"/>
          <w:lang w:val="fr-FR"/>
        </w:rPr>
        <w:t xml:space="preserve"> </w:t>
      </w:r>
      <w:r w:rsidRPr="0055028E">
        <w:rPr>
          <w:color w:val="000000"/>
        </w:rPr>
        <w:t>последней</w:t>
      </w:r>
      <w:r w:rsidRPr="00ED63FF">
        <w:rPr>
          <w:color w:val="000000"/>
          <w:lang w:val="fr-FR"/>
        </w:rPr>
        <w:t xml:space="preserve"> </w:t>
      </w:r>
      <w:r w:rsidRPr="0055028E">
        <w:rPr>
          <w:color w:val="000000"/>
        </w:rPr>
        <w:t>версией</w:t>
      </w:r>
      <w:r w:rsidRPr="00ED63FF">
        <w:rPr>
          <w:color w:val="000000"/>
          <w:lang w:val="fr-FR"/>
        </w:rPr>
        <w:t xml:space="preserve"> Duet Enterprise </w:t>
      </w:r>
      <w:r w:rsidRPr="0055028E">
        <w:rPr>
          <w:color w:val="000000"/>
        </w:rPr>
        <w:t>для</w:t>
      </w:r>
      <w:r w:rsidRPr="00ED63FF">
        <w:rPr>
          <w:color w:val="000000"/>
          <w:lang w:val="fr-FR"/>
        </w:rPr>
        <w:t xml:space="preserve"> Microsoft SharePoint </w:t>
      </w:r>
      <w:r w:rsidRPr="0055028E">
        <w:rPr>
          <w:color w:val="000000"/>
        </w:rPr>
        <w:t>и</w:t>
      </w:r>
      <w:r w:rsidRPr="00ED63FF">
        <w:rPr>
          <w:color w:val="000000"/>
          <w:lang w:val="fr-FR"/>
        </w:rPr>
        <w:t xml:space="preserve"> SAP 1.0. </w:t>
      </w:r>
      <w:r w:rsidRPr="0055028E">
        <w:rPr>
          <w:color w:val="000000"/>
        </w:rPr>
        <w:t>Клиенты</w:t>
      </w:r>
      <w:r w:rsidRPr="00ED63FF">
        <w:rPr>
          <w:color w:val="000000"/>
          <w:lang w:val="fr-FR"/>
        </w:rPr>
        <w:t xml:space="preserve"> </w:t>
      </w:r>
      <w:r w:rsidRPr="0055028E">
        <w:rPr>
          <w:color w:val="000000"/>
        </w:rPr>
        <w:t>с</w:t>
      </w:r>
      <w:r w:rsidRPr="00ED63FF">
        <w:rPr>
          <w:color w:val="000000"/>
          <w:lang w:val="fr-FR"/>
        </w:rPr>
        <w:t xml:space="preserve"> </w:t>
      </w:r>
      <w:r w:rsidRPr="0055028E">
        <w:rPr>
          <w:color w:val="000000"/>
        </w:rPr>
        <w:t>действующим</w:t>
      </w:r>
      <w:r w:rsidRPr="00ED63FF">
        <w:rPr>
          <w:color w:val="000000"/>
          <w:lang w:val="fr-FR"/>
        </w:rPr>
        <w:t xml:space="preserve"> </w:t>
      </w:r>
      <w:r w:rsidRPr="0055028E">
        <w:rPr>
          <w:color w:val="000000"/>
        </w:rPr>
        <w:t>на</w:t>
      </w:r>
      <w:r w:rsidRPr="00ED63FF">
        <w:rPr>
          <w:color w:val="000000"/>
          <w:lang w:val="fr-FR"/>
        </w:rPr>
        <w:t xml:space="preserve"> 30 </w:t>
      </w:r>
      <w:r w:rsidRPr="0055028E">
        <w:rPr>
          <w:color w:val="000000"/>
        </w:rPr>
        <w:t>ноября</w:t>
      </w:r>
      <w:r w:rsidRPr="00ED63FF">
        <w:rPr>
          <w:color w:val="000000"/>
          <w:lang w:val="fr-FR"/>
        </w:rPr>
        <w:t xml:space="preserve"> 2012 </w:t>
      </w:r>
      <w:r w:rsidRPr="0055028E">
        <w:rPr>
          <w:color w:val="000000"/>
        </w:rPr>
        <w:t>г</w:t>
      </w:r>
      <w:r w:rsidRPr="00ED63FF">
        <w:rPr>
          <w:color w:val="000000"/>
          <w:lang w:val="fr-FR"/>
        </w:rPr>
        <w:t xml:space="preserve">. </w:t>
      </w:r>
      <w:r w:rsidRPr="0055028E">
        <w:rPr>
          <w:color w:val="000000"/>
        </w:rPr>
        <w:t>покрытием</w:t>
      </w:r>
      <w:r w:rsidRPr="00ED63FF">
        <w:rPr>
          <w:color w:val="000000"/>
          <w:lang w:val="fr-FR"/>
        </w:rPr>
        <w:t xml:space="preserve"> Software Assurance </w:t>
      </w:r>
      <w:r w:rsidRPr="0055028E">
        <w:rPr>
          <w:color w:val="000000"/>
        </w:rPr>
        <w:t>для</w:t>
      </w:r>
      <w:r w:rsidRPr="00ED63FF">
        <w:rPr>
          <w:color w:val="000000"/>
          <w:lang w:val="fr-FR"/>
        </w:rPr>
        <w:t xml:space="preserve"> Duet Enterprise </w:t>
      </w:r>
      <w:r w:rsidRPr="0055028E">
        <w:rPr>
          <w:color w:val="000000"/>
        </w:rPr>
        <w:t>для</w:t>
      </w:r>
      <w:r w:rsidRPr="00ED63FF">
        <w:rPr>
          <w:color w:val="000000"/>
          <w:lang w:val="fr-FR"/>
        </w:rPr>
        <w:t xml:space="preserve"> Microsoft SharePoint </w:t>
      </w:r>
      <w:r w:rsidRPr="0055028E">
        <w:rPr>
          <w:color w:val="000000"/>
        </w:rPr>
        <w:t>и</w:t>
      </w:r>
      <w:r w:rsidRPr="00ED63FF">
        <w:rPr>
          <w:color w:val="000000"/>
          <w:lang w:val="fr-FR"/>
        </w:rPr>
        <w:t xml:space="preserve"> SAP 1.0 </w:t>
      </w:r>
      <w:r w:rsidRPr="0055028E">
        <w:rPr>
          <w:color w:val="000000"/>
        </w:rPr>
        <w:t>имеют</w:t>
      </w:r>
      <w:r w:rsidRPr="00ED63FF">
        <w:rPr>
          <w:color w:val="000000"/>
          <w:lang w:val="fr-FR"/>
        </w:rPr>
        <w:t xml:space="preserve"> </w:t>
      </w:r>
      <w:r w:rsidRPr="0055028E">
        <w:rPr>
          <w:color w:val="000000"/>
        </w:rPr>
        <w:t>право</w:t>
      </w:r>
      <w:r w:rsidRPr="00ED63FF">
        <w:rPr>
          <w:color w:val="000000"/>
          <w:lang w:val="fr-FR"/>
        </w:rPr>
        <w:t xml:space="preserve"> </w:t>
      </w:r>
      <w:r w:rsidRPr="0055028E">
        <w:rPr>
          <w:color w:val="000000"/>
        </w:rPr>
        <w:t>обновить</w:t>
      </w:r>
      <w:r w:rsidRPr="00ED63FF">
        <w:rPr>
          <w:color w:val="000000"/>
          <w:lang w:val="fr-FR"/>
        </w:rPr>
        <w:t xml:space="preserve"> </w:t>
      </w:r>
      <w:r w:rsidRPr="0055028E">
        <w:rPr>
          <w:color w:val="000000"/>
        </w:rPr>
        <w:t>соответствующие</w:t>
      </w:r>
      <w:r w:rsidRPr="00ED63FF">
        <w:rPr>
          <w:color w:val="000000"/>
          <w:lang w:val="fr-FR"/>
        </w:rPr>
        <w:t xml:space="preserve"> </w:t>
      </w:r>
      <w:r w:rsidRPr="0055028E">
        <w:rPr>
          <w:color w:val="000000"/>
        </w:rPr>
        <w:t>лицензированные</w:t>
      </w:r>
      <w:r w:rsidRPr="00ED63FF">
        <w:rPr>
          <w:color w:val="000000"/>
          <w:lang w:val="fr-FR"/>
        </w:rPr>
        <w:t xml:space="preserve"> </w:t>
      </w:r>
      <w:r w:rsidRPr="0055028E">
        <w:rPr>
          <w:color w:val="000000"/>
        </w:rPr>
        <w:t>копии</w:t>
      </w:r>
      <w:r w:rsidRPr="00ED63FF">
        <w:rPr>
          <w:color w:val="000000"/>
          <w:lang w:val="fr-FR"/>
        </w:rPr>
        <w:t xml:space="preserve"> Duet Enterprise </w:t>
      </w:r>
      <w:r w:rsidRPr="0055028E">
        <w:rPr>
          <w:color w:val="000000"/>
        </w:rPr>
        <w:t>для</w:t>
      </w:r>
      <w:r w:rsidRPr="00ED63FF">
        <w:rPr>
          <w:color w:val="000000"/>
          <w:lang w:val="fr-FR"/>
        </w:rPr>
        <w:t xml:space="preserve"> SharePoint </w:t>
      </w:r>
      <w:r w:rsidRPr="0055028E">
        <w:rPr>
          <w:color w:val="000000"/>
        </w:rPr>
        <w:t>и</w:t>
      </w:r>
      <w:r w:rsidRPr="00ED63FF">
        <w:rPr>
          <w:color w:val="000000"/>
          <w:lang w:val="fr-FR"/>
        </w:rPr>
        <w:t xml:space="preserve"> SAP 1.0 </w:t>
      </w:r>
      <w:r w:rsidRPr="0055028E">
        <w:rPr>
          <w:color w:val="000000"/>
        </w:rPr>
        <w:t>до</w:t>
      </w:r>
      <w:r w:rsidRPr="00ED63FF">
        <w:rPr>
          <w:color w:val="000000"/>
          <w:lang w:val="fr-FR"/>
        </w:rPr>
        <w:t xml:space="preserve"> Duet Enterprise 2.0 </w:t>
      </w:r>
      <w:r w:rsidRPr="0055028E">
        <w:rPr>
          <w:color w:val="000000"/>
        </w:rPr>
        <w:t>и</w:t>
      </w:r>
      <w:r w:rsidRPr="00ED63FF">
        <w:rPr>
          <w:color w:val="000000"/>
          <w:lang w:val="fr-FR"/>
        </w:rPr>
        <w:t xml:space="preserve"> </w:t>
      </w:r>
      <w:r w:rsidRPr="0055028E">
        <w:rPr>
          <w:color w:val="000000"/>
        </w:rPr>
        <w:t>использовать</w:t>
      </w:r>
      <w:r w:rsidRPr="00ED63FF">
        <w:rPr>
          <w:color w:val="000000"/>
          <w:lang w:val="fr-FR"/>
        </w:rPr>
        <w:t xml:space="preserve"> </w:t>
      </w:r>
      <w:r w:rsidRPr="0055028E">
        <w:rPr>
          <w:color w:val="000000"/>
        </w:rPr>
        <w:t>его</w:t>
      </w:r>
      <w:r w:rsidRPr="00ED63FF">
        <w:rPr>
          <w:color w:val="000000"/>
          <w:lang w:val="fr-FR"/>
        </w:rPr>
        <w:t>.</w:t>
      </w:r>
    </w:p>
    <w:p w14:paraId="4F53EAB1" w14:textId="77777777" w:rsidR="00F66FB0" w:rsidRPr="00ED63FF" w:rsidRDefault="000E1B6A" w:rsidP="00F66FB0">
      <w:pPr>
        <w:rPr>
          <w:lang w:val="fr-FR"/>
        </w:rPr>
      </w:pPr>
      <w:r w:rsidRPr="00ED63FF">
        <w:rPr>
          <w:color w:val="000000"/>
          <w:lang w:val="fr-FR"/>
        </w:rPr>
        <w:t xml:space="preserve"> </w:t>
      </w:r>
    </w:p>
    <w:p w14:paraId="615F5540" w14:textId="77777777" w:rsidR="00F66FB0" w:rsidRPr="00ED63FF" w:rsidRDefault="00F66FB0" w:rsidP="00F66FB0">
      <w:pPr>
        <w:ind w:left="720"/>
        <w:rPr>
          <w:lang w:val="ru-RU"/>
        </w:rPr>
      </w:pPr>
      <w:r w:rsidRPr="00ED63FF">
        <w:rPr>
          <w:color w:val="000000"/>
          <w:u w:val="single"/>
          <w:lang w:val="ru-RU"/>
        </w:rPr>
        <w:t xml:space="preserve">Получение </w:t>
      </w:r>
      <w:r w:rsidRPr="0055028E">
        <w:rPr>
          <w:color w:val="000000"/>
          <w:u w:val="single"/>
        </w:rPr>
        <w:t>Duet</w:t>
      </w:r>
      <w:r w:rsidRPr="00ED63FF">
        <w:rPr>
          <w:color w:val="000000"/>
          <w:u w:val="single"/>
          <w:lang w:val="ru-RU"/>
        </w:rPr>
        <w:t xml:space="preserve"> </w:t>
      </w:r>
      <w:r w:rsidRPr="0055028E">
        <w:rPr>
          <w:color w:val="000000"/>
          <w:u w:val="single"/>
        </w:rPr>
        <w:t>Enterprise</w:t>
      </w:r>
      <w:r w:rsidRPr="00ED63FF">
        <w:rPr>
          <w:color w:val="000000"/>
          <w:u w:val="single"/>
          <w:lang w:val="ru-RU"/>
        </w:rPr>
        <w:t xml:space="preserve"> 2.0</w:t>
      </w:r>
    </w:p>
    <w:p w14:paraId="215666FF" w14:textId="77777777" w:rsidR="00F66FB0" w:rsidRPr="00ED63FF" w:rsidRDefault="00F66FB0" w:rsidP="00F66FB0">
      <w:pPr>
        <w:ind w:left="720"/>
        <w:rPr>
          <w:lang w:val="ru-RU"/>
        </w:rPr>
      </w:pPr>
      <w:r w:rsidRPr="0055028E">
        <w:rPr>
          <w:color w:val="000000"/>
        </w:rPr>
        <w:t>Duet</w:t>
      </w:r>
      <w:r w:rsidRPr="00ED63FF">
        <w:rPr>
          <w:color w:val="000000"/>
          <w:lang w:val="ru-RU"/>
        </w:rPr>
        <w:t xml:space="preserve"> </w:t>
      </w:r>
      <w:r w:rsidRPr="0055028E">
        <w:rPr>
          <w:color w:val="000000"/>
        </w:rPr>
        <w:t>Enterprise</w:t>
      </w:r>
      <w:r w:rsidRPr="00ED63FF">
        <w:rPr>
          <w:color w:val="000000"/>
          <w:lang w:val="ru-RU"/>
        </w:rPr>
        <w:t xml:space="preserve"> 2.0 не будет доступен через Центр поддержки корпоративных лицензий (</w:t>
      </w:r>
      <w:r w:rsidRPr="0055028E">
        <w:rPr>
          <w:color w:val="000000"/>
        </w:rPr>
        <w:t>VLSC</w:t>
      </w:r>
      <w:r w:rsidRPr="00ED63FF">
        <w:rPr>
          <w:color w:val="000000"/>
          <w:lang w:val="ru-RU"/>
        </w:rPr>
        <w:t xml:space="preserve">). Существующие клиенты, имеющие право на </w:t>
      </w:r>
      <w:r w:rsidRPr="0055028E">
        <w:rPr>
          <w:color w:val="000000"/>
        </w:rPr>
        <w:t>Duet</w:t>
      </w:r>
      <w:r w:rsidRPr="00ED63FF">
        <w:rPr>
          <w:color w:val="000000"/>
          <w:lang w:val="ru-RU"/>
        </w:rPr>
        <w:t xml:space="preserve"> </w:t>
      </w:r>
      <w:r w:rsidRPr="0055028E">
        <w:rPr>
          <w:color w:val="000000"/>
        </w:rPr>
        <w:t>Enterprise</w:t>
      </w:r>
      <w:r w:rsidRPr="00ED63FF">
        <w:rPr>
          <w:color w:val="000000"/>
          <w:lang w:val="ru-RU"/>
        </w:rPr>
        <w:t xml:space="preserve"> 2.0, получат уведомления, которые проинформируют их, как получить это программное обеспечение на </w:t>
      </w:r>
      <w:r w:rsidRPr="0055028E">
        <w:rPr>
          <w:color w:val="000000"/>
        </w:rPr>
        <w:t>Microsoft</w:t>
      </w:r>
      <w:r w:rsidRPr="00ED63FF">
        <w:rPr>
          <w:color w:val="000000"/>
          <w:lang w:val="ru-RU"/>
        </w:rPr>
        <w:t xml:space="preserve"> </w:t>
      </w:r>
      <w:r w:rsidRPr="0055028E">
        <w:rPr>
          <w:color w:val="000000"/>
        </w:rPr>
        <w:t>Connect</w:t>
      </w:r>
      <w:r w:rsidRPr="00ED63FF">
        <w:rPr>
          <w:color w:val="000000"/>
          <w:lang w:val="ru-RU"/>
        </w:rPr>
        <w:t>.</w:t>
      </w:r>
    </w:p>
    <w:p w14:paraId="0ABA09F3" w14:textId="77777777" w:rsidR="00857EF7" w:rsidRPr="00ED63FF" w:rsidRDefault="00857EF7" w:rsidP="00857EF7">
      <w:pPr>
        <w:rPr>
          <w:lang w:val="ru-RU"/>
        </w:rPr>
      </w:pPr>
    </w:p>
    <w:p w14:paraId="1E1C636E" w14:textId="77777777" w:rsidR="0054609D" w:rsidRPr="00ED63FF" w:rsidRDefault="0054609D" w:rsidP="00101859">
      <w:pPr>
        <w:rPr>
          <w:lang w:val="ru-RU"/>
        </w:rPr>
      </w:pPr>
      <w:bookmarkStart w:id="1201" w:name="_40_Dynamics_CRM"/>
      <w:bookmarkStart w:id="1202" w:name="_40_39_Dynamics"/>
      <w:bookmarkStart w:id="1203" w:name="_4240_Dynamics_CRM"/>
      <w:bookmarkStart w:id="1204" w:name="_45_Microsoft_Dynamics"/>
      <w:bookmarkStart w:id="1205" w:name="_41_Duet_Enterprise"/>
      <w:bookmarkStart w:id="1206" w:name="Srv_45EntCALBridgeWinIntune"/>
      <w:bookmarkStart w:id="1207" w:name="Srv_38EntCALSuite"/>
      <w:bookmarkEnd w:id="1198"/>
      <w:bookmarkEnd w:id="1199"/>
      <w:bookmarkEnd w:id="1201"/>
      <w:bookmarkEnd w:id="1202"/>
      <w:bookmarkEnd w:id="1203"/>
      <w:bookmarkEnd w:id="1204"/>
      <w:bookmarkEnd w:id="1205"/>
    </w:p>
    <w:p w14:paraId="421F369F" w14:textId="77777777" w:rsidR="00162A93" w:rsidRPr="002B489D" w:rsidRDefault="00A560B6" w:rsidP="00162A93">
      <w:pPr>
        <w:pStyle w:val="Heading3"/>
        <w:ind w:left="180" w:hanging="180"/>
      </w:pPr>
      <w:bookmarkStart w:id="1208" w:name="_41_Enterprise_CAL"/>
      <w:bookmarkStart w:id="1209" w:name="_46_Enterprise_CAL"/>
      <w:bookmarkStart w:id="1210" w:name="_45_Enterprise_CAL"/>
      <w:bookmarkStart w:id="1211" w:name="_Toc336338303"/>
      <w:bookmarkStart w:id="1212" w:name="_Toc377667997"/>
      <w:bookmarkEnd w:id="1208"/>
      <w:bookmarkEnd w:id="1209"/>
      <w:bookmarkEnd w:id="1210"/>
      <w:r w:rsidRPr="002B489D">
        <w:rPr>
          <w:rFonts w:ascii="Tahoma" w:hAnsi="Tahoma" w:cs="Tahoma"/>
          <w:caps/>
          <w:color w:val="F66400"/>
          <w:sz w:val="22"/>
          <w:vertAlign w:val="superscript"/>
        </w:rPr>
        <w:lastRenderedPageBreak/>
        <w:t>45</w:t>
      </w:r>
      <w:r w:rsidR="002B489D" w:rsidRPr="002B489D">
        <w:rPr>
          <w:rFonts w:ascii="Tahoma" w:hAnsi="Tahoma" w:cs="Tahoma"/>
          <w:caps/>
          <w:color w:val="F66400"/>
          <w:sz w:val="22"/>
        </w:rPr>
        <w:t xml:space="preserve"> </w:t>
      </w:r>
      <w:r w:rsidRPr="0055028E">
        <w:rPr>
          <w:rFonts w:ascii="Tahoma" w:hAnsi="Tahoma"/>
          <w:color w:val="F66400"/>
          <w:sz w:val="22"/>
        </w:rPr>
        <w:t>Enterprise</w:t>
      </w:r>
      <w:r w:rsidRPr="002B489D">
        <w:rPr>
          <w:rFonts w:ascii="Tahoma" w:hAnsi="Tahoma"/>
          <w:color w:val="F66400"/>
          <w:sz w:val="22"/>
        </w:rPr>
        <w:t xml:space="preserve"> </w:t>
      </w:r>
      <w:r w:rsidRPr="0055028E">
        <w:rPr>
          <w:rFonts w:ascii="Tahoma" w:hAnsi="Tahoma"/>
          <w:color w:val="F66400"/>
          <w:sz w:val="22"/>
        </w:rPr>
        <w:t>CAL</w:t>
      </w:r>
      <w:r w:rsidRPr="002B489D">
        <w:rPr>
          <w:rFonts w:ascii="Tahoma" w:hAnsi="Tahoma"/>
          <w:color w:val="F66400"/>
          <w:sz w:val="22"/>
        </w:rPr>
        <w:t xml:space="preserve"> </w:t>
      </w:r>
      <w:r w:rsidRPr="0055028E">
        <w:rPr>
          <w:rFonts w:ascii="Tahoma" w:hAnsi="Tahoma"/>
          <w:color w:val="F66400"/>
          <w:sz w:val="22"/>
        </w:rPr>
        <w:t>Suite</w:t>
      </w:r>
      <w:r w:rsidRPr="002B489D">
        <w:rPr>
          <w:rFonts w:ascii="Tahoma" w:hAnsi="Tahoma"/>
          <w:color w:val="F66400"/>
          <w:sz w:val="22"/>
        </w:rPr>
        <w:t xml:space="preserve"> </w:t>
      </w:r>
      <w:r w:rsidRPr="0055028E">
        <w:rPr>
          <w:rFonts w:ascii="Tahoma" w:hAnsi="Tahoma"/>
          <w:color w:val="F66400"/>
          <w:sz w:val="22"/>
        </w:rPr>
        <w:t>Bridge</w:t>
      </w:r>
      <w:r w:rsidRPr="002B489D">
        <w:rPr>
          <w:rFonts w:ascii="Tahoma" w:hAnsi="Tahoma"/>
          <w:color w:val="F66400"/>
          <w:sz w:val="22"/>
        </w:rPr>
        <w:t xml:space="preserve"> </w:t>
      </w:r>
      <w:r w:rsidRPr="00ED63FF">
        <w:rPr>
          <w:rFonts w:ascii="Tahoma" w:hAnsi="Tahoma"/>
          <w:color w:val="F66400"/>
          <w:sz w:val="22"/>
          <w:lang w:val="ru-RU"/>
        </w:rPr>
        <w:t>для</w:t>
      </w:r>
      <w:r w:rsidRPr="002B489D">
        <w:rPr>
          <w:rFonts w:ascii="Tahoma" w:hAnsi="Tahoma"/>
          <w:color w:val="F66400"/>
          <w:sz w:val="22"/>
        </w:rPr>
        <w:t xml:space="preserve"> </w:t>
      </w:r>
      <w:r w:rsidRPr="0055028E">
        <w:rPr>
          <w:rFonts w:ascii="Tahoma" w:hAnsi="Tahoma"/>
          <w:color w:val="F66400"/>
          <w:sz w:val="22"/>
        </w:rPr>
        <w:t>Office</w:t>
      </w:r>
      <w:r w:rsidRPr="002B489D">
        <w:rPr>
          <w:rFonts w:ascii="Tahoma" w:hAnsi="Tahoma"/>
          <w:color w:val="F66400"/>
          <w:sz w:val="22"/>
        </w:rPr>
        <w:t xml:space="preserve"> 365, </w:t>
      </w:r>
      <w:r w:rsidRPr="0055028E">
        <w:rPr>
          <w:rFonts w:ascii="Tahoma" w:hAnsi="Tahoma"/>
          <w:color w:val="F66400"/>
          <w:sz w:val="22"/>
        </w:rPr>
        <w:t>Enterprise</w:t>
      </w:r>
      <w:r w:rsidRPr="002B489D">
        <w:rPr>
          <w:rFonts w:ascii="Tahoma" w:hAnsi="Tahoma"/>
          <w:color w:val="F66400"/>
          <w:sz w:val="22"/>
        </w:rPr>
        <w:t xml:space="preserve"> </w:t>
      </w:r>
      <w:r w:rsidRPr="0055028E">
        <w:rPr>
          <w:rFonts w:ascii="Tahoma" w:hAnsi="Tahoma"/>
          <w:color w:val="F66400"/>
          <w:sz w:val="22"/>
        </w:rPr>
        <w:t>CAL</w:t>
      </w:r>
      <w:r w:rsidRPr="002B489D">
        <w:rPr>
          <w:rFonts w:ascii="Tahoma" w:hAnsi="Tahoma"/>
          <w:color w:val="F66400"/>
          <w:sz w:val="22"/>
        </w:rPr>
        <w:t xml:space="preserve"> </w:t>
      </w:r>
      <w:r w:rsidRPr="0055028E">
        <w:rPr>
          <w:rFonts w:ascii="Tahoma" w:hAnsi="Tahoma"/>
          <w:color w:val="F66400"/>
          <w:sz w:val="22"/>
        </w:rPr>
        <w:t>Suite</w:t>
      </w:r>
      <w:r w:rsidRPr="002B489D">
        <w:rPr>
          <w:rFonts w:ascii="Tahoma" w:hAnsi="Tahoma"/>
          <w:color w:val="F66400"/>
          <w:sz w:val="22"/>
        </w:rPr>
        <w:t xml:space="preserve"> </w:t>
      </w:r>
      <w:r w:rsidRPr="0055028E">
        <w:rPr>
          <w:rFonts w:ascii="Tahoma" w:hAnsi="Tahoma"/>
          <w:color w:val="F66400"/>
          <w:sz w:val="22"/>
        </w:rPr>
        <w:t>Bridge</w:t>
      </w:r>
      <w:r w:rsidRPr="002B489D">
        <w:rPr>
          <w:rFonts w:ascii="Tahoma" w:hAnsi="Tahoma"/>
          <w:color w:val="F66400"/>
          <w:sz w:val="22"/>
        </w:rPr>
        <w:t xml:space="preserve"> </w:t>
      </w:r>
      <w:r w:rsidRPr="00ED63FF">
        <w:rPr>
          <w:rFonts w:ascii="Tahoma" w:hAnsi="Tahoma"/>
          <w:color w:val="F66400"/>
          <w:sz w:val="22"/>
          <w:lang w:val="ru-RU"/>
        </w:rPr>
        <w:t>для</w:t>
      </w:r>
      <w:r w:rsidRPr="002B489D">
        <w:rPr>
          <w:rFonts w:ascii="Tahoma" w:hAnsi="Tahoma"/>
          <w:color w:val="F66400"/>
          <w:sz w:val="22"/>
        </w:rPr>
        <w:t xml:space="preserve"> </w:t>
      </w:r>
      <w:r w:rsidRPr="0055028E">
        <w:rPr>
          <w:rFonts w:ascii="Tahoma" w:hAnsi="Tahoma"/>
          <w:color w:val="F66400"/>
          <w:sz w:val="22"/>
        </w:rPr>
        <w:t>Office</w:t>
      </w:r>
      <w:r w:rsidRPr="002B489D">
        <w:rPr>
          <w:rFonts w:ascii="Tahoma" w:hAnsi="Tahoma"/>
          <w:color w:val="F66400"/>
          <w:sz w:val="22"/>
        </w:rPr>
        <w:t xml:space="preserve"> 365 </w:t>
      </w:r>
      <w:r w:rsidRPr="00ED63FF">
        <w:rPr>
          <w:rFonts w:ascii="Tahoma" w:hAnsi="Tahoma"/>
          <w:color w:val="F66400"/>
          <w:sz w:val="22"/>
          <w:lang w:val="ru-RU"/>
        </w:rPr>
        <w:t>и</w:t>
      </w:r>
      <w:r w:rsidRPr="002B489D">
        <w:rPr>
          <w:rFonts w:ascii="Tahoma" w:hAnsi="Tahoma"/>
          <w:color w:val="F66400"/>
          <w:sz w:val="22"/>
        </w:rPr>
        <w:t xml:space="preserve"> </w:t>
      </w:r>
      <w:r w:rsidRPr="0055028E">
        <w:rPr>
          <w:rFonts w:ascii="Tahoma" w:hAnsi="Tahoma"/>
          <w:color w:val="F66400"/>
          <w:sz w:val="22"/>
        </w:rPr>
        <w:t>Windows</w:t>
      </w:r>
      <w:r w:rsidRPr="002B489D">
        <w:rPr>
          <w:rFonts w:ascii="Tahoma" w:hAnsi="Tahoma"/>
          <w:color w:val="F66400"/>
          <w:sz w:val="22"/>
        </w:rPr>
        <w:t xml:space="preserve"> </w:t>
      </w:r>
      <w:r w:rsidRPr="0055028E">
        <w:rPr>
          <w:rFonts w:ascii="Tahoma" w:hAnsi="Tahoma"/>
          <w:color w:val="F66400"/>
          <w:sz w:val="22"/>
        </w:rPr>
        <w:t>Intune</w:t>
      </w:r>
      <w:r w:rsidRPr="002B489D">
        <w:rPr>
          <w:rFonts w:ascii="Tahoma" w:hAnsi="Tahoma"/>
          <w:color w:val="F66400"/>
          <w:sz w:val="22"/>
        </w:rPr>
        <w:t xml:space="preserve">, </w:t>
      </w:r>
      <w:r w:rsidRPr="0055028E">
        <w:rPr>
          <w:rFonts w:ascii="Tahoma" w:hAnsi="Tahoma"/>
          <w:color w:val="F66400"/>
          <w:sz w:val="22"/>
        </w:rPr>
        <w:t>Enterprise</w:t>
      </w:r>
      <w:r w:rsidRPr="002B489D">
        <w:rPr>
          <w:rFonts w:ascii="Tahoma" w:hAnsi="Tahoma"/>
          <w:color w:val="F66400"/>
          <w:sz w:val="22"/>
        </w:rPr>
        <w:t xml:space="preserve"> </w:t>
      </w:r>
      <w:r w:rsidRPr="0055028E">
        <w:rPr>
          <w:rFonts w:ascii="Tahoma" w:hAnsi="Tahoma"/>
          <w:color w:val="F66400"/>
          <w:sz w:val="22"/>
        </w:rPr>
        <w:t>CAL</w:t>
      </w:r>
      <w:r w:rsidRPr="002B489D">
        <w:rPr>
          <w:rFonts w:ascii="Tahoma" w:hAnsi="Tahoma"/>
          <w:color w:val="F66400"/>
          <w:sz w:val="22"/>
        </w:rPr>
        <w:t xml:space="preserve"> </w:t>
      </w:r>
      <w:r w:rsidRPr="0055028E">
        <w:rPr>
          <w:rFonts w:ascii="Tahoma" w:hAnsi="Tahoma"/>
          <w:color w:val="F66400"/>
          <w:sz w:val="22"/>
        </w:rPr>
        <w:t>Suite</w:t>
      </w:r>
      <w:r w:rsidRPr="002B489D">
        <w:rPr>
          <w:rFonts w:ascii="Tahoma" w:hAnsi="Tahoma"/>
          <w:color w:val="F66400"/>
          <w:sz w:val="22"/>
        </w:rPr>
        <w:t xml:space="preserve"> </w:t>
      </w:r>
      <w:r w:rsidRPr="0055028E">
        <w:rPr>
          <w:rFonts w:ascii="Tahoma" w:hAnsi="Tahoma"/>
          <w:color w:val="F66400"/>
          <w:sz w:val="22"/>
        </w:rPr>
        <w:t>Bridge</w:t>
      </w:r>
      <w:r w:rsidRPr="002B489D">
        <w:rPr>
          <w:rFonts w:ascii="Tahoma" w:hAnsi="Tahoma"/>
          <w:color w:val="F66400"/>
          <w:sz w:val="22"/>
        </w:rPr>
        <w:t xml:space="preserve"> </w:t>
      </w:r>
      <w:r w:rsidRPr="00ED63FF">
        <w:rPr>
          <w:rFonts w:ascii="Tahoma" w:hAnsi="Tahoma"/>
          <w:color w:val="F66400"/>
          <w:sz w:val="22"/>
          <w:lang w:val="ru-RU"/>
        </w:rPr>
        <w:t>для</w:t>
      </w:r>
      <w:r w:rsidRPr="002B489D">
        <w:rPr>
          <w:rFonts w:ascii="Tahoma" w:hAnsi="Tahoma"/>
          <w:color w:val="F66400"/>
          <w:sz w:val="22"/>
        </w:rPr>
        <w:t xml:space="preserve"> </w:t>
      </w:r>
      <w:r w:rsidRPr="0055028E">
        <w:rPr>
          <w:rFonts w:ascii="Tahoma" w:hAnsi="Tahoma"/>
          <w:color w:val="F66400"/>
          <w:sz w:val="22"/>
        </w:rPr>
        <w:t>Windows</w:t>
      </w:r>
      <w:r w:rsidRPr="002B489D">
        <w:rPr>
          <w:rFonts w:ascii="Tahoma" w:hAnsi="Tahoma"/>
          <w:color w:val="F66400"/>
          <w:sz w:val="22"/>
        </w:rPr>
        <w:t xml:space="preserve"> </w:t>
      </w:r>
      <w:r w:rsidRPr="0055028E">
        <w:rPr>
          <w:rFonts w:ascii="Tahoma" w:hAnsi="Tahoma"/>
          <w:color w:val="F66400"/>
          <w:sz w:val="22"/>
        </w:rPr>
        <w:t>Intune</w:t>
      </w:r>
      <w:bookmarkEnd w:id="1211"/>
      <w:bookmarkEnd w:id="1212"/>
      <w:r w:rsidRPr="002B489D">
        <w:rPr>
          <w:rFonts w:ascii="Tahoma" w:hAnsi="Tahoma"/>
          <w:color w:val="F66400"/>
          <w:sz w:val="22"/>
        </w:rPr>
        <w:t xml:space="preserve"> </w:t>
      </w:r>
    </w:p>
    <w:p w14:paraId="427F4C6D" w14:textId="77777777" w:rsidR="00BD2BE7" w:rsidRPr="002B489D" w:rsidRDefault="00BD2BE7" w:rsidP="0084072C"/>
    <w:bookmarkEnd w:id="1206"/>
    <w:p w14:paraId="28A3C332" w14:textId="77777777" w:rsidR="0084072C" w:rsidRPr="00ED63FF" w:rsidRDefault="00162A93" w:rsidP="0084072C">
      <w:pPr>
        <w:spacing w:after="60"/>
        <w:ind w:left="720"/>
        <w:rPr>
          <w:lang w:val="ru-RU"/>
        </w:rPr>
      </w:pPr>
      <w:r w:rsidRPr="00ED63FF">
        <w:rPr>
          <w:rFonts w:cs="Tahoma"/>
          <w:b/>
          <w:szCs w:val="18"/>
          <w:lang w:val="ru-RU"/>
        </w:rPr>
        <w:t>Определение</w:t>
      </w:r>
    </w:p>
    <w:p w14:paraId="2D842796" w14:textId="77777777" w:rsidR="00162A93" w:rsidRPr="00ED63FF" w:rsidRDefault="00162A93" w:rsidP="0084072C">
      <w:pPr>
        <w:ind w:left="720"/>
        <w:rPr>
          <w:lang w:val="ru-RU"/>
        </w:rPr>
      </w:pPr>
      <w:r w:rsidRPr="00ED63FF">
        <w:rPr>
          <w:rFonts w:cs="Tahoma"/>
          <w:szCs w:val="18"/>
          <w:lang w:val="ru-RU"/>
        </w:rPr>
        <w:t xml:space="preserve">«Переход» означает преобразование Лицензии с текущим покрытием </w:t>
      </w:r>
      <w:r w:rsidRPr="0055028E">
        <w:rPr>
          <w:rFonts w:cs="Tahoma"/>
          <w:szCs w:val="18"/>
        </w:rPr>
        <w:t>Software</w:t>
      </w:r>
      <w:r w:rsidRPr="00ED63FF">
        <w:rPr>
          <w:rFonts w:cs="Tahoma"/>
          <w:szCs w:val="18"/>
          <w:lang w:val="ru-RU"/>
        </w:rPr>
        <w:t xml:space="preserve"> </w:t>
      </w:r>
      <w:r w:rsidRPr="0055028E">
        <w:rPr>
          <w:rFonts w:cs="Tahoma"/>
          <w:szCs w:val="18"/>
        </w:rPr>
        <w:t>Assurance</w:t>
      </w:r>
      <w:r w:rsidRPr="00ED63FF">
        <w:rPr>
          <w:rFonts w:cs="Tahoma"/>
          <w:szCs w:val="18"/>
          <w:lang w:val="ru-RU"/>
        </w:rPr>
        <w:t xml:space="preserve"> в подписную лицензию или обратно.</w:t>
      </w:r>
      <w:r w:rsidR="00317026" w:rsidRPr="00ED63FF">
        <w:rPr>
          <w:rFonts w:cs="Tahoma"/>
          <w:szCs w:val="18"/>
          <w:lang w:val="ru-RU"/>
        </w:rPr>
        <w:t xml:space="preserve"> </w:t>
      </w:r>
    </w:p>
    <w:p w14:paraId="41EF77D7" w14:textId="77777777" w:rsidR="00D57009" w:rsidRPr="00ED63FF" w:rsidRDefault="00D57009">
      <w:pPr>
        <w:rPr>
          <w:lang w:val="ru-RU"/>
        </w:rPr>
      </w:pPr>
    </w:p>
    <w:p w14:paraId="1AD53E7C" w14:textId="77777777" w:rsidR="000A5513" w:rsidRPr="00ED63FF" w:rsidRDefault="000A5513">
      <w:pPr>
        <w:rPr>
          <w:lang w:val="ru-RU"/>
        </w:rPr>
      </w:pPr>
    </w:p>
    <w:p w14:paraId="01CAEA8D" w14:textId="77777777" w:rsidR="0084072C" w:rsidRPr="00ED63FF" w:rsidRDefault="0084072C" w:rsidP="0084072C">
      <w:pPr>
        <w:spacing w:after="60"/>
        <w:ind w:left="720"/>
        <w:rPr>
          <w:lang w:val="ru-RU"/>
        </w:rPr>
      </w:pPr>
      <w:r w:rsidRPr="00ED63FF">
        <w:rPr>
          <w:rFonts w:cs="Tahoma"/>
          <w:b/>
          <w:szCs w:val="18"/>
          <w:lang w:val="ru-RU"/>
        </w:rPr>
        <w:t>Применимые права на</w:t>
      </w:r>
      <w:r w:rsidRPr="0055028E">
        <w:rPr>
          <w:rFonts w:cs="Tahoma"/>
          <w:b/>
          <w:szCs w:val="18"/>
        </w:rPr>
        <w:t> </w:t>
      </w:r>
      <w:r w:rsidRPr="00ED63FF">
        <w:rPr>
          <w:rFonts w:cs="Tahoma"/>
          <w:b/>
          <w:szCs w:val="18"/>
          <w:lang w:val="ru-RU"/>
        </w:rPr>
        <w:t>использование</w:t>
      </w:r>
    </w:p>
    <w:p w14:paraId="6094CBFB" w14:textId="77777777" w:rsidR="00162A93" w:rsidRPr="00ED63FF" w:rsidRDefault="00162A93" w:rsidP="0084072C">
      <w:pPr>
        <w:ind w:left="720"/>
        <w:rPr>
          <w:lang w:val="ru-RU"/>
        </w:rPr>
      </w:pPr>
      <w:r w:rsidRPr="00ED63FF">
        <w:rPr>
          <w:rFonts w:eastAsia="Calibri" w:cs="Tahoma"/>
          <w:szCs w:val="18"/>
          <w:lang w:val="ru-RU"/>
        </w:rPr>
        <w:t xml:space="preserve">Лицензия </w:t>
      </w:r>
      <w:r w:rsidRPr="0055028E">
        <w:rPr>
          <w:rFonts w:eastAsia="Calibri" w:cs="Tahoma"/>
          <w:szCs w:val="18"/>
        </w:rPr>
        <w:t>CAL</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Bridge</w:t>
      </w:r>
      <w:r w:rsidRPr="00ED63FF">
        <w:rPr>
          <w:rFonts w:eastAsia="Calibri" w:cs="Tahoma"/>
          <w:szCs w:val="18"/>
          <w:lang w:val="ru-RU"/>
        </w:rPr>
        <w:t xml:space="preserve"> не относится к конкретной версии, а Права на использование продуктов определяются состоянием покрытия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этой лицензии.</w:t>
      </w:r>
      <w:r w:rsidR="00317026" w:rsidRPr="00ED63FF">
        <w:rPr>
          <w:rFonts w:eastAsia="Calibri" w:cs="Tahoma"/>
          <w:szCs w:val="18"/>
          <w:lang w:val="ru-RU"/>
        </w:rPr>
        <w:t xml:space="preserve"> </w:t>
      </w:r>
      <w:r w:rsidRPr="00ED63FF">
        <w:rPr>
          <w:rFonts w:eastAsia="Calibri" w:cs="Tahoma"/>
          <w:szCs w:val="18"/>
          <w:lang w:val="ru-RU"/>
        </w:rPr>
        <w:t xml:space="preserve">Если срок действия покрытия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истек, права доступа в рамках бессрочных Лицензий определяются на</w:t>
      </w:r>
      <w:r w:rsidR="000A5513" w:rsidRPr="0055028E">
        <w:rPr>
          <w:rFonts w:eastAsia="Calibri" w:cs="Tahoma"/>
          <w:szCs w:val="18"/>
        </w:rPr>
        <w:t> </w:t>
      </w:r>
      <w:r w:rsidRPr="00ED63FF">
        <w:rPr>
          <w:rFonts w:eastAsia="Calibri" w:cs="Tahoma"/>
          <w:szCs w:val="18"/>
          <w:lang w:val="ru-RU"/>
        </w:rPr>
        <w:t>основании Прав на использование продуктов, действовавших до окончания срока действия.</w:t>
      </w:r>
      <w:r w:rsidR="00317026" w:rsidRPr="00ED63FF">
        <w:rPr>
          <w:rFonts w:eastAsia="Calibri" w:cs="Tahoma"/>
          <w:szCs w:val="18"/>
          <w:lang w:val="ru-RU"/>
        </w:rPr>
        <w:t xml:space="preserve"> </w:t>
      </w:r>
      <w:r w:rsidRPr="00ED63FF">
        <w:rPr>
          <w:rFonts w:eastAsia="Calibri" w:cs="Tahoma"/>
          <w:szCs w:val="18"/>
          <w:lang w:val="ru-RU"/>
        </w:rPr>
        <w:t xml:space="preserve">Лицензия </w:t>
      </w:r>
      <w:r w:rsidRPr="0055028E">
        <w:rPr>
          <w:rFonts w:eastAsia="Calibri" w:cs="Tahoma"/>
          <w:szCs w:val="18"/>
        </w:rPr>
        <w:t>CAL</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Bridge</w:t>
      </w:r>
      <w:r w:rsidRPr="00ED63FF">
        <w:rPr>
          <w:rFonts w:eastAsia="Calibri" w:cs="Tahoma"/>
          <w:szCs w:val="18"/>
          <w:lang w:val="ru-RU"/>
        </w:rPr>
        <w:t xml:space="preserve"> представляет собой единую лицензию, которая назначается отдельному пользователю или устройству.</w:t>
      </w:r>
    </w:p>
    <w:p w14:paraId="47625532" w14:textId="77777777" w:rsidR="0084072C" w:rsidRPr="00ED63FF" w:rsidRDefault="0084072C" w:rsidP="0084072C">
      <w:pPr>
        <w:ind w:left="720"/>
        <w:rPr>
          <w:lang w:val="ru-RU"/>
        </w:rPr>
      </w:pPr>
    </w:p>
    <w:p w14:paraId="226B370F" w14:textId="77777777" w:rsidR="0084072C" w:rsidRPr="00ED63FF" w:rsidRDefault="00162A93" w:rsidP="0084072C">
      <w:pPr>
        <w:spacing w:after="60"/>
        <w:ind w:left="720"/>
        <w:rPr>
          <w:lang w:val="ru-RU"/>
        </w:rPr>
      </w:pPr>
      <w:r w:rsidRPr="00ED63FF">
        <w:rPr>
          <w:rFonts w:cs="Tahoma"/>
          <w:b/>
          <w:szCs w:val="18"/>
          <w:lang w:val="ru-RU"/>
        </w:rPr>
        <w:t>Требования</w:t>
      </w:r>
    </w:p>
    <w:p w14:paraId="062BF067" w14:textId="77777777" w:rsidR="00162A93" w:rsidRPr="00ED63FF" w:rsidRDefault="00162A93" w:rsidP="0084072C">
      <w:pPr>
        <w:ind w:left="720"/>
        <w:rPr>
          <w:lang w:val="ru-RU"/>
        </w:rPr>
      </w:pPr>
      <w:r w:rsidRPr="00ED63FF">
        <w:rPr>
          <w:rFonts w:eastAsia="Calibri" w:cs="Tahoma"/>
          <w:szCs w:val="18"/>
          <w:lang w:val="ru-RU"/>
        </w:rPr>
        <w:t xml:space="preserve">Лицензия </w:t>
      </w:r>
      <w:r w:rsidRPr="0055028E">
        <w:rPr>
          <w:rFonts w:eastAsia="Calibri" w:cs="Tahoma"/>
          <w:szCs w:val="18"/>
        </w:rPr>
        <w:t>CAL</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Bridge</w:t>
      </w:r>
      <w:r w:rsidRPr="00ED63FF">
        <w:rPr>
          <w:rFonts w:eastAsia="Calibri" w:cs="Tahoma"/>
          <w:szCs w:val="18"/>
          <w:lang w:val="ru-RU"/>
        </w:rPr>
        <w:t xml:space="preserve"> может быть обязательной при Переходе от схемы </w:t>
      </w:r>
      <w:r w:rsidRPr="0055028E">
        <w:rPr>
          <w:rFonts w:eastAsia="Calibri" w:cs="Tahoma"/>
          <w:szCs w:val="18"/>
        </w:rPr>
        <w:t>CAL</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к сопоставимому сочетанию Продукта и Веб-служб.</w:t>
      </w:r>
      <w:r w:rsidR="00317026" w:rsidRPr="00ED63FF">
        <w:rPr>
          <w:rFonts w:eastAsia="Calibri" w:cs="Tahoma"/>
          <w:szCs w:val="18"/>
          <w:lang w:val="ru-RU"/>
        </w:rPr>
        <w:t xml:space="preserve"> </w:t>
      </w:r>
      <w:r w:rsidRPr="00ED63FF">
        <w:rPr>
          <w:rFonts w:eastAsia="Calibri" w:cs="Tahoma"/>
          <w:szCs w:val="18"/>
          <w:lang w:val="ru-RU"/>
        </w:rPr>
        <w:t xml:space="preserve">Если Переход требует наличия лицензии </w:t>
      </w:r>
      <w:r w:rsidRPr="0055028E">
        <w:rPr>
          <w:rFonts w:eastAsia="Calibri" w:cs="Tahoma"/>
          <w:szCs w:val="18"/>
        </w:rPr>
        <w:t>CAL</w:t>
      </w:r>
      <w:r w:rsidRPr="00ED63FF">
        <w:rPr>
          <w:rFonts w:eastAsia="Calibri" w:cs="Tahoma"/>
          <w:szCs w:val="18"/>
          <w:lang w:val="ru-RU"/>
        </w:rPr>
        <w:t xml:space="preserve"> </w:t>
      </w:r>
      <w:r w:rsidRPr="0055028E">
        <w:rPr>
          <w:rFonts w:eastAsia="Calibri" w:cs="Tahoma"/>
          <w:szCs w:val="18"/>
        </w:rPr>
        <w:t>Suite</w:t>
      </w:r>
      <w:r w:rsidR="000A5513" w:rsidRPr="0055028E">
        <w:rPr>
          <w:rFonts w:eastAsia="Calibri" w:cs="Tahoma"/>
          <w:szCs w:val="18"/>
        </w:rPr>
        <w:t> </w:t>
      </w:r>
      <w:r w:rsidRPr="0055028E">
        <w:rPr>
          <w:rFonts w:eastAsia="Calibri" w:cs="Tahoma"/>
          <w:szCs w:val="18"/>
        </w:rPr>
        <w:t>Bridge</w:t>
      </w:r>
      <w:r w:rsidRPr="00ED63FF">
        <w:rPr>
          <w:rFonts w:eastAsia="Calibri" w:cs="Tahoma"/>
          <w:szCs w:val="18"/>
          <w:lang w:val="ru-RU"/>
        </w:rPr>
        <w:t xml:space="preserve"> и соответствующая Лицензия была оплачена Клиентом в полном объеме, приобретение лицензии </w:t>
      </w:r>
      <w:r w:rsidRPr="0055028E">
        <w:rPr>
          <w:rFonts w:eastAsia="Calibri" w:cs="Tahoma"/>
          <w:szCs w:val="18"/>
        </w:rPr>
        <w:t>CAL</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Bridge</w:t>
      </w:r>
      <w:r w:rsidRPr="00ED63FF">
        <w:rPr>
          <w:rFonts w:eastAsia="Calibri" w:cs="Tahoma"/>
          <w:szCs w:val="18"/>
          <w:lang w:val="ru-RU"/>
        </w:rPr>
        <w:t xml:space="preserve"> не требуется.</w:t>
      </w:r>
      <w:r w:rsidR="00317026" w:rsidRPr="00ED63FF">
        <w:rPr>
          <w:rFonts w:eastAsia="Calibri" w:cs="Tahoma"/>
          <w:szCs w:val="18"/>
          <w:lang w:val="ru-RU"/>
        </w:rPr>
        <w:t xml:space="preserve"> </w:t>
      </w:r>
      <w:r w:rsidRPr="00ED63FF">
        <w:rPr>
          <w:rFonts w:eastAsia="Calibri" w:cs="Tahoma"/>
          <w:szCs w:val="18"/>
          <w:lang w:val="ru-RU"/>
        </w:rPr>
        <w:t xml:space="preserve">Вместо этого можно приобрести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лицензии </w:t>
      </w:r>
      <w:r w:rsidRPr="0055028E">
        <w:rPr>
          <w:rFonts w:eastAsia="Calibri" w:cs="Tahoma"/>
          <w:szCs w:val="18"/>
        </w:rPr>
        <w:t>CAL</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Bridge</w:t>
      </w:r>
      <w:r w:rsidRPr="00ED63FF">
        <w:rPr>
          <w:rFonts w:eastAsia="Calibri" w:cs="Tahoma"/>
          <w:szCs w:val="18"/>
          <w:lang w:val="ru-RU"/>
        </w:rPr>
        <w:t xml:space="preserve"> в день годовщины Соглашения о регистрации, когда Переход вступает в силу.</w:t>
      </w:r>
      <w:r w:rsidR="00317026" w:rsidRPr="00ED63FF">
        <w:rPr>
          <w:rFonts w:eastAsia="Calibri" w:cs="Tahoma"/>
          <w:szCs w:val="18"/>
          <w:lang w:val="ru-RU"/>
        </w:rPr>
        <w:t xml:space="preserve"> </w:t>
      </w:r>
      <w:r w:rsidRPr="00ED63FF">
        <w:rPr>
          <w:rFonts w:eastAsia="Calibri" w:cs="Tahoma"/>
          <w:szCs w:val="18"/>
          <w:lang w:val="ru-RU"/>
        </w:rPr>
        <w:t xml:space="preserve">В этом случае соотношение Перехода может быть только следующим: одно покрытие </w:t>
      </w:r>
      <w:r w:rsidRPr="0055028E">
        <w:rPr>
          <w:rFonts w:eastAsia="Calibri" w:cs="Tahoma"/>
          <w:szCs w:val="18"/>
        </w:rPr>
        <w:t>CAL</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Bridge</w:t>
      </w:r>
      <w:r w:rsidRPr="00ED63FF">
        <w:rPr>
          <w:rFonts w:eastAsia="Calibri" w:cs="Tahoma"/>
          <w:szCs w:val="18"/>
          <w:lang w:val="ru-RU"/>
        </w:rPr>
        <w:t xml:space="preserve">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одного покрытия </w:t>
      </w:r>
      <w:r w:rsidRPr="0055028E">
        <w:rPr>
          <w:rFonts w:eastAsia="Calibri" w:cs="Tahoma"/>
          <w:szCs w:val="18"/>
        </w:rPr>
        <w:t>CAL</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и для той же Лицензии пользователя или устройства в качестве соответствующей лицензии </w:t>
      </w:r>
      <w:r w:rsidRPr="0055028E">
        <w:rPr>
          <w:rFonts w:eastAsia="Calibri" w:cs="Tahoma"/>
          <w:szCs w:val="18"/>
        </w:rPr>
        <w:t>CAL</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w:t>
      </w:r>
      <w:r w:rsidR="00317026" w:rsidRPr="00ED63FF">
        <w:rPr>
          <w:rFonts w:eastAsia="Calibri" w:cs="Tahoma"/>
          <w:szCs w:val="18"/>
          <w:lang w:val="ru-RU"/>
        </w:rPr>
        <w:t xml:space="preserve"> </w:t>
      </w:r>
    </w:p>
    <w:p w14:paraId="5EB24A80" w14:textId="77777777" w:rsidR="0084072C" w:rsidRPr="00ED63FF" w:rsidRDefault="0084072C" w:rsidP="0084072C">
      <w:pPr>
        <w:ind w:left="720"/>
        <w:rPr>
          <w:lang w:val="ru-RU"/>
        </w:rPr>
      </w:pPr>
    </w:p>
    <w:p w14:paraId="78E0FB58" w14:textId="77777777" w:rsidR="00162A93" w:rsidRPr="00ED63FF" w:rsidRDefault="00162A93" w:rsidP="0084072C">
      <w:pPr>
        <w:ind w:left="720"/>
        <w:rPr>
          <w:lang w:val="ru-RU"/>
        </w:rPr>
      </w:pPr>
      <w:r w:rsidRPr="0055028E">
        <w:rPr>
          <w:rFonts w:eastAsia="Calibri" w:cs="Tahoma"/>
          <w:szCs w:val="18"/>
        </w:rPr>
        <w:t>CAL</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Bridge</w:t>
      </w:r>
      <w:r w:rsidRPr="00ED63FF">
        <w:rPr>
          <w:rFonts w:eastAsia="Calibri" w:cs="Tahoma"/>
          <w:szCs w:val="18"/>
          <w:lang w:val="ru-RU"/>
        </w:rPr>
        <w:t xml:space="preserve"> является Базовым продуктом и подлежит лицензированию только в сочетании с</w:t>
      </w:r>
      <w:r w:rsidR="000A5513" w:rsidRPr="0055028E">
        <w:rPr>
          <w:rFonts w:eastAsia="Calibri" w:cs="Tahoma"/>
          <w:szCs w:val="18"/>
        </w:rPr>
        <w:t> </w:t>
      </w:r>
      <w:r w:rsidRPr="00ED63FF">
        <w:rPr>
          <w:rFonts w:eastAsia="Calibri" w:cs="Tahoma"/>
          <w:szCs w:val="18"/>
          <w:lang w:val="ru-RU"/>
        </w:rPr>
        <w:t xml:space="preserve">соответствующей Веб-службой для удовлетворения потребности организации в такой лицензии </w:t>
      </w:r>
      <w:r w:rsidRPr="0055028E">
        <w:rPr>
          <w:rFonts w:eastAsia="Calibri" w:cs="Tahoma"/>
          <w:szCs w:val="18"/>
        </w:rPr>
        <w:t>CAL</w:t>
      </w:r>
      <w:r w:rsidR="000A5513" w:rsidRPr="0055028E">
        <w:rPr>
          <w:rFonts w:eastAsia="Calibri" w:cs="Tahoma"/>
          <w:szCs w:val="18"/>
        </w:rPr>
        <w:t> </w:t>
      </w:r>
      <w:r w:rsidRPr="0055028E">
        <w:rPr>
          <w:rFonts w:eastAsia="Calibri" w:cs="Tahoma"/>
          <w:szCs w:val="18"/>
        </w:rPr>
        <w:t>Suite</w:t>
      </w:r>
      <w:r w:rsidRPr="00ED63FF">
        <w:rPr>
          <w:rFonts w:eastAsia="Calibri" w:cs="Tahoma"/>
          <w:szCs w:val="18"/>
          <w:lang w:val="ru-RU"/>
        </w:rPr>
        <w:t xml:space="preserve"> </w:t>
      </w:r>
      <w:r w:rsidRPr="0055028E">
        <w:rPr>
          <w:rFonts w:eastAsia="Calibri" w:cs="Tahoma"/>
          <w:szCs w:val="18"/>
        </w:rPr>
        <w:t>Bridge</w:t>
      </w:r>
      <w:r w:rsidRPr="00ED63FF">
        <w:rPr>
          <w:rFonts w:eastAsia="Calibri" w:cs="Tahoma"/>
          <w:szCs w:val="18"/>
          <w:lang w:val="ru-RU"/>
        </w:rPr>
        <w:t xml:space="preserve"> или соответствующей родительской лицензии </w:t>
      </w:r>
      <w:r w:rsidRPr="0055028E">
        <w:rPr>
          <w:rFonts w:eastAsia="Calibri" w:cs="Tahoma"/>
          <w:szCs w:val="18"/>
        </w:rPr>
        <w:t>CAL</w:t>
      </w:r>
      <w:r w:rsidRPr="00ED63FF">
        <w:rPr>
          <w:rFonts w:eastAsia="Calibri" w:cs="Tahoma"/>
          <w:szCs w:val="18"/>
          <w:lang w:val="ru-RU"/>
        </w:rPr>
        <w:t xml:space="preserve"> </w:t>
      </w:r>
      <w:r w:rsidRPr="0055028E">
        <w:rPr>
          <w:rFonts w:eastAsia="Calibri" w:cs="Tahoma"/>
          <w:szCs w:val="18"/>
        </w:rPr>
        <w:t>Suite</w:t>
      </w:r>
      <w:r w:rsidRPr="00ED63FF">
        <w:rPr>
          <w:rFonts w:eastAsia="Calibri" w:cs="Tahoma"/>
          <w:szCs w:val="18"/>
          <w:lang w:val="ru-RU"/>
        </w:rPr>
        <w:t>.</w:t>
      </w:r>
    </w:p>
    <w:p w14:paraId="6A175FEB" w14:textId="77777777" w:rsidR="0084072C" w:rsidRPr="00ED63FF" w:rsidRDefault="0084072C" w:rsidP="0084072C">
      <w:pPr>
        <w:ind w:left="720"/>
        <w:rPr>
          <w:lang w:val="ru-RU"/>
        </w:rPr>
      </w:pPr>
    </w:p>
    <w:p w14:paraId="1DC7AB71" w14:textId="77777777" w:rsidR="00162A93" w:rsidRPr="00ED63FF" w:rsidRDefault="00162A93" w:rsidP="0084072C">
      <w:pPr>
        <w:ind w:left="720"/>
        <w:rPr>
          <w:lang w:val="ru-RU"/>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55028E" w14:paraId="756AD52B" w14:textId="77777777"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1008C534" w14:textId="77777777" w:rsidR="00162A93" w:rsidRPr="0055028E" w:rsidRDefault="00162A93" w:rsidP="007E466C">
            <w:pPr>
              <w:spacing w:before="120" w:after="120" w:line="276" w:lineRule="auto"/>
              <w:ind w:left="175"/>
              <w:jc w:val="center"/>
              <w:rPr>
                <w:rFonts w:eastAsia="Calibri" w:cs="Tahoma"/>
                <w:b/>
                <w:bCs/>
                <w:color w:val="000000"/>
                <w:szCs w:val="18"/>
                <w:lang w:eastAsia="ja-JP"/>
              </w:rPr>
            </w:pPr>
            <w:r w:rsidRPr="0055028E">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3B820361" w14:textId="77777777" w:rsidR="00162A93" w:rsidRPr="0055028E" w:rsidRDefault="00162A93" w:rsidP="007E466C">
            <w:pPr>
              <w:spacing w:before="120" w:after="120" w:line="276" w:lineRule="auto"/>
              <w:ind w:left="180"/>
              <w:jc w:val="center"/>
              <w:rPr>
                <w:rFonts w:eastAsia="Calibri" w:cs="Tahoma"/>
                <w:b/>
                <w:bCs/>
                <w:color w:val="000000"/>
                <w:szCs w:val="18"/>
                <w:lang w:eastAsia="ja-JP"/>
              </w:rPr>
            </w:pPr>
            <w:r w:rsidRPr="0055028E">
              <w:rPr>
                <w:rFonts w:eastAsia="Calibri" w:cs="Tahoma"/>
                <w:b/>
                <w:bCs/>
                <w:szCs w:val="18"/>
              </w:rPr>
              <w:t>Родительская лицензия CAL Suite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05C86F84" w14:textId="77777777" w:rsidR="00162A93" w:rsidRPr="0055028E" w:rsidRDefault="00162A93" w:rsidP="007E466C">
            <w:pPr>
              <w:spacing w:before="120" w:after="120" w:line="276" w:lineRule="auto"/>
              <w:ind w:left="180" w:right="247"/>
              <w:jc w:val="center"/>
              <w:rPr>
                <w:rFonts w:eastAsia="Calibri" w:cs="Tahoma"/>
                <w:b/>
                <w:bCs/>
                <w:color w:val="000000"/>
                <w:szCs w:val="18"/>
                <w:lang w:eastAsia="ja-JP"/>
              </w:rPr>
            </w:pPr>
            <w:r w:rsidRPr="0055028E">
              <w:rPr>
                <w:rFonts w:eastAsia="Calibri" w:cs="Tahoma"/>
                <w:b/>
                <w:bCs/>
                <w:szCs w:val="18"/>
              </w:rPr>
              <w:t>Соответствующие Веб-службы</w:t>
            </w:r>
          </w:p>
        </w:tc>
      </w:tr>
      <w:tr w:rsidR="00162A93" w:rsidRPr="0055028E" w14:paraId="318D5E6C"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1E80D7FF" w14:textId="77777777" w:rsidR="00162A93" w:rsidRPr="0055028E" w:rsidRDefault="00162A93" w:rsidP="00346F4B">
            <w:pPr>
              <w:numPr>
                <w:ilvl w:val="0"/>
                <w:numId w:val="43"/>
              </w:numPr>
              <w:spacing w:before="60" w:after="60" w:line="276" w:lineRule="auto"/>
              <w:ind w:left="535" w:right="180"/>
              <w:rPr>
                <w:rFonts w:eastAsia="Calibri" w:cs="Tahoma"/>
                <w:szCs w:val="18"/>
              </w:rPr>
            </w:pPr>
            <w:r w:rsidRPr="0055028E">
              <w:rPr>
                <w:rFonts w:eastAsia="Calibri" w:cs="Tahoma"/>
                <w:color w:val="000000"/>
                <w:szCs w:val="18"/>
              </w:rPr>
              <w:t>Enterprise CAL Suite Bridge для Office 365</w:t>
            </w:r>
          </w:p>
        </w:tc>
        <w:tc>
          <w:tcPr>
            <w:tcW w:w="1667" w:type="pct"/>
            <w:tcBorders>
              <w:top w:val="nil"/>
              <w:left w:val="nil"/>
              <w:bottom w:val="single" w:sz="8" w:space="0" w:color="auto"/>
              <w:right w:val="single" w:sz="8" w:space="0" w:color="auto"/>
            </w:tcBorders>
          </w:tcPr>
          <w:p w14:paraId="4FEB1166" w14:textId="77777777" w:rsidR="00162A93" w:rsidRPr="0055028E" w:rsidRDefault="00162A93" w:rsidP="00346F4B">
            <w:pPr>
              <w:numPr>
                <w:ilvl w:val="0"/>
                <w:numId w:val="44"/>
              </w:numPr>
              <w:spacing w:before="80" w:after="200" w:line="276" w:lineRule="auto"/>
              <w:ind w:left="449" w:hanging="270"/>
              <w:jc w:val="both"/>
              <w:rPr>
                <w:rFonts w:eastAsia="Calibri" w:cs="Tahoma"/>
                <w:szCs w:val="18"/>
              </w:rPr>
            </w:pPr>
            <w:r w:rsidRPr="0055028E">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14:paraId="08076600" w14:textId="77777777" w:rsidR="00162A93" w:rsidRPr="0055028E" w:rsidRDefault="00162A93" w:rsidP="00346F4B">
            <w:pPr>
              <w:numPr>
                <w:ilvl w:val="0"/>
                <w:numId w:val="45"/>
              </w:numPr>
              <w:spacing w:before="80" w:after="200" w:line="276" w:lineRule="auto"/>
              <w:ind w:left="630"/>
            </w:pPr>
            <w:r w:rsidRPr="0055028E">
              <w:rPr>
                <w:rFonts w:eastAsia="Calibri" w:cs="Tahoma"/>
                <w:color w:val="000000"/>
                <w:szCs w:val="18"/>
              </w:rPr>
              <w:t>Office 365 корпоративный E3 или</w:t>
            </w:r>
          </w:p>
          <w:p w14:paraId="1EE0CFB7" w14:textId="77777777" w:rsidR="00162A93" w:rsidRPr="0055028E" w:rsidRDefault="00162A93" w:rsidP="00346F4B">
            <w:pPr>
              <w:numPr>
                <w:ilvl w:val="0"/>
                <w:numId w:val="45"/>
              </w:numPr>
              <w:spacing w:before="80" w:after="200" w:line="276" w:lineRule="auto"/>
              <w:ind w:left="630"/>
              <w:rPr>
                <w:rFonts w:eastAsia="Calibri" w:cs="Tahoma"/>
                <w:color w:val="000000"/>
                <w:szCs w:val="18"/>
              </w:rPr>
            </w:pPr>
            <w:r w:rsidRPr="0055028E">
              <w:rPr>
                <w:rFonts w:eastAsia="Calibri" w:cs="Tahoma"/>
                <w:color w:val="000000"/>
                <w:szCs w:val="18"/>
              </w:rPr>
              <w:t>Office 365 корпоративный E4</w:t>
            </w:r>
          </w:p>
        </w:tc>
      </w:tr>
      <w:tr w:rsidR="00162A93" w:rsidRPr="00C41DB7" w14:paraId="62C1AA81"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176C1EE4" w14:textId="77777777" w:rsidR="00162A93" w:rsidRPr="0055028E" w:rsidRDefault="00162A93" w:rsidP="00346F4B">
            <w:pPr>
              <w:numPr>
                <w:ilvl w:val="0"/>
                <w:numId w:val="43"/>
              </w:numPr>
              <w:spacing w:before="60" w:after="60" w:line="276" w:lineRule="auto"/>
              <w:ind w:left="535" w:right="180"/>
              <w:rPr>
                <w:rFonts w:eastAsia="Calibri" w:cs="Tahoma"/>
                <w:szCs w:val="18"/>
              </w:rPr>
            </w:pPr>
            <w:r w:rsidRPr="0055028E">
              <w:rPr>
                <w:rFonts w:eastAsia="Calibri" w:cs="Tahoma"/>
                <w:color w:val="000000"/>
                <w:szCs w:val="18"/>
              </w:rPr>
              <w:t>Enterprise CAL Suite Bridge для Office 365 и Windows Intune</w:t>
            </w:r>
          </w:p>
        </w:tc>
        <w:tc>
          <w:tcPr>
            <w:tcW w:w="1667" w:type="pct"/>
            <w:tcBorders>
              <w:top w:val="nil"/>
              <w:left w:val="nil"/>
              <w:bottom w:val="single" w:sz="8" w:space="0" w:color="auto"/>
              <w:right w:val="single" w:sz="8" w:space="0" w:color="auto"/>
            </w:tcBorders>
          </w:tcPr>
          <w:p w14:paraId="29E9D983" w14:textId="77777777" w:rsidR="00162A93" w:rsidRPr="0055028E" w:rsidRDefault="00162A93" w:rsidP="00346F4B">
            <w:pPr>
              <w:numPr>
                <w:ilvl w:val="0"/>
                <w:numId w:val="44"/>
              </w:numPr>
              <w:spacing w:before="80" w:after="200" w:line="276" w:lineRule="auto"/>
              <w:ind w:left="449" w:hanging="270"/>
              <w:jc w:val="both"/>
              <w:rPr>
                <w:rFonts w:eastAsia="Calibri" w:cs="Tahoma"/>
                <w:szCs w:val="18"/>
              </w:rPr>
            </w:pPr>
            <w:r w:rsidRPr="0055028E">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14:paraId="0B4A3169" w14:textId="77777777" w:rsidR="00162A93" w:rsidRPr="00ED63FF" w:rsidRDefault="00162A93" w:rsidP="00346F4B">
            <w:pPr>
              <w:numPr>
                <w:ilvl w:val="0"/>
                <w:numId w:val="45"/>
              </w:numPr>
              <w:spacing w:before="80" w:after="200" w:line="276" w:lineRule="auto"/>
              <w:ind w:left="630"/>
              <w:rPr>
                <w:lang w:val="ru-RU"/>
              </w:rPr>
            </w:pPr>
            <w:r w:rsidRPr="0055028E">
              <w:rPr>
                <w:rFonts w:eastAsia="Calibri" w:cs="Tahoma"/>
                <w:color w:val="000000"/>
                <w:szCs w:val="18"/>
              </w:rPr>
              <w:t>Office</w:t>
            </w:r>
            <w:r w:rsidRPr="00ED63FF">
              <w:rPr>
                <w:rFonts w:eastAsia="Calibri" w:cs="Tahoma"/>
                <w:color w:val="000000"/>
                <w:szCs w:val="18"/>
                <w:lang w:val="ru-RU"/>
              </w:rPr>
              <w:t xml:space="preserve"> 365 корпоративный </w:t>
            </w:r>
            <w:r w:rsidRPr="0055028E">
              <w:rPr>
                <w:rFonts w:eastAsia="Calibri" w:cs="Tahoma"/>
                <w:color w:val="000000"/>
                <w:szCs w:val="18"/>
              </w:rPr>
              <w:t>E</w:t>
            </w:r>
            <w:r w:rsidRPr="00ED63FF">
              <w:rPr>
                <w:rFonts w:eastAsia="Calibri" w:cs="Tahoma"/>
                <w:color w:val="000000"/>
                <w:szCs w:val="18"/>
                <w:lang w:val="ru-RU"/>
              </w:rPr>
              <w:t xml:space="preserve">3 и </w:t>
            </w:r>
            <w:r w:rsidRPr="0055028E">
              <w:rPr>
                <w:rFonts w:eastAsia="Calibri" w:cs="Tahoma"/>
                <w:color w:val="000000"/>
                <w:szCs w:val="18"/>
              </w:rPr>
              <w:t>Windows</w:t>
            </w:r>
            <w:r w:rsidRPr="00ED63FF">
              <w:rPr>
                <w:rFonts w:eastAsia="Calibri" w:cs="Tahoma"/>
                <w:color w:val="000000"/>
                <w:szCs w:val="18"/>
                <w:lang w:val="ru-RU"/>
              </w:rPr>
              <w:t xml:space="preserve"> </w:t>
            </w:r>
            <w:r w:rsidRPr="0055028E">
              <w:rPr>
                <w:rFonts w:eastAsia="Calibri" w:cs="Tahoma"/>
                <w:color w:val="000000"/>
                <w:szCs w:val="18"/>
              </w:rPr>
              <w:t>Intune</w:t>
            </w:r>
            <w:r w:rsidRPr="00ED63FF">
              <w:rPr>
                <w:rFonts w:eastAsia="Calibri" w:cs="Tahoma"/>
                <w:color w:val="000000"/>
                <w:szCs w:val="18"/>
                <w:lang w:val="ru-RU"/>
              </w:rPr>
              <w:t xml:space="preserve"> или</w:t>
            </w:r>
          </w:p>
          <w:p w14:paraId="3856532D" w14:textId="77777777" w:rsidR="00162A93" w:rsidRPr="00ED63FF" w:rsidRDefault="00162A93" w:rsidP="00346F4B">
            <w:pPr>
              <w:numPr>
                <w:ilvl w:val="0"/>
                <w:numId w:val="45"/>
              </w:numPr>
              <w:spacing w:before="80" w:after="200" w:line="276" w:lineRule="auto"/>
              <w:ind w:left="630"/>
              <w:rPr>
                <w:rFonts w:eastAsia="Calibri" w:cs="Tahoma"/>
                <w:color w:val="000000"/>
                <w:szCs w:val="18"/>
                <w:lang w:val="ru-RU"/>
              </w:rPr>
            </w:pPr>
            <w:r w:rsidRPr="0055028E">
              <w:rPr>
                <w:rFonts w:eastAsia="Calibri" w:cs="Tahoma"/>
                <w:color w:val="000000"/>
                <w:szCs w:val="18"/>
              </w:rPr>
              <w:t>Office</w:t>
            </w:r>
            <w:r w:rsidRPr="00ED63FF">
              <w:rPr>
                <w:rFonts w:eastAsia="Calibri" w:cs="Tahoma"/>
                <w:color w:val="000000"/>
                <w:szCs w:val="18"/>
                <w:lang w:val="ru-RU"/>
              </w:rPr>
              <w:t xml:space="preserve"> 365 корпоративный </w:t>
            </w:r>
            <w:r w:rsidRPr="0055028E">
              <w:rPr>
                <w:rFonts w:eastAsia="Calibri" w:cs="Tahoma"/>
                <w:color w:val="000000"/>
                <w:szCs w:val="18"/>
              </w:rPr>
              <w:t>E</w:t>
            </w:r>
            <w:r w:rsidRPr="00ED63FF">
              <w:rPr>
                <w:rFonts w:eastAsia="Calibri" w:cs="Tahoma"/>
                <w:color w:val="000000"/>
                <w:szCs w:val="18"/>
                <w:lang w:val="ru-RU"/>
              </w:rPr>
              <w:t xml:space="preserve">4 и </w:t>
            </w:r>
            <w:r w:rsidRPr="0055028E">
              <w:rPr>
                <w:rFonts w:eastAsia="Calibri" w:cs="Tahoma"/>
                <w:color w:val="000000"/>
                <w:szCs w:val="18"/>
              </w:rPr>
              <w:t>Windows</w:t>
            </w:r>
            <w:r w:rsidRPr="00ED63FF">
              <w:rPr>
                <w:rFonts w:eastAsia="Calibri" w:cs="Tahoma"/>
                <w:color w:val="000000"/>
                <w:szCs w:val="18"/>
                <w:lang w:val="ru-RU"/>
              </w:rPr>
              <w:t xml:space="preserve"> </w:t>
            </w:r>
            <w:r w:rsidRPr="0055028E">
              <w:rPr>
                <w:rFonts w:eastAsia="Calibri" w:cs="Tahoma"/>
                <w:color w:val="000000"/>
                <w:szCs w:val="18"/>
              </w:rPr>
              <w:t>Intune</w:t>
            </w:r>
          </w:p>
        </w:tc>
      </w:tr>
      <w:tr w:rsidR="00162A93" w:rsidRPr="0055028E" w14:paraId="0D05830C" w14:textId="77777777" w:rsidTr="007E466C">
        <w:trPr>
          <w:trHeight w:val="576"/>
          <w:jc w:val="center"/>
        </w:trPr>
        <w:tc>
          <w:tcPr>
            <w:tcW w:w="1667" w:type="pct"/>
            <w:tcBorders>
              <w:top w:val="nil"/>
              <w:left w:val="single" w:sz="8" w:space="0" w:color="auto"/>
              <w:bottom w:val="single" w:sz="8" w:space="0" w:color="auto"/>
              <w:right w:val="single" w:sz="8" w:space="0" w:color="auto"/>
            </w:tcBorders>
            <w:hideMark/>
          </w:tcPr>
          <w:p w14:paraId="3AB709CE" w14:textId="77777777" w:rsidR="00162A93" w:rsidRPr="0055028E" w:rsidRDefault="00162A93" w:rsidP="00346F4B">
            <w:pPr>
              <w:numPr>
                <w:ilvl w:val="0"/>
                <w:numId w:val="43"/>
              </w:numPr>
              <w:spacing w:before="60" w:after="60" w:line="276" w:lineRule="auto"/>
              <w:ind w:left="535" w:right="180"/>
              <w:rPr>
                <w:rFonts w:eastAsia="Calibri" w:cs="Tahoma"/>
                <w:color w:val="000000"/>
                <w:szCs w:val="18"/>
                <w:lang w:eastAsia="ja-JP"/>
              </w:rPr>
            </w:pPr>
            <w:r w:rsidRPr="0055028E">
              <w:rPr>
                <w:rFonts w:eastAsia="Calibri" w:cs="Tahoma"/>
                <w:szCs w:val="18"/>
              </w:rPr>
              <w:t>Enterprise CAL Suite Bridge для Windows Intune</w:t>
            </w:r>
          </w:p>
        </w:tc>
        <w:tc>
          <w:tcPr>
            <w:tcW w:w="1667" w:type="pct"/>
            <w:tcBorders>
              <w:top w:val="nil"/>
              <w:left w:val="nil"/>
              <w:bottom w:val="single" w:sz="8" w:space="0" w:color="auto"/>
              <w:right w:val="single" w:sz="8" w:space="0" w:color="auto"/>
            </w:tcBorders>
            <w:hideMark/>
          </w:tcPr>
          <w:p w14:paraId="1AFFEFBE" w14:textId="77777777" w:rsidR="00162A93" w:rsidRPr="0055028E"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55028E">
              <w:rPr>
                <w:rFonts w:eastAsia="Calibri" w:cs="Tahoma"/>
                <w:szCs w:val="18"/>
              </w:rPr>
              <w:t>Enterprise CAL Suite</w:t>
            </w:r>
          </w:p>
        </w:tc>
        <w:tc>
          <w:tcPr>
            <w:tcW w:w="1667" w:type="pct"/>
            <w:tcBorders>
              <w:top w:val="nil"/>
              <w:left w:val="nil"/>
              <w:bottom w:val="single" w:sz="8" w:space="0" w:color="auto"/>
              <w:right w:val="single" w:sz="8" w:space="0" w:color="auto"/>
            </w:tcBorders>
            <w:hideMark/>
          </w:tcPr>
          <w:p w14:paraId="679CFF92" w14:textId="77777777" w:rsidR="00162A93" w:rsidRPr="0055028E" w:rsidRDefault="00162A93" w:rsidP="00346F4B">
            <w:pPr>
              <w:numPr>
                <w:ilvl w:val="0"/>
                <w:numId w:val="45"/>
              </w:numPr>
              <w:spacing w:before="80" w:after="200" w:line="276" w:lineRule="auto"/>
              <w:ind w:left="630"/>
              <w:rPr>
                <w:rFonts w:cs="Tahoma"/>
                <w:color w:val="000000"/>
                <w:szCs w:val="18"/>
              </w:rPr>
            </w:pPr>
            <w:r w:rsidRPr="0055028E">
              <w:rPr>
                <w:rFonts w:eastAsia="Calibri" w:cs="Tahoma"/>
                <w:color w:val="000000"/>
                <w:szCs w:val="18"/>
              </w:rPr>
              <w:t>Windows Intune</w:t>
            </w:r>
          </w:p>
        </w:tc>
      </w:tr>
    </w:tbl>
    <w:p w14:paraId="27811244" w14:textId="77777777" w:rsidR="005614CA" w:rsidRPr="0055028E" w:rsidRDefault="005614CA" w:rsidP="00E03856">
      <w:pPr>
        <w:pStyle w:val="Heading3"/>
      </w:pPr>
      <w:bookmarkStart w:id="1213" w:name="_Toc336338304"/>
      <w:bookmarkStart w:id="1214" w:name="Srv_43EnterpriseCALSuite"/>
      <w:bookmarkEnd w:id="1200"/>
      <w:bookmarkEnd w:id="1207"/>
    </w:p>
    <w:p w14:paraId="1DA6894E" w14:textId="77777777" w:rsidR="00B843C6" w:rsidRPr="0055028E" w:rsidRDefault="00B843C6" w:rsidP="00676723"/>
    <w:p w14:paraId="18EE3D92" w14:textId="77777777" w:rsidR="00652053" w:rsidRPr="0055028E" w:rsidRDefault="00A560B6" w:rsidP="001760D6">
      <w:pPr>
        <w:pStyle w:val="Heading3"/>
        <w:keepNext/>
      </w:pPr>
      <w:bookmarkStart w:id="1215" w:name="_42_Enterprise_CAL"/>
      <w:bookmarkStart w:id="1216" w:name="_47_Enterprise_CAL"/>
      <w:bookmarkStart w:id="1217" w:name="_Toc377667998"/>
      <w:bookmarkEnd w:id="1215"/>
      <w:bookmarkEnd w:id="1216"/>
      <w:r w:rsidRPr="0055028E">
        <w:rPr>
          <w:rFonts w:ascii="Tahoma" w:hAnsi="Tahoma"/>
          <w:caps/>
          <w:color w:val="F66400"/>
          <w:sz w:val="22"/>
          <w:vertAlign w:val="superscript"/>
        </w:rPr>
        <w:lastRenderedPageBreak/>
        <w:t>46</w:t>
      </w:r>
      <w:r w:rsidRPr="0055028E">
        <w:rPr>
          <w:rFonts w:ascii="Tahoma" w:hAnsi="Tahoma"/>
          <w:color w:val="F66400"/>
          <w:sz w:val="22"/>
        </w:rPr>
        <w:t xml:space="preserve"> Enterprise CAL Suite</w:t>
      </w:r>
      <w:bookmarkEnd w:id="1213"/>
      <w:bookmarkEnd w:id="1217"/>
      <w:r w:rsidRPr="0055028E">
        <w:rPr>
          <w:rFonts w:ascii="Tahoma" w:hAnsi="Tahoma"/>
          <w:color w:val="F66400"/>
          <w:sz w:val="22"/>
        </w:rPr>
        <w:t xml:space="preserve"> </w:t>
      </w:r>
    </w:p>
    <w:bookmarkEnd w:id="1214"/>
    <w:p w14:paraId="06BCC16A" w14:textId="77777777" w:rsidR="00023FE7" w:rsidRPr="0055028E" w:rsidRDefault="00023FE7" w:rsidP="0084072C">
      <w:pPr>
        <w:rPr>
          <w:sz w:val="12"/>
          <w:szCs w:val="12"/>
        </w:rPr>
      </w:pPr>
    </w:p>
    <w:p w14:paraId="1254BBE7" w14:textId="77777777" w:rsidR="009A727E" w:rsidRPr="00ED63FF" w:rsidRDefault="008446D1" w:rsidP="0084072C">
      <w:pPr>
        <w:ind w:left="720"/>
        <w:rPr>
          <w:lang w:val="ru-RU"/>
        </w:rPr>
      </w:pPr>
      <w:r w:rsidRPr="00ED63FF">
        <w:rPr>
          <w:rFonts w:cs="Tahoma"/>
          <w:szCs w:val="20"/>
          <w:lang w:val="ru-RU"/>
        </w:rPr>
        <w:t xml:space="preserve">Лицензия </w:t>
      </w:r>
      <w:r w:rsidRPr="0055028E">
        <w:rPr>
          <w:rFonts w:cs="Tahoma"/>
          <w:szCs w:val="20"/>
        </w:rPr>
        <w:t>Enterprise</w:t>
      </w:r>
      <w:r w:rsidRPr="00ED63FF">
        <w:rPr>
          <w:rFonts w:cs="Tahoma"/>
          <w:szCs w:val="20"/>
          <w:lang w:val="ru-RU"/>
        </w:rPr>
        <w:t xml:space="preserve"> </w:t>
      </w:r>
      <w:r w:rsidRPr="0055028E">
        <w:rPr>
          <w:rFonts w:cs="Tahoma"/>
          <w:szCs w:val="20"/>
        </w:rPr>
        <w:t>CAL</w:t>
      </w:r>
      <w:r w:rsidRPr="00ED63FF">
        <w:rPr>
          <w:rFonts w:cs="Tahoma"/>
          <w:szCs w:val="20"/>
          <w:lang w:val="ru-RU"/>
        </w:rPr>
        <w:t xml:space="preserve"> </w:t>
      </w:r>
      <w:r w:rsidRPr="0055028E">
        <w:rPr>
          <w:rFonts w:cs="Tahoma"/>
          <w:szCs w:val="20"/>
        </w:rPr>
        <w:t>Suite</w:t>
      </w:r>
      <w:r w:rsidRPr="00ED63FF">
        <w:rPr>
          <w:rFonts w:cs="Tahoma"/>
          <w:szCs w:val="20"/>
          <w:lang w:val="ru-RU"/>
        </w:rPr>
        <w:t xml:space="preserve"> не относится к конкретной версии, а права на использование продуктов определяются состоянием покрытия </w:t>
      </w:r>
      <w:r w:rsidRPr="0055028E">
        <w:rPr>
          <w:rFonts w:cs="Tahoma"/>
          <w:szCs w:val="20"/>
        </w:rPr>
        <w:t>Software</w:t>
      </w:r>
      <w:r w:rsidRPr="00ED63FF">
        <w:rPr>
          <w:rFonts w:cs="Tahoma"/>
          <w:szCs w:val="20"/>
          <w:lang w:val="ru-RU"/>
        </w:rPr>
        <w:t xml:space="preserve"> </w:t>
      </w:r>
      <w:r w:rsidRPr="0055028E">
        <w:rPr>
          <w:rFonts w:cs="Tahoma"/>
          <w:szCs w:val="20"/>
        </w:rPr>
        <w:t>Assurance</w:t>
      </w:r>
      <w:r w:rsidRPr="00ED63FF">
        <w:rPr>
          <w:rFonts w:cs="Tahoma"/>
          <w:szCs w:val="20"/>
          <w:lang w:val="ru-RU"/>
        </w:rPr>
        <w:t xml:space="preserve"> для </w:t>
      </w:r>
      <w:r w:rsidRPr="0055028E">
        <w:rPr>
          <w:rFonts w:cs="Tahoma"/>
          <w:szCs w:val="20"/>
        </w:rPr>
        <w:t>Enterprise</w:t>
      </w:r>
      <w:r w:rsidRPr="00ED63FF">
        <w:rPr>
          <w:rFonts w:cs="Tahoma"/>
          <w:szCs w:val="20"/>
          <w:lang w:val="ru-RU"/>
        </w:rPr>
        <w:t xml:space="preserve"> </w:t>
      </w:r>
      <w:r w:rsidRPr="0055028E">
        <w:rPr>
          <w:rFonts w:cs="Tahoma"/>
          <w:szCs w:val="20"/>
        </w:rPr>
        <w:t>CAL</w:t>
      </w:r>
      <w:r w:rsidRPr="00ED63FF">
        <w:rPr>
          <w:rFonts w:cs="Tahoma"/>
          <w:szCs w:val="20"/>
          <w:lang w:val="ru-RU"/>
        </w:rPr>
        <w:t xml:space="preserve"> </w:t>
      </w:r>
      <w:r w:rsidRPr="0055028E">
        <w:rPr>
          <w:rFonts w:cs="Tahoma"/>
          <w:szCs w:val="20"/>
        </w:rPr>
        <w:t>Suite</w:t>
      </w:r>
      <w:r w:rsidRPr="00ED63FF">
        <w:rPr>
          <w:rFonts w:cs="Tahoma"/>
          <w:szCs w:val="20"/>
          <w:lang w:val="ru-RU"/>
        </w:rPr>
        <w:t>.</w:t>
      </w:r>
      <w:r w:rsidR="00317026" w:rsidRPr="00ED63FF">
        <w:rPr>
          <w:rFonts w:cs="Tahoma"/>
          <w:szCs w:val="20"/>
          <w:lang w:val="ru-RU"/>
        </w:rPr>
        <w:t xml:space="preserve"> </w:t>
      </w:r>
      <w:r w:rsidRPr="00ED63FF">
        <w:rPr>
          <w:rFonts w:cs="Tahoma"/>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317026" w:rsidRPr="00ED63FF">
        <w:rPr>
          <w:rFonts w:cs="Tahoma"/>
          <w:szCs w:val="20"/>
          <w:lang w:val="ru-RU"/>
        </w:rPr>
        <w:t xml:space="preserve"> </w:t>
      </w:r>
      <w:r w:rsidRPr="00ED63FF">
        <w:rPr>
          <w:rFonts w:cs="Tahoma"/>
          <w:szCs w:val="20"/>
          <w:lang w:val="ru-RU"/>
        </w:rPr>
        <w:t>Права, связанные с</w:t>
      </w:r>
      <w:r w:rsidR="000A5513" w:rsidRPr="0055028E">
        <w:rPr>
          <w:rFonts w:cs="Tahoma"/>
          <w:szCs w:val="20"/>
        </w:rPr>
        <w:t> </w:t>
      </w:r>
      <w:r w:rsidRPr="00ED63FF">
        <w:rPr>
          <w:rFonts w:cs="Tahoma"/>
          <w:szCs w:val="20"/>
          <w:lang w:val="ru-RU"/>
        </w:rPr>
        <w:t xml:space="preserve">предложениями Веб-служб, заканчиваются по истечении покрытия </w:t>
      </w:r>
      <w:r w:rsidRPr="0055028E">
        <w:rPr>
          <w:rFonts w:cs="Tahoma"/>
          <w:szCs w:val="20"/>
        </w:rPr>
        <w:t>Software</w:t>
      </w:r>
      <w:r w:rsidRPr="00ED63FF">
        <w:rPr>
          <w:rFonts w:cs="Tahoma"/>
          <w:szCs w:val="20"/>
          <w:lang w:val="ru-RU"/>
        </w:rPr>
        <w:t xml:space="preserve"> </w:t>
      </w:r>
      <w:r w:rsidRPr="0055028E">
        <w:rPr>
          <w:rFonts w:cs="Tahoma"/>
          <w:szCs w:val="20"/>
        </w:rPr>
        <w:t>Assurance</w:t>
      </w:r>
      <w:r w:rsidRPr="00ED63FF">
        <w:rPr>
          <w:rFonts w:cs="Tahoma"/>
          <w:szCs w:val="20"/>
          <w:lang w:val="ru-RU"/>
        </w:rPr>
        <w:t xml:space="preserve">, независимо от того, является ли лицензия </w:t>
      </w:r>
      <w:r w:rsidRPr="0055028E">
        <w:rPr>
          <w:rFonts w:cs="Tahoma"/>
          <w:szCs w:val="20"/>
        </w:rPr>
        <w:t>Enterprise</w:t>
      </w:r>
      <w:r w:rsidRPr="00ED63FF">
        <w:rPr>
          <w:rFonts w:cs="Tahoma"/>
          <w:szCs w:val="20"/>
          <w:lang w:val="ru-RU"/>
        </w:rPr>
        <w:t xml:space="preserve"> </w:t>
      </w:r>
      <w:r w:rsidRPr="0055028E">
        <w:rPr>
          <w:rFonts w:cs="Tahoma"/>
          <w:szCs w:val="20"/>
        </w:rPr>
        <w:t>CAL</w:t>
      </w:r>
      <w:r w:rsidRPr="00ED63FF">
        <w:rPr>
          <w:rFonts w:cs="Tahoma"/>
          <w:szCs w:val="20"/>
          <w:lang w:val="ru-RU"/>
        </w:rPr>
        <w:t xml:space="preserve"> </w:t>
      </w:r>
      <w:r w:rsidRPr="0055028E">
        <w:rPr>
          <w:rFonts w:cs="Tahoma"/>
          <w:szCs w:val="20"/>
        </w:rPr>
        <w:t>Suite</w:t>
      </w:r>
      <w:r w:rsidRPr="00ED63FF">
        <w:rPr>
          <w:rFonts w:cs="Tahoma"/>
          <w:szCs w:val="20"/>
          <w:lang w:val="ru-RU"/>
        </w:rPr>
        <w:t xml:space="preserve"> бессрочной.</w:t>
      </w:r>
      <w:r w:rsidR="00317026" w:rsidRPr="00ED63FF">
        <w:rPr>
          <w:rFonts w:cs="Tahoma"/>
          <w:szCs w:val="20"/>
          <w:lang w:val="ru-RU"/>
        </w:rPr>
        <w:t xml:space="preserve"> </w:t>
      </w:r>
      <w:r w:rsidRPr="00ED63FF">
        <w:rPr>
          <w:rFonts w:cs="Tahoma"/>
          <w:szCs w:val="20"/>
          <w:lang w:val="ru-RU"/>
        </w:rPr>
        <w:t xml:space="preserve">С 1 апреля 2013 г. лицензия </w:t>
      </w:r>
      <w:r w:rsidRPr="0055028E">
        <w:rPr>
          <w:rFonts w:cs="Tahoma"/>
          <w:szCs w:val="20"/>
        </w:rPr>
        <w:t>Enterprise</w:t>
      </w:r>
      <w:r w:rsidRPr="00ED63FF">
        <w:rPr>
          <w:rFonts w:cs="Tahoma"/>
          <w:szCs w:val="20"/>
          <w:lang w:val="ru-RU"/>
        </w:rPr>
        <w:t xml:space="preserve"> </w:t>
      </w:r>
      <w:r w:rsidRPr="0055028E">
        <w:rPr>
          <w:rFonts w:cs="Tahoma"/>
          <w:szCs w:val="20"/>
        </w:rPr>
        <w:t>CAL</w:t>
      </w:r>
      <w:r w:rsidRPr="00ED63FF">
        <w:rPr>
          <w:rFonts w:cs="Tahoma"/>
          <w:szCs w:val="20"/>
          <w:lang w:val="ru-RU"/>
        </w:rPr>
        <w:t xml:space="preserve"> </w:t>
      </w:r>
      <w:r w:rsidRPr="0055028E">
        <w:rPr>
          <w:rFonts w:cs="Tahoma"/>
          <w:szCs w:val="20"/>
        </w:rPr>
        <w:t>Suite</w:t>
      </w:r>
      <w:r w:rsidRPr="00ED63FF">
        <w:rPr>
          <w:rFonts w:cs="Tahoma"/>
          <w:szCs w:val="20"/>
          <w:lang w:val="ru-RU"/>
        </w:rPr>
        <w:t xml:space="preserve"> с действующим покрытием </w:t>
      </w:r>
      <w:r w:rsidRPr="0055028E">
        <w:rPr>
          <w:rFonts w:cs="Tahoma"/>
          <w:szCs w:val="20"/>
        </w:rPr>
        <w:t>Software</w:t>
      </w:r>
      <w:r w:rsidRPr="00ED63FF">
        <w:rPr>
          <w:rFonts w:cs="Tahoma"/>
          <w:szCs w:val="20"/>
          <w:lang w:val="ru-RU"/>
        </w:rPr>
        <w:t xml:space="preserve"> </w:t>
      </w:r>
      <w:r w:rsidRPr="0055028E">
        <w:rPr>
          <w:rFonts w:cs="Tahoma"/>
          <w:szCs w:val="20"/>
        </w:rPr>
        <w:t>Assurance</w:t>
      </w:r>
      <w:r w:rsidRPr="00ED63FF">
        <w:rPr>
          <w:rFonts w:cs="Tahoma"/>
          <w:szCs w:val="20"/>
          <w:lang w:val="ru-RU"/>
        </w:rPr>
        <w:t xml:space="preserve"> предоставляет права, эквивалентные следующим лицензиям: Все текущие компоненты </w:t>
      </w:r>
      <w:r w:rsidRPr="0055028E">
        <w:rPr>
          <w:rFonts w:cs="Tahoma"/>
          <w:szCs w:val="20"/>
        </w:rPr>
        <w:t>Core</w:t>
      </w:r>
      <w:r w:rsidRPr="00ED63FF">
        <w:rPr>
          <w:rFonts w:cs="Tahoma"/>
          <w:szCs w:val="20"/>
          <w:lang w:val="ru-RU"/>
        </w:rPr>
        <w:t xml:space="preserve"> </w:t>
      </w:r>
      <w:r w:rsidRPr="0055028E">
        <w:rPr>
          <w:rFonts w:cs="Tahoma"/>
          <w:szCs w:val="20"/>
        </w:rPr>
        <w:t>CAL</w:t>
      </w:r>
      <w:r w:rsidRPr="00ED63FF">
        <w:rPr>
          <w:rFonts w:cs="Tahoma"/>
          <w:szCs w:val="20"/>
          <w:lang w:val="ru-RU"/>
        </w:rPr>
        <w:t xml:space="preserve"> </w:t>
      </w:r>
      <w:r w:rsidRPr="0055028E">
        <w:rPr>
          <w:rFonts w:cs="Tahoma"/>
          <w:szCs w:val="20"/>
        </w:rPr>
        <w:t>Suite</w:t>
      </w:r>
      <w:r w:rsidRPr="00ED63FF">
        <w:rPr>
          <w:rFonts w:cs="Tahoma"/>
          <w:szCs w:val="20"/>
          <w:lang w:val="ru-RU"/>
        </w:rPr>
        <w:t xml:space="preserve">, </w:t>
      </w:r>
      <w:r w:rsidRPr="0055028E">
        <w:rPr>
          <w:rFonts w:cs="Tahoma"/>
          <w:szCs w:val="20"/>
        </w:rPr>
        <w:t>Exchange</w:t>
      </w:r>
      <w:r w:rsidRPr="00ED63FF">
        <w:rPr>
          <w:rFonts w:cs="Tahoma"/>
          <w:szCs w:val="20"/>
          <w:lang w:val="ru-RU"/>
        </w:rPr>
        <w:t xml:space="preserve"> </w:t>
      </w:r>
      <w:r w:rsidRPr="0055028E">
        <w:rPr>
          <w:rFonts w:cs="Tahoma"/>
          <w:szCs w:val="20"/>
        </w:rPr>
        <w:t>Enterprise</w:t>
      </w:r>
      <w:r w:rsidRPr="00ED63FF">
        <w:rPr>
          <w:rFonts w:cs="Tahoma"/>
          <w:szCs w:val="20"/>
          <w:lang w:val="ru-RU"/>
        </w:rPr>
        <w:t xml:space="preserve"> </w:t>
      </w:r>
      <w:r w:rsidRPr="0055028E">
        <w:rPr>
          <w:rFonts w:cs="Tahoma"/>
          <w:szCs w:val="20"/>
        </w:rPr>
        <w:t>CAL</w:t>
      </w:r>
      <w:r w:rsidRPr="00ED63FF">
        <w:rPr>
          <w:rFonts w:cs="Tahoma"/>
          <w:szCs w:val="20"/>
          <w:lang w:val="ru-RU"/>
        </w:rPr>
        <w:t xml:space="preserve"> со службами 2013, архивация на базе </w:t>
      </w:r>
      <w:r w:rsidRPr="0055028E">
        <w:rPr>
          <w:rFonts w:cs="Tahoma"/>
          <w:szCs w:val="20"/>
        </w:rPr>
        <w:t>Exchange</w:t>
      </w:r>
      <w:r w:rsidRPr="00ED63FF">
        <w:rPr>
          <w:rFonts w:cs="Tahoma"/>
          <w:szCs w:val="20"/>
          <w:lang w:val="ru-RU"/>
        </w:rPr>
        <w:t xml:space="preserve"> </w:t>
      </w:r>
      <w:r w:rsidRPr="0055028E">
        <w:rPr>
          <w:rFonts w:cs="Tahoma"/>
          <w:szCs w:val="20"/>
        </w:rPr>
        <w:t>Online</w:t>
      </w:r>
      <w:r w:rsidRPr="00ED63FF">
        <w:rPr>
          <w:rFonts w:cs="Tahoma"/>
          <w:szCs w:val="20"/>
          <w:lang w:val="ru-RU"/>
        </w:rPr>
        <w:t xml:space="preserve"> для </w:t>
      </w:r>
      <w:r w:rsidRPr="0055028E">
        <w:rPr>
          <w:rFonts w:cs="Tahoma"/>
          <w:szCs w:val="20"/>
        </w:rPr>
        <w:t>Exchange</w:t>
      </w:r>
      <w:r w:rsidRPr="00ED63FF">
        <w:rPr>
          <w:rFonts w:cs="Tahoma"/>
          <w:szCs w:val="20"/>
          <w:lang w:val="ru-RU"/>
        </w:rPr>
        <w:t xml:space="preserve"> </w:t>
      </w:r>
      <w:r w:rsidRPr="0055028E">
        <w:rPr>
          <w:rFonts w:cs="Tahoma"/>
          <w:szCs w:val="20"/>
        </w:rPr>
        <w:t>Server</w:t>
      </w:r>
      <w:r w:rsidRPr="00ED63FF">
        <w:rPr>
          <w:rFonts w:cs="Tahoma"/>
          <w:szCs w:val="20"/>
          <w:lang w:val="ru-RU"/>
        </w:rPr>
        <w:t xml:space="preserve">, </w:t>
      </w:r>
      <w:r w:rsidRPr="0055028E">
        <w:rPr>
          <w:rFonts w:cs="Tahoma"/>
          <w:szCs w:val="20"/>
        </w:rPr>
        <w:t>SharePoint</w:t>
      </w:r>
      <w:r w:rsidRPr="00ED63FF">
        <w:rPr>
          <w:rFonts w:cs="Tahoma"/>
          <w:szCs w:val="20"/>
          <w:lang w:val="ru-RU"/>
        </w:rPr>
        <w:t xml:space="preserve"> </w:t>
      </w:r>
      <w:r w:rsidRPr="0055028E">
        <w:rPr>
          <w:rFonts w:cs="Tahoma"/>
          <w:szCs w:val="20"/>
        </w:rPr>
        <w:t>Server</w:t>
      </w:r>
      <w:r w:rsidRPr="00ED63FF">
        <w:rPr>
          <w:rFonts w:cs="Tahoma"/>
          <w:szCs w:val="20"/>
          <w:lang w:val="ru-RU"/>
        </w:rPr>
        <w:t xml:space="preserve"> </w:t>
      </w:r>
      <w:r w:rsidRPr="0055028E">
        <w:rPr>
          <w:rFonts w:cs="Tahoma"/>
          <w:szCs w:val="20"/>
        </w:rPr>
        <w:t>Enterprise</w:t>
      </w:r>
      <w:r w:rsidRPr="00ED63FF">
        <w:rPr>
          <w:rFonts w:cs="Tahoma"/>
          <w:szCs w:val="20"/>
          <w:lang w:val="ru-RU"/>
        </w:rPr>
        <w:t xml:space="preserve"> </w:t>
      </w:r>
      <w:r w:rsidRPr="0055028E">
        <w:rPr>
          <w:rFonts w:cs="Tahoma"/>
          <w:szCs w:val="20"/>
        </w:rPr>
        <w:t>CAL</w:t>
      </w:r>
      <w:r w:rsidRPr="00ED63FF">
        <w:rPr>
          <w:rFonts w:cs="Tahoma"/>
          <w:szCs w:val="20"/>
          <w:lang w:val="ru-RU"/>
        </w:rPr>
        <w:t xml:space="preserve"> 2013, </w:t>
      </w:r>
      <w:r w:rsidRPr="0055028E">
        <w:rPr>
          <w:rFonts w:cs="Tahoma"/>
          <w:szCs w:val="20"/>
        </w:rPr>
        <w:t>Lync</w:t>
      </w:r>
      <w:r w:rsidRPr="00ED63FF">
        <w:rPr>
          <w:rFonts w:cs="Tahoma"/>
          <w:szCs w:val="20"/>
          <w:lang w:val="ru-RU"/>
        </w:rPr>
        <w:t xml:space="preserve"> </w:t>
      </w:r>
      <w:r w:rsidRPr="0055028E">
        <w:rPr>
          <w:rFonts w:cs="Tahoma"/>
          <w:szCs w:val="20"/>
        </w:rPr>
        <w:t>Server</w:t>
      </w:r>
      <w:r w:rsidRPr="00ED63FF">
        <w:rPr>
          <w:rFonts w:cs="Tahoma"/>
          <w:szCs w:val="20"/>
          <w:lang w:val="ru-RU"/>
        </w:rPr>
        <w:t xml:space="preserve"> </w:t>
      </w:r>
      <w:r w:rsidRPr="0055028E">
        <w:rPr>
          <w:rFonts w:cs="Tahoma"/>
          <w:szCs w:val="20"/>
        </w:rPr>
        <w:t>Enterprise</w:t>
      </w:r>
      <w:r w:rsidRPr="00ED63FF">
        <w:rPr>
          <w:rFonts w:cs="Tahoma"/>
          <w:szCs w:val="20"/>
          <w:lang w:val="ru-RU"/>
        </w:rPr>
        <w:t xml:space="preserve"> </w:t>
      </w:r>
      <w:r w:rsidRPr="0055028E">
        <w:rPr>
          <w:rFonts w:cs="Tahoma"/>
          <w:szCs w:val="20"/>
        </w:rPr>
        <w:t>CAL</w:t>
      </w:r>
      <w:r w:rsidRPr="00ED63FF">
        <w:rPr>
          <w:rFonts w:cs="Tahoma"/>
          <w:szCs w:val="20"/>
          <w:lang w:val="ru-RU"/>
        </w:rPr>
        <w:t xml:space="preserve"> 2013, </w:t>
      </w:r>
      <w:r w:rsidRPr="0055028E">
        <w:rPr>
          <w:rFonts w:cs="Tahoma"/>
          <w:szCs w:val="20"/>
        </w:rPr>
        <w:t>Windows</w:t>
      </w:r>
      <w:r w:rsidRPr="00ED63FF">
        <w:rPr>
          <w:rFonts w:cs="Tahoma"/>
          <w:szCs w:val="20"/>
          <w:lang w:val="ru-RU"/>
        </w:rPr>
        <w:t xml:space="preserve"> </w:t>
      </w:r>
      <w:r w:rsidRPr="0055028E">
        <w:rPr>
          <w:rFonts w:cs="Tahoma"/>
          <w:szCs w:val="20"/>
        </w:rPr>
        <w:t>Server</w:t>
      </w:r>
      <w:r w:rsidRPr="00ED63FF">
        <w:rPr>
          <w:rFonts w:cs="Tahoma"/>
          <w:szCs w:val="20"/>
          <w:lang w:val="ru-RU"/>
        </w:rPr>
        <w:t xml:space="preserve"> 2012 </w:t>
      </w:r>
      <w:r w:rsidRPr="0055028E">
        <w:rPr>
          <w:rFonts w:cs="Tahoma"/>
          <w:szCs w:val="20"/>
        </w:rPr>
        <w:t>Active</w:t>
      </w:r>
      <w:r w:rsidRPr="00ED63FF">
        <w:rPr>
          <w:rFonts w:cs="Tahoma"/>
          <w:szCs w:val="20"/>
          <w:lang w:val="ru-RU"/>
        </w:rPr>
        <w:t xml:space="preserve"> </w:t>
      </w:r>
      <w:r w:rsidRPr="0055028E">
        <w:rPr>
          <w:rFonts w:cs="Tahoma"/>
          <w:szCs w:val="20"/>
        </w:rPr>
        <w:t>Directory</w:t>
      </w:r>
      <w:r w:rsidRPr="00ED63FF">
        <w:rPr>
          <w:rFonts w:cs="Tahoma"/>
          <w:szCs w:val="20"/>
          <w:lang w:val="ru-RU"/>
        </w:rPr>
        <w:t xml:space="preserve"> </w:t>
      </w:r>
      <w:r w:rsidRPr="0055028E">
        <w:rPr>
          <w:rFonts w:cs="Tahoma"/>
          <w:szCs w:val="20"/>
        </w:rPr>
        <w:t>Rights</w:t>
      </w:r>
      <w:r w:rsidRPr="00ED63FF">
        <w:rPr>
          <w:rFonts w:cs="Tahoma"/>
          <w:szCs w:val="20"/>
          <w:lang w:val="ru-RU"/>
        </w:rPr>
        <w:t xml:space="preserve"> </w:t>
      </w:r>
      <w:r w:rsidRPr="0055028E">
        <w:rPr>
          <w:rFonts w:cs="Tahoma"/>
          <w:szCs w:val="20"/>
        </w:rPr>
        <w:t>Management</w:t>
      </w:r>
      <w:r w:rsidRPr="00ED63FF">
        <w:rPr>
          <w:rFonts w:cs="Tahoma"/>
          <w:szCs w:val="20"/>
          <w:lang w:val="ru-RU"/>
        </w:rPr>
        <w:t xml:space="preserve"> </w:t>
      </w:r>
      <w:r w:rsidRPr="0055028E">
        <w:rPr>
          <w:rFonts w:cs="Tahoma"/>
          <w:szCs w:val="20"/>
        </w:rPr>
        <w:t>Services</w:t>
      </w:r>
      <w:r w:rsidRPr="00ED63FF">
        <w:rPr>
          <w:rFonts w:cs="Tahoma"/>
          <w:szCs w:val="20"/>
          <w:lang w:val="ru-RU"/>
        </w:rPr>
        <w:t xml:space="preserve"> </w:t>
      </w:r>
      <w:r w:rsidRPr="0055028E">
        <w:rPr>
          <w:rFonts w:cs="Tahoma"/>
          <w:szCs w:val="20"/>
        </w:rPr>
        <w:t>CAL</w:t>
      </w:r>
      <w:r w:rsidRPr="00ED63FF">
        <w:rPr>
          <w:rFonts w:cs="Tahoma"/>
          <w:szCs w:val="20"/>
          <w:lang w:val="ru-RU"/>
        </w:rPr>
        <w:t xml:space="preserve"> и</w:t>
      </w:r>
      <w:r w:rsidR="00B843C6" w:rsidRPr="0055028E">
        <w:rPr>
          <w:rFonts w:cs="Tahoma"/>
          <w:szCs w:val="20"/>
        </w:rPr>
        <w:t> </w:t>
      </w:r>
      <w:r w:rsidRPr="00ED63FF">
        <w:rPr>
          <w:rFonts w:cs="Tahoma"/>
          <w:szCs w:val="20"/>
          <w:lang w:val="ru-RU"/>
        </w:rPr>
        <w:t xml:space="preserve">все текущие компоненты </w:t>
      </w:r>
      <w:r w:rsidRPr="0055028E">
        <w:rPr>
          <w:rFonts w:cs="Tahoma"/>
          <w:szCs w:val="20"/>
        </w:rPr>
        <w:t>System</w:t>
      </w:r>
      <w:r w:rsidRPr="00ED63FF">
        <w:rPr>
          <w:rFonts w:cs="Tahoma"/>
          <w:szCs w:val="20"/>
          <w:lang w:val="ru-RU"/>
        </w:rPr>
        <w:t xml:space="preserve"> </w:t>
      </w:r>
      <w:r w:rsidRPr="0055028E">
        <w:rPr>
          <w:rFonts w:cs="Tahoma"/>
          <w:szCs w:val="20"/>
        </w:rPr>
        <w:t>Center</w:t>
      </w:r>
      <w:r w:rsidRPr="00ED63FF">
        <w:rPr>
          <w:rFonts w:cs="Tahoma"/>
          <w:szCs w:val="20"/>
          <w:lang w:val="ru-RU"/>
        </w:rPr>
        <w:t xml:space="preserve"> 2012 </w:t>
      </w:r>
      <w:r w:rsidRPr="0055028E">
        <w:rPr>
          <w:rFonts w:cs="Tahoma"/>
          <w:szCs w:val="20"/>
        </w:rPr>
        <w:t>Client</w:t>
      </w:r>
      <w:r w:rsidRPr="00ED63FF">
        <w:rPr>
          <w:rFonts w:cs="Tahoma"/>
          <w:szCs w:val="20"/>
          <w:lang w:val="ru-RU"/>
        </w:rPr>
        <w:t xml:space="preserve"> </w:t>
      </w:r>
      <w:r w:rsidRPr="0055028E">
        <w:rPr>
          <w:rFonts w:cs="Tahoma"/>
          <w:szCs w:val="20"/>
        </w:rPr>
        <w:t>Management</w:t>
      </w:r>
      <w:r w:rsidRPr="00ED63FF">
        <w:rPr>
          <w:rFonts w:cs="Tahoma"/>
          <w:szCs w:val="20"/>
          <w:lang w:val="ru-RU"/>
        </w:rPr>
        <w:t xml:space="preserve"> </w:t>
      </w:r>
      <w:r w:rsidRPr="0055028E">
        <w:rPr>
          <w:rFonts w:cs="Tahoma"/>
          <w:szCs w:val="20"/>
        </w:rPr>
        <w:t>Suite</w:t>
      </w:r>
      <w:r w:rsidRPr="00ED63FF">
        <w:rPr>
          <w:rFonts w:cs="Tahoma"/>
          <w:szCs w:val="20"/>
          <w:lang w:val="ru-RU"/>
        </w:rPr>
        <w:t>.</w:t>
      </w:r>
      <w:r w:rsidR="00317026" w:rsidRPr="00ED63FF">
        <w:rPr>
          <w:rFonts w:cs="Tahoma"/>
          <w:szCs w:val="20"/>
          <w:lang w:val="ru-RU"/>
        </w:rPr>
        <w:t xml:space="preserve"> </w:t>
      </w:r>
      <w:r w:rsidRPr="00ED63FF">
        <w:rPr>
          <w:rFonts w:cs="Tahoma"/>
          <w:szCs w:val="20"/>
          <w:lang w:val="ru-RU"/>
        </w:rPr>
        <w:t xml:space="preserve">Лицензия </w:t>
      </w:r>
      <w:r w:rsidRPr="0055028E">
        <w:rPr>
          <w:rFonts w:cs="Tahoma"/>
          <w:szCs w:val="20"/>
        </w:rPr>
        <w:t>Enterprise</w:t>
      </w:r>
      <w:r w:rsidRPr="00ED63FF">
        <w:rPr>
          <w:rFonts w:cs="Tahoma"/>
          <w:szCs w:val="20"/>
          <w:lang w:val="ru-RU"/>
        </w:rPr>
        <w:t xml:space="preserve"> </w:t>
      </w:r>
      <w:r w:rsidRPr="0055028E">
        <w:rPr>
          <w:rFonts w:cs="Tahoma"/>
          <w:szCs w:val="20"/>
        </w:rPr>
        <w:t>CAL</w:t>
      </w:r>
      <w:r w:rsidRPr="00ED63FF">
        <w:rPr>
          <w:rFonts w:cs="Tahoma"/>
          <w:szCs w:val="20"/>
          <w:lang w:val="ru-RU"/>
        </w:rPr>
        <w:t xml:space="preserve"> </w:t>
      </w:r>
      <w:r w:rsidRPr="0055028E">
        <w:rPr>
          <w:rFonts w:cs="Tahoma"/>
          <w:szCs w:val="20"/>
        </w:rPr>
        <w:t>Suite</w:t>
      </w:r>
      <w:r w:rsidRPr="00ED63FF">
        <w:rPr>
          <w:rFonts w:cs="Tahoma"/>
          <w:szCs w:val="20"/>
          <w:lang w:val="ru-RU"/>
        </w:rPr>
        <w:t xml:space="preserve"> представляет собой единую лицензию, которая назначается отдельному пользователю или устройству.</w:t>
      </w:r>
      <w:r w:rsidR="00317026" w:rsidRPr="00ED63FF">
        <w:rPr>
          <w:rFonts w:cs="Tahoma"/>
          <w:szCs w:val="20"/>
          <w:lang w:val="ru-RU"/>
        </w:rPr>
        <w:t xml:space="preserve"> </w:t>
      </w:r>
      <w:r w:rsidRPr="00ED63FF">
        <w:rPr>
          <w:rFonts w:cs="Tahoma"/>
          <w:szCs w:val="20"/>
          <w:lang w:val="ru-RU"/>
        </w:rPr>
        <w:t xml:space="preserve">Как указывается в соглашении корпоративного лицензирования клиента, он не может разделять права в рамках лицензии </w:t>
      </w:r>
      <w:r w:rsidRPr="0055028E">
        <w:rPr>
          <w:rFonts w:cs="Tahoma"/>
          <w:szCs w:val="20"/>
        </w:rPr>
        <w:t>Enterprise</w:t>
      </w:r>
      <w:r w:rsidRPr="00ED63FF">
        <w:rPr>
          <w:rFonts w:cs="Tahoma"/>
          <w:szCs w:val="20"/>
          <w:lang w:val="ru-RU"/>
        </w:rPr>
        <w:t xml:space="preserve"> </w:t>
      </w:r>
      <w:r w:rsidRPr="0055028E">
        <w:rPr>
          <w:rFonts w:cs="Tahoma"/>
          <w:szCs w:val="20"/>
        </w:rPr>
        <w:t>CAL</w:t>
      </w:r>
      <w:r w:rsidRPr="00ED63FF">
        <w:rPr>
          <w:rFonts w:cs="Tahoma"/>
          <w:szCs w:val="20"/>
          <w:lang w:val="ru-RU"/>
        </w:rPr>
        <w:t xml:space="preserve"> </w:t>
      </w:r>
      <w:r w:rsidRPr="0055028E">
        <w:rPr>
          <w:rFonts w:cs="Tahoma"/>
          <w:szCs w:val="20"/>
        </w:rPr>
        <w:t>Suite</w:t>
      </w:r>
      <w:r w:rsidRPr="00ED63FF">
        <w:rPr>
          <w:rFonts w:cs="Tahoma"/>
          <w:szCs w:val="20"/>
          <w:lang w:val="ru-RU"/>
        </w:rPr>
        <w:t xml:space="preserve"> с целью разрешить двум пользователям или большему числу пользователей или устройств обращаться к разным компонентам программного обеспечения одновременно.</w:t>
      </w:r>
      <w:r w:rsidR="00317026" w:rsidRPr="00ED63FF">
        <w:rPr>
          <w:rFonts w:cs="Tahoma"/>
          <w:szCs w:val="20"/>
          <w:lang w:val="ru-RU"/>
        </w:rPr>
        <w:t xml:space="preserve"> </w:t>
      </w:r>
    </w:p>
    <w:p w14:paraId="57B94FD4" w14:textId="77777777" w:rsidR="00D57009" w:rsidRPr="00ED63FF" w:rsidRDefault="00D57009">
      <w:pPr>
        <w:rPr>
          <w:sz w:val="12"/>
          <w:szCs w:val="12"/>
          <w:lang w:val="ru-RU"/>
        </w:rPr>
      </w:pPr>
    </w:p>
    <w:p w14:paraId="7B3859B8" w14:textId="77777777" w:rsidR="00163658" w:rsidRPr="00ED63FF" w:rsidRDefault="00163658" w:rsidP="0084072C">
      <w:pPr>
        <w:ind w:left="720"/>
        <w:rPr>
          <w:lang w:val="ru-RU"/>
        </w:rPr>
      </w:pPr>
      <w:r w:rsidRPr="00ED63FF">
        <w:rPr>
          <w:rFonts w:cs="Tahoma"/>
          <w:b/>
          <w:szCs w:val="20"/>
          <w:lang w:val="ru-RU"/>
        </w:rPr>
        <w:t xml:space="preserve">Веб-службы, включенные в набор лицензий </w:t>
      </w:r>
      <w:r w:rsidRPr="0055028E">
        <w:rPr>
          <w:rFonts w:cs="Tahoma"/>
          <w:b/>
          <w:szCs w:val="20"/>
        </w:rPr>
        <w:t>Enterprise</w:t>
      </w:r>
      <w:r w:rsidRPr="00ED63FF">
        <w:rPr>
          <w:rFonts w:cs="Tahoma"/>
          <w:b/>
          <w:szCs w:val="20"/>
          <w:lang w:val="ru-RU"/>
        </w:rPr>
        <w:t xml:space="preserve"> </w:t>
      </w:r>
      <w:r w:rsidRPr="0055028E">
        <w:rPr>
          <w:rFonts w:cs="Tahoma"/>
          <w:b/>
          <w:szCs w:val="20"/>
        </w:rPr>
        <w:t>CAL</w:t>
      </w:r>
      <w:r w:rsidRPr="00ED63FF">
        <w:rPr>
          <w:rFonts w:cs="Tahoma"/>
          <w:b/>
          <w:szCs w:val="20"/>
          <w:lang w:val="ru-RU"/>
        </w:rPr>
        <w:t xml:space="preserve"> </w:t>
      </w:r>
      <w:r w:rsidRPr="0055028E">
        <w:rPr>
          <w:rFonts w:cs="Tahoma"/>
          <w:b/>
          <w:szCs w:val="20"/>
        </w:rPr>
        <w:t>Suite</w:t>
      </w:r>
    </w:p>
    <w:p w14:paraId="3BD6E2A7" w14:textId="77777777" w:rsidR="00391D38" w:rsidRPr="00ED63FF" w:rsidRDefault="00391D38" w:rsidP="0084072C">
      <w:pPr>
        <w:ind w:left="720"/>
        <w:rPr>
          <w:sz w:val="12"/>
          <w:szCs w:val="12"/>
          <w:lang w:val="ru-RU"/>
        </w:rPr>
      </w:pPr>
    </w:p>
    <w:p w14:paraId="3DC1EF6B" w14:textId="77777777" w:rsidR="00163658" w:rsidRPr="00ED63FF" w:rsidRDefault="00163658" w:rsidP="009A5D6F">
      <w:pPr>
        <w:ind w:left="720"/>
        <w:rPr>
          <w:lang w:val="ru-RU"/>
        </w:rPr>
      </w:pPr>
      <w:r w:rsidRPr="00ED63FF">
        <w:rPr>
          <w:rFonts w:cs="Tahoma"/>
          <w:szCs w:val="20"/>
          <w:lang w:val="ru-RU"/>
        </w:rPr>
        <w:t xml:space="preserve">На 1 апреля 2013 г. лицензия на </w:t>
      </w:r>
      <w:r w:rsidRPr="0055028E">
        <w:rPr>
          <w:rFonts w:cs="Tahoma"/>
          <w:szCs w:val="20"/>
        </w:rPr>
        <w:t>Enterprise</w:t>
      </w:r>
      <w:r w:rsidRPr="00ED63FF">
        <w:rPr>
          <w:rFonts w:cs="Tahoma"/>
          <w:szCs w:val="20"/>
          <w:lang w:val="ru-RU"/>
        </w:rPr>
        <w:t xml:space="preserve"> </w:t>
      </w:r>
      <w:r w:rsidRPr="0055028E">
        <w:rPr>
          <w:rFonts w:cs="Tahoma"/>
          <w:szCs w:val="20"/>
        </w:rPr>
        <w:t>CAL</w:t>
      </w:r>
      <w:r w:rsidRPr="00ED63FF">
        <w:rPr>
          <w:rFonts w:cs="Tahoma"/>
          <w:szCs w:val="20"/>
          <w:lang w:val="ru-RU"/>
        </w:rPr>
        <w:t xml:space="preserve"> </w:t>
      </w:r>
      <w:r w:rsidRPr="0055028E">
        <w:rPr>
          <w:rFonts w:cs="Tahoma"/>
          <w:szCs w:val="20"/>
        </w:rPr>
        <w:t>Suite</w:t>
      </w:r>
      <w:r w:rsidRPr="00ED63FF">
        <w:rPr>
          <w:rFonts w:cs="Tahoma"/>
          <w:szCs w:val="20"/>
          <w:lang w:val="ru-RU"/>
        </w:rPr>
        <w:t xml:space="preserve"> с активным покрытием </w:t>
      </w:r>
      <w:r w:rsidRPr="0055028E">
        <w:rPr>
          <w:rFonts w:cs="Tahoma"/>
          <w:szCs w:val="20"/>
        </w:rPr>
        <w:t>Software</w:t>
      </w:r>
      <w:r w:rsidRPr="00ED63FF">
        <w:rPr>
          <w:rFonts w:cs="Tahoma"/>
          <w:szCs w:val="20"/>
          <w:lang w:val="ru-RU"/>
        </w:rPr>
        <w:t xml:space="preserve"> </w:t>
      </w:r>
      <w:r w:rsidRPr="0055028E">
        <w:rPr>
          <w:rFonts w:cs="Tahoma"/>
          <w:szCs w:val="20"/>
        </w:rPr>
        <w:t>Assurance</w:t>
      </w:r>
      <w:r w:rsidRPr="00ED63FF">
        <w:rPr>
          <w:rFonts w:cs="Tahoma"/>
          <w:szCs w:val="20"/>
          <w:lang w:val="ru-RU"/>
        </w:rPr>
        <w:t xml:space="preserve"> включает права на архивацию на базе </w:t>
      </w:r>
      <w:r w:rsidRPr="0055028E">
        <w:rPr>
          <w:rFonts w:cs="Tahoma"/>
          <w:szCs w:val="20"/>
        </w:rPr>
        <w:t>Exchange</w:t>
      </w:r>
      <w:r w:rsidRPr="00ED63FF">
        <w:rPr>
          <w:rFonts w:cs="Tahoma"/>
          <w:szCs w:val="20"/>
          <w:lang w:val="ru-RU"/>
        </w:rPr>
        <w:t xml:space="preserve"> </w:t>
      </w:r>
      <w:r w:rsidRPr="0055028E">
        <w:rPr>
          <w:rFonts w:cs="Tahoma"/>
          <w:szCs w:val="20"/>
        </w:rPr>
        <w:t>Online</w:t>
      </w:r>
      <w:r w:rsidRPr="00ED63FF">
        <w:rPr>
          <w:rFonts w:cs="Tahoma"/>
          <w:szCs w:val="20"/>
          <w:lang w:val="ru-RU"/>
        </w:rPr>
        <w:t xml:space="preserve"> для </w:t>
      </w:r>
      <w:r w:rsidRPr="0055028E">
        <w:rPr>
          <w:rFonts w:cs="Tahoma"/>
          <w:szCs w:val="20"/>
        </w:rPr>
        <w:t>Exchange</w:t>
      </w:r>
      <w:r w:rsidRPr="00ED63FF">
        <w:rPr>
          <w:rFonts w:cs="Tahoma"/>
          <w:szCs w:val="20"/>
          <w:lang w:val="ru-RU"/>
        </w:rPr>
        <w:t xml:space="preserve"> </w:t>
      </w:r>
      <w:r w:rsidRPr="0055028E">
        <w:rPr>
          <w:rFonts w:cs="Tahoma"/>
          <w:szCs w:val="20"/>
        </w:rPr>
        <w:t>Server</w:t>
      </w:r>
      <w:r w:rsidRPr="00ED63FF">
        <w:rPr>
          <w:rFonts w:cs="Tahoma"/>
          <w:szCs w:val="20"/>
          <w:lang w:val="ru-RU"/>
        </w:rPr>
        <w:t xml:space="preserve">, Предотвращение потери данных и </w:t>
      </w:r>
      <w:r w:rsidRPr="0055028E">
        <w:rPr>
          <w:rFonts w:cs="Tahoma"/>
          <w:szCs w:val="20"/>
        </w:rPr>
        <w:t>Exchange</w:t>
      </w:r>
      <w:r w:rsidRPr="00ED63FF">
        <w:rPr>
          <w:rFonts w:cs="Tahoma"/>
          <w:szCs w:val="20"/>
          <w:lang w:val="ru-RU"/>
        </w:rPr>
        <w:t xml:space="preserve"> </w:t>
      </w:r>
      <w:r w:rsidRPr="0055028E">
        <w:rPr>
          <w:rFonts w:cs="Tahoma"/>
          <w:szCs w:val="20"/>
        </w:rPr>
        <w:t>Online</w:t>
      </w:r>
      <w:r w:rsidRPr="00ED63FF">
        <w:rPr>
          <w:rFonts w:cs="Tahoma"/>
          <w:szCs w:val="20"/>
          <w:lang w:val="ru-RU"/>
        </w:rPr>
        <w:t xml:space="preserve"> </w:t>
      </w:r>
      <w:r w:rsidRPr="0055028E">
        <w:rPr>
          <w:rFonts w:cs="Tahoma"/>
          <w:szCs w:val="20"/>
        </w:rPr>
        <w:t>Protection</w:t>
      </w:r>
      <w:r w:rsidRPr="00ED63FF">
        <w:rPr>
          <w:rFonts w:cs="Tahoma"/>
          <w:szCs w:val="20"/>
          <w:lang w:val="ru-RU"/>
        </w:rPr>
        <w:t>.</w:t>
      </w:r>
    </w:p>
    <w:p w14:paraId="540AB20A" w14:textId="77777777" w:rsidR="00855B26" w:rsidRPr="00ED63FF" w:rsidRDefault="00855B26" w:rsidP="00855B26">
      <w:pPr>
        <w:ind w:left="720"/>
        <w:rPr>
          <w:sz w:val="12"/>
          <w:szCs w:val="12"/>
          <w:lang w:val="ru-RU"/>
        </w:rPr>
      </w:pPr>
    </w:p>
    <w:p w14:paraId="395CFF20" w14:textId="77777777" w:rsidR="00855B26" w:rsidRPr="00ED63FF" w:rsidRDefault="00855B26" w:rsidP="00855B26">
      <w:pPr>
        <w:ind w:left="720"/>
        <w:rPr>
          <w:sz w:val="12"/>
          <w:szCs w:val="12"/>
          <w:lang w:val="ru-RU"/>
        </w:rPr>
      </w:pPr>
      <w:r w:rsidRPr="00ED63FF">
        <w:rPr>
          <w:rFonts w:cs="Tahoma"/>
          <w:szCs w:val="20"/>
          <w:u w:val="single"/>
          <w:lang w:val="ru-RU"/>
        </w:rPr>
        <w:t>Международная доступность</w:t>
      </w:r>
      <w:r w:rsidRPr="00ED63FF">
        <w:rPr>
          <w:rFonts w:cs="Tahoma"/>
          <w:szCs w:val="20"/>
          <w:lang w:val="ru-RU"/>
        </w:rPr>
        <w:t xml:space="preserve">. В странах с доступным </w:t>
      </w:r>
      <w:r w:rsidRPr="0055028E">
        <w:rPr>
          <w:rFonts w:cs="Tahoma"/>
          <w:szCs w:val="20"/>
        </w:rPr>
        <w:t>Office</w:t>
      </w:r>
      <w:r w:rsidRPr="00ED63FF">
        <w:rPr>
          <w:rFonts w:cs="Tahoma"/>
          <w:szCs w:val="20"/>
          <w:lang w:val="ru-RU"/>
        </w:rPr>
        <w:t xml:space="preserve"> 365 доступны следующие веб-службы:</w:t>
      </w:r>
      <w:r w:rsidRPr="00ED63FF">
        <w:rPr>
          <w:rFonts w:cs="Tahoma"/>
          <w:color w:val="5B9BD5"/>
          <w:szCs w:val="20"/>
          <w:lang w:val="ru-RU"/>
        </w:rPr>
        <w:t xml:space="preserve"> </w:t>
      </w:r>
      <w:hyperlink r:id="rId49" w:anchor="international" w:history="1">
        <w:r w:rsidRPr="0055028E">
          <w:rPr>
            <w:rStyle w:val="Hyperlink"/>
            <w:color w:val="5B9BD5"/>
          </w:rPr>
          <w:t>http</w:t>
        </w:r>
        <w:r w:rsidRPr="00ED63FF">
          <w:rPr>
            <w:rStyle w:val="Hyperlink"/>
            <w:color w:val="5B9BD5"/>
            <w:lang w:val="ru-RU"/>
          </w:rPr>
          <w:t>://</w:t>
        </w:r>
        <w:r w:rsidRPr="0055028E">
          <w:rPr>
            <w:rStyle w:val="Hyperlink"/>
            <w:color w:val="5B9BD5"/>
          </w:rPr>
          <w:t>www</w:t>
        </w:r>
        <w:r w:rsidRPr="00ED63FF">
          <w:rPr>
            <w:rStyle w:val="Hyperlink"/>
            <w:color w:val="5B9BD5"/>
            <w:lang w:val="ru-RU"/>
          </w:rPr>
          <w:t>.</w:t>
        </w:r>
        <w:r w:rsidRPr="0055028E">
          <w:rPr>
            <w:rStyle w:val="Hyperlink"/>
            <w:color w:val="5B9BD5"/>
          </w:rPr>
          <w:t>microsoft</w:t>
        </w:r>
        <w:r w:rsidRPr="00ED63FF">
          <w:rPr>
            <w:rStyle w:val="Hyperlink"/>
            <w:color w:val="5B9BD5"/>
            <w:lang w:val="ru-RU"/>
          </w:rPr>
          <w:t>.</w:t>
        </w:r>
        <w:r w:rsidRPr="0055028E">
          <w:rPr>
            <w:rStyle w:val="Hyperlink"/>
            <w:color w:val="5B9BD5"/>
          </w:rPr>
          <w:t>com</w:t>
        </w:r>
        <w:r w:rsidRPr="00ED63FF">
          <w:rPr>
            <w:rStyle w:val="Hyperlink"/>
            <w:color w:val="5B9BD5"/>
            <w:lang w:val="ru-RU"/>
          </w:rPr>
          <w:t>/</w:t>
        </w:r>
        <w:r w:rsidRPr="0055028E">
          <w:rPr>
            <w:rStyle w:val="Hyperlink"/>
            <w:color w:val="5B9BD5"/>
          </w:rPr>
          <w:t>online</w:t>
        </w:r>
        <w:r w:rsidRPr="00ED63FF">
          <w:rPr>
            <w:rStyle w:val="Hyperlink"/>
            <w:color w:val="5B9BD5"/>
            <w:lang w:val="ru-RU"/>
          </w:rPr>
          <w:t>/</w:t>
        </w:r>
        <w:r w:rsidRPr="0055028E">
          <w:rPr>
            <w:rStyle w:val="Hyperlink"/>
            <w:color w:val="5B9BD5"/>
          </w:rPr>
          <w:t>faq</w:t>
        </w:r>
        <w:r w:rsidRPr="00ED63FF">
          <w:rPr>
            <w:rStyle w:val="Hyperlink"/>
            <w:color w:val="5B9BD5"/>
            <w:lang w:val="ru-RU"/>
          </w:rPr>
          <w:t>.</w:t>
        </w:r>
        <w:r w:rsidRPr="0055028E">
          <w:rPr>
            <w:rStyle w:val="Hyperlink"/>
            <w:color w:val="5B9BD5"/>
          </w:rPr>
          <w:t>aspx</w:t>
        </w:r>
        <w:r w:rsidRPr="00ED63FF">
          <w:rPr>
            <w:rStyle w:val="Hyperlink"/>
            <w:color w:val="5B9BD5"/>
            <w:lang w:val="ru-RU"/>
          </w:rPr>
          <w:t>#</w:t>
        </w:r>
        <w:r w:rsidRPr="0055028E">
          <w:rPr>
            <w:rStyle w:val="Hyperlink"/>
            <w:color w:val="5B9BD5"/>
          </w:rPr>
          <w:t>international</w:t>
        </w:r>
      </w:hyperlink>
      <w:r w:rsidRPr="00ED63FF">
        <w:rPr>
          <w:color w:val="5B9BD5"/>
          <w:lang w:val="ru-RU"/>
        </w:rPr>
        <w:br/>
      </w:r>
    </w:p>
    <w:p w14:paraId="3FB45221" w14:textId="77777777" w:rsidR="00163658" w:rsidRPr="00ED63FF" w:rsidRDefault="000150D5" w:rsidP="000150D5">
      <w:pPr>
        <w:ind w:left="720"/>
        <w:rPr>
          <w:lang w:val="ru-RU"/>
        </w:rPr>
      </w:pPr>
      <w:r w:rsidRPr="00ED63FF">
        <w:rPr>
          <w:rFonts w:cs="Tahoma"/>
          <w:szCs w:val="20"/>
          <w:u w:val="single"/>
          <w:lang w:val="ru-RU"/>
        </w:rPr>
        <w:t>Предоставление</w:t>
      </w:r>
      <w:r w:rsidRPr="00ED63FF">
        <w:rPr>
          <w:rFonts w:cs="Tahoma"/>
          <w:szCs w:val="20"/>
          <w:lang w:val="ru-RU"/>
        </w:rPr>
        <w:t xml:space="preserve">. Чтобы начать использование этих служб, клиент должен связаться с Партнером </w:t>
      </w:r>
      <w:r w:rsidRPr="0055028E">
        <w:rPr>
          <w:rFonts w:cs="Tahoma"/>
          <w:szCs w:val="20"/>
        </w:rPr>
        <w:t>Microsoft</w:t>
      </w:r>
      <w:r w:rsidRPr="00ED63FF">
        <w:rPr>
          <w:rFonts w:cs="Tahoma"/>
          <w:szCs w:val="20"/>
          <w:lang w:val="ru-RU"/>
        </w:rPr>
        <w:t>, который начнет процесс предоставления, необходимый для активации каждой из служб.</w:t>
      </w:r>
    </w:p>
    <w:p w14:paraId="03BF9E39" w14:textId="77777777" w:rsidR="00855B26" w:rsidRPr="00ED63FF" w:rsidRDefault="00855B26" w:rsidP="000150D5">
      <w:pPr>
        <w:ind w:left="720"/>
        <w:rPr>
          <w:sz w:val="16"/>
          <w:szCs w:val="16"/>
          <w:lang w:val="ru-RU"/>
        </w:rPr>
      </w:pPr>
    </w:p>
    <w:p w14:paraId="6925A933" w14:textId="77777777" w:rsidR="00391D38" w:rsidRPr="00ED63FF" w:rsidRDefault="000150D5" w:rsidP="000150D5">
      <w:pPr>
        <w:ind w:left="720"/>
        <w:rPr>
          <w:lang w:val="ru-RU"/>
        </w:rPr>
      </w:pPr>
      <w:r w:rsidRPr="00ED63FF">
        <w:rPr>
          <w:snapToGrid w:val="0"/>
          <w:u w:val="single"/>
          <w:lang w:val="ru-RU"/>
        </w:rPr>
        <w:t>Дополнительные условия</w:t>
      </w:r>
      <w:r w:rsidRPr="00ED63FF">
        <w:rPr>
          <w:snapToGrid w:val="0"/>
          <w:lang w:val="ru-RU"/>
        </w:rPr>
        <w:t xml:space="preserve">. </w:t>
      </w:r>
      <w:r w:rsidRPr="00ED63FF">
        <w:rPr>
          <w:rFonts w:cs="Tahoma"/>
          <w:szCs w:val="20"/>
          <w:lang w:val="ru-RU"/>
        </w:rPr>
        <w:t xml:space="preserve">Дополнительные условия («Дополнительные условия») в </w:t>
      </w:r>
      <w:hyperlink w:anchor="_Section_10_–" w:history="1">
        <w:r w:rsidRPr="00ED63FF">
          <w:rPr>
            <w:rStyle w:val="Hyperlink"/>
            <w:rFonts w:cs="Tahoma"/>
            <w:szCs w:val="20"/>
            <w:lang w:val="ru-RU"/>
          </w:rPr>
          <w:t>Разделе 10</w:t>
        </w:r>
      </w:hyperlink>
      <w:r w:rsidRPr="00ED63FF">
        <w:rPr>
          <w:rFonts w:cs="Tahoma"/>
          <w:szCs w:val="20"/>
          <w:lang w:val="ru-RU"/>
        </w:rPr>
        <w:t xml:space="preserve"> распространяются на </w:t>
      </w:r>
      <w:r w:rsidRPr="00ED63FF">
        <w:rPr>
          <w:snapToGrid w:val="0"/>
          <w:lang w:val="ru-RU"/>
        </w:rPr>
        <w:t xml:space="preserve">приобретение Веб-служб, включенных в </w:t>
      </w:r>
      <w:r w:rsidRPr="0055028E">
        <w:rPr>
          <w:snapToGrid w:val="0"/>
        </w:rPr>
        <w:t>Enterprise</w:t>
      </w:r>
      <w:r w:rsidRPr="00ED63FF">
        <w:rPr>
          <w:snapToGrid w:val="0"/>
          <w:lang w:val="ru-RU"/>
        </w:rPr>
        <w:t xml:space="preserve"> </w:t>
      </w:r>
      <w:r w:rsidRPr="0055028E">
        <w:rPr>
          <w:snapToGrid w:val="0"/>
        </w:rPr>
        <w:t>CAL</w:t>
      </w:r>
      <w:r w:rsidRPr="00ED63FF">
        <w:rPr>
          <w:snapToGrid w:val="0"/>
          <w:lang w:val="ru-RU"/>
        </w:rPr>
        <w:t xml:space="preserve"> </w:t>
      </w:r>
      <w:r w:rsidRPr="0055028E">
        <w:rPr>
          <w:snapToGrid w:val="0"/>
        </w:rPr>
        <w:t>Suite</w:t>
      </w:r>
      <w:r w:rsidRPr="00ED63FF">
        <w:rPr>
          <w:snapToGrid w:val="0"/>
          <w:lang w:val="ru-RU"/>
        </w:rPr>
        <w:t>, и их использование клиентами.</w:t>
      </w:r>
      <w:r w:rsidR="00317026" w:rsidRPr="00ED63FF">
        <w:rPr>
          <w:rFonts w:cs="Tahoma"/>
          <w:szCs w:val="20"/>
          <w:lang w:val="ru-RU"/>
        </w:rPr>
        <w:t xml:space="preserve"> </w:t>
      </w:r>
    </w:p>
    <w:p w14:paraId="64D90814" w14:textId="77777777" w:rsidR="00391D38" w:rsidRPr="00ED63FF" w:rsidRDefault="00391D38" w:rsidP="0084072C">
      <w:pPr>
        <w:ind w:left="720"/>
        <w:rPr>
          <w:sz w:val="12"/>
          <w:szCs w:val="12"/>
          <w:lang w:val="ru-RU"/>
        </w:rPr>
      </w:pPr>
    </w:p>
    <w:p w14:paraId="7517DF73" w14:textId="77777777" w:rsidR="00112BE6" w:rsidRPr="002B489D" w:rsidRDefault="00112BE6" w:rsidP="005D1A15">
      <w:pPr>
        <w:spacing w:after="60"/>
        <w:ind w:left="720"/>
      </w:pPr>
      <w:r w:rsidRPr="0055028E">
        <w:rPr>
          <w:rFonts w:cs="Tahoma"/>
          <w:b/>
          <w:color w:val="000000"/>
          <w:szCs w:val="20"/>
        </w:rPr>
        <w:t>Forefront</w:t>
      </w:r>
      <w:r w:rsidRPr="002B489D">
        <w:rPr>
          <w:rFonts w:cs="Tahoma"/>
          <w:b/>
          <w:color w:val="000000"/>
          <w:szCs w:val="20"/>
        </w:rPr>
        <w:t xml:space="preserve"> </w:t>
      </w:r>
      <w:r w:rsidRPr="0055028E">
        <w:rPr>
          <w:rFonts w:cs="Tahoma"/>
          <w:b/>
          <w:color w:val="000000"/>
          <w:szCs w:val="20"/>
        </w:rPr>
        <w:t>Unified</w:t>
      </w:r>
      <w:r w:rsidRPr="002B489D">
        <w:rPr>
          <w:rFonts w:cs="Tahoma"/>
          <w:b/>
          <w:color w:val="000000"/>
          <w:szCs w:val="20"/>
        </w:rPr>
        <w:t xml:space="preserve"> </w:t>
      </w:r>
      <w:r w:rsidRPr="0055028E">
        <w:rPr>
          <w:rFonts w:cs="Tahoma"/>
          <w:b/>
          <w:color w:val="000000"/>
          <w:szCs w:val="20"/>
        </w:rPr>
        <w:t>Access</w:t>
      </w:r>
      <w:r w:rsidRPr="002B489D">
        <w:rPr>
          <w:rFonts w:cs="Tahoma"/>
          <w:b/>
          <w:color w:val="000000"/>
          <w:szCs w:val="20"/>
        </w:rPr>
        <w:t xml:space="preserve"> </w:t>
      </w:r>
      <w:r w:rsidRPr="0055028E">
        <w:rPr>
          <w:rFonts w:cs="Tahoma"/>
          <w:b/>
          <w:color w:val="000000"/>
          <w:szCs w:val="20"/>
        </w:rPr>
        <w:t>Gateway</w:t>
      </w:r>
      <w:r w:rsidRPr="002B489D">
        <w:rPr>
          <w:rFonts w:cs="Tahoma"/>
          <w:b/>
          <w:color w:val="000000"/>
          <w:szCs w:val="20"/>
        </w:rPr>
        <w:t xml:space="preserve"> 2010</w:t>
      </w:r>
    </w:p>
    <w:p w14:paraId="2FE4261B" w14:textId="77777777" w:rsidR="005D1A15" w:rsidRPr="00ED63FF" w:rsidRDefault="005D1A15" w:rsidP="00112BE6">
      <w:pPr>
        <w:spacing w:after="60"/>
        <w:ind w:left="720"/>
        <w:rPr>
          <w:lang w:val="ru-RU"/>
        </w:rPr>
      </w:pPr>
      <w:r w:rsidRPr="00ED63FF">
        <w:rPr>
          <w:rFonts w:cs="Tahoma"/>
          <w:color w:val="000000"/>
          <w:szCs w:val="20"/>
          <w:u w:val="single"/>
          <w:lang w:val="ru-RU"/>
        </w:rPr>
        <w:t>Права</w:t>
      </w:r>
      <w:r w:rsidRPr="002B489D">
        <w:rPr>
          <w:rFonts w:cs="Tahoma"/>
          <w:color w:val="000000"/>
          <w:szCs w:val="20"/>
          <w:u w:val="single"/>
        </w:rPr>
        <w:t xml:space="preserve"> </w:t>
      </w:r>
      <w:r w:rsidRPr="00ED63FF">
        <w:rPr>
          <w:rFonts w:cs="Tahoma"/>
          <w:color w:val="000000"/>
          <w:szCs w:val="20"/>
          <w:u w:val="single"/>
          <w:lang w:val="ru-RU"/>
        </w:rPr>
        <w:t>на</w:t>
      </w:r>
      <w:r w:rsidRPr="002B489D">
        <w:rPr>
          <w:rFonts w:cs="Tahoma"/>
          <w:color w:val="000000"/>
          <w:szCs w:val="20"/>
          <w:u w:val="single"/>
        </w:rPr>
        <w:t xml:space="preserve"> </w:t>
      </w:r>
      <w:r w:rsidRPr="00ED63FF">
        <w:rPr>
          <w:rFonts w:cs="Tahoma"/>
          <w:color w:val="000000"/>
          <w:szCs w:val="20"/>
          <w:u w:val="single"/>
          <w:lang w:val="ru-RU"/>
        </w:rPr>
        <w:t>сверочные</w:t>
      </w:r>
      <w:r w:rsidRPr="002B489D">
        <w:rPr>
          <w:rFonts w:cs="Tahoma"/>
          <w:color w:val="000000"/>
          <w:szCs w:val="20"/>
          <w:u w:val="single"/>
        </w:rPr>
        <w:t xml:space="preserve"> </w:t>
      </w:r>
      <w:r w:rsidRPr="00ED63FF">
        <w:rPr>
          <w:rFonts w:cs="Tahoma"/>
          <w:color w:val="000000"/>
          <w:szCs w:val="20"/>
          <w:u w:val="single"/>
          <w:lang w:val="ru-RU"/>
        </w:rPr>
        <w:t>заказы</w:t>
      </w:r>
      <w:r w:rsidRPr="002B489D">
        <w:rPr>
          <w:rFonts w:cs="Tahoma"/>
          <w:color w:val="000000"/>
          <w:szCs w:val="20"/>
        </w:rPr>
        <w:t>.</w:t>
      </w:r>
      <w:r w:rsidR="004676EF" w:rsidRPr="002B489D">
        <w:rPr>
          <w:rFonts w:cs="Tahoma"/>
          <w:color w:val="000000"/>
          <w:szCs w:val="20"/>
        </w:rPr>
        <w:t xml:space="preserve"> </w:t>
      </w:r>
      <w:r w:rsidRPr="00ED63FF">
        <w:rPr>
          <w:rFonts w:cs="Tahoma"/>
          <w:color w:val="000000"/>
          <w:szCs w:val="20"/>
          <w:lang w:val="ru-RU"/>
        </w:rPr>
        <w:t xml:space="preserve">Несмотря на любые положения об обратном, содержащиеся в Правах на использование продуктов для </w:t>
      </w:r>
      <w:r w:rsidRPr="0055028E">
        <w:rPr>
          <w:rFonts w:cs="Tahoma"/>
          <w:color w:val="000000"/>
          <w:szCs w:val="20"/>
        </w:rPr>
        <w:t>Forefront</w:t>
      </w:r>
      <w:r w:rsidRPr="00ED63FF">
        <w:rPr>
          <w:rFonts w:cs="Tahoma"/>
          <w:color w:val="000000"/>
          <w:szCs w:val="20"/>
          <w:lang w:val="ru-RU"/>
        </w:rPr>
        <w:t xml:space="preserve"> </w:t>
      </w:r>
      <w:r w:rsidRPr="0055028E">
        <w:rPr>
          <w:rFonts w:cs="Tahoma"/>
          <w:color w:val="000000"/>
          <w:szCs w:val="20"/>
        </w:rPr>
        <w:t>Unified</w:t>
      </w:r>
      <w:r w:rsidRPr="00ED63FF">
        <w:rPr>
          <w:rFonts w:cs="Tahoma"/>
          <w:color w:val="000000"/>
          <w:szCs w:val="20"/>
          <w:lang w:val="ru-RU"/>
        </w:rPr>
        <w:t xml:space="preserve"> </w:t>
      </w:r>
      <w:r w:rsidRPr="0055028E">
        <w:rPr>
          <w:rFonts w:cs="Tahoma"/>
          <w:color w:val="000000"/>
          <w:szCs w:val="20"/>
        </w:rPr>
        <w:t>Access</w:t>
      </w:r>
      <w:r w:rsidRPr="00ED63FF">
        <w:rPr>
          <w:rFonts w:cs="Tahoma"/>
          <w:color w:val="000000"/>
          <w:szCs w:val="20"/>
          <w:lang w:val="ru-RU"/>
        </w:rPr>
        <w:t xml:space="preserve"> </w:t>
      </w:r>
      <w:r w:rsidRPr="0055028E">
        <w:rPr>
          <w:rFonts w:cs="Tahoma"/>
          <w:color w:val="000000"/>
          <w:szCs w:val="20"/>
        </w:rPr>
        <w:t>Gateway</w:t>
      </w:r>
      <w:r w:rsidRPr="00ED63FF">
        <w:rPr>
          <w:rFonts w:cs="Tahoma"/>
          <w:color w:val="000000"/>
          <w:szCs w:val="20"/>
          <w:lang w:val="ru-RU"/>
        </w:rPr>
        <w:t xml:space="preserve"> 2010 от 1 декабря 2012 г., лицензии </w:t>
      </w:r>
      <w:r w:rsidRPr="0055028E">
        <w:rPr>
          <w:rFonts w:cs="Tahoma"/>
          <w:color w:val="000000"/>
          <w:szCs w:val="20"/>
        </w:rPr>
        <w:t>Enterprise</w:t>
      </w:r>
      <w:r w:rsidRPr="00ED63FF">
        <w:rPr>
          <w:rFonts w:cs="Tahoma"/>
          <w:color w:val="000000"/>
          <w:szCs w:val="20"/>
          <w:lang w:val="ru-RU"/>
        </w:rPr>
        <w:t xml:space="preserve"> </w:t>
      </w:r>
      <w:r w:rsidRPr="0055028E">
        <w:rPr>
          <w:rFonts w:cs="Tahoma"/>
          <w:color w:val="000000"/>
          <w:szCs w:val="20"/>
        </w:rPr>
        <w:t>CAL</w:t>
      </w:r>
      <w:r w:rsidRPr="00ED63FF">
        <w:rPr>
          <w:rFonts w:cs="Tahoma"/>
          <w:color w:val="000000"/>
          <w:szCs w:val="20"/>
          <w:lang w:val="ru-RU"/>
        </w:rPr>
        <w:t xml:space="preserve"> </w:t>
      </w:r>
      <w:r w:rsidRPr="0055028E">
        <w:rPr>
          <w:rFonts w:cs="Tahoma"/>
          <w:color w:val="000000"/>
          <w:szCs w:val="20"/>
        </w:rPr>
        <w:t>Suite</w:t>
      </w:r>
      <w:r w:rsidRPr="00ED63FF">
        <w:rPr>
          <w:rFonts w:cs="Tahoma"/>
          <w:color w:val="000000"/>
          <w:szCs w:val="20"/>
          <w:lang w:val="ru-RU"/>
        </w:rPr>
        <w:t xml:space="preserve">, полученные Соответствующими клиентами после 1 декабря 2012 г. в рамках прав на сверочные заказы, дают таким клиентам право на доступ к </w:t>
      </w:r>
      <w:r w:rsidRPr="0055028E">
        <w:rPr>
          <w:rFonts w:cs="Tahoma"/>
          <w:color w:val="000000"/>
          <w:szCs w:val="20"/>
        </w:rPr>
        <w:t>Forefront</w:t>
      </w:r>
      <w:r w:rsidRPr="00ED63FF">
        <w:rPr>
          <w:rFonts w:cs="Tahoma"/>
          <w:color w:val="000000"/>
          <w:szCs w:val="20"/>
          <w:lang w:val="ru-RU"/>
        </w:rPr>
        <w:t xml:space="preserve"> </w:t>
      </w:r>
      <w:r w:rsidRPr="0055028E">
        <w:rPr>
          <w:rFonts w:cs="Tahoma"/>
          <w:color w:val="000000"/>
          <w:szCs w:val="20"/>
        </w:rPr>
        <w:t>Unified</w:t>
      </w:r>
      <w:r w:rsidRPr="00ED63FF">
        <w:rPr>
          <w:rFonts w:cs="Tahoma"/>
          <w:color w:val="000000"/>
          <w:szCs w:val="20"/>
          <w:lang w:val="ru-RU"/>
        </w:rPr>
        <w:t xml:space="preserve"> </w:t>
      </w:r>
      <w:r w:rsidRPr="0055028E">
        <w:rPr>
          <w:rFonts w:cs="Tahoma"/>
          <w:color w:val="000000"/>
          <w:szCs w:val="20"/>
        </w:rPr>
        <w:t>Access</w:t>
      </w:r>
      <w:r w:rsidRPr="00ED63FF">
        <w:rPr>
          <w:rFonts w:cs="Tahoma"/>
          <w:color w:val="000000"/>
          <w:szCs w:val="20"/>
          <w:lang w:val="ru-RU"/>
        </w:rPr>
        <w:t xml:space="preserve"> </w:t>
      </w:r>
      <w:r w:rsidRPr="0055028E">
        <w:rPr>
          <w:rFonts w:cs="Tahoma"/>
          <w:color w:val="000000"/>
          <w:szCs w:val="20"/>
        </w:rPr>
        <w:t>Gateway</w:t>
      </w:r>
      <w:r w:rsidRPr="00ED63FF">
        <w:rPr>
          <w:rFonts w:cs="Tahoma"/>
          <w:color w:val="000000"/>
          <w:szCs w:val="20"/>
          <w:lang w:val="ru-RU"/>
        </w:rPr>
        <w:t xml:space="preserve"> 2010. «Соответствующие клиенты» это клиенты по Соглашениям о регистрации </w:t>
      </w:r>
      <w:r w:rsidRPr="0055028E">
        <w:rPr>
          <w:rFonts w:cs="Tahoma"/>
          <w:color w:val="000000"/>
          <w:szCs w:val="20"/>
        </w:rPr>
        <w:t>Enterprise</w:t>
      </w:r>
      <w:r w:rsidRPr="00ED63FF">
        <w:rPr>
          <w:rFonts w:cs="Tahoma"/>
          <w:color w:val="000000"/>
          <w:szCs w:val="20"/>
          <w:lang w:val="ru-RU"/>
        </w:rPr>
        <w:t xml:space="preserve"> или </w:t>
      </w:r>
      <w:r w:rsidRPr="0055028E">
        <w:rPr>
          <w:rFonts w:cs="Tahoma"/>
          <w:color w:val="000000"/>
          <w:szCs w:val="20"/>
        </w:rPr>
        <w:t>Enterprise</w:t>
      </w:r>
      <w:r w:rsidRPr="00ED63FF">
        <w:rPr>
          <w:rFonts w:cs="Tahoma"/>
          <w:color w:val="000000"/>
          <w:szCs w:val="20"/>
          <w:lang w:val="ru-RU"/>
        </w:rPr>
        <w:t xml:space="preserve"> </w:t>
      </w:r>
      <w:r w:rsidRPr="0055028E">
        <w:rPr>
          <w:rFonts w:cs="Tahoma"/>
          <w:color w:val="000000"/>
          <w:szCs w:val="20"/>
        </w:rPr>
        <w:t>Subscription</w:t>
      </w:r>
      <w:r w:rsidRPr="00ED63FF">
        <w:rPr>
          <w:rFonts w:cs="Tahoma"/>
          <w:color w:val="000000"/>
          <w:szCs w:val="20"/>
          <w:lang w:val="ru-RU"/>
        </w:rPr>
        <w:t xml:space="preserve">, Соглашениям </w:t>
      </w:r>
      <w:r w:rsidRPr="0055028E">
        <w:rPr>
          <w:rFonts w:cs="Tahoma"/>
          <w:color w:val="000000"/>
          <w:szCs w:val="20"/>
        </w:rPr>
        <w:t>Open</w:t>
      </w:r>
      <w:r w:rsidRPr="00ED63FF">
        <w:rPr>
          <w:rFonts w:cs="Tahoma"/>
          <w:color w:val="000000"/>
          <w:szCs w:val="20"/>
          <w:lang w:val="ru-RU"/>
        </w:rPr>
        <w:t xml:space="preserve"> </w:t>
      </w:r>
      <w:r w:rsidRPr="0055028E">
        <w:rPr>
          <w:rFonts w:cs="Tahoma"/>
          <w:color w:val="000000"/>
          <w:szCs w:val="20"/>
        </w:rPr>
        <w:t>Value</w:t>
      </w:r>
      <w:r w:rsidRPr="00ED63FF">
        <w:rPr>
          <w:rFonts w:cs="Tahoma"/>
          <w:color w:val="000000"/>
          <w:szCs w:val="20"/>
          <w:lang w:val="ru-RU"/>
        </w:rPr>
        <w:t xml:space="preserve"> </w:t>
      </w:r>
      <w:r w:rsidRPr="0055028E">
        <w:rPr>
          <w:rFonts w:cs="Tahoma"/>
          <w:color w:val="000000"/>
          <w:szCs w:val="20"/>
        </w:rPr>
        <w:t>Subscription</w:t>
      </w:r>
      <w:r w:rsidRPr="00ED63FF">
        <w:rPr>
          <w:rFonts w:cs="Tahoma"/>
          <w:color w:val="000000"/>
          <w:szCs w:val="20"/>
          <w:lang w:val="ru-RU"/>
        </w:rPr>
        <w:t xml:space="preserve"> (</w:t>
      </w:r>
      <w:r w:rsidRPr="0055028E">
        <w:rPr>
          <w:rFonts w:cs="Tahoma"/>
          <w:color w:val="000000"/>
          <w:szCs w:val="20"/>
        </w:rPr>
        <w:t>OVS</w:t>
      </w:r>
      <w:r w:rsidRPr="00ED63FF">
        <w:rPr>
          <w:rFonts w:cs="Tahoma"/>
          <w:color w:val="000000"/>
          <w:szCs w:val="20"/>
          <w:lang w:val="ru-RU"/>
        </w:rPr>
        <w:t xml:space="preserve">), а также клиенты </w:t>
      </w:r>
      <w:r w:rsidRPr="0055028E">
        <w:rPr>
          <w:rFonts w:cs="Tahoma"/>
          <w:color w:val="000000"/>
          <w:szCs w:val="20"/>
        </w:rPr>
        <w:t>Enrollment</w:t>
      </w:r>
      <w:r w:rsidRPr="00ED63FF">
        <w:rPr>
          <w:rFonts w:cs="Tahoma"/>
          <w:color w:val="000000"/>
          <w:szCs w:val="20"/>
          <w:lang w:val="ru-RU"/>
        </w:rPr>
        <w:t xml:space="preserve"> </w:t>
      </w:r>
      <w:r w:rsidRPr="0055028E">
        <w:rPr>
          <w:rFonts w:cs="Tahoma"/>
          <w:color w:val="000000"/>
          <w:szCs w:val="20"/>
        </w:rPr>
        <w:t>for</w:t>
      </w:r>
      <w:r w:rsidRPr="00ED63FF">
        <w:rPr>
          <w:rFonts w:cs="Tahoma"/>
          <w:color w:val="000000"/>
          <w:szCs w:val="20"/>
          <w:lang w:val="ru-RU"/>
        </w:rPr>
        <w:t xml:space="preserve"> </w:t>
      </w:r>
      <w:r w:rsidRPr="0055028E">
        <w:rPr>
          <w:rFonts w:cs="Tahoma"/>
          <w:color w:val="000000"/>
          <w:szCs w:val="20"/>
        </w:rPr>
        <w:t>Education</w:t>
      </w:r>
      <w:r w:rsidRPr="00ED63FF">
        <w:rPr>
          <w:rFonts w:cs="Tahoma"/>
          <w:color w:val="000000"/>
          <w:szCs w:val="20"/>
          <w:lang w:val="ru-RU"/>
        </w:rPr>
        <w:t xml:space="preserve"> </w:t>
      </w:r>
      <w:r w:rsidRPr="0055028E">
        <w:rPr>
          <w:rFonts w:cs="Tahoma"/>
          <w:color w:val="000000"/>
          <w:szCs w:val="20"/>
        </w:rPr>
        <w:t>Solutions</w:t>
      </w:r>
      <w:r w:rsidRPr="00ED63FF">
        <w:rPr>
          <w:rFonts w:cs="Tahoma"/>
          <w:color w:val="000000"/>
          <w:szCs w:val="20"/>
          <w:lang w:val="ru-RU"/>
        </w:rPr>
        <w:t xml:space="preserve">, которые получили </w:t>
      </w:r>
      <w:r w:rsidRPr="0055028E">
        <w:rPr>
          <w:rFonts w:cs="Tahoma"/>
          <w:color w:val="000000"/>
          <w:szCs w:val="20"/>
        </w:rPr>
        <w:t>Enterprise</w:t>
      </w:r>
      <w:r w:rsidRPr="00ED63FF">
        <w:rPr>
          <w:rFonts w:cs="Tahoma"/>
          <w:color w:val="000000"/>
          <w:szCs w:val="20"/>
          <w:lang w:val="ru-RU"/>
        </w:rPr>
        <w:t xml:space="preserve"> </w:t>
      </w:r>
      <w:r w:rsidRPr="0055028E">
        <w:rPr>
          <w:rFonts w:cs="Tahoma"/>
          <w:color w:val="000000"/>
          <w:szCs w:val="20"/>
        </w:rPr>
        <w:t>CAL</w:t>
      </w:r>
      <w:r w:rsidRPr="00ED63FF">
        <w:rPr>
          <w:rFonts w:cs="Tahoma"/>
          <w:color w:val="000000"/>
          <w:szCs w:val="20"/>
          <w:lang w:val="ru-RU"/>
        </w:rPr>
        <w:t xml:space="preserve"> </w:t>
      </w:r>
      <w:r w:rsidRPr="0055028E">
        <w:rPr>
          <w:rFonts w:cs="Tahoma"/>
          <w:color w:val="000000"/>
          <w:szCs w:val="20"/>
        </w:rPr>
        <w:t>Suite</w:t>
      </w:r>
      <w:r w:rsidRPr="00ED63FF">
        <w:rPr>
          <w:rFonts w:cs="Tahoma"/>
          <w:color w:val="000000"/>
          <w:szCs w:val="20"/>
          <w:lang w:val="ru-RU"/>
        </w:rPr>
        <w:t xml:space="preserve"> до 1 декабря 2012 года и в соответствии со сроками</w:t>
      </w:r>
      <w:r w:rsidR="00B843C6" w:rsidRPr="0055028E">
        <w:rPr>
          <w:rFonts w:cs="Tahoma"/>
          <w:color w:val="000000"/>
          <w:szCs w:val="20"/>
        </w:rPr>
        <w:t> </w:t>
      </w:r>
      <w:r w:rsidRPr="00ED63FF">
        <w:rPr>
          <w:rFonts w:cs="Tahoma"/>
          <w:color w:val="000000"/>
          <w:szCs w:val="20"/>
          <w:lang w:val="ru-RU"/>
        </w:rPr>
        <w:t xml:space="preserve">того же соглашения о регистрации или соглашения </w:t>
      </w:r>
      <w:r w:rsidRPr="0055028E">
        <w:rPr>
          <w:rFonts w:cs="Tahoma"/>
          <w:color w:val="000000"/>
          <w:szCs w:val="20"/>
        </w:rPr>
        <w:t>OVS</w:t>
      </w:r>
      <w:r w:rsidRPr="00ED63FF">
        <w:rPr>
          <w:rFonts w:cs="Tahoma"/>
          <w:color w:val="000000"/>
          <w:szCs w:val="20"/>
          <w:lang w:val="ru-RU"/>
        </w:rPr>
        <w:t xml:space="preserve"> имеют право на приобретение дополнительных лицензий после 1 декабря 2012 года в соответствиями с правами на сверочные заказы.</w:t>
      </w:r>
      <w:r w:rsidR="00317026" w:rsidRPr="00ED63FF">
        <w:rPr>
          <w:rFonts w:cs="Tahoma"/>
          <w:color w:val="000000"/>
          <w:szCs w:val="20"/>
          <w:lang w:val="ru-RU"/>
        </w:rPr>
        <w:t xml:space="preserve"> </w:t>
      </w:r>
      <w:r w:rsidRPr="00ED63FF">
        <w:rPr>
          <w:rFonts w:cs="Tahoma"/>
          <w:color w:val="000000"/>
          <w:szCs w:val="20"/>
          <w:lang w:val="ru-RU"/>
        </w:rPr>
        <w:t xml:space="preserve">Это исключение распространяется только на лицензии, полученные в рамках прав на сверочные заказы и до первого возобновления действия Соответствующего клиента после 1 декабря 2012 г. Расширенные права на использование в рамках </w:t>
      </w:r>
      <w:r w:rsidRPr="0055028E">
        <w:rPr>
          <w:rFonts w:cs="Tahoma"/>
          <w:color w:val="000000"/>
          <w:szCs w:val="20"/>
        </w:rPr>
        <w:t>Enterprise</w:t>
      </w:r>
      <w:r w:rsidRPr="00ED63FF">
        <w:rPr>
          <w:rFonts w:cs="Tahoma"/>
          <w:color w:val="000000"/>
          <w:szCs w:val="20"/>
          <w:lang w:val="ru-RU"/>
        </w:rPr>
        <w:t xml:space="preserve"> </w:t>
      </w:r>
      <w:r w:rsidRPr="0055028E">
        <w:rPr>
          <w:rFonts w:cs="Tahoma"/>
          <w:color w:val="000000"/>
          <w:szCs w:val="20"/>
        </w:rPr>
        <w:t>CAL</w:t>
      </w:r>
      <w:r w:rsidRPr="00ED63FF">
        <w:rPr>
          <w:rFonts w:cs="Tahoma"/>
          <w:color w:val="000000"/>
          <w:szCs w:val="20"/>
          <w:lang w:val="ru-RU"/>
        </w:rPr>
        <w:t xml:space="preserve"> </w:t>
      </w:r>
      <w:r w:rsidRPr="0055028E">
        <w:rPr>
          <w:rFonts w:cs="Tahoma"/>
          <w:color w:val="000000"/>
          <w:szCs w:val="20"/>
        </w:rPr>
        <w:t>Suite</w:t>
      </w:r>
      <w:r w:rsidRPr="00ED63FF">
        <w:rPr>
          <w:rFonts w:cs="Tahoma"/>
          <w:color w:val="000000"/>
          <w:szCs w:val="20"/>
          <w:lang w:val="ru-RU"/>
        </w:rPr>
        <w:t xml:space="preserve"> для компонентов </w:t>
      </w:r>
      <w:r w:rsidRPr="0055028E">
        <w:rPr>
          <w:rFonts w:cs="Tahoma"/>
          <w:color w:val="000000"/>
          <w:szCs w:val="20"/>
        </w:rPr>
        <w:t>Forefront</w:t>
      </w:r>
      <w:r w:rsidRPr="00ED63FF">
        <w:rPr>
          <w:rFonts w:cs="Tahoma"/>
          <w:color w:val="000000"/>
          <w:szCs w:val="20"/>
          <w:lang w:val="ru-RU"/>
        </w:rPr>
        <w:t xml:space="preserve"> </w:t>
      </w:r>
      <w:r w:rsidRPr="0055028E">
        <w:rPr>
          <w:rFonts w:cs="Tahoma"/>
          <w:color w:val="000000"/>
          <w:szCs w:val="20"/>
        </w:rPr>
        <w:t>Protection</w:t>
      </w:r>
      <w:r w:rsidRPr="00ED63FF">
        <w:rPr>
          <w:rFonts w:cs="Tahoma"/>
          <w:color w:val="000000"/>
          <w:szCs w:val="20"/>
          <w:lang w:val="ru-RU"/>
        </w:rPr>
        <w:t xml:space="preserve"> </w:t>
      </w:r>
      <w:r w:rsidRPr="0055028E">
        <w:rPr>
          <w:rFonts w:cs="Tahoma"/>
          <w:color w:val="000000"/>
          <w:szCs w:val="20"/>
        </w:rPr>
        <w:t>Suite</w:t>
      </w:r>
      <w:r w:rsidRPr="00ED63FF">
        <w:rPr>
          <w:rFonts w:cs="Tahoma"/>
          <w:color w:val="000000"/>
          <w:szCs w:val="20"/>
          <w:lang w:val="ru-RU"/>
        </w:rPr>
        <w:t xml:space="preserve"> (которые были частью </w:t>
      </w:r>
      <w:r w:rsidRPr="0055028E">
        <w:rPr>
          <w:rFonts w:cs="Tahoma"/>
          <w:color w:val="000000"/>
          <w:szCs w:val="20"/>
        </w:rPr>
        <w:t>Enterprise</w:t>
      </w:r>
      <w:r w:rsidRPr="00ED63FF">
        <w:rPr>
          <w:rFonts w:cs="Tahoma"/>
          <w:color w:val="000000"/>
          <w:szCs w:val="20"/>
          <w:lang w:val="ru-RU"/>
        </w:rPr>
        <w:t xml:space="preserve"> </w:t>
      </w:r>
      <w:r w:rsidRPr="0055028E">
        <w:rPr>
          <w:rFonts w:cs="Tahoma"/>
          <w:color w:val="000000"/>
          <w:szCs w:val="20"/>
        </w:rPr>
        <w:t>CAL</w:t>
      </w:r>
      <w:r w:rsidRPr="00ED63FF">
        <w:rPr>
          <w:rFonts w:cs="Tahoma"/>
          <w:color w:val="000000"/>
          <w:szCs w:val="20"/>
          <w:lang w:val="ru-RU"/>
        </w:rPr>
        <w:t xml:space="preserve"> </w:t>
      </w:r>
      <w:r w:rsidRPr="0055028E">
        <w:rPr>
          <w:rFonts w:cs="Tahoma"/>
          <w:color w:val="000000"/>
          <w:szCs w:val="20"/>
        </w:rPr>
        <w:t>Suite</w:t>
      </w:r>
      <w:r w:rsidRPr="00ED63FF">
        <w:rPr>
          <w:rFonts w:cs="Tahoma"/>
          <w:color w:val="000000"/>
          <w:szCs w:val="20"/>
          <w:lang w:val="ru-RU"/>
        </w:rPr>
        <w:t xml:space="preserve"> до 30 ноября 2012 г.) перечислены в разделе «Расширенные права на использование для продуктов </w:t>
      </w:r>
      <w:r w:rsidRPr="0055028E">
        <w:rPr>
          <w:rFonts w:cs="Tahoma"/>
          <w:color w:val="000000"/>
          <w:szCs w:val="20"/>
        </w:rPr>
        <w:t>Forefront</w:t>
      </w:r>
      <w:r w:rsidRPr="00ED63FF">
        <w:rPr>
          <w:rFonts w:cs="Tahoma"/>
          <w:color w:val="000000"/>
          <w:szCs w:val="20"/>
          <w:lang w:val="ru-RU"/>
        </w:rPr>
        <w:t>» ниже.</w:t>
      </w:r>
    </w:p>
    <w:p w14:paraId="5E969FDD" w14:textId="77777777" w:rsidR="005D1A15" w:rsidRPr="00ED63FF" w:rsidRDefault="00112BE6" w:rsidP="005D1A15">
      <w:pPr>
        <w:spacing w:before="120" w:after="60"/>
        <w:ind w:left="720"/>
        <w:rPr>
          <w:lang w:val="ru-RU"/>
        </w:rPr>
      </w:pPr>
      <w:r w:rsidRPr="0055028E">
        <w:rPr>
          <w:rFonts w:cs="Tahoma"/>
          <w:color w:val="000000"/>
          <w:szCs w:val="20"/>
        </w:rPr>
        <w:t>Software</w:t>
      </w:r>
      <w:r w:rsidRPr="00ED63FF">
        <w:rPr>
          <w:rFonts w:cs="Tahoma"/>
          <w:color w:val="000000"/>
          <w:szCs w:val="20"/>
          <w:lang w:val="ru-RU"/>
        </w:rPr>
        <w:t xml:space="preserve"> </w:t>
      </w:r>
      <w:r w:rsidRPr="0055028E">
        <w:rPr>
          <w:rFonts w:cs="Tahoma"/>
          <w:color w:val="000000"/>
          <w:szCs w:val="20"/>
        </w:rPr>
        <w:t>Assurance</w:t>
      </w:r>
      <w:r w:rsidRPr="00ED63FF">
        <w:rPr>
          <w:rFonts w:cs="Tahoma"/>
          <w:color w:val="000000"/>
          <w:szCs w:val="20"/>
          <w:lang w:val="ru-RU"/>
        </w:rPr>
        <w:t xml:space="preserve">. Клиенты, возобновляющие действие </w:t>
      </w:r>
      <w:r w:rsidRPr="0055028E">
        <w:rPr>
          <w:rFonts w:cs="Tahoma"/>
          <w:color w:val="000000"/>
          <w:szCs w:val="20"/>
        </w:rPr>
        <w:t>Software</w:t>
      </w:r>
      <w:r w:rsidRPr="00ED63FF">
        <w:rPr>
          <w:rFonts w:cs="Tahoma"/>
          <w:color w:val="000000"/>
          <w:szCs w:val="20"/>
          <w:lang w:val="ru-RU"/>
        </w:rPr>
        <w:t xml:space="preserve"> </w:t>
      </w:r>
      <w:r w:rsidRPr="0055028E">
        <w:rPr>
          <w:rFonts w:cs="Tahoma"/>
          <w:color w:val="000000"/>
          <w:szCs w:val="20"/>
        </w:rPr>
        <w:t>Assurance</w:t>
      </w:r>
      <w:r w:rsidRPr="00ED63FF">
        <w:rPr>
          <w:rFonts w:cs="Tahoma"/>
          <w:color w:val="000000"/>
          <w:szCs w:val="20"/>
          <w:lang w:val="ru-RU"/>
        </w:rPr>
        <w:t xml:space="preserve"> для </w:t>
      </w:r>
      <w:r w:rsidRPr="0055028E">
        <w:rPr>
          <w:rFonts w:cs="Tahoma"/>
          <w:color w:val="000000"/>
          <w:szCs w:val="20"/>
        </w:rPr>
        <w:t>Forefront</w:t>
      </w:r>
      <w:r w:rsidRPr="00ED63FF">
        <w:rPr>
          <w:rFonts w:cs="Tahoma"/>
          <w:color w:val="000000"/>
          <w:szCs w:val="20"/>
          <w:lang w:val="ru-RU"/>
        </w:rPr>
        <w:t xml:space="preserve"> </w:t>
      </w:r>
      <w:r w:rsidRPr="0055028E">
        <w:rPr>
          <w:rFonts w:cs="Tahoma"/>
          <w:color w:val="000000"/>
          <w:szCs w:val="20"/>
        </w:rPr>
        <w:t>Unified</w:t>
      </w:r>
      <w:r w:rsidRPr="00ED63FF">
        <w:rPr>
          <w:rFonts w:cs="Tahoma"/>
          <w:color w:val="000000"/>
          <w:szCs w:val="20"/>
          <w:lang w:val="ru-RU"/>
        </w:rPr>
        <w:t xml:space="preserve"> </w:t>
      </w:r>
      <w:r w:rsidRPr="0055028E">
        <w:rPr>
          <w:rFonts w:cs="Tahoma"/>
          <w:color w:val="000000"/>
          <w:szCs w:val="20"/>
        </w:rPr>
        <w:t>Access</w:t>
      </w:r>
      <w:r w:rsidRPr="00ED63FF">
        <w:rPr>
          <w:rFonts w:cs="Tahoma"/>
          <w:color w:val="000000"/>
          <w:szCs w:val="20"/>
          <w:lang w:val="ru-RU"/>
        </w:rPr>
        <w:t xml:space="preserve"> </w:t>
      </w:r>
      <w:r w:rsidRPr="0055028E">
        <w:rPr>
          <w:rFonts w:cs="Tahoma"/>
          <w:color w:val="000000"/>
          <w:szCs w:val="20"/>
        </w:rPr>
        <w:t>Gateway</w:t>
      </w:r>
      <w:r w:rsidRPr="00ED63FF">
        <w:rPr>
          <w:rFonts w:cs="Tahoma"/>
          <w:color w:val="000000"/>
          <w:szCs w:val="20"/>
          <w:lang w:val="ru-RU"/>
        </w:rPr>
        <w:t xml:space="preserve"> не в рамках </w:t>
      </w:r>
      <w:r w:rsidRPr="0055028E">
        <w:rPr>
          <w:rFonts w:cs="Tahoma"/>
          <w:color w:val="000000"/>
          <w:szCs w:val="20"/>
        </w:rPr>
        <w:t>Enterprise</w:t>
      </w:r>
      <w:r w:rsidRPr="00ED63FF">
        <w:rPr>
          <w:rFonts w:cs="Tahoma"/>
          <w:color w:val="000000"/>
          <w:szCs w:val="20"/>
          <w:lang w:val="ru-RU"/>
        </w:rPr>
        <w:t xml:space="preserve"> </w:t>
      </w:r>
      <w:r w:rsidRPr="0055028E">
        <w:rPr>
          <w:rFonts w:cs="Tahoma"/>
          <w:color w:val="000000"/>
          <w:szCs w:val="20"/>
        </w:rPr>
        <w:t>CAL</w:t>
      </w:r>
      <w:r w:rsidRPr="00ED63FF">
        <w:rPr>
          <w:rFonts w:cs="Tahoma"/>
          <w:color w:val="000000"/>
          <w:szCs w:val="20"/>
          <w:lang w:val="ru-RU"/>
        </w:rPr>
        <w:t xml:space="preserve"> </w:t>
      </w:r>
      <w:r w:rsidRPr="0055028E">
        <w:rPr>
          <w:rFonts w:cs="Tahoma"/>
          <w:color w:val="000000"/>
          <w:szCs w:val="20"/>
        </w:rPr>
        <w:t>Suite</w:t>
      </w:r>
      <w:r w:rsidRPr="00ED63FF">
        <w:rPr>
          <w:rFonts w:cs="Tahoma"/>
          <w:color w:val="000000"/>
          <w:szCs w:val="20"/>
          <w:lang w:val="ru-RU"/>
        </w:rPr>
        <w:t xml:space="preserve">, которые лицензировали использование </w:t>
      </w:r>
      <w:r w:rsidRPr="0055028E">
        <w:rPr>
          <w:rFonts w:cs="Tahoma"/>
          <w:color w:val="000000"/>
          <w:szCs w:val="20"/>
        </w:rPr>
        <w:t>Forefront</w:t>
      </w:r>
      <w:r w:rsidRPr="00ED63FF">
        <w:rPr>
          <w:rFonts w:cs="Tahoma"/>
          <w:color w:val="000000"/>
          <w:szCs w:val="20"/>
          <w:lang w:val="ru-RU"/>
        </w:rPr>
        <w:t xml:space="preserve"> </w:t>
      </w:r>
      <w:r w:rsidRPr="0055028E">
        <w:rPr>
          <w:rFonts w:cs="Tahoma"/>
          <w:color w:val="000000"/>
          <w:szCs w:val="20"/>
        </w:rPr>
        <w:t>Unified</w:t>
      </w:r>
      <w:r w:rsidRPr="00ED63FF">
        <w:rPr>
          <w:rFonts w:cs="Tahoma"/>
          <w:color w:val="000000"/>
          <w:szCs w:val="20"/>
          <w:lang w:val="ru-RU"/>
        </w:rPr>
        <w:t xml:space="preserve"> </w:t>
      </w:r>
      <w:r w:rsidRPr="0055028E">
        <w:rPr>
          <w:rFonts w:cs="Tahoma"/>
          <w:color w:val="000000"/>
          <w:szCs w:val="20"/>
        </w:rPr>
        <w:t>Access</w:t>
      </w:r>
      <w:r w:rsidRPr="00ED63FF">
        <w:rPr>
          <w:rFonts w:cs="Tahoma"/>
          <w:color w:val="000000"/>
          <w:szCs w:val="20"/>
          <w:lang w:val="ru-RU"/>
        </w:rPr>
        <w:t xml:space="preserve"> </w:t>
      </w:r>
      <w:r w:rsidRPr="0055028E">
        <w:rPr>
          <w:rFonts w:cs="Tahoma"/>
          <w:color w:val="000000"/>
          <w:szCs w:val="20"/>
        </w:rPr>
        <w:t>Gateway</w:t>
      </w:r>
      <w:r w:rsidRPr="00ED63FF">
        <w:rPr>
          <w:rFonts w:cs="Tahoma"/>
          <w:color w:val="000000"/>
          <w:szCs w:val="20"/>
          <w:lang w:val="ru-RU"/>
        </w:rPr>
        <w:t xml:space="preserve"> по лицензиям </w:t>
      </w:r>
      <w:r w:rsidRPr="0055028E">
        <w:rPr>
          <w:rFonts w:cs="Tahoma"/>
          <w:color w:val="000000"/>
          <w:szCs w:val="20"/>
        </w:rPr>
        <w:t>Enterprise</w:t>
      </w:r>
      <w:r w:rsidRPr="00ED63FF">
        <w:rPr>
          <w:rFonts w:cs="Tahoma"/>
          <w:color w:val="000000"/>
          <w:szCs w:val="20"/>
          <w:lang w:val="ru-RU"/>
        </w:rPr>
        <w:t xml:space="preserve"> </w:t>
      </w:r>
      <w:r w:rsidRPr="0055028E">
        <w:rPr>
          <w:rFonts w:cs="Tahoma"/>
          <w:color w:val="000000"/>
          <w:szCs w:val="20"/>
        </w:rPr>
        <w:t>CAL</w:t>
      </w:r>
      <w:r w:rsidRPr="00ED63FF">
        <w:rPr>
          <w:rFonts w:cs="Tahoma"/>
          <w:color w:val="000000"/>
          <w:szCs w:val="20"/>
          <w:lang w:val="ru-RU"/>
        </w:rPr>
        <w:t xml:space="preserve"> </w:t>
      </w:r>
      <w:r w:rsidRPr="0055028E">
        <w:rPr>
          <w:rFonts w:cs="Tahoma"/>
          <w:color w:val="000000"/>
          <w:szCs w:val="20"/>
        </w:rPr>
        <w:t>Suite</w:t>
      </w:r>
      <w:r w:rsidRPr="00ED63FF">
        <w:rPr>
          <w:rFonts w:cs="Tahoma"/>
          <w:color w:val="000000"/>
          <w:szCs w:val="20"/>
          <w:lang w:val="ru-RU"/>
        </w:rPr>
        <w:t xml:space="preserve"> с покрытием </w:t>
      </w:r>
      <w:r w:rsidRPr="0055028E">
        <w:rPr>
          <w:rFonts w:cs="Tahoma"/>
          <w:color w:val="000000"/>
          <w:szCs w:val="20"/>
        </w:rPr>
        <w:t>Software</w:t>
      </w:r>
      <w:r w:rsidRPr="00ED63FF">
        <w:rPr>
          <w:rFonts w:cs="Tahoma"/>
          <w:color w:val="000000"/>
          <w:szCs w:val="20"/>
          <w:lang w:val="ru-RU"/>
        </w:rPr>
        <w:t xml:space="preserve"> </w:t>
      </w:r>
      <w:r w:rsidRPr="0055028E">
        <w:rPr>
          <w:rFonts w:cs="Tahoma"/>
          <w:color w:val="000000"/>
          <w:szCs w:val="20"/>
        </w:rPr>
        <w:t>Assurance</w:t>
      </w:r>
      <w:r w:rsidRPr="00ED63FF">
        <w:rPr>
          <w:rFonts w:cs="Tahoma"/>
          <w:color w:val="000000"/>
          <w:szCs w:val="20"/>
          <w:lang w:val="ru-RU"/>
        </w:rPr>
        <w:t xml:space="preserve"> (по лицензиям, полученным до 1 декабря 2012 года, или в рамках прав на сверочные заказы (как описано выше)) во время первого продления покрытия, осуществляемого 1 декабря 2012 года или позже, имеют возможность получить покрытие </w:t>
      </w:r>
      <w:r w:rsidRPr="0055028E">
        <w:rPr>
          <w:rFonts w:cs="Tahoma"/>
          <w:color w:val="000000"/>
          <w:szCs w:val="20"/>
        </w:rPr>
        <w:t>Software</w:t>
      </w:r>
      <w:r w:rsidRPr="00ED63FF">
        <w:rPr>
          <w:rFonts w:cs="Tahoma"/>
          <w:color w:val="000000"/>
          <w:szCs w:val="20"/>
          <w:lang w:val="ru-RU"/>
        </w:rPr>
        <w:t xml:space="preserve"> </w:t>
      </w:r>
      <w:r w:rsidRPr="0055028E">
        <w:rPr>
          <w:rFonts w:cs="Tahoma"/>
          <w:color w:val="000000"/>
          <w:szCs w:val="20"/>
        </w:rPr>
        <w:t>Assurance</w:t>
      </w:r>
      <w:r w:rsidRPr="00ED63FF">
        <w:rPr>
          <w:rFonts w:cs="Tahoma"/>
          <w:color w:val="000000"/>
          <w:szCs w:val="20"/>
          <w:lang w:val="ru-RU"/>
        </w:rPr>
        <w:t xml:space="preserve"> для </w:t>
      </w:r>
      <w:r w:rsidRPr="0055028E">
        <w:rPr>
          <w:rFonts w:cs="Tahoma"/>
          <w:color w:val="000000"/>
          <w:szCs w:val="20"/>
        </w:rPr>
        <w:t>Forefront</w:t>
      </w:r>
      <w:r w:rsidRPr="00ED63FF">
        <w:rPr>
          <w:rFonts w:cs="Tahoma"/>
          <w:color w:val="000000"/>
          <w:szCs w:val="20"/>
          <w:lang w:val="ru-RU"/>
        </w:rPr>
        <w:t xml:space="preserve"> </w:t>
      </w:r>
      <w:r w:rsidRPr="0055028E">
        <w:rPr>
          <w:rFonts w:cs="Tahoma"/>
          <w:color w:val="000000"/>
          <w:szCs w:val="20"/>
        </w:rPr>
        <w:t>Unified</w:t>
      </w:r>
      <w:r w:rsidRPr="00ED63FF">
        <w:rPr>
          <w:rFonts w:cs="Tahoma"/>
          <w:color w:val="000000"/>
          <w:szCs w:val="20"/>
          <w:lang w:val="ru-RU"/>
        </w:rPr>
        <w:t xml:space="preserve"> </w:t>
      </w:r>
      <w:r w:rsidRPr="0055028E">
        <w:rPr>
          <w:rFonts w:cs="Tahoma"/>
          <w:color w:val="000000"/>
          <w:szCs w:val="20"/>
        </w:rPr>
        <w:t>Access</w:t>
      </w:r>
      <w:r w:rsidRPr="00ED63FF">
        <w:rPr>
          <w:rFonts w:cs="Tahoma"/>
          <w:color w:val="000000"/>
          <w:szCs w:val="20"/>
          <w:lang w:val="ru-RU"/>
        </w:rPr>
        <w:t xml:space="preserve"> </w:t>
      </w:r>
      <w:r w:rsidRPr="0055028E">
        <w:rPr>
          <w:rFonts w:cs="Tahoma"/>
          <w:color w:val="000000"/>
          <w:szCs w:val="20"/>
        </w:rPr>
        <w:t>Gateway</w:t>
      </w:r>
      <w:r w:rsidRPr="00ED63FF">
        <w:rPr>
          <w:rFonts w:cs="Tahoma"/>
          <w:color w:val="000000"/>
          <w:szCs w:val="20"/>
          <w:lang w:val="ru-RU"/>
        </w:rPr>
        <w:t xml:space="preserve"> вне </w:t>
      </w:r>
      <w:r w:rsidRPr="0055028E">
        <w:rPr>
          <w:rFonts w:cs="Tahoma"/>
          <w:color w:val="000000"/>
          <w:szCs w:val="20"/>
        </w:rPr>
        <w:t>Enterprise</w:t>
      </w:r>
      <w:r w:rsidRPr="00ED63FF">
        <w:rPr>
          <w:rFonts w:cs="Tahoma"/>
          <w:color w:val="000000"/>
          <w:szCs w:val="20"/>
          <w:lang w:val="ru-RU"/>
        </w:rPr>
        <w:t xml:space="preserve"> </w:t>
      </w:r>
      <w:r w:rsidRPr="0055028E">
        <w:rPr>
          <w:rFonts w:cs="Tahoma"/>
          <w:color w:val="000000"/>
          <w:szCs w:val="20"/>
        </w:rPr>
        <w:t>CAL</w:t>
      </w:r>
      <w:r w:rsidRPr="00ED63FF">
        <w:rPr>
          <w:rFonts w:cs="Tahoma"/>
          <w:color w:val="000000"/>
          <w:szCs w:val="20"/>
          <w:lang w:val="ru-RU"/>
        </w:rPr>
        <w:t xml:space="preserve"> </w:t>
      </w:r>
      <w:r w:rsidRPr="0055028E">
        <w:rPr>
          <w:rFonts w:cs="Tahoma"/>
          <w:color w:val="000000"/>
          <w:szCs w:val="20"/>
        </w:rPr>
        <w:t>Suite</w:t>
      </w:r>
      <w:r w:rsidRPr="00ED63FF">
        <w:rPr>
          <w:rFonts w:cs="Tahoma"/>
          <w:color w:val="000000"/>
          <w:szCs w:val="20"/>
          <w:lang w:val="ru-RU"/>
        </w:rPr>
        <w:t xml:space="preserve"> без получения отдельной лицензии на </w:t>
      </w:r>
      <w:r w:rsidRPr="0055028E">
        <w:rPr>
          <w:rFonts w:cs="Tahoma"/>
          <w:color w:val="000000"/>
          <w:szCs w:val="20"/>
        </w:rPr>
        <w:t>Forefront</w:t>
      </w:r>
      <w:r w:rsidRPr="00ED63FF">
        <w:rPr>
          <w:rFonts w:cs="Tahoma"/>
          <w:color w:val="000000"/>
          <w:szCs w:val="20"/>
          <w:lang w:val="ru-RU"/>
        </w:rPr>
        <w:t xml:space="preserve"> </w:t>
      </w:r>
      <w:r w:rsidRPr="0055028E">
        <w:rPr>
          <w:rFonts w:cs="Tahoma"/>
          <w:color w:val="000000"/>
          <w:szCs w:val="20"/>
        </w:rPr>
        <w:t>Unified</w:t>
      </w:r>
      <w:r w:rsidRPr="00ED63FF">
        <w:rPr>
          <w:rFonts w:cs="Tahoma"/>
          <w:color w:val="000000"/>
          <w:szCs w:val="20"/>
          <w:lang w:val="ru-RU"/>
        </w:rPr>
        <w:t xml:space="preserve"> </w:t>
      </w:r>
      <w:r w:rsidRPr="0055028E">
        <w:rPr>
          <w:rFonts w:cs="Tahoma"/>
          <w:color w:val="000000"/>
          <w:szCs w:val="20"/>
        </w:rPr>
        <w:t>Access</w:t>
      </w:r>
      <w:r w:rsidRPr="00ED63FF">
        <w:rPr>
          <w:rFonts w:cs="Tahoma"/>
          <w:color w:val="000000"/>
          <w:szCs w:val="20"/>
          <w:lang w:val="ru-RU"/>
        </w:rPr>
        <w:t xml:space="preserve"> </w:t>
      </w:r>
      <w:r w:rsidRPr="0055028E">
        <w:rPr>
          <w:rFonts w:cs="Tahoma"/>
          <w:color w:val="000000"/>
          <w:szCs w:val="20"/>
        </w:rPr>
        <w:t>Gateway</w:t>
      </w:r>
      <w:r w:rsidRPr="00ED63FF">
        <w:rPr>
          <w:rFonts w:cs="Tahoma"/>
          <w:color w:val="000000"/>
          <w:szCs w:val="20"/>
          <w:lang w:val="ru-RU"/>
        </w:rPr>
        <w:t xml:space="preserve">. Это предложение на получение </w:t>
      </w:r>
      <w:r w:rsidRPr="0055028E">
        <w:rPr>
          <w:rFonts w:cs="Tahoma"/>
          <w:color w:val="000000"/>
          <w:szCs w:val="20"/>
        </w:rPr>
        <w:t>Forefront</w:t>
      </w:r>
      <w:r w:rsidRPr="00ED63FF">
        <w:rPr>
          <w:rFonts w:cs="Tahoma"/>
          <w:color w:val="000000"/>
          <w:szCs w:val="20"/>
          <w:lang w:val="ru-RU"/>
        </w:rPr>
        <w:t xml:space="preserve"> </w:t>
      </w:r>
      <w:r w:rsidRPr="0055028E">
        <w:rPr>
          <w:rFonts w:cs="Tahoma"/>
          <w:color w:val="000000"/>
          <w:szCs w:val="20"/>
        </w:rPr>
        <w:t>Unified</w:t>
      </w:r>
      <w:r w:rsidRPr="00ED63FF">
        <w:rPr>
          <w:rFonts w:cs="Tahoma"/>
          <w:color w:val="000000"/>
          <w:szCs w:val="20"/>
          <w:lang w:val="ru-RU"/>
        </w:rPr>
        <w:t xml:space="preserve"> </w:t>
      </w:r>
      <w:r w:rsidRPr="0055028E">
        <w:rPr>
          <w:rFonts w:cs="Tahoma"/>
          <w:color w:val="000000"/>
          <w:szCs w:val="20"/>
        </w:rPr>
        <w:t>Access</w:t>
      </w:r>
      <w:r w:rsidRPr="00ED63FF">
        <w:rPr>
          <w:rFonts w:cs="Tahoma"/>
          <w:color w:val="000000"/>
          <w:szCs w:val="20"/>
          <w:lang w:val="ru-RU"/>
        </w:rPr>
        <w:t xml:space="preserve"> </w:t>
      </w:r>
      <w:r w:rsidRPr="0055028E">
        <w:rPr>
          <w:rFonts w:cs="Tahoma"/>
          <w:color w:val="000000"/>
          <w:szCs w:val="20"/>
        </w:rPr>
        <w:t>Gateway</w:t>
      </w:r>
      <w:r w:rsidRPr="00ED63FF">
        <w:rPr>
          <w:rFonts w:cs="Tahoma"/>
          <w:color w:val="000000"/>
          <w:szCs w:val="20"/>
          <w:lang w:val="ru-RU"/>
        </w:rPr>
        <w:t xml:space="preserve"> действительно для количества лицензий, не превышающего общее число лицензий </w:t>
      </w:r>
      <w:r w:rsidRPr="0055028E">
        <w:rPr>
          <w:rFonts w:cs="Tahoma"/>
          <w:color w:val="000000"/>
          <w:szCs w:val="20"/>
        </w:rPr>
        <w:t>Enterprise</w:t>
      </w:r>
      <w:r w:rsidRPr="00ED63FF">
        <w:rPr>
          <w:rFonts w:cs="Tahoma"/>
          <w:color w:val="000000"/>
          <w:szCs w:val="20"/>
          <w:lang w:val="ru-RU"/>
        </w:rPr>
        <w:t xml:space="preserve"> </w:t>
      </w:r>
      <w:r w:rsidRPr="0055028E">
        <w:rPr>
          <w:rFonts w:cs="Tahoma"/>
          <w:color w:val="000000"/>
          <w:szCs w:val="20"/>
        </w:rPr>
        <w:t>CAL</w:t>
      </w:r>
      <w:r w:rsidRPr="00ED63FF">
        <w:rPr>
          <w:rFonts w:cs="Tahoma"/>
          <w:color w:val="000000"/>
          <w:szCs w:val="20"/>
          <w:lang w:val="ru-RU"/>
        </w:rPr>
        <w:t xml:space="preserve"> </w:t>
      </w:r>
      <w:r w:rsidRPr="0055028E">
        <w:rPr>
          <w:rFonts w:cs="Tahoma"/>
          <w:color w:val="000000"/>
          <w:szCs w:val="20"/>
        </w:rPr>
        <w:t>Suite</w:t>
      </w:r>
      <w:r w:rsidRPr="00ED63FF">
        <w:rPr>
          <w:rFonts w:cs="Tahoma"/>
          <w:color w:val="000000"/>
          <w:szCs w:val="20"/>
          <w:lang w:val="ru-RU"/>
        </w:rPr>
        <w:t xml:space="preserve"> </w:t>
      </w:r>
      <w:r w:rsidRPr="0055028E">
        <w:rPr>
          <w:rFonts w:cs="Tahoma"/>
          <w:color w:val="000000"/>
          <w:szCs w:val="20"/>
        </w:rPr>
        <w:t>c</w:t>
      </w:r>
      <w:r w:rsidRPr="00ED63FF">
        <w:rPr>
          <w:rFonts w:cs="Tahoma"/>
          <w:color w:val="000000"/>
          <w:szCs w:val="20"/>
          <w:lang w:val="ru-RU"/>
        </w:rPr>
        <w:t xml:space="preserve"> </w:t>
      </w:r>
      <w:r w:rsidRPr="0055028E">
        <w:rPr>
          <w:rFonts w:cs="Tahoma"/>
          <w:color w:val="000000"/>
          <w:szCs w:val="20"/>
        </w:rPr>
        <w:t>Software</w:t>
      </w:r>
      <w:r w:rsidRPr="00ED63FF">
        <w:rPr>
          <w:rFonts w:cs="Tahoma"/>
          <w:color w:val="000000"/>
          <w:szCs w:val="20"/>
          <w:lang w:val="ru-RU"/>
        </w:rPr>
        <w:t xml:space="preserve"> </w:t>
      </w:r>
      <w:r w:rsidRPr="0055028E">
        <w:rPr>
          <w:rFonts w:cs="Tahoma"/>
          <w:color w:val="000000"/>
          <w:szCs w:val="20"/>
        </w:rPr>
        <w:t>Assurance</w:t>
      </w:r>
      <w:r w:rsidRPr="00ED63FF">
        <w:rPr>
          <w:rFonts w:cs="Tahoma"/>
          <w:color w:val="000000"/>
          <w:szCs w:val="20"/>
          <w:lang w:val="ru-RU"/>
        </w:rPr>
        <w:t>, имевшееся непосредственно перед возобновлением действия.</w:t>
      </w:r>
    </w:p>
    <w:p w14:paraId="537FDB1E" w14:textId="77777777" w:rsidR="004E3869" w:rsidRPr="00ED63FF" w:rsidRDefault="00A2724A" w:rsidP="0084072C">
      <w:pPr>
        <w:spacing w:after="60"/>
        <w:ind w:left="720"/>
        <w:rPr>
          <w:lang w:val="ru-RU"/>
        </w:rPr>
      </w:pPr>
      <w:r w:rsidRPr="00ED63FF">
        <w:rPr>
          <w:rFonts w:cs="Tahoma"/>
          <w:b/>
          <w:color w:val="000000"/>
          <w:szCs w:val="20"/>
          <w:lang w:val="ru-RU"/>
        </w:rPr>
        <w:lastRenderedPageBreak/>
        <w:t xml:space="preserve">Расширенные права на использование для продуктов </w:t>
      </w:r>
      <w:r w:rsidRPr="0055028E">
        <w:rPr>
          <w:rFonts w:cs="Tahoma"/>
          <w:b/>
          <w:color w:val="000000"/>
          <w:szCs w:val="20"/>
        </w:rPr>
        <w:t>Forefront</w:t>
      </w:r>
    </w:p>
    <w:p w14:paraId="6B05F513" w14:textId="77777777" w:rsidR="00C349AE" w:rsidRPr="00ED63FF" w:rsidRDefault="00793CBD" w:rsidP="0084072C">
      <w:pPr>
        <w:ind w:left="720"/>
        <w:rPr>
          <w:lang w:val="ru-RU"/>
        </w:rPr>
      </w:pPr>
      <w:r w:rsidRPr="00ED63FF">
        <w:rPr>
          <w:rFonts w:cs="Tahoma"/>
          <w:bCs/>
          <w:color w:val="000000"/>
          <w:szCs w:val="18"/>
          <w:lang w:val="ru-RU"/>
        </w:rPr>
        <w:t xml:space="preserve">Клиенты с действующим покрытием </w:t>
      </w:r>
      <w:r w:rsidRPr="0055028E">
        <w:rPr>
          <w:rFonts w:cs="Tahoma"/>
          <w:bCs/>
          <w:color w:val="000000"/>
          <w:szCs w:val="18"/>
        </w:rPr>
        <w:t>Software</w:t>
      </w:r>
      <w:r w:rsidRPr="00ED63FF">
        <w:rPr>
          <w:rFonts w:cs="Tahoma"/>
          <w:bCs/>
          <w:color w:val="000000"/>
          <w:szCs w:val="18"/>
          <w:lang w:val="ru-RU"/>
        </w:rPr>
        <w:t xml:space="preserve"> </w:t>
      </w:r>
      <w:r w:rsidRPr="0055028E">
        <w:rPr>
          <w:rFonts w:cs="Tahoma"/>
          <w:bCs/>
          <w:color w:val="000000"/>
          <w:szCs w:val="18"/>
        </w:rPr>
        <w:t>Assurance</w:t>
      </w:r>
      <w:r w:rsidRPr="00ED63FF">
        <w:rPr>
          <w:rFonts w:cs="Tahoma"/>
          <w:bCs/>
          <w:color w:val="000000"/>
          <w:szCs w:val="18"/>
          <w:lang w:val="ru-RU"/>
        </w:rPr>
        <w:t xml:space="preserve"> для лицензии </w:t>
      </w:r>
      <w:r w:rsidRPr="0055028E">
        <w:rPr>
          <w:rFonts w:cs="Tahoma"/>
          <w:bCs/>
          <w:color w:val="000000"/>
          <w:szCs w:val="18"/>
        </w:rPr>
        <w:t>Enterprise</w:t>
      </w:r>
      <w:r w:rsidRPr="00ED63FF">
        <w:rPr>
          <w:rFonts w:cs="Tahoma"/>
          <w:bCs/>
          <w:color w:val="000000"/>
          <w:szCs w:val="18"/>
          <w:lang w:val="ru-RU"/>
        </w:rPr>
        <w:t xml:space="preserve"> </w:t>
      </w:r>
      <w:r w:rsidRPr="0055028E">
        <w:rPr>
          <w:rFonts w:cs="Tahoma"/>
          <w:bCs/>
          <w:color w:val="000000"/>
          <w:szCs w:val="18"/>
        </w:rPr>
        <w:t>CAL</w:t>
      </w:r>
      <w:r w:rsidRPr="00ED63FF">
        <w:rPr>
          <w:rFonts w:cs="Tahoma"/>
          <w:bCs/>
          <w:color w:val="000000"/>
          <w:szCs w:val="18"/>
          <w:lang w:val="ru-RU"/>
        </w:rPr>
        <w:t xml:space="preserve"> </w:t>
      </w:r>
      <w:r w:rsidRPr="0055028E">
        <w:rPr>
          <w:rFonts w:cs="Tahoma"/>
          <w:bCs/>
          <w:color w:val="000000"/>
          <w:szCs w:val="18"/>
        </w:rPr>
        <w:t>Suite</w:t>
      </w:r>
      <w:r w:rsidRPr="00ED63FF">
        <w:rPr>
          <w:rFonts w:cs="Tahoma"/>
          <w:bCs/>
          <w:color w:val="000000"/>
          <w:szCs w:val="18"/>
          <w:lang w:val="ru-RU"/>
        </w:rPr>
        <w:t xml:space="preserve"> на 30 ноября 2012 г. могут продолжать использовать службы компонентов </w:t>
      </w:r>
      <w:r w:rsidRPr="0055028E">
        <w:rPr>
          <w:rFonts w:cs="Tahoma"/>
          <w:bCs/>
          <w:color w:val="000000"/>
          <w:szCs w:val="18"/>
        </w:rPr>
        <w:t>Forefront</w:t>
      </w:r>
      <w:r w:rsidRPr="00ED63FF">
        <w:rPr>
          <w:rFonts w:cs="Tahoma"/>
          <w:bCs/>
          <w:color w:val="000000"/>
          <w:szCs w:val="18"/>
          <w:lang w:val="ru-RU"/>
        </w:rPr>
        <w:t xml:space="preserve"> </w:t>
      </w:r>
      <w:r w:rsidRPr="0055028E">
        <w:rPr>
          <w:rFonts w:cs="Tahoma"/>
          <w:bCs/>
          <w:color w:val="000000"/>
          <w:szCs w:val="18"/>
        </w:rPr>
        <w:t>Protection</w:t>
      </w:r>
      <w:r w:rsidRPr="00ED63FF">
        <w:rPr>
          <w:rFonts w:cs="Tahoma"/>
          <w:bCs/>
          <w:color w:val="000000"/>
          <w:szCs w:val="18"/>
          <w:lang w:val="ru-RU"/>
        </w:rPr>
        <w:t xml:space="preserve"> </w:t>
      </w:r>
      <w:r w:rsidRPr="0055028E">
        <w:rPr>
          <w:rFonts w:cs="Tahoma"/>
          <w:bCs/>
          <w:color w:val="000000"/>
          <w:szCs w:val="18"/>
        </w:rPr>
        <w:t>Suite</w:t>
      </w:r>
      <w:r w:rsidRPr="00ED63FF">
        <w:rPr>
          <w:rFonts w:cs="Tahoma"/>
          <w:bCs/>
          <w:color w:val="000000"/>
          <w:szCs w:val="18"/>
          <w:lang w:val="ru-RU"/>
        </w:rPr>
        <w:t xml:space="preserve"> (ранее</w:t>
      </w:r>
      <w:r w:rsidR="00B843C6" w:rsidRPr="0055028E">
        <w:rPr>
          <w:rFonts w:cs="Tahoma"/>
          <w:bCs/>
          <w:color w:val="000000"/>
          <w:szCs w:val="18"/>
        </w:rPr>
        <w:t> </w:t>
      </w:r>
      <w:r w:rsidRPr="00ED63FF">
        <w:rPr>
          <w:rFonts w:cs="Tahoma"/>
          <w:bCs/>
          <w:color w:val="000000"/>
          <w:szCs w:val="18"/>
          <w:lang w:val="ru-RU"/>
        </w:rPr>
        <w:t xml:space="preserve">часть </w:t>
      </w:r>
      <w:r w:rsidRPr="0055028E">
        <w:rPr>
          <w:rFonts w:cs="Tahoma"/>
          <w:bCs/>
          <w:color w:val="000000"/>
          <w:szCs w:val="18"/>
        </w:rPr>
        <w:t>Enterprise</w:t>
      </w:r>
      <w:r w:rsidRPr="00ED63FF">
        <w:rPr>
          <w:rFonts w:cs="Tahoma"/>
          <w:bCs/>
          <w:color w:val="000000"/>
          <w:szCs w:val="18"/>
          <w:lang w:val="ru-RU"/>
        </w:rPr>
        <w:t xml:space="preserve"> </w:t>
      </w:r>
      <w:r w:rsidRPr="0055028E">
        <w:rPr>
          <w:rFonts w:cs="Tahoma"/>
          <w:bCs/>
          <w:color w:val="000000"/>
          <w:szCs w:val="18"/>
        </w:rPr>
        <w:t>CAL</w:t>
      </w:r>
      <w:r w:rsidRPr="00ED63FF">
        <w:rPr>
          <w:rFonts w:cs="Tahoma"/>
          <w:bCs/>
          <w:color w:val="000000"/>
          <w:szCs w:val="18"/>
          <w:lang w:val="ru-RU"/>
        </w:rPr>
        <w:t xml:space="preserve"> </w:t>
      </w:r>
      <w:r w:rsidRPr="0055028E">
        <w:rPr>
          <w:rFonts w:cs="Tahoma"/>
          <w:bCs/>
          <w:color w:val="000000"/>
          <w:szCs w:val="18"/>
        </w:rPr>
        <w:t>Suite</w:t>
      </w:r>
      <w:r w:rsidRPr="00ED63FF">
        <w:rPr>
          <w:rFonts w:cs="Tahoma"/>
          <w:bCs/>
          <w:color w:val="000000"/>
          <w:szCs w:val="18"/>
          <w:lang w:val="ru-RU"/>
        </w:rPr>
        <w:t>) до истечения срока действия и (или) возобновления этого покрытия.</w:t>
      </w:r>
      <w:r w:rsidR="00317026" w:rsidRPr="00ED63FF">
        <w:rPr>
          <w:rFonts w:cs="Tahoma"/>
          <w:bCs/>
          <w:color w:val="000000"/>
          <w:szCs w:val="18"/>
          <w:lang w:val="ru-RU"/>
        </w:rPr>
        <w:t xml:space="preserve"> </w:t>
      </w:r>
      <w:r w:rsidRPr="00ED63FF">
        <w:rPr>
          <w:rFonts w:cs="Tahoma"/>
          <w:bCs/>
          <w:color w:val="000000"/>
          <w:szCs w:val="18"/>
          <w:lang w:val="ru-RU"/>
        </w:rPr>
        <w:t xml:space="preserve">Такие клиенты также могут продолжать использовать компоненты </w:t>
      </w:r>
      <w:r w:rsidRPr="0055028E">
        <w:rPr>
          <w:rFonts w:cs="Tahoma"/>
          <w:color w:val="000000"/>
          <w:szCs w:val="20"/>
        </w:rPr>
        <w:t>Forefront</w:t>
      </w:r>
      <w:r w:rsidRPr="00ED63FF">
        <w:rPr>
          <w:rFonts w:cs="Tahoma"/>
          <w:color w:val="000000"/>
          <w:szCs w:val="20"/>
          <w:lang w:val="ru-RU"/>
        </w:rPr>
        <w:t xml:space="preserve"> для </w:t>
      </w:r>
      <w:r w:rsidRPr="0055028E">
        <w:rPr>
          <w:rFonts w:cs="Tahoma"/>
          <w:color w:val="000000"/>
          <w:szCs w:val="20"/>
        </w:rPr>
        <w:t>Office</w:t>
      </w:r>
      <w:r w:rsidRPr="00ED63FF">
        <w:rPr>
          <w:rFonts w:cs="Tahoma"/>
          <w:color w:val="000000"/>
          <w:szCs w:val="20"/>
          <w:lang w:val="ru-RU"/>
        </w:rPr>
        <w:t xml:space="preserve"> </w:t>
      </w:r>
      <w:r w:rsidRPr="0055028E">
        <w:rPr>
          <w:rFonts w:cs="Tahoma"/>
          <w:color w:val="000000"/>
          <w:szCs w:val="20"/>
        </w:rPr>
        <w:t>Communications</w:t>
      </w:r>
      <w:r w:rsidRPr="00ED63FF">
        <w:rPr>
          <w:rFonts w:cs="Tahoma"/>
          <w:color w:val="000000"/>
          <w:szCs w:val="20"/>
          <w:lang w:val="ru-RU"/>
        </w:rPr>
        <w:t xml:space="preserve"> </w:t>
      </w:r>
      <w:r w:rsidRPr="0055028E">
        <w:rPr>
          <w:rFonts w:cs="Tahoma"/>
          <w:color w:val="000000"/>
          <w:szCs w:val="20"/>
        </w:rPr>
        <w:t>Server</w:t>
      </w:r>
      <w:r w:rsidRPr="00ED63FF">
        <w:rPr>
          <w:rFonts w:cs="Tahoma"/>
          <w:color w:val="000000"/>
          <w:szCs w:val="20"/>
          <w:lang w:val="ru-RU"/>
        </w:rPr>
        <w:t xml:space="preserve">, </w:t>
      </w:r>
      <w:r w:rsidRPr="0055028E">
        <w:rPr>
          <w:rFonts w:cs="Tahoma"/>
          <w:color w:val="000000"/>
          <w:szCs w:val="20"/>
        </w:rPr>
        <w:t>Forefront</w:t>
      </w:r>
      <w:r w:rsidRPr="00ED63FF">
        <w:rPr>
          <w:rFonts w:cs="Tahoma"/>
          <w:color w:val="000000"/>
          <w:szCs w:val="20"/>
          <w:lang w:val="ru-RU"/>
        </w:rPr>
        <w:t xml:space="preserve"> </w:t>
      </w:r>
      <w:r w:rsidRPr="0055028E">
        <w:rPr>
          <w:rFonts w:cs="Tahoma"/>
          <w:color w:val="000000"/>
          <w:szCs w:val="20"/>
        </w:rPr>
        <w:t>Protection</w:t>
      </w:r>
      <w:r w:rsidRPr="00ED63FF">
        <w:rPr>
          <w:rFonts w:cs="Tahoma"/>
          <w:color w:val="000000"/>
          <w:szCs w:val="20"/>
          <w:lang w:val="ru-RU"/>
        </w:rPr>
        <w:t xml:space="preserve"> 2010 для </w:t>
      </w:r>
      <w:r w:rsidRPr="0055028E">
        <w:rPr>
          <w:rFonts w:cs="Tahoma"/>
          <w:color w:val="000000"/>
          <w:szCs w:val="20"/>
        </w:rPr>
        <w:t>Exchange</w:t>
      </w:r>
      <w:r w:rsidRPr="00ED63FF">
        <w:rPr>
          <w:rFonts w:cs="Tahoma"/>
          <w:color w:val="000000"/>
          <w:szCs w:val="20"/>
          <w:lang w:val="ru-RU"/>
        </w:rPr>
        <w:t xml:space="preserve"> </w:t>
      </w:r>
      <w:r w:rsidRPr="0055028E">
        <w:rPr>
          <w:rFonts w:cs="Tahoma"/>
          <w:color w:val="000000"/>
          <w:szCs w:val="20"/>
        </w:rPr>
        <w:t>Server</w:t>
      </w:r>
      <w:r w:rsidRPr="00ED63FF">
        <w:rPr>
          <w:rFonts w:cs="Tahoma"/>
          <w:color w:val="000000"/>
          <w:szCs w:val="20"/>
          <w:lang w:val="ru-RU"/>
        </w:rPr>
        <w:t xml:space="preserve">, </w:t>
      </w:r>
      <w:r w:rsidRPr="0055028E">
        <w:rPr>
          <w:rFonts w:cs="Tahoma"/>
          <w:color w:val="000000"/>
          <w:szCs w:val="20"/>
        </w:rPr>
        <w:t>Forefront</w:t>
      </w:r>
      <w:r w:rsidRPr="00ED63FF">
        <w:rPr>
          <w:rFonts w:cs="Tahoma"/>
          <w:color w:val="000000"/>
          <w:szCs w:val="20"/>
          <w:lang w:val="ru-RU"/>
        </w:rPr>
        <w:t xml:space="preserve"> </w:t>
      </w:r>
      <w:r w:rsidRPr="0055028E">
        <w:rPr>
          <w:rFonts w:cs="Tahoma"/>
          <w:color w:val="000000"/>
          <w:szCs w:val="20"/>
        </w:rPr>
        <w:t>Threat</w:t>
      </w:r>
      <w:r w:rsidRPr="00ED63FF">
        <w:rPr>
          <w:rFonts w:cs="Tahoma"/>
          <w:color w:val="000000"/>
          <w:szCs w:val="20"/>
          <w:lang w:val="ru-RU"/>
        </w:rPr>
        <w:t xml:space="preserve"> </w:t>
      </w:r>
      <w:r w:rsidRPr="0055028E">
        <w:rPr>
          <w:rFonts w:cs="Tahoma"/>
          <w:color w:val="000000"/>
          <w:szCs w:val="20"/>
        </w:rPr>
        <w:t>Management</w:t>
      </w:r>
      <w:r w:rsidRPr="00ED63FF">
        <w:rPr>
          <w:rFonts w:cs="Tahoma"/>
          <w:color w:val="000000"/>
          <w:szCs w:val="20"/>
          <w:lang w:val="ru-RU"/>
        </w:rPr>
        <w:t xml:space="preserve"> </w:t>
      </w:r>
      <w:r w:rsidRPr="0055028E">
        <w:rPr>
          <w:rFonts w:cs="Tahoma"/>
          <w:color w:val="000000"/>
          <w:szCs w:val="20"/>
        </w:rPr>
        <w:t>Gateway</w:t>
      </w:r>
      <w:r w:rsidRPr="00ED63FF">
        <w:rPr>
          <w:rFonts w:cs="Tahoma"/>
          <w:color w:val="000000"/>
          <w:szCs w:val="20"/>
          <w:lang w:val="ru-RU"/>
        </w:rPr>
        <w:t xml:space="preserve"> </w:t>
      </w:r>
      <w:r w:rsidRPr="0055028E">
        <w:rPr>
          <w:rFonts w:cs="Tahoma"/>
          <w:color w:val="000000"/>
          <w:szCs w:val="20"/>
        </w:rPr>
        <w:t>Web</w:t>
      </w:r>
      <w:r w:rsidRPr="00ED63FF">
        <w:rPr>
          <w:rFonts w:cs="Tahoma"/>
          <w:color w:val="000000"/>
          <w:szCs w:val="20"/>
          <w:lang w:val="ru-RU"/>
        </w:rPr>
        <w:t xml:space="preserve"> </w:t>
      </w:r>
      <w:r w:rsidRPr="0055028E">
        <w:rPr>
          <w:rFonts w:cs="Tahoma"/>
          <w:color w:val="000000"/>
          <w:szCs w:val="20"/>
        </w:rPr>
        <w:t>Protection</w:t>
      </w:r>
      <w:r w:rsidRPr="00ED63FF">
        <w:rPr>
          <w:rFonts w:cs="Tahoma"/>
          <w:color w:val="000000"/>
          <w:szCs w:val="20"/>
          <w:lang w:val="ru-RU"/>
        </w:rPr>
        <w:t xml:space="preserve"> </w:t>
      </w:r>
      <w:r w:rsidRPr="0055028E">
        <w:rPr>
          <w:rFonts w:cs="Tahoma"/>
          <w:color w:val="000000"/>
          <w:szCs w:val="20"/>
        </w:rPr>
        <w:t>Service</w:t>
      </w:r>
      <w:r w:rsidRPr="00ED63FF">
        <w:rPr>
          <w:rFonts w:cs="Tahoma"/>
          <w:color w:val="000000"/>
          <w:szCs w:val="20"/>
          <w:lang w:val="ru-RU"/>
        </w:rPr>
        <w:t xml:space="preserve"> и </w:t>
      </w:r>
      <w:r w:rsidRPr="0055028E">
        <w:rPr>
          <w:rFonts w:cs="Tahoma"/>
          <w:color w:val="000000"/>
          <w:szCs w:val="20"/>
        </w:rPr>
        <w:t>Forefront</w:t>
      </w:r>
      <w:r w:rsidRPr="00ED63FF">
        <w:rPr>
          <w:rFonts w:cs="Tahoma"/>
          <w:color w:val="000000"/>
          <w:szCs w:val="20"/>
          <w:lang w:val="ru-RU"/>
        </w:rPr>
        <w:t xml:space="preserve"> </w:t>
      </w:r>
      <w:r w:rsidRPr="0055028E">
        <w:rPr>
          <w:rFonts w:cs="Tahoma"/>
          <w:color w:val="000000"/>
          <w:szCs w:val="20"/>
        </w:rPr>
        <w:t>Protection</w:t>
      </w:r>
      <w:r w:rsidRPr="00ED63FF">
        <w:rPr>
          <w:rFonts w:cs="Tahoma"/>
          <w:color w:val="000000"/>
          <w:szCs w:val="20"/>
          <w:lang w:val="ru-RU"/>
        </w:rPr>
        <w:t xml:space="preserve"> 2010 для </w:t>
      </w:r>
      <w:r w:rsidRPr="0055028E">
        <w:rPr>
          <w:rFonts w:cs="Tahoma"/>
          <w:color w:val="000000"/>
          <w:szCs w:val="20"/>
        </w:rPr>
        <w:t>SharePoint</w:t>
      </w:r>
      <w:r w:rsidRPr="00ED63FF">
        <w:rPr>
          <w:rFonts w:cs="Tahoma"/>
          <w:color w:val="000000"/>
          <w:szCs w:val="20"/>
          <w:lang w:val="ru-RU"/>
        </w:rPr>
        <w:t xml:space="preserve"> </w:t>
      </w:r>
      <w:r w:rsidRPr="0055028E">
        <w:rPr>
          <w:rFonts w:cs="Tahoma"/>
          <w:color w:val="000000"/>
          <w:szCs w:val="20"/>
        </w:rPr>
        <w:t>Server</w:t>
      </w:r>
      <w:r w:rsidRPr="00ED63FF">
        <w:rPr>
          <w:rFonts w:cs="Tahoma"/>
          <w:color w:val="000000"/>
          <w:szCs w:val="20"/>
          <w:lang w:val="ru-RU"/>
        </w:rPr>
        <w:t xml:space="preserve"> </w:t>
      </w:r>
      <w:r w:rsidRPr="00ED63FF">
        <w:rPr>
          <w:rFonts w:cs="Tahoma"/>
          <w:bCs/>
          <w:color w:val="000000"/>
          <w:szCs w:val="18"/>
          <w:lang w:val="ru-RU"/>
        </w:rPr>
        <w:t xml:space="preserve">этого набора до перехода клиента на последующие службы или до 31 декабря 2015 г., в зависимости от того, что произойдет раньше. Эти условия также распространяются на последующие лицензии </w:t>
      </w:r>
      <w:r w:rsidRPr="0055028E">
        <w:rPr>
          <w:rFonts w:cs="Tahoma"/>
          <w:bCs/>
          <w:color w:val="000000"/>
          <w:szCs w:val="18"/>
        </w:rPr>
        <w:t>Enterprise</w:t>
      </w:r>
      <w:r w:rsidRPr="00ED63FF">
        <w:rPr>
          <w:rFonts w:cs="Tahoma"/>
          <w:bCs/>
          <w:color w:val="000000"/>
          <w:szCs w:val="18"/>
          <w:lang w:val="ru-RU"/>
        </w:rPr>
        <w:t xml:space="preserve"> </w:t>
      </w:r>
      <w:r w:rsidRPr="0055028E">
        <w:rPr>
          <w:rFonts w:cs="Tahoma"/>
          <w:bCs/>
          <w:color w:val="000000"/>
          <w:szCs w:val="18"/>
        </w:rPr>
        <w:t>CAL</w:t>
      </w:r>
      <w:r w:rsidRPr="00ED63FF">
        <w:rPr>
          <w:rFonts w:cs="Tahoma"/>
          <w:bCs/>
          <w:color w:val="000000"/>
          <w:szCs w:val="18"/>
          <w:lang w:val="ru-RU"/>
        </w:rPr>
        <w:t xml:space="preserve"> </w:t>
      </w:r>
      <w:r w:rsidRPr="0055028E">
        <w:rPr>
          <w:rFonts w:cs="Tahoma"/>
          <w:bCs/>
          <w:color w:val="000000"/>
          <w:szCs w:val="18"/>
        </w:rPr>
        <w:t>Suite</w:t>
      </w:r>
      <w:r w:rsidRPr="00ED63FF">
        <w:rPr>
          <w:rFonts w:cs="Tahoma"/>
          <w:bCs/>
          <w:color w:val="000000"/>
          <w:szCs w:val="18"/>
          <w:lang w:val="ru-RU"/>
        </w:rPr>
        <w:t xml:space="preserve">, приобретаемые такими клиентами до 31 декабря 2015 г. Дальнейшее использование этих </w:t>
      </w:r>
      <w:r w:rsidR="00B843C6" w:rsidRPr="00ED63FF">
        <w:rPr>
          <w:rFonts w:cs="Tahoma"/>
          <w:bCs/>
          <w:color w:val="000000"/>
          <w:szCs w:val="18"/>
          <w:lang w:val="ru-RU"/>
        </w:rPr>
        <w:br/>
      </w:r>
      <w:r w:rsidRPr="00ED63FF">
        <w:rPr>
          <w:rFonts w:cs="Tahoma"/>
          <w:bCs/>
          <w:color w:val="000000"/>
          <w:szCs w:val="18"/>
          <w:lang w:val="ru-RU"/>
        </w:rPr>
        <w:t>веб-служб компонентов продолжает регулироваться условиями Соглашения о корпоративном лицензировании клиента, правами на использование веб-служб, а также условиями, указанными в настоящем документе.</w:t>
      </w:r>
    </w:p>
    <w:p w14:paraId="5E97B84F" w14:textId="77777777" w:rsidR="00C349AE" w:rsidRPr="00ED63FF" w:rsidRDefault="00C349AE" w:rsidP="0084072C">
      <w:pPr>
        <w:ind w:left="720"/>
        <w:rPr>
          <w:lang w:val="ru-RU"/>
        </w:rPr>
      </w:pPr>
    </w:p>
    <w:p w14:paraId="7D86A9CE" w14:textId="77777777" w:rsidR="004E3869" w:rsidRPr="002B489D" w:rsidRDefault="004E3869" w:rsidP="0084072C">
      <w:pPr>
        <w:spacing w:after="60"/>
        <w:ind w:left="720"/>
      </w:pPr>
      <w:r w:rsidRPr="0055028E">
        <w:rPr>
          <w:rFonts w:cs="Tahoma"/>
          <w:b/>
          <w:color w:val="000000"/>
          <w:szCs w:val="20"/>
        </w:rPr>
        <w:t>Forefront Protection</w:t>
      </w:r>
      <w:r w:rsidRPr="002B489D">
        <w:rPr>
          <w:rFonts w:cs="Tahoma"/>
          <w:b/>
          <w:color w:val="000000"/>
          <w:szCs w:val="20"/>
        </w:rPr>
        <w:t xml:space="preserve"> </w:t>
      </w:r>
      <w:r w:rsidRPr="0055028E">
        <w:rPr>
          <w:rFonts w:cs="Tahoma"/>
          <w:b/>
          <w:color w:val="000000"/>
          <w:szCs w:val="20"/>
        </w:rPr>
        <w:t>Suite</w:t>
      </w:r>
    </w:p>
    <w:p w14:paraId="322D2E63" w14:textId="77777777" w:rsidR="004E3869" w:rsidRPr="002B489D" w:rsidRDefault="004E3869" w:rsidP="0084072C">
      <w:pPr>
        <w:ind w:left="720"/>
      </w:pPr>
      <w:r w:rsidRPr="00ED63FF">
        <w:rPr>
          <w:rFonts w:cs="Tahoma"/>
          <w:color w:val="000000"/>
          <w:szCs w:val="20"/>
          <w:lang w:val="ru-RU"/>
        </w:rPr>
        <w:t>Подписка</w:t>
      </w:r>
      <w:r w:rsidRPr="002B489D">
        <w:rPr>
          <w:rFonts w:cs="Tahoma"/>
          <w:color w:val="000000"/>
          <w:szCs w:val="20"/>
        </w:rPr>
        <w:t xml:space="preserve"> </w:t>
      </w:r>
      <w:r w:rsidRPr="00ED63FF">
        <w:rPr>
          <w:rFonts w:cs="Tahoma"/>
          <w:color w:val="000000"/>
          <w:szCs w:val="20"/>
          <w:lang w:val="ru-RU"/>
        </w:rPr>
        <w:t>на</w:t>
      </w:r>
      <w:r w:rsidRPr="002B489D">
        <w:rPr>
          <w:rFonts w:cs="Tahoma"/>
          <w:color w:val="000000"/>
          <w:szCs w:val="20"/>
        </w:rPr>
        <w:t xml:space="preserve"> </w:t>
      </w:r>
      <w:r w:rsidRPr="0055028E">
        <w:rPr>
          <w:rFonts w:cs="Tahoma"/>
          <w:color w:val="000000"/>
          <w:szCs w:val="20"/>
        </w:rPr>
        <w:t>Forefront</w:t>
      </w:r>
      <w:r w:rsidRPr="002B489D">
        <w:rPr>
          <w:rFonts w:cs="Tahoma"/>
          <w:color w:val="000000"/>
          <w:szCs w:val="20"/>
        </w:rPr>
        <w:t xml:space="preserve"> </w:t>
      </w:r>
      <w:r w:rsidRPr="0055028E">
        <w:rPr>
          <w:rFonts w:cs="Tahoma"/>
          <w:color w:val="000000"/>
          <w:szCs w:val="20"/>
        </w:rPr>
        <w:t>Protection</w:t>
      </w:r>
      <w:r w:rsidRPr="002B489D">
        <w:rPr>
          <w:rFonts w:cs="Tahoma"/>
          <w:color w:val="000000"/>
          <w:szCs w:val="20"/>
        </w:rPr>
        <w:t xml:space="preserve"> </w:t>
      </w:r>
      <w:r w:rsidRPr="0055028E">
        <w:rPr>
          <w:rFonts w:cs="Tahoma"/>
          <w:color w:val="000000"/>
          <w:szCs w:val="20"/>
        </w:rPr>
        <w:t>Suite</w:t>
      </w:r>
      <w:r w:rsidRPr="002B489D">
        <w:rPr>
          <w:rFonts w:cs="Tahoma"/>
          <w:color w:val="000000"/>
          <w:szCs w:val="20"/>
        </w:rPr>
        <w:t xml:space="preserve"> </w:t>
      </w:r>
      <w:r w:rsidRPr="00ED63FF">
        <w:rPr>
          <w:rFonts w:cs="Tahoma"/>
          <w:color w:val="000000"/>
          <w:szCs w:val="20"/>
          <w:lang w:val="ru-RU"/>
        </w:rPr>
        <w:t>состоит</w:t>
      </w:r>
      <w:r w:rsidRPr="002B489D">
        <w:rPr>
          <w:rFonts w:cs="Tahoma"/>
          <w:color w:val="000000"/>
          <w:szCs w:val="20"/>
        </w:rPr>
        <w:t xml:space="preserve"> </w:t>
      </w:r>
      <w:r w:rsidRPr="00ED63FF">
        <w:rPr>
          <w:rFonts w:cs="Tahoma"/>
          <w:color w:val="000000"/>
          <w:szCs w:val="20"/>
          <w:lang w:val="ru-RU"/>
        </w:rPr>
        <w:t>из</w:t>
      </w:r>
      <w:r w:rsidRPr="002B489D">
        <w:rPr>
          <w:rFonts w:cs="Tahoma"/>
          <w:color w:val="000000"/>
          <w:szCs w:val="20"/>
        </w:rPr>
        <w:t xml:space="preserve"> </w:t>
      </w:r>
      <w:r w:rsidRPr="00ED63FF">
        <w:rPr>
          <w:rFonts w:cs="Tahoma"/>
          <w:color w:val="000000"/>
          <w:szCs w:val="20"/>
          <w:lang w:val="ru-RU"/>
        </w:rPr>
        <w:t>следующих</w:t>
      </w:r>
      <w:r w:rsidRPr="002B489D">
        <w:rPr>
          <w:rFonts w:cs="Tahoma"/>
          <w:color w:val="000000"/>
          <w:szCs w:val="20"/>
        </w:rPr>
        <w:t xml:space="preserve"> </w:t>
      </w:r>
      <w:r w:rsidRPr="00ED63FF">
        <w:rPr>
          <w:rFonts w:cs="Tahoma"/>
          <w:color w:val="000000"/>
          <w:szCs w:val="20"/>
          <w:lang w:val="ru-RU"/>
        </w:rPr>
        <w:t>веб</w:t>
      </w:r>
      <w:r w:rsidRPr="002B489D">
        <w:rPr>
          <w:rFonts w:cs="Tahoma"/>
          <w:color w:val="000000"/>
          <w:szCs w:val="20"/>
        </w:rPr>
        <w:t>-</w:t>
      </w:r>
      <w:r w:rsidRPr="00ED63FF">
        <w:rPr>
          <w:rFonts w:cs="Tahoma"/>
          <w:color w:val="000000"/>
          <w:szCs w:val="20"/>
          <w:lang w:val="ru-RU"/>
        </w:rPr>
        <w:t>служб</w:t>
      </w:r>
      <w:r w:rsidRPr="002B489D">
        <w:rPr>
          <w:rFonts w:cs="Tahoma"/>
          <w:color w:val="000000"/>
          <w:szCs w:val="20"/>
        </w:rPr>
        <w:t>:</w:t>
      </w:r>
      <w:r w:rsidR="00317026" w:rsidRPr="002B489D">
        <w:rPr>
          <w:rFonts w:cs="Tahoma"/>
          <w:color w:val="000000"/>
          <w:szCs w:val="20"/>
        </w:rPr>
        <w:t xml:space="preserve"> </w:t>
      </w:r>
      <w:r w:rsidRPr="0055028E">
        <w:rPr>
          <w:rFonts w:cs="Tahoma"/>
          <w:color w:val="000000"/>
          <w:szCs w:val="20"/>
        </w:rPr>
        <w:t>System</w:t>
      </w:r>
      <w:r w:rsidRPr="002B489D">
        <w:rPr>
          <w:rFonts w:cs="Tahoma"/>
          <w:color w:val="000000"/>
          <w:szCs w:val="20"/>
        </w:rPr>
        <w:t xml:space="preserve"> </w:t>
      </w:r>
      <w:r w:rsidRPr="0055028E">
        <w:rPr>
          <w:rFonts w:cs="Tahoma"/>
          <w:color w:val="000000"/>
          <w:szCs w:val="20"/>
        </w:rPr>
        <w:t>Center</w:t>
      </w:r>
      <w:r w:rsidRPr="002B489D">
        <w:rPr>
          <w:rFonts w:cs="Tahoma"/>
          <w:color w:val="000000"/>
          <w:szCs w:val="20"/>
        </w:rPr>
        <w:t xml:space="preserve"> 2012 </w:t>
      </w:r>
      <w:r w:rsidRPr="0055028E">
        <w:rPr>
          <w:rFonts w:cs="Tahoma"/>
          <w:color w:val="000000"/>
          <w:szCs w:val="20"/>
        </w:rPr>
        <w:t>Endpoint</w:t>
      </w:r>
      <w:r w:rsidRPr="002B489D">
        <w:rPr>
          <w:rFonts w:cs="Tahoma"/>
          <w:color w:val="000000"/>
          <w:szCs w:val="20"/>
        </w:rPr>
        <w:t xml:space="preserve"> </w:t>
      </w:r>
      <w:r w:rsidRPr="0055028E">
        <w:rPr>
          <w:rFonts w:cs="Tahoma"/>
          <w:color w:val="000000"/>
          <w:szCs w:val="20"/>
        </w:rPr>
        <w:t>Protection</w:t>
      </w:r>
      <w:r w:rsidRPr="002B489D">
        <w:rPr>
          <w:rFonts w:cs="Tahoma"/>
          <w:color w:val="000000"/>
          <w:szCs w:val="20"/>
        </w:rPr>
        <w:t xml:space="preserve">, </w:t>
      </w:r>
      <w:r w:rsidRPr="0055028E">
        <w:rPr>
          <w:rFonts w:cs="Tahoma"/>
          <w:color w:val="000000"/>
          <w:szCs w:val="20"/>
        </w:rPr>
        <w:t>Forefront</w:t>
      </w:r>
      <w:r w:rsidRPr="002B489D">
        <w:rPr>
          <w:rFonts w:cs="Tahoma"/>
          <w:color w:val="000000"/>
          <w:szCs w:val="20"/>
        </w:rPr>
        <w:t xml:space="preserve"> </w:t>
      </w:r>
      <w:r w:rsidRPr="00ED63FF">
        <w:rPr>
          <w:rFonts w:cs="Tahoma"/>
          <w:color w:val="000000"/>
          <w:szCs w:val="20"/>
          <w:lang w:val="ru-RU"/>
        </w:rPr>
        <w:t>для</w:t>
      </w:r>
      <w:r w:rsidRPr="002B489D">
        <w:rPr>
          <w:rFonts w:cs="Tahoma"/>
          <w:color w:val="000000"/>
          <w:szCs w:val="20"/>
        </w:rPr>
        <w:t xml:space="preserve"> </w:t>
      </w:r>
      <w:r w:rsidRPr="0055028E">
        <w:rPr>
          <w:rFonts w:cs="Tahoma"/>
          <w:color w:val="000000"/>
          <w:szCs w:val="20"/>
        </w:rPr>
        <w:t>Office</w:t>
      </w:r>
      <w:r w:rsidRPr="002B489D">
        <w:rPr>
          <w:rFonts w:cs="Tahoma"/>
          <w:color w:val="000000"/>
          <w:szCs w:val="20"/>
        </w:rPr>
        <w:t xml:space="preserve"> </w:t>
      </w:r>
      <w:r w:rsidRPr="0055028E">
        <w:rPr>
          <w:rFonts w:cs="Tahoma"/>
          <w:color w:val="000000"/>
          <w:szCs w:val="20"/>
        </w:rPr>
        <w:t>Communications</w:t>
      </w:r>
      <w:r w:rsidRPr="002B489D">
        <w:rPr>
          <w:rFonts w:cs="Tahoma"/>
          <w:color w:val="000000"/>
          <w:szCs w:val="20"/>
        </w:rPr>
        <w:t xml:space="preserve"> </w:t>
      </w:r>
      <w:r w:rsidRPr="0055028E">
        <w:rPr>
          <w:rFonts w:cs="Tahoma"/>
          <w:color w:val="000000"/>
          <w:szCs w:val="20"/>
        </w:rPr>
        <w:t>Server</w:t>
      </w:r>
      <w:r w:rsidRPr="002B489D">
        <w:rPr>
          <w:rFonts w:cs="Tahoma"/>
          <w:color w:val="000000"/>
          <w:szCs w:val="20"/>
        </w:rPr>
        <w:t xml:space="preserve"> (</w:t>
      </w:r>
      <w:r w:rsidRPr="00ED63FF">
        <w:rPr>
          <w:rFonts w:cs="Tahoma"/>
          <w:color w:val="000000"/>
          <w:szCs w:val="20"/>
          <w:lang w:val="ru-RU"/>
        </w:rPr>
        <w:t>прежнее</w:t>
      </w:r>
      <w:r w:rsidRPr="002B489D">
        <w:rPr>
          <w:rFonts w:cs="Tahoma"/>
          <w:color w:val="000000"/>
          <w:szCs w:val="20"/>
        </w:rPr>
        <w:t xml:space="preserve"> </w:t>
      </w:r>
      <w:r w:rsidRPr="00ED63FF">
        <w:rPr>
          <w:rFonts w:cs="Tahoma"/>
          <w:color w:val="000000"/>
          <w:szCs w:val="20"/>
          <w:lang w:val="ru-RU"/>
        </w:rPr>
        <w:t>название</w:t>
      </w:r>
      <w:r w:rsidRPr="0055028E">
        <w:rPr>
          <w:rFonts w:cs="Tahoma"/>
          <w:color w:val="000000"/>
          <w:szCs w:val="20"/>
        </w:rPr>
        <w:t> Antigen</w:t>
      </w:r>
      <w:r w:rsidRPr="002B489D">
        <w:rPr>
          <w:rFonts w:cs="Tahoma"/>
          <w:color w:val="000000"/>
          <w:szCs w:val="20"/>
        </w:rPr>
        <w:t xml:space="preserve"> </w:t>
      </w:r>
      <w:r w:rsidRPr="0055028E">
        <w:rPr>
          <w:rFonts w:cs="Tahoma"/>
          <w:color w:val="000000"/>
          <w:szCs w:val="20"/>
        </w:rPr>
        <w:t>for</w:t>
      </w:r>
      <w:r w:rsidRPr="002B489D">
        <w:rPr>
          <w:rFonts w:cs="Tahoma"/>
          <w:color w:val="000000"/>
          <w:szCs w:val="20"/>
        </w:rPr>
        <w:t xml:space="preserve"> </w:t>
      </w:r>
      <w:r w:rsidRPr="0055028E">
        <w:rPr>
          <w:rFonts w:cs="Tahoma"/>
          <w:color w:val="000000"/>
          <w:szCs w:val="20"/>
        </w:rPr>
        <w:t>Instant</w:t>
      </w:r>
      <w:r w:rsidRPr="002B489D">
        <w:rPr>
          <w:rFonts w:cs="Tahoma"/>
          <w:color w:val="000000"/>
          <w:szCs w:val="20"/>
        </w:rPr>
        <w:t xml:space="preserve"> </w:t>
      </w:r>
      <w:r w:rsidRPr="0055028E">
        <w:rPr>
          <w:rFonts w:cs="Tahoma"/>
          <w:color w:val="000000"/>
          <w:szCs w:val="20"/>
        </w:rPr>
        <w:t>Messaging</w:t>
      </w:r>
      <w:r w:rsidRPr="002B489D">
        <w:rPr>
          <w:rFonts w:cs="Tahoma"/>
          <w:color w:val="000000"/>
          <w:szCs w:val="20"/>
        </w:rPr>
        <w:t xml:space="preserve">), </w:t>
      </w:r>
      <w:r w:rsidRPr="0055028E">
        <w:rPr>
          <w:rFonts w:cs="Tahoma"/>
          <w:color w:val="000000"/>
          <w:szCs w:val="20"/>
        </w:rPr>
        <w:t>Forefront</w:t>
      </w:r>
      <w:r w:rsidRPr="002B489D">
        <w:rPr>
          <w:rFonts w:cs="Tahoma"/>
          <w:color w:val="000000"/>
          <w:szCs w:val="20"/>
        </w:rPr>
        <w:t xml:space="preserve"> </w:t>
      </w:r>
      <w:r w:rsidRPr="0055028E">
        <w:rPr>
          <w:rFonts w:cs="Tahoma"/>
          <w:color w:val="000000"/>
          <w:szCs w:val="20"/>
        </w:rPr>
        <w:t>Online</w:t>
      </w:r>
      <w:r w:rsidRPr="002B489D">
        <w:rPr>
          <w:rFonts w:cs="Tahoma"/>
          <w:color w:val="000000"/>
          <w:szCs w:val="20"/>
        </w:rPr>
        <w:t xml:space="preserve"> </w:t>
      </w:r>
      <w:r w:rsidRPr="0055028E">
        <w:rPr>
          <w:rFonts w:cs="Tahoma"/>
          <w:color w:val="000000"/>
          <w:szCs w:val="20"/>
        </w:rPr>
        <w:t>Protection</w:t>
      </w:r>
      <w:r w:rsidRPr="002B489D">
        <w:rPr>
          <w:rFonts w:cs="Tahoma"/>
          <w:color w:val="000000"/>
          <w:szCs w:val="20"/>
        </w:rPr>
        <w:t xml:space="preserve"> </w:t>
      </w:r>
      <w:r w:rsidRPr="00ED63FF">
        <w:rPr>
          <w:rFonts w:cs="Tahoma"/>
          <w:color w:val="000000"/>
          <w:szCs w:val="20"/>
          <w:lang w:val="ru-RU"/>
        </w:rPr>
        <w:t>для</w:t>
      </w:r>
      <w:r w:rsidRPr="002B489D">
        <w:rPr>
          <w:rFonts w:cs="Tahoma"/>
          <w:color w:val="000000"/>
          <w:szCs w:val="20"/>
        </w:rPr>
        <w:t xml:space="preserve"> </w:t>
      </w:r>
      <w:r w:rsidRPr="0055028E">
        <w:rPr>
          <w:rFonts w:cs="Tahoma"/>
          <w:color w:val="000000"/>
          <w:szCs w:val="20"/>
        </w:rPr>
        <w:t>Exchange</w:t>
      </w:r>
      <w:r w:rsidRPr="002B489D">
        <w:rPr>
          <w:rFonts w:cs="Tahoma"/>
          <w:color w:val="000000"/>
          <w:szCs w:val="20"/>
        </w:rPr>
        <w:t xml:space="preserve"> (</w:t>
      </w:r>
      <w:r w:rsidRPr="00ED63FF">
        <w:rPr>
          <w:rFonts w:cs="Tahoma"/>
          <w:color w:val="000000"/>
          <w:szCs w:val="20"/>
          <w:lang w:val="ru-RU"/>
        </w:rPr>
        <w:t>прежнее</w:t>
      </w:r>
      <w:r w:rsidRPr="002B489D">
        <w:rPr>
          <w:rFonts w:cs="Tahoma"/>
          <w:color w:val="000000"/>
          <w:szCs w:val="20"/>
        </w:rPr>
        <w:t xml:space="preserve"> </w:t>
      </w:r>
      <w:r w:rsidRPr="00ED63FF">
        <w:rPr>
          <w:rFonts w:cs="Tahoma"/>
          <w:color w:val="000000"/>
          <w:szCs w:val="20"/>
          <w:lang w:val="ru-RU"/>
        </w:rPr>
        <w:t>название</w:t>
      </w:r>
      <w:r w:rsidRPr="002B489D">
        <w:rPr>
          <w:rFonts w:cs="Tahoma"/>
          <w:color w:val="000000"/>
          <w:szCs w:val="20"/>
        </w:rPr>
        <w:t xml:space="preserve"> </w:t>
      </w:r>
      <w:r w:rsidRPr="0055028E">
        <w:rPr>
          <w:rFonts w:cs="Tahoma"/>
          <w:color w:val="000000"/>
          <w:szCs w:val="20"/>
        </w:rPr>
        <w:t>Exchange</w:t>
      </w:r>
      <w:r w:rsidRPr="002B489D">
        <w:rPr>
          <w:rFonts w:cs="Tahoma"/>
          <w:color w:val="000000"/>
          <w:szCs w:val="20"/>
        </w:rPr>
        <w:t xml:space="preserve"> </w:t>
      </w:r>
      <w:r w:rsidRPr="0055028E">
        <w:rPr>
          <w:rFonts w:cs="Tahoma"/>
          <w:color w:val="000000"/>
          <w:szCs w:val="20"/>
        </w:rPr>
        <w:t>Hosted</w:t>
      </w:r>
      <w:r w:rsidRPr="002B489D">
        <w:rPr>
          <w:rFonts w:cs="Tahoma"/>
          <w:color w:val="000000"/>
          <w:szCs w:val="20"/>
        </w:rPr>
        <w:t xml:space="preserve"> </w:t>
      </w:r>
      <w:r w:rsidRPr="0055028E">
        <w:rPr>
          <w:rFonts w:cs="Tahoma"/>
          <w:color w:val="000000"/>
          <w:szCs w:val="20"/>
        </w:rPr>
        <w:t>Filtering</w:t>
      </w:r>
      <w:r w:rsidRPr="002B489D">
        <w:rPr>
          <w:rFonts w:cs="Tahoma"/>
          <w:color w:val="000000"/>
          <w:szCs w:val="20"/>
        </w:rPr>
        <w:t xml:space="preserve">), </w:t>
      </w:r>
      <w:r w:rsidRPr="0055028E">
        <w:rPr>
          <w:rFonts w:cs="Tahoma"/>
          <w:color w:val="000000"/>
          <w:szCs w:val="20"/>
        </w:rPr>
        <w:t>Forefront</w:t>
      </w:r>
      <w:r w:rsidRPr="002B489D">
        <w:rPr>
          <w:rFonts w:cs="Tahoma"/>
          <w:color w:val="000000"/>
          <w:szCs w:val="20"/>
        </w:rPr>
        <w:t xml:space="preserve"> </w:t>
      </w:r>
      <w:r w:rsidRPr="0055028E">
        <w:rPr>
          <w:rFonts w:cs="Tahoma"/>
          <w:color w:val="000000"/>
          <w:szCs w:val="20"/>
        </w:rPr>
        <w:t>Protection</w:t>
      </w:r>
      <w:r w:rsidRPr="002B489D">
        <w:rPr>
          <w:rFonts w:cs="Tahoma"/>
          <w:color w:val="000000"/>
          <w:szCs w:val="20"/>
        </w:rPr>
        <w:t xml:space="preserve"> 2010 </w:t>
      </w:r>
      <w:r w:rsidRPr="00ED63FF">
        <w:rPr>
          <w:rFonts w:cs="Tahoma"/>
          <w:color w:val="000000"/>
          <w:szCs w:val="20"/>
          <w:lang w:val="ru-RU"/>
        </w:rPr>
        <w:t>для</w:t>
      </w:r>
      <w:r w:rsidRPr="002B489D">
        <w:rPr>
          <w:rFonts w:cs="Tahoma"/>
          <w:color w:val="000000"/>
          <w:szCs w:val="20"/>
        </w:rPr>
        <w:t xml:space="preserve"> </w:t>
      </w:r>
      <w:r w:rsidRPr="0055028E">
        <w:rPr>
          <w:rFonts w:cs="Tahoma"/>
          <w:color w:val="000000"/>
          <w:szCs w:val="20"/>
        </w:rPr>
        <w:t>Exchange</w:t>
      </w:r>
      <w:r w:rsidRPr="002B489D">
        <w:rPr>
          <w:rFonts w:cs="Tahoma"/>
          <w:color w:val="000000"/>
          <w:szCs w:val="20"/>
        </w:rPr>
        <w:t xml:space="preserve"> </w:t>
      </w:r>
      <w:r w:rsidRPr="0055028E">
        <w:rPr>
          <w:rFonts w:cs="Tahoma"/>
          <w:color w:val="000000"/>
          <w:szCs w:val="20"/>
        </w:rPr>
        <w:t>Server</w:t>
      </w:r>
      <w:r w:rsidRPr="002B489D">
        <w:rPr>
          <w:rFonts w:cs="Tahoma"/>
          <w:color w:val="000000"/>
          <w:szCs w:val="20"/>
        </w:rPr>
        <w:t xml:space="preserve">, </w:t>
      </w:r>
      <w:r w:rsidRPr="00ED63FF">
        <w:rPr>
          <w:rFonts w:cs="Tahoma"/>
          <w:color w:val="000000"/>
          <w:szCs w:val="20"/>
          <w:lang w:val="ru-RU"/>
        </w:rPr>
        <w:t>веб</w:t>
      </w:r>
      <w:r w:rsidRPr="002B489D">
        <w:rPr>
          <w:rFonts w:cs="Tahoma"/>
          <w:color w:val="000000"/>
          <w:szCs w:val="20"/>
        </w:rPr>
        <w:t>-</w:t>
      </w:r>
      <w:r w:rsidRPr="00ED63FF">
        <w:rPr>
          <w:rFonts w:cs="Tahoma"/>
          <w:color w:val="000000"/>
          <w:szCs w:val="20"/>
          <w:lang w:val="ru-RU"/>
        </w:rPr>
        <w:t>служба</w:t>
      </w:r>
      <w:r w:rsidRPr="002B489D">
        <w:rPr>
          <w:rFonts w:cs="Tahoma"/>
          <w:color w:val="000000"/>
          <w:szCs w:val="20"/>
        </w:rPr>
        <w:t xml:space="preserve"> </w:t>
      </w:r>
      <w:r w:rsidRPr="00ED63FF">
        <w:rPr>
          <w:rFonts w:cs="Tahoma"/>
          <w:color w:val="000000"/>
          <w:szCs w:val="20"/>
          <w:lang w:val="ru-RU"/>
        </w:rPr>
        <w:t>защиты</w:t>
      </w:r>
      <w:r w:rsidRPr="002B489D">
        <w:rPr>
          <w:rFonts w:cs="Tahoma"/>
          <w:color w:val="000000"/>
          <w:szCs w:val="20"/>
        </w:rPr>
        <w:t xml:space="preserve"> </w:t>
      </w:r>
      <w:r w:rsidRPr="0055028E">
        <w:rPr>
          <w:rFonts w:cs="Tahoma"/>
          <w:color w:val="000000"/>
          <w:szCs w:val="20"/>
        </w:rPr>
        <w:t>Forefront</w:t>
      </w:r>
      <w:r w:rsidRPr="002B489D">
        <w:rPr>
          <w:rFonts w:cs="Tahoma"/>
          <w:color w:val="000000"/>
          <w:szCs w:val="20"/>
        </w:rPr>
        <w:t xml:space="preserve"> </w:t>
      </w:r>
      <w:r w:rsidRPr="0055028E">
        <w:rPr>
          <w:rFonts w:cs="Tahoma"/>
          <w:color w:val="000000"/>
          <w:szCs w:val="20"/>
        </w:rPr>
        <w:t>Threat</w:t>
      </w:r>
      <w:r w:rsidRPr="002B489D">
        <w:rPr>
          <w:rFonts w:cs="Tahoma"/>
          <w:color w:val="000000"/>
          <w:szCs w:val="20"/>
        </w:rPr>
        <w:t xml:space="preserve"> </w:t>
      </w:r>
      <w:r w:rsidRPr="0055028E">
        <w:rPr>
          <w:rFonts w:cs="Tahoma"/>
          <w:color w:val="000000"/>
          <w:szCs w:val="20"/>
        </w:rPr>
        <w:t>Management</w:t>
      </w:r>
      <w:r w:rsidRPr="002B489D">
        <w:rPr>
          <w:rFonts w:cs="Tahoma"/>
          <w:color w:val="000000"/>
          <w:szCs w:val="20"/>
        </w:rPr>
        <w:t xml:space="preserve"> </w:t>
      </w:r>
      <w:r w:rsidRPr="0055028E">
        <w:rPr>
          <w:rFonts w:cs="Tahoma"/>
          <w:color w:val="000000"/>
          <w:szCs w:val="20"/>
        </w:rPr>
        <w:t>Gateway</w:t>
      </w:r>
      <w:r w:rsidRPr="002B489D">
        <w:rPr>
          <w:rFonts w:cs="Tahoma"/>
          <w:color w:val="000000"/>
          <w:szCs w:val="20"/>
        </w:rPr>
        <w:t xml:space="preserve"> </w:t>
      </w:r>
      <w:r w:rsidRPr="00ED63FF">
        <w:rPr>
          <w:rFonts w:cs="Tahoma"/>
          <w:color w:val="000000"/>
          <w:szCs w:val="20"/>
          <w:lang w:val="ru-RU"/>
        </w:rPr>
        <w:t>и</w:t>
      </w:r>
      <w:r w:rsidRPr="002B489D">
        <w:rPr>
          <w:rFonts w:cs="Tahoma"/>
          <w:color w:val="000000"/>
          <w:szCs w:val="20"/>
        </w:rPr>
        <w:t xml:space="preserve"> </w:t>
      </w:r>
      <w:r w:rsidRPr="0055028E">
        <w:rPr>
          <w:rFonts w:cs="Tahoma"/>
          <w:color w:val="000000"/>
          <w:szCs w:val="20"/>
        </w:rPr>
        <w:t>Forefront</w:t>
      </w:r>
      <w:r w:rsidRPr="002B489D">
        <w:rPr>
          <w:rFonts w:cs="Tahoma"/>
          <w:color w:val="000000"/>
          <w:szCs w:val="20"/>
        </w:rPr>
        <w:t xml:space="preserve"> </w:t>
      </w:r>
      <w:r w:rsidRPr="0055028E">
        <w:rPr>
          <w:rFonts w:cs="Tahoma"/>
          <w:color w:val="000000"/>
          <w:szCs w:val="20"/>
        </w:rPr>
        <w:t>Protection</w:t>
      </w:r>
      <w:r w:rsidRPr="002B489D">
        <w:rPr>
          <w:rFonts w:cs="Tahoma"/>
          <w:color w:val="000000"/>
          <w:szCs w:val="20"/>
        </w:rPr>
        <w:t xml:space="preserve"> 2010 </w:t>
      </w:r>
      <w:r w:rsidRPr="00ED63FF">
        <w:rPr>
          <w:rFonts w:cs="Tahoma"/>
          <w:color w:val="000000"/>
          <w:szCs w:val="20"/>
          <w:lang w:val="ru-RU"/>
        </w:rPr>
        <w:t>для</w:t>
      </w:r>
      <w:r w:rsidRPr="002B489D">
        <w:rPr>
          <w:rFonts w:cs="Tahoma"/>
          <w:color w:val="000000"/>
          <w:szCs w:val="20"/>
        </w:rPr>
        <w:t xml:space="preserve"> </w:t>
      </w:r>
      <w:r w:rsidRPr="0055028E">
        <w:rPr>
          <w:rFonts w:cs="Tahoma"/>
          <w:color w:val="000000"/>
          <w:szCs w:val="20"/>
        </w:rPr>
        <w:t>SharePoint</w:t>
      </w:r>
      <w:r w:rsidRPr="002B489D">
        <w:rPr>
          <w:rFonts w:cs="Tahoma"/>
          <w:color w:val="000000"/>
          <w:szCs w:val="20"/>
        </w:rPr>
        <w:t xml:space="preserve"> </w:t>
      </w:r>
      <w:r w:rsidRPr="0055028E">
        <w:rPr>
          <w:rFonts w:cs="Tahoma"/>
          <w:color w:val="000000"/>
          <w:szCs w:val="20"/>
        </w:rPr>
        <w:t>Server</w:t>
      </w:r>
      <w:r w:rsidRPr="002B489D">
        <w:rPr>
          <w:rFonts w:cs="Tahoma"/>
          <w:color w:val="000000"/>
          <w:szCs w:val="20"/>
        </w:rPr>
        <w:t xml:space="preserve">. </w:t>
      </w:r>
    </w:p>
    <w:p w14:paraId="0A594AD5" w14:textId="77777777" w:rsidR="00B2460D" w:rsidRPr="002B489D" w:rsidRDefault="00B2460D" w:rsidP="0084072C">
      <w:pPr>
        <w:ind w:left="720"/>
      </w:pPr>
    </w:p>
    <w:p w14:paraId="1E989011" w14:textId="77777777" w:rsidR="00023FE7" w:rsidRPr="00ED63FF" w:rsidRDefault="00023FE7" w:rsidP="0084072C">
      <w:pPr>
        <w:spacing w:after="60"/>
        <w:ind w:left="720"/>
        <w:rPr>
          <w:lang w:val="ru-RU"/>
        </w:rPr>
      </w:pPr>
      <w:r w:rsidRPr="00ED63FF">
        <w:rPr>
          <w:rFonts w:cs="Tahoma"/>
          <w:b/>
          <w:color w:val="000000"/>
          <w:szCs w:val="20"/>
          <w:lang w:val="ru-RU"/>
        </w:rPr>
        <w:t xml:space="preserve">Клиентские лицензии только для учащихся (Лицензия </w:t>
      </w:r>
      <w:r w:rsidRPr="0055028E">
        <w:rPr>
          <w:rFonts w:cs="Tahoma"/>
          <w:b/>
          <w:color w:val="000000"/>
          <w:szCs w:val="20"/>
        </w:rPr>
        <w:t>Academic</w:t>
      </w:r>
      <w:r w:rsidRPr="00ED63FF">
        <w:rPr>
          <w:rFonts w:cs="Tahoma"/>
          <w:b/>
          <w:color w:val="000000"/>
          <w:szCs w:val="20"/>
          <w:lang w:val="ru-RU"/>
        </w:rPr>
        <w:t xml:space="preserve"> </w:t>
      </w:r>
      <w:r w:rsidRPr="0055028E">
        <w:rPr>
          <w:rFonts w:cs="Tahoma"/>
          <w:b/>
          <w:color w:val="000000"/>
          <w:szCs w:val="20"/>
        </w:rPr>
        <w:t>Open</w:t>
      </w:r>
      <w:r w:rsidRPr="00ED63FF">
        <w:rPr>
          <w:rFonts w:cs="Tahoma"/>
          <w:b/>
          <w:color w:val="000000"/>
          <w:szCs w:val="20"/>
          <w:lang w:val="ru-RU"/>
        </w:rPr>
        <w:t xml:space="preserve"> и </w:t>
      </w:r>
      <w:r w:rsidRPr="0055028E">
        <w:rPr>
          <w:rFonts w:cs="Tahoma"/>
          <w:b/>
          <w:color w:val="000000"/>
          <w:szCs w:val="20"/>
        </w:rPr>
        <w:t>Academic</w:t>
      </w:r>
      <w:r w:rsidRPr="00ED63FF">
        <w:rPr>
          <w:rFonts w:cs="Tahoma"/>
          <w:b/>
          <w:color w:val="000000"/>
          <w:szCs w:val="20"/>
          <w:lang w:val="ru-RU"/>
        </w:rPr>
        <w:t xml:space="preserve"> </w:t>
      </w:r>
      <w:r w:rsidRPr="0055028E">
        <w:rPr>
          <w:rFonts w:cs="Tahoma"/>
          <w:b/>
          <w:color w:val="000000"/>
          <w:szCs w:val="20"/>
        </w:rPr>
        <w:t>Select</w:t>
      </w:r>
      <w:r w:rsidRPr="00ED63FF">
        <w:rPr>
          <w:rFonts w:cs="Tahoma"/>
          <w:b/>
          <w:color w:val="000000"/>
          <w:szCs w:val="20"/>
          <w:lang w:val="ru-RU"/>
        </w:rPr>
        <w:t>)</w:t>
      </w:r>
    </w:p>
    <w:p w14:paraId="5DDBA8FA" w14:textId="77777777" w:rsidR="00023FE7" w:rsidRPr="00ED63FF" w:rsidRDefault="00023FE7" w:rsidP="0084072C">
      <w:pPr>
        <w:ind w:left="720"/>
        <w:rPr>
          <w:lang w:val="ru-RU"/>
        </w:rPr>
      </w:pPr>
      <w:r w:rsidRPr="00ED63FF">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55028E">
        <w:rPr>
          <w:rFonts w:cs="Tahoma"/>
          <w:szCs w:val="20"/>
        </w:rPr>
        <w:t> </w:t>
      </w:r>
      <w:r w:rsidRPr="00ED63FF">
        <w:rPr>
          <w:rFonts w:cs="Tahoma"/>
          <w:szCs w:val="20"/>
          <w:lang w:val="ru-RU"/>
        </w:rPr>
        <w:t>учащимся, и НЕ могут использоваться в лабораториях или учебных аудиториях.</w:t>
      </w:r>
    </w:p>
    <w:p w14:paraId="4EEE5FA1" w14:textId="77777777" w:rsidR="00026546" w:rsidRPr="00ED63FF" w:rsidRDefault="00026546" w:rsidP="0084072C">
      <w:pPr>
        <w:ind w:left="720"/>
        <w:rPr>
          <w:lang w:val="ru-RU"/>
        </w:rPr>
      </w:pPr>
    </w:p>
    <w:p w14:paraId="29D7710A" w14:textId="77777777" w:rsidR="007B35CE" w:rsidRPr="00ED63FF" w:rsidRDefault="007B35CE" w:rsidP="0084072C">
      <w:pPr>
        <w:ind w:left="720"/>
        <w:rPr>
          <w:lang w:val="ru-RU"/>
        </w:rPr>
      </w:pPr>
    </w:p>
    <w:p w14:paraId="49186666" w14:textId="77777777" w:rsidR="00112BE6" w:rsidRPr="00ED63FF" w:rsidRDefault="00A560B6" w:rsidP="00112BE6">
      <w:pPr>
        <w:pStyle w:val="Heading3"/>
        <w:rPr>
          <w:lang w:val="fr-FR"/>
        </w:rPr>
      </w:pPr>
      <w:bookmarkStart w:id="1218" w:name="_45_Exchange_Enterprise"/>
      <w:bookmarkStart w:id="1219" w:name="_48_Exchange_Enterprise"/>
      <w:bookmarkStart w:id="1220" w:name="_47_Exchange_Enterprise"/>
      <w:bookmarkStart w:id="1221" w:name="_Toc377667999"/>
      <w:bookmarkEnd w:id="1218"/>
      <w:bookmarkEnd w:id="1219"/>
      <w:bookmarkEnd w:id="1220"/>
      <w:r w:rsidRPr="00ED63FF">
        <w:rPr>
          <w:rFonts w:ascii="Tahoma" w:hAnsi="Tahoma"/>
          <w:caps/>
          <w:color w:val="F66400"/>
          <w:sz w:val="22"/>
          <w:vertAlign w:val="superscript"/>
          <w:lang w:val="fr-FR"/>
        </w:rPr>
        <w:t>47</w:t>
      </w:r>
      <w:r w:rsidRPr="00ED63FF">
        <w:rPr>
          <w:rFonts w:ascii="Tahoma" w:hAnsi="Tahoma"/>
          <w:color w:val="F66400"/>
          <w:sz w:val="22"/>
          <w:lang w:val="fr-FR"/>
        </w:rPr>
        <w:t xml:space="preserve"> Exchange Enterprise CAL </w:t>
      </w:r>
      <w:r w:rsidRPr="0055028E">
        <w:rPr>
          <w:rFonts w:ascii="Tahoma" w:hAnsi="Tahoma"/>
          <w:color w:val="F66400"/>
          <w:sz w:val="22"/>
        </w:rPr>
        <w:t>со</w:t>
      </w:r>
      <w:r w:rsidRPr="00ED63FF">
        <w:rPr>
          <w:rFonts w:ascii="Tahoma" w:hAnsi="Tahoma"/>
          <w:color w:val="F66400"/>
          <w:sz w:val="22"/>
          <w:lang w:val="fr-FR"/>
        </w:rPr>
        <w:t xml:space="preserve"> </w:t>
      </w:r>
      <w:r w:rsidRPr="0055028E">
        <w:rPr>
          <w:rFonts w:ascii="Tahoma" w:hAnsi="Tahoma"/>
          <w:color w:val="F66400"/>
          <w:sz w:val="22"/>
        </w:rPr>
        <w:t>службами</w:t>
      </w:r>
      <w:r w:rsidRPr="00ED63FF">
        <w:rPr>
          <w:rFonts w:ascii="Tahoma" w:hAnsi="Tahoma"/>
          <w:color w:val="F66400"/>
          <w:sz w:val="22"/>
          <w:lang w:val="fr-FR"/>
        </w:rPr>
        <w:t xml:space="preserve"> 2013</w:t>
      </w:r>
      <w:bookmarkEnd w:id="1221"/>
      <w:r w:rsidRPr="00ED63FF">
        <w:rPr>
          <w:rFonts w:ascii="Tahoma" w:hAnsi="Tahoma"/>
          <w:color w:val="F66400"/>
          <w:sz w:val="22"/>
          <w:lang w:val="fr-FR"/>
        </w:rPr>
        <w:t xml:space="preserve"> </w:t>
      </w:r>
    </w:p>
    <w:p w14:paraId="481D21C2" w14:textId="77777777" w:rsidR="00112BE6" w:rsidRPr="00ED63FF" w:rsidRDefault="00112BE6" w:rsidP="00112BE6">
      <w:pPr>
        <w:rPr>
          <w:lang w:val="fr-FR"/>
        </w:rPr>
      </w:pPr>
    </w:p>
    <w:p w14:paraId="20A4ECFD" w14:textId="77777777" w:rsidR="00112BE6" w:rsidRPr="00ED63FF" w:rsidRDefault="00112BE6" w:rsidP="00112BE6">
      <w:pPr>
        <w:ind w:left="720"/>
        <w:rPr>
          <w:lang w:val="ru-RU"/>
        </w:rPr>
      </w:pPr>
      <w:r w:rsidRPr="00ED63FF">
        <w:rPr>
          <w:rFonts w:cs="Tahoma"/>
          <w:b/>
          <w:szCs w:val="20"/>
          <w:lang w:val="ru-RU"/>
        </w:rPr>
        <w:t xml:space="preserve">Веб-службы, включенные в </w:t>
      </w:r>
      <w:r w:rsidRPr="0055028E">
        <w:rPr>
          <w:rFonts w:cs="Tahoma"/>
          <w:b/>
          <w:szCs w:val="20"/>
        </w:rPr>
        <w:t>Exchange</w:t>
      </w:r>
      <w:r w:rsidRPr="00ED63FF">
        <w:rPr>
          <w:rFonts w:cs="Tahoma"/>
          <w:b/>
          <w:szCs w:val="20"/>
          <w:lang w:val="ru-RU"/>
        </w:rPr>
        <w:t xml:space="preserve"> </w:t>
      </w:r>
      <w:r w:rsidRPr="0055028E">
        <w:rPr>
          <w:rFonts w:cs="Tahoma"/>
          <w:b/>
          <w:szCs w:val="20"/>
        </w:rPr>
        <w:t>Enterprise</w:t>
      </w:r>
      <w:r w:rsidRPr="00ED63FF">
        <w:rPr>
          <w:rFonts w:cs="Tahoma"/>
          <w:b/>
          <w:szCs w:val="20"/>
          <w:lang w:val="ru-RU"/>
        </w:rPr>
        <w:t xml:space="preserve"> </w:t>
      </w:r>
      <w:r w:rsidRPr="0055028E">
        <w:rPr>
          <w:rFonts w:cs="Tahoma"/>
          <w:b/>
          <w:szCs w:val="20"/>
        </w:rPr>
        <w:t>CAL</w:t>
      </w:r>
      <w:r w:rsidRPr="00ED63FF">
        <w:rPr>
          <w:rFonts w:cs="Tahoma"/>
          <w:b/>
          <w:szCs w:val="20"/>
          <w:lang w:val="ru-RU"/>
        </w:rPr>
        <w:t xml:space="preserve"> со службами 2013</w:t>
      </w:r>
    </w:p>
    <w:p w14:paraId="722473C2" w14:textId="77777777" w:rsidR="00112BE6" w:rsidRPr="00ED63FF" w:rsidRDefault="00112BE6" w:rsidP="00112BE6">
      <w:pPr>
        <w:ind w:left="720"/>
        <w:rPr>
          <w:lang w:val="ru-RU"/>
        </w:rPr>
      </w:pPr>
      <w:r w:rsidRPr="00ED63FF">
        <w:rPr>
          <w:rFonts w:cs="Tahoma"/>
          <w:szCs w:val="20"/>
          <w:lang w:val="ru-RU"/>
        </w:rPr>
        <w:t xml:space="preserve">С 1 апреля 2013 г. лицензия на </w:t>
      </w:r>
      <w:r w:rsidRPr="0055028E">
        <w:rPr>
          <w:rFonts w:cs="Tahoma"/>
          <w:szCs w:val="20"/>
        </w:rPr>
        <w:t>Exchange</w:t>
      </w:r>
      <w:r w:rsidRPr="00ED63FF">
        <w:rPr>
          <w:rFonts w:cs="Tahoma"/>
          <w:szCs w:val="20"/>
          <w:lang w:val="ru-RU"/>
        </w:rPr>
        <w:t xml:space="preserve"> </w:t>
      </w:r>
      <w:r w:rsidRPr="0055028E">
        <w:rPr>
          <w:rFonts w:cs="Tahoma"/>
          <w:szCs w:val="20"/>
        </w:rPr>
        <w:t>Enterprise</w:t>
      </w:r>
      <w:r w:rsidRPr="00ED63FF">
        <w:rPr>
          <w:rFonts w:cs="Tahoma"/>
          <w:szCs w:val="20"/>
          <w:lang w:val="ru-RU"/>
        </w:rPr>
        <w:t xml:space="preserve"> </w:t>
      </w:r>
      <w:r w:rsidRPr="0055028E">
        <w:rPr>
          <w:rFonts w:cs="Tahoma"/>
          <w:szCs w:val="20"/>
        </w:rPr>
        <w:t>CAL</w:t>
      </w:r>
      <w:r w:rsidRPr="00ED63FF">
        <w:rPr>
          <w:rFonts w:cs="Tahoma"/>
          <w:szCs w:val="20"/>
          <w:lang w:val="ru-RU"/>
        </w:rPr>
        <w:t xml:space="preserve"> </w:t>
      </w:r>
      <w:r w:rsidRPr="0055028E">
        <w:rPr>
          <w:rFonts w:cs="Tahoma"/>
          <w:szCs w:val="20"/>
        </w:rPr>
        <w:t>Suite</w:t>
      </w:r>
      <w:r w:rsidRPr="00ED63FF">
        <w:rPr>
          <w:rFonts w:cs="Tahoma"/>
          <w:szCs w:val="20"/>
          <w:lang w:val="ru-RU"/>
        </w:rPr>
        <w:t xml:space="preserve"> со службами 2013 с действующим покрытием </w:t>
      </w:r>
      <w:r w:rsidRPr="0055028E">
        <w:rPr>
          <w:rFonts w:cs="Tahoma"/>
          <w:szCs w:val="20"/>
        </w:rPr>
        <w:t>Software</w:t>
      </w:r>
      <w:r w:rsidRPr="00ED63FF">
        <w:rPr>
          <w:rFonts w:cs="Tahoma"/>
          <w:szCs w:val="20"/>
          <w:lang w:val="ru-RU"/>
        </w:rPr>
        <w:t xml:space="preserve"> </w:t>
      </w:r>
      <w:r w:rsidRPr="0055028E">
        <w:rPr>
          <w:rFonts w:cs="Tahoma"/>
          <w:szCs w:val="20"/>
        </w:rPr>
        <w:t>Assurance</w:t>
      </w:r>
      <w:r w:rsidRPr="00ED63FF">
        <w:rPr>
          <w:rFonts w:cs="Tahoma"/>
          <w:szCs w:val="20"/>
          <w:lang w:val="ru-RU"/>
        </w:rPr>
        <w:t xml:space="preserve"> включает в себя права на Предотвращение потери данных и </w:t>
      </w:r>
      <w:r w:rsidRPr="0055028E">
        <w:rPr>
          <w:rFonts w:cs="Tahoma"/>
          <w:szCs w:val="20"/>
        </w:rPr>
        <w:t>Exchange</w:t>
      </w:r>
      <w:r w:rsidRPr="00ED63FF">
        <w:rPr>
          <w:rFonts w:cs="Tahoma"/>
          <w:szCs w:val="20"/>
          <w:lang w:val="ru-RU"/>
        </w:rPr>
        <w:t xml:space="preserve"> </w:t>
      </w:r>
      <w:r w:rsidRPr="0055028E">
        <w:rPr>
          <w:rFonts w:cs="Tahoma"/>
          <w:szCs w:val="20"/>
        </w:rPr>
        <w:t>Online</w:t>
      </w:r>
      <w:r w:rsidRPr="00ED63FF">
        <w:rPr>
          <w:rFonts w:cs="Tahoma"/>
          <w:szCs w:val="20"/>
          <w:lang w:val="ru-RU"/>
        </w:rPr>
        <w:t xml:space="preserve"> </w:t>
      </w:r>
      <w:r w:rsidRPr="0055028E">
        <w:rPr>
          <w:rFonts w:cs="Tahoma"/>
          <w:szCs w:val="20"/>
        </w:rPr>
        <w:t>Protection</w:t>
      </w:r>
      <w:r w:rsidRPr="00ED63FF">
        <w:rPr>
          <w:rFonts w:cs="Tahoma"/>
          <w:szCs w:val="20"/>
          <w:lang w:val="ru-RU"/>
        </w:rPr>
        <w:t>.</w:t>
      </w:r>
    </w:p>
    <w:p w14:paraId="7B79CF1C" w14:textId="77777777" w:rsidR="00112BE6" w:rsidRPr="00ED63FF" w:rsidRDefault="00112BE6" w:rsidP="00112BE6">
      <w:pPr>
        <w:ind w:left="720"/>
        <w:rPr>
          <w:lang w:val="ru-RU"/>
        </w:rPr>
      </w:pPr>
    </w:p>
    <w:p w14:paraId="0B0B6C45" w14:textId="77777777" w:rsidR="00855B26" w:rsidRPr="00ED63FF" w:rsidRDefault="00855B26" w:rsidP="00855B26">
      <w:pPr>
        <w:ind w:left="720"/>
        <w:rPr>
          <w:lang w:val="ru-RU"/>
        </w:rPr>
      </w:pPr>
      <w:r w:rsidRPr="00ED63FF">
        <w:rPr>
          <w:rFonts w:cs="Tahoma"/>
          <w:szCs w:val="20"/>
          <w:u w:val="single"/>
          <w:lang w:val="ru-RU"/>
        </w:rPr>
        <w:t>Международная доступность</w:t>
      </w:r>
      <w:r w:rsidRPr="00ED63FF">
        <w:rPr>
          <w:rFonts w:cs="Tahoma"/>
          <w:szCs w:val="20"/>
          <w:lang w:val="ru-RU"/>
        </w:rPr>
        <w:t xml:space="preserve">. В странах с доступным </w:t>
      </w:r>
      <w:r w:rsidRPr="0055028E">
        <w:rPr>
          <w:rFonts w:cs="Tahoma"/>
          <w:szCs w:val="20"/>
        </w:rPr>
        <w:t>Office</w:t>
      </w:r>
      <w:r w:rsidRPr="00ED63FF">
        <w:rPr>
          <w:rFonts w:cs="Tahoma"/>
          <w:szCs w:val="20"/>
          <w:lang w:val="ru-RU"/>
        </w:rPr>
        <w:t xml:space="preserve"> 365 доступны следующие веб-службы:</w:t>
      </w:r>
      <w:r w:rsidRPr="00ED63FF">
        <w:rPr>
          <w:rFonts w:cs="Tahoma"/>
          <w:color w:val="5B9BD5"/>
          <w:szCs w:val="20"/>
          <w:lang w:val="ru-RU"/>
        </w:rPr>
        <w:t xml:space="preserve"> </w:t>
      </w:r>
      <w:hyperlink r:id="rId50" w:anchor="international" w:history="1">
        <w:r w:rsidRPr="0055028E">
          <w:rPr>
            <w:rStyle w:val="Hyperlink"/>
            <w:color w:val="5B9BD5"/>
          </w:rPr>
          <w:t>http</w:t>
        </w:r>
        <w:r w:rsidRPr="00ED63FF">
          <w:rPr>
            <w:rStyle w:val="Hyperlink"/>
            <w:color w:val="5B9BD5"/>
            <w:lang w:val="ru-RU"/>
          </w:rPr>
          <w:t>://</w:t>
        </w:r>
        <w:r w:rsidRPr="0055028E">
          <w:rPr>
            <w:rStyle w:val="Hyperlink"/>
            <w:color w:val="5B9BD5"/>
          </w:rPr>
          <w:t>www</w:t>
        </w:r>
        <w:r w:rsidRPr="00ED63FF">
          <w:rPr>
            <w:rStyle w:val="Hyperlink"/>
            <w:color w:val="5B9BD5"/>
            <w:lang w:val="ru-RU"/>
          </w:rPr>
          <w:t>.</w:t>
        </w:r>
        <w:r w:rsidRPr="0055028E">
          <w:rPr>
            <w:rStyle w:val="Hyperlink"/>
            <w:color w:val="5B9BD5"/>
          </w:rPr>
          <w:t>microsoft</w:t>
        </w:r>
        <w:r w:rsidRPr="00ED63FF">
          <w:rPr>
            <w:rStyle w:val="Hyperlink"/>
            <w:color w:val="5B9BD5"/>
            <w:lang w:val="ru-RU"/>
          </w:rPr>
          <w:t>.</w:t>
        </w:r>
        <w:r w:rsidRPr="0055028E">
          <w:rPr>
            <w:rStyle w:val="Hyperlink"/>
            <w:color w:val="5B9BD5"/>
          </w:rPr>
          <w:t>com</w:t>
        </w:r>
        <w:r w:rsidRPr="00ED63FF">
          <w:rPr>
            <w:rStyle w:val="Hyperlink"/>
            <w:color w:val="5B9BD5"/>
            <w:lang w:val="ru-RU"/>
          </w:rPr>
          <w:t>/</w:t>
        </w:r>
        <w:r w:rsidRPr="0055028E">
          <w:rPr>
            <w:rStyle w:val="Hyperlink"/>
            <w:color w:val="5B9BD5"/>
          </w:rPr>
          <w:t>online</w:t>
        </w:r>
        <w:r w:rsidRPr="00ED63FF">
          <w:rPr>
            <w:rStyle w:val="Hyperlink"/>
            <w:color w:val="5B9BD5"/>
            <w:lang w:val="ru-RU"/>
          </w:rPr>
          <w:t>/</w:t>
        </w:r>
        <w:r w:rsidRPr="0055028E">
          <w:rPr>
            <w:rStyle w:val="Hyperlink"/>
            <w:color w:val="5B9BD5"/>
          </w:rPr>
          <w:t>faq</w:t>
        </w:r>
        <w:r w:rsidRPr="00ED63FF">
          <w:rPr>
            <w:rStyle w:val="Hyperlink"/>
            <w:color w:val="5B9BD5"/>
            <w:lang w:val="ru-RU"/>
          </w:rPr>
          <w:t>.</w:t>
        </w:r>
        <w:r w:rsidRPr="0055028E">
          <w:rPr>
            <w:rStyle w:val="Hyperlink"/>
            <w:color w:val="5B9BD5"/>
          </w:rPr>
          <w:t>aspx</w:t>
        </w:r>
        <w:r w:rsidRPr="00ED63FF">
          <w:rPr>
            <w:rStyle w:val="Hyperlink"/>
            <w:color w:val="5B9BD5"/>
            <w:lang w:val="ru-RU"/>
          </w:rPr>
          <w:t>#</w:t>
        </w:r>
        <w:r w:rsidRPr="0055028E">
          <w:rPr>
            <w:rStyle w:val="Hyperlink"/>
            <w:color w:val="5B9BD5"/>
          </w:rPr>
          <w:t>international</w:t>
        </w:r>
      </w:hyperlink>
      <w:r w:rsidRPr="00ED63FF">
        <w:rPr>
          <w:color w:val="5B9BD5"/>
          <w:lang w:val="ru-RU"/>
        </w:rPr>
        <w:br/>
      </w:r>
    </w:p>
    <w:p w14:paraId="504559B9" w14:textId="77777777" w:rsidR="00112BE6" w:rsidRPr="00ED63FF" w:rsidRDefault="00112BE6" w:rsidP="00112BE6">
      <w:pPr>
        <w:ind w:left="720"/>
        <w:rPr>
          <w:lang w:val="ru-RU"/>
        </w:rPr>
      </w:pPr>
      <w:r w:rsidRPr="00ED63FF">
        <w:rPr>
          <w:rFonts w:cs="Tahoma"/>
          <w:szCs w:val="20"/>
          <w:u w:val="single"/>
          <w:lang w:val="ru-RU"/>
        </w:rPr>
        <w:t>Предоставление</w:t>
      </w:r>
      <w:r w:rsidRPr="00ED63FF">
        <w:rPr>
          <w:rFonts w:cs="Tahoma"/>
          <w:szCs w:val="20"/>
          <w:lang w:val="ru-RU"/>
        </w:rPr>
        <w:t xml:space="preserve">. Чтобы начать использование этих служб, клиент должен связаться с Партнером </w:t>
      </w:r>
      <w:r w:rsidRPr="0055028E">
        <w:rPr>
          <w:rFonts w:cs="Tahoma"/>
          <w:szCs w:val="20"/>
        </w:rPr>
        <w:t>Microsoft</w:t>
      </w:r>
      <w:r w:rsidRPr="00ED63FF">
        <w:rPr>
          <w:rFonts w:cs="Tahoma"/>
          <w:szCs w:val="20"/>
          <w:lang w:val="ru-RU"/>
        </w:rPr>
        <w:t>, который начнет процесс предоставления, необходимый для активации каждой из служб.</w:t>
      </w:r>
    </w:p>
    <w:p w14:paraId="0F8FF310" w14:textId="77777777" w:rsidR="00112BE6" w:rsidRPr="00ED63FF" w:rsidRDefault="00112BE6" w:rsidP="00112BE6">
      <w:pPr>
        <w:ind w:left="720"/>
        <w:rPr>
          <w:lang w:val="ru-RU"/>
        </w:rPr>
      </w:pPr>
    </w:p>
    <w:p w14:paraId="206C7306" w14:textId="77777777" w:rsidR="00112BE6" w:rsidRPr="00ED63FF" w:rsidRDefault="00112BE6" w:rsidP="00112BE6">
      <w:pPr>
        <w:ind w:left="720"/>
        <w:rPr>
          <w:lang w:val="ru-RU"/>
        </w:rPr>
      </w:pPr>
      <w:r w:rsidRPr="00ED63FF">
        <w:rPr>
          <w:rFonts w:cs="Tahoma"/>
          <w:szCs w:val="20"/>
          <w:u w:val="single"/>
          <w:lang w:val="ru-RU"/>
        </w:rPr>
        <w:t>Дополнительные условия</w:t>
      </w:r>
      <w:r w:rsidRPr="00ED63FF">
        <w:rPr>
          <w:rFonts w:cs="Tahoma"/>
          <w:szCs w:val="20"/>
          <w:lang w:val="ru-RU"/>
        </w:rPr>
        <w:t xml:space="preserve">. Дополнительные условия («Дополнительные условия») в </w:t>
      </w:r>
      <w:hyperlink w:anchor="_Section_10_–" w:history="1">
        <w:r w:rsidRPr="00ED63FF">
          <w:rPr>
            <w:rStyle w:val="Hyperlink"/>
            <w:rFonts w:cs="Tahoma"/>
            <w:szCs w:val="20"/>
            <w:lang w:val="ru-RU"/>
          </w:rPr>
          <w:t>Разделе 10</w:t>
        </w:r>
      </w:hyperlink>
      <w:r w:rsidRPr="00ED63FF">
        <w:rPr>
          <w:rFonts w:cs="Tahoma"/>
          <w:szCs w:val="20"/>
          <w:lang w:val="ru-RU"/>
        </w:rPr>
        <w:t xml:space="preserve"> распространяются на </w:t>
      </w:r>
      <w:r w:rsidRPr="00ED63FF">
        <w:rPr>
          <w:snapToGrid w:val="0"/>
          <w:lang w:val="ru-RU"/>
        </w:rPr>
        <w:t xml:space="preserve">приобретение Веб-служб, включенных в </w:t>
      </w:r>
      <w:r w:rsidRPr="0055028E">
        <w:rPr>
          <w:snapToGrid w:val="0"/>
        </w:rPr>
        <w:t>Exchange</w:t>
      </w:r>
      <w:r w:rsidRPr="00ED63FF">
        <w:rPr>
          <w:snapToGrid w:val="0"/>
          <w:lang w:val="ru-RU"/>
        </w:rPr>
        <w:t xml:space="preserve"> </w:t>
      </w:r>
      <w:r w:rsidRPr="0055028E">
        <w:rPr>
          <w:snapToGrid w:val="0"/>
        </w:rPr>
        <w:t>Enterprise</w:t>
      </w:r>
      <w:r w:rsidRPr="00ED63FF">
        <w:rPr>
          <w:snapToGrid w:val="0"/>
          <w:lang w:val="ru-RU"/>
        </w:rPr>
        <w:t xml:space="preserve"> </w:t>
      </w:r>
      <w:r w:rsidRPr="0055028E">
        <w:rPr>
          <w:snapToGrid w:val="0"/>
        </w:rPr>
        <w:t>CAL</w:t>
      </w:r>
      <w:r w:rsidRPr="00ED63FF">
        <w:rPr>
          <w:snapToGrid w:val="0"/>
          <w:lang w:val="ru-RU"/>
        </w:rPr>
        <w:t xml:space="preserve"> со службами 2013, и их использование клиентами.</w:t>
      </w:r>
    </w:p>
    <w:p w14:paraId="7B856838" w14:textId="77777777" w:rsidR="00D70D2C" w:rsidRPr="00ED63FF" w:rsidRDefault="00D70D2C" w:rsidP="0084072C">
      <w:pPr>
        <w:ind w:left="540"/>
        <w:rPr>
          <w:lang w:val="ru-RU"/>
        </w:rPr>
      </w:pPr>
    </w:p>
    <w:p w14:paraId="47FC31A4" w14:textId="77777777" w:rsidR="007B35CE" w:rsidRPr="00ED63FF" w:rsidRDefault="007B35CE" w:rsidP="0084072C">
      <w:pPr>
        <w:ind w:left="540"/>
        <w:rPr>
          <w:lang w:val="ru-RU"/>
        </w:rPr>
      </w:pPr>
    </w:p>
    <w:p w14:paraId="31093FD0" w14:textId="77777777" w:rsidR="00D70D2C" w:rsidRPr="00ED63FF" w:rsidRDefault="0085774C" w:rsidP="00AD46D3">
      <w:pPr>
        <w:pStyle w:val="Heading2"/>
        <w:ind w:left="230" w:hanging="230"/>
        <w:rPr>
          <w:lang w:val="ru-RU"/>
        </w:rPr>
      </w:pPr>
      <w:bookmarkStart w:id="1222" w:name="_43_Exchange_Enterprise"/>
      <w:bookmarkStart w:id="1223" w:name="_44_Exchange_Online"/>
      <w:bookmarkStart w:id="1224" w:name="_48_Архивация_на"/>
      <w:bookmarkStart w:id="1225" w:name="_Toc336338305"/>
      <w:bookmarkStart w:id="1226" w:name="_Toc377668000"/>
      <w:bookmarkStart w:id="1227" w:name="Srv_45ExchOnlineArchivingUserSL"/>
      <w:bookmarkEnd w:id="1222"/>
      <w:bookmarkEnd w:id="1223"/>
      <w:bookmarkEnd w:id="1224"/>
      <w:r w:rsidRPr="00ED63FF">
        <w:rPr>
          <w:rFonts w:ascii="Tahoma" w:hAnsi="Tahoma" w:cs="Tahoma"/>
          <w:color w:val="F26200"/>
          <w:sz w:val="20"/>
          <w:vertAlign w:val="superscript"/>
          <w:lang w:val="ru-RU"/>
        </w:rPr>
        <w:t>48</w:t>
      </w:r>
      <w:r w:rsidRPr="00ED63FF">
        <w:rPr>
          <w:rFonts w:ascii="Tahoma" w:hAnsi="Tahoma" w:cs="Tahoma"/>
          <w:color w:val="F26200"/>
          <w:lang w:val="ru-RU"/>
        </w:rPr>
        <w:t xml:space="preserve"> </w:t>
      </w:r>
      <w:r w:rsidRPr="00ED63FF">
        <w:rPr>
          <w:rFonts w:ascii="Tahoma" w:hAnsi="Tahoma" w:cs="Tahoma"/>
          <w:color w:val="F26200"/>
          <w:sz w:val="22"/>
          <w:lang w:val="ru-RU"/>
        </w:rPr>
        <w:t xml:space="preserve">Архивация на базе </w:t>
      </w:r>
      <w:r w:rsidRPr="0055028E">
        <w:rPr>
          <w:rFonts w:ascii="Tahoma" w:hAnsi="Tahoma" w:cs="Tahoma"/>
          <w:color w:val="F26200"/>
          <w:sz w:val="22"/>
        </w:rPr>
        <w:t>Exchange</w:t>
      </w:r>
      <w:r w:rsidRPr="00ED63FF">
        <w:rPr>
          <w:rFonts w:ascii="Tahoma" w:hAnsi="Tahoma" w:cs="Tahoma"/>
          <w:color w:val="F26200"/>
          <w:sz w:val="22"/>
          <w:lang w:val="ru-RU"/>
        </w:rPr>
        <w:t xml:space="preserve"> </w:t>
      </w:r>
      <w:r w:rsidRPr="0055028E">
        <w:rPr>
          <w:rFonts w:ascii="Tahoma" w:hAnsi="Tahoma" w:cs="Tahoma"/>
          <w:color w:val="F26200"/>
          <w:sz w:val="22"/>
        </w:rPr>
        <w:t>Online</w:t>
      </w:r>
      <w:r w:rsidRPr="00ED63FF">
        <w:rPr>
          <w:rFonts w:ascii="Tahoma" w:hAnsi="Tahoma" w:cs="Tahoma"/>
          <w:color w:val="F26200"/>
          <w:sz w:val="22"/>
          <w:lang w:val="ru-RU"/>
        </w:rPr>
        <w:t xml:space="preserve"> для </w:t>
      </w:r>
      <w:r w:rsidRPr="0055028E">
        <w:rPr>
          <w:rFonts w:ascii="Tahoma" w:hAnsi="Tahoma" w:cs="Tahoma"/>
          <w:color w:val="F26200"/>
          <w:sz w:val="22"/>
        </w:rPr>
        <w:t>Exchange</w:t>
      </w:r>
      <w:r w:rsidRPr="00ED63FF">
        <w:rPr>
          <w:rFonts w:ascii="Tahoma" w:hAnsi="Tahoma" w:cs="Tahoma"/>
          <w:color w:val="F26200"/>
          <w:sz w:val="22"/>
          <w:lang w:val="ru-RU"/>
        </w:rPr>
        <w:t xml:space="preserve"> </w:t>
      </w:r>
      <w:r w:rsidRPr="0055028E">
        <w:rPr>
          <w:rFonts w:ascii="Tahoma" w:hAnsi="Tahoma" w:cs="Tahoma"/>
          <w:color w:val="F26200"/>
          <w:sz w:val="22"/>
        </w:rPr>
        <w:t>Server</w:t>
      </w:r>
      <w:r w:rsidRPr="00ED63FF">
        <w:rPr>
          <w:rFonts w:ascii="Tahoma" w:hAnsi="Tahoma" w:cs="Tahoma"/>
          <w:color w:val="F26200"/>
          <w:sz w:val="22"/>
          <w:lang w:val="ru-RU"/>
        </w:rPr>
        <w:t xml:space="preserve"> (лицензия </w:t>
      </w:r>
      <w:r w:rsidRPr="0055028E">
        <w:rPr>
          <w:rFonts w:ascii="Tahoma" w:hAnsi="Tahoma" w:cs="Tahoma"/>
          <w:color w:val="F26200"/>
          <w:sz w:val="22"/>
        </w:rPr>
        <w:t>SL</w:t>
      </w:r>
      <w:r w:rsidRPr="00ED63FF">
        <w:rPr>
          <w:rFonts w:ascii="Tahoma" w:hAnsi="Tahoma" w:cs="Tahoma"/>
          <w:color w:val="F26200"/>
          <w:sz w:val="22"/>
          <w:lang w:val="ru-RU"/>
        </w:rPr>
        <w:t xml:space="preserve"> «на</w:t>
      </w:r>
      <w:r w:rsidR="00B843C6" w:rsidRPr="0055028E">
        <w:rPr>
          <w:rFonts w:ascii="Tahoma" w:hAnsi="Tahoma" w:cs="Tahoma"/>
          <w:color w:val="F26200"/>
          <w:sz w:val="22"/>
        </w:rPr>
        <w:t> </w:t>
      </w:r>
      <w:r w:rsidRPr="00ED63FF">
        <w:rPr>
          <w:rFonts w:ascii="Tahoma" w:hAnsi="Tahoma" w:cs="Tahoma"/>
          <w:color w:val="F26200"/>
          <w:sz w:val="22"/>
          <w:lang w:val="ru-RU"/>
        </w:rPr>
        <w:t>пользователя»)</w:t>
      </w:r>
      <w:bookmarkEnd w:id="1225"/>
      <w:bookmarkEnd w:id="1226"/>
    </w:p>
    <w:bookmarkEnd w:id="1227"/>
    <w:p w14:paraId="4AE1E33B" w14:textId="77777777" w:rsidR="00D70D2C" w:rsidRPr="00ED63FF" w:rsidRDefault="00D70D2C" w:rsidP="00D70D2C">
      <w:pPr>
        <w:ind w:left="900"/>
        <w:rPr>
          <w:lang w:val="ru-RU"/>
        </w:rPr>
      </w:pPr>
    </w:p>
    <w:p w14:paraId="56D73203" w14:textId="77777777" w:rsidR="00D70D2C" w:rsidRPr="00ED63FF" w:rsidRDefault="00D70D2C" w:rsidP="00E62BC4">
      <w:pPr>
        <w:pStyle w:val="ListParagraph"/>
        <w:rPr>
          <w:lang w:val="ru-RU"/>
        </w:rPr>
      </w:pPr>
      <w:r w:rsidRPr="00ED63FF">
        <w:rPr>
          <w:rFonts w:ascii="Tahoma" w:hAnsi="Tahoma" w:cs="Tahoma"/>
          <w:color w:val="000000"/>
          <w:sz w:val="18"/>
          <w:szCs w:val="18"/>
          <w:lang w:val="ru-RU"/>
        </w:rPr>
        <w:t xml:space="preserve">Архивация на базе </w:t>
      </w:r>
      <w:r w:rsidRPr="0055028E">
        <w:rPr>
          <w:rFonts w:ascii="Tahoma" w:hAnsi="Tahoma" w:cs="Tahoma"/>
          <w:color w:val="000000"/>
          <w:sz w:val="18"/>
          <w:szCs w:val="18"/>
        </w:rPr>
        <w:t>Exchange</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Online</w:t>
      </w:r>
      <w:r w:rsidRPr="00ED63FF">
        <w:rPr>
          <w:rFonts w:ascii="Tahoma" w:hAnsi="Tahoma" w:cs="Tahoma"/>
          <w:color w:val="000000"/>
          <w:sz w:val="18"/>
          <w:szCs w:val="18"/>
          <w:lang w:val="ru-RU"/>
        </w:rPr>
        <w:t xml:space="preserve"> для </w:t>
      </w:r>
      <w:r w:rsidRPr="0055028E">
        <w:rPr>
          <w:rFonts w:ascii="Tahoma" w:hAnsi="Tahoma" w:cs="Tahoma"/>
          <w:color w:val="000000"/>
          <w:sz w:val="18"/>
          <w:szCs w:val="18"/>
        </w:rPr>
        <w:t>Exchange</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Server</w:t>
      </w:r>
      <w:r w:rsidRPr="00ED63FF">
        <w:rPr>
          <w:rFonts w:ascii="Tahoma" w:hAnsi="Tahoma" w:cs="Tahoma"/>
          <w:color w:val="000000"/>
          <w:sz w:val="18"/>
          <w:szCs w:val="18"/>
          <w:lang w:val="ru-RU"/>
        </w:rPr>
        <w:t xml:space="preserve"> — это следующая версия веб-службы </w:t>
      </w:r>
      <w:r w:rsidRPr="0055028E">
        <w:rPr>
          <w:rFonts w:ascii="Tahoma" w:hAnsi="Tahoma" w:cs="Tahoma"/>
          <w:color w:val="000000"/>
          <w:sz w:val="18"/>
          <w:szCs w:val="18"/>
        </w:rPr>
        <w:t>Exchange</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Hosted</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Archive</w:t>
      </w:r>
      <w:r w:rsidRPr="00ED63FF">
        <w:rPr>
          <w:rFonts w:ascii="Tahoma" w:hAnsi="Tahoma" w:cs="Tahoma"/>
          <w:color w:val="000000"/>
          <w:sz w:val="18"/>
          <w:szCs w:val="18"/>
          <w:lang w:val="ru-RU"/>
        </w:rPr>
        <w:t>.</w:t>
      </w:r>
    </w:p>
    <w:p w14:paraId="18A6864B" w14:textId="77777777" w:rsidR="00D70D2C" w:rsidRPr="00ED63FF" w:rsidRDefault="00D70D2C" w:rsidP="00E62BC4">
      <w:pPr>
        <w:pStyle w:val="ListParagraph"/>
        <w:rPr>
          <w:lang w:val="ru-RU"/>
        </w:rPr>
      </w:pPr>
    </w:p>
    <w:p w14:paraId="477A9F9F" w14:textId="77777777" w:rsidR="00D70D2C" w:rsidRPr="00ED63FF" w:rsidRDefault="00D70D2C" w:rsidP="00E62BC4">
      <w:pPr>
        <w:ind w:left="720"/>
        <w:rPr>
          <w:lang w:val="ru-RU"/>
        </w:rPr>
      </w:pPr>
      <w:r w:rsidRPr="00ED63FF">
        <w:rPr>
          <w:rFonts w:cs="Tahoma"/>
          <w:color w:val="000000"/>
          <w:szCs w:val="18"/>
          <w:lang w:val="ru-RU"/>
        </w:rPr>
        <w:t xml:space="preserve">Если вы продлеваете путем перехода с </w:t>
      </w:r>
      <w:r w:rsidRPr="0055028E">
        <w:rPr>
          <w:rFonts w:cs="Tahoma"/>
          <w:color w:val="000000"/>
          <w:szCs w:val="18"/>
        </w:rPr>
        <w:t>Exchange</w:t>
      </w:r>
      <w:r w:rsidRPr="00ED63FF">
        <w:rPr>
          <w:rFonts w:cs="Tahoma"/>
          <w:color w:val="000000"/>
          <w:szCs w:val="18"/>
          <w:lang w:val="ru-RU"/>
        </w:rPr>
        <w:t xml:space="preserve"> </w:t>
      </w:r>
      <w:r w:rsidRPr="0055028E">
        <w:rPr>
          <w:rFonts w:cs="Tahoma"/>
          <w:color w:val="000000"/>
          <w:szCs w:val="18"/>
        </w:rPr>
        <w:t>Hosted</w:t>
      </w:r>
      <w:r w:rsidRPr="00ED63FF">
        <w:rPr>
          <w:rFonts w:cs="Tahoma"/>
          <w:color w:val="000000"/>
          <w:szCs w:val="18"/>
          <w:lang w:val="ru-RU"/>
        </w:rPr>
        <w:t xml:space="preserve"> </w:t>
      </w:r>
      <w:r w:rsidRPr="0055028E">
        <w:rPr>
          <w:rFonts w:cs="Tahoma"/>
          <w:color w:val="000000"/>
          <w:szCs w:val="18"/>
        </w:rPr>
        <w:t>Archive</w:t>
      </w:r>
      <w:r w:rsidRPr="00ED63FF">
        <w:rPr>
          <w:rFonts w:cs="Tahoma"/>
          <w:color w:val="000000"/>
          <w:szCs w:val="18"/>
          <w:lang w:val="ru-RU"/>
        </w:rPr>
        <w:t xml:space="preserve"> на Архивацию на базе </w:t>
      </w:r>
      <w:r w:rsidRPr="0055028E">
        <w:rPr>
          <w:rFonts w:cs="Tahoma"/>
          <w:color w:val="000000"/>
          <w:szCs w:val="18"/>
        </w:rPr>
        <w:t>Exchange</w:t>
      </w:r>
      <w:r w:rsidRPr="00ED63FF">
        <w:rPr>
          <w:rFonts w:cs="Tahoma"/>
          <w:color w:val="000000"/>
          <w:szCs w:val="18"/>
          <w:lang w:val="ru-RU"/>
        </w:rPr>
        <w:t xml:space="preserve"> </w:t>
      </w:r>
      <w:r w:rsidRPr="0055028E">
        <w:rPr>
          <w:rFonts w:cs="Tahoma"/>
          <w:color w:val="000000"/>
          <w:szCs w:val="18"/>
        </w:rPr>
        <w:t>Online</w:t>
      </w:r>
      <w:r w:rsidRPr="00ED63FF">
        <w:rPr>
          <w:rFonts w:cs="Tahoma"/>
          <w:color w:val="000000"/>
          <w:szCs w:val="18"/>
          <w:lang w:val="ru-RU"/>
        </w:rPr>
        <w:t xml:space="preserve"> для </w:t>
      </w:r>
      <w:r w:rsidRPr="0055028E">
        <w:rPr>
          <w:rFonts w:cs="Tahoma"/>
          <w:color w:val="000000"/>
          <w:szCs w:val="18"/>
        </w:rPr>
        <w:t>Exchange</w:t>
      </w:r>
      <w:r w:rsidRPr="00ED63FF">
        <w:rPr>
          <w:rFonts w:cs="Tahoma"/>
          <w:color w:val="000000"/>
          <w:szCs w:val="18"/>
          <w:lang w:val="ru-RU"/>
        </w:rPr>
        <w:t xml:space="preserve"> </w:t>
      </w:r>
      <w:r w:rsidRPr="0055028E">
        <w:rPr>
          <w:rFonts w:cs="Tahoma"/>
          <w:color w:val="000000"/>
          <w:szCs w:val="18"/>
        </w:rPr>
        <w:t>Server</w:t>
      </w:r>
      <w:r w:rsidRPr="00ED63FF">
        <w:rPr>
          <w:rFonts w:cs="Tahoma"/>
          <w:color w:val="000000"/>
          <w:szCs w:val="18"/>
          <w:lang w:val="ru-RU"/>
        </w:rPr>
        <w:t xml:space="preserve">, но еще не перешли на Архивацию на базе </w:t>
      </w:r>
      <w:r w:rsidRPr="0055028E">
        <w:rPr>
          <w:rFonts w:cs="Tahoma"/>
          <w:color w:val="000000"/>
          <w:szCs w:val="18"/>
        </w:rPr>
        <w:t>Exchange</w:t>
      </w:r>
      <w:r w:rsidRPr="00ED63FF">
        <w:rPr>
          <w:rFonts w:cs="Tahoma"/>
          <w:color w:val="000000"/>
          <w:szCs w:val="18"/>
          <w:lang w:val="ru-RU"/>
        </w:rPr>
        <w:t xml:space="preserve"> </w:t>
      </w:r>
      <w:r w:rsidRPr="0055028E">
        <w:rPr>
          <w:rFonts w:cs="Tahoma"/>
          <w:color w:val="000000"/>
          <w:szCs w:val="18"/>
        </w:rPr>
        <w:t>Online</w:t>
      </w:r>
      <w:r w:rsidRPr="00ED63FF">
        <w:rPr>
          <w:rFonts w:cs="Tahoma"/>
          <w:color w:val="000000"/>
          <w:szCs w:val="18"/>
          <w:lang w:val="ru-RU"/>
        </w:rPr>
        <w:t xml:space="preserve"> для </w:t>
      </w:r>
      <w:r w:rsidRPr="0055028E">
        <w:rPr>
          <w:rFonts w:cs="Tahoma"/>
          <w:color w:val="000000"/>
          <w:szCs w:val="18"/>
        </w:rPr>
        <w:t>Exchange</w:t>
      </w:r>
      <w:r w:rsidRPr="00ED63FF">
        <w:rPr>
          <w:rFonts w:cs="Tahoma"/>
          <w:color w:val="000000"/>
          <w:szCs w:val="18"/>
          <w:lang w:val="ru-RU"/>
        </w:rPr>
        <w:t xml:space="preserve"> </w:t>
      </w:r>
      <w:r w:rsidRPr="0055028E">
        <w:rPr>
          <w:rFonts w:cs="Tahoma"/>
          <w:color w:val="000000"/>
          <w:szCs w:val="18"/>
        </w:rPr>
        <w:t>Server</w:t>
      </w:r>
      <w:r w:rsidRPr="00ED63FF">
        <w:rPr>
          <w:color w:val="000000"/>
          <w:lang w:val="ru-RU"/>
        </w:rPr>
        <w:t xml:space="preserve">, то имеющие лицензию пользователи могут продолжать использовать службу </w:t>
      </w:r>
      <w:r w:rsidRPr="0055028E">
        <w:rPr>
          <w:color w:val="000000"/>
        </w:rPr>
        <w:t>Exchange</w:t>
      </w:r>
      <w:r w:rsidRPr="00ED63FF">
        <w:rPr>
          <w:color w:val="000000"/>
          <w:lang w:val="ru-RU"/>
        </w:rPr>
        <w:t xml:space="preserve"> </w:t>
      </w:r>
      <w:r w:rsidRPr="0055028E">
        <w:rPr>
          <w:color w:val="000000"/>
        </w:rPr>
        <w:t>Hosted</w:t>
      </w:r>
      <w:r w:rsidRPr="00ED63FF">
        <w:rPr>
          <w:color w:val="000000"/>
          <w:lang w:val="ru-RU"/>
        </w:rPr>
        <w:t xml:space="preserve"> </w:t>
      </w:r>
      <w:r w:rsidRPr="0055028E">
        <w:rPr>
          <w:color w:val="000000"/>
        </w:rPr>
        <w:t>Archive</w:t>
      </w:r>
      <w:r w:rsidRPr="00ED63FF">
        <w:rPr>
          <w:color w:val="000000"/>
          <w:lang w:val="ru-RU"/>
        </w:rPr>
        <w:t xml:space="preserve"> в соответствии с условиями документа «Права на использование продуктов» за март 2011 г. до перехода на Архивацию на базе </w:t>
      </w:r>
      <w:r w:rsidRPr="0055028E">
        <w:rPr>
          <w:color w:val="000000"/>
        </w:rPr>
        <w:t>Exchange</w:t>
      </w:r>
      <w:r w:rsidRPr="00ED63FF">
        <w:rPr>
          <w:color w:val="000000"/>
          <w:lang w:val="ru-RU"/>
        </w:rPr>
        <w:t xml:space="preserve"> </w:t>
      </w:r>
      <w:r w:rsidRPr="0055028E">
        <w:rPr>
          <w:color w:val="000000"/>
        </w:rPr>
        <w:t>Online</w:t>
      </w:r>
      <w:r w:rsidRPr="00ED63FF">
        <w:rPr>
          <w:color w:val="000000"/>
          <w:lang w:val="ru-RU"/>
        </w:rPr>
        <w:t xml:space="preserve"> для </w:t>
      </w:r>
      <w:r w:rsidRPr="0055028E">
        <w:rPr>
          <w:color w:val="000000"/>
        </w:rPr>
        <w:t>Exchange</w:t>
      </w:r>
      <w:r w:rsidRPr="00ED63FF">
        <w:rPr>
          <w:color w:val="000000"/>
          <w:lang w:val="ru-RU"/>
        </w:rPr>
        <w:t xml:space="preserve"> </w:t>
      </w:r>
      <w:r w:rsidRPr="0055028E">
        <w:rPr>
          <w:color w:val="000000"/>
        </w:rPr>
        <w:t>Server</w:t>
      </w:r>
      <w:r w:rsidRPr="00ED63FF">
        <w:rPr>
          <w:color w:val="000000"/>
          <w:lang w:val="ru-RU"/>
        </w:rPr>
        <w:t xml:space="preserve"> или окончания срока действия подписки на нее, в зависимости от того, какое из событий наступит раньше.</w:t>
      </w:r>
    </w:p>
    <w:p w14:paraId="464A6F54" w14:textId="77777777" w:rsidR="00B23BE6" w:rsidRPr="00ED63FF" w:rsidRDefault="00B23BE6" w:rsidP="0084072C">
      <w:pPr>
        <w:spacing w:after="60"/>
        <w:ind w:left="720"/>
        <w:rPr>
          <w:lang w:val="ru-RU"/>
        </w:rPr>
      </w:pPr>
      <w:r w:rsidRPr="00ED63FF">
        <w:rPr>
          <w:rFonts w:eastAsia="Calibri" w:cs="Tahoma"/>
          <w:b/>
          <w:color w:val="000000"/>
          <w:szCs w:val="18"/>
          <w:lang w:val="ru-RU"/>
        </w:rPr>
        <w:lastRenderedPageBreak/>
        <w:t>Облако сообщества для государственных организаций (только</w:t>
      </w:r>
      <w:r w:rsidRPr="0055028E">
        <w:rPr>
          <w:rFonts w:eastAsia="Calibri" w:cs="Tahoma"/>
          <w:b/>
          <w:color w:val="000000"/>
          <w:szCs w:val="18"/>
        </w:rPr>
        <w:t> </w:t>
      </w:r>
      <w:r w:rsidRPr="00ED63FF">
        <w:rPr>
          <w:rFonts w:eastAsia="Calibri" w:cs="Tahoma"/>
          <w:b/>
          <w:color w:val="000000"/>
          <w:szCs w:val="18"/>
          <w:lang w:val="ru-RU"/>
        </w:rPr>
        <w:t>США)</w:t>
      </w:r>
    </w:p>
    <w:p w14:paraId="309DB7D1" w14:textId="77777777" w:rsidR="00B23BE6" w:rsidRPr="00ED63FF" w:rsidRDefault="00B23BE6" w:rsidP="00E62BC4">
      <w:pPr>
        <w:ind w:left="720"/>
        <w:rPr>
          <w:lang w:val="ru-RU"/>
        </w:rPr>
      </w:pPr>
      <w:r w:rsidRPr="00ED63FF">
        <w:rPr>
          <w:rFonts w:eastAsia="Calibri" w:cs="Tahoma"/>
          <w:color w:val="000000"/>
          <w:szCs w:val="18"/>
          <w:lang w:val="ru-RU"/>
        </w:rPr>
        <w:t xml:space="preserve">Некоторые веб-службы из семейства продуктов </w:t>
      </w:r>
      <w:r w:rsidRPr="0055028E">
        <w:rPr>
          <w:rFonts w:eastAsia="Calibri" w:cs="Tahoma"/>
          <w:color w:val="000000"/>
          <w:szCs w:val="18"/>
        </w:rPr>
        <w:t>Office</w:t>
      </w:r>
      <w:r w:rsidRPr="00ED63FF">
        <w:rPr>
          <w:rFonts w:eastAsia="Calibri" w:cs="Tahoma"/>
          <w:color w:val="000000"/>
          <w:szCs w:val="18"/>
          <w:lang w:val="ru-RU"/>
        </w:rPr>
        <w:t xml:space="preserve"> 365 (включая Архивацию на базе </w:t>
      </w:r>
      <w:r w:rsidRPr="0055028E">
        <w:rPr>
          <w:rFonts w:eastAsia="Calibri" w:cs="Tahoma"/>
          <w:color w:val="000000"/>
          <w:szCs w:val="18"/>
        </w:rPr>
        <w:t>Exchange</w:t>
      </w:r>
      <w:r w:rsidRPr="00ED63FF">
        <w:rPr>
          <w:rFonts w:eastAsia="Calibri" w:cs="Tahoma"/>
          <w:color w:val="000000"/>
          <w:szCs w:val="18"/>
          <w:lang w:val="ru-RU"/>
        </w:rPr>
        <w:t xml:space="preserve"> </w:t>
      </w:r>
      <w:r w:rsidRPr="0055028E">
        <w:rPr>
          <w:rFonts w:eastAsia="Calibri" w:cs="Tahoma"/>
          <w:color w:val="000000"/>
          <w:szCs w:val="18"/>
        </w:rPr>
        <w:t>Online</w:t>
      </w:r>
      <w:r w:rsidRPr="00ED63FF">
        <w:rPr>
          <w:rFonts w:eastAsia="Calibri" w:cs="Tahoma"/>
          <w:color w:val="000000"/>
          <w:szCs w:val="18"/>
          <w:lang w:val="ru-RU"/>
        </w:rPr>
        <w:t xml:space="preserve"> для </w:t>
      </w:r>
      <w:r w:rsidRPr="0055028E">
        <w:rPr>
          <w:rFonts w:eastAsia="Calibri" w:cs="Tahoma"/>
          <w:color w:val="000000"/>
          <w:szCs w:val="18"/>
        </w:rPr>
        <w:t>Exchange</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317026" w:rsidRPr="00ED63FF">
        <w:rPr>
          <w:rFonts w:eastAsia="Calibri" w:cs="Tahoma"/>
          <w:color w:val="000000"/>
          <w:szCs w:val="18"/>
          <w:lang w:val="ru-RU"/>
        </w:rPr>
        <w:t xml:space="preserve"> </w:t>
      </w:r>
      <w:r w:rsidRPr="00ED63FF">
        <w:rPr>
          <w:rFonts w:eastAsia="Calibri" w:cs="Tahoma"/>
          <w:color w:val="000000"/>
          <w:szCs w:val="18"/>
          <w:lang w:val="ru-RU"/>
        </w:rPr>
        <w:t>Клиенты могут быть подготовлены к работе в одной из таких служб, но не в комбинации обеих.</w:t>
      </w:r>
      <w:r w:rsidR="00317026" w:rsidRPr="00ED63FF">
        <w:rPr>
          <w:rFonts w:eastAsia="Calibri" w:cs="Tahoma"/>
          <w:color w:val="000000"/>
          <w:szCs w:val="18"/>
          <w:lang w:val="ru-RU"/>
        </w:rPr>
        <w:t xml:space="preserve"> </w:t>
      </w:r>
      <w:r w:rsidRPr="00ED63FF">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w:t>
      </w:r>
      <w:r w:rsidR="00B843C6" w:rsidRPr="0055028E">
        <w:rPr>
          <w:rFonts w:eastAsia="Calibri" w:cs="Tahoma"/>
          <w:color w:val="000000"/>
          <w:szCs w:val="18"/>
        </w:rPr>
        <w:t> </w:t>
      </w:r>
      <w:r w:rsidRPr="00ED63FF">
        <w:rPr>
          <w:rFonts w:eastAsia="Calibri" w:cs="Tahoma"/>
          <w:color w:val="000000"/>
          <w:szCs w:val="18"/>
          <w:lang w:val="ru-RU"/>
        </w:rPr>
        <w:t>том же домене, что и службы облака сообщества для негосударственных организаций.</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55028E">
        <w:rPr>
          <w:rFonts w:eastAsia="Calibri" w:cs="Tahoma"/>
          <w:color w:val="000000"/>
          <w:szCs w:val="18"/>
        </w:rPr>
        <w:t>Office</w:t>
      </w:r>
      <w:r w:rsidRPr="00ED63FF">
        <w:rPr>
          <w:rFonts w:eastAsia="Calibri" w:cs="Tahoma"/>
          <w:color w:val="000000"/>
          <w:szCs w:val="18"/>
          <w:lang w:val="ru-RU"/>
        </w:rPr>
        <w:t xml:space="preserve"> 365, включая </w:t>
      </w:r>
      <w:r w:rsidRPr="0055028E">
        <w:rPr>
          <w:rFonts w:eastAsia="Calibri" w:cs="Tahoma"/>
          <w:color w:val="000000"/>
          <w:szCs w:val="18"/>
        </w:rPr>
        <w:t>Exchange</w:t>
      </w:r>
      <w:r w:rsidRPr="00ED63FF">
        <w:rPr>
          <w:rFonts w:eastAsia="Calibri" w:cs="Tahoma"/>
          <w:color w:val="000000"/>
          <w:szCs w:val="18"/>
          <w:lang w:val="ru-RU"/>
        </w:rPr>
        <w:t xml:space="preserve"> </w:t>
      </w:r>
      <w:r w:rsidRPr="0055028E">
        <w:rPr>
          <w:rFonts w:eastAsia="Calibri" w:cs="Tahoma"/>
          <w:color w:val="000000"/>
          <w:szCs w:val="18"/>
        </w:rPr>
        <w:t>Online</w:t>
      </w:r>
      <w:r w:rsidRPr="00ED63FF">
        <w:rPr>
          <w:rFonts w:eastAsia="Calibri" w:cs="Tahoma"/>
          <w:color w:val="000000"/>
          <w:szCs w:val="18"/>
          <w:lang w:val="ru-RU"/>
        </w:rPr>
        <w:t xml:space="preserve">, </w:t>
      </w:r>
      <w:r w:rsidRPr="0055028E">
        <w:rPr>
          <w:rFonts w:eastAsia="Calibri" w:cs="Tahoma"/>
          <w:color w:val="000000"/>
          <w:szCs w:val="18"/>
        </w:rPr>
        <w:t>SharePoint</w:t>
      </w:r>
      <w:r w:rsidRPr="00ED63FF">
        <w:rPr>
          <w:rFonts w:eastAsia="Calibri" w:cs="Tahoma"/>
          <w:color w:val="000000"/>
          <w:szCs w:val="18"/>
          <w:lang w:val="ru-RU"/>
        </w:rPr>
        <w:t xml:space="preserve"> </w:t>
      </w:r>
      <w:r w:rsidRPr="0055028E">
        <w:rPr>
          <w:rFonts w:eastAsia="Calibri" w:cs="Tahoma"/>
          <w:color w:val="000000"/>
          <w:szCs w:val="18"/>
        </w:rPr>
        <w:t>Online</w:t>
      </w:r>
      <w:r w:rsidRPr="00ED63FF">
        <w:rPr>
          <w:rFonts w:eastAsia="Calibri" w:cs="Tahoma"/>
          <w:color w:val="000000"/>
          <w:szCs w:val="18"/>
          <w:lang w:val="ru-RU"/>
        </w:rPr>
        <w:t xml:space="preserve"> и </w:t>
      </w:r>
      <w:r w:rsidRPr="0055028E">
        <w:rPr>
          <w:rFonts w:eastAsia="Calibri" w:cs="Tahoma"/>
          <w:color w:val="000000"/>
          <w:szCs w:val="18"/>
        </w:rPr>
        <w:t>Lync</w:t>
      </w:r>
      <w:r w:rsidRPr="00ED63FF">
        <w:rPr>
          <w:rFonts w:eastAsia="Calibri" w:cs="Tahoma"/>
          <w:color w:val="000000"/>
          <w:szCs w:val="18"/>
          <w:lang w:val="ru-RU"/>
        </w:rPr>
        <w:t xml:space="preserve"> </w:t>
      </w:r>
      <w:r w:rsidRPr="0055028E">
        <w:rPr>
          <w:rFonts w:eastAsia="Calibri" w:cs="Tahoma"/>
          <w:color w:val="000000"/>
          <w:szCs w:val="18"/>
        </w:rPr>
        <w:t>Online</w:t>
      </w:r>
      <w:r w:rsidRPr="00ED63FF">
        <w:rPr>
          <w:rFonts w:eastAsia="Calibri" w:cs="Tahoma"/>
          <w:color w:val="000000"/>
          <w:szCs w:val="18"/>
          <w:lang w:val="ru-RU"/>
        </w:rPr>
        <w:t>.</w:t>
      </w:r>
      <w:r w:rsidR="00317026" w:rsidRPr="00ED63FF">
        <w:rPr>
          <w:rFonts w:eastAsia="Calibri" w:cs="Tahoma"/>
          <w:color w:val="000000"/>
          <w:szCs w:val="18"/>
          <w:lang w:val="ru-RU"/>
        </w:rPr>
        <w:t xml:space="preserve"> </w:t>
      </w:r>
    </w:p>
    <w:p w14:paraId="2DA19FA6" w14:textId="77777777" w:rsidR="00B23BE6" w:rsidRPr="00D209AF" w:rsidRDefault="00B23BE6" w:rsidP="00E62BC4">
      <w:pPr>
        <w:ind w:left="720"/>
        <w:rPr>
          <w:sz w:val="10"/>
          <w:szCs w:val="10"/>
          <w:lang w:val="ru-RU"/>
        </w:rPr>
      </w:pPr>
    </w:p>
    <w:p w14:paraId="2C766B2A" w14:textId="77777777" w:rsidR="00B23BE6" w:rsidRPr="00ED63FF" w:rsidRDefault="00B23BE6" w:rsidP="00E62BC4">
      <w:pPr>
        <w:ind w:left="720"/>
        <w:rPr>
          <w:lang w:val="ru-RU"/>
        </w:rPr>
      </w:pPr>
      <w:r w:rsidRPr="00ED63F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317026" w:rsidRPr="00ED63FF">
        <w:rPr>
          <w:rFonts w:eastAsia="Calibri" w:cs="Tahoma"/>
          <w:color w:val="000000"/>
          <w:szCs w:val="18"/>
          <w:lang w:val="ru-RU"/>
        </w:rPr>
        <w:t xml:space="preserve"> </w:t>
      </w:r>
      <w:r w:rsidRPr="00ED63FF">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B843C6" w:rsidRPr="0055028E">
        <w:rPr>
          <w:rFonts w:eastAsia="Calibri" w:cs="Tahoma"/>
          <w:color w:val="000000"/>
          <w:szCs w:val="18"/>
        </w:rPr>
        <w:t> </w:t>
      </w:r>
      <w:r w:rsidRPr="00ED63FF">
        <w:rPr>
          <w:rFonts w:eastAsia="Calibri" w:cs="Tahoma"/>
          <w:color w:val="000000"/>
          <w:szCs w:val="18"/>
          <w:lang w:val="ru-RU"/>
        </w:rPr>
        <w:t xml:space="preserve">регистрации </w:t>
      </w:r>
      <w:r w:rsidRPr="0055028E">
        <w:rPr>
          <w:rFonts w:eastAsia="Calibri" w:cs="Tahoma"/>
          <w:color w:val="000000"/>
          <w:szCs w:val="18"/>
        </w:rPr>
        <w:t>Government</w:t>
      </w:r>
      <w:r w:rsidRPr="00ED63FF">
        <w:rPr>
          <w:rFonts w:eastAsia="Calibri" w:cs="Tahoma"/>
          <w:color w:val="000000"/>
          <w:szCs w:val="18"/>
          <w:lang w:val="ru-RU"/>
        </w:rPr>
        <w:t xml:space="preserve"> </w:t>
      </w:r>
      <w:r w:rsidRPr="0055028E">
        <w:rPr>
          <w:rFonts w:eastAsia="Calibri" w:cs="Tahoma"/>
          <w:color w:val="000000"/>
          <w:szCs w:val="18"/>
        </w:rPr>
        <w:t>Enterprise</w:t>
      </w:r>
      <w:r w:rsidRPr="00ED63FF">
        <w:rPr>
          <w:rFonts w:eastAsia="Calibri" w:cs="Tahoma"/>
          <w:color w:val="000000"/>
          <w:szCs w:val="18"/>
          <w:lang w:val="ru-RU"/>
        </w:rPr>
        <w:t xml:space="preserve"> или Соглашение о регистрации </w:t>
      </w:r>
      <w:r w:rsidRPr="0055028E">
        <w:rPr>
          <w:rFonts w:eastAsia="Calibri" w:cs="Tahoma"/>
          <w:color w:val="000000"/>
          <w:szCs w:val="18"/>
        </w:rPr>
        <w:t>Enterprise</w:t>
      </w:r>
      <w:r w:rsidRPr="00ED63FF">
        <w:rPr>
          <w:rFonts w:eastAsia="Calibri" w:cs="Tahoma"/>
          <w:color w:val="000000"/>
          <w:szCs w:val="18"/>
          <w:lang w:val="ru-RU"/>
        </w:rPr>
        <w:t xml:space="preserve"> </w:t>
      </w:r>
      <w:r w:rsidRPr="0055028E">
        <w:rPr>
          <w:rFonts w:eastAsia="Calibri" w:cs="Tahoma"/>
          <w:color w:val="000000"/>
          <w:szCs w:val="18"/>
        </w:rPr>
        <w:t>Subscription</w:t>
      </w:r>
      <w:r w:rsidRPr="00ED63F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317026" w:rsidRPr="00ED63FF">
        <w:rPr>
          <w:rFonts w:eastAsia="Calibri" w:cs="Tahoma"/>
          <w:color w:val="000000"/>
          <w:szCs w:val="18"/>
          <w:lang w:val="ru-RU"/>
        </w:rPr>
        <w:t xml:space="preserve"> </w:t>
      </w:r>
      <w:r w:rsidRPr="00ED63F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317026" w:rsidRPr="00ED63FF">
        <w:rPr>
          <w:rFonts w:eastAsia="Calibri" w:cs="Tahoma"/>
          <w:color w:val="000000"/>
          <w:szCs w:val="18"/>
          <w:lang w:val="ru-RU"/>
        </w:rPr>
        <w:t xml:space="preserve"> </w:t>
      </w:r>
      <w:r w:rsidRPr="00ED63FF">
        <w:rPr>
          <w:rFonts w:eastAsia="Calibri" w:cs="Tahoma"/>
          <w:color w:val="000000"/>
          <w:szCs w:val="18"/>
          <w:lang w:val="ru-RU"/>
        </w:rPr>
        <w:t>На данный момент службы облака сообщества для государственных организаций не предоставляют право на Сохранение лицензий и</w:t>
      </w:r>
      <w:r w:rsidR="00B843C6" w:rsidRPr="0055028E">
        <w:rPr>
          <w:rFonts w:eastAsia="Calibri" w:cs="Tahoma"/>
          <w:color w:val="000000"/>
          <w:szCs w:val="18"/>
        </w:rPr>
        <w:t> </w:t>
      </w:r>
      <w:r w:rsidRPr="00ED63FF">
        <w:rPr>
          <w:rFonts w:eastAsia="Calibri" w:cs="Tahoma"/>
          <w:color w:val="000000"/>
          <w:szCs w:val="18"/>
          <w:lang w:val="ru-RU"/>
        </w:rPr>
        <w:t>Переходы.</w:t>
      </w:r>
    </w:p>
    <w:p w14:paraId="55F9E527" w14:textId="77777777" w:rsidR="005D484B" w:rsidRPr="00ED63FF" w:rsidRDefault="005D484B" w:rsidP="003C3A72">
      <w:pPr>
        <w:rPr>
          <w:lang w:val="ru-RU"/>
        </w:rPr>
      </w:pPr>
    </w:p>
    <w:p w14:paraId="6ED8DA2A" w14:textId="77777777" w:rsidR="007B35CE" w:rsidRPr="00ED63FF" w:rsidRDefault="007B35CE" w:rsidP="003C3A72">
      <w:pPr>
        <w:rPr>
          <w:lang w:val="ru-RU"/>
        </w:rPr>
      </w:pPr>
    </w:p>
    <w:p w14:paraId="103664A9" w14:textId="77777777" w:rsidR="005D484B" w:rsidRPr="00ED63FF" w:rsidRDefault="00D629A3" w:rsidP="00AD46D3">
      <w:pPr>
        <w:pStyle w:val="Heading2"/>
        <w:ind w:left="230" w:hanging="230"/>
        <w:rPr>
          <w:lang w:val="ru-RU"/>
        </w:rPr>
      </w:pPr>
      <w:bookmarkStart w:id="1228" w:name="_47__Exchange"/>
      <w:bookmarkStart w:id="1229" w:name="_50__Exchange"/>
      <w:bookmarkStart w:id="1230" w:name="_49_Архивация_на"/>
      <w:bookmarkStart w:id="1231" w:name="_Toc377668001"/>
      <w:bookmarkEnd w:id="1228"/>
      <w:bookmarkEnd w:id="1229"/>
      <w:bookmarkEnd w:id="1230"/>
      <w:r w:rsidRPr="00ED63FF">
        <w:rPr>
          <w:rFonts w:ascii="Tahoma" w:hAnsi="Tahoma" w:cs="Tahoma"/>
          <w:color w:val="F26200"/>
          <w:sz w:val="20"/>
          <w:vertAlign w:val="superscript"/>
          <w:lang w:val="ru-RU"/>
        </w:rPr>
        <w:t>49</w:t>
      </w:r>
      <w:r w:rsidRPr="00ED63FF">
        <w:rPr>
          <w:rFonts w:ascii="Tahoma" w:hAnsi="Tahoma" w:cs="Tahoma"/>
          <w:color w:val="F26200"/>
          <w:lang w:val="ru-RU"/>
        </w:rPr>
        <w:t xml:space="preserve"> </w:t>
      </w:r>
      <w:r w:rsidRPr="00ED63FF">
        <w:rPr>
          <w:rFonts w:ascii="Tahoma" w:hAnsi="Tahoma" w:cs="Tahoma"/>
          <w:color w:val="F26200"/>
          <w:sz w:val="22"/>
          <w:lang w:val="ru-RU"/>
        </w:rPr>
        <w:t xml:space="preserve">Архивация на базе </w:t>
      </w:r>
      <w:r w:rsidRPr="0055028E">
        <w:rPr>
          <w:rFonts w:ascii="Tahoma" w:hAnsi="Tahoma" w:cs="Tahoma"/>
          <w:color w:val="F26200"/>
          <w:sz w:val="22"/>
        </w:rPr>
        <w:t>Exchange</w:t>
      </w:r>
      <w:r w:rsidRPr="00ED63FF">
        <w:rPr>
          <w:rFonts w:ascii="Tahoma" w:hAnsi="Tahoma" w:cs="Tahoma"/>
          <w:color w:val="F26200"/>
          <w:sz w:val="22"/>
          <w:lang w:val="ru-RU"/>
        </w:rPr>
        <w:t xml:space="preserve"> </w:t>
      </w:r>
      <w:r w:rsidRPr="0055028E">
        <w:rPr>
          <w:rFonts w:ascii="Tahoma" w:hAnsi="Tahoma" w:cs="Tahoma"/>
          <w:color w:val="F26200"/>
          <w:sz w:val="22"/>
        </w:rPr>
        <w:t>Online</w:t>
      </w:r>
      <w:r w:rsidRPr="00ED63FF">
        <w:rPr>
          <w:rFonts w:ascii="Tahoma" w:hAnsi="Tahoma" w:cs="Tahoma"/>
          <w:color w:val="F26200"/>
          <w:sz w:val="22"/>
          <w:lang w:val="ru-RU"/>
        </w:rPr>
        <w:t xml:space="preserve"> для </w:t>
      </w:r>
      <w:r w:rsidRPr="0055028E">
        <w:rPr>
          <w:rFonts w:ascii="Tahoma" w:hAnsi="Tahoma" w:cs="Tahoma"/>
          <w:color w:val="F26200"/>
          <w:sz w:val="22"/>
        </w:rPr>
        <w:t>Exchange</w:t>
      </w:r>
      <w:r w:rsidRPr="00ED63FF">
        <w:rPr>
          <w:rFonts w:ascii="Tahoma" w:hAnsi="Tahoma" w:cs="Tahoma"/>
          <w:color w:val="F26200"/>
          <w:sz w:val="22"/>
          <w:lang w:val="ru-RU"/>
        </w:rPr>
        <w:t xml:space="preserve"> </w:t>
      </w:r>
      <w:r w:rsidRPr="0055028E">
        <w:rPr>
          <w:rFonts w:ascii="Tahoma" w:hAnsi="Tahoma" w:cs="Tahoma"/>
          <w:color w:val="F26200"/>
          <w:sz w:val="22"/>
        </w:rPr>
        <w:t>Server</w:t>
      </w:r>
      <w:r w:rsidRPr="00ED63FF">
        <w:rPr>
          <w:rFonts w:ascii="Tahoma" w:hAnsi="Tahoma" w:cs="Tahoma"/>
          <w:color w:val="F26200"/>
          <w:sz w:val="22"/>
          <w:lang w:val="ru-RU"/>
        </w:rPr>
        <w:t xml:space="preserve"> </w:t>
      </w:r>
      <w:r w:rsidRPr="0055028E">
        <w:rPr>
          <w:rFonts w:ascii="Tahoma" w:hAnsi="Tahoma" w:cs="Tahoma"/>
          <w:color w:val="F26200"/>
          <w:sz w:val="22"/>
        </w:rPr>
        <w:t>A</w:t>
      </w:r>
      <w:r w:rsidRPr="00ED63FF">
        <w:rPr>
          <w:rFonts w:ascii="Tahoma" w:hAnsi="Tahoma" w:cs="Tahoma"/>
          <w:color w:val="F26200"/>
          <w:sz w:val="22"/>
          <w:lang w:val="ru-RU"/>
        </w:rPr>
        <w:t xml:space="preserve"> (лицензия </w:t>
      </w:r>
      <w:r w:rsidRPr="0055028E">
        <w:rPr>
          <w:rFonts w:ascii="Tahoma" w:hAnsi="Tahoma" w:cs="Tahoma"/>
          <w:color w:val="F26200"/>
          <w:sz w:val="22"/>
        </w:rPr>
        <w:t>SL</w:t>
      </w:r>
      <w:r w:rsidRPr="00ED63FF">
        <w:rPr>
          <w:rFonts w:ascii="Tahoma" w:hAnsi="Tahoma" w:cs="Tahoma"/>
          <w:color w:val="F26200"/>
          <w:sz w:val="22"/>
          <w:lang w:val="ru-RU"/>
        </w:rPr>
        <w:t xml:space="preserve"> «на</w:t>
      </w:r>
      <w:r w:rsidR="00B843C6" w:rsidRPr="0055028E">
        <w:rPr>
          <w:rFonts w:ascii="Tahoma" w:hAnsi="Tahoma" w:cs="Tahoma"/>
          <w:color w:val="F26200"/>
          <w:sz w:val="22"/>
        </w:rPr>
        <w:t> </w:t>
      </w:r>
      <w:r w:rsidRPr="00ED63FF">
        <w:rPr>
          <w:rFonts w:ascii="Tahoma" w:hAnsi="Tahoma" w:cs="Tahoma"/>
          <w:color w:val="F26200"/>
          <w:sz w:val="22"/>
          <w:lang w:val="ru-RU"/>
        </w:rPr>
        <w:t>пользователя»)</w:t>
      </w:r>
      <w:bookmarkEnd w:id="1231"/>
    </w:p>
    <w:p w14:paraId="11C07459" w14:textId="77777777" w:rsidR="005D484B" w:rsidRPr="00ED63FF" w:rsidRDefault="005D484B" w:rsidP="001760D6">
      <w:pPr>
        <w:keepNext/>
        <w:ind w:left="900"/>
        <w:rPr>
          <w:lang w:val="ru-RU"/>
        </w:rPr>
      </w:pPr>
    </w:p>
    <w:p w14:paraId="1F3C42B7" w14:textId="77777777" w:rsidR="005D484B" w:rsidRPr="00ED63FF" w:rsidRDefault="005D484B" w:rsidP="005D484B">
      <w:pPr>
        <w:ind w:left="720"/>
        <w:rPr>
          <w:spacing w:val="-2"/>
          <w:lang w:val="ru-RU"/>
        </w:rPr>
      </w:pPr>
      <w:r w:rsidRPr="00ED63FF">
        <w:rPr>
          <w:rFonts w:cs="Tahoma"/>
          <w:spacing w:val="-2"/>
          <w:szCs w:val="18"/>
          <w:lang w:val="ru-RU"/>
        </w:rPr>
        <w:t xml:space="preserve">Образовательные учреждения, заключившие соглашение </w:t>
      </w:r>
      <w:r w:rsidRPr="0055028E">
        <w:rPr>
          <w:rFonts w:cs="Tahoma"/>
          <w:spacing w:val="-2"/>
          <w:szCs w:val="18"/>
        </w:rPr>
        <w:t>Enrollment</w:t>
      </w:r>
      <w:r w:rsidRPr="00ED63FF">
        <w:rPr>
          <w:rFonts w:cs="Tahoma"/>
          <w:spacing w:val="-2"/>
          <w:szCs w:val="18"/>
          <w:lang w:val="ru-RU"/>
        </w:rPr>
        <w:t xml:space="preserve"> </w:t>
      </w:r>
      <w:r w:rsidRPr="0055028E">
        <w:rPr>
          <w:rFonts w:cs="Tahoma"/>
          <w:spacing w:val="-2"/>
          <w:szCs w:val="18"/>
        </w:rPr>
        <w:t>for</w:t>
      </w:r>
      <w:r w:rsidRPr="00ED63FF">
        <w:rPr>
          <w:rFonts w:cs="Tahoma"/>
          <w:spacing w:val="-2"/>
          <w:szCs w:val="18"/>
          <w:lang w:val="ru-RU"/>
        </w:rPr>
        <w:t xml:space="preserve"> </w:t>
      </w:r>
      <w:r w:rsidRPr="0055028E">
        <w:rPr>
          <w:rFonts w:cs="Tahoma"/>
          <w:spacing w:val="-2"/>
          <w:szCs w:val="18"/>
        </w:rPr>
        <w:t>Education</w:t>
      </w:r>
      <w:r w:rsidRPr="00ED63FF">
        <w:rPr>
          <w:rFonts w:cs="Tahoma"/>
          <w:spacing w:val="-2"/>
          <w:szCs w:val="18"/>
          <w:lang w:val="ru-RU"/>
        </w:rPr>
        <w:t xml:space="preserve"> </w:t>
      </w:r>
      <w:r w:rsidRPr="0055028E">
        <w:rPr>
          <w:rFonts w:cs="Tahoma"/>
          <w:spacing w:val="-2"/>
          <w:szCs w:val="18"/>
        </w:rPr>
        <w:t>Solutions</w:t>
      </w:r>
      <w:r w:rsidRPr="00ED63FF">
        <w:rPr>
          <w:rFonts w:cs="Tahoma"/>
          <w:spacing w:val="-2"/>
          <w:szCs w:val="18"/>
          <w:lang w:val="ru-RU"/>
        </w:rPr>
        <w:t xml:space="preserve"> и </w:t>
      </w:r>
      <w:r w:rsidRPr="0055028E">
        <w:rPr>
          <w:rFonts w:cs="Tahoma"/>
          <w:spacing w:val="-2"/>
          <w:szCs w:val="18"/>
        </w:rPr>
        <w:t>Open</w:t>
      </w:r>
      <w:r w:rsidRPr="00ED63FF">
        <w:rPr>
          <w:rFonts w:cs="Tahoma"/>
          <w:spacing w:val="-2"/>
          <w:szCs w:val="18"/>
          <w:lang w:val="ru-RU"/>
        </w:rPr>
        <w:t xml:space="preserve"> </w:t>
      </w:r>
      <w:r w:rsidRPr="0055028E">
        <w:rPr>
          <w:rFonts w:cs="Tahoma"/>
          <w:spacing w:val="-2"/>
          <w:szCs w:val="18"/>
        </w:rPr>
        <w:t>Value</w:t>
      </w:r>
      <w:r w:rsidRPr="00ED63FF">
        <w:rPr>
          <w:rFonts w:cs="Tahoma"/>
          <w:spacing w:val="-2"/>
          <w:szCs w:val="18"/>
          <w:lang w:val="ru-RU"/>
        </w:rPr>
        <w:t xml:space="preserve"> </w:t>
      </w:r>
      <w:r w:rsidRPr="0055028E">
        <w:rPr>
          <w:rFonts w:cs="Tahoma"/>
          <w:spacing w:val="-2"/>
          <w:szCs w:val="18"/>
        </w:rPr>
        <w:t>Subscription</w:t>
      </w:r>
      <w:r w:rsidRPr="00ED63FF">
        <w:rPr>
          <w:rFonts w:cs="Tahoma"/>
          <w:spacing w:val="-2"/>
          <w:szCs w:val="18"/>
          <w:lang w:val="ru-RU"/>
        </w:rPr>
        <w:t xml:space="preserve"> </w:t>
      </w:r>
      <w:r w:rsidRPr="0055028E">
        <w:rPr>
          <w:rFonts w:cs="Tahoma"/>
          <w:spacing w:val="-2"/>
          <w:szCs w:val="18"/>
        </w:rPr>
        <w:t>Agreement</w:t>
      </w:r>
      <w:r w:rsidRPr="00ED63FF">
        <w:rPr>
          <w:rFonts w:cs="Tahoma"/>
          <w:spacing w:val="-2"/>
          <w:szCs w:val="18"/>
          <w:lang w:val="ru-RU"/>
        </w:rPr>
        <w:t xml:space="preserve"> </w:t>
      </w:r>
      <w:r w:rsidRPr="0055028E">
        <w:rPr>
          <w:rFonts w:cs="Tahoma"/>
          <w:spacing w:val="-2"/>
          <w:szCs w:val="18"/>
        </w:rPr>
        <w:t>for</w:t>
      </w:r>
      <w:r w:rsidRPr="00ED63FF">
        <w:rPr>
          <w:rFonts w:cs="Tahoma"/>
          <w:spacing w:val="-2"/>
          <w:szCs w:val="18"/>
          <w:lang w:val="ru-RU"/>
        </w:rPr>
        <w:t xml:space="preserve"> </w:t>
      </w:r>
      <w:r w:rsidRPr="0055028E">
        <w:rPr>
          <w:rFonts w:cs="Tahoma"/>
          <w:spacing w:val="-2"/>
          <w:szCs w:val="18"/>
        </w:rPr>
        <w:t>Education</w:t>
      </w:r>
      <w:r w:rsidRPr="00ED63FF">
        <w:rPr>
          <w:rFonts w:cs="Tahoma"/>
          <w:spacing w:val="-2"/>
          <w:szCs w:val="18"/>
          <w:lang w:val="ru-RU"/>
        </w:rPr>
        <w:t xml:space="preserve"> </w:t>
      </w:r>
      <w:r w:rsidRPr="0055028E">
        <w:rPr>
          <w:rFonts w:cs="Tahoma"/>
          <w:spacing w:val="-2"/>
          <w:szCs w:val="18"/>
        </w:rPr>
        <w:t>Solutions</w:t>
      </w:r>
      <w:r w:rsidRPr="00ED63FF">
        <w:rPr>
          <w:rFonts w:cs="Tahoma"/>
          <w:spacing w:val="-2"/>
          <w:szCs w:val="18"/>
          <w:lang w:val="ru-RU"/>
        </w:rPr>
        <w:t xml:space="preserve"> и лицензировавшие </w:t>
      </w:r>
      <w:r w:rsidRPr="0055028E">
        <w:rPr>
          <w:rFonts w:cs="Tahoma"/>
          <w:spacing w:val="-2"/>
          <w:szCs w:val="18"/>
        </w:rPr>
        <w:t>Enterprise</w:t>
      </w:r>
      <w:r w:rsidRPr="00ED63FF">
        <w:rPr>
          <w:rFonts w:cs="Tahoma"/>
          <w:spacing w:val="-2"/>
          <w:szCs w:val="18"/>
          <w:lang w:val="ru-RU"/>
        </w:rPr>
        <w:t xml:space="preserve"> </w:t>
      </w:r>
      <w:r w:rsidRPr="0055028E">
        <w:rPr>
          <w:rFonts w:cs="Tahoma"/>
          <w:spacing w:val="-2"/>
          <w:szCs w:val="18"/>
        </w:rPr>
        <w:t>CAL</w:t>
      </w:r>
      <w:r w:rsidRPr="00ED63FF">
        <w:rPr>
          <w:rFonts w:cs="Tahoma"/>
          <w:spacing w:val="-2"/>
          <w:szCs w:val="18"/>
          <w:lang w:val="ru-RU"/>
        </w:rPr>
        <w:t xml:space="preserve"> </w:t>
      </w:r>
      <w:r w:rsidRPr="0055028E">
        <w:rPr>
          <w:rFonts w:cs="Tahoma"/>
          <w:spacing w:val="-2"/>
          <w:szCs w:val="18"/>
        </w:rPr>
        <w:t>Suite</w:t>
      </w:r>
      <w:r w:rsidRPr="00ED63FF">
        <w:rPr>
          <w:rFonts w:cs="Tahoma"/>
          <w:spacing w:val="-2"/>
          <w:szCs w:val="18"/>
          <w:lang w:val="ru-RU"/>
        </w:rPr>
        <w:t xml:space="preserve"> на основе Количества сотрудников организации и Количества учащихся, имеют право на соответствующее число лицензий </w:t>
      </w:r>
      <w:r w:rsidRPr="0055028E">
        <w:rPr>
          <w:rFonts w:cs="Tahoma"/>
          <w:spacing w:val="-2"/>
          <w:szCs w:val="18"/>
        </w:rPr>
        <w:t>SL</w:t>
      </w:r>
      <w:r w:rsidRPr="00ED63FF">
        <w:rPr>
          <w:rFonts w:cs="Tahoma"/>
          <w:spacing w:val="-2"/>
          <w:szCs w:val="18"/>
          <w:lang w:val="ru-RU"/>
        </w:rPr>
        <w:t xml:space="preserve"> «на пользователя» для Архивации на базе </w:t>
      </w:r>
      <w:r w:rsidRPr="0055028E">
        <w:rPr>
          <w:rFonts w:cs="Tahoma"/>
          <w:spacing w:val="-2"/>
          <w:szCs w:val="18"/>
        </w:rPr>
        <w:t>Exchange</w:t>
      </w:r>
      <w:r w:rsidRPr="00ED63FF">
        <w:rPr>
          <w:rFonts w:cs="Tahoma"/>
          <w:spacing w:val="-2"/>
          <w:szCs w:val="18"/>
          <w:lang w:val="ru-RU"/>
        </w:rPr>
        <w:t xml:space="preserve"> </w:t>
      </w:r>
      <w:r w:rsidRPr="0055028E">
        <w:rPr>
          <w:rFonts w:cs="Tahoma"/>
          <w:spacing w:val="-2"/>
          <w:szCs w:val="18"/>
        </w:rPr>
        <w:t>Online</w:t>
      </w:r>
      <w:r w:rsidRPr="00ED63FF">
        <w:rPr>
          <w:rFonts w:cs="Tahoma"/>
          <w:spacing w:val="-2"/>
          <w:szCs w:val="18"/>
          <w:lang w:val="ru-RU"/>
        </w:rPr>
        <w:t xml:space="preserve"> для </w:t>
      </w:r>
      <w:r w:rsidRPr="0055028E">
        <w:rPr>
          <w:rFonts w:cs="Tahoma"/>
          <w:spacing w:val="-2"/>
          <w:szCs w:val="18"/>
        </w:rPr>
        <w:t>Exchange</w:t>
      </w:r>
      <w:r w:rsidRPr="00ED63FF">
        <w:rPr>
          <w:rFonts w:cs="Tahoma"/>
          <w:spacing w:val="-2"/>
          <w:szCs w:val="18"/>
          <w:lang w:val="ru-RU"/>
        </w:rPr>
        <w:t xml:space="preserve"> </w:t>
      </w:r>
      <w:r w:rsidRPr="0055028E">
        <w:rPr>
          <w:rFonts w:cs="Tahoma"/>
          <w:spacing w:val="-2"/>
          <w:szCs w:val="18"/>
        </w:rPr>
        <w:t>Server</w:t>
      </w:r>
      <w:r w:rsidRPr="00ED63FF">
        <w:rPr>
          <w:rFonts w:cs="Tahoma"/>
          <w:spacing w:val="-2"/>
          <w:szCs w:val="18"/>
          <w:lang w:val="ru-RU"/>
        </w:rPr>
        <w:t xml:space="preserve"> </w:t>
      </w:r>
      <w:r w:rsidRPr="0055028E">
        <w:rPr>
          <w:rFonts w:cs="Tahoma"/>
          <w:spacing w:val="-2"/>
          <w:szCs w:val="18"/>
        </w:rPr>
        <w:t>A</w:t>
      </w:r>
      <w:r w:rsidRPr="00ED63FF">
        <w:rPr>
          <w:rFonts w:cs="Tahoma"/>
          <w:spacing w:val="-2"/>
          <w:szCs w:val="18"/>
          <w:lang w:val="ru-RU"/>
        </w:rPr>
        <w:t xml:space="preserve"> для всех пользователей, лицензированных на основе Количества сотрудников организации и Количества учащихся. Инструкции по предоставлению см. в примечании о продукте </w:t>
      </w:r>
      <w:r w:rsidRPr="0055028E">
        <w:rPr>
          <w:rFonts w:cs="Tahoma"/>
          <w:spacing w:val="-2"/>
          <w:szCs w:val="18"/>
        </w:rPr>
        <w:t>Enterprise</w:t>
      </w:r>
      <w:r w:rsidRPr="00ED63FF">
        <w:rPr>
          <w:rFonts w:cs="Tahoma"/>
          <w:spacing w:val="-2"/>
          <w:szCs w:val="18"/>
          <w:lang w:val="ru-RU"/>
        </w:rPr>
        <w:t xml:space="preserve"> </w:t>
      </w:r>
      <w:r w:rsidRPr="0055028E">
        <w:rPr>
          <w:rFonts w:cs="Tahoma"/>
          <w:spacing w:val="-2"/>
          <w:szCs w:val="18"/>
        </w:rPr>
        <w:t>CAL</w:t>
      </w:r>
      <w:r w:rsidRPr="00ED63FF">
        <w:rPr>
          <w:rFonts w:cs="Tahoma"/>
          <w:spacing w:val="-2"/>
          <w:szCs w:val="18"/>
          <w:lang w:val="ru-RU"/>
        </w:rPr>
        <w:t xml:space="preserve"> </w:t>
      </w:r>
      <w:r w:rsidRPr="0055028E">
        <w:rPr>
          <w:rFonts w:cs="Tahoma"/>
          <w:spacing w:val="-2"/>
          <w:szCs w:val="18"/>
        </w:rPr>
        <w:t>Suite</w:t>
      </w:r>
      <w:r w:rsidRPr="00ED63FF">
        <w:rPr>
          <w:rFonts w:cs="Tahoma"/>
          <w:spacing w:val="-2"/>
          <w:szCs w:val="18"/>
          <w:lang w:val="ru-RU"/>
        </w:rPr>
        <w:t>.</w:t>
      </w:r>
    </w:p>
    <w:p w14:paraId="65D82BCA" w14:textId="77777777" w:rsidR="00B23BE6" w:rsidRPr="00ED63FF" w:rsidRDefault="00B23BE6" w:rsidP="00D70D2C">
      <w:pPr>
        <w:ind w:left="540"/>
        <w:rPr>
          <w:lang w:val="ru-RU"/>
        </w:rPr>
      </w:pPr>
    </w:p>
    <w:p w14:paraId="3114BEE6" w14:textId="77777777" w:rsidR="00EC1F23" w:rsidRPr="00ED63FF" w:rsidRDefault="00EC1F23" w:rsidP="0084072C">
      <w:pPr>
        <w:pStyle w:val="Heading2"/>
        <w:ind w:left="0"/>
        <w:rPr>
          <w:lang w:val="ru-RU"/>
        </w:rPr>
      </w:pPr>
    </w:p>
    <w:p w14:paraId="03EC4138" w14:textId="77777777" w:rsidR="00EC1F23" w:rsidRPr="002B489D" w:rsidRDefault="00A560B6" w:rsidP="00AD46D3">
      <w:pPr>
        <w:pStyle w:val="Heading2"/>
        <w:ind w:left="230" w:hanging="230"/>
      </w:pPr>
      <w:bookmarkStart w:id="1232" w:name="_45_Exchange_Hosted"/>
      <w:bookmarkStart w:id="1233" w:name="_51_Exchange_Hosted"/>
      <w:bookmarkStart w:id="1234" w:name="_50_Exchange_Hosted"/>
      <w:bookmarkStart w:id="1235" w:name="_Toc336338306"/>
      <w:bookmarkStart w:id="1236" w:name="_Toc377668002"/>
      <w:bookmarkStart w:id="1237" w:name="Srv_44ExchHostArchiveandStorage"/>
      <w:bookmarkEnd w:id="1232"/>
      <w:bookmarkEnd w:id="1233"/>
      <w:bookmarkEnd w:id="1234"/>
      <w:r w:rsidRPr="002B489D">
        <w:rPr>
          <w:rFonts w:ascii="Tahoma" w:hAnsi="Tahoma" w:cs="Tahoma"/>
          <w:color w:val="F26200"/>
          <w:sz w:val="20"/>
          <w:vertAlign w:val="superscript"/>
        </w:rPr>
        <w:t>50</w:t>
      </w:r>
      <w:r w:rsidRPr="002B489D">
        <w:rPr>
          <w:rFonts w:ascii="Tahoma" w:hAnsi="Tahoma" w:cs="Tahoma"/>
          <w:color w:val="F26200"/>
        </w:rPr>
        <w:t xml:space="preserve"> </w:t>
      </w:r>
      <w:r w:rsidRPr="0055028E">
        <w:rPr>
          <w:rFonts w:ascii="Tahoma" w:hAnsi="Tahoma" w:cs="Tahoma"/>
          <w:color w:val="F26200"/>
          <w:sz w:val="22"/>
        </w:rPr>
        <w:t>Exchange</w:t>
      </w:r>
      <w:r w:rsidRPr="002B489D">
        <w:rPr>
          <w:rFonts w:ascii="Tahoma" w:hAnsi="Tahoma" w:cs="Tahoma"/>
          <w:color w:val="F26200"/>
          <w:sz w:val="22"/>
        </w:rPr>
        <w:t xml:space="preserve"> </w:t>
      </w:r>
      <w:r w:rsidRPr="0055028E">
        <w:rPr>
          <w:rFonts w:ascii="Tahoma" w:hAnsi="Tahoma" w:cs="Tahoma"/>
          <w:color w:val="F26200"/>
          <w:sz w:val="22"/>
        </w:rPr>
        <w:t>Hosted</w:t>
      </w:r>
      <w:r w:rsidRPr="002B489D">
        <w:rPr>
          <w:rFonts w:ascii="Tahoma" w:hAnsi="Tahoma" w:cs="Tahoma"/>
          <w:color w:val="F26200"/>
          <w:sz w:val="22"/>
        </w:rPr>
        <w:t xml:space="preserve"> </w:t>
      </w:r>
      <w:r w:rsidRPr="0055028E">
        <w:rPr>
          <w:rFonts w:ascii="Tahoma" w:hAnsi="Tahoma" w:cs="Tahoma"/>
          <w:color w:val="F26200"/>
          <w:sz w:val="22"/>
        </w:rPr>
        <w:t>Archive</w:t>
      </w:r>
      <w:r w:rsidRPr="002B489D">
        <w:rPr>
          <w:rFonts w:ascii="Tahoma" w:hAnsi="Tahoma" w:cs="Tahoma"/>
          <w:color w:val="F26200"/>
          <w:sz w:val="22"/>
        </w:rPr>
        <w:t xml:space="preserve"> (</w:t>
      </w:r>
      <w:r w:rsidRPr="0055028E">
        <w:rPr>
          <w:rFonts w:ascii="Tahoma" w:hAnsi="Tahoma" w:cs="Tahoma"/>
          <w:color w:val="F26200"/>
          <w:sz w:val="22"/>
        </w:rPr>
        <w:t>User</w:t>
      </w:r>
      <w:r w:rsidRPr="002B489D">
        <w:rPr>
          <w:rFonts w:ascii="Tahoma" w:hAnsi="Tahoma" w:cs="Tahoma"/>
          <w:color w:val="F26200"/>
          <w:sz w:val="22"/>
        </w:rPr>
        <w:t xml:space="preserve"> </w:t>
      </w:r>
      <w:r w:rsidRPr="0055028E">
        <w:rPr>
          <w:rFonts w:ascii="Tahoma" w:hAnsi="Tahoma" w:cs="Tahoma"/>
          <w:color w:val="F26200"/>
          <w:sz w:val="22"/>
        </w:rPr>
        <w:t>SL</w:t>
      </w:r>
      <w:r w:rsidRPr="002B489D">
        <w:rPr>
          <w:rFonts w:ascii="Tahoma" w:hAnsi="Tahoma" w:cs="Tahoma"/>
          <w:color w:val="F26200"/>
          <w:sz w:val="22"/>
        </w:rPr>
        <w:t xml:space="preserve">), </w:t>
      </w:r>
      <w:r w:rsidRPr="00ED63FF">
        <w:rPr>
          <w:rFonts w:ascii="Tahoma" w:hAnsi="Tahoma" w:cs="Tahoma"/>
          <w:color w:val="F26200"/>
          <w:sz w:val="22"/>
          <w:lang w:val="ru-RU"/>
        </w:rPr>
        <w:t>дополнительное</w:t>
      </w:r>
      <w:r w:rsidRPr="002B489D">
        <w:rPr>
          <w:rFonts w:ascii="Tahoma" w:hAnsi="Tahoma" w:cs="Tahoma"/>
          <w:color w:val="F26200"/>
          <w:sz w:val="22"/>
        </w:rPr>
        <w:t xml:space="preserve"> </w:t>
      </w:r>
      <w:r w:rsidRPr="00ED63FF">
        <w:rPr>
          <w:rFonts w:ascii="Tahoma" w:hAnsi="Tahoma" w:cs="Tahoma"/>
          <w:color w:val="F26200"/>
          <w:sz w:val="22"/>
          <w:lang w:val="ru-RU"/>
        </w:rPr>
        <w:t>хранилище</w:t>
      </w:r>
      <w:r w:rsidRPr="002B489D">
        <w:rPr>
          <w:rFonts w:ascii="Tahoma" w:hAnsi="Tahoma" w:cs="Tahoma"/>
          <w:color w:val="F26200"/>
          <w:sz w:val="22"/>
        </w:rPr>
        <w:t xml:space="preserve"> </w:t>
      </w:r>
      <w:r w:rsidRPr="00ED63FF">
        <w:rPr>
          <w:rFonts w:ascii="Tahoma" w:hAnsi="Tahoma" w:cs="Tahoma"/>
          <w:color w:val="F26200"/>
          <w:sz w:val="22"/>
          <w:lang w:val="ru-RU"/>
        </w:rPr>
        <w:t>для</w:t>
      </w:r>
      <w:r w:rsidRPr="002B489D">
        <w:rPr>
          <w:rFonts w:ascii="Tahoma" w:hAnsi="Tahoma" w:cs="Tahoma"/>
          <w:color w:val="F26200"/>
          <w:sz w:val="22"/>
        </w:rPr>
        <w:t xml:space="preserve"> </w:t>
      </w:r>
      <w:r w:rsidRPr="0055028E">
        <w:rPr>
          <w:rFonts w:ascii="Tahoma" w:hAnsi="Tahoma" w:cs="Tahoma"/>
          <w:color w:val="F26200"/>
          <w:sz w:val="22"/>
        </w:rPr>
        <w:t>Exchange</w:t>
      </w:r>
      <w:r w:rsidRPr="002B489D">
        <w:rPr>
          <w:rFonts w:ascii="Tahoma" w:hAnsi="Tahoma" w:cs="Tahoma"/>
          <w:color w:val="F26200"/>
          <w:sz w:val="22"/>
        </w:rPr>
        <w:t xml:space="preserve"> </w:t>
      </w:r>
      <w:r w:rsidRPr="0055028E">
        <w:rPr>
          <w:rFonts w:ascii="Tahoma" w:hAnsi="Tahoma" w:cs="Tahoma"/>
          <w:color w:val="F26200"/>
          <w:sz w:val="22"/>
        </w:rPr>
        <w:t>Hosted</w:t>
      </w:r>
      <w:r w:rsidRPr="002B489D">
        <w:rPr>
          <w:rFonts w:ascii="Tahoma" w:hAnsi="Tahoma" w:cs="Tahoma"/>
          <w:color w:val="F26200"/>
          <w:sz w:val="22"/>
        </w:rPr>
        <w:t xml:space="preserve"> </w:t>
      </w:r>
      <w:r w:rsidRPr="0055028E">
        <w:rPr>
          <w:rFonts w:ascii="Tahoma" w:hAnsi="Tahoma" w:cs="Tahoma"/>
          <w:color w:val="F26200"/>
          <w:sz w:val="22"/>
        </w:rPr>
        <w:t>Archive</w:t>
      </w:r>
      <w:r w:rsidRPr="002B489D">
        <w:rPr>
          <w:rFonts w:ascii="Tahoma" w:hAnsi="Tahoma" w:cs="Tahoma"/>
          <w:color w:val="F26200"/>
          <w:sz w:val="22"/>
        </w:rPr>
        <w:t xml:space="preserve"> (</w:t>
      </w:r>
      <w:r w:rsidRPr="0055028E">
        <w:rPr>
          <w:rFonts w:ascii="Tahoma" w:hAnsi="Tahoma" w:cs="Tahoma"/>
          <w:color w:val="F26200"/>
          <w:sz w:val="22"/>
        </w:rPr>
        <w:t>Add</w:t>
      </w:r>
      <w:r w:rsidRPr="002B489D">
        <w:rPr>
          <w:rFonts w:ascii="Tahoma" w:hAnsi="Tahoma" w:cs="Tahoma"/>
          <w:color w:val="F26200"/>
          <w:sz w:val="22"/>
        </w:rPr>
        <w:t>-</w:t>
      </w:r>
      <w:r w:rsidRPr="0055028E">
        <w:rPr>
          <w:rFonts w:ascii="Tahoma" w:hAnsi="Tahoma" w:cs="Tahoma"/>
          <w:color w:val="F26200"/>
          <w:sz w:val="22"/>
        </w:rPr>
        <w:t>on</w:t>
      </w:r>
      <w:r w:rsidRPr="002B489D">
        <w:rPr>
          <w:rFonts w:ascii="Tahoma" w:hAnsi="Tahoma" w:cs="Tahoma"/>
          <w:color w:val="F26200"/>
          <w:sz w:val="22"/>
        </w:rPr>
        <w:t xml:space="preserve"> </w:t>
      </w:r>
      <w:r w:rsidRPr="0055028E">
        <w:rPr>
          <w:rFonts w:ascii="Tahoma" w:hAnsi="Tahoma" w:cs="Tahoma"/>
          <w:color w:val="F26200"/>
          <w:sz w:val="22"/>
        </w:rPr>
        <w:t>SL</w:t>
      </w:r>
      <w:r w:rsidRPr="002B489D">
        <w:rPr>
          <w:rFonts w:ascii="Tahoma" w:hAnsi="Tahoma" w:cs="Tahoma"/>
          <w:color w:val="F26200"/>
          <w:sz w:val="22"/>
        </w:rPr>
        <w:t>)</w:t>
      </w:r>
      <w:bookmarkEnd w:id="1235"/>
      <w:bookmarkEnd w:id="1236"/>
      <w:r w:rsidRPr="002B489D">
        <w:rPr>
          <w:rFonts w:ascii="Tahoma" w:hAnsi="Tahoma" w:cs="Tahoma"/>
          <w:color w:val="F26200"/>
          <w:sz w:val="22"/>
        </w:rPr>
        <w:t xml:space="preserve"> </w:t>
      </w:r>
      <w:bookmarkEnd w:id="1237"/>
    </w:p>
    <w:p w14:paraId="198EB5A5" w14:textId="77777777" w:rsidR="00EC1F23" w:rsidRPr="002B489D" w:rsidRDefault="00EC1F23" w:rsidP="00EC1F23">
      <w:pPr>
        <w:ind w:left="900"/>
      </w:pPr>
    </w:p>
    <w:p w14:paraId="12DB4C8B" w14:textId="77777777" w:rsidR="00EC1F23" w:rsidRPr="00ED63FF" w:rsidRDefault="00EC1F23" w:rsidP="0084072C">
      <w:pPr>
        <w:spacing w:after="60"/>
        <w:ind w:left="720"/>
        <w:rPr>
          <w:lang w:val="ru-RU"/>
        </w:rPr>
      </w:pPr>
      <w:r w:rsidRPr="00ED63FF">
        <w:rPr>
          <w:rFonts w:eastAsia="Calibri" w:cs="Tahoma"/>
          <w:b/>
          <w:bCs/>
          <w:iCs/>
          <w:color w:val="000000"/>
          <w:lang w:val="ru-RU"/>
        </w:rPr>
        <w:t xml:space="preserve">1 мая, 2011 г. Предоставление лицензий клиентам с </w:t>
      </w:r>
      <w:r w:rsidRPr="0055028E">
        <w:rPr>
          <w:rFonts w:eastAsia="Calibri" w:cs="Tahoma"/>
          <w:b/>
          <w:bCs/>
          <w:iCs/>
          <w:color w:val="000000"/>
        </w:rPr>
        <w:t>Exchange</w:t>
      </w:r>
      <w:r w:rsidRPr="00ED63FF">
        <w:rPr>
          <w:rFonts w:eastAsia="Calibri" w:cs="Tahoma"/>
          <w:b/>
          <w:bCs/>
          <w:iCs/>
          <w:color w:val="000000"/>
          <w:lang w:val="ru-RU"/>
        </w:rPr>
        <w:t xml:space="preserve"> </w:t>
      </w:r>
      <w:r w:rsidRPr="0055028E">
        <w:rPr>
          <w:rFonts w:eastAsia="Calibri" w:cs="Tahoma"/>
          <w:b/>
          <w:bCs/>
          <w:iCs/>
          <w:color w:val="000000"/>
        </w:rPr>
        <w:t>Hosted</w:t>
      </w:r>
      <w:r w:rsidRPr="00ED63FF">
        <w:rPr>
          <w:rFonts w:eastAsia="Calibri" w:cs="Tahoma"/>
          <w:b/>
          <w:bCs/>
          <w:iCs/>
          <w:color w:val="000000"/>
          <w:lang w:val="ru-RU"/>
        </w:rPr>
        <w:t xml:space="preserve"> </w:t>
      </w:r>
      <w:r w:rsidRPr="0055028E">
        <w:rPr>
          <w:rFonts w:eastAsia="Calibri" w:cs="Tahoma"/>
          <w:b/>
          <w:bCs/>
          <w:iCs/>
          <w:color w:val="000000"/>
        </w:rPr>
        <w:t>Archive</w:t>
      </w:r>
      <w:r w:rsidRPr="00ED63FF">
        <w:rPr>
          <w:rFonts w:eastAsia="Calibri" w:cs="Tahoma"/>
          <w:b/>
          <w:iCs/>
          <w:color w:val="000000"/>
          <w:lang w:val="ru-RU"/>
        </w:rPr>
        <w:t xml:space="preserve"> </w:t>
      </w:r>
    </w:p>
    <w:p w14:paraId="02141C8F" w14:textId="77777777" w:rsidR="00EC1F23" w:rsidRPr="00ED63FF" w:rsidRDefault="00EC1F23" w:rsidP="00E62BC4">
      <w:pPr>
        <w:ind w:left="720"/>
        <w:rPr>
          <w:spacing w:val="-2"/>
          <w:lang w:val="ru-RU"/>
        </w:rPr>
      </w:pPr>
      <w:r w:rsidRPr="00ED63FF">
        <w:rPr>
          <w:rFonts w:eastAsia="Calibri" w:cs="Tahoma"/>
          <w:iCs/>
          <w:color w:val="000000"/>
          <w:spacing w:val="-2"/>
          <w:lang w:val="ru-RU"/>
        </w:rPr>
        <w:t xml:space="preserve">Клиентам выделяется дополнительное количество лицензий («бесплатные лицензии»), составляющее 15% от числа приобретенных лицензий на </w:t>
      </w:r>
      <w:r w:rsidRPr="0055028E">
        <w:rPr>
          <w:rFonts w:eastAsia="Calibri" w:cs="Tahoma"/>
          <w:iCs/>
          <w:color w:val="000000"/>
          <w:spacing w:val="-2"/>
        </w:rPr>
        <w:t>Exchange</w:t>
      </w:r>
      <w:r w:rsidRPr="00ED63FF">
        <w:rPr>
          <w:rFonts w:eastAsia="Calibri" w:cs="Tahoma"/>
          <w:iCs/>
          <w:color w:val="000000"/>
          <w:spacing w:val="-2"/>
          <w:lang w:val="ru-RU"/>
        </w:rPr>
        <w:t xml:space="preserve"> </w:t>
      </w:r>
      <w:r w:rsidRPr="0055028E">
        <w:rPr>
          <w:rFonts w:eastAsia="Calibri" w:cs="Tahoma"/>
          <w:iCs/>
          <w:color w:val="000000"/>
          <w:spacing w:val="-2"/>
        </w:rPr>
        <w:t>Hosted</w:t>
      </w:r>
      <w:r w:rsidRPr="00ED63FF">
        <w:rPr>
          <w:rFonts w:eastAsia="Calibri" w:cs="Tahoma"/>
          <w:iCs/>
          <w:color w:val="000000"/>
          <w:spacing w:val="-2"/>
          <w:lang w:val="ru-RU"/>
        </w:rPr>
        <w:t xml:space="preserve"> </w:t>
      </w:r>
      <w:r w:rsidRPr="0055028E">
        <w:rPr>
          <w:rFonts w:eastAsia="Calibri" w:cs="Tahoma"/>
          <w:iCs/>
          <w:color w:val="000000"/>
          <w:spacing w:val="-2"/>
        </w:rPr>
        <w:t>Archive</w:t>
      </w:r>
      <w:r w:rsidRPr="00ED63FF">
        <w:rPr>
          <w:rFonts w:eastAsia="Calibri" w:cs="Tahoma"/>
          <w:iCs/>
          <w:color w:val="000000"/>
          <w:spacing w:val="-2"/>
          <w:lang w:val="ru-RU"/>
        </w:rPr>
        <w:t xml:space="preserve"> (</w:t>
      </w:r>
      <w:r w:rsidRPr="0055028E">
        <w:rPr>
          <w:rFonts w:eastAsia="Calibri" w:cs="Tahoma"/>
          <w:iCs/>
          <w:color w:val="000000"/>
          <w:spacing w:val="-2"/>
        </w:rPr>
        <w:t>EHA</w:t>
      </w:r>
      <w:r w:rsidRPr="00ED63FF">
        <w:rPr>
          <w:rFonts w:eastAsia="Calibri" w:cs="Tahoma"/>
          <w:iCs/>
          <w:color w:val="000000"/>
          <w:spacing w:val="-2"/>
          <w:lang w:val="ru-RU"/>
        </w:rPr>
        <w:t>), действительных на 1 мая 2011 года («соответствующие лицензии»).</w:t>
      </w:r>
      <w:r w:rsidR="00317026" w:rsidRPr="00ED63FF">
        <w:rPr>
          <w:rFonts w:eastAsia="Calibri" w:cs="Tahoma"/>
          <w:iCs/>
          <w:color w:val="000000"/>
          <w:spacing w:val="-2"/>
          <w:lang w:val="ru-RU"/>
        </w:rPr>
        <w:t xml:space="preserve"> </w:t>
      </w:r>
      <w:r w:rsidRPr="00ED63FF">
        <w:rPr>
          <w:rFonts w:eastAsia="Calibri" w:cs="Tahoma"/>
          <w:iCs/>
          <w:color w:val="000000"/>
          <w:spacing w:val="-2"/>
          <w:lang w:val="ru-RU"/>
        </w:rPr>
        <w:t xml:space="preserve">До тех пор, пока соответствующие лицензии клиента остаются активными, бесплатные лицензии будут действительны до конца периода подписки, который совпадает с переходом клиента с </w:t>
      </w:r>
      <w:r w:rsidRPr="0055028E">
        <w:rPr>
          <w:rFonts w:eastAsia="Calibri" w:cs="Tahoma"/>
          <w:iCs/>
          <w:color w:val="000000"/>
          <w:spacing w:val="-2"/>
        </w:rPr>
        <w:t>EHA</w:t>
      </w:r>
      <w:r w:rsidRPr="00ED63FF">
        <w:rPr>
          <w:rFonts w:eastAsia="Calibri" w:cs="Tahoma"/>
          <w:iCs/>
          <w:color w:val="000000"/>
          <w:spacing w:val="-2"/>
          <w:lang w:val="ru-RU"/>
        </w:rPr>
        <w:t xml:space="preserve"> на Веб-службы последующей версии, как указано в таблице переходов ниже.</w:t>
      </w:r>
      <w:r w:rsidR="00317026" w:rsidRPr="00ED63FF">
        <w:rPr>
          <w:rFonts w:eastAsia="Calibri" w:cs="Tahoma"/>
          <w:iCs/>
          <w:color w:val="000000"/>
          <w:spacing w:val="-2"/>
          <w:lang w:val="ru-RU"/>
        </w:rPr>
        <w:t xml:space="preserve"> </w:t>
      </w:r>
      <w:r w:rsidRPr="00ED63FF">
        <w:rPr>
          <w:rFonts w:eastAsia="Calibri" w:cs="Tahoma"/>
          <w:iCs/>
          <w:color w:val="000000"/>
          <w:spacing w:val="-2"/>
          <w:lang w:val="ru-RU"/>
        </w:rPr>
        <w:t xml:space="preserve">Если клиент желает продолжать использовать Веб-службы последующих версий после окончания срока действия бесплатных лицензий, он должен заказать лицензии на общее число пользователей, которым необходимо получить доступ к Веб-службе или использовать ее. </w:t>
      </w:r>
    </w:p>
    <w:p w14:paraId="589845EE" w14:textId="77777777" w:rsidR="00BA1490" w:rsidRPr="00ED63FF" w:rsidRDefault="00BA1490" w:rsidP="0084072C">
      <w:pPr>
        <w:rPr>
          <w:lang w:val="ru-RU"/>
        </w:rPr>
      </w:pPr>
    </w:p>
    <w:p w14:paraId="64BFAD34" w14:textId="77777777" w:rsidR="00EA6918" w:rsidRPr="00ED63FF" w:rsidRDefault="00EC1F23" w:rsidP="0084072C">
      <w:pPr>
        <w:spacing w:after="60"/>
        <w:ind w:left="720"/>
        <w:rPr>
          <w:lang w:val="ru-RU"/>
        </w:rPr>
      </w:pPr>
      <w:r w:rsidRPr="00ED63FF">
        <w:rPr>
          <w:rFonts w:eastAsia="Calibri" w:cs="Tahoma"/>
          <w:b/>
          <w:bCs/>
          <w:iCs/>
          <w:color w:val="000000"/>
          <w:lang w:val="ru-RU"/>
        </w:rPr>
        <w:t xml:space="preserve">Предоставление лицензий на переход клиентам с </w:t>
      </w:r>
      <w:r w:rsidRPr="0055028E">
        <w:rPr>
          <w:rFonts w:eastAsia="Calibri" w:cs="Tahoma"/>
          <w:b/>
          <w:bCs/>
          <w:iCs/>
          <w:color w:val="000000"/>
        </w:rPr>
        <w:t>Exchange</w:t>
      </w:r>
      <w:r w:rsidRPr="00ED63FF">
        <w:rPr>
          <w:rFonts w:eastAsia="Calibri" w:cs="Tahoma"/>
          <w:b/>
          <w:bCs/>
          <w:iCs/>
          <w:color w:val="000000"/>
          <w:lang w:val="ru-RU"/>
        </w:rPr>
        <w:t xml:space="preserve"> </w:t>
      </w:r>
      <w:r w:rsidRPr="0055028E">
        <w:rPr>
          <w:rFonts w:eastAsia="Calibri" w:cs="Tahoma"/>
          <w:b/>
          <w:bCs/>
          <w:iCs/>
          <w:color w:val="000000"/>
        </w:rPr>
        <w:t>Hosted</w:t>
      </w:r>
      <w:r w:rsidRPr="00ED63FF">
        <w:rPr>
          <w:rFonts w:eastAsia="Calibri" w:cs="Tahoma"/>
          <w:b/>
          <w:bCs/>
          <w:iCs/>
          <w:color w:val="000000"/>
          <w:lang w:val="ru-RU"/>
        </w:rPr>
        <w:t xml:space="preserve"> </w:t>
      </w:r>
      <w:r w:rsidRPr="0055028E">
        <w:rPr>
          <w:rFonts w:eastAsia="Calibri" w:cs="Tahoma"/>
          <w:b/>
          <w:bCs/>
          <w:iCs/>
          <w:color w:val="000000"/>
        </w:rPr>
        <w:t>Archive</w:t>
      </w:r>
    </w:p>
    <w:p w14:paraId="28648A65" w14:textId="77777777" w:rsidR="00EC1F23" w:rsidRPr="00ED63FF" w:rsidRDefault="00EC1F23" w:rsidP="00E62BC4">
      <w:pPr>
        <w:ind w:left="720"/>
        <w:rPr>
          <w:lang w:val="ru-RU"/>
        </w:rPr>
      </w:pPr>
      <w:r w:rsidRPr="00ED63FF">
        <w:rPr>
          <w:rFonts w:eastAsia="Calibri" w:cs="Tahoma"/>
          <w:iCs/>
          <w:color w:val="000000"/>
          <w:lang w:val="ru-RU"/>
        </w:rPr>
        <w:t xml:space="preserve">Клиенты с </w:t>
      </w:r>
      <w:r w:rsidRPr="0055028E">
        <w:rPr>
          <w:rFonts w:eastAsia="Calibri" w:cs="Tahoma"/>
          <w:iCs/>
          <w:color w:val="000000"/>
        </w:rPr>
        <w:t>EHA</w:t>
      </w:r>
      <w:r w:rsidRPr="00ED63FF">
        <w:rPr>
          <w:rFonts w:eastAsia="Calibri" w:cs="Tahoma"/>
          <w:iCs/>
          <w:color w:val="000000"/>
          <w:lang w:val="ru-RU"/>
        </w:rPr>
        <w:t>, которые осуществляют переход на Веб-службы последующих версий, получат общее</w:t>
      </w:r>
      <w:r w:rsidR="00B843C6" w:rsidRPr="0055028E">
        <w:rPr>
          <w:rFonts w:eastAsia="Calibri" w:cs="Tahoma"/>
          <w:iCs/>
          <w:color w:val="000000"/>
        </w:rPr>
        <w:t> </w:t>
      </w:r>
      <w:r w:rsidRPr="00ED63FF">
        <w:rPr>
          <w:rFonts w:eastAsia="Calibri" w:cs="Tahoma"/>
          <w:iCs/>
          <w:color w:val="000000"/>
          <w:lang w:val="ru-RU"/>
        </w:rPr>
        <w:t xml:space="preserve">число заменяющих лицензий на последующую версию Веб-службы, соответствующее сумме соответствующих и бесплатных лицензий на </w:t>
      </w:r>
      <w:r w:rsidRPr="0055028E">
        <w:rPr>
          <w:rFonts w:eastAsia="Calibri" w:cs="Tahoma"/>
          <w:iCs/>
          <w:color w:val="000000"/>
        </w:rPr>
        <w:t>EHA</w:t>
      </w:r>
      <w:r w:rsidRPr="00ED63FF">
        <w:rPr>
          <w:rFonts w:eastAsia="Calibri" w:cs="Tahoma"/>
          <w:iCs/>
          <w:color w:val="000000"/>
          <w:lang w:val="ru-RU"/>
        </w:rPr>
        <w:t>, как показано в таблице ниже.</w:t>
      </w:r>
      <w:r w:rsidR="00317026" w:rsidRPr="00ED63FF">
        <w:rPr>
          <w:rFonts w:eastAsia="Calibri" w:cs="Tahoma"/>
          <w:iCs/>
          <w:color w:val="000000"/>
          <w:lang w:val="ru-RU"/>
        </w:rPr>
        <w:t xml:space="preserve"> </w:t>
      </w:r>
      <w:r w:rsidRPr="00ED63FF">
        <w:rPr>
          <w:rFonts w:eastAsia="Calibri" w:cs="Tahoma"/>
          <w:iCs/>
          <w:color w:val="000000"/>
          <w:lang w:val="ru-RU"/>
        </w:rPr>
        <w:t>Срок действия этих заменяющих лицензий истечет в конце периода подписки, который совпадает с переходом клиента с</w:t>
      </w:r>
      <w:r w:rsidR="00B843C6" w:rsidRPr="0055028E">
        <w:rPr>
          <w:rFonts w:eastAsia="Calibri" w:cs="Tahoma"/>
          <w:iCs/>
          <w:color w:val="000000"/>
        </w:rPr>
        <w:t> </w:t>
      </w:r>
      <w:r w:rsidRPr="0055028E">
        <w:rPr>
          <w:rFonts w:eastAsia="Calibri" w:cs="Tahoma"/>
          <w:iCs/>
          <w:color w:val="000000"/>
        </w:rPr>
        <w:t>EHA</w:t>
      </w:r>
      <w:r w:rsidRPr="00ED63FF">
        <w:rPr>
          <w:rFonts w:eastAsia="Calibri" w:cs="Tahoma"/>
          <w:iCs/>
          <w:color w:val="000000"/>
          <w:lang w:val="ru-RU"/>
        </w:rPr>
        <w:t xml:space="preserve"> на Веб-службы последующей версии. </w:t>
      </w:r>
    </w:p>
    <w:p w14:paraId="341E0AC0" w14:textId="77777777" w:rsidR="00B843C6" w:rsidRPr="00ED63FF" w:rsidRDefault="00B843C6" w:rsidP="00E62BC4">
      <w:pPr>
        <w:ind w:left="720"/>
        <w:rPr>
          <w:lang w:val="ru-RU"/>
        </w:rPr>
      </w:pPr>
    </w:p>
    <w:p w14:paraId="7F8F3B37" w14:textId="77777777" w:rsidR="002512D3" w:rsidRPr="00ED63FF" w:rsidRDefault="00EC1F23" w:rsidP="003165D6">
      <w:pPr>
        <w:ind w:left="720"/>
        <w:rPr>
          <w:lang w:val="ru-RU"/>
        </w:rPr>
      </w:pPr>
      <w:r w:rsidRPr="00ED63FF">
        <w:rPr>
          <w:rFonts w:eastAsia="Calibri" w:cs="Tahoma"/>
          <w:iCs/>
          <w:color w:val="000000"/>
          <w:lang w:val="ru-RU"/>
        </w:rPr>
        <w:t xml:space="preserve">Лицензии </w:t>
      </w:r>
      <w:r w:rsidRPr="0055028E">
        <w:rPr>
          <w:rFonts w:eastAsia="Calibri" w:cs="Tahoma"/>
          <w:iCs/>
          <w:color w:val="000000"/>
        </w:rPr>
        <w:t>Exchange</w:t>
      </w:r>
      <w:r w:rsidRPr="00ED63FF">
        <w:rPr>
          <w:rFonts w:eastAsia="Calibri" w:cs="Tahoma"/>
          <w:iCs/>
          <w:color w:val="000000"/>
          <w:lang w:val="ru-RU"/>
        </w:rPr>
        <w:t xml:space="preserve"> </w:t>
      </w:r>
      <w:r w:rsidRPr="0055028E">
        <w:rPr>
          <w:rFonts w:eastAsia="Calibri" w:cs="Tahoma"/>
          <w:iCs/>
          <w:color w:val="000000"/>
        </w:rPr>
        <w:t>Online</w:t>
      </w:r>
      <w:r w:rsidRPr="00ED63FF">
        <w:rPr>
          <w:rFonts w:eastAsia="Calibri" w:cs="Tahoma"/>
          <w:iCs/>
          <w:color w:val="000000"/>
          <w:lang w:val="ru-RU"/>
        </w:rPr>
        <w:t xml:space="preserve"> (план) 2 (</w:t>
      </w:r>
      <w:r w:rsidRPr="0055028E">
        <w:rPr>
          <w:rFonts w:eastAsia="Calibri" w:cs="Tahoma"/>
          <w:iCs/>
          <w:color w:val="000000"/>
        </w:rPr>
        <w:t>User</w:t>
      </w:r>
      <w:r w:rsidRPr="00ED63FF">
        <w:rPr>
          <w:rFonts w:eastAsia="Calibri" w:cs="Tahoma"/>
          <w:iCs/>
          <w:color w:val="000000"/>
          <w:lang w:val="ru-RU"/>
        </w:rPr>
        <w:t xml:space="preserve"> </w:t>
      </w:r>
      <w:r w:rsidRPr="0055028E">
        <w:rPr>
          <w:rFonts w:eastAsia="Calibri" w:cs="Tahoma"/>
          <w:iCs/>
          <w:color w:val="000000"/>
        </w:rPr>
        <w:t>SL</w:t>
      </w:r>
      <w:r w:rsidRPr="00ED63FF">
        <w:rPr>
          <w:rFonts w:eastAsia="Calibri" w:cs="Tahoma"/>
          <w:iCs/>
          <w:color w:val="000000"/>
          <w:lang w:val="ru-RU"/>
        </w:rPr>
        <w:t xml:space="preserve">), выданные в рамках данного предложения по переходу, должны быть назначены пользователю, которому назначены соответствующие лицензии </w:t>
      </w:r>
      <w:r w:rsidRPr="0055028E">
        <w:rPr>
          <w:rFonts w:eastAsia="Calibri" w:cs="Tahoma"/>
          <w:iCs/>
          <w:color w:val="000000"/>
        </w:rPr>
        <w:t>Exchange</w:t>
      </w:r>
      <w:r w:rsidRPr="00ED63FF">
        <w:rPr>
          <w:rFonts w:eastAsia="Calibri" w:cs="Tahoma"/>
          <w:iCs/>
          <w:color w:val="000000"/>
          <w:lang w:val="ru-RU"/>
        </w:rPr>
        <w:t xml:space="preserve"> </w:t>
      </w:r>
      <w:r w:rsidRPr="0055028E">
        <w:rPr>
          <w:rFonts w:eastAsia="Calibri" w:cs="Tahoma"/>
          <w:iCs/>
          <w:color w:val="000000"/>
        </w:rPr>
        <w:t>Online</w:t>
      </w:r>
      <w:r w:rsidRPr="00ED63FF">
        <w:rPr>
          <w:rFonts w:eastAsia="Calibri" w:cs="Tahoma"/>
          <w:iCs/>
          <w:color w:val="000000"/>
          <w:lang w:val="ru-RU"/>
        </w:rPr>
        <w:t xml:space="preserve"> </w:t>
      </w:r>
      <w:r w:rsidRPr="0055028E">
        <w:rPr>
          <w:rFonts w:eastAsia="Calibri" w:cs="Tahoma"/>
          <w:iCs/>
          <w:color w:val="000000"/>
        </w:rPr>
        <w:t>Standard</w:t>
      </w:r>
      <w:r w:rsidRPr="00ED63FF">
        <w:rPr>
          <w:rFonts w:eastAsia="Calibri" w:cs="Tahoma"/>
          <w:iCs/>
          <w:color w:val="000000"/>
          <w:lang w:val="ru-RU"/>
        </w:rPr>
        <w:t xml:space="preserve">, </w:t>
      </w:r>
      <w:r w:rsidRPr="0055028E">
        <w:rPr>
          <w:rFonts w:eastAsia="Calibri" w:cs="Tahoma"/>
          <w:iCs/>
          <w:color w:val="000000"/>
        </w:rPr>
        <w:t>Exchange</w:t>
      </w:r>
      <w:r w:rsidRPr="00ED63FF">
        <w:rPr>
          <w:rFonts w:eastAsia="Calibri" w:cs="Tahoma"/>
          <w:iCs/>
          <w:color w:val="000000"/>
          <w:lang w:val="ru-RU"/>
        </w:rPr>
        <w:t xml:space="preserve"> </w:t>
      </w:r>
      <w:r w:rsidRPr="0055028E">
        <w:rPr>
          <w:rFonts w:eastAsia="Calibri" w:cs="Tahoma"/>
          <w:iCs/>
          <w:color w:val="000000"/>
        </w:rPr>
        <w:t>Online</w:t>
      </w:r>
      <w:r w:rsidRPr="00ED63FF">
        <w:rPr>
          <w:rFonts w:eastAsia="Calibri" w:cs="Tahoma"/>
          <w:iCs/>
          <w:color w:val="000000"/>
          <w:lang w:val="ru-RU"/>
        </w:rPr>
        <w:t xml:space="preserve"> (план 2), </w:t>
      </w:r>
      <w:r w:rsidRPr="0055028E">
        <w:rPr>
          <w:rFonts w:eastAsia="Calibri" w:cs="Tahoma"/>
          <w:iCs/>
          <w:color w:val="000000"/>
        </w:rPr>
        <w:t>BPOS</w:t>
      </w:r>
      <w:r w:rsidRPr="00ED63FF">
        <w:rPr>
          <w:rFonts w:eastAsia="Calibri" w:cs="Tahoma"/>
          <w:iCs/>
          <w:color w:val="000000"/>
          <w:lang w:val="ru-RU"/>
        </w:rPr>
        <w:t xml:space="preserve"> </w:t>
      </w:r>
      <w:r w:rsidRPr="0055028E">
        <w:rPr>
          <w:rFonts w:eastAsia="Calibri" w:cs="Tahoma"/>
          <w:iCs/>
          <w:color w:val="000000"/>
        </w:rPr>
        <w:t>Standard</w:t>
      </w:r>
      <w:r w:rsidRPr="00ED63FF">
        <w:rPr>
          <w:rFonts w:eastAsia="Calibri" w:cs="Tahoma"/>
          <w:iCs/>
          <w:color w:val="000000"/>
          <w:lang w:val="ru-RU"/>
        </w:rPr>
        <w:t xml:space="preserve">, </w:t>
      </w:r>
      <w:r w:rsidRPr="0055028E">
        <w:rPr>
          <w:rFonts w:eastAsia="Calibri" w:cs="Tahoma"/>
          <w:iCs/>
          <w:color w:val="000000"/>
        </w:rPr>
        <w:t>Office</w:t>
      </w:r>
      <w:r w:rsidRPr="00ED63FF">
        <w:rPr>
          <w:rFonts w:eastAsia="Calibri" w:cs="Tahoma"/>
          <w:iCs/>
          <w:color w:val="000000"/>
          <w:lang w:val="ru-RU"/>
        </w:rPr>
        <w:t xml:space="preserve"> 365 корпоративный </w:t>
      </w:r>
      <w:r w:rsidRPr="0055028E">
        <w:rPr>
          <w:rFonts w:eastAsia="Calibri" w:cs="Tahoma"/>
          <w:iCs/>
          <w:color w:val="000000"/>
        </w:rPr>
        <w:t>E</w:t>
      </w:r>
      <w:r w:rsidRPr="00ED63FF">
        <w:rPr>
          <w:rFonts w:eastAsia="Calibri" w:cs="Tahoma"/>
          <w:iCs/>
          <w:color w:val="000000"/>
          <w:lang w:val="ru-RU"/>
        </w:rPr>
        <w:t xml:space="preserve">1, </w:t>
      </w:r>
      <w:r w:rsidRPr="0055028E">
        <w:rPr>
          <w:rFonts w:eastAsia="Calibri" w:cs="Tahoma"/>
          <w:iCs/>
          <w:color w:val="000000"/>
        </w:rPr>
        <w:t>BPOS</w:t>
      </w:r>
      <w:r w:rsidRPr="00ED63FF">
        <w:rPr>
          <w:rFonts w:eastAsia="Calibri" w:cs="Tahoma"/>
          <w:iCs/>
          <w:color w:val="000000"/>
          <w:lang w:val="ru-RU"/>
        </w:rPr>
        <w:t xml:space="preserve"> </w:t>
      </w:r>
      <w:r w:rsidRPr="0055028E">
        <w:rPr>
          <w:rFonts w:eastAsia="Calibri" w:cs="Tahoma"/>
          <w:iCs/>
          <w:color w:val="000000"/>
        </w:rPr>
        <w:t>Deskless</w:t>
      </w:r>
      <w:r w:rsidRPr="00ED63FF">
        <w:rPr>
          <w:rFonts w:eastAsia="Calibri" w:cs="Tahoma"/>
          <w:iCs/>
          <w:color w:val="000000"/>
          <w:lang w:val="ru-RU"/>
        </w:rPr>
        <w:t xml:space="preserve">, </w:t>
      </w:r>
      <w:r w:rsidRPr="0055028E">
        <w:rPr>
          <w:rFonts w:eastAsia="Calibri" w:cs="Tahoma"/>
          <w:iCs/>
          <w:color w:val="000000"/>
        </w:rPr>
        <w:t>Exchange</w:t>
      </w:r>
      <w:r w:rsidRPr="00ED63FF">
        <w:rPr>
          <w:rFonts w:eastAsia="Calibri" w:cs="Tahoma"/>
          <w:iCs/>
          <w:color w:val="000000"/>
          <w:lang w:val="ru-RU"/>
        </w:rPr>
        <w:t xml:space="preserve"> </w:t>
      </w:r>
      <w:r w:rsidRPr="0055028E">
        <w:rPr>
          <w:rFonts w:eastAsia="Calibri" w:cs="Tahoma"/>
          <w:iCs/>
          <w:color w:val="000000"/>
        </w:rPr>
        <w:t>Online</w:t>
      </w:r>
      <w:r w:rsidRPr="00ED63FF">
        <w:rPr>
          <w:rFonts w:eastAsia="Calibri" w:cs="Tahoma"/>
          <w:iCs/>
          <w:color w:val="000000"/>
          <w:lang w:val="ru-RU"/>
        </w:rPr>
        <w:t xml:space="preserve"> </w:t>
      </w:r>
      <w:r w:rsidRPr="0055028E">
        <w:rPr>
          <w:rFonts w:eastAsia="Calibri" w:cs="Tahoma"/>
          <w:iCs/>
          <w:color w:val="000000"/>
        </w:rPr>
        <w:t>Deskless</w:t>
      </w:r>
      <w:r w:rsidRPr="00ED63FF">
        <w:rPr>
          <w:rFonts w:eastAsia="Calibri" w:cs="Tahoma"/>
          <w:iCs/>
          <w:color w:val="000000"/>
          <w:lang w:val="ru-RU"/>
        </w:rPr>
        <w:t xml:space="preserve"> или лицензии </w:t>
      </w:r>
      <w:r w:rsidRPr="0055028E">
        <w:rPr>
          <w:rFonts w:eastAsia="Calibri" w:cs="Tahoma"/>
          <w:iCs/>
          <w:color w:val="000000"/>
        </w:rPr>
        <w:t>SL</w:t>
      </w:r>
      <w:r w:rsidRPr="00ED63FF">
        <w:rPr>
          <w:rFonts w:eastAsia="Calibri" w:cs="Tahoma"/>
          <w:iCs/>
          <w:color w:val="000000"/>
          <w:lang w:val="ru-RU"/>
        </w:rPr>
        <w:t xml:space="preserve"> на базовую подписку на </w:t>
      </w:r>
      <w:r w:rsidRPr="0055028E">
        <w:rPr>
          <w:rFonts w:eastAsia="Calibri" w:cs="Tahoma"/>
          <w:iCs/>
          <w:color w:val="000000"/>
        </w:rPr>
        <w:t>Exchange</w:t>
      </w:r>
      <w:r w:rsidRPr="00ED63FF">
        <w:rPr>
          <w:rFonts w:eastAsia="Calibri" w:cs="Tahoma"/>
          <w:iCs/>
          <w:color w:val="000000"/>
          <w:lang w:val="ru-RU"/>
        </w:rPr>
        <w:t xml:space="preserve"> </w:t>
      </w:r>
      <w:r w:rsidRPr="0055028E">
        <w:rPr>
          <w:rFonts w:eastAsia="Calibri" w:cs="Tahoma"/>
          <w:iCs/>
          <w:color w:val="000000"/>
        </w:rPr>
        <w:t>Online</w:t>
      </w:r>
      <w:r w:rsidRPr="00ED63FF">
        <w:rPr>
          <w:rFonts w:eastAsia="Calibri" w:cs="Tahoma"/>
          <w:iCs/>
          <w:color w:val="000000"/>
          <w:lang w:val="ru-RU"/>
        </w:rPr>
        <w:t>.</w:t>
      </w:r>
      <w:r w:rsidR="00317026" w:rsidRPr="00ED63FF">
        <w:rPr>
          <w:rFonts w:eastAsia="Calibri" w:cs="Tahoma"/>
          <w:iCs/>
          <w:color w:val="000000"/>
          <w:lang w:val="ru-RU"/>
        </w:rPr>
        <w:t xml:space="preserve"> </w:t>
      </w:r>
      <w:r w:rsidRPr="00ED63FF">
        <w:rPr>
          <w:rFonts w:eastAsia="Calibri" w:cs="Tahoma"/>
          <w:iCs/>
          <w:color w:val="000000"/>
          <w:lang w:val="ru-RU"/>
        </w:rPr>
        <w:t xml:space="preserve">Если связанная </w:t>
      </w:r>
      <w:r w:rsidRPr="00ED63FF">
        <w:rPr>
          <w:rFonts w:eastAsia="Calibri" w:cs="Tahoma"/>
          <w:iCs/>
          <w:color w:val="000000"/>
          <w:lang w:val="ru-RU"/>
        </w:rPr>
        <w:lastRenderedPageBreak/>
        <w:t xml:space="preserve">подписная лицензия «на пользователя» передается новому пользователю, лицензию </w:t>
      </w:r>
      <w:r w:rsidRPr="0055028E">
        <w:rPr>
          <w:rFonts w:eastAsia="Calibri" w:cs="Tahoma"/>
          <w:iCs/>
          <w:color w:val="000000"/>
        </w:rPr>
        <w:t>Exchange</w:t>
      </w:r>
      <w:r w:rsidRPr="00ED63FF">
        <w:rPr>
          <w:rFonts w:eastAsia="Calibri" w:cs="Tahoma"/>
          <w:iCs/>
          <w:color w:val="000000"/>
          <w:lang w:val="ru-RU"/>
        </w:rPr>
        <w:t xml:space="preserve"> </w:t>
      </w:r>
      <w:r w:rsidRPr="0055028E">
        <w:rPr>
          <w:rFonts w:eastAsia="Calibri" w:cs="Tahoma"/>
          <w:iCs/>
          <w:color w:val="000000"/>
        </w:rPr>
        <w:t>Online</w:t>
      </w:r>
      <w:r w:rsidRPr="00ED63FF">
        <w:rPr>
          <w:rFonts w:eastAsia="Calibri" w:cs="Tahoma"/>
          <w:iCs/>
          <w:color w:val="000000"/>
          <w:lang w:val="ru-RU"/>
        </w:rPr>
        <w:t xml:space="preserve"> </w:t>
      </w:r>
      <w:r w:rsidRPr="0055028E">
        <w:rPr>
          <w:rFonts w:eastAsia="Calibri" w:cs="Tahoma"/>
          <w:iCs/>
          <w:color w:val="000000"/>
        </w:rPr>
        <w:t>Plan</w:t>
      </w:r>
      <w:r w:rsidRPr="00ED63FF">
        <w:rPr>
          <w:rFonts w:eastAsia="Calibri" w:cs="Tahoma"/>
          <w:iCs/>
          <w:color w:val="000000"/>
          <w:lang w:val="ru-RU"/>
        </w:rPr>
        <w:t xml:space="preserve"> 2 также следует назначить этому новому пользователю. </w:t>
      </w:r>
    </w:p>
    <w:p w14:paraId="34DFBA85" w14:textId="77777777" w:rsidR="00EC1F23" w:rsidRPr="00C41DB7" w:rsidRDefault="00EC1F23" w:rsidP="00EC1F23">
      <w:pPr>
        <w:rPr>
          <w:lang w:val="ru-RU"/>
        </w:rPr>
      </w:pPr>
    </w:p>
    <w:p w14:paraId="06035ECE" w14:textId="77777777" w:rsidR="006B7774" w:rsidRPr="00C41DB7" w:rsidRDefault="006B7774" w:rsidP="00EC1F23">
      <w:pPr>
        <w:rPr>
          <w:lang w:val="ru-RU"/>
        </w:rPr>
      </w:pPr>
    </w:p>
    <w:p w14:paraId="4A58BA2F" w14:textId="77777777" w:rsidR="006B7774" w:rsidRPr="00C41DB7" w:rsidRDefault="006B7774" w:rsidP="00EC1F23">
      <w:pPr>
        <w:rPr>
          <w:lang w:val="ru-RU"/>
        </w:rPr>
      </w:pPr>
    </w:p>
    <w:p w14:paraId="48EB8380" w14:textId="77777777" w:rsidR="006B7774" w:rsidRPr="00C41DB7" w:rsidRDefault="006B7774" w:rsidP="00EC1F23">
      <w:pPr>
        <w:rPr>
          <w:lang w:val="ru-RU"/>
        </w:rPr>
      </w:pPr>
    </w:p>
    <w:p w14:paraId="0E20AAF5" w14:textId="77777777" w:rsidR="006B7774" w:rsidRPr="00C41DB7" w:rsidRDefault="006B7774" w:rsidP="00EC1F23">
      <w:pPr>
        <w:rPr>
          <w:lang w:val="ru-RU"/>
        </w:rPr>
      </w:pPr>
    </w:p>
    <w:p w14:paraId="164B2A3C" w14:textId="77777777" w:rsidR="006B7774" w:rsidRPr="00C41DB7" w:rsidRDefault="006B7774" w:rsidP="00EC1F23">
      <w:pPr>
        <w:rPr>
          <w:lang w:val="ru-RU"/>
        </w:rPr>
      </w:pPr>
    </w:p>
    <w:p w14:paraId="5CA0003C" w14:textId="77777777" w:rsidR="006B7774" w:rsidRPr="00C41DB7" w:rsidRDefault="006B7774" w:rsidP="00EC1F23">
      <w:pPr>
        <w:rPr>
          <w:lang w:val="ru-RU"/>
        </w:rPr>
      </w:pPr>
    </w:p>
    <w:p w14:paraId="0135DFBB" w14:textId="77777777" w:rsidR="006B7774" w:rsidRPr="00C41DB7" w:rsidRDefault="006B7774" w:rsidP="00EC1F23">
      <w:pPr>
        <w:rPr>
          <w:lang w:val="ru-RU"/>
        </w:rPr>
      </w:pPr>
    </w:p>
    <w:p w14:paraId="0AD4CBEC" w14:textId="77777777" w:rsidR="006B7774" w:rsidRPr="00C41DB7" w:rsidRDefault="006B7774" w:rsidP="00EC1F23">
      <w:pPr>
        <w:rPr>
          <w:lang w:val="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55028E" w14:paraId="303CAB2F" w14:textId="77777777" w:rsidTr="00C066F9">
        <w:trPr>
          <w:jc w:val="center"/>
        </w:trPr>
        <w:tc>
          <w:tcPr>
            <w:tcW w:w="7740" w:type="dxa"/>
            <w:gridSpan w:val="2"/>
            <w:shd w:val="clear" w:color="auto" w:fill="FABF8F"/>
          </w:tcPr>
          <w:p w14:paraId="209FDF0D" w14:textId="77777777" w:rsidR="00EC1F23" w:rsidRPr="0055028E" w:rsidRDefault="00EC1F23" w:rsidP="00022FBE">
            <w:pPr>
              <w:jc w:val="center"/>
              <w:rPr>
                <w:rFonts w:eastAsia="Calibri" w:cs="Tahoma"/>
                <w:b/>
                <w:iCs/>
                <w:color w:val="000000"/>
              </w:rPr>
            </w:pPr>
            <w:r w:rsidRPr="0055028E">
              <w:rPr>
                <w:rFonts w:eastAsia="Calibri" w:cs="Tahoma"/>
                <w:b/>
                <w:iCs/>
                <w:color w:val="000000"/>
              </w:rPr>
              <w:t>Предоставление лицензий на переход</w:t>
            </w:r>
          </w:p>
        </w:tc>
      </w:tr>
      <w:tr w:rsidR="00EC1F23" w:rsidRPr="0055028E" w14:paraId="1BFBAEF9" w14:textId="77777777" w:rsidTr="00C066F9">
        <w:trPr>
          <w:jc w:val="center"/>
        </w:trPr>
        <w:tc>
          <w:tcPr>
            <w:tcW w:w="3960" w:type="dxa"/>
            <w:shd w:val="clear" w:color="auto" w:fill="auto"/>
          </w:tcPr>
          <w:p w14:paraId="228007C6" w14:textId="77777777" w:rsidR="00EC1F23" w:rsidRPr="0055028E" w:rsidRDefault="00EC1F23" w:rsidP="00022FBE">
            <w:pPr>
              <w:jc w:val="center"/>
              <w:rPr>
                <w:rFonts w:eastAsia="Calibri" w:cs="Tahoma"/>
                <w:iCs/>
                <w:color w:val="000000"/>
              </w:rPr>
            </w:pPr>
            <w:r w:rsidRPr="0055028E">
              <w:rPr>
                <w:rFonts w:eastAsia="Calibri" w:cs="Tahoma"/>
                <w:iCs/>
                <w:color w:val="000000"/>
              </w:rPr>
              <w:t>Позиция соответствующей лицензии</w:t>
            </w:r>
          </w:p>
        </w:tc>
        <w:tc>
          <w:tcPr>
            <w:tcW w:w="3780" w:type="dxa"/>
            <w:shd w:val="clear" w:color="auto" w:fill="auto"/>
          </w:tcPr>
          <w:p w14:paraId="24B70305" w14:textId="77777777" w:rsidR="00EC1F23" w:rsidRPr="0055028E" w:rsidRDefault="00EC1F23" w:rsidP="00022FBE">
            <w:pPr>
              <w:jc w:val="center"/>
              <w:rPr>
                <w:rFonts w:eastAsia="Calibri" w:cs="Tahoma"/>
                <w:iCs/>
                <w:color w:val="000000"/>
              </w:rPr>
            </w:pPr>
            <w:r w:rsidRPr="0055028E">
              <w:rPr>
                <w:rFonts w:eastAsia="Calibri" w:cs="Tahoma"/>
                <w:iCs/>
                <w:color w:val="000000"/>
              </w:rPr>
              <w:t>Предоставление лицензии</w:t>
            </w:r>
          </w:p>
        </w:tc>
      </w:tr>
      <w:tr w:rsidR="00EC1F23" w:rsidRPr="0055028E" w14:paraId="784CFF40" w14:textId="77777777" w:rsidTr="00C066F9">
        <w:trPr>
          <w:jc w:val="center"/>
        </w:trPr>
        <w:tc>
          <w:tcPr>
            <w:tcW w:w="3960" w:type="dxa"/>
            <w:shd w:val="clear" w:color="auto" w:fill="auto"/>
          </w:tcPr>
          <w:p w14:paraId="2174419D" w14:textId="77777777" w:rsidR="00EE53FF" w:rsidRPr="00ED63FF" w:rsidRDefault="00EE53FF" w:rsidP="001051D1">
            <w:pPr>
              <w:spacing w:before="60" w:after="60"/>
              <w:ind w:left="158" w:right="346"/>
              <w:rPr>
                <w:lang w:val="ru-RU"/>
              </w:rPr>
            </w:pPr>
            <w:r w:rsidRPr="0055028E">
              <w:rPr>
                <w:rFonts w:eastAsia="Calibri" w:cs="Tahoma"/>
                <w:iCs/>
                <w:color w:val="000000"/>
              </w:rPr>
              <w:t>EHA</w:t>
            </w:r>
            <w:r w:rsidRPr="00ED63FF">
              <w:rPr>
                <w:rFonts w:eastAsia="Calibri" w:cs="Tahoma"/>
                <w:iCs/>
                <w:color w:val="000000"/>
                <w:lang w:val="ru-RU"/>
              </w:rPr>
              <w:t xml:space="preserve"> </w:t>
            </w:r>
            <w:r w:rsidRPr="0055028E">
              <w:rPr>
                <w:rFonts w:eastAsia="Calibri" w:cs="Tahoma"/>
                <w:iCs/>
                <w:color w:val="000000"/>
              </w:rPr>
              <w:t>User</w:t>
            </w:r>
            <w:r w:rsidRPr="00ED63FF">
              <w:rPr>
                <w:rFonts w:eastAsia="Calibri" w:cs="Tahoma"/>
                <w:iCs/>
                <w:color w:val="000000"/>
                <w:lang w:val="ru-RU"/>
              </w:rPr>
              <w:t xml:space="preserve"> </w:t>
            </w:r>
            <w:r w:rsidRPr="0055028E">
              <w:rPr>
                <w:rFonts w:eastAsia="Calibri" w:cs="Tahoma"/>
                <w:iCs/>
                <w:color w:val="000000"/>
              </w:rPr>
              <w:t>SL</w:t>
            </w:r>
            <w:r w:rsidRPr="00ED63FF">
              <w:rPr>
                <w:rFonts w:eastAsia="Calibri" w:cs="Tahoma"/>
                <w:iCs/>
                <w:color w:val="000000"/>
                <w:lang w:val="ru-RU"/>
              </w:rPr>
              <w:t xml:space="preserve"> (используется вместе с лицензией </w:t>
            </w:r>
            <w:r w:rsidRPr="0055028E">
              <w:rPr>
                <w:rFonts w:eastAsia="Calibri" w:cs="Tahoma"/>
                <w:iCs/>
                <w:color w:val="000000"/>
              </w:rPr>
              <w:t>Exchange</w:t>
            </w:r>
            <w:r w:rsidRPr="00ED63FF">
              <w:rPr>
                <w:rFonts w:eastAsia="Calibri" w:cs="Tahoma"/>
                <w:iCs/>
                <w:color w:val="000000"/>
                <w:lang w:val="ru-RU"/>
              </w:rPr>
              <w:t xml:space="preserve"> </w:t>
            </w:r>
            <w:r w:rsidRPr="0055028E">
              <w:rPr>
                <w:rFonts w:eastAsia="Calibri" w:cs="Tahoma"/>
                <w:iCs/>
                <w:color w:val="000000"/>
              </w:rPr>
              <w:t>CAL</w:t>
            </w:r>
            <w:r w:rsidRPr="00ED63FF">
              <w:rPr>
                <w:rFonts w:eastAsia="Calibri" w:cs="Tahoma"/>
                <w:iCs/>
                <w:color w:val="000000"/>
                <w:lang w:val="ru-RU"/>
              </w:rPr>
              <w:t xml:space="preserve"> локально)</w:t>
            </w:r>
          </w:p>
          <w:p w14:paraId="0405FA3F" w14:textId="77777777" w:rsidR="00EC1F23" w:rsidRPr="00ED63FF" w:rsidRDefault="00EC1F23" w:rsidP="001051D1">
            <w:pPr>
              <w:spacing w:before="60" w:after="60"/>
              <w:ind w:left="158" w:right="346"/>
              <w:rPr>
                <w:lang w:val="ru-RU"/>
              </w:rPr>
            </w:pPr>
            <w:r w:rsidRPr="0055028E">
              <w:rPr>
                <w:rFonts w:eastAsia="Calibri" w:cs="Tahoma"/>
                <w:iCs/>
                <w:color w:val="000000"/>
              </w:rPr>
              <w:t>EHA</w:t>
            </w:r>
            <w:r w:rsidRPr="00ED63FF">
              <w:rPr>
                <w:rFonts w:eastAsia="Calibri" w:cs="Tahoma"/>
                <w:iCs/>
                <w:color w:val="000000"/>
                <w:lang w:val="ru-RU"/>
              </w:rPr>
              <w:t xml:space="preserve"> </w:t>
            </w:r>
            <w:r w:rsidRPr="0055028E">
              <w:rPr>
                <w:rFonts w:eastAsia="Calibri" w:cs="Tahoma"/>
                <w:iCs/>
                <w:color w:val="000000"/>
              </w:rPr>
              <w:t>User</w:t>
            </w:r>
            <w:r w:rsidRPr="00ED63FF">
              <w:rPr>
                <w:rFonts w:eastAsia="Calibri" w:cs="Tahoma"/>
                <w:iCs/>
                <w:color w:val="000000"/>
                <w:lang w:val="ru-RU"/>
              </w:rPr>
              <w:t xml:space="preserve"> </w:t>
            </w:r>
            <w:r w:rsidRPr="0055028E">
              <w:rPr>
                <w:rFonts w:eastAsia="Calibri" w:cs="Tahoma"/>
                <w:iCs/>
                <w:color w:val="000000"/>
              </w:rPr>
              <w:t>SL</w:t>
            </w:r>
            <w:r w:rsidRPr="00ED63FF">
              <w:rPr>
                <w:rFonts w:eastAsia="Calibri" w:cs="Tahoma"/>
                <w:iCs/>
                <w:color w:val="000000"/>
                <w:lang w:val="ru-RU"/>
              </w:rPr>
              <w:t xml:space="preserve"> (используется вместе с</w:t>
            </w:r>
            <w:r w:rsidR="00B843C6" w:rsidRPr="0055028E">
              <w:rPr>
                <w:rFonts w:eastAsia="Calibri" w:cs="Tahoma"/>
                <w:iCs/>
                <w:color w:val="000000"/>
              </w:rPr>
              <w:t> </w:t>
            </w:r>
            <w:r w:rsidRPr="00ED63FF">
              <w:rPr>
                <w:rFonts w:eastAsia="Calibri" w:cs="Tahoma"/>
                <w:iCs/>
                <w:color w:val="000000"/>
                <w:lang w:val="ru-RU"/>
              </w:rPr>
              <w:t xml:space="preserve">подписными лицензиями «на пользователя» на </w:t>
            </w:r>
            <w:r w:rsidRPr="0055028E">
              <w:rPr>
                <w:rFonts w:eastAsia="Calibri" w:cs="Tahoma"/>
                <w:iCs/>
                <w:color w:val="000000"/>
              </w:rPr>
              <w:t>Exchange</w:t>
            </w:r>
            <w:r w:rsidRPr="00ED63FF">
              <w:rPr>
                <w:rFonts w:eastAsia="Calibri" w:cs="Tahoma"/>
                <w:iCs/>
                <w:color w:val="000000"/>
                <w:lang w:val="ru-RU"/>
              </w:rPr>
              <w:t xml:space="preserve"> </w:t>
            </w:r>
            <w:r w:rsidRPr="0055028E">
              <w:rPr>
                <w:rFonts w:eastAsia="Calibri" w:cs="Tahoma"/>
                <w:iCs/>
                <w:color w:val="000000"/>
              </w:rPr>
              <w:t>Online</w:t>
            </w:r>
            <w:r w:rsidRPr="00ED63FF">
              <w:rPr>
                <w:rFonts w:eastAsia="Calibri" w:cs="Tahoma"/>
                <w:iCs/>
                <w:color w:val="000000"/>
                <w:lang w:val="ru-RU"/>
              </w:rPr>
              <w:t xml:space="preserve"> </w:t>
            </w:r>
            <w:r w:rsidRPr="0055028E">
              <w:rPr>
                <w:rFonts w:eastAsia="Calibri" w:cs="Tahoma"/>
                <w:iCs/>
                <w:color w:val="000000"/>
              </w:rPr>
              <w:t>Standard</w:t>
            </w:r>
            <w:r w:rsidRPr="00ED63FF">
              <w:rPr>
                <w:rFonts w:eastAsia="Calibri" w:cs="Tahoma"/>
                <w:iCs/>
                <w:color w:val="000000"/>
                <w:lang w:val="ru-RU"/>
              </w:rPr>
              <w:t xml:space="preserve">, </w:t>
            </w:r>
            <w:r w:rsidRPr="0055028E">
              <w:rPr>
                <w:rFonts w:eastAsia="Calibri" w:cs="Tahoma"/>
                <w:iCs/>
                <w:color w:val="000000"/>
              </w:rPr>
              <w:t>Exchange</w:t>
            </w:r>
            <w:r w:rsidRPr="00ED63FF">
              <w:rPr>
                <w:rFonts w:eastAsia="Calibri" w:cs="Tahoma"/>
                <w:iCs/>
                <w:color w:val="000000"/>
                <w:lang w:val="ru-RU"/>
              </w:rPr>
              <w:t xml:space="preserve"> </w:t>
            </w:r>
            <w:r w:rsidRPr="0055028E">
              <w:rPr>
                <w:rFonts w:eastAsia="Calibri" w:cs="Tahoma"/>
                <w:iCs/>
                <w:color w:val="000000"/>
              </w:rPr>
              <w:t>Online</w:t>
            </w:r>
            <w:r w:rsidRPr="00ED63FF">
              <w:rPr>
                <w:rFonts w:eastAsia="Calibri" w:cs="Tahoma"/>
                <w:iCs/>
                <w:color w:val="000000"/>
                <w:lang w:val="ru-RU"/>
              </w:rPr>
              <w:t xml:space="preserve"> </w:t>
            </w:r>
            <w:r w:rsidRPr="0055028E">
              <w:rPr>
                <w:rFonts w:eastAsia="Calibri" w:cs="Tahoma"/>
                <w:iCs/>
                <w:color w:val="000000"/>
              </w:rPr>
              <w:t>Plan</w:t>
            </w:r>
          </w:p>
          <w:p w14:paraId="745DE251" w14:textId="77777777" w:rsidR="00EC1F23" w:rsidRPr="002B489D" w:rsidRDefault="00EC1F23" w:rsidP="001051D1">
            <w:pPr>
              <w:spacing w:before="60" w:after="60"/>
              <w:ind w:left="158" w:right="346"/>
              <w:rPr>
                <w:rFonts w:eastAsia="Calibri" w:cs="Tahoma"/>
                <w:iCs/>
                <w:color w:val="000000"/>
              </w:rPr>
            </w:pPr>
            <w:r w:rsidRPr="002B489D">
              <w:rPr>
                <w:rFonts w:eastAsia="Calibri" w:cs="Tahoma"/>
                <w:iCs/>
                <w:color w:val="000000"/>
              </w:rPr>
              <w:t xml:space="preserve">2, </w:t>
            </w:r>
            <w:r w:rsidRPr="0055028E">
              <w:rPr>
                <w:rFonts w:eastAsia="Calibri" w:cs="Tahoma"/>
                <w:iCs/>
                <w:color w:val="000000"/>
              </w:rPr>
              <w:t>BPOS</w:t>
            </w:r>
            <w:r w:rsidRPr="002B489D">
              <w:rPr>
                <w:rFonts w:eastAsia="Calibri" w:cs="Tahoma"/>
                <w:iCs/>
                <w:color w:val="000000"/>
              </w:rPr>
              <w:t xml:space="preserve"> </w:t>
            </w:r>
            <w:r w:rsidRPr="0055028E">
              <w:rPr>
                <w:rFonts w:eastAsia="Calibri" w:cs="Tahoma"/>
                <w:iCs/>
                <w:color w:val="000000"/>
              </w:rPr>
              <w:t>Standard</w:t>
            </w:r>
            <w:r w:rsidRPr="002B489D">
              <w:rPr>
                <w:rFonts w:eastAsia="Calibri" w:cs="Tahoma"/>
                <w:iCs/>
                <w:color w:val="000000"/>
              </w:rPr>
              <w:t xml:space="preserve">, </w:t>
            </w:r>
            <w:r w:rsidRPr="0055028E">
              <w:rPr>
                <w:rFonts w:eastAsia="Calibri" w:cs="Tahoma"/>
                <w:iCs/>
                <w:color w:val="000000"/>
              </w:rPr>
              <w:t>Office</w:t>
            </w:r>
            <w:r w:rsidRPr="002B489D">
              <w:rPr>
                <w:rFonts w:eastAsia="Calibri" w:cs="Tahoma"/>
                <w:iCs/>
                <w:color w:val="000000"/>
              </w:rPr>
              <w:t xml:space="preserve"> 365 </w:t>
            </w:r>
            <w:r w:rsidRPr="0055028E">
              <w:rPr>
                <w:rFonts w:eastAsia="Calibri" w:cs="Tahoma"/>
                <w:iCs/>
                <w:color w:val="000000"/>
              </w:rPr>
              <w:t>E</w:t>
            </w:r>
            <w:r w:rsidRPr="002B489D">
              <w:rPr>
                <w:rFonts w:eastAsia="Calibri" w:cs="Tahoma"/>
                <w:iCs/>
                <w:color w:val="000000"/>
              </w:rPr>
              <w:t xml:space="preserve">1, </w:t>
            </w:r>
            <w:r w:rsidRPr="0055028E">
              <w:rPr>
                <w:rFonts w:eastAsia="Calibri" w:cs="Tahoma"/>
                <w:iCs/>
                <w:color w:val="000000"/>
              </w:rPr>
              <w:t>BPOS</w:t>
            </w:r>
            <w:r w:rsidRPr="002B489D">
              <w:rPr>
                <w:rFonts w:eastAsia="Calibri" w:cs="Tahoma"/>
                <w:iCs/>
                <w:color w:val="000000"/>
              </w:rPr>
              <w:t xml:space="preserve"> </w:t>
            </w:r>
            <w:r w:rsidRPr="0055028E">
              <w:rPr>
                <w:rFonts w:eastAsia="Calibri" w:cs="Tahoma"/>
                <w:iCs/>
                <w:color w:val="000000"/>
              </w:rPr>
              <w:t>Deskless</w:t>
            </w:r>
            <w:r w:rsidRPr="002B489D">
              <w:rPr>
                <w:rFonts w:eastAsia="Calibri" w:cs="Tahoma"/>
                <w:iCs/>
                <w:color w:val="000000"/>
              </w:rPr>
              <w:t xml:space="preserve">, </w:t>
            </w:r>
            <w:r w:rsidRPr="0055028E">
              <w:rPr>
                <w:rFonts w:eastAsia="Calibri" w:cs="Tahoma"/>
                <w:iCs/>
                <w:color w:val="000000"/>
              </w:rPr>
              <w:t>Exchange</w:t>
            </w:r>
            <w:r w:rsidRPr="002B489D">
              <w:rPr>
                <w:rFonts w:eastAsia="Calibri" w:cs="Tahoma"/>
                <w:iCs/>
                <w:color w:val="000000"/>
              </w:rPr>
              <w:t xml:space="preserve"> </w:t>
            </w:r>
            <w:r w:rsidRPr="0055028E">
              <w:rPr>
                <w:rFonts w:eastAsia="Calibri" w:cs="Tahoma"/>
                <w:iCs/>
                <w:color w:val="000000"/>
              </w:rPr>
              <w:t>Online</w:t>
            </w:r>
            <w:r w:rsidRPr="002B489D">
              <w:rPr>
                <w:rFonts w:eastAsia="Calibri" w:cs="Tahoma"/>
                <w:iCs/>
                <w:color w:val="000000"/>
              </w:rPr>
              <w:t xml:space="preserve"> </w:t>
            </w:r>
            <w:r w:rsidRPr="0055028E">
              <w:rPr>
                <w:rFonts w:eastAsia="Calibri" w:cs="Tahoma"/>
                <w:iCs/>
                <w:color w:val="000000"/>
              </w:rPr>
              <w:t>Deskless</w:t>
            </w:r>
            <w:r w:rsidRPr="002B489D">
              <w:rPr>
                <w:rFonts w:eastAsia="Calibri" w:cs="Tahoma"/>
                <w:iCs/>
                <w:color w:val="000000"/>
              </w:rPr>
              <w:t xml:space="preserve"> </w:t>
            </w:r>
            <w:r w:rsidRPr="00ED63FF">
              <w:rPr>
                <w:rFonts w:eastAsia="Calibri" w:cs="Tahoma"/>
                <w:iCs/>
                <w:color w:val="000000"/>
                <w:lang w:val="ru-RU"/>
              </w:rPr>
              <w:t>или</w:t>
            </w:r>
            <w:r w:rsidRPr="002B489D">
              <w:rPr>
                <w:rFonts w:eastAsia="Calibri" w:cs="Tahoma"/>
                <w:iCs/>
                <w:color w:val="000000"/>
              </w:rPr>
              <w:t xml:space="preserve"> </w:t>
            </w:r>
            <w:r w:rsidRPr="00ED63FF">
              <w:rPr>
                <w:rFonts w:eastAsia="Calibri" w:cs="Tahoma"/>
                <w:iCs/>
                <w:color w:val="000000"/>
                <w:lang w:val="ru-RU"/>
              </w:rPr>
              <w:t>базовая</w:t>
            </w:r>
            <w:r w:rsidRPr="002B489D">
              <w:rPr>
                <w:rFonts w:eastAsia="Calibri" w:cs="Tahoma"/>
                <w:iCs/>
                <w:color w:val="000000"/>
              </w:rPr>
              <w:t xml:space="preserve"> </w:t>
            </w:r>
            <w:r w:rsidRPr="00ED63FF">
              <w:rPr>
                <w:rFonts w:eastAsia="Calibri" w:cs="Tahoma"/>
                <w:iCs/>
                <w:color w:val="000000"/>
                <w:lang w:val="ru-RU"/>
              </w:rPr>
              <w:t>подписка</w:t>
            </w:r>
            <w:r w:rsidRPr="002B489D">
              <w:rPr>
                <w:rFonts w:eastAsia="Calibri" w:cs="Tahoma"/>
                <w:iCs/>
                <w:color w:val="000000"/>
              </w:rPr>
              <w:t xml:space="preserve"> </w:t>
            </w:r>
            <w:r w:rsidRPr="0055028E">
              <w:rPr>
                <w:rFonts w:eastAsia="Calibri" w:cs="Tahoma"/>
                <w:iCs/>
                <w:color w:val="000000"/>
              </w:rPr>
              <w:t>Exchange</w:t>
            </w:r>
            <w:r w:rsidRPr="002B489D">
              <w:rPr>
                <w:rFonts w:eastAsia="Calibri" w:cs="Tahoma"/>
                <w:iCs/>
                <w:color w:val="000000"/>
              </w:rPr>
              <w:t xml:space="preserve"> </w:t>
            </w:r>
            <w:r w:rsidRPr="0055028E">
              <w:rPr>
                <w:rFonts w:eastAsia="Calibri" w:cs="Tahoma"/>
                <w:iCs/>
                <w:color w:val="000000"/>
              </w:rPr>
              <w:t>Online</w:t>
            </w:r>
            <w:r w:rsidRPr="002B489D">
              <w:rPr>
                <w:rFonts w:eastAsia="Calibri" w:cs="Tahoma"/>
                <w:iCs/>
                <w:color w:val="000000"/>
              </w:rPr>
              <w:t>)</w:t>
            </w:r>
          </w:p>
        </w:tc>
        <w:tc>
          <w:tcPr>
            <w:tcW w:w="3780" w:type="dxa"/>
            <w:shd w:val="clear" w:color="auto" w:fill="auto"/>
          </w:tcPr>
          <w:p w14:paraId="50C0320D" w14:textId="77777777" w:rsidR="00EC1F23" w:rsidRPr="0055028E" w:rsidRDefault="00EC1F23" w:rsidP="00346F4B">
            <w:pPr>
              <w:numPr>
                <w:ilvl w:val="0"/>
                <w:numId w:val="46"/>
              </w:numPr>
              <w:spacing w:before="60" w:after="60"/>
              <w:ind w:right="342"/>
              <w:rPr>
                <w:rFonts w:eastAsia="Calibri" w:cs="Tahoma"/>
                <w:iCs/>
                <w:color w:val="000000"/>
              </w:rPr>
            </w:pPr>
            <w:r w:rsidRPr="0055028E">
              <w:rPr>
                <w:rFonts w:eastAsia="Calibri" w:cs="Tahoma"/>
                <w:iCs/>
                <w:color w:val="000000"/>
              </w:rPr>
              <w:t>Exchange Online Plan 2 User SL</w:t>
            </w:r>
          </w:p>
        </w:tc>
      </w:tr>
    </w:tbl>
    <w:p w14:paraId="3CE934FC" w14:textId="77777777" w:rsidR="00D57009" w:rsidRPr="0055028E" w:rsidRDefault="00D57009"/>
    <w:p w14:paraId="59A26F67" w14:textId="77777777" w:rsidR="00DD39C7" w:rsidRPr="0055028E" w:rsidRDefault="00DD39C7" w:rsidP="0084072C">
      <w:pPr>
        <w:spacing w:after="60"/>
        <w:ind w:left="720"/>
      </w:pPr>
      <w:r w:rsidRPr="0055028E">
        <w:rPr>
          <w:b/>
          <w:color w:val="000000"/>
        </w:rPr>
        <w:t>Продленное использование Exchange Hosted Archive (EHA) с действующими подписками на Business Productivity Online Subscription (BPOS) и Exchange Online Standard</w:t>
      </w:r>
    </w:p>
    <w:p w14:paraId="4798A3AD" w14:textId="77777777" w:rsidR="00DD39C7" w:rsidRPr="00ED63FF" w:rsidRDefault="00DD39C7" w:rsidP="00DD39C7">
      <w:pPr>
        <w:ind w:left="720"/>
        <w:rPr>
          <w:lang w:val="ru-RU"/>
        </w:rPr>
      </w:pPr>
      <w:r w:rsidRPr="00ED63FF">
        <w:rPr>
          <w:iCs/>
          <w:color w:val="000000"/>
          <w:lang w:val="ru-RU"/>
        </w:rPr>
        <w:t xml:space="preserve">Клиенты, у которых истекает срок действия подписок </w:t>
      </w:r>
      <w:r w:rsidRPr="0055028E">
        <w:rPr>
          <w:iCs/>
          <w:color w:val="000000"/>
        </w:rPr>
        <w:t>EHA</w:t>
      </w:r>
      <w:r w:rsidRPr="00ED63FF">
        <w:rPr>
          <w:iCs/>
          <w:color w:val="000000"/>
          <w:lang w:val="ru-RU"/>
        </w:rPr>
        <w:t xml:space="preserve"> и которые еще не перешли на </w:t>
      </w:r>
      <w:r w:rsidRPr="0055028E">
        <w:rPr>
          <w:iCs/>
          <w:color w:val="000000"/>
        </w:rPr>
        <w:t>Office</w:t>
      </w:r>
      <w:r w:rsidRPr="00ED63FF">
        <w:rPr>
          <w:iCs/>
          <w:color w:val="000000"/>
          <w:lang w:val="ru-RU"/>
        </w:rPr>
        <w:t xml:space="preserve"> 365, но имеют развернутые продукты </w:t>
      </w:r>
      <w:r w:rsidRPr="0055028E">
        <w:rPr>
          <w:iCs/>
          <w:color w:val="000000"/>
        </w:rPr>
        <w:t>BPOS</w:t>
      </w:r>
      <w:r w:rsidRPr="00ED63FF">
        <w:rPr>
          <w:iCs/>
          <w:color w:val="000000"/>
          <w:lang w:val="ru-RU"/>
        </w:rPr>
        <w:t xml:space="preserve"> или </w:t>
      </w:r>
      <w:r w:rsidRPr="0055028E">
        <w:rPr>
          <w:iCs/>
          <w:color w:val="000000"/>
        </w:rPr>
        <w:t>Exchange</w:t>
      </w:r>
      <w:r w:rsidRPr="00ED63FF">
        <w:rPr>
          <w:iCs/>
          <w:color w:val="000000"/>
          <w:lang w:val="ru-RU"/>
        </w:rPr>
        <w:t xml:space="preserve"> </w:t>
      </w:r>
      <w:r w:rsidRPr="0055028E">
        <w:rPr>
          <w:iCs/>
          <w:color w:val="000000"/>
        </w:rPr>
        <w:t>Online</w:t>
      </w:r>
      <w:r w:rsidRPr="00ED63FF">
        <w:rPr>
          <w:iCs/>
          <w:color w:val="000000"/>
          <w:lang w:val="ru-RU"/>
        </w:rPr>
        <w:t xml:space="preserve"> </w:t>
      </w:r>
      <w:r w:rsidRPr="0055028E">
        <w:rPr>
          <w:iCs/>
          <w:color w:val="000000"/>
        </w:rPr>
        <w:t>Standard</w:t>
      </w:r>
      <w:r w:rsidRPr="00ED63FF">
        <w:rPr>
          <w:iCs/>
          <w:color w:val="000000"/>
          <w:lang w:val="ru-RU"/>
        </w:rPr>
        <w:t xml:space="preserve">, могут продолжить использование </w:t>
      </w:r>
      <w:r w:rsidRPr="0055028E">
        <w:rPr>
          <w:iCs/>
          <w:color w:val="000000"/>
        </w:rPr>
        <w:t>EHA</w:t>
      </w:r>
      <w:r w:rsidRPr="00ED63FF">
        <w:rPr>
          <w:iCs/>
          <w:color w:val="000000"/>
          <w:lang w:val="ru-RU"/>
        </w:rPr>
        <w:t xml:space="preserve"> после истечения срока действия подписки </w:t>
      </w:r>
      <w:r w:rsidRPr="0055028E">
        <w:rPr>
          <w:iCs/>
          <w:color w:val="000000"/>
        </w:rPr>
        <w:t>EHA</w:t>
      </w:r>
      <w:r w:rsidRPr="00ED63FF">
        <w:rPr>
          <w:iCs/>
          <w:color w:val="000000"/>
          <w:lang w:val="ru-RU"/>
        </w:rPr>
        <w:t xml:space="preserve"> до более ранней из двух следующих дат: (</w:t>
      </w:r>
      <w:r w:rsidRPr="0055028E">
        <w:rPr>
          <w:iCs/>
          <w:color w:val="000000"/>
        </w:rPr>
        <w:t>i</w:t>
      </w:r>
      <w:r w:rsidRPr="00ED63FF">
        <w:rPr>
          <w:iCs/>
          <w:color w:val="000000"/>
          <w:lang w:val="ru-RU"/>
        </w:rPr>
        <w:t xml:space="preserve">) переход на </w:t>
      </w:r>
      <w:r w:rsidRPr="0055028E">
        <w:rPr>
          <w:iCs/>
          <w:color w:val="000000"/>
        </w:rPr>
        <w:t>Office</w:t>
      </w:r>
      <w:r w:rsidRPr="00ED63FF">
        <w:rPr>
          <w:iCs/>
          <w:color w:val="000000"/>
          <w:lang w:val="ru-RU"/>
        </w:rPr>
        <w:t xml:space="preserve"> 365, (</w:t>
      </w:r>
      <w:r w:rsidRPr="0055028E">
        <w:rPr>
          <w:iCs/>
          <w:color w:val="000000"/>
        </w:rPr>
        <w:t>ii</w:t>
      </w:r>
      <w:r w:rsidRPr="00ED63FF">
        <w:rPr>
          <w:iCs/>
          <w:color w:val="000000"/>
          <w:lang w:val="ru-RU"/>
        </w:rPr>
        <w:t xml:space="preserve">) истечение срока действия подписки на </w:t>
      </w:r>
      <w:r w:rsidRPr="0055028E">
        <w:rPr>
          <w:iCs/>
          <w:color w:val="000000"/>
        </w:rPr>
        <w:t>BPOS</w:t>
      </w:r>
      <w:r w:rsidRPr="00ED63FF">
        <w:rPr>
          <w:iCs/>
          <w:color w:val="000000"/>
          <w:lang w:val="ru-RU"/>
        </w:rPr>
        <w:t xml:space="preserve"> или </w:t>
      </w:r>
      <w:r w:rsidRPr="0055028E">
        <w:rPr>
          <w:iCs/>
          <w:color w:val="000000"/>
        </w:rPr>
        <w:t>Exchange</w:t>
      </w:r>
      <w:r w:rsidRPr="00ED63FF">
        <w:rPr>
          <w:iCs/>
          <w:color w:val="000000"/>
          <w:lang w:val="ru-RU"/>
        </w:rPr>
        <w:t xml:space="preserve"> </w:t>
      </w:r>
      <w:r w:rsidRPr="0055028E">
        <w:rPr>
          <w:iCs/>
          <w:color w:val="000000"/>
        </w:rPr>
        <w:t>Online</w:t>
      </w:r>
      <w:r w:rsidRPr="00ED63FF">
        <w:rPr>
          <w:iCs/>
          <w:color w:val="000000"/>
          <w:lang w:val="ru-RU"/>
        </w:rPr>
        <w:t xml:space="preserve"> </w:t>
      </w:r>
      <w:r w:rsidRPr="0055028E">
        <w:rPr>
          <w:iCs/>
          <w:color w:val="000000"/>
        </w:rPr>
        <w:t>Standard</w:t>
      </w:r>
      <w:r w:rsidRPr="00ED63FF">
        <w:rPr>
          <w:iCs/>
          <w:color w:val="000000"/>
          <w:lang w:val="ru-RU"/>
        </w:rPr>
        <w:t>.</w:t>
      </w:r>
      <w:r w:rsidR="00317026" w:rsidRPr="00ED63FF">
        <w:rPr>
          <w:iCs/>
          <w:color w:val="000000"/>
          <w:lang w:val="ru-RU"/>
        </w:rPr>
        <w:t xml:space="preserve"> </w:t>
      </w:r>
      <w:r w:rsidRPr="00ED63FF">
        <w:rPr>
          <w:iCs/>
          <w:color w:val="000000"/>
          <w:lang w:val="ru-RU"/>
        </w:rPr>
        <w:t xml:space="preserve">Использование клиентами </w:t>
      </w:r>
      <w:r w:rsidRPr="0055028E">
        <w:rPr>
          <w:iCs/>
          <w:color w:val="000000"/>
        </w:rPr>
        <w:t>EHA</w:t>
      </w:r>
      <w:r w:rsidRPr="00ED63FF">
        <w:rPr>
          <w:iCs/>
          <w:color w:val="000000"/>
          <w:lang w:val="ru-RU"/>
        </w:rPr>
        <w:t xml:space="preserve"> по данному предложению регулируется условиями их соглашения корпоративного лицензирования и условиями лицензии </w:t>
      </w:r>
      <w:r w:rsidRPr="0055028E">
        <w:rPr>
          <w:iCs/>
          <w:color w:val="000000"/>
        </w:rPr>
        <w:t>EHA</w:t>
      </w:r>
      <w:r w:rsidRPr="00ED63FF">
        <w:rPr>
          <w:iCs/>
          <w:color w:val="000000"/>
          <w:lang w:val="ru-RU"/>
        </w:rPr>
        <w:t xml:space="preserve"> в Правах на использование продуктов от января 2011 г. Будет считаться, что у клиента имеется одна временная подписная лицензия </w:t>
      </w:r>
      <w:r w:rsidRPr="0055028E">
        <w:rPr>
          <w:iCs/>
          <w:color w:val="000000"/>
        </w:rPr>
        <w:t>EHA</w:t>
      </w:r>
      <w:r w:rsidRPr="00ED63FF">
        <w:rPr>
          <w:iCs/>
          <w:color w:val="000000"/>
          <w:lang w:val="ru-RU"/>
        </w:rPr>
        <w:t xml:space="preserve"> «на пользователя» или «на устройство» для каждой лицензии </w:t>
      </w:r>
      <w:r w:rsidRPr="0055028E">
        <w:rPr>
          <w:iCs/>
          <w:color w:val="000000"/>
        </w:rPr>
        <w:t>EHA</w:t>
      </w:r>
      <w:r w:rsidRPr="00ED63FF">
        <w:rPr>
          <w:iCs/>
          <w:color w:val="000000"/>
          <w:lang w:val="ru-RU"/>
        </w:rPr>
        <w:t xml:space="preserve"> «на пользователя» или «на устройство» с истекающим сроком действия. Такие временные лицензии </w:t>
      </w:r>
      <w:r w:rsidRPr="0055028E">
        <w:rPr>
          <w:iCs/>
          <w:color w:val="000000"/>
        </w:rPr>
        <w:t>EHA</w:t>
      </w:r>
      <w:r w:rsidRPr="00ED63FF">
        <w:rPr>
          <w:iCs/>
          <w:color w:val="000000"/>
          <w:lang w:val="ru-RU"/>
        </w:rPr>
        <w:t xml:space="preserve"> «на пользователя» или «на устройство» могут назначаться только пользователям и устройствам, которым назначены лицензии </w:t>
      </w:r>
      <w:r w:rsidRPr="0055028E">
        <w:rPr>
          <w:iCs/>
          <w:color w:val="000000"/>
        </w:rPr>
        <w:t>BPOS</w:t>
      </w:r>
      <w:r w:rsidRPr="00ED63FF">
        <w:rPr>
          <w:iCs/>
          <w:color w:val="000000"/>
          <w:lang w:val="ru-RU"/>
        </w:rPr>
        <w:t xml:space="preserve"> или </w:t>
      </w:r>
      <w:r w:rsidRPr="0055028E">
        <w:rPr>
          <w:iCs/>
          <w:color w:val="000000"/>
        </w:rPr>
        <w:t>Exchange</w:t>
      </w:r>
      <w:r w:rsidRPr="00ED63FF">
        <w:rPr>
          <w:iCs/>
          <w:color w:val="000000"/>
          <w:lang w:val="ru-RU"/>
        </w:rPr>
        <w:t xml:space="preserve"> </w:t>
      </w:r>
      <w:r w:rsidRPr="0055028E">
        <w:rPr>
          <w:iCs/>
          <w:color w:val="000000"/>
        </w:rPr>
        <w:t>Online</w:t>
      </w:r>
      <w:r w:rsidRPr="00ED63FF">
        <w:rPr>
          <w:iCs/>
          <w:color w:val="000000"/>
          <w:lang w:val="ru-RU"/>
        </w:rPr>
        <w:t xml:space="preserve"> </w:t>
      </w:r>
      <w:r w:rsidRPr="0055028E">
        <w:rPr>
          <w:iCs/>
          <w:color w:val="000000"/>
        </w:rPr>
        <w:t>Standard</w:t>
      </w:r>
      <w:r w:rsidRPr="00ED63FF">
        <w:rPr>
          <w:iCs/>
          <w:color w:val="000000"/>
          <w:lang w:val="ru-RU"/>
        </w:rPr>
        <w:t>.</w:t>
      </w:r>
      <w:r w:rsidR="00317026" w:rsidRPr="00ED63FF">
        <w:rPr>
          <w:iCs/>
          <w:color w:val="000000"/>
          <w:lang w:val="ru-RU"/>
        </w:rPr>
        <w:t xml:space="preserve"> </w:t>
      </w:r>
      <w:r w:rsidRPr="0055028E">
        <w:rPr>
          <w:iCs/>
          <w:color w:val="000000"/>
        </w:rPr>
        <w:t>EHA</w:t>
      </w:r>
      <w:r w:rsidRPr="00ED63FF">
        <w:rPr>
          <w:iCs/>
          <w:color w:val="000000"/>
          <w:lang w:val="ru-RU"/>
        </w:rPr>
        <w:t xml:space="preserve"> лицензируется по принципу «как есть» и без какой-либо гарантии.</w:t>
      </w:r>
      <w:r w:rsidR="00317026" w:rsidRPr="00ED63FF">
        <w:rPr>
          <w:iCs/>
          <w:color w:val="000000"/>
          <w:lang w:val="ru-RU"/>
        </w:rPr>
        <w:t xml:space="preserve"> </w:t>
      </w:r>
    </w:p>
    <w:p w14:paraId="45CBF4D8" w14:textId="77777777" w:rsidR="00DD39C7" w:rsidRPr="00ED63FF" w:rsidRDefault="00DD39C7" w:rsidP="00DD39C7">
      <w:pPr>
        <w:ind w:left="720"/>
        <w:rPr>
          <w:lang w:val="ru-RU"/>
        </w:rPr>
      </w:pPr>
    </w:p>
    <w:p w14:paraId="3C7CE9DF" w14:textId="77777777" w:rsidR="00827D38" w:rsidRPr="002B489D" w:rsidRDefault="00A560B6" w:rsidP="00B52F10">
      <w:pPr>
        <w:pStyle w:val="Heading2"/>
        <w:ind w:left="0"/>
      </w:pPr>
      <w:bookmarkStart w:id="1238" w:name="_46_Exchange_Hosted"/>
      <w:bookmarkStart w:id="1239" w:name="_52_Exchange_Hosted"/>
      <w:bookmarkStart w:id="1240" w:name="_Toc336338307"/>
      <w:bookmarkStart w:id="1241" w:name="_Toc377668003"/>
      <w:bookmarkStart w:id="1242" w:name="Srv_39ExchangeOnDeskWork"/>
      <w:bookmarkEnd w:id="1238"/>
      <w:bookmarkEnd w:id="1239"/>
      <w:r w:rsidRPr="002B489D">
        <w:rPr>
          <w:rFonts w:ascii="Tahoma" w:hAnsi="Tahoma" w:cs="Tahoma"/>
          <w:color w:val="E25B00"/>
          <w:sz w:val="22"/>
          <w:szCs w:val="22"/>
          <w:vertAlign w:val="superscript"/>
        </w:rPr>
        <w:t>51</w:t>
      </w:r>
      <w:r w:rsidRPr="002B489D">
        <w:rPr>
          <w:rFonts w:ascii="Tahoma" w:hAnsi="Tahoma" w:cs="Tahoma"/>
          <w:sz w:val="22"/>
          <w:szCs w:val="22"/>
        </w:rPr>
        <w:t xml:space="preserve"> </w:t>
      </w:r>
      <w:r w:rsidRPr="0055028E">
        <w:rPr>
          <w:rFonts w:ascii="Tahoma" w:hAnsi="Tahoma" w:cs="Tahoma"/>
          <w:color w:val="F66400"/>
          <w:sz w:val="22"/>
          <w:szCs w:val="22"/>
        </w:rPr>
        <w:t>Exchange</w:t>
      </w:r>
      <w:r w:rsidRPr="002B489D">
        <w:rPr>
          <w:rFonts w:ascii="Tahoma" w:hAnsi="Tahoma" w:cs="Tahoma"/>
          <w:color w:val="F66400"/>
          <w:sz w:val="22"/>
          <w:szCs w:val="22"/>
        </w:rPr>
        <w:t xml:space="preserve"> </w:t>
      </w:r>
      <w:r w:rsidRPr="0055028E">
        <w:rPr>
          <w:rFonts w:ascii="Tahoma" w:hAnsi="Tahoma" w:cs="Tahoma"/>
          <w:color w:val="F66400"/>
          <w:sz w:val="22"/>
          <w:szCs w:val="22"/>
        </w:rPr>
        <w:t>Hosted</w:t>
      </w:r>
      <w:r w:rsidRPr="002B489D">
        <w:rPr>
          <w:rFonts w:ascii="Tahoma" w:hAnsi="Tahoma" w:cs="Tahoma"/>
          <w:color w:val="F66400"/>
          <w:sz w:val="22"/>
          <w:szCs w:val="22"/>
        </w:rPr>
        <w:t xml:space="preserve"> </w:t>
      </w:r>
      <w:r w:rsidRPr="0055028E">
        <w:rPr>
          <w:rFonts w:ascii="Tahoma" w:hAnsi="Tahoma" w:cs="Tahoma"/>
          <w:color w:val="F66400"/>
          <w:sz w:val="22"/>
          <w:szCs w:val="22"/>
        </w:rPr>
        <w:t>Encryption</w:t>
      </w:r>
      <w:r w:rsidRPr="002B489D">
        <w:rPr>
          <w:rFonts w:ascii="Tahoma" w:hAnsi="Tahoma" w:cs="Tahoma"/>
          <w:color w:val="F66400"/>
          <w:sz w:val="22"/>
          <w:szCs w:val="22"/>
        </w:rPr>
        <w:t xml:space="preserve"> (</w:t>
      </w:r>
      <w:r w:rsidRPr="0055028E">
        <w:rPr>
          <w:rFonts w:ascii="Tahoma" w:hAnsi="Tahoma" w:cs="Tahoma"/>
          <w:color w:val="F66400"/>
          <w:sz w:val="22"/>
          <w:szCs w:val="22"/>
        </w:rPr>
        <w:t>User</w:t>
      </w:r>
      <w:r w:rsidRPr="002B489D">
        <w:rPr>
          <w:rFonts w:ascii="Tahoma" w:hAnsi="Tahoma" w:cs="Tahoma"/>
          <w:color w:val="F66400"/>
          <w:sz w:val="22"/>
          <w:szCs w:val="22"/>
        </w:rPr>
        <w:t xml:space="preserve"> </w:t>
      </w:r>
      <w:r w:rsidRPr="0055028E">
        <w:rPr>
          <w:rFonts w:ascii="Tahoma" w:hAnsi="Tahoma" w:cs="Tahoma"/>
          <w:color w:val="F66400"/>
          <w:sz w:val="22"/>
          <w:szCs w:val="22"/>
        </w:rPr>
        <w:t>SL</w:t>
      </w:r>
      <w:r w:rsidRPr="002B489D">
        <w:rPr>
          <w:rFonts w:ascii="Tahoma" w:hAnsi="Tahoma" w:cs="Tahoma"/>
          <w:color w:val="F66400"/>
          <w:sz w:val="22"/>
          <w:szCs w:val="22"/>
        </w:rPr>
        <w:t>)</w:t>
      </w:r>
      <w:bookmarkEnd w:id="1240"/>
      <w:bookmarkEnd w:id="1241"/>
    </w:p>
    <w:p w14:paraId="1F24DCF7" w14:textId="77777777" w:rsidR="00827D38" w:rsidRPr="002B489D" w:rsidRDefault="00827D38" w:rsidP="00827D38">
      <w:pPr>
        <w:ind w:left="900"/>
      </w:pPr>
    </w:p>
    <w:p w14:paraId="643DB81C" w14:textId="77777777" w:rsidR="00827D38" w:rsidRPr="00ED63FF" w:rsidRDefault="00827D38" w:rsidP="00E62BC4">
      <w:pPr>
        <w:ind w:left="720"/>
        <w:rPr>
          <w:lang w:val="ru-RU"/>
        </w:rPr>
      </w:pPr>
      <w:r w:rsidRPr="00ED63FF">
        <w:rPr>
          <w:lang w:val="ru-RU"/>
        </w:rPr>
        <w:t xml:space="preserve">Клиенты должны использовать то же действующее соглашение о регистрации </w:t>
      </w:r>
      <w:r w:rsidRPr="0055028E">
        <w:t>Select</w:t>
      </w:r>
      <w:r w:rsidRPr="00ED63FF">
        <w:rPr>
          <w:lang w:val="ru-RU"/>
        </w:rPr>
        <w:t xml:space="preserve"> или </w:t>
      </w:r>
      <w:r w:rsidRPr="0055028E">
        <w:t>Enterprise</w:t>
      </w:r>
      <w:r w:rsidRPr="00ED63FF">
        <w:rPr>
          <w:lang w:val="ru-RU"/>
        </w:rPr>
        <w:t xml:space="preserve"> или соглашение </w:t>
      </w:r>
      <w:r w:rsidRPr="0055028E">
        <w:t>Open</w:t>
      </w:r>
      <w:r w:rsidRPr="00ED63FF">
        <w:rPr>
          <w:lang w:val="ru-RU"/>
        </w:rPr>
        <w:t xml:space="preserve"> </w:t>
      </w:r>
      <w:r w:rsidRPr="0055028E">
        <w:t>Value</w:t>
      </w:r>
      <w:r w:rsidRPr="00ED63FF">
        <w:rPr>
          <w:lang w:val="ru-RU"/>
        </w:rPr>
        <w:t xml:space="preserve"> для размещения заказов после первоначального заказа.</w:t>
      </w:r>
    </w:p>
    <w:p w14:paraId="2ECCF5D8" w14:textId="77777777" w:rsidR="00827D38" w:rsidRPr="00ED63FF" w:rsidRDefault="00827D38" w:rsidP="00E62BC4">
      <w:pPr>
        <w:ind w:left="720"/>
        <w:rPr>
          <w:lang w:val="ru-RU"/>
        </w:rPr>
      </w:pPr>
    </w:p>
    <w:p w14:paraId="080039FC" w14:textId="77777777" w:rsidR="00023FE7" w:rsidRPr="00ED63FF" w:rsidRDefault="00827D38" w:rsidP="00E62BC4">
      <w:pPr>
        <w:ind w:left="720"/>
        <w:rPr>
          <w:lang w:val="ru-RU"/>
        </w:rPr>
      </w:pPr>
      <w:r w:rsidRPr="00ED63FF">
        <w:rPr>
          <w:lang w:val="ru-RU"/>
        </w:rPr>
        <w:t xml:space="preserve">Цены и условия оплаты для веб-служб см. в </w:t>
      </w:r>
      <w:hyperlink w:anchor="_Section_10_–" w:history="1">
        <w:r w:rsidRPr="00ED63FF">
          <w:rPr>
            <w:rStyle w:val="Hyperlink"/>
            <w:lang w:val="ru-RU"/>
          </w:rPr>
          <w:t>Разделе 10</w:t>
        </w:r>
      </w:hyperlink>
      <w:r w:rsidRPr="00ED63FF">
        <w:rPr>
          <w:lang w:val="ru-RU"/>
        </w:rPr>
        <w:t>.</w:t>
      </w:r>
    </w:p>
    <w:p w14:paraId="0BBD3C36" w14:textId="77777777" w:rsidR="00827D38" w:rsidRPr="00ED63FF" w:rsidRDefault="00827D38" w:rsidP="00827D38">
      <w:pPr>
        <w:ind w:left="900"/>
        <w:rPr>
          <w:lang w:val="ru-RU"/>
        </w:rPr>
      </w:pPr>
    </w:p>
    <w:p w14:paraId="75BB97EA" w14:textId="77777777" w:rsidR="00023FE7" w:rsidRPr="00ED63FF" w:rsidRDefault="00A560B6">
      <w:pPr>
        <w:pStyle w:val="Heading3"/>
        <w:rPr>
          <w:lang w:val="da-DK"/>
        </w:rPr>
      </w:pPr>
      <w:bookmarkStart w:id="1243" w:name="_50_Exchange_Online"/>
      <w:bookmarkStart w:id="1244" w:name="_53_Exchange_Online"/>
      <w:bookmarkStart w:id="1245" w:name="_52_Exchange_Online"/>
      <w:bookmarkStart w:id="1246" w:name="_Toc336338308"/>
      <w:bookmarkStart w:id="1247" w:name="_Toc377668004"/>
      <w:bookmarkStart w:id="1248" w:name="Srv_40ExchangeOnDeskWork"/>
      <w:bookmarkStart w:id="1249" w:name="Srv_45ExchangeOnDeskWork"/>
      <w:bookmarkEnd w:id="1243"/>
      <w:bookmarkEnd w:id="1244"/>
      <w:bookmarkEnd w:id="1245"/>
      <w:r w:rsidRPr="00ED63FF">
        <w:rPr>
          <w:rFonts w:ascii="Tahoma" w:hAnsi="Tahoma"/>
          <w:caps/>
          <w:color w:val="F66400"/>
          <w:sz w:val="22"/>
          <w:vertAlign w:val="superscript"/>
          <w:lang w:val="da-DK"/>
        </w:rPr>
        <w:t>52</w:t>
      </w:r>
      <w:r w:rsidRPr="00ED63FF">
        <w:rPr>
          <w:rFonts w:ascii="Tahoma" w:hAnsi="Tahoma"/>
          <w:color w:val="F66400"/>
          <w:sz w:val="22"/>
          <w:lang w:val="da-DK"/>
        </w:rPr>
        <w:t xml:space="preserve"> Exchange Online Kiosk (User SL)</w:t>
      </w:r>
      <w:bookmarkEnd w:id="1246"/>
      <w:bookmarkEnd w:id="1247"/>
    </w:p>
    <w:bookmarkEnd w:id="1242"/>
    <w:bookmarkEnd w:id="1248"/>
    <w:bookmarkEnd w:id="1249"/>
    <w:p w14:paraId="38BFE3F8" w14:textId="77777777" w:rsidR="00023FE7" w:rsidRPr="00ED63FF" w:rsidRDefault="00023FE7">
      <w:pPr>
        <w:pStyle w:val="EndnoteText"/>
        <w:rPr>
          <w:lang w:val="da-DK"/>
        </w:rPr>
      </w:pPr>
    </w:p>
    <w:p w14:paraId="34997397" w14:textId="77777777" w:rsidR="00040ADC" w:rsidRPr="00ED63FF" w:rsidRDefault="00040ADC" w:rsidP="00E62BC4">
      <w:pPr>
        <w:ind w:left="720"/>
        <w:rPr>
          <w:lang w:val="ru-RU"/>
        </w:rPr>
      </w:pPr>
      <w:r w:rsidRPr="00ED63FF">
        <w:rPr>
          <w:rFonts w:cs="Tahoma"/>
          <w:color w:val="000000"/>
          <w:szCs w:val="18"/>
          <w:lang w:val="ru-RU"/>
        </w:rPr>
        <w:t xml:space="preserve">Несмотря на любые противоречащие положения в лицензионных соглашениях клиентов, к соответствующим пользователям не относятся пользователи, лицензировавшие базовую подписку </w:t>
      </w:r>
      <w:r w:rsidRPr="0055028E">
        <w:rPr>
          <w:rFonts w:cs="Tahoma"/>
          <w:color w:val="000000"/>
          <w:szCs w:val="18"/>
        </w:rPr>
        <w:t>Exchange</w:t>
      </w:r>
      <w:r w:rsidRPr="00ED63FF">
        <w:rPr>
          <w:rFonts w:cs="Tahoma"/>
          <w:color w:val="000000"/>
          <w:szCs w:val="18"/>
          <w:lang w:val="ru-RU"/>
        </w:rPr>
        <w:t xml:space="preserve"> </w:t>
      </w:r>
      <w:r w:rsidRPr="0055028E">
        <w:rPr>
          <w:rFonts w:cs="Tahoma"/>
          <w:color w:val="000000"/>
          <w:szCs w:val="18"/>
        </w:rPr>
        <w:t>Online</w:t>
      </w:r>
      <w:r w:rsidRPr="00ED63FF">
        <w:rPr>
          <w:rFonts w:cs="Tahoma"/>
          <w:color w:val="000000"/>
          <w:szCs w:val="18"/>
          <w:lang w:val="ru-RU"/>
        </w:rPr>
        <w:t>.</w:t>
      </w:r>
    </w:p>
    <w:p w14:paraId="7DF4412B" w14:textId="77777777" w:rsidR="00040ADC" w:rsidRPr="00ED63FF" w:rsidRDefault="00040ADC" w:rsidP="00E62BC4">
      <w:pPr>
        <w:ind w:left="720"/>
        <w:rPr>
          <w:lang w:val="ru-RU"/>
        </w:rPr>
      </w:pPr>
    </w:p>
    <w:p w14:paraId="1E74FC3E" w14:textId="77777777" w:rsidR="00040ADC" w:rsidRPr="002B489D" w:rsidRDefault="00040ADC" w:rsidP="00E62BC4">
      <w:pPr>
        <w:ind w:left="720"/>
      </w:pPr>
      <w:r w:rsidRPr="00ED63FF">
        <w:rPr>
          <w:rFonts w:cs="Tahoma"/>
          <w:color w:val="000000"/>
          <w:szCs w:val="18"/>
          <w:lang w:val="ru-RU"/>
        </w:rPr>
        <w:t>Базовая</w:t>
      </w:r>
      <w:r w:rsidRPr="002B489D">
        <w:rPr>
          <w:rFonts w:cs="Tahoma"/>
          <w:color w:val="000000"/>
          <w:szCs w:val="18"/>
        </w:rPr>
        <w:t xml:space="preserve"> </w:t>
      </w:r>
      <w:r w:rsidRPr="00ED63FF">
        <w:rPr>
          <w:rFonts w:cs="Tahoma"/>
          <w:color w:val="000000"/>
          <w:szCs w:val="18"/>
          <w:lang w:val="ru-RU"/>
        </w:rPr>
        <w:t>подписка</w:t>
      </w:r>
      <w:r w:rsidRPr="002B489D">
        <w:rPr>
          <w:rFonts w:cs="Tahoma"/>
          <w:color w:val="000000"/>
          <w:szCs w:val="18"/>
        </w:rPr>
        <w:t xml:space="preserve"> </w:t>
      </w:r>
      <w:r w:rsidRPr="0055028E">
        <w:rPr>
          <w:rFonts w:cs="Tahoma"/>
          <w:color w:val="000000"/>
          <w:szCs w:val="18"/>
        </w:rPr>
        <w:t>Exchange</w:t>
      </w:r>
      <w:r w:rsidRPr="002B489D">
        <w:rPr>
          <w:rFonts w:cs="Tahoma"/>
          <w:color w:val="000000"/>
          <w:szCs w:val="18"/>
        </w:rPr>
        <w:t xml:space="preserve"> </w:t>
      </w:r>
      <w:r w:rsidRPr="0055028E">
        <w:rPr>
          <w:rFonts w:cs="Tahoma"/>
          <w:color w:val="000000"/>
          <w:szCs w:val="18"/>
        </w:rPr>
        <w:t>Online</w:t>
      </w:r>
      <w:r w:rsidRPr="002B489D">
        <w:rPr>
          <w:rFonts w:cs="Tahoma"/>
          <w:color w:val="000000"/>
          <w:szCs w:val="18"/>
        </w:rPr>
        <w:t xml:space="preserve"> </w:t>
      </w:r>
      <w:r w:rsidRPr="00ED63FF">
        <w:rPr>
          <w:rFonts w:cs="Tahoma"/>
          <w:color w:val="000000"/>
          <w:szCs w:val="18"/>
          <w:lang w:val="ru-RU"/>
        </w:rPr>
        <w:t>ранее</w:t>
      </w:r>
      <w:r w:rsidRPr="002B489D">
        <w:rPr>
          <w:rFonts w:cs="Tahoma"/>
          <w:color w:val="000000"/>
          <w:szCs w:val="18"/>
        </w:rPr>
        <w:t xml:space="preserve"> </w:t>
      </w:r>
      <w:r w:rsidRPr="00ED63FF">
        <w:rPr>
          <w:rFonts w:cs="Tahoma"/>
          <w:color w:val="000000"/>
          <w:szCs w:val="18"/>
          <w:lang w:val="ru-RU"/>
        </w:rPr>
        <w:t>называлась</w:t>
      </w:r>
      <w:r w:rsidRPr="002B489D">
        <w:rPr>
          <w:rFonts w:cs="Tahoma"/>
          <w:color w:val="000000"/>
          <w:szCs w:val="18"/>
        </w:rPr>
        <w:t xml:space="preserve"> </w:t>
      </w:r>
      <w:r w:rsidRPr="0055028E">
        <w:rPr>
          <w:rFonts w:cs="Tahoma"/>
          <w:color w:val="000000"/>
          <w:szCs w:val="18"/>
        </w:rPr>
        <w:t>Exchange</w:t>
      </w:r>
      <w:r w:rsidRPr="002B489D">
        <w:rPr>
          <w:rFonts w:cs="Tahoma"/>
          <w:color w:val="000000"/>
          <w:szCs w:val="18"/>
        </w:rPr>
        <w:t xml:space="preserve"> </w:t>
      </w:r>
      <w:r w:rsidRPr="0055028E">
        <w:rPr>
          <w:rFonts w:cs="Tahoma"/>
          <w:color w:val="000000"/>
          <w:szCs w:val="18"/>
        </w:rPr>
        <w:t>Online</w:t>
      </w:r>
      <w:r w:rsidRPr="002B489D">
        <w:rPr>
          <w:rFonts w:cs="Tahoma"/>
          <w:color w:val="000000"/>
          <w:szCs w:val="18"/>
        </w:rPr>
        <w:t xml:space="preserve"> </w:t>
      </w:r>
      <w:r w:rsidRPr="0055028E">
        <w:rPr>
          <w:rFonts w:cs="Tahoma"/>
          <w:color w:val="000000"/>
          <w:szCs w:val="18"/>
        </w:rPr>
        <w:t>Deskless</w:t>
      </w:r>
      <w:r w:rsidRPr="002B489D">
        <w:rPr>
          <w:rFonts w:cs="Tahoma"/>
          <w:color w:val="000000"/>
          <w:szCs w:val="18"/>
        </w:rPr>
        <w:t xml:space="preserve"> </w:t>
      </w:r>
      <w:r w:rsidRPr="0055028E">
        <w:rPr>
          <w:rFonts w:cs="Tahoma"/>
          <w:color w:val="000000"/>
          <w:szCs w:val="18"/>
        </w:rPr>
        <w:t>Worker</w:t>
      </w:r>
      <w:r w:rsidRPr="002B489D">
        <w:rPr>
          <w:rFonts w:cs="Tahoma"/>
          <w:color w:val="000000"/>
          <w:szCs w:val="18"/>
        </w:rPr>
        <w:t>.</w:t>
      </w:r>
    </w:p>
    <w:p w14:paraId="08FDA67A" w14:textId="77777777" w:rsidR="00352135" w:rsidRPr="002B489D" w:rsidRDefault="00352135" w:rsidP="00E62BC4">
      <w:pPr>
        <w:ind w:left="720"/>
      </w:pPr>
    </w:p>
    <w:p w14:paraId="05E84288" w14:textId="77777777" w:rsidR="00702931" w:rsidRPr="00ED63FF" w:rsidRDefault="00702931" w:rsidP="00AF3B19">
      <w:pPr>
        <w:spacing w:after="60"/>
        <w:ind w:left="720"/>
        <w:rPr>
          <w:lang w:val="ru-RU"/>
        </w:rPr>
      </w:pPr>
      <w:r w:rsidRPr="00ED63FF">
        <w:rPr>
          <w:rFonts w:eastAsia="Calibri" w:cs="Tahoma"/>
          <w:b/>
          <w:color w:val="000000"/>
          <w:szCs w:val="18"/>
          <w:lang w:val="ru-RU"/>
        </w:rPr>
        <w:t>Облако сообщества для государственных организаций (только</w:t>
      </w:r>
      <w:r w:rsidRPr="0055028E">
        <w:rPr>
          <w:rFonts w:eastAsia="Calibri" w:cs="Tahoma"/>
          <w:b/>
          <w:color w:val="000000"/>
          <w:szCs w:val="18"/>
        </w:rPr>
        <w:t> </w:t>
      </w:r>
      <w:r w:rsidRPr="00ED63FF">
        <w:rPr>
          <w:rFonts w:eastAsia="Calibri" w:cs="Tahoma"/>
          <w:b/>
          <w:color w:val="000000"/>
          <w:szCs w:val="18"/>
          <w:lang w:val="ru-RU"/>
        </w:rPr>
        <w:t>США)</w:t>
      </w:r>
    </w:p>
    <w:p w14:paraId="3A4D1554" w14:textId="77777777" w:rsidR="00702931" w:rsidRPr="00ED63FF" w:rsidRDefault="00702931" w:rsidP="00E62BC4">
      <w:pPr>
        <w:ind w:left="720"/>
        <w:rPr>
          <w:spacing w:val="-2"/>
          <w:lang w:val="ru-RU"/>
        </w:rPr>
      </w:pPr>
      <w:r w:rsidRPr="00ED63FF">
        <w:rPr>
          <w:rFonts w:eastAsia="Calibri" w:cs="Tahoma"/>
          <w:color w:val="000000"/>
          <w:spacing w:val="-2"/>
          <w:szCs w:val="18"/>
          <w:lang w:val="ru-RU"/>
        </w:rPr>
        <w:t xml:space="preserve">Некоторые веб-службы из семейства продуктов </w:t>
      </w:r>
      <w:r w:rsidRPr="0055028E">
        <w:rPr>
          <w:rFonts w:eastAsia="Calibri" w:cs="Tahoma"/>
          <w:color w:val="000000"/>
          <w:spacing w:val="-2"/>
          <w:szCs w:val="18"/>
        </w:rPr>
        <w:t>Office</w:t>
      </w:r>
      <w:r w:rsidRPr="00ED63FF">
        <w:rPr>
          <w:rFonts w:eastAsia="Calibri" w:cs="Tahoma"/>
          <w:color w:val="000000"/>
          <w:spacing w:val="-2"/>
          <w:szCs w:val="18"/>
          <w:lang w:val="ru-RU"/>
        </w:rPr>
        <w:t xml:space="preserve"> 365 (включая базовую подписку </w:t>
      </w:r>
      <w:r w:rsidRPr="0055028E">
        <w:rPr>
          <w:rFonts w:eastAsia="Calibri" w:cs="Tahoma"/>
          <w:color w:val="000000"/>
          <w:spacing w:val="-2"/>
          <w:szCs w:val="18"/>
        </w:rPr>
        <w:t>Exchange</w:t>
      </w:r>
      <w:r w:rsidRPr="00ED63FF">
        <w:rPr>
          <w:rFonts w:eastAsia="Calibri" w:cs="Tahoma"/>
          <w:color w:val="000000"/>
          <w:spacing w:val="-2"/>
          <w:szCs w:val="18"/>
          <w:lang w:val="ru-RU"/>
        </w:rPr>
        <w:t xml:space="preserve"> </w:t>
      </w:r>
      <w:r w:rsidRPr="0055028E">
        <w:rPr>
          <w:rFonts w:eastAsia="Calibri" w:cs="Tahoma"/>
          <w:color w:val="000000"/>
          <w:spacing w:val="-2"/>
          <w:szCs w:val="18"/>
        </w:rPr>
        <w:t>Online</w:t>
      </w:r>
      <w:r w:rsidRPr="00ED63FF">
        <w:rPr>
          <w:rFonts w:eastAsia="Calibri" w:cs="Tahoma"/>
          <w:color w:val="000000"/>
          <w:spacing w:val="-2"/>
          <w:szCs w:val="18"/>
          <w:lang w:val="ru-RU"/>
        </w:rPr>
        <w:t>)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317026" w:rsidRPr="00ED63FF">
        <w:rPr>
          <w:rFonts w:eastAsia="Calibri" w:cs="Tahoma"/>
          <w:color w:val="000000"/>
          <w:spacing w:val="-2"/>
          <w:szCs w:val="18"/>
          <w:lang w:val="ru-RU"/>
        </w:rPr>
        <w:t xml:space="preserve"> </w:t>
      </w:r>
      <w:r w:rsidRPr="00ED63FF">
        <w:rPr>
          <w:rFonts w:eastAsia="Calibri" w:cs="Tahoma"/>
          <w:color w:val="000000"/>
          <w:spacing w:val="-2"/>
          <w:szCs w:val="18"/>
          <w:lang w:val="ru-RU"/>
        </w:rPr>
        <w:t xml:space="preserve">Клиенты могут быть подготовлены к работе в одной </w:t>
      </w:r>
      <w:r w:rsidRPr="00ED63FF">
        <w:rPr>
          <w:rFonts w:eastAsia="Calibri" w:cs="Tahoma"/>
          <w:color w:val="000000"/>
          <w:spacing w:val="-2"/>
          <w:szCs w:val="18"/>
          <w:lang w:val="ru-RU"/>
        </w:rPr>
        <w:lastRenderedPageBreak/>
        <w:t>из</w:t>
      </w:r>
      <w:r w:rsidR="00B843C6" w:rsidRPr="0055028E">
        <w:rPr>
          <w:rFonts w:eastAsia="Calibri" w:cs="Tahoma"/>
          <w:color w:val="000000"/>
          <w:spacing w:val="-2"/>
          <w:szCs w:val="18"/>
        </w:rPr>
        <w:t> </w:t>
      </w:r>
      <w:r w:rsidRPr="00ED63FF">
        <w:rPr>
          <w:rFonts w:eastAsia="Calibri" w:cs="Tahoma"/>
          <w:color w:val="000000"/>
          <w:spacing w:val="-2"/>
          <w:szCs w:val="18"/>
          <w:lang w:val="ru-RU"/>
        </w:rPr>
        <w:t>таких служб, но не в комбинации обеих.</w:t>
      </w:r>
      <w:r w:rsidR="00317026" w:rsidRPr="00ED63FF">
        <w:rPr>
          <w:rFonts w:eastAsia="Calibri" w:cs="Tahoma"/>
          <w:color w:val="000000"/>
          <w:spacing w:val="-2"/>
          <w:szCs w:val="18"/>
          <w:lang w:val="ru-RU"/>
        </w:rPr>
        <w:t xml:space="preserve"> </w:t>
      </w:r>
      <w:r w:rsidRPr="00ED63FF">
        <w:rPr>
          <w:rFonts w:eastAsia="Calibri" w:cs="Tahoma"/>
          <w:color w:val="000000"/>
          <w:spacing w:val="-2"/>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317026" w:rsidRPr="00ED63FF">
        <w:rPr>
          <w:rFonts w:eastAsia="Calibri" w:cs="Tahoma"/>
          <w:color w:val="000000"/>
          <w:spacing w:val="-2"/>
          <w:szCs w:val="18"/>
          <w:lang w:val="ru-RU"/>
        </w:rPr>
        <w:t xml:space="preserve"> </w:t>
      </w:r>
      <w:r w:rsidRPr="00ED63FF">
        <w:rPr>
          <w:rFonts w:eastAsia="Calibri" w:cs="Tahoma"/>
          <w:color w:val="000000"/>
          <w:spacing w:val="-2"/>
          <w:szCs w:val="18"/>
          <w:lang w:val="ru-RU"/>
        </w:rPr>
        <w:t xml:space="preserve">Это ограничение распространяется на все веб-службы, входящие в семейство продуктов </w:t>
      </w:r>
      <w:r w:rsidRPr="0055028E">
        <w:rPr>
          <w:rFonts w:eastAsia="Calibri" w:cs="Tahoma"/>
          <w:color w:val="000000"/>
          <w:spacing w:val="-2"/>
          <w:szCs w:val="18"/>
        </w:rPr>
        <w:t>Office</w:t>
      </w:r>
      <w:r w:rsidRPr="00ED63FF">
        <w:rPr>
          <w:rFonts w:eastAsia="Calibri" w:cs="Tahoma"/>
          <w:color w:val="000000"/>
          <w:spacing w:val="-2"/>
          <w:szCs w:val="18"/>
          <w:lang w:val="ru-RU"/>
        </w:rPr>
        <w:t xml:space="preserve"> 365, включая </w:t>
      </w:r>
      <w:r w:rsidRPr="0055028E">
        <w:rPr>
          <w:rFonts w:eastAsia="Calibri" w:cs="Tahoma"/>
          <w:color w:val="000000"/>
          <w:spacing w:val="-2"/>
          <w:szCs w:val="18"/>
        </w:rPr>
        <w:t>Exchange</w:t>
      </w:r>
      <w:r w:rsidRPr="00ED63FF">
        <w:rPr>
          <w:rFonts w:eastAsia="Calibri" w:cs="Tahoma"/>
          <w:color w:val="000000"/>
          <w:spacing w:val="-2"/>
          <w:szCs w:val="18"/>
          <w:lang w:val="ru-RU"/>
        </w:rPr>
        <w:t xml:space="preserve"> </w:t>
      </w:r>
      <w:r w:rsidRPr="0055028E">
        <w:rPr>
          <w:rFonts w:eastAsia="Calibri" w:cs="Tahoma"/>
          <w:color w:val="000000"/>
          <w:spacing w:val="-2"/>
          <w:szCs w:val="18"/>
        </w:rPr>
        <w:t>Online</w:t>
      </w:r>
      <w:r w:rsidRPr="00ED63FF">
        <w:rPr>
          <w:rFonts w:eastAsia="Calibri" w:cs="Tahoma"/>
          <w:color w:val="000000"/>
          <w:spacing w:val="-2"/>
          <w:szCs w:val="18"/>
          <w:lang w:val="ru-RU"/>
        </w:rPr>
        <w:t xml:space="preserve">, </w:t>
      </w:r>
      <w:r w:rsidRPr="0055028E">
        <w:rPr>
          <w:rFonts w:eastAsia="Calibri" w:cs="Tahoma"/>
          <w:color w:val="000000"/>
          <w:spacing w:val="-2"/>
          <w:szCs w:val="18"/>
        </w:rPr>
        <w:t>SharePoint</w:t>
      </w:r>
      <w:r w:rsidRPr="00ED63FF">
        <w:rPr>
          <w:rFonts w:eastAsia="Calibri" w:cs="Tahoma"/>
          <w:color w:val="000000"/>
          <w:spacing w:val="-2"/>
          <w:szCs w:val="18"/>
          <w:lang w:val="ru-RU"/>
        </w:rPr>
        <w:t xml:space="preserve"> </w:t>
      </w:r>
      <w:r w:rsidRPr="0055028E">
        <w:rPr>
          <w:rFonts w:eastAsia="Calibri" w:cs="Tahoma"/>
          <w:color w:val="000000"/>
          <w:spacing w:val="-2"/>
          <w:szCs w:val="18"/>
        </w:rPr>
        <w:t>Online</w:t>
      </w:r>
      <w:r w:rsidRPr="00ED63FF">
        <w:rPr>
          <w:rFonts w:eastAsia="Calibri" w:cs="Tahoma"/>
          <w:color w:val="000000"/>
          <w:spacing w:val="-2"/>
          <w:szCs w:val="18"/>
          <w:lang w:val="ru-RU"/>
        </w:rPr>
        <w:t xml:space="preserve"> и </w:t>
      </w:r>
      <w:r w:rsidRPr="0055028E">
        <w:rPr>
          <w:rFonts w:eastAsia="Calibri" w:cs="Tahoma"/>
          <w:color w:val="000000"/>
          <w:spacing w:val="-2"/>
          <w:szCs w:val="18"/>
        </w:rPr>
        <w:t>Lync</w:t>
      </w:r>
      <w:r w:rsidRPr="00ED63FF">
        <w:rPr>
          <w:rFonts w:eastAsia="Calibri" w:cs="Tahoma"/>
          <w:color w:val="000000"/>
          <w:spacing w:val="-2"/>
          <w:szCs w:val="18"/>
          <w:lang w:val="ru-RU"/>
        </w:rPr>
        <w:t xml:space="preserve"> </w:t>
      </w:r>
      <w:r w:rsidRPr="0055028E">
        <w:rPr>
          <w:rFonts w:eastAsia="Calibri" w:cs="Tahoma"/>
          <w:color w:val="000000"/>
          <w:spacing w:val="-2"/>
          <w:szCs w:val="18"/>
        </w:rPr>
        <w:t>Online</w:t>
      </w:r>
      <w:r w:rsidRPr="00ED63FF">
        <w:rPr>
          <w:rFonts w:eastAsia="Calibri" w:cs="Tahoma"/>
          <w:color w:val="000000"/>
          <w:spacing w:val="-2"/>
          <w:szCs w:val="18"/>
          <w:lang w:val="ru-RU"/>
        </w:rPr>
        <w:t>.</w:t>
      </w:r>
      <w:r w:rsidR="00317026" w:rsidRPr="00ED63FF">
        <w:rPr>
          <w:rFonts w:eastAsia="Calibri" w:cs="Tahoma"/>
          <w:color w:val="000000"/>
          <w:spacing w:val="-2"/>
          <w:szCs w:val="18"/>
          <w:lang w:val="ru-RU"/>
        </w:rPr>
        <w:t xml:space="preserve"> </w:t>
      </w:r>
    </w:p>
    <w:p w14:paraId="3A37FAA7" w14:textId="77777777" w:rsidR="00C066F9" w:rsidRPr="00ED63FF" w:rsidRDefault="00702931" w:rsidP="00AD46D3">
      <w:pPr>
        <w:ind w:left="720"/>
        <w:rPr>
          <w:lang w:val="ru-RU"/>
        </w:rPr>
      </w:pPr>
      <w:r w:rsidRPr="00ED63F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317026" w:rsidRPr="00ED63FF">
        <w:rPr>
          <w:rFonts w:eastAsia="Calibri" w:cs="Tahoma"/>
          <w:color w:val="000000"/>
          <w:szCs w:val="18"/>
          <w:lang w:val="ru-RU"/>
        </w:rPr>
        <w:t xml:space="preserve"> </w:t>
      </w:r>
      <w:r w:rsidRPr="00ED63FF">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B843C6" w:rsidRPr="0055028E">
        <w:rPr>
          <w:rFonts w:eastAsia="Calibri" w:cs="Tahoma"/>
          <w:color w:val="000000"/>
          <w:szCs w:val="18"/>
        </w:rPr>
        <w:t> </w:t>
      </w:r>
      <w:r w:rsidRPr="00ED63FF">
        <w:rPr>
          <w:rFonts w:eastAsia="Calibri" w:cs="Tahoma"/>
          <w:color w:val="000000"/>
          <w:szCs w:val="18"/>
          <w:lang w:val="ru-RU"/>
        </w:rPr>
        <w:t xml:space="preserve">регистрации </w:t>
      </w:r>
      <w:r w:rsidRPr="0055028E">
        <w:rPr>
          <w:rFonts w:eastAsia="Calibri" w:cs="Tahoma"/>
          <w:color w:val="000000"/>
          <w:szCs w:val="18"/>
        </w:rPr>
        <w:t>Government</w:t>
      </w:r>
      <w:r w:rsidRPr="00ED63FF">
        <w:rPr>
          <w:rFonts w:eastAsia="Calibri" w:cs="Tahoma"/>
          <w:color w:val="000000"/>
          <w:szCs w:val="18"/>
          <w:lang w:val="ru-RU"/>
        </w:rPr>
        <w:t xml:space="preserve"> </w:t>
      </w:r>
      <w:r w:rsidRPr="0055028E">
        <w:rPr>
          <w:rFonts w:eastAsia="Calibri" w:cs="Tahoma"/>
          <w:color w:val="000000"/>
          <w:szCs w:val="18"/>
        </w:rPr>
        <w:t>Enterprise</w:t>
      </w:r>
      <w:r w:rsidRPr="00ED63FF">
        <w:rPr>
          <w:rFonts w:eastAsia="Calibri" w:cs="Tahoma"/>
          <w:color w:val="000000"/>
          <w:szCs w:val="18"/>
          <w:lang w:val="ru-RU"/>
        </w:rPr>
        <w:t xml:space="preserve"> или Соглашение о регистрации </w:t>
      </w:r>
      <w:r w:rsidRPr="0055028E">
        <w:rPr>
          <w:rFonts w:eastAsia="Calibri" w:cs="Tahoma"/>
          <w:color w:val="000000"/>
          <w:szCs w:val="18"/>
        </w:rPr>
        <w:t>Enterprise</w:t>
      </w:r>
      <w:r w:rsidRPr="00ED63FF">
        <w:rPr>
          <w:rFonts w:eastAsia="Calibri" w:cs="Tahoma"/>
          <w:color w:val="000000"/>
          <w:szCs w:val="18"/>
          <w:lang w:val="ru-RU"/>
        </w:rPr>
        <w:t xml:space="preserve"> </w:t>
      </w:r>
      <w:r w:rsidRPr="0055028E">
        <w:rPr>
          <w:rFonts w:eastAsia="Calibri" w:cs="Tahoma"/>
          <w:color w:val="000000"/>
          <w:szCs w:val="18"/>
        </w:rPr>
        <w:t>Subscription</w:t>
      </w:r>
      <w:r w:rsidRPr="00ED63F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317026" w:rsidRPr="00ED63FF">
        <w:rPr>
          <w:rFonts w:eastAsia="Calibri" w:cs="Tahoma"/>
          <w:color w:val="000000"/>
          <w:szCs w:val="18"/>
          <w:lang w:val="ru-RU"/>
        </w:rPr>
        <w:t xml:space="preserve"> </w:t>
      </w:r>
      <w:r w:rsidRPr="00ED63F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317026" w:rsidRPr="00ED63FF">
        <w:rPr>
          <w:rFonts w:eastAsia="Calibri" w:cs="Tahoma"/>
          <w:color w:val="000000"/>
          <w:szCs w:val="18"/>
          <w:lang w:val="ru-RU"/>
        </w:rPr>
        <w:t xml:space="preserve"> </w:t>
      </w:r>
      <w:bookmarkStart w:id="1250" w:name="Srv_41ExchangeSvr07EntCAL"/>
    </w:p>
    <w:p w14:paraId="1097A8EB" w14:textId="77777777" w:rsidR="00371299" w:rsidRPr="002B489D" w:rsidRDefault="00A560B6" w:rsidP="00B17EFB">
      <w:pPr>
        <w:pStyle w:val="Heading3"/>
      </w:pPr>
      <w:bookmarkStart w:id="1251" w:name="_48_Exchange_Online"/>
      <w:bookmarkStart w:id="1252" w:name="_54_Exchange_Online"/>
      <w:bookmarkStart w:id="1253" w:name="_55Exchange_Online_Plan"/>
      <w:bookmarkStart w:id="1254" w:name="_Toc336338309"/>
      <w:bookmarkStart w:id="1255" w:name="_Toc377668005"/>
      <w:bookmarkStart w:id="1256" w:name="Srv_46ExhangeOnlinePlan1"/>
      <w:bookmarkStart w:id="1257" w:name="Srv_42ExchangeSvr2010EntCAL"/>
      <w:bookmarkStart w:id="1258" w:name="Srv_47ExchangeSvr2010EntCAL"/>
      <w:bookmarkEnd w:id="1251"/>
      <w:bookmarkEnd w:id="1252"/>
      <w:bookmarkEnd w:id="1253"/>
      <w:r w:rsidRPr="002B489D">
        <w:rPr>
          <w:rFonts w:ascii="Tahoma" w:hAnsi="Tahoma" w:cs="Tahoma"/>
          <w:caps/>
          <w:color w:val="F66400"/>
          <w:sz w:val="22"/>
          <w:szCs w:val="22"/>
          <w:vertAlign w:val="superscript"/>
        </w:rPr>
        <w:t>53</w:t>
      </w:r>
      <w:r w:rsidR="002B489D" w:rsidRPr="002B489D">
        <w:rPr>
          <w:rFonts w:ascii="Tahoma" w:hAnsi="Tahoma" w:cs="Tahoma"/>
          <w:caps/>
          <w:color w:val="F66400"/>
          <w:sz w:val="22"/>
          <w:szCs w:val="22"/>
        </w:rPr>
        <w:t xml:space="preserve"> </w:t>
      </w:r>
      <w:r w:rsidRPr="0055028E">
        <w:rPr>
          <w:rFonts w:ascii="Tahoma" w:hAnsi="Tahoma" w:cs="Tahoma"/>
          <w:color w:val="F66400"/>
          <w:sz w:val="22"/>
          <w:szCs w:val="22"/>
        </w:rPr>
        <w:t>Exchange</w:t>
      </w:r>
      <w:r w:rsidRPr="002B489D">
        <w:rPr>
          <w:rFonts w:ascii="Tahoma" w:hAnsi="Tahoma" w:cs="Tahoma"/>
          <w:color w:val="F66400"/>
          <w:sz w:val="22"/>
          <w:szCs w:val="22"/>
        </w:rPr>
        <w:t xml:space="preserve"> </w:t>
      </w:r>
      <w:r w:rsidRPr="0055028E">
        <w:rPr>
          <w:rFonts w:ascii="Tahoma" w:hAnsi="Tahoma" w:cs="Tahoma"/>
          <w:color w:val="F66400"/>
          <w:sz w:val="22"/>
          <w:szCs w:val="22"/>
        </w:rPr>
        <w:t>Online</w:t>
      </w:r>
      <w:r w:rsidRPr="002B489D">
        <w:rPr>
          <w:rFonts w:ascii="Tahoma" w:hAnsi="Tahoma" w:cs="Tahoma"/>
          <w:color w:val="F66400"/>
          <w:sz w:val="22"/>
          <w:szCs w:val="22"/>
        </w:rPr>
        <w:t xml:space="preserve"> (</w:t>
      </w:r>
      <w:r w:rsidRPr="00ED63FF">
        <w:rPr>
          <w:rFonts w:ascii="Tahoma" w:hAnsi="Tahoma" w:cs="Tahoma"/>
          <w:color w:val="F66400"/>
          <w:sz w:val="22"/>
          <w:szCs w:val="22"/>
          <w:lang w:val="ru-RU"/>
        </w:rPr>
        <w:t>план</w:t>
      </w:r>
      <w:r w:rsidRPr="002B489D">
        <w:rPr>
          <w:rFonts w:ascii="Tahoma" w:hAnsi="Tahoma" w:cs="Tahoma"/>
          <w:color w:val="F66400"/>
          <w:sz w:val="22"/>
          <w:szCs w:val="22"/>
        </w:rPr>
        <w:t xml:space="preserve"> 1)</w:t>
      </w:r>
      <w:bookmarkEnd w:id="1254"/>
      <w:bookmarkEnd w:id="1255"/>
    </w:p>
    <w:bookmarkEnd w:id="1256"/>
    <w:p w14:paraId="25380774" w14:textId="77777777" w:rsidR="00371299" w:rsidRPr="002B489D" w:rsidRDefault="00371299" w:rsidP="00371299">
      <w:pPr>
        <w:outlineLvl w:val="2"/>
      </w:pPr>
    </w:p>
    <w:p w14:paraId="7182BCF0" w14:textId="77777777" w:rsidR="00371299" w:rsidRPr="002B489D" w:rsidRDefault="00371299" w:rsidP="00371299">
      <w:pPr>
        <w:ind w:left="720"/>
        <w:contextualSpacing/>
      </w:pPr>
      <w:r w:rsidRPr="00ED63FF">
        <w:rPr>
          <w:rFonts w:cs="Tahoma"/>
          <w:szCs w:val="20"/>
          <w:lang w:val="ru-RU"/>
        </w:rPr>
        <w:t>Продукт</w:t>
      </w:r>
      <w:r w:rsidRPr="002B489D">
        <w:rPr>
          <w:rFonts w:cs="Tahoma"/>
          <w:szCs w:val="20"/>
        </w:rPr>
        <w:t xml:space="preserve"> </w:t>
      </w:r>
      <w:r w:rsidRPr="0055028E">
        <w:rPr>
          <w:rFonts w:cs="Tahoma"/>
          <w:szCs w:val="20"/>
        </w:rPr>
        <w:t>Exchange</w:t>
      </w:r>
      <w:r w:rsidRPr="002B489D">
        <w:rPr>
          <w:rFonts w:cs="Tahoma"/>
          <w:szCs w:val="20"/>
        </w:rPr>
        <w:t xml:space="preserve"> </w:t>
      </w:r>
      <w:r w:rsidRPr="0055028E">
        <w:rPr>
          <w:rFonts w:cs="Tahoma"/>
          <w:szCs w:val="20"/>
        </w:rPr>
        <w:t>Online</w:t>
      </w:r>
      <w:r w:rsidRPr="002B489D">
        <w:rPr>
          <w:rFonts w:cs="Tahoma"/>
          <w:szCs w:val="20"/>
        </w:rPr>
        <w:t xml:space="preserve"> </w:t>
      </w:r>
      <w:r w:rsidRPr="0055028E">
        <w:rPr>
          <w:rFonts w:cs="Tahoma"/>
          <w:szCs w:val="20"/>
        </w:rPr>
        <w:t>Plan</w:t>
      </w:r>
      <w:r w:rsidRPr="002B489D">
        <w:rPr>
          <w:rFonts w:cs="Tahoma"/>
          <w:szCs w:val="20"/>
        </w:rPr>
        <w:t xml:space="preserve"> 1 </w:t>
      </w:r>
      <w:r w:rsidRPr="00ED63FF">
        <w:rPr>
          <w:rFonts w:cs="Tahoma"/>
          <w:szCs w:val="20"/>
          <w:lang w:val="ru-RU"/>
        </w:rPr>
        <w:t>ранее</w:t>
      </w:r>
      <w:r w:rsidRPr="002B489D">
        <w:rPr>
          <w:rFonts w:cs="Tahoma"/>
          <w:szCs w:val="20"/>
        </w:rPr>
        <w:t xml:space="preserve"> </w:t>
      </w:r>
      <w:r w:rsidRPr="00ED63FF">
        <w:rPr>
          <w:rFonts w:cs="Tahoma"/>
          <w:szCs w:val="20"/>
          <w:lang w:val="ru-RU"/>
        </w:rPr>
        <w:t>назывался</w:t>
      </w:r>
      <w:r w:rsidRPr="002B489D">
        <w:rPr>
          <w:rFonts w:cs="Tahoma"/>
          <w:szCs w:val="20"/>
        </w:rPr>
        <w:t xml:space="preserve"> </w:t>
      </w:r>
      <w:r w:rsidRPr="0055028E">
        <w:rPr>
          <w:rFonts w:cs="Tahoma"/>
          <w:szCs w:val="20"/>
        </w:rPr>
        <w:t>Exchange</w:t>
      </w:r>
      <w:r w:rsidRPr="002B489D">
        <w:rPr>
          <w:rFonts w:cs="Tahoma"/>
          <w:szCs w:val="20"/>
        </w:rPr>
        <w:t xml:space="preserve"> </w:t>
      </w:r>
      <w:r w:rsidRPr="0055028E">
        <w:rPr>
          <w:rFonts w:cs="Tahoma"/>
          <w:szCs w:val="20"/>
        </w:rPr>
        <w:t>Online</w:t>
      </w:r>
      <w:r w:rsidRPr="002B489D">
        <w:rPr>
          <w:rFonts w:cs="Tahoma"/>
          <w:szCs w:val="20"/>
        </w:rPr>
        <w:t xml:space="preserve"> </w:t>
      </w:r>
      <w:r w:rsidRPr="0055028E">
        <w:rPr>
          <w:rFonts w:cs="Tahoma"/>
          <w:szCs w:val="20"/>
        </w:rPr>
        <w:t>Standard</w:t>
      </w:r>
      <w:r w:rsidRPr="002B489D">
        <w:rPr>
          <w:rFonts w:cs="Tahoma"/>
          <w:szCs w:val="20"/>
        </w:rPr>
        <w:t>.</w:t>
      </w:r>
    </w:p>
    <w:p w14:paraId="3F972E2F" w14:textId="77777777" w:rsidR="00A61080" w:rsidRPr="002B489D" w:rsidRDefault="00A61080" w:rsidP="00C066F9">
      <w:pPr>
        <w:ind w:left="720"/>
        <w:contextualSpacing/>
      </w:pPr>
    </w:p>
    <w:p w14:paraId="25D3A99A" w14:textId="77777777" w:rsidR="00A61080" w:rsidRPr="00ED63FF" w:rsidRDefault="00A61080" w:rsidP="00A61080">
      <w:pPr>
        <w:ind w:left="720"/>
        <w:rPr>
          <w:lang w:val="ru-RU"/>
        </w:rPr>
      </w:pPr>
      <w:r w:rsidRPr="00ED63FF">
        <w:rPr>
          <w:rFonts w:ascii="Arial" w:eastAsia="Calibri" w:hAnsi="Arial" w:cs="Arial"/>
          <w:color w:val="000000"/>
          <w:szCs w:val="18"/>
          <w:lang w:val="ru-RU"/>
        </w:rPr>
        <w:t xml:space="preserve">Несмотря на любые положения об обратном, содержащиеся в Правах на использование продуктов, подписная лицензия «на пользователя» </w:t>
      </w:r>
      <w:r w:rsidRPr="0055028E">
        <w:rPr>
          <w:rFonts w:ascii="Arial" w:eastAsia="Calibri" w:hAnsi="Arial" w:cs="Arial"/>
          <w:color w:val="000000"/>
          <w:szCs w:val="18"/>
        </w:rPr>
        <w:t>Exchange</w:t>
      </w:r>
      <w:r w:rsidRPr="00ED63FF">
        <w:rPr>
          <w:rFonts w:ascii="Arial" w:eastAsia="Calibri" w:hAnsi="Arial" w:cs="Arial"/>
          <w:color w:val="000000"/>
          <w:szCs w:val="18"/>
          <w:lang w:val="ru-RU"/>
        </w:rPr>
        <w:t xml:space="preserve"> </w:t>
      </w:r>
      <w:r w:rsidRPr="0055028E">
        <w:rPr>
          <w:rFonts w:ascii="Arial" w:eastAsia="Calibri" w:hAnsi="Arial" w:cs="Arial"/>
          <w:color w:val="000000"/>
          <w:szCs w:val="18"/>
        </w:rPr>
        <w:t>Online</w:t>
      </w:r>
      <w:r w:rsidRPr="00ED63FF">
        <w:rPr>
          <w:rFonts w:ascii="Arial" w:eastAsia="Calibri" w:hAnsi="Arial" w:cs="Arial"/>
          <w:color w:val="000000"/>
          <w:szCs w:val="18"/>
          <w:lang w:val="ru-RU"/>
        </w:rPr>
        <w:t xml:space="preserve"> </w:t>
      </w:r>
      <w:r w:rsidRPr="0055028E">
        <w:rPr>
          <w:rFonts w:ascii="Arial" w:eastAsia="Calibri" w:hAnsi="Arial" w:cs="Arial"/>
          <w:color w:val="000000"/>
          <w:szCs w:val="18"/>
        </w:rPr>
        <w:t>Plan</w:t>
      </w:r>
      <w:r w:rsidRPr="00ED63FF">
        <w:rPr>
          <w:rFonts w:ascii="Arial" w:eastAsia="Calibri" w:hAnsi="Arial" w:cs="Arial"/>
          <w:color w:val="000000"/>
          <w:szCs w:val="18"/>
          <w:lang w:val="ru-RU"/>
        </w:rPr>
        <w:t xml:space="preserve"> 1, приобретенная в рамках Соглашения </w:t>
      </w:r>
      <w:r w:rsidRPr="0055028E">
        <w:rPr>
          <w:rFonts w:ascii="Arial" w:eastAsia="Calibri" w:hAnsi="Arial" w:cs="Arial"/>
          <w:color w:val="000000"/>
          <w:szCs w:val="18"/>
        </w:rPr>
        <w:t>Campus</w:t>
      </w:r>
      <w:r w:rsidRPr="00ED63FF">
        <w:rPr>
          <w:rFonts w:ascii="Arial" w:eastAsia="Calibri" w:hAnsi="Arial" w:cs="Arial"/>
          <w:color w:val="000000"/>
          <w:szCs w:val="18"/>
          <w:lang w:val="ru-RU"/>
        </w:rPr>
        <w:t xml:space="preserve"> </w:t>
      </w:r>
      <w:r w:rsidRPr="0055028E">
        <w:rPr>
          <w:rFonts w:ascii="Arial" w:eastAsia="Calibri" w:hAnsi="Arial" w:cs="Arial"/>
          <w:color w:val="000000"/>
          <w:szCs w:val="18"/>
        </w:rPr>
        <w:t>and</w:t>
      </w:r>
      <w:r w:rsidRPr="00ED63FF">
        <w:rPr>
          <w:rFonts w:ascii="Arial" w:eastAsia="Calibri" w:hAnsi="Arial" w:cs="Arial"/>
          <w:color w:val="000000"/>
          <w:szCs w:val="18"/>
          <w:lang w:val="ru-RU"/>
        </w:rPr>
        <w:t xml:space="preserve"> </w:t>
      </w:r>
      <w:r w:rsidRPr="0055028E">
        <w:rPr>
          <w:rFonts w:ascii="Arial" w:eastAsia="Calibri" w:hAnsi="Arial" w:cs="Arial"/>
          <w:color w:val="000000"/>
          <w:szCs w:val="18"/>
        </w:rPr>
        <w:t>School</w:t>
      </w:r>
      <w:r w:rsidRPr="00ED63FF">
        <w:rPr>
          <w:rFonts w:ascii="Arial" w:eastAsia="Calibri" w:hAnsi="Arial" w:cs="Arial"/>
          <w:color w:val="000000"/>
          <w:szCs w:val="18"/>
          <w:lang w:val="ru-RU"/>
        </w:rPr>
        <w:t xml:space="preserve">, не дает право на доступ к серверу </w:t>
      </w:r>
      <w:r w:rsidRPr="0055028E">
        <w:rPr>
          <w:rFonts w:ascii="Arial" w:eastAsia="Calibri" w:hAnsi="Arial" w:cs="Arial"/>
          <w:color w:val="000000"/>
          <w:szCs w:val="18"/>
        </w:rPr>
        <w:t>Exchange</w:t>
      </w:r>
      <w:r w:rsidRPr="00ED63FF">
        <w:rPr>
          <w:rFonts w:ascii="Arial" w:eastAsia="Calibri" w:hAnsi="Arial" w:cs="Arial"/>
          <w:color w:val="000000"/>
          <w:szCs w:val="18"/>
          <w:lang w:val="ru-RU"/>
        </w:rPr>
        <w:t xml:space="preserve"> </w:t>
      </w:r>
      <w:r w:rsidRPr="0055028E">
        <w:rPr>
          <w:rFonts w:ascii="Arial" w:eastAsia="Calibri" w:hAnsi="Arial" w:cs="Arial"/>
          <w:color w:val="000000"/>
          <w:szCs w:val="18"/>
        </w:rPr>
        <w:t>Server</w:t>
      </w:r>
      <w:r w:rsidRPr="00ED63FF">
        <w:rPr>
          <w:rFonts w:ascii="Arial" w:eastAsia="Calibri" w:hAnsi="Arial" w:cs="Arial"/>
          <w:color w:val="000000"/>
          <w:szCs w:val="18"/>
          <w:lang w:val="ru-RU"/>
        </w:rPr>
        <w:t>.</w:t>
      </w:r>
    </w:p>
    <w:p w14:paraId="441E3B55" w14:textId="77777777" w:rsidR="00B23BE6" w:rsidRPr="00ED63FF" w:rsidRDefault="00B23BE6" w:rsidP="00A61080">
      <w:pPr>
        <w:ind w:left="720"/>
        <w:rPr>
          <w:lang w:val="ru-RU"/>
        </w:rPr>
      </w:pPr>
    </w:p>
    <w:p w14:paraId="56D7032B" w14:textId="77777777" w:rsidR="00702931" w:rsidRPr="00ED63FF" w:rsidRDefault="00702931" w:rsidP="0067725A">
      <w:pPr>
        <w:spacing w:after="60"/>
        <w:ind w:left="720"/>
        <w:rPr>
          <w:lang w:val="ru-RU"/>
        </w:rPr>
      </w:pPr>
      <w:r w:rsidRPr="00ED63FF">
        <w:rPr>
          <w:rFonts w:eastAsia="Calibri" w:cs="Tahoma"/>
          <w:b/>
          <w:color w:val="000000"/>
          <w:szCs w:val="18"/>
          <w:lang w:val="ru-RU"/>
        </w:rPr>
        <w:t>Облако сообщества для государственных организаций (только США)</w:t>
      </w:r>
    </w:p>
    <w:p w14:paraId="11A179EA" w14:textId="77777777" w:rsidR="00702931" w:rsidRPr="00ED63FF" w:rsidRDefault="00702931" w:rsidP="00702931">
      <w:pPr>
        <w:ind w:left="720"/>
        <w:rPr>
          <w:spacing w:val="-2"/>
          <w:lang w:val="ru-RU"/>
        </w:rPr>
      </w:pPr>
      <w:r w:rsidRPr="00ED63FF">
        <w:rPr>
          <w:rFonts w:eastAsia="Calibri" w:cs="Tahoma"/>
          <w:color w:val="000000"/>
          <w:spacing w:val="-2"/>
          <w:szCs w:val="18"/>
          <w:lang w:val="ru-RU"/>
        </w:rPr>
        <w:t xml:space="preserve">Некоторые веб-службы из семейства продуктов </w:t>
      </w:r>
      <w:r w:rsidRPr="0055028E">
        <w:rPr>
          <w:rFonts w:eastAsia="Calibri" w:cs="Tahoma"/>
          <w:color w:val="000000"/>
          <w:spacing w:val="-2"/>
          <w:szCs w:val="18"/>
        </w:rPr>
        <w:t>Office</w:t>
      </w:r>
      <w:r w:rsidRPr="00ED63FF">
        <w:rPr>
          <w:rFonts w:eastAsia="Calibri" w:cs="Tahoma"/>
          <w:color w:val="000000"/>
          <w:spacing w:val="-2"/>
          <w:szCs w:val="18"/>
          <w:lang w:val="ru-RU"/>
        </w:rPr>
        <w:t xml:space="preserve"> 365 (включая </w:t>
      </w:r>
      <w:r w:rsidRPr="0055028E">
        <w:rPr>
          <w:rFonts w:eastAsia="Calibri" w:cs="Tahoma"/>
          <w:color w:val="000000"/>
          <w:spacing w:val="-2"/>
          <w:szCs w:val="18"/>
        </w:rPr>
        <w:t>Exchange</w:t>
      </w:r>
      <w:r w:rsidRPr="00ED63FF">
        <w:rPr>
          <w:rFonts w:eastAsia="Calibri" w:cs="Tahoma"/>
          <w:color w:val="000000"/>
          <w:spacing w:val="-2"/>
          <w:szCs w:val="18"/>
          <w:lang w:val="ru-RU"/>
        </w:rPr>
        <w:t xml:space="preserve"> </w:t>
      </w:r>
      <w:r w:rsidRPr="0055028E">
        <w:rPr>
          <w:rFonts w:eastAsia="Calibri" w:cs="Tahoma"/>
          <w:color w:val="000000"/>
          <w:spacing w:val="-2"/>
          <w:szCs w:val="18"/>
        </w:rPr>
        <w:t>Online</w:t>
      </w:r>
      <w:r w:rsidRPr="00ED63FF">
        <w:rPr>
          <w:rFonts w:eastAsia="Calibri" w:cs="Tahoma"/>
          <w:color w:val="000000"/>
          <w:spacing w:val="-2"/>
          <w:szCs w:val="18"/>
          <w:lang w:val="ru-RU"/>
        </w:rPr>
        <w:t xml:space="preserve"> </w:t>
      </w:r>
      <w:r w:rsidRPr="0055028E">
        <w:rPr>
          <w:rFonts w:eastAsia="Calibri" w:cs="Tahoma"/>
          <w:color w:val="000000"/>
          <w:spacing w:val="-2"/>
          <w:szCs w:val="18"/>
        </w:rPr>
        <w:t>Plan</w:t>
      </w:r>
      <w:r w:rsidRPr="00ED63FF">
        <w:rPr>
          <w:rFonts w:eastAsia="Calibri" w:cs="Tahoma"/>
          <w:color w:val="000000"/>
          <w:spacing w:val="-2"/>
          <w:szCs w:val="18"/>
          <w:lang w:val="ru-RU"/>
        </w:rPr>
        <w:t xml:space="preserve"> 1) предлагаются как службы облака сообщества для государственных организаций и службы облака сообщества для негосударственных организаций.</w:t>
      </w:r>
      <w:r w:rsidR="00317026" w:rsidRPr="00ED63FF">
        <w:rPr>
          <w:rFonts w:eastAsia="Calibri" w:cs="Tahoma"/>
          <w:color w:val="000000"/>
          <w:spacing w:val="-2"/>
          <w:szCs w:val="18"/>
          <w:lang w:val="ru-RU"/>
        </w:rPr>
        <w:t xml:space="preserve"> </w:t>
      </w:r>
      <w:r w:rsidRPr="00ED63FF">
        <w:rPr>
          <w:rFonts w:eastAsia="Calibri" w:cs="Tahoma"/>
          <w:color w:val="000000"/>
          <w:spacing w:val="-2"/>
          <w:szCs w:val="18"/>
          <w:lang w:val="ru-RU"/>
        </w:rPr>
        <w:t>Клиенты могут быть подготовлены к работе в одной из</w:t>
      </w:r>
      <w:r w:rsidR="00B843C6" w:rsidRPr="0055028E">
        <w:rPr>
          <w:rFonts w:eastAsia="Calibri" w:cs="Tahoma"/>
          <w:color w:val="000000"/>
          <w:spacing w:val="-2"/>
          <w:szCs w:val="18"/>
        </w:rPr>
        <w:t> </w:t>
      </w:r>
      <w:r w:rsidRPr="00ED63FF">
        <w:rPr>
          <w:rFonts w:eastAsia="Calibri" w:cs="Tahoma"/>
          <w:color w:val="000000"/>
          <w:spacing w:val="-2"/>
          <w:szCs w:val="18"/>
          <w:lang w:val="ru-RU"/>
        </w:rPr>
        <w:t>таких служб, но не в комбинации обеих.</w:t>
      </w:r>
      <w:r w:rsidR="00317026" w:rsidRPr="00ED63FF">
        <w:rPr>
          <w:rFonts w:eastAsia="Calibri" w:cs="Tahoma"/>
          <w:color w:val="000000"/>
          <w:spacing w:val="-2"/>
          <w:szCs w:val="18"/>
          <w:lang w:val="ru-RU"/>
        </w:rPr>
        <w:t xml:space="preserve"> </w:t>
      </w:r>
      <w:r w:rsidRPr="00ED63FF">
        <w:rPr>
          <w:rFonts w:eastAsia="Calibri" w:cs="Tahoma"/>
          <w:color w:val="000000"/>
          <w:spacing w:val="-2"/>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317026" w:rsidRPr="00ED63FF">
        <w:rPr>
          <w:rFonts w:eastAsia="Calibri" w:cs="Tahoma"/>
          <w:color w:val="000000"/>
          <w:spacing w:val="-2"/>
          <w:szCs w:val="18"/>
          <w:lang w:val="ru-RU"/>
        </w:rPr>
        <w:t xml:space="preserve"> </w:t>
      </w:r>
      <w:r w:rsidRPr="00ED63FF">
        <w:rPr>
          <w:rFonts w:eastAsia="Calibri" w:cs="Tahoma"/>
          <w:color w:val="000000"/>
          <w:spacing w:val="-2"/>
          <w:szCs w:val="18"/>
          <w:lang w:val="ru-RU"/>
        </w:rPr>
        <w:t xml:space="preserve">Это ограничение распространяется на все веб-службы, входящие в семейство продуктов </w:t>
      </w:r>
      <w:r w:rsidRPr="0055028E">
        <w:rPr>
          <w:rFonts w:eastAsia="Calibri" w:cs="Tahoma"/>
          <w:color w:val="000000"/>
          <w:spacing w:val="-2"/>
          <w:szCs w:val="18"/>
        </w:rPr>
        <w:t>Office</w:t>
      </w:r>
      <w:r w:rsidRPr="00ED63FF">
        <w:rPr>
          <w:rFonts w:eastAsia="Calibri" w:cs="Tahoma"/>
          <w:color w:val="000000"/>
          <w:spacing w:val="-2"/>
          <w:szCs w:val="18"/>
          <w:lang w:val="ru-RU"/>
        </w:rPr>
        <w:t xml:space="preserve"> 365, включая </w:t>
      </w:r>
      <w:r w:rsidRPr="0055028E">
        <w:rPr>
          <w:rFonts w:eastAsia="Calibri" w:cs="Tahoma"/>
          <w:color w:val="000000"/>
          <w:spacing w:val="-2"/>
          <w:szCs w:val="18"/>
        </w:rPr>
        <w:t>Exchange</w:t>
      </w:r>
      <w:r w:rsidRPr="00ED63FF">
        <w:rPr>
          <w:rFonts w:eastAsia="Calibri" w:cs="Tahoma"/>
          <w:color w:val="000000"/>
          <w:spacing w:val="-2"/>
          <w:szCs w:val="18"/>
          <w:lang w:val="ru-RU"/>
        </w:rPr>
        <w:t xml:space="preserve"> </w:t>
      </w:r>
      <w:r w:rsidRPr="0055028E">
        <w:rPr>
          <w:rFonts w:eastAsia="Calibri" w:cs="Tahoma"/>
          <w:color w:val="000000"/>
          <w:spacing w:val="-2"/>
          <w:szCs w:val="18"/>
        </w:rPr>
        <w:t>Online</w:t>
      </w:r>
      <w:r w:rsidRPr="00ED63FF">
        <w:rPr>
          <w:rFonts w:eastAsia="Calibri" w:cs="Tahoma"/>
          <w:color w:val="000000"/>
          <w:spacing w:val="-2"/>
          <w:szCs w:val="18"/>
          <w:lang w:val="ru-RU"/>
        </w:rPr>
        <w:t xml:space="preserve">, </w:t>
      </w:r>
      <w:r w:rsidRPr="0055028E">
        <w:rPr>
          <w:rFonts w:eastAsia="Calibri" w:cs="Tahoma"/>
          <w:color w:val="000000"/>
          <w:spacing w:val="-2"/>
          <w:szCs w:val="18"/>
        </w:rPr>
        <w:t>SharePoint</w:t>
      </w:r>
      <w:r w:rsidRPr="00ED63FF">
        <w:rPr>
          <w:rFonts w:eastAsia="Calibri" w:cs="Tahoma"/>
          <w:color w:val="000000"/>
          <w:spacing w:val="-2"/>
          <w:szCs w:val="18"/>
          <w:lang w:val="ru-RU"/>
        </w:rPr>
        <w:t xml:space="preserve"> </w:t>
      </w:r>
      <w:r w:rsidRPr="0055028E">
        <w:rPr>
          <w:rFonts w:eastAsia="Calibri" w:cs="Tahoma"/>
          <w:color w:val="000000"/>
          <w:spacing w:val="-2"/>
          <w:szCs w:val="18"/>
        </w:rPr>
        <w:t>Online</w:t>
      </w:r>
      <w:r w:rsidRPr="00ED63FF">
        <w:rPr>
          <w:rFonts w:eastAsia="Calibri" w:cs="Tahoma"/>
          <w:color w:val="000000"/>
          <w:spacing w:val="-2"/>
          <w:szCs w:val="18"/>
          <w:lang w:val="ru-RU"/>
        </w:rPr>
        <w:t xml:space="preserve"> и </w:t>
      </w:r>
      <w:r w:rsidRPr="0055028E">
        <w:rPr>
          <w:rFonts w:eastAsia="Calibri" w:cs="Tahoma"/>
          <w:color w:val="000000"/>
          <w:spacing w:val="-2"/>
          <w:szCs w:val="18"/>
        </w:rPr>
        <w:t>Lync</w:t>
      </w:r>
      <w:r w:rsidRPr="00ED63FF">
        <w:rPr>
          <w:rFonts w:eastAsia="Calibri" w:cs="Tahoma"/>
          <w:color w:val="000000"/>
          <w:spacing w:val="-2"/>
          <w:szCs w:val="18"/>
          <w:lang w:val="ru-RU"/>
        </w:rPr>
        <w:t xml:space="preserve"> </w:t>
      </w:r>
      <w:r w:rsidRPr="0055028E">
        <w:rPr>
          <w:rFonts w:eastAsia="Calibri" w:cs="Tahoma"/>
          <w:color w:val="000000"/>
          <w:spacing w:val="-2"/>
          <w:szCs w:val="18"/>
        </w:rPr>
        <w:t>Online</w:t>
      </w:r>
      <w:r w:rsidRPr="00ED63FF">
        <w:rPr>
          <w:rFonts w:eastAsia="Calibri" w:cs="Tahoma"/>
          <w:color w:val="000000"/>
          <w:spacing w:val="-2"/>
          <w:szCs w:val="18"/>
          <w:lang w:val="ru-RU"/>
        </w:rPr>
        <w:t>.</w:t>
      </w:r>
      <w:r w:rsidR="00317026" w:rsidRPr="00ED63FF">
        <w:rPr>
          <w:rFonts w:eastAsia="Calibri" w:cs="Tahoma"/>
          <w:color w:val="000000"/>
          <w:spacing w:val="-2"/>
          <w:szCs w:val="18"/>
          <w:lang w:val="ru-RU"/>
        </w:rPr>
        <w:t xml:space="preserve"> </w:t>
      </w:r>
    </w:p>
    <w:p w14:paraId="7ACED20F" w14:textId="77777777" w:rsidR="00702931" w:rsidRPr="00ED63FF" w:rsidRDefault="00702931" w:rsidP="00702931">
      <w:pPr>
        <w:ind w:left="720"/>
        <w:rPr>
          <w:lang w:val="ru-RU"/>
        </w:rPr>
      </w:pPr>
    </w:p>
    <w:p w14:paraId="6B5D714C" w14:textId="77777777" w:rsidR="00702931" w:rsidRPr="00ED63FF" w:rsidRDefault="00702931" w:rsidP="00702931">
      <w:pPr>
        <w:ind w:left="720"/>
        <w:rPr>
          <w:lang w:val="ru-RU"/>
        </w:rPr>
      </w:pPr>
      <w:r w:rsidRPr="00ED63F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317026" w:rsidRPr="00ED63FF">
        <w:rPr>
          <w:rFonts w:eastAsia="Calibri" w:cs="Tahoma"/>
          <w:color w:val="000000"/>
          <w:szCs w:val="18"/>
          <w:lang w:val="ru-RU"/>
        </w:rPr>
        <w:t xml:space="preserve"> </w:t>
      </w:r>
      <w:r w:rsidRPr="00ED63FF">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B843C6" w:rsidRPr="0055028E">
        <w:rPr>
          <w:rFonts w:eastAsia="Calibri" w:cs="Tahoma"/>
          <w:color w:val="000000"/>
          <w:szCs w:val="18"/>
        </w:rPr>
        <w:t> </w:t>
      </w:r>
      <w:r w:rsidRPr="00ED63FF">
        <w:rPr>
          <w:rFonts w:eastAsia="Calibri" w:cs="Tahoma"/>
          <w:color w:val="000000"/>
          <w:szCs w:val="18"/>
          <w:lang w:val="ru-RU"/>
        </w:rPr>
        <w:t xml:space="preserve">регистрации </w:t>
      </w:r>
      <w:r w:rsidRPr="0055028E">
        <w:rPr>
          <w:rFonts w:eastAsia="Calibri" w:cs="Tahoma"/>
          <w:color w:val="000000"/>
          <w:szCs w:val="18"/>
        </w:rPr>
        <w:t>Government</w:t>
      </w:r>
      <w:r w:rsidRPr="00ED63FF">
        <w:rPr>
          <w:rFonts w:eastAsia="Calibri" w:cs="Tahoma"/>
          <w:color w:val="000000"/>
          <w:szCs w:val="18"/>
          <w:lang w:val="ru-RU"/>
        </w:rPr>
        <w:t xml:space="preserve"> </w:t>
      </w:r>
      <w:r w:rsidRPr="0055028E">
        <w:rPr>
          <w:rFonts w:eastAsia="Calibri" w:cs="Tahoma"/>
          <w:color w:val="000000"/>
          <w:szCs w:val="18"/>
        </w:rPr>
        <w:t>Enterprise</w:t>
      </w:r>
      <w:r w:rsidRPr="00ED63FF">
        <w:rPr>
          <w:rFonts w:eastAsia="Calibri" w:cs="Tahoma"/>
          <w:color w:val="000000"/>
          <w:szCs w:val="18"/>
          <w:lang w:val="ru-RU"/>
        </w:rPr>
        <w:t xml:space="preserve"> или Соглашение о регистрации </w:t>
      </w:r>
      <w:r w:rsidRPr="0055028E">
        <w:rPr>
          <w:rFonts w:eastAsia="Calibri" w:cs="Tahoma"/>
          <w:color w:val="000000"/>
          <w:szCs w:val="18"/>
        </w:rPr>
        <w:t>Enterprise</w:t>
      </w:r>
      <w:r w:rsidRPr="00ED63FF">
        <w:rPr>
          <w:rFonts w:eastAsia="Calibri" w:cs="Tahoma"/>
          <w:color w:val="000000"/>
          <w:szCs w:val="18"/>
          <w:lang w:val="ru-RU"/>
        </w:rPr>
        <w:t xml:space="preserve"> </w:t>
      </w:r>
      <w:r w:rsidRPr="0055028E">
        <w:rPr>
          <w:rFonts w:eastAsia="Calibri" w:cs="Tahoma"/>
          <w:color w:val="000000"/>
          <w:szCs w:val="18"/>
        </w:rPr>
        <w:t>Subscription</w:t>
      </w:r>
      <w:r w:rsidRPr="00ED63F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317026" w:rsidRPr="00ED63FF">
        <w:rPr>
          <w:rFonts w:eastAsia="Calibri" w:cs="Tahoma"/>
          <w:color w:val="000000"/>
          <w:szCs w:val="18"/>
          <w:lang w:val="ru-RU"/>
        </w:rPr>
        <w:t xml:space="preserve"> </w:t>
      </w:r>
      <w:r w:rsidRPr="00ED63F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317026" w:rsidRPr="00ED63FF">
        <w:rPr>
          <w:rFonts w:eastAsia="Calibri" w:cs="Tahoma"/>
          <w:color w:val="000000"/>
          <w:szCs w:val="18"/>
          <w:lang w:val="ru-RU"/>
        </w:rPr>
        <w:t xml:space="preserve"> </w:t>
      </w:r>
    </w:p>
    <w:p w14:paraId="7AD06784" w14:textId="77777777" w:rsidR="00B23BE6" w:rsidRPr="00ED63FF" w:rsidRDefault="00B23BE6" w:rsidP="00A61080">
      <w:pPr>
        <w:ind w:left="720"/>
        <w:rPr>
          <w:lang w:val="ru-RU"/>
        </w:rPr>
      </w:pPr>
    </w:p>
    <w:p w14:paraId="28203D59" w14:textId="77777777" w:rsidR="00D70D2C" w:rsidRPr="00ED63FF" w:rsidRDefault="00D70D2C" w:rsidP="00A61080">
      <w:pPr>
        <w:ind w:left="720"/>
        <w:rPr>
          <w:lang w:val="ru-RU"/>
        </w:rPr>
      </w:pPr>
    </w:p>
    <w:p w14:paraId="77DE45B0" w14:textId="77777777" w:rsidR="00D70D2C" w:rsidRPr="00ED63FF" w:rsidRDefault="00A560B6" w:rsidP="001760D6">
      <w:pPr>
        <w:pStyle w:val="Heading2"/>
        <w:keepNext/>
        <w:ind w:left="0"/>
        <w:rPr>
          <w:lang w:val="ru-RU"/>
        </w:rPr>
      </w:pPr>
      <w:bookmarkStart w:id="1259" w:name="_49_Exchange_Online"/>
      <w:bookmarkStart w:id="1260" w:name="_55_Exchange_Online"/>
      <w:bookmarkStart w:id="1261" w:name="_Toc377668006"/>
      <w:bookmarkStart w:id="1262" w:name="Srv_50ExchangeOnlinePlan2"/>
      <w:bookmarkEnd w:id="1259"/>
      <w:bookmarkEnd w:id="1260"/>
      <w:r w:rsidRPr="00ED63FF">
        <w:rPr>
          <w:rFonts w:ascii="Tahoma" w:hAnsi="Tahoma" w:cs="Tahoma"/>
          <w:caps/>
          <w:color w:val="F66400"/>
          <w:sz w:val="22"/>
          <w:szCs w:val="20"/>
          <w:vertAlign w:val="superscript"/>
          <w:lang w:val="ru-RU"/>
        </w:rPr>
        <w:t>54</w:t>
      </w:r>
      <w:r w:rsidRPr="00ED63FF">
        <w:rPr>
          <w:lang w:val="ru-RU"/>
        </w:rPr>
        <w:t xml:space="preserve"> </w:t>
      </w:r>
      <w:r w:rsidRPr="0055028E">
        <w:rPr>
          <w:rFonts w:ascii="Tahoma" w:hAnsi="Tahoma" w:cs="Tahoma"/>
          <w:color w:val="F66400"/>
          <w:sz w:val="22"/>
          <w:szCs w:val="20"/>
        </w:rPr>
        <w:t>Exchange</w:t>
      </w:r>
      <w:r w:rsidRPr="00ED63FF">
        <w:rPr>
          <w:rFonts w:ascii="Tahoma" w:hAnsi="Tahoma" w:cs="Tahoma"/>
          <w:color w:val="F66400"/>
          <w:sz w:val="22"/>
          <w:szCs w:val="20"/>
          <w:lang w:val="ru-RU"/>
        </w:rPr>
        <w:t xml:space="preserve"> </w:t>
      </w:r>
      <w:r w:rsidRPr="0055028E">
        <w:rPr>
          <w:rFonts w:ascii="Tahoma" w:hAnsi="Tahoma" w:cs="Tahoma"/>
          <w:color w:val="F66400"/>
          <w:sz w:val="22"/>
          <w:szCs w:val="20"/>
        </w:rPr>
        <w:t>Online</w:t>
      </w:r>
      <w:r w:rsidRPr="00ED63FF">
        <w:rPr>
          <w:rFonts w:ascii="Tahoma" w:hAnsi="Tahoma" w:cs="Tahoma"/>
          <w:color w:val="F66400"/>
          <w:sz w:val="22"/>
          <w:szCs w:val="20"/>
          <w:lang w:val="ru-RU"/>
        </w:rPr>
        <w:t xml:space="preserve"> (план</w:t>
      </w:r>
      <w:r w:rsidR="006D634D" w:rsidRPr="00ED63FF">
        <w:rPr>
          <w:rFonts w:ascii="Tahoma" w:hAnsi="Tahoma" w:cs="Tahoma"/>
          <w:color w:val="F66400"/>
          <w:sz w:val="22"/>
          <w:szCs w:val="20"/>
          <w:lang w:val="ru-RU"/>
        </w:rPr>
        <w:t xml:space="preserve"> 2</w:t>
      </w:r>
      <w:r w:rsidRPr="00ED63FF">
        <w:rPr>
          <w:rFonts w:ascii="Tahoma" w:hAnsi="Tahoma" w:cs="Tahoma"/>
          <w:color w:val="F66400"/>
          <w:sz w:val="22"/>
          <w:szCs w:val="20"/>
          <w:lang w:val="ru-RU"/>
        </w:rPr>
        <w:t>)</w:t>
      </w:r>
      <w:bookmarkEnd w:id="1261"/>
    </w:p>
    <w:bookmarkEnd w:id="1262"/>
    <w:p w14:paraId="25246048" w14:textId="77777777" w:rsidR="00D70D2C" w:rsidRPr="00ED63FF" w:rsidRDefault="00D70D2C" w:rsidP="001760D6">
      <w:pPr>
        <w:keepNext/>
        <w:outlineLvl w:val="2"/>
        <w:rPr>
          <w:lang w:val="ru-RU"/>
        </w:rPr>
      </w:pPr>
    </w:p>
    <w:p w14:paraId="7F8E80FF" w14:textId="77777777" w:rsidR="00D70D2C" w:rsidRPr="00ED63FF" w:rsidRDefault="00D70D2C" w:rsidP="001760D6">
      <w:pPr>
        <w:pStyle w:val="ListParagraph"/>
        <w:keepNext/>
        <w:rPr>
          <w:lang w:val="ru-RU"/>
        </w:rPr>
      </w:pPr>
      <w:r w:rsidRPr="0055028E">
        <w:rPr>
          <w:rFonts w:ascii="Tahoma" w:hAnsi="Tahoma" w:cs="Tahoma"/>
          <w:color w:val="000000"/>
          <w:sz w:val="18"/>
          <w:szCs w:val="18"/>
        </w:rPr>
        <w:t>Exchange</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Online</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Plan</w:t>
      </w:r>
      <w:r w:rsidRPr="00ED63FF">
        <w:rPr>
          <w:rFonts w:ascii="Tahoma" w:hAnsi="Tahoma" w:cs="Tahoma"/>
          <w:color w:val="000000"/>
          <w:sz w:val="18"/>
          <w:szCs w:val="18"/>
          <w:lang w:val="ru-RU"/>
        </w:rPr>
        <w:t xml:space="preserve"> 2 — это веб-служба последующей версии для </w:t>
      </w:r>
      <w:r w:rsidRPr="0055028E">
        <w:rPr>
          <w:rFonts w:ascii="Tahoma" w:hAnsi="Tahoma" w:cs="Tahoma"/>
          <w:color w:val="000000"/>
          <w:sz w:val="18"/>
          <w:szCs w:val="18"/>
        </w:rPr>
        <w:t>Exchange</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Hosted</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Archive</w:t>
      </w:r>
      <w:r w:rsidRPr="00ED63FF">
        <w:rPr>
          <w:rFonts w:ascii="Tahoma" w:hAnsi="Tahoma" w:cs="Tahoma"/>
          <w:color w:val="000000"/>
          <w:sz w:val="18"/>
          <w:szCs w:val="18"/>
          <w:lang w:val="ru-RU"/>
        </w:rPr>
        <w:t>.</w:t>
      </w:r>
    </w:p>
    <w:p w14:paraId="18F7A47C" w14:textId="77777777" w:rsidR="00D70D2C" w:rsidRPr="00ED63FF" w:rsidRDefault="00D70D2C" w:rsidP="00D70D2C">
      <w:pPr>
        <w:pStyle w:val="ListParagraph"/>
        <w:rPr>
          <w:lang w:val="ru-RU"/>
        </w:rPr>
      </w:pPr>
    </w:p>
    <w:p w14:paraId="6F6DE79C" w14:textId="77777777" w:rsidR="00D70D2C" w:rsidRPr="00ED63FF" w:rsidRDefault="00D70D2C" w:rsidP="00D70D2C">
      <w:pPr>
        <w:ind w:left="720"/>
        <w:rPr>
          <w:lang w:val="ru-RU"/>
        </w:rPr>
      </w:pPr>
      <w:r w:rsidRPr="00ED63FF">
        <w:rPr>
          <w:rFonts w:cs="Tahoma"/>
          <w:color w:val="000000"/>
          <w:szCs w:val="18"/>
          <w:lang w:val="ru-RU"/>
        </w:rPr>
        <w:t xml:space="preserve">Если вы продлеваете переход с </w:t>
      </w:r>
      <w:r w:rsidRPr="0055028E">
        <w:rPr>
          <w:rFonts w:cs="Tahoma"/>
          <w:color w:val="000000"/>
          <w:szCs w:val="18"/>
        </w:rPr>
        <w:t>Exchange</w:t>
      </w:r>
      <w:r w:rsidRPr="00ED63FF">
        <w:rPr>
          <w:rFonts w:cs="Tahoma"/>
          <w:color w:val="000000"/>
          <w:szCs w:val="18"/>
          <w:lang w:val="ru-RU"/>
        </w:rPr>
        <w:t xml:space="preserve"> </w:t>
      </w:r>
      <w:r w:rsidRPr="0055028E">
        <w:rPr>
          <w:rFonts w:cs="Tahoma"/>
          <w:color w:val="000000"/>
          <w:szCs w:val="18"/>
        </w:rPr>
        <w:t>Hosted</w:t>
      </w:r>
      <w:r w:rsidRPr="00ED63FF">
        <w:rPr>
          <w:rFonts w:cs="Tahoma"/>
          <w:color w:val="000000"/>
          <w:szCs w:val="18"/>
          <w:lang w:val="ru-RU"/>
        </w:rPr>
        <w:t xml:space="preserve"> </w:t>
      </w:r>
      <w:r w:rsidRPr="0055028E">
        <w:rPr>
          <w:rFonts w:cs="Tahoma"/>
          <w:color w:val="000000"/>
          <w:szCs w:val="18"/>
        </w:rPr>
        <w:t>Archive</w:t>
      </w:r>
      <w:r w:rsidRPr="00ED63FF">
        <w:rPr>
          <w:rFonts w:cs="Tahoma"/>
          <w:color w:val="000000"/>
          <w:szCs w:val="18"/>
          <w:lang w:val="ru-RU"/>
        </w:rPr>
        <w:t xml:space="preserve"> на </w:t>
      </w:r>
      <w:r w:rsidRPr="0055028E">
        <w:rPr>
          <w:rFonts w:cs="Tahoma"/>
          <w:color w:val="000000"/>
          <w:szCs w:val="18"/>
        </w:rPr>
        <w:t>Exchange</w:t>
      </w:r>
      <w:r w:rsidRPr="00ED63FF">
        <w:rPr>
          <w:rFonts w:cs="Tahoma"/>
          <w:color w:val="000000"/>
          <w:szCs w:val="18"/>
          <w:lang w:val="ru-RU"/>
        </w:rPr>
        <w:t xml:space="preserve"> </w:t>
      </w:r>
      <w:r w:rsidRPr="0055028E">
        <w:rPr>
          <w:rFonts w:cs="Tahoma"/>
          <w:color w:val="000000"/>
          <w:szCs w:val="18"/>
        </w:rPr>
        <w:t>Online</w:t>
      </w:r>
      <w:r w:rsidRPr="00ED63FF">
        <w:rPr>
          <w:rFonts w:cs="Tahoma"/>
          <w:color w:val="000000"/>
          <w:szCs w:val="18"/>
          <w:lang w:val="ru-RU"/>
        </w:rPr>
        <w:t xml:space="preserve"> (план 2), но еще не перешли на службу </w:t>
      </w:r>
      <w:r w:rsidRPr="0055028E">
        <w:rPr>
          <w:rFonts w:cs="Tahoma"/>
          <w:color w:val="000000"/>
          <w:szCs w:val="18"/>
        </w:rPr>
        <w:t>Exchange</w:t>
      </w:r>
      <w:r w:rsidRPr="00ED63FF">
        <w:rPr>
          <w:rFonts w:cs="Tahoma"/>
          <w:color w:val="000000"/>
          <w:szCs w:val="18"/>
          <w:lang w:val="ru-RU"/>
        </w:rPr>
        <w:t xml:space="preserve"> </w:t>
      </w:r>
      <w:r w:rsidRPr="0055028E">
        <w:rPr>
          <w:rFonts w:cs="Tahoma"/>
          <w:color w:val="000000"/>
          <w:szCs w:val="18"/>
        </w:rPr>
        <w:t>Online</w:t>
      </w:r>
      <w:r w:rsidRPr="00ED63FF">
        <w:rPr>
          <w:rFonts w:cs="Tahoma"/>
          <w:color w:val="000000"/>
          <w:szCs w:val="18"/>
          <w:lang w:val="ru-RU"/>
        </w:rPr>
        <w:t xml:space="preserve"> (план 2),</w:t>
      </w:r>
      <w:r w:rsidRPr="00ED63FF">
        <w:rPr>
          <w:color w:val="000000"/>
          <w:lang w:val="ru-RU"/>
        </w:rPr>
        <w:t xml:space="preserve"> то имеющие лицензию пользователи могут продолжать использовать службу </w:t>
      </w:r>
      <w:r w:rsidRPr="0055028E">
        <w:rPr>
          <w:color w:val="000000"/>
        </w:rPr>
        <w:t>Exchange</w:t>
      </w:r>
      <w:r w:rsidRPr="00ED63FF">
        <w:rPr>
          <w:color w:val="000000"/>
          <w:lang w:val="ru-RU"/>
        </w:rPr>
        <w:t xml:space="preserve"> </w:t>
      </w:r>
      <w:r w:rsidRPr="0055028E">
        <w:rPr>
          <w:color w:val="000000"/>
        </w:rPr>
        <w:t>Hosted</w:t>
      </w:r>
      <w:r w:rsidRPr="00ED63FF">
        <w:rPr>
          <w:color w:val="000000"/>
          <w:lang w:val="ru-RU"/>
        </w:rPr>
        <w:t xml:space="preserve"> </w:t>
      </w:r>
      <w:r w:rsidRPr="0055028E">
        <w:rPr>
          <w:color w:val="000000"/>
        </w:rPr>
        <w:t>Archive</w:t>
      </w:r>
      <w:r w:rsidRPr="00ED63FF">
        <w:rPr>
          <w:color w:val="000000"/>
          <w:lang w:val="ru-RU"/>
        </w:rPr>
        <w:t xml:space="preserve"> в соответствии с условиями документа «Права на использование продуктов» за март 2011 г. до истечения срока действия предыдущего перехода на</w:t>
      </w:r>
      <w:r w:rsidR="00B843C6" w:rsidRPr="0055028E">
        <w:rPr>
          <w:color w:val="000000"/>
        </w:rPr>
        <w:t> </w:t>
      </w:r>
      <w:r w:rsidRPr="00ED63FF">
        <w:rPr>
          <w:color w:val="000000"/>
          <w:lang w:val="ru-RU"/>
        </w:rPr>
        <w:t xml:space="preserve">использование службы и подписки на </w:t>
      </w:r>
      <w:r w:rsidRPr="0055028E">
        <w:rPr>
          <w:color w:val="000000"/>
        </w:rPr>
        <w:t>Exchange</w:t>
      </w:r>
      <w:r w:rsidRPr="00ED63FF">
        <w:rPr>
          <w:color w:val="000000"/>
          <w:lang w:val="ru-RU"/>
        </w:rPr>
        <w:t xml:space="preserve"> </w:t>
      </w:r>
      <w:r w:rsidRPr="0055028E">
        <w:rPr>
          <w:color w:val="000000"/>
        </w:rPr>
        <w:t>Online</w:t>
      </w:r>
      <w:r w:rsidRPr="00ED63FF">
        <w:rPr>
          <w:color w:val="000000"/>
          <w:lang w:val="ru-RU"/>
        </w:rPr>
        <w:t xml:space="preserve"> (план 2).</w:t>
      </w:r>
    </w:p>
    <w:p w14:paraId="665B3F36" w14:textId="77777777" w:rsidR="00702931" w:rsidRPr="00ED63FF" w:rsidRDefault="00702931" w:rsidP="00D70D2C">
      <w:pPr>
        <w:ind w:left="720"/>
        <w:rPr>
          <w:lang w:val="ru-RU"/>
        </w:rPr>
      </w:pPr>
    </w:p>
    <w:p w14:paraId="5594D80D" w14:textId="77777777" w:rsidR="00702931" w:rsidRPr="00ED63FF" w:rsidRDefault="00702931" w:rsidP="0067725A">
      <w:pPr>
        <w:spacing w:after="60"/>
        <w:ind w:left="720"/>
        <w:rPr>
          <w:lang w:val="ru-RU"/>
        </w:rPr>
      </w:pPr>
      <w:r w:rsidRPr="00ED63FF">
        <w:rPr>
          <w:rFonts w:eastAsia="Calibri" w:cs="Tahoma"/>
          <w:b/>
          <w:color w:val="000000"/>
          <w:szCs w:val="18"/>
          <w:lang w:val="ru-RU"/>
        </w:rPr>
        <w:t>Облако сообщества для государственных организаций (только США)</w:t>
      </w:r>
    </w:p>
    <w:p w14:paraId="4A3157F8" w14:textId="77777777" w:rsidR="00702931" w:rsidRPr="00ED63FF" w:rsidRDefault="00702931" w:rsidP="00702931">
      <w:pPr>
        <w:ind w:left="720"/>
        <w:rPr>
          <w:lang w:val="ru-RU"/>
        </w:rPr>
      </w:pPr>
      <w:r w:rsidRPr="00ED63FF">
        <w:rPr>
          <w:rFonts w:eastAsia="Calibri" w:cs="Tahoma"/>
          <w:color w:val="000000"/>
          <w:szCs w:val="18"/>
          <w:lang w:val="ru-RU"/>
        </w:rPr>
        <w:t xml:space="preserve">Некоторые веб-службы из семейства продуктов </w:t>
      </w:r>
      <w:r w:rsidRPr="0055028E">
        <w:rPr>
          <w:rFonts w:eastAsia="Calibri" w:cs="Tahoma"/>
          <w:color w:val="000000"/>
          <w:szCs w:val="18"/>
        </w:rPr>
        <w:t>Office</w:t>
      </w:r>
      <w:r w:rsidRPr="00ED63FF">
        <w:rPr>
          <w:rFonts w:eastAsia="Calibri" w:cs="Tahoma"/>
          <w:color w:val="000000"/>
          <w:szCs w:val="18"/>
          <w:lang w:val="ru-RU"/>
        </w:rPr>
        <w:t xml:space="preserve"> 365 (включая </w:t>
      </w:r>
      <w:r w:rsidRPr="0055028E">
        <w:rPr>
          <w:rFonts w:eastAsia="Calibri" w:cs="Tahoma"/>
          <w:color w:val="000000"/>
          <w:szCs w:val="18"/>
        </w:rPr>
        <w:t>Exchange</w:t>
      </w:r>
      <w:r w:rsidRPr="00ED63FF">
        <w:rPr>
          <w:rFonts w:eastAsia="Calibri" w:cs="Tahoma"/>
          <w:color w:val="000000"/>
          <w:szCs w:val="18"/>
          <w:lang w:val="ru-RU"/>
        </w:rPr>
        <w:t xml:space="preserve"> </w:t>
      </w:r>
      <w:r w:rsidRPr="0055028E">
        <w:rPr>
          <w:rFonts w:eastAsia="Calibri" w:cs="Tahoma"/>
          <w:color w:val="000000"/>
          <w:szCs w:val="18"/>
        </w:rPr>
        <w:t>Online</w:t>
      </w:r>
      <w:r w:rsidRPr="00ED63FF">
        <w:rPr>
          <w:rFonts w:eastAsia="Calibri" w:cs="Tahoma"/>
          <w:color w:val="000000"/>
          <w:szCs w:val="18"/>
          <w:lang w:val="ru-RU"/>
        </w:rPr>
        <w:t xml:space="preserve"> </w:t>
      </w:r>
      <w:r w:rsidRPr="0055028E">
        <w:rPr>
          <w:rFonts w:eastAsia="Calibri" w:cs="Tahoma"/>
          <w:color w:val="000000"/>
          <w:szCs w:val="18"/>
        </w:rPr>
        <w:t>Plan</w:t>
      </w:r>
      <w:r w:rsidRPr="00ED63FF">
        <w:rPr>
          <w:rFonts w:eastAsia="Calibri" w:cs="Tahoma"/>
          <w:color w:val="000000"/>
          <w:szCs w:val="18"/>
          <w:lang w:val="ru-RU"/>
        </w:rPr>
        <w:t xml:space="preserve"> 2) предлагаются как службы облака сообщества для государственных организаций и службы облака сообщества для негосударственных организаций.</w:t>
      </w:r>
      <w:r w:rsidR="00317026" w:rsidRPr="00ED63FF">
        <w:rPr>
          <w:rFonts w:eastAsia="Calibri" w:cs="Tahoma"/>
          <w:color w:val="000000"/>
          <w:szCs w:val="18"/>
          <w:lang w:val="ru-RU"/>
        </w:rPr>
        <w:t xml:space="preserve"> </w:t>
      </w:r>
      <w:r w:rsidRPr="00ED63FF">
        <w:rPr>
          <w:rFonts w:eastAsia="Calibri" w:cs="Tahoma"/>
          <w:color w:val="000000"/>
          <w:szCs w:val="18"/>
          <w:lang w:val="ru-RU"/>
        </w:rPr>
        <w:t>Клиенты могут быть подготовлены к работе в одной из таких служб, но не в комбинации обеих.</w:t>
      </w:r>
      <w:r w:rsidR="00317026" w:rsidRPr="00ED63FF">
        <w:rPr>
          <w:rFonts w:eastAsia="Calibri" w:cs="Tahoma"/>
          <w:color w:val="000000"/>
          <w:szCs w:val="18"/>
          <w:lang w:val="ru-RU"/>
        </w:rPr>
        <w:t xml:space="preserve"> </w:t>
      </w:r>
      <w:r w:rsidRPr="00ED63FF">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55028E">
        <w:rPr>
          <w:rFonts w:eastAsia="Calibri" w:cs="Tahoma"/>
          <w:color w:val="000000"/>
          <w:szCs w:val="18"/>
        </w:rPr>
        <w:t>Office</w:t>
      </w:r>
      <w:r w:rsidRPr="00ED63FF">
        <w:rPr>
          <w:rFonts w:eastAsia="Calibri" w:cs="Tahoma"/>
          <w:color w:val="000000"/>
          <w:szCs w:val="18"/>
          <w:lang w:val="ru-RU"/>
        </w:rPr>
        <w:t xml:space="preserve"> 365, включая </w:t>
      </w:r>
      <w:r w:rsidRPr="0055028E">
        <w:rPr>
          <w:rFonts w:eastAsia="Calibri" w:cs="Tahoma"/>
          <w:color w:val="000000"/>
          <w:szCs w:val="18"/>
        </w:rPr>
        <w:t>Exchange</w:t>
      </w:r>
      <w:r w:rsidRPr="00ED63FF">
        <w:rPr>
          <w:rFonts w:eastAsia="Calibri" w:cs="Tahoma"/>
          <w:color w:val="000000"/>
          <w:szCs w:val="18"/>
          <w:lang w:val="ru-RU"/>
        </w:rPr>
        <w:t xml:space="preserve"> </w:t>
      </w:r>
      <w:r w:rsidRPr="0055028E">
        <w:rPr>
          <w:rFonts w:eastAsia="Calibri" w:cs="Tahoma"/>
          <w:color w:val="000000"/>
          <w:szCs w:val="18"/>
        </w:rPr>
        <w:t>Online</w:t>
      </w:r>
      <w:r w:rsidRPr="00ED63FF">
        <w:rPr>
          <w:rFonts w:eastAsia="Calibri" w:cs="Tahoma"/>
          <w:color w:val="000000"/>
          <w:szCs w:val="18"/>
          <w:lang w:val="ru-RU"/>
        </w:rPr>
        <w:t xml:space="preserve">, </w:t>
      </w:r>
      <w:r w:rsidRPr="0055028E">
        <w:rPr>
          <w:rFonts w:eastAsia="Calibri" w:cs="Tahoma"/>
          <w:color w:val="000000"/>
          <w:szCs w:val="18"/>
        </w:rPr>
        <w:t>SharePoint</w:t>
      </w:r>
      <w:r w:rsidRPr="00ED63FF">
        <w:rPr>
          <w:rFonts w:eastAsia="Calibri" w:cs="Tahoma"/>
          <w:color w:val="000000"/>
          <w:szCs w:val="18"/>
          <w:lang w:val="ru-RU"/>
        </w:rPr>
        <w:t xml:space="preserve"> </w:t>
      </w:r>
      <w:r w:rsidRPr="0055028E">
        <w:rPr>
          <w:rFonts w:eastAsia="Calibri" w:cs="Tahoma"/>
          <w:color w:val="000000"/>
          <w:szCs w:val="18"/>
        </w:rPr>
        <w:t>Online</w:t>
      </w:r>
      <w:r w:rsidRPr="00ED63FF">
        <w:rPr>
          <w:rFonts w:eastAsia="Calibri" w:cs="Tahoma"/>
          <w:color w:val="000000"/>
          <w:szCs w:val="18"/>
          <w:lang w:val="ru-RU"/>
        </w:rPr>
        <w:t xml:space="preserve"> и</w:t>
      </w:r>
      <w:r w:rsidR="00B843C6" w:rsidRPr="0055028E">
        <w:rPr>
          <w:rFonts w:eastAsia="Calibri" w:cs="Tahoma"/>
          <w:color w:val="000000"/>
          <w:szCs w:val="18"/>
        </w:rPr>
        <w:t> </w:t>
      </w:r>
      <w:r w:rsidRPr="0055028E">
        <w:rPr>
          <w:rFonts w:eastAsia="Calibri" w:cs="Tahoma"/>
          <w:color w:val="000000"/>
          <w:szCs w:val="18"/>
        </w:rPr>
        <w:t>Lync</w:t>
      </w:r>
      <w:r w:rsidRPr="00ED63FF">
        <w:rPr>
          <w:rFonts w:eastAsia="Calibri" w:cs="Tahoma"/>
          <w:color w:val="000000"/>
          <w:szCs w:val="18"/>
          <w:lang w:val="ru-RU"/>
        </w:rPr>
        <w:t xml:space="preserve"> </w:t>
      </w:r>
      <w:r w:rsidRPr="0055028E">
        <w:rPr>
          <w:rFonts w:eastAsia="Calibri" w:cs="Tahoma"/>
          <w:color w:val="000000"/>
          <w:szCs w:val="18"/>
        </w:rPr>
        <w:t>Online</w:t>
      </w:r>
      <w:r w:rsidRPr="00ED63FF">
        <w:rPr>
          <w:rFonts w:eastAsia="Calibri" w:cs="Tahoma"/>
          <w:color w:val="000000"/>
          <w:szCs w:val="18"/>
          <w:lang w:val="ru-RU"/>
        </w:rPr>
        <w:t>.</w:t>
      </w:r>
      <w:r w:rsidR="00317026" w:rsidRPr="00ED63FF">
        <w:rPr>
          <w:rFonts w:eastAsia="Calibri" w:cs="Tahoma"/>
          <w:color w:val="000000"/>
          <w:szCs w:val="18"/>
          <w:lang w:val="ru-RU"/>
        </w:rPr>
        <w:t xml:space="preserve"> </w:t>
      </w:r>
    </w:p>
    <w:p w14:paraId="6208987D" w14:textId="77777777" w:rsidR="00B843C6" w:rsidRPr="00ED63FF" w:rsidRDefault="00B843C6" w:rsidP="00702931">
      <w:pPr>
        <w:ind w:left="720"/>
        <w:rPr>
          <w:lang w:val="ru-RU"/>
        </w:rPr>
      </w:pPr>
    </w:p>
    <w:p w14:paraId="7ECED39D" w14:textId="77777777" w:rsidR="00B2460D" w:rsidRPr="00270491" w:rsidRDefault="00702931" w:rsidP="00697E59">
      <w:pPr>
        <w:ind w:left="720"/>
        <w:rPr>
          <w:rFonts w:eastAsia="Calibri" w:cs="Tahoma"/>
          <w:color w:val="000000"/>
          <w:szCs w:val="18"/>
          <w:lang w:val="ru-RU"/>
        </w:rPr>
      </w:pPr>
      <w:r w:rsidRPr="00ED63FF">
        <w:rPr>
          <w:rFonts w:eastAsia="Calibri" w:cs="Tahoma"/>
          <w:color w:val="000000"/>
          <w:szCs w:val="18"/>
          <w:lang w:val="ru-RU"/>
        </w:rPr>
        <w:lastRenderedPageBreak/>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317026" w:rsidRPr="00ED63FF">
        <w:rPr>
          <w:rFonts w:eastAsia="Calibri" w:cs="Tahoma"/>
          <w:color w:val="000000"/>
          <w:szCs w:val="18"/>
          <w:lang w:val="ru-RU"/>
        </w:rPr>
        <w:t xml:space="preserve"> </w:t>
      </w:r>
      <w:r w:rsidRPr="00ED63FF">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B843C6" w:rsidRPr="0055028E">
        <w:rPr>
          <w:rFonts w:eastAsia="Calibri" w:cs="Tahoma"/>
          <w:color w:val="000000"/>
          <w:szCs w:val="18"/>
        </w:rPr>
        <w:t> </w:t>
      </w:r>
      <w:r w:rsidRPr="00ED63FF">
        <w:rPr>
          <w:rFonts w:eastAsia="Calibri" w:cs="Tahoma"/>
          <w:color w:val="000000"/>
          <w:szCs w:val="18"/>
          <w:lang w:val="ru-RU"/>
        </w:rPr>
        <w:t xml:space="preserve">регистрации </w:t>
      </w:r>
      <w:r w:rsidRPr="0055028E">
        <w:rPr>
          <w:rFonts w:eastAsia="Calibri" w:cs="Tahoma"/>
          <w:color w:val="000000"/>
          <w:szCs w:val="18"/>
        </w:rPr>
        <w:t>Government</w:t>
      </w:r>
      <w:r w:rsidRPr="00ED63FF">
        <w:rPr>
          <w:rFonts w:eastAsia="Calibri" w:cs="Tahoma"/>
          <w:color w:val="000000"/>
          <w:szCs w:val="18"/>
          <w:lang w:val="ru-RU"/>
        </w:rPr>
        <w:t xml:space="preserve"> </w:t>
      </w:r>
      <w:r w:rsidRPr="0055028E">
        <w:rPr>
          <w:rFonts w:eastAsia="Calibri" w:cs="Tahoma"/>
          <w:color w:val="000000"/>
          <w:szCs w:val="18"/>
        </w:rPr>
        <w:t>Enterprise</w:t>
      </w:r>
      <w:r w:rsidRPr="00ED63FF">
        <w:rPr>
          <w:rFonts w:eastAsia="Calibri" w:cs="Tahoma"/>
          <w:color w:val="000000"/>
          <w:szCs w:val="18"/>
          <w:lang w:val="ru-RU"/>
        </w:rPr>
        <w:t xml:space="preserve"> или Соглашение о регистрации </w:t>
      </w:r>
      <w:r w:rsidRPr="0055028E">
        <w:rPr>
          <w:rFonts w:eastAsia="Calibri" w:cs="Tahoma"/>
          <w:color w:val="000000"/>
          <w:szCs w:val="18"/>
        </w:rPr>
        <w:t>Enterprise</w:t>
      </w:r>
      <w:r w:rsidRPr="00ED63FF">
        <w:rPr>
          <w:rFonts w:eastAsia="Calibri" w:cs="Tahoma"/>
          <w:color w:val="000000"/>
          <w:szCs w:val="18"/>
          <w:lang w:val="ru-RU"/>
        </w:rPr>
        <w:t xml:space="preserve"> </w:t>
      </w:r>
      <w:r w:rsidRPr="0055028E">
        <w:rPr>
          <w:rFonts w:eastAsia="Calibri" w:cs="Tahoma"/>
          <w:color w:val="000000"/>
          <w:szCs w:val="18"/>
        </w:rPr>
        <w:t>Subscription</w:t>
      </w:r>
      <w:r w:rsidRPr="00ED63F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317026" w:rsidRPr="00ED63FF">
        <w:rPr>
          <w:rFonts w:eastAsia="Calibri" w:cs="Tahoma"/>
          <w:color w:val="000000"/>
          <w:szCs w:val="18"/>
          <w:lang w:val="ru-RU"/>
        </w:rPr>
        <w:t xml:space="preserve"> </w:t>
      </w:r>
      <w:r w:rsidRPr="00ED63F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317026" w:rsidRPr="00ED63FF">
        <w:rPr>
          <w:rFonts w:eastAsia="Calibri" w:cs="Tahoma"/>
          <w:color w:val="000000"/>
          <w:szCs w:val="18"/>
          <w:lang w:val="ru-RU"/>
        </w:rPr>
        <w:t xml:space="preserve"> </w:t>
      </w:r>
      <w:bookmarkStart w:id="1263" w:name="_51_Exchange_Server"/>
      <w:bookmarkEnd w:id="1250"/>
      <w:bookmarkEnd w:id="1257"/>
      <w:bookmarkEnd w:id="1258"/>
      <w:bookmarkEnd w:id="1263"/>
    </w:p>
    <w:p w14:paraId="5F9936ED" w14:textId="77777777" w:rsidR="00AD46D3" w:rsidRPr="00270491" w:rsidRDefault="00AD46D3" w:rsidP="00697E59">
      <w:pPr>
        <w:ind w:left="720"/>
        <w:rPr>
          <w:rFonts w:eastAsia="Calibri" w:cs="Tahoma"/>
          <w:color w:val="000000"/>
          <w:szCs w:val="18"/>
          <w:lang w:val="ru-RU"/>
        </w:rPr>
      </w:pPr>
    </w:p>
    <w:p w14:paraId="13DD1CE8" w14:textId="77777777" w:rsidR="00AD46D3" w:rsidRPr="00270491" w:rsidRDefault="00AD46D3" w:rsidP="00697E59">
      <w:pPr>
        <w:ind w:left="720"/>
        <w:rPr>
          <w:rFonts w:eastAsia="Calibri" w:cs="Tahoma"/>
          <w:color w:val="000000"/>
          <w:szCs w:val="18"/>
          <w:lang w:val="ru-RU"/>
        </w:rPr>
      </w:pPr>
    </w:p>
    <w:p w14:paraId="24AABEF5" w14:textId="77777777" w:rsidR="00AD46D3" w:rsidRPr="00270491" w:rsidRDefault="00AD46D3" w:rsidP="00697E59">
      <w:pPr>
        <w:ind w:left="720"/>
        <w:rPr>
          <w:rFonts w:eastAsia="Calibri" w:cs="Tahoma"/>
          <w:color w:val="000000"/>
          <w:szCs w:val="18"/>
          <w:lang w:val="ru-RU"/>
        </w:rPr>
      </w:pPr>
    </w:p>
    <w:p w14:paraId="456C8C34" w14:textId="77777777" w:rsidR="00AD46D3" w:rsidRPr="00270491" w:rsidRDefault="00AD46D3" w:rsidP="00697E59">
      <w:pPr>
        <w:ind w:left="720"/>
        <w:rPr>
          <w:lang w:val="ru-RU"/>
        </w:rPr>
      </w:pPr>
    </w:p>
    <w:p w14:paraId="704B8081" w14:textId="77777777" w:rsidR="00023FE7" w:rsidRPr="00ED63FF" w:rsidRDefault="00023FE7" w:rsidP="00C066F9">
      <w:pPr>
        <w:pStyle w:val="EndnoteText"/>
        <w:ind w:left="1620" w:hanging="900"/>
        <w:rPr>
          <w:sz w:val="16"/>
          <w:szCs w:val="16"/>
          <w:lang w:val="ru-RU"/>
        </w:rPr>
      </w:pPr>
      <w:bookmarkStart w:id="1264" w:name="Srv_43ExchangeSvr2010"/>
    </w:p>
    <w:p w14:paraId="1B8DB7FF" w14:textId="77777777" w:rsidR="00453CAC" w:rsidRPr="002B489D" w:rsidRDefault="00A560B6" w:rsidP="009D3013">
      <w:pPr>
        <w:pStyle w:val="Heading2"/>
        <w:ind w:left="0"/>
      </w:pPr>
      <w:bookmarkStart w:id="1265" w:name="_49_Exchange_Server"/>
      <w:bookmarkStart w:id="1266" w:name="_51_50_Exchange"/>
      <w:bookmarkStart w:id="1267" w:name="_56_Exchange_Online"/>
      <w:bookmarkStart w:id="1268" w:name="_Toc377668007"/>
      <w:bookmarkStart w:id="1269" w:name="_Toc336338311"/>
      <w:bookmarkStart w:id="1270" w:name="Srv_50ExchangeServer2010StdCAL"/>
      <w:bookmarkEnd w:id="1264"/>
      <w:bookmarkEnd w:id="1265"/>
      <w:bookmarkEnd w:id="1266"/>
      <w:bookmarkEnd w:id="1267"/>
      <w:r w:rsidRPr="002B489D">
        <w:rPr>
          <w:rFonts w:ascii="Tahoma" w:hAnsi="Tahoma" w:cs="Tahoma"/>
          <w:caps/>
          <w:color w:val="FA6500"/>
          <w:sz w:val="22"/>
          <w:vertAlign w:val="superscript"/>
        </w:rPr>
        <w:t>55</w:t>
      </w:r>
      <w:r w:rsidR="002B489D" w:rsidRPr="002B489D">
        <w:rPr>
          <w:rFonts w:ascii="Tahoma" w:hAnsi="Tahoma" w:cs="Tahoma"/>
          <w:caps/>
          <w:color w:val="FA6500"/>
          <w:sz w:val="22"/>
        </w:rPr>
        <w:t xml:space="preserve"> </w:t>
      </w:r>
      <w:r w:rsidRPr="0055028E">
        <w:rPr>
          <w:rFonts w:ascii="Tahoma" w:hAnsi="Tahoma" w:cs="Tahoma"/>
          <w:color w:val="F66400"/>
          <w:sz w:val="22"/>
          <w:szCs w:val="20"/>
        </w:rPr>
        <w:t>Exchange</w:t>
      </w:r>
      <w:r w:rsidRPr="002B489D">
        <w:rPr>
          <w:rFonts w:ascii="Tahoma" w:hAnsi="Tahoma" w:cs="Tahoma"/>
          <w:color w:val="F66400"/>
          <w:sz w:val="22"/>
          <w:szCs w:val="20"/>
        </w:rPr>
        <w:t xml:space="preserve"> </w:t>
      </w:r>
      <w:r w:rsidRPr="0055028E">
        <w:rPr>
          <w:rFonts w:ascii="Tahoma" w:hAnsi="Tahoma" w:cs="Tahoma"/>
          <w:color w:val="F66400"/>
          <w:sz w:val="22"/>
          <w:szCs w:val="20"/>
        </w:rPr>
        <w:t>Online</w:t>
      </w:r>
      <w:r w:rsidRPr="002B489D">
        <w:rPr>
          <w:rFonts w:ascii="Tahoma" w:hAnsi="Tahoma" w:cs="Tahoma"/>
          <w:color w:val="F66400"/>
          <w:sz w:val="22"/>
          <w:szCs w:val="20"/>
        </w:rPr>
        <w:t xml:space="preserve"> </w:t>
      </w:r>
      <w:r w:rsidRPr="0055028E">
        <w:rPr>
          <w:rFonts w:ascii="Tahoma" w:hAnsi="Tahoma" w:cs="Tahoma"/>
          <w:color w:val="F66400"/>
          <w:sz w:val="22"/>
          <w:szCs w:val="20"/>
        </w:rPr>
        <w:t>Protection</w:t>
      </w:r>
      <w:r w:rsidRPr="002B489D">
        <w:rPr>
          <w:rFonts w:ascii="Tahoma" w:hAnsi="Tahoma" w:cs="Tahoma"/>
          <w:color w:val="F66400"/>
          <w:sz w:val="22"/>
          <w:szCs w:val="20"/>
        </w:rPr>
        <w:t xml:space="preserve"> (</w:t>
      </w:r>
      <w:r w:rsidRPr="0055028E">
        <w:rPr>
          <w:rFonts w:ascii="Tahoma" w:hAnsi="Tahoma" w:cs="Tahoma"/>
          <w:color w:val="F66400"/>
          <w:sz w:val="22"/>
          <w:szCs w:val="20"/>
        </w:rPr>
        <w:t>User</w:t>
      </w:r>
      <w:r w:rsidRPr="002B489D">
        <w:rPr>
          <w:rFonts w:ascii="Tahoma" w:hAnsi="Tahoma" w:cs="Tahoma"/>
          <w:color w:val="F66400"/>
          <w:sz w:val="22"/>
          <w:szCs w:val="20"/>
        </w:rPr>
        <w:t xml:space="preserve"> </w:t>
      </w:r>
      <w:r w:rsidRPr="0055028E">
        <w:rPr>
          <w:rFonts w:ascii="Tahoma" w:hAnsi="Tahoma" w:cs="Tahoma"/>
          <w:color w:val="F66400"/>
          <w:sz w:val="22"/>
          <w:szCs w:val="20"/>
        </w:rPr>
        <w:t>SL</w:t>
      </w:r>
      <w:r w:rsidRPr="002B489D">
        <w:rPr>
          <w:rFonts w:ascii="Tahoma" w:hAnsi="Tahoma" w:cs="Tahoma"/>
          <w:color w:val="F66400"/>
          <w:sz w:val="22"/>
          <w:szCs w:val="20"/>
        </w:rPr>
        <w:t>)</w:t>
      </w:r>
      <w:bookmarkEnd w:id="1268"/>
    </w:p>
    <w:p w14:paraId="26D8711A" w14:textId="77777777" w:rsidR="00453CAC" w:rsidRPr="002B489D" w:rsidRDefault="00453CAC" w:rsidP="00453CAC">
      <w:pPr>
        <w:ind w:left="720"/>
        <w:rPr>
          <w:sz w:val="16"/>
          <w:szCs w:val="16"/>
        </w:rPr>
      </w:pPr>
    </w:p>
    <w:p w14:paraId="5877C684" w14:textId="77777777" w:rsidR="007D4770" w:rsidRPr="00ED63FF" w:rsidRDefault="007D4770" w:rsidP="00453CAC">
      <w:pPr>
        <w:ind w:left="720"/>
        <w:rPr>
          <w:lang w:val="ru-RU"/>
        </w:rPr>
      </w:pPr>
      <w:r w:rsidRPr="00ED63FF">
        <w:rPr>
          <w:rFonts w:cs="Tahoma"/>
          <w:color w:val="444444"/>
          <w:szCs w:val="18"/>
          <w:lang w:val="ru-RU"/>
        </w:rPr>
        <w:t xml:space="preserve">Поскольку эта веб-служба предоставляется для доменов, все пользователи любого соответствующего домена должны иметь лицензии </w:t>
      </w:r>
      <w:r w:rsidRPr="0055028E">
        <w:rPr>
          <w:rFonts w:cs="Tahoma"/>
          <w:color w:val="444444"/>
          <w:szCs w:val="18"/>
        </w:rPr>
        <w:t>User SL</w:t>
      </w:r>
      <w:r w:rsidRPr="00ED63FF">
        <w:rPr>
          <w:rFonts w:cs="Tahoma"/>
          <w:color w:val="444444"/>
          <w:szCs w:val="18"/>
          <w:lang w:val="ru-RU"/>
        </w:rPr>
        <w:t>.</w:t>
      </w:r>
      <w:r w:rsidR="00317026" w:rsidRPr="00ED63FF">
        <w:rPr>
          <w:rFonts w:cs="Tahoma"/>
          <w:color w:val="444444"/>
          <w:szCs w:val="18"/>
          <w:lang w:val="ru-RU"/>
        </w:rPr>
        <w:t xml:space="preserve"> </w:t>
      </w:r>
      <w:r w:rsidRPr="00ED63FF">
        <w:rPr>
          <w:rFonts w:cs="Tahoma"/>
          <w:color w:val="444444"/>
          <w:szCs w:val="18"/>
          <w:lang w:val="ru-RU"/>
        </w:rPr>
        <w:t>Клиенты, желающие использовать веб-службу для части своих пользователей, могут создать поддомены для целевого предоставления веб-службы.</w:t>
      </w:r>
      <w:r w:rsidR="00317026" w:rsidRPr="00ED63FF">
        <w:rPr>
          <w:rFonts w:cs="Tahoma"/>
          <w:color w:val="444444"/>
          <w:szCs w:val="18"/>
          <w:lang w:val="ru-RU"/>
        </w:rPr>
        <w:t xml:space="preserve"> </w:t>
      </w:r>
      <w:r w:rsidRPr="00ED63FF">
        <w:rPr>
          <w:rFonts w:cs="Tahoma"/>
          <w:color w:val="444444"/>
          <w:szCs w:val="18"/>
          <w:lang w:val="ru-RU"/>
        </w:rPr>
        <w:t xml:space="preserve">В этом случае лицензии </w:t>
      </w:r>
      <w:r w:rsidRPr="0055028E">
        <w:rPr>
          <w:rFonts w:cs="Tahoma"/>
          <w:color w:val="444444"/>
          <w:szCs w:val="18"/>
        </w:rPr>
        <w:t>User</w:t>
      </w:r>
      <w:r w:rsidRPr="00ED63FF">
        <w:rPr>
          <w:rFonts w:cs="Tahoma"/>
          <w:color w:val="444444"/>
          <w:szCs w:val="18"/>
          <w:lang w:val="ru-RU"/>
        </w:rPr>
        <w:t xml:space="preserve"> </w:t>
      </w:r>
      <w:r w:rsidRPr="0055028E">
        <w:rPr>
          <w:rFonts w:cs="Tahoma"/>
          <w:color w:val="444444"/>
          <w:szCs w:val="18"/>
        </w:rPr>
        <w:t>SL</w:t>
      </w:r>
      <w:r w:rsidRPr="00ED63FF">
        <w:rPr>
          <w:rFonts w:cs="Tahoma"/>
          <w:color w:val="444444"/>
          <w:szCs w:val="18"/>
          <w:lang w:val="ru-RU"/>
        </w:rPr>
        <w:t xml:space="preserve"> необходимы только для пользователей внутри соответствующего</w:t>
      </w:r>
      <w:r w:rsidRPr="0055028E">
        <w:rPr>
          <w:rFonts w:cs="Tahoma"/>
          <w:color w:val="444444"/>
          <w:szCs w:val="18"/>
        </w:rPr>
        <w:t> </w:t>
      </w:r>
      <w:r w:rsidRPr="00ED63FF">
        <w:rPr>
          <w:rFonts w:cs="Tahoma"/>
          <w:color w:val="444444"/>
          <w:szCs w:val="18"/>
          <w:lang w:val="ru-RU"/>
        </w:rPr>
        <w:t>поддомена.</w:t>
      </w:r>
    </w:p>
    <w:p w14:paraId="06078827" w14:textId="77777777" w:rsidR="005D484B" w:rsidRPr="00ED63FF" w:rsidRDefault="005D484B" w:rsidP="00453CAC">
      <w:pPr>
        <w:ind w:left="720"/>
        <w:rPr>
          <w:sz w:val="16"/>
          <w:szCs w:val="16"/>
          <w:lang w:val="ru-RU"/>
        </w:rPr>
      </w:pPr>
    </w:p>
    <w:p w14:paraId="69FEFD9B" w14:textId="77777777" w:rsidR="005D484B" w:rsidRPr="00270491" w:rsidRDefault="005D484B" w:rsidP="005D484B">
      <w:pPr>
        <w:ind w:left="720"/>
        <w:rPr>
          <w:rFonts w:cs="Tahoma"/>
          <w:szCs w:val="18"/>
          <w:lang w:val="ru-RU"/>
        </w:rPr>
      </w:pPr>
      <w:r w:rsidRPr="00ED63FF">
        <w:rPr>
          <w:rFonts w:cs="Tahoma"/>
          <w:szCs w:val="18"/>
          <w:lang w:val="ru-RU"/>
        </w:rPr>
        <w:t xml:space="preserve">Образовательные учреждения, заключившие соглашение </w:t>
      </w:r>
      <w:r w:rsidRPr="0055028E">
        <w:rPr>
          <w:rFonts w:cs="Tahoma"/>
          <w:szCs w:val="18"/>
        </w:rPr>
        <w:t>Enrollment</w:t>
      </w:r>
      <w:r w:rsidRPr="00ED63FF">
        <w:rPr>
          <w:rFonts w:cs="Tahoma"/>
          <w:szCs w:val="18"/>
          <w:lang w:val="ru-RU"/>
        </w:rPr>
        <w:t xml:space="preserve"> </w:t>
      </w:r>
      <w:r w:rsidRPr="0055028E">
        <w:rPr>
          <w:rFonts w:cs="Tahoma"/>
          <w:szCs w:val="18"/>
        </w:rPr>
        <w:t>for</w:t>
      </w:r>
      <w:r w:rsidRPr="00ED63FF">
        <w:rPr>
          <w:rFonts w:cs="Tahoma"/>
          <w:szCs w:val="18"/>
          <w:lang w:val="ru-RU"/>
        </w:rPr>
        <w:t xml:space="preserve"> </w:t>
      </w:r>
      <w:r w:rsidRPr="0055028E">
        <w:rPr>
          <w:rFonts w:cs="Tahoma"/>
          <w:szCs w:val="18"/>
        </w:rPr>
        <w:t>Education</w:t>
      </w:r>
      <w:r w:rsidRPr="00ED63FF">
        <w:rPr>
          <w:rFonts w:cs="Tahoma"/>
          <w:szCs w:val="18"/>
          <w:lang w:val="ru-RU"/>
        </w:rPr>
        <w:t xml:space="preserve"> </w:t>
      </w:r>
      <w:r w:rsidRPr="0055028E">
        <w:rPr>
          <w:rFonts w:cs="Tahoma"/>
          <w:szCs w:val="18"/>
        </w:rPr>
        <w:t>Solutions</w:t>
      </w:r>
      <w:r w:rsidRPr="00ED63FF">
        <w:rPr>
          <w:rFonts w:cs="Tahoma"/>
          <w:szCs w:val="18"/>
          <w:lang w:val="ru-RU"/>
        </w:rPr>
        <w:t xml:space="preserve"> и </w:t>
      </w:r>
      <w:r w:rsidRPr="0055028E">
        <w:rPr>
          <w:rFonts w:cs="Tahoma"/>
          <w:szCs w:val="18"/>
        </w:rPr>
        <w:t>Open</w:t>
      </w:r>
      <w:r w:rsidRPr="00ED63FF">
        <w:rPr>
          <w:rFonts w:cs="Tahoma"/>
          <w:szCs w:val="18"/>
          <w:lang w:val="ru-RU"/>
        </w:rPr>
        <w:t xml:space="preserve"> </w:t>
      </w:r>
      <w:r w:rsidRPr="0055028E">
        <w:rPr>
          <w:rFonts w:cs="Tahoma"/>
          <w:szCs w:val="18"/>
        </w:rPr>
        <w:t>Value</w:t>
      </w:r>
      <w:r w:rsidRPr="00ED63FF">
        <w:rPr>
          <w:rFonts w:cs="Tahoma"/>
          <w:szCs w:val="18"/>
          <w:lang w:val="ru-RU"/>
        </w:rPr>
        <w:t xml:space="preserve"> </w:t>
      </w:r>
      <w:r w:rsidRPr="0055028E">
        <w:rPr>
          <w:rFonts w:cs="Tahoma"/>
          <w:szCs w:val="18"/>
        </w:rPr>
        <w:t>Subscription</w:t>
      </w:r>
      <w:r w:rsidRPr="00ED63FF">
        <w:rPr>
          <w:rFonts w:cs="Tahoma"/>
          <w:szCs w:val="18"/>
          <w:lang w:val="ru-RU"/>
        </w:rPr>
        <w:t xml:space="preserve"> </w:t>
      </w:r>
      <w:r w:rsidRPr="0055028E">
        <w:rPr>
          <w:rFonts w:cs="Tahoma"/>
          <w:szCs w:val="18"/>
        </w:rPr>
        <w:t>Agreement</w:t>
      </w:r>
      <w:r w:rsidRPr="00ED63FF">
        <w:rPr>
          <w:rFonts w:cs="Tahoma"/>
          <w:szCs w:val="18"/>
          <w:lang w:val="ru-RU"/>
        </w:rPr>
        <w:t xml:space="preserve"> </w:t>
      </w:r>
      <w:r w:rsidRPr="0055028E">
        <w:rPr>
          <w:rFonts w:cs="Tahoma"/>
          <w:szCs w:val="18"/>
        </w:rPr>
        <w:t>for</w:t>
      </w:r>
      <w:r w:rsidRPr="00ED63FF">
        <w:rPr>
          <w:rFonts w:cs="Tahoma"/>
          <w:szCs w:val="18"/>
          <w:lang w:val="ru-RU"/>
        </w:rPr>
        <w:t xml:space="preserve"> </w:t>
      </w:r>
      <w:r w:rsidRPr="0055028E">
        <w:rPr>
          <w:rFonts w:cs="Tahoma"/>
          <w:szCs w:val="18"/>
        </w:rPr>
        <w:t>Education</w:t>
      </w:r>
      <w:r w:rsidRPr="00ED63FF">
        <w:rPr>
          <w:rFonts w:cs="Tahoma"/>
          <w:szCs w:val="18"/>
          <w:lang w:val="ru-RU"/>
        </w:rPr>
        <w:t xml:space="preserve"> </w:t>
      </w:r>
      <w:r w:rsidRPr="0055028E">
        <w:rPr>
          <w:rFonts w:cs="Tahoma"/>
          <w:szCs w:val="18"/>
        </w:rPr>
        <w:t>Solutions</w:t>
      </w:r>
      <w:r w:rsidRPr="00ED63FF">
        <w:rPr>
          <w:rFonts w:cs="Tahoma"/>
          <w:szCs w:val="18"/>
          <w:lang w:val="ru-RU"/>
        </w:rPr>
        <w:t xml:space="preserve"> и лицензировавшие </w:t>
      </w:r>
      <w:r w:rsidRPr="0055028E">
        <w:rPr>
          <w:rFonts w:cs="Tahoma"/>
          <w:szCs w:val="18"/>
        </w:rPr>
        <w:t>Enterprise</w:t>
      </w:r>
      <w:r w:rsidRPr="00ED63FF">
        <w:rPr>
          <w:rFonts w:cs="Tahoma"/>
          <w:szCs w:val="18"/>
          <w:lang w:val="ru-RU"/>
        </w:rPr>
        <w:t xml:space="preserve"> </w:t>
      </w:r>
      <w:r w:rsidRPr="0055028E">
        <w:rPr>
          <w:rFonts w:cs="Tahoma"/>
          <w:szCs w:val="18"/>
        </w:rPr>
        <w:t>CAL</w:t>
      </w:r>
      <w:r w:rsidRPr="00ED63FF">
        <w:rPr>
          <w:rFonts w:cs="Tahoma"/>
          <w:szCs w:val="18"/>
          <w:lang w:val="ru-RU"/>
        </w:rPr>
        <w:t xml:space="preserve"> </w:t>
      </w:r>
      <w:r w:rsidRPr="0055028E">
        <w:rPr>
          <w:rFonts w:cs="Tahoma"/>
          <w:szCs w:val="18"/>
        </w:rPr>
        <w:t>Suite</w:t>
      </w:r>
      <w:r w:rsidRPr="00ED63FF">
        <w:rPr>
          <w:rFonts w:cs="Tahoma"/>
          <w:szCs w:val="18"/>
          <w:lang w:val="ru-RU"/>
        </w:rPr>
        <w:t xml:space="preserve"> или </w:t>
      </w:r>
      <w:r w:rsidRPr="0055028E">
        <w:rPr>
          <w:rFonts w:cs="Tahoma"/>
          <w:szCs w:val="18"/>
        </w:rPr>
        <w:t>Exchange</w:t>
      </w:r>
      <w:r w:rsidRPr="00ED63FF">
        <w:rPr>
          <w:rFonts w:cs="Tahoma"/>
          <w:szCs w:val="18"/>
          <w:lang w:val="ru-RU"/>
        </w:rPr>
        <w:t xml:space="preserve"> </w:t>
      </w:r>
      <w:r w:rsidRPr="0055028E">
        <w:rPr>
          <w:rFonts w:cs="Tahoma"/>
          <w:szCs w:val="18"/>
        </w:rPr>
        <w:t>Enterprise</w:t>
      </w:r>
      <w:r w:rsidRPr="00ED63FF">
        <w:rPr>
          <w:rFonts w:cs="Tahoma"/>
          <w:szCs w:val="18"/>
          <w:lang w:val="ru-RU"/>
        </w:rPr>
        <w:t xml:space="preserve"> </w:t>
      </w:r>
      <w:r w:rsidRPr="0055028E">
        <w:rPr>
          <w:rFonts w:cs="Tahoma"/>
          <w:szCs w:val="18"/>
        </w:rPr>
        <w:t>CAL</w:t>
      </w:r>
      <w:r w:rsidRPr="00ED63FF">
        <w:rPr>
          <w:rFonts w:cs="Tahoma"/>
          <w:szCs w:val="18"/>
          <w:lang w:val="ru-RU"/>
        </w:rPr>
        <w:t xml:space="preserve"> со службами с действующим покрытием </w:t>
      </w:r>
      <w:r w:rsidRPr="0055028E">
        <w:rPr>
          <w:rFonts w:cs="Tahoma"/>
          <w:szCs w:val="18"/>
        </w:rPr>
        <w:t>Software</w:t>
      </w:r>
      <w:r w:rsidRPr="00ED63FF">
        <w:rPr>
          <w:rFonts w:cs="Tahoma"/>
          <w:szCs w:val="18"/>
          <w:lang w:val="ru-RU"/>
        </w:rPr>
        <w:t xml:space="preserve"> </w:t>
      </w:r>
      <w:r w:rsidRPr="0055028E">
        <w:rPr>
          <w:rFonts w:cs="Tahoma"/>
          <w:szCs w:val="18"/>
        </w:rPr>
        <w:t>Assurance</w:t>
      </w:r>
      <w:r w:rsidRPr="00ED63FF">
        <w:rPr>
          <w:rFonts w:cs="Tahoma"/>
          <w:szCs w:val="18"/>
          <w:lang w:val="ru-RU"/>
        </w:rPr>
        <w:t xml:space="preserve">, полностью лицензированы для </w:t>
      </w:r>
      <w:r w:rsidRPr="0055028E">
        <w:rPr>
          <w:rFonts w:cs="Tahoma"/>
          <w:szCs w:val="18"/>
        </w:rPr>
        <w:t>Exchange</w:t>
      </w:r>
      <w:r w:rsidRPr="00ED63FF">
        <w:rPr>
          <w:rFonts w:cs="Tahoma"/>
          <w:szCs w:val="18"/>
          <w:lang w:val="ru-RU"/>
        </w:rPr>
        <w:t xml:space="preserve"> </w:t>
      </w:r>
      <w:r w:rsidRPr="0055028E">
        <w:rPr>
          <w:rFonts w:cs="Tahoma"/>
          <w:szCs w:val="18"/>
        </w:rPr>
        <w:t>Online</w:t>
      </w:r>
      <w:r w:rsidRPr="00ED63FF">
        <w:rPr>
          <w:rFonts w:cs="Tahoma"/>
          <w:szCs w:val="18"/>
          <w:lang w:val="ru-RU"/>
        </w:rPr>
        <w:t xml:space="preserve"> </w:t>
      </w:r>
      <w:r w:rsidRPr="0055028E">
        <w:rPr>
          <w:rFonts w:cs="Tahoma"/>
          <w:szCs w:val="18"/>
        </w:rPr>
        <w:t>Protection</w:t>
      </w:r>
      <w:r w:rsidRPr="00ED63FF">
        <w:rPr>
          <w:rFonts w:cs="Tahoma"/>
          <w:szCs w:val="18"/>
          <w:lang w:val="ru-RU"/>
        </w:rPr>
        <w:t xml:space="preserve">, вне зависимости от числа лицензий </w:t>
      </w:r>
      <w:r w:rsidRPr="0055028E">
        <w:rPr>
          <w:rFonts w:cs="Tahoma"/>
          <w:szCs w:val="18"/>
        </w:rPr>
        <w:t>Enterprise</w:t>
      </w:r>
      <w:r w:rsidRPr="00ED63FF">
        <w:rPr>
          <w:rFonts w:cs="Tahoma"/>
          <w:szCs w:val="18"/>
          <w:lang w:val="ru-RU"/>
        </w:rPr>
        <w:t xml:space="preserve"> </w:t>
      </w:r>
      <w:r w:rsidRPr="0055028E">
        <w:rPr>
          <w:rFonts w:cs="Tahoma"/>
          <w:szCs w:val="18"/>
        </w:rPr>
        <w:t>CAL</w:t>
      </w:r>
      <w:r w:rsidRPr="00ED63FF">
        <w:rPr>
          <w:rFonts w:cs="Tahoma"/>
          <w:szCs w:val="18"/>
          <w:lang w:val="ru-RU"/>
        </w:rPr>
        <w:t xml:space="preserve"> </w:t>
      </w:r>
      <w:r w:rsidRPr="0055028E">
        <w:rPr>
          <w:rFonts w:cs="Tahoma"/>
          <w:szCs w:val="18"/>
        </w:rPr>
        <w:t>Suite</w:t>
      </w:r>
      <w:r w:rsidRPr="00ED63FF">
        <w:rPr>
          <w:rFonts w:cs="Tahoma"/>
          <w:szCs w:val="18"/>
          <w:lang w:val="ru-RU"/>
        </w:rPr>
        <w:t xml:space="preserve"> или </w:t>
      </w:r>
      <w:r w:rsidRPr="0055028E">
        <w:rPr>
          <w:rFonts w:cs="Tahoma"/>
          <w:szCs w:val="18"/>
        </w:rPr>
        <w:t>Exchange</w:t>
      </w:r>
      <w:r w:rsidRPr="00ED63FF">
        <w:rPr>
          <w:rFonts w:cs="Tahoma"/>
          <w:szCs w:val="18"/>
          <w:lang w:val="ru-RU"/>
        </w:rPr>
        <w:t xml:space="preserve"> </w:t>
      </w:r>
      <w:r w:rsidRPr="0055028E">
        <w:rPr>
          <w:rFonts w:cs="Tahoma"/>
          <w:szCs w:val="18"/>
        </w:rPr>
        <w:t>Enterprise</w:t>
      </w:r>
      <w:r w:rsidRPr="00ED63FF">
        <w:rPr>
          <w:rFonts w:cs="Tahoma"/>
          <w:szCs w:val="18"/>
          <w:lang w:val="ru-RU"/>
        </w:rPr>
        <w:t xml:space="preserve"> </w:t>
      </w:r>
      <w:r w:rsidRPr="0055028E">
        <w:rPr>
          <w:rFonts w:cs="Tahoma"/>
          <w:szCs w:val="18"/>
        </w:rPr>
        <w:t>CAL</w:t>
      </w:r>
      <w:r w:rsidRPr="00ED63FF">
        <w:rPr>
          <w:rFonts w:cs="Tahoma"/>
          <w:szCs w:val="18"/>
          <w:lang w:val="ru-RU"/>
        </w:rPr>
        <w:t xml:space="preserve"> со службами.</w:t>
      </w:r>
      <w:r w:rsidR="00317026" w:rsidRPr="00ED63FF">
        <w:rPr>
          <w:rFonts w:cs="Tahoma"/>
          <w:szCs w:val="18"/>
          <w:lang w:val="ru-RU"/>
        </w:rPr>
        <w:t xml:space="preserve"> </w:t>
      </w:r>
      <w:r w:rsidRPr="00ED63FF">
        <w:rPr>
          <w:rFonts w:cs="Tahoma"/>
          <w:szCs w:val="18"/>
          <w:lang w:val="ru-RU"/>
        </w:rPr>
        <w:t>Инструкции по предоставлению см. в примечании о</w:t>
      </w:r>
      <w:r w:rsidR="00B843C6" w:rsidRPr="0055028E">
        <w:rPr>
          <w:rFonts w:cs="Tahoma"/>
          <w:szCs w:val="18"/>
        </w:rPr>
        <w:t> </w:t>
      </w:r>
      <w:r w:rsidRPr="00ED63FF">
        <w:rPr>
          <w:rFonts w:cs="Tahoma"/>
          <w:szCs w:val="18"/>
          <w:lang w:val="ru-RU"/>
        </w:rPr>
        <w:t xml:space="preserve">продукте </w:t>
      </w:r>
      <w:r w:rsidRPr="0055028E">
        <w:rPr>
          <w:rFonts w:cs="Tahoma"/>
          <w:szCs w:val="18"/>
        </w:rPr>
        <w:t>Enterprise</w:t>
      </w:r>
      <w:r w:rsidRPr="00ED63FF">
        <w:rPr>
          <w:rFonts w:cs="Tahoma"/>
          <w:szCs w:val="18"/>
          <w:lang w:val="ru-RU"/>
        </w:rPr>
        <w:t xml:space="preserve"> </w:t>
      </w:r>
      <w:r w:rsidRPr="0055028E">
        <w:rPr>
          <w:rFonts w:cs="Tahoma"/>
          <w:szCs w:val="18"/>
        </w:rPr>
        <w:t>CAL</w:t>
      </w:r>
      <w:r w:rsidRPr="00ED63FF">
        <w:rPr>
          <w:rFonts w:cs="Tahoma"/>
          <w:szCs w:val="18"/>
          <w:lang w:val="ru-RU"/>
        </w:rPr>
        <w:t xml:space="preserve"> </w:t>
      </w:r>
      <w:r w:rsidRPr="0055028E">
        <w:rPr>
          <w:rFonts w:cs="Tahoma"/>
          <w:szCs w:val="18"/>
        </w:rPr>
        <w:t>Suite</w:t>
      </w:r>
      <w:r w:rsidRPr="00ED63FF">
        <w:rPr>
          <w:rFonts w:cs="Tahoma"/>
          <w:szCs w:val="18"/>
          <w:lang w:val="ru-RU"/>
        </w:rPr>
        <w:t xml:space="preserve"> или </w:t>
      </w:r>
      <w:r w:rsidRPr="0055028E">
        <w:rPr>
          <w:rFonts w:cs="Tahoma"/>
          <w:szCs w:val="18"/>
        </w:rPr>
        <w:t>Exchange</w:t>
      </w:r>
      <w:r w:rsidRPr="00ED63FF">
        <w:rPr>
          <w:rFonts w:cs="Tahoma"/>
          <w:szCs w:val="18"/>
          <w:lang w:val="ru-RU"/>
        </w:rPr>
        <w:t xml:space="preserve"> </w:t>
      </w:r>
      <w:r w:rsidRPr="0055028E">
        <w:rPr>
          <w:rFonts w:cs="Tahoma"/>
          <w:szCs w:val="18"/>
        </w:rPr>
        <w:t>Enterprise</w:t>
      </w:r>
      <w:r w:rsidRPr="00ED63FF">
        <w:rPr>
          <w:rFonts w:cs="Tahoma"/>
          <w:szCs w:val="18"/>
          <w:lang w:val="ru-RU"/>
        </w:rPr>
        <w:t xml:space="preserve"> </w:t>
      </w:r>
      <w:r w:rsidRPr="0055028E">
        <w:rPr>
          <w:rFonts w:cs="Tahoma"/>
          <w:szCs w:val="18"/>
        </w:rPr>
        <w:t>CAL</w:t>
      </w:r>
      <w:r w:rsidRPr="00ED63FF">
        <w:rPr>
          <w:rFonts w:cs="Tahoma"/>
          <w:szCs w:val="18"/>
          <w:lang w:val="ru-RU"/>
        </w:rPr>
        <w:t xml:space="preserve"> со службами.</w:t>
      </w:r>
    </w:p>
    <w:p w14:paraId="76542169" w14:textId="77777777" w:rsidR="00AD46D3" w:rsidRPr="00270491" w:rsidRDefault="00AD46D3" w:rsidP="005D484B">
      <w:pPr>
        <w:ind w:left="720"/>
        <w:rPr>
          <w:lang w:val="ru-RU"/>
        </w:rPr>
      </w:pPr>
    </w:p>
    <w:p w14:paraId="1492ADE3" w14:textId="77777777" w:rsidR="00453CAC" w:rsidRPr="00ED63FF" w:rsidRDefault="00453CAC" w:rsidP="00453CAC">
      <w:pPr>
        <w:pStyle w:val="EndnoteText"/>
        <w:ind w:hanging="900"/>
        <w:rPr>
          <w:sz w:val="16"/>
          <w:szCs w:val="16"/>
          <w:lang w:val="ru-RU"/>
        </w:rPr>
      </w:pPr>
    </w:p>
    <w:p w14:paraId="5A2590F0" w14:textId="77777777" w:rsidR="009D3013" w:rsidRPr="002B489D" w:rsidRDefault="00A560B6" w:rsidP="009D3013">
      <w:pPr>
        <w:pStyle w:val="Heading2"/>
        <w:ind w:left="0"/>
      </w:pPr>
      <w:bookmarkStart w:id="1271" w:name="_52_51_Exchange"/>
      <w:bookmarkStart w:id="1272" w:name="_57_Exchange_Server"/>
      <w:bookmarkStart w:id="1273" w:name="_56_Exchange_Server"/>
      <w:bookmarkStart w:id="1274" w:name="_Toc377668008"/>
      <w:bookmarkEnd w:id="1271"/>
      <w:bookmarkEnd w:id="1272"/>
      <w:bookmarkEnd w:id="1273"/>
      <w:r w:rsidRPr="002B489D">
        <w:rPr>
          <w:rFonts w:ascii="Tahoma" w:hAnsi="Tahoma" w:cs="Tahoma"/>
          <w:caps/>
          <w:color w:val="FA6500"/>
          <w:sz w:val="22"/>
          <w:vertAlign w:val="superscript"/>
        </w:rPr>
        <w:t>56</w:t>
      </w:r>
      <w:r w:rsidR="002B489D" w:rsidRPr="002B489D">
        <w:rPr>
          <w:rFonts w:ascii="Tahoma" w:hAnsi="Tahoma" w:cs="Tahoma"/>
          <w:caps/>
          <w:color w:val="FA6500"/>
          <w:sz w:val="22"/>
        </w:rPr>
        <w:t xml:space="preserve"> </w:t>
      </w:r>
      <w:r w:rsidRPr="0055028E">
        <w:rPr>
          <w:rFonts w:ascii="Tahoma" w:hAnsi="Tahoma" w:cs="Tahoma"/>
          <w:color w:val="FA6500"/>
          <w:sz w:val="22"/>
        </w:rPr>
        <w:t>Exchange</w:t>
      </w:r>
      <w:r w:rsidRPr="002B489D">
        <w:rPr>
          <w:rFonts w:ascii="Tahoma" w:hAnsi="Tahoma" w:cs="Tahoma"/>
          <w:color w:val="FA6500"/>
          <w:sz w:val="22"/>
        </w:rPr>
        <w:t xml:space="preserve"> </w:t>
      </w:r>
      <w:r w:rsidRPr="0055028E">
        <w:rPr>
          <w:rFonts w:ascii="Tahoma" w:hAnsi="Tahoma" w:cs="Tahoma"/>
          <w:color w:val="FA6500"/>
          <w:sz w:val="22"/>
        </w:rPr>
        <w:t>Server</w:t>
      </w:r>
      <w:r w:rsidRPr="002B489D">
        <w:rPr>
          <w:rFonts w:ascii="Tahoma" w:hAnsi="Tahoma" w:cs="Tahoma"/>
          <w:color w:val="FA6500"/>
          <w:sz w:val="22"/>
        </w:rPr>
        <w:t xml:space="preserve"> 2013, </w:t>
      </w:r>
      <w:r w:rsidRPr="00ED63FF">
        <w:rPr>
          <w:rFonts w:ascii="Tahoma" w:hAnsi="Tahoma" w:cs="Tahoma"/>
          <w:color w:val="FA6500"/>
          <w:sz w:val="22"/>
          <w:lang w:val="ru-RU"/>
        </w:rPr>
        <w:t>выпуски</w:t>
      </w:r>
      <w:r w:rsidRPr="002B489D">
        <w:rPr>
          <w:rFonts w:ascii="Tahoma" w:hAnsi="Tahoma" w:cs="Tahoma"/>
          <w:color w:val="FA6500"/>
          <w:sz w:val="22"/>
        </w:rPr>
        <w:t xml:space="preserve"> </w:t>
      </w:r>
      <w:r w:rsidRPr="0055028E">
        <w:rPr>
          <w:rFonts w:ascii="Tahoma" w:hAnsi="Tahoma" w:cs="Tahoma"/>
          <w:color w:val="FA6500"/>
          <w:sz w:val="22"/>
        </w:rPr>
        <w:t>Enterprise</w:t>
      </w:r>
      <w:r w:rsidRPr="002B489D">
        <w:rPr>
          <w:rFonts w:ascii="Tahoma" w:hAnsi="Tahoma" w:cs="Tahoma"/>
          <w:color w:val="FA6500"/>
          <w:sz w:val="22"/>
        </w:rPr>
        <w:t xml:space="preserve"> </w:t>
      </w:r>
      <w:r w:rsidRPr="00ED63FF">
        <w:rPr>
          <w:rFonts w:ascii="Tahoma" w:hAnsi="Tahoma" w:cs="Tahoma"/>
          <w:color w:val="FA6500"/>
          <w:sz w:val="22"/>
          <w:lang w:val="ru-RU"/>
        </w:rPr>
        <w:t>и</w:t>
      </w:r>
      <w:r w:rsidRPr="002B489D">
        <w:rPr>
          <w:rFonts w:ascii="Tahoma" w:hAnsi="Tahoma" w:cs="Tahoma"/>
          <w:color w:val="FA6500"/>
          <w:sz w:val="22"/>
        </w:rPr>
        <w:t xml:space="preserve"> </w:t>
      </w:r>
      <w:bookmarkEnd w:id="1269"/>
      <w:r w:rsidRPr="0055028E">
        <w:rPr>
          <w:rFonts w:ascii="Tahoma" w:hAnsi="Tahoma" w:cs="Tahoma"/>
          <w:color w:val="FA6500"/>
          <w:sz w:val="22"/>
        </w:rPr>
        <w:t>Standard</w:t>
      </w:r>
      <w:bookmarkEnd w:id="1274"/>
    </w:p>
    <w:p w14:paraId="6E363F38" w14:textId="77777777" w:rsidR="009D3013" w:rsidRPr="002B489D" w:rsidRDefault="009D3013" w:rsidP="009D3013">
      <w:pPr>
        <w:ind w:left="720"/>
      </w:pPr>
    </w:p>
    <w:p w14:paraId="32244719" w14:textId="77777777" w:rsidR="009D3013" w:rsidRPr="002B489D" w:rsidRDefault="009D3013" w:rsidP="009D3013">
      <w:pPr>
        <w:ind w:left="720"/>
      </w:pPr>
      <w:r w:rsidRPr="0055028E">
        <w:rPr>
          <w:rFonts w:cs="Tahoma"/>
          <w:color w:val="000000"/>
          <w:szCs w:val="18"/>
        </w:rPr>
        <w:t>Exchange</w:t>
      </w:r>
      <w:r w:rsidRPr="002B489D">
        <w:rPr>
          <w:rFonts w:cs="Tahoma"/>
          <w:color w:val="000000"/>
          <w:szCs w:val="18"/>
        </w:rPr>
        <w:t xml:space="preserve"> </w:t>
      </w:r>
      <w:r w:rsidRPr="0055028E">
        <w:rPr>
          <w:rFonts w:cs="Tahoma"/>
          <w:color w:val="000000"/>
          <w:szCs w:val="18"/>
        </w:rPr>
        <w:t>Server</w:t>
      </w:r>
      <w:r w:rsidRPr="002B489D">
        <w:rPr>
          <w:rFonts w:cs="Tahoma"/>
          <w:color w:val="000000"/>
          <w:szCs w:val="18"/>
        </w:rPr>
        <w:t xml:space="preserve"> 2013 — </w:t>
      </w:r>
      <w:r w:rsidRPr="00ED63FF">
        <w:rPr>
          <w:rFonts w:cs="Tahoma"/>
          <w:color w:val="000000"/>
          <w:szCs w:val="18"/>
          <w:lang w:val="ru-RU"/>
        </w:rPr>
        <w:t>это</w:t>
      </w:r>
      <w:r w:rsidRPr="002B489D">
        <w:rPr>
          <w:rFonts w:cs="Tahoma"/>
          <w:color w:val="000000"/>
          <w:szCs w:val="18"/>
        </w:rPr>
        <w:t xml:space="preserve"> </w:t>
      </w:r>
      <w:r w:rsidRPr="00ED63FF">
        <w:rPr>
          <w:rFonts w:cs="Tahoma"/>
          <w:color w:val="000000"/>
          <w:szCs w:val="18"/>
          <w:lang w:val="ru-RU"/>
        </w:rPr>
        <w:t>последняя</w:t>
      </w:r>
      <w:r w:rsidRPr="002B489D">
        <w:rPr>
          <w:rFonts w:cs="Tahoma"/>
          <w:color w:val="000000"/>
          <w:szCs w:val="18"/>
        </w:rPr>
        <w:t xml:space="preserve"> </w:t>
      </w:r>
      <w:r w:rsidRPr="00ED63FF">
        <w:rPr>
          <w:rFonts w:cs="Tahoma"/>
          <w:color w:val="000000"/>
          <w:szCs w:val="18"/>
          <w:lang w:val="ru-RU"/>
        </w:rPr>
        <w:t>версия</w:t>
      </w:r>
      <w:r w:rsidRPr="002B489D">
        <w:rPr>
          <w:rFonts w:cs="Tahoma"/>
          <w:color w:val="000000"/>
          <w:szCs w:val="18"/>
        </w:rPr>
        <w:t xml:space="preserve"> </w:t>
      </w:r>
      <w:r w:rsidRPr="0055028E">
        <w:rPr>
          <w:rFonts w:cs="Tahoma"/>
          <w:color w:val="000000"/>
          <w:szCs w:val="18"/>
        </w:rPr>
        <w:t>Exchange</w:t>
      </w:r>
      <w:r w:rsidRPr="002B489D">
        <w:rPr>
          <w:rFonts w:cs="Tahoma"/>
          <w:color w:val="000000"/>
          <w:szCs w:val="18"/>
        </w:rPr>
        <w:t xml:space="preserve"> </w:t>
      </w:r>
      <w:r w:rsidRPr="0055028E">
        <w:rPr>
          <w:rFonts w:cs="Tahoma"/>
          <w:color w:val="000000"/>
          <w:szCs w:val="18"/>
        </w:rPr>
        <w:t>Server</w:t>
      </w:r>
      <w:r w:rsidRPr="002B489D">
        <w:rPr>
          <w:rFonts w:cs="Tahoma"/>
          <w:color w:val="000000"/>
          <w:szCs w:val="18"/>
        </w:rPr>
        <w:t>.</w:t>
      </w:r>
    </w:p>
    <w:p w14:paraId="34C85862" w14:textId="77777777" w:rsidR="009D3013" w:rsidRPr="002B489D" w:rsidRDefault="009D3013" w:rsidP="0067725A"/>
    <w:p w14:paraId="04F37A54" w14:textId="77777777" w:rsidR="009D3013" w:rsidRPr="002B489D" w:rsidRDefault="009D3013" w:rsidP="0067725A">
      <w:pPr>
        <w:spacing w:after="60"/>
        <w:ind w:left="720"/>
      </w:pPr>
      <w:r w:rsidRPr="00ED63FF">
        <w:rPr>
          <w:rFonts w:cs="Tahoma"/>
          <w:b/>
          <w:color w:val="000000"/>
          <w:szCs w:val="18"/>
          <w:lang w:val="ru-RU"/>
        </w:rPr>
        <w:t>Предоставление</w:t>
      </w:r>
      <w:r w:rsidRPr="002B489D">
        <w:rPr>
          <w:rFonts w:cs="Tahoma"/>
          <w:b/>
          <w:color w:val="000000"/>
          <w:szCs w:val="18"/>
        </w:rPr>
        <w:t xml:space="preserve"> </w:t>
      </w:r>
      <w:r w:rsidRPr="00ED63FF">
        <w:rPr>
          <w:rFonts w:cs="Tahoma"/>
          <w:b/>
          <w:color w:val="000000"/>
          <w:szCs w:val="18"/>
          <w:lang w:val="ru-RU"/>
        </w:rPr>
        <w:t>лицензий</w:t>
      </w:r>
      <w:r w:rsidRPr="002B489D">
        <w:rPr>
          <w:rFonts w:cs="Tahoma"/>
          <w:b/>
          <w:color w:val="000000"/>
          <w:szCs w:val="18"/>
        </w:rPr>
        <w:t xml:space="preserve"> </w:t>
      </w:r>
      <w:r w:rsidRPr="00ED63FF">
        <w:rPr>
          <w:rFonts w:cs="Tahoma"/>
          <w:b/>
          <w:color w:val="000000"/>
          <w:szCs w:val="18"/>
          <w:lang w:val="ru-RU"/>
        </w:rPr>
        <w:t>для</w:t>
      </w:r>
      <w:r w:rsidRPr="002B489D">
        <w:rPr>
          <w:rFonts w:cs="Tahoma"/>
          <w:b/>
          <w:color w:val="000000"/>
          <w:szCs w:val="18"/>
        </w:rPr>
        <w:t xml:space="preserve"> </w:t>
      </w:r>
      <w:r w:rsidRPr="00ED63FF">
        <w:rPr>
          <w:rFonts w:cs="Tahoma"/>
          <w:b/>
          <w:color w:val="000000"/>
          <w:szCs w:val="18"/>
          <w:lang w:val="ru-RU"/>
        </w:rPr>
        <w:t>клиентов</w:t>
      </w:r>
      <w:r w:rsidRPr="002B489D">
        <w:rPr>
          <w:rFonts w:cs="Tahoma"/>
          <w:b/>
          <w:color w:val="000000"/>
          <w:szCs w:val="18"/>
        </w:rPr>
        <w:t xml:space="preserve"> </w:t>
      </w:r>
      <w:r w:rsidRPr="0055028E">
        <w:rPr>
          <w:rFonts w:cs="Tahoma"/>
          <w:b/>
          <w:color w:val="000000"/>
          <w:szCs w:val="18"/>
        </w:rPr>
        <w:t>Exchange</w:t>
      </w:r>
      <w:r w:rsidRPr="002B489D">
        <w:rPr>
          <w:rFonts w:cs="Tahoma"/>
          <w:b/>
          <w:color w:val="000000"/>
          <w:szCs w:val="18"/>
        </w:rPr>
        <w:t xml:space="preserve"> </w:t>
      </w:r>
      <w:r w:rsidRPr="0055028E">
        <w:rPr>
          <w:rFonts w:cs="Tahoma"/>
          <w:b/>
          <w:color w:val="000000"/>
          <w:szCs w:val="18"/>
        </w:rPr>
        <w:t>Server</w:t>
      </w:r>
      <w:r w:rsidRPr="002B489D">
        <w:rPr>
          <w:rFonts w:cs="Tahoma"/>
          <w:b/>
          <w:color w:val="000000"/>
          <w:szCs w:val="18"/>
        </w:rPr>
        <w:t xml:space="preserve"> 2010 </w:t>
      </w:r>
      <w:r w:rsidRPr="0055028E">
        <w:rPr>
          <w:rFonts w:cs="Tahoma"/>
          <w:b/>
          <w:color w:val="000000"/>
          <w:szCs w:val="18"/>
        </w:rPr>
        <w:t>External</w:t>
      </w:r>
      <w:r w:rsidRPr="002B489D">
        <w:rPr>
          <w:rFonts w:cs="Tahoma"/>
          <w:b/>
          <w:color w:val="000000"/>
          <w:szCs w:val="18"/>
        </w:rPr>
        <w:t xml:space="preserve"> </w:t>
      </w:r>
      <w:r w:rsidRPr="0055028E">
        <w:rPr>
          <w:rFonts w:cs="Tahoma"/>
          <w:b/>
          <w:color w:val="000000"/>
          <w:szCs w:val="18"/>
        </w:rPr>
        <w:t>Connector</w:t>
      </w:r>
    </w:p>
    <w:p w14:paraId="0BA88A03" w14:textId="77777777" w:rsidR="009D3013" w:rsidRPr="00ED63FF" w:rsidRDefault="009D3013" w:rsidP="0067725A">
      <w:pPr>
        <w:ind w:left="720"/>
        <w:rPr>
          <w:spacing w:val="-2"/>
          <w:lang w:val="ru-RU"/>
        </w:rPr>
      </w:pPr>
      <w:r w:rsidRPr="00ED63FF">
        <w:rPr>
          <w:rFonts w:cs="Tahoma"/>
          <w:color w:val="000000"/>
          <w:spacing w:val="-2"/>
          <w:szCs w:val="18"/>
          <w:lang w:val="ru-RU"/>
        </w:rPr>
        <w:t>Версия</w:t>
      </w:r>
      <w:r w:rsidRPr="002B489D">
        <w:rPr>
          <w:rFonts w:cs="Tahoma"/>
          <w:color w:val="000000"/>
          <w:spacing w:val="-2"/>
          <w:szCs w:val="18"/>
        </w:rPr>
        <w:t xml:space="preserve"> 2010 </w:t>
      </w:r>
      <w:r w:rsidRPr="00ED63FF">
        <w:rPr>
          <w:rFonts w:cs="Tahoma"/>
          <w:color w:val="000000"/>
          <w:spacing w:val="-2"/>
          <w:szCs w:val="18"/>
          <w:lang w:val="ru-RU"/>
        </w:rPr>
        <w:t>лицензии</w:t>
      </w:r>
      <w:r w:rsidRPr="002B489D">
        <w:rPr>
          <w:rFonts w:cs="Tahoma"/>
          <w:color w:val="000000"/>
          <w:spacing w:val="-2"/>
          <w:szCs w:val="18"/>
        </w:rPr>
        <w:t xml:space="preserve"> </w:t>
      </w:r>
      <w:r w:rsidRPr="0055028E">
        <w:rPr>
          <w:rFonts w:cs="Tahoma"/>
          <w:color w:val="000000"/>
          <w:spacing w:val="-2"/>
          <w:szCs w:val="18"/>
        </w:rPr>
        <w:t>Exchange</w:t>
      </w:r>
      <w:r w:rsidRPr="002B489D">
        <w:rPr>
          <w:rFonts w:cs="Tahoma"/>
          <w:color w:val="000000"/>
          <w:spacing w:val="-2"/>
          <w:szCs w:val="18"/>
        </w:rPr>
        <w:t xml:space="preserve"> </w:t>
      </w:r>
      <w:r w:rsidRPr="0055028E">
        <w:rPr>
          <w:rFonts w:cs="Tahoma"/>
          <w:color w:val="000000"/>
          <w:spacing w:val="-2"/>
          <w:szCs w:val="18"/>
        </w:rPr>
        <w:t>Server</w:t>
      </w:r>
      <w:r w:rsidRPr="002B489D">
        <w:rPr>
          <w:rFonts w:cs="Tahoma"/>
          <w:color w:val="000000"/>
          <w:spacing w:val="-2"/>
          <w:szCs w:val="18"/>
        </w:rPr>
        <w:t xml:space="preserve"> 2010 </w:t>
      </w:r>
      <w:bookmarkStart w:id="1275" w:name="Srv_42ExchangeSvr07"/>
      <w:bookmarkStart w:id="1276" w:name="Srv_48ExchangeSvr2010"/>
      <w:r w:rsidRPr="0055028E">
        <w:rPr>
          <w:rFonts w:cs="Tahoma"/>
          <w:color w:val="000000"/>
          <w:spacing w:val="-2"/>
          <w:szCs w:val="18"/>
        </w:rPr>
        <w:t>External</w:t>
      </w:r>
      <w:r w:rsidRPr="002B489D">
        <w:rPr>
          <w:rFonts w:cs="Tahoma"/>
          <w:color w:val="000000"/>
          <w:spacing w:val="-2"/>
          <w:szCs w:val="18"/>
        </w:rPr>
        <w:t xml:space="preserve"> </w:t>
      </w:r>
      <w:r w:rsidRPr="0055028E">
        <w:rPr>
          <w:rFonts w:cs="Tahoma"/>
          <w:color w:val="000000"/>
          <w:spacing w:val="-2"/>
          <w:szCs w:val="18"/>
        </w:rPr>
        <w:t>Connector</w:t>
      </w:r>
      <w:bookmarkEnd w:id="1275"/>
      <w:bookmarkEnd w:id="1276"/>
      <w:r w:rsidRPr="002B489D">
        <w:rPr>
          <w:rFonts w:cs="Tahoma"/>
          <w:color w:val="000000"/>
          <w:spacing w:val="-2"/>
          <w:szCs w:val="18"/>
        </w:rPr>
        <w:t xml:space="preserve"> </w:t>
      </w:r>
      <w:r w:rsidRPr="00ED63FF">
        <w:rPr>
          <w:rFonts w:cs="Tahoma"/>
          <w:color w:val="000000"/>
          <w:spacing w:val="-2"/>
          <w:szCs w:val="18"/>
          <w:lang w:val="ru-RU"/>
        </w:rPr>
        <w:t>является</w:t>
      </w:r>
      <w:r w:rsidRPr="002B489D">
        <w:rPr>
          <w:rFonts w:cs="Tahoma"/>
          <w:color w:val="000000"/>
          <w:spacing w:val="-2"/>
          <w:szCs w:val="18"/>
        </w:rPr>
        <w:t xml:space="preserve"> </w:t>
      </w:r>
      <w:r w:rsidRPr="00ED63FF">
        <w:rPr>
          <w:rFonts w:cs="Tahoma"/>
          <w:color w:val="000000"/>
          <w:spacing w:val="-2"/>
          <w:szCs w:val="18"/>
          <w:lang w:val="ru-RU"/>
        </w:rPr>
        <w:t>окончательной</w:t>
      </w:r>
      <w:r w:rsidRPr="002B489D">
        <w:rPr>
          <w:rFonts w:cs="Tahoma"/>
          <w:color w:val="000000"/>
          <w:spacing w:val="-2"/>
          <w:szCs w:val="18"/>
        </w:rPr>
        <w:t xml:space="preserve"> </w:t>
      </w:r>
      <w:r w:rsidRPr="00ED63FF">
        <w:rPr>
          <w:rFonts w:cs="Tahoma"/>
          <w:color w:val="000000"/>
          <w:spacing w:val="-2"/>
          <w:szCs w:val="18"/>
          <w:lang w:val="ru-RU"/>
        </w:rPr>
        <w:t>версией</w:t>
      </w:r>
      <w:r w:rsidRPr="002B489D">
        <w:rPr>
          <w:rFonts w:cs="Tahoma"/>
          <w:color w:val="000000"/>
          <w:spacing w:val="-2"/>
          <w:szCs w:val="18"/>
        </w:rPr>
        <w:t xml:space="preserve"> </w:t>
      </w:r>
      <w:r w:rsidRPr="00ED63FF">
        <w:rPr>
          <w:rFonts w:cs="Tahoma"/>
          <w:color w:val="000000"/>
          <w:spacing w:val="-2"/>
          <w:szCs w:val="18"/>
          <w:lang w:val="ru-RU"/>
        </w:rPr>
        <w:t>этой</w:t>
      </w:r>
      <w:r w:rsidRPr="002B489D">
        <w:rPr>
          <w:rFonts w:cs="Tahoma"/>
          <w:color w:val="000000"/>
          <w:spacing w:val="-2"/>
          <w:szCs w:val="18"/>
        </w:rPr>
        <w:t xml:space="preserve"> </w:t>
      </w:r>
      <w:r w:rsidRPr="00ED63FF">
        <w:rPr>
          <w:rFonts w:cs="Tahoma"/>
          <w:color w:val="000000"/>
          <w:spacing w:val="-2"/>
          <w:szCs w:val="18"/>
          <w:lang w:val="ru-RU"/>
        </w:rPr>
        <w:t>лицензии</w:t>
      </w:r>
      <w:r w:rsidRPr="002B489D">
        <w:rPr>
          <w:rFonts w:cs="Tahoma"/>
          <w:color w:val="000000"/>
          <w:spacing w:val="-2"/>
          <w:szCs w:val="18"/>
        </w:rPr>
        <w:t>.</w:t>
      </w:r>
      <w:r w:rsidR="00317026" w:rsidRPr="002B489D">
        <w:rPr>
          <w:rFonts w:cs="Tahoma"/>
          <w:color w:val="000000"/>
          <w:spacing w:val="-2"/>
          <w:szCs w:val="18"/>
        </w:rPr>
        <w:t xml:space="preserve"> </w:t>
      </w:r>
      <w:r w:rsidRPr="00ED63FF">
        <w:rPr>
          <w:rFonts w:cs="Tahoma"/>
          <w:color w:val="000000"/>
          <w:spacing w:val="-2"/>
          <w:szCs w:val="18"/>
          <w:lang w:val="ru-RU"/>
        </w:rPr>
        <w:t xml:space="preserve">В свете этого клиенты с лицензиями </w:t>
      </w:r>
      <w:r w:rsidRPr="0055028E">
        <w:rPr>
          <w:rFonts w:cs="Tahoma"/>
          <w:color w:val="000000"/>
          <w:spacing w:val="-2"/>
          <w:szCs w:val="18"/>
        </w:rPr>
        <w:t>Exchange</w:t>
      </w:r>
      <w:r w:rsidRPr="00ED63FF">
        <w:rPr>
          <w:rFonts w:cs="Tahoma"/>
          <w:color w:val="000000"/>
          <w:spacing w:val="-2"/>
          <w:szCs w:val="18"/>
          <w:lang w:val="ru-RU"/>
        </w:rPr>
        <w:t xml:space="preserve"> </w:t>
      </w:r>
      <w:r w:rsidRPr="0055028E">
        <w:rPr>
          <w:rFonts w:cs="Tahoma"/>
          <w:color w:val="000000"/>
          <w:spacing w:val="-2"/>
          <w:szCs w:val="18"/>
        </w:rPr>
        <w:t>Server</w:t>
      </w:r>
      <w:r w:rsidRPr="00ED63FF">
        <w:rPr>
          <w:rFonts w:cs="Tahoma"/>
          <w:color w:val="000000"/>
          <w:spacing w:val="-2"/>
          <w:szCs w:val="18"/>
          <w:lang w:val="ru-RU"/>
        </w:rPr>
        <w:t xml:space="preserve"> 2010 </w:t>
      </w:r>
      <w:r w:rsidRPr="0055028E">
        <w:rPr>
          <w:rFonts w:cs="Tahoma"/>
          <w:color w:val="000000"/>
          <w:spacing w:val="-2"/>
          <w:szCs w:val="18"/>
        </w:rPr>
        <w:t>External</w:t>
      </w:r>
      <w:r w:rsidRPr="00ED63FF">
        <w:rPr>
          <w:rFonts w:cs="Tahoma"/>
          <w:color w:val="000000"/>
          <w:spacing w:val="-2"/>
          <w:szCs w:val="18"/>
          <w:lang w:val="ru-RU"/>
        </w:rPr>
        <w:t xml:space="preserve"> </w:t>
      </w:r>
      <w:r w:rsidRPr="0055028E">
        <w:rPr>
          <w:rFonts w:cs="Tahoma"/>
          <w:color w:val="000000"/>
          <w:spacing w:val="-2"/>
          <w:szCs w:val="18"/>
        </w:rPr>
        <w:t>Connector</w:t>
      </w:r>
      <w:r w:rsidRPr="00ED63FF">
        <w:rPr>
          <w:rFonts w:cs="Tahoma"/>
          <w:color w:val="000000"/>
          <w:spacing w:val="-2"/>
          <w:szCs w:val="18"/>
          <w:lang w:val="ru-RU"/>
        </w:rPr>
        <w:t xml:space="preserve"> с действующим покрытием </w:t>
      </w:r>
      <w:r w:rsidRPr="0055028E">
        <w:rPr>
          <w:rFonts w:cs="Tahoma"/>
          <w:color w:val="000000"/>
          <w:spacing w:val="-2"/>
          <w:szCs w:val="18"/>
        </w:rPr>
        <w:t>Software</w:t>
      </w:r>
      <w:r w:rsidRPr="00ED63FF">
        <w:rPr>
          <w:rFonts w:cs="Tahoma"/>
          <w:color w:val="000000"/>
          <w:spacing w:val="-2"/>
          <w:szCs w:val="18"/>
          <w:lang w:val="ru-RU"/>
        </w:rPr>
        <w:t xml:space="preserve"> </w:t>
      </w:r>
      <w:r w:rsidRPr="0055028E">
        <w:rPr>
          <w:rFonts w:cs="Tahoma"/>
          <w:color w:val="000000"/>
          <w:spacing w:val="-2"/>
          <w:szCs w:val="18"/>
        </w:rPr>
        <w:t>Assurance</w:t>
      </w:r>
      <w:r w:rsidRPr="00ED63FF">
        <w:rPr>
          <w:rFonts w:cs="Tahoma"/>
          <w:color w:val="000000"/>
          <w:spacing w:val="-2"/>
          <w:szCs w:val="18"/>
          <w:lang w:val="ru-RU"/>
        </w:rPr>
        <w:t xml:space="preserve"> на 1 октября 2012 г. имеют право на следующую лицензию.</w:t>
      </w:r>
    </w:p>
    <w:p w14:paraId="5BC34FFB" w14:textId="77777777" w:rsidR="009D3013" w:rsidRPr="00ED63FF" w:rsidRDefault="009D3013" w:rsidP="009D3013">
      <w:pPr>
        <w:ind w:left="900"/>
        <w:rPr>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55028E" w14:paraId="13B4F282" w14:textId="77777777" w:rsidTr="002C3AB1">
        <w:trPr>
          <w:trHeight w:val="332"/>
        </w:trPr>
        <w:tc>
          <w:tcPr>
            <w:tcW w:w="4500" w:type="dxa"/>
            <w:shd w:val="clear" w:color="auto" w:fill="FABF8F"/>
          </w:tcPr>
          <w:p w14:paraId="6EE0478B" w14:textId="77777777" w:rsidR="009D3013" w:rsidRPr="0055028E" w:rsidRDefault="009D3013" w:rsidP="002C3AB1">
            <w:pPr>
              <w:rPr>
                <w:rFonts w:cs="Tahoma"/>
                <w:b/>
                <w:color w:val="000000"/>
                <w:szCs w:val="18"/>
              </w:rPr>
            </w:pPr>
            <w:r w:rsidRPr="0055028E">
              <w:rPr>
                <w:rFonts w:cs="Tahoma"/>
                <w:b/>
                <w:color w:val="000000"/>
                <w:szCs w:val="18"/>
              </w:rPr>
              <w:t>Соответствующая лицензия</w:t>
            </w:r>
          </w:p>
        </w:tc>
        <w:tc>
          <w:tcPr>
            <w:tcW w:w="3600" w:type="dxa"/>
            <w:shd w:val="clear" w:color="auto" w:fill="FABF8F"/>
          </w:tcPr>
          <w:p w14:paraId="2D2586E6" w14:textId="77777777" w:rsidR="009D3013" w:rsidRPr="0055028E" w:rsidRDefault="009D3013" w:rsidP="00730926">
            <w:pPr>
              <w:rPr>
                <w:rFonts w:cs="Tahoma"/>
                <w:b/>
                <w:color w:val="000000"/>
                <w:szCs w:val="18"/>
              </w:rPr>
            </w:pPr>
            <w:r w:rsidRPr="0055028E">
              <w:rPr>
                <w:rFonts w:cs="Tahoma"/>
                <w:b/>
                <w:color w:val="000000"/>
                <w:szCs w:val="18"/>
              </w:rPr>
              <w:t>Бесплатная лицензия и</w:t>
            </w:r>
            <w:r w:rsidR="00730926" w:rsidRPr="0055028E">
              <w:rPr>
                <w:rFonts w:cs="Tahoma"/>
                <w:b/>
                <w:color w:val="000000"/>
                <w:szCs w:val="18"/>
              </w:rPr>
              <w:t> </w:t>
            </w:r>
            <w:r w:rsidRPr="0055028E">
              <w:rPr>
                <w:rFonts w:cs="Tahoma"/>
                <w:b/>
                <w:color w:val="000000"/>
                <w:szCs w:val="18"/>
              </w:rPr>
              <w:t>преимущества</w:t>
            </w:r>
          </w:p>
        </w:tc>
      </w:tr>
      <w:tr w:rsidR="009D3013" w:rsidRPr="0055028E" w14:paraId="25363DB3" w14:textId="77777777" w:rsidTr="002C3AB1">
        <w:trPr>
          <w:trHeight w:val="70"/>
        </w:trPr>
        <w:tc>
          <w:tcPr>
            <w:tcW w:w="4500" w:type="dxa"/>
            <w:shd w:val="clear" w:color="auto" w:fill="auto"/>
          </w:tcPr>
          <w:p w14:paraId="1FC82D9C" w14:textId="77777777" w:rsidR="009D3013" w:rsidRPr="0055028E" w:rsidRDefault="009D3013" w:rsidP="003678D7">
            <w:pPr>
              <w:rPr>
                <w:rFonts w:cs="Tahoma"/>
                <w:color w:val="000000"/>
                <w:szCs w:val="18"/>
              </w:rPr>
            </w:pPr>
            <w:r w:rsidRPr="0055028E">
              <w:rPr>
                <w:rFonts w:cs="Tahoma"/>
                <w:color w:val="000000"/>
                <w:szCs w:val="18"/>
              </w:rPr>
              <w:t>Exchange Server 2010 External Connector с действующим покрытием Software Assurance на 1 октября 2012 г.</w:t>
            </w:r>
          </w:p>
        </w:tc>
        <w:tc>
          <w:tcPr>
            <w:tcW w:w="3600" w:type="dxa"/>
            <w:shd w:val="clear" w:color="auto" w:fill="auto"/>
          </w:tcPr>
          <w:p w14:paraId="5D8A7EFB" w14:textId="77777777" w:rsidR="009D3013" w:rsidRPr="0055028E" w:rsidRDefault="009D3013" w:rsidP="002C3AB1">
            <w:pPr>
              <w:rPr>
                <w:rFonts w:cs="Tahoma"/>
                <w:color w:val="000000"/>
                <w:szCs w:val="18"/>
              </w:rPr>
            </w:pPr>
            <w:r w:rsidRPr="0055028E">
              <w:rPr>
                <w:rFonts w:cs="Tahoma"/>
                <w:color w:val="000000"/>
                <w:szCs w:val="18"/>
              </w:rPr>
              <w:t>Лицензия Exchange Server 2013 Enterprise</w:t>
            </w:r>
          </w:p>
        </w:tc>
      </w:tr>
    </w:tbl>
    <w:p w14:paraId="2CE9BFB0" w14:textId="77777777" w:rsidR="009D3013" w:rsidRPr="0055028E" w:rsidRDefault="009D3013" w:rsidP="0067725A"/>
    <w:p w14:paraId="1E6B9D9A" w14:textId="77777777" w:rsidR="009D3013" w:rsidRPr="00ED63FF" w:rsidRDefault="009D3013" w:rsidP="009D3013">
      <w:pPr>
        <w:ind w:left="720"/>
        <w:rPr>
          <w:lang w:val="ru-RU"/>
        </w:rPr>
      </w:pPr>
      <w:r w:rsidRPr="00ED63FF">
        <w:rPr>
          <w:rFonts w:cs="Tahoma"/>
          <w:color w:val="000000"/>
          <w:szCs w:val="18"/>
          <w:lang w:val="ru-RU"/>
        </w:rPr>
        <w:t>К этому предоставлению лицензий применяются следующие условия.</w:t>
      </w:r>
    </w:p>
    <w:p w14:paraId="2189EE8B" w14:textId="77777777" w:rsidR="009D3013" w:rsidRPr="00ED63FF" w:rsidRDefault="009D3013" w:rsidP="009D3013">
      <w:pPr>
        <w:ind w:left="720"/>
        <w:rPr>
          <w:lang w:val="ru-RU"/>
        </w:rPr>
      </w:pPr>
    </w:p>
    <w:p w14:paraId="43911CEB" w14:textId="77777777" w:rsidR="009D3013" w:rsidRPr="00ED63FF" w:rsidRDefault="009D3013" w:rsidP="00346F4B">
      <w:pPr>
        <w:numPr>
          <w:ilvl w:val="0"/>
          <w:numId w:val="101"/>
        </w:numPr>
        <w:spacing w:after="60"/>
        <w:ind w:left="1440"/>
        <w:rPr>
          <w:lang w:val="ru-RU"/>
        </w:rPr>
      </w:pPr>
      <w:r w:rsidRPr="00ED63FF">
        <w:rPr>
          <w:rFonts w:cs="Tahoma"/>
          <w:bCs/>
          <w:color w:val="000000"/>
          <w:szCs w:val="18"/>
          <w:lang w:val="ru-RU"/>
        </w:rPr>
        <w:t>Схема перехода.</w:t>
      </w:r>
      <w:r w:rsidRPr="00ED63FF">
        <w:rPr>
          <w:rFonts w:cs="Tahoma"/>
          <w:color w:val="000000"/>
          <w:szCs w:val="18"/>
          <w:lang w:val="ru-RU"/>
        </w:rPr>
        <w:t xml:space="preserve"> Клиенты с действующим покрытием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xml:space="preserve"> для определенной Соответствующей лицензии на 1 октября 2012 г. и после выпуска </w:t>
      </w:r>
      <w:r w:rsidRPr="0055028E">
        <w:rPr>
          <w:rFonts w:cs="Tahoma"/>
          <w:color w:val="000000"/>
          <w:szCs w:val="18"/>
        </w:rPr>
        <w:t>Exchange</w:t>
      </w:r>
      <w:r w:rsidRPr="00ED63FF">
        <w:rPr>
          <w:rFonts w:cs="Tahoma"/>
          <w:color w:val="000000"/>
          <w:szCs w:val="18"/>
          <w:lang w:val="ru-RU"/>
        </w:rPr>
        <w:t xml:space="preserve"> </w:t>
      </w:r>
      <w:r w:rsidRPr="0055028E">
        <w:rPr>
          <w:rFonts w:cs="Tahoma"/>
          <w:color w:val="000000"/>
          <w:szCs w:val="18"/>
        </w:rPr>
        <w:t>Server</w:t>
      </w:r>
      <w:r w:rsidRPr="00ED63FF">
        <w:rPr>
          <w:rFonts w:cs="Tahoma"/>
          <w:color w:val="000000"/>
          <w:szCs w:val="18"/>
          <w:lang w:val="ru-RU"/>
        </w:rPr>
        <w:t xml:space="preserve"> 2013 имеют право на обновление программного обеспечения до </w:t>
      </w:r>
      <w:r w:rsidRPr="0055028E">
        <w:rPr>
          <w:rFonts w:cs="Tahoma"/>
          <w:color w:val="000000"/>
          <w:szCs w:val="18"/>
        </w:rPr>
        <w:t>Exchange</w:t>
      </w:r>
      <w:r w:rsidRPr="00ED63FF">
        <w:rPr>
          <w:rFonts w:cs="Tahoma"/>
          <w:color w:val="000000"/>
          <w:szCs w:val="18"/>
          <w:lang w:val="ru-RU"/>
        </w:rPr>
        <w:t xml:space="preserve"> </w:t>
      </w:r>
      <w:r w:rsidRPr="0055028E">
        <w:rPr>
          <w:rFonts w:cs="Tahoma"/>
          <w:color w:val="000000"/>
          <w:szCs w:val="18"/>
        </w:rPr>
        <w:t>Server </w:t>
      </w:r>
      <w:r w:rsidRPr="00ED63FF">
        <w:rPr>
          <w:rFonts w:cs="Tahoma"/>
          <w:color w:val="000000"/>
          <w:szCs w:val="18"/>
          <w:lang w:val="ru-RU"/>
        </w:rPr>
        <w:t xml:space="preserve">2013 и его использование по Бесплатной лицензии вместо программного обеспечения </w:t>
      </w:r>
      <w:r w:rsidRPr="0055028E">
        <w:rPr>
          <w:rFonts w:cs="Tahoma"/>
          <w:color w:val="000000"/>
          <w:szCs w:val="18"/>
        </w:rPr>
        <w:t>Exchange</w:t>
      </w:r>
      <w:r w:rsidRPr="00ED63FF">
        <w:rPr>
          <w:rFonts w:cs="Tahoma"/>
          <w:color w:val="000000"/>
          <w:szCs w:val="18"/>
          <w:lang w:val="ru-RU"/>
        </w:rPr>
        <w:t xml:space="preserve"> </w:t>
      </w:r>
      <w:r w:rsidRPr="0055028E">
        <w:rPr>
          <w:rFonts w:cs="Tahoma"/>
          <w:color w:val="000000"/>
          <w:szCs w:val="18"/>
        </w:rPr>
        <w:t>Server</w:t>
      </w:r>
      <w:r w:rsidRPr="00ED63FF">
        <w:rPr>
          <w:rFonts w:cs="Tahoma"/>
          <w:color w:val="000000"/>
          <w:szCs w:val="18"/>
          <w:lang w:val="ru-RU"/>
        </w:rPr>
        <w:t xml:space="preserve"> 2010 по имеющейся у них соответствующей лицензии </w:t>
      </w:r>
      <w:r w:rsidRPr="0055028E">
        <w:rPr>
          <w:rFonts w:cs="Tahoma"/>
          <w:color w:val="000000"/>
          <w:szCs w:val="18"/>
        </w:rPr>
        <w:t>External</w:t>
      </w:r>
      <w:r w:rsidRPr="00ED63FF">
        <w:rPr>
          <w:rFonts w:cs="Tahoma"/>
          <w:color w:val="000000"/>
          <w:szCs w:val="18"/>
          <w:lang w:val="ru-RU"/>
        </w:rPr>
        <w:t xml:space="preserve"> </w:t>
      </w:r>
      <w:r w:rsidRPr="0055028E">
        <w:rPr>
          <w:rFonts w:cs="Tahoma"/>
          <w:color w:val="000000"/>
          <w:szCs w:val="18"/>
        </w:rPr>
        <w:t>Connector</w:t>
      </w:r>
      <w:r w:rsidRPr="00ED63FF">
        <w:rPr>
          <w:rFonts w:cs="Tahoma"/>
          <w:color w:val="000000"/>
          <w:szCs w:val="18"/>
          <w:lang w:val="ru-RU"/>
        </w:rPr>
        <w:t>.</w:t>
      </w:r>
      <w:r w:rsidR="00317026" w:rsidRPr="00ED63FF">
        <w:rPr>
          <w:rFonts w:cs="Tahoma"/>
          <w:color w:val="000000"/>
          <w:szCs w:val="18"/>
          <w:lang w:val="ru-RU"/>
        </w:rPr>
        <w:t xml:space="preserve"> </w:t>
      </w:r>
    </w:p>
    <w:p w14:paraId="310F35B8" w14:textId="77777777" w:rsidR="009D3013" w:rsidRPr="00ED63FF" w:rsidRDefault="009D3013" w:rsidP="00346F4B">
      <w:pPr>
        <w:numPr>
          <w:ilvl w:val="0"/>
          <w:numId w:val="101"/>
        </w:numPr>
        <w:spacing w:after="60"/>
        <w:ind w:left="1440"/>
        <w:rPr>
          <w:lang w:val="ru-RU"/>
        </w:rPr>
      </w:pPr>
      <w:r w:rsidRPr="00ED63FF">
        <w:rPr>
          <w:rFonts w:cs="Tahoma"/>
          <w:color w:val="000000"/>
          <w:szCs w:val="18"/>
          <w:lang w:val="ru-RU"/>
        </w:rPr>
        <w:t>Права на использование.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317026" w:rsidRPr="00ED63FF">
        <w:rPr>
          <w:rFonts w:cs="Tahoma"/>
          <w:color w:val="000000"/>
          <w:szCs w:val="18"/>
          <w:lang w:val="ru-RU"/>
        </w:rPr>
        <w:t xml:space="preserve"> </w:t>
      </w:r>
      <w:r w:rsidRPr="00ED63FF">
        <w:rPr>
          <w:rFonts w:cs="Tahoma"/>
          <w:color w:val="000000"/>
          <w:szCs w:val="18"/>
          <w:lang w:val="ru-RU"/>
        </w:rPr>
        <w:t>Использование этого программного обеспечения регулируется правами на использование для программного обеспечения и условиями Соглашения о корпоративном лицензировании клиента.</w:t>
      </w:r>
      <w:r w:rsidR="00317026" w:rsidRPr="00ED63FF">
        <w:rPr>
          <w:rFonts w:cs="Tahoma"/>
          <w:color w:val="000000"/>
          <w:szCs w:val="18"/>
          <w:lang w:val="ru-RU"/>
        </w:rPr>
        <w:t xml:space="preserve"> </w:t>
      </w:r>
      <w:r w:rsidRPr="00ED63FF">
        <w:rPr>
          <w:rFonts w:cs="Tahoma"/>
          <w:color w:val="000000"/>
          <w:szCs w:val="18"/>
          <w:lang w:val="ru-RU"/>
        </w:rPr>
        <w:t>Право на</w:t>
      </w:r>
      <w:r w:rsidR="00BB789C" w:rsidRPr="0055028E">
        <w:rPr>
          <w:rFonts w:cs="Tahoma"/>
          <w:color w:val="000000"/>
          <w:szCs w:val="18"/>
        </w:rPr>
        <w:t> </w:t>
      </w:r>
      <w:r w:rsidRPr="00ED63FF">
        <w:rPr>
          <w:rFonts w:cs="Tahoma"/>
          <w:color w:val="000000"/>
          <w:szCs w:val="18"/>
          <w:lang w:val="ru-RU"/>
        </w:rPr>
        <w:t xml:space="preserve">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w:t>
      </w:r>
      <w:r w:rsidR="00317026" w:rsidRPr="00ED63FF">
        <w:rPr>
          <w:rFonts w:cs="Tahoma"/>
          <w:color w:val="000000"/>
          <w:szCs w:val="18"/>
          <w:lang w:val="ru-RU"/>
        </w:rPr>
        <w:t xml:space="preserve"> </w:t>
      </w:r>
    </w:p>
    <w:p w14:paraId="2F8C9F39" w14:textId="77777777" w:rsidR="009D3013" w:rsidRPr="00ED63FF" w:rsidRDefault="009D3013" w:rsidP="005427B6">
      <w:pPr>
        <w:numPr>
          <w:ilvl w:val="0"/>
          <w:numId w:val="8"/>
        </w:numPr>
        <w:spacing w:after="60"/>
        <w:ind w:left="1440"/>
        <w:rPr>
          <w:lang w:val="ru-RU"/>
        </w:rPr>
      </w:pPr>
      <w:r w:rsidRPr="00ED63FF">
        <w:rPr>
          <w:rFonts w:cs="Tahoma"/>
          <w:color w:val="000000"/>
          <w:szCs w:val="18"/>
          <w:lang w:val="ru-RU"/>
        </w:rPr>
        <w:lastRenderedPageBreak/>
        <w:t xml:space="preserve">Лицензия и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xml:space="preserve">. Бесплатная лицензия включает в себя и покрытие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w:t>
      </w:r>
      <w:r w:rsidR="00317026" w:rsidRPr="00ED63FF">
        <w:rPr>
          <w:rFonts w:cs="Tahoma"/>
          <w:color w:val="000000"/>
          <w:szCs w:val="18"/>
          <w:lang w:val="ru-RU"/>
        </w:rPr>
        <w:t xml:space="preserve"> </w:t>
      </w:r>
      <w:r w:rsidRPr="00ED63FF">
        <w:rPr>
          <w:rFonts w:cs="Tahoma"/>
          <w:color w:val="000000"/>
          <w:szCs w:val="18"/>
          <w:lang w:val="ru-RU"/>
        </w:rPr>
        <w:t xml:space="preserve">Срок действия покрытия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xml:space="preserve"> по Бесплатной лицензии истекает после окончания срока действия Соответствующей лицензии.</w:t>
      </w:r>
      <w:r w:rsidR="00317026" w:rsidRPr="00ED63FF">
        <w:rPr>
          <w:rFonts w:cs="Tahoma"/>
          <w:color w:val="000000"/>
          <w:szCs w:val="18"/>
          <w:lang w:val="ru-RU"/>
        </w:rPr>
        <w:t xml:space="preserve"> </w:t>
      </w:r>
      <w:r w:rsidRPr="00ED63FF">
        <w:rPr>
          <w:rFonts w:cs="Tahoma"/>
          <w:color w:val="000000"/>
          <w:szCs w:val="18"/>
          <w:lang w:val="ru-RU"/>
        </w:rPr>
        <w:t xml:space="preserve">После окончания срока действия покрытия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xml:space="preserve"> для Соответствующей лицензии клиент может возобновить действие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xml:space="preserve"> для Бесплатной лицензии, не приобретая при</w:t>
      </w:r>
      <w:r w:rsidR="00BB789C" w:rsidRPr="0055028E">
        <w:rPr>
          <w:rFonts w:cs="Tahoma"/>
          <w:color w:val="000000"/>
          <w:szCs w:val="18"/>
        </w:rPr>
        <w:t> </w:t>
      </w:r>
      <w:r w:rsidRPr="00ED63FF">
        <w:rPr>
          <w:rFonts w:cs="Tahoma"/>
          <w:color w:val="000000"/>
          <w:szCs w:val="18"/>
          <w:lang w:val="ru-RU"/>
        </w:rPr>
        <w:t>этом</w:t>
      </w:r>
      <w:r w:rsidR="00BB789C" w:rsidRPr="0055028E">
        <w:rPr>
          <w:rFonts w:cs="Tahoma"/>
          <w:color w:val="000000"/>
          <w:szCs w:val="18"/>
        </w:rPr>
        <w:t> </w:t>
      </w:r>
      <w:r w:rsidRPr="00ED63FF">
        <w:rPr>
          <w:rFonts w:cs="Tahoma"/>
          <w:color w:val="000000"/>
          <w:szCs w:val="18"/>
          <w:lang w:val="ru-RU"/>
        </w:rPr>
        <w:t>новую лицензию.</w:t>
      </w:r>
    </w:p>
    <w:p w14:paraId="40C51D35" w14:textId="77777777" w:rsidR="009D3013" w:rsidRPr="00AD46D3" w:rsidRDefault="009D3013" w:rsidP="00346F4B">
      <w:pPr>
        <w:numPr>
          <w:ilvl w:val="0"/>
          <w:numId w:val="102"/>
        </w:numPr>
        <w:spacing w:after="60"/>
        <w:ind w:left="1440"/>
        <w:rPr>
          <w:lang w:val="ru-RU"/>
        </w:rPr>
      </w:pPr>
      <w:r w:rsidRPr="00ED63FF">
        <w:rPr>
          <w:rFonts w:eastAsia="Calibri" w:cs="Tahoma"/>
          <w:color w:val="000000"/>
          <w:szCs w:val="18"/>
          <w:lang w:val="ru-RU"/>
        </w:rPr>
        <w:t>Сверка</w:t>
      </w:r>
      <w:r w:rsidRPr="00ED63FF">
        <w:rPr>
          <w:rFonts w:eastAsia="Calibri" w:cs="Tahoma"/>
          <w:b/>
          <w:color w:val="000000"/>
          <w:szCs w:val="18"/>
          <w:lang w:val="ru-RU"/>
        </w:rPr>
        <w:t>.</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Для клиентов с Соглашением </w:t>
      </w:r>
      <w:r w:rsidRPr="0055028E">
        <w:rPr>
          <w:rFonts w:eastAsia="Calibri" w:cs="Tahoma"/>
          <w:color w:val="000000"/>
          <w:szCs w:val="18"/>
        </w:rPr>
        <w:t>Enterprise</w:t>
      </w:r>
      <w:r w:rsidRPr="00ED63FF">
        <w:rPr>
          <w:rFonts w:eastAsia="Calibri" w:cs="Tahoma"/>
          <w:color w:val="000000"/>
          <w:szCs w:val="18"/>
          <w:lang w:val="ru-RU"/>
        </w:rPr>
        <w:t>, имеющих право на эти бесплатные лицензии</w:t>
      </w:r>
      <w:r w:rsidR="00BB789C" w:rsidRPr="0055028E">
        <w:rPr>
          <w:rFonts w:eastAsia="Calibri" w:cs="Tahoma"/>
          <w:color w:val="000000"/>
          <w:szCs w:val="18"/>
        </w:rPr>
        <w:t> </w:t>
      </w:r>
      <w:r w:rsidRPr="00ED63FF">
        <w:rPr>
          <w:rFonts w:eastAsia="Calibri" w:cs="Tahoma"/>
          <w:color w:val="000000"/>
          <w:szCs w:val="18"/>
          <w:lang w:val="ru-RU"/>
        </w:rPr>
        <w:t xml:space="preserve">и права в соответствии с положением выше, лицензии </w:t>
      </w:r>
      <w:r w:rsidRPr="0055028E">
        <w:rPr>
          <w:rFonts w:eastAsia="Calibri" w:cs="Tahoma"/>
          <w:color w:val="000000"/>
          <w:szCs w:val="18"/>
        </w:rPr>
        <w:t>Exchange</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2010 </w:t>
      </w:r>
      <w:r w:rsidRPr="0055028E">
        <w:rPr>
          <w:rFonts w:eastAsia="Calibri" w:cs="Tahoma"/>
          <w:color w:val="000000"/>
          <w:szCs w:val="18"/>
        </w:rPr>
        <w:t>External</w:t>
      </w:r>
      <w:r w:rsidRPr="00ED63FF">
        <w:rPr>
          <w:rFonts w:eastAsia="Calibri" w:cs="Tahoma"/>
          <w:color w:val="000000"/>
          <w:szCs w:val="18"/>
          <w:lang w:val="ru-RU"/>
        </w:rPr>
        <w:t xml:space="preserve"> </w:t>
      </w:r>
      <w:r w:rsidRPr="0055028E">
        <w:rPr>
          <w:rFonts w:eastAsia="Calibri" w:cs="Tahoma"/>
          <w:color w:val="000000"/>
          <w:szCs w:val="18"/>
        </w:rPr>
        <w:t>Connector</w:t>
      </w:r>
      <w:r w:rsidRPr="00ED63FF">
        <w:rPr>
          <w:rFonts w:eastAsia="Calibri" w:cs="Tahoma"/>
          <w:color w:val="000000"/>
          <w:szCs w:val="18"/>
          <w:lang w:val="ru-RU"/>
        </w:rPr>
        <w:t xml:space="preserve">, приобретенные в составе ежегодного сверочного заказа </w:t>
      </w:r>
      <w:r w:rsidRPr="00ED63FF">
        <w:rPr>
          <w:rFonts w:cs="Tahoma"/>
          <w:color w:val="000000"/>
          <w:szCs w:val="18"/>
          <w:lang w:val="ru-RU"/>
        </w:rPr>
        <w:t>клиента, также являются Соответствующими лицензиями.</w:t>
      </w:r>
    </w:p>
    <w:p w14:paraId="64FE4960" w14:textId="77777777" w:rsidR="00AD46D3" w:rsidRPr="00ED63FF" w:rsidRDefault="00AD46D3" w:rsidP="00AD46D3">
      <w:pPr>
        <w:spacing w:after="60"/>
        <w:ind w:left="1080"/>
        <w:rPr>
          <w:lang w:val="ru-RU"/>
        </w:rPr>
      </w:pPr>
    </w:p>
    <w:p w14:paraId="0A51E0E3" w14:textId="77777777" w:rsidR="009D3013" w:rsidRPr="00ED63FF" w:rsidRDefault="009D3013" w:rsidP="00346F4B">
      <w:pPr>
        <w:numPr>
          <w:ilvl w:val="0"/>
          <w:numId w:val="102"/>
        </w:numPr>
        <w:spacing w:after="60"/>
        <w:ind w:left="1440"/>
        <w:rPr>
          <w:lang w:val="ru-RU"/>
        </w:rPr>
      </w:pPr>
      <w:r w:rsidRPr="00ED63FF">
        <w:rPr>
          <w:rFonts w:cs="Tahoma"/>
          <w:color w:val="000000"/>
          <w:szCs w:val="18"/>
          <w:lang w:val="ru-RU"/>
        </w:rPr>
        <w:t>Соглашения о подписке.</w:t>
      </w:r>
      <w:r w:rsidR="00317026" w:rsidRPr="00ED63FF">
        <w:rPr>
          <w:rFonts w:cs="Tahoma"/>
          <w:color w:val="000000"/>
          <w:szCs w:val="18"/>
          <w:lang w:val="ru-RU"/>
        </w:rPr>
        <w:t xml:space="preserve"> </w:t>
      </w:r>
      <w:r w:rsidRPr="00ED63FF">
        <w:rPr>
          <w:rFonts w:cs="Tahoma"/>
          <w:color w:val="000000"/>
          <w:szCs w:val="18"/>
          <w:lang w:val="ru-RU"/>
        </w:rPr>
        <w:t xml:space="preserve">Для </w:t>
      </w:r>
      <w:r w:rsidRPr="0055028E">
        <w:rPr>
          <w:rFonts w:cs="Tahoma"/>
          <w:color w:val="000000"/>
          <w:szCs w:val="18"/>
        </w:rPr>
        <w:t>Enterprise</w:t>
      </w:r>
      <w:r w:rsidRPr="00ED63FF">
        <w:rPr>
          <w:rFonts w:cs="Tahoma"/>
          <w:color w:val="000000"/>
          <w:szCs w:val="18"/>
          <w:lang w:val="ru-RU"/>
        </w:rPr>
        <w:t xml:space="preserve"> </w:t>
      </w:r>
      <w:r w:rsidRPr="0055028E">
        <w:rPr>
          <w:rFonts w:cs="Tahoma"/>
          <w:color w:val="000000"/>
          <w:szCs w:val="18"/>
        </w:rPr>
        <w:t>Subscription</w:t>
      </w:r>
      <w:r w:rsidRPr="00ED63FF">
        <w:rPr>
          <w:rFonts w:cs="Tahoma"/>
          <w:color w:val="000000"/>
          <w:szCs w:val="18"/>
          <w:lang w:val="ru-RU"/>
        </w:rPr>
        <w:t xml:space="preserve">, </w:t>
      </w:r>
      <w:r w:rsidRPr="0055028E">
        <w:rPr>
          <w:rFonts w:cs="Tahoma"/>
          <w:szCs w:val="18"/>
        </w:rPr>
        <w:t>Open</w:t>
      </w:r>
      <w:r w:rsidRPr="00ED63FF">
        <w:rPr>
          <w:rFonts w:cs="Tahoma"/>
          <w:szCs w:val="18"/>
          <w:lang w:val="ru-RU"/>
        </w:rPr>
        <w:t xml:space="preserve"> </w:t>
      </w:r>
      <w:r w:rsidRPr="0055028E">
        <w:rPr>
          <w:rFonts w:cs="Tahoma"/>
          <w:szCs w:val="18"/>
        </w:rPr>
        <w:t>Value</w:t>
      </w:r>
      <w:r w:rsidRPr="00ED63FF">
        <w:rPr>
          <w:rFonts w:cs="Tahoma"/>
          <w:szCs w:val="18"/>
          <w:lang w:val="ru-RU"/>
        </w:rPr>
        <w:t xml:space="preserve"> </w:t>
      </w:r>
      <w:r w:rsidRPr="0055028E">
        <w:rPr>
          <w:rFonts w:cs="Tahoma"/>
          <w:szCs w:val="18"/>
        </w:rPr>
        <w:t>Subscription</w:t>
      </w:r>
      <w:r w:rsidRPr="00ED63FF">
        <w:rPr>
          <w:rFonts w:cs="Tahoma"/>
          <w:szCs w:val="18"/>
          <w:lang w:val="ru-RU"/>
        </w:rPr>
        <w:t xml:space="preserve">, </w:t>
      </w:r>
      <w:r w:rsidRPr="0055028E">
        <w:rPr>
          <w:rFonts w:cs="Tahoma"/>
          <w:szCs w:val="18"/>
        </w:rPr>
        <w:t>Campus</w:t>
      </w:r>
      <w:r w:rsidRPr="00ED63FF">
        <w:rPr>
          <w:rFonts w:cs="Tahoma"/>
          <w:szCs w:val="18"/>
          <w:lang w:val="ru-RU"/>
        </w:rPr>
        <w:t xml:space="preserve"> </w:t>
      </w:r>
      <w:r w:rsidRPr="0055028E">
        <w:rPr>
          <w:rFonts w:cs="Tahoma"/>
          <w:szCs w:val="18"/>
        </w:rPr>
        <w:t>and</w:t>
      </w:r>
      <w:r w:rsidRPr="00ED63FF">
        <w:rPr>
          <w:rFonts w:cs="Tahoma"/>
          <w:szCs w:val="18"/>
          <w:lang w:val="ru-RU"/>
        </w:rPr>
        <w:t xml:space="preserve"> </w:t>
      </w:r>
      <w:r w:rsidRPr="0055028E">
        <w:rPr>
          <w:rFonts w:cs="Tahoma"/>
          <w:szCs w:val="18"/>
        </w:rPr>
        <w:t>School</w:t>
      </w:r>
      <w:r w:rsidRPr="00ED63FF">
        <w:rPr>
          <w:rFonts w:cs="Tahoma"/>
          <w:szCs w:val="18"/>
          <w:lang w:val="ru-RU"/>
        </w:rPr>
        <w:t xml:space="preserve">, </w:t>
      </w:r>
      <w:r w:rsidRPr="0055028E">
        <w:rPr>
          <w:rFonts w:cs="Tahoma"/>
          <w:szCs w:val="18"/>
        </w:rPr>
        <w:t>Enrollment</w:t>
      </w:r>
      <w:r w:rsidRPr="00ED63FF">
        <w:rPr>
          <w:rFonts w:cs="Tahoma"/>
          <w:szCs w:val="18"/>
          <w:lang w:val="ru-RU"/>
        </w:rPr>
        <w:t xml:space="preserve"> </w:t>
      </w:r>
      <w:r w:rsidRPr="0055028E">
        <w:rPr>
          <w:rFonts w:cs="Tahoma"/>
          <w:szCs w:val="18"/>
        </w:rPr>
        <w:t>for</w:t>
      </w:r>
      <w:r w:rsidRPr="00ED63FF">
        <w:rPr>
          <w:rFonts w:cs="Tahoma"/>
          <w:szCs w:val="18"/>
          <w:lang w:val="ru-RU"/>
        </w:rPr>
        <w:t xml:space="preserve"> </w:t>
      </w:r>
      <w:r w:rsidRPr="0055028E">
        <w:rPr>
          <w:rFonts w:cs="Tahoma"/>
          <w:szCs w:val="18"/>
        </w:rPr>
        <w:t>Education</w:t>
      </w:r>
      <w:r w:rsidRPr="00ED63FF">
        <w:rPr>
          <w:rFonts w:cs="Tahoma"/>
          <w:szCs w:val="18"/>
          <w:lang w:val="ru-RU"/>
        </w:rPr>
        <w:t xml:space="preserve"> </w:t>
      </w:r>
      <w:r w:rsidRPr="0055028E">
        <w:rPr>
          <w:rFonts w:cs="Tahoma"/>
          <w:szCs w:val="18"/>
        </w:rPr>
        <w:t>Solutions</w:t>
      </w:r>
      <w:r w:rsidRPr="00ED63FF">
        <w:rPr>
          <w:rFonts w:cs="Tahoma"/>
          <w:szCs w:val="18"/>
          <w:lang w:val="ru-RU"/>
        </w:rPr>
        <w:t xml:space="preserve"> и </w:t>
      </w:r>
      <w:r w:rsidRPr="0055028E">
        <w:rPr>
          <w:rFonts w:cs="Tahoma"/>
          <w:szCs w:val="18"/>
        </w:rPr>
        <w:t>Open</w:t>
      </w:r>
      <w:r w:rsidRPr="00ED63FF">
        <w:rPr>
          <w:rFonts w:cs="Tahoma"/>
          <w:szCs w:val="18"/>
          <w:lang w:val="ru-RU"/>
        </w:rPr>
        <w:t xml:space="preserve"> </w:t>
      </w:r>
      <w:r w:rsidRPr="0055028E">
        <w:rPr>
          <w:rFonts w:cs="Tahoma"/>
          <w:szCs w:val="18"/>
        </w:rPr>
        <w:t>Value</w:t>
      </w:r>
      <w:r w:rsidRPr="00ED63FF">
        <w:rPr>
          <w:rFonts w:cs="Tahoma"/>
          <w:szCs w:val="18"/>
          <w:lang w:val="ru-RU"/>
        </w:rPr>
        <w:t xml:space="preserve"> </w:t>
      </w:r>
      <w:r w:rsidRPr="0055028E">
        <w:rPr>
          <w:rFonts w:cs="Tahoma"/>
          <w:szCs w:val="18"/>
        </w:rPr>
        <w:t>Subscription</w:t>
      </w:r>
      <w:r w:rsidRPr="00ED63FF">
        <w:rPr>
          <w:rFonts w:cs="Tahoma"/>
          <w:szCs w:val="18"/>
          <w:lang w:val="ru-RU"/>
        </w:rPr>
        <w:t>—</w:t>
      </w:r>
      <w:r w:rsidRPr="0055028E">
        <w:rPr>
          <w:rFonts w:cs="Tahoma"/>
          <w:szCs w:val="18"/>
        </w:rPr>
        <w:t>Education</w:t>
      </w:r>
      <w:r w:rsidRPr="00ED63FF">
        <w:rPr>
          <w:rFonts w:cs="Tahoma"/>
          <w:szCs w:val="18"/>
          <w:lang w:val="ru-RU"/>
        </w:rPr>
        <w:t xml:space="preserve"> </w:t>
      </w:r>
      <w:r w:rsidRPr="0055028E">
        <w:rPr>
          <w:rFonts w:cs="Tahoma"/>
          <w:szCs w:val="18"/>
        </w:rPr>
        <w:t>Solutions</w:t>
      </w:r>
      <w:r w:rsidRPr="00ED63FF">
        <w:rPr>
          <w:rFonts w:cs="Tahoma"/>
          <w:szCs w:val="18"/>
          <w:lang w:val="ru-RU"/>
        </w:rPr>
        <w:t xml:space="preserve"> такие же права предоставляются на временной основе с теми же условиями</w:t>
      </w:r>
      <w:r w:rsidRPr="00ED63FF">
        <w:rPr>
          <w:rFonts w:cs="Tahoma"/>
          <w:color w:val="000000"/>
          <w:szCs w:val="18"/>
          <w:lang w:val="ru-RU"/>
        </w:rPr>
        <w:t xml:space="preserve"> до окончания срока действия текущего соглашения о регистрации (или срока действия соглашения для </w:t>
      </w:r>
      <w:r w:rsidRPr="0055028E">
        <w:rPr>
          <w:rFonts w:cs="Tahoma"/>
          <w:color w:val="000000"/>
          <w:szCs w:val="18"/>
        </w:rPr>
        <w:t>Open</w:t>
      </w:r>
      <w:r w:rsidRPr="00ED63FF">
        <w:rPr>
          <w:rFonts w:cs="Tahoma"/>
          <w:color w:val="000000"/>
          <w:szCs w:val="18"/>
          <w:lang w:val="ru-RU"/>
        </w:rPr>
        <w:t xml:space="preserve"> </w:t>
      </w:r>
      <w:r w:rsidRPr="0055028E">
        <w:rPr>
          <w:rFonts w:cs="Tahoma"/>
          <w:color w:val="000000"/>
          <w:szCs w:val="18"/>
        </w:rPr>
        <w:t>Value</w:t>
      </w:r>
      <w:r w:rsidRPr="00ED63FF">
        <w:rPr>
          <w:rFonts w:cs="Tahoma"/>
          <w:color w:val="000000"/>
          <w:szCs w:val="18"/>
          <w:lang w:val="ru-RU"/>
        </w:rPr>
        <w:t>).</w:t>
      </w:r>
      <w:r w:rsidR="00317026" w:rsidRPr="00ED63FF">
        <w:rPr>
          <w:rFonts w:cs="Tahoma"/>
          <w:color w:val="000000"/>
          <w:szCs w:val="18"/>
          <w:lang w:val="ru-RU"/>
        </w:rPr>
        <w:t xml:space="preserve"> </w:t>
      </w:r>
      <w:r w:rsidRPr="00ED63FF">
        <w:rPr>
          <w:rFonts w:cs="Tahoma"/>
          <w:color w:val="000000"/>
          <w:szCs w:val="18"/>
          <w:lang w:val="ru-RU"/>
        </w:rPr>
        <w:t>Клиент должен поддерживать непрерывную подписку.</w:t>
      </w:r>
      <w:r w:rsidR="00317026" w:rsidRPr="00ED63FF">
        <w:rPr>
          <w:rFonts w:cs="Tahoma"/>
          <w:color w:val="000000"/>
          <w:szCs w:val="18"/>
          <w:lang w:val="ru-RU"/>
        </w:rPr>
        <w:t xml:space="preserve"> </w:t>
      </w:r>
      <w:bookmarkStart w:id="1277" w:name="_Toc336338313"/>
      <w:r w:rsidRPr="00ED63FF">
        <w:rPr>
          <w:rFonts w:cs="Tahoma"/>
          <w:color w:val="000000"/>
          <w:szCs w:val="18"/>
          <w:lang w:val="ru-RU"/>
        </w:rPr>
        <w:t>Эти права становятся бессрочными только после реализации права на выкуп и продолжают регулироваться всеми</w:t>
      </w:r>
      <w:r w:rsidR="00BB789C" w:rsidRPr="0055028E">
        <w:rPr>
          <w:rFonts w:cs="Tahoma"/>
          <w:color w:val="000000"/>
          <w:szCs w:val="18"/>
        </w:rPr>
        <w:t> </w:t>
      </w:r>
      <w:r w:rsidRPr="00ED63FF">
        <w:rPr>
          <w:rFonts w:cs="Tahoma"/>
          <w:color w:val="000000"/>
          <w:szCs w:val="18"/>
          <w:lang w:val="ru-RU"/>
        </w:rPr>
        <w:t>условиями лицензионного соглашения клиента.</w:t>
      </w:r>
    </w:p>
    <w:p w14:paraId="022D255B" w14:textId="77777777" w:rsidR="009D3013" w:rsidRPr="00ED63FF" w:rsidRDefault="009D3013" w:rsidP="00346F4B">
      <w:pPr>
        <w:numPr>
          <w:ilvl w:val="0"/>
          <w:numId w:val="103"/>
        </w:numPr>
        <w:spacing w:after="60"/>
        <w:ind w:left="1440"/>
        <w:rPr>
          <w:lang w:val="ru-RU"/>
        </w:rPr>
      </w:pPr>
      <w:r w:rsidRPr="00ED63FF">
        <w:rPr>
          <w:rFonts w:cs="Tahoma"/>
          <w:szCs w:val="18"/>
          <w:lang w:val="ru-RU"/>
        </w:rPr>
        <w:t xml:space="preserve">Переходы для соглашения </w:t>
      </w:r>
      <w:r w:rsidRPr="0055028E">
        <w:rPr>
          <w:rFonts w:cs="Tahoma"/>
          <w:szCs w:val="18"/>
        </w:rPr>
        <w:t>Campus</w:t>
      </w:r>
      <w:r w:rsidRPr="00ED63FF">
        <w:rPr>
          <w:rFonts w:cs="Tahoma"/>
          <w:szCs w:val="18"/>
          <w:lang w:val="ru-RU"/>
        </w:rPr>
        <w:t xml:space="preserve"> </w:t>
      </w:r>
      <w:r w:rsidRPr="0055028E">
        <w:rPr>
          <w:rFonts w:cs="Tahoma"/>
          <w:szCs w:val="18"/>
        </w:rPr>
        <w:t>and</w:t>
      </w:r>
      <w:r w:rsidRPr="00ED63FF">
        <w:rPr>
          <w:rFonts w:cs="Tahoma"/>
          <w:szCs w:val="18"/>
          <w:lang w:val="ru-RU"/>
        </w:rPr>
        <w:t xml:space="preserve"> </w:t>
      </w:r>
      <w:r w:rsidRPr="0055028E">
        <w:rPr>
          <w:rFonts w:cs="Tahoma"/>
          <w:szCs w:val="18"/>
        </w:rPr>
        <w:t>School</w:t>
      </w:r>
      <w:r w:rsidRPr="00ED63FF">
        <w:rPr>
          <w:rFonts w:cs="Tahoma"/>
          <w:szCs w:val="18"/>
          <w:lang w:val="ru-RU"/>
        </w:rPr>
        <w:t xml:space="preserve">. Для клиентов, которые в середине срока действия соглашений </w:t>
      </w:r>
      <w:r w:rsidRPr="0055028E">
        <w:rPr>
          <w:rFonts w:cs="Tahoma"/>
          <w:szCs w:val="18"/>
        </w:rPr>
        <w:t>Campus</w:t>
      </w:r>
      <w:r w:rsidRPr="00ED63FF">
        <w:rPr>
          <w:rFonts w:cs="Tahoma"/>
          <w:szCs w:val="18"/>
          <w:lang w:val="ru-RU"/>
        </w:rPr>
        <w:t xml:space="preserve"> </w:t>
      </w:r>
      <w:r w:rsidRPr="0055028E">
        <w:rPr>
          <w:rFonts w:cs="Tahoma"/>
          <w:szCs w:val="18"/>
        </w:rPr>
        <w:t>and</w:t>
      </w:r>
      <w:r w:rsidRPr="00ED63FF">
        <w:rPr>
          <w:rFonts w:cs="Tahoma"/>
          <w:szCs w:val="18"/>
          <w:lang w:val="ru-RU"/>
        </w:rPr>
        <w:t xml:space="preserve"> </w:t>
      </w:r>
      <w:r w:rsidRPr="0055028E">
        <w:rPr>
          <w:rFonts w:cs="Tahoma"/>
          <w:szCs w:val="18"/>
        </w:rPr>
        <w:t>School</w:t>
      </w:r>
      <w:r w:rsidRPr="00ED63FF">
        <w:rPr>
          <w:rFonts w:cs="Tahoma"/>
          <w:szCs w:val="18"/>
          <w:lang w:val="ru-RU"/>
        </w:rPr>
        <w:t xml:space="preserve"> переходят на соглашение </w:t>
      </w:r>
      <w:r w:rsidRPr="0055028E">
        <w:rPr>
          <w:rFonts w:cs="Tahoma"/>
          <w:szCs w:val="18"/>
        </w:rPr>
        <w:t>Enrollment</w:t>
      </w:r>
      <w:r w:rsidRPr="00ED63FF">
        <w:rPr>
          <w:rFonts w:cs="Tahoma"/>
          <w:szCs w:val="18"/>
          <w:lang w:val="ru-RU"/>
        </w:rPr>
        <w:t xml:space="preserve"> </w:t>
      </w:r>
      <w:r w:rsidRPr="0055028E">
        <w:rPr>
          <w:rFonts w:cs="Tahoma"/>
          <w:szCs w:val="18"/>
        </w:rPr>
        <w:t>for</w:t>
      </w:r>
      <w:r w:rsidRPr="00ED63FF">
        <w:rPr>
          <w:rFonts w:cs="Tahoma"/>
          <w:szCs w:val="18"/>
          <w:lang w:val="ru-RU"/>
        </w:rPr>
        <w:t xml:space="preserve"> </w:t>
      </w:r>
      <w:r w:rsidRPr="0055028E">
        <w:rPr>
          <w:rFonts w:cs="Tahoma"/>
          <w:szCs w:val="18"/>
        </w:rPr>
        <w:t>Education</w:t>
      </w:r>
      <w:r w:rsidRPr="00ED63FF">
        <w:rPr>
          <w:rFonts w:cs="Tahoma"/>
          <w:szCs w:val="18"/>
          <w:lang w:val="ru-RU"/>
        </w:rPr>
        <w:t xml:space="preserve"> </w:t>
      </w:r>
      <w:r w:rsidRPr="0055028E">
        <w:rPr>
          <w:rFonts w:cs="Tahoma"/>
          <w:szCs w:val="18"/>
        </w:rPr>
        <w:t>Solutions</w:t>
      </w:r>
      <w:r w:rsidRPr="00ED63FF">
        <w:rPr>
          <w:rFonts w:cs="Tahoma"/>
          <w:szCs w:val="18"/>
          <w:lang w:val="ru-RU"/>
        </w:rPr>
        <w:t xml:space="preserve"> или </w:t>
      </w:r>
      <w:r w:rsidRPr="0055028E">
        <w:rPr>
          <w:rFonts w:cs="Tahoma"/>
          <w:szCs w:val="18"/>
        </w:rPr>
        <w:t>Open</w:t>
      </w:r>
      <w:r w:rsidRPr="00ED63FF">
        <w:rPr>
          <w:rFonts w:cs="Tahoma"/>
          <w:szCs w:val="18"/>
          <w:lang w:val="ru-RU"/>
        </w:rPr>
        <w:t xml:space="preserve"> </w:t>
      </w:r>
      <w:r w:rsidRPr="0055028E">
        <w:rPr>
          <w:rFonts w:cs="Tahoma"/>
          <w:szCs w:val="18"/>
        </w:rPr>
        <w:t>Value</w:t>
      </w:r>
      <w:r w:rsidRPr="00ED63FF">
        <w:rPr>
          <w:rFonts w:cs="Tahoma"/>
          <w:szCs w:val="18"/>
          <w:lang w:val="ru-RU"/>
        </w:rPr>
        <w:t xml:space="preserve"> </w:t>
      </w:r>
      <w:r w:rsidRPr="0055028E">
        <w:rPr>
          <w:rFonts w:cs="Tahoma"/>
          <w:szCs w:val="18"/>
        </w:rPr>
        <w:t>Subscription</w:t>
      </w:r>
      <w:r w:rsidRPr="00ED63FF">
        <w:rPr>
          <w:rFonts w:cs="Tahoma"/>
          <w:szCs w:val="18"/>
          <w:lang w:val="ru-RU"/>
        </w:rPr>
        <w:t>—</w:t>
      </w:r>
      <w:r w:rsidRPr="0055028E">
        <w:rPr>
          <w:rFonts w:cs="Tahoma"/>
          <w:szCs w:val="18"/>
        </w:rPr>
        <w:t>Education</w:t>
      </w:r>
      <w:r w:rsidRPr="00ED63FF">
        <w:rPr>
          <w:rFonts w:cs="Tahoma"/>
          <w:szCs w:val="18"/>
          <w:lang w:val="ru-RU"/>
        </w:rPr>
        <w:t xml:space="preserve"> </w:t>
      </w:r>
      <w:r w:rsidRPr="0055028E">
        <w:rPr>
          <w:rFonts w:cs="Tahoma"/>
          <w:szCs w:val="18"/>
        </w:rPr>
        <w:t>Solutions</w:t>
      </w:r>
      <w:r w:rsidRPr="00ED63FF">
        <w:rPr>
          <w:rFonts w:cs="Tahoma"/>
          <w:szCs w:val="18"/>
          <w:lang w:val="ru-RU"/>
        </w:rPr>
        <w:t>, сохраняя при этом непрерывное покрытие по подписке:</w:t>
      </w:r>
    </w:p>
    <w:p w14:paraId="18FED313" w14:textId="77777777" w:rsidR="009D3013" w:rsidRPr="00ED63FF" w:rsidRDefault="009D3013" w:rsidP="00346F4B">
      <w:pPr>
        <w:pStyle w:val="ListParagraph"/>
        <w:numPr>
          <w:ilvl w:val="0"/>
          <w:numId w:val="87"/>
        </w:numPr>
        <w:spacing w:after="60"/>
        <w:ind w:left="1980"/>
        <w:contextualSpacing w:val="0"/>
        <w:rPr>
          <w:lang w:val="ru-RU"/>
        </w:rPr>
      </w:pPr>
      <w:r w:rsidRPr="00ED63FF">
        <w:rPr>
          <w:rFonts w:ascii="Tahoma" w:hAnsi="Tahoma" w:cs="Tahoma"/>
          <w:sz w:val="18"/>
          <w:szCs w:val="18"/>
          <w:lang w:val="ru-RU"/>
        </w:rPr>
        <w:t xml:space="preserve">такие же права предоставляются на временной основе с теми же условиями до окончания срока действия соглашения </w:t>
      </w:r>
      <w:r w:rsidRPr="0055028E">
        <w:rPr>
          <w:rFonts w:ascii="Tahoma" w:hAnsi="Tahoma" w:cs="Tahoma"/>
          <w:sz w:val="18"/>
          <w:szCs w:val="18"/>
        </w:rPr>
        <w:t>Enrollment</w:t>
      </w:r>
      <w:r w:rsidRPr="00ED63FF">
        <w:rPr>
          <w:rFonts w:ascii="Tahoma" w:hAnsi="Tahoma" w:cs="Tahoma"/>
          <w:sz w:val="18"/>
          <w:szCs w:val="18"/>
          <w:lang w:val="ru-RU"/>
        </w:rPr>
        <w:t xml:space="preserve"> </w:t>
      </w:r>
      <w:r w:rsidRPr="0055028E">
        <w:rPr>
          <w:rFonts w:ascii="Tahoma" w:hAnsi="Tahoma" w:cs="Tahoma"/>
          <w:sz w:val="18"/>
          <w:szCs w:val="18"/>
        </w:rPr>
        <w:t>for</w:t>
      </w:r>
      <w:r w:rsidRPr="00ED63FF">
        <w:rPr>
          <w:rFonts w:ascii="Tahoma" w:hAnsi="Tahoma" w:cs="Tahoma"/>
          <w:sz w:val="18"/>
          <w:szCs w:val="18"/>
          <w:lang w:val="ru-RU"/>
        </w:rPr>
        <w:t xml:space="preserve"> </w:t>
      </w:r>
      <w:r w:rsidRPr="0055028E">
        <w:rPr>
          <w:rFonts w:ascii="Tahoma" w:hAnsi="Tahoma" w:cs="Tahoma"/>
          <w:sz w:val="18"/>
          <w:szCs w:val="18"/>
        </w:rPr>
        <w:t>Education</w:t>
      </w:r>
      <w:r w:rsidRPr="00ED63FF">
        <w:rPr>
          <w:rFonts w:ascii="Tahoma" w:hAnsi="Tahoma" w:cs="Tahoma"/>
          <w:sz w:val="18"/>
          <w:szCs w:val="18"/>
          <w:lang w:val="ru-RU"/>
        </w:rPr>
        <w:t xml:space="preserve"> </w:t>
      </w:r>
      <w:r w:rsidRPr="0055028E">
        <w:rPr>
          <w:rFonts w:ascii="Tahoma" w:hAnsi="Tahoma" w:cs="Tahoma"/>
          <w:sz w:val="18"/>
          <w:szCs w:val="18"/>
        </w:rPr>
        <w:t>Solutions</w:t>
      </w:r>
      <w:r w:rsidRPr="00ED63FF">
        <w:rPr>
          <w:rFonts w:ascii="Tahoma" w:hAnsi="Tahoma" w:cs="Tahoma"/>
          <w:sz w:val="18"/>
          <w:szCs w:val="18"/>
          <w:lang w:val="ru-RU"/>
        </w:rPr>
        <w:t xml:space="preserve"> или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Value</w:t>
      </w:r>
      <w:r w:rsidR="00BB789C" w:rsidRPr="0055028E">
        <w:rPr>
          <w:rFonts w:ascii="Tahoma" w:hAnsi="Tahoma" w:cs="Tahoma"/>
          <w:sz w:val="18"/>
          <w:szCs w:val="18"/>
        </w:rPr>
        <w:t> </w:t>
      </w:r>
      <w:r w:rsidRPr="0055028E">
        <w:rPr>
          <w:rFonts w:ascii="Tahoma" w:hAnsi="Tahoma" w:cs="Tahoma"/>
          <w:sz w:val="18"/>
          <w:szCs w:val="18"/>
        </w:rPr>
        <w:t>Subscription</w:t>
      </w:r>
      <w:r w:rsidRPr="00ED63FF">
        <w:rPr>
          <w:rFonts w:ascii="Tahoma" w:hAnsi="Tahoma" w:cs="Tahoma"/>
          <w:sz w:val="18"/>
          <w:szCs w:val="18"/>
          <w:lang w:val="ru-RU"/>
        </w:rPr>
        <w:t>—</w:t>
      </w:r>
      <w:r w:rsidRPr="0055028E">
        <w:rPr>
          <w:rFonts w:ascii="Tahoma" w:hAnsi="Tahoma" w:cs="Tahoma"/>
          <w:sz w:val="18"/>
          <w:szCs w:val="18"/>
        </w:rPr>
        <w:t>Education</w:t>
      </w:r>
      <w:r w:rsidRPr="00ED63FF">
        <w:rPr>
          <w:rFonts w:ascii="Tahoma" w:hAnsi="Tahoma" w:cs="Tahoma"/>
          <w:sz w:val="18"/>
          <w:szCs w:val="18"/>
          <w:lang w:val="ru-RU"/>
        </w:rPr>
        <w:t xml:space="preserve"> </w:t>
      </w:r>
      <w:r w:rsidRPr="0055028E">
        <w:rPr>
          <w:rFonts w:ascii="Tahoma" w:hAnsi="Tahoma" w:cs="Tahoma"/>
          <w:sz w:val="18"/>
          <w:szCs w:val="18"/>
        </w:rPr>
        <w:t>Solutions</w:t>
      </w:r>
      <w:r w:rsidRPr="00ED63FF">
        <w:rPr>
          <w:rFonts w:ascii="Tahoma" w:hAnsi="Tahoma" w:cs="Tahoma"/>
          <w:sz w:val="18"/>
          <w:szCs w:val="18"/>
          <w:lang w:val="ru-RU"/>
        </w:rPr>
        <w:t xml:space="preserve">, соответственно. </w:t>
      </w:r>
    </w:p>
    <w:p w14:paraId="02F45088" w14:textId="77777777" w:rsidR="0073424F" w:rsidRPr="00ED63FF" w:rsidRDefault="0073424F" w:rsidP="00AD46D3">
      <w:pPr>
        <w:pStyle w:val="ListParagraph"/>
        <w:numPr>
          <w:ilvl w:val="0"/>
          <w:numId w:val="87"/>
        </w:numPr>
        <w:ind w:left="1987"/>
        <w:contextualSpacing w:val="0"/>
        <w:rPr>
          <w:lang w:val="ru-RU"/>
        </w:rPr>
      </w:pPr>
      <w:r w:rsidRPr="00ED63FF">
        <w:rPr>
          <w:rFonts w:ascii="Tahoma" w:hAnsi="Tahoma" w:cs="Tahoma"/>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71C2269A" w14:textId="77777777" w:rsidR="004069A4" w:rsidRPr="00AD46D3" w:rsidRDefault="004069A4" w:rsidP="009D3013">
      <w:pPr>
        <w:pStyle w:val="EndnoteText"/>
        <w:ind w:left="540"/>
        <w:rPr>
          <w:sz w:val="18"/>
          <w:szCs w:val="18"/>
          <w:lang w:val="ru-RU"/>
        </w:rPr>
      </w:pPr>
    </w:p>
    <w:p w14:paraId="404FE0CD" w14:textId="77777777" w:rsidR="009D3013" w:rsidRPr="00AD46D3" w:rsidRDefault="009D3013" w:rsidP="009D3013">
      <w:pPr>
        <w:pStyle w:val="EndnoteText"/>
        <w:ind w:left="540"/>
        <w:rPr>
          <w:sz w:val="18"/>
          <w:szCs w:val="18"/>
          <w:lang w:val="ru-RU"/>
        </w:rPr>
      </w:pPr>
    </w:p>
    <w:p w14:paraId="536FF6CE" w14:textId="77777777" w:rsidR="004069A4" w:rsidRPr="002B489D" w:rsidRDefault="00A560B6" w:rsidP="004069A4">
      <w:pPr>
        <w:pStyle w:val="Heading3"/>
      </w:pPr>
      <w:bookmarkStart w:id="1278" w:name="_50_Exchange_Server"/>
      <w:bookmarkStart w:id="1279" w:name="_53_52_Exchange"/>
      <w:bookmarkStart w:id="1280" w:name="_58_Exchange_Server"/>
      <w:bookmarkStart w:id="1281" w:name="_Toc377668009"/>
      <w:bookmarkEnd w:id="1278"/>
      <w:bookmarkEnd w:id="1279"/>
      <w:bookmarkEnd w:id="1280"/>
      <w:r w:rsidRPr="002B489D">
        <w:rPr>
          <w:rFonts w:ascii="Tahoma" w:hAnsi="Tahoma"/>
          <w:caps/>
          <w:color w:val="F66400"/>
          <w:sz w:val="22"/>
          <w:vertAlign w:val="superscript"/>
        </w:rPr>
        <w:t>57</w:t>
      </w:r>
      <w:r w:rsidRPr="002B489D">
        <w:rPr>
          <w:rFonts w:ascii="Tahoma" w:hAnsi="Tahoma"/>
          <w:color w:val="F66400"/>
          <w:sz w:val="22"/>
        </w:rPr>
        <w:t xml:space="preserve"> </w:t>
      </w:r>
      <w:r w:rsidRPr="0055028E">
        <w:rPr>
          <w:rFonts w:ascii="Tahoma" w:hAnsi="Tahoma"/>
          <w:color w:val="F66400"/>
          <w:sz w:val="22"/>
        </w:rPr>
        <w:t>Exchange</w:t>
      </w:r>
      <w:r w:rsidRPr="002B489D">
        <w:rPr>
          <w:rFonts w:ascii="Tahoma" w:hAnsi="Tahoma"/>
          <w:color w:val="F66400"/>
          <w:sz w:val="22"/>
        </w:rPr>
        <w:t xml:space="preserve"> </w:t>
      </w:r>
      <w:r w:rsidRPr="0055028E">
        <w:rPr>
          <w:rFonts w:ascii="Tahoma" w:hAnsi="Tahoma"/>
          <w:color w:val="F66400"/>
          <w:sz w:val="22"/>
        </w:rPr>
        <w:t>Server</w:t>
      </w:r>
      <w:r w:rsidRPr="002B489D">
        <w:rPr>
          <w:rFonts w:ascii="Tahoma" w:hAnsi="Tahoma"/>
          <w:color w:val="F66400"/>
          <w:sz w:val="22"/>
        </w:rPr>
        <w:t xml:space="preserve"> 2010 </w:t>
      </w:r>
      <w:r w:rsidRPr="0055028E">
        <w:rPr>
          <w:rFonts w:ascii="Tahoma" w:hAnsi="Tahoma"/>
          <w:color w:val="F66400"/>
          <w:sz w:val="22"/>
        </w:rPr>
        <w:t>Standard</w:t>
      </w:r>
      <w:r w:rsidRPr="002B489D">
        <w:rPr>
          <w:rFonts w:ascii="Tahoma" w:hAnsi="Tahoma"/>
          <w:color w:val="F66400"/>
          <w:sz w:val="22"/>
        </w:rPr>
        <w:t xml:space="preserve"> </w:t>
      </w:r>
      <w:r w:rsidRPr="0055028E">
        <w:rPr>
          <w:rFonts w:ascii="Tahoma" w:hAnsi="Tahoma"/>
          <w:color w:val="F66400"/>
          <w:sz w:val="22"/>
        </w:rPr>
        <w:t>CAL</w:t>
      </w:r>
      <w:bookmarkEnd w:id="1277"/>
      <w:bookmarkEnd w:id="1281"/>
    </w:p>
    <w:bookmarkEnd w:id="1270"/>
    <w:p w14:paraId="095C30FA" w14:textId="77777777" w:rsidR="004069A4" w:rsidRPr="002B489D" w:rsidRDefault="004069A4" w:rsidP="004069A4"/>
    <w:p w14:paraId="30CFAF21" w14:textId="77777777" w:rsidR="004069A4" w:rsidRPr="002B489D" w:rsidRDefault="004069A4" w:rsidP="005427B6">
      <w:pPr>
        <w:spacing w:after="60"/>
        <w:ind w:left="720"/>
      </w:pPr>
      <w:r w:rsidRPr="00ED63FF">
        <w:rPr>
          <w:rFonts w:cs="Tahoma"/>
          <w:b/>
          <w:color w:val="000000"/>
          <w:szCs w:val="18"/>
          <w:lang w:val="ru-RU"/>
        </w:rPr>
        <w:t>Управляемые</w:t>
      </w:r>
      <w:r w:rsidRPr="002B489D">
        <w:rPr>
          <w:rFonts w:cs="Tahoma"/>
          <w:b/>
          <w:color w:val="000000"/>
          <w:szCs w:val="18"/>
        </w:rPr>
        <w:t xml:space="preserve"> </w:t>
      </w:r>
      <w:r w:rsidRPr="00ED63FF">
        <w:rPr>
          <w:rFonts w:cs="Tahoma"/>
          <w:b/>
          <w:color w:val="000000"/>
          <w:szCs w:val="18"/>
          <w:lang w:val="ru-RU"/>
        </w:rPr>
        <w:t>папки</w:t>
      </w:r>
      <w:r w:rsidRPr="002B489D">
        <w:rPr>
          <w:rFonts w:cs="Tahoma"/>
          <w:b/>
          <w:color w:val="000000"/>
          <w:szCs w:val="18"/>
        </w:rPr>
        <w:t xml:space="preserve"> </w:t>
      </w:r>
      <w:r w:rsidRPr="00ED63FF">
        <w:rPr>
          <w:rFonts w:cs="Tahoma"/>
          <w:b/>
          <w:color w:val="000000"/>
          <w:szCs w:val="18"/>
          <w:lang w:val="ru-RU"/>
        </w:rPr>
        <w:t>по</w:t>
      </w:r>
      <w:r w:rsidRPr="002B489D">
        <w:rPr>
          <w:rFonts w:cs="Tahoma"/>
          <w:b/>
          <w:color w:val="000000"/>
          <w:szCs w:val="18"/>
        </w:rPr>
        <w:t xml:space="preserve"> </w:t>
      </w:r>
      <w:r w:rsidRPr="00ED63FF">
        <w:rPr>
          <w:rFonts w:cs="Tahoma"/>
          <w:b/>
          <w:color w:val="000000"/>
          <w:szCs w:val="18"/>
          <w:lang w:val="ru-RU"/>
        </w:rPr>
        <w:t>умолчанию</w:t>
      </w:r>
      <w:r w:rsidRPr="002B489D">
        <w:rPr>
          <w:rFonts w:cs="Tahoma"/>
          <w:b/>
          <w:color w:val="000000"/>
          <w:szCs w:val="18"/>
        </w:rPr>
        <w:t xml:space="preserve"> </w:t>
      </w:r>
      <w:r w:rsidRPr="00ED63FF">
        <w:rPr>
          <w:rFonts w:cs="Tahoma"/>
          <w:b/>
          <w:color w:val="000000"/>
          <w:szCs w:val="18"/>
          <w:lang w:val="ru-RU"/>
        </w:rPr>
        <w:t>с</w:t>
      </w:r>
      <w:r w:rsidRPr="002B489D">
        <w:rPr>
          <w:rFonts w:cs="Tahoma"/>
          <w:b/>
          <w:color w:val="000000"/>
          <w:szCs w:val="18"/>
        </w:rPr>
        <w:t xml:space="preserve"> </w:t>
      </w:r>
      <w:r w:rsidRPr="00ED63FF">
        <w:rPr>
          <w:rFonts w:cs="Tahoma"/>
          <w:b/>
          <w:color w:val="000000"/>
          <w:szCs w:val="18"/>
          <w:lang w:val="ru-RU"/>
        </w:rPr>
        <w:t>лицензией</w:t>
      </w:r>
      <w:r w:rsidRPr="002B489D">
        <w:rPr>
          <w:rFonts w:cs="Tahoma"/>
          <w:b/>
          <w:color w:val="000000"/>
          <w:szCs w:val="18"/>
        </w:rPr>
        <w:t xml:space="preserve"> </w:t>
      </w:r>
      <w:r w:rsidRPr="0055028E">
        <w:rPr>
          <w:rFonts w:cs="Tahoma"/>
          <w:b/>
          <w:color w:val="000000"/>
          <w:szCs w:val="18"/>
        </w:rPr>
        <w:t>Exchange</w:t>
      </w:r>
      <w:r w:rsidRPr="002B489D">
        <w:rPr>
          <w:rFonts w:cs="Tahoma"/>
          <w:b/>
          <w:color w:val="000000"/>
          <w:szCs w:val="18"/>
        </w:rPr>
        <w:t xml:space="preserve"> </w:t>
      </w:r>
      <w:r w:rsidRPr="0055028E">
        <w:rPr>
          <w:rFonts w:cs="Tahoma"/>
          <w:b/>
          <w:color w:val="000000"/>
          <w:szCs w:val="18"/>
        </w:rPr>
        <w:t>Server</w:t>
      </w:r>
      <w:r w:rsidRPr="002B489D">
        <w:rPr>
          <w:rFonts w:cs="Tahoma"/>
          <w:b/>
          <w:color w:val="000000"/>
          <w:szCs w:val="18"/>
        </w:rPr>
        <w:t xml:space="preserve"> 2010 </w:t>
      </w:r>
      <w:r w:rsidRPr="0055028E">
        <w:rPr>
          <w:rFonts w:cs="Tahoma"/>
          <w:b/>
          <w:color w:val="000000"/>
          <w:szCs w:val="18"/>
        </w:rPr>
        <w:t>Standard</w:t>
      </w:r>
      <w:r w:rsidRPr="002B489D">
        <w:rPr>
          <w:rFonts w:cs="Tahoma"/>
          <w:b/>
          <w:color w:val="000000"/>
          <w:szCs w:val="18"/>
        </w:rPr>
        <w:t xml:space="preserve"> </w:t>
      </w:r>
      <w:r w:rsidRPr="0055028E">
        <w:rPr>
          <w:rFonts w:cs="Tahoma"/>
          <w:b/>
          <w:color w:val="000000"/>
          <w:szCs w:val="18"/>
        </w:rPr>
        <w:t>CAL</w:t>
      </w:r>
    </w:p>
    <w:p w14:paraId="2A7E4355" w14:textId="77777777" w:rsidR="004069A4" w:rsidRPr="00ED63FF" w:rsidRDefault="004069A4" w:rsidP="00E62BC4">
      <w:pPr>
        <w:ind w:left="720"/>
        <w:rPr>
          <w:lang w:val="ru-RU"/>
        </w:rPr>
      </w:pPr>
      <w:r w:rsidRPr="00ED63FF">
        <w:rPr>
          <w:rFonts w:cs="Tahoma"/>
          <w:color w:val="000000"/>
          <w:szCs w:val="18"/>
          <w:lang w:val="ru-RU"/>
        </w:rPr>
        <w:t xml:space="preserve">Право на использование функции «Управляемая папка по умолчанию» в </w:t>
      </w:r>
      <w:r w:rsidRPr="0055028E">
        <w:rPr>
          <w:rFonts w:cs="Tahoma"/>
          <w:color w:val="000000"/>
          <w:szCs w:val="18"/>
        </w:rPr>
        <w:t>Exchange</w:t>
      </w:r>
      <w:r w:rsidRPr="00ED63FF">
        <w:rPr>
          <w:rFonts w:cs="Tahoma"/>
          <w:color w:val="000000"/>
          <w:szCs w:val="18"/>
          <w:lang w:val="ru-RU"/>
        </w:rPr>
        <w:t xml:space="preserve"> </w:t>
      </w:r>
      <w:r w:rsidRPr="0055028E">
        <w:rPr>
          <w:rFonts w:cs="Tahoma"/>
          <w:color w:val="000000"/>
          <w:szCs w:val="18"/>
        </w:rPr>
        <w:t>Server</w:t>
      </w:r>
      <w:r w:rsidRPr="00ED63FF">
        <w:rPr>
          <w:rFonts w:cs="Tahoma"/>
          <w:color w:val="000000"/>
          <w:szCs w:val="18"/>
          <w:lang w:val="ru-RU"/>
        </w:rPr>
        <w:t xml:space="preserve"> 2010 предоставляется по лицензии </w:t>
      </w:r>
      <w:r w:rsidRPr="0055028E">
        <w:rPr>
          <w:rFonts w:cs="Tahoma"/>
          <w:color w:val="000000"/>
          <w:szCs w:val="18"/>
        </w:rPr>
        <w:t>Exchange</w:t>
      </w:r>
      <w:r w:rsidRPr="00ED63FF">
        <w:rPr>
          <w:rFonts w:cs="Tahoma"/>
          <w:color w:val="000000"/>
          <w:szCs w:val="18"/>
          <w:lang w:val="ru-RU"/>
        </w:rPr>
        <w:t xml:space="preserve"> </w:t>
      </w:r>
      <w:r w:rsidRPr="0055028E">
        <w:rPr>
          <w:rFonts w:cs="Tahoma"/>
          <w:color w:val="000000"/>
          <w:szCs w:val="18"/>
        </w:rPr>
        <w:t>Server</w:t>
      </w:r>
      <w:r w:rsidRPr="00ED63FF">
        <w:rPr>
          <w:rFonts w:cs="Tahoma"/>
          <w:color w:val="000000"/>
          <w:szCs w:val="18"/>
          <w:lang w:val="ru-RU"/>
        </w:rPr>
        <w:t xml:space="preserve"> 2010 </w:t>
      </w:r>
      <w:r w:rsidRPr="0055028E">
        <w:rPr>
          <w:rFonts w:cs="Tahoma"/>
          <w:color w:val="000000"/>
          <w:szCs w:val="18"/>
        </w:rPr>
        <w:t>Standard</w:t>
      </w:r>
      <w:r w:rsidRPr="00ED63FF">
        <w:rPr>
          <w:rFonts w:cs="Tahoma"/>
          <w:color w:val="000000"/>
          <w:szCs w:val="18"/>
          <w:lang w:val="ru-RU"/>
        </w:rPr>
        <w:t xml:space="preserve"> и эквивалентным клиентским лицензиям.</w:t>
      </w:r>
      <w:r w:rsidR="00317026" w:rsidRPr="00ED63FF">
        <w:rPr>
          <w:rFonts w:cs="Tahoma"/>
          <w:color w:val="000000"/>
          <w:szCs w:val="18"/>
          <w:lang w:val="ru-RU"/>
        </w:rPr>
        <w:t xml:space="preserve"> </w:t>
      </w:r>
      <w:r w:rsidRPr="00ED63FF">
        <w:rPr>
          <w:rFonts w:cs="Tahoma"/>
          <w:color w:val="000000"/>
          <w:szCs w:val="18"/>
          <w:lang w:val="ru-RU"/>
        </w:rPr>
        <w:t xml:space="preserve">Клиентская лицензия </w:t>
      </w:r>
      <w:r w:rsidRPr="0055028E">
        <w:rPr>
          <w:rFonts w:cs="Tahoma"/>
          <w:color w:val="000000"/>
          <w:szCs w:val="18"/>
        </w:rPr>
        <w:t>Exchange</w:t>
      </w:r>
      <w:r w:rsidRPr="00ED63FF">
        <w:rPr>
          <w:rFonts w:cs="Tahoma"/>
          <w:color w:val="000000"/>
          <w:szCs w:val="18"/>
          <w:lang w:val="ru-RU"/>
        </w:rPr>
        <w:t xml:space="preserve"> </w:t>
      </w:r>
      <w:r w:rsidRPr="0055028E">
        <w:rPr>
          <w:rFonts w:cs="Tahoma"/>
          <w:color w:val="000000"/>
          <w:szCs w:val="18"/>
        </w:rPr>
        <w:t>Server</w:t>
      </w:r>
      <w:r w:rsidRPr="00ED63FF">
        <w:rPr>
          <w:rFonts w:cs="Tahoma"/>
          <w:color w:val="000000"/>
          <w:szCs w:val="18"/>
          <w:lang w:val="ru-RU"/>
        </w:rPr>
        <w:t xml:space="preserve"> 2010 </w:t>
      </w:r>
      <w:r w:rsidRPr="0055028E">
        <w:rPr>
          <w:rFonts w:cs="Tahoma"/>
          <w:color w:val="000000"/>
          <w:szCs w:val="18"/>
        </w:rPr>
        <w:t>Enterprise</w:t>
      </w:r>
      <w:r w:rsidRPr="00ED63FF">
        <w:rPr>
          <w:rFonts w:cs="Tahoma"/>
          <w:color w:val="000000"/>
          <w:szCs w:val="18"/>
          <w:lang w:val="ru-RU"/>
        </w:rPr>
        <w:t xml:space="preserve"> </w:t>
      </w:r>
      <w:r w:rsidRPr="0055028E">
        <w:rPr>
          <w:rFonts w:cs="Tahoma"/>
          <w:color w:val="000000"/>
          <w:szCs w:val="18"/>
        </w:rPr>
        <w:t>CAL</w:t>
      </w:r>
      <w:r w:rsidRPr="00ED63FF">
        <w:rPr>
          <w:rFonts w:cs="Tahoma"/>
          <w:color w:val="000000"/>
          <w:szCs w:val="18"/>
          <w:lang w:val="ru-RU"/>
        </w:rPr>
        <w:t xml:space="preserve"> или эквивалентная клиентская лицензия необходима для использования функции «Управляемая настраиваемая папка», а не «Управляемая папка по умолчанию». </w:t>
      </w:r>
    </w:p>
    <w:p w14:paraId="48E9CC26" w14:textId="77777777" w:rsidR="004069A4" w:rsidRPr="00ED63FF" w:rsidRDefault="004069A4" w:rsidP="00E62BC4">
      <w:pPr>
        <w:ind w:left="720"/>
        <w:rPr>
          <w:lang w:val="ru-RU"/>
        </w:rPr>
      </w:pPr>
    </w:p>
    <w:p w14:paraId="4C49B774" w14:textId="77777777" w:rsidR="00031547" w:rsidRPr="00ED63FF" w:rsidRDefault="00031547" w:rsidP="005427B6">
      <w:pPr>
        <w:spacing w:after="60"/>
        <w:ind w:left="720"/>
        <w:rPr>
          <w:lang w:val="ru-RU"/>
        </w:rPr>
      </w:pPr>
      <w:r w:rsidRPr="00ED63FF">
        <w:rPr>
          <w:rFonts w:cs="Tahoma"/>
          <w:b/>
          <w:color w:val="000000"/>
          <w:szCs w:val="18"/>
          <w:lang w:val="ru-RU"/>
        </w:rPr>
        <w:t xml:space="preserve">Поиск по нескольким почтовым ящикам с лицензией </w:t>
      </w:r>
      <w:r w:rsidRPr="0055028E">
        <w:rPr>
          <w:rFonts w:cs="Tahoma"/>
          <w:b/>
          <w:color w:val="000000"/>
          <w:szCs w:val="18"/>
        </w:rPr>
        <w:t>Exchange</w:t>
      </w:r>
      <w:r w:rsidRPr="00ED63FF">
        <w:rPr>
          <w:rFonts w:cs="Tahoma"/>
          <w:b/>
          <w:color w:val="000000"/>
          <w:szCs w:val="18"/>
          <w:lang w:val="ru-RU"/>
        </w:rPr>
        <w:t xml:space="preserve"> </w:t>
      </w:r>
      <w:r w:rsidRPr="0055028E">
        <w:rPr>
          <w:rFonts w:cs="Tahoma"/>
          <w:b/>
          <w:color w:val="000000"/>
          <w:szCs w:val="18"/>
        </w:rPr>
        <w:t>Server</w:t>
      </w:r>
      <w:r w:rsidRPr="00ED63FF">
        <w:rPr>
          <w:rFonts w:cs="Tahoma"/>
          <w:b/>
          <w:color w:val="000000"/>
          <w:szCs w:val="18"/>
          <w:lang w:val="ru-RU"/>
        </w:rPr>
        <w:t xml:space="preserve"> 2010 </w:t>
      </w:r>
      <w:r w:rsidRPr="0055028E">
        <w:rPr>
          <w:rFonts w:cs="Tahoma"/>
          <w:b/>
          <w:color w:val="000000"/>
          <w:szCs w:val="18"/>
        </w:rPr>
        <w:t>Standard</w:t>
      </w:r>
      <w:r w:rsidRPr="00ED63FF">
        <w:rPr>
          <w:rFonts w:cs="Tahoma"/>
          <w:b/>
          <w:color w:val="000000"/>
          <w:szCs w:val="18"/>
          <w:lang w:val="ru-RU"/>
        </w:rPr>
        <w:t xml:space="preserve"> </w:t>
      </w:r>
      <w:r w:rsidRPr="0055028E">
        <w:rPr>
          <w:rFonts w:cs="Tahoma"/>
          <w:b/>
          <w:color w:val="000000"/>
          <w:szCs w:val="18"/>
        </w:rPr>
        <w:t>CAL</w:t>
      </w:r>
    </w:p>
    <w:p w14:paraId="430FBB53" w14:textId="77777777" w:rsidR="00031547" w:rsidRPr="00ED63FF" w:rsidRDefault="00031547" w:rsidP="00BA1490">
      <w:pPr>
        <w:ind w:left="720"/>
        <w:rPr>
          <w:lang w:val="ru-RU"/>
        </w:rPr>
      </w:pPr>
      <w:r w:rsidRPr="00ED63FF">
        <w:rPr>
          <w:rFonts w:cs="Tahoma"/>
          <w:bCs/>
          <w:szCs w:val="20"/>
          <w:lang w:val="ru-RU"/>
        </w:rPr>
        <w:t xml:space="preserve">Мы обновляем права на использование </w:t>
      </w:r>
      <w:r w:rsidRPr="0055028E">
        <w:rPr>
          <w:rFonts w:cs="Tahoma"/>
          <w:bCs/>
          <w:szCs w:val="20"/>
        </w:rPr>
        <w:t>Exchange</w:t>
      </w:r>
      <w:r w:rsidRPr="00ED63FF">
        <w:rPr>
          <w:rFonts w:cs="Tahoma"/>
          <w:bCs/>
          <w:szCs w:val="20"/>
          <w:lang w:val="ru-RU"/>
        </w:rPr>
        <w:t xml:space="preserve"> </w:t>
      </w:r>
      <w:r w:rsidRPr="0055028E">
        <w:rPr>
          <w:rFonts w:cs="Tahoma"/>
          <w:bCs/>
          <w:szCs w:val="20"/>
        </w:rPr>
        <w:t>Server</w:t>
      </w:r>
      <w:r w:rsidRPr="00ED63FF">
        <w:rPr>
          <w:rFonts w:cs="Tahoma"/>
          <w:bCs/>
          <w:szCs w:val="20"/>
          <w:lang w:val="ru-RU"/>
        </w:rPr>
        <w:t xml:space="preserve"> 2010, чтобы отразить, что право доступа к функциональности поиска по нескольким почтовым ящикам в </w:t>
      </w:r>
      <w:r w:rsidRPr="0055028E">
        <w:rPr>
          <w:rFonts w:cs="Tahoma"/>
          <w:bCs/>
          <w:szCs w:val="20"/>
        </w:rPr>
        <w:t>Exchange</w:t>
      </w:r>
      <w:r w:rsidRPr="00ED63FF">
        <w:rPr>
          <w:rFonts w:cs="Tahoma"/>
          <w:bCs/>
          <w:szCs w:val="20"/>
          <w:lang w:val="ru-RU"/>
        </w:rPr>
        <w:t xml:space="preserve"> </w:t>
      </w:r>
      <w:r w:rsidRPr="0055028E">
        <w:rPr>
          <w:rFonts w:cs="Tahoma"/>
          <w:bCs/>
          <w:szCs w:val="20"/>
        </w:rPr>
        <w:t>Server</w:t>
      </w:r>
      <w:r w:rsidRPr="00ED63FF">
        <w:rPr>
          <w:rFonts w:cs="Tahoma"/>
          <w:bCs/>
          <w:szCs w:val="20"/>
          <w:lang w:val="ru-RU"/>
        </w:rPr>
        <w:t xml:space="preserve"> 2010 предоставляется по лицензии </w:t>
      </w:r>
      <w:r w:rsidRPr="0055028E">
        <w:rPr>
          <w:rFonts w:cs="Tahoma"/>
          <w:bCs/>
          <w:szCs w:val="20"/>
        </w:rPr>
        <w:t>Exchange</w:t>
      </w:r>
      <w:r w:rsidRPr="00ED63FF">
        <w:rPr>
          <w:rFonts w:cs="Tahoma"/>
          <w:bCs/>
          <w:szCs w:val="20"/>
          <w:lang w:val="ru-RU"/>
        </w:rPr>
        <w:t xml:space="preserve"> </w:t>
      </w:r>
      <w:r w:rsidRPr="0055028E">
        <w:rPr>
          <w:rFonts w:cs="Tahoma"/>
          <w:bCs/>
          <w:szCs w:val="20"/>
        </w:rPr>
        <w:t>Server</w:t>
      </w:r>
      <w:r w:rsidRPr="00ED63FF">
        <w:rPr>
          <w:rFonts w:cs="Tahoma"/>
          <w:bCs/>
          <w:szCs w:val="20"/>
          <w:lang w:val="ru-RU"/>
        </w:rPr>
        <w:t xml:space="preserve"> 2010</w:t>
      </w:r>
      <w:r w:rsidRPr="0055028E">
        <w:rPr>
          <w:rFonts w:cs="Tahoma"/>
          <w:bCs/>
          <w:szCs w:val="20"/>
        </w:rPr>
        <w:t> Standard</w:t>
      </w:r>
      <w:r w:rsidRPr="00ED63FF">
        <w:rPr>
          <w:rFonts w:cs="Tahoma"/>
          <w:bCs/>
          <w:szCs w:val="20"/>
          <w:lang w:val="ru-RU"/>
        </w:rPr>
        <w:t xml:space="preserve"> и эквивалентным клиентским лицензиям </w:t>
      </w:r>
      <w:r w:rsidRPr="0055028E">
        <w:rPr>
          <w:rFonts w:cs="Tahoma"/>
          <w:bCs/>
          <w:szCs w:val="20"/>
        </w:rPr>
        <w:t>CAL</w:t>
      </w:r>
      <w:r w:rsidRPr="00ED63FF">
        <w:rPr>
          <w:rFonts w:cs="Tahoma"/>
          <w:bCs/>
          <w:szCs w:val="20"/>
          <w:lang w:val="ru-RU"/>
        </w:rPr>
        <w:t xml:space="preserve">. Это обновление относится ко всем лицензиям </w:t>
      </w:r>
      <w:r w:rsidRPr="0055028E">
        <w:rPr>
          <w:rFonts w:cs="Tahoma"/>
          <w:bCs/>
          <w:szCs w:val="20"/>
        </w:rPr>
        <w:t>Exchange</w:t>
      </w:r>
      <w:r w:rsidRPr="00ED63FF">
        <w:rPr>
          <w:rFonts w:cs="Tahoma"/>
          <w:bCs/>
          <w:szCs w:val="20"/>
          <w:lang w:val="ru-RU"/>
        </w:rPr>
        <w:t xml:space="preserve"> </w:t>
      </w:r>
      <w:r w:rsidRPr="0055028E">
        <w:rPr>
          <w:rFonts w:cs="Tahoma"/>
          <w:bCs/>
          <w:szCs w:val="20"/>
        </w:rPr>
        <w:t>Server</w:t>
      </w:r>
      <w:r w:rsidRPr="00ED63FF">
        <w:rPr>
          <w:rFonts w:cs="Tahoma"/>
          <w:bCs/>
          <w:szCs w:val="20"/>
          <w:lang w:val="ru-RU"/>
        </w:rPr>
        <w:t xml:space="preserve"> 2010.</w:t>
      </w:r>
    </w:p>
    <w:p w14:paraId="4D92455B" w14:textId="77777777" w:rsidR="004D0019" w:rsidRPr="00ED63FF" w:rsidRDefault="004D0019" w:rsidP="00E62BC4">
      <w:pPr>
        <w:ind w:left="720"/>
        <w:rPr>
          <w:lang w:val="ru-RU"/>
        </w:rPr>
      </w:pPr>
    </w:p>
    <w:p w14:paraId="7F7B849A" w14:textId="77777777" w:rsidR="004069A4" w:rsidRPr="00ED63FF" w:rsidRDefault="004069A4" w:rsidP="005427B6">
      <w:pPr>
        <w:spacing w:after="60"/>
        <w:ind w:left="720"/>
        <w:rPr>
          <w:lang w:val="ru-RU"/>
        </w:rPr>
      </w:pPr>
      <w:r w:rsidRPr="00ED63FF">
        <w:rPr>
          <w:rFonts w:cs="Tahoma"/>
          <w:b/>
          <w:color w:val="000000"/>
          <w:szCs w:val="18"/>
          <w:lang w:val="ru-RU"/>
        </w:rPr>
        <w:t xml:space="preserve">Клиентские лицензии только для учащихся (Лицензия </w:t>
      </w:r>
      <w:r w:rsidRPr="0055028E">
        <w:rPr>
          <w:rFonts w:cs="Tahoma"/>
          <w:b/>
          <w:color w:val="000000"/>
          <w:szCs w:val="18"/>
        </w:rPr>
        <w:t>Academic</w:t>
      </w:r>
      <w:r w:rsidRPr="00ED63FF">
        <w:rPr>
          <w:rFonts w:cs="Tahoma"/>
          <w:b/>
          <w:color w:val="000000"/>
          <w:szCs w:val="18"/>
          <w:lang w:val="ru-RU"/>
        </w:rPr>
        <w:t xml:space="preserve"> </w:t>
      </w:r>
      <w:r w:rsidRPr="0055028E">
        <w:rPr>
          <w:rFonts w:cs="Tahoma"/>
          <w:b/>
          <w:color w:val="000000"/>
          <w:szCs w:val="18"/>
        </w:rPr>
        <w:t>Open</w:t>
      </w:r>
      <w:r w:rsidRPr="00ED63FF">
        <w:rPr>
          <w:rFonts w:cs="Tahoma"/>
          <w:b/>
          <w:color w:val="000000"/>
          <w:szCs w:val="18"/>
          <w:lang w:val="ru-RU"/>
        </w:rPr>
        <w:t xml:space="preserve"> и </w:t>
      </w:r>
      <w:r w:rsidRPr="0055028E">
        <w:rPr>
          <w:rFonts w:cs="Tahoma"/>
          <w:b/>
          <w:color w:val="000000"/>
          <w:szCs w:val="18"/>
        </w:rPr>
        <w:t>Academic</w:t>
      </w:r>
      <w:r w:rsidRPr="00ED63FF">
        <w:rPr>
          <w:rFonts w:cs="Tahoma"/>
          <w:b/>
          <w:color w:val="000000"/>
          <w:szCs w:val="18"/>
          <w:lang w:val="ru-RU"/>
        </w:rPr>
        <w:t xml:space="preserve"> </w:t>
      </w:r>
      <w:r w:rsidRPr="0055028E">
        <w:rPr>
          <w:rFonts w:cs="Tahoma"/>
          <w:b/>
          <w:color w:val="000000"/>
          <w:szCs w:val="18"/>
        </w:rPr>
        <w:t>Select</w:t>
      </w:r>
      <w:r w:rsidRPr="00ED63FF">
        <w:rPr>
          <w:rFonts w:cs="Tahoma"/>
          <w:b/>
          <w:color w:val="000000"/>
          <w:szCs w:val="18"/>
          <w:lang w:val="ru-RU"/>
        </w:rPr>
        <w:t>)</w:t>
      </w:r>
    </w:p>
    <w:p w14:paraId="409B1243" w14:textId="77777777" w:rsidR="004069A4" w:rsidRPr="00ED63FF" w:rsidRDefault="004069A4" w:rsidP="00E62BC4">
      <w:pPr>
        <w:ind w:left="720"/>
        <w:rPr>
          <w:lang w:val="ru-RU"/>
        </w:rPr>
      </w:pPr>
      <w:r w:rsidRPr="00ED63FF">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55028E">
        <w:rPr>
          <w:rFonts w:cs="Tahoma"/>
          <w:szCs w:val="20"/>
        </w:rPr>
        <w:t> </w:t>
      </w:r>
      <w:r w:rsidRPr="00ED63FF">
        <w:rPr>
          <w:rFonts w:cs="Tahoma"/>
          <w:szCs w:val="20"/>
          <w:lang w:val="ru-RU"/>
        </w:rPr>
        <w:t>учащимся, и НЕ могут использоваться в лабораториях или учебных аудиториях.</w:t>
      </w:r>
    </w:p>
    <w:p w14:paraId="18187A2C" w14:textId="77777777" w:rsidR="00DD14E6" w:rsidRPr="00ED63FF" w:rsidRDefault="00DD14E6" w:rsidP="005427B6">
      <w:pPr>
        <w:rPr>
          <w:lang w:val="ru-RU"/>
        </w:rPr>
      </w:pPr>
      <w:bookmarkStart w:id="1282" w:name="Srv_43ExchangeSvr07StdCAL"/>
      <w:bookmarkStart w:id="1283" w:name="Srv_44ExchangeSvr2010StdCAL"/>
    </w:p>
    <w:p w14:paraId="7E1397B0" w14:textId="77777777" w:rsidR="005427B6" w:rsidRPr="00ED63FF" w:rsidRDefault="005427B6" w:rsidP="005427B6">
      <w:pPr>
        <w:rPr>
          <w:lang w:val="ru-RU"/>
        </w:rPr>
      </w:pPr>
    </w:p>
    <w:p w14:paraId="50AF337F" w14:textId="77777777" w:rsidR="00CC1B99" w:rsidRPr="00ED63FF" w:rsidRDefault="0085774C" w:rsidP="00CC1B99">
      <w:pPr>
        <w:pStyle w:val="Heading3"/>
        <w:rPr>
          <w:lang w:val="ru-RU"/>
        </w:rPr>
      </w:pPr>
      <w:bookmarkStart w:id="1284" w:name="_53_Forefront_Endpoint"/>
      <w:bookmarkStart w:id="1285" w:name="_59_Forefront_Endpoint"/>
      <w:bookmarkStart w:id="1286" w:name="_58_Forefront_Endpoint"/>
      <w:bookmarkStart w:id="1287" w:name="_Toc336338314"/>
      <w:bookmarkStart w:id="1288" w:name="_Toc377668010"/>
      <w:bookmarkStart w:id="1289" w:name="Srv_51ForfrontEndpointProtection"/>
      <w:bookmarkStart w:id="1290" w:name="Srv_50ForfrontEndpointProtection"/>
      <w:bookmarkStart w:id="1291" w:name="Srv_42ExchangeSvr07StdCAL"/>
      <w:bookmarkEnd w:id="1284"/>
      <w:bookmarkEnd w:id="1285"/>
      <w:bookmarkEnd w:id="1286"/>
      <w:r w:rsidRPr="00ED63FF">
        <w:rPr>
          <w:rFonts w:ascii="Tahoma" w:hAnsi="Tahoma"/>
          <w:caps/>
          <w:color w:val="F66400"/>
          <w:sz w:val="22"/>
          <w:vertAlign w:val="superscript"/>
          <w:lang w:val="ru-RU"/>
        </w:rPr>
        <w:t>58</w:t>
      </w:r>
      <w:r w:rsidRPr="00ED63FF">
        <w:rPr>
          <w:rFonts w:ascii="Tahoma" w:hAnsi="Tahoma"/>
          <w:color w:val="F66400"/>
          <w:sz w:val="22"/>
          <w:lang w:val="ru-RU"/>
        </w:rPr>
        <w:t xml:space="preserve"> </w:t>
      </w:r>
      <w:r w:rsidRPr="0055028E">
        <w:rPr>
          <w:rFonts w:ascii="Tahoma" w:hAnsi="Tahoma"/>
          <w:color w:val="F66400"/>
          <w:sz w:val="22"/>
        </w:rPr>
        <w:t>Forefront</w:t>
      </w:r>
      <w:r w:rsidRPr="00ED63FF">
        <w:rPr>
          <w:rFonts w:ascii="Tahoma" w:hAnsi="Tahoma"/>
          <w:color w:val="F66400"/>
          <w:sz w:val="22"/>
          <w:lang w:val="ru-RU"/>
        </w:rPr>
        <w:t xml:space="preserve"> </w:t>
      </w:r>
      <w:r w:rsidRPr="0055028E">
        <w:rPr>
          <w:rFonts w:ascii="Tahoma" w:hAnsi="Tahoma"/>
          <w:color w:val="F66400"/>
          <w:sz w:val="22"/>
        </w:rPr>
        <w:t>Endpoint</w:t>
      </w:r>
      <w:r w:rsidRPr="00ED63FF">
        <w:rPr>
          <w:rFonts w:ascii="Tahoma" w:hAnsi="Tahoma"/>
          <w:color w:val="F66400"/>
          <w:sz w:val="22"/>
          <w:lang w:val="ru-RU"/>
        </w:rPr>
        <w:t xml:space="preserve"> </w:t>
      </w:r>
      <w:r w:rsidRPr="0055028E">
        <w:rPr>
          <w:rFonts w:ascii="Tahoma" w:hAnsi="Tahoma"/>
          <w:color w:val="F66400"/>
          <w:sz w:val="22"/>
        </w:rPr>
        <w:t>Protection</w:t>
      </w:r>
      <w:bookmarkEnd w:id="1287"/>
      <w:bookmarkEnd w:id="1288"/>
    </w:p>
    <w:bookmarkEnd w:id="1289"/>
    <w:bookmarkEnd w:id="1290"/>
    <w:p w14:paraId="6C577304" w14:textId="77777777" w:rsidR="00CC1B99" w:rsidRPr="00ED63FF" w:rsidRDefault="00CC1B99" w:rsidP="00E62BC4">
      <w:pPr>
        <w:ind w:left="720"/>
        <w:rPr>
          <w:lang w:val="ru-RU"/>
        </w:rPr>
      </w:pPr>
    </w:p>
    <w:p w14:paraId="71E43F29" w14:textId="77777777" w:rsidR="008A1A57" w:rsidRPr="00ED63FF" w:rsidRDefault="008A1A57" w:rsidP="00E62BC4">
      <w:pPr>
        <w:tabs>
          <w:tab w:val="left" w:pos="1920"/>
        </w:tabs>
        <w:ind w:left="720"/>
        <w:rPr>
          <w:lang w:val="ru-RU"/>
        </w:rPr>
      </w:pPr>
      <w:r w:rsidRPr="00ED63FF">
        <w:rPr>
          <w:lang w:val="ru-RU"/>
        </w:rPr>
        <w:t xml:space="preserve">С 1 апреля 2012 г. предложение клиентской безопасности </w:t>
      </w:r>
      <w:r w:rsidRPr="0055028E">
        <w:rPr>
          <w:rFonts w:eastAsia="Calibri" w:cs="Tahoma"/>
          <w:szCs w:val="18"/>
        </w:rPr>
        <w:t>Forefront</w:t>
      </w:r>
      <w:r w:rsidRPr="00ED63FF">
        <w:rPr>
          <w:rFonts w:eastAsia="Calibri" w:cs="Tahoma"/>
          <w:szCs w:val="18"/>
          <w:lang w:val="ru-RU"/>
        </w:rPr>
        <w:t xml:space="preserve"> </w:t>
      </w:r>
      <w:r w:rsidRPr="0055028E">
        <w:rPr>
          <w:rFonts w:eastAsia="Calibri" w:cs="Tahoma"/>
          <w:szCs w:val="18"/>
        </w:rPr>
        <w:t>Endpoint</w:t>
      </w:r>
      <w:r w:rsidRPr="00ED63FF">
        <w:rPr>
          <w:rFonts w:eastAsia="Calibri" w:cs="Tahoma"/>
          <w:szCs w:val="18"/>
          <w:lang w:val="ru-RU"/>
        </w:rPr>
        <w:t xml:space="preserve"> </w:t>
      </w:r>
      <w:r w:rsidRPr="0055028E">
        <w:rPr>
          <w:rFonts w:eastAsia="Calibri" w:cs="Tahoma"/>
          <w:szCs w:val="18"/>
        </w:rPr>
        <w:t>Protection</w:t>
      </w:r>
      <w:r w:rsidRPr="00ED63FF">
        <w:rPr>
          <w:rFonts w:eastAsia="Calibri" w:cs="Tahoma"/>
          <w:szCs w:val="18"/>
          <w:lang w:val="ru-RU"/>
        </w:rPr>
        <w:t xml:space="preserve"> будет заменено на </w:t>
      </w:r>
      <w:r w:rsidRPr="0055028E">
        <w:t>System</w:t>
      </w:r>
      <w:r w:rsidRPr="00ED63FF">
        <w:rPr>
          <w:lang w:val="ru-RU"/>
        </w:rPr>
        <w:t xml:space="preserve"> </w:t>
      </w:r>
      <w:r w:rsidRPr="0055028E">
        <w:t>Center</w:t>
      </w:r>
      <w:r w:rsidRPr="00ED63FF">
        <w:rPr>
          <w:lang w:val="ru-RU"/>
        </w:rPr>
        <w:t xml:space="preserve"> 2012 </w:t>
      </w:r>
      <w:r w:rsidRPr="0055028E">
        <w:t>Endpoint</w:t>
      </w:r>
      <w:r w:rsidRPr="00ED63FF">
        <w:rPr>
          <w:lang w:val="ru-RU"/>
        </w:rPr>
        <w:t xml:space="preserve"> </w:t>
      </w:r>
      <w:r w:rsidRPr="0055028E">
        <w:t>Protection</w:t>
      </w:r>
      <w:r w:rsidRPr="00ED63FF">
        <w:rPr>
          <w:lang w:val="ru-RU"/>
        </w:rPr>
        <w:t xml:space="preserve">. </w:t>
      </w:r>
      <w:r w:rsidRPr="0055028E">
        <w:t>System</w:t>
      </w:r>
      <w:r w:rsidRPr="00ED63FF">
        <w:rPr>
          <w:lang w:val="ru-RU"/>
        </w:rPr>
        <w:t xml:space="preserve"> </w:t>
      </w:r>
      <w:r w:rsidRPr="0055028E">
        <w:t>Center</w:t>
      </w:r>
      <w:r w:rsidRPr="00ED63FF">
        <w:rPr>
          <w:lang w:val="ru-RU"/>
        </w:rPr>
        <w:t xml:space="preserve"> 2012 </w:t>
      </w:r>
      <w:r w:rsidRPr="0055028E">
        <w:t>Endpoint</w:t>
      </w:r>
      <w:r w:rsidRPr="00ED63FF">
        <w:rPr>
          <w:lang w:val="ru-RU"/>
        </w:rPr>
        <w:t xml:space="preserve"> </w:t>
      </w:r>
      <w:r w:rsidRPr="0055028E">
        <w:t>Protection</w:t>
      </w:r>
      <w:r w:rsidRPr="00ED63FF">
        <w:rPr>
          <w:lang w:val="ru-RU"/>
        </w:rPr>
        <w:t xml:space="preserve"> в качестве отдельного предложения предоставляет права на использование только для защиты клиентских </w:t>
      </w:r>
      <w:r w:rsidRPr="00ED63FF">
        <w:rPr>
          <w:lang w:val="ru-RU"/>
        </w:rPr>
        <w:lastRenderedPageBreak/>
        <w:t xml:space="preserve">устройств. Права на использование для защиты серверных устройств можно получить только путем приобретения лицензий на управление для </w:t>
      </w:r>
      <w:r w:rsidRPr="0055028E">
        <w:t>System</w:t>
      </w:r>
      <w:r w:rsidRPr="00ED63FF">
        <w:rPr>
          <w:lang w:val="ru-RU"/>
        </w:rPr>
        <w:t xml:space="preserve"> </w:t>
      </w:r>
      <w:r w:rsidRPr="0055028E">
        <w:t>Center</w:t>
      </w:r>
      <w:r w:rsidRPr="00ED63FF">
        <w:rPr>
          <w:lang w:val="ru-RU"/>
        </w:rPr>
        <w:t xml:space="preserve"> 2012 </w:t>
      </w:r>
      <w:r w:rsidRPr="0055028E">
        <w:t>Standard</w:t>
      </w:r>
      <w:r w:rsidRPr="00ED63FF">
        <w:rPr>
          <w:lang w:val="ru-RU"/>
        </w:rPr>
        <w:t xml:space="preserve"> или </w:t>
      </w:r>
      <w:r w:rsidRPr="0055028E">
        <w:t>Datacenter</w:t>
      </w:r>
      <w:r w:rsidRPr="00ED63FF">
        <w:rPr>
          <w:lang w:val="ru-RU"/>
        </w:rPr>
        <w:t>.</w:t>
      </w:r>
    </w:p>
    <w:p w14:paraId="5C57F883" w14:textId="77777777" w:rsidR="008A1A57" w:rsidRPr="00ED63FF" w:rsidRDefault="008A1A57" w:rsidP="00E62BC4">
      <w:pPr>
        <w:tabs>
          <w:tab w:val="left" w:pos="1920"/>
        </w:tabs>
        <w:ind w:left="720"/>
        <w:rPr>
          <w:lang w:val="ru-RU"/>
        </w:rPr>
      </w:pPr>
    </w:p>
    <w:p w14:paraId="35E593BB" w14:textId="77777777" w:rsidR="008A1A57" w:rsidRPr="00ED63FF" w:rsidRDefault="008A1A57" w:rsidP="00E62BC4">
      <w:pPr>
        <w:tabs>
          <w:tab w:val="left" w:pos="1920"/>
        </w:tabs>
        <w:ind w:left="720"/>
        <w:rPr>
          <w:lang w:val="ru-RU"/>
        </w:rPr>
      </w:pPr>
      <w:r w:rsidRPr="00ED63FF">
        <w:rPr>
          <w:rFonts w:eastAsia="Calibri" w:cs="Tahoma"/>
          <w:szCs w:val="18"/>
          <w:lang w:val="ru-RU"/>
        </w:rPr>
        <w:t xml:space="preserve">Пользователи с действующими подписками </w:t>
      </w:r>
      <w:r w:rsidRPr="0055028E">
        <w:rPr>
          <w:rFonts w:eastAsia="Calibri" w:cs="Tahoma"/>
          <w:szCs w:val="18"/>
        </w:rPr>
        <w:t>Forefront</w:t>
      </w:r>
      <w:r w:rsidRPr="00ED63FF">
        <w:rPr>
          <w:rFonts w:eastAsia="Calibri" w:cs="Tahoma"/>
          <w:szCs w:val="18"/>
          <w:lang w:val="ru-RU"/>
        </w:rPr>
        <w:t xml:space="preserve"> </w:t>
      </w:r>
      <w:r w:rsidRPr="0055028E">
        <w:rPr>
          <w:rFonts w:eastAsia="Calibri" w:cs="Tahoma"/>
          <w:szCs w:val="18"/>
        </w:rPr>
        <w:t>Endpoint</w:t>
      </w:r>
      <w:r w:rsidRPr="00ED63FF">
        <w:rPr>
          <w:rFonts w:eastAsia="Calibri" w:cs="Tahoma"/>
          <w:szCs w:val="18"/>
          <w:lang w:val="ru-RU"/>
        </w:rPr>
        <w:t xml:space="preserve"> </w:t>
      </w:r>
      <w:r w:rsidRPr="0055028E">
        <w:rPr>
          <w:rFonts w:eastAsia="Calibri" w:cs="Tahoma"/>
          <w:szCs w:val="18"/>
        </w:rPr>
        <w:t>Protection</w:t>
      </w:r>
      <w:r w:rsidRPr="00ED63FF">
        <w:rPr>
          <w:lang w:val="ru-RU"/>
        </w:rPr>
        <w:t xml:space="preserve">, использующие службу для защиты клиентских устройств, могут выполнить обновление до </w:t>
      </w:r>
      <w:r w:rsidRPr="0055028E">
        <w:t>System</w:t>
      </w:r>
      <w:r w:rsidRPr="00ED63FF">
        <w:rPr>
          <w:lang w:val="ru-RU"/>
        </w:rPr>
        <w:t xml:space="preserve"> </w:t>
      </w:r>
      <w:r w:rsidRPr="0055028E">
        <w:t>Center</w:t>
      </w:r>
      <w:r w:rsidRPr="00ED63FF">
        <w:rPr>
          <w:lang w:val="ru-RU"/>
        </w:rPr>
        <w:t xml:space="preserve"> 2012 </w:t>
      </w:r>
      <w:r w:rsidRPr="0055028E">
        <w:t>Endpoint</w:t>
      </w:r>
      <w:r w:rsidRPr="00ED63FF">
        <w:rPr>
          <w:lang w:val="ru-RU"/>
        </w:rPr>
        <w:t xml:space="preserve"> </w:t>
      </w:r>
      <w:r w:rsidRPr="0055028E">
        <w:t>Protection</w:t>
      </w:r>
      <w:r w:rsidRPr="00ED63FF">
        <w:rPr>
          <w:lang w:val="ru-RU"/>
        </w:rPr>
        <w:t xml:space="preserve"> в тех же целях.</w:t>
      </w:r>
    </w:p>
    <w:p w14:paraId="4361341E" w14:textId="77777777" w:rsidR="008A1A57" w:rsidRPr="00ED63FF" w:rsidRDefault="008A1A57" w:rsidP="00E62BC4">
      <w:pPr>
        <w:tabs>
          <w:tab w:val="left" w:pos="1920"/>
        </w:tabs>
        <w:ind w:left="720"/>
        <w:rPr>
          <w:lang w:val="ru-RU"/>
        </w:rPr>
      </w:pPr>
    </w:p>
    <w:p w14:paraId="03192BCF" w14:textId="77777777" w:rsidR="008A1A57" w:rsidRPr="00ED63FF" w:rsidRDefault="008A1A57" w:rsidP="00E62BC4">
      <w:pPr>
        <w:tabs>
          <w:tab w:val="left" w:pos="1920"/>
        </w:tabs>
        <w:ind w:left="720"/>
        <w:rPr>
          <w:lang w:val="ru-RU"/>
        </w:rPr>
      </w:pPr>
      <w:r w:rsidRPr="00ED63FF">
        <w:rPr>
          <w:rFonts w:eastAsia="Calibri" w:cs="Tahoma"/>
          <w:szCs w:val="18"/>
          <w:lang w:val="ru-RU"/>
        </w:rPr>
        <w:t xml:space="preserve">Пользователи с действующими подписками </w:t>
      </w:r>
      <w:r w:rsidRPr="0055028E">
        <w:rPr>
          <w:rFonts w:eastAsia="Calibri" w:cs="Tahoma"/>
          <w:szCs w:val="18"/>
        </w:rPr>
        <w:t>Forefront</w:t>
      </w:r>
      <w:r w:rsidRPr="00ED63FF">
        <w:rPr>
          <w:rFonts w:eastAsia="Calibri" w:cs="Tahoma"/>
          <w:szCs w:val="18"/>
          <w:lang w:val="ru-RU"/>
        </w:rPr>
        <w:t xml:space="preserve"> </w:t>
      </w:r>
      <w:r w:rsidRPr="0055028E">
        <w:rPr>
          <w:rFonts w:eastAsia="Calibri" w:cs="Tahoma"/>
          <w:szCs w:val="18"/>
        </w:rPr>
        <w:t>Endpoint</w:t>
      </w:r>
      <w:r w:rsidRPr="00ED63FF">
        <w:rPr>
          <w:rFonts w:eastAsia="Calibri" w:cs="Tahoma"/>
          <w:szCs w:val="18"/>
          <w:lang w:val="ru-RU"/>
        </w:rPr>
        <w:t xml:space="preserve"> </w:t>
      </w:r>
      <w:r w:rsidRPr="0055028E">
        <w:rPr>
          <w:rFonts w:eastAsia="Calibri" w:cs="Tahoma"/>
          <w:szCs w:val="18"/>
        </w:rPr>
        <w:t>Protection</w:t>
      </w:r>
      <w:r w:rsidRPr="00ED63FF">
        <w:rPr>
          <w:lang w:val="ru-RU"/>
        </w:rPr>
        <w:t xml:space="preserve">, использующие службу для защиты серверных устройств, могут продолжить использовать службу </w:t>
      </w:r>
      <w:r w:rsidRPr="0055028E">
        <w:t>Forefront</w:t>
      </w:r>
      <w:r w:rsidRPr="00ED63FF">
        <w:rPr>
          <w:lang w:val="ru-RU"/>
        </w:rPr>
        <w:t xml:space="preserve"> </w:t>
      </w:r>
      <w:r w:rsidRPr="0055028E">
        <w:t>Endpoint</w:t>
      </w:r>
      <w:r w:rsidRPr="00ED63FF">
        <w:rPr>
          <w:lang w:val="ru-RU"/>
        </w:rPr>
        <w:t xml:space="preserve"> </w:t>
      </w:r>
      <w:r w:rsidRPr="0055028E">
        <w:t>Protection</w:t>
      </w:r>
      <w:r w:rsidRPr="00ED63FF">
        <w:rPr>
          <w:lang w:val="ru-RU"/>
        </w:rPr>
        <w:t>.</w:t>
      </w:r>
    </w:p>
    <w:p w14:paraId="77B24D8E" w14:textId="77777777" w:rsidR="008A1A57" w:rsidRPr="00270491" w:rsidRDefault="008A1A57" w:rsidP="00E62BC4">
      <w:pPr>
        <w:ind w:left="720"/>
        <w:rPr>
          <w:lang w:val="ru-RU"/>
        </w:rPr>
      </w:pPr>
    </w:p>
    <w:p w14:paraId="0E564AFC" w14:textId="77777777" w:rsidR="00AD46D3" w:rsidRPr="00270491" w:rsidRDefault="00AD46D3" w:rsidP="00E62BC4">
      <w:pPr>
        <w:ind w:left="720"/>
        <w:rPr>
          <w:lang w:val="ru-RU"/>
        </w:rPr>
      </w:pPr>
    </w:p>
    <w:p w14:paraId="1F875C79" w14:textId="77777777" w:rsidR="00AD46D3" w:rsidRPr="00270491" w:rsidRDefault="00AD46D3" w:rsidP="00E62BC4">
      <w:pPr>
        <w:ind w:left="720"/>
        <w:rPr>
          <w:lang w:val="ru-RU"/>
        </w:rPr>
      </w:pPr>
    </w:p>
    <w:p w14:paraId="26F346E8" w14:textId="77777777" w:rsidR="008A1A57" w:rsidRPr="00ED63FF" w:rsidRDefault="008A1A57" w:rsidP="00E62BC4">
      <w:pPr>
        <w:ind w:left="720"/>
        <w:rPr>
          <w:lang w:val="ru-RU"/>
        </w:rPr>
      </w:pPr>
      <w:r w:rsidRPr="0055028E">
        <w:rPr>
          <w:rFonts w:eastAsia="Calibri" w:cs="Tahoma"/>
          <w:szCs w:val="18"/>
        </w:rPr>
        <w:t>System</w:t>
      </w:r>
      <w:r w:rsidRPr="002B489D">
        <w:rPr>
          <w:rFonts w:eastAsia="Calibri" w:cs="Tahoma"/>
          <w:szCs w:val="18"/>
        </w:rPr>
        <w:t xml:space="preserve"> </w:t>
      </w:r>
      <w:r w:rsidRPr="0055028E">
        <w:rPr>
          <w:rFonts w:eastAsia="Calibri" w:cs="Tahoma"/>
          <w:szCs w:val="18"/>
        </w:rPr>
        <w:t>Center</w:t>
      </w:r>
      <w:r w:rsidRPr="002B489D">
        <w:rPr>
          <w:rFonts w:eastAsia="Calibri" w:cs="Tahoma"/>
          <w:szCs w:val="18"/>
        </w:rPr>
        <w:t xml:space="preserve"> </w:t>
      </w:r>
      <w:r w:rsidRPr="0055028E">
        <w:rPr>
          <w:rFonts w:eastAsia="Calibri" w:cs="Tahoma"/>
          <w:szCs w:val="18"/>
        </w:rPr>
        <w:t>Configuration</w:t>
      </w:r>
      <w:r w:rsidRPr="002B489D">
        <w:rPr>
          <w:rFonts w:eastAsia="Calibri" w:cs="Tahoma"/>
          <w:szCs w:val="18"/>
        </w:rPr>
        <w:t xml:space="preserve"> </w:t>
      </w:r>
      <w:r w:rsidRPr="0055028E">
        <w:rPr>
          <w:rFonts w:eastAsia="Calibri" w:cs="Tahoma"/>
          <w:szCs w:val="18"/>
        </w:rPr>
        <w:t>Manager</w:t>
      </w:r>
      <w:r w:rsidRPr="002B489D">
        <w:rPr>
          <w:rFonts w:eastAsia="Calibri" w:cs="Tahoma"/>
          <w:szCs w:val="18"/>
        </w:rPr>
        <w:t xml:space="preserve"> 2007 </w:t>
      </w:r>
      <w:r w:rsidRPr="0055028E">
        <w:rPr>
          <w:rFonts w:eastAsia="Calibri" w:cs="Tahoma"/>
          <w:szCs w:val="18"/>
        </w:rPr>
        <w:t>R</w:t>
      </w:r>
      <w:r w:rsidRPr="002B489D">
        <w:rPr>
          <w:rFonts w:eastAsia="Calibri" w:cs="Tahoma"/>
          <w:szCs w:val="18"/>
        </w:rPr>
        <w:t xml:space="preserve">2 </w:t>
      </w:r>
      <w:r w:rsidRPr="00ED63FF">
        <w:rPr>
          <w:rFonts w:eastAsia="Calibri" w:cs="Tahoma"/>
          <w:szCs w:val="18"/>
          <w:lang w:val="ru-RU"/>
        </w:rPr>
        <w:t>или</w:t>
      </w:r>
      <w:r w:rsidRPr="002B489D">
        <w:rPr>
          <w:rFonts w:eastAsia="Calibri" w:cs="Tahoma"/>
          <w:szCs w:val="18"/>
        </w:rPr>
        <w:t xml:space="preserve"> </w:t>
      </w:r>
      <w:r w:rsidRPr="0055028E">
        <w:rPr>
          <w:rFonts w:eastAsia="Calibri" w:cs="Tahoma"/>
          <w:szCs w:val="18"/>
        </w:rPr>
        <w:t>R</w:t>
      </w:r>
      <w:r w:rsidRPr="002B489D">
        <w:rPr>
          <w:rFonts w:eastAsia="Calibri" w:cs="Tahoma"/>
          <w:szCs w:val="18"/>
        </w:rPr>
        <w:t xml:space="preserve">3 — </w:t>
      </w:r>
      <w:r w:rsidRPr="00ED63FF">
        <w:rPr>
          <w:rFonts w:eastAsia="Calibri" w:cs="Tahoma"/>
          <w:szCs w:val="18"/>
          <w:lang w:val="ru-RU"/>
        </w:rPr>
        <w:t>это</w:t>
      </w:r>
      <w:r w:rsidRPr="002B489D">
        <w:rPr>
          <w:rFonts w:eastAsia="Calibri" w:cs="Tahoma"/>
          <w:szCs w:val="18"/>
        </w:rPr>
        <w:t xml:space="preserve"> </w:t>
      </w:r>
      <w:r w:rsidRPr="00ED63FF">
        <w:rPr>
          <w:rFonts w:eastAsia="Calibri" w:cs="Tahoma"/>
          <w:szCs w:val="18"/>
          <w:lang w:val="ru-RU"/>
        </w:rPr>
        <w:t>консоль</w:t>
      </w:r>
      <w:r w:rsidRPr="002B489D">
        <w:rPr>
          <w:rFonts w:eastAsia="Calibri" w:cs="Tahoma"/>
          <w:szCs w:val="18"/>
        </w:rPr>
        <w:t xml:space="preserve"> </w:t>
      </w:r>
      <w:r w:rsidRPr="00ED63FF">
        <w:rPr>
          <w:rFonts w:eastAsia="Calibri" w:cs="Tahoma"/>
          <w:szCs w:val="18"/>
          <w:lang w:val="ru-RU"/>
        </w:rPr>
        <w:t>управления</w:t>
      </w:r>
      <w:r w:rsidRPr="002B489D">
        <w:rPr>
          <w:rFonts w:eastAsia="Calibri" w:cs="Tahoma"/>
          <w:szCs w:val="18"/>
        </w:rPr>
        <w:t xml:space="preserve"> </w:t>
      </w:r>
      <w:r w:rsidRPr="00ED63FF">
        <w:rPr>
          <w:rFonts w:eastAsia="Calibri" w:cs="Tahoma"/>
          <w:szCs w:val="18"/>
          <w:lang w:val="ru-RU"/>
        </w:rPr>
        <w:t>для</w:t>
      </w:r>
      <w:r w:rsidRPr="002B489D">
        <w:rPr>
          <w:rFonts w:eastAsia="Calibri" w:cs="Tahoma"/>
          <w:szCs w:val="18"/>
        </w:rPr>
        <w:t xml:space="preserve"> </w:t>
      </w:r>
      <w:r w:rsidRPr="0055028E">
        <w:rPr>
          <w:rFonts w:eastAsia="Calibri" w:cs="Tahoma"/>
          <w:szCs w:val="18"/>
        </w:rPr>
        <w:t>Forefront</w:t>
      </w:r>
      <w:r w:rsidRPr="002B489D">
        <w:rPr>
          <w:rFonts w:eastAsia="Calibri" w:cs="Tahoma"/>
          <w:szCs w:val="18"/>
        </w:rPr>
        <w:t xml:space="preserve"> </w:t>
      </w:r>
      <w:r w:rsidRPr="0055028E">
        <w:rPr>
          <w:rFonts w:eastAsia="Calibri" w:cs="Tahoma"/>
          <w:szCs w:val="18"/>
        </w:rPr>
        <w:t>Endpoint</w:t>
      </w:r>
      <w:r w:rsidRPr="002B489D">
        <w:rPr>
          <w:rFonts w:eastAsia="Calibri" w:cs="Tahoma"/>
          <w:szCs w:val="18"/>
        </w:rPr>
        <w:t xml:space="preserve"> </w:t>
      </w:r>
      <w:r w:rsidRPr="0055028E">
        <w:rPr>
          <w:rFonts w:eastAsia="Calibri" w:cs="Tahoma"/>
          <w:szCs w:val="18"/>
        </w:rPr>
        <w:t>Protection</w:t>
      </w:r>
      <w:r w:rsidRPr="002B489D">
        <w:rPr>
          <w:rFonts w:eastAsia="Calibri" w:cs="Tahoma"/>
          <w:szCs w:val="18"/>
        </w:rPr>
        <w:t xml:space="preserve"> 2010. </w:t>
      </w:r>
      <w:r w:rsidRPr="00ED63FF">
        <w:rPr>
          <w:rFonts w:eastAsia="Calibri" w:cs="Tahoma"/>
          <w:szCs w:val="18"/>
          <w:lang w:val="ru-RU"/>
        </w:rPr>
        <w:t>Клиенты</w:t>
      </w:r>
      <w:r w:rsidRPr="002B489D">
        <w:rPr>
          <w:rFonts w:eastAsia="Calibri" w:cs="Tahoma"/>
          <w:szCs w:val="18"/>
        </w:rPr>
        <w:t xml:space="preserve"> </w:t>
      </w:r>
      <w:r w:rsidRPr="00ED63FF">
        <w:rPr>
          <w:rFonts w:eastAsia="Calibri" w:cs="Tahoma"/>
          <w:szCs w:val="18"/>
          <w:lang w:val="ru-RU"/>
        </w:rPr>
        <w:t>должны</w:t>
      </w:r>
      <w:r w:rsidRPr="002B489D">
        <w:rPr>
          <w:rFonts w:eastAsia="Calibri" w:cs="Tahoma"/>
          <w:szCs w:val="18"/>
        </w:rPr>
        <w:t xml:space="preserve"> </w:t>
      </w:r>
      <w:r w:rsidRPr="00ED63FF">
        <w:rPr>
          <w:rFonts w:eastAsia="Calibri" w:cs="Tahoma"/>
          <w:szCs w:val="18"/>
          <w:lang w:val="ru-RU"/>
        </w:rPr>
        <w:t>иметь</w:t>
      </w:r>
      <w:r w:rsidRPr="002B489D">
        <w:rPr>
          <w:rFonts w:eastAsia="Calibri" w:cs="Tahoma"/>
          <w:szCs w:val="18"/>
        </w:rPr>
        <w:t xml:space="preserve"> </w:t>
      </w:r>
      <w:r w:rsidRPr="00ED63FF">
        <w:rPr>
          <w:rFonts w:eastAsia="Calibri" w:cs="Tahoma"/>
          <w:szCs w:val="18"/>
          <w:lang w:val="ru-RU"/>
        </w:rPr>
        <w:t>лицензии</w:t>
      </w:r>
      <w:r w:rsidRPr="002B489D">
        <w:rPr>
          <w:rFonts w:eastAsia="Calibri" w:cs="Tahoma"/>
          <w:szCs w:val="18"/>
        </w:rPr>
        <w:t xml:space="preserve"> </w:t>
      </w:r>
      <w:r w:rsidRPr="00ED63FF">
        <w:rPr>
          <w:rFonts w:eastAsia="Calibri" w:cs="Tahoma"/>
          <w:szCs w:val="18"/>
          <w:lang w:val="ru-RU"/>
        </w:rPr>
        <w:t>на</w:t>
      </w:r>
      <w:r w:rsidRPr="002B489D">
        <w:rPr>
          <w:rFonts w:eastAsia="Calibri" w:cs="Tahoma"/>
          <w:szCs w:val="18"/>
        </w:rPr>
        <w:t xml:space="preserve"> </w:t>
      </w:r>
      <w:r w:rsidRPr="0055028E">
        <w:rPr>
          <w:rFonts w:eastAsia="Calibri" w:cs="Tahoma"/>
          <w:szCs w:val="18"/>
        </w:rPr>
        <w:t>System</w:t>
      </w:r>
      <w:r w:rsidRPr="002B489D">
        <w:rPr>
          <w:rFonts w:eastAsia="Calibri" w:cs="Tahoma"/>
          <w:szCs w:val="18"/>
        </w:rPr>
        <w:t xml:space="preserve"> </w:t>
      </w:r>
      <w:r w:rsidRPr="0055028E">
        <w:rPr>
          <w:rFonts w:eastAsia="Calibri" w:cs="Tahoma"/>
          <w:szCs w:val="18"/>
        </w:rPr>
        <w:t>Center</w:t>
      </w:r>
      <w:r w:rsidRPr="002B489D">
        <w:rPr>
          <w:rFonts w:eastAsia="Calibri" w:cs="Tahoma"/>
          <w:szCs w:val="18"/>
        </w:rPr>
        <w:t xml:space="preserve"> </w:t>
      </w:r>
      <w:r w:rsidRPr="0055028E">
        <w:rPr>
          <w:rFonts w:eastAsia="Calibri" w:cs="Tahoma"/>
          <w:szCs w:val="18"/>
        </w:rPr>
        <w:t>Configuration</w:t>
      </w:r>
      <w:r w:rsidRPr="002B489D">
        <w:rPr>
          <w:rFonts w:eastAsia="Calibri" w:cs="Tahoma"/>
          <w:szCs w:val="18"/>
        </w:rPr>
        <w:t xml:space="preserve"> </w:t>
      </w:r>
      <w:r w:rsidRPr="0055028E">
        <w:rPr>
          <w:rFonts w:eastAsia="Calibri" w:cs="Tahoma"/>
          <w:szCs w:val="18"/>
        </w:rPr>
        <w:t>Manager</w:t>
      </w:r>
      <w:r w:rsidRPr="002B489D">
        <w:rPr>
          <w:rFonts w:eastAsia="Calibri" w:cs="Tahoma"/>
          <w:szCs w:val="18"/>
        </w:rPr>
        <w:t xml:space="preserve"> 2007 </w:t>
      </w:r>
      <w:r w:rsidRPr="0055028E">
        <w:rPr>
          <w:rFonts w:eastAsia="Calibri" w:cs="Tahoma"/>
          <w:szCs w:val="18"/>
        </w:rPr>
        <w:t>R</w:t>
      </w:r>
      <w:r w:rsidRPr="002B489D">
        <w:rPr>
          <w:rFonts w:eastAsia="Calibri" w:cs="Tahoma"/>
          <w:szCs w:val="18"/>
        </w:rPr>
        <w:t xml:space="preserve">2 </w:t>
      </w:r>
      <w:r w:rsidRPr="00ED63FF">
        <w:rPr>
          <w:rFonts w:eastAsia="Calibri" w:cs="Tahoma"/>
          <w:szCs w:val="18"/>
          <w:lang w:val="ru-RU"/>
        </w:rPr>
        <w:t>или</w:t>
      </w:r>
      <w:r w:rsidRPr="002B489D">
        <w:rPr>
          <w:rFonts w:eastAsia="Calibri" w:cs="Tahoma"/>
          <w:szCs w:val="18"/>
        </w:rPr>
        <w:t xml:space="preserve"> </w:t>
      </w:r>
      <w:r w:rsidRPr="0055028E">
        <w:rPr>
          <w:rFonts w:eastAsia="Calibri" w:cs="Tahoma"/>
          <w:szCs w:val="18"/>
        </w:rPr>
        <w:t>R</w:t>
      </w:r>
      <w:r w:rsidRPr="002B489D">
        <w:rPr>
          <w:rFonts w:eastAsia="Calibri" w:cs="Tahoma"/>
          <w:szCs w:val="18"/>
        </w:rPr>
        <w:t xml:space="preserve">3, </w:t>
      </w:r>
      <w:r w:rsidRPr="00ED63FF">
        <w:rPr>
          <w:rFonts w:eastAsia="Calibri" w:cs="Tahoma"/>
          <w:szCs w:val="18"/>
          <w:lang w:val="ru-RU"/>
        </w:rPr>
        <w:t>чтобы</w:t>
      </w:r>
      <w:r w:rsidRPr="002B489D">
        <w:rPr>
          <w:rFonts w:eastAsia="Calibri" w:cs="Tahoma"/>
          <w:szCs w:val="18"/>
        </w:rPr>
        <w:t xml:space="preserve"> </w:t>
      </w:r>
      <w:r w:rsidRPr="00ED63FF">
        <w:rPr>
          <w:rFonts w:eastAsia="Calibri" w:cs="Tahoma"/>
          <w:szCs w:val="18"/>
          <w:lang w:val="ru-RU"/>
        </w:rPr>
        <w:t>управлять</w:t>
      </w:r>
      <w:r w:rsidRPr="002B489D">
        <w:rPr>
          <w:rFonts w:eastAsia="Calibri" w:cs="Tahoma"/>
          <w:szCs w:val="18"/>
        </w:rPr>
        <w:t xml:space="preserve"> </w:t>
      </w:r>
      <w:r w:rsidRPr="0055028E">
        <w:rPr>
          <w:rFonts w:eastAsia="Calibri" w:cs="Tahoma"/>
          <w:szCs w:val="18"/>
        </w:rPr>
        <w:t>Forefront</w:t>
      </w:r>
      <w:r w:rsidRPr="002B489D">
        <w:rPr>
          <w:rFonts w:eastAsia="Calibri" w:cs="Tahoma"/>
          <w:szCs w:val="18"/>
        </w:rPr>
        <w:t xml:space="preserve"> </w:t>
      </w:r>
      <w:r w:rsidRPr="0055028E">
        <w:rPr>
          <w:rFonts w:eastAsia="Calibri" w:cs="Tahoma"/>
          <w:szCs w:val="18"/>
        </w:rPr>
        <w:t>Endpoint</w:t>
      </w:r>
      <w:r w:rsidRPr="002B489D">
        <w:rPr>
          <w:rFonts w:eastAsia="Calibri" w:cs="Tahoma"/>
          <w:szCs w:val="18"/>
        </w:rPr>
        <w:t xml:space="preserve"> </w:t>
      </w:r>
      <w:r w:rsidRPr="0055028E">
        <w:rPr>
          <w:rFonts w:eastAsia="Calibri" w:cs="Tahoma"/>
          <w:szCs w:val="18"/>
        </w:rPr>
        <w:t>Protection</w:t>
      </w:r>
      <w:r w:rsidRPr="002B489D">
        <w:rPr>
          <w:rFonts w:eastAsia="Calibri" w:cs="Tahoma"/>
          <w:szCs w:val="18"/>
        </w:rPr>
        <w:t xml:space="preserve"> 2010. </w:t>
      </w:r>
      <w:r w:rsidRPr="0055028E">
        <w:rPr>
          <w:rFonts w:eastAsia="Calibri" w:cs="Tahoma"/>
          <w:szCs w:val="18"/>
        </w:rPr>
        <w:t>Forefront</w:t>
      </w:r>
      <w:r w:rsidRPr="00ED63FF">
        <w:rPr>
          <w:rFonts w:eastAsia="Calibri" w:cs="Tahoma"/>
          <w:szCs w:val="18"/>
          <w:lang w:val="ru-RU"/>
        </w:rPr>
        <w:t xml:space="preserve"> </w:t>
      </w:r>
      <w:r w:rsidRPr="0055028E">
        <w:rPr>
          <w:rFonts w:eastAsia="Calibri" w:cs="Tahoma"/>
          <w:szCs w:val="18"/>
        </w:rPr>
        <w:t>Endpoint</w:t>
      </w:r>
      <w:r w:rsidRPr="00ED63FF">
        <w:rPr>
          <w:rFonts w:eastAsia="Calibri" w:cs="Tahoma"/>
          <w:szCs w:val="18"/>
          <w:lang w:val="ru-RU"/>
        </w:rPr>
        <w:t xml:space="preserve"> </w:t>
      </w:r>
      <w:r w:rsidRPr="0055028E">
        <w:rPr>
          <w:rFonts w:eastAsia="Calibri" w:cs="Tahoma"/>
          <w:szCs w:val="18"/>
        </w:rPr>
        <w:t>Protection</w:t>
      </w:r>
      <w:r w:rsidRPr="00ED63FF">
        <w:rPr>
          <w:rFonts w:eastAsia="Calibri" w:cs="Tahoma"/>
          <w:szCs w:val="18"/>
          <w:lang w:val="ru-RU"/>
        </w:rPr>
        <w:t xml:space="preserve"> 2010 можно использовать без специального средства управления, то есть приобретение лицензии на </w:t>
      </w:r>
      <w:r w:rsidRPr="0055028E">
        <w:rPr>
          <w:rFonts w:eastAsia="Calibri" w:cs="Tahoma"/>
          <w:szCs w:val="18"/>
        </w:rPr>
        <w:t>System</w:t>
      </w:r>
      <w:r w:rsidRPr="00ED63FF">
        <w:rPr>
          <w:rFonts w:eastAsia="Calibri" w:cs="Tahoma"/>
          <w:szCs w:val="18"/>
          <w:lang w:val="ru-RU"/>
        </w:rPr>
        <w:t xml:space="preserve"> </w:t>
      </w:r>
      <w:r w:rsidRPr="0055028E">
        <w:rPr>
          <w:rFonts w:eastAsia="Calibri" w:cs="Tahoma"/>
          <w:szCs w:val="18"/>
        </w:rPr>
        <w:t>Center</w:t>
      </w:r>
      <w:r w:rsidRPr="00ED63FF">
        <w:rPr>
          <w:rFonts w:eastAsia="Calibri" w:cs="Tahoma"/>
          <w:szCs w:val="18"/>
          <w:lang w:val="ru-RU"/>
        </w:rPr>
        <w:t xml:space="preserve"> </w:t>
      </w:r>
      <w:r w:rsidRPr="0055028E">
        <w:rPr>
          <w:rFonts w:eastAsia="Calibri" w:cs="Tahoma"/>
          <w:szCs w:val="18"/>
        </w:rPr>
        <w:t>Configuration</w:t>
      </w:r>
      <w:r w:rsidRPr="00ED63FF">
        <w:rPr>
          <w:rFonts w:eastAsia="Calibri" w:cs="Tahoma"/>
          <w:szCs w:val="18"/>
          <w:lang w:val="ru-RU"/>
        </w:rPr>
        <w:t xml:space="preserve"> </w:t>
      </w:r>
      <w:r w:rsidRPr="0055028E">
        <w:rPr>
          <w:rFonts w:eastAsia="Calibri" w:cs="Tahoma"/>
          <w:szCs w:val="18"/>
        </w:rPr>
        <w:t>Manager</w:t>
      </w:r>
      <w:r w:rsidRPr="00ED63FF">
        <w:rPr>
          <w:rFonts w:eastAsia="Calibri" w:cs="Tahoma"/>
          <w:szCs w:val="18"/>
          <w:lang w:val="ru-RU"/>
        </w:rPr>
        <w:t xml:space="preserve"> не обязательно.</w:t>
      </w:r>
      <w:r w:rsidR="00317026" w:rsidRPr="00ED63FF">
        <w:rPr>
          <w:rFonts w:eastAsia="Calibri" w:cs="Tahoma"/>
          <w:szCs w:val="18"/>
          <w:lang w:val="ru-RU"/>
        </w:rPr>
        <w:t xml:space="preserve"> </w:t>
      </w:r>
    </w:p>
    <w:p w14:paraId="5DF3E78E" w14:textId="77777777" w:rsidR="008A1A57" w:rsidRPr="006B7774" w:rsidRDefault="008A1A57" w:rsidP="00E62BC4">
      <w:pPr>
        <w:ind w:left="720"/>
        <w:rPr>
          <w:sz w:val="12"/>
          <w:szCs w:val="12"/>
          <w:lang w:val="ru-RU"/>
        </w:rPr>
      </w:pPr>
    </w:p>
    <w:p w14:paraId="7107120B" w14:textId="77777777" w:rsidR="008A1A57" w:rsidRPr="00ED63FF" w:rsidRDefault="005427B6" w:rsidP="005427B6">
      <w:pPr>
        <w:spacing w:after="60"/>
        <w:ind w:left="720"/>
        <w:rPr>
          <w:lang w:val="ru-RU"/>
        </w:rPr>
      </w:pPr>
      <w:r w:rsidRPr="00ED63FF">
        <w:rPr>
          <w:rFonts w:eastAsia="Calibri" w:cs="Tahoma"/>
          <w:b/>
          <w:szCs w:val="18"/>
          <w:lang w:val="ru-RU"/>
        </w:rPr>
        <w:t>Домашнее использование</w:t>
      </w:r>
    </w:p>
    <w:p w14:paraId="374C1992" w14:textId="77777777" w:rsidR="008A1A57" w:rsidRPr="00ED63FF" w:rsidRDefault="008A1A57" w:rsidP="00E62BC4">
      <w:pPr>
        <w:ind w:left="720"/>
        <w:rPr>
          <w:lang w:val="ru-RU"/>
        </w:rPr>
      </w:pPr>
      <w:r w:rsidRPr="00ED63FF">
        <w:rPr>
          <w:rFonts w:eastAsia="Calibri" w:cs="Tahoma"/>
          <w:szCs w:val="18"/>
          <w:lang w:val="ru-RU"/>
        </w:rPr>
        <w:t xml:space="preserve">Клиенты, располагающие текущими Лицензиями </w:t>
      </w:r>
      <w:r w:rsidRPr="0055028E">
        <w:rPr>
          <w:rFonts w:eastAsia="Calibri" w:cs="Tahoma"/>
          <w:szCs w:val="18"/>
        </w:rPr>
        <w:t>User</w:t>
      </w:r>
      <w:r w:rsidRPr="00ED63FF">
        <w:rPr>
          <w:rFonts w:eastAsia="Calibri" w:cs="Tahoma"/>
          <w:szCs w:val="18"/>
          <w:lang w:val="ru-RU"/>
        </w:rPr>
        <w:t xml:space="preserve"> </w:t>
      </w:r>
      <w:r w:rsidRPr="0055028E">
        <w:rPr>
          <w:rFonts w:eastAsia="Calibri" w:cs="Tahoma"/>
          <w:szCs w:val="18"/>
        </w:rPr>
        <w:t>SL</w:t>
      </w:r>
      <w:r w:rsidRPr="00ED63FF">
        <w:rPr>
          <w:rFonts w:eastAsia="Calibri" w:cs="Tahoma"/>
          <w:szCs w:val="18"/>
          <w:lang w:val="ru-RU"/>
        </w:rPr>
        <w:t xml:space="preserve"> для </w:t>
      </w:r>
      <w:r w:rsidRPr="0055028E">
        <w:rPr>
          <w:rFonts w:eastAsia="Calibri" w:cs="Tahoma"/>
          <w:szCs w:val="18"/>
        </w:rPr>
        <w:t>Forefront</w:t>
      </w:r>
      <w:r w:rsidRPr="00ED63FF">
        <w:rPr>
          <w:rFonts w:eastAsia="Calibri" w:cs="Tahoma"/>
          <w:szCs w:val="18"/>
          <w:lang w:val="ru-RU"/>
        </w:rPr>
        <w:t xml:space="preserve"> </w:t>
      </w:r>
      <w:r w:rsidRPr="0055028E">
        <w:rPr>
          <w:rFonts w:eastAsia="Calibri" w:cs="Tahoma"/>
          <w:szCs w:val="18"/>
        </w:rPr>
        <w:t>Endpoint</w:t>
      </w:r>
      <w:r w:rsidRPr="00ED63FF">
        <w:rPr>
          <w:rFonts w:eastAsia="Calibri" w:cs="Tahoma"/>
          <w:szCs w:val="18"/>
          <w:lang w:val="ru-RU"/>
        </w:rPr>
        <w:t xml:space="preserve"> </w:t>
      </w:r>
      <w:r w:rsidRPr="0055028E">
        <w:rPr>
          <w:rFonts w:eastAsia="Calibri" w:cs="Tahoma"/>
          <w:szCs w:val="18"/>
        </w:rPr>
        <w:t>Protection</w:t>
      </w:r>
      <w:r w:rsidRPr="00ED63FF">
        <w:rPr>
          <w:rFonts w:eastAsia="Calibri" w:cs="Tahoma"/>
          <w:szCs w:val="18"/>
          <w:lang w:val="ru-RU"/>
        </w:rPr>
        <w:t xml:space="preserve"> 2010, имеют право на участие в программе домашнего использования.</w:t>
      </w:r>
    </w:p>
    <w:p w14:paraId="7D7DCD54" w14:textId="77777777" w:rsidR="00BA1490" w:rsidRPr="00ED63FF" w:rsidRDefault="00BA1490" w:rsidP="00BA1490">
      <w:pPr>
        <w:rPr>
          <w:lang w:val="ru-RU"/>
        </w:rPr>
      </w:pPr>
      <w:bookmarkStart w:id="1292" w:name="_Toc254758297"/>
      <w:bookmarkStart w:id="1293" w:name="Srv_44ForefrontOnSecforExch"/>
      <w:bookmarkStart w:id="1294" w:name="Srv_43ForefrontOnSecforExch"/>
      <w:bookmarkEnd w:id="1282"/>
      <w:bookmarkEnd w:id="1283"/>
      <w:bookmarkEnd w:id="1291"/>
    </w:p>
    <w:p w14:paraId="5E3B00CE" w14:textId="77777777" w:rsidR="00BA1490" w:rsidRPr="00ED63FF" w:rsidRDefault="00BA1490" w:rsidP="00BA1490">
      <w:pPr>
        <w:rPr>
          <w:lang w:val="ru-RU"/>
        </w:rPr>
      </w:pPr>
    </w:p>
    <w:p w14:paraId="189AD141" w14:textId="77777777" w:rsidR="009E4FDD" w:rsidRPr="0055028E" w:rsidRDefault="00D629A3" w:rsidP="009E4FDD">
      <w:pPr>
        <w:pStyle w:val="Heading3"/>
      </w:pPr>
      <w:bookmarkStart w:id="1295" w:name="_54_Forefront_Identity"/>
      <w:bookmarkStart w:id="1296" w:name="_60_Forefront_Identity"/>
      <w:bookmarkStart w:id="1297" w:name="_59_Forefront_Identity"/>
      <w:bookmarkStart w:id="1298" w:name="_Toc336338315"/>
      <w:bookmarkStart w:id="1299" w:name="_Toc377668011"/>
      <w:bookmarkStart w:id="1300" w:name="Srv_43ForefrontIdMgr2010"/>
      <w:bookmarkStart w:id="1301" w:name="Srv_48ForefrontIdMgr2010"/>
      <w:bookmarkStart w:id="1302" w:name="Srv_45ForefrontIdMgr2010"/>
      <w:bookmarkEnd w:id="1295"/>
      <w:bookmarkEnd w:id="1296"/>
      <w:bookmarkEnd w:id="1297"/>
      <w:r w:rsidRPr="0055028E">
        <w:rPr>
          <w:rFonts w:ascii="Tahoma" w:hAnsi="Tahoma"/>
          <w:caps/>
          <w:color w:val="F66400"/>
          <w:sz w:val="22"/>
          <w:vertAlign w:val="superscript"/>
        </w:rPr>
        <w:t>59</w:t>
      </w:r>
      <w:r w:rsidR="002B489D" w:rsidRPr="002B489D">
        <w:rPr>
          <w:rFonts w:ascii="Tahoma" w:hAnsi="Tahoma"/>
          <w:caps/>
          <w:color w:val="F66400"/>
          <w:sz w:val="22"/>
        </w:rPr>
        <w:t xml:space="preserve"> </w:t>
      </w:r>
      <w:r w:rsidRPr="0055028E">
        <w:rPr>
          <w:rFonts w:ascii="Tahoma" w:hAnsi="Tahoma"/>
          <w:color w:val="F66400"/>
          <w:sz w:val="22"/>
        </w:rPr>
        <w:t>Forefront Identity Manager 2010</w:t>
      </w:r>
      <w:bookmarkEnd w:id="1292"/>
      <w:r w:rsidRPr="0055028E">
        <w:rPr>
          <w:rFonts w:ascii="Tahoma" w:hAnsi="Tahoma"/>
          <w:color w:val="F66400"/>
          <w:sz w:val="22"/>
        </w:rPr>
        <w:t xml:space="preserve"> R2</w:t>
      </w:r>
      <w:bookmarkEnd w:id="1298"/>
      <w:bookmarkEnd w:id="1299"/>
    </w:p>
    <w:bookmarkEnd w:id="1300"/>
    <w:bookmarkEnd w:id="1301"/>
    <w:bookmarkEnd w:id="1302"/>
    <w:p w14:paraId="065A6C1B" w14:textId="77777777" w:rsidR="009E4FDD" w:rsidRPr="0055028E" w:rsidRDefault="009E4FDD" w:rsidP="009E4FDD">
      <w:pPr>
        <w:ind w:left="720"/>
      </w:pPr>
    </w:p>
    <w:p w14:paraId="55F1F1D8" w14:textId="77777777" w:rsidR="009E4FDD" w:rsidRPr="0055028E" w:rsidRDefault="009E4FDD" w:rsidP="005427B6">
      <w:pPr>
        <w:spacing w:after="60"/>
        <w:ind w:left="720"/>
      </w:pPr>
      <w:r w:rsidRPr="0055028E">
        <w:rPr>
          <w:rFonts w:cs="Tahoma"/>
          <w:b/>
          <w:color w:val="000000"/>
          <w:szCs w:val="18"/>
        </w:rPr>
        <w:t>Версия</w:t>
      </w:r>
    </w:p>
    <w:p w14:paraId="3DD7C17D" w14:textId="77777777" w:rsidR="009E4FDD" w:rsidRPr="0055028E" w:rsidRDefault="009E4FDD" w:rsidP="005427B6">
      <w:pPr>
        <w:ind w:left="720"/>
      </w:pPr>
      <w:r w:rsidRPr="0055028E">
        <w:rPr>
          <w:rFonts w:cs="Tahoma"/>
          <w:color w:val="000000"/>
          <w:szCs w:val="18"/>
        </w:rPr>
        <w:t>Forefront Identity Manager 2010 R2 является следующей версией продукта Forefront Identity Manager</w:t>
      </w:r>
      <w:r w:rsidR="00BB789C" w:rsidRPr="0055028E">
        <w:rPr>
          <w:rFonts w:cs="Tahoma"/>
          <w:color w:val="000000"/>
          <w:szCs w:val="18"/>
        </w:rPr>
        <w:t> </w:t>
      </w:r>
      <w:r w:rsidRPr="0055028E">
        <w:rPr>
          <w:rFonts w:cs="Tahoma"/>
          <w:color w:val="000000"/>
          <w:szCs w:val="18"/>
        </w:rPr>
        <w:t>2010.</w:t>
      </w:r>
    </w:p>
    <w:p w14:paraId="19269FF8" w14:textId="77777777" w:rsidR="005427B6" w:rsidRPr="0055028E" w:rsidRDefault="005427B6" w:rsidP="005427B6"/>
    <w:p w14:paraId="79D3B279" w14:textId="77777777" w:rsidR="005427B6" w:rsidRPr="0055028E" w:rsidRDefault="005427B6" w:rsidP="005427B6"/>
    <w:p w14:paraId="4972D3CD" w14:textId="77777777" w:rsidR="00936C19" w:rsidRPr="0055028E" w:rsidRDefault="00A560B6" w:rsidP="005427B6">
      <w:pPr>
        <w:pStyle w:val="Heading2"/>
        <w:ind w:left="0"/>
      </w:pPr>
      <w:bookmarkStart w:id="1303" w:name="_55_Forefront_Identity"/>
      <w:bookmarkStart w:id="1304" w:name="_61_Forefront_Identity"/>
      <w:bookmarkStart w:id="1305" w:name="_Toc336338316"/>
      <w:bookmarkStart w:id="1306" w:name="Srv_54ForefrontIDMgrWinLiveEd"/>
      <w:bookmarkStart w:id="1307" w:name="_Toc377668012"/>
      <w:bookmarkStart w:id="1308" w:name="Srv_46ForefrontOnlineProforExch"/>
      <w:bookmarkEnd w:id="1303"/>
      <w:bookmarkEnd w:id="1304"/>
      <w:r w:rsidRPr="0055028E">
        <w:rPr>
          <w:rFonts w:ascii="Tahoma" w:hAnsi="Tahoma" w:cs="Tahoma"/>
          <w:caps/>
          <w:color w:val="F26200"/>
          <w:sz w:val="20"/>
          <w:vertAlign w:val="superscript"/>
        </w:rPr>
        <w:t>60</w:t>
      </w:r>
      <w:r w:rsidRPr="0055028E">
        <w:rPr>
          <w:rFonts w:ascii="Tahoma" w:hAnsi="Tahoma" w:cs="Tahoma"/>
          <w:color w:val="F26200"/>
        </w:rPr>
        <w:t xml:space="preserve"> </w:t>
      </w:r>
      <w:r w:rsidRPr="0055028E">
        <w:rPr>
          <w:rFonts w:ascii="Tahoma" w:hAnsi="Tahoma" w:cs="Tahoma"/>
          <w:color w:val="F26200"/>
          <w:sz w:val="22"/>
        </w:rPr>
        <w:t>Forefront Identity Manager 2010 – Windows Live Edition</w:t>
      </w:r>
      <w:bookmarkEnd w:id="1305"/>
      <w:bookmarkEnd w:id="1306"/>
      <w:bookmarkEnd w:id="1307"/>
    </w:p>
    <w:p w14:paraId="55344573" w14:textId="77777777" w:rsidR="005427B6" w:rsidRPr="0055028E" w:rsidRDefault="005427B6" w:rsidP="005427B6"/>
    <w:p w14:paraId="51592EC8" w14:textId="77777777" w:rsidR="005D346C" w:rsidRPr="0055028E" w:rsidRDefault="005D346C" w:rsidP="005427B6">
      <w:pPr>
        <w:spacing w:after="60"/>
        <w:ind w:left="720"/>
      </w:pPr>
      <w:r w:rsidRPr="0055028E">
        <w:rPr>
          <w:rFonts w:cs="Tahoma"/>
          <w:b/>
          <w:color w:val="000000"/>
          <w:szCs w:val="18"/>
        </w:rPr>
        <w:t>Версия</w:t>
      </w:r>
    </w:p>
    <w:p w14:paraId="65649EF9" w14:textId="77777777" w:rsidR="005D346C" w:rsidRPr="0055028E" w:rsidRDefault="005D346C" w:rsidP="00E62BC4">
      <w:pPr>
        <w:ind w:left="720"/>
      </w:pPr>
      <w:r w:rsidRPr="0055028E">
        <w:rPr>
          <w:color w:val="000000"/>
        </w:rPr>
        <w:t>Forefront Identity Manager 2010 – Windows Live Edition представляет собой следующую версию Identity Lifecycle Manager 2007 – Windows Live Edition</w:t>
      </w:r>
    </w:p>
    <w:p w14:paraId="60339B02" w14:textId="77777777" w:rsidR="005D484B" w:rsidRPr="0055028E" w:rsidRDefault="005D484B" w:rsidP="003C3A72"/>
    <w:p w14:paraId="36CE92CA" w14:textId="77777777" w:rsidR="007B35CE" w:rsidRPr="0055028E" w:rsidRDefault="007B35CE" w:rsidP="003C3A72"/>
    <w:p w14:paraId="2DE21AE9" w14:textId="77777777" w:rsidR="005D484B" w:rsidRPr="0055028E" w:rsidRDefault="00A560B6" w:rsidP="005D484B">
      <w:pPr>
        <w:pStyle w:val="Heading3"/>
      </w:pPr>
      <w:bookmarkStart w:id="1309" w:name="_59_Forefront_Online"/>
      <w:bookmarkStart w:id="1310" w:name="_62_Forefront_Online"/>
      <w:bookmarkStart w:id="1311" w:name="_61_Forefront_Online"/>
      <w:bookmarkStart w:id="1312" w:name="_Toc336338317"/>
      <w:bookmarkStart w:id="1313" w:name="_Toc343596542"/>
      <w:bookmarkStart w:id="1314" w:name="_Toc377668013"/>
      <w:bookmarkEnd w:id="1309"/>
      <w:bookmarkEnd w:id="1310"/>
      <w:bookmarkEnd w:id="1311"/>
      <w:r w:rsidRPr="0055028E">
        <w:rPr>
          <w:rFonts w:ascii="Tahoma" w:hAnsi="Tahoma"/>
          <w:caps/>
          <w:color w:val="F66400"/>
          <w:sz w:val="22"/>
          <w:vertAlign w:val="superscript"/>
        </w:rPr>
        <w:t>61</w:t>
      </w:r>
      <w:r w:rsidRPr="0055028E">
        <w:rPr>
          <w:rFonts w:ascii="Tahoma" w:hAnsi="Tahoma"/>
          <w:color w:val="F66400"/>
          <w:sz w:val="22"/>
        </w:rPr>
        <w:t xml:space="preserve"> Forefront Online Protection для Exchange (Device SL и User SL)</w:t>
      </w:r>
      <w:bookmarkEnd w:id="1312"/>
      <w:bookmarkEnd w:id="1313"/>
      <w:bookmarkEnd w:id="1314"/>
    </w:p>
    <w:p w14:paraId="562F3A14" w14:textId="77777777" w:rsidR="005D484B" w:rsidRPr="0055028E" w:rsidRDefault="005D484B" w:rsidP="005D484B">
      <w:pPr>
        <w:pStyle w:val="EndnoteText"/>
        <w:tabs>
          <w:tab w:val="center" w:pos="5306"/>
        </w:tabs>
        <w:ind w:left="0"/>
      </w:pPr>
    </w:p>
    <w:p w14:paraId="6CD3FE82" w14:textId="77777777" w:rsidR="005D484B" w:rsidRPr="00ED63FF" w:rsidRDefault="005D484B" w:rsidP="005D484B">
      <w:pPr>
        <w:spacing w:after="200" w:line="276" w:lineRule="auto"/>
        <w:ind w:left="720"/>
        <w:rPr>
          <w:lang w:val="ru-RU"/>
        </w:rPr>
      </w:pPr>
      <w:r w:rsidRPr="00ED63FF">
        <w:rPr>
          <w:rFonts w:eastAsia="Calibri" w:cs="Tahoma"/>
          <w:bCs/>
          <w:color w:val="000000"/>
          <w:szCs w:val="18"/>
          <w:lang w:val="ru-RU"/>
        </w:rPr>
        <w:t xml:space="preserve">Для </w:t>
      </w:r>
      <w:r w:rsidRPr="0055028E">
        <w:rPr>
          <w:rFonts w:eastAsia="Calibri" w:cs="Tahoma"/>
          <w:bCs/>
          <w:color w:val="000000"/>
          <w:szCs w:val="18"/>
        </w:rPr>
        <w:t>Forefront</w:t>
      </w:r>
      <w:r w:rsidRPr="00ED63FF">
        <w:rPr>
          <w:rFonts w:eastAsia="Calibri" w:cs="Tahoma"/>
          <w:bCs/>
          <w:color w:val="000000"/>
          <w:szCs w:val="18"/>
          <w:lang w:val="ru-RU"/>
        </w:rPr>
        <w:t xml:space="preserve"> </w:t>
      </w:r>
      <w:r w:rsidRPr="0055028E">
        <w:rPr>
          <w:rFonts w:eastAsia="Calibri" w:cs="Tahoma"/>
          <w:bCs/>
          <w:color w:val="000000"/>
          <w:szCs w:val="18"/>
        </w:rPr>
        <w:t>Online</w:t>
      </w:r>
      <w:r w:rsidRPr="00ED63FF">
        <w:rPr>
          <w:rFonts w:eastAsia="Calibri" w:cs="Tahoma"/>
          <w:bCs/>
          <w:color w:val="000000"/>
          <w:szCs w:val="18"/>
          <w:lang w:val="ru-RU"/>
        </w:rPr>
        <w:t xml:space="preserve"> </w:t>
      </w:r>
      <w:r w:rsidRPr="0055028E">
        <w:rPr>
          <w:rFonts w:eastAsia="Calibri" w:cs="Tahoma"/>
          <w:bCs/>
          <w:color w:val="000000"/>
          <w:szCs w:val="18"/>
        </w:rPr>
        <w:t>Security</w:t>
      </w:r>
      <w:r w:rsidRPr="00ED63FF">
        <w:rPr>
          <w:rFonts w:eastAsia="Calibri" w:cs="Tahoma"/>
          <w:bCs/>
          <w:color w:val="000000"/>
          <w:szCs w:val="18"/>
          <w:lang w:val="ru-RU"/>
        </w:rPr>
        <w:t xml:space="preserve"> для </w:t>
      </w:r>
      <w:r w:rsidRPr="0055028E">
        <w:rPr>
          <w:rFonts w:eastAsia="Calibri" w:cs="Tahoma"/>
          <w:bCs/>
          <w:color w:val="000000"/>
          <w:szCs w:val="18"/>
        </w:rPr>
        <w:t>Exchange</w:t>
      </w:r>
      <w:r w:rsidRPr="00ED63FF">
        <w:rPr>
          <w:rFonts w:eastAsia="Calibri" w:cs="Tahoma"/>
          <w:bCs/>
          <w:color w:val="000000"/>
          <w:szCs w:val="18"/>
          <w:lang w:val="ru-RU"/>
        </w:rPr>
        <w:t xml:space="preserve"> (прежнее название</w:t>
      </w:r>
      <w:r w:rsidRPr="0055028E">
        <w:rPr>
          <w:rFonts w:eastAsia="Calibri" w:cs="Tahoma"/>
          <w:bCs/>
          <w:color w:val="000000"/>
          <w:szCs w:val="18"/>
        </w:rPr>
        <w:t> </w:t>
      </w:r>
      <w:r w:rsidRPr="00ED63FF">
        <w:rPr>
          <w:rFonts w:eastAsia="Calibri" w:cs="Tahoma"/>
          <w:bCs/>
          <w:color w:val="000000"/>
          <w:szCs w:val="18"/>
          <w:lang w:val="ru-RU"/>
        </w:rPr>
        <w:t xml:space="preserve">— </w:t>
      </w:r>
      <w:r w:rsidRPr="0055028E">
        <w:rPr>
          <w:rFonts w:eastAsia="Calibri" w:cs="Tahoma"/>
          <w:bCs/>
          <w:color w:val="000000"/>
          <w:szCs w:val="18"/>
        </w:rPr>
        <w:t>Exchange</w:t>
      </w:r>
      <w:r w:rsidRPr="00ED63FF">
        <w:rPr>
          <w:rFonts w:eastAsia="Calibri" w:cs="Tahoma"/>
          <w:bCs/>
          <w:color w:val="000000"/>
          <w:szCs w:val="18"/>
          <w:lang w:val="ru-RU"/>
        </w:rPr>
        <w:t xml:space="preserve"> </w:t>
      </w:r>
      <w:r w:rsidRPr="0055028E">
        <w:rPr>
          <w:rFonts w:eastAsia="Calibri" w:cs="Tahoma"/>
          <w:bCs/>
          <w:color w:val="000000"/>
          <w:szCs w:val="18"/>
        </w:rPr>
        <w:t>Hosted</w:t>
      </w:r>
      <w:r w:rsidRPr="00ED63FF">
        <w:rPr>
          <w:rFonts w:eastAsia="Calibri" w:cs="Tahoma"/>
          <w:bCs/>
          <w:color w:val="000000"/>
          <w:szCs w:val="18"/>
          <w:lang w:val="ru-RU"/>
        </w:rPr>
        <w:t xml:space="preserve"> </w:t>
      </w:r>
      <w:r w:rsidRPr="0055028E">
        <w:rPr>
          <w:rFonts w:eastAsia="Calibri" w:cs="Tahoma"/>
          <w:bCs/>
          <w:color w:val="000000"/>
          <w:szCs w:val="18"/>
        </w:rPr>
        <w:t>Filtering</w:t>
      </w:r>
      <w:r w:rsidRPr="00ED63FF">
        <w:rPr>
          <w:rFonts w:eastAsia="Calibri" w:cs="Tahoma"/>
          <w:bCs/>
          <w:color w:val="000000"/>
          <w:szCs w:val="18"/>
          <w:lang w:val="ru-RU"/>
        </w:rPr>
        <w:t>)</w:t>
      </w:r>
      <w:r w:rsidRPr="00ED63FF">
        <w:rPr>
          <w:rFonts w:eastAsia="Calibri" w:cs="Tahoma"/>
          <w:bCs/>
          <w:color w:val="FF0000"/>
          <w:szCs w:val="18"/>
          <w:lang w:val="ru-RU"/>
        </w:rPr>
        <w:t xml:space="preserve"> </w:t>
      </w:r>
      <w:r w:rsidRPr="00ED63FF">
        <w:rPr>
          <w:rFonts w:eastAsia="Calibri" w:cs="Tahoma"/>
          <w:bCs/>
          <w:color w:val="000000"/>
          <w:szCs w:val="18"/>
          <w:lang w:val="ru-RU"/>
        </w:rPr>
        <w:t xml:space="preserve">клиенты должны использовать то же действующее соглашение о регистрации </w:t>
      </w:r>
      <w:r w:rsidRPr="0055028E">
        <w:rPr>
          <w:rFonts w:eastAsia="Calibri" w:cs="Tahoma"/>
          <w:bCs/>
          <w:color w:val="000000"/>
          <w:szCs w:val="18"/>
        </w:rPr>
        <w:t>Select</w:t>
      </w:r>
      <w:r w:rsidRPr="00ED63FF">
        <w:rPr>
          <w:rFonts w:eastAsia="Calibri" w:cs="Tahoma"/>
          <w:bCs/>
          <w:color w:val="000000"/>
          <w:szCs w:val="18"/>
          <w:lang w:val="ru-RU"/>
        </w:rPr>
        <w:t xml:space="preserve">, </w:t>
      </w:r>
      <w:r w:rsidRPr="0055028E">
        <w:rPr>
          <w:rFonts w:eastAsia="Calibri" w:cs="Tahoma"/>
          <w:bCs/>
          <w:color w:val="000000"/>
          <w:szCs w:val="18"/>
        </w:rPr>
        <w:t>Enterprise</w:t>
      </w:r>
      <w:r w:rsidRPr="00ED63FF">
        <w:rPr>
          <w:rFonts w:eastAsia="Calibri" w:cs="Tahoma"/>
          <w:bCs/>
          <w:color w:val="000000"/>
          <w:szCs w:val="18"/>
          <w:lang w:val="ru-RU"/>
        </w:rPr>
        <w:t xml:space="preserve"> или соглашение </w:t>
      </w:r>
      <w:r w:rsidRPr="0055028E">
        <w:rPr>
          <w:rFonts w:eastAsia="Calibri" w:cs="Tahoma"/>
          <w:bCs/>
          <w:color w:val="000000"/>
          <w:szCs w:val="18"/>
        </w:rPr>
        <w:t>Open</w:t>
      </w:r>
      <w:r w:rsidRPr="00ED63FF">
        <w:rPr>
          <w:rFonts w:eastAsia="Calibri" w:cs="Tahoma"/>
          <w:bCs/>
          <w:color w:val="000000"/>
          <w:szCs w:val="18"/>
          <w:lang w:val="ru-RU"/>
        </w:rPr>
        <w:t xml:space="preserve"> </w:t>
      </w:r>
      <w:r w:rsidRPr="0055028E">
        <w:rPr>
          <w:rFonts w:eastAsia="Calibri" w:cs="Tahoma"/>
          <w:bCs/>
          <w:color w:val="000000"/>
          <w:szCs w:val="18"/>
        </w:rPr>
        <w:t>Value</w:t>
      </w:r>
      <w:r w:rsidRPr="00ED63FF">
        <w:rPr>
          <w:rFonts w:eastAsia="Calibri" w:cs="Tahoma"/>
          <w:bCs/>
          <w:color w:val="000000"/>
          <w:szCs w:val="18"/>
          <w:lang w:val="ru-RU"/>
        </w:rPr>
        <w:t xml:space="preserve"> для размещения заказов после первоначального заказа.</w:t>
      </w:r>
    </w:p>
    <w:p w14:paraId="1BD7BAFD" w14:textId="77777777" w:rsidR="005D484B" w:rsidRPr="00ED63FF" w:rsidRDefault="005D484B" w:rsidP="005D484B">
      <w:pPr>
        <w:ind w:left="720"/>
        <w:rPr>
          <w:lang w:val="ru-RU"/>
        </w:rPr>
      </w:pPr>
      <w:r w:rsidRPr="00ED63FF">
        <w:rPr>
          <w:rFonts w:cs="Tahoma"/>
          <w:bCs/>
          <w:color w:val="000000"/>
          <w:szCs w:val="18"/>
          <w:lang w:val="ru-RU"/>
        </w:rPr>
        <w:t xml:space="preserve">Поскольку эта веб-служба предоставляется для доменов, все пользователи (или устройства) любого соответствующего домена должны иметь лицензии </w:t>
      </w:r>
      <w:r w:rsidRPr="0055028E">
        <w:rPr>
          <w:rFonts w:cs="Tahoma"/>
          <w:bCs/>
          <w:color w:val="000000"/>
          <w:szCs w:val="18"/>
        </w:rPr>
        <w:t>User SL</w:t>
      </w:r>
      <w:r w:rsidRPr="00ED63FF">
        <w:rPr>
          <w:rFonts w:cs="Tahoma"/>
          <w:bCs/>
          <w:color w:val="000000"/>
          <w:szCs w:val="18"/>
          <w:lang w:val="ru-RU"/>
        </w:rPr>
        <w:t xml:space="preserve"> или </w:t>
      </w:r>
      <w:r w:rsidRPr="0055028E">
        <w:rPr>
          <w:rFonts w:cs="Tahoma"/>
          <w:bCs/>
          <w:color w:val="000000"/>
          <w:szCs w:val="18"/>
        </w:rPr>
        <w:t>Device</w:t>
      </w:r>
      <w:r w:rsidRPr="00ED63FF">
        <w:rPr>
          <w:rFonts w:cs="Tahoma"/>
          <w:bCs/>
          <w:color w:val="000000"/>
          <w:szCs w:val="18"/>
          <w:lang w:val="ru-RU"/>
        </w:rPr>
        <w:t xml:space="preserve"> </w:t>
      </w:r>
      <w:r w:rsidRPr="0055028E">
        <w:rPr>
          <w:rFonts w:cs="Tahoma"/>
          <w:bCs/>
          <w:color w:val="000000"/>
          <w:szCs w:val="18"/>
        </w:rPr>
        <w:t>SL</w:t>
      </w:r>
      <w:r w:rsidRPr="00ED63FF">
        <w:rPr>
          <w:rFonts w:cs="Tahoma"/>
          <w:bCs/>
          <w:color w:val="000000"/>
          <w:szCs w:val="18"/>
          <w:lang w:val="ru-RU"/>
        </w:rPr>
        <w:t>.</w:t>
      </w:r>
      <w:r w:rsidR="00317026" w:rsidRPr="00ED63FF">
        <w:rPr>
          <w:rFonts w:cs="Tahoma"/>
          <w:bCs/>
          <w:color w:val="000000"/>
          <w:szCs w:val="18"/>
          <w:lang w:val="ru-RU"/>
        </w:rPr>
        <w:t xml:space="preserve"> </w:t>
      </w:r>
      <w:r w:rsidRPr="00ED63FF">
        <w:rPr>
          <w:rFonts w:cs="Tahoma"/>
          <w:bCs/>
          <w:color w:val="000000"/>
          <w:szCs w:val="18"/>
          <w:lang w:val="ru-RU"/>
        </w:rPr>
        <w:t>Клиенты, желающие использовать веб-службу для части своих пользователей (или устройств), могут создать поддомены для целевого предоставления веб-службы.</w:t>
      </w:r>
      <w:r w:rsidR="00317026" w:rsidRPr="00ED63FF">
        <w:rPr>
          <w:rFonts w:cs="Tahoma"/>
          <w:bCs/>
          <w:color w:val="000000"/>
          <w:szCs w:val="18"/>
          <w:lang w:val="ru-RU"/>
        </w:rPr>
        <w:t xml:space="preserve"> </w:t>
      </w:r>
      <w:r w:rsidRPr="00ED63FF">
        <w:rPr>
          <w:rFonts w:cs="Tahoma"/>
          <w:bCs/>
          <w:color w:val="000000"/>
          <w:szCs w:val="18"/>
          <w:lang w:val="ru-RU"/>
        </w:rPr>
        <w:t xml:space="preserve">В этом случае лицензии </w:t>
      </w:r>
      <w:r w:rsidRPr="0055028E">
        <w:rPr>
          <w:rFonts w:cs="Tahoma"/>
          <w:bCs/>
          <w:color w:val="000000"/>
          <w:szCs w:val="18"/>
        </w:rPr>
        <w:t>User</w:t>
      </w:r>
      <w:r w:rsidRPr="00ED63FF">
        <w:rPr>
          <w:rFonts w:cs="Tahoma"/>
          <w:bCs/>
          <w:color w:val="000000"/>
          <w:szCs w:val="18"/>
          <w:lang w:val="ru-RU"/>
        </w:rPr>
        <w:t xml:space="preserve"> </w:t>
      </w:r>
      <w:r w:rsidRPr="0055028E">
        <w:rPr>
          <w:rFonts w:cs="Tahoma"/>
          <w:bCs/>
          <w:color w:val="000000"/>
          <w:szCs w:val="18"/>
        </w:rPr>
        <w:t>SL</w:t>
      </w:r>
      <w:r w:rsidRPr="00ED63FF">
        <w:rPr>
          <w:rFonts w:cs="Tahoma"/>
          <w:bCs/>
          <w:color w:val="000000"/>
          <w:szCs w:val="18"/>
          <w:lang w:val="ru-RU"/>
        </w:rPr>
        <w:t xml:space="preserve"> и </w:t>
      </w:r>
      <w:r w:rsidRPr="0055028E">
        <w:rPr>
          <w:rFonts w:cs="Tahoma"/>
          <w:bCs/>
          <w:color w:val="000000"/>
          <w:szCs w:val="18"/>
        </w:rPr>
        <w:t>Device</w:t>
      </w:r>
      <w:r w:rsidRPr="00ED63FF">
        <w:rPr>
          <w:rFonts w:cs="Tahoma"/>
          <w:bCs/>
          <w:color w:val="000000"/>
          <w:szCs w:val="18"/>
          <w:lang w:val="ru-RU"/>
        </w:rPr>
        <w:t xml:space="preserve"> </w:t>
      </w:r>
      <w:r w:rsidRPr="0055028E">
        <w:rPr>
          <w:rFonts w:cs="Tahoma"/>
          <w:bCs/>
          <w:color w:val="000000"/>
          <w:szCs w:val="18"/>
        </w:rPr>
        <w:t>SL</w:t>
      </w:r>
      <w:r w:rsidRPr="00ED63FF">
        <w:rPr>
          <w:rFonts w:cs="Tahoma"/>
          <w:bCs/>
          <w:color w:val="000000"/>
          <w:szCs w:val="18"/>
          <w:lang w:val="ru-RU"/>
        </w:rPr>
        <w:t xml:space="preserve"> необходимы только для пользователей (или устройств) внутри соответствующего</w:t>
      </w:r>
      <w:r w:rsidRPr="0055028E">
        <w:rPr>
          <w:rFonts w:cs="Tahoma"/>
          <w:bCs/>
          <w:color w:val="000000"/>
          <w:szCs w:val="18"/>
        </w:rPr>
        <w:t> </w:t>
      </w:r>
      <w:r w:rsidRPr="00ED63FF">
        <w:rPr>
          <w:rFonts w:cs="Tahoma"/>
          <w:bCs/>
          <w:color w:val="000000"/>
          <w:szCs w:val="18"/>
          <w:lang w:val="ru-RU"/>
        </w:rPr>
        <w:t>поддомена.</w:t>
      </w:r>
    </w:p>
    <w:p w14:paraId="3E2D35D5" w14:textId="77777777" w:rsidR="005D484B" w:rsidRPr="00ED63FF" w:rsidRDefault="005D484B" w:rsidP="005D484B">
      <w:pPr>
        <w:pStyle w:val="EndnoteText"/>
        <w:ind w:left="720"/>
        <w:rPr>
          <w:lang w:val="ru-RU"/>
        </w:rPr>
      </w:pPr>
    </w:p>
    <w:p w14:paraId="6776EF83" w14:textId="77777777" w:rsidR="005D484B" w:rsidRPr="00ED63FF" w:rsidRDefault="005D484B" w:rsidP="003C3A72">
      <w:pPr>
        <w:pStyle w:val="PlainText"/>
        <w:ind w:left="720"/>
        <w:rPr>
          <w:lang w:val="ru-RU"/>
        </w:rPr>
      </w:pPr>
      <w:r w:rsidRPr="00ED63FF">
        <w:rPr>
          <w:rFonts w:ascii="Tahoma" w:hAnsi="Tahoma" w:cs="Tahoma"/>
          <w:bCs/>
          <w:color w:val="000000"/>
          <w:sz w:val="18"/>
          <w:szCs w:val="20"/>
          <w:lang w:val="ru-RU"/>
        </w:rPr>
        <w:t xml:space="preserve">Цены и условия оплаты для веб-служб см. в </w:t>
      </w:r>
      <w:hyperlink w:anchor="_Section_10_–" w:history="1">
        <w:r w:rsidRPr="00ED63FF">
          <w:rPr>
            <w:rStyle w:val="Hyperlink"/>
            <w:rFonts w:ascii="Tahoma" w:hAnsi="Tahoma" w:cs="Tahoma"/>
            <w:sz w:val="18"/>
            <w:lang w:val="ru-RU"/>
          </w:rPr>
          <w:t>Разделе 10</w:t>
        </w:r>
      </w:hyperlink>
      <w:r w:rsidRPr="00ED63FF">
        <w:rPr>
          <w:rFonts w:ascii="Tahoma" w:hAnsi="Tahoma" w:cs="Tahoma"/>
          <w:bCs/>
          <w:color w:val="000000"/>
          <w:sz w:val="18"/>
          <w:szCs w:val="20"/>
          <w:lang w:val="ru-RU"/>
        </w:rPr>
        <w:t xml:space="preserve">. </w:t>
      </w:r>
    </w:p>
    <w:p w14:paraId="58CF6B33" w14:textId="77777777" w:rsidR="005D346C" w:rsidRPr="00ED63FF" w:rsidRDefault="005D346C" w:rsidP="005D346C">
      <w:pPr>
        <w:rPr>
          <w:lang w:val="ru-RU"/>
        </w:rPr>
      </w:pPr>
    </w:p>
    <w:p w14:paraId="285071F9" w14:textId="77777777" w:rsidR="00BF1889" w:rsidRPr="00ED63FF" w:rsidRDefault="00BF1889" w:rsidP="00697E59">
      <w:pPr>
        <w:pStyle w:val="EndnoteText"/>
        <w:ind w:left="0"/>
        <w:rPr>
          <w:lang w:val="ru-RU"/>
        </w:rPr>
      </w:pPr>
      <w:bookmarkStart w:id="1315" w:name="Srv_47ForefrontProforExcSvrandShare"/>
      <w:bookmarkEnd w:id="1293"/>
      <w:bookmarkEnd w:id="1294"/>
      <w:bookmarkEnd w:id="1308"/>
    </w:p>
    <w:p w14:paraId="31312D42" w14:textId="77777777" w:rsidR="00273685" w:rsidRPr="002B489D" w:rsidRDefault="00A560B6" w:rsidP="00273685">
      <w:pPr>
        <w:pStyle w:val="Heading3"/>
        <w:ind w:left="270" w:hanging="270"/>
      </w:pPr>
      <w:bookmarkStart w:id="1316" w:name="_54_Forefront_Protection"/>
      <w:bookmarkStart w:id="1317" w:name="_55_Forefront_Protection"/>
      <w:bookmarkStart w:id="1318" w:name="_60_Forefront_Protection"/>
      <w:bookmarkStart w:id="1319" w:name="_63_Forefront_Protection"/>
      <w:bookmarkStart w:id="1320" w:name="_62_Forefront_Protection"/>
      <w:bookmarkStart w:id="1321" w:name="_Toc336338318"/>
      <w:bookmarkStart w:id="1322" w:name="_Toc377668014"/>
      <w:bookmarkStart w:id="1323" w:name="Srv_44ForefrontSecforExcSharep"/>
      <w:bookmarkStart w:id="1324" w:name="Srv_45ForefrontSecforExcSharep"/>
      <w:bookmarkStart w:id="1325" w:name="Srv_48ForefrontProtectionSuite"/>
      <w:bookmarkEnd w:id="1315"/>
      <w:bookmarkEnd w:id="1316"/>
      <w:bookmarkEnd w:id="1317"/>
      <w:bookmarkEnd w:id="1318"/>
      <w:bookmarkEnd w:id="1319"/>
      <w:bookmarkEnd w:id="1320"/>
      <w:r w:rsidRPr="002B489D">
        <w:rPr>
          <w:rFonts w:ascii="Tahoma" w:hAnsi="Tahoma"/>
          <w:caps/>
          <w:color w:val="F66400"/>
          <w:sz w:val="22"/>
          <w:vertAlign w:val="superscript"/>
        </w:rPr>
        <w:t>62</w:t>
      </w:r>
      <w:r w:rsidRPr="002B489D">
        <w:rPr>
          <w:rFonts w:ascii="Tahoma" w:hAnsi="Tahoma"/>
          <w:color w:val="F66400"/>
          <w:sz w:val="22"/>
        </w:rPr>
        <w:t xml:space="preserve"> </w:t>
      </w:r>
      <w:r w:rsidRPr="0055028E">
        <w:rPr>
          <w:rFonts w:ascii="Tahoma" w:hAnsi="Tahoma"/>
          <w:color w:val="F66400"/>
          <w:sz w:val="22"/>
        </w:rPr>
        <w:t>Forefront</w:t>
      </w:r>
      <w:r w:rsidRPr="002B489D">
        <w:rPr>
          <w:rFonts w:ascii="Tahoma" w:hAnsi="Tahoma"/>
          <w:color w:val="F66400"/>
          <w:sz w:val="22"/>
        </w:rPr>
        <w:t xml:space="preserve"> </w:t>
      </w:r>
      <w:r w:rsidRPr="0055028E">
        <w:rPr>
          <w:rFonts w:ascii="Tahoma" w:hAnsi="Tahoma"/>
          <w:color w:val="F66400"/>
          <w:sz w:val="22"/>
        </w:rPr>
        <w:t>Protection</w:t>
      </w:r>
      <w:r w:rsidRPr="002B489D">
        <w:rPr>
          <w:rFonts w:ascii="Tahoma" w:hAnsi="Tahoma"/>
          <w:color w:val="F66400"/>
          <w:sz w:val="22"/>
        </w:rPr>
        <w:t xml:space="preserve"> 2010 </w:t>
      </w:r>
      <w:r w:rsidRPr="00ED63FF">
        <w:rPr>
          <w:rFonts w:ascii="Tahoma" w:hAnsi="Tahoma"/>
          <w:color w:val="F66400"/>
          <w:sz w:val="22"/>
          <w:lang w:val="ru-RU"/>
        </w:rPr>
        <w:t>для</w:t>
      </w:r>
      <w:r w:rsidRPr="002B489D">
        <w:rPr>
          <w:rFonts w:ascii="Tahoma" w:hAnsi="Tahoma"/>
          <w:color w:val="F66400"/>
          <w:sz w:val="22"/>
        </w:rPr>
        <w:t xml:space="preserve"> </w:t>
      </w:r>
      <w:r w:rsidRPr="0055028E">
        <w:rPr>
          <w:rFonts w:ascii="Tahoma" w:hAnsi="Tahoma"/>
          <w:color w:val="F66400"/>
          <w:sz w:val="22"/>
        </w:rPr>
        <w:t>Exchange</w:t>
      </w:r>
      <w:r w:rsidRPr="002B489D">
        <w:rPr>
          <w:rFonts w:ascii="Tahoma" w:hAnsi="Tahoma"/>
          <w:color w:val="F66400"/>
          <w:sz w:val="22"/>
        </w:rPr>
        <w:t xml:space="preserve"> </w:t>
      </w:r>
      <w:r w:rsidRPr="0055028E">
        <w:rPr>
          <w:rFonts w:ascii="Tahoma" w:hAnsi="Tahoma"/>
          <w:color w:val="F66400"/>
          <w:sz w:val="22"/>
        </w:rPr>
        <w:t>Server</w:t>
      </w:r>
      <w:r w:rsidRPr="002B489D">
        <w:rPr>
          <w:rFonts w:ascii="Tahoma" w:hAnsi="Tahoma"/>
          <w:color w:val="F66400"/>
          <w:sz w:val="22"/>
        </w:rPr>
        <w:t xml:space="preserve"> (</w:t>
      </w:r>
      <w:r w:rsidRPr="0055028E">
        <w:rPr>
          <w:rFonts w:ascii="Tahoma" w:hAnsi="Tahoma"/>
          <w:color w:val="F66400"/>
          <w:sz w:val="22"/>
        </w:rPr>
        <w:t>Device</w:t>
      </w:r>
      <w:r w:rsidRPr="002B489D">
        <w:rPr>
          <w:rFonts w:ascii="Tahoma" w:hAnsi="Tahoma"/>
          <w:color w:val="F66400"/>
          <w:sz w:val="22"/>
        </w:rPr>
        <w:t xml:space="preserve"> </w:t>
      </w:r>
      <w:r w:rsidRPr="0055028E">
        <w:rPr>
          <w:rFonts w:ascii="Tahoma" w:hAnsi="Tahoma"/>
          <w:color w:val="F66400"/>
          <w:sz w:val="22"/>
        </w:rPr>
        <w:t>SL</w:t>
      </w:r>
      <w:r w:rsidRPr="002B489D">
        <w:rPr>
          <w:rFonts w:ascii="Tahoma" w:hAnsi="Tahoma"/>
          <w:color w:val="F66400"/>
          <w:sz w:val="22"/>
        </w:rPr>
        <w:t xml:space="preserve"> </w:t>
      </w:r>
      <w:r w:rsidRPr="00ED63FF">
        <w:rPr>
          <w:rFonts w:ascii="Tahoma" w:hAnsi="Tahoma"/>
          <w:color w:val="F66400"/>
          <w:sz w:val="22"/>
          <w:lang w:val="ru-RU"/>
        </w:rPr>
        <w:t>и</w:t>
      </w:r>
      <w:r w:rsidRPr="002B489D">
        <w:rPr>
          <w:rFonts w:ascii="Tahoma" w:hAnsi="Tahoma"/>
          <w:color w:val="F66400"/>
          <w:sz w:val="22"/>
        </w:rPr>
        <w:t xml:space="preserve"> </w:t>
      </w:r>
      <w:r w:rsidRPr="0055028E">
        <w:rPr>
          <w:rFonts w:ascii="Tahoma" w:hAnsi="Tahoma"/>
          <w:color w:val="F66400"/>
          <w:sz w:val="22"/>
        </w:rPr>
        <w:t>User</w:t>
      </w:r>
      <w:r w:rsidRPr="002B489D">
        <w:rPr>
          <w:rFonts w:ascii="Tahoma" w:hAnsi="Tahoma"/>
          <w:color w:val="F66400"/>
          <w:sz w:val="22"/>
        </w:rPr>
        <w:t xml:space="preserve"> </w:t>
      </w:r>
      <w:r w:rsidRPr="0055028E">
        <w:rPr>
          <w:rFonts w:ascii="Tahoma" w:hAnsi="Tahoma"/>
          <w:color w:val="F66400"/>
          <w:sz w:val="22"/>
        </w:rPr>
        <w:t>SL</w:t>
      </w:r>
      <w:r w:rsidRPr="002B489D">
        <w:rPr>
          <w:rFonts w:ascii="Tahoma" w:hAnsi="Tahoma"/>
          <w:color w:val="F66400"/>
          <w:sz w:val="22"/>
        </w:rPr>
        <w:t xml:space="preserve">), </w:t>
      </w:r>
      <w:r w:rsidRPr="0055028E">
        <w:rPr>
          <w:rFonts w:ascii="Tahoma" w:hAnsi="Tahoma"/>
          <w:color w:val="F66400"/>
          <w:sz w:val="22"/>
        </w:rPr>
        <w:t>Forefront</w:t>
      </w:r>
      <w:r w:rsidRPr="002B489D">
        <w:rPr>
          <w:rFonts w:ascii="Tahoma" w:hAnsi="Tahoma"/>
          <w:color w:val="F66400"/>
          <w:sz w:val="22"/>
        </w:rPr>
        <w:t xml:space="preserve"> </w:t>
      </w:r>
      <w:r w:rsidRPr="0055028E">
        <w:rPr>
          <w:rFonts w:ascii="Tahoma" w:hAnsi="Tahoma"/>
          <w:color w:val="F66400"/>
          <w:sz w:val="22"/>
        </w:rPr>
        <w:t>Protection</w:t>
      </w:r>
      <w:r w:rsidRPr="002B489D">
        <w:rPr>
          <w:rFonts w:ascii="Tahoma" w:hAnsi="Tahoma"/>
          <w:color w:val="F66400"/>
          <w:sz w:val="22"/>
        </w:rPr>
        <w:t xml:space="preserve"> 2010 </w:t>
      </w:r>
      <w:r w:rsidRPr="00ED63FF">
        <w:rPr>
          <w:rFonts w:ascii="Tahoma" w:hAnsi="Tahoma"/>
          <w:color w:val="F66400"/>
          <w:sz w:val="22"/>
          <w:lang w:val="ru-RU"/>
        </w:rPr>
        <w:t>для</w:t>
      </w:r>
      <w:r w:rsidRPr="002B489D">
        <w:rPr>
          <w:rFonts w:ascii="Tahoma" w:hAnsi="Tahoma"/>
          <w:color w:val="F66400"/>
          <w:sz w:val="22"/>
        </w:rPr>
        <w:t xml:space="preserve"> </w:t>
      </w:r>
      <w:r w:rsidRPr="0055028E">
        <w:rPr>
          <w:rFonts w:ascii="Tahoma" w:hAnsi="Tahoma"/>
          <w:color w:val="F66400"/>
          <w:sz w:val="22"/>
        </w:rPr>
        <w:t>SharePoint</w:t>
      </w:r>
      <w:r w:rsidRPr="002B489D">
        <w:rPr>
          <w:rFonts w:ascii="Tahoma" w:hAnsi="Tahoma"/>
          <w:color w:val="F66400"/>
          <w:sz w:val="22"/>
        </w:rPr>
        <w:t xml:space="preserve"> (</w:t>
      </w:r>
      <w:r w:rsidRPr="0055028E">
        <w:rPr>
          <w:rFonts w:ascii="Tahoma" w:hAnsi="Tahoma"/>
          <w:color w:val="F66400"/>
          <w:sz w:val="22"/>
        </w:rPr>
        <w:t>Device</w:t>
      </w:r>
      <w:r w:rsidRPr="002B489D">
        <w:rPr>
          <w:rFonts w:ascii="Tahoma" w:hAnsi="Tahoma"/>
          <w:color w:val="F66400"/>
          <w:sz w:val="22"/>
        </w:rPr>
        <w:t xml:space="preserve"> </w:t>
      </w:r>
      <w:r w:rsidRPr="0055028E">
        <w:rPr>
          <w:rFonts w:ascii="Tahoma" w:hAnsi="Tahoma"/>
          <w:color w:val="F66400"/>
          <w:sz w:val="22"/>
        </w:rPr>
        <w:t>SL</w:t>
      </w:r>
      <w:r w:rsidRPr="002B489D">
        <w:rPr>
          <w:rFonts w:ascii="Tahoma" w:hAnsi="Tahoma"/>
          <w:color w:val="F66400"/>
          <w:sz w:val="22"/>
        </w:rPr>
        <w:t xml:space="preserve"> </w:t>
      </w:r>
      <w:r w:rsidRPr="00ED63FF">
        <w:rPr>
          <w:rFonts w:ascii="Tahoma" w:hAnsi="Tahoma"/>
          <w:color w:val="F66400"/>
          <w:sz w:val="22"/>
          <w:lang w:val="ru-RU"/>
        </w:rPr>
        <w:t>и</w:t>
      </w:r>
      <w:r w:rsidRPr="002B489D">
        <w:rPr>
          <w:rFonts w:ascii="Tahoma" w:hAnsi="Tahoma"/>
          <w:color w:val="F66400"/>
          <w:sz w:val="22"/>
        </w:rPr>
        <w:t xml:space="preserve"> </w:t>
      </w:r>
      <w:r w:rsidRPr="0055028E">
        <w:rPr>
          <w:rFonts w:ascii="Tahoma" w:hAnsi="Tahoma"/>
          <w:color w:val="F66400"/>
          <w:sz w:val="22"/>
        </w:rPr>
        <w:t>User</w:t>
      </w:r>
      <w:r w:rsidRPr="002B489D">
        <w:rPr>
          <w:rFonts w:ascii="Tahoma" w:hAnsi="Tahoma"/>
          <w:color w:val="F66400"/>
          <w:sz w:val="22"/>
        </w:rPr>
        <w:t xml:space="preserve"> </w:t>
      </w:r>
      <w:r w:rsidRPr="0055028E">
        <w:rPr>
          <w:rFonts w:ascii="Tahoma" w:hAnsi="Tahoma"/>
          <w:color w:val="F66400"/>
          <w:sz w:val="22"/>
        </w:rPr>
        <w:t>SL</w:t>
      </w:r>
      <w:r w:rsidRPr="002B489D">
        <w:rPr>
          <w:rFonts w:ascii="Tahoma" w:hAnsi="Tahoma"/>
          <w:color w:val="F66400"/>
          <w:sz w:val="22"/>
        </w:rPr>
        <w:t>),</w:t>
      </w:r>
      <w:bookmarkEnd w:id="1321"/>
      <w:r w:rsidRPr="002B489D">
        <w:rPr>
          <w:rFonts w:ascii="Tahoma" w:hAnsi="Tahoma"/>
          <w:color w:val="F66400"/>
          <w:sz w:val="22"/>
        </w:rPr>
        <w:t xml:space="preserve"> </w:t>
      </w:r>
      <w:r w:rsidRPr="0055028E">
        <w:rPr>
          <w:rFonts w:ascii="Tahoma" w:hAnsi="Tahoma"/>
          <w:color w:val="F66400"/>
          <w:sz w:val="22"/>
        </w:rPr>
        <w:t>Forefront</w:t>
      </w:r>
      <w:r w:rsidRPr="002B489D">
        <w:rPr>
          <w:rFonts w:ascii="Tahoma" w:hAnsi="Tahoma"/>
          <w:color w:val="F66400"/>
          <w:sz w:val="22"/>
        </w:rPr>
        <w:t xml:space="preserve"> </w:t>
      </w:r>
      <w:r w:rsidRPr="0055028E">
        <w:rPr>
          <w:rFonts w:ascii="Tahoma" w:hAnsi="Tahoma"/>
          <w:color w:val="F66400"/>
          <w:sz w:val="22"/>
        </w:rPr>
        <w:t>Protection</w:t>
      </w:r>
      <w:r w:rsidRPr="002B489D">
        <w:rPr>
          <w:rFonts w:ascii="Tahoma" w:hAnsi="Tahoma"/>
          <w:color w:val="F66400"/>
          <w:sz w:val="22"/>
        </w:rPr>
        <w:t xml:space="preserve"> 2010 </w:t>
      </w:r>
      <w:r w:rsidRPr="00ED63FF">
        <w:rPr>
          <w:rFonts w:ascii="Tahoma" w:hAnsi="Tahoma"/>
          <w:color w:val="F66400"/>
          <w:sz w:val="22"/>
          <w:lang w:val="ru-RU"/>
        </w:rPr>
        <w:t>для</w:t>
      </w:r>
      <w:r w:rsidRPr="002B489D">
        <w:rPr>
          <w:rFonts w:ascii="Tahoma" w:hAnsi="Tahoma"/>
          <w:color w:val="F66400"/>
          <w:sz w:val="22"/>
        </w:rPr>
        <w:t xml:space="preserve"> </w:t>
      </w:r>
      <w:r w:rsidRPr="00ED63FF">
        <w:rPr>
          <w:rFonts w:ascii="Tahoma" w:hAnsi="Tahoma"/>
          <w:color w:val="F66400"/>
          <w:sz w:val="22"/>
          <w:lang w:val="ru-RU"/>
        </w:rPr>
        <w:t>интернет</w:t>
      </w:r>
      <w:r w:rsidRPr="002B489D">
        <w:rPr>
          <w:rFonts w:ascii="Tahoma" w:hAnsi="Tahoma"/>
          <w:color w:val="F66400"/>
          <w:sz w:val="22"/>
        </w:rPr>
        <w:t>-</w:t>
      </w:r>
      <w:r w:rsidRPr="00ED63FF">
        <w:rPr>
          <w:rFonts w:ascii="Tahoma" w:hAnsi="Tahoma"/>
          <w:color w:val="F66400"/>
          <w:sz w:val="22"/>
          <w:lang w:val="ru-RU"/>
        </w:rPr>
        <w:t>сайтов</w:t>
      </w:r>
      <w:r w:rsidRPr="002B489D">
        <w:rPr>
          <w:rFonts w:ascii="Tahoma" w:hAnsi="Tahoma"/>
          <w:color w:val="F66400"/>
          <w:sz w:val="22"/>
        </w:rPr>
        <w:t xml:space="preserve"> (</w:t>
      </w:r>
      <w:r w:rsidRPr="0055028E">
        <w:rPr>
          <w:rFonts w:ascii="Tahoma" w:hAnsi="Tahoma"/>
          <w:color w:val="F66400"/>
          <w:sz w:val="22"/>
        </w:rPr>
        <w:t>Add</w:t>
      </w:r>
      <w:r w:rsidRPr="002B489D">
        <w:rPr>
          <w:rFonts w:ascii="Tahoma" w:hAnsi="Tahoma"/>
          <w:color w:val="F66400"/>
          <w:sz w:val="22"/>
        </w:rPr>
        <w:t>-</w:t>
      </w:r>
      <w:r w:rsidRPr="0055028E">
        <w:rPr>
          <w:rFonts w:ascii="Tahoma" w:hAnsi="Tahoma"/>
          <w:color w:val="F66400"/>
          <w:sz w:val="22"/>
        </w:rPr>
        <w:t>on</w:t>
      </w:r>
      <w:r w:rsidRPr="002B489D">
        <w:rPr>
          <w:rFonts w:ascii="Tahoma" w:hAnsi="Tahoma"/>
          <w:color w:val="F66400"/>
          <w:sz w:val="22"/>
        </w:rPr>
        <w:t xml:space="preserve"> </w:t>
      </w:r>
      <w:r w:rsidRPr="0055028E">
        <w:rPr>
          <w:rFonts w:ascii="Tahoma" w:hAnsi="Tahoma"/>
          <w:color w:val="F66400"/>
          <w:sz w:val="22"/>
        </w:rPr>
        <w:t>SL</w:t>
      </w:r>
      <w:r w:rsidRPr="002B489D">
        <w:rPr>
          <w:rFonts w:ascii="Tahoma" w:hAnsi="Tahoma"/>
          <w:color w:val="F66400"/>
          <w:sz w:val="22"/>
        </w:rPr>
        <w:t>)</w:t>
      </w:r>
      <w:bookmarkEnd w:id="1322"/>
    </w:p>
    <w:bookmarkEnd w:id="1323"/>
    <w:bookmarkEnd w:id="1324"/>
    <w:p w14:paraId="46A2019C" w14:textId="77777777" w:rsidR="00273685" w:rsidRPr="002B489D" w:rsidRDefault="00273685" w:rsidP="00273685">
      <w:pPr>
        <w:ind w:left="720"/>
      </w:pPr>
    </w:p>
    <w:p w14:paraId="5024A632" w14:textId="77777777" w:rsidR="00273685" w:rsidRPr="00ED63FF" w:rsidRDefault="00273685" w:rsidP="00273685">
      <w:pPr>
        <w:ind w:left="720"/>
        <w:rPr>
          <w:lang w:val="ru-RU"/>
        </w:rPr>
      </w:pPr>
      <w:r w:rsidRPr="0055028E">
        <w:rPr>
          <w:rFonts w:cs="Tahoma"/>
          <w:bCs/>
          <w:color w:val="000000"/>
          <w:szCs w:val="18"/>
        </w:rPr>
        <w:lastRenderedPageBreak/>
        <w:t>Forefront</w:t>
      </w:r>
      <w:r w:rsidRPr="00ED63FF">
        <w:rPr>
          <w:rFonts w:cs="Tahoma"/>
          <w:bCs/>
          <w:color w:val="000000"/>
          <w:szCs w:val="18"/>
          <w:lang w:val="ru-RU"/>
        </w:rPr>
        <w:t xml:space="preserve"> </w:t>
      </w:r>
      <w:r w:rsidRPr="0055028E">
        <w:rPr>
          <w:rFonts w:cs="Tahoma"/>
          <w:bCs/>
          <w:color w:val="000000"/>
          <w:szCs w:val="18"/>
        </w:rPr>
        <w:t>Protection</w:t>
      </w:r>
      <w:r w:rsidRPr="00ED63FF">
        <w:rPr>
          <w:rFonts w:cs="Tahoma"/>
          <w:bCs/>
          <w:color w:val="000000"/>
          <w:szCs w:val="18"/>
          <w:lang w:val="ru-RU"/>
        </w:rPr>
        <w:t xml:space="preserve"> 2010 для </w:t>
      </w:r>
      <w:r w:rsidRPr="0055028E">
        <w:rPr>
          <w:rFonts w:cs="Tahoma"/>
          <w:bCs/>
          <w:color w:val="000000"/>
          <w:szCs w:val="18"/>
        </w:rPr>
        <w:t>SharePoint</w:t>
      </w:r>
      <w:r w:rsidRPr="00ED63FF">
        <w:rPr>
          <w:rFonts w:cs="Tahoma"/>
          <w:bCs/>
          <w:color w:val="000000"/>
          <w:szCs w:val="18"/>
          <w:lang w:val="ru-RU"/>
        </w:rPr>
        <w:t xml:space="preserve">, </w:t>
      </w:r>
      <w:r w:rsidRPr="0055028E">
        <w:rPr>
          <w:rFonts w:cs="Tahoma"/>
          <w:bCs/>
          <w:color w:val="000000"/>
          <w:szCs w:val="18"/>
        </w:rPr>
        <w:t>Forefront</w:t>
      </w:r>
      <w:r w:rsidRPr="00ED63FF">
        <w:rPr>
          <w:rFonts w:cs="Tahoma"/>
          <w:bCs/>
          <w:color w:val="000000"/>
          <w:szCs w:val="18"/>
          <w:lang w:val="ru-RU"/>
        </w:rPr>
        <w:t xml:space="preserve"> </w:t>
      </w:r>
      <w:r w:rsidRPr="0055028E">
        <w:rPr>
          <w:rFonts w:cs="Tahoma"/>
          <w:bCs/>
          <w:color w:val="000000"/>
          <w:szCs w:val="18"/>
        </w:rPr>
        <w:t>Protection</w:t>
      </w:r>
      <w:r w:rsidRPr="00ED63FF">
        <w:rPr>
          <w:rFonts w:cs="Tahoma"/>
          <w:bCs/>
          <w:color w:val="000000"/>
          <w:szCs w:val="18"/>
          <w:lang w:val="ru-RU"/>
        </w:rPr>
        <w:t xml:space="preserve"> 2010 для </w:t>
      </w:r>
      <w:r w:rsidRPr="0055028E">
        <w:rPr>
          <w:rFonts w:cs="Tahoma"/>
          <w:bCs/>
          <w:color w:val="000000"/>
          <w:szCs w:val="18"/>
        </w:rPr>
        <w:t>Exchange</w:t>
      </w:r>
      <w:r w:rsidRPr="00ED63FF">
        <w:rPr>
          <w:rFonts w:cs="Tahoma"/>
          <w:bCs/>
          <w:color w:val="000000"/>
          <w:szCs w:val="18"/>
          <w:lang w:val="ru-RU"/>
        </w:rPr>
        <w:t xml:space="preserve"> </w:t>
      </w:r>
      <w:r w:rsidRPr="0055028E">
        <w:rPr>
          <w:rFonts w:cs="Tahoma"/>
          <w:bCs/>
          <w:color w:val="000000"/>
          <w:szCs w:val="18"/>
        </w:rPr>
        <w:t>Server</w:t>
      </w:r>
      <w:r w:rsidRPr="00ED63FF">
        <w:rPr>
          <w:rFonts w:cs="Tahoma"/>
          <w:bCs/>
          <w:color w:val="000000"/>
          <w:szCs w:val="18"/>
          <w:lang w:val="ru-RU"/>
        </w:rPr>
        <w:t xml:space="preserve"> и </w:t>
      </w:r>
      <w:r w:rsidRPr="0055028E">
        <w:rPr>
          <w:rFonts w:cs="Tahoma"/>
          <w:bCs/>
          <w:color w:val="000000"/>
          <w:szCs w:val="18"/>
        </w:rPr>
        <w:t>Forefront</w:t>
      </w:r>
      <w:r w:rsidRPr="00ED63FF">
        <w:rPr>
          <w:rFonts w:cs="Tahoma"/>
          <w:bCs/>
          <w:color w:val="000000"/>
          <w:szCs w:val="18"/>
          <w:lang w:val="ru-RU"/>
        </w:rPr>
        <w:t xml:space="preserve"> </w:t>
      </w:r>
      <w:r w:rsidRPr="0055028E">
        <w:rPr>
          <w:rFonts w:cs="Tahoma"/>
          <w:bCs/>
          <w:color w:val="000000"/>
          <w:szCs w:val="18"/>
        </w:rPr>
        <w:t>Protection</w:t>
      </w:r>
      <w:r w:rsidRPr="00ED63FF">
        <w:rPr>
          <w:rFonts w:cs="Tahoma"/>
          <w:bCs/>
          <w:color w:val="000000"/>
          <w:szCs w:val="18"/>
          <w:lang w:val="ru-RU"/>
        </w:rPr>
        <w:t xml:space="preserve"> 2010 для интернет-сайтов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w:t>
      </w:r>
      <w:r w:rsidRPr="00ED63FF">
        <w:rPr>
          <w:lang w:val="ru-RU"/>
        </w:rPr>
        <w:t xml:space="preserve">Существующие клиенты могут также продолжать добавлять новых пользователей по мере необходимости без приобретения дополнительных Лицензий </w:t>
      </w:r>
      <w:r w:rsidRPr="0055028E">
        <w:t>User</w:t>
      </w:r>
      <w:r w:rsidRPr="00ED63FF">
        <w:rPr>
          <w:lang w:val="ru-RU"/>
        </w:rPr>
        <w:t xml:space="preserve"> </w:t>
      </w:r>
      <w:r w:rsidRPr="0055028E">
        <w:t>SL</w:t>
      </w:r>
      <w:r w:rsidRPr="00ED63FF">
        <w:rPr>
          <w:lang w:val="ru-RU"/>
        </w:rPr>
        <w:t>.</w:t>
      </w:r>
      <w:r w:rsidR="00317026" w:rsidRPr="00ED63FF">
        <w:rPr>
          <w:lang w:val="ru-RU"/>
        </w:rPr>
        <w:t xml:space="preserve"> </w:t>
      </w:r>
      <w:r w:rsidRPr="00ED63FF">
        <w:rPr>
          <w:rFonts w:cs="Tahoma"/>
          <w:bCs/>
          <w:color w:val="000000"/>
          <w:szCs w:val="18"/>
          <w:lang w:val="ru-RU"/>
        </w:rPr>
        <w:t xml:space="preserve">Последующее использование этих веб-служб регулируется условиями Соглашения о корпоративном лицензировании клиента, правами на использование этих веб-служб, а также условиями, указанными в настоящем документе. </w:t>
      </w:r>
    </w:p>
    <w:p w14:paraId="2908B4EA" w14:textId="77777777" w:rsidR="00273685" w:rsidRPr="00ED63FF" w:rsidRDefault="00273685" w:rsidP="00273685">
      <w:pPr>
        <w:ind w:left="720"/>
        <w:rPr>
          <w:lang w:val="ru-RU"/>
        </w:rPr>
      </w:pPr>
    </w:p>
    <w:p w14:paraId="4E114C4C" w14:textId="77777777" w:rsidR="00273685" w:rsidRPr="002B489D" w:rsidRDefault="00273685" w:rsidP="001760D6">
      <w:pPr>
        <w:keepNext/>
        <w:spacing w:after="60"/>
        <w:ind w:left="720"/>
      </w:pPr>
      <w:r w:rsidRPr="00ED63FF">
        <w:rPr>
          <w:rFonts w:cs="Tahoma"/>
          <w:b/>
          <w:szCs w:val="20"/>
          <w:lang w:val="ru-RU"/>
        </w:rPr>
        <w:t>Право</w:t>
      </w:r>
      <w:r w:rsidRPr="002B489D">
        <w:rPr>
          <w:rFonts w:cs="Tahoma"/>
          <w:b/>
          <w:szCs w:val="20"/>
        </w:rPr>
        <w:t xml:space="preserve"> </w:t>
      </w:r>
      <w:r w:rsidRPr="00ED63FF">
        <w:rPr>
          <w:rFonts w:cs="Tahoma"/>
          <w:b/>
          <w:szCs w:val="20"/>
          <w:lang w:val="ru-RU"/>
        </w:rPr>
        <w:t>на</w:t>
      </w:r>
      <w:r w:rsidRPr="002B489D">
        <w:rPr>
          <w:rFonts w:cs="Tahoma"/>
          <w:b/>
          <w:szCs w:val="20"/>
        </w:rPr>
        <w:t xml:space="preserve"> </w:t>
      </w:r>
      <w:r w:rsidRPr="00ED63FF">
        <w:rPr>
          <w:rFonts w:cs="Tahoma"/>
          <w:b/>
          <w:szCs w:val="20"/>
          <w:lang w:val="ru-RU"/>
        </w:rPr>
        <w:t>переход</w:t>
      </w:r>
      <w:r w:rsidRPr="002B489D">
        <w:rPr>
          <w:rFonts w:cs="Tahoma"/>
          <w:b/>
          <w:szCs w:val="20"/>
        </w:rPr>
        <w:t xml:space="preserve"> </w:t>
      </w:r>
      <w:r w:rsidRPr="00ED63FF">
        <w:rPr>
          <w:rFonts w:cs="Tahoma"/>
          <w:b/>
          <w:szCs w:val="20"/>
          <w:lang w:val="ru-RU"/>
        </w:rPr>
        <w:t>для</w:t>
      </w:r>
      <w:r w:rsidRPr="002B489D">
        <w:rPr>
          <w:rFonts w:cs="Tahoma"/>
          <w:b/>
          <w:szCs w:val="20"/>
        </w:rPr>
        <w:t xml:space="preserve"> </w:t>
      </w:r>
      <w:r w:rsidRPr="0055028E">
        <w:rPr>
          <w:rFonts w:cs="Tahoma"/>
          <w:b/>
          <w:szCs w:val="20"/>
        </w:rPr>
        <w:t>Forefront</w:t>
      </w:r>
      <w:r w:rsidRPr="002B489D">
        <w:rPr>
          <w:rFonts w:cs="Tahoma"/>
          <w:b/>
          <w:szCs w:val="20"/>
        </w:rPr>
        <w:t xml:space="preserve"> </w:t>
      </w:r>
      <w:r w:rsidRPr="0055028E">
        <w:rPr>
          <w:rFonts w:cs="Tahoma"/>
          <w:b/>
          <w:szCs w:val="20"/>
        </w:rPr>
        <w:t>Protection</w:t>
      </w:r>
      <w:r w:rsidRPr="002B489D">
        <w:rPr>
          <w:rFonts w:cs="Tahoma"/>
          <w:b/>
          <w:szCs w:val="20"/>
        </w:rPr>
        <w:t xml:space="preserve"> 2010 </w:t>
      </w:r>
      <w:r w:rsidRPr="00ED63FF">
        <w:rPr>
          <w:rFonts w:cs="Tahoma"/>
          <w:b/>
          <w:szCs w:val="20"/>
          <w:lang w:val="ru-RU"/>
        </w:rPr>
        <w:t>для</w:t>
      </w:r>
      <w:r w:rsidRPr="002B489D">
        <w:rPr>
          <w:rFonts w:cs="Tahoma"/>
          <w:b/>
          <w:szCs w:val="20"/>
        </w:rPr>
        <w:t xml:space="preserve"> </w:t>
      </w:r>
      <w:r w:rsidRPr="0055028E">
        <w:rPr>
          <w:rFonts w:cs="Tahoma"/>
          <w:b/>
          <w:szCs w:val="20"/>
        </w:rPr>
        <w:t>Exchange</w:t>
      </w:r>
      <w:r w:rsidRPr="002B489D">
        <w:rPr>
          <w:rFonts w:cs="Tahoma"/>
          <w:b/>
          <w:szCs w:val="20"/>
        </w:rPr>
        <w:t xml:space="preserve"> </w:t>
      </w:r>
      <w:r w:rsidRPr="0055028E">
        <w:rPr>
          <w:rFonts w:cs="Tahoma"/>
          <w:b/>
          <w:szCs w:val="20"/>
        </w:rPr>
        <w:t>Server</w:t>
      </w:r>
    </w:p>
    <w:p w14:paraId="08A8F0E8" w14:textId="77777777" w:rsidR="00273685" w:rsidRPr="002B489D" w:rsidRDefault="00273685" w:rsidP="00221A57">
      <w:pPr>
        <w:ind w:left="720"/>
      </w:pPr>
      <w:r w:rsidRPr="00ED63FF">
        <w:rPr>
          <w:rFonts w:cs="Tahoma"/>
          <w:color w:val="000000"/>
          <w:szCs w:val="20"/>
          <w:lang w:val="ru-RU"/>
        </w:rPr>
        <w:t>Клиенты</w:t>
      </w:r>
      <w:r w:rsidRPr="002B489D">
        <w:rPr>
          <w:rFonts w:cs="Tahoma"/>
          <w:color w:val="000000"/>
          <w:szCs w:val="20"/>
        </w:rPr>
        <w:t xml:space="preserve"> </w:t>
      </w:r>
      <w:r w:rsidRPr="00ED63FF">
        <w:rPr>
          <w:rFonts w:cs="Tahoma"/>
          <w:color w:val="000000"/>
          <w:szCs w:val="20"/>
          <w:lang w:val="ru-RU"/>
        </w:rPr>
        <w:t>Программ</w:t>
      </w:r>
      <w:r w:rsidRPr="002B489D">
        <w:rPr>
          <w:rFonts w:cs="Tahoma"/>
          <w:color w:val="000000"/>
          <w:szCs w:val="20"/>
        </w:rPr>
        <w:t xml:space="preserve"> </w:t>
      </w:r>
      <w:r w:rsidRPr="00ED63FF">
        <w:rPr>
          <w:rFonts w:cs="Tahoma"/>
          <w:color w:val="000000"/>
          <w:szCs w:val="20"/>
          <w:lang w:val="ru-RU"/>
        </w:rPr>
        <w:t>корпоративного</w:t>
      </w:r>
      <w:r w:rsidRPr="002B489D">
        <w:rPr>
          <w:rFonts w:cs="Tahoma"/>
          <w:color w:val="000000"/>
          <w:szCs w:val="20"/>
        </w:rPr>
        <w:t xml:space="preserve"> </w:t>
      </w:r>
      <w:r w:rsidRPr="00ED63FF">
        <w:rPr>
          <w:rFonts w:cs="Tahoma"/>
          <w:color w:val="000000"/>
          <w:szCs w:val="20"/>
          <w:lang w:val="ru-RU"/>
        </w:rPr>
        <w:t>лицензирования</w:t>
      </w:r>
      <w:r w:rsidRPr="002B489D">
        <w:rPr>
          <w:rFonts w:cs="Tahoma"/>
          <w:color w:val="000000"/>
          <w:szCs w:val="20"/>
        </w:rPr>
        <w:t xml:space="preserve">, </w:t>
      </w:r>
      <w:r w:rsidRPr="00ED63FF">
        <w:rPr>
          <w:rFonts w:cs="Tahoma"/>
          <w:color w:val="000000"/>
          <w:szCs w:val="20"/>
          <w:lang w:val="ru-RU"/>
        </w:rPr>
        <w:t>которые</w:t>
      </w:r>
      <w:r w:rsidRPr="002B489D">
        <w:rPr>
          <w:rFonts w:cs="Tahoma"/>
          <w:color w:val="000000"/>
          <w:szCs w:val="20"/>
        </w:rPr>
        <w:t xml:space="preserve"> </w:t>
      </w:r>
      <w:r w:rsidRPr="00ED63FF">
        <w:rPr>
          <w:rFonts w:cs="Tahoma"/>
          <w:color w:val="000000"/>
          <w:szCs w:val="20"/>
          <w:lang w:val="ru-RU"/>
        </w:rPr>
        <w:t>приобрели</w:t>
      </w:r>
      <w:r w:rsidRPr="002B489D">
        <w:rPr>
          <w:rFonts w:cs="Tahoma"/>
          <w:color w:val="000000"/>
          <w:szCs w:val="20"/>
        </w:rPr>
        <w:t xml:space="preserve"> </w:t>
      </w:r>
      <w:r w:rsidRPr="00ED63FF">
        <w:rPr>
          <w:rFonts w:cs="Tahoma"/>
          <w:color w:val="000000"/>
          <w:szCs w:val="20"/>
          <w:lang w:val="ru-RU"/>
        </w:rPr>
        <w:t>лицензию</w:t>
      </w:r>
      <w:r w:rsidRPr="002B489D">
        <w:rPr>
          <w:rFonts w:cs="Tahoma"/>
          <w:color w:val="000000"/>
          <w:szCs w:val="20"/>
        </w:rPr>
        <w:t xml:space="preserve"> </w:t>
      </w:r>
      <w:r w:rsidRPr="00ED63FF">
        <w:rPr>
          <w:rFonts w:cs="Tahoma"/>
          <w:color w:val="000000"/>
          <w:szCs w:val="20"/>
          <w:lang w:val="ru-RU"/>
        </w:rPr>
        <w:t>на</w:t>
      </w:r>
      <w:r w:rsidRPr="002B489D">
        <w:rPr>
          <w:rFonts w:cs="Tahoma"/>
          <w:color w:val="000000"/>
          <w:szCs w:val="20"/>
        </w:rPr>
        <w:t xml:space="preserve"> </w:t>
      </w:r>
      <w:r w:rsidRPr="0055028E">
        <w:rPr>
          <w:rFonts w:cs="Tahoma"/>
          <w:color w:val="000000"/>
          <w:szCs w:val="20"/>
        </w:rPr>
        <w:t>Forefront</w:t>
      </w:r>
      <w:r w:rsidRPr="002B489D">
        <w:rPr>
          <w:rFonts w:cs="Tahoma"/>
          <w:color w:val="000000"/>
          <w:szCs w:val="20"/>
        </w:rPr>
        <w:t xml:space="preserve"> </w:t>
      </w:r>
      <w:r w:rsidRPr="0055028E">
        <w:rPr>
          <w:rFonts w:cs="Tahoma"/>
          <w:color w:val="000000"/>
          <w:szCs w:val="20"/>
        </w:rPr>
        <w:t>Protection</w:t>
      </w:r>
      <w:r w:rsidRPr="002B489D">
        <w:rPr>
          <w:rFonts w:cs="Tahoma"/>
          <w:color w:val="000000"/>
          <w:szCs w:val="20"/>
        </w:rPr>
        <w:t xml:space="preserve"> 2010 </w:t>
      </w:r>
      <w:r w:rsidRPr="00ED63FF">
        <w:rPr>
          <w:rFonts w:cs="Tahoma"/>
          <w:color w:val="000000"/>
          <w:szCs w:val="20"/>
          <w:lang w:val="ru-RU"/>
        </w:rPr>
        <w:t>для</w:t>
      </w:r>
      <w:r w:rsidRPr="002B489D">
        <w:rPr>
          <w:rFonts w:cs="Tahoma"/>
          <w:color w:val="000000"/>
          <w:szCs w:val="20"/>
        </w:rPr>
        <w:t xml:space="preserve"> </w:t>
      </w:r>
      <w:r w:rsidRPr="0055028E">
        <w:rPr>
          <w:rFonts w:cs="Tahoma"/>
          <w:color w:val="000000"/>
          <w:szCs w:val="20"/>
        </w:rPr>
        <w:t>Exchange</w:t>
      </w:r>
      <w:r w:rsidRPr="002B489D">
        <w:rPr>
          <w:rFonts w:cs="Tahoma"/>
          <w:color w:val="000000"/>
          <w:szCs w:val="20"/>
        </w:rPr>
        <w:t xml:space="preserve"> </w:t>
      </w:r>
      <w:r w:rsidRPr="0055028E">
        <w:rPr>
          <w:rFonts w:cs="Tahoma"/>
          <w:color w:val="000000"/>
          <w:szCs w:val="20"/>
        </w:rPr>
        <w:t>Server</w:t>
      </w:r>
      <w:r w:rsidRPr="002B489D">
        <w:rPr>
          <w:rFonts w:cs="Tahoma"/>
          <w:color w:val="000000"/>
          <w:szCs w:val="20"/>
        </w:rPr>
        <w:t xml:space="preserve">, </w:t>
      </w:r>
      <w:r w:rsidRPr="00ED63FF">
        <w:rPr>
          <w:rFonts w:cs="Tahoma"/>
          <w:color w:val="000000"/>
          <w:szCs w:val="20"/>
          <w:lang w:val="ru-RU"/>
        </w:rPr>
        <w:t>имеют</w:t>
      </w:r>
      <w:r w:rsidRPr="002B489D">
        <w:rPr>
          <w:rFonts w:cs="Tahoma"/>
          <w:color w:val="000000"/>
          <w:szCs w:val="20"/>
        </w:rPr>
        <w:t xml:space="preserve"> </w:t>
      </w:r>
      <w:r w:rsidRPr="00ED63FF">
        <w:rPr>
          <w:rFonts w:cs="Tahoma"/>
          <w:color w:val="000000"/>
          <w:szCs w:val="20"/>
          <w:lang w:val="ru-RU"/>
        </w:rPr>
        <w:t>право</w:t>
      </w:r>
      <w:r w:rsidRPr="002B489D">
        <w:rPr>
          <w:rFonts w:cs="Tahoma"/>
          <w:color w:val="000000"/>
          <w:szCs w:val="20"/>
        </w:rPr>
        <w:t xml:space="preserve"> </w:t>
      </w:r>
      <w:r w:rsidRPr="00ED63FF">
        <w:rPr>
          <w:rFonts w:cs="Tahoma"/>
          <w:color w:val="000000"/>
          <w:szCs w:val="20"/>
          <w:lang w:val="ru-RU"/>
        </w:rPr>
        <w:t>использовать</w:t>
      </w:r>
      <w:r w:rsidRPr="002B489D">
        <w:rPr>
          <w:rFonts w:cs="Tahoma"/>
          <w:color w:val="000000"/>
          <w:szCs w:val="20"/>
        </w:rPr>
        <w:t xml:space="preserve"> </w:t>
      </w:r>
      <w:r w:rsidRPr="0055028E">
        <w:rPr>
          <w:rFonts w:cs="Tahoma"/>
          <w:color w:val="000000"/>
          <w:szCs w:val="20"/>
        </w:rPr>
        <w:t>Antigen</w:t>
      </w:r>
      <w:r w:rsidRPr="002B489D">
        <w:rPr>
          <w:rFonts w:cs="Tahoma"/>
          <w:color w:val="000000"/>
          <w:szCs w:val="20"/>
        </w:rPr>
        <w:t xml:space="preserve"> </w:t>
      </w:r>
      <w:r w:rsidRPr="00ED63FF">
        <w:rPr>
          <w:rFonts w:cs="Tahoma"/>
          <w:color w:val="000000"/>
          <w:szCs w:val="20"/>
          <w:lang w:val="ru-RU"/>
        </w:rPr>
        <w:t>для</w:t>
      </w:r>
      <w:r w:rsidRPr="002B489D">
        <w:rPr>
          <w:rFonts w:cs="Tahoma"/>
          <w:color w:val="000000"/>
          <w:szCs w:val="20"/>
        </w:rPr>
        <w:t xml:space="preserve"> </w:t>
      </w:r>
      <w:r w:rsidRPr="0055028E">
        <w:rPr>
          <w:rFonts w:cs="Tahoma"/>
          <w:color w:val="000000"/>
          <w:szCs w:val="20"/>
        </w:rPr>
        <w:t>Exchange</w:t>
      </w:r>
      <w:r w:rsidRPr="002B489D">
        <w:rPr>
          <w:rFonts w:cs="Tahoma"/>
          <w:color w:val="000000"/>
          <w:szCs w:val="20"/>
        </w:rPr>
        <w:t xml:space="preserve">, </w:t>
      </w:r>
      <w:r w:rsidRPr="0055028E">
        <w:rPr>
          <w:rFonts w:cs="Tahoma"/>
          <w:color w:val="000000"/>
          <w:szCs w:val="20"/>
        </w:rPr>
        <w:t>Antigen</w:t>
      </w:r>
      <w:r w:rsidRPr="002B489D">
        <w:rPr>
          <w:rFonts w:cs="Tahoma"/>
          <w:color w:val="000000"/>
          <w:szCs w:val="20"/>
        </w:rPr>
        <w:t xml:space="preserve"> </w:t>
      </w:r>
      <w:r w:rsidRPr="00ED63FF">
        <w:rPr>
          <w:rFonts w:cs="Tahoma"/>
          <w:color w:val="000000"/>
          <w:szCs w:val="20"/>
          <w:lang w:val="ru-RU"/>
        </w:rPr>
        <w:t>для</w:t>
      </w:r>
      <w:r w:rsidRPr="002B489D">
        <w:rPr>
          <w:rFonts w:cs="Tahoma"/>
          <w:color w:val="000000"/>
          <w:szCs w:val="20"/>
        </w:rPr>
        <w:t xml:space="preserve"> </w:t>
      </w:r>
      <w:r w:rsidRPr="0055028E">
        <w:rPr>
          <w:rFonts w:cs="Tahoma"/>
          <w:color w:val="000000"/>
          <w:szCs w:val="20"/>
        </w:rPr>
        <w:t>SMTP</w:t>
      </w:r>
      <w:r w:rsidRPr="002B489D">
        <w:rPr>
          <w:rFonts w:cs="Tahoma"/>
          <w:color w:val="000000"/>
          <w:szCs w:val="20"/>
        </w:rPr>
        <w:t xml:space="preserve"> </w:t>
      </w:r>
      <w:r w:rsidRPr="0055028E">
        <w:rPr>
          <w:rFonts w:cs="Tahoma"/>
          <w:color w:val="000000"/>
          <w:szCs w:val="20"/>
        </w:rPr>
        <w:t>Gateways</w:t>
      </w:r>
      <w:r w:rsidRPr="002B489D">
        <w:rPr>
          <w:rFonts w:cs="Tahoma"/>
          <w:color w:val="000000"/>
          <w:szCs w:val="20"/>
        </w:rPr>
        <w:t xml:space="preserve"> </w:t>
      </w:r>
      <w:r w:rsidRPr="00ED63FF">
        <w:rPr>
          <w:rFonts w:cs="Tahoma"/>
          <w:color w:val="000000"/>
          <w:szCs w:val="20"/>
          <w:lang w:val="ru-RU"/>
        </w:rPr>
        <w:t>и</w:t>
      </w:r>
      <w:r w:rsidRPr="002B489D">
        <w:rPr>
          <w:rFonts w:cs="Tahoma"/>
          <w:color w:val="000000"/>
          <w:szCs w:val="20"/>
        </w:rPr>
        <w:t xml:space="preserve"> </w:t>
      </w:r>
      <w:r w:rsidRPr="0055028E">
        <w:rPr>
          <w:rFonts w:cs="Tahoma"/>
          <w:color w:val="000000"/>
          <w:szCs w:val="20"/>
        </w:rPr>
        <w:t>Antigen</w:t>
      </w:r>
      <w:r w:rsidRPr="002B489D">
        <w:rPr>
          <w:rFonts w:cs="Tahoma"/>
          <w:color w:val="000000"/>
          <w:szCs w:val="20"/>
        </w:rPr>
        <w:t xml:space="preserve"> </w:t>
      </w:r>
      <w:r w:rsidRPr="0055028E">
        <w:rPr>
          <w:rFonts w:cs="Tahoma"/>
          <w:color w:val="000000"/>
          <w:szCs w:val="20"/>
        </w:rPr>
        <w:t>Spam</w:t>
      </w:r>
      <w:r w:rsidRPr="002B489D">
        <w:rPr>
          <w:rFonts w:cs="Tahoma"/>
          <w:color w:val="000000"/>
          <w:szCs w:val="20"/>
        </w:rPr>
        <w:t xml:space="preserve"> </w:t>
      </w:r>
      <w:r w:rsidRPr="0055028E">
        <w:rPr>
          <w:rFonts w:cs="Tahoma"/>
          <w:color w:val="000000"/>
          <w:szCs w:val="20"/>
        </w:rPr>
        <w:t>Manager</w:t>
      </w:r>
      <w:r w:rsidRPr="002B489D">
        <w:rPr>
          <w:rFonts w:cs="Tahoma"/>
          <w:color w:val="000000"/>
          <w:szCs w:val="20"/>
        </w:rPr>
        <w:t xml:space="preserve"> </w:t>
      </w:r>
      <w:r w:rsidRPr="00ED63FF">
        <w:rPr>
          <w:rFonts w:cs="Tahoma"/>
          <w:color w:val="000000"/>
          <w:szCs w:val="20"/>
          <w:lang w:val="ru-RU"/>
        </w:rPr>
        <w:t>вместо</w:t>
      </w:r>
      <w:r w:rsidRPr="002B489D">
        <w:rPr>
          <w:rFonts w:cs="Tahoma"/>
          <w:color w:val="000000"/>
          <w:szCs w:val="20"/>
        </w:rPr>
        <w:t xml:space="preserve"> </w:t>
      </w:r>
      <w:r w:rsidRPr="0055028E">
        <w:rPr>
          <w:rFonts w:cs="Tahoma"/>
          <w:color w:val="000000"/>
          <w:szCs w:val="20"/>
        </w:rPr>
        <w:t>Forefront</w:t>
      </w:r>
      <w:r w:rsidRPr="002B489D">
        <w:rPr>
          <w:rFonts w:cs="Tahoma"/>
          <w:color w:val="000000"/>
          <w:szCs w:val="20"/>
        </w:rPr>
        <w:t xml:space="preserve"> </w:t>
      </w:r>
      <w:r w:rsidRPr="0055028E">
        <w:rPr>
          <w:rFonts w:cs="Tahoma"/>
          <w:color w:val="000000"/>
          <w:szCs w:val="20"/>
        </w:rPr>
        <w:t>Protection</w:t>
      </w:r>
      <w:r w:rsidRPr="002B489D">
        <w:rPr>
          <w:rFonts w:cs="Tahoma"/>
          <w:color w:val="000000"/>
          <w:szCs w:val="20"/>
        </w:rPr>
        <w:t xml:space="preserve"> 2010 </w:t>
      </w:r>
      <w:r w:rsidRPr="00ED63FF">
        <w:rPr>
          <w:rFonts w:cs="Tahoma"/>
          <w:color w:val="000000"/>
          <w:szCs w:val="20"/>
          <w:lang w:val="ru-RU"/>
        </w:rPr>
        <w:t>для</w:t>
      </w:r>
      <w:r w:rsidRPr="002B489D">
        <w:rPr>
          <w:rFonts w:cs="Tahoma"/>
          <w:color w:val="000000"/>
          <w:szCs w:val="20"/>
        </w:rPr>
        <w:t xml:space="preserve"> </w:t>
      </w:r>
      <w:r w:rsidRPr="0055028E">
        <w:rPr>
          <w:rFonts w:cs="Tahoma"/>
          <w:color w:val="000000"/>
          <w:szCs w:val="20"/>
        </w:rPr>
        <w:t>Exchange</w:t>
      </w:r>
      <w:r w:rsidRPr="002B489D">
        <w:rPr>
          <w:rFonts w:cs="Tahoma"/>
          <w:color w:val="000000"/>
          <w:szCs w:val="20"/>
        </w:rPr>
        <w:t xml:space="preserve"> </w:t>
      </w:r>
      <w:r w:rsidRPr="0055028E">
        <w:rPr>
          <w:rFonts w:cs="Tahoma"/>
          <w:color w:val="000000"/>
          <w:szCs w:val="20"/>
        </w:rPr>
        <w:t>Server</w:t>
      </w:r>
      <w:r w:rsidRPr="002B489D">
        <w:rPr>
          <w:rFonts w:cs="Tahoma"/>
          <w:color w:val="000000"/>
          <w:szCs w:val="20"/>
        </w:rPr>
        <w:t>.</w:t>
      </w:r>
      <w:r w:rsidR="00317026" w:rsidRPr="002B489D">
        <w:rPr>
          <w:rFonts w:cs="Tahoma"/>
          <w:color w:val="000000"/>
          <w:szCs w:val="20"/>
        </w:rPr>
        <w:t xml:space="preserve"> </w:t>
      </w:r>
      <w:r w:rsidRPr="00ED63FF">
        <w:rPr>
          <w:rFonts w:cs="Tahoma"/>
          <w:color w:val="000000"/>
          <w:szCs w:val="20"/>
          <w:lang w:val="ru-RU"/>
        </w:rPr>
        <w:t>Использование</w:t>
      </w:r>
      <w:r w:rsidRPr="002B489D">
        <w:rPr>
          <w:rFonts w:cs="Tahoma"/>
          <w:color w:val="000000"/>
          <w:szCs w:val="20"/>
        </w:rPr>
        <w:t xml:space="preserve"> </w:t>
      </w:r>
      <w:r w:rsidRPr="0055028E">
        <w:rPr>
          <w:rFonts w:cs="Tahoma"/>
          <w:color w:val="000000"/>
          <w:szCs w:val="20"/>
        </w:rPr>
        <w:t>Antigen</w:t>
      </w:r>
      <w:r w:rsidRPr="002B489D">
        <w:rPr>
          <w:rFonts w:cs="Tahoma"/>
          <w:color w:val="000000"/>
          <w:szCs w:val="20"/>
        </w:rPr>
        <w:t xml:space="preserve"> </w:t>
      </w:r>
      <w:r w:rsidRPr="0055028E">
        <w:rPr>
          <w:rFonts w:cs="Tahoma"/>
          <w:color w:val="000000"/>
          <w:szCs w:val="20"/>
        </w:rPr>
        <w:t>for</w:t>
      </w:r>
      <w:r w:rsidRPr="002B489D">
        <w:rPr>
          <w:rFonts w:cs="Tahoma"/>
          <w:color w:val="000000"/>
          <w:szCs w:val="20"/>
        </w:rPr>
        <w:t xml:space="preserve"> </w:t>
      </w:r>
      <w:r w:rsidRPr="0055028E">
        <w:rPr>
          <w:rFonts w:cs="Tahoma"/>
          <w:color w:val="000000"/>
          <w:szCs w:val="20"/>
        </w:rPr>
        <w:t>Exchange</w:t>
      </w:r>
      <w:r w:rsidRPr="002B489D">
        <w:rPr>
          <w:rFonts w:cs="Tahoma"/>
          <w:color w:val="000000"/>
          <w:szCs w:val="20"/>
        </w:rPr>
        <w:t xml:space="preserve">, </w:t>
      </w:r>
      <w:r w:rsidRPr="0055028E">
        <w:rPr>
          <w:rFonts w:cs="Tahoma"/>
          <w:color w:val="000000"/>
          <w:szCs w:val="20"/>
        </w:rPr>
        <w:t>Antigen</w:t>
      </w:r>
      <w:r w:rsidRPr="002B489D">
        <w:rPr>
          <w:rFonts w:cs="Tahoma"/>
          <w:color w:val="000000"/>
          <w:szCs w:val="20"/>
        </w:rPr>
        <w:t xml:space="preserve"> </w:t>
      </w:r>
      <w:r w:rsidRPr="0055028E">
        <w:rPr>
          <w:rFonts w:cs="Tahoma"/>
          <w:color w:val="000000"/>
          <w:szCs w:val="20"/>
        </w:rPr>
        <w:t>for</w:t>
      </w:r>
      <w:r w:rsidRPr="002B489D">
        <w:rPr>
          <w:rFonts w:cs="Tahoma"/>
          <w:color w:val="000000"/>
          <w:szCs w:val="20"/>
        </w:rPr>
        <w:t xml:space="preserve"> </w:t>
      </w:r>
      <w:r w:rsidRPr="0055028E">
        <w:rPr>
          <w:rFonts w:cs="Tahoma"/>
          <w:color w:val="000000"/>
          <w:szCs w:val="20"/>
        </w:rPr>
        <w:t>SMTP</w:t>
      </w:r>
      <w:r w:rsidRPr="002B489D">
        <w:rPr>
          <w:rFonts w:cs="Tahoma"/>
          <w:color w:val="000000"/>
          <w:szCs w:val="20"/>
        </w:rPr>
        <w:t xml:space="preserve"> </w:t>
      </w:r>
      <w:r w:rsidRPr="0055028E">
        <w:rPr>
          <w:rFonts w:cs="Tahoma"/>
          <w:color w:val="000000"/>
          <w:szCs w:val="20"/>
        </w:rPr>
        <w:t>Gateways</w:t>
      </w:r>
      <w:r w:rsidRPr="002B489D">
        <w:rPr>
          <w:rFonts w:cs="Tahoma"/>
          <w:color w:val="000000"/>
          <w:szCs w:val="20"/>
        </w:rPr>
        <w:t xml:space="preserve"> </w:t>
      </w:r>
      <w:r w:rsidRPr="00ED63FF">
        <w:rPr>
          <w:rFonts w:cs="Tahoma"/>
          <w:color w:val="000000"/>
          <w:szCs w:val="20"/>
          <w:lang w:val="ru-RU"/>
        </w:rPr>
        <w:t>и</w:t>
      </w:r>
      <w:r w:rsidRPr="002B489D">
        <w:rPr>
          <w:rFonts w:cs="Tahoma"/>
          <w:color w:val="000000"/>
          <w:szCs w:val="20"/>
        </w:rPr>
        <w:t xml:space="preserve"> </w:t>
      </w:r>
      <w:r w:rsidRPr="0055028E">
        <w:rPr>
          <w:rFonts w:cs="Tahoma"/>
          <w:color w:val="000000"/>
          <w:szCs w:val="20"/>
        </w:rPr>
        <w:t>Antigen</w:t>
      </w:r>
      <w:r w:rsidRPr="002B489D">
        <w:rPr>
          <w:rFonts w:cs="Tahoma"/>
          <w:color w:val="000000"/>
          <w:szCs w:val="20"/>
        </w:rPr>
        <w:t xml:space="preserve"> </w:t>
      </w:r>
      <w:r w:rsidRPr="0055028E">
        <w:rPr>
          <w:rFonts w:cs="Tahoma"/>
          <w:color w:val="000000"/>
          <w:szCs w:val="20"/>
        </w:rPr>
        <w:t>Spam</w:t>
      </w:r>
      <w:r w:rsidRPr="002B489D">
        <w:rPr>
          <w:rFonts w:cs="Tahoma"/>
          <w:color w:val="000000"/>
          <w:szCs w:val="20"/>
        </w:rPr>
        <w:t xml:space="preserve"> </w:t>
      </w:r>
      <w:r w:rsidRPr="0055028E">
        <w:rPr>
          <w:rFonts w:cs="Tahoma"/>
          <w:color w:val="000000"/>
          <w:szCs w:val="20"/>
        </w:rPr>
        <w:t>Manager</w:t>
      </w:r>
      <w:r w:rsidRPr="002B489D">
        <w:rPr>
          <w:rFonts w:cs="Tahoma"/>
          <w:color w:val="000000"/>
          <w:szCs w:val="20"/>
        </w:rPr>
        <w:t xml:space="preserve"> </w:t>
      </w:r>
      <w:r w:rsidRPr="00ED63FF">
        <w:rPr>
          <w:rFonts w:cs="Tahoma"/>
          <w:color w:val="000000"/>
          <w:szCs w:val="20"/>
          <w:lang w:val="ru-RU"/>
        </w:rPr>
        <w:t>регулируется</w:t>
      </w:r>
      <w:r w:rsidRPr="002B489D">
        <w:rPr>
          <w:rFonts w:cs="Tahoma"/>
          <w:color w:val="000000"/>
          <w:szCs w:val="20"/>
        </w:rPr>
        <w:t xml:space="preserve"> </w:t>
      </w:r>
      <w:r w:rsidRPr="00ED63FF">
        <w:rPr>
          <w:rFonts w:cs="Tahoma"/>
          <w:color w:val="000000"/>
          <w:szCs w:val="20"/>
          <w:lang w:val="ru-RU"/>
        </w:rPr>
        <w:t>условиями</w:t>
      </w:r>
      <w:r w:rsidRPr="002B489D">
        <w:rPr>
          <w:rFonts w:cs="Tahoma"/>
          <w:color w:val="000000"/>
          <w:szCs w:val="20"/>
        </w:rPr>
        <w:t xml:space="preserve"> </w:t>
      </w:r>
      <w:r w:rsidRPr="00ED63FF">
        <w:rPr>
          <w:rFonts w:cs="Tahoma"/>
          <w:color w:val="000000"/>
          <w:szCs w:val="20"/>
          <w:lang w:val="ru-RU"/>
        </w:rPr>
        <w:t>их</w:t>
      </w:r>
      <w:r w:rsidRPr="002B489D">
        <w:rPr>
          <w:rFonts w:cs="Tahoma"/>
          <w:color w:val="000000"/>
          <w:szCs w:val="20"/>
        </w:rPr>
        <w:t xml:space="preserve"> </w:t>
      </w:r>
      <w:r w:rsidRPr="00ED63FF">
        <w:rPr>
          <w:rFonts w:cs="Tahoma"/>
          <w:color w:val="000000"/>
          <w:szCs w:val="20"/>
          <w:lang w:val="ru-RU"/>
        </w:rPr>
        <w:t>лицензионных</w:t>
      </w:r>
      <w:r w:rsidRPr="002B489D">
        <w:rPr>
          <w:rFonts w:cs="Tahoma"/>
          <w:color w:val="000000"/>
          <w:szCs w:val="20"/>
        </w:rPr>
        <w:t xml:space="preserve"> </w:t>
      </w:r>
      <w:r w:rsidRPr="00ED63FF">
        <w:rPr>
          <w:rFonts w:cs="Tahoma"/>
          <w:color w:val="000000"/>
          <w:szCs w:val="20"/>
          <w:lang w:val="ru-RU"/>
        </w:rPr>
        <w:t>соглашений</w:t>
      </w:r>
      <w:r w:rsidRPr="002B489D">
        <w:rPr>
          <w:rFonts w:cs="Tahoma"/>
          <w:color w:val="000000"/>
          <w:szCs w:val="20"/>
        </w:rPr>
        <w:t xml:space="preserve"> </w:t>
      </w:r>
      <w:r w:rsidRPr="00ED63FF">
        <w:rPr>
          <w:rFonts w:cs="Tahoma"/>
          <w:color w:val="000000"/>
          <w:szCs w:val="20"/>
          <w:lang w:val="ru-RU"/>
        </w:rPr>
        <w:t>и</w:t>
      </w:r>
      <w:r w:rsidRPr="002B489D">
        <w:rPr>
          <w:rFonts w:cs="Tahoma"/>
          <w:color w:val="000000"/>
          <w:szCs w:val="20"/>
        </w:rPr>
        <w:t xml:space="preserve"> </w:t>
      </w:r>
      <w:r w:rsidRPr="00ED63FF">
        <w:rPr>
          <w:rFonts w:cs="Tahoma"/>
          <w:color w:val="000000"/>
          <w:szCs w:val="20"/>
          <w:lang w:val="ru-RU"/>
        </w:rPr>
        <w:t>правами</w:t>
      </w:r>
      <w:r w:rsidRPr="002B489D">
        <w:rPr>
          <w:rFonts w:cs="Tahoma"/>
          <w:color w:val="000000"/>
          <w:szCs w:val="20"/>
        </w:rPr>
        <w:t xml:space="preserve"> </w:t>
      </w:r>
      <w:r w:rsidRPr="00ED63FF">
        <w:rPr>
          <w:rFonts w:cs="Tahoma"/>
          <w:color w:val="000000"/>
          <w:szCs w:val="20"/>
          <w:lang w:val="ru-RU"/>
        </w:rPr>
        <w:t>на</w:t>
      </w:r>
      <w:r w:rsidRPr="002B489D">
        <w:rPr>
          <w:rFonts w:cs="Tahoma"/>
          <w:color w:val="000000"/>
          <w:szCs w:val="20"/>
        </w:rPr>
        <w:t xml:space="preserve"> </w:t>
      </w:r>
      <w:r w:rsidRPr="00ED63FF">
        <w:rPr>
          <w:rFonts w:cs="Tahoma"/>
          <w:color w:val="000000"/>
          <w:szCs w:val="20"/>
          <w:lang w:val="ru-RU"/>
        </w:rPr>
        <w:t>использование</w:t>
      </w:r>
      <w:r w:rsidRPr="002B489D">
        <w:rPr>
          <w:rFonts w:cs="Tahoma"/>
          <w:color w:val="000000"/>
          <w:szCs w:val="20"/>
        </w:rPr>
        <w:t xml:space="preserve"> </w:t>
      </w:r>
      <w:r w:rsidRPr="00ED63FF">
        <w:rPr>
          <w:rFonts w:cs="Tahoma"/>
          <w:color w:val="000000"/>
          <w:szCs w:val="20"/>
          <w:lang w:val="ru-RU"/>
        </w:rPr>
        <w:t>для</w:t>
      </w:r>
      <w:r w:rsidRPr="002B489D">
        <w:rPr>
          <w:rFonts w:cs="Tahoma"/>
          <w:color w:val="000000"/>
          <w:szCs w:val="20"/>
        </w:rPr>
        <w:t xml:space="preserve"> </w:t>
      </w:r>
      <w:r w:rsidRPr="0055028E">
        <w:rPr>
          <w:rFonts w:cs="Tahoma"/>
          <w:color w:val="000000"/>
          <w:szCs w:val="20"/>
        </w:rPr>
        <w:t>Forefront</w:t>
      </w:r>
      <w:r w:rsidRPr="002B489D">
        <w:rPr>
          <w:rFonts w:cs="Tahoma"/>
          <w:color w:val="000000"/>
          <w:szCs w:val="20"/>
        </w:rPr>
        <w:t xml:space="preserve"> </w:t>
      </w:r>
      <w:r w:rsidRPr="0055028E">
        <w:rPr>
          <w:rFonts w:cs="Tahoma"/>
          <w:color w:val="000000"/>
          <w:szCs w:val="20"/>
        </w:rPr>
        <w:t>Protection</w:t>
      </w:r>
      <w:r w:rsidRPr="002B489D">
        <w:rPr>
          <w:rFonts w:cs="Tahoma"/>
          <w:color w:val="000000"/>
          <w:szCs w:val="20"/>
        </w:rPr>
        <w:t xml:space="preserve"> 2010 </w:t>
      </w:r>
      <w:r w:rsidRPr="00ED63FF">
        <w:rPr>
          <w:rFonts w:cs="Tahoma"/>
          <w:color w:val="000000"/>
          <w:szCs w:val="20"/>
          <w:lang w:val="ru-RU"/>
        </w:rPr>
        <w:t>для</w:t>
      </w:r>
      <w:r w:rsidRPr="002B489D">
        <w:rPr>
          <w:rFonts w:cs="Tahoma"/>
          <w:color w:val="000000"/>
          <w:szCs w:val="20"/>
        </w:rPr>
        <w:t xml:space="preserve"> </w:t>
      </w:r>
      <w:r w:rsidRPr="0055028E">
        <w:rPr>
          <w:rFonts w:cs="Tahoma"/>
          <w:color w:val="000000"/>
          <w:szCs w:val="20"/>
        </w:rPr>
        <w:t>Exchange</w:t>
      </w:r>
      <w:r w:rsidRPr="002B489D">
        <w:rPr>
          <w:rFonts w:cs="Tahoma"/>
          <w:color w:val="000000"/>
          <w:szCs w:val="20"/>
        </w:rPr>
        <w:t xml:space="preserve"> </w:t>
      </w:r>
      <w:r w:rsidRPr="0055028E">
        <w:rPr>
          <w:rFonts w:cs="Tahoma"/>
          <w:color w:val="000000"/>
          <w:szCs w:val="20"/>
        </w:rPr>
        <w:t>Server</w:t>
      </w:r>
      <w:r w:rsidRPr="002B489D">
        <w:rPr>
          <w:rFonts w:cs="Tahoma"/>
          <w:color w:val="000000"/>
          <w:szCs w:val="20"/>
        </w:rPr>
        <w:t xml:space="preserve">.* </w:t>
      </w:r>
      <w:r w:rsidRPr="00ED63FF">
        <w:rPr>
          <w:rFonts w:cs="Tahoma"/>
          <w:color w:val="000000"/>
          <w:szCs w:val="20"/>
          <w:lang w:val="ru-RU"/>
        </w:rPr>
        <w:t>Права</w:t>
      </w:r>
      <w:r w:rsidRPr="002B489D">
        <w:rPr>
          <w:rFonts w:cs="Tahoma"/>
          <w:color w:val="000000"/>
          <w:szCs w:val="20"/>
        </w:rPr>
        <w:t xml:space="preserve"> </w:t>
      </w:r>
      <w:r w:rsidRPr="00ED63FF">
        <w:rPr>
          <w:rFonts w:cs="Tahoma"/>
          <w:color w:val="000000"/>
          <w:szCs w:val="20"/>
          <w:lang w:val="ru-RU"/>
        </w:rPr>
        <w:t>клиентов</w:t>
      </w:r>
      <w:r w:rsidRPr="002B489D">
        <w:rPr>
          <w:rFonts w:cs="Tahoma"/>
          <w:color w:val="000000"/>
          <w:szCs w:val="20"/>
        </w:rPr>
        <w:t xml:space="preserve"> </w:t>
      </w:r>
      <w:r w:rsidRPr="00ED63FF">
        <w:rPr>
          <w:rFonts w:cs="Tahoma"/>
          <w:color w:val="000000"/>
          <w:szCs w:val="20"/>
          <w:lang w:val="ru-RU"/>
        </w:rPr>
        <w:t>на</w:t>
      </w:r>
      <w:r w:rsidRPr="002B489D">
        <w:rPr>
          <w:rFonts w:cs="Tahoma"/>
          <w:color w:val="000000"/>
          <w:szCs w:val="20"/>
        </w:rPr>
        <w:t xml:space="preserve"> </w:t>
      </w:r>
      <w:r w:rsidRPr="00ED63FF">
        <w:rPr>
          <w:rFonts w:cs="Tahoma"/>
          <w:color w:val="000000"/>
          <w:szCs w:val="20"/>
          <w:lang w:val="ru-RU"/>
        </w:rPr>
        <w:t>использование</w:t>
      </w:r>
      <w:r w:rsidRPr="002B489D">
        <w:rPr>
          <w:rFonts w:cs="Tahoma"/>
          <w:color w:val="000000"/>
          <w:szCs w:val="20"/>
        </w:rPr>
        <w:t xml:space="preserve"> </w:t>
      </w:r>
      <w:r w:rsidRPr="0055028E">
        <w:rPr>
          <w:rFonts w:cs="Tahoma"/>
          <w:color w:val="000000"/>
          <w:szCs w:val="20"/>
        </w:rPr>
        <w:t>Antigen</w:t>
      </w:r>
      <w:r w:rsidRPr="002B489D">
        <w:rPr>
          <w:rFonts w:cs="Tahoma"/>
          <w:color w:val="000000"/>
          <w:szCs w:val="20"/>
        </w:rPr>
        <w:t xml:space="preserve"> </w:t>
      </w:r>
      <w:r w:rsidRPr="0055028E">
        <w:rPr>
          <w:rFonts w:cs="Tahoma"/>
          <w:color w:val="000000"/>
          <w:szCs w:val="20"/>
        </w:rPr>
        <w:t>for</w:t>
      </w:r>
      <w:r w:rsidRPr="002B489D">
        <w:rPr>
          <w:rFonts w:cs="Tahoma"/>
          <w:color w:val="000000"/>
          <w:szCs w:val="20"/>
        </w:rPr>
        <w:t xml:space="preserve"> </w:t>
      </w:r>
      <w:r w:rsidRPr="0055028E">
        <w:rPr>
          <w:rFonts w:cs="Tahoma"/>
          <w:color w:val="000000"/>
          <w:szCs w:val="20"/>
        </w:rPr>
        <w:t>Exchange</w:t>
      </w:r>
      <w:r w:rsidRPr="002B489D">
        <w:rPr>
          <w:rFonts w:cs="Tahoma"/>
          <w:color w:val="000000"/>
          <w:szCs w:val="20"/>
        </w:rPr>
        <w:t xml:space="preserve">, </w:t>
      </w:r>
      <w:r w:rsidRPr="0055028E">
        <w:rPr>
          <w:rFonts w:cs="Tahoma"/>
          <w:color w:val="000000"/>
          <w:szCs w:val="20"/>
        </w:rPr>
        <w:t>Antigen</w:t>
      </w:r>
      <w:r w:rsidRPr="002B489D">
        <w:rPr>
          <w:rFonts w:cs="Tahoma"/>
          <w:color w:val="000000"/>
          <w:szCs w:val="20"/>
        </w:rPr>
        <w:t xml:space="preserve"> </w:t>
      </w:r>
      <w:r w:rsidRPr="0055028E">
        <w:rPr>
          <w:rFonts w:cs="Tahoma"/>
          <w:color w:val="000000"/>
          <w:szCs w:val="20"/>
        </w:rPr>
        <w:t>for</w:t>
      </w:r>
      <w:r w:rsidRPr="002B489D">
        <w:rPr>
          <w:rFonts w:cs="Tahoma"/>
          <w:color w:val="000000"/>
          <w:szCs w:val="20"/>
        </w:rPr>
        <w:t xml:space="preserve"> </w:t>
      </w:r>
      <w:r w:rsidRPr="0055028E">
        <w:rPr>
          <w:rFonts w:cs="Tahoma"/>
          <w:color w:val="000000"/>
          <w:szCs w:val="20"/>
        </w:rPr>
        <w:t>SMTP</w:t>
      </w:r>
      <w:r w:rsidRPr="002B489D">
        <w:rPr>
          <w:rFonts w:cs="Tahoma"/>
          <w:color w:val="000000"/>
          <w:szCs w:val="20"/>
        </w:rPr>
        <w:t xml:space="preserve"> </w:t>
      </w:r>
      <w:r w:rsidRPr="0055028E">
        <w:rPr>
          <w:rFonts w:cs="Tahoma"/>
          <w:color w:val="000000"/>
          <w:szCs w:val="20"/>
        </w:rPr>
        <w:t>Gateways</w:t>
      </w:r>
      <w:r w:rsidRPr="002B489D">
        <w:rPr>
          <w:rFonts w:cs="Tahoma"/>
          <w:color w:val="000000"/>
          <w:szCs w:val="20"/>
        </w:rPr>
        <w:t xml:space="preserve"> </w:t>
      </w:r>
      <w:r w:rsidRPr="00ED63FF">
        <w:rPr>
          <w:rFonts w:cs="Tahoma"/>
          <w:color w:val="000000"/>
          <w:szCs w:val="20"/>
          <w:lang w:val="ru-RU"/>
        </w:rPr>
        <w:t>и</w:t>
      </w:r>
      <w:r w:rsidRPr="002B489D">
        <w:rPr>
          <w:rFonts w:cs="Tahoma"/>
          <w:color w:val="000000"/>
          <w:szCs w:val="20"/>
        </w:rPr>
        <w:t xml:space="preserve"> </w:t>
      </w:r>
      <w:r w:rsidRPr="0055028E">
        <w:rPr>
          <w:rFonts w:cs="Tahoma"/>
          <w:color w:val="000000"/>
          <w:szCs w:val="20"/>
        </w:rPr>
        <w:t>Antigen</w:t>
      </w:r>
      <w:r w:rsidRPr="002B489D">
        <w:rPr>
          <w:rFonts w:cs="Tahoma"/>
          <w:color w:val="000000"/>
          <w:szCs w:val="20"/>
        </w:rPr>
        <w:t xml:space="preserve"> </w:t>
      </w:r>
      <w:r w:rsidRPr="0055028E">
        <w:rPr>
          <w:rFonts w:cs="Tahoma"/>
          <w:color w:val="000000"/>
          <w:szCs w:val="20"/>
        </w:rPr>
        <w:t>Spam</w:t>
      </w:r>
      <w:r w:rsidRPr="002B489D">
        <w:rPr>
          <w:rFonts w:cs="Tahoma"/>
          <w:color w:val="000000"/>
          <w:szCs w:val="20"/>
        </w:rPr>
        <w:t xml:space="preserve"> </w:t>
      </w:r>
      <w:r w:rsidRPr="0055028E">
        <w:rPr>
          <w:rFonts w:cs="Tahoma"/>
          <w:color w:val="000000"/>
          <w:szCs w:val="20"/>
        </w:rPr>
        <w:t>Manager</w:t>
      </w:r>
      <w:r w:rsidRPr="002B489D">
        <w:rPr>
          <w:rFonts w:cs="Tahoma"/>
          <w:color w:val="000000"/>
          <w:szCs w:val="20"/>
        </w:rPr>
        <w:t xml:space="preserve"> </w:t>
      </w:r>
      <w:r w:rsidRPr="00ED63FF">
        <w:rPr>
          <w:rFonts w:cs="Tahoma"/>
          <w:color w:val="000000"/>
          <w:szCs w:val="20"/>
          <w:lang w:val="ru-RU"/>
        </w:rPr>
        <w:t>заканчиваются</w:t>
      </w:r>
      <w:r w:rsidRPr="002B489D">
        <w:rPr>
          <w:rFonts w:cs="Tahoma"/>
          <w:color w:val="000000"/>
          <w:szCs w:val="20"/>
        </w:rPr>
        <w:t xml:space="preserve"> </w:t>
      </w:r>
      <w:r w:rsidRPr="00ED63FF">
        <w:rPr>
          <w:rFonts w:cs="Tahoma"/>
          <w:color w:val="000000"/>
          <w:szCs w:val="20"/>
          <w:lang w:val="ru-RU"/>
        </w:rPr>
        <w:t>после</w:t>
      </w:r>
      <w:r w:rsidRPr="002B489D">
        <w:rPr>
          <w:rFonts w:cs="Tahoma"/>
          <w:color w:val="000000"/>
          <w:szCs w:val="20"/>
        </w:rPr>
        <w:t xml:space="preserve"> </w:t>
      </w:r>
      <w:r w:rsidRPr="00ED63FF">
        <w:rPr>
          <w:rFonts w:cs="Tahoma"/>
          <w:color w:val="000000"/>
          <w:szCs w:val="20"/>
          <w:lang w:val="ru-RU"/>
        </w:rPr>
        <w:t>окончания</w:t>
      </w:r>
      <w:r w:rsidRPr="002B489D">
        <w:rPr>
          <w:rFonts w:cs="Tahoma"/>
          <w:color w:val="000000"/>
          <w:szCs w:val="20"/>
        </w:rPr>
        <w:t xml:space="preserve"> </w:t>
      </w:r>
      <w:r w:rsidRPr="00ED63FF">
        <w:rPr>
          <w:rFonts w:cs="Tahoma"/>
          <w:color w:val="000000"/>
          <w:szCs w:val="20"/>
          <w:lang w:val="ru-RU"/>
        </w:rPr>
        <w:t>действия</w:t>
      </w:r>
      <w:r w:rsidRPr="002B489D">
        <w:rPr>
          <w:rFonts w:cs="Tahoma"/>
          <w:color w:val="000000"/>
          <w:szCs w:val="20"/>
        </w:rPr>
        <w:t xml:space="preserve"> </w:t>
      </w:r>
      <w:r w:rsidRPr="00ED63FF">
        <w:rPr>
          <w:rFonts w:cs="Tahoma"/>
          <w:color w:val="000000"/>
          <w:szCs w:val="20"/>
          <w:lang w:val="ru-RU"/>
        </w:rPr>
        <w:t>прав</w:t>
      </w:r>
      <w:r w:rsidRPr="002B489D">
        <w:rPr>
          <w:rFonts w:cs="Tahoma"/>
          <w:color w:val="000000"/>
          <w:szCs w:val="20"/>
        </w:rPr>
        <w:t xml:space="preserve"> </w:t>
      </w:r>
      <w:r w:rsidRPr="00ED63FF">
        <w:rPr>
          <w:rFonts w:cs="Tahoma"/>
          <w:color w:val="000000"/>
          <w:szCs w:val="20"/>
          <w:lang w:val="ru-RU"/>
        </w:rPr>
        <w:t>по</w:t>
      </w:r>
      <w:r w:rsidRPr="002B489D">
        <w:rPr>
          <w:rFonts w:cs="Tahoma"/>
          <w:color w:val="000000"/>
          <w:szCs w:val="20"/>
        </w:rPr>
        <w:t xml:space="preserve"> </w:t>
      </w:r>
      <w:r w:rsidRPr="00ED63FF">
        <w:rPr>
          <w:rFonts w:cs="Tahoma"/>
          <w:color w:val="000000"/>
          <w:szCs w:val="20"/>
          <w:lang w:val="ru-RU"/>
        </w:rPr>
        <w:t>их</w:t>
      </w:r>
      <w:r w:rsidRPr="002B489D">
        <w:rPr>
          <w:rFonts w:cs="Tahoma"/>
          <w:color w:val="000000"/>
          <w:szCs w:val="20"/>
        </w:rPr>
        <w:t xml:space="preserve"> </w:t>
      </w:r>
      <w:r w:rsidRPr="00ED63FF">
        <w:rPr>
          <w:rFonts w:cs="Tahoma"/>
          <w:color w:val="000000"/>
          <w:szCs w:val="20"/>
          <w:lang w:val="ru-RU"/>
        </w:rPr>
        <w:t>лицензии</w:t>
      </w:r>
      <w:r w:rsidRPr="002B489D">
        <w:rPr>
          <w:rFonts w:cs="Tahoma"/>
          <w:color w:val="000000"/>
          <w:szCs w:val="20"/>
        </w:rPr>
        <w:t xml:space="preserve"> </w:t>
      </w:r>
      <w:r w:rsidRPr="0055028E">
        <w:rPr>
          <w:rFonts w:cs="Tahoma"/>
          <w:color w:val="000000"/>
          <w:szCs w:val="20"/>
        </w:rPr>
        <w:t>Forefront</w:t>
      </w:r>
      <w:r w:rsidRPr="002B489D">
        <w:rPr>
          <w:rFonts w:cs="Tahoma"/>
          <w:color w:val="000000"/>
          <w:szCs w:val="20"/>
        </w:rPr>
        <w:t xml:space="preserve"> </w:t>
      </w:r>
      <w:r w:rsidRPr="0055028E">
        <w:rPr>
          <w:rFonts w:cs="Tahoma"/>
          <w:color w:val="000000"/>
          <w:szCs w:val="20"/>
        </w:rPr>
        <w:t>Protection</w:t>
      </w:r>
      <w:r w:rsidRPr="002B489D">
        <w:rPr>
          <w:rFonts w:cs="Tahoma"/>
          <w:color w:val="000000"/>
          <w:szCs w:val="20"/>
        </w:rPr>
        <w:t xml:space="preserve"> 2010 </w:t>
      </w:r>
      <w:r w:rsidRPr="00ED63FF">
        <w:rPr>
          <w:rFonts w:cs="Tahoma"/>
          <w:color w:val="000000"/>
          <w:szCs w:val="20"/>
          <w:lang w:val="ru-RU"/>
        </w:rPr>
        <w:t>для</w:t>
      </w:r>
      <w:r w:rsidRPr="002B489D">
        <w:rPr>
          <w:rFonts w:cs="Tahoma"/>
          <w:color w:val="000000"/>
          <w:szCs w:val="20"/>
        </w:rPr>
        <w:t xml:space="preserve"> </w:t>
      </w:r>
      <w:r w:rsidRPr="0055028E">
        <w:rPr>
          <w:rFonts w:cs="Tahoma"/>
          <w:color w:val="000000"/>
          <w:szCs w:val="20"/>
        </w:rPr>
        <w:t>Exchange</w:t>
      </w:r>
      <w:r w:rsidRPr="002B489D">
        <w:rPr>
          <w:rFonts w:cs="Tahoma"/>
          <w:color w:val="000000"/>
          <w:szCs w:val="20"/>
        </w:rPr>
        <w:t xml:space="preserve"> </w:t>
      </w:r>
      <w:r w:rsidRPr="0055028E">
        <w:rPr>
          <w:rFonts w:cs="Tahoma"/>
          <w:color w:val="000000"/>
          <w:szCs w:val="20"/>
        </w:rPr>
        <w:t>Server</w:t>
      </w:r>
      <w:r w:rsidRPr="002B489D">
        <w:rPr>
          <w:rFonts w:cs="Tahoma"/>
          <w:color w:val="000000"/>
          <w:szCs w:val="20"/>
        </w:rPr>
        <w:t>.</w:t>
      </w:r>
    </w:p>
    <w:p w14:paraId="542E99F8" w14:textId="77777777" w:rsidR="00273685" w:rsidRPr="002B489D" w:rsidRDefault="00273685" w:rsidP="00221A57">
      <w:pPr>
        <w:ind w:left="720"/>
      </w:pPr>
    </w:p>
    <w:p w14:paraId="1AD5A6F2" w14:textId="77777777" w:rsidR="00273685" w:rsidRPr="00ED63FF" w:rsidRDefault="00273685" w:rsidP="00221A57">
      <w:pPr>
        <w:ind w:left="720"/>
        <w:rPr>
          <w:lang w:val="ru-RU"/>
        </w:rPr>
      </w:pPr>
      <w:r w:rsidRPr="00ED63FF">
        <w:rPr>
          <w:rFonts w:cs="Tahoma"/>
          <w:color w:val="000000"/>
          <w:szCs w:val="20"/>
          <w:lang w:val="ru-RU"/>
        </w:rPr>
        <w:t xml:space="preserve">*Право на использование </w:t>
      </w:r>
      <w:r w:rsidRPr="0055028E">
        <w:rPr>
          <w:rFonts w:cs="Tahoma"/>
          <w:color w:val="000000"/>
          <w:szCs w:val="20"/>
        </w:rPr>
        <w:t>Antigen</w:t>
      </w:r>
      <w:r w:rsidRPr="00ED63FF">
        <w:rPr>
          <w:rFonts w:cs="Tahoma"/>
          <w:color w:val="000000"/>
          <w:szCs w:val="20"/>
          <w:lang w:val="ru-RU"/>
        </w:rPr>
        <w:t xml:space="preserve"> вместо </w:t>
      </w:r>
      <w:r w:rsidRPr="0055028E">
        <w:rPr>
          <w:rFonts w:cs="Tahoma"/>
          <w:color w:val="000000"/>
          <w:szCs w:val="20"/>
        </w:rPr>
        <w:t>Forefront</w:t>
      </w:r>
      <w:r w:rsidRPr="00ED63FF">
        <w:rPr>
          <w:rFonts w:cs="Tahoma"/>
          <w:color w:val="000000"/>
          <w:szCs w:val="20"/>
          <w:lang w:val="ru-RU"/>
        </w:rPr>
        <w:t xml:space="preserve"> </w:t>
      </w:r>
      <w:r w:rsidRPr="0055028E">
        <w:rPr>
          <w:rFonts w:cs="Tahoma"/>
          <w:color w:val="000000"/>
          <w:szCs w:val="20"/>
        </w:rPr>
        <w:t>Security</w:t>
      </w:r>
      <w:r w:rsidRPr="00ED63FF">
        <w:rPr>
          <w:rFonts w:cs="Tahoma"/>
          <w:color w:val="000000"/>
          <w:szCs w:val="20"/>
          <w:lang w:val="ru-RU"/>
        </w:rPr>
        <w:t xml:space="preserve"> не применяется к клиентам, которые первоначально приобрели лицензии для одной или нескольких служб </w:t>
      </w:r>
      <w:r w:rsidRPr="0055028E">
        <w:rPr>
          <w:rFonts w:cs="Tahoma"/>
          <w:color w:val="000000"/>
          <w:szCs w:val="20"/>
        </w:rPr>
        <w:t>Antigen</w:t>
      </w:r>
      <w:r w:rsidRPr="00ED63FF">
        <w:rPr>
          <w:rFonts w:cs="Tahoma"/>
          <w:color w:val="000000"/>
          <w:szCs w:val="20"/>
          <w:lang w:val="ru-RU"/>
        </w:rPr>
        <w:t xml:space="preserve"> и переходят к </w:t>
      </w:r>
      <w:r w:rsidRPr="0055028E">
        <w:rPr>
          <w:rFonts w:cs="Tahoma"/>
          <w:color w:val="000000"/>
          <w:szCs w:val="20"/>
        </w:rPr>
        <w:t>Forefront</w:t>
      </w:r>
      <w:r w:rsidRPr="00ED63FF">
        <w:rPr>
          <w:rFonts w:cs="Tahoma"/>
          <w:color w:val="000000"/>
          <w:szCs w:val="20"/>
          <w:lang w:val="ru-RU"/>
        </w:rPr>
        <w:t xml:space="preserve"> </w:t>
      </w:r>
      <w:r w:rsidRPr="0055028E">
        <w:rPr>
          <w:rFonts w:cs="Tahoma"/>
          <w:color w:val="000000"/>
          <w:szCs w:val="20"/>
        </w:rPr>
        <w:t>Protection</w:t>
      </w:r>
      <w:r w:rsidRPr="00ED63FF">
        <w:rPr>
          <w:rFonts w:cs="Tahoma"/>
          <w:color w:val="000000"/>
          <w:szCs w:val="20"/>
          <w:lang w:val="ru-RU"/>
        </w:rPr>
        <w:t xml:space="preserve"> 2010 для </w:t>
      </w:r>
      <w:r w:rsidRPr="0055028E">
        <w:rPr>
          <w:rFonts w:cs="Tahoma"/>
          <w:color w:val="000000"/>
          <w:szCs w:val="20"/>
        </w:rPr>
        <w:t>Exchange</w:t>
      </w:r>
      <w:r w:rsidRPr="00ED63FF">
        <w:rPr>
          <w:rFonts w:cs="Tahoma"/>
          <w:color w:val="000000"/>
          <w:szCs w:val="20"/>
          <w:lang w:val="ru-RU"/>
        </w:rPr>
        <w:t xml:space="preserve"> </w:t>
      </w:r>
      <w:r w:rsidRPr="0055028E">
        <w:rPr>
          <w:rFonts w:cs="Tahoma"/>
          <w:color w:val="000000"/>
          <w:szCs w:val="20"/>
        </w:rPr>
        <w:t>Server</w:t>
      </w:r>
      <w:r w:rsidRPr="00ED63FF">
        <w:rPr>
          <w:rFonts w:cs="Tahoma"/>
          <w:color w:val="000000"/>
          <w:szCs w:val="20"/>
          <w:lang w:val="ru-RU"/>
        </w:rPr>
        <w:t>.</w:t>
      </w:r>
      <w:r w:rsidR="00317026" w:rsidRPr="00ED63FF">
        <w:rPr>
          <w:rFonts w:cs="Tahoma"/>
          <w:color w:val="000000"/>
          <w:szCs w:val="20"/>
          <w:lang w:val="ru-RU"/>
        </w:rPr>
        <w:t xml:space="preserve"> </w:t>
      </w:r>
      <w:r w:rsidRPr="00ED63FF">
        <w:rPr>
          <w:rFonts w:cs="Tahoma"/>
          <w:color w:val="000000"/>
          <w:szCs w:val="20"/>
          <w:lang w:val="ru-RU"/>
        </w:rPr>
        <w:t xml:space="preserve">Например, клиенты, лицензировавшие </w:t>
      </w:r>
      <w:r w:rsidRPr="0055028E">
        <w:rPr>
          <w:rFonts w:cs="Tahoma"/>
          <w:color w:val="000000"/>
          <w:szCs w:val="20"/>
        </w:rPr>
        <w:t>Antigen</w:t>
      </w:r>
      <w:r w:rsidRPr="00ED63FF">
        <w:rPr>
          <w:rFonts w:cs="Tahoma"/>
          <w:color w:val="000000"/>
          <w:szCs w:val="20"/>
          <w:lang w:val="ru-RU"/>
        </w:rPr>
        <w:t xml:space="preserve"> </w:t>
      </w:r>
      <w:r w:rsidRPr="0055028E">
        <w:rPr>
          <w:rFonts w:cs="Tahoma"/>
          <w:color w:val="000000"/>
          <w:szCs w:val="20"/>
        </w:rPr>
        <w:t>for</w:t>
      </w:r>
      <w:r w:rsidRPr="00ED63FF">
        <w:rPr>
          <w:rFonts w:cs="Tahoma"/>
          <w:color w:val="000000"/>
          <w:szCs w:val="20"/>
          <w:lang w:val="ru-RU"/>
        </w:rPr>
        <w:t xml:space="preserve"> </w:t>
      </w:r>
      <w:r w:rsidRPr="0055028E">
        <w:rPr>
          <w:rFonts w:cs="Tahoma"/>
          <w:color w:val="000000"/>
          <w:szCs w:val="20"/>
        </w:rPr>
        <w:t>Exchange</w:t>
      </w:r>
      <w:r w:rsidRPr="00ED63FF">
        <w:rPr>
          <w:rFonts w:cs="Tahoma"/>
          <w:color w:val="000000"/>
          <w:szCs w:val="20"/>
          <w:lang w:val="ru-RU"/>
        </w:rPr>
        <w:t xml:space="preserve">, не имеют права использовать </w:t>
      </w:r>
      <w:r w:rsidRPr="0055028E">
        <w:rPr>
          <w:rFonts w:cs="Tahoma"/>
          <w:color w:val="000000"/>
          <w:szCs w:val="20"/>
        </w:rPr>
        <w:t>Antigen</w:t>
      </w:r>
      <w:r w:rsidRPr="00ED63FF">
        <w:rPr>
          <w:rFonts w:cs="Tahoma"/>
          <w:color w:val="000000"/>
          <w:szCs w:val="20"/>
          <w:lang w:val="ru-RU"/>
        </w:rPr>
        <w:t xml:space="preserve"> </w:t>
      </w:r>
      <w:r w:rsidRPr="0055028E">
        <w:rPr>
          <w:rFonts w:cs="Tahoma"/>
          <w:color w:val="000000"/>
          <w:szCs w:val="20"/>
        </w:rPr>
        <w:t>for</w:t>
      </w:r>
      <w:r w:rsidRPr="00ED63FF">
        <w:rPr>
          <w:rFonts w:cs="Tahoma"/>
          <w:color w:val="000000"/>
          <w:szCs w:val="20"/>
          <w:lang w:val="ru-RU"/>
        </w:rPr>
        <w:t xml:space="preserve"> </w:t>
      </w:r>
      <w:r w:rsidRPr="0055028E">
        <w:rPr>
          <w:rFonts w:cs="Tahoma"/>
          <w:color w:val="000000"/>
          <w:szCs w:val="20"/>
        </w:rPr>
        <w:t>SMTP</w:t>
      </w:r>
      <w:r w:rsidRPr="00ED63FF">
        <w:rPr>
          <w:rFonts w:cs="Tahoma"/>
          <w:color w:val="000000"/>
          <w:szCs w:val="20"/>
          <w:lang w:val="ru-RU"/>
        </w:rPr>
        <w:t xml:space="preserve"> </w:t>
      </w:r>
      <w:r w:rsidRPr="0055028E">
        <w:rPr>
          <w:rFonts w:cs="Tahoma"/>
          <w:color w:val="000000"/>
          <w:szCs w:val="20"/>
        </w:rPr>
        <w:t>Gateways</w:t>
      </w:r>
      <w:r w:rsidRPr="00ED63FF">
        <w:rPr>
          <w:rFonts w:cs="Tahoma"/>
          <w:color w:val="000000"/>
          <w:szCs w:val="20"/>
          <w:lang w:val="ru-RU"/>
        </w:rPr>
        <w:t xml:space="preserve"> или </w:t>
      </w:r>
      <w:r w:rsidRPr="0055028E">
        <w:rPr>
          <w:rFonts w:cs="Tahoma"/>
          <w:color w:val="000000"/>
          <w:szCs w:val="20"/>
        </w:rPr>
        <w:t>Antigen</w:t>
      </w:r>
      <w:r w:rsidRPr="00ED63FF">
        <w:rPr>
          <w:rFonts w:cs="Tahoma"/>
          <w:color w:val="000000"/>
          <w:szCs w:val="20"/>
          <w:lang w:val="ru-RU"/>
        </w:rPr>
        <w:t xml:space="preserve"> </w:t>
      </w:r>
      <w:r w:rsidRPr="0055028E">
        <w:rPr>
          <w:rFonts w:cs="Tahoma"/>
          <w:color w:val="000000"/>
          <w:szCs w:val="20"/>
        </w:rPr>
        <w:t>Spam</w:t>
      </w:r>
      <w:r w:rsidRPr="00ED63FF">
        <w:rPr>
          <w:rFonts w:cs="Tahoma"/>
          <w:color w:val="000000"/>
          <w:szCs w:val="20"/>
          <w:lang w:val="ru-RU"/>
        </w:rPr>
        <w:t xml:space="preserve"> </w:t>
      </w:r>
      <w:r w:rsidRPr="0055028E">
        <w:rPr>
          <w:rFonts w:cs="Tahoma"/>
          <w:color w:val="000000"/>
          <w:szCs w:val="20"/>
        </w:rPr>
        <w:t>Manager</w:t>
      </w:r>
      <w:r w:rsidRPr="00ED63FF">
        <w:rPr>
          <w:rFonts w:cs="Tahoma"/>
          <w:color w:val="000000"/>
          <w:szCs w:val="20"/>
          <w:lang w:val="ru-RU"/>
        </w:rPr>
        <w:t xml:space="preserve"> по своим лицензиям </w:t>
      </w:r>
      <w:r w:rsidRPr="0055028E">
        <w:rPr>
          <w:rFonts w:cs="Tahoma"/>
          <w:color w:val="000000"/>
          <w:szCs w:val="20"/>
        </w:rPr>
        <w:t>Antigen</w:t>
      </w:r>
      <w:r w:rsidRPr="00ED63FF">
        <w:rPr>
          <w:rFonts w:cs="Tahoma"/>
          <w:color w:val="000000"/>
          <w:szCs w:val="20"/>
          <w:lang w:val="ru-RU"/>
        </w:rPr>
        <w:t xml:space="preserve"> </w:t>
      </w:r>
      <w:r w:rsidRPr="0055028E">
        <w:rPr>
          <w:rFonts w:cs="Tahoma"/>
          <w:color w:val="000000"/>
          <w:szCs w:val="20"/>
        </w:rPr>
        <w:t>for</w:t>
      </w:r>
      <w:r w:rsidRPr="00ED63FF">
        <w:rPr>
          <w:rFonts w:cs="Tahoma"/>
          <w:color w:val="000000"/>
          <w:szCs w:val="20"/>
          <w:lang w:val="ru-RU"/>
        </w:rPr>
        <w:t xml:space="preserve"> </w:t>
      </w:r>
      <w:r w:rsidRPr="0055028E">
        <w:rPr>
          <w:rFonts w:cs="Tahoma"/>
          <w:color w:val="000000"/>
          <w:szCs w:val="20"/>
        </w:rPr>
        <w:t>Exchange</w:t>
      </w:r>
      <w:r w:rsidRPr="00ED63FF">
        <w:rPr>
          <w:rFonts w:cs="Tahoma"/>
          <w:color w:val="000000"/>
          <w:szCs w:val="20"/>
          <w:lang w:val="ru-RU"/>
        </w:rPr>
        <w:t xml:space="preserve"> на основании прав на переход по этой лицензии к </w:t>
      </w:r>
      <w:r w:rsidRPr="0055028E">
        <w:rPr>
          <w:rFonts w:cs="Tahoma"/>
          <w:color w:val="000000"/>
          <w:szCs w:val="20"/>
        </w:rPr>
        <w:t>Forefront</w:t>
      </w:r>
      <w:r w:rsidRPr="00ED63FF">
        <w:rPr>
          <w:rFonts w:cs="Tahoma"/>
          <w:color w:val="000000"/>
          <w:szCs w:val="20"/>
          <w:lang w:val="ru-RU"/>
        </w:rPr>
        <w:t xml:space="preserve"> </w:t>
      </w:r>
      <w:r w:rsidRPr="0055028E">
        <w:rPr>
          <w:rFonts w:cs="Tahoma"/>
          <w:color w:val="000000"/>
          <w:szCs w:val="20"/>
        </w:rPr>
        <w:t>Protection</w:t>
      </w:r>
      <w:r w:rsidRPr="00ED63FF">
        <w:rPr>
          <w:rFonts w:cs="Tahoma"/>
          <w:color w:val="000000"/>
          <w:szCs w:val="20"/>
          <w:lang w:val="ru-RU"/>
        </w:rPr>
        <w:t xml:space="preserve"> 2010 </w:t>
      </w:r>
      <w:r w:rsidRPr="0055028E">
        <w:rPr>
          <w:rFonts w:cs="Tahoma"/>
          <w:color w:val="000000"/>
          <w:szCs w:val="20"/>
        </w:rPr>
        <w:t>for</w:t>
      </w:r>
      <w:r w:rsidRPr="00ED63FF">
        <w:rPr>
          <w:rFonts w:cs="Tahoma"/>
          <w:color w:val="000000"/>
          <w:szCs w:val="20"/>
          <w:lang w:val="ru-RU"/>
        </w:rPr>
        <w:t xml:space="preserve"> </w:t>
      </w:r>
      <w:r w:rsidRPr="0055028E">
        <w:rPr>
          <w:rFonts w:cs="Tahoma"/>
          <w:color w:val="000000"/>
          <w:szCs w:val="20"/>
        </w:rPr>
        <w:t>Exchange</w:t>
      </w:r>
      <w:r w:rsidRPr="00ED63FF">
        <w:rPr>
          <w:rFonts w:cs="Tahoma"/>
          <w:color w:val="000000"/>
          <w:szCs w:val="20"/>
          <w:lang w:val="ru-RU"/>
        </w:rPr>
        <w:t xml:space="preserve"> </w:t>
      </w:r>
      <w:r w:rsidRPr="0055028E">
        <w:rPr>
          <w:rFonts w:cs="Tahoma"/>
          <w:color w:val="000000"/>
          <w:szCs w:val="20"/>
        </w:rPr>
        <w:t>Server</w:t>
      </w:r>
      <w:r w:rsidRPr="00ED63FF">
        <w:rPr>
          <w:rFonts w:cs="Tahoma"/>
          <w:color w:val="000000"/>
          <w:szCs w:val="20"/>
          <w:lang w:val="ru-RU"/>
        </w:rPr>
        <w:t>.</w:t>
      </w:r>
      <w:r w:rsidR="00317026" w:rsidRPr="00ED63FF">
        <w:rPr>
          <w:rFonts w:cs="Tahoma"/>
          <w:color w:val="000000"/>
          <w:szCs w:val="20"/>
          <w:lang w:val="ru-RU"/>
        </w:rPr>
        <w:t xml:space="preserve"> </w:t>
      </w:r>
    </w:p>
    <w:p w14:paraId="11726251" w14:textId="77777777" w:rsidR="00D57009" w:rsidRPr="00ED63FF" w:rsidRDefault="00D57009">
      <w:pPr>
        <w:rPr>
          <w:lang w:val="ru-RU"/>
        </w:rPr>
      </w:pPr>
    </w:p>
    <w:p w14:paraId="6C326D14" w14:textId="77777777" w:rsidR="00273685" w:rsidRPr="00ED63FF" w:rsidRDefault="00273685" w:rsidP="007B35CE">
      <w:pPr>
        <w:keepNext/>
        <w:spacing w:after="60"/>
        <w:ind w:left="720"/>
        <w:rPr>
          <w:lang w:val="ru-RU"/>
        </w:rPr>
      </w:pPr>
      <w:r w:rsidRPr="00ED63FF">
        <w:rPr>
          <w:rFonts w:cs="Tahoma"/>
          <w:b/>
          <w:szCs w:val="20"/>
          <w:lang w:val="ru-RU"/>
        </w:rPr>
        <w:t xml:space="preserve">Право на переход к использованию более ранней версии для </w:t>
      </w:r>
      <w:r w:rsidRPr="0055028E">
        <w:rPr>
          <w:rFonts w:cs="Tahoma"/>
          <w:b/>
          <w:szCs w:val="20"/>
        </w:rPr>
        <w:t>Forefront</w:t>
      </w:r>
      <w:r w:rsidRPr="00ED63FF">
        <w:rPr>
          <w:rFonts w:cs="Tahoma"/>
          <w:b/>
          <w:szCs w:val="20"/>
          <w:lang w:val="ru-RU"/>
        </w:rPr>
        <w:t xml:space="preserve"> </w:t>
      </w:r>
      <w:r w:rsidRPr="0055028E">
        <w:rPr>
          <w:rFonts w:cs="Tahoma"/>
          <w:b/>
          <w:szCs w:val="20"/>
        </w:rPr>
        <w:t>Security</w:t>
      </w:r>
      <w:r w:rsidRPr="00ED63FF">
        <w:rPr>
          <w:rFonts w:cs="Tahoma"/>
          <w:b/>
          <w:szCs w:val="20"/>
          <w:lang w:val="ru-RU"/>
        </w:rPr>
        <w:t xml:space="preserve"> для </w:t>
      </w:r>
      <w:r w:rsidRPr="0055028E">
        <w:rPr>
          <w:rFonts w:cs="Tahoma"/>
          <w:b/>
          <w:szCs w:val="20"/>
        </w:rPr>
        <w:t>SharePoint</w:t>
      </w:r>
    </w:p>
    <w:p w14:paraId="658F862F" w14:textId="77777777" w:rsidR="00273685" w:rsidRPr="00ED63FF" w:rsidRDefault="00273685" w:rsidP="00221A57">
      <w:pPr>
        <w:ind w:left="720"/>
        <w:rPr>
          <w:lang w:val="ru-RU"/>
        </w:rPr>
      </w:pPr>
      <w:r w:rsidRPr="00ED63FF">
        <w:rPr>
          <w:rFonts w:cs="Tahoma"/>
          <w:szCs w:val="20"/>
          <w:lang w:val="ru-RU"/>
        </w:rPr>
        <w:t xml:space="preserve">Клиенты Программы корпоративного лицензирования, которые приобрели лицензию на </w:t>
      </w:r>
      <w:r w:rsidRPr="0055028E">
        <w:rPr>
          <w:rFonts w:cs="Tahoma"/>
          <w:szCs w:val="20"/>
        </w:rPr>
        <w:t>Forefront</w:t>
      </w:r>
      <w:r w:rsidRPr="00ED63FF">
        <w:rPr>
          <w:rFonts w:cs="Tahoma"/>
          <w:szCs w:val="20"/>
          <w:lang w:val="ru-RU"/>
        </w:rPr>
        <w:t xml:space="preserve"> </w:t>
      </w:r>
      <w:r w:rsidRPr="0055028E">
        <w:rPr>
          <w:rFonts w:cs="Tahoma"/>
          <w:szCs w:val="20"/>
        </w:rPr>
        <w:t>Protection</w:t>
      </w:r>
      <w:r w:rsidRPr="00ED63FF">
        <w:rPr>
          <w:rFonts w:cs="Tahoma"/>
          <w:szCs w:val="20"/>
          <w:lang w:val="ru-RU"/>
        </w:rPr>
        <w:t xml:space="preserve"> 2010 для </w:t>
      </w:r>
      <w:r w:rsidRPr="0055028E">
        <w:rPr>
          <w:rFonts w:cs="Tahoma"/>
          <w:szCs w:val="20"/>
        </w:rPr>
        <w:t>SharePoint</w:t>
      </w:r>
      <w:r w:rsidRPr="00ED63FF">
        <w:rPr>
          <w:rFonts w:cs="Tahoma"/>
          <w:szCs w:val="20"/>
          <w:lang w:val="ru-RU"/>
        </w:rPr>
        <w:t xml:space="preserve">, имеют право перейти к использованию более ранней версии и использовать </w:t>
      </w:r>
      <w:r w:rsidRPr="0055028E">
        <w:rPr>
          <w:rFonts w:cs="Tahoma"/>
          <w:szCs w:val="20"/>
        </w:rPr>
        <w:t>Antigen</w:t>
      </w:r>
      <w:r w:rsidRPr="00ED63FF">
        <w:rPr>
          <w:rFonts w:cs="Tahoma"/>
          <w:szCs w:val="20"/>
          <w:lang w:val="ru-RU"/>
        </w:rPr>
        <w:t xml:space="preserve"> для </w:t>
      </w:r>
      <w:r w:rsidRPr="0055028E">
        <w:rPr>
          <w:rFonts w:cs="Tahoma"/>
          <w:szCs w:val="20"/>
        </w:rPr>
        <w:t>SharePoint</w:t>
      </w:r>
      <w:r w:rsidRPr="00ED63FF">
        <w:rPr>
          <w:rFonts w:cs="Tahoma"/>
          <w:szCs w:val="20"/>
          <w:lang w:val="ru-RU"/>
        </w:rPr>
        <w:t xml:space="preserve"> вместо своих лицензий на </w:t>
      </w:r>
      <w:r w:rsidRPr="0055028E">
        <w:rPr>
          <w:rFonts w:cs="Tahoma"/>
          <w:szCs w:val="20"/>
        </w:rPr>
        <w:t>Forefront</w:t>
      </w:r>
      <w:r w:rsidRPr="00ED63FF">
        <w:rPr>
          <w:rFonts w:cs="Tahoma"/>
          <w:szCs w:val="20"/>
          <w:lang w:val="ru-RU"/>
        </w:rPr>
        <w:t xml:space="preserve"> </w:t>
      </w:r>
      <w:r w:rsidRPr="0055028E">
        <w:rPr>
          <w:rFonts w:cs="Tahoma"/>
          <w:szCs w:val="20"/>
        </w:rPr>
        <w:t>Protection</w:t>
      </w:r>
      <w:r w:rsidRPr="00ED63FF">
        <w:rPr>
          <w:rFonts w:cs="Tahoma"/>
          <w:szCs w:val="20"/>
          <w:lang w:val="ru-RU"/>
        </w:rPr>
        <w:t xml:space="preserve"> 2010 для </w:t>
      </w:r>
      <w:r w:rsidRPr="0055028E">
        <w:rPr>
          <w:rFonts w:cs="Tahoma"/>
          <w:szCs w:val="20"/>
        </w:rPr>
        <w:t>SharePoint</w:t>
      </w:r>
      <w:r w:rsidRPr="00ED63FF">
        <w:rPr>
          <w:rFonts w:cs="Tahoma"/>
          <w:szCs w:val="20"/>
          <w:lang w:val="ru-RU"/>
        </w:rPr>
        <w:t>.</w:t>
      </w:r>
      <w:r w:rsidR="00317026" w:rsidRPr="00ED63FF">
        <w:rPr>
          <w:rFonts w:cs="Tahoma"/>
          <w:szCs w:val="20"/>
          <w:lang w:val="ru-RU"/>
        </w:rPr>
        <w:t xml:space="preserve"> </w:t>
      </w:r>
      <w:r w:rsidRPr="00ED63FF">
        <w:rPr>
          <w:rFonts w:cs="Tahoma"/>
          <w:szCs w:val="20"/>
          <w:lang w:val="ru-RU"/>
        </w:rPr>
        <w:t xml:space="preserve">Использование </w:t>
      </w:r>
      <w:r w:rsidRPr="0055028E">
        <w:rPr>
          <w:rFonts w:cs="Tahoma"/>
          <w:szCs w:val="20"/>
        </w:rPr>
        <w:t>Antigen</w:t>
      </w:r>
      <w:r w:rsidRPr="00ED63FF">
        <w:rPr>
          <w:rFonts w:cs="Tahoma"/>
          <w:szCs w:val="20"/>
          <w:lang w:val="ru-RU"/>
        </w:rPr>
        <w:t xml:space="preserve"> </w:t>
      </w:r>
      <w:r w:rsidRPr="0055028E">
        <w:rPr>
          <w:rFonts w:cs="Tahoma"/>
          <w:szCs w:val="20"/>
        </w:rPr>
        <w:t>for</w:t>
      </w:r>
      <w:r w:rsidRPr="00ED63FF">
        <w:rPr>
          <w:rFonts w:cs="Tahoma"/>
          <w:szCs w:val="20"/>
          <w:lang w:val="ru-RU"/>
        </w:rPr>
        <w:t xml:space="preserve"> </w:t>
      </w:r>
      <w:r w:rsidRPr="0055028E">
        <w:rPr>
          <w:rFonts w:cs="Tahoma"/>
          <w:szCs w:val="20"/>
        </w:rPr>
        <w:t>SharePoint</w:t>
      </w:r>
      <w:r w:rsidRPr="00ED63FF">
        <w:rPr>
          <w:rFonts w:cs="Tahoma"/>
          <w:szCs w:val="20"/>
          <w:lang w:val="ru-RU"/>
        </w:rPr>
        <w:t xml:space="preserve"> регулируется условиями их лицензионного соглашения клиента и правами на использование </w:t>
      </w:r>
      <w:r w:rsidRPr="0055028E">
        <w:rPr>
          <w:rFonts w:cs="Tahoma"/>
          <w:szCs w:val="20"/>
        </w:rPr>
        <w:t>Forefront</w:t>
      </w:r>
      <w:r w:rsidRPr="00ED63FF">
        <w:rPr>
          <w:rFonts w:cs="Tahoma"/>
          <w:szCs w:val="20"/>
          <w:lang w:val="ru-RU"/>
        </w:rPr>
        <w:t xml:space="preserve"> </w:t>
      </w:r>
      <w:r w:rsidRPr="0055028E">
        <w:rPr>
          <w:rFonts w:cs="Tahoma"/>
          <w:szCs w:val="20"/>
        </w:rPr>
        <w:t>Protection</w:t>
      </w:r>
      <w:r w:rsidRPr="00ED63FF">
        <w:rPr>
          <w:rFonts w:cs="Tahoma"/>
          <w:szCs w:val="20"/>
          <w:lang w:val="ru-RU"/>
        </w:rPr>
        <w:t xml:space="preserve"> 2010 для </w:t>
      </w:r>
      <w:r w:rsidRPr="0055028E">
        <w:rPr>
          <w:rFonts w:cs="Tahoma"/>
          <w:szCs w:val="20"/>
        </w:rPr>
        <w:t>SharePoint</w:t>
      </w:r>
      <w:r w:rsidRPr="00ED63FF">
        <w:rPr>
          <w:rFonts w:cs="Tahoma"/>
          <w:szCs w:val="20"/>
          <w:lang w:val="ru-RU"/>
        </w:rPr>
        <w:t xml:space="preserve">. Права клиентов на использование </w:t>
      </w:r>
      <w:r w:rsidRPr="0055028E">
        <w:rPr>
          <w:rFonts w:cs="Tahoma"/>
          <w:szCs w:val="20"/>
        </w:rPr>
        <w:t>Antigen</w:t>
      </w:r>
      <w:r w:rsidRPr="00ED63FF">
        <w:rPr>
          <w:rFonts w:cs="Tahoma"/>
          <w:szCs w:val="20"/>
          <w:lang w:val="ru-RU"/>
        </w:rPr>
        <w:t xml:space="preserve"> </w:t>
      </w:r>
      <w:r w:rsidRPr="0055028E">
        <w:rPr>
          <w:rFonts w:cs="Tahoma"/>
          <w:szCs w:val="20"/>
        </w:rPr>
        <w:t>for</w:t>
      </w:r>
      <w:r w:rsidRPr="00ED63FF">
        <w:rPr>
          <w:rFonts w:cs="Tahoma"/>
          <w:szCs w:val="20"/>
          <w:lang w:val="ru-RU"/>
        </w:rPr>
        <w:t xml:space="preserve"> </w:t>
      </w:r>
      <w:r w:rsidRPr="0055028E">
        <w:rPr>
          <w:rFonts w:cs="Tahoma"/>
          <w:szCs w:val="20"/>
        </w:rPr>
        <w:t>SharePoint</w:t>
      </w:r>
      <w:r w:rsidRPr="00ED63FF">
        <w:rPr>
          <w:rFonts w:cs="Tahoma"/>
          <w:szCs w:val="20"/>
          <w:lang w:val="ru-RU"/>
        </w:rPr>
        <w:t xml:space="preserve"> истекают после окончания прав по лицензии на </w:t>
      </w:r>
      <w:r w:rsidRPr="0055028E">
        <w:rPr>
          <w:rFonts w:cs="Tahoma"/>
          <w:szCs w:val="20"/>
        </w:rPr>
        <w:t>Forefront</w:t>
      </w:r>
      <w:r w:rsidRPr="00ED63FF">
        <w:rPr>
          <w:rFonts w:cs="Tahoma"/>
          <w:szCs w:val="20"/>
          <w:lang w:val="ru-RU"/>
        </w:rPr>
        <w:t xml:space="preserve"> </w:t>
      </w:r>
      <w:r w:rsidRPr="0055028E">
        <w:rPr>
          <w:rFonts w:cs="Tahoma"/>
          <w:szCs w:val="20"/>
        </w:rPr>
        <w:t>Protection</w:t>
      </w:r>
      <w:r w:rsidRPr="00ED63FF">
        <w:rPr>
          <w:rFonts w:cs="Tahoma"/>
          <w:szCs w:val="20"/>
          <w:lang w:val="ru-RU"/>
        </w:rPr>
        <w:t xml:space="preserve"> 2010 для </w:t>
      </w:r>
      <w:r w:rsidRPr="0055028E">
        <w:rPr>
          <w:rFonts w:cs="Tahoma"/>
          <w:szCs w:val="20"/>
        </w:rPr>
        <w:t>SharePoint</w:t>
      </w:r>
      <w:r w:rsidRPr="00ED63FF">
        <w:rPr>
          <w:rFonts w:cs="Tahoma"/>
          <w:szCs w:val="20"/>
          <w:lang w:val="ru-RU"/>
        </w:rPr>
        <w:t>.</w:t>
      </w:r>
    </w:p>
    <w:p w14:paraId="4E1BA4E5" w14:textId="77777777" w:rsidR="00273685" w:rsidRPr="00ED63FF" w:rsidRDefault="00273685" w:rsidP="00221A57">
      <w:pPr>
        <w:ind w:left="720"/>
        <w:rPr>
          <w:lang w:val="ru-RU"/>
        </w:rPr>
      </w:pPr>
    </w:p>
    <w:p w14:paraId="1591CDA5" w14:textId="77777777" w:rsidR="00273685" w:rsidRPr="00ED63FF" w:rsidRDefault="00273685" w:rsidP="00221A57">
      <w:pPr>
        <w:ind w:left="720"/>
        <w:rPr>
          <w:lang w:val="ru-RU"/>
        </w:rPr>
      </w:pPr>
      <w:r w:rsidRPr="00ED63FF">
        <w:rPr>
          <w:rFonts w:cs="Tahoma"/>
          <w:bCs/>
          <w:color w:val="000000"/>
          <w:szCs w:val="20"/>
          <w:lang w:val="ru-RU"/>
        </w:rPr>
        <w:t xml:space="preserve">Всем пользователям (или устройствам), обращающимся к защищенному серверу, необходимы лицензии </w:t>
      </w:r>
      <w:r w:rsidRPr="0055028E">
        <w:rPr>
          <w:rFonts w:cs="Tahoma"/>
          <w:bCs/>
          <w:color w:val="000000"/>
          <w:szCs w:val="20"/>
        </w:rPr>
        <w:t>User</w:t>
      </w:r>
      <w:r w:rsidRPr="00ED63FF">
        <w:rPr>
          <w:rFonts w:cs="Tahoma"/>
          <w:bCs/>
          <w:color w:val="000000"/>
          <w:szCs w:val="20"/>
          <w:lang w:val="ru-RU"/>
        </w:rPr>
        <w:t xml:space="preserve"> </w:t>
      </w:r>
      <w:r w:rsidRPr="0055028E">
        <w:rPr>
          <w:rFonts w:cs="Tahoma"/>
          <w:bCs/>
          <w:color w:val="000000"/>
          <w:szCs w:val="20"/>
        </w:rPr>
        <w:t>SL</w:t>
      </w:r>
      <w:r w:rsidRPr="00ED63FF">
        <w:rPr>
          <w:rFonts w:cs="Tahoma"/>
          <w:bCs/>
          <w:color w:val="000000"/>
          <w:szCs w:val="20"/>
          <w:lang w:val="ru-RU"/>
        </w:rPr>
        <w:t xml:space="preserve"> или </w:t>
      </w:r>
      <w:r w:rsidRPr="0055028E">
        <w:rPr>
          <w:rFonts w:cs="Tahoma"/>
          <w:bCs/>
          <w:color w:val="000000"/>
          <w:szCs w:val="20"/>
        </w:rPr>
        <w:t>Device SL</w:t>
      </w:r>
      <w:r w:rsidRPr="00ED63FF">
        <w:rPr>
          <w:rFonts w:cs="Tahoma"/>
          <w:bCs/>
          <w:color w:val="000000"/>
          <w:szCs w:val="20"/>
          <w:lang w:val="ru-RU"/>
        </w:rPr>
        <w:t xml:space="preserve">, если только у них нет соответствующих прав по лицензии </w:t>
      </w:r>
      <w:r w:rsidRPr="0055028E">
        <w:rPr>
          <w:rFonts w:cs="Tahoma"/>
          <w:bCs/>
          <w:color w:val="000000"/>
          <w:szCs w:val="20"/>
        </w:rPr>
        <w:t>Forefront</w:t>
      </w:r>
      <w:r w:rsidRPr="00ED63FF">
        <w:rPr>
          <w:rFonts w:cs="Tahoma"/>
          <w:bCs/>
          <w:color w:val="000000"/>
          <w:szCs w:val="20"/>
          <w:lang w:val="ru-RU"/>
        </w:rPr>
        <w:t xml:space="preserve"> </w:t>
      </w:r>
      <w:r w:rsidRPr="0055028E">
        <w:rPr>
          <w:rFonts w:cs="Tahoma"/>
          <w:bCs/>
          <w:color w:val="000000"/>
          <w:szCs w:val="20"/>
        </w:rPr>
        <w:t>for</w:t>
      </w:r>
      <w:r w:rsidRPr="00ED63FF">
        <w:rPr>
          <w:rFonts w:cs="Tahoma"/>
          <w:bCs/>
          <w:color w:val="000000"/>
          <w:szCs w:val="20"/>
          <w:lang w:val="ru-RU"/>
        </w:rPr>
        <w:t xml:space="preserve"> </w:t>
      </w:r>
      <w:r w:rsidRPr="0055028E">
        <w:rPr>
          <w:rFonts w:cs="Tahoma"/>
          <w:bCs/>
          <w:color w:val="000000"/>
          <w:szCs w:val="20"/>
        </w:rPr>
        <w:t>Exchange</w:t>
      </w:r>
      <w:r w:rsidRPr="00ED63FF">
        <w:rPr>
          <w:rFonts w:cs="Tahoma"/>
          <w:bCs/>
          <w:color w:val="000000"/>
          <w:szCs w:val="20"/>
          <w:lang w:val="ru-RU"/>
        </w:rPr>
        <w:t xml:space="preserve"> </w:t>
      </w:r>
      <w:r w:rsidRPr="0055028E">
        <w:rPr>
          <w:rFonts w:cs="Tahoma"/>
          <w:bCs/>
          <w:color w:val="000000"/>
          <w:szCs w:val="20"/>
        </w:rPr>
        <w:t>External</w:t>
      </w:r>
      <w:r w:rsidRPr="00ED63FF">
        <w:rPr>
          <w:rFonts w:cs="Tahoma"/>
          <w:bCs/>
          <w:color w:val="000000"/>
          <w:szCs w:val="20"/>
          <w:lang w:val="ru-RU"/>
        </w:rPr>
        <w:t xml:space="preserve"> </w:t>
      </w:r>
      <w:r w:rsidRPr="0055028E">
        <w:rPr>
          <w:rFonts w:cs="Tahoma"/>
          <w:bCs/>
          <w:color w:val="000000"/>
          <w:szCs w:val="20"/>
        </w:rPr>
        <w:t>Connector</w:t>
      </w:r>
      <w:r w:rsidRPr="00ED63FF">
        <w:rPr>
          <w:rFonts w:cs="Tahoma"/>
          <w:bCs/>
          <w:color w:val="000000"/>
          <w:szCs w:val="20"/>
          <w:lang w:val="ru-RU"/>
        </w:rPr>
        <w:t xml:space="preserve"> или </w:t>
      </w:r>
      <w:r w:rsidRPr="0055028E">
        <w:rPr>
          <w:rFonts w:cs="Tahoma"/>
          <w:bCs/>
          <w:color w:val="000000"/>
          <w:szCs w:val="20"/>
        </w:rPr>
        <w:t>Forefront</w:t>
      </w:r>
      <w:r w:rsidRPr="00ED63FF">
        <w:rPr>
          <w:rFonts w:cs="Tahoma"/>
          <w:bCs/>
          <w:color w:val="000000"/>
          <w:szCs w:val="20"/>
          <w:lang w:val="ru-RU"/>
        </w:rPr>
        <w:t xml:space="preserve"> </w:t>
      </w:r>
      <w:r w:rsidRPr="0055028E">
        <w:rPr>
          <w:rFonts w:cs="Tahoma"/>
          <w:bCs/>
          <w:color w:val="000000"/>
          <w:szCs w:val="20"/>
        </w:rPr>
        <w:t>Security</w:t>
      </w:r>
      <w:r w:rsidRPr="00ED63FF">
        <w:rPr>
          <w:rFonts w:cs="Tahoma"/>
          <w:bCs/>
          <w:color w:val="000000"/>
          <w:szCs w:val="20"/>
          <w:lang w:val="ru-RU"/>
        </w:rPr>
        <w:t xml:space="preserve"> для </w:t>
      </w:r>
      <w:r w:rsidRPr="0055028E">
        <w:rPr>
          <w:rFonts w:cs="Tahoma"/>
          <w:bCs/>
          <w:color w:val="000000"/>
          <w:szCs w:val="20"/>
        </w:rPr>
        <w:t>SharePoint</w:t>
      </w:r>
      <w:r w:rsidRPr="00ED63FF">
        <w:rPr>
          <w:rFonts w:cs="Tahoma"/>
          <w:bCs/>
          <w:color w:val="000000"/>
          <w:szCs w:val="20"/>
          <w:lang w:val="ru-RU"/>
        </w:rPr>
        <w:t xml:space="preserve"> для интернет-сайтов </w:t>
      </w:r>
      <w:r w:rsidRPr="0055028E">
        <w:rPr>
          <w:rFonts w:cs="Tahoma"/>
          <w:bCs/>
          <w:color w:val="000000"/>
          <w:szCs w:val="20"/>
        </w:rPr>
        <w:t>Add</w:t>
      </w:r>
      <w:r w:rsidRPr="00ED63FF">
        <w:rPr>
          <w:rFonts w:cs="Tahoma"/>
          <w:bCs/>
          <w:color w:val="000000"/>
          <w:szCs w:val="20"/>
          <w:lang w:val="ru-RU"/>
        </w:rPr>
        <w:t>-</w:t>
      </w:r>
      <w:r w:rsidRPr="0055028E">
        <w:rPr>
          <w:rFonts w:cs="Tahoma"/>
          <w:bCs/>
          <w:color w:val="000000"/>
          <w:szCs w:val="20"/>
        </w:rPr>
        <w:t>on</w:t>
      </w:r>
      <w:r w:rsidRPr="00ED63FF">
        <w:rPr>
          <w:rFonts w:cs="Tahoma"/>
          <w:bCs/>
          <w:color w:val="000000"/>
          <w:szCs w:val="20"/>
          <w:lang w:val="ru-RU"/>
        </w:rPr>
        <w:t xml:space="preserve"> </w:t>
      </w:r>
      <w:r w:rsidRPr="0055028E">
        <w:rPr>
          <w:rFonts w:cs="Tahoma"/>
          <w:bCs/>
          <w:color w:val="000000"/>
          <w:szCs w:val="20"/>
        </w:rPr>
        <w:t>SL</w:t>
      </w:r>
      <w:r w:rsidRPr="00ED63FF">
        <w:rPr>
          <w:rFonts w:cs="Tahoma"/>
          <w:bCs/>
          <w:color w:val="000000"/>
          <w:szCs w:val="20"/>
          <w:lang w:val="ru-RU"/>
        </w:rPr>
        <w:t>.</w:t>
      </w:r>
    </w:p>
    <w:p w14:paraId="158AEE5D" w14:textId="77777777" w:rsidR="00273685" w:rsidRPr="00ED63FF" w:rsidRDefault="00273685" w:rsidP="00221A57">
      <w:pPr>
        <w:pStyle w:val="EndnoteText"/>
        <w:ind w:left="720"/>
        <w:rPr>
          <w:lang w:val="ru-RU"/>
        </w:rPr>
      </w:pPr>
    </w:p>
    <w:p w14:paraId="0DE71AD6" w14:textId="77777777" w:rsidR="00023FE7" w:rsidRPr="00ED63FF" w:rsidRDefault="00273685" w:rsidP="00221A57">
      <w:pPr>
        <w:pStyle w:val="EndnoteText"/>
        <w:ind w:left="720"/>
        <w:rPr>
          <w:lang w:val="ru-RU"/>
        </w:rPr>
      </w:pPr>
      <w:r w:rsidRPr="00ED63FF">
        <w:rPr>
          <w:rFonts w:ascii="Tahoma" w:hAnsi="Tahoma" w:cs="Tahoma"/>
          <w:bCs/>
          <w:color w:val="000000"/>
          <w:sz w:val="18"/>
          <w:szCs w:val="20"/>
          <w:lang w:val="ru-RU"/>
        </w:rPr>
        <w:t xml:space="preserve">Цены и условия оплаты для веб-служб см. в </w:t>
      </w:r>
      <w:hyperlink w:anchor="_Section_10_–" w:history="1">
        <w:r w:rsidRPr="00ED63FF">
          <w:rPr>
            <w:rStyle w:val="Hyperlink"/>
            <w:rFonts w:ascii="Tahoma" w:hAnsi="Tahoma" w:cs="Tahoma"/>
            <w:sz w:val="18"/>
            <w:lang w:val="ru-RU"/>
          </w:rPr>
          <w:t>Разделе 10</w:t>
        </w:r>
      </w:hyperlink>
      <w:r w:rsidRPr="00ED63FF">
        <w:rPr>
          <w:rFonts w:ascii="Tahoma" w:hAnsi="Tahoma" w:cs="Tahoma"/>
          <w:bCs/>
          <w:color w:val="000000"/>
          <w:sz w:val="18"/>
          <w:szCs w:val="20"/>
          <w:lang w:val="ru-RU"/>
        </w:rPr>
        <w:t>.</w:t>
      </w:r>
    </w:p>
    <w:p w14:paraId="75FD4E4B" w14:textId="77777777" w:rsidR="00273685" w:rsidRPr="00ED63FF" w:rsidRDefault="00273685" w:rsidP="00273685">
      <w:pPr>
        <w:pStyle w:val="EndnoteText"/>
        <w:rPr>
          <w:lang w:val="ru-RU"/>
        </w:rPr>
      </w:pPr>
    </w:p>
    <w:p w14:paraId="11B18930" w14:textId="77777777" w:rsidR="00586FCE" w:rsidRPr="00ED63FF" w:rsidRDefault="00586FCE" w:rsidP="00273685">
      <w:pPr>
        <w:pStyle w:val="EndnoteText"/>
        <w:rPr>
          <w:lang w:val="ru-RU"/>
        </w:rPr>
      </w:pPr>
    </w:p>
    <w:p w14:paraId="62E8A651" w14:textId="77777777" w:rsidR="00796FF5" w:rsidRPr="00ED63FF" w:rsidRDefault="00A560B6" w:rsidP="00796FF5">
      <w:pPr>
        <w:pStyle w:val="Heading3"/>
        <w:rPr>
          <w:lang w:val="fr-FR"/>
        </w:rPr>
      </w:pPr>
      <w:bookmarkStart w:id="1326" w:name="_61_Forefront_Protection"/>
      <w:bookmarkStart w:id="1327" w:name="_64_Forefront_Protection"/>
      <w:bookmarkStart w:id="1328" w:name="_Toc336338319"/>
      <w:bookmarkStart w:id="1329" w:name="_Toc377668015"/>
      <w:bookmarkStart w:id="1330" w:name="Srv_45ForefrontSecfoOffComm"/>
      <w:bookmarkStart w:id="1331" w:name="Srv_46ForefrontSecfoOffComm"/>
      <w:bookmarkEnd w:id="1326"/>
      <w:bookmarkEnd w:id="1327"/>
      <w:r w:rsidRPr="00ED63FF">
        <w:rPr>
          <w:rFonts w:ascii="Tahoma" w:hAnsi="Tahoma"/>
          <w:caps/>
          <w:color w:val="F66400"/>
          <w:sz w:val="22"/>
          <w:vertAlign w:val="superscript"/>
          <w:lang w:val="fr-FR"/>
        </w:rPr>
        <w:t>63</w:t>
      </w:r>
      <w:r w:rsidRPr="00ED63FF">
        <w:rPr>
          <w:rFonts w:ascii="Tahoma" w:hAnsi="Tahoma"/>
          <w:color w:val="F66400"/>
          <w:sz w:val="22"/>
          <w:lang w:val="fr-FR"/>
        </w:rPr>
        <w:t xml:space="preserve"> Forefront Protection Suite (Device SL </w:t>
      </w:r>
      <w:r w:rsidRPr="0055028E">
        <w:rPr>
          <w:rFonts w:ascii="Tahoma" w:hAnsi="Tahoma"/>
          <w:color w:val="F66400"/>
          <w:sz w:val="22"/>
        </w:rPr>
        <w:t>и</w:t>
      </w:r>
      <w:r w:rsidRPr="00ED63FF">
        <w:rPr>
          <w:rFonts w:ascii="Tahoma" w:hAnsi="Tahoma"/>
          <w:color w:val="F66400"/>
          <w:sz w:val="22"/>
          <w:lang w:val="fr-FR"/>
        </w:rPr>
        <w:t xml:space="preserve"> User SL)</w:t>
      </w:r>
      <w:bookmarkEnd w:id="1328"/>
      <w:bookmarkEnd w:id="1329"/>
    </w:p>
    <w:bookmarkEnd w:id="1325"/>
    <w:p w14:paraId="12414DE4" w14:textId="77777777" w:rsidR="00796FF5" w:rsidRPr="00ED63FF" w:rsidRDefault="00796FF5" w:rsidP="00796FF5">
      <w:pPr>
        <w:rPr>
          <w:lang w:val="fr-FR"/>
        </w:rPr>
      </w:pPr>
    </w:p>
    <w:p w14:paraId="6E55DCD9" w14:textId="77777777" w:rsidR="009115D6" w:rsidRPr="00ED63FF" w:rsidRDefault="009115D6" w:rsidP="00796FF5">
      <w:pPr>
        <w:ind w:left="720"/>
        <w:rPr>
          <w:lang w:val="ru-RU"/>
        </w:rPr>
      </w:pPr>
      <w:r w:rsidRPr="00ED63FF">
        <w:rPr>
          <w:rFonts w:cs="Tahoma"/>
          <w:bCs/>
          <w:color w:val="000000"/>
          <w:szCs w:val="18"/>
          <w:lang w:val="ru-RU"/>
        </w:rPr>
        <w:t xml:space="preserve">Доступ к </w:t>
      </w:r>
      <w:r w:rsidRPr="0055028E">
        <w:rPr>
          <w:rFonts w:cs="Tahoma"/>
          <w:bCs/>
          <w:color w:val="000000"/>
          <w:szCs w:val="18"/>
        </w:rPr>
        <w:t>Forefront</w:t>
      </w:r>
      <w:r w:rsidRPr="00ED63FF">
        <w:rPr>
          <w:rFonts w:cs="Tahoma"/>
          <w:bCs/>
          <w:color w:val="000000"/>
          <w:szCs w:val="18"/>
          <w:lang w:val="ru-RU"/>
        </w:rPr>
        <w:t xml:space="preserve"> </w:t>
      </w:r>
      <w:r w:rsidRPr="0055028E">
        <w:rPr>
          <w:rFonts w:cs="Tahoma"/>
          <w:bCs/>
          <w:color w:val="000000"/>
          <w:szCs w:val="18"/>
        </w:rPr>
        <w:t>Protection</w:t>
      </w:r>
      <w:r w:rsidRPr="00ED63FF">
        <w:rPr>
          <w:rFonts w:cs="Tahoma"/>
          <w:bCs/>
          <w:color w:val="000000"/>
          <w:szCs w:val="18"/>
          <w:lang w:val="ru-RU"/>
        </w:rPr>
        <w:t xml:space="preserve"> </w:t>
      </w:r>
      <w:r w:rsidRPr="0055028E">
        <w:rPr>
          <w:rFonts w:cs="Tahoma"/>
          <w:bCs/>
          <w:color w:val="000000"/>
          <w:szCs w:val="18"/>
        </w:rPr>
        <w:t>Suite</w:t>
      </w:r>
      <w:r w:rsidRPr="00ED63FF">
        <w:rPr>
          <w:rFonts w:cs="Tahoma"/>
          <w:bCs/>
          <w:color w:val="000000"/>
          <w:szCs w:val="18"/>
          <w:lang w:val="ru-RU"/>
        </w:rPr>
        <w:t xml:space="preserve"> будет прекращен с 1 декабря 2012 г. Клиенты с действующими подписками на веб-службу на 30 ноября 2012 г. могут продолжать использовать эти веб-службы компонентов до истечения срока действия их подписки.</w:t>
      </w:r>
      <w:r w:rsidR="00317026" w:rsidRPr="00ED63FF">
        <w:rPr>
          <w:rFonts w:cs="Tahoma"/>
          <w:bCs/>
          <w:color w:val="000000"/>
          <w:szCs w:val="18"/>
          <w:lang w:val="ru-RU"/>
        </w:rPr>
        <w:t xml:space="preserve"> </w:t>
      </w:r>
      <w:r w:rsidRPr="00ED63FF">
        <w:rPr>
          <w:rFonts w:cs="Tahoma"/>
          <w:bCs/>
          <w:color w:val="000000"/>
          <w:szCs w:val="18"/>
          <w:lang w:val="ru-RU"/>
        </w:rPr>
        <w:t xml:space="preserve">Такие клиенты также могут продолжать использовать компоненты </w:t>
      </w:r>
      <w:r w:rsidRPr="0055028E">
        <w:rPr>
          <w:rFonts w:cs="Tahoma"/>
          <w:color w:val="000000"/>
          <w:szCs w:val="20"/>
        </w:rPr>
        <w:t>Forefront</w:t>
      </w:r>
      <w:r w:rsidRPr="00ED63FF">
        <w:rPr>
          <w:rFonts w:cs="Tahoma"/>
          <w:color w:val="000000"/>
          <w:szCs w:val="20"/>
          <w:lang w:val="ru-RU"/>
        </w:rPr>
        <w:t xml:space="preserve"> </w:t>
      </w:r>
      <w:r w:rsidRPr="0055028E">
        <w:rPr>
          <w:rFonts w:cs="Tahoma"/>
          <w:color w:val="000000"/>
          <w:szCs w:val="20"/>
        </w:rPr>
        <w:t>Security</w:t>
      </w:r>
      <w:r w:rsidRPr="00ED63FF">
        <w:rPr>
          <w:rFonts w:cs="Tahoma"/>
          <w:color w:val="000000"/>
          <w:szCs w:val="20"/>
          <w:lang w:val="ru-RU"/>
        </w:rPr>
        <w:t xml:space="preserve"> для </w:t>
      </w:r>
      <w:r w:rsidRPr="0055028E">
        <w:rPr>
          <w:rFonts w:cs="Tahoma"/>
          <w:color w:val="000000"/>
          <w:szCs w:val="20"/>
        </w:rPr>
        <w:t>Office</w:t>
      </w:r>
      <w:r w:rsidRPr="00ED63FF">
        <w:rPr>
          <w:rFonts w:cs="Tahoma"/>
          <w:color w:val="000000"/>
          <w:szCs w:val="20"/>
          <w:lang w:val="ru-RU"/>
        </w:rPr>
        <w:t xml:space="preserve"> </w:t>
      </w:r>
      <w:r w:rsidRPr="0055028E">
        <w:rPr>
          <w:rFonts w:cs="Tahoma"/>
          <w:color w:val="000000"/>
          <w:szCs w:val="20"/>
        </w:rPr>
        <w:t>Communications</w:t>
      </w:r>
      <w:r w:rsidRPr="00ED63FF">
        <w:rPr>
          <w:rFonts w:cs="Tahoma"/>
          <w:color w:val="000000"/>
          <w:szCs w:val="20"/>
          <w:lang w:val="ru-RU"/>
        </w:rPr>
        <w:t xml:space="preserve"> </w:t>
      </w:r>
      <w:r w:rsidRPr="0055028E">
        <w:rPr>
          <w:rFonts w:cs="Tahoma"/>
          <w:color w:val="000000"/>
          <w:szCs w:val="20"/>
        </w:rPr>
        <w:t>Server</w:t>
      </w:r>
      <w:r w:rsidRPr="00ED63FF">
        <w:rPr>
          <w:rFonts w:cs="Tahoma"/>
          <w:color w:val="000000"/>
          <w:szCs w:val="20"/>
          <w:lang w:val="ru-RU"/>
        </w:rPr>
        <w:t xml:space="preserve">, </w:t>
      </w:r>
      <w:r w:rsidRPr="0055028E">
        <w:rPr>
          <w:rFonts w:cs="Tahoma"/>
          <w:color w:val="000000"/>
          <w:szCs w:val="20"/>
        </w:rPr>
        <w:t>Forefront</w:t>
      </w:r>
      <w:r w:rsidRPr="00ED63FF">
        <w:rPr>
          <w:rFonts w:cs="Tahoma"/>
          <w:color w:val="000000"/>
          <w:szCs w:val="20"/>
          <w:lang w:val="ru-RU"/>
        </w:rPr>
        <w:t xml:space="preserve"> </w:t>
      </w:r>
      <w:r w:rsidRPr="0055028E">
        <w:rPr>
          <w:rFonts w:cs="Tahoma"/>
          <w:color w:val="000000"/>
          <w:szCs w:val="20"/>
        </w:rPr>
        <w:t>Protection</w:t>
      </w:r>
      <w:r w:rsidRPr="00ED63FF">
        <w:rPr>
          <w:rFonts w:cs="Tahoma"/>
          <w:color w:val="000000"/>
          <w:szCs w:val="20"/>
          <w:lang w:val="ru-RU"/>
        </w:rPr>
        <w:t xml:space="preserve"> 2010 для </w:t>
      </w:r>
      <w:r w:rsidRPr="0055028E">
        <w:rPr>
          <w:rFonts w:cs="Tahoma"/>
          <w:color w:val="000000"/>
          <w:szCs w:val="20"/>
        </w:rPr>
        <w:t>Exchange</w:t>
      </w:r>
      <w:r w:rsidRPr="00ED63FF">
        <w:rPr>
          <w:rFonts w:cs="Tahoma"/>
          <w:color w:val="000000"/>
          <w:szCs w:val="20"/>
          <w:lang w:val="ru-RU"/>
        </w:rPr>
        <w:t xml:space="preserve"> </w:t>
      </w:r>
      <w:r w:rsidRPr="0055028E">
        <w:rPr>
          <w:rFonts w:cs="Tahoma"/>
          <w:color w:val="000000"/>
          <w:szCs w:val="20"/>
        </w:rPr>
        <w:t>Server</w:t>
      </w:r>
      <w:r w:rsidRPr="00ED63FF">
        <w:rPr>
          <w:rFonts w:cs="Tahoma"/>
          <w:color w:val="000000"/>
          <w:szCs w:val="20"/>
          <w:lang w:val="ru-RU"/>
        </w:rPr>
        <w:t xml:space="preserve">, </w:t>
      </w:r>
      <w:r w:rsidRPr="0055028E">
        <w:rPr>
          <w:rFonts w:cs="Tahoma"/>
          <w:color w:val="000000"/>
          <w:szCs w:val="20"/>
        </w:rPr>
        <w:t>Forefront</w:t>
      </w:r>
      <w:r w:rsidRPr="00ED63FF">
        <w:rPr>
          <w:rFonts w:cs="Tahoma"/>
          <w:color w:val="000000"/>
          <w:szCs w:val="20"/>
          <w:lang w:val="ru-RU"/>
        </w:rPr>
        <w:t xml:space="preserve"> </w:t>
      </w:r>
      <w:r w:rsidRPr="0055028E">
        <w:rPr>
          <w:rFonts w:cs="Tahoma"/>
          <w:color w:val="000000"/>
          <w:szCs w:val="20"/>
        </w:rPr>
        <w:t>Threat</w:t>
      </w:r>
      <w:r w:rsidRPr="00ED63FF">
        <w:rPr>
          <w:rFonts w:cs="Tahoma"/>
          <w:color w:val="000000"/>
          <w:szCs w:val="20"/>
          <w:lang w:val="ru-RU"/>
        </w:rPr>
        <w:t xml:space="preserve"> </w:t>
      </w:r>
      <w:r w:rsidRPr="0055028E">
        <w:rPr>
          <w:rFonts w:cs="Tahoma"/>
          <w:color w:val="000000"/>
          <w:szCs w:val="20"/>
        </w:rPr>
        <w:t>Management</w:t>
      </w:r>
      <w:r w:rsidRPr="00ED63FF">
        <w:rPr>
          <w:rFonts w:cs="Tahoma"/>
          <w:color w:val="000000"/>
          <w:szCs w:val="20"/>
          <w:lang w:val="ru-RU"/>
        </w:rPr>
        <w:t xml:space="preserve"> </w:t>
      </w:r>
      <w:r w:rsidRPr="0055028E">
        <w:rPr>
          <w:rFonts w:cs="Tahoma"/>
          <w:color w:val="000000"/>
          <w:szCs w:val="20"/>
        </w:rPr>
        <w:t>Gateway</w:t>
      </w:r>
      <w:r w:rsidRPr="00ED63FF">
        <w:rPr>
          <w:rFonts w:cs="Tahoma"/>
          <w:color w:val="000000"/>
          <w:szCs w:val="20"/>
          <w:lang w:val="ru-RU"/>
        </w:rPr>
        <w:t xml:space="preserve"> </w:t>
      </w:r>
      <w:r w:rsidRPr="0055028E">
        <w:rPr>
          <w:rFonts w:cs="Tahoma"/>
          <w:color w:val="000000"/>
          <w:szCs w:val="20"/>
        </w:rPr>
        <w:t>Web</w:t>
      </w:r>
      <w:r w:rsidRPr="00ED63FF">
        <w:rPr>
          <w:rFonts w:cs="Tahoma"/>
          <w:color w:val="000000"/>
          <w:szCs w:val="20"/>
          <w:lang w:val="ru-RU"/>
        </w:rPr>
        <w:t xml:space="preserve"> </w:t>
      </w:r>
      <w:r w:rsidRPr="0055028E">
        <w:rPr>
          <w:rFonts w:cs="Tahoma"/>
          <w:color w:val="000000"/>
          <w:szCs w:val="20"/>
        </w:rPr>
        <w:t>Protection</w:t>
      </w:r>
      <w:r w:rsidRPr="00ED63FF">
        <w:rPr>
          <w:rFonts w:cs="Tahoma"/>
          <w:color w:val="000000"/>
          <w:szCs w:val="20"/>
          <w:lang w:val="ru-RU"/>
        </w:rPr>
        <w:t xml:space="preserve"> </w:t>
      </w:r>
      <w:r w:rsidRPr="0055028E">
        <w:rPr>
          <w:rFonts w:cs="Tahoma"/>
          <w:color w:val="000000"/>
          <w:szCs w:val="20"/>
        </w:rPr>
        <w:t>Service</w:t>
      </w:r>
      <w:r w:rsidRPr="00ED63FF">
        <w:rPr>
          <w:rFonts w:cs="Tahoma"/>
          <w:color w:val="000000"/>
          <w:szCs w:val="20"/>
          <w:lang w:val="ru-RU"/>
        </w:rPr>
        <w:t xml:space="preserve"> и </w:t>
      </w:r>
      <w:r w:rsidRPr="0055028E">
        <w:rPr>
          <w:rFonts w:cs="Tahoma"/>
          <w:color w:val="000000"/>
          <w:szCs w:val="20"/>
        </w:rPr>
        <w:t>Forefront</w:t>
      </w:r>
      <w:r w:rsidRPr="00ED63FF">
        <w:rPr>
          <w:rFonts w:cs="Tahoma"/>
          <w:color w:val="000000"/>
          <w:szCs w:val="20"/>
          <w:lang w:val="ru-RU"/>
        </w:rPr>
        <w:t xml:space="preserve"> </w:t>
      </w:r>
      <w:r w:rsidRPr="0055028E">
        <w:rPr>
          <w:rFonts w:cs="Tahoma"/>
          <w:color w:val="000000"/>
          <w:szCs w:val="20"/>
        </w:rPr>
        <w:t>Protection</w:t>
      </w:r>
      <w:r w:rsidRPr="00ED63FF">
        <w:rPr>
          <w:rFonts w:cs="Tahoma"/>
          <w:color w:val="000000"/>
          <w:szCs w:val="20"/>
          <w:lang w:val="ru-RU"/>
        </w:rPr>
        <w:t xml:space="preserve"> 2010 для </w:t>
      </w:r>
      <w:r w:rsidRPr="0055028E">
        <w:rPr>
          <w:rFonts w:cs="Tahoma"/>
          <w:color w:val="000000"/>
          <w:szCs w:val="20"/>
        </w:rPr>
        <w:t>SharePoint</w:t>
      </w:r>
      <w:r w:rsidRPr="00ED63FF">
        <w:rPr>
          <w:rFonts w:cs="Tahoma"/>
          <w:color w:val="000000"/>
          <w:szCs w:val="20"/>
          <w:lang w:val="ru-RU"/>
        </w:rPr>
        <w:t xml:space="preserve"> </w:t>
      </w:r>
      <w:r w:rsidRPr="0055028E">
        <w:rPr>
          <w:rFonts w:cs="Tahoma"/>
          <w:color w:val="000000"/>
          <w:szCs w:val="20"/>
        </w:rPr>
        <w:t>Server</w:t>
      </w:r>
      <w:r w:rsidRPr="00ED63FF">
        <w:rPr>
          <w:rFonts w:cs="Tahoma"/>
          <w:color w:val="000000"/>
          <w:szCs w:val="20"/>
          <w:lang w:val="ru-RU"/>
        </w:rPr>
        <w:t xml:space="preserve"> </w:t>
      </w:r>
      <w:r w:rsidRPr="00ED63FF">
        <w:rPr>
          <w:rFonts w:cs="Tahoma"/>
          <w:bCs/>
          <w:color w:val="000000"/>
          <w:szCs w:val="18"/>
          <w:lang w:val="ru-RU"/>
        </w:rPr>
        <w:t xml:space="preserve">этого набора до 31 декабря 2015 г. </w:t>
      </w:r>
      <w:r w:rsidRPr="00ED63FF">
        <w:rPr>
          <w:lang w:val="ru-RU"/>
        </w:rPr>
        <w:t xml:space="preserve">Существующие клиенты также могут по мере необходимости добавлять новых пользователей </w:t>
      </w:r>
      <w:r w:rsidRPr="0055028E">
        <w:t>Forefront</w:t>
      </w:r>
      <w:r w:rsidRPr="00ED63FF">
        <w:rPr>
          <w:lang w:val="ru-RU"/>
        </w:rPr>
        <w:t xml:space="preserve"> </w:t>
      </w:r>
      <w:r w:rsidRPr="0055028E">
        <w:t>Security</w:t>
      </w:r>
      <w:r w:rsidRPr="00ED63FF">
        <w:rPr>
          <w:lang w:val="ru-RU"/>
        </w:rPr>
        <w:t xml:space="preserve"> для </w:t>
      </w:r>
      <w:r w:rsidRPr="0055028E">
        <w:t>Office</w:t>
      </w:r>
      <w:r w:rsidRPr="00ED63FF">
        <w:rPr>
          <w:lang w:val="ru-RU"/>
        </w:rPr>
        <w:t xml:space="preserve"> </w:t>
      </w:r>
      <w:r w:rsidRPr="0055028E">
        <w:t>Communications</w:t>
      </w:r>
      <w:r w:rsidRPr="00ED63FF">
        <w:rPr>
          <w:lang w:val="ru-RU"/>
        </w:rPr>
        <w:t xml:space="preserve"> </w:t>
      </w:r>
      <w:r w:rsidRPr="0055028E">
        <w:t>Server</w:t>
      </w:r>
      <w:r w:rsidRPr="00ED63FF">
        <w:rPr>
          <w:lang w:val="ru-RU"/>
        </w:rPr>
        <w:t xml:space="preserve">, </w:t>
      </w:r>
      <w:r w:rsidRPr="0055028E">
        <w:t>Forefront</w:t>
      </w:r>
      <w:r w:rsidRPr="00ED63FF">
        <w:rPr>
          <w:lang w:val="ru-RU"/>
        </w:rPr>
        <w:t xml:space="preserve"> </w:t>
      </w:r>
      <w:r w:rsidRPr="0055028E">
        <w:t>Protection</w:t>
      </w:r>
      <w:r w:rsidRPr="00ED63FF">
        <w:rPr>
          <w:lang w:val="ru-RU"/>
        </w:rPr>
        <w:t xml:space="preserve"> 2010 для </w:t>
      </w:r>
      <w:r w:rsidRPr="0055028E">
        <w:t>Exchange</w:t>
      </w:r>
      <w:r w:rsidRPr="00ED63FF">
        <w:rPr>
          <w:lang w:val="ru-RU"/>
        </w:rPr>
        <w:t xml:space="preserve"> </w:t>
      </w:r>
      <w:r w:rsidRPr="0055028E">
        <w:t>Server</w:t>
      </w:r>
      <w:r w:rsidRPr="00ED63FF">
        <w:rPr>
          <w:lang w:val="ru-RU"/>
        </w:rPr>
        <w:t xml:space="preserve">, </w:t>
      </w:r>
      <w:r w:rsidRPr="0055028E">
        <w:t>Forefront</w:t>
      </w:r>
      <w:r w:rsidRPr="00ED63FF">
        <w:rPr>
          <w:lang w:val="ru-RU"/>
        </w:rPr>
        <w:t xml:space="preserve"> </w:t>
      </w:r>
      <w:r w:rsidRPr="0055028E">
        <w:t>Threat</w:t>
      </w:r>
      <w:r w:rsidRPr="00ED63FF">
        <w:rPr>
          <w:lang w:val="ru-RU"/>
        </w:rPr>
        <w:t xml:space="preserve"> </w:t>
      </w:r>
      <w:r w:rsidRPr="0055028E">
        <w:t>Management</w:t>
      </w:r>
      <w:r w:rsidRPr="00ED63FF">
        <w:rPr>
          <w:lang w:val="ru-RU"/>
        </w:rPr>
        <w:t xml:space="preserve"> </w:t>
      </w:r>
      <w:r w:rsidRPr="0055028E">
        <w:t>Gateway</w:t>
      </w:r>
      <w:r w:rsidRPr="00ED63FF">
        <w:rPr>
          <w:lang w:val="ru-RU"/>
        </w:rPr>
        <w:t xml:space="preserve"> </w:t>
      </w:r>
      <w:r w:rsidRPr="0055028E">
        <w:t>Web</w:t>
      </w:r>
      <w:r w:rsidRPr="00ED63FF">
        <w:rPr>
          <w:lang w:val="ru-RU"/>
        </w:rPr>
        <w:t xml:space="preserve"> </w:t>
      </w:r>
      <w:r w:rsidRPr="0055028E">
        <w:t>Protection</w:t>
      </w:r>
      <w:r w:rsidRPr="00ED63FF">
        <w:rPr>
          <w:lang w:val="ru-RU"/>
        </w:rPr>
        <w:t xml:space="preserve"> </w:t>
      </w:r>
      <w:r w:rsidRPr="0055028E">
        <w:t>Service</w:t>
      </w:r>
      <w:r w:rsidRPr="00ED63FF">
        <w:rPr>
          <w:lang w:val="ru-RU"/>
        </w:rPr>
        <w:t xml:space="preserve"> и </w:t>
      </w:r>
      <w:r w:rsidRPr="0055028E">
        <w:t>Forefront</w:t>
      </w:r>
      <w:r w:rsidRPr="00ED63FF">
        <w:rPr>
          <w:lang w:val="ru-RU"/>
        </w:rPr>
        <w:t xml:space="preserve"> </w:t>
      </w:r>
      <w:r w:rsidRPr="0055028E">
        <w:t>Protection</w:t>
      </w:r>
      <w:r w:rsidRPr="00ED63FF">
        <w:rPr>
          <w:lang w:val="ru-RU"/>
        </w:rPr>
        <w:t xml:space="preserve"> для </w:t>
      </w:r>
      <w:r w:rsidRPr="0055028E">
        <w:t>SharePoint</w:t>
      </w:r>
      <w:r w:rsidRPr="00ED63FF">
        <w:rPr>
          <w:lang w:val="ru-RU"/>
        </w:rPr>
        <w:t xml:space="preserve"> </w:t>
      </w:r>
      <w:r w:rsidRPr="0055028E">
        <w:t>Server</w:t>
      </w:r>
      <w:r w:rsidRPr="00ED63FF">
        <w:rPr>
          <w:lang w:val="ru-RU"/>
        </w:rPr>
        <w:t xml:space="preserve"> без приобретения дополнительных Лицензий </w:t>
      </w:r>
      <w:r w:rsidRPr="0055028E">
        <w:t>User</w:t>
      </w:r>
      <w:r w:rsidRPr="00ED63FF">
        <w:rPr>
          <w:lang w:val="ru-RU"/>
        </w:rPr>
        <w:t xml:space="preserve"> </w:t>
      </w:r>
      <w:r w:rsidRPr="0055028E">
        <w:t>SL</w:t>
      </w:r>
      <w:r w:rsidRPr="00ED63FF">
        <w:rPr>
          <w:lang w:val="ru-RU"/>
        </w:rPr>
        <w:t>.</w:t>
      </w:r>
      <w:r w:rsidRPr="00ED63FF">
        <w:rPr>
          <w:rFonts w:cs="Tahoma"/>
          <w:bCs/>
          <w:szCs w:val="18"/>
          <w:lang w:val="ru-RU"/>
        </w:rPr>
        <w:t xml:space="preserve"> </w:t>
      </w:r>
      <w:r w:rsidRPr="00ED63FF">
        <w:rPr>
          <w:rFonts w:cs="Tahoma"/>
          <w:bCs/>
          <w:color w:val="000000"/>
          <w:szCs w:val="18"/>
          <w:lang w:val="ru-RU"/>
        </w:rPr>
        <w:t>Последующее использование веб-служб компонентов регулируется условиями Соглашения о корпоративном лицензировании клиента, правами на использование этих веб-служб, а</w:t>
      </w:r>
      <w:r w:rsidR="00BB789C" w:rsidRPr="0055028E">
        <w:rPr>
          <w:rFonts w:cs="Tahoma"/>
          <w:bCs/>
          <w:color w:val="000000"/>
          <w:szCs w:val="18"/>
        </w:rPr>
        <w:t> </w:t>
      </w:r>
      <w:r w:rsidRPr="00ED63FF">
        <w:rPr>
          <w:rFonts w:cs="Tahoma"/>
          <w:bCs/>
          <w:color w:val="000000"/>
          <w:szCs w:val="18"/>
          <w:lang w:val="ru-RU"/>
        </w:rPr>
        <w:t>также условиями, указанными в настоящем документе.</w:t>
      </w:r>
    </w:p>
    <w:p w14:paraId="6F06536F" w14:textId="77777777" w:rsidR="009115D6" w:rsidRPr="00ED63FF" w:rsidRDefault="009115D6" w:rsidP="00796FF5">
      <w:pPr>
        <w:ind w:left="720"/>
        <w:rPr>
          <w:lang w:val="ru-RU"/>
        </w:rPr>
      </w:pPr>
    </w:p>
    <w:p w14:paraId="60BBCB06" w14:textId="77777777" w:rsidR="00796FF5" w:rsidRPr="002B489D" w:rsidRDefault="00796FF5" w:rsidP="00796FF5">
      <w:pPr>
        <w:ind w:left="720"/>
      </w:pPr>
      <w:r w:rsidRPr="00ED63FF">
        <w:rPr>
          <w:rFonts w:cs="Tahoma"/>
          <w:color w:val="000000"/>
          <w:szCs w:val="20"/>
          <w:lang w:val="ru-RU"/>
        </w:rPr>
        <w:lastRenderedPageBreak/>
        <w:t>Подписка</w:t>
      </w:r>
      <w:r w:rsidRPr="002B489D">
        <w:rPr>
          <w:rFonts w:cs="Tahoma"/>
          <w:color w:val="000000"/>
          <w:szCs w:val="20"/>
        </w:rPr>
        <w:t xml:space="preserve"> </w:t>
      </w:r>
      <w:r w:rsidRPr="00ED63FF">
        <w:rPr>
          <w:rFonts w:cs="Tahoma"/>
          <w:color w:val="000000"/>
          <w:szCs w:val="20"/>
          <w:lang w:val="ru-RU"/>
        </w:rPr>
        <w:t>на</w:t>
      </w:r>
      <w:r w:rsidRPr="002B489D">
        <w:rPr>
          <w:rFonts w:cs="Tahoma"/>
          <w:color w:val="000000"/>
          <w:szCs w:val="20"/>
        </w:rPr>
        <w:t xml:space="preserve"> </w:t>
      </w:r>
      <w:r w:rsidRPr="0055028E">
        <w:rPr>
          <w:rFonts w:cs="Tahoma"/>
          <w:color w:val="000000"/>
          <w:szCs w:val="20"/>
        </w:rPr>
        <w:t>Forefront</w:t>
      </w:r>
      <w:r w:rsidRPr="002B489D">
        <w:rPr>
          <w:rFonts w:cs="Tahoma"/>
          <w:color w:val="000000"/>
          <w:szCs w:val="20"/>
        </w:rPr>
        <w:t xml:space="preserve"> </w:t>
      </w:r>
      <w:r w:rsidRPr="0055028E">
        <w:rPr>
          <w:rFonts w:cs="Tahoma"/>
          <w:color w:val="000000"/>
          <w:szCs w:val="20"/>
        </w:rPr>
        <w:t>Protection</w:t>
      </w:r>
      <w:r w:rsidRPr="002B489D">
        <w:rPr>
          <w:rFonts w:cs="Tahoma"/>
          <w:color w:val="000000"/>
          <w:szCs w:val="20"/>
        </w:rPr>
        <w:t xml:space="preserve"> </w:t>
      </w:r>
      <w:r w:rsidRPr="0055028E">
        <w:rPr>
          <w:rFonts w:cs="Tahoma"/>
          <w:color w:val="000000"/>
          <w:szCs w:val="20"/>
        </w:rPr>
        <w:t>Suite</w:t>
      </w:r>
      <w:r w:rsidRPr="002B489D">
        <w:rPr>
          <w:rFonts w:cs="Tahoma"/>
          <w:color w:val="000000"/>
          <w:szCs w:val="20"/>
        </w:rPr>
        <w:t xml:space="preserve"> </w:t>
      </w:r>
      <w:r w:rsidRPr="00ED63FF">
        <w:rPr>
          <w:rFonts w:cs="Tahoma"/>
          <w:color w:val="000000"/>
          <w:szCs w:val="20"/>
          <w:lang w:val="ru-RU"/>
        </w:rPr>
        <w:t>состоит</w:t>
      </w:r>
      <w:r w:rsidRPr="002B489D">
        <w:rPr>
          <w:rFonts w:cs="Tahoma"/>
          <w:color w:val="000000"/>
          <w:szCs w:val="20"/>
        </w:rPr>
        <w:t xml:space="preserve"> </w:t>
      </w:r>
      <w:r w:rsidRPr="00ED63FF">
        <w:rPr>
          <w:rFonts w:cs="Tahoma"/>
          <w:color w:val="000000"/>
          <w:szCs w:val="20"/>
          <w:lang w:val="ru-RU"/>
        </w:rPr>
        <w:t>из</w:t>
      </w:r>
      <w:r w:rsidRPr="002B489D">
        <w:rPr>
          <w:rFonts w:cs="Tahoma"/>
          <w:color w:val="000000"/>
          <w:szCs w:val="20"/>
        </w:rPr>
        <w:t xml:space="preserve"> </w:t>
      </w:r>
      <w:r w:rsidRPr="00ED63FF">
        <w:rPr>
          <w:rFonts w:cs="Tahoma"/>
          <w:color w:val="000000"/>
          <w:szCs w:val="20"/>
          <w:lang w:val="ru-RU"/>
        </w:rPr>
        <w:t>следующих</w:t>
      </w:r>
      <w:r w:rsidRPr="002B489D">
        <w:rPr>
          <w:rFonts w:cs="Tahoma"/>
          <w:color w:val="000000"/>
          <w:szCs w:val="20"/>
        </w:rPr>
        <w:t xml:space="preserve"> </w:t>
      </w:r>
      <w:r w:rsidRPr="00ED63FF">
        <w:rPr>
          <w:rFonts w:cs="Tahoma"/>
          <w:color w:val="000000"/>
          <w:szCs w:val="20"/>
          <w:lang w:val="ru-RU"/>
        </w:rPr>
        <w:t>веб</w:t>
      </w:r>
      <w:r w:rsidRPr="002B489D">
        <w:rPr>
          <w:rFonts w:cs="Tahoma"/>
          <w:color w:val="000000"/>
          <w:szCs w:val="20"/>
        </w:rPr>
        <w:t>-</w:t>
      </w:r>
      <w:r w:rsidRPr="00ED63FF">
        <w:rPr>
          <w:rFonts w:cs="Tahoma"/>
          <w:color w:val="000000"/>
          <w:szCs w:val="20"/>
          <w:lang w:val="ru-RU"/>
        </w:rPr>
        <w:t>служб</w:t>
      </w:r>
      <w:r w:rsidRPr="002B489D">
        <w:rPr>
          <w:rFonts w:cs="Tahoma"/>
          <w:color w:val="000000"/>
          <w:szCs w:val="20"/>
        </w:rPr>
        <w:t xml:space="preserve">: </w:t>
      </w:r>
      <w:r w:rsidRPr="0055028E">
        <w:rPr>
          <w:rFonts w:cs="Tahoma"/>
          <w:color w:val="000000"/>
          <w:szCs w:val="20"/>
        </w:rPr>
        <w:t>Forefront</w:t>
      </w:r>
      <w:r w:rsidRPr="002B489D">
        <w:rPr>
          <w:rFonts w:cs="Tahoma"/>
          <w:color w:val="000000"/>
          <w:szCs w:val="20"/>
        </w:rPr>
        <w:t xml:space="preserve"> </w:t>
      </w:r>
      <w:r w:rsidRPr="0055028E">
        <w:rPr>
          <w:rFonts w:cs="Tahoma"/>
          <w:color w:val="000000"/>
          <w:szCs w:val="20"/>
        </w:rPr>
        <w:t>Endpoint</w:t>
      </w:r>
      <w:r w:rsidRPr="002B489D">
        <w:rPr>
          <w:rFonts w:cs="Tahoma"/>
          <w:color w:val="000000"/>
          <w:szCs w:val="20"/>
        </w:rPr>
        <w:t xml:space="preserve"> </w:t>
      </w:r>
      <w:r w:rsidRPr="0055028E">
        <w:rPr>
          <w:rFonts w:cs="Tahoma"/>
          <w:color w:val="000000"/>
          <w:szCs w:val="20"/>
        </w:rPr>
        <w:t>Protection</w:t>
      </w:r>
      <w:r w:rsidRPr="002B489D">
        <w:rPr>
          <w:rFonts w:cs="Tahoma"/>
          <w:color w:val="000000"/>
          <w:szCs w:val="20"/>
        </w:rPr>
        <w:t xml:space="preserve">, </w:t>
      </w:r>
      <w:r w:rsidRPr="0055028E">
        <w:rPr>
          <w:rFonts w:cs="Tahoma"/>
          <w:color w:val="000000"/>
          <w:szCs w:val="20"/>
        </w:rPr>
        <w:t>Forefront</w:t>
      </w:r>
      <w:r w:rsidRPr="002B489D">
        <w:rPr>
          <w:rFonts w:cs="Tahoma"/>
          <w:color w:val="000000"/>
          <w:szCs w:val="20"/>
        </w:rPr>
        <w:t xml:space="preserve"> </w:t>
      </w:r>
      <w:r w:rsidRPr="00ED63FF">
        <w:rPr>
          <w:rFonts w:cs="Tahoma"/>
          <w:color w:val="000000"/>
          <w:szCs w:val="20"/>
          <w:lang w:val="ru-RU"/>
        </w:rPr>
        <w:t>для</w:t>
      </w:r>
      <w:r w:rsidRPr="002B489D">
        <w:rPr>
          <w:rFonts w:cs="Tahoma"/>
          <w:color w:val="000000"/>
          <w:szCs w:val="20"/>
        </w:rPr>
        <w:t xml:space="preserve"> </w:t>
      </w:r>
      <w:r w:rsidRPr="0055028E">
        <w:rPr>
          <w:rFonts w:cs="Tahoma"/>
          <w:color w:val="000000"/>
          <w:szCs w:val="20"/>
        </w:rPr>
        <w:t>Office</w:t>
      </w:r>
      <w:r w:rsidRPr="002B489D">
        <w:rPr>
          <w:rFonts w:cs="Tahoma"/>
          <w:color w:val="000000"/>
          <w:szCs w:val="20"/>
        </w:rPr>
        <w:t xml:space="preserve"> </w:t>
      </w:r>
      <w:r w:rsidRPr="0055028E">
        <w:rPr>
          <w:rFonts w:cs="Tahoma"/>
          <w:color w:val="000000"/>
          <w:szCs w:val="20"/>
        </w:rPr>
        <w:t>Communications</w:t>
      </w:r>
      <w:r w:rsidRPr="002B489D">
        <w:rPr>
          <w:rFonts w:cs="Tahoma"/>
          <w:color w:val="000000"/>
          <w:szCs w:val="20"/>
        </w:rPr>
        <w:t xml:space="preserve"> </w:t>
      </w:r>
      <w:r w:rsidRPr="0055028E">
        <w:rPr>
          <w:rFonts w:cs="Tahoma"/>
          <w:color w:val="000000"/>
          <w:szCs w:val="20"/>
        </w:rPr>
        <w:t>Server</w:t>
      </w:r>
      <w:r w:rsidRPr="002B489D">
        <w:rPr>
          <w:rFonts w:cs="Tahoma"/>
          <w:color w:val="000000"/>
          <w:szCs w:val="20"/>
        </w:rPr>
        <w:t xml:space="preserve"> (</w:t>
      </w:r>
      <w:r w:rsidRPr="00ED63FF">
        <w:rPr>
          <w:rFonts w:cs="Tahoma"/>
          <w:color w:val="000000"/>
          <w:szCs w:val="20"/>
          <w:lang w:val="ru-RU"/>
        </w:rPr>
        <w:t>прежнее</w:t>
      </w:r>
      <w:r w:rsidRPr="002B489D">
        <w:rPr>
          <w:rFonts w:cs="Tahoma"/>
          <w:color w:val="000000"/>
          <w:szCs w:val="20"/>
        </w:rPr>
        <w:t xml:space="preserve"> </w:t>
      </w:r>
      <w:r w:rsidRPr="00ED63FF">
        <w:rPr>
          <w:rFonts w:cs="Tahoma"/>
          <w:color w:val="000000"/>
          <w:szCs w:val="20"/>
          <w:lang w:val="ru-RU"/>
        </w:rPr>
        <w:t>название</w:t>
      </w:r>
      <w:r w:rsidRPr="002B489D">
        <w:rPr>
          <w:rFonts w:cs="Tahoma"/>
          <w:color w:val="000000"/>
          <w:szCs w:val="20"/>
        </w:rPr>
        <w:t xml:space="preserve"> </w:t>
      </w:r>
      <w:r w:rsidRPr="0055028E">
        <w:rPr>
          <w:rFonts w:cs="Tahoma"/>
          <w:color w:val="000000"/>
          <w:szCs w:val="20"/>
        </w:rPr>
        <w:t>Antigen</w:t>
      </w:r>
      <w:r w:rsidRPr="002B489D">
        <w:rPr>
          <w:rFonts w:cs="Tahoma"/>
          <w:color w:val="000000"/>
          <w:szCs w:val="20"/>
        </w:rPr>
        <w:t xml:space="preserve"> </w:t>
      </w:r>
      <w:r w:rsidRPr="0055028E">
        <w:rPr>
          <w:rFonts w:cs="Tahoma"/>
          <w:color w:val="000000"/>
          <w:szCs w:val="20"/>
        </w:rPr>
        <w:t>for</w:t>
      </w:r>
      <w:r w:rsidRPr="002B489D">
        <w:rPr>
          <w:rFonts w:cs="Tahoma"/>
          <w:color w:val="000000"/>
          <w:szCs w:val="20"/>
        </w:rPr>
        <w:t xml:space="preserve"> </w:t>
      </w:r>
      <w:r w:rsidRPr="0055028E">
        <w:rPr>
          <w:rFonts w:cs="Tahoma"/>
          <w:color w:val="000000"/>
          <w:szCs w:val="20"/>
        </w:rPr>
        <w:t>Instant</w:t>
      </w:r>
      <w:r w:rsidRPr="002B489D">
        <w:rPr>
          <w:rFonts w:cs="Tahoma"/>
          <w:color w:val="000000"/>
          <w:szCs w:val="20"/>
        </w:rPr>
        <w:t xml:space="preserve"> </w:t>
      </w:r>
      <w:r w:rsidRPr="0055028E">
        <w:rPr>
          <w:rFonts w:cs="Tahoma"/>
          <w:color w:val="000000"/>
          <w:szCs w:val="20"/>
        </w:rPr>
        <w:t>Messaging</w:t>
      </w:r>
      <w:r w:rsidRPr="002B489D">
        <w:rPr>
          <w:rFonts w:cs="Tahoma"/>
          <w:color w:val="000000"/>
          <w:szCs w:val="20"/>
        </w:rPr>
        <w:t xml:space="preserve">), </w:t>
      </w:r>
      <w:r w:rsidRPr="0055028E">
        <w:rPr>
          <w:rFonts w:cs="Tahoma"/>
          <w:color w:val="000000"/>
          <w:szCs w:val="20"/>
        </w:rPr>
        <w:t>Forefront</w:t>
      </w:r>
      <w:r w:rsidRPr="002B489D">
        <w:rPr>
          <w:rFonts w:cs="Tahoma"/>
          <w:color w:val="000000"/>
          <w:szCs w:val="20"/>
        </w:rPr>
        <w:t xml:space="preserve"> </w:t>
      </w:r>
      <w:r w:rsidRPr="0055028E">
        <w:rPr>
          <w:rFonts w:cs="Tahoma"/>
          <w:color w:val="000000"/>
          <w:szCs w:val="20"/>
        </w:rPr>
        <w:t>Online</w:t>
      </w:r>
      <w:r w:rsidRPr="002B489D">
        <w:rPr>
          <w:rFonts w:cs="Tahoma"/>
          <w:color w:val="000000"/>
          <w:szCs w:val="20"/>
        </w:rPr>
        <w:t xml:space="preserve"> </w:t>
      </w:r>
      <w:r w:rsidRPr="0055028E">
        <w:rPr>
          <w:rFonts w:cs="Tahoma"/>
          <w:color w:val="000000"/>
          <w:szCs w:val="20"/>
        </w:rPr>
        <w:t>Protection</w:t>
      </w:r>
      <w:r w:rsidRPr="002B489D">
        <w:rPr>
          <w:rFonts w:cs="Tahoma"/>
          <w:color w:val="000000"/>
          <w:szCs w:val="20"/>
        </w:rPr>
        <w:t xml:space="preserve"> </w:t>
      </w:r>
      <w:r w:rsidRPr="00ED63FF">
        <w:rPr>
          <w:rFonts w:cs="Tahoma"/>
          <w:color w:val="000000"/>
          <w:szCs w:val="20"/>
          <w:lang w:val="ru-RU"/>
        </w:rPr>
        <w:t>для</w:t>
      </w:r>
      <w:r w:rsidRPr="002B489D">
        <w:rPr>
          <w:rFonts w:cs="Tahoma"/>
          <w:color w:val="000000"/>
          <w:szCs w:val="20"/>
        </w:rPr>
        <w:t xml:space="preserve"> </w:t>
      </w:r>
      <w:r w:rsidRPr="0055028E">
        <w:rPr>
          <w:rFonts w:cs="Tahoma"/>
          <w:color w:val="000000"/>
          <w:szCs w:val="20"/>
        </w:rPr>
        <w:t>Exchange</w:t>
      </w:r>
      <w:r w:rsidRPr="002B489D">
        <w:rPr>
          <w:rFonts w:cs="Tahoma"/>
          <w:color w:val="000000"/>
          <w:szCs w:val="20"/>
        </w:rPr>
        <w:t xml:space="preserve"> (</w:t>
      </w:r>
      <w:r w:rsidRPr="00ED63FF">
        <w:rPr>
          <w:rFonts w:cs="Tahoma"/>
          <w:color w:val="000000"/>
          <w:szCs w:val="20"/>
          <w:lang w:val="ru-RU"/>
        </w:rPr>
        <w:t>прежнее</w:t>
      </w:r>
      <w:r w:rsidRPr="002B489D">
        <w:rPr>
          <w:rFonts w:cs="Tahoma"/>
          <w:color w:val="000000"/>
          <w:szCs w:val="20"/>
        </w:rPr>
        <w:t xml:space="preserve"> </w:t>
      </w:r>
      <w:r w:rsidRPr="00ED63FF">
        <w:rPr>
          <w:rFonts w:cs="Tahoma"/>
          <w:color w:val="000000"/>
          <w:szCs w:val="20"/>
          <w:lang w:val="ru-RU"/>
        </w:rPr>
        <w:t>название</w:t>
      </w:r>
      <w:r w:rsidRPr="002B489D">
        <w:rPr>
          <w:rFonts w:cs="Tahoma"/>
          <w:color w:val="000000"/>
          <w:szCs w:val="20"/>
        </w:rPr>
        <w:t xml:space="preserve"> </w:t>
      </w:r>
      <w:r w:rsidRPr="0055028E">
        <w:rPr>
          <w:rFonts w:cs="Tahoma"/>
          <w:color w:val="000000"/>
          <w:szCs w:val="20"/>
        </w:rPr>
        <w:t>Exchange</w:t>
      </w:r>
      <w:r w:rsidRPr="002B489D">
        <w:rPr>
          <w:rFonts w:cs="Tahoma"/>
          <w:color w:val="000000"/>
          <w:szCs w:val="20"/>
        </w:rPr>
        <w:t xml:space="preserve"> </w:t>
      </w:r>
      <w:r w:rsidRPr="0055028E">
        <w:rPr>
          <w:rFonts w:cs="Tahoma"/>
          <w:color w:val="000000"/>
          <w:szCs w:val="20"/>
        </w:rPr>
        <w:t>Hosted</w:t>
      </w:r>
      <w:r w:rsidRPr="002B489D">
        <w:rPr>
          <w:rFonts w:cs="Tahoma"/>
          <w:color w:val="000000"/>
          <w:szCs w:val="20"/>
        </w:rPr>
        <w:t xml:space="preserve"> </w:t>
      </w:r>
      <w:r w:rsidRPr="0055028E">
        <w:rPr>
          <w:rFonts w:cs="Tahoma"/>
          <w:color w:val="000000"/>
          <w:szCs w:val="20"/>
        </w:rPr>
        <w:t>Filtering</w:t>
      </w:r>
      <w:r w:rsidRPr="002B489D">
        <w:rPr>
          <w:rFonts w:cs="Tahoma"/>
          <w:color w:val="000000"/>
          <w:szCs w:val="20"/>
        </w:rPr>
        <w:t xml:space="preserve">), </w:t>
      </w:r>
      <w:r w:rsidRPr="0055028E">
        <w:rPr>
          <w:rFonts w:cs="Tahoma"/>
          <w:color w:val="000000"/>
          <w:szCs w:val="20"/>
        </w:rPr>
        <w:t>Forefront</w:t>
      </w:r>
      <w:r w:rsidRPr="002B489D">
        <w:rPr>
          <w:rFonts w:cs="Tahoma"/>
          <w:color w:val="000000"/>
          <w:szCs w:val="20"/>
        </w:rPr>
        <w:t xml:space="preserve"> </w:t>
      </w:r>
      <w:r w:rsidRPr="0055028E">
        <w:rPr>
          <w:rFonts w:cs="Tahoma"/>
          <w:color w:val="000000"/>
          <w:szCs w:val="20"/>
        </w:rPr>
        <w:t>Protection</w:t>
      </w:r>
      <w:r w:rsidRPr="002B489D">
        <w:rPr>
          <w:rFonts w:cs="Tahoma"/>
          <w:color w:val="000000"/>
          <w:szCs w:val="20"/>
        </w:rPr>
        <w:t xml:space="preserve"> 2010 </w:t>
      </w:r>
      <w:r w:rsidRPr="00ED63FF">
        <w:rPr>
          <w:rFonts w:cs="Tahoma"/>
          <w:color w:val="000000"/>
          <w:szCs w:val="20"/>
          <w:lang w:val="ru-RU"/>
        </w:rPr>
        <w:t>для</w:t>
      </w:r>
      <w:r w:rsidRPr="002B489D">
        <w:rPr>
          <w:rFonts w:cs="Tahoma"/>
          <w:color w:val="000000"/>
          <w:szCs w:val="20"/>
        </w:rPr>
        <w:t xml:space="preserve"> </w:t>
      </w:r>
      <w:r w:rsidRPr="0055028E">
        <w:rPr>
          <w:rFonts w:cs="Tahoma"/>
          <w:color w:val="000000"/>
          <w:szCs w:val="20"/>
        </w:rPr>
        <w:t>Exchange</w:t>
      </w:r>
      <w:r w:rsidRPr="002B489D">
        <w:rPr>
          <w:rFonts w:cs="Tahoma"/>
          <w:color w:val="000000"/>
          <w:szCs w:val="20"/>
        </w:rPr>
        <w:t xml:space="preserve"> </w:t>
      </w:r>
      <w:r w:rsidRPr="0055028E">
        <w:rPr>
          <w:rFonts w:cs="Tahoma"/>
          <w:color w:val="000000"/>
          <w:szCs w:val="20"/>
        </w:rPr>
        <w:t>Server</w:t>
      </w:r>
      <w:r w:rsidRPr="002B489D">
        <w:rPr>
          <w:rFonts w:cs="Tahoma"/>
          <w:color w:val="000000"/>
          <w:szCs w:val="20"/>
        </w:rPr>
        <w:t xml:space="preserve">, </w:t>
      </w:r>
      <w:r w:rsidRPr="00ED63FF">
        <w:rPr>
          <w:rFonts w:cs="Tahoma"/>
          <w:color w:val="000000"/>
          <w:szCs w:val="20"/>
          <w:lang w:val="ru-RU"/>
        </w:rPr>
        <w:t>веб</w:t>
      </w:r>
      <w:r w:rsidRPr="002B489D">
        <w:rPr>
          <w:rFonts w:cs="Tahoma"/>
          <w:color w:val="000000"/>
          <w:szCs w:val="20"/>
        </w:rPr>
        <w:t>-</w:t>
      </w:r>
      <w:r w:rsidRPr="00ED63FF">
        <w:rPr>
          <w:rFonts w:cs="Tahoma"/>
          <w:color w:val="000000"/>
          <w:szCs w:val="20"/>
          <w:lang w:val="ru-RU"/>
        </w:rPr>
        <w:t>служба</w:t>
      </w:r>
      <w:r w:rsidRPr="002B489D">
        <w:rPr>
          <w:rFonts w:cs="Tahoma"/>
          <w:color w:val="000000"/>
          <w:szCs w:val="20"/>
        </w:rPr>
        <w:t xml:space="preserve"> </w:t>
      </w:r>
      <w:r w:rsidRPr="00ED63FF">
        <w:rPr>
          <w:rFonts w:cs="Tahoma"/>
          <w:color w:val="000000"/>
          <w:szCs w:val="20"/>
          <w:lang w:val="ru-RU"/>
        </w:rPr>
        <w:t>защиты</w:t>
      </w:r>
      <w:r w:rsidRPr="002B489D">
        <w:rPr>
          <w:rFonts w:cs="Tahoma"/>
          <w:color w:val="000000"/>
          <w:szCs w:val="20"/>
        </w:rPr>
        <w:t xml:space="preserve"> </w:t>
      </w:r>
      <w:r w:rsidRPr="0055028E">
        <w:rPr>
          <w:rFonts w:cs="Tahoma"/>
          <w:color w:val="000000"/>
          <w:szCs w:val="20"/>
        </w:rPr>
        <w:t>Forefront</w:t>
      </w:r>
      <w:r w:rsidRPr="002B489D">
        <w:rPr>
          <w:rFonts w:cs="Tahoma"/>
          <w:color w:val="000000"/>
          <w:szCs w:val="20"/>
        </w:rPr>
        <w:t xml:space="preserve"> </w:t>
      </w:r>
      <w:r w:rsidRPr="0055028E">
        <w:rPr>
          <w:rFonts w:cs="Tahoma"/>
          <w:color w:val="000000"/>
          <w:szCs w:val="20"/>
        </w:rPr>
        <w:t>Threat</w:t>
      </w:r>
      <w:r w:rsidRPr="002B489D">
        <w:rPr>
          <w:rFonts w:cs="Tahoma"/>
          <w:color w:val="000000"/>
          <w:szCs w:val="20"/>
        </w:rPr>
        <w:t xml:space="preserve"> </w:t>
      </w:r>
      <w:r w:rsidRPr="0055028E">
        <w:rPr>
          <w:rFonts w:cs="Tahoma"/>
          <w:color w:val="000000"/>
          <w:szCs w:val="20"/>
        </w:rPr>
        <w:t>Management</w:t>
      </w:r>
      <w:r w:rsidRPr="002B489D">
        <w:rPr>
          <w:rFonts w:cs="Tahoma"/>
          <w:color w:val="000000"/>
          <w:szCs w:val="20"/>
        </w:rPr>
        <w:t xml:space="preserve"> </w:t>
      </w:r>
      <w:r w:rsidRPr="0055028E">
        <w:rPr>
          <w:rFonts w:cs="Tahoma"/>
          <w:color w:val="000000"/>
          <w:szCs w:val="20"/>
        </w:rPr>
        <w:t>Gateway</w:t>
      </w:r>
      <w:r w:rsidRPr="002B489D">
        <w:rPr>
          <w:rFonts w:cs="Tahoma"/>
          <w:color w:val="000000"/>
          <w:szCs w:val="20"/>
        </w:rPr>
        <w:t xml:space="preserve"> </w:t>
      </w:r>
      <w:r w:rsidRPr="00ED63FF">
        <w:rPr>
          <w:rFonts w:cs="Tahoma"/>
          <w:color w:val="000000"/>
          <w:szCs w:val="20"/>
          <w:lang w:val="ru-RU"/>
        </w:rPr>
        <w:t>и</w:t>
      </w:r>
      <w:r w:rsidRPr="002B489D">
        <w:rPr>
          <w:rFonts w:cs="Tahoma"/>
          <w:color w:val="000000"/>
          <w:szCs w:val="20"/>
        </w:rPr>
        <w:t xml:space="preserve"> </w:t>
      </w:r>
      <w:r w:rsidRPr="0055028E">
        <w:rPr>
          <w:rFonts w:cs="Tahoma"/>
          <w:color w:val="000000"/>
          <w:szCs w:val="20"/>
        </w:rPr>
        <w:t>Forefront</w:t>
      </w:r>
      <w:r w:rsidRPr="002B489D">
        <w:rPr>
          <w:rFonts w:cs="Tahoma"/>
          <w:color w:val="000000"/>
          <w:szCs w:val="20"/>
        </w:rPr>
        <w:t xml:space="preserve"> </w:t>
      </w:r>
      <w:r w:rsidRPr="0055028E">
        <w:rPr>
          <w:rFonts w:cs="Tahoma"/>
          <w:color w:val="000000"/>
          <w:szCs w:val="20"/>
        </w:rPr>
        <w:t>Protection</w:t>
      </w:r>
      <w:r w:rsidRPr="002B489D">
        <w:rPr>
          <w:rFonts w:cs="Tahoma"/>
          <w:color w:val="000000"/>
          <w:szCs w:val="20"/>
        </w:rPr>
        <w:t xml:space="preserve"> 2010 </w:t>
      </w:r>
      <w:r w:rsidRPr="00ED63FF">
        <w:rPr>
          <w:rFonts w:cs="Tahoma"/>
          <w:color w:val="000000"/>
          <w:szCs w:val="20"/>
          <w:lang w:val="ru-RU"/>
        </w:rPr>
        <w:t>для</w:t>
      </w:r>
      <w:r w:rsidRPr="002B489D">
        <w:rPr>
          <w:rFonts w:cs="Tahoma"/>
          <w:color w:val="000000"/>
          <w:szCs w:val="20"/>
        </w:rPr>
        <w:t xml:space="preserve"> </w:t>
      </w:r>
      <w:r w:rsidRPr="0055028E">
        <w:rPr>
          <w:rFonts w:cs="Tahoma"/>
          <w:color w:val="000000"/>
          <w:szCs w:val="20"/>
        </w:rPr>
        <w:t>SharePoint</w:t>
      </w:r>
      <w:r w:rsidRPr="002B489D">
        <w:rPr>
          <w:rFonts w:cs="Tahoma"/>
          <w:color w:val="000000"/>
          <w:szCs w:val="20"/>
        </w:rPr>
        <w:t xml:space="preserve"> </w:t>
      </w:r>
      <w:r w:rsidRPr="0055028E">
        <w:rPr>
          <w:rFonts w:cs="Tahoma"/>
          <w:color w:val="000000"/>
          <w:szCs w:val="20"/>
        </w:rPr>
        <w:t>Server</w:t>
      </w:r>
      <w:r w:rsidRPr="002B489D">
        <w:rPr>
          <w:rFonts w:cs="Tahoma"/>
          <w:color w:val="000000"/>
          <w:szCs w:val="20"/>
        </w:rPr>
        <w:t xml:space="preserve">. </w:t>
      </w:r>
    </w:p>
    <w:p w14:paraId="1F688F35" w14:textId="77777777" w:rsidR="00796FF5" w:rsidRPr="002B489D" w:rsidRDefault="00796FF5" w:rsidP="00796FF5">
      <w:pPr>
        <w:ind w:left="720"/>
      </w:pPr>
    </w:p>
    <w:p w14:paraId="094A988F" w14:textId="77777777" w:rsidR="006E5A58" w:rsidRPr="00ED63FF" w:rsidRDefault="00796FF5" w:rsidP="00221A57">
      <w:pPr>
        <w:ind w:left="720"/>
        <w:rPr>
          <w:lang w:val="ru-RU"/>
        </w:rPr>
      </w:pPr>
      <w:r w:rsidRPr="00ED63FF">
        <w:rPr>
          <w:rFonts w:cs="Tahoma"/>
          <w:bCs/>
          <w:color w:val="000000"/>
          <w:szCs w:val="20"/>
          <w:lang w:val="ru-RU"/>
        </w:rPr>
        <w:t xml:space="preserve">Цены и условия оплаты для веб-служб см. в </w:t>
      </w:r>
      <w:r w:rsidRPr="00ED63FF">
        <w:rPr>
          <w:lang w:val="ru-RU"/>
        </w:rPr>
        <w:t>Разделе 5.</w:t>
      </w:r>
      <w:r w:rsidRPr="00ED63FF">
        <w:rPr>
          <w:rFonts w:cs="Tahoma"/>
          <w:bCs/>
          <w:color w:val="000000"/>
          <w:szCs w:val="20"/>
          <w:lang w:val="ru-RU"/>
        </w:rPr>
        <w:t xml:space="preserve"> </w:t>
      </w:r>
    </w:p>
    <w:p w14:paraId="0DCB5130" w14:textId="77777777" w:rsidR="00796FF5" w:rsidRPr="00270491" w:rsidRDefault="00796FF5" w:rsidP="00221A57">
      <w:pPr>
        <w:rPr>
          <w:lang w:val="ru-RU"/>
        </w:rPr>
      </w:pPr>
    </w:p>
    <w:p w14:paraId="4BF64A7F" w14:textId="77777777" w:rsidR="00AD46D3" w:rsidRPr="00270491" w:rsidRDefault="00AD46D3" w:rsidP="00221A57">
      <w:pPr>
        <w:rPr>
          <w:lang w:val="ru-RU"/>
        </w:rPr>
      </w:pPr>
    </w:p>
    <w:p w14:paraId="4294BC7C" w14:textId="77777777" w:rsidR="00AD46D3" w:rsidRPr="00270491" w:rsidRDefault="00AD46D3" w:rsidP="00221A57">
      <w:pPr>
        <w:rPr>
          <w:lang w:val="ru-RU"/>
        </w:rPr>
      </w:pPr>
    </w:p>
    <w:p w14:paraId="5F0FAC6C" w14:textId="77777777" w:rsidR="00AD46D3" w:rsidRPr="00270491" w:rsidRDefault="00AD46D3" w:rsidP="00221A57">
      <w:pPr>
        <w:rPr>
          <w:lang w:val="ru-RU"/>
        </w:rPr>
      </w:pPr>
    </w:p>
    <w:p w14:paraId="7756A118" w14:textId="77777777" w:rsidR="009C2B6B" w:rsidRPr="00ED63FF" w:rsidRDefault="009C2B6B" w:rsidP="00221A57">
      <w:pPr>
        <w:rPr>
          <w:lang w:val="ru-RU"/>
        </w:rPr>
      </w:pPr>
    </w:p>
    <w:p w14:paraId="516F0B35" w14:textId="77777777" w:rsidR="00023FE7" w:rsidRPr="0055028E" w:rsidRDefault="00A560B6">
      <w:pPr>
        <w:pStyle w:val="Heading3"/>
      </w:pPr>
      <w:bookmarkStart w:id="1332" w:name="_65_Forefront_Security"/>
      <w:bookmarkStart w:id="1333" w:name="_64_Forefront_Security"/>
      <w:bookmarkStart w:id="1334" w:name="_Toc336338320"/>
      <w:bookmarkStart w:id="1335" w:name="_Toc377668016"/>
      <w:bookmarkStart w:id="1336" w:name="Srv_49ForefrontSecfoOffComm"/>
      <w:bookmarkEnd w:id="1332"/>
      <w:bookmarkEnd w:id="1333"/>
      <w:r w:rsidRPr="0055028E">
        <w:rPr>
          <w:rFonts w:ascii="Tahoma" w:hAnsi="Tahoma"/>
          <w:caps/>
          <w:color w:val="F66400"/>
          <w:sz w:val="22"/>
          <w:vertAlign w:val="superscript"/>
        </w:rPr>
        <w:t>64</w:t>
      </w:r>
      <w:r w:rsidR="002B489D" w:rsidRPr="002B489D">
        <w:rPr>
          <w:rFonts w:ascii="Tahoma" w:hAnsi="Tahoma"/>
          <w:caps/>
          <w:color w:val="F66400"/>
          <w:sz w:val="22"/>
        </w:rPr>
        <w:t xml:space="preserve"> </w:t>
      </w:r>
      <w:r w:rsidRPr="0055028E">
        <w:rPr>
          <w:rFonts w:ascii="Tahoma" w:hAnsi="Tahoma"/>
          <w:color w:val="F66400"/>
          <w:sz w:val="22"/>
        </w:rPr>
        <w:t>Forefront Security for Office Communications Server (User SL и Device SL)</w:t>
      </w:r>
      <w:bookmarkEnd w:id="1334"/>
      <w:bookmarkEnd w:id="1335"/>
    </w:p>
    <w:bookmarkEnd w:id="1336"/>
    <w:p w14:paraId="2C0DC2E7" w14:textId="77777777" w:rsidR="00023FE7" w:rsidRPr="0055028E" w:rsidRDefault="00023FE7">
      <w:pPr>
        <w:pStyle w:val="EndnoteText"/>
        <w:ind w:left="0"/>
      </w:pPr>
    </w:p>
    <w:bookmarkEnd w:id="1330"/>
    <w:bookmarkEnd w:id="1331"/>
    <w:p w14:paraId="26FAD8CF" w14:textId="77777777" w:rsidR="009115D6" w:rsidRPr="00ED63FF" w:rsidRDefault="009115D6" w:rsidP="009115D6">
      <w:pPr>
        <w:ind w:left="720"/>
        <w:rPr>
          <w:spacing w:val="-4"/>
          <w:lang w:val="ru-RU"/>
        </w:rPr>
      </w:pPr>
      <w:r w:rsidRPr="0055028E">
        <w:rPr>
          <w:rFonts w:cs="Tahoma"/>
          <w:bCs/>
          <w:color w:val="000000"/>
          <w:spacing w:val="-4"/>
          <w:szCs w:val="18"/>
        </w:rPr>
        <w:t>Forefront</w:t>
      </w:r>
      <w:r w:rsidRPr="00ED63FF">
        <w:rPr>
          <w:rFonts w:cs="Tahoma"/>
          <w:bCs/>
          <w:color w:val="000000"/>
          <w:spacing w:val="-4"/>
          <w:szCs w:val="18"/>
          <w:lang w:val="ru-RU"/>
        </w:rPr>
        <w:t xml:space="preserve"> </w:t>
      </w:r>
      <w:r w:rsidRPr="0055028E">
        <w:rPr>
          <w:rFonts w:cs="Tahoma"/>
          <w:bCs/>
          <w:color w:val="000000"/>
          <w:spacing w:val="-4"/>
          <w:szCs w:val="18"/>
        </w:rPr>
        <w:t>Security</w:t>
      </w:r>
      <w:r w:rsidRPr="00ED63FF">
        <w:rPr>
          <w:rFonts w:cs="Tahoma"/>
          <w:bCs/>
          <w:color w:val="000000"/>
          <w:spacing w:val="-4"/>
          <w:szCs w:val="18"/>
          <w:lang w:val="ru-RU"/>
        </w:rPr>
        <w:t xml:space="preserve"> для </w:t>
      </w:r>
      <w:r w:rsidRPr="0055028E">
        <w:rPr>
          <w:rFonts w:cs="Tahoma"/>
          <w:bCs/>
          <w:color w:val="000000"/>
          <w:spacing w:val="-4"/>
          <w:szCs w:val="18"/>
        </w:rPr>
        <w:t>Office</w:t>
      </w:r>
      <w:r w:rsidRPr="00ED63FF">
        <w:rPr>
          <w:rFonts w:cs="Tahoma"/>
          <w:bCs/>
          <w:color w:val="000000"/>
          <w:spacing w:val="-4"/>
          <w:szCs w:val="18"/>
          <w:lang w:val="ru-RU"/>
        </w:rPr>
        <w:t xml:space="preserve"> </w:t>
      </w:r>
      <w:r w:rsidRPr="0055028E">
        <w:rPr>
          <w:rFonts w:cs="Tahoma"/>
          <w:bCs/>
          <w:color w:val="000000"/>
          <w:spacing w:val="-4"/>
          <w:szCs w:val="18"/>
        </w:rPr>
        <w:t>Communications</w:t>
      </w:r>
      <w:r w:rsidRPr="00ED63FF">
        <w:rPr>
          <w:rFonts w:cs="Tahoma"/>
          <w:bCs/>
          <w:color w:val="000000"/>
          <w:spacing w:val="-4"/>
          <w:szCs w:val="18"/>
          <w:lang w:val="ru-RU"/>
        </w:rPr>
        <w:t xml:space="preserve"> </w:t>
      </w:r>
      <w:r w:rsidRPr="0055028E">
        <w:rPr>
          <w:rFonts w:cs="Tahoma"/>
          <w:bCs/>
          <w:color w:val="000000"/>
          <w:spacing w:val="-4"/>
          <w:szCs w:val="18"/>
        </w:rPr>
        <w:t>Server</w:t>
      </w:r>
      <w:r w:rsidRPr="00ED63FF">
        <w:rPr>
          <w:rFonts w:cs="Tahoma"/>
          <w:bCs/>
          <w:color w:val="000000"/>
          <w:spacing w:val="-4"/>
          <w:szCs w:val="18"/>
          <w:lang w:val="ru-RU"/>
        </w:rPr>
        <w:t xml:space="preserve"> перестанет быть доступным с 1 декабря 2012 г. Клиенты с действующими на 30 ноября 2012 г. подписками на эту веб-службу могут продолжать использовать веб-службу до 31 декабря 2015 г.</w:t>
      </w:r>
      <w:r w:rsidR="00317026" w:rsidRPr="00ED63FF">
        <w:rPr>
          <w:rFonts w:cs="Tahoma"/>
          <w:bCs/>
          <w:color w:val="000000"/>
          <w:spacing w:val="-4"/>
          <w:szCs w:val="18"/>
          <w:lang w:val="ru-RU"/>
        </w:rPr>
        <w:t xml:space="preserve"> </w:t>
      </w:r>
      <w:r w:rsidRPr="00ED63FF">
        <w:rPr>
          <w:spacing w:val="-4"/>
          <w:lang w:val="ru-RU"/>
        </w:rPr>
        <w:t xml:space="preserve">Существующие клиенты могут также продолжать добавлять новых пользователей по мере необходимости без приобретения дополнительных Лицензий </w:t>
      </w:r>
      <w:r w:rsidRPr="0055028E">
        <w:rPr>
          <w:spacing w:val="-4"/>
        </w:rPr>
        <w:t>User</w:t>
      </w:r>
      <w:r w:rsidRPr="00ED63FF">
        <w:rPr>
          <w:spacing w:val="-4"/>
          <w:lang w:val="ru-RU"/>
        </w:rPr>
        <w:t xml:space="preserve"> </w:t>
      </w:r>
      <w:r w:rsidRPr="0055028E">
        <w:rPr>
          <w:spacing w:val="-4"/>
        </w:rPr>
        <w:t>SL</w:t>
      </w:r>
      <w:r w:rsidRPr="00ED63FF">
        <w:rPr>
          <w:spacing w:val="-4"/>
          <w:lang w:val="ru-RU"/>
        </w:rPr>
        <w:t>.</w:t>
      </w:r>
      <w:r w:rsidR="00317026" w:rsidRPr="00ED63FF">
        <w:rPr>
          <w:spacing w:val="-4"/>
          <w:lang w:val="ru-RU"/>
        </w:rPr>
        <w:t xml:space="preserve"> </w:t>
      </w:r>
      <w:r w:rsidRPr="00ED63FF">
        <w:rPr>
          <w:rFonts w:cs="Tahoma"/>
          <w:bCs/>
          <w:color w:val="000000"/>
          <w:spacing w:val="-4"/>
          <w:szCs w:val="18"/>
          <w:lang w:val="ru-RU"/>
        </w:rPr>
        <w:t xml:space="preserve">Последующее использование веб-службы регулируется условиями Соглашения о корпоративном лицензировании клиента, правами на использование этой веб-службы, а также условиями, указанными в настоящем документе. </w:t>
      </w:r>
    </w:p>
    <w:p w14:paraId="005C3C38" w14:textId="77777777" w:rsidR="009115D6" w:rsidRPr="00410263" w:rsidRDefault="009115D6" w:rsidP="009115D6">
      <w:pPr>
        <w:ind w:left="720"/>
        <w:rPr>
          <w:sz w:val="8"/>
          <w:szCs w:val="8"/>
          <w:lang w:val="ru-RU"/>
        </w:rPr>
      </w:pPr>
    </w:p>
    <w:p w14:paraId="6D7EDA9A" w14:textId="77777777" w:rsidR="00023FE7" w:rsidRPr="002B489D" w:rsidRDefault="00023FE7" w:rsidP="00E62BC4">
      <w:pPr>
        <w:pStyle w:val="EndnoteText"/>
        <w:ind w:left="720"/>
      </w:pPr>
      <w:r w:rsidRPr="00ED63FF">
        <w:rPr>
          <w:rFonts w:ascii="Tahoma" w:hAnsi="Tahoma" w:cs="Tahoma"/>
          <w:bCs/>
          <w:color w:val="000000"/>
          <w:sz w:val="18"/>
          <w:szCs w:val="20"/>
          <w:lang w:val="ru-RU"/>
        </w:rPr>
        <w:t xml:space="preserve">Всем пользователям (или устройствам), обращающимся к защищенному серверу, необходимы лицензии </w:t>
      </w:r>
      <w:r w:rsidRPr="0055028E">
        <w:rPr>
          <w:rFonts w:ascii="Tahoma" w:hAnsi="Tahoma" w:cs="Tahoma"/>
          <w:bCs/>
          <w:color w:val="000000"/>
          <w:sz w:val="18"/>
          <w:szCs w:val="20"/>
        </w:rPr>
        <w:t>User</w:t>
      </w:r>
      <w:r w:rsidRPr="00ED63FF">
        <w:rPr>
          <w:rFonts w:ascii="Tahoma" w:hAnsi="Tahoma" w:cs="Tahoma"/>
          <w:bCs/>
          <w:color w:val="000000"/>
          <w:sz w:val="18"/>
          <w:szCs w:val="20"/>
          <w:lang w:val="ru-RU"/>
        </w:rPr>
        <w:t xml:space="preserve"> </w:t>
      </w:r>
      <w:r w:rsidRPr="0055028E">
        <w:rPr>
          <w:rFonts w:ascii="Tahoma" w:hAnsi="Tahoma" w:cs="Tahoma"/>
          <w:bCs/>
          <w:color w:val="000000"/>
          <w:sz w:val="18"/>
          <w:szCs w:val="20"/>
        </w:rPr>
        <w:t>SL</w:t>
      </w:r>
      <w:r w:rsidRPr="00ED63FF">
        <w:rPr>
          <w:rFonts w:ascii="Tahoma" w:hAnsi="Tahoma" w:cs="Tahoma"/>
          <w:bCs/>
          <w:color w:val="000000"/>
          <w:sz w:val="18"/>
          <w:szCs w:val="20"/>
          <w:lang w:val="ru-RU"/>
        </w:rPr>
        <w:t xml:space="preserve"> (или </w:t>
      </w:r>
      <w:r w:rsidRPr="0055028E">
        <w:rPr>
          <w:rFonts w:ascii="Tahoma" w:hAnsi="Tahoma" w:cs="Tahoma"/>
          <w:bCs/>
          <w:color w:val="000000"/>
          <w:sz w:val="18"/>
          <w:szCs w:val="20"/>
        </w:rPr>
        <w:t>Device SL</w:t>
      </w:r>
      <w:r w:rsidRPr="00ED63FF">
        <w:rPr>
          <w:rFonts w:ascii="Tahoma" w:hAnsi="Tahoma" w:cs="Tahoma"/>
          <w:bCs/>
          <w:color w:val="000000"/>
          <w:sz w:val="18"/>
          <w:szCs w:val="20"/>
          <w:lang w:val="ru-RU"/>
        </w:rPr>
        <w:t>).</w:t>
      </w:r>
      <w:r w:rsidR="00317026" w:rsidRPr="00ED63FF">
        <w:rPr>
          <w:rFonts w:ascii="Tahoma" w:hAnsi="Tahoma" w:cs="Tahoma"/>
          <w:bCs/>
          <w:color w:val="000000"/>
          <w:sz w:val="18"/>
          <w:szCs w:val="20"/>
          <w:lang w:val="ru-RU"/>
        </w:rPr>
        <w:t xml:space="preserve"> </w:t>
      </w:r>
      <w:r w:rsidRPr="00ED63FF">
        <w:rPr>
          <w:rFonts w:ascii="Tahoma" w:hAnsi="Tahoma" w:cs="Tahoma"/>
          <w:bCs/>
          <w:color w:val="000000"/>
          <w:sz w:val="18"/>
          <w:szCs w:val="20"/>
          <w:lang w:val="ru-RU"/>
        </w:rPr>
        <w:t>Эта</w:t>
      </w:r>
      <w:r w:rsidRPr="002B489D">
        <w:rPr>
          <w:rFonts w:ascii="Tahoma" w:hAnsi="Tahoma" w:cs="Tahoma"/>
          <w:bCs/>
          <w:color w:val="000000"/>
          <w:sz w:val="18"/>
          <w:szCs w:val="20"/>
        </w:rPr>
        <w:t xml:space="preserve"> </w:t>
      </w:r>
      <w:r w:rsidRPr="00ED63FF">
        <w:rPr>
          <w:rFonts w:ascii="Tahoma" w:hAnsi="Tahoma" w:cs="Tahoma"/>
          <w:bCs/>
          <w:color w:val="000000"/>
          <w:sz w:val="18"/>
          <w:szCs w:val="20"/>
          <w:lang w:val="ru-RU"/>
        </w:rPr>
        <w:t>веб</w:t>
      </w:r>
      <w:r w:rsidRPr="002B489D">
        <w:rPr>
          <w:rFonts w:ascii="Tahoma" w:hAnsi="Tahoma" w:cs="Tahoma"/>
          <w:bCs/>
          <w:color w:val="000000"/>
          <w:sz w:val="18"/>
          <w:szCs w:val="20"/>
        </w:rPr>
        <w:t>-</w:t>
      </w:r>
      <w:r w:rsidRPr="00ED63FF">
        <w:rPr>
          <w:rFonts w:ascii="Tahoma" w:hAnsi="Tahoma" w:cs="Tahoma"/>
          <w:bCs/>
          <w:color w:val="000000"/>
          <w:sz w:val="18"/>
          <w:szCs w:val="20"/>
          <w:lang w:val="ru-RU"/>
        </w:rPr>
        <w:t>служба</w:t>
      </w:r>
      <w:r w:rsidRPr="002B489D">
        <w:rPr>
          <w:rFonts w:ascii="Tahoma" w:hAnsi="Tahoma" w:cs="Tahoma"/>
          <w:bCs/>
          <w:color w:val="000000"/>
          <w:sz w:val="18"/>
          <w:szCs w:val="20"/>
        </w:rPr>
        <w:t xml:space="preserve"> </w:t>
      </w:r>
      <w:r w:rsidRPr="00ED63FF">
        <w:rPr>
          <w:rFonts w:ascii="Tahoma" w:hAnsi="Tahoma" w:cs="Tahoma"/>
          <w:bCs/>
          <w:color w:val="000000"/>
          <w:sz w:val="18"/>
          <w:szCs w:val="20"/>
          <w:lang w:val="ru-RU"/>
        </w:rPr>
        <w:t>раньше</w:t>
      </w:r>
      <w:r w:rsidRPr="002B489D">
        <w:rPr>
          <w:rFonts w:ascii="Tahoma" w:hAnsi="Tahoma" w:cs="Tahoma"/>
          <w:bCs/>
          <w:color w:val="000000"/>
          <w:sz w:val="18"/>
          <w:szCs w:val="20"/>
        </w:rPr>
        <w:t xml:space="preserve"> </w:t>
      </w:r>
      <w:r w:rsidRPr="00ED63FF">
        <w:rPr>
          <w:rFonts w:ascii="Tahoma" w:hAnsi="Tahoma" w:cs="Tahoma"/>
          <w:bCs/>
          <w:color w:val="000000"/>
          <w:sz w:val="18"/>
          <w:szCs w:val="20"/>
          <w:lang w:val="ru-RU"/>
        </w:rPr>
        <w:t>называлась</w:t>
      </w:r>
      <w:r w:rsidRPr="002B489D">
        <w:rPr>
          <w:rFonts w:ascii="Tahoma" w:hAnsi="Tahoma" w:cs="Tahoma"/>
          <w:bCs/>
          <w:color w:val="000000"/>
          <w:sz w:val="18"/>
          <w:szCs w:val="20"/>
        </w:rPr>
        <w:t xml:space="preserve"> </w:t>
      </w:r>
      <w:r w:rsidRPr="0055028E">
        <w:rPr>
          <w:rFonts w:ascii="Tahoma" w:hAnsi="Tahoma" w:cs="Tahoma"/>
          <w:bCs/>
          <w:color w:val="000000"/>
          <w:sz w:val="18"/>
          <w:szCs w:val="20"/>
        </w:rPr>
        <w:t>Antigen</w:t>
      </w:r>
      <w:r w:rsidRPr="002B489D">
        <w:rPr>
          <w:rFonts w:ascii="Tahoma" w:hAnsi="Tahoma" w:cs="Tahoma"/>
          <w:bCs/>
          <w:color w:val="000000"/>
          <w:sz w:val="18"/>
          <w:szCs w:val="20"/>
        </w:rPr>
        <w:t xml:space="preserve"> </w:t>
      </w:r>
      <w:r w:rsidRPr="0055028E">
        <w:rPr>
          <w:rFonts w:ascii="Tahoma" w:hAnsi="Tahoma" w:cs="Tahoma"/>
          <w:bCs/>
          <w:color w:val="000000"/>
          <w:sz w:val="18"/>
          <w:szCs w:val="20"/>
        </w:rPr>
        <w:t>for</w:t>
      </w:r>
      <w:r w:rsidRPr="002B489D">
        <w:rPr>
          <w:rFonts w:ascii="Tahoma" w:hAnsi="Tahoma" w:cs="Tahoma"/>
          <w:bCs/>
          <w:color w:val="000000"/>
          <w:sz w:val="18"/>
          <w:szCs w:val="20"/>
        </w:rPr>
        <w:t xml:space="preserve"> </w:t>
      </w:r>
      <w:r w:rsidRPr="0055028E">
        <w:rPr>
          <w:rFonts w:ascii="Tahoma" w:hAnsi="Tahoma" w:cs="Tahoma"/>
          <w:bCs/>
          <w:color w:val="000000"/>
          <w:sz w:val="18"/>
          <w:szCs w:val="20"/>
        </w:rPr>
        <w:t>Instant</w:t>
      </w:r>
      <w:r w:rsidRPr="002B489D">
        <w:rPr>
          <w:rFonts w:ascii="Tahoma" w:hAnsi="Tahoma" w:cs="Tahoma"/>
          <w:bCs/>
          <w:color w:val="000000"/>
          <w:sz w:val="18"/>
          <w:szCs w:val="20"/>
        </w:rPr>
        <w:t xml:space="preserve"> </w:t>
      </w:r>
      <w:r w:rsidRPr="0055028E">
        <w:rPr>
          <w:rFonts w:ascii="Tahoma" w:hAnsi="Tahoma" w:cs="Tahoma"/>
          <w:bCs/>
          <w:color w:val="000000"/>
          <w:sz w:val="18"/>
          <w:szCs w:val="20"/>
        </w:rPr>
        <w:t>Messaging</w:t>
      </w:r>
      <w:r w:rsidRPr="002B489D">
        <w:rPr>
          <w:rFonts w:ascii="Tahoma" w:hAnsi="Tahoma" w:cs="Tahoma"/>
          <w:bCs/>
          <w:color w:val="000000"/>
          <w:sz w:val="18"/>
          <w:szCs w:val="20"/>
        </w:rPr>
        <w:t>.</w:t>
      </w:r>
      <w:r w:rsidR="00317026" w:rsidRPr="002B489D">
        <w:rPr>
          <w:rFonts w:ascii="Tahoma" w:hAnsi="Tahoma" w:cs="Tahoma"/>
          <w:bCs/>
          <w:color w:val="000000"/>
          <w:sz w:val="18"/>
          <w:szCs w:val="20"/>
        </w:rPr>
        <w:t xml:space="preserve"> </w:t>
      </w:r>
    </w:p>
    <w:p w14:paraId="369530DF" w14:textId="77777777" w:rsidR="00023FE7" w:rsidRPr="002B489D" w:rsidRDefault="00023FE7" w:rsidP="00697E59">
      <w:bookmarkStart w:id="1337" w:name="Srv_48ForefrontSvrSecMgmtConsole"/>
    </w:p>
    <w:p w14:paraId="1480A4AB" w14:textId="77777777" w:rsidR="00EE30F1" w:rsidRPr="002B489D" w:rsidRDefault="00EE30F1" w:rsidP="00221A57">
      <w:bookmarkStart w:id="1338" w:name="_49_Forefront_Threat"/>
      <w:bookmarkStart w:id="1339" w:name="Srv_52ForefrontUnifiedAccessGtwy2010"/>
      <w:bookmarkStart w:id="1340" w:name="Srv_56ForefrontUnifiedAccessGtwy2010"/>
      <w:bookmarkEnd w:id="1337"/>
      <w:bookmarkEnd w:id="1338"/>
    </w:p>
    <w:p w14:paraId="2639FCCE" w14:textId="77777777" w:rsidR="0079439D" w:rsidRPr="002B489D" w:rsidRDefault="00A560B6" w:rsidP="00221A57">
      <w:pPr>
        <w:pStyle w:val="Heading3"/>
      </w:pPr>
      <w:bookmarkStart w:id="1341" w:name="_50__Forefront"/>
      <w:bookmarkStart w:id="1342" w:name="_57_Forefront_Threat"/>
      <w:bookmarkStart w:id="1343" w:name="_66_Forefront_Threat"/>
      <w:bookmarkStart w:id="1344" w:name="_65_Веб-служба_защиты"/>
      <w:bookmarkStart w:id="1345" w:name="_Toc336338321"/>
      <w:bookmarkStart w:id="1346" w:name="Srv_51ForefrontThreatMgmtGtwy2010"/>
      <w:bookmarkStart w:id="1347" w:name="_Toc377668017"/>
      <w:bookmarkEnd w:id="1341"/>
      <w:bookmarkEnd w:id="1342"/>
      <w:bookmarkEnd w:id="1343"/>
      <w:bookmarkEnd w:id="1344"/>
      <w:r w:rsidRPr="002B489D">
        <w:rPr>
          <w:rFonts w:ascii="Tahoma" w:hAnsi="Tahoma"/>
          <w:caps/>
          <w:color w:val="F66400"/>
          <w:sz w:val="22"/>
          <w:vertAlign w:val="superscript"/>
        </w:rPr>
        <w:t>65</w:t>
      </w:r>
      <w:r w:rsidR="002B489D" w:rsidRPr="002B489D">
        <w:rPr>
          <w:rFonts w:ascii="Tahoma" w:hAnsi="Tahoma"/>
          <w:caps/>
          <w:color w:val="F66400"/>
          <w:sz w:val="22"/>
        </w:rPr>
        <w:t xml:space="preserve"> </w:t>
      </w:r>
      <w:r w:rsidRPr="00ED63FF">
        <w:rPr>
          <w:rFonts w:ascii="Tahoma" w:hAnsi="Tahoma"/>
          <w:color w:val="F66400"/>
          <w:sz w:val="22"/>
          <w:lang w:val="ru-RU"/>
        </w:rPr>
        <w:t>Веб</w:t>
      </w:r>
      <w:r w:rsidRPr="002B489D">
        <w:rPr>
          <w:rFonts w:ascii="Tahoma" w:hAnsi="Tahoma"/>
          <w:color w:val="F66400"/>
          <w:sz w:val="22"/>
        </w:rPr>
        <w:t>-</w:t>
      </w:r>
      <w:r w:rsidRPr="00ED63FF">
        <w:rPr>
          <w:rFonts w:ascii="Tahoma" w:hAnsi="Tahoma"/>
          <w:color w:val="F66400"/>
          <w:sz w:val="22"/>
          <w:lang w:val="ru-RU"/>
        </w:rPr>
        <w:t>служба</w:t>
      </w:r>
      <w:r w:rsidRPr="002B489D">
        <w:rPr>
          <w:rFonts w:ascii="Tahoma" w:hAnsi="Tahoma"/>
          <w:color w:val="F66400"/>
          <w:sz w:val="22"/>
        </w:rPr>
        <w:t xml:space="preserve"> </w:t>
      </w:r>
      <w:r w:rsidRPr="00ED63FF">
        <w:rPr>
          <w:rFonts w:ascii="Tahoma" w:hAnsi="Tahoma"/>
          <w:color w:val="F66400"/>
          <w:sz w:val="22"/>
          <w:lang w:val="ru-RU"/>
        </w:rPr>
        <w:t>защиты</w:t>
      </w:r>
      <w:r w:rsidRPr="002B489D">
        <w:rPr>
          <w:rFonts w:ascii="Tahoma" w:hAnsi="Tahoma"/>
          <w:color w:val="F66400"/>
          <w:sz w:val="22"/>
        </w:rPr>
        <w:t xml:space="preserve"> </w:t>
      </w:r>
      <w:r w:rsidRPr="0055028E">
        <w:rPr>
          <w:rFonts w:ascii="Tahoma" w:hAnsi="Tahoma"/>
          <w:color w:val="F66400"/>
          <w:sz w:val="22"/>
        </w:rPr>
        <w:t>Forefront</w:t>
      </w:r>
      <w:r w:rsidRPr="002B489D">
        <w:rPr>
          <w:rFonts w:ascii="Tahoma" w:hAnsi="Tahoma"/>
          <w:color w:val="F66400"/>
          <w:sz w:val="22"/>
        </w:rPr>
        <w:t xml:space="preserve"> </w:t>
      </w:r>
      <w:bookmarkEnd w:id="1345"/>
      <w:r w:rsidRPr="0055028E">
        <w:rPr>
          <w:rFonts w:ascii="Tahoma" w:hAnsi="Tahoma"/>
          <w:color w:val="F66400"/>
          <w:sz w:val="22"/>
        </w:rPr>
        <w:t>Threat</w:t>
      </w:r>
      <w:r w:rsidRPr="002B489D">
        <w:rPr>
          <w:rFonts w:ascii="Tahoma" w:hAnsi="Tahoma"/>
          <w:color w:val="F66400"/>
          <w:sz w:val="22"/>
        </w:rPr>
        <w:t xml:space="preserve"> </w:t>
      </w:r>
      <w:r w:rsidRPr="0055028E">
        <w:rPr>
          <w:rFonts w:ascii="Tahoma" w:hAnsi="Tahoma"/>
          <w:color w:val="F66400"/>
          <w:sz w:val="22"/>
        </w:rPr>
        <w:t>Management</w:t>
      </w:r>
      <w:r w:rsidRPr="002B489D">
        <w:rPr>
          <w:rFonts w:ascii="Tahoma" w:hAnsi="Tahoma"/>
          <w:color w:val="F66400"/>
          <w:sz w:val="22"/>
        </w:rPr>
        <w:t xml:space="preserve"> </w:t>
      </w:r>
      <w:r w:rsidRPr="0055028E">
        <w:rPr>
          <w:rFonts w:ascii="Tahoma" w:hAnsi="Tahoma"/>
          <w:color w:val="F66400"/>
          <w:sz w:val="22"/>
        </w:rPr>
        <w:t>Gateway</w:t>
      </w:r>
      <w:bookmarkEnd w:id="1346"/>
      <w:bookmarkEnd w:id="1347"/>
    </w:p>
    <w:p w14:paraId="19A425A8" w14:textId="77777777" w:rsidR="00221A57" w:rsidRPr="002B489D" w:rsidRDefault="00221A57" w:rsidP="00221A57"/>
    <w:p w14:paraId="4945680F" w14:textId="77777777" w:rsidR="00586FCE" w:rsidRPr="00ED63FF" w:rsidRDefault="0079439D" w:rsidP="00221A57">
      <w:pPr>
        <w:ind w:left="720"/>
        <w:rPr>
          <w:lang w:val="ru-RU"/>
        </w:rPr>
      </w:pPr>
      <w:bookmarkStart w:id="1348" w:name="_Toc336338322"/>
      <w:r w:rsidRPr="00ED63FF">
        <w:rPr>
          <w:rFonts w:cs="Tahoma"/>
          <w:bCs/>
          <w:color w:val="000000"/>
          <w:szCs w:val="18"/>
          <w:lang w:val="ru-RU"/>
        </w:rPr>
        <w:t xml:space="preserve">Служба </w:t>
      </w:r>
      <w:r w:rsidRPr="0055028E">
        <w:rPr>
          <w:rFonts w:cs="Tahoma"/>
          <w:bCs/>
          <w:color w:val="000000"/>
          <w:szCs w:val="18"/>
        </w:rPr>
        <w:t>Forefront</w:t>
      </w:r>
      <w:r w:rsidRPr="00ED63FF">
        <w:rPr>
          <w:rFonts w:cs="Tahoma"/>
          <w:bCs/>
          <w:color w:val="000000"/>
          <w:szCs w:val="18"/>
          <w:lang w:val="ru-RU"/>
        </w:rPr>
        <w:t xml:space="preserve"> </w:t>
      </w:r>
      <w:r w:rsidRPr="0055028E">
        <w:rPr>
          <w:rFonts w:cs="Tahoma"/>
          <w:bCs/>
          <w:color w:val="000000"/>
          <w:szCs w:val="18"/>
        </w:rPr>
        <w:t>Threat</w:t>
      </w:r>
      <w:r w:rsidRPr="00ED63FF">
        <w:rPr>
          <w:rFonts w:cs="Tahoma"/>
          <w:bCs/>
          <w:color w:val="000000"/>
          <w:szCs w:val="18"/>
          <w:lang w:val="ru-RU"/>
        </w:rPr>
        <w:t xml:space="preserve"> </w:t>
      </w:r>
      <w:r w:rsidRPr="0055028E">
        <w:rPr>
          <w:rFonts w:cs="Tahoma"/>
          <w:bCs/>
          <w:color w:val="000000"/>
          <w:szCs w:val="18"/>
        </w:rPr>
        <w:t>Management</w:t>
      </w:r>
      <w:r w:rsidRPr="00ED63FF">
        <w:rPr>
          <w:rFonts w:cs="Tahoma"/>
          <w:bCs/>
          <w:color w:val="000000"/>
          <w:szCs w:val="18"/>
          <w:lang w:val="ru-RU"/>
        </w:rPr>
        <w:t xml:space="preserve"> </w:t>
      </w:r>
      <w:r w:rsidRPr="0055028E">
        <w:rPr>
          <w:rFonts w:cs="Tahoma"/>
          <w:bCs/>
          <w:color w:val="000000"/>
          <w:szCs w:val="18"/>
        </w:rPr>
        <w:t>Gateway</w:t>
      </w:r>
      <w:r w:rsidRPr="00ED63FF">
        <w:rPr>
          <w:rFonts w:cs="Tahoma"/>
          <w:bCs/>
          <w:color w:val="000000"/>
          <w:szCs w:val="18"/>
          <w:lang w:val="ru-RU"/>
        </w:rPr>
        <w:t xml:space="preserve"> </w:t>
      </w:r>
      <w:r w:rsidRPr="0055028E">
        <w:rPr>
          <w:rFonts w:cs="Tahoma"/>
          <w:bCs/>
          <w:color w:val="000000"/>
          <w:szCs w:val="18"/>
        </w:rPr>
        <w:t>Web</w:t>
      </w:r>
      <w:r w:rsidRPr="00ED63FF">
        <w:rPr>
          <w:rFonts w:cs="Tahoma"/>
          <w:bCs/>
          <w:color w:val="000000"/>
          <w:szCs w:val="18"/>
          <w:lang w:val="ru-RU"/>
        </w:rPr>
        <w:t xml:space="preserve"> </w:t>
      </w:r>
      <w:r w:rsidRPr="0055028E">
        <w:rPr>
          <w:rFonts w:cs="Tahoma"/>
          <w:bCs/>
          <w:color w:val="000000"/>
          <w:szCs w:val="18"/>
        </w:rPr>
        <w:t>Protection</w:t>
      </w:r>
      <w:r w:rsidRPr="00ED63FF">
        <w:rPr>
          <w:rFonts w:cs="Tahoma"/>
          <w:bCs/>
          <w:color w:val="000000"/>
          <w:szCs w:val="18"/>
          <w:lang w:val="ru-RU"/>
        </w:rPr>
        <w:t xml:space="preserve"> </w:t>
      </w:r>
      <w:r w:rsidRPr="0055028E">
        <w:rPr>
          <w:rFonts w:cs="Tahoma"/>
          <w:bCs/>
          <w:color w:val="000000"/>
          <w:szCs w:val="18"/>
        </w:rPr>
        <w:t>Service</w:t>
      </w:r>
      <w:r w:rsidRPr="00ED63FF">
        <w:rPr>
          <w:rFonts w:cs="Tahoma"/>
          <w:bCs/>
          <w:color w:val="000000"/>
          <w:szCs w:val="18"/>
          <w:lang w:val="ru-RU"/>
        </w:rPr>
        <w:t xml:space="preserve"> перестанет быть доступной с 1 декабря 2012 г. Клиенты с действующими на 30 ноября 2012 г. подписками на эту веб-службу могут продолжать использовать веб-службу до 31 декабря 2015 г. </w:t>
      </w:r>
      <w:r w:rsidRPr="00ED63FF">
        <w:rPr>
          <w:lang w:val="ru-RU"/>
        </w:rPr>
        <w:t>Существующие клиенты могут также</w:t>
      </w:r>
      <w:r w:rsidR="00BB789C" w:rsidRPr="0055028E">
        <w:t> </w:t>
      </w:r>
      <w:r w:rsidRPr="00ED63FF">
        <w:rPr>
          <w:lang w:val="ru-RU"/>
        </w:rPr>
        <w:t xml:space="preserve">продолжать добавлять новых пользователей по мере необходимости без приобретения дополнительных Лицензий </w:t>
      </w:r>
      <w:r w:rsidRPr="0055028E">
        <w:t>User</w:t>
      </w:r>
      <w:r w:rsidRPr="00ED63FF">
        <w:rPr>
          <w:lang w:val="ru-RU"/>
        </w:rPr>
        <w:t xml:space="preserve"> </w:t>
      </w:r>
      <w:r w:rsidRPr="0055028E">
        <w:t>SL</w:t>
      </w:r>
      <w:r w:rsidRPr="00ED63FF">
        <w:rPr>
          <w:lang w:val="ru-RU"/>
        </w:rPr>
        <w:t>.</w:t>
      </w:r>
      <w:r w:rsidR="00317026" w:rsidRPr="00ED63FF">
        <w:rPr>
          <w:rFonts w:cs="Tahoma"/>
          <w:bCs/>
          <w:szCs w:val="18"/>
          <w:lang w:val="ru-RU"/>
        </w:rPr>
        <w:t xml:space="preserve"> </w:t>
      </w:r>
      <w:r w:rsidRPr="00ED63FF">
        <w:rPr>
          <w:rFonts w:cs="Tahoma"/>
          <w:bCs/>
          <w:color w:val="000000"/>
          <w:szCs w:val="18"/>
          <w:lang w:val="ru-RU"/>
        </w:rPr>
        <w:t xml:space="preserve">Последующее использование веб-службы регулируется условиями Соглашения о корпоративном лицензировании клиента, правами на использование этой веб-службы, а также условиями, указанными в настоящем документе. </w:t>
      </w:r>
    </w:p>
    <w:p w14:paraId="06B5F2FA" w14:textId="77777777" w:rsidR="00221A57" w:rsidRPr="00ED63FF" w:rsidRDefault="00221A57" w:rsidP="00221A57">
      <w:pPr>
        <w:rPr>
          <w:lang w:val="ru-RU"/>
        </w:rPr>
      </w:pPr>
    </w:p>
    <w:p w14:paraId="0D37070A" w14:textId="77777777" w:rsidR="00221A57" w:rsidRPr="00ED63FF" w:rsidRDefault="00221A57" w:rsidP="00221A57">
      <w:pPr>
        <w:rPr>
          <w:lang w:val="ru-RU"/>
        </w:rPr>
      </w:pPr>
    </w:p>
    <w:p w14:paraId="1315B02D" w14:textId="77777777" w:rsidR="009E4FDD" w:rsidRPr="002B489D" w:rsidRDefault="00A560B6" w:rsidP="009E4FDD">
      <w:pPr>
        <w:pStyle w:val="Heading3"/>
      </w:pPr>
      <w:bookmarkStart w:id="1349" w:name="_67_Forefront_Unified"/>
      <w:bookmarkStart w:id="1350" w:name="_66_Forefront_Unified"/>
      <w:bookmarkStart w:id="1351" w:name="_Toc377668018"/>
      <w:bookmarkEnd w:id="1349"/>
      <w:bookmarkEnd w:id="1350"/>
      <w:r w:rsidRPr="002B489D">
        <w:rPr>
          <w:rFonts w:ascii="Tahoma" w:hAnsi="Tahoma"/>
          <w:caps/>
          <w:color w:val="F66400"/>
          <w:sz w:val="22"/>
          <w:vertAlign w:val="superscript"/>
        </w:rPr>
        <w:t>66</w:t>
      </w:r>
      <w:r w:rsidR="002B489D" w:rsidRPr="002B489D">
        <w:rPr>
          <w:rFonts w:ascii="Tahoma" w:hAnsi="Tahoma"/>
          <w:caps/>
          <w:color w:val="F66400"/>
          <w:sz w:val="22"/>
        </w:rPr>
        <w:t xml:space="preserve"> </w:t>
      </w:r>
      <w:r w:rsidRPr="0055028E">
        <w:rPr>
          <w:rFonts w:ascii="Tahoma" w:hAnsi="Tahoma"/>
          <w:color w:val="F66400"/>
          <w:sz w:val="22"/>
        </w:rPr>
        <w:t>Forefront</w:t>
      </w:r>
      <w:r w:rsidRPr="002B489D">
        <w:rPr>
          <w:rFonts w:ascii="Tahoma" w:hAnsi="Tahoma"/>
          <w:color w:val="F66400"/>
          <w:sz w:val="22"/>
        </w:rPr>
        <w:t xml:space="preserve"> </w:t>
      </w:r>
      <w:r w:rsidRPr="0055028E">
        <w:rPr>
          <w:rFonts w:ascii="Tahoma" w:hAnsi="Tahoma"/>
          <w:color w:val="F66400"/>
          <w:sz w:val="22"/>
        </w:rPr>
        <w:t>Unified</w:t>
      </w:r>
      <w:r w:rsidRPr="002B489D">
        <w:rPr>
          <w:rFonts w:ascii="Tahoma" w:hAnsi="Tahoma"/>
          <w:color w:val="F66400"/>
          <w:sz w:val="22"/>
        </w:rPr>
        <w:t xml:space="preserve"> </w:t>
      </w:r>
      <w:r w:rsidRPr="0055028E">
        <w:rPr>
          <w:rFonts w:ascii="Tahoma" w:hAnsi="Tahoma"/>
          <w:color w:val="F66400"/>
          <w:sz w:val="22"/>
        </w:rPr>
        <w:t>Access</w:t>
      </w:r>
      <w:r w:rsidRPr="002B489D">
        <w:rPr>
          <w:rFonts w:ascii="Tahoma" w:hAnsi="Tahoma"/>
          <w:color w:val="F66400"/>
          <w:sz w:val="22"/>
        </w:rPr>
        <w:t xml:space="preserve"> </w:t>
      </w:r>
      <w:r w:rsidRPr="0055028E">
        <w:rPr>
          <w:rFonts w:ascii="Tahoma" w:hAnsi="Tahoma"/>
          <w:color w:val="F66400"/>
          <w:sz w:val="22"/>
        </w:rPr>
        <w:t>Gateway</w:t>
      </w:r>
      <w:r w:rsidRPr="002B489D">
        <w:rPr>
          <w:rFonts w:ascii="Tahoma" w:hAnsi="Tahoma"/>
          <w:color w:val="F66400"/>
          <w:sz w:val="22"/>
        </w:rPr>
        <w:t xml:space="preserve"> 2010</w:t>
      </w:r>
      <w:bookmarkEnd w:id="1348"/>
      <w:bookmarkEnd w:id="1351"/>
    </w:p>
    <w:bookmarkEnd w:id="1339"/>
    <w:bookmarkEnd w:id="1340"/>
    <w:p w14:paraId="421461E6" w14:textId="77777777" w:rsidR="009E4FDD" w:rsidRPr="002B489D" w:rsidRDefault="009E4FDD" w:rsidP="009E4FDD"/>
    <w:p w14:paraId="22FC8D32" w14:textId="77777777" w:rsidR="00D33C13" w:rsidRPr="00ED63FF" w:rsidRDefault="00D33C13" w:rsidP="00D33C13">
      <w:pPr>
        <w:ind w:left="720"/>
        <w:rPr>
          <w:lang w:val="ru-RU"/>
        </w:rPr>
      </w:pPr>
      <w:r w:rsidRPr="0055028E">
        <w:rPr>
          <w:rFonts w:cs="Tahoma"/>
          <w:bCs/>
          <w:color w:val="000000"/>
          <w:szCs w:val="18"/>
        </w:rPr>
        <w:t>Forefront</w:t>
      </w:r>
      <w:r w:rsidRPr="002B489D">
        <w:rPr>
          <w:rFonts w:cs="Tahoma"/>
          <w:bCs/>
          <w:color w:val="000000"/>
          <w:szCs w:val="18"/>
        </w:rPr>
        <w:t xml:space="preserve"> </w:t>
      </w:r>
      <w:r w:rsidRPr="0055028E">
        <w:rPr>
          <w:rFonts w:cs="Tahoma"/>
          <w:bCs/>
          <w:color w:val="000000"/>
          <w:szCs w:val="18"/>
        </w:rPr>
        <w:t>Unified</w:t>
      </w:r>
      <w:r w:rsidRPr="002B489D">
        <w:rPr>
          <w:rFonts w:cs="Tahoma"/>
          <w:bCs/>
          <w:color w:val="000000"/>
          <w:szCs w:val="18"/>
        </w:rPr>
        <w:t xml:space="preserve"> </w:t>
      </w:r>
      <w:r w:rsidRPr="0055028E">
        <w:rPr>
          <w:rFonts w:cs="Tahoma"/>
          <w:bCs/>
          <w:color w:val="000000"/>
          <w:szCs w:val="18"/>
        </w:rPr>
        <w:t>Access</w:t>
      </w:r>
      <w:r w:rsidRPr="002B489D">
        <w:rPr>
          <w:rFonts w:cs="Tahoma"/>
          <w:bCs/>
          <w:color w:val="000000"/>
          <w:szCs w:val="18"/>
        </w:rPr>
        <w:t xml:space="preserve"> </w:t>
      </w:r>
      <w:r w:rsidRPr="0055028E">
        <w:rPr>
          <w:rFonts w:cs="Tahoma"/>
          <w:bCs/>
          <w:color w:val="000000"/>
          <w:szCs w:val="18"/>
        </w:rPr>
        <w:t>Gateway</w:t>
      </w:r>
      <w:r w:rsidRPr="002B489D">
        <w:rPr>
          <w:rFonts w:cs="Tahoma"/>
          <w:bCs/>
          <w:color w:val="000000"/>
          <w:szCs w:val="18"/>
        </w:rPr>
        <w:t xml:space="preserve"> </w:t>
      </w:r>
      <w:r w:rsidRPr="00ED63FF">
        <w:rPr>
          <w:rFonts w:cs="Tahoma"/>
          <w:bCs/>
          <w:color w:val="000000"/>
          <w:szCs w:val="18"/>
          <w:lang w:val="ru-RU"/>
        </w:rPr>
        <w:t>версии</w:t>
      </w:r>
      <w:r w:rsidRPr="002B489D">
        <w:rPr>
          <w:rFonts w:cs="Tahoma"/>
          <w:bCs/>
          <w:color w:val="000000"/>
          <w:szCs w:val="18"/>
        </w:rPr>
        <w:t xml:space="preserve"> 2010 </w:t>
      </w:r>
      <w:r w:rsidRPr="00ED63FF">
        <w:rPr>
          <w:rFonts w:cs="Tahoma"/>
          <w:bCs/>
          <w:color w:val="000000"/>
          <w:szCs w:val="18"/>
          <w:lang w:val="ru-RU"/>
        </w:rPr>
        <w:t>является</w:t>
      </w:r>
      <w:r w:rsidRPr="002B489D">
        <w:rPr>
          <w:rFonts w:cs="Tahoma"/>
          <w:bCs/>
          <w:color w:val="000000"/>
          <w:szCs w:val="18"/>
        </w:rPr>
        <w:t xml:space="preserve"> </w:t>
      </w:r>
      <w:r w:rsidRPr="00ED63FF">
        <w:rPr>
          <w:rFonts w:cs="Tahoma"/>
          <w:bCs/>
          <w:color w:val="000000"/>
          <w:szCs w:val="18"/>
          <w:lang w:val="ru-RU"/>
        </w:rPr>
        <w:t>последней</w:t>
      </w:r>
      <w:r w:rsidRPr="002B489D">
        <w:rPr>
          <w:rFonts w:cs="Tahoma"/>
          <w:bCs/>
          <w:color w:val="000000"/>
          <w:szCs w:val="18"/>
        </w:rPr>
        <w:t xml:space="preserve"> </w:t>
      </w:r>
      <w:r w:rsidRPr="00ED63FF">
        <w:rPr>
          <w:rFonts w:cs="Tahoma"/>
          <w:bCs/>
          <w:color w:val="000000"/>
          <w:szCs w:val="18"/>
          <w:lang w:val="ru-RU"/>
        </w:rPr>
        <w:t>версией</w:t>
      </w:r>
      <w:r w:rsidRPr="002B489D">
        <w:rPr>
          <w:rFonts w:cs="Tahoma"/>
          <w:bCs/>
          <w:color w:val="000000"/>
          <w:szCs w:val="18"/>
        </w:rPr>
        <w:t xml:space="preserve"> </w:t>
      </w:r>
      <w:r w:rsidRPr="00ED63FF">
        <w:rPr>
          <w:rFonts w:cs="Tahoma"/>
          <w:bCs/>
          <w:color w:val="000000"/>
          <w:szCs w:val="18"/>
          <w:lang w:val="ru-RU"/>
        </w:rPr>
        <w:t>данного</w:t>
      </w:r>
      <w:r w:rsidRPr="002B489D">
        <w:rPr>
          <w:rFonts w:cs="Tahoma"/>
          <w:bCs/>
          <w:color w:val="000000"/>
          <w:szCs w:val="18"/>
        </w:rPr>
        <w:t xml:space="preserve"> </w:t>
      </w:r>
      <w:r w:rsidRPr="00ED63FF">
        <w:rPr>
          <w:rFonts w:cs="Tahoma"/>
          <w:bCs/>
          <w:color w:val="000000"/>
          <w:szCs w:val="18"/>
          <w:lang w:val="ru-RU"/>
        </w:rPr>
        <w:t>продукта</w:t>
      </w:r>
      <w:r w:rsidRPr="002B489D">
        <w:rPr>
          <w:rFonts w:cs="Tahoma"/>
          <w:bCs/>
          <w:color w:val="000000"/>
          <w:szCs w:val="18"/>
        </w:rPr>
        <w:t xml:space="preserve">. </w:t>
      </w:r>
      <w:r w:rsidRPr="00ED63FF">
        <w:rPr>
          <w:rFonts w:cs="Tahoma"/>
          <w:bCs/>
          <w:color w:val="000000"/>
          <w:szCs w:val="18"/>
          <w:lang w:val="ru-RU"/>
        </w:rPr>
        <w:t xml:space="preserve">Клиенты с лицензиями на сервер для </w:t>
      </w:r>
      <w:r w:rsidRPr="0055028E">
        <w:rPr>
          <w:rFonts w:cs="Tahoma"/>
          <w:bCs/>
          <w:color w:val="000000"/>
          <w:szCs w:val="18"/>
        </w:rPr>
        <w:t>Forefront</w:t>
      </w:r>
      <w:r w:rsidRPr="00ED63FF">
        <w:rPr>
          <w:rFonts w:cs="Tahoma"/>
          <w:bCs/>
          <w:color w:val="000000"/>
          <w:szCs w:val="18"/>
          <w:lang w:val="ru-RU"/>
        </w:rPr>
        <w:t xml:space="preserve"> </w:t>
      </w:r>
      <w:r w:rsidRPr="0055028E">
        <w:rPr>
          <w:rFonts w:cs="Tahoma"/>
          <w:bCs/>
          <w:color w:val="000000"/>
          <w:szCs w:val="18"/>
        </w:rPr>
        <w:t>Unified</w:t>
      </w:r>
      <w:r w:rsidRPr="00ED63FF">
        <w:rPr>
          <w:rFonts w:cs="Tahoma"/>
          <w:bCs/>
          <w:color w:val="000000"/>
          <w:szCs w:val="18"/>
          <w:lang w:val="ru-RU"/>
        </w:rPr>
        <w:t xml:space="preserve"> </w:t>
      </w:r>
      <w:r w:rsidRPr="0055028E">
        <w:rPr>
          <w:rFonts w:cs="Tahoma"/>
          <w:bCs/>
          <w:color w:val="000000"/>
          <w:szCs w:val="18"/>
        </w:rPr>
        <w:t>Access</w:t>
      </w:r>
      <w:r w:rsidRPr="00ED63FF">
        <w:rPr>
          <w:rFonts w:cs="Tahoma"/>
          <w:bCs/>
          <w:color w:val="000000"/>
          <w:szCs w:val="18"/>
          <w:lang w:val="ru-RU"/>
        </w:rPr>
        <w:t xml:space="preserve"> </w:t>
      </w:r>
      <w:r w:rsidRPr="0055028E">
        <w:rPr>
          <w:rFonts w:cs="Tahoma"/>
          <w:bCs/>
          <w:color w:val="000000"/>
          <w:szCs w:val="18"/>
        </w:rPr>
        <w:t>Gateway</w:t>
      </w:r>
      <w:r w:rsidRPr="00ED63FF">
        <w:rPr>
          <w:rFonts w:cs="Tahoma"/>
          <w:bCs/>
          <w:color w:val="000000"/>
          <w:szCs w:val="18"/>
          <w:lang w:val="ru-RU"/>
        </w:rPr>
        <w:t xml:space="preserve"> 2010 с действующим покрытием </w:t>
      </w:r>
      <w:r w:rsidRPr="0055028E">
        <w:rPr>
          <w:rFonts w:cs="Tahoma"/>
          <w:bCs/>
          <w:color w:val="000000"/>
          <w:szCs w:val="18"/>
        </w:rPr>
        <w:t>Software</w:t>
      </w:r>
      <w:r w:rsidRPr="00ED63FF">
        <w:rPr>
          <w:rFonts w:cs="Tahoma"/>
          <w:bCs/>
          <w:color w:val="000000"/>
          <w:szCs w:val="18"/>
          <w:lang w:val="ru-RU"/>
        </w:rPr>
        <w:t xml:space="preserve"> </w:t>
      </w:r>
      <w:r w:rsidRPr="0055028E">
        <w:rPr>
          <w:rFonts w:cs="Tahoma"/>
          <w:bCs/>
          <w:color w:val="000000"/>
          <w:szCs w:val="18"/>
        </w:rPr>
        <w:t>Assurance</w:t>
      </w:r>
      <w:r w:rsidRPr="00ED63FF">
        <w:rPr>
          <w:rFonts w:cs="Tahoma"/>
          <w:bCs/>
          <w:color w:val="000000"/>
          <w:szCs w:val="18"/>
          <w:lang w:val="ru-RU"/>
        </w:rPr>
        <w:t xml:space="preserve"> на 1 декабря 2013 г. имеют право на следующую лицензию:</w:t>
      </w:r>
    </w:p>
    <w:p w14:paraId="4DC18C6F" w14:textId="77777777" w:rsidR="00D33C13" w:rsidRPr="00ED63FF" w:rsidRDefault="00D33C13" w:rsidP="00D33C13">
      <w:pPr>
        <w:ind w:left="720"/>
        <w:rPr>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D33C13" w:rsidRPr="0055028E" w14:paraId="5AE1BC40" w14:textId="77777777" w:rsidTr="00D33C13">
        <w:trPr>
          <w:trHeight w:val="332"/>
        </w:trPr>
        <w:tc>
          <w:tcPr>
            <w:tcW w:w="4500" w:type="dxa"/>
            <w:shd w:val="clear" w:color="auto" w:fill="FABF8F"/>
          </w:tcPr>
          <w:p w14:paraId="15354CED" w14:textId="77777777" w:rsidR="00D33C13" w:rsidRPr="0055028E" w:rsidRDefault="00D33C13" w:rsidP="00D33C13">
            <w:pPr>
              <w:keepNext/>
              <w:keepLines/>
              <w:spacing w:before="60" w:after="60"/>
              <w:rPr>
                <w:rFonts w:cs="Tahoma"/>
                <w:b/>
                <w:color w:val="000000"/>
                <w:szCs w:val="18"/>
              </w:rPr>
            </w:pPr>
            <w:r w:rsidRPr="0055028E">
              <w:rPr>
                <w:rFonts w:cs="Tahoma"/>
                <w:b/>
                <w:color w:val="000000"/>
                <w:szCs w:val="18"/>
              </w:rPr>
              <w:t>Соответствующая лицензия</w:t>
            </w:r>
          </w:p>
        </w:tc>
        <w:tc>
          <w:tcPr>
            <w:tcW w:w="3600" w:type="dxa"/>
            <w:shd w:val="clear" w:color="auto" w:fill="FABF8F"/>
          </w:tcPr>
          <w:p w14:paraId="38D4E854" w14:textId="77777777" w:rsidR="00D33C13" w:rsidRPr="0055028E" w:rsidRDefault="00D33C13" w:rsidP="00D33C13">
            <w:pPr>
              <w:keepNext/>
              <w:keepLines/>
              <w:spacing w:before="60" w:after="60"/>
              <w:rPr>
                <w:rFonts w:cs="Tahoma"/>
                <w:b/>
                <w:color w:val="000000"/>
                <w:szCs w:val="18"/>
              </w:rPr>
            </w:pPr>
            <w:r w:rsidRPr="0055028E">
              <w:rPr>
                <w:rFonts w:cs="Tahoma"/>
                <w:b/>
                <w:color w:val="000000"/>
                <w:szCs w:val="18"/>
              </w:rPr>
              <w:t>Бесплатная лицензия</w:t>
            </w:r>
          </w:p>
        </w:tc>
      </w:tr>
      <w:tr w:rsidR="00D33C13" w:rsidRPr="002B489D" w14:paraId="571E37EC" w14:textId="77777777" w:rsidTr="00D33C13">
        <w:trPr>
          <w:trHeight w:val="70"/>
        </w:trPr>
        <w:tc>
          <w:tcPr>
            <w:tcW w:w="4500" w:type="dxa"/>
            <w:shd w:val="clear" w:color="auto" w:fill="auto"/>
          </w:tcPr>
          <w:p w14:paraId="20FFC602" w14:textId="77777777" w:rsidR="00D33C13" w:rsidRPr="0055028E" w:rsidRDefault="00D33C13" w:rsidP="00D33C13">
            <w:pPr>
              <w:keepNext/>
              <w:keepLines/>
              <w:rPr>
                <w:rFonts w:cs="Tahoma"/>
                <w:color w:val="000000"/>
                <w:szCs w:val="18"/>
              </w:rPr>
            </w:pPr>
            <w:r w:rsidRPr="0055028E">
              <w:rPr>
                <w:rFonts w:cs="Tahoma"/>
                <w:color w:val="000000"/>
                <w:szCs w:val="18"/>
              </w:rPr>
              <w:t>Лицензия на сервер Forefront Unified Access Gateway 2010 с действующим покрытием Software Assurance на 1 декабря 2013 г.</w:t>
            </w:r>
          </w:p>
        </w:tc>
        <w:tc>
          <w:tcPr>
            <w:tcW w:w="3600" w:type="dxa"/>
            <w:shd w:val="clear" w:color="auto" w:fill="auto"/>
          </w:tcPr>
          <w:p w14:paraId="0F5BFDA4" w14:textId="77777777" w:rsidR="00D33C13" w:rsidRPr="00ED63FF" w:rsidRDefault="00D33C13" w:rsidP="00D33C13">
            <w:pPr>
              <w:keepNext/>
              <w:keepLines/>
              <w:rPr>
                <w:rFonts w:cs="Tahoma"/>
                <w:color w:val="000000"/>
                <w:szCs w:val="18"/>
                <w:lang w:val="ru-RU"/>
              </w:rPr>
            </w:pPr>
            <w:r w:rsidRPr="00ED63FF">
              <w:rPr>
                <w:rFonts w:cs="Tahoma"/>
                <w:color w:val="000000"/>
                <w:szCs w:val="18"/>
                <w:lang w:val="ru-RU"/>
              </w:rPr>
              <w:t xml:space="preserve">Одна лицензия на сервер на программное обеспечение </w:t>
            </w:r>
            <w:r w:rsidRPr="0055028E">
              <w:rPr>
                <w:rFonts w:cs="Tahoma"/>
                <w:color w:val="000000"/>
                <w:szCs w:val="18"/>
              </w:rPr>
              <w:t>Windows</w:t>
            </w:r>
            <w:r w:rsidRPr="00ED63FF">
              <w:rPr>
                <w:rFonts w:cs="Tahoma"/>
                <w:color w:val="000000"/>
                <w:szCs w:val="18"/>
                <w:lang w:val="ru-RU"/>
              </w:rPr>
              <w:t xml:space="preserve"> </w:t>
            </w:r>
            <w:r w:rsidRPr="0055028E">
              <w:rPr>
                <w:rFonts w:cs="Tahoma"/>
                <w:color w:val="000000"/>
                <w:szCs w:val="18"/>
              </w:rPr>
              <w:t>Server</w:t>
            </w:r>
            <w:r w:rsidRPr="00ED63FF">
              <w:rPr>
                <w:rFonts w:cs="Tahoma"/>
                <w:color w:val="000000"/>
                <w:szCs w:val="18"/>
                <w:lang w:val="ru-RU"/>
              </w:rPr>
              <w:t xml:space="preserve"> 2012 </w:t>
            </w:r>
            <w:r w:rsidRPr="0055028E">
              <w:rPr>
                <w:rFonts w:cs="Tahoma"/>
                <w:color w:val="000000"/>
                <w:szCs w:val="18"/>
              </w:rPr>
              <w:t>R</w:t>
            </w:r>
            <w:r w:rsidRPr="00ED63FF">
              <w:rPr>
                <w:rFonts w:cs="Tahoma"/>
                <w:color w:val="000000"/>
                <w:szCs w:val="18"/>
                <w:lang w:val="ru-RU"/>
              </w:rPr>
              <w:t xml:space="preserve">2 </w:t>
            </w:r>
            <w:r w:rsidRPr="0055028E">
              <w:rPr>
                <w:rFonts w:cs="Tahoma"/>
                <w:color w:val="000000"/>
                <w:szCs w:val="18"/>
              </w:rPr>
              <w:t>Standard</w:t>
            </w:r>
          </w:p>
        </w:tc>
      </w:tr>
    </w:tbl>
    <w:p w14:paraId="3D542D2E" w14:textId="77777777" w:rsidR="00D33C13" w:rsidRPr="00ED63FF" w:rsidRDefault="00D33C13" w:rsidP="00D33C13">
      <w:pPr>
        <w:ind w:left="720"/>
        <w:rPr>
          <w:lang w:val="ru-RU"/>
        </w:rPr>
      </w:pPr>
    </w:p>
    <w:p w14:paraId="61560C62" w14:textId="77777777" w:rsidR="00D33C13" w:rsidRPr="0055028E" w:rsidRDefault="00D33C13" w:rsidP="00D33C13">
      <w:pPr>
        <w:ind w:left="720"/>
      </w:pPr>
      <w:r w:rsidRPr="0055028E">
        <w:rPr>
          <w:rFonts w:cs="Tahoma"/>
          <w:color w:val="000000"/>
          <w:szCs w:val="18"/>
        </w:rPr>
        <w:t>Применяются изложенные ниже условия:</w:t>
      </w:r>
    </w:p>
    <w:p w14:paraId="3D26012A" w14:textId="77777777" w:rsidR="00D33C13" w:rsidRPr="0055028E" w:rsidRDefault="00D33C13" w:rsidP="00D33C13">
      <w:pPr>
        <w:ind w:left="720"/>
      </w:pPr>
    </w:p>
    <w:p w14:paraId="760781DE" w14:textId="77777777" w:rsidR="00D33C13" w:rsidRPr="00ED63FF" w:rsidRDefault="00D33C13" w:rsidP="00D33C13">
      <w:pPr>
        <w:numPr>
          <w:ilvl w:val="0"/>
          <w:numId w:val="101"/>
        </w:numPr>
        <w:spacing w:after="60"/>
        <w:ind w:left="1440"/>
        <w:rPr>
          <w:lang w:val="ru-RU"/>
        </w:rPr>
      </w:pPr>
      <w:r w:rsidRPr="00ED63FF">
        <w:rPr>
          <w:rFonts w:cs="Tahoma"/>
          <w:bCs/>
          <w:color w:val="000000"/>
          <w:szCs w:val="18"/>
          <w:u w:val="single"/>
          <w:lang w:val="ru-RU"/>
        </w:rPr>
        <w:t>Предоставление лицензии</w:t>
      </w:r>
      <w:r w:rsidR="004676EF" w:rsidRPr="00ED63FF">
        <w:rPr>
          <w:rFonts w:cs="Tahoma"/>
          <w:color w:val="000000"/>
          <w:szCs w:val="18"/>
          <w:lang w:val="ru-RU"/>
        </w:rPr>
        <w:t>:</w:t>
      </w:r>
      <w:r w:rsidRPr="00ED63FF">
        <w:rPr>
          <w:rFonts w:cs="Tahoma"/>
          <w:color w:val="000000"/>
          <w:szCs w:val="18"/>
          <w:lang w:val="ru-RU"/>
        </w:rPr>
        <w:t xml:space="preserve"> Клиент имеет право на одну Бесплатную лицензию за каждую Соответствующую лицензию с действующим покрытием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xml:space="preserve"> на </w:t>
      </w:r>
      <w:r w:rsidR="00541F5D" w:rsidRPr="00ED63FF">
        <w:rPr>
          <w:rFonts w:cs="Tahoma"/>
          <w:color w:val="000000"/>
          <w:szCs w:val="18"/>
          <w:lang w:val="ru-RU"/>
        </w:rPr>
        <w:br/>
      </w:r>
      <w:r w:rsidRPr="00ED63FF">
        <w:rPr>
          <w:rFonts w:cs="Tahoma"/>
          <w:color w:val="000000"/>
          <w:szCs w:val="18"/>
          <w:lang w:val="ru-RU"/>
        </w:rPr>
        <w:t>1 декабря 2013</w:t>
      </w:r>
      <w:r w:rsidRPr="0055028E">
        <w:rPr>
          <w:rFonts w:cs="Tahoma"/>
          <w:color w:val="000000"/>
          <w:szCs w:val="18"/>
        </w:rPr>
        <w:t> </w:t>
      </w:r>
      <w:r w:rsidRPr="00ED63FF">
        <w:rPr>
          <w:rFonts w:cs="Tahoma"/>
          <w:color w:val="000000"/>
          <w:szCs w:val="18"/>
          <w:lang w:val="ru-RU"/>
        </w:rPr>
        <w:t>г.</w:t>
      </w:r>
    </w:p>
    <w:p w14:paraId="190E2B25" w14:textId="77777777" w:rsidR="00D33C13" w:rsidRPr="00ED63FF" w:rsidRDefault="00D33C13" w:rsidP="00D33C13">
      <w:pPr>
        <w:numPr>
          <w:ilvl w:val="0"/>
          <w:numId w:val="101"/>
        </w:numPr>
        <w:spacing w:after="60"/>
        <w:ind w:left="1440"/>
        <w:rPr>
          <w:lang w:val="ru-RU"/>
        </w:rPr>
      </w:pPr>
      <w:r w:rsidRPr="00ED63FF">
        <w:rPr>
          <w:rFonts w:cs="Tahoma"/>
          <w:color w:val="000000"/>
          <w:szCs w:val="18"/>
          <w:u w:val="single"/>
          <w:lang w:val="ru-RU"/>
        </w:rPr>
        <w:t>Права на использование</w:t>
      </w:r>
      <w:r w:rsidRPr="00ED63FF">
        <w:rPr>
          <w:rFonts w:cs="Tahoma"/>
          <w:color w:val="000000"/>
          <w:szCs w:val="18"/>
          <w:lang w:val="ru-RU"/>
        </w:rPr>
        <w:t>. Право на использование программного обеспечения по Бесплатным</w:t>
      </w:r>
      <w:r w:rsidR="00BB789C" w:rsidRPr="0055028E">
        <w:rPr>
          <w:rFonts w:cs="Tahoma"/>
          <w:color w:val="000000"/>
          <w:szCs w:val="18"/>
        </w:rPr>
        <w:t> </w:t>
      </w:r>
      <w:r w:rsidRPr="00ED63FF">
        <w:rPr>
          <w:rFonts w:cs="Tahoma"/>
          <w:color w:val="000000"/>
          <w:szCs w:val="18"/>
          <w:lang w:val="ru-RU"/>
        </w:rPr>
        <w:t>лицензиям заканчивается после окончания права на использование программного обеспечения по Соответствующим лицензиям.</w:t>
      </w:r>
      <w:r w:rsidR="00317026" w:rsidRPr="00ED63FF">
        <w:rPr>
          <w:rFonts w:cs="Tahoma"/>
          <w:color w:val="000000"/>
          <w:szCs w:val="18"/>
          <w:lang w:val="ru-RU"/>
        </w:rPr>
        <w:t xml:space="preserve"> </w:t>
      </w:r>
      <w:r w:rsidRPr="00ED63FF">
        <w:rPr>
          <w:rFonts w:cs="Tahoma"/>
          <w:color w:val="000000"/>
          <w:szCs w:val="18"/>
          <w:lang w:val="ru-RU"/>
        </w:rPr>
        <w:t>Использование программного обеспечения по Бесплатной лицензии регулируется правами на использование программного обеспечения и условиями соглашения о корпоративном лицензировании клиента.</w:t>
      </w:r>
      <w:r w:rsidR="00317026" w:rsidRPr="00ED63FF">
        <w:rPr>
          <w:rFonts w:cs="Tahoma"/>
          <w:color w:val="000000"/>
          <w:szCs w:val="18"/>
          <w:lang w:val="ru-RU"/>
        </w:rPr>
        <w:t xml:space="preserve"> </w:t>
      </w:r>
      <w:r w:rsidRPr="00ED63FF">
        <w:rPr>
          <w:rFonts w:cs="Tahoma"/>
          <w:color w:val="000000"/>
          <w:szCs w:val="18"/>
          <w:lang w:val="ru-RU"/>
        </w:rPr>
        <w:t xml:space="preserve">Право на </w:t>
      </w:r>
      <w:r w:rsidRPr="00ED63FF">
        <w:rPr>
          <w:rFonts w:cs="Tahoma"/>
          <w:color w:val="000000"/>
          <w:szCs w:val="18"/>
          <w:lang w:val="ru-RU"/>
        </w:rPr>
        <w:lastRenderedPageBreak/>
        <w:t>использование программного обеспечения по Бесплатной лицензии подтверждается данным примечанием о</w:t>
      </w:r>
      <w:r w:rsidR="00BB789C" w:rsidRPr="0055028E">
        <w:rPr>
          <w:rFonts w:cs="Tahoma"/>
          <w:color w:val="000000"/>
          <w:szCs w:val="18"/>
        </w:rPr>
        <w:t> </w:t>
      </w:r>
      <w:r w:rsidRPr="00ED63FF">
        <w:rPr>
          <w:rFonts w:cs="Tahoma"/>
          <w:color w:val="000000"/>
          <w:szCs w:val="18"/>
          <w:lang w:val="ru-RU"/>
        </w:rPr>
        <w:t>продукте и свидетельством наличия у клиента Соответствующей лицензии и</w:t>
      </w:r>
      <w:r w:rsidR="00BB789C" w:rsidRPr="0055028E">
        <w:rPr>
          <w:rFonts w:cs="Tahoma"/>
          <w:color w:val="000000"/>
          <w:szCs w:val="18"/>
        </w:rPr>
        <w:t>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xml:space="preserve">. </w:t>
      </w:r>
    </w:p>
    <w:p w14:paraId="4F99E9E8" w14:textId="77777777" w:rsidR="00D33C13" w:rsidRPr="00ED63FF" w:rsidRDefault="00D33C13" w:rsidP="00D33C13">
      <w:pPr>
        <w:numPr>
          <w:ilvl w:val="0"/>
          <w:numId w:val="8"/>
        </w:numPr>
        <w:spacing w:after="60"/>
        <w:ind w:left="1440"/>
        <w:rPr>
          <w:lang w:val="ru-RU"/>
        </w:rPr>
      </w:pPr>
      <w:r w:rsidRPr="00ED63FF">
        <w:rPr>
          <w:rFonts w:cs="Tahoma"/>
          <w:color w:val="000000"/>
          <w:szCs w:val="18"/>
          <w:u w:val="single"/>
          <w:lang w:val="ru-RU"/>
        </w:rPr>
        <w:t xml:space="preserve">Лицензия и </w:t>
      </w:r>
      <w:r w:rsidRPr="0055028E">
        <w:rPr>
          <w:rFonts w:cs="Tahoma"/>
          <w:color w:val="000000"/>
          <w:szCs w:val="18"/>
          <w:u w:val="single"/>
        </w:rPr>
        <w:t>Software</w:t>
      </w:r>
      <w:r w:rsidRPr="00ED63FF">
        <w:rPr>
          <w:rFonts w:cs="Tahoma"/>
          <w:color w:val="000000"/>
          <w:szCs w:val="18"/>
          <w:u w:val="single"/>
          <w:lang w:val="ru-RU"/>
        </w:rPr>
        <w:t xml:space="preserve"> </w:t>
      </w:r>
      <w:r w:rsidRPr="0055028E">
        <w:rPr>
          <w:rFonts w:cs="Tahoma"/>
          <w:color w:val="000000"/>
          <w:szCs w:val="18"/>
          <w:u w:val="single"/>
        </w:rPr>
        <w:t>Assurance</w:t>
      </w:r>
      <w:r w:rsidRPr="00ED63FF">
        <w:rPr>
          <w:rFonts w:cs="Tahoma"/>
          <w:color w:val="000000"/>
          <w:szCs w:val="18"/>
          <w:lang w:val="ru-RU"/>
        </w:rPr>
        <w:t xml:space="preserve">. Бесплатная лицензия включает в себя и покрытие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w:t>
      </w:r>
      <w:r w:rsidR="00317026" w:rsidRPr="00ED63FF">
        <w:rPr>
          <w:rFonts w:cs="Tahoma"/>
          <w:color w:val="000000"/>
          <w:szCs w:val="18"/>
          <w:lang w:val="ru-RU"/>
        </w:rPr>
        <w:t xml:space="preserve"> </w:t>
      </w:r>
      <w:r w:rsidRPr="00ED63FF">
        <w:rPr>
          <w:rFonts w:cs="Tahoma"/>
          <w:color w:val="000000"/>
          <w:szCs w:val="18"/>
          <w:lang w:val="ru-RU"/>
        </w:rPr>
        <w:t xml:space="preserve">Срок действия покрытия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xml:space="preserve"> по Бесплатной лицензии истекает после окончания срока действия Соответствующей лицензии.</w:t>
      </w:r>
      <w:r w:rsidR="00317026" w:rsidRPr="00ED63FF">
        <w:rPr>
          <w:rFonts w:cs="Tahoma"/>
          <w:color w:val="000000"/>
          <w:szCs w:val="18"/>
          <w:lang w:val="ru-RU"/>
        </w:rPr>
        <w:t xml:space="preserve"> </w:t>
      </w:r>
      <w:r w:rsidRPr="00ED63FF">
        <w:rPr>
          <w:rFonts w:cs="Tahoma"/>
          <w:color w:val="000000"/>
          <w:szCs w:val="18"/>
          <w:lang w:val="ru-RU"/>
        </w:rPr>
        <w:t xml:space="preserve">После окончания срока действия покрытия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xml:space="preserve"> для Соответствующей лицензии клиент может возобновить действие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xml:space="preserve"> для Бесплатной лицензии, не приобретая при</w:t>
      </w:r>
      <w:r w:rsidR="00BB789C" w:rsidRPr="0055028E">
        <w:rPr>
          <w:rFonts w:cs="Tahoma"/>
          <w:color w:val="000000"/>
          <w:szCs w:val="18"/>
        </w:rPr>
        <w:t> </w:t>
      </w:r>
      <w:r w:rsidRPr="00ED63FF">
        <w:rPr>
          <w:rFonts w:cs="Tahoma"/>
          <w:color w:val="000000"/>
          <w:szCs w:val="18"/>
          <w:lang w:val="ru-RU"/>
        </w:rPr>
        <w:t>этом</w:t>
      </w:r>
      <w:r w:rsidR="00BB789C" w:rsidRPr="0055028E">
        <w:rPr>
          <w:rFonts w:cs="Tahoma"/>
          <w:color w:val="000000"/>
          <w:szCs w:val="18"/>
        </w:rPr>
        <w:t> </w:t>
      </w:r>
      <w:r w:rsidRPr="00ED63FF">
        <w:rPr>
          <w:rFonts w:cs="Tahoma"/>
          <w:color w:val="000000"/>
          <w:szCs w:val="18"/>
          <w:lang w:val="ru-RU"/>
        </w:rPr>
        <w:t>новую лицензию.</w:t>
      </w:r>
    </w:p>
    <w:p w14:paraId="5EAF3D59" w14:textId="77777777" w:rsidR="00D33C13" w:rsidRPr="00ED63FF" w:rsidRDefault="00D33C13" w:rsidP="00D33C13">
      <w:pPr>
        <w:ind w:left="720"/>
        <w:rPr>
          <w:lang w:val="ru-RU"/>
        </w:rPr>
      </w:pPr>
    </w:p>
    <w:p w14:paraId="03D177E5" w14:textId="77777777" w:rsidR="00D33C13" w:rsidRPr="00ED63FF" w:rsidRDefault="00D33C13" w:rsidP="00D33C13">
      <w:pPr>
        <w:ind w:left="720"/>
        <w:rPr>
          <w:lang w:val="ru-RU"/>
        </w:rPr>
      </w:pPr>
      <w:r w:rsidRPr="00ED63FF">
        <w:rPr>
          <w:u w:val="single"/>
          <w:lang w:val="ru-RU"/>
        </w:rPr>
        <w:t>Отказ</w:t>
      </w:r>
      <w:r w:rsidRPr="002B489D">
        <w:rPr>
          <w:u w:val="single"/>
        </w:rPr>
        <w:t xml:space="preserve"> </w:t>
      </w:r>
      <w:r w:rsidRPr="00ED63FF">
        <w:rPr>
          <w:u w:val="single"/>
          <w:lang w:val="ru-RU"/>
        </w:rPr>
        <w:t>от</w:t>
      </w:r>
      <w:r w:rsidRPr="002B489D">
        <w:rPr>
          <w:u w:val="single"/>
        </w:rPr>
        <w:t xml:space="preserve"> </w:t>
      </w:r>
      <w:r w:rsidRPr="00ED63FF">
        <w:rPr>
          <w:u w:val="single"/>
          <w:lang w:val="ru-RU"/>
        </w:rPr>
        <w:t>лицензии</w:t>
      </w:r>
      <w:r w:rsidRPr="002B489D">
        <w:rPr>
          <w:u w:val="single"/>
        </w:rPr>
        <w:t xml:space="preserve"> </w:t>
      </w:r>
      <w:r w:rsidRPr="0055028E">
        <w:rPr>
          <w:u w:val="single"/>
        </w:rPr>
        <w:t>Forefront</w:t>
      </w:r>
      <w:r w:rsidRPr="002B489D">
        <w:rPr>
          <w:u w:val="single"/>
        </w:rPr>
        <w:t xml:space="preserve"> </w:t>
      </w:r>
      <w:r w:rsidRPr="0055028E">
        <w:rPr>
          <w:u w:val="single"/>
        </w:rPr>
        <w:t>Unified</w:t>
      </w:r>
      <w:r w:rsidRPr="002B489D">
        <w:rPr>
          <w:u w:val="single"/>
        </w:rPr>
        <w:t xml:space="preserve"> </w:t>
      </w:r>
      <w:r w:rsidRPr="0055028E">
        <w:rPr>
          <w:u w:val="single"/>
        </w:rPr>
        <w:t>Access</w:t>
      </w:r>
      <w:r w:rsidRPr="002B489D">
        <w:rPr>
          <w:u w:val="single"/>
        </w:rPr>
        <w:t xml:space="preserve"> </w:t>
      </w:r>
      <w:r w:rsidRPr="0055028E">
        <w:rPr>
          <w:u w:val="single"/>
        </w:rPr>
        <w:t>Gateway</w:t>
      </w:r>
      <w:r w:rsidRPr="002B489D">
        <w:rPr>
          <w:u w:val="single"/>
        </w:rPr>
        <w:t xml:space="preserve"> </w:t>
      </w:r>
      <w:r w:rsidRPr="00ED63FF">
        <w:rPr>
          <w:u w:val="single"/>
          <w:lang w:val="ru-RU"/>
        </w:rPr>
        <w:t>для</w:t>
      </w:r>
      <w:r w:rsidRPr="002B489D">
        <w:rPr>
          <w:u w:val="single"/>
        </w:rPr>
        <w:t xml:space="preserve"> </w:t>
      </w:r>
      <w:r w:rsidRPr="00ED63FF">
        <w:rPr>
          <w:u w:val="single"/>
          <w:lang w:val="ru-RU"/>
        </w:rPr>
        <w:t>Клиентов</w:t>
      </w:r>
      <w:r w:rsidRPr="002B489D">
        <w:rPr>
          <w:u w:val="single"/>
        </w:rPr>
        <w:t xml:space="preserve"> </w:t>
      </w:r>
      <w:r w:rsidRPr="00ED63FF">
        <w:rPr>
          <w:u w:val="single"/>
          <w:lang w:val="ru-RU"/>
        </w:rPr>
        <w:t>с</w:t>
      </w:r>
      <w:r w:rsidRPr="002B489D">
        <w:rPr>
          <w:u w:val="single"/>
        </w:rPr>
        <w:t xml:space="preserve"> </w:t>
      </w:r>
      <w:r w:rsidRPr="0055028E">
        <w:rPr>
          <w:u w:val="single"/>
        </w:rPr>
        <w:t>Software</w:t>
      </w:r>
      <w:r w:rsidRPr="002B489D">
        <w:rPr>
          <w:u w:val="single"/>
        </w:rPr>
        <w:t xml:space="preserve"> </w:t>
      </w:r>
      <w:r w:rsidRPr="0055028E">
        <w:rPr>
          <w:u w:val="single"/>
        </w:rPr>
        <w:t>Assurance</w:t>
      </w:r>
      <w:r w:rsidRPr="002B489D">
        <w:t xml:space="preserve">. </w:t>
      </w:r>
      <w:r w:rsidRPr="00ED63FF">
        <w:rPr>
          <w:rFonts w:cs="Tahoma"/>
          <w:bCs/>
          <w:color w:val="000000"/>
          <w:szCs w:val="18"/>
          <w:lang w:val="ru-RU"/>
        </w:rPr>
        <w:t>Клиенты</w:t>
      </w:r>
      <w:r w:rsidRPr="002B489D">
        <w:rPr>
          <w:rFonts w:cs="Tahoma"/>
          <w:bCs/>
          <w:color w:val="000000"/>
          <w:szCs w:val="18"/>
        </w:rPr>
        <w:t xml:space="preserve"> </w:t>
      </w:r>
      <w:r w:rsidRPr="00ED63FF">
        <w:rPr>
          <w:rFonts w:cs="Tahoma"/>
          <w:bCs/>
          <w:color w:val="000000"/>
          <w:szCs w:val="18"/>
          <w:lang w:val="ru-RU"/>
        </w:rPr>
        <w:t>с</w:t>
      </w:r>
      <w:r w:rsidRPr="002B489D">
        <w:rPr>
          <w:rFonts w:cs="Tahoma"/>
          <w:bCs/>
          <w:color w:val="000000"/>
          <w:szCs w:val="18"/>
        </w:rPr>
        <w:t xml:space="preserve"> </w:t>
      </w:r>
      <w:r w:rsidRPr="00ED63FF">
        <w:rPr>
          <w:rFonts w:cs="Tahoma"/>
          <w:bCs/>
          <w:color w:val="000000"/>
          <w:szCs w:val="18"/>
          <w:lang w:val="ru-RU"/>
        </w:rPr>
        <w:t>действительным</w:t>
      </w:r>
      <w:r w:rsidRPr="002B489D">
        <w:rPr>
          <w:rFonts w:cs="Tahoma"/>
          <w:bCs/>
          <w:color w:val="000000"/>
          <w:szCs w:val="18"/>
        </w:rPr>
        <w:t xml:space="preserve"> </w:t>
      </w:r>
      <w:r w:rsidRPr="00ED63FF">
        <w:rPr>
          <w:rFonts w:cs="Tahoma"/>
          <w:bCs/>
          <w:color w:val="000000"/>
          <w:szCs w:val="18"/>
          <w:lang w:val="ru-RU"/>
        </w:rPr>
        <w:t>покрытием</w:t>
      </w:r>
      <w:r w:rsidRPr="002B489D">
        <w:rPr>
          <w:rFonts w:cs="Tahoma"/>
          <w:bCs/>
          <w:color w:val="000000"/>
          <w:szCs w:val="18"/>
        </w:rPr>
        <w:t xml:space="preserve"> </w:t>
      </w:r>
      <w:r w:rsidRPr="0055028E">
        <w:rPr>
          <w:rFonts w:cs="Tahoma"/>
          <w:bCs/>
          <w:color w:val="000000"/>
          <w:szCs w:val="18"/>
        </w:rPr>
        <w:t>Software</w:t>
      </w:r>
      <w:r w:rsidRPr="002B489D">
        <w:rPr>
          <w:rFonts w:cs="Tahoma"/>
          <w:bCs/>
          <w:color w:val="000000"/>
          <w:szCs w:val="18"/>
        </w:rPr>
        <w:t xml:space="preserve"> </w:t>
      </w:r>
      <w:r w:rsidRPr="0055028E">
        <w:rPr>
          <w:rFonts w:cs="Tahoma"/>
          <w:bCs/>
          <w:color w:val="000000"/>
          <w:szCs w:val="18"/>
        </w:rPr>
        <w:t>Assurance</w:t>
      </w:r>
      <w:r w:rsidRPr="002B489D">
        <w:rPr>
          <w:rFonts w:cs="Tahoma"/>
          <w:bCs/>
          <w:color w:val="000000"/>
          <w:szCs w:val="18"/>
        </w:rPr>
        <w:t xml:space="preserve"> </w:t>
      </w:r>
      <w:r w:rsidRPr="00ED63FF">
        <w:rPr>
          <w:rFonts w:cs="Tahoma"/>
          <w:bCs/>
          <w:color w:val="000000"/>
          <w:szCs w:val="18"/>
          <w:lang w:val="ru-RU"/>
        </w:rPr>
        <w:t>на</w:t>
      </w:r>
      <w:r w:rsidRPr="002B489D">
        <w:rPr>
          <w:rFonts w:cs="Tahoma"/>
          <w:bCs/>
          <w:color w:val="000000"/>
          <w:szCs w:val="18"/>
        </w:rPr>
        <w:t xml:space="preserve"> </w:t>
      </w:r>
      <w:r w:rsidRPr="00ED63FF">
        <w:rPr>
          <w:rFonts w:cs="Tahoma"/>
          <w:bCs/>
          <w:color w:val="000000"/>
          <w:szCs w:val="18"/>
          <w:lang w:val="ru-RU"/>
        </w:rPr>
        <w:t>лицензии</w:t>
      </w:r>
      <w:r w:rsidRPr="002B489D">
        <w:rPr>
          <w:rFonts w:cs="Tahoma"/>
          <w:bCs/>
          <w:color w:val="000000"/>
          <w:szCs w:val="18"/>
        </w:rPr>
        <w:t xml:space="preserve"> </w:t>
      </w:r>
      <w:r w:rsidRPr="0055028E">
        <w:rPr>
          <w:rFonts w:cs="Tahoma"/>
          <w:bCs/>
          <w:color w:val="000000"/>
          <w:szCs w:val="18"/>
        </w:rPr>
        <w:t>Forefront</w:t>
      </w:r>
      <w:r w:rsidRPr="002B489D">
        <w:rPr>
          <w:rFonts w:cs="Tahoma"/>
          <w:bCs/>
          <w:color w:val="000000"/>
          <w:szCs w:val="18"/>
        </w:rPr>
        <w:t xml:space="preserve"> </w:t>
      </w:r>
      <w:r w:rsidRPr="0055028E">
        <w:rPr>
          <w:rFonts w:cs="Tahoma"/>
          <w:bCs/>
          <w:color w:val="000000"/>
          <w:szCs w:val="18"/>
        </w:rPr>
        <w:t>Unified</w:t>
      </w:r>
      <w:r w:rsidRPr="002B489D">
        <w:rPr>
          <w:rFonts w:cs="Tahoma"/>
          <w:bCs/>
          <w:color w:val="000000"/>
          <w:szCs w:val="18"/>
        </w:rPr>
        <w:t xml:space="preserve"> </w:t>
      </w:r>
      <w:r w:rsidRPr="0055028E">
        <w:rPr>
          <w:rFonts w:cs="Tahoma"/>
          <w:bCs/>
          <w:color w:val="000000"/>
          <w:szCs w:val="18"/>
        </w:rPr>
        <w:t>Access</w:t>
      </w:r>
      <w:r w:rsidRPr="002B489D">
        <w:rPr>
          <w:rFonts w:cs="Tahoma"/>
          <w:bCs/>
          <w:color w:val="000000"/>
          <w:szCs w:val="18"/>
        </w:rPr>
        <w:t xml:space="preserve"> </w:t>
      </w:r>
      <w:r w:rsidRPr="0055028E">
        <w:rPr>
          <w:rFonts w:cs="Tahoma"/>
          <w:bCs/>
          <w:color w:val="000000"/>
          <w:szCs w:val="18"/>
        </w:rPr>
        <w:t>Gateway</w:t>
      </w:r>
      <w:r w:rsidRPr="002B489D">
        <w:rPr>
          <w:rFonts w:cs="Tahoma"/>
          <w:bCs/>
          <w:color w:val="000000"/>
          <w:szCs w:val="18"/>
        </w:rPr>
        <w:t xml:space="preserve"> 2010 </w:t>
      </w:r>
      <w:r w:rsidRPr="00ED63FF">
        <w:rPr>
          <w:rFonts w:cs="Tahoma"/>
          <w:bCs/>
          <w:color w:val="000000"/>
          <w:szCs w:val="18"/>
          <w:lang w:val="ru-RU"/>
        </w:rPr>
        <w:t>или</w:t>
      </w:r>
      <w:r w:rsidRPr="002B489D">
        <w:rPr>
          <w:rFonts w:cs="Tahoma"/>
          <w:bCs/>
          <w:color w:val="000000"/>
          <w:szCs w:val="18"/>
        </w:rPr>
        <w:t xml:space="preserve"> </w:t>
      </w:r>
      <w:r w:rsidRPr="0055028E">
        <w:rPr>
          <w:rFonts w:cs="Tahoma"/>
          <w:bCs/>
          <w:color w:val="000000"/>
          <w:szCs w:val="18"/>
        </w:rPr>
        <w:t>Forefront</w:t>
      </w:r>
      <w:r w:rsidRPr="002B489D">
        <w:rPr>
          <w:rFonts w:cs="Tahoma"/>
          <w:bCs/>
          <w:color w:val="000000"/>
          <w:szCs w:val="18"/>
        </w:rPr>
        <w:t xml:space="preserve"> </w:t>
      </w:r>
      <w:r w:rsidRPr="0055028E">
        <w:rPr>
          <w:rFonts w:cs="Tahoma"/>
          <w:bCs/>
          <w:color w:val="000000"/>
          <w:szCs w:val="18"/>
        </w:rPr>
        <w:t>Unified</w:t>
      </w:r>
      <w:r w:rsidRPr="002B489D">
        <w:rPr>
          <w:rFonts w:cs="Tahoma"/>
          <w:bCs/>
          <w:color w:val="000000"/>
          <w:szCs w:val="18"/>
        </w:rPr>
        <w:t xml:space="preserve"> </w:t>
      </w:r>
      <w:r w:rsidRPr="0055028E">
        <w:rPr>
          <w:rFonts w:cs="Tahoma"/>
          <w:bCs/>
          <w:color w:val="000000"/>
          <w:szCs w:val="18"/>
        </w:rPr>
        <w:t>Access</w:t>
      </w:r>
      <w:r w:rsidRPr="002B489D">
        <w:rPr>
          <w:rFonts w:cs="Tahoma"/>
          <w:bCs/>
          <w:color w:val="000000"/>
          <w:szCs w:val="18"/>
        </w:rPr>
        <w:t xml:space="preserve"> </w:t>
      </w:r>
      <w:r w:rsidRPr="0055028E">
        <w:rPr>
          <w:rFonts w:cs="Tahoma"/>
          <w:bCs/>
          <w:color w:val="000000"/>
          <w:szCs w:val="18"/>
        </w:rPr>
        <w:t>Gateway</w:t>
      </w:r>
      <w:r w:rsidRPr="002B489D">
        <w:rPr>
          <w:rFonts w:cs="Tahoma"/>
          <w:bCs/>
          <w:color w:val="000000"/>
          <w:szCs w:val="18"/>
        </w:rPr>
        <w:t xml:space="preserve"> 2010 </w:t>
      </w:r>
      <w:r w:rsidRPr="0055028E">
        <w:rPr>
          <w:rFonts w:cs="Tahoma"/>
          <w:bCs/>
          <w:color w:val="000000"/>
          <w:szCs w:val="18"/>
        </w:rPr>
        <w:t>CAL</w:t>
      </w:r>
      <w:r w:rsidRPr="002B489D">
        <w:rPr>
          <w:rFonts w:cs="Tahoma"/>
          <w:bCs/>
          <w:color w:val="000000"/>
          <w:szCs w:val="18"/>
        </w:rPr>
        <w:t xml:space="preserve"> </w:t>
      </w:r>
      <w:r w:rsidRPr="00ED63FF">
        <w:rPr>
          <w:rFonts w:cs="Tahoma"/>
          <w:bCs/>
          <w:color w:val="000000"/>
          <w:szCs w:val="18"/>
          <w:lang w:val="ru-RU"/>
        </w:rPr>
        <w:t>могут</w:t>
      </w:r>
      <w:r w:rsidRPr="002B489D">
        <w:rPr>
          <w:rFonts w:cs="Tahoma"/>
          <w:bCs/>
          <w:color w:val="000000"/>
          <w:szCs w:val="18"/>
        </w:rPr>
        <w:t xml:space="preserve"> </w:t>
      </w:r>
      <w:r w:rsidRPr="00ED63FF">
        <w:rPr>
          <w:rFonts w:cs="Tahoma"/>
          <w:bCs/>
          <w:color w:val="000000"/>
          <w:szCs w:val="18"/>
          <w:lang w:val="ru-RU"/>
        </w:rPr>
        <w:t>с</w:t>
      </w:r>
      <w:r w:rsidRPr="002B489D">
        <w:rPr>
          <w:rFonts w:cs="Tahoma"/>
          <w:bCs/>
          <w:color w:val="000000"/>
          <w:szCs w:val="18"/>
        </w:rPr>
        <w:t xml:space="preserve"> 1 </w:t>
      </w:r>
      <w:r w:rsidRPr="00ED63FF">
        <w:rPr>
          <w:rFonts w:cs="Tahoma"/>
          <w:bCs/>
          <w:color w:val="000000"/>
          <w:szCs w:val="18"/>
          <w:lang w:val="ru-RU"/>
        </w:rPr>
        <w:t>декабря</w:t>
      </w:r>
      <w:r w:rsidRPr="002B489D">
        <w:rPr>
          <w:rFonts w:cs="Tahoma"/>
          <w:bCs/>
          <w:color w:val="000000"/>
          <w:szCs w:val="18"/>
        </w:rPr>
        <w:t xml:space="preserve"> 2013</w:t>
      </w:r>
      <w:r w:rsidRPr="0055028E">
        <w:rPr>
          <w:rFonts w:cs="Tahoma"/>
          <w:bCs/>
          <w:color w:val="000000"/>
          <w:szCs w:val="18"/>
        </w:rPr>
        <w:t> </w:t>
      </w:r>
      <w:r w:rsidRPr="00ED63FF">
        <w:rPr>
          <w:rFonts w:cs="Tahoma"/>
          <w:bCs/>
          <w:color w:val="000000"/>
          <w:szCs w:val="18"/>
          <w:lang w:val="ru-RU"/>
        </w:rPr>
        <w:t>г</w:t>
      </w:r>
      <w:r w:rsidRPr="002B489D">
        <w:rPr>
          <w:rFonts w:cs="Tahoma"/>
          <w:bCs/>
          <w:color w:val="000000"/>
          <w:szCs w:val="18"/>
        </w:rPr>
        <w:t xml:space="preserve">. </w:t>
      </w:r>
      <w:r w:rsidRPr="00ED63FF">
        <w:rPr>
          <w:rFonts w:cs="Tahoma"/>
          <w:bCs/>
          <w:color w:val="000000"/>
          <w:szCs w:val="18"/>
          <w:lang w:val="ru-RU"/>
        </w:rPr>
        <w:t>добавить</w:t>
      </w:r>
      <w:r w:rsidRPr="002B489D">
        <w:rPr>
          <w:rFonts w:cs="Tahoma"/>
          <w:bCs/>
          <w:color w:val="000000"/>
          <w:szCs w:val="18"/>
        </w:rPr>
        <w:t xml:space="preserve"> </w:t>
      </w:r>
      <w:r w:rsidRPr="00ED63FF">
        <w:rPr>
          <w:rFonts w:cs="Tahoma"/>
          <w:bCs/>
          <w:color w:val="000000"/>
          <w:szCs w:val="18"/>
          <w:lang w:val="ru-RU"/>
        </w:rPr>
        <w:t>новые</w:t>
      </w:r>
      <w:r w:rsidRPr="002B489D">
        <w:rPr>
          <w:rFonts w:cs="Tahoma"/>
          <w:bCs/>
          <w:color w:val="000000"/>
          <w:szCs w:val="18"/>
        </w:rPr>
        <w:t xml:space="preserve"> </w:t>
      </w:r>
      <w:r w:rsidRPr="00ED63FF">
        <w:rPr>
          <w:rFonts w:cs="Tahoma"/>
          <w:bCs/>
          <w:color w:val="000000"/>
          <w:szCs w:val="18"/>
          <w:lang w:val="ru-RU"/>
        </w:rPr>
        <w:t>экземпляры</w:t>
      </w:r>
      <w:r w:rsidRPr="002B489D">
        <w:rPr>
          <w:rFonts w:cs="Tahoma"/>
          <w:bCs/>
          <w:color w:val="000000"/>
          <w:szCs w:val="18"/>
        </w:rPr>
        <w:t xml:space="preserve"> </w:t>
      </w:r>
      <w:r w:rsidRPr="00ED63FF">
        <w:rPr>
          <w:rFonts w:cs="Tahoma"/>
          <w:bCs/>
          <w:color w:val="000000"/>
          <w:szCs w:val="18"/>
          <w:lang w:val="ru-RU"/>
        </w:rPr>
        <w:t>серверов</w:t>
      </w:r>
      <w:r w:rsidRPr="002B489D">
        <w:rPr>
          <w:rFonts w:cs="Tahoma"/>
          <w:bCs/>
          <w:color w:val="000000"/>
          <w:szCs w:val="18"/>
        </w:rPr>
        <w:t xml:space="preserve">, </w:t>
      </w:r>
      <w:r w:rsidRPr="00ED63FF">
        <w:rPr>
          <w:rFonts w:cs="Tahoma"/>
          <w:bCs/>
          <w:color w:val="000000"/>
          <w:szCs w:val="18"/>
          <w:lang w:val="ru-RU"/>
        </w:rPr>
        <w:t>пользователей</w:t>
      </w:r>
      <w:r w:rsidRPr="002B489D">
        <w:rPr>
          <w:rFonts w:cs="Tahoma"/>
          <w:bCs/>
          <w:color w:val="000000"/>
          <w:szCs w:val="18"/>
        </w:rPr>
        <w:t xml:space="preserve"> </w:t>
      </w:r>
      <w:r w:rsidRPr="00ED63FF">
        <w:rPr>
          <w:rFonts w:cs="Tahoma"/>
          <w:bCs/>
          <w:color w:val="000000"/>
          <w:szCs w:val="18"/>
          <w:lang w:val="ru-RU"/>
        </w:rPr>
        <w:t>и</w:t>
      </w:r>
      <w:r w:rsidRPr="002B489D">
        <w:rPr>
          <w:rFonts w:cs="Tahoma"/>
          <w:bCs/>
          <w:color w:val="000000"/>
          <w:szCs w:val="18"/>
        </w:rPr>
        <w:t xml:space="preserve"> </w:t>
      </w:r>
      <w:r w:rsidRPr="00ED63FF">
        <w:rPr>
          <w:rFonts w:cs="Tahoma"/>
          <w:bCs/>
          <w:color w:val="000000"/>
          <w:szCs w:val="18"/>
          <w:lang w:val="ru-RU"/>
        </w:rPr>
        <w:t>устройств</w:t>
      </w:r>
      <w:r w:rsidRPr="002B489D">
        <w:rPr>
          <w:rFonts w:cs="Tahoma"/>
          <w:bCs/>
          <w:color w:val="000000"/>
          <w:szCs w:val="18"/>
        </w:rPr>
        <w:t xml:space="preserve"> </w:t>
      </w:r>
      <w:r w:rsidRPr="00ED63FF">
        <w:rPr>
          <w:rFonts w:cs="Tahoma"/>
          <w:bCs/>
          <w:color w:val="000000"/>
          <w:szCs w:val="18"/>
          <w:lang w:val="ru-RU"/>
        </w:rPr>
        <w:t>без</w:t>
      </w:r>
      <w:r w:rsidRPr="002B489D">
        <w:rPr>
          <w:rFonts w:cs="Tahoma"/>
          <w:bCs/>
          <w:color w:val="000000"/>
          <w:szCs w:val="18"/>
        </w:rPr>
        <w:t xml:space="preserve"> </w:t>
      </w:r>
      <w:r w:rsidRPr="00ED63FF">
        <w:rPr>
          <w:rFonts w:cs="Tahoma"/>
          <w:bCs/>
          <w:color w:val="000000"/>
          <w:szCs w:val="18"/>
          <w:lang w:val="ru-RU"/>
        </w:rPr>
        <w:t>необходимости</w:t>
      </w:r>
      <w:r w:rsidRPr="002B489D">
        <w:rPr>
          <w:rFonts w:cs="Tahoma"/>
          <w:bCs/>
          <w:color w:val="000000"/>
          <w:szCs w:val="18"/>
        </w:rPr>
        <w:t xml:space="preserve"> </w:t>
      </w:r>
      <w:r w:rsidRPr="00ED63FF">
        <w:rPr>
          <w:rFonts w:cs="Tahoma"/>
          <w:bCs/>
          <w:color w:val="000000"/>
          <w:szCs w:val="18"/>
          <w:lang w:val="ru-RU"/>
        </w:rPr>
        <w:t>заказывать</w:t>
      </w:r>
      <w:r w:rsidRPr="002B489D">
        <w:rPr>
          <w:rFonts w:cs="Tahoma"/>
          <w:bCs/>
          <w:color w:val="000000"/>
          <w:szCs w:val="18"/>
        </w:rPr>
        <w:t xml:space="preserve"> </w:t>
      </w:r>
      <w:r w:rsidRPr="00ED63FF">
        <w:rPr>
          <w:rFonts w:cs="Tahoma"/>
          <w:bCs/>
          <w:color w:val="000000"/>
          <w:szCs w:val="18"/>
          <w:lang w:val="ru-RU"/>
        </w:rPr>
        <w:t>дополнительные</w:t>
      </w:r>
      <w:r w:rsidRPr="002B489D">
        <w:rPr>
          <w:rFonts w:cs="Tahoma"/>
          <w:bCs/>
          <w:color w:val="000000"/>
          <w:szCs w:val="18"/>
        </w:rPr>
        <w:t xml:space="preserve"> </w:t>
      </w:r>
      <w:r w:rsidRPr="00ED63FF">
        <w:rPr>
          <w:rFonts w:cs="Tahoma"/>
          <w:bCs/>
          <w:color w:val="000000"/>
          <w:szCs w:val="18"/>
          <w:lang w:val="ru-RU"/>
        </w:rPr>
        <w:t>лицензии</w:t>
      </w:r>
      <w:r w:rsidRPr="002B489D">
        <w:rPr>
          <w:rFonts w:cs="Tahoma"/>
          <w:bCs/>
          <w:color w:val="000000"/>
          <w:szCs w:val="18"/>
        </w:rPr>
        <w:t xml:space="preserve"> </w:t>
      </w:r>
      <w:r w:rsidRPr="0055028E">
        <w:rPr>
          <w:rFonts w:cs="Tahoma"/>
          <w:bCs/>
          <w:color w:val="000000"/>
          <w:szCs w:val="18"/>
        </w:rPr>
        <w:t>Forefront</w:t>
      </w:r>
      <w:r w:rsidRPr="002B489D">
        <w:rPr>
          <w:rFonts w:cs="Tahoma"/>
          <w:bCs/>
          <w:color w:val="000000"/>
          <w:szCs w:val="18"/>
        </w:rPr>
        <w:t xml:space="preserve"> </w:t>
      </w:r>
      <w:r w:rsidRPr="0055028E">
        <w:rPr>
          <w:rFonts w:cs="Tahoma"/>
          <w:bCs/>
          <w:color w:val="000000"/>
          <w:szCs w:val="18"/>
        </w:rPr>
        <w:t>Unified</w:t>
      </w:r>
      <w:r w:rsidRPr="002B489D">
        <w:rPr>
          <w:rFonts w:cs="Tahoma"/>
          <w:bCs/>
          <w:color w:val="000000"/>
          <w:szCs w:val="18"/>
        </w:rPr>
        <w:t xml:space="preserve"> </w:t>
      </w:r>
      <w:r w:rsidRPr="0055028E">
        <w:rPr>
          <w:rFonts w:cs="Tahoma"/>
          <w:bCs/>
          <w:color w:val="000000"/>
          <w:szCs w:val="18"/>
        </w:rPr>
        <w:t>Access</w:t>
      </w:r>
      <w:r w:rsidRPr="002B489D">
        <w:rPr>
          <w:rFonts w:cs="Tahoma"/>
          <w:bCs/>
          <w:color w:val="000000"/>
          <w:szCs w:val="18"/>
        </w:rPr>
        <w:t xml:space="preserve"> </w:t>
      </w:r>
      <w:r w:rsidRPr="0055028E">
        <w:rPr>
          <w:rFonts w:cs="Tahoma"/>
          <w:bCs/>
          <w:color w:val="000000"/>
          <w:szCs w:val="18"/>
        </w:rPr>
        <w:t>Gateway</w:t>
      </w:r>
      <w:r w:rsidRPr="002B489D">
        <w:rPr>
          <w:rFonts w:cs="Tahoma"/>
          <w:bCs/>
          <w:color w:val="000000"/>
          <w:szCs w:val="18"/>
        </w:rPr>
        <w:t xml:space="preserve"> 2010. </w:t>
      </w:r>
      <w:r w:rsidRPr="00ED63FF">
        <w:rPr>
          <w:rFonts w:cs="Tahoma"/>
          <w:bCs/>
          <w:color w:val="000000"/>
          <w:szCs w:val="18"/>
          <w:lang w:val="ru-RU"/>
        </w:rPr>
        <w:t xml:space="preserve">Последующее использование программного обеспечения регулируется условиями соглашения о корпоративном лицензировании клиента, правами на использование этого программного обеспечения, а также условиями, указанными в настоящем документе. </w:t>
      </w:r>
    </w:p>
    <w:p w14:paraId="15F149A3" w14:textId="77777777" w:rsidR="00D33C13" w:rsidRPr="00C41DB7" w:rsidRDefault="00D33C13" w:rsidP="00D33C13">
      <w:pPr>
        <w:rPr>
          <w:lang w:val="ru-RU"/>
        </w:rPr>
      </w:pPr>
    </w:p>
    <w:p w14:paraId="64A2A397" w14:textId="77777777" w:rsidR="00EE30F1" w:rsidRPr="00ED63FF" w:rsidRDefault="00D33C13">
      <w:pPr>
        <w:ind w:left="720"/>
        <w:rPr>
          <w:spacing w:val="-2"/>
          <w:lang w:val="ru-RU"/>
        </w:rPr>
      </w:pPr>
      <w:r w:rsidRPr="00ED63FF">
        <w:rPr>
          <w:rFonts w:cs="Tahoma"/>
          <w:bCs/>
          <w:color w:val="000000"/>
          <w:spacing w:val="-2"/>
          <w:szCs w:val="18"/>
          <w:u w:val="single"/>
          <w:lang w:val="ru-RU"/>
        </w:rPr>
        <w:t xml:space="preserve">Отказ от лицензии </w:t>
      </w:r>
      <w:r w:rsidRPr="0055028E">
        <w:rPr>
          <w:rFonts w:cs="Tahoma"/>
          <w:bCs/>
          <w:color w:val="000000"/>
          <w:spacing w:val="-2"/>
          <w:szCs w:val="18"/>
          <w:u w:val="single"/>
        </w:rPr>
        <w:t>Forefront</w:t>
      </w:r>
      <w:r w:rsidRPr="00ED63FF">
        <w:rPr>
          <w:rFonts w:cs="Tahoma"/>
          <w:bCs/>
          <w:color w:val="000000"/>
          <w:spacing w:val="-2"/>
          <w:szCs w:val="18"/>
          <w:u w:val="single"/>
          <w:lang w:val="ru-RU"/>
        </w:rPr>
        <w:t xml:space="preserve"> </w:t>
      </w:r>
      <w:r w:rsidRPr="0055028E">
        <w:rPr>
          <w:rFonts w:cs="Tahoma"/>
          <w:bCs/>
          <w:color w:val="000000"/>
          <w:spacing w:val="-2"/>
          <w:szCs w:val="18"/>
          <w:u w:val="single"/>
        </w:rPr>
        <w:t>Unified</w:t>
      </w:r>
      <w:r w:rsidRPr="00ED63FF">
        <w:rPr>
          <w:rFonts w:cs="Tahoma"/>
          <w:bCs/>
          <w:color w:val="000000"/>
          <w:spacing w:val="-2"/>
          <w:szCs w:val="18"/>
          <w:u w:val="single"/>
          <w:lang w:val="ru-RU"/>
        </w:rPr>
        <w:t xml:space="preserve"> </w:t>
      </w:r>
      <w:r w:rsidRPr="0055028E">
        <w:rPr>
          <w:rFonts w:cs="Tahoma"/>
          <w:bCs/>
          <w:color w:val="000000"/>
          <w:spacing w:val="-2"/>
          <w:szCs w:val="18"/>
          <w:u w:val="single"/>
        </w:rPr>
        <w:t>Access</w:t>
      </w:r>
      <w:r w:rsidRPr="00ED63FF">
        <w:rPr>
          <w:rFonts w:cs="Tahoma"/>
          <w:bCs/>
          <w:color w:val="000000"/>
          <w:spacing w:val="-2"/>
          <w:szCs w:val="18"/>
          <w:u w:val="single"/>
          <w:lang w:val="ru-RU"/>
        </w:rPr>
        <w:t xml:space="preserve"> </w:t>
      </w:r>
      <w:r w:rsidRPr="0055028E">
        <w:rPr>
          <w:rFonts w:cs="Tahoma"/>
          <w:bCs/>
          <w:color w:val="000000"/>
          <w:spacing w:val="-2"/>
          <w:szCs w:val="18"/>
          <w:u w:val="single"/>
        </w:rPr>
        <w:t>Gateway</w:t>
      </w:r>
      <w:r w:rsidRPr="00ED63FF">
        <w:rPr>
          <w:rFonts w:cs="Tahoma"/>
          <w:bCs/>
          <w:color w:val="000000"/>
          <w:spacing w:val="-2"/>
          <w:szCs w:val="18"/>
          <w:u w:val="single"/>
          <w:lang w:val="ru-RU"/>
        </w:rPr>
        <w:t xml:space="preserve"> для Клиентов с подпиской</w:t>
      </w:r>
      <w:r w:rsidRPr="00ED63FF">
        <w:rPr>
          <w:rFonts w:cs="Tahoma"/>
          <w:bCs/>
          <w:color w:val="000000"/>
          <w:spacing w:val="-2"/>
          <w:szCs w:val="18"/>
          <w:lang w:val="ru-RU"/>
        </w:rPr>
        <w:t xml:space="preserve">. Клиенты с лицензиями </w:t>
      </w:r>
      <w:r w:rsidRPr="0055028E">
        <w:rPr>
          <w:rFonts w:cs="Tahoma"/>
          <w:bCs/>
          <w:color w:val="000000"/>
          <w:spacing w:val="-2"/>
          <w:szCs w:val="18"/>
        </w:rPr>
        <w:t>Forefront</w:t>
      </w:r>
      <w:r w:rsidRPr="00ED63FF">
        <w:rPr>
          <w:rFonts w:cs="Tahoma"/>
          <w:bCs/>
          <w:color w:val="000000"/>
          <w:spacing w:val="-2"/>
          <w:szCs w:val="18"/>
          <w:lang w:val="ru-RU"/>
        </w:rPr>
        <w:t xml:space="preserve"> </w:t>
      </w:r>
      <w:r w:rsidRPr="0055028E">
        <w:rPr>
          <w:rFonts w:cs="Tahoma"/>
          <w:bCs/>
          <w:color w:val="000000"/>
          <w:spacing w:val="-2"/>
          <w:szCs w:val="18"/>
        </w:rPr>
        <w:t>Unified</w:t>
      </w:r>
      <w:r w:rsidRPr="00ED63FF">
        <w:rPr>
          <w:rFonts w:cs="Tahoma"/>
          <w:bCs/>
          <w:color w:val="000000"/>
          <w:spacing w:val="-2"/>
          <w:szCs w:val="18"/>
          <w:lang w:val="ru-RU"/>
        </w:rPr>
        <w:t xml:space="preserve"> </w:t>
      </w:r>
      <w:r w:rsidRPr="0055028E">
        <w:rPr>
          <w:rFonts w:cs="Tahoma"/>
          <w:bCs/>
          <w:color w:val="000000"/>
          <w:spacing w:val="-2"/>
          <w:szCs w:val="18"/>
        </w:rPr>
        <w:t>Access</w:t>
      </w:r>
      <w:r w:rsidRPr="00ED63FF">
        <w:rPr>
          <w:rFonts w:cs="Tahoma"/>
          <w:bCs/>
          <w:color w:val="000000"/>
          <w:spacing w:val="-2"/>
          <w:szCs w:val="18"/>
          <w:lang w:val="ru-RU"/>
        </w:rPr>
        <w:t xml:space="preserve"> </w:t>
      </w:r>
      <w:r w:rsidRPr="0055028E">
        <w:rPr>
          <w:rFonts w:cs="Tahoma"/>
          <w:bCs/>
          <w:color w:val="000000"/>
          <w:spacing w:val="-2"/>
          <w:szCs w:val="18"/>
        </w:rPr>
        <w:t>Gateway</w:t>
      </w:r>
      <w:r w:rsidRPr="00ED63FF">
        <w:rPr>
          <w:rFonts w:cs="Tahoma"/>
          <w:bCs/>
          <w:color w:val="000000"/>
          <w:spacing w:val="-2"/>
          <w:szCs w:val="18"/>
          <w:lang w:val="ru-RU"/>
        </w:rPr>
        <w:t xml:space="preserve"> 2010 или </w:t>
      </w:r>
      <w:r w:rsidRPr="0055028E">
        <w:rPr>
          <w:rFonts w:cs="Tahoma"/>
          <w:bCs/>
          <w:color w:val="000000"/>
          <w:spacing w:val="-2"/>
          <w:szCs w:val="18"/>
        </w:rPr>
        <w:t>Forefront</w:t>
      </w:r>
      <w:r w:rsidRPr="00ED63FF">
        <w:rPr>
          <w:rFonts w:cs="Tahoma"/>
          <w:bCs/>
          <w:color w:val="000000"/>
          <w:spacing w:val="-2"/>
          <w:szCs w:val="18"/>
          <w:lang w:val="ru-RU"/>
        </w:rPr>
        <w:t xml:space="preserve"> </w:t>
      </w:r>
      <w:r w:rsidRPr="0055028E">
        <w:rPr>
          <w:rFonts w:cs="Tahoma"/>
          <w:bCs/>
          <w:color w:val="000000"/>
          <w:spacing w:val="-2"/>
          <w:szCs w:val="18"/>
        </w:rPr>
        <w:t>Unified</w:t>
      </w:r>
      <w:r w:rsidRPr="00ED63FF">
        <w:rPr>
          <w:rFonts w:cs="Tahoma"/>
          <w:bCs/>
          <w:color w:val="000000"/>
          <w:spacing w:val="-2"/>
          <w:szCs w:val="18"/>
          <w:lang w:val="ru-RU"/>
        </w:rPr>
        <w:t xml:space="preserve"> </w:t>
      </w:r>
      <w:r w:rsidRPr="0055028E">
        <w:rPr>
          <w:rFonts w:cs="Tahoma"/>
          <w:bCs/>
          <w:color w:val="000000"/>
          <w:spacing w:val="-2"/>
          <w:szCs w:val="18"/>
        </w:rPr>
        <w:t>Access</w:t>
      </w:r>
      <w:r w:rsidRPr="00ED63FF">
        <w:rPr>
          <w:rFonts w:cs="Tahoma"/>
          <w:bCs/>
          <w:color w:val="000000"/>
          <w:spacing w:val="-2"/>
          <w:szCs w:val="18"/>
          <w:lang w:val="ru-RU"/>
        </w:rPr>
        <w:t xml:space="preserve"> </w:t>
      </w:r>
      <w:r w:rsidRPr="0055028E">
        <w:rPr>
          <w:rFonts w:cs="Tahoma"/>
          <w:bCs/>
          <w:color w:val="000000"/>
          <w:spacing w:val="-2"/>
          <w:szCs w:val="18"/>
        </w:rPr>
        <w:t>Gateway</w:t>
      </w:r>
      <w:r w:rsidRPr="00ED63FF">
        <w:rPr>
          <w:rFonts w:cs="Tahoma"/>
          <w:bCs/>
          <w:color w:val="000000"/>
          <w:spacing w:val="-2"/>
          <w:szCs w:val="18"/>
          <w:lang w:val="ru-RU"/>
        </w:rPr>
        <w:t xml:space="preserve"> 2010 </w:t>
      </w:r>
      <w:r w:rsidRPr="0055028E">
        <w:rPr>
          <w:rFonts w:cs="Tahoma"/>
          <w:bCs/>
          <w:color w:val="000000"/>
          <w:spacing w:val="-2"/>
          <w:szCs w:val="18"/>
        </w:rPr>
        <w:t>CAL</w:t>
      </w:r>
      <w:r w:rsidRPr="00ED63FF">
        <w:rPr>
          <w:rFonts w:cs="Tahoma"/>
          <w:bCs/>
          <w:color w:val="000000"/>
          <w:spacing w:val="-2"/>
          <w:szCs w:val="18"/>
          <w:lang w:val="ru-RU"/>
        </w:rPr>
        <w:t xml:space="preserve"> по программам </w:t>
      </w:r>
      <w:r w:rsidRPr="0055028E">
        <w:rPr>
          <w:rFonts w:cs="Tahoma"/>
          <w:bCs/>
          <w:color w:val="000000"/>
          <w:spacing w:val="-2"/>
          <w:szCs w:val="18"/>
        </w:rPr>
        <w:t>Enterprise</w:t>
      </w:r>
      <w:r w:rsidRPr="00ED63FF">
        <w:rPr>
          <w:rFonts w:cs="Tahoma"/>
          <w:bCs/>
          <w:color w:val="000000"/>
          <w:spacing w:val="-2"/>
          <w:szCs w:val="18"/>
          <w:lang w:val="ru-RU"/>
        </w:rPr>
        <w:t xml:space="preserve"> </w:t>
      </w:r>
      <w:r w:rsidRPr="0055028E">
        <w:rPr>
          <w:rFonts w:cs="Tahoma"/>
          <w:bCs/>
          <w:color w:val="000000"/>
          <w:spacing w:val="-2"/>
          <w:szCs w:val="18"/>
        </w:rPr>
        <w:t>Subscription</w:t>
      </w:r>
      <w:r w:rsidRPr="00ED63FF">
        <w:rPr>
          <w:rFonts w:cs="Tahoma"/>
          <w:bCs/>
          <w:color w:val="000000"/>
          <w:spacing w:val="-2"/>
          <w:szCs w:val="18"/>
          <w:lang w:val="ru-RU"/>
        </w:rPr>
        <w:t xml:space="preserve">, </w:t>
      </w:r>
      <w:r w:rsidRPr="0055028E">
        <w:rPr>
          <w:rFonts w:cs="Tahoma"/>
          <w:bCs/>
          <w:color w:val="000000"/>
          <w:spacing w:val="-2"/>
          <w:szCs w:val="18"/>
        </w:rPr>
        <w:t>Open</w:t>
      </w:r>
      <w:r w:rsidRPr="00ED63FF">
        <w:rPr>
          <w:rFonts w:cs="Tahoma"/>
          <w:bCs/>
          <w:color w:val="000000"/>
          <w:spacing w:val="-2"/>
          <w:szCs w:val="18"/>
          <w:lang w:val="ru-RU"/>
        </w:rPr>
        <w:t xml:space="preserve"> </w:t>
      </w:r>
      <w:r w:rsidRPr="0055028E">
        <w:rPr>
          <w:rFonts w:cs="Tahoma"/>
          <w:bCs/>
          <w:color w:val="000000"/>
          <w:spacing w:val="-2"/>
          <w:szCs w:val="18"/>
        </w:rPr>
        <w:t>Value</w:t>
      </w:r>
      <w:r w:rsidRPr="00ED63FF">
        <w:rPr>
          <w:rFonts w:cs="Tahoma"/>
          <w:bCs/>
          <w:color w:val="000000"/>
          <w:spacing w:val="-2"/>
          <w:szCs w:val="18"/>
          <w:lang w:val="ru-RU"/>
        </w:rPr>
        <w:t xml:space="preserve"> </w:t>
      </w:r>
      <w:r w:rsidRPr="0055028E">
        <w:rPr>
          <w:rFonts w:cs="Tahoma"/>
          <w:bCs/>
          <w:color w:val="000000"/>
          <w:spacing w:val="-2"/>
          <w:szCs w:val="18"/>
        </w:rPr>
        <w:t>Subscription</w:t>
      </w:r>
      <w:r w:rsidRPr="00ED63FF">
        <w:rPr>
          <w:rFonts w:cs="Tahoma"/>
          <w:bCs/>
          <w:color w:val="000000"/>
          <w:spacing w:val="-2"/>
          <w:szCs w:val="18"/>
          <w:lang w:val="ru-RU"/>
        </w:rPr>
        <w:t xml:space="preserve">, </w:t>
      </w:r>
      <w:r w:rsidRPr="0055028E">
        <w:rPr>
          <w:rFonts w:cs="Tahoma"/>
          <w:bCs/>
          <w:color w:val="000000"/>
          <w:spacing w:val="-2"/>
          <w:szCs w:val="18"/>
        </w:rPr>
        <w:t>Campus</w:t>
      </w:r>
      <w:r w:rsidRPr="00ED63FF">
        <w:rPr>
          <w:rFonts w:cs="Tahoma"/>
          <w:bCs/>
          <w:color w:val="000000"/>
          <w:spacing w:val="-2"/>
          <w:szCs w:val="18"/>
          <w:lang w:val="ru-RU"/>
        </w:rPr>
        <w:t xml:space="preserve"> </w:t>
      </w:r>
      <w:r w:rsidRPr="0055028E">
        <w:rPr>
          <w:rFonts w:cs="Tahoma"/>
          <w:bCs/>
          <w:color w:val="000000"/>
          <w:spacing w:val="-2"/>
          <w:szCs w:val="18"/>
        </w:rPr>
        <w:t>and</w:t>
      </w:r>
      <w:r w:rsidRPr="00ED63FF">
        <w:rPr>
          <w:rFonts w:cs="Tahoma"/>
          <w:bCs/>
          <w:color w:val="000000"/>
          <w:spacing w:val="-2"/>
          <w:szCs w:val="18"/>
          <w:lang w:val="ru-RU"/>
        </w:rPr>
        <w:t xml:space="preserve"> </w:t>
      </w:r>
      <w:r w:rsidRPr="0055028E">
        <w:rPr>
          <w:rFonts w:cs="Tahoma"/>
          <w:bCs/>
          <w:color w:val="000000"/>
          <w:spacing w:val="-2"/>
          <w:szCs w:val="18"/>
        </w:rPr>
        <w:t>School</w:t>
      </w:r>
      <w:r w:rsidRPr="00ED63FF">
        <w:rPr>
          <w:rFonts w:cs="Tahoma"/>
          <w:bCs/>
          <w:color w:val="000000"/>
          <w:spacing w:val="-2"/>
          <w:szCs w:val="18"/>
          <w:lang w:val="ru-RU"/>
        </w:rPr>
        <w:t xml:space="preserve">, </w:t>
      </w:r>
      <w:r w:rsidRPr="0055028E">
        <w:rPr>
          <w:rFonts w:cs="Tahoma"/>
          <w:bCs/>
          <w:color w:val="000000"/>
          <w:spacing w:val="-2"/>
          <w:szCs w:val="18"/>
        </w:rPr>
        <w:t>Enrollment</w:t>
      </w:r>
      <w:r w:rsidRPr="00ED63FF">
        <w:rPr>
          <w:rFonts w:cs="Tahoma"/>
          <w:bCs/>
          <w:color w:val="000000"/>
          <w:spacing w:val="-2"/>
          <w:szCs w:val="18"/>
          <w:lang w:val="ru-RU"/>
        </w:rPr>
        <w:t xml:space="preserve"> </w:t>
      </w:r>
      <w:r w:rsidRPr="0055028E">
        <w:rPr>
          <w:rFonts w:cs="Tahoma"/>
          <w:bCs/>
          <w:color w:val="000000"/>
          <w:spacing w:val="-2"/>
          <w:szCs w:val="18"/>
        </w:rPr>
        <w:t>for</w:t>
      </w:r>
      <w:r w:rsidRPr="00ED63FF">
        <w:rPr>
          <w:rFonts w:cs="Tahoma"/>
          <w:bCs/>
          <w:color w:val="000000"/>
          <w:spacing w:val="-2"/>
          <w:szCs w:val="18"/>
          <w:lang w:val="ru-RU"/>
        </w:rPr>
        <w:t xml:space="preserve"> </w:t>
      </w:r>
      <w:r w:rsidRPr="0055028E">
        <w:rPr>
          <w:rFonts w:cs="Tahoma"/>
          <w:bCs/>
          <w:color w:val="000000"/>
          <w:spacing w:val="-2"/>
          <w:szCs w:val="18"/>
        </w:rPr>
        <w:t>Education</w:t>
      </w:r>
      <w:r w:rsidRPr="00ED63FF">
        <w:rPr>
          <w:rFonts w:cs="Tahoma"/>
          <w:bCs/>
          <w:color w:val="000000"/>
          <w:spacing w:val="-2"/>
          <w:szCs w:val="18"/>
          <w:lang w:val="ru-RU"/>
        </w:rPr>
        <w:t xml:space="preserve"> </w:t>
      </w:r>
      <w:r w:rsidRPr="0055028E">
        <w:rPr>
          <w:rFonts w:cs="Tahoma"/>
          <w:bCs/>
          <w:color w:val="000000"/>
          <w:spacing w:val="-2"/>
          <w:szCs w:val="18"/>
        </w:rPr>
        <w:t>Solutions</w:t>
      </w:r>
      <w:r w:rsidRPr="00ED63FF">
        <w:rPr>
          <w:rFonts w:cs="Tahoma"/>
          <w:bCs/>
          <w:color w:val="000000"/>
          <w:spacing w:val="-2"/>
          <w:szCs w:val="18"/>
          <w:lang w:val="ru-RU"/>
        </w:rPr>
        <w:t xml:space="preserve"> или </w:t>
      </w:r>
      <w:r w:rsidRPr="0055028E">
        <w:rPr>
          <w:rFonts w:cs="Tahoma"/>
          <w:bCs/>
          <w:color w:val="000000"/>
          <w:spacing w:val="-2"/>
          <w:szCs w:val="18"/>
        </w:rPr>
        <w:t>Open</w:t>
      </w:r>
      <w:r w:rsidRPr="00ED63FF">
        <w:rPr>
          <w:rFonts w:cs="Tahoma"/>
          <w:bCs/>
          <w:color w:val="000000"/>
          <w:spacing w:val="-2"/>
          <w:szCs w:val="18"/>
          <w:lang w:val="ru-RU"/>
        </w:rPr>
        <w:t xml:space="preserve"> </w:t>
      </w:r>
      <w:r w:rsidRPr="0055028E">
        <w:rPr>
          <w:rFonts w:cs="Tahoma"/>
          <w:bCs/>
          <w:color w:val="000000"/>
          <w:spacing w:val="-2"/>
          <w:szCs w:val="18"/>
        </w:rPr>
        <w:t>Value</w:t>
      </w:r>
      <w:r w:rsidRPr="00ED63FF">
        <w:rPr>
          <w:rFonts w:cs="Tahoma"/>
          <w:bCs/>
          <w:color w:val="000000"/>
          <w:spacing w:val="-2"/>
          <w:szCs w:val="18"/>
          <w:lang w:val="ru-RU"/>
        </w:rPr>
        <w:t xml:space="preserve"> </w:t>
      </w:r>
      <w:r w:rsidRPr="0055028E">
        <w:rPr>
          <w:rFonts w:cs="Tahoma"/>
          <w:bCs/>
          <w:color w:val="000000"/>
          <w:spacing w:val="-2"/>
          <w:szCs w:val="18"/>
        </w:rPr>
        <w:t>Subscription</w:t>
      </w:r>
      <w:r w:rsidRPr="00ED63FF">
        <w:rPr>
          <w:rFonts w:cs="Tahoma"/>
          <w:bCs/>
          <w:color w:val="000000"/>
          <w:spacing w:val="-2"/>
          <w:szCs w:val="18"/>
          <w:lang w:val="ru-RU"/>
        </w:rPr>
        <w:t xml:space="preserve"> — </w:t>
      </w:r>
      <w:r w:rsidRPr="0055028E">
        <w:rPr>
          <w:rFonts w:cs="Tahoma"/>
          <w:bCs/>
          <w:color w:val="000000"/>
          <w:spacing w:val="-2"/>
          <w:szCs w:val="18"/>
        </w:rPr>
        <w:t>Education</w:t>
      </w:r>
      <w:r w:rsidRPr="00ED63FF">
        <w:rPr>
          <w:rFonts w:cs="Tahoma"/>
          <w:bCs/>
          <w:color w:val="000000"/>
          <w:spacing w:val="-2"/>
          <w:szCs w:val="18"/>
          <w:lang w:val="ru-RU"/>
        </w:rPr>
        <w:t xml:space="preserve"> </w:t>
      </w:r>
      <w:r w:rsidRPr="0055028E">
        <w:rPr>
          <w:rFonts w:cs="Tahoma"/>
          <w:bCs/>
          <w:color w:val="000000"/>
          <w:spacing w:val="-2"/>
          <w:szCs w:val="18"/>
        </w:rPr>
        <w:t>Solutions</w:t>
      </w:r>
      <w:r w:rsidRPr="00ED63FF">
        <w:rPr>
          <w:rFonts w:cs="Tahoma"/>
          <w:bCs/>
          <w:color w:val="000000"/>
          <w:spacing w:val="-2"/>
          <w:szCs w:val="18"/>
          <w:lang w:val="ru-RU"/>
        </w:rPr>
        <w:t xml:space="preserve"> могут с 1 декабря 2013</w:t>
      </w:r>
      <w:r w:rsidRPr="0055028E">
        <w:rPr>
          <w:rFonts w:cs="Tahoma"/>
          <w:bCs/>
          <w:color w:val="000000"/>
          <w:spacing w:val="-2"/>
          <w:szCs w:val="18"/>
        </w:rPr>
        <w:t> </w:t>
      </w:r>
      <w:r w:rsidRPr="00ED63FF">
        <w:rPr>
          <w:rFonts w:cs="Tahoma"/>
          <w:bCs/>
          <w:color w:val="000000"/>
          <w:spacing w:val="-2"/>
          <w:szCs w:val="18"/>
          <w:lang w:val="ru-RU"/>
        </w:rPr>
        <w:t>г. добавить новые экземпляры, пользователей и устройства без необходимости заказывать дополнительные Лицензии. Последующее использование программного обеспечения регулируется условиями соглашения о корпоративном лицензировании клиента, правами на использование этого программного обеспечения, а также условиями, указанными в настоящем документе. Эти права на использование становятся бессрочными на дату окончания срока действия лицензионного соглашения клиента.</w:t>
      </w:r>
    </w:p>
    <w:p w14:paraId="4E6ACC98" w14:textId="77777777" w:rsidR="001979E9" w:rsidRPr="00ED63FF" w:rsidRDefault="001979E9">
      <w:pPr>
        <w:ind w:left="720"/>
        <w:rPr>
          <w:lang w:val="ru-RU"/>
        </w:rPr>
      </w:pPr>
    </w:p>
    <w:p w14:paraId="7237BCE8" w14:textId="77777777" w:rsidR="00023FE7" w:rsidRPr="00ED63FF" w:rsidRDefault="00A560B6" w:rsidP="00416294">
      <w:pPr>
        <w:pStyle w:val="Heading3"/>
        <w:rPr>
          <w:lang w:val="ru-RU"/>
        </w:rPr>
      </w:pPr>
      <w:bookmarkStart w:id="1352" w:name="_51_High_Performance"/>
      <w:bookmarkStart w:id="1353" w:name="_63_61_HPC"/>
      <w:bookmarkStart w:id="1354" w:name="_68_HPC_Pack"/>
      <w:bookmarkStart w:id="1355" w:name="_67_HPC_Pack"/>
      <w:bookmarkStart w:id="1356" w:name="_Toc336338323"/>
      <w:bookmarkStart w:id="1357" w:name="_Toc377668019"/>
      <w:bookmarkStart w:id="1358" w:name="Srv_48HighPerfComputingPack"/>
      <w:bookmarkStart w:id="1359" w:name="Srv_54HighPerfComputingPack"/>
      <w:bookmarkStart w:id="1360" w:name="Srv_49HighPerfComputingPack"/>
      <w:bookmarkEnd w:id="1352"/>
      <w:bookmarkEnd w:id="1353"/>
      <w:bookmarkEnd w:id="1354"/>
      <w:bookmarkEnd w:id="1355"/>
      <w:r w:rsidRPr="00ED63FF">
        <w:rPr>
          <w:rFonts w:ascii="Tahoma" w:hAnsi="Tahoma"/>
          <w:caps/>
          <w:color w:val="F66400"/>
          <w:sz w:val="22"/>
          <w:vertAlign w:val="superscript"/>
          <w:lang w:val="ru-RU"/>
        </w:rPr>
        <w:t>67</w:t>
      </w:r>
      <w:r w:rsidR="002B489D" w:rsidRPr="002B489D">
        <w:rPr>
          <w:rFonts w:ascii="Tahoma" w:hAnsi="Tahoma"/>
          <w:caps/>
          <w:color w:val="F66400"/>
          <w:sz w:val="22"/>
          <w:lang w:val="ru-RU"/>
        </w:rPr>
        <w:t xml:space="preserve"> </w:t>
      </w:r>
      <w:r w:rsidRPr="0055028E">
        <w:rPr>
          <w:rFonts w:ascii="Tahoma" w:hAnsi="Tahoma"/>
          <w:color w:val="F66400"/>
          <w:sz w:val="22"/>
        </w:rPr>
        <w:t>HPC</w:t>
      </w:r>
      <w:r w:rsidRPr="00ED63FF">
        <w:rPr>
          <w:rFonts w:ascii="Tahoma" w:hAnsi="Tahoma"/>
          <w:color w:val="F66400"/>
          <w:sz w:val="22"/>
          <w:lang w:val="ru-RU"/>
        </w:rPr>
        <w:t xml:space="preserve"> </w:t>
      </w:r>
      <w:r w:rsidRPr="0055028E">
        <w:rPr>
          <w:rFonts w:ascii="Tahoma" w:hAnsi="Tahoma"/>
          <w:color w:val="F66400"/>
          <w:sz w:val="22"/>
        </w:rPr>
        <w:t>Pack</w:t>
      </w:r>
      <w:r w:rsidRPr="00ED63FF">
        <w:rPr>
          <w:rFonts w:ascii="Tahoma" w:hAnsi="Tahoma"/>
          <w:color w:val="F66400"/>
          <w:sz w:val="22"/>
          <w:lang w:val="ru-RU"/>
        </w:rPr>
        <w:t xml:space="preserve"> 2008 </w:t>
      </w:r>
      <w:r w:rsidRPr="0055028E">
        <w:rPr>
          <w:rFonts w:ascii="Tahoma" w:hAnsi="Tahoma"/>
          <w:color w:val="F66400"/>
          <w:sz w:val="22"/>
        </w:rPr>
        <w:t>R</w:t>
      </w:r>
      <w:r w:rsidRPr="00ED63FF">
        <w:rPr>
          <w:rFonts w:ascii="Tahoma" w:hAnsi="Tahoma"/>
          <w:color w:val="F66400"/>
          <w:sz w:val="22"/>
          <w:lang w:val="ru-RU"/>
        </w:rPr>
        <w:t xml:space="preserve">2 </w:t>
      </w:r>
      <w:r w:rsidRPr="0055028E">
        <w:rPr>
          <w:rFonts w:ascii="Tahoma" w:hAnsi="Tahoma"/>
          <w:color w:val="F66400"/>
          <w:sz w:val="22"/>
        </w:rPr>
        <w:t>Enterprise</w:t>
      </w:r>
      <w:bookmarkEnd w:id="1356"/>
      <w:bookmarkEnd w:id="1357"/>
    </w:p>
    <w:bookmarkEnd w:id="1358"/>
    <w:bookmarkEnd w:id="1359"/>
    <w:p w14:paraId="5F56FA61" w14:textId="77777777" w:rsidR="00023FE7" w:rsidRPr="00ED63FF" w:rsidRDefault="00023FE7" w:rsidP="00416294">
      <w:pPr>
        <w:ind w:left="720"/>
        <w:rPr>
          <w:lang w:val="ru-RU"/>
        </w:rPr>
      </w:pPr>
    </w:p>
    <w:bookmarkEnd w:id="1360"/>
    <w:p w14:paraId="26D03CDF" w14:textId="77777777" w:rsidR="00221A57" w:rsidRPr="00ED63FF" w:rsidRDefault="001978C7" w:rsidP="00221A57">
      <w:pPr>
        <w:spacing w:after="60"/>
        <w:ind w:left="720"/>
        <w:rPr>
          <w:lang w:val="ru-RU"/>
        </w:rPr>
      </w:pPr>
      <w:r w:rsidRPr="00ED63FF">
        <w:rPr>
          <w:b/>
          <w:color w:val="000000"/>
          <w:lang w:val="ru-RU"/>
        </w:rPr>
        <w:t xml:space="preserve">Предоставление лицензий в связи с окончанием жизненного цикла выпуска </w:t>
      </w:r>
      <w:r w:rsidRPr="0055028E">
        <w:rPr>
          <w:b/>
          <w:color w:val="000000"/>
        </w:rPr>
        <w:t>HPC</w:t>
      </w:r>
      <w:r w:rsidRPr="00ED63FF">
        <w:rPr>
          <w:b/>
          <w:color w:val="000000"/>
          <w:lang w:val="ru-RU"/>
        </w:rPr>
        <w:t xml:space="preserve"> </w:t>
      </w:r>
      <w:r w:rsidRPr="0055028E">
        <w:rPr>
          <w:b/>
          <w:color w:val="000000"/>
        </w:rPr>
        <w:t>Pack</w:t>
      </w:r>
      <w:r w:rsidRPr="00ED63FF">
        <w:rPr>
          <w:b/>
          <w:color w:val="000000"/>
          <w:lang w:val="ru-RU"/>
        </w:rPr>
        <w:t xml:space="preserve"> </w:t>
      </w:r>
      <w:r w:rsidRPr="0055028E">
        <w:rPr>
          <w:b/>
          <w:color w:val="000000"/>
        </w:rPr>
        <w:t>Enterprise</w:t>
      </w:r>
    </w:p>
    <w:p w14:paraId="1DBC047D" w14:textId="77777777" w:rsidR="00221A57" w:rsidRPr="00ED63FF" w:rsidRDefault="001978C7" w:rsidP="00221A57">
      <w:pPr>
        <w:ind w:left="720"/>
        <w:rPr>
          <w:lang w:val="ru-RU"/>
        </w:rPr>
      </w:pPr>
      <w:r w:rsidRPr="0055028E">
        <w:rPr>
          <w:color w:val="000000"/>
        </w:rPr>
        <w:t>HPC</w:t>
      </w:r>
      <w:r w:rsidRPr="00ED63FF">
        <w:rPr>
          <w:color w:val="000000"/>
          <w:lang w:val="ru-RU"/>
        </w:rPr>
        <w:t xml:space="preserve"> </w:t>
      </w:r>
      <w:r w:rsidRPr="0055028E">
        <w:rPr>
          <w:color w:val="000000"/>
        </w:rPr>
        <w:t>Pack</w:t>
      </w:r>
      <w:r w:rsidRPr="00ED63FF">
        <w:rPr>
          <w:color w:val="000000"/>
          <w:lang w:val="ru-RU"/>
        </w:rPr>
        <w:t xml:space="preserve"> 2008 </w:t>
      </w:r>
      <w:r w:rsidRPr="0055028E">
        <w:rPr>
          <w:color w:val="000000"/>
        </w:rPr>
        <w:t>R</w:t>
      </w:r>
      <w:r w:rsidRPr="00ED63FF">
        <w:rPr>
          <w:color w:val="000000"/>
          <w:lang w:val="ru-RU"/>
        </w:rPr>
        <w:t xml:space="preserve">2 </w:t>
      </w:r>
      <w:r w:rsidRPr="0055028E">
        <w:rPr>
          <w:color w:val="000000"/>
        </w:rPr>
        <w:t>Enterprise</w:t>
      </w:r>
      <w:r w:rsidRPr="00ED63FF">
        <w:rPr>
          <w:color w:val="000000"/>
          <w:lang w:val="ru-RU"/>
        </w:rPr>
        <w:t xml:space="preserve"> будет последней версией </w:t>
      </w:r>
      <w:r w:rsidRPr="0055028E">
        <w:rPr>
          <w:color w:val="000000"/>
        </w:rPr>
        <w:t>HPC</w:t>
      </w:r>
      <w:r w:rsidRPr="00ED63FF">
        <w:rPr>
          <w:color w:val="000000"/>
          <w:lang w:val="ru-RU"/>
        </w:rPr>
        <w:t xml:space="preserve"> </w:t>
      </w:r>
      <w:r w:rsidRPr="0055028E">
        <w:rPr>
          <w:color w:val="000000"/>
        </w:rPr>
        <w:t>Pack</w:t>
      </w:r>
      <w:r w:rsidRPr="00ED63FF">
        <w:rPr>
          <w:color w:val="000000"/>
          <w:lang w:val="ru-RU"/>
        </w:rPr>
        <w:t xml:space="preserve"> </w:t>
      </w:r>
      <w:r w:rsidRPr="0055028E">
        <w:rPr>
          <w:color w:val="000000"/>
        </w:rPr>
        <w:t>Enterprise</w:t>
      </w:r>
      <w:r w:rsidRPr="00ED63FF">
        <w:rPr>
          <w:color w:val="000000"/>
          <w:lang w:val="ru-RU"/>
        </w:rPr>
        <w:t>, продаваемой в рамках Программы.</w:t>
      </w:r>
      <w:r w:rsidR="00317026" w:rsidRPr="00ED63FF">
        <w:rPr>
          <w:color w:val="000000"/>
          <w:lang w:val="ru-RU"/>
        </w:rPr>
        <w:t xml:space="preserve"> </w:t>
      </w:r>
      <w:r w:rsidRPr="00ED63FF">
        <w:rPr>
          <w:color w:val="000000"/>
          <w:lang w:val="ru-RU"/>
        </w:rPr>
        <w:t>корпоративного</w:t>
      </w:r>
      <w:r w:rsidR="00317026" w:rsidRPr="00ED63FF">
        <w:rPr>
          <w:color w:val="000000"/>
          <w:lang w:val="ru-RU"/>
        </w:rPr>
        <w:t xml:space="preserve"> </w:t>
      </w:r>
      <w:r w:rsidRPr="00ED63FF">
        <w:rPr>
          <w:color w:val="000000"/>
          <w:lang w:val="ru-RU"/>
        </w:rPr>
        <w:t xml:space="preserve">лицензирования. Последующие версии можно будет загрузить бесплатно. Клиенты Программы корпоративного лицензирования с действующим покрытием </w:t>
      </w:r>
      <w:r w:rsidRPr="0055028E">
        <w:rPr>
          <w:color w:val="000000"/>
        </w:rPr>
        <w:t>Software</w:t>
      </w:r>
      <w:r w:rsidRPr="00ED63FF">
        <w:rPr>
          <w:color w:val="000000"/>
          <w:lang w:val="ru-RU"/>
        </w:rPr>
        <w:t xml:space="preserve"> </w:t>
      </w:r>
      <w:r w:rsidRPr="0055028E">
        <w:rPr>
          <w:color w:val="000000"/>
        </w:rPr>
        <w:t>Assurance</w:t>
      </w:r>
      <w:r w:rsidRPr="00ED63FF">
        <w:rPr>
          <w:color w:val="000000"/>
          <w:lang w:val="ru-RU"/>
        </w:rPr>
        <w:t xml:space="preserve"> для лицензий </w:t>
      </w:r>
      <w:r w:rsidRPr="0055028E">
        <w:rPr>
          <w:color w:val="000000"/>
        </w:rPr>
        <w:t>HPC</w:t>
      </w:r>
      <w:r w:rsidRPr="00ED63FF">
        <w:rPr>
          <w:color w:val="000000"/>
          <w:lang w:val="ru-RU"/>
        </w:rPr>
        <w:t xml:space="preserve"> </w:t>
      </w:r>
      <w:r w:rsidRPr="0055028E">
        <w:rPr>
          <w:color w:val="000000"/>
        </w:rPr>
        <w:t>Pack</w:t>
      </w:r>
      <w:r w:rsidRPr="00ED63FF">
        <w:rPr>
          <w:color w:val="000000"/>
          <w:lang w:val="ru-RU"/>
        </w:rPr>
        <w:t xml:space="preserve"> 2008 </w:t>
      </w:r>
      <w:r w:rsidRPr="0055028E">
        <w:rPr>
          <w:color w:val="000000"/>
        </w:rPr>
        <w:t>R</w:t>
      </w:r>
      <w:r w:rsidRPr="00ED63FF">
        <w:rPr>
          <w:color w:val="000000"/>
          <w:lang w:val="ru-RU"/>
        </w:rPr>
        <w:t xml:space="preserve">2 </w:t>
      </w:r>
      <w:r w:rsidRPr="0055028E">
        <w:rPr>
          <w:color w:val="000000"/>
        </w:rPr>
        <w:t>Enterprise</w:t>
      </w:r>
      <w:r w:rsidRPr="00ED63FF">
        <w:rPr>
          <w:color w:val="000000"/>
          <w:lang w:val="ru-RU"/>
        </w:rPr>
        <w:t xml:space="preserve"> на 1 сентября 2012 г. или на дату начала доступности для загрузки </w:t>
      </w:r>
      <w:r w:rsidRPr="0055028E">
        <w:rPr>
          <w:color w:val="000000"/>
        </w:rPr>
        <w:t>Windows</w:t>
      </w:r>
      <w:r w:rsidRPr="00ED63FF">
        <w:rPr>
          <w:color w:val="000000"/>
          <w:lang w:val="ru-RU"/>
        </w:rPr>
        <w:t xml:space="preserve"> </w:t>
      </w:r>
      <w:r w:rsidRPr="0055028E">
        <w:rPr>
          <w:color w:val="000000"/>
        </w:rPr>
        <w:t>Server</w:t>
      </w:r>
      <w:r w:rsidRPr="00ED63FF">
        <w:rPr>
          <w:color w:val="000000"/>
          <w:lang w:val="ru-RU"/>
        </w:rPr>
        <w:t xml:space="preserve"> 2012 в Центре поддержки корпоративных лицензий (</w:t>
      </w:r>
      <w:r w:rsidRPr="0055028E">
        <w:rPr>
          <w:color w:val="000000"/>
        </w:rPr>
        <w:t>VLSC</w:t>
      </w:r>
      <w:r w:rsidRPr="00ED63FF">
        <w:rPr>
          <w:color w:val="000000"/>
          <w:lang w:val="ru-RU"/>
        </w:rPr>
        <w:t xml:space="preserve">), смотря, что наступит раньше, («Соответствующие лицензии») получат право </w:t>
      </w:r>
      <w:r w:rsidRPr="00ED63FF">
        <w:rPr>
          <w:rFonts w:eastAsia="Calibri" w:cs="Tahoma"/>
          <w:szCs w:val="18"/>
          <w:lang w:val="ru-RU"/>
        </w:rPr>
        <w:t xml:space="preserve">использовать программное обеспечение </w:t>
      </w:r>
      <w:r w:rsidRPr="0055028E">
        <w:rPr>
          <w:rFonts w:eastAsia="Calibri" w:cs="Tahoma"/>
          <w:szCs w:val="18"/>
        </w:rPr>
        <w:t>Windows</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w:t>
      </w:r>
      <w:r w:rsidRPr="0055028E">
        <w:rPr>
          <w:rFonts w:eastAsia="Calibri" w:cs="Tahoma"/>
          <w:szCs w:val="18"/>
        </w:rPr>
        <w:t>Standard</w:t>
      </w:r>
      <w:r w:rsidRPr="00ED63FF">
        <w:rPr>
          <w:rFonts w:eastAsia="Calibri" w:cs="Tahoma"/>
          <w:szCs w:val="18"/>
          <w:lang w:val="ru-RU"/>
        </w:rPr>
        <w:t xml:space="preserve">. Чтобы стимулировать такое использование, клиент получит право за каждые две Соответствующие лицензии получить лицензию на процессор для </w:t>
      </w:r>
      <w:r w:rsidRPr="0055028E">
        <w:rPr>
          <w:rFonts w:eastAsia="Calibri" w:cs="Tahoma"/>
          <w:szCs w:val="18"/>
        </w:rPr>
        <w:t>Windows</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w:t>
      </w:r>
      <w:r w:rsidRPr="0055028E">
        <w:rPr>
          <w:rFonts w:eastAsia="Calibri" w:cs="Tahoma"/>
          <w:szCs w:val="18"/>
        </w:rPr>
        <w:t>Standard</w:t>
      </w:r>
      <w:r w:rsidRPr="00ED63FF">
        <w:rPr>
          <w:rFonts w:eastAsia="Calibri" w:cs="Tahoma"/>
          <w:szCs w:val="18"/>
          <w:lang w:val="ru-RU"/>
        </w:rPr>
        <w:t xml:space="preserve"> после того как станет доступным </w:t>
      </w:r>
      <w:r w:rsidRPr="0055028E">
        <w:rPr>
          <w:rFonts w:eastAsia="Calibri" w:cs="Tahoma"/>
          <w:szCs w:val="18"/>
        </w:rPr>
        <w:t>Windows</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w:t>
      </w:r>
    </w:p>
    <w:p w14:paraId="51050235" w14:textId="77777777" w:rsidR="001978C7" w:rsidRPr="00ED63FF" w:rsidRDefault="001978C7" w:rsidP="00221A57">
      <w:pPr>
        <w:ind w:left="720"/>
        <w:rPr>
          <w:lang w:val="ru-RU"/>
        </w:rPr>
      </w:pPr>
      <w:r w:rsidRPr="00ED63FF">
        <w:rPr>
          <w:rFonts w:eastAsia="Calibri" w:cs="Tahoma"/>
          <w:szCs w:val="18"/>
          <w:lang w:val="ru-RU"/>
        </w:rPr>
        <w:t xml:space="preserve"> </w:t>
      </w:r>
    </w:p>
    <w:p w14:paraId="48327A14" w14:textId="77777777" w:rsidR="001978C7" w:rsidRPr="00ED63FF" w:rsidRDefault="001978C7" w:rsidP="00346F4B">
      <w:pPr>
        <w:numPr>
          <w:ilvl w:val="0"/>
          <w:numId w:val="56"/>
        </w:numPr>
        <w:tabs>
          <w:tab w:val="clear" w:pos="360"/>
          <w:tab w:val="left" w:pos="1440"/>
        </w:tabs>
        <w:spacing w:after="60"/>
        <w:ind w:left="1440"/>
        <w:rPr>
          <w:lang w:val="ru-RU"/>
        </w:rPr>
      </w:pPr>
      <w:r w:rsidRPr="00ED63FF">
        <w:rPr>
          <w:color w:val="000000"/>
          <w:lang w:val="ru-RU"/>
        </w:rPr>
        <w:t xml:space="preserve">Если у клиента нечетное количество лицензий для </w:t>
      </w:r>
      <w:r w:rsidRPr="0055028E">
        <w:rPr>
          <w:color w:val="000000"/>
        </w:rPr>
        <w:t>HPC</w:t>
      </w:r>
      <w:r w:rsidRPr="00ED63FF">
        <w:rPr>
          <w:color w:val="000000"/>
          <w:lang w:val="ru-RU"/>
        </w:rPr>
        <w:t xml:space="preserve"> </w:t>
      </w:r>
      <w:r w:rsidRPr="0055028E">
        <w:rPr>
          <w:color w:val="000000"/>
        </w:rPr>
        <w:t>Pack</w:t>
      </w:r>
      <w:r w:rsidRPr="00ED63FF">
        <w:rPr>
          <w:color w:val="000000"/>
          <w:lang w:val="ru-RU"/>
        </w:rPr>
        <w:t xml:space="preserve"> </w:t>
      </w:r>
      <w:r w:rsidRPr="0055028E">
        <w:rPr>
          <w:color w:val="000000"/>
        </w:rPr>
        <w:t>Enterprise</w:t>
      </w:r>
      <w:r w:rsidRPr="00ED63FF">
        <w:rPr>
          <w:color w:val="000000"/>
          <w:lang w:val="ru-RU"/>
        </w:rPr>
        <w:t>, тогда ему нужно округлить это количество до следующего четного числа, чтобы узнать, на что он имеет право.</w:t>
      </w:r>
      <w:r w:rsidR="00317026" w:rsidRPr="00ED63FF">
        <w:rPr>
          <w:color w:val="000000"/>
          <w:lang w:val="ru-RU"/>
        </w:rPr>
        <w:t xml:space="preserve"> </w:t>
      </w:r>
      <w:r w:rsidRPr="00ED63FF">
        <w:rPr>
          <w:color w:val="000000"/>
          <w:lang w:val="ru-RU"/>
        </w:rPr>
        <w:t xml:space="preserve">Например, клиент имеет три лицензии </w:t>
      </w:r>
      <w:r w:rsidRPr="0055028E">
        <w:rPr>
          <w:color w:val="000000"/>
        </w:rPr>
        <w:t>HPC</w:t>
      </w:r>
      <w:r w:rsidRPr="00ED63FF">
        <w:rPr>
          <w:color w:val="000000"/>
          <w:lang w:val="ru-RU"/>
        </w:rPr>
        <w:t xml:space="preserve"> </w:t>
      </w:r>
      <w:r w:rsidRPr="0055028E">
        <w:rPr>
          <w:color w:val="000000"/>
        </w:rPr>
        <w:t>Pack</w:t>
      </w:r>
      <w:r w:rsidRPr="00ED63FF">
        <w:rPr>
          <w:color w:val="000000"/>
          <w:lang w:val="ru-RU"/>
        </w:rPr>
        <w:t xml:space="preserve"> </w:t>
      </w:r>
      <w:r w:rsidRPr="0055028E">
        <w:rPr>
          <w:color w:val="000000"/>
        </w:rPr>
        <w:t>Enterprise</w:t>
      </w:r>
      <w:r w:rsidRPr="00ED63FF">
        <w:rPr>
          <w:color w:val="000000"/>
          <w:lang w:val="ru-RU"/>
        </w:rPr>
        <w:t>, тогда он получит право на</w:t>
      </w:r>
      <w:r w:rsidR="00541F5D" w:rsidRPr="0055028E">
        <w:rPr>
          <w:color w:val="000000"/>
        </w:rPr>
        <w:t> </w:t>
      </w:r>
      <w:r w:rsidRPr="00ED63FF">
        <w:rPr>
          <w:color w:val="000000"/>
          <w:lang w:val="ru-RU"/>
        </w:rPr>
        <w:t xml:space="preserve">две лицензии </w:t>
      </w:r>
      <w:r w:rsidRPr="0055028E">
        <w:rPr>
          <w:color w:val="000000"/>
        </w:rPr>
        <w:t>Windows</w:t>
      </w:r>
      <w:r w:rsidRPr="00ED63FF">
        <w:rPr>
          <w:color w:val="000000"/>
          <w:lang w:val="ru-RU"/>
        </w:rPr>
        <w:t xml:space="preserve"> </w:t>
      </w:r>
      <w:r w:rsidRPr="0055028E">
        <w:rPr>
          <w:color w:val="000000"/>
        </w:rPr>
        <w:t>Server</w:t>
      </w:r>
      <w:r w:rsidRPr="00ED63FF">
        <w:rPr>
          <w:color w:val="000000"/>
          <w:lang w:val="ru-RU"/>
        </w:rPr>
        <w:t xml:space="preserve"> 2012 </w:t>
      </w:r>
      <w:r w:rsidRPr="0055028E">
        <w:rPr>
          <w:color w:val="000000"/>
        </w:rPr>
        <w:t>Standard</w:t>
      </w:r>
      <w:r w:rsidRPr="00ED63FF">
        <w:rPr>
          <w:color w:val="000000"/>
          <w:lang w:val="ru-RU"/>
        </w:rPr>
        <w:t>.</w:t>
      </w:r>
    </w:p>
    <w:p w14:paraId="53822E67" w14:textId="77777777" w:rsidR="001978C7" w:rsidRPr="00ED63FF" w:rsidRDefault="001978C7" w:rsidP="00346F4B">
      <w:pPr>
        <w:pStyle w:val="ListParagraph"/>
        <w:numPr>
          <w:ilvl w:val="0"/>
          <w:numId w:val="56"/>
        </w:numPr>
        <w:tabs>
          <w:tab w:val="clear" w:pos="360"/>
          <w:tab w:val="left" w:pos="1440"/>
        </w:tabs>
        <w:spacing w:after="60"/>
        <w:ind w:left="1440"/>
        <w:contextualSpacing w:val="0"/>
        <w:rPr>
          <w:lang w:val="ru-RU"/>
        </w:rPr>
      </w:pPr>
      <w:r w:rsidRPr="00ED63FF">
        <w:rPr>
          <w:rFonts w:ascii="Tahoma" w:eastAsia="Calibri" w:hAnsi="Tahoma" w:cs="Tahoma"/>
          <w:sz w:val="18"/>
          <w:szCs w:val="18"/>
          <w:lang w:val="ru-RU"/>
        </w:rPr>
        <w:t xml:space="preserve">Лицензии, приобретенные в рамках этой программы включают покрытие </w:t>
      </w:r>
      <w:r w:rsidRPr="0055028E">
        <w:rPr>
          <w:rFonts w:ascii="Tahoma" w:eastAsia="Calibri" w:hAnsi="Tahoma" w:cs="Tahoma"/>
          <w:sz w:val="18"/>
          <w:szCs w:val="18"/>
        </w:rPr>
        <w:t>Software</w:t>
      </w:r>
      <w:r w:rsidRPr="00ED63FF">
        <w:rPr>
          <w:rFonts w:ascii="Tahoma" w:eastAsia="Calibri" w:hAnsi="Tahoma" w:cs="Tahoma"/>
          <w:sz w:val="18"/>
          <w:szCs w:val="18"/>
          <w:lang w:val="ru-RU"/>
        </w:rPr>
        <w:t xml:space="preserve"> </w:t>
      </w:r>
      <w:r w:rsidRPr="0055028E">
        <w:rPr>
          <w:rFonts w:ascii="Tahoma" w:eastAsia="Calibri" w:hAnsi="Tahoma" w:cs="Tahoma"/>
          <w:sz w:val="18"/>
          <w:szCs w:val="18"/>
        </w:rPr>
        <w:t>Assurance</w:t>
      </w:r>
      <w:r w:rsidRPr="00ED63FF">
        <w:rPr>
          <w:rFonts w:ascii="Tahoma" w:eastAsia="Calibri" w:hAnsi="Tahoma" w:cs="Tahoma"/>
          <w:sz w:val="18"/>
          <w:szCs w:val="18"/>
          <w:lang w:val="ru-RU"/>
        </w:rPr>
        <w:t>.</w:t>
      </w:r>
      <w:r w:rsidR="00317026" w:rsidRPr="00ED63FF">
        <w:rPr>
          <w:rFonts w:ascii="Tahoma" w:eastAsia="Calibri" w:hAnsi="Tahoma" w:cs="Tahoma"/>
          <w:sz w:val="18"/>
          <w:szCs w:val="18"/>
          <w:lang w:val="ru-RU"/>
        </w:rPr>
        <w:t xml:space="preserve"> </w:t>
      </w:r>
      <w:r w:rsidRPr="00ED63FF">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14:paraId="443AF6CA" w14:textId="77777777" w:rsidR="001978C7" w:rsidRPr="00ED63FF" w:rsidRDefault="001978C7" w:rsidP="00346F4B">
      <w:pPr>
        <w:pStyle w:val="ListParagraph"/>
        <w:numPr>
          <w:ilvl w:val="0"/>
          <w:numId w:val="56"/>
        </w:numPr>
        <w:tabs>
          <w:tab w:val="clear" w:pos="360"/>
          <w:tab w:val="left" w:pos="1440"/>
        </w:tabs>
        <w:spacing w:after="60"/>
        <w:ind w:left="1440"/>
        <w:contextualSpacing w:val="0"/>
        <w:rPr>
          <w:lang w:val="ru-RU"/>
        </w:rPr>
      </w:pPr>
      <w:r w:rsidRPr="00ED63FF">
        <w:rPr>
          <w:rFonts w:ascii="Tahoma" w:eastAsia="Calibri" w:hAnsi="Tahoma" w:cs="Tahoma"/>
          <w:sz w:val="18"/>
          <w:szCs w:val="18"/>
          <w:lang w:val="ru-RU"/>
        </w:rPr>
        <w:t>Если клиенты приобрели бессрочные права для использования программного обеспечения в</w:t>
      </w:r>
      <w:r w:rsidR="00541F5D" w:rsidRPr="0055028E">
        <w:rPr>
          <w:rFonts w:ascii="Tahoma" w:eastAsia="Calibri" w:hAnsi="Tahoma" w:cs="Tahoma"/>
          <w:sz w:val="18"/>
          <w:szCs w:val="18"/>
        </w:rPr>
        <w:t> </w:t>
      </w:r>
      <w:r w:rsidRPr="00ED63FF">
        <w:rPr>
          <w:rFonts w:ascii="Tahoma" w:eastAsia="Calibri" w:hAnsi="Tahoma" w:cs="Tahoma"/>
          <w:sz w:val="18"/>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251A8744" w14:textId="77777777" w:rsidR="001978C7" w:rsidRPr="00ED63FF" w:rsidRDefault="001978C7" w:rsidP="00346F4B">
      <w:pPr>
        <w:numPr>
          <w:ilvl w:val="0"/>
          <w:numId w:val="56"/>
        </w:numPr>
        <w:tabs>
          <w:tab w:val="clear" w:pos="360"/>
          <w:tab w:val="left" w:pos="1440"/>
          <w:tab w:val="left" w:pos="2160"/>
        </w:tabs>
        <w:spacing w:after="60"/>
        <w:ind w:left="1440"/>
        <w:rPr>
          <w:lang w:val="ru-RU"/>
        </w:rPr>
      </w:pPr>
      <w:r w:rsidRPr="00ED63FF">
        <w:rPr>
          <w:rFonts w:eastAsia="Calibri" w:cs="Tahoma"/>
          <w:szCs w:val="18"/>
          <w:lang w:val="ru-RU"/>
        </w:rPr>
        <w:t xml:space="preserve">При обновлении до </w:t>
      </w:r>
      <w:r w:rsidRPr="0055028E">
        <w:rPr>
          <w:rFonts w:eastAsia="Calibri" w:cs="Tahoma"/>
          <w:szCs w:val="18"/>
        </w:rPr>
        <w:t>Windows</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w:t>
      </w:r>
      <w:r w:rsidRPr="0055028E">
        <w:rPr>
          <w:rFonts w:eastAsia="Calibri" w:cs="Tahoma"/>
          <w:szCs w:val="18"/>
        </w:rPr>
        <w:t>Standard</w:t>
      </w:r>
      <w:r w:rsidRPr="00ED63FF">
        <w:rPr>
          <w:rFonts w:eastAsia="Calibri" w:cs="Tahoma"/>
          <w:szCs w:val="18"/>
          <w:lang w:val="ru-RU"/>
        </w:rPr>
        <w:t xml:space="preserve"> в рамках данной программы существующие лицензии клиента на </w:t>
      </w:r>
      <w:r w:rsidRPr="0055028E">
        <w:rPr>
          <w:color w:val="000000"/>
        </w:rPr>
        <w:t>HPC</w:t>
      </w:r>
      <w:r w:rsidRPr="00ED63FF">
        <w:rPr>
          <w:color w:val="000000"/>
          <w:lang w:val="ru-RU"/>
        </w:rPr>
        <w:t xml:space="preserve"> </w:t>
      </w:r>
      <w:r w:rsidRPr="0055028E">
        <w:rPr>
          <w:color w:val="000000"/>
        </w:rPr>
        <w:t>Pack</w:t>
      </w:r>
      <w:r w:rsidRPr="00ED63FF">
        <w:rPr>
          <w:color w:val="000000"/>
          <w:lang w:val="ru-RU"/>
        </w:rPr>
        <w:t xml:space="preserve"> </w:t>
      </w:r>
      <w:r w:rsidRPr="0055028E">
        <w:rPr>
          <w:color w:val="000000"/>
        </w:rPr>
        <w:t>Enterprise</w:t>
      </w:r>
      <w:r w:rsidRPr="00ED63FF">
        <w:rPr>
          <w:rFonts w:eastAsia="Calibri" w:cs="Tahoma"/>
          <w:szCs w:val="18"/>
          <w:lang w:val="ru-RU"/>
        </w:rPr>
        <w:t xml:space="preserve"> остаются действительными.</w:t>
      </w:r>
    </w:p>
    <w:p w14:paraId="05C3F40E" w14:textId="77777777" w:rsidR="001978C7" w:rsidRPr="002B489D" w:rsidRDefault="001978C7" w:rsidP="00346F4B">
      <w:pPr>
        <w:numPr>
          <w:ilvl w:val="0"/>
          <w:numId w:val="56"/>
        </w:numPr>
        <w:tabs>
          <w:tab w:val="clear" w:pos="360"/>
          <w:tab w:val="left" w:pos="1440"/>
          <w:tab w:val="left" w:pos="2160"/>
        </w:tabs>
        <w:spacing w:after="60"/>
        <w:ind w:left="1440"/>
        <w:rPr>
          <w:spacing w:val="-4"/>
        </w:rPr>
      </w:pPr>
      <w:r w:rsidRPr="00ED63FF">
        <w:rPr>
          <w:color w:val="000000"/>
          <w:spacing w:val="-4"/>
          <w:lang w:val="ru-RU"/>
        </w:rPr>
        <w:lastRenderedPageBreak/>
        <w:t xml:space="preserve">Для целей последующего предоставления лицензии </w:t>
      </w:r>
      <w:r w:rsidRPr="0055028E">
        <w:rPr>
          <w:color w:val="000000"/>
          <w:spacing w:val="-4"/>
        </w:rPr>
        <w:t>HPC</w:t>
      </w:r>
      <w:r w:rsidRPr="00ED63FF">
        <w:rPr>
          <w:color w:val="000000"/>
          <w:spacing w:val="-4"/>
          <w:lang w:val="ru-RU"/>
        </w:rPr>
        <w:t xml:space="preserve"> </w:t>
      </w:r>
      <w:r w:rsidRPr="0055028E">
        <w:rPr>
          <w:color w:val="000000"/>
          <w:spacing w:val="-4"/>
        </w:rPr>
        <w:t>Pack</w:t>
      </w:r>
      <w:r w:rsidRPr="00ED63FF">
        <w:rPr>
          <w:color w:val="000000"/>
          <w:spacing w:val="-4"/>
          <w:lang w:val="ru-RU"/>
        </w:rPr>
        <w:t xml:space="preserve"> 2008 </w:t>
      </w:r>
      <w:r w:rsidRPr="0055028E">
        <w:rPr>
          <w:color w:val="000000"/>
          <w:spacing w:val="-4"/>
        </w:rPr>
        <w:t>R</w:t>
      </w:r>
      <w:r w:rsidRPr="00ED63FF">
        <w:rPr>
          <w:color w:val="000000"/>
          <w:spacing w:val="-4"/>
          <w:lang w:val="ru-RU"/>
        </w:rPr>
        <w:t xml:space="preserve">2 </w:t>
      </w:r>
      <w:r w:rsidRPr="0055028E">
        <w:rPr>
          <w:color w:val="000000"/>
          <w:spacing w:val="-4"/>
        </w:rPr>
        <w:t>Enterprise</w:t>
      </w:r>
      <w:r w:rsidRPr="00ED63FF">
        <w:rPr>
          <w:color w:val="000000"/>
          <w:spacing w:val="-4"/>
          <w:lang w:val="ru-RU"/>
        </w:rPr>
        <w:t xml:space="preserve">, </w:t>
      </w:r>
      <w:r w:rsidRPr="00ED63FF">
        <w:rPr>
          <w:rFonts w:cs="Tahoma"/>
          <w:bCs/>
          <w:color w:val="000000"/>
          <w:spacing w:val="-4"/>
          <w:szCs w:val="18"/>
          <w:lang w:val="ru-RU"/>
        </w:rPr>
        <w:t xml:space="preserve">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55028E">
        <w:rPr>
          <w:rFonts w:cs="Tahoma"/>
          <w:bCs/>
          <w:color w:val="000000"/>
          <w:spacing w:val="-4"/>
          <w:szCs w:val="18"/>
        </w:rPr>
        <w:t>Enterprise</w:t>
      </w:r>
      <w:r w:rsidRPr="002B489D">
        <w:rPr>
          <w:rFonts w:cs="Tahoma"/>
          <w:bCs/>
          <w:color w:val="000000"/>
          <w:spacing w:val="-4"/>
          <w:szCs w:val="18"/>
        </w:rPr>
        <w:t xml:space="preserve">, </w:t>
      </w:r>
      <w:r w:rsidRPr="0055028E">
        <w:rPr>
          <w:rFonts w:cs="Tahoma"/>
          <w:bCs/>
          <w:color w:val="000000"/>
          <w:spacing w:val="-4"/>
          <w:szCs w:val="18"/>
        </w:rPr>
        <w:t>Enterprise</w:t>
      </w:r>
      <w:r w:rsidRPr="002B489D">
        <w:rPr>
          <w:rFonts w:cs="Tahoma"/>
          <w:bCs/>
          <w:color w:val="000000"/>
          <w:spacing w:val="-4"/>
          <w:szCs w:val="18"/>
        </w:rPr>
        <w:t xml:space="preserve"> </w:t>
      </w:r>
      <w:r w:rsidRPr="0055028E">
        <w:rPr>
          <w:rFonts w:cs="Tahoma"/>
          <w:bCs/>
          <w:color w:val="000000"/>
          <w:spacing w:val="-4"/>
          <w:szCs w:val="18"/>
        </w:rPr>
        <w:t>Subscription</w:t>
      </w:r>
      <w:r w:rsidRPr="002B489D">
        <w:rPr>
          <w:rFonts w:cs="Tahoma"/>
          <w:bCs/>
          <w:color w:val="000000"/>
          <w:spacing w:val="-4"/>
          <w:szCs w:val="18"/>
        </w:rPr>
        <w:t xml:space="preserve">, </w:t>
      </w:r>
      <w:r w:rsidRPr="0055028E">
        <w:rPr>
          <w:rFonts w:cs="Tahoma"/>
          <w:bCs/>
          <w:color w:val="000000"/>
          <w:spacing w:val="-4"/>
          <w:szCs w:val="18"/>
        </w:rPr>
        <w:t>Open</w:t>
      </w:r>
      <w:r w:rsidRPr="002B489D">
        <w:rPr>
          <w:rFonts w:cs="Tahoma"/>
          <w:bCs/>
          <w:color w:val="000000"/>
          <w:spacing w:val="-4"/>
          <w:szCs w:val="18"/>
        </w:rPr>
        <w:t xml:space="preserve"> </w:t>
      </w:r>
      <w:r w:rsidRPr="0055028E">
        <w:rPr>
          <w:rFonts w:cs="Tahoma"/>
          <w:bCs/>
          <w:color w:val="000000"/>
          <w:spacing w:val="-4"/>
          <w:szCs w:val="18"/>
        </w:rPr>
        <w:t>Value</w:t>
      </w:r>
      <w:r w:rsidRPr="002B489D">
        <w:rPr>
          <w:rFonts w:cs="Tahoma"/>
          <w:bCs/>
          <w:color w:val="000000"/>
          <w:spacing w:val="-4"/>
          <w:szCs w:val="18"/>
        </w:rPr>
        <w:t xml:space="preserve"> </w:t>
      </w:r>
      <w:r w:rsidRPr="0055028E">
        <w:rPr>
          <w:rFonts w:cs="Tahoma"/>
          <w:bCs/>
          <w:color w:val="000000"/>
          <w:spacing w:val="-4"/>
          <w:szCs w:val="18"/>
        </w:rPr>
        <w:t>Subscription</w:t>
      </w:r>
      <w:r w:rsidRPr="002B489D">
        <w:rPr>
          <w:rFonts w:cs="Tahoma"/>
          <w:bCs/>
          <w:color w:val="000000"/>
          <w:spacing w:val="-4"/>
          <w:szCs w:val="18"/>
        </w:rPr>
        <w:t xml:space="preserve"> </w:t>
      </w:r>
      <w:r w:rsidRPr="00ED63FF">
        <w:rPr>
          <w:rFonts w:cs="Tahoma"/>
          <w:bCs/>
          <w:color w:val="000000"/>
          <w:spacing w:val="-4"/>
          <w:szCs w:val="18"/>
          <w:lang w:val="ru-RU"/>
        </w:rPr>
        <w:t>или</w:t>
      </w:r>
      <w:r w:rsidRPr="002B489D">
        <w:rPr>
          <w:rFonts w:cs="Tahoma"/>
          <w:bCs/>
          <w:color w:val="000000"/>
          <w:spacing w:val="-4"/>
          <w:szCs w:val="18"/>
        </w:rPr>
        <w:t xml:space="preserve"> </w:t>
      </w:r>
      <w:r w:rsidRPr="0055028E">
        <w:rPr>
          <w:rFonts w:cs="Tahoma"/>
          <w:bCs/>
          <w:color w:val="000000"/>
          <w:spacing w:val="-4"/>
          <w:szCs w:val="18"/>
        </w:rPr>
        <w:t>Enrollment</w:t>
      </w:r>
      <w:r w:rsidRPr="002B489D">
        <w:rPr>
          <w:rFonts w:cs="Tahoma"/>
          <w:bCs/>
          <w:color w:val="000000"/>
          <w:spacing w:val="-4"/>
          <w:szCs w:val="18"/>
        </w:rPr>
        <w:t xml:space="preserve"> </w:t>
      </w:r>
      <w:r w:rsidRPr="0055028E">
        <w:rPr>
          <w:rFonts w:cs="Tahoma"/>
          <w:bCs/>
          <w:color w:val="000000"/>
          <w:spacing w:val="-4"/>
          <w:szCs w:val="18"/>
        </w:rPr>
        <w:t>for</w:t>
      </w:r>
      <w:r w:rsidRPr="002B489D">
        <w:rPr>
          <w:rFonts w:cs="Tahoma"/>
          <w:bCs/>
          <w:color w:val="000000"/>
          <w:spacing w:val="-4"/>
          <w:szCs w:val="18"/>
        </w:rPr>
        <w:t xml:space="preserve"> </w:t>
      </w:r>
      <w:r w:rsidRPr="0055028E">
        <w:rPr>
          <w:rFonts w:cs="Tahoma"/>
          <w:bCs/>
          <w:color w:val="000000"/>
          <w:spacing w:val="-4"/>
          <w:szCs w:val="18"/>
        </w:rPr>
        <w:t>Education</w:t>
      </w:r>
      <w:r w:rsidRPr="002B489D">
        <w:rPr>
          <w:rFonts w:cs="Tahoma"/>
          <w:bCs/>
          <w:color w:val="000000"/>
          <w:spacing w:val="-4"/>
          <w:szCs w:val="18"/>
        </w:rPr>
        <w:t xml:space="preserve"> </w:t>
      </w:r>
      <w:r w:rsidRPr="0055028E">
        <w:rPr>
          <w:rFonts w:cs="Tahoma"/>
          <w:bCs/>
          <w:color w:val="000000"/>
          <w:spacing w:val="-4"/>
          <w:szCs w:val="18"/>
        </w:rPr>
        <w:t>Solutions</w:t>
      </w:r>
      <w:r w:rsidRPr="002B489D">
        <w:rPr>
          <w:rFonts w:cs="Tahoma"/>
          <w:bCs/>
          <w:color w:val="000000"/>
          <w:spacing w:val="-4"/>
          <w:szCs w:val="18"/>
        </w:rPr>
        <w:t xml:space="preserve">, </w:t>
      </w:r>
      <w:r w:rsidRPr="00ED63FF">
        <w:rPr>
          <w:rFonts w:cs="Tahoma"/>
          <w:bCs/>
          <w:color w:val="000000"/>
          <w:spacing w:val="-4"/>
          <w:szCs w:val="18"/>
          <w:lang w:val="ru-RU"/>
        </w:rPr>
        <w:t>также</w:t>
      </w:r>
      <w:r w:rsidRPr="002B489D">
        <w:rPr>
          <w:rFonts w:cs="Tahoma"/>
          <w:bCs/>
          <w:color w:val="000000"/>
          <w:spacing w:val="-4"/>
          <w:szCs w:val="18"/>
        </w:rPr>
        <w:t xml:space="preserve"> </w:t>
      </w:r>
      <w:r w:rsidRPr="00ED63FF">
        <w:rPr>
          <w:rFonts w:cs="Tahoma"/>
          <w:bCs/>
          <w:color w:val="000000"/>
          <w:spacing w:val="-4"/>
          <w:szCs w:val="18"/>
          <w:lang w:val="ru-RU"/>
        </w:rPr>
        <w:t>считаются</w:t>
      </w:r>
      <w:r w:rsidRPr="002B489D">
        <w:rPr>
          <w:rFonts w:cs="Tahoma"/>
          <w:bCs/>
          <w:color w:val="000000"/>
          <w:spacing w:val="-4"/>
          <w:szCs w:val="18"/>
        </w:rPr>
        <w:t xml:space="preserve"> </w:t>
      </w:r>
      <w:r w:rsidRPr="00ED63FF">
        <w:rPr>
          <w:rFonts w:cs="Tahoma"/>
          <w:bCs/>
          <w:color w:val="000000"/>
          <w:spacing w:val="-4"/>
          <w:szCs w:val="18"/>
          <w:lang w:val="ru-RU"/>
        </w:rPr>
        <w:t>Соответствующими</w:t>
      </w:r>
      <w:r w:rsidRPr="002B489D">
        <w:rPr>
          <w:rFonts w:cs="Tahoma"/>
          <w:bCs/>
          <w:color w:val="000000"/>
          <w:spacing w:val="-4"/>
          <w:szCs w:val="18"/>
        </w:rPr>
        <w:t xml:space="preserve"> </w:t>
      </w:r>
      <w:r w:rsidRPr="00ED63FF">
        <w:rPr>
          <w:rFonts w:cs="Tahoma"/>
          <w:bCs/>
          <w:color w:val="000000"/>
          <w:spacing w:val="-4"/>
          <w:szCs w:val="18"/>
          <w:lang w:val="ru-RU"/>
        </w:rPr>
        <w:t>лицензиями</w:t>
      </w:r>
      <w:r w:rsidRPr="002B489D">
        <w:rPr>
          <w:rFonts w:cs="Tahoma"/>
          <w:bCs/>
          <w:color w:val="000000"/>
          <w:spacing w:val="-4"/>
          <w:szCs w:val="18"/>
        </w:rPr>
        <w:t>.</w:t>
      </w:r>
    </w:p>
    <w:p w14:paraId="497660FA" w14:textId="77777777" w:rsidR="001978C7" w:rsidRPr="00ED63FF" w:rsidRDefault="001978C7" w:rsidP="00346F4B">
      <w:pPr>
        <w:numPr>
          <w:ilvl w:val="0"/>
          <w:numId w:val="56"/>
        </w:numPr>
        <w:tabs>
          <w:tab w:val="clear" w:pos="360"/>
          <w:tab w:val="left" w:pos="1440"/>
          <w:tab w:val="left" w:pos="2160"/>
        </w:tabs>
        <w:spacing w:after="60"/>
        <w:ind w:left="1440"/>
        <w:rPr>
          <w:lang w:val="ru-RU"/>
        </w:rPr>
      </w:pPr>
      <w:r w:rsidRPr="00ED63FF">
        <w:rPr>
          <w:rFonts w:cs="Tahoma"/>
          <w:bCs/>
          <w:color w:val="000000"/>
          <w:szCs w:val="18"/>
          <w:lang w:val="ru-RU"/>
        </w:rPr>
        <w:t xml:space="preserve">Несмотря на предоставление лицензий </w:t>
      </w:r>
      <w:r w:rsidRPr="0055028E">
        <w:rPr>
          <w:rFonts w:cs="Tahoma"/>
          <w:bCs/>
          <w:color w:val="000000"/>
          <w:szCs w:val="18"/>
        </w:rPr>
        <w:t>Windows</w:t>
      </w:r>
      <w:r w:rsidRPr="00ED63FF">
        <w:rPr>
          <w:rFonts w:cs="Tahoma"/>
          <w:bCs/>
          <w:color w:val="000000"/>
          <w:szCs w:val="18"/>
          <w:lang w:val="ru-RU"/>
        </w:rPr>
        <w:t xml:space="preserve"> </w:t>
      </w:r>
      <w:r w:rsidRPr="0055028E">
        <w:rPr>
          <w:rFonts w:cs="Tahoma"/>
          <w:bCs/>
          <w:color w:val="000000"/>
          <w:szCs w:val="18"/>
        </w:rPr>
        <w:t>Server</w:t>
      </w:r>
      <w:r w:rsidRPr="00ED63FF">
        <w:rPr>
          <w:rFonts w:cs="Tahoma"/>
          <w:bCs/>
          <w:color w:val="000000"/>
          <w:szCs w:val="18"/>
          <w:lang w:val="ru-RU"/>
        </w:rPr>
        <w:t xml:space="preserve"> 2012 </w:t>
      </w:r>
      <w:r w:rsidRPr="0055028E">
        <w:rPr>
          <w:rFonts w:cs="Tahoma"/>
          <w:bCs/>
          <w:color w:val="000000"/>
          <w:szCs w:val="18"/>
        </w:rPr>
        <w:t>Standard</w:t>
      </w:r>
      <w:r w:rsidRPr="00ED63FF">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14:paraId="5D7330E2" w14:textId="77777777" w:rsidR="00221A57" w:rsidRPr="00ED63FF" w:rsidRDefault="00221A57" w:rsidP="00221A57">
      <w:pPr>
        <w:tabs>
          <w:tab w:val="left" w:pos="1440"/>
          <w:tab w:val="left" w:pos="2160"/>
        </w:tabs>
        <w:ind w:left="1080"/>
        <w:contextualSpacing/>
        <w:rPr>
          <w:lang w:val="ru-RU"/>
        </w:rPr>
      </w:pPr>
    </w:p>
    <w:p w14:paraId="272734AE" w14:textId="77777777" w:rsidR="00541F5D" w:rsidRPr="00ED63FF" w:rsidRDefault="00541F5D" w:rsidP="00221A57">
      <w:pPr>
        <w:tabs>
          <w:tab w:val="left" w:pos="1440"/>
          <w:tab w:val="left" w:pos="2160"/>
        </w:tabs>
        <w:ind w:left="1080"/>
        <w:contextualSpacing/>
        <w:rPr>
          <w:lang w:val="ru-RU"/>
        </w:rPr>
      </w:pPr>
    </w:p>
    <w:p w14:paraId="261CC43D" w14:textId="77777777" w:rsidR="00221A57" w:rsidRPr="00ED63FF" w:rsidRDefault="001978C7" w:rsidP="00B1475C">
      <w:pPr>
        <w:spacing w:after="60"/>
        <w:ind w:left="720"/>
        <w:rPr>
          <w:lang w:val="ru-RU"/>
        </w:rPr>
      </w:pPr>
      <w:r w:rsidRPr="00ED63FF">
        <w:rPr>
          <w:b/>
          <w:color w:val="000000"/>
          <w:lang w:val="ru-RU"/>
        </w:rPr>
        <w:t xml:space="preserve">Дополнительные сведения об использовании </w:t>
      </w:r>
      <w:r w:rsidRPr="0055028E">
        <w:rPr>
          <w:b/>
          <w:color w:val="000000"/>
        </w:rPr>
        <w:t>Windows</w:t>
      </w:r>
      <w:r w:rsidRPr="00ED63FF">
        <w:rPr>
          <w:b/>
          <w:color w:val="000000"/>
          <w:lang w:val="ru-RU"/>
        </w:rPr>
        <w:t xml:space="preserve"> </w:t>
      </w:r>
      <w:r w:rsidRPr="0055028E">
        <w:rPr>
          <w:b/>
          <w:color w:val="000000"/>
        </w:rPr>
        <w:t>Server</w:t>
      </w:r>
      <w:r w:rsidRPr="00ED63FF">
        <w:rPr>
          <w:b/>
          <w:color w:val="000000"/>
          <w:lang w:val="ru-RU"/>
        </w:rPr>
        <w:t xml:space="preserve"> 2012 для высокопроизводительных вычислительных систем (</w:t>
      </w:r>
      <w:r w:rsidRPr="0055028E">
        <w:rPr>
          <w:b/>
          <w:color w:val="000000"/>
        </w:rPr>
        <w:t>HPC</w:t>
      </w:r>
      <w:r w:rsidRPr="00ED63FF">
        <w:rPr>
          <w:b/>
          <w:color w:val="000000"/>
          <w:lang w:val="ru-RU"/>
        </w:rPr>
        <w:t>)</w:t>
      </w:r>
    </w:p>
    <w:p w14:paraId="38A12783" w14:textId="77777777" w:rsidR="00E62BC4" w:rsidRPr="00ED63FF" w:rsidRDefault="001978C7" w:rsidP="00B1475C">
      <w:pPr>
        <w:ind w:left="720"/>
        <w:rPr>
          <w:lang w:val="ru-RU"/>
        </w:rPr>
      </w:pPr>
      <w:r w:rsidRPr="00ED63FF">
        <w:rPr>
          <w:color w:val="000000"/>
          <w:lang w:val="ru-RU"/>
        </w:rPr>
        <w:t xml:space="preserve">Когда для высокопроизводительных вычислительных систем используется </w:t>
      </w:r>
      <w:r w:rsidRPr="0055028E">
        <w:rPr>
          <w:color w:val="000000"/>
        </w:rPr>
        <w:t>Windows</w:t>
      </w:r>
      <w:r w:rsidRPr="00ED63FF">
        <w:rPr>
          <w:color w:val="000000"/>
          <w:lang w:val="ru-RU"/>
        </w:rPr>
        <w:t xml:space="preserve"> </w:t>
      </w:r>
      <w:r w:rsidRPr="0055028E">
        <w:rPr>
          <w:color w:val="000000"/>
        </w:rPr>
        <w:t>Server</w:t>
      </w:r>
      <w:r w:rsidRPr="00ED63FF">
        <w:rPr>
          <w:color w:val="000000"/>
          <w:lang w:val="ru-RU"/>
        </w:rPr>
        <w:t xml:space="preserve"> 2012 </w:t>
      </w:r>
      <w:r w:rsidRPr="0055028E">
        <w:rPr>
          <w:color w:val="000000"/>
        </w:rPr>
        <w:t>Standard</w:t>
      </w:r>
      <w:r w:rsidRPr="00ED63FF">
        <w:rPr>
          <w:color w:val="000000"/>
          <w:lang w:val="ru-RU"/>
        </w:rPr>
        <w:t xml:space="preserve"> или </w:t>
      </w:r>
      <w:r w:rsidRPr="0055028E">
        <w:rPr>
          <w:color w:val="000000"/>
        </w:rPr>
        <w:t>Datacenter</w:t>
      </w:r>
      <w:r w:rsidRPr="00ED63FF">
        <w:rPr>
          <w:color w:val="000000"/>
          <w:lang w:val="ru-RU"/>
        </w:rPr>
        <w:t>, для доступа к программному обеспечению не требуются клиентские лицензии. «Рабочая нагрузка высокопроизводительных вычислительных систем (</w:t>
      </w:r>
      <w:r w:rsidRPr="0055028E">
        <w:rPr>
          <w:color w:val="000000"/>
        </w:rPr>
        <w:t>HPC</w:t>
      </w:r>
      <w:r w:rsidRPr="00ED63FF">
        <w:rPr>
          <w:color w:val="000000"/>
          <w:lang w:val="ru-RU"/>
        </w:rPr>
        <w:t>)» означает нагрузку, при которой для запуска Узла кластера используется 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00317026" w:rsidRPr="00ED63FF">
        <w:rPr>
          <w:color w:val="000000"/>
          <w:lang w:val="ru-RU"/>
        </w:rPr>
        <w:t xml:space="preserve"> </w:t>
      </w:r>
      <w:r w:rsidRPr="00ED63FF">
        <w:rPr>
          <w:color w:val="000000"/>
          <w:lang w:val="ru-RU"/>
        </w:rPr>
        <w:t xml:space="preserve">поддержки кластерных приложений </w:t>
      </w:r>
      <w:r w:rsidRPr="0055028E">
        <w:rPr>
          <w:color w:val="000000"/>
        </w:rPr>
        <w:t>HPC</w:t>
      </w:r>
      <w:r w:rsidRPr="00ED63FF">
        <w:rPr>
          <w:color w:val="000000"/>
          <w:lang w:val="ru-RU"/>
        </w:rPr>
        <w:t>. Дополнительные сведения см. в документе «Права на использование продуктов».</w:t>
      </w:r>
    </w:p>
    <w:p w14:paraId="19758DC8" w14:textId="77777777" w:rsidR="00023FE7" w:rsidRPr="00ED63FF" w:rsidRDefault="00023FE7" w:rsidP="00221A57">
      <w:pPr>
        <w:ind w:left="216"/>
        <w:rPr>
          <w:lang w:val="ru-RU"/>
        </w:rPr>
      </w:pPr>
    </w:p>
    <w:p w14:paraId="4DCCE62E" w14:textId="77777777" w:rsidR="00586FCE" w:rsidRPr="00ED63FF" w:rsidRDefault="00586FCE" w:rsidP="00221A57">
      <w:pPr>
        <w:ind w:left="216"/>
        <w:rPr>
          <w:lang w:val="ru-RU"/>
        </w:rPr>
      </w:pPr>
    </w:p>
    <w:p w14:paraId="48A75936" w14:textId="77777777" w:rsidR="00F42FD5" w:rsidRPr="00ED63FF" w:rsidRDefault="0085774C" w:rsidP="00416294">
      <w:pPr>
        <w:pStyle w:val="Heading2"/>
        <w:ind w:left="0"/>
        <w:rPr>
          <w:lang w:val="ru-RU"/>
        </w:rPr>
      </w:pPr>
      <w:bookmarkStart w:id="1361" w:name="_58_Learning_Solutions"/>
      <w:bookmarkStart w:id="1362" w:name="_54_Learning_Solutions"/>
      <w:bookmarkStart w:id="1363" w:name="_64_62_Learning"/>
      <w:bookmarkStart w:id="1364" w:name="_69_Learning_Solutions"/>
      <w:bookmarkStart w:id="1365" w:name="_65_63_Lync"/>
      <w:bookmarkStart w:id="1366" w:name="_70_Lync_Online"/>
      <w:bookmarkStart w:id="1367" w:name="_68_Lync_Online"/>
      <w:bookmarkStart w:id="1368" w:name="_Toc336338325"/>
      <w:bookmarkStart w:id="1369" w:name="_Toc377668020"/>
      <w:bookmarkStart w:id="1370" w:name="Srv_65LyncOnlinePlan1and2"/>
      <w:bookmarkEnd w:id="1361"/>
      <w:bookmarkEnd w:id="1362"/>
      <w:bookmarkEnd w:id="1363"/>
      <w:bookmarkEnd w:id="1364"/>
      <w:bookmarkEnd w:id="1365"/>
      <w:bookmarkEnd w:id="1366"/>
      <w:bookmarkEnd w:id="1367"/>
      <w:r w:rsidRPr="00ED63FF">
        <w:rPr>
          <w:rFonts w:ascii="Tahoma" w:hAnsi="Tahoma" w:cs="Tahoma"/>
          <w:caps/>
          <w:color w:val="FF6600"/>
          <w:sz w:val="22"/>
          <w:vertAlign w:val="superscript"/>
          <w:lang w:val="ru-RU"/>
        </w:rPr>
        <w:t>68</w:t>
      </w:r>
      <w:r w:rsidRPr="00ED63FF">
        <w:rPr>
          <w:rFonts w:ascii="Tahoma" w:hAnsi="Tahoma" w:cs="Tahoma"/>
          <w:color w:val="FF6600"/>
          <w:lang w:val="ru-RU"/>
        </w:rPr>
        <w:t xml:space="preserve"> </w:t>
      </w:r>
      <w:r w:rsidRPr="0055028E">
        <w:rPr>
          <w:rFonts w:ascii="Tahoma" w:hAnsi="Tahoma" w:cs="Tahoma"/>
          <w:color w:val="FF6600"/>
          <w:sz w:val="22"/>
        </w:rPr>
        <w:t>Lync</w:t>
      </w:r>
      <w:r w:rsidRPr="00ED63FF">
        <w:rPr>
          <w:rFonts w:ascii="Tahoma" w:hAnsi="Tahoma" w:cs="Tahoma"/>
          <w:color w:val="FF6600"/>
          <w:sz w:val="22"/>
          <w:lang w:val="ru-RU"/>
        </w:rPr>
        <w:t xml:space="preserve"> </w:t>
      </w:r>
      <w:r w:rsidRPr="0055028E">
        <w:rPr>
          <w:rFonts w:ascii="Tahoma" w:hAnsi="Tahoma" w:cs="Tahoma"/>
          <w:color w:val="FF6600"/>
          <w:sz w:val="22"/>
        </w:rPr>
        <w:t>Online</w:t>
      </w:r>
      <w:r w:rsidRPr="00ED63FF">
        <w:rPr>
          <w:rFonts w:ascii="Tahoma" w:hAnsi="Tahoma" w:cs="Tahoma"/>
          <w:color w:val="FF6600"/>
          <w:sz w:val="22"/>
          <w:lang w:val="ru-RU"/>
        </w:rPr>
        <w:t xml:space="preserve"> (план 1, 2 и 3)</w:t>
      </w:r>
      <w:bookmarkEnd w:id="1368"/>
      <w:bookmarkEnd w:id="1369"/>
    </w:p>
    <w:bookmarkEnd w:id="1370"/>
    <w:p w14:paraId="5716590A" w14:textId="77777777" w:rsidR="00F42FD5" w:rsidRPr="00ED63FF" w:rsidRDefault="00F42FD5" w:rsidP="00F42FD5">
      <w:pPr>
        <w:rPr>
          <w:lang w:val="ru-RU"/>
        </w:rPr>
      </w:pPr>
    </w:p>
    <w:p w14:paraId="0F62A81B" w14:textId="77777777" w:rsidR="00693524" w:rsidRPr="00ED63FF" w:rsidRDefault="00194DAF" w:rsidP="00693524">
      <w:pPr>
        <w:ind w:left="720"/>
        <w:rPr>
          <w:lang w:val="ru-RU"/>
        </w:rPr>
      </w:pPr>
      <w:r w:rsidRPr="00ED63FF">
        <w:rPr>
          <w:color w:val="000000"/>
          <w:lang w:val="ru-RU"/>
        </w:rPr>
        <w:t xml:space="preserve">Для использования </w:t>
      </w:r>
      <w:r w:rsidRPr="0055028E">
        <w:rPr>
          <w:color w:val="000000"/>
        </w:rPr>
        <w:t>Lync</w:t>
      </w:r>
      <w:r w:rsidRPr="00ED63FF">
        <w:rPr>
          <w:color w:val="000000"/>
          <w:lang w:val="ru-RU"/>
        </w:rPr>
        <w:t xml:space="preserve"> </w:t>
      </w:r>
      <w:r w:rsidRPr="0055028E">
        <w:rPr>
          <w:color w:val="000000"/>
        </w:rPr>
        <w:t>Online</w:t>
      </w:r>
      <w:r w:rsidRPr="00ED63FF">
        <w:rPr>
          <w:color w:val="000000"/>
          <w:lang w:val="ru-RU"/>
        </w:rPr>
        <w:t xml:space="preserve"> (планы 1 и 2) необходимо отдельно приобрести и установить </w:t>
      </w:r>
      <w:r w:rsidRPr="0055028E">
        <w:rPr>
          <w:color w:val="000000"/>
        </w:rPr>
        <w:t>Microsoft</w:t>
      </w:r>
      <w:r w:rsidRPr="00ED63FF">
        <w:rPr>
          <w:color w:val="000000"/>
          <w:lang w:val="ru-RU"/>
        </w:rPr>
        <w:t xml:space="preserve"> </w:t>
      </w:r>
      <w:r w:rsidRPr="0055028E">
        <w:rPr>
          <w:color w:val="000000"/>
        </w:rPr>
        <w:t>Lync</w:t>
      </w:r>
      <w:r w:rsidRPr="00ED63FF">
        <w:rPr>
          <w:color w:val="000000"/>
          <w:lang w:val="ru-RU"/>
        </w:rPr>
        <w:t xml:space="preserve"> 2013 (или </w:t>
      </w:r>
      <w:r w:rsidRPr="0055028E">
        <w:rPr>
          <w:color w:val="000000"/>
        </w:rPr>
        <w:t>Lync</w:t>
      </w:r>
      <w:r w:rsidRPr="00ED63FF">
        <w:rPr>
          <w:color w:val="000000"/>
          <w:lang w:val="ru-RU"/>
        </w:rPr>
        <w:t xml:space="preserve"> для </w:t>
      </w:r>
      <w:r w:rsidRPr="0055028E">
        <w:rPr>
          <w:color w:val="000000"/>
        </w:rPr>
        <w:t>Mac</w:t>
      </w:r>
      <w:r w:rsidRPr="00ED63FF">
        <w:rPr>
          <w:color w:val="000000"/>
          <w:lang w:val="ru-RU"/>
        </w:rPr>
        <w:t xml:space="preserve"> 2011), что позволит получить доступ ко всему набору возможностей </w:t>
      </w:r>
      <w:r w:rsidRPr="0055028E">
        <w:rPr>
          <w:color w:val="000000"/>
        </w:rPr>
        <w:t>Lync</w:t>
      </w:r>
      <w:r w:rsidR="00541F5D" w:rsidRPr="0055028E">
        <w:rPr>
          <w:color w:val="000000"/>
        </w:rPr>
        <w:t> </w:t>
      </w:r>
      <w:r w:rsidRPr="0055028E">
        <w:rPr>
          <w:color w:val="000000"/>
        </w:rPr>
        <w:t>Online</w:t>
      </w:r>
      <w:r w:rsidRPr="00ED63FF">
        <w:rPr>
          <w:color w:val="000000"/>
          <w:lang w:val="ru-RU"/>
        </w:rPr>
        <w:t xml:space="preserve"> (планов 1 и 2). В качестве ограниченного по времени предложения клиенты, имеющие лицензию на </w:t>
      </w:r>
      <w:r w:rsidRPr="0055028E">
        <w:rPr>
          <w:color w:val="000000"/>
        </w:rPr>
        <w:t>Lync</w:t>
      </w:r>
      <w:r w:rsidRPr="00ED63FF">
        <w:rPr>
          <w:color w:val="000000"/>
          <w:lang w:val="ru-RU"/>
        </w:rPr>
        <w:t xml:space="preserve"> </w:t>
      </w:r>
      <w:r w:rsidRPr="0055028E">
        <w:rPr>
          <w:color w:val="000000"/>
        </w:rPr>
        <w:t>Online</w:t>
      </w:r>
      <w:r w:rsidRPr="00ED63FF">
        <w:rPr>
          <w:color w:val="000000"/>
          <w:lang w:val="ru-RU"/>
        </w:rPr>
        <w:t xml:space="preserve">, получают одну лицензионную копию </w:t>
      </w:r>
      <w:r w:rsidRPr="0055028E">
        <w:rPr>
          <w:color w:val="000000"/>
        </w:rPr>
        <w:t>Lync</w:t>
      </w:r>
      <w:r w:rsidRPr="00ED63FF">
        <w:rPr>
          <w:color w:val="000000"/>
          <w:lang w:val="ru-RU"/>
        </w:rPr>
        <w:t xml:space="preserve"> для </w:t>
      </w:r>
      <w:r w:rsidRPr="0055028E">
        <w:rPr>
          <w:color w:val="000000"/>
        </w:rPr>
        <w:t>Mac</w:t>
      </w:r>
      <w:r w:rsidRPr="00ED63FF">
        <w:rPr>
          <w:color w:val="000000"/>
          <w:lang w:val="ru-RU"/>
        </w:rPr>
        <w:t xml:space="preserve"> 2011 бесплатно с каждой пробной или платной подписной лицензией на </w:t>
      </w:r>
      <w:r w:rsidRPr="0055028E">
        <w:rPr>
          <w:color w:val="000000"/>
        </w:rPr>
        <w:t>Lync</w:t>
      </w:r>
      <w:r w:rsidRPr="00ED63FF">
        <w:rPr>
          <w:color w:val="000000"/>
          <w:lang w:val="ru-RU"/>
        </w:rPr>
        <w:t xml:space="preserve"> </w:t>
      </w:r>
      <w:r w:rsidRPr="0055028E">
        <w:rPr>
          <w:color w:val="000000"/>
        </w:rPr>
        <w:t>Online</w:t>
      </w:r>
      <w:r w:rsidRPr="00ED63FF">
        <w:rPr>
          <w:color w:val="000000"/>
          <w:lang w:val="ru-RU"/>
        </w:rPr>
        <w:t xml:space="preserve">. Это программное обеспечение можно использовать только с </w:t>
      </w:r>
      <w:r w:rsidRPr="0055028E">
        <w:rPr>
          <w:color w:val="000000"/>
        </w:rPr>
        <w:t>Lync</w:t>
      </w:r>
      <w:r w:rsidRPr="00ED63FF">
        <w:rPr>
          <w:color w:val="000000"/>
          <w:lang w:val="ru-RU"/>
        </w:rPr>
        <w:t xml:space="preserve"> </w:t>
      </w:r>
      <w:r w:rsidRPr="0055028E">
        <w:rPr>
          <w:color w:val="000000"/>
        </w:rPr>
        <w:t>Online</w:t>
      </w:r>
      <w:r w:rsidRPr="00ED63FF">
        <w:rPr>
          <w:color w:val="000000"/>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55028E">
        <w:rPr>
          <w:color w:val="000000"/>
        </w:rPr>
        <w:t>Lync</w:t>
      </w:r>
      <w:r w:rsidRPr="00ED63FF">
        <w:rPr>
          <w:color w:val="000000"/>
          <w:lang w:val="ru-RU"/>
        </w:rPr>
        <w:t xml:space="preserve"> </w:t>
      </w:r>
      <w:r w:rsidRPr="0055028E">
        <w:rPr>
          <w:color w:val="000000"/>
        </w:rPr>
        <w:t>Online</w:t>
      </w:r>
      <w:r w:rsidRPr="00ED63FF">
        <w:rPr>
          <w:color w:val="000000"/>
          <w:lang w:val="ru-RU"/>
        </w:rPr>
        <w:t xml:space="preserve"> в зависимости от того, какое событие наступит первым.</w:t>
      </w:r>
      <w:r w:rsidR="00317026" w:rsidRPr="00ED63FF">
        <w:rPr>
          <w:color w:val="000000"/>
          <w:lang w:val="ru-RU"/>
        </w:rPr>
        <w:t xml:space="preserve"> </w:t>
      </w:r>
      <w:r w:rsidRPr="00ED63FF">
        <w:rPr>
          <w:color w:val="000000"/>
          <w:lang w:val="ru-RU"/>
        </w:rPr>
        <w:t xml:space="preserve">Клиенты могут использовать бесплатный клиент </w:t>
      </w:r>
      <w:r w:rsidRPr="0055028E">
        <w:rPr>
          <w:color w:val="000000"/>
        </w:rPr>
        <w:t>Lync</w:t>
      </w:r>
      <w:r w:rsidRPr="00ED63FF">
        <w:rPr>
          <w:color w:val="000000"/>
          <w:lang w:val="ru-RU"/>
        </w:rPr>
        <w:t xml:space="preserve"> </w:t>
      </w:r>
      <w:r w:rsidRPr="0055028E">
        <w:rPr>
          <w:color w:val="000000"/>
        </w:rPr>
        <w:t>Basic</w:t>
      </w:r>
      <w:r w:rsidRPr="00ED63FF">
        <w:rPr>
          <w:color w:val="000000"/>
          <w:lang w:val="ru-RU"/>
        </w:rPr>
        <w:t xml:space="preserve"> 2013 для работы с пользователями, у</w:t>
      </w:r>
      <w:r w:rsidR="00541F5D" w:rsidRPr="0055028E">
        <w:rPr>
          <w:color w:val="000000"/>
        </w:rPr>
        <w:t> </w:t>
      </w:r>
      <w:r w:rsidRPr="00ED63FF">
        <w:rPr>
          <w:color w:val="000000"/>
          <w:lang w:val="ru-RU"/>
        </w:rPr>
        <w:t xml:space="preserve">которых установлена </w:t>
      </w:r>
      <w:r w:rsidRPr="0055028E">
        <w:rPr>
          <w:color w:val="000000"/>
        </w:rPr>
        <w:t>Windows</w:t>
      </w:r>
      <w:r w:rsidRPr="00ED63FF">
        <w:rPr>
          <w:color w:val="000000"/>
          <w:lang w:val="ru-RU"/>
        </w:rPr>
        <w:t xml:space="preserve">. </w:t>
      </w:r>
    </w:p>
    <w:p w14:paraId="56D7D49F" w14:textId="77777777" w:rsidR="006D33A5" w:rsidRPr="00ED63FF" w:rsidRDefault="006D33A5" w:rsidP="007B35CE">
      <w:pPr>
        <w:rPr>
          <w:lang w:val="ru-RU"/>
        </w:rPr>
      </w:pPr>
    </w:p>
    <w:p w14:paraId="3104B62C" w14:textId="77777777" w:rsidR="006D33A5" w:rsidRPr="00ED63FF" w:rsidRDefault="006D33A5" w:rsidP="003D0252">
      <w:pPr>
        <w:spacing w:after="60"/>
        <w:ind w:left="720"/>
        <w:rPr>
          <w:lang w:val="ru-RU"/>
        </w:rPr>
      </w:pPr>
      <w:r w:rsidRPr="00ED63FF">
        <w:rPr>
          <w:rFonts w:eastAsia="Calibri" w:cs="Tahoma"/>
          <w:b/>
          <w:color w:val="000000"/>
          <w:szCs w:val="18"/>
          <w:lang w:val="ru-RU"/>
        </w:rPr>
        <w:t>Облако сообщества для государственных организаций (только США)</w:t>
      </w:r>
    </w:p>
    <w:p w14:paraId="1CCD8ABB" w14:textId="77777777" w:rsidR="006D33A5" w:rsidRPr="00AD46D3" w:rsidRDefault="006D33A5" w:rsidP="006D33A5">
      <w:pPr>
        <w:ind w:left="720"/>
        <w:rPr>
          <w:spacing w:val="-2"/>
          <w:lang w:val="ru-RU"/>
        </w:rPr>
      </w:pPr>
      <w:r w:rsidRPr="00AD46D3">
        <w:rPr>
          <w:rFonts w:eastAsia="Calibri" w:cs="Tahoma"/>
          <w:color w:val="000000"/>
          <w:spacing w:val="-2"/>
          <w:szCs w:val="18"/>
          <w:lang w:val="ru-RU"/>
        </w:rPr>
        <w:t xml:space="preserve">Некоторые веб-службы из семейства продуктов </w:t>
      </w:r>
      <w:r w:rsidRPr="00AD46D3">
        <w:rPr>
          <w:rFonts w:eastAsia="Calibri" w:cs="Tahoma"/>
          <w:color w:val="000000"/>
          <w:spacing w:val="-2"/>
          <w:szCs w:val="18"/>
        </w:rPr>
        <w:t>Office</w:t>
      </w:r>
      <w:r w:rsidRPr="00AD46D3">
        <w:rPr>
          <w:rFonts w:eastAsia="Calibri" w:cs="Tahoma"/>
          <w:color w:val="000000"/>
          <w:spacing w:val="-2"/>
          <w:szCs w:val="18"/>
          <w:lang w:val="ru-RU"/>
        </w:rPr>
        <w:t xml:space="preserve"> 365 (включая </w:t>
      </w:r>
      <w:r w:rsidRPr="00AD46D3">
        <w:rPr>
          <w:rFonts w:eastAsia="Calibri" w:cs="Tahoma"/>
          <w:color w:val="000000"/>
          <w:spacing w:val="-2"/>
          <w:szCs w:val="18"/>
        </w:rPr>
        <w:t>Lync</w:t>
      </w:r>
      <w:r w:rsidRPr="00AD46D3">
        <w:rPr>
          <w:rFonts w:eastAsia="Calibri" w:cs="Tahoma"/>
          <w:color w:val="000000"/>
          <w:spacing w:val="-2"/>
          <w:szCs w:val="18"/>
          <w:lang w:val="ru-RU"/>
        </w:rPr>
        <w:t xml:space="preserve"> </w:t>
      </w:r>
      <w:r w:rsidRPr="00AD46D3">
        <w:rPr>
          <w:rFonts w:eastAsia="Calibri" w:cs="Tahoma"/>
          <w:color w:val="000000"/>
          <w:spacing w:val="-2"/>
          <w:szCs w:val="18"/>
        </w:rPr>
        <w:t>Online</w:t>
      </w:r>
      <w:r w:rsidRPr="00AD46D3">
        <w:rPr>
          <w:rFonts w:eastAsia="Calibri" w:cs="Tahoma"/>
          <w:color w:val="000000"/>
          <w:spacing w:val="-2"/>
          <w:szCs w:val="18"/>
          <w:lang w:val="ru-RU"/>
        </w:rPr>
        <w:t xml:space="preserve"> [планы 1,2 и 3]) предлагаются как службы облака сообщества для государственных организаций и службы облака сообщества для негосударственных организаций.</w:t>
      </w:r>
      <w:r w:rsidR="00317026" w:rsidRPr="00AD46D3">
        <w:rPr>
          <w:rFonts w:eastAsia="Calibri" w:cs="Tahoma"/>
          <w:color w:val="000000"/>
          <w:spacing w:val="-2"/>
          <w:szCs w:val="18"/>
          <w:lang w:val="ru-RU"/>
        </w:rPr>
        <w:t xml:space="preserve"> </w:t>
      </w:r>
      <w:r w:rsidRPr="00AD46D3">
        <w:rPr>
          <w:rFonts w:eastAsia="Calibri" w:cs="Tahoma"/>
          <w:color w:val="000000"/>
          <w:spacing w:val="-2"/>
          <w:szCs w:val="18"/>
          <w:lang w:val="ru-RU"/>
        </w:rPr>
        <w:t>Клиенты могут быть подготовлены к работе в одной из таких служб, но не в комбинации обеих.</w:t>
      </w:r>
      <w:r w:rsidR="00317026" w:rsidRPr="00AD46D3">
        <w:rPr>
          <w:rFonts w:eastAsia="Calibri" w:cs="Tahoma"/>
          <w:color w:val="000000"/>
          <w:spacing w:val="-2"/>
          <w:szCs w:val="18"/>
          <w:lang w:val="ru-RU"/>
        </w:rPr>
        <w:t xml:space="preserve"> </w:t>
      </w:r>
      <w:r w:rsidRPr="00AD46D3">
        <w:rPr>
          <w:rFonts w:eastAsia="Calibri" w:cs="Tahoma"/>
          <w:color w:val="000000"/>
          <w:spacing w:val="-2"/>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317026" w:rsidRPr="00AD46D3">
        <w:rPr>
          <w:rFonts w:eastAsia="Calibri" w:cs="Tahoma"/>
          <w:color w:val="000000"/>
          <w:spacing w:val="-2"/>
          <w:szCs w:val="18"/>
          <w:lang w:val="ru-RU"/>
        </w:rPr>
        <w:t xml:space="preserve"> </w:t>
      </w:r>
      <w:r w:rsidRPr="00AD46D3">
        <w:rPr>
          <w:rFonts w:eastAsia="Calibri" w:cs="Tahoma"/>
          <w:color w:val="000000"/>
          <w:spacing w:val="-2"/>
          <w:szCs w:val="18"/>
          <w:lang w:val="ru-RU"/>
        </w:rPr>
        <w:t xml:space="preserve">Это ограничение распространяется на все веб-службы, входящие в семейство продуктов </w:t>
      </w:r>
      <w:r w:rsidRPr="00AD46D3">
        <w:rPr>
          <w:rFonts w:eastAsia="Calibri" w:cs="Tahoma"/>
          <w:color w:val="000000"/>
          <w:spacing w:val="-2"/>
          <w:szCs w:val="18"/>
        </w:rPr>
        <w:t>Office</w:t>
      </w:r>
      <w:r w:rsidRPr="00AD46D3">
        <w:rPr>
          <w:rFonts w:eastAsia="Calibri" w:cs="Tahoma"/>
          <w:color w:val="000000"/>
          <w:spacing w:val="-2"/>
          <w:szCs w:val="18"/>
          <w:lang w:val="ru-RU"/>
        </w:rPr>
        <w:t xml:space="preserve"> 365, включая </w:t>
      </w:r>
      <w:r w:rsidRPr="00AD46D3">
        <w:rPr>
          <w:rFonts w:eastAsia="Calibri" w:cs="Tahoma"/>
          <w:color w:val="000000"/>
          <w:spacing w:val="-2"/>
          <w:szCs w:val="18"/>
        </w:rPr>
        <w:t>Exchange</w:t>
      </w:r>
      <w:r w:rsidRPr="00AD46D3">
        <w:rPr>
          <w:rFonts w:eastAsia="Calibri" w:cs="Tahoma"/>
          <w:color w:val="000000"/>
          <w:spacing w:val="-2"/>
          <w:szCs w:val="18"/>
          <w:lang w:val="ru-RU"/>
        </w:rPr>
        <w:t xml:space="preserve"> </w:t>
      </w:r>
      <w:r w:rsidRPr="00AD46D3">
        <w:rPr>
          <w:rFonts w:eastAsia="Calibri" w:cs="Tahoma"/>
          <w:color w:val="000000"/>
          <w:spacing w:val="-2"/>
          <w:szCs w:val="18"/>
        </w:rPr>
        <w:t>Online</w:t>
      </w:r>
      <w:r w:rsidRPr="00AD46D3">
        <w:rPr>
          <w:rFonts w:eastAsia="Calibri" w:cs="Tahoma"/>
          <w:color w:val="000000"/>
          <w:spacing w:val="-2"/>
          <w:szCs w:val="18"/>
          <w:lang w:val="ru-RU"/>
        </w:rPr>
        <w:t xml:space="preserve">, </w:t>
      </w:r>
      <w:r w:rsidRPr="00AD46D3">
        <w:rPr>
          <w:rFonts w:eastAsia="Calibri" w:cs="Tahoma"/>
          <w:color w:val="000000"/>
          <w:spacing w:val="-2"/>
          <w:szCs w:val="18"/>
        </w:rPr>
        <w:t>SharePoint</w:t>
      </w:r>
      <w:r w:rsidRPr="00AD46D3">
        <w:rPr>
          <w:rFonts w:eastAsia="Calibri" w:cs="Tahoma"/>
          <w:color w:val="000000"/>
          <w:spacing w:val="-2"/>
          <w:szCs w:val="18"/>
          <w:lang w:val="ru-RU"/>
        </w:rPr>
        <w:t xml:space="preserve"> </w:t>
      </w:r>
      <w:r w:rsidRPr="00AD46D3">
        <w:rPr>
          <w:rFonts w:eastAsia="Calibri" w:cs="Tahoma"/>
          <w:color w:val="000000"/>
          <w:spacing w:val="-2"/>
          <w:szCs w:val="18"/>
        </w:rPr>
        <w:t>Online</w:t>
      </w:r>
      <w:r w:rsidRPr="00AD46D3">
        <w:rPr>
          <w:rFonts w:eastAsia="Calibri" w:cs="Tahoma"/>
          <w:color w:val="000000"/>
          <w:spacing w:val="-2"/>
          <w:szCs w:val="18"/>
          <w:lang w:val="ru-RU"/>
        </w:rPr>
        <w:t xml:space="preserve"> и</w:t>
      </w:r>
      <w:r w:rsidR="00541F5D" w:rsidRPr="00AD46D3">
        <w:rPr>
          <w:rFonts w:eastAsia="Calibri" w:cs="Tahoma"/>
          <w:color w:val="000000"/>
          <w:spacing w:val="-2"/>
          <w:szCs w:val="18"/>
        </w:rPr>
        <w:t> </w:t>
      </w:r>
      <w:r w:rsidRPr="00AD46D3">
        <w:rPr>
          <w:rFonts w:eastAsia="Calibri" w:cs="Tahoma"/>
          <w:color w:val="000000"/>
          <w:spacing w:val="-2"/>
          <w:szCs w:val="18"/>
        </w:rPr>
        <w:t>Lync</w:t>
      </w:r>
      <w:r w:rsidRPr="00AD46D3">
        <w:rPr>
          <w:rFonts w:eastAsia="Calibri" w:cs="Tahoma"/>
          <w:color w:val="000000"/>
          <w:spacing w:val="-2"/>
          <w:szCs w:val="18"/>
          <w:lang w:val="ru-RU"/>
        </w:rPr>
        <w:t xml:space="preserve"> </w:t>
      </w:r>
      <w:r w:rsidRPr="00AD46D3">
        <w:rPr>
          <w:rFonts w:eastAsia="Calibri" w:cs="Tahoma"/>
          <w:color w:val="000000"/>
          <w:spacing w:val="-2"/>
          <w:szCs w:val="18"/>
        </w:rPr>
        <w:t>Online</w:t>
      </w:r>
      <w:r w:rsidRPr="00AD46D3">
        <w:rPr>
          <w:rFonts w:eastAsia="Calibri" w:cs="Tahoma"/>
          <w:color w:val="000000"/>
          <w:spacing w:val="-2"/>
          <w:szCs w:val="18"/>
          <w:lang w:val="ru-RU"/>
        </w:rPr>
        <w:t>.</w:t>
      </w:r>
      <w:r w:rsidR="00317026" w:rsidRPr="00AD46D3">
        <w:rPr>
          <w:rFonts w:eastAsia="Calibri" w:cs="Tahoma"/>
          <w:color w:val="000000"/>
          <w:spacing w:val="-2"/>
          <w:szCs w:val="18"/>
          <w:lang w:val="ru-RU"/>
        </w:rPr>
        <w:t xml:space="preserve"> </w:t>
      </w:r>
    </w:p>
    <w:p w14:paraId="144FEC1F" w14:textId="77777777" w:rsidR="006D33A5" w:rsidRPr="00ED63FF" w:rsidRDefault="006D33A5" w:rsidP="006D33A5">
      <w:pPr>
        <w:ind w:left="720"/>
        <w:rPr>
          <w:lang w:val="ru-RU"/>
        </w:rPr>
      </w:pPr>
    </w:p>
    <w:p w14:paraId="59221FFA" w14:textId="77777777" w:rsidR="006D33A5" w:rsidRPr="00270491" w:rsidRDefault="006D33A5" w:rsidP="006D33A5">
      <w:pPr>
        <w:ind w:left="720"/>
        <w:rPr>
          <w:rFonts w:eastAsia="Calibri" w:cs="Tahoma"/>
          <w:color w:val="000000"/>
          <w:szCs w:val="18"/>
          <w:lang w:val="ru-RU"/>
        </w:rPr>
      </w:pPr>
      <w:r w:rsidRPr="00ED63F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317026" w:rsidRPr="00ED63FF">
        <w:rPr>
          <w:rFonts w:eastAsia="Calibri" w:cs="Tahoma"/>
          <w:color w:val="000000"/>
          <w:szCs w:val="18"/>
          <w:lang w:val="ru-RU"/>
        </w:rPr>
        <w:t xml:space="preserve"> </w:t>
      </w:r>
      <w:r w:rsidRPr="00ED63FF">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0C672D" w:rsidRPr="0055028E">
        <w:rPr>
          <w:rFonts w:eastAsia="Calibri" w:cs="Tahoma"/>
          <w:color w:val="000000"/>
          <w:szCs w:val="18"/>
        </w:rPr>
        <w:t> </w:t>
      </w:r>
      <w:r w:rsidRPr="00ED63FF">
        <w:rPr>
          <w:rFonts w:eastAsia="Calibri" w:cs="Tahoma"/>
          <w:color w:val="000000"/>
          <w:szCs w:val="18"/>
          <w:lang w:val="ru-RU"/>
        </w:rPr>
        <w:t xml:space="preserve">регистрации </w:t>
      </w:r>
      <w:r w:rsidRPr="0055028E">
        <w:rPr>
          <w:rFonts w:eastAsia="Calibri" w:cs="Tahoma"/>
          <w:color w:val="000000"/>
          <w:szCs w:val="18"/>
        </w:rPr>
        <w:t>Government</w:t>
      </w:r>
      <w:r w:rsidRPr="00ED63FF">
        <w:rPr>
          <w:rFonts w:eastAsia="Calibri" w:cs="Tahoma"/>
          <w:color w:val="000000"/>
          <w:szCs w:val="18"/>
          <w:lang w:val="ru-RU"/>
        </w:rPr>
        <w:t xml:space="preserve"> </w:t>
      </w:r>
      <w:r w:rsidRPr="0055028E">
        <w:rPr>
          <w:rFonts w:eastAsia="Calibri" w:cs="Tahoma"/>
          <w:color w:val="000000"/>
          <w:szCs w:val="18"/>
        </w:rPr>
        <w:t>Enterprise</w:t>
      </w:r>
      <w:r w:rsidRPr="00ED63FF">
        <w:rPr>
          <w:rFonts w:eastAsia="Calibri" w:cs="Tahoma"/>
          <w:color w:val="000000"/>
          <w:szCs w:val="18"/>
          <w:lang w:val="ru-RU"/>
        </w:rPr>
        <w:t xml:space="preserve"> или Соглашение о регистрации </w:t>
      </w:r>
      <w:r w:rsidRPr="0055028E">
        <w:rPr>
          <w:rFonts w:eastAsia="Calibri" w:cs="Tahoma"/>
          <w:color w:val="000000"/>
          <w:szCs w:val="18"/>
        </w:rPr>
        <w:t>Enterprise</w:t>
      </w:r>
      <w:r w:rsidRPr="00ED63FF">
        <w:rPr>
          <w:rFonts w:eastAsia="Calibri" w:cs="Tahoma"/>
          <w:color w:val="000000"/>
          <w:szCs w:val="18"/>
          <w:lang w:val="ru-RU"/>
        </w:rPr>
        <w:t xml:space="preserve"> </w:t>
      </w:r>
      <w:r w:rsidRPr="0055028E">
        <w:rPr>
          <w:rFonts w:eastAsia="Calibri" w:cs="Tahoma"/>
          <w:color w:val="000000"/>
          <w:szCs w:val="18"/>
        </w:rPr>
        <w:t>Subscription</w:t>
      </w:r>
      <w:r w:rsidRPr="00ED63F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317026" w:rsidRPr="00ED63FF">
        <w:rPr>
          <w:rFonts w:eastAsia="Calibri" w:cs="Tahoma"/>
          <w:color w:val="000000"/>
          <w:szCs w:val="18"/>
          <w:lang w:val="ru-RU"/>
        </w:rPr>
        <w:t xml:space="preserve"> </w:t>
      </w:r>
      <w:r w:rsidRPr="00ED63F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317026" w:rsidRPr="00ED63FF">
        <w:rPr>
          <w:rFonts w:eastAsia="Calibri" w:cs="Tahoma"/>
          <w:color w:val="000000"/>
          <w:szCs w:val="18"/>
          <w:lang w:val="ru-RU"/>
        </w:rPr>
        <w:t xml:space="preserve"> </w:t>
      </w:r>
    </w:p>
    <w:p w14:paraId="0D3194F0" w14:textId="77777777" w:rsidR="00AD46D3" w:rsidRPr="00270491" w:rsidRDefault="00AD46D3" w:rsidP="006D33A5">
      <w:pPr>
        <w:ind w:left="720"/>
        <w:rPr>
          <w:lang w:val="ru-RU"/>
        </w:rPr>
      </w:pPr>
    </w:p>
    <w:p w14:paraId="422B69DE" w14:textId="77777777" w:rsidR="00FC31B7" w:rsidRPr="00ED63FF" w:rsidRDefault="00FC31B7" w:rsidP="00FC31B7">
      <w:pPr>
        <w:ind w:left="720"/>
        <w:rPr>
          <w:lang w:val="ru-RU"/>
        </w:rPr>
      </w:pPr>
    </w:p>
    <w:p w14:paraId="168949B6" w14:textId="77777777" w:rsidR="004E0852" w:rsidRPr="002B489D" w:rsidRDefault="00D629A3" w:rsidP="004E0852">
      <w:pPr>
        <w:pStyle w:val="Heading2"/>
        <w:ind w:left="0"/>
      </w:pPr>
      <w:bookmarkStart w:id="1371" w:name="_62_Lync_Server"/>
      <w:bookmarkStart w:id="1372" w:name="_71_Lync_Server"/>
      <w:bookmarkStart w:id="1373" w:name="_69_Lync_Server"/>
      <w:bookmarkStart w:id="1374" w:name="_Toc377668021"/>
      <w:bookmarkStart w:id="1375" w:name="_Toc336338326"/>
      <w:bookmarkStart w:id="1376" w:name="Srv_62LyncServer2010StandEnt"/>
      <w:bookmarkEnd w:id="1371"/>
      <w:bookmarkEnd w:id="1372"/>
      <w:bookmarkEnd w:id="1373"/>
      <w:r w:rsidRPr="002B489D">
        <w:rPr>
          <w:rFonts w:ascii="Tahoma" w:hAnsi="Tahoma" w:cs="Tahoma"/>
          <w:caps/>
          <w:color w:val="FA6500"/>
          <w:sz w:val="22"/>
          <w:vertAlign w:val="superscript"/>
        </w:rPr>
        <w:t>69</w:t>
      </w:r>
      <w:r w:rsidR="002B489D" w:rsidRPr="002B489D">
        <w:rPr>
          <w:rFonts w:ascii="Tahoma" w:hAnsi="Tahoma" w:cs="Tahoma"/>
          <w:caps/>
          <w:color w:val="FA6500"/>
          <w:sz w:val="22"/>
        </w:rPr>
        <w:t xml:space="preserve"> </w:t>
      </w:r>
      <w:r w:rsidRPr="0055028E">
        <w:rPr>
          <w:rFonts w:ascii="Tahoma" w:hAnsi="Tahoma" w:cs="Tahoma"/>
          <w:color w:val="FA6500"/>
          <w:sz w:val="22"/>
        </w:rPr>
        <w:t>Lync</w:t>
      </w:r>
      <w:r w:rsidRPr="002B489D">
        <w:rPr>
          <w:rFonts w:ascii="Tahoma" w:hAnsi="Tahoma" w:cs="Tahoma"/>
          <w:color w:val="FA6500"/>
          <w:sz w:val="22"/>
        </w:rPr>
        <w:t xml:space="preserve"> </w:t>
      </w:r>
      <w:r w:rsidRPr="0055028E">
        <w:rPr>
          <w:rFonts w:ascii="Tahoma" w:hAnsi="Tahoma" w:cs="Tahoma"/>
          <w:color w:val="FA6500"/>
          <w:sz w:val="22"/>
        </w:rPr>
        <w:t>Server</w:t>
      </w:r>
      <w:r w:rsidRPr="002B489D">
        <w:rPr>
          <w:rFonts w:ascii="Tahoma" w:hAnsi="Tahoma" w:cs="Tahoma"/>
          <w:color w:val="FA6500"/>
          <w:sz w:val="22"/>
        </w:rPr>
        <w:t xml:space="preserve"> 2013</w:t>
      </w:r>
      <w:bookmarkEnd w:id="1374"/>
      <w:r w:rsidRPr="002B489D">
        <w:rPr>
          <w:rFonts w:ascii="Tahoma" w:hAnsi="Tahoma" w:cs="Tahoma"/>
          <w:color w:val="FA6500"/>
          <w:sz w:val="22"/>
        </w:rPr>
        <w:t xml:space="preserve"> </w:t>
      </w:r>
    </w:p>
    <w:p w14:paraId="2BDD7959" w14:textId="77777777" w:rsidR="004E0852" w:rsidRPr="002B489D" w:rsidRDefault="004E0852" w:rsidP="004E0852">
      <w:pPr>
        <w:ind w:left="720"/>
      </w:pPr>
    </w:p>
    <w:p w14:paraId="6A8527F1" w14:textId="77777777" w:rsidR="004E0852" w:rsidRPr="00ED63FF" w:rsidRDefault="004E0852" w:rsidP="004E0852">
      <w:pPr>
        <w:ind w:left="720"/>
        <w:rPr>
          <w:lang w:val="ru-RU"/>
        </w:rPr>
      </w:pPr>
      <w:r w:rsidRPr="0055028E">
        <w:rPr>
          <w:rFonts w:cs="Tahoma"/>
          <w:color w:val="000000"/>
          <w:szCs w:val="18"/>
        </w:rPr>
        <w:t>Lync</w:t>
      </w:r>
      <w:r w:rsidRPr="002B489D">
        <w:rPr>
          <w:rFonts w:cs="Tahoma"/>
          <w:color w:val="000000"/>
          <w:szCs w:val="18"/>
        </w:rPr>
        <w:t xml:space="preserve"> </w:t>
      </w:r>
      <w:r w:rsidRPr="0055028E">
        <w:rPr>
          <w:rFonts w:cs="Tahoma"/>
          <w:color w:val="000000"/>
          <w:szCs w:val="18"/>
        </w:rPr>
        <w:t>Server</w:t>
      </w:r>
      <w:r w:rsidRPr="002B489D">
        <w:rPr>
          <w:rFonts w:cs="Tahoma"/>
          <w:color w:val="000000"/>
          <w:szCs w:val="18"/>
        </w:rPr>
        <w:t xml:space="preserve"> 2013 — </w:t>
      </w:r>
      <w:r w:rsidRPr="00ED63FF">
        <w:rPr>
          <w:rFonts w:cs="Tahoma"/>
          <w:color w:val="000000"/>
          <w:szCs w:val="18"/>
          <w:lang w:val="ru-RU"/>
        </w:rPr>
        <w:t>это</w:t>
      </w:r>
      <w:r w:rsidRPr="002B489D">
        <w:rPr>
          <w:rFonts w:cs="Tahoma"/>
          <w:color w:val="000000"/>
          <w:szCs w:val="18"/>
        </w:rPr>
        <w:t xml:space="preserve"> </w:t>
      </w:r>
      <w:r w:rsidRPr="00ED63FF">
        <w:rPr>
          <w:rFonts w:cs="Tahoma"/>
          <w:color w:val="000000"/>
          <w:szCs w:val="18"/>
          <w:lang w:val="ru-RU"/>
        </w:rPr>
        <w:t>последняя</w:t>
      </w:r>
      <w:r w:rsidRPr="002B489D">
        <w:rPr>
          <w:rFonts w:cs="Tahoma"/>
          <w:color w:val="000000"/>
          <w:szCs w:val="18"/>
        </w:rPr>
        <w:t xml:space="preserve"> </w:t>
      </w:r>
      <w:r w:rsidRPr="00ED63FF">
        <w:rPr>
          <w:rFonts w:cs="Tahoma"/>
          <w:color w:val="000000"/>
          <w:szCs w:val="18"/>
          <w:lang w:val="ru-RU"/>
        </w:rPr>
        <w:t>версия</w:t>
      </w:r>
      <w:r w:rsidRPr="002B489D">
        <w:rPr>
          <w:rFonts w:cs="Tahoma"/>
          <w:color w:val="000000"/>
          <w:szCs w:val="18"/>
        </w:rPr>
        <w:t xml:space="preserve"> </w:t>
      </w:r>
      <w:r w:rsidRPr="0055028E">
        <w:rPr>
          <w:rFonts w:cs="Tahoma"/>
          <w:color w:val="000000"/>
          <w:szCs w:val="18"/>
        </w:rPr>
        <w:t>Lync</w:t>
      </w:r>
      <w:r w:rsidRPr="002B489D">
        <w:rPr>
          <w:rFonts w:cs="Tahoma"/>
          <w:color w:val="000000"/>
          <w:szCs w:val="18"/>
        </w:rPr>
        <w:t xml:space="preserve"> </w:t>
      </w:r>
      <w:r w:rsidRPr="0055028E">
        <w:rPr>
          <w:rFonts w:cs="Tahoma"/>
          <w:color w:val="000000"/>
          <w:szCs w:val="18"/>
        </w:rPr>
        <w:t>Server</w:t>
      </w:r>
      <w:r w:rsidRPr="002B489D">
        <w:rPr>
          <w:rFonts w:cs="Tahoma"/>
          <w:color w:val="000000"/>
          <w:szCs w:val="18"/>
        </w:rPr>
        <w:t>.</w:t>
      </w:r>
      <w:r w:rsidR="00317026" w:rsidRPr="002B489D">
        <w:rPr>
          <w:rFonts w:cs="Tahoma"/>
          <w:color w:val="000000"/>
          <w:szCs w:val="18"/>
        </w:rPr>
        <w:t xml:space="preserve"> </w:t>
      </w:r>
      <w:r w:rsidRPr="00ED63FF">
        <w:rPr>
          <w:rFonts w:cs="Tahoma"/>
          <w:color w:val="000000"/>
          <w:szCs w:val="18"/>
          <w:lang w:val="ru-RU"/>
        </w:rPr>
        <w:t xml:space="preserve">Клиенты с действующим покрытием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xml:space="preserve"> для </w:t>
      </w:r>
      <w:r w:rsidRPr="0055028E">
        <w:rPr>
          <w:rFonts w:cs="Tahoma"/>
          <w:color w:val="000000"/>
          <w:szCs w:val="18"/>
        </w:rPr>
        <w:t>Lync</w:t>
      </w:r>
      <w:r w:rsidRPr="00ED63FF">
        <w:rPr>
          <w:rFonts w:cs="Tahoma"/>
          <w:color w:val="000000"/>
          <w:szCs w:val="18"/>
          <w:lang w:val="ru-RU"/>
        </w:rPr>
        <w:t xml:space="preserve"> </w:t>
      </w:r>
      <w:r w:rsidRPr="0055028E">
        <w:rPr>
          <w:rFonts w:cs="Tahoma"/>
          <w:color w:val="000000"/>
          <w:szCs w:val="18"/>
        </w:rPr>
        <w:t>Server</w:t>
      </w:r>
      <w:r w:rsidRPr="00ED63FF">
        <w:rPr>
          <w:rFonts w:cs="Tahoma"/>
          <w:color w:val="000000"/>
          <w:szCs w:val="18"/>
          <w:lang w:val="ru-RU"/>
        </w:rPr>
        <w:t xml:space="preserve"> 2010 </w:t>
      </w:r>
      <w:r w:rsidRPr="0055028E">
        <w:rPr>
          <w:rFonts w:cs="Tahoma"/>
          <w:color w:val="000000"/>
          <w:szCs w:val="18"/>
        </w:rPr>
        <w:t>Standard</w:t>
      </w:r>
      <w:r w:rsidRPr="00ED63FF">
        <w:rPr>
          <w:rFonts w:cs="Tahoma"/>
          <w:color w:val="000000"/>
          <w:szCs w:val="18"/>
          <w:lang w:val="ru-RU"/>
        </w:rPr>
        <w:t xml:space="preserve"> или </w:t>
      </w:r>
      <w:r w:rsidRPr="0055028E">
        <w:rPr>
          <w:rFonts w:cs="Tahoma"/>
          <w:color w:val="000000"/>
          <w:szCs w:val="18"/>
        </w:rPr>
        <w:t>Enterprise</w:t>
      </w:r>
      <w:r w:rsidRPr="00ED63FF">
        <w:rPr>
          <w:rFonts w:cs="Tahoma"/>
          <w:color w:val="000000"/>
          <w:szCs w:val="18"/>
          <w:lang w:val="ru-RU"/>
        </w:rPr>
        <w:t xml:space="preserve"> </w:t>
      </w:r>
      <w:bookmarkEnd w:id="1375"/>
      <w:r w:rsidRPr="00ED63FF">
        <w:rPr>
          <w:rFonts w:cs="Tahoma"/>
          <w:color w:val="000000"/>
          <w:szCs w:val="18"/>
          <w:lang w:val="ru-RU"/>
        </w:rPr>
        <w:t xml:space="preserve">на 1 октября 2012 г. могут выполнить </w:t>
      </w:r>
      <w:r w:rsidRPr="00ED63FF">
        <w:rPr>
          <w:rFonts w:cs="Tahoma"/>
          <w:color w:val="000000"/>
          <w:szCs w:val="18"/>
          <w:lang w:val="ru-RU"/>
        </w:rPr>
        <w:lastRenderedPageBreak/>
        <w:t xml:space="preserve">обновление до </w:t>
      </w:r>
      <w:r w:rsidRPr="0055028E">
        <w:rPr>
          <w:rFonts w:cs="Tahoma"/>
          <w:color w:val="000000"/>
          <w:szCs w:val="18"/>
        </w:rPr>
        <w:t>Lync</w:t>
      </w:r>
      <w:r w:rsidRPr="00ED63FF">
        <w:rPr>
          <w:rFonts w:cs="Tahoma"/>
          <w:color w:val="000000"/>
          <w:szCs w:val="18"/>
          <w:lang w:val="ru-RU"/>
        </w:rPr>
        <w:t xml:space="preserve"> </w:t>
      </w:r>
      <w:r w:rsidRPr="0055028E">
        <w:rPr>
          <w:rFonts w:cs="Tahoma"/>
          <w:color w:val="000000"/>
          <w:szCs w:val="18"/>
        </w:rPr>
        <w:t>Server</w:t>
      </w:r>
      <w:r w:rsidRPr="00ED63FF">
        <w:rPr>
          <w:rFonts w:cs="Tahoma"/>
          <w:color w:val="000000"/>
          <w:szCs w:val="18"/>
          <w:lang w:val="ru-RU"/>
        </w:rPr>
        <w:t xml:space="preserve"> 2013 и использовать его вместо соответствующих лицензированных копий </w:t>
      </w:r>
      <w:r w:rsidRPr="0055028E">
        <w:rPr>
          <w:rFonts w:cs="Tahoma"/>
          <w:color w:val="000000"/>
          <w:szCs w:val="18"/>
        </w:rPr>
        <w:t>Lync</w:t>
      </w:r>
      <w:r w:rsidRPr="00ED63FF">
        <w:rPr>
          <w:rFonts w:cs="Tahoma"/>
          <w:color w:val="000000"/>
          <w:szCs w:val="18"/>
          <w:lang w:val="ru-RU"/>
        </w:rPr>
        <w:t xml:space="preserve"> </w:t>
      </w:r>
      <w:r w:rsidRPr="0055028E">
        <w:rPr>
          <w:rFonts w:cs="Tahoma"/>
          <w:color w:val="000000"/>
          <w:szCs w:val="18"/>
        </w:rPr>
        <w:t>Server</w:t>
      </w:r>
      <w:r w:rsidRPr="00ED63FF">
        <w:rPr>
          <w:rFonts w:cs="Tahoma"/>
          <w:color w:val="000000"/>
          <w:szCs w:val="18"/>
          <w:lang w:val="ru-RU"/>
        </w:rPr>
        <w:t xml:space="preserve"> 2010.</w:t>
      </w:r>
    </w:p>
    <w:bookmarkEnd w:id="1376"/>
    <w:p w14:paraId="115A35E0" w14:textId="77777777" w:rsidR="00CD0D74" w:rsidRPr="00ED63FF" w:rsidRDefault="00CD0D74" w:rsidP="00CD0D74">
      <w:pPr>
        <w:ind w:left="720"/>
        <w:rPr>
          <w:lang w:val="ru-RU"/>
        </w:rPr>
      </w:pPr>
    </w:p>
    <w:p w14:paraId="4CD18660" w14:textId="77777777" w:rsidR="00CD0D74" w:rsidRPr="00ED63FF" w:rsidRDefault="00CD0D74" w:rsidP="00CD0D74">
      <w:pPr>
        <w:ind w:left="720"/>
        <w:rPr>
          <w:lang w:val="ru-RU"/>
        </w:rPr>
      </w:pPr>
      <w:r w:rsidRPr="00ED63FF">
        <w:rPr>
          <w:rFonts w:cs="Tahoma"/>
          <w:color w:val="000000"/>
          <w:szCs w:val="18"/>
          <w:lang w:val="ru-RU"/>
        </w:rPr>
        <w:t xml:space="preserve">Лицензии </w:t>
      </w:r>
      <w:r w:rsidRPr="0055028E">
        <w:rPr>
          <w:rFonts w:cs="Tahoma"/>
          <w:color w:val="000000"/>
          <w:szCs w:val="18"/>
        </w:rPr>
        <w:t>Lync Server</w:t>
      </w:r>
      <w:r w:rsidRPr="00ED63FF">
        <w:rPr>
          <w:rFonts w:cs="Tahoma"/>
          <w:color w:val="000000"/>
          <w:szCs w:val="18"/>
          <w:lang w:val="ru-RU"/>
        </w:rPr>
        <w:t xml:space="preserve"> 2013 </w:t>
      </w:r>
      <w:r w:rsidRPr="0055028E">
        <w:rPr>
          <w:rFonts w:cs="Tahoma"/>
          <w:color w:val="000000"/>
          <w:szCs w:val="18"/>
        </w:rPr>
        <w:t>CAL</w:t>
      </w:r>
      <w:r w:rsidRPr="00ED63FF">
        <w:rPr>
          <w:rFonts w:cs="Tahoma"/>
          <w:color w:val="000000"/>
          <w:szCs w:val="18"/>
          <w:lang w:val="ru-RU"/>
        </w:rPr>
        <w:t xml:space="preserve"> являются последующими лицензиями </w:t>
      </w:r>
      <w:r w:rsidRPr="0055028E">
        <w:rPr>
          <w:rFonts w:cs="Tahoma"/>
          <w:color w:val="000000"/>
          <w:szCs w:val="18"/>
        </w:rPr>
        <w:t>CAL</w:t>
      </w:r>
      <w:r w:rsidRPr="00ED63FF">
        <w:rPr>
          <w:rFonts w:cs="Tahoma"/>
          <w:color w:val="000000"/>
          <w:szCs w:val="18"/>
          <w:lang w:val="ru-RU"/>
        </w:rPr>
        <w:t xml:space="preserve"> для лицензий </w:t>
      </w:r>
      <w:r w:rsidR="000C672D" w:rsidRPr="00ED63FF">
        <w:rPr>
          <w:rFonts w:cs="Tahoma"/>
          <w:color w:val="000000"/>
          <w:szCs w:val="18"/>
          <w:lang w:val="ru-RU"/>
        </w:rPr>
        <w:br/>
      </w:r>
      <w:r w:rsidRPr="0055028E">
        <w:rPr>
          <w:rFonts w:cs="Tahoma"/>
          <w:color w:val="000000"/>
          <w:szCs w:val="18"/>
        </w:rPr>
        <w:t>Lync</w:t>
      </w:r>
      <w:r w:rsidRPr="00ED63FF">
        <w:rPr>
          <w:rFonts w:cs="Tahoma"/>
          <w:color w:val="000000"/>
          <w:szCs w:val="18"/>
          <w:lang w:val="ru-RU"/>
        </w:rPr>
        <w:t xml:space="preserve"> </w:t>
      </w:r>
      <w:r w:rsidRPr="0055028E">
        <w:rPr>
          <w:rFonts w:cs="Tahoma"/>
          <w:color w:val="000000"/>
          <w:szCs w:val="18"/>
        </w:rPr>
        <w:t>Server</w:t>
      </w:r>
      <w:r w:rsidRPr="00ED63FF">
        <w:rPr>
          <w:rFonts w:cs="Tahoma"/>
          <w:color w:val="000000"/>
          <w:szCs w:val="18"/>
          <w:lang w:val="ru-RU"/>
        </w:rPr>
        <w:t xml:space="preserve"> 2010 </w:t>
      </w:r>
      <w:r w:rsidRPr="0055028E">
        <w:rPr>
          <w:rFonts w:cs="Tahoma"/>
          <w:color w:val="000000"/>
          <w:szCs w:val="18"/>
        </w:rPr>
        <w:t>CAL</w:t>
      </w:r>
      <w:r w:rsidRPr="00ED63FF">
        <w:rPr>
          <w:rFonts w:cs="Tahoma"/>
          <w:color w:val="000000"/>
          <w:szCs w:val="18"/>
          <w:lang w:val="ru-RU"/>
        </w:rPr>
        <w:t>.</w:t>
      </w:r>
      <w:r w:rsidR="00317026" w:rsidRPr="00ED63FF">
        <w:rPr>
          <w:rFonts w:cs="Tahoma"/>
          <w:color w:val="000000"/>
          <w:szCs w:val="18"/>
          <w:lang w:val="ru-RU"/>
        </w:rPr>
        <w:t xml:space="preserve"> </w:t>
      </w:r>
    </w:p>
    <w:p w14:paraId="1D1CECF7" w14:textId="77777777" w:rsidR="00CD0D74" w:rsidRPr="00ED63FF" w:rsidRDefault="00CD0D74" w:rsidP="00CD0D74">
      <w:pPr>
        <w:ind w:left="720"/>
        <w:rPr>
          <w:lang w:val="ru-RU"/>
        </w:rPr>
      </w:pPr>
      <w:r w:rsidRPr="00ED63FF">
        <w:rPr>
          <w:rFonts w:cs="Tahoma"/>
          <w:color w:val="000000"/>
          <w:szCs w:val="18"/>
          <w:lang w:val="ru-RU"/>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55028E" w14:paraId="6AE32F54" w14:textId="77777777" w:rsidTr="0057135E">
        <w:trPr>
          <w:trHeight w:val="332"/>
        </w:trPr>
        <w:tc>
          <w:tcPr>
            <w:tcW w:w="4500" w:type="dxa"/>
            <w:shd w:val="clear" w:color="auto" w:fill="FABF8F"/>
          </w:tcPr>
          <w:p w14:paraId="79BB7C45" w14:textId="77777777" w:rsidR="00CD0D74" w:rsidRPr="0055028E" w:rsidRDefault="00CD0D74" w:rsidP="0057135E">
            <w:pPr>
              <w:rPr>
                <w:rFonts w:cs="Tahoma"/>
                <w:b/>
                <w:color w:val="000000"/>
                <w:szCs w:val="18"/>
              </w:rPr>
            </w:pPr>
            <w:r w:rsidRPr="0055028E">
              <w:rPr>
                <w:rFonts w:cs="Tahoma"/>
                <w:b/>
                <w:color w:val="000000"/>
                <w:szCs w:val="18"/>
              </w:rPr>
              <w:t>Lync Server 2010 CAL</w:t>
            </w:r>
          </w:p>
        </w:tc>
        <w:tc>
          <w:tcPr>
            <w:tcW w:w="3600" w:type="dxa"/>
            <w:shd w:val="clear" w:color="auto" w:fill="FABF8F"/>
          </w:tcPr>
          <w:p w14:paraId="289B5A47" w14:textId="77777777" w:rsidR="00CD0D74" w:rsidRPr="0055028E" w:rsidRDefault="00CD0D74" w:rsidP="0057135E">
            <w:pPr>
              <w:rPr>
                <w:rFonts w:cs="Tahoma"/>
                <w:b/>
                <w:color w:val="000000"/>
                <w:szCs w:val="18"/>
              </w:rPr>
            </w:pPr>
            <w:r w:rsidRPr="0055028E">
              <w:rPr>
                <w:rFonts w:cs="Tahoma"/>
                <w:b/>
                <w:color w:val="000000"/>
                <w:szCs w:val="18"/>
              </w:rPr>
              <w:t>Последующая версия</w:t>
            </w:r>
          </w:p>
        </w:tc>
      </w:tr>
      <w:tr w:rsidR="00CD0D74" w:rsidRPr="0055028E" w14:paraId="372E38B2" w14:textId="77777777" w:rsidTr="0057135E">
        <w:trPr>
          <w:trHeight w:val="70"/>
        </w:trPr>
        <w:tc>
          <w:tcPr>
            <w:tcW w:w="4500" w:type="dxa"/>
            <w:shd w:val="clear" w:color="auto" w:fill="auto"/>
          </w:tcPr>
          <w:p w14:paraId="289BAC0B" w14:textId="77777777" w:rsidR="00CD0D74" w:rsidRPr="0055028E" w:rsidRDefault="00CD0D74" w:rsidP="0057135E">
            <w:pPr>
              <w:rPr>
                <w:rFonts w:cs="Tahoma"/>
                <w:color w:val="000000"/>
                <w:szCs w:val="18"/>
              </w:rPr>
            </w:pPr>
            <w:r w:rsidRPr="0055028E">
              <w:rPr>
                <w:rFonts w:cs="Tahoma"/>
                <w:color w:val="000000"/>
                <w:szCs w:val="18"/>
              </w:rPr>
              <w:t xml:space="preserve">Lync Server 2010 Plus CAL </w:t>
            </w:r>
          </w:p>
        </w:tc>
        <w:tc>
          <w:tcPr>
            <w:tcW w:w="3600" w:type="dxa"/>
            <w:shd w:val="clear" w:color="auto" w:fill="auto"/>
          </w:tcPr>
          <w:p w14:paraId="7723E5A7" w14:textId="77777777" w:rsidR="00CD0D74" w:rsidRPr="0055028E" w:rsidRDefault="00CD0D74" w:rsidP="0057135E">
            <w:pPr>
              <w:rPr>
                <w:rFonts w:cs="Tahoma"/>
                <w:color w:val="000000"/>
                <w:szCs w:val="18"/>
              </w:rPr>
            </w:pPr>
            <w:r w:rsidRPr="0055028E">
              <w:rPr>
                <w:rFonts w:cs="Tahoma"/>
                <w:color w:val="000000"/>
                <w:szCs w:val="18"/>
              </w:rPr>
              <w:t>Lync Server 2013 Plus CAL</w:t>
            </w:r>
          </w:p>
        </w:tc>
      </w:tr>
      <w:tr w:rsidR="00CD0D74" w:rsidRPr="0055028E" w14:paraId="075BD0F9" w14:textId="77777777" w:rsidTr="0057135E">
        <w:trPr>
          <w:trHeight w:val="70"/>
        </w:trPr>
        <w:tc>
          <w:tcPr>
            <w:tcW w:w="4500" w:type="dxa"/>
            <w:shd w:val="clear" w:color="auto" w:fill="auto"/>
          </w:tcPr>
          <w:p w14:paraId="0341D66A" w14:textId="77777777" w:rsidR="00CD0D74" w:rsidRPr="0055028E" w:rsidRDefault="00CD0D74" w:rsidP="0057135E">
            <w:pPr>
              <w:rPr>
                <w:rFonts w:cs="Tahoma"/>
                <w:color w:val="000000"/>
                <w:szCs w:val="18"/>
              </w:rPr>
            </w:pPr>
            <w:r w:rsidRPr="0055028E">
              <w:rPr>
                <w:rFonts w:cs="Tahoma"/>
                <w:color w:val="000000"/>
                <w:szCs w:val="18"/>
              </w:rPr>
              <w:t xml:space="preserve">Lync Server 2010 Enterprise CAL </w:t>
            </w:r>
          </w:p>
        </w:tc>
        <w:tc>
          <w:tcPr>
            <w:tcW w:w="3600" w:type="dxa"/>
            <w:shd w:val="clear" w:color="auto" w:fill="auto"/>
          </w:tcPr>
          <w:p w14:paraId="0FCB5A81" w14:textId="77777777" w:rsidR="00CD0D74" w:rsidRPr="0055028E" w:rsidRDefault="00CD0D74" w:rsidP="0057135E">
            <w:pPr>
              <w:rPr>
                <w:rFonts w:cs="Tahoma"/>
                <w:color w:val="000000"/>
                <w:szCs w:val="18"/>
              </w:rPr>
            </w:pPr>
            <w:r w:rsidRPr="0055028E">
              <w:rPr>
                <w:rFonts w:cs="Tahoma"/>
                <w:color w:val="000000"/>
                <w:szCs w:val="18"/>
              </w:rPr>
              <w:t>Lync Server 2013 Enterprise CAL</w:t>
            </w:r>
          </w:p>
        </w:tc>
      </w:tr>
      <w:tr w:rsidR="00CD0D74" w:rsidRPr="0055028E" w14:paraId="70B870F7" w14:textId="77777777" w:rsidTr="0057135E">
        <w:trPr>
          <w:trHeight w:val="70"/>
        </w:trPr>
        <w:tc>
          <w:tcPr>
            <w:tcW w:w="4500" w:type="dxa"/>
            <w:shd w:val="clear" w:color="auto" w:fill="auto"/>
          </w:tcPr>
          <w:p w14:paraId="686C9D39" w14:textId="77777777" w:rsidR="00CD0D74" w:rsidRPr="0055028E" w:rsidRDefault="00CD0D74" w:rsidP="0057135E">
            <w:pPr>
              <w:rPr>
                <w:rFonts w:cs="Tahoma"/>
                <w:color w:val="000000"/>
                <w:szCs w:val="18"/>
              </w:rPr>
            </w:pPr>
            <w:r w:rsidRPr="0055028E">
              <w:rPr>
                <w:rFonts w:cs="Tahoma"/>
                <w:color w:val="000000"/>
                <w:szCs w:val="18"/>
              </w:rPr>
              <w:t xml:space="preserve">Lync Server 2010 Standard CAL </w:t>
            </w:r>
          </w:p>
        </w:tc>
        <w:tc>
          <w:tcPr>
            <w:tcW w:w="3600" w:type="dxa"/>
            <w:shd w:val="clear" w:color="auto" w:fill="auto"/>
          </w:tcPr>
          <w:p w14:paraId="29D87976" w14:textId="77777777" w:rsidR="00CD0D74" w:rsidRPr="0055028E" w:rsidRDefault="00CD0D74" w:rsidP="0057135E">
            <w:pPr>
              <w:rPr>
                <w:rFonts w:cs="Tahoma"/>
                <w:color w:val="000000"/>
                <w:szCs w:val="18"/>
              </w:rPr>
            </w:pPr>
            <w:r w:rsidRPr="0055028E">
              <w:rPr>
                <w:rFonts w:cs="Tahoma"/>
                <w:color w:val="000000"/>
                <w:szCs w:val="18"/>
              </w:rPr>
              <w:t>Lync Server 2013 Standard CAL</w:t>
            </w:r>
          </w:p>
        </w:tc>
      </w:tr>
    </w:tbl>
    <w:p w14:paraId="6ED2B069" w14:textId="77777777" w:rsidR="004E0852" w:rsidRPr="0055028E" w:rsidRDefault="004E0852" w:rsidP="0080323A">
      <w:pPr>
        <w:spacing w:after="60"/>
        <w:ind w:left="720"/>
      </w:pPr>
      <w:r w:rsidRPr="0055028E">
        <w:rPr>
          <w:rFonts w:cs="Tahoma"/>
          <w:b/>
          <w:color w:val="000000"/>
          <w:szCs w:val="18"/>
        </w:rPr>
        <w:t>Предоставление лицензии для клиентов Lync Server 2010 Enterprise External Connector, Lync Server 2010 Plus External Connector и Lync Server 2010 Standard External Connector</w:t>
      </w:r>
    </w:p>
    <w:p w14:paraId="23C68F94" w14:textId="77777777" w:rsidR="00D57009" w:rsidRPr="0055028E" w:rsidRDefault="004E0852" w:rsidP="003C3A72">
      <w:pPr>
        <w:ind w:left="720"/>
      </w:pPr>
      <w:r w:rsidRPr="0055028E">
        <w:rPr>
          <w:rFonts w:cs="Tahoma"/>
          <w:color w:val="000000"/>
          <w:szCs w:val="18"/>
        </w:rPr>
        <w:t>Версия 2010 лицензий Lync Server 2010 Enterprise External Connector, Lync Server 2010 Plus External Connector и Lync Server 2010 Standard External Connector является окончательной версией этих лицензий.</w:t>
      </w:r>
      <w:r w:rsidR="00317026" w:rsidRPr="0055028E">
        <w:rPr>
          <w:rFonts w:cs="Tahoma"/>
          <w:color w:val="000000"/>
          <w:szCs w:val="18"/>
        </w:rPr>
        <w:t xml:space="preserve"> </w:t>
      </w:r>
      <w:r w:rsidRPr="0055028E">
        <w:rPr>
          <w:rFonts w:cs="Tahoma"/>
          <w:color w:val="000000"/>
          <w:szCs w:val="18"/>
        </w:rPr>
        <w:t>В свете этого клиенты с лицензиями Lync Server 2010 Enterprise External Connector, Lync Server 2010 Plus External Connector или Lync Server 2010 Standard External Connector, имеющие действующее покрытие Software Assurance на 1 октября 2012 г., имеют право на следующие лицензии.</w:t>
      </w:r>
    </w:p>
    <w:p w14:paraId="137ED5BE" w14:textId="77777777" w:rsidR="004E0852" w:rsidRPr="00DF3532" w:rsidRDefault="004E0852" w:rsidP="004E0852">
      <w:pPr>
        <w:ind w:left="900"/>
        <w:rPr>
          <w:sz w:val="10"/>
          <w:szCs w:val="10"/>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55028E" w14:paraId="668814DD" w14:textId="77777777" w:rsidTr="00BD1A6A">
        <w:trPr>
          <w:trHeight w:val="332"/>
        </w:trPr>
        <w:tc>
          <w:tcPr>
            <w:tcW w:w="4500" w:type="dxa"/>
            <w:shd w:val="clear" w:color="auto" w:fill="FABF8F"/>
          </w:tcPr>
          <w:p w14:paraId="03DA9D9D" w14:textId="77777777" w:rsidR="00BD1A6A" w:rsidRPr="0055028E" w:rsidRDefault="00BD1A6A" w:rsidP="007B35CE">
            <w:pPr>
              <w:keepNext/>
              <w:rPr>
                <w:rFonts w:cs="Tahoma"/>
                <w:b/>
                <w:color w:val="000000"/>
                <w:szCs w:val="18"/>
              </w:rPr>
            </w:pPr>
            <w:r w:rsidRPr="0055028E">
              <w:rPr>
                <w:rFonts w:cs="Tahoma"/>
                <w:b/>
                <w:color w:val="000000"/>
                <w:szCs w:val="18"/>
              </w:rPr>
              <w:t>Соответствующая лицензия</w:t>
            </w:r>
          </w:p>
        </w:tc>
        <w:tc>
          <w:tcPr>
            <w:tcW w:w="3600" w:type="dxa"/>
            <w:shd w:val="clear" w:color="auto" w:fill="FABF8F"/>
          </w:tcPr>
          <w:p w14:paraId="74DD3D5D" w14:textId="77777777" w:rsidR="00BD1A6A" w:rsidRPr="0055028E" w:rsidRDefault="00BD1A6A" w:rsidP="002C3AB1">
            <w:pPr>
              <w:rPr>
                <w:rFonts w:cs="Tahoma"/>
                <w:b/>
                <w:color w:val="000000"/>
                <w:szCs w:val="18"/>
              </w:rPr>
            </w:pPr>
            <w:r w:rsidRPr="0055028E">
              <w:rPr>
                <w:rFonts w:cs="Tahoma"/>
                <w:b/>
                <w:color w:val="000000"/>
                <w:szCs w:val="18"/>
              </w:rPr>
              <w:t>Бесплатная лицензия и преимущества</w:t>
            </w:r>
          </w:p>
        </w:tc>
      </w:tr>
      <w:tr w:rsidR="00BD1A6A" w:rsidRPr="0055028E" w14:paraId="697D2563" w14:textId="77777777" w:rsidTr="00BD1A6A">
        <w:trPr>
          <w:trHeight w:val="70"/>
        </w:trPr>
        <w:tc>
          <w:tcPr>
            <w:tcW w:w="4500" w:type="dxa"/>
            <w:shd w:val="clear" w:color="auto" w:fill="auto"/>
          </w:tcPr>
          <w:p w14:paraId="0D955AB3" w14:textId="77777777" w:rsidR="00BD1A6A" w:rsidRPr="0055028E" w:rsidRDefault="00BD1A6A" w:rsidP="000C672D">
            <w:pPr>
              <w:keepNext/>
              <w:rPr>
                <w:rFonts w:cs="Tahoma"/>
                <w:color w:val="000000"/>
                <w:szCs w:val="18"/>
              </w:rPr>
            </w:pPr>
            <w:r w:rsidRPr="0055028E">
              <w:rPr>
                <w:rFonts w:cs="Tahoma"/>
                <w:color w:val="000000"/>
                <w:szCs w:val="18"/>
              </w:rPr>
              <w:t>Lync Server 2010 Enterprise External Connector с</w:t>
            </w:r>
            <w:r w:rsidR="000C672D" w:rsidRPr="0055028E">
              <w:rPr>
                <w:rFonts w:cs="Tahoma"/>
                <w:color w:val="000000"/>
                <w:szCs w:val="18"/>
              </w:rPr>
              <w:t> </w:t>
            </w:r>
            <w:r w:rsidRPr="0055028E">
              <w:rPr>
                <w:rFonts w:cs="Tahoma"/>
                <w:color w:val="000000"/>
                <w:szCs w:val="18"/>
              </w:rPr>
              <w:t>действующим покрытием Software Assurance на</w:t>
            </w:r>
            <w:r w:rsidR="000C672D" w:rsidRPr="0055028E">
              <w:rPr>
                <w:rFonts w:cs="Tahoma"/>
                <w:color w:val="000000"/>
                <w:szCs w:val="18"/>
              </w:rPr>
              <w:t> </w:t>
            </w:r>
            <w:r w:rsidRPr="0055028E">
              <w:rPr>
                <w:rFonts w:cs="Tahoma"/>
                <w:color w:val="000000"/>
                <w:szCs w:val="18"/>
              </w:rPr>
              <w:t>1</w:t>
            </w:r>
            <w:r w:rsidR="000C672D" w:rsidRPr="0055028E">
              <w:rPr>
                <w:rFonts w:cs="Tahoma"/>
                <w:color w:val="000000"/>
                <w:szCs w:val="18"/>
              </w:rPr>
              <w:t> </w:t>
            </w:r>
            <w:r w:rsidRPr="0055028E">
              <w:rPr>
                <w:rFonts w:cs="Tahoma"/>
                <w:color w:val="000000"/>
                <w:szCs w:val="18"/>
              </w:rPr>
              <w:t>октября 2012 г.</w:t>
            </w:r>
          </w:p>
        </w:tc>
        <w:tc>
          <w:tcPr>
            <w:tcW w:w="3600" w:type="dxa"/>
            <w:shd w:val="clear" w:color="auto" w:fill="auto"/>
          </w:tcPr>
          <w:p w14:paraId="35C53488" w14:textId="77777777" w:rsidR="00BD1A6A" w:rsidRPr="0055028E" w:rsidRDefault="00BD1A6A" w:rsidP="002C3AB1">
            <w:pPr>
              <w:rPr>
                <w:rFonts w:cs="Tahoma"/>
                <w:color w:val="000000"/>
                <w:szCs w:val="18"/>
              </w:rPr>
            </w:pPr>
            <w:r w:rsidRPr="0055028E">
              <w:rPr>
                <w:rFonts w:cs="Tahoma"/>
                <w:color w:val="000000"/>
                <w:szCs w:val="18"/>
              </w:rPr>
              <w:t>Лицензия на Lync Server 2013</w:t>
            </w:r>
          </w:p>
        </w:tc>
      </w:tr>
      <w:tr w:rsidR="00BD1A6A" w:rsidRPr="0055028E" w14:paraId="6966C075" w14:textId="77777777" w:rsidTr="00BD1A6A">
        <w:trPr>
          <w:trHeight w:val="70"/>
        </w:trPr>
        <w:tc>
          <w:tcPr>
            <w:tcW w:w="4500" w:type="dxa"/>
            <w:shd w:val="clear" w:color="auto" w:fill="auto"/>
          </w:tcPr>
          <w:p w14:paraId="01103AF5" w14:textId="77777777" w:rsidR="00BD1A6A" w:rsidRPr="0055028E" w:rsidRDefault="00BD1A6A" w:rsidP="003678D7">
            <w:pPr>
              <w:rPr>
                <w:rFonts w:cs="Tahoma"/>
                <w:color w:val="000000"/>
                <w:szCs w:val="18"/>
              </w:rPr>
            </w:pPr>
            <w:r w:rsidRPr="0055028E">
              <w:rPr>
                <w:rFonts w:cs="Tahoma"/>
                <w:color w:val="000000"/>
                <w:szCs w:val="18"/>
              </w:rPr>
              <w:t>Lync Server 2010 Plus External Connector с</w:t>
            </w:r>
            <w:r w:rsidR="000C672D" w:rsidRPr="0055028E">
              <w:rPr>
                <w:rFonts w:cs="Tahoma"/>
                <w:color w:val="000000"/>
                <w:szCs w:val="18"/>
              </w:rPr>
              <w:t> </w:t>
            </w:r>
            <w:r w:rsidRPr="0055028E">
              <w:rPr>
                <w:rFonts w:cs="Tahoma"/>
                <w:color w:val="000000"/>
                <w:szCs w:val="18"/>
              </w:rPr>
              <w:t>действующим покрытием Software Assurance на</w:t>
            </w:r>
            <w:r w:rsidR="000C672D" w:rsidRPr="0055028E">
              <w:rPr>
                <w:rFonts w:cs="Tahoma"/>
                <w:color w:val="000000"/>
                <w:szCs w:val="18"/>
              </w:rPr>
              <w:t> </w:t>
            </w:r>
            <w:r w:rsidRPr="0055028E">
              <w:rPr>
                <w:rFonts w:cs="Tahoma"/>
                <w:color w:val="000000"/>
                <w:szCs w:val="18"/>
              </w:rPr>
              <w:t>1</w:t>
            </w:r>
            <w:r w:rsidR="000C672D" w:rsidRPr="0055028E">
              <w:rPr>
                <w:rFonts w:cs="Tahoma"/>
                <w:color w:val="000000"/>
                <w:szCs w:val="18"/>
              </w:rPr>
              <w:t> </w:t>
            </w:r>
            <w:r w:rsidRPr="0055028E">
              <w:rPr>
                <w:rFonts w:cs="Tahoma"/>
                <w:color w:val="000000"/>
                <w:szCs w:val="18"/>
              </w:rPr>
              <w:t>октября 2012 г.</w:t>
            </w:r>
          </w:p>
        </w:tc>
        <w:tc>
          <w:tcPr>
            <w:tcW w:w="3600" w:type="dxa"/>
            <w:shd w:val="clear" w:color="auto" w:fill="auto"/>
          </w:tcPr>
          <w:p w14:paraId="66B2835F" w14:textId="77777777" w:rsidR="00BD1A6A" w:rsidRPr="0055028E" w:rsidRDefault="00BD1A6A" w:rsidP="002C3AB1">
            <w:pPr>
              <w:rPr>
                <w:rFonts w:cs="Tahoma"/>
                <w:color w:val="000000"/>
                <w:szCs w:val="18"/>
              </w:rPr>
            </w:pPr>
            <w:r w:rsidRPr="0055028E">
              <w:rPr>
                <w:rFonts w:cs="Tahoma"/>
                <w:color w:val="000000"/>
                <w:szCs w:val="18"/>
              </w:rPr>
              <w:t>Лицензия на Lync Server 2013</w:t>
            </w:r>
          </w:p>
        </w:tc>
      </w:tr>
      <w:tr w:rsidR="00BD1A6A" w:rsidRPr="0055028E" w14:paraId="66E41B55" w14:textId="77777777" w:rsidTr="00BD1A6A">
        <w:trPr>
          <w:trHeight w:val="70"/>
        </w:trPr>
        <w:tc>
          <w:tcPr>
            <w:tcW w:w="4500" w:type="dxa"/>
            <w:shd w:val="clear" w:color="auto" w:fill="auto"/>
          </w:tcPr>
          <w:p w14:paraId="25F231DB" w14:textId="77777777" w:rsidR="00BD1A6A" w:rsidRPr="0055028E" w:rsidRDefault="00BD1A6A" w:rsidP="003678D7">
            <w:pPr>
              <w:rPr>
                <w:rFonts w:cs="Tahoma"/>
                <w:color w:val="000000"/>
                <w:szCs w:val="18"/>
              </w:rPr>
            </w:pPr>
            <w:r w:rsidRPr="0055028E">
              <w:rPr>
                <w:rFonts w:cs="Tahoma"/>
                <w:color w:val="000000"/>
                <w:szCs w:val="18"/>
              </w:rPr>
              <w:t>Lync Server 2010 Standard External Connector с</w:t>
            </w:r>
            <w:r w:rsidR="000C672D" w:rsidRPr="0055028E">
              <w:rPr>
                <w:rFonts w:cs="Tahoma"/>
                <w:color w:val="000000"/>
                <w:szCs w:val="18"/>
              </w:rPr>
              <w:t> </w:t>
            </w:r>
            <w:r w:rsidRPr="0055028E">
              <w:rPr>
                <w:rFonts w:cs="Tahoma"/>
                <w:color w:val="000000"/>
                <w:szCs w:val="18"/>
              </w:rPr>
              <w:t>действующим покрытием Software Assurance на</w:t>
            </w:r>
            <w:r w:rsidR="000C672D" w:rsidRPr="0055028E">
              <w:rPr>
                <w:rFonts w:cs="Tahoma"/>
                <w:color w:val="000000"/>
                <w:szCs w:val="18"/>
              </w:rPr>
              <w:t> </w:t>
            </w:r>
            <w:r w:rsidRPr="0055028E">
              <w:rPr>
                <w:rFonts w:cs="Tahoma"/>
                <w:color w:val="000000"/>
                <w:szCs w:val="18"/>
              </w:rPr>
              <w:t>1</w:t>
            </w:r>
            <w:r w:rsidR="000C672D" w:rsidRPr="0055028E">
              <w:rPr>
                <w:rFonts w:cs="Tahoma"/>
                <w:color w:val="000000"/>
                <w:szCs w:val="18"/>
              </w:rPr>
              <w:t> </w:t>
            </w:r>
            <w:r w:rsidRPr="0055028E">
              <w:rPr>
                <w:rFonts w:cs="Tahoma"/>
                <w:color w:val="000000"/>
                <w:szCs w:val="18"/>
              </w:rPr>
              <w:t>октября 2012 г.</w:t>
            </w:r>
          </w:p>
        </w:tc>
        <w:tc>
          <w:tcPr>
            <w:tcW w:w="3600" w:type="dxa"/>
            <w:shd w:val="clear" w:color="auto" w:fill="auto"/>
          </w:tcPr>
          <w:p w14:paraId="576F60DE" w14:textId="77777777" w:rsidR="00BD1A6A" w:rsidRPr="0055028E" w:rsidRDefault="00BD1A6A" w:rsidP="002C3AB1">
            <w:pPr>
              <w:rPr>
                <w:rFonts w:cs="Tahoma"/>
                <w:color w:val="000000"/>
                <w:szCs w:val="18"/>
              </w:rPr>
            </w:pPr>
            <w:r w:rsidRPr="0055028E">
              <w:rPr>
                <w:rFonts w:cs="Tahoma"/>
                <w:color w:val="000000"/>
                <w:szCs w:val="18"/>
              </w:rPr>
              <w:t>Лицензия на Lync Server 2013</w:t>
            </w:r>
          </w:p>
        </w:tc>
      </w:tr>
    </w:tbl>
    <w:p w14:paraId="57F9814A" w14:textId="77777777" w:rsidR="004E0852" w:rsidRPr="0055028E" w:rsidRDefault="004E0852" w:rsidP="004E0852">
      <w:pPr>
        <w:ind w:left="720"/>
        <w:jc w:val="both"/>
      </w:pPr>
    </w:p>
    <w:p w14:paraId="19E1E5ED" w14:textId="77777777" w:rsidR="004E0852" w:rsidRPr="00ED63FF" w:rsidRDefault="004E0852" w:rsidP="004E0852">
      <w:pPr>
        <w:ind w:left="720"/>
        <w:rPr>
          <w:lang w:val="ru-RU"/>
        </w:rPr>
      </w:pPr>
      <w:r w:rsidRPr="00ED63FF">
        <w:rPr>
          <w:rFonts w:cs="Tahoma"/>
          <w:color w:val="000000"/>
          <w:szCs w:val="18"/>
          <w:lang w:val="ru-RU"/>
        </w:rPr>
        <w:t>К</w:t>
      </w:r>
      <w:r w:rsidRPr="0055028E">
        <w:rPr>
          <w:rFonts w:cs="Tahoma"/>
          <w:color w:val="000000"/>
          <w:szCs w:val="18"/>
        </w:rPr>
        <w:t> </w:t>
      </w:r>
      <w:r w:rsidRPr="00ED63FF">
        <w:rPr>
          <w:rFonts w:cs="Tahoma"/>
          <w:color w:val="000000"/>
          <w:szCs w:val="18"/>
          <w:lang w:val="ru-RU"/>
        </w:rPr>
        <w:t>этому предоставлению лицензий применяются следующие условия.</w:t>
      </w:r>
    </w:p>
    <w:p w14:paraId="0A3E7A1C" w14:textId="77777777" w:rsidR="004E0852" w:rsidRPr="00ED63FF" w:rsidRDefault="004E0852" w:rsidP="004E0852">
      <w:pPr>
        <w:ind w:left="720"/>
        <w:rPr>
          <w:lang w:val="ru-RU"/>
        </w:rPr>
      </w:pPr>
    </w:p>
    <w:p w14:paraId="19DF42D1" w14:textId="77777777" w:rsidR="004E0852" w:rsidRPr="00ED63FF" w:rsidRDefault="004E0852" w:rsidP="00346F4B">
      <w:pPr>
        <w:numPr>
          <w:ilvl w:val="0"/>
          <w:numId w:val="101"/>
        </w:numPr>
        <w:spacing w:after="60"/>
        <w:ind w:left="1440"/>
        <w:rPr>
          <w:lang w:val="ru-RU"/>
        </w:rPr>
      </w:pPr>
      <w:r w:rsidRPr="00ED63FF">
        <w:rPr>
          <w:rFonts w:cs="Tahoma"/>
          <w:bCs/>
          <w:color w:val="000000"/>
          <w:szCs w:val="18"/>
          <w:u w:val="single"/>
          <w:lang w:val="ru-RU"/>
        </w:rPr>
        <w:t>Схема перехода</w:t>
      </w:r>
      <w:r w:rsidR="004676EF" w:rsidRPr="00ED63FF">
        <w:rPr>
          <w:rFonts w:cs="Tahoma"/>
          <w:color w:val="000000"/>
          <w:szCs w:val="18"/>
          <w:lang w:val="ru-RU"/>
        </w:rPr>
        <w:t>.</w:t>
      </w:r>
      <w:r w:rsidRPr="00ED63FF">
        <w:rPr>
          <w:rFonts w:cs="Tahoma"/>
          <w:color w:val="000000"/>
          <w:szCs w:val="18"/>
          <w:lang w:val="ru-RU"/>
        </w:rPr>
        <w:t xml:space="preserve"> Клиенты с действующим покрытием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xml:space="preserve"> для определенной Соответствующей лицензии на 1 октября 2012 г. и после выпуска </w:t>
      </w:r>
      <w:r w:rsidRPr="0055028E">
        <w:rPr>
          <w:rFonts w:cs="Tahoma"/>
          <w:color w:val="000000"/>
          <w:szCs w:val="18"/>
        </w:rPr>
        <w:t>Lync</w:t>
      </w:r>
      <w:r w:rsidRPr="00ED63FF">
        <w:rPr>
          <w:rFonts w:cs="Tahoma"/>
          <w:color w:val="000000"/>
          <w:szCs w:val="18"/>
          <w:lang w:val="ru-RU"/>
        </w:rPr>
        <w:t xml:space="preserve"> </w:t>
      </w:r>
      <w:r w:rsidRPr="0055028E">
        <w:rPr>
          <w:rFonts w:cs="Tahoma"/>
          <w:color w:val="000000"/>
          <w:szCs w:val="18"/>
        </w:rPr>
        <w:t>Server</w:t>
      </w:r>
      <w:r w:rsidRPr="00ED63FF">
        <w:rPr>
          <w:rFonts w:cs="Tahoma"/>
          <w:color w:val="000000"/>
          <w:szCs w:val="18"/>
          <w:lang w:val="ru-RU"/>
        </w:rPr>
        <w:t xml:space="preserve"> 2013 имеют право на обновление программного обеспечения до </w:t>
      </w:r>
      <w:r w:rsidRPr="0055028E">
        <w:rPr>
          <w:rFonts w:cs="Tahoma"/>
          <w:color w:val="000000"/>
          <w:szCs w:val="18"/>
        </w:rPr>
        <w:t>Lync</w:t>
      </w:r>
      <w:r w:rsidRPr="00ED63FF">
        <w:rPr>
          <w:rFonts w:cs="Tahoma"/>
          <w:color w:val="000000"/>
          <w:szCs w:val="18"/>
          <w:lang w:val="ru-RU"/>
        </w:rPr>
        <w:t xml:space="preserve"> </w:t>
      </w:r>
      <w:r w:rsidRPr="0055028E">
        <w:rPr>
          <w:rFonts w:cs="Tahoma"/>
          <w:color w:val="000000"/>
          <w:szCs w:val="18"/>
        </w:rPr>
        <w:t>Server</w:t>
      </w:r>
      <w:r w:rsidRPr="00ED63FF">
        <w:rPr>
          <w:rFonts w:cs="Tahoma"/>
          <w:color w:val="000000"/>
          <w:szCs w:val="18"/>
          <w:lang w:val="ru-RU"/>
        </w:rPr>
        <w:t xml:space="preserve"> 2013 и его использование по</w:t>
      </w:r>
      <w:r w:rsidR="000C672D" w:rsidRPr="0055028E">
        <w:rPr>
          <w:rFonts w:cs="Tahoma"/>
          <w:color w:val="000000"/>
          <w:szCs w:val="18"/>
        </w:rPr>
        <w:t> </w:t>
      </w:r>
      <w:r w:rsidRPr="00ED63FF">
        <w:rPr>
          <w:rFonts w:cs="Tahoma"/>
          <w:color w:val="000000"/>
          <w:szCs w:val="18"/>
          <w:lang w:val="ru-RU"/>
        </w:rPr>
        <w:t xml:space="preserve">Бесплатной лицензии вместо программного обеспечения </w:t>
      </w:r>
      <w:r w:rsidRPr="0055028E">
        <w:rPr>
          <w:rFonts w:cs="Tahoma"/>
          <w:color w:val="000000"/>
          <w:szCs w:val="18"/>
        </w:rPr>
        <w:t>Lync</w:t>
      </w:r>
      <w:r w:rsidRPr="00ED63FF">
        <w:rPr>
          <w:rFonts w:cs="Tahoma"/>
          <w:color w:val="000000"/>
          <w:szCs w:val="18"/>
          <w:lang w:val="ru-RU"/>
        </w:rPr>
        <w:t xml:space="preserve"> </w:t>
      </w:r>
      <w:r w:rsidRPr="0055028E">
        <w:rPr>
          <w:rFonts w:cs="Tahoma"/>
          <w:color w:val="000000"/>
          <w:szCs w:val="18"/>
        </w:rPr>
        <w:t>Server</w:t>
      </w:r>
      <w:r w:rsidRPr="00ED63FF">
        <w:rPr>
          <w:rFonts w:cs="Tahoma"/>
          <w:color w:val="000000"/>
          <w:szCs w:val="18"/>
          <w:lang w:val="ru-RU"/>
        </w:rPr>
        <w:t xml:space="preserve"> 2010 по имеющейся у</w:t>
      </w:r>
      <w:r w:rsidR="000C672D" w:rsidRPr="0055028E">
        <w:rPr>
          <w:rFonts w:cs="Tahoma"/>
          <w:color w:val="000000"/>
          <w:szCs w:val="18"/>
        </w:rPr>
        <w:t> </w:t>
      </w:r>
      <w:r w:rsidRPr="00ED63FF">
        <w:rPr>
          <w:rFonts w:cs="Tahoma"/>
          <w:color w:val="000000"/>
          <w:szCs w:val="18"/>
          <w:lang w:val="ru-RU"/>
        </w:rPr>
        <w:t xml:space="preserve">них соответствующей лицензии </w:t>
      </w:r>
      <w:r w:rsidRPr="0055028E">
        <w:rPr>
          <w:rFonts w:cs="Tahoma"/>
          <w:color w:val="000000"/>
          <w:szCs w:val="18"/>
        </w:rPr>
        <w:t>External Connector</w:t>
      </w:r>
      <w:r w:rsidRPr="00ED63FF">
        <w:rPr>
          <w:rFonts w:cs="Tahoma"/>
          <w:color w:val="000000"/>
          <w:szCs w:val="18"/>
          <w:lang w:val="ru-RU"/>
        </w:rPr>
        <w:t>.</w:t>
      </w:r>
      <w:r w:rsidR="00317026" w:rsidRPr="00ED63FF">
        <w:rPr>
          <w:rFonts w:cs="Tahoma"/>
          <w:color w:val="000000"/>
          <w:szCs w:val="18"/>
          <w:lang w:val="ru-RU"/>
        </w:rPr>
        <w:t xml:space="preserve"> </w:t>
      </w:r>
    </w:p>
    <w:p w14:paraId="2512F9B5" w14:textId="77777777" w:rsidR="004E0852" w:rsidRPr="00ED63FF" w:rsidRDefault="004E0852" w:rsidP="00346F4B">
      <w:pPr>
        <w:numPr>
          <w:ilvl w:val="0"/>
          <w:numId w:val="101"/>
        </w:numPr>
        <w:spacing w:after="60"/>
        <w:ind w:left="1440"/>
        <w:rPr>
          <w:lang w:val="ru-RU"/>
        </w:rPr>
      </w:pPr>
      <w:r w:rsidRPr="00ED63FF">
        <w:rPr>
          <w:rFonts w:cs="Tahoma"/>
          <w:color w:val="000000"/>
          <w:szCs w:val="18"/>
          <w:u w:val="single"/>
          <w:lang w:val="ru-RU"/>
        </w:rPr>
        <w:t>Права на использование</w:t>
      </w:r>
      <w:r w:rsidRPr="00ED63FF">
        <w:rPr>
          <w:rFonts w:cs="Tahoma"/>
          <w:color w:val="000000"/>
          <w:szCs w:val="18"/>
          <w:lang w:val="ru-RU"/>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317026" w:rsidRPr="00ED63FF">
        <w:rPr>
          <w:rFonts w:cs="Tahoma"/>
          <w:color w:val="000000"/>
          <w:szCs w:val="18"/>
          <w:lang w:val="ru-RU"/>
        </w:rPr>
        <w:t xml:space="preserve"> </w:t>
      </w:r>
      <w:r w:rsidRPr="00ED63FF">
        <w:rPr>
          <w:rFonts w:cs="Tahoma"/>
          <w:color w:val="000000"/>
          <w:szCs w:val="18"/>
          <w:lang w:val="ru-RU"/>
        </w:rPr>
        <w:t>Использование этого программного обеспечения регулируется правами на использование для программного обеспечения и условиями Соглашения о корпоративном лицензировании клиента.</w:t>
      </w:r>
      <w:r w:rsidR="00317026" w:rsidRPr="00ED63FF">
        <w:rPr>
          <w:rFonts w:cs="Tahoma"/>
          <w:color w:val="000000"/>
          <w:szCs w:val="18"/>
          <w:lang w:val="ru-RU"/>
        </w:rPr>
        <w:t xml:space="preserve"> </w:t>
      </w:r>
      <w:r w:rsidRPr="00ED63FF">
        <w:rPr>
          <w:rFonts w:cs="Tahoma"/>
          <w:color w:val="000000"/>
          <w:szCs w:val="18"/>
          <w:lang w:val="ru-RU"/>
        </w:rPr>
        <w:t>Право на</w:t>
      </w:r>
      <w:r w:rsidR="000C672D" w:rsidRPr="0055028E">
        <w:rPr>
          <w:rFonts w:cs="Tahoma"/>
          <w:color w:val="000000"/>
          <w:szCs w:val="18"/>
        </w:rPr>
        <w:t> </w:t>
      </w:r>
      <w:r w:rsidRPr="00ED63FF">
        <w:rPr>
          <w:rFonts w:cs="Tahoma"/>
          <w:color w:val="000000"/>
          <w:szCs w:val="18"/>
          <w:lang w:val="ru-RU"/>
        </w:rPr>
        <w:t xml:space="preserve">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xml:space="preserve">. </w:t>
      </w:r>
    </w:p>
    <w:p w14:paraId="64026DEB" w14:textId="77777777" w:rsidR="004E0852" w:rsidRPr="00ED63FF" w:rsidRDefault="004E0852" w:rsidP="003D0252">
      <w:pPr>
        <w:numPr>
          <w:ilvl w:val="0"/>
          <w:numId w:val="8"/>
        </w:numPr>
        <w:spacing w:after="60"/>
        <w:ind w:left="1440"/>
        <w:rPr>
          <w:lang w:val="ru-RU"/>
        </w:rPr>
      </w:pPr>
      <w:r w:rsidRPr="00ED63FF">
        <w:rPr>
          <w:rFonts w:cs="Tahoma"/>
          <w:color w:val="000000"/>
          <w:szCs w:val="18"/>
          <w:u w:val="single"/>
          <w:lang w:val="ru-RU"/>
        </w:rPr>
        <w:t xml:space="preserve">Лицензия и </w:t>
      </w:r>
      <w:r w:rsidRPr="0055028E">
        <w:rPr>
          <w:rFonts w:cs="Tahoma"/>
          <w:color w:val="000000"/>
          <w:szCs w:val="18"/>
          <w:u w:val="single"/>
        </w:rPr>
        <w:t>Software</w:t>
      </w:r>
      <w:r w:rsidRPr="00ED63FF">
        <w:rPr>
          <w:rFonts w:cs="Tahoma"/>
          <w:color w:val="000000"/>
          <w:szCs w:val="18"/>
          <w:u w:val="single"/>
          <w:lang w:val="ru-RU"/>
        </w:rPr>
        <w:t xml:space="preserve"> </w:t>
      </w:r>
      <w:r w:rsidRPr="0055028E">
        <w:rPr>
          <w:rFonts w:cs="Tahoma"/>
          <w:color w:val="000000"/>
          <w:szCs w:val="18"/>
          <w:u w:val="single"/>
        </w:rPr>
        <w:t>Assurance</w:t>
      </w:r>
      <w:r w:rsidRPr="00ED63FF">
        <w:rPr>
          <w:rFonts w:cs="Tahoma"/>
          <w:color w:val="000000"/>
          <w:szCs w:val="18"/>
          <w:lang w:val="ru-RU"/>
        </w:rPr>
        <w:t xml:space="preserve">. Бесплатная лицензия включает в себя и покрытие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w:t>
      </w:r>
      <w:r w:rsidR="00317026" w:rsidRPr="00ED63FF">
        <w:rPr>
          <w:rFonts w:cs="Tahoma"/>
          <w:color w:val="000000"/>
          <w:szCs w:val="18"/>
          <w:lang w:val="ru-RU"/>
        </w:rPr>
        <w:t xml:space="preserve"> </w:t>
      </w:r>
      <w:r w:rsidRPr="00ED63FF">
        <w:rPr>
          <w:rFonts w:cs="Tahoma"/>
          <w:color w:val="000000"/>
          <w:szCs w:val="18"/>
          <w:lang w:val="ru-RU"/>
        </w:rPr>
        <w:t xml:space="preserve">Срок действия покрытия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xml:space="preserve"> по Бесплатной лицензии истекает после окончания срока действия Соответствующей лицензии.</w:t>
      </w:r>
      <w:r w:rsidR="00317026" w:rsidRPr="00ED63FF">
        <w:rPr>
          <w:rFonts w:cs="Tahoma"/>
          <w:color w:val="000000"/>
          <w:szCs w:val="18"/>
          <w:lang w:val="ru-RU"/>
        </w:rPr>
        <w:t xml:space="preserve"> </w:t>
      </w:r>
      <w:r w:rsidRPr="00ED63FF">
        <w:rPr>
          <w:rFonts w:cs="Tahoma"/>
          <w:color w:val="000000"/>
          <w:szCs w:val="18"/>
          <w:lang w:val="ru-RU"/>
        </w:rPr>
        <w:t xml:space="preserve">После окончания срока действия покрытия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xml:space="preserve"> для Соответствующей лицензии клиент может возобновить действие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xml:space="preserve"> для Бесплатной лицензии, не приобретая при этом новую лицензию.</w:t>
      </w:r>
    </w:p>
    <w:p w14:paraId="4C3FB00E" w14:textId="77777777" w:rsidR="004E0852" w:rsidRPr="00ED63FF" w:rsidRDefault="004E0852" w:rsidP="00346F4B">
      <w:pPr>
        <w:numPr>
          <w:ilvl w:val="0"/>
          <w:numId w:val="102"/>
        </w:numPr>
        <w:spacing w:after="60"/>
        <w:ind w:left="1440"/>
        <w:rPr>
          <w:lang w:val="ru-RU"/>
        </w:rPr>
      </w:pPr>
      <w:r w:rsidRPr="00ED63FF">
        <w:rPr>
          <w:rFonts w:eastAsia="Calibri" w:cs="Tahoma"/>
          <w:color w:val="000000"/>
          <w:szCs w:val="18"/>
          <w:u w:val="single"/>
          <w:lang w:val="ru-RU"/>
        </w:rPr>
        <w:t>Сверка</w:t>
      </w:r>
      <w:r w:rsidR="004676EF" w:rsidRPr="00ED63FF">
        <w:rPr>
          <w:rFonts w:eastAsia="Calibri" w:cs="Tahoma"/>
          <w:color w:val="000000"/>
          <w:szCs w:val="18"/>
          <w:lang w:val="ru-RU"/>
        </w:rPr>
        <w:t>.</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Для клиентов по Соглашению </w:t>
      </w:r>
      <w:r w:rsidRPr="0055028E">
        <w:rPr>
          <w:rFonts w:eastAsia="Calibri" w:cs="Tahoma"/>
          <w:color w:val="000000"/>
          <w:szCs w:val="18"/>
        </w:rPr>
        <w:t>Enterprise</w:t>
      </w:r>
      <w:r w:rsidRPr="00ED63FF">
        <w:rPr>
          <w:rFonts w:eastAsia="Calibri" w:cs="Tahoma"/>
          <w:color w:val="000000"/>
          <w:szCs w:val="18"/>
          <w:lang w:val="ru-RU"/>
        </w:rPr>
        <w:t xml:space="preserve">, имеющих право на эти бесплатные лицензии и права в соответствии с положением выше, лицензии </w:t>
      </w:r>
      <w:r w:rsidRPr="0055028E">
        <w:rPr>
          <w:rFonts w:eastAsia="Calibri" w:cs="Tahoma"/>
          <w:color w:val="000000"/>
          <w:szCs w:val="18"/>
        </w:rPr>
        <w:t>Lync</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2010 </w:t>
      </w:r>
      <w:r w:rsidRPr="0055028E">
        <w:rPr>
          <w:rFonts w:eastAsia="Calibri" w:cs="Tahoma"/>
          <w:color w:val="000000"/>
          <w:szCs w:val="18"/>
        </w:rPr>
        <w:t>Enterprise</w:t>
      </w:r>
      <w:r w:rsidRPr="00ED63FF">
        <w:rPr>
          <w:rFonts w:eastAsia="Calibri" w:cs="Tahoma"/>
          <w:color w:val="000000"/>
          <w:szCs w:val="18"/>
          <w:lang w:val="ru-RU"/>
        </w:rPr>
        <w:t xml:space="preserve"> </w:t>
      </w:r>
      <w:r w:rsidRPr="0055028E">
        <w:rPr>
          <w:rFonts w:eastAsia="Calibri" w:cs="Tahoma"/>
          <w:color w:val="000000"/>
          <w:szCs w:val="18"/>
        </w:rPr>
        <w:t>External</w:t>
      </w:r>
      <w:r w:rsidRPr="00ED63FF">
        <w:rPr>
          <w:rFonts w:eastAsia="Calibri" w:cs="Tahoma"/>
          <w:color w:val="000000"/>
          <w:szCs w:val="18"/>
          <w:lang w:val="ru-RU"/>
        </w:rPr>
        <w:t xml:space="preserve"> </w:t>
      </w:r>
      <w:r w:rsidRPr="0055028E">
        <w:rPr>
          <w:rFonts w:eastAsia="Calibri" w:cs="Tahoma"/>
          <w:color w:val="000000"/>
          <w:szCs w:val="18"/>
        </w:rPr>
        <w:t>Connector</w:t>
      </w:r>
      <w:r w:rsidRPr="00ED63FF">
        <w:rPr>
          <w:rFonts w:eastAsia="Calibri" w:cs="Tahoma"/>
          <w:color w:val="000000"/>
          <w:szCs w:val="18"/>
          <w:lang w:val="ru-RU"/>
        </w:rPr>
        <w:t xml:space="preserve">, </w:t>
      </w:r>
      <w:r w:rsidRPr="0055028E">
        <w:rPr>
          <w:rFonts w:eastAsia="Calibri" w:cs="Tahoma"/>
          <w:color w:val="000000"/>
          <w:szCs w:val="18"/>
        </w:rPr>
        <w:t>Lync</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2010 </w:t>
      </w:r>
      <w:r w:rsidRPr="0055028E">
        <w:rPr>
          <w:rFonts w:eastAsia="Calibri" w:cs="Tahoma"/>
          <w:color w:val="000000"/>
          <w:szCs w:val="18"/>
        </w:rPr>
        <w:t>Plus</w:t>
      </w:r>
      <w:r w:rsidRPr="00ED63FF">
        <w:rPr>
          <w:rFonts w:eastAsia="Calibri" w:cs="Tahoma"/>
          <w:color w:val="000000"/>
          <w:szCs w:val="18"/>
          <w:lang w:val="ru-RU"/>
        </w:rPr>
        <w:t xml:space="preserve"> </w:t>
      </w:r>
      <w:r w:rsidRPr="0055028E">
        <w:rPr>
          <w:rFonts w:eastAsia="Calibri" w:cs="Tahoma"/>
          <w:color w:val="000000"/>
          <w:szCs w:val="18"/>
        </w:rPr>
        <w:t>External</w:t>
      </w:r>
      <w:r w:rsidRPr="00ED63FF">
        <w:rPr>
          <w:rFonts w:eastAsia="Calibri" w:cs="Tahoma"/>
          <w:color w:val="000000"/>
          <w:szCs w:val="18"/>
          <w:lang w:val="ru-RU"/>
        </w:rPr>
        <w:t xml:space="preserve"> </w:t>
      </w:r>
      <w:r w:rsidRPr="0055028E">
        <w:rPr>
          <w:rFonts w:eastAsia="Calibri" w:cs="Tahoma"/>
          <w:color w:val="000000"/>
          <w:szCs w:val="18"/>
        </w:rPr>
        <w:t>Connector</w:t>
      </w:r>
      <w:r w:rsidRPr="00ED63FF">
        <w:rPr>
          <w:rFonts w:eastAsia="Calibri" w:cs="Tahoma"/>
          <w:color w:val="000000"/>
          <w:szCs w:val="18"/>
          <w:lang w:val="ru-RU"/>
        </w:rPr>
        <w:t xml:space="preserve"> и </w:t>
      </w:r>
      <w:r w:rsidRPr="0055028E">
        <w:rPr>
          <w:rFonts w:eastAsia="Calibri" w:cs="Tahoma"/>
          <w:color w:val="000000"/>
          <w:szCs w:val="18"/>
        </w:rPr>
        <w:t>Lync</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2010 </w:t>
      </w:r>
      <w:r w:rsidRPr="0055028E">
        <w:rPr>
          <w:rFonts w:eastAsia="Calibri" w:cs="Tahoma"/>
          <w:color w:val="000000"/>
          <w:szCs w:val="18"/>
        </w:rPr>
        <w:t>Standard</w:t>
      </w:r>
      <w:r w:rsidRPr="00ED63FF">
        <w:rPr>
          <w:rFonts w:eastAsia="Calibri" w:cs="Tahoma"/>
          <w:color w:val="000000"/>
          <w:szCs w:val="18"/>
          <w:lang w:val="ru-RU"/>
        </w:rPr>
        <w:t xml:space="preserve"> </w:t>
      </w:r>
      <w:r w:rsidRPr="0055028E">
        <w:rPr>
          <w:rFonts w:eastAsia="Calibri" w:cs="Tahoma"/>
          <w:color w:val="000000"/>
          <w:szCs w:val="18"/>
        </w:rPr>
        <w:t>External</w:t>
      </w:r>
      <w:r w:rsidRPr="00ED63FF">
        <w:rPr>
          <w:rFonts w:eastAsia="Calibri" w:cs="Tahoma"/>
          <w:color w:val="000000"/>
          <w:szCs w:val="18"/>
          <w:lang w:val="ru-RU"/>
        </w:rPr>
        <w:t xml:space="preserve"> </w:t>
      </w:r>
      <w:r w:rsidRPr="0055028E">
        <w:rPr>
          <w:rFonts w:eastAsia="Calibri" w:cs="Tahoma"/>
          <w:color w:val="000000"/>
          <w:szCs w:val="18"/>
        </w:rPr>
        <w:t>Connector</w:t>
      </w:r>
      <w:r w:rsidRPr="00ED63FF">
        <w:rPr>
          <w:rFonts w:eastAsia="Calibri" w:cs="Tahoma"/>
          <w:color w:val="000000"/>
          <w:szCs w:val="18"/>
          <w:lang w:val="ru-RU"/>
        </w:rPr>
        <w:t xml:space="preserve">, приобретенные в составе ежегодного сверочного заказа клиента, </w:t>
      </w:r>
      <w:r w:rsidRPr="00ED63FF">
        <w:rPr>
          <w:rFonts w:cs="Tahoma"/>
          <w:color w:val="000000"/>
          <w:szCs w:val="18"/>
          <w:lang w:val="ru-RU"/>
        </w:rPr>
        <w:t>также</w:t>
      </w:r>
      <w:r w:rsidR="000C672D" w:rsidRPr="0055028E">
        <w:rPr>
          <w:rFonts w:cs="Tahoma"/>
          <w:color w:val="000000"/>
          <w:szCs w:val="18"/>
        </w:rPr>
        <w:t> </w:t>
      </w:r>
      <w:r w:rsidRPr="00ED63FF">
        <w:rPr>
          <w:rFonts w:cs="Tahoma"/>
          <w:color w:val="000000"/>
          <w:szCs w:val="18"/>
          <w:lang w:val="ru-RU"/>
        </w:rPr>
        <w:t xml:space="preserve">являются Соответствующими лицензиями. </w:t>
      </w:r>
    </w:p>
    <w:p w14:paraId="4251E134" w14:textId="77777777" w:rsidR="004E0852" w:rsidRPr="00ED63FF" w:rsidRDefault="003D0252" w:rsidP="00346F4B">
      <w:pPr>
        <w:numPr>
          <w:ilvl w:val="0"/>
          <w:numId w:val="102"/>
        </w:numPr>
        <w:spacing w:after="60"/>
        <w:ind w:left="1440"/>
        <w:rPr>
          <w:lang w:val="ru-RU"/>
        </w:rPr>
      </w:pPr>
      <w:r w:rsidRPr="00ED63FF">
        <w:rPr>
          <w:rFonts w:cs="Tahoma"/>
          <w:color w:val="000000"/>
          <w:szCs w:val="18"/>
          <w:u w:val="single"/>
          <w:lang w:val="ru-RU"/>
        </w:rPr>
        <w:lastRenderedPageBreak/>
        <w:t>Соглашения о подписке</w:t>
      </w:r>
      <w:r w:rsidR="004676EF" w:rsidRPr="00ED63FF">
        <w:rPr>
          <w:rFonts w:cs="Tahoma"/>
          <w:color w:val="000000"/>
          <w:szCs w:val="18"/>
          <w:lang w:val="ru-RU"/>
        </w:rPr>
        <w:t>.</w:t>
      </w:r>
      <w:r w:rsidR="00317026" w:rsidRPr="00ED63FF">
        <w:rPr>
          <w:rFonts w:cs="Tahoma"/>
          <w:color w:val="000000"/>
          <w:szCs w:val="18"/>
          <w:lang w:val="ru-RU"/>
        </w:rPr>
        <w:t xml:space="preserve"> </w:t>
      </w:r>
      <w:r w:rsidRPr="00ED63FF">
        <w:rPr>
          <w:rFonts w:cs="Tahoma"/>
          <w:color w:val="000000"/>
          <w:szCs w:val="18"/>
          <w:lang w:val="ru-RU"/>
        </w:rPr>
        <w:t xml:space="preserve">Для </w:t>
      </w:r>
      <w:r w:rsidRPr="0055028E">
        <w:rPr>
          <w:rFonts w:cs="Tahoma"/>
          <w:color w:val="000000"/>
          <w:szCs w:val="18"/>
        </w:rPr>
        <w:t>Enterprise</w:t>
      </w:r>
      <w:r w:rsidRPr="00ED63FF">
        <w:rPr>
          <w:rFonts w:cs="Tahoma"/>
          <w:color w:val="000000"/>
          <w:szCs w:val="18"/>
          <w:lang w:val="ru-RU"/>
        </w:rPr>
        <w:t xml:space="preserve"> </w:t>
      </w:r>
      <w:r w:rsidRPr="0055028E">
        <w:rPr>
          <w:rFonts w:cs="Tahoma"/>
          <w:color w:val="000000"/>
          <w:szCs w:val="18"/>
        </w:rPr>
        <w:t>Subscription</w:t>
      </w:r>
      <w:r w:rsidRPr="00ED63FF">
        <w:rPr>
          <w:rFonts w:cs="Tahoma"/>
          <w:color w:val="000000"/>
          <w:szCs w:val="18"/>
          <w:lang w:val="ru-RU"/>
        </w:rPr>
        <w:t xml:space="preserve">, </w:t>
      </w:r>
      <w:r w:rsidRPr="0055028E">
        <w:rPr>
          <w:rFonts w:cs="Tahoma"/>
          <w:szCs w:val="18"/>
        </w:rPr>
        <w:t>Open</w:t>
      </w:r>
      <w:r w:rsidRPr="00ED63FF">
        <w:rPr>
          <w:rFonts w:cs="Tahoma"/>
          <w:szCs w:val="18"/>
          <w:lang w:val="ru-RU"/>
        </w:rPr>
        <w:t xml:space="preserve"> </w:t>
      </w:r>
      <w:r w:rsidRPr="0055028E">
        <w:rPr>
          <w:rFonts w:cs="Tahoma"/>
          <w:szCs w:val="18"/>
        </w:rPr>
        <w:t>Value</w:t>
      </w:r>
      <w:r w:rsidRPr="00ED63FF">
        <w:rPr>
          <w:rFonts w:cs="Tahoma"/>
          <w:szCs w:val="18"/>
          <w:lang w:val="ru-RU"/>
        </w:rPr>
        <w:t xml:space="preserve"> </w:t>
      </w:r>
      <w:r w:rsidRPr="0055028E">
        <w:rPr>
          <w:rFonts w:cs="Tahoma"/>
          <w:szCs w:val="18"/>
        </w:rPr>
        <w:t>Subscription</w:t>
      </w:r>
      <w:r w:rsidRPr="00ED63FF">
        <w:rPr>
          <w:rFonts w:cs="Tahoma"/>
          <w:szCs w:val="18"/>
          <w:lang w:val="ru-RU"/>
        </w:rPr>
        <w:t xml:space="preserve">, </w:t>
      </w:r>
      <w:r w:rsidRPr="0055028E">
        <w:rPr>
          <w:rFonts w:cs="Tahoma"/>
          <w:szCs w:val="18"/>
        </w:rPr>
        <w:t>Campus</w:t>
      </w:r>
      <w:r w:rsidRPr="00ED63FF">
        <w:rPr>
          <w:rFonts w:cs="Tahoma"/>
          <w:szCs w:val="18"/>
          <w:lang w:val="ru-RU"/>
        </w:rPr>
        <w:t xml:space="preserve"> </w:t>
      </w:r>
      <w:r w:rsidRPr="0055028E">
        <w:rPr>
          <w:rFonts w:cs="Tahoma"/>
          <w:szCs w:val="18"/>
        </w:rPr>
        <w:t>and</w:t>
      </w:r>
      <w:r w:rsidRPr="00ED63FF">
        <w:rPr>
          <w:rFonts w:cs="Tahoma"/>
          <w:szCs w:val="18"/>
          <w:lang w:val="ru-RU"/>
        </w:rPr>
        <w:t xml:space="preserve"> </w:t>
      </w:r>
      <w:r w:rsidRPr="0055028E">
        <w:rPr>
          <w:rFonts w:cs="Tahoma"/>
          <w:szCs w:val="18"/>
        </w:rPr>
        <w:t>School</w:t>
      </w:r>
      <w:r w:rsidRPr="00ED63FF">
        <w:rPr>
          <w:rFonts w:cs="Tahoma"/>
          <w:szCs w:val="18"/>
          <w:lang w:val="ru-RU"/>
        </w:rPr>
        <w:t xml:space="preserve">, </w:t>
      </w:r>
      <w:r w:rsidRPr="0055028E">
        <w:rPr>
          <w:rFonts w:cs="Tahoma"/>
          <w:szCs w:val="18"/>
        </w:rPr>
        <w:t>Enrollment</w:t>
      </w:r>
      <w:r w:rsidRPr="00ED63FF">
        <w:rPr>
          <w:rFonts w:cs="Tahoma"/>
          <w:szCs w:val="18"/>
          <w:lang w:val="ru-RU"/>
        </w:rPr>
        <w:t xml:space="preserve"> </w:t>
      </w:r>
      <w:r w:rsidRPr="0055028E">
        <w:rPr>
          <w:rFonts w:cs="Tahoma"/>
          <w:szCs w:val="18"/>
        </w:rPr>
        <w:t>for</w:t>
      </w:r>
      <w:r w:rsidRPr="00ED63FF">
        <w:rPr>
          <w:rFonts w:cs="Tahoma"/>
          <w:szCs w:val="18"/>
          <w:lang w:val="ru-RU"/>
        </w:rPr>
        <w:t xml:space="preserve"> </w:t>
      </w:r>
      <w:r w:rsidRPr="0055028E">
        <w:rPr>
          <w:rFonts w:cs="Tahoma"/>
          <w:szCs w:val="18"/>
        </w:rPr>
        <w:t>Education</w:t>
      </w:r>
      <w:r w:rsidRPr="00ED63FF">
        <w:rPr>
          <w:rFonts w:cs="Tahoma"/>
          <w:szCs w:val="18"/>
          <w:lang w:val="ru-RU"/>
        </w:rPr>
        <w:t xml:space="preserve"> </w:t>
      </w:r>
      <w:r w:rsidRPr="0055028E">
        <w:rPr>
          <w:rFonts w:cs="Tahoma"/>
          <w:szCs w:val="18"/>
        </w:rPr>
        <w:t>Solutions</w:t>
      </w:r>
      <w:r w:rsidRPr="00ED63FF">
        <w:rPr>
          <w:rFonts w:cs="Tahoma"/>
          <w:szCs w:val="18"/>
          <w:lang w:val="ru-RU"/>
        </w:rPr>
        <w:t xml:space="preserve"> и </w:t>
      </w:r>
      <w:r w:rsidRPr="0055028E">
        <w:rPr>
          <w:rFonts w:cs="Tahoma"/>
          <w:szCs w:val="18"/>
        </w:rPr>
        <w:t>Open</w:t>
      </w:r>
      <w:r w:rsidRPr="00ED63FF">
        <w:rPr>
          <w:rFonts w:cs="Tahoma"/>
          <w:szCs w:val="18"/>
          <w:lang w:val="ru-RU"/>
        </w:rPr>
        <w:t xml:space="preserve"> </w:t>
      </w:r>
      <w:r w:rsidRPr="0055028E">
        <w:rPr>
          <w:rFonts w:cs="Tahoma"/>
          <w:szCs w:val="18"/>
        </w:rPr>
        <w:t>Value</w:t>
      </w:r>
      <w:r w:rsidRPr="00ED63FF">
        <w:rPr>
          <w:rFonts w:cs="Tahoma"/>
          <w:szCs w:val="18"/>
          <w:lang w:val="ru-RU"/>
        </w:rPr>
        <w:t xml:space="preserve"> </w:t>
      </w:r>
      <w:r w:rsidRPr="0055028E">
        <w:rPr>
          <w:rFonts w:cs="Tahoma"/>
          <w:szCs w:val="18"/>
        </w:rPr>
        <w:t>Subscription</w:t>
      </w:r>
      <w:r w:rsidRPr="00ED63FF">
        <w:rPr>
          <w:rFonts w:cs="Tahoma"/>
          <w:szCs w:val="18"/>
          <w:lang w:val="ru-RU"/>
        </w:rPr>
        <w:t>—</w:t>
      </w:r>
      <w:r w:rsidRPr="0055028E">
        <w:rPr>
          <w:rFonts w:cs="Tahoma"/>
          <w:szCs w:val="18"/>
        </w:rPr>
        <w:t>Education</w:t>
      </w:r>
      <w:r w:rsidRPr="00ED63FF">
        <w:rPr>
          <w:rFonts w:cs="Tahoma"/>
          <w:szCs w:val="18"/>
          <w:lang w:val="ru-RU"/>
        </w:rPr>
        <w:t xml:space="preserve"> </w:t>
      </w:r>
      <w:r w:rsidRPr="0055028E">
        <w:rPr>
          <w:rFonts w:cs="Tahoma"/>
          <w:szCs w:val="18"/>
        </w:rPr>
        <w:t>Solutions</w:t>
      </w:r>
      <w:r w:rsidRPr="00ED63FF">
        <w:rPr>
          <w:rFonts w:cs="Tahoma"/>
          <w:szCs w:val="18"/>
          <w:lang w:val="ru-RU"/>
        </w:rPr>
        <w:t xml:space="preserve"> такие же права предоставляются на временной основе с теми же условиями</w:t>
      </w:r>
      <w:r w:rsidRPr="00ED63FF">
        <w:rPr>
          <w:rFonts w:cs="Tahoma"/>
          <w:color w:val="000000"/>
          <w:szCs w:val="18"/>
          <w:lang w:val="ru-RU"/>
        </w:rPr>
        <w:t xml:space="preserve"> до окончания срока действия текущего соглашения о регистрации (или срока действия соглашения для </w:t>
      </w:r>
      <w:r w:rsidRPr="0055028E">
        <w:rPr>
          <w:rFonts w:cs="Tahoma"/>
          <w:color w:val="000000"/>
          <w:szCs w:val="18"/>
        </w:rPr>
        <w:t>Open</w:t>
      </w:r>
      <w:r w:rsidRPr="00ED63FF">
        <w:rPr>
          <w:rFonts w:cs="Tahoma"/>
          <w:color w:val="000000"/>
          <w:szCs w:val="18"/>
          <w:lang w:val="ru-RU"/>
        </w:rPr>
        <w:t xml:space="preserve"> </w:t>
      </w:r>
      <w:r w:rsidRPr="0055028E">
        <w:rPr>
          <w:rFonts w:cs="Tahoma"/>
          <w:color w:val="000000"/>
          <w:szCs w:val="18"/>
        </w:rPr>
        <w:t>Value</w:t>
      </w:r>
      <w:r w:rsidRPr="00ED63FF">
        <w:rPr>
          <w:rFonts w:cs="Tahoma"/>
          <w:color w:val="000000"/>
          <w:szCs w:val="18"/>
          <w:lang w:val="ru-RU"/>
        </w:rPr>
        <w:t>).</w:t>
      </w:r>
      <w:r w:rsidR="00317026" w:rsidRPr="00ED63FF">
        <w:rPr>
          <w:rFonts w:cs="Tahoma"/>
          <w:color w:val="000000"/>
          <w:szCs w:val="18"/>
          <w:lang w:val="ru-RU"/>
        </w:rPr>
        <w:t xml:space="preserve"> </w:t>
      </w:r>
      <w:r w:rsidRPr="00ED63FF">
        <w:rPr>
          <w:rFonts w:cs="Tahoma"/>
          <w:color w:val="000000"/>
          <w:szCs w:val="18"/>
          <w:lang w:val="ru-RU"/>
        </w:rPr>
        <w:t>Клиент должен поддерживать непрерывную подписку.</w:t>
      </w:r>
      <w:r w:rsidR="00317026" w:rsidRPr="00ED63FF">
        <w:rPr>
          <w:rFonts w:cs="Tahoma"/>
          <w:color w:val="000000"/>
          <w:szCs w:val="18"/>
          <w:lang w:val="ru-RU"/>
        </w:rPr>
        <w:t xml:space="preserve"> </w:t>
      </w:r>
      <w:r w:rsidRPr="00ED63FF">
        <w:rPr>
          <w:rFonts w:cs="Tahoma"/>
          <w:color w:val="000000"/>
          <w:szCs w:val="18"/>
          <w:lang w:val="ru-RU"/>
        </w:rPr>
        <w:t>Эти права становятся бессрочными только после реализации права на выкуп и продолжают регулироваться всеми</w:t>
      </w:r>
      <w:r w:rsidR="000C672D" w:rsidRPr="0055028E">
        <w:rPr>
          <w:rFonts w:cs="Tahoma"/>
          <w:color w:val="000000"/>
          <w:szCs w:val="18"/>
        </w:rPr>
        <w:t> </w:t>
      </w:r>
      <w:r w:rsidRPr="00ED63FF">
        <w:rPr>
          <w:rFonts w:cs="Tahoma"/>
          <w:color w:val="000000"/>
          <w:szCs w:val="18"/>
          <w:lang w:val="ru-RU"/>
        </w:rPr>
        <w:t>условиями лицензионного соглашения клиента.</w:t>
      </w:r>
    </w:p>
    <w:p w14:paraId="5A3952BE" w14:textId="77777777" w:rsidR="000C672D" w:rsidRPr="00ED63FF" w:rsidRDefault="000C672D" w:rsidP="000C672D">
      <w:pPr>
        <w:spacing w:after="60"/>
        <w:ind w:left="1440"/>
        <w:rPr>
          <w:rFonts w:cs="Tahoma"/>
          <w:color w:val="000000"/>
          <w:szCs w:val="18"/>
          <w:u w:val="single"/>
          <w:lang w:val="ru-RU"/>
        </w:rPr>
      </w:pPr>
    </w:p>
    <w:p w14:paraId="64282E78" w14:textId="77777777" w:rsidR="000C672D" w:rsidRPr="00ED63FF" w:rsidRDefault="000C672D" w:rsidP="000C672D">
      <w:pPr>
        <w:spacing w:after="60"/>
        <w:ind w:left="1440"/>
        <w:rPr>
          <w:lang w:val="ru-RU"/>
        </w:rPr>
      </w:pPr>
    </w:p>
    <w:p w14:paraId="748B9D90" w14:textId="77777777" w:rsidR="004E0852" w:rsidRPr="00ED63FF" w:rsidRDefault="004E0852" w:rsidP="00346F4B">
      <w:pPr>
        <w:numPr>
          <w:ilvl w:val="0"/>
          <w:numId w:val="103"/>
        </w:numPr>
        <w:spacing w:after="60"/>
        <w:ind w:left="1440"/>
        <w:rPr>
          <w:lang w:val="ru-RU"/>
        </w:rPr>
      </w:pPr>
      <w:r w:rsidRPr="00ED63FF">
        <w:rPr>
          <w:rFonts w:cs="Tahoma"/>
          <w:szCs w:val="18"/>
          <w:u w:val="single"/>
          <w:lang w:val="ru-RU"/>
        </w:rPr>
        <w:t xml:space="preserve">Переходы для соглашения </w:t>
      </w:r>
      <w:r w:rsidRPr="0055028E">
        <w:rPr>
          <w:rFonts w:cs="Tahoma"/>
          <w:szCs w:val="18"/>
          <w:u w:val="single"/>
        </w:rPr>
        <w:t>Campus</w:t>
      </w:r>
      <w:r w:rsidRPr="00ED63FF">
        <w:rPr>
          <w:rFonts w:cs="Tahoma"/>
          <w:szCs w:val="18"/>
          <w:u w:val="single"/>
          <w:lang w:val="ru-RU"/>
        </w:rPr>
        <w:t xml:space="preserve"> </w:t>
      </w:r>
      <w:r w:rsidRPr="0055028E">
        <w:rPr>
          <w:rFonts w:cs="Tahoma"/>
          <w:szCs w:val="18"/>
          <w:u w:val="single"/>
        </w:rPr>
        <w:t>and</w:t>
      </w:r>
      <w:r w:rsidRPr="00ED63FF">
        <w:rPr>
          <w:rFonts w:cs="Tahoma"/>
          <w:szCs w:val="18"/>
          <w:u w:val="single"/>
          <w:lang w:val="ru-RU"/>
        </w:rPr>
        <w:t xml:space="preserve"> </w:t>
      </w:r>
      <w:r w:rsidRPr="0055028E">
        <w:rPr>
          <w:rFonts w:cs="Tahoma"/>
          <w:szCs w:val="18"/>
          <w:u w:val="single"/>
        </w:rPr>
        <w:t>School</w:t>
      </w:r>
      <w:r w:rsidR="004676EF" w:rsidRPr="00ED63FF">
        <w:rPr>
          <w:rFonts w:cs="Tahoma"/>
          <w:szCs w:val="18"/>
          <w:lang w:val="ru-RU"/>
        </w:rPr>
        <w:t>.</w:t>
      </w:r>
      <w:r w:rsidRPr="00ED63FF">
        <w:rPr>
          <w:rFonts w:cs="Tahoma"/>
          <w:szCs w:val="18"/>
          <w:lang w:val="ru-RU"/>
        </w:rPr>
        <w:t xml:space="preserve"> Для клиентов, которые в середине срока действия соглашений </w:t>
      </w:r>
      <w:r w:rsidRPr="0055028E">
        <w:rPr>
          <w:rFonts w:cs="Tahoma"/>
          <w:szCs w:val="18"/>
        </w:rPr>
        <w:t>Campus</w:t>
      </w:r>
      <w:r w:rsidRPr="00ED63FF">
        <w:rPr>
          <w:rFonts w:cs="Tahoma"/>
          <w:szCs w:val="18"/>
          <w:lang w:val="ru-RU"/>
        </w:rPr>
        <w:t xml:space="preserve"> </w:t>
      </w:r>
      <w:r w:rsidRPr="0055028E">
        <w:rPr>
          <w:rFonts w:cs="Tahoma"/>
          <w:szCs w:val="18"/>
        </w:rPr>
        <w:t>and</w:t>
      </w:r>
      <w:r w:rsidRPr="00ED63FF">
        <w:rPr>
          <w:rFonts w:cs="Tahoma"/>
          <w:szCs w:val="18"/>
          <w:lang w:val="ru-RU"/>
        </w:rPr>
        <w:t xml:space="preserve"> </w:t>
      </w:r>
      <w:r w:rsidRPr="0055028E">
        <w:rPr>
          <w:rFonts w:cs="Tahoma"/>
          <w:szCs w:val="18"/>
        </w:rPr>
        <w:t>School</w:t>
      </w:r>
      <w:r w:rsidRPr="00ED63FF">
        <w:rPr>
          <w:rFonts w:cs="Tahoma"/>
          <w:szCs w:val="18"/>
          <w:lang w:val="ru-RU"/>
        </w:rPr>
        <w:t xml:space="preserve"> переходят на соглашение </w:t>
      </w:r>
      <w:r w:rsidRPr="0055028E">
        <w:rPr>
          <w:rFonts w:cs="Tahoma"/>
          <w:szCs w:val="18"/>
        </w:rPr>
        <w:t>Enrollment</w:t>
      </w:r>
      <w:r w:rsidRPr="00ED63FF">
        <w:rPr>
          <w:rFonts w:cs="Tahoma"/>
          <w:szCs w:val="18"/>
          <w:lang w:val="ru-RU"/>
        </w:rPr>
        <w:t xml:space="preserve"> </w:t>
      </w:r>
      <w:r w:rsidRPr="0055028E">
        <w:rPr>
          <w:rFonts w:cs="Tahoma"/>
          <w:szCs w:val="18"/>
        </w:rPr>
        <w:t>for</w:t>
      </w:r>
      <w:r w:rsidRPr="00ED63FF">
        <w:rPr>
          <w:rFonts w:cs="Tahoma"/>
          <w:szCs w:val="18"/>
          <w:lang w:val="ru-RU"/>
        </w:rPr>
        <w:t xml:space="preserve"> </w:t>
      </w:r>
      <w:r w:rsidRPr="0055028E">
        <w:rPr>
          <w:rFonts w:cs="Tahoma"/>
          <w:szCs w:val="18"/>
        </w:rPr>
        <w:t>Education</w:t>
      </w:r>
      <w:r w:rsidRPr="00ED63FF">
        <w:rPr>
          <w:rFonts w:cs="Tahoma"/>
          <w:szCs w:val="18"/>
          <w:lang w:val="ru-RU"/>
        </w:rPr>
        <w:t xml:space="preserve"> </w:t>
      </w:r>
      <w:r w:rsidRPr="0055028E">
        <w:rPr>
          <w:rFonts w:cs="Tahoma"/>
          <w:szCs w:val="18"/>
        </w:rPr>
        <w:t>Solutions</w:t>
      </w:r>
      <w:r w:rsidRPr="00ED63FF">
        <w:rPr>
          <w:rFonts w:cs="Tahoma"/>
          <w:szCs w:val="18"/>
          <w:lang w:val="ru-RU"/>
        </w:rPr>
        <w:t xml:space="preserve"> или </w:t>
      </w:r>
      <w:r w:rsidRPr="0055028E">
        <w:rPr>
          <w:rFonts w:cs="Tahoma"/>
          <w:szCs w:val="18"/>
        </w:rPr>
        <w:t>Open</w:t>
      </w:r>
      <w:r w:rsidRPr="00ED63FF">
        <w:rPr>
          <w:rFonts w:cs="Tahoma"/>
          <w:szCs w:val="18"/>
          <w:lang w:val="ru-RU"/>
        </w:rPr>
        <w:t xml:space="preserve"> </w:t>
      </w:r>
      <w:r w:rsidRPr="0055028E">
        <w:rPr>
          <w:rFonts w:cs="Tahoma"/>
          <w:szCs w:val="18"/>
        </w:rPr>
        <w:t>Value</w:t>
      </w:r>
      <w:r w:rsidRPr="00ED63FF">
        <w:rPr>
          <w:rFonts w:cs="Tahoma"/>
          <w:szCs w:val="18"/>
          <w:lang w:val="ru-RU"/>
        </w:rPr>
        <w:t xml:space="preserve"> </w:t>
      </w:r>
      <w:r w:rsidRPr="0055028E">
        <w:rPr>
          <w:rFonts w:cs="Tahoma"/>
          <w:szCs w:val="18"/>
        </w:rPr>
        <w:t>Subscription</w:t>
      </w:r>
      <w:r w:rsidRPr="00ED63FF">
        <w:rPr>
          <w:rFonts w:cs="Tahoma"/>
          <w:szCs w:val="18"/>
          <w:lang w:val="ru-RU"/>
        </w:rPr>
        <w:t>—</w:t>
      </w:r>
      <w:r w:rsidRPr="0055028E">
        <w:rPr>
          <w:rFonts w:cs="Tahoma"/>
          <w:szCs w:val="18"/>
        </w:rPr>
        <w:t>Education</w:t>
      </w:r>
      <w:r w:rsidRPr="00ED63FF">
        <w:rPr>
          <w:rFonts w:cs="Tahoma"/>
          <w:szCs w:val="18"/>
          <w:lang w:val="ru-RU"/>
        </w:rPr>
        <w:t xml:space="preserve"> </w:t>
      </w:r>
      <w:r w:rsidRPr="0055028E">
        <w:rPr>
          <w:rFonts w:cs="Tahoma"/>
          <w:szCs w:val="18"/>
        </w:rPr>
        <w:t>Solutions</w:t>
      </w:r>
      <w:r w:rsidRPr="00ED63FF">
        <w:rPr>
          <w:rFonts w:cs="Tahoma"/>
          <w:szCs w:val="18"/>
          <w:lang w:val="ru-RU"/>
        </w:rPr>
        <w:t>, сохраняя при этом непрерывное покрытие по подписке:</w:t>
      </w:r>
    </w:p>
    <w:p w14:paraId="2B2893B3" w14:textId="77777777" w:rsidR="004E0852" w:rsidRPr="00ED63FF" w:rsidRDefault="004E0852" w:rsidP="00346F4B">
      <w:pPr>
        <w:pStyle w:val="ListParagraph"/>
        <w:numPr>
          <w:ilvl w:val="0"/>
          <w:numId w:val="87"/>
        </w:numPr>
        <w:spacing w:after="60"/>
        <w:ind w:left="1980"/>
        <w:contextualSpacing w:val="0"/>
        <w:rPr>
          <w:lang w:val="ru-RU"/>
        </w:rPr>
      </w:pPr>
      <w:r w:rsidRPr="00ED63FF">
        <w:rPr>
          <w:rFonts w:ascii="Tahoma" w:hAnsi="Tahoma" w:cs="Tahoma"/>
          <w:sz w:val="18"/>
          <w:szCs w:val="18"/>
          <w:lang w:val="ru-RU"/>
        </w:rPr>
        <w:t xml:space="preserve">такие же права предоставляются на временной основе с теми же условиями до окончания срока действия соглашения </w:t>
      </w:r>
      <w:r w:rsidRPr="0055028E">
        <w:rPr>
          <w:rFonts w:ascii="Tahoma" w:hAnsi="Tahoma" w:cs="Tahoma"/>
          <w:sz w:val="18"/>
          <w:szCs w:val="18"/>
        </w:rPr>
        <w:t>Enrollment</w:t>
      </w:r>
      <w:r w:rsidRPr="00ED63FF">
        <w:rPr>
          <w:rFonts w:ascii="Tahoma" w:hAnsi="Tahoma" w:cs="Tahoma"/>
          <w:sz w:val="18"/>
          <w:szCs w:val="18"/>
          <w:lang w:val="ru-RU"/>
        </w:rPr>
        <w:t xml:space="preserve"> </w:t>
      </w:r>
      <w:r w:rsidRPr="0055028E">
        <w:rPr>
          <w:rFonts w:ascii="Tahoma" w:hAnsi="Tahoma" w:cs="Tahoma"/>
          <w:sz w:val="18"/>
          <w:szCs w:val="18"/>
        </w:rPr>
        <w:t>for</w:t>
      </w:r>
      <w:r w:rsidRPr="00ED63FF">
        <w:rPr>
          <w:rFonts w:ascii="Tahoma" w:hAnsi="Tahoma" w:cs="Tahoma"/>
          <w:sz w:val="18"/>
          <w:szCs w:val="18"/>
          <w:lang w:val="ru-RU"/>
        </w:rPr>
        <w:t xml:space="preserve"> </w:t>
      </w:r>
      <w:r w:rsidRPr="0055028E">
        <w:rPr>
          <w:rFonts w:ascii="Tahoma" w:hAnsi="Tahoma" w:cs="Tahoma"/>
          <w:sz w:val="18"/>
          <w:szCs w:val="18"/>
        </w:rPr>
        <w:t>Education</w:t>
      </w:r>
      <w:r w:rsidRPr="00ED63FF">
        <w:rPr>
          <w:rFonts w:ascii="Tahoma" w:hAnsi="Tahoma" w:cs="Tahoma"/>
          <w:sz w:val="18"/>
          <w:szCs w:val="18"/>
          <w:lang w:val="ru-RU"/>
        </w:rPr>
        <w:t xml:space="preserve"> </w:t>
      </w:r>
      <w:r w:rsidRPr="0055028E">
        <w:rPr>
          <w:rFonts w:ascii="Tahoma" w:hAnsi="Tahoma" w:cs="Tahoma"/>
          <w:sz w:val="18"/>
          <w:szCs w:val="18"/>
        </w:rPr>
        <w:t>Solutions</w:t>
      </w:r>
      <w:r w:rsidRPr="00ED63FF">
        <w:rPr>
          <w:rFonts w:ascii="Tahoma" w:hAnsi="Tahoma" w:cs="Tahoma"/>
          <w:sz w:val="18"/>
          <w:szCs w:val="18"/>
          <w:lang w:val="ru-RU"/>
        </w:rPr>
        <w:t xml:space="preserve"> или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Value</w:t>
      </w:r>
      <w:r w:rsidRPr="00ED63FF">
        <w:rPr>
          <w:rFonts w:ascii="Tahoma" w:hAnsi="Tahoma" w:cs="Tahoma"/>
          <w:sz w:val="18"/>
          <w:szCs w:val="18"/>
          <w:lang w:val="ru-RU"/>
        </w:rPr>
        <w:t xml:space="preserve"> </w:t>
      </w:r>
      <w:r w:rsidRPr="0055028E">
        <w:rPr>
          <w:rFonts w:ascii="Tahoma" w:hAnsi="Tahoma" w:cs="Tahoma"/>
          <w:sz w:val="18"/>
          <w:szCs w:val="18"/>
        </w:rPr>
        <w:t>Subscription</w:t>
      </w:r>
      <w:r w:rsidRPr="00ED63FF">
        <w:rPr>
          <w:rFonts w:ascii="Tahoma" w:hAnsi="Tahoma" w:cs="Tahoma"/>
          <w:sz w:val="18"/>
          <w:szCs w:val="18"/>
          <w:lang w:val="ru-RU"/>
        </w:rPr>
        <w:t>—</w:t>
      </w:r>
      <w:r w:rsidRPr="0055028E">
        <w:rPr>
          <w:rFonts w:ascii="Tahoma" w:hAnsi="Tahoma" w:cs="Tahoma"/>
          <w:sz w:val="18"/>
          <w:szCs w:val="18"/>
        </w:rPr>
        <w:t>Education</w:t>
      </w:r>
      <w:r w:rsidRPr="00ED63FF">
        <w:rPr>
          <w:rFonts w:ascii="Tahoma" w:hAnsi="Tahoma" w:cs="Tahoma"/>
          <w:sz w:val="18"/>
          <w:szCs w:val="18"/>
          <w:lang w:val="ru-RU"/>
        </w:rPr>
        <w:t xml:space="preserve"> </w:t>
      </w:r>
      <w:r w:rsidRPr="0055028E">
        <w:rPr>
          <w:rFonts w:ascii="Tahoma" w:hAnsi="Tahoma" w:cs="Tahoma"/>
          <w:sz w:val="18"/>
          <w:szCs w:val="18"/>
        </w:rPr>
        <w:t>Solutions</w:t>
      </w:r>
      <w:r w:rsidRPr="00ED63FF">
        <w:rPr>
          <w:rFonts w:ascii="Tahoma" w:hAnsi="Tahoma" w:cs="Tahoma"/>
          <w:sz w:val="18"/>
          <w:szCs w:val="18"/>
          <w:lang w:val="ru-RU"/>
        </w:rPr>
        <w:t xml:space="preserve">, соответственно. </w:t>
      </w:r>
    </w:p>
    <w:p w14:paraId="4EB71391" w14:textId="77777777" w:rsidR="00BA1490" w:rsidRPr="00AD46D3" w:rsidRDefault="004E0852" w:rsidP="00AD46D3">
      <w:pPr>
        <w:pStyle w:val="ListParagraph"/>
        <w:numPr>
          <w:ilvl w:val="0"/>
          <w:numId w:val="87"/>
        </w:numPr>
        <w:ind w:left="1987"/>
        <w:contextualSpacing w:val="0"/>
        <w:rPr>
          <w:lang w:val="ru-RU"/>
        </w:rPr>
      </w:pPr>
      <w:r w:rsidRPr="00ED63FF">
        <w:rPr>
          <w:rFonts w:ascii="Tahoma" w:hAnsi="Tahoma" w:cs="Tahoma"/>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bookmarkStart w:id="1377" w:name="_66_Lync_Server"/>
      <w:bookmarkStart w:id="1378" w:name="_Toc336338327"/>
      <w:bookmarkStart w:id="1379" w:name="Srv_57OfficeCommSvrOnlineStd"/>
      <w:bookmarkEnd w:id="1377"/>
    </w:p>
    <w:p w14:paraId="60767DD6" w14:textId="77777777" w:rsidR="00AD46D3" w:rsidRPr="00270491" w:rsidRDefault="00AD46D3" w:rsidP="00AD46D3">
      <w:pPr>
        <w:spacing w:after="60"/>
        <w:rPr>
          <w:szCs w:val="18"/>
          <w:lang w:val="ru-RU"/>
        </w:rPr>
      </w:pPr>
    </w:p>
    <w:p w14:paraId="3CC6649E" w14:textId="77777777" w:rsidR="00AD46D3" w:rsidRPr="00270491" w:rsidRDefault="00AD46D3" w:rsidP="00AD46D3">
      <w:pPr>
        <w:spacing w:after="60"/>
        <w:rPr>
          <w:szCs w:val="18"/>
          <w:lang w:val="ru-RU"/>
        </w:rPr>
      </w:pPr>
    </w:p>
    <w:p w14:paraId="220ECE21" w14:textId="77777777" w:rsidR="00253288" w:rsidRPr="00ED63FF" w:rsidRDefault="00A560B6" w:rsidP="00D47417">
      <w:pPr>
        <w:pStyle w:val="Heading3"/>
        <w:rPr>
          <w:lang w:val="ru-RU"/>
        </w:rPr>
      </w:pPr>
      <w:bookmarkStart w:id="1380" w:name="_72_Microsoft_Dynamics"/>
      <w:bookmarkStart w:id="1381" w:name="_Toc377668022"/>
      <w:bookmarkStart w:id="1382" w:name="Srv_56MicrosoftDynamicsCRM2011"/>
      <w:bookmarkStart w:id="1383" w:name="Srv_67MicrosoftDynamicsCRM2011"/>
      <w:bookmarkEnd w:id="1380"/>
      <w:r w:rsidRPr="00ED63FF">
        <w:rPr>
          <w:rFonts w:ascii="Tahoma" w:hAnsi="Tahoma"/>
          <w:color w:val="F66400"/>
          <w:sz w:val="22"/>
          <w:vertAlign w:val="superscript"/>
          <w:lang w:val="ru-RU"/>
        </w:rPr>
        <w:t>70</w:t>
      </w:r>
      <w:r w:rsidRPr="00ED63FF">
        <w:rPr>
          <w:rFonts w:ascii="Tahoma" w:hAnsi="Tahoma"/>
          <w:color w:val="F66400"/>
          <w:sz w:val="22"/>
          <w:lang w:val="ru-RU"/>
        </w:rPr>
        <w:t xml:space="preserve"> </w:t>
      </w:r>
      <w:r w:rsidRPr="0055028E">
        <w:rPr>
          <w:rFonts w:ascii="Tahoma" w:hAnsi="Tahoma"/>
          <w:color w:val="F66400"/>
          <w:sz w:val="22"/>
        </w:rPr>
        <w:t>Microsoft</w:t>
      </w:r>
      <w:r w:rsidRPr="00ED63FF">
        <w:rPr>
          <w:rFonts w:ascii="Tahoma" w:hAnsi="Tahoma"/>
          <w:color w:val="F66400"/>
          <w:sz w:val="22"/>
          <w:lang w:val="ru-RU"/>
        </w:rPr>
        <w:t xml:space="preserve"> </w:t>
      </w:r>
      <w:r w:rsidRPr="0055028E">
        <w:rPr>
          <w:rFonts w:ascii="Tahoma" w:hAnsi="Tahoma"/>
          <w:color w:val="F66400"/>
          <w:sz w:val="22"/>
        </w:rPr>
        <w:t>Dynamics</w:t>
      </w:r>
      <w:r w:rsidRPr="00ED63FF">
        <w:rPr>
          <w:rFonts w:ascii="Tahoma" w:hAnsi="Tahoma"/>
          <w:color w:val="F66400"/>
          <w:sz w:val="22"/>
          <w:lang w:val="ru-RU"/>
        </w:rPr>
        <w:t xml:space="preserve"> </w:t>
      </w:r>
      <w:r w:rsidRPr="0055028E">
        <w:rPr>
          <w:rFonts w:ascii="Tahoma" w:hAnsi="Tahoma"/>
          <w:color w:val="F66400"/>
          <w:sz w:val="22"/>
        </w:rPr>
        <w:t>AX</w:t>
      </w:r>
      <w:r w:rsidRPr="00ED63FF">
        <w:rPr>
          <w:rFonts w:ascii="Tahoma" w:hAnsi="Tahoma"/>
          <w:color w:val="F66400"/>
          <w:sz w:val="22"/>
          <w:lang w:val="ru-RU"/>
        </w:rPr>
        <w:t xml:space="preserve"> 2012</w:t>
      </w:r>
      <w:bookmarkEnd w:id="1378"/>
      <w:r w:rsidRPr="00ED63FF">
        <w:rPr>
          <w:rFonts w:ascii="Tahoma" w:hAnsi="Tahoma"/>
          <w:color w:val="F66400"/>
          <w:sz w:val="22"/>
          <w:lang w:val="ru-RU"/>
        </w:rPr>
        <w:t xml:space="preserve"> </w:t>
      </w:r>
      <w:r w:rsidRPr="0055028E">
        <w:rPr>
          <w:rFonts w:ascii="Tahoma" w:hAnsi="Tahoma"/>
          <w:color w:val="F66400"/>
          <w:sz w:val="22"/>
        </w:rPr>
        <w:t>R</w:t>
      </w:r>
      <w:r w:rsidRPr="00ED63FF">
        <w:rPr>
          <w:rFonts w:ascii="Tahoma" w:hAnsi="Tahoma"/>
          <w:color w:val="F66400"/>
          <w:sz w:val="22"/>
          <w:lang w:val="ru-RU"/>
        </w:rPr>
        <w:t>2</w:t>
      </w:r>
      <w:bookmarkEnd w:id="1381"/>
    </w:p>
    <w:p w14:paraId="2D067B77" w14:textId="77777777" w:rsidR="003D0252" w:rsidRPr="00ED63FF" w:rsidRDefault="003D0252" w:rsidP="003D0252">
      <w:pPr>
        <w:rPr>
          <w:lang w:val="ru-RU"/>
        </w:rPr>
      </w:pPr>
    </w:p>
    <w:p w14:paraId="6CBB55E6" w14:textId="77777777" w:rsidR="00047874" w:rsidRPr="00ED63FF" w:rsidRDefault="00860CF0" w:rsidP="007B699C">
      <w:pPr>
        <w:spacing w:after="60"/>
        <w:ind w:left="734" w:hanging="14"/>
        <w:rPr>
          <w:lang w:val="ru-RU"/>
        </w:rPr>
      </w:pPr>
      <w:r w:rsidRPr="00ED63FF">
        <w:rPr>
          <w:rFonts w:cs="Tahoma"/>
          <w:b/>
          <w:bCs/>
          <w:szCs w:val="20"/>
          <w:lang w:val="ru-RU"/>
        </w:rPr>
        <w:t>Локализация и Перевод</w:t>
      </w:r>
    </w:p>
    <w:p w14:paraId="69DB584E" w14:textId="77777777" w:rsidR="00253288" w:rsidRPr="00ED63FF" w:rsidRDefault="00047874" w:rsidP="00737831">
      <w:pPr>
        <w:ind w:left="734" w:hanging="14"/>
        <w:rPr>
          <w:spacing w:val="-2"/>
          <w:lang w:val="ru-RU"/>
        </w:rPr>
      </w:pPr>
      <w:r w:rsidRPr="0055028E">
        <w:rPr>
          <w:rFonts w:cs="Tahoma"/>
          <w:color w:val="000000"/>
          <w:spacing w:val="-2"/>
          <w:szCs w:val="20"/>
        </w:rPr>
        <w:t>Microsoft</w:t>
      </w:r>
      <w:r w:rsidRPr="00ED63FF">
        <w:rPr>
          <w:rFonts w:cs="Tahoma"/>
          <w:color w:val="000000"/>
          <w:spacing w:val="-2"/>
          <w:szCs w:val="20"/>
          <w:lang w:val="ru-RU"/>
        </w:rPr>
        <w:t xml:space="preserve"> </w:t>
      </w:r>
      <w:r w:rsidRPr="0055028E">
        <w:rPr>
          <w:rFonts w:cs="Tahoma"/>
          <w:color w:val="000000"/>
          <w:spacing w:val="-2"/>
          <w:szCs w:val="20"/>
        </w:rPr>
        <w:t>Dynamics</w:t>
      </w:r>
      <w:r w:rsidRPr="00ED63FF">
        <w:rPr>
          <w:rFonts w:cs="Tahoma"/>
          <w:color w:val="000000"/>
          <w:spacing w:val="-2"/>
          <w:szCs w:val="20"/>
          <w:lang w:val="ru-RU"/>
        </w:rPr>
        <w:t xml:space="preserve"> </w:t>
      </w:r>
      <w:r w:rsidRPr="0055028E">
        <w:rPr>
          <w:rFonts w:cs="Tahoma"/>
          <w:color w:val="000000"/>
          <w:spacing w:val="-2"/>
          <w:szCs w:val="20"/>
        </w:rPr>
        <w:t>AX</w:t>
      </w:r>
      <w:r w:rsidRPr="00ED63FF">
        <w:rPr>
          <w:rFonts w:cs="Tahoma"/>
          <w:color w:val="000000"/>
          <w:spacing w:val="-2"/>
          <w:szCs w:val="20"/>
          <w:lang w:val="ru-RU"/>
        </w:rPr>
        <w:t xml:space="preserve"> локализуется, переводится и поддерживается корпорацией </w:t>
      </w:r>
      <w:r w:rsidRPr="0055028E">
        <w:rPr>
          <w:rFonts w:cs="Tahoma"/>
          <w:color w:val="000000"/>
          <w:spacing w:val="-2"/>
          <w:szCs w:val="20"/>
        </w:rPr>
        <w:t>Microsoft</w:t>
      </w:r>
      <w:r w:rsidR="00317026" w:rsidRPr="00ED63FF">
        <w:rPr>
          <w:rFonts w:cs="Tahoma"/>
          <w:color w:val="000000"/>
          <w:spacing w:val="-2"/>
          <w:szCs w:val="20"/>
          <w:lang w:val="ru-RU"/>
        </w:rPr>
        <w:t xml:space="preserve"> </w:t>
      </w:r>
      <w:r w:rsidRPr="00ED63FF">
        <w:rPr>
          <w:rFonts w:cs="Tahoma"/>
          <w:color w:val="000000"/>
          <w:spacing w:val="-2"/>
          <w:szCs w:val="20"/>
          <w:lang w:val="ru-RU"/>
        </w:rPr>
        <w:t xml:space="preserve">и доступен во многих странах и на многих языках. Дополнительные сведения о доступности переводов и локализаций </w:t>
      </w:r>
      <w:r w:rsidRPr="0055028E">
        <w:rPr>
          <w:rFonts w:cs="Tahoma"/>
          <w:color w:val="000000"/>
          <w:spacing w:val="-2"/>
          <w:szCs w:val="20"/>
        </w:rPr>
        <w:t>Microsoft</w:t>
      </w:r>
      <w:r w:rsidRPr="00ED63FF">
        <w:rPr>
          <w:rFonts w:cs="Tahoma"/>
          <w:color w:val="000000"/>
          <w:spacing w:val="-2"/>
          <w:szCs w:val="20"/>
          <w:lang w:val="ru-RU"/>
        </w:rPr>
        <w:t xml:space="preserve"> см. по адресу </w:t>
      </w:r>
      <w:r w:rsidRPr="0055028E">
        <w:rPr>
          <w:rFonts w:cs="Tahoma"/>
          <w:color w:val="000000"/>
          <w:spacing w:val="-2"/>
          <w:szCs w:val="20"/>
        </w:rPr>
        <w:t>http</w:t>
      </w:r>
      <w:r w:rsidRPr="00ED63FF">
        <w:rPr>
          <w:rFonts w:cs="Tahoma"/>
          <w:color w:val="000000"/>
          <w:spacing w:val="-2"/>
          <w:szCs w:val="20"/>
          <w:lang w:val="ru-RU"/>
        </w:rPr>
        <w:t>://</w:t>
      </w:r>
      <w:r w:rsidRPr="0055028E">
        <w:rPr>
          <w:rFonts w:cs="Tahoma"/>
          <w:color w:val="000000"/>
          <w:spacing w:val="-2"/>
          <w:szCs w:val="20"/>
        </w:rPr>
        <w:t>www</w:t>
      </w:r>
      <w:r w:rsidRPr="00ED63FF">
        <w:rPr>
          <w:rFonts w:cs="Tahoma"/>
          <w:color w:val="000000"/>
          <w:spacing w:val="-2"/>
          <w:szCs w:val="20"/>
          <w:lang w:val="ru-RU"/>
        </w:rPr>
        <w:t>.</w:t>
      </w:r>
      <w:r w:rsidRPr="0055028E">
        <w:rPr>
          <w:rFonts w:cs="Tahoma"/>
          <w:color w:val="000000"/>
          <w:spacing w:val="-2"/>
          <w:szCs w:val="20"/>
        </w:rPr>
        <w:t>microsoft</w:t>
      </w:r>
      <w:r w:rsidRPr="00ED63FF">
        <w:rPr>
          <w:rFonts w:cs="Tahoma"/>
          <w:color w:val="000000"/>
          <w:spacing w:val="-2"/>
          <w:szCs w:val="20"/>
          <w:lang w:val="ru-RU"/>
        </w:rPr>
        <w:t>.</w:t>
      </w:r>
      <w:r w:rsidRPr="0055028E">
        <w:rPr>
          <w:rFonts w:cs="Tahoma"/>
          <w:color w:val="000000"/>
          <w:spacing w:val="-2"/>
          <w:szCs w:val="20"/>
        </w:rPr>
        <w:t>com</w:t>
      </w:r>
      <w:r w:rsidRPr="00ED63FF">
        <w:rPr>
          <w:rFonts w:cs="Tahoma"/>
          <w:color w:val="000000"/>
          <w:spacing w:val="-2"/>
          <w:szCs w:val="20"/>
          <w:lang w:val="ru-RU"/>
        </w:rPr>
        <w:t>/</w:t>
      </w:r>
      <w:r w:rsidRPr="0055028E">
        <w:rPr>
          <w:rFonts w:cs="Tahoma"/>
          <w:color w:val="000000"/>
          <w:spacing w:val="-2"/>
          <w:szCs w:val="20"/>
        </w:rPr>
        <w:t>en</w:t>
      </w:r>
      <w:r w:rsidRPr="00ED63FF">
        <w:rPr>
          <w:rFonts w:cs="Tahoma"/>
          <w:color w:val="000000"/>
          <w:spacing w:val="-2"/>
          <w:szCs w:val="20"/>
          <w:lang w:val="ru-RU"/>
        </w:rPr>
        <w:t>-</w:t>
      </w:r>
      <w:r w:rsidRPr="0055028E">
        <w:rPr>
          <w:rFonts w:cs="Tahoma"/>
          <w:color w:val="000000"/>
          <w:spacing w:val="-2"/>
          <w:szCs w:val="20"/>
        </w:rPr>
        <w:t>us</w:t>
      </w:r>
      <w:r w:rsidRPr="00ED63FF">
        <w:rPr>
          <w:rFonts w:cs="Tahoma"/>
          <w:color w:val="000000"/>
          <w:spacing w:val="-2"/>
          <w:szCs w:val="20"/>
          <w:lang w:val="ru-RU"/>
        </w:rPr>
        <w:t>/</w:t>
      </w:r>
      <w:r w:rsidRPr="0055028E">
        <w:rPr>
          <w:rFonts w:cs="Tahoma"/>
          <w:color w:val="000000"/>
          <w:spacing w:val="-2"/>
          <w:szCs w:val="20"/>
        </w:rPr>
        <w:t>dynamics</w:t>
      </w:r>
      <w:r w:rsidRPr="00ED63FF">
        <w:rPr>
          <w:rFonts w:cs="Tahoma"/>
          <w:color w:val="000000"/>
          <w:spacing w:val="-2"/>
          <w:szCs w:val="20"/>
          <w:lang w:val="ru-RU"/>
        </w:rPr>
        <w:t>/</w:t>
      </w:r>
      <w:r w:rsidRPr="0055028E">
        <w:rPr>
          <w:rFonts w:cs="Tahoma"/>
          <w:color w:val="000000"/>
          <w:spacing w:val="-2"/>
          <w:szCs w:val="20"/>
        </w:rPr>
        <w:t>erp</w:t>
      </w:r>
      <w:r w:rsidRPr="00ED63FF">
        <w:rPr>
          <w:rFonts w:cs="Tahoma"/>
          <w:color w:val="000000"/>
          <w:spacing w:val="-2"/>
          <w:szCs w:val="20"/>
          <w:lang w:val="ru-RU"/>
        </w:rPr>
        <w:t>-</w:t>
      </w:r>
      <w:r w:rsidRPr="0055028E">
        <w:rPr>
          <w:rFonts w:cs="Tahoma"/>
          <w:color w:val="000000"/>
          <w:spacing w:val="-2"/>
          <w:szCs w:val="20"/>
        </w:rPr>
        <w:t>buy</w:t>
      </w:r>
      <w:r w:rsidRPr="00ED63FF">
        <w:rPr>
          <w:rFonts w:cs="Tahoma"/>
          <w:color w:val="000000"/>
          <w:spacing w:val="-2"/>
          <w:szCs w:val="20"/>
          <w:lang w:val="ru-RU"/>
        </w:rPr>
        <w:t>-</w:t>
      </w:r>
      <w:r w:rsidRPr="0055028E">
        <w:rPr>
          <w:rFonts w:cs="Tahoma"/>
          <w:color w:val="000000"/>
          <w:spacing w:val="-2"/>
          <w:szCs w:val="20"/>
        </w:rPr>
        <w:t>ax</w:t>
      </w:r>
      <w:r w:rsidRPr="00ED63FF">
        <w:rPr>
          <w:rFonts w:cs="Tahoma"/>
          <w:color w:val="000000"/>
          <w:spacing w:val="-2"/>
          <w:szCs w:val="20"/>
          <w:lang w:val="ru-RU"/>
        </w:rPr>
        <w:t>-</w:t>
      </w:r>
      <w:r w:rsidRPr="0055028E">
        <w:rPr>
          <w:rFonts w:cs="Tahoma"/>
          <w:color w:val="000000"/>
          <w:spacing w:val="-2"/>
          <w:szCs w:val="20"/>
        </w:rPr>
        <w:t>software</w:t>
      </w:r>
      <w:r w:rsidRPr="00ED63FF">
        <w:rPr>
          <w:rFonts w:cs="Tahoma"/>
          <w:color w:val="000000"/>
          <w:spacing w:val="-2"/>
          <w:szCs w:val="20"/>
          <w:lang w:val="ru-RU"/>
        </w:rPr>
        <w:t>.</w:t>
      </w:r>
      <w:r w:rsidRPr="0055028E">
        <w:rPr>
          <w:rFonts w:cs="Tahoma"/>
          <w:color w:val="000000"/>
          <w:spacing w:val="-2"/>
          <w:szCs w:val="20"/>
        </w:rPr>
        <w:t>aspx</w:t>
      </w:r>
      <w:r w:rsidRPr="00ED63FF">
        <w:rPr>
          <w:rFonts w:cs="Tahoma"/>
          <w:color w:val="000000"/>
          <w:spacing w:val="-2"/>
          <w:szCs w:val="20"/>
          <w:lang w:val="ru-RU"/>
        </w:rPr>
        <w:t>.</w:t>
      </w:r>
    </w:p>
    <w:p w14:paraId="1ED79D00" w14:textId="77777777" w:rsidR="00860CF0" w:rsidRPr="00ED63FF" w:rsidRDefault="00860CF0" w:rsidP="00737831">
      <w:pPr>
        <w:ind w:left="720"/>
        <w:rPr>
          <w:lang w:val="ru-RU"/>
        </w:rPr>
      </w:pPr>
    </w:p>
    <w:p w14:paraId="50AEDBB8" w14:textId="77777777" w:rsidR="00860CF0" w:rsidRPr="00ED63FF" w:rsidRDefault="00860CF0" w:rsidP="00737831">
      <w:pPr>
        <w:pStyle w:val="PURBody-Indented"/>
        <w:spacing w:after="0"/>
        <w:ind w:left="720"/>
        <w:rPr>
          <w:spacing w:val="-4"/>
          <w:lang w:val="ru-RU"/>
        </w:rPr>
      </w:pPr>
      <w:r w:rsidRPr="0055028E">
        <w:rPr>
          <w:rFonts w:ascii="Tahoma" w:hAnsi="Tahoma" w:cs="Tahoma"/>
          <w:color w:val="000000"/>
          <w:spacing w:val="-4"/>
          <w:sz w:val="18"/>
        </w:rPr>
        <w:t>Microsoft</w:t>
      </w:r>
      <w:r w:rsidRPr="00ED63FF">
        <w:rPr>
          <w:rFonts w:ascii="Tahoma" w:hAnsi="Tahoma" w:cs="Tahoma"/>
          <w:color w:val="000000"/>
          <w:spacing w:val="-4"/>
          <w:sz w:val="18"/>
          <w:lang w:val="ru-RU"/>
        </w:rPr>
        <w:t xml:space="preserve"> осознает, что могут быть обстоятельства, при которых потребуется использование определенных модулей или функций, локализованных и (или) переведенных в определенном регионе и использовать их вне этого региона.</w:t>
      </w:r>
      <w:r w:rsidR="00317026" w:rsidRPr="00ED63FF">
        <w:rPr>
          <w:rFonts w:ascii="Tahoma" w:hAnsi="Tahoma" w:cs="Tahoma"/>
          <w:color w:val="000000"/>
          <w:spacing w:val="-4"/>
          <w:sz w:val="18"/>
          <w:lang w:val="ru-RU"/>
        </w:rPr>
        <w:t xml:space="preserve"> </w:t>
      </w:r>
      <w:r w:rsidRPr="00ED63FF">
        <w:rPr>
          <w:rFonts w:ascii="Tahoma" w:hAnsi="Tahoma" w:cs="Tahoma"/>
          <w:color w:val="000000"/>
          <w:spacing w:val="-4"/>
          <w:sz w:val="18"/>
          <w:lang w:val="ru-RU"/>
        </w:rPr>
        <w:t>Поскольку законодательство может отличаться в различных регионах, такие различия в законах могут повлиять на использование желаемых функций в регионах, отличных от тех, где они были созданы.</w:t>
      </w:r>
      <w:r w:rsidR="00317026" w:rsidRPr="00ED63FF">
        <w:rPr>
          <w:rFonts w:ascii="Tahoma" w:hAnsi="Tahoma" w:cs="Tahoma"/>
          <w:color w:val="000000"/>
          <w:spacing w:val="-4"/>
          <w:sz w:val="18"/>
          <w:lang w:val="ru-RU"/>
        </w:rPr>
        <w:t xml:space="preserve"> </w:t>
      </w:r>
      <w:r w:rsidRPr="0055028E">
        <w:rPr>
          <w:rFonts w:ascii="Tahoma" w:hAnsi="Tahoma" w:cs="Tahoma"/>
          <w:color w:val="000000"/>
          <w:spacing w:val="-4"/>
          <w:sz w:val="18"/>
        </w:rPr>
        <w:t>Microsoft</w:t>
      </w:r>
      <w:r w:rsidRPr="00ED63FF">
        <w:rPr>
          <w:rFonts w:ascii="Tahoma" w:hAnsi="Tahoma" w:cs="Tahoma"/>
          <w:color w:val="000000"/>
          <w:spacing w:val="-4"/>
          <w:sz w:val="18"/>
          <w:lang w:val="ru-RU"/>
        </w:rPr>
        <w:t>.</w:t>
      </w:r>
      <w:r w:rsidR="00317026" w:rsidRPr="00ED63FF">
        <w:rPr>
          <w:rFonts w:ascii="Tahoma" w:hAnsi="Tahoma" w:cs="Tahoma"/>
          <w:color w:val="000000"/>
          <w:spacing w:val="-4"/>
          <w:sz w:val="18"/>
          <w:lang w:val="ru-RU"/>
        </w:rPr>
        <w:t xml:space="preserve"> </w:t>
      </w:r>
      <w:r w:rsidRPr="00ED63FF">
        <w:rPr>
          <w:rFonts w:ascii="Tahoma" w:hAnsi="Tahoma" w:cs="Tahoma"/>
          <w:color w:val="000000"/>
          <w:spacing w:val="-4"/>
          <w:sz w:val="18"/>
          <w:lang w:val="ru-RU"/>
        </w:rPr>
        <w:t xml:space="preserve">не дает никаких гарантий (явных или подразумеваемых) касательно работы или соответствия любых локализованных и (или) переведенных версий программного обеспечения (включая любые веб-службы, доступные при помощи такого программного обеспечения), используемых вне территорий, для которых оно создавалось, и где </w:t>
      </w:r>
      <w:r w:rsidRPr="0055028E">
        <w:rPr>
          <w:rFonts w:ascii="Tahoma" w:hAnsi="Tahoma" w:cs="Tahoma"/>
          <w:color w:val="000000"/>
          <w:spacing w:val="-4"/>
          <w:sz w:val="18"/>
        </w:rPr>
        <w:t>Microsoft</w:t>
      </w:r>
      <w:r w:rsidRPr="00ED63FF">
        <w:rPr>
          <w:rFonts w:ascii="Tahoma" w:hAnsi="Tahoma" w:cs="Tahoma"/>
          <w:color w:val="000000"/>
          <w:spacing w:val="-4"/>
          <w:sz w:val="18"/>
          <w:lang w:val="ru-RU"/>
        </w:rPr>
        <w:t xml:space="preserve"> не производит такого программного обеспечения или служб, имеющихся в свободном коммерческом доступе.</w:t>
      </w:r>
      <w:r w:rsidR="00317026" w:rsidRPr="00ED63FF">
        <w:rPr>
          <w:rFonts w:ascii="Tahoma" w:hAnsi="Tahoma" w:cs="Tahoma"/>
          <w:color w:val="000000"/>
          <w:spacing w:val="-4"/>
          <w:sz w:val="18"/>
          <w:lang w:val="ru-RU"/>
        </w:rPr>
        <w:t xml:space="preserve"> </w:t>
      </w:r>
      <w:r w:rsidRPr="00ED63FF">
        <w:rPr>
          <w:rFonts w:ascii="Tahoma" w:hAnsi="Tahoma" w:cs="Tahoma"/>
          <w:color w:val="000000"/>
          <w:spacing w:val="-4"/>
          <w:sz w:val="18"/>
          <w:lang w:val="ru-RU"/>
        </w:rPr>
        <w:t>Проконсультируйтесь со специалистом по налогам касательно географического региона, где вы намереваетесь использовать такое программное обеспечение, чтобы узнать, подходит ли данная функциональная возможность для использования в этом регионе.</w:t>
      </w:r>
    </w:p>
    <w:p w14:paraId="5F301010" w14:textId="77777777" w:rsidR="00047874" w:rsidRPr="00ED63FF" w:rsidRDefault="00047874" w:rsidP="00E62BC4">
      <w:pPr>
        <w:ind w:left="720" w:hanging="180"/>
        <w:rPr>
          <w:lang w:val="ru-RU"/>
        </w:rPr>
      </w:pPr>
    </w:p>
    <w:p w14:paraId="51E51712" w14:textId="77777777" w:rsidR="00253288" w:rsidRPr="00ED63FF" w:rsidRDefault="00047874" w:rsidP="007B699C">
      <w:pPr>
        <w:spacing w:after="60"/>
        <w:ind w:left="734" w:hanging="187"/>
        <w:rPr>
          <w:lang w:val="ru-RU"/>
        </w:rPr>
      </w:pPr>
      <w:r w:rsidRPr="00ED63FF">
        <w:rPr>
          <w:rFonts w:cs="Tahoma"/>
          <w:b/>
          <w:bCs/>
          <w:szCs w:val="20"/>
          <w:lang w:val="ru-RU"/>
        </w:rPr>
        <w:t>Права на использование в рамках клиентских лицензий</w:t>
      </w:r>
    </w:p>
    <w:p w14:paraId="5CB2DE89" w14:textId="77777777" w:rsidR="00047874" w:rsidRPr="00ED63FF" w:rsidRDefault="00047874" w:rsidP="00E62BC4">
      <w:pPr>
        <w:ind w:left="720" w:hanging="180"/>
        <w:rPr>
          <w:lang w:val="ru-RU"/>
        </w:rPr>
      </w:pPr>
      <w:r w:rsidRPr="00ED63FF">
        <w:rPr>
          <w:rFonts w:eastAsia="Calibri" w:cs="Tahoma"/>
          <w:szCs w:val="18"/>
          <w:lang w:val="ru-RU"/>
        </w:rPr>
        <w:t xml:space="preserve">В таблице ниже представлены варианты использования, разрешенные по различным клиентским лицензиям </w:t>
      </w:r>
      <w:r w:rsidRPr="0055028E">
        <w:rPr>
          <w:rFonts w:eastAsia="Calibri" w:cs="Tahoma"/>
          <w:szCs w:val="18"/>
        </w:rPr>
        <w:t>Microsoft</w:t>
      </w:r>
      <w:r w:rsidRPr="00ED63FF">
        <w:rPr>
          <w:rFonts w:eastAsia="Calibri" w:cs="Tahoma"/>
          <w:szCs w:val="18"/>
          <w:lang w:val="ru-RU"/>
        </w:rPr>
        <w:t xml:space="preserve"> </w:t>
      </w:r>
      <w:r w:rsidRPr="0055028E">
        <w:rPr>
          <w:rFonts w:eastAsia="Calibri" w:cs="Tahoma"/>
          <w:szCs w:val="18"/>
        </w:rPr>
        <w:t>Dynamics</w:t>
      </w:r>
      <w:r w:rsidRPr="00ED63FF">
        <w:rPr>
          <w:rFonts w:eastAsia="Calibri" w:cs="Tahoma"/>
          <w:szCs w:val="18"/>
          <w:lang w:val="ru-RU"/>
        </w:rPr>
        <w:t xml:space="preserve"> </w:t>
      </w:r>
      <w:r w:rsidRPr="0055028E">
        <w:rPr>
          <w:rFonts w:eastAsia="Calibri" w:cs="Tahoma"/>
          <w:szCs w:val="18"/>
        </w:rPr>
        <w:t>AX</w:t>
      </w:r>
      <w:r w:rsidRPr="00ED63FF">
        <w:rPr>
          <w:rFonts w:eastAsia="Calibri" w:cs="Tahoma"/>
          <w:szCs w:val="18"/>
          <w:lang w:val="ru-RU"/>
        </w:rPr>
        <w:t xml:space="preserve"> 2012 </w:t>
      </w:r>
      <w:r w:rsidRPr="0055028E">
        <w:rPr>
          <w:rFonts w:eastAsia="Calibri" w:cs="Tahoma"/>
          <w:szCs w:val="18"/>
        </w:rPr>
        <w:t>R</w:t>
      </w:r>
      <w:r w:rsidRPr="00ED63FF">
        <w:rPr>
          <w:rFonts w:eastAsia="Calibri" w:cs="Tahoma"/>
          <w:szCs w:val="18"/>
          <w:lang w:val="ru-RU"/>
        </w:rPr>
        <w:t>2:</w:t>
      </w:r>
    </w:p>
    <w:p w14:paraId="5510152B" w14:textId="77777777" w:rsidR="00047874" w:rsidRPr="00ED63FF" w:rsidRDefault="00047874" w:rsidP="00944DAD">
      <w:pPr>
        <w:ind w:firstLine="540"/>
        <w:rPr>
          <w:lang w:val="ru-RU"/>
        </w:rPr>
      </w:pPr>
    </w:p>
    <w:p w14:paraId="650905EF" w14:textId="77777777" w:rsidR="00047874" w:rsidRPr="00ED63FF" w:rsidRDefault="00047874" w:rsidP="00346F4B">
      <w:pPr>
        <w:numPr>
          <w:ilvl w:val="1"/>
          <w:numId w:val="66"/>
        </w:numPr>
        <w:tabs>
          <w:tab w:val="clear" w:pos="1440"/>
          <w:tab w:val="num" w:pos="900"/>
        </w:tabs>
        <w:autoSpaceDE w:val="0"/>
        <w:autoSpaceDN w:val="0"/>
        <w:adjustRightInd w:val="0"/>
        <w:ind w:left="900" w:right="720"/>
        <w:rPr>
          <w:lang w:val="ru-RU"/>
        </w:rPr>
      </w:pPr>
      <w:r w:rsidRPr="0055028E">
        <w:rPr>
          <w:rFonts w:eastAsia="Calibri" w:cs="Tahoma"/>
          <w:b/>
          <w:szCs w:val="18"/>
        </w:rPr>
        <w:t>Self</w:t>
      </w:r>
      <w:r w:rsidRPr="00ED63FF">
        <w:rPr>
          <w:rFonts w:eastAsia="Calibri" w:cs="Tahoma"/>
          <w:b/>
          <w:szCs w:val="18"/>
          <w:lang w:val="ru-RU"/>
        </w:rPr>
        <w:t>-</w:t>
      </w:r>
      <w:r w:rsidRPr="0055028E">
        <w:rPr>
          <w:rFonts w:eastAsia="Calibri" w:cs="Tahoma"/>
          <w:b/>
          <w:szCs w:val="18"/>
        </w:rPr>
        <w:t>Serve CAL</w:t>
      </w:r>
      <w:r w:rsidRPr="00ED63FF">
        <w:rPr>
          <w:rFonts w:eastAsia="Calibri" w:cs="Tahoma"/>
          <w:b/>
          <w:szCs w:val="18"/>
          <w:lang w:val="ru-RU"/>
        </w:rPr>
        <w:t xml:space="preserve"> (Базовая клиентская лицензия)</w:t>
      </w:r>
    </w:p>
    <w:p w14:paraId="26359092" w14:textId="77777777" w:rsidR="00047874" w:rsidRPr="0055028E" w:rsidRDefault="00047874" w:rsidP="00346F4B">
      <w:pPr>
        <w:numPr>
          <w:ilvl w:val="1"/>
          <w:numId w:val="88"/>
        </w:numPr>
        <w:tabs>
          <w:tab w:val="left" w:pos="1260"/>
        </w:tabs>
        <w:autoSpaceDE w:val="0"/>
        <w:autoSpaceDN w:val="0"/>
        <w:adjustRightInd w:val="0"/>
        <w:ind w:left="1260" w:right="720" w:hanging="360"/>
      </w:pPr>
      <w:r w:rsidRPr="0055028E">
        <w:rPr>
          <w:rFonts w:eastAsia="Calibri" w:cs="Tahoma"/>
          <w:szCs w:val="18"/>
        </w:rPr>
        <w:t>Создание отчетов о расходах;</w:t>
      </w:r>
    </w:p>
    <w:p w14:paraId="6FF7F658" w14:textId="77777777" w:rsidR="00047874" w:rsidRPr="00ED63FF" w:rsidRDefault="00047874" w:rsidP="00346F4B">
      <w:pPr>
        <w:numPr>
          <w:ilvl w:val="1"/>
          <w:numId w:val="88"/>
        </w:numPr>
        <w:tabs>
          <w:tab w:val="left" w:pos="1260"/>
        </w:tabs>
        <w:autoSpaceDE w:val="0"/>
        <w:autoSpaceDN w:val="0"/>
        <w:adjustRightInd w:val="0"/>
        <w:ind w:left="1260" w:right="720" w:hanging="360"/>
        <w:rPr>
          <w:lang w:val="ru-RU"/>
        </w:rPr>
      </w:pPr>
      <w:r w:rsidRPr="00ED63FF">
        <w:rPr>
          <w:rFonts w:eastAsia="Calibri" w:cs="Tahoma"/>
          <w:szCs w:val="18"/>
          <w:lang w:val="ru-RU"/>
        </w:rPr>
        <w:t>Управление персональными данными, например, регистрация прибыли;</w:t>
      </w:r>
    </w:p>
    <w:p w14:paraId="16B28ED9" w14:textId="77777777" w:rsidR="00047874" w:rsidRPr="00ED63FF" w:rsidRDefault="00047874" w:rsidP="00346F4B">
      <w:pPr>
        <w:numPr>
          <w:ilvl w:val="1"/>
          <w:numId w:val="88"/>
        </w:numPr>
        <w:tabs>
          <w:tab w:val="left" w:pos="1260"/>
        </w:tabs>
        <w:autoSpaceDE w:val="0"/>
        <w:autoSpaceDN w:val="0"/>
        <w:adjustRightInd w:val="0"/>
        <w:ind w:left="1260" w:right="720" w:hanging="360"/>
        <w:rPr>
          <w:lang w:val="ru-RU"/>
        </w:rPr>
      </w:pPr>
      <w:r w:rsidRPr="00ED63FF">
        <w:rPr>
          <w:rFonts w:eastAsia="Calibri" w:cs="Tahoma"/>
          <w:szCs w:val="18"/>
          <w:lang w:val="ru-RU"/>
        </w:rPr>
        <w:t>Делать записи о времени и посещаемости, например, регистрировать время прихода и</w:t>
      </w:r>
      <w:r w:rsidR="000C672D" w:rsidRPr="0055028E">
        <w:rPr>
          <w:rFonts w:eastAsia="Calibri" w:cs="Tahoma"/>
          <w:szCs w:val="18"/>
        </w:rPr>
        <w:t> </w:t>
      </w:r>
      <w:r w:rsidRPr="00ED63FF">
        <w:rPr>
          <w:rFonts w:eastAsia="Calibri" w:cs="Tahoma"/>
          <w:szCs w:val="18"/>
          <w:lang w:val="ru-RU"/>
        </w:rPr>
        <w:t>ухода с работы</w:t>
      </w:r>
    </w:p>
    <w:p w14:paraId="5B1EDE7E" w14:textId="77777777" w:rsidR="00047874" w:rsidRPr="00ED63FF" w:rsidRDefault="00047874" w:rsidP="00346F4B">
      <w:pPr>
        <w:numPr>
          <w:ilvl w:val="1"/>
          <w:numId w:val="88"/>
        </w:numPr>
        <w:tabs>
          <w:tab w:val="left" w:pos="1260"/>
        </w:tabs>
        <w:autoSpaceDE w:val="0"/>
        <w:autoSpaceDN w:val="0"/>
        <w:adjustRightInd w:val="0"/>
        <w:ind w:left="1260" w:right="720" w:hanging="360"/>
        <w:rPr>
          <w:lang w:val="ru-RU"/>
        </w:rPr>
      </w:pPr>
      <w:r w:rsidRPr="00ED63FF">
        <w:rPr>
          <w:rFonts w:eastAsia="Calibri" w:cs="Tahoma"/>
          <w:szCs w:val="18"/>
          <w:lang w:val="ru-RU"/>
        </w:rPr>
        <w:t>Вводить заявки на обслуживание сотрудников;</w:t>
      </w:r>
    </w:p>
    <w:p w14:paraId="4A4A6270" w14:textId="77777777" w:rsidR="00047874" w:rsidRPr="00ED63FF" w:rsidRDefault="00047874" w:rsidP="00346F4B">
      <w:pPr>
        <w:numPr>
          <w:ilvl w:val="1"/>
          <w:numId w:val="88"/>
        </w:numPr>
        <w:tabs>
          <w:tab w:val="left" w:pos="1260"/>
        </w:tabs>
        <w:autoSpaceDE w:val="0"/>
        <w:autoSpaceDN w:val="0"/>
        <w:adjustRightInd w:val="0"/>
        <w:ind w:left="1260" w:right="720" w:hanging="360"/>
        <w:rPr>
          <w:lang w:val="ru-RU"/>
        </w:rPr>
      </w:pPr>
      <w:r w:rsidRPr="00ED63FF">
        <w:rPr>
          <w:rFonts w:eastAsia="Calibri" w:cs="Tahoma"/>
          <w:szCs w:val="18"/>
          <w:lang w:val="ru-RU"/>
        </w:rPr>
        <w:t>Подготовка заявок на дополнительное снабжение</w:t>
      </w:r>
      <w:r w:rsidRPr="0055028E">
        <w:rPr>
          <w:rFonts w:eastAsia="Calibri" w:cs="Tahoma"/>
          <w:szCs w:val="18"/>
        </w:rPr>
        <w:t> </w:t>
      </w:r>
      <w:r w:rsidRPr="00ED63FF">
        <w:rPr>
          <w:rFonts w:eastAsia="Calibri" w:cs="Tahoma"/>
          <w:szCs w:val="18"/>
          <w:lang w:val="ru-RU"/>
        </w:rPr>
        <w:t>продуктами или услугами сотрудника, например, командировки, офисное оборудование, канцелярские принадлежности; и (или) создание запросов на добавление или регистрацию поставщиков.</w:t>
      </w:r>
      <w:r w:rsidRPr="00ED63FF">
        <w:rPr>
          <w:rFonts w:eastAsia="Calibri" w:cs="Tahoma"/>
          <w:szCs w:val="18"/>
          <w:lang w:val="ru-RU"/>
        </w:rPr>
        <w:br/>
      </w:r>
    </w:p>
    <w:p w14:paraId="22AF3449" w14:textId="77777777" w:rsidR="00047874" w:rsidRPr="0055028E" w:rsidRDefault="00047874" w:rsidP="00346F4B">
      <w:pPr>
        <w:numPr>
          <w:ilvl w:val="0"/>
          <w:numId w:val="88"/>
        </w:numPr>
        <w:autoSpaceDE w:val="0"/>
        <w:autoSpaceDN w:val="0"/>
        <w:adjustRightInd w:val="0"/>
        <w:ind w:left="900" w:right="720"/>
      </w:pPr>
      <w:r w:rsidRPr="0055028E">
        <w:rPr>
          <w:rFonts w:eastAsia="Calibri" w:cs="Tahoma"/>
          <w:b/>
          <w:szCs w:val="18"/>
        </w:rPr>
        <w:t>Task CAL (Self-Serve CAL + Task Additive CAL)</w:t>
      </w:r>
    </w:p>
    <w:p w14:paraId="3675A6F1" w14:textId="77777777" w:rsidR="00B10F79" w:rsidRPr="00ED63FF" w:rsidRDefault="00B10F79" w:rsidP="00346F4B">
      <w:pPr>
        <w:numPr>
          <w:ilvl w:val="1"/>
          <w:numId w:val="88"/>
        </w:numPr>
        <w:ind w:left="1260" w:right="720" w:hanging="360"/>
        <w:rPr>
          <w:lang w:val="ru-RU"/>
        </w:rPr>
      </w:pPr>
      <w:r w:rsidRPr="00ED63FF">
        <w:rPr>
          <w:rFonts w:eastAsia="Calibri" w:cs="Tahoma"/>
          <w:szCs w:val="18"/>
          <w:lang w:val="ru-RU"/>
        </w:rPr>
        <w:lastRenderedPageBreak/>
        <w:t xml:space="preserve">Включает в себя права на использование лицензии </w:t>
      </w:r>
      <w:r w:rsidRPr="0055028E">
        <w:rPr>
          <w:rFonts w:eastAsia="Calibri" w:cs="Tahoma"/>
          <w:szCs w:val="18"/>
        </w:rPr>
        <w:t>Self</w:t>
      </w:r>
      <w:r w:rsidRPr="00ED63FF">
        <w:rPr>
          <w:rFonts w:eastAsia="Calibri" w:cs="Tahoma"/>
          <w:szCs w:val="18"/>
          <w:lang w:val="ru-RU"/>
        </w:rPr>
        <w:t>-</w:t>
      </w:r>
      <w:r w:rsidRPr="0055028E">
        <w:rPr>
          <w:rFonts w:eastAsia="Calibri" w:cs="Tahoma"/>
          <w:szCs w:val="18"/>
        </w:rPr>
        <w:t>Serve</w:t>
      </w:r>
      <w:r w:rsidRPr="00ED63FF">
        <w:rPr>
          <w:rFonts w:eastAsia="Calibri" w:cs="Tahoma"/>
          <w:szCs w:val="18"/>
          <w:lang w:val="ru-RU"/>
        </w:rPr>
        <w:t xml:space="preserve"> </w:t>
      </w:r>
      <w:r w:rsidRPr="0055028E">
        <w:rPr>
          <w:rFonts w:eastAsia="Calibri" w:cs="Tahoma"/>
          <w:szCs w:val="18"/>
        </w:rPr>
        <w:t>CAL</w:t>
      </w:r>
      <w:r w:rsidRPr="00ED63FF">
        <w:rPr>
          <w:rFonts w:eastAsia="Calibri" w:cs="Tahoma"/>
          <w:szCs w:val="18"/>
          <w:lang w:val="ru-RU"/>
        </w:rPr>
        <w:t>.</w:t>
      </w:r>
    </w:p>
    <w:p w14:paraId="5A923DE5" w14:textId="77777777" w:rsidR="00047874" w:rsidRPr="0055028E" w:rsidRDefault="00B10F79" w:rsidP="00346F4B">
      <w:pPr>
        <w:numPr>
          <w:ilvl w:val="1"/>
          <w:numId w:val="88"/>
        </w:numPr>
        <w:ind w:left="1260" w:right="720" w:hanging="360"/>
      </w:pPr>
      <w:r w:rsidRPr="0055028E">
        <w:rPr>
          <w:rFonts w:eastAsia="Calibri" w:cs="Tahoma"/>
          <w:szCs w:val="18"/>
        </w:rPr>
        <w:t>Ввод подлежащего оплате времени.</w:t>
      </w:r>
    </w:p>
    <w:p w14:paraId="375D6BEF" w14:textId="77777777" w:rsidR="00047874" w:rsidRPr="0055028E" w:rsidRDefault="00B10F79" w:rsidP="00346F4B">
      <w:pPr>
        <w:numPr>
          <w:ilvl w:val="1"/>
          <w:numId w:val="88"/>
        </w:numPr>
        <w:ind w:left="1260" w:right="720" w:hanging="360"/>
      </w:pPr>
      <w:r w:rsidRPr="0055028E">
        <w:rPr>
          <w:rFonts w:eastAsia="Calibri" w:cs="Tahoma"/>
          <w:szCs w:val="18"/>
        </w:rPr>
        <w:t>Ввод подлежащих оплате расходов.</w:t>
      </w:r>
    </w:p>
    <w:p w14:paraId="16027F53" w14:textId="77777777" w:rsidR="00047874" w:rsidRPr="00ED63FF" w:rsidRDefault="00B10F79" w:rsidP="00346F4B">
      <w:pPr>
        <w:numPr>
          <w:ilvl w:val="1"/>
          <w:numId w:val="88"/>
        </w:numPr>
        <w:ind w:left="1260" w:right="720" w:hanging="360"/>
        <w:rPr>
          <w:lang w:val="ru-RU"/>
        </w:rPr>
      </w:pPr>
      <w:r w:rsidRPr="00ED63FF">
        <w:rPr>
          <w:rFonts w:eastAsia="Calibri" w:cs="Tahoma"/>
          <w:szCs w:val="18"/>
          <w:lang w:val="ru-RU"/>
        </w:rPr>
        <w:t>Управление проверками производительности и годовыми обзорами, постановками целей и компетенциями.</w:t>
      </w:r>
    </w:p>
    <w:p w14:paraId="78DB6246" w14:textId="77777777" w:rsidR="00047874" w:rsidRPr="00ED63FF" w:rsidRDefault="00B10F79" w:rsidP="00346F4B">
      <w:pPr>
        <w:numPr>
          <w:ilvl w:val="1"/>
          <w:numId w:val="88"/>
        </w:numPr>
        <w:ind w:left="1260" w:right="720" w:hanging="360"/>
        <w:rPr>
          <w:lang w:val="ru-RU"/>
        </w:rPr>
      </w:pPr>
      <w:r w:rsidRPr="00ED63FF">
        <w:rPr>
          <w:rFonts w:eastAsia="Calibri" w:cs="Tahoma"/>
          <w:szCs w:val="18"/>
          <w:lang w:val="ru-RU"/>
        </w:rPr>
        <w:t>Управление устройством точки розничной торговли.</w:t>
      </w:r>
    </w:p>
    <w:p w14:paraId="13561071" w14:textId="77777777" w:rsidR="00047874" w:rsidRPr="00ED63FF" w:rsidRDefault="00B10F79" w:rsidP="00346F4B">
      <w:pPr>
        <w:numPr>
          <w:ilvl w:val="1"/>
          <w:numId w:val="88"/>
        </w:numPr>
        <w:ind w:left="1260" w:right="720" w:hanging="360"/>
        <w:rPr>
          <w:lang w:val="ru-RU"/>
        </w:rPr>
      </w:pPr>
      <w:r w:rsidRPr="00ED63FF">
        <w:rPr>
          <w:rFonts w:eastAsia="Calibri" w:cs="Tahoma"/>
          <w:szCs w:val="18"/>
          <w:lang w:val="ru-RU"/>
        </w:rPr>
        <w:t>Утверждение счетов-фактур поставщиков, касающихся дополнительного снабжения.</w:t>
      </w:r>
    </w:p>
    <w:p w14:paraId="67C18003" w14:textId="77777777" w:rsidR="00047874" w:rsidRPr="00ED63FF" w:rsidRDefault="00047874" w:rsidP="00346F4B">
      <w:pPr>
        <w:numPr>
          <w:ilvl w:val="1"/>
          <w:numId w:val="88"/>
        </w:numPr>
        <w:ind w:left="1260" w:right="720" w:hanging="360"/>
        <w:rPr>
          <w:lang w:val="ru-RU"/>
        </w:rPr>
      </w:pPr>
      <w:r w:rsidRPr="00ED63FF">
        <w:rPr>
          <w:rFonts w:eastAsia="Calibri" w:cs="Tahoma"/>
          <w:szCs w:val="18"/>
          <w:lang w:val="ru-RU"/>
        </w:rPr>
        <w:t xml:space="preserve">Пользователи клиентской лицензии </w:t>
      </w:r>
      <w:r w:rsidRPr="0055028E">
        <w:rPr>
          <w:rFonts w:eastAsia="Calibri" w:cs="Tahoma"/>
          <w:szCs w:val="18"/>
        </w:rPr>
        <w:t>Task CAL</w:t>
      </w:r>
      <w:r w:rsidRPr="00ED63FF">
        <w:rPr>
          <w:rFonts w:eastAsia="Calibri" w:cs="Tahoma"/>
          <w:szCs w:val="18"/>
          <w:lang w:val="ru-RU"/>
        </w:rPr>
        <w:t xml:space="preserve"> не могут одобрять рабочие процессы.</w:t>
      </w:r>
      <w:r w:rsidRPr="00ED63FF">
        <w:rPr>
          <w:szCs w:val="18"/>
          <w:lang w:val="ru-RU"/>
        </w:rPr>
        <w:t xml:space="preserve"> </w:t>
      </w:r>
    </w:p>
    <w:p w14:paraId="0558DF71" w14:textId="77777777" w:rsidR="00047874" w:rsidRPr="00ED63FF" w:rsidRDefault="00047874" w:rsidP="00944DAD">
      <w:pPr>
        <w:autoSpaceDE w:val="0"/>
        <w:autoSpaceDN w:val="0"/>
        <w:adjustRightInd w:val="0"/>
        <w:ind w:left="1260" w:right="720"/>
        <w:rPr>
          <w:lang w:val="ru-RU"/>
        </w:rPr>
      </w:pPr>
    </w:p>
    <w:p w14:paraId="3D809831" w14:textId="77777777" w:rsidR="000C672D" w:rsidRPr="00ED63FF" w:rsidRDefault="000C672D" w:rsidP="00944DAD">
      <w:pPr>
        <w:autoSpaceDE w:val="0"/>
        <w:autoSpaceDN w:val="0"/>
        <w:adjustRightInd w:val="0"/>
        <w:ind w:left="1260" w:right="720"/>
        <w:rPr>
          <w:lang w:val="ru-RU"/>
        </w:rPr>
      </w:pPr>
    </w:p>
    <w:p w14:paraId="095B54BD" w14:textId="77777777" w:rsidR="00047874" w:rsidRPr="0055028E" w:rsidRDefault="00047874" w:rsidP="00346F4B">
      <w:pPr>
        <w:numPr>
          <w:ilvl w:val="0"/>
          <w:numId w:val="88"/>
        </w:numPr>
        <w:ind w:left="900" w:right="720"/>
      </w:pPr>
      <w:r w:rsidRPr="0055028E">
        <w:rPr>
          <w:rFonts w:eastAsia="Calibri" w:cs="Tahoma"/>
          <w:b/>
          <w:szCs w:val="18"/>
        </w:rPr>
        <w:t>Functional CAL (Task CAL + Functional Additive CAL)</w:t>
      </w:r>
    </w:p>
    <w:p w14:paraId="0FCE8E56" w14:textId="77777777" w:rsidR="00B10F79" w:rsidRPr="00ED63FF" w:rsidRDefault="00B10F79" w:rsidP="00346F4B">
      <w:pPr>
        <w:numPr>
          <w:ilvl w:val="1"/>
          <w:numId w:val="88"/>
        </w:numPr>
        <w:ind w:left="1260" w:right="720" w:hanging="360"/>
        <w:rPr>
          <w:lang w:val="ru-RU"/>
        </w:rPr>
      </w:pPr>
      <w:r w:rsidRPr="00ED63FF">
        <w:rPr>
          <w:rFonts w:eastAsia="Calibri" w:cs="Tahoma"/>
          <w:szCs w:val="18"/>
          <w:lang w:val="ru-RU"/>
        </w:rPr>
        <w:t xml:space="preserve">Включает в себя права на использование лицензии </w:t>
      </w:r>
      <w:r w:rsidRPr="0055028E">
        <w:rPr>
          <w:rFonts w:eastAsia="Calibri" w:cs="Tahoma"/>
          <w:szCs w:val="18"/>
        </w:rPr>
        <w:t>Task</w:t>
      </w:r>
      <w:r w:rsidRPr="00ED63FF">
        <w:rPr>
          <w:rFonts w:eastAsia="Calibri" w:cs="Tahoma"/>
          <w:szCs w:val="18"/>
          <w:lang w:val="ru-RU"/>
        </w:rPr>
        <w:t xml:space="preserve"> </w:t>
      </w:r>
      <w:r w:rsidRPr="0055028E">
        <w:rPr>
          <w:rFonts w:eastAsia="Calibri" w:cs="Tahoma"/>
          <w:szCs w:val="18"/>
        </w:rPr>
        <w:t>CAL</w:t>
      </w:r>
      <w:r w:rsidRPr="00ED63FF">
        <w:rPr>
          <w:rFonts w:eastAsia="Calibri" w:cs="Tahoma"/>
          <w:szCs w:val="18"/>
          <w:lang w:val="ru-RU"/>
        </w:rPr>
        <w:t>.</w:t>
      </w:r>
    </w:p>
    <w:p w14:paraId="02372B26" w14:textId="77777777" w:rsidR="00047874" w:rsidRPr="00ED63FF" w:rsidRDefault="00B10F79" w:rsidP="00346F4B">
      <w:pPr>
        <w:numPr>
          <w:ilvl w:val="1"/>
          <w:numId w:val="88"/>
        </w:numPr>
        <w:ind w:left="1260" w:right="720" w:hanging="360"/>
        <w:rPr>
          <w:lang w:val="ru-RU"/>
        </w:rPr>
      </w:pPr>
      <w:r w:rsidRPr="00ED63FF">
        <w:rPr>
          <w:rFonts w:eastAsia="Calibri" w:cs="Tahoma"/>
          <w:szCs w:val="18"/>
          <w:lang w:val="ru-RU"/>
        </w:rPr>
        <w:t>Управление торговым залом в рамках цикла производства или изготовления.</w:t>
      </w:r>
    </w:p>
    <w:p w14:paraId="197F033C" w14:textId="77777777" w:rsidR="00047874" w:rsidRPr="0055028E" w:rsidRDefault="00B10F79" w:rsidP="00346F4B">
      <w:pPr>
        <w:numPr>
          <w:ilvl w:val="1"/>
          <w:numId w:val="88"/>
        </w:numPr>
        <w:ind w:left="1260" w:right="720" w:hanging="360"/>
      </w:pPr>
      <w:r w:rsidRPr="0055028E">
        <w:rPr>
          <w:rFonts w:eastAsia="Calibri" w:cs="Tahoma"/>
          <w:szCs w:val="18"/>
        </w:rPr>
        <w:t>Управление проектами и ресурсами.</w:t>
      </w:r>
    </w:p>
    <w:p w14:paraId="38ABD1A4" w14:textId="77777777" w:rsidR="00047874" w:rsidRPr="0055028E" w:rsidRDefault="00B10F79" w:rsidP="00346F4B">
      <w:pPr>
        <w:numPr>
          <w:ilvl w:val="1"/>
          <w:numId w:val="88"/>
        </w:numPr>
        <w:ind w:left="1260" w:right="720" w:hanging="360"/>
      </w:pPr>
      <w:r w:rsidRPr="0055028E">
        <w:rPr>
          <w:rFonts w:eastAsia="Calibri" w:cs="Tahoma"/>
          <w:szCs w:val="18"/>
        </w:rPr>
        <w:t>Управление циклами людских ресурсов.</w:t>
      </w:r>
    </w:p>
    <w:p w14:paraId="32965DF1" w14:textId="77777777" w:rsidR="00047874" w:rsidRPr="00ED63FF" w:rsidRDefault="00B10F79" w:rsidP="00346F4B">
      <w:pPr>
        <w:numPr>
          <w:ilvl w:val="1"/>
          <w:numId w:val="88"/>
        </w:numPr>
        <w:ind w:left="1260" w:right="720" w:hanging="360"/>
        <w:rPr>
          <w:lang w:val="ru-RU"/>
        </w:rPr>
      </w:pPr>
      <w:r w:rsidRPr="00ED63FF">
        <w:rPr>
          <w:rFonts w:eastAsia="Calibri" w:cs="Tahoma"/>
          <w:szCs w:val="18"/>
          <w:lang w:val="ru-RU"/>
        </w:rPr>
        <w:t>Управление переносами бюджетов и организационными запросами.</w:t>
      </w:r>
    </w:p>
    <w:p w14:paraId="4D9EA677" w14:textId="77777777" w:rsidR="00047874" w:rsidRPr="00ED63FF" w:rsidRDefault="00B10F79" w:rsidP="00346F4B">
      <w:pPr>
        <w:numPr>
          <w:ilvl w:val="1"/>
          <w:numId w:val="88"/>
        </w:numPr>
        <w:ind w:left="1260" w:right="720" w:hanging="360"/>
        <w:rPr>
          <w:lang w:val="ru-RU"/>
        </w:rPr>
      </w:pPr>
      <w:r w:rsidRPr="00ED63FF">
        <w:rPr>
          <w:rFonts w:eastAsia="Calibri" w:cs="Tahoma"/>
          <w:szCs w:val="18"/>
          <w:lang w:val="ru-RU"/>
        </w:rPr>
        <w:t>Создание записей основных данных о сотрудниках или кандидатах.</w:t>
      </w:r>
    </w:p>
    <w:p w14:paraId="5A64FABF" w14:textId="77777777" w:rsidR="00047874" w:rsidRPr="00ED63FF" w:rsidRDefault="00B10F79" w:rsidP="00346F4B">
      <w:pPr>
        <w:numPr>
          <w:ilvl w:val="1"/>
          <w:numId w:val="88"/>
        </w:numPr>
        <w:ind w:left="1260" w:right="720" w:hanging="360"/>
        <w:rPr>
          <w:lang w:val="ru-RU"/>
        </w:rPr>
      </w:pPr>
      <w:r w:rsidRPr="00ED63FF">
        <w:rPr>
          <w:rFonts w:eastAsia="Calibri" w:cs="Tahoma"/>
          <w:szCs w:val="18"/>
          <w:lang w:val="ru-RU"/>
        </w:rPr>
        <w:t>Создание заявки</w:t>
      </w:r>
      <w:r w:rsidRPr="0055028E">
        <w:rPr>
          <w:rFonts w:eastAsia="Calibri" w:cs="Tahoma"/>
          <w:szCs w:val="18"/>
        </w:rPr>
        <w:t> </w:t>
      </w:r>
      <w:r w:rsidRPr="00ED63FF">
        <w:rPr>
          <w:rFonts w:eastAsia="Calibri" w:cs="Tahoma"/>
          <w:szCs w:val="18"/>
          <w:lang w:val="ru-RU"/>
        </w:rPr>
        <w:t>на должность или рабочее место.</w:t>
      </w:r>
    </w:p>
    <w:p w14:paraId="6EF45138" w14:textId="77777777" w:rsidR="00047874" w:rsidRPr="00ED63FF" w:rsidRDefault="00B10F79" w:rsidP="00346F4B">
      <w:pPr>
        <w:numPr>
          <w:ilvl w:val="1"/>
          <w:numId w:val="88"/>
        </w:numPr>
        <w:ind w:left="1260" w:right="720" w:hanging="360"/>
        <w:rPr>
          <w:lang w:val="ru-RU"/>
        </w:rPr>
      </w:pPr>
      <w:r w:rsidRPr="00ED63FF">
        <w:rPr>
          <w:rFonts w:eastAsia="Calibri" w:cs="Tahoma"/>
          <w:szCs w:val="18"/>
          <w:lang w:val="ru-RU"/>
        </w:rPr>
        <w:t>Передача</w:t>
      </w:r>
      <w:r w:rsidRPr="0055028E">
        <w:rPr>
          <w:rFonts w:eastAsia="Calibri" w:cs="Tahoma"/>
          <w:szCs w:val="18"/>
        </w:rPr>
        <w:t> </w:t>
      </w:r>
      <w:r w:rsidRPr="00ED63FF">
        <w:rPr>
          <w:rFonts w:eastAsia="Calibri" w:cs="Tahoma"/>
          <w:szCs w:val="18"/>
          <w:lang w:val="ru-RU"/>
        </w:rPr>
        <w:t>или запрос утверждения счетов в отношении клиентов.</w:t>
      </w:r>
    </w:p>
    <w:p w14:paraId="2DDCB766" w14:textId="77777777" w:rsidR="00047874" w:rsidRPr="00ED63FF" w:rsidRDefault="00B10F79" w:rsidP="00346F4B">
      <w:pPr>
        <w:numPr>
          <w:ilvl w:val="1"/>
          <w:numId w:val="88"/>
        </w:numPr>
        <w:ind w:left="1260" w:right="720" w:hanging="360"/>
        <w:rPr>
          <w:lang w:val="ru-RU"/>
        </w:rPr>
      </w:pPr>
      <w:r w:rsidRPr="00ED63FF">
        <w:rPr>
          <w:rFonts w:eastAsia="Calibri" w:cs="Tahoma"/>
          <w:szCs w:val="18"/>
          <w:lang w:val="ru-RU"/>
        </w:rPr>
        <w:t>Утверждение счетов-фактур поставщиков или ваучеров за оказанные услуги.</w:t>
      </w:r>
    </w:p>
    <w:p w14:paraId="077486D2" w14:textId="77777777" w:rsidR="00047874" w:rsidRPr="00ED63FF" w:rsidRDefault="00B10F79" w:rsidP="00346F4B">
      <w:pPr>
        <w:numPr>
          <w:ilvl w:val="1"/>
          <w:numId w:val="88"/>
        </w:numPr>
        <w:ind w:left="1260" w:right="720" w:hanging="360"/>
        <w:rPr>
          <w:lang w:val="ru-RU"/>
        </w:rPr>
      </w:pPr>
      <w:r w:rsidRPr="00ED63FF">
        <w:rPr>
          <w:rFonts w:eastAsia="Calibri" w:cs="Tahoma"/>
          <w:szCs w:val="18"/>
          <w:lang w:val="ru-RU"/>
        </w:rPr>
        <w:t>Создание записей основных данных о клиентах, поставщиках, товарных запасах или каталогах и управление ими.</w:t>
      </w:r>
    </w:p>
    <w:p w14:paraId="1C64D3B3" w14:textId="77777777" w:rsidR="00047874" w:rsidRPr="00ED63FF" w:rsidRDefault="00B10F79" w:rsidP="00346F4B">
      <w:pPr>
        <w:numPr>
          <w:ilvl w:val="1"/>
          <w:numId w:val="88"/>
        </w:numPr>
        <w:ind w:left="1260" w:right="720" w:hanging="360"/>
        <w:rPr>
          <w:lang w:val="ru-RU"/>
        </w:rPr>
      </w:pPr>
      <w:r w:rsidRPr="00ED63FF">
        <w:rPr>
          <w:rFonts w:eastAsia="Calibri" w:cs="Tahoma"/>
          <w:szCs w:val="18"/>
          <w:lang w:val="ru-RU"/>
        </w:rPr>
        <w:t xml:space="preserve">Утверждение запросов от пользователей лицензий </w:t>
      </w:r>
      <w:r w:rsidRPr="0055028E">
        <w:rPr>
          <w:rFonts w:eastAsia="Calibri" w:cs="Tahoma"/>
          <w:szCs w:val="18"/>
        </w:rPr>
        <w:t>Self</w:t>
      </w:r>
      <w:r w:rsidRPr="00ED63FF">
        <w:rPr>
          <w:rFonts w:eastAsia="Calibri" w:cs="Tahoma"/>
          <w:szCs w:val="18"/>
          <w:lang w:val="ru-RU"/>
        </w:rPr>
        <w:t>-</w:t>
      </w:r>
      <w:r w:rsidRPr="0055028E">
        <w:rPr>
          <w:rFonts w:eastAsia="Calibri" w:cs="Tahoma"/>
          <w:szCs w:val="18"/>
        </w:rPr>
        <w:t>Serve</w:t>
      </w:r>
      <w:r w:rsidRPr="00ED63FF">
        <w:rPr>
          <w:rFonts w:eastAsia="Calibri" w:cs="Tahoma"/>
          <w:szCs w:val="18"/>
          <w:lang w:val="ru-RU"/>
        </w:rPr>
        <w:t xml:space="preserve"> </w:t>
      </w:r>
      <w:r w:rsidRPr="0055028E">
        <w:rPr>
          <w:rFonts w:eastAsia="Calibri" w:cs="Tahoma"/>
          <w:szCs w:val="18"/>
        </w:rPr>
        <w:t>CAL</w:t>
      </w:r>
      <w:r w:rsidRPr="00ED63FF">
        <w:rPr>
          <w:rFonts w:eastAsia="Calibri" w:cs="Tahoma"/>
          <w:szCs w:val="18"/>
          <w:lang w:val="ru-RU"/>
        </w:rPr>
        <w:t xml:space="preserve"> или </w:t>
      </w:r>
      <w:r w:rsidRPr="0055028E">
        <w:rPr>
          <w:rFonts w:eastAsia="Calibri" w:cs="Tahoma"/>
          <w:szCs w:val="18"/>
        </w:rPr>
        <w:t>Task</w:t>
      </w:r>
      <w:r w:rsidRPr="00ED63FF">
        <w:rPr>
          <w:rFonts w:eastAsia="Calibri" w:cs="Tahoma"/>
          <w:szCs w:val="18"/>
          <w:lang w:val="ru-RU"/>
        </w:rPr>
        <w:t xml:space="preserve"> </w:t>
      </w:r>
      <w:r w:rsidRPr="0055028E">
        <w:rPr>
          <w:rFonts w:eastAsia="Calibri" w:cs="Tahoma"/>
          <w:szCs w:val="18"/>
        </w:rPr>
        <w:t>CAL</w:t>
      </w:r>
      <w:r w:rsidRPr="00ED63FF">
        <w:rPr>
          <w:rFonts w:eastAsia="Calibri" w:cs="Tahoma"/>
          <w:szCs w:val="18"/>
          <w:lang w:val="ru-RU"/>
        </w:rPr>
        <w:t>.</w:t>
      </w:r>
    </w:p>
    <w:p w14:paraId="631A3059" w14:textId="77777777" w:rsidR="00047874" w:rsidRPr="00ED63FF" w:rsidRDefault="00047874" w:rsidP="00B20F02">
      <w:pPr>
        <w:autoSpaceDE w:val="0"/>
        <w:autoSpaceDN w:val="0"/>
        <w:adjustRightInd w:val="0"/>
        <w:ind w:left="1260" w:right="720" w:hanging="360"/>
        <w:rPr>
          <w:sz w:val="14"/>
          <w:szCs w:val="14"/>
          <w:lang w:val="ru-RU"/>
        </w:rPr>
      </w:pPr>
    </w:p>
    <w:p w14:paraId="7EBDBA9E" w14:textId="77777777" w:rsidR="00047874" w:rsidRPr="0055028E" w:rsidRDefault="00047874" w:rsidP="00346F4B">
      <w:pPr>
        <w:numPr>
          <w:ilvl w:val="0"/>
          <w:numId w:val="88"/>
        </w:numPr>
        <w:ind w:left="900" w:right="720"/>
      </w:pPr>
      <w:r w:rsidRPr="0055028E">
        <w:rPr>
          <w:rFonts w:eastAsia="Calibri" w:cs="Tahoma"/>
          <w:b/>
          <w:szCs w:val="18"/>
        </w:rPr>
        <w:t>Enterprise CAL (Functional CAL + Enterprise Additive CAL)</w:t>
      </w:r>
    </w:p>
    <w:p w14:paraId="4FAD3C01" w14:textId="77777777" w:rsidR="00047874" w:rsidRPr="0055028E" w:rsidRDefault="00047874" w:rsidP="00346F4B">
      <w:pPr>
        <w:numPr>
          <w:ilvl w:val="1"/>
          <w:numId w:val="88"/>
        </w:numPr>
        <w:ind w:left="1260" w:right="720" w:hanging="360"/>
      </w:pPr>
      <w:r w:rsidRPr="0055028E">
        <w:rPr>
          <w:rFonts w:eastAsia="Calibri" w:cs="Tahoma"/>
          <w:szCs w:val="18"/>
        </w:rPr>
        <w:t>Права на полное использование</w:t>
      </w:r>
    </w:p>
    <w:p w14:paraId="43E3CEE6" w14:textId="77777777" w:rsidR="00047874" w:rsidRPr="0055028E" w:rsidRDefault="00047874" w:rsidP="00944DAD">
      <w:pPr>
        <w:autoSpaceDE w:val="0"/>
        <w:autoSpaceDN w:val="0"/>
        <w:adjustRightInd w:val="0"/>
        <w:ind w:left="900" w:right="720"/>
        <w:rPr>
          <w:sz w:val="14"/>
          <w:szCs w:val="14"/>
        </w:rPr>
      </w:pPr>
    </w:p>
    <w:p w14:paraId="158533E9" w14:textId="77777777" w:rsidR="00047874" w:rsidRPr="00ED63FF" w:rsidRDefault="00047874" w:rsidP="00944DAD">
      <w:pPr>
        <w:autoSpaceDE w:val="0"/>
        <w:autoSpaceDN w:val="0"/>
        <w:adjustRightInd w:val="0"/>
        <w:ind w:left="720" w:right="720"/>
        <w:rPr>
          <w:lang w:val="ru-RU"/>
        </w:rPr>
      </w:pPr>
      <w:r w:rsidRPr="00ED63FF">
        <w:rPr>
          <w:rFonts w:eastAsia="Calibri" w:cs="Tahoma"/>
          <w:szCs w:val="18"/>
          <w:lang w:val="ru-RU"/>
        </w:rPr>
        <w:t xml:space="preserve">Для большей детализации и лучшего понимания необходимых клиентских лицензий см. </w:t>
      </w:r>
      <w:r w:rsidRPr="0055028E">
        <w:rPr>
          <w:rFonts w:eastAsia="Calibri" w:cs="Tahoma"/>
          <w:szCs w:val="18"/>
        </w:rPr>
        <w:t>http</w:t>
      </w:r>
      <w:r w:rsidRPr="00ED63FF">
        <w:rPr>
          <w:rFonts w:eastAsia="Calibri" w:cs="Tahoma"/>
          <w:szCs w:val="18"/>
          <w:lang w:val="ru-RU"/>
        </w:rPr>
        <w:t>://</w:t>
      </w:r>
      <w:r w:rsidRPr="0055028E">
        <w:rPr>
          <w:rFonts w:eastAsia="Calibri" w:cs="Tahoma"/>
          <w:szCs w:val="18"/>
        </w:rPr>
        <w:t>www</w:t>
      </w:r>
      <w:r w:rsidRPr="00ED63FF">
        <w:rPr>
          <w:rFonts w:eastAsia="Calibri" w:cs="Tahoma"/>
          <w:szCs w:val="18"/>
          <w:lang w:val="ru-RU"/>
        </w:rPr>
        <w:t>.</w:t>
      </w:r>
      <w:r w:rsidRPr="0055028E">
        <w:rPr>
          <w:rFonts w:eastAsia="Calibri" w:cs="Tahoma"/>
          <w:szCs w:val="18"/>
        </w:rPr>
        <w:t>microsoft</w:t>
      </w:r>
      <w:r w:rsidRPr="00ED63FF">
        <w:rPr>
          <w:rFonts w:eastAsia="Calibri" w:cs="Tahoma"/>
          <w:szCs w:val="18"/>
          <w:lang w:val="ru-RU"/>
        </w:rPr>
        <w:t>.</w:t>
      </w:r>
      <w:r w:rsidRPr="0055028E">
        <w:rPr>
          <w:rFonts w:eastAsia="Calibri" w:cs="Tahoma"/>
          <w:szCs w:val="18"/>
        </w:rPr>
        <w:t>com</w:t>
      </w:r>
      <w:r w:rsidRPr="00ED63FF">
        <w:rPr>
          <w:rFonts w:eastAsia="Calibri" w:cs="Tahoma"/>
          <w:szCs w:val="18"/>
          <w:lang w:val="ru-RU"/>
        </w:rPr>
        <w:t>/</w:t>
      </w:r>
      <w:r w:rsidRPr="0055028E">
        <w:rPr>
          <w:rFonts w:eastAsia="Calibri" w:cs="Tahoma"/>
          <w:szCs w:val="18"/>
        </w:rPr>
        <w:t>en</w:t>
      </w:r>
      <w:r w:rsidRPr="00ED63FF">
        <w:rPr>
          <w:rFonts w:eastAsia="Calibri" w:cs="Tahoma"/>
          <w:szCs w:val="18"/>
          <w:lang w:val="ru-RU"/>
        </w:rPr>
        <w:t>-</w:t>
      </w:r>
      <w:r w:rsidRPr="0055028E">
        <w:rPr>
          <w:rFonts w:eastAsia="Calibri" w:cs="Tahoma"/>
          <w:szCs w:val="18"/>
        </w:rPr>
        <w:t>us</w:t>
      </w:r>
      <w:r w:rsidRPr="00ED63FF">
        <w:rPr>
          <w:rFonts w:eastAsia="Calibri" w:cs="Tahoma"/>
          <w:szCs w:val="18"/>
          <w:lang w:val="ru-RU"/>
        </w:rPr>
        <w:t>/</w:t>
      </w:r>
      <w:r w:rsidRPr="0055028E">
        <w:rPr>
          <w:rFonts w:eastAsia="Calibri" w:cs="Tahoma"/>
          <w:szCs w:val="18"/>
        </w:rPr>
        <w:t>dynamics</w:t>
      </w:r>
      <w:r w:rsidRPr="00ED63FF">
        <w:rPr>
          <w:rFonts w:eastAsia="Calibri" w:cs="Tahoma"/>
          <w:szCs w:val="18"/>
          <w:lang w:val="ru-RU"/>
        </w:rPr>
        <w:t>/</w:t>
      </w:r>
      <w:r w:rsidRPr="0055028E">
        <w:rPr>
          <w:rFonts w:eastAsia="Calibri" w:cs="Tahoma"/>
          <w:szCs w:val="18"/>
        </w:rPr>
        <w:t>erp</w:t>
      </w:r>
      <w:r w:rsidRPr="00ED63FF">
        <w:rPr>
          <w:rFonts w:eastAsia="Calibri" w:cs="Tahoma"/>
          <w:szCs w:val="18"/>
          <w:lang w:val="ru-RU"/>
        </w:rPr>
        <w:t>-</w:t>
      </w:r>
      <w:r w:rsidRPr="0055028E">
        <w:rPr>
          <w:rFonts w:eastAsia="Calibri" w:cs="Tahoma"/>
          <w:szCs w:val="18"/>
        </w:rPr>
        <w:t>buy</w:t>
      </w:r>
      <w:r w:rsidRPr="00ED63FF">
        <w:rPr>
          <w:rFonts w:eastAsia="Calibri" w:cs="Tahoma"/>
          <w:szCs w:val="18"/>
          <w:lang w:val="ru-RU"/>
        </w:rPr>
        <w:t>-</w:t>
      </w:r>
      <w:r w:rsidRPr="0055028E">
        <w:rPr>
          <w:rFonts w:eastAsia="Calibri" w:cs="Tahoma"/>
          <w:szCs w:val="18"/>
        </w:rPr>
        <w:t>ax</w:t>
      </w:r>
      <w:r w:rsidRPr="00ED63FF">
        <w:rPr>
          <w:rFonts w:eastAsia="Calibri" w:cs="Tahoma"/>
          <w:szCs w:val="18"/>
          <w:lang w:val="ru-RU"/>
        </w:rPr>
        <w:t>-</w:t>
      </w:r>
      <w:r w:rsidRPr="0055028E">
        <w:rPr>
          <w:rFonts w:eastAsia="Calibri" w:cs="Tahoma"/>
          <w:szCs w:val="18"/>
        </w:rPr>
        <w:t>software</w:t>
      </w:r>
      <w:r w:rsidRPr="00ED63FF">
        <w:rPr>
          <w:rFonts w:eastAsia="Calibri" w:cs="Tahoma"/>
          <w:szCs w:val="18"/>
          <w:lang w:val="ru-RU"/>
        </w:rPr>
        <w:t>.</w:t>
      </w:r>
      <w:r w:rsidRPr="0055028E">
        <w:rPr>
          <w:rFonts w:eastAsia="Calibri" w:cs="Tahoma"/>
          <w:szCs w:val="18"/>
        </w:rPr>
        <w:t>aspx</w:t>
      </w:r>
      <w:r w:rsidRPr="00ED63FF">
        <w:rPr>
          <w:rFonts w:eastAsia="Calibri" w:cs="Tahoma"/>
          <w:szCs w:val="18"/>
          <w:lang w:val="ru-RU"/>
        </w:rPr>
        <w:t>.</w:t>
      </w:r>
    </w:p>
    <w:p w14:paraId="322529C4" w14:textId="77777777" w:rsidR="00A6185F" w:rsidRPr="00ED63FF" w:rsidRDefault="00A6185F" w:rsidP="00A6185F">
      <w:pPr>
        <w:ind w:left="720" w:hanging="180"/>
        <w:rPr>
          <w:lang w:val="ru-RU"/>
        </w:rPr>
      </w:pPr>
    </w:p>
    <w:p w14:paraId="56C01FEA" w14:textId="77777777" w:rsidR="00A6185F" w:rsidRPr="00ED63FF" w:rsidRDefault="00A6185F" w:rsidP="00C066F9">
      <w:pPr>
        <w:spacing w:after="60"/>
        <w:ind w:left="734" w:hanging="194"/>
        <w:rPr>
          <w:lang w:val="ru-RU"/>
        </w:rPr>
      </w:pPr>
      <w:r w:rsidRPr="00ED63FF">
        <w:rPr>
          <w:rFonts w:cs="Tahoma"/>
          <w:b/>
          <w:bCs/>
          <w:lang w:val="ru-RU"/>
        </w:rPr>
        <w:t>Дополнительные условия лицензионного соглашения</w:t>
      </w:r>
    </w:p>
    <w:p w14:paraId="23953A70" w14:textId="77777777" w:rsidR="00A6185F" w:rsidRDefault="00A6185F" w:rsidP="00C066F9">
      <w:pPr>
        <w:pStyle w:val="PURBody-Indented"/>
        <w:spacing w:after="0"/>
        <w:ind w:left="547"/>
        <w:rPr>
          <w:rFonts w:ascii="Tahoma" w:eastAsia="Calibri" w:hAnsi="Tahoma" w:cs="Tahoma"/>
          <w:spacing w:val="-2"/>
          <w:sz w:val="18"/>
          <w:szCs w:val="18"/>
        </w:rPr>
      </w:pPr>
      <w:r w:rsidRPr="00ED63FF">
        <w:rPr>
          <w:rFonts w:ascii="Tahoma" w:eastAsia="Calibri" w:hAnsi="Tahoma" w:cs="Tahoma"/>
          <w:spacing w:val="-2"/>
          <w:sz w:val="18"/>
          <w:szCs w:val="18"/>
          <w:lang w:val="ru-RU"/>
        </w:rPr>
        <w:t xml:space="preserve">На использование компонентов </w:t>
      </w:r>
      <w:r w:rsidRPr="0055028E">
        <w:rPr>
          <w:rFonts w:ascii="Tahoma" w:eastAsia="Calibri" w:hAnsi="Tahoma" w:cs="Tahoma"/>
          <w:spacing w:val="-2"/>
          <w:sz w:val="18"/>
          <w:szCs w:val="18"/>
        </w:rPr>
        <w:t>eCommerce</w:t>
      </w:r>
      <w:r w:rsidRPr="00ED63FF">
        <w:rPr>
          <w:rFonts w:ascii="Tahoma" w:eastAsia="Calibri" w:hAnsi="Tahoma" w:cs="Tahoma"/>
          <w:spacing w:val="-2"/>
          <w:sz w:val="18"/>
          <w:szCs w:val="18"/>
          <w:lang w:val="ru-RU"/>
        </w:rPr>
        <w:t xml:space="preserve">, </w:t>
      </w:r>
      <w:r w:rsidRPr="0055028E">
        <w:rPr>
          <w:rFonts w:ascii="Tahoma" w:eastAsia="Calibri" w:hAnsi="Tahoma" w:cs="Tahoma"/>
          <w:spacing w:val="-2"/>
          <w:sz w:val="18"/>
          <w:szCs w:val="18"/>
        </w:rPr>
        <w:t>Point</w:t>
      </w:r>
      <w:r w:rsidRPr="00ED63FF">
        <w:rPr>
          <w:rFonts w:ascii="Tahoma" w:eastAsia="Calibri" w:hAnsi="Tahoma" w:cs="Tahoma"/>
          <w:spacing w:val="-2"/>
          <w:sz w:val="18"/>
          <w:szCs w:val="18"/>
          <w:lang w:val="ru-RU"/>
        </w:rPr>
        <w:t xml:space="preserve"> </w:t>
      </w:r>
      <w:r w:rsidRPr="0055028E">
        <w:rPr>
          <w:rFonts w:ascii="Tahoma" w:eastAsia="Calibri" w:hAnsi="Tahoma" w:cs="Tahoma"/>
          <w:spacing w:val="-2"/>
          <w:sz w:val="18"/>
          <w:szCs w:val="18"/>
        </w:rPr>
        <w:t>of</w:t>
      </w:r>
      <w:r w:rsidRPr="00ED63FF">
        <w:rPr>
          <w:rFonts w:ascii="Tahoma" w:eastAsia="Calibri" w:hAnsi="Tahoma" w:cs="Tahoma"/>
          <w:spacing w:val="-2"/>
          <w:sz w:val="18"/>
          <w:szCs w:val="18"/>
          <w:lang w:val="ru-RU"/>
        </w:rPr>
        <w:t xml:space="preserve"> </w:t>
      </w:r>
      <w:r w:rsidRPr="0055028E">
        <w:rPr>
          <w:rFonts w:ascii="Tahoma" w:eastAsia="Calibri" w:hAnsi="Tahoma" w:cs="Tahoma"/>
          <w:spacing w:val="-2"/>
          <w:sz w:val="18"/>
          <w:szCs w:val="18"/>
        </w:rPr>
        <w:t>Sale</w:t>
      </w:r>
      <w:r w:rsidRPr="00ED63FF">
        <w:rPr>
          <w:rFonts w:ascii="Tahoma" w:eastAsia="Calibri" w:hAnsi="Tahoma" w:cs="Tahoma"/>
          <w:spacing w:val="-2"/>
          <w:sz w:val="18"/>
          <w:szCs w:val="18"/>
          <w:lang w:val="ru-RU"/>
        </w:rPr>
        <w:t xml:space="preserve"> и похожих обновлений и дополнений к </w:t>
      </w:r>
      <w:r w:rsidRPr="0055028E">
        <w:rPr>
          <w:rFonts w:ascii="Tahoma" w:eastAsia="Calibri" w:hAnsi="Tahoma" w:cs="Tahoma"/>
          <w:spacing w:val="-2"/>
          <w:sz w:val="18"/>
          <w:szCs w:val="18"/>
        </w:rPr>
        <w:t>Microsoft</w:t>
      </w:r>
      <w:r w:rsidRPr="00ED63FF">
        <w:rPr>
          <w:rFonts w:ascii="Tahoma" w:eastAsia="Calibri" w:hAnsi="Tahoma" w:cs="Tahoma"/>
          <w:spacing w:val="-2"/>
          <w:sz w:val="18"/>
          <w:szCs w:val="18"/>
          <w:lang w:val="ru-RU"/>
        </w:rPr>
        <w:t xml:space="preserve"> </w:t>
      </w:r>
      <w:r w:rsidRPr="0055028E">
        <w:rPr>
          <w:rFonts w:ascii="Tahoma" w:eastAsia="Calibri" w:hAnsi="Tahoma" w:cs="Tahoma"/>
          <w:spacing w:val="-2"/>
          <w:sz w:val="18"/>
          <w:szCs w:val="18"/>
        </w:rPr>
        <w:t>Dynamics</w:t>
      </w:r>
      <w:r w:rsidRPr="00ED63FF">
        <w:rPr>
          <w:rFonts w:ascii="Tahoma" w:eastAsia="Calibri" w:hAnsi="Tahoma" w:cs="Tahoma"/>
          <w:spacing w:val="-2"/>
          <w:sz w:val="18"/>
          <w:szCs w:val="18"/>
          <w:lang w:val="ru-RU"/>
        </w:rPr>
        <w:t xml:space="preserve"> </w:t>
      </w:r>
      <w:r w:rsidRPr="0055028E">
        <w:rPr>
          <w:rFonts w:ascii="Tahoma" w:eastAsia="Calibri" w:hAnsi="Tahoma" w:cs="Tahoma"/>
          <w:spacing w:val="-2"/>
          <w:sz w:val="18"/>
          <w:szCs w:val="18"/>
        </w:rPr>
        <w:t>AX</w:t>
      </w:r>
      <w:r w:rsidRPr="00ED63FF">
        <w:rPr>
          <w:rFonts w:ascii="Tahoma" w:eastAsia="Calibri" w:hAnsi="Tahoma" w:cs="Tahoma"/>
          <w:spacing w:val="-2"/>
          <w:sz w:val="18"/>
          <w:szCs w:val="18"/>
          <w:lang w:val="ru-RU"/>
        </w:rPr>
        <w:t xml:space="preserve"> 2012 </w:t>
      </w:r>
      <w:r w:rsidRPr="0055028E">
        <w:rPr>
          <w:rFonts w:ascii="Tahoma" w:eastAsia="Calibri" w:hAnsi="Tahoma" w:cs="Tahoma"/>
          <w:spacing w:val="-2"/>
          <w:sz w:val="18"/>
          <w:szCs w:val="18"/>
        </w:rPr>
        <w:t>R</w:t>
      </w:r>
      <w:r w:rsidRPr="00ED63FF">
        <w:rPr>
          <w:rFonts w:ascii="Tahoma" w:eastAsia="Calibri" w:hAnsi="Tahoma" w:cs="Tahoma"/>
          <w:spacing w:val="-2"/>
          <w:sz w:val="18"/>
          <w:szCs w:val="18"/>
          <w:lang w:val="ru-RU"/>
        </w:rPr>
        <w:t xml:space="preserve">2 распространяется действие дополнительных условий лицензионного соглашения, которые можно найти по следующему адресу. </w:t>
      </w:r>
      <w:hyperlink r:id="rId51" w:history="1">
        <w:r w:rsidRPr="0055028E">
          <w:rPr>
            <w:rFonts w:ascii="Tahoma" w:eastAsia="Calibri" w:hAnsi="Tahoma" w:cs="Tahoma"/>
            <w:spacing w:val="-2"/>
            <w:sz w:val="18"/>
            <w:szCs w:val="18"/>
          </w:rPr>
          <w:t>http://www.microsoft.com/en-us/dynamics/erp-buy-ax-software.aspx</w:t>
        </w:r>
      </w:hyperlink>
      <w:r w:rsidRPr="0055028E">
        <w:rPr>
          <w:rFonts w:ascii="Tahoma" w:eastAsia="Calibri" w:hAnsi="Tahoma" w:cs="Tahoma"/>
          <w:spacing w:val="-2"/>
          <w:sz w:val="18"/>
          <w:szCs w:val="18"/>
        </w:rPr>
        <w:t>.</w:t>
      </w:r>
    </w:p>
    <w:p w14:paraId="2EEF99C7" w14:textId="77777777" w:rsidR="00AD46D3" w:rsidRPr="0055028E" w:rsidRDefault="00AD46D3" w:rsidP="00C066F9">
      <w:pPr>
        <w:pStyle w:val="PURBody-Indented"/>
        <w:spacing w:after="0"/>
        <w:ind w:left="547"/>
        <w:rPr>
          <w:spacing w:val="-2"/>
        </w:rPr>
      </w:pPr>
    </w:p>
    <w:p w14:paraId="38EB3EE3" w14:textId="77777777" w:rsidR="0085774C" w:rsidRPr="0055028E" w:rsidRDefault="0085774C" w:rsidP="00C066F9">
      <w:pPr>
        <w:pStyle w:val="PURBody-Indented"/>
        <w:spacing w:after="0"/>
        <w:ind w:left="547"/>
      </w:pPr>
    </w:p>
    <w:p w14:paraId="33D84AE7" w14:textId="77777777" w:rsidR="000F4095" w:rsidRPr="00ED63FF" w:rsidRDefault="000F4095" w:rsidP="000F4095">
      <w:pPr>
        <w:pStyle w:val="Heading3"/>
        <w:keepNext/>
        <w:rPr>
          <w:lang w:val="ru-RU"/>
        </w:rPr>
      </w:pPr>
      <w:bookmarkStart w:id="1384" w:name="_71_Microsoft_Dynamics_1"/>
      <w:bookmarkStart w:id="1385" w:name="_Toc357763716"/>
      <w:bookmarkStart w:id="1386" w:name="_Toc377668023"/>
      <w:bookmarkEnd w:id="1384"/>
      <w:r w:rsidRPr="00ED63FF">
        <w:rPr>
          <w:rFonts w:ascii="Tahoma" w:hAnsi="Tahoma"/>
          <w:color w:val="F66400"/>
          <w:sz w:val="22"/>
          <w:vertAlign w:val="superscript"/>
          <w:lang w:val="ru-RU"/>
        </w:rPr>
        <w:t>71</w:t>
      </w:r>
      <w:r w:rsidRPr="00ED63FF">
        <w:rPr>
          <w:rFonts w:ascii="Tahoma" w:hAnsi="Tahoma"/>
          <w:color w:val="F66400"/>
          <w:sz w:val="22"/>
          <w:lang w:val="ru-RU"/>
        </w:rPr>
        <w:t xml:space="preserve"> </w:t>
      </w:r>
      <w:r w:rsidRPr="0055028E">
        <w:rPr>
          <w:rFonts w:ascii="Tahoma" w:hAnsi="Tahoma"/>
          <w:color w:val="F66400"/>
          <w:sz w:val="22"/>
        </w:rPr>
        <w:t>Microsoft</w:t>
      </w:r>
      <w:r w:rsidRPr="00ED63FF">
        <w:rPr>
          <w:rFonts w:ascii="Tahoma" w:hAnsi="Tahoma"/>
          <w:color w:val="F66400"/>
          <w:sz w:val="22"/>
          <w:lang w:val="ru-RU"/>
        </w:rPr>
        <w:t xml:space="preserve"> </w:t>
      </w:r>
      <w:r w:rsidRPr="0055028E">
        <w:rPr>
          <w:rFonts w:ascii="Tahoma" w:hAnsi="Tahoma"/>
          <w:color w:val="F66400"/>
          <w:sz w:val="22"/>
        </w:rPr>
        <w:t>Dynamics</w:t>
      </w:r>
      <w:r w:rsidRPr="00ED63FF">
        <w:rPr>
          <w:rFonts w:ascii="Tahoma" w:hAnsi="Tahoma"/>
          <w:color w:val="F66400"/>
          <w:sz w:val="22"/>
          <w:lang w:val="ru-RU"/>
        </w:rPr>
        <w:t xml:space="preserve"> </w:t>
      </w:r>
      <w:r w:rsidRPr="0055028E">
        <w:rPr>
          <w:rFonts w:ascii="Tahoma" w:hAnsi="Tahoma"/>
          <w:color w:val="F66400"/>
          <w:sz w:val="22"/>
        </w:rPr>
        <w:t>CRM</w:t>
      </w:r>
      <w:r w:rsidRPr="00ED63FF">
        <w:rPr>
          <w:rFonts w:ascii="Tahoma" w:hAnsi="Tahoma"/>
          <w:color w:val="F66400"/>
          <w:sz w:val="22"/>
          <w:lang w:val="ru-RU"/>
        </w:rPr>
        <w:t xml:space="preserve"> 201</w:t>
      </w:r>
      <w:bookmarkEnd w:id="1385"/>
      <w:r w:rsidRPr="00ED63FF">
        <w:rPr>
          <w:rFonts w:ascii="Tahoma" w:hAnsi="Tahoma"/>
          <w:color w:val="F66400"/>
          <w:sz w:val="22"/>
          <w:lang w:val="ru-RU"/>
        </w:rPr>
        <w:t>3</w:t>
      </w:r>
      <w:bookmarkEnd w:id="1386"/>
    </w:p>
    <w:p w14:paraId="0BBE61DA" w14:textId="77777777" w:rsidR="000F4095" w:rsidRPr="00ED63FF" w:rsidRDefault="000F4095" w:rsidP="000F4095">
      <w:pPr>
        <w:keepNext/>
        <w:rPr>
          <w:lang w:val="ru-RU"/>
        </w:rPr>
      </w:pPr>
    </w:p>
    <w:p w14:paraId="21BCAB2F" w14:textId="77777777" w:rsidR="007E430D" w:rsidRPr="00ED63FF" w:rsidRDefault="007E430D" w:rsidP="007E430D">
      <w:pPr>
        <w:spacing w:after="60"/>
        <w:ind w:left="720"/>
        <w:rPr>
          <w:lang w:val="ru-RU"/>
        </w:rPr>
      </w:pPr>
      <w:r w:rsidRPr="00ED63FF">
        <w:rPr>
          <w:rFonts w:cs="Tahoma"/>
          <w:b/>
          <w:bCs/>
          <w:color w:val="000000" w:themeColor="text1"/>
          <w:szCs w:val="18"/>
          <w:lang w:val="ru-RU"/>
        </w:rPr>
        <w:t>Уведомление о доступности и правах на использование предварительной версии</w:t>
      </w:r>
    </w:p>
    <w:p w14:paraId="5DFFEC62" w14:textId="77777777" w:rsidR="007E430D" w:rsidRPr="00ED63FF" w:rsidRDefault="007E430D" w:rsidP="007E430D">
      <w:pPr>
        <w:ind w:left="720"/>
        <w:rPr>
          <w:lang w:val="ru-RU"/>
        </w:rPr>
      </w:pPr>
      <w:r w:rsidRPr="0055028E">
        <w:rPr>
          <w:rFonts w:cs="Tahoma"/>
          <w:color w:val="000000" w:themeColor="text1"/>
          <w:szCs w:val="18"/>
        </w:rPr>
        <w:t>Microsoft</w:t>
      </w:r>
      <w:r w:rsidRPr="00ED63FF">
        <w:rPr>
          <w:rFonts w:cs="Tahoma"/>
          <w:color w:val="000000" w:themeColor="text1"/>
          <w:szCs w:val="18"/>
          <w:lang w:val="ru-RU"/>
        </w:rPr>
        <w:t xml:space="preserve"> </w:t>
      </w:r>
      <w:r w:rsidRPr="0055028E">
        <w:rPr>
          <w:rFonts w:cs="Tahoma"/>
          <w:color w:val="000000" w:themeColor="text1"/>
          <w:szCs w:val="18"/>
        </w:rPr>
        <w:t>Dynamics</w:t>
      </w:r>
      <w:r w:rsidRPr="00ED63FF">
        <w:rPr>
          <w:rFonts w:cs="Tahoma"/>
          <w:color w:val="000000" w:themeColor="text1"/>
          <w:szCs w:val="18"/>
          <w:lang w:val="ru-RU"/>
        </w:rPr>
        <w:t xml:space="preserve"> </w:t>
      </w:r>
      <w:r w:rsidRPr="0055028E">
        <w:rPr>
          <w:rFonts w:cs="Tahoma"/>
          <w:color w:val="000000" w:themeColor="text1"/>
          <w:szCs w:val="18"/>
        </w:rPr>
        <w:t>CRM</w:t>
      </w:r>
      <w:r w:rsidRPr="00ED63FF">
        <w:rPr>
          <w:rFonts w:cs="Tahoma"/>
          <w:color w:val="000000" w:themeColor="text1"/>
          <w:szCs w:val="18"/>
          <w:lang w:val="ru-RU"/>
        </w:rPr>
        <w:t xml:space="preserve"> 2013 станет доступен для загрузке на веб-сайте </w:t>
      </w:r>
      <w:r w:rsidRPr="0055028E">
        <w:rPr>
          <w:rFonts w:cs="Tahoma"/>
          <w:color w:val="000000" w:themeColor="text1"/>
          <w:szCs w:val="18"/>
        </w:rPr>
        <w:t>Volume</w:t>
      </w:r>
      <w:r w:rsidRPr="00ED63FF">
        <w:rPr>
          <w:rFonts w:cs="Tahoma"/>
          <w:color w:val="000000" w:themeColor="text1"/>
          <w:szCs w:val="18"/>
          <w:lang w:val="ru-RU"/>
        </w:rPr>
        <w:t xml:space="preserve"> </w:t>
      </w:r>
      <w:r w:rsidRPr="0055028E">
        <w:rPr>
          <w:rFonts w:cs="Tahoma"/>
          <w:color w:val="000000" w:themeColor="text1"/>
          <w:szCs w:val="18"/>
        </w:rPr>
        <w:t>Licensing</w:t>
      </w:r>
      <w:r w:rsidRPr="00ED63FF">
        <w:rPr>
          <w:rFonts w:cs="Tahoma"/>
          <w:color w:val="000000" w:themeColor="text1"/>
          <w:szCs w:val="18"/>
          <w:lang w:val="ru-RU"/>
        </w:rPr>
        <w:t xml:space="preserve"> </w:t>
      </w:r>
      <w:r w:rsidRPr="0055028E">
        <w:rPr>
          <w:rFonts w:cs="Tahoma"/>
          <w:color w:val="000000" w:themeColor="text1"/>
          <w:szCs w:val="18"/>
        </w:rPr>
        <w:t>Service</w:t>
      </w:r>
      <w:r w:rsidRPr="00ED63FF">
        <w:rPr>
          <w:rFonts w:cs="Tahoma"/>
          <w:color w:val="000000" w:themeColor="text1"/>
          <w:szCs w:val="18"/>
          <w:lang w:val="ru-RU"/>
        </w:rPr>
        <w:t xml:space="preserve"> </w:t>
      </w:r>
      <w:r w:rsidRPr="0055028E">
        <w:rPr>
          <w:rFonts w:cs="Tahoma"/>
          <w:color w:val="000000" w:themeColor="text1"/>
          <w:szCs w:val="18"/>
        </w:rPr>
        <w:t>Center</w:t>
      </w:r>
      <w:r w:rsidRPr="00ED63FF">
        <w:rPr>
          <w:rFonts w:cs="Tahoma"/>
          <w:color w:val="000000" w:themeColor="text1"/>
          <w:szCs w:val="18"/>
          <w:lang w:val="ru-RU"/>
        </w:rPr>
        <w:t xml:space="preserve"> в октябре или ноябре 2013 года. Новые и существующие клиенты с действительными лицензиями на </w:t>
      </w:r>
      <w:r w:rsidRPr="0055028E">
        <w:rPr>
          <w:rFonts w:cs="Tahoma"/>
          <w:color w:val="000000" w:themeColor="text1"/>
          <w:szCs w:val="18"/>
        </w:rPr>
        <w:t>Microsoft</w:t>
      </w:r>
      <w:r w:rsidRPr="00ED63FF">
        <w:rPr>
          <w:rFonts w:cs="Tahoma"/>
          <w:color w:val="000000" w:themeColor="text1"/>
          <w:szCs w:val="18"/>
          <w:lang w:val="ru-RU"/>
        </w:rPr>
        <w:t xml:space="preserve"> </w:t>
      </w:r>
      <w:r w:rsidRPr="0055028E">
        <w:rPr>
          <w:rFonts w:cs="Tahoma"/>
          <w:color w:val="000000" w:themeColor="text1"/>
          <w:szCs w:val="18"/>
        </w:rPr>
        <w:t>Dynamics</w:t>
      </w:r>
      <w:r w:rsidRPr="00ED63FF">
        <w:rPr>
          <w:rFonts w:cs="Tahoma"/>
          <w:color w:val="000000" w:themeColor="text1"/>
          <w:szCs w:val="18"/>
          <w:lang w:val="ru-RU"/>
        </w:rPr>
        <w:t xml:space="preserve"> </w:t>
      </w:r>
      <w:r w:rsidRPr="0055028E">
        <w:rPr>
          <w:rFonts w:cs="Tahoma"/>
          <w:color w:val="000000" w:themeColor="text1"/>
          <w:szCs w:val="18"/>
        </w:rPr>
        <w:t>CRM</w:t>
      </w:r>
      <w:r w:rsidRPr="00ED63FF">
        <w:rPr>
          <w:rFonts w:cs="Tahoma"/>
          <w:color w:val="000000" w:themeColor="text1"/>
          <w:szCs w:val="18"/>
          <w:lang w:val="ru-RU"/>
        </w:rPr>
        <w:t xml:space="preserve"> </w:t>
      </w:r>
      <w:r w:rsidRPr="0055028E">
        <w:rPr>
          <w:rFonts w:cs="Tahoma"/>
          <w:color w:val="000000" w:themeColor="text1"/>
          <w:szCs w:val="18"/>
        </w:rPr>
        <w:t>Server</w:t>
      </w:r>
      <w:r w:rsidRPr="00ED63FF">
        <w:rPr>
          <w:rFonts w:cs="Tahoma"/>
          <w:color w:val="000000" w:themeColor="text1"/>
          <w:szCs w:val="18"/>
          <w:lang w:val="ru-RU"/>
        </w:rPr>
        <w:t xml:space="preserve"> 2013 и </w:t>
      </w:r>
      <w:r w:rsidRPr="0055028E">
        <w:rPr>
          <w:rFonts w:cs="Tahoma"/>
          <w:color w:val="000000" w:themeColor="text1"/>
          <w:szCs w:val="18"/>
        </w:rPr>
        <w:t>Microsoft</w:t>
      </w:r>
      <w:r w:rsidRPr="00ED63FF">
        <w:rPr>
          <w:rFonts w:cs="Tahoma"/>
          <w:color w:val="000000" w:themeColor="text1"/>
          <w:szCs w:val="18"/>
          <w:lang w:val="ru-RU"/>
        </w:rPr>
        <w:t xml:space="preserve"> </w:t>
      </w:r>
      <w:r w:rsidRPr="0055028E">
        <w:rPr>
          <w:rFonts w:cs="Tahoma"/>
          <w:color w:val="000000" w:themeColor="text1"/>
          <w:szCs w:val="18"/>
        </w:rPr>
        <w:t>Dynamics</w:t>
      </w:r>
      <w:r w:rsidRPr="00ED63FF">
        <w:rPr>
          <w:rFonts w:cs="Tahoma"/>
          <w:color w:val="000000" w:themeColor="text1"/>
          <w:szCs w:val="18"/>
          <w:lang w:val="ru-RU"/>
        </w:rPr>
        <w:t xml:space="preserve"> </w:t>
      </w:r>
      <w:r w:rsidRPr="0055028E">
        <w:rPr>
          <w:rFonts w:cs="Tahoma"/>
          <w:color w:val="000000" w:themeColor="text1"/>
          <w:szCs w:val="18"/>
        </w:rPr>
        <w:t>CRM</w:t>
      </w:r>
      <w:r w:rsidRPr="00ED63FF">
        <w:rPr>
          <w:rFonts w:cs="Tahoma"/>
          <w:color w:val="000000" w:themeColor="text1"/>
          <w:szCs w:val="18"/>
          <w:lang w:val="ru-RU"/>
        </w:rPr>
        <w:t xml:space="preserve"> </w:t>
      </w:r>
      <w:r w:rsidRPr="0055028E">
        <w:rPr>
          <w:rFonts w:cs="Tahoma"/>
          <w:color w:val="000000" w:themeColor="text1"/>
          <w:szCs w:val="18"/>
        </w:rPr>
        <w:t>Workgroup</w:t>
      </w:r>
      <w:r w:rsidRPr="00ED63FF">
        <w:rPr>
          <w:rFonts w:cs="Tahoma"/>
          <w:color w:val="000000" w:themeColor="text1"/>
          <w:szCs w:val="18"/>
          <w:lang w:val="ru-RU"/>
        </w:rPr>
        <w:t xml:space="preserve"> </w:t>
      </w:r>
      <w:r w:rsidRPr="0055028E">
        <w:rPr>
          <w:rFonts w:cs="Tahoma"/>
          <w:color w:val="000000" w:themeColor="text1"/>
          <w:szCs w:val="18"/>
        </w:rPr>
        <w:t>Server</w:t>
      </w:r>
      <w:r w:rsidRPr="00ED63FF">
        <w:rPr>
          <w:rFonts w:cs="Tahoma"/>
          <w:color w:val="000000" w:themeColor="text1"/>
          <w:szCs w:val="18"/>
          <w:lang w:val="ru-RU"/>
        </w:rPr>
        <w:t xml:space="preserve"> 2013 могут загрузить и использовать </w:t>
      </w:r>
      <w:r w:rsidRPr="0055028E">
        <w:rPr>
          <w:rFonts w:cs="Tahoma"/>
          <w:color w:val="000000" w:themeColor="text1"/>
          <w:szCs w:val="18"/>
        </w:rPr>
        <w:t>Microsoft</w:t>
      </w:r>
      <w:r w:rsidRPr="00ED63FF">
        <w:rPr>
          <w:rFonts w:cs="Tahoma"/>
          <w:color w:val="000000" w:themeColor="text1"/>
          <w:szCs w:val="18"/>
          <w:lang w:val="ru-RU"/>
        </w:rPr>
        <w:t xml:space="preserve"> </w:t>
      </w:r>
      <w:r w:rsidRPr="0055028E">
        <w:rPr>
          <w:rFonts w:cs="Tahoma"/>
          <w:color w:val="000000" w:themeColor="text1"/>
          <w:szCs w:val="18"/>
        </w:rPr>
        <w:t>Dynamics</w:t>
      </w:r>
      <w:r w:rsidRPr="00ED63FF">
        <w:rPr>
          <w:rFonts w:cs="Tahoma"/>
          <w:color w:val="000000" w:themeColor="text1"/>
          <w:szCs w:val="18"/>
          <w:lang w:val="ru-RU"/>
        </w:rPr>
        <w:t xml:space="preserve"> </w:t>
      </w:r>
      <w:r w:rsidRPr="0055028E">
        <w:rPr>
          <w:rFonts w:cs="Tahoma"/>
          <w:color w:val="000000" w:themeColor="text1"/>
          <w:szCs w:val="18"/>
        </w:rPr>
        <w:t>CRM</w:t>
      </w:r>
      <w:r w:rsidRPr="00ED63FF">
        <w:rPr>
          <w:rFonts w:cs="Tahoma"/>
          <w:color w:val="000000" w:themeColor="text1"/>
          <w:szCs w:val="18"/>
          <w:lang w:val="ru-RU"/>
        </w:rPr>
        <w:t xml:space="preserve"> </w:t>
      </w:r>
      <w:r w:rsidRPr="0055028E">
        <w:rPr>
          <w:rFonts w:cs="Tahoma"/>
          <w:color w:val="000000" w:themeColor="text1"/>
          <w:szCs w:val="18"/>
        </w:rPr>
        <w:t>Server</w:t>
      </w:r>
      <w:r w:rsidRPr="00ED63FF">
        <w:rPr>
          <w:rFonts w:cs="Tahoma"/>
          <w:color w:val="000000" w:themeColor="text1"/>
          <w:szCs w:val="18"/>
          <w:lang w:val="ru-RU"/>
        </w:rPr>
        <w:t xml:space="preserve"> 2011 и </w:t>
      </w:r>
      <w:r w:rsidRPr="0055028E">
        <w:rPr>
          <w:rFonts w:cs="Tahoma"/>
          <w:color w:val="000000" w:themeColor="text1"/>
          <w:szCs w:val="18"/>
        </w:rPr>
        <w:t>Microsoft</w:t>
      </w:r>
      <w:r w:rsidRPr="00ED63FF">
        <w:rPr>
          <w:rFonts w:cs="Tahoma"/>
          <w:color w:val="000000" w:themeColor="text1"/>
          <w:szCs w:val="18"/>
          <w:lang w:val="ru-RU"/>
        </w:rPr>
        <w:t xml:space="preserve"> </w:t>
      </w:r>
      <w:r w:rsidRPr="0055028E">
        <w:rPr>
          <w:rFonts w:cs="Tahoma"/>
          <w:color w:val="000000" w:themeColor="text1"/>
          <w:szCs w:val="18"/>
        </w:rPr>
        <w:t>Dynamics</w:t>
      </w:r>
      <w:r w:rsidRPr="00ED63FF">
        <w:rPr>
          <w:rFonts w:cs="Tahoma"/>
          <w:color w:val="000000" w:themeColor="text1"/>
          <w:szCs w:val="18"/>
          <w:lang w:val="ru-RU"/>
        </w:rPr>
        <w:t xml:space="preserve"> </w:t>
      </w:r>
      <w:r w:rsidRPr="0055028E">
        <w:rPr>
          <w:rFonts w:cs="Tahoma"/>
          <w:color w:val="000000" w:themeColor="text1"/>
          <w:szCs w:val="18"/>
        </w:rPr>
        <w:t>CRM</w:t>
      </w:r>
      <w:r w:rsidRPr="00ED63FF">
        <w:rPr>
          <w:rFonts w:cs="Tahoma"/>
          <w:color w:val="000000" w:themeColor="text1"/>
          <w:szCs w:val="18"/>
          <w:lang w:val="ru-RU"/>
        </w:rPr>
        <w:t xml:space="preserve"> </w:t>
      </w:r>
      <w:r w:rsidRPr="0055028E">
        <w:rPr>
          <w:rFonts w:cs="Tahoma"/>
          <w:color w:val="000000" w:themeColor="text1"/>
          <w:szCs w:val="18"/>
        </w:rPr>
        <w:t>Workgroup</w:t>
      </w:r>
      <w:r w:rsidRPr="00ED63FF">
        <w:rPr>
          <w:rFonts w:cs="Tahoma"/>
          <w:color w:val="000000" w:themeColor="text1"/>
          <w:szCs w:val="18"/>
          <w:lang w:val="ru-RU"/>
        </w:rPr>
        <w:t xml:space="preserve"> </w:t>
      </w:r>
      <w:r w:rsidRPr="0055028E">
        <w:rPr>
          <w:rFonts w:cs="Tahoma"/>
          <w:color w:val="000000" w:themeColor="text1"/>
          <w:szCs w:val="18"/>
        </w:rPr>
        <w:t>Server</w:t>
      </w:r>
      <w:r w:rsidRPr="00ED63FF">
        <w:rPr>
          <w:rFonts w:cs="Tahoma"/>
          <w:color w:val="000000" w:themeColor="text1"/>
          <w:szCs w:val="18"/>
          <w:lang w:val="ru-RU"/>
        </w:rPr>
        <w:t xml:space="preserve"> 2011 в соответствии с правами на использование их предыдущих версий.</w:t>
      </w:r>
    </w:p>
    <w:p w14:paraId="3E1C624A" w14:textId="77777777" w:rsidR="007E430D" w:rsidRPr="00ED63FF" w:rsidRDefault="007E430D" w:rsidP="007E430D">
      <w:pPr>
        <w:ind w:left="720"/>
        <w:rPr>
          <w:lang w:val="ru-RU"/>
        </w:rPr>
      </w:pPr>
    </w:p>
    <w:p w14:paraId="61F37FEE" w14:textId="77777777" w:rsidR="000F4095" w:rsidRPr="00ED63FF" w:rsidRDefault="000F4095" w:rsidP="000F4095">
      <w:pPr>
        <w:keepNext/>
        <w:spacing w:after="60"/>
        <w:ind w:left="720"/>
        <w:rPr>
          <w:lang w:val="ru-RU"/>
        </w:rPr>
      </w:pPr>
      <w:r w:rsidRPr="00ED63FF">
        <w:rPr>
          <w:rFonts w:cs="Tahoma"/>
          <w:b/>
          <w:bCs/>
          <w:color w:val="000000"/>
          <w:szCs w:val="20"/>
          <w:lang w:val="ru-RU"/>
        </w:rPr>
        <w:t xml:space="preserve">Схема перехода от </w:t>
      </w:r>
      <w:r w:rsidRPr="0055028E">
        <w:rPr>
          <w:rFonts w:cs="Tahoma"/>
          <w:b/>
          <w:bCs/>
          <w:color w:val="000000"/>
          <w:szCs w:val="20"/>
        </w:rPr>
        <w:t>Microsoft</w:t>
      </w:r>
      <w:r w:rsidRPr="00ED63FF">
        <w:rPr>
          <w:rFonts w:cs="Tahoma"/>
          <w:b/>
          <w:bCs/>
          <w:color w:val="000000"/>
          <w:szCs w:val="20"/>
          <w:lang w:val="ru-RU"/>
        </w:rPr>
        <w:t xml:space="preserve"> </w:t>
      </w:r>
      <w:r w:rsidRPr="0055028E">
        <w:rPr>
          <w:rFonts w:cs="Tahoma"/>
          <w:b/>
          <w:bCs/>
          <w:color w:val="000000"/>
          <w:szCs w:val="20"/>
        </w:rPr>
        <w:t>Dynamics</w:t>
      </w:r>
      <w:r w:rsidRPr="00ED63FF">
        <w:rPr>
          <w:rFonts w:cs="Tahoma"/>
          <w:b/>
          <w:bCs/>
          <w:color w:val="000000"/>
          <w:szCs w:val="20"/>
          <w:lang w:val="ru-RU"/>
        </w:rPr>
        <w:t xml:space="preserve"> </w:t>
      </w:r>
      <w:r w:rsidRPr="0055028E">
        <w:rPr>
          <w:rFonts w:cs="Tahoma"/>
          <w:b/>
          <w:bCs/>
          <w:color w:val="000000"/>
          <w:szCs w:val="20"/>
        </w:rPr>
        <w:t>CRM</w:t>
      </w:r>
      <w:r w:rsidRPr="00ED63FF">
        <w:rPr>
          <w:rFonts w:cs="Tahoma"/>
          <w:b/>
          <w:bCs/>
          <w:color w:val="000000"/>
          <w:szCs w:val="20"/>
          <w:lang w:val="ru-RU"/>
        </w:rPr>
        <w:t xml:space="preserve"> 2013 в рамках программы </w:t>
      </w:r>
      <w:r w:rsidRPr="0055028E">
        <w:rPr>
          <w:rFonts w:cs="Tahoma"/>
          <w:b/>
          <w:bCs/>
          <w:color w:val="000000"/>
          <w:szCs w:val="20"/>
        </w:rPr>
        <w:t>Software</w:t>
      </w:r>
      <w:r w:rsidRPr="00ED63FF">
        <w:rPr>
          <w:rFonts w:cs="Tahoma"/>
          <w:b/>
          <w:bCs/>
          <w:color w:val="000000"/>
          <w:szCs w:val="20"/>
          <w:lang w:val="ru-RU"/>
        </w:rPr>
        <w:t xml:space="preserve"> </w:t>
      </w:r>
      <w:r w:rsidRPr="0055028E">
        <w:rPr>
          <w:rFonts w:cs="Tahoma"/>
          <w:b/>
          <w:bCs/>
          <w:color w:val="000000"/>
          <w:szCs w:val="20"/>
        </w:rPr>
        <w:t>Assurance</w:t>
      </w:r>
    </w:p>
    <w:p w14:paraId="557FBF80" w14:textId="77777777" w:rsidR="000F4095" w:rsidRPr="00ED63FF" w:rsidRDefault="000F4095" w:rsidP="000F4095">
      <w:pPr>
        <w:ind w:left="720"/>
        <w:rPr>
          <w:lang w:val="ru-RU"/>
        </w:rPr>
      </w:pPr>
      <w:r w:rsidRPr="00ED63FF">
        <w:rPr>
          <w:rFonts w:cs="Tahoma"/>
          <w:color w:val="000000"/>
          <w:szCs w:val="20"/>
          <w:lang w:val="ru-RU"/>
        </w:rPr>
        <w:t xml:space="preserve">Клиенты, которые приобрели свои лицензии </w:t>
      </w:r>
      <w:r w:rsidRPr="0055028E">
        <w:rPr>
          <w:rFonts w:cs="Tahoma"/>
          <w:color w:val="000000"/>
          <w:szCs w:val="20"/>
        </w:rPr>
        <w:t>Microsoft</w:t>
      </w:r>
      <w:r w:rsidRPr="00ED63FF">
        <w:rPr>
          <w:rFonts w:cs="Tahoma"/>
          <w:color w:val="000000"/>
          <w:szCs w:val="20"/>
          <w:lang w:val="ru-RU"/>
        </w:rPr>
        <w:t xml:space="preserve"> </w:t>
      </w:r>
      <w:r w:rsidRPr="0055028E">
        <w:rPr>
          <w:rFonts w:cs="Tahoma"/>
          <w:color w:val="000000"/>
          <w:szCs w:val="20"/>
        </w:rPr>
        <w:t>Dynamics</w:t>
      </w:r>
      <w:r w:rsidRPr="00ED63FF">
        <w:rPr>
          <w:rFonts w:cs="Tahoma"/>
          <w:color w:val="000000"/>
          <w:szCs w:val="20"/>
          <w:lang w:val="ru-RU"/>
        </w:rPr>
        <w:t xml:space="preserve"> </w:t>
      </w:r>
      <w:r w:rsidRPr="0055028E">
        <w:rPr>
          <w:rFonts w:cs="Tahoma"/>
          <w:color w:val="000000"/>
          <w:szCs w:val="20"/>
        </w:rPr>
        <w:t>CRM</w:t>
      </w:r>
      <w:r w:rsidRPr="00ED63FF">
        <w:rPr>
          <w:rFonts w:cs="Tahoma"/>
          <w:color w:val="000000"/>
          <w:szCs w:val="20"/>
          <w:lang w:val="ru-RU"/>
        </w:rPr>
        <w:t xml:space="preserve"> 2013 и имеют действующее покрытие </w:t>
      </w:r>
      <w:r w:rsidRPr="0055028E">
        <w:rPr>
          <w:rFonts w:cs="Tahoma"/>
          <w:color w:val="000000"/>
          <w:szCs w:val="20"/>
        </w:rPr>
        <w:t>Software</w:t>
      </w:r>
      <w:r w:rsidRPr="00ED63FF">
        <w:rPr>
          <w:rFonts w:cs="Tahoma"/>
          <w:color w:val="000000"/>
          <w:szCs w:val="20"/>
          <w:lang w:val="ru-RU"/>
        </w:rPr>
        <w:t xml:space="preserve"> </w:t>
      </w:r>
      <w:r w:rsidRPr="0055028E">
        <w:rPr>
          <w:rFonts w:cs="Tahoma"/>
          <w:color w:val="000000"/>
          <w:szCs w:val="20"/>
        </w:rPr>
        <w:t>Assurance</w:t>
      </w:r>
      <w:r w:rsidRPr="00ED63FF">
        <w:rPr>
          <w:rFonts w:cs="Tahoma"/>
          <w:color w:val="000000"/>
          <w:szCs w:val="20"/>
          <w:lang w:val="ru-RU"/>
        </w:rPr>
        <w:t xml:space="preserve"> по этим лицензиям на 1 октября 2013 г. или позже, могут обновить такие лицензии, как указано ниже.</w:t>
      </w:r>
    </w:p>
    <w:p w14:paraId="20E27CE0" w14:textId="77777777" w:rsidR="000F4095" w:rsidRPr="00ED63FF" w:rsidRDefault="000F4095" w:rsidP="000F4095">
      <w:pPr>
        <w:rPr>
          <w:lang w:val="ru-RU"/>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730"/>
        <w:gridCol w:w="4730"/>
      </w:tblGrid>
      <w:tr w:rsidR="000F4095" w:rsidRPr="0055028E" w14:paraId="6EEB9BBF" w14:textId="77777777" w:rsidTr="00AD46D3">
        <w:tc>
          <w:tcPr>
            <w:tcW w:w="3730" w:type="dxa"/>
            <w:tcBorders>
              <w:top w:val="single" w:sz="4" w:space="0" w:color="000000"/>
              <w:bottom w:val="single" w:sz="6" w:space="0" w:color="000000"/>
            </w:tcBorders>
            <w:shd w:val="clear" w:color="auto" w:fill="FABF8F"/>
          </w:tcPr>
          <w:p w14:paraId="2BDD5C04" w14:textId="77777777" w:rsidR="000F4095" w:rsidRPr="00ED63FF" w:rsidRDefault="000F4095" w:rsidP="00343766">
            <w:pPr>
              <w:jc w:val="center"/>
              <w:rPr>
                <w:rFonts w:cs="Tahoma"/>
                <w:b/>
                <w:color w:val="000000"/>
                <w:szCs w:val="20"/>
                <w:lang w:val="ru-RU"/>
              </w:rPr>
            </w:pPr>
            <w:r w:rsidRPr="00ED63FF">
              <w:rPr>
                <w:rFonts w:cs="Tahoma"/>
                <w:b/>
                <w:color w:val="000000"/>
                <w:szCs w:val="20"/>
                <w:lang w:val="ru-RU"/>
              </w:rPr>
              <w:t xml:space="preserve">Соответствующие лицензии на </w:t>
            </w:r>
            <w:r w:rsidRPr="0055028E">
              <w:rPr>
                <w:rFonts w:cs="Tahoma"/>
                <w:b/>
                <w:color w:val="000000"/>
                <w:szCs w:val="20"/>
              </w:rPr>
              <w:t>Microsoft</w:t>
            </w:r>
            <w:r w:rsidRPr="00ED63FF">
              <w:rPr>
                <w:rFonts w:cs="Tahoma"/>
                <w:b/>
                <w:color w:val="000000"/>
                <w:szCs w:val="20"/>
                <w:lang w:val="ru-RU"/>
              </w:rPr>
              <w:t xml:space="preserve"> </w:t>
            </w:r>
            <w:r w:rsidRPr="0055028E">
              <w:rPr>
                <w:rFonts w:cs="Tahoma"/>
                <w:b/>
                <w:color w:val="000000"/>
                <w:szCs w:val="20"/>
              </w:rPr>
              <w:t>Dynamics</w:t>
            </w:r>
            <w:r w:rsidRPr="00ED63FF">
              <w:rPr>
                <w:rFonts w:cs="Tahoma"/>
                <w:b/>
                <w:color w:val="000000"/>
                <w:szCs w:val="20"/>
                <w:lang w:val="ru-RU"/>
              </w:rPr>
              <w:t xml:space="preserve"> </w:t>
            </w:r>
            <w:r w:rsidRPr="0055028E">
              <w:rPr>
                <w:rFonts w:cs="Tahoma"/>
                <w:b/>
                <w:color w:val="000000"/>
                <w:szCs w:val="20"/>
              </w:rPr>
              <w:t>CRM</w:t>
            </w:r>
            <w:r w:rsidRPr="00ED63FF">
              <w:rPr>
                <w:rFonts w:cs="Tahoma"/>
                <w:b/>
                <w:color w:val="000000"/>
                <w:szCs w:val="20"/>
                <w:lang w:val="ru-RU"/>
              </w:rPr>
              <w:t xml:space="preserve"> 2011</w:t>
            </w:r>
          </w:p>
        </w:tc>
        <w:tc>
          <w:tcPr>
            <w:tcW w:w="4730" w:type="dxa"/>
            <w:tcBorders>
              <w:top w:val="single" w:sz="4" w:space="0" w:color="000000"/>
              <w:bottom w:val="single" w:sz="6" w:space="0" w:color="000000"/>
            </w:tcBorders>
            <w:shd w:val="clear" w:color="auto" w:fill="FABF8F"/>
          </w:tcPr>
          <w:p w14:paraId="661FD998" w14:textId="77777777" w:rsidR="000F4095" w:rsidRPr="0055028E" w:rsidRDefault="000F4095" w:rsidP="00343766">
            <w:pPr>
              <w:jc w:val="center"/>
              <w:rPr>
                <w:rFonts w:cs="Tahoma"/>
                <w:b/>
                <w:color w:val="000000"/>
                <w:szCs w:val="20"/>
              </w:rPr>
            </w:pPr>
            <w:r w:rsidRPr="0055028E">
              <w:rPr>
                <w:rFonts w:cs="Tahoma"/>
                <w:b/>
                <w:color w:val="000000"/>
                <w:szCs w:val="20"/>
              </w:rPr>
              <w:t>Соответствующая лицензия CRM 2013</w:t>
            </w:r>
          </w:p>
        </w:tc>
      </w:tr>
      <w:tr w:rsidR="000F4095" w:rsidRPr="0055028E" w14:paraId="7253B7C1" w14:textId="77777777" w:rsidTr="00AD46D3">
        <w:tc>
          <w:tcPr>
            <w:tcW w:w="3730" w:type="dxa"/>
            <w:tcBorders>
              <w:top w:val="single" w:sz="6" w:space="0" w:color="000000"/>
            </w:tcBorders>
            <w:shd w:val="clear" w:color="auto" w:fill="FFFFFF"/>
          </w:tcPr>
          <w:p w14:paraId="5FC2CE12" w14:textId="77777777" w:rsidR="000F4095" w:rsidRPr="0055028E" w:rsidRDefault="000F4095" w:rsidP="00343766">
            <w:pPr>
              <w:rPr>
                <w:rFonts w:cs="Tahoma"/>
                <w:color w:val="000000"/>
                <w:szCs w:val="20"/>
              </w:rPr>
            </w:pPr>
            <w:r w:rsidRPr="0055028E">
              <w:rPr>
                <w:rFonts w:cs="Tahoma"/>
                <w:color w:val="000000"/>
                <w:szCs w:val="20"/>
              </w:rPr>
              <w:t>Одна лицензия Microsoft Dynamics CRM 2011 Server</w:t>
            </w:r>
          </w:p>
        </w:tc>
        <w:tc>
          <w:tcPr>
            <w:tcW w:w="4730" w:type="dxa"/>
            <w:tcBorders>
              <w:top w:val="single" w:sz="6" w:space="0" w:color="000000"/>
            </w:tcBorders>
            <w:shd w:val="clear" w:color="auto" w:fill="FFFFFF"/>
          </w:tcPr>
          <w:p w14:paraId="4F6860BB" w14:textId="77777777" w:rsidR="000F4095" w:rsidRPr="0055028E" w:rsidRDefault="000F4095" w:rsidP="000C672D">
            <w:pPr>
              <w:rPr>
                <w:rFonts w:cs="Tahoma"/>
                <w:color w:val="000000"/>
                <w:szCs w:val="20"/>
              </w:rPr>
            </w:pPr>
            <w:r w:rsidRPr="0055028E">
              <w:rPr>
                <w:rFonts w:cs="Tahoma"/>
                <w:color w:val="000000"/>
                <w:szCs w:val="20"/>
              </w:rPr>
              <w:t>Одна лицензия Microsoft Dynamics CRM Server</w:t>
            </w:r>
            <w:r w:rsidR="000C672D" w:rsidRPr="0055028E">
              <w:rPr>
                <w:rFonts w:cs="Tahoma"/>
                <w:color w:val="000000"/>
                <w:szCs w:val="20"/>
              </w:rPr>
              <w:t> </w:t>
            </w:r>
            <w:r w:rsidRPr="0055028E">
              <w:rPr>
                <w:rFonts w:cs="Tahoma"/>
                <w:color w:val="000000"/>
                <w:szCs w:val="20"/>
              </w:rPr>
              <w:t>2013</w:t>
            </w:r>
          </w:p>
        </w:tc>
      </w:tr>
      <w:tr w:rsidR="000F4095" w:rsidRPr="0055028E" w14:paraId="76F204A4" w14:textId="77777777" w:rsidTr="00AD46D3">
        <w:tc>
          <w:tcPr>
            <w:tcW w:w="3730" w:type="dxa"/>
            <w:tcBorders>
              <w:top w:val="single" w:sz="6" w:space="0" w:color="000000"/>
            </w:tcBorders>
            <w:shd w:val="clear" w:color="auto" w:fill="FFFFFF"/>
          </w:tcPr>
          <w:p w14:paraId="10BD4E71" w14:textId="77777777" w:rsidR="000F4095" w:rsidRPr="0055028E" w:rsidRDefault="000F4095" w:rsidP="00343766">
            <w:pPr>
              <w:rPr>
                <w:rFonts w:cs="Tahoma"/>
                <w:color w:val="000000"/>
                <w:szCs w:val="20"/>
              </w:rPr>
            </w:pPr>
            <w:r w:rsidRPr="0055028E">
              <w:rPr>
                <w:rFonts w:cs="Tahoma"/>
                <w:color w:val="000000"/>
                <w:szCs w:val="20"/>
              </w:rPr>
              <w:t>Одна лицензия Microsoft Dynamics CRM Workgroup Server 2011</w:t>
            </w:r>
          </w:p>
        </w:tc>
        <w:tc>
          <w:tcPr>
            <w:tcW w:w="4730" w:type="dxa"/>
            <w:tcBorders>
              <w:top w:val="single" w:sz="6" w:space="0" w:color="000000"/>
            </w:tcBorders>
            <w:shd w:val="clear" w:color="auto" w:fill="FFFFFF"/>
          </w:tcPr>
          <w:p w14:paraId="49770B1C" w14:textId="77777777" w:rsidR="000F4095" w:rsidRPr="0055028E" w:rsidRDefault="000F4095" w:rsidP="00343766">
            <w:pPr>
              <w:rPr>
                <w:rFonts w:cs="Tahoma"/>
                <w:color w:val="000000"/>
                <w:szCs w:val="20"/>
              </w:rPr>
            </w:pPr>
            <w:r w:rsidRPr="0055028E">
              <w:rPr>
                <w:rFonts w:cs="Tahoma"/>
                <w:color w:val="000000"/>
                <w:szCs w:val="20"/>
              </w:rPr>
              <w:t>Одна лицензия Microsoft Dynamics CRM Workgroup Server 2013</w:t>
            </w:r>
          </w:p>
        </w:tc>
      </w:tr>
      <w:tr w:rsidR="000F4095" w:rsidRPr="00C41DB7" w14:paraId="031C68AD" w14:textId="77777777" w:rsidTr="00AD46D3">
        <w:trPr>
          <w:trHeight w:val="804"/>
        </w:trPr>
        <w:tc>
          <w:tcPr>
            <w:tcW w:w="3730" w:type="dxa"/>
            <w:tcBorders>
              <w:top w:val="single" w:sz="6" w:space="0" w:color="000000"/>
            </w:tcBorders>
            <w:shd w:val="clear" w:color="auto" w:fill="FFFFFF"/>
          </w:tcPr>
          <w:p w14:paraId="3DA8EEC1" w14:textId="77777777" w:rsidR="000F4095" w:rsidRPr="0055028E" w:rsidRDefault="000F4095" w:rsidP="00343766">
            <w:pPr>
              <w:rPr>
                <w:rFonts w:cs="Tahoma"/>
                <w:color w:val="000000"/>
                <w:szCs w:val="20"/>
              </w:rPr>
            </w:pPr>
            <w:r w:rsidRPr="0055028E">
              <w:rPr>
                <w:rFonts w:cs="Tahoma"/>
                <w:color w:val="000000"/>
                <w:szCs w:val="20"/>
              </w:rPr>
              <w:lastRenderedPageBreak/>
              <w:t>Одна лицензия Microsoft Dynamics CRM 2011 Employee Self Service CAL</w:t>
            </w:r>
          </w:p>
        </w:tc>
        <w:tc>
          <w:tcPr>
            <w:tcW w:w="4730" w:type="dxa"/>
            <w:tcBorders>
              <w:top w:val="single" w:sz="6" w:space="0" w:color="000000"/>
            </w:tcBorders>
            <w:shd w:val="clear" w:color="auto" w:fill="FFFFFF"/>
          </w:tcPr>
          <w:p w14:paraId="14DC409A" w14:textId="77777777" w:rsidR="000F4095" w:rsidRPr="00ED63FF" w:rsidRDefault="000F4095" w:rsidP="00343766">
            <w:pPr>
              <w:rPr>
                <w:lang w:val="pt-BR"/>
              </w:rPr>
            </w:pPr>
            <w:r w:rsidRPr="0055028E">
              <w:rPr>
                <w:rFonts w:cs="Tahoma"/>
                <w:color w:val="000000"/>
                <w:szCs w:val="20"/>
              </w:rPr>
              <w:t>Одна</w:t>
            </w:r>
            <w:r w:rsidRPr="00ED63FF">
              <w:rPr>
                <w:rFonts w:cs="Tahoma"/>
                <w:color w:val="000000"/>
                <w:szCs w:val="20"/>
                <w:lang w:val="pt-BR"/>
              </w:rPr>
              <w:t xml:space="preserve"> </w:t>
            </w:r>
            <w:r w:rsidRPr="0055028E">
              <w:rPr>
                <w:rFonts w:cs="Tahoma"/>
                <w:color w:val="000000"/>
                <w:szCs w:val="20"/>
              </w:rPr>
              <w:t>лицензия</w:t>
            </w:r>
            <w:r w:rsidRPr="00ED63FF">
              <w:rPr>
                <w:rFonts w:cs="Tahoma"/>
                <w:color w:val="000000"/>
                <w:szCs w:val="20"/>
                <w:lang w:val="pt-BR"/>
              </w:rPr>
              <w:t xml:space="preserve"> </w:t>
            </w:r>
            <w:r w:rsidRPr="00ED63FF">
              <w:rPr>
                <w:lang w:val="pt-BR"/>
              </w:rPr>
              <w:t xml:space="preserve">Microsoft Dynamics CRM 2013 Essential CAL </w:t>
            </w:r>
            <w:r w:rsidRPr="0055028E">
              <w:t>ИЛИ</w:t>
            </w:r>
          </w:p>
          <w:p w14:paraId="60A7094B" w14:textId="77777777" w:rsidR="000F4095" w:rsidRPr="00ED63FF" w:rsidRDefault="000F4095" w:rsidP="00343766">
            <w:pPr>
              <w:rPr>
                <w:rFonts w:cs="Tahoma"/>
                <w:color w:val="000000"/>
                <w:szCs w:val="20"/>
                <w:lang w:val="pt-BR"/>
              </w:rPr>
            </w:pPr>
            <w:r w:rsidRPr="0055028E">
              <w:rPr>
                <w:rFonts w:cs="Tahoma"/>
                <w:color w:val="000000"/>
                <w:szCs w:val="20"/>
              </w:rPr>
              <w:t>Одна</w:t>
            </w:r>
            <w:r w:rsidRPr="00ED63FF">
              <w:rPr>
                <w:rFonts w:cs="Tahoma"/>
                <w:color w:val="000000"/>
                <w:szCs w:val="20"/>
                <w:lang w:val="pt-BR"/>
              </w:rPr>
              <w:t xml:space="preserve"> </w:t>
            </w:r>
            <w:r w:rsidRPr="0055028E">
              <w:rPr>
                <w:rFonts w:cs="Tahoma"/>
                <w:color w:val="000000"/>
                <w:szCs w:val="20"/>
              </w:rPr>
              <w:t>лицензия</w:t>
            </w:r>
            <w:r w:rsidRPr="00ED63FF">
              <w:rPr>
                <w:rFonts w:cs="Tahoma"/>
                <w:color w:val="000000"/>
                <w:szCs w:val="20"/>
                <w:lang w:val="pt-BR"/>
              </w:rPr>
              <w:t xml:space="preserve"> </w:t>
            </w:r>
            <w:r w:rsidRPr="00ED63FF">
              <w:rPr>
                <w:lang w:val="pt-BR"/>
              </w:rPr>
              <w:t xml:space="preserve">Microsoft Dynamics CRM 2013 Essential CAL </w:t>
            </w:r>
            <w:r w:rsidRPr="0055028E">
              <w:rPr>
                <w:rFonts w:cs="Tahoma"/>
                <w:color w:val="000000"/>
                <w:szCs w:val="20"/>
              </w:rPr>
              <w:t>и</w:t>
            </w:r>
            <w:r w:rsidRPr="00ED63FF">
              <w:rPr>
                <w:rFonts w:cs="Tahoma"/>
                <w:color w:val="000000"/>
                <w:szCs w:val="20"/>
                <w:lang w:val="pt-BR"/>
              </w:rPr>
              <w:t xml:space="preserve"> </w:t>
            </w:r>
            <w:r w:rsidRPr="0055028E">
              <w:rPr>
                <w:rFonts w:cs="Tahoma"/>
                <w:color w:val="000000"/>
                <w:szCs w:val="20"/>
              </w:rPr>
              <w:t>одна</w:t>
            </w:r>
            <w:r w:rsidRPr="00ED63FF">
              <w:rPr>
                <w:rFonts w:cs="Tahoma"/>
                <w:color w:val="000000"/>
                <w:szCs w:val="20"/>
                <w:lang w:val="pt-BR"/>
              </w:rPr>
              <w:t xml:space="preserve"> </w:t>
            </w:r>
            <w:r w:rsidRPr="0055028E">
              <w:rPr>
                <w:rFonts w:cs="Tahoma"/>
                <w:color w:val="000000"/>
                <w:szCs w:val="20"/>
              </w:rPr>
              <w:t>лицензия</w:t>
            </w:r>
            <w:r w:rsidRPr="00ED63FF">
              <w:rPr>
                <w:rFonts w:cs="Tahoma"/>
                <w:color w:val="000000"/>
                <w:szCs w:val="20"/>
                <w:lang w:val="pt-BR"/>
              </w:rPr>
              <w:t xml:space="preserve"> </w:t>
            </w:r>
            <w:r w:rsidRPr="00ED63FF">
              <w:rPr>
                <w:lang w:val="pt-BR"/>
              </w:rPr>
              <w:t>Microsoft Dynamics CRM 2013 Basic Use Additive CAL</w:t>
            </w:r>
          </w:p>
        </w:tc>
      </w:tr>
      <w:tr w:rsidR="000F4095" w:rsidRPr="00C41DB7" w14:paraId="25E2F119" w14:textId="77777777" w:rsidTr="00AD46D3">
        <w:tc>
          <w:tcPr>
            <w:tcW w:w="3730" w:type="dxa"/>
            <w:tcBorders>
              <w:top w:val="single" w:sz="6" w:space="0" w:color="000000"/>
            </w:tcBorders>
            <w:shd w:val="clear" w:color="auto" w:fill="FFFFFF"/>
          </w:tcPr>
          <w:p w14:paraId="73E873EF" w14:textId="77777777" w:rsidR="000F4095" w:rsidRPr="00ED63FF" w:rsidRDefault="000F4095" w:rsidP="00343766">
            <w:pPr>
              <w:rPr>
                <w:rFonts w:cs="Tahoma"/>
                <w:color w:val="000000"/>
                <w:szCs w:val="20"/>
                <w:lang w:val="pt-BR"/>
              </w:rPr>
            </w:pPr>
            <w:r w:rsidRPr="0055028E">
              <w:rPr>
                <w:rFonts w:cs="Tahoma"/>
                <w:color w:val="000000"/>
                <w:szCs w:val="20"/>
              </w:rPr>
              <w:t>Одна</w:t>
            </w:r>
            <w:r w:rsidRPr="00ED63FF">
              <w:rPr>
                <w:rFonts w:cs="Tahoma"/>
                <w:color w:val="000000"/>
                <w:szCs w:val="20"/>
                <w:lang w:val="pt-BR"/>
              </w:rPr>
              <w:t xml:space="preserve"> </w:t>
            </w:r>
            <w:r w:rsidRPr="0055028E">
              <w:rPr>
                <w:rFonts w:cs="Tahoma"/>
                <w:color w:val="000000"/>
                <w:szCs w:val="20"/>
              </w:rPr>
              <w:t>лицензия</w:t>
            </w:r>
            <w:r w:rsidRPr="00ED63FF">
              <w:rPr>
                <w:rFonts w:cs="Tahoma"/>
                <w:color w:val="000000"/>
                <w:szCs w:val="20"/>
                <w:lang w:val="pt-BR"/>
              </w:rPr>
              <w:t xml:space="preserve"> Microsoft Dynamics CRM 2011 Limited Use Additive CAL</w:t>
            </w:r>
          </w:p>
        </w:tc>
        <w:tc>
          <w:tcPr>
            <w:tcW w:w="4730" w:type="dxa"/>
            <w:tcBorders>
              <w:top w:val="single" w:sz="6" w:space="0" w:color="000000"/>
            </w:tcBorders>
            <w:shd w:val="clear" w:color="auto" w:fill="FFFFFF"/>
          </w:tcPr>
          <w:p w14:paraId="37B495C8" w14:textId="77777777" w:rsidR="000F4095" w:rsidRPr="00ED63FF" w:rsidRDefault="000F4095" w:rsidP="00343766">
            <w:pPr>
              <w:rPr>
                <w:lang w:val="pt-BR"/>
              </w:rPr>
            </w:pPr>
            <w:r w:rsidRPr="0055028E">
              <w:rPr>
                <w:rFonts w:cs="Tahoma"/>
                <w:color w:val="000000"/>
                <w:szCs w:val="20"/>
              </w:rPr>
              <w:t>Одна</w:t>
            </w:r>
            <w:r w:rsidRPr="00ED63FF">
              <w:rPr>
                <w:rFonts w:cs="Tahoma"/>
                <w:color w:val="000000"/>
                <w:szCs w:val="20"/>
                <w:lang w:val="pt-BR"/>
              </w:rPr>
              <w:t xml:space="preserve"> </w:t>
            </w:r>
            <w:r w:rsidRPr="0055028E">
              <w:rPr>
                <w:rFonts w:cs="Tahoma"/>
                <w:color w:val="000000"/>
                <w:szCs w:val="20"/>
              </w:rPr>
              <w:t>лицензия</w:t>
            </w:r>
            <w:r w:rsidRPr="00ED63FF">
              <w:rPr>
                <w:rFonts w:cs="Tahoma"/>
                <w:color w:val="000000"/>
                <w:szCs w:val="20"/>
                <w:lang w:val="pt-BR"/>
              </w:rPr>
              <w:t xml:space="preserve"> </w:t>
            </w:r>
            <w:r w:rsidRPr="00ED63FF">
              <w:rPr>
                <w:lang w:val="pt-BR"/>
              </w:rPr>
              <w:t>Microsoft Dynamics CRM 2013 Basic Use Additive CAL</w:t>
            </w:r>
          </w:p>
        </w:tc>
      </w:tr>
      <w:tr w:rsidR="000F4095" w:rsidRPr="0055028E" w14:paraId="1DFA2E98" w14:textId="77777777" w:rsidTr="00AD46D3">
        <w:trPr>
          <w:trHeight w:val="471"/>
        </w:trPr>
        <w:tc>
          <w:tcPr>
            <w:tcW w:w="3730" w:type="dxa"/>
            <w:tcBorders>
              <w:top w:val="single" w:sz="6" w:space="0" w:color="000000"/>
            </w:tcBorders>
            <w:shd w:val="clear" w:color="auto" w:fill="FFFFFF"/>
          </w:tcPr>
          <w:p w14:paraId="0E4824F3" w14:textId="77777777" w:rsidR="000F4095" w:rsidRPr="0055028E" w:rsidRDefault="000F4095" w:rsidP="00343766">
            <w:pPr>
              <w:rPr>
                <w:rFonts w:cs="Tahoma"/>
                <w:color w:val="000000"/>
                <w:szCs w:val="20"/>
              </w:rPr>
            </w:pPr>
            <w:r w:rsidRPr="0055028E">
              <w:rPr>
                <w:rFonts w:cs="Tahoma"/>
                <w:color w:val="000000"/>
                <w:szCs w:val="20"/>
              </w:rPr>
              <w:t>Одна лицензия Microsoft Dynamics CRM 2011 Full Use Additive CAL</w:t>
            </w:r>
          </w:p>
        </w:tc>
        <w:tc>
          <w:tcPr>
            <w:tcW w:w="4730" w:type="dxa"/>
            <w:tcBorders>
              <w:top w:val="single" w:sz="6" w:space="0" w:color="000000"/>
            </w:tcBorders>
            <w:shd w:val="clear" w:color="auto" w:fill="FFFFFF"/>
          </w:tcPr>
          <w:p w14:paraId="00BE4217" w14:textId="77777777" w:rsidR="000F4095" w:rsidRPr="0055028E" w:rsidRDefault="000F4095" w:rsidP="00343766">
            <w:pPr>
              <w:rPr>
                <w:rFonts w:cs="Tahoma"/>
                <w:color w:val="000000"/>
                <w:szCs w:val="20"/>
              </w:rPr>
            </w:pPr>
            <w:r w:rsidRPr="0055028E">
              <w:t>Одна лицензия Microsoft Dynamics CRM 2013 Professional Use Additive CAL</w:t>
            </w:r>
          </w:p>
        </w:tc>
      </w:tr>
      <w:tr w:rsidR="000F4095" w:rsidRPr="002B489D" w14:paraId="18F036DB" w14:textId="77777777" w:rsidTr="00AD46D3">
        <w:tc>
          <w:tcPr>
            <w:tcW w:w="3730" w:type="dxa"/>
            <w:tcBorders>
              <w:top w:val="single" w:sz="6" w:space="0" w:color="000000"/>
            </w:tcBorders>
            <w:shd w:val="clear" w:color="auto" w:fill="FFFFFF"/>
          </w:tcPr>
          <w:p w14:paraId="21DA4694" w14:textId="77777777" w:rsidR="000F4095" w:rsidRPr="0055028E" w:rsidRDefault="000F4095" w:rsidP="00343766">
            <w:pPr>
              <w:rPr>
                <w:rFonts w:cs="Tahoma"/>
                <w:color w:val="000000"/>
                <w:szCs w:val="20"/>
              </w:rPr>
            </w:pPr>
            <w:r w:rsidRPr="0055028E">
              <w:rPr>
                <w:rFonts w:cs="Tahoma"/>
                <w:color w:val="000000"/>
                <w:szCs w:val="20"/>
              </w:rPr>
              <w:t>Одна лицензия Microsoft Dynamics CRM 2011 External Connector</w:t>
            </w:r>
          </w:p>
        </w:tc>
        <w:tc>
          <w:tcPr>
            <w:tcW w:w="4730" w:type="dxa"/>
            <w:tcBorders>
              <w:top w:val="single" w:sz="6" w:space="0" w:color="000000"/>
            </w:tcBorders>
            <w:shd w:val="clear" w:color="auto" w:fill="FFFFFF"/>
          </w:tcPr>
          <w:p w14:paraId="4DD25413" w14:textId="77777777" w:rsidR="000F4095" w:rsidRPr="00ED63FF" w:rsidRDefault="000F4095" w:rsidP="00343766">
            <w:pPr>
              <w:rPr>
                <w:rFonts w:cs="Tahoma"/>
                <w:color w:val="000000"/>
                <w:szCs w:val="20"/>
                <w:lang w:val="ru-RU"/>
              </w:rPr>
            </w:pPr>
            <w:r w:rsidRPr="00ED63FF">
              <w:rPr>
                <w:rFonts w:cs="Tahoma"/>
                <w:color w:val="000000"/>
                <w:szCs w:val="20"/>
                <w:lang w:val="ru-RU"/>
              </w:rPr>
              <w:t xml:space="preserve">Нет. Права на использование </w:t>
            </w:r>
            <w:r w:rsidRPr="0055028E">
              <w:rPr>
                <w:rFonts w:cs="Tahoma"/>
                <w:color w:val="000000"/>
                <w:szCs w:val="20"/>
              </w:rPr>
              <w:t>External</w:t>
            </w:r>
            <w:r w:rsidRPr="00ED63FF">
              <w:rPr>
                <w:rFonts w:cs="Tahoma"/>
                <w:color w:val="000000"/>
                <w:szCs w:val="20"/>
                <w:lang w:val="ru-RU"/>
              </w:rPr>
              <w:t xml:space="preserve"> </w:t>
            </w:r>
            <w:r w:rsidRPr="0055028E">
              <w:rPr>
                <w:rFonts w:cs="Tahoma"/>
                <w:color w:val="000000"/>
                <w:szCs w:val="20"/>
              </w:rPr>
              <w:t>connector</w:t>
            </w:r>
            <w:r w:rsidRPr="00ED63FF">
              <w:rPr>
                <w:rFonts w:cs="Tahoma"/>
                <w:color w:val="000000"/>
                <w:szCs w:val="20"/>
                <w:lang w:val="ru-RU"/>
              </w:rPr>
              <w:t xml:space="preserve"> входят в состав лицензии </w:t>
            </w:r>
            <w:r w:rsidRPr="0055028E">
              <w:rPr>
                <w:rFonts w:cs="Tahoma"/>
                <w:color w:val="000000"/>
                <w:szCs w:val="20"/>
              </w:rPr>
              <w:t>CRM</w:t>
            </w:r>
            <w:r w:rsidRPr="00ED63FF">
              <w:rPr>
                <w:rFonts w:cs="Tahoma"/>
                <w:color w:val="000000"/>
                <w:szCs w:val="20"/>
                <w:lang w:val="ru-RU"/>
              </w:rPr>
              <w:t xml:space="preserve"> 2013 </w:t>
            </w:r>
            <w:r w:rsidRPr="0055028E">
              <w:rPr>
                <w:rFonts w:cs="Tahoma"/>
                <w:color w:val="000000"/>
                <w:szCs w:val="20"/>
              </w:rPr>
              <w:t>Server</w:t>
            </w:r>
          </w:p>
        </w:tc>
      </w:tr>
    </w:tbl>
    <w:p w14:paraId="5275388A" w14:textId="77777777" w:rsidR="000F4095" w:rsidRPr="00ED63FF" w:rsidRDefault="000F4095" w:rsidP="000F4095">
      <w:pPr>
        <w:ind w:left="720"/>
        <w:rPr>
          <w:lang w:val="ru-RU"/>
        </w:rPr>
      </w:pPr>
      <w:r w:rsidRPr="00ED63FF">
        <w:rPr>
          <w:rFonts w:cs="Tahoma"/>
          <w:color w:val="000000"/>
          <w:szCs w:val="20"/>
          <w:lang w:val="ru-RU"/>
        </w:rPr>
        <w:t xml:space="preserve">Право клиентов на использование программного обеспечения </w:t>
      </w:r>
      <w:r w:rsidRPr="0055028E">
        <w:rPr>
          <w:rFonts w:cs="Tahoma"/>
          <w:color w:val="000000"/>
          <w:szCs w:val="20"/>
        </w:rPr>
        <w:t>Microsoft</w:t>
      </w:r>
      <w:r w:rsidRPr="00ED63FF">
        <w:rPr>
          <w:rFonts w:cs="Tahoma"/>
          <w:color w:val="000000"/>
          <w:szCs w:val="20"/>
          <w:lang w:val="ru-RU"/>
        </w:rPr>
        <w:t xml:space="preserve"> </w:t>
      </w:r>
      <w:r w:rsidRPr="0055028E">
        <w:rPr>
          <w:rFonts w:cs="Tahoma"/>
          <w:color w:val="000000"/>
          <w:szCs w:val="20"/>
        </w:rPr>
        <w:t>Dynamics</w:t>
      </w:r>
      <w:r w:rsidRPr="00ED63FF">
        <w:rPr>
          <w:rFonts w:cs="Tahoma"/>
          <w:color w:val="000000"/>
          <w:szCs w:val="20"/>
          <w:lang w:val="ru-RU"/>
        </w:rPr>
        <w:t xml:space="preserve"> </w:t>
      </w:r>
      <w:r w:rsidRPr="0055028E">
        <w:rPr>
          <w:rFonts w:cs="Tahoma"/>
          <w:color w:val="000000"/>
          <w:szCs w:val="20"/>
        </w:rPr>
        <w:t>CRM</w:t>
      </w:r>
      <w:r w:rsidRPr="00ED63FF">
        <w:rPr>
          <w:rFonts w:cs="Tahoma"/>
          <w:color w:val="000000"/>
          <w:szCs w:val="20"/>
          <w:lang w:val="ru-RU"/>
        </w:rPr>
        <w:t xml:space="preserve"> 2013 подтверждается данными условиями использования продукта и свидетельством наличия у них соответствующих лицензий и </w:t>
      </w:r>
      <w:r w:rsidRPr="0055028E">
        <w:rPr>
          <w:rFonts w:cs="Tahoma"/>
          <w:color w:val="000000"/>
          <w:szCs w:val="20"/>
        </w:rPr>
        <w:t>Software</w:t>
      </w:r>
      <w:r w:rsidRPr="00ED63FF">
        <w:rPr>
          <w:rFonts w:cs="Tahoma"/>
          <w:color w:val="000000"/>
          <w:szCs w:val="20"/>
          <w:lang w:val="ru-RU"/>
        </w:rPr>
        <w:t xml:space="preserve"> </w:t>
      </w:r>
      <w:r w:rsidRPr="0055028E">
        <w:rPr>
          <w:rFonts w:cs="Tahoma"/>
          <w:color w:val="000000"/>
          <w:szCs w:val="20"/>
        </w:rPr>
        <w:t>Assurance</w:t>
      </w:r>
      <w:r w:rsidRPr="00ED63FF">
        <w:rPr>
          <w:rFonts w:cs="Tahoma"/>
          <w:color w:val="000000"/>
          <w:szCs w:val="20"/>
          <w:lang w:val="ru-RU"/>
        </w:rPr>
        <w:t xml:space="preserve"> для </w:t>
      </w:r>
      <w:r w:rsidRPr="0055028E">
        <w:rPr>
          <w:rFonts w:cs="Tahoma"/>
          <w:color w:val="000000"/>
          <w:szCs w:val="20"/>
        </w:rPr>
        <w:t>Microsoft</w:t>
      </w:r>
      <w:r w:rsidRPr="00ED63FF">
        <w:rPr>
          <w:rFonts w:cs="Tahoma"/>
          <w:color w:val="000000"/>
          <w:szCs w:val="20"/>
          <w:lang w:val="ru-RU"/>
        </w:rPr>
        <w:t xml:space="preserve"> </w:t>
      </w:r>
      <w:r w:rsidRPr="0055028E">
        <w:rPr>
          <w:rFonts w:cs="Tahoma"/>
          <w:color w:val="000000"/>
          <w:szCs w:val="20"/>
        </w:rPr>
        <w:t>Dynamics</w:t>
      </w:r>
      <w:r w:rsidRPr="00ED63FF">
        <w:rPr>
          <w:rFonts w:cs="Tahoma"/>
          <w:color w:val="000000"/>
          <w:szCs w:val="20"/>
          <w:lang w:val="ru-RU"/>
        </w:rPr>
        <w:t xml:space="preserve"> </w:t>
      </w:r>
      <w:r w:rsidRPr="0055028E">
        <w:rPr>
          <w:rFonts w:cs="Tahoma"/>
          <w:color w:val="000000"/>
          <w:szCs w:val="20"/>
        </w:rPr>
        <w:t>CRM</w:t>
      </w:r>
      <w:r w:rsidRPr="00ED63FF">
        <w:rPr>
          <w:rFonts w:cs="Tahoma"/>
          <w:color w:val="000000"/>
          <w:szCs w:val="20"/>
          <w:lang w:val="ru-RU"/>
        </w:rPr>
        <w:t xml:space="preserve"> 2013. Право клиента на использование программного обеспечения </w:t>
      </w:r>
      <w:r w:rsidRPr="0055028E">
        <w:rPr>
          <w:rFonts w:cs="Tahoma"/>
          <w:color w:val="000000"/>
          <w:szCs w:val="20"/>
        </w:rPr>
        <w:t>Microsoft</w:t>
      </w:r>
      <w:r w:rsidRPr="00ED63FF">
        <w:rPr>
          <w:rFonts w:cs="Tahoma"/>
          <w:color w:val="000000"/>
          <w:szCs w:val="20"/>
          <w:lang w:val="ru-RU"/>
        </w:rPr>
        <w:t xml:space="preserve"> </w:t>
      </w:r>
      <w:r w:rsidRPr="0055028E">
        <w:rPr>
          <w:rFonts w:cs="Tahoma"/>
          <w:color w:val="000000"/>
          <w:szCs w:val="20"/>
        </w:rPr>
        <w:t>Dynamics</w:t>
      </w:r>
      <w:r w:rsidRPr="00ED63FF">
        <w:rPr>
          <w:rFonts w:cs="Tahoma"/>
          <w:color w:val="000000"/>
          <w:szCs w:val="20"/>
          <w:lang w:val="ru-RU"/>
        </w:rPr>
        <w:t xml:space="preserve"> </w:t>
      </w:r>
      <w:r w:rsidRPr="0055028E">
        <w:rPr>
          <w:rFonts w:cs="Tahoma"/>
          <w:color w:val="000000"/>
          <w:szCs w:val="20"/>
        </w:rPr>
        <w:t>CRM</w:t>
      </w:r>
      <w:r w:rsidRPr="00ED63FF">
        <w:rPr>
          <w:rFonts w:cs="Tahoma"/>
          <w:color w:val="000000"/>
          <w:szCs w:val="20"/>
          <w:lang w:val="ru-RU"/>
        </w:rPr>
        <w:t xml:space="preserve"> 2013, предоставленное в рамках льготного предложения по переходу, регулируется условиями его соглашения о корпоративном лицензировании.</w:t>
      </w:r>
      <w:r w:rsidR="00317026" w:rsidRPr="00ED63FF">
        <w:rPr>
          <w:rFonts w:cs="Tahoma"/>
          <w:color w:val="000000"/>
          <w:szCs w:val="20"/>
          <w:lang w:val="ru-RU"/>
        </w:rPr>
        <w:t xml:space="preserve"> </w:t>
      </w:r>
      <w:r w:rsidRPr="00ED63FF">
        <w:rPr>
          <w:rFonts w:cs="Tahoma"/>
          <w:color w:val="000000"/>
          <w:szCs w:val="20"/>
          <w:lang w:val="ru-RU"/>
        </w:rPr>
        <w:t>Действие</w:t>
      </w:r>
      <w:r w:rsidRPr="00ED63FF">
        <w:rPr>
          <w:rStyle w:val="CommentReference"/>
          <w:szCs w:val="20"/>
          <w:lang w:val="ru-RU"/>
        </w:rPr>
        <w:t xml:space="preserve"> </w:t>
      </w:r>
      <w:r w:rsidRPr="00ED63FF">
        <w:rPr>
          <w:rFonts w:cs="Tahoma"/>
          <w:color w:val="000000"/>
          <w:szCs w:val="20"/>
          <w:lang w:val="ru-RU"/>
        </w:rPr>
        <w:t xml:space="preserve">этого права прекращается после окончания или прекращения действия права на использование </w:t>
      </w:r>
      <w:r w:rsidRPr="0055028E">
        <w:rPr>
          <w:rFonts w:cs="Tahoma"/>
          <w:color w:val="000000"/>
          <w:szCs w:val="20"/>
        </w:rPr>
        <w:t>Microsoft</w:t>
      </w:r>
      <w:r w:rsidRPr="00ED63FF">
        <w:rPr>
          <w:rFonts w:cs="Tahoma"/>
          <w:color w:val="000000"/>
          <w:szCs w:val="20"/>
          <w:lang w:val="ru-RU"/>
        </w:rPr>
        <w:t xml:space="preserve"> </w:t>
      </w:r>
      <w:r w:rsidRPr="0055028E">
        <w:rPr>
          <w:rFonts w:cs="Tahoma"/>
          <w:color w:val="000000"/>
          <w:szCs w:val="20"/>
        </w:rPr>
        <w:t>Dynamics</w:t>
      </w:r>
      <w:r w:rsidRPr="00ED63FF">
        <w:rPr>
          <w:rFonts w:cs="Tahoma"/>
          <w:color w:val="000000"/>
          <w:szCs w:val="20"/>
          <w:lang w:val="ru-RU"/>
        </w:rPr>
        <w:t xml:space="preserve"> </w:t>
      </w:r>
      <w:r w:rsidRPr="0055028E">
        <w:rPr>
          <w:rFonts w:cs="Tahoma"/>
          <w:color w:val="000000"/>
          <w:szCs w:val="20"/>
        </w:rPr>
        <w:t>CRM</w:t>
      </w:r>
      <w:r w:rsidRPr="00ED63FF">
        <w:rPr>
          <w:rFonts w:cs="Tahoma"/>
          <w:color w:val="000000"/>
          <w:szCs w:val="20"/>
          <w:lang w:val="ru-RU"/>
        </w:rPr>
        <w:t xml:space="preserve"> 2011 по соответствующим лицензиям </w:t>
      </w:r>
      <w:r w:rsidRPr="0055028E">
        <w:rPr>
          <w:rFonts w:cs="Tahoma"/>
          <w:color w:val="000000"/>
          <w:szCs w:val="20"/>
        </w:rPr>
        <w:t>Microsoft</w:t>
      </w:r>
      <w:r w:rsidRPr="00ED63FF">
        <w:rPr>
          <w:rFonts w:cs="Tahoma"/>
          <w:color w:val="000000"/>
          <w:szCs w:val="20"/>
          <w:lang w:val="ru-RU"/>
        </w:rPr>
        <w:t xml:space="preserve"> </w:t>
      </w:r>
      <w:r w:rsidRPr="0055028E">
        <w:rPr>
          <w:rFonts w:cs="Tahoma"/>
          <w:color w:val="000000"/>
          <w:szCs w:val="20"/>
        </w:rPr>
        <w:t>Dynamics</w:t>
      </w:r>
      <w:r w:rsidRPr="00ED63FF">
        <w:rPr>
          <w:rFonts w:cs="Tahoma"/>
          <w:color w:val="000000"/>
          <w:szCs w:val="20"/>
          <w:lang w:val="ru-RU"/>
        </w:rPr>
        <w:t xml:space="preserve"> </w:t>
      </w:r>
      <w:r w:rsidRPr="0055028E">
        <w:rPr>
          <w:rFonts w:cs="Tahoma"/>
          <w:color w:val="000000"/>
          <w:szCs w:val="20"/>
        </w:rPr>
        <w:t>CRM</w:t>
      </w:r>
      <w:r w:rsidRPr="00ED63FF">
        <w:rPr>
          <w:rFonts w:cs="Tahoma"/>
          <w:color w:val="000000"/>
          <w:szCs w:val="20"/>
          <w:lang w:val="ru-RU"/>
        </w:rPr>
        <w:t xml:space="preserve"> 2011.</w:t>
      </w:r>
      <w:r w:rsidR="00317026" w:rsidRPr="00ED63FF">
        <w:rPr>
          <w:rFonts w:cs="Tahoma"/>
          <w:color w:val="000000"/>
          <w:szCs w:val="20"/>
          <w:lang w:val="ru-RU"/>
        </w:rPr>
        <w:t xml:space="preserve"> </w:t>
      </w:r>
      <w:r w:rsidRPr="00ED63FF">
        <w:rPr>
          <w:rFonts w:cs="Tahoma"/>
          <w:color w:val="000000"/>
          <w:szCs w:val="20"/>
          <w:lang w:val="ru-RU"/>
        </w:rPr>
        <w:t xml:space="preserve">После окончания срока действия покрытия </w:t>
      </w:r>
      <w:r w:rsidRPr="0055028E">
        <w:rPr>
          <w:rFonts w:cs="Tahoma"/>
          <w:color w:val="000000"/>
          <w:szCs w:val="20"/>
        </w:rPr>
        <w:t>Software</w:t>
      </w:r>
      <w:r w:rsidRPr="00ED63FF">
        <w:rPr>
          <w:rFonts w:cs="Tahoma"/>
          <w:color w:val="000000"/>
          <w:szCs w:val="20"/>
          <w:lang w:val="ru-RU"/>
        </w:rPr>
        <w:t xml:space="preserve"> </w:t>
      </w:r>
      <w:r w:rsidRPr="0055028E">
        <w:rPr>
          <w:rFonts w:cs="Tahoma"/>
          <w:color w:val="000000"/>
          <w:szCs w:val="20"/>
        </w:rPr>
        <w:t>Assurance</w:t>
      </w:r>
      <w:r w:rsidRPr="00ED63FF">
        <w:rPr>
          <w:rFonts w:cs="Tahoma"/>
          <w:color w:val="000000"/>
          <w:szCs w:val="20"/>
          <w:lang w:val="ru-RU"/>
        </w:rPr>
        <w:t xml:space="preserve"> для лицензий </w:t>
      </w:r>
      <w:r w:rsidRPr="0055028E">
        <w:rPr>
          <w:rFonts w:cs="Tahoma"/>
          <w:color w:val="000000"/>
          <w:szCs w:val="20"/>
        </w:rPr>
        <w:t>Microsoft</w:t>
      </w:r>
      <w:r w:rsidRPr="00ED63FF">
        <w:rPr>
          <w:rFonts w:cs="Tahoma"/>
          <w:color w:val="000000"/>
          <w:szCs w:val="20"/>
          <w:lang w:val="ru-RU"/>
        </w:rPr>
        <w:t xml:space="preserve"> </w:t>
      </w:r>
      <w:r w:rsidRPr="0055028E">
        <w:rPr>
          <w:rFonts w:cs="Tahoma"/>
          <w:color w:val="000000"/>
          <w:szCs w:val="20"/>
        </w:rPr>
        <w:t>Dynamics</w:t>
      </w:r>
      <w:r w:rsidRPr="00ED63FF">
        <w:rPr>
          <w:rFonts w:cs="Tahoma"/>
          <w:color w:val="000000"/>
          <w:szCs w:val="20"/>
          <w:lang w:val="ru-RU"/>
        </w:rPr>
        <w:t xml:space="preserve"> </w:t>
      </w:r>
      <w:r w:rsidRPr="0055028E">
        <w:rPr>
          <w:rFonts w:cs="Tahoma"/>
          <w:color w:val="000000"/>
          <w:szCs w:val="20"/>
        </w:rPr>
        <w:t>CRM</w:t>
      </w:r>
      <w:r w:rsidRPr="00ED63FF">
        <w:rPr>
          <w:rFonts w:cs="Tahoma"/>
          <w:color w:val="000000"/>
          <w:szCs w:val="20"/>
          <w:lang w:val="ru-RU"/>
        </w:rPr>
        <w:t xml:space="preserve"> 2011 клиент может возобновить </w:t>
      </w:r>
      <w:r w:rsidRPr="0055028E">
        <w:rPr>
          <w:rFonts w:cs="Tahoma"/>
          <w:color w:val="000000"/>
          <w:szCs w:val="20"/>
        </w:rPr>
        <w:t>Software</w:t>
      </w:r>
      <w:r w:rsidRPr="00ED63FF">
        <w:rPr>
          <w:rFonts w:cs="Tahoma"/>
          <w:color w:val="000000"/>
          <w:szCs w:val="20"/>
          <w:lang w:val="ru-RU"/>
        </w:rPr>
        <w:t xml:space="preserve"> </w:t>
      </w:r>
      <w:r w:rsidRPr="0055028E">
        <w:rPr>
          <w:rFonts w:cs="Tahoma"/>
          <w:color w:val="000000"/>
          <w:szCs w:val="20"/>
        </w:rPr>
        <w:t>Assurance</w:t>
      </w:r>
      <w:r w:rsidRPr="00ED63FF">
        <w:rPr>
          <w:rFonts w:cs="Tahoma"/>
          <w:color w:val="000000"/>
          <w:szCs w:val="20"/>
          <w:lang w:val="ru-RU"/>
        </w:rPr>
        <w:t xml:space="preserve"> для полученных лицензий на </w:t>
      </w:r>
      <w:r w:rsidRPr="0055028E">
        <w:rPr>
          <w:rFonts w:cs="Tahoma"/>
          <w:color w:val="000000"/>
          <w:szCs w:val="20"/>
        </w:rPr>
        <w:t>Microsoft</w:t>
      </w:r>
      <w:r w:rsidRPr="00ED63FF">
        <w:rPr>
          <w:rFonts w:cs="Tahoma"/>
          <w:color w:val="000000"/>
          <w:szCs w:val="20"/>
          <w:lang w:val="ru-RU"/>
        </w:rPr>
        <w:t xml:space="preserve"> </w:t>
      </w:r>
      <w:r w:rsidRPr="0055028E">
        <w:rPr>
          <w:rFonts w:cs="Tahoma"/>
          <w:color w:val="000000"/>
          <w:szCs w:val="20"/>
        </w:rPr>
        <w:t>Dynamics</w:t>
      </w:r>
      <w:r w:rsidRPr="00ED63FF">
        <w:rPr>
          <w:rFonts w:cs="Tahoma"/>
          <w:color w:val="000000"/>
          <w:szCs w:val="20"/>
          <w:lang w:val="ru-RU"/>
        </w:rPr>
        <w:t xml:space="preserve"> </w:t>
      </w:r>
      <w:r w:rsidRPr="0055028E">
        <w:rPr>
          <w:rFonts w:cs="Tahoma"/>
          <w:color w:val="000000"/>
          <w:szCs w:val="20"/>
        </w:rPr>
        <w:t>CRM</w:t>
      </w:r>
      <w:r w:rsidRPr="00ED63FF">
        <w:rPr>
          <w:rFonts w:cs="Tahoma"/>
          <w:color w:val="000000"/>
          <w:szCs w:val="20"/>
          <w:lang w:val="ru-RU"/>
        </w:rPr>
        <w:t xml:space="preserve"> 2013.</w:t>
      </w:r>
      <w:r w:rsidR="00317026" w:rsidRPr="00ED63FF">
        <w:rPr>
          <w:rFonts w:cs="Tahoma"/>
          <w:color w:val="000000"/>
          <w:szCs w:val="20"/>
          <w:lang w:val="ru-RU"/>
        </w:rPr>
        <w:t xml:space="preserve"> </w:t>
      </w:r>
    </w:p>
    <w:p w14:paraId="7606DCD2" w14:textId="77777777" w:rsidR="000F4095" w:rsidRPr="00ED63FF" w:rsidRDefault="000F4095" w:rsidP="000F4095">
      <w:pPr>
        <w:ind w:left="720"/>
        <w:rPr>
          <w:lang w:val="ru-RU"/>
        </w:rPr>
      </w:pPr>
    </w:p>
    <w:p w14:paraId="00526A91" w14:textId="77777777" w:rsidR="000F4095" w:rsidRPr="00ED63FF" w:rsidRDefault="000F4095" w:rsidP="000F4095">
      <w:pPr>
        <w:pStyle w:val="EndnoteText"/>
        <w:ind w:left="720"/>
        <w:rPr>
          <w:lang w:val="ru-RU"/>
        </w:rPr>
      </w:pPr>
      <w:r w:rsidRPr="00ED63FF">
        <w:rPr>
          <w:rFonts w:ascii="Tahoma" w:hAnsi="Tahoma" w:cs="Tahoma"/>
          <w:bCs/>
          <w:sz w:val="18"/>
          <w:szCs w:val="18"/>
          <w:lang w:val="ru-RU"/>
        </w:rPr>
        <w:t xml:space="preserve">Для клиентов по Соглашению </w:t>
      </w:r>
      <w:r w:rsidRPr="0055028E">
        <w:rPr>
          <w:rFonts w:ascii="Tahoma" w:hAnsi="Tahoma" w:cs="Tahoma"/>
          <w:bCs/>
          <w:sz w:val="18"/>
          <w:szCs w:val="18"/>
        </w:rPr>
        <w:t>Enterprise</w:t>
      </w:r>
      <w:r w:rsidRPr="00ED63FF">
        <w:rPr>
          <w:rFonts w:ascii="Tahoma" w:hAnsi="Tahoma" w:cs="Tahoma"/>
          <w:bCs/>
          <w:sz w:val="18"/>
          <w:szCs w:val="18"/>
          <w:lang w:val="ru-RU"/>
        </w:rPr>
        <w:t>, имеющих право на эти бесплатные лицензии и права в</w:t>
      </w:r>
      <w:r w:rsidR="000C672D" w:rsidRPr="0055028E">
        <w:rPr>
          <w:rFonts w:ascii="Tahoma" w:hAnsi="Tahoma" w:cs="Tahoma"/>
          <w:bCs/>
          <w:sz w:val="18"/>
          <w:szCs w:val="18"/>
        </w:rPr>
        <w:t> </w:t>
      </w:r>
      <w:r w:rsidRPr="00ED63FF">
        <w:rPr>
          <w:rFonts w:ascii="Tahoma" w:hAnsi="Tahoma" w:cs="Tahoma"/>
          <w:bCs/>
          <w:sz w:val="18"/>
          <w:szCs w:val="18"/>
          <w:lang w:val="ru-RU"/>
        </w:rPr>
        <w:t xml:space="preserve">соответствии с положением выше, лицензии на </w:t>
      </w:r>
      <w:r w:rsidRPr="0055028E">
        <w:rPr>
          <w:rFonts w:ascii="Tahoma" w:hAnsi="Tahoma" w:cs="Tahoma"/>
          <w:bCs/>
          <w:sz w:val="18"/>
          <w:szCs w:val="18"/>
        </w:rPr>
        <w:t>Microsoft</w:t>
      </w:r>
      <w:r w:rsidRPr="00ED63FF">
        <w:rPr>
          <w:rFonts w:ascii="Tahoma" w:hAnsi="Tahoma" w:cs="Tahoma"/>
          <w:bCs/>
          <w:sz w:val="18"/>
          <w:szCs w:val="18"/>
          <w:lang w:val="ru-RU"/>
        </w:rPr>
        <w:t xml:space="preserve"> </w:t>
      </w:r>
      <w:r w:rsidRPr="0055028E">
        <w:rPr>
          <w:rFonts w:ascii="Tahoma" w:hAnsi="Tahoma" w:cs="Tahoma"/>
          <w:bCs/>
          <w:sz w:val="18"/>
          <w:szCs w:val="18"/>
        </w:rPr>
        <w:t>Dynamics</w:t>
      </w:r>
      <w:r w:rsidRPr="00ED63FF">
        <w:rPr>
          <w:rFonts w:ascii="Tahoma" w:hAnsi="Tahoma" w:cs="Tahoma"/>
          <w:bCs/>
          <w:sz w:val="18"/>
          <w:szCs w:val="18"/>
          <w:lang w:val="ru-RU"/>
        </w:rPr>
        <w:t xml:space="preserve"> </w:t>
      </w:r>
      <w:r w:rsidRPr="0055028E">
        <w:rPr>
          <w:rFonts w:ascii="Tahoma" w:hAnsi="Tahoma" w:cs="Tahoma"/>
          <w:bCs/>
          <w:sz w:val="18"/>
          <w:szCs w:val="18"/>
        </w:rPr>
        <w:t>CRM</w:t>
      </w:r>
      <w:r w:rsidRPr="00ED63FF">
        <w:rPr>
          <w:rFonts w:ascii="Tahoma" w:hAnsi="Tahoma" w:cs="Tahoma"/>
          <w:bCs/>
          <w:sz w:val="18"/>
          <w:szCs w:val="18"/>
          <w:lang w:val="ru-RU"/>
        </w:rPr>
        <w:t xml:space="preserve"> 2011, приобретенные в</w:t>
      </w:r>
      <w:r w:rsidR="000C672D" w:rsidRPr="0055028E">
        <w:rPr>
          <w:rFonts w:ascii="Tahoma" w:hAnsi="Tahoma" w:cs="Tahoma"/>
          <w:bCs/>
          <w:sz w:val="18"/>
          <w:szCs w:val="18"/>
        </w:rPr>
        <w:t> </w:t>
      </w:r>
      <w:r w:rsidRPr="00ED63FF">
        <w:rPr>
          <w:rFonts w:ascii="Tahoma" w:hAnsi="Tahoma" w:cs="Tahoma"/>
          <w:bCs/>
          <w:sz w:val="18"/>
          <w:szCs w:val="18"/>
          <w:lang w:val="ru-RU"/>
        </w:rPr>
        <w:t>составе ежегодного сверочного заказа клиента во время текущего срока действия соглашения о</w:t>
      </w:r>
      <w:r w:rsidR="000C672D" w:rsidRPr="0055028E">
        <w:rPr>
          <w:rFonts w:ascii="Tahoma" w:hAnsi="Tahoma" w:cs="Tahoma"/>
          <w:bCs/>
          <w:sz w:val="18"/>
          <w:szCs w:val="18"/>
        </w:rPr>
        <w:t> </w:t>
      </w:r>
      <w:r w:rsidRPr="00ED63FF">
        <w:rPr>
          <w:rFonts w:ascii="Tahoma" w:hAnsi="Tahoma" w:cs="Tahoma"/>
          <w:bCs/>
          <w:sz w:val="18"/>
          <w:szCs w:val="18"/>
          <w:lang w:val="ru-RU"/>
        </w:rPr>
        <w:t>регистрации, также являются соответствующими лицензиями.</w:t>
      </w:r>
    </w:p>
    <w:p w14:paraId="74CEDCF8" w14:textId="77777777" w:rsidR="000F4095" w:rsidRPr="00ED63FF" w:rsidRDefault="000F4095" w:rsidP="000F4095">
      <w:pPr>
        <w:pStyle w:val="EndnoteText"/>
        <w:ind w:left="720"/>
        <w:rPr>
          <w:lang w:val="ru-RU"/>
        </w:rPr>
      </w:pPr>
    </w:p>
    <w:p w14:paraId="3EFFFAF3" w14:textId="77777777" w:rsidR="000F4095" w:rsidRPr="00ED63FF" w:rsidRDefault="000F4095" w:rsidP="000F4095">
      <w:pPr>
        <w:pStyle w:val="EndnoteText"/>
        <w:ind w:left="720"/>
        <w:rPr>
          <w:highlight w:val="yellow"/>
          <w:lang w:val="ru-RU"/>
        </w:rPr>
      </w:pPr>
      <w:r w:rsidRPr="00ED63FF">
        <w:rPr>
          <w:rFonts w:ascii="Tahoma" w:hAnsi="Tahoma" w:cs="Tahoma"/>
          <w:bCs/>
          <w:color w:val="000000"/>
          <w:sz w:val="18"/>
          <w:szCs w:val="18"/>
          <w:lang w:val="ru-RU"/>
        </w:rPr>
        <w:t xml:space="preserve">Для Соглашений </w:t>
      </w:r>
      <w:r w:rsidRPr="0055028E">
        <w:rPr>
          <w:rFonts w:ascii="Tahoma" w:hAnsi="Tahoma" w:cs="Tahoma"/>
          <w:bCs/>
          <w:color w:val="000000"/>
          <w:sz w:val="18"/>
          <w:szCs w:val="18"/>
        </w:rPr>
        <w:t>Enterprise</w:t>
      </w:r>
      <w:r w:rsidRPr="00ED63FF">
        <w:rPr>
          <w:rFonts w:ascii="Tahoma" w:hAnsi="Tahoma" w:cs="Tahoma"/>
          <w:bCs/>
          <w:color w:val="000000"/>
          <w:sz w:val="18"/>
          <w:szCs w:val="18"/>
          <w:lang w:val="ru-RU"/>
        </w:rPr>
        <w:t xml:space="preserve"> </w:t>
      </w:r>
      <w:r w:rsidRPr="0055028E">
        <w:rPr>
          <w:rFonts w:ascii="Tahoma" w:hAnsi="Tahoma" w:cs="Tahoma"/>
          <w:bCs/>
          <w:color w:val="000000"/>
          <w:sz w:val="18"/>
          <w:szCs w:val="18"/>
        </w:rPr>
        <w:t>Subscription</w:t>
      </w:r>
      <w:r w:rsidRPr="00ED63FF">
        <w:rPr>
          <w:rFonts w:ascii="Tahoma" w:hAnsi="Tahoma" w:cs="Tahoma"/>
          <w:bCs/>
          <w:color w:val="000000"/>
          <w:sz w:val="18"/>
          <w:szCs w:val="18"/>
          <w:lang w:val="ru-RU"/>
        </w:rPr>
        <w:t xml:space="preserve">, </w:t>
      </w:r>
      <w:r w:rsidRPr="0055028E">
        <w:rPr>
          <w:rFonts w:ascii="Tahoma" w:hAnsi="Tahoma" w:cs="Tahoma"/>
          <w:bCs/>
          <w:color w:val="000000"/>
          <w:sz w:val="18"/>
          <w:szCs w:val="18"/>
        </w:rPr>
        <w:t>Campus</w:t>
      </w:r>
      <w:r w:rsidRPr="00ED63FF">
        <w:rPr>
          <w:rFonts w:ascii="Tahoma" w:hAnsi="Tahoma" w:cs="Tahoma"/>
          <w:bCs/>
          <w:color w:val="000000"/>
          <w:sz w:val="18"/>
          <w:szCs w:val="18"/>
          <w:lang w:val="ru-RU"/>
        </w:rPr>
        <w:t xml:space="preserve"> </w:t>
      </w:r>
      <w:r w:rsidRPr="0055028E">
        <w:rPr>
          <w:rFonts w:ascii="Tahoma" w:hAnsi="Tahoma" w:cs="Tahoma"/>
          <w:bCs/>
          <w:color w:val="000000"/>
          <w:sz w:val="18"/>
          <w:szCs w:val="18"/>
        </w:rPr>
        <w:t>and</w:t>
      </w:r>
      <w:r w:rsidRPr="00ED63FF">
        <w:rPr>
          <w:rFonts w:ascii="Tahoma" w:hAnsi="Tahoma" w:cs="Tahoma"/>
          <w:bCs/>
          <w:color w:val="000000"/>
          <w:sz w:val="18"/>
          <w:szCs w:val="18"/>
          <w:lang w:val="ru-RU"/>
        </w:rPr>
        <w:t xml:space="preserve"> </w:t>
      </w:r>
      <w:r w:rsidRPr="0055028E">
        <w:rPr>
          <w:rFonts w:ascii="Tahoma" w:hAnsi="Tahoma" w:cs="Tahoma"/>
          <w:bCs/>
          <w:color w:val="000000"/>
          <w:sz w:val="18"/>
          <w:szCs w:val="18"/>
        </w:rPr>
        <w:t>School</w:t>
      </w:r>
      <w:r w:rsidRPr="00ED63FF">
        <w:rPr>
          <w:rFonts w:ascii="Tahoma" w:hAnsi="Tahoma" w:cs="Tahoma"/>
          <w:bCs/>
          <w:color w:val="000000"/>
          <w:sz w:val="18"/>
          <w:szCs w:val="18"/>
          <w:lang w:val="ru-RU"/>
        </w:rPr>
        <w:t xml:space="preserve"> и </w:t>
      </w:r>
      <w:r w:rsidRPr="0055028E">
        <w:rPr>
          <w:rFonts w:ascii="Tahoma" w:hAnsi="Tahoma" w:cs="Tahoma"/>
          <w:bCs/>
          <w:color w:val="000000"/>
          <w:sz w:val="18"/>
          <w:szCs w:val="18"/>
        </w:rPr>
        <w:t>Open</w:t>
      </w:r>
      <w:r w:rsidRPr="00ED63FF">
        <w:rPr>
          <w:rFonts w:ascii="Tahoma" w:hAnsi="Tahoma" w:cs="Tahoma"/>
          <w:bCs/>
          <w:color w:val="000000"/>
          <w:sz w:val="18"/>
          <w:szCs w:val="18"/>
          <w:lang w:val="ru-RU"/>
        </w:rPr>
        <w:t xml:space="preserve"> </w:t>
      </w:r>
      <w:r w:rsidRPr="0055028E">
        <w:rPr>
          <w:rFonts w:ascii="Tahoma" w:hAnsi="Tahoma" w:cs="Tahoma"/>
          <w:bCs/>
          <w:color w:val="000000"/>
          <w:sz w:val="18"/>
          <w:szCs w:val="18"/>
        </w:rPr>
        <w:t>Value</w:t>
      </w:r>
      <w:r w:rsidRPr="00ED63FF">
        <w:rPr>
          <w:rFonts w:ascii="Tahoma" w:hAnsi="Tahoma" w:cs="Tahoma"/>
          <w:bCs/>
          <w:color w:val="000000"/>
          <w:sz w:val="18"/>
          <w:szCs w:val="18"/>
          <w:lang w:val="ru-RU"/>
        </w:rPr>
        <w:t xml:space="preserve"> </w:t>
      </w:r>
      <w:r w:rsidRPr="0055028E">
        <w:rPr>
          <w:rFonts w:ascii="Tahoma" w:hAnsi="Tahoma" w:cs="Tahoma"/>
          <w:bCs/>
          <w:color w:val="000000"/>
          <w:sz w:val="18"/>
          <w:szCs w:val="18"/>
        </w:rPr>
        <w:t>Subscription</w:t>
      </w:r>
      <w:r w:rsidRPr="00ED63FF">
        <w:rPr>
          <w:rFonts w:ascii="Tahoma" w:hAnsi="Tahoma" w:cs="Tahoma"/>
          <w:bCs/>
          <w:color w:val="000000"/>
          <w:sz w:val="18"/>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55028E">
        <w:rPr>
          <w:rFonts w:ascii="Tahoma" w:hAnsi="Tahoma" w:cs="Tahoma"/>
          <w:bCs/>
          <w:color w:val="000000"/>
          <w:sz w:val="18"/>
          <w:szCs w:val="18"/>
        </w:rPr>
        <w:t>Software</w:t>
      </w:r>
      <w:r w:rsidRPr="00ED63FF">
        <w:rPr>
          <w:rFonts w:ascii="Tahoma" w:hAnsi="Tahoma" w:cs="Tahoma"/>
          <w:bCs/>
          <w:color w:val="000000"/>
          <w:sz w:val="18"/>
          <w:szCs w:val="18"/>
          <w:lang w:val="ru-RU"/>
        </w:rPr>
        <w:t xml:space="preserve"> </w:t>
      </w:r>
      <w:r w:rsidRPr="0055028E">
        <w:rPr>
          <w:rFonts w:ascii="Tahoma" w:hAnsi="Tahoma" w:cs="Tahoma"/>
          <w:bCs/>
          <w:color w:val="000000"/>
          <w:sz w:val="18"/>
          <w:szCs w:val="18"/>
        </w:rPr>
        <w:t>Assurance</w:t>
      </w:r>
      <w:r w:rsidRPr="00ED63FF">
        <w:rPr>
          <w:rFonts w:ascii="Tahoma" w:hAnsi="Tahoma" w:cs="Tahoma"/>
          <w:bCs/>
          <w:color w:val="000000"/>
          <w:sz w:val="18"/>
          <w:szCs w:val="18"/>
          <w:lang w:val="ru-RU"/>
        </w:rPr>
        <w:t xml:space="preserve"> действуют в период льготного предложения и клиент сохраняет покрытие по подписке.</w:t>
      </w:r>
      <w:r w:rsidR="00317026" w:rsidRPr="00ED63FF">
        <w:rPr>
          <w:rFonts w:ascii="Tahoma" w:hAnsi="Tahoma" w:cs="Tahoma"/>
          <w:bCs/>
          <w:color w:val="000000"/>
          <w:sz w:val="18"/>
          <w:szCs w:val="18"/>
          <w:lang w:val="ru-RU"/>
        </w:rPr>
        <w:t xml:space="preserve"> </w:t>
      </w:r>
      <w:r w:rsidRPr="00ED63FF">
        <w:rPr>
          <w:rFonts w:ascii="Tahoma" w:hAnsi="Tahoma" w:cs="Tahoma"/>
          <w:bCs/>
          <w:color w:val="000000"/>
          <w:sz w:val="18"/>
          <w:szCs w:val="18"/>
          <w:lang w:val="ru-RU"/>
        </w:rPr>
        <w:t>Эти права становятся бессрочными только после реализации права на выкуп и</w:t>
      </w:r>
      <w:r w:rsidR="000C672D" w:rsidRPr="0055028E">
        <w:rPr>
          <w:rFonts w:ascii="Tahoma" w:hAnsi="Tahoma" w:cs="Tahoma"/>
          <w:bCs/>
          <w:color w:val="000000"/>
          <w:sz w:val="18"/>
          <w:szCs w:val="18"/>
        </w:rPr>
        <w:t> </w:t>
      </w:r>
      <w:r w:rsidRPr="00ED63FF">
        <w:rPr>
          <w:rFonts w:ascii="Tahoma" w:hAnsi="Tahoma" w:cs="Tahoma"/>
          <w:bCs/>
          <w:color w:val="000000"/>
          <w:sz w:val="18"/>
          <w:szCs w:val="18"/>
          <w:lang w:val="ru-RU"/>
        </w:rPr>
        <w:t>продолжают регулироваться всеми условиями лицензионного соглашения клиента.</w:t>
      </w:r>
    </w:p>
    <w:p w14:paraId="7D4B10DE" w14:textId="77777777" w:rsidR="000F4095" w:rsidRPr="00ED63FF" w:rsidRDefault="000F4095" w:rsidP="000F4095">
      <w:pPr>
        <w:ind w:left="720"/>
        <w:rPr>
          <w:lang w:val="ru-RU"/>
        </w:rPr>
      </w:pPr>
    </w:p>
    <w:p w14:paraId="43D317A0" w14:textId="77777777" w:rsidR="000F4095" w:rsidRPr="00ED63FF" w:rsidRDefault="000F4095" w:rsidP="000F4095">
      <w:pPr>
        <w:spacing w:after="60"/>
        <w:ind w:left="720"/>
        <w:rPr>
          <w:lang w:val="ru-RU"/>
        </w:rPr>
      </w:pPr>
      <w:r w:rsidRPr="00ED63FF">
        <w:rPr>
          <w:rFonts w:cs="Tahoma"/>
          <w:b/>
          <w:bCs/>
          <w:szCs w:val="20"/>
          <w:lang w:val="ru-RU"/>
        </w:rPr>
        <w:t xml:space="preserve">Права на переход к использованию более ранней версии </w:t>
      </w:r>
      <w:r w:rsidRPr="0055028E">
        <w:rPr>
          <w:rFonts w:cs="Tahoma"/>
          <w:b/>
          <w:bCs/>
          <w:szCs w:val="20"/>
        </w:rPr>
        <w:t>Microsoft</w:t>
      </w:r>
      <w:r w:rsidRPr="00ED63FF">
        <w:rPr>
          <w:rFonts w:cs="Tahoma"/>
          <w:b/>
          <w:bCs/>
          <w:szCs w:val="20"/>
          <w:lang w:val="ru-RU"/>
        </w:rPr>
        <w:t xml:space="preserve"> </w:t>
      </w:r>
      <w:r w:rsidRPr="0055028E">
        <w:rPr>
          <w:rFonts w:cs="Tahoma"/>
          <w:b/>
          <w:bCs/>
          <w:szCs w:val="20"/>
        </w:rPr>
        <w:t>Dynamics</w:t>
      </w:r>
      <w:r w:rsidRPr="00ED63FF">
        <w:rPr>
          <w:rFonts w:cs="Tahoma"/>
          <w:b/>
          <w:bCs/>
          <w:szCs w:val="20"/>
          <w:lang w:val="ru-RU"/>
        </w:rPr>
        <w:t xml:space="preserve"> </w:t>
      </w:r>
      <w:r w:rsidRPr="0055028E">
        <w:rPr>
          <w:rFonts w:cs="Tahoma"/>
          <w:b/>
          <w:bCs/>
          <w:szCs w:val="20"/>
        </w:rPr>
        <w:t>CRM </w:t>
      </w:r>
      <w:r w:rsidRPr="00ED63FF">
        <w:rPr>
          <w:rFonts w:cs="Tahoma"/>
          <w:b/>
          <w:bCs/>
          <w:szCs w:val="20"/>
          <w:lang w:val="ru-RU"/>
        </w:rPr>
        <w:t>2013</w:t>
      </w:r>
    </w:p>
    <w:p w14:paraId="143E1C16" w14:textId="77777777" w:rsidR="000F4095" w:rsidRPr="00ED63FF" w:rsidRDefault="000F4095" w:rsidP="000F4095">
      <w:pPr>
        <w:ind w:left="720"/>
        <w:rPr>
          <w:lang w:val="ru-RU"/>
        </w:rPr>
      </w:pPr>
      <w:r w:rsidRPr="00ED63FF">
        <w:rPr>
          <w:rFonts w:cs="Tahoma"/>
          <w:szCs w:val="20"/>
          <w:lang w:val="ru-RU"/>
        </w:rPr>
        <w:t xml:space="preserve">Клиенты, располагающие лицензиями </w:t>
      </w:r>
      <w:r w:rsidRPr="0055028E">
        <w:rPr>
          <w:rFonts w:cs="Tahoma"/>
          <w:szCs w:val="20"/>
        </w:rPr>
        <w:t>Microsoft</w:t>
      </w:r>
      <w:r w:rsidRPr="00ED63FF">
        <w:rPr>
          <w:rFonts w:cs="Tahoma"/>
          <w:szCs w:val="20"/>
          <w:lang w:val="ru-RU"/>
        </w:rPr>
        <w:t xml:space="preserve"> </w:t>
      </w:r>
      <w:r w:rsidRPr="0055028E">
        <w:rPr>
          <w:rFonts w:cs="Tahoma"/>
          <w:szCs w:val="20"/>
        </w:rPr>
        <w:t>Dynamics</w:t>
      </w:r>
      <w:r w:rsidRPr="00ED63FF">
        <w:rPr>
          <w:rFonts w:cs="Tahoma"/>
          <w:szCs w:val="20"/>
          <w:lang w:val="ru-RU"/>
        </w:rPr>
        <w:t xml:space="preserve"> </w:t>
      </w:r>
      <w:r w:rsidRPr="0055028E">
        <w:rPr>
          <w:rFonts w:cs="Tahoma"/>
          <w:szCs w:val="20"/>
        </w:rPr>
        <w:t>CRM</w:t>
      </w:r>
      <w:r w:rsidRPr="00ED63FF">
        <w:rPr>
          <w:rFonts w:cs="Tahoma"/>
          <w:szCs w:val="20"/>
          <w:lang w:val="ru-RU"/>
        </w:rPr>
        <w:t xml:space="preserve"> 2013, могут использовать </w:t>
      </w:r>
      <w:r w:rsidRPr="0055028E">
        <w:rPr>
          <w:rFonts w:cs="Tahoma"/>
          <w:szCs w:val="20"/>
        </w:rPr>
        <w:t>Microsoft</w:t>
      </w:r>
      <w:r w:rsidRPr="00ED63FF">
        <w:rPr>
          <w:rFonts w:cs="Tahoma"/>
          <w:szCs w:val="20"/>
          <w:lang w:val="ru-RU"/>
        </w:rPr>
        <w:t xml:space="preserve"> </w:t>
      </w:r>
      <w:r w:rsidRPr="0055028E">
        <w:rPr>
          <w:rFonts w:cs="Tahoma"/>
          <w:szCs w:val="20"/>
        </w:rPr>
        <w:t>Dynamics</w:t>
      </w:r>
      <w:r w:rsidRPr="00ED63FF">
        <w:rPr>
          <w:rFonts w:cs="Tahoma"/>
          <w:szCs w:val="20"/>
          <w:lang w:val="ru-RU"/>
        </w:rPr>
        <w:t xml:space="preserve"> </w:t>
      </w:r>
      <w:r w:rsidRPr="0055028E">
        <w:rPr>
          <w:rFonts w:cs="Tahoma"/>
          <w:szCs w:val="20"/>
        </w:rPr>
        <w:t>CRM</w:t>
      </w:r>
      <w:r w:rsidRPr="00ED63FF">
        <w:rPr>
          <w:rFonts w:cs="Tahoma"/>
          <w:szCs w:val="20"/>
          <w:lang w:val="ru-RU"/>
        </w:rPr>
        <w:t xml:space="preserve"> 2011 вместо </w:t>
      </w:r>
      <w:r w:rsidRPr="0055028E">
        <w:rPr>
          <w:rFonts w:cs="Tahoma"/>
          <w:szCs w:val="20"/>
        </w:rPr>
        <w:t>Microsoft</w:t>
      </w:r>
      <w:r w:rsidRPr="00ED63FF">
        <w:rPr>
          <w:rFonts w:cs="Tahoma"/>
          <w:szCs w:val="20"/>
          <w:lang w:val="ru-RU"/>
        </w:rPr>
        <w:t xml:space="preserve"> </w:t>
      </w:r>
      <w:r w:rsidRPr="0055028E">
        <w:rPr>
          <w:rFonts w:cs="Tahoma"/>
          <w:szCs w:val="20"/>
        </w:rPr>
        <w:t>Dynamics</w:t>
      </w:r>
      <w:r w:rsidRPr="00ED63FF">
        <w:rPr>
          <w:rFonts w:cs="Tahoma"/>
          <w:szCs w:val="20"/>
          <w:lang w:val="ru-RU"/>
        </w:rPr>
        <w:t xml:space="preserve"> </w:t>
      </w:r>
      <w:r w:rsidRPr="0055028E">
        <w:rPr>
          <w:rFonts w:cs="Tahoma"/>
          <w:szCs w:val="20"/>
        </w:rPr>
        <w:t>CRM</w:t>
      </w:r>
      <w:r w:rsidRPr="00ED63FF">
        <w:rPr>
          <w:rFonts w:cs="Tahoma"/>
          <w:szCs w:val="20"/>
          <w:lang w:val="ru-RU"/>
        </w:rPr>
        <w:t xml:space="preserve"> 2013. Лицензии </w:t>
      </w:r>
      <w:r w:rsidRPr="0055028E">
        <w:rPr>
          <w:rFonts w:cs="Tahoma"/>
          <w:szCs w:val="20"/>
        </w:rPr>
        <w:t>Microsoft</w:t>
      </w:r>
      <w:r w:rsidRPr="00ED63FF">
        <w:rPr>
          <w:rFonts w:cs="Tahoma"/>
          <w:szCs w:val="20"/>
          <w:lang w:val="ru-RU"/>
        </w:rPr>
        <w:t xml:space="preserve"> </w:t>
      </w:r>
      <w:r w:rsidRPr="0055028E">
        <w:rPr>
          <w:rFonts w:cs="Tahoma"/>
          <w:szCs w:val="20"/>
        </w:rPr>
        <w:t>Dynamics</w:t>
      </w:r>
      <w:r w:rsidRPr="00ED63FF">
        <w:rPr>
          <w:rFonts w:cs="Tahoma"/>
          <w:szCs w:val="20"/>
          <w:lang w:val="ru-RU"/>
        </w:rPr>
        <w:t xml:space="preserve"> </w:t>
      </w:r>
      <w:r w:rsidRPr="0055028E">
        <w:rPr>
          <w:rFonts w:cs="Tahoma"/>
          <w:szCs w:val="20"/>
        </w:rPr>
        <w:t>CRM</w:t>
      </w:r>
      <w:r w:rsidRPr="00ED63FF">
        <w:rPr>
          <w:rFonts w:cs="Tahoma"/>
          <w:szCs w:val="20"/>
          <w:lang w:val="ru-RU"/>
        </w:rPr>
        <w:t xml:space="preserve"> 2013 могут быть развернуты как лицензии </w:t>
      </w:r>
      <w:r w:rsidRPr="0055028E">
        <w:rPr>
          <w:rFonts w:cs="Tahoma"/>
          <w:szCs w:val="20"/>
        </w:rPr>
        <w:t>CRM</w:t>
      </w:r>
      <w:r w:rsidRPr="00ED63FF">
        <w:rPr>
          <w:rFonts w:cs="Tahoma"/>
          <w:szCs w:val="20"/>
          <w:lang w:val="ru-RU"/>
        </w:rPr>
        <w:t xml:space="preserve"> 2011 следующим образом:</w:t>
      </w:r>
    </w:p>
    <w:p w14:paraId="2DC82BFE" w14:textId="77777777" w:rsidR="000F4095" w:rsidRPr="00ED63FF" w:rsidRDefault="000F4095" w:rsidP="000F4095">
      <w:pPr>
        <w:ind w:left="720"/>
        <w:rPr>
          <w:lang w:val="ru-RU"/>
        </w:rPr>
      </w:pPr>
    </w:p>
    <w:p w14:paraId="734C8B5C" w14:textId="77777777" w:rsidR="000F4095" w:rsidRPr="00ED63FF" w:rsidRDefault="000F4095" w:rsidP="000F4095">
      <w:pPr>
        <w:ind w:left="540"/>
        <w:rPr>
          <w:lang w:val="ru-RU"/>
        </w:rPr>
      </w:pPr>
    </w:p>
    <w:p w14:paraId="5A8B2B53" w14:textId="77777777" w:rsidR="000F4095" w:rsidRPr="00ED63FF" w:rsidRDefault="000F4095" w:rsidP="000F4095">
      <w:pPr>
        <w:ind w:left="900"/>
        <w:rPr>
          <w:lang w:val="ru-RU"/>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2B489D" w14:paraId="3DF42772" w14:textId="7777777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80A065D" w14:textId="77777777" w:rsidR="000F4095" w:rsidRPr="00ED63FF" w:rsidRDefault="000F4095" w:rsidP="00343766">
            <w:pPr>
              <w:keepNext/>
              <w:ind w:left="360"/>
              <w:rPr>
                <w:rFonts w:cs="Tahoma"/>
                <w:b/>
                <w:bCs/>
                <w:szCs w:val="20"/>
                <w:lang w:val="ru-RU"/>
              </w:rPr>
            </w:pPr>
            <w:r w:rsidRPr="00ED63FF">
              <w:rPr>
                <w:rFonts w:cs="Tahoma"/>
                <w:b/>
                <w:bCs/>
                <w:szCs w:val="20"/>
                <w:lang w:val="ru-RU"/>
              </w:rPr>
              <w:t xml:space="preserve">Соответствующая лицензия </w:t>
            </w:r>
            <w:r w:rsidRPr="0055028E">
              <w:rPr>
                <w:rFonts w:cs="Tahoma"/>
                <w:b/>
                <w:bCs/>
                <w:szCs w:val="20"/>
              </w:rPr>
              <w:t>Microsoft</w:t>
            </w:r>
            <w:r w:rsidRPr="00ED63FF">
              <w:rPr>
                <w:rFonts w:cs="Tahoma"/>
                <w:b/>
                <w:bCs/>
                <w:szCs w:val="20"/>
                <w:lang w:val="ru-RU"/>
              </w:rPr>
              <w:t xml:space="preserve"> </w:t>
            </w:r>
            <w:r w:rsidRPr="0055028E">
              <w:rPr>
                <w:rFonts w:cs="Tahoma"/>
                <w:b/>
                <w:bCs/>
                <w:szCs w:val="20"/>
              </w:rPr>
              <w:t>Dynamics</w:t>
            </w:r>
            <w:r w:rsidRPr="00ED63FF">
              <w:rPr>
                <w:rFonts w:cs="Tahoma"/>
                <w:b/>
                <w:bCs/>
                <w:szCs w:val="20"/>
                <w:lang w:val="ru-RU"/>
              </w:rPr>
              <w:t xml:space="preserve"> </w:t>
            </w:r>
            <w:r w:rsidRPr="0055028E">
              <w:rPr>
                <w:rFonts w:cs="Tahoma"/>
                <w:b/>
                <w:bCs/>
                <w:szCs w:val="20"/>
              </w:rPr>
              <w:t>CRM</w:t>
            </w:r>
            <w:r w:rsidRPr="00ED63FF">
              <w:rPr>
                <w:rFonts w:cs="Tahoma"/>
                <w:b/>
                <w:bCs/>
                <w:szCs w:val="20"/>
                <w:lang w:val="ru-RU"/>
              </w:rPr>
              <w:t xml:space="preserve"> 2013</w:t>
            </w:r>
          </w:p>
        </w:tc>
        <w:tc>
          <w:tcPr>
            <w:tcW w:w="4242" w:type="dxa"/>
            <w:tcBorders>
              <w:top w:val="single" w:sz="8" w:space="0" w:color="000000"/>
              <w:left w:val="nil"/>
              <w:bottom w:val="single" w:sz="8" w:space="0" w:color="000000"/>
              <w:right w:val="single" w:sz="8" w:space="0" w:color="auto"/>
            </w:tcBorders>
            <w:shd w:val="clear" w:color="auto" w:fill="FABF8F"/>
          </w:tcPr>
          <w:p w14:paraId="23A2F740" w14:textId="77777777" w:rsidR="000F4095" w:rsidRPr="00ED63FF" w:rsidRDefault="000F4095" w:rsidP="00343766">
            <w:pPr>
              <w:ind w:left="360"/>
              <w:rPr>
                <w:rFonts w:cs="Tahoma"/>
                <w:b/>
                <w:bCs/>
                <w:szCs w:val="20"/>
                <w:lang w:val="ru-RU"/>
              </w:rPr>
            </w:pPr>
            <w:r w:rsidRPr="00ED63FF">
              <w:rPr>
                <w:rFonts w:cs="Tahoma"/>
                <w:b/>
                <w:bCs/>
                <w:szCs w:val="20"/>
                <w:lang w:val="ru-RU"/>
              </w:rPr>
              <w:t xml:space="preserve">Соответствующие лицензии </w:t>
            </w:r>
            <w:r w:rsidRPr="0055028E">
              <w:rPr>
                <w:rFonts w:cs="Tahoma"/>
                <w:b/>
                <w:bCs/>
                <w:szCs w:val="20"/>
              </w:rPr>
              <w:t>Microsoft</w:t>
            </w:r>
            <w:r w:rsidRPr="00ED63FF">
              <w:rPr>
                <w:rFonts w:cs="Tahoma"/>
                <w:b/>
                <w:bCs/>
                <w:szCs w:val="20"/>
                <w:lang w:val="ru-RU"/>
              </w:rPr>
              <w:t xml:space="preserve"> </w:t>
            </w:r>
            <w:r w:rsidRPr="0055028E">
              <w:rPr>
                <w:rFonts w:cs="Tahoma"/>
                <w:b/>
                <w:bCs/>
                <w:szCs w:val="20"/>
              </w:rPr>
              <w:t>Dynamics</w:t>
            </w:r>
            <w:r w:rsidRPr="00ED63FF">
              <w:rPr>
                <w:rFonts w:cs="Tahoma"/>
                <w:b/>
                <w:bCs/>
                <w:szCs w:val="20"/>
                <w:lang w:val="ru-RU"/>
              </w:rPr>
              <w:t xml:space="preserve"> </w:t>
            </w:r>
            <w:r w:rsidRPr="0055028E">
              <w:rPr>
                <w:rFonts w:cs="Tahoma"/>
                <w:b/>
                <w:bCs/>
                <w:szCs w:val="20"/>
              </w:rPr>
              <w:t>CRM</w:t>
            </w:r>
            <w:r w:rsidRPr="00ED63FF">
              <w:rPr>
                <w:rFonts w:cs="Tahoma"/>
                <w:b/>
                <w:bCs/>
                <w:szCs w:val="20"/>
                <w:lang w:val="ru-RU"/>
              </w:rPr>
              <w:t xml:space="preserve"> 2011</w:t>
            </w:r>
          </w:p>
        </w:tc>
      </w:tr>
      <w:tr w:rsidR="000F4095" w:rsidRPr="0055028E" w14:paraId="6CDDA37A"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A9A080B" w14:textId="77777777" w:rsidR="000F4095" w:rsidRPr="0055028E" w:rsidRDefault="000F4095" w:rsidP="00343766">
            <w:pPr>
              <w:keepNext/>
              <w:rPr>
                <w:rFonts w:cs="Tahoma"/>
                <w:szCs w:val="20"/>
              </w:rPr>
            </w:pPr>
            <w:r w:rsidRPr="0055028E">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623380B6" w14:textId="77777777" w:rsidR="000F4095" w:rsidRPr="0055028E" w:rsidRDefault="000F4095" w:rsidP="00343766">
            <w:pPr>
              <w:pStyle w:val="ColorfulList-Accent11"/>
              <w:spacing w:line="276" w:lineRule="auto"/>
              <w:ind w:left="288" w:right="162" w:hanging="180"/>
              <w:rPr>
                <w:rFonts w:ascii="Tahoma" w:hAnsi="Tahoma" w:cs="Tahoma"/>
                <w:sz w:val="18"/>
                <w:szCs w:val="20"/>
              </w:rPr>
            </w:pPr>
            <w:r w:rsidRPr="0055028E">
              <w:rPr>
                <w:rFonts w:ascii="Tahoma" w:hAnsi="Tahoma" w:cs="Tahoma"/>
                <w:color w:val="000000"/>
                <w:sz w:val="18"/>
                <w:szCs w:val="20"/>
              </w:rPr>
              <w:t>Microsoft Dynamics CRM 2011 Server</w:t>
            </w:r>
          </w:p>
        </w:tc>
      </w:tr>
      <w:tr w:rsidR="000F4095" w:rsidRPr="0055028E" w14:paraId="096D5CCA"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DD5659A" w14:textId="77777777" w:rsidR="000F4095" w:rsidRPr="0055028E" w:rsidRDefault="000F4095" w:rsidP="00343766">
            <w:pPr>
              <w:keepNext/>
              <w:rPr>
                <w:rFonts w:cs="Tahoma"/>
                <w:szCs w:val="20"/>
              </w:rPr>
            </w:pPr>
            <w:r w:rsidRPr="0055028E">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4EA7762C" w14:textId="77777777" w:rsidR="000F4095" w:rsidRPr="0055028E" w:rsidRDefault="000F4095" w:rsidP="00343766">
            <w:pPr>
              <w:pStyle w:val="ColorfulList-Accent11"/>
              <w:spacing w:line="276" w:lineRule="auto"/>
              <w:ind w:left="288" w:right="162" w:hanging="180"/>
              <w:rPr>
                <w:rFonts w:ascii="Tahoma" w:hAnsi="Tahoma" w:cs="Tahoma"/>
                <w:sz w:val="18"/>
                <w:szCs w:val="20"/>
              </w:rPr>
            </w:pPr>
            <w:r w:rsidRPr="0055028E">
              <w:rPr>
                <w:rFonts w:ascii="Tahoma" w:hAnsi="Tahoma" w:cs="Tahoma"/>
                <w:color w:val="000000"/>
                <w:sz w:val="18"/>
                <w:szCs w:val="20"/>
              </w:rPr>
              <w:t>Microsoft Dynamics CRM Workgroup Server 2011</w:t>
            </w:r>
          </w:p>
        </w:tc>
      </w:tr>
      <w:tr w:rsidR="000F4095" w:rsidRPr="0055028E" w14:paraId="5527D5CD"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38D6CF3" w14:textId="77777777" w:rsidR="000F4095" w:rsidRPr="0055028E" w:rsidRDefault="000F4095" w:rsidP="00343766">
            <w:pPr>
              <w:keepNext/>
              <w:rPr>
                <w:rFonts w:cs="Tahoma"/>
                <w:color w:val="000000"/>
                <w:szCs w:val="20"/>
              </w:rPr>
            </w:pPr>
            <w:r w:rsidRPr="0055028E">
              <w:t>Microsoft Dynamics CRM 2013 Essential CAL</w:t>
            </w:r>
          </w:p>
        </w:tc>
        <w:tc>
          <w:tcPr>
            <w:tcW w:w="4242" w:type="dxa"/>
            <w:tcBorders>
              <w:top w:val="nil"/>
              <w:left w:val="nil"/>
              <w:bottom w:val="single" w:sz="8" w:space="0" w:color="000000"/>
              <w:right w:val="single" w:sz="8" w:space="0" w:color="000000"/>
            </w:tcBorders>
            <w:vAlign w:val="center"/>
          </w:tcPr>
          <w:p w14:paraId="23998FA1" w14:textId="77777777" w:rsidR="000F4095" w:rsidRPr="0055028E" w:rsidRDefault="000F4095" w:rsidP="00343766">
            <w:pPr>
              <w:pStyle w:val="ColorfulList-Accent11"/>
              <w:spacing w:line="276" w:lineRule="auto"/>
              <w:ind w:left="288" w:right="162" w:hanging="180"/>
              <w:rPr>
                <w:rFonts w:ascii="Tahoma" w:hAnsi="Tahoma" w:cs="Tahoma"/>
                <w:sz w:val="18"/>
                <w:szCs w:val="20"/>
              </w:rPr>
            </w:pPr>
            <w:r w:rsidRPr="0055028E">
              <w:rPr>
                <w:rFonts w:ascii="Tahoma" w:hAnsi="Tahoma"/>
                <w:sz w:val="18"/>
                <w:szCs w:val="22"/>
              </w:rPr>
              <w:t>Microsoft Dynamics CRM 2011 Employee Self Service CAL</w:t>
            </w:r>
          </w:p>
        </w:tc>
      </w:tr>
      <w:tr w:rsidR="000F4095" w:rsidRPr="0055028E" w14:paraId="32001EA6"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441E9CB" w14:textId="77777777" w:rsidR="000F4095" w:rsidRPr="0055028E" w:rsidRDefault="000F4095" w:rsidP="00343766">
            <w:pPr>
              <w:rPr>
                <w:rFonts w:cs="Tahoma"/>
                <w:color w:val="000000"/>
                <w:szCs w:val="20"/>
              </w:rPr>
            </w:pPr>
            <w:r w:rsidRPr="0055028E">
              <w:t xml:space="preserve">Microsoft Dynamics CRM 2013 Basic Use </w:t>
            </w:r>
            <w:r w:rsidR="000C672D" w:rsidRPr="0055028E">
              <w:br/>
            </w:r>
            <w:r w:rsidRPr="0055028E">
              <w:t>Additive CAL</w:t>
            </w:r>
          </w:p>
        </w:tc>
        <w:tc>
          <w:tcPr>
            <w:tcW w:w="4242" w:type="dxa"/>
            <w:tcBorders>
              <w:top w:val="nil"/>
              <w:left w:val="nil"/>
              <w:bottom w:val="single" w:sz="8" w:space="0" w:color="000000"/>
              <w:right w:val="single" w:sz="8" w:space="0" w:color="000000"/>
            </w:tcBorders>
            <w:vAlign w:val="center"/>
          </w:tcPr>
          <w:p w14:paraId="1FB30629" w14:textId="77777777" w:rsidR="000F4095" w:rsidRPr="0055028E" w:rsidRDefault="000F4095" w:rsidP="00343766">
            <w:pPr>
              <w:pStyle w:val="ColorfulList-Accent11"/>
              <w:spacing w:line="276" w:lineRule="auto"/>
              <w:ind w:left="288" w:right="162" w:hanging="180"/>
              <w:rPr>
                <w:rFonts w:ascii="Tahoma" w:hAnsi="Tahoma" w:cs="Tahoma"/>
                <w:color w:val="000000"/>
                <w:sz w:val="18"/>
                <w:szCs w:val="20"/>
              </w:rPr>
            </w:pPr>
            <w:r w:rsidRPr="0055028E">
              <w:rPr>
                <w:rFonts w:ascii="Tahoma" w:hAnsi="Tahoma" w:cs="Tahoma"/>
                <w:color w:val="000000"/>
                <w:sz w:val="18"/>
                <w:szCs w:val="20"/>
              </w:rPr>
              <w:t>Microsoft Dynamics CRM 2011 Limited Use Additive CAL</w:t>
            </w:r>
          </w:p>
        </w:tc>
      </w:tr>
      <w:tr w:rsidR="000F4095" w:rsidRPr="0055028E" w14:paraId="360A1527"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9A49248" w14:textId="77777777" w:rsidR="000F4095" w:rsidRPr="0055028E" w:rsidRDefault="000F4095" w:rsidP="00343766">
            <w:pPr>
              <w:rPr>
                <w:rFonts w:cs="Tahoma"/>
                <w:color w:val="000000"/>
                <w:szCs w:val="20"/>
              </w:rPr>
            </w:pPr>
            <w:r w:rsidRPr="0055028E">
              <w:t>Microsoft Dynamics CRM 2013 Professional Use Additive CAL</w:t>
            </w:r>
          </w:p>
        </w:tc>
        <w:tc>
          <w:tcPr>
            <w:tcW w:w="4242" w:type="dxa"/>
            <w:tcBorders>
              <w:top w:val="nil"/>
              <w:left w:val="nil"/>
              <w:bottom w:val="single" w:sz="8" w:space="0" w:color="000000"/>
              <w:right w:val="single" w:sz="8" w:space="0" w:color="000000"/>
            </w:tcBorders>
          </w:tcPr>
          <w:p w14:paraId="498CB50A" w14:textId="77777777" w:rsidR="000F4095" w:rsidRPr="0055028E" w:rsidRDefault="000F4095" w:rsidP="000C672D">
            <w:pPr>
              <w:pStyle w:val="ColorfulList-Accent11"/>
              <w:spacing w:line="276" w:lineRule="auto"/>
              <w:ind w:left="288" w:right="162" w:hanging="180"/>
              <w:rPr>
                <w:rFonts w:ascii="Tahoma" w:hAnsi="Tahoma" w:cs="Tahoma"/>
                <w:color w:val="000000"/>
                <w:sz w:val="18"/>
                <w:szCs w:val="20"/>
              </w:rPr>
            </w:pPr>
            <w:r w:rsidRPr="0055028E">
              <w:rPr>
                <w:rFonts w:ascii="Tahoma" w:hAnsi="Tahoma" w:cs="Tahoma"/>
                <w:color w:val="000000"/>
                <w:sz w:val="18"/>
                <w:szCs w:val="20"/>
              </w:rPr>
              <w:t>Microsoft Dynamics CRM 2011 Full Use Additive</w:t>
            </w:r>
            <w:r w:rsidR="000C672D" w:rsidRPr="0055028E">
              <w:rPr>
                <w:rFonts w:ascii="Tahoma" w:hAnsi="Tahoma" w:cs="Tahoma"/>
                <w:color w:val="000000"/>
                <w:sz w:val="18"/>
                <w:szCs w:val="20"/>
              </w:rPr>
              <w:t> </w:t>
            </w:r>
            <w:r w:rsidRPr="0055028E">
              <w:rPr>
                <w:rFonts w:ascii="Tahoma" w:hAnsi="Tahoma" w:cs="Tahoma"/>
                <w:color w:val="000000"/>
                <w:sz w:val="18"/>
                <w:szCs w:val="20"/>
              </w:rPr>
              <w:t>CAL</w:t>
            </w:r>
          </w:p>
        </w:tc>
      </w:tr>
    </w:tbl>
    <w:p w14:paraId="3BDA4ED0" w14:textId="77777777" w:rsidR="000F4095" w:rsidRPr="0055028E" w:rsidRDefault="000F4095" w:rsidP="000F4095">
      <w:r w:rsidRPr="0055028E">
        <w:rPr>
          <w:rFonts w:cs="Tahoma"/>
          <w:szCs w:val="20"/>
        </w:rPr>
        <w:t xml:space="preserve"> </w:t>
      </w:r>
    </w:p>
    <w:p w14:paraId="410E4CA4" w14:textId="77777777" w:rsidR="000F4095" w:rsidRPr="00ED63FF" w:rsidRDefault="000F4095" w:rsidP="000F4095">
      <w:pPr>
        <w:spacing w:after="60"/>
        <w:ind w:left="720"/>
        <w:rPr>
          <w:lang w:val="ru-RU"/>
        </w:rPr>
      </w:pPr>
      <w:r w:rsidRPr="00ED63FF">
        <w:rPr>
          <w:rFonts w:cs="Tahoma"/>
          <w:b/>
          <w:bCs/>
          <w:color w:val="000000"/>
          <w:szCs w:val="20"/>
          <w:lang w:val="ru-RU"/>
        </w:rPr>
        <w:t>Варианты клиентских лицензий</w:t>
      </w:r>
    </w:p>
    <w:p w14:paraId="5C9F0991" w14:textId="77777777" w:rsidR="000F4095" w:rsidRPr="00ED63FF" w:rsidRDefault="000F4095" w:rsidP="000F4095">
      <w:pPr>
        <w:ind w:left="720"/>
        <w:rPr>
          <w:lang w:val="ru-RU"/>
        </w:rPr>
      </w:pPr>
      <w:r w:rsidRPr="00ED63FF">
        <w:rPr>
          <w:rFonts w:cs="Tahoma"/>
          <w:color w:val="000000"/>
          <w:szCs w:val="20"/>
          <w:lang w:val="ru-RU"/>
        </w:rPr>
        <w:t xml:space="preserve">В таблице ниже представлены варианты использования, разрешенные по различным клиентским лицензиям </w:t>
      </w:r>
      <w:r w:rsidRPr="0055028E">
        <w:rPr>
          <w:rFonts w:cs="Tahoma"/>
          <w:color w:val="000000"/>
          <w:szCs w:val="20"/>
        </w:rPr>
        <w:t>Microsoft</w:t>
      </w:r>
      <w:r w:rsidRPr="00ED63FF">
        <w:rPr>
          <w:rFonts w:cs="Tahoma"/>
          <w:color w:val="000000"/>
          <w:szCs w:val="20"/>
          <w:lang w:val="ru-RU"/>
        </w:rPr>
        <w:t xml:space="preserve"> </w:t>
      </w:r>
      <w:r w:rsidRPr="0055028E">
        <w:rPr>
          <w:rFonts w:cs="Tahoma"/>
          <w:color w:val="000000"/>
          <w:szCs w:val="20"/>
        </w:rPr>
        <w:t>Dynamics</w:t>
      </w:r>
      <w:r w:rsidRPr="00ED63FF">
        <w:rPr>
          <w:rFonts w:cs="Tahoma"/>
          <w:color w:val="000000"/>
          <w:szCs w:val="20"/>
          <w:lang w:val="ru-RU"/>
        </w:rPr>
        <w:t xml:space="preserve"> </w:t>
      </w:r>
      <w:r w:rsidRPr="0055028E">
        <w:rPr>
          <w:rFonts w:cs="Tahoma"/>
          <w:color w:val="000000"/>
          <w:szCs w:val="20"/>
        </w:rPr>
        <w:t>CRM</w:t>
      </w:r>
      <w:r w:rsidRPr="00ED63FF">
        <w:rPr>
          <w:rFonts w:cs="Tahoma"/>
          <w:color w:val="000000"/>
          <w:szCs w:val="20"/>
          <w:lang w:val="ru-RU"/>
        </w:rPr>
        <w:t xml:space="preserve"> 2013.</w:t>
      </w:r>
      <w:r w:rsidR="00317026" w:rsidRPr="00ED63FF">
        <w:rPr>
          <w:rFonts w:cs="Tahoma"/>
          <w:color w:val="000000"/>
          <w:szCs w:val="20"/>
          <w:lang w:val="ru-RU"/>
        </w:rPr>
        <w:t xml:space="preserve"> </w:t>
      </w:r>
      <w:r w:rsidRPr="00ED63FF">
        <w:rPr>
          <w:rFonts w:cs="Tahoma"/>
          <w:color w:val="000000"/>
          <w:szCs w:val="20"/>
          <w:lang w:val="ru-RU"/>
        </w:rPr>
        <w:t xml:space="preserve">Клиентские лицензии </w:t>
      </w:r>
      <w:r w:rsidRPr="0055028E">
        <w:rPr>
          <w:rFonts w:cs="Tahoma"/>
          <w:color w:val="000000"/>
          <w:szCs w:val="20"/>
        </w:rPr>
        <w:t>Limited</w:t>
      </w:r>
      <w:r w:rsidRPr="00ED63FF">
        <w:rPr>
          <w:rFonts w:cs="Tahoma"/>
          <w:color w:val="000000"/>
          <w:szCs w:val="20"/>
          <w:lang w:val="ru-RU"/>
        </w:rPr>
        <w:t xml:space="preserve"> </w:t>
      </w:r>
      <w:r w:rsidRPr="0055028E">
        <w:rPr>
          <w:rFonts w:cs="Tahoma"/>
          <w:color w:val="000000"/>
          <w:szCs w:val="20"/>
        </w:rPr>
        <w:t>CAL</w:t>
      </w:r>
      <w:r w:rsidRPr="00ED63FF">
        <w:rPr>
          <w:rFonts w:cs="Tahoma"/>
          <w:color w:val="000000"/>
          <w:szCs w:val="20"/>
          <w:lang w:val="ru-RU"/>
        </w:rPr>
        <w:t xml:space="preserve"> и </w:t>
      </w:r>
      <w:r w:rsidRPr="0055028E">
        <w:rPr>
          <w:rFonts w:cs="Tahoma"/>
          <w:color w:val="000000"/>
          <w:szCs w:val="20"/>
        </w:rPr>
        <w:t>Full</w:t>
      </w:r>
      <w:r w:rsidRPr="00ED63FF">
        <w:rPr>
          <w:rFonts w:cs="Tahoma"/>
          <w:color w:val="000000"/>
          <w:szCs w:val="20"/>
          <w:lang w:val="ru-RU"/>
        </w:rPr>
        <w:t xml:space="preserve"> </w:t>
      </w:r>
      <w:r w:rsidRPr="0055028E">
        <w:rPr>
          <w:rFonts w:cs="Tahoma"/>
          <w:color w:val="000000"/>
          <w:szCs w:val="20"/>
        </w:rPr>
        <w:t>CAL</w:t>
      </w:r>
      <w:r w:rsidRPr="00ED63FF">
        <w:rPr>
          <w:rFonts w:cs="Tahoma"/>
          <w:color w:val="000000"/>
          <w:szCs w:val="20"/>
          <w:lang w:val="ru-RU"/>
        </w:rPr>
        <w:t xml:space="preserve"> — это предложения, включающие несколько лицензий.</w:t>
      </w:r>
    </w:p>
    <w:p w14:paraId="5C3EDF48" w14:textId="77777777" w:rsidR="000F4095" w:rsidRPr="00ED63FF" w:rsidRDefault="000F4095" w:rsidP="000F4095">
      <w:pPr>
        <w:ind w:left="720"/>
        <w:rPr>
          <w:lang w:val="ru-RU"/>
        </w:rPr>
      </w:pPr>
    </w:p>
    <w:tbl>
      <w:tblPr>
        <w:tblW w:w="727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4"/>
        <w:gridCol w:w="814"/>
        <w:gridCol w:w="504"/>
        <w:gridCol w:w="646"/>
        <w:gridCol w:w="236"/>
        <w:gridCol w:w="1250"/>
        <w:gridCol w:w="838"/>
        <w:gridCol w:w="513"/>
        <w:gridCol w:w="792"/>
      </w:tblGrid>
      <w:tr w:rsidR="00BF2FFA" w:rsidRPr="0055028E" w14:paraId="2C1A5757" w14:textId="77777777" w:rsidTr="000C672D">
        <w:trPr>
          <w:cantSplit/>
          <w:trHeight w:val="303"/>
          <w:tblHeader/>
        </w:trPr>
        <w:tc>
          <w:tcPr>
            <w:tcW w:w="16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7308C4AA" w14:textId="77777777" w:rsidR="00BF2FFA" w:rsidRPr="0055028E" w:rsidRDefault="00BF2FFA" w:rsidP="004E6530">
            <w:pPr>
              <w:spacing w:before="20" w:after="20"/>
              <w:rPr>
                <w:rFonts w:ascii="Segoe UI" w:eastAsia="Times New Roman" w:hAnsi="Segoe UI" w:cs="Segoe UI"/>
                <w:b/>
                <w:bCs/>
                <w:color w:val="FFFFFF" w:themeColor="background1"/>
                <w:sz w:val="14"/>
                <w:szCs w:val="16"/>
              </w:rPr>
            </w:pPr>
            <w:r w:rsidRPr="0055028E">
              <w:rPr>
                <w:rFonts w:ascii="Segoe UI" w:eastAsia="Times New Roman" w:hAnsi="Segoe UI" w:cs="Segoe UI"/>
                <w:b/>
                <w:bCs/>
                <w:color w:val="FFFFFF" w:themeColor="background1"/>
                <w:sz w:val="14"/>
                <w:szCs w:val="16"/>
              </w:rPr>
              <w:lastRenderedPageBreak/>
              <w:t>Право на использование</w:t>
            </w:r>
          </w:p>
        </w:tc>
        <w:tc>
          <w:tcPr>
            <w:tcW w:w="8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326DA319" w14:textId="77777777" w:rsidR="00BF2FFA" w:rsidRPr="0055028E" w:rsidRDefault="00BF2FFA" w:rsidP="004E6530">
            <w:pPr>
              <w:spacing w:before="20" w:after="20"/>
              <w:jc w:val="center"/>
              <w:rPr>
                <w:rFonts w:ascii="Segoe UI" w:eastAsia="Times New Roman" w:hAnsi="Segoe UI" w:cs="Segoe UI"/>
                <w:b/>
                <w:bCs/>
                <w:color w:val="FFFFFF" w:themeColor="background1"/>
                <w:sz w:val="10"/>
                <w:szCs w:val="10"/>
              </w:rPr>
            </w:pPr>
            <w:r w:rsidRPr="0055028E">
              <w:rPr>
                <w:rFonts w:ascii="Segoe UI" w:eastAsia="Times New Roman" w:hAnsi="Segoe UI" w:cs="Segoe UI"/>
                <w:b/>
                <w:bCs/>
                <w:color w:val="FFFFFF" w:themeColor="background1"/>
                <w:sz w:val="10"/>
                <w:szCs w:val="10"/>
              </w:rPr>
              <w:t>Professional</w:t>
            </w:r>
          </w:p>
        </w:tc>
        <w:tc>
          <w:tcPr>
            <w:tcW w:w="50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3316BAF1" w14:textId="77777777" w:rsidR="00BF2FFA" w:rsidRPr="0055028E" w:rsidRDefault="00BF2FFA" w:rsidP="004E6530">
            <w:pPr>
              <w:spacing w:before="20" w:after="20"/>
              <w:jc w:val="center"/>
              <w:rPr>
                <w:rFonts w:ascii="Segoe UI" w:eastAsia="Times New Roman" w:hAnsi="Segoe UI" w:cs="Segoe UI"/>
                <w:b/>
                <w:bCs/>
                <w:color w:val="FFFFFF" w:themeColor="background1"/>
                <w:sz w:val="10"/>
                <w:szCs w:val="10"/>
              </w:rPr>
            </w:pPr>
            <w:r w:rsidRPr="0055028E">
              <w:rPr>
                <w:rFonts w:ascii="Segoe UI" w:eastAsia="Times New Roman" w:hAnsi="Segoe UI" w:cs="Segoe UI"/>
                <w:b/>
                <w:bCs/>
                <w:color w:val="FFFFFF" w:themeColor="background1"/>
                <w:sz w:val="10"/>
                <w:szCs w:val="10"/>
              </w:rPr>
              <w:t>Basic</w:t>
            </w:r>
          </w:p>
        </w:tc>
        <w:tc>
          <w:tcPr>
            <w:tcW w:w="646"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0A0E869F" w14:textId="77777777" w:rsidR="00BF2FFA" w:rsidRPr="0055028E" w:rsidRDefault="00BF2FFA" w:rsidP="004E6530">
            <w:pPr>
              <w:spacing w:before="20" w:after="20"/>
              <w:jc w:val="center"/>
              <w:rPr>
                <w:rFonts w:ascii="Segoe UI" w:eastAsia="Times New Roman" w:hAnsi="Segoe UI" w:cs="Segoe UI"/>
                <w:b/>
                <w:bCs/>
                <w:color w:val="FFFFFF" w:themeColor="background1"/>
                <w:sz w:val="10"/>
                <w:szCs w:val="10"/>
              </w:rPr>
            </w:pPr>
            <w:r w:rsidRPr="0055028E">
              <w:rPr>
                <w:rFonts w:ascii="Segoe UI" w:eastAsia="Times New Roman" w:hAnsi="Segoe UI" w:cs="Segoe UI"/>
                <w:b/>
                <w:bCs/>
                <w:color w:val="FFFFFF" w:themeColor="background1"/>
                <w:sz w:val="10"/>
                <w:szCs w:val="10"/>
              </w:rPr>
              <w:t>Essential</w:t>
            </w:r>
          </w:p>
        </w:tc>
        <w:tc>
          <w:tcPr>
            <w:tcW w:w="236" w:type="dxa"/>
            <w:tcBorders>
              <w:top w:val="nil"/>
              <w:left w:val="nil"/>
              <w:bottom w:val="nil"/>
              <w:right w:val="nil"/>
            </w:tcBorders>
            <w:shd w:val="clear" w:color="auto" w:fill="auto"/>
          </w:tcPr>
          <w:p w14:paraId="6A4F37C8" w14:textId="77777777" w:rsidR="00BF2FFA" w:rsidRPr="0055028E" w:rsidRDefault="00BF2FFA" w:rsidP="004E6530">
            <w:pPr>
              <w:spacing w:before="20" w:after="20"/>
              <w:jc w:val="center"/>
              <w:rPr>
                <w:rFonts w:ascii="Segoe UI" w:eastAsia="Times New Roman" w:hAnsi="Segoe UI" w:cs="Segoe UI"/>
                <w:b/>
                <w:bCs/>
                <w:color w:val="FFFFFF" w:themeColor="background1"/>
                <w:sz w:val="14"/>
                <w:szCs w:val="16"/>
              </w:rPr>
            </w:pPr>
          </w:p>
        </w:tc>
        <w:tc>
          <w:tcPr>
            <w:tcW w:w="1250"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7C1BF26E" w14:textId="77777777" w:rsidR="00BF2FFA" w:rsidRPr="0055028E" w:rsidRDefault="00BF2FFA" w:rsidP="004E6530">
            <w:pPr>
              <w:spacing w:before="20" w:after="20"/>
              <w:rPr>
                <w:rFonts w:ascii="Segoe UI" w:eastAsia="Times New Roman" w:hAnsi="Segoe UI" w:cs="Segoe UI"/>
                <w:b/>
                <w:bCs/>
                <w:color w:val="FFFFFF" w:themeColor="background1"/>
                <w:sz w:val="14"/>
                <w:szCs w:val="16"/>
              </w:rPr>
            </w:pPr>
            <w:r w:rsidRPr="0055028E">
              <w:rPr>
                <w:rFonts w:ascii="Segoe UI" w:eastAsia="Times New Roman" w:hAnsi="Segoe UI" w:cs="Segoe UI"/>
                <w:b/>
                <w:bCs/>
                <w:color w:val="FFFFFF" w:themeColor="background1"/>
                <w:sz w:val="14"/>
                <w:szCs w:val="16"/>
              </w:rPr>
              <w:t>Право на использование</w:t>
            </w:r>
          </w:p>
        </w:tc>
        <w:tc>
          <w:tcPr>
            <w:tcW w:w="8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5730730D" w14:textId="77777777" w:rsidR="00BF2FFA" w:rsidRPr="0055028E" w:rsidRDefault="00BF2FFA" w:rsidP="004E6530">
            <w:pPr>
              <w:spacing w:before="20" w:after="20"/>
              <w:jc w:val="center"/>
              <w:rPr>
                <w:rFonts w:ascii="Segoe UI" w:eastAsia="Times New Roman" w:hAnsi="Segoe UI" w:cs="Segoe UI"/>
                <w:b/>
                <w:bCs/>
                <w:color w:val="FFFFFF" w:themeColor="background1"/>
                <w:sz w:val="14"/>
                <w:szCs w:val="16"/>
              </w:rPr>
            </w:pPr>
            <w:r w:rsidRPr="0055028E">
              <w:rPr>
                <w:rFonts w:ascii="Segoe UI" w:eastAsia="Times New Roman" w:hAnsi="Segoe UI" w:cs="Segoe UI"/>
                <w:b/>
                <w:bCs/>
                <w:color w:val="FFFFFF" w:themeColor="background1"/>
                <w:sz w:val="10"/>
                <w:szCs w:val="10"/>
              </w:rPr>
              <w:t>Professional</w:t>
            </w:r>
          </w:p>
        </w:tc>
        <w:tc>
          <w:tcPr>
            <w:tcW w:w="5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78BA94C2" w14:textId="77777777" w:rsidR="00BF2FFA" w:rsidRPr="0055028E" w:rsidRDefault="00BF2FFA" w:rsidP="004E6530">
            <w:pPr>
              <w:spacing w:before="20" w:after="20"/>
              <w:jc w:val="center"/>
              <w:rPr>
                <w:rFonts w:ascii="Segoe UI" w:eastAsia="Times New Roman" w:hAnsi="Segoe UI" w:cs="Segoe UI"/>
                <w:b/>
                <w:bCs/>
                <w:color w:val="FFFFFF" w:themeColor="background1"/>
                <w:sz w:val="14"/>
                <w:szCs w:val="16"/>
              </w:rPr>
            </w:pPr>
            <w:r w:rsidRPr="0055028E">
              <w:rPr>
                <w:rFonts w:ascii="Segoe UI" w:eastAsia="Times New Roman" w:hAnsi="Segoe UI" w:cs="Segoe UI"/>
                <w:b/>
                <w:bCs/>
                <w:color w:val="FFFFFF" w:themeColor="background1"/>
                <w:sz w:val="10"/>
                <w:szCs w:val="10"/>
              </w:rPr>
              <w:t>Basic</w:t>
            </w:r>
          </w:p>
        </w:tc>
        <w:tc>
          <w:tcPr>
            <w:tcW w:w="792"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28E9CAEB" w14:textId="77777777" w:rsidR="00BF2FFA" w:rsidRPr="0055028E" w:rsidRDefault="00BF2FFA" w:rsidP="004E6530">
            <w:pPr>
              <w:spacing w:before="20" w:after="20"/>
              <w:jc w:val="center"/>
              <w:rPr>
                <w:rFonts w:ascii="Segoe UI" w:eastAsia="Times New Roman" w:hAnsi="Segoe UI" w:cs="Segoe UI"/>
                <w:b/>
                <w:bCs/>
                <w:color w:val="FFFFFF" w:themeColor="background1"/>
                <w:sz w:val="14"/>
                <w:szCs w:val="16"/>
              </w:rPr>
            </w:pPr>
            <w:r w:rsidRPr="0055028E">
              <w:rPr>
                <w:rFonts w:ascii="Segoe UI" w:eastAsia="Times New Roman" w:hAnsi="Segoe UI" w:cs="Segoe UI"/>
                <w:b/>
                <w:bCs/>
                <w:color w:val="FFFFFF" w:themeColor="background1"/>
                <w:sz w:val="10"/>
                <w:szCs w:val="10"/>
              </w:rPr>
              <w:t>Essential</w:t>
            </w:r>
          </w:p>
        </w:tc>
      </w:tr>
      <w:tr w:rsidR="00BF2FFA" w:rsidRPr="0055028E" w14:paraId="1F4F941E" w14:textId="77777777" w:rsidTr="000C672D">
        <w:trPr>
          <w:cantSplit/>
          <w:trHeight w:val="172"/>
        </w:trPr>
        <w:tc>
          <w:tcPr>
            <w:tcW w:w="1684"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09956067" w14:textId="77777777" w:rsidR="00BF2FFA" w:rsidRPr="0055028E" w:rsidRDefault="00BF2FFA" w:rsidP="004E6530">
            <w:pPr>
              <w:spacing w:before="20" w:after="20"/>
              <w:rPr>
                <w:rFonts w:ascii="Segoe UI" w:eastAsia="Times New Roman" w:hAnsi="Segoe UI" w:cs="Segoe UI"/>
                <w:color w:val="000000"/>
                <w:sz w:val="13"/>
                <w:szCs w:val="13"/>
              </w:rPr>
            </w:pPr>
            <w:r w:rsidRPr="0055028E">
              <w:rPr>
                <w:rFonts w:ascii="Segoe UI" w:eastAsia="Times New Roman" w:hAnsi="Segoe UI" w:cs="Segoe UI"/>
                <w:color w:val="000000"/>
                <w:sz w:val="13"/>
                <w:szCs w:val="13"/>
              </w:rPr>
              <w:t>Просмотреть извещения</w:t>
            </w:r>
          </w:p>
        </w:tc>
        <w:tc>
          <w:tcPr>
            <w:tcW w:w="814" w:type="dxa"/>
            <w:tcBorders>
              <w:top w:val="single" w:sz="4" w:space="0" w:color="FFFFFF" w:themeColor="background1"/>
              <w:left w:val="nil"/>
              <w:bottom w:val="single" w:sz="4" w:space="0" w:color="A5A5A5" w:themeColor="accent3"/>
              <w:right w:val="nil"/>
            </w:tcBorders>
            <w:vAlign w:val="center"/>
          </w:tcPr>
          <w:p w14:paraId="42A000F2"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28D881ED" wp14:editId="14FD2EF3">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FFFFFF" w:themeColor="background1"/>
              <w:left w:val="nil"/>
              <w:bottom w:val="single" w:sz="4" w:space="0" w:color="A5A5A5" w:themeColor="accent3"/>
              <w:right w:val="nil"/>
            </w:tcBorders>
            <w:vAlign w:val="center"/>
          </w:tcPr>
          <w:p w14:paraId="0F51203B"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4FFEEF8D" wp14:editId="0238D4CF">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FFFFFF" w:themeColor="background1"/>
              <w:left w:val="nil"/>
              <w:bottom w:val="single" w:sz="4" w:space="0" w:color="A5A5A5" w:themeColor="accent3"/>
              <w:right w:val="nil"/>
            </w:tcBorders>
            <w:vAlign w:val="center"/>
          </w:tcPr>
          <w:p w14:paraId="364E2285" w14:textId="77777777" w:rsidR="00BF2FFA" w:rsidRPr="0055028E" w:rsidRDefault="00BF2FFA" w:rsidP="004E6530">
            <w:pPr>
              <w:spacing w:before="20" w:after="20"/>
              <w:jc w:val="center"/>
              <w:rPr>
                <w:rFonts w:ascii="Segoe UI" w:eastAsia="Times New Roman" w:hAnsi="Segoe UI" w:cs="Segoe UI"/>
                <w:color w:val="000000"/>
                <w:sz w:val="12"/>
                <w:szCs w:val="16"/>
              </w:rPr>
            </w:pPr>
            <w:r w:rsidRPr="0055028E">
              <w:rPr>
                <w:rFonts w:ascii="Segoe UI" w:eastAsia="Times New Roman" w:hAnsi="Segoe UI" w:cs="Segoe UI"/>
                <w:noProof/>
                <w:color w:val="000000"/>
                <w:sz w:val="12"/>
                <w:szCs w:val="16"/>
              </w:rPr>
              <w:drawing>
                <wp:inline distT="0" distB="0" distL="0" distR="0" wp14:anchorId="5948C1D8" wp14:editId="57416199">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6E8F0CCC"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00EAEF11" w14:textId="77777777" w:rsidR="00BF2FFA" w:rsidRPr="0055028E" w:rsidRDefault="00BF2FFA" w:rsidP="004E6530">
            <w:pPr>
              <w:spacing w:before="20" w:after="20"/>
              <w:rPr>
                <w:rFonts w:ascii="Segoe UI" w:eastAsia="Times New Roman" w:hAnsi="Segoe UI" w:cs="Segoe UI"/>
                <w:noProof/>
                <w:color w:val="000000"/>
                <w:sz w:val="13"/>
                <w:szCs w:val="13"/>
              </w:rPr>
            </w:pPr>
            <w:r w:rsidRPr="0055028E">
              <w:rPr>
                <w:rFonts w:ascii="Segoe UI" w:eastAsia="Times New Roman" w:hAnsi="Segoe UI" w:cs="Segoe UI"/>
                <w:color w:val="000000"/>
                <w:sz w:val="13"/>
                <w:szCs w:val="13"/>
              </w:rPr>
              <w:t>Контакты</w:t>
            </w:r>
          </w:p>
        </w:tc>
        <w:tc>
          <w:tcPr>
            <w:tcW w:w="838" w:type="dxa"/>
            <w:tcBorders>
              <w:top w:val="single" w:sz="4" w:space="0" w:color="FFFFFF" w:themeColor="background1"/>
              <w:left w:val="nil"/>
              <w:bottom w:val="single" w:sz="4" w:space="0" w:color="A5A5A5" w:themeColor="accent3"/>
              <w:right w:val="nil"/>
            </w:tcBorders>
            <w:vAlign w:val="center"/>
          </w:tcPr>
          <w:p w14:paraId="4FE20384"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024A0B2B" wp14:editId="6D9B2944">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FFFFFF" w:themeColor="background1"/>
              <w:left w:val="nil"/>
              <w:bottom w:val="single" w:sz="4" w:space="0" w:color="A5A5A5" w:themeColor="accent3"/>
              <w:right w:val="nil"/>
            </w:tcBorders>
            <w:vAlign w:val="center"/>
          </w:tcPr>
          <w:p w14:paraId="2CADBC77"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748AFBD4" wp14:editId="12EBFAF7">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FFFFFF" w:themeColor="background1"/>
              <w:left w:val="nil"/>
              <w:bottom w:val="single" w:sz="4" w:space="0" w:color="A5A5A5" w:themeColor="accent3"/>
              <w:right w:val="nil"/>
            </w:tcBorders>
          </w:tcPr>
          <w:p w14:paraId="2023FA8C"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r>
      <w:tr w:rsidR="00BF2FFA" w:rsidRPr="0055028E" w14:paraId="36A713D3"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AF212C6" w14:textId="77777777" w:rsidR="00BF2FFA" w:rsidRPr="0055028E" w:rsidRDefault="00BF2FFA" w:rsidP="004E6530">
            <w:pPr>
              <w:spacing w:before="20" w:after="20"/>
              <w:rPr>
                <w:rFonts w:ascii="Segoe UI" w:eastAsia="Times New Roman" w:hAnsi="Segoe UI" w:cs="Segoe UI"/>
                <w:color w:val="000000"/>
                <w:sz w:val="13"/>
                <w:szCs w:val="13"/>
              </w:rPr>
            </w:pPr>
            <w:r w:rsidRPr="0055028E">
              <w:rPr>
                <w:rFonts w:ascii="Segoe UI" w:eastAsia="Times New Roman" w:hAnsi="Segoe UI" w:cs="Segoe UI"/>
                <w:color w:val="000000"/>
                <w:sz w:val="13"/>
                <w:szCs w:val="13"/>
              </w:rPr>
              <w:t>Управление сохраненными представлениями</w:t>
            </w:r>
          </w:p>
        </w:tc>
        <w:tc>
          <w:tcPr>
            <w:tcW w:w="814" w:type="dxa"/>
            <w:tcBorders>
              <w:top w:val="single" w:sz="4" w:space="0" w:color="A5A5A5" w:themeColor="accent3"/>
              <w:left w:val="nil"/>
              <w:bottom w:val="single" w:sz="4" w:space="0" w:color="A5A5A5" w:themeColor="accent3"/>
              <w:right w:val="nil"/>
            </w:tcBorders>
            <w:vAlign w:val="center"/>
          </w:tcPr>
          <w:p w14:paraId="43C70188"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02078E75" wp14:editId="76F0BEDF">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4492A2CF"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0CD75CD7" wp14:editId="3D1156D5">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vAlign w:val="center"/>
          </w:tcPr>
          <w:p w14:paraId="487CC853" w14:textId="77777777" w:rsidR="00BF2FFA" w:rsidRPr="0055028E" w:rsidRDefault="00BF2FFA" w:rsidP="004E6530">
            <w:pPr>
              <w:spacing w:before="20" w:after="20"/>
              <w:jc w:val="center"/>
              <w:rPr>
                <w:rFonts w:ascii="Segoe UI" w:eastAsia="Times New Roman" w:hAnsi="Segoe UI" w:cs="Segoe UI"/>
                <w:color w:val="000000"/>
                <w:sz w:val="12"/>
                <w:szCs w:val="16"/>
              </w:rPr>
            </w:pPr>
            <w:r w:rsidRPr="0055028E">
              <w:rPr>
                <w:rFonts w:ascii="Segoe UI" w:eastAsia="Times New Roman" w:hAnsi="Segoe UI" w:cs="Segoe UI"/>
                <w:noProof/>
                <w:color w:val="000000"/>
                <w:sz w:val="12"/>
                <w:szCs w:val="16"/>
              </w:rPr>
              <w:drawing>
                <wp:inline distT="0" distB="0" distL="0" distR="0" wp14:anchorId="5D3D0218" wp14:editId="08862EF6">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761DEBEB"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4F0996B" w14:textId="77777777" w:rsidR="00BF2FFA" w:rsidRPr="00ED63FF" w:rsidRDefault="00BF2FFA" w:rsidP="000C672D">
            <w:pPr>
              <w:spacing w:before="20" w:after="20"/>
              <w:rPr>
                <w:rFonts w:ascii="Segoe UI" w:eastAsia="Times New Roman" w:hAnsi="Segoe UI" w:cs="Segoe UI"/>
                <w:noProof/>
                <w:color w:val="000000"/>
                <w:sz w:val="13"/>
                <w:szCs w:val="13"/>
                <w:lang w:val="ru-RU"/>
              </w:rPr>
            </w:pPr>
            <w:r w:rsidRPr="00ED63FF">
              <w:rPr>
                <w:rFonts w:ascii="Segoe UI" w:eastAsia="Times New Roman" w:hAnsi="Segoe UI" w:cs="Segoe UI"/>
                <w:color w:val="000000"/>
                <w:sz w:val="13"/>
                <w:szCs w:val="13"/>
                <w:lang w:val="ru-RU"/>
              </w:rPr>
              <w:t>Определение показателей для</w:t>
            </w:r>
            <w:r w:rsidR="000C672D" w:rsidRPr="0055028E">
              <w:rPr>
                <w:rFonts w:ascii="Segoe UI" w:eastAsia="Times New Roman" w:hAnsi="Segoe UI" w:cs="Segoe UI"/>
                <w:color w:val="000000"/>
                <w:sz w:val="13"/>
                <w:szCs w:val="13"/>
              </w:rPr>
              <w:t> </w:t>
            </w:r>
            <w:r w:rsidRPr="00ED63FF">
              <w:rPr>
                <w:rFonts w:ascii="Segoe UI" w:eastAsia="Times New Roman" w:hAnsi="Segoe UI" w:cs="Segoe UI"/>
                <w:color w:val="000000"/>
                <w:sz w:val="13"/>
                <w:szCs w:val="13"/>
                <w:lang w:val="ru-RU"/>
              </w:rPr>
              <w:t>идей, маршрутизация и назначение идей</w:t>
            </w:r>
          </w:p>
        </w:tc>
        <w:tc>
          <w:tcPr>
            <w:tcW w:w="838" w:type="dxa"/>
            <w:tcBorders>
              <w:top w:val="single" w:sz="4" w:space="0" w:color="A5A5A5" w:themeColor="accent3"/>
              <w:left w:val="nil"/>
              <w:bottom w:val="single" w:sz="4" w:space="0" w:color="A5A5A5" w:themeColor="accent3"/>
              <w:right w:val="nil"/>
            </w:tcBorders>
            <w:vAlign w:val="center"/>
          </w:tcPr>
          <w:p w14:paraId="4D3A923C"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1EC4377C" wp14:editId="689158A6">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5B08E515"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2B02D8E2" wp14:editId="27472441">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14:paraId="7F4935EF"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r>
      <w:tr w:rsidR="00BF2FFA" w:rsidRPr="0055028E" w14:paraId="69B319CF"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2B06530" w14:textId="77777777" w:rsidR="00BF2FFA" w:rsidRPr="0055028E" w:rsidRDefault="00BF2FFA" w:rsidP="004E6530">
            <w:pPr>
              <w:spacing w:before="20" w:after="20"/>
              <w:rPr>
                <w:rFonts w:ascii="Segoe UI" w:eastAsia="Times New Roman" w:hAnsi="Segoe UI" w:cs="Segoe UI"/>
                <w:color w:val="000000"/>
                <w:sz w:val="13"/>
                <w:szCs w:val="13"/>
              </w:rPr>
            </w:pPr>
            <w:r w:rsidRPr="0055028E">
              <w:rPr>
                <w:rFonts w:ascii="Segoe UI" w:eastAsia="Times New Roman" w:hAnsi="Segoe UI" w:cs="Segoe UI"/>
                <w:color w:val="000000"/>
                <w:sz w:val="13"/>
                <w:szCs w:val="13"/>
              </w:rPr>
              <w:t>Использование взаимосвязей между записями</w:t>
            </w:r>
          </w:p>
        </w:tc>
        <w:tc>
          <w:tcPr>
            <w:tcW w:w="814" w:type="dxa"/>
            <w:tcBorders>
              <w:top w:val="single" w:sz="4" w:space="0" w:color="A5A5A5" w:themeColor="accent3"/>
              <w:left w:val="nil"/>
              <w:bottom w:val="single" w:sz="4" w:space="0" w:color="A5A5A5" w:themeColor="accent3"/>
              <w:right w:val="nil"/>
            </w:tcBorders>
            <w:vAlign w:val="center"/>
          </w:tcPr>
          <w:p w14:paraId="0426AC9F"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6F469665" wp14:editId="02049728">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5AB8FC7E"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hAnsi="Segoe UI" w:cs="Segoe UI"/>
                <w:noProof/>
                <w:sz w:val="12"/>
                <w:szCs w:val="16"/>
              </w:rPr>
              <w:drawing>
                <wp:inline distT="0" distB="0" distL="0" distR="0" wp14:anchorId="052793C1" wp14:editId="5A5C0BC3">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vAlign w:val="center"/>
          </w:tcPr>
          <w:p w14:paraId="05BB587A" w14:textId="77777777" w:rsidR="00BF2FFA" w:rsidRPr="0055028E" w:rsidRDefault="00BF2FFA" w:rsidP="004E6530">
            <w:pPr>
              <w:spacing w:before="20" w:after="20"/>
              <w:jc w:val="center"/>
              <w:rPr>
                <w:rFonts w:ascii="Segoe UI" w:eastAsia="Times New Roman" w:hAnsi="Segoe UI" w:cs="Segoe UI"/>
                <w:color w:val="000000"/>
                <w:sz w:val="12"/>
                <w:szCs w:val="16"/>
              </w:rPr>
            </w:pPr>
            <w:r w:rsidRPr="0055028E">
              <w:rPr>
                <w:rFonts w:ascii="Segoe UI" w:hAnsi="Segoe UI" w:cs="Segoe UI"/>
                <w:noProof/>
                <w:sz w:val="12"/>
                <w:szCs w:val="16"/>
              </w:rPr>
              <w:drawing>
                <wp:inline distT="0" distB="0" distL="0" distR="0" wp14:anchorId="183C0E9A" wp14:editId="5308DB2C">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14:paraId="7F3DE69B" w14:textId="77777777" w:rsidR="00BF2FFA" w:rsidRPr="0055028E" w:rsidRDefault="00BF2FFA" w:rsidP="004E6530">
            <w:pPr>
              <w:spacing w:before="20" w:after="20"/>
              <w:jc w:val="center"/>
              <w:rPr>
                <w:rFonts w:ascii="Segoe UI" w:hAnsi="Segoe UI" w:cs="Segoe UI"/>
                <w:noProof/>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4C4C18C" w14:textId="77777777" w:rsidR="00BF2FFA" w:rsidRPr="0055028E" w:rsidRDefault="00BF2FFA" w:rsidP="004E6530">
            <w:pPr>
              <w:spacing w:before="20" w:after="20"/>
              <w:rPr>
                <w:rFonts w:ascii="Segoe UI" w:eastAsia="Times New Roman" w:hAnsi="Segoe UI" w:cs="Segoe UI"/>
                <w:noProof/>
                <w:color w:val="000000"/>
                <w:sz w:val="13"/>
                <w:szCs w:val="13"/>
              </w:rPr>
            </w:pPr>
            <w:r w:rsidRPr="0055028E">
              <w:rPr>
                <w:rFonts w:ascii="Segoe UI" w:eastAsia="Times New Roman" w:hAnsi="Segoe UI" w:cs="Segoe UI"/>
                <w:color w:val="000000"/>
                <w:sz w:val="13"/>
                <w:szCs w:val="13"/>
              </w:rPr>
              <w:t>Регистрация идей</w:t>
            </w:r>
          </w:p>
        </w:tc>
        <w:tc>
          <w:tcPr>
            <w:tcW w:w="838" w:type="dxa"/>
            <w:tcBorders>
              <w:top w:val="single" w:sz="4" w:space="0" w:color="A5A5A5" w:themeColor="accent3"/>
              <w:left w:val="nil"/>
              <w:bottom w:val="single" w:sz="4" w:space="0" w:color="A5A5A5" w:themeColor="accent3"/>
              <w:right w:val="nil"/>
            </w:tcBorders>
            <w:vAlign w:val="center"/>
          </w:tcPr>
          <w:p w14:paraId="0B41C771"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15CD0DCA" wp14:editId="7696B9F3">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758CFAA3"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0F6888A1" wp14:editId="384E4AF3">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14:paraId="3C782F15"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r>
      <w:tr w:rsidR="00BF2FFA" w:rsidRPr="0055028E" w14:paraId="75D7E899"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6F20A98" w14:textId="77777777" w:rsidR="00BF2FFA" w:rsidRPr="0055028E" w:rsidRDefault="00BF2FFA" w:rsidP="004E6530">
            <w:pPr>
              <w:spacing w:before="20" w:after="20"/>
              <w:rPr>
                <w:rFonts w:ascii="Segoe UI" w:eastAsia="Times New Roman" w:hAnsi="Segoe UI" w:cs="Segoe UI"/>
                <w:color w:val="000000"/>
                <w:sz w:val="13"/>
                <w:szCs w:val="13"/>
              </w:rPr>
            </w:pPr>
            <w:r w:rsidRPr="0055028E">
              <w:rPr>
                <w:rFonts w:ascii="Segoe UI" w:eastAsia="Times New Roman" w:hAnsi="Segoe UI" w:cs="Segoe UI"/>
                <w:color w:val="000000"/>
                <w:sz w:val="13"/>
                <w:szCs w:val="13"/>
              </w:rPr>
              <w:t>Создание персональных представлений</w:t>
            </w:r>
          </w:p>
        </w:tc>
        <w:tc>
          <w:tcPr>
            <w:tcW w:w="814" w:type="dxa"/>
            <w:tcBorders>
              <w:top w:val="single" w:sz="4" w:space="0" w:color="A5A5A5" w:themeColor="accent3"/>
              <w:left w:val="nil"/>
              <w:bottom w:val="single" w:sz="4" w:space="0" w:color="A5A5A5" w:themeColor="accent3"/>
              <w:right w:val="nil"/>
            </w:tcBorders>
            <w:vAlign w:val="center"/>
          </w:tcPr>
          <w:p w14:paraId="5E8D2E60"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2E9E2A8A" wp14:editId="04D2B6F2">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69390BD0"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22C107FB" wp14:editId="625BE626">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vAlign w:val="center"/>
          </w:tcPr>
          <w:p w14:paraId="4C871CD4" w14:textId="77777777" w:rsidR="00BF2FFA" w:rsidRPr="0055028E" w:rsidRDefault="00BF2FFA" w:rsidP="004E6530">
            <w:pPr>
              <w:spacing w:before="20" w:after="20"/>
              <w:jc w:val="center"/>
              <w:rPr>
                <w:rFonts w:ascii="Segoe UI" w:eastAsia="Times New Roman" w:hAnsi="Segoe UI" w:cs="Segoe UI"/>
                <w:color w:val="000000"/>
                <w:sz w:val="12"/>
                <w:szCs w:val="16"/>
              </w:rPr>
            </w:pPr>
            <w:r w:rsidRPr="0055028E">
              <w:rPr>
                <w:rFonts w:ascii="Segoe UI" w:hAnsi="Segoe UI" w:cs="Segoe UI"/>
                <w:noProof/>
                <w:sz w:val="12"/>
                <w:szCs w:val="16"/>
              </w:rPr>
              <w:drawing>
                <wp:inline distT="0" distB="0" distL="0" distR="0" wp14:anchorId="7A9921F5" wp14:editId="5FB8B242">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14:paraId="7669CAED" w14:textId="77777777" w:rsidR="00BF2FFA" w:rsidRPr="0055028E" w:rsidRDefault="00BF2FFA" w:rsidP="004E6530">
            <w:pPr>
              <w:spacing w:before="20" w:after="20"/>
              <w:jc w:val="center"/>
              <w:rPr>
                <w:rFonts w:ascii="Segoe UI" w:hAnsi="Segoe UI" w:cs="Segoe UI"/>
                <w:noProof/>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39AE51A" w14:textId="77777777" w:rsidR="00BF2FFA" w:rsidRPr="00ED63FF" w:rsidRDefault="00BF2FFA" w:rsidP="000C672D">
            <w:pPr>
              <w:spacing w:before="20" w:after="20"/>
              <w:rPr>
                <w:rFonts w:ascii="Segoe UI" w:eastAsia="Times New Roman" w:hAnsi="Segoe UI" w:cs="Segoe UI"/>
                <w:noProof/>
                <w:color w:val="000000"/>
                <w:sz w:val="13"/>
                <w:szCs w:val="13"/>
                <w:lang w:val="ru-RU"/>
              </w:rPr>
            </w:pPr>
            <w:r w:rsidRPr="00ED63FF">
              <w:rPr>
                <w:rFonts w:ascii="Segoe UI" w:eastAsia="Times New Roman" w:hAnsi="Segoe UI" w:cs="Segoe UI"/>
                <w:color w:val="000000"/>
                <w:sz w:val="13"/>
                <w:szCs w:val="13"/>
                <w:lang w:val="ru-RU"/>
              </w:rPr>
              <w:t>Добавление или</w:t>
            </w:r>
            <w:r w:rsidR="000C672D" w:rsidRPr="0055028E">
              <w:rPr>
                <w:rFonts w:ascii="Segoe UI" w:eastAsia="Times New Roman" w:hAnsi="Segoe UI" w:cs="Segoe UI"/>
                <w:color w:val="000000"/>
                <w:sz w:val="13"/>
                <w:szCs w:val="13"/>
              </w:rPr>
              <w:t> </w:t>
            </w:r>
            <w:r w:rsidRPr="00ED63FF">
              <w:rPr>
                <w:rFonts w:ascii="Segoe UI" w:eastAsia="Times New Roman" w:hAnsi="Segoe UI" w:cs="Segoe UI"/>
                <w:color w:val="000000"/>
                <w:sz w:val="13"/>
                <w:szCs w:val="13"/>
                <w:lang w:val="ru-RU"/>
              </w:rPr>
              <w:t>удаление взаимоотношений с клиентами для учетной записи</w:t>
            </w:r>
          </w:p>
        </w:tc>
        <w:tc>
          <w:tcPr>
            <w:tcW w:w="838" w:type="dxa"/>
            <w:tcBorders>
              <w:top w:val="single" w:sz="4" w:space="0" w:color="A5A5A5" w:themeColor="accent3"/>
              <w:left w:val="nil"/>
              <w:bottom w:val="single" w:sz="4" w:space="0" w:color="A5A5A5" w:themeColor="accent3"/>
              <w:right w:val="nil"/>
            </w:tcBorders>
            <w:vAlign w:val="center"/>
          </w:tcPr>
          <w:p w14:paraId="7853EBC9"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4B9B6A5D" wp14:editId="244C4A34">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468979F3"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1DC76D42" wp14:editId="06B73194">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14:paraId="231849E7"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r>
      <w:tr w:rsidR="00BF2FFA" w:rsidRPr="0055028E" w14:paraId="3166C8E2"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70332EF" w14:textId="77777777" w:rsidR="00BF2FFA" w:rsidRPr="0055028E" w:rsidRDefault="00BF2FFA" w:rsidP="004E6530">
            <w:pPr>
              <w:spacing w:before="20" w:after="20"/>
              <w:rPr>
                <w:rFonts w:ascii="Segoe UI" w:eastAsia="Times New Roman" w:hAnsi="Segoe UI" w:cs="Segoe UI"/>
                <w:color w:val="000000"/>
                <w:sz w:val="13"/>
                <w:szCs w:val="13"/>
              </w:rPr>
            </w:pPr>
            <w:r w:rsidRPr="0055028E">
              <w:rPr>
                <w:rFonts w:ascii="Segoe UI" w:eastAsia="Times New Roman" w:hAnsi="Segoe UI" w:cs="Segoe UI"/>
                <w:color w:val="000000"/>
                <w:sz w:val="13"/>
                <w:szCs w:val="13"/>
              </w:rPr>
              <w:t>Расширенный поиск</w:t>
            </w:r>
          </w:p>
        </w:tc>
        <w:tc>
          <w:tcPr>
            <w:tcW w:w="814" w:type="dxa"/>
            <w:tcBorders>
              <w:top w:val="single" w:sz="4" w:space="0" w:color="A5A5A5" w:themeColor="accent3"/>
              <w:left w:val="nil"/>
              <w:bottom w:val="single" w:sz="4" w:space="0" w:color="A5A5A5" w:themeColor="accent3"/>
              <w:right w:val="nil"/>
            </w:tcBorders>
            <w:vAlign w:val="center"/>
          </w:tcPr>
          <w:p w14:paraId="50C5F6AE"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3CF5C1E0" wp14:editId="3B1B7050">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559554CA"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26B080E9" wp14:editId="5C4E27EF">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vAlign w:val="center"/>
          </w:tcPr>
          <w:p w14:paraId="5CE2B295" w14:textId="77777777" w:rsidR="00BF2FFA" w:rsidRPr="0055028E" w:rsidRDefault="00BF2FFA" w:rsidP="004E6530">
            <w:pPr>
              <w:spacing w:before="20" w:after="20"/>
              <w:jc w:val="center"/>
              <w:rPr>
                <w:rFonts w:ascii="Segoe UI" w:eastAsia="Times New Roman" w:hAnsi="Segoe UI" w:cs="Segoe UI"/>
                <w:color w:val="000000"/>
                <w:sz w:val="12"/>
                <w:szCs w:val="16"/>
              </w:rPr>
            </w:pPr>
            <w:r w:rsidRPr="0055028E">
              <w:rPr>
                <w:rFonts w:ascii="Segoe UI" w:hAnsi="Segoe UI" w:cs="Segoe UI"/>
                <w:noProof/>
                <w:sz w:val="12"/>
                <w:szCs w:val="16"/>
              </w:rPr>
              <w:drawing>
                <wp:inline distT="0" distB="0" distL="0" distR="0" wp14:anchorId="3D5EEBFE" wp14:editId="7D9045E3">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14:paraId="7FE9D8DD" w14:textId="77777777" w:rsidR="00BF2FFA" w:rsidRPr="0055028E" w:rsidRDefault="00BF2FFA" w:rsidP="004E6530">
            <w:pPr>
              <w:spacing w:before="20" w:after="20"/>
              <w:jc w:val="center"/>
              <w:rPr>
                <w:rFonts w:ascii="Segoe UI" w:hAnsi="Segoe UI" w:cs="Segoe UI"/>
                <w:noProof/>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9319537" w14:textId="77777777" w:rsidR="00BF2FFA" w:rsidRPr="00ED63FF" w:rsidRDefault="00BF2FFA" w:rsidP="004E6530">
            <w:pPr>
              <w:spacing w:before="20" w:after="20"/>
              <w:rPr>
                <w:rFonts w:ascii="Segoe UI" w:eastAsia="Times New Roman" w:hAnsi="Segoe UI" w:cs="Segoe UI"/>
                <w:noProof/>
                <w:color w:val="000000"/>
                <w:sz w:val="13"/>
                <w:szCs w:val="13"/>
                <w:lang w:val="ru-RU"/>
              </w:rPr>
            </w:pPr>
            <w:r w:rsidRPr="00ED63FF">
              <w:rPr>
                <w:rFonts w:ascii="Segoe UI" w:eastAsia="Times New Roman" w:hAnsi="Segoe UI" w:cs="Segoe UI"/>
                <w:color w:val="000000"/>
                <w:sz w:val="13"/>
                <w:szCs w:val="13"/>
                <w:lang w:val="ru-RU"/>
              </w:rPr>
              <w:t>Сопоставление возможной сделки с учетной записью</w:t>
            </w:r>
          </w:p>
        </w:tc>
        <w:tc>
          <w:tcPr>
            <w:tcW w:w="838" w:type="dxa"/>
            <w:tcBorders>
              <w:top w:val="single" w:sz="4" w:space="0" w:color="A5A5A5" w:themeColor="accent3"/>
              <w:left w:val="nil"/>
              <w:bottom w:val="single" w:sz="4" w:space="0" w:color="A5A5A5" w:themeColor="accent3"/>
              <w:right w:val="nil"/>
            </w:tcBorders>
            <w:vAlign w:val="center"/>
          </w:tcPr>
          <w:p w14:paraId="0E362D6F"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22D614C5" wp14:editId="09E7946C">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4F79B59E"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1435B852" wp14:editId="6BECE765">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14:paraId="0B395461"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r>
      <w:tr w:rsidR="00BF2FFA" w:rsidRPr="0055028E" w14:paraId="173AF091"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F35500E" w14:textId="77777777" w:rsidR="00BF2FFA" w:rsidRPr="0055028E" w:rsidRDefault="00BF2FFA" w:rsidP="004E6530">
            <w:pPr>
              <w:spacing w:before="20" w:after="20"/>
              <w:rPr>
                <w:rFonts w:ascii="Segoe UI" w:eastAsia="Times New Roman" w:hAnsi="Segoe UI" w:cs="Segoe UI"/>
                <w:color w:val="000000"/>
                <w:sz w:val="13"/>
                <w:szCs w:val="13"/>
              </w:rPr>
            </w:pPr>
            <w:r w:rsidRPr="0055028E">
              <w:rPr>
                <w:rFonts w:ascii="Segoe UI" w:eastAsia="Times New Roman" w:hAnsi="Segoe UI" w:cs="Segoe UI"/>
                <w:color w:val="000000"/>
                <w:sz w:val="13"/>
                <w:szCs w:val="13"/>
              </w:rPr>
              <w:t>Поиск</w:t>
            </w:r>
          </w:p>
        </w:tc>
        <w:tc>
          <w:tcPr>
            <w:tcW w:w="814" w:type="dxa"/>
            <w:tcBorders>
              <w:top w:val="single" w:sz="4" w:space="0" w:color="A5A5A5" w:themeColor="accent3"/>
              <w:left w:val="nil"/>
              <w:bottom w:val="single" w:sz="4" w:space="0" w:color="A5A5A5" w:themeColor="accent3"/>
              <w:right w:val="nil"/>
            </w:tcBorders>
            <w:vAlign w:val="center"/>
          </w:tcPr>
          <w:p w14:paraId="4B4D0DA4"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7A760413" wp14:editId="1C874CCF">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66111D46"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0D9A5713" wp14:editId="750B3E61">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vAlign w:val="center"/>
          </w:tcPr>
          <w:p w14:paraId="399CF852" w14:textId="77777777" w:rsidR="00BF2FFA" w:rsidRPr="0055028E" w:rsidRDefault="00BF2FFA" w:rsidP="004E6530">
            <w:pPr>
              <w:spacing w:before="20" w:after="20"/>
              <w:jc w:val="center"/>
              <w:rPr>
                <w:rFonts w:ascii="Segoe UI" w:eastAsia="Times New Roman" w:hAnsi="Segoe UI" w:cs="Segoe UI"/>
                <w:color w:val="000000"/>
                <w:sz w:val="12"/>
                <w:szCs w:val="16"/>
              </w:rPr>
            </w:pPr>
            <w:r w:rsidRPr="0055028E">
              <w:rPr>
                <w:rFonts w:ascii="Segoe UI" w:hAnsi="Segoe UI" w:cs="Segoe UI"/>
                <w:noProof/>
                <w:sz w:val="12"/>
                <w:szCs w:val="16"/>
              </w:rPr>
              <w:drawing>
                <wp:inline distT="0" distB="0" distL="0" distR="0" wp14:anchorId="4B64FE35" wp14:editId="7C79118A">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14:paraId="55EF3F39" w14:textId="77777777" w:rsidR="00BF2FFA" w:rsidRPr="0055028E" w:rsidRDefault="00BF2FFA" w:rsidP="004E6530">
            <w:pPr>
              <w:spacing w:before="20" w:after="20"/>
              <w:jc w:val="center"/>
              <w:rPr>
                <w:rFonts w:ascii="Segoe UI" w:hAnsi="Segoe UI" w:cs="Segoe UI"/>
                <w:noProof/>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6595AF4" w14:textId="77777777" w:rsidR="00BF2FFA" w:rsidRPr="00ED63FF" w:rsidRDefault="00BF2FFA" w:rsidP="004E6530">
            <w:pPr>
              <w:spacing w:before="20" w:after="20"/>
              <w:rPr>
                <w:rFonts w:ascii="Segoe UI" w:eastAsia="Times New Roman" w:hAnsi="Segoe UI" w:cs="Segoe UI"/>
                <w:noProof/>
                <w:color w:val="000000"/>
                <w:sz w:val="13"/>
                <w:szCs w:val="13"/>
                <w:lang w:val="ru-RU"/>
              </w:rPr>
            </w:pPr>
            <w:r w:rsidRPr="00ED63FF">
              <w:rPr>
                <w:rFonts w:ascii="Segoe UI" w:eastAsia="Times New Roman" w:hAnsi="Segoe UI" w:cs="Segoe UI"/>
                <w:color w:val="000000"/>
                <w:sz w:val="13"/>
                <w:szCs w:val="13"/>
                <w:lang w:val="ru-RU"/>
              </w:rPr>
              <w:t>Оценка идеи и включение ее в учетную запись</w:t>
            </w:r>
          </w:p>
        </w:tc>
        <w:tc>
          <w:tcPr>
            <w:tcW w:w="838" w:type="dxa"/>
            <w:tcBorders>
              <w:top w:val="single" w:sz="4" w:space="0" w:color="A5A5A5" w:themeColor="accent3"/>
              <w:left w:val="nil"/>
              <w:bottom w:val="single" w:sz="4" w:space="0" w:color="A5A5A5" w:themeColor="accent3"/>
              <w:right w:val="nil"/>
            </w:tcBorders>
            <w:vAlign w:val="center"/>
          </w:tcPr>
          <w:p w14:paraId="3D031609"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4BA2D69D" wp14:editId="41102C10">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3A71377A"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2477324A" wp14:editId="0BD0F782">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14:paraId="246A25DA"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r>
      <w:tr w:rsidR="00BF2FFA" w:rsidRPr="0055028E" w14:paraId="32107515"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B2BB262" w14:textId="77777777" w:rsidR="00BF2FFA" w:rsidRPr="0055028E" w:rsidRDefault="00BF2FFA" w:rsidP="004E6530">
            <w:pPr>
              <w:spacing w:before="20" w:after="20"/>
              <w:rPr>
                <w:rFonts w:ascii="Segoe UI" w:eastAsia="Times New Roman" w:hAnsi="Segoe UI" w:cs="Segoe UI"/>
                <w:color w:val="000000"/>
                <w:sz w:val="13"/>
                <w:szCs w:val="13"/>
              </w:rPr>
            </w:pPr>
            <w:r w:rsidRPr="0055028E">
              <w:rPr>
                <w:rFonts w:ascii="Segoe UI" w:eastAsia="Times New Roman" w:hAnsi="Segoe UI" w:cs="Segoe UI"/>
                <w:color w:val="000000"/>
                <w:sz w:val="13"/>
                <w:szCs w:val="13"/>
              </w:rPr>
              <w:t>Использование элемента очереди</w:t>
            </w:r>
          </w:p>
        </w:tc>
        <w:tc>
          <w:tcPr>
            <w:tcW w:w="814" w:type="dxa"/>
            <w:tcBorders>
              <w:top w:val="single" w:sz="4" w:space="0" w:color="A5A5A5" w:themeColor="accent3"/>
              <w:left w:val="nil"/>
              <w:bottom w:val="single" w:sz="4" w:space="0" w:color="A5A5A5" w:themeColor="accent3"/>
              <w:right w:val="nil"/>
            </w:tcBorders>
            <w:vAlign w:val="center"/>
          </w:tcPr>
          <w:p w14:paraId="66672CEB"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6AB3F9A9" wp14:editId="157DB485">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1F3332FA"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hAnsi="Segoe UI" w:cs="Segoe UI"/>
                <w:noProof/>
                <w:sz w:val="12"/>
                <w:szCs w:val="16"/>
              </w:rPr>
              <w:drawing>
                <wp:inline distT="0" distB="0" distL="0" distR="0" wp14:anchorId="128309EB" wp14:editId="4820274E">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vAlign w:val="center"/>
          </w:tcPr>
          <w:p w14:paraId="0A37611D" w14:textId="77777777" w:rsidR="00BF2FFA" w:rsidRPr="0055028E" w:rsidRDefault="00BF2FFA" w:rsidP="004E6530">
            <w:pPr>
              <w:spacing w:before="20" w:after="20"/>
              <w:jc w:val="center"/>
              <w:rPr>
                <w:rFonts w:ascii="Segoe UI" w:eastAsia="Times New Roman" w:hAnsi="Segoe UI" w:cs="Segoe UI"/>
                <w:color w:val="000000"/>
                <w:sz w:val="12"/>
                <w:szCs w:val="16"/>
              </w:rPr>
            </w:pPr>
            <w:r w:rsidRPr="0055028E">
              <w:rPr>
                <w:rFonts w:ascii="Segoe UI" w:hAnsi="Segoe UI" w:cs="Segoe UI"/>
                <w:noProof/>
                <w:sz w:val="12"/>
                <w:szCs w:val="16"/>
              </w:rPr>
              <w:drawing>
                <wp:inline distT="0" distB="0" distL="0" distR="0" wp14:anchorId="1490B840" wp14:editId="0EF92BB8">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14:paraId="0995432C" w14:textId="77777777" w:rsidR="00BF2FFA" w:rsidRPr="0055028E" w:rsidRDefault="00BF2FFA" w:rsidP="004E6530">
            <w:pPr>
              <w:spacing w:before="20" w:after="20"/>
              <w:jc w:val="center"/>
              <w:rPr>
                <w:rFonts w:ascii="Segoe UI" w:hAnsi="Segoe UI" w:cs="Segoe UI"/>
                <w:noProof/>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E3E93D9" w14:textId="77777777" w:rsidR="00BF2FFA" w:rsidRPr="0055028E" w:rsidRDefault="00BF2FFA" w:rsidP="004E6530">
            <w:pPr>
              <w:spacing w:before="20" w:after="20"/>
              <w:rPr>
                <w:rFonts w:ascii="Segoe UI" w:eastAsia="Times New Roman" w:hAnsi="Segoe UI" w:cs="Segoe UI"/>
                <w:noProof/>
                <w:color w:val="000000"/>
                <w:sz w:val="13"/>
                <w:szCs w:val="13"/>
              </w:rPr>
            </w:pPr>
            <w:r w:rsidRPr="0055028E">
              <w:rPr>
                <w:rFonts w:ascii="Segoe UI" w:eastAsia="Times New Roman" w:hAnsi="Segoe UI" w:cs="Segoe UI"/>
                <w:color w:val="000000"/>
                <w:sz w:val="13"/>
                <w:szCs w:val="13"/>
              </w:rPr>
              <w:t>Учетные записи</w:t>
            </w:r>
          </w:p>
        </w:tc>
        <w:tc>
          <w:tcPr>
            <w:tcW w:w="838" w:type="dxa"/>
            <w:tcBorders>
              <w:top w:val="single" w:sz="4" w:space="0" w:color="A5A5A5" w:themeColor="accent3"/>
              <w:left w:val="nil"/>
              <w:bottom w:val="single" w:sz="4" w:space="0" w:color="A5A5A5" w:themeColor="accent3"/>
              <w:right w:val="nil"/>
            </w:tcBorders>
            <w:vAlign w:val="center"/>
          </w:tcPr>
          <w:p w14:paraId="01BAD3C3"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080EFBBA" wp14:editId="41DBC5CB">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775A90D7"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273FD191" wp14:editId="565772D4">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14:paraId="6873805E"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r>
      <w:tr w:rsidR="00BF2FFA" w:rsidRPr="0055028E" w14:paraId="428CE4E5"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C6885CA" w14:textId="77777777" w:rsidR="00BF2FFA" w:rsidRPr="00ED63FF" w:rsidRDefault="00BF2FFA" w:rsidP="004E6530">
            <w:pPr>
              <w:spacing w:before="20" w:after="20"/>
              <w:rPr>
                <w:rFonts w:ascii="Segoe UI" w:eastAsia="Times New Roman" w:hAnsi="Segoe UI" w:cs="Segoe UI"/>
                <w:color w:val="000000"/>
                <w:sz w:val="13"/>
                <w:szCs w:val="13"/>
                <w:lang w:val="ru-RU"/>
              </w:rPr>
            </w:pPr>
            <w:r w:rsidRPr="00ED63FF">
              <w:rPr>
                <w:rFonts w:ascii="Segoe UI" w:eastAsia="Times New Roman" w:hAnsi="Segoe UI" w:cs="Segoe UI"/>
                <w:color w:val="000000"/>
                <w:sz w:val="13"/>
                <w:szCs w:val="13"/>
                <w:lang w:val="ru-RU"/>
              </w:rPr>
              <w:t xml:space="preserve">Экспорт данных в </w:t>
            </w:r>
            <w:r w:rsidRPr="0055028E">
              <w:rPr>
                <w:rFonts w:ascii="Segoe UI" w:eastAsia="Times New Roman" w:hAnsi="Segoe UI" w:cs="Segoe UI"/>
                <w:color w:val="000000"/>
                <w:sz w:val="13"/>
                <w:szCs w:val="13"/>
              </w:rPr>
              <w:t>Microsoft</w:t>
            </w:r>
            <w:r w:rsidRPr="00ED63FF">
              <w:rPr>
                <w:rFonts w:ascii="Segoe UI" w:eastAsia="Times New Roman" w:hAnsi="Segoe UI" w:cs="Segoe UI"/>
                <w:color w:val="000000"/>
                <w:sz w:val="13"/>
                <w:szCs w:val="13"/>
                <w:lang w:val="ru-RU"/>
              </w:rPr>
              <w:t xml:space="preserve"> </w:t>
            </w:r>
            <w:r w:rsidRPr="0055028E">
              <w:rPr>
                <w:rFonts w:ascii="Segoe UI" w:eastAsia="Times New Roman" w:hAnsi="Segoe UI" w:cs="Segoe UI"/>
                <w:color w:val="000000"/>
                <w:sz w:val="13"/>
                <w:szCs w:val="13"/>
              </w:rPr>
              <w:t>Excel</w:t>
            </w:r>
          </w:p>
        </w:tc>
        <w:tc>
          <w:tcPr>
            <w:tcW w:w="814" w:type="dxa"/>
            <w:tcBorders>
              <w:top w:val="single" w:sz="4" w:space="0" w:color="A5A5A5" w:themeColor="accent3"/>
              <w:left w:val="nil"/>
              <w:bottom w:val="single" w:sz="4" w:space="0" w:color="A5A5A5" w:themeColor="accent3"/>
              <w:right w:val="nil"/>
            </w:tcBorders>
            <w:vAlign w:val="center"/>
          </w:tcPr>
          <w:p w14:paraId="10E16416"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73DD0FF8" wp14:editId="02BA9EF3">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31C96155"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4C707B83" wp14:editId="123F2304">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vAlign w:val="center"/>
          </w:tcPr>
          <w:p w14:paraId="15A7BC58" w14:textId="77777777" w:rsidR="00BF2FFA" w:rsidRPr="0055028E" w:rsidRDefault="00BF2FFA" w:rsidP="004E6530">
            <w:pPr>
              <w:spacing w:before="20" w:after="20"/>
              <w:jc w:val="center"/>
              <w:rPr>
                <w:rFonts w:ascii="Segoe UI" w:eastAsia="Times New Roman" w:hAnsi="Segoe UI" w:cs="Segoe UI"/>
                <w:color w:val="000000"/>
                <w:sz w:val="12"/>
                <w:szCs w:val="16"/>
              </w:rPr>
            </w:pPr>
            <w:r w:rsidRPr="0055028E">
              <w:rPr>
                <w:rFonts w:ascii="Segoe UI" w:eastAsia="Times New Roman" w:hAnsi="Segoe UI" w:cs="Segoe UI"/>
                <w:noProof/>
                <w:color w:val="000000"/>
                <w:sz w:val="12"/>
                <w:szCs w:val="16"/>
              </w:rPr>
              <w:drawing>
                <wp:inline distT="0" distB="0" distL="0" distR="0" wp14:anchorId="1B2F1371" wp14:editId="7809985C">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5EF133DD"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65F9274" w14:textId="77777777" w:rsidR="00BF2FFA" w:rsidRPr="0055028E" w:rsidRDefault="00BF2FFA" w:rsidP="004E6530">
            <w:pPr>
              <w:spacing w:before="20" w:after="20"/>
              <w:rPr>
                <w:rFonts w:ascii="Segoe UI" w:eastAsia="Times New Roman" w:hAnsi="Segoe UI" w:cs="Segoe UI"/>
                <w:noProof/>
                <w:color w:val="000000"/>
                <w:sz w:val="13"/>
                <w:szCs w:val="13"/>
              </w:rPr>
            </w:pPr>
            <w:r w:rsidRPr="0055028E">
              <w:rPr>
                <w:rFonts w:ascii="Segoe UI" w:eastAsia="Times New Roman" w:hAnsi="Segoe UI" w:cs="Segoe UI"/>
                <w:color w:val="000000"/>
                <w:sz w:val="13"/>
                <w:szCs w:val="13"/>
              </w:rPr>
              <w:t>Массовый импорт данных</w:t>
            </w:r>
          </w:p>
        </w:tc>
        <w:tc>
          <w:tcPr>
            <w:tcW w:w="838" w:type="dxa"/>
            <w:tcBorders>
              <w:top w:val="single" w:sz="4" w:space="0" w:color="A5A5A5" w:themeColor="accent3"/>
              <w:left w:val="nil"/>
              <w:bottom w:val="single" w:sz="4" w:space="0" w:color="A5A5A5" w:themeColor="accent3"/>
              <w:right w:val="nil"/>
            </w:tcBorders>
            <w:vAlign w:val="center"/>
          </w:tcPr>
          <w:p w14:paraId="7B825EED"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2326F81C" wp14:editId="29091939">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5380B4CA"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0BA48B9E"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r>
      <w:tr w:rsidR="00BF2FFA" w:rsidRPr="0055028E" w14:paraId="305D0933"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235FD62" w14:textId="77777777" w:rsidR="00BF2FFA" w:rsidRPr="0055028E" w:rsidRDefault="00BF2FFA" w:rsidP="004E6530">
            <w:pPr>
              <w:spacing w:before="20" w:after="20"/>
              <w:rPr>
                <w:rFonts w:ascii="Segoe UI" w:eastAsia="Times New Roman" w:hAnsi="Segoe UI" w:cs="Segoe UI"/>
                <w:color w:val="000000"/>
                <w:sz w:val="13"/>
                <w:szCs w:val="13"/>
              </w:rPr>
            </w:pPr>
            <w:r w:rsidRPr="0055028E">
              <w:rPr>
                <w:rFonts w:ascii="Segoe UI" w:eastAsia="Times New Roman" w:hAnsi="Segoe UI" w:cs="Segoe UI"/>
                <w:color w:val="000000"/>
                <w:sz w:val="13"/>
                <w:szCs w:val="13"/>
              </w:rPr>
              <w:t>Выполнение слияния почты</w:t>
            </w:r>
          </w:p>
        </w:tc>
        <w:tc>
          <w:tcPr>
            <w:tcW w:w="814" w:type="dxa"/>
            <w:tcBorders>
              <w:top w:val="single" w:sz="4" w:space="0" w:color="A5A5A5" w:themeColor="accent3"/>
              <w:left w:val="nil"/>
              <w:bottom w:val="single" w:sz="4" w:space="0" w:color="A5A5A5" w:themeColor="accent3"/>
              <w:right w:val="nil"/>
            </w:tcBorders>
            <w:vAlign w:val="center"/>
          </w:tcPr>
          <w:p w14:paraId="5C466A6C"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5D196B62" wp14:editId="333979FA">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146D9890"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3F092A76" wp14:editId="5DAEC503">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vAlign w:val="center"/>
          </w:tcPr>
          <w:p w14:paraId="4B82924C" w14:textId="77777777" w:rsidR="00BF2FFA" w:rsidRPr="0055028E" w:rsidRDefault="00BF2FFA" w:rsidP="004E6530">
            <w:pPr>
              <w:spacing w:before="20" w:after="20"/>
              <w:jc w:val="center"/>
              <w:rPr>
                <w:rFonts w:ascii="Segoe UI" w:eastAsia="Times New Roman" w:hAnsi="Segoe UI" w:cs="Segoe UI"/>
                <w:color w:val="000000"/>
                <w:sz w:val="12"/>
                <w:szCs w:val="16"/>
              </w:rPr>
            </w:pPr>
            <w:r w:rsidRPr="0055028E">
              <w:rPr>
                <w:rFonts w:ascii="Segoe UI" w:eastAsia="Times New Roman" w:hAnsi="Segoe UI" w:cs="Segoe UI"/>
                <w:noProof/>
                <w:color w:val="000000"/>
                <w:sz w:val="12"/>
                <w:szCs w:val="16"/>
              </w:rPr>
              <w:drawing>
                <wp:inline distT="0" distB="0" distL="0" distR="0" wp14:anchorId="14C8DD42" wp14:editId="78DCE64B">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6B333A1C"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7492F79" w14:textId="77777777" w:rsidR="00BF2FFA" w:rsidRPr="0055028E" w:rsidRDefault="00BF2FFA" w:rsidP="004E6530">
            <w:pPr>
              <w:spacing w:before="20" w:after="20"/>
              <w:rPr>
                <w:rFonts w:ascii="Segoe UI" w:eastAsia="Times New Roman" w:hAnsi="Segoe UI" w:cs="Segoe UI"/>
                <w:noProof/>
                <w:color w:val="000000"/>
                <w:sz w:val="13"/>
                <w:szCs w:val="13"/>
              </w:rPr>
            </w:pPr>
            <w:r w:rsidRPr="0055028E">
              <w:rPr>
                <w:rFonts w:ascii="Segoe UI" w:eastAsia="Times New Roman" w:hAnsi="Segoe UI" w:cs="Segoe UI"/>
                <w:color w:val="000000"/>
                <w:sz w:val="13"/>
                <w:szCs w:val="13"/>
              </w:rPr>
              <w:t>Настройка аудита</w:t>
            </w:r>
          </w:p>
        </w:tc>
        <w:tc>
          <w:tcPr>
            <w:tcW w:w="838" w:type="dxa"/>
            <w:tcBorders>
              <w:top w:val="single" w:sz="4" w:space="0" w:color="A5A5A5" w:themeColor="accent3"/>
              <w:left w:val="nil"/>
              <w:bottom w:val="single" w:sz="4" w:space="0" w:color="A5A5A5" w:themeColor="accent3"/>
              <w:right w:val="nil"/>
            </w:tcBorders>
            <w:vAlign w:val="center"/>
          </w:tcPr>
          <w:p w14:paraId="3DAEECA1"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4D7BC9B9" wp14:editId="20F6AF6D">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7AB8B4C0"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1AFB28E8"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r>
      <w:tr w:rsidR="00BF2FFA" w:rsidRPr="0055028E" w14:paraId="29DF58EB"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C36B6DA" w14:textId="77777777" w:rsidR="00BF2FFA" w:rsidRPr="0055028E" w:rsidRDefault="00BF2FFA" w:rsidP="004E6530">
            <w:pPr>
              <w:spacing w:before="20" w:after="20"/>
              <w:rPr>
                <w:rFonts w:ascii="Segoe UI" w:eastAsia="Times New Roman" w:hAnsi="Segoe UI" w:cs="Segoe UI"/>
                <w:color w:val="000000"/>
                <w:sz w:val="13"/>
                <w:szCs w:val="13"/>
              </w:rPr>
            </w:pPr>
            <w:r w:rsidRPr="0055028E">
              <w:rPr>
                <w:rFonts w:ascii="Segoe UI" w:eastAsia="Times New Roman" w:hAnsi="Segoe UI" w:cs="Segoe UI"/>
                <w:color w:val="000000"/>
                <w:sz w:val="13"/>
                <w:szCs w:val="13"/>
              </w:rPr>
              <w:t>Запуск диалогового окна</w:t>
            </w:r>
          </w:p>
        </w:tc>
        <w:tc>
          <w:tcPr>
            <w:tcW w:w="814" w:type="dxa"/>
            <w:tcBorders>
              <w:top w:val="single" w:sz="4" w:space="0" w:color="A5A5A5" w:themeColor="accent3"/>
              <w:left w:val="nil"/>
              <w:bottom w:val="single" w:sz="4" w:space="0" w:color="A5A5A5" w:themeColor="accent3"/>
              <w:right w:val="nil"/>
            </w:tcBorders>
            <w:vAlign w:val="center"/>
          </w:tcPr>
          <w:p w14:paraId="5A11B46B"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32B4ADAF" wp14:editId="5877D82E">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74434403"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hAnsi="Segoe UI" w:cs="Segoe UI"/>
                <w:noProof/>
                <w:sz w:val="12"/>
                <w:szCs w:val="16"/>
              </w:rPr>
              <w:drawing>
                <wp:inline distT="0" distB="0" distL="0" distR="0" wp14:anchorId="08AD531A" wp14:editId="7C59BF9E">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vAlign w:val="center"/>
          </w:tcPr>
          <w:p w14:paraId="53950A72" w14:textId="77777777" w:rsidR="00BF2FFA" w:rsidRPr="0055028E" w:rsidRDefault="00BF2FFA" w:rsidP="004E6530">
            <w:pPr>
              <w:spacing w:before="20" w:after="20"/>
              <w:jc w:val="center"/>
              <w:rPr>
                <w:rFonts w:ascii="Segoe UI" w:eastAsia="Times New Roman" w:hAnsi="Segoe UI" w:cs="Segoe UI"/>
                <w:color w:val="000000"/>
                <w:sz w:val="12"/>
                <w:szCs w:val="16"/>
              </w:rPr>
            </w:pPr>
            <w:r w:rsidRPr="0055028E">
              <w:rPr>
                <w:rFonts w:ascii="Segoe UI" w:hAnsi="Segoe UI" w:cs="Segoe UI"/>
                <w:noProof/>
                <w:sz w:val="12"/>
                <w:szCs w:val="16"/>
              </w:rPr>
              <w:drawing>
                <wp:inline distT="0" distB="0" distL="0" distR="0" wp14:anchorId="1A1912ED" wp14:editId="4EF7D1C2">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14:paraId="17BE8BDC" w14:textId="77777777" w:rsidR="00BF2FFA" w:rsidRPr="0055028E" w:rsidRDefault="00BF2FFA" w:rsidP="004E6530">
            <w:pPr>
              <w:spacing w:before="20" w:after="20"/>
              <w:jc w:val="center"/>
              <w:rPr>
                <w:rFonts w:ascii="Segoe UI" w:hAnsi="Segoe UI" w:cs="Segoe UI"/>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408459A" w14:textId="77777777" w:rsidR="00BF2FFA" w:rsidRPr="00ED63FF" w:rsidRDefault="00BF2FFA" w:rsidP="004E6530">
            <w:pPr>
              <w:spacing w:before="20" w:after="20"/>
              <w:rPr>
                <w:rFonts w:ascii="Segoe UI" w:eastAsia="Times New Roman" w:hAnsi="Segoe UI" w:cs="Segoe UI"/>
                <w:noProof/>
                <w:color w:val="000000"/>
                <w:sz w:val="13"/>
                <w:szCs w:val="13"/>
                <w:lang w:val="ru-RU"/>
              </w:rPr>
            </w:pPr>
            <w:r w:rsidRPr="00ED63FF">
              <w:rPr>
                <w:rFonts w:ascii="Segoe UI" w:eastAsia="Times New Roman" w:hAnsi="Segoe UI" w:cs="Segoe UI"/>
                <w:color w:val="000000"/>
                <w:sz w:val="13"/>
                <w:szCs w:val="13"/>
                <w:lang w:val="ru-RU"/>
              </w:rPr>
              <w:t>Настройка правил обнаружения дублирующихся данных</w:t>
            </w:r>
          </w:p>
        </w:tc>
        <w:tc>
          <w:tcPr>
            <w:tcW w:w="838" w:type="dxa"/>
            <w:tcBorders>
              <w:top w:val="single" w:sz="4" w:space="0" w:color="A5A5A5" w:themeColor="accent3"/>
              <w:left w:val="nil"/>
              <w:bottom w:val="single" w:sz="4" w:space="0" w:color="A5A5A5" w:themeColor="accent3"/>
              <w:right w:val="nil"/>
            </w:tcBorders>
            <w:vAlign w:val="center"/>
          </w:tcPr>
          <w:p w14:paraId="4C62CDC8"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1436DA25" wp14:editId="175B68AE">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057D4B46"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32BD7933"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r>
      <w:tr w:rsidR="00BF2FFA" w:rsidRPr="0055028E" w14:paraId="4E71D276"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862FC78" w14:textId="77777777" w:rsidR="00BF2FFA" w:rsidRPr="00ED63FF" w:rsidRDefault="00BF2FFA" w:rsidP="004E6530">
            <w:pPr>
              <w:spacing w:before="20" w:after="20"/>
              <w:rPr>
                <w:rFonts w:ascii="Segoe UI" w:eastAsia="Times New Roman" w:hAnsi="Segoe UI" w:cs="Segoe UI"/>
                <w:color w:val="000000"/>
                <w:sz w:val="13"/>
                <w:szCs w:val="13"/>
                <w:lang w:val="ru-RU"/>
              </w:rPr>
            </w:pPr>
            <w:r w:rsidRPr="00ED63FF">
              <w:rPr>
                <w:rFonts w:ascii="Segoe UI" w:eastAsia="Times New Roman" w:hAnsi="Segoe UI" w:cs="Segoe UI"/>
                <w:color w:val="000000"/>
                <w:sz w:val="13"/>
                <w:szCs w:val="13"/>
                <w:lang w:val="ru-RU"/>
              </w:rPr>
              <w:t>Запуск в виде процесса по требованию</w:t>
            </w:r>
          </w:p>
        </w:tc>
        <w:tc>
          <w:tcPr>
            <w:tcW w:w="814" w:type="dxa"/>
            <w:tcBorders>
              <w:top w:val="single" w:sz="4" w:space="0" w:color="A5A5A5" w:themeColor="accent3"/>
              <w:left w:val="nil"/>
              <w:bottom w:val="single" w:sz="4" w:space="0" w:color="A5A5A5" w:themeColor="accent3"/>
              <w:right w:val="nil"/>
            </w:tcBorders>
            <w:vAlign w:val="center"/>
          </w:tcPr>
          <w:p w14:paraId="087C8447"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28CB8745" wp14:editId="2311346A">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2BEB54DC"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hAnsi="Segoe UI" w:cs="Segoe UI"/>
                <w:noProof/>
                <w:sz w:val="12"/>
                <w:szCs w:val="16"/>
              </w:rPr>
              <w:drawing>
                <wp:inline distT="0" distB="0" distL="0" distR="0" wp14:anchorId="661491E2" wp14:editId="3E2D80F7">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vAlign w:val="center"/>
          </w:tcPr>
          <w:p w14:paraId="7E23572E" w14:textId="77777777" w:rsidR="00BF2FFA" w:rsidRPr="0055028E" w:rsidRDefault="00BF2FFA" w:rsidP="004E6530">
            <w:pPr>
              <w:spacing w:before="20" w:after="20"/>
              <w:jc w:val="center"/>
              <w:rPr>
                <w:rFonts w:ascii="Segoe UI" w:eastAsia="Times New Roman" w:hAnsi="Segoe UI" w:cs="Segoe UI"/>
                <w:color w:val="000000"/>
                <w:sz w:val="12"/>
                <w:szCs w:val="16"/>
              </w:rPr>
            </w:pPr>
            <w:r w:rsidRPr="0055028E">
              <w:rPr>
                <w:rFonts w:ascii="Segoe UI" w:hAnsi="Segoe UI" w:cs="Segoe UI"/>
                <w:noProof/>
                <w:sz w:val="12"/>
                <w:szCs w:val="16"/>
              </w:rPr>
              <w:drawing>
                <wp:inline distT="0" distB="0" distL="0" distR="0" wp14:anchorId="72B952DA" wp14:editId="4AAC6E34">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14:paraId="2CD4890E" w14:textId="77777777" w:rsidR="00BF2FFA" w:rsidRPr="0055028E" w:rsidRDefault="00BF2FFA" w:rsidP="004E6530">
            <w:pPr>
              <w:spacing w:before="20" w:after="20"/>
              <w:jc w:val="center"/>
              <w:rPr>
                <w:rFonts w:ascii="Segoe UI" w:hAnsi="Segoe UI" w:cs="Segoe UI"/>
                <w:noProof/>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09AB5F9" w14:textId="77777777" w:rsidR="00BF2FFA" w:rsidRPr="0055028E" w:rsidRDefault="00BF2FFA" w:rsidP="004E6530">
            <w:pPr>
              <w:spacing w:before="20" w:after="20"/>
              <w:rPr>
                <w:rFonts w:ascii="Segoe UI" w:eastAsia="Times New Roman" w:hAnsi="Segoe UI" w:cs="Segoe UI"/>
                <w:noProof/>
                <w:color w:val="000000"/>
                <w:sz w:val="13"/>
                <w:szCs w:val="13"/>
              </w:rPr>
            </w:pPr>
            <w:r w:rsidRPr="0055028E">
              <w:rPr>
                <w:rFonts w:ascii="Segoe UI" w:eastAsia="Times New Roman" w:hAnsi="Segoe UI" w:cs="Segoe UI"/>
                <w:color w:val="000000"/>
                <w:sz w:val="13"/>
                <w:szCs w:val="13"/>
              </w:rPr>
              <w:t>Определение взаимоотношений между сущностями</w:t>
            </w:r>
          </w:p>
        </w:tc>
        <w:tc>
          <w:tcPr>
            <w:tcW w:w="838" w:type="dxa"/>
            <w:tcBorders>
              <w:top w:val="single" w:sz="4" w:space="0" w:color="A5A5A5" w:themeColor="accent3"/>
              <w:left w:val="nil"/>
              <w:bottom w:val="single" w:sz="4" w:space="0" w:color="A5A5A5" w:themeColor="accent3"/>
              <w:right w:val="nil"/>
            </w:tcBorders>
            <w:vAlign w:val="center"/>
          </w:tcPr>
          <w:p w14:paraId="7A441421"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540CA837" wp14:editId="049E3255">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20C52DCD"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477AD608"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r>
      <w:tr w:rsidR="00BF2FFA" w:rsidRPr="0055028E" w14:paraId="3CD38FCF"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FA3E5BC" w14:textId="77777777" w:rsidR="00BF2FFA" w:rsidRPr="0055028E" w:rsidRDefault="00BF2FFA" w:rsidP="004E6530">
            <w:pPr>
              <w:spacing w:before="20" w:after="20"/>
              <w:rPr>
                <w:rFonts w:ascii="Segoe UI" w:eastAsia="Times New Roman" w:hAnsi="Segoe UI" w:cs="Segoe UI"/>
                <w:color w:val="000000"/>
                <w:sz w:val="13"/>
                <w:szCs w:val="13"/>
              </w:rPr>
            </w:pPr>
            <w:r w:rsidRPr="0055028E">
              <w:rPr>
                <w:rFonts w:ascii="Segoe UI" w:eastAsia="Times New Roman" w:hAnsi="Segoe UI" w:cs="Segoe UI"/>
                <w:color w:val="000000"/>
                <w:sz w:val="13"/>
                <w:szCs w:val="13"/>
              </w:rPr>
              <w:t>Запуск автоматизированного рабочего процесса</w:t>
            </w:r>
          </w:p>
        </w:tc>
        <w:tc>
          <w:tcPr>
            <w:tcW w:w="814" w:type="dxa"/>
            <w:tcBorders>
              <w:top w:val="single" w:sz="4" w:space="0" w:color="A5A5A5" w:themeColor="accent3"/>
              <w:left w:val="nil"/>
              <w:bottom w:val="single" w:sz="4" w:space="0" w:color="A5A5A5" w:themeColor="accent3"/>
              <w:right w:val="nil"/>
            </w:tcBorders>
            <w:vAlign w:val="center"/>
          </w:tcPr>
          <w:p w14:paraId="4DB15A94" w14:textId="77777777" w:rsidR="00BF2FFA" w:rsidRPr="0055028E" w:rsidRDefault="00BF2FFA" w:rsidP="004E6530">
            <w:pPr>
              <w:spacing w:before="20" w:after="20"/>
              <w:jc w:val="center"/>
              <w:rPr>
                <w:rFonts w:ascii="Segoe UI" w:hAnsi="Segoe UI" w:cs="Segoe UI"/>
                <w:sz w:val="12"/>
                <w:szCs w:val="16"/>
              </w:rPr>
            </w:pPr>
            <w:r w:rsidRPr="0055028E">
              <w:rPr>
                <w:rFonts w:ascii="Segoe UI" w:eastAsia="Times New Roman" w:hAnsi="Segoe UI" w:cs="Segoe UI"/>
                <w:noProof/>
                <w:color w:val="000000"/>
                <w:sz w:val="12"/>
                <w:szCs w:val="16"/>
              </w:rPr>
              <w:drawing>
                <wp:inline distT="0" distB="0" distL="0" distR="0" wp14:anchorId="43FD8D04" wp14:editId="7117BDBF">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27ECAE38" w14:textId="77777777" w:rsidR="00BF2FFA" w:rsidRPr="0055028E" w:rsidRDefault="00BF2FFA" w:rsidP="004E6530">
            <w:pPr>
              <w:spacing w:before="20" w:after="20"/>
              <w:jc w:val="center"/>
              <w:rPr>
                <w:rFonts w:ascii="Segoe UI" w:hAnsi="Segoe UI" w:cs="Segoe UI"/>
                <w:sz w:val="12"/>
                <w:szCs w:val="16"/>
              </w:rPr>
            </w:pPr>
            <w:r w:rsidRPr="0055028E">
              <w:rPr>
                <w:rFonts w:ascii="Segoe UI" w:hAnsi="Segoe UI" w:cs="Segoe UI"/>
                <w:noProof/>
                <w:sz w:val="12"/>
                <w:szCs w:val="16"/>
              </w:rPr>
              <w:drawing>
                <wp:inline distT="0" distB="0" distL="0" distR="0" wp14:anchorId="36D74CC9" wp14:editId="7CA9935B">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vAlign w:val="center"/>
          </w:tcPr>
          <w:p w14:paraId="3DE454A3" w14:textId="77777777" w:rsidR="00BF2FFA" w:rsidRPr="0055028E" w:rsidRDefault="00BF2FFA" w:rsidP="004E6530">
            <w:pPr>
              <w:spacing w:before="20" w:after="20"/>
              <w:jc w:val="center"/>
              <w:rPr>
                <w:rFonts w:ascii="Segoe UI" w:eastAsia="Times New Roman" w:hAnsi="Segoe UI" w:cs="Segoe UI"/>
                <w:color w:val="000000"/>
                <w:sz w:val="12"/>
                <w:szCs w:val="16"/>
              </w:rPr>
            </w:pPr>
            <w:r w:rsidRPr="0055028E">
              <w:rPr>
                <w:rFonts w:ascii="Segoe UI" w:hAnsi="Segoe UI" w:cs="Segoe UI"/>
                <w:noProof/>
                <w:sz w:val="12"/>
                <w:szCs w:val="16"/>
              </w:rPr>
              <w:drawing>
                <wp:inline distT="0" distB="0" distL="0" distR="0" wp14:anchorId="1087102F" wp14:editId="288493F2">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14:paraId="7B8FD730" w14:textId="77777777" w:rsidR="00BF2FFA" w:rsidRPr="0055028E" w:rsidRDefault="00BF2FFA" w:rsidP="004E6530">
            <w:pPr>
              <w:spacing w:before="20" w:after="20"/>
              <w:jc w:val="center"/>
              <w:rPr>
                <w:rFonts w:ascii="Segoe UI" w:hAnsi="Segoe UI" w:cs="Segoe UI"/>
                <w:noProof/>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83F54CE" w14:textId="77777777" w:rsidR="00BF2FFA" w:rsidRPr="0055028E" w:rsidRDefault="00BF2FFA" w:rsidP="004E6530">
            <w:pPr>
              <w:spacing w:before="20" w:after="20"/>
              <w:rPr>
                <w:rFonts w:ascii="Segoe UI" w:eastAsia="Times New Roman" w:hAnsi="Segoe UI" w:cs="Segoe UI"/>
                <w:noProof/>
                <w:color w:val="000000"/>
                <w:sz w:val="13"/>
                <w:szCs w:val="13"/>
              </w:rPr>
            </w:pPr>
            <w:r w:rsidRPr="0055028E">
              <w:rPr>
                <w:rFonts w:ascii="Segoe UI" w:eastAsia="Times New Roman" w:hAnsi="Segoe UI" w:cs="Segoe UI"/>
                <w:color w:val="000000"/>
                <w:sz w:val="13"/>
                <w:szCs w:val="13"/>
              </w:rPr>
              <w:t>Определение и</w:t>
            </w:r>
            <w:r w:rsidR="000C672D" w:rsidRPr="0055028E">
              <w:rPr>
                <w:rFonts w:ascii="Segoe UI" w:eastAsia="Times New Roman" w:hAnsi="Segoe UI" w:cs="Segoe UI"/>
                <w:color w:val="000000"/>
                <w:sz w:val="13"/>
                <w:szCs w:val="13"/>
              </w:rPr>
              <w:t> </w:t>
            </w:r>
            <w:r w:rsidRPr="0055028E">
              <w:rPr>
                <w:rFonts w:ascii="Segoe UI" w:eastAsia="Times New Roman" w:hAnsi="Segoe UI" w:cs="Segoe UI"/>
                <w:color w:val="000000"/>
                <w:sz w:val="13"/>
                <w:szCs w:val="13"/>
              </w:rPr>
              <w:t>настройка очередей</w:t>
            </w:r>
          </w:p>
        </w:tc>
        <w:tc>
          <w:tcPr>
            <w:tcW w:w="838" w:type="dxa"/>
            <w:tcBorders>
              <w:top w:val="single" w:sz="4" w:space="0" w:color="A5A5A5" w:themeColor="accent3"/>
              <w:left w:val="nil"/>
              <w:bottom w:val="single" w:sz="4" w:space="0" w:color="A5A5A5" w:themeColor="accent3"/>
              <w:right w:val="nil"/>
            </w:tcBorders>
            <w:vAlign w:val="center"/>
          </w:tcPr>
          <w:p w14:paraId="10A55328"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012C7F96" wp14:editId="23275AB6">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3173E3B9"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45F400E8"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r>
      <w:tr w:rsidR="00BF2FFA" w:rsidRPr="0055028E" w14:paraId="7A9F2A60"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B40D5A3" w14:textId="77777777" w:rsidR="00BF2FFA" w:rsidRPr="0055028E" w:rsidRDefault="00BF2FFA" w:rsidP="004E6530">
            <w:pPr>
              <w:spacing w:before="20" w:after="20"/>
              <w:rPr>
                <w:rFonts w:ascii="Segoe UI" w:eastAsia="Times New Roman" w:hAnsi="Segoe UI" w:cs="Segoe UI"/>
                <w:color w:val="000000"/>
                <w:sz w:val="13"/>
                <w:szCs w:val="13"/>
              </w:rPr>
            </w:pPr>
            <w:r w:rsidRPr="0055028E">
              <w:rPr>
                <w:rFonts w:ascii="Segoe UI" w:eastAsia="Times New Roman" w:hAnsi="Segoe UI" w:cs="Segoe UI"/>
                <w:color w:val="000000"/>
                <w:sz w:val="13"/>
                <w:szCs w:val="13"/>
              </w:rPr>
              <w:t>Чтение статей</w:t>
            </w:r>
          </w:p>
        </w:tc>
        <w:tc>
          <w:tcPr>
            <w:tcW w:w="814" w:type="dxa"/>
            <w:tcBorders>
              <w:top w:val="single" w:sz="4" w:space="0" w:color="A5A5A5" w:themeColor="accent3"/>
              <w:left w:val="nil"/>
              <w:bottom w:val="single" w:sz="4" w:space="0" w:color="A5A5A5" w:themeColor="accent3"/>
              <w:right w:val="nil"/>
            </w:tcBorders>
            <w:vAlign w:val="center"/>
          </w:tcPr>
          <w:p w14:paraId="21509519"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37CFBAF5" wp14:editId="374408E2">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2B74B37B"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481586FD" wp14:editId="7CE87D49">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vAlign w:val="center"/>
          </w:tcPr>
          <w:p w14:paraId="37162F87" w14:textId="77777777" w:rsidR="00BF2FFA" w:rsidRPr="0055028E" w:rsidRDefault="00BF2FFA" w:rsidP="004E6530">
            <w:pPr>
              <w:spacing w:before="20" w:after="20"/>
              <w:jc w:val="center"/>
              <w:rPr>
                <w:rFonts w:ascii="Segoe UI" w:eastAsia="Times New Roman" w:hAnsi="Segoe UI" w:cs="Segoe UI"/>
                <w:color w:val="000000"/>
                <w:sz w:val="12"/>
                <w:szCs w:val="16"/>
              </w:rPr>
            </w:pPr>
            <w:r w:rsidRPr="0055028E">
              <w:rPr>
                <w:rFonts w:ascii="Segoe UI" w:eastAsia="Times New Roman" w:hAnsi="Segoe UI" w:cs="Segoe UI"/>
                <w:noProof/>
                <w:color w:val="000000"/>
                <w:sz w:val="12"/>
                <w:szCs w:val="16"/>
              </w:rPr>
              <w:drawing>
                <wp:inline distT="0" distB="0" distL="0" distR="0" wp14:anchorId="7E1B5081" wp14:editId="78EC4FC8">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692A3092"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2964BC6" w14:textId="77777777" w:rsidR="00BF2FFA" w:rsidRPr="00ED63FF" w:rsidRDefault="00BF2FFA" w:rsidP="000C672D">
            <w:pPr>
              <w:spacing w:before="20" w:after="20"/>
              <w:rPr>
                <w:rFonts w:ascii="Segoe UI" w:eastAsia="Times New Roman" w:hAnsi="Segoe UI" w:cs="Segoe UI"/>
                <w:noProof/>
                <w:color w:val="000000"/>
                <w:sz w:val="13"/>
                <w:szCs w:val="13"/>
                <w:lang w:val="ru-RU"/>
              </w:rPr>
            </w:pPr>
            <w:r w:rsidRPr="00ED63FF">
              <w:rPr>
                <w:rFonts w:ascii="Segoe UI" w:eastAsia="Times New Roman" w:hAnsi="Segoe UI" w:cs="Segoe UI"/>
                <w:color w:val="000000"/>
                <w:sz w:val="13"/>
                <w:szCs w:val="13"/>
                <w:lang w:val="ru-RU"/>
              </w:rPr>
              <w:t>Определение и</w:t>
            </w:r>
            <w:r w:rsidR="000C672D" w:rsidRPr="0055028E">
              <w:rPr>
                <w:rFonts w:ascii="Segoe UI" w:eastAsia="Times New Roman" w:hAnsi="Segoe UI" w:cs="Segoe UI"/>
                <w:color w:val="000000"/>
                <w:sz w:val="13"/>
                <w:szCs w:val="13"/>
              </w:rPr>
              <w:t> </w:t>
            </w:r>
            <w:r w:rsidRPr="00ED63FF">
              <w:rPr>
                <w:rFonts w:ascii="Segoe UI" w:eastAsia="Times New Roman" w:hAnsi="Segoe UI" w:cs="Segoe UI"/>
                <w:color w:val="000000"/>
                <w:sz w:val="13"/>
                <w:szCs w:val="13"/>
                <w:lang w:val="ru-RU"/>
              </w:rPr>
              <w:t>настройка диалоговых окон</w:t>
            </w:r>
          </w:p>
        </w:tc>
        <w:tc>
          <w:tcPr>
            <w:tcW w:w="838" w:type="dxa"/>
            <w:tcBorders>
              <w:top w:val="single" w:sz="4" w:space="0" w:color="A5A5A5" w:themeColor="accent3"/>
              <w:left w:val="nil"/>
              <w:bottom w:val="single" w:sz="4" w:space="0" w:color="A5A5A5" w:themeColor="accent3"/>
              <w:right w:val="nil"/>
            </w:tcBorders>
            <w:vAlign w:val="center"/>
          </w:tcPr>
          <w:p w14:paraId="2AE5B2A3" w14:textId="77777777" w:rsidR="00BF2FFA" w:rsidRPr="0055028E" w:rsidRDefault="00BF2FFA" w:rsidP="004E6530">
            <w:pPr>
              <w:spacing w:before="20" w:after="20"/>
              <w:jc w:val="right"/>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1CBDB3A7" wp14:editId="34A1DB38">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4902EA89"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0FEC6303" w14:textId="77777777" w:rsidR="00BF2FFA" w:rsidRPr="0055028E" w:rsidRDefault="00BF2FFA" w:rsidP="004E6530">
            <w:pPr>
              <w:spacing w:before="20" w:after="20"/>
              <w:jc w:val="center"/>
              <w:rPr>
                <w:rFonts w:ascii="Segoe UI" w:eastAsia="Times New Roman" w:hAnsi="Segoe UI" w:cs="Segoe UI"/>
                <w:noProof/>
                <w:color w:val="000000"/>
                <w:sz w:val="14"/>
                <w:szCs w:val="16"/>
              </w:rPr>
            </w:pPr>
          </w:p>
        </w:tc>
      </w:tr>
      <w:tr w:rsidR="00BF2FFA" w:rsidRPr="0055028E" w14:paraId="2DBB4808"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7299F3C" w14:textId="77777777" w:rsidR="00BF2FFA" w:rsidRPr="0055028E" w:rsidRDefault="00BF2FFA" w:rsidP="004E6530">
            <w:pPr>
              <w:spacing w:before="20" w:after="20"/>
              <w:rPr>
                <w:rFonts w:ascii="Segoe UI" w:eastAsia="Times New Roman" w:hAnsi="Segoe UI" w:cs="Segoe UI"/>
                <w:color w:val="000000"/>
                <w:sz w:val="13"/>
                <w:szCs w:val="13"/>
              </w:rPr>
            </w:pPr>
            <w:r w:rsidRPr="0055028E">
              <w:rPr>
                <w:rFonts w:ascii="Segoe UI" w:eastAsia="Times New Roman" w:hAnsi="Segoe UI" w:cs="Segoe UI"/>
                <w:color w:val="000000"/>
                <w:sz w:val="13"/>
                <w:szCs w:val="13"/>
              </w:rPr>
              <w:t>Примечания</w:t>
            </w:r>
          </w:p>
        </w:tc>
        <w:tc>
          <w:tcPr>
            <w:tcW w:w="814" w:type="dxa"/>
            <w:tcBorders>
              <w:top w:val="single" w:sz="4" w:space="0" w:color="A5A5A5" w:themeColor="accent3"/>
              <w:left w:val="nil"/>
              <w:bottom w:val="single" w:sz="4" w:space="0" w:color="A5A5A5" w:themeColor="accent3"/>
              <w:right w:val="nil"/>
            </w:tcBorders>
            <w:vAlign w:val="center"/>
          </w:tcPr>
          <w:p w14:paraId="22CE8C1A"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4063CD1C" wp14:editId="4FC075E0">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68E189F9"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2576EFE3" wp14:editId="5EDDA550">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vAlign w:val="center"/>
          </w:tcPr>
          <w:p w14:paraId="2F770F11" w14:textId="77777777" w:rsidR="00BF2FFA" w:rsidRPr="0055028E" w:rsidRDefault="00BF2FFA" w:rsidP="004E6530">
            <w:pPr>
              <w:spacing w:before="20" w:after="20"/>
              <w:jc w:val="center"/>
              <w:rPr>
                <w:rFonts w:ascii="Segoe UI" w:eastAsia="Times New Roman" w:hAnsi="Segoe UI" w:cs="Segoe UI"/>
                <w:color w:val="000000"/>
                <w:sz w:val="12"/>
                <w:szCs w:val="16"/>
              </w:rPr>
            </w:pPr>
            <w:r w:rsidRPr="0055028E">
              <w:rPr>
                <w:rFonts w:ascii="Segoe UI" w:eastAsia="Times New Roman" w:hAnsi="Segoe UI" w:cs="Segoe UI"/>
                <w:noProof/>
                <w:color w:val="000000"/>
                <w:sz w:val="12"/>
                <w:szCs w:val="16"/>
              </w:rPr>
              <w:drawing>
                <wp:inline distT="0" distB="0" distL="0" distR="0" wp14:anchorId="781BE3B2" wp14:editId="60FB2A9C">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0589D173"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334ED31" w14:textId="77777777" w:rsidR="00BF2FFA" w:rsidRPr="00ED63FF" w:rsidRDefault="00BF2FFA" w:rsidP="000C672D">
            <w:pPr>
              <w:spacing w:before="20" w:after="20"/>
              <w:rPr>
                <w:rFonts w:ascii="Segoe UI" w:eastAsia="Times New Roman" w:hAnsi="Segoe UI" w:cs="Segoe UI"/>
                <w:noProof/>
                <w:color w:val="000000"/>
                <w:sz w:val="13"/>
                <w:szCs w:val="13"/>
                <w:lang w:val="ru-RU"/>
              </w:rPr>
            </w:pPr>
            <w:r w:rsidRPr="00ED63FF">
              <w:rPr>
                <w:rFonts w:ascii="Segoe UI" w:eastAsia="Times New Roman" w:hAnsi="Segoe UI" w:cs="Segoe UI"/>
                <w:color w:val="000000"/>
                <w:sz w:val="13"/>
                <w:szCs w:val="13"/>
                <w:lang w:val="ru-RU"/>
              </w:rPr>
              <w:t>Определение и</w:t>
            </w:r>
            <w:r w:rsidR="000C672D" w:rsidRPr="0055028E">
              <w:rPr>
                <w:rFonts w:ascii="Segoe UI" w:eastAsia="Times New Roman" w:hAnsi="Segoe UI" w:cs="Segoe UI"/>
                <w:color w:val="000000"/>
                <w:sz w:val="13"/>
                <w:szCs w:val="13"/>
              </w:rPr>
              <w:t> </w:t>
            </w:r>
            <w:r w:rsidRPr="00ED63FF">
              <w:rPr>
                <w:rFonts w:ascii="Segoe UI" w:eastAsia="Times New Roman" w:hAnsi="Segoe UI" w:cs="Segoe UI"/>
                <w:color w:val="000000"/>
                <w:sz w:val="13"/>
                <w:szCs w:val="13"/>
                <w:lang w:val="ru-RU"/>
              </w:rPr>
              <w:t>настройка рабочих процессов</w:t>
            </w:r>
          </w:p>
        </w:tc>
        <w:tc>
          <w:tcPr>
            <w:tcW w:w="838" w:type="dxa"/>
            <w:tcBorders>
              <w:top w:val="single" w:sz="4" w:space="0" w:color="A5A5A5" w:themeColor="accent3"/>
              <w:left w:val="nil"/>
              <w:bottom w:val="single" w:sz="4" w:space="0" w:color="A5A5A5" w:themeColor="accent3"/>
              <w:right w:val="nil"/>
            </w:tcBorders>
            <w:vAlign w:val="center"/>
          </w:tcPr>
          <w:p w14:paraId="707C1E0E" w14:textId="77777777" w:rsidR="00BF2FFA" w:rsidRPr="0055028E" w:rsidRDefault="00BF2FFA" w:rsidP="004E6530">
            <w:pPr>
              <w:spacing w:before="20" w:after="20"/>
              <w:jc w:val="right"/>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1E9E81C2" wp14:editId="41E4B636">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6499F432"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013A1EC6" w14:textId="77777777" w:rsidR="00BF2FFA" w:rsidRPr="0055028E" w:rsidRDefault="00BF2FFA" w:rsidP="004E6530">
            <w:pPr>
              <w:spacing w:before="20" w:after="20"/>
              <w:jc w:val="center"/>
              <w:rPr>
                <w:rFonts w:ascii="Segoe UI" w:eastAsia="Times New Roman" w:hAnsi="Segoe UI" w:cs="Segoe UI"/>
                <w:noProof/>
                <w:color w:val="000000"/>
                <w:sz w:val="14"/>
                <w:szCs w:val="16"/>
              </w:rPr>
            </w:pPr>
          </w:p>
        </w:tc>
      </w:tr>
      <w:tr w:rsidR="00BF2FFA" w:rsidRPr="0055028E" w14:paraId="2E44F766"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4C713EF" w14:textId="77777777" w:rsidR="00BF2FFA" w:rsidRPr="0055028E" w:rsidRDefault="00BF2FFA" w:rsidP="004E6530">
            <w:pPr>
              <w:spacing w:before="20" w:after="20"/>
              <w:rPr>
                <w:rFonts w:ascii="Segoe UI" w:eastAsia="Times New Roman" w:hAnsi="Segoe UI" w:cs="Segoe UI"/>
                <w:color w:val="000000"/>
                <w:sz w:val="13"/>
                <w:szCs w:val="13"/>
              </w:rPr>
            </w:pPr>
            <w:r w:rsidRPr="0055028E">
              <w:rPr>
                <w:rFonts w:ascii="Segoe UI" w:eastAsia="Times New Roman" w:hAnsi="Segoe UI" w:cs="Segoe UI"/>
                <w:color w:val="000000"/>
                <w:sz w:val="13"/>
                <w:szCs w:val="13"/>
              </w:rPr>
              <w:t>Управление деятельностью</w:t>
            </w:r>
          </w:p>
        </w:tc>
        <w:tc>
          <w:tcPr>
            <w:tcW w:w="814" w:type="dxa"/>
            <w:tcBorders>
              <w:top w:val="single" w:sz="4" w:space="0" w:color="A5A5A5" w:themeColor="accent3"/>
              <w:left w:val="nil"/>
              <w:bottom w:val="single" w:sz="4" w:space="0" w:color="A5A5A5" w:themeColor="accent3"/>
              <w:right w:val="nil"/>
            </w:tcBorders>
            <w:vAlign w:val="center"/>
          </w:tcPr>
          <w:p w14:paraId="64545934"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7E2EFB12" wp14:editId="6B62F05A">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12EF09E1"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4DAB8EA0" wp14:editId="498B798D">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vAlign w:val="center"/>
          </w:tcPr>
          <w:p w14:paraId="775AC0C5" w14:textId="77777777" w:rsidR="00BF2FFA" w:rsidRPr="0055028E" w:rsidRDefault="00BF2FFA" w:rsidP="004E6530">
            <w:pPr>
              <w:spacing w:before="20" w:after="20"/>
              <w:jc w:val="center"/>
              <w:rPr>
                <w:rFonts w:ascii="Segoe UI" w:eastAsia="Times New Roman" w:hAnsi="Segoe UI" w:cs="Segoe UI"/>
                <w:color w:val="000000"/>
                <w:sz w:val="12"/>
                <w:szCs w:val="16"/>
              </w:rPr>
            </w:pPr>
            <w:r w:rsidRPr="0055028E">
              <w:rPr>
                <w:rFonts w:ascii="Segoe UI" w:eastAsia="Times New Roman" w:hAnsi="Segoe UI" w:cs="Segoe UI"/>
                <w:noProof/>
                <w:color w:val="000000"/>
                <w:sz w:val="12"/>
                <w:szCs w:val="16"/>
              </w:rPr>
              <w:drawing>
                <wp:inline distT="0" distB="0" distL="0" distR="0" wp14:anchorId="06C2DF82" wp14:editId="7D052410">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6FA24312"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EF3ECF8" w14:textId="77777777" w:rsidR="00BF2FFA" w:rsidRPr="00ED63FF" w:rsidRDefault="00BF2FFA" w:rsidP="000C672D">
            <w:pPr>
              <w:spacing w:before="20" w:after="20"/>
              <w:rPr>
                <w:rFonts w:ascii="Segoe UI" w:hAnsi="Segoe UI" w:cs="Segoe UI"/>
                <w:noProof/>
                <w:sz w:val="13"/>
                <w:szCs w:val="13"/>
                <w:lang w:val="ru-RU"/>
              </w:rPr>
            </w:pPr>
            <w:r w:rsidRPr="00ED63FF">
              <w:rPr>
                <w:rFonts w:ascii="Segoe UI" w:eastAsia="Times New Roman" w:hAnsi="Segoe UI" w:cs="Segoe UI"/>
                <w:color w:val="000000"/>
                <w:sz w:val="13"/>
                <w:szCs w:val="13"/>
                <w:lang w:val="ru-RU"/>
              </w:rPr>
              <w:t>Системные отчеты, системные диаграммы и</w:t>
            </w:r>
            <w:r w:rsidR="000C672D" w:rsidRPr="0055028E">
              <w:rPr>
                <w:rFonts w:ascii="Segoe UI" w:eastAsia="Times New Roman" w:hAnsi="Segoe UI" w:cs="Segoe UI"/>
                <w:color w:val="000000"/>
                <w:sz w:val="13"/>
                <w:szCs w:val="13"/>
              </w:rPr>
              <w:t> </w:t>
            </w:r>
            <w:r w:rsidRPr="00ED63FF">
              <w:rPr>
                <w:rFonts w:ascii="Segoe UI" w:eastAsia="Times New Roman" w:hAnsi="Segoe UI" w:cs="Segoe UI"/>
                <w:color w:val="000000"/>
                <w:sz w:val="13"/>
                <w:szCs w:val="13"/>
                <w:lang w:val="ru-RU"/>
              </w:rPr>
              <w:t>системные панели мониторинга</w:t>
            </w:r>
          </w:p>
        </w:tc>
        <w:tc>
          <w:tcPr>
            <w:tcW w:w="838" w:type="dxa"/>
            <w:tcBorders>
              <w:top w:val="single" w:sz="4" w:space="0" w:color="A5A5A5" w:themeColor="accent3"/>
              <w:left w:val="nil"/>
              <w:bottom w:val="single" w:sz="4" w:space="0" w:color="A5A5A5" w:themeColor="accent3"/>
              <w:right w:val="nil"/>
            </w:tcBorders>
            <w:vAlign w:val="center"/>
          </w:tcPr>
          <w:p w14:paraId="2ED6C16F" w14:textId="77777777" w:rsidR="00BF2FFA" w:rsidRPr="0055028E" w:rsidRDefault="00BF2FFA" w:rsidP="004E6530">
            <w:pPr>
              <w:spacing w:before="20" w:after="20"/>
              <w:jc w:val="right"/>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49456F99" wp14:editId="07D72F1B">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7FC782E8" w14:textId="77777777" w:rsidR="00BF2FFA" w:rsidRPr="0055028E" w:rsidRDefault="00BF2FFA" w:rsidP="004E6530">
            <w:pPr>
              <w:spacing w:before="20" w:after="20"/>
              <w:jc w:val="center"/>
              <w:rPr>
                <w:rFonts w:ascii="Segoe UI" w:hAnsi="Segoe UI" w:cs="Segoe UI"/>
                <w:noProof/>
                <w:sz w:val="12"/>
                <w:szCs w:val="16"/>
              </w:rPr>
            </w:pPr>
          </w:p>
        </w:tc>
        <w:tc>
          <w:tcPr>
            <w:tcW w:w="792" w:type="dxa"/>
            <w:tcBorders>
              <w:top w:val="single" w:sz="4" w:space="0" w:color="A5A5A5" w:themeColor="accent3"/>
              <w:left w:val="nil"/>
              <w:bottom w:val="single" w:sz="4" w:space="0" w:color="A5A5A5" w:themeColor="accent3"/>
              <w:right w:val="nil"/>
            </w:tcBorders>
          </w:tcPr>
          <w:p w14:paraId="23F5F857" w14:textId="77777777" w:rsidR="00BF2FFA" w:rsidRPr="0055028E" w:rsidRDefault="00BF2FFA" w:rsidP="004E6530">
            <w:pPr>
              <w:spacing w:before="20" w:after="20"/>
              <w:jc w:val="center"/>
              <w:rPr>
                <w:rFonts w:ascii="Segoe UI" w:hAnsi="Segoe UI" w:cs="Segoe UI"/>
                <w:noProof/>
                <w:sz w:val="14"/>
                <w:szCs w:val="16"/>
              </w:rPr>
            </w:pPr>
          </w:p>
        </w:tc>
      </w:tr>
      <w:tr w:rsidR="00BF2FFA" w:rsidRPr="0055028E" w14:paraId="59C32C77"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6D3DD12" w14:textId="77777777" w:rsidR="00BF2FFA" w:rsidRPr="0055028E" w:rsidRDefault="00BF2FFA" w:rsidP="004E6530">
            <w:pPr>
              <w:spacing w:before="20" w:after="20"/>
              <w:rPr>
                <w:rFonts w:ascii="Segoe UI" w:eastAsia="Times New Roman" w:hAnsi="Segoe UI" w:cs="Segoe UI"/>
                <w:color w:val="000000"/>
                <w:sz w:val="13"/>
                <w:szCs w:val="13"/>
              </w:rPr>
            </w:pPr>
            <w:r w:rsidRPr="0055028E">
              <w:rPr>
                <w:rFonts w:ascii="Segoe UI" w:eastAsia="Times New Roman" w:hAnsi="Segoe UI" w:cs="Segoe UI"/>
                <w:color w:val="000000"/>
                <w:sz w:val="13"/>
                <w:szCs w:val="13"/>
              </w:rPr>
              <w:t>Совместная работа в Yammer**</w:t>
            </w:r>
          </w:p>
        </w:tc>
        <w:tc>
          <w:tcPr>
            <w:tcW w:w="814" w:type="dxa"/>
            <w:tcBorders>
              <w:top w:val="single" w:sz="4" w:space="0" w:color="A5A5A5" w:themeColor="accent3"/>
              <w:left w:val="nil"/>
              <w:bottom w:val="single" w:sz="4" w:space="0" w:color="A5A5A5" w:themeColor="accent3"/>
              <w:right w:val="nil"/>
            </w:tcBorders>
            <w:vAlign w:val="center"/>
          </w:tcPr>
          <w:p w14:paraId="28D4CD4A"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6536CF36" wp14:editId="02B8317F">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06D449E2"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6F4F97AC" wp14:editId="5B7A86B7">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vAlign w:val="center"/>
          </w:tcPr>
          <w:p w14:paraId="192306D8" w14:textId="77777777" w:rsidR="00BF2FFA" w:rsidRPr="0055028E" w:rsidRDefault="00BF2FFA" w:rsidP="004E6530">
            <w:pPr>
              <w:spacing w:before="20" w:after="20"/>
              <w:jc w:val="center"/>
              <w:rPr>
                <w:rFonts w:ascii="Segoe UI" w:eastAsia="Times New Roman" w:hAnsi="Segoe UI" w:cs="Segoe UI"/>
                <w:color w:val="000000"/>
                <w:sz w:val="12"/>
                <w:szCs w:val="16"/>
              </w:rPr>
            </w:pPr>
            <w:r w:rsidRPr="0055028E">
              <w:rPr>
                <w:rFonts w:ascii="Segoe UI" w:eastAsia="Times New Roman" w:hAnsi="Segoe UI" w:cs="Segoe UI"/>
                <w:noProof/>
                <w:color w:val="000000"/>
                <w:sz w:val="12"/>
                <w:szCs w:val="16"/>
              </w:rPr>
              <w:drawing>
                <wp:inline distT="0" distB="0" distL="0" distR="0" wp14:anchorId="068EF42C" wp14:editId="3539FFB8">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6FCA5898"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0B5AE0A" w14:textId="77777777" w:rsidR="00BF2FFA" w:rsidRPr="0055028E" w:rsidRDefault="00BF2FFA" w:rsidP="004E6530">
            <w:pPr>
              <w:spacing w:before="20" w:after="20"/>
              <w:rPr>
                <w:rFonts w:ascii="Segoe UI" w:hAnsi="Segoe UI" w:cs="Segoe UI"/>
                <w:noProof/>
                <w:sz w:val="13"/>
                <w:szCs w:val="13"/>
              </w:rPr>
            </w:pPr>
            <w:r w:rsidRPr="0055028E">
              <w:rPr>
                <w:rFonts w:ascii="Segoe UI" w:eastAsia="Times New Roman" w:hAnsi="Segoe UI" w:cs="Segoe UI"/>
                <w:color w:val="000000"/>
                <w:sz w:val="13"/>
                <w:szCs w:val="13"/>
              </w:rPr>
              <w:t>Настройка форм и представлений</w:t>
            </w:r>
          </w:p>
        </w:tc>
        <w:tc>
          <w:tcPr>
            <w:tcW w:w="838" w:type="dxa"/>
            <w:tcBorders>
              <w:top w:val="single" w:sz="4" w:space="0" w:color="A5A5A5" w:themeColor="accent3"/>
              <w:left w:val="nil"/>
              <w:bottom w:val="single" w:sz="4" w:space="0" w:color="A5A5A5" w:themeColor="accent3"/>
              <w:right w:val="nil"/>
            </w:tcBorders>
            <w:vAlign w:val="center"/>
          </w:tcPr>
          <w:p w14:paraId="14E281FD" w14:textId="77777777" w:rsidR="00BF2FFA" w:rsidRPr="0055028E" w:rsidRDefault="00BF2FFA" w:rsidP="004E6530">
            <w:pPr>
              <w:spacing w:before="20" w:after="20"/>
              <w:jc w:val="right"/>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0D14177B" wp14:editId="56D570CC">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50A17DE8" w14:textId="77777777" w:rsidR="00BF2FFA" w:rsidRPr="0055028E" w:rsidRDefault="00BF2FFA" w:rsidP="004E6530">
            <w:pPr>
              <w:spacing w:before="20" w:after="20"/>
              <w:jc w:val="center"/>
              <w:rPr>
                <w:rFonts w:ascii="Segoe UI" w:hAnsi="Segoe UI" w:cs="Segoe UI"/>
                <w:noProof/>
                <w:sz w:val="12"/>
                <w:szCs w:val="16"/>
              </w:rPr>
            </w:pPr>
          </w:p>
        </w:tc>
        <w:tc>
          <w:tcPr>
            <w:tcW w:w="792" w:type="dxa"/>
            <w:tcBorders>
              <w:top w:val="single" w:sz="4" w:space="0" w:color="A5A5A5" w:themeColor="accent3"/>
              <w:left w:val="nil"/>
              <w:bottom w:val="single" w:sz="4" w:space="0" w:color="A5A5A5" w:themeColor="accent3"/>
              <w:right w:val="nil"/>
            </w:tcBorders>
          </w:tcPr>
          <w:p w14:paraId="5E68138F" w14:textId="77777777" w:rsidR="00BF2FFA" w:rsidRPr="0055028E" w:rsidRDefault="00BF2FFA" w:rsidP="004E6530">
            <w:pPr>
              <w:spacing w:before="20" w:after="20"/>
              <w:jc w:val="center"/>
              <w:rPr>
                <w:rFonts w:ascii="Segoe UI" w:hAnsi="Segoe UI" w:cs="Segoe UI"/>
                <w:noProof/>
                <w:sz w:val="14"/>
                <w:szCs w:val="16"/>
              </w:rPr>
            </w:pPr>
          </w:p>
        </w:tc>
      </w:tr>
      <w:tr w:rsidR="00BF2FFA" w:rsidRPr="0055028E" w14:paraId="61D3727F"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F8DB111" w14:textId="77777777" w:rsidR="00BF2FFA" w:rsidRPr="0055028E" w:rsidRDefault="00BF2FFA" w:rsidP="004E6530">
            <w:pPr>
              <w:spacing w:before="20" w:after="20"/>
              <w:rPr>
                <w:rFonts w:ascii="Segoe UI" w:eastAsia="Times New Roman" w:hAnsi="Segoe UI" w:cs="Segoe UI"/>
                <w:color w:val="000000"/>
                <w:sz w:val="13"/>
                <w:szCs w:val="13"/>
              </w:rPr>
            </w:pPr>
            <w:r w:rsidRPr="0055028E">
              <w:rPr>
                <w:rFonts w:ascii="Segoe UI" w:eastAsia="Times New Roman" w:hAnsi="Segoe UI" w:cs="Segoe UI"/>
                <w:color w:val="000000"/>
                <w:sz w:val="13"/>
                <w:szCs w:val="13"/>
              </w:rPr>
              <w:t>Публикация Лент новостей</w:t>
            </w:r>
          </w:p>
        </w:tc>
        <w:tc>
          <w:tcPr>
            <w:tcW w:w="814" w:type="dxa"/>
            <w:tcBorders>
              <w:top w:val="single" w:sz="4" w:space="0" w:color="A5A5A5" w:themeColor="accent3"/>
              <w:left w:val="nil"/>
              <w:bottom w:val="single" w:sz="4" w:space="0" w:color="A5A5A5" w:themeColor="accent3"/>
              <w:right w:val="nil"/>
            </w:tcBorders>
            <w:vAlign w:val="center"/>
          </w:tcPr>
          <w:p w14:paraId="69CE98DD"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555514E7" wp14:editId="3C0FD71B">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35CB3F43"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46BC03F2" wp14:editId="35F02C4A">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vAlign w:val="center"/>
          </w:tcPr>
          <w:p w14:paraId="5146B32C" w14:textId="77777777" w:rsidR="00BF2FFA" w:rsidRPr="0055028E" w:rsidRDefault="00BF2FFA" w:rsidP="004E6530">
            <w:pPr>
              <w:spacing w:before="20" w:after="20"/>
              <w:jc w:val="center"/>
              <w:rPr>
                <w:rFonts w:ascii="Segoe UI" w:eastAsia="Times New Roman" w:hAnsi="Segoe UI" w:cs="Segoe UI"/>
                <w:color w:val="000000"/>
                <w:sz w:val="12"/>
                <w:szCs w:val="16"/>
              </w:rPr>
            </w:pPr>
            <w:r w:rsidRPr="0055028E">
              <w:rPr>
                <w:rFonts w:ascii="Segoe UI" w:eastAsia="Times New Roman" w:hAnsi="Segoe UI" w:cs="Segoe UI"/>
                <w:noProof/>
                <w:color w:val="000000"/>
                <w:sz w:val="12"/>
                <w:szCs w:val="16"/>
              </w:rPr>
              <w:drawing>
                <wp:inline distT="0" distB="0" distL="0" distR="0" wp14:anchorId="59DFD066" wp14:editId="7A4AB7C3">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205483EA"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555752F" w14:textId="77777777" w:rsidR="00BF2FFA" w:rsidRPr="00ED63FF" w:rsidRDefault="00BF2FFA" w:rsidP="004E6530">
            <w:pPr>
              <w:spacing w:before="20" w:after="20"/>
              <w:rPr>
                <w:rFonts w:ascii="Segoe UI" w:hAnsi="Segoe UI" w:cs="Segoe UI"/>
                <w:noProof/>
                <w:sz w:val="13"/>
                <w:szCs w:val="13"/>
                <w:lang w:val="ru-RU"/>
              </w:rPr>
            </w:pPr>
            <w:r w:rsidRPr="00ED63FF">
              <w:rPr>
                <w:rFonts w:ascii="Segoe UI" w:eastAsia="Times New Roman" w:hAnsi="Segoe UI" w:cs="Segoe UI"/>
                <w:color w:val="000000"/>
                <w:sz w:val="13"/>
                <w:szCs w:val="13"/>
                <w:lang w:val="ru-RU"/>
              </w:rPr>
              <w:t xml:space="preserve">Создание форм, сущностей и полей </w:t>
            </w:r>
            <w:r w:rsidRPr="0055028E">
              <w:rPr>
                <w:rFonts w:ascii="Segoe UI" w:eastAsia="Times New Roman" w:hAnsi="Segoe UI" w:cs="Segoe UI"/>
                <w:color w:val="000000"/>
                <w:sz w:val="13"/>
                <w:szCs w:val="13"/>
              </w:rPr>
              <w:t>Microsoft</w:t>
            </w:r>
            <w:r w:rsidRPr="00ED63FF">
              <w:rPr>
                <w:rFonts w:ascii="Segoe UI" w:eastAsia="Times New Roman" w:hAnsi="Segoe UI" w:cs="Segoe UI"/>
                <w:color w:val="000000"/>
                <w:sz w:val="13"/>
                <w:szCs w:val="13"/>
                <w:lang w:val="ru-RU"/>
              </w:rPr>
              <w:t xml:space="preserve"> </w:t>
            </w:r>
            <w:r w:rsidRPr="0055028E">
              <w:rPr>
                <w:rFonts w:ascii="Segoe UI" w:eastAsia="Times New Roman" w:hAnsi="Segoe UI" w:cs="Segoe UI"/>
                <w:color w:val="000000"/>
                <w:sz w:val="13"/>
                <w:szCs w:val="13"/>
              </w:rPr>
              <w:t>Dynamics</w:t>
            </w:r>
            <w:r w:rsidRPr="00ED63FF">
              <w:rPr>
                <w:rFonts w:ascii="Segoe UI" w:eastAsia="Times New Roman" w:hAnsi="Segoe UI" w:cs="Segoe UI"/>
                <w:color w:val="000000"/>
                <w:sz w:val="13"/>
                <w:szCs w:val="13"/>
                <w:lang w:val="ru-RU"/>
              </w:rPr>
              <w:t xml:space="preserve"> </w:t>
            </w:r>
            <w:r w:rsidRPr="0055028E">
              <w:rPr>
                <w:rFonts w:ascii="Segoe UI" w:eastAsia="Times New Roman" w:hAnsi="Segoe UI" w:cs="Segoe UI"/>
                <w:color w:val="000000"/>
                <w:sz w:val="13"/>
                <w:szCs w:val="13"/>
              </w:rPr>
              <w:t>CRM</w:t>
            </w:r>
          </w:p>
        </w:tc>
        <w:tc>
          <w:tcPr>
            <w:tcW w:w="838" w:type="dxa"/>
            <w:tcBorders>
              <w:top w:val="single" w:sz="4" w:space="0" w:color="A5A5A5" w:themeColor="accent3"/>
              <w:left w:val="nil"/>
              <w:bottom w:val="single" w:sz="4" w:space="0" w:color="A5A5A5" w:themeColor="accent3"/>
              <w:right w:val="nil"/>
            </w:tcBorders>
            <w:vAlign w:val="center"/>
          </w:tcPr>
          <w:p w14:paraId="1A7D695D" w14:textId="77777777" w:rsidR="00BF2FFA" w:rsidRPr="0055028E" w:rsidRDefault="00BF2FFA" w:rsidP="004E6530">
            <w:pPr>
              <w:spacing w:before="20" w:after="20"/>
              <w:jc w:val="right"/>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1F78A476" wp14:editId="7249F6A4">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583FCDBB" w14:textId="77777777" w:rsidR="00BF2FFA" w:rsidRPr="0055028E" w:rsidRDefault="00BF2FFA" w:rsidP="004E6530">
            <w:pPr>
              <w:spacing w:before="20" w:after="20"/>
              <w:jc w:val="center"/>
              <w:rPr>
                <w:rFonts w:ascii="Segoe UI" w:hAnsi="Segoe UI" w:cs="Segoe UI"/>
                <w:noProof/>
                <w:sz w:val="12"/>
                <w:szCs w:val="16"/>
              </w:rPr>
            </w:pPr>
          </w:p>
        </w:tc>
        <w:tc>
          <w:tcPr>
            <w:tcW w:w="792" w:type="dxa"/>
            <w:tcBorders>
              <w:top w:val="single" w:sz="4" w:space="0" w:color="A5A5A5" w:themeColor="accent3"/>
              <w:left w:val="nil"/>
              <w:bottom w:val="single" w:sz="4" w:space="0" w:color="A5A5A5" w:themeColor="accent3"/>
              <w:right w:val="nil"/>
            </w:tcBorders>
          </w:tcPr>
          <w:p w14:paraId="22C45A93" w14:textId="77777777" w:rsidR="00BF2FFA" w:rsidRPr="0055028E" w:rsidRDefault="00BF2FFA" w:rsidP="004E6530">
            <w:pPr>
              <w:spacing w:before="20" w:after="20"/>
              <w:jc w:val="center"/>
              <w:rPr>
                <w:rFonts w:ascii="Segoe UI" w:hAnsi="Segoe UI" w:cs="Segoe UI"/>
                <w:noProof/>
                <w:sz w:val="14"/>
                <w:szCs w:val="16"/>
              </w:rPr>
            </w:pPr>
          </w:p>
        </w:tc>
      </w:tr>
      <w:tr w:rsidR="00BF2FFA" w:rsidRPr="0055028E" w14:paraId="139E037A"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7DC5BB7" w14:textId="77777777" w:rsidR="00BF2FFA" w:rsidRPr="0055028E" w:rsidRDefault="00BF2FFA" w:rsidP="004E6530">
            <w:pPr>
              <w:spacing w:before="20" w:after="20"/>
              <w:rPr>
                <w:rFonts w:ascii="Segoe UI" w:eastAsia="Times New Roman" w:hAnsi="Segoe UI" w:cs="Segoe UI"/>
                <w:color w:val="000000"/>
                <w:sz w:val="13"/>
                <w:szCs w:val="13"/>
              </w:rPr>
            </w:pPr>
            <w:r w:rsidRPr="0055028E">
              <w:rPr>
                <w:rFonts w:ascii="Segoe UI" w:eastAsia="Times New Roman" w:hAnsi="Segoe UI" w:cs="Segoe UI"/>
                <w:color w:val="000000"/>
                <w:sz w:val="13"/>
                <w:szCs w:val="13"/>
              </w:rPr>
              <w:t>Отслеживание Лент новостей</w:t>
            </w:r>
          </w:p>
        </w:tc>
        <w:tc>
          <w:tcPr>
            <w:tcW w:w="814" w:type="dxa"/>
            <w:tcBorders>
              <w:top w:val="single" w:sz="4" w:space="0" w:color="A5A5A5" w:themeColor="accent3"/>
              <w:left w:val="nil"/>
              <w:bottom w:val="single" w:sz="4" w:space="0" w:color="A5A5A5" w:themeColor="accent3"/>
              <w:right w:val="nil"/>
            </w:tcBorders>
            <w:vAlign w:val="center"/>
          </w:tcPr>
          <w:p w14:paraId="2BB72C56"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1A87DF20" wp14:editId="698797AE">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2D2CA334"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11D2CBE0" wp14:editId="5EE405CC">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vAlign w:val="center"/>
          </w:tcPr>
          <w:p w14:paraId="247DD211" w14:textId="77777777" w:rsidR="00BF2FFA" w:rsidRPr="0055028E" w:rsidRDefault="00BF2FFA" w:rsidP="004E6530">
            <w:pPr>
              <w:spacing w:before="20" w:after="20"/>
              <w:jc w:val="center"/>
              <w:rPr>
                <w:rFonts w:ascii="Segoe UI" w:eastAsia="Times New Roman" w:hAnsi="Segoe UI" w:cs="Segoe UI"/>
                <w:color w:val="000000"/>
                <w:sz w:val="12"/>
                <w:szCs w:val="16"/>
              </w:rPr>
            </w:pPr>
            <w:r w:rsidRPr="0055028E">
              <w:rPr>
                <w:rFonts w:ascii="Segoe UI" w:eastAsia="Times New Roman" w:hAnsi="Segoe UI" w:cs="Segoe UI"/>
                <w:noProof/>
                <w:color w:val="000000"/>
                <w:sz w:val="12"/>
                <w:szCs w:val="16"/>
              </w:rPr>
              <w:drawing>
                <wp:inline distT="0" distB="0" distL="0" distR="0" wp14:anchorId="6CBF5081" wp14:editId="02804633">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09F0974B"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DE8C5CD" w14:textId="77777777" w:rsidR="00BF2FFA" w:rsidRPr="0055028E" w:rsidRDefault="00BF2FFA" w:rsidP="004E6530">
            <w:pPr>
              <w:spacing w:before="20" w:after="20"/>
              <w:rPr>
                <w:rFonts w:ascii="Segoe UI" w:hAnsi="Segoe UI" w:cs="Segoe UI"/>
                <w:noProof/>
                <w:sz w:val="13"/>
                <w:szCs w:val="13"/>
              </w:rPr>
            </w:pPr>
            <w:r w:rsidRPr="0055028E">
              <w:rPr>
                <w:rFonts w:ascii="Segoe UI" w:eastAsia="Times New Roman" w:hAnsi="Segoe UI" w:cs="Segoe UI"/>
                <w:color w:val="000000"/>
                <w:sz w:val="13"/>
                <w:szCs w:val="13"/>
              </w:rPr>
              <w:t>Администрирование CRM</w:t>
            </w:r>
          </w:p>
        </w:tc>
        <w:tc>
          <w:tcPr>
            <w:tcW w:w="838" w:type="dxa"/>
            <w:tcBorders>
              <w:top w:val="single" w:sz="4" w:space="0" w:color="A5A5A5" w:themeColor="accent3"/>
              <w:left w:val="nil"/>
              <w:bottom w:val="single" w:sz="4" w:space="0" w:color="A5A5A5" w:themeColor="accent3"/>
              <w:right w:val="nil"/>
            </w:tcBorders>
            <w:vAlign w:val="center"/>
          </w:tcPr>
          <w:p w14:paraId="15F93419" w14:textId="77777777" w:rsidR="00BF2FFA" w:rsidRPr="0055028E" w:rsidRDefault="00BF2FFA" w:rsidP="004E6530">
            <w:pPr>
              <w:spacing w:before="20" w:after="20"/>
              <w:jc w:val="right"/>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0E11C435" wp14:editId="5AA0E924">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145068D8" w14:textId="77777777" w:rsidR="00BF2FFA" w:rsidRPr="0055028E" w:rsidRDefault="00BF2FFA" w:rsidP="004E6530">
            <w:pPr>
              <w:spacing w:before="20" w:after="20"/>
              <w:jc w:val="center"/>
              <w:rPr>
                <w:rFonts w:ascii="Segoe UI" w:hAnsi="Segoe UI" w:cs="Segoe UI"/>
                <w:noProof/>
                <w:sz w:val="12"/>
                <w:szCs w:val="16"/>
              </w:rPr>
            </w:pPr>
          </w:p>
        </w:tc>
        <w:tc>
          <w:tcPr>
            <w:tcW w:w="792" w:type="dxa"/>
            <w:tcBorders>
              <w:top w:val="single" w:sz="4" w:space="0" w:color="A5A5A5" w:themeColor="accent3"/>
              <w:left w:val="nil"/>
              <w:bottom w:val="single" w:sz="4" w:space="0" w:color="A5A5A5" w:themeColor="accent3"/>
              <w:right w:val="nil"/>
            </w:tcBorders>
          </w:tcPr>
          <w:p w14:paraId="6BD2DE10" w14:textId="77777777" w:rsidR="00BF2FFA" w:rsidRPr="0055028E" w:rsidRDefault="00BF2FFA" w:rsidP="004E6530">
            <w:pPr>
              <w:spacing w:before="20" w:after="20"/>
              <w:jc w:val="center"/>
              <w:rPr>
                <w:rFonts w:ascii="Segoe UI" w:hAnsi="Segoe UI" w:cs="Segoe UI"/>
                <w:noProof/>
                <w:sz w:val="14"/>
                <w:szCs w:val="16"/>
              </w:rPr>
            </w:pPr>
          </w:p>
        </w:tc>
      </w:tr>
      <w:tr w:rsidR="00BF2FFA" w:rsidRPr="0055028E" w14:paraId="1B41EDFF"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FF815F2" w14:textId="77777777" w:rsidR="00BF2FFA" w:rsidRPr="0055028E" w:rsidRDefault="00BF2FFA" w:rsidP="004E6530">
            <w:pPr>
              <w:spacing w:before="20" w:after="20"/>
              <w:rPr>
                <w:rFonts w:ascii="Segoe UI" w:eastAsia="Times New Roman" w:hAnsi="Segoe UI" w:cs="Segoe UI"/>
                <w:color w:val="000000"/>
                <w:sz w:val="13"/>
                <w:szCs w:val="13"/>
              </w:rPr>
            </w:pPr>
            <w:r w:rsidRPr="0055028E">
              <w:rPr>
                <w:rFonts w:ascii="Segoe UI" w:eastAsia="Times New Roman" w:hAnsi="Segoe UI" w:cs="Segoe UI"/>
                <w:color w:val="000000"/>
                <w:sz w:val="13"/>
                <w:szCs w:val="13"/>
              </w:rPr>
              <w:t>Общий календарь</w:t>
            </w:r>
          </w:p>
        </w:tc>
        <w:tc>
          <w:tcPr>
            <w:tcW w:w="814" w:type="dxa"/>
            <w:tcBorders>
              <w:top w:val="single" w:sz="4" w:space="0" w:color="A5A5A5" w:themeColor="accent3"/>
              <w:left w:val="nil"/>
              <w:bottom w:val="single" w:sz="4" w:space="0" w:color="A5A5A5" w:themeColor="accent3"/>
              <w:right w:val="nil"/>
            </w:tcBorders>
            <w:vAlign w:val="center"/>
          </w:tcPr>
          <w:p w14:paraId="5B6EA859"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6A1CEA49" wp14:editId="7254D50C">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3F3D4A74"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3B7E2818" wp14:editId="71D4E893">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vAlign w:val="center"/>
          </w:tcPr>
          <w:p w14:paraId="2D5E221A" w14:textId="77777777" w:rsidR="00BF2FFA" w:rsidRPr="0055028E" w:rsidRDefault="00BF2FFA" w:rsidP="004E6530">
            <w:pPr>
              <w:spacing w:before="20" w:after="20"/>
              <w:jc w:val="center"/>
              <w:rPr>
                <w:rFonts w:ascii="Segoe UI" w:eastAsia="Times New Roman" w:hAnsi="Segoe UI" w:cs="Segoe UI"/>
                <w:color w:val="000000"/>
                <w:sz w:val="12"/>
                <w:szCs w:val="16"/>
              </w:rPr>
            </w:pPr>
            <w:r w:rsidRPr="0055028E">
              <w:rPr>
                <w:rFonts w:ascii="Segoe UI" w:eastAsia="Times New Roman" w:hAnsi="Segoe UI" w:cs="Segoe UI"/>
                <w:noProof/>
                <w:color w:val="000000"/>
                <w:sz w:val="12"/>
                <w:szCs w:val="16"/>
              </w:rPr>
              <w:drawing>
                <wp:inline distT="0" distB="0" distL="0" distR="0" wp14:anchorId="0FEB30AA" wp14:editId="4CB6948B">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0F4F10BF"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74225EF" w14:textId="77777777" w:rsidR="00BF2FFA" w:rsidRPr="0055028E" w:rsidRDefault="00BF2FFA" w:rsidP="004E6530">
            <w:pPr>
              <w:spacing w:before="20" w:after="20"/>
              <w:rPr>
                <w:rFonts w:ascii="Segoe UI" w:hAnsi="Segoe UI" w:cs="Segoe UI"/>
                <w:noProof/>
                <w:sz w:val="13"/>
                <w:szCs w:val="13"/>
              </w:rPr>
            </w:pPr>
            <w:r w:rsidRPr="0055028E">
              <w:rPr>
                <w:rFonts w:ascii="Segoe UI" w:eastAsia="Times New Roman" w:hAnsi="Segoe UI" w:cs="Segoe UI"/>
                <w:color w:val="000000"/>
                <w:sz w:val="13"/>
                <w:szCs w:val="13"/>
              </w:rPr>
              <w:t>Шаблоны статей</w:t>
            </w:r>
          </w:p>
        </w:tc>
        <w:tc>
          <w:tcPr>
            <w:tcW w:w="838" w:type="dxa"/>
            <w:tcBorders>
              <w:top w:val="single" w:sz="4" w:space="0" w:color="A5A5A5" w:themeColor="accent3"/>
              <w:left w:val="nil"/>
              <w:bottom w:val="single" w:sz="4" w:space="0" w:color="A5A5A5" w:themeColor="accent3"/>
              <w:right w:val="nil"/>
            </w:tcBorders>
            <w:vAlign w:val="center"/>
          </w:tcPr>
          <w:p w14:paraId="6FB624A7" w14:textId="77777777" w:rsidR="00BF2FFA" w:rsidRPr="0055028E" w:rsidRDefault="00BF2FFA" w:rsidP="004E6530">
            <w:pPr>
              <w:spacing w:before="20" w:after="20"/>
              <w:jc w:val="right"/>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136D6779" wp14:editId="672751AA">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39A90AE9" w14:textId="77777777" w:rsidR="00BF2FFA" w:rsidRPr="0055028E" w:rsidRDefault="00BF2FFA" w:rsidP="004E6530">
            <w:pPr>
              <w:spacing w:before="20" w:after="20"/>
              <w:jc w:val="center"/>
              <w:rPr>
                <w:rFonts w:ascii="Segoe UI" w:hAnsi="Segoe UI" w:cs="Segoe UI"/>
                <w:noProof/>
                <w:sz w:val="12"/>
                <w:szCs w:val="16"/>
              </w:rPr>
            </w:pPr>
          </w:p>
        </w:tc>
        <w:tc>
          <w:tcPr>
            <w:tcW w:w="792" w:type="dxa"/>
            <w:tcBorders>
              <w:top w:val="single" w:sz="4" w:space="0" w:color="A5A5A5" w:themeColor="accent3"/>
              <w:left w:val="nil"/>
              <w:bottom w:val="single" w:sz="4" w:space="0" w:color="A5A5A5" w:themeColor="accent3"/>
              <w:right w:val="nil"/>
            </w:tcBorders>
          </w:tcPr>
          <w:p w14:paraId="25146A62" w14:textId="77777777" w:rsidR="00BF2FFA" w:rsidRPr="0055028E" w:rsidRDefault="00BF2FFA" w:rsidP="004E6530">
            <w:pPr>
              <w:spacing w:before="20" w:after="20"/>
              <w:jc w:val="center"/>
              <w:rPr>
                <w:rFonts w:ascii="Segoe UI" w:hAnsi="Segoe UI" w:cs="Segoe UI"/>
                <w:noProof/>
                <w:sz w:val="14"/>
                <w:szCs w:val="16"/>
              </w:rPr>
            </w:pPr>
          </w:p>
        </w:tc>
      </w:tr>
      <w:tr w:rsidR="00BF2FFA" w:rsidRPr="0055028E" w14:paraId="0C821606"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B54128C" w14:textId="77777777" w:rsidR="00BF2FFA" w:rsidRPr="00ED63FF" w:rsidRDefault="00BF2FFA" w:rsidP="000C672D">
            <w:pPr>
              <w:spacing w:before="20" w:after="20"/>
              <w:rPr>
                <w:rFonts w:ascii="Segoe UI" w:eastAsia="Times New Roman" w:hAnsi="Segoe UI" w:cs="Segoe UI"/>
                <w:color w:val="000000"/>
                <w:sz w:val="13"/>
                <w:szCs w:val="13"/>
                <w:lang w:val="ru-RU"/>
              </w:rPr>
            </w:pPr>
            <w:r w:rsidRPr="00ED63FF">
              <w:rPr>
                <w:rFonts w:ascii="Segoe UI" w:eastAsia="Times New Roman" w:hAnsi="Segoe UI" w:cs="Segoe UI"/>
                <w:color w:val="000000"/>
                <w:sz w:val="13"/>
                <w:szCs w:val="13"/>
                <w:lang w:val="ru-RU"/>
              </w:rPr>
              <w:t>Создание записей о</w:t>
            </w:r>
            <w:r w:rsidR="000C672D" w:rsidRPr="0055028E">
              <w:rPr>
                <w:rFonts w:ascii="Segoe UI" w:eastAsia="Times New Roman" w:hAnsi="Segoe UI" w:cs="Segoe UI"/>
                <w:color w:val="000000"/>
                <w:sz w:val="13"/>
                <w:szCs w:val="13"/>
              </w:rPr>
              <w:t> </w:t>
            </w:r>
            <w:r w:rsidRPr="00ED63FF">
              <w:rPr>
                <w:rFonts w:ascii="Segoe UI" w:eastAsia="Times New Roman" w:hAnsi="Segoe UI" w:cs="Segoe UI"/>
                <w:color w:val="000000"/>
                <w:sz w:val="13"/>
                <w:szCs w:val="13"/>
                <w:lang w:val="ru-RU"/>
              </w:rPr>
              <w:t>пользовательских сущностях</w:t>
            </w:r>
          </w:p>
        </w:tc>
        <w:tc>
          <w:tcPr>
            <w:tcW w:w="814" w:type="dxa"/>
            <w:tcBorders>
              <w:top w:val="single" w:sz="4" w:space="0" w:color="A5A5A5" w:themeColor="accent3"/>
              <w:left w:val="nil"/>
              <w:bottom w:val="single" w:sz="4" w:space="0" w:color="A5A5A5" w:themeColor="accent3"/>
              <w:right w:val="nil"/>
            </w:tcBorders>
            <w:vAlign w:val="center"/>
          </w:tcPr>
          <w:p w14:paraId="73586690"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6A74D640" wp14:editId="1F4C39E2">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21639D1F"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4A554467" wp14:editId="442E1130">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vAlign w:val="center"/>
          </w:tcPr>
          <w:p w14:paraId="058F7D04" w14:textId="77777777" w:rsidR="00BF2FFA" w:rsidRPr="0055028E" w:rsidRDefault="00BF2FFA" w:rsidP="004E6530">
            <w:pPr>
              <w:spacing w:before="20" w:after="20"/>
              <w:jc w:val="center"/>
              <w:rPr>
                <w:rFonts w:ascii="Segoe UI" w:eastAsia="Times New Roman" w:hAnsi="Segoe UI" w:cs="Segoe UI"/>
                <w:color w:val="000000"/>
                <w:sz w:val="12"/>
                <w:szCs w:val="16"/>
              </w:rPr>
            </w:pPr>
            <w:r w:rsidRPr="0055028E">
              <w:rPr>
                <w:rFonts w:ascii="Segoe UI" w:eastAsia="Times New Roman" w:hAnsi="Segoe UI" w:cs="Segoe UI"/>
                <w:noProof/>
                <w:color w:val="000000"/>
                <w:sz w:val="12"/>
                <w:szCs w:val="16"/>
              </w:rPr>
              <w:drawing>
                <wp:inline distT="0" distB="0" distL="0" distR="0" wp14:anchorId="36563C40" wp14:editId="2552269D">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6CBBB241"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7B26377" w14:textId="77777777" w:rsidR="00BF2FFA" w:rsidRPr="0055028E" w:rsidRDefault="00BF2FFA" w:rsidP="004E6530">
            <w:pPr>
              <w:spacing w:before="20" w:after="20"/>
              <w:rPr>
                <w:rFonts w:ascii="Segoe UI" w:eastAsia="Times New Roman" w:hAnsi="Segoe UI" w:cs="Segoe UI"/>
                <w:noProof/>
                <w:color w:val="000000"/>
                <w:sz w:val="13"/>
                <w:szCs w:val="13"/>
              </w:rPr>
            </w:pPr>
            <w:r w:rsidRPr="0055028E">
              <w:rPr>
                <w:rFonts w:ascii="Segoe UI" w:eastAsia="Times New Roman" w:hAnsi="Segoe UI" w:cs="Segoe UI"/>
                <w:color w:val="000000"/>
                <w:sz w:val="13"/>
                <w:szCs w:val="13"/>
              </w:rPr>
              <w:t>Создание и публикация статей</w:t>
            </w:r>
          </w:p>
        </w:tc>
        <w:tc>
          <w:tcPr>
            <w:tcW w:w="838" w:type="dxa"/>
            <w:tcBorders>
              <w:top w:val="single" w:sz="4" w:space="0" w:color="A5A5A5" w:themeColor="accent3"/>
              <w:left w:val="nil"/>
              <w:bottom w:val="single" w:sz="4" w:space="0" w:color="A5A5A5" w:themeColor="accent3"/>
              <w:right w:val="nil"/>
            </w:tcBorders>
            <w:vAlign w:val="center"/>
          </w:tcPr>
          <w:p w14:paraId="119ED62D" w14:textId="77777777" w:rsidR="00BF2FFA" w:rsidRPr="0055028E" w:rsidRDefault="00BF2FFA" w:rsidP="004E6530">
            <w:pPr>
              <w:spacing w:before="20" w:after="20"/>
              <w:jc w:val="right"/>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5BA013D3" wp14:editId="272567BC">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158B3F43"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1A06A8B0" w14:textId="77777777" w:rsidR="00BF2FFA" w:rsidRPr="0055028E" w:rsidRDefault="00BF2FFA" w:rsidP="004E6530">
            <w:pPr>
              <w:spacing w:before="20" w:after="20"/>
              <w:jc w:val="center"/>
              <w:rPr>
                <w:rFonts w:ascii="Segoe UI" w:eastAsia="Times New Roman" w:hAnsi="Segoe UI" w:cs="Segoe UI"/>
                <w:noProof/>
                <w:color w:val="000000"/>
                <w:sz w:val="14"/>
                <w:szCs w:val="16"/>
              </w:rPr>
            </w:pPr>
          </w:p>
        </w:tc>
      </w:tr>
      <w:tr w:rsidR="00BF2FFA" w:rsidRPr="0055028E" w14:paraId="4F94CBCB"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5938C7D" w14:textId="77777777" w:rsidR="00BF2FFA" w:rsidRPr="0055028E" w:rsidRDefault="00BF2FFA" w:rsidP="004E6530">
            <w:pPr>
              <w:spacing w:before="20" w:after="20"/>
              <w:rPr>
                <w:rFonts w:ascii="Segoe UI" w:eastAsia="Times New Roman" w:hAnsi="Segoe UI" w:cs="Segoe UI"/>
                <w:color w:val="000000"/>
                <w:sz w:val="13"/>
                <w:szCs w:val="13"/>
              </w:rPr>
            </w:pPr>
            <w:r w:rsidRPr="0055028E">
              <w:rPr>
                <w:rFonts w:ascii="Segoe UI" w:eastAsia="Times New Roman" w:hAnsi="Segoe UI" w:cs="Segoe UI"/>
                <w:color w:val="000000"/>
                <w:sz w:val="13"/>
                <w:szCs w:val="13"/>
              </w:rPr>
              <w:lastRenderedPageBreak/>
              <w:t>Чтение данных пользовательских приложений</w:t>
            </w:r>
          </w:p>
        </w:tc>
        <w:tc>
          <w:tcPr>
            <w:tcW w:w="814" w:type="dxa"/>
            <w:tcBorders>
              <w:top w:val="single" w:sz="4" w:space="0" w:color="A5A5A5" w:themeColor="accent3"/>
              <w:left w:val="nil"/>
              <w:bottom w:val="single" w:sz="4" w:space="0" w:color="A5A5A5" w:themeColor="accent3"/>
              <w:right w:val="nil"/>
            </w:tcBorders>
            <w:vAlign w:val="center"/>
          </w:tcPr>
          <w:p w14:paraId="38818CF9"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61096838" wp14:editId="40F00CC7">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5D0A0625"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5426FF5D" wp14:editId="771F8127">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vAlign w:val="center"/>
          </w:tcPr>
          <w:p w14:paraId="649AA38A" w14:textId="77777777" w:rsidR="00BF2FFA" w:rsidRPr="0055028E" w:rsidRDefault="00BF2FFA" w:rsidP="004E6530">
            <w:pPr>
              <w:spacing w:before="20" w:after="20"/>
              <w:jc w:val="center"/>
              <w:rPr>
                <w:rFonts w:ascii="Segoe UI" w:eastAsia="Times New Roman" w:hAnsi="Segoe UI" w:cs="Segoe UI"/>
                <w:color w:val="000000"/>
                <w:sz w:val="12"/>
                <w:szCs w:val="16"/>
              </w:rPr>
            </w:pPr>
            <w:r w:rsidRPr="0055028E">
              <w:rPr>
                <w:rFonts w:ascii="Segoe UI" w:eastAsia="Times New Roman" w:hAnsi="Segoe UI" w:cs="Segoe UI"/>
                <w:noProof/>
                <w:color w:val="000000"/>
                <w:sz w:val="12"/>
                <w:szCs w:val="16"/>
              </w:rPr>
              <w:drawing>
                <wp:inline distT="0" distB="0" distL="0" distR="0" wp14:anchorId="0EAAA45D" wp14:editId="43704C8A">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1B80C6C4"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6561AAE" w14:textId="77777777" w:rsidR="00BF2FFA" w:rsidRPr="0055028E" w:rsidRDefault="00BF2FFA" w:rsidP="004E6530">
            <w:pPr>
              <w:spacing w:before="20" w:after="20"/>
              <w:rPr>
                <w:rFonts w:ascii="Segoe UI" w:eastAsia="Times New Roman" w:hAnsi="Segoe UI" w:cs="Segoe UI"/>
                <w:noProof/>
                <w:color w:val="000000"/>
                <w:sz w:val="13"/>
                <w:szCs w:val="13"/>
              </w:rPr>
            </w:pPr>
            <w:r w:rsidRPr="0055028E">
              <w:rPr>
                <w:rFonts w:ascii="Segoe UI" w:eastAsia="Times New Roman" w:hAnsi="Segoe UI" w:cs="Segoe UI"/>
                <w:color w:val="000000"/>
                <w:sz w:val="13"/>
                <w:szCs w:val="13"/>
              </w:rPr>
              <w:t>Управление целями</w:t>
            </w:r>
          </w:p>
        </w:tc>
        <w:tc>
          <w:tcPr>
            <w:tcW w:w="838" w:type="dxa"/>
            <w:tcBorders>
              <w:top w:val="single" w:sz="4" w:space="0" w:color="A5A5A5" w:themeColor="accent3"/>
              <w:left w:val="nil"/>
              <w:bottom w:val="single" w:sz="4" w:space="0" w:color="A5A5A5" w:themeColor="accent3"/>
              <w:right w:val="nil"/>
            </w:tcBorders>
            <w:vAlign w:val="center"/>
          </w:tcPr>
          <w:p w14:paraId="204A5802" w14:textId="77777777" w:rsidR="00BF2FFA" w:rsidRPr="0055028E" w:rsidRDefault="00BF2FFA" w:rsidP="004E6530">
            <w:pPr>
              <w:spacing w:before="20" w:after="20"/>
              <w:jc w:val="right"/>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46353248" wp14:editId="01D6E06F">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5F1F138D"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463DE55C" w14:textId="77777777" w:rsidR="00BF2FFA" w:rsidRPr="0055028E" w:rsidRDefault="00BF2FFA" w:rsidP="004E6530">
            <w:pPr>
              <w:spacing w:before="20" w:after="20"/>
              <w:jc w:val="center"/>
              <w:rPr>
                <w:rFonts w:ascii="Segoe UI" w:eastAsia="Times New Roman" w:hAnsi="Segoe UI" w:cs="Segoe UI"/>
                <w:noProof/>
                <w:color w:val="000000"/>
                <w:sz w:val="14"/>
                <w:szCs w:val="16"/>
              </w:rPr>
            </w:pPr>
          </w:p>
        </w:tc>
      </w:tr>
      <w:tr w:rsidR="00BF2FFA" w:rsidRPr="0055028E" w14:paraId="6BE880FD"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A5B0EA1" w14:textId="77777777" w:rsidR="00BF2FFA" w:rsidRPr="00ED63FF" w:rsidRDefault="00BF2FFA" w:rsidP="004E6530">
            <w:pPr>
              <w:spacing w:before="20" w:after="20"/>
              <w:rPr>
                <w:rFonts w:ascii="Segoe UI" w:eastAsia="Times New Roman" w:hAnsi="Segoe UI" w:cs="Segoe UI"/>
                <w:color w:val="000000"/>
                <w:sz w:val="13"/>
                <w:szCs w:val="13"/>
                <w:lang w:val="fr-FR"/>
              </w:rPr>
            </w:pPr>
            <w:r w:rsidRPr="00ED63FF">
              <w:rPr>
                <w:rFonts w:ascii="Segoe UI" w:eastAsia="Times New Roman" w:hAnsi="Segoe UI" w:cs="Segoe UI"/>
                <w:color w:val="000000"/>
                <w:sz w:val="13"/>
                <w:szCs w:val="13"/>
                <w:lang w:val="fr-FR"/>
              </w:rPr>
              <w:t xml:space="preserve">Mobile Express </w:t>
            </w:r>
            <w:r w:rsidRPr="0055028E">
              <w:rPr>
                <w:rFonts w:ascii="Segoe UI" w:eastAsia="Times New Roman" w:hAnsi="Segoe UI" w:cs="Segoe UI"/>
                <w:color w:val="000000"/>
                <w:sz w:val="13"/>
                <w:szCs w:val="13"/>
              </w:rPr>
              <w:t>для</w:t>
            </w:r>
            <w:r w:rsidRPr="00ED63FF">
              <w:rPr>
                <w:rFonts w:ascii="Segoe UI" w:eastAsia="Times New Roman" w:hAnsi="Segoe UI" w:cs="Segoe UI"/>
                <w:color w:val="000000"/>
                <w:sz w:val="13"/>
                <w:szCs w:val="13"/>
                <w:lang w:val="fr-FR"/>
              </w:rPr>
              <w:t xml:space="preserve"> Microsoft Dynamics CRM</w:t>
            </w:r>
          </w:p>
        </w:tc>
        <w:tc>
          <w:tcPr>
            <w:tcW w:w="814" w:type="dxa"/>
            <w:tcBorders>
              <w:top w:val="single" w:sz="4" w:space="0" w:color="A5A5A5" w:themeColor="accent3"/>
              <w:left w:val="nil"/>
              <w:bottom w:val="single" w:sz="4" w:space="0" w:color="A5A5A5" w:themeColor="accent3"/>
              <w:right w:val="nil"/>
            </w:tcBorders>
            <w:vAlign w:val="center"/>
          </w:tcPr>
          <w:p w14:paraId="324CEED6"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2B6CA17F" wp14:editId="017C4E33">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4C7351FF"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18D0A278" wp14:editId="16F581F5">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vAlign w:val="center"/>
          </w:tcPr>
          <w:p w14:paraId="7F1D7DB2" w14:textId="77777777" w:rsidR="00BF2FFA" w:rsidRPr="0055028E" w:rsidRDefault="00BF2FFA" w:rsidP="004E6530">
            <w:pPr>
              <w:spacing w:before="20" w:after="20"/>
              <w:jc w:val="center"/>
              <w:rPr>
                <w:rFonts w:ascii="Segoe UI" w:eastAsia="Times New Roman" w:hAnsi="Segoe UI" w:cs="Segoe UI"/>
                <w:color w:val="000000"/>
                <w:sz w:val="12"/>
                <w:szCs w:val="16"/>
              </w:rPr>
            </w:pPr>
            <w:r w:rsidRPr="0055028E">
              <w:rPr>
                <w:rFonts w:ascii="Segoe UI" w:eastAsia="Times New Roman" w:hAnsi="Segoe UI" w:cs="Segoe UI"/>
                <w:noProof/>
                <w:color w:val="000000"/>
                <w:sz w:val="12"/>
                <w:szCs w:val="16"/>
              </w:rPr>
              <w:drawing>
                <wp:inline distT="0" distB="0" distL="0" distR="0" wp14:anchorId="638740FF" wp14:editId="56D5668B">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296C229B"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4786169" w14:textId="77777777" w:rsidR="00BF2FFA" w:rsidRPr="0055028E" w:rsidRDefault="00BF2FFA" w:rsidP="004E6530">
            <w:pPr>
              <w:spacing w:before="20" w:after="20"/>
              <w:rPr>
                <w:rFonts w:ascii="Segoe UI" w:hAnsi="Segoe UI" w:cs="Segoe UI"/>
                <w:sz w:val="13"/>
                <w:szCs w:val="13"/>
              </w:rPr>
            </w:pPr>
            <w:r w:rsidRPr="0055028E">
              <w:rPr>
                <w:rFonts w:ascii="Segoe UI" w:eastAsia="Times New Roman" w:hAnsi="Segoe UI" w:cs="Segoe UI"/>
                <w:color w:val="000000"/>
                <w:sz w:val="13"/>
                <w:szCs w:val="13"/>
              </w:rPr>
              <w:t>Шаблоны контрактов</w:t>
            </w:r>
          </w:p>
        </w:tc>
        <w:tc>
          <w:tcPr>
            <w:tcW w:w="838" w:type="dxa"/>
            <w:tcBorders>
              <w:top w:val="single" w:sz="4" w:space="0" w:color="A5A5A5" w:themeColor="accent3"/>
              <w:left w:val="nil"/>
              <w:bottom w:val="single" w:sz="4" w:space="0" w:color="A5A5A5" w:themeColor="accent3"/>
              <w:right w:val="nil"/>
            </w:tcBorders>
            <w:vAlign w:val="center"/>
          </w:tcPr>
          <w:p w14:paraId="093DCF77" w14:textId="77777777" w:rsidR="00BF2FFA" w:rsidRPr="0055028E" w:rsidRDefault="00BF2FFA" w:rsidP="004E6530">
            <w:pPr>
              <w:spacing w:before="20" w:after="20"/>
              <w:jc w:val="right"/>
              <w:rPr>
                <w:rFonts w:ascii="Segoe UI" w:hAnsi="Segoe UI" w:cs="Segoe UI"/>
                <w:sz w:val="12"/>
                <w:szCs w:val="16"/>
              </w:rPr>
            </w:pPr>
            <w:r w:rsidRPr="0055028E">
              <w:rPr>
                <w:rFonts w:ascii="Segoe UI" w:eastAsia="Times New Roman" w:hAnsi="Segoe UI" w:cs="Segoe UI"/>
                <w:noProof/>
                <w:color w:val="000000"/>
                <w:sz w:val="12"/>
                <w:szCs w:val="16"/>
              </w:rPr>
              <w:drawing>
                <wp:inline distT="0" distB="0" distL="0" distR="0" wp14:anchorId="53CBB3DE" wp14:editId="48C02F87">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234CC54D" w14:textId="77777777" w:rsidR="00BF2FFA" w:rsidRPr="0055028E" w:rsidRDefault="00BF2FFA" w:rsidP="004E6530">
            <w:pPr>
              <w:spacing w:before="20" w:after="20"/>
              <w:jc w:val="center"/>
              <w:rPr>
                <w:rFonts w:ascii="Segoe UI" w:hAnsi="Segoe UI" w:cs="Segoe UI"/>
                <w:sz w:val="12"/>
                <w:szCs w:val="16"/>
              </w:rPr>
            </w:pPr>
          </w:p>
        </w:tc>
        <w:tc>
          <w:tcPr>
            <w:tcW w:w="792" w:type="dxa"/>
            <w:tcBorders>
              <w:top w:val="single" w:sz="4" w:space="0" w:color="A5A5A5" w:themeColor="accent3"/>
              <w:left w:val="nil"/>
              <w:bottom w:val="single" w:sz="4" w:space="0" w:color="A5A5A5" w:themeColor="accent3"/>
              <w:right w:val="nil"/>
            </w:tcBorders>
          </w:tcPr>
          <w:p w14:paraId="5339CFDF" w14:textId="77777777" w:rsidR="00BF2FFA" w:rsidRPr="0055028E" w:rsidRDefault="00BF2FFA" w:rsidP="004E6530">
            <w:pPr>
              <w:spacing w:before="20" w:after="20"/>
              <w:jc w:val="center"/>
              <w:rPr>
                <w:rFonts w:ascii="Segoe UI" w:hAnsi="Segoe UI" w:cs="Segoe UI"/>
                <w:sz w:val="14"/>
                <w:szCs w:val="16"/>
              </w:rPr>
            </w:pPr>
          </w:p>
        </w:tc>
      </w:tr>
      <w:tr w:rsidR="00BF2FFA" w:rsidRPr="0055028E" w14:paraId="6CD24C4E"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1A96817" w14:textId="77777777" w:rsidR="00BF2FFA" w:rsidRPr="0055028E" w:rsidRDefault="00BF2FFA" w:rsidP="004E6530">
            <w:pPr>
              <w:spacing w:before="20" w:after="20"/>
              <w:rPr>
                <w:rFonts w:ascii="Segoe UI" w:eastAsia="Times New Roman" w:hAnsi="Segoe UI" w:cs="Segoe UI"/>
                <w:color w:val="000000"/>
                <w:sz w:val="13"/>
                <w:szCs w:val="13"/>
              </w:rPr>
            </w:pPr>
            <w:r w:rsidRPr="0055028E">
              <w:rPr>
                <w:rFonts w:ascii="Segoe UI" w:eastAsia="Times New Roman" w:hAnsi="Segoe UI" w:cs="Segoe UI"/>
                <w:color w:val="000000"/>
                <w:sz w:val="13"/>
                <w:szCs w:val="13"/>
              </w:rPr>
              <w:t>Microsoft Dynamics CRM для и Windows 8</w:t>
            </w:r>
          </w:p>
        </w:tc>
        <w:tc>
          <w:tcPr>
            <w:tcW w:w="814" w:type="dxa"/>
            <w:tcBorders>
              <w:top w:val="single" w:sz="4" w:space="0" w:color="A5A5A5" w:themeColor="accent3"/>
              <w:left w:val="nil"/>
              <w:bottom w:val="single" w:sz="4" w:space="0" w:color="A5A5A5" w:themeColor="accent3"/>
              <w:right w:val="nil"/>
            </w:tcBorders>
            <w:vAlign w:val="center"/>
          </w:tcPr>
          <w:p w14:paraId="6B0B0FB2"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0FEC2CC1" wp14:editId="727DB25D">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22661B99"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5B309A36" wp14:editId="7298F057">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vAlign w:val="center"/>
          </w:tcPr>
          <w:p w14:paraId="423D80D8" w14:textId="77777777" w:rsidR="00BF2FFA" w:rsidRPr="0055028E" w:rsidRDefault="00BF2FFA" w:rsidP="004E6530">
            <w:pPr>
              <w:spacing w:before="20" w:after="20"/>
              <w:jc w:val="center"/>
              <w:rPr>
                <w:rFonts w:ascii="Segoe UI" w:eastAsia="Times New Roman" w:hAnsi="Segoe UI" w:cs="Segoe UI"/>
                <w:color w:val="000000"/>
                <w:sz w:val="12"/>
                <w:szCs w:val="16"/>
              </w:rPr>
            </w:pPr>
            <w:r w:rsidRPr="0055028E">
              <w:rPr>
                <w:rFonts w:ascii="Segoe UI" w:eastAsia="Times New Roman" w:hAnsi="Segoe UI" w:cs="Segoe UI"/>
                <w:noProof/>
                <w:color w:val="000000"/>
                <w:sz w:val="12"/>
                <w:szCs w:val="16"/>
              </w:rPr>
              <w:drawing>
                <wp:inline distT="0" distB="0" distL="0" distR="0" wp14:anchorId="70493AEE" wp14:editId="4466AA15">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4C84A427"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79A432A" w14:textId="77777777" w:rsidR="00BF2FFA" w:rsidRPr="0055028E" w:rsidRDefault="00BF2FFA" w:rsidP="004E6530">
            <w:pPr>
              <w:spacing w:before="20" w:after="20"/>
              <w:rPr>
                <w:rFonts w:ascii="Segoe UI" w:hAnsi="Segoe UI" w:cs="Segoe UI"/>
                <w:noProof/>
                <w:sz w:val="13"/>
                <w:szCs w:val="13"/>
              </w:rPr>
            </w:pPr>
            <w:r w:rsidRPr="0055028E">
              <w:rPr>
                <w:rFonts w:ascii="Segoe UI" w:eastAsia="Times New Roman" w:hAnsi="Segoe UI" w:cs="Segoe UI"/>
                <w:color w:val="000000"/>
                <w:sz w:val="13"/>
                <w:szCs w:val="13"/>
              </w:rPr>
              <w:t>Управление контрактами</w:t>
            </w:r>
          </w:p>
        </w:tc>
        <w:tc>
          <w:tcPr>
            <w:tcW w:w="838" w:type="dxa"/>
            <w:tcBorders>
              <w:top w:val="single" w:sz="4" w:space="0" w:color="A5A5A5" w:themeColor="accent3"/>
              <w:left w:val="nil"/>
              <w:bottom w:val="single" w:sz="4" w:space="0" w:color="A5A5A5" w:themeColor="accent3"/>
              <w:right w:val="nil"/>
            </w:tcBorders>
            <w:vAlign w:val="center"/>
          </w:tcPr>
          <w:p w14:paraId="140F5151" w14:textId="77777777" w:rsidR="00BF2FFA" w:rsidRPr="0055028E" w:rsidRDefault="00BF2FFA" w:rsidP="004E6530">
            <w:pPr>
              <w:spacing w:before="20" w:after="20"/>
              <w:jc w:val="right"/>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3197B794" wp14:editId="246A7B57">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2AAF469A" w14:textId="77777777" w:rsidR="00BF2FFA" w:rsidRPr="0055028E" w:rsidRDefault="00BF2FFA" w:rsidP="004E6530">
            <w:pPr>
              <w:spacing w:before="20" w:after="20"/>
              <w:jc w:val="center"/>
              <w:rPr>
                <w:rFonts w:ascii="Segoe UI" w:hAnsi="Segoe UI" w:cs="Segoe UI"/>
                <w:noProof/>
                <w:sz w:val="12"/>
                <w:szCs w:val="16"/>
              </w:rPr>
            </w:pPr>
          </w:p>
        </w:tc>
        <w:tc>
          <w:tcPr>
            <w:tcW w:w="792" w:type="dxa"/>
            <w:tcBorders>
              <w:top w:val="single" w:sz="4" w:space="0" w:color="A5A5A5" w:themeColor="accent3"/>
              <w:left w:val="nil"/>
              <w:bottom w:val="single" w:sz="4" w:space="0" w:color="A5A5A5" w:themeColor="accent3"/>
              <w:right w:val="nil"/>
            </w:tcBorders>
          </w:tcPr>
          <w:p w14:paraId="213441F0" w14:textId="77777777" w:rsidR="00BF2FFA" w:rsidRPr="0055028E" w:rsidRDefault="00BF2FFA" w:rsidP="004E6530">
            <w:pPr>
              <w:spacing w:before="20" w:after="20"/>
              <w:jc w:val="center"/>
              <w:rPr>
                <w:rFonts w:ascii="Segoe UI" w:hAnsi="Segoe UI" w:cs="Segoe UI"/>
                <w:noProof/>
                <w:sz w:val="14"/>
                <w:szCs w:val="16"/>
              </w:rPr>
            </w:pPr>
          </w:p>
        </w:tc>
      </w:tr>
      <w:tr w:rsidR="00BF2FFA" w:rsidRPr="0055028E" w14:paraId="2D94EC26"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AC64E69" w14:textId="77777777" w:rsidR="00BF2FFA" w:rsidRPr="0055028E" w:rsidRDefault="00BF2FFA" w:rsidP="004E6530">
            <w:pPr>
              <w:spacing w:before="20" w:after="20"/>
              <w:rPr>
                <w:rFonts w:ascii="Segoe UI" w:eastAsia="Times New Roman" w:hAnsi="Segoe UI" w:cs="Segoe UI"/>
                <w:color w:val="000000"/>
                <w:sz w:val="13"/>
                <w:szCs w:val="13"/>
              </w:rPr>
            </w:pPr>
            <w:r w:rsidRPr="0055028E">
              <w:rPr>
                <w:rFonts w:ascii="Segoe UI" w:eastAsia="Times New Roman" w:hAnsi="Segoe UI" w:cs="Segoe UI"/>
                <w:color w:val="000000"/>
                <w:sz w:val="13"/>
                <w:szCs w:val="13"/>
              </w:rPr>
              <w:t>Microsoft Dynamics CRM для Outlook</w:t>
            </w:r>
          </w:p>
        </w:tc>
        <w:tc>
          <w:tcPr>
            <w:tcW w:w="814" w:type="dxa"/>
            <w:tcBorders>
              <w:top w:val="single" w:sz="4" w:space="0" w:color="A5A5A5" w:themeColor="accent3"/>
              <w:left w:val="nil"/>
              <w:bottom w:val="single" w:sz="4" w:space="0" w:color="A5A5A5" w:themeColor="accent3"/>
              <w:right w:val="nil"/>
            </w:tcBorders>
            <w:vAlign w:val="center"/>
          </w:tcPr>
          <w:p w14:paraId="04BAF893"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240A7287" wp14:editId="3FD8682E">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13DEDE7F"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6C217CF5" wp14:editId="5BC3B172">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vAlign w:val="center"/>
          </w:tcPr>
          <w:p w14:paraId="680A5F5D" w14:textId="77777777" w:rsidR="00BF2FFA" w:rsidRPr="0055028E" w:rsidRDefault="00BF2FFA" w:rsidP="004E6530">
            <w:pPr>
              <w:spacing w:before="20" w:after="20"/>
              <w:jc w:val="center"/>
              <w:rPr>
                <w:rFonts w:ascii="Segoe UI" w:eastAsia="Times New Roman" w:hAnsi="Segoe UI" w:cs="Segoe UI"/>
                <w:color w:val="000000"/>
                <w:sz w:val="12"/>
                <w:szCs w:val="16"/>
              </w:rPr>
            </w:pPr>
            <w:r w:rsidRPr="0055028E">
              <w:rPr>
                <w:rFonts w:ascii="Segoe UI" w:eastAsia="Times New Roman" w:hAnsi="Segoe UI" w:cs="Segoe UI"/>
                <w:noProof/>
                <w:color w:val="000000"/>
                <w:sz w:val="12"/>
                <w:szCs w:val="16"/>
              </w:rPr>
              <w:drawing>
                <wp:inline distT="0" distB="0" distL="0" distR="0" wp14:anchorId="7D7B58B9" wp14:editId="0007AA25">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70F95996"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8EEB16D" w14:textId="77777777" w:rsidR="00BF2FFA" w:rsidRPr="0055028E" w:rsidRDefault="00BF2FFA" w:rsidP="004E6530">
            <w:pPr>
              <w:spacing w:before="20" w:after="20"/>
              <w:rPr>
                <w:rFonts w:ascii="Segoe UI" w:hAnsi="Segoe UI" w:cs="Segoe UI"/>
                <w:noProof/>
                <w:sz w:val="13"/>
                <w:szCs w:val="13"/>
              </w:rPr>
            </w:pPr>
            <w:r w:rsidRPr="0055028E">
              <w:rPr>
                <w:rFonts w:ascii="Segoe UI" w:eastAsia="Times New Roman" w:hAnsi="Segoe UI" w:cs="Segoe UI"/>
                <w:color w:val="000000"/>
                <w:sz w:val="13"/>
                <w:szCs w:val="13"/>
              </w:rPr>
              <w:t>Управление территориями</w:t>
            </w:r>
          </w:p>
        </w:tc>
        <w:tc>
          <w:tcPr>
            <w:tcW w:w="838" w:type="dxa"/>
            <w:tcBorders>
              <w:top w:val="single" w:sz="4" w:space="0" w:color="A5A5A5" w:themeColor="accent3"/>
              <w:left w:val="nil"/>
              <w:bottom w:val="single" w:sz="4" w:space="0" w:color="A5A5A5" w:themeColor="accent3"/>
              <w:right w:val="nil"/>
            </w:tcBorders>
            <w:vAlign w:val="center"/>
          </w:tcPr>
          <w:p w14:paraId="681965A8" w14:textId="77777777" w:rsidR="00BF2FFA" w:rsidRPr="0055028E" w:rsidRDefault="00BF2FFA" w:rsidP="004E6530">
            <w:pPr>
              <w:spacing w:before="20" w:after="20"/>
              <w:jc w:val="right"/>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41170783" wp14:editId="2B87FDAA">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315DCDAD" w14:textId="77777777" w:rsidR="00BF2FFA" w:rsidRPr="0055028E" w:rsidRDefault="00BF2FFA" w:rsidP="004E6530">
            <w:pPr>
              <w:spacing w:before="20" w:after="20"/>
              <w:jc w:val="center"/>
              <w:rPr>
                <w:rFonts w:ascii="Segoe UI" w:hAnsi="Segoe UI" w:cs="Segoe UI"/>
                <w:noProof/>
                <w:sz w:val="12"/>
                <w:szCs w:val="16"/>
              </w:rPr>
            </w:pPr>
          </w:p>
        </w:tc>
        <w:tc>
          <w:tcPr>
            <w:tcW w:w="792" w:type="dxa"/>
            <w:tcBorders>
              <w:top w:val="single" w:sz="4" w:space="0" w:color="A5A5A5" w:themeColor="accent3"/>
              <w:left w:val="nil"/>
              <w:bottom w:val="single" w:sz="4" w:space="0" w:color="A5A5A5" w:themeColor="accent3"/>
              <w:right w:val="nil"/>
            </w:tcBorders>
          </w:tcPr>
          <w:p w14:paraId="76A8320C" w14:textId="77777777" w:rsidR="00BF2FFA" w:rsidRPr="0055028E" w:rsidRDefault="00BF2FFA" w:rsidP="004E6530">
            <w:pPr>
              <w:spacing w:before="20" w:after="20"/>
              <w:jc w:val="center"/>
              <w:rPr>
                <w:rFonts w:ascii="Segoe UI" w:hAnsi="Segoe UI" w:cs="Segoe UI"/>
                <w:noProof/>
                <w:sz w:val="14"/>
                <w:szCs w:val="16"/>
              </w:rPr>
            </w:pPr>
          </w:p>
        </w:tc>
      </w:tr>
      <w:tr w:rsidR="00BF2FFA" w:rsidRPr="0055028E" w14:paraId="7C7A8832"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53435F6" w14:textId="77777777" w:rsidR="00BF2FFA" w:rsidRPr="0055028E" w:rsidRDefault="00BF2FFA" w:rsidP="004E6530">
            <w:pPr>
              <w:spacing w:before="20" w:after="20"/>
              <w:rPr>
                <w:rFonts w:ascii="Segoe UI" w:eastAsia="Times New Roman" w:hAnsi="Segoe UI" w:cs="Segoe UI"/>
                <w:color w:val="000000"/>
                <w:sz w:val="13"/>
                <w:szCs w:val="13"/>
              </w:rPr>
            </w:pPr>
            <w:r w:rsidRPr="0055028E">
              <w:rPr>
                <w:rFonts w:ascii="Segoe UI" w:eastAsia="Times New Roman" w:hAnsi="Segoe UI" w:cs="Segoe UI"/>
                <w:color w:val="000000"/>
                <w:sz w:val="13"/>
                <w:szCs w:val="13"/>
              </w:rPr>
              <w:t>Веб-приложение Microsoft Dynamics CRM</w:t>
            </w:r>
          </w:p>
        </w:tc>
        <w:tc>
          <w:tcPr>
            <w:tcW w:w="814" w:type="dxa"/>
            <w:tcBorders>
              <w:top w:val="single" w:sz="4" w:space="0" w:color="A5A5A5" w:themeColor="accent3"/>
              <w:left w:val="nil"/>
              <w:bottom w:val="single" w:sz="4" w:space="0" w:color="A5A5A5" w:themeColor="accent3"/>
              <w:right w:val="nil"/>
            </w:tcBorders>
            <w:vAlign w:val="center"/>
          </w:tcPr>
          <w:p w14:paraId="7F06F521"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1B1B3867" wp14:editId="7E4F927E">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48F7003A"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4DB3EC20" wp14:editId="0A766750">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vAlign w:val="center"/>
          </w:tcPr>
          <w:p w14:paraId="46D09A0B" w14:textId="77777777" w:rsidR="00BF2FFA" w:rsidRPr="0055028E" w:rsidRDefault="00BF2FFA" w:rsidP="004E6530">
            <w:pPr>
              <w:spacing w:before="20" w:after="20"/>
              <w:jc w:val="center"/>
              <w:rPr>
                <w:rFonts w:ascii="Segoe UI" w:eastAsia="Times New Roman" w:hAnsi="Segoe UI" w:cs="Segoe UI"/>
                <w:color w:val="000000"/>
                <w:sz w:val="12"/>
                <w:szCs w:val="16"/>
              </w:rPr>
            </w:pPr>
            <w:r w:rsidRPr="0055028E">
              <w:rPr>
                <w:rFonts w:ascii="Segoe UI" w:eastAsia="Times New Roman" w:hAnsi="Segoe UI" w:cs="Segoe UI"/>
                <w:noProof/>
                <w:color w:val="000000"/>
                <w:sz w:val="12"/>
                <w:szCs w:val="16"/>
              </w:rPr>
              <w:drawing>
                <wp:inline distT="0" distB="0" distL="0" distR="0" wp14:anchorId="7B6619D0" wp14:editId="16F931C8">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4BB28431"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A8630BB" w14:textId="77777777" w:rsidR="00BF2FFA" w:rsidRPr="0055028E" w:rsidRDefault="00BF2FFA" w:rsidP="004E6530">
            <w:pPr>
              <w:spacing w:before="20" w:after="20"/>
              <w:rPr>
                <w:rFonts w:ascii="Segoe UI" w:eastAsia="Times New Roman" w:hAnsi="Segoe UI" w:cs="Segoe UI"/>
                <w:noProof/>
                <w:color w:val="000000"/>
                <w:sz w:val="13"/>
                <w:szCs w:val="13"/>
              </w:rPr>
            </w:pPr>
            <w:r w:rsidRPr="0055028E">
              <w:rPr>
                <w:rFonts w:ascii="Segoe UI" w:eastAsia="Times New Roman" w:hAnsi="Segoe UI" w:cs="Segoe UI"/>
                <w:color w:val="000000"/>
                <w:sz w:val="13"/>
                <w:szCs w:val="13"/>
              </w:rPr>
              <w:t>Литература по сбыту</w:t>
            </w:r>
          </w:p>
        </w:tc>
        <w:tc>
          <w:tcPr>
            <w:tcW w:w="838" w:type="dxa"/>
            <w:tcBorders>
              <w:top w:val="single" w:sz="4" w:space="0" w:color="A5A5A5" w:themeColor="accent3"/>
              <w:left w:val="nil"/>
              <w:bottom w:val="single" w:sz="4" w:space="0" w:color="A5A5A5" w:themeColor="accent3"/>
              <w:right w:val="nil"/>
            </w:tcBorders>
            <w:vAlign w:val="center"/>
          </w:tcPr>
          <w:p w14:paraId="2908431D" w14:textId="77777777" w:rsidR="00BF2FFA" w:rsidRPr="0055028E" w:rsidRDefault="00BF2FFA" w:rsidP="004E6530">
            <w:pPr>
              <w:spacing w:before="20" w:after="20"/>
              <w:jc w:val="right"/>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70F78AD0" wp14:editId="63954080">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3D036675"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467E75D0" w14:textId="77777777" w:rsidR="00BF2FFA" w:rsidRPr="0055028E" w:rsidRDefault="00BF2FFA" w:rsidP="004E6530">
            <w:pPr>
              <w:spacing w:before="20" w:after="20"/>
              <w:jc w:val="center"/>
              <w:rPr>
                <w:rFonts w:ascii="Segoe UI" w:eastAsia="Times New Roman" w:hAnsi="Segoe UI" w:cs="Segoe UI"/>
                <w:noProof/>
                <w:color w:val="000000"/>
                <w:sz w:val="14"/>
                <w:szCs w:val="16"/>
              </w:rPr>
            </w:pPr>
          </w:p>
        </w:tc>
      </w:tr>
      <w:tr w:rsidR="00BF2FFA" w:rsidRPr="0055028E" w14:paraId="042A53D4"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3C7EBFD" w14:textId="77777777" w:rsidR="00BF2FFA" w:rsidRPr="00ED63FF" w:rsidRDefault="00BF2FFA" w:rsidP="004E6530">
            <w:pPr>
              <w:spacing w:before="20" w:after="20"/>
              <w:rPr>
                <w:rFonts w:ascii="Segoe UI" w:eastAsia="Times New Roman" w:hAnsi="Segoe UI" w:cs="Segoe UI"/>
                <w:noProof/>
                <w:color w:val="000000"/>
                <w:sz w:val="13"/>
                <w:szCs w:val="13"/>
                <w:lang w:val="ru-RU"/>
              </w:rPr>
            </w:pPr>
            <w:r w:rsidRPr="00ED63FF">
              <w:rPr>
                <w:rFonts w:ascii="Segoe UI" w:eastAsia="Times New Roman" w:hAnsi="Segoe UI" w:cs="Segoe UI"/>
                <w:color w:val="000000"/>
                <w:sz w:val="13"/>
                <w:szCs w:val="13"/>
                <w:lang w:val="ru-RU"/>
              </w:rPr>
              <w:t>Управление пользовательскими отчетами, диаграммами и панелями мониторинга</w:t>
            </w:r>
          </w:p>
        </w:tc>
        <w:tc>
          <w:tcPr>
            <w:tcW w:w="814" w:type="dxa"/>
            <w:tcBorders>
              <w:top w:val="single" w:sz="4" w:space="0" w:color="A5A5A5" w:themeColor="accent3"/>
              <w:left w:val="nil"/>
              <w:bottom w:val="single" w:sz="4" w:space="0" w:color="A5A5A5" w:themeColor="accent3"/>
              <w:right w:val="nil"/>
            </w:tcBorders>
            <w:vAlign w:val="center"/>
          </w:tcPr>
          <w:p w14:paraId="27B50C46"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6FD860EA" wp14:editId="5B0AD8DB">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67A49838"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4A2E4078" wp14:editId="6B6C1F8C">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tcPr>
          <w:p w14:paraId="30707E6D"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236" w:type="dxa"/>
            <w:tcBorders>
              <w:top w:val="nil"/>
              <w:left w:val="nil"/>
              <w:bottom w:val="nil"/>
              <w:right w:val="nil"/>
            </w:tcBorders>
            <w:shd w:val="clear" w:color="auto" w:fill="auto"/>
          </w:tcPr>
          <w:p w14:paraId="66AEEC85"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FB48ABF" w14:textId="77777777" w:rsidR="00BF2FFA" w:rsidRPr="0055028E" w:rsidRDefault="00BF2FFA" w:rsidP="004E6530">
            <w:pPr>
              <w:spacing w:before="20" w:after="20"/>
              <w:rPr>
                <w:rFonts w:ascii="Segoe UI" w:eastAsia="Times New Roman" w:hAnsi="Segoe UI" w:cs="Segoe UI"/>
                <w:noProof/>
                <w:color w:val="000000"/>
                <w:sz w:val="13"/>
                <w:szCs w:val="13"/>
              </w:rPr>
            </w:pPr>
            <w:r w:rsidRPr="0055028E">
              <w:rPr>
                <w:rFonts w:ascii="Segoe UI" w:eastAsia="Times New Roman" w:hAnsi="Segoe UI" w:cs="Segoe UI"/>
                <w:color w:val="000000"/>
                <w:sz w:val="13"/>
                <w:szCs w:val="13"/>
              </w:rPr>
              <w:t>Управление предложениями с расценками</w:t>
            </w:r>
          </w:p>
        </w:tc>
        <w:tc>
          <w:tcPr>
            <w:tcW w:w="838" w:type="dxa"/>
            <w:tcBorders>
              <w:top w:val="single" w:sz="4" w:space="0" w:color="A5A5A5" w:themeColor="accent3"/>
              <w:left w:val="nil"/>
              <w:bottom w:val="single" w:sz="4" w:space="0" w:color="A5A5A5" w:themeColor="accent3"/>
              <w:right w:val="nil"/>
            </w:tcBorders>
            <w:vAlign w:val="center"/>
          </w:tcPr>
          <w:p w14:paraId="2C3BB8D3" w14:textId="77777777" w:rsidR="00BF2FFA" w:rsidRPr="0055028E" w:rsidRDefault="00BF2FFA" w:rsidP="004E6530">
            <w:pPr>
              <w:spacing w:before="20" w:after="20"/>
              <w:jc w:val="right"/>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2E03238A" wp14:editId="49772B57">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0A2E3EA9"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2B26A23A" w14:textId="77777777" w:rsidR="00BF2FFA" w:rsidRPr="0055028E" w:rsidRDefault="00BF2FFA" w:rsidP="004E6530">
            <w:pPr>
              <w:spacing w:before="20" w:after="20"/>
              <w:jc w:val="center"/>
              <w:rPr>
                <w:rFonts w:ascii="Segoe UI" w:eastAsia="Times New Roman" w:hAnsi="Segoe UI" w:cs="Segoe UI"/>
                <w:noProof/>
                <w:color w:val="000000"/>
                <w:sz w:val="14"/>
                <w:szCs w:val="16"/>
              </w:rPr>
            </w:pPr>
          </w:p>
        </w:tc>
      </w:tr>
      <w:tr w:rsidR="00BF2FFA" w:rsidRPr="0055028E" w14:paraId="6125D030"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6DEADCD" w14:textId="77777777" w:rsidR="00BF2FFA" w:rsidRPr="0055028E" w:rsidRDefault="00BF2FFA" w:rsidP="004E6530">
            <w:pPr>
              <w:spacing w:before="20" w:after="20"/>
              <w:rPr>
                <w:rFonts w:ascii="Segoe UI" w:eastAsia="Times New Roman" w:hAnsi="Segoe UI" w:cs="Segoe UI"/>
                <w:noProof/>
                <w:color w:val="000000"/>
                <w:sz w:val="13"/>
                <w:szCs w:val="13"/>
              </w:rPr>
            </w:pPr>
            <w:r w:rsidRPr="0055028E">
              <w:rPr>
                <w:rFonts w:ascii="Segoe UI" w:eastAsia="Times New Roman" w:hAnsi="Segoe UI" w:cs="Segoe UI"/>
                <w:color w:val="000000"/>
                <w:sz w:val="13"/>
                <w:szCs w:val="13"/>
              </w:rPr>
              <w:t>Запуск отчетов</w:t>
            </w:r>
          </w:p>
        </w:tc>
        <w:tc>
          <w:tcPr>
            <w:tcW w:w="814" w:type="dxa"/>
            <w:tcBorders>
              <w:top w:val="single" w:sz="4" w:space="0" w:color="A5A5A5" w:themeColor="accent3"/>
              <w:left w:val="nil"/>
              <w:bottom w:val="single" w:sz="4" w:space="0" w:color="A5A5A5" w:themeColor="accent3"/>
              <w:right w:val="nil"/>
            </w:tcBorders>
            <w:vAlign w:val="center"/>
          </w:tcPr>
          <w:p w14:paraId="07BE7DBF"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7BC68A02" wp14:editId="0AA97407">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31EACDEC"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21D4E96A" wp14:editId="000B5C2E">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tcPr>
          <w:p w14:paraId="17EA9FCB"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236" w:type="dxa"/>
            <w:tcBorders>
              <w:top w:val="nil"/>
              <w:left w:val="nil"/>
              <w:bottom w:val="nil"/>
              <w:right w:val="nil"/>
            </w:tcBorders>
            <w:shd w:val="clear" w:color="auto" w:fill="auto"/>
          </w:tcPr>
          <w:p w14:paraId="1F00E60C"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0860FCA" w14:textId="77777777" w:rsidR="00BF2FFA" w:rsidRPr="0055028E" w:rsidRDefault="00BF2FFA" w:rsidP="004E6530">
            <w:pPr>
              <w:spacing w:before="20" w:after="20"/>
              <w:rPr>
                <w:rFonts w:ascii="Segoe UI" w:eastAsia="Times New Roman" w:hAnsi="Segoe UI" w:cs="Segoe UI"/>
                <w:noProof/>
                <w:color w:val="000000"/>
                <w:sz w:val="13"/>
                <w:szCs w:val="13"/>
              </w:rPr>
            </w:pPr>
            <w:r w:rsidRPr="0055028E">
              <w:rPr>
                <w:rFonts w:ascii="Segoe UI" w:eastAsia="Times New Roman" w:hAnsi="Segoe UI" w:cs="Segoe UI"/>
                <w:color w:val="000000"/>
                <w:sz w:val="13"/>
                <w:szCs w:val="13"/>
              </w:rPr>
              <w:t>Прайс-листы</w:t>
            </w:r>
          </w:p>
        </w:tc>
        <w:tc>
          <w:tcPr>
            <w:tcW w:w="838" w:type="dxa"/>
            <w:tcBorders>
              <w:top w:val="single" w:sz="4" w:space="0" w:color="A5A5A5" w:themeColor="accent3"/>
              <w:left w:val="nil"/>
              <w:bottom w:val="single" w:sz="4" w:space="0" w:color="A5A5A5" w:themeColor="accent3"/>
              <w:right w:val="nil"/>
            </w:tcBorders>
            <w:vAlign w:val="center"/>
          </w:tcPr>
          <w:p w14:paraId="3218590D" w14:textId="77777777" w:rsidR="00BF2FFA" w:rsidRPr="0055028E" w:rsidRDefault="00BF2FFA" w:rsidP="004E6530">
            <w:pPr>
              <w:spacing w:before="20" w:after="20"/>
              <w:jc w:val="right"/>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4EDC0DED" wp14:editId="6B0F264C">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6B1D290E"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58BCE18D" w14:textId="77777777" w:rsidR="00BF2FFA" w:rsidRPr="0055028E" w:rsidRDefault="00BF2FFA" w:rsidP="004E6530">
            <w:pPr>
              <w:spacing w:before="20" w:after="20"/>
              <w:jc w:val="center"/>
              <w:rPr>
                <w:rFonts w:ascii="Segoe UI" w:eastAsia="Times New Roman" w:hAnsi="Segoe UI" w:cs="Segoe UI"/>
                <w:noProof/>
                <w:color w:val="000000"/>
                <w:sz w:val="14"/>
                <w:szCs w:val="16"/>
              </w:rPr>
            </w:pPr>
          </w:p>
        </w:tc>
      </w:tr>
      <w:tr w:rsidR="00BF2FFA" w:rsidRPr="0055028E" w14:paraId="2B6F1409"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2B0A5D8" w14:textId="77777777" w:rsidR="00BF2FFA" w:rsidRPr="00ED63FF" w:rsidRDefault="00BF2FFA" w:rsidP="004E6530">
            <w:pPr>
              <w:spacing w:before="20" w:after="20"/>
              <w:rPr>
                <w:rFonts w:ascii="Segoe UI" w:hAnsi="Segoe UI" w:cs="Segoe UI"/>
                <w:noProof/>
                <w:sz w:val="13"/>
                <w:szCs w:val="13"/>
                <w:lang w:val="ru-RU"/>
              </w:rPr>
            </w:pPr>
            <w:r w:rsidRPr="00ED63FF">
              <w:rPr>
                <w:rFonts w:ascii="Segoe UI" w:eastAsia="Times New Roman" w:hAnsi="Segoe UI" w:cs="Segoe UI"/>
                <w:color w:val="000000"/>
                <w:sz w:val="13"/>
                <w:szCs w:val="13"/>
                <w:lang w:val="ru-RU"/>
              </w:rPr>
              <w:t>Создание, обновление и настройка отчетов</w:t>
            </w:r>
          </w:p>
        </w:tc>
        <w:tc>
          <w:tcPr>
            <w:tcW w:w="814" w:type="dxa"/>
            <w:tcBorders>
              <w:top w:val="single" w:sz="4" w:space="0" w:color="A5A5A5" w:themeColor="accent3"/>
              <w:left w:val="nil"/>
              <w:bottom w:val="single" w:sz="4" w:space="0" w:color="A5A5A5" w:themeColor="accent3"/>
              <w:right w:val="nil"/>
            </w:tcBorders>
            <w:vAlign w:val="center"/>
          </w:tcPr>
          <w:p w14:paraId="4DD7123B"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3F3D19FC" wp14:editId="261AB370">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4EE33535"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69628FD3" wp14:editId="05347E14">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tcPr>
          <w:p w14:paraId="7D7CFF94" w14:textId="77777777" w:rsidR="00BF2FFA" w:rsidRPr="0055028E" w:rsidRDefault="00BF2FFA" w:rsidP="004E6530">
            <w:pPr>
              <w:spacing w:before="20" w:after="20"/>
              <w:jc w:val="center"/>
              <w:rPr>
                <w:rFonts w:ascii="Segoe UI" w:hAnsi="Segoe UI" w:cs="Segoe UI"/>
                <w:noProof/>
                <w:sz w:val="12"/>
                <w:szCs w:val="16"/>
              </w:rPr>
            </w:pPr>
          </w:p>
        </w:tc>
        <w:tc>
          <w:tcPr>
            <w:tcW w:w="236" w:type="dxa"/>
            <w:tcBorders>
              <w:top w:val="nil"/>
              <w:left w:val="nil"/>
              <w:bottom w:val="nil"/>
              <w:right w:val="nil"/>
            </w:tcBorders>
            <w:shd w:val="clear" w:color="auto" w:fill="auto"/>
          </w:tcPr>
          <w:p w14:paraId="3F65BBFD"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CE9B00D" w14:textId="77777777" w:rsidR="00BF2FFA" w:rsidRPr="0055028E" w:rsidRDefault="00BF2FFA" w:rsidP="004E6530">
            <w:pPr>
              <w:spacing w:before="20" w:after="20"/>
              <w:rPr>
                <w:rFonts w:ascii="Segoe UI" w:eastAsia="Times New Roman" w:hAnsi="Segoe UI" w:cs="Segoe UI"/>
                <w:noProof/>
                <w:color w:val="000000"/>
                <w:sz w:val="13"/>
                <w:szCs w:val="13"/>
              </w:rPr>
            </w:pPr>
            <w:r w:rsidRPr="0055028E">
              <w:rPr>
                <w:rFonts w:ascii="Segoe UI" w:eastAsia="Times New Roman" w:hAnsi="Segoe UI" w:cs="Segoe UI"/>
                <w:color w:val="000000"/>
                <w:sz w:val="13"/>
                <w:szCs w:val="13"/>
              </w:rPr>
              <w:t>Отслеживание продуктов</w:t>
            </w:r>
          </w:p>
        </w:tc>
        <w:tc>
          <w:tcPr>
            <w:tcW w:w="838" w:type="dxa"/>
            <w:tcBorders>
              <w:top w:val="single" w:sz="4" w:space="0" w:color="A5A5A5" w:themeColor="accent3"/>
              <w:left w:val="nil"/>
              <w:bottom w:val="single" w:sz="4" w:space="0" w:color="A5A5A5" w:themeColor="accent3"/>
              <w:right w:val="nil"/>
            </w:tcBorders>
            <w:vAlign w:val="center"/>
          </w:tcPr>
          <w:p w14:paraId="6C13C613" w14:textId="77777777" w:rsidR="00BF2FFA" w:rsidRPr="0055028E" w:rsidRDefault="00BF2FFA" w:rsidP="004E6530">
            <w:pPr>
              <w:spacing w:before="20" w:after="20"/>
              <w:jc w:val="right"/>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49D5725F" wp14:editId="1C918DB1">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4DA2C18F"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77E8721F" w14:textId="77777777" w:rsidR="00BF2FFA" w:rsidRPr="0055028E" w:rsidRDefault="00BF2FFA" w:rsidP="004E6530">
            <w:pPr>
              <w:spacing w:before="20" w:after="20"/>
              <w:jc w:val="center"/>
              <w:rPr>
                <w:rFonts w:ascii="Segoe UI" w:eastAsia="Times New Roman" w:hAnsi="Segoe UI" w:cs="Segoe UI"/>
                <w:noProof/>
                <w:color w:val="000000"/>
                <w:sz w:val="14"/>
                <w:szCs w:val="16"/>
              </w:rPr>
            </w:pPr>
          </w:p>
        </w:tc>
      </w:tr>
      <w:tr w:rsidR="00BF2FFA" w:rsidRPr="0055028E" w14:paraId="2FC2CD05"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F607203" w14:textId="77777777" w:rsidR="00BF2FFA" w:rsidRPr="0055028E" w:rsidRDefault="00BF2FFA" w:rsidP="004E6530">
            <w:pPr>
              <w:spacing w:before="20" w:after="20"/>
              <w:rPr>
                <w:rFonts w:ascii="Segoe UI" w:hAnsi="Segoe UI" w:cs="Segoe UI"/>
                <w:noProof/>
                <w:sz w:val="13"/>
                <w:szCs w:val="13"/>
              </w:rPr>
            </w:pPr>
            <w:r w:rsidRPr="0055028E">
              <w:rPr>
                <w:rFonts w:ascii="Segoe UI" w:eastAsia="Times New Roman" w:hAnsi="Segoe UI" w:cs="Segoe UI"/>
                <w:color w:val="000000"/>
                <w:sz w:val="13"/>
                <w:szCs w:val="13"/>
              </w:rPr>
              <w:t>Создание и обновление извещений</w:t>
            </w:r>
          </w:p>
        </w:tc>
        <w:tc>
          <w:tcPr>
            <w:tcW w:w="814" w:type="dxa"/>
            <w:tcBorders>
              <w:top w:val="single" w:sz="4" w:space="0" w:color="A5A5A5" w:themeColor="accent3"/>
              <w:left w:val="nil"/>
              <w:bottom w:val="single" w:sz="4" w:space="0" w:color="A5A5A5" w:themeColor="accent3"/>
              <w:right w:val="nil"/>
            </w:tcBorders>
            <w:vAlign w:val="center"/>
          </w:tcPr>
          <w:p w14:paraId="1202C7A4"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16F5775A" wp14:editId="61F06613">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0FB19D4C"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5E88D173" wp14:editId="41D80DDB">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tcPr>
          <w:p w14:paraId="2BEC215C" w14:textId="77777777" w:rsidR="00BF2FFA" w:rsidRPr="0055028E" w:rsidRDefault="00BF2FFA" w:rsidP="004E6530">
            <w:pPr>
              <w:spacing w:before="20" w:after="20"/>
              <w:jc w:val="center"/>
              <w:rPr>
                <w:rFonts w:ascii="Segoe UI" w:hAnsi="Segoe UI" w:cs="Segoe UI"/>
                <w:noProof/>
                <w:sz w:val="12"/>
                <w:szCs w:val="16"/>
              </w:rPr>
            </w:pPr>
          </w:p>
        </w:tc>
        <w:tc>
          <w:tcPr>
            <w:tcW w:w="236" w:type="dxa"/>
            <w:tcBorders>
              <w:top w:val="nil"/>
              <w:left w:val="nil"/>
              <w:bottom w:val="nil"/>
              <w:right w:val="nil"/>
            </w:tcBorders>
            <w:shd w:val="clear" w:color="auto" w:fill="auto"/>
          </w:tcPr>
          <w:p w14:paraId="1CC89B78"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701044A" w14:textId="77777777" w:rsidR="00BF2FFA" w:rsidRPr="0055028E" w:rsidRDefault="00BF2FFA" w:rsidP="004E6530">
            <w:pPr>
              <w:spacing w:before="20" w:after="20"/>
              <w:rPr>
                <w:rFonts w:ascii="Segoe UI" w:eastAsia="Times New Roman" w:hAnsi="Segoe UI" w:cs="Segoe UI"/>
                <w:noProof/>
                <w:color w:val="000000"/>
                <w:sz w:val="13"/>
                <w:szCs w:val="13"/>
              </w:rPr>
            </w:pPr>
            <w:r w:rsidRPr="0055028E">
              <w:rPr>
                <w:rFonts w:ascii="Segoe UI" w:eastAsia="Times New Roman" w:hAnsi="Segoe UI" w:cs="Segoe UI"/>
                <w:color w:val="000000"/>
                <w:sz w:val="13"/>
                <w:szCs w:val="13"/>
              </w:rPr>
              <w:t>Управление заказами</w:t>
            </w:r>
          </w:p>
        </w:tc>
        <w:tc>
          <w:tcPr>
            <w:tcW w:w="838" w:type="dxa"/>
            <w:tcBorders>
              <w:top w:val="single" w:sz="4" w:space="0" w:color="A5A5A5" w:themeColor="accent3"/>
              <w:left w:val="nil"/>
              <w:bottom w:val="single" w:sz="4" w:space="0" w:color="A5A5A5" w:themeColor="accent3"/>
              <w:right w:val="nil"/>
            </w:tcBorders>
            <w:vAlign w:val="center"/>
          </w:tcPr>
          <w:p w14:paraId="5D0E5F7A" w14:textId="77777777" w:rsidR="00BF2FFA" w:rsidRPr="0055028E" w:rsidRDefault="00BF2FFA" w:rsidP="004E6530">
            <w:pPr>
              <w:spacing w:before="20" w:after="20"/>
              <w:jc w:val="right"/>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189865AD" wp14:editId="29814C88">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0B71A7EF"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224442C9" w14:textId="77777777" w:rsidR="00BF2FFA" w:rsidRPr="0055028E" w:rsidRDefault="00BF2FFA" w:rsidP="004E6530">
            <w:pPr>
              <w:spacing w:before="20" w:after="20"/>
              <w:jc w:val="center"/>
              <w:rPr>
                <w:rFonts w:ascii="Segoe UI" w:eastAsia="Times New Roman" w:hAnsi="Segoe UI" w:cs="Segoe UI"/>
                <w:noProof/>
                <w:color w:val="000000"/>
                <w:sz w:val="14"/>
                <w:szCs w:val="16"/>
              </w:rPr>
            </w:pPr>
          </w:p>
        </w:tc>
      </w:tr>
      <w:tr w:rsidR="00BF2FFA" w:rsidRPr="0055028E" w14:paraId="10BB9103"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F4014E7" w14:textId="77777777" w:rsidR="00BF2FFA" w:rsidRPr="00ED63FF" w:rsidRDefault="00BF2FFA" w:rsidP="004E6530">
            <w:pPr>
              <w:spacing w:before="20" w:after="20"/>
              <w:rPr>
                <w:rFonts w:ascii="Segoe UI" w:hAnsi="Segoe UI" w:cs="Segoe UI"/>
                <w:noProof/>
                <w:sz w:val="13"/>
                <w:szCs w:val="13"/>
                <w:lang w:val="ru-RU"/>
              </w:rPr>
            </w:pPr>
            <w:r w:rsidRPr="00ED63FF">
              <w:rPr>
                <w:rFonts w:ascii="Segoe UI" w:eastAsia="Times New Roman" w:hAnsi="Segoe UI" w:cs="Segoe UI"/>
                <w:color w:val="000000"/>
                <w:sz w:val="13"/>
                <w:szCs w:val="13"/>
                <w:lang w:val="ru-RU"/>
              </w:rPr>
              <w:t xml:space="preserve">Чтение данных приложения </w:t>
            </w:r>
            <w:r w:rsidRPr="0055028E">
              <w:rPr>
                <w:rFonts w:ascii="Segoe UI" w:eastAsia="Times New Roman" w:hAnsi="Segoe UI" w:cs="Segoe UI"/>
                <w:color w:val="000000"/>
                <w:sz w:val="13"/>
                <w:szCs w:val="13"/>
              </w:rPr>
              <w:t>Microsoft</w:t>
            </w:r>
            <w:r w:rsidRPr="00ED63FF">
              <w:rPr>
                <w:rFonts w:ascii="Segoe UI" w:eastAsia="Times New Roman" w:hAnsi="Segoe UI" w:cs="Segoe UI"/>
                <w:color w:val="000000"/>
                <w:sz w:val="13"/>
                <w:szCs w:val="13"/>
                <w:lang w:val="ru-RU"/>
              </w:rPr>
              <w:t xml:space="preserve"> </w:t>
            </w:r>
            <w:r w:rsidRPr="0055028E">
              <w:rPr>
                <w:rFonts w:ascii="Segoe UI" w:eastAsia="Times New Roman" w:hAnsi="Segoe UI" w:cs="Segoe UI"/>
                <w:color w:val="000000"/>
                <w:sz w:val="13"/>
                <w:szCs w:val="13"/>
              </w:rPr>
              <w:t>Dynamics</w:t>
            </w:r>
            <w:r w:rsidRPr="00ED63FF">
              <w:rPr>
                <w:rFonts w:ascii="Segoe UI" w:eastAsia="Times New Roman" w:hAnsi="Segoe UI" w:cs="Segoe UI"/>
                <w:color w:val="000000"/>
                <w:sz w:val="13"/>
                <w:szCs w:val="13"/>
                <w:lang w:val="ru-RU"/>
              </w:rPr>
              <w:t xml:space="preserve"> </w:t>
            </w:r>
            <w:r w:rsidRPr="0055028E">
              <w:rPr>
                <w:rFonts w:ascii="Segoe UI" w:eastAsia="Times New Roman" w:hAnsi="Segoe UI" w:cs="Segoe UI"/>
                <w:color w:val="000000"/>
                <w:sz w:val="13"/>
                <w:szCs w:val="13"/>
              </w:rPr>
              <w:t>CRM</w:t>
            </w:r>
          </w:p>
        </w:tc>
        <w:tc>
          <w:tcPr>
            <w:tcW w:w="814" w:type="dxa"/>
            <w:tcBorders>
              <w:top w:val="single" w:sz="4" w:space="0" w:color="A5A5A5" w:themeColor="accent3"/>
              <w:left w:val="nil"/>
              <w:bottom w:val="single" w:sz="4" w:space="0" w:color="A5A5A5" w:themeColor="accent3"/>
              <w:right w:val="nil"/>
            </w:tcBorders>
            <w:vAlign w:val="center"/>
          </w:tcPr>
          <w:p w14:paraId="386EC4D3"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6061B719" wp14:editId="1FBA350B">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0C81A381"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45919D3F" wp14:editId="7E4A40D7">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tcPr>
          <w:p w14:paraId="646A3EF6" w14:textId="77777777" w:rsidR="00BF2FFA" w:rsidRPr="0055028E" w:rsidRDefault="00BF2FFA" w:rsidP="004E6530">
            <w:pPr>
              <w:spacing w:before="20" w:after="20"/>
              <w:jc w:val="center"/>
              <w:rPr>
                <w:rFonts w:ascii="Segoe UI" w:hAnsi="Segoe UI" w:cs="Segoe UI"/>
                <w:noProof/>
                <w:sz w:val="12"/>
                <w:szCs w:val="16"/>
              </w:rPr>
            </w:pPr>
          </w:p>
        </w:tc>
        <w:tc>
          <w:tcPr>
            <w:tcW w:w="236" w:type="dxa"/>
            <w:tcBorders>
              <w:top w:val="nil"/>
              <w:left w:val="nil"/>
              <w:bottom w:val="nil"/>
              <w:right w:val="nil"/>
            </w:tcBorders>
            <w:shd w:val="clear" w:color="auto" w:fill="auto"/>
          </w:tcPr>
          <w:p w14:paraId="5AFE5EEC"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B8C71BA" w14:textId="77777777" w:rsidR="00BF2FFA" w:rsidRPr="0055028E" w:rsidRDefault="00BF2FFA" w:rsidP="004E6530">
            <w:pPr>
              <w:spacing w:before="20" w:after="20"/>
              <w:rPr>
                <w:rFonts w:ascii="Segoe UI" w:eastAsia="Times New Roman" w:hAnsi="Segoe UI" w:cs="Segoe UI"/>
                <w:noProof/>
                <w:color w:val="000000"/>
                <w:sz w:val="13"/>
                <w:szCs w:val="13"/>
              </w:rPr>
            </w:pPr>
            <w:r w:rsidRPr="0055028E">
              <w:rPr>
                <w:rFonts w:ascii="Segoe UI" w:eastAsia="Times New Roman" w:hAnsi="Segoe UI" w:cs="Segoe UI"/>
                <w:color w:val="000000"/>
                <w:sz w:val="13"/>
                <w:szCs w:val="13"/>
              </w:rPr>
              <w:t>Управление счетами</w:t>
            </w:r>
          </w:p>
        </w:tc>
        <w:tc>
          <w:tcPr>
            <w:tcW w:w="838" w:type="dxa"/>
            <w:tcBorders>
              <w:top w:val="single" w:sz="4" w:space="0" w:color="A5A5A5" w:themeColor="accent3"/>
              <w:left w:val="nil"/>
              <w:bottom w:val="single" w:sz="4" w:space="0" w:color="A5A5A5" w:themeColor="accent3"/>
              <w:right w:val="nil"/>
            </w:tcBorders>
            <w:vAlign w:val="center"/>
          </w:tcPr>
          <w:p w14:paraId="05F3DF4A" w14:textId="77777777" w:rsidR="00BF2FFA" w:rsidRPr="0055028E" w:rsidRDefault="00BF2FFA" w:rsidP="004E6530">
            <w:pPr>
              <w:spacing w:before="20" w:after="20"/>
              <w:jc w:val="right"/>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01A678D6" wp14:editId="6A765F9D">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77C9D0F4"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14620DE4" w14:textId="77777777" w:rsidR="00BF2FFA" w:rsidRPr="0055028E" w:rsidRDefault="00BF2FFA" w:rsidP="004E6530">
            <w:pPr>
              <w:spacing w:before="20" w:after="20"/>
              <w:jc w:val="center"/>
              <w:rPr>
                <w:rFonts w:ascii="Segoe UI" w:eastAsia="Times New Roman" w:hAnsi="Segoe UI" w:cs="Segoe UI"/>
                <w:noProof/>
                <w:color w:val="000000"/>
                <w:sz w:val="14"/>
                <w:szCs w:val="16"/>
              </w:rPr>
            </w:pPr>
          </w:p>
        </w:tc>
      </w:tr>
      <w:tr w:rsidR="00BF2FFA" w:rsidRPr="0055028E" w14:paraId="1D84346B"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6B6E7E0" w14:textId="77777777" w:rsidR="00BF2FFA" w:rsidRPr="0055028E" w:rsidRDefault="00BF2FFA" w:rsidP="004E6530">
            <w:pPr>
              <w:spacing w:before="20" w:after="20"/>
              <w:rPr>
                <w:rFonts w:ascii="Segoe UI" w:hAnsi="Segoe UI" w:cs="Segoe UI"/>
                <w:noProof/>
                <w:sz w:val="13"/>
                <w:szCs w:val="13"/>
              </w:rPr>
            </w:pPr>
            <w:r w:rsidRPr="0055028E">
              <w:rPr>
                <w:rFonts w:ascii="Segoe UI" w:eastAsia="Times New Roman" w:hAnsi="Segoe UI" w:cs="Segoe UI"/>
                <w:color w:val="000000"/>
                <w:sz w:val="13"/>
                <w:szCs w:val="13"/>
              </w:rPr>
              <w:t>Пользовательские панели мониторинга</w:t>
            </w:r>
          </w:p>
        </w:tc>
        <w:tc>
          <w:tcPr>
            <w:tcW w:w="814" w:type="dxa"/>
            <w:tcBorders>
              <w:top w:val="single" w:sz="4" w:space="0" w:color="A5A5A5" w:themeColor="accent3"/>
              <w:left w:val="nil"/>
              <w:bottom w:val="single" w:sz="4" w:space="0" w:color="A5A5A5" w:themeColor="accent3"/>
              <w:right w:val="nil"/>
            </w:tcBorders>
            <w:vAlign w:val="center"/>
          </w:tcPr>
          <w:p w14:paraId="31EA304D"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5A3EFAE1" wp14:editId="3D2B5DCF">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004BCF18"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43BAA065" wp14:editId="69A8267E">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tcPr>
          <w:p w14:paraId="77548C61" w14:textId="77777777" w:rsidR="00BF2FFA" w:rsidRPr="0055028E" w:rsidRDefault="00BF2FFA" w:rsidP="004E6530">
            <w:pPr>
              <w:spacing w:before="20" w:after="20"/>
              <w:jc w:val="center"/>
              <w:rPr>
                <w:rFonts w:ascii="Segoe UI" w:hAnsi="Segoe UI" w:cs="Segoe UI"/>
                <w:noProof/>
                <w:sz w:val="12"/>
                <w:szCs w:val="16"/>
              </w:rPr>
            </w:pPr>
          </w:p>
        </w:tc>
        <w:tc>
          <w:tcPr>
            <w:tcW w:w="236" w:type="dxa"/>
            <w:tcBorders>
              <w:top w:val="nil"/>
              <w:left w:val="nil"/>
              <w:bottom w:val="nil"/>
              <w:right w:val="nil"/>
            </w:tcBorders>
            <w:shd w:val="clear" w:color="auto" w:fill="auto"/>
          </w:tcPr>
          <w:p w14:paraId="019A5C15"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9CB3047" w14:textId="77777777" w:rsidR="00BF2FFA" w:rsidRPr="0055028E" w:rsidRDefault="00BF2FFA" w:rsidP="004E6530">
            <w:pPr>
              <w:spacing w:before="20" w:after="20"/>
              <w:rPr>
                <w:rFonts w:ascii="Segoe UI" w:eastAsia="Times New Roman" w:hAnsi="Segoe UI" w:cs="Segoe UI"/>
                <w:noProof/>
                <w:color w:val="000000"/>
                <w:sz w:val="13"/>
                <w:szCs w:val="13"/>
              </w:rPr>
            </w:pPr>
            <w:r w:rsidRPr="0055028E">
              <w:rPr>
                <w:rFonts w:ascii="Segoe UI" w:eastAsia="Times New Roman" w:hAnsi="Segoe UI" w:cs="Segoe UI"/>
                <w:color w:val="000000"/>
                <w:sz w:val="13"/>
                <w:szCs w:val="13"/>
              </w:rPr>
              <w:t>Отслеживание конкурентов</w:t>
            </w:r>
          </w:p>
        </w:tc>
        <w:tc>
          <w:tcPr>
            <w:tcW w:w="838" w:type="dxa"/>
            <w:tcBorders>
              <w:top w:val="single" w:sz="4" w:space="0" w:color="A5A5A5" w:themeColor="accent3"/>
              <w:left w:val="nil"/>
              <w:bottom w:val="single" w:sz="4" w:space="0" w:color="A5A5A5" w:themeColor="accent3"/>
              <w:right w:val="nil"/>
            </w:tcBorders>
            <w:vAlign w:val="center"/>
          </w:tcPr>
          <w:p w14:paraId="2307D270" w14:textId="77777777" w:rsidR="00BF2FFA" w:rsidRPr="0055028E" w:rsidRDefault="00BF2FFA" w:rsidP="004E6530">
            <w:pPr>
              <w:spacing w:before="20" w:after="20"/>
              <w:jc w:val="right"/>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72D9ADE0" wp14:editId="23F05F1E">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7E20CBF7"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4B3DD0E8" w14:textId="77777777" w:rsidR="00BF2FFA" w:rsidRPr="0055028E" w:rsidRDefault="00BF2FFA" w:rsidP="004E6530">
            <w:pPr>
              <w:spacing w:before="20" w:after="20"/>
              <w:jc w:val="center"/>
              <w:rPr>
                <w:rFonts w:ascii="Segoe UI" w:eastAsia="Times New Roman" w:hAnsi="Segoe UI" w:cs="Segoe UI"/>
                <w:noProof/>
                <w:color w:val="000000"/>
                <w:sz w:val="14"/>
                <w:szCs w:val="16"/>
              </w:rPr>
            </w:pPr>
          </w:p>
        </w:tc>
      </w:tr>
      <w:tr w:rsidR="00BF2FFA" w:rsidRPr="0055028E" w14:paraId="22F283FE"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3DBA211" w14:textId="77777777" w:rsidR="00BF2FFA" w:rsidRPr="0055028E" w:rsidRDefault="00BF2FFA" w:rsidP="004E6530">
            <w:pPr>
              <w:spacing w:before="20" w:after="20"/>
              <w:rPr>
                <w:rFonts w:ascii="Segoe UI" w:hAnsi="Segoe UI" w:cs="Segoe UI"/>
                <w:noProof/>
                <w:sz w:val="13"/>
                <w:szCs w:val="13"/>
              </w:rPr>
            </w:pPr>
            <w:r w:rsidRPr="0055028E">
              <w:rPr>
                <w:rFonts w:ascii="Segoe UI" w:eastAsia="Times New Roman" w:hAnsi="Segoe UI" w:cs="Segoe UI"/>
                <w:color w:val="000000"/>
                <w:sz w:val="13"/>
                <w:szCs w:val="13"/>
              </w:rPr>
              <w:t>Пользовательские диаграммы</w:t>
            </w:r>
          </w:p>
        </w:tc>
        <w:tc>
          <w:tcPr>
            <w:tcW w:w="814" w:type="dxa"/>
            <w:tcBorders>
              <w:top w:val="single" w:sz="4" w:space="0" w:color="A5A5A5" w:themeColor="accent3"/>
              <w:left w:val="nil"/>
              <w:bottom w:val="single" w:sz="4" w:space="0" w:color="A5A5A5" w:themeColor="accent3"/>
              <w:right w:val="nil"/>
            </w:tcBorders>
            <w:vAlign w:val="center"/>
          </w:tcPr>
          <w:p w14:paraId="4BE56507"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577DB560" wp14:editId="0CA3F58D">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3A61AB50"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090FD541" wp14:editId="3F74C67A">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tcPr>
          <w:p w14:paraId="4FF5F9DF" w14:textId="77777777" w:rsidR="00BF2FFA" w:rsidRPr="0055028E" w:rsidRDefault="00BF2FFA" w:rsidP="004E6530">
            <w:pPr>
              <w:spacing w:before="20" w:after="20"/>
              <w:jc w:val="center"/>
              <w:rPr>
                <w:rFonts w:ascii="Segoe UI" w:hAnsi="Segoe UI" w:cs="Segoe UI"/>
                <w:noProof/>
                <w:sz w:val="12"/>
                <w:szCs w:val="16"/>
              </w:rPr>
            </w:pPr>
          </w:p>
        </w:tc>
        <w:tc>
          <w:tcPr>
            <w:tcW w:w="236" w:type="dxa"/>
            <w:tcBorders>
              <w:top w:val="nil"/>
              <w:left w:val="nil"/>
              <w:bottom w:val="nil"/>
              <w:right w:val="nil"/>
            </w:tcBorders>
            <w:shd w:val="clear" w:color="auto" w:fill="auto"/>
          </w:tcPr>
          <w:p w14:paraId="2A7FC9BD"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36B1674" w14:textId="77777777" w:rsidR="00BF2FFA" w:rsidRPr="00ED63FF" w:rsidRDefault="00BF2FFA" w:rsidP="004E6530">
            <w:pPr>
              <w:spacing w:before="20" w:after="20"/>
              <w:rPr>
                <w:rFonts w:ascii="Segoe UI" w:eastAsia="Times New Roman" w:hAnsi="Segoe UI" w:cs="Segoe UI"/>
                <w:noProof/>
                <w:color w:val="000000"/>
                <w:sz w:val="13"/>
                <w:szCs w:val="13"/>
                <w:lang w:val="ru-RU"/>
              </w:rPr>
            </w:pPr>
            <w:r w:rsidRPr="00ED63FF">
              <w:rPr>
                <w:rFonts w:ascii="Segoe UI" w:eastAsia="Times New Roman" w:hAnsi="Segoe UI" w:cs="Segoe UI"/>
                <w:color w:val="000000"/>
                <w:sz w:val="13"/>
                <w:szCs w:val="13"/>
                <w:lang w:val="ru-RU"/>
              </w:rPr>
              <w:t>Оценка идеи и преобразование ее в возможную сделку</w:t>
            </w:r>
          </w:p>
        </w:tc>
        <w:tc>
          <w:tcPr>
            <w:tcW w:w="838" w:type="dxa"/>
            <w:tcBorders>
              <w:top w:val="single" w:sz="4" w:space="0" w:color="A5A5A5" w:themeColor="accent3"/>
              <w:left w:val="nil"/>
              <w:bottom w:val="single" w:sz="4" w:space="0" w:color="A5A5A5" w:themeColor="accent3"/>
              <w:right w:val="nil"/>
            </w:tcBorders>
            <w:vAlign w:val="center"/>
          </w:tcPr>
          <w:p w14:paraId="3E491BDC" w14:textId="77777777" w:rsidR="00BF2FFA" w:rsidRPr="0055028E" w:rsidRDefault="00BF2FFA" w:rsidP="004E6530">
            <w:pPr>
              <w:spacing w:before="20" w:after="20"/>
              <w:jc w:val="right"/>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7DEF0212" wp14:editId="552F5EE1">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15BE97D9"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4BD419E7" w14:textId="77777777" w:rsidR="00BF2FFA" w:rsidRPr="0055028E" w:rsidRDefault="00BF2FFA" w:rsidP="004E6530">
            <w:pPr>
              <w:spacing w:before="20" w:after="20"/>
              <w:jc w:val="center"/>
              <w:rPr>
                <w:rFonts w:ascii="Segoe UI" w:eastAsia="Times New Roman" w:hAnsi="Segoe UI" w:cs="Segoe UI"/>
                <w:noProof/>
                <w:color w:val="000000"/>
                <w:sz w:val="14"/>
                <w:szCs w:val="16"/>
              </w:rPr>
            </w:pPr>
          </w:p>
        </w:tc>
      </w:tr>
      <w:tr w:rsidR="00BF2FFA" w:rsidRPr="0055028E" w14:paraId="44737EB0"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CBE6F47" w14:textId="77777777" w:rsidR="00BF2FFA" w:rsidRPr="0055028E" w:rsidRDefault="00BF2FFA" w:rsidP="004E6530">
            <w:pPr>
              <w:spacing w:before="20" w:after="20"/>
              <w:rPr>
                <w:rFonts w:ascii="Segoe UI" w:eastAsia="Times New Roman" w:hAnsi="Segoe UI" w:cs="Segoe UI"/>
                <w:noProof/>
                <w:color w:val="000000"/>
                <w:sz w:val="13"/>
                <w:szCs w:val="13"/>
              </w:rPr>
            </w:pPr>
            <w:r w:rsidRPr="0055028E">
              <w:rPr>
                <w:rFonts w:ascii="Segoe UI" w:eastAsia="Times New Roman" w:hAnsi="Segoe UI" w:cs="Segoe UI"/>
                <w:sz w:val="13"/>
                <w:szCs w:val="13"/>
              </w:rPr>
              <w:t>Платформа Customer Care Accelerator (CCA)</w:t>
            </w:r>
          </w:p>
        </w:tc>
        <w:tc>
          <w:tcPr>
            <w:tcW w:w="814" w:type="dxa"/>
            <w:tcBorders>
              <w:top w:val="single" w:sz="4" w:space="0" w:color="A5A5A5" w:themeColor="accent3"/>
              <w:left w:val="nil"/>
              <w:bottom w:val="single" w:sz="4" w:space="0" w:color="A5A5A5" w:themeColor="accent3"/>
              <w:right w:val="nil"/>
            </w:tcBorders>
            <w:vAlign w:val="center"/>
          </w:tcPr>
          <w:p w14:paraId="40BFE5FD"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1557BEC6" wp14:editId="623E6E05">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1CE6E3AB"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100FA995" wp14:editId="43E984F5">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tcPr>
          <w:p w14:paraId="60B8D8E8"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236" w:type="dxa"/>
            <w:tcBorders>
              <w:top w:val="nil"/>
              <w:left w:val="nil"/>
              <w:bottom w:val="nil"/>
              <w:right w:val="nil"/>
            </w:tcBorders>
            <w:shd w:val="clear" w:color="auto" w:fill="auto"/>
          </w:tcPr>
          <w:p w14:paraId="2E66288E"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02E951F" w14:textId="77777777" w:rsidR="00BF2FFA" w:rsidRPr="00ED63FF" w:rsidRDefault="00BF2FFA" w:rsidP="004E6530">
            <w:pPr>
              <w:spacing w:before="20" w:after="20"/>
              <w:rPr>
                <w:rFonts w:ascii="Segoe UI" w:eastAsia="Times New Roman" w:hAnsi="Segoe UI" w:cs="Segoe UI"/>
                <w:noProof/>
                <w:color w:val="000000"/>
                <w:sz w:val="13"/>
                <w:szCs w:val="13"/>
                <w:lang w:val="ru-RU"/>
              </w:rPr>
            </w:pPr>
            <w:r w:rsidRPr="00ED63FF">
              <w:rPr>
                <w:rFonts w:ascii="Segoe UI" w:eastAsia="Times New Roman" w:hAnsi="Segoe UI" w:cs="Segoe UI"/>
                <w:color w:val="000000"/>
                <w:sz w:val="13"/>
                <w:szCs w:val="13"/>
                <w:lang w:val="ru-RU"/>
              </w:rPr>
              <w:t>Преобразование действия в возможную сделку</w:t>
            </w:r>
          </w:p>
        </w:tc>
        <w:tc>
          <w:tcPr>
            <w:tcW w:w="838" w:type="dxa"/>
            <w:tcBorders>
              <w:top w:val="single" w:sz="4" w:space="0" w:color="A5A5A5" w:themeColor="accent3"/>
              <w:left w:val="nil"/>
              <w:bottom w:val="single" w:sz="4" w:space="0" w:color="A5A5A5" w:themeColor="accent3"/>
              <w:right w:val="nil"/>
            </w:tcBorders>
            <w:vAlign w:val="center"/>
          </w:tcPr>
          <w:p w14:paraId="361B8F51" w14:textId="77777777" w:rsidR="00BF2FFA" w:rsidRPr="0055028E" w:rsidRDefault="00BF2FFA" w:rsidP="004E6530">
            <w:pPr>
              <w:spacing w:before="20" w:after="20"/>
              <w:jc w:val="right"/>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709E7DF2" wp14:editId="0B52B00B">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5A55F416"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2E81CBC8" w14:textId="77777777" w:rsidR="00BF2FFA" w:rsidRPr="0055028E" w:rsidRDefault="00BF2FFA" w:rsidP="004E6530">
            <w:pPr>
              <w:spacing w:before="20" w:after="20"/>
              <w:jc w:val="center"/>
              <w:rPr>
                <w:rFonts w:ascii="Segoe UI" w:eastAsia="Times New Roman" w:hAnsi="Segoe UI" w:cs="Segoe UI"/>
                <w:noProof/>
                <w:color w:val="000000"/>
                <w:sz w:val="14"/>
                <w:szCs w:val="16"/>
              </w:rPr>
            </w:pPr>
          </w:p>
        </w:tc>
      </w:tr>
      <w:tr w:rsidR="00BF2FFA" w:rsidRPr="0055028E" w14:paraId="60354062"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DD00746" w14:textId="77777777" w:rsidR="00BF2FFA" w:rsidRPr="0055028E" w:rsidRDefault="00BF2FFA" w:rsidP="004E6530">
            <w:pPr>
              <w:spacing w:before="20" w:after="20"/>
              <w:rPr>
                <w:rFonts w:ascii="Segoe UI" w:eastAsia="Times New Roman" w:hAnsi="Segoe UI" w:cs="Segoe UI"/>
                <w:noProof/>
                <w:color w:val="000000"/>
                <w:sz w:val="13"/>
                <w:szCs w:val="13"/>
              </w:rPr>
            </w:pPr>
            <w:r w:rsidRPr="0055028E">
              <w:rPr>
                <w:rFonts w:ascii="Segoe UI" w:eastAsia="Times New Roman" w:hAnsi="Segoe UI" w:cs="Segoe UI"/>
                <w:color w:val="000000"/>
                <w:sz w:val="13"/>
                <w:szCs w:val="13"/>
              </w:rPr>
              <w:t>Преобразование действия в обращение</w:t>
            </w:r>
          </w:p>
        </w:tc>
        <w:tc>
          <w:tcPr>
            <w:tcW w:w="814" w:type="dxa"/>
            <w:tcBorders>
              <w:top w:val="single" w:sz="4" w:space="0" w:color="A5A5A5" w:themeColor="accent3"/>
              <w:left w:val="nil"/>
              <w:bottom w:val="single" w:sz="4" w:space="0" w:color="A5A5A5" w:themeColor="accent3"/>
              <w:right w:val="nil"/>
            </w:tcBorders>
            <w:vAlign w:val="center"/>
          </w:tcPr>
          <w:p w14:paraId="50B3BA08"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7E3844AC" wp14:editId="4FAF80E8">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19F4A830"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1AF11907" wp14:editId="2E59E5BB">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tcPr>
          <w:p w14:paraId="59E506C3"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236" w:type="dxa"/>
            <w:tcBorders>
              <w:top w:val="nil"/>
              <w:left w:val="nil"/>
              <w:bottom w:val="nil"/>
              <w:right w:val="nil"/>
            </w:tcBorders>
            <w:shd w:val="clear" w:color="auto" w:fill="auto"/>
          </w:tcPr>
          <w:p w14:paraId="42415210"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EF606E1" w14:textId="77777777" w:rsidR="00BF2FFA" w:rsidRPr="0055028E" w:rsidRDefault="00BF2FFA" w:rsidP="004E6530">
            <w:pPr>
              <w:spacing w:before="20" w:after="20"/>
              <w:rPr>
                <w:rFonts w:ascii="Segoe UI" w:eastAsia="Times New Roman" w:hAnsi="Segoe UI" w:cs="Segoe UI"/>
                <w:noProof/>
                <w:color w:val="000000"/>
                <w:sz w:val="13"/>
                <w:szCs w:val="13"/>
              </w:rPr>
            </w:pPr>
            <w:r w:rsidRPr="0055028E">
              <w:rPr>
                <w:rFonts w:ascii="Segoe UI" w:eastAsia="Times New Roman" w:hAnsi="Segoe UI" w:cs="Segoe UI"/>
                <w:color w:val="000000"/>
                <w:sz w:val="13"/>
                <w:szCs w:val="13"/>
              </w:rPr>
              <w:t>Отслеживание возможных сделок</w:t>
            </w:r>
          </w:p>
        </w:tc>
        <w:tc>
          <w:tcPr>
            <w:tcW w:w="838" w:type="dxa"/>
            <w:tcBorders>
              <w:top w:val="single" w:sz="4" w:space="0" w:color="A5A5A5" w:themeColor="accent3"/>
              <w:left w:val="nil"/>
              <w:bottom w:val="single" w:sz="4" w:space="0" w:color="A5A5A5" w:themeColor="accent3"/>
              <w:right w:val="nil"/>
            </w:tcBorders>
            <w:vAlign w:val="center"/>
          </w:tcPr>
          <w:p w14:paraId="1F72C221" w14:textId="77777777" w:rsidR="00BF2FFA" w:rsidRPr="0055028E" w:rsidRDefault="00BF2FFA" w:rsidP="004E6530">
            <w:pPr>
              <w:spacing w:before="20" w:after="20"/>
              <w:jc w:val="right"/>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49CEF5A6" wp14:editId="23B2BC6B">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108E1E0B"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37234C5C" w14:textId="77777777" w:rsidR="00BF2FFA" w:rsidRPr="0055028E" w:rsidRDefault="00BF2FFA" w:rsidP="004E6530">
            <w:pPr>
              <w:spacing w:before="20" w:after="20"/>
              <w:jc w:val="center"/>
              <w:rPr>
                <w:rFonts w:ascii="Segoe UI" w:eastAsia="Times New Roman" w:hAnsi="Segoe UI" w:cs="Segoe UI"/>
                <w:noProof/>
                <w:color w:val="000000"/>
                <w:sz w:val="14"/>
                <w:szCs w:val="16"/>
              </w:rPr>
            </w:pPr>
          </w:p>
        </w:tc>
      </w:tr>
      <w:tr w:rsidR="00BF2FFA" w:rsidRPr="0055028E" w14:paraId="1E56CD27"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5F3DD12" w14:textId="77777777" w:rsidR="00BF2FFA" w:rsidRPr="0055028E" w:rsidRDefault="00BF2FFA" w:rsidP="004E6530">
            <w:pPr>
              <w:spacing w:before="20" w:after="20"/>
              <w:rPr>
                <w:rFonts w:ascii="Segoe UI" w:hAnsi="Segoe UI" w:cs="Segoe UI"/>
                <w:sz w:val="13"/>
                <w:szCs w:val="13"/>
              </w:rPr>
            </w:pPr>
            <w:r w:rsidRPr="0055028E">
              <w:rPr>
                <w:rFonts w:ascii="Segoe UI" w:eastAsia="Times New Roman" w:hAnsi="Segoe UI" w:cs="Segoe UI"/>
                <w:color w:val="000000"/>
                <w:sz w:val="13"/>
                <w:szCs w:val="13"/>
              </w:rPr>
              <w:t>Управление обращениями</w:t>
            </w:r>
          </w:p>
        </w:tc>
        <w:tc>
          <w:tcPr>
            <w:tcW w:w="814" w:type="dxa"/>
            <w:tcBorders>
              <w:top w:val="single" w:sz="4" w:space="0" w:color="A5A5A5" w:themeColor="accent3"/>
              <w:left w:val="nil"/>
              <w:bottom w:val="single" w:sz="4" w:space="0" w:color="A5A5A5" w:themeColor="accent3"/>
              <w:right w:val="nil"/>
            </w:tcBorders>
            <w:vAlign w:val="center"/>
          </w:tcPr>
          <w:p w14:paraId="2774E3D7" w14:textId="77777777" w:rsidR="00BF2FFA" w:rsidRPr="0055028E" w:rsidRDefault="00BF2FFA" w:rsidP="004E6530">
            <w:pPr>
              <w:spacing w:before="20" w:after="20"/>
              <w:jc w:val="center"/>
              <w:rPr>
                <w:rFonts w:ascii="Segoe UI" w:hAnsi="Segoe UI" w:cs="Segoe UI"/>
                <w:sz w:val="12"/>
                <w:szCs w:val="16"/>
              </w:rPr>
            </w:pPr>
            <w:r w:rsidRPr="0055028E">
              <w:rPr>
                <w:rFonts w:ascii="Segoe UI" w:eastAsia="Times New Roman" w:hAnsi="Segoe UI" w:cs="Segoe UI"/>
                <w:noProof/>
                <w:color w:val="000000"/>
                <w:sz w:val="12"/>
                <w:szCs w:val="16"/>
              </w:rPr>
              <w:drawing>
                <wp:inline distT="0" distB="0" distL="0" distR="0" wp14:anchorId="1AF329EB" wp14:editId="7D9BD610">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4A5582F3" w14:textId="77777777" w:rsidR="00BF2FFA" w:rsidRPr="0055028E" w:rsidRDefault="00BF2FFA" w:rsidP="004E6530">
            <w:pPr>
              <w:spacing w:before="20" w:after="20"/>
              <w:jc w:val="center"/>
              <w:rPr>
                <w:rFonts w:ascii="Segoe UI" w:hAnsi="Segoe UI" w:cs="Segoe UI"/>
                <w:sz w:val="12"/>
                <w:szCs w:val="16"/>
              </w:rPr>
            </w:pPr>
            <w:r w:rsidRPr="0055028E">
              <w:rPr>
                <w:rFonts w:ascii="Segoe UI" w:eastAsia="Times New Roman" w:hAnsi="Segoe UI" w:cs="Segoe UI"/>
                <w:noProof/>
                <w:color w:val="000000"/>
                <w:sz w:val="12"/>
                <w:szCs w:val="16"/>
              </w:rPr>
              <w:drawing>
                <wp:inline distT="0" distB="0" distL="0" distR="0" wp14:anchorId="5E701EC5" wp14:editId="0E594842">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tcPr>
          <w:p w14:paraId="4D8D87EE" w14:textId="77777777" w:rsidR="00BF2FFA" w:rsidRPr="0055028E" w:rsidRDefault="00BF2FFA" w:rsidP="004E6530">
            <w:pPr>
              <w:spacing w:before="20" w:after="20"/>
              <w:jc w:val="center"/>
              <w:rPr>
                <w:rFonts w:ascii="Segoe UI" w:hAnsi="Segoe UI" w:cs="Segoe UI"/>
                <w:sz w:val="12"/>
                <w:szCs w:val="16"/>
              </w:rPr>
            </w:pPr>
          </w:p>
        </w:tc>
        <w:tc>
          <w:tcPr>
            <w:tcW w:w="236" w:type="dxa"/>
            <w:tcBorders>
              <w:top w:val="nil"/>
              <w:left w:val="nil"/>
              <w:bottom w:val="nil"/>
              <w:right w:val="nil"/>
            </w:tcBorders>
            <w:shd w:val="clear" w:color="auto" w:fill="auto"/>
          </w:tcPr>
          <w:p w14:paraId="49A4A5A1"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C72E81B" w14:textId="77777777" w:rsidR="00BF2FFA" w:rsidRPr="0055028E" w:rsidRDefault="00BF2FFA" w:rsidP="004E6530">
            <w:pPr>
              <w:spacing w:before="20" w:after="20"/>
              <w:rPr>
                <w:rFonts w:ascii="Segoe UI" w:eastAsia="Times New Roman" w:hAnsi="Segoe UI" w:cs="Segoe UI"/>
                <w:noProof/>
                <w:color w:val="000000"/>
                <w:sz w:val="13"/>
                <w:szCs w:val="13"/>
              </w:rPr>
            </w:pPr>
            <w:r w:rsidRPr="0055028E">
              <w:rPr>
                <w:rFonts w:ascii="Segoe UI" w:eastAsia="Times New Roman" w:hAnsi="Segoe UI" w:cs="Segoe UI"/>
                <w:color w:val="000000"/>
                <w:sz w:val="13"/>
                <w:szCs w:val="13"/>
              </w:rPr>
              <w:t>Маркетинговые списки</w:t>
            </w:r>
          </w:p>
        </w:tc>
        <w:tc>
          <w:tcPr>
            <w:tcW w:w="838" w:type="dxa"/>
            <w:tcBorders>
              <w:top w:val="single" w:sz="4" w:space="0" w:color="A5A5A5" w:themeColor="accent3"/>
              <w:left w:val="nil"/>
              <w:bottom w:val="single" w:sz="4" w:space="0" w:color="A5A5A5" w:themeColor="accent3"/>
              <w:right w:val="nil"/>
            </w:tcBorders>
            <w:vAlign w:val="center"/>
          </w:tcPr>
          <w:p w14:paraId="6F3F2CBF" w14:textId="77777777" w:rsidR="00BF2FFA" w:rsidRPr="0055028E" w:rsidRDefault="00BF2FFA" w:rsidP="004E6530">
            <w:pPr>
              <w:spacing w:before="20" w:after="20"/>
              <w:jc w:val="right"/>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1235B38B" wp14:editId="31358B60">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65A48C87"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74AFFBAB" w14:textId="77777777" w:rsidR="00BF2FFA" w:rsidRPr="0055028E" w:rsidRDefault="00BF2FFA" w:rsidP="004E6530">
            <w:pPr>
              <w:spacing w:before="20" w:after="20"/>
              <w:jc w:val="center"/>
              <w:rPr>
                <w:rFonts w:ascii="Segoe UI" w:eastAsia="Times New Roman" w:hAnsi="Segoe UI" w:cs="Segoe UI"/>
                <w:noProof/>
                <w:color w:val="000000"/>
                <w:sz w:val="14"/>
                <w:szCs w:val="16"/>
              </w:rPr>
            </w:pPr>
          </w:p>
        </w:tc>
      </w:tr>
      <w:tr w:rsidR="00BF2FFA" w:rsidRPr="0055028E" w14:paraId="0D9E44BA"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30918BB" w14:textId="77777777" w:rsidR="00BF2FFA" w:rsidRPr="00ED63FF" w:rsidRDefault="00BF2FFA" w:rsidP="004E6530">
            <w:pPr>
              <w:spacing w:before="20" w:after="20"/>
              <w:rPr>
                <w:rFonts w:ascii="Segoe UI" w:hAnsi="Segoe UI" w:cs="Segoe UI"/>
                <w:noProof/>
                <w:sz w:val="13"/>
                <w:szCs w:val="13"/>
                <w:lang w:val="ru-RU"/>
              </w:rPr>
            </w:pPr>
            <w:r w:rsidRPr="00ED63FF">
              <w:rPr>
                <w:rFonts w:ascii="Segoe UI" w:eastAsia="Times New Roman" w:hAnsi="Segoe UI" w:cs="Segoe UI"/>
                <w:color w:val="000000"/>
                <w:sz w:val="13"/>
                <w:szCs w:val="13"/>
                <w:lang w:val="ru-RU"/>
              </w:rPr>
              <w:t>Добавление или удаление взаимоотношений с клиентами для контакта</w:t>
            </w:r>
          </w:p>
        </w:tc>
        <w:tc>
          <w:tcPr>
            <w:tcW w:w="814" w:type="dxa"/>
            <w:tcBorders>
              <w:top w:val="single" w:sz="4" w:space="0" w:color="A5A5A5" w:themeColor="accent3"/>
              <w:left w:val="nil"/>
              <w:bottom w:val="single" w:sz="4" w:space="0" w:color="A5A5A5" w:themeColor="accent3"/>
              <w:right w:val="nil"/>
            </w:tcBorders>
            <w:vAlign w:val="center"/>
          </w:tcPr>
          <w:p w14:paraId="0F065CF5"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6E30BE56" wp14:editId="5F02C8A0">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0228DE21"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08D784CF" wp14:editId="4F0EB524">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tcPr>
          <w:p w14:paraId="74DE482A" w14:textId="77777777" w:rsidR="00BF2FFA" w:rsidRPr="0055028E" w:rsidRDefault="00BF2FFA" w:rsidP="004E6530">
            <w:pPr>
              <w:spacing w:before="20" w:after="20"/>
              <w:jc w:val="center"/>
              <w:rPr>
                <w:rFonts w:ascii="Segoe UI" w:hAnsi="Segoe UI" w:cs="Segoe UI"/>
                <w:noProof/>
                <w:sz w:val="12"/>
                <w:szCs w:val="16"/>
              </w:rPr>
            </w:pPr>
          </w:p>
        </w:tc>
        <w:tc>
          <w:tcPr>
            <w:tcW w:w="236" w:type="dxa"/>
            <w:tcBorders>
              <w:top w:val="nil"/>
              <w:left w:val="nil"/>
              <w:bottom w:val="nil"/>
              <w:right w:val="nil"/>
            </w:tcBorders>
            <w:shd w:val="clear" w:color="auto" w:fill="auto"/>
          </w:tcPr>
          <w:p w14:paraId="0E836B99"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2C38C32" w14:textId="77777777" w:rsidR="00BF2FFA" w:rsidRPr="0055028E" w:rsidRDefault="00BF2FFA" w:rsidP="004E6530">
            <w:pPr>
              <w:spacing w:before="20" w:after="20"/>
              <w:rPr>
                <w:rFonts w:ascii="Segoe UI" w:eastAsia="Times New Roman" w:hAnsi="Segoe UI" w:cs="Segoe UI"/>
                <w:noProof/>
                <w:color w:val="000000"/>
                <w:sz w:val="13"/>
                <w:szCs w:val="13"/>
              </w:rPr>
            </w:pPr>
            <w:r w:rsidRPr="0055028E">
              <w:rPr>
                <w:rFonts w:ascii="Segoe UI" w:eastAsia="Times New Roman" w:hAnsi="Segoe UI" w:cs="Segoe UI"/>
                <w:color w:val="000000"/>
                <w:sz w:val="13"/>
                <w:szCs w:val="13"/>
              </w:rPr>
              <w:t>Быстрые кампании</w:t>
            </w:r>
          </w:p>
        </w:tc>
        <w:tc>
          <w:tcPr>
            <w:tcW w:w="838" w:type="dxa"/>
            <w:tcBorders>
              <w:top w:val="single" w:sz="4" w:space="0" w:color="A5A5A5" w:themeColor="accent3"/>
              <w:left w:val="nil"/>
              <w:bottom w:val="single" w:sz="4" w:space="0" w:color="A5A5A5" w:themeColor="accent3"/>
              <w:right w:val="nil"/>
            </w:tcBorders>
            <w:vAlign w:val="center"/>
          </w:tcPr>
          <w:p w14:paraId="02E63C2D" w14:textId="77777777" w:rsidR="00BF2FFA" w:rsidRPr="0055028E" w:rsidRDefault="00BF2FFA" w:rsidP="004E6530">
            <w:pPr>
              <w:spacing w:before="20" w:after="20"/>
              <w:jc w:val="right"/>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02480BE9" wp14:editId="20FD975A">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559F2DF0" w14:textId="77777777" w:rsidR="00BF2FFA" w:rsidRPr="0055028E" w:rsidRDefault="00BF2FFA" w:rsidP="004E6530">
            <w:pPr>
              <w:spacing w:before="20" w:after="20"/>
              <w:jc w:val="center"/>
              <w:rPr>
                <w:rFonts w:ascii="Segoe UI" w:eastAsia="Times New Roman" w:hAnsi="Segoe UI" w:cs="Segoe UI"/>
                <w:noProof/>
                <w:color w:val="000000"/>
                <w:sz w:val="14"/>
                <w:szCs w:val="16"/>
              </w:rPr>
            </w:pPr>
          </w:p>
        </w:tc>
        <w:tc>
          <w:tcPr>
            <w:tcW w:w="792" w:type="dxa"/>
            <w:tcBorders>
              <w:top w:val="single" w:sz="4" w:space="0" w:color="A5A5A5" w:themeColor="accent3"/>
              <w:left w:val="nil"/>
              <w:bottom w:val="single" w:sz="4" w:space="0" w:color="A5A5A5" w:themeColor="accent3"/>
              <w:right w:val="nil"/>
            </w:tcBorders>
          </w:tcPr>
          <w:p w14:paraId="56B234BE" w14:textId="77777777" w:rsidR="00BF2FFA" w:rsidRPr="0055028E" w:rsidRDefault="00BF2FFA" w:rsidP="004E6530">
            <w:pPr>
              <w:spacing w:before="20" w:after="20"/>
              <w:jc w:val="center"/>
              <w:rPr>
                <w:rFonts w:ascii="Segoe UI" w:eastAsia="Times New Roman" w:hAnsi="Segoe UI" w:cs="Segoe UI"/>
                <w:noProof/>
                <w:color w:val="000000"/>
                <w:sz w:val="14"/>
                <w:szCs w:val="16"/>
              </w:rPr>
            </w:pPr>
          </w:p>
        </w:tc>
      </w:tr>
      <w:tr w:rsidR="00BF2FFA" w:rsidRPr="0055028E" w14:paraId="02EEE4B2"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BBF5609" w14:textId="77777777" w:rsidR="00BF2FFA" w:rsidRPr="00ED63FF" w:rsidRDefault="00BF2FFA" w:rsidP="000C672D">
            <w:pPr>
              <w:spacing w:before="20" w:after="20"/>
              <w:rPr>
                <w:rFonts w:ascii="Segoe UI" w:hAnsi="Segoe UI" w:cs="Segoe UI"/>
                <w:noProof/>
                <w:sz w:val="13"/>
                <w:szCs w:val="13"/>
                <w:lang w:val="ru-RU"/>
              </w:rPr>
            </w:pPr>
            <w:r w:rsidRPr="00ED63FF">
              <w:rPr>
                <w:rFonts w:ascii="Segoe UI" w:eastAsia="Times New Roman" w:hAnsi="Segoe UI" w:cs="Segoe UI"/>
                <w:color w:val="000000"/>
                <w:sz w:val="13"/>
                <w:szCs w:val="13"/>
                <w:lang w:val="ru-RU"/>
              </w:rPr>
              <w:t>Сопоставление возможной сделки с</w:t>
            </w:r>
            <w:r w:rsidR="000C672D" w:rsidRPr="0055028E">
              <w:rPr>
                <w:rFonts w:ascii="Segoe UI" w:eastAsia="Times New Roman" w:hAnsi="Segoe UI" w:cs="Segoe UI"/>
                <w:color w:val="000000"/>
                <w:sz w:val="13"/>
                <w:szCs w:val="13"/>
              </w:rPr>
              <w:t> </w:t>
            </w:r>
            <w:r w:rsidRPr="00ED63FF">
              <w:rPr>
                <w:rFonts w:ascii="Segoe UI" w:eastAsia="Times New Roman" w:hAnsi="Segoe UI" w:cs="Segoe UI"/>
                <w:color w:val="000000"/>
                <w:sz w:val="13"/>
                <w:szCs w:val="13"/>
                <w:lang w:val="ru-RU"/>
              </w:rPr>
              <w:t>контактом</w:t>
            </w:r>
          </w:p>
        </w:tc>
        <w:tc>
          <w:tcPr>
            <w:tcW w:w="814" w:type="dxa"/>
            <w:tcBorders>
              <w:top w:val="single" w:sz="4" w:space="0" w:color="A5A5A5" w:themeColor="accent3"/>
              <w:left w:val="nil"/>
              <w:bottom w:val="single" w:sz="4" w:space="0" w:color="A5A5A5" w:themeColor="accent3"/>
              <w:right w:val="nil"/>
            </w:tcBorders>
            <w:vAlign w:val="center"/>
          </w:tcPr>
          <w:p w14:paraId="46544F2A"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3BA429E5" wp14:editId="23E80AA3">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2B6DEB6E" w14:textId="77777777" w:rsidR="00BF2FFA" w:rsidRPr="0055028E" w:rsidRDefault="00BF2FFA" w:rsidP="004E6530">
            <w:pPr>
              <w:spacing w:before="20" w:after="20"/>
              <w:jc w:val="center"/>
              <w:rPr>
                <w:rFonts w:ascii="Segoe UI" w:hAnsi="Segoe UI" w:cs="Segoe UI"/>
                <w:noProof/>
                <w:sz w:val="12"/>
                <w:szCs w:val="16"/>
              </w:rPr>
            </w:pPr>
            <w:r w:rsidRPr="0055028E">
              <w:rPr>
                <w:rFonts w:ascii="Segoe UI" w:eastAsia="Times New Roman" w:hAnsi="Segoe UI" w:cs="Segoe UI"/>
                <w:noProof/>
                <w:color w:val="000000"/>
                <w:sz w:val="12"/>
                <w:szCs w:val="16"/>
              </w:rPr>
              <w:drawing>
                <wp:inline distT="0" distB="0" distL="0" distR="0" wp14:anchorId="17ECDDE4" wp14:editId="75094306">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tcPr>
          <w:p w14:paraId="32EDA764" w14:textId="77777777" w:rsidR="00BF2FFA" w:rsidRPr="0055028E" w:rsidRDefault="00BF2FFA" w:rsidP="004E6530">
            <w:pPr>
              <w:spacing w:before="20" w:after="20"/>
              <w:jc w:val="center"/>
              <w:rPr>
                <w:rFonts w:ascii="Segoe UI" w:hAnsi="Segoe UI" w:cs="Segoe UI"/>
                <w:noProof/>
                <w:sz w:val="12"/>
                <w:szCs w:val="16"/>
              </w:rPr>
            </w:pPr>
          </w:p>
        </w:tc>
        <w:tc>
          <w:tcPr>
            <w:tcW w:w="236" w:type="dxa"/>
            <w:tcBorders>
              <w:top w:val="nil"/>
              <w:left w:val="nil"/>
              <w:bottom w:val="nil"/>
              <w:right w:val="nil"/>
            </w:tcBorders>
            <w:shd w:val="clear" w:color="auto" w:fill="auto"/>
          </w:tcPr>
          <w:p w14:paraId="623B654B"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BA9D068" w14:textId="77777777" w:rsidR="00BF2FFA" w:rsidRPr="0055028E" w:rsidRDefault="00BF2FFA" w:rsidP="004E6530">
            <w:pPr>
              <w:spacing w:before="20" w:after="20"/>
              <w:rPr>
                <w:rFonts w:ascii="Segoe UI" w:eastAsia="Times New Roman" w:hAnsi="Segoe UI" w:cs="Segoe UI"/>
                <w:noProof/>
                <w:color w:val="000000"/>
                <w:sz w:val="13"/>
                <w:szCs w:val="13"/>
              </w:rPr>
            </w:pPr>
            <w:r w:rsidRPr="0055028E">
              <w:rPr>
                <w:rFonts w:ascii="Segoe UI" w:eastAsia="Times New Roman" w:hAnsi="Segoe UI" w:cs="Segoe UI"/>
                <w:color w:val="000000"/>
                <w:sz w:val="13"/>
                <w:szCs w:val="13"/>
              </w:rPr>
              <w:t>Маркетинговые кампании</w:t>
            </w:r>
          </w:p>
        </w:tc>
        <w:tc>
          <w:tcPr>
            <w:tcW w:w="838" w:type="dxa"/>
            <w:tcBorders>
              <w:top w:val="single" w:sz="4" w:space="0" w:color="A5A5A5" w:themeColor="accent3"/>
              <w:left w:val="nil"/>
              <w:bottom w:val="single" w:sz="4" w:space="0" w:color="A5A5A5" w:themeColor="accent3"/>
              <w:right w:val="nil"/>
            </w:tcBorders>
            <w:vAlign w:val="center"/>
          </w:tcPr>
          <w:p w14:paraId="5CACD74F" w14:textId="77777777" w:rsidR="00BF2FFA" w:rsidRPr="0055028E" w:rsidRDefault="00BF2FFA" w:rsidP="004E6530">
            <w:pPr>
              <w:spacing w:before="20" w:after="20"/>
              <w:jc w:val="right"/>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7F5D3D27" wp14:editId="37000AAA">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6DCCCE02" w14:textId="77777777" w:rsidR="00BF2FFA" w:rsidRPr="0055028E" w:rsidRDefault="00BF2FFA" w:rsidP="004E6530">
            <w:pPr>
              <w:spacing w:before="20" w:after="20"/>
              <w:jc w:val="center"/>
              <w:rPr>
                <w:rFonts w:ascii="Segoe UI" w:eastAsia="Times New Roman" w:hAnsi="Segoe UI" w:cs="Segoe UI"/>
                <w:noProof/>
                <w:color w:val="000000"/>
                <w:sz w:val="14"/>
                <w:szCs w:val="16"/>
              </w:rPr>
            </w:pPr>
          </w:p>
        </w:tc>
        <w:tc>
          <w:tcPr>
            <w:tcW w:w="792" w:type="dxa"/>
            <w:tcBorders>
              <w:top w:val="single" w:sz="4" w:space="0" w:color="A5A5A5" w:themeColor="accent3"/>
              <w:left w:val="nil"/>
              <w:bottom w:val="single" w:sz="4" w:space="0" w:color="A5A5A5" w:themeColor="accent3"/>
              <w:right w:val="nil"/>
            </w:tcBorders>
          </w:tcPr>
          <w:p w14:paraId="65081A89" w14:textId="77777777" w:rsidR="00BF2FFA" w:rsidRPr="0055028E" w:rsidRDefault="00BF2FFA" w:rsidP="004E6530">
            <w:pPr>
              <w:spacing w:before="20" w:after="20"/>
              <w:jc w:val="center"/>
              <w:rPr>
                <w:rFonts w:ascii="Segoe UI" w:eastAsia="Times New Roman" w:hAnsi="Segoe UI" w:cs="Segoe UI"/>
                <w:noProof/>
                <w:color w:val="000000"/>
                <w:sz w:val="14"/>
                <w:szCs w:val="16"/>
              </w:rPr>
            </w:pPr>
          </w:p>
        </w:tc>
      </w:tr>
      <w:tr w:rsidR="00BF2FFA" w:rsidRPr="0055028E" w14:paraId="599CCE9D" w14:textId="77777777" w:rsidTr="000C672D">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1C83BDC" w14:textId="77777777" w:rsidR="00BF2FFA" w:rsidRPr="00ED63FF" w:rsidRDefault="00BF2FFA" w:rsidP="004E6530">
            <w:pPr>
              <w:spacing w:before="20" w:after="20"/>
              <w:rPr>
                <w:rFonts w:ascii="Segoe UI" w:eastAsia="Times New Roman" w:hAnsi="Segoe UI" w:cs="Segoe UI"/>
                <w:noProof/>
                <w:color w:val="000000"/>
                <w:sz w:val="13"/>
                <w:szCs w:val="13"/>
                <w:lang w:val="ru-RU"/>
              </w:rPr>
            </w:pPr>
            <w:r w:rsidRPr="00ED63FF">
              <w:rPr>
                <w:rFonts w:ascii="Segoe UI" w:eastAsia="Times New Roman" w:hAnsi="Segoe UI" w:cs="Segoe UI"/>
                <w:color w:val="000000"/>
                <w:sz w:val="13"/>
                <w:szCs w:val="13"/>
                <w:lang w:val="ru-RU"/>
              </w:rPr>
              <w:t>Оценка идеи и включение ее в контакт</w:t>
            </w:r>
          </w:p>
        </w:tc>
        <w:tc>
          <w:tcPr>
            <w:tcW w:w="814" w:type="dxa"/>
            <w:tcBorders>
              <w:top w:val="single" w:sz="4" w:space="0" w:color="A5A5A5" w:themeColor="accent3"/>
              <w:left w:val="nil"/>
              <w:bottom w:val="single" w:sz="4" w:space="0" w:color="A5A5A5" w:themeColor="accent3"/>
              <w:right w:val="nil"/>
            </w:tcBorders>
            <w:vAlign w:val="center"/>
          </w:tcPr>
          <w:p w14:paraId="19AD2D6F"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17A5DB3A" wp14:editId="50D7EDC7">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23B4C2E2" w14:textId="77777777" w:rsidR="00BF2FFA" w:rsidRPr="0055028E" w:rsidRDefault="00BF2FFA" w:rsidP="004E6530">
            <w:pPr>
              <w:spacing w:before="20" w:after="20"/>
              <w:jc w:val="center"/>
              <w:rPr>
                <w:rFonts w:ascii="Segoe UI" w:eastAsia="Times New Roman" w:hAnsi="Segoe UI" w:cs="Segoe UI"/>
                <w:noProof/>
                <w:color w:val="000000"/>
                <w:sz w:val="12"/>
                <w:szCs w:val="16"/>
              </w:rPr>
            </w:pPr>
            <w:r w:rsidRPr="0055028E">
              <w:rPr>
                <w:rFonts w:ascii="Segoe UI" w:eastAsia="Times New Roman" w:hAnsi="Segoe UI" w:cs="Segoe UI"/>
                <w:noProof/>
                <w:color w:val="000000"/>
                <w:sz w:val="12"/>
                <w:szCs w:val="16"/>
              </w:rPr>
              <w:drawing>
                <wp:inline distT="0" distB="0" distL="0" distR="0" wp14:anchorId="06C9BD7E" wp14:editId="04774838">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6" w:type="dxa"/>
            <w:tcBorders>
              <w:top w:val="single" w:sz="4" w:space="0" w:color="A5A5A5" w:themeColor="accent3"/>
              <w:left w:val="nil"/>
              <w:bottom w:val="single" w:sz="4" w:space="0" w:color="A5A5A5" w:themeColor="accent3"/>
              <w:right w:val="nil"/>
            </w:tcBorders>
          </w:tcPr>
          <w:p w14:paraId="68A51D7C"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236" w:type="dxa"/>
            <w:tcBorders>
              <w:top w:val="nil"/>
              <w:left w:val="nil"/>
              <w:bottom w:val="nil"/>
              <w:right w:val="nil"/>
            </w:tcBorders>
            <w:shd w:val="clear" w:color="auto" w:fill="auto"/>
          </w:tcPr>
          <w:p w14:paraId="2168FF88" w14:textId="77777777" w:rsidR="00BF2FFA" w:rsidRPr="0055028E" w:rsidRDefault="00BF2FFA" w:rsidP="004E6530">
            <w:pPr>
              <w:spacing w:before="20" w:after="20"/>
              <w:jc w:val="center"/>
              <w:rPr>
                <w:rFonts w:ascii="Segoe UI" w:eastAsia="Times New Roman" w:hAnsi="Segoe UI" w:cs="Segoe UI"/>
                <w:noProof/>
                <w:color w:val="000000"/>
                <w:sz w:val="12"/>
                <w:szCs w:val="16"/>
              </w:rPr>
            </w:pPr>
          </w:p>
        </w:tc>
        <w:tc>
          <w:tcPr>
            <w:tcW w:w="12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41FC3F2" w14:textId="77777777" w:rsidR="00BF2FFA" w:rsidRPr="0055028E" w:rsidRDefault="00BF2FFA" w:rsidP="004E6530">
            <w:pPr>
              <w:spacing w:before="20" w:after="20"/>
              <w:rPr>
                <w:rFonts w:ascii="Segoe UI" w:eastAsia="Times New Roman" w:hAnsi="Segoe UI" w:cs="Segoe UI"/>
                <w:noProof/>
                <w:color w:val="000000"/>
                <w:sz w:val="13"/>
                <w:szCs w:val="13"/>
              </w:rPr>
            </w:pPr>
          </w:p>
        </w:tc>
        <w:tc>
          <w:tcPr>
            <w:tcW w:w="838" w:type="dxa"/>
            <w:tcBorders>
              <w:top w:val="single" w:sz="4" w:space="0" w:color="A5A5A5" w:themeColor="accent3"/>
              <w:left w:val="nil"/>
              <w:bottom w:val="single" w:sz="4" w:space="0" w:color="A5A5A5" w:themeColor="accent3"/>
              <w:right w:val="nil"/>
            </w:tcBorders>
            <w:vAlign w:val="center"/>
          </w:tcPr>
          <w:p w14:paraId="61ACF5F3" w14:textId="77777777" w:rsidR="00BF2FFA" w:rsidRPr="0055028E" w:rsidRDefault="00BF2FFA" w:rsidP="004E6530">
            <w:pPr>
              <w:spacing w:before="20" w:after="20"/>
              <w:jc w:val="right"/>
              <w:rPr>
                <w:rFonts w:ascii="Segoe UI" w:eastAsia="Times New Roman" w:hAnsi="Segoe UI" w:cs="Segoe UI"/>
                <w:noProof/>
                <w:color w:val="000000"/>
                <w:sz w:val="12"/>
                <w:szCs w:val="16"/>
              </w:rPr>
            </w:pPr>
          </w:p>
        </w:tc>
        <w:tc>
          <w:tcPr>
            <w:tcW w:w="513" w:type="dxa"/>
            <w:tcBorders>
              <w:top w:val="single" w:sz="4" w:space="0" w:color="A5A5A5" w:themeColor="accent3"/>
              <w:left w:val="nil"/>
              <w:bottom w:val="single" w:sz="4" w:space="0" w:color="A5A5A5" w:themeColor="accent3"/>
              <w:right w:val="nil"/>
            </w:tcBorders>
          </w:tcPr>
          <w:p w14:paraId="43645FB7" w14:textId="77777777" w:rsidR="00BF2FFA" w:rsidRPr="0055028E" w:rsidRDefault="00BF2FFA" w:rsidP="004E6530">
            <w:pPr>
              <w:spacing w:before="20" w:after="20"/>
              <w:jc w:val="center"/>
              <w:rPr>
                <w:rFonts w:ascii="Segoe UI" w:eastAsia="Times New Roman" w:hAnsi="Segoe UI" w:cs="Segoe UI"/>
                <w:noProof/>
                <w:color w:val="000000"/>
                <w:sz w:val="14"/>
                <w:szCs w:val="16"/>
              </w:rPr>
            </w:pPr>
          </w:p>
        </w:tc>
        <w:tc>
          <w:tcPr>
            <w:tcW w:w="792" w:type="dxa"/>
            <w:tcBorders>
              <w:top w:val="single" w:sz="4" w:space="0" w:color="A5A5A5" w:themeColor="accent3"/>
              <w:left w:val="nil"/>
              <w:bottom w:val="single" w:sz="4" w:space="0" w:color="A5A5A5" w:themeColor="accent3"/>
              <w:right w:val="nil"/>
            </w:tcBorders>
          </w:tcPr>
          <w:p w14:paraId="7CB8D3A8" w14:textId="77777777" w:rsidR="00BF2FFA" w:rsidRPr="0055028E" w:rsidRDefault="00BF2FFA" w:rsidP="004E6530">
            <w:pPr>
              <w:spacing w:before="20" w:after="20"/>
              <w:jc w:val="center"/>
              <w:rPr>
                <w:rFonts w:ascii="Segoe UI" w:eastAsia="Times New Roman" w:hAnsi="Segoe UI" w:cs="Segoe UI"/>
                <w:noProof/>
                <w:color w:val="000000"/>
                <w:sz w:val="14"/>
                <w:szCs w:val="16"/>
              </w:rPr>
            </w:pPr>
          </w:p>
        </w:tc>
      </w:tr>
    </w:tbl>
    <w:p w14:paraId="6FAF3D2A" w14:textId="77777777" w:rsidR="000F4095" w:rsidRPr="00ED63FF" w:rsidRDefault="000F4095" w:rsidP="00BF2FFA">
      <w:pPr>
        <w:spacing w:before="80"/>
        <w:ind w:left="900"/>
        <w:rPr>
          <w:lang w:val="ru-RU"/>
        </w:rPr>
      </w:pPr>
      <w:r w:rsidRPr="00ED63FF">
        <w:rPr>
          <w:rFonts w:cs="Tahoma"/>
          <w:lang w:val="ru-RU"/>
        </w:rPr>
        <w:t xml:space="preserve"> </w:t>
      </w:r>
      <w:r w:rsidRPr="00ED63FF">
        <w:rPr>
          <w:rFonts w:ascii="Segoe UI" w:eastAsia="Times New Roman" w:hAnsi="Segoe UI" w:cs="Segoe UI"/>
          <w:color w:val="000000"/>
          <w:sz w:val="12"/>
          <w:szCs w:val="20"/>
          <w:lang w:val="ru-RU"/>
        </w:rPr>
        <w:t>*Действия можно выполнять только для записей, которые соответствуют сущностям, охватываемым правами на использование</w:t>
      </w:r>
    </w:p>
    <w:p w14:paraId="30CA762F" w14:textId="77777777" w:rsidR="00047874" w:rsidRPr="00270491" w:rsidRDefault="000F4095" w:rsidP="00BF2FFA">
      <w:pPr>
        <w:ind w:left="900"/>
        <w:rPr>
          <w:rFonts w:ascii="Segoe UI" w:eastAsia="Times New Roman" w:hAnsi="Segoe UI" w:cs="Segoe UI"/>
          <w:color w:val="000000"/>
          <w:sz w:val="12"/>
          <w:szCs w:val="20"/>
          <w:lang w:val="ru-RU"/>
        </w:rPr>
      </w:pPr>
      <w:r w:rsidRPr="00ED63FF">
        <w:rPr>
          <w:rFonts w:ascii="Segoe UI" w:eastAsia="Times New Roman" w:hAnsi="Segoe UI" w:cs="Segoe UI"/>
          <w:color w:val="000000"/>
          <w:sz w:val="12"/>
          <w:szCs w:val="20"/>
          <w:lang w:val="ru-RU"/>
        </w:rPr>
        <w:t xml:space="preserve">**Для использования </w:t>
      </w:r>
      <w:r w:rsidRPr="0055028E">
        <w:rPr>
          <w:rFonts w:ascii="Segoe UI" w:eastAsia="Times New Roman" w:hAnsi="Segoe UI" w:cs="Segoe UI"/>
          <w:color w:val="000000"/>
          <w:sz w:val="12"/>
          <w:szCs w:val="20"/>
        </w:rPr>
        <w:t>Yammer</w:t>
      </w:r>
      <w:r w:rsidRPr="00ED63FF">
        <w:rPr>
          <w:rFonts w:ascii="Segoe UI" w:eastAsia="Times New Roman" w:hAnsi="Segoe UI" w:cs="Segoe UI"/>
          <w:color w:val="000000"/>
          <w:sz w:val="12"/>
          <w:szCs w:val="20"/>
          <w:lang w:val="ru-RU"/>
        </w:rPr>
        <w:t xml:space="preserve"> в приложении </w:t>
      </w:r>
      <w:r w:rsidRPr="0055028E">
        <w:rPr>
          <w:rFonts w:ascii="Segoe UI" w:eastAsia="Times New Roman" w:hAnsi="Segoe UI" w:cs="Segoe UI"/>
          <w:color w:val="000000"/>
          <w:sz w:val="12"/>
          <w:szCs w:val="20"/>
        </w:rPr>
        <w:t>Microsoft</w:t>
      </w:r>
      <w:r w:rsidRPr="00ED63FF">
        <w:rPr>
          <w:rFonts w:ascii="Segoe UI" w:eastAsia="Times New Roman" w:hAnsi="Segoe UI" w:cs="Segoe UI"/>
          <w:color w:val="000000"/>
          <w:sz w:val="12"/>
          <w:szCs w:val="20"/>
          <w:lang w:val="ru-RU"/>
        </w:rPr>
        <w:t xml:space="preserve"> </w:t>
      </w:r>
      <w:r w:rsidRPr="0055028E">
        <w:rPr>
          <w:rFonts w:ascii="Segoe UI" w:eastAsia="Times New Roman" w:hAnsi="Segoe UI" w:cs="Segoe UI"/>
          <w:color w:val="000000"/>
          <w:sz w:val="12"/>
          <w:szCs w:val="20"/>
        </w:rPr>
        <w:t>Dynamics</w:t>
      </w:r>
      <w:r w:rsidRPr="00ED63FF">
        <w:rPr>
          <w:rFonts w:ascii="Segoe UI" w:eastAsia="Times New Roman" w:hAnsi="Segoe UI" w:cs="Segoe UI"/>
          <w:color w:val="000000"/>
          <w:sz w:val="12"/>
          <w:szCs w:val="20"/>
          <w:lang w:val="ru-RU"/>
        </w:rPr>
        <w:t xml:space="preserve"> </w:t>
      </w:r>
      <w:r w:rsidRPr="0055028E">
        <w:rPr>
          <w:rFonts w:ascii="Segoe UI" w:eastAsia="Times New Roman" w:hAnsi="Segoe UI" w:cs="Segoe UI"/>
          <w:color w:val="000000"/>
          <w:sz w:val="12"/>
          <w:szCs w:val="20"/>
        </w:rPr>
        <w:t>CRM</w:t>
      </w:r>
      <w:r w:rsidRPr="00ED63FF">
        <w:rPr>
          <w:rFonts w:ascii="Segoe UI" w:eastAsia="Times New Roman" w:hAnsi="Segoe UI" w:cs="Segoe UI"/>
          <w:color w:val="000000"/>
          <w:sz w:val="12"/>
          <w:szCs w:val="20"/>
          <w:lang w:val="ru-RU"/>
        </w:rPr>
        <w:t xml:space="preserve"> требуется лицензия </w:t>
      </w:r>
      <w:r w:rsidRPr="0055028E">
        <w:rPr>
          <w:rFonts w:ascii="Segoe UI" w:eastAsia="Times New Roman" w:hAnsi="Segoe UI" w:cs="Segoe UI"/>
          <w:color w:val="000000"/>
          <w:sz w:val="12"/>
          <w:szCs w:val="20"/>
        </w:rPr>
        <w:t>Yammer</w:t>
      </w:r>
      <w:r w:rsidRPr="00ED63FF">
        <w:rPr>
          <w:rFonts w:ascii="Segoe UI" w:eastAsia="Times New Roman" w:hAnsi="Segoe UI" w:cs="Segoe UI"/>
          <w:color w:val="000000"/>
          <w:sz w:val="12"/>
          <w:szCs w:val="20"/>
          <w:lang w:val="ru-RU"/>
        </w:rPr>
        <w:t xml:space="preserve"> </w:t>
      </w:r>
      <w:r w:rsidRPr="0055028E">
        <w:rPr>
          <w:rFonts w:ascii="Segoe UI" w:eastAsia="Times New Roman" w:hAnsi="Segoe UI" w:cs="Segoe UI"/>
          <w:color w:val="000000"/>
          <w:sz w:val="12"/>
          <w:szCs w:val="20"/>
        </w:rPr>
        <w:t>Enterprise</w:t>
      </w:r>
      <w:r w:rsidRPr="00ED63FF">
        <w:rPr>
          <w:rFonts w:ascii="Segoe UI" w:eastAsia="Times New Roman" w:hAnsi="Segoe UI" w:cs="Segoe UI"/>
          <w:color w:val="000000"/>
          <w:sz w:val="12"/>
          <w:szCs w:val="20"/>
          <w:lang w:val="ru-RU"/>
        </w:rPr>
        <w:t xml:space="preserve"> (приобретается отдельно)</w:t>
      </w:r>
    </w:p>
    <w:p w14:paraId="6224C1B6" w14:textId="77777777" w:rsidR="00AD46D3" w:rsidRPr="00270491" w:rsidRDefault="00AD46D3" w:rsidP="00BF2FFA">
      <w:pPr>
        <w:ind w:left="900"/>
        <w:rPr>
          <w:rFonts w:cs="Tahoma"/>
          <w:szCs w:val="18"/>
          <w:lang w:val="ru-RU"/>
        </w:rPr>
      </w:pPr>
    </w:p>
    <w:p w14:paraId="37285EC0" w14:textId="77777777" w:rsidR="000F4095" w:rsidRPr="00ED63FF" w:rsidRDefault="000F4095" w:rsidP="000F4095">
      <w:pPr>
        <w:pStyle w:val="Heading3"/>
        <w:keepNext/>
        <w:rPr>
          <w:lang w:val="ru-RU"/>
        </w:rPr>
      </w:pPr>
      <w:bookmarkStart w:id="1387" w:name="_68_Microsoft_Dynamics"/>
      <w:bookmarkStart w:id="1388" w:name="_Toc336338328"/>
      <w:bookmarkEnd w:id="1387"/>
    </w:p>
    <w:p w14:paraId="22C7BA5A" w14:textId="77777777" w:rsidR="0085774C" w:rsidRPr="00ED63FF" w:rsidRDefault="0085774C" w:rsidP="0085774C">
      <w:pPr>
        <w:pStyle w:val="Heading3"/>
        <w:keepNext/>
        <w:rPr>
          <w:lang w:val="ru-RU"/>
        </w:rPr>
      </w:pPr>
      <w:bookmarkStart w:id="1389" w:name="_72_Microsoft_Dynamics_1"/>
      <w:bookmarkStart w:id="1390" w:name="_Toc377668024"/>
      <w:bookmarkEnd w:id="1389"/>
      <w:r w:rsidRPr="00ED63FF">
        <w:rPr>
          <w:rFonts w:ascii="Tahoma" w:hAnsi="Tahoma"/>
          <w:color w:val="F66400"/>
          <w:sz w:val="22"/>
          <w:vertAlign w:val="superscript"/>
          <w:lang w:val="ru-RU"/>
        </w:rPr>
        <w:t>72</w:t>
      </w:r>
      <w:r w:rsidRPr="00ED63FF">
        <w:rPr>
          <w:rFonts w:ascii="Tahoma" w:hAnsi="Tahoma"/>
          <w:color w:val="F66400"/>
          <w:sz w:val="22"/>
          <w:lang w:val="ru-RU"/>
        </w:rPr>
        <w:t xml:space="preserve"> </w:t>
      </w:r>
      <w:r w:rsidRPr="0055028E">
        <w:rPr>
          <w:rFonts w:ascii="Tahoma" w:hAnsi="Tahoma"/>
          <w:color w:val="F66400"/>
          <w:sz w:val="22"/>
        </w:rPr>
        <w:t>Microsoft</w:t>
      </w:r>
      <w:r w:rsidRPr="00ED63FF">
        <w:rPr>
          <w:rFonts w:ascii="Tahoma" w:hAnsi="Tahoma"/>
          <w:color w:val="F66400"/>
          <w:sz w:val="22"/>
          <w:lang w:val="ru-RU"/>
        </w:rPr>
        <w:t xml:space="preserve"> </w:t>
      </w:r>
      <w:r w:rsidRPr="0055028E">
        <w:rPr>
          <w:rFonts w:ascii="Tahoma" w:hAnsi="Tahoma"/>
          <w:color w:val="F66400"/>
          <w:sz w:val="22"/>
        </w:rPr>
        <w:t>Dynamics</w:t>
      </w:r>
      <w:r w:rsidRPr="00ED63FF">
        <w:rPr>
          <w:rFonts w:ascii="Tahoma" w:hAnsi="Tahoma"/>
          <w:color w:val="F66400"/>
          <w:sz w:val="22"/>
          <w:lang w:val="ru-RU"/>
        </w:rPr>
        <w:t xml:space="preserve"> </w:t>
      </w:r>
      <w:r w:rsidRPr="0055028E">
        <w:rPr>
          <w:rFonts w:ascii="Tahoma" w:hAnsi="Tahoma"/>
          <w:color w:val="F66400"/>
          <w:sz w:val="22"/>
        </w:rPr>
        <w:t>CRM</w:t>
      </w:r>
      <w:r w:rsidRPr="00ED63FF">
        <w:rPr>
          <w:rFonts w:ascii="Tahoma" w:hAnsi="Tahoma"/>
          <w:color w:val="F66400"/>
          <w:sz w:val="22"/>
          <w:lang w:val="ru-RU"/>
        </w:rPr>
        <w:t xml:space="preserve"> 2011 </w:t>
      </w:r>
      <w:r w:rsidRPr="0055028E">
        <w:rPr>
          <w:rFonts w:ascii="Tahoma" w:hAnsi="Tahoma"/>
          <w:color w:val="F66400"/>
          <w:sz w:val="22"/>
        </w:rPr>
        <w:t>External</w:t>
      </w:r>
      <w:r w:rsidRPr="00ED63FF">
        <w:rPr>
          <w:rFonts w:ascii="Tahoma" w:hAnsi="Tahoma"/>
          <w:color w:val="F66400"/>
          <w:sz w:val="22"/>
          <w:lang w:val="ru-RU"/>
        </w:rPr>
        <w:t xml:space="preserve"> </w:t>
      </w:r>
      <w:r w:rsidRPr="0055028E">
        <w:rPr>
          <w:rFonts w:ascii="Tahoma" w:hAnsi="Tahoma"/>
          <w:color w:val="F66400"/>
          <w:sz w:val="22"/>
        </w:rPr>
        <w:t>Connector</w:t>
      </w:r>
      <w:bookmarkEnd w:id="1390"/>
    </w:p>
    <w:p w14:paraId="6344D6ED" w14:textId="77777777" w:rsidR="000F4095" w:rsidRPr="00AD46D3" w:rsidRDefault="000F4095" w:rsidP="00AD46D3">
      <w:pPr>
        <w:keepNext/>
        <w:rPr>
          <w:rFonts w:cs="Tahoma"/>
          <w:szCs w:val="18"/>
          <w:lang w:val="ru-RU"/>
        </w:rPr>
      </w:pPr>
    </w:p>
    <w:p w14:paraId="62F61FD5" w14:textId="77777777" w:rsidR="000F4095" w:rsidRPr="00AD46D3" w:rsidRDefault="000F4095" w:rsidP="00AD46D3">
      <w:pPr>
        <w:ind w:left="720"/>
        <w:rPr>
          <w:rFonts w:cs="Tahoma"/>
          <w:szCs w:val="18"/>
          <w:lang w:val="ru-RU"/>
        </w:rPr>
      </w:pPr>
      <w:r w:rsidRPr="00AD46D3">
        <w:rPr>
          <w:rFonts w:cs="Tahoma"/>
          <w:b/>
          <w:color w:val="000000"/>
          <w:szCs w:val="18"/>
          <w:lang w:val="ru-RU"/>
        </w:rPr>
        <w:t xml:space="preserve">Предоставление лицензий в связи с окончанием жизненного цикла </w:t>
      </w:r>
      <w:r w:rsidRPr="00AD46D3">
        <w:rPr>
          <w:rFonts w:cs="Tahoma"/>
          <w:b/>
          <w:color w:val="000000"/>
          <w:szCs w:val="18"/>
        </w:rPr>
        <w:t>Microsoft</w:t>
      </w:r>
      <w:r w:rsidRPr="00AD46D3">
        <w:rPr>
          <w:rFonts w:cs="Tahoma"/>
          <w:b/>
          <w:color w:val="000000"/>
          <w:szCs w:val="18"/>
          <w:lang w:val="ru-RU"/>
        </w:rPr>
        <w:t xml:space="preserve"> </w:t>
      </w:r>
      <w:r w:rsidRPr="00AD46D3">
        <w:rPr>
          <w:rFonts w:cs="Tahoma"/>
          <w:b/>
          <w:color w:val="000000"/>
          <w:szCs w:val="18"/>
        </w:rPr>
        <w:t>Dynamics</w:t>
      </w:r>
      <w:r w:rsidRPr="00AD46D3">
        <w:rPr>
          <w:rFonts w:cs="Tahoma"/>
          <w:b/>
          <w:color w:val="000000"/>
          <w:szCs w:val="18"/>
          <w:lang w:val="ru-RU"/>
        </w:rPr>
        <w:t xml:space="preserve"> </w:t>
      </w:r>
      <w:r w:rsidRPr="00AD46D3">
        <w:rPr>
          <w:rFonts w:cs="Tahoma"/>
          <w:b/>
          <w:color w:val="000000"/>
          <w:szCs w:val="18"/>
        </w:rPr>
        <w:t>CRM</w:t>
      </w:r>
      <w:r w:rsidRPr="00AD46D3">
        <w:rPr>
          <w:rFonts w:cs="Tahoma"/>
          <w:b/>
          <w:color w:val="000000"/>
          <w:szCs w:val="18"/>
          <w:lang w:val="ru-RU"/>
        </w:rPr>
        <w:t xml:space="preserve"> 2011 </w:t>
      </w:r>
      <w:r w:rsidRPr="00AD46D3">
        <w:rPr>
          <w:rFonts w:cs="Tahoma"/>
          <w:b/>
          <w:color w:val="000000"/>
          <w:szCs w:val="18"/>
        </w:rPr>
        <w:t>External</w:t>
      </w:r>
      <w:r w:rsidRPr="00AD46D3">
        <w:rPr>
          <w:rFonts w:cs="Tahoma"/>
          <w:b/>
          <w:color w:val="000000"/>
          <w:szCs w:val="18"/>
          <w:lang w:val="ru-RU"/>
        </w:rPr>
        <w:t xml:space="preserve"> </w:t>
      </w:r>
      <w:r w:rsidRPr="00AD46D3">
        <w:rPr>
          <w:rFonts w:cs="Tahoma"/>
          <w:b/>
          <w:color w:val="000000"/>
          <w:szCs w:val="18"/>
        </w:rPr>
        <w:t>Connector</w:t>
      </w:r>
    </w:p>
    <w:p w14:paraId="17301123" w14:textId="77777777" w:rsidR="000F4095" w:rsidRPr="00AD46D3" w:rsidRDefault="000F4095" w:rsidP="00AD46D3">
      <w:pPr>
        <w:ind w:left="720"/>
        <w:rPr>
          <w:rFonts w:cs="Tahoma"/>
          <w:szCs w:val="18"/>
          <w:lang w:val="ru-RU"/>
        </w:rPr>
      </w:pPr>
      <w:r w:rsidRPr="00AD46D3">
        <w:rPr>
          <w:rFonts w:cs="Tahoma"/>
          <w:color w:val="000000"/>
          <w:szCs w:val="18"/>
        </w:rPr>
        <w:t xml:space="preserve">Microsoft Dynamics CRM 2011 External Connector </w:t>
      </w:r>
      <w:r w:rsidRPr="00AD46D3">
        <w:rPr>
          <w:rFonts w:cs="Tahoma"/>
          <w:color w:val="000000"/>
          <w:szCs w:val="18"/>
          <w:lang w:val="ru-RU"/>
        </w:rPr>
        <w:t>будет</w:t>
      </w:r>
      <w:r w:rsidRPr="00AD46D3">
        <w:rPr>
          <w:rFonts w:cs="Tahoma"/>
          <w:color w:val="000000"/>
          <w:szCs w:val="18"/>
        </w:rPr>
        <w:t xml:space="preserve"> </w:t>
      </w:r>
      <w:r w:rsidRPr="00AD46D3">
        <w:rPr>
          <w:rFonts w:cs="Tahoma"/>
          <w:color w:val="000000"/>
          <w:szCs w:val="18"/>
          <w:lang w:val="ru-RU"/>
        </w:rPr>
        <w:t>последней</w:t>
      </w:r>
      <w:r w:rsidRPr="00AD46D3">
        <w:rPr>
          <w:rFonts w:cs="Tahoma"/>
          <w:color w:val="000000"/>
          <w:szCs w:val="18"/>
        </w:rPr>
        <w:t xml:space="preserve"> </w:t>
      </w:r>
      <w:r w:rsidRPr="00AD46D3">
        <w:rPr>
          <w:rFonts w:cs="Tahoma"/>
          <w:color w:val="000000"/>
          <w:szCs w:val="18"/>
          <w:lang w:val="ru-RU"/>
        </w:rPr>
        <w:t>версией</w:t>
      </w:r>
      <w:r w:rsidRPr="00AD46D3">
        <w:rPr>
          <w:rFonts w:cs="Tahoma"/>
          <w:color w:val="000000"/>
          <w:szCs w:val="18"/>
        </w:rPr>
        <w:t xml:space="preserve"> Microsoft Dynamics CRM External Connector. </w:t>
      </w:r>
      <w:r w:rsidRPr="00AD46D3">
        <w:rPr>
          <w:rFonts w:cs="Tahoma"/>
          <w:color w:val="000000"/>
          <w:szCs w:val="18"/>
          <w:lang w:val="ru-RU"/>
        </w:rPr>
        <w:t xml:space="preserve">Клиенты Программ корпоративного лицензирования с </w:t>
      </w:r>
      <w:r w:rsidRPr="00AD46D3">
        <w:rPr>
          <w:rFonts w:cs="Tahoma"/>
          <w:color w:val="000000"/>
          <w:szCs w:val="18"/>
        </w:rPr>
        <w:t>Software</w:t>
      </w:r>
      <w:r w:rsidRPr="00AD46D3">
        <w:rPr>
          <w:rFonts w:cs="Tahoma"/>
          <w:color w:val="000000"/>
          <w:szCs w:val="18"/>
          <w:lang w:val="ru-RU"/>
        </w:rPr>
        <w:t xml:space="preserve"> </w:t>
      </w:r>
      <w:r w:rsidRPr="00AD46D3">
        <w:rPr>
          <w:rFonts w:cs="Tahoma"/>
          <w:color w:val="000000"/>
          <w:szCs w:val="18"/>
        </w:rPr>
        <w:t>Assurance</w:t>
      </w:r>
      <w:r w:rsidRPr="00AD46D3">
        <w:rPr>
          <w:rFonts w:cs="Tahoma"/>
          <w:color w:val="000000"/>
          <w:szCs w:val="18"/>
          <w:lang w:val="ru-RU"/>
        </w:rPr>
        <w:t xml:space="preserve"> для лицензий </w:t>
      </w:r>
      <w:r w:rsidRPr="00AD46D3">
        <w:rPr>
          <w:rFonts w:cs="Tahoma"/>
          <w:color w:val="000000"/>
          <w:szCs w:val="18"/>
        </w:rPr>
        <w:t>Microsoft</w:t>
      </w:r>
      <w:r w:rsidRPr="00AD46D3">
        <w:rPr>
          <w:rFonts w:cs="Tahoma"/>
          <w:color w:val="000000"/>
          <w:szCs w:val="18"/>
          <w:lang w:val="ru-RU"/>
        </w:rPr>
        <w:t xml:space="preserve"> </w:t>
      </w:r>
      <w:r w:rsidRPr="00AD46D3">
        <w:rPr>
          <w:rFonts w:cs="Tahoma"/>
          <w:color w:val="000000"/>
          <w:szCs w:val="18"/>
        </w:rPr>
        <w:t>Dynamics</w:t>
      </w:r>
      <w:r w:rsidRPr="00AD46D3">
        <w:rPr>
          <w:rFonts w:cs="Tahoma"/>
          <w:color w:val="000000"/>
          <w:szCs w:val="18"/>
          <w:lang w:val="ru-RU"/>
        </w:rPr>
        <w:t xml:space="preserve"> </w:t>
      </w:r>
      <w:r w:rsidRPr="00AD46D3">
        <w:rPr>
          <w:rFonts w:cs="Tahoma"/>
          <w:color w:val="000000"/>
          <w:szCs w:val="18"/>
        </w:rPr>
        <w:t>CRM</w:t>
      </w:r>
      <w:r w:rsidRPr="00AD46D3">
        <w:rPr>
          <w:rFonts w:cs="Tahoma"/>
          <w:color w:val="000000"/>
          <w:szCs w:val="18"/>
          <w:lang w:val="ru-RU"/>
        </w:rPr>
        <w:t xml:space="preserve"> 2011 </w:t>
      </w:r>
      <w:r w:rsidRPr="00AD46D3">
        <w:rPr>
          <w:rFonts w:cs="Tahoma"/>
          <w:color w:val="000000"/>
          <w:szCs w:val="18"/>
        </w:rPr>
        <w:t>External</w:t>
      </w:r>
      <w:r w:rsidRPr="00AD46D3">
        <w:rPr>
          <w:rFonts w:cs="Tahoma"/>
          <w:color w:val="000000"/>
          <w:szCs w:val="18"/>
          <w:lang w:val="ru-RU"/>
        </w:rPr>
        <w:t xml:space="preserve"> </w:t>
      </w:r>
      <w:r w:rsidRPr="00AD46D3">
        <w:rPr>
          <w:rFonts w:cs="Tahoma"/>
          <w:color w:val="000000"/>
          <w:szCs w:val="18"/>
        </w:rPr>
        <w:t>Connector</w:t>
      </w:r>
      <w:r w:rsidRPr="00AD46D3">
        <w:rPr>
          <w:rFonts w:cs="Tahoma"/>
          <w:color w:val="000000"/>
          <w:szCs w:val="18"/>
          <w:lang w:val="ru-RU"/>
        </w:rPr>
        <w:t xml:space="preserve">, действительных на 1 октября 2013 года или позднее («Соответствующие лицензии»), получат одну лицензию на </w:t>
      </w:r>
      <w:r w:rsidRPr="00AD46D3">
        <w:rPr>
          <w:rFonts w:cs="Tahoma"/>
          <w:color w:val="000000"/>
          <w:szCs w:val="18"/>
        </w:rPr>
        <w:t>Microsoft</w:t>
      </w:r>
      <w:r w:rsidRPr="00AD46D3">
        <w:rPr>
          <w:rFonts w:cs="Tahoma"/>
          <w:color w:val="000000"/>
          <w:szCs w:val="18"/>
          <w:lang w:val="ru-RU"/>
        </w:rPr>
        <w:t xml:space="preserve"> </w:t>
      </w:r>
      <w:r w:rsidRPr="00AD46D3">
        <w:rPr>
          <w:rFonts w:cs="Tahoma"/>
          <w:color w:val="000000"/>
          <w:szCs w:val="18"/>
        </w:rPr>
        <w:t>Dynamics</w:t>
      </w:r>
      <w:r w:rsidRPr="00AD46D3">
        <w:rPr>
          <w:rFonts w:cs="Tahoma"/>
          <w:color w:val="000000"/>
          <w:szCs w:val="18"/>
          <w:lang w:val="ru-RU"/>
        </w:rPr>
        <w:t xml:space="preserve"> </w:t>
      </w:r>
      <w:r w:rsidRPr="00AD46D3">
        <w:rPr>
          <w:rFonts w:cs="Tahoma"/>
          <w:color w:val="000000"/>
          <w:szCs w:val="18"/>
        </w:rPr>
        <w:t>CRM</w:t>
      </w:r>
      <w:r w:rsidRPr="00AD46D3">
        <w:rPr>
          <w:rFonts w:cs="Tahoma"/>
          <w:color w:val="000000"/>
          <w:szCs w:val="18"/>
          <w:lang w:val="ru-RU"/>
        </w:rPr>
        <w:t xml:space="preserve"> 2013 </w:t>
      </w:r>
      <w:r w:rsidRPr="00AD46D3">
        <w:rPr>
          <w:rFonts w:cs="Tahoma"/>
          <w:color w:val="000000"/>
          <w:szCs w:val="18"/>
        </w:rPr>
        <w:t>Server</w:t>
      </w:r>
      <w:r w:rsidRPr="00AD46D3">
        <w:rPr>
          <w:rFonts w:cs="Tahoma"/>
          <w:color w:val="000000"/>
          <w:szCs w:val="18"/>
          <w:lang w:val="ru-RU"/>
        </w:rPr>
        <w:t xml:space="preserve"> за каждую соответствующую лицензию </w:t>
      </w:r>
      <w:r w:rsidRPr="00AD46D3">
        <w:rPr>
          <w:rFonts w:cs="Tahoma"/>
          <w:color w:val="000000"/>
          <w:szCs w:val="18"/>
        </w:rPr>
        <w:t>Microsoft</w:t>
      </w:r>
      <w:r w:rsidRPr="00AD46D3">
        <w:rPr>
          <w:rFonts w:cs="Tahoma"/>
          <w:color w:val="000000"/>
          <w:szCs w:val="18"/>
          <w:lang w:val="ru-RU"/>
        </w:rPr>
        <w:t xml:space="preserve"> </w:t>
      </w:r>
      <w:r w:rsidRPr="00AD46D3">
        <w:rPr>
          <w:rFonts w:cs="Tahoma"/>
          <w:color w:val="000000"/>
          <w:szCs w:val="18"/>
        </w:rPr>
        <w:t>Dynamics</w:t>
      </w:r>
      <w:r w:rsidRPr="00AD46D3">
        <w:rPr>
          <w:rFonts w:cs="Tahoma"/>
          <w:color w:val="000000"/>
          <w:szCs w:val="18"/>
          <w:lang w:val="ru-RU"/>
        </w:rPr>
        <w:t xml:space="preserve"> </w:t>
      </w:r>
      <w:r w:rsidRPr="00AD46D3">
        <w:rPr>
          <w:rFonts w:cs="Tahoma"/>
          <w:color w:val="000000"/>
          <w:szCs w:val="18"/>
        </w:rPr>
        <w:t>CRM</w:t>
      </w:r>
      <w:r w:rsidRPr="00AD46D3">
        <w:rPr>
          <w:rFonts w:cs="Tahoma"/>
          <w:color w:val="000000"/>
          <w:szCs w:val="18"/>
          <w:lang w:val="ru-RU"/>
        </w:rPr>
        <w:t xml:space="preserve"> 2011 </w:t>
      </w:r>
      <w:r w:rsidRPr="00AD46D3">
        <w:rPr>
          <w:rFonts w:cs="Tahoma"/>
          <w:color w:val="000000"/>
          <w:szCs w:val="18"/>
        </w:rPr>
        <w:t>External</w:t>
      </w:r>
      <w:r w:rsidRPr="00AD46D3">
        <w:rPr>
          <w:rFonts w:cs="Tahoma"/>
          <w:color w:val="000000"/>
          <w:szCs w:val="18"/>
          <w:lang w:val="ru-RU"/>
        </w:rPr>
        <w:t xml:space="preserve"> </w:t>
      </w:r>
      <w:r w:rsidRPr="00AD46D3">
        <w:rPr>
          <w:rFonts w:cs="Tahoma"/>
          <w:color w:val="000000"/>
          <w:szCs w:val="18"/>
        </w:rPr>
        <w:t>Connector</w:t>
      </w:r>
      <w:r w:rsidRPr="00AD46D3">
        <w:rPr>
          <w:rFonts w:cs="Tahoma"/>
          <w:color w:val="000000"/>
          <w:szCs w:val="18"/>
          <w:lang w:val="ru-RU"/>
        </w:rPr>
        <w:t>.</w:t>
      </w:r>
    </w:p>
    <w:p w14:paraId="2A0E2EA1" w14:textId="77777777" w:rsidR="000F4095" w:rsidRPr="00AD46D3" w:rsidRDefault="000F4095" w:rsidP="00AD46D3">
      <w:pPr>
        <w:ind w:left="720"/>
        <w:contextualSpacing/>
        <w:rPr>
          <w:rFonts w:cs="Tahoma"/>
          <w:szCs w:val="18"/>
          <w:lang w:val="ru-RU"/>
        </w:rPr>
      </w:pPr>
    </w:p>
    <w:p w14:paraId="7D1F91D4" w14:textId="77777777" w:rsidR="000F4095" w:rsidRPr="00AD46D3" w:rsidRDefault="000F4095" w:rsidP="00AD46D3">
      <w:pPr>
        <w:ind w:left="720"/>
        <w:rPr>
          <w:rFonts w:cs="Tahoma"/>
          <w:szCs w:val="18"/>
          <w:lang w:val="ru-RU"/>
        </w:rPr>
      </w:pPr>
      <w:r w:rsidRPr="00AD46D3">
        <w:rPr>
          <w:rFonts w:eastAsia="Calibri" w:cs="Tahoma"/>
          <w:szCs w:val="18"/>
          <w:lang w:val="ru-RU"/>
        </w:rPr>
        <w:lastRenderedPageBreak/>
        <w:t xml:space="preserve">Срок действия покрытия </w:t>
      </w:r>
      <w:r w:rsidRPr="00AD46D3">
        <w:rPr>
          <w:rFonts w:eastAsia="Calibri" w:cs="Tahoma"/>
          <w:szCs w:val="18"/>
        </w:rPr>
        <w:t>Software</w:t>
      </w:r>
      <w:r w:rsidRPr="00AD46D3">
        <w:rPr>
          <w:rFonts w:eastAsia="Calibri" w:cs="Tahoma"/>
          <w:szCs w:val="18"/>
          <w:lang w:val="ru-RU"/>
        </w:rPr>
        <w:t xml:space="preserve"> </w:t>
      </w:r>
      <w:r w:rsidRPr="00AD46D3">
        <w:rPr>
          <w:rFonts w:eastAsia="Calibri" w:cs="Tahoma"/>
          <w:szCs w:val="18"/>
        </w:rPr>
        <w:t>Assurance</w:t>
      </w:r>
      <w:r w:rsidRPr="00AD46D3">
        <w:rPr>
          <w:rFonts w:eastAsia="Calibri" w:cs="Tahoma"/>
          <w:szCs w:val="18"/>
          <w:lang w:val="ru-RU"/>
        </w:rPr>
        <w:t xml:space="preserve"> по вышеизложенному предоставлению истекает после истечения срока действия покрытия Соответствующих лицензий. После окончания срока действия покрытия </w:t>
      </w:r>
      <w:r w:rsidRPr="00AD46D3">
        <w:rPr>
          <w:rFonts w:eastAsia="Calibri" w:cs="Tahoma"/>
          <w:szCs w:val="18"/>
        </w:rPr>
        <w:t>Software</w:t>
      </w:r>
      <w:r w:rsidRPr="00AD46D3">
        <w:rPr>
          <w:rFonts w:eastAsia="Calibri" w:cs="Tahoma"/>
          <w:szCs w:val="18"/>
          <w:lang w:val="ru-RU"/>
        </w:rPr>
        <w:t xml:space="preserve"> </w:t>
      </w:r>
      <w:r w:rsidRPr="00AD46D3">
        <w:rPr>
          <w:rFonts w:eastAsia="Calibri" w:cs="Tahoma"/>
          <w:szCs w:val="18"/>
        </w:rPr>
        <w:t>Assurance</w:t>
      </w:r>
      <w:r w:rsidRPr="00AD46D3">
        <w:rPr>
          <w:rFonts w:eastAsia="Calibri" w:cs="Tahoma"/>
          <w:szCs w:val="18"/>
          <w:lang w:val="ru-RU"/>
        </w:rPr>
        <w:t xml:space="preserve"> для соответствующих лицензий клиент может возобновить действие </w:t>
      </w:r>
      <w:r w:rsidRPr="00AD46D3">
        <w:rPr>
          <w:rFonts w:eastAsia="Calibri" w:cs="Tahoma"/>
          <w:szCs w:val="18"/>
        </w:rPr>
        <w:t>Software</w:t>
      </w:r>
      <w:r w:rsidRPr="00AD46D3">
        <w:rPr>
          <w:rFonts w:eastAsia="Calibri" w:cs="Tahoma"/>
          <w:szCs w:val="18"/>
          <w:lang w:val="ru-RU"/>
        </w:rPr>
        <w:t xml:space="preserve"> </w:t>
      </w:r>
      <w:r w:rsidRPr="00AD46D3">
        <w:rPr>
          <w:rFonts w:eastAsia="Calibri" w:cs="Tahoma"/>
          <w:szCs w:val="18"/>
        </w:rPr>
        <w:t>Assurance</w:t>
      </w:r>
      <w:r w:rsidRPr="00AD46D3">
        <w:rPr>
          <w:rFonts w:eastAsia="Calibri" w:cs="Tahoma"/>
          <w:szCs w:val="18"/>
          <w:lang w:val="ru-RU"/>
        </w:rPr>
        <w:t xml:space="preserve"> для выданных лицензий.</w:t>
      </w:r>
    </w:p>
    <w:p w14:paraId="3F2A6CD3" w14:textId="77777777" w:rsidR="000F4095" w:rsidRPr="00AD46D3" w:rsidRDefault="000F4095" w:rsidP="00AD46D3">
      <w:pPr>
        <w:pStyle w:val="ListParagraph"/>
        <w:contextualSpacing w:val="0"/>
        <w:rPr>
          <w:rFonts w:ascii="Tahoma" w:hAnsi="Tahoma" w:cs="Tahoma"/>
          <w:sz w:val="18"/>
          <w:szCs w:val="18"/>
          <w:lang w:val="ru-RU"/>
        </w:rPr>
      </w:pPr>
    </w:p>
    <w:p w14:paraId="599DA967" w14:textId="77777777" w:rsidR="000F4095" w:rsidRPr="00AD46D3" w:rsidRDefault="000F4095" w:rsidP="00AD46D3">
      <w:pPr>
        <w:pStyle w:val="ListParagraph"/>
        <w:contextualSpacing w:val="0"/>
        <w:rPr>
          <w:rFonts w:ascii="Tahoma" w:hAnsi="Tahoma" w:cs="Tahoma"/>
          <w:sz w:val="18"/>
          <w:szCs w:val="18"/>
          <w:lang w:val="ru-RU"/>
        </w:rPr>
      </w:pPr>
      <w:r w:rsidRPr="00AD46D3">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1078AA97" w14:textId="77777777" w:rsidR="000F4095" w:rsidRPr="00AD46D3" w:rsidRDefault="000F4095" w:rsidP="00AD46D3">
      <w:pPr>
        <w:pStyle w:val="ListParagraph"/>
        <w:contextualSpacing w:val="0"/>
        <w:rPr>
          <w:rFonts w:ascii="Tahoma" w:hAnsi="Tahoma" w:cs="Tahoma"/>
          <w:sz w:val="18"/>
          <w:szCs w:val="18"/>
          <w:lang w:val="ru-RU"/>
        </w:rPr>
      </w:pPr>
      <w:r w:rsidRPr="00AD46D3">
        <w:rPr>
          <w:rFonts w:ascii="Tahoma" w:eastAsia="Calibri" w:hAnsi="Tahoma" w:cs="Tahoma"/>
          <w:sz w:val="18"/>
          <w:szCs w:val="18"/>
          <w:lang w:val="ru-RU"/>
        </w:rPr>
        <w:t xml:space="preserve">Для каждой Соответствующей лицензии, приобретенной в рамках подписки </w:t>
      </w:r>
      <w:r w:rsidRPr="00AD46D3">
        <w:rPr>
          <w:rFonts w:ascii="Tahoma" w:eastAsia="Calibri" w:hAnsi="Tahoma" w:cs="Tahoma"/>
          <w:sz w:val="18"/>
          <w:szCs w:val="18"/>
        </w:rPr>
        <w:t>Enterprise</w:t>
      </w:r>
      <w:r w:rsidRPr="00AD46D3">
        <w:rPr>
          <w:rFonts w:ascii="Tahoma" w:eastAsia="Calibri" w:hAnsi="Tahoma" w:cs="Tahoma"/>
          <w:sz w:val="18"/>
          <w:szCs w:val="18"/>
          <w:lang w:val="ru-RU"/>
        </w:rPr>
        <w:t xml:space="preserve">, </w:t>
      </w:r>
      <w:r w:rsidRPr="00AD46D3">
        <w:rPr>
          <w:rFonts w:ascii="Tahoma" w:eastAsia="Calibri" w:hAnsi="Tahoma" w:cs="Tahoma"/>
          <w:sz w:val="18"/>
          <w:szCs w:val="18"/>
        </w:rPr>
        <w:t>Campus</w:t>
      </w:r>
      <w:r w:rsidRPr="00AD46D3">
        <w:rPr>
          <w:rFonts w:ascii="Tahoma" w:eastAsia="Calibri" w:hAnsi="Tahoma" w:cs="Tahoma"/>
          <w:sz w:val="18"/>
          <w:szCs w:val="18"/>
          <w:lang w:val="ru-RU"/>
        </w:rPr>
        <w:t xml:space="preserve"> </w:t>
      </w:r>
      <w:r w:rsidRPr="00AD46D3">
        <w:rPr>
          <w:rFonts w:ascii="Tahoma" w:eastAsia="Calibri" w:hAnsi="Tahoma" w:cs="Tahoma"/>
          <w:sz w:val="18"/>
          <w:szCs w:val="18"/>
        </w:rPr>
        <w:t>and</w:t>
      </w:r>
      <w:r w:rsidRPr="00AD46D3">
        <w:rPr>
          <w:rFonts w:ascii="Tahoma" w:eastAsia="Calibri" w:hAnsi="Tahoma" w:cs="Tahoma"/>
          <w:sz w:val="18"/>
          <w:szCs w:val="18"/>
          <w:lang w:val="ru-RU"/>
        </w:rPr>
        <w:t xml:space="preserve"> </w:t>
      </w:r>
      <w:r w:rsidRPr="00AD46D3">
        <w:rPr>
          <w:rFonts w:ascii="Tahoma" w:eastAsia="Calibri" w:hAnsi="Tahoma" w:cs="Tahoma"/>
          <w:sz w:val="18"/>
          <w:szCs w:val="18"/>
        </w:rPr>
        <w:t>School</w:t>
      </w:r>
      <w:r w:rsidRPr="00AD46D3">
        <w:rPr>
          <w:rFonts w:ascii="Tahoma" w:eastAsia="Calibri" w:hAnsi="Tahoma" w:cs="Tahoma"/>
          <w:sz w:val="18"/>
          <w:szCs w:val="18"/>
          <w:lang w:val="ru-RU"/>
        </w:rPr>
        <w:t xml:space="preserve"> и </w:t>
      </w:r>
      <w:r w:rsidRPr="00AD46D3">
        <w:rPr>
          <w:rFonts w:ascii="Tahoma" w:eastAsia="Calibri" w:hAnsi="Tahoma" w:cs="Tahoma"/>
          <w:sz w:val="18"/>
          <w:szCs w:val="18"/>
        </w:rPr>
        <w:t>Open</w:t>
      </w:r>
      <w:r w:rsidRPr="00AD46D3">
        <w:rPr>
          <w:rFonts w:ascii="Tahoma" w:eastAsia="Calibri" w:hAnsi="Tahoma" w:cs="Tahoma"/>
          <w:sz w:val="18"/>
          <w:szCs w:val="18"/>
          <w:lang w:val="ru-RU"/>
        </w:rPr>
        <w:t xml:space="preserve"> </w:t>
      </w:r>
      <w:r w:rsidRPr="00AD46D3">
        <w:rPr>
          <w:rFonts w:ascii="Tahoma" w:eastAsia="Calibri" w:hAnsi="Tahoma" w:cs="Tahoma"/>
          <w:sz w:val="18"/>
          <w:szCs w:val="18"/>
        </w:rPr>
        <w:t>Value</w:t>
      </w:r>
      <w:r w:rsidRPr="00AD46D3">
        <w:rPr>
          <w:rFonts w:ascii="Tahoma" w:eastAsia="Calibri" w:hAnsi="Tahoma" w:cs="Tahoma"/>
          <w:sz w:val="18"/>
          <w:szCs w:val="18"/>
          <w:lang w:val="ru-RU"/>
        </w:rPr>
        <w:t xml:space="preserve"> </w:t>
      </w:r>
      <w:r w:rsidRPr="00AD46D3">
        <w:rPr>
          <w:rFonts w:ascii="Tahoma" w:eastAsia="Calibri" w:hAnsi="Tahoma" w:cs="Tahoma"/>
          <w:sz w:val="18"/>
          <w:szCs w:val="18"/>
        </w:rPr>
        <w:t>Subscription</w:t>
      </w:r>
      <w:r w:rsidRPr="00AD46D3">
        <w:rPr>
          <w:rFonts w:ascii="Tahoma" w:eastAsia="Calibri" w:hAnsi="Tahoma" w:cs="Tahoma"/>
          <w:sz w:val="18"/>
          <w:szCs w:val="18"/>
          <w:lang w:val="ru-RU"/>
        </w:rPr>
        <w:t xml:space="preserve"> клиент может приобрести одну лицензию </w:t>
      </w:r>
      <w:r w:rsidRPr="00AD46D3">
        <w:rPr>
          <w:rFonts w:ascii="Tahoma" w:eastAsia="Calibri" w:hAnsi="Tahoma" w:cs="Tahoma"/>
          <w:sz w:val="18"/>
          <w:szCs w:val="18"/>
        </w:rPr>
        <w:t>Microsoft</w:t>
      </w:r>
      <w:r w:rsidRPr="00AD46D3">
        <w:rPr>
          <w:rFonts w:ascii="Tahoma" w:eastAsia="Calibri" w:hAnsi="Tahoma" w:cs="Tahoma"/>
          <w:sz w:val="18"/>
          <w:szCs w:val="18"/>
          <w:lang w:val="ru-RU"/>
        </w:rPr>
        <w:t xml:space="preserve"> </w:t>
      </w:r>
      <w:r w:rsidRPr="00AD46D3">
        <w:rPr>
          <w:rFonts w:ascii="Tahoma" w:eastAsia="Calibri" w:hAnsi="Tahoma" w:cs="Tahoma"/>
          <w:sz w:val="18"/>
          <w:szCs w:val="18"/>
        </w:rPr>
        <w:t>Dynamics</w:t>
      </w:r>
      <w:r w:rsidRPr="00AD46D3">
        <w:rPr>
          <w:rFonts w:ascii="Tahoma" w:eastAsia="Calibri" w:hAnsi="Tahoma" w:cs="Tahoma"/>
          <w:sz w:val="18"/>
          <w:szCs w:val="18"/>
          <w:lang w:val="ru-RU"/>
        </w:rPr>
        <w:t xml:space="preserve"> </w:t>
      </w:r>
      <w:r w:rsidRPr="00AD46D3">
        <w:rPr>
          <w:rFonts w:ascii="Tahoma" w:eastAsia="Calibri" w:hAnsi="Tahoma" w:cs="Tahoma"/>
          <w:sz w:val="18"/>
          <w:szCs w:val="18"/>
        </w:rPr>
        <w:t>CRM</w:t>
      </w:r>
      <w:r w:rsidRPr="00AD46D3">
        <w:rPr>
          <w:rFonts w:ascii="Tahoma" w:eastAsia="Calibri" w:hAnsi="Tahoma" w:cs="Tahoma"/>
          <w:sz w:val="18"/>
          <w:szCs w:val="18"/>
          <w:lang w:val="ru-RU"/>
        </w:rPr>
        <w:t xml:space="preserve"> 2013 </w:t>
      </w:r>
      <w:r w:rsidRPr="00AD46D3">
        <w:rPr>
          <w:rFonts w:ascii="Tahoma" w:eastAsia="Calibri" w:hAnsi="Tahoma" w:cs="Tahoma"/>
          <w:sz w:val="18"/>
          <w:szCs w:val="18"/>
        </w:rPr>
        <w:t>Server</w:t>
      </w:r>
      <w:r w:rsidRPr="00AD46D3">
        <w:rPr>
          <w:rFonts w:ascii="Tahoma" w:eastAsia="Calibri" w:hAnsi="Tahoma" w:cs="Tahoma"/>
          <w:sz w:val="18"/>
          <w:szCs w:val="18"/>
          <w:lang w:val="ru-RU"/>
        </w:rPr>
        <w:t>.</w:t>
      </w:r>
    </w:p>
    <w:p w14:paraId="003511FD" w14:textId="77777777" w:rsidR="000F4095" w:rsidRPr="00AD46D3" w:rsidRDefault="000F4095" w:rsidP="00AD46D3">
      <w:pPr>
        <w:ind w:left="720"/>
        <w:rPr>
          <w:rFonts w:cs="Tahoma"/>
          <w:szCs w:val="18"/>
          <w:lang w:val="ru-RU"/>
        </w:rPr>
      </w:pPr>
    </w:p>
    <w:p w14:paraId="0EFFD40E" w14:textId="77777777" w:rsidR="00BC1B71" w:rsidRPr="00AD46D3" w:rsidRDefault="000F4095" w:rsidP="00AD46D3">
      <w:pPr>
        <w:ind w:left="720"/>
        <w:rPr>
          <w:rFonts w:cs="Tahoma"/>
          <w:spacing w:val="-2"/>
          <w:szCs w:val="18"/>
          <w:lang w:val="ru-RU"/>
        </w:rPr>
      </w:pPr>
      <w:r w:rsidRPr="00AD46D3">
        <w:rPr>
          <w:rFonts w:eastAsia="Calibri" w:cs="Tahoma"/>
          <w:spacing w:val="-2"/>
          <w:szCs w:val="18"/>
          <w:lang w:val="ru-RU"/>
        </w:rPr>
        <w:t xml:space="preserve">После перехода на предоставленные лицензии </w:t>
      </w:r>
      <w:r w:rsidRPr="00AD46D3">
        <w:rPr>
          <w:rFonts w:eastAsia="Calibri" w:cs="Tahoma"/>
          <w:spacing w:val="-2"/>
          <w:szCs w:val="18"/>
        </w:rPr>
        <w:t>Microsoft</w:t>
      </w:r>
      <w:r w:rsidRPr="00AD46D3">
        <w:rPr>
          <w:rFonts w:eastAsia="Calibri" w:cs="Tahoma"/>
          <w:spacing w:val="-2"/>
          <w:szCs w:val="18"/>
          <w:lang w:val="ru-RU"/>
        </w:rPr>
        <w:t xml:space="preserve"> </w:t>
      </w:r>
      <w:r w:rsidRPr="00AD46D3">
        <w:rPr>
          <w:rFonts w:eastAsia="Calibri" w:cs="Tahoma"/>
          <w:spacing w:val="-2"/>
          <w:szCs w:val="18"/>
        </w:rPr>
        <w:t>Dynamics</w:t>
      </w:r>
      <w:r w:rsidRPr="00AD46D3">
        <w:rPr>
          <w:rFonts w:eastAsia="Calibri" w:cs="Tahoma"/>
          <w:spacing w:val="-2"/>
          <w:szCs w:val="18"/>
          <w:lang w:val="ru-RU"/>
        </w:rPr>
        <w:t xml:space="preserve"> </w:t>
      </w:r>
      <w:r w:rsidRPr="00AD46D3">
        <w:rPr>
          <w:rFonts w:eastAsia="Calibri" w:cs="Tahoma"/>
          <w:spacing w:val="-2"/>
          <w:szCs w:val="18"/>
        </w:rPr>
        <w:t>CRM</w:t>
      </w:r>
      <w:r w:rsidRPr="00AD46D3">
        <w:rPr>
          <w:rFonts w:eastAsia="Calibri" w:cs="Tahoma"/>
          <w:spacing w:val="-2"/>
          <w:szCs w:val="18"/>
          <w:lang w:val="ru-RU"/>
        </w:rPr>
        <w:t xml:space="preserve"> 2013 </w:t>
      </w:r>
      <w:r w:rsidRPr="00AD46D3">
        <w:rPr>
          <w:rFonts w:eastAsia="Calibri" w:cs="Tahoma"/>
          <w:spacing w:val="-2"/>
          <w:szCs w:val="18"/>
        </w:rPr>
        <w:t>Server</w:t>
      </w:r>
      <w:r w:rsidRPr="00AD46D3">
        <w:rPr>
          <w:rFonts w:eastAsia="Calibri" w:cs="Tahoma"/>
          <w:spacing w:val="-2"/>
          <w:szCs w:val="18"/>
          <w:lang w:val="ru-RU"/>
        </w:rPr>
        <w:t xml:space="preserve"> действие имеющихся у клиента Соответствующих лицензий </w:t>
      </w:r>
      <w:r w:rsidRPr="00AD46D3">
        <w:rPr>
          <w:rFonts w:eastAsia="Calibri" w:cs="Tahoma"/>
          <w:spacing w:val="-2"/>
          <w:szCs w:val="18"/>
        </w:rPr>
        <w:t>Microsoft</w:t>
      </w:r>
      <w:r w:rsidRPr="00AD46D3">
        <w:rPr>
          <w:rFonts w:eastAsia="Calibri" w:cs="Tahoma"/>
          <w:spacing w:val="-2"/>
          <w:szCs w:val="18"/>
          <w:lang w:val="ru-RU"/>
        </w:rPr>
        <w:t xml:space="preserve"> </w:t>
      </w:r>
      <w:r w:rsidRPr="00AD46D3">
        <w:rPr>
          <w:rFonts w:eastAsia="Calibri" w:cs="Tahoma"/>
          <w:spacing w:val="-2"/>
          <w:szCs w:val="18"/>
        </w:rPr>
        <w:t>Dynamics</w:t>
      </w:r>
      <w:r w:rsidRPr="00AD46D3">
        <w:rPr>
          <w:rFonts w:eastAsia="Calibri" w:cs="Tahoma"/>
          <w:spacing w:val="-2"/>
          <w:szCs w:val="18"/>
          <w:lang w:val="ru-RU"/>
        </w:rPr>
        <w:t xml:space="preserve"> </w:t>
      </w:r>
      <w:r w:rsidRPr="00AD46D3">
        <w:rPr>
          <w:rFonts w:eastAsia="Calibri" w:cs="Tahoma"/>
          <w:spacing w:val="-2"/>
          <w:szCs w:val="18"/>
        </w:rPr>
        <w:t>CRM</w:t>
      </w:r>
      <w:r w:rsidRPr="00AD46D3">
        <w:rPr>
          <w:rFonts w:eastAsia="Calibri" w:cs="Tahoma"/>
          <w:spacing w:val="-2"/>
          <w:szCs w:val="18"/>
          <w:lang w:val="ru-RU"/>
        </w:rPr>
        <w:t xml:space="preserve"> 2011 </w:t>
      </w:r>
      <w:r w:rsidRPr="00AD46D3">
        <w:rPr>
          <w:rFonts w:eastAsia="Calibri" w:cs="Tahoma"/>
          <w:spacing w:val="-2"/>
          <w:szCs w:val="18"/>
        </w:rPr>
        <w:t>External</w:t>
      </w:r>
      <w:r w:rsidRPr="00AD46D3">
        <w:rPr>
          <w:rFonts w:eastAsia="Calibri" w:cs="Tahoma"/>
          <w:spacing w:val="-2"/>
          <w:szCs w:val="18"/>
          <w:lang w:val="ru-RU"/>
        </w:rPr>
        <w:t xml:space="preserve"> </w:t>
      </w:r>
      <w:r w:rsidRPr="00AD46D3">
        <w:rPr>
          <w:rFonts w:eastAsia="Calibri" w:cs="Tahoma"/>
          <w:spacing w:val="-2"/>
          <w:szCs w:val="18"/>
        </w:rPr>
        <w:t>Connector</w:t>
      </w:r>
      <w:r w:rsidRPr="00AD46D3">
        <w:rPr>
          <w:rFonts w:eastAsia="Calibri" w:cs="Tahoma"/>
          <w:spacing w:val="-2"/>
          <w:szCs w:val="18"/>
          <w:lang w:val="ru-RU"/>
        </w:rPr>
        <w:t xml:space="preserve"> прекращается.</w:t>
      </w:r>
    </w:p>
    <w:p w14:paraId="0776D8F5" w14:textId="77777777" w:rsidR="00BC1B71" w:rsidRPr="00AD46D3" w:rsidRDefault="00BC1B71" w:rsidP="00AD46D3">
      <w:pPr>
        <w:rPr>
          <w:rFonts w:cs="Tahoma"/>
          <w:sz w:val="16"/>
          <w:szCs w:val="16"/>
          <w:lang w:val="ru-RU"/>
        </w:rPr>
      </w:pPr>
    </w:p>
    <w:p w14:paraId="756DF5DD" w14:textId="77777777" w:rsidR="00BC1B71" w:rsidRPr="00AD46D3" w:rsidRDefault="00BC1B71" w:rsidP="00AD46D3">
      <w:pPr>
        <w:rPr>
          <w:rFonts w:cs="Tahoma"/>
          <w:sz w:val="16"/>
          <w:szCs w:val="16"/>
          <w:lang w:val="ru-RU"/>
        </w:rPr>
      </w:pPr>
    </w:p>
    <w:p w14:paraId="167E20E5" w14:textId="77777777" w:rsidR="0034016E" w:rsidRPr="00ED63FF" w:rsidRDefault="0085774C" w:rsidP="0034016E">
      <w:pPr>
        <w:pStyle w:val="Heading3"/>
        <w:rPr>
          <w:lang w:val="ru-RU"/>
        </w:rPr>
      </w:pPr>
      <w:bookmarkStart w:id="1391" w:name="_70_Microsoft_Dynamics"/>
      <w:bookmarkStart w:id="1392" w:name="_73_Microsoft_Dynamics"/>
      <w:bookmarkStart w:id="1393" w:name="_69_Office_365"/>
      <w:bookmarkStart w:id="1394" w:name="_69_68_Office"/>
      <w:bookmarkStart w:id="1395" w:name="_71_Office_365_1"/>
      <w:bookmarkStart w:id="1396" w:name="_Toc377668025"/>
      <w:bookmarkStart w:id="1397" w:name="_Toc336338329"/>
      <w:bookmarkStart w:id="1398" w:name="Srv_70Office365PlanE1"/>
      <w:bookmarkEnd w:id="1382"/>
      <w:bookmarkEnd w:id="1383"/>
      <w:bookmarkEnd w:id="1388"/>
      <w:bookmarkEnd w:id="1391"/>
      <w:bookmarkEnd w:id="1392"/>
      <w:bookmarkEnd w:id="1393"/>
      <w:bookmarkEnd w:id="1394"/>
      <w:bookmarkEnd w:id="1395"/>
      <w:r w:rsidRPr="00ED63FF">
        <w:rPr>
          <w:rFonts w:ascii="Tahoma" w:hAnsi="Tahoma"/>
          <w:caps/>
          <w:color w:val="F66400"/>
          <w:sz w:val="22"/>
          <w:vertAlign w:val="superscript"/>
          <w:lang w:val="ru-RU"/>
        </w:rPr>
        <w:t>73</w:t>
      </w:r>
      <w:r w:rsidRPr="00ED63FF">
        <w:rPr>
          <w:rFonts w:ascii="Tahoma" w:hAnsi="Tahoma"/>
          <w:color w:val="F66400"/>
          <w:sz w:val="22"/>
          <w:lang w:val="ru-RU"/>
        </w:rPr>
        <w:t xml:space="preserve"> </w:t>
      </w:r>
      <w:r w:rsidRPr="0055028E">
        <w:rPr>
          <w:rFonts w:ascii="Tahoma" w:hAnsi="Tahoma"/>
          <w:color w:val="F66400"/>
          <w:sz w:val="22"/>
        </w:rPr>
        <w:t>Microsoft</w:t>
      </w:r>
      <w:r w:rsidRPr="00ED63FF">
        <w:rPr>
          <w:rFonts w:ascii="Tahoma" w:hAnsi="Tahoma"/>
          <w:color w:val="F66400"/>
          <w:sz w:val="22"/>
          <w:lang w:val="ru-RU"/>
        </w:rPr>
        <w:t xml:space="preserve"> </w:t>
      </w:r>
      <w:r w:rsidRPr="0055028E">
        <w:rPr>
          <w:rFonts w:ascii="Tahoma" w:hAnsi="Tahoma"/>
          <w:color w:val="F66400"/>
          <w:sz w:val="22"/>
        </w:rPr>
        <w:t>Dynamics</w:t>
      </w:r>
      <w:r w:rsidRPr="00ED63FF">
        <w:rPr>
          <w:rFonts w:ascii="Tahoma" w:hAnsi="Tahoma"/>
          <w:color w:val="F66400"/>
          <w:sz w:val="22"/>
          <w:lang w:val="ru-RU"/>
        </w:rPr>
        <w:t xml:space="preserve"> </w:t>
      </w:r>
      <w:r w:rsidRPr="0055028E">
        <w:rPr>
          <w:rFonts w:ascii="Tahoma" w:hAnsi="Tahoma"/>
          <w:color w:val="F66400"/>
          <w:sz w:val="22"/>
        </w:rPr>
        <w:t>CRM</w:t>
      </w:r>
      <w:r w:rsidRPr="00ED63FF">
        <w:rPr>
          <w:rFonts w:ascii="Tahoma" w:hAnsi="Tahoma"/>
          <w:color w:val="F66400"/>
          <w:sz w:val="22"/>
          <w:lang w:val="ru-RU"/>
        </w:rPr>
        <w:t xml:space="preserve"> </w:t>
      </w:r>
      <w:r w:rsidRPr="0055028E">
        <w:rPr>
          <w:rFonts w:ascii="Tahoma" w:hAnsi="Tahoma"/>
          <w:color w:val="F66400"/>
          <w:sz w:val="22"/>
        </w:rPr>
        <w:t>Online</w:t>
      </w:r>
      <w:bookmarkEnd w:id="1396"/>
    </w:p>
    <w:p w14:paraId="7FC0B5BF" w14:textId="77777777" w:rsidR="0034016E" w:rsidRPr="00ED63FF" w:rsidRDefault="0034016E" w:rsidP="0034016E">
      <w:pPr>
        <w:pStyle w:val="Heading3"/>
        <w:rPr>
          <w:sz w:val="14"/>
          <w:szCs w:val="14"/>
          <w:lang w:val="ru-RU"/>
        </w:rPr>
      </w:pPr>
    </w:p>
    <w:p w14:paraId="1F09684F" w14:textId="77777777" w:rsidR="0034016E" w:rsidRPr="00ED63FF" w:rsidRDefault="0034016E" w:rsidP="0034016E">
      <w:pPr>
        <w:ind w:left="720"/>
        <w:rPr>
          <w:lang w:val="ru-RU"/>
        </w:rPr>
      </w:pPr>
      <w:r w:rsidRPr="00ED63FF">
        <w:rPr>
          <w:rFonts w:cs="Tahoma"/>
          <w:b/>
          <w:color w:val="000000"/>
          <w:szCs w:val="18"/>
          <w:lang w:val="ru-RU"/>
        </w:rPr>
        <w:t xml:space="preserve">Страны, в которых доступна служба </w:t>
      </w:r>
      <w:r w:rsidRPr="0055028E">
        <w:rPr>
          <w:rFonts w:cs="Tahoma"/>
          <w:b/>
          <w:color w:val="000000"/>
          <w:szCs w:val="18"/>
        </w:rPr>
        <w:t>Microsoft</w:t>
      </w:r>
      <w:r w:rsidRPr="00ED63FF">
        <w:rPr>
          <w:rFonts w:cs="Tahoma"/>
          <w:b/>
          <w:color w:val="000000"/>
          <w:szCs w:val="18"/>
          <w:lang w:val="ru-RU"/>
        </w:rPr>
        <w:t xml:space="preserve"> </w:t>
      </w:r>
      <w:r w:rsidRPr="0055028E">
        <w:rPr>
          <w:rFonts w:cs="Tahoma"/>
          <w:b/>
          <w:color w:val="000000"/>
          <w:szCs w:val="18"/>
        </w:rPr>
        <w:t>Dynamics</w:t>
      </w:r>
      <w:r w:rsidRPr="00ED63FF">
        <w:rPr>
          <w:rFonts w:cs="Tahoma"/>
          <w:b/>
          <w:color w:val="000000"/>
          <w:szCs w:val="18"/>
          <w:lang w:val="ru-RU"/>
        </w:rPr>
        <w:t xml:space="preserve"> </w:t>
      </w:r>
      <w:r w:rsidRPr="0055028E">
        <w:rPr>
          <w:rFonts w:cs="Tahoma"/>
          <w:b/>
          <w:color w:val="000000"/>
          <w:szCs w:val="18"/>
        </w:rPr>
        <w:t>CRM</w:t>
      </w:r>
      <w:r w:rsidRPr="00ED63FF">
        <w:rPr>
          <w:rFonts w:cs="Tahoma"/>
          <w:b/>
          <w:color w:val="000000"/>
          <w:szCs w:val="18"/>
          <w:lang w:val="ru-RU"/>
        </w:rPr>
        <w:t xml:space="preserve"> </w:t>
      </w:r>
      <w:r w:rsidRPr="0055028E">
        <w:rPr>
          <w:rFonts w:cs="Tahoma"/>
          <w:b/>
          <w:color w:val="000000"/>
          <w:szCs w:val="18"/>
        </w:rPr>
        <w:t>Online</w:t>
      </w:r>
    </w:p>
    <w:p w14:paraId="46F3655B" w14:textId="77777777" w:rsidR="0034016E" w:rsidRPr="00ED63FF" w:rsidRDefault="0034016E" w:rsidP="0034016E">
      <w:pPr>
        <w:ind w:left="540"/>
        <w:rPr>
          <w:sz w:val="14"/>
          <w:szCs w:val="14"/>
          <w:lang w:val="ru-RU"/>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55028E" w14:paraId="2801F5E7" w14:textId="77777777" w:rsidTr="0034376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028438EB" w14:textId="77777777" w:rsidR="0034016E" w:rsidRPr="0055028E" w:rsidRDefault="0034016E" w:rsidP="00343766">
            <w:pPr>
              <w:keepNext/>
              <w:jc w:val="center"/>
              <w:rPr>
                <w:rFonts w:cs="Tahoma"/>
                <w:b/>
                <w:bCs/>
                <w:szCs w:val="20"/>
              </w:rPr>
            </w:pPr>
            <w:r w:rsidRPr="0055028E">
              <w:rPr>
                <w:rFonts w:cs="Tahoma"/>
                <w:b/>
                <w:bCs/>
                <w:szCs w:val="20"/>
              </w:rPr>
              <w:t>Северная и Южная Америка</w:t>
            </w:r>
          </w:p>
        </w:tc>
        <w:tc>
          <w:tcPr>
            <w:tcW w:w="2670" w:type="dxa"/>
            <w:tcBorders>
              <w:top w:val="single" w:sz="8" w:space="0" w:color="000000"/>
              <w:left w:val="nil"/>
              <w:bottom w:val="single" w:sz="8" w:space="0" w:color="000000"/>
              <w:right w:val="single" w:sz="4" w:space="0" w:color="auto"/>
            </w:tcBorders>
            <w:shd w:val="clear" w:color="auto" w:fill="FABF8F"/>
          </w:tcPr>
          <w:p w14:paraId="25882F38" w14:textId="77777777" w:rsidR="0034016E" w:rsidRPr="0055028E" w:rsidRDefault="0034016E" w:rsidP="00343766">
            <w:pPr>
              <w:keepNext/>
              <w:jc w:val="center"/>
              <w:rPr>
                <w:rFonts w:cs="Tahoma"/>
                <w:b/>
                <w:bCs/>
                <w:szCs w:val="20"/>
              </w:rPr>
            </w:pPr>
            <w:r w:rsidRPr="0055028E">
              <w:rPr>
                <w:rFonts w:cs="Tahoma"/>
                <w:b/>
                <w:bCs/>
                <w:szCs w:val="20"/>
              </w:rPr>
              <w:t>Европа</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74883263" w14:textId="77777777" w:rsidR="0034016E" w:rsidRPr="0055028E" w:rsidRDefault="0034016E" w:rsidP="00343766">
            <w:pPr>
              <w:keepNext/>
              <w:jc w:val="center"/>
              <w:rPr>
                <w:rFonts w:cs="Tahoma"/>
                <w:b/>
                <w:bCs/>
                <w:szCs w:val="20"/>
              </w:rPr>
            </w:pPr>
            <w:r w:rsidRPr="0055028E">
              <w:rPr>
                <w:rFonts w:cs="Tahoma"/>
                <w:b/>
                <w:bCs/>
                <w:szCs w:val="20"/>
              </w:rPr>
              <w:t>АТР</w:t>
            </w:r>
          </w:p>
        </w:tc>
      </w:tr>
      <w:tr w:rsidR="0034016E" w:rsidRPr="0055028E" w14:paraId="3572DD66" w14:textId="77777777"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6E437528" w14:textId="77777777" w:rsidR="0034016E" w:rsidRPr="0055028E" w:rsidRDefault="0034016E" w:rsidP="00343766">
            <w:pPr>
              <w:keepNext/>
              <w:jc w:val="center"/>
              <w:rPr>
                <w:rFonts w:cs="Tahoma"/>
                <w:color w:val="000000"/>
                <w:szCs w:val="20"/>
              </w:rPr>
            </w:pPr>
            <w:r w:rsidRPr="0055028E">
              <w:rPr>
                <w:rFonts w:cs="Arial"/>
              </w:rPr>
              <w:t>Бразилия</w:t>
            </w:r>
          </w:p>
        </w:tc>
        <w:tc>
          <w:tcPr>
            <w:tcW w:w="2670" w:type="dxa"/>
            <w:tcBorders>
              <w:top w:val="nil"/>
              <w:left w:val="nil"/>
              <w:bottom w:val="single" w:sz="4" w:space="0" w:color="000000"/>
              <w:right w:val="single" w:sz="4" w:space="0" w:color="auto"/>
            </w:tcBorders>
          </w:tcPr>
          <w:p w14:paraId="2CF2825C" w14:textId="77777777" w:rsidR="0034016E" w:rsidRPr="0055028E" w:rsidRDefault="0034016E" w:rsidP="00343766">
            <w:pPr>
              <w:pStyle w:val="ColorfulList-Accent11"/>
              <w:keepNext/>
              <w:spacing w:line="276" w:lineRule="auto"/>
              <w:ind w:left="0"/>
              <w:jc w:val="center"/>
              <w:rPr>
                <w:rFonts w:ascii="Tahoma" w:hAnsi="Tahoma" w:cs="Tahoma"/>
                <w:color w:val="000000"/>
                <w:sz w:val="18"/>
                <w:szCs w:val="18"/>
              </w:rPr>
            </w:pPr>
            <w:r w:rsidRPr="0055028E">
              <w:rPr>
                <w:rFonts w:ascii="Tahoma" w:hAnsi="Tahoma" w:cs="Tahoma"/>
                <w:sz w:val="18"/>
                <w:szCs w:val="18"/>
              </w:rPr>
              <w:t>Австрия</w:t>
            </w:r>
          </w:p>
        </w:tc>
        <w:tc>
          <w:tcPr>
            <w:tcW w:w="2670" w:type="dxa"/>
            <w:tcBorders>
              <w:top w:val="nil"/>
              <w:left w:val="single" w:sz="4" w:space="0" w:color="auto"/>
              <w:bottom w:val="single" w:sz="4" w:space="0" w:color="000000"/>
              <w:right w:val="single" w:sz="8" w:space="0" w:color="000000"/>
            </w:tcBorders>
          </w:tcPr>
          <w:p w14:paraId="6E7FBC97" w14:textId="77777777" w:rsidR="0034016E" w:rsidRPr="0055028E" w:rsidRDefault="0034016E" w:rsidP="00343766">
            <w:pPr>
              <w:pStyle w:val="ColorfulList-Accent11"/>
              <w:keepNext/>
              <w:spacing w:line="276" w:lineRule="auto"/>
              <w:ind w:left="0"/>
              <w:jc w:val="center"/>
              <w:rPr>
                <w:rFonts w:ascii="Tahoma" w:hAnsi="Tahoma" w:cs="Tahoma"/>
                <w:color w:val="000000"/>
                <w:sz w:val="18"/>
                <w:szCs w:val="18"/>
              </w:rPr>
            </w:pPr>
            <w:r w:rsidRPr="0055028E">
              <w:rPr>
                <w:rFonts w:ascii="Tahoma" w:hAnsi="Tahoma" w:cs="Tahoma"/>
                <w:sz w:val="18"/>
                <w:szCs w:val="18"/>
              </w:rPr>
              <w:t>Австралия</w:t>
            </w:r>
          </w:p>
        </w:tc>
      </w:tr>
      <w:tr w:rsidR="0034016E" w:rsidRPr="0055028E" w14:paraId="2F31AD3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2A4654E" w14:textId="77777777" w:rsidR="0034016E" w:rsidRPr="0055028E" w:rsidRDefault="0034016E" w:rsidP="00343766">
            <w:pPr>
              <w:keepNext/>
              <w:jc w:val="center"/>
              <w:rPr>
                <w:rFonts w:cs="Tahoma"/>
                <w:color w:val="000000"/>
                <w:szCs w:val="20"/>
              </w:rPr>
            </w:pPr>
            <w:r w:rsidRPr="0055028E">
              <w:rPr>
                <w:rFonts w:cs="Arial"/>
              </w:rPr>
              <w:t>Канада</w:t>
            </w:r>
          </w:p>
        </w:tc>
        <w:tc>
          <w:tcPr>
            <w:tcW w:w="2670" w:type="dxa"/>
            <w:tcBorders>
              <w:top w:val="single" w:sz="4" w:space="0" w:color="000000"/>
              <w:left w:val="nil"/>
              <w:bottom w:val="single" w:sz="4" w:space="0" w:color="000000"/>
              <w:right w:val="single" w:sz="4" w:space="0" w:color="auto"/>
            </w:tcBorders>
          </w:tcPr>
          <w:p w14:paraId="47CF0D3E" w14:textId="77777777" w:rsidR="0034016E" w:rsidRPr="0055028E" w:rsidRDefault="0034016E" w:rsidP="00343766">
            <w:pPr>
              <w:pStyle w:val="ColorfulList-Accent11"/>
              <w:keepNext/>
              <w:spacing w:line="276" w:lineRule="auto"/>
              <w:ind w:left="0"/>
              <w:jc w:val="center"/>
              <w:rPr>
                <w:rFonts w:ascii="Tahoma" w:hAnsi="Tahoma" w:cs="Tahoma"/>
                <w:color w:val="000000"/>
                <w:sz w:val="18"/>
                <w:szCs w:val="18"/>
              </w:rPr>
            </w:pPr>
            <w:r w:rsidRPr="0055028E">
              <w:rPr>
                <w:rFonts w:ascii="Tahoma" w:hAnsi="Tahoma" w:cs="Tahoma"/>
                <w:sz w:val="18"/>
                <w:szCs w:val="18"/>
              </w:rPr>
              <w:t>Бельгия</w:t>
            </w:r>
          </w:p>
        </w:tc>
        <w:tc>
          <w:tcPr>
            <w:tcW w:w="2670" w:type="dxa"/>
            <w:tcBorders>
              <w:top w:val="single" w:sz="4" w:space="0" w:color="000000"/>
              <w:left w:val="single" w:sz="4" w:space="0" w:color="auto"/>
              <w:bottom w:val="single" w:sz="4" w:space="0" w:color="000000"/>
              <w:right w:val="single" w:sz="4" w:space="0" w:color="000000"/>
            </w:tcBorders>
          </w:tcPr>
          <w:p w14:paraId="6D3BEE4B" w14:textId="77777777" w:rsidR="0034016E" w:rsidRPr="0055028E" w:rsidRDefault="0034016E" w:rsidP="00343766">
            <w:pPr>
              <w:pStyle w:val="ColorfulList-Accent11"/>
              <w:keepNext/>
              <w:spacing w:line="276" w:lineRule="auto"/>
              <w:ind w:left="0"/>
              <w:jc w:val="center"/>
              <w:rPr>
                <w:rFonts w:ascii="Tahoma" w:hAnsi="Tahoma" w:cs="Tahoma"/>
                <w:color w:val="000000"/>
                <w:sz w:val="18"/>
                <w:szCs w:val="18"/>
              </w:rPr>
            </w:pPr>
            <w:r w:rsidRPr="0055028E">
              <w:rPr>
                <w:rFonts w:ascii="Tahoma" w:hAnsi="Tahoma" w:cs="Tahoma"/>
                <w:sz w:val="18"/>
                <w:szCs w:val="18"/>
              </w:rPr>
              <w:t>Гонконг</w:t>
            </w:r>
          </w:p>
        </w:tc>
      </w:tr>
      <w:tr w:rsidR="0034016E" w:rsidRPr="0055028E" w14:paraId="70D5410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FCF7F2F" w14:textId="77777777" w:rsidR="0034016E" w:rsidRPr="0055028E" w:rsidRDefault="0034016E" w:rsidP="00343766">
            <w:pPr>
              <w:keepNext/>
              <w:jc w:val="center"/>
              <w:rPr>
                <w:rFonts w:cs="Tahoma"/>
                <w:color w:val="000000"/>
                <w:szCs w:val="20"/>
              </w:rPr>
            </w:pPr>
            <w:r w:rsidRPr="0055028E">
              <w:rPr>
                <w:rFonts w:cs="Arial"/>
              </w:rPr>
              <w:t>Колумбия</w:t>
            </w:r>
          </w:p>
        </w:tc>
        <w:tc>
          <w:tcPr>
            <w:tcW w:w="2670" w:type="dxa"/>
            <w:tcBorders>
              <w:top w:val="single" w:sz="4" w:space="0" w:color="000000"/>
              <w:left w:val="nil"/>
              <w:bottom w:val="single" w:sz="4" w:space="0" w:color="000000"/>
              <w:right w:val="single" w:sz="4" w:space="0" w:color="auto"/>
            </w:tcBorders>
          </w:tcPr>
          <w:p w14:paraId="764F043D" w14:textId="77777777" w:rsidR="0034016E" w:rsidRPr="0055028E" w:rsidRDefault="0034016E" w:rsidP="00343766">
            <w:pPr>
              <w:pStyle w:val="ColorfulList-Accent11"/>
              <w:keepNext/>
              <w:spacing w:line="276" w:lineRule="auto"/>
              <w:ind w:left="0"/>
              <w:jc w:val="center"/>
              <w:rPr>
                <w:rFonts w:ascii="Tahoma" w:hAnsi="Tahoma" w:cs="Tahoma"/>
                <w:color w:val="000000"/>
                <w:sz w:val="18"/>
                <w:szCs w:val="18"/>
              </w:rPr>
            </w:pPr>
            <w:r w:rsidRPr="0055028E">
              <w:rPr>
                <w:rFonts w:ascii="Tahoma" w:hAnsi="Tahoma" w:cs="Tahoma"/>
                <w:sz w:val="18"/>
                <w:szCs w:val="18"/>
              </w:rPr>
              <w:t>Кипр</w:t>
            </w:r>
          </w:p>
        </w:tc>
        <w:tc>
          <w:tcPr>
            <w:tcW w:w="2670" w:type="dxa"/>
            <w:tcBorders>
              <w:top w:val="single" w:sz="4" w:space="0" w:color="000000"/>
              <w:left w:val="single" w:sz="4" w:space="0" w:color="auto"/>
              <w:bottom w:val="single" w:sz="4" w:space="0" w:color="000000"/>
              <w:right w:val="single" w:sz="4" w:space="0" w:color="000000"/>
            </w:tcBorders>
          </w:tcPr>
          <w:p w14:paraId="50629404" w14:textId="77777777" w:rsidR="0034016E" w:rsidRPr="0055028E" w:rsidRDefault="0034016E" w:rsidP="00343766">
            <w:pPr>
              <w:pStyle w:val="ColorfulList-Accent11"/>
              <w:keepNext/>
              <w:spacing w:line="276" w:lineRule="auto"/>
              <w:ind w:left="0"/>
              <w:jc w:val="center"/>
              <w:rPr>
                <w:rFonts w:ascii="Tahoma" w:hAnsi="Tahoma" w:cs="Tahoma"/>
                <w:color w:val="000000"/>
                <w:sz w:val="18"/>
                <w:szCs w:val="18"/>
              </w:rPr>
            </w:pPr>
            <w:r w:rsidRPr="0055028E">
              <w:rPr>
                <w:rFonts w:ascii="Tahoma" w:hAnsi="Tahoma" w:cs="Tahoma"/>
                <w:sz w:val="18"/>
                <w:szCs w:val="18"/>
              </w:rPr>
              <w:t>Индия</w:t>
            </w:r>
          </w:p>
        </w:tc>
      </w:tr>
      <w:tr w:rsidR="0034016E" w:rsidRPr="0055028E" w14:paraId="7C32FDE5"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02CB91B" w14:textId="77777777" w:rsidR="0034016E" w:rsidRPr="0055028E" w:rsidRDefault="0034016E" w:rsidP="00343766">
            <w:pPr>
              <w:keepNext/>
              <w:jc w:val="center"/>
              <w:rPr>
                <w:rFonts w:cs="Arial"/>
              </w:rPr>
            </w:pPr>
            <w:r w:rsidRPr="0055028E">
              <w:rPr>
                <w:rFonts w:cs="Arial"/>
              </w:rPr>
              <w:t>Коста-Рика</w:t>
            </w:r>
          </w:p>
        </w:tc>
        <w:tc>
          <w:tcPr>
            <w:tcW w:w="2670" w:type="dxa"/>
            <w:tcBorders>
              <w:top w:val="single" w:sz="4" w:space="0" w:color="000000"/>
              <w:left w:val="nil"/>
              <w:bottom w:val="single" w:sz="4" w:space="0" w:color="000000"/>
              <w:right w:val="single" w:sz="4" w:space="0" w:color="auto"/>
            </w:tcBorders>
          </w:tcPr>
          <w:p w14:paraId="0EC61B8D" w14:textId="77777777" w:rsidR="0034016E" w:rsidRPr="0055028E" w:rsidRDefault="0034016E" w:rsidP="00343766">
            <w:pPr>
              <w:pStyle w:val="ColorfulList-Accent11"/>
              <w:keepNext/>
              <w:spacing w:line="276" w:lineRule="auto"/>
              <w:ind w:left="0"/>
              <w:jc w:val="center"/>
              <w:rPr>
                <w:rFonts w:ascii="Tahoma" w:hAnsi="Tahoma" w:cs="Tahoma"/>
                <w:color w:val="000000"/>
                <w:sz w:val="18"/>
                <w:szCs w:val="18"/>
              </w:rPr>
            </w:pPr>
            <w:r w:rsidRPr="0055028E">
              <w:rPr>
                <w:rFonts w:ascii="Tahoma" w:hAnsi="Tahoma" w:cs="Tahoma"/>
                <w:sz w:val="18"/>
                <w:szCs w:val="18"/>
              </w:rPr>
              <w:t>Чешская Республика</w:t>
            </w:r>
          </w:p>
        </w:tc>
        <w:tc>
          <w:tcPr>
            <w:tcW w:w="2670" w:type="dxa"/>
            <w:tcBorders>
              <w:top w:val="single" w:sz="4" w:space="0" w:color="000000"/>
              <w:left w:val="single" w:sz="4" w:space="0" w:color="auto"/>
              <w:bottom w:val="single" w:sz="4" w:space="0" w:color="000000"/>
              <w:right w:val="single" w:sz="4" w:space="0" w:color="000000"/>
            </w:tcBorders>
          </w:tcPr>
          <w:p w14:paraId="611BA26C" w14:textId="77777777" w:rsidR="0034016E" w:rsidRPr="0055028E" w:rsidRDefault="0034016E" w:rsidP="00343766">
            <w:pPr>
              <w:pStyle w:val="ColorfulList-Accent11"/>
              <w:keepNext/>
              <w:spacing w:line="276" w:lineRule="auto"/>
              <w:ind w:left="0"/>
              <w:jc w:val="center"/>
              <w:rPr>
                <w:rFonts w:ascii="Tahoma" w:hAnsi="Tahoma" w:cs="Tahoma"/>
                <w:color w:val="000000"/>
                <w:sz w:val="18"/>
                <w:szCs w:val="18"/>
              </w:rPr>
            </w:pPr>
            <w:r w:rsidRPr="0055028E">
              <w:rPr>
                <w:rFonts w:ascii="Tahoma" w:hAnsi="Tahoma" w:cs="Tahoma"/>
                <w:sz w:val="18"/>
                <w:szCs w:val="18"/>
              </w:rPr>
              <w:t>Япония</w:t>
            </w:r>
          </w:p>
        </w:tc>
      </w:tr>
      <w:tr w:rsidR="0034016E" w:rsidRPr="0055028E" w14:paraId="78098475"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B433346" w14:textId="77777777" w:rsidR="0034016E" w:rsidRPr="0055028E" w:rsidRDefault="0034016E" w:rsidP="00343766">
            <w:pPr>
              <w:keepNext/>
              <w:jc w:val="center"/>
              <w:rPr>
                <w:rFonts w:cs="Arial"/>
              </w:rPr>
            </w:pPr>
            <w:r w:rsidRPr="0055028E">
              <w:rPr>
                <w:rFonts w:cs="Arial"/>
              </w:rPr>
              <w:t>Чили</w:t>
            </w:r>
          </w:p>
        </w:tc>
        <w:tc>
          <w:tcPr>
            <w:tcW w:w="2670" w:type="dxa"/>
            <w:tcBorders>
              <w:top w:val="single" w:sz="4" w:space="0" w:color="000000"/>
              <w:left w:val="nil"/>
              <w:bottom w:val="single" w:sz="4" w:space="0" w:color="000000"/>
              <w:right w:val="single" w:sz="4" w:space="0" w:color="auto"/>
            </w:tcBorders>
          </w:tcPr>
          <w:p w14:paraId="6C12F2A6" w14:textId="77777777" w:rsidR="0034016E" w:rsidRPr="0055028E" w:rsidRDefault="0034016E" w:rsidP="00343766">
            <w:pPr>
              <w:pStyle w:val="ColorfulList-Accent11"/>
              <w:keepNext/>
              <w:spacing w:line="276" w:lineRule="auto"/>
              <w:ind w:left="0"/>
              <w:jc w:val="center"/>
              <w:rPr>
                <w:rFonts w:ascii="Tahoma" w:hAnsi="Tahoma" w:cs="Tahoma"/>
                <w:color w:val="000000"/>
                <w:sz w:val="18"/>
                <w:szCs w:val="18"/>
              </w:rPr>
            </w:pPr>
            <w:r w:rsidRPr="0055028E">
              <w:rPr>
                <w:rFonts w:ascii="Tahoma" w:hAnsi="Tahoma" w:cs="Tahoma"/>
                <w:sz w:val="18"/>
                <w:szCs w:val="18"/>
              </w:rPr>
              <w:t>Дания</w:t>
            </w:r>
          </w:p>
        </w:tc>
        <w:tc>
          <w:tcPr>
            <w:tcW w:w="2670" w:type="dxa"/>
            <w:tcBorders>
              <w:top w:val="single" w:sz="4" w:space="0" w:color="000000"/>
              <w:left w:val="single" w:sz="4" w:space="0" w:color="auto"/>
              <w:bottom w:val="single" w:sz="4" w:space="0" w:color="000000"/>
              <w:right w:val="single" w:sz="4" w:space="0" w:color="000000"/>
            </w:tcBorders>
          </w:tcPr>
          <w:p w14:paraId="2DF3AB90" w14:textId="77777777" w:rsidR="0034016E" w:rsidRPr="0055028E" w:rsidRDefault="0034016E" w:rsidP="00343766">
            <w:pPr>
              <w:pStyle w:val="ColorfulList-Accent11"/>
              <w:keepNext/>
              <w:spacing w:line="276" w:lineRule="auto"/>
              <w:ind w:left="0"/>
              <w:jc w:val="center"/>
              <w:rPr>
                <w:rFonts w:ascii="Tahoma" w:hAnsi="Tahoma" w:cs="Tahoma"/>
                <w:color w:val="000000"/>
                <w:sz w:val="18"/>
                <w:szCs w:val="18"/>
              </w:rPr>
            </w:pPr>
            <w:r w:rsidRPr="0055028E">
              <w:rPr>
                <w:rFonts w:ascii="Tahoma" w:hAnsi="Tahoma" w:cs="Tahoma"/>
                <w:sz w:val="18"/>
                <w:szCs w:val="18"/>
              </w:rPr>
              <w:t>Республика Корея</w:t>
            </w:r>
          </w:p>
        </w:tc>
      </w:tr>
      <w:tr w:rsidR="0034016E" w:rsidRPr="0055028E" w14:paraId="33F6798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02B71D8" w14:textId="77777777" w:rsidR="0034016E" w:rsidRPr="0055028E" w:rsidRDefault="0034016E" w:rsidP="00343766">
            <w:pPr>
              <w:keepNext/>
              <w:jc w:val="center"/>
              <w:rPr>
                <w:rFonts w:cs="Arial"/>
              </w:rPr>
            </w:pPr>
            <w:r w:rsidRPr="0055028E">
              <w:rPr>
                <w:rFonts w:cs="Arial"/>
              </w:rPr>
              <w:t>Мексика</w:t>
            </w:r>
          </w:p>
        </w:tc>
        <w:tc>
          <w:tcPr>
            <w:tcW w:w="2670" w:type="dxa"/>
            <w:tcBorders>
              <w:top w:val="single" w:sz="4" w:space="0" w:color="000000"/>
              <w:left w:val="nil"/>
              <w:bottom w:val="single" w:sz="4" w:space="0" w:color="000000"/>
              <w:right w:val="single" w:sz="4" w:space="0" w:color="auto"/>
            </w:tcBorders>
          </w:tcPr>
          <w:p w14:paraId="3DBB3054" w14:textId="77777777" w:rsidR="0034016E" w:rsidRPr="0055028E" w:rsidRDefault="0034016E" w:rsidP="00343766">
            <w:pPr>
              <w:pStyle w:val="ColorfulList-Accent11"/>
              <w:keepNext/>
              <w:spacing w:line="276" w:lineRule="auto"/>
              <w:ind w:left="0"/>
              <w:jc w:val="center"/>
              <w:rPr>
                <w:rFonts w:ascii="Tahoma" w:hAnsi="Tahoma" w:cs="Tahoma"/>
                <w:color w:val="000000"/>
                <w:sz w:val="18"/>
                <w:szCs w:val="18"/>
              </w:rPr>
            </w:pPr>
            <w:r w:rsidRPr="0055028E">
              <w:rPr>
                <w:rFonts w:ascii="Tahoma" w:hAnsi="Tahoma" w:cs="Tahoma"/>
                <w:sz w:val="18"/>
                <w:szCs w:val="18"/>
              </w:rPr>
              <w:t>Финляндия</w:t>
            </w:r>
          </w:p>
        </w:tc>
        <w:tc>
          <w:tcPr>
            <w:tcW w:w="2670" w:type="dxa"/>
            <w:tcBorders>
              <w:top w:val="single" w:sz="4" w:space="0" w:color="000000"/>
              <w:left w:val="single" w:sz="4" w:space="0" w:color="auto"/>
              <w:bottom w:val="single" w:sz="4" w:space="0" w:color="000000"/>
              <w:right w:val="single" w:sz="4" w:space="0" w:color="000000"/>
            </w:tcBorders>
          </w:tcPr>
          <w:p w14:paraId="5139DD95" w14:textId="77777777" w:rsidR="0034016E" w:rsidRPr="0055028E" w:rsidRDefault="0034016E" w:rsidP="00343766">
            <w:pPr>
              <w:pStyle w:val="ColorfulList-Accent11"/>
              <w:keepNext/>
              <w:spacing w:line="276" w:lineRule="auto"/>
              <w:ind w:left="0"/>
              <w:jc w:val="center"/>
              <w:rPr>
                <w:rFonts w:ascii="Tahoma" w:hAnsi="Tahoma" w:cs="Tahoma"/>
                <w:color w:val="000000"/>
                <w:sz w:val="18"/>
                <w:szCs w:val="18"/>
              </w:rPr>
            </w:pPr>
            <w:r w:rsidRPr="0055028E">
              <w:rPr>
                <w:rFonts w:ascii="Tahoma" w:hAnsi="Tahoma" w:cs="Tahoma"/>
                <w:sz w:val="18"/>
                <w:szCs w:val="18"/>
              </w:rPr>
              <w:t>Малайзия</w:t>
            </w:r>
          </w:p>
        </w:tc>
      </w:tr>
      <w:tr w:rsidR="0034016E" w:rsidRPr="0055028E" w14:paraId="32C5D1B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1A0955F" w14:textId="77777777" w:rsidR="0034016E" w:rsidRPr="0055028E" w:rsidRDefault="0034016E" w:rsidP="00343766">
            <w:pPr>
              <w:keepNext/>
              <w:jc w:val="center"/>
              <w:rPr>
                <w:rFonts w:cs="Arial"/>
              </w:rPr>
            </w:pPr>
            <w:r w:rsidRPr="0055028E">
              <w:rPr>
                <w:rFonts w:cs="Arial"/>
              </w:rPr>
              <w:t>Перу</w:t>
            </w:r>
          </w:p>
        </w:tc>
        <w:tc>
          <w:tcPr>
            <w:tcW w:w="2670" w:type="dxa"/>
            <w:tcBorders>
              <w:top w:val="single" w:sz="4" w:space="0" w:color="000000"/>
              <w:left w:val="nil"/>
              <w:bottom w:val="single" w:sz="4" w:space="0" w:color="000000"/>
              <w:right w:val="single" w:sz="4" w:space="0" w:color="auto"/>
            </w:tcBorders>
          </w:tcPr>
          <w:p w14:paraId="588F1DE0" w14:textId="77777777" w:rsidR="0034016E" w:rsidRPr="0055028E" w:rsidRDefault="0034016E" w:rsidP="00343766">
            <w:pPr>
              <w:pStyle w:val="ColorfulList-Accent11"/>
              <w:keepNext/>
              <w:spacing w:line="276" w:lineRule="auto"/>
              <w:ind w:left="0"/>
              <w:jc w:val="center"/>
              <w:rPr>
                <w:rFonts w:ascii="Tahoma" w:hAnsi="Tahoma" w:cs="Tahoma"/>
                <w:color w:val="000000"/>
                <w:sz w:val="18"/>
                <w:szCs w:val="18"/>
              </w:rPr>
            </w:pPr>
            <w:r w:rsidRPr="0055028E">
              <w:rPr>
                <w:rFonts w:ascii="Tahoma" w:hAnsi="Tahoma" w:cs="Tahoma"/>
                <w:sz w:val="18"/>
                <w:szCs w:val="18"/>
              </w:rPr>
              <w:t>Франция</w:t>
            </w:r>
          </w:p>
        </w:tc>
        <w:tc>
          <w:tcPr>
            <w:tcW w:w="2670" w:type="dxa"/>
            <w:tcBorders>
              <w:top w:val="single" w:sz="4" w:space="0" w:color="000000"/>
              <w:left w:val="single" w:sz="4" w:space="0" w:color="auto"/>
              <w:bottom w:val="single" w:sz="4" w:space="0" w:color="000000"/>
              <w:right w:val="single" w:sz="4" w:space="0" w:color="000000"/>
            </w:tcBorders>
          </w:tcPr>
          <w:p w14:paraId="0579F558" w14:textId="77777777" w:rsidR="0034016E" w:rsidRPr="0055028E" w:rsidRDefault="0034016E" w:rsidP="00343766">
            <w:pPr>
              <w:pStyle w:val="ColorfulList-Accent11"/>
              <w:keepNext/>
              <w:spacing w:line="276" w:lineRule="auto"/>
              <w:ind w:left="0"/>
              <w:jc w:val="center"/>
              <w:rPr>
                <w:rFonts w:ascii="Tahoma" w:hAnsi="Tahoma" w:cs="Tahoma"/>
                <w:color w:val="000000"/>
                <w:sz w:val="18"/>
                <w:szCs w:val="18"/>
              </w:rPr>
            </w:pPr>
            <w:r w:rsidRPr="0055028E">
              <w:rPr>
                <w:rFonts w:ascii="Tahoma" w:hAnsi="Tahoma" w:cs="Tahoma"/>
                <w:sz w:val="18"/>
                <w:szCs w:val="18"/>
              </w:rPr>
              <w:t>Новая Зеландия</w:t>
            </w:r>
          </w:p>
        </w:tc>
      </w:tr>
      <w:tr w:rsidR="0034016E" w:rsidRPr="0055028E" w14:paraId="30FB5B85"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A0B1B6A" w14:textId="77777777" w:rsidR="0034016E" w:rsidRPr="0055028E" w:rsidRDefault="0034016E" w:rsidP="00343766">
            <w:pPr>
              <w:keepNext/>
              <w:jc w:val="center"/>
              <w:rPr>
                <w:rFonts w:cs="Arial"/>
              </w:rPr>
            </w:pPr>
            <w:r w:rsidRPr="0055028E">
              <w:rPr>
                <w:rFonts w:cs="Arial"/>
              </w:rPr>
              <w:t>Пуэрто-Рико</w:t>
            </w:r>
          </w:p>
        </w:tc>
        <w:tc>
          <w:tcPr>
            <w:tcW w:w="2670" w:type="dxa"/>
            <w:tcBorders>
              <w:top w:val="single" w:sz="4" w:space="0" w:color="000000"/>
              <w:left w:val="nil"/>
              <w:bottom w:val="single" w:sz="4" w:space="0" w:color="000000"/>
              <w:right w:val="single" w:sz="4" w:space="0" w:color="auto"/>
            </w:tcBorders>
          </w:tcPr>
          <w:p w14:paraId="4727ABB7" w14:textId="77777777" w:rsidR="0034016E" w:rsidRPr="0055028E" w:rsidRDefault="0034016E" w:rsidP="00343766">
            <w:pPr>
              <w:pStyle w:val="ColorfulList-Accent11"/>
              <w:keepNext/>
              <w:spacing w:line="276" w:lineRule="auto"/>
              <w:ind w:left="0"/>
              <w:jc w:val="center"/>
              <w:rPr>
                <w:rFonts w:ascii="Tahoma" w:hAnsi="Tahoma" w:cs="Tahoma"/>
                <w:color w:val="000000"/>
                <w:sz w:val="18"/>
                <w:szCs w:val="18"/>
              </w:rPr>
            </w:pPr>
            <w:r w:rsidRPr="0055028E">
              <w:rPr>
                <w:rFonts w:ascii="Tahoma" w:hAnsi="Tahoma" w:cs="Tahoma"/>
                <w:sz w:val="18"/>
                <w:szCs w:val="18"/>
              </w:rPr>
              <w:t>Германия</w:t>
            </w:r>
          </w:p>
        </w:tc>
        <w:tc>
          <w:tcPr>
            <w:tcW w:w="2670" w:type="dxa"/>
            <w:tcBorders>
              <w:top w:val="single" w:sz="4" w:space="0" w:color="000000"/>
              <w:left w:val="single" w:sz="4" w:space="0" w:color="auto"/>
              <w:bottom w:val="single" w:sz="4" w:space="0" w:color="000000"/>
              <w:right w:val="single" w:sz="4" w:space="0" w:color="000000"/>
            </w:tcBorders>
          </w:tcPr>
          <w:p w14:paraId="57F36F22" w14:textId="77777777" w:rsidR="0034016E" w:rsidRPr="0055028E" w:rsidRDefault="0034016E" w:rsidP="00343766">
            <w:pPr>
              <w:pStyle w:val="ColorfulList-Accent11"/>
              <w:keepNext/>
              <w:spacing w:line="276" w:lineRule="auto"/>
              <w:ind w:left="540"/>
              <w:jc w:val="center"/>
              <w:rPr>
                <w:rFonts w:ascii="Tahoma" w:hAnsi="Tahoma" w:cs="Tahoma"/>
                <w:color w:val="000000"/>
                <w:sz w:val="18"/>
                <w:szCs w:val="20"/>
              </w:rPr>
            </w:pPr>
            <w:r w:rsidRPr="0055028E">
              <w:rPr>
                <w:rFonts w:ascii="Tahoma" w:hAnsi="Tahoma" w:cs="Tahoma"/>
                <w:color w:val="000000"/>
                <w:sz w:val="18"/>
                <w:szCs w:val="20"/>
              </w:rPr>
              <w:t>Сингапур</w:t>
            </w:r>
          </w:p>
        </w:tc>
      </w:tr>
      <w:tr w:rsidR="0034016E" w:rsidRPr="0055028E" w14:paraId="442936A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5F2D3EF" w14:textId="77777777" w:rsidR="0034016E" w:rsidRPr="0055028E" w:rsidRDefault="0034016E" w:rsidP="00343766">
            <w:pPr>
              <w:keepNext/>
              <w:jc w:val="center"/>
              <w:rPr>
                <w:rFonts w:cs="Arial"/>
              </w:rPr>
            </w:pPr>
            <w:r w:rsidRPr="0055028E">
              <w:rPr>
                <w:rFonts w:cs="Arial"/>
              </w:rPr>
              <w:t>Тринидад и Тобаго</w:t>
            </w:r>
          </w:p>
        </w:tc>
        <w:tc>
          <w:tcPr>
            <w:tcW w:w="2670" w:type="dxa"/>
            <w:tcBorders>
              <w:top w:val="single" w:sz="4" w:space="0" w:color="000000"/>
              <w:left w:val="nil"/>
              <w:bottom w:val="single" w:sz="4" w:space="0" w:color="000000"/>
              <w:right w:val="single" w:sz="4" w:space="0" w:color="auto"/>
            </w:tcBorders>
          </w:tcPr>
          <w:p w14:paraId="3FB950C4" w14:textId="77777777" w:rsidR="0034016E" w:rsidRPr="0055028E" w:rsidRDefault="0034016E" w:rsidP="00343766">
            <w:pPr>
              <w:pStyle w:val="ColorfulList-Accent11"/>
              <w:keepNext/>
              <w:spacing w:line="276" w:lineRule="auto"/>
              <w:ind w:left="0"/>
              <w:jc w:val="center"/>
              <w:rPr>
                <w:rFonts w:ascii="Tahoma" w:hAnsi="Tahoma" w:cs="Tahoma"/>
                <w:color w:val="000000"/>
                <w:sz w:val="18"/>
                <w:szCs w:val="18"/>
              </w:rPr>
            </w:pPr>
            <w:r w:rsidRPr="0055028E">
              <w:rPr>
                <w:rFonts w:ascii="Tahoma" w:hAnsi="Tahoma" w:cs="Tahoma"/>
                <w:sz w:val="18"/>
                <w:szCs w:val="18"/>
              </w:rPr>
              <w:t>Греция</w:t>
            </w:r>
          </w:p>
        </w:tc>
        <w:tc>
          <w:tcPr>
            <w:tcW w:w="2670" w:type="dxa"/>
            <w:tcBorders>
              <w:top w:val="single" w:sz="4" w:space="0" w:color="000000"/>
              <w:left w:val="single" w:sz="4" w:space="0" w:color="auto"/>
              <w:bottom w:val="single" w:sz="4" w:space="0" w:color="000000"/>
              <w:right w:val="single" w:sz="4" w:space="0" w:color="000000"/>
            </w:tcBorders>
          </w:tcPr>
          <w:p w14:paraId="435C39FB" w14:textId="77777777" w:rsidR="0034016E" w:rsidRPr="0055028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5028E" w14:paraId="17A1FFDE"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C22E17C" w14:textId="77777777" w:rsidR="0034016E" w:rsidRPr="0055028E" w:rsidRDefault="0034016E" w:rsidP="00343766">
            <w:pPr>
              <w:keepNext/>
              <w:jc w:val="center"/>
              <w:rPr>
                <w:rFonts w:cs="Arial"/>
              </w:rPr>
            </w:pPr>
            <w:r w:rsidRPr="0055028E">
              <w:rPr>
                <w:rFonts w:cs="Arial"/>
              </w:rPr>
              <w:t>Соединенные Штаты</w:t>
            </w:r>
          </w:p>
        </w:tc>
        <w:tc>
          <w:tcPr>
            <w:tcW w:w="2670" w:type="dxa"/>
            <w:tcBorders>
              <w:top w:val="single" w:sz="4" w:space="0" w:color="000000"/>
              <w:left w:val="nil"/>
              <w:bottom w:val="single" w:sz="4" w:space="0" w:color="000000"/>
              <w:right w:val="single" w:sz="4" w:space="0" w:color="auto"/>
            </w:tcBorders>
          </w:tcPr>
          <w:p w14:paraId="6131480F" w14:textId="77777777" w:rsidR="0034016E" w:rsidRPr="0055028E" w:rsidRDefault="0034016E" w:rsidP="00343766">
            <w:pPr>
              <w:pStyle w:val="ColorfulList-Accent11"/>
              <w:keepNext/>
              <w:spacing w:line="276" w:lineRule="auto"/>
              <w:ind w:left="0"/>
              <w:jc w:val="center"/>
              <w:rPr>
                <w:rFonts w:ascii="Tahoma" w:hAnsi="Tahoma" w:cs="Tahoma"/>
                <w:color w:val="000000"/>
                <w:sz w:val="18"/>
                <w:szCs w:val="18"/>
              </w:rPr>
            </w:pPr>
            <w:r w:rsidRPr="0055028E">
              <w:rPr>
                <w:rFonts w:ascii="Tahoma" w:hAnsi="Tahoma" w:cs="Tahoma"/>
                <w:sz w:val="18"/>
                <w:szCs w:val="18"/>
              </w:rPr>
              <w:t>Венгрия</w:t>
            </w:r>
          </w:p>
        </w:tc>
        <w:tc>
          <w:tcPr>
            <w:tcW w:w="2670" w:type="dxa"/>
            <w:tcBorders>
              <w:top w:val="single" w:sz="4" w:space="0" w:color="000000"/>
              <w:left w:val="single" w:sz="4" w:space="0" w:color="auto"/>
              <w:bottom w:val="single" w:sz="4" w:space="0" w:color="000000"/>
              <w:right w:val="single" w:sz="4" w:space="0" w:color="000000"/>
            </w:tcBorders>
          </w:tcPr>
          <w:p w14:paraId="3AA64496" w14:textId="77777777" w:rsidR="0034016E" w:rsidRPr="0055028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5028E" w14:paraId="5D183E65"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CE1A52A" w14:textId="77777777" w:rsidR="0034016E" w:rsidRPr="0055028E"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78A1AF8" w14:textId="77777777" w:rsidR="0034016E" w:rsidRPr="0055028E" w:rsidRDefault="0034016E" w:rsidP="00343766">
            <w:pPr>
              <w:pStyle w:val="ColorfulList-Accent11"/>
              <w:keepNext/>
              <w:spacing w:line="276" w:lineRule="auto"/>
              <w:ind w:left="0"/>
              <w:jc w:val="center"/>
              <w:rPr>
                <w:rFonts w:ascii="Tahoma" w:hAnsi="Tahoma" w:cs="Tahoma"/>
                <w:sz w:val="18"/>
                <w:szCs w:val="18"/>
              </w:rPr>
            </w:pPr>
            <w:r w:rsidRPr="0055028E">
              <w:rPr>
                <w:rFonts w:ascii="Tahoma" w:hAnsi="Tahoma" w:cs="Tahoma"/>
                <w:sz w:val="18"/>
                <w:szCs w:val="18"/>
              </w:rPr>
              <w:t>Ирландия</w:t>
            </w:r>
          </w:p>
        </w:tc>
        <w:tc>
          <w:tcPr>
            <w:tcW w:w="2670" w:type="dxa"/>
            <w:tcBorders>
              <w:top w:val="single" w:sz="4" w:space="0" w:color="000000"/>
              <w:left w:val="single" w:sz="4" w:space="0" w:color="auto"/>
              <w:bottom w:val="single" w:sz="4" w:space="0" w:color="000000"/>
              <w:right w:val="single" w:sz="4" w:space="0" w:color="000000"/>
            </w:tcBorders>
          </w:tcPr>
          <w:p w14:paraId="48396659" w14:textId="77777777" w:rsidR="0034016E" w:rsidRPr="0055028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5028E" w14:paraId="71854AB9"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61E8F46" w14:textId="77777777" w:rsidR="0034016E" w:rsidRPr="0055028E"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D6B1717" w14:textId="77777777" w:rsidR="0034016E" w:rsidRPr="0055028E" w:rsidRDefault="0034016E" w:rsidP="00343766">
            <w:pPr>
              <w:pStyle w:val="ColorfulList-Accent11"/>
              <w:keepNext/>
              <w:spacing w:line="276" w:lineRule="auto"/>
              <w:ind w:left="0"/>
              <w:jc w:val="center"/>
              <w:rPr>
                <w:rFonts w:ascii="Tahoma" w:hAnsi="Tahoma" w:cs="Tahoma"/>
                <w:sz w:val="18"/>
                <w:szCs w:val="18"/>
              </w:rPr>
            </w:pPr>
            <w:r w:rsidRPr="0055028E">
              <w:rPr>
                <w:rFonts w:ascii="Tahoma" w:hAnsi="Tahoma" w:cs="Tahoma"/>
                <w:sz w:val="18"/>
                <w:szCs w:val="18"/>
              </w:rPr>
              <w:t>Израиль</w:t>
            </w:r>
          </w:p>
        </w:tc>
        <w:tc>
          <w:tcPr>
            <w:tcW w:w="2670" w:type="dxa"/>
            <w:tcBorders>
              <w:top w:val="single" w:sz="4" w:space="0" w:color="000000"/>
              <w:left w:val="single" w:sz="4" w:space="0" w:color="auto"/>
              <w:bottom w:val="single" w:sz="4" w:space="0" w:color="000000"/>
              <w:right w:val="single" w:sz="4" w:space="0" w:color="000000"/>
            </w:tcBorders>
          </w:tcPr>
          <w:p w14:paraId="7061C311" w14:textId="77777777" w:rsidR="0034016E" w:rsidRPr="0055028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5028E" w14:paraId="1E00B9C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1909C9C" w14:textId="77777777" w:rsidR="0034016E" w:rsidRPr="0055028E"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3D4DAD2" w14:textId="77777777" w:rsidR="0034016E" w:rsidRPr="0055028E" w:rsidRDefault="0034016E" w:rsidP="00343766">
            <w:pPr>
              <w:pStyle w:val="ColorfulList-Accent11"/>
              <w:keepNext/>
              <w:spacing w:line="276" w:lineRule="auto"/>
              <w:ind w:left="0"/>
              <w:jc w:val="center"/>
              <w:rPr>
                <w:rFonts w:ascii="Tahoma" w:hAnsi="Tahoma" w:cs="Tahoma"/>
                <w:sz w:val="18"/>
                <w:szCs w:val="18"/>
              </w:rPr>
            </w:pPr>
            <w:r w:rsidRPr="0055028E">
              <w:rPr>
                <w:rFonts w:ascii="Tahoma" w:hAnsi="Tahoma" w:cs="Tahoma"/>
                <w:sz w:val="18"/>
                <w:szCs w:val="18"/>
              </w:rPr>
              <w:t>Италия</w:t>
            </w:r>
          </w:p>
        </w:tc>
        <w:tc>
          <w:tcPr>
            <w:tcW w:w="2670" w:type="dxa"/>
            <w:tcBorders>
              <w:top w:val="single" w:sz="4" w:space="0" w:color="000000"/>
              <w:left w:val="single" w:sz="4" w:space="0" w:color="auto"/>
              <w:bottom w:val="single" w:sz="4" w:space="0" w:color="000000"/>
              <w:right w:val="single" w:sz="4" w:space="0" w:color="000000"/>
            </w:tcBorders>
          </w:tcPr>
          <w:p w14:paraId="57DB956F" w14:textId="77777777" w:rsidR="0034016E" w:rsidRPr="0055028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5028E" w14:paraId="6C51E31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CE43488" w14:textId="77777777" w:rsidR="0034016E" w:rsidRPr="0055028E"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9BFF715" w14:textId="77777777" w:rsidR="0034016E" w:rsidRPr="0055028E" w:rsidRDefault="0034016E" w:rsidP="00343766">
            <w:pPr>
              <w:pStyle w:val="ColorfulList-Accent11"/>
              <w:keepNext/>
              <w:spacing w:line="276" w:lineRule="auto"/>
              <w:ind w:left="0"/>
              <w:jc w:val="center"/>
              <w:rPr>
                <w:rFonts w:ascii="Tahoma" w:hAnsi="Tahoma" w:cs="Tahoma"/>
                <w:sz w:val="18"/>
                <w:szCs w:val="18"/>
              </w:rPr>
            </w:pPr>
            <w:r w:rsidRPr="0055028E">
              <w:rPr>
                <w:rFonts w:ascii="Tahoma" w:hAnsi="Tahoma" w:cs="Tahoma"/>
                <w:sz w:val="18"/>
                <w:szCs w:val="18"/>
              </w:rPr>
              <w:t>Люксембург</w:t>
            </w:r>
          </w:p>
        </w:tc>
        <w:tc>
          <w:tcPr>
            <w:tcW w:w="2670" w:type="dxa"/>
            <w:tcBorders>
              <w:top w:val="single" w:sz="4" w:space="0" w:color="000000"/>
              <w:left w:val="single" w:sz="4" w:space="0" w:color="auto"/>
              <w:bottom w:val="single" w:sz="4" w:space="0" w:color="000000"/>
              <w:right w:val="single" w:sz="4" w:space="0" w:color="000000"/>
            </w:tcBorders>
          </w:tcPr>
          <w:p w14:paraId="5476CAE0" w14:textId="77777777" w:rsidR="0034016E" w:rsidRPr="0055028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5028E" w14:paraId="4F107521"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C81E2E4" w14:textId="77777777" w:rsidR="0034016E" w:rsidRPr="0055028E"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DEA1048" w14:textId="77777777" w:rsidR="0034016E" w:rsidRPr="0055028E" w:rsidRDefault="0034016E" w:rsidP="00343766">
            <w:pPr>
              <w:pStyle w:val="ColorfulList-Accent11"/>
              <w:keepNext/>
              <w:spacing w:line="276" w:lineRule="auto"/>
              <w:ind w:left="0"/>
              <w:jc w:val="center"/>
              <w:rPr>
                <w:rFonts w:ascii="Tahoma" w:hAnsi="Tahoma" w:cs="Tahoma"/>
                <w:sz w:val="18"/>
                <w:szCs w:val="18"/>
              </w:rPr>
            </w:pPr>
            <w:r w:rsidRPr="0055028E">
              <w:rPr>
                <w:rFonts w:ascii="Tahoma" w:hAnsi="Tahoma" w:cs="Tahoma"/>
                <w:sz w:val="18"/>
                <w:szCs w:val="18"/>
              </w:rPr>
              <w:t>Нидерланды</w:t>
            </w:r>
          </w:p>
        </w:tc>
        <w:tc>
          <w:tcPr>
            <w:tcW w:w="2670" w:type="dxa"/>
            <w:tcBorders>
              <w:top w:val="single" w:sz="4" w:space="0" w:color="000000"/>
              <w:left w:val="single" w:sz="4" w:space="0" w:color="auto"/>
              <w:bottom w:val="single" w:sz="4" w:space="0" w:color="000000"/>
              <w:right w:val="single" w:sz="4" w:space="0" w:color="000000"/>
            </w:tcBorders>
          </w:tcPr>
          <w:p w14:paraId="577F709F" w14:textId="77777777" w:rsidR="0034016E" w:rsidRPr="0055028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5028E" w14:paraId="53E1D94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6A4602" w14:textId="77777777" w:rsidR="0034016E" w:rsidRPr="0055028E"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90C9E75" w14:textId="77777777" w:rsidR="0034016E" w:rsidRPr="0055028E" w:rsidRDefault="0034016E" w:rsidP="00343766">
            <w:pPr>
              <w:pStyle w:val="ColorfulList-Accent11"/>
              <w:keepNext/>
              <w:spacing w:line="276" w:lineRule="auto"/>
              <w:ind w:left="0"/>
              <w:jc w:val="center"/>
              <w:rPr>
                <w:rFonts w:ascii="Tahoma" w:hAnsi="Tahoma" w:cs="Tahoma"/>
                <w:sz w:val="18"/>
                <w:szCs w:val="18"/>
              </w:rPr>
            </w:pPr>
            <w:r w:rsidRPr="0055028E">
              <w:rPr>
                <w:rFonts w:ascii="Tahoma" w:hAnsi="Tahoma" w:cs="Tahoma"/>
                <w:sz w:val="18"/>
                <w:szCs w:val="18"/>
              </w:rPr>
              <w:t>Норвегия</w:t>
            </w:r>
          </w:p>
        </w:tc>
        <w:tc>
          <w:tcPr>
            <w:tcW w:w="2670" w:type="dxa"/>
            <w:tcBorders>
              <w:top w:val="single" w:sz="4" w:space="0" w:color="000000"/>
              <w:left w:val="single" w:sz="4" w:space="0" w:color="auto"/>
              <w:bottom w:val="single" w:sz="4" w:space="0" w:color="000000"/>
              <w:right w:val="single" w:sz="4" w:space="0" w:color="000000"/>
            </w:tcBorders>
          </w:tcPr>
          <w:p w14:paraId="1427BF48" w14:textId="77777777" w:rsidR="0034016E" w:rsidRPr="0055028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5028E" w14:paraId="08CB6ECD"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A59C533" w14:textId="77777777" w:rsidR="0034016E" w:rsidRPr="0055028E"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0EEFCCA" w14:textId="77777777" w:rsidR="0034016E" w:rsidRPr="0055028E" w:rsidRDefault="0034016E" w:rsidP="00343766">
            <w:pPr>
              <w:pStyle w:val="ColorfulList-Accent11"/>
              <w:keepNext/>
              <w:spacing w:line="276" w:lineRule="auto"/>
              <w:ind w:left="0"/>
              <w:jc w:val="center"/>
              <w:rPr>
                <w:rFonts w:ascii="Tahoma" w:hAnsi="Tahoma" w:cs="Tahoma"/>
                <w:sz w:val="18"/>
                <w:szCs w:val="18"/>
              </w:rPr>
            </w:pPr>
            <w:r w:rsidRPr="0055028E">
              <w:rPr>
                <w:rFonts w:ascii="Tahoma" w:hAnsi="Tahoma" w:cs="Tahoma"/>
                <w:sz w:val="18"/>
                <w:szCs w:val="18"/>
              </w:rPr>
              <w:t>Польша</w:t>
            </w:r>
          </w:p>
        </w:tc>
        <w:tc>
          <w:tcPr>
            <w:tcW w:w="2670" w:type="dxa"/>
            <w:tcBorders>
              <w:top w:val="single" w:sz="4" w:space="0" w:color="000000"/>
              <w:left w:val="single" w:sz="4" w:space="0" w:color="auto"/>
              <w:bottom w:val="single" w:sz="4" w:space="0" w:color="000000"/>
              <w:right w:val="single" w:sz="4" w:space="0" w:color="000000"/>
            </w:tcBorders>
          </w:tcPr>
          <w:p w14:paraId="6B647AE4" w14:textId="77777777" w:rsidR="0034016E" w:rsidRPr="0055028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5028E" w14:paraId="269E114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6651C3" w14:textId="77777777" w:rsidR="0034016E" w:rsidRPr="0055028E"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35B94E3" w14:textId="77777777" w:rsidR="0034016E" w:rsidRPr="0055028E" w:rsidRDefault="0034016E" w:rsidP="00343766">
            <w:pPr>
              <w:pStyle w:val="ColorfulList-Accent11"/>
              <w:keepNext/>
              <w:spacing w:line="276" w:lineRule="auto"/>
              <w:ind w:left="0"/>
              <w:jc w:val="center"/>
              <w:rPr>
                <w:rFonts w:ascii="Tahoma" w:hAnsi="Tahoma" w:cs="Tahoma"/>
                <w:sz w:val="18"/>
                <w:szCs w:val="18"/>
              </w:rPr>
            </w:pPr>
            <w:r w:rsidRPr="0055028E">
              <w:rPr>
                <w:rFonts w:ascii="Tahoma" w:hAnsi="Tahoma" w:cs="Tahoma"/>
                <w:sz w:val="18"/>
                <w:szCs w:val="18"/>
              </w:rPr>
              <w:t>Португалия</w:t>
            </w:r>
          </w:p>
        </w:tc>
        <w:tc>
          <w:tcPr>
            <w:tcW w:w="2670" w:type="dxa"/>
            <w:tcBorders>
              <w:top w:val="single" w:sz="4" w:space="0" w:color="000000"/>
              <w:left w:val="single" w:sz="4" w:space="0" w:color="auto"/>
              <w:bottom w:val="single" w:sz="4" w:space="0" w:color="000000"/>
              <w:right w:val="single" w:sz="4" w:space="0" w:color="000000"/>
            </w:tcBorders>
          </w:tcPr>
          <w:p w14:paraId="3B6B836F" w14:textId="77777777" w:rsidR="0034016E" w:rsidRPr="0055028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5028E" w14:paraId="05A2D1C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90A272A" w14:textId="77777777" w:rsidR="0034016E" w:rsidRPr="0055028E"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58D4396" w14:textId="77777777" w:rsidR="0034016E" w:rsidRPr="0055028E" w:rsidRDefault="0034016E" w:rsidP="00343766">
            <w:pPr>
              <w:pStyle w:val="ColorfulList-Accent11"/>
              <w:keepNext/>
              <w:spacing w:line="276" w:lineRule="auto"/>
              <w:ind w:left="0"/>
              <w:jc w:val="center"/>
              <w:rPr>
                <w:rFonts w:ascii="Tahoma" w:hAnsi="Tahoma" w:cs="Tahoma"/>
                <w:sz w:val="18"/>
                <w:szCs w:val="18"/>
              </w:rPr>
            </w:pPr>
            <w:r w:rsidRPr="0055028E">
              <w:rPr>
                <w:rFonts w:ascii="Tahoma" w:hAnsi="Tahoma" w:cs="Tahoma"/>
                <w:sz w:val="18"/>
                <w:szCs w:val="18"/>
              </w:rPr>
              <w:t>Румыния</w:t>
            </w:r>
          </w:p>
        </w:tc>
        <w:tc>
          <w:tcPr>
            <w:tcW w:w="2670" w:type="dxa"/>
            <w:tcBorders>
              <w:top w:val="single" w:sz="4" w:space="0" w:color="000000"/>
              <w:left w:val="single" w:sz="4" w:space="0" w:color="auto"/>
              <w:bottom w:val="single" w:sz="4" w:space="0" w:color="000000"/>
              <w:right w:val="single" w:sz="4" w:space="0" w:color="000000"/>
            </w:tcBorders>
          </w:tcPr>
          <w:p w14:paraId="0766965B" w14:textId="77777777" w:rsidR="0034016E" w:rsidRPr="0055028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5028E" w14:paraId="7627D0E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256023A" w14:textId="77777777" w:rsidR="0034016E" w:rsidRPr="0055028E"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8A0437C" w14:textId="77777777" w:rsidR="0034016E" w:rsidRPr="0055028E" w:rsidRDefault="0034016E" w:rsidP="00343766">
            <w:pPr>
              <w:pStyle w:val="ColorfulList-Accent11"/>
              <w:keepNext/>
              <w:spacing w:line="276" w:lineRule="auto"/>
              <w:ind w:left="0"/>
              <w:jc w:val="center"/>
              <w:rPr>
                <w:rFonts w:ascii="Tahoma" w:hAnsi="Tahoma" w:cs="Tahoma"/>
                <w:sz w:val="18"/>
                <w:szCs w:val="18"/>
              </w:rPr>
            </w:pPr>
            <w:r w:rsidRPr="0055028E">
              <w:rPr>
                <w:rFonts w:ascii="Tahoma" w:hAnsi="Tahoma" w:cs="Tahoma"/>
                <w:sz w:val="18"/>
                <w:szCs w:val="18"/>
              </w:rPr>
              <w:t>Россия</w:t>
            </w:r>
          </w:p>
        </w:tc>
        <w:tc>
          <w:tcPr>
            <w:tcW w:w="2670" w:type="dxa"/>
            <w:tcBorders>
              <w:top w:val="single" w:sz="4" w:space="0" w:color="000000"/>
              <w:left w:val="single" w:sz="4" w:space="0" w:color="auto"/>
              <w:bottom w:val="single" w:sz="4" w:space="0" w:color="000000"/>
              <w:right w:val="single" w:sz="4" w:space="0" w:color="000000"/>
            </w:tcBorders>
          </w:tcPr>
          <w:p w14:paraId="4749D2C6" w14:textId="77777777" w:rsidR="0034016E" w:rsidRPr="0055028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5028E" w14:paraId="404319D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085A84C" w14:textId="77777777" w:rsidR="0034016E" w:rsidRPr="0055028E"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29653FC" w14:textId="77777777" w:rsidR="0034016E" w:rsidRPr="0055028E" w:rsidRDefault="0034016E" w:rsidP="00343766">
            <w:pPr>
              <w:pStyle w:val="ColorfulList-Accent11"/>
              <w:keepNext/>
              <w:spacing w:line="276" w:lineRule="auto"/>
              <w:ind w:left="0"/>
              <w:jc w:val="center"/>
              <w:rPr>
                <w:rFonts w:ascii="Tahoma" w:hAnsi="Tahoma" w:cs="Tahoma"/>
                <w:sz w:val="18"/>
                <w:szCs w:val="18"/>
              </w:rPr>
            </w:pPr>
            <w:r w:rsidRPr="0055028E">
              <w:rPr>
                <w:rFonts w:ascii="Tahoma" w:hAnsi="Tahoma" w:cs="Tahoma"/>
                <w:sz w:val="18"/>
                <w:szCs w:val="18"/>
              </w:rPr>
              <w:t>Испания</w:t>
            </w:r>
          </w:p>
        </w:tc>
        <w:tc>
          <w:tcPr>
            <w:tcW w:w="2670" w:type="dxa"/>
            <w:tcBorders>
              <w:top w:val="single" w:sz="4" w:space="0" w:color="000000"/>
              <w:left w:val="single" w:sz="4" w:space="0" w:color="auto"/>
              <w:bottom w:val="single" w:sz="4" w:space="0" w:color="000000"/>
              <w:right w:val="single" w:sz="4" w:space="0" w:color="000000"/>
            </w:tcBorders>
          </w:tcPr>
          <w:p w14:paraId="6C20C56F" w14:textId="77777777" w:rsidR="0034016E" w:rsidRPr="0055028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5028E" w14:paraId="1BCC215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942A012" w14:textId="77777777" w:rsidR="0034016E" w:rsidRPr="0055028E"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C03CC5F" w14:textId="77777777" w:rsidR="0034016E" w:rsidRPr="0055028E" w:rsidRDefault="0034016E" w:rsidP="00343766">
            <w:pPr>
              <w:pStyle w:val="ColorfulList-Accent11"/>
              <w:keepNext/>
              <w:spacing w:line="276" w:lineRule="auto"/>
              <w:ind w:left="0"/>
              <w:jc w:val="center"/>
              <w:rPr>
                <w:rFonts w:ascii="Tahoma" w:hAnsi="Tahoma" w:cs="Tahoma"/>
                <w:sz w:val="18"/>
                <w:szCs w:val="18"/>
              </w:rPr>
            </w:pPr>
            <w:r w:rsidRPr="0055028E">
              <w:rPr>
                <w:rFonts w:ascii="Tahoma" w:hAnsi="Tahoma" w:cs="Tahoma"/>
                <w:sz w:val="18"/>
                <w:szCs w:val="18"/>
              </w:rPr>
              <w:t>Швеция</w:t>
            </w:r>
          </w:p>
        </w:tc>
        <w:tc>
          <w:tcPr>
            <w:tcW w:w="2670" w:type="dxa"/>
            <w:tcBorders>
              <w:top w:val="single" w:sz="4" w:space="0" w:color="000000"/>
              <w:left w:val="single" w:sz="4" w:space="0" w:color="auto"/>
              <w:bottom w:val="single" w:sz="4" w:space="0" w:color="000000"/>
              <w:right w:val="single" w:sz="4" w:space="0" w:color="000000"/>
            </w:tcBorders>
          </w:tcPr>
          <w:p w14:paraId="78C43FAF" w14:textId="77777777" w:rsidR="0034016E" w:rsidRPr="0055028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5028E" w14:paraId="2A3F3B49"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1282815" w14:textId="77777777" w:rsidR="0034016E" w:rsidRPr="0055028E"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C964B72" w14:textId="77777777" w:rsidR="0034016E" w:rsidRPr="0055028E" w:rsidRDefault="0034016E" w:rsidP="00343766">
            <w:pPr>
              <w:pStyle w:val="ColorfulList-Accent11"/>
              <w:keepNext/>
              <w:spacing w:line="276" w:lineRule="auto"/>
              <w:ind w:left="0"/>
              <w:jc w:val="center"/>
              <w:rPr>
                <w:rFonts w:ascii="Tahoma" w:hAnsi="Tahoma" w:cs="Tahoma"/>
                <w:sz w:val="18"/>
                <w:szCs w:val="18"/>
              </w:rPr>
            </w:pPr>
            <w:r w:rsidRPr="0055028E">
              <w:rPr>
                <w:rFonts w:ascii="Tahoma" w:hAnsi="Tahoma" w:cs="Tahoma"/>
                <w:sz w:val="18"/>
                <w:szCs w:val="18"/>
              </w:rPr>
              <w:t>Швейцария</w:t>
            </w:r>
          </w:p>
        </w:tc>
        <w:tc>
          <w:tcPr>
            <w:tcW w:w="2670" w:type="dxa"/>
            <w:tcBorders>
              <w:top w:val="single" w:sz="4" w:space="0" w:color="000000"/>
              <w:left w:val="single" w:sz="4" w:space="0" w:color="auto"/>
              <w:bottom w:val="single" w:sz="4" w:space="0" w:color="000000"/>
              <w:right w:val="single" w:sz="4" w:space="0" w:color="000000"/>
            </w:tcBorders>
          </w:tcPr>
          <w:p w14:paraId="2CD95FDC" w14:textId="77777777" w:rsidR="0034016E" w:rsidRPr="0055028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5028E" w14:paraId="0D64ED71"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D23A7B" w14:textId="77777777" w:rsidR="0034016E" w:rsidRPr="0055028E"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A1A6E27" w14:textId="77777777" w:rsidR="0034016E" w:rsidRPr="0055028E" w:rsidRDefault="0034016E" w:rsidP="00343766">
            <w:pPr>
              <w:pStyle w:val="ColorfulList-Accent11"/>
              <w:keepNext/>
              <w:spacing w:line="276" w:lineRule="auto"/>
              <w:ind w:left="0"/>
              <w:jc w:val="center"/>
              <w:rPr>
                <w:rFonts w:ascii="Tahoma" w:hAnsi="Tahoma" w:cs="Tahoma"/>
                <w:sz w:val="18"/>
                <w:szCs w:val="18"/>
              </w:rPr>
            </w:pPr>
            <w:r w:rsidRPr="0055028E">
              <w:rPr>
                <w:rFonts w:ascii="Tahoma" w:hAnsi="Tahoma" w:cs="Tahoma"/>
                <w:sz w:val="18"/>
                <w:szCs w:val="18"/>
              </w:rPr>
              <w:t>Соединенное Королевство</w:t>
            </w:r>
          </w:p>
        </w:tc>
        <w:tc>
          <w:tcPr>
            <w:tcW w:w="2670" w:type="dxa"/>
            <w:tcBorders>
              <w:top w:val="single" w:sz="4" w:space="0" w:color="000000"/>
              <w:left w:val="single" w:sz="4" w:space="0" w:color="auto"/>
              <w:bottom w:val="single" w:sz="4" w:space="0" w:color="000000"/>
              <w:right w:val="single" w:sz="4" w:space="0" w:color="000000"/>
            </w:tcBorders>
          </w:tcPr>
          <w:p w14:paraId="4300B678" w14:textId="77777777" w:rsidR="0034016E" w:rsidRPr="0055028E" w:rsidRDefault="0034016E" w:rsidP="00343766">
            <w:pPr>
              <w:pStyle w:val="ColorfulList-Accent11"/>
              <w:keepNext/>
              <w:spacing w:line="276" w:lineRule="auto"/>
              <w:ind w:left="540"/>
              <w:jc w:val="center"/>
              <w:rPr>
                <w:rFonts w:ascii="Tahoma" w:hAnsi="Tahoma" w:cs="Tahoma"/>
                <w:color w:val="000000"/>
                <w:sz w:val="18"/>
                <w:szCs w:val="20"/>
              </w:rPr>
            </w:pPr>
          </w:p>
        </w:tc>
      </w:tr>
    </w:tbl>
    <w:p w14:paraId="73F5C557" w14:textId="77777777" w:rsidR="0034016E" w:rsidRPr="0055028E" w:rsidRDefault="0034016E" w:rsidP="0034016E">
      <w:pPr>
        <w:ind w:left="540"/>
        <w:rPr>
          <w:sz w:val="14"/>
          <w:szCs w:val="14"/>
        </w:rPr>
      </w:pPr>
    </w:p>
    <w:p w14:paraId="36A08AC6" w14:textId="77777777" w:rsidR="0034016E" w:rsidRPr="0055028E" w:rsidRDefault="0034016E" w:rsidP="0034016E">
      <w:pPr>
        <w:spacing w:after="60"/>
        <w:ind w:left="720"/>
      </w:pPr>
      <w:r w:rsidRPr="0055028E">
        <w:rPr>
          <w:rFonts w:cs="Tahoma"/>
          <w:b/>
          <w:bCs/>
          <w:color w:val="000000"/>
          <w:szCs w:val="18"/>
        </w:rPr>
        <w:t>Соглашение Campus and School (CASA)</w:t>
      </w:r>
    </w:p>
    <w:p w14:paraId="47F8A49F" w14:textId="77777777" w:rsidR="0034016E" w:rsidRPr="00ED63FF" w:rsidRDefault="0034016E" w:rsidP="0034016E">
      <w:pPr>
        <w:ind w:left="720"/>
        <w:rPr>
          <w:lang w:val="ru-RU"/>
        </w:rPr>
      </w:pPr>
      <w:r w:rsidRPr="00ED63FF">
        <w:rPr>
          <w:rFonts w:cs="Tahoma"/>
          <w:color w:val="000000"/>
          <w:szCs w:val="18"/>
          <w:lang w:val="ru-RU"/>
        </w:rPr>
        <w:t xml:space="preserve">Подписные лицензии на </w:t>
      </w:r>
      <w:r w:rsidRPr="0055028E">
        <w:rPr>
          <w:rFonts w:cs="Tahoma"/>
          <w:color w:val="000000"/>
          <w:szCs w:val="18"/>
        </w:rPr>
        <w:t>Microsoft</w:t>
      </w:r>
      <w:r w:rsidRPr="00ED63FF">
        <w:rPr>
          <w:rFonts w:cs="Tahoma"/>
          <w:color w:val="000000"/>
          <w:szCs w:val="18"/>
          <w:lang w:val="ru-RU"/>
        </w:rPr>
        <w:t xml:space="preserve"> </w:t>
      </w:r>
      <w:r w:rsidRPr="0055028E">
        <w:rPr>
          <w:rFonts w:cs="Tahoma"/>
          <w:color w:val="000000"/>
          <w:szCs w:val="18"/>
        </w:rPr>
        <w:t>Dynamics</w:t>
      </w:r>
      <w:r w:rsidRPr="00ED63FF">
        <w:rPr>
          <w:rFonts w:cs="Tahoma"/>
          <w:color w:val="000000"/>
          <w:szCs w:val="18"/>
          <w:lang w:val="ru-RU"/>
        </w:rPr>
        <w:t xml:space="preserve"> </w:t>
      </w:r>
      <w:r w:rsidRPr="0055028E">
        <w:rPr>
          <w:rFonts w:cs="Tahoma"/>
          <w:color w:val="000000"/>
          <w:szCs w:val="18"/>
        </w:rPr>
        <w:t>CRM</w:t>
      </w:r>
      <w:r w:rsidRPr="00ED63FF">
        <w:rPr>
          <w:rFonts w:cs="Tahoma"/>
          <w:color w:val="000000"/>
          <w:szCs w:val="18"/>
          <w:lang w:val="ru-RU"/>
        </w:rPr>
        <w:t xml:space="preserve"> </w:t>
      </w:r>
      <w:r w:rsidRPr="0055028E">
        <w:rPr>
          <w:rFonts w:cs="Tahoma"/>
          <w:color w:val="000000"/>
          <w:szCs w:val="18"/>
        </w:rPr>
        <w:t>Online</w:t>
      </w:r>
      <w:r w:rsidRPr="00ED63FF">
        <w:rPr>
          <w:rFonts w:cs="Tahoma"/>
          <w:color w:val="000000"/>
          <w:szCs w:val="18"/>
          <w:lang w:val="ru-RU"/>
        </w:rPr>
        <w:t xml:space="preserve">, предлагаемые в рамках Соглашения </w:t>
      </w:r>
      <w:r w:rsidRPr="0055028E">
        <w:rPr>
          <w:rFonts w:cs="Tahoma"/>
          <w:color w:val="000000"/>
          <w:szCs w:val="18"/>
        </w:rPr>
        <w:t>Campus</w:t>
      </w:r>
      <w:r w:rsidRPr="00ED63FF">
        <w:rPr>
          <w:rFonts w:cs="Tahoma"/>
          <w:color w:val="000000"/>
          <w:szCs w:val="18"/>
          <w:lang w:val="ru-RU"/>
        </w:rPr>
        <w:t xml:space="preserve"> </w:t>
      </w:r>
      <w:r w:rsidRPr="0055028E">
        <w:rPr>
          <w:rFonts w:cs="Tahoma"/>
          <w:color w:val="000000"/>
          <w:szCs w:val="18"/>
        </w:rPr>
        <w:t>and</w:t>
      </w:r>
      <w:r w:rsidRPr="00ED63FF">
        <w:rPr>
          <w:rFonts w:cs="Tahoma"/>
          <w:color w:val="000000"/>
          <w:szCs w:val="18"/>
          <w:lang w:val="ru-RU"/>
        </w:rPr>
        <w:t xml:space="preserve"> </w:t>
      </w:r>
      <w:r w:rsidRPr="0055028E">
        <w:rPr>
          <w:rFonts w:cs="Tahoma"/>
          <w:color w:val="000000"/>
          <w:szCs w:val="18"/>
        </w:rPr>
        <w:t>School</w:t>
      </w:r>
      <w:r w:rsidRPr="00ED63FF">
        <w:rPr>
          <w:rFonts w:cs="Tahoma"/>
          <w:color w:val="000000"/>
          <w:szCs w:val="18"/>
          <w:lang w:val="ru-RU"/>
        </w:rPr>
        <w:t xml:space="preserve"> (</w:t>
      </w:r>
      <w:r w:rsidRPr="0055028E">
        <w:rPr>
          <w:rFonts w:cs="Tahoma"/>
          <w:color w:val="000000"/>
          <w:szCs w:val="18"/>
        </w:rPr>
        <w:t>CASA</w:t>
      </w:r>
      <w:r w:rsidRPr="00ED63FF">
        <w:rPr>
          <w:rFonts w:cs="Tahoma"/>
          <w:color w:val="000000"/>
          <w:szCs w:val="18"/>
          <w:lang w:val="ru-RU"/>
        </w:rPr>
        <w:t>), можно получить для всех компьютеров в учреждении или для части компьютеров в</w:t>
      </w:r>
      <w:r w:rsidRPr="0055028E">
        <w:rPr>
          <w:rFonts w:cs="Tahoma"/>
          <w:color w:val="000000"/>
          <w:szCs w:val="18"/>
        </w:rPr>
        <w:t> </w:t>
      </w:r>
      <w:r w:rsidRPr="00ED63FF">
        <w:rPr>
          <w:rFonts w:cs="Tahoma"/>
          <w:color w:val="000000"/>
          <w:szCs w:val="18"/>
          <w:lang w:val="ru-RU"/>
        </w:rPr>
        <w:t>учреждении.</w:t>
      </w:r>
      <w:r w:rsidR="00317026" w:rsidRPr="00ED63FF">
        <w:rPr>
          <w:rFonts w:cs="Tahoma"/>
          <w:color w:val="000000"/>
          <w:szCs w:val="18"/>
          <w:lang w:val="ru-RU"/>
        </w:rPr>
        <w:t xml:space="preserve"> </w:t>
      </w:r>
      <w:r w:rsidRPr="00ED63FF">
        <w:rPr>
          <w:rFonts w:cs="Tahoma"/>
          <w:color w:val="000000"/>
          <w:szCs w:val="18"/>
          <w:lang w:val="ru-RU"/>
        </w:rPr>
        <w:t>Подписные лицензии можно получать для отдельных пользователей.</w:t>
      </w:r>
      <w:r w:rsidR="00317026" w:rsidRPr="00ED63FF">
        <w:rPr>
          <w:rFonts w:cs="Tahoma"/>
          <w:color w:val="000000"/>
          <w:szCs w:val="18"/>
          <w:lang w:val="ru-RU"/>
        </w:rPr>
        <w:t xml:space="preserve"> </w:t>
      </w:r>
      <w:r w:rsidRPr="00ED63FF">
        <w:rPr>
          <w:rFonts w:cs="Tahoma"/>
          <w:color w:val="000000"/>
          <w:szCs w:val="18"/>
          <w:lang w:val="ru-RU"/>
        </w:rPr>
        <w:t xml:space="preserve">Если возникает необходимость в дополнительных лицензиях </w:t>
      </w:r>
      <w:r w:rsidRPr="0055028E">
        <w:rPr>
          <w:rFonts w:cs="Tahoma"/>
          <w:color w:val="000000"/>
          <w:szCs w:val="18"/>
        </w:rPr>
        <w:t>SL</w:t>
      </w:r>
      <w:r w:rsidRPr="00ED63FF">
        <w:rPr>
          <w:rFonts w:cs="Tahoma"/>
          <w:color w:val="000000"/>
          <w:szCs w:val="18"/>
          <w:lang w:val="ru-RU"/>
        </w:rPr>
        <w:t xml:space="preserve"> «на пользователя» для доступа к продукту </w:t>
      </w:r>
      <w:r w:rsidRPr="0055028E">
        <w:rPr>
          <w:rFonts w:cs="Tahoma"/>
          <w:color w:val="000000"/>
          <w:szCs w:val="18"/>
        </w:rPr>
        <w:t>Microsoft</w:t>
      </w:r>
      <w:r w:rsidRPr="00ED63FF">
        <w:rPr>
          <w:rFonts w:cs="Tahoma"/>
          <w:color w:val="000000"/>
          <w:szCs w:val="18"/>
          <w:lang w:val="ru-RU"/>
        </w:rPr>
        <w:t xml:space="preserve"> </w:t>
      </w:r>
      <w:r w:rsidRPr="0055028E">
        <w:rPr>
          <w:rFonts w:cs="Tahoma"/>
          <w:color w:val="000000"/>
          <w:szCs w:val="18"/>
        </w:rPr>
        <w:t>Dynamics</w:t>
      </w:r>
      <w:r w:rsidRPr="00ED63FF">
        <w:rPr>
          <w:rFonts w:cs="Tahoma"/>
          <w:color w:val="000000"/>
          <w:szCs w:val="18"/>
          <w:lang w:val="ru-RU"/>
        </w:rPr>
        <w:t xml:space="preserve"> </w:t>
      </w:r>
      <w:r w:rsidRPr="0055028E">
        <w:rPr>
          <w:rFonts w:cs="Tahoma"/>
          <w:color w:val="000000"/>
          <w:szCs w:val="18"/>
        </w:rPr>
        <w:t>CRM</w:t>
      </w:r>
      <w:r w:rsidRPr="00ED63FF">
        <w:rPr>
          <w:rFonts w:cs="Tahoma"/>
          <w:color w:val="000000"/>
          <w:szCs w:val="18"/>
          <w:lang w:val="ru-RU"/>
        </w:rPr>
        <w:t xml:space="preserve">, нужно заказать соответствующее число Подписных лицензий </w:t>
      </w:r>
      <w:r w:rsidRPr="0055028E">
        <w:rPr>
          <w:rFonts w:cs="Tahoma"/>
          <w:color w:val="000000"/>
          <w:szCs w:val="18"/>
        </w:rPr>
        <w:t>SL</w:t>
      </w:r>
      <w:r w:rsidRPr="00ED63FF">
        <w:rPr>
          <w:rFonts w:cs="Tahoma"/>
          <w:color w:val="000000"/>
          <w:szCs w:val="18"/>
          <w:lang w:val="ru-RU"/>
        </w:rPr>
        <w:t xml:space="preserve"> «на пользователя».</w:t>
      </w:r>
    </w:p>
    <w:p w14:paraId="28D047AC" w14:textId="77777777" w:rsidR="0034016E" w:rsidRPr="00ED63FF" w:rsidRDefault="0034016E" w:rsidP="0034016E">
      <w:pPr>
        <w:ind w:left="720"/>
        <w:rPr>
          <w:sz w:val="14"/>
          <w:szCs w:val="14"/>
          <w:lang w:val="ru-RU"/>
        </w:rPr>
      </w:pPr>
    </w:p>
    <w:p w14:paraId="595A5824" w14:textId="77777777" w:rsidR="0034016E" w:rsidRPr="00ED63FF" w:rsidRDefault="0034016E" w:rsidP="0034016E">
      <w:pPr>
        <w:keepNext/>
        <w:spacing w:after="60"/>
        <w:ind w:left="720"/>
        <w:rPr>
          <w:lang w:val="ru-RU"/>
        </w:rPr>
      </w:pPr>
      <w:r w:rsidRPr="0055028E">
        <w:rPr>
          <w:b/>
        </w:rPr>
        <w:lastRenderedPageBreak/>
        <w:t>Microsoft</w:t>
      </w:r>
      <w:r w:rsidRPr="00ED63FF">
        <w:rPr>
          <w:b/>
          <w:lang w:val="ru-RU"/>
        </w:rPr>
        <w:t xml:space="preserve"> </w:t>
      </w:r>
      <w:r w:rsidRPr="0055028E">
        <w:rPr>
          <w:b/>
        </w:rPr>
        <w:t>Dynamics</w:t>
      </w:r>
      <w:r w:rsidRPr="00ED63FF">
        <w:rPr>
          <w:b/>
          <w:lang w:val="ru-RU"/>
        </w:rPr>
        <w:t xml:space="preserve"> </w:t>
      </w:r>
      <w:r w:rsidRPr="0055028E">
        <w:rPr>
          <w:b/>
        </w:rPr>
        <w:t>CRM</w:t>
      </w:r>
      <w:r w:rsidRPr="00ED63FF">
        <w:rPr>
          <w:b/>
          <w:lang w:val="ru-RU"/>
        </w:rPr>
        <w:t xml:space="preserve"> </w:t>
      </w:r>
      <w:r w:rsidRPr="0055028E">
        <w:rPr>
          <w:b/>
        </w:rPr>
        <w:t>Online</w:t>
      </w:r>
      <w:r w:rsidRPr="00ED63FF">
        <w:rPr>
          <w:b/>
          <w:lang w:val="ru-RU"/>
        </w:rPr>
        <w:t xml:space="preserve"> — предоставление прав на интеграцию с </w:t>
      </w:r>
      <w:r w:rsidRPr="0055028E">
        <w:rPr>
          <w:b/>
        </w:rPr>
        <w:t>Microsoft</w:t>
      </w:r>
      <w:r w:rsidRPr="00ED63FF">
        <w:rPr>
          <w:b/>
          <w:lang w:val="ru-RU"/>
        </w:rPr>
        <w:t xml:space="preserve"> </w:t>
      </w:r>
      <w:r w:rsidRPr="0055028E">
        <w:rPr>
          <w:b/>
        </w:rPr>
        <w:t>Dynamics</w:t>
      </w:r>
      <w:r w:rsidRPr="00ED63FF">
        <w:rPr>
          <w:b/>
          <w:lang w:val="ru-RU"/>
        </w:rPr>
        <w:t xml:space="preserve"> </w:t>
      </w:r>
      <w:r w:rsidRPr="0055028E">
        <w:rPr>
          <w:b/>
        </w:rPr>
        <w:t>Marketing</w:t>
      </w:r>
      <w:r w:rsidRPr="00ED63FF">
        <w:rPr>
          <w:b/>
          <w:lang w:val="ru-RU"/>
        </w:rPr>
        <w:t xml:space="preserve"> </w:t>
      </w:r>
      <w:r w:rsidRPr="0055028E">
        <w:rPr>
          <w:b/>
        </w:rPr>
        <w:t>Online</w:t>
      </w:r>
    </w:p>
    <w:p w14:paraId="79F441EE" w14:textId="77777777" w:rsidR="007A160A" w:rsidRDefault="0034016E" w:rsidP="00AD46D3">
      <w:pPr>
        <w:ind w:left="720"/>
        <w:rPr>
          <w:spacing w:val="-2"/>
          <w:lang w:val="ru-RU"/>
        </w:rPr>
      </w:pPr>
      <w:r w:rsidRPr="00ED63FF">
        <w:rPr>
          <w:spacing w:val="-2"/>
          <w:lang w:val="ru-RU"/>
        </w:rPr>
        <w:t xml:space="preserve">Следующий отказ от лицензий применяется в отношении лицензированных пользователей </w:t>
      </w:r>
      <w:r w:rsidRPr="0055028E">
        <w:rPr>
          <w:spacing w:val="-2"/>
        </w:rPr>
        <w:t>Microsoft</w:t>
      </w:r>
      <w:r w:rsidRPr="00ED63FF">
        <w:rPr>
          <w:spacing w:val="-2"/>
          <w:lang w:val="ru-RU"/>
        </w:rPr>
        <w:t xml:space="preserve"> </w:t>
      </w:r>
      <w:r w:rsidRPr="0055028E">
        <w:rPr>
          <w:spacing w:val="-2"/>
        </w:rPr>
        <w:t>Dynamics</w:t>
      </w:r>
      <w:r w:rsidRPr="00ED63FF">
        <w:rPr>
          <w:spacing w:val="-2"/>
          <w:lang w:val="ru-RU"/>
        </w:rPr>
        <w:t xml:space="preserve"> </w:t>
      </w:r>
      <w:r w:rsidRPr="0055028E">
        <w:rPr>
          <w:spacing w:val="-2"/>
        </w:rPr>
        <w:t>Marketing</w:t>
      </w:r>
      <w:r w:rsidRPr="00ED63FF">
        <w:rPr>
          <w:spacing w:val="-2"/>
          <w:lang w:val="ru-RU"/>
        </w:rPr>
        <w:t xml:space="preserve"> </w:t>
      </w:r>
      <w:r w:rsidRPr="0055028E">
        <w:rPr>
          <w:spacing w:val="-2"/>
        </w:rPr>
        <w:t>Online</w:t>
      </w:r>
      <w:r w:rsidRPr="00ED63FF">
        <w:rPr>
          <w:spacing w:val="-2"/>
          <w:lang w:val="ru-RU"/>
        </w:rPr>
        <w:t xml:space="preserve"> с активным вариантом Технической поддержки и обновления, которые имеют прямой или непрямой доступ к службе </w:t>
      </w:r>
      <w:r w:rsidRPr="0055028E">
        <w:rPr>
          <w:spacing w:val="-2"/>
        </w:rPr>
        <w:t>Microsoft</w:t>
      </w:r>
      <w:r w:rsidRPr="00ED63FF">
        <w:rPr>
          <w:spacing w:val="-2"/>
          <w:lang w:val="ru-RU"/>
        </w:rPr>
        <w:t xml:space="preserve"> </w:t>
      </w:r>
      <w:r w:rsidRPr="0055028E">
        <w:rPr>
          <w:spacing w:val="-2"/>
        </w:rPr>
        <w:t>Dynamics</w:t>
      </w:r>
      <w:r w:rsidRPr="00ED63FF">
        <w:rPr>
          <w:spacing w:val="-2"/>
          <w:lang w:val="ru-RU"/>
        </w:rPr>
        <w:t xml:space="preserve"> </w:t>
      </w:r>
      <w:r w:rsidRPr="0055028E">
        <w:rPr>
          <w:spacing w:val="-2"/>
        </w:rPr>
        <w:t>CRM</w:t>
      </w:r>
      <w:r w:rsidRPr="00ED63FF">
        <w:rPr>
          <w:spacing w:val="-2"/>
          <w:lang w:val="ru-RU"/>
        </w:rPr>
        <w:t xml:space="preserve"> </w:t>
      </w:r>
      <w:r w:rsidRPr="0055028E">
        <w:rPr>
          <w:spacing w:val="-2"/>
        </w:rPr>
        <w:t>Online</w:t>
      </w:r>
      <w:r w:rsidRPr="00ED63FF">
        <w:rPr>
          <w:spacing w:val="-2"/>
          <w:lang w:val="ru-RU"/>
        </w:rPr>
        <w:t xml:space="preserve"> посредством </w:t>
      </w:r>
      <w:r w:rsidRPr="0055028E">
        <w:rPr>
          <w:bCs/>
          <w:spacing w:val="-2"/>
        </w:rPr>
        <w:t>MarketingPilot</w:t>
      </w:r>
      <w:r w:rsidRPr="00ED63FF">
        <w:rPr>
          <w:bCs/>
          <w:spacing w:val="-2"/>
          <w:lang w:val="ru-RU"/>
        </w:rPr>
        <w:t xml:space="preserve"> </w:t>
      </w:r>
      <w:r w:rsidRPr="0055028E">
        <w:rPr>
          <w:bCs/>
          <w:spacing w:val="-2"/>
        </w:rPr>
        <w:t>Connector</w:t>
      </w:r>
      <w:r w:rsidRPr="00ED63FF">
        <w:rPr>
          <w:bCs/>
          <w:spacing w:val="-2"/>
          <w:lang w:val="ru-RU"/>
        </w:rPr>
        <w:t xml:space="preserve"> для программного обеспечения </w:t>
      </w:r>
      <w:r w:rsidRPr="0055028E">
        <w:rPr>
          <w:bCs/>
          <w:spacing w:val="-2"/>
        </w:rPr>
        <w:t>Microsoft</w:t>
      </w:r>
      <w:r w:rsidRPr="00ED63FF">
        <w:rPr>
          <w:bCs/>
          <w:spacing w:val="-2"/>
          <w:lang w:val="ru-RU"/>
        </w:rPr>
        <w:t xml:space="preserve"> </w:t>
      </w:r>
      <w:r w:rsidRPr="0055028E">
        <w:rPr>
          <w:bCs/>
          <w:spacing w:val="-2"/>
        </w:rPr>
        <w:t>Dynamics</w:t>
      </w:r>
      <w:r w:rsidRPr="00ED63FF">
        <w:rPr>
          <w:bCs/>
          <w:spacing w:val="-2"/>
          <w:lang w:val="ru-RU"/>
        </w:rPr>
        <w:t xml:space="preserve"> </w:t>
      </w:r>
      <w:r w:rsidRPr="0055028E">
        <w:rPr>
          <w:bCs/>
          <w:spacing w:val="-2"/>
        </w:rPr>
        <w:t>CRM</w:t>
      </w:r>
      <w:r w:rsidRPr="00ED63FF">
        <w:rPr>
          <w:bCs/>
          <w:spacing w:val="-2"/>
          <w:lang w:val="ru-RU"/>
        </w:rPr>
        <w:t xml:space="preserve"> </w:t>
      </w:r>
      <w:r w:rsidRPr="00ED63FF">
        <w:rPr>
          <w:spacing w:val="-2"/>
          <w:lang w:val="ru-RU"/>
        </w:rPr>
        <w:t xml:space="preserve">исключительно в целях синхронизации данных клиентов. Данным пользователям не требуется </w:t>
      </w:r>
      <w:r w:rsidRPr="0055028E">
        <w:rPr>
          <w:spacing w:val="-2"/>
        </w:rPr>
        <w:t>Microsoft</w:t>
      </w:r>
      <w:r w:rsidRPr="00ED63FF">
        <w:rPr>
          <w:spacing w:val="-2"/>
          <w:lang w:val="ru-RU"/>
        </w:rPr>
        <w:t xml:space="preserve"> </w:t>
      </w:r>
      <w:r w:rsidRPr="0055028E">
        <w:rPr>
          <w:spacing w:val="-2"/>
        </w:rPr>
        <w:t>Dynamics</w:t>
      </w:r>
      <w:r w:rsidRPr="00ED63FF">
        <w:rPr>
          <w:spacing w:val="-2"/>
          <w:lang w:val="ru-RU"/>
        </w:rPr>
        <w:t xml:space="preserve"> </w:t>
      </w:r>
      <w:r w:rsidRPr="0055028E">
        <w:rPr>
          <w:spacing w:val="-2"/>
        </w:rPr>
        <w:t>CRM</w:t>
      </w:r>
      <w:r w:rsidRPr="00ED63FF">
        <w:rPr>
          <w:spacing w:val="-2"/>
          <w:lang w:val="ru-RU"/>
        </w:rPr>
        <w:t xml:space="preserve"> </w:t>
      </w:r>
      <w:r w:rsidRPr="0055028E">
        <w:rPr>
          <w:spacing w:val="-2"/>
        </w:rPr>
        <w:t>Online</w:t>
      </w:r>
      <w:r w:rsidRPr="00ED63FF">
        <w:rPr>
          <w:spacing w:val="-2"/>
          <w:lang w:val="ru-RU"/>
        </w:rPr>
        <w:t xml:space="preserve"> </w:t>
      </w:r>
      <w:r w:rsidRPr="0055028E">
        <w:rPr>
          <w:spacing w:val="-2"/>
        </w:rPr>
        <w:t>USL</w:t>
      </w:r>
      <w:r w:rsidRPr="00ED63FF">
        <w:rPr>
          <w:spacing w:val="-2"/>
          <w:lang w:val="ru-RU"/>
        </w:rPr>
        <w:t>. Данный отказ действует до</w:t>
      </w:r>
      <w:r w:rsidRPr="00ED63FF">
        <w:rPr>
          <w:rFonts w:eastAsia="Calibri"/>
          <w:spacing w:val="-2"/>
          <w:lang w:val="ru-RU"/>
        </w:rPr>
        <w:t xml:space="preserve"> </w:t>
      </w:r>
      <w:r w:rsidRPr="00ED63FF">
        <w:rPr>
          <w:spacing w:val="-2"/>
          <w:lang w:val="ru-RU"/>
        </w:rPr>
        <w:t xml:space="preserve">30 июня 2014 г., после чего </w:t>
      </w:r>
      <w:r w:rsidRPr="0055028E">
        <w:rPr>
          <w:spacing w:val="-2"/>
        </w:rPr>
        <w:t>Microsoft</w:t>
      </w:r>
      <w:r w:rsidRPr="00ED63FF">
        <w:rPr>
          <w:spacing w:val="-2"/>
          <w:lang w:val="ru-RU"/>
        </w:rPr>
        <w:t xml:space="preserve"> оставляет за собой право затребовать соответствующие </w:t>
      </w:r>
      <w:r w:rsidRPr="0055028E">
        <w:rPr>
          <w:spacing w:val="-2"/>
        </w:rPr>
        <w:t>USL</w:t>
      </w:r>
      <w:r w:rsidRPr="00ED63FF">
        <w:rPr>
          <w:spacing w:val="-2"/>
          <w:lang w:val="ru-RU"/>
        </w:rPr>
        <w:t>.</w:t>
      </w:r>
    </w:p>
    <w:p w14:paraId="2A923409" w14:textId="77777777" w:rsidR="002D5E90" w:rsidRDefault="002D5E90" w:rsidP="00AD46D3">
      <w:pPr>
        <w:ind w:left="720"/>
        <w:rPr>
          <w:spacing w:val="-2"/>
          <w:lang w:val="ru-RU"/>
        </w:rPr>
      </w:pPr>
    </w:p>
    <w:p w14:paraId="45E2F863" w14:textId="77777777" w:rsidR="002D5E90" w:rsidRPr="002D5E90" w:rsidRDefault="002D5E90" w:rsidP="002D5E90">
      <w:pPr>
        <w:pStyle w:val="exceptionbody"/>
        <w:spacing w:after="120"/>
        <w:ind w:left="720"/>
        <w:rPr>
          <w:rFonts w:ascii="Tahoma" w:hAnsi="Tahoma"/>
          <w:b/>
          <w:lang w:val="ru-RU"/>
        </w:rPr>
      </w:pPr>
      <w:r w:rsidRPr="002D5E90">
        <w:rPr>
          <w:rFonts w:ascii="Tahoma" w:hAnsi="Tahoma"/>
          <w:b/>
          <w:lang w:val="ru-RU"/>
        </w:rPr>
        <w:t>Подписные лицензии «на пользователя» для клиентов Software Assurance и их соответствующие лицензии CAL приведены в следующей таблице.</w:t>
      </w:r>
    </w:p>
    <w:p w14:paraId="2F5FD3DE" w14:textId="77777777" w:rsidR="002D5E90" w:rsidRPr="001876C0" w:rsidRDefault="002D5E90" w:rsidP="002D5E90">
      <w:pPr>
        <w:jc w:val="both"/>
        <w:rPr>
          <w:rFonts w:cs="Tahoma"/>
          <w:b/>
          <w:bCs/>
          <w:szCs w:val="18"/>
          <w:lang w:val="ru-RU"/>
        </w:rPr>
      </w:pPr>
    </w:p>
    <w:tbl>
      <w:tblPr>
        <w:tblW w:w="8910" w:type="dxa"/>
        <w:tblInd w:w="835" w:type="dxa"/>
        <w:tblCellMar>
          <w:left w:w="0" w:type="dxa"/>
          <w:right w:w="0" w:type="dxa"/>
        </w:tblCellMar>
        <w:tblLook w:val="04A0" w:firstRow="1" w:lastRow="0" w:firstColumn="1" w:lastColumn="0" w:noHBand="0" w:noVBand="1"/>
      </w:tblPr>
      <w:tblGrid>
        <w:gridCol w:w="2610"/>
        <w:gridCol w:w="6300"/>
      </w:tblGrid>
      <w:tr w:rsidR="002D5E90" w:rsidRPr="001876C0" w14:paraId="00ED8346" w14:textId="77777777" w:rsidTr="002D5E90">
        <w:trPr>
          <w:cantSplit/>
          <w:trHeight w:val="240"/>
          <w:tblHeader/>
        </w:trPr>
        <w:tc>
          <w:tcPr>
            <w:tcW w:w="2610" w:type="dxa"/>
            <w:tcBorders>
              <w:top w:val="single" w:sz="8" w:space="0" w:color="21596D"/>
              <w:left w:val="single" w:sz="8" w:space="0" w:color="21596D"/>
              <w:bottom w:val="single" w:sz="8" w:space="0" w:color="21596D"/>
              <w:right w:val="single" w:sz="8" w:space="0" w:color="21596D"/>
            </w:tcBorders>
            <w:shd w:val="clear" w:color="auto" w:fill="FABF8F"/>
            <w:tcMar>
              <w:top w:w="43" w:type="dxa"/>
              <w:left w:w="115" w:type="dxa"/>
              <w:bottom w:w="43" w:type="dxa"/>
              <w:right w:w="115" w:type="dxa"/>
            </w:tcMar>
            <w:vAlign w:val="center"/>
            <w:hideMark/>
          </w:tcPr>
          <w:p w14:paraId="0A4FC6B1" w14:textId="77777777" w:rsidR="002D5E90" w:rsidRPr="002D5E90" w:rsidRDefault="002D5E90" w:rsidP="00EE557A">
            <w:pPr>
              <w:spacing w:before="120"/>
              <w:jc w:val="center"/>
              <w:rPr>
                <w:rFonts w:cs="Tahoma"/>
                <w:b/>
                <w:bCs/>
                <w:color w:val="000000" w:themeColor="text1"/>
                <w:sz w:val="20"/>
                <w:szCs w:val="20"/>
                <w:lang w:val="ru-RU"/>
              </w:rPr>
            </w:pPr>
            <w:r w:rsidRPr="002D5E90">
              <w:rPr>
                <w:rFonts w:cs="Tahoma"/>
                <w:b/>
                <w:color w:val="000000" w:themeColor="text1"/>
                <w:lang w:val="ru-RU"/>
              </w:rPr>
              <w:t>Подписные лицензии «на</w:t>
            </w:r>
            <w:r w:rsidRPr="002D5E90">
              <w:rPr>
                <w:rFonts w:cs="Tahoma"/>
                <w:b/>
                <w:color w:val="000000" w:themeColor="text1"/>
              </w:rPr>
              <w:t> </w:t>
            </w:r>
            <w:r w:rsidRPr="002D5E90">
              <w:rPr>
                <w:rFonts w:cs="Tahoma"/>
                <w:b/>
                <w:color w:val="000000" w:themeColor="text1"/>
                <w:lang w:val="ru-RU"/>
              </w:rPr>
              <w:t>пользователя» для Software Assurance</w:t>
            </w:r>
          </w:p>
        </w:tc>
        <w:tc>
          <w:tcPr>
            <w:tcW w:w="6300" w:type="dxa"/>
            <w:tcBorders>
              <w:top w:val="single" w:sz="8" w:space="0" w:color="21596D"/>
              <w:left w:val="nil"/>
              <w:bottom w:val="single" w:sz="8" w:space="0" w:color="21596D"/>
              <w:right w:val="single" w:sz="8" w:space="0" w:color="21596D"/>
            </w:tcBorders>
            <w:shd w:val="clear" w:color="auto" w:fill="FABF8F"/>
            <w:tcMar>
              <w:top w:w="43" w:type="dxa"/>
              <w:left w:w="115" w:type="dxa"/>
              <w:bottom w:w="43" w:type="dxa"/>
              <w:right w:w="115" w:type="dxa"/>
            </w:tcMar>
            <w:vAlign w:val="center"/>
            <w:hideMark/>
          </w:tcPr>
          <w:p w14:paraId="31861C04" w14:textId="77777777" w:rsidR="002D5E90" w:rsidRPr="002D5E90" w:rsidRDefault="002D5E90" w:rsidP="00EE557A">
            <w:pPr>
              <w:spacing w:before="120"/>
              <w:jc w:val="center"/>
              <w:rPr>
                <w:rFonts w:cs="Tahoma"/>
                <w:b/>
                <w:bCs/>
                <w:color w:val="000000" w:themeColor="text1"/>
                <w:lang w:val="ru-RU"/>
              </w:rPr>
            </w:pPr>
            <w:r w:rsidRPr="002D5E90">
              <w:rPr>
                <w:rFonts w:cs="Tahoma"/>
                <w:b/>
                <w:color w:val="000000" w:themeColor="text1"/>
                <w:lang w:val="ru-RU"/>
              </w:rPr>
              <w:t>Соответствующие лицензии CAL</w:t>
            </w:r>
          </w:p>
        </w:tc>
      </w:tr>
      <w:tr w:rsidR="002D5E90" w:rsidRPr="001876C0" w14:paraId="642040C2" w14:textId="77777777" w:rsidTr="00EE557A">
        <w:tc>
          <w:tcPr>
            <w:tcW w:w="2610" w:type="dxa"/>
            <w:tcBorders>
              <w:top w:val="nil"/>
              <w:left w:val="single" w:sz="8" w:space="0" w:color="21596D"/>
              <w:bottom w:val="single" w:sz="4" w:space="0" w:color="auto"/>
              <w:right w:val="single" w:sz="8" w:space="0" w:color="21596D"/>
            </w:tcBorders>
            <w:tcMar>
              <w:top w:w="43" w:type="dxa"/>
              <w:left w:w="115" w:type="dxa"/>
              <w:bottom w:w="43" w:type="dxa"/>
              <w:right w:w="115" w:type="dxa"/>
            </w:tcMar>
            <w:vAlign w:val="center"/>
            <w:hideMark/>
          </w:tcPr>
          <w:p w14:paraId="32D1C249" w14:textId="53E7D6DC" w:rsidR="002D5E90" w:rsidRPr="00EE557A" w:rsidRDefault="002D5E90" w:rsidP="00EE557A">
            <w:pPr>
              <w:spacing w:before="60" w:after="60" w:line="240" w:lineRule="atLeast"/>
              <w:jc w:val="center"/>
              <w:rPr>
                <w:rFonts w:cs="Tahoma"/>
                <w:szCs w:val="18"/>
              </w:rPr>
            </w:pPr>
            <w:r w:rsidRPr="001876C0">
              <w:rPr>
                <w:rFonts w:cs="Tahoma"/>
                <w:lang w:val="ru-RU"/>
              </w:rPr>
              <w:t>Dynamics CRM Online</w:t>
            </w:r>
            <w:r w:rsidR="00EE557A">
              <w:rPr>
                <w:rFonts w:cs="Tahoma"/>
              </w:rPr>
              <w:t xml:space="preserve"> Essentials</w:t>
            </w:r>
            <w:r w:rsidRPr="001876C0">
              <w:rPr>
                <w:rFonts w:cs="Tahoma"/>
                <w:lang w:val="ru-RU"/>
              </w:rPr>
              <w:t xml:space="preserve"> USL</w:t>
            </w:r>
          </w:p>
        </w:tc>
        <w:tc>
          <w:tcPr>
            <w:tcW w:w="6300" w:type="dxa"/>
            <w:tcBorders>
              <w:top w:val="nil"/>
              <w:left w:val="nil"/>
              <w:bottom w:val="single" w:sz="4" w:space="0" w:color="auto"/>
              <w:right w:val="single" w:sz="8" w:space="0" w:color="21596D"/>
            </w:tcBorders>
            <w:tcMar>
              <w:top w:w="43" w:type="dxa"/>
              <w:left w:w="115" w:type="dxa"/>
              <w:bottom w:w="43" w:type="dxa"/>
              <w:right w:w="115" w:type="dxa"/>
            </w:tcMar>
            <w:vAlign w:val="center"/>
            <w:hideMark/>
          </w:tcPr>
          <w:p w14:paraId="67092012" w14:textId="77E06FF4" w:rsidR="002D5E90" w:rsidRPr="00EE557A" w:rsidRDefault="002D5E90" w:rsidP="00EE557A">
            <w:pPr>
              <w:spacing w:before="60" w:after="60" w:line="240" w:lineRule="atLeast"/>
              <w:ind w:left="-25"/>
              <w:jc w:val="both"/>
              <w:rPr>
                <w:rFonts w:cs="Tahoma"/>
                <w:szCs w:val="18"/>
              </w:rPr>
            </w:pPr>
            <w:r w:rsidRPr="00EE557A">
              <w:rPr>
                <w:rFonts w:cs="Tahoma"/>
                <w:szCs w:val="18"/>
              </w:rPr>
              <w:t>Microsoft</w:t>
            </w:r>
            <w:r w:rsidRPr="00EE557A">
              <w:rPr>
                <w:rFonts w:cs="Tahoma"/>
                <w:szCs w:val="18"/>
                <w:lang w:val="ru-RU"/>
              </w:rPr>
              <w:t xml:space="preserve"> </w:t>
            </w:r>
            <w:r w:rsidRPr="00EE557A">
              <w:rPr>
                <w:rFonts w:cs="Tahoma"/>
                <w:szCs w:val="18"/>
              </w:rPr>
              <w:t>Dynamics</w:t>
            </w:r>
            <w:r w:rsidRPr="00EE557A">
              <w:rPr>
                <w:rFonts w:cs="Tahoma"/>
                <w:szCs w:val="18"/>
                <w:lang w:val="ru-RU"/>
              </w:rPr>
              <w:t xml:space="preserve"> 2013 </w:t>
            </w:r>
            <w:r w:rsidRPr="00EE557A">
              <w:rPr>
                <w:rFonts w:cs="Tahoma"/>
                <w:szCs w:val="18"/>
              </w:rPr>
              <w:t>CRM</w:t>
            </w:r>
            <w:r w:rsidRPr="00EE557A">
              <w:rPr>
                <w:rFonts w:cs="Tahoma"/>
                <w:szCs w:val="18"/>
                <w:lang w:val="ru-RU"/>
              </w:rPr>
              <w:t xml:space="preserve"> </w:t>
            </w:r>
            <w:r w:rsidR="00EE557A">
              <w:rPr>
                <w:rFonts w:cs="Tahoma"/>
                <w:szCs w:val="18"/>
              </w:rPr>
              <w:t>Essentials</w:t>
            </w:r>
            <w:r w:rsidRPr="00EE557A">
              <w:rPr>
                <w:rFonts w:cs="Tahoma"/>
                <w:szCs w:val="18"/>
                <w:lang w:val="ru-RU"/>
              </w:rPr>
              <w:t xml:space="preserve"> </w:t>
            </w:r>
            <w:r w:rsidRPr="00EE557A">
              <w:rPr>
                <w:rFonts w:cs="Tahoma"/>
                <w:szCs w:val="18"/>
              </w:rPr>
              <w:t>CAL</w:t>
            </w:r>
          </w:p>
        </w:tc>
      </w:tr>
      <w:tr w:rsidR="00EE557A" w:rsidRPr="001876C0" w14:paraId="4F2DCA4A" w14:textId="77777777" w:rsidTr="00EE557A">
        <w:tc>
          <w:tcPr>
            <w:tcW w:w="261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32E41984" w14:textId="002A9D7A" w:rsidR="00EE557A" w:rsidRPr="001876C0" w:rsidRDefault="00EE557A" w:rsidP="00EE557A">
            <w:pPr>
              <w:spacing w:before="60" w:after="60" w:line="240" w:lineRule="atLeast"/>
              <w:jc w:val="center"/>
              <w:rPr>
                <w:rFonts w:cs="Tahoma"/>
                <w:lang w:val="ru-RU"/>
              </w:rPr>
            </w:pPr>
            <w:r w:rsidRPr="001876C0">
              <w:rPr>
                <w:rFonts w:cs="Tahoma"/>
                <w:lang w:val="ru-RU"/>
              </w:rPr>
              <w:t>Dynamics CRM Online</w:t>
            </w:r>
            <w:r>
              <w:rPr>
                <w:rFonts w:cs="Tahoma"/>
              </w:rPr>
              <w:t xml:space="preserve"> Basic</w:t>
            </w:r>
            <w:r w:rsidRPr="001876C0">
              <w:rPr>
                <w:rFonts w:cs="Tahoma"/>
                <w:lang w:val="ru-RU"/>
              </w:rPr>
              <w:t xml:space="preserve"> USL</w:t>
            </w:r>
          </w:p>
        </w:tc>
        <w:tc>
          <w:tcPr>
            <w:tcW w:w="630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4733E94D" w14:textId="43ECFD98" w:rsidR="00EE557A" w:rsidRDefault="00EE557A" w:rsidP="00EE557A">
            <w:pPr>
              <w:spacing w:before="60" w:after="60" w:line="240" w:lineRule="atLeast"/>
              <w:ind w:left="-25"/>
              <w:jc w:val="both"/>
              <w:rPr>
                <w:rFonts w:cs="Tahoma"/>
                <w:szCs w:val="18"/>
              </w:rPr>
            </w:pPr>
            <w:r w:rsidRPr="00EE557A">
              <w:rPr>
                <w:rFonts w:cs="Tahoma"/>
                <w:szCs w:val="18"/>
              </w:rPr>
              <w:t>Microsoft</w:t>
            </w:r>
            <w:r w:rsidRPr="00EE557A">
              <w:rPr>
                <w:rFonts w:cs="Tahoma"/>
                <w:szCs w:val="18"/>
                <w:lang w:val="ru-RU"/>
              </w:rPr>
              <w:t xml:space="preserve"> </w:t>
            </w:r>
            <w:r w:rsidRPr="00EE557A">
              <w:rPr>
                <w:rFonts w:cs="Tahoma"/>
                <w:szCs w:val="18"/>
              </w:rPr>
              <w:t>Dynamics</w:t>
            </w:r>
            <w:r w:rsidRPr="00EE557A">
              <w:rPr>
                <w:rFonts w:cs="Tahoma"/>
                <w:szCs w:val="18"/>
                <w:lang w:val="ru-RU"/>
              </w:rPr>
              <w:t xml:space="preserve"> 2013 </w:t>
            </w:r>
            <w:r w:rsidRPr="00EE557A">
              <w:rPr>
                <w:rFonts w:cs="Tahoma"/>
                <w:szCs w:val="18"/>
              </w:rPr>
              <w:t>CRM</w:t>
            </w:r>
            <w:r w:rsidRPr="00EE557A">
              <w:rPr>
                <w:rFonts w:cs="Tahoma"/>
                <w:szCs w:val="18"/>
                <w:lang w:val="ru-RU"/>
              </w:rPr>
              <w:t xml:space="preserve"> </w:t>
            </w:r>
            <w:r>
              <w:rPr>
                <w:rFonts w:cs="Tahoma"/>
                <w:szCs w:val="18"/>
              </w:rPr>
              <w:t>Basic</w:t>
            </w:r>
            <w:r w:rsidRPr="00EE557A">
              <w:rPr>
                <w:rFonts w:cs="Tahoma"/>
                <w:szCs w:val="18"/>
                <w:lang w:val="ru-RU"/>
              </w:rPr>
              <w:t xml:space="preserve"> </w:t>
            </w:r>
            <w:r w:rsidRPr="00EE557A">
              <w:rPr>
                <w:rFonts w:cs="Tahoma"/>
                <w:szCs w:val="18"/>
              </w:rPr>
              <w:t>CAL</w:t>
            </w:r>
          </w:p>
          <w:p w14:paraId="73B3AE2C" w14:textId="0A302978" w:rsidR="00EE557A" w:rsidRPr="00EE557A" w:rsidRDefault="00EE557A" w:rsidP="00EE557A">
            <w:pPr>
              <w:spacing w:before="60" w:after="60" w:line="240" w:lineRule="atLeast"/>
              <w:ind w:left="-25"/>
              <w:jc w:val="both"/>
              <w:rPr>
                <w:rFonts w:cs="Tahoma"/>
                <w:szCs w:val="18"/>
              </w:rPr>
            </w:pPr>
            <w:r w:rsidRPr="00EE557A">
              <w:rPr>
                <w:rFonts w:cs="Tahoma"/>
                <w:szCs w:val="18"/>
              </w:rPr>
              <w:t>Microsoft</w:t>
            </w:r>
            <w:r w:rsidRPr="00EE557A">
              <w:rPr>
                <w:rFonts w:cs="Tahoma"/>
                <w:szCs w:val="18"/>
                <w:lang w:val="ru-RU"/>
              </w:rPr>
              <w:t xml:space="preserve"> </w:t>
            </w:r>
            <w:r w:rsidRPr="00EE557A">
              <w:rPr>
                <w:rFonts w:cs="Tahoma"/>
                <w:szCs w:val="18"/>
              </w:rPr>
              <w:t>Dynamics</w:t>
            </w:r>
            <w:r w:rsidRPr="00EE557A">
              <w:rPr>
                <w:rFonts w:cs="Tahoma"/>
                <w:szCs w:val="18"/>
                <w:lang w:val="ru-RU"/>
              </w:rPr>
              <w:t xml:space="preserve"> 2013 </w:t>
            </w:r>
            <w:r w:rsidRPr="00EE557A">
              <w:rPr>
                <w:rFonts w:cs="Tahoma"/>
                <w:szCs w:val="18"/>
              </w:rPr>
              <w:t>CRM</w:t>
            </w:r>
            <w:r w:rsidRPr="00EE557A">
              <w:rPr>
                <w:rFonts w:cs="Tahoma"/>
                <w:szCs w:val="18"/>
                <w:lang w:val="ru-RU"/>
              </w:rPr>
              <w:t xml:space="preserve"> </w:t>
            </w:r>
            <w:r>
              <w:rPr>
                <w:rFonts w:cs="Tahoma"/>
                <w:szCs w:val="18"/>
              </w:rPr>
              <w:t>Basic</w:t>
            </w:r>
            <w:r w:rsidRPr="00EE557A">
              <w:rPr>
                <w:rFonts w:cs="Tahoma"/>
                <w:szCs w:val="18"/>
                <w:lang w:val="ru-RU"/>
              </w:rPr>
              <w:t xml:space="preserve"> </w:t>
            </w:r>
            <w:r w:rsidRPr="00EE557A">
              <w:rPr>
                <w:rFonts w:cs="Tahoma"/>
                <w:szCs w:val="18"/>
              </w:rPr>
              <w:t>Additive</w:t>
            </w:r>
            <w:r w:rsidRPr="00EE557A">
              <w:rPr>
                <w:rFonts w:cs="Tahoma"/>
                <w:szCs w:val="18"/>
                <w:lang w:val="ru-RU"/>
              </w:rPr>
              <w:t xml:space="preserve"> </w:t>
            </w:r>
            <w:r w:rsidRPr="00EE557A">
              <w:rPr>
                <w:rFonts w:cs="Tahoma"/>
                <w:szCs w:val="18"/>
              </w:rPr>
              <w:t>CAL</w:t>
            </w:r>
          </w:p>
        </w:tc>
      </w:tr>
      <w:tr w:rsidR="00EE557A" w:rsidRPr="001876C0" w14:paraId="7F3887A5" w14:textId="77777777" w:rsidTr="00EE557A">
        <w:tc>
          <w:tcPr>
            <w:tcW w:w="261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74AA57AC" w14:textId="7DE805D7" w:rsidR="00EE557A" w:rsidRDefault="00EE557A" w:rsidP="00EE557A">
            <w:pPr>
              <w:spacing w:before="60" w:after="60" w:line="240" w:lineRule="atLeast"/>
              <w:jc w:val="center"/>
              <w:rPr>
                <w:rFonts w:cs="Tahoma"/>
                <w:lang w:val="ru-RU"/>
              </w:rPr>
            </w:pPr>
            <w:r w:rsidRPr="001876C0">
              <w:rPr>
                <w:rFonts w:cs="Tahoma"/>
                <w:lang w:val="ru-RU"/>
              </w:rPr>
              <w:t xml:space="preserve">Dynamics CRM Online </w:t>
            </w:r>
            <w:r>
              <w:rPr>
                <w:rFonts w:cs="Tahoma"/>
              </w:rPr>
              <w:t xml:space="preserve">Professional </w:t>
            </w:r>
            <w:r w:rsidRPr="001876C0">
              <w:rPr>
                <w:rFonts w:cs="Tahoma"/>
                <w:lang w:val="ru-RU"/>
              </w:rPr>
              <w:t>USL</w:t>
            </w:r>
          </w:p>
        </w:tc>
        <w:tc>
          <w:tcPr>
            <w:tcW w:w="630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13045B66" w14:textId="2FFB382E" w:rsidR="00EE557A" w:rsidRDefault="00EE557A" w:rsidP="00EE557A">
            <w:pPr>
              <w:spacing w:before="60" w:after="60" w:line="240" w:lineRule="atLeast"/>
              <w:ind w:left="-25"/>
              <w:jc w:val="both"/>
              <w:rPr>
                <w:rFonts w:cs="Tahoma"/>
                <w:szCs w:val="18"/>
              </w:rPr>
            </w:pPr>
            <w:r w:rsidRPr="00EE557A">
              <w:rPr>
                <w:rFonts w:cs="Tahoma"/>
                <w:szCs w:val="18"/>
              </w:rPr>
              <w:t>Microsoft</w:t>
            </w:r>
            <w:r w:rsidRPr="00EE557A">
              <w:rPr>
                <w:rFonts w:cs="Tahoma"/>
                <w:szCs w:val="18"/>
                <w:lang w:val="ru-RU"/>
              </w:rPr>
              <w:t xml:space="preserve"> </w:t>
            </w:r>
            <w:r w:rsidRPr="00EE557A">
              <w:rPr>
                <w:rFonts w:cs="Tahoma"/>
                <w:szCs w:val="18"/>
              </w:rPr>
              <w:t>Dynamics</w:t>
            </w:r>
            <w:r w:rsidRPr="00EE557A">
              <w:rPr>
                <w:rFonts w:cs="Tahoma"/>
                <w:szCs w:val="18"/>
                <w:lang w:val="ru-RU"/>
              </w:rPr>
              <w:t xml:space="preserve"> 2013 </w:t>
            </w:r>
            <w:r w:rsidRPr="00EE557A">
              <w:rPr>
                <w:rFonts w:cs="Tahoma"/>
                <w:szCs w:val="18"/>
              </w:rPr>
              <w:t>CRM</w:t>
            </w:r>
            <w:r w:rsidRPr="00EE557A">
              <w:rPr>
                <w:rFonts w:cs="Tahoma"/>
                <w:szCs w:val="18"/>
                <w:lang w:val="ru-RU"/>
              </w:rPr>
              <w:t xml:space="preserve"> </w:t>
            </w:r>
            <w:r w:rsidRPr="00EE557A">
              <w:rPr>
                <w:rFonts w:cs="Tahoma"/>
                <w:szCs w:val="18"/>
              </w:rPr>
              <w:t>Professional</w:t>
            </w:r>
            <w:r w:rsidRPr="00EE557A">
              <w:rPr>
                <w:rFonts w:cs="Tahoma"/>
                <w:szCs w:val="18"/>
                <w:lang w:val="ru-RU"/>
              </w:rPr>
              <w:t xml:space="preserve"> </w:t>
            </w:r>
            <w:r w:rsidRPr="00EE557A">
              <w:rPr>
                <w:rFonts w:cs="Tahoma"/>
                <w:szCs w:val="18"/>
              </w:rPr>
              <w:t>CAL</w:t>
            </w:r>
          </w:p>
          <w:p w14:paraId="45F265CF" w14:textId="29F747EB" w:rsidR="00EE557A" w:rsidRPr="00EE557A" w:rsidRDefault="00EE557A" w:rsidP="00EE557A">
            <w:pPr>
              <w:spacing w:before="60" w:after="60" w:line="240" w:lineRule="atLeast"/>
              <w:ind w:left="-25"/>
              <w:jc w:val="both"/>
              <w:rPr>
                <w:rFonts w:cs="Tahoma"/>
                <w:szCs w:val="18"/>
              </w:rPr>
            </w:pPr>
            <w:r w:rsidRPr="00EE557A">
              <w:rPr>
                <w:rFonts w:cs="Tahoma"/>
                <w:szCs w:val="18"/>
              </w:rPr>
              <w:t>Microsoft</w:t>
            </w:r>
            <w:r w:rsidRPr="00EE557A">
              <w:rPr>
                <w:rFonts w:cs="Tahoma"/>
                <w:szCs w:val="18"/>
                <w:lang w:val="ru-RU"/>
              </w:rPr>
              <w:t xml:space="preserve"> </w:t>
            </w:r>
            <w:r w:rsidRPr="00EE557A">
              <w:rPr>
                <w:rFonts w:cs="Tahoma"/>
                <w:szCs w:val="18"/>
              </w:rPr>
              <w:t>Dynamics</w:t>
            </w:r>
            <w:r w:rsidRPr="00EE557A">
              <w:rPr>
                <w:rFonts w:cs="Tahoma"/>
                <w:szCs w:val="18"/>
                <w:lang w:val="ru-RU"/>
              </w:rPr>
              <w:t xml:space="preserve"> 2013 </w:t>
            </w:r>
            <w:r w:rsidRPr="00EE557A">
              <w:rPr>
                <w:rFonts w:cs="Tahoma"/>
                <w:szCs w:val="18"/>
              </w:rPr>
              <w:t>CRM</w:t>
            </w:r>
            <w:r w:rsidRPr="00EE557A">
              <w:rPr>
                <w:rFonts w:cs="Tahoma"/>
                <w:szCs w:val="18"/>
                <w:lang w:val="ru-RU"/>
              </w:rPr>
              <w:t xml:space="preserve"> </w:t>
            </w:r>
            <w:r w:rsidRPr="00EE557A">
              <w:rPr>
                <w:rFonts w:cs="Tahoma"/>
                <w:szCs w:val="18"/>
              </w:rPr>
              <w:t>Professional</w:t>
            </w:r>
            <w:r w:rsidRPr="00EE557A">
              <w:rPr>
                <w:rFonts w:cs="Tahoma"/>
                <w:szCs w:val="18"/>
                <w:lang w:val="ru-RU"/>
              </w:rPr>
              <w:t xml:space="preserve"> </w:t>
            </w:r>
            <w:r w:rsidRPr="00EE557A">
              <w:rPr>
                <w:rFonts w:cs="Tahoma"/>
                <w:szCs w:val="18"/>
              </w:rPr>
              <w:t>Use</w:t>
            </w:r>
            <w:r w:rsidRPr="00EE557A">
              <w:rPr>
                <w:rFonts w:cs="Tahoma"/>
                <w:szCs w:val="18"/>
                <w:lang w:val="ru-RU"/>
              </w:rPr>
              <w:t xml:space="preserve"> </w:t>
            </w:r>
            <w:r w:rsidRPr="00EE557A">
              <w:rPr>
                <w:rFonts w:cs="Tahoma"/>
                <w:szCs w:val="18"/>
              </w:rPr>
              <w:t>Additive</w:t>
            </w:r>
            <w:r w:rsidRPr="00EE557A">
              <w:rPr>
                <w:rFonts w:cs="Tahoma"/>
                <w:szCs w:val="18"/>
                <w:lang w:val="ru-RU"/>
              </w:rPr>
              <w:t xml:space="preserve"> </w:t>
            </w:r>
            <w:r w:rsidRPr="00EE557A">
              <w:rPr>
                <w:rFonts w:cs="Tahoma"/>
                <w:szCs w:val="18"/>
              </w:rPr>
              <w:t>CAL</w:t>
            </w:r>
          </w:p>
        </w:tc>
      </w:tr>
    </w:tbl>
    <w:p w14:paraId="446133BC" w14:textId="77777777" w:rsidR="002D5E90" w:rsidRDefault="002D5E90" w:rsidP="00AD46D3">
      <w:pPr>
        <w:ind w:left="720"/>
        <w:rPr>
          <w:spacing w:val="-2"/>
          <w:lang w:val="ru-RU"/>
        </w:rPr>
      </w:pPr>
    </w:p>
    <w:p w14:paraId="600A844B" w14:textId="77777777" w:rsidR="002D5E90" w:rsidRPr="00270491" w:rsidRDefault="002D5E90" w:rsidP="00AD46D3">
      <w:pPr>
        <w:ind w:left="720"/>
        <w:rPr>
          <w:spacing w:val="-2"/>
          <w:lang w:val="ru-RU"/>
        </w:rPr>
      </w:pPr>
    </w:p>
    <w:p w14:paraId="0E8218A7" w14:textId="77777777" w:rsidR="00A2524E" w:rsidRPr="00ED63FF" w:rsidRDefault="00A2524E" w:rsidP="00A2524E">
      <w:pPr>
        <w:pStyle w:val="Heading3"/>
        <w:rPr>
          <w:lang w:val="ru-RU"/>
        </w:rPr>
      </w:pPr>
      <w:bookmarkStart w:id="1399" w:name="_66_Microsoft_Dynamics"/>
      <w:bookmarkStart w:id="1400" w:name="_71_Microsoft_Dynamics"/>
      <w:bookmarkStart w:id="1401" w:name="_74_Microsoft_Dynamics"/>
      <w:bookmarkStart w:id="1402" w:name="_74_Microsoft_Learning"/>
      <w:bookmarkStart w:id="1403" w:name="_Toc377668026"/>
      <w:bookmarkEnd w:id="1399"/>
      <w:bookmarkEnd w:id="1400"/>
      <w:bookmarkEnd w:id="1401"/>
      <w:bookmarkEnd w:id="1402"/>
      <w:r w:rsidRPr="00ED63FF">
        <w:rPr>
          <w:rFonts w:ascii="Tahoma" w:hAnsi="Tahoma"/>
          <w:caps/>
          <w:color w:val="F66400"/>
          <w:sz w:val="22"/>
          <w:vertAlign w:val="superscript"/>
          <w:lang w:val="ru-RU"/>
        </w:rPr>
        <w:t>74</w:t>
      </w:r>
      <w:r w:rsidRPr="00ED63FF">
        <w:rPr>
          <w:rFonts w:ascii="Tahoma" w:hAnsi="Tahoma"/>
          <w:color w:val="F66400"/>
          <w:sz w:val="22"/>
          <w:lang w:val="ru-RU"/>
        </w:rPr>
        <w:t xml:space="preserve"> </w:t>
      </w:r>
      <w:r w:rsidRPr="0055028E">
        <w:rPr>
          <w:rFonts w:ascii="Tahoma" w:hAnsi="Tahoma"/>
          <w:color w:val="F66400"/>
          <w:sz w:val="22"/>
        </w:rPr>
        <w:t>Microsoft</w:t>
      </w:r>
      <w:r w:rsidRPr="00ED63FF">
        <w:rPr>
          <w:rFonts w:ascii="Tahoma" w:hAnsi="Tahoma"/>
          <w:color w:val="F66400"/>
          <w:sz w:val="22"/>
          <w:lang w:val="ru-RU"/>
        </w:rPr>
        <w:t xml:space="preserve"> </w:t>
      </w:r>
      <w:r w:rsidRPr="0055028E">
        <w:rPr>
          <w:rFonts w:ascii="Tahoma" w:hAnsi="Tahoma"/>
          <w:color w:val="F66400"/>
          <w:sz w:val="22"/>
        </w:rPr>
        <w:t>Learning</w:t>
      </w:r>
      <w:r w:rsidRPr="00ED63FF">
        <w:rPr>
          <w:rFonts w:ascii="Tahoma" w:hAnsi="Tahoma"/>
          <w:color w:val="F66400"/>
          <w:sz w:val="22"/>
          <w:lang w:val="ru-RU"/>
        </w:rPr>
        <w:t xml:space="preserve"> </w:t>
      </w:r>
      <w:r w:rsidRPr="0055028E">
        <w:rPr>
          <w:rFonts w:ascii="Tahoma" w:hAnsi="Tahoma"/>
          <w:color w:val="F66400"/>
          <w:sz w:val="22"/>
        </w:rPr>
        <w:t>MCP</w:t>
      </w:r>
      <w:r w:rsidRPr="00ED63FF">
        <w:rPr>
          <w:rFonts w:ascii="Tahoma" w:hAnsi="Tahoma"/>
          <w:color w:val="F66400"/>
          <w:sz w:val="22"/>
          <w:lang w:val="ru-RU"/>
        </w:rPr>
        <w:t xml:space="preserve"> </w:t>
      </w:r>
      <w:r w:rsidRPr="0055028E">
        <w:rPr>
          <w:rFonts w:ascii="Tahoma" w:hAnsi="Tahoma"/>
          <w:color w:val="F66400"/>
          <w:sz w:val="22"/>
        </w:rPr>
        <w:t>Exam</w:t>
      </w:r>
      <w:r w:rsidRPr="00ED63FF">
        <w:rPr>
          <w:rFonts w:ascii="Tahoma" w:hAnsi="Tahoma"/>
          <w:color w:val="F66400"/>
          <w:sz w:val="22"/>
          <w:lang w:val="ru-RU"/>
        </w:rPr>
        <w:t xml:space="preserve"> </w:t>
      </w:r>
      <w:r w:rsidRPr="0055028E">
        <w:rPr>
          <w:rFonts w:ascii="Tahoma" w:hAnsi="Tahoma"/>
          <w:color w:val="F66400"/>
          <w:sz w:val="22"/>
        </w:rPr>
        <w:t>Vouchers</w:t>
      </w:r>
      <w:bookmarkEnd w:id="1403"/>
    </w:p>
    <w:p w14:paraId="2FF86542" w14:textId="77777777" w:rsidR="00A2524E" w:rsidRPr="00ED63FF" w:rsidRDefault="00A2524E" w:rsidP="00A2524E">
      <w:pPr>
        <w:pStyle w:val="EndnoteText"/>
        <w:rPr>
          <w:lang w:val="ru-RU"/>
        </w:rPr>
      </w:pPr>
    </w:p>
    <w:p w14:paraId="67515D5B" w14:textId="77777777" w:rsidR="00A2524E" w:rsidRPr="00ED63FF" w:rsidRDefault="00A2524E" w:rsidP="00807D30">
      <w:pPr>
        <w:pStyle w:val="EndnoteText"/>
        <w:ind w:left="720"/>
        <w:rPr>
          <w:lang w:val="ru-RU"/>
        </w:rPr>
      </w:pPr>
      <w:r w:rsidRPr="00ED63FF">
        <w:rPr>
          <w:rFonts w:ascii="Tahoma" w:hAnsi="Tahoma" w:cs="Tahoma"/>
          <w:sz w:val="18"/>
          <w:lang w:val="ru-RU"/>
        </w:rPr>
        <w:t xml:space="preserve">Все ваучеры предоставляются заранее и могут использоваться в любое время в течение 12 месяцев после даты покупки. </w:t>
      </w:r>
      <w:r w:rsidRPr="00ED63FF">
        <w:rPr>
          <w:rFonts w:ascii="Tahoma" w:hAnsi="Tahoma" w:cs="Tahoma"/>
          <w:bCs/>
          <w:color w:val="000000"/>
          <w:sz w:val="18"/>
          <w:szCs w:val="20"/>
          <w:lang w:val="ru-RU"/>
        </w:rPr>
        <w:t xml:space="preserve">Цены и условия оплаты для веб-служб см. в </w:t>
      </w:r>
      <w:hyperlink w:anchor="_Section_10_–" w:history="1">
        <w:r w:rsidRPr="00ED63FF">
          <w:rPr>
            <w:rStyle w:val="Hyperlink"/>
            <w:rFonts w:ascii="Tahoma" w:hAnsi="Tahoma" w:cs="Tahoma"/>
            <w:sz w:val="18"/>
            <w:lang w:val="ru-RU"/>
          </w:rPr>
          <w:t>Разделе 10</w:t>
        </w:r>
      </w:hyperlink>
      <w:r w:rsidRPr="00ED63FF">
        <w:rPr>
          <w:rFonts w:ascii="Tahoma" w:hAnsi="Tahoma" w:cs="Tahoma"/>
          <w:bCs/>
          <w:color w:val="000000"/>
          <w:sz w:val="18"/>
          <w:szCs w:val="20"/>
          <w:lang w:val="ru-RU"/>
        </w:rPr>
        <w:t xml:space="preserve">. </w:t>
      </w:r>
    </w:p>
    <w:p w14:paraId="377757BB" w14:textId="77777777" w:rsidR="00A2524E" w:rsidRPr="00C41DB7" w:rsidRDefault="00A2524E" w:rsidP="00A2524E">
      <w:pPr>
        <w:pStyle w:val="EndnoteText"/>
        <w:ind w:left="720"/>
        <w:rPr>
          <w:lang w:val="ru-RU"/>
        </w:rPr>
      </w:pPr>
    </w:p>
    <w:p w14:paraId="786D7B72" w14:textId="77777777" w:rsidR="00BC1B71" w:rsidRPr="00C41DB7" w:rsidRDefault="00BC1B71" w:rsidP="00A2524E">
      <w:pPr>
        <w:pStyle w:val="EndnoteText"/>
        <w:ind w:left="720"/>
        <w:rPr>
          <w:lang w:val="ru-RU"/>
        </w:rPr>
      </w:pPr>
    </w:p>
    <w:p w14:paraId="1B25AE71" w14:textId="77777777" w:rsidR="00BC1B71" w:rsidRPr="00C41DB7" w:rsidRDefault="00BC1B71" w:rsidP="00A2524E">
      <w:pPr>
        <w:pStyle w:val="EndnoteText"/>
        <w:ind w:left="720"/>
        <w:rPr>
          <w:lang w:val="ru-RU"/>
        </w:rPr>
      </w:pPr>
    </w:p>
    <w:p w14:paraId="0FA1D96E" w14:textId="77777777" w:rsidR="00A2524E" w:rsidRPr="00ED63FF" w:rsidRDefault="00A2524E" w:rsidP="00A2524E">
      <w:pPr>
        <w:spacing w:after="60"/>
        <w:ind w:left="720"/>
        <w:rPr>
          <w:lang w:val="ru-RU"/>
        </w:rPr>
      </w:pPr>
      <w:r w:rsidRPr="00ED63FF">
        <w:rPr>
          <w:b/>
          <w:color w:val="000000"/>
          <w:lang w:val="ru-RU"/>
        </w:rPr>
        <w:t xml:space="preserve">Лицензия на сайт сертификационных экзаменов для получения статуса Специалиста по </w:t>
      </w:r>
      <w:r w:rsidRPr="0055028E">
        <w:rPr>
          <w:b/>
          <w:color w:val="000000"/>
        </w:rPr>
        <w:t>Microsoft</w:t>
      </w:r>
      <w:r w:rsidRPr="00ED63FF">
        <w:rPr>
          <w:b/>
          <w:color w:val="000000"/>
          <w:lang w:val="ru-RU"/>
        </w:rPr>
        <w:t xml:space="preserve"> </w:t>
      </w:r>
      <w:r w:rsidRPr="0055028E">
        <w:rPr>
          <w:b/>
          <w:color w:val="000000"/>
        </w:rPr>
        <w:t>Office</w:t>
      </w:r>
      <w:r w:rsidRPr="00ED63FF">
        <w:rPr>
          <w:b/>
          <w:color w:val="000000"/>
          <w:lang w:val="ru-RU"/>
        </w:rPr>
        <w:t xml:space="preserve"> (</w:t>
      </w:r>
      <w:r w:rsidRPr="0055028E">
        <w:rPr>
          <w:b/>
          <w:color w:val="000000"/>
        </w:rPr>
        <w:t>MOS</w:t>
      </w:r>
      <w:r w:rsidRPr="00ED63FF">
        <w:rPr>
          <w:b/>
          <w:color w:val="000000"/>
          <w:lang w:val="ru-RU"/>
        </w:rPr>
        <w:t>)</w:t>
      </w:r>
    </w:p>
    <w:p w14:paraId="4F1F032A" w14:textId="77777777" w:rsidR="00A2524E" w:rsidRPr="00ED63FF" w:rsidRDefault="00A2524E" w:rsidP="00A2524E">
      <w:pPr>
        <w:ind w:left="720"/>
        <w:rPr>
          <w:lang w:val="ru-RU"/>
        </w:rPr>
      </w:pPr>
      <w:r w:rsidRPr="00ED63FF">
        <w:rPr>
          <w:color w:val="000000"/>
          <w:lang w:val="ru-RU"/>
        </w:rPr>
        <w:t xml:space="preserve">Для использования этой лицензии на сайт вы должны будете стать центром тестирования, авторизованным на портале </w:t>
      </w:r>
      <w:r w:rsidRPr="0055028E">
        <w:rPr>
          <w:color w:val="000000"/>
        </w:rPr>
        <w:t>Certiport</w:t>
      </w:r>
      <w:r w:rsidRPr="00ED63FF">
        <w:rPr>
          <w:color w:val="000000"/>
          <w:lang w:val="ru-RU"/>
        </w:rPr>
        <w:t>.</w:t>
      </w:r>
      <w:r w:rsidR="00317026" w:rsidRPr="00ED63FF">
        <w:rPr>
          <w:color w:val="000000"/>
          <w:lang w:val="ru-RU"/>
        </w:rPr>
        <w:t xml:space="preserve"> </w:t>
      </w:r>
      <w:r w:rsidRPr="00ED63FF">
        <w:rPr>
          <w:color w:val="000000"/>
          <w:lang w:val="ru-RU"/>
        </w:rPr>
        <w:t xml:space="preserve">Если вы не являетесь центром тестирования, авторизованным на портале </w:t>
      </w:r>
      <w:r w:rsidRPr="0055028E">
        <w:rPr>
          <w:color w:val="000000"/>
        </w:rPr>
        <w:t>Certiport</w:t>
      </w:r>
      <w:r w:rsidRPr="00ED63FF">
        <w:rPr>
          <w:color w:val="000000"/>
          <w:lang w:val="ru-RU"/>
        </w:rPr>
        <w:t xml:space="preserve">, необходимо будет пройти процесс авторизации на </w:t>
      </w:r>
      <w:r w:rsidRPr="0055028E">
        <w:rPr>
          <w:color w:val="000000"/>
        </w:rPr>
        <w:t>Certiport</w:t>
      </w:r>
      <w:r w:rsidRPr="00ED63FF">
        <w:rPr>
          <w:color w:val="000000"/>
          <w:lang w:val="ru-RU"/>
        </w:rPr>
        <w:t>, прежде чем вы</w:t>
      </w:r>
      <w:r w:rsidR="000C672D" w:rsidRPr="0055028E">
        <w:rPr>
          <w:color w:val="000000"/>
        </w:rPr>
        <w:t> </w:t>
      </w:r>
      <w:r w:rsidRPr="00ED63FF">
        <w:rPr>
          <w:color w:val="000000"/>
          <w:lang w:val="ru-RU"/>
        </w:rPr>
        <w:t>сможете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14:paraId="73C9308E" w14:textId="77777777" w:rsidR="00A2524E" w:rsidRPr="00ED63FF" w:rsidRDefault="00A2524E" w:rsidP="00A2524E">
      <w:pPr>
        <w:pStyle w:val="EndnoteText"/>
        <w:ind w:left="0"/>
        <w:rPr>
          <w:lang w:val="ru-RU"/>
        </w:rPr>
      </w:pPr>
    </w:p>
    <w:p w14:paraId="0858B0AC" w14:textId="77777777" w:rsidR="00A2524E" w:rsidRPr="00ED63FF" w:rsidRDefault="00A2524E" w:rsidP="00A2524E">
      <w:pPr>
        <w:spacing w:after="60"/>
        <w:ind w:left="720"/>
        <w:rPr>
          <w:lang w:val="ru-RU"/>
        </w:rPr>
      </w:pPr>
      <w:r w:rsidRPr="00ED63FF">
        <w:rPr>
          <w:b/>
          <w:color w:val="000000"/>
          <w:lang w:val="ru-RU"/>
        </w:rPr>
        <w:t xml:space="preserve">Лицензия на сайт сертификационных экзаменов для получения статуса Партнера по технологиям </w:t>
      </w:r>
      <w:r w:rsidRPr="0055028E">
        <w:rPr>
          <w:b/>
          <w:color w:val="000000"/>
        </w:rPr>
        <w:t>Microsoft</w:t>
      </w:r>
      <w:r w:rsidRPr="00ED63FF">
        <w:rPr>
          <w:b/>
          <w:color w:val="000000"/>
          <w:lang w:val="ru-RU"/>
        </w:rPr>
        <w:t xml:space="preserve"> (</w:t>
      </w:r>
      <w:r w:rsidRPr="0055028E">
        <w:rPr>
          <w:b/>
          <w:color w:val="000000"/>
        </w:rPr>
        <w:t>MTA</w:t>
      </w:r>
      <w:r w:rsidRPr="00ED63FF">
        <w:rPr>
          <w:b/>
          <w:color w:val="000000"/>
          <w:lang w:val="ru-RU"/>
        </w:rPr>
        <w:t>)</w:t>
      </w:r>
    </w:p>
    <w:p w14:paraId="4D7E7E57" w14:textId="77777777" w:rsidR="00A2524E" w:rsidRPr="00ED63FF" w:rsidRDefault="00A2524E" w:rsidP="00A2524E">
      <w:pPr>
        <w:ind w:left="720"/>
        <w:rPr>
          <w:spacing w:val="-2"/>
          <w:lang w:val="ru-RU"/>
        </w:rPr>
      </w:pPr>
      <w:r w:rsidRPr="00ED63FF">
        <w:rPr>
          <w:color w:val="000000"/>
          <w:spacing w:val="-2"/>
          <w:lang w:val="ru-RU"/>
        </w:rPr>
        <w:t xml:space="preserve">Для использования этой лицензии на сайт вы должны будете стать центром тестирования, авторизованным на портале </w:t>
      </w:r>
      <w:r w:rsidRPr="0055028E">
        <w:rPr>
          <w:color w:val="000000"/>
          <w:spacing w:val="-2"/>
        </w:rPr>
        <w:t>Certiport</w:t>
      </w:r>
      <w:r w:rsidRPr="00ED63FF">
        <w:rPr>
          <w:color w:val="000000"/>
          <w:spacing w:val="-2"/>
          <w:lang w:val="ru-RU"/>
        </w:rPr>
        <w:t>.</w:t>
      </w:r>
      <w:r w:rsidR="00317026" w:rsidRPr="00ED63FF">
        <w:rPr>
          <w:color w:val="000000"/>
          <w:spacing w:val="-2"/>
          <w:lang w:val="ru-RU"/>
        </w:rPr>
        <w:t xml:space="preserve"> </w:t>
      </w:r>
      <w:r w:rsidRPr="00ED63FF">
        <w:rPr>
          <w:color w:val="000000"/>
          <w:spacing w:val="-2"/>
          <w:lang w:val="ru-RU"/>
        </w:rPr>
        <w:t xml:space="preserve">Если вы не являетесь центром тестирования, авторизованным на портале </w:t>
      </w:r>
      <w:r w:rsidRPr="0055028E">
        <w:rPr>
          <w:color w:val="000000"/>
          <w:spacing w:val="-2"/>
        </w:rPr>
        <w:t>Certiport</w:t>
      </w:r>
      <w:r w:rsidRPr="00ED63FF">
        <w:rPr>
          <w:color w:val="000000"/>
          <w:spacing w:val="-2"/>
          <w:lang w:val="ru-RU"/>
        </w:rPr>
        <w:t xml:space="preserve">, необходимо будет пройти процесс авторизации на </w:t>
      </w:r>
      <w:r w:rsidRPr="0055028E">
        <w:rPr>
          <w:color w:val="000000"/>
          <w:spacing w:val="-2"/>
        </w:rPr>
        <w:t>Certiport</w:t>
      </w:r>
      <w:r w:rsidRPr="00ED63FF">
        <w:rPr>
          <w:color w:val="000000"/>
          <w:spacing w:val="-2"/>
          <w:lang w:val="ru-RU"/>
        </w:rPr>
        <w:t>, прежде чем вы сможете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14:paraId="08C1B0DE" w14:textId="77777777" w:rsidR="002A7214" w:rsidRPr="00ED63FF" w:rsidRDefault="002A7214" w:rsidP="00A2524E">
      <w:pPr>
        <w:ind w:left="720"/>
        <w:rPr>
          <w:lang w:val="ru-RU"/>
        </w:rPr>
      </w:pPr>
    </w:p>
    <w:p w14:paraId="09AADF49" w14:textId="77777777" w:rsidR="002A7214" w:rsidRPr="00ED63FF" w:rsidRDefault="002A7214" w:rsidP="00A2524E">
      <w:pPr>
        <w:ind w:left="720"/>
        <w:rPr>
          <w:lang w:val="ru-RU"/>
        </w:rPr>
      </w:pPr>
    </w:p>
    <w:p w14:paraId="7B44B48E" w14:textId="77777777" w:rsidR="0059355A" w:rsidRPr="00ED63FF" w:rsidRDefault="0059355A" w:rsidP="0059355A">
      <w:pPr>
        <w:pStyle w:val="Heading2"/>
        <w:ind w:left="0"/>
        <w:rPr>
          <w:lang w:val="ru-RU"/>
        </w:rPr>
      </w:pPr>
      <w:bookmarkStart w:id="1404" w:name="_70_68_Office"/>
      <w:bookmarkStart w:id="1405" w:name="_75_Office_365"/>
      <w:bookmarkStart w:id="1406" w:name="_71_Office_365"/>
      <w:bookmarkStart w:id="1407" w:name="_69_Office_365_1"/>
      <w:bookmarkStart w:id="1408" w:name="_76_Office_365"/>
      <w:bookmarkStart w:id="1409" w:name="_Toc377668027"/>
      <w:bookmarkEnd w:id="1397"/>
      <w:bookmarkEnd w:id="1398"/>
      <w:bookmarkEnd w:id="1404"/>
      <w:bookmarkEnd w:id="1405"/>
      <w:bookmarkEnd w:id="1406"/>
      <w:bookmarkEnd w:id="1407"/>
      <w:bookmarkEnd w:id="1408"/>
      <w:r w:rsidRPr="00ED63FF">
        <w:rPr>
          <w:rFonts w:ascii="Tahoma" w:hAnsi="Tahoma" w:cs="Tahoma"/>
          <w:caps/>
          <w:color w:val="F66400"/>
          <w:sz w:val="22"/>
          <w:szCs w:val="20"/>
          <w:vertAlign w:val="superscript"/>
          <w:lang w:val="ru-RU"/>
        </w:rPr>
        <w:t>75</w:t>
      </w:r>
      <w:r w:rsidR="002B489D" w:rsidRPr="002B489D">
        <w:rPr>
          <w:rFonts w:ascii="Tahoma" w:hAnsi="Tahoma" w:cs="Tahoma"/>
          <w:caps/>
          <w:color w:val="F66400"/>
          <w:sz w:val="22"/>
          <w:szCs w:val="20"/>
          <w:lang w:val="ru-RU"/>
        </w:rPr>
        <w:t xml:space="preserve"> </w:t>
      </w:r>
      <w:r w:rsidRPr="0055028E">
        <w:rPr>
          <w:rFonts w:ascii="Tahoma" w:hAnsi="Tahoma" w:cs="Tahoma"/>
          <w:color w:val="FF6600"/>
          <w:sz w:val="22"/>
          <w:szCs w:val="22"/>
        </w:rPr>
        <w:t>Office</w:t>
      </w:r>
      <w:r w:rsidRPr="00ED63FF">
        <w:rPr>
          <w:rFonts w:ascii="Tahoma" w:hAnsi="Tahoma" w:cs="Tahoma"/>
          <w:color w:val="FF6600"/>
          <w:sz w:val="22"/>
          <w:szCs w:val="22"/>
          <w:lang w:val="ru-RU"/>
        </w:rPr>
        <w:t xml:space="preserve"> 365 корпоративный </w:t>
      </w:r>
      <w:r w:rsidRPr="0055028E">
        <w:rPr>
          <w:rFonts w:ascii="Tahoma" w:hAnsi="Tahoma" w:cs="Tahoma"/>
          <w:color w:val="FF6600"/>
          <w:sz w:val="22"/>
          <w:szCs w:val="22"/>
        </w:rPr>
        <w:t>E</w:t>
      </w:r>
      <w:r w:rsidRPr="00ED63FF">
        <w:rPr>
          <w:rFonts w:ascii="Tahoma" w:hAnsi="Tahoma" w:cs="Tahoma"/>
          <w:color w:val="FF6600"/>
          <w:sz w:val="22"/>
          <w:szCs w:val="22"/>
          <w:lang w:val="ru-RU"/>
        </w:rPr>
        <w:t>1 (</w:t>
      </w:r>
      <w:r w:rsidRPr="0055028E">
        <w:rPr>
          <w:rFonts w:ascii="Tahoma" w:hAnsi="Tahoma" w:cs="Tahoma"/>
          <w:color w:val="FF6600"/>
          <w:sz w:val="22"/>
          <w:szCs w:val="22"/>
        </w:rPr>
        <w:t>User</w:t>
      </w:r>
      <w:r w:rsidRPr="00ED63FF">
        <w:rPr>
          <w:rFonts w:ascii="Tahoma" w:hAnsi="Tahoma" w:cs="Tahoma"/>
          <w:color w:val="FF6600"/>
          <w:sz w:val="22"/>
          <w:szCs w:val="22"/>
          <w:lang w:val="ru-RU"/>
        </w:rPr>
        <w:t xml:space="preserve"> </w:t>
      </w:r>
      <w:r w:rsidRPr="0055028E">
        <w:rPr>
          <w:rFonts w:ascii="Tahoma" w:hAnsi="Tahoma" w:cs="Tahoma"/>
          <w:color w:val="FF6600"/>
          <w:sz w:val="22"/>
          <w:szCs w:val="22"/>
        </w:rPr>
        <w:t>SL</w:t>
      </w:r>
      <w:r w:rsidRPr="00ED63FF">
        <w:rPr>
          <w:rFonts w:ascii="Tahoma" w:hAnsi="Tahoma" w:cs="Tahoma"/>
          <w:color w:val="FF6600"/>
          <w:sz w:val="22"/>
          <w:szCs w:val="22"/>
          <w:lang w:val="ru-RU"/>
        </w:rPr>
        <w:t>)</w:t>
      </w:r>
      <w:bookmarkEnd w:id="1409"/>
    </w:p>
    <w:p w14:paraId="15CF9EE7" w14:textId="77777777" w:rsidR="0059355A" w:rsidRPr="00ED63FF" w:rsidRDefault="0059355A" w:rsidP="0059355A">
      <w:pPr>
        <w:ind w:left="720"/>
        <w:rPr>
          <w:lang w:val="ru-RU"/>
        </w:rPr>
      </w:pPr>
    </w:p>
    <w:p w14:paraId="590FCC5F" w14:textId="77777777" w:rsidR="0059355A" w:rsidRPr="00AD46D3" w:rsidRDefault="0059355A" w:rsidP="0059355A">
      <w:pPr>
        <w:ind w:left="720"/>
        <w:rPr>
          <w:color w:val="000000"/>
          <w:lang w:val="ru-RU"/>
        </w:rPr>
      </w:pPr>
      <w:r w:rsidRPr="00270491">
        <w:rPr>
          <w:color w:val="000000"/>
        </w:rPr>
        <w:lastRenderedPageBreak/>
        <w:t xml:space="preserve">Office 365 </w:t>
      </w:r>
      <w:r w:rsidRPr="00AD46D3">
        <w:rPr>
          <w:color w:val="000000"/>
          <w:lang w:val="ru-RU"/>
        </w:rPr>
        <w:t>корпоративный</w:t>
      </w:r>
      <w:r w:rsidRPr="00270491">
        <w:rPr>
          <w:color w:val="000000"/>
        </w:rPr>
        <w:t xml:space="preserve"> E1 </w:t>
      </w:r>
      <w:r w:rsidRPr="00AD46D3">
        <w:rPr>
          <w:color w:val="000000"/>
          <w:lang w:val="ru-RU"/>
        </w:rPr>
        <w:t>известен</w:t>
      </w:r>
      <w:r w:rsidRPr="00270491">
        <w:rPr>
          <w:color w:val="000000"/>
        </w:rPr>
        <w:t xml:space="preserve"> </w:t>
      </w:r>
      <w:r w:rsidRPr="00AD46D3">
        <w:rPr>
          <w:color w:val="000000"/>
          <w:lang w:val="ru-RU"/>
        </w:rPr>
        <w:t>под</w:t>
      </w:r>
      <w:r w:rsidRPr="00270491">
        <w:rPr>
          <w:color w:val="000000"/>
        </w:rPr>
        <w:t xml:space="preserve"> </w:t>
      </w:r>
      <w:r w:rsidRPr="00AD46D3">
        <w:rPr>
          <w:color w:val="000000"/>
          <w:lang w:val="ru-RU"/>
        </w:rPr>
        <w:t>прежним</w:t>
      </w:r>
      <w:r w:rsidRPr="00270491">
        <w:rPr>
          <w:color w:val="000000"/>
        </w:rPr>
        <w:t xml:space="preserve"> </w:t>
      </w:r>
      <w:r w:rsidRPr="00AD46D3">
        <w:rPr>
          <w:color w:val="000000"/>
          <w:lang w:val="ru-RU"/>
        </w:rPr>
        <w:t>названием</w:t>
      </w:r>
      <w:r w:rsidRPr="00270491">
        <w:rPr>
          <w:color w:val="000000"/>
        </w:rPr>
        <w:t xml:space="preserve"> — Business Productivity Online Standard Suite (BPOS Standard). </w:t>
      </w:r>
      <w:r w:rsidRPr="00AD46D3">
        <w:rPr>
          <w:color w:val="000000"/>
          <w:lang w:val="ru-RU"/>
        </w:rPr>
        <w:t>Он</w:t>
      </w:r>
      <w:r w:rsidRPr="00270491">
        <w:rPr>
          <w:color w:val="000000"/>
        </w:rPr>
        <w:t xml:space="preserve"> </w:t>
      </w:r>
      <w:r w:rsidRPr="00AD46D3">
        <w:rPr>
          <w:color w:val="000000"/>
          <w:lang w:val="ru-RU"/>
        </w:rPr>
        <w:t>разрешает</w:t>
      </w:r>
      <w:r w:rsidRPr="00270491">
        <w:rPr>
          <w:color w:val="000000"/>
        </w:rPr>
        <w:t xml:space="preserve"> </w:t>
      </w:r>
      <w:r w:rsidRPr="00AD46D3">
        <w:rPr>
          <w:color w:val="000000"/>
          <w:lang w:val="ru-RU"/>
        </w:rPr>
        <w:t>доступ</w:t>
      </w:r>
      <w:r w:rsidRPr="00270491">
        <w:rPr>
          <w:color w:val="000000"/>
        </w:rPr>
        <w:t xml:space="preserve"> </w:t>
      </w:r>
      <w:r w:rsidRPr="00AD46D3">
        <w:rPr>
          <w:color w:val="000000"/>
          <w:lang w:val="ru-RU"/>
        </w:rPr>
        <w:t>к</w:t>
      </w:r>
      <w:r w:rsidRPr="00270491">
        <w:rPr>
          <w:color w:val="000000"/>
        </w:rPr>
        <w:t xml:space="preserve"> </w:t>
      </w:r>
      <w:r w:rsidRPr="00AD46D3">
        <w:rPr>
          <w:color w:val="000000"/>
          <w:lang w:val="ru-RU"/>
        </w:rPr>
        <w:t>следующим</w:t>
      </w:r>
      <w:r w:rsidRPr="00270491">
        <w:rPr>
          <w:color w:val="000000"/>
        </w:rPr>
        <w:t xml:space="preserve"> </w:t>
      </w:r>
      <w:r w:rsidRPr="00AD46D3">
        <w:rPr>
          <w:color w:val="000000"/>
          <w:lang w:val="ru-RU"/>
        </w:rPr>
        <w:t>продуктам</w:t>
      </w:r>
      <w:r w:rsidRPr="00270491">
        <w:rPr>
          <w:color w:val="000000"/>
        </w:rPr>
        <w:t>: Exchange Online (</w:t>
      </w:r>
      <w:r w:rsidRPr="00AD46D3">
        <w:rPr>
          <w:color w:val="000000"/>
          <w:lang w:val="ru-RU"/>
        </w:rPr>
        <w:t>план</w:t>
      </w:r>
      <w:r w:rsidRPr="00270491">
        <w:rPr>
          <w:color w:val="000000"/>
        </w:rPr>
        <w:t xml:space="preserve"> 1), SharePoint Online (</w:t>
      </w:r>
      <w:r w:rsidRPr="00AD46D3">
        <w:rPr>
          <w:color w:val="000000"/>
          <w:lang w:val="ru-RU"/>
        </w:rPr>
        <w:t>план</w:t>
      </w:r>
      <w:r w:rsidRPr="00270491">
        <w:rPr>
          <w:color w:val="000000"/>
        </w:rPr>
        <w:t xml:space="preserve"> 1), Lync Online (</w:t>
      </w:r>
      <w:r w:rsidRPr="00AD46D3">
        <w:rPr>
          <w:color w:val="000000"/>
          <w:lang w:val="ru-RU"/>
        </w:rPr>
        <w:t>план</w:t>
      </w:r>
      <w:r w:rsidRPr="00270491">
        <w:rPr>
          <w:color w:val="000000"/>
        </w:rPr>
        <w:t xml:space="preserve"> 2), </w:t>
      </w:r>
      <w:r w:rsidRPr="00AD46D3">
        <w:rPr>
          <w:color w:val="000000"/>
          <w:lang w:val="ru-RU"/>
        </w:rPr>
        <w:t>Приложения</w:t>
      </w:r>
      <w:r w:rsidRPr="00270491">
        <w:rPr>
          <w:color w:val="000000"/>
        </w:rPr>
        <w:t xml:space="preserve"> Office Web Applications </w:t>
      </w:r>
      <w:r w:rsidRPr="00AD46D3">
        <w:rPr>
          <w:color w:val="000000"/>
          <w:lang w:val="ru-RU"/>
        </w:rPr>
        <w:t>и</w:t>
      </w:r>
      <w:r w:rsidRPr="00270491">
        <w:rPr>
          <w:color w:val="000000"/>
        </w:rPr>
        <w:t xml:space="preserve"> Yammer Enterprise. </w:t>
      </w:r>
      <w:r w:rsidRPr="00AD46D3">
        <w:rPr>
          <w:color w:val="000000"/>
          <w:lang w:val="ru-RU"/>
        </w:rPr>
        <w:t>Этот список может быть изменен. В случае противоречия между условиями лицензирования для продуктов Office 365 корпоративный E1 и данным примечанием преимущественную силу имеют действующие Права на использование продуктов.</w:t>
      </w:r>
    </w:p>
    <w:p w14:paraId="4E204B27" w14:textId="77777777" w:rsidR="0059355A" w:rsidRPr="00AD46D3" w:rsidRDefault="0059355A" w:rsidP="0059355A">
      <w:pPr>
        <w:ind w:left="720"/>
        <w:rPr>
          <w:color w:val="000000"/>
          <w:lang w:val="ru-RU"/>
        </w:rPr>
      </w:pPr>
    </w:p>
    <w:p w14:paraId="47EFED8F" w14:textId="77777777" w:rsidR="0059355A" w:rsidRPr="00AD46D3" w:rsidRDefault="0059355A" w:rsidP="0059355A">
      <w:pPr>
        <w:ind w:left="720"/>
        <w:rPr>
          <w:color w:val="000000"/>
          <w:lang w:val="ru-RU"/>
        </w:rPr>
      </w:pPr>
      <w:r w:rsidRPr="00AD46D3">
        <w:rPr>
          <w:color w:val="000000"/>
          <w:lang w:val="ru-RU"/>
        </w:rPr>
        <w:t>Для использования Lync Online (план 1 и 2) необходимо отдельно приобрести и установить Microsoft Lync 2013 (или Lync для Mac 2011), что позволит получить доступ ко всему набору возможностей Lync Online (план 1 и 2). В качестве ограниченного по времени предложения клиенты, имеющие лицензию на Lync Online, получают одну лицензионную копию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317026" w:rsidRPr="00AD46D3">
        <w:rPr>
          <w:color w:val="000000"/>
          <w:lang w:val="ru-RU"/>
        </w:rPr>
        <w:t xml:space="preserve"> </w:t>
      </w:r>
      <w:r w:rsidRPr="00AD46D3">
        <w:rPr>
          <w:color w:val="000000"/>
          <w:lang w:val="ru-RU"/>
        </w:rPr>
        <w:t>Клиенты могут использовать бесплатный клиент Lync Basic 2013 для работы с пользователями, у которых установлена Windows.</w:t>
      </w:r>
    </w:p>
    <w:p w14:paraId="5A797159" w14:textId="77777777" w:rsidR="0059355A" w:rsidRPr="00ED63FF" w:rsidRDefault="0059355A" w:rsidP="0059355A">
      <w:pPr>
        <w:ind w:left="720"/>
        <w:rPr>
          <w:lang w:val="ru-RU"/>
        </w:rPr>
      </w:pPr>
    </w:p>
    <w:p w14:paraId="7FFE3A78" w14:textId="77777777" w:rsidR="0059355A" w:rsidRPr="00ED63FF" w:rsidRDefault="0059355A" w:rsidP="0059355A">
      <w:pPr>
        <w:ind w:left="720"/>
        <w:rPr>
          <w:lang w:val="ru-RU"/>
        </w:rPr>
      </w:pPr>
    </w:p>
    <w:p w14:paraId="57161750" w14:textId="77777777" w:rsidR="00BE7AC3" w:rsidRPr="00ED63FF" w:rsidRDefault="00A560B6" w:rsidP="00BE7AC3">
      <w:pPr>
        <w:pStyle w:val="Heading2"/>
        <w:ind w:left="0"/>
        <w:rPr>
          <w:lang w:val="ru-RU"/>
        </w:rPr>
      </w:pPr>
      <w:bookmarkStart w:id="1410" w:name="_76_Office_365_1"/>
      <w:bookmarkStart w:id="1411" w:name="_Toc377668028"/>
      <w:bookmarkEnd w:id="1410"/>
      <w:r w:rsidRPr="00ED63FF">
        <w:rPr>
          <w:rFonts w:ascii="Tahoma" w:hAnsi="Tahoma" w:cs="Tahoma"/>
          <w:caps/>
          <w:color w:val="F66400"/>
          <w:sz w:val="22"/>
          <w:szCs w:val="20"/>
          <w:vertAlign w:val="superscript"/>
          <w:lang w:val="ru-RU"/>
        </w:rPr>
        <w:t>76</w:t>
      </w:r>
      <w:r w:rsidR="002B489D" w:rsidRPr="002B489D">
        <w:rPr>
          <w:rFonts w:ascii="Tahoma" w:hAnsi="Tahoma" w:cs="Tahoma"/>
          <w:caps/>
          <w:color w:val="F66400"/>
          <w:sz w:val="22"/>
          <w:szCs w:val="20"/>
          <w:lang w:val="ru-RU"/>
        </w:rPr>
        <w:t xml:space="preserve"> </w:t>
      </w:r>
      <w:r w:rsidRPr="0055028E">
        <w:rPr>
          <w:rFonts w:ascii="Tahoma" w:hAnsi="Tahoma" w:cs="Tahoma"/>
          <w:color w:val="FF6600"/>
          <w:sz w:val="22"/>
          <w:szCs w:val="22"/>
        </w:rPr>
        <w:t>Office</w:t>
      </w:r>
      <w:r w:rsidRPr="00ED63FF">
        <w:rPr>
          <w:rFonts w:ascii="Tahoma" w:hAnsi="Tahoma" w:cs="Tahoma"/>
          <w:color w:val="FF6600"/>
          <w:sz w:val="22"/>
          <w:szCs w:val="22"/>
          <w:lang w:val="ru-RU"/>
        </w:rPr>
        <w:t xml:space="preserve"> 365 корпоративный </w:t>
      </w:r>
      <w:r w:rsidRPr="0055028E">
        <w:rPr>
          <w:rFonts w:ascii="Tahoma" w:hAnsi="Tahoma" w:cs="Tahoma"/>
          <w:color w:val="FF6600"/>
          <w:sz w:val="22"/>
          <w:szCs w:val="22"/>
        </w:rPr>
        <w:t>K</w:t>
      </w:r>
      <w:r w:rsidRPr="00ED63FF">
        <w:rPr>
          <w:rFonts w:ascii="Tahoma" w:hAnsi="Tahoma" w:cs="Tahoma"/>
          <w:color w:val="FF6600"/>
          <w:sz w:val="22"/>
          <w:szCs w:val="22"/>
          <w:lang w:val="ru-RU"/>
        </w:rPr>
        <w:t>1 (</w:t>
      </w:r>
      <w:r w:rsidRPr="0055028E">
        <w:rPr>
          <w:rFonts w:ascii="Tahoma" w:hAnsi="Tahoma" w:cs="Tahoma"/>
          <w:color w:val="FF6600"/>
          <w:sz w:val="22"/>
          <w:szCs w:val="22"/>
        </w:rPr>
        <w:t>User</w:t>
      </w:r>
      <w:r w:rsidRPr="00ED63FF">
        <w:rPr>
          <w:rFonts w:ascii="Tahoma" w:hAnsi="Tahoma" w:cs="Tahoma"/>
          <w:color w:val="FF6600"/>
          <w:sz w:val="22"/>
          <w:szCs w:val="22"/>
          <w:lang w:val="ru-RU"/>
        </w:rPr>
        <w:t xml:space="preserve"> </w:t>
      </w:r>
      <w:r w:rsidRPr="0055028E">
        <w:rPr>
          <w:rFonts w:ascii="Tahoma" w:hAnsi="Tahoma" w:cs="Tahoma"/>
          <w:color w:val="FF6600"/>
          <w:sz w:val="22"/>
          <w:szCs w:val="22"/>
        </w:rPr>
        <w:t>SL</w:t>
      </w:r>
      <w:r w:rsidRPr="00ED63FF">
        <w:rPr>
          <w:rFonts w:ascii="Tahoma" w:hAnsi="Tahoma" w:cs="Tahoma"/>
          <w:color w:val="FF6600"/>
          <w:sz w:val="22"/>
          <w:szCs w:val="22"/>
          <w:lang w:val="ru-RU"/>
        </w:rPr>
        <w:t>)</w:t>
      </w:r>
      <w:bookmarkEnd w:id="1411"/>
    </w:p>
    <w:p w14:paraId="05892C83" w14:textId="77777777" w:rsidR="00BE7AC3" w:rsidRPr="00ED63FF" w:rsidRDefault="00BE7AC3" w:rsidP="00BE7AC3">
      <w:pPr>
        <w:ind w:left="720"/>
        <w:rPr>
          <w:lang w:val="ru-RU"/>
        </w:rPr>
      </w:pPr>
    </w:p>
    <w:p w14:paraId="7A7D45E6" w14:textId="77777777" w:rsidR="00BE7AC3" w:rsidRPr="00ED63FF" w:rsidRDefault="00BE7AC3" w:rsidP="00BE7AC3">
      <w:pPr>
        <w:ind w:left="720"/>
        <w:rPr>
          <w:lang w:val="ru-RU"/>
        </w:rPr>
      </w:pPr>
      <w:r w:rsidRPr="00ED63FF">
        <w:rPr>
          <w:rFonts w:cs="Tahoma"/>
          <w:color w:val="000000"/>
          <w:szCs w:val="18"/>
          <w:lang w:val="ru-RU"/>
        </w:rPr>
        <w:t>Несмотря на любые противоречащие положения в лицензионных соглашениях клиентов, к</w:t>
      </w:r>
      <w:r w:rsidR="000C672D" w:rsidRPr="0055028E">
        <w:rPr>
          <w:rFonts w:cs="Tahoma"/>
          <w:color w:val="000000"/>
          <w:szCs w:val="18"/>
        </w:rPr>
        <w:t> </w:t>
      </w:r>
      <w:r w:rsidRPr="00ED63FF">
        <w:rPr>
          <w:rFonts w:cs="Tahoma"/>
          <w:color w:val="000000"/>
          <w:szCs w:val="18"/>
          <w:lang w:val="ru-RU"/>
        </w:rPr>
        <w:t>соответствующим пользователям не относятся пользователи с лицензиями на базовую подписку на</w:t>
      </w:r>
      <w:r w:rsidR="000C672D" w:rsidRPr="0055028E">
        <w:rPr>
          <w:rFonts w:cs="Tahoma"/>
          <w:color w:val="000000"/>
          <w:szCs w:val="18"/>
        </w:rPr>
        <w:t> </w:t>
      </w:r>
      <w:r w:rsidRPr="0055028E">
        <w:rPr>
          <w:rFonts w:cs="Tahoma"/>
          <w:color w:val="000000"/>
          <w:szCs w:val="18"/>
        </w:rPr>
        <w:t>Exchange</w:t>
      </w:r>
      <w:r w:rsidRPr="00ED63FF">
        <w:rPr>
          <w:rFonts w:cs="Tahoma"/>
          <w:color w:val="000000"/>
          <w:szCs w:val="18"/>
          <w:lang w:val="ru-RU"/>
        </w:rPr>
        <w:t xml:space="preserve"> </w:t>
      </w:r>
      <w:r w:rsidRPr="0055028E">
        <w:rPr>
          <w:rFonts w:cs="Tahoma"/>
          <w:color w:val="000000"/>
          <w:szCs w:val="18"/>
        </w:rPr>
        <w:t>Online</w:t>
      </w:r>
      <w:r w:rsidRPr="00ED63FF">
        <w:rPr>
          <w:rFonts w:cs="Tahoma"/>
          <w:color w:val="000000"/>
          <w:szCs w:val="18"/>
          <w:lang w:val="ru-RU"/>
        </w:rPr>
        <w:t xml:space="preserve">, базовую подписку </w:t>
      </w:r>
      <w:r w:rsidRPr="0055028E">
        <w:rPr>
          <w:rFonts w:cs="Tahoma"/>
          <w:color w:val="000000"/>
          <w:szCs w:val="18"/>
        </w:rPr>
        <w:t>SharePoint</w:t>
      </w:r>
      <w:r w:rsidRPr="00ED63FF">
        <w:rPr>
          <w:rFonts w:cs="Tahoma"/>
          <w:color w:val="000000"/>
          <w:szCs w:val="18"/>
          <w:lang w:val="ru-RU"/>
        </w:rPr>
        <w:t xml:space="preserve"> </w:t>
      </w:r>
      <w:r w:rsidRPr="0055028E">
        <w:rPr>
          <w:rFonts w:cs="Tahoma"/>
          <w:color w:val="000000"/>
          <w:szCs w:val="18"/>
        </w:rPr>
        <w:t>Online</w:t>
      </w:r>
      <w:r w:rsidRPr="00ED63FF">
        <w:rPr>
          <w:rFonts w:cs="Tahoma"/>
          <w:color w:val="000000"/>
          <w:szCs w:val="18"/>
          <w:lang w:val="ru-RU"/>
        </w:rPr>
        <w:t xml:space="preserve"> или </w:t>
      </w:r>
      <w:r w:rsidRPr="0055028E">
        <w:rPr>
          <w:rFonts w:cs="Tahoma"/>
          <w:color w:val="000000"/>
          <w:szCs w:val="18"/>
        </w:rPr>
        <w:t>Office</w:t>
      </w:r>
      <w:r w:rsidRPr="00ED63FF">
        <w:rPr>
          <w:rFonts w:cs="Tahoma"/>
          <w:color w:val="000000"/>
          <w:szCs w:val="18"/>
          <w:lang w:val="ru-RU"/>
        </w:rPr>
        <w:t xml:space="preserve"> 365 корпоративный </w:t>
      </w:r>
      <w:r w:rsidRPr="0055028E">
        <w:rPr>
          <w:rFonts w:cs="Tahoma"/>
          <w:color w:val="000000"/>
          <w:szCs w:val="18"/>
        </w:rPr>
        <w:t>K</w:t>
      </w:r>
      <w:r w:rsidRPr="00ED63FF">
        <w:rPr>
          <w:rFonts w:cs="Tahoma"/>
          <w:color w:val="000000"/>
          <w:szCs w:val="18"/>
          <w:lang w:val="ru-RU"/>
        </w:rPr>
        <w:t>1.</w:t>
      </w:r>
    </w:p>
    <w:p w14:paraId="32EF7E1E" w14:textId="77777777" w:rsidR="00BE7AC3" w:rsidRPr="00ED63FF" w:rsidRDefault="00BE7AC3" w:rsidP="00BE7AC3">
      <w:pPr>
        <w:ind w:left="720"/>
        <w:rPr>
          <w:lang w:val="ru-RU"/>
        </w:rPr>
      </w:pPr>
    </w:p>
    <w:p w14:paraId="28C61E97" w14:textId="77777777" w:rsidR="00BE7AC3" w:rsidRPr="00ED63FF" w:rsidRDefault="00BE7AC3" w:rsidP="00BE7AC3">
      <w:pPr>
        <w:ind w:left="720"/>
        <w:rPr>
          <w:lang w:val="ru-RU"/>
        </w:rPr>
      </w:pPr>
      <w:r w:rsidRPr="00ED63FF">
        <w:rPr>
          <w:rFonts w:cs="Tahoma"/>
          <w:color w:val="000000"/>
          <w:szCs w:val="18"/>
          <w:lang w:val="ru-RU"/>
        </w:rPr>
        <w:t xml:space="preserve">Продукт </w:t>
      </w:r>
      <w:r w:rsidRPr="0055028E">
        <w:rPr>
          <w:rFonts w:cs="Tahoma"/>
          <w:color w:val="000000"/>
          <w:szCs w:val="18"/>
        </w:rPr>
        <w:t>Office</w:t>
      </w:r>
      <w:r w:rsidRPr="00ED63FF">
        <w:rPr>
          <w:rFonts w:cs="Tahoma"/>
          <w:color w:val="000000"/>
          <w:szCs w:val="18"/>
          <w:lang w:val="ru-RU"/>
        </w:rPr>
        <w:t xml:space="preserve"> 365 корпоративный </w:t>
      </w:r>
      <w:r w:rsidRPr="0055028E">
        <w:rPr>
          <w:rFonts w:cs="Tahoma"/>
          <w:color w:val="000000"/>
          <w:szCs w:val="18"/>
        </w:rPr>
        <w:t>K</w:t>
      </w:r>
      <w:r w:rsidRPr="00ED63FF">
        <w:rPr>
          <w:rFonts w:cs="Tahoma"/>
          <w:color w:val="000000"/>
          <w:szCs w:val="18"/>
          <w:lang w:val="ru-RU"/>
        </w:rPr>
        <w:t>1 известен под прежним названием</w:t>
      </w:r>
      <w:r w:rsidRPr="0055028E">
        <w:rPr>
          <w:rFonts w:cs="Tahoma"/>
          <w:color w:val="000000"/>
          <w:szCs w:val="18"/>
        </w:rPr>
        <w:t> </w:t>
      </w:r>
      <w:r w:rsidRPr="00ED63FF">
        <w:rPr>
          <w:rFonts w:cs="Tahoma"/>
          <w:color w:val="000000"/>
          <w:szCs w:val="18"/>
          <w:lang w:val="ru-RU"/>
        </w:rPr>
        <w:t xml:space="preserve">— </w:t>
      </w:r>
      <w:r w:rsidRPr="0055028E">
        <w:rPr>
          <w:rFonts w:cs="Tahoma"/>
          <w:color w:val="000000"/>
          <w:szCs w:val="18"/>
        </w:rPr>
        <w:t>Business</w:t>
      </w:r>
      <w:r w:rsidRPr="00ED63FF">
        <w:rPr>
          <w:rFonts w:cs="Tahoma"/>
          <w:color w:val="000000"/>
          <w:szCs w:val="18"/>
          <w:lang w:val="ru-RU"/>
        </w:rPr>
        <w:t xml:space="preserve"> </w:t>
      </w:r>
      <w:r w:rsidRPr="0055028E">
        <w:rPr>
          <w:rFonts w:cs="Tahoma"/>
          <w:color w:val="000000"/>
          <w:szCs w:val="18"/>
        </w:rPr>
        <w:t>Productivity</w:t>
      </w:r>
      <w:r w:rsidRPr="00ED63FF">
        <w:rPr>
          <w:rFonts w:cs="Tahoma"/>
          <w:color w:val="000000"/>
          <w:szCs w:val="18"/>
          <w:lang w:val="ru-RU"/>
        </w:rPr>
        <w:t xml:space="preserve"> </w:t>
      </w:r>
      <w:r w:rsidRPr="0055028E">
        <w:rPr>
          <w:rFonts w:cs="Tahoma"/>
          <w:color w:val="000000"/>
          <w:szCs w:val="18"/>
        </w:rPr>
        <w:t>Online</w:t>
      </w:r>
      <w:r w:rsidR="000C672D" w:rsidRPr="0055028E">
        <w:rPr>
          <w:rFonts w:cs="Tahoma"/>
          <w:color w:val="000000"/>
          <w:szCs w:val="18"/>
        </w:rPr>
        <w:t> </w:t>
      </w:r>
      <w:r w:rsidRPr="0055028E">
        <w:rPr>
          <w:rFonts w:cs="Tahoma"/>
          <w:color w:val="000000"/>
          <w:szCs w:val="18"/>
        </w:rPr>
        <w:t>Deskless</w:t>
      </w:r>
      <w:r w:rsidRPr="00ED63FF">
        <w:rPr>
          <w:rFonts w:cs="Tahoma"/>
          <w:color w:val="000000"/>
          <w:szCs w:val="18"/>
          <w:lang w:val="ru-RU"/>
        </w:rPr>
        <w:t xml:space="preserve"> </w:t>
      </w:r>
      <w:r w:rsidRPr="0055028E">
        <w:rPr>
          <w:rFonts w:cs="Tahoma"/>
          <w:color w:val="000000"/>
          <w:szCs w:val="18"/>
        </w:rPr>
        <w:t>Suite</w:t>
      </w:r>
      <w:r w:rsidRPr="00ED63FF">
        <w:rPr>
          <w:rFonts w:cs="Tahoma"/>
          <w:color w:val="000000"/>
          <w:szCs w:val="18"/>
          <w:lang w:val="ru-RU"/>
        </w:rPr>
        <w:t xml:space="preserve"> (</w:t>
      </w:r>
      <w:r w:rsidRPr="0055028E">
        <w:rPr>
          <w:rFonts w:cs="Tahoma"/>
          <w:color w:val="000000"/>
          <w:szCs w:val="18"/>
        </w:rPr>
        <w:t>BPOS</w:t>
      </w:r>
      <w:r w:rsidRPr="00ED63FF">
        <w:rPr>
          <w:rFonts w:cs="Tahoma"/>
          <w:color w:val="000000"/>
          <w:szCs w:val="18"/>
          <w:lang w:val="ru-RU"/>
        </w:rPr>
        <w:t xml:space="preserve"> </w:t>
      </w:r>
      <w:r w:rsidRPr="0055028E">
        <w:rPr>
          <w:rFonts w:cs="Tahoma"/>
          <w:color w:val="000000"/>
          <w:szCs w:val="18"/>
        </w:rPr>
        <w:t>Deskless</w:t>
      </w:r>
      <w:r w:rsidRPr="00ED63FF">
        <w:rPr>
          <w:rFonts w:cs="Tahoma"/>
          <w:color w:val="000000"/>
          <w:szCs w:val="18"/>
          <w:lang w:val="ru-RU"/>
        </w:rPr>
        <w:t>).</w:t>
      </w:r>
      <w:r w:rsidR="00317026" w:rsidRPr="00ED63FF">
        <w:rPr>
          <w:rFonts w:cs="Tahoma"/>
          <w:color w:val="000000"/>
          <w:szCs w:val="18"/>
          <w:lang w:val="ru-RU"/>
        </w:rPr>
        <w:t xml:space="preserve"> </w:t>
      </w:r>
      <w:r w:rsidRPr="00ED63FF">
        <w:rPr>
          <w:rFonts w:cs="Tahoma"/>
          <w:color w:val="000000"/>
          <w:szCs w:val="18"/>
          <w:lang w:val="ru-RU"/>
        </w:rPr>
        <w:t xml:space="preserve">Клиентам в Бразилии и Чили, приобретающим </w:t>
      </w:r>
      <w:r w:rsidRPr="0055028E">
        <w:rPr>
          <w:rFonts w:cs="Tahoma"/>
          <w:color w:val="000000"/>
          <w:szCs w:val="18"/>
        </w:rPr>
        <w:t>Office</w:t>
      </w:r>
      <w:r w:rsidRPr="00ED63FF">
        <w:rPr>
          <w:rFonts w:cs="Tahoma"/>
          <w:color w:val="000000"/>
          <w:szCs w:val="18"/>
          <w:lang w:val="ru-RU"/>
        </w:rPr>
        <w:t xml:space="preserve"> 365 корпоративный </w:t>
      </w:r>
      <w:r w:rsidRPr="0055028E">
        <w:rPr>
          <w:rFonts w:cs="Tahoma"/>
          <w:color w:val="000000"/>
          <w:szCs w:val="18"/>
        </w:rPr>
        <w:t>K</w:t>
      </w:r>
      <w:r w:rsidRPr="00ED63FF">
        <w:rPr>
          <w:rFonts w:cs="Tahoma"/>
          <w:color w:val="000000"/>
          <w:szCs w:val="18"/>
          <w:lang w:val="ru-RU"/>
        </w:rPr>
        <w:t xml:space="preserve">1, будет предоставлен </w:t>
      </w:r>
      <w:r w:rsidRPr="0055028E">
        <w:rPr>
          <w:rFonts w:cs="Tahoma"/>
          <w:color w:val="000000"/>
          <w:szCs w:val="18"/>
        </w:rPr>
        <w:t>BPOS</w:t>
      </w:r>
      <w:r w:rsidRPr="00ED63FF">
        <w:rPr>
          <w:rFonts w:cs="Tahoma"/>
          <w:color w:val="000000"/>
          <w:szCs w:val="18"/>
          <w:lang w:val="ru-RU"/>
        </w:rPr>
        <w:t xml:space="preserve"> </w:t>
      </w:r>
      <w:r w:rsidRPr="0055028E">
        <w:rPr>
          <w:rFonts w:cs="Tahoma"/>
          <w:color w:val="000000"/>
          <w:szCs w:val="18"/>
        </w:rPr>
        <w:t>Deskless</w:t>
      </w:r>
      <w:r w:rsidRPr="00ED63FF">
        <w:rPr>
          <w:rFonts w:cs="Tahoma"/>
          <w:color w:val="000000"/>
          <w:szCs w:val="18"/>
          <w:lang w:val="ru-RU"/>
        </w:rPr>
        <w:t>.</w:t>
      </w:r>
      <w:r w:rsidR="00317026" w:rsidRPr="00ED63FF">
        <w:rPr>
          <w:rFonts w:cs="Tahoma"/>
          <w:color w:val="000000"/>
          <w:szCs w:val="18"/>
          <w:lang w:val="ru-RU"/>
        </w:rPr>
        <w:t xml:space="preserve"> </w:t>
      </w:r>
      <w:r w:rsidRPr="00ED63FF">
        <w:rPr>
          <w:rFonts w:cs="Tahoma"/>
          <w:color w:val="000000"/>
          <w:szCs w:val="18"/>
          <w:lang w:val="ru-RU"/>
        </w:rPr>
        <w:t xml:space="preserve">Эти клиенты могут перейти на </w:t>
      </w:r>
      <w:r w:rsidRPr="0055028E">
        <w:rPr>
          <w:rFonts w:cs="Tahoma"/>
          <w:color w:val="000000"/>
          <w:szCs w:val="18"/>
        </w:rPr>
        <w:t>Office</w:t>
      </w:r>
      <w:r w:rsidRPr="00ED63FF">
        <w:rPr>
          <w:rFonts w:cs="Tahoma"/>
          <w:color w:val="000000"/>
          <w:szCs w:val="18"/>
          <w:lang w:val="ru-RU"/>
        </w:rPr>
        <w:t xml:space="preserve"> 365 корпоративный </w:t>
      </w:r>
      <w:r w:rsidRPr="0055028E">
        <w:rPr>
          <w:rFonts w:cs="Tahoma"/>
          <w:color w:val="000000"/>
          <w:szCs w:val="18"/>
        </w:rPr>
        <w:t>K</w:t>
      </w:r>
      <w:r w:rsidRPr="00ED63FF">
        <w:rPr>
          <w:rFonts w:cs="Tahoma"/>
          <w:color w:val="000000"/>
          <w:szCs w:val="18"/>
          <w:lang w:val="ru-RU"/>
        </w:rPr>
        <w:t>1 позднее.</w:t>
      </w:r>
    </w:p>
    <w:p w14:paraId="53904A97" w14:textId="77777777" w:rsidR="000C672D" w:rsidRPr="00ED63FF" w:rsidRDefault="000C672D">
      <w:pPr>
        <w:rPr>
          <w:lang w:val="ru-RU"/>
        </w:rPr>
      </w:pPr>
    </w:p>
    <w:p w14:paraId="618A647C" w14:textId="77777777" w:rsidR="00BE7AC3" w:rsidRPr="00ED63FF" w:rsidRDefault="00BE7AC3" w:rsidP="00BE7AC3">
      <w:pPr>
        <w:spacing w:after="60"/>
        <w:ind w:left="720"/>
        <w:rPr>
          <w:lang w:val="ru-RU"/>
        </w:rPr>
      </w:pPr>
      <w:r w:rsidRPr="00ED63FF">
        <w:rPr>
          <w:rFonts w:eastAsia="Calibri" w:cs="Tahoma"/>
          <w:b/>
          <w:color w:val="000000"/>
          <w:szCs w:val="18"/>
          <w:lang w:val="ru-RU"/>
        </w:rPr>
        <w:t>Облако сообщества для государственных организаций (только США)</w:t>
      </w:r>
    </w:p>
    <w:p w14:paraId="153DDCE4" w14:textId="77777777" w:rsidR="00BE7AC3" w:rsidRPr="00C41DB7" w:rsidRDefault="00BE7AC3" w:rsidP="00BC1B71">
      <w:pPr>
        <w:ind w:left="720"/>
        <w:rPr>
          <w:spacing w:val="-2"/>
          <w:lang w:val="ru-RU"/>
        </w:rPr>
      </w:pPr>
      <w:r w:rsidRPr="00ED63FF">
        <w:rPr>
          <w:rFonts w:eastAsia="Calibri" w:cs="Tahoma"/>
          <w:color w:val="000000"/>
          <w:spacing w:val="-2"/>
          <w:szCs w:val="18"/>
          <w:lang w:val="ru-RU"/>
        </w:rPr>
        <w:t xml:space="preserve">Некоторые веб-службы из семейства продуктов </w:t>
      </w:r>
      <w:r w:rsidRPr="0055028E">
        <w:rPr>
          <w:rFonts w:eastAsia="Calibri" w:cs="Tahoma"/>
          <w:color w:val="000000"/>
          <w:spacing w:val="-2"/>
          <w:szCs w:val="18"/>
        </w:rPr>
        <w:t>Office</w:t>
      </w:r>
      <w:r w:rsidRPr="00ED63FF">
        <w:rPr>
          <w:rFonts w:eastAsia="Calibri" w:cs="Tahoma"/>
          <w:color w:val="000000"/>
          <w:spacing w:val="-2"/>
          <w:szCs w:val="18"/>
          <w:lang w:val="ru-RU"/>
        </w:rPr>
        <w:t xml:space="preserve"> 365 (включая </w:t>
      </w:r>
      <w:r w:rsidRPr="0055028E">
        <w:rPr>
          <w:rFonts w:eastAsia="Calibri" w:cs="Tahoma"/>
          <w:color w:val="000000"/>
          <w:spacing w:val="-2"/>
          <w:szCs w:val="18"/>
        </w:rPr>
        <w:t>Office</w:t>
      </w:r>
      <w:r w:rsidRPr="00ED63FF">
        <w:rPr>
          <w:rFonts w:eastAsia="Calibri" w:cs="Tahoma"/>
          <w:color w:val="000000"/>
          <w:spacing w:val="-2"/>
          <w:szCs w:val="18"/>
          <w:lang w:val="ru-RU"/>
        </w:rPr>
        <w:t xml:space="preserve"> 365 корпоративный </w:t>
      </w:r>
      <w:r w:rsidRPr="0055028E">
        <w:rPr>
          <w:rFonts w:eastAsia="Calibri" w:cs="Tahoma"/>
          <w:color w:val="000000"/>
          <w:spacing w:val="-2"/>
          <w:szCs w:val="18"/>
        </w:rPr>
        <w:t>K</w:t>
      </w:r>
      <w:r w:rsidRPr="00ED63FF">
        <w:rPr>
          <w:rFonts w:eastAsia="Calibri" w:cs="Tahoma"/>
          <w:color w:val="000000"/>
          <w:spacing w:val="-2"/>
          <w:szCs w:val="18"/>
          <w:lang w:val="ru-RU"/>
        </w:rPr>
        <w:t>1)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317026" w:rsidRPr="00ED63FF">
        <w:rPr>
          <w:rFonts w:eastAsia="Calibri" w:cs="Tahoma"/>
          <w:color w:val="000000"/>
          <w:spacing w:val="-2"/>
          <w:szCs w:val="18"/>
          <w:lang w:val="ru-RU"/>
        </w:rPr>
        <w:t xml:space="preserve"> </w:t>
      </w:r>
      <w:r w:rsidRPr="00ED63FF">
        <w:rPr>
          <w:rFonts w:eastAsia="Calibri" w:cs="Tahoma"/>
          <w:color w:val="000000"/>
          <w:spacing w:val="-2"/>
          <w:szCs w:val="18"/>
          <w:lang w:val="ru-RU"/>
        </w:rPr>
        <w:t>Клиенты могут быть подготовлены к работе</w:t>
      </w:r>
      <w:r w:rsidR="000C672D" w:rsidRPr="0055028E">
        <w:rPr>
          <w:rFonts w:eastAsia="Calibri" w:cs="Tahoma"/>
          <w:color w:val="000000"/>
          <w:spacing w:val="-2"/>
          <w:szCs w:val="18"/>
        </w:rPr>
        <w:t> </w:t>
      </w:r>
      <w:r w:rsidRPr="00ED63FF">
        <w:rPr>
          <w:rFonts w:eastAsia="Calibri" w:cs="Tahoma"/>
          <w:color w:val="000000"/>
          <w:spacing w:val="-2"/>
          <w:szCs w:val="18"/>
          <w:lang w:val="ru-RU"/>
        </w:rPr>
        <w:t>в одной из таких служб, но не в комбинации обеих.</w:t>
      </w:r>
      <w:r w:rsidR="00317026" w:rsidRPr="00ED63FF">
        <w:rPr>
          <w:rFonts w:eastAsia="Calibri" w:cs="Tahoma"/>
          <w:color w:val="000000"/>
          <w:spacing w:val="-2"/>
          <w:szCs w:val="18"/>
          <w:lang w:val="ru-RU"/>
        </w:rPr>
        <w:t xml:space="preserve"> </w:t>
      </w:r>
      <w:r w:rsidRPr="00ED63FF">
        <w:rPr>
          <w:rFonts w:eastAsia="Calibri" w:cs="Tahoma"/>
          <w:color w:val="000000"/>
          <w:spacing w:val="-2"/>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317026" w:rsidRPr="00ED63FF">
        <w:rPr>
          <w:rFonts w:eastAsia="Calibri" w:cs="Tahoma"/>
          <w:color w:val="000000"/>
          <w:spacing w:val="-2"/>
          <w:szCs w:val="18"/>
          <w:lang w:val="ru-RU"/>
        </w:rPr>
        <w:t xml:space="preserve"> </w:t>
      </w:r>
      <w:r w:rsidRPr="00ED63FF">
        <w:rPr>
          <w:rFonts w:eastAsia="Calibri" w:cs="Tahoma"/>
          <w:color w:val="000000"/>
          <w:spacing w:val="-2"/>
          <w:szCs w:val="18"/>
          <w:lang w:val="ru-RU"/>
        </w:rPr>
        <w:t xml:space="preserve">Это ограничение распространяется на все веб-службы, входящие в семейство продуктов </w:t>
      </w:r>
      <w:r w:rsidRPr="0055028E">
        <w:rPr>
          <w:rFonts w:eastAsia="Calibri" w:cs="Tahoma"/>
          <w:color w:val="000000"/>
          <w:spacing w:val="-2"/>
          <w:szCs w:val="18"/>
        </w:rPr>
        <w:t>Office</w:t>
      </w:r>
      <w:r w:rsidRPr="00ED63FF">
        <w:rPr>
          <w:rFonts w:eastAsia="Calibri" w:cs="Tahoma"/>
          <w:color w:val="000000"/>
          <w:spacing w:val="-2"/>
          <w:szCs w:val="18"/>
          <w:lang w:val="ru-RU"/>
        </w:rPr>
        <w:t xml:space="preserve"> 365, включая </w:t>
      </w:r>
      <w:r w:rsidRPr="0055028E">
        <w:rPr>
          <w:rFonts w:eastAsia="Calibri" w:cs="Tahoma"/>
          <w:color w:val="000000"/>
          <w:spacing w:val="-2"/>
          <w:szCs w:val="18"/>
        </w:rPr>
        <w:t>Exchange</w:t>
      </w:r>
      <w:r w:rsidRPr="00ED63FF">
        <w:rPr>
          <w:rFonts w:eastAsia="Calibri" w:cs="Tahoma"/>
          <w:color w:val="000000"/>
          <w:spacing w:val="-2"/>
          <w:szCs w:val="18"/>
          <w:lang w:val="ru-RU"/>
        </w:rPr>
        <w:t xml:space="preserve"> </w:t>
      </w:r>
      <w:r w:rsidRPr="0055028E">
        <w:rPr>
          <w:rFonts w:eastAsia="Calibri" w:cs="Tahoma"/>
          <w:color w:val="000000"/>
          <w:spacing w:val="-2"/>
          <w:szCs w:val="18"/>
        </w:rPr>
        <w:t>Online</w:t>
      </w:r>
      <w:r w:rsidRPr="00ED63FF">
        <w:rPr>
          <w:rFonts w:eastAsia="Calibri" w:cs="Tahoma"/>
          <w:color w:val="000000"/>
          <w:spacing w:val="-2"/>
          <w:szCs w:val="18"/>
          <w:lang w:val="ru-RU"/>
        </w:rPr>
        <w:t xml:space="preserve">, </w:t>
      </w:r>
      <w:r w:rsidRPr="0055028E">
        <w:rPr>
          <w:rFonts w:eastAsia="Calibri" w:cs="Tahoma"/>
          <w:color w:val="000000"/>
          <w:spacing w:val="-2"/>
          <w:szCs w:val="18"/>
        </w:rPr>
        <w:t>SharePoint</w:t>
      </w:r>
      <w:r w:rsidRPr="00ED63FF">
        <w:rPr>
          <w:rFonts w:eastAsia="Calibri" w:cs="Tahoma"/>
          <w:color w:val="000000"/>
          <w:spacing w:val="-2"/>
          <w:szCs w:val="18"/>
          <w:lang w:val="ru-RU"/>
        </w:rPr>
        <w:t xml:space="preserve"> </w:t>
      </w:r>
      <w:r w:rsidRPr="0055028E">
        <w:rPr>
          <w:rFonts w:eastAsia="Calibri" w:cs="Tahoma"/>
          <w:color w:val="000000"/>
          <w:spacing w:val="-2"/>
          <w:szCs w:val="18"/>
        </w:rPr>
        <w:t>Online</w:t>
      </w:r>
      <w:r w:rsidRPr="00ED63FF">
        <w:rPr>
          <w:rFonts w:eastAsia="Calibri" w:cs="Tahoma"/>
          <w:color w:val="000000"/>
          <w:spacing w:val="-2"/>
          <w:szCs w:val="18"/>
          <w:lang w:val="ru-RU"/>
        </w:rPr>
        <w:t xml:space="preserve"> и </w:t>
      </w:r>
      <w:r w:rsidRPr="0055028E">
        <w:rPr>
          <w:rFonts w:eastAsia="Calibri" w:cs="Tahoma"/>
          <w:color w:val="000000"/>
          <w:spacing w:val="-2"/>
          <w:szCs w:val="18"/>
        </w:rPr>
        <w:t>Lync</w:t>
      </w:r>
      <w:r w:rsidRPr="00ED63FF">
        <w:rPr>
          <w:rFonts w:eastAsia="Calibri" w:cs="Tahoma"/>
          <w:color w:val="000000"/>
          <w:spacing w:val="-2"/>
          <w:szCs w:val="18"/>
          <w:lang w:val="ru-RU"/>
        </w:rPr>
        <w:t xml:space="preserve"> </w:t>
      </w:r>
      <w:r w:rsidRPr="0055028E">
        <w:rPr>
          <w:rFonts w:eastAsia="Calibri" w:cs="Tahoma"/>
          <w:color w:val="000000"/>
          <w:spacing w:val="-2"/>
          <w:szCs w:val="18"/>
        </w:rPr>
        <w:t>Online</w:t>
      </w:r>
      <w:r w:rsidRPr="00ED63FF">
        <w:rPr>
          <w:rFonts w:eastAsia="Calibri" w:cs="Tahoma"/>
          <w:color w:val="000000"/>
          <w:spacing w:val="-2"/>
          <w:szCs w:val="18"/>
          <w:lang w:val="ru-RU"/>
        </w:rPr>
        <w:t>.</w:t>
      </w:r>
      <w:r w:rsidR="00317026" w:rsidRPr="00ED63FF">
        <w:rPr>
          <w:rFonts w:eastAsia="Calibri" w:cs="Tahoma"/>
          <w:color w:val="000000"/>
          <w:spacing w:val="-2"/>
          <w:szCs w:val="18"/>
          <w:lang w:val="ru-RU"/>
        </w:rPr>
        <w:t xml:space="preserve"> </w:t>
      </w:r>
    </w:p>
    <w:p w14:paraId="014FC344" w14:textId="77777777" w:rsidR="00BE7AC3" w:rsidRPr="00270491" w:rsidRDefault="00BE7AC3" w:rsidP="00BE7AC3">
      <w:pPr>
        <w:ind w:left="720"/>
        <w:rPr>
          <w:rFonts w:eastAsia="Calibri" w:cs="Tahoma"/>
          <w:color w:val="000000"/>
          <w:szCs w:val="18"/>
          <w:lang w:val="ru-RU"/>
        </w:rPr>
      </w:pPr>
      <w:r w:rsidRPr="00ED63F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317026" w:rsidRPr="00ED63FF">
        <w:rPr>
          <w:rFonts w:eastAsia="Calibri" w:cs="Tahoma"/>
          <w:color w:val="000000"/>
          <w:szCs w:val="18"/>
          <w:lang w:val="ru-RU"/>
        </w:rPr>
        <w:t xml:space="preserve"> </w:t>
      </w:r>
      <w:r w:rsidRPr="00ED63FF">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0C672D" w:rsidRPr="0055028E">
        <w:rPr>
          <w:rFonts w:eastAsia="Calibri" w:cs="Tahoma"/>
          <w:color w:val="000000"/>
          <w:szCs w:val="18"/>
        </w:rPr>
        <w:t> </w:t>
      </w:r>
      <w:r w:rsidRPr="00ED63FF">
        <w:rPr>
          <w:rFonts w:eastAsia="Calibri" w:cs="Tahoma"/>
          <w:color w:val="000000"/>
          <w:szCs w:val="18"/>
          <w:lang w:val="ru-RU"/>
        </w:rPr>
        <w:t xml:space="preserve">регистрации </w:t>
      </w:r>
      <w:r w:rsidRPr="0055028E">
        <w:rPr>
          <w:rFonts w:eastAsia="Calibri" w:cs="Tahoma"/>
          <w:color w:val="000000"/>
          <w:szCs w:val="18"/>
        </w:rPr>
        <w:t>Government</w:t>
      </w:r>
      <w:r w:rsidRPr="00ED63FF">
        <w:rPr>
          <w:rFonts w:eastAsia="Calibri" w:cs="Tahoma"/>
          <w:color w:val="000000"/>
          <w:szCs w:val="18"/>
          <w:lang w:val="ru-RU"/>
        </w:rPr>
        <w:t xml:space="preserve"> </w:t>
      </w:r>
      <w:r w:rsidRPr="0055028E">
        <w:rPr>
          <w:rFonts w:eastAsia="Calibri" w:cs="Tahoma"/>
          <w:color w:val="000000"/>
          <w:szCs w:val="18"/>
        </w:rPr>
        <w:t>Enterprise</w:t>
      </w:r>
      <w:r w:rsidRPr="00ED63FF">
        <w:rPr>
          <w:rFonts w:eastAsia="Calibri" w:cs="Tahoma"/>
          <w:color w:val="000000"/>
          <w:szCs w:val="18"/>
          <w:lang w:val="ru-RU"/>
        </w:rPr>
        <w:t xml:space="preserve"> или Соглашение о регистрации </w:t>
      </w:r>
      <w:r w:rsidRPr="0055028E">
        <w:rPr>
          <w:rFonts w:eastAsia="Calibri" w:cs="Tahoma"/>
          <w:color w:val="000000"/>
          <w:szCs w:val="18"/>
        </w:rPr>
        <w:t>Enterprise</w:t>
      </w:r>
      <w:r w:rsidRPr="00ED63FF">
        <w:rPr>
          <w:rFonts w:eastAsia="Calibri" w:cs="Tahoma"/>
          <w:color w:val="000000"/>
          <w:szCs w:val="18"/>
          <w:lang w:val="ru-RU"/>
        </w:rPr>
        <w:t xml:space="preserve"> </w:t>
      </w:r>
      <w:r w:rsidRPr="0055028E">
        <w:rPr>
          <w:rFonts w:eastAsia="Calibri" w:cs="Tahoma"/>
          <w:color w:val="000000"/>
          <w:szCs w:val="18"/>
        </w:rPr>
        <w:t>Subscription</w:t>
      </w:r>
      <w:r w:rsidRPr="00ED63F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317026" w:rsidRPr="00ED63FF">
        <w:rPr>
          <w:rFonts w:eastAsia="Calibri" w:cs="Tahoma"/>
          <w:color w:val="000000"/>
          <w:szCs w:val="18"/>
          <w:lang w:val="ru-RU"/>
        </w:rPr>
        <w:t xml:space="preserve"> </w:t>
      </w:r>
      <w:r w:rsidRPr="00ED63F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14:paraId="6C02B029" w14:textId="77777777" w:rsidR="00AD46D3" w:rsidRPr="00270491" w:rsidRDefault="00AD46D3" w:rsidP="00BE7AC3">
      <w:pPr>
        <w:ind w:left="720"/>
        <w:rPr>
          <w:lang w:val="ru-RU"/>
        </w:rPr>
      </w:pPr>
    </w:p>
    <w:p w14:paraId="3E2D1865" w14:textId="77777777" w:rsidR="00BE7AC3" w:rsidRPr="00ED63FF" w:rsidRDefault="00BE7AC3" w:rsidP="00BA1490">
      <w:pPr>
        <w:ind w:left="720"/>
        <w:rPr>
          <w:sz w:val="14"/>
          <w:szCs w:val="14"/>
          <w:lang w:val="ru-RU"/>
        </w:rPr>
      </w:pPr>
    </w:p>
    <w:p w14:paraId="630DB7AD" w14:textId="77777777" w:rsidR="00A83600" w:rsidRPr="00ED63FF" w:rsidRDefault="00997FE5" w:rsidP="00A83600">
      <w:pPr>
        <w:pStyle w:val="Heading2"/>
        <w:ind w:left="0"/>
        <w:rPr>
          <w:lang w:val="ru-RU"/>
        </w:rPr>
      </w:pPr>
      <w:bookmarkStart w:id="1412" w:name="_70_Office_365"/>
      <w:bookmarkStart w:id="1413" w:name="_77_Office_365"/>
      <w:bookmarkStart w:id="1414" w:name="_Toc336338330"/>
      <w:bookmarkStart w:id="1415" w:name="_Toc377668029"/>
      <w:bookmarkStart w:id="1416" w:name="Srv_73Office365PlanG2toG4"/>
      <w:bookmarkEnd w:id="1412"/>
      <w:bookmarkEnd w:id="1413"/>
      <w:r>
        <w:rPr>
          <w:rFonts w:ascii="Tahoma" w:hAnsi="Tahoma" w:cs="Tahoma"/>
          <w:caps/>
          <w:color w:val="FF6600"/>
          <w:sz w:val="22"/>
          <w:szCs w:val="22"/>
          <w:vertAlign w:val="superscript"/>
          <w:lang w:val="ru-RU"/>
        </w:rPr>
        <w:t>7</w:t>
      </w:r>
      <w:r w:rsidRPr="00997FE5">
        <w:rPr>
          <w:rFonts w:ascii="Tahoma" w:hAnsi="Tahoma" w:cs="Tahoma"/>
          <w:caps/>
          <w:color w:val="FF6600"/>
          <w:sz w:val="22"/>
          <w:szCs w:val="22"/>
          <w:vertAlign w:val="superscript"/>
          <w:lang w:val="ru-RU"/>
        </w:rPr>
        <w:t>7</w:t>
      </w:r>
      <w:r w:rsidR="00A560B6" w:rsidRPr="00ED63FF">
        <w:rPr>
          <w:rFonts w:ascii="Tahoma" w:hAnsi="Tahoma" w:cs="Tahoma"/>
          <w:color w:val="FF6600"/>
          <w:lang w:val="ru-RU"/>
        </w:rPr>
        <w:t xml:space="preserve"> </w:t>
      </w:r>
      <w:r w:rsidR="00A560B6" w:rsidRPr="0055028E">
        <w:rPr>
          <w:rFonts w:ascii="Tahoma" w:hAnsi="Tahoma" w:cs="Tahoma"/>
          <w:color w:val="FF6600"/>
          <w:sz w:val="22"/>
          <w:szCs w:val="22"/>
        </w:rPr>
        <w:t>Office</w:t>
      </w:r>
      <w:r w:rsidR="00A560B6" w:rsidRPr="00ED63FF">
        <w:rPr>
          <w:rFonts w:ascii="Tahoma" w:hAnsi="Tahoma" w:cs="Tahoma"/>
          <w:color w:val="FF6600"/>
          <w:sz w:val="22"/>
          <w:szCs w:val="22"/>
          <w:lang w:val="ru-RU"/>
        </w:rPr>
        <w:t xml:space="preserve"> 365 для государственных организаций </w:t>
      </w:r>
      <w:r w:rsidR="00A560B6" w:rsidRPr="0055028E">
        <w:rPr>
          <w:rFonts w:ascii="Tahoma" w:hAnsi="Tahoma" w:cs="Tahoma"/>
          <w:color w:val="FF6600"/>
          <w:sz w:val="22"/>
          <w:szCs w:val="22"/>
        </w:rPr>
        <w:t>G</w:t>
      </w:r>
      <w:r w:rsidR="00A560B6" w:rsidRPr="00ED63FF">
        <w:rPr>
          <w:rFonts w:ascii="Tahoma" w:hAnsi="Tahoma" w:cs="Tahoma"/>
          <w:color w:val="FF6600"/>
          <w:sz w:val="22"/>
          <w:szCs w:val="22"/>
          <w:lang w:val="ru-RU"/>
        </w:rPr>
        <w:t xml:space="preserve">1, </w:t>
      </w:r>
      <w:r w:rsidR="00A560B6" w:rsidRPr="0055028E">
        <w:rPr>
          <w:rFonts w:ascii="Tahoma" w:hAnsi="Tahoma" w:cs="Tahoma"/>
          <w:color w:val="FF6600"/>
          <w:sz w:val="22"/>
          <w:szCs w:val="22"/>
        </w:rPr>
        <w:t>G</w:t>
      </w:r>
      <w:r w:rsidR="00A560B6" w:rsidRPr="00ED63FF">
        <w:rPr>
          <w:rFonts w:ascii="Tahoma" w:hAnsi="Tahoma" w:cs="Tahoma"/>
          <w:color w:val="FF6600"/>
          <w:sz w:val="22"/>
          <w:szCs w:val="22"/>
          <w:lang w:val="ru-RU"/>
        </w:rPr>
        <w:t xml:space="preserve">3, </w:t>
      </w:r>
      <w:r w:rsidR="00A560B6" w:rsidRPr="0055028E">
        <w:rPr>
          <w:rFonts w:ascii="Tahoma" w:hAnsi="Tahoma" w:cs="Tahoma"/>
          <w:color w:val="FF6600"/>
          <w:sz w:val="22"/>
          <w:szCs w:val="22"/>
        </w:rPr>
        <w:t>G</w:t>
      </w:r>
      <w:r w:rsidR="00A560B6" w:rsidRPr="00ED63FF">
        <w:rPr>
          <w:rFonts w:ascii="Tahoma" w:hAnsi="Tahoma" w:cs="Tahoma"/>
          <w:color w:val="FF6600"/>
          <w:sz w:val="22"/>
          <w:szCs w:val="22"/>
          <w:lang w:val="ru-RU"/>
        </w:rPr>
        <w:t>4</w:t>
      </w:r>
      <w:bookmarkEnd w:id="1414"/>
      <w:bookmarkEnd w:id="1415"/>
    </w:p>
    <w:p w14:paraId="204C51A6" w14:textId="77777777" w:rsidR="00A83600" w:rsidRPr="00ED63FF" w:rsidRDefault="00A83600" w:rsidP="00A83600">
      <w:pPr>
        <w:rPr>
          <w:sz w:val="14"/>
          <w:szCs w:val="14"/>
          <w:lang w:val="ru-RU"/>
        </w:rPr>
      </w:pPr>
    </w:p>
    <w:bookmarkEnd w:id="1416"/>
    <w:p w14:paraId="2AE51311" w14:textId="77777777" w:rsidR="00A83600" w:rsidRPr="00ED63FF" w:rsidRDefault="00A83600" w:rsidP="00E62BC4">
      <w:pPr>
        <w:ind w:left="720"/>
        <w:rPr>
          <w:lang w:val="ru-RU"/>
        </w:rPr>
      </w:pPr>
      <w:r w:rsidRPr="00ED63FF">
        <w:rPr>
          <w:color w:val="000000"/>
          <w:lang w:val="ru-RU"/>
        </w:rPr>
        <w:t xml:space="preserve">Продукты </w:t>
      </w:r>
      <w:r w:rsidRPr="0055028E">
        <w:rPr>
          <w:color w:val="000000"/>
        </w:rPr>
        <w:t>Office</w:t>
      </w:r>
      <w:r w:rsidRPr="00ED63FF">
        <w:rPr>
          <w:color w:val="000000"/>
          <w:lang w:val="ru-RU"/>
        </w:rPr>
        <w:t xml:space="preserve"> 365 для государственных организаций </w:t>
      </w:r>
      <w:r w:rsidRPr="0055028E">
        <w:rPr>
          <w:color w:val="000000"/>
        </w:rPr>
        <w:t>G</w:t>
      </w:r>
      <w:r w:rsidRPr="00ED63FF">
        <w:rPr>
          <w:color w:val="000000"/>
          <w:lang w:val="ru-RU"/>
        </w:rPr>
        <w:t xml:space="preserve">1, </w:t>
      </w:r>
      <w:r w:rsidRPr="0055028E">
        <w:rPr>
          <w:color w:val="000000"/>
        </w:rPr>
        <w:t>G</w:t>
      </w:r>
      <w:r w:rsidRPr="00ED63FF">
        <w:rPr>
          <w:color w:val="000000"/>
          <w:lang w:val="ru-RU"/>
        </w:rPr>
        <w:t xml:space="preserve">3 и </w:t>
      </w:r>
      <w:r w:rsidRPr="0055028E">
        <w:rPr>
          <w:color w:val="000000"/>
        </w:rPr>
        <w:t>G</w:t>
      </w:r>
      <w:r w:rsidRPr="00ED63FF">
        <w:rPr>
          <w:color w:val="000000"/>
          <w:lang w:val="ru-RU"/>
        </w:rPr>
        <w:t>4 разрешают доступ к следующим веб-службам:</w:t>
      </w:r>
    </w:p>
    <w:p w14:paraId="31192AC6" w14:textId="77777777" w:rsidR="00A83600" w:rsidRPr="00ED63FF" w:rsidRDefault="00A83600" w:rsidP="00A83600">
      <w:pPr>
        <w:rPr>
          <w:sz w:val="14"/>
          <w:szCs w:val="14"/>
          <w:lang w:val="ru-RU"/>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2B489D" w14:paraId="11585356" w14:textId="77777777" w:rsidTr="005D753D">
        <w:tc>
          <w:tcPr>
            <w:tcW w:w="2970" w:type="dxa"/>
            <w:shd w:val="clear" w:color="auto" w:fill="FABF8F"/>
          </w:tcPr>
          <w:p w14:paraId="2D8ABF3A" w14:textId="77777777" w:rsidR="005D753D" w:rsidRPr="00ED63FF" w:rsidRDefault="005D753D" w:rsidP="0050116B">
            <w:pPr>
              <w:keepNext/>
              <w:keepLines/>
              <w:jc w:val="center"/>
              <w:rPr>
                <w:rFonts w:eastAsia="Calibri"/>
                <w:b/>
                <w:color w:val="000000"/>
                <w:sz w:val="20"/>
                <w:lang w:val="ru-RU"/>
              </w:rPr>
            </w:pPr>
            <w:r w:rsidRPr="0055028E">
              <w:rPr>
                <w:rFonts w:eastAsia="Calibri"/>
                <w:b/>
                <w:color w:val="000000"/>
                <w:sz w:val="20"/>
              </w:rPr>
              <w:lastRenderedPageBreak/>
              <w:t>Office</w:t>
            </w:r>
            <w:r w:rsidRPr="00ED63FF">
              <w:rPr>
                <w:rFonts w:eastAsia="Calibri"/>
                <w:b/>
                <w:color w:val="000000"/>
                <w:sz w:val="20"/>
                <w:lang w:val="ru-RU"/>
              </w:rPr>
              <w:t xml:space="preserve"> 365 для государственных организаций </w:t>
            </w:r>
            <w:r w:rsidRPr="0055028E">
              <w:rPr>
                <w:rFonts w:eastAsia="Calibri"/>
                <w:b/>
                <w:color w:val="000000"/>
                <w:sz w:val="20"/>
              </w:rPr>
              <w:t>G</w:t>
            </w:r>
            <w:r w:rsidRPr="00ED63FF">
              <w:rPr>
                <w:rFonts w:eastAsia="Calibri"/>
                <w:b/>
                <w:color w:val="000000"/>
                <w:sz w:val="20"/>
                <w:lang w:val="ru-RU"/>
              </w:rPr>
              <w:t>1</w:t>
            </w:r>
          </w:p>
        </w:tc>
        <w:tc>
          <w:tcPr>
            <w:tcW w:w="2970" w:type="dxa"/>
            <w:shd w:val="clear" w:color="auto" w:fill="FABF8F"/>
          </w:tcPr>
          <w:p w14:paraId="3ED6F0FB" w14:textId="77777777" w:rsidR="005D753D" w:rsidRPr="00ED63FF" w:rsidRDefault="005D753D" w:rsidP="0050116B">
            <w:pPr>
              <w:keepNext/>
              <w:keepLines/>
              <w:jc w:val="center"/>
              <w:rPr>
                <w:rFonts w:eastAsia="Calibri"/>
                <w:b/>
                <w:color w:val="000000"/>
                <w:sz w:val="20"/>
                <w:lang w:val="ru-RU"/>
              </w:rPr>
            </w:pPr>
            <w:r w:rsidRPr="0055028E">
              <w:rPr>
                <w:rFonts w:eastAsia="Calibri"/>
                <w:b/>
                <w:color w:val="000000"/>
                <w:sz w:val="20"/>
              </w:rPr>
              <w:t>Office</w:t>
            </w:r>
            <w:r w:rsidRPr="00ED63FF">
              <w:rPr>
                <w:rFonts w:eastAsia="Calibri"/>
                <w:b/>
                <w:color w:val="000000"/>
                <w:sz w:val="20"/>
                <w:lang w:val="ru-RU"/>
              </w:rPr>
              <w:t xml:space="preserve"> 365 для государственных организаций </w:t>
            </w:r>
            <w:r w:rsidRPr="0055028E">
              <w:rPr>
                <w:rFonts w:eastAsia="Calibri"/>
                <w:b/>
                <w:color w:val="000000"/>
                <w:sz w:val="20"/>
              </w:rPr>
              <w:t>G</w:t>
            </w:r>
            <w:r w:rsidRPr="00ED63FF">
              <w:rPr>
                <w:rFonts w:eastAsia="Calibri"/>
                <w:b/>
                <w:color w:val="000000"/>
                <w:sz w:val="20"/>
                <w:lang w:val="ru-RU"/>
              </w:rPr>
              <w:t>3</w:t>
            </w:r>
          </w:p>
        </w:tc>
        <w:tc>
          <w:tcPr>
            <w:tcW w:w="2970" w:type="dxa"/>
            <w:shd w:val="clear" w:color="auto" w:fill="FABF8F"/>
          </w:tcPr>
          <w:p w14:paraId="56E7B003" w14:textId="77777777" w:rsidR="005D753D" w:rsidRPr="00ED63FF" w:rsidRDefault="005D753D" w:rsidP="0050116B">
            <w:pPr>
              <w:keepNext/>
              <w:keepLines/>
              <w:jc w:val="center"/>
              <w:rPr>
                <w:rFonts w:eastAsia="Calibri"/>
                <w:b/>
                <w:color w:val="000000"/>
                <w:sz w:val="20"/>
                <w:lang w:val="ru-RU"/>
              </w:rPr>
            </w:pPr>
            <w:r w:rsidRPr="0055028E">
              <w:rPr>
                <w:rFonts w:eastAsia="Calibri"/>
                <w:b/>
                <w:color w:val="000000"/>
                <w:sz w:val="20"/>
              </w:rPr>
              <w:t>Office</w:t>
            </w:r>
            <w:r w:rsidRPr="00ED63FF">
              <w:rPr>
                <w:rFonts w:eastAsia="Calibri"/>
                <w:b/>
                <w:color w:val="000000"/>
                <w:sz w:val="20"/>
                <w:lang w:val="ru-RU"/>
              </w:rPr>
              <w:t xml:space="preserve"> 365 для государственных организаций </w:t>
            </w:r>
            <w:r w:rsidRPr="0055028E">
              <w:rPr>
                <w:rFonts w:eastAsia="Calibri"/>
                <w:b/>
                <w:color w:val="000000"/>
                <w:sz w:val="20"/>
              </w:rPr>
              <w:t>G</w:t>
            </w:r>
            <w:r w:rsidRPr="00ED63FF">
              <w:rPr>
                <w:rFonts w:eastAsia="Calibri"/>
                <w:b/>
                <w:color w:val="000000"/>
                <w:sz w:val="20"/>
                <w:lang w:val="ru-RU"/>
              </w:rPr>
              <w:t>4</w:t>
            </w:r>
          </w:p>
        </w:tc>
      </w:tr>
      <w:tr w:rsidR="005D753D" w:rsidRPr="0055028E" w14:paraId="6C7D5A55" w14:textId="77777777" w:rsidTr="005D753D">
        <w:tc>
          <w:tcPr>
            <w:tcW w:w="2970" w:type="dxa"/>
          </w:tcPr>
          <w:p w14:paraId="0481C178" w14:textId="77777777" w:rsidR="005D753D" w:rsidRPr="0055028E" w:rsidRDefault="005D753D" w:rsidP="00C066F9">
            <w:pPr>
              <w:keepNext/>
              <w:keepLines/>
              <w:ind w:left="180" w:right="186"/>
              <w:rPr>
                <w:rFonts w:eastAsia="Calibri"/>
                <w:color w:val="000000"/>
              </w:rPr>
            </w:pPr>
            <w:r w:rsidRPr="0055028E">
              <w:rPr>
                <w:rFonts w:eastAsia="Calibri"/>
                <w:color w:val="000000"/>
              </w:rPr>
              <w:t>Exchange Online (план 1)</w:t>
            </w:r>
          </w:p>
        </w:tc>
        <w:tc>
          <w:tcPr>
            <w:tcW w:w="2970" w:type="dxa"/>
            <w:shd w:val="clear" w:color="auto" w:fill="auto"/>
          </w:tcPr>
          <w:p w14:paraId="00E7C70E" w14:textId="77777777" w:rsidR="005D753D" w:rsidRPr="0055028E" w:rsidRDefault="005D753D" w:rsidP="00C066F9">
            <w:pPr>
              <w:keepNext/>
              <w:keepLines/>
              <w:ind w:left="138" w:right="138"/>
              <w:rPr>
                <w:rFonts w:eastAsia="Calibri"/>
                <w:color w:val="000000"/>
              </w:rPr>
            </w:pPr>
            <w:r w:rsidRPr="0055028E">
              <w:rPr>
                <w:rFonts w:eastAsia="Calibri"/>
                <w:color w:val="000000"/>
              </w:rPr>
              <w:t xml:space="preserve">Exchange Online (план 2) </w:t>
            </w:r>
          </w:p>
        </w:tc>
        <w:tc>
          <w:tcPr>
            <w:tcW w:w="2970" w:type="dxa"/>
            <w:shd w:val="clear" w:color="auto" w:fill="auto"/>
          </w:tcPr>
          <w:p w14:paraId="56CC08E0" w14:textId="77777777" w:rsidR="005D753D" w:rsidRPr="0055028E" w:rsidRDefault="005D753D" w:rsidP="00C066F9">
            <w:pPr>
              <w:keepNext/>
              <w:keepLines/>
              <w:ind w:left="186" w:right="180"/>
              <w:rPr>
                <w:rFonts w:eastAsia="Calibri"/>
                <w:color w:val="000000"/>
              </w:rPr>
            </w:pPr>
            <w:r w:rsidRPr="0055028E">
              <w:rPr>
                <w:rFonts w:eastAsia="Calibri"/>
                <w:color w:val="000000"/>
              </w:rPr>
              <w:t>Exchange Online (план 2)</w:t>
            </w:r>
          </w:p>
        </w:tc>
      </w:tr>
      <w:tr w:rsidR="005D753D" w:rsidRPr="0055028E" w14:paraId="14590E76" w14:textId="77777777" w:rsidTr="005D753D">
        <w:tc>
          <w:tcPr>
            <w:tcW w:w="2970" w:type="dxa"/>
          </w:tcPr>
          <w:p w14:paraId="1FFF55D5" w14:textId="77777777" w:rsidR="005D753D" w:rsidRPr="0055028E" w:rsidRDefault="005D753D" w:rsidP="00C066F9">
            <w:pPr>
              <w:keepNext/>
              <w:keepLines/>
              <w:ind w:left="180" w:right="186"/>
              <w:rPr>
                <w:rFonts w:eastAsia="Calibri"/>
                <w:color w:val="000000"/>
              </w:rPr>
            </w:pPr>
            <w:r w:rsidRPr="0055028E">
              <w:rPr>
                <w:rFonts w:eastAsia="Calibri"/>
                <w:color w:val="000000"/>
              </w:rPr>
              <w:t>SharePoint Online (план 1)</w:t>
            </w:r>
          </w:p>
        </w:tc>
        <w:tc>
          <w:tcPr>
            <w:tcW w:w="2970" w:type="dxa"/>
            <w:shd w:val="clear" w:color="auto" w:fill="auto"/>
          </w:tcPr>
          <w:p w14:paraId="218C9609" w14:textId="77777777" w:rsidR="005D753D" w:rsidRPr="0055028E" w:rsidRDefault="005D753D" w:rsidP="00C066F9">
            <w:pPr>
              <w:keepNext/>
              <w:keepLines/>
              <w:ind w:left="138" w:right="138"/>
              <w:rPr>
                <w:rFonts w:eastAsia="Calibri"/>
                <w:color w:val="000000"/>
              </w:rPr>
            </w:pPr>
            <w:r w:rsidRPr="0055028E">
              <w:rPr>
                <w:rFonts w:eastAsia="Calibri"/>
                <w:color w:val="000000"/>
              </w:rPr>
              <w:t>SharePoint Online (план 2)</w:t>
            </w:r>
          </w:p>
        </w:tc>
        <w:tc>
          <w:tcPr>
            <w:tcW w:w="2970" w:type="dxa"/>
            <w:shd w:val="clear" w:color="auto" w:fill="auto"/>
          </w:tcPr>
          <w:p w14:paraId="29649FF4" w14:textId="77777777" w:rsidR="005D753D" w:rsidRPr="0055028E" w:rsidRDefault="005D753D" w:rsidP="00C066F9">
            <w:pPr>
              <w:keepNext/>
              <w:keepLines/>
              <w:ind w:left="186" w:right="180"/>
              <w:rPr>
                <w:rFonts w:eastAsia="Calibri"/>
                <w:color w:val="000000"/>
              </w:rPr>
            </w:pPr>
            <w:r w:rsidRPr="0055028E">
              <w:rPr>
                <w:rFonts w:eastAsia="Calibri"/>
                <w:color w:val="000000"/>
              </w:rPr>
              <w:t>SharePoint Online (план 2)</w:t>
            </w:r>
          </w:p>
        </w:tc>
      </w:tr>
      <w:tr w:rsidR="005D753D" w:rsidRPr="0055028E" w14:paraId="5B32A25A" w14:textId="77777777" w:rsidTr="005D753D">
        <w:tc>
          <w:tcPr>
            <w:tcW w:w="2970" w:type="dxa"/>
          </w:tcPr>
          <w:p w14:paraId="378C8EE6" w14:textId="77777777" w:rsidR="005D753D" w:rsidRPr="0055028E" w:rsidRDefault="005D753D" w:rsidP="00C066F9">
            <w:pPr>
              <w:keepNext/>
              <w:keepLines/>
              <w:ind w:left="180" w:right="186"/>
              <w:rPr>
                <w:rFonts w:eastAsia="Calibri"/>
                <w:color w:val="000000"/>
              </w:rPr>
            </w:pPr>
            <w:r w:rsidRPr="0055028E">
              <w:rPr>
                <w:rFonts w:eastAsia="Calibri"/>
                <w:color w:val="000000"/>
              </w:rPr>
              <w:t>Lync Online (план 2)</w:t>
            </w:r>
          </w:p>
        </w:tc>
        <w:tc>
          <w:tcPr>
            <w:tcW w:w="2970" w:type="dxa"/>
            <w:shd w:val="clear" w:color="auto" w:fill="auto"/>
          </w:tcPr>
          <w:p w14:paraId="2652D2B7" w14:textId="77777777" w:rsidR="005D753D" w:rsidRPr="0055028E" w:rsidRDefault="005D753D" w:rsidP="00C066F9">
            <w:pPr>
              <w:keepNext/>
              <w:keepLines/>
              <w:ind w:left="138" w:right="138"/>
              <w:rPr>
                <w:rFonts w:eastAsia="Calibri"/>
                <w:color w:val="000000"/>
              </w:rPr>
            </w:pPr>
            <w:r w:rsidRPr="0055028E">
              <w:rPr>
                <w:rFonts w:eastAsia="Calibri"/>
                <w:color w:val="000000"/>
              </w:rPr>
              <w:t>Lync Online (план 2)</w:t>
            </w:r>
          </w:p>
        </w:tc>
        <w:tc>
          <w:tcPr>
            <w:tcW w:w="2970" w:type="dxa"/>
            <w:shd w:val="clear" w:color="auto" w:fill="auto"/>
          </w:tcPr>
          <w:p w14:paraId="526A830E" w14:textId="77777777" w:rsidR="005D753D" w:rsidRPr="0055028E" w:rsidRDefault="005D753D" w:rsidP="007A33D7">
            <w:pPr>
              <w:keepNext/>
              <w:keepLines/>
              <w:ind w:left="186" w:right="180"/>
              <w:rPr>
                <w:rFonts w:eastAsia="Calibri"/>
                <w:color w:val="000000"/>
              </w:rPr>
            </w:pPr>
            <w:r w:rsidRPr="0055028E">
              <w:rPr>
                <w:rFonts w:eastAsia="Calibri"/>
                <w:color w:val="000000"/>
              </w:rPr>
              <w:t>Lync Online (план 3)</w:t>
            </w:r>
          </w:p>
        </w:tc>
      </w:tr>
      <w:tr w:rsidR="005D753D" w:rsidRPr="002B489D" w14:paraId="4707867B" w14:textId="77777777" w:rsidTr="005D753D">
        <w:tc>
          <w:tcPr>
            <w:tcW w:w="2970" w:type="dxa"/>
          </w:tcPr>
          <w:p w14:paraId="408B309C" w14:textId="77777777" w:rsidR="005D753D" w:rsidRPr="00ED63FF" w:rsidRDefault="005D753D" w:rsidP="000C672D">
            <w:pPr>
              <w:keepNext/>
              <w:keepLines/>
              <w:ind w:left="180" w:right="186"/>
              <w:rPr>
                <w:rFonts w:eastAsia="Calibri"/>
                <w:color w:val="000000"/>
                <w:lang w:val="ru-RU"/>
              </w:rPr>
            </w:pPr>
            <w:r w:rsidRPr="00ED63FF">
              <w:rPr>
                <w:rFonts w:eastAsia="Calibri"/>
                <w:color w:val="000000"/>
                <w:lang w:val="ru-RU"/>
              </w:rPr>
              <w:t xml:space="preserve">Приложения </w:t>
            </w:r>
            <w:r w:rsidRPr="0055028E">
              <w:rPr>
                <w:rFonts w:eastAsia="Calibri"/>
                <w:color w:val="000000"/>
              </w:rPr>
              <w:t>Office</w:t>
            </w:r>
            <w:r w:rsidRPr="00ED63FF">
              <w:rPr>
                <w:rFonts w:eastAsia="Calibri"/>
                <w:color w:val="000000"/>
                <w:lang w:val="ru-RU"/>
              </w:rPr>
              <w:t xml:space="preserve"> </w:t>
            </w:r>
            <w:r w:rsidRPr="0055028E">
              <w:rPr>
                <w:rFonts w:eastAsia="Calibri"/>
                <w:color w:val="000000"/>
              </w:rPr>
              <w:t>Web</w:t>
            </w:r>
            <w:r w:rsidRPr="00ED63FF">
              <w:rPr>
                <w:rFonts w:eastAsia="Calibri"/>
                <w:color w:val="000000"/>
                <w:lang w:val="ru-RU"/>
              </w:rPr>
              <w:t xml:space="preserve"> </w:t>
            </w:r>
            <w:r w:rsidRPr="0055028E">
              <w:rPr>
                <w:rFonts w:eastAsia="Calibri"/>
                <w:color w:val="000000"/>
              </w:rPr>
              <w:t>Apps</w:t>
            </w:r>
            <w:r w:rsidRPr="00ED63FF">
              <w:rPr>
                <w:rFonts w:eastAsia="Calibri"/>
                <w:color w:val="000000"/>
                <w:lang w:val="ru-RU"/>
              </w:rPr>
              <w:t xml:space="preserve"> (размещенные в</w:t>
            </w:r>
            <w:r w:rsidR="000C672D" w:rsidRPr="0055028E">
              <w:rPr>
                <w:rFonts w:eastAsia="Calibri"/>
                <w:color w:val="000000"/>
              </w:rPr>
              <w:t> </w:t>
            </w:r>
            <w:r w:rsidRPr="0055028E">
              <w:rPr>
                <w:rFonts w:eastAsia="Calibri"/>
                <w:color w:val="000000"/>
              </w:rPr>
              <w:t>Microsoft</w:t>
            </w:r>
            <w:r w:rsidRPr="00ED63FF">
              <w:rPr>
                <w:rFonts w:eastAsia="Calibri"/>
                <w:color w:val="000000"/>
                <w:lang w:val="ru-RU"/>
              </w:rPr>
              <w:t>)</w:t>
            </w:r>
          </w:p>
        </w:tc>
        <w:tc>
          <w:tcPr>
            <w:tcW w:w="2970" w:type="dxa"/>
            <w:shd w:val="clear" w:color="auto" w:fill="auto"/>
          </w:tcPr>
          <w:p w14:paraId="36D4A950" w14:textId="77777777" w:rsidR="005D753D" w:rsidRPr="00ED63FF" w:rsidRDefault="005D753D" w:rsidP="00C066F9">
            <w:pPr>
              <w:keepNext/>
              <w:keepLines/>
              <w:ind w:left="138" w:right="138"/>
              <w:rPr>
                <w:rFonts w:eastAsia="Calibri"/>
                <w:color w:val="000000"/>
                <w:lang w:val="ru-RU"/>
              </w:rPr>
            </w:pPr>
            <w:r w:rsidRPr="00ED63FF">
              <w:rPr>
                <w:rFonts w:eastAsia="Calibri"/>
                <w:color w:val="000000"/>
                <w:lang w:val="ru-RU"/>
              </w:rPr>
              <w:t xml:space="preserve">Приложения </w:t>
            </w:r>
            <w:r w:rsidRPr="0055028E">
              <w:rPr>
                <w:rFonts w:eastAsia="Calibri"/>
                <w:color w:val="000000"/>
              </w:rPr>
              <w:t>Office</w:t>
            </w:r>
            <w:r w:rsidRPr="00ED63FF">
              <w:rPr>
                <w:rFonts w:eastAsia="Calibri"/>
                <w:color w:val="000000"/>
                <w:lang w:val="ru-RU"/>
              </w:rPr>
              <w:t xml:space="preserve"> </w:t>
            </w:r>
            <w:r w:rsidRPr="0055028E">
              <w:rPr>
                <w:rFonts w:eastAsia="Calibri"/>
                <w:color w:val="000000"/>
              </w:rPr>
              <w:t>Web</w:t>
            </w:r>
            <w:r w:rsidRPr="00ED63FF">
              <w:rPr>
                <w:rFonts w:eastAsia="Calibri"/>
                <w:color w:val="000000"/>
                <w:lang w:val="ru-RU"/>
              </w:rPr>
              <w:t xml:space="preserve"> </w:t>
            </w:r>
            <w:r w:rsidRPr="0055028E">
              <w:rPr>
                <w:rFonts w:eastAsia="Calibri"/>
                <w:color w:val="000000"/>
              </w:rPr>
              <w:t>Apps</w:t>
            </w:r>
            <w:r w:rsidRPr="00ED63FF">
              <w:rPr>
                <w:rFonts w:eastAsia="Calibri"/>
                <w:color w:val="000000"/>
                <w:lang w:val="ru-RU"/>
              </w:rPr>
              <w:t xml:space="preserve"> (размещенные в </w:t>
            </w:r>
            <w:r w:rsidRPr="0055028E">
              <w:rPr>
                <w:rFonts w:eastAsia="Calibri"/>
                <w:color w:val="000000"/>
              </w:rPr>
              <w:t>Microsoft</w:t>
            </w:r>
            <w:r w:rsidRPr="00ED63FF">
              <w:rPr>
                <w:rFonts w:eastAsia="Calibri"/>
                <w:color w:val="000000"/>
                <w:lang w:val="ru-RU"/>
              </w:rPr>
              <w:t>)</w:t>
            </w:r>
          </w:p>
        </w:tc>
        <w:tc>
          <w:tcPr>
            <w:tcW w:w="2970" w:type="dxa"/>
            <w:shd w:val="clear" w:color="auto" w:fill="auto"/>
          </w:tcPr>
          <w:p w14:paraId="17703755" w14:textId="77777777" w:rsidR="005D753D" w:rsidRPr="00ED63FF" w:rsidRDefault="005D753D" w:rsidP="000C672D">
            <w:pPr>
              <w:keepNext/>
              <w:keepLines/>
              <w:ind w:left="186" w:right="180"/>
              <w:rPr>
                <w:rFonts w:eastAsia="Calibri"/>
                <w:color w:val="000000"/>
                <w:lang w:val="ru-RU"/>
              </w:rPr>
            </w:pPr>
            <w:r w:rsidRPr="00ED63FF">
              <w:rPr>
                <w:rFonts w:eastAsia="Calibri"/>
                <w:color w:val="000000"/>
                <w:lang w:val="ru-RU"/>
              </w:rPr>
              <w:t xml:space="preserve">Приложения </w:t>
            </w:r>
            <w:r w:rsidRPr="0055028E">
              <w:rPr>
                <w:rFonts w:eastAsia="Calibri"/>
                <w:color w:val="000000"/>
              </w:rPr>
              <w:t>Office</w:t>
            </w:r>
            <w:r w:rsidRPr="00ED63FF">
              <w:rPr>
                <w:rFonts w:eastAsia="Calibri"/>
                <w:color w:val="000000"/>
                <w:lang w:val="ru-RU"/>
              </w:rPr>
              <w:t xml:space="preserve"> </w:t>
            </w:r>
            <w:r w:rsidRPr="0055028E">
              <w:rPr>
                <w:rFonts w:eastAsia="Calibri"/>
                <w:color w:val="000000"/>
              </w:rPr>
              <w:t>Web</w:t>
            </w:r>
            <w:r w:rsidRPr="00ED63FF">
              <w:rPr>
                <w:rFonts w:eastAsia="Calibri"/>
                <w:color w:val="000000"/>
                <w:lang w:val="ru-RU"/>
              </w:rPr>
              <w:t xml:space="preserve"> </w:t>
            </w:r>
            <w:r w:rsidRPr="0055028E">
              <w:rPr>
                <w:rFonts w:eastAsia="Calibri"/>
                <w:color w:val="000000"/>
              </w:rPr>
              <w:t>Apps</w:t>
            </w:r>
            <w:r w:rsidRPr="00ED63FF">
              <w:rPr>
                <w:rFonts w:eastAsia="Calibri"/>
                <w:color w:val="000000"/>
                <w:lang w:val="ru-RU"/>
              </w:rPr>
              <w:t xml:space="preserve"> (размещенные в</w:t>
            </w:r>
            <w:r w:rsidR="000C672D" w:rsidRPr="0055028E">
              <w:rPr>
                <w:rFonts w:eastAsia="Calibri"/>
                <w:color w:val="000000"/>
              </w:rPr>
              <w:t> </w:t>
            </w:r>
            <w:r w:rsidRPr="0055028E">
              <w:rPr>
                <w:rFonts w:eastAsia="Calibri"/>
                <w:color w:val="000000"/>
              </w:rPr>
              <w:t>Microsoft</w:t>
            </w:r>
            <w:r w:rsidRPr="00ED63FF">
              <w:rPr>
                <w:rFonts w:eastAsia="Calibri"/>
                <w:color w:val="000000"/>
                <w:lang w:val="ru-RU"/>
              </w:rPr>
              <w:t>)</w:t>
            </w:r>
          </w:p>
        </w:tc>
      </w:tr>
      <w:tr w:rsidR="005D753D" w:rsidRPr="0055028E" w14:paraId="19E51C92" w14:textId="77777777" w:rsidTr="005D753D">
        <w:tc>
          <w:tcPr>
            <w:tcW w:w="2970" w:type="dxa"/>
          </w:tcPr>
          <w:p w14:paraId="06BEE4EB" w14:textId="77777777" w:rsidR="005D753D" w:rsidRPr="00ED63FF" w:rsidRDefault="005D753D" w:rsidP="00C066F9">
            <w:pPr>
              <w:keepNext/>
              <w:keepLines/>
              <w:ind w:left="180" w:right="186"/>
              <w:rPr>
                <w:rFonts w:eastAsia="Calibri"/>
                <w:color w:val="000000"/>
                <w:lang w:val="ru-RU"/>
              </w:rPr>
            </w:pPr>
          </w:p>
        </w:tc>
        <w:tc>
          <w:tcPr>
            <w:tcW w:w="2970" w:type="dxa"/>
            <w:shd w:val="clear" w:color="auto" w:fill="auto"/>
          </w:tcPr>
          <w:p w14:paraId="6460C2BE" w14:textId="77777777" w:rsidR="005D753D" w:rsidRPr="0055028E" w:rsidRDefault="005D753D" w:rsidP="000C672D">
            <w:pPr>
              <w:keepNext/>
              <w:keepLines/>
              <w:ind w:left="138" w:right="138"/>
              <w:rPr>
                <w:rFonts w:eastAsia="Calibri"/>
                <w:color w:val="000000"/>
              </w:rPr>
            </w:pPr>
            <w:r w:rsidRPr="0055028E">
              <w:rPr>
                <w:rFonts w:eastAsia="Calibri"/>
                <w:color w:val="000000"/>
              </w:rPr>
              <w:t>Office 365 профессиональный</w:t>
            </w:r>
            <w:r w:rsidR="000C672D" w:rsidRPr="0055028E">
              <w:rPr>
                <w:rFonts w:eastAsia="Calibri"/>
                <w:color w:val="000000"/>
              </w:rPr>
              <w:t> </w:t>
            </w:r>
            <w:r w:rsidRPr="0055028E">
              <w:rPr>
                <w:rFonts w:eastAsia="Calibri"/>
                <w:color w:val="000000"/>
              </w:rPr>
              <w:t>плюс</w:t>
            </w:r>
          </w:p>
        </w:tc>
        <w:tc>
          <w:tcPr>
            <w:tcW w:w="2970" w:type="dxa"/>
            <w:shd w:val="clear" w:color="auto" w:fill="auto"/>
          </w:tcPr>
          <w:p w14:paraId="6F1BD5C7" w14:textId="77777777" w:rsidR="005D753D" w:rsidRPr="0055028E" w:rsidRDefault="005D753D" w:rsidP="00630ED6">
            <w:pPr>
              <w:keepNext/>
              <w:keepLines/>
              <w:ind w:left="186" w:right="180"/>
              <w:rPr>
                <w:rFonts w:eastAsia="Calibri"/>
                <w:color w:val="000000"/>
              </w:rPr>
            </w:pPr>
            <w:r w:rsidRPr="0055028E">
              <w:rPr>
                <w:rFonts w:eastAsia="Calibri"/>
                <w:color w:val="000000"/>
              </w:rPr>
              <w:t>Office 365 профессиональный плюс</w:t>
            </w:r>
          </w:p>
        </w:tc>
      </w:tr>
    </w:tbl>
    <w:p w14:paraId="0585C876" w14:textId="77777777" w:rsidR="00263B62" w:rsidRPr="0055028E" w:rsidRDefault="00630ED6" w:rsidP="00630ED6">
      <w:pPr>
        <w:pStyle w:val="PURBody"/>
        <w:spacing w:after="0"/>
        <w:ind w:left="540"/>
        <w:rPr>
          <w:sz w:val="14"/>
          <w:szCs w:val="14"/>
        </w:rPr>
      </w:pPr>
      <w:r w:rsidRPr="0055028E">
        <w:rPr>
          <w:rFonts w:ascii="Tahoma" w:hAnsi="Tahoma" w:cs="Tahoma"/>
          <w:i/>
          <w:sz w:val="14"/>
          <w:szCs w:val="14"/>
          <w:vertAlign w:val="superscript"/>
        </w:rPr>
        <w:t>*</w:t>
      </w:r>
      <w:r w:rsidRPr="0055028E">
        <w:rPr>
          <w:rFonts w:ascii="Tahoma" w:hAnsi="Tahoma" w:cs="Tahoma"/>
          <w:i/>
          <w:sz w:val="14"/>
          <w:szCs w:val="14"/>
        </w:rPr>
        <w:t xml:space="preserve"> </w:t>
      </w:r>
    </w:p>
    <w:p w14:paraId="78680BEA" w14:textId="77777777" w:rsidR="00A83600" w:rsidRPr="00ED63FF" w:rsidRDefault="00A83600" w:rsidP="00E62BC4">
      <w:pPr>
        <w:ind w:left="720"/>
        <w:rPr>
          <w:lang w:val="ru-RU"/>
        </w:rPr>
      </w:pPr>
      <w:r w:rsidRPr="00ED63FF">
        <w:rPr>
          <w:color w:val="000000"/>
          <w:lang w:val="ru-RU"/>
        </w:rPr>
        <w:t>Этот список может быть изменен.</w:t>
      </w:r>
      <w:r w:rsidR="00317026" w:rsidRPr="00ED63FF">
        <w:rPr>
          <w:color w:val="000000"/>
          <w:lang w:val="ru-RU"/>
        </w:rPr>
        <w:t xml:space="preserve"> </w:t>
      </w:r>
      <w:r w:rsidRPr="00ED63FF">
        <w:rPr>
          <w:color w:val="000000"/>
          <w:lang w:val="ru-RU"/>
        </w:rPr>
        <w:t>В случае противоречия между условиями лицензирования для</w:t>
      </w:r>
      <w:r w:rsidR="000C672D" w:rsidRPr="0055028E">
        <w:rPr>
          <w:color w:val="000000"/>
        </w:rPr>
        <w:t> </w:t>
      </w:r>
      <w:r w:rsidRPr="00ED63FF">
        <w:rPr>
          <w:color w:val="000000"/>
          <w:lang w:val="ru-RU"/>
        </w:rPr>
        <w:t xml:space="preserve">продуктов </w:t>
      </w:r>
      <w:r w:rsidRPr="0055028E">
        <w:rPr>
          <w:color w:val="000000"/>
        </w:rPr>
        <w:t>Office</w:t>
      </w:r>
      <w:r w:rsidRPr="00ED63FF">
        <w:rPr>
          <w:color w:val="000000"/>
          <w:lang w:val="ru-RU"/>
        </w:rPr>
        <w:t xml:space="preserve"> 365 для государственных организаций </w:t>
      </w:r>
      <w:r w:rsidRPr="0055028E">
        <w:rPr>
          <w:color w:val="000000"/>
        </w:rPr>
        <w:t>G</w:t>
      </w:r>
      <w:r w:rsidRPr="00ED63FF">
        <w:rPr>
          <w:color w:val="000000"/>
          <w:lang w:val="ru-RU"/>
        </w:rPr>
        <w:t xml:space="preserve">1, </w:t>
      </w:r>
      <w:r w:rsidRPr="0055028E">
        <w:rPr>
          <w:color w:val="000000"/>
        </w:rPr>
        <w:t>G</w:t>
      </w:r>
      <w:r w:rsidRPr="00ED63FF">
        <w:rPr>
          <w:color w:val="000000"/>
          <w:lang w:val="ru-RU"/>
        </w:rPr>
        <w:t xml:space="preserve">3 и </w:t>
      </w:r>
      <w:r w:rsidRPr="0055028E">
        <w:rPr>
          <w:color w:val="000000"/>
        </w:rPr>
        <w:t>G</w:t>
      </w:r>
      <w:r w:rsidRPr="00ED63FF">
        <w:rPr>
          <w:color w:val="000000"/>
          <w:lang w:val="ru-RU"/>
        </w:rPr>
        <w:t>4 и данным примечанием преимущественную силу имеют действующие Права на использование продуктов.</w:t>
      </w:r>
      <w:r w:rsidR="00317026" w:rsidRPr="00ED63FF">
        <w:rPr>
          <w:color w:val="000000"/>
          <w:lang w:val="ru-RU"/>
        </w:rPr>
        <w:t xml:space="preserve"> </w:t>
      </w:r>
      <w:r w:rsidRPr="00ED63FF">
        <w:rPr>
          <w:color w:val="000000"/>
          <w:lang w:val="ru-RU"/>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p>
    <w:p w14:paraId="4A9E00ED" w14:textId="77777777" w:rsidR="00A83600" w:rsidRPr="00ED63FF" w:rsidRDefault="00A83600" w:rsidP="00E62BC4">
      <w:pPr>
        <w:ind w:left="720"/>
        <w:rPr>
          <w:sz w:val="14"/>
          <w:szCs w:val="14"/>
          <w:lang w:val="ru-RU"/>
        </w:rPr>
      </w:pPr>
    </w:p>
    <w:p w14:paraId="2A9653C0" w14:textId="77777777" w:rsidR="00A83600" w:rsidRPr="00ED63FF" w:rsidRDefault="00A83600" w:rsidP="00E62BC4">
      <w:pPr>
        <w:ind w:left="720"/>
        <w:rPr>
          <w:spacing w:val="-2"/>
          <w:lang w:val="ru-RU"/>
        </w:rPr>
      </w:pPr>
      <w:r w:rsidRPr="00ED63FF">
        <w:rPr>
          <w:color w:val="000000"/>
          <w:spacing w:val="-2"/>
          <w:lang w:val="ru-RU"/>
        </w:rPr>
        <w:t xml:space="preserve">Для использования </w:t>
      </w:r>
      <w:r w:rsidRPr="0055028E">
        <w:rPr>
          <w:color w:val="000000"/>
          <w:spacing w:val="-2"/>
        </w:rPr>
        <w:t>Lync</w:t>
      </w:r>
      <w:r w:rsidRPr="00ED63FF">
        <w:rPr>
          <w:color w:val="000000"/>
          <w:spacing w:val="-2"/>
          <w:lang w:val="ru-RU"/>
        </w:rPr>
        <w:t xml:space="preserve"> </w:t>
      </w:r>
      <w:r w:rsidRPr="0055028E">
        <w:rPr>
          <w:color w:val="000000"/>
          <w:spacing w:val="-2"/>
        </w:rPr>
        <w:t>Online</w:t>
      </w:r>
      <w:r w:rsidRPr="00ED63FF">
        <w:rPr>
          <w:color w:val="000000"/>
          <w:spacing w:val="-2"/>
          <w:lang w:val="ru-RU"/>
        </w:rPr>
        <w:t xml:space="preserve"> (план 1 и 2) необходимо отдельно приобрести и установить </w:t>
      </w:r>
      <w:r w:rsidRPr="0055028E">
        <w:rPr>
          <w:color w:val="000000"/>
          <w:spacing w:val="-2"/>
        </w:rPr>
        <w:t>Microsoft</w:t>
      </w:r>
      <w:r w:rsidRPr="00ED63FF">
        <w:rPr>
          <w:color w:val="000000"/>
          <w:spacing w:val="-2"/>
          <w:lang w:val="ru-RU"/>
        </w:rPr>
        <w:t xml:space="preserve"> </w:t>
      </w:r>
      <w:r w:rsidRPr="0055028E">
        <w:rPr>
          <w:color w:val="000000"/>
          <w:spacing w:val="-2"/>
        </w:rPr>
        <w:t>Lync</w:t>
      </w:r>
      <w:r w:rsidRPr="00ED63FF">
        <w:rPr>
          <w:color w:val="000000"/>
          <w:spacing w:val="-2"/>
          <w:lang w:val="ru-RU"/>
        </w:rPr>
        <w:t xml:space="preserve"> 2013 (или </w:t>
      </w:r>
      <w:r w:rsidRPr="0055028E">
        <w:rPr>
          <w:color w:val="000000"/>
          <w:spacing w:val="-2"/>
        </w:rPr>
        <w:t>Lync</w:t>
      </w:r>
      <w:r w:rsidRPr="00ED63FF">
        <w:rPr>
          <w:color w:val="000000"/>
          <w:spacing w:val="-2"/>
          <w:lang w:val="ru-RU"/>
        </w:rPr>
        <w:t xml:space="preserve"> для </w:t>
      </w:r>
      <w:r w:rsidRPr="0055028E">
        <w:rPr>
          <w:color w:val="000000"/>
          <w:spacing w:val="-2"/>
        </w:rPr>
        <w:t>Mac</w:t>
      </w:r>
      <w:r w:rsidRPr="00ED63FF">
        <w:rPr>
          <w:color w:val="000000"/>
          <w:spacing w:val="-2"/>
          <w:lang w:val="ru-RU"/>
        </w:rPr>
        <w:t xml:space="preserve"> 2011), что позволит получить доступ ко всему набору возможностей </w:t>
      </w:r>
      <w:r w:rsidRPr="0055028E">
        <w:rPr>
          <w:color w:val="000000"/>
          <w:spacing w:val="-2"/>
        </w:rPr>
        <w:t>Lync</w:t>
      </w:r>
      <w:r w:rsidRPr="00ED63FF">
        <w:rPr>
          <w:color w:val="000000"/>
          <w:spacing w:val="-2"/>
          <w:lang w:val="ru-RU"/>
        </w:rPr>
        <w:t xml:space="preserve"> </w:t>
      </w:r>
      <w:r w:rsidRPr="0055028E">
        <w:rPr>
          <w:color w:val="000000"/>
          <w:spacing w:val="-2"/>
        </w:rPr>
        <w:t>Online</w:t>
      </w:r>
      <w:r w:rsidRPr="00ED63FF">
        <w:rPr>
          <w:color w:val="000000"/>
          <w:spacing w:val="-2"/>
          <w:lang w:val="ru-RU"/>
        </w:rPr>
        <w:t xml:space="preserve"> (план 1 и 2). В качестве ограниченного по времени предложения клиенты, имеющие лицензию на </w:t>
      </w:r>
      <w:r w:rsidRPr="0055028E">
        <w:rPr>
          <w:color w:val="000000"/>
          <w:spacing w:val="-2"/>
        </w:rPr>
        <w:t>Lync</w:t>
      </w:r>
      <w:r w:rsidRPr="00ED63FF">
        <w:rPr>
          <w:color w:val="000000"/>
          <w:spacing w:val="-2"/>
          <w:lang w:val="ru-RU"/>
        </w:rPr>
        <w:t xml:space="preserve"> </w:t>
      </w:r>
      <w:r w:rsidRPr="0055028E">
        <w:rPr>
          <w:color w:val="000000"/>
          <w:spacing w:val="-2"/>
        </w:rPr>
        <w:t>Online</w:t>
      </w:r>
      <w:r w:rsidRPr="00ED63FF">
        <w:rPr>
          <w:color w:val="000000"/>
          <w:spacing w:val="-2"/>
          <w:lang w:val="ru-RU"/>
        </w:rPr>
        <w:t xml:space="preserve">, получают одну лицензионную копию </w:t>
      </w:r>
      <w:r w:rsidRPr="0055028E">
        <w:rPr>
          <w:color w:val="000000"/>
          <w:spacing w:val="-2"/>
        </w:rPr>
        <w:t>Lync</w:t>
      </w:r>
      <w:r w:rsidRPr="00ED63FF">
        <w:rPr>
          <w:color w:val="000000"/>
          <w:spacing w:val="-2"/>
          <w:lang w:val="ru-RU"/>
        </w:rPr>
        <w:t xml:space="preserve"> для </w:t>
      </w:r>
      <w:r w:rsidRPr="0055028E">
        <w:rPr>
          <w:color w:val="000000"/>
          <w:spacing w:val="-2"/>
        </w:rPr>
        <w:t>Mac</w:t>
      </w:r>
      <w:r w:rsidRPr="00ED63FF">
        <w:rPr>
          <w:color w:val="000000"/>
          <w:spacing w:val="-2"/>
          <w:lang w:val="ru-RU"/>
        </w:rPr>
        <w:t xml:space="preserve"> 2011 бесплатно с каждой пробной или платной подписной лицензией на </w:t>
      </w:r>
      <w:r w:rsidRPr="0055028E">
        <w:rPr>
          <w:color w:val="000000"/>
          <w:spacing w:val="-2"/>
        </w:rPr>
        <w:t>Lync</w:t>
      </w:r>
      <w:r w:rsidRPr="00ED63FF">
        <w:rPr>
          <w:color w:val="000000"/>
          <w:spacing w:val="-2"/>
          <w:lang w:val="ru-RU"/>
        </w:rPr>
        <w:t xml:space="preserve"> </w:t>
      </w:r>
      <w:r w:rsidRPr="0055028E">
        <w:rPr>
          <w:color w:val="000000"/>
          <w:spacing w:val="-2"/>
        </w:rPr>
        <w:t>Online</w:t>
      </w:r>
      <w:r w:rsidRPr="00ED63FF">
        <w:rPr>
          <w:color w:val="000000"/>
          <w:spacing w:val="-2"/>
          <w:lang w:val="ru-RU"/>
        </w:rPr>
        <w:t xml:space="preserve">. Это программное обеспечение можно использовать только с </w:t>
      </w:r>
      <w:r w:rsidRPr="0055028E">
        <w:rPr>
          <w:color w:val="000000"/>
          <w:spacing w:val="-2"/>
        </w:rPr>
        <w:t>Lync</w:t>
      </w:r>
      <w:r w:rsidRPr="00ED63FF">
        <w:rPr>
          <w:color w:val="000000"/>
          <w:spacing w:val="-2"/>
          <w:lang w:val="ru-RU"/>
        </w:rPr>
        <w:t xml:space="preserve"> </w:t>
      </w:r>
      <w:r w:rsidRPr="0055028E">
        <w:rPr>
          <w:color w:val="000000"/>
          <w:spacing w:val="-2"/>
        </w:rPr>
        <w:t>Online</w:t>
      </w:r>
      <w:r w:rsidRPr="00ED63FF">
        <w:rPr>
          <w:color w:val="000000"/>
          <w:spacing w:val="-2"/>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55028E">
        <w:rPr>
          <w:color w:val="000000"/>
          <w:spacing w:val="-2"/>
        </w:rPr>
        <w:t>Lync</w:t>
      </w:r>
      <w:r w:rsidRPr="00ED63FF">
        <w:rPr>
          <w:color w:val="000000"/>
          <w:spacing w:val="-2"/>
          <w:lang w:val="ru-RU"/>
        </w:rPr>
        <w:t xml:space="preserve"> </w:t>
      </w:r>
      <w:r w:rsidRPr="0055028E">
        <w:rPr>
          <w:color w:val="000000"/>
          <w:spacing w:val="-2"/>
        </w:rPr>
        <w:t>Online</w:t>
      </w:r>
      <w:r w:rsidRPr="00ED63FF">
        <w:rPr>
          <w:color w:val="000000"/>
          <w:spacing w:val="-2"/>
          <w:lang w:val="ru-RU"/>
        </w:rPr>
        <w:t xml:space="preserve"> в зависимости от того, какое событие наступит первым.</w:t>
      </w:r>
      <w:r w:rsidR="00317026" w:rsidRPr="00ED63FF">
        <w:rPr>
          <w:color w:val="000000"/>
          <w:spacing w:val="-2"/>
          <w:lang w:val="ru-RU"/>
        </w:rPr>
        <w:t xml:space="preserve"> </w:t>
      </w:r>
      <w:r w:rsidRPr="00ED63FF">
        <w:rPr>
          <w:spacing w:val="-2"/>
          <w:lang w:val="ru-RU"/>
        </w:rPr>
        <w:t xml:space="preserve">Клиенты могут использовать бесплатный клиент </w:t>
      </w:r>
      <w:r w:rsidRPr="0055028E">
        <w:rPr>
          <w:spacing w:val="-2"/>
        </w:rPr>
        <w:t>Lync</w:t>
      </w:r>
      <w:r w:rsidRPr="00ED63FF">
        <w:rPr>
          <w:spacing w:val="-2"/>
          <w:lang w:val="ru-RU"/>
        </w:rPr>
        <w:t xml:space="preserve"> </w:t>
      </w:r>
      <w:r w:rsidRPr="0055028E">
        <w:rPr>
          <w:spacing w:val="-2"/>
        </w:rPr>
        <w:t>Basic</w:t>
      </w:r>
      <w:r w:rsidRPr="00ED63FF">
        <w:rPr>
          <w:spacing w:val="-2"/>
          <w:lang w:val="ru-RU"/>
        </w:rPr>
        <w:t xml:space="preserve"> 2013 для работы с пользователями, у которых установлена </w:t>
      </w:r>
      <w:r w:rsidRPr="0055028E">
        <w:rPr>
          <w:spacing w:val="-2"/>
        </w:rPr>
        <w:t>Windows</w:t>
      </w:r>
      <w:r w:rsidRPr="00ED63FF">
        <w:rPr>
          <w:spacing w:val="-2"/>
          <w:lang w:val="ru-RU"/>
        </w:rPr>
        <w:t>.</w:t>
      </w:r>
    </w:p>
    <w:p w14:paraId="6417A372" w14:textId="77777777" w:rsidR="00A83600" w:rsidRPr="00ED63FF" w:rsidRDefault="00A83600" w:rsidP="00E62BC4">
      <w:pPr>
        <w:ind w:left="720"/>
        <w:rPr>
          <w:lang w:val="ru-RU"/>
        </w:rPr>
      </w:pPr>
    </w:p>
    <w:p w14:paraId="79E63D2E" w14:textId="77777777" w:rsidR="00A83600" w:rsidRPr="00ED63FF" w:rsidRDefault="00A83600" w:rsidP="00E62BC4">
      <w:pPr>
        <w:ind w:left="720"/>
        <w:rPr>
          <w:spacing w:val="-2"/>
          <w:lang w:val="ru-RU"/>
        </w:rPr>
      </w:pPr>
      <w:r w:rsidRPr="0055028E">
        <w:rPr>
          <w:rFonts w:eastAsia="Calibri" w:cs="Tahoma"/>
          <w:color w:val="000000"/>
          <w:spacing w:val="-2"/>
          <w:szCs w:val="18"/>
        </w:rPr>
        <w:t>G</w:t>
      </w:r>
      <w:r w:rsidRPr="00ED63FF">
        <w:rPr>
          <w:rFonts w:eastAsia="Calibri" w:cs="Tahoma"/>
          <w:color w:val="000000"/>
          <w:spacing w:val="-2"/>
          <w:szCs w:val="18"/>
          <w:lang w:val="ru-RU"/>
        </w:rPr>
        <w:t xml:space="preserve">1, </w:t>
      </w:r>
      <w:r w:rsidRPr="0055028E">
        <w:rPr>
          <w:rFonts w:eastAsia="Calibri" w:cs="Tahoma"/>
          <w:color w:val="000000"/>
          <w:spacing w:val="-2"/>
          <w:szCs w:val="18"/>
        </w:rPr>
        <w:t>G</w:t>
      </w:r>
      <w:r w:rsidRPr="00ED63FF">
        <w:rPr>
          <w:rFonts w:eastAsia="Calibri" w:cs="Tahoma"/>
          <w:color w:val="000000"/>
          <w:spacing w:val="-2"/>
          <w:szCs w:val="18"/>
          <w:lang w:val="ru-RU"/>
        </w:rPr>
        <w:t xml:space="preserve">3 и </w:t>
      </w:r>
      <w:r w:rsidRPr="0055028E">
        <w:rPr>
          <w:rFonts w:eastAsia="Calibri" w:cs="Tahoma"/>
          <w:color w:val="000000"/>
          <w:spacing w:val="-2"/>
          <w:szCs w:val="18"/>
        </w:rPr>
        <w:t>G</w:t>
      </w:r>
      <w:r w:rsidRPr="00ED63FF">
        <w:rPr>
          <w:rFonts w:eastAsia="Calibri" w:cs="Tahoma"/>
          <w:color w:val="000000"/>
          <w:spacing w:val="-2"/>
          <w:szCs w:val="18"/>
          <w:lang w:val="ru-RU"/>
        </w:rPr>
        <w:t>4 нельзя разворачивать в одном домене с определенными облачными службами сообщества для негосударственных организаций.</w:t>
      </w:r>
      <w:r w:rsidR="00317026" w:rsidRPr="00ED63FF">
        <w:rPr>
          <w:rFonts w:eastAsia="Calibri" w:cs="Tahoma"/>
          <w:color w:val="000000"/>
          <w:spacing w:val="-2"/>
          <w:szCs w:val="18"/>
          <w:lang w:val="ru-RU"/>
        </w:rPr>
        <w:t xml:space="preserve"> </w:t>
      </w:r>
      <w:r w:rsidRPr="00ED63FF">
        <w:rPr>
          <w:rFonts w:eastAsia="Calibri" w:cs="Tahoma"/>
          <w:color w:val="000000"/>
          <w:spacing w:val="-2"/>
          <w:szCs w:val="18"/>
          <w:lang w:val="ru-RU"/>
        </w:rPr>
        <w:t xml:space="preserve">Это ограничение распространяется на все веб-службы, входящие в семейство продуктов </w:t>
      </w:r>
      <w:r w:rsidRPr="0055028E">
        <w:rPr>
          <w:rFonts w:eastAsia="Calibri" w:cs="Tahoma"/>
          <w:color w:val="000000"/>
          <w:spacing w:val="-2"/>
          <w:szCs w:val="18"/>
        </w:rPr>
        <w:t>Office</w:t>
      </w:r>
      <w:r w:rsidRPr="00ED63FF">
        <w:rPr>
          <w:rFonts w:eastAsia="Calibri" w:cs="Tahoma"/>
          <w:color w:val="000000"/>
          <w:spacing w:val="-2"/>
          <w:szCs w:val="18"/>
          <w:lang w:val="ru-RU"/>
        </w:rPr>
        <w:t xml:space="preserve"> 365, включая </w:t>
      </w:r>
      <w:r w:rsidRPr="0055028E">
        <w:rPr>
          <w:rFonts w:eastAsia="Calibri" w:cs="Tahoma"/>
          <w:color w:val="000000"/>
          <w:spacing w:val="-2"/>
          <w:szCs w:val="18"/>
        </w:rPr>
        <w:t>Exchange</w:t>
      </w:r>
      <w:r w:rsidRPr="00ED63FF">
        <w:rPr>
          <w:rFonts w:eastAsia="Calibri" w:cs="Tahoma"/>
          <w:color w:val="000000"/>
          <w:spacing w:val="-2"/>
          <w:szCs w:val="18"/>
          <w:lang w:val="ru-RU"/>
        </w:rPr>
        <w:t xml:space="preserve"> </w:t>
      </w:r>
      <w:r w:rsidRPr="0055028E">
        <w:rPr>
          <w:rFonts w:eastAsia="Calibri" w:cs="Tahoma"/>
          <w:color w:val="000000"/>
          <w:spacing w:val="-2"/>
          <w:szCs w:val="18"/>
        </w:rPr>
        <w:t>Online</w:t>
      </w:r>
      <w:r w:rsidRPr="00ED63FF">
        <w:rPr>
          <w:rFonts w:eastAsia="Calibri" w:cs="Tahoma"/>
          <w:color w:val="000000"/>
          <w:spacing w:val="-2"/>
          <w:szCs w:val="18"/>
          <w:lang w:val="ru-RU"/>
        </w:rPr>
        <w:t xml:space="preserve">, </w:t>
      </w:r>
      <w:r w:rsidRPr="0055028E">
        <w:rPr>
          <w:rFonts w:eastAsia="Calibri" w:cs="Tahoma"/>
          <w:color w:val="000000"/>
          <w:spacing w:val="-2"/>
          <w:szCs w:val="18"/>
        </w:rPr>
        <w:t>SharePoint</w:t>
      </w:r>
      <w:r w:rsidRPr="00ED63FF">
        <w:rPr>
          <w:rFonts w:eastAsia="Calibri" w:cs="Tahoma"/>
          <w:color w:val="000000"/>
          <w:spacing w:val="-2"/>
          <w:szCs w:val="18"/>
          <w:lang w:val="ru-RU"/>
        </w:rPr>
        <w:t xml:space="preserve"> </w:t>
      </w:r>
      <w:r w:rsidRPr="0055028E">
        <w:rPr>
          <w:rFonts w:eastAsia="Calibri" w:cs="Tahoma"/>
          <w:color w:val="000000"/>
          <w:spacing w:val="-2"/>
          <w:szCs w:val="18"/>
        </w:rPr>
        <w:t>Online</w:t>
      </w:r>
      <w:r w:rsidRPr="00ED63FF">
        <w:rPr>
          <w:rFonts w:eastAsia="Calibri" w:cs="Tahoma"/>
          <w:color w:val="000000"/>
          <w:spacing w:val="-2"/>
          <w:szCs w:val="18"/>
          <w:lang w:val="ru-RU"/>
        </w:rPr>
        <w:t xml:space="preserve"> и</w:t>
      </w:r>
      <w:r w:rsidR="000C672D" w:rsidRPr="0055028E">
        <w:rPr>
          <w:rFonts w:eastAsia="Calibri" w:cs="Tahoma"/>
          <w:color w:val="000000"/>
          <w:spacing w:val="-2"/>
          <w:szCs w:val="18"/>
        </w:rPr>
        <w:t> </w:t>
      </w:r>
      <w:r w:rsidRPr="0055028E">
        <w:rPr>
          <w:rFonts w:eastAsia="Calibri" w:cs="Tahoma"/>
          <w:color w:val="000000"/>
          <w:spacing w:val="-2"/>
          <w:szCs w:val="18"/>
        </w:rPr>
        <w:t>Lync</w:t>
      </w:r>
      <w:r w:rsidRPr="00ED63FF">
        <w:rPr>
          <w:rFonts w:eastAsia="Calibri" w:cs="Tahoma"/>
          <w:color w:val="000000"/>
          <w:spacing w:val="-2"/>
          <w:szCs w:val="18"/>
          <w:lang w:val="ru-RU"/>
        </w:rPr>
        <w:t xml:space="preserve"> </w:t>
      </w:r>
      <w:r w:rsidRPr="0055028E">
        <w:rPr>
          <w:rFonts w:eastAsia="Calibri" w:cs="Tahoma"/>
          <w:color w:val="000000"/>
          <w:spacing w:val="-2"/>
          <w:szCs w:val="18"/>
        </w:rPr>
        <w:t>Online</w:t>
      </w:r>
      <w:r w:rsidRPr="00ED63FF">
        <w:rPr>
          <w:rFonts w:eastAsia="Calibri" w:cs="Tahoma"/>
          <w:color w:val="000000"/>
          <w:spacing w:val="-2"/>
          <w:szCs w:val="18"/>
          <w:lang w:val="ru-RU"/>
        </w:rPr>
        <w:t>.</w:t>
      </w:r>
    </w:p>
    <w:p w14:paraId="10C5F5B7" w14:textId="77777777" w:rsidR="00A83600" w:rsidRPr="00ED63FF" w:rsidRDefault="00A83600" w:rsidP="00E62BC4">
      <w:pPr>
        <w:ind w:left="720"/>
        <w:rPr>
          <w:sz w:val="14"/>
          <w:szCs w:val="14"/>
          <w:lang w:val="ru-RU"/>
        </w:rPr>
      </w:pPr>
    </w:p>
    <w:p w14:paraId="15702574" w14:textId="77777777" w:rsidR="004574E9" w:rsidRPr="00ED63FF" w:rsidRDefault="00A83600" w:rsidP="00194DAF">
      <w:pPr>
        <w:rPr>
          <w:lang w:val="ru-RU"/>
        </w:rPr>
      </w:pPr>
      <w:r w:rsidRPr="00ED63F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Клиенты, являющиеся федеральными, местными государственными органами или государственными органами штата, должны заключить Соглашение о регистрации </w:t>
      </w:r>
      <w:r w:rsidRPr="0055028E">
        <w:rPr>
          <w:rFonts w:eastAsia="Calibri" w:cs="Tahoma"/>
          <w:color w:val="000000"/>
          <w:szCs w:val="18"/>
        </w:rPr>
        <w:t>Government</w:t>
      </w:r>
      <w:r w:rsidRPr="00ED63FF">
        <w:rPr>
          <w:rFonts w:eastAsia="Calibri" w:cs="Tahoma"/>
          <w:color w:val="000000"/>
          <w:szCs w:val="18"/>
          <w:lang w:val="ru-RU"/>
        </w:rPr>
        <w:t xml:space="preserve"> </w:t>
      </w:r>
      <w:r w:rsidRPr="0055028E">
        <w:rPr>
          <w:rFonts w:eastAsia="Calibri" w:cs="Tahoma"/>
          <w:color w:val="000000"/>
          <w:szCs w:val="18"/>
        </w:rPr>
        <w:t>Enterprise</w:t>
      </w:r>
      <w:r w:rsidRPr="00ED63FF">
        <w:rPr>
          <w:rFonts w:eastAsia="Calibri" w:cs="Tahoma"/>
          <w:color w:val="000000"/>
          <w:szCs w:val="18"/>
          <w:lang w:val="ru-RU"/>
        </w:rPr>
        <w:t xml:space="preserve"> или Соглашение о регистрации </w:t>
      </w:r>
      <w:r w:rsidRPr="0055028E">
        <w:rPr>
          <w:rFonts w:eastAsia="Calibri" w:cs="Tahoma"/>
          <w:color w:val="000000"/>
          <w:szCs w:val="18"/>
        </w:rPr>
        <w:t>Enterprise</w:t>
      </w:r>
      <w:r w:rsidRPr="00ED63FF">
        <w:rPr>
          <w:rFonts w:eastAsia="Calibri" w:cs="Tahoma"/>
          <w:color w:val="000000"/>
          <w:szCs w:val="18"/>
          <w:lang w:val="ru-RU"/>
        </w:rPr>
        <w:t xml:space="preserve"> </w:t>
      </w:r>
      <w:r w:rsidRPr="0055028E">
        <w:rPr>
          <w:rFonts w:eastAsia="Calibri" w:cs="Tahoma"/>
          <w:color w:val="000000"/>
          <w:szCs w:val="18"/>
        </w:rPr>
        <w:t>Subscription</w:t>
      </w:r>
      <w:r w:rsidRPr="00ED63F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317026" w:rsidRPr="00ED63FF">
        <w:rPr>
          <w:rFonts w:eastAsia="Calibri" w:cs="Tahoma"/>
          <w:color w:val="000000"/>
          <w:szCs w:val="18"/>
          <w:lang w:val="ru-RU"/>
        </w:rPr>
        <w:t xml:space="preserve"> </w:t>
      </w:r>
    </w:p>
    <w:p w14:paraId="0A59A0EB" w14:textId="77777777" w:rsidR="00F42FD5" w:rsidRPr="002B489D" w:rsidRDefault="00997FE5" w:rsidP="00F42FD5">
      <w:pPr>
        <w:pStyle w:val="Heading2"/>
        <w:ind w:left="0"/>
      </w:pPr>
      <w:bookmarkStart w:id="1417" w:name="_59_Office_Communications"/>
      <w:bookmarkStart w:id="1418" w:name="_57_Office_Communications"/>
      <w:bookmarkStart w:id="1419" w:name="_59_Office_Groove"/>
      <w:bookmarkStart w:id="1420" w:name="_68_SharePoint_Online"/>
      <w:bookmarkStart w:id="1421" w:name="_71_SharePoint_Online"/>
      <w:bookmarkStart w:id="1422" w:name="_78_SharePoint_Online"/>
      <w:bookmarkStart w:id="1423" w:name="_77_SharePoint_Online"/>
      <w:bookmarkStart w:id="1424" w:name="_Toc336338334"/>
      <w:bookmarkStart w:id="1425" w:name="_Toc377668030"/>
      <w:bookmarkStart w:id="1426" w:name="Srv_73SharepointOnlinePlan1"/>
      <w:bookmarkStart w:id="1427" w:name="Srv_74SharepointOnlinePlan1"/>
      <w:bookmarkStart w:id="1428" w:name="Srv_62OfficePerfPointSvr07"/>
      <w:bookmarkEnd w:id="1379"/>
      <w:bookmarkEnd w:id="1417"/>
      <w:bookmarkEnd w:id="1418"/>
      <w:bookmarkEnd w:id="1419"/>
      <w:bookmarkEnd w:id="1420"/>
      <w:bookmarkEnd w:id="1421"/>
      <w:bookmarkEnd w:id="1422"/>
      <w:bookmarkEnd w:id="1423"/>
      <w:r w:rsidRPr="002B489D">
        <w:rPr>
          <w:rFonts w:ascii="Tahoma" w:hAnsi="Tahoma" w:cs="Tahoma"/>
          <w:caps/>
          <w:color w:val="FF6600"/>
          <w:sz w:val="22"/>
          <w:vertAlign w:val="superscript"/>
        </w:rPr>
        <w:t>78</w:t>
      </w:r>
      <w:r w:rsidR="00A560B6" w:rsidRPr="002B489D">
        <w:rPr>
          <w:rFonts w:ascii="Tahoma" w:hAnsi="Tahoma" w:cs="Tahoma"/>
          <w:color w:val="FF6600"/>
        </w:rPr>
        <w:t xml:space="preserve"> </w:t>
      </w:r>
      <w:r w:rsidR="00A560B6" w:rsidRPr="0055028E">
        <w:rPr>
          <w:rFonts w:ascii="Tahoma" w:hAnsi="Tahoma" w:cs="Tahoma"/>
          <w:color w:val="FF6600"/>
          <w:sz w:val="22"/>
          <w:szCs w:val="22"/>
        </w:rPr>
        <w:t>SharePoint</w:t>
      </w:r>
      <w:r w:rsidR="00A560B6" w:rsidRPr="002B489D">
        <w:rPr>
          <w:rFonts w:ascii="Tahoma" w:hAnsi="Tahoma" w:cs="Tahoma"/>
          <w:color w:val="FF6600"/>
          <w:sz w:val="22"/>
          <w:szCs w:val="22"/>
        </w:rPr>
        <w:t xml:space="preserve"> </w:t>
      </w:r>
      <w:r w:rsidR="00A560B6" w:rsidRPr="0055028E">
        <w:rPr>
          <w:rFonts w:ascii="Tahoma" w:hAnsi="Tahoma" w:cs="Tahoma"/>
          <w:color w:val="FF6600"/>
          <w:sz w:val="22"/>
          <w:szCs w:val="22"/>
        </w:rPr>
        <w:t>Online</w:t>
      </w:r>
      <w:r w:rsidR="00A560B6" w:rsidRPr="002B489D">
        <w:rPr>
          <w:rFonts w:ascii="Tahoma" w:hAnsi="Tahoma" w:cs="Tahoma"/>
          <w:color w:val="FF6600"/>
          <w:sz w:val="22"/>
          <w:szCs w:val="22"/>
        </w:rPr>
        <w:t xml:space="preserve"> (</w:t>
      </w:r>
      <w:r w:rsidR="00A560B6" w:rsidRPr="00ED63FF">
        <w:rPr>
          <w:rFonts w:ascii="Tahoma" w:hAnsi="Tahoma" w:cs="Tahoma"/>
          <w:color w:val="FF6600"/>
          <w:sz w:val="22"/>
          <w:szCs w:val="22"/>
          <w:lang w:val="ru-RU"/>
        </w:rPr>
        <w:t>план</w:t>
      </w:r>
      <w:r w:rsidR="00A560B6" w:rsidRPr="002B489D">
        <w:rPr>
          <w:rFonts w:ascii="Tahoma" w:hAnsi="Tahoma" w:cs="Tahoma"/>
          <w:color w:val="FF6600"/>
          <w:sz w:val="22"/>
          <w:szCs w:val="22"/>
        </w:rPr>
        <w:t xml:space="preserve"> 1 </w:t>
      </w:r>
      <w:r w:rsidR="00A560B6" w:rsidRPr="00ED63FF">
        <w:rPr>
          <w:rFonts w:ascii="Tahoma" w:hAnsi="Tahoma" w:cs="Tahoma"/>
          <w:color w:val="FF6600"/>
          <w:sz w:val="22"/>
          <w:szCs w:val="22"/>
          <w:lang w:val="ru-RU"/>
        </w:rPr>
        <w:t>и</w:t>
      </w:r>
      <w:r w:rsidR="00A560B6" w:rsidRPr="002B489D">
        <w:rPr>
          <w:rFonts w:ascii="Tahoma" w:hAnsi="Tahoma" w:cs="Tahoma"/>
          <w:color w:val="FF6600"/>
          <w:sz w:val="22"/>
          <w:szCs w:val="22"/>
        </w:rPr>
        <w:t xml:space="preserve"> 2)</w:t>
      </w:r>
      <w:bookmarkEnd w:id="1424"/>
      <w:bookmarkEnd w:id="1425"/>
    </w:p>
    <w:bookmarkEnd w:id="1426"/>
    <w:bookmarkEnd w:id="1427"/>
    <w:p w14:paraId="2B7F1FAE" w14:textId="77777777" w:rsidR="00F42FD5" w:rsidRPr="002B489D" w:rsidRDefault="00F42FD5" w:rsidP="00F42FD5"/>
    <w:p w14:paraId="46EF148D" w14:textId="77777777" w:rsidR="00F42FD5" w:rsidRPr="002B489D" w:rsidRDefault="00F42FD5" w:rsidP="00AC0ED2">
      <w:pPr>
        <w:pStyle w:val="EndnoteText"/>
        <w:ind w:left="720"/>
      </w:pPr>
      <w:r w:rsidRPr="00ED63FF">
        <w:rPr>
          <w:rFonts w:ascii="Tahoma" w:hAnsi="Tahoma" w:cs="Tahoma"/>
          <w:color w:val="000000"/>
          <w:sz w:val="18"/>
          <w:szCs w:val="18"/>
          <w:lang w:val="ru-RU"/>
        </w:rPr>
        <w:t>Продукт</w:t>
      </w:r>
      <w:r w:rsidRPr="002B489D">
        <w:rPr>
          <w:rFonts w:ascii="Tahoma" w:hAnsi="Tahoma" w:cs="Tahoma"/>
          <w:color w:val="000000"/>
          <w:sz w:val="18"/>
          <w:szCs w:val="18"/>
        </w:rPr>
        <w:t xml:space="preserve"> </w:t>
      </w:r>
      <w:r w:rsidRPr="0055028E">
        <w:rPr>
          <w:rFonts w:ascii="Tahoma" w:hAnsi="Tahoma" w:cs="Tahoma"/>
          <w:color w:val="000000"/>
          <w:sz w:val="18"/>
          <w:szCs w:val="18"/>
        </w:rPr>
        <w:t>SharePoint</w:t>
      </w:r>
      <w:r w:rsidRPr="002B489D">
        <w:rPr>
          <w:rFonts w:ascii="Tahoma" w:hAnsi="Tahoma" w:cs="Tahoma"/>
          <w:color w:val="000000"/>
          <w:sz w:val="18"/>
          <w:szCs w:val="18"/>
        </w:rPr>
        <w:t xml:space="preserve"> </w:t>
      </w:r>
      <w:r w:rsidRPr="0055028E">
        <w:rPr>
          <w:rFonts w:ascii="Tahoma" w:hAnsi="Tahoma" w:cs="Tahoma"/>
          <w:color w:val="000000"/>
          <w:sz w:val="18"/>
          <w:szCs w:val="18"/>
        </w:rPr>
        <w:t>Online</w:t>
      </w:r>
      <w:r w:rsidRPr="002B489D">
        <w:rPr>
          <w:rFonts w:ascii="Tahoma" w:hAnsi="Tahoma" w:cs="Tahoma"/>
          <w:color w:val="000000"/>
          <w:sz w:val="18"/>
          <w:szCs w:val="18"/>
        </w:rPr>
        <w:t xml:space="preserve"> </w:t>
      </w:r>
      <w:r w:rsidRPr="0055028E">
        <w:rPr>
          <w:rFonts w:ascii="Tahoma" w:hAnsi="Tahoma" w:cs="Tahoma"/>
          <w:color w:val="000000"/>
          <w:sz w:val="18"/>
          <w:szCs w:val="18"/>
        </w:rPr>
        <w:t>Plan</w:t>
      </w:r>
      <w:r w:rsidRPr="002B489D">
        <w:rPr>
          <w:rFonts w:ascii="Tahoma" w:hAnsi="Tahoma" w:cs="Tahoma"/>
          <w:color w:val="000000"/>
          <w:sz w:val="18"/>
          <w:szCs w:val="18"/>
        </w:rPr>
        <w:t xml:space="preserve"> 1 </w:t>
      </w:r>
      <w:r w:rsidRPr="00ED63FF">
        <w:rPr>
          <w:rFonts w:ascii="Tahoma" w:hAnsi="Tahoma" w:cs="Tahoma"/>
          <w:color w:val="000000"/>
          <w:sz w:val="18"/>
          <w:szCs w:val="18"/>
          <w:lang w:val="ru-RU"/>
        </w:rPr>
        <w:t>известен</w:t>
      </w:r>
      <w:r w:rsidRPr="002B489D">
        <w:rPr>
          <w:rFonts w:ascii="Tahoma" w:hAnsi="Tahoma" w:cs="Tahoma"/>
          <w:color w:val="000000"/>
          <w:sz w:val="18"/>
          <w:szCs w:val="18"/>
        </w:rPr>
        <w:t xml:space="preserve"> </w:t>
      </w:r>
      <w:r w:rsidRPr="00ED63FF">
        <w:rPr>
          <w:rFonts w:ascii="Tahoma" w:hAnsi="Tahoma" w:cs="Tahoma"/>
          <w:color w:val="000000"/>
          <w:sz w:val="18"/>
          <w:szCs w:val="18"/>
          <w:lang w:val="ru-RU"/>
        </w:rPr>
        <w:t>под</w:t>
      </w:r>
      <w:r w:rsidRPr="002B489D">
        <w:rPr>
          <w:rFonts w:ascii="Tahoma" w:hAnsi="Tahoma" w:cs="Tahoma"/>
          <w:color w:val="000000"/>
          <w:sz w:val="18"/>
          <w:szCs w:val="18"/>
        </w:rPr>
        <w:t xml:space="preserve"> </w:t>
      </w:r>
      <w:r w:rsidRPr="00ED63FF">
        <w:rPr>
          <w:rFonts w:ascii="Tahoma" w:hAnsi="Tahoma" w:cs="Tahoma"/>
          <w:color w:val="000000"/>
          <w:sz w:val="18"/>
          <w:szCs w:val="18"/>
          <w:lang w:val="ru-RU"/>
        </w:rPr>
        <w:t>прежним</w:t>
      </w:r>
      <w:r w:rsidRPr="002B489D">
        <w:rPr>
          <w:rFonts w:ascii="Tahoma" w:hAnsi="Tahoma" w:cs="Tahoma"/>
          <w:color w:val="000000"/>
          <w:sz w:val="18"/>
          <w:szCs w:val="18"/>
        </w:rPr>
        <w:t xml:space="preserve"> </w:t>
      </w:r>
      <w:r w:rsidRPr="00ED63FF">
        <w:rPr>
          <w:rFonts w:ascii="Tahoma" w:hAnsi="Tahoma" w:cs="Tahoma"/>
          <w:color w:val="000000"/>
          <w:sz w:val="18"/>
          <w:szCs w:val="18"/>
          <w:lang w:val="ru-RU"/>
        </w:rPr>
        <w:t>названием</w:t>
      </w:r>
      <w:r w:rsidRPr="0055028E">
        <w:rPr>
          <w:rFonts w:ascii="Tahoma" w:hAnsi="Tahoma" w:cs="Tahoma"/>
          <w:color w:val="000000"/>
          <w:sz w:val="18"/>
          <w:szCs w:val="18"/>
        </w:rPr>
        <w:t> </w:t>
      </w:r>
      <w:r w:rsidRPr="002B489D">
        <w:rPr>
          <w:rFonts w:ascii="Tahoma" w:hAnsi="Tahoma" w:cs="Tahoma"/>
          <w:color w:val="000000"/>
          <w:sz w:val="18"/>
          <w:szCs w:val="18"/>
        </w:rPr>
        <w:t xml:space="preserve">— </w:t>
      </w:r>
      <w:r w:rsidRPr="0055028E">
        <w:rPr>
          <w:rFonts w:ascii="Tahoma" w:hAnsi="Tahoma" w:cs="Tahoma"/>
          <w:color w:val="000000"/>
          <w:sz w:val="18"/>
          <w:szCs w:val="18"/>
        </w:rPr>
        <w:t>SharePoint</w:t>
      </w:r>
      <w:r w:rsidRPr="002B489D">
        <w:rPr>
          <w:rFonts w:ascii="Tahoma" w:hAnsi="Tahoma" w:cs="Tahoma"/>
          <w:color w:val="000000"/>
          <w:sz w:val="18"/>
          <w:szCs w:val="18"/>
        </w:rPr>
        <w:t xml:space="preserve"> </w:t>
      </w:r>
      <w:r w:rsidRPr="0055028E">
        <w:rPr>
          <w:rFonts w:ascii="Tahoma" w:hAnsi="Tahoma" w:cs="Tahoma"/>
          <w:color w:val="000000"/>
          <w:sz w:val="18"/>
          <w:szCs w:val="18"/>
        </w:rPr>
        <w:t>Online</w:t>
      </w:r>
      <w:r w:rsidRPr="002B489D">
        <w:rPr>
          <w:rFonts w:ascii="Tahoma" w:hAnsi="Tahoma" w:cs="Tahoma"/>
          <w:color w:val="000000"/>
          <w:sz w:val="18"/>
          <w:szCs w:val="18"/>
        </w:rPr>
        <w:t xml:space="preserve"> </w:t>
      </w:r>
      <w:r w:rsidRPr="0055028E">
        <w:rPr>
          <w:rFonts w:ascii="Tahoma" w:hAnsi="Tahoma" w:cs="Tahoma"/>
          <w:color w:val="000000"/>
          <w:sz w:val="18"/>
          <w:szCs w:val="18"/>
        </w:rPr>
        <w:t>Standard</w:t>
      </w:r>
      <w:r w:rsidRPr="002B489D">
        <w:rPr>
          <w:rFonts w:ascii="Tahoma" w:hAnsi="Tahoma" w:cs="Tahoma"/>
          <w:color w:val="000000"/>
          <w:sz w:val="18"/>
          <w:szCs w:val="18"/>
        </w:rPr>
        <w:t>.</w:t>
      </w:r>
    </w:p>
    <w:p w14:paraId="5CF443DB" w14:textId="77777777" w:rsidR="00F42FD5" w:rsidRPr="002B489D" w:rsidRDefault="00F42FD5" w:rsidP="00AC0ED2">
      <w:pPr>
        <w:pStyle w:val="EndnoteText"/>
        <w:ind w:left="720"/>
      </w:pPr>
    </w:p>
    <w:p w14:paraId="21DC1236" w14:textId="77777777" w:rsidR="00F42FD5" w:rsidRPr="00ED63FF" w:rsidRDefault="00F42FD5" w:rsidP="00AC0ED2">
      <w:pPr>
        <w:pStyle w:val="EndnoteText"/>
        <w:ind w:left="720"/>
        <w:rPr>
          <w:lang w:val="ru-RU"/>
        </w:rPr>
      </w:pPr>
      <w:r w:rsidRPr="00ED63FF">
        <w:rPr>
          <w:rFonts w:ascii="Tahoma" w:hAnsi="Tahoma" w:cs="Tahoma"/>
          <w:color w:val="000000"/>
          <w:sz w:val="18"/>
          <w:szCs w:val="18"/>
          <w:lang w:val="ru-RU"/>
        </w:rPr>
        <w:t xml:space="preserve">Клиентам в Бразилии и Чили, приобретающим </w:t>
      </w:r>
      <w:r w:rsidRPr="0055028E">
        <w:rPr>
          <w:rFonts w:ascii="Tahoma" w:hAnsi="Tahoma" w:cs="Tahoma"/>
          <w:color w:val="000000"/>
          <w:sz w:val="18"/>
          <w:szCs w:val="18"/>
        </w:rPr>
        <w:t>SharePoint</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Online</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Plan</w:t>
      </w:r>
      <w:r w:rsidRPr="00ED63FF">
        <w:rPr>
          <w:rFonts w:ascii="Tahoma" w:hAnsi="Tahoma" w:cs="Tahoma"/>
          <w:color w:val="000000"/>
          <w:sz w:val="18"/>
          <w:szCs w:val="18"/>
          <w:lang w:val="ru-RU"/>
        </w:rPr>
        <w:t xml:space="preserve"> 1, будет предоставлен </w:t>
      </w:r>
      <w:r w:rsidRPr="0055028E">
        <w:rPr>
          <w:rFonts w:ascii="Tahoma" w:hAnsi="Tahoma" w:cs="Tahoma"/>
          <w:color w:val="000000"/>
          <w:sz w:val="18"/>
          <w:szCs w:val="18"/>
        </w:rPr>
        <w:t>SharePoint</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Online</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Standard</w:t>
      </w:r>
      <w:r w:rsidRPr="00ED63FF">
        <w:rPr>
          <w:rFonts w:ascii="Tahoma" w:hAnsi="Tahoma" w:cs="Tahoma"/>
          <w:color w:val="000000"/>
          <w:sz w:val="18"/>
          <w:szCs w:val="18"/>
          <w:lang w:val="ru-RU"/>
        </w:rPr>
        <w:t>.</w:t>
      </w:r>
      <w:r w:rsidR="00317026" w:rsidRPr="00ED63FF">
        <w:rPr>
          <w:rFonts w:ascii="Tahoma" w:hAnsi="Tahoma" w:cs="Tahoma"/>
          <w:color w:val="000000"/>
          <w:sz w:val="18"/>
          <w:szCs w:val="18"/>
          <w:lang w:val="ru-RU"/>
        </w:rPr>
        <w:t xml:space="preserve"> </w:t>
      </w:r>
      <w:r w:rsidRPr="00ED63FF">
        <w:rPr>
          <w:rFonts w:ascii="Tahoma" w:hAnsi="Tahoma" w:cs="Tahoma"/>
          <w:color w:val="000000"/>
          <w:sz w:val="18"/>
          <w:szCs w:val="18"/>
          <w:lang w:val="ru-RU"/>
        </w:rPr>
        <w:t xml:space="preserve">Эти клиенты могут перейти на </w:t>
      </w:r>
      <w:r w:rsidRPr="0055028E">
        <w:rPr>
          <w:rFonts w:ascii="Tahoma" w:hAnsi="Tahoma" w:cs="Tahoma"/>
          <w:color w:val="000000"/>
          <w:sz w:val="18"/>
          <w:szCs w:val="18"/>
        </w:rPr>
        <w:t>SharePoint</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Online</w:t>
      </w:r>
      <w:r w:rsidRPr="00ED63FF">
        <w:rPr>
          <w:rFonts w:ascii="Tahoma" w:hAnsi="Tahoma" w:cs="Tahoma"/>
          <w:color w:val="000000"/>
          <w:sz w:val="18"/>
          <w:szCs w:val="18"/>
          <w:lang w:val="ru-RU"/>
        </w:rPr>
        <w:t xml:space="preserve"> </w:t>
      </w:r>
      <w:r w:rsidRPr="0055028E">
        <w:rPr>
          <w:rFonts w:ascii="Tahoma" w:hAnsi="Tahoma" w:cs="Tahoma"/>
          <w:color w:val="000000"/>
          <w:sz w:val="18"/>
          <w:szCs w:val="18"/>
        </w:rPr>
        <w:t>Plan</w:t>
      </w:r>
      <w:r w:rsidRPr="00ED63FF">
        <w:rPr>
          <w:rFonts w:ascii="Tahoma" w:hAnsi="Tahoma" w:cs="Tahoma"/>
          <w:color w:val="000000"/>
          <w:sz w:val="18"/>
          <w:szCs w:val="18"/>
          <w:lang w:val="ru-RU"/>
        </w:rPr>
        <w:t xml:space="preserve"> 1 позднее.</w:t>
      </w:r>
    </w:p>
    <w:p w14:paraId="12B35971" w14:textId="77777777" w:rsidR="007316A1" w:rsidRPr="00C41DB7" w:rsidRDefault="007316A1" w:rsidP="00AC0ED2">
      <w:pPr>
        <w:pStyle w:val="EndnoteText"/>
        <w:ind w:left="720"/>
        <w:rPr>
          <w:lang w:val="ru-RU"/>
        </w:rPr>
      </w:pPr>
    </w:p>
    <w:p w14:paraId="057B03E5" w14:textId="77777777" w:rsidR="00DB7BD1" w:rsidRPr="00ED63FF" w:rsidRDefault="00DB7BD1" w:rsidP="007B699C">
      <w:pPr>
        <w:spacing w:after="60"/>
        <w:ind w:left="720"/>
        <w:rPr>
          <w:lang w:val="ru-RU"/>
        </w:rPr>
      </w:pPr>
      <w:r w:rsidRPr="00ED63FF">
        <w:rPr>
          <w:rFonts w:eastAsia="Calibri" w:cs="Tahoma"/>
          <w:b/>
          <w:color w:val="000000"/>
          <w:szCs w:val="18"/>
          <w:lang w:val="ru-RU"/>
        </w:rPr>
        <w:t>Облако сообщества для государственных организаций (только США)</w:t>
      </w:r>
    </w:p>
    <w:p w14:paraId="5B511260" w14:textId="77777777" w:rsidR="00DB7BD1" w:rsidRPr="00ED63FF" w:rsidRDefault="00DB7BD1" w:rsidP="00AC0ED2">
      <w:pPr>
        <w:ind w:left="720"/>
        <w:rPr>
          <w:lang w:val="ru-RU"/>
        </w:rPr>
      </w:pPr>
      <w:r w:rsidRPr="00ED63FF">
        <w:rPr>
          <w:rFonts w:eastAsia="Calibri" w:cs="Tahoma"/>
          <w:color w:val="000000"/>
          <w:szCs w:val="18"/>
          <w:lang w:val="ru-RU"/>
        </w:rPr>
        <w:t xml:space="preserve">Некоторые веб-службы из семейства продуктов </w:t>
      </w:r>
      <w:r w:rsidRPr="0055028E">
        <w:rPr>
          <w:rFonts w:eastAsia="Calibri" w:cs="Tahoma"/>
          <w:color w:val="000000"/>
          <w:szCs w:val="18"/>
        </w:rPr>
        <w:t>Office</w:t>
      </w:r>
      <w:r w:rsidRPr="00ED63FF">
        <w:rPr>
          <w:rFonts w:eastAsia="Calibri" w:cs="Tahoma"/>
          <w:color w:val="000000"/>
          <w:szCs w:val="18"/>
          <w:lang w:val="ru-RU"/>
        </w:rPr>
        <w:t xml:space="preserve"> 365 (включая </w:t>
      </w:r>
      <w:r w:rsidRPr="0055028E">
        <w:rPr>
          <w:rFonts w:eastAsia="Calibri" w:cs="Tahoma"/>
          <w:color w:val="000000"/>
          <w:szCs w:val="18"/>
        </w:rPr>
        <w:t>SharePoint</w:t>
      </w:r>
      <w:r w:rsidRPr="00ED63FF">
        <w:rPr>
          <w:rFonts w:eastAsia="Calibri" w:cs="Tahoma"/>
          <w:color w:val="000000"/>
          <w:szCs w:val="18"/>
          <w:lang w:val="ru-RU"/>
        </w:rPr>
        <w:t xml:space="preserve"> </w:t>
      </w:r>
      <w:r w:rsidRPr="0055028E">
        <w:rPr>
          <w:rFonts w:eastAsia="Calibri" w:cs="Tahoma"/>
          <w:color w:val="000000"/>
          <w:szCs w:val="18"/>
        </w:rPr>
        <w:t>Online</w:t>
      </w:r>
      <w:r w:rsidRPr="00ED63FF">
        <w:rPr>
          <w:rFonts w:eastAsia="Calibri" w:cs="Tahoma"/>
          <w:color w:val="000000"/>
          <w:szCs w:val="18"/>
          <w:lang w:val="ru-RU"/>
        </w:rPr>
        <w:t xml:space="preserve"> </w:t>
      </w:r>
      <w:r w:rsidRPr="0055028E">
        <w:rPr>
          <w:rFonts w:eastAsia="Calibri" w:cs="Tahoma"/>
          <w:color w:val="000000"/>
          <w:szCs w:val="18"/>
        </w:rPr>
        <w:t>Plan</w:t>
      </w:r>
      <w:r w:rsidRPr="00ED63FF">
        <w:rPr>
          <w:rFonts w:eastAsia="Calibri" w:cs="Tahoma"/>
          <w:color w:val="000000"/>
          <w:szCs w:val="18"/>
          <w:lang w:val="ru-RU"/>
        </w:rPr>
        <w:t xml:space="preserve"> 1 и 2)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317026" w:rsidRPr="00ED63FF">
        <w:rPr>
          <w:rFonts w:eastAsia="Calibri" w:cs="Tahoma"/>
          <w:color w:val="000000"/>
          <w:szCs w:val="18"/>
          <w:lang w:val="ru-RU"/>
        </w:rPr>
        <w:t xml:space="preserve"> </w:t>
      </w:r>
      <w:r w:rsidRPr="00ED63FF">
        <w:rPr>
          <w:rFonts w:eastAsia="Calibri" w:cs="Tahoma"/>
          <w:color w:val="000000"/>
          <w:szCs w:val="18"/>
          <w:lang w:val="ru-RU"/>
        </w:rPr>
        <w:t>Клиенты могут быть подготовлены к</w:t>
      </w:r>
      <w:r w:rsidR="000C672D" w:rsidRPr="0055028E">
        <w:rPr>
          <w:rFonts w:eastAsia="Calibri" w:cs="Tahoma"/>
          <w:color w:val="000000"/>
          <w:szCs w:val="18"/>
        </w:rPr>
        <w:t> </w:t>
      </w:r>
      <w:r w:rsidRPr="00ED63FF">
        <w:rPr>
          <w:rFonts w:eastAsia="Calibri" w:cs="Tahoma"/>
          <w:color w:val="000000"/>
          <w:szCs w:val="18"/>
          <w:lang w:val="ru-RU"/>
        </w:rPr>
        <w:t>работе</w:t>
      </w:r>
      <w:r w:rsidR="000C672D" w:rsidRPr="0055028E">
        <w:rPr>
          <w:rFonts w:eastAsia="Calibri" w:cs="Tahoma"/>
          <w:color w:val="000000"/>
          <w:szCs w:val="18"/>
        </w:rPr>
        <w:t> </w:t>
      </w:r>
      <w:r w:rsidRPr="00ED63FF">
        <w:rPr>
          <w:rFonts w:eastAsia="Calibri" w:cs="Tahoma"/>
          <w:color w:val="000000"/>
          <w:szCs w:val="18"/>
          <w:lang w:val="ru-RU"/>
        </w:rPr>
        <w:t>в одной из таких служб, но не в комбинации обеих.</w:t>
      </w:r>
      <w:r w:rsidR="00317026" w:rsidRPr="00ED63FF">
        <w:rPr>
          <w:rFonts w:eastAsia="Calibri" w:cs="Tahoma"/>
          <w:color w:val="000000"/>
          <w:szCs w:val="18"/>
          <w:lang w:val="ru-RU"/>
        </w:rPr>
        <w:t xml:space="preserve"> </w:t>
      </w:r>
      <w:r w:rsidRPr="00ED63FF">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55028E">
        <w:rPr>
          <w:rFonts w:eastAsia="Calibri" w:cs="Tahoma"/>
          <w:color w:val="000000"/>
          <w:szCs w:val="18"/>
        </w:rPr>
        <w:t>Office</w:t>
      </w:r>
      <w:r w:rsidRPr="00ED63FF">
        <w:rPr>
          <w:rFonts w:eastAsia="Calibri" w:cs="Tahoma"/>
          <w:color w:val="000000"/>
          <w:szCs w:val="18"/>
          <w:lang w:val="ru-RU"/>
        </w:rPr>
        <w:t xml:space="preserve"> 365, включая </w:t>
      </w:r>
      <w:r w:rsidRPr="0055028E">
        <w:rPr>
          <w:rFonts w:eastAsia="Calibri" w:cs="Tahoma"/>
          <w:color w:val="000000"/>
          <w:szCs w:val="18"/>
        </w:rPr>
        <w:t>Exchange</w:t>
      </w:r>
      <w:r w:rsidRPr="00ED63FF">
        <w:rPr>
          <w:rFonts w:eastAsia="Calibri" w:cs="Tahoma"/>
          <w:color w:val="000000"/>
          <w:szCs w:val="18"/>
          <w:lang w:val="ru-RU"/>
        </w:rPr>
        <w:t xml:space="preserve"> </w:t>
      </w:r>
      <w:r w:rsidRPr="0055028E">
        <w:rPr>
          <w:rFonts w:eastAsia="Calibri" w:cs="Tahoma"/>
          <w:color w:val="000000"/>
          <w:szCs w:val="18"/>
        </w:rPr>
        <w:t>Online</w:t>
      </w:r>
      <w:r w:rsidRPr="00ED63FF">
        <w:rPr>
          <w:rFonts w:eastAsia="Calibri" w:cs="Tahoma"/>
          <w:color w:val="000000"/>
          <w:szCs w:val="18"/>
          <w:lang w:val="ru-RU"/>
        </w:rPr>
        <w:t xml:space="preserve">, </w:t>
      </w:r>
      <w:r w:rsidRPr="0055028E">
        <w:rPr>
          <w:rFonts w:eastAsia="Calibri" w:cs="Tahoma"/>
          <w:color w:val="000000"/>
          <w:szCs w:val="18"/>
        </w:rPr>
        <w:t>SharePoint</w:t>
      </w:r>
      <w:r w:rsidRPr="00ED63FF">
        <w:rPr>
          <w:rFonts w:eastAsia="Calibri" w:cs="Tahoma"/>
          <w:color w:val="000000"/>
          <w:szCs w:val="18"/>
          <w:lang w:val="ru-RU"/>
        </w:rPr>
        <w:t xml:space="preserve"> </w:t>
      </w:r>
      <w:r w:rsidRPr="0055028E">
        <w:rPr>
          <w:rFonts w:eastAsia="Calibri" w:cs="Tahoma"/>
          <w:color w:val="000000"/>
          <w:szCs w:val="18"/>
        </w:rPr>
        <w:t>Online</w:t>
      </w:r>
      <w:r w:rsidRPr="00ED63FF">
        <w:rPr>
          <w:rFonts w:eastAsia="Calibri" w:cs="Tahoma"/>
          <w:color w:val="000000"/>
          <w:szCs w:val="18"/>
          <w:lang w:val="ru-RU"/>
        </w:rPr>
        <w:t xml:space="preserve"> и </w:t>
      </w:r>
      <w:r w:rsidRPr="0055028E">
        <w:rPr>
          <w:rFonts w:eastAsia="Calibri" w:cs="Tahoma"/>
          <w:color w:val="000000"/>
          <w:szCs w:val="18"/>
        </w:rPr>
        <w:t>Lync</w:t>
      </w:r>
      <w:r w:rsidRPr="00ED63FF">
        <w:rPr>
          <w:rFonts w:eastAsia="Calibri" w:cs="Tahoma"/>
          <w:color w:val="000000"/>
          <w:szCs w:val="18"/>
          <w:lang w:val="ru-RU"/>
        </w:rPr>
        <w:t xml:space="preserve"> </w:t>
      </w:r>
      <w:r w:rsidRPr="0055028E">
        <w:rPr>
          <w:rFonts w:eastAsia="Calibri" w:cs="Tahoma"/>
          <w:color w:val="000000"/>
          <w:szCs w:val="18"/>
        </w:rPr>
        <w:t>Online</w:t>
      </w:r>
      <w:r w:rsidRPr="00ED63FF">
        <w:rPr>
          <w:rFonts w:eastAsia="Calibri" w:cs="Tahoma"/>
          <w:color w:val="000000"/>
          <w:szCs w:val="18"/>
          <w:lang w:val="ru-RU"/>
        </w:rPr>
        <w:t>.</w:t>
      </w:r>
      <w:r w:rsidR="00317026" w:rsidRPr="00ED63FF">
        <w:rPr>
          <w:rFonts w:eastAsia="Calibri" w:cs="Tahoma"/>
          <w:color w:val="000000"/>
          <w:szCs w:val="18"/>
          <w:lang w:val="ru-RU"/>
        </w:rPr>
        <w:t xml:space="preserve"> </w:t>
      </w:r>
    </w:p>
    <w:p w14:paraId="503AD0D4" w14:textId="77777777" w:rsidR="00DB7BD1" w:rsidRPr="00ED63FF" w:rsidRDefault="00DB7BD1" w:rsidP="00AC0ED2">
      <w:pPr>
        <w:ind w:left="720"/>
        <w:rPr>
          <w:lang w:val="ru-RU"/>
        </w:rPr>
      </w:pPr>
    </w:p>
    <w:p w14:paraId="7B6A3AB1" w14:textId="77777777" w:rsidR="00DB7BD1" w:rsidRPr="00ED63FF" w:rsidRDefault="00DB7BD1" w:rsidP="00AC0ED2">
      <w:pPr>
        <w:ind w:left="720"/>
        <w:rPr>
          <w:lang w:val="ru-RU"/>
        </w:rPr>
      </w:pPr>
      <w:r w:rsidRPr="00ED63F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317026" w:rsidRPr="00ED63FF">
        <w:rPr>
          <w:rFonts w:eastAsia="Calibri" w:cs="Tahoma"/>
          <w:color w:val="000000"/>
          <w:szCs w:val="18"/>
          <w:lang w:val="ru-RU"/>
        </w:rPr>
        <w:t xml:space="preserve"> </w:t>
      </w:r>
      <w:r w:rsidRPr="00ED63FF">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0C672D" w:rsidRPr="0055028E">
        <w:rPr>
          <w:rFonts w:eastAsia="Calibri" w:cs="Tahoma"/>
          <w:color w:val="000000"/>
          <w:szCs w:val="18"/>
        </w:rPr>
        <w:t> </w:t>
      </w:r>
      <w:r w:rsidRPr="00ED63FF">
        <w:rPr>
          <w:rFonts w:eastAsia="Calibri" w:cs="Tahoma"/>
          <w:color w:val="000000"/>
          <w:szCs w:val="18"/>
          <w:lang w:val="ru-RU"/>
        </w:rPr>
        <w:t xml:space="preserve">регистрации </w:t>
      </w:r>
      <w:r w:rsidRPr="0055028E">
        <w:rPr>
          <w:rFonts w:eastAsia="Calibri" w:cs="Tahoma"/>
          <w:color w:val="000000"/>
          <w:szCs w:val="18"/>
        </w:rPr>
        <w:t>Government</w:t>
      </w:r>
      <w:r w:rsidRPr="00ED63FF">
        <w:rPr>
          <w:rFonts w:eastAsia="Calibri" w:cs="Tahoma"/>
          <w:color w:val="000000"/>
          <w:szCs w:val="18"/>
          <w:lang w:val="ru-RU"/>
        </w:rPr>
        <w:t xml:space="preserve"> </w:t>
      </w:r>
      <w:r w:rsidRPr="0055028E">
        <w:rPr>
          <w:rFonts w:eastAsia="Calibri" w:cs="Tahoma"/>
          <w:color w:val="000000"/>
          <w:szCs w:val="18"/>
        </w:rPr>
        <w:t>Enterprise</w:t>
      </w:r>
      <w:r w:rsidRPr="00ED63FF">
        <w:rPr>
          <w:rFonts w:eastAsia="Calibri" w:cs="Tahoma"/>
          <w:color w:val="000000"/>
          <w:szCs w:val="18"/>
          <w:lang w:val="ru-RU"/>
        </w:rPr>
        <w:t xml:space="preserve"> или Соглашение о регистрации </w:t>
      </w:r>
      <w:r w:rsidRPr="0055028E">
        <w:rPr>
          <w:rFonts w:eastAsia="Calibri" w:cs="Tahoma"/>
          <w:color w:val="000000"/>
          <w:szCs w:val="18"/>
        </w:rPr>
        <w:t>Enterprise</w:t>
      </w:r>
      <w:r w:rsidRPr="00ED63FF">
        <w:rPr>
          <w:rFonts w:eastAsia="Calibri" w:cs="Tahoma"/>
          <w:color w:val="000000"/>
          <w:szCs w:val="18"/>
          <w:lang w:val="ru-RU"/>
        </w:rPr>
        <w:t xml:space="preserve"> </w:t>
      </w:r>
      <w:r w:rsidRPr="0055028E">
        <w:rPr>
          <w:rFonts w:eastAsia="Calibri" w:cs="Tahoma"/>
          <w:color w:val="000000"/>
          <w:szCs w:val="18"/>
        </w:rPr>
        <w:t>Subscription</w:t>
      </w:r>
      <w:r w:rsidRPr="00ED63FF">
        <w:rPr>
          <w:rFonts w:eastAsia="Calibri" w:cs="Tahoma"/>
          <w:color w:val="000000"/>
          <w:szCs w:val="18"/>
          <w:lang w:val="ru-RU"/>
        </w:rPr>
        <w:t xml:space="preserve">, чтобы </w:t>
      </w:r>
      <w:r w:rsidRPr="00ED63FF">
        <w:rPr>
          <w:rFonts w:eastAsia="Calibri" w:cs="Tahoma"/>
          <w:color w:val="000000"/>
          <w:szCs w:val="18"/>
          <w:lang w:val="ru-RU"/>
        </w:rPr>
        <w:lastRenderedPageBreak/>
        <w:t>получить право приобретать веб-службы, определенные как облако сообщества для государственных организаций.</w:t>
      </w:r>
      <w:r w:rsidR="00317026" w:rsidRPr="00ED63FF">
        <w:rPr>
          <w:rFonts w:eastAsia="Calibri" w:cs="Tahoma"/>
          <w:color w:val="000000"/>
          <w:szCs w:val="18"/>
          <w:lang w:val="ru-RU"/>
        </w:rPr>
        <w:t xml:space="preserve"> </w:t>
      </w:r>
      <w:r w:rsidRPr="00ED63F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14:paraId="355A84CC" w14:textId="77777777" w:rsidR="00C737B6" w:rsidRPr="00ED63FF" w:rsidRDefault="00C737B6" w:rsidP="00697E59">
      <w:pPr>
        <w:pStyle w:val="EndnoteText"/>
        <w:ind w:left="0"/>
        <w:rPr>
          <w:lang w:val="ru-RU"/>
        </w:rPr>
      </w:pPr>
    </w:p>
    <w:p w14:paraId="6CA5608C" w14:textId="77777777" w:rsidR="007B699C" w:rsidRPr="00ED63FF" w:rsidRDefault="007B699C" w:rsidP="00697E59">
      <w:pPr>
        <w:pStyle w:val="EndnoteText"/>
        <w:ind w:left="0"/>
        <w:rPr>
          <w:lang w:val="ru-RU"/>
        </w:rPr>
      </w:pPr>
    </w:p>
    <w:p w14:paraId="1F75BDEB" w14:textId="77777777" w:rsidR="002F7FB8" w:rsidRPr="0055028E" w:rsidRDefault="00997FE5" w:rsidP="002F7FB8">
      <w:pPr>
        <w:pStyle w:val="Heading2"/>
        <w:ind w:left="0"/>
      </w:pPr>
      <w:bookmarkStart w:id="1429" w:name="_69_SharePoint_Server"/>
      <w:bookmarkStart w:id="1430" w:name="_74_72_SharePoint"/>
      <w:bookmarkStart w:id="1431" w:name="_79_SharePoint_Server"/>
      <w:bookmarkStart w:id="1432" w:name="_78_SharePoint_Server"/>
      <w:bookmarkStart w:id="1433" w:name="_Toc336338335"/>
      <w:bookmarkStart w:id="1434" w:name="_Toc377668031"/>
      <w:bookmarkStart w:id="1435" w:name="Srv_65ShareptSvr10"/>
      <w:bookmarkStart w:id="1436" w:name="Srv_64OfficeShareptSvr10"/>
      <w:bookmarkStart w:id="1437" w:name="Srv_63OfficeShareptSvr07"/>
      <w:bookmarkStart w:id="1438" w:name="Srv_62OfficeShareptSvr07"/>
      <w:bookmarkEnd w:id="1428"/>
      <w:bookmarkEnd w:id="1429"/>
      <w:bookmarkEnd w:id="1430"/>
      <w:bookmarkEnd w:id="1431"/>
      <w:bookmarkEnd w:id="1432"/>
      <w:r>
        <w:rPr>
          <w:rFonts w:ascii="Tahoma" w:hAnsi="Tahoma" w:cs="Tahoma"/>
          <w:caps/>
          <w:color w:val="FA6500"/>
          <w:sz w:val="22"/>
          <w:vertAlign w:val="superscript"/>
        </w:rPr>
        <w:t>79</w:t>
      </w:r>
      <w:r w:rsidR="002B489D" w:rsidRPr="002B489D">
        <w:rPr>
          <w:rFonts w:ascii="Tahoma" w:hAnsi="Tahoma" w:cs="Tahoma"/>
          <w:caps/>
          <w:color w:val="FA6500"/>
          <w:sz w:val="22"/>
        </w:rPr>
        <w:t xml:space="preserve"> </w:t>
      </w:r>
      <w:r w:rsidR="00152E1B" w:rsidRPr="0055028E">
        <w:rPr>
          <w:rFonts w:ascii="Tahoma" w:hAnsi="Tahoma" w:cs="Tahoma"/>
          <w:color w:val="FA6500"/>
          <w:sz w:val="22"/>
        </w:rPr>
        <w:t xml:space="preserve">SharePoint Server </w:t>
      </w:r>
      <w:bookmarkEnd w:id="1433"/>
      <w:r w:rsidR="00152E1B" w:rsidRPr="0055028E">
        <w:rPr>
          <w:rFonts w:ascii="Tahoma" w:hAnsi="Tahoma" w:cs="Tahoma"/>
          <w:color w:val="FA6500"/>
          <w:sz w:val="22"/>
        </w:rPr>
        <w:t>2013</w:t>
      </w:r>
      <w:bookmarkEnd w:id="1434"/>
      <w:r w:rsidR="00152E1B" w:rsidRPr="0055028E">
        <w:rPr>
          <w:rFonts w:ascii="Tahoma" w:hAnsi="Tahoma" w:cs="Tahoma"/>
          <w:color w:val="FA6500"/>
          <w:sz w:val="22"/>
        </w:rPr>
        <w:t xml:space="preserve"> </w:t>
      </w:r>
    </w:p>
    <w:bookmarkEnd w:id="1435"/>
    <w:bookmarkEnd w:id="1436"/>
    <w:bookmarkEnd w:id="1437"/>
    <w:bookmarkEnd w:id="1438"/>
    <w:p w14:paraId="030398F2" w14:textId="77777777" w:rsidR="002F7FB8" w:rsidRPr="0055028E" w:rsidRDefault="002F7FB8" w:rsidP="002F7FB8">
      <w:pPr>
        <w:ind w:left="720"/>
      </w:pPr>
    </w:p>
    <w:p w14:paraId="3C0F34B6" w14:textId="77777777" w:rsidR="002F7FB8" w:rsidRPr="0055028E" w:rsidRDefault="002F7FB8" w:rsidP="002F7FB8">
      <w:pPr>
        <w:ind w:left="720"/>
      </w:pPr>
      <w:r w:rsidRPr="0055028E">
        <w:rPr>
          <w:rFonts w:cs="Tahoma"/>
          <w:color w:val="000000"/>
          <w:szCs w:val="18"/>
        </w:rPr>
        <w:t>SharePoint Server 2013 — это последняя версия SharePoint Server.</w:t>
      </w:r>
    </w:p>
    <w:p w14:paraId="2E65F7D2" w14:textId="77777777" w:rsidR="002F7FB8" w:rsidRPr="0055028E" w:rsidRDefault="002F7FB8" w:rsidP="002F7FB8">
      <w:pPr>
        <w:ind w:left="720"/>
      </w:pPr>
    </w:p>
    <w:p w14:paraId="18E10BA2" w14:textId="77777777" w:rsidR="002F7FB8" w:rsidRPr="0055028E" w:rsidRDefault="002F7FB8" w:rsidP="007B699C">
      <w:pPr>
        <w:spacing w:after="60"/>
        <w:ind w:left="720"/>
      </w:pPr>
      <w:r w:rsidRPr="0055028E">
        <w:rPr>
          <w:rFonts w:cs="Tahoma"/>
          <w:b/>
          <w:color w:val="000000"/>
          <w:szCs w:val="18"/>
        </w:rPr>
        <w:t>Предоставление лицензий для SharePoint Server 2010 Enterprise для интернет-сайтов, SharePoint Server 2010 Standard для интернет-сайтов, FAST Search Server 2010 для клиентов SharePoint Server, Search Server 2010.</w:t>
      </w:r>
    </w:p>
    <w:p w14:paraId="0C87FF40" w14:textId="77777777" w:rsidR="002F7FB8" w:rsidRPr="0055028E" w:rsidRDefault="00CD0D74" w:rsidP="002F7FB8">
      <w:pPr>
        <w:ind w:left="720"/>
      </w:pPr>
      <w:r w:rsidRPr="0055028E">
        <w:rPr>
          <w:rFonts w:cs="Tahoma"/>
          <w:color w:val="000000"/>
          <w:szCs w:val="18"/>
        </w:rPr>
        <w:t>Версия 2010 продуктов SharePoint Server 2010 Enterprise для интернет-сайтов, SharePoint Server 2010 Standard для интернет-сайтов, FAST Search Server 2010 для SharePoint Server и Search Server является окончательной версией этих продуктов.</w:t>
      </w:r>
      <w:r w:rsidR="00317026" w:rsidRPr="0055028E">
        <w:rPr>
          <w:rFonts w:cs="Tahoma"/>
          <w:color w:val="000000"/>
          <w:szCs w:val="18"/>
        </w:rPr>
        <w:t xml:space="preserve"> </w:t>
      </w:r>
      <w:r w:rsidRPr="0055028E">
        <w:rPr>
          <w:rFonts w:cs="Tahoma"/>
          <w:color w:val="000000"/>
          <w:szCs w:val="18"/>
        </w:rPr>
        <w:t>В свете этого клиенты с лицензиями на SharePoint Server 2010 Enterprise для интернет-сайтов, SharePoint Server 2010 Standard для интернет-сайтов, FAST Search Server 2010 для SharePoint и Search Server 2010, имеющие действующее покрытие Software Assurance на 1 октября 2012 г., имеют право на следующие лицензии.</w:t>
      </w:r>
    </w:p>
    <w:p w14:paraId="5857F2F8" w14:textId="77777777" w:rsidR="007B35CE" w:rsidRPr="0055028E" w:rsidRDefault="007B35CE" w:rsidP="002F7FB8">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870"/>
      </w:tblGrid>
      <w:tr w:rsidR="002F7FB8" w:rsidRPr="0055028E" w14:paraId="50CA1E6D" w14:textId="77777777" w:rsidTr="000C672D">
        <w:trPr>
          <w:trHeight w:val="332"/>
        </w:trPr>
        <w:tc>
          <w:tcPr>
            <w:tcW w:w="4500" w:type="dxa"/>
            <w:shd w:val="clear" w:color="auto" w:fill="FABF8F"/>
          </w:tcPr>
          <w:p w14:paraId="41110131" w14:textId="77777777" w:rsidR="002F7FB8" w:rsidRPr="0055028E" w:rsidRDefault="002F7FB8" w:rsidP="007E466C">
            <w:pPr>
              <w:keepNext/>
              <w:keepLines/>
              <w:spacing w:before="60" w:after="60"/>
              <w:rPr>
                <w:rFonts w:cs="Tahoma"/>
                <w:b/>
                <w:color w:val="000000"/>
                <w:szCs w:val="18"/>
              </w:rPr>
            </w:pPr>
            <w:r w:rsidRPr="0055028E">
              <w:rPr>
                <w:rFonts w:cs="Tahoma"/>
                <w:b/>
                <w:color w:val="000000"/>
                <w:szCs w:val="18"/>
              </w:rPr>
              <w:t>Соответствующая лицензия</w:t>
            </w:r>
          </w:p>
        </w:tc>
        <w:tc>
          <w:tcPr>
            <w:tcW w:w="3870" w:type="dxa"/>
            <w:shd w:val="clear" w:color="auto" w:fill="FABF8F"/>
          </w:tcPr>
          <w:p w14:paraId="44677A42" w14:textId="77777777" w:rsidR="002F7FB8" w:rsidRPr="0055028E" w:rsidRDefault="002F7FB8" w:rsidP="007E466C">
            <w:pPr>
              <w:keepNext/>
              <w:keepLines/>
              <w:spacing w:before="60" w:after="60"/>
              <w:rPr>
                <w:rFonts w:cs="Tahoma"/>
                <w:b/>
                <w:color w:val="000000"/>
                <w:szCs w:val="18"/>
              </w:rPr>
            </w:pPr>
            <w:r w:rsidRPr="0055028E">
              <w:rPr>
                <w:rFonts w:cs="Tahoma"/>
                <w:b/>
                <w:color w:val="000000"/>
                <w:szCs w:val="18"/>
              </w:rPr>
              <w:t>Бесплатная лицензия и преимущества</w:t>
            </w:r>
          </w:p>
        </w:tc>
      </w:tr>
      <w:tr w:rsidR="00CD0D74" w:rsidRPr="00C41DB7" w14:paraId="1EDEEA39" w14:textId="77777777" w:rsidTr="000C672D">
        <w:trPr>
          <w:trHeight w:val="70"/>
        </w:trPr>
        <w:tc>
          <w:tcPr>
            <w:tcW w:w="4500" w:type="dxa"/>
            <w:shd w:val="clear" w:color="auto" w:fill="auto"/>
          </w:tcPr>
          <w:p w14:paraId="74FE1D60" w14:textId="77777777" w:rsidR="00CD0D74" w:rsidRPr="00ED63FF" w:rsidRDefault="00CD0D74" w:rsidP="003678D7">
            <w:pPr>
              <w:keepNext/>
              <w:keepLines/>
              <w:rPr>
                <w:rFonts w:cs="Tahoma"/>
                <w:color w:val="000000"/>
                <w:szCs w:val="18"/>
                <w:lang w:val="ru-RU"/>
              </w:rPr>
            </w:pPr>
            <w:r w:rsidRPr="0055028E">
              <w:rPr>
                <w:rFonts w:cs="Tahoma"/>
                <w:color w:val="000000"/>
                <w:szCs w:val="18"/>
              </w:rPr>
              <w:t>SharePoint</w:t>
            </w:r>
            <w:r w:rsidRPr="00ED63FF">
              <w:rPr>
                <w:rFonts w:cs="Tahoma"/>
                <w:color w:val="000000"/>
                <w:szCs w:val="18"/>
                <w:lang w:val="ru-RU"/>
              </w:rPr>
              <w:t xml:space="preserve"> </w:t>
            </w:r>
            <w:r w:rsidRPr="0055028E">
              <w:rPr>
                <w:rFonts w:cs="Tahoma"/>
                <w:color w:val="000000"/>
                <w:szCs w:val="18"/>
              </w:rPr>
              <w:t>Server</w:t>
            </w:r>
            <w:r w:rsidRPr="00ED63FF">
              <w:rPr>
                <w:rFonts w:cs="Tahoma"/>
                <w:color w:val="000000"/>
                <w:szCs w:val="18"/>
                <w:lang w:val="ru-RU"/>
              </w:rPr>
              <w:t xml:space="preserve"> 2010 </w:t>
            </w:r>
            <w:r w:rsidRPr="0055028E">
              <w:rPr>
                <w:rFonts w:cs="Tahoma"/>
                <w:color w:val="000000"/>
                <w:szCs w:val="18"/>
              </w:rPr>
              <w:t>Enterprise</w:t>
            </w:r>
            <w:r w:rsidRPr="00ED63FF">
              <w:rPr>
                <w:rFonts w:cs="Tahoma"/>
                <w:color w:val="000000"/>
                <w:szCs w:val="18"/>
                <w:lang w:val="ru-RU"/>
              </w:rPr>
              <w:t xml:space="preserve"> для интернет-сайтов с действующим покрытием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xml:space="preserve"> на 1 октября 2012 г.</w:t>
            </w:r>
          </w:p>
        </w:tc>
        <w:tc>
          <w:tcPr>
            <w:tcW w:w="3870" w:type="dxa"/>
            <w:shd w:val="clear" w:color="auto" w:fill="auto"/>
          </w:tcPr>
          <w:p w14:paraId="53B9EDA6" w14:textId="77777777" w:rsidR="00CD0D74" w:rsidRPr="00ED63FF" w:rsidRDefault="00CD0D74" w:rsidP="00C066F9">
            <w:pPr>
              <w:keepNext/>
              <w:keepLines/>
              <w:rPr>
                <w:rFonts w:cs="Tahoma"/>
                <w:color w:val="000000"/>
                <w:szCs w:val="18"/>
                <w:lang w:val="ru-RU"/>
              </w:rPr>
            </w:pPr>
            <w:r w:rsidRPr="00ED63FF">
              <w:rPr>
                <w:rFonts w:cs="Tahoma"/>
                <w:color w:val="000000"/>
                <w:szCs w:val="18"/>
                <w:lang w:val="ru-RU"/>
              </w:rPr>
              <w:t xml:space="preserve">Одна лицензия на </w:t>
            </w:r>
            <w:r w:rsidRPr="0055028E">
              <w:rPr>
                <w:rFonts w:cs="Tahoma"/>
                <w:color w:val="000000"/>
                <w:szCs w:val="18"/>
              </w:rPr>
              <w:t>SharePoint</w:t>
            </w:r>
            <w:r w:rsidRPr="00ED63FF">
              <w:rPr>
                <w:rFonts w:cs="Tahoma"/>
                <w:color w:val="000000"/>
                <w:szCs w:val="18"/>
                <w:lang w:val="ru-RU"/>
              </w:rPr>
              <w:t xml:space="preserve"> </w:t>
            </w:r>
            <w:r w:rsidRPr="0055028E">
              <w:rPr>
                <w:rFonts w:cs="Tahoma"/>
                <w:color w:val="000000"/>
                <w:szCs w:val="18"/>
              </w:rPr>
              <w:t>Server</w:t>
            </w:r>
            <w:r w:rsidRPr="00ED63FF">
              <w:rPr>
                <w:rFonts w:cs="Tahoma"/>
                <w:color w:val="000000"/>
                <w:szCs w:val="18"/>
                <w:lang w:val="ru-RU"/>
              </w:rPr>
              <w:t xml:space="preserve"> 2013</w:t>
            </w:r>
          </w:p>
        </w:tc>
      </w:tr>
      <w:tr w:rsidR="00CD0D74" w:rsidRPr="00C41DB7" w14:paraId="40CBC1C6" w14:textId="77777777" w:rsidTr="000C672D">
        <w:trPr>
          <w:trHeight w:val="152"/>
        </w:trPr>
        <w:tc>
          <w:tcPr>
            <w:tcW w:w="4500" w:type="dxa"/>
            <w:shd w:val="clear" w:color="auto" w:fill="auto"/>
          </w:tcPr>
          <w:p w14:paraId="68CC5C47" w14:textId="77777777" w:rsidR="00CD0D74" w:rsidRPr="00ED63FF" w:rsidRDefault="00CD0D74" w:rsidP="003678D7">
            <w:pPr>
              <w:keepNext/>
              <w:keepLines/>
              <w:rPr>
                <w:rFonts w:cs="Tahoma"/>
                <w:color w:val="000000"/>
                <w:szCs w:val="18"/>
                <w:lang w:val="ru-RU"/>
              </w:rPr>
            </w:pPr>
            <w:r w:rsidRPr="0055028E">
              <w:rPr>
                <w:rFonts w:cs="Tahoma"/>
                <w:color w:val="000000"/>
                <w:szCs w:val="18"/>
              </w:rPr>
              <w:t>SharePoint Server</w:t>
            </w:r>
            <w:r w:rsidRPr="00ED63FF">
              <w:rPr>
                <w:rFonts w:cs="Tahoma"/>
                <w:color w:val="000000"/>
                <w:szCs w:val="18"/>
                <w:lang w:val="ru-RU"/>
              </w:rPr>
              <w:t xml:space="preserve"> 2010 </w:t>
            </w:r>
            <w:r w:rsidRPr="0055028E">
              <w:rPr>
                <w:rFonts w:cs="Tahoma"/>
                <w:color w:val="000000"/>
                <w:szCs w:val="18"/>
              </w:rPr>
              <w:t>Standard</w:t>
            </w:r>
            <w:r w:rsidRPr="00ED63FF">
              <w:rPr>
                <w:rFonts w:cs="Tahoma"/>
                <w:color w:val="000000"/>
                <w:szCs w:val="18"/>
                <w:lang w:val="ru-RU"/>
              </w:rPr>
              <w:t xml:space="preserve"> для интернет-сайтов с действующим покрытием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xml:space="preserve"> на 1 октября 2012 г.</w:t>
            </w:r>
          </w:p>
        </w:tc>
        <w:tc>
          <w:tcPr>
            <w:tcW w:w="3870" w:type="dxa"/>
            <w:shd w:val="clear" w:color="auto" w:fill="auto"/>
          </w:tcPr>
          <w:p w14:paraId="02FD0C41" w14:textId="77777777" w:rsidR="00CD0D74" w:rsidRPr="00ED63FF" w:rsidRDefault="00CD0D74" w:rsidP="00C066F9">
            <w:pPr>
              <w:keepNext/>
              <w:keepLines/>
              <w:rPr>
                <w:rFonts w:cs="Tahoma"/>
                <w:color w:val="000000"/>
                <w:szCs w:val="18"/>
                <w:lang w:val="ru-RU"/>
              </w:rPr>
            </w:pPr>
            <w:r w:rsidRPr="00ED63FF">
              <w:rPr>
                <w:rFonts w:cs="Tahoma"/>
                <w:color w:val="000000"/>
                <w:szCs w:val="18"/>
                <w:lang w:val="ru-RU"/>
              </w:rPr>
              <w:t xml:space="preserve">Одна лицензия на </w:t>
            </w:r>
            <w:r w:rsidRPr="0055028E">
              <w:rPr>
                <w:rFonts w:cs="Tahoma"/>
                <w:color w:val="000000"/>
                <w:szCs w:val="18"/>
              </w:rPr>
              <w:t>SharePoint</w:t>
            </w:r>
            <w:r w:rsidRPr="00ED63FF">
              <w:rPr>
                <w:rFonts w:cs="Tahoma"/>
                <w:color w:val="000000"/>
                <w:szCs w:val="18"/>
                <w:lang w:val="ru-RU"/>
              </w:rPr>
              <w:t xml:space="preserve"> </w:t>
            </w:r>
            <w:r w:rsidRPr="0055028E">
              <w:rPr>
                <w:rFonts w:cs="Tahoma"/>
                <w:color w:val="000000"/>
                <w:szCs w:val="18"/>
              </w:rPr>
              <w:t>Server</w:t>
            </w:r>
            <w:r w:rsidRPr="00ED63FF">
              <w:rPr>
                <w:rFonts w:cs="Tahoma"/>
                <w:color w:val="000000"/>
                <w:szCs w:val="18"/>
                <w:lang w:val="ru-RU"/>
              </w:rPr>
              <w:t xml:space="preserve"> 2013</w:t>
            </w:r>
          </w:p>
        </w:tc>
      </w:tr>
      <w:tr w:rsidR="00CD0D74" w:rsidRPr="00C41DB7" w14:paraId="01C65EBC" w14:textId="77777777" w:rsidTr="000C672D">
        <w:trPr>
          <w:trHeight w:val="152"/>
        </w:trPr>
        <w:tc>
          <w:tcPr>
            <w:tcW w:w="4500" w:type="dxa"/>
            <w:shd w:val="clear" w:color="auto" w:fill="auto"/>
          </w:tcPr>
          <w:p w14:paraId="63D5B08E" w14:textId="77777777" w:rsidR="00CD0D74" w:rsidRPr="002B489D" w:rsidRDefault="00CD0D74" w:rsidP="003678D7">
            <w:pPr>
              <w:keepNext/>
              <w:keepLines/>
              <w:rPr>
                <w:rFonts w:cs="Tahoma"/>
                <w:color w:val="000000"/>
                <w:szCs w:val="18"/>
              </w:rPr>
            </w:pPr>
            <w:r w:rsidRPr="00ED63FF">
              <w:rPr>
                <w:rFonts w:cs="Tahoma"/>
                <w:color w:val="000000"/>
                <w:szCs w:val="18"/>
                <w:lang w:val="ru-RU"/>
              </w:rPr>
              <w:t>Лицензия</w:t>
            </w:r>
            <w:r w:rsidRPr="002B489D">
              <w:rPr>
                <w:rFonts w:cs="Tahoma"/>
                <w:color w:val="000000"/>
                <w:szCs w:val="18"/>
              </w:rPr>
              <w:t xml:space="preserve"> </w:t>
            </w:r>
            <w:r w:rsidRPr="00ED63FF">
              <w:rPr>
                <w:rFonts w:cs="Tahoma"/>
                <w:color w:val="000000"/>
                <w:szCs w:val="18"/>
                <w:lang w:val="ru-RU"/>
              </w:rPr>
              <w:t>на</w:t>
            </w:r>
            <w:r w:rsidRPr="002B489D">
              <w:rPr>
                <w:rFonts w:cs="Tahoma"/>
                <w:color w:val="000000"/>
                <w:szCs w:val="18"/>
              </w:rPr>
              <w:t xml:space="preserve"> </w:t>
            </w:r>
            <w:r w:rsidRPr="0055028E">
              <w:rPr>
                <w:rFonts w:cs="Tahoma"/>
                <w:color w:val="000000"/>
                <w:szCs w:val="18"/>
              </w:rPr>
              <w:t>FAST</w:t>
            </w:r>
            <w:r w:rsidRPr="002B489D">
              <w:rPr>
                <w:rFonts w:cs="Tahoma"/>
                <w:color w:val="000000"/>
                <w:szCs w:val="18"/>
              </w:rPr>
              <w:t xml:space="preserve"> </w:t>
            </w:r>
            <w:r w:rsidRPr="0055028E">
              <w:rPr>
                <w:rFonts w:cs="Tahoma"/>
                <w:color w:val="000000"/>
                <w:szCs w:val="18"/>
              </w:rPr>
              <w:t>Search</w:t>
            </w:r>
            <w:r w:rsidRPr="002B489D">
              <w:rPr>
                <w:rFonts w:cs="Tahoma"/>
                <w:color w:val="000000"/>
                <w:szCs w:val="18"/>
              </w:rPr>
              <w:t xml:space="preserve"> </w:t>
            </w:r>
            <w:r w:rsidRPr="0055028E">
              <w:rPr>
                <w:rFonts w:cs="Tahoma"/>
                <w:color w:val="000000"/>
                <w:szCs w:val="18"/>
              </w:rPr>
              <w:t>Server</w:t>
            </w:r>
            <w:r w:rsidRPr="002B489D">
              <w:rPr>
                <w:rFonts w:cs="Tahoma"/>
                <w:color w:val="000000"/>
                <w:szCs w:val="18"/>
              </w:rPr>
              <w:t xml:space="preserve"> 2010 </w:t>
            </w:r>
            <w:r w:rsidRPr="00ED63FF">
              <w:rPr>
                <w:rFonts w:cs="Tahoma"/>
                <w:color w:val="000000"/>
                <w:szCs w:val="18"/>
                <w:lang w:val="ru-RU"/>
              </w:rPr>
              <w:t>для</w:t>
            </w:r>
            <w:r w:rsidRPr="002B489D">
              <w:rPr>
                <w:rFonts w:cs="Tahoma"/>
                <w:color w:val="000000"/>
                <w:szCs w:val="18"/>
              </w:rPr>
              <w:t xml:space="preserve"> </w:t>
            </w:r>
            <w:r w:rsidRPr="0055028E">
              <w:rPr>
                <w:rFonts w:cs="Tahoma"/>
                <w:color w:val="000000"/>
                <w:szCs w:val="18"/>
              </w:rPr>
              <w:t>SharePoint</w:t>
            </w:r>
            <w:r w:rsidRPr="002B489D">
              <w:rPr>
                <w:rFonts w:cs="Tahoma"/>
                <w:color w:val="000000"/>
                <w:szCs w:val="18"/>
              </w:rPr>
              <w:t xml:space="preserve"> </w:t>
            </w:r>
            <w:r w:rsidRPr="0055028E">
              <w:rPr>
                <w:rFonts w:cs="Tahoma"/>
                <w:color w:val="000000"/>
                <w:szCs w:val="18"/>
              </w:rPr>
              <w:t>Server</w:t>
            </w:r>
            <w:r w:rsidRPr="002B489D">
              <w:rPr>
                <w:rFonts w:cs="Tahoma"/>
                <w:color w:val="000000"/>
                <w:szCs w:val="18"/>
              </w:rPr>
              <w:t xml:space="preserve"> </w:t>
            </w:r>
            <w:r w:rsidRPr="00ED63FF">
              <w:rPr>
                <w:rFonts w:cs="Tahoma"/>
                <w:color w:val="000000"/>
                <w:szCs w:val="18"/>
                <w:lang w:val="ru-RU"/>
              </w:rPr>
              <w:t>с</w:t>
            </w:r>
            <w:r w:rsidRPr="002B489D">
              <w:rPr>
                <w:rFonts w:cs="Tahoma"/>
                <w:color w:val="000000"/>
                <w:szCs w:val="18"/>
              </w:rPr>
              <w:t xml:space="preserve"> </w:t>
            </w:r>
            <w:r w:rsidRPr="00ED63FF">
              <w:rPr>
                <w:rFonts w:cs="Tahoma"/>
                <w:color w:val="000000"/>
                <w:szCs w:val="18"/>
                <w:lang w:val="ru-RU"/>
              </w:rPr>
              <w:t>действующим</w:t>
            </w:r>
            <w:r w:rsidRPr="002B489D">
              <w:rPr>
                <w:rFonts w:cs="Tahoma"/>
                <w:color w:val="000000"/>
                <w:szCs w:val="18"/>
              </w:rPr>
              <w:t xml:space="preserve"> </w:t>
            </w:r>
            <w:r w:rsidRPr="00ED63FF">
              <w:rPr>
                <w:rFonts w:cs="Tahoma"/>
                <w:color w:val="000000"/>
                <w:szCs w:val="18"/>
                <w:lang w:val="ru-RU"/>
              </w:rPr>
              <w:t>покрытием</w:t>
            </w:r>
            <w:r w:rsidRPr="002B489D">
              <w:rPr>
                <w:rFonts w:cs="Tahoma"/>
                <w:color w:val="000000"/>
                <w:szCs w:val="18"/>
              </w:rPr>
              <w:t xml:space="preserve"> </w:t>
            </w:r>
            <w:r w:rsidRPr="0055028E">
              <w:rPr>
                <w:rFonts w:cs="Tahoma"/>
                <w:color w:val="000000"/>
                <w:szCs w:val="18"/>
              </w:rPr>
              <w:t>Software</w:t>
            </w:r>
            <w:r w:rsidRPr="002B489D">
              <w:rPr>
                <w:rFonts w:cs="Tahoma"/>
                <w:color w:val="000000"/>
                <w:szCs w:val="18"/>
              </w:rPr>
              <w:t xml:space="preserve"> </w:t>
            </w:r>
            <w:r w:rsidRPr="0055028E">
              <w:rPr>
                <w:rFonts w:cs="Tahoma"/>
                <w:color w:val="000000"/>
                <w:szCs w:val="18"/>
              </w:rPr>
              <w:t>Assurance</w:t>
            </w:r>
            <w:r w:rsidRPr="002B489D">
              <w:rPr>
                <w:rFonts w:cs="Tahoma"/>
                <w:color w:val="000000"/>
                <w:szCs w:val="18"/>
              </w:rPr>
              <w:t xml:space="preserve"> </w:t>
            </w:r>
            <w:r w:rsidRPr="00ED63FF">
              <w:rPr>
                <w:rFonts w:cs="Tahoma"/>
                <w:color w:val="000000"/>
                <w:szCs w:val="18"/>
                <w:lang w:val="ru-RU"/>
              </w:rPr>
              <w:t>на</w:t>
            </w:r>
            <w:r w:rsidRPr="002B489D">
              <w:rPr>
                <w:rFonts w:cs="Tahoma"/>
                <w:color w:val="000000"/>
                <w:szCs w:val="18"/>
              </w:rPr>
              <w:t xml:space="preserve"> 1 </w:t>
            </w:r>
            <w:r w:rsidRPr="00ED63FF">
              <w:rPr>
                <w:rFonts w:cs="Tahoma"/>
                <w:color w:val="000000"/>
                <w:szCs w:val="18"/>
                <w:lang w:val="ru-RU"/>
              </w:rPr>
              <w:t>октября</w:t>
            </w:r>
            <w:r w:rsidRPr="002B489D">
              <w:rPr>
                <w:rFonts w:cs="Tahoma"/>
                <w:color w:val="000000"/>
                <w:szCs w:val="18"/>
              </w:rPr>
              <w:t xml:space="preserve"> 2012 </w:t>
            </w:r>
            <w:r w:rsidRPr="00ED63FF">
              <w:rPr>
                <w:rFonts w:cs="Tahoma"/>
                <w:color w:val="000000"/>
                <w:szCs w:val="18"/>
                <w:lang w:val="ru-RU"/>
              </w:rPr>
              <w:t>г</w:t>
            </w:r>
            <w:r w:rsidRPr="002B489D">
              <w:rPr>
                <w:rFonts w:cs="Tahoma"/>
                <w:color w:val="000000"/>
                <w:szCs w:val="18"/>
              </w:rPr>
              <w:t>.</w:t>
            </w:r>
          </w:p>
        </w:tc>
        <w:tc>
          <w:tcPr>
            <w:tcW w:w="3870" w:type="dxa"/>
            <w:shd w:val="clear" w:color="auto" w:fill="auto"/>
          </w:tcPr>
          <w:p w14:paraId="17E33073" w14:textId="77777777" w:rsidR="00CD0D74" w:rsidRPr="00ED63FF" w:rsidRDefault="00CD0D74" w:rsidP="00C066F9">
            <w:pPr>
              <w:keepNext/>
              <w:keepLines/>
              <w:rPr>
                <w:rFonts w:cs="Tahoma"/>
                <w:color w:val="000000"/>
                <w:szCs w:val="18"/>
                <w:lang w:val="ru-RU"/>
              </w:rPr>
            </w:pPr>
            <w:r w:rsidRPr="00ED63FF">
              <w:rPr>
                <w:rFonts w:cs="Tahoma"/>
                <w:color w:val="000000"/>
                <w:szCs w:val="18"/>
                <w:lang w:val="ru-RU"/>
              </w:rPr>
              <w:t xml:space="preserve">Одна лицензия на </w:t>
            </w:r>
            <w:r w:rsidRPr="0055028E">
              <w:rPr>
                <w:rFonts w:cs="Tahoma"/>
                <w:color w:val="000000"/>
                <w:szCs w:val="18"/>
              </w:rPr>
              <w:t>SharePoint</w:t>
            </w:r>
            <w:r w:rsidRPr="00ED63FF">
              <w:rPr>
                <w:rFonts w:cs="Tahoma"/>
                <w:color w:val="000000"/>
                <w:szCs w:val="18"/>
                <w:lang w:val="ru-RU"/>
              </w:rPr>
              <w:t xml:space="preserve"> </w:t>
            </w:r>
            <w:r w:rsidRPr="0055028E">
              <w:rPr>
                <w:rFonts w:cs="Tahoma"/>
                <w:color w:val="000000"/>
                <w:szCs w:val="18"/>
              </w:rPr>
              <w:t>Server</w:t>
            </w:r>
            <w:r w:rsidRPr="00ED63FF">
              <w:rPr>
                <w:rFonts w:cs="Tahoma"/>
                <w:color w:val="000000"/>
                <w:szCs w:val="18"/>
                <w:lang w:val="ru-RU"/>
              </w:rPr>
              <w:t xml:space="preserve"> 2013</w:t>
            </w:r>
          </w:p>
        </w:tc>
      </w:tr>
      <w:tr w:rsidR="00CD0D74" w:rsidRPr="0055028E" w14:paraId="32C913BC" w14:textId="77777777" w:rsidTr="000C672D">
        <w:trPr>
          <w:trHeight w:val="233"/>
        </w:trPr>
        <w:tc>
          <w:tcPr>
            <w:tcW w:w="4500" w:type="dxa"/>
            <w:shd w:val="clear" w:color="auto" w:fill="auto"/>
          </w:tcPr>
          <w:p w14:paraId="322CF331" w14:textId="77777777" w:rsidR="00CD0D74" w:rsidRPr="00ED63FF" w:rsidRDefault="00CD0D74" w:rsidP="000C672D">
            <w:pPr>
              <w:keepNext/>
              <w:keepLines/>
              <w:rPr>
                <w:rFonts w:cs="Tahoma"/>
                <w:color w:val="000000"/>
                <w:szCs w:val="18"/>
                <w:lang w:val="ru-RU"/>
              </w:rPr>
            </w:pPr>
            <w:r w:rsidRPr="00ED63FF">
              <w:rPr>
                <w:rFonts w:cs="Tahoma"/>
                <w:color w:val="000000"/>
                <w:szCs w:val="18"/>
                <w:lang w:val="ru-RU"/>
              </w:rPr>
              <w:t xml:space="preserve">Лицензия на </w:t>
            </w:r>
            <w:r w:rsidRPr="0055028E">
              <w:rPr>
                <w:rFonts w:cs="Tahoma"/>
                <w:color w:val="000000"/>
                <w:szCs w:val="18"/>
              </w:rPr>
              <w:t>Search</w:t>
            </w:r>
            <w:r w:rsidRPr="00ED63FF">
              <w:rPr>
                <w:rFonts w:cs="Tahoma"/>
                <w:color w:val="000000"/>
                <w:szCs w:val="18"/>
                <w:lang w:val="ru-RU"/>
              </w:rPr>
              <w:t xml:space="preserve"> </w:t>
            </w:r>
            <w:r w:rsidRPr="0055028E">
              <w:rPr>
                <w:rFonts w:cs="Tahoma"/>
                <w:color w:val="000000"/>
                <w:szCs w:val="18"/>
              </w:rPr>
              <w:t>Server</w:t>
            </w:r>
            <w:r w:rsidRPr="00ED63FF">
              <w:rPr>
                <w:rFonts w:cs="Tahoma"/>
                <w:color w:val="000000"/>
                <w:szCs w:val="18"/>
                <w:lang w:val="ru-RU"/>
              </w:rPr>
              <w:t xml:space="preserve"> 2010 </w:t>
            </w:r>
            <w:r w:rsidR="000C672D" w:rsidRPr="00ED63FF">
              <w:rPr>
                <w:rFonts w:cs="Tahoma"/>
                <w:color w:val="000000"/>
                <w:szCs w:val="18"/>
                <w:lang w:val="ru-RU"/>
              </w:rPr>
              <w:br/>
            </w:r>
            <w:r w:rsidRPr="00ED63FF">
              <w:rPr>
                <w:rFonts w:cs="Tahoma"/>
                <w:color w:val="000000"/>
                <w:szCs w:val="18"/>
                <w:lang w:val="ru-RU"/>
              </w:rPr>
              <w:t xml:space="preserve">с действующим покрытием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xml:space="preserve"> на</w:t>
            </w:r>
            <w:r w:rsidR="000C672D" w:rsidRPr="0055028E">
              <w:rPr>
                <w:rFonts w:cs="Tahoma"/>
                <w:color w:val="000000"/>
                <w:szCs w:val="18"/>
              </w:rPr>
              <w:t> </w:t>
            </w:r>
            <w:r w:rsidRPr="00ED63FF">
              <w:rPr>
                <w:rFonts w:cs="Tahoma"/>
                <w:color w:val="000000"/>
                <w:szCs w:val="18"/>
                <w:lang w:val="ru-RU"/>
              </w:rPr>
              <w:t>1</w:t>
            </w:r>
            <w:r w:rsidR="000C672D" w:rsidRPr="0055028E">
              <w:rPr>
                <w:rFonts w:cs="Tahoma"/>
                <w:color w:val="000000"/>
                <w:szCs w:val="18"/>
              </w:rPr>
              <w:t> </w:t>
            </w:r>
            <w:r w:rsidRPr="00ED63FF">
              <w:rPr>
                <w:rFonts w:cs="Tahoma"/>
                <w:color w:val="000000"/>
                <w:szCs w:val="18"/>
                <w:lang w:val="ru-RU"/>
              </w:rPr>
              <w:t>октября 2012 г.</w:t>
            </w:r>
          </w:p>
        </w:tc>
        <w:tc>
          <w:tcPr>
            <w:tcW w:w="3870" w:type="dxa"/>
            <w:shd w:val="clear" w:color="auto" w:fill="auto"/>
          </w:tcPr>
          <w:p w14:paraId="017A6EAE" w14:textId="77777777" w:rsidR="00CD0D74" w:rsidRPr="00ED63FF" w:rsidRDefault="00CD0D74" w:rsidP="00C066F9">
            <w:pPr>
              <w:keepNext/>
              <w:keepLines/>
              <w:rPr>
                <w:lang w:val="ru-RU"/>
              </w:rPr>
            </w:pPr>
            <w:r w:rsidRPr="00ED63FF">
              <w:rPr>
                <w:rFonts w:cs="Tahoma"/>
                <w:color w:val="000000"/>
                <w:szCs w:val="18"/>
                <w:lang w:val="ru-RU"/>
              </w:rPr>
              <w:t xml:space="preserve">Одна лицензия на </w:t>
            </w:r>
            <w:r w:rsidRPr="0055028E">
              <w:rPr>
                <w:rFonts w:cs="Tahoma"/>
                <w:color w:val="000000"/>
                <w:szCs w:val="18"/>
              </w:rPr>
              <w:t>SharePoint</w:t>
            </w:r>
            <w:r w:rsidRPr="00ED63FF">
              <w:rPr>
                <w:rFonts w:cs="Tahoma"/>
                <w:color w:val="000000"/>
                <w:szCs w:val="18"/>
                <w:lang w:val="ru-RU"/>
              </w:rPr>
              <w:t xml:space="preserve"> </w:t>
            </w:r>
            <w:r w:rsidRPr="0055028E">
              <w:rPr>
                <w:rFonts w:cs="Tahoma"/>
                <w:color w:val="000000"/>
                <w:szCs w:val="18"/>
              </w:rPr>
              <w:t>Server</w:t>
            </w:r>
            <w:r w:rsidRPr="00ED63FF">
              <w:rPr>
                <w:rFonts w:cs="Tahoma"/>
                <w:color w:val="000000"/>
                <w:szCs w:val="18"/>
                <w:lang w:val="ru-RU"/>
              </w:rPr>
              <w:t xml:space="preserve"> 2013 </w:t>
            </w:r>
            <w:r w:rsidRPr="00ED63FF">
              <w:rPr>
                <w:rFonts w:cs="Tahoma"/>
                <w:b/>
                <w:color w:val="000000"/>
                <w:szCs w:val="18"/>
                <w:lang w:val="ru-RU"/>
              </w:rPr>
              <w:t>и</w:t>
            </w:r>
          </w:p>
          <w:p w14:paraId="50F4C574" w14:textId="77777777" w:rsidR="00CD0D74" w:rsidRPr="00ED63FF" w:rsidRDefault="00CD0D74" w:rsidP="00C066F9">
            <w:pPr>
              <w:keepNext/>
              <w:keepLines/>
              <w:rPr>
                <w:lang w:val="ru-RU"/>
              </w:rPr>
            </w:pPr>
          </w:p>
          <w:p w14:paraId="5947CE7A" w14:textId="77777777" w:rsidR="00CD0D74" w:rsidRPr="0055028E" w:rsidRDefault="00CD0D74" w:rsidP="00C066F9">
            <w:pPr>
              <w:keepNext/>
              <w:keepLines/>
              <w:rPr>
                <w:rFonts w:cs="Tahoma"/>
                <w:color w:val="000000"/>
                <w:szCs w:val="18"/>
              </w:rPr>
            </w:pPr>
            <w:r w:rsidRPr="0055028E">
              <w:rPr>
                <w:rFonts w:cs="Tahoma"/>
                <w:color w:val="000000"/>
                <w:szCs w:val="18"/>
              </w:rPr>
              <w:t>100 лицензий CAL на SharePoint Server 2013 Standard</w:t>
            </w:r>
          </w:p>
        </w:tc>
      </w:tr>
    </w:tbl>
    <w:p w14:paraId="6706DEF9" w14:textId="77777777" w:rsidR="00586FCE" w:rsidRPr="0055028E" w:rsidRDefault="00586FCE" w:rsidP="00586FCE"/>
    <w:p w14:paraId="0DA4E1D5" w14:textId="77777777" w:rsidR="000C672D" w:rsidRDefault="000C672D" w:rsidP="00586FCE"/>
    <w:p w14:paraId="09786706" w14:textId="77777777" w:rsidR="00AD46D3" w:rsidRPr="0055028E" w:rsidRDefault="00AD46D3" w:rsidP="00586FCE"/>
    <w:p w14:paraId="6B14FEF5" w14:textId="77777777" w:rsidR="002F7FB8" w:rsidRPr="00ED63FF" w:rsidRDefault="002F7FB8" w:rsidP="002F7FB8">
      <w:pPr>
        <w:ind w:left="720"/>
        <w:rPr>
          <w:lang w:val="ru-RU"/>
        </w:rPr>
      </w:pPr>
      <w:r w:rsidRPr="00ED63FF">
        <w:rPr>
          <w:rFonts w:cs="Tahoma"/>
          <w:color w:val="000000"/>
          <w:szCs w:val="18"/>
          <w:lang w:val="ru-RU"/>
        </w:rPr>
        <w:t>К этому предоставлению лицензий применяются следующие условия.</w:t>
      </w:r>
    </w:p>
    <w:p w14:paraId="1F85FC89" w14:textId="77777777" w:rsidR="002F7FB8" w:rsidRPr="00ED63FF" w:rsidRDefault="002F7FB8" w:rsidP="002F7FB8">
      <w:pPr>
        <w:ind w:left="720"/>
        <w:rPr>
          <w:lang w:val="ru-RU"/>
        </w:rPr>
      </w:pPr>
    </w:p>
    <w:p w14:paraId="7235CD3D" w14:textId="77777777" w:rsidR="002F7FB8" w:rsidRPr="00ED63FF" w:rsidRDefault="002F7FB8" w:rsidP="00346F4B">
      <w:pPr>
        <w:numPr>
          <w:ilvl w:val="0"/>
          <w:numId w:val="101"/>
        </w:numPr>
        <w:spacing w:after="60"/>
        <w:ind w:left="1440"/>
        <w:rPr>
          <w:lang w:val="ru-RU"/>
        </w:rPr>
      </w:pPr>
      <w:r w:rsidRPr="00ED63FF">
        <w:rPr>
          <w:rFonts w:cs="Tahoma"/>
          <w:bCs/>
          <w:color w:val="000000"/>
          <w:szCs w:val="18"/>
          <w:u w:val="single"/>
          <w:lang w:val="ru-RU"/>
        </w:rPr>
        <w:t>Схема перехода</w:t>
      </w:r>
      <w:r w:rsidR="004676EF" w:rsidRPr="00ED63FF">
        <w:rPr>
          <w:rFonts w:cs="Tahoma"/>
          <w:color w:val="000000"/>
          <w:szCs w:val="18"/>
          <w:lang w:val="ru-RU"/>
        </w:rPr>
        <w:t>.</w:t>
      </w:r>
      <w:r w:rsidRPr="00ED63FF">
        <w:rPr>
          <w:rFonts w:cs="Tahoma"/>
          <w:color w:val="000000"/>
          <w:szCs w:val="18"/>
          <w:lang w:val="ru-RU"/>
        </w:rPr>
        <w:t xml:space="preserve"> Клиенты с действующим покрытием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xml:space="preserve"> для определенной Соответствующей лицензии, действующей на 1 октября 2012 г. и после выпуска </w:t>
      </w:r>
      <w:r w:rsidRPr="0055028E">
        <w:rPr>
          <w:rFonts w:cs="Tahoma"/>
          <w:color w:val="000000"/>
          <w:szCs w:val="18"/>
        </w:rPr>
        <w:t>SharePoint</w:t>
      </w:r>
      <w:r w:rsidRPr="00ED63FF">
        <w:rPr>
          <w:rFonts w:cs="Tahoma"/>
          <w:color w:val="000000"/>
          <w:szCs w:val="18"/>
          <w:lang w:val="ru-RU"/>
        </w:rPr>
        <w:t xml:space="preserve"> </w:t>
      </w:r>
      <w:r w:rsidRPr="0055028E">
        <w:rPr>
          <w:rFonts w:cs="Tahoma"/>
          <w:color w:val="000000"/>
          <w:szCs w:val="18"/>
        </w:rPr>
        <w:t>Server</w:t>
      </w:r>
      <w:r w:rsidRPr="00ED63FF">
        <w:rPr>
          <w:rFonts w:cs="Tahoma"/>
          <w:color w:val="000000"/>
          <w:szCs w:val="18"/>
          <w:lang w:val="ru-RU"/>
        </w:rPr>
        <w:t xml:space="preserve"> 2013, имеют право</w:t>
      </w:r>
      <w:r w:rsidRPr="0055028E">
        <w:rPr>
          <w:rFonts w:cs="Tahoma"/>
          <w:color w:val="000000"/>
          <w:szCs w:val="18"/>
        </w:rPr>
        <w:t> </w:t>
      </w:r>
      <w:r w:rsidRPr="00ED63FF">
        <w:rPr>
          <w:rFonts w:cs="Tahoma"/>
          <w:color w:val="000000"/>
          <w:szCs w:val="18"/>
          <w:lang w:val="ru-RU"/>
        </w:rPr>
        <w:t xml:space="preserve">на обновление до </w:t>
      </w:r>
      <w:r w:rsidRPr="0055028E">
        <w:rPr>
          <w:rFonts w:cs="Tahoma"/>
          <w:color w:val="000000"/>
          <w:szCs w:val="18"/>
        </w:rPr>
        <w:t>SharePoint</w:t>
      </w:r>
      <w:r w:rsidRPr="00ED63FF">
        <w:rPr>
          <w:rFonts w:cs="Tahoma"/>
          <w:color w:val="000000"/>
          <w:szCs w:val="18"/>
          <w:lang w:val="ru-RU"/>
        </w:rPr>
        <w:t xml:space="preserve"> 2013 и использование этого программного обеспечения по Бесплатной лицензии вместо соответствующей лицензионной копии программного обеспечения версии 2010.</w:t>
      </w:r>
      <w:r w:rsidR="00317026" w:rsidRPr="00ED63FF">
        <w:rPr>
          <w:rFonts w:cs="Tahoma"/>
          <w:color w:val="000000"/>
          <w:szCs w:val="18"/>
          <w:lang w:val="ru-RU"/>
        </w:rPr>
        <w:t xml:space="preserve"> </w:t>
      </w:r>
    </w:p>
    <w:p w14:paraId="150F8337" w14:textId="77777777" w:rsidR="002F7FB8" w:rsidRPr="00ED63FF" w:rsidRDefault="002F7FB8" w:rsidP="00346F4B">
      <w:pPr>
        <w:numPr>
          <w:ilvl w:val="0"/>
          <w:numId w:val="101"/>
        </w:numPr>
        <w:spacing w:after="60"/>
        <w:ind w:left="1440"/>
        <w:rPr>
          <w:lang w:val="ru-RU"/>
        </w:rPr>
      </w:pPr>
      <w:r w:rsidRPr="00ED63FF">
        <w:rPr>
          <w:rFonts w:cs="Tahoma"/>
          <w:color w:val="000000"/>
          <w:szCs w:val="18"/>
          <w:u w:val="single"/>
          <w:lang w:val="ru-RU"/>
        </w:rPr>
        <w:t>Права на использование</w:t>
      </w:r>
      <w:r w:rsidRPr="00ED63FF">
        <w:rPr>
          <w:rFonts w:cs="Tahoma"/>
          <w:color w:val="000000"/>
          <w:szCs w:val="18"/>
          <w:lang w:val="ru-RU"/>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317026" w:rsidRPr="00ED63FF">
        <w:rPr>
          <w:rFonts w:cs="Tahoma"/>
          <w:color w:val="000000"/>
          <w:szCs w:val="18"/>
          <w:lang w:val="ru-RU"/>
        </w:rPr>
        <w:t xml:space="preserve"> </w:t>
      </w:r>
      <w:r w:rsidRPr="00ED63FF">
        <w:rPr>
          <w:rFonts w:cs="Tahoma"/>
          <w:color w:val="000000"/>
          <w:szCs w:val="18"/>
          <w:lang w:val="ru-RU"/>
        </w:rPr>
        <w:t>Использование программного обеспечения регулируется правами на использование программного обеспечения и условиями корпоративного лицензионного соглашения клиента.</w:t>
      </w:r>
      <w:r w:rsidR="00317026" w:rsidRPr="00ED63FF">
        <w:rPr>
          <w:rFonts w:cs="Tahoma"/>
          <w:color w:val="000000"/>
          <w:szCs w:val="18"/>
          <w:lang w:val="ru-RU"/>
        </w:rPr>
        <w:t xml:space="preserve"> </w:t>
      </w:r>
      <w:r w:rsidRPr="00ED63FF">
        <w:rPr>
          <w:rFonts w:cs="Tahoma"/>
          <w:color w:val="000000"/>
          <w:szCs w:val="18"/>
          <w:lang w:val="ru-RU"/>
        </w:rPr>
        <w:t>Право на</w:t>
      </w:r>
      <w:r w:rsidR="000C672D" w:rsidRPr="0055028E">
        <w:rPr>
          <w:rFonts w:cs="Tahoma"/>
          <w:color w:val="000000"/>
          <w:szCs w:val="18"/>
        </w:rPr>
        <w:t> </w:t>
      </w:r>
      <w:r w:rsidRPr="00ED63FF">
        <w:rPr>
          <w:rFonts w:cs="Tahoma"/>
          <w:color w:val="000000"/>
          <w:szCs w:val="18"/>
          <w:lang w:val="ru-RU"/>
        </w:rPr>
        <w:t xml:space="preserve">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xml:space="preserve">. </w:t>
      </w:r>
    </w:p>
    <w:p w14:paraId="0F2997BF" w14:textId="77777777" w:rsidR="002F7FB8" w:rsidRPr="00ED63FF" w:rsidRDefault="002F7FB8" w:rsidP="007B699C">
      <w:pPr>
        <w:numPr>
          <w:ilvl w:val="0"/>
          <w:numId w:val="8"/>
        </w:numPr>
        <w:spacing w:after="60"/>
        <w:ind w:left="1440"/>
        <w:rPr>
          <w:lang w:val="ru-RU"/>
        </w:rPr>
      </w:pPr>
      <w:r w:rsidRPr="00ED63FF">
        <w:rPr>
          <w:rFonts w:cs="Tahoma"/>
          <w:color w:val="000000"/>
          <w:szCs w:val="18"/>
          <w:u w:val="single"/>
          <w:lang w:val="ru-RU"/>
        </w:rPr>
        <w:t xml:space="preserve">Лицензия и </w:t>
      </w:r>
      <w:r w:rsidRPr="0055028E">
        <w:rPr>
          <w:rFonts w:cs="Tahoma"/>
          <w:color w:val="000000"/>
          <w:szCs w:val="18"/>
          <w:u w:val="single"/>
        </w:rPr>
        <w:t>Software</w:t>
      </w:r>
      <w:r w:rsidRPr="00ED63FF">
        <w:rPr>
          <w:rFonts w:cs="Tahoma"/>
          <w:color w:val="000000"/>
          <w:szCs w:val="18"/>
          <w:u w:val="single"/>
          <w:lang w:val="ru-RU"/>
        </w:rPr>
        <w:t xml:space="preserve"> </w:t>
      </w:r>
      <w:r w:rsidRPr="0055028E">
        <w:rPr>
          <w:rFonts w:cs="Tahoma"/>
          <w:color w:val="000000"/>
          <w:szCs w:val="18"/>
          <w:u w:val="single"/>
        </w:rPr>
        <w:t>Assurance</w:t>
      </w:r>
      <w:r w:rsidRPr="00ED63FF">
        <w:rPr>
          <w:rFonts w:cs="Tahoma"/>
          <w:color w:val="000000"/>
          <w:szCs w:val="18"/>
          <w:lang w:val="ru-RU"/>
        </w:rPr>
        <w:t xml:space="preserve">. Бесплатная лицензия включает в себя и покрытие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w:t>
      </w:r>
      <w:r w:rsidR="00317026" w:rsidRPr="00ED63FF">
        <w:rPr>
          <w:rFonts w:cs="Tahoma"/>
          <w:color w:val="000000"/>
          <w:szCs w:val="18"/>
          <w:lang w:val="ru-RU"/>
        </w:rPr>
        <w:t xml:space="preserve"> </w:t>
      </w:r>
      <w:r w:rsidRPr="00ED63FF">
        <w:rPr>
          <w:rFonts w:cs="Tahoma"/>
          <w:color w:val="000000"/>
          <w:szCs w:val="18"/>
          <w:lang w:val="ru-RU"/>
        </w:rPr>
        <w:t xml:space="preserve">Срок действия покрытия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xml:space="preserve"> по Бесплатной лицензии истекает после окончания срока действия Соответствующей лицензии.</w:t>
      </w:r>
      <w:r w:rsidR="00317026" w:rsidRPr="00ED63FF">
        <w:rPr>
          <w:rFonts w:cs="Tahoma"/>
          <w:color w:val="000000"/>
          <w:szCs w:val="18"/>
          <w:lang w:val="ru-RU"/>
        </w:rPr>
        <w:t xml:space="preserve"> </w:t>
      </w:r>
      <w:r w:rsidRPr="00ED63FF">
        <w:rPr>
          <w:rFonts w:cs="Tahoma"/>
          <w:color w:val="000000"/>
          <w:szCs w:val="18"/>
          <w:lang w:val="ru-RU"/>
        </w:rPr>
        <w:t xml:space="preserve">После окончания срока действия покрытия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xml:space="preserve"> для Соответствующей лицензии клиент может возобновить действие </w:t>
      </w:r>
      <w:r w:rsidRPr="0055028E">
        <w:rPr>
          <w:rFonts w:cs="Tahoma"/>
          <w:color w:val="000000"/>
          <w:szCs w:val="18"/>
        </w:rPr>
        <w:t>Software</w:t>
      </w:r>
      <w:r w:rsidRPr="00ED63FF">
        <w:rPr>
          <w:rFonts w:cs="Tahoma"/>
          <w:color w:val="000000"/>
          <w:szCs w:val="18"/>
          <w:lang w:val="ru-RU"/>
        </w:rPr>
        <w:t xml:space="preserve"> </w:t>
      </w:r>
      <w:r w:rsidRPr="0055028E">
        <w:rPr>
          <w:rFonts w:cs="Tahoma"/>
          <w:color w:val="000000"/>
          <w:szCs w:val="18"/>
        </w:rPr>
        <w:t>Assurance</w:t>
      </w:r>
      <w:r w:rsidRPr="00ED63FF">
        <w:rPr>
          <w:rFonts w:cs="Tahoma"/>
          <w:color w:val="000000"/>
          <w:szCs w:val="18"/>
          <w:lang w:val="ru-RU"/>
        </w:rPr>
        <w:t xml:space="preserve"> для Бесплатной лицензии, не приобретая при</w:t>
      </w:r>
      <w:r w:rsidR="000C672D" w:rsidRPr="0055028E">
        <w:rPr>
          <w:rFonts w:cs="Tahoma"/>
          <w:color w:val="000000"/>
          <w:szCs w:val="18"/>
        </w:rPr>
        <w:t> </w:t>
      </w:r>
      <w:r w:rsidRPr="00ED63FF">
        <w:rPr>
          <w:rFonts w:cs="Tahoma"/>
          <w:color w:val="000000"/>
          <w:szCs w:val="18"/>
          <w:lang w:val="ru-RU"/>
        </w:rPr>
        <w:t>этом</w:t>
      </w:r>
      <w:r w:rsidR="000C672D" w:rsidRPr="0055028E">
        <w:rPr>
          <w:rFonts w:cs="Tahoma"/>
          <w:color w:val="000000"/>
          <w:szCs w:val="18"/>
        </w:rPr>
        <w:t> </w:t>
      </w:r>
      <w:r w:rsidRPr="00ED63FF">
        <w:rPr>
          <w:rFonts w:cs="Tahoma"/>
          <w:color w:val="000000"/>
          <w:szCs w:val="18"/>
          <w:lang w:val="ru-RU"/>
        </w:rPr>
        <w:t>новую лицензию.</w:t>
      </w:r>
    </w:p>
    <w:p w14:paraId="49AF27CB" w14:textId="77777777" w:rsidR="002F7FB8" w:rsidRPr="00ED63FF" w:rsidRDefault="002F7FB8" w:rsidP="00346F4B">
      <w:pPr>
        <w:numPr>
          <w:ilvl w:val="0"/>
          <w:numId w:val="102"/>
        </w:numPr>
        <w:spacing w:after="60"/>
        <w:ind w:left="1440"/>
        <w:rPr>
          <w:lang w:val="ru-RU"/>
        </w:rPr>
      </w:pPr>
      <w:r w:rsidRPr="00ED63FF">
        <w:rPr>
          <w:rFonts w:eastAsia="Calibri" w:cs="Tahoma"/>
          <w:color w:val="000000"/>
          <w:szCs w:val="18"/>
          <w:u w:val="single"/>
          <w:lang w:val="ru-RU"/>
        </w:rPr>
        <w:lastRenderedPageBreak/>
        <w:t>Сверка</w:t>
      </w:r>
      <w:r w:rsidRPr="00ED63FF">
        <w:rPr>
          <w:rFonts w:eastAsia="Calibri" w:cs="Tahoma"/>
          <w:b/>
          <w:color w:val="000000"/>
          <w:szCs w:val="18"/>
          <w:lang w:val="ru-RU"/>
        </w:rPr>
        <w:t>.</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Для клиентов с Соглашением </w:t>
      </w:r>
      <w:r w:rsidRPr="0055028E">
        <w:rPr>
          <w:rFonts w:eastAsia="Calibri" w:cs="Tahoma"/>
          <w:color w:val="000000"/>
          <w:szCs w:val="18"/>
        </w:rPr>
        <w:t>Enterprise</w:t>
      </w:r>
      <w:r w:rsidRPr="00ED63FF">
        <w:rPr>
          <w:rFonts w:eastAsia="Calibri" w:cs="Tahoma"/>
          <w:color w:val="000000"/>
          <w:szCs w:val="18"/>
          <w:lang w:val="ru-RU"/>
        </w:rPr>
        <w:t xml:space="preserve">, имеющих право на эти Бесплатные лицензии и права в соответствии с положением выше, лицензии на </w:t>
      </w:r>
      <w:r w:rsidRPr="0055028E">
        <w:rPr>
          <w:rFonts w:eastAsia="Calibri" w:cs="Tahoma"/>
          <w:color w:val="000000"/>
          <w:szCs w:val="18"/>
        </w:rPr>
        <w:t>SharePoint</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2010 </w:t>
      </w:r>
      <w:r w:rsidRPr="0055028E">
        <w:rPr>
          <w:rFonts w:eastAsia="Calibri" w:cs="Tahoma"/>
          <w:color w:val="000000"/>
          <w:szCs w:val="18"/>
        </w:rPr>
        <w:t>Enterprise</w:t>
      </w:r>
      <w:r w:rsidRPr="00ED63FF">
        <w:rPr>
          <w:rFonts w:eastAsia="Calibri" w:cs="Tahoma"/>
          <w:color w:val="000000"/>
          <w:szCs w:val="18"/>
          <w:lang w:val="ru-RU"/>
        </w:rPr>
        <w:t xml:space="preserve"> для интернет-сайтов, </w:t>
      </w:r>
      <w:r w:rsidRPr="0055028E">
        <w:rPr>
          <w:rFonts w:eastAsia="Calibri" w:cs="Tahoma"/>
          <w:color w:val="000000"/>
          <w:szCs w:val="18"/>
        </w:rPr>
        <w:t>SharePoint</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2010 </w:t>
      </w:r>
      <w:r w:rsidRPr="0055028E">
        <w:rPr>
          <w:rFonts w:eastAsia="Calibri" w:cs="Tahoma"/>
          <w:color w:val="000000"/>
          <w:szCs w:val="18"/>
        </w:rPr>
        <w:t>Standard</w:t>
      </w:r>
      <w:r w:rsidRPr="00ED63FF">
        <w:rPr>
          <w:rFonts w:eastAsia="Calibri" w:cs="Tahoma"/>
          <w:color w:val="000000"/>
          <w:szCs w:val="18"/>
          <w:lang w:val="ru-RU"/>
        </w:rPr>
        <w:t xml:space="preserve"> для интернет-сайтов </w:t>
      </w:r>
      <w:r w:rsidRPr="00ED63FF">
        <w:rPr>
          <w:rFonts w:cs="Tahoma"/>
          <w:color w:val="000000"/>
          <w:szCs w:val="20"/>
          <w:lang w:val="ru-RU"/>
        </w:rPr>
        <w:t xml:space="preserve">и </w:t>
      </w:r>
      <w:r w:rsidRPr="0055028E">
        <w:rPr>
          <w:rFonts w:cs="Tahoma"/>
          <w:color w:val="000000"/>
          <w:szCs w:val="20"/>
        </w:rPr>
        <w:t>FAST</w:t>
      </w:r>
      <w:r w:rsidRPr="00ED63FF">
        <w:rPr>
          <w:rFonts w:cs="Tahoma"/>
          <w:color w:val="000000"/>
          <w:szCs w:val="20"/>
          <w:lang w:val="ru-RU"/>
        </w:rPr>
        <w:t xml:space="preserve"> </w:t>
      </w:r>
      <w:r w:rsidRPr="0055028E">
        <w:rPr>
          <w:rFonts w:cs="Tahoma"/>
          <w:color w:val="000000"/>
          <w:szCs w:val="20"/>
        </w:rPr>
        <w:t>Search</w:t>
      </w:r>
      <w:r w:rsidRPr="00ED63FF">
        <w:rPr>
          <w:rFonts w:cs="Tahoma"/>
          <w:color w:val="000000"/>
          <w:szCs w:val="20"/>
          <w:lang w:val="ru-RU"/>
        </w:rPr>
        <w:t xml:space="preserve"> </w:t>
      </w:r>
      <w:r w:rsidRPr="0055028E">
        <w:rPr>
          <w:rFonts w:cs="Tahoma"/>
          <w:color w:val="000000"/>
          <w:szCs w:val="20"/>
        </w:rPr>
        <w:t>Server</w:t>
      </w:r>
      <w:r w:rsidRPr="00ED63FF">
        <w:rPr>
          <w:rFonts w:cs="Tahoma"/>
          <w:color w:val="000000"/>
          <w:szCs w:val="20"/>
          <w:lang w:val="ru-RU"/>
        </w:rPr>
        <w:t xml:space="preserve"> 2010 для </w:t>
      </w:r>
      <w:r w:rsidRPr="0055028E">
        <w:rPr>
          <w:rFonts w:cs="Tahoma"/>
          <w:color w:val="000000"/>
          <w:szCs w:val="20"/>
        </w:rPr>
        <w:t>SharePoint</w:t>
      </w:r>
      <w:r w:rsidRPr="00ED63FF">
        <w:rPr>
          <w:rFonts w:cs="Tahoma"/>
          <w:color w:val="000000"/>
          <w:szCs w:val="20"/>
          <w:lang w:val="ru-RU"/>
        </w:rPr>
        <w:t xml:space="preserve"> </w:t>
      </w:r>
      <w:r w:rsidRPr="0055028E">
        <w:rPr>
          <w:rFonts w:cs="Tahoma"/>
          <w:color w:val="000000"/>
          <w:szCs w:val="20"/>
        </w:rPr>
        <w:t>Server</w:t>
      </w:r>
      <w:r w:rsidRPr="00ED63FF">
        <w:rPr>
          <w:rFonts w:cs="Tahoma"/>
          <w:color w:val="000000"/>
          <w:szCs w:val="20"/>
          <w:lang w:val="ru-RU"/>
        </w:rPr>
        <w:t xml:space="preserve">, </w:t>
      </w:r>
      <w:r w:rsidRPr="00ED63FF">
        <w:rPr>
          <w:rFonts w:eastAsia="Calibri" w:cs="Tahoma"/>
          <w:color w:val="000000"/>
          <w:szCs w:val="18"/>
          <w:lang w:val="ru-RU"/>
        </w:rPr>
        <w:t xml:space="preserve">приобретенные в составе ежегодного сверочного заказа </w:t>
      </w:r>
      <w:r w:rsidRPr="00ED63FF">
        <w:rPr>
          <w:rFonts w:cs="Tahoma"/>
          <w:color w:val="000000"/>
          <w:szCs w:val="18"/>
          <w:lang w:val="ru-RU"/>
        </w:rPr>
        <w:t xml:space="preserve">клиента, также являются соответствующими лицензиями. </w:t>
      </w:r>
    </w:p>
    <w:p w14:paraId="5F96736E" w14:textId="77777777" w:rsidR="002F7FB8" w:rsidRPr="00ED63FF" w:rsidRDefault="002F7FB8" w:rsidP="00346F4B">
      <w:pPr>
        <w:numPr>
          <w:ilvl w:val="0"/>
          <w:numId w:val="102"/>
        </w:numPr>
        <w:spacing w:after="60"/>
        <w:ind w:left="1440"/>
        <w:rPr>
          <w:lang w:val="ru-RU"/>
        </w:rPr>
      </w:pPr>
      <w:r w:rsidRPr="00ED63FF">
        <w:rPr>
          <w:rFonts w:cs="Tahoma"/>
          <w:color w:val="000000"/>
          <w:szCs w:val="18"/>
          <w:u w:val="single"/>
          <w:lang w:val="ru-RU"/>
        </w:rPr>
        <w:t>Соглашения о подписке</w:t>
      </w:r>
      <w:r w:rsidR="004676EF" w:rsidRPr="00ED63FF">
        <w:rPr>
          <w:rFonts w:cs="Tahoma"/>
          <w:color w:val="000000"/>
          <w:szCs w:val="18"/>
          <w:lang w:val="ru-RU"/>
        </w:rPr>
        <w:t>.</w:t>
      </w:r>
      <w:r w:rsidR="00317026" w:rsidRPr="00ED63FF">
        <w:rPr>
          <w:rFonts w:cs="Tahoma"/>
          <w:color w:val="000000"/>
          <w:szCs w:val="18"/>
          <w:lang w:val="ru-RU"/>
        </w:rPr>
        <w:t xml:space="preserve"> </w:t>
      </w:r>
      <w:r w:rsidRPr="00ED63FF">
        <w:rPr>
          <w:rFonts w:cs="Tahoma"/>
          <w:color w:val="000000"/>
          <w:szCs w:val="18"/>
          <w:lang w:val="ru-RU"/>
        </w:rPr>
        <w:t xml:space="preserve">Для </w:t>
      </w:r>
      <w:r w:rsidRPr="0055028E">
        <w:rPr>
          <w:rFonts w:cs="Tahoma"/>
          <w:color w:val="000000"/>
          <w:szCs w:val="18"/>
        </w:rPr>
        <w:t>Enterprise</w:t>
      </w:r>
      <w:r w:rsidRPr="00ED63FF">
        <w:rPr>
          <w:rFonts w:cs="Tahoma"/>
          <w:color w:val="000000"/>
          <w:szCs w:val="18"/>
          <w:lang w:val="ru-RU"/>
        </w:rPr>
        <w:t xml:space="preserve"> </w:t>
      </w:r>
      <w:r w:rsidRPr="0055028E">
        <w:rPr>
          <w:rFonts w:cs="Tahoma"/>
          <w:color w:val="000000"/>
          <w:szCs w:val="18"/>
        </w:rPr>
        <w:t>Subscription</w:t>
      </w:r>
      <w:r w:rsidRPr="00ED63FF">
        <w:rPr>
          <w:rFonts w:cs="Tahoma"/>
          <w:color w:val="000000"/>
          <w:szCs w:val="18"/>
          <w:lang w:val="ru-RU"/>
        </w:rPr>
        <w:t xml:space="preserve">, </w:t>
      </w:r>
      <w:r w:rsidRPr="0055028E">
        <w:rPr>
          <w:rFonts w:cs="Tahoma"/>
          <w:szCs w:val="18"/>
        </w:rPr>
        <w:t>Open</w:t>
      </w:r>
      <w:r w:rsidRPr="00ED63FF">
        <w:rPr>
          <w:rFonts w:cs="Tahoma"/>
          <w:szCs w:val="18"/>
          <w:lang w:val="ru-RU"/>
        </w:rPr>
        <w:t xml:space="preserve"> </w:t>
      </w:r>
      <w:r w:rsidRPr="0055028E">
        <w:rPr>
          <w:rFonts w:cs="Tahoma"/>
          <w:szCs w:val="18"/>
        </w:rPr>
        <w:t>Value</w:t>
      </w:r>
      <w:r w:rsidRPr="00ED63FF">
        <w:rPr>
          <w:rFonts w:cs="Tahoma"/>
          <w:szCs w:val="18"/>
          <w:lang w:val="ru-RU"/>
        </w:rPr>
        <w:t xml:space="preserve"> </w:t>
      </w:r>
      <w:r w:rsidRPr="0055028E">
        <w:rPr>
          <w:rFonts w:cs="Tahoma"/>
          <w:szCs w:val="18"/>
        </w:rPr>
        <w:t>Subscription</w:t>
      </w:r>
      <w:r w:rsidRPr="00ED63FF">
        <w:rPr>
          <w:rFonts w:cs="Tahoma"/>
          <w:szCs w:val="18"/>
          <w:lang w:val="ru-RU"/>
        </w:rPr>
        <w:t xml:space="preserve">, </w:t>
      </w:r>
      <w:r w:rsidRPr="0055028E">
        <w:rPr>
          <w:rFonts w:cs="Tahoma"/>
          <w:szCs w:val="18"/>
        </w:rPr>
        <w:t>Campus</w:t>
      </w:r>
      <w:r w:rsidRPr="00ED63FF">
        <w:rPr>
          <w:rFonts w:cs="Tahoma"/>
          <w:szCs w:val="18"/>
          <w:lang w:val="ru-RU"/>
        </w:rPr>
        <w:t xml:space="preserve"> </w:t>
      </w:r>
      <w:r w:rsidRPr="0055028E">
        <w:rPr>
          <w:rFonts w:cs="Tahoma"/>
          <w:szCs w:val="18"/>
        </w:rPr>
        <w:t>and</w:t>
      </w:r>
      <w:r w:rsidRPr="00ED63FF">
        <w:rPr>
          <w:rFonts w:cs="Tahoma"/>
          <w:szCs w:val="18"/>
          <w:lang w:val="ru-RU"/>
        </w:rPr>
        <w:t xml:space="preserve"> </w:t>
      </w:r>
      <w:r w:rsidRPr="0055028E">
        <w:rPr>
          <w:rFonts w:cs="Tahoma"/>
          <w:szCs w:val="18"/>
        </w:rPr>
        <w:t>School</w:t>
      </w:r>
      <w:r w:rsidRPr="00ED63FF">
        <w:rPr>
          <w:rFonts w:cs="Tahoma"/>
          <w:szCs w:val="18"/>
          <w:lang w:val="ru-RU"/>
        </w:rPr>
        <w:t xml:space="preserve">, </w:t>
      </w:r>
      <w:r w:rsidRPr="0055028E">
        <w:rPr>
          <w:rFonts w:cs="Tahoma"/>
          <w:szCs w:val="18"/>
        </w:rPr>
        <w:t>Enrollment</w:t>
      </w:r>
      <w:r w:rsidRPr="00ED63FF">
        <w:rPr>
          <w:rFonts w:cs="Tahoma"/>
          <w:szCs w:val="18"/>
          <w:lang w:val="ru-RU"/>
        </w:rPr>
        <w:t xml:space="preserve"> </w:t>
      </w:r>
      <w:r w:rsidRPr="0055028E">
        <w:rPr>
          <w:rFonts w:cs="Tahoma"/>
          <w:szCs w:val="18"/>
        </w:rPr>
        <w:t>for</w:t>
      </w:r>
      <w:r w:rsidRPr="00ED63FF">
        <w:rPr>
          <w:rFonts w:cs="Tahoma"/>
          <w:szCs w:val="18"/>
          <w:lang w:val="ru-RU"/>
        </w:rPr>
        <w:t xml:space="preserve"> </w:t>
      </w:r>
      <w:r w:rsidRPr="0055028E">
        <w:rPr>
          <w:rFonts w:cs="Tahoma"/>
          <w:szCs w:val="18"/>
        </w:rPr>
        <w:t>Education</w:t>
      </w:r>
      <w:r w:rsidRPr="00ED63FF">
        <w:rPr>
          <w:rFonts w:cs="Tahoma"/>
          <w:szCs w:val="18"/>
          <w:lang w:val="ru-RU"/>
        </w:rPr>
        <w:t xml:space="preserve"> </w:t>
      </w:r>
      <w:r w:rsidRPr="0055028E">
        <w:rPr>
          <w:rFonts w:cs="Tahoma"/>
          <w:szCs w:val="18"/>
        </w:rPr>
        <w:t>Solutions</w:t>
      </w:r>
      <w:r w:rsidRPr="00ED63FF">
        <w:rPr>
          <w:rFonts w:cs="Tahoma"/>
          <w:szCs w:val="18"/>
          <w:lang w:val="ru-RU"/>
        </w:rPr>
        <w:t xml:space="preserve"> и </w:t>
      </w:r>
      <w:r w:rsidRPr="0055028E">
        <w:rPr>
          <w:rFonts w:cs="Tahoma"/>
          <w:szCs w:val="18"/>
        </w:rPr>
        <w:t>Open</w:t>
      </w:r>
      <w:r w:rsidRPr="00ED63FF">
        <w:rPr>
          <w:rFonts w:cs="Tahoma"/>
          <w:szCs w:val="18"/>
          <w:lang w:val="ru-RU"/>
        </w:rPr>
        <w:t xml:space="preserve"> </w:t>
      </w:r>
      <w:r w:rsidRPr="0055028E">
        <w:rPr>
          <w:rFonts w:cs="Tahoma"/>
          <w:szCs w:val="18"/>
        </w:rPr>
        <w:t>Value</w:t>
      </w:r>
      <w:r w:rsidRPr="00ED63FF">
        <w:rPr>
          <w:rFonts w:cs="Tahoma"/>
          <w:szCs w:val="18"/>
          <w:lang w:val="ru-RU"/>
        </w:rPr>
        <w:t xml:space="preserve"> </w:t>
      </w:r>
      <w:r w:rsidRPr="0055028E">
        <w:rPr>
          <w:rFonts w:cs="Tahoma"/>
          <w:szCs w:val="18"/>
        </w:rPr>
        <w:t>Subscription</w:t>
      </w:r>
      <w:r w:rsidRPr="00ED63FF">
        <w:rPr>
          <w:rFonts w:cs="Tahoma"/>
          <w:szCs w:val="18"/>
          <w:lang w:val="ru-RU"/>
        </w:rPr>
        <w:t>—</w:t>
      </w:r>
      <w:r w:rsidRPr="0055028E">
        <w:rPr>
          <w:rFonts w:cs="Tahoma"/>
          <w:szCs w:val="18"/>
        </w:rPr>
        <w:t>Education</w:t>
      </w:r>
      <w:r w:rsidRPr="00ED63FF">
        <w:rPr>
          <w:rFonts w:cs="Tahoma"/>
          <w:szCs w:val="18"/>
          <w:lang w:val="ru-RU"/>
        </w:rPr>
        <w:t xml:space="preserve"> </w:t>
      </w:r>
      <w:r w:rsidRPr="0055028E">
        <w:rPr>
          <w:rFonts w:cs="Tahoma"/>
          <w:szCs w:val="18"/>
        </w:rPr>
        <w:t>Solutions</w:t>
      </w:r>
      <w:r w:rsidRPr="00ED63FF">
        <w:rPr>
          <w:rFonts w:cs="Tahoma"/>
          <w:szCs w:val="18"/>
          <w:lang w:val="ru-RU"/>
        </w:rPr>
        <w:t xml:space="preserve"> такие же права предоставляются на временной основе с теми же условиями</w:t>
      </w:r>
      <w:r w:rsidRPr="00ED63FF">
        <w:rPr>
          <w:rFonts w:cs="Tahoma"/>
          <w:color w:val="000000"/>
          <w:szCs w:val="18"/>
          <w:lang w:val="ru-RU"/>
        </w:rPr>
        <w:t xml:space="preserve"> до окончания срока действия текущего соглашения о регистрации (или срока действия соглашения для </w:t>
      </w:r>
      <w:r w:rsidRPr="0055028E">
        <w:rPr>
          <w:rFonts w:cs="Tahoma"/>
          <w:color w:val="000000"/>
          <w:szCs w:val="18"/>
        </w:rPr>
        <w:t>Open</w:t>
      </w:r>
      <w:r w:rsidRPr="00ED63FF">
        <w:rPr>
          <w:rFonts w:cs="Tahoma"/>
          <w:color w:val="000000"/>
          <w:szCs w:val="18"/>
          <w:lang w:val="ru-RU"/>
        </w:rPr>
        <w:t xml:space="preserve"> </w:t>
      </w:r>
      <w:r w:rsidRPr="0055028E">
        <w:rPr>
          <w:rFonts w:cs="Tahoma"/>
          <w:color w:val="000000"/>
          <w:szCs w:val="18"/>
        </w:rPr>
        <w:t>Value</w:t>
      </w:r>
      <w:r w:rsidRPr="00ED63FF">
        <w:rPr>
          <w:rFonts w:cs="Tahoma"/>
          <w:color w:val="000000"/>
          <w:szCs w:val="18"/>
          <w:lang w:val="ru-RU"/>
        </w:rPr>
        <w:t>).</w:t>
      </w:r>
      <w:r w:rsidR="00317026" w:rsidRPr="00ED63FF">
        <w:rPr>
          <w:rFonts w:cs="Tahoma"/>
          <w:color w:val="000000"/>
          <w:szCs w:val="18"/>
          <w:lang w:val="ru-RU"/>
        </w:rPr>
        <w:t xml:space="preserve"> </w:t>
      </w:r>
      <w:r w:rsidRPr="00ED63FF">
        <w:rPr>
          <w:rFonts w:cs="Tahoma"/>
          <w:color w:val="000000"/>
          <w:szCs w:val="18"/>
          <w:lang w:val="ru-RU"/>
        </w:rPr>
        <w:t>Клиент должен поддерживать непрерывную подписку.</w:t>
      </w:r>
      <w:r w:rsidR="00317026" w:rsidRPr="00ED63FF">
        <w:rPr>
          <w:rFonts w:cs="Tahoma"/>
          <w:color w:val="000000"/>
          <w:szCs w:val="18"/>
          <w:lang w:val="ru-RU"/>
        </w:rPr>
        <w:t xml:space="preserve"> </w:t>
      </w:r>
      <w:r w:rsidRPr="00ED63FF">
        <w:rPr>
          <w:rFonts w:cs="Tahoma"/>
          <w:color w:val="000000"/>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29D73740" w14:textId="77777777" w:rsidR="002F7FB8" w:rsidRPr="00ED63FF" w:rsidRDefault="002F7FB8" w:rsidP="00346F4B">
      <w:pPr>
        <w:numPr>
          <w:ilvl w:val="0"/>
          <w:numId w:val="103"/>
        </w:numPr>
        <w:spacing w:after="60"/>
        <w:ind w:left="1440"/>
        <w:rPr>
          <w:lang w:val="ru-RU"/>
        </w:rPr>
      </w:pPr>
      <w:r w:rsidRPr="00ED63FF">
        <w:rPr>
          <w:rFonts w:cs="Tahoma"/>
          <w:szCs w:val="18"/>
          <w:u w:val="single"/>
          <w:lang w:val="ru-RU"/>
        </w:rPr>
        <w:t xml:space="preserve">Переходы для соглашения </w:t>
      </w:r>
      <w:r w:rsidRPr="0055028E">
        <w:rPr>
          <w:rFonts w:cs="Tahoma"/>
          <w:szCs w:val="18"/>
          <w:u w:val="single"/>
        </w:rPr>
        <w:t>Campus</w:t>
      </w:r>
      <w:r w:rsidRPr="00ED63FF">
        <w:rPr>
          <w:rFonts w:cs="Tahoma"/>
          <w:szCs w:val="18"/>
          <w:u w:val="single"/>
          <w:lang w:val="ru-RU"/>
        </w:rPr>
        <w:t xml:space="preserve"> </w:t>
      </w:r>
      <w:r w:rsidRPr="0055028E">
        <w:rPr>
          <w:rFonts w:cs="Tahoma"/>
          <w:szCs w:val="18"/>
          <w:u w:val="single"/>
        </w:rPr>
        <w:t>and</w:t>
      </w:r>
      <w:r w:rsidRPr="00ED63FF">
        <w:rPr>
          <w:rFonts w:cs="Tahoma"/>
          <w:szCs w:val="18"/>
          <w:u w:val="single"/>
          <w:lang w:val="ru-RU"/>
        </w:rPr>
        <w:t xml:space="preserve"> </w:t>
      </w:r>
      <w:r w:rsidRPr="0055028E">
        <w:rPr>
          <w:rFonts w:cs="Tahoma"/>
          <w:szCs w:val="18"/>
          <w:u w:val="single"/>
        </w:rPr>
        <w:t>School</w:t>
      </w:r>
      <w:r w:rsidR="004676EF" w:rsidRPr="00ED63FF">
        <w:rPr>
          <w:rFonts w:cs="Tahoma"/>
          <w:szCs w:val="18"/>
          <w:lang w:val="ru-RU"/>
        </w:rPr>
        <w:t>.</w:t>
      </w:r>
      <w:r w:rsidRPr="00ED63FF">
        <w:rPr>
          <w:rFonts w:cs="Tahoma"/>
          <w:szCs w:val="18"/>
          <w:lang w:val="ru-RU"/>
        </w:rPr>
        <w:t xml:space="preserve"> Для клиентов, которые в середине срока действия соглашений </w:t>
      </w:r>
      <w:r w:rsidRPr="0055028E">
        <w:rPr>
          <w:rFonts w:cs="Tahoma"/>
          <w:szCs w:val="18"/>
        </w:rPr>
        <w:t>Campus</w:t>
      </w:r>
      <w:r w:rsidRPr="00ED63FF">
        <w:rPr>
          <w:rFonts w:cs="Tahoma"/>
          <w:szCs w:val="18"/>
          <w:lang w:val="ru-RU"/>
        </w:rPr>
        <w:t xml:space="preserve"> </w:t>
      </w:r>
      <w:r w:rsidRPr="0055028E">
        <w:rPr>
          <w:rFonts w:cs="Tahoma"/>
          <w:szCs w:val="18"/>
        </w:rPr>
        <w:t>and</w:t>
      </w:r>
      <w:r w:rsidRPr="00ED63FF">
        <w:rPr>
          <w:rFonts w:cs="Tahoma"/>
          <w:szCs w:val="18"/>
          <w:lang w:val="ru-RU"/>
        </w:rPr>
        <w:t xml:space="preserve"> </w:t>
      </w:r>
      <w:r w:rsidRPr="0055028E">
        <w:rPr>
          <w:rFonts w:cs="Tahoma"/>
          <w:szCs w:val="18"/>
        </w:rPr>
        <w:t>School</w:t>
      </w:r>
      <w:r w:rsidRPr="00ED63FF">
        <w:rPr>
          <w:rFonts w:cs="Tahoma"/>
          <w:szCs w:val="18"/>
          <w:lang w:val="ru-RU"/>
        </w:rPr>
        <w:t xml:space="preserve"> переходят на соглашение </w:t>
      </w:r>
      <w:r w:rsidRPr="0055028E">
        <w:rPr>
          <w:rFonts w:cs="Tahoma"/>
          <w:szCs w:val="18"/>
        </w:rPr>
        <w:t>Enrollment</w:t>
      </w:r>
      <w:r w:rsidRPr="00ED63FF">
        <w:rPr>
          <w:rFonts w:cs="Tahoma"/>
          <w:szCs w:val="18"/>
          <w:lang w:val="ru-RU"/>
        </w:rPr>
        <w:t xml:space="preserve"> </w:t>
      </w:r>
      <w:r w:rsidRPr="0055028E">
        <w:rPr>
          <w:rFonts w:cs="Tahoma"/>
          <w:szCs w:val="18"/>
        </w:rPr>
        <w:t>for</w:t>
      </w:r>
      <w:r w:rsidRPr="00ED63FF">
        <w:rPr>
          <w:rFonts w:cs="Tahoma"/>
          <w:szCs w:val="18"/>
          <w:lang w:val="ru-RU"/>
        </w:rPr>
        <w:t xml:space="preserve"> </w:t>
      </w:r>
      <w:r w:rsidRPr="0055028E">
        <w:rPr>
          <w:rFonts w:cs="Tahoma"/>
          <w:szCs w:val="18"/>
        </w:rPr>
        <w:t>Education</w:t>
      </w:r>
      <w:r w:rsidRPr="00ED63FF">
        <w:rPr>
          <w:rFonts w:cs="Tahoma"/>
          <w:szCs w:val="18"/>
          <w:lang w:val="ru-RU"/>
        </w:rPr>
        <w:t xml:space="preserve"> </w:t>
      </w:r>
      <w:r w:rsidRPr="0055028E">
        <w:rPr>
          <w:rFonts w:cs="Tahoma"/>
          <w:szCs w:val="18"/>
        </w:rPr>
        <w:t>Solutions</w:t>
      </w:r>
      <w:r w:rsidRPr="00ED63FF">
        <w:rPr>
          <w:rFonts w:cs="Tahoma"/>
          <w:szCs w:val="18"/>
          <w:lang w:val="ru-RU"/>
        </w:rPr>
        <w:t xml:space="preserve"> или </w:t>
      </w:r>
      <w:r w:rsidRPr="0055028E">
        <w:rPr>
          <w:rFonts w:cs="Tahoma"/>
          <w:szCs w:val="18"/>
        </w:rPr>
        <w:t>Open</w:t>
      </w:r>
      <w:r w:rsidRPr="00ED63FF">
        <w:rPr>
          <w:rFonts w:cs="Tahoma"/>
          <w:szCs w:val="18"/>
          <w:lang w:val="ru-RU"/>
        </w:rPr>
        <w:t xml:space="preserve"> </w:t>
      </w:r>
      <w:r w:rsidRPr="0055028E">
        <w:rPr>
          <w:rFonts w:cs="Tahoma"/>
          <w:szCs w:val="18"/>
        </w:rPr>
        <w:t>Value</w:t>
      </w:r>
      <w:r w:rsidRPr="00ED63FF">
        <w:rPr>
          <w:rFonts w:cs="Tahoma"/>
          <w:szCs w:val="18"/>
          <w:lang w:val="ru-RU"/>
        </w:rPr>
        <w:t xml:space="preserve"> </w:t>
      </w:r>
      <w:r w:rsidRPr="0055028E">
        <w:rPr>
          <w:rFonts w:cs="Tahoma"/>
          <w:szCs w:val="18"/>
        </w:rPr>
        <w:t>Subscription</w:t>
      </w:r>
      <w:r w:rsidRPr="00ED63FF">
        <w:rPr>
          <w:rFonts w:cs="Tahoma"/>
          <w:szCs w:val="18"/>
          <w:lang w:val="ru-RU"/>
        </w:rPr>
        <w:t>—</w:t>
      </w:r>
      <w:r w:rsidRPr="0055028E">
        <w:rPr>
          <w:rFonts w:cs="Tahoma"/>
          <w:szCs w:val="18"/>
        </w:rPr>
        <w:t>Education</w:t>
      </w:r>
      <w:r w:rsidRPr="00ED63FF">
        <w:rPr>
          <w:rFonts w:cs="Tahoma"/>
          <w:szCs w:val="18"/>
          <w:lang w:val="ru-RU"/>
        </w:rPr>
        <w:t xml:space="preserve"> </w:t>
      </w:r>
      <w:r w:rsidRPr="0055028E">
        <w:rPr>
          <w:rFonts w:cs="Tahoma"/>
          <w:szCs w:val="18"/>
        </w:rPr>
        <w:t>Solutions</w:t>
      </w:r>
      <w:r w:rsidRPr="00ED63FF">
        <w:rPr>
          <w:rFonts w:cs="Tahoma"/>
          <w:szCs w:val="18"/>
          <w:lang w:val="ru-RU"/>
        </w:rPr>
        <w:t>, сохраняя при этом непрерывное покрытие по подписке:</w:t>
      </w:r>
    </w:p>
    <w:p w14:paraId="406F687E" w14:textId="77777777" w:rsidR="002F7FB8" w:rsidRPr="00ED63FF" w:rsidRDefault="002F7FB8" w:rsidP="00346F4B">
      <w:pPr>
        <w:pStyle w:val="ListParagraph"/>
        <w:numPr>
          <w:ilvl w:val="0"/>
          <w:numId w:val="87"/>
        </w:numPr>
        <w:spacing w:after="60"/>
        <w:ind w:left="1800"/>
        <w:rPr>
          <w:lang w:val="ru-RU"/>
        </w:rPr>
      </w:pPr>
      <w:r w:rsidRPr="00ED63FF">
        <w:rPr>
          <w:rFonts w:ascii="Tahoma" w:hAnsi="Tahoma" w:cs="Tahoma"/>
          <w:sz w:val="18"/>
          <w:szCs w:val="18"/>
          <w:lang w:val="ru-RU"/>
        </w:rPr>
        <w:t xml:space="preserve">такие же права предоставляются на временной основе с теми же условиями до окончания срока действия соглашения </w:t>
      </w:r>
      <w:r w:rsidRPr="0055028E">
        <w:rPr>
          <w:rFonts w:ascii="Tahoma" w:hAnsi="Tahoma" w:cs="Tahoma"/>
          <w:sz w:val="18"/>
          <w:szCs w:val="18"/>
        </w:rPr>
        <w:t>Enrollment</w:t>
      </w:r>
      <w:r w:rsidRPr="00ED63FF">
        <w:rPr>
          <w:rFonts w:ascii="Tahoma" w:hAnsi="Tahoma" w:cs="Tahoma"/>
          <w:sz w:val="18"/>
          <w:szCs w:val="18"/>
          <w:lang w:val="ru-RU"/>
        </w:rPr>
        <w:t xml:space="preserve"> </w:t>
      </w:r>
      <w:r w:rsidRPr="0055028E">
        <w:rPr>
          <w:rFonts w:ascii="Tahoma" w:hAnsi="Tahoma" w:cs="Tahoma"/>
          <w:sz w:val="18"/>
          <w:szCs w:val="18"/>
        </w:rPr>
        <w:t>for</w:t>
      </w:r>
      <w:r w:rsidRPr="00ED63FF">
        <w:rPr>
          <w:rFonts w:ascii="Tahoma" w:hAnsi="Tahoma" w:cs="Tahoma"/>
          <w:sz w:val="18"/>
          <w:szCs w:val="18"/>
          <w:lang w:val="ru-RU"/>
        </w:rPr>
        <w:t xml:space="preserve"> </w:t>
      </w:r>
      <w:r w:rsidRPr="0055028E">
        <w:rPr>
          <w:rFonts w:ascii="Tahoma" w:hAnsi="Tahoma" w:cs="Tahoma"/>
          <w:sz w:val="18"/>
          <w:szCs w:val="18"/>
        </w:rPr>
        <w:t>Education</w:t>
      </w:r>
      <w:r w:rsidRPr="00ED63FF">
        <w:rPr>
          <w:rFonts w:ascii="Tahoma" w:hAnsi="Tahoma" w:cs="Tahoma"/>
          <w:sz w:val="18"/>
          <w:szCs w:val="18"/>
          <w:lang w:val="ru-RU"/>
        </w:rPr>
        <w:t xml:space="preserve"> </w:t>
      </w:r>
      <w:r w:rsidRPr="0055028E">
        <w:rPr>
          <w:rFonts w:ascii="Tahoma" w:hAnsi="Tahoma" w:cs="Tahoma"/>
          <w:sz w:val="18"/>
          <w:szCs w:val="18"/>
        </w:rPr>
        <w:t>Solutions</w:t>
      </w:r>
      <w:r w:rsidRPr="00ED63FF">
        <w:rPr>
          <w:rFonts w:ascii="Tahoma" w:hAnsi="Tahoma" w:cs="Tahoma"/>
          <w:sz w:val="18"/>
          <w:szCs w:val="18"/>
          <w:lang w:val="ru-RU"/>
        </w:rPr>
        <w:t xml:space="preserve"> или </w:t>
      </w:r>
      <w:r w:rsidRPr="0055028E">
        <w:rPr>
          <w:rFonts w:ascii="Tahoma" w:hAnsi="Tahoma" w:cs="Tahoma"/>
          <w:sz w:val="18"/>
          <w:szCs w:val="18"/>
        </w:rPr>
        <w:t>Open</w:t>
      </w:r>
      <w:r w:rsidRPr="00ED63FF">
        <w:rPr>
          <w:rFonts w:ascii="Tahoma" w:hAnsi="Tahoma" w:cs="Tahoma"/>
          <w:sz w:val="18"/>
          <w:szCs w:val="18"/>
          <w:lang w:val="ru-RU"/>
        </w:rPr>
        <w:t xml:space="preserve"> </w:t>
      </w:r>
      <w:r w:rsidRPr="0055028E">
        <w:rPr>
          <w:rFonts w:ascii="Tahoma" w:hAnsi="Tahoma" w:cs="Tahoma"/>
          <w:sz w:val="18"/>
          <w:szCs w:val="18"/>
        </w:rPr>
        <w:t>Value</w:t>
      </w:r>
      <w:r w:rsidRPr="00ED63FF">
        <w:rPr>
          <w:rFonts w:ascii="Tahoma" w:hAnsi="Tahoma" w:cs="Tahoma"/>
          <w:sz w:val="18"/>
          <w:szCs w:val="18"/>
          <w:lang w:val="ru-RU"/>
        </w:rPr>
        <w:t xml:space="preserve"> </w:t>
      </w:r>
      <w:r w:rsidRPr="0055028E">
        <w:rPr>
          <w:rFonts w:ascii="Tahoma" w:hAnsi="Tahoma" w:cs="Tahoma"/>
          <w:sz w:val="18"/>
          <w:szCs w:val="18"/>
        </w:rPr>
        <w:t>Subscription</w:t>
      </w:r>
      <w:r w:rsidRPr="00ED63FF">
        <w:rPr>
          <w:rFonts w:ascii="Tahoma" w:hAnsi="Tahoma" w:cs="Tahoma"/>
          <w:sz w:val="18"/>
          <w:szCs w:val="18"/>
          <w:lang w:val="ru-RU"/>
        </w:rPr>
        <w:t>—</w:t>
      </w:r>
      <w:r w:rsidRPr="0055028E">
        <w:rPr>
          <w:rFonts w:ascii="Tahoma" w:hAnsi="Tahoma" w:cs="Tahoma"/>
          <w:sz w:val="18"/>
          <w:szCs w:val="18"/>
        </w:rPr>
        <w:t>Education</w:t>
      </w:r>
      <w:r w:rsidRPr="00ED63FF">
        <w:rPr>
          <w:rFonts w:ascii="Tahoma" w:hAnsi="Tahoma" w:cs="Tahoma"/>
          <w:sz w:val="18"/>
          <w:szCs w:val="18"/>
          <w:lang w:val="ru-RU"/>
        </w:rPr>
        <w:t xml:space="preserve"> </w:t>
      </w:r>
      <w:r w:rsidRPr="0055028E">
        <w:rPr>
          <w:rFonts w:ascii="Tahoma" w:hAnsi="Tahoma" w:cs="Tahoma"/>
          <w:sz w:val="18"/>
          <w:szCs w:val="18"/>
        </w:rPr>
        <w:t>Solutions</w:t>
      </w:r>
      <w:r w:rsidRPr="00ED63FF">
        <w:rPr>
          <w:rFonts w:ascii="Tahoma" w:hAnsi="Tahoma" w:cs="Tahoma"/>
          <w:sz w:val="18"/>
          <w:szCs w:val="18"/>
          <w:lang w:val="ru-RU"/>
        </w:rPr>
        <w:t xml:space="preserve">, соответственно. </w:t>
      </w:r>
    </w:p>
    <w:p w14:paraId="0D08863D" w14:textId="77777777" w:rsidR="002512D3" w:rsidRPr="00ED63FF" w:rsidRDefault="002F7FB8" w:rsidP="00346F4B">
      <w:pPr>
        <w:pStyle w:val="ListParagraph"/>
        <w:numPr>
          <w:ilvl w:val="0"/>
          <w:numId w:val="87"/>
        </w:numPr>
        <w:spacing w:after="60"/>
        <w:ind w:left="1800"/>
        <w:rPr>
          <w:lang w:val="ru-RU"/>
        </w:rPr>
      </w:pPr>
      <w:r w:rsidRPr="00ED63FF">
        <w:rPr>
          <w:rFonts w:ascii="Tahoma" w:hAnsi="Tahoma" w:cs="Tahoma"/>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1B128B2F" w14:textId="77777777" w:rsidR="0004051B" w:rsidRPr="00ED63FF" w:rsidRDefault="0004051B" w:rsidP="0004051B">
      <w:pPr>
        <w:ind w:left="720"/>
        <w:rPr>
          <w:lang w:val="ru-RU"/>
        </w:rPr>
      </w:pPr>
    </w:p>
    <w:p w14:paraId="31724651" w14:textId="77777777" w:rsidR="002F7FB8" w:rsidRPr="00ED63FF" w:rsidRDefault="002F7FB8" w:rsidP="007B699C">
      <w:pPr>
        <w:spacing w:after="60"/>
        <w:ind w:left="720"/>
        <w:rPr>
          <w:lang w:val="ru-RU"/>
        </w:rPr>
      </w:pPr>
      <w:r w:rsidRPr="00ED63FF">
        <w:rPr>
          <w:rFonts w:cs="Tahoma"/>
          <w:b/>
          <w:color w:val="000000"/>
          <w:szCs w:val="18"/>
          <w:lang w:val="ru-RU"/>
        </w:rPr>
        <w:t xml:space="preserve">Исключительные права на переход к использованию более ранней версии для </w:t>
      </w:r>
      <w:r w:rsidRPr="0055028E">
        <w:rPr>
          <w:rFonts w:cs="Tahoma"/>
          <w:b/>
          <w:color w:val="000000"/>
          <w:szCs w:val="18"/>
        </w:rPr>
        <w:t>SharePoint</w:t>
      </w:r>
      <w:r w:rsidRPr="00ED63FF">
        <w:rPr>
          <w:rFonts w:cs="Tahoma"/>
          <w:b/>
          <w:color w:val="000000"/>
          <w:szCs w:val="18"/>
          <w:lang w:val="ru-RU"/>
        </w:rPr>
        <w:t xml:space="preserve"> </w:t>
      </w:r>
      <w:r w:rsidRPr="0055028E">
        <w:rPr>
          <w:rFonts w:cs="Tahoma"/>
          <w:b/>
          <w:color w:val="000000"/>
          <w:szCs w:val="18"/>
        </w:rPr>
        <w:t>Server</w:t>
      </w:r>
      <w:r w:rsidRPr="00ED63FF">
        <w:rPr>
          <w:rFonts w:cs="Tahoma"/>
          <w:b/>
          <w:color w:val="000000"/>
          <w:szCs w:val="18"/>
          <w:lang w:val="ru-RU"/>
        </w:rPr>
        <w:t xml:space="preserve"> 2013</w:t>
      </w:r>
    </w:p>
    <w:p w14:paraId="08006CC4" w14:textId="77777777" w:rsidR="002F7FB8" w:rsidRPr="00ED63FF" w:rsidRDefault="002F7FB8" w:rsidP="002F7FB8">
      <w:pPr>
        <w:ind w:left="720"/>
        <w:rPr>
          <w:lang w:val="ru-RU"/>
        </w:rPr>
      </w:pPr>
      <w:r w:rsidRPr="00ED63FF">
        <w:rPr>
          <w:rFonts w:cs="Tahoma"/>
          <w:szCs w:val="18"/>
          <w:lang w:val="ru-RU"/>
        </w:rPr>
        <w:t xml:space="preserve">Клиенты, лицензировавшие </w:t>
      </w:r>
      <w:r w:rsidRPr="0055028E">
        <w:rPr>
          <w:rFonts w:cs="Tahoma"/>
          <w:szCs w:val="18"/>
        </w:rPr>
        <w:t>SharePoint</w:t>
      </w:r>
      <w:r w:rsidRPr="00ED63FF">
        <w:rPr>
          <w:rFonts w:cs="Tahoma"/>
          <w:szCs w:val="18"/>
          <w:lang w:val="ru-RU"/>
        </w:rPr>
        <w:t xml:space="preserve"> </w:t>
      </w:r>
      <w:r w:rsidRPr="0055028E">
        <w:rPr>
          <w:rFonts w:cs="Tahoma"/>
          <w:szCs w:val="18"/>
        </w:rPr>
        <w:t>Server</w:t>
      </w:r>
      <w:r w:rsidRPr="00ED63FF">
        <w:rPr>
          <w:rFonts w:cs="Tahoma"/>
          <w:szCs w:val="18"/>
          <w:lang w:val="ru-RU"/>
        </w:rPr>
        <w:t xml:space="preserve"> 2013, могут получать доступ к любому из продуктов, приведенных в таблице ниже, и использовать его вместо </w:t>
      </w:r>
      <w:r w:rsidRPr="0055028E">
        <w:rPr>
          <w:rFonts w:cs="Tahoma"/>
          <w:szCs w:val="18"/>
        </w:rPr>
        <w:t>SharePoint</w:t>
      </w:r>
      <w:r w:rsidRPr="00ED63FF">
        <w:rPr>
          <w:rFonts w:cs="Tahoma"/>
          <w:szCs w:val="18"/>
          <w:lang w:val="ru-RU"/>
        </w:rPr>
        <w:t xml:space="preserve"> </w:t>
      </w:r>
      <w:r w:rsidRPr="0055028E">
        <w:rPr>
          <w:rFonts w:cs="Tahoma"/>
          <w:szCs w:val="18"/>
        </w:rPr>
        <w:t>Server</w:t>
      </w:r>
      <w:r w:rsidRPr="00ED63FF">
        <w:rPr>
          <w:rFonts w:cs="Tahoma"/>
          <w:szCs w:val="18"/>
          <w:lang w:val="ru-RU"/>
        </w:rPr>
        <w:t xml:space="preserve"> 2013.</w:t>
      </w:r>
    </w:p>
    <w:p w14:paraId="13595ECB" w14:textId="77777777" w:rsidR="002F7FB8" w:rsidRPr="00ED63FF" w:rsidRDefault="002F7FB8" w:rsidP="002F7FB8">
      <w:pPr>
        <w:ind w:left="810"/>
        <w:rPr>
          <w:lang w:val="ru-RU"/>
        </w:rPr>
      </w:pPr>
      <w:r w:rsidRPr="00ED63FF">
        <w:rPr>
          <w:rFonts w:cs="Tahoma"/>
          <w:color w:val="FF0000"/>
          <w:szCs w:val="18"/>
          <w:lang w:val="ru-RU"/>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2B489D" w14:paraId="42E51098"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66963F13" w14:textId="77777777" w:rsidR="00BD1A6A" w:rsidRPr="0055028E" w:rsidRDefault="00BD1A6A" w:rsidP="007E466C">
            <w:pPr>
              <w:spacing w:before="60" w:after="60"/>
              <w:ind w:left="162"/>
              <w:rPr>
                <w:rFonts w:cs="Tahoma"/>
                <w:b/>
                <w:bCs/>
                <w:color w:val="000000"/>
                <w:szCs w:val="18"/>
              </w:rPr>
            </w:pPr>
            <w:r w:rsidRPr="0055028E">
              <w:rPr>
                <w:rFonts w:cs="Tahoma"/>
                <w:b/>
                <w:bCs/>
                <w:color w:val="000000"/>
                <w:szCs w:val="18"/>
              </w:rPr>
              <w:t>Лицензии на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2CFEB7FC" w14:textId="77777777" w:rsidR="00BD1A6A" w:rsidRPr="00ED63FF" w:rsidRDefault="00BD1A6A" w:rsidP="007E466C">
            <w:pPr>
              <w:spacing w:before="60" w:after="60"/>
              <w:ind w:left="180"/>
              <w:rPr>
                <w:rFonts w:cs="Tahoma"/>
                <w:b/>
                <w:bCs/>
                <w:color w:val="000000"/>
                <w:szCs w:val="18"/>
                <w:lang w:val="ru-RU"/>
              </w:rPr>
            </w:pPr>
            <w:r w:rsidRPr="00ED63FF">
              <w:rPr>
                <w:rFonts w:cs="Tahoma"/>
                <w:b/>
                <w:bCs/>
                <w:color w:val="000000"/>
                <w:szCs w:val="18"/>
                <w:lang w:val="ru-RU"/>
              </w:rPr>
              <w:t>Право на использование следующих более ранних версий</w:t>
            </w:r>
          </w:p>
        </w:tc>
      </w:tr>
      <w:tr w:rsidR="00BD1A6A" w:rsidRPr="0055028E" w14:paraId="3EB58E26"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8BA6D16" w14:textId="77777777" w:rsidR="00BD1A6A" w:rsidRPr="0055028E" w:rsidRDefault="00BD1A6A" w:rsidP="00722522">
            <w:pPr>
              <w:ind w:left="162"/>
              <w:rPr>
                <w:rFonts w:cs="Tahoma"/>
                <w:color w:val="000000"/>
                <w:szCs w:val="18"/>
              </w:rPr>
            </w:pPr>
            <w:r w:rsidRPr="0055028E">
              <w:rPr>
                <w:rFonts w:cs="Tahoma"/>
                <w:color w:val="000000"/>
                <w:szCs w:val="18"/>
              </w:rPr>
              <w:t>Лицензия на SharePoint Server 2013</w:t>
            </w:r>
          </w:p>
        </w:tc>
        <w:tc>
          <w:tcPr>
            <w:tcW w:w="4296" w:type="dxa"/>
            <w:tcBorders>
              <w:top w:val="nil"/>
              <w:left w:val="nil"/>
              <w:bottom w:val="single" w:sz="8" w:space="0" w:color="000000"/>
              <w:right w:val="single" w:sz="8" w:space="0" w:color="000000"/>
            </w:tcBorders>
          </w:tcPr>
          <w:p w14:paraId="52F7C4F9" w14:textId="77777777" w:rsidR="00BD1A6A" w:rsidRPr="0055028E" w:rsidRDefault="00BD1A6A" w:rsidP="00F249BF">
            <w:pPr>
              <w:ind w:left="162" w:right="180"/>
            </w:pPr>
            <w:r w:rsidRPr="0055028E">
              <w:rPr>
                <w:rFonts w:cs="Tahoma"/>
                <w:color w:val="000000"/>
                <w:szCs w:val="18"/>
              </w:rPr>
              <w:t xml:space="preserve">SharePoint Server 2010 </w:t>
            </w:r>
            <w:r w:rsidRPr="0055028E">
              <w:rPr>
                <w:rFonts w:cs="Tahoma"/>
                <w:b/>
                <w:color w:val="000000"/>
                <w:szCs w:val="18"/>
              </w:rPr>
              <w:t>или</w:t>
            </w:r>
          </w:p>
          <w:p w14:paraId="064C7873" w14:textId="77777777" w:rsidR="00BD1A6A" w:rsidRPr="0055028E" w:rsidRDefault="00BD1A6A" w:rsidP="002C3AB1">
            <w:pPr>
              <w:ind w:left="162" w:right="180"/>
              <w:rPr>
                <w:rFonts w:cs="Tahoma"/>
                <w:color w:val="000000"/>
                <w:szCs w:val="18"/>
              </w:rPr>
            </w:pPr>
            <w:r w:rsidRPr="0055028E">
              <w:rPr>
                <w:rFonts w:cs="Tahoma"/>
                <w:color w:val="000000"/>
                <w:szCs w:val="18"/>
              </w:rPr>
              <w:t xml:space="preserve">FAST Search Server 2010 для SharePoint Server </w:t>
            </w:r>
          </w:p>
        </w:tc>
      </w:tr>
    </w:tbl>
    <w:p w14:paraId="561B0E63" w14:textId="77777777" w:rsidR="000C672D" w:rsidRPr="0055028E" w:rsidRDefault="000C672D" w:rsidP="002F7FB8">
      <w:pPr>
        <w:ind w:left="810"/>
        <w:rPr>
          <w:rFonts w:cs="Tahoma"/>
          <w:color w:val="000000"/>
          <w:szCs w:val="18"/>
        </w:rPr>
      </w:pPr>
    </w:p>
    <w:p w14:paraId="6703C9D9" w14:textId="77777777" w:rsidR="000C672D" w:rsidRDefault="000C672D" w:rsidP="002F7FB8">
      <w:pPr>
        <w:ind w:left="810"/>
      </w:pPr>
    </w:p>
    <w:p w14:paraId="17637A87" w14:textId="77777777" w:rsidR="00AD46D3" w:rsidRPr="0055028E" w:rsidRDefault="00AD46D3" w:rsidP="002F7FB8">
      <w:pPr>
        <w:ind w:left="810"/>
      </w:pPr>
    </w:p>
    <w:p w14:paraId="5E6047B6" w14:textId="77777777" w:rsidR="002F7FB8" w:rsidRPr="00ED63FF" w:rsidRDefault="002F7FB8" w:rsidP="002F7FB8">
      <w:pPr>
        <w:ind w:left="720"/>
        <w:rPr>
          <w:lang w:val="ru-RU"/>
        </w:rPr>
      </w:pPr>
      <w:r w:rsidRPr="00ED63FF">
        <w:rPr>
          <w:rFonts w:cs="Tahoma"/>
          <w:color w:val="000000"/>
          <w:szCs w:val="18"/>
          <w:lang w:val="ru-RU"/>
        </w:rPr>
        <w:t xml:space="preserve">Право клиента на доступ к копиям </w:t>
      </w:r>
      <w:r w:rsidRPr="0055028E">
        <w:rPr>
          <w:rFonts w:cs="Tahoma"/>
          <w:color w:val="000000"/>
          <w:szCs w:val="18"/>
        </w:rPr>
        <w:t>SharePoint</w:t>
      </w:r>
      <w:r w:rsidRPr="00ED63FF">
        <w:rPr>
          <w:rFonts w:cs="Tahoma"/>
          <w:color w:val="000000"/>
          <w:szCs w:val="18"/>
          <w:lang w:val="ru-RU"/>
        </w:rPr>
        <w:t xml:space="preserve"> </w:t>
      </w:r>
      <w:r w:rsidRPr="0055028E">
        <w:rPr>
          <w:rFonts w:cs="Tahoma"/>
          <w:color w:val="000000"/>
          <w:szCs w:val="18"/>
        </w:rPr>
        <w:t>Server</w:t>
      </w:r>
      <w:r w:rsidRPr="00ED63FF">
        <w:rPr>
          <w:rFonts w:cs="Tahoma"/>
          <w:color w:val="000000"/>
          <w:szCs w:val="18"/>
          <w:lang w:val="ru-RU"/>
        </w:rPr>
        <w:t xml:space="preserve"> 2010 или </w:t>
      </w:r>
      <w:r w:rsidRPr="0055028E">
        <w:rPr>
          <w:rFonts w:cs="Tahoma"/>
          <w:color w:val="000000"/>
          <w:szCs w:val="18"/>
        </w:rPr>
        <w:t>FAST</w:t>
      </w:r>
      <w:r w:rsidRPr="00ED63FF">
        <w:rPr>
          <w:rFonts w:cs="Tahoma"/>
          <w:color w:val="000000"/>
          <w:szCs w:val="18"/>
          <w:lang w:val="ru-RU"/>
        </w:rPr>
        <w:t xml:space="preserve"> </w:t>
      </w:r>
      <w:r w:rsidRPr="0055028E">
        <w:rPr>
          <w:rFonts w:cs="Tahoma"/>
          <w:color w:val="000000"/>
          <w:szCs w:val="18"/>
        </w:rPr>
        <w:t>Search</w:t>
      </w:r>
      <w:r w:rsidRPr="00ED63FF">
        <w:rPr>
          <w:rFonts w:cs="Tahoma"/>
          <w:color w:val="000000"/>
          <w:szCs w:val="18"/>
          <w:lang w:val="ru-RU"/>
        </w:rPr>
        <w:t xml:space="preserve"> </w:t>
      </w:r>
      <w:r w:rsidRPr="0055028E">
        <w:rPr>
          <w:rFonts w:cs="Tahoma"/>
          <w:color w:val="000000"/>
          <w:szCs w:val="18"/>
        </w:rPr>
        <w:t>Server</w:t>
      </w:r>
      <w:r w:rsidRPr="00ED63FF">
        <w:rPr>
          <w:rFonts w:cs="Tahoma"/>
          <w:color w:val="000000"/>
          <w:szCs w:val="18"/>
          <w:lang w:val="ru-RU"/>
        </w:rPr>
        <w:t xml:space="preserve"> 2010 для </w:t>
      </w:r>
      <w:r w:rsidRPr="0055028E">
        <w:rPr>
          <w:rFonts w:cs="Tahoma"/>
          <w:color w:val="000000"/>
          <w:szCs w:val="18"/>
        </w:rPr>
        <w:t>SharePoint</w:t>
      </w:r>
      <w:r w:rsidRPr="00ED63FF">
        <w:rPr>
          <w:rFonts w:cs="Tahoma"/>
          <w:color w:val="000000"/>
          <w:szCs w:val="18"/>
          <w:lang w:val="ru-RU"/>
        </w:rPr>
        <w:t xml:space="preserve"> </w:t>
      </w:r>
      <w:r w:rsidRPr="0055028E">
        <w:rPr>
          <w:rFonts w:cs="Tahoma"/>
          <w:color w:val="000000"/>
          <w:szCs w:val="18"/>
        </w:rPr>
        <w:t>Server</w:t>
      </w:r>
      <w:r w:rsidRPr="00ED63FF">
        <w:rPr>
          <w:rFonts w:cs="Tahoma"/>
          <w:color w:val="000000"/>
          <w:szCs w:val="18"/>
          <w:lang w:val="ru-RU"/>
        </w:rPr>
        <w:t xml:space="preserve"> и их использование вместо лицензированных копий </w:t>
      </w:r>
      <w:r w:rsidRPr="0055028E">
        <w:rPr>
          <w:rFonts w:cs="Tahoma"/>
          <w:color w:val="000000"/>
          <w:szCs w:val="18"/>
        </w:rPr>
        <w:t>SharePoint</w:t>
      </w:r>
      <w:r w:rsidRPr="00ED63FF">
        <w:rPr>
          <w:rFonts w:cs="Tahoma"/>
          <w:color w:val="000000"/>
          <w:szCs w:val="18"/>
          <w:lang w:val="ru-RU"/>
        </w:rPr>
        <w:t xml:space="preserve"> </w:t>
      </w:r>
      <w:r w:rsidRPr="0055028E">
        <w:rPr>
          <w:rFonts w:cs="Tahoma"/>
          <w:color w:val="000000"/>
          <w:szCs w:val="18"/>
        </w:rPr>
        <w:t>Server</w:t>
      </w:r>
      <w:r w:rsidRPr="00ED63FF">
        <w:rPr>
          <w:rFonts w:cs="Tahoma"/>
          <w:color w:val="000000"/>
          <w:szCs w:val="18"/>
          <w:lang w:val="ru-RU"/>
        </w:rPr>
        <w:t xml:space="preserve"> 2013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 Это</w:t>
      </w:r>
      <w:r w:rsidRPr="0055028E">
        <w:rPr>
          <w:rFonts w:cs="Tahoma"/>
          <w:color w:val="000000"/>
          <w:szCs w:val="18"/>
        </w:rPr>
        <w:t> </w:t>
      </w:r>
      <w:r w:rsidRPr="00ED63FF">
        <w:rPr>
          <w:rFonts w:cs="Tahoma"/>
          <w:color w:val="000000"/>
          <w:szCs w:val="18"/>
          <w:lang w:val="ru-RU"/>
        </w:rPr>
        <w:t xml:space="preserve">право заканчивается после окончания или прекращения срока действия лицензий на </w:t>
      </w:r>
      <w:r w:rsidRPr="0055028E">
        <w:rPr>
          <w:rFonts w:cs="Tahoma"/>
          <w:color w:val="000000"/>
          <w:szCs w:val="18"/>
        </w:rPr>
        <w:t>SharePoint</w:t>
      </w:r>
      <w:r w:rsidRPr="00ED63FF">
        <w:rPr>
          <w:rFonts w:cs="Tahoma"/>
          <w:color w:val="000000"/>
          <w:szCs w:val="18"/>
          <w:lang w:val="ru-RU"/>
        </w:rPr>
        <w:t xml:space="preserve"> </w:t>
      </w:r>
      <w:r w:rsidRPr="0055028E">
        <w:rPr>
          <w:rFonts w:cs="Tahoma"/>
          <w:color w:val="000000"/>
          <w:szCs w:val="18"/>
        </w:rPr>
        <w:t>Server</w:t>
      </w:r>
      <w:r w:rsidRPr="00ED63FF">
        <w:rPr>
          <w:rFonts w:cs="Tahoma"/>
          <w:color w:val="000000"/>
          <w:szCs w:val="18"/>
          <w:lang w:val="ru-RU"/>
        </w:rPr>
        <w:t>.</w:t>
      </w:r>
    </w:p>
    <w:p w14:paraId="2EABF393" w14:textId="77777777" w:rsidR="0009244C" w:rsidRPr="00C41DB7" w:rsidRDefault="0009244C" w:rsidP="002F7FB8">
      <w:pPr>
        <w:ind w:left="720"/>
        <w:rPr>
          <w:lang w:val="ru-RU"/>
        </w:rPr>
      </w:pPr>
    </w:p>
    <w:p w14:paraId="15AC1BCE" w14:textId="77777777" w:rsidR="002F7FB8" w:rsidRPr="00ED63FF" w:rsidRDefault="002F7FB8" w:rsidP="00031ABF">
      <w:pPr>
        <w:spacing w:after="60"/>
        <w:ind w:left="720"/>
        <w:rPr>
          <w:spacing w:val="-4"/>
          <w:lang w:val="ru-RU"/>
        </w:rPr>
      </w:pPr>
      <w:r w:rsidRPr="00ED63FF">
        <w:rPr>
          <w:rFonts w:cs="Tahoma"/>
          <w:b/>
          <w:color w:val="000000"/>
          <w:spacing w:val="-4"/>
          <w:szCs w:val="18"/>
          <w:lang w:val="ru-RU"/>
        </w:rPr>
        <w:t xml:space="preserve">Продление прав на использование приложений с резидентным размещением в рамках программы </w:t>
      </w:r>
      <w:r w:rsidRPr="0055028E">
        <w:rPr>
          <w:rFonts w:cs="Tahoma"/>
          <w:b/>
          <w:color w:val="000000"/>
          <w:spacing w:val="-4"/>
          <w:szCs w:val="18"/>
        </w:rPr>
        <w:t>Software</w:t>
      </w:r>
      <w:r w:rsidRPr="00ED63FF">
        <w:rPr>
          <w:rFonts w:cs="Tahoma"/>
          <w:b/>
          <w:color w:val="000000"/>
          <w:spacing w:val="-4"/>
          <w:szCs w:val="18"/>
          <w:lang w:val="ru-RU"/>
        </w:rPr>
        <w:t xml:space="preserve"> </w:t>
      </w:r>
      <w:r w:rsidRPr="0055028E">
        <w:rPr>
          <w:rFonts w:cs="Tahoma"/>
          <w:b/>
          <w:color w:val="000000"/>
          <w:spacing w:val="-4"/>
          <w:szCs w:val="18"/>
        </w:rPr>
        <w:t>Assurance</w:t>
      </w:r>
      <w:r w:rsidRPr="00ED63FF">
        <w:rPr>
          <w:rFonts w:cs="Tahoma"/>
          <w:b/>
          <w:color w:val="000000"/>
          <w:spacing w:val="-4"/>
          <w:szCs w:val="18"/>
          <w:lang w:val="ru-RU"/>
        </w:rPr>
        <w:t xml:space="preserve"> для клиентов </w:t>
      </w:r>
      <w:bookmarkStart w:id="1439" w:name="Srv_65SharepointSvr10IntSites"/>
      <w:bookmarkStart w:id="1440" w:name="_Toc336338336"/>
      <w:bookmarkStart w:id="1441" w:name="Srv_66SharepointSvr10IntSites"/>
      <w:bookmarkStart w:id="1442" w:name="Srv_63SharepointSvr07IntSites"/>
      <w:bookmarkStart w:id="1443" w:name="Srv_64SharepointSvr07IntSites"/>
      <w:r w:rsidRPr="0055028E">
        <w:rPr>
          <w:rFonts w:cs="Tahoma"/>
          <w:b/>
          <w:color w:val="000000"/>
          <w:spacing w:val="-4"/>
          <w:szCs w:val="18"/>
        </w:rPr>
        <w:t>SharePoint</w:t>
      </w:r>
      <w:r w:rsidRPr="00ED63FF">
        <w:rPr>
          <w:rFonts w:cs="Tahoma"/>
          <w:b/>
          <w:color w:val="000000"/>
          <w:spacing w:val="-4"/>
          <w:szCs w:val="18"/>
          <w:lang w:val="ru-RU"/>
        </w:rPr>
        <w:t xml:space="preserve"> </w:t>
      </w:r>
      <w:r w:rsidRPr="0055028E">
        <w:rPr>
          <w:rFonts w:cs="Tahoma"/>
          <w:b/>
          <w:color w:val="000000"/>
          <w:spacing w:val="-4"/>
          <w:szCs w:val="18"/>
        </w:rPr>
        <w:t>Server</w:t>
      </w:r>
      <w:r w:rsidRPr="00ED63FF">
        <w:rPr>
          <w:rFonts w:cs="Tahoma"/>
          <w:b/>
          <w:color w:val="000000"/>
          <w:spacing w:val="-4"/>
          <w:szCs w:val="18"/>
          <w:lang w:val="ru-RU"/>
        </w:rPr>
        <w:t xml:space="preserve"> </w:t>
      </w:r>
      <w:r w:rsidRPr="0055028E">
        <w:rPr>
          <w:rFonts w:cs="Tahoma"/>
          <w:b/>
          <w:color w:val="000000"/>
          <w:spacing w:val="-4"/>
          <w:szCs w:val="18"/>
        </w:rPr>
        <w:t>Enterprise</w:t>
      </w:r>
      <w:bookmarkEnd w:id="1439"/>
      <w:bookmarkEnd w:id="1440"/>
      <w:r w:rsidRPr="00ED63FF">
        <w:rPr>
          <w:rFonts w:cs="Tahoma"/>
          <w:b/>
          <w:color w:val="000000"/>
          <w:spacing w:val="-4"/>
          <w:szCs w:val="18"/>
          <w:lang w:val="ru-RU"/>
        </w:rPr>
        <w:t xml:space="preserve"> для интернет-сайтов</w:t>
      </w:r>
      <w:bookmarkEnd w:id="1441"/>
      <w:bookmarkEnd w:id="1442"/>
    </w:p>
    <w:bookmarkEnd w:id="1443"/>
    <w:p w14:paraId="06B379AB" w14:textId="77777777" w:rsidR="002F7FB8" w:rsidRPr="00ED63FF" w:rsidRDefault="002F7FB8" w:rsidP="002F7FB8">
      <w:pPr>
        <w:ind w:left="720"/>
        <w:rPr>
          <w:spacing w:val="-2"/>
          <w:lang w:val="ru-RU"/>
        </w:rPr>
      </w:pPr>
      <w:r w:rsidRPr="00ED63FF">
        <w:rPr>
          <w:rFonts w:cs="Tahoma"/>
          <w:color w:val="000000"/>
          <w:spacing w:val="-2"/>
          <w:szCs w:val="18"/>
          <w:lang w:val="ru-RU"/>
        </w:rPr>
        <w:t xml:space="preserve">Клиенты </w:t>
      </w:r>
      <w:r w:rsidRPr="0055028E">
        <w:rPr>
          <w:rFonts w:cs="Tahoma"/>
          <w:color w:val="000000"/>
          <w:spacing w:val="-2"/>
          <w:szCs w:val="18"/>
        </w:rPr>
        <w:t>SharePoint</w:t>
      </w:r>
      <w:r w:rsidRPr="00ED63FF">
        <w:rPr>
          <w:rFonts w:cs="Tahoma"/>
          <w:color w:val="000000"/>
          <w:spacing w:val="-2"/>
          <w:szCs w:val="18"/>
          <w:lang w:val="ru-RU"/>
        </w:rPr>
        <w:t xml:space="preserve"> </w:t>
      </w:r>
      <w:r w:rsidRPr="0055028E">
        <w:rPr>
          <w:rFonts w:cs="Tahoma"/>
          <w:color w:val="000000"/>
          <w:spacing w:val="-2"/>
          <w:szCs w:val="18"/>
        </w:rPr>
        <w:t>Server</w:t>
      </w:r>
      <w:r w:rsidRPr="00ED63FF">
        <w:rPr>
          <w:rFonts w:cs="Tahoma"/>
          <w:color w:val="000000"/>
          <w:spacing w:val="-2"/>
          <w:szCs w:val="18"/>
          <w:lang w:val="ru-RU"/>
        </w:rPr>
        <w:t xml:space="preserve"> 2010 </w:t>
      </w:r>
      <w:r w:rsidRPr="0055028E">
        <w:rPr>
          <w:rFonts w:cs="Tahoma"/>
          <w:color w:val="000000"/>
          <w:spacing w:val="-2"/>
          <w:szCs w:val="18"/>
        </w:rPr>
        <w:t>Enterprise</w:t>
      </w:r>
      <w:r w:rsidRPr="00ED63FF">
        <w:rPr>
          <w:rFonts w:cs="Tahoma"/>
          <w:color w:val="000000"/>
          <w:spacing w:val="-2"/>
          <w:szCs w:val="18"/>
          <w:lang w:val="ru-RU"/>
        </w:rPr>
        <w:t xml:space="preserve"> для интернет-сайтов, которые получают лицензии на </w:t>
      </w:r>
      <w:r w:rsidRPr="0055028E">
        <w:rPr>
          <w:rFonts w:cs="Tahoma"/>
          <w:color w:val="000000"/>
          <w:spacing w:val="-2"/>
          <w:szCs w:val="18"/>
        </w:rPr>
        <w:t>SharePoint</w:t>
      </w:r>
      <w:r w:rsidRPr="00ED63FF">
        <w:rPr>
          <w:rFonts w:cs="Tahoma"/>
          <w:color w:val="000000"/>
          <w:spacing w:val="-2"/>
          <w:szCs w:val="18"/>
          <w:lang w:val="ru-RU"/>
        </w:rPr>
        <w:t xml:space="preserve"> </w:t>
      </w:r>
      <w:r w:rsidRPr="0055028E">
        <w:rPr>
          <w:rFonts w:cs="Tahoma"/>
          <w:color w:val="000000"/>
          <w:spacing w:val="-2"/>
          <w:szCs w:val="18"/>
        </w:rPr>
        <w:t>Server</w:t>
      </w:r>
      <w:r w:rsidRPr="00ED63FF">
        <w:rPr>
          <w:rFonts w:cs="Tahoma"/>
          <w:color w:val="000000"/>
          <w:spacing w:val="-2"/>
          <w:szCs w:val="18"/>
          <w:lang w:val="ru-RU"/>
        </w:rPr>
        <w:t xml:space="preserve"> 2013 через указанное выше предоставление лицензий, могут выполнить обновление до </w:t>
      </w:r>
      <w:r w:rsidRPr="0055028E">
        <w:rPr>
          <w:rFonts w:cs="Tahoma"/>
          <w:color w:val="000000"/>
          <w:spacing w:val="-2"/>
          <w:szCs w:val="18"/>
        </w:rPr>
        <w:t>SharePoint</w:t>
      </w:r>
      <w:r w:rsidRPr="00ED63FF">
        <w:rPr>
          <w:rFonts w:cs="Tahoma"/>
          <w:color w:val="000000"/>
          <w:spacing w:val="-2"/>
          <w:szCs w:val="18"/>
          <w:lang w:val="ru-RU"/>
        </w:rPr>
        <w:t xml:space="preserve"> </w:t>
      </w:r>
      <w:r w:rsidRPr="0055028E">
        <w:rPr>
          <w:rFonts w:cs="Tahoma"/>
          <w:color w:val="000000"/>
          <w:spacing w:val="-2"/>
          <w:szCs w:val="18"/>
        </w:rPr>
        <w:t>Server</w:t>
      </w:r>
      <w:r w:rsidRPr="00ED63FF">
        <w:rPr>
          <w:rFonts w:cs="Tahoma"/>
          <w:color w:val="000000"/>
          <w:spacing w:val="-2"/>
          <w:szCs w:val="18"/>
          <w:lang w:val="ru-RU"/>
        </w:rPr>
        <w:t xml:space="preserve"> 2013 (как указано в вышеизложенном предоставлении) и использовать </w:t>
      </w:r>
      <w:r w:rsidRPr="0055028E">
        <w:rPr>
          <w:rFonts w:cs="Tahoma"/>
          <w:color w:val="000000"/>
          <w:spacing w:val="-2"/>
          <w:szCs w:val="18"/>
        </w:rPr>
        <w:t>SharePoint</w:t>
      </w:r>
      <w:r w:rsidRPr="00ED63FF">
        <w:rPr>
          <w:rFonts w:cs="Tahoma"/>
          <w:color w:val="000000"/>
          <w:spacing w:val="-2"/>
          <w:szCs w:val="18"/>
          <w:lang w:val="ru-RU"/>
        </w:rPr>
        <w:t xml:space="preserve"> </w:t>
      </w:r>
      <w:r w:rsidRPr="0055028E">
        <w:rPr>
          <w:rFonts w:cs="Tahoma"/>
          <w:color w:val="000000"/>
          <w:spacing w:val="-2"/>
          <w:szCs w:val="18"/>
        </w:rPr>
        <w:t>Server</w:t>
      </w:r>
      <w:r w:rsidRPr="00ED63FF">
        <w:rPr>
          <w:rFonts w:cs="Tahoma"/>
          <w:color w:val="000000"/>
          <w:spacing w:val="-2"/>
          <w:szCs w:val="18"/>
          <w:lang w:val="ru-RU"/>
        </w:rPr>
        <w:t xml:space="preserve"> 2013 в соответствии с правами на использование </w:t>
      </w:r>
      <w:r w:rsidRPr="0055028E">
        <w:rPr>
          <w:rFonts w:cs="Tahoma"/>
          <w:color w:val="000000"/>
          <w:spacing w:val="-2"/>
          <w:szCs w:val="18"/>
        </w:rPr>
        <w:t>SharePoint</w:t>
      </w:r>
      <w:r w:rsidRPr="00ED63FF">
        <w:rPr>
          <w:rFonts w:cs="Tahoma"/>
          <w:color w:val="000000"/>
          <w:spacing w:val="-2"/>
          <w:szCs w:val="18"/>
          <w:lang w:val="ru-RU"/>
        </w:rPr>
        <w:t xml:space="preserve"> </w:t>
      </w:r>
      <w:r w:rsidRPr="0055028E">
        <w:rPr>
          <w:rFonts w:cs="Tahoma"/>
          <w:color w:val="000000"/>
          <w:spacing w:val="-2"/>
          <w:szCs w:val="18"/>
        </w:rPr>
        <w:t>Server</w:t>
      </w:r>
      <w:r w:rsidRPr="00ED63FF">
        <w:rPr>
          <w:rFonts w:cs="Tahoma"/>
          <w:color w:val="000000"/>
          <w:spacing w:val="-2"/>
          <w:szCs w:val="18"/>
          <w:lang w:val="ru-RU"/>
        </w:rPr>
        <w:t xml:space="preserve"> 2013 и условиями, указанными в разделе «Серверы — Приложения с резидентным размещением» Прав на использование продуктов. При условии, что клиенты поддерживают покрытие </w:t>
      </w:r>
      <w:r w:rsidRPr="0055028E">
        <w:rPr>
          <w:rFonts w:cs="Tahoma"/>
          <w:color w:val="000000"/>
          <w:spacing w:val="-2"/>
          <w:szCs w:val="18"/>
        </w:rPr>
        <w:t>Software</w:t>
      </w:r>
      <w:r w:rsidRPr="00ED63FF">
        <w:rPr>
          <w:rFonts w:cs="Tahoma"/>
          <w:color w:val="000000"/>
          <w:spacing w:val="-2"/>
          <w:szCs w:val="18"/>
          <w:lang w:val="ru-RU"/>
        </w:rPr>
        <w:t xml:space="preserve"> </w:t>
      </w:r>
      <w:r w:rsidRPr="0055028E">
        <w:rPr>
          <w:rFonts w:cs="Tahoma"/>
          <w:color w:val="000000"/>
          <w:spacing w:val="-2"/>
          <w:szCs w:val="18"/>
        </w:rPr>
        <w:t>Assurance</w:t>
      </w:r>
      <w:r w:rsidRPr="00ED63FF">
        <w:rPr>
          <w:rFonts w:cs="Tahoma"/>
          <w:color w:val="000000"/>
          <w:spacing w:val="-2"/>
          <w:szCs w:val="18"/>
          <w:lang w:val="ru-RU"/>
        </w:rPr>
        <w:t xml:space="preserve"> для своих бесплатных лицензий на </w:t>
      </w:r>
      <w:r w:rsidRPr="0055028E">
        <w:rPr>
          <w:rFonts w:cs="Tahoma"/>
          <w:color w:val="000000"/>
          <w:spacing w:val="-2"/>
          <w:szCs w:val="18"/>
        </w:rPr>
        <w:t>SharePoint</w:t>
      </w:r>
      <w:r w:rsidRPr="00ED63FF">
        <w:rPr>
          <w:rFonts w:cs="Tahoma"/>
          <w:color w:val="000000"/>
          <w:spacing w:val="-2"/>
          <w:szCs w:val="18"/>
          <w:lang w:val="ru-RU"/>
        </w:rPr>
        <w:t xml:space="preserve"> </w:t>
      </w:r>
      <w:r w:rsidRPr="0055028E">
        <w:rPr>
          <w:rFonts w:cs="Tahoma"/>
          <w:color w:val="000000"/>
          <w:spacing w:val="-2"/>
          <w:szCs w:val="18"/>
        </w:rPr>
        <w:t>Server</w:t>
      </w:r>
      <w:r w:rsidRPr="00ED63FF">
        <w:rPr>
          <w:rFonts w:cs="Tahoma"/>
          <w:color w:val="000000"/>
          <w:spacing w:val="-2"/>
          <w:szCs w:val="18"/>
          <w:lang w:val="ru-RU"/>
        </w:rPr>
        <w:t xml:space="preserve"> 2013, право на такое использование </w:t>
      </w:r>
      <w:r w:rsidRPr="0055028E">
        <w:rPr>
          <w:rFonts w:cs="Tahoma"/>
          <w:color w:val="000000"/>
          <w:spacing w:val="-2"/>
          <w:szCs w:val="18"/>
        </w:rPr>
        <w:t>SharePoint</w:t>
      </w:r>
      <w:r w:rsidRPr="00ED63FF">
        <w:rPr>
          <w:rFonts w:cs="Tahoma"/>
          <w:color w:val="000000"/>
          <w:spacing w:val="-2"/>
          <w:szCs w:val="18"/>
          <w:lang w:val="ru-RU"/>
        </w:rPr>
        <w:t xml:space="preserve"> </w:t>
      </w:r>
      <w:r w:rsidRPr="0055028E">
        <w:rPr>
          <w:rFonts w:cs="Tahoma"/>
          <w:color w:val="000000"/>
          <w:spacing w:val="-2"/>
          <w:szCs w:val="18"/>
        </w:rPr>
        <w:t>Server</w:t>
      </w:r>
      <w:r w:rsidRPr="00ED63FF">
        <w:rPr>
          <w:rFonts w:cs="Tahoma"/>
          <w:color w:val="000000"/>
          <w:spacing w:val="-2"/>
          <w:szCs w:val="18"/>
          <w:lang w:val="ru-RU"/>
        </w:rPr>
        <w:t xml:space="preserve"> 2013 действует до того момента, как станет доступной последующая версия </w:t>
      </w:r>
      <w:r w:rsidRPr="0055028E">
        <w:rPr>
          <w:rFonts w:cs="Tahoma"/>
          <w:color w:val="000000"/>
          <w:spacing w:val="-2"/>
          <w:szCs w:val="18"/>
        </w:rPr>
        <w:t>SharePoint</w:t>
      </w:r>
      <w:r w:rsidRPr="00ED63FF">
        <w:rPr>
          <w:rFonts w:cs="Tahoma"/>
          <w:color w:val="000000"/>
          <w:spacing w:val="-2"/>
          <w:szCs w:val="18"/>
          <w:lang w:val="ru-RU"/>
        </w:rPr>
        <w:t xml:space="preserve"> </w:t>
      </w:r>
      <w:r w:rsidRPr="0055028E">
        <w:rPr>
          <w:rFonts w:cs="Tahoma"/>
          <w:color w:val="000000"/>
          <w:spacing w:val="-2"/>
          <w:szCs w:val="18"/>
        </w:rPr>
        <w:t>Server</w:t>
      </w:r>
      <w:r w:rsidRPr="00ED63FF">
        <w:rPr>
          <w:rFonts w:cs="Tahoma"/>
          <w:color w:val="000000"/>
          <w:spacing w:val="-2"/>
          <w:szCs w:val="18"/>
          <w:lang w:val="ru-RU"/>
        </w:rPr>
        <w:t xml:space="preserve"> 2013.</w:t>
      </w:r>
      <w:r w:rsidR="00317026" w:rsidRPr="00ED63FF">
        <w:rPr>
          <w:rFonts w:cs="Tahoma"/>
          <w:color w:val="000000"/>
          <w:spacing w:val="-2"/>
          <w:szCs w:val="18"/>
          <w:lang w:val="ru-RU"/>
        </w:rPr>
        <w:t xml:space="preserve"> </w:t>
      </w:r>
    </w:p>
    <w:p w14:paraId="2E4F41B4" w14:textId="77777777" w:rsidR="000D76F0" w:rsidRPr="00ED63FF" w:rsidRDefault="000D76F0" w:rsidP="00031ABF">
      <w:pPr>
        <w:rPr>
          <w:lang w:val="ru-RU"/>
        </w:rPr>
      </w:pPr>
    </w:p>
    <w:p w14:paraId="31987327" w14:textId="77777777" w:rsidR="00023FE7" w:rsidRPr="00ED63FF" w:rsidRDefault="00023FE7" w:rsidP="00697E59">
      <w:pPr>
        <w:pStyle w:val="EndnoteText"/>
        <w:ind w:left="0"/>
        <w:rPr>
          <w:lang w:val="ru-RU"/>
        </w:rPr>
      </w:pPr>
      <w:bookmarkStart w:id="1444" w:name="_78_SharePoint™_Server"/>
      <w:bookmarkStart w:id="1445" w:name="_Toc336338339"/>
      <w:bookmarkStart w:id="1446" w:name="Srv_81SQLSvr08R2DataCenter"/>
      <w:bookmarkEnd w:id="1444"/>
    </w:p>
    <w:p w14:paraId="40867410" w14:textId="77777777" w:rsidR="00A81E83" w:rsidRPr="00ED63FF" w:rsidRDefault="00997FE5" w:rsidP="00A81E83">
      <w:pPr>
        <w:pStyle w:val="Heading3"/>
        <w:rPr>
          <w:lang w:val="ru-RU"/>
        </w:rPr>
      </w:pPr>
      <w:bookmarkStart w:id="1447" w:name="_75_73_SQL"/>
      <w:bookmarkStart w:id="1448" w:name="_Toc377668032"/>
      <w:bookmarkStart w:id="1449" w:name="Srv_69SQLSvr08EntandEntProc"/>
      <w:bookmarkStart w:id="1450" w:name="Srv_70SQLSvr08EntandEntProc"/>
      <w:bookmarkStart w:id="1451" w:name="Srv_72SQLSvr08R2developer"/>
      <w:bookmarkStart w:id="1452" w:name="Srv_72SQLSvr08R2DataCenter"/>
      <w:bookmarkEnd w:id="1447"/>
      <w:r w:rsidRPr="001321A7">
        <w:rPr>
          <w:rFonts w:ascii="Tahoma" w:hAnsi="Tahoma"/>
          <w:caps/>
          <w:color w:val="F66400"/>
          <w:sz w:val="22"/>
          <w:vertAlign w:val="superscript"/>
          <w:lang w:val="ru-RU"/>
        </w:rPr>
        <w:t>80</w:t>
      </w:r>
      <w:r w:rsidR="00D629A3" w:rsidRPr="00ED63FF">
        <w:rPr>
          <w:rFonts w:ascii="Tahoma" w:hAnsi="Tahoma"/>
          <w:color w:val="F66400"/>
          <w:sz w:val="22"/>
          <w:lang w:val="ru-RU"/>
        </w:rPr>
        <w:t xml:space="preserve"> </w:t>
      </w:r>
      <w:r w:rsidR="00D629A3" w:rsidRPr="0055028E">
        <w:rPr>
          <w:rFonts w:ascii="Tahoma" w:hAnsi="Tahoma"/>
          <w:color w:val="F66400"/>
          <w:sz w:val="22"/>
        </w:rPr>
        <w:t>SQL</w:t>
      </w:r>
      <w:r w:rsidR="00D629A3" w:rsidRPr="00ED63FF">
        <w:rPr>
          <w:rFonts w:ascii="Tahoma" w:hAnsi="Tahoma"/>
          <w:color w:val="F66400"/>
          <w:sz w:val="22"/>
          <w:lang w:val="ru-RU"/>
        </w:rPr>
        <w:t xml:space="preserve"> </w:t>
      </w:r>
      <w:r w:rsidR="00D629A3" w:rsidRPr="0055028E">
        <w:rPr>
          <w:rFonts w:ascii="Tahoma" w:hAnsi="Tahoma"/>
          <w:color w:val="F66400"/>
          <w:sz w:val="22"/>
        </w:rPr>
        <w:t>Server</w:t>
      </w:r>
      <w:r w:rsidR="0098095F" w:rsidRPr="00ED63FF">
        <w:rPr>
          <w:rFonts w:ascii="Tahoma" w:hAnsi="Tahoma"/>
          <w:color w:val="F66400"/>
          <w:sz w:val="22"/>
          <w:vertAlign w:val="superscript"/>
          <w:lang w:val="ru-RU"/>
        </w:rPr>
        <w:t>®</w:t>
      </w:r>
      <w:r w:rsidR="00D629A3" w:rsidRPr="00ED63FF">
        <w:rPr>
          <w:rFonts w:ascii="Tahoma" w:hAnsi="Tahoma"/>
          <w:color w:val="F66400"/>
          <w:sz w:val="22"/>
          <w:lang w:val="ru-RU"/>
        </w:rPr>
        <w:t xml:space="preserve"> 2008 </w:t>
      </w:r>
      <w:r w:rsidR="00D629A3" w:rsidRPr="0055028E">
        <w:rPr>
          <w:rFonts w:ascii="Tahoma" w:hAnsi="Tahoma"/>
          <w:color w:val="F66400"/>
          <w:sz w:val="22"/>
        </w:rPr>
        <w:t>R</w:t>
      </w:r>
      <w:r w:rsidR="00D629A3" w:rsidRPr="00ED63FF">
        <w:rPr>
          <w:rFonts w:ascii="Tahoma" w:hAnsi="Tahoma"/>
          <w:color w:val="F66400"/>
          <w:sz w:val="22"/>
          <w:lang w:val="ru-RU"/>
        </w:rPr>
        <w:t xml:space="preserve">2 </w:t>
      </w:r>
      <w:r w:rsidR="00D629A3" w:rsidRPr="0055028E">
        <w:rPr>
          <w:rFonts w:ascii="Tahoma" w:hAnsi="Tahoma"/>
          <w:color w:val="F66400"/>
          <w:sz w:val="22"/>
        </w:rPr>
        <w:t>Datacenter</w:t>
      </w:r>
      <w:bookmarkEnd w:id="1445"/>
      <w:bookmarkEnd w:id="1448"/>
    </w:p>
    <w:bookmarkEnd w:id="1446"/>
    <w:p w14:paraId="011F5BF0" w14:textId="77777777" w:rsidR="00A81E83" w:rsidRPr="00ED63FF" w:rsidRDefault="00A81E83" w:rsidP="00031ABF">
      <w:pPr>
        <w:rPr>
          <w:lang w:val="ru-RU"/>
        </w:rPr>
      </w:pPr>
    </w:p>
    <w:p w14:paraId="2B16BCA9" w14:textId="77777777" w:rsidR="00031ABF" w:rsidRPr="00ED63FF" w:rsidRDefault="00A81E83" w:rsidP="00031ABF">
      <w:pPr>
        <w:spacing w:after="60"/>
        <w:ind w:left="720"/>
        <w:rPr>
          <w:lang w:val="ru-RU"/>
        </w:rPr>
      </w:pPr>
      <w:r w:rsidRPr="00ED63FF">
        <w:rPr>
          <w:rFonts w:cs="Tahoma"/>
          <w:b/>
          <w:color w:val="000000"/>
          <w:szCs w:val="18"/>
          <w:lang w:val="ru-RU"/>
        </w:rPr>
        <w:t xml:space="preserve">Предоставление лицензий в связи с изменением модели лицензирования и окончанием жизненного цикла </w:t>
      </w:r>
      <w:r w:rsidRPr="0055028E">
        <w:rPr>
          <w:rFonts w:cs="Tahoma"/>
          <w:b/>
          <w:color w:val="000000"/>
          <w:szCs w:val="18"/>
        </w:rPr>
        <w:t>SQL</w:t>
      </w:r>
      <w:r w:rsidRPr="00ED63FF">
        <w:rPr>
          <w:rFonts w:cs="Tahoma"/>
          <w:b/>
          <w:color w:val="000000"/>
          <w:szCs w:val="18"/>
          <w:lang w:val="ru-RU"/>
        </w:rPr>
        <w:t xml:space="preserve"> </w:t>
      </w:r>
      <w:r w:rsidRPr="0055028E">
        <w:rPr>
          <w:rFonts w:cs="Tahoma"/>
          <w:b/>
          <w:color w:val="000000"/>
          <w:szCs w:val="18"/>
        </w:rPr>
        <w:t>Server</w:t>
      </w:r>
      <w:r w:rsidRPr="00ED63FF">
        <w:rPr>
          <w:rFonts w:cs="Tahoma"/>
          <w:b/>
          <w:color w:val="000000"/>
          <w:szCs w:val="18"/>
          <w:lang w:val="ru-RU"/>
        </w:rPr>
        <w:t xml:space="preserve"> </w:t>
      </w:r>
      <w:r w:rsidRPr="0055028E">
        <w:rPr>
          <w:rFonts w:cs="Tahoma"/>
          <w:b/>
          <w:color w:val="000000"/>
          <w:szCs w:val="18"/>
        </w:rPr>
        <w:t>Datacenter</w:t>
      </w:r>
    </w:p>
    <w:p w14:paraId="22507B43" w14:textId="77777777" w:rsidR="00A81E83" w:rsidRPr="00ED63FF" w:rsidRDefault="00A81E83" w:rsidP="00031ABF">
      <w:pPr>
        <w:ind w:left="720"/>
        <w:rPr>
          <w:lang w:val="ru-RU"/>
        </w:rPr>
      </w:pPr>
      <w:r w:rsidRPr="0055028E">
        <w:rPr>
          <w:color w:val="000000"/>
        </w:rPr>
        <w:lastRenderedPageBreak/>
        <w:t>SQL</w:t>
      </w:r>
      <w:r w:rsidRPr="00ED63FF">
        <w:rPr>
          <w:color w:val="000000"/>
          <w:lang w:val="ru-RU"/>
        </w:rPr>
        <w:t xml:space="preserve"> </w:t>
      </w:r>
      <w:r w:rsidRPr="0055028E">
        <w:rPr>
          <w:color w:val="000000"/>
        </w:rPr>
        <w:t>Server</w:t>
      </w:r>
      <w:r w:rsidRPr="00ED63FF">
        <w:rPr>
          <w:color w:val="000000"/>
          <w:lang w:val="ru-RU"/>
        </w:rPr>
        <w:t xml:space="preserve"> 2008 </w:t>
      </w:r>
      <w:r w:rsidRPr="0055028E">
        <w:rPr>
          <w:color w:val="000000"/>
        </w:rPr>
        <w:t>R</w:t>
      </w:r>
      <w:r w:rsidRPr="00ED63FF">
        <w:rPr>
          <w:color w:val="000000"/>
          <w:lang w:val="ru-RU"/>
        </w:rPr>
        <w:t xml:space="preserve">2 будет последней версией </w:t>
      </w:r>
      <w:r w:rsidRPr="0055028E">
        <w:rPr>
          <w:color w:val="000000"/>
        </w:rPr>
        <w:t>SQL</w:t>
      </w:r>
      <w:r w:rsidRPr="00ED63FF">
        <w:rPr>
          <w:color w:val="000000"/>
          <w:lang w:val="ru-RU"/>
        </w:rPr>
        <w:t xml:space="preserve"> </w:t>
      </w:r>
      <w:r w:rsidRPr="0055028E">
        <w:rPr>
          <w:color w:val="000000"/>
        </w:rPr>
        <w:t>Server</w:t>
      </w:r>
      <w:r w:rsidRPr="00ED63FF">
        <w:rPr>
          <w:color w:val="000000"/>
          <w:lang w:val="ru-RU"/>
        </w:rPr>
        <w:t>, лицензируемой по модели «на процессор», и</w:t>
      </w:r>
      <w:r w:rsidR="000C672D" w:rsidRPr="0055028E">
        <w:rPr>
          <w:color w:val="000000"/>
        </w:rPr>
        <w:t> </w:t>
      </w:r>
      <w:r w:rsidRPr="00ED63FF">
        <w:rPr>
          <w:color w:val="000000"/>
          <w:lang w:val="ru-RU"/>
        </w:rPr>
        <w:t xml:space="preserve">последней версией выпуска </w:t>
      </w:r>
      <w:r w:rsidRPr="0055028E">
        <w:rPr>
          <w:color w:val="000000"/>
        </w:rPr>
        <w:t>SQL</w:t>
      </w:r>
      <w:r w:rsidRPr="00ED63FF">
        <w:rPr>
          <w:color w:val="000000"/>
          <w:lang w:val="ru-RU"/>
        </w:rPr>
        <w:t xml:space="preserve"> </w:t>
      </w:r>
      <w:r w:rsidRPr="0055028E">
        <w:rPr>
          <w:color w:val="000000"/>
        </w:rPr>
        <w:t>Server</w:t>
      </w:r>
      <w:r w:rsidRPr="00ED63FF">
        <w:rPr>
          <w:color w:val="000000"/>
          <w:lang w:val="ru-RU"/>
        </w:rPr>
        <w:t xml:space="preserve"> </w:t>
      </w:r>
      <w:r w:rsidRPr="0055028E">
        <w:rPr>
          <w:color w:val="000000"/>
        </w:rPr>
        <w:t>Datacenter</w:t>
      </w:r>
      <w:r w:rsidRPr="00ED63FF">
        <w:rPr>
          <w:color w:val="000000"/>
          <w:lang w:val="ru-RU"/>
        </w:rPr>
        <w:t>.</w:t>
      </w:r>
      <w:r w:rsidR="00317026" w:rsidRPr="00ED63FF">
        <w:rPr>
          <w:color w:val="000000"/>
          <w:lang w:val="ru-RU"/>
        </w:rPr>
        <w:t xml:space="preserve"> </w:t>
      </w:r>
      <w:r w:rsidRPr="00ED63FF">
        <w:rPr>
          <w:color w:val="000000"/>
          <w:lang w:val="ru-RU"/>
        </w:rPr>
        <w:t xml:space="preserve">В качестве исключения клиенты по Программам корпоративного лицензирования с действующим на 1 апреля 2012 г. покрытием </w:t>
      </w:r>
      <w:r w:rsidRPr="0055028E">
        <w:rPr>
          <w:color w:val="000000"/>
        </w:rPr>
        <w:t>Software</w:t>
      </w:r>
      <w:r w:rsidRPr="00ED63FF">
        <w:rPr>
          <w:color w:val="000000"/>
          <w:lang w:val="ru-RU"/>
        </w:rPr>
        <w:t xml:space="preserve"> </w:t>
      </w:r>
      <w:r w:rsidRPr="0055028E">
        <w:rPr>
          <w:color w:val="000000"/>
        </w:rPr>
        <w:t>Assurance</w:t>
      </w:r>
      <w:r w:rsidRPr="00ED63FF">
        <w:rPr>
          <w:color w:val="000000"/>
          <w:lang w:val="ru-RU"/>
        </w:rPr>
        <w:t xml:space="preserve"> для лицензий </w:t>
      </w:r>
      <w:r w:rsidRPr="0055028E">
        <w:rPr>
          <w:color w:val="000000"/>
        </w:rPr>
        <w:t>SQL</w:t>
      </w:r>
      <w:r w:rsidRPr="00ED63FF">
        <w:rPr>
          <w:color w:val="000000"/>
          <w:lang w:val="ru-RU"/>
        </w:rPr>
        <w:t xml:space="preserve"> </w:t>
      </w:r>
      <w:r w:rsidRPr="0055028E">
        <w:rPr>
          <w:color w:val="000000"/>
        </w:rPr>
        <w:t>Server</w:t>
      </w:r>
      <w:r w:rsidRPr="00ED63FF">
        <w:rPr>
          <w:color w:val="000000"/>
          <w:lang w:val="ru-RU"/>
        </w:rPr>
        <w:t xml:space="preserve"> 2008 </w:t>
      </w:r>
      <w:r w:rsidRPr="0055028E">
        <w:rPr>
          <w:color w:val="000000"/>
        </w:rPr>
        <w:t>R</w:t>
      </w:r>
      <w:r w:rsidRPr="00ED63FF">
        <w:rPr>
          <w:color w:val="000000"/>
          <w:lang w:val="ru-RU"/>
        </w:rPr>
        <w:t xml:space="preserve">2 </w:t>
      </w:r>
      <w:r w:rsidRPr="0055028E">
        <w:rPr>
          <w:color w:val="000000"/>
        </w:rPr>
        <w:t>Datacenter</w:t>
      </w:r>
      <w:r w:rsidRPr="00ED63FF">
        <w:rPr>
          <w:color w:val="000000"/>
          <w:lang w:val="ru-RU"/>
        </w:rPr>
        <w:t xml:space="preserve"> «на процессор» («соответствующие лицензии») имеют следующие возможности. Для получения этих возможностей лицензии </w:t>
      </w:r>
      <w:r w:rsidRPr="0055028E">
        <w:rPr>
          <w:color w:val="000000"/>
        </w:rPr>
        <w:t>SQL</w:t>
      </w:r>
      <w:r w:rsidRPr="00ED63FF">
        <w:rPr>
          <w:color w:val="000000"/>
          <w:lang w:val="ru-RU"/>
        </w:rPr>
        <w:t xml:space="preserve"> </w:t>
      </w:r>
      <w:r w:rsidRPr="0055028E">
        <w:rPr>
          <w:color w:val="000000"/>
        </w:rPr>
        <w:t>Server</w:t>
      </w:r>
      <w:r w:rsidRPr="00ED63FF">
        <w:rPr>
          <w:color w:val="000000"/>
          <w:lang w:val="ru-RU"/>
        </w:rPr>
        <w:t xml:space="preserve"> 2008 </w:t>
      </w:r>
      <w:r w:rsidRPr="0055028E">
        <w:rPr>
          <w:color w:val="000000"/>
        </w:rPr>
        <w:t>R</w:t>
      </w:r>
      <w:r w:rsidRPr="00ED63FF">
        <w:rPr>
          <w:color w:val="000000"/>
          <w:lang w:val="ru-RU"/>
        </w:rPr>
        <w:t xml:space="preserve">2 </w:t>
      </w:r>
      <w:r w:rsidRPr="0055028E">
        <w:rPr>
          <w:color w:val="000000"/>
        </w:rPr>
        <w:t>Datacenter</w:t>
      </w:r>
      <w:r w:rsidRPr="00ED63FF">
        <w:rPr>
          <w:color w:val="000000"/>
          <w:lang w:val="ru-RU"/>
        </w:rPr>
        <w:t xml:space="preserve"> </w:t>
      </w:r>
      <w:r w:rsidRPr="00ED63FF">
        <w:rPr>
          <w:rFonts w:cs="Tahoma"/>
          <w:bCs/>
          <w:color w:val="000000"/>
          <w:szCs w:val="18"/>
          <w:lang w:val="ru-RU"/>
        </w:rPr>
        <w:t xml:space="preserve">«на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55028E">
        <w:rPr>
          <w:rFonts w:cs="Tahoma"/>
          <w:bCs/>
          <w:color w:val="000000"/>
          <w:szCs w:val="18"/>
        </w:rPr>
        <w:t>Enterprise</w:t>
      </w:r>
      <w:r w:rsidRPr="002B489D">
        <w:rPr>
          <w:rFonts w:cs="Tahoma"/>
          <w:bCs/>
          <w:color w:val="000000"/>
          <w:szCs w:val="18"/>
        </w:rPr>
        <w:t xml:space="preserve">, </w:t>
      </w:r>
      <w:r w:rsidRPr="0055028E">
        <w:rPr>
          <w:rFonts w:cs="Tahoma"/>
          <w:bCs/>
          <w:color w:val="000000"/>
          <w:szCs w:val="18"/>
        </w:rPr>
        <w:t>Enterprise</w:t>
      </w:r>
      <w:r w:rsidRPr="002B489D">
        <w:rPr>
          <w:rFonts w:cs="Tahoma"/>
          <w:bCs/>
          <w:color w:val="000000"/>
          <w:szCs w:val="18"/>
        </w:rPr>
        <w:t xml:space="preserve"> </w:t>
      </w:r>
      <w:r w:rsidRPr="0055028E">
        <w:rPr>
          <w:rFonts w:cs="Tahoma"/>
          <w:bCs/>
          <w:color w:val="000000"/>
          <w:szCs w:val="18"/>
        </w:rPr>
        <w:t>Subscription</w:t>
      </w:r>
      <w:r w:rsidRPr="002B489D">
        <w:rPr>
          <w:rFonts w:cs="Tahoma"/>
          <w:bCs/>
          <w:color w:val="000000"/>
          <w:szCs w:val="18"/>
        </w:rPr>
        <w:t xml:space="preserve">, </w:t>
      </w:r>
      <w:r w:rsidRPr="0055028E">
        <w:rPr>
          <w:rFonts w:cs="Tahoma"/>
          <w:bCs/>
          <w:color w:val="000000"/>
          <w:szCs w:val="18"/>
        </w:rPr>
        <w:t>Open</w:t>
      </w:r>
      <w:r w:rsidRPr="002B489D">
        <w:rPr>
          <w:rFonts w:cs="Tahoma"/>
          <w:bCs/>
          <w:color w:val="000000"/>
          <w:szCs w:val="18"/>
        </w:rPr>
        <w:t xml:space="preserve"> </w:t>
      </w:r>
      <w:r w:rsidRPr="0055028E">
        <w:rPr>
          <w:rFonts w:cs="Tahoma"/>
          <w:bCs/>
          <w:color w:val="000000"/>
          <w:szCs w:val="18"/>
        </w:rPr>
        <w:t>Value</w:t>
      </w:r>
      <w:r w:rsidRPr="002B489D">
        <w:rPr>
          <w:rFonts w:cs="Tahoma"/>
          <w:bCs/>
          <w:color w:val="000000"/>
          <w:szCs w:val="18"/>
        </w:rPr>
        <w:t xml:space="preserve"> </w:t>
      </w:r>
      <w:r w:rsidRPr="0055028E">
        <w:rPr>
          <w:rFonts w:cs="Tahoma"/>
          <w:bCs/>
          <w:color w:val="000000"/>
          <w:szCs w:val="18"/>
        </w:rPr>
        <w:t>Subscription</w:t>
      </w:r>
      <w:r w:rsidRPr="002B489D">
        <w:rPr>
          <w:rFonts w:cs="Tahoma"/>
          <w:bCs/>
          <w:color w:val="000000"/>
          <w:szCs w:val="18"/>
        </w:rPr>
        <w:t xml:space="preserve"> </w:t>
      </w:r>
      <w:r w:rsidRPr="00ED63FF">
        <w:rPr>
          <w:rFonts w:cs="Tahoma"/>
          <w:bCs/>
          <w:color w:val="000000"/>
          <w:szCs w:val="18"/>
          <w:lang w:val="ru-RU"/>
        </w:rPr>
        <w:t>или</w:t>
      </w:r>
      <w:r w:rsidRPr="002B489D">
        <w:rPr>
          <w:rFonts w:cs="Tahoma"/>
          <w:bCs/>
          <w:color w:val="000000"/>
          <w:szCs w:val="18"/>
        </w:rPr>
        <w:t xml:space="preserve"> </w:t>
      </w:r>
      <w:r w:rsidRPr="0055028E">
        <w:rPr>
          <w:rFonts w:cs="Tahoma"/>
          <w:bCs/>
          <w:color w:val="000000"/>
          <w:szCs w:val="18"/>
        </w:rPr>
        <w:t>Enrollment</w:t>
      </w:r>
      <w:r w:rsidRPr="002B489D">
        <w:rPr>
          <w:rFonts w:cs="Tahoma"/>
          <w:bCs/>
          <w:color w:val="000000"/>
          <w:szCs w:val="18"/>
        </w:rPr>
        <w:t xml:space="preserve"> </w:t>
      </w:r>
      <w:r w:rsidRPr="0055028E">
        <w:rPr>
          <w:rFonts w:cs="Tahoma"/>
          <w:bCs/>
          <w:color w:val="000000"/>
          <w:szCs w:val="18"/>
        </w:rPr>
        <w:t>for</w:t>
      </w:r>
      <w:r w:rsidRPr="002B489D">
        <w:rPr>
          <w:rFonts w:cs="Tahoma"/>
          <w:bCs/>
          <w:color w:val="000000"/>
          <w:szCs w:val="18"/>
        </w:rPr>
        <w:t xml:space="preserve"> </w:t>
      </w:r>
      <w:r w:rsidRPr="0055028E">
        <w:rPr>
          <w:rFonts w:cs="Tahoma"/>
          <w:bCs/>
          <w:color w:val="000000"/>
          <w:szCs w:val="18"/>
        </w:rPr>
        <w:t>Education</w:t>
      </w:r>
      <w:r w:rsidRPr="002B489D">
        <w:rPr>
          <w:rFonts w:cs="Tahoma"/>
          <w:bCs/>
          <w:color w:val="000000"/>
          <w:szCs w:val="18"/>
        </w:rPr>
        <w:t xml:space="preserve"> </w:t>
      </w:r>
      <w:r w:rsidRPr="0055028E">
        <w:rPr>
          <w:rFonts w:cs="Tahoma"/>
          <w:bCs/>
          <w:color w:val="000000"/>
          <w:szCs w:val="18"/>
        </w:rPr>
        <w:t>Solutions</w:t>
      </w:r>
      <w:r w:rsidRPr="002B489D">
        <w:rPr>
          <w:rFonts w:cs="Tahoma"/>
          <w:bCs/>
          <w:color w:val="000000"/>
          <w:szCs w:val="18"/>
        </w:rPr>
        <w:t xml:space="preserve">, </w:t>
      </w:r>
      <w:r w:rsidRPr="00ED63FF">
        <w:rPr>
          <w:rFonts w:cs="Tahoma"/>
          <w:bCs/>
          <w:color w:val="000000"/>
          <w:szCs w:val="18"/>
          <w:lang w:val="ru-RU"/>
        </w:rPr>
        <w:t>также</w:t>
      </w:r>
      <w:r w:rsidRPr="002B489D">
        <w:rPr>
          <w:rFonts w:cs="Tahoma"/>
          <w:bCs/>
          <w:color w:val="000000"/>
          <w:szCs w:val="18"/>
        </w:rPr>
        <w:t xml:space="preserve"> </w:t>
      </w:r>
      <w:r w:rsidRPr="00ED63FF">
        <w:rPr>
          <w:rFonts w:cs="Tahoma"/>
          <w:bCs/>
          <w:color w:val="000000"/>
          <w:szCs w:val="18"/>
          <w:lang w:val="ru-RU"/>
        </w:rPr>
        <w:t>считаются</w:t>
      </w:r>
      <w:r w:rsidRPr="002B489D">
        <w:rPr>
          <w:rFonts w:cs="Tahoma"/>
          <w:bCs/>
          <w:color w:val="000000"/>
          <w:szCs w:val="18"/>
        </w:rPr>
        <w:t xml:space="preserve"> </w:t>
      </w:r>
      <w:r w:rsidRPr="00ED63FF">
        <w:rPr>
          <w:rFonts w:cs="Tahoma"/>
          <w:bCs/>
          <w:color w:val="000000"/>
          <w:szCs w:val="18"/>
          <w:lang w:val="ru-RU"/>
        </w:rPr>
        <w:t>соответствующими</w:t>
      </w:r>
      <w:r w:rsidRPr="002B489D">
        <w:rPr>
          <w:rFonts w:cs="Tahoma"/>
          <w:bCs/>
          <w:color w:val="000000"/>
          <w:szCs w:val="18"/>
        </w:rPr>
        <w:t xml:space="preserve"> </w:t>
      </w:r>
      <w:r w:rsidRPr="00ED63FF">
        <w:rPr>
          <w:rFonts w:cs="Tahoma"/>
          <w:bCs/>
          <w:color w:val="000000"/>
          <w:szCs w:val="18"/>
          <w:lang w:val="ru-RU"/>
        </w:rPr>
        <w:t>лицензиями</w:t>
      </w:r>
      <w:r w:rsidRPr="002B489D">
        <w:rPr>
          <w:rFonts w:cs="Tahoma"/>
          <w:bCs/>
          <w:color w:val="000000"/>
          <w:szCs w:val="18"/>
        </w:rPr>
        <w:t>.</w:t>
      </w:r>
      <w:r w:rsidR="00317026" w:rsidRPr="002B489D">
        <w:rPr>
          <w:rFonts w:cs="Tahoma"/>
          <w:bCs/>
          <w:color w:val="000000"/>
          <w:szCs w:val="18"/>
        </w:rPr>
        <w:t xml:space="preserve"> </w:t>
      </w:r>
      <w:r w:rsidRPr="00ED63FF">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04956C7B" w14:textId="77777777" w:rsidR="00031ABF" w:rsidRPr="00ED63FF" w:rsidRDefault="00031ABF" w:rsidP="00031ABF">
      <w:pPr>
        <w:ind w:left="720"/>
        <w:rPr>
          <w:lang w:val="ru-RU"/>
        </w:rPr>
      </w:pPr>
    </w:p>
    <w:p w14:paraId="736F702D" w14:textId="77777777" w:rsidR="00031ABF" w:rsidRPr="00ED63FF" w:rsidRDefault="00031ABF" w:rsidP="00031ABF">
      <w:pPr>
        <w:spacing w:after="60"/>
        <w:ind w:left="720"/>
        <w:rPr>
          <w:lang w:val="ru-RU"/>
        </w:rPr>
      </w:pPr>
      <w:r w:rsidRPr="00ED63FF">
        <w:rPr>
          <w:rFonts w:cs="Tahoma"/>
          <w:b/>
          <w:color w:val="000000"/>
          <w:szCs w:val="18"/>
          <w:lang w:val="ru-RU"/>
        </w:rPr>
        <w:t>Текущий срок действия</w:t>
      </w:r>
    </w:p>
    <w:p w14:paraId="152F6D77" w14:textId="77777777" w:rsidR="00A81E83" w:rsidRPr="00ED63FF" w:rsidRDefault="00A81E83" w:rsidP="00031ABF">
      <w:pPr>
        <w:ind w:left="720"/>
        <w:contextualSpacing/>
        <w:rPr>
          <w:lang w:val="ru-RU"/>
        </w:rPr>
      </w:pPr>
      <w:r w:rsidRPr="00ED63FF">
        <w:rPr>
          <w:rFonts w:eastAsia="Calibri" w:cs="Tahoma"/>
          <w:szCs w:val="18"/>
          <w:lang w:val="ru-RU"/>
        </w:rPr>
        <w:t xml:space="preserve">В течение текущего срока действия покрытия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активного на 1 апреля 2012 г.,</w:t>
      </w:r>
      <w:r w:rsidR="00317026" w:rsidRPr="00ED63FF">
        <w:rPr>
          <w:rFonts w:eastAsia="Calibri" w:cs="Tahoma"/>
          <w:szCs w:val="18"/>
          <w:lang w:val="ru-RU"/>
        </w:rPr>
        <w:t xml:space="preserve"> </w:t>
      </w:r>
      <w:r w:rsidRPr="00ED63FF">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w:t>
      </w:r>
      <w:r w:rsidRPr="0055028E">
        <w:rPr>
          <w:rFonts w:eastAsia="Calibri" w:cs="Tahoma"/>
          <w:szCs w:val="18"/>
        </w:rPr>
        <w:t>Enterprise</w:t>
      </w:r>
      <w:r w:rsidRPr="00ED63FF">
        <w:rPr>
          <w:rFonts w:eastAsia="Calibri" w:cs="Tahoma"/>
          <w:szCs w:val="18"/>
          <w:lang w:val="ru-RU"/>
        </w:rPr>
        <w:t xml:space="preserve"> </w:t>
      </w:r>
      <w:r w:rsidRPr="0055028E">
        <w:rPr>
          <w:rFonts w:eastAsia="Calibri" w:cs="Tahoma"/>
          <w:szCs w:val="18"/>
        </w:rPr>
        <w:t>Core</w:t>
      </w:r>
      <w:r w:rsidRPr="00ED63FF">
        <w:rPr>
          <w:rFonts w:eastAsia="Calibri" w:cs="Tahoma"/>
          <w:szCs w:val="18"/>
          <w:lang w:val="ru-RU"/>
        </w:rPr>
        <w:t xml:space="preserve"> и использовать его вместо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Datacenter</w:t>
      </w:r>
      <w:r w:rsidRPr="00ED63FF">
        <w:rPr>
          <w:rFonts w:eastAsia="Calibri" w:cs="Tahoma"/>
          <w:szCs w:val="18"/>
          <w:lang w:val="ru-RU"/>
        </w:rPr>
        <w:t xml:space="preserve"> согласно прав на использование продуктов в</w:t>
      </w:r>
      <w:r w:rsidR="000C672D" w:rsidRPr="0055028E">
        <w:rPr>
          <w:rFonts w:eastAsia="Calibri" w:cs="Tahoma"/>
          <w:szCs w:val="18"/>
        </w:rPr>
        <w:t> </w:t>
      </w:r>
      <w:r w:rsidRPr="00ED63FF">
        <w:rPr>
          <w:rFonts w:eastAsia="Calibri" w:cs="Tahoma"/>
          <w:szCs w:val="18"/>
          <w:lang w:val="ru-RU"/>
        </w:rPr>
        <w:t xml:space="preserve">отношении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Enterprise</w:t>
      </w:r>
      <w:r w:rsidRPr="00ED63FF">
        <w:rPr>
          <w:rFonts w:eastAsia="Calibri" w:cs="Tahoma"/>
          <w:szCs w:val="18"/>
          <w:lang w:val="ru-RU"/>
        </w:rPr>
        <w:t xml:space="preserve"> «на процессор» (в соответствии с Правами на использование продуктов за январь 2012 г.). Такие клиенты также имеют право на использование «Неограниченная виртуализация», описанное в примечаниях о продукте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w:t>
      </w:r>
      <w:r w:rsidRPr="0055028E">
        <w:rPr>
          <w:rFonts w:eastAsia="Calibri" w:cs="Tahoma"/>
          <w:szCs w:val="18"/>
        </w:rPr>
        <w:t>Enterprise</w:t>
      </w:r>
      <w:r w:rsidRPr="00ED63FF">
        <w:rPr>
          <w:rFonts w:eastAsia="Calibri" w:cs="Tahoma"/>
          <w:szCs w:val="18"/>
          <w:lang w:val="ru-RU"/>
        </w:rPr>
        <w:t xml:space="preserve"> в</w:t>
      </w:r>
      <w:r w:rsidR="000C672D" w:rsidRPr="0055028E">
        <w:rPr>
          <w:rFonts w:eastAsia="Calibri" w:cs="Tahoma"/>
          <w:szCs w:val="18"/>
        </w:rPr>
        <w:t> </w:t>
      </w:r>
      <w:r w:rsidRPr="00ED63FF">
        <w:rPr>
          <w:rFonts w:eastAsia="Calibri" w:cs="Tahoma"/>
          <w:szCs w:val="18"/>
          <w:lang w:val="ru-RU"/>
        </w:rPr>
        <w:t>данном Списке продуктов.</w:t>
      </w:r>
    </w:p>
    <w:p w14:paraId="57873AE2" w14:textId="77777777" w:rsidR="00031ABF" w:rsidRPr="00ED63FF" w:rsidRDefault="00031ABF" w:rsidP="00031ABF">
      <w:pPr>
        <w:ind w:left="720"/>
        <w:contextualSpacing/>
        <w:rPr>
          <w:lang w:val="ru-RU"/>
        </w:rPr>
      </w:pPr>
    </w:p>
    <w:p w14:paraId="79EAC2F8" w14:textId="77777777" w:rsidR="00031ABF" w:rsidRPr="00ED63FF" w:rsidRDefault="00A81E83" w:rsidP="00031ABF">
      <w:pPr>
        <w:spacing w:after="60"/>
        <w:ind w:left="720"/>
        <w:rPr>
          <w:lang w:val="ru-RU"/>
        </w:rPr>
      </w:pPr>
      <w:r w:rsidRPr="00ED63FF">
        <w:rPr>
          <w:rFonts w:cs="Tahoma"/>
          <w:b/>
          <w:color w:val="000000"/>
          <w:szCs w:val="18"/>
          <w:lang w:val="ru-RU"/>
        </w:rPr>
        <w:t>Первый срок продления (до 1 апреля 2015 г.)</w:t>
      </w:r>
    </w:p>
    <w:p w14:paraId="3E46A040" w14:textId="77777777" w:rsidR="00A81E83" w:rsidRPr="00ED63FF" w:rsidRDefault="00A81E83" w:rsidP="00031ABF">
      <w:pPr>
        <w:tabs>
          <w:tab w:val="left" w:pos="720"/>
        </w:tabs>
        <w:ind w:left="720"/>
        <w:contextualSpacing/>
        <w:rPr>
          <w:lang w:val="ru-RU"/>
        </w:rPr>
      </w:pPr>
      <w:r w:rsidRPr="00ED63FF">
        <w:rPr>
          <w:rFonts w:eastAsia="Calibri" w:cs="Tahoma"/>
          <w:szCs w:val="18"/>
          <w:lang w:val="ru-RU"/>
        </w:rPr>
        <w:t xml:space="preserve">При первом продлении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w:t>
      </w:r>
      <w:r w:rsidR="000C672D" w:rsidRPr="0055028E">
        <w:rPr>
          <w:rFonts w:eastAsia="Calibri" w:cs="Tahoma"/>
          <w:szCs w:val="18"/>
        </w:rPr>
        <w:t> </w:t>
      </w:r>
      <w:r w:rsidRPr="00ED63FF">
        <w:rPr>
          <w:rFonts w:eastAsia="Calibri" w:cs="Tahoma"/>
          <w:szCs w:val="18"/>
          <w:lang w:val="ru-RU"/>
        </w:rPr>
        <w:t xml:space="preserve">использование продуктов для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«на процессор», клиент может, не приобретая основные лицензии «на ядро», приобрести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Enterprise</w:t>
      </w:r>
      <w:r w:rsidRPr="00ED63FF">
        <w:rPr>
          <w:rFonts w:eastAsia="Calibri" w:cs="Tahoma"/>
          <w:szCs w:val="18"/>
          <w:lang w:val="ru-RU"/>
        </w:rPr>
        <w:t xml:space="preserve"> «на ядро» в количестве равном сумме (</w:t>
      </w:r>
      <w:r w:rsidRPr="0055028E">
        <w:rPr>
          <w:rFonts w:eastAsia="Calibri" w:cs="Tahoma"/>
          <w:szCs w:val="18"/>
        </w:rPr>
        <w:t>a</w:t>
      </w:r>
      <w:r w:rsidRPr="00ED63FF">
        <w:rPr>
          <w:rFonts w:eastAsia="Calibri" w:cs="Tahoma"/>
          <w:szCs w:val="18"/>
          <w:lang w:val="ru-RU"/>
        </w:rPr>
        <w:t>) и (</w:t>
      </w:r>
      <w:r w:rsidRPr="0055028E">
        <w:rPr>
          <w:rFonts w:eastAsia="Calibri" w:cs="Tahoma"/>
          <w:szCs w:val="18"/>
        </w:rPr>
        <w:t>b</w:t>
      </w:r>
      <w:r w:rsidRPr="00ED63FF">
        <w:rPr>
          <w:rFonts w:eastAsia="Calibri" w:cs="Tahoma"/>
          <w:szCs w:val="18"/>
          <w:lang w:val="ru-RU"/>
        </w:rPr>
        <w:t>) ниже:</w:t>
      </w:r>
    </w:p>
    <w:p w14:paraId="367E9057" w14:textId="77777777" w:rsidR="00A81E83" w:rsidRPr="00ED63FF" w:rsidRDefault="000C672D" w:rsidP="000C672D">
      <w:pPr>
        <w:tabs>
          <w:tab w:val="left" w:pos="1440"/>
        </w:tabs>
        <w:ind w:left="1440" w:hanging="360"/>
        <w:contextualSpacing/>
        <w:rPr>
          <w:spacing w:val="-4"/>
          <w:lang w:val="ru-RU"/>
        </w:rPr>
      </w:pPr>
      <w:r w:rsidRPr="0055028E">
        <w:rPr>
          <w:rFonts w:eastAsia="Calibri" w:cs="Tahoma"/>
          <w:spacing w:val="-4"/>
          <w:szCs w:val="18"/>
        </w:rPr>
        <w:t>a</w:t>
      </w:r>
      <w:r w:rsidRPr="00ED63FF">
        <w:rPr>
          <w:rFonts w:eastAsia="Calibri" w:cs="Tahoma"/>
          <w:spacing w:val="-4"/>
          <w:szCs w:val="18"/>
          <w:lang w:val="ru-RU"/>
        </w:rPr>
        <w:t>)</w:t>
      </w:r>
      <w:r w:rsidRPr="00ED63FF">
        <w:rPr>
          <w:rFonts w:eastAsia="Calibri" w:cs="Tahoma"/>
          <w:spacing w:val="-4"/>
          <w:szCs w:val="18"/>
          <w:lang w:val="ru-RU"/>
        </w:rPr>
        <w:tab/>
      </w:r>
      <w:r w:rsidR="00A81E83" w:rsidRPr="00ED63FF">
        <w:rPr>
          <w:rFonts w:eastAsia="Calibri" w:cs="Tahoma"/>
          <w:spacing w:val="-4"/>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30743252" w14:textId="77777777" w:rsidR="00A81E83" w:rsidRPr="0055028E" w:rsidRDefault="00A81E83" w:rsidP="00346F4B">
      <w:pPr>
        <w:numPr>
          <w:ilvl w:val="2"/>
          <w:numId w:val="54"/>
        </w:numPr>
        <w:tabs>
          <w:tab w:val="left" w:pos="1800"/>
        </w:tabs>
        <w:ind w:left="1800" w:hanging="360"/>
        <w:contextualSpacing/>
      </w:pPr>
      <w:r w:rsidRPr="0055028E">
        <w:rPr>
          <w:rFonts w:eastAsia="Calibri" w:cs="Tahoma"/>
          <w:szCs w:val="18"/>
        </w:rPr>
        <w:t>восемь или</w:t>
      </w:r>
    </w:p>
    <w:p w14:paraId="74BB5006" w14:textId="77777777" w:rsidR="000C672D" w:rsidRPr="0055028E" w:rsidRDefault="000C672D" w:rsidP="000C672D">
      <w:pPr>
        <w:tabs>
          <w:tab w:val="left" w:pos="1800"/>
        </w:tabs>
        <w:ind w:left="1800"/>
        <w:contextualSpacing/>
      </w:pPr>
    </w:p>
    <w:p w14:paraId="50F9E705" w14:textId="77777777" w:rsidR="00A81E83" w:rsidRPr="00ED63FF" w:rsidRDefault="00A81E83" w:rsidP="00346F4B">
      <w:pPr>
        <w:numPr>
          <w:ilvl w:val="2"/>
          <w:numId w:val="54"/>
        </w:numPr>
        <w:tabs>
          <w:tab w:val="left" w:pos="1800"/>
        </w:tabs>
        <w:ind w:left="1800" w:hanging="360"/>
        <w:contextualSpacing/>
        <w:rPr>
          <w:spacing w:val="-2"/>
          <w:lang w:val="ru-RU"/>
        </w:rPr>
      </w:pPr>
      <w:r w:rsidRPr="00ED63FF">
        <w:rPr>
          <w:rFonts w:eastAsia="Calibri" w:cs="Tahoma"/>
          <w:spacing w:val="-2"/>
          <w:szCs w:val="18"/>
          <w:lang w:val="ru-RU"/>
        </w:rPr>
        <w:t>фактическое количество ядер в каждом физическом процессоре, умноженное на соответствующий коэффициент ядра.</w:t>
      </w:r>
      <w:r w:rsidR="00317026" w:rsidRPr="00ED63FF">
        <w:rPr>
          <w:rFonts w:eastAsia="Calibri" w:cs="Tahoma"/>
          <w:spacing w:val="-2"/>
          <w:szCs w:val="18"/>
          <w:lang w:val="ru-RU"/>
        </w:rPr>
        <w:t xml:space="preserve"> </w:t>
      </w:r>
      <w:r w:rsidRPr="00ED63FF">
        <w:rPr>
          <w:rFonts w:eastAsia="Calibri" w:cs="Tahoma"/>
          <w:spacing w:val="-2"/>
          <w:szCs w:val="18"/>
          <w:lang w:val="ru-RU"/>
        </w:rPr>
        <w:t>(В случаях, когда фактическое количество ядер в каждом физическом процессоре превышает восемь, клиенты должны сохранить запись о</w:t>
      </w:r>
      <w:r w:rsidR="000C672D" w:rsidRPr="0055028E">
        <w:rPr>
          <w:rFonts w:eastAsia="Calibri" w:cs="Tahoma"/>
          <w:spacing w:val="-2"/>
          <w:szCs w:val="18"/>
        </w:rPr>
        <w:t> </w:t>
      </w:r>
      <w:r w:rsidRPr="00ED63FF">
        <w:rPr>
          <w:rFonts w:eastAsia="Calibri" w:cs="Tahoma"/>
          <w:spacing w:val="-2"/>
          <w:szCs w:val="18"/>
          <w:lang w:val="ru-RU"/>
        </w:rPr>
        <w:t xml:space="preserve">конфигурации программного обеспечения </w:t>
      </w:r>
      <w:r w:rsidRPr="0055028E">
        <w:rPr>
          <w:rFonts w:eastAsia="Calibri" w:cs="Tahoma"/>
          <w:spacing w:val="-2"/>
          <w:szCs w:val="18"/>
        </w:rPr>
        <w:t>SQL</w:t>
      </w:r>
      <w:r w:rsidRPr="00ED63FF">
        <w:rPr>
          <w:rFonts w:eastAsia="Calibri" w:cs="Tahoma"/>
          <w:spacing w:val="-2"/>
          <w:szCs w:val="18"/>
          <w:lang w:val="ru-RU"/>
        </w:rPr>
        <w:t xml:space="preserve"> </w:t>
      </w:r>
      <w:r w:rsidRPr="0055028E">
        <w:rPr>
          <w:rFonts w:eastAsia="Calibri" w:cs="Tahoma"/>
          <w:spacing w:val="-2"/>
          <w:szCs w:val="18"/>
        </w:rPr>
        <w:t>Server</w:t>
      </w:r>
      <w:r w:rsidRPr="00ED63FF">
        <w:rPr>
          <w:rFonts w:eastAsia="Calibri" w:cs="Tahoma"/>
          <w:spacing w:val="-2"/>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55028E">
        <w:rPr>
          <w:rFonts w:eastAsia="Calibri" w:cs="Tahoma"/>
          <w:spacing w:val="-2"/>
          <w:szCs w:val="18"/>
        </w:rPr>
        <w:t>Software</w:t>
      </w:r>
      <w:r w:rsidRPr="00ED63FF">
        <w:rPr>
          <w:rFonts w:eastAsia="Calibri" w:cs="Tahoma"/>
          <w:spacing w:val="-2"/>
          <w:szCs w:val="18"/>
          <w:lang w:val="ru-RU"/>
        </w:rPr>
        <w:t xml:space="preserve"> </w:t>
      </w:r>
      <w:r w:rsidRPr="0055028E">
        <w:rPr>
          <w:rFonts w:eastAsia="Calibri" w:cs="Tahoma"/>
          <w:spacing w:val="-2"/>
          <w:szCs w:val="18"/>
        </w:rPr>
        <w:t>Assurance</w:t>
      </w:r>
      <w:r w:rsidRPr="00ED63FF">
        <w:rPr>
          <w:rFonts w:eastAsia="Calibri" w:cs="Tahoma"/>
          <w:spacing w:val="-2"/>
          <w:szCs w:val="18"/>
          <w:lang w:val="ru-RU"/>
        </w:rPr>
        <w:t xml:space="preserve"> с помощью средства </w:t>
      </w:r>
      <w:r w:rsidRPr="0055028E">
        <w:rPr>
          <w:rFonts w:eastAsia="Calibri" w:cs="Tahoma"/>
          <w:spacing w:val="-2"/>
          <w:szCs w:val="18"/>
        </w:rPr>
        <w:t>Microsoft</w:t>
      </w:r>
      <w:r w:rsidRPr="00ED63FF">
        <w:rPr>
          <w:rFonts w:eastAsia="Calibri" w:cs="Tahoma"/>
          <w:spacing w:val="-2"/>
          <w:szCs w:val="18"/>
          <w:lang w:val="ru-RU"/>
        </w:rPr>
        <w:t xml:space="preserve"> </w:t>
      </w:r>
      <w:r w:rsidRPr="0055028E">
        <w:rPr>
          <w:rFonts w:eastAsia="Calibri" w:cs="Tahoma"/>
          <w:spacing w:val="-2"/>
          <w:szCs w:val="18"/>
        </w:rPr>
        <w:t>MAP</w:t>
      </w:r>
      <w:r w:rsidRPr="00ED63FF">
        <w:rPr>
          <w:rFonts w:eastAsia="Calibri" w:cs="Tahoma"/>
          <w:spacing w:val="-2"/>
          <w:szCs w:val="18"/>
          <w:lang w:val="ru-RU"/>
        </w:rPr>
        <w:t xml:space="preserve"> или аналогичного программного обеспечения.) </w:t>
      </w:r>
    </w:p>
    <w:p w14:paraId="1E2099F0" w14:textId="77777777" w:rsidR="00A81E83" w:rsidRPr="00ED63FF" w:rsidRDefault="00A81E83" w:rsidP="000C672D">
      <w:pPr>
        <w:numPr>
          <w:ilvl w:val="1"/>
          <w:numId w:val="50"/>
        </w:numPr>
        <w:tabs>
          <w:tab w:val="left" w:pos="1440"/>
          <w:tab w:val="left" w:pos="2970"/>
        </w:tabs>
        <w:contextualSpacing/>
        <w:rPr>
          <w:lang w:val="ru-RU"/>
        </w:rPr>
      </w:pPr>
      <w:r w:rsidRPr="00ED63FF">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восемь.</w:t>
      </w:r>
    </w:p>
    <w:p w14:paraId="63BE4DF9" w14:textId="77777777" w:rsidR="00031ABF" w:rsidRPr="00ED63FF" w:rsidRDefault="00031ABF" w:rsidP="00031ABF">
      <w:pPr>
        <w:ind w:left="720"/>
        <w:contextualSpacing/>
        <w:rPr>
          <w:lang w:val="ru-RU"/>
        </w:rPr>
      </w:pPr>
    </w:p>
    <w:p w14:paraId="16C235BB" w14:textId="77777777" w:rsidR="00031ABF" w:rsidRPr="00ED63FF" w:rsidRDefault="00A81E83" w:rsidP="00031ABF">
      <w:pPr>
        <w:spacing w:after="60"/>
        <w:ind w:left="720"/>
        <w:rPr>
          <w:lang w:val="ru-RU"/>
        </w:rPr>
      </w:pPr>
      <w:r w:rsidRPr="00ED63FF">
        <w:rPr>
          <w:rFonts w:eastAsia="Calibri" w:cs="Tahoma"/>
          <w:b/>
          <w:szCs w:val="18"/>
          <w:lang w:val="ru-RU"/>
        </w:rPr>
        <w:t>Первый срок продления (1 апреля 2015 г. или позднее)</w:t>
      </w:r>
    </w:p>
    <w:p w14:paraId="33940C78" w14:textId="77777777" w:rsidR="00A81E83" w:rsidRPr="00ED63FF" w:rsidRDefault="00A81E83" w:rsidP="00031ABF">
      <w:pPr>
        <w:ind w:left="720"/>
        <w:contextualSpacing/>
        <w:rPr>
          <w:lang w:val="ru-RU"/>
        </w:rPr>
      </w:pPr>
      <w:r w:rsidRPr="00ED63FF">
        <w:rPr>
          <w:rFonts w:eastAsia="Calibri" w:cs="Tahoma"/>
          <w:color w:val="000000"/>
          <w:szCs w:val="18"/>
          <w:lang w:val="ru-RU"/>
        </w:rPr>
        <w:t>Клиенты, впервые продлевающие покрытие 1 апреля 2015 г. или позднее</w:t>
      </w:r>
      <w:r w:rsidRPr="00ED63FF">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приобрести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следующим образом:</w:t>
      </w:r>
    </w:p>
    <w:p w14:paraId="51AF20A6" w14:textId="77777777" w:rsidR="00031ABF" w:rsidRPr="00ED63FF" w:rsidRDefault="00031ABF" w:rsidP="00031ABF">
      <w:pPr>
        <w:ind w:left="720"/>
        <w:contextualSpacing/>
        <w:rPr>
          <w:lang w:val="ru-RU"/>
        </w:rPr>
      </w:pPr>
    </w:p>
    <w:p w14:paraId="46845DF7" w14:textId="77777777" w:rsidR="00A81E83" w:rsidRPr="00ED63FF" w:rsidRDefault="00A81E83" w:rsidP="00346F4B">
      <w:pPr>
        <w:numPr>
          <w:ilvl w:val="2"/>
          <w:numId w:val="50"/>
        </w:numPr>
        <w:spacing w:after="60"/>
        <w:ind w:left="1440"/>
        <w:rPr>
          <w:lang w:val="ru-RU"/>
        </w:rPr>
      </w:pPr>
      <w:r w:rsidRPr="00ED63FF">
        <w:rPr>
          <w:rFonts w:eastAsia="Calibri" w:cs="Tahoma"/>
          <w:szCs w:val="18"/>
          <w:lang w:val="ru-RU"/>
        </w:rPr>
        <w:t>как указано в первом абзаце этого уведомления о продукте, лицензии, приобретенные до 1 апреля 2015</w:t>
      </w:r>
      <w:r w:rsidRPr="0055028E">
        <w:rPr>
          <w:rFonts w:eastAsia="Calibri" w:cs="Tahoma"/>
          <w:szCs w:val="18"/>
        </w:rPr>
        <w:t> </w:t>
      </w:r>
      <w:r w:rsidRPr="00ED63FF">
        <w:rPr>
          <w:rFonts w:eastAsia="Calibri" w:cs="Tahoma"/>
          <w:szCs w:val="18"/>
          <w:lang w:val="ru-RU"/>
        </w:rPr>
        <w:t xml:space="preserve">г., являются соответствующими лицензиями, и клиенты могут возобновить действие </w:t>
      </w:r>
      <w:r w:rsidRPr="0055028E">
        <w:rPr>
          <w:rFonts w:eastAsia="Calibri" w:cs="Tahoma"/>
          <w:szCs w:val="18"/>
        </w:rPr>
        <w:t>SA</w:t>
      </w:r>
      <w:r w:rsidRPr="00ED63FF">
        <w:rPr>
          <w:rFonts w:eastAsia="Calibri" w:cs="Tahoma"/>
          <w:szCs w:val="18"/>
          <w:lang w:val="ru-RU"/>
        </w:rPr>
        <w:t xml:space="preserve"> согласно условиям, изложенным в разделе «Первый срок продления (до</w:t>
      </w:r>
      <w:r w:rsidR="000C672D" w:rsidRPr="0055028E">
        <w:rPr>
          <w:rFonts w:eastAsia="Calibri" w:cs="Tahoma"/>
          <w:szCs w:val="18"/>
        </w:rPr>
        <w:t> </w:t>
      </w:r>
      <w:r w:rsidRPr="00ED63FF">
        <w:rPr>
          <w:rFonts w:eastAsia="Calibri" w:cs="Tahoma"/>
          <w:szCs w:val="18"/>
          <w:lang w:val="ru-RU"/>
        </w:rPr>
        <w:t>1</w:t>
      </w:r>
      <w:r w:rsidR="000C672D" w:rsidRPr="0055028E">
        <w:rPr>
          <w:rFonts w:eastAsia="Calibri" w:cs="Tahoma"/>
          <w:szCs w:val="18"/>
        </w:rPr>
        <w:t> </w:t>
      </w:r>
      <w:r w:rsidRPr="00ED63FF">
        <w:rPr>
          <w:rFonts w:eastAsia="Calibri" w:cs="Tahoma"/>
          <w:szCs w:val="18"/>
          <w:lang w:val="ru-RU"/>
        </w:rPr>
        <w:t xml:space="preserve">апреля 2015 г.)» выше; </w:t>
      </w:r>
    </w:p>
    <w:p w14:paraId="5F15A884" w14:textId="77777777" w:rsidR="00A81E83" w:rsidRPr="00ED63FF" w:rsidRDefault="00A81E83" w:rsidP="00346F4B">
      <w:pPr>
        <w:numPr>
          <w:ilvl w:val="2"/>
          <w:numId w:val="50"/>
        </w:numPr>
        <w:spacing w:after="60"/>
        <w:ind w:left="1440"/>
        <w:rPr>
          <w:lang w:val="ru-RU"/>
        </w:rPr>
      </w:pPr>
      <w:r w:rsidRPr="00ED63FF">
        <w:rPr>
          <w:rFonts w:eastAsia="Calibri" w:cs="Tahoma"/>
          <w:szCs w:val="18"/>
          <w:lang w:val="ru-RU"/>
        </w:rPr>
        <w:t>для лицензий, приобретенных до 1 апреля 2015</w:t>
      </w:r>
      <w:r w:rsidRPr="0055028E">
        <w:rPr>
          <w:rFonts w:eastAsia="Calibri" w:cs="Tahoma"/>
          <w:szCs w:val="18"/>
        </w:rPr>
        <w:t> </w:t>
      </w:r>
      <w:r w:rsidRPr="00ED63FF">
        <w:rPr>
          <w:rFonts w:eastAsia="Calibri" w:cs="Tahoma"/>
          <w:szCs w:val="18"/>
          <w:lang w:val="ru-RU"/>
        </w:rPr>
        <w:t xml:space="preserve">г., клиенты могут возобновить действие </w:t>
      </w:r>
      <w:r w:rsidRPr="0055028E">
        <w:rPr>
          <w:rFonts w:eastAsia="Calibri" w:cs="Tahoma"/>
          <w:szCs w:val="18"/>
        </w:rPr>
        <w:t>SA</w:t>
      </w:r>
      <w:r w:rsidRPr="00ED63FF">
        <w:rPr>
          <w:rFonts w:eastAsia="Calibri" w:cs="Tahoma"/>
          <w:szCs w:val="18"/>
          <w:lang w:val="ru-RU"/>
        </w:rPr>
        <w:t xml:space="preserve"> для восьми лицензий «на ядро»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Enterprise</w:t>
      </w:r>
      <w:r w:rsidRPr="00ED63FF">
        <w:rPr>
          <w:rFonts w:eastAsia="Calibri" w:cs="Tahoma"/>
          <w:szCs w:val="18"/>
          <w:lang w:val="ru-RU"/>
        </w:rPr>
        <w:t xml:space="preserve">, не приобретая базовые лицензии «на ядро» для каждой лицензии «на процессор»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Datacenter</w:t>
      </w:r>
      <w:r w:rsidRPr="00ED63FF">
        <w:rPr>
          <w:rFonts w:eastAsia="Calibri" w:cs="Tahoma"/>
          <w:szCs w:val="18"/>
          <w:lang w:val="ru-RU"/>
        </w:rPr>
        <w:t xml:space="preserve">. Для дальнейшего использования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на процессорах, требующих более восьми лицензий </w:t>
      </w:r>
      <w:r w:rsidRPr="00ED63FF">
        <w:rPr>
          <w:rFonts w:eastAsia="Calibri" w:cs="Tahoma"/>
          <w:szCs w:val="18"/>
          <w:lang w:val="ru-RU"/>
        </w:rPr>
        <w:lastRenderedPageBreak/>
        <w:t>«на</w:t>
      </w:r>
      <w:r w:rsidR="000C672D" w:rsidRPr="0055028E">
        <w:rPr>
          <w:rFonts w:eastAsia="Calibri" w:cs="Tahoma"/>
          <w:szCs w:val="18"/>
        </w:rPr>
        <w:t> </w:t>
      </w:r>
      <w:r w:rsidRPr="00ED63FF">
        <w:rPr>
          <w:rFonts w:eastAsia="Calibri" w:cs="Tahoma"/>
          <w:szCs w:val="18"/>
          <w:lang w:val="ru-RU"/>
        </w:rPr>
        <w:t>ядро» для каждого процессора, клиент должен приобрести дополнительные лицензии</w:t>
      </w:r>
      <w:r w:rsidR="000C672D" w:rsidRPr="0055028E">
        <w:rPr>
          <w:rFonts w:eastAsia="Calibri" w:cs="Tahoma"/>
          <w:szCs w:val="18"/>
        </w:rPr>
        <w:t> </w:t>
      </w:r>
      <w:r w:rsidRPr="00ED63FF">
        <w:rPr>
          <w:rFonts w:eastAsia="Calibri" w:cs="Tahoma"/>
          <w:szCs w:val="18"/>
          <w:lang w:val="ru-RU"/>
        </w:rPr>
        <w:t>«на ядро».</w:t>
      </w:r>
    </w:p>
    <w:p w14:paraId="5CEEBD59" w14:textId="77777777" w:rsidR="00031ABF" w:rsidRPr="00ED63FF" w:rsidRDefault="00031ABF" w:rsidP="00031ABF">
      <w:pPr>
        <w:ind w:left="1440"/>
        <w:contextualSpacing/>
        <w:rPr>
          <w:lang w:val="ru-RU"/>
        </w:rPr>
      </w:pPr>
    </w:p>
    <w:p w14:paraId="4DE2E0AA" w14:textId="77777777" w:rsidR="00A81E83" w:rsidRPr="00ED63FF" w:rsidRDefault="00A81E83" w:rsidP="00031ABF">
      <w:pPr>
        <w:ind w:left="720"/>
        <w:contextualSpacing/>
        <w:rPr>
          <w:lang w:val="ru-RU"/>
        </w:rPr>
      </w:pPr>
      <w:r w:rsidRPr="00ED63FF">
        <w:rPr>
          <w:rFonts w:eastAsia="Calibri" w:cs="Tahoma"/>
          <w:szCs w:val="18"/>
          <w:lang w:val="ru-RU"/>
        </w:rPr>
        <w:t xml:space="preserve">После приобретения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«на ядро» не распространяется на продление срока действия по программам подписки.</w:t>
      </w:r>
    </w:p>
    <w:p w14:paraId="13D1B1BA" w14:textId="77777777" w:rsidR="00031ABF" w:rsidRPr="00ED63FF" w:rsidRDefault="00031ABF" w:rsidP="00031ABF">
      <w:pPr>
        <w:tabs>
          <w:tab w:val="left" w:pos="720"/>
        </w:tabs>
        <w:ind w:left="720"/>
        <w:contextualSpacing/>
        <w:rPr>
          <w:lang w:val="ru-RU"/>
        </w:rPr>
      </w:pPr>
    </w:p>
    <w:p w14:paraId="6E9BE97C" w14:textId="77777777" w:rsidR="00031ABF" w:rsidRPr="00ED63FF" w:rsidRDefault="00A81E83" w:rsidP="00031ABF">
      <w:pPr>
        <w:tabs>
          <w:tab w:val="left" w:pos="720"/>
        </w:tabs>
        <w:spacing w:after="60"/>
        <w:ind w:left="720"/>
        <w:rPr>
          <w:lang w:val="ru-RU"/>
        </w:rPr>
      </w:pPr>
      <w:r w:rsidRPr="00ED63FF">
        <w:rPr>
          <w:rFonts w:eastAsia="Calibri" w:cs="Tahoma"/>
          <w:b/>
          <w:szCs w:val="18"/>
          <w:lang w:val="ru-RU"/>
        </w:rPr>
        <w:t xml:space="preserve">Для клиентов с покрытием </w:t>
      </w:r>
      <w:r w:rsidRPr="0055028E">
        <w:rPr>
          <w:rFonts w:eastAsia="Calibri" w:cs="Tahoma"/>
          <w:b/>
          <w:szCs w:val="18"/>
        </w:rPr>
        <w:t>Software</w:t>
      </w:r>
      <w:r w:rsidRPr="00ED63FF">
        <w:rPr>
          <w:rFonts w:eastAsia="Calibri" w:cs="Tahoma"/>
          <w:b/>
          <w:szCs w:val="18"/>
          <w:lang w:val="ru-RU"/>
        </w:rPr>
        <w:t xml:space="preserve"> </w:t>
      </w:r>
      <w:r w:rsidRPr="0055028E">
        <w:rPr>
          <w:rFonts w:eastAsia="Calibri" w:cs="Tahoma"/>
          <w:b/>
          <w:szCs w:val="18"/>
        </w:rPr>
        <w:t>Assurance</w:t>
      </w:r>
      <w:r w:rsidRPr="00ED63FF">
        <w:rPr>
          <w:rFonts w:eastAsia="Calibri" w:cs="Tahoma"/>
          <w:b/>
          <w:szCs w:val="18"/>
          <w:lang w:val="ru-RU"/>
        </w:rPr>
        <w:t>, истекающим до 1 апреля 2015 г., которые не планируют продлевать его действие.</w:t>
      </w:r>
    </w:p>
    <w:p w14:paraId="6E592DBC" w14:textId="77777777" w:rsidR="00A81E83" w:rsidRPr="00ED63FF" w:rsidRDefault="00A81E83" w:rsidP="00031ABF">
      <w:pPr>
        <w:tabs>
          <w:tab w:val="left" w:pos="720"/>
        </w:tabs>
        <w:ind w:left="720"/>
        <w:contextualSpacing/>
        <w:rPr>
          <w:lang w:val="ru-RU"/>
        </w:rPr>
      </w:pPr>
      <w:r w:rsidRPr="00ED63FF">
        <w:rPr>
          <w:rFonts w:eastAsia="Calibri" w:cs="Tahoma"/>
          <w:szCs w:val="18"/>
          <w:lang w:val="ru-RU"/>
        </w:rPr>
        <w:t xml:space="preserve">Клиенты, которые участвуют в программах </w:t>
      </w:r>
      <w:r w:rsidRPr="0055028E">
        <w:rPr>
          <w:rFonts w:eastAsia="Calibri" w:cs="Tahoma"/>
          <w:szCs w:val="18"/>
        </w:rPr>
        <w:t>Enterprise</w:t>
      </w:r>
      <w:r w:rsidRPr="00ED63FF">
        <w:rPr>
          <w:rFonts w:eastAsia="Calibri" w:cs="Tahoma"/>
          <w:szCs w:val="18"/>
          <w:lang w:val="ru-RU"/>
        </w:rPr>
        <w:t xml:space="preserve"> </w:t>
      </w:r>
      <w:r w:rsidRPr="0055028E">
        <w:rPr>
          <w:rFonts w:eastAsia="Calibri" w:cs="Tahoma"/>
          <w:szCs w:val="18"/>
        </w:rPr>
        <w:t>Subscription</w:t>
      </w:r>
      <w:r w:rsidRPr="00ED63FF">
        <w:rPr>
          <w:rFonts w:eastAsia="Calibri" w:cs="Tahoma"/>
          <w:szCs w:val="18"/>
          <w:lang w:val="ru-RU"/>
        </w:rPr>
        <w:t xml:space="preserve"> </w:t>
      </w:r>
      <w:r w:rsidRPr="00ED63FF">
        <w:rPr>
          <w:rFonts w:cs="Tahoma"/>
          <w:bCs/>
          <w:color w:val="000000"/>
          <w:szCs w:val="18"/>
          <w:lang w:val="ru-RU"/>
        </w:rPr>
        <w:t xml:space="preserve">и </w:t>
      </w:r>
      <w:r w:rsidRPr="0055028E">
        <w:rPr>
          <w:rFonts w:cs="Tahoma"/>
          <w:bCs/>
          <w:color w:val="000000"/>
          <w:szCs w:val="18"/>
        </w:rPr>
        <w:t>Open</w:t>
      </w:r>
      <w:r w:rsidRPr="00ED63FF">
        <w:rPr>
          <w:rFonts w:cs="Tahoma"/>
          <w:bCs/>
          <w:color w:val="000000"/>
          <w:szCs w:val="18"/>
          <w:lang w:val="ru-RU"/>
        </w:rPr>
        <w:t xml:space="preserve"> </w:t>
      </w:r>
      <w:r w:rsidRPr="0055028E">
        <w:rPr>
          <w:rFonts w:cs="Tahoma"/>
          <w:bCs/>
          <w:color w:val="000000"/>
          <w:szCs w:val="18"/>
        </w:rPr>
        <w:t>Value</w:t>
      </w:r>
      <w:r w:rsidRPr="00ED63FF">
        <w:rPr>
          <w:rFonts w:cs="Tahoma"/>
          <w:bCs/>
          <w:color w:val="000000"/>
          <w:szCs w:val="18"/>
          <w:lang w:val="ru-RU"/>
        </w:rPr>
        <w:t xml:space="preserve"> </w:t>
      </w:r>
      <w:r w:rsidRPr="0055028E">
        <w:rPr>
          <w:rFonts w:cs="Tahoma"/>
          <w:bCs/>
          <w:color w:val="000000"/>
          <w:szCs w:val="18"/>
        </w:rPr>
        <w:t>Subscription</w:t>
      </w:r>
      <w:r w:rsidRPr="00ED63FF">
        <w:rPr>
          <w:rFonts w:cs="Tahoma"/>
          <w:bCs/>
          <w:color w:val="000000"/>
          <w:szCs w:val="18"/>
          <w:lang w:val="ru-RU"/>
        </w:rPr>
        <w:t xml:space="preserve">, </w:t>
      </w:r>
      <w:r w:rsidRPr="00ED63FF">
        <w:rPr>
          <w:rFonts w:eastAsia="Calibri" w:cs="Tahoma"/>
          <w:szCs w:val="18"/>
          <w:lang w:val="ru-RU"/>
        </w:rPr>
        <w:t>с</w:t>
      </w:r>
      <w:r w:rsidR="000C672D" w:rsidRPr="0055028E">
        <w:rPr>
          <w:rFonts w:eastAsia="Calibri" w:cs="Tahoma"/>
          <w:szCs w:val="18"/>
        </w:rPr>
        <w:t> </w:t>
      </w:r>
      <w:r w:rsidRPr="00ED63FF">
        <w:rPr>
          <w:rFonts w:eastAsia="Calibri" w:cs="Tahoma"/>
          <w:szCs w:val="18"/>
          <w:lang w:val="ru-RU"/>
        </w:rPr>
        <w:t>покрытием, действие которого заканчивается 1 апреля 2015 г., желающие выкупить лицензии «на</w:t>
      </w:r>
      <w:r w:rsidR="000C672D" w:rsidRPr="0055028E">
        <w:rPr>
          <w:rFonts w:eastAsia="Calibri" w:cs="Tahoma"/>
          <w:szCs w:val="18"/>
        </w:rPr>
        <w:t> </w:t>
      </w:r>
      <w:r w:rsidRPr="00ED63FF">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могут запускать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или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по таким лицензиям при соблюдении следующих условий.</w:t>
      </w:r>
    </w:p>
    <w:p w14:paraId="6E3C7084" w14:textId="77777777" w:rsidR="00CA0E2D" w:rsidRPr="00ED63FF" w:rsidRDefault="00CA0E2D" w:rsidP="00031ABF">
      <w:pPr>
        <w:tabs>
          <w:tab w:val="left" w:pos="720"/>
        </w:tabs>
        <w:ind w:left="720"/>
        <w:contextualSpacing/>
        <w:rPr>
          <w:lang w:val="ru-RU"/>
        </w:rPr>
      </w:pPr>
    </w:p>
    <w:p w14:paraId="1FB57576" w14:textId="77777777" w:rsidR="00A81E83" w:rsidRPr="00ED63FF" w:rsidRDefault="00A81E83" w:rsidP="00346F4B">
      <w:pPr>
        <w:numPr>
          <w:ilvl w:val="0"/>
          <w:numId w:val="51"/>
        </w:numPr>
        <w:tabs>
          <w:tab w:val="left" w:pos="1440"/>
        </w:tabs>
        <w:spacing w:after="60"/>
        <w:rPr>
          <w:lang w:val="ru-RU"/>
        </w:rPr>
      </w:pPr>
      <w:r w:rsidRPr="0055028E">
        <w:rPr>
          <w:rFonts w:eastAsia="Calibri" w:cs="Tahoma"/>
          <w:b/>
          <w:szCs w:val="18"/>
        </w:rPr>
        <w:t>SQL</w:t>
      </w:r>
      <w:r w:rsidRPr="00ED63FF">
        <w:rPr>
          <w:rFonts w:eastAsia="Calibri" w:cs="Tahoma"/>
          <w:b/>
          <w:szCs w:val="18"/>
          <w:lang w:val="ru-RU"/>
        </w:rPr>
        <w:t xml:space="preserve"> </w:t>
      </w:r>
      <w:r w:rsidRPr="0055028E">
        <w:rPr>
          <w:rFonts w:eastAsia="Calibri" w:cs="Tahoma"/>
          <w:b/>
          <w:szCs w:val="18"/>
        </w:rPr>
        <w:t>Server</w:t>
      </w:r>
      <w:r w:rsidRPr="00ED63FF">
        <w:rPr>
          <w:rFonts w:eastAsia="Calibri" w:cs="Tahoma"/>
          <w:b/>
          <w:szCs w:val="18"/>
          <w:lang w:val="ru-RU"/>
        </w:rPr>
        <w:t xml:space="preserve"> 2008 </w:t>
      </w:r>
      <w:r w:rsidRPr="0055028E">
        <w:rPr>
          <w:rFonts w:eastAsia="Calibri" w:cs="Tahoma"/>
          <w:b/>
          <w:szCs w:val="18"/>
        </w:rPr>
        <w:t>R</w:t>
      </w:r>
      <w:r w:rsidRPr="00ED63FF">
        <w:rPr>
          <w:rFonts w:eastAsia="Calibri" w:cs="Tahoma"/>
          <w:b/>
          <w:szCs w:val="18"/>
          <w:lang w:val="ru-RU"/>
        </w:rPr>
        <w:t xml:space="preserve">2 </w:t>
      </w:r>
      <w:r w:rsidRPr="0055028E">
        <w:rPr>
          <w:rFonts w:eastAsia="Calibri" w:cs="Tahoma"/>
          <w:b/>
          <w:szCs w:val="18"/>
        </w:rPr>
        <w:t>Datacenter</w:t>
      </w:r>
      <w:r w:rsidRPr="00ED63FF">
        <w:rPr>
          <w:rFonts w:eastAsia="Calibri" w:cs="Tahoma"/>
          <w:b/>
          <w:szCs w:val="18"/>
          <w:lang w:val="ru-RU"/>
        </w:rPr>
        <w:t>.</w:t>
      </w:r>
      <w:r w:rsidRPr="00ED63FF">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Datacenter</w:t>
      </w:r>
      <w:r w:rsidRPr="00ED63FF">
        <w:rPr>
          <w:rFonts w:eastAsia="Calibri" w:cs="Tahoma"/>
          <w:szCs w:val="18"/>
          <w:lang w:val="ru-RU"/>
        </w:rPr>
        <w:t xml:space="preserve"> «на процессор». </w:t>
      </w:r>
    </w:p>
    <w:p w14:paraId="0F67ECF0" w14:textId="77777777" w:rsidR="00A81E83" w:rsidRPr="00ED63FF" w:rsidRDefault="00A81E83" w:rsidP="00346F4B">
      <w:pPr>
        <w:numPr>
          <w:ilvl w:val="0"/>
          <w:numId w:val="51"/>
        </w:numPr>
        <w:tabs>
          <w:tab w:val="left" w:pos="1440"/>
          <w:tab w:val="left" w:pos="2970"/>
        </w:tabs>
        <w:spacing w:after="60"/>
        <w:rPr>
          <w:lang w:val="ru-RU"/>
        </w:rPr>
      </w:pPr>
      <w:r w:rsidRPr="0055028E">
        <w:rPr>
          <w:rFonts w:eastAsia="Calibri" w:cs="Tahoma"/>
          <w:b/>
          <w:szCs w:val="18"/>
        </w:rPr>
        <w:t>SQL</w:t>
      </w:r>
      <w:r w:rsidRPr="00ED63FF">
        <w:rPr>
          <w:rFonts w:eastAsia="Calibri" w:cs="Tahoma"/>
          <w:b/>
          <w:szCs w:val="18"/>
          <w:lang w:val="ru-RU"/>
        </w:rPr>
        <w:t xml:space="preserve"> </w:t>
      </w:r>
      <w:r w:rsidRPr="0055028E">
        <w:rPr>
          <w:rFonts w:eastAsia="Calibri" w:cs="Tahoma"/>
          <w:b/>
          <w:szCs w:val="18"/>
        </w:rPr>
        <w:t>Server</w:t>
      </w:r>
      <w:r w:rsidRPr="00ED63FF">
        <w:rPr>
          <w:rFonts w:eastAsia="Calibri" w:cs="Tahoma"/>
          <w:b/>
          <w:szCs w:val="18"/>
          <w:lang w:val="ru-RU"/>
        </w:rPr>
        <w:t xml:space="preserve"> 2012 </w:t>
      </w:r>
      <w:r w:rsidRPr="0055028E">
        <w:rPr>
          <w:rFonts w:eastAsia="Calibri" w:cs="Tahoma"/>
          <w:b/>
          <w:szCs w:val="18"/>
        </w:rPr>
        <w:t>Enterprise</w:t>
      </w:r>
      <w:r w:rsidRPr="00ED63FF">
        <w:rPr>
          <w:rFonts w:eastAsia="Calibri" w:cs="Tahoma"/>
          <w:b/>
          <w:szCs w:val="18"/>
          <w:lang w:val="ru-RU"/>
        </w:rPr>
        <w:t xml:space="preserve"> </w:t>
      </w:r>
      <w:r w:rsidRPr="0055028E">
        <w:rPr>
          <w:rFonts w:eastAsia="Calibri" w:cs="Tahoma"/>
          <w:b/>
          <w:szCs w:val="18"/>
        </w:rPr>
        <w:t>Core</w:t>
      </w:r>
      <w:r w:rsidRPr="00ED63FF">
        <w:rPr>
          <w:rFonts w:eastAsia="Calibri" w:cs="Tahoma"/>
          <w:b/>
          <w:szCs w:val="18"/>
          <w:lang w:val="ru-RU"/>
        </w:rPr>
        <w:t xml:space="preserve">. </w:t>
      </w:r>
      <w:r w:rsidRPr="00ED63FF">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Enterprise</w:t>
      </w:r>
      <w:r w:rsidRPr="00ED63FF">
        <w:rPr>
          <w:rFonts w:eastAsia="Calibri" w:cs="Tahoma"/>
          <w:szCs w:val="18"/>
          <w:lang w:val="ru-RU"/>
        </w:rPr>
        <w:t xml:space="preserve"> «на процессор», однако </w:t>
      </w:r>
    </w:p>
    <w:p w14:paraId="20F96817" w14:textId="77777777" w:rsidR="00A81E83" w:rsidRPr="0055028E" w:rsidRDefault="00A81E83" w:rsidP="00346F4B">
      <w:pPr>
        <w:numPr>
          <w:ilvl w:val="1"/>
          <w:numId w:val="51"/>
        </w:numPr>
        <w:tabs>
          <w:tab w:val="left" w:pos="1800"/>
        </w:tabs>
        <w:spacing w:after="60"/>
        <w:ind w:left="1800"/>
      </w:pPr>
      <w:r w:rsidRPr="00ED63FF">
        <w:rPr>
          <w:rFonts w:eastAsia="Calibri" w:cs="Tahoma"/>
          <w:szCs w:val="18"/>
          <w:lang w:val="ru-RU"/>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w:t>
      </w:r>
      <w:r w:rsidRPr="0055028E">
        <w:rPr>
          <w:rFonts w:eastAsia="Calibri" w:cs="Tahoma"/>
          <w:szCs w:val="18"/>
        </w:rPr>
        <w:t xml:space="preserve">Software Assurance»; и </w:t>
      </w:r>
    </w:p>
    <w:p w14:paraId="1B1AF6FA" w14:textId="77777777" w:rsidR="00A81E83" w:rsidRPr="0055028E" w:rsidRDefault="00A81E83" w:rsidP="00346F4B">
      <w:pPr>
        <w:numPr>
          <w:ilvl w:val="1"/>
          <w:numId w:val="51"/>
        </w:numPr>
        <w:tabs>
          <w:tab w:val="left" w:pos="1800"/>
        </w:tabs>
        <w:spacing w:after="60"/>
        <w:ind w:left="1800"/>
      </w:pPr>
      <w:r w:rsidRPr="00ED63FF">
        <w:rPr>
          <w:rFonts w:eastAsia="Calibri" w:cs="Tahoma"/>
          <w:szCs w:val="18"/>
          <w:lang w:val="ru-RU"/>
        </w:rPr>
        <w:t>любая передача лицензий попадает под действие ограничений в пунктах (</w:t>
      </w:r>
      <w:r w:rsidRPr="0055028E">
        <w:rPr>
          <w:rFonts w:eastAsia="Calibri" w:cs="Tahoma"/>
          <w:szCs w:val="18"/>
        </w:rPr>
        <w:t>i</w:t>
      </w:r>
      <w:r w:rsidRPr="00ED63FF">
        <w:rPr>
          <w:rFonts w:eastAsia="Calibri" w:cs="Tahoma"/>
          <w:szCs w:val="18"/>
          <w:lang w:val="ru-RU"/>
        </w:rPr>
        <w:t>) и (</w:t>
      </w:r>
      <w:r w:rsidRPr="0055028E">
        <w:rPr>
          <w:rFonts w:eastAsia="Calibri" w:cs="Tahoma"/>
          <w:szCs w:val="18"/>
        </w:rPr>
        <w:t>ii</w:t>
      </w:r>
      <w:r w:rsidRPr="00ED63FF">
        <w:rPr>
          <w:rFonts w:eastAsia="Calibri" w:cs="Tahoma"/>
          <w:szCs w:val="18"/>
          <w:lang w:val="ru-RU"/>
        </w:rPr>
        <w:t xml:space="preserve">) ниже, связанных с «эквивалентом в лицензиях на ядро». </w:t>
      </w:r>
      <w:r w:rsidRPr="0055028E">
        <w:rPr>
          <w:rFonts w:eastAsia="Calibri" w:cs="Tahoma"/>
          <w:szCs w:val="18"/>
        </w:rPr>
        <w:t xml:space="preserve">«Эквивалент в лицензиях на ядро» определяется следующим образом. </w:t>
      </w:r>
    </w:p>
    <w:p w14:paraId="74818645" w14:textId="77777777" w:rsidR="00A81E83" w:rsidRPr="00ED63FF" w:rsidRDefault="00A81E83" w:rsidP="00346F4B">
      <w:pPr>
        <w:numPr>
          <w:ilvl w:val="2"/>
          <w:numId w:val="51"/>
        </w:numPr>
        <w:tabs>
          <w:tab w:val="left" w:pos="2160"/>
        </w:tabs>
        <w:spacing w:after="60"/>
        <w:ind w:left="2160" w:hanging="360"/>
        <w:rPr>
          <w:lang w:val="ru-RU"/>
        </w:rPr>
      </w:pPr>
      <w:r w:rsidRPr="00ED63FF">
        <w:rPr>
          <w:rFonts w:eastAsia="Calibri" w:cs="Tahoma"/>
          <w:szCs w:val="18"/>
          <w:lang w:val="ru-RU"/>
        </w:rPr>
        <w:t>Если число лицензий равно меньшему из следующих двух чисел: (</w:t>
      </w:r>
      <w:r w:rsidRPr="0055028E">
        <w:rPr>
          <w:rFonts w:eastAsia="Calibri" w:cs="Tahoma"/>
          <w:szCs w:val="18"/>
        </w:rPr>
        <w:t>x</w:t>
      </w:r>
      <w:r w:rsidRPr="00ED63FF">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и (</w:t>
      </w:r>
      <w:r w:rsidRPr="0055028E">
        <w:rPr>
          <w:rFonts w:eastAsia="Calibri" w:cs="Tahoma"/>
          <w:szCs w:val="18"/>
        </w:rPr>
        <w:t>y</w:t>
      </w:r>
      <w:r w:rsidRPr="00ED63FF">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14:paraId="280900C6" w14:textId="77777777" w:rsidR="00A81E83" w:rsidRPr="00ED63FF" w:rsidRDefault="00A81E83" w:rsidP="00346F4B">
      <w:pPr>
        <w:numPr>
          <w:ilvl w:val="4"/>
          <w:numId w:val="50"/>
        </w:numPr>
        <w:tabs>
          <w:tab w:val="left" w:pos="2520"/>
        </w:tabs>
        <w:spacing w:after="60"/>
        <w:ind w:left="2520"/>
        <w:rPr>
          <w:lang w:val="ru-RU"/>
        </w:rPr>
      </w:pPr>
      <w:r w:rsidRPr="00ED63FF">
        <w:rPr>
          <w:rFonts w:eastAsia="Calibri" w:cs="Tahoma"/>
          <w:szCs w:val="18"/>
          <w:lang w:val="ru-RU"/>
        </w:rPr>
        <w:t xml:space="preserve">восемь ядер для одной лицензии «на процессор», ИЛИ </w:t>
      </w:r>
    </w:p>
    <w:p w14:paraId="7C6F8192" w14:textId="77777777" w:rsidR="00A81E83" w:rsidRPr="00ED63FF" w:rsidRDefault="00A81E83" w:rsidP="00346F4B">
      <w:pPr>
        <w:numPr>
          <w:ilvl w:val="4"/>
          <w:numId w:val="50"/>
        </w:numPr>
        <w:tabs>
          <w:tab w:val="left" w:pos="2520"/>
        </w:tabs>
        <w:spacing w:after="60"/>
        <w:ind w:left="2520"/>
        <w:rPr>
          <w:lang w:val="ru-RU"/>
        </w:rPr>
      </w:pPr>
      <w:r w:rsidRPr="00ED63FF">
        <w:rPr>
          <w:rFonts w:eastAsia="Calibri" w:cs="Tahoma"/>
          <w:szCs w:val="18"/>
          <w:lang w:val="ru-RU"/>
        </w:rPr>
        <w:t>число ядер для</w:t>
      </w:r>
      <w:r w:rsidR="00317026" w:rsidRPr="00ED63FF">
        <w:rPr>
          <w:rFonts w:eastAsia="Calibri" w:cs="Tahoma"/>
          <w:szCs w:val="18"/>
          <w:lang w:val="ru-RU"/>
        </w:rPr>
        <w:t xml:space="preserve"> </w:t>
      </w:r>
      <w:r w:rsidRPr="00ED63FF">
        <w:rPr>
          <w:rFonts w:eastAsia="Calibri" w:cs="Tahoma"/>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восемь, клиенты должны сохранить запись о конфигурации программного обеспечения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запущенного на сервере (лицензированные экземпляры, запущенные в</w:t>
      </w:r>
      <w:r w:rsidR="000C672D" w:rsidRPr="0055028E">
        <w:rPr>
          <w:rFonts w:eastAsia="Calibri" w:cs="Tahoma"/>
          <w:szCs w:val="18"/>
        </w:rPr>
        <w:t> </w:t>
      </w:r>
      <w:r w:rsidRPr="00ED63FF">
        <w:rPr>
          <w:rFonts w:eastAsia="Calibri" w:cs="Tahoma"/>
          <w:szCs w:val="18"/>
          <w:lang w:val="ru-RU"/>
        </w:rPr>
        <w:t xml:space="preserve">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с помощью средства </w:t>
      </w:r>
      <w:r w:rsidRPr="0055028E">
        <w:rPr>
          <w:rFonts w:eastAsia="Calibri" w:cs="Tahoma"/>
          <w:szCs w:val="18"/>
        </w:rPr>
        <w:t>Microsoft</w:t>
      </w:r>
      <w:r w:rsidRPr="00ED63FF">
        <w:rPr>
          <w:rFonts w:eastAsia="Calibri" w:cs="Tahoma"/>
          <w:szCs w:val="18"/>
          <w:lang w:val="ru-RU"/>
        </w:rPr>
        <w:t xml:space="preserve"> </w:t>
      </w:r>
      <w:r w:rsidRPr="0055028E">
        <w:rPr>
          <w:rFonts w:eastAsia="Calibri" w:cs="Tahoma"/>
          <w:szCs w:val="18"/>
        </w:rPr>
        <w:t>MAP</w:t>
      </w:r>
      <w:r w:rsidRPr="00ED63FF">
        <w:rPr>
          <w:rFonts w:eastAsia="Calibri" w:cs="Tahoma"/>
          <w:szCs w:val="18"/>
          <w:lang w:val="ru-RU"/>
        </w:rPr>
        <w:t xml:space="preserve"> или аналогичного программного обеспечения.) </w:t>
      </w:r>
    </w:p>
    <w:p w14:paraId="5CCAAF7B" w14:textId="77777777" w:rsidR="00A81E83" w:rsidRPr="00ED63FF" w:rsidRDefault="00A81E83" w:rsidP="00346F4B">
      <w:pPr>
        <w:numPr>
          <w:ilvl w:val="2"/>
          <w:numId w:val="51"/>
        </w:numPr>
        <w:tabs>
          <w:tab w:val="left" w:pos="2160"/>
        </w:tabs>
        <w:spacing w:after="60"/>
        <w:ind w:left="2160" w:hanging="360"/>
        <w:rPr>
          <w:lang w:val="ru-RU"/>
        </w:rPr>
      </w:pPr>
      <w:r w:rsidRPr="00ED63FF">
        <w:rPr>
          <w:rFonts w:eastAsia="Calibri" w:cs="Tahoma"/>
          <w:szCs w:val="18"/>
          <w:lang w:val="ru-RU"/>
        </w:rPr>
        <w:t xml:space="preserve">Для любых лицензий «на процессор» с истекающим сроком действия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восьми ядрам для каждой лицензии «на процессор».</w:t>
      </w:r>
    </w:p>
    <w:p w14:paraId="66BADBD2" w14:textId="77777777" w:rsidR="00A81E83" w:rsidRPr="00ED63FF" w:rsidRDefault="00A81E83" w:rsidP="00346F4B">
      <w:pPr>
        <w:numPr>
          <w:ilvl w:val="1"/>
          <w:numId w:val="51"/>
        </w:numPr>
        <w:tabs>
          <w:tab w:val="left" w:pos="1800"/>
          <w:tab w:val="left" w:pos="2970"/>
        </w:tabs>
        <w:spacing w:after="60"/>
        <w:ind w:left="1800"/>
        <w:rPr>
          <w:lang w:val="ru-RU"/>
        </w:rPr>
      </w:pPr>
      <w:r w:rsidRPr="00ED63FF">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При назначении лицензий «на ядро» серверам согласно правам на использование </w:t>
      </w:r>
      <w:r w:rsidRPr="0055028E">
        <w:rPr>
          <w:rFonts w:eastAsia="Calibri" w:cs="Tahoma"/>
          <w:szCs w:val="18"/>
        </w:rPr>
        <w:t>SQL</w:t>
      </w:r>
      <w:r w:rsidRPr="00ED63FF">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w:t>
      </w:r>
      <w:r w:rsidR="00317026" w:rsidRPr="00ED63FF">
        <w:rPr>
          <w:rFonts w:eastAsia="Calibri" w:cs="Tahoma"/>
          <w:szCs w:val="18"/>
          <w:lang w:val="ru-RU"/>
        </w:rPr>
        <w:t xml:space="preserve"> </w:t>
      </w:r>
    </w:p>
    <w:p w14:paraId="298FF4D6" w14:textId="77777777" w:rsidR="00A81E83" w:rsidRPr="00ED63FF" w:rsidRDefault="00A81E83" w:rsidP="00346F4B">
      <w:pPr>
        <w:numPr>
          <w:ilvl w:val="1"/>
          <w:numId w:val="51"/>
        </w:numPr>
        <w:tabs>
          <w:tab w:val="left" w:pos="1800"/>
        </w:tabs>
        <w:spacing w:after="60"/>
        <w:ind w:left="1800"/>
        <w:rPr>
          <w:lang w:val="ru-RU"/>
        </w:rPr>
      </w:pPr>
      <w:r w:rsidRPr="00ED63FF">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12B07EA7" w14:textId="77777777" w:rsidR="00CA0E2D" w:rsidRPr="00ED63FF" w:rsidRDefault="00CA0E2D" w:rsidP="00CA0E2D">
      <w:pPr>
        <w:tabs>
          <w:tab w:val="left" w:pos="720"/>
        </w:tabs>
        <w:ind w:left="720"/>
        <w:contextualSpacing/>
        <w:rPr>
          <w:lang w:val="ru-RU"/>
        </w:rPr>
      </w:pPr>
    </w:p>
    <w:p w14:paraId="17F77608" w14:textId="77777777" w:rsidR="00CA0E2D" w:rsidRPr="00ED63FF" w:rsidRDefault="00A81E83" w:rsidP="00CA0E2D">
      <w:pPr>
        <w:tabs>
          <w:tab w:val="left" w:pos="720"/>
        </w:tabs>
        <w:spacing w:after="60"/>
        <w:ind w:left="720"/>
        <w:rPr>
          <w:lang w:val="ru-RU"/>
        </w:rPr>
      </w:pPr>
      <w:r w:rsidRPr="00ED63FF">
        <w:rPr>
          <w:rFonts w:eastAsia="Calibri" w:cs="Tahoma"/>
          <w:b/>
          <w:szCs w:val="18"/>
          <w:lang w:val="ru-RU"/>
        </w:rPr>
        <w:t xml:space="preserve">Для клиентов с покрытием </w:t>
      </w:r>
      <w:r w:rsidRPr="0055028E">
        <w:rPr>
          <w:rFonts w:eastAsia="Calibri" w:cs="Tahoma"/>
          <w:b/>
          <w:szCs w:val="18"/>
        </w:rPr>
        <w:t>Software</w:t>
      </w:r>
      <w:r w:rsidRPr="00ED63FF">
        <w:rPr>
          <w:rFonts w:eastAsia="Calibri" w:cs="Tahoma"/>
          <w:b/>
          <w:szCs w:val="18"/>
          <w:lang w:val="ru-RU"/>
        </w:rPr>
        <w:t xml:space="preserve"> </w:t>
      </w:r>
      <w:r w:rsidRPr="0055028E">
        <w:rPr>
          <w:rFonts w:eastAsia="Calibri" w:cs="Tahoma"/>
          <w:b/>
          <w:szCs w:val="18"/>
        </w:rPr>
        <w:t>Assurance</w:t>
      </w:r>
      <w:r w:rsidRPr="00ED63FF">
        <w:rPr>
          <w:rFonts w:eastAsia="Calibri" w:cs="Tahoma"/>
          <w:b/>
          <w:szCs w:val="18"/>
          <w:lang w:val="ru-RU"/>
        </w:rPr>
        <w:t>, истекающим 1 апреля 2015 г. или позднее, которые не планируют продлевать его действие.</w:t>
      </w:r>
    </w:p>
    <w:p w14:paraId="0B77CE93" w14:textId="77777777" w:rsidR="00A81E83" w:rsidRPr="00ED63FF" w:rsidRDefault="00A81E83" w:rsidP="00CA0E2D">
      <w:pPr>
        <w:tabs>
          <w:tab w:val="left" w:pos="720"/>
        </w:tabs>
        <w:ind w:left="720"/>
        <w:contextualSpacing/>
        <w:rPr>
          <w:lang w:val="ru-RU"/>
        </w:rPr>
      </w:pPr>
      <w:r w:rsidRPr="00ED63FF">
        <w:rPr>
          <w:rFonts w:eastAsia="Calibri" w:cs="Tahoma"/>
          <w:color w:val="000000"/>
          <w:szCs w:val="18"/>
          <w:lang w:val="ru-RU"/>
        </w:rPr>
        <w:t xml:space="preserve">Клиенты, которые участвуют в программах </w:t>
      </w:r>
      <w:r w:rsidRPr="0055028E">
        <w:rPr>
          <w:rFonts w:eastAsia="Calibri" w:cs="Tahoma"/>
          <w:color w:val="000000"/>
          <w:szCs w:val="18"/>
        </w:rPr>
        <w:t>Enterprise</w:t>
      </w:r>
      <w:r w:rsidRPr="00ED63FF">
        <w:rPr>
          <w:rFonts w:eastAsia="Calibri" w:cs="Tahoma"/>
          <w:color w:val="000000"/>
          <w:szCs w:val="18"/>
          <w:lang w:val="ru-RU"/>
        </w:rPr>
        <w:t xml:space="preserve"> </w:t>
      </w:r>
      <w:r w:rsidRPr="0055028E">
        <w:rPr>
          <w:rFonts w:eastAsia="Calibri" w:cs="Tahoma"/>
          <w:color w:val="000000"/>
          <w:szCs w:val="18"/>
        </w:rPr>
        <w:t>Subscription</w:t>
      </w:r>
      <w:r w:rsidRPr="00ED63FF">
        <w:rPr>
          <w:rFonts w:eastAsia="Calibri" w:cs="Tahoma"/>
          <w:color w:val="000000"/>
          <w:szCs w:val="18"/>
          <w:lang w:val="ru-RU"/>
        </w:rPr>
        <w:t xml:space="preserve"> </w:t>
      </w:r>
      <w:r w:rsidRPr="00ED63FF">
        <w:rPr>
          <w:rFonts w:cs="Tahoma"/>
          <w:bCs/>
          <w:color w:val="000000"/>
          <w:szCs w:val="18"/>
          <w:lang w:val="ru-RU"/>
        </w:rPr>
        <w:t xml:space="preserve">и </w:t>
      </w:r>
      <w:r w:rsidRPr="0055028E">
        <w:rPr>
          <w:rFonts w:cs="Tahoma"/>
          <w:bCs/>
          <w:color w:val="000000"/>
          <w:szCs w:val="18"/>
        </w:rPr>
        <w:t>Open</w:t>
      </w:r>
      <w:r w:rsidRPr="00ED63FF">
        <w:rPr>
          <w:rFonts w:cs="Tahoma"/>
          <w:bCs/>
          <w:color w:val="000000"/>
          <w:szCs w:val="18"/>
          <w:lang w:val="ru-RU"/>
        </w:rPr>
        <w:t xml:space="preserve"> </w:t>
      </w:r>
      <w:r w:rsidRPr="0055028E">
        <w:rPr>
          <w:rFonts w:cs="Tahoma"/>
          <w:bCs/>
          <w:color w:val="000000"/>
          <w:szCs w:val="18"/>
        </w:rPr>
        <w:t>Value</w:t>
      </w:r>
      <w:r w:rsidRPr="00ED63FF">
        <w:rPr>
          <w:rFonts w:cs="Tahoma"/>
          <w:bCs/>
          <w:color w:val="000000"/>
          <w:szCs w:val="18"/>
          <w:lang w:val="ru-RU"/>
        </w:rPr>
        <w:t xml:space="preserve"> </w:t>
      </w:r>
      <w:r w:rsidRPr="0055028E">
        <w:rPr>
          <w:rFonts w:cs="Tahoma"/>
          <w:bCs/>
          <w:color w:val="000000"/>
          <w:szCs w:val="18"/>
        </w:rPr>
        <w:t>Subscription</w:t>
      </w:r>
      <w:r w:rsidRPr="00ED63FF">
        <w:rPr>
          <w:rFonts w:cs="Tahoma"/>
          <w:bCs/>
          <w:color w:val="000000"/>
          <w:szCs w:val="18"/>
          <w:lang w:val="ru-RU"/>
        </w:rPr>
        <w:t xml:space="preserve">, </w:t>
      </w:r>
      <w:r w:rsidRPr="00ED63FF">
        <w:rPr>
          <w:rFonts w:eastAsia="Calibri" w:cs="Tahoma"/>
          <w:color w:val="000000"/>
          <w:szCs w:val="18"/>
          <w:lang w:val="ru-RU"/>
        </w:rPr>
        <w:t>с</w:t>
      </w:r>
      <w:r w:rsidR="000C672D" w:rsidRPr="0055028E">
        <w:rPr>
          <w:rFonts w:eastAsia="Calibri" w:cs="Tahoma"/>
          <w:color w:val="000000"/>
          <w:szCs w:val="18"/>
        </w:rPr>
        <w:t> </w:t>
      </w:r>
      <w:r w:rsidRPr="00ED63FF">
        <w:rPr>
          <w:rFonts w:eastAsia="Calibri" w:cs="Tahoma"/>
          <w:color w:val="000000"/>
          <w:szCs w:val="18"/>
          <w:lang w:val="ru-RU"/>
        </w:rPr>
        <w:t xml:space="preserve">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0E3CA3B0" w14:textId="77777777" w:rsidR="00CA0E2D" w:rsidRPr="00ED63FF" w:rsidRDefault="00CA0E2D" w:rsidP="00CA0E2D">
      <w:pPr>
        <w:tabs>
          <w:tab w:val="left" w:pos="720"/>
        </w:tabs>
        <w:ind w:left="720"/>
        <w:contextualSpacing/>
        <w:rPr>
          <w:lang w:val="ru-RU"/>
        </w:rPr>
      </w:pPr>
    </w:p>
    <w:p w14:paraId="476058F3" w14:textId="77777777" w:rsidR="00A81E83" w:rsidRPr="00ED63FF" w:rsidRDefault="00A81E83" w:rsidP="00346F4B">
      <w:pPr>
        <w:numPr>
          <w:ilvl w:val="2"/>
          <w:numId w:val="50"/>
        </w:numPr>
        <w:tabs>
          <w:tab w:val="left" w:pos="1440"/>
        </w:tabs>
        <w:spacing w:after="60"/>
        <w:ind w:left="1440"/>
        <w:rPr>
          <w:lang w:val="ru-RU"/>
        </w:rPr>
      </w:pPr>
      <w:r w:rsidRPr="00ED63FF">
        <w:rPr>
          <w:rFonts w:eastAsia="Calibri" w:cs="Tahoma"/>
          <w:szCs w:val="18"/>
          <w:lang w:val="ru-RU"/>
        </w:rPr>
        <w:t>как указано в первом абзаце этого уведомления о продукте, лицензии, приобретенные до 1</w:t>
      </w:r>
      <w:r w:rsidR="000C672D" w:rsidRPr="0055028E">
        <w:rPr>
          <w:rFonts w:eastAsia="Calibri" w:cs="Tahoma"/>
          <w:szCs w:val="18"/>
        </w:rPr>
        <w:t> </w:t>
      </w:r>
      <w:r w:rsidRPr="00ED63FF">
        <w:rPr>
          <w:rFonts w:eastAsia="Calibri" w:cs="Tahoma"/>
          <w:szCs w:val="18"/>
          <w:lang w:val="ru-RU"/>
        </w:rPr>
        <w:t>апреля 2015</w:t>
      </w:r>
      <w:r w:rsidRPr="0055028E">
        <w:rPr>
          <w:rFonts w:eastAsia="Calibri" w:cs="Tahoma"/>
          <w:szCs w:val="18"/>
        </w:rPr>
        <w:t> </w:t>
      </w:r>
      <w:r w:rsidRPr="00ED63FF">
        <w:rPr>
          <w:rFonts w:eastAsia="Calibri" w:cs="Tahoma"/>
          <w:szCs w:val="18"/>
          <w:lang w:val="ru-RU"/>
        </w:rPr>
        <w:t xml:space="preserve">г., являются соответствующими лицензиями, и клиенты могут продолжать использовать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согласно условиям в разделе «Для клиентов с покрытием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истекающим до 1 апреля 2015 г., которые не планируют продлевать его</w:t>
      </w:r>
      <w:r w:rsidR="000C672D" w:rsidRPr="0055028E">
        <w:rPr>
          <w:rFonts w:eastAsia="Calibri" w:cs="Tahoma"/>
          <w:szCs w:val="18"/>
        </w:rPr>
        <w:t> </w:t>
      </w:r>
      <w:r w:rsidRPr="00ED63FF">
        <w:rPr>
          <w:rFonts w:eastAsia="Calibri" w:cs="Tahoma"/>
          <w:szCs w:val="18"/>
          <w:lang w:val="ru-RU"/>
        </w:rPr>
        <w:t xml:space="preserve">действие» выше; </w:t>
      </w:r>
    </w:p>
    <w:p w14:paraId="56413D17" w14:textId="77777777" w:rsidR="00A81E83" w:rsidRPr="00ED63FF" w:rsidRDefault="00A81E83" w:rsidP="00346F4B">
      <w:pPr>
        <w:numPr>
          <w:ilvl w:val="2"/>
          <w:numId w:val="50"/>
        </w:numPr>
        <w:tabs>
          <w:tab w:val="left" w:pos="1440"/>
        </w:tabs>
        <w:spacing w:after="60"/>
        <w:ind w:left="1440"/>
        <w:rPr>
          <w:lang w:val="ru-RU"/>
        </w:rPr>
      </w:pPr>
      <w:r w:rsidRPr="00ED63FF">
        <w:rPr>
          <w:rFonts w:eastAsia="Calibri" w:cs="Tahoma"/>
          <w:szCs w:val="18"/>
          <w:lang w:val="ru-RU"/>
        </w:rPr>
        <w:t>для лицензий, приобретенных до 1 апреля 2015</w:t>
      </w:r>
      <w:r w:rsidRPr="0055028E">
        <w:rPr>
          <w:rFonts w:eastAsia="Calibri" w:cs="Tahoma"/>
          <w:szCs w:val="18"/>
        </w:rPr>
        <w:t> </w:t>
      </w:r>
      <w:r w:rsidRPr="00ED63FF">
        <w:rPr>
          <w:rFonts w:eastAsia="Calibri" w:cs="Tahoma"/>
          <w:szCs w:val="18"/>
          <w:lang w:val="ru-RU"/>
        </w:rPr>
        <w:t xml:space="preserve">г., одна лицензия клиента будет соответствовать восьми лицензиям «на ядро» для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w:t>
      </w:r>
      <w:r w:rsidRPr="0055028E">
        <w:rPr>
          <w:rFonts w:eastAsia="Calibri" w:cs="Tahoma"/>
          <w:szCs w:val="18"/>
        </w:rPr>
        <w:t>Enterprise</w:t>
      </w:r>
      <w:r w:rsidRPr="00ED63FF">
        <w:rPr>
          <w:rFonts w:eastAsia="Calibri" w:cs="Tahoma"/>
          <w:szCs w:val="18"/>
          <w:lang w:val="ru-RU"/>
        </w:rPr>
        <w:t xml:space="preserve">. Для дальнейшего использования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на процессорах, требующих более восьми лицензий «на ядро» для каждого процессора, клиент должен приобрести дополнительные лицензии «на ядро».</w:t>
      </w:r>
    </w:p>
    <w:p w14:paraId="1FD17AE4" w14:textId="77777777" w:rsidR="00CA0E2D" w:rsidRPr="00ED63FF" w:rsidRDefault="00CA0E2D" w:rsidP="00CA0E2D">
      <w:pPr>
        <w:tabs>
          <w:tab w:val="left" w:pos="1440"/>
        </w:tabs>
        <w:ind w:left="1440"/>
        <w:contextualSpacing/>
        <w:rPr>
          <w:lang w:val="ru-RU"/>
        </w:rPr>
      </w:pPr>
    </w:p>
    <w:p w14:paraId="42644702" w14:textId="77777777" w:rsidR="00CA0E2D" w:rsidRPr="00ED63FF" w:rsidRDefault="00A81E83" w:rsidP="00CA0E2D">
      <w:pPr>
        <w:tabs>
          <w:tab w:val="left" w:pos="720"/>
        </w:tabs>
        <w:spacing w:after="60"/>
        <w:ind w:left="720"/>
        <w:rPr>
          <w:lang w:val="ru-RU"/>
        </w:rPr>
      </w:pPr>
      <w:r w:rsidRPr="00ED63FF">
        <w:rPr>
          <w:rFonts w:eastAsia="Calibri" w:cs="Tahoma"/>
          <w:b/>
          <w:szCs w:val="18"/>
          <w:lang w:val="ru-RU"/>
        </w:rPr>
        <w:t>Для клиентов из</w:t>
      </w:r>
      <w:r w:rsidRPr="0055028E">
        <w:rPr>
          <w:rFonts w:eastAsia="Calibri" w:cs="Tahoma"/>
          <w:b/>
          <w:szCs w:val="18"/>
        </w:rPr>
        <w:t> </w:t>
      </w:r>
      <w:r w:rsidRPr="00ED63FF">
        <w:rPr>
          <w:rFonts w:eastAsia="Calibri" w:cs="Tahoma"/>
          <w:b/>
          <w:szCs w:val="18"/>
          <w:lang w:val="ru-RU"/>
        </w:rPr>
        <w:t>Китайской Народной Республики, приобретающих там лицензии «на</w:t>
      </w:r>
      <w:r w:rsidR="000C672D" w:rsidRPr="0055028E">
        <w:rPr>
          <w:rFonts w:eastAsia="Calibri" w:cs="Tahoma"/>
          <w:b/>
          <w:szCs w:val="18"/>
        </w:rPr>
        <w:t> </w:t>
      </w:r>
      <w:r w:rsidRPr="00ED63FF">
        <w:rPr>
          <w:rFonts w:eastAsia="Calibri" w:cs="Tahoma"/>
          <w:b/>
          <w:szCs w:val="18"/>
          <w:lang w:val="ru-RU"/>
        </w:rPr>
        <w:t xml:space="preserve">процессор» и </w:t>
      </w:r>
      <w:r w:rsidRPr="0055028E">
        <w:rPr>
          <w:rFonts w:eastAsia="Calibri" w:cs="Tahoma"/>
          <w:b/>
          <w:szCs w:val="18"/>
        </w:rPr>
        <w:t>Software</w:t>
      </w:r>
      <w:r w:rsidRPr="00ED63FF">
        <w:rPr>
          <w:rFonts w:eastAsia="Calibri" w:cs="Tahoma"/>
          <w:b/>
          <w:szCs w:val="18"/>
          <w:lang w:val="ru-RU"/>
        </w:rPr>
        <w:t xml:space="preserve"> </w:t>
      </w:r>
      <w:r w:rsidRPr="0055028E">
        <w:rPr>
          <w:rFonts w:eastAsia="Calibri" w:cs="Tahoma"/>
          <w:b/>
          <w:szCs w:val="18"/>
        </w:rPr>
        <w:t>Assurance</w:t>
      </w:r>
      <w:r w:rsidRPr="00ED63FF">
        <w:rPr>
          <w:rFonts w:eastAsia="Calibri" w:cs="Tahoma"/>
          <w:b/>
          <w:szCs w:val="18"/>
          <w:lang w:val="ru-RU"/>
        </w:rPr>
        <w:t xml:space="preserve"> для </w:t>
      </w:r>
      <w:r w:rsidRPr="0055028E">
        <w:rPr>
          <w:rFonts w:eastAsia="Calibri" w:cs="Tahoma"/>
          <w:b/>
          <w:szCs w:val="18"/>
        </w:rPr>
        <w:t>SQL</w:t>
      </w:r>
      <w:r w:rsidRPr="00ED63FF">
        <w:rPr>
          <w:rFonts w:eastAsia="Calibri" w:cs="Tahoma"/>
          <w:b/>
          <w:szCs w:val="18"/>
          <w:lang w:val="ru-RU"/>
        </w:rPr>
        <w:t xml:space="preserve"> </w:t>
      </w:r>
      <w:r w:rsidRPr="0055028E">
        <w:rPr>
          <w:rFonts w:eastAsia="Calibri" w:cs="Tahoma"/>
          <w:b/>
          <w:szCs w:val="18"/>
        </w:rPr>
        <w:t>Server</w:t>
      </w:r>
      <w:r w:rsidRPr="00ED63FF">
        <w:rPr>
          <w:rFonts w:eastAsia="Calibri" w:cs="Tahoma"/>
          <w:b/>
          <w:szCs w:val="18"/>
          <w:lang w:val="ru-RU"/>
        </w:rPr>
        <w:t xml:space="preserve"> 2008 </w:t>
      </w:r>
      <w:r w:rsidRPr="0055028E">
        <w:rPr>
          <w:rFonts w:eastAsia="Calibri" w:cs="Tahoma"/>
          <w:b/>
          <w:szCs w:val="18"/>
        </w:rPr>
        <w:t>R</w:t>
      </w:r>
      <w:r w:rsidRPr="00ED63FF">
        <w:rPr>
          <w:rFonts w:eastAsia="Calibri" w:cs="Tahoma"/>
          <w:b/>
          <w:szCs w:val="18"/>
          <w:lang w:val="ru-RU"/>
        </w:rPr>
        <w:t>2:</w:t>
      </w:r>
    </w:p>
    <w:p w14:paraId="1C04EAD3" w14:textId="77777777" w:rsidR="00A81E83" w:rsidRPr="00ED63FF" w:rsidRDefault="00A81E83" w:rsidP="00CA0E2D">
      <w:pPr>
        <w:tabs>
          <w:tab w:val="left" w:pos="720"/>
        </w:tabs>
        <w:ind w:left="720"/>
        <w:contextualSpacing/>
        <w:rPr>
          <w:lang w:val="ru-RU"/>
        </w:rPr>
      </w:pPr>
      <w:r w:rsidRPr="00ED63FF">
        <w:rPr>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14:paraId="03B164FE" w14:textId="77777777" w:rsidR="00A81E83" w:rsidRPr="00ED63FF" w:rsidRDefault="00A81E83" w:rsidP="00A5643F">
      <w:pPr>
        <w:rPr>
          <w:lang w:val="ru-RU"/>
        </w:rPr>
      </w:pPr>
    </w:p>
    <w:p w14:paraId="477C0A90" w14:textId="77777777" w:rsidR="000C672D" w:rsidRPr="00ED63FF" w:rsidRDefault="000C672D" w:rsidP="00A81E83">
      <w:pPr>
        <w:ind w:left="900"/>
        <w:rPr>
          <w:lang w:val="ru-RU"/>
        </w:rPr>
      </w:pPr>
    </w:p>
    <w:p w14:paraId="7CAE092E" w14:textId="77777777" w:rsidR="00A81E83" w:rsidRPr="00ED63FF" w:rsidRDefault="00997FE5" w:rsidP="00A81E83">
      <w:pPr>
        <w:pStyle w:val="Heading3"/>
        <w:rPr>
          <w:lang w:val="ru-RU"/>
        </w:rPr>
      </w:pPr>
      <w:bookmarkStart w:id="1453" w:name="_76_74_SQL"/>
      <w:bookmarkStart w:id="1454" w:name="_Toc336338341"/>
      <w:bookmarkStart w:id="1455" w:name="_Toc377668033"/>
      <w:bookmarkStart w:id="1456" w:name="Srv_83SQL2008R2Smallbiz"/>
      <w:bookmarkEnd w:id="1453"/>
      <w:r>
        <w:rPr>
          <w:rFonts w:ascii="Tahoma" w:hAnsi="Tahoma" w:cs="Tahoma"/>
          <w:caps/>
          <w:color w:val="FE6700"/>
          <w:sz w:val="22"/>
          <w:vertAlign w:val="superscript"/>
          <w:lang w:val="ru-RU"/>
        </w:rPr>
        <w:t>8</w:t>
      </w:r>
      <w:r w:rsidRPr="001321A7">
        <w:rPr>
          <w:rFonts w:ascii="Tahoma" w:hAnsi="Tahoma" w:cs="Tahoma"/>
          <w:caps/>
          <w:color w:val="FE6700"/>
          <w:sz w:val="22"/>
          <w:vertAlign w:val="superscript"/>
          <w:lang w:val="ru-RU"/>
        </w:rPr>
        <w:t>1</w:t>
      </w:r>
      <w:r w:rsidR="002B489D" w:rsidRPr="002B489D">
        <w:rPr>
          <w:rFonts w:ascii="Tahoma" w:hAnsi="Tahoma" w:cs="Tahoma"/>
          <w:caps/>
          <w:color w:val="FE6700"/>
          <w:sz w:val="22"/>
          <w:lang w:val="ru-RU"/>
        </w:rPr>
        <w:t xml:space="preserve"> </w:t>
      </w:r>
      <w:r w:rsidR="00A560B6" w:rsidRPr="0055028E">
        <w:rPr>
          <w:rFonts w:ascii="Tahoma" w:hAnsi="Tahoma" w:cs="Tahoma"/>
          <w:color w:val="FE6700"/>
          <w:sz w:val="22"/>
        </w:rPr>
        <w:t>SQL</w:t>
      </w:r>
      <w:r w:rsidR="00A560B6" w:rsidRPr="00ED63FF">
        <w:rPr>
          <w:rFonts w:ascii="Tahoma" w:hAnsi="Tahoma" w:cs="Tahoma"/>
          <w:color w:val="FE6700"/>
          <w:sz w:val="22"/>
          <w:lang w:val="ru-RU"/>
        </w:rPr>
        <w:t xml:space="preserve"> </w:t>
      </w:r>
      <w:r w:rsidR="00A560B6" w:rsidRPr="0055028E">
        <w:rPr>
          <w:rFonts w:ascii="Tahoma" w:hAnsi="Tahoma" w:cs="Tahoma"/>
          <w:color w:val="FE6700"/>
          <w:sz w:val="22"/>
        </w:rPr>
        <w:t>Server</w:t>
      </w:r>
      <w:r w:rsidR="0098095F" w:rsidRPr="00ED63FF">
        <w:rPr>
          <w:rFonts w:ascii="Tahoma" w:hAnsi="Tahoma" w:cs="Tahoma"/>
          <w:color w:val="FE6700"/>
          <w:sz w:val="22"/>
          <w:vertAlign w:val="superscript"/>
          <w:lang w:val="ru-RU"/>
        </w:rPr>
        <w:t>®</w:t>
      </w:r>
      <w:r w:rsidR="00A560B6" w:rsidRPr="00ED63FF">
        <w:rPr>
          <w:rFonts w:ascii="Tahoma" w:hAnsi="Tahoma" w:cs="Tahoma"/>
          <w:color w:val="FE6700"/>
          <w:sz w:val="22"/>
          <w:lang w:val="ru-RU"/>
        </w:rPr>
        <w:t xml:space="preserve"> 2008 </w:t>
      </w:r>
      <w:r w:rsidR="00A560B6" w:rsidRPr="0055028E">
        <w:rPr>
          <w:rFonts w:ascii="Tahoma" w:hAnsi="Tahoma" w:cs="Tahoma"/>
          <w:color w:val="FE6700"/>
          <w:sz w:val="22"/>
        </w:rPr>
        <w:t>R</w:t>
      </w:r>
      <w:r w:rsidR="00A560B6" w:rsidRPr="00ED63FF">
        <w:rPr>
          <w:rFonts w:ascii="Tahoma" w:hAnsi="Tahoma" w:cs="Tahoma"/>
          <w:color w:val="FE6700"/>
          <w:sz w:val="22"/>
          <w:lang w:val="ru-RU"/>
        </w:rPr>
        <w:t xml:space="preserve">2 </w:t>
      </w:r>
      <w:r w:rsidR="00A560B6" w:rsidRPr="0055028E">
        <w:rPr>
          <w:rFonts w:ascii="Tahoma" w:hAnsi="Tahoma" w:cs="Tahoma"/>
          <w:color w:val="FE6700"/>
          <w:sz w:val="22"/>
        </w:rPr>
        <w:t>Small</w:t>
      </w:r>
      <w:r w:rsidR="00A560B6" w:rsidRPr="00ED63FF">
        <w:rPr>
          <w:rFonts w:ascii="Tahoma" w:hAnsi="Tahoma" w:cs="Tahoma"/>
          <w:color w:val="FE6700"/>
          <w:sz w:val="22"/>
          <w:lang w:val="ru-RU"/>
        </w:rPr>
        <w:t xml:space="preserve"> </w:t>
      </w:r>
      <w:r w:rsidR="00A560B6" w:rsidRPr="0055028E">
        <w:rPr>
          <w:rFonts w:ascii="Tahoma" w:hAnsi="Tahoma" w:cs="Tahoma"/>
          <w:color w:val="FE6700"/>
          <w:sz w:val="22"/>
        </w:rPr>
        <w:t>Business</w:t>
      </w:r>
      <w:bookmarkEnd w:id="1454"/>
      <w:bookmarkEnd w:id="1455"/>
    </w:p>
    <w:bookmarkEnd w:id="1456"/>
    <w:p w14:paraId="3BA325DE" w14:textId="77777777" w:rsidR="00A81E83" w:rsidRPr="00ED63FF" w:rsidRDefault="00A81E83" w:rsidP="00BD4B91">
      <w:pPr>
        <w:rPr>
          <w:lang w:val="ru-RU"/>
        </w:rPr>
      </w:pPr>
    </w:p>
    <w:p w14:paraId="7CF08EBC" w14:textId="77777777" w:rsidR="00CA0E2D" w:rsidRPr="00ED63FF" w:rsidRDefault="00A81E83" w:rsidP="00CA0E2D">
      <w:pPr>
        <w:spacing w:after="60" w:line="276" w:lineRule="auto"/>
        <w:ind w:left="720"/>
        <w:rPr>
          <w:lang w:val="ru-RU"/>
        </w:rPr>
      </w:pPr>
      <w:r w:rsidRPr="00ED63FF">
        <w:rPr>
          <w:rFonts w:eastAsia="Calibri" w:cs="Tahoma"/>
          <w:b/>
          <w:szCs w:val="18"/>
          <w:lang w:val="ru-RU"/>
        </w:rPr>
        <w:t xml:space="preserve">Предоставление лицензий в связи с окончанием жизненного цикла выпуска </w:t>
      </w:r>
      <w:r w:rsidRPr="0055028E">
        <w:rPr>
          <w:rFonts w:eastAsia="Calibri" w:cs="Tahoma"/>
          <w:b/>
          <w:szCs w:val="18"/>
        </w:rPr>
        <w:t>SQL</w:t>
      </w:r>
      <w:r w:rsidRPr="00ED63FF">
        <w:rPr>
          <w:rFonts w:eastAsia="Calibri" w:cs="Tahoma"/>
          <w:b/>
          <w:szCs w:val="18"/>
          <w:lang w:val="ru-RU"/>
        </w:rPr>
        <w:t xml:space="preserve"> </w:t>
      </w:r>
      <w:r w:rsidRPr="0055028E">
        <w:rPr>
          <w:rFonts w:eastAsia="Calibri" w:cs="Tahoma"/>
          <w:b/>
          <w:szCs w:val="18"/>
        </w:rPr>
        <w:t>Server</w:t>
      </w:r>
      <w:r w:rsidRPr="00ED63FF">
        <w:rPr>
          <w:rFonts w:eastAsia="Calibri" w:cs="Tahoma"/>
          <w:b/>
          <w:szCs w:val="18"/>
          <w:lang w:val="ru-RU"/>
        </w:rPr>
        <w:t xml:space="preserve"> </w:t>
      </w:r>
      <w:r w:rsidRPr="0055028E">
        <w:rPr>
          <w:rFonts w:eastAsia="Calibri" w:cs="Tahoma"/>
          <w:b/>
          <w:szCs w:val="18"/>
        </w:rPr>
        <w:t>Small</w:t>
      </w:r>
      <w:r w:rsidRPr="00ED63FF">
        <w:rPr>
          <w:rFonts w:eastAsia="Calibri" w:cs="Tahoma"/>
          <w:b/>
          <w:szCs w:val="18"/>
          <w:lang w:val="ru-RU"/>
        </w:rPr>
        <w:t xml:space="preserve"> </w:t>
      </w:r>
      <w:r w:rsidRPr="0055028E">
        <w:rPr>
          <w:rFonts w:eastAsia="Calibri" w:cs="Tahoma"/>
          <w:b/>
          <w:szCs w:val="18"/>
        </w:rPr>
        <w:t>Business</w:t>
      </w:r>
      <w:r w:rsidRPr="00ED63FF">
        <w:rPr>
          <w:rFonts w:eastAsia="Calibri" w:cs="Tahoma"/>
          <w:b/>
          <w:szCs w:val="18"/>
          <w:lang w:val="ru-RU"/>
        </w:rPr>
        <w:t>.</w:t>
      </w:r>
    </w:p>
    <w:p w14:paraId="33A0C160" w14:textId="77777777" w:rsidR="00A81E83" w:rsidRPr="00ED63FF" w:rsidRDefault="00A81E83" w:rsidP="00CA0E2D">
      <w:pPr>
        <w:spacing w:after="200"/>
        <w:ind w:left="720"/>
        <w:rPr>
          <w:lang w:val="ru-RU"/>
        </w:rPr>
      </w:pPr>
      <w:r w:rsidRPr="0055028E">
        <w:rPr>
          <w:rFonts w:eastAsia="Calibri" w:cs="Tahoma"/>
          <w:szCs w:val="18"/>
        </w:rPr>
        <w:t>SQL</w:t>
      </w:r>
      <w:r w:rsidRPr="002B489D">
        <w:rPr>
          <w:rFonts w:eastAsia="Calibri" w:cs="Tahoma"/>
          <w:szCs w:val="18"/>
        </w:rPr>
        <w:t xml:space="preserve"> </w:t>
      </w:r>
      <w:r w:rsidRPr="0055028E">
        <w:rPr>
          <w:rFonts w:eastAsia="Calibri" w:cs="Tahoma"/>
          <w:szCs w:val="18"/>
        </w:rPr>
        <w:t>Server</w:t>
      </w:r>
      <w:r w:rsidRPr="002B489D">
        <w:rPr>
          <w:rFonts w:eastAsia="Calibri" w:cs="Tahoma"/>
          <w:szCs w:val="18"/>
        </w:rPr>
        <w:t xml:space="preserve"> 2008 </w:t>
      </w:r>
      <w:r w:rsidRPr="0055028E">
        <w:rPr>
          <w:rFonts w:eastAsia="Calibri" w:cs="Tahoma"/>
          <w:szCs w:val="18"/>
        </w:rPr>
        <w:t>R</w:t>
      </w:r>
      <w:r w:rsidRPr="002B489D">
        <w:rPr>
          <w:rFonts w:eastAsia="Calibri" w:cs="Tahoma"/>
          <w:szCs w:val="18"/>
        </w:rPr>
        <w:t xml:space="preserve">2 </w:t>
      </w:r>
      <w:r w:rsidRPr="0055028E">
        <w:rPr>
          <w:rFonts w:eastAsia="Calibri" w:cs="Tahoma"/>
          <w:szCs w:val="18"/>
        </w:rPr>
        <w:t>for</w:t>
      </w:r>
      <w:r w:rsidRPr="002B489D">
        <w:rPr>
          <w:rFonts w:eastAsia="Calibri" w:cs="Tahoma"/>
          <w:szCs w:val="18"/>
        </w:rPr>
        <w:t xml:space="preserve"> </w:t>
      </w:r>
      <w:r w:rsidRPr="0055028E">
        <w:rPr>
          <w:rFonts w:eastAsia="Calibri" w:cs="Tahoma"/>
          <w:szCs w:val="18"/>
        </w:rPr>
        <w:t>Small</w:t>
      </w:r>
      <w:r w:rsidRPr="002B489D">
        <w:rPr>
          <w:rFonts w:eastAsia="Calibri" w:cs="Tahoma"/>
          <w:szCs w:val="18"/>
        </w:rPr>
        <w:t xml:space="preserve"> </w:t>
      </w:r>
      <w:r w:rsidRPr="0055028E">
        <w:rPr>
          <w:rFonts w:eastAsia="Calibri" w:cs="Tahoma"/>
          <w:szCs w:val="18"/>
        </w:rPr>
        <w:t>Business</w:t>
      </w:r>
      <w:r w:rsidRPr="002B489D">
        <w:rPr>
          <w:rFonts w:eastAsia="Calibri" w:cs="Tahoma"/>
          <w:szCs w:val="18"/>
        </w:rPr>
        <w:t xml:space="preserve"> </w:t>
      </w:r>
      <w:r w:rsidRPr="00ED63FF">
        <w:rPr>
          <w:rFonts w:eastAsia="Calibri" w:cs="Tahoma"/>
          <w:szCs w:val="18"/>
          <w:lang w:val="ru-RU"/>
        </w:rPr>
        <w:t>будет</w:t>
      </w:r>
      <w:r w:rsidRPr="002B489D">
        <w:rPr>
          <w:rFonts w:eastAsia="Calibri" w:cs="Tahoma"/>
          <w:szCs w:val="18"/>
        </w:rPr>
        <w:t xml:space="preserve"> </w:t>
      </w:r>
      <w:r w:rsidRPr="00ED63FF">
        <w:rPr>
          <w:rFonts w:eastAsia="Calibri" w:cs="Tahoma"/>
          <w:szCs w:val="18"/>
          <w:lang w:val="ru-RU"/>
        </w:rPr>
        <w:t>последней</w:t>
      </w:r>
      <w:r w:rsidRPr="002B489D">
        <w:rPr>
          <w:rFonts w:eastAsia="Calibri" w:cs="Tahoma"/>
          <w:szCs w:val="18"/>
        </w:rPr>
        <w:t xml:space="preserve"> </w:t>
      </w:r>
      <w:r w:rsidRPr="00ED63FF">
        <w:rPr>
          <w:rFonts w:eastAsia="Calibri" w:cs="Tahoma"/>
          <w:szCs w:val="18"/>
          <w:lang w:val="ru-RU"/>
        </w:rPr>
        <w:t>версией</w:t>
      </w:r>
      <w:r w:rsidRPr="002B489D">
        <w:rPr>
          <w:rFonts w:eastAsia="Calibri" w:cs="Tahoma"/>
          <w:szCs w:val="18"/>
        </w:rPr>
        <w:t xml:space="preserve"> </w:t>
      </w:r>
      <w:r w:rsidRPr="00ED63FF">
        <w:rPr>
          <w:rFonts w:eastAsia="Calibri" w:cs="Tahoma"/>
          <w:szCs w:val="18"/>
          <w:lang w:val="ru-RU"/>
        </w:rPr>
        <w:t>выпуска</w:t>
      </w:r>
      <w:r w:rsidRPr="002B489D">
        <w:rPr>
          <w:rFonts w:eastAsia="Calibri" w:cs="Tahoma"/>
          <w:szCs w:val="18"/>
        </w:rPr>
        <w:t xml:space="preserve"> </w:t>
      </w:r>
      <w:r w:rsidRPr="0055028E">
        <w:rPr>
          <w:rFonts w:eastAsia="Calibri" w:cs="Tahoma"/>
          <w:szCs w:val="18"/>
        </w:rPr>
        <w:t>SQL</w:t>
      </w:r>
      <w:r w:rsidRPr="002B489D">
        <w:rPr>
          <w:rFonts w:eastAsia="Calibri" w:cs="Tahoma"/>
          <w:szCs w:val="18"/>
        </w:rPr>
        <w:t xml:space="preserve"> </w:t>
      </w:r>
      <w:r w:rsidRPr="0055028E">
        <w:rPr>
          <w:rFonts w:eastAsia="Calibri" w:cs="Tahoma"/>
          <w:szCs w:val="18"/>
        </w:rPr>
        <w:t>Server</w:t>
      </w:r>
      <w:r w:rsidRPr="002B489D">
        <w:rPr>
          <w:rFonts w:eastAsia="Calibri" w:cs="Tahoma"/>
          <w:szCs w:val="18"/>
        </w:rPr>
        <w:t xml:space="preserve"> </w:t>
      </w:r>
      <w:r w:rsidRPr="0055028E">
        <w:rPr>
          <w:rFonts w:eastAsia="Calibri" w:cs="Tahoma"/>
          <w:szCs w:val="18"/>
        </w:rPr>
        <w:t>for</w:t>
      </w:r>
      <w:r w:rsidRPr="002B489D">
        <w:rPr>
          <w:rFonts w:eastAsia="Calibri" w:cs="Tahoma"/>
          <w:szCs w:val="18"/>
        </w:rPr>
        <w:t xml:space="preserve"> </w:t>
      </w:r>
      <w:r w:rsidRPr="0055028E">
        <w:rPr>
          <w:rFonts w:eastAsia="Calibri" w:cs="Tahoma"/>
          <w:szCs w:val="18"/>
        </w:rPr>
        <w:t>Small</w:t>
      </w:r>
      <w:r w:rsidRPr="002B489D">
        <w:rPr>
          <w:rFonts w:eastAsia="Calibri" w:cs="Tahoma"/>
          <w:szCs w:val="18"/>
        </w:rPr>
        <w:t xml:space="preserve"> </w:t>
      </w:r>
      <w:r w:rsidRPr="0055028E">
        <w:rPr>
          <w:rFonts w:eastAsia="Calibri" w:cs="Tahoma"/>
          <w:szCs w:val="18"/>
        </w:rPr>
        <w:t>Business</w:t>
      </w:r>
      <w:r w:rsidRPr="002B489D">
        <w:rPr>
          <w:rFonts w:eastAsia="Calibri" w:cs="Tahoma"/>
          <w:szCs w:val="18"/>
        </w:rPr>
        <w:t>.</w:t>
      </w:r>
      <w:r w:rsidR="00317026" w:rsidRPr="002B489D">
        <w:rPr>
          <w:rFonts w:eastAsia="Calibri" w:cs="Tahoma"/>
          <w:szCs w:val="18"/>
        </w:rPr>
        <w:t xml:space="preserve"> </w:t>
      </w:r>
      <w:r w:rsidRPr="00ED63FF">
        <w:rPr>
          <w:rFonts w:eastAsia="Calibri" w:cs="Tahoma"/>
          <w:szCs w:val="18"/>
          <w:lang w:val="ru-RU"/>
        </w:rPr>
        <w:t>В качестве исключения клиенты по Программам корпоративного лицензирования с действующим на 1</w:t>
      </w:r>
      <w:r w:rsidR="000C672D" w:rsidRPr="0055028E">
        <w:rPr>
          <w:rFonts w:eastAsia="Calibri" w:cs="Tahoma"/>
          <w:szCs w:val="18"/>
        </w:rPr>
        <w:t> </w:t>
      </w:r>
      <w:r w:rsidRPr="00ED63FF">
        <w:rPr>
          <w:rFonts w:eastAsia="Calibri" w:cs="Tahoma"/>
          <w:szCs w:val="18"/>
          <w:lang w:val="ru-RU"/>
        </w:rPr>
        <w:t xml:space="preserve">апреля 2012 г. покрытием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for</w:t>
      </w:r>
      <w:r w:rsidRPr="00ED63FF">
        <w:rPr>
          <w:rFonts w:eastAsia="Calibri" w:cs="Tahoma"/>
          <w:szCs w:val="18"/>
          <w:lang w:val="ru-RU"/>
        </w:rPr>
        <w:t xml:space="preserve"> </w:t>
      </w:r>
      <w:r w:rsidRPr="0055028E">
        <w:rPr>
          <w:rFonts w:eastAsia="Calibri" w:cs="Tahoma"/>
          <w:szCs w:val="18"/>
        </w:rPr>
        <w:t>Small</w:t>
      </w:r>
      <w:r w:rsidRPr="00ED63FF">
        <w:rPr>
          <w:rFonts w:eastAsia="Calibri" w:cs="Tahoma"/>
          <w:szCs w:val="18"/>
          <w:lang w:val="ru-RU"/>
        </w:rPr>
        <w:t xml:space="preserve"> </w:t>
      </w:r>
      <w:r w:rsidRPr="0055028E">
        <w:rPr>
          <w:rFonts w:eastAsia="Calibri" w:cs="Tahoma"/>
          <w:szCs w:val="18"/>
        </w:rPr>
        <w:t>Business</w:t>
      </w:r>
      <w:r w:rsidRPr="00ED63FF">
        <w:rPr>
          <w:rFonts w:eastAsia="Calibri" w:cs="Tahoma"/>
          <w:szCs w:val="18"/>
          <w:lang w:val="ru-RU"/>
        </w:rPr>
        <w:t xml:space="preserve"> могут выполнить обновление до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w:t>
      </w:r>
      <w:r w:rsidRPr="0055028E">
        <w:rPr>
          <w:rFonts w:eastAsia="Calibri" w:cs="Tahoma"/>
          <w:szCs w:val="18"/>
        </w:rPr>
        <w:t>Standard</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Workgroup</w:t>
      </w:r>
      <w:r w:rsidRPr="00ED63FF">
        <w:rPr>
          <w:rFonts w:eastAsia="Calibri" w:cs="Tahoma"/>
          <w:szCs w:val="18"/>
          <w:lang w:val="ru-RU"/>
        </w:rPr>
        <w:t xml:space="preserve">, а также приобрести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Standard</w:t>
      </w:r>
      <w:r w:rsidRPr="00ED63FF">
        <w:rPr>
          <w:rFonts w:eastAsia="Calibri" w:cs="Tahoma"/>
          <w:szCs w:val="18"/>
          <w:lang w:val="ru-RU"/>
        </w:rPr>
        <w:t xml:space="preserve">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клиентских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for</w:t>
      </w:r>
      <w:r w:rsidRPr="00ED63FF">
        <w:rPr>
          <w:rFonts w:eastAsia="Calibri" w:cs="Tahoma"/>
          <w:szCs w:val="18"/>
          <w:lang w:val="ru-RU"/>
        </w:rPr>
        <w:t xml:space="preserve"> </w:t>
      </w:r>
      <w:r w:rsidRPr="0055028E">
        <w:rPr>
          <w:rFonts w:eastAsia="Calibri" w:cs="Tahoma"/>
          <w:szCs w:val="18"/>
        </w:rPr>
        <w:t>Small</w:t>
      </w:r>
      <w:r w:rsidRPr="00ED63FF">
        <w:rPr>
          <w:rFonts w:eastAsia="Calibri" w:cs="Tahoma"/>
          <w:szCs w:val="18"/>
          <w:lang w:val="ru-RU"/>
        </w:rPr>
        <w:t xml:space="preserve"> </w:t>
      </w:r>
      <w:r w:rsidRPr="0055028E">
        <w:rPr>
          <w:rFonts w:eastAsia="Calibri" w:cs="Tahoma"/>
          <w:szCs w:val="18"/>
        </w:rPr>
        <w:t>Business</w:t>
      </w:r>
      <w:r w:rsidRPr="00ED63FF">
        <w:rPr>
          <w:rFonts w:eastAsia="Calibri" w:cs="Tahoma"/>
          <w:szCs w:val="18"/>
          <w:lang w:val="ru-RU"/>
        </w:rPr>
        <w:t xml:space="preserve"> могут выполнить обновление до клиентских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Small</w:t>
      </w:r>
      <w:r w:rsidRPr="00ED63FF">
        <w:rPr>
          <w:rFonts w:eastAsia="Calibri" w:cs="Tahoma"/>
          <w:szCs w:val="18"/>
          <w:lang w:val="ru-RU"/>
        </w:rPr>
        <w:t xml:space="preserve"> </w:t>
      </w:r>
      <w:r w:rsidRPr="0055028E">
        <w:rPr>
          <w:rFonts w:eastAsia="Calibri" w:cs="Tahoma"/>
          <w:szCs w:val="18"/>
        </w:rPr>
        <w:t>Business</w:t>
      </w:r>
      <w:r w:rsidRPr="00ED63FF">
        <w:rPr>
          <w:rFonts w:eastAsia="Calibri" w:cs="Tahoma"/>
          <w:szCs w:val="18"/>
          <w:lang w:val="ru-RU"/>
        </w:rPr>
        <w:t xml:space="preserve">, а также приобрести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w:t>
      </w:r>
      <w:r w:rsidR="000C672D" w:rsidRPr="0055028E">
        <w:rPr>
          <w:rFonts w:eastAsia="Calibri" w:cs="Tahoma"/>
          <w:szCs w:val="18"/>
        </w:rPr>
        <w:t> </w:t>
      </w:r>
      <w:r w:rsidRPr="00ED63FF">
        <w:rPr>
          <w:rFonts w:eastAsia="Calibri" w:cs="Tahoma"/>
          <w:szCs w:val="18"/>
          <w:lang w:val="ru-RU"/>
        </w:rPr>
        <w:t xml:space="preserve">клиентской лицензии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после окончания срока действия их текущего покрытия.</w:t>
      </w:r>
      <w:r w:rsidR="00317026" w:rsidRPr="00ED63FF">
        <w:rPr>
          <w:rFonts w:eastAsia="Calibri" w:cs="Tahoma"/>
          <w:szCs w:val="18"/>
          <w:lang w:val="ru-RU"/>
        </w:rPr>
        <w:t xml:space="preserve"> </w:t>
      </w:r>
      <w:r w:rsidRPr="00ED63FF">
        <w:rPr>
          <w:rFonts w:eastAsia="Calibri" w:cs="Tahoma"/>
          <w:szCs w:val="18"/>
          <w:lang w:val="ru-RU"/>
        </w:rPr>
        <w:t xml:space="preserve">После приобретения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Standard</w:t>
      </w:r>
      <w:r w:rsidRPr="00ED63FF">
        <w:rPr>
          <w:rFonts w:eastAsia="Calibri" w:cs="Tahoma"/>
          <w:szCs w:val="18"/>
          <w:lang w:val="ru-RU"/>
        </w:rPr>
        <w:t xml:space="preserve"> в рамках данного предложения лицензии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Small</w:t>
      </w:r>
      <w:r w:rsidRPr="00ED63FF">
        <w:rPr>
          <w:rFonts w:eastAsia="Calibri" w:cs="Tahoma"/>
          <w:szCs w:val="18"/>
          <w:lang w:val="ru-RU"/>
        </w:rPr>
        <w:t xml:space="preserve"> </w:t>
      </w:r>
      <w:r w:rsidRPr="0055028E">
        <w:rPr>
          <w:rFonts w:eastAsia="Calibri" w:cs="Tahoma"/>
          <w:szCs w:val="18"/>
        </w:rPr>
        <w:t>Business</w:t>
      </w:r>
      <w:r w:rsidRPr="00ED63FF">
        <w:rPr>
          <w:rFonts w:eastAsia="Calibri" w:cs="Tahoma"/>
          <w:szCs w:val="18"/>
          <w:lang w:val="ru-RU"/>
        </w:rPr>
        <w:t xml:space="preserve"> клиентов перестают действовать.</w:t>
      </w:r>
    </w:p>
    <w:p w14:paraId="39275C1D" w14:textId="77777777" w:rsidR="00CA0E2D" w:rsidRPr="00ED63FF" w:rsidRDefault="00A81E83" w:rsidP="00CA0E2D">
      <w:pPr>
        <w:spacing w:after="60" w:line="276" w:lineRule="auto"/>
        <w:ind w:left="720"/>
        <w:rPr>
          <w:lang w:val="ru-RU"/>
        </w:rPr>
      </w:pPr>
      <w:r w:rsidRPr="00ED63FF">
        <w:rPr>
          <w:b/>
          <w:lang w:val="ru-RU"/>
        </w:rPr>
        <w:t>Для клиентов из Китайской Народной</w:t>
      </w:r>
      <w:r w:rsidRPr="00ED63FF">
        <w:rPr>
          <w:lang w:val="ru-RU"/>
        </w:rPr>
        <w:t xml:space="preserve"> </w:t>
      </w:r>
      <w:r w:rsidRPr="00ED63FF">
        <w:rPr>
          <w:b/>
          <w:lang w:val="ru-RU"/>
        </w:rPr>
        <w:t>Республики, приобретающих там лицензии и</w:t>
      </w:r>
      <w:r w:rsidR="000C672D" w:rsidRPr="0055028E">
        <w:rPr>
          <w:b/>
        </w:rPr>
        <w:t> </w:t>
      </w:r>
      <w:r w:rsidRPr="0055028E">
        <w:rPr>
          <w:b/>
        </w:rPr>
        <w:t>Software</w:t>
      </w:r>
      <w:r w:rsidRPr="00ED63FF">
        <w:rPr>
          <w:b/>
          <w:lang w:val="ru-RU"/>
        </w:rPr>
        <w:t xml:space="preserve"> </w:t>
      </w:r>
      <w:r w:rsidRPr="0055028E">
        <w:rPr>
          <w:b/>
        </w:rPr>
        <w:t>Assurance</w:t>
      </w:r>
      <w:r w:rsidRPr="00ED63FF">
        <w:rPr>
          <w:b/>
          <w:lang w:val="ru-RU"/>
        </w:rPr>
        <w:t xml:space="preserve"> для </w:t>
      </w:r>
      <w:r w:rsidRPr="0055028E">
        <w:rPr>
          <w:b/>
        </w:rPr>
        <w:t>SQL</w:t>
      </w:r>
      <w:r w:rsidRPr="00ED63FF">
        <w:rPr>
          <w:b/>
          <w:lang w:val="ru-RU"/>
        </w:rPr>
        <w:t xml:space="preserve"> </w:t>
      </w:r>
      <w:r w:rsidRPr="0055028E">
        <w:rPr>
          <w:b/>
        </w:rPr>
        <w:t>Server</w:t>
      </w:r>
      <w:r w:rsidRPr="00ED63FF">
        <w:rPr>
          <w:b/>
          <w:lang w:val="ru-RU"/>
        </w:rPr>
        <w:t xml:space="preserve"> 2008 </w:t>
      </w:r>
      <w:r w:rsidRPr="0055028E">
        <w:rPr>
          <w:b/>
        </w:rPr>
        <w:t>R</w:t>
      </w:r>
      <w:r w:rsidRPr="00ED63FF">
        <w:rPr>
          <w:b/>
          <w:lang w:val="ru-RU"/>
        </w:rPr>
        <w:t>2:</w:t>
      </w:r>
    </w:p>
    <w:p w14:paraId="36058F04" w14:textId="77777777" w:rsidR="00CA0E2D" w:rsidRPr="00ED63FF" w:rsidRDefault="00A81E83" w:rsidP="00CA0E2D">
      <w:pPr>
        <w:ind w:left="720"/>
        <w:rPr>
          <w:lang w:val="ru-RU"/>
        </w:rPr>
      </w:pPr>
      <w:r w:rsidRPr="00ED63FF">
        <w:rPr>
          <w:lang w:val="ru-RU"/>
        </w:rPr>
        <w:t>Дата 1 апреля 2012 г., указанная в данном списке продуктов, не применяется. Применимой датой для этих клиентов будет 1 июля 2012 г.</w:t>
      </w:r>
    </w:p>
    <w:p w14:paraId="0E4C5510" w14:textId="77777777" w:rsidR="00CA0E2D" w:rsidRPr="00ED63FF" w:rsidRDefault="00CA0E2D" w:rsidP="00CA0E2D">
      <w:pPr>
        <w:ind w:left="720"/>
        <w:rPr>
          <w:lang w:val="ru-RU"/>
        </w:rPr>
      </w:pPr>
    </w:p>
    <w:p w14:paraId="2167FAAA" w14:textId="77777777" w:rsidR="002512D3" w:rsidRPr="00ED63FF" w:rsidRDefault="002512D3">
      <w:pPr>
        <w:rPr>
          <w:lang w:val="ru-RU"/>
        </w:rPr>
      </w:pPr>
      <w:bookmarkStart w:id="1457" w:name="_Toc336338342"/>
      <w:bookmarkStart w:id="1458" w:name="Srv_84SQL2008R2Webproc"/>
    </w:p>
    <w:p w14:paraId="2D0819E9" w14:textId="77777777" w:rsidR="00A81E83" w:rsidRPr="00ED63FF" w:rsidRDefault="00997FE5" w:rsidP="00A81E83">
      <w:pPr>
        <w:pStyle w:val="Heading3"/>
        <w:rPr>
          <w:lang w:val="ru-RU"/>
        </w:rPr>
      </w:pPr>
      <w:bookmarkStart w:id="1459" w:name="_77_75_SQL"/>
      <w:bookmarkStart w:id="1460" w:name="_Toc377668034"/>
      <w:bookmarkEnd w:id="1459"/>
      <w:r>
        <w:rPr>
          <w:rFonts w:ascii="Tahoma" w:hAnsi="Tahoma" w:cs="Tahoma"/>
          <w:caps/>
          <w:color w:val="F66400"/>
          <w:sz w:val="22"/>
          <w:vertAlign w:val="superscript"/>
          <w:lang w:val="ru-RU"/>
        </w:rPr>
        <w:t>8</w:t>
      </w:r>
      <w:r w:rsidRPr="00997FE5">
        <w:rPr>
          <w:rFonts w:ascii="Tahoma" w:hAnsi="Tahoma" w:cs="Tahoma"/>
          <w:caps/>
          <w:color w:val="F66400"/>
          <w:sz w:val="22"/>
          <w:vertAlign w:val="superscript"/>
          <w:lang w:val="ru-RU"/>
        </w:rPr>
        <w:t>2</w:t>
      </w:r>
      <w:r w:rsidR="00A560B6" w:rsidRPr="00ED63FF">
        <w:rPr>
          <w:rFonts w:ascii="Tahoma" w:hAnsi="Tahoma" w:cs="Tahoma"/>
          <w:color w:val="F66400"/>
          <w:sz w:val="22"/>
          <w:lang w:val="ru-RU"/>
        </w:rPr>
        <w:t xml:space="preserve"> </w:t>
      </w:r>
      <w:r w:rsidR="00A560B6" w:rsidRPr="0055028E">
        <w:rPr>
          <w:rFonts w:ascii="Tahoma" w:hAnsi="Tahoma" w:cs="Tahoma"/>
          <w:color w:val="F66400"/>
          <w:sz w:val="22"/>
        </w:rPr>
        <w:t>SQL</w:t>
      </w:r>
      <w:r w:rsidR="00A560B6" w:rsidRPr="00ED63FF">
        <w:rPr>
          <w:rFonts w:ascii="Tahoma" w:hAnsi="Tahoma" w:cs="Tahoma"/>
          <w:color w:val="F66400"/>
          <w:sz w:val="22"/>
          <w:lang w:val="ru-RU"/>
        </w:rPr>
        <w:t xml:space="preserve"> </w:t>
      </w:r>
      <w:r w:rsidR="00A560B6" w:rsidRPr="0055028E">
        <w:rPr>
          <w:rFonts w:ascii="Tahoma" w:hAnsi="Tahoma" w:cs="Tahoma"/>
          <w:color w:val="F66400"/>
          <w:sz w:val="22"/>
        </w:rPr>
        <w:t>Server</w:t>
      </w:r>
      <w:r w:rsidR="0098095F" w:rsidRPr="00ED63FF">
        <w:rPr>
          <w:rFonts w:ascii="Tahoma" w:hAnsi="Tahoma" w:cs="Tahoma"/>
          <w:color w:val="F66400"/>
          <w:sz w:val="22"/>
          <w:vertAlign w:val="superscript"/>
          <w:lang w:val="ru-RU"/>
        </w:rPr>
        <w:t>®</w:t>
      </w:r>
      <w:r w:rsidR="00A560B6" w:rsidRPr="00ED63FF">
        <w:rPr>
          <w:rFonts w:ascii="Tahoma" w:hAnsi="Tahoma" w:cs="Tahoma"/>
          <w:color w:val="F66400"/>
          <w:sz w:val="22"/>
          <w:lang w:val="ru-RU"/>
        </w:rPr>
        <w:t xml:space="preserve"> 2008 </w:t>
      </w:r>
      <w:r w:rsidR="00A560B6" w:rsidRPr="0055028E">
        <w:rPr>
          <w:rFonts w:ascii="Tahoma" w:hAnsi="Tahoma" w:cs="Tahoma"/>
          <w:color w:val="F66400"/>
          <w:sz w:val="22"/>
        </w:rPr>
        <w:t>R</w:t>
      </w:r>
      <w:r w:rsidR="00A560B6" w:rsidRPr="00ED63FF">
        <w:rPr>
          <w:rFonts w:ascii="Tahoma" w:hAnsi="Tahoma" w:cs="Tahoma"/>
          <w:color w:val="F66400"/>
          <w:sz w:val="22"/>
          <w:lang w:val="ru-RU"/>
        </w:rPr>
        <w:t xml:space="preserve">2 </w:t>
      </w:r>
      <w:r w:rsidR="00A560B6" w:rsidRPr="0055028E">
        <w:rPr>
          <w:rFonts w:ascii="Tahoma" w:hAnsi="Tahoma" w:cs="Tahoma"/>
          <w:color w:val="F66400"/>
          <w:sz w:val="22"/>
        </w:rPr>
        <w:t>Web</w:t>
      </w:r>
      <w:r w:rsidR="00A560B6" w:rsidRPr="00ED63FF">
        <w:rPr>
          <w:rFonts w:ascii="Tahoma" w:hAnsi="Tahoma" w:cs="Tahoma"/>
          <w:color w:val="F66400"/>
          <w:sz w:val="22"/>
          <w:lang w:val="ru-RU"/>
        </w:rPr>
        <w:t xml:space="preserve"> «на процессор»</w:t>
      </w:r>
      <w:bookmarkEnd w:id="1457"/>
      <w:bookmarkEnd w:id="1460"/>
    </w:p>
    <w:bookmarkEnd w:id="1458"/>
    <w:p w14:paraId="2AD6C46E" w14:textId="77777777" w:rsidR="00A81E83" w:rsidRPr="00ED63FF" w:rsidRDefault="00A81E83" w:rsidP="008558DC">
      <w:pPr>
        <w:rPr>
          <w:lang w:val="ru-RU"/>
        </w:rPr>
      </w:pPr>
    </w:p>
    <w:p w14:paraId="0C3A8010" w14:textId="77777777" w:rsidR="008558DC" w:rsidRPr="00ED63FF" w:rsidRDefault="00A81E83" w:rsidP="008558DC">
      <w:pPr>
        <w:spacing w:after="60"/>
        <w:ind w:left="720"/>
        <w:rPr>
          <w:lang w:val="ru-RU"/>
        </w:rPr>
      </w:pPr>
      <w:r w:rsidRPr="00ED63FF">
        <w:rPr>
          <w:rFonts w:eastAsia="Calibri" w:cs="Tahoma"/>
          <w:b/>
          <w:szCs w:val="18"/>
          <w:lang w:val="ru-RU"/>
        </w:rPr>
        <w:t>Предоставление лицензий в связи с изменением модели лицензирования.</w:t>
      </w:r>
    </w:p>
    <w:p w14:paraId="3B4F9FF5" w14:textId="77777777" w:rsidR="00A81E83" w:rsidRPr="00ED63FF" w:rsidRDefault="00A81E83" w:rsidP="008558DC">
      <w:pPr>
        <w:ind w:left="720"/>
        <w:rPr>
          <w:spacing w:val="-2"/>
          <w:lang w:val="ru-RU"/>
        </w:rPr>
      </w:pPr>
      <w:r w:rsidRPr="0055028E">
        <w:rPr>
          <w:rFonts w:eastAsia="Calibri" w:cs="Tahoma"/>
          <w:spacing w:val="-2"/>
          <w:szCs w:val="18"/>
        </w:rPr>
        <w:t>SQL</w:t>
      </w:r>
      <w:r w:rsidRPr="00ED63FF">
        <w:rPr>
          <w:rFonts w:eastAsia="Calibri" w:cs="Tahoma"/>
          <w:spacing w:val="-2"/>
          <w:szCs w:val="18"/>
          <w:lang w:val="ru-RU"/>
        </w:rPr>
        <w:t xml:space="preserve"> </w:t>
      </w:r>
      <w:r w:rsidRPr="0055028E">
        <w:rPr>
          <w:rFonts w:eastAsia="Calibri" w:cs="Tahoma"/>
          <w:spacing w:val="-2"/>
          <w:szCs w:val="18"/>
        </w:rPr>
        <w:t>Server</w:t>
      </w:r>
      <w:r w:rsidRPr="00ED63FF">
        <w:rPr>
          <w:rFonts w:eastAsia="Calibri" w:cs="Tahoma"/>
          <w:spacing w:val="-2"/>
          <w:szCs w:val="18"/>
          <w:lang w:val="ru-RU"/>
        </w:rPr>
        <w:t xml:space="preserve"> 2008 </w:t>
      </w:r>
      <w:r w:rsidRPr="0055028E">
        <w:rPr>
          <w:rFonts w:eastAsia="Calibri" w:cs="Tahoma"/>
          <w:spacing w:val="-2"/>
          <w:szCs w:val="18"/>
        </w:rPr>
        <w:t>R</w:t>
      </w:r>
      <w:r w:rsidRPr="00ED63FF">
        <w:rPr>
          <w:rFonts w:eastAsia="Calibri" w:cs="Tahoma"/>
          <w:spacing w:val="-2"/>
          <w:szCs w:val="18"/>
          <w:lang w:val="ru-RU"/>
        </w:rPr>
        <w:t xml:space="preserve">2 будет последней версией </w:t>
      </w:r>
      <w:r w:rsidRPr="0055028E">
        <w:rPr>
          <w:rFonts w:eastAsia="Calibri" w:cs="Tahoma"/>
          <w:spacing w:val="-2"/>
          <w:szCs w:val="18"/>
        </w:rPr>
        <w:t>SQL</w:t>
      </w:r>
      <w:r w:rsidRPr="00ED63FF">
        <w:rPr>
          <w:rFonts w:eastAsia="Calibri" w:cs="Tahoma"/>
          <w:spacing w:val="-2"/>
          <w:szCs w:val="18"/>
          <w:lang w:val="ru-RU"/>
        </w:rPr>
        <w:t xml:space="preserve"> </w:t>
      </w:r>
      <w:r w:rsidRPr="0055028E">
        <w:rPr>
          <w:rFonts w:eastAsia="Calibri" w:cs="Tahoma"/>
          <w:spacing w:val="-2"/>
          <w:szCs w:val="18"/>
        </w:rPr>
        <w:t>Server</w:t>
      </w:r>
      <w:r w:rsidRPr="00ED63FF">
        <w:rPr>
          <w:rFonts w:eastAsia="Calibri" w:cs="Tahoma"/>
          <w:spacing w:val="-2"/>
          <w:szCs w:val="18"/>
          <w:lang w:val="ru-RU"/>
        </w:rPr>
        <w:t>, лицензируемой по модели «на процессор», и</w:t>
      </w:r>
      <w:r w:rsidR="000C672D" w:rsidRPr="0055028E">
        <w:rPr>
          <w:rFonts w:eastAsia="Calibri" w:cs="Tahoma"/>
          <w:spacing w:val="-2"/>
          <w:szCs w:val="18"/>
        </w:rPr>
        <w:t> </w:t>
      </w:r>
      <w:r w:rsidRPr="00ED63FF">
        <w:rPr>
          <w:rFonts w:eastAsia="Calibri" w:cs="Tahoma"/>
          <w:spacing w:val="-2"/>
          <w:szCs w:val="18"/>
          <w:lang w:val="ru-RU"/>
        </w:rPr>
        <w:t xml:space="preserve">последней версией выпуска </w:t>
      </w:r>
      <w:r w:rsidRPr="0055028E">
        <w:rPr>
          <w:rFonts w:eastAsia="Calibri" w:cs="Tahoma"/>
          <w:spacing w:val="-2"/>
          <w:szCs w:val="18"/>
        </w:rPr>
        <w:t>SQL</w:t>
      </w:r>
      <w:r w:rsidRPr="00ED63FF">
        <w:rPr>
          <w:rFonts w:eastAsia="Calibri" w:cs="Tahoma"/>
          <w:spacing w:val="-2"/>
          <w:szCs w:val="18"/>
          <w:lang w:val="ru-RU"/>
        </w:rPr>
        <w:t xml:space="preserve"> </w:t>
      </w:r>
      <w:r w:rsidRPr="0055028E">
        <w:rPr>
          <w:rFonts w:eastAsia="Calibri" w:cs="Tahoma"/>
          <w:spacing w:val="-2"/>
          <w:szCs w:val="18"/>
        </w:rPr>
        <w:t>Server</w:t>
      </w:r>
      <w:r w:rsidRPr="00ED63FF">
        <w:rPr>
          <w:rFonts w:eastAsia="Calibri" w:cs="Tahoma"/>
          <w:spacing w:val="-2"/>
          <w:szCs w:val="18"/>
          <w:lang w:val="ru-RU"/>
        </w:rPr>
        <w:t xml:space="preserve"> </w:t>
      </w:r>
      <w:r w:rsidRPr="0055028E">
        <w:rPr>
          <w:rFonts w:eastAsia="Calibri" w:cs="Tahoma"/>
          <w:spacing w:val="-2"/>
          <w:szCs w:val="18"/>
        </w:rPr>
        <w:t>Web</w:t>
      </w:r>
      <w:r w:rsidRPr="00ED63FF">
        <w:rPr>
          <w:rFonts w:eastAsia="Calibri" w:cs="Tahoma"/>
          <w:spacing w:val="-2"/>
          <w:szCs w:val="18"/>
          <w:lang w:val="ru-RU"/>
        </w:rPr>
        <w:t xml:space="preserve"> в рамках Программ корпоративного лицензирования </w:t>
      </w:r>
      <w:r w:rsidRPr="00ED63FF">
        <w:rPr>
          <w:rFonts w:eastAsia="Calibri" w:cs="Tahoma"/>
          <w:spacing w:val="-2"/>
          <w:szCs w:val="18"/>
          <w:lang w:val="ru-RU"/>
        </w:rPr>
        <w:lastRenderedPageBreak/>
        <w:t>для</w:t>
      </w:r>
      <w:r w:rsidR="000C672D" w:rsidRPr="0055028E">
        <w:rPr>
          <w:rFonts w:eastAsia="Calibri" w:cs="Tahoma"/>
          <w:spacing w:val="-2"/>
          <w:szCs w:val="18"/>
        </w:rPr>
        <w:t> </w:t>
      </w:r>
      <w:r w:rsidRPr="00ED63FF">
        <w:rPr>
          <w:rFonts w:eastAsia="Calibri" w:cs="Tahoma"/>
          <w:spacing w:val="-2"/>
          <w:szCs w:val="18"/>
          <w:lang w:val="ru-RU"/>
        </w:rPr>
        <w:t>конечных пользователей.</w:t>
      </w:r>
      <w:r w:rsidR="00317026" w:rsidRPr="00ED63FF">
        <w:rPr>
          <w:rFonts w:eastAsia="Calibri" w:cs="Tahoma"/>
          <w:spacing w:val="-2"/>
          <w:szCs w:val="18"/>
          <w:lang w:val="ru-RU"/>
        </w:rPr>
        <w:t xml:space="preserve"> </w:t>
      </w:r>
      <w:r w:rsidRPr="00ED63FF">
        <w:rPr>
          <w:rFonts w:eastAsia="Calibri" w:cs="Tahoma"/>
          <w:spacing w:val="-2"/>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55028E">
        <w:rPr>
          <w:rFonts w:eastAsia="Calibri" w:cs="Tahoma"/>
          <w:spacing w:val="-2"/>
          <w:szCs w:val="18"/>
        </w:rPr>
        <w:t>Software</w:t>
      </w:r>
      <w:r w:rsidRPr="00ED63FF">
        <w:rPr>
          <w:rFonts w:eastAsia="Calibri" w:cs="Tahoma"/>
          <w:spacing w:val="-2"/>
          <w:szCs w:val="18"/>
          <w:lang w:val="ru-RU"/>
        </w:rPr>
        <w:t xml:space="preserve"> </w:t>
      </w:r>
      <w:r w:rsidRPr="0055028E">
        <w:rPr>
          <w:rFonts w:eastAsia="Calibri" w:cs="Tahoma"/>
          <w:spacing w:val="-2"/>
          <w:szCs w:val="18"/>
        </w:rPr>
        <w:t>Assurance</w:t>
      </w:r>
      <w:r w:rsidRPr="00ED63FF">
        <w:rPr>
          <w:rFonts w:eastAsia="Calibri" w:cs="Tahoma"/>
          <w:spacing w:val="-2"/>
          <w:szCs w:val="18"/>
          <w:lang w:val="ru-RU"/>
        </w:rPr>
        <w:t xml:space="preserve"> для лицензий </w:t>
      </w:r>
      <w:r w:rsidRPr="0055028E">
        <w:rPr>
          <w:rFonts w:eastAsia="Calibri" w:cs="Tahoma"/>
          <w:spacing w:val="-2"/>
          <w:szCs w:val="18"/>
        </w:rPr>
        <w:t>SQL</w:t>
      </w:r>
      <w:r w:rsidRPr="00ED63FF">
        <w:rPr>
          <w:rFonts w:eastAsia="Calibri" w:cs="Tahoma"/>
          <w:spacing w:val="-2"/>
          <w:szCs w:val="18"/>
          <w:lang w:val="ru-RU"/>
        </w:rPr>
        <w:t xml:space="preserve"> </w:t>
      </w:r>
      <w:r w:rsidRPr="0055028E">
        <w:rPr>
          <w:rFonts w:eastAsia="Calibri" w:cs="Tahoma"/>
          <w:spacing w:val="-2"/>
          <w:szCs w:val="18"/>
        </w:rPr>
        <w:t>Server</w:t>
      </w:r>
      <w:r w:rsidRPr="00ED63FF">
        <w:rPr>
          <w:rFonts w:eastAsia="Calibri" w:cs="Tahoma"/>
          <w:spacing w:val="-2"/>
          <w:szCs w:val="18"/>
          <w:lang w:val="ru-RU"/>
        </w:rPr>
        <w:t xml:space="preserve"> 2008 </w:t>
      </w:r>
      <w:r w:rsidRPr="0055028E">
        <w:rPr>
          <w:rFonts w:eastAsia="Calibri" w:cs="Tahoma"/>
          <w:spacing w:val="-2"/>
          <w:szCs w:val="18"/>
        </w:rPr>
        <w:t>R</w:t>
      </w:r>
      <w:r w:rsidRPr="00ED63FF">
        <w:rPr>
          <w:rFonts w:eastAsia="Calibri" w:cs="Tahoma"/>
          <w:spacing w:val="-2"/>
          <w:szCs w:val="18"/>
          <w:lang w:val="ru-RU"/>
        </w:rPr>
        <w:t xml:space="preserve">2 </w:t>
      </w:r>
      <w:r w:rsidRPr="0055028E">
        <w:rPr>
          <w:rFonts w:eastAsia="Calibri" w:cs="Tahoma"/>
          <w:spacing w:val="-2"/>
          <w:szCs w:val="18"/>
        </w:rPr>
        <w:t>Web</w:t>
      </w:r>
      <w:r w:rsidRPr="00ED63FF">
        <w:rPr>
          <w:rFonts w:eastAsia="Calibri" w:cs="Tahoma"/>
          <w:spacing w:val="-2"/>
          <w:szCs w:val="18"/>
          <w:lang w:val="ru-RU"/>
        </w:rPr>
        <w:t xml:space="preserve"> «на процессор» («соответствующие лицензии») имеют следующие возможности. </w:t>
      </w:r>
      <w:r w:rsidRPr="00ED63FF">
        <w:rPr>
          <w:spacing w:val="-2"/>
          <w:lang w:val="ru-RU"/>
        </w:rPr>
        <w:t xml:space="preserve">Для получения этих возможностей лицензии </w:t>
      </w:r>
      <w:r w:rsidRPr="0055028E">
        <w:rPr>
          <w:spacing w:val="-2"/>
        </w:rPr>
        <w:t>SQL</w:t>
      </w:r>
      <w:r w:rsidRPr="00ED63FF">
        <w:rPr>
          <w:spacing w:val="-2"/>
          <w:lang w:val="ru-RU"/>
        </w:rPr>
        <w:t xml:space="preserve"> </w:t>
      </w:r>
      <w:r w:rsidRPr="0055028E">
        <w:rPr>
          <w:spacing w:val="-2"/>
        </w:rPr>
        <w:t>Server</w:t>
      </w:r>
      <w:r w:rsidRPr="00ED63FF">
        <w:rPr>
          <w:spacing w:val="-2"/>
          <w:lang w:val="ru-RU"/>
        </w:rPr>
        <w:t xml:space="preserve"> 2008 </w:t>
      </w:r>
      <w:r w:rsidRPr="0055028E">
        <w:rPr>
          <w:spacing w:val="-2"/>
        </w:rPr>
        <w:t>R</w:t>
      </w:r>
      <w:r w:rsidRPr="00ED63FF">
        <w:rPr>
          <w:spacing w:val="-2"/>
          <w:lang w:val="ru-RU"/>
        </w:rPr>
        <w:t xml:space="preserve">2 </w:t>
      </w:r>
      <w:r w:rsidRPr="0055028E">
        <w:rPr>
          <w:spacing w:val="-2"/>
        </w:rPr>
        <w:t>Web</w:t>
      </w:r>
      <w:r w:rsidRPr="00ED63FF">
        <w:rPr>
          <w:spacing w:val="-2"/>
          <w:lang w:val="ru-RU"/>
        </w:rPr>
        <w:t xml:space="preserve"> </w:t>
      </w:r>
      <w:r w:rsidRPr="00ED63FF">
        <w:rPr>
          <w:rFonts w:cs="Tahoma"/>
          <w:bCs/>
          <w:color w:val="000000"/>
          <w:spacing w:val="-2"/>
          <w:szCs w:val="18"/>
          <w:lang w:val="ru-RU"/>
        </w:rPr>
        <w:t xml:space="preserve">«на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55028E">
        <w:rPr>
          <w:rFonts w:cs="Tahoma"/>
          <w:bCs/>
          <w:color w:val="000000"/>
          <w:spacing w:val="-2"/>
          <w:szCs w:val="18"/>
        </w:rPr>
        <w:t>Enterprise</w:t>
      </w:r>
      <w:r w:rsidRPr="002B489D">
        <w:rPr>
          <w:rFonts w:cs="Tahoma"/>
          <w:bCs/>
          <w:color w:val="000000"/>
          <w:spacing w:val="-2"/>
          <w:szCs w:val="18"/>
        </w:rPr>
        <w:t xml:space="preserve">, </w:t>
      </w:r>
      <w:r w:rsidRPr="0055028E">
        <w:rPr>
          <w:rFonts w:cs="Tahoma"/>
          <w:bCs/>
          <w:color w:val="000000"/>
          <w:spacing w:val="-2"/>
          <w:szCs w:val="18"/>
        </w:rPr>
        <w:t>Enterprise</w:t>
      </w:r>
      <w:r w:rsidRPr="002B489D">
        <w:rPr>
          <w:rFonts w:cs="Tahoma"/>
          <w:bCs/>
          <w:color w:val="000000"/>
          <w:spacing w:val="-2"/>
          <w:szCs w:val="18"/>
        </w:rPr>
        <w:t xml:space="preserve"> </w:t>
      </w:r>
      <w:r w:rsidRPr="0055028E">
        <w:rPr>
          <w:rFonts w:cs="Tahoma"/>
          <w:bCs/>
          <w:color w:val="000000"/>
          <w:spacing w:val="-2"/>
          <w:szCs w:val="18"/>
        </w:rPr>
        <w:t>Subscription</w:t>
      </w:r>
      <w:r w:rsidRPr="002B489D">
        <w:rPr>
          <w:rFonts w:cs="Tahoma"/>
          <w:bCs/>
          <w:color w:val="000000"/>
          <w:spacing w:val="-2"/>
          <w:szCs w:val="18"/>
        </w:rPr>
        <w:t xml:space="preserve">, </w:t>
      </w:r>
      <w:r w:rsidRPr="0055028E">
        <w:rPr>
          <w:rFonts w:cs="Tahoma"/>
          <w:bCs/>
          <w:color w:val="000000"/>
          <w:spacing w:val="-2"/>
          <w:szCs w:val="18"/>
        </w:rPr>
        <w:t>Open</w:t>
      </w:r>
      <w:r w:rsidRPr="002B489D">
        <w:rPr>
          <w:rFonts w:cs="Tahoma"/>
          <w:bCs/>
          <w:color w:val="000000"/>
          <w:spacing w:val="-2"/>
          <w:szCs w:val="18"/>
        </w:rPr>
        <w:t xml:space="preserve"> </w:t>
      </w:r>
      <w:r w:rsidRPr="0055028E">
        <w:rPr>
          <w:rFonts w:cs="Tahoma"/>
          <w:bCs/>
          <w:color w:val="000000"/>
          <w:spacing w:val="-2"/>
          <w:szCs w:val="18"/>
        </w:rPr>
        <w:t>Value</w:t>
      </w:r>
      <w:r w:rsidRPr="002B489D">
        <w:rPr>
          <w:rFonts w:cs="Tahoma"/>
          <w:bCs/>
          <w:color w:val="000000"/>
          <w:spacing w:val="-2"/>
          <w:szCs w:val="18"/>
        </w:rPr>
        <w:t xml:space="preserve"> </w:t>
      </w:r>
      <w:r w:rsidRPr="0055028E">
        <w:rPr>
          <w:rFonts w:cs="Tahoma"/>
          <w:bCs/>
          <w:color w:val="000000"/>
          <w:spacing w:val="-2"/>
          <w:szCs w:val="18"/>
        </w:rPr>
        <w:t>Subscription</w:t>
      </w:r>
      <w:r w:rsidRPr="002B489D">
        <w:rPr>
          <w:rFonts w:cs="Tahoma"/>
          <w:bCs/>
          <w:color w:val="000000"/>
          <w:spacing w:val="-2"/>
          <w:szCs w:val="18"/>
        </w:rPr>
        <w:t xml:space="preserve"> </w:t>
      </w:r>
      <w:r w:rsidRPr="00ED63FF">
        <w:rPr>
          <w:rFonts w:cs="Tahoma"/>
          <w:bCs/>
          <w:color w:val="000000"/>
          <w:spacing w:val="-2"/>
          <w:szCs w:val="18"/>
          <w:lang w:val="ru-RU"/>
        </w:rPr>
        <w:t>или</w:t>
      </w:r>
      <w:r w:rsidRPr="002B489D">
        <w:rPr>
          <w:rFonts w:cs="Tahoma"/>
          <w:bCs/>
          <w:color w:val="000000"/>
          <w:spacing w:val="-2"/>
          <w:szCs w:val="18"/>
        </w:rPr>
        <w:t xml:space="preserve"> </w:t>
      </w:r>
      <w:r w:rsidRPr="0055028E">
        <w:rPr>
          <w:rFonts w:cs="Tahoma"/>
          <w:bCs/>
          <w:color w:val="000000"/>
          <w:spacing w:val="-2"/>
          <w:szCs w:val="18"/>
        </w:rPr>
        <w:t>Enrollment</w:t>
      </w:r>
      <w:r w:rsidRPr="002B489D">
        <w:rPr>
          <w:rFonts w:cs="Tahoma"/>
          <w:bCs/>
          <w:color w:val="000000"/>
          <w:spacing w:val="-2"/>
          <w:szCs w:val="18"/>
        </w:rPr>
        <w:t xml:space="preserve"> </w:t>
      </w:r>
      <w:r w:rsidRPr="0055028E">
        <w:rPr>
          <w:rFonts w:cs="Tahoma"/>
          <w:bCs/>
          <w:color w:val="000000"/>
          <w:spacing w:val="-2"/>
          <w:szCs w:val="18"/>
        </w:rPr>
        <w:t>for</w:t>
      </w:r>
      <w:r w:rsidRPr="002B489D">
        <w:rPr>
          <w:rFonts w:cs="Tahoma"/>
          <w:bCs/>
          <w:color w:val="000000"/>
          <w:spacing w:val="-2"/>
          <w:szCs w:val="18"/>
        </w:rPr>
        <w:t xml:space="preserve"> </w:t>
      </w:r>
      <w:r w:rsidRPr="0055028E">
        <w:rPr>
          <w:rFonts w:cs="Tahoma"/>
          <w:bCs/>
          <w:color w:val="000000"/>
          <w:spacing w:val="-2"/>
          <w:szCs w:val="18"/>
        </w:rPr>
        <w:t>Education</w:t>
      </w:r>
      <w:r w:rsidRPr="002B489D">
        <w:rPr>
          <w:rFonts w:cs="Tahoma"/>
          <w:bCs/>
          <w:color w:val="000000"/>
          <w:spacing w:val="-2"/>
          <w:szCs w:val="18"/>
        </w:rPr>
        <w:t xml:space="preserve"> </w:t>
      </w:r>
      <w:r w:rsidRPr="0055028E">
        <w:rPr>
          <w:rFonts w:cs="Tahoma"/>
          <w:bCs/>
          <w:color w:val="000000"/>
          <w:spacing w:val="-2"/>
          <w:szCs w:val="18"/>
        </w:rPr>
        <w:t>Solutions</w:t>
      </w:r>
      <w:r w:rsidRPr="002B489D">
        <w:rPr>
          <w:rFonts w:cs="Tahoma"/>
          <w:bCs/>
          <w:color w:val="000000"/>
          <w:spacing w:val="-2"/>
          <w:szCs w:val="18"/>
        </w:rPr>
        <w:t xml:space="preserve">, </w:t>
      </w:r>
      <w:r w:rsidRPr="00ED63FF">
        <w:rPr>
          <w:rFonts w:cs="Tahoma"/>
          <w:bCs/>
          <w:color w:val="000000"/>
          <w:spacing w:val="-2"/>
          <w:szCs w:val="18"/>
          <w:lang w:val="ru-RU"/>
        </w:rPr>
        <w:t>также</w:t>
      </w:r>
      <w:r w:rsidRPr="002B489D">
        <w:rPr>
          <w:rFonts w:cs="Tahoma"/>
          <w:bCs/>
          <w:color w:val="000000"/>
          <w:spacing w:val="-2"/>
          <w:szCs w:val="18"/>
        </w:rPr>
        <w:t xml:space="preserve"> </w:t>
      </w:r>
      <w:r w:rsidRPr="00ED63FF">
        <w:rPr>
          <w:rFonts w:cs="Tahoma"/>
          <w:bCs/>
          <w:color w:val="000000"/>
          <w:spacing w:val="-2"/>
          <w:szCs w:val="18"/>
          <w:lang w:val="ru-RU"/>
        </w:rPr>
        <w:t>считаются</w:t>
      </w:r>
      <w:r w:rsidRPr="002B489D">
        <w:rPr>
          <w:rFonts w:cs="Tahoma"/>
          <w:bCs/>
          <w:color w:val="000000"/>
          <w:spacing w:val="-2"/>
          <w:szCs w:val="18"/>
        </w:rPr>
        <w:t xml:space="preserve"> </w:t>
      </w:r>
      <w:r w:rsidRPr="00ED63FF">
        <w:rPr>
          <w:rFonts w:cs="Tahoma"/>
          <w:bCs/>
          <w:color w:val="000000"/>
          <w:spacing w:val="-2"/>
          <w:szCs w:val="18"/>
          <w:lang w:val="ru-RU"/>
        </w:rPr>
        <w:t>соответствующими</w:t>
      </w:r>
      <w:r w:rsidRPr="002B489D">
        <w:rPr>
          <w:rFonts w:cs="Tahoma"/>
          <w:bCs/>
          <w:color w:val="000000"/>
          <w:spacing w:val="-2"/>
          <w:szCs w:val="18"/>
        </w:rPr>
        <w:t xml:space="preserve"> </w:t>
      </w:r>
      <w:r w:rsidRPr="00ED63FF">
        <w:rPr>
          <w:rFonts w:cs="Tahoma"/>
          <w:bCs/>
          <w:color w:val="000000"/>
          <w:spacing w:val="-2"/>
          <w:szCs w:val="18"/>
          <w:lang w:val="ru-RU"/>
        </w:rPr>
        <w:t>лицензиями</w:t>
      </w:r>
      <w:r w:rsidRPr="002B489D">
        <w:rPr>
          <w:rFonts w:cs="Tahoma"/>
          <w:bCs/>
          <w:color w:val="000000"/>
          <w:spacing w:val="-2"/>
          <w:szCs w:val="18"/>
        </w:rPr>
        <w:t>.</w:t>
      </w:r>
      <w:r w:rsidR="00317026" w:rsidRPr="002B489D">
        <w:rPr>
          <w:rFonts w:cs="Tahoma"/>
          <w:bCs/>
          <w:color w:val="000000"/>
          <w:spacing w:val="-2"/>
          <w:szCs w:val="18"/>
        </w:rPr>
        <w:t xml:space="preserve"> </w:t>
      </w:r>
      <w:r w:rsidRPr="00ED63FF">
        <w:rPr>
          <w:rFonts w:cs="Tahoma"/>
          <w:bCs/>
          <w:color w:val="000000"/>
          <w:spacing w:val="-2"/>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78B8520B" w14:textId="77777777" w:rsidR="008558DC" w:rsidRPr="00ED63FF" w:rsidRDefault="008558DC" w:rsidP="008558DC">
      <w:pPr>
        <w:ind w:left="720"/>
        <w:rPr>
          <w:lang w:val="ru-RU"/>
        </w:rPr>
      </w:pPr>
    </w:p>
    <w:p w14:paraId="52305A3E" w14:textId="77777777" w:rsidR="008558DC" w:rsidRPr="00ED63FF" w:rsidRDefault="008558DC" w:rsidP="008558DC">
      <w:pPr>
        <w:spacing w:after="60"/>
        <w:ind w:left="720"/>
        <w:rPr>
          <w:lang w:val="ru-RU"/>
        </w:rPr>
      </w:pPr>
      <w:r w:rsidRPr="00ED63FF">
        <w:rPr>
          <w:rFonts w:eastAsia="Calibri" w:cs="Tahoma"/>
          <w:b/>
          <w:szCs w:val="18"/>
          <w:lang w:val="ru-RU"/>
        </w:rPr>
        <w:t>Текущий срок действия</w:t>
      </w:r>
    </w:p>
    <w:p w14:paraId="2402EC3E" w14:textId="77777777" w:rsidR="008558DC" w:rsidRPr="00ED63FF" w:rsidRDefault="00A81E83" w:rsidP="008558DC">
      <w:pPr>
        <w:ind w:left="720"/>
        <w:rPr>
          <w:lang w:val="ru-RU"/>
        </w:rPr>
      </w:pPr>
      <w:r w:rsidRPr="00ED63FF">
        <w:rPr>
          <w:rFonts w:eastAsia="Calibri" w:cs="Tahoma"/>
          <w:szCs w:val="18"/>
          <w:lang w:val="ru-RU"/>
        </w:rPr>
        <w:t xml:space="preserve">В течение текущего срока действия покрытия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активного на 1 апреля 2012 г.,</w:t>
      </w:r>
      <w:r w:rsidR="00317026" w:rsidRPr="00ED63FF">
        <w:rPr>
          <w:rFonts w:eastAsia="Calibri" w:cs="Tahoma"/>
          <w:szCs w:val="18"/>
          <w:lang w:val="ru-RU"/>
        </w:rPr>
        <w:t xml:space="preserve"> </w:t>
      </w:r>
      <w:r w:rsidRPr="00ED63FF">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w:t>
      </w:r>
      <w:r w:rsidRPr="0055028E">
        <w:rPr>
          <w:rFonts w:eastAsia="Calibri" w:cs="Tahoma"/>
          <w:szCs w:val="18"/>
        </w:rPr>
        <w:t>Standard</w:t>
      </w:r>
      <w:r w:rsidRPr="00ED63FF">
        <w:rPr>
          <w:rFonts w:eastAsia="Calibri" w:cs="Tahoma"/>
          <w:szCs w:val="18"/>
          <w:lang w:val="ru-RU"/>
        </w:rPr>
        <w:t xml:space="preserve"> </w:t>
      </w:r>
      <w:r w:rsidRPr="0055028E">
        <w:rPr>
          <w:rFonts w:eastAsia="Calibri" w:cs="Tahoma"/>
          <w:szCs w:val="18"/>
        </w:rPr>
        <w:t>Core</w:t>
      </w:r>
      <w:r w:rsidRPr="00ED63FF">
        <w:rPr>
          <w:rFonts w:eastAsia="Calibri" w:cs="Tahoma"/>
          <w:szCs w:val="18"/>
          <w:lang w:val="ru-RU"/>
        </w:rPr>
        <w:t xml:space="preserve"> и использовать его вместо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Web</w:t>
      </w:r>
      <w:r w:rsidRPr="00ED63FF">
        <w:rPr>
          <w:rFonts w:eastAsia="Calibri" w:cs="Tahoma"/>
          <w:szCs w:val="18"/>
          <w:lang w:val="ru-RU"/>
        </w:rPr>
        <w:t xml:space="preserve"> согласно прав на использование продуктов в отношении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Standard</w:t>
      </w:r>
      <w:r w:rsidRPr="00ED63FF">
        <w:rPr>
          <w:rFonts w:eastAsia="Calibri" w:cs="Tahoma"/>
          <w:szCs w:val="18"/>
          <w:lang w:val="ru-RU"/>
        </w:rPr>
        <w:t xml:space="preserve">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и «Перемещение лицензий в фермах серверов».</w:t>
      </w:r>
      <w:r w:rsidR="00317026" w:rsidRPr="00ED63FF">
        <w:rPr>
          <w:rFonts w:eastAsia="Calibri" w:cs="Tahoma"/>
          <w:szCs w:val="18"/>
          <w:lang w:val="ru-RU"/>
        </w:rPr>
        <w:t xml:space="preserve"> </w:t>
      </w:r>
      <w:r w:rsidRPr="00ED63FF">
        <w:rPr>
          <w:rFonts w:eastAsia="Calibri" w:cs="Tahoma"/>
          <w:szCs w:val="18"/>
          <w:lang w:val="ru-RU"/>
        </w:rPr>
        <w:t xml:space="preserve">Условия лицензии в отношении перемещения лицензий приводятся в Правах на использование продуктов для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w:t>
      </w:r>
      <w:r w:rsidRPr="0055028E">
        <w:rPr>
          <w:rFonts w:eastAsia="Calibri" w:cs="Tahoma"/>
          <w:szCs w:val="18"/>
        </w:rPr>
        <w:t>Standard</w:t>
      </w:r>
      <w:r w:rsidRPr="00ED63FF">
        <w:rPr>
          <w:rFonts w:eastAsia="Calibri" w:cs="Tahoma"/>
          <w:szCs w:val="18"/>
          <w:lang w:val="ru-RU"/>
        </w:rPr>
        <w:t xml:space="preserve"> </w:t>
      </w:r>
      <w:r w:rsidRPr="0055028E">
        <w:rPr>
          <w:rFonts w:eastAsia="Calibri" w:cs="Tahoma"/>
          <w:szCs w:val="18"/>
        </w:rPr>
        <w:t>Core</w:t>
      </w:r>
      <w:r w:rsidRPr="00ED63FF">
        <w:rPr>
          <w:rFonts w:eastAsia="Calibri" w:cs="Tahoma"/>
          <w:szCs w:val="18"/>
          <w:lang w:val="ru-RU"/>
        </w:rPr>
        <w:t>.</w:t>
      </w:r>
    </w:p>
    <w:p w14:paraId="1F2DD9B2" w14:textId="77777777" w:rsidR="000C672D" w:rsidRPr="00ED63FF" w:rsidRDefault="000C672D" w:rsidP="008558DC">
      <w:pPr>
        <w:ind w:left="720"/>
        <w:rPr>
          <w:lang w:val="ru-RU"/>
        </w:rPr>
      </w:pPr>
    </w:p>
    <w:p w14:paraId="3D054CF8" w14:textId="77777777" w:rsidR="008558DC" w:rsidRPr="00ED63FF" w:rsidRDefault="00A81E83" w:rsidP="008558DC">
      <w:pPr>
        <w:spacing w:after="60"/>
        <w:ind w:left="720"/>
        <w:rPr>
          <w:lang w:val="ru-RU"/>
        </w:rPr>
      </w:pPr>
      <w:r w:rsidRPr="00ED63FF">
        <w:rPr>
          <w:rFonts w:eastAsia="Calibri" w:cs="Tahoma"/>
          <w:b/>
          <w:szCs w:val="18"/>
          <w:lang w:val="ru-RU"/>
        </w:rPr>
        <w:t>Первый срок продления (до 1 апреля 2015 г.)</w:t>
      </w:r>
    </w:p>
    <w:p w14:paraId="0F668EA1" w14:textId="77777777" w:rsidR="00A81E83" w:rsidRPr="00ED63FF" w:rsidRDefault="00A81E83" w:rsidP="008558DC">
      <w:pPr>
        <w:ind w:left="720"/>
        <w:rPr>
          <w:lang w:val="ru-RU"/>
        </w:rPr>
      </w:pPr>
      <w:r w:rsidRPr="00ED63FF">
        <w:rPr>
          <w:rFonts w:eastAsia="Calibri" w:cs="Tahoma"/>
          <w:szCs w:val="18"/>
          <w:lang w:val="ru-RU"/>
        </w:rPr>
        <w:t xml:space="preserve">При первом продлении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Standard</w:t>
      </w:r>
      <w:r w:rsidRPr="00ED63FF">
        <w:rPr>
          <w:rFonts w:eastAsia="Calibri" w:cs="Tahoma"/>
          <w:szCs w:val="18"/>
          <w:lang w:val="ru-RU"/>
        </w:rPr>
        <w:t xml:space="preserve"> «на процессор», клиент может, не приобретая основные лицензии «на ядро», приобрести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Standard</w:t>
      </w:r>
      <w:r w:rsidRPr="00ED63FF">
        <w:rPr>
          <w:rFonts w:eastAsia="Calibri" w:cs="Tahoma"/>
          <w:szCs w:val="18"/>
          <w:lang w:val="ru-RU"/>
        </w:rPr>
        <w:t xml:space="preserve"> «на ядро» в количестве равном сумме (</w:t>
      </w:r>
      <w:r w:rsidRPr="0055028E">
        <w:rPr>
          <w:rFonts w:eastAsia="Calibri" w:cs="Tahoma"/>
          <w:szCs w:val="18"/>
        </w:rPr>
        <w:t>a</w:t>
      </w:r>
      <w:r w:rsidRPr="00ED63FF">
        <w:rPr>
          <w:rFonts w:eastAsia="Calibri" w:cs="Tahoma"/>
          <w:szCs w:val="18"/>
          <w:lang w:val="ru-RU"/>
        </w:rPr>
        <w:t>) и (</w:t>
      </w:r>
      <w:r w:rsidRPr="0055028E">
        <w:rPr>
          <w:rFonts w:eastAsia="Calibri" w:cs="Tahoma"/>
          <w:szCs w:val="18"/>
        </w:rPr>
        <w:t>b</w:t>
      </w:r>
      <w:r w:rsidRPr="00ED63FF">
        <w:rPr>
          <w:rFonts w:eastAsia="Calibri" w:cs="Tahoma"/>
          <w:szCs w:val="18"/>
          <w:lang w:val="ru-RU"/>
        </w:rPr>
        <w:t>) ниже:</w:t>
      </w:r>
    </w:p>
    <w:p w14:paraId="6C7A635E" w14:textId="77777777" w:rsidR="00A81E83" w:rsidRPr="00ED63FF" w:rsidRDefault="00A81E83" w:rsidP="00346F4B">
      <w:pPr>
        <w:numPr>
          <w:ilvl w:val="0"/>
          <w:numId w:val="116"/>
        </w:numPr>
        <w:tabs>
          <w:tab w:val="left" w:pos="1800"/>
        </w:tabs>
        <w:spacing w:after="60"/>
        <w:rPr>
          <w:spacing w:val="-4"/>
          <w:lang w:val="ru-RU"/>
        </w:rPr>
      </w:pPr>
      <w:r w:rsidRPr="00ED63FF">
        <w:rPr>
          <w:rFonts w:eastAsia="Calibri" w:cs="Tahoma"/>
          <w:spacing w:val="-4"/>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2E4305C9" w14:textId="77777777" w:rsidR="00A81E83" w:rsidRPr="0055028E" w:rsidRDefault="00A81E83" w:rsidP="00346F4B">
      <w:pPr>
        <w:numPr>
          <w:ilvl w:val="3"/>
          <w:numId w:val="55"/>
        </w:numPr>
        <w:spacing w:after="60"/>
        <w:ind w:left="2160"/>
      </w:pPr>
      <w:r w:rsidRPr="0055028E">
        <w:rPr>
          <w:rFonts w:eastAsia="Calibri" w:cs="Tahoma"/>
          <w:szCs w:val="18"/>
        </w:rPr>
        <w:t>четыре, ИЛИ</w:t>
      </w:r>
    </w:p>
    <w:p w14:paraId="5C41B494" w14:textId="77777777" w:rsidR="00A81E83" w:rsidRPr="00ED63FF" w:rsidRDefault="00A81E83" w:rsidP="00346F4B">
      <w:pPr>
        <w:numPr>
          <w:ilvl w:val="3"/>
          <w:numId w:val="55"/>
        </w:numPr>
        <w:spacing w:after="60"/>
        <w:ind w:left="2160"/>
        <w:rPr>
          <w:lang w:val="ru-RU"/>
        </w:rPr>
      </w:pPr>
      <w:r w:rsidRPr="00ED63FF">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317026" w:rsidRPr="00ED63FF">
        <w:rPr>
          <w:rFonts w:eastAsia="Calibri" w:cs="Tahoma"/>
          <w:szCs w:val="18"/>
          <w:lang w:val="ru-RU"/>
        </w:rPr>
        <w:t xml:space="preserve"> </w:t>
      </w:r>
      <w:r w:rsidRPr="00ED63FF">
        <w:rPr>
          <w:rFonts w:eastAsia="Calibri" w:cs="Tahoma"/>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с помощью средства </w:t>
      </w:r>
      <w:r w:rsidRPr="0055028E">
        <w:rPr>
          <w:rFonts w:eastAsia="Calibri" w:cs="Tahoma"/>
          <w:szCs w:val="18"/>
        </w:rPr>
        <w:t>Microsoft</w:t>
      </w:r>
      <w:r w:rsidRPr="00ED63FF">
        <w:rPr>
          <w:rFonts w:eastAsia="Calibri" w:cs="Tahoma"/>
          <w:szCs w:val="18"/>
          <w:lang w:val="ru-RU"/>
        </w:rPr>
        <w:t xml:space="preserve"> </w:t>
      </w:r>
      <w:r w:rsidRPr="0055028E">
        <w:rPr>
          <w:rFonts w:eastAsia="Calibri" w:cs="Tahoma"/>
          <w:szCs w:val="18"/>
        </w:rPr>
        <w:t>MAP</w:t>
      </w:r>
      <w:r w:rsidRPr="00ED63FF">
        <w:rPr>
          <w:rFonts w:eastAsia="Calibri" w:cs="Tahoma"/>
          <w:szCs w:val="18"/>
          <w:lang w:val="ru-RU"/>
        </w:rPr>
        <w:t xml:space="preserve"> или аналогичного программного обеспечения.) </w:t>
      </w:r>
    </w:p>
    <w:p w14:paraId="5FB97352" w14:textId="77777777" w:rsidR="008558DC" w:rsidRPr="00ED63FF" w:rsidRDefault="00A81E83" w:rsidP="00346F4B">
      <w:pPr>
        <w:numPr>
          <w:ilvl w:val="0"/>
          <w:numId w:val="116"/>
        </w:numPr>
        <w:tabs>
          <w:tab w:val="left" w:pos="1800"/>
        </w:tabs>
        <w:spacing w:after="60"/>
        <w:rPr>
          <w:lang w:val="ru-RU"/>
        </w:rPr>
      </w:pPr>
      <w:r w:rsidRPr="00ED63FF">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6889FDA8" w14:textId="77777777" w:rsidR="00E5029B" w:rsidRPr="00ED63FF" w:rsidRDefault="00E5029B">
      <w:pPr>
        <w:rPr>
          <w:lang w:val="ru-RU"/>
        </w:rPr>
      </w:pPr>
    </w:p>
    <w:p w14:paraId="10D51351" w14:textId="77777777" w:rsidR="008558DC" w:rsidRPr="00ED63FF" w:rsidRDefault="00A81E83" w:rsidP="008558DC">
      <w:pPr>
        <w:spacing w:after="60"/>
        <w:ind w:left="720"/>
        <w:rPr>
          <w:lang w:val="ru-RU"/>
        </w:rPr>
      </w:pPr>
      <w:r w:rsidRPr="00ED63FF">
        <w:rPr>
          <w:rFonts w:eastAsia="Calibri" w:cs="Tahoma"/>
          <w:b/>
          <w:szCs w:val="18"/>
          <w:lang w:val="ru-RU"/>
        </w:rPr>
        <w:t>Первый срок продления (1 апреля 2015 г. или позднее)</w:t>
      </w:r>
    </w:p>
    <w:p w14:paraId="5952B283" w14:textId="77777777" w:rsidR="00A81E83" w:rsidRPr="00ED63FF" w:rsidRDefault="00A81E83" w:rsidP="008558DC">
      <w:pPr>
        <w:ind w:left="720"/>
        <w:contextualSpacing/>
        <w:rPr>
          <w:lang w:val="ru-RU"/>
        </w:rPr>
      </w:pPr>
      <w:r w:rsidRPr="00ED63FF">
        <w:rPr>
          <w:rFonts w:eastAsia="Calibri" w:cs="Tahoma"/>
          <w:color w:val="000000"/>
          <w:szCs w:val="18"/>
          <w:lang w:val="ru-RU"/>
        </w:rPr>
        <w:t>Клиенты, впервые продлевающие покрытие 1 апреля 2015 г. или позднее</w:t>
      </w:r>
      <w:r w:rsidRPr="00ED63FF">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приобрести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следующим образом:</w:t>
      </w:r>
    </w:p>
    <w:p w14:paraId="54972C3F" w14:textId="77777777" w:rsidR="008558DC" w:rsidRPr="00ED63FF" w:rsidRDefault="008558DC" w:rsidP="008558DC">
      <w:pPr>
        <w:ind w:left="720"/>
        <w:contextualSpacing/>
        <w:rPr>
          <w:lang w:val="ru-RU"/>
        </w:rPr>
      </w:pPr>
    </w:p>
    <w:p w14:paraId="468952DD" w14:textId="77777777" w:rsidR="00A81E83" w:rsidRPr="00ED63FF" w:rsidRDefault="00A81E83" w:rsidP="00346F4B">
      <w:pPr>
        <w:numPr>
          <w:ilvl w:val="3"/>
          <w:numId w:val="89"/>
        </w:numPr>
        <w:spacing w:after="60"/>
        <w:ind w:left="1440"/>
        <w:rPr>
          <w:lang w:val="ru-RU"/>
        </w:rPr>
      </w:pPr>
      <w:r w:rsidRPr="00ED63FF">
        <w:rPr>
          <w:rFonts w:eastAsia="Calibri" w:cs="Tahoma"/>
          <w:szCs w:val="18"/>
          <w:lang w:val="ru-RU"/>
        </w:rPr>
        <w:t>как указано в первом абзаце этого уведомления о продукте, лицензии, приобретенные до 1 апреля 2015</w:t>
      </w:r>
      <w:r w:rsidRPr="0055028E">
        <w:rPr>
          <w:rFonts w:eastAsia="Calibri" w:cs="Tahoma"/>
          <w:szCs w:val="18"/>
        </w:rPr>
        <w:t> </w:t>
      </w:r>
      <w:r w:rsidRPr="00ED63FF">
        <w:rPr>
          <w:rFonts w:eastAsia="Calibri" w:cs="Tahoma"/>
          <w:szCs w:val="18"/>
          <w:lang w:val="ru-RU"/>
        </w:rPr>
        <w:t xml:space="preserve">г., являются соответствующими лицензиями, и клиенты могут возобновить действие </w:t>
      </w:r>
      <w:r w:rsidRPr="0055028E">
        <w:rPr>
          <w:rFonts w:eastAsia="Calibri" w:cs="Tahoma"/>
          <w:szCs w:val="18"/>
        </w:rPr>
        <w:t>SA</w:t>
      </w:r>
      <w:r w:rsidRPr="00ED63FF">
        <w:rPr>
          <w:rFonts w:eastAsia="Calibri" w:cs="Tahoma"/>
          <w:szCs w:val="18"/>
          <w:lang w:val="ru-RU"/>
        </w:rPr>
        <w:t xml:space="preserve"> согласно условиям, изложенным в разделе «Первый срок продления </w:t>
      </w:r>
      <w:r w:rsidR="000C672D" w:rsidRPr="00ED63FF">
        <w:rPr>
          <w:rFonts w:eastAsia="Calibri" w:cs="Tahoma"/>
          <w:szCs w:val="18"/>
          <w:lang w:val="ru-RU"/>
        </w:rPr>
        <w:br/>
      </w:r>
      <w:r w:rsidRPr="00ED63FF">
        <w:rPr>
          <w:rFonts w:eastAsia="Calibri" w:cs="Tahoma"/>
          <w:szCs w:val="18"/>
          <w:lang w:val="ru-RU"/>
        </w:rPr>
        <w:t xml:space="preserve">(до 1 апреля 2015 г.)» выше; </w:t>
      </w:r>
    </w:p>
    <w:p w14:paraId="1D3CCA4B" w14:textId="77777777" w:rsidR="00A81E83" w:rsidRPr="00ED63FF" w:rsidRDefault="00A81E83" w:rsidP="00346F4B">
      <w:pPr>
        <w:numPr>
          <w:ilvl w:val="3"/>
          <w:numId w:val="89"/>
        </w:numPr>
        <w:spacing w:after="60"/>
        <w:ind w:left="1440"/>
        <w:rPr>
          <w:lang w:val="ru-RU"/>
        </w:rPr>
      </w:pPr>
      <w:r w:rsidRPr="00ED63FF">
        <w:rPr>
          <w:rFonts w:eastAsia="Calibri" w:cs="Tahoma"/>
          <w:szCs w:val="18"/>
          <w:lang w:val="ru-RU"/>
        </w:rPr>
        <w:t>для лицензий, приобретенных до 1 апреля 2015</w:t>
      </w:r>
      <w:r w:rsidRPr="0055028E">
        <w:rPr>
          <w:rFonts w:eastAsia="Calibri" w:cs="Tahoma"/>
          <w:szCs w:val="18"/>
        </w:rPr>
        <w:t> </w:t>
      </w:r>
      <w:r w:rsidRPr="00ED63FF">
        <w:rPr>
          <w:rFonts w:eastAsia="Calibri" w:cs="Tahoma"/>
          <w:szCs w:val="18"/>
          <w:lang w:val="ru-RU"/>
        </w:rPr>
        <w:t xml:space="preserve">г., клиенты могут возобновить действие </w:t>
      </w:r>
      <w:r w:rsidRPr="0055028E">
        <w:rPr>
          <w:rFonts w:eastAsia="Calibri" w:cs="Tahoma"/>
          <w:szCs w:val="18"/>
        </w:rPr>
        <w:t>SA</w:t>
      </w:r>
      <w:r w:rsidRPr="00ED63FF">
        <w:rPr>
          <w:rFonts w:eastAsia="Calibri" w:cs="Tahoma"/>
          <w:szCs w:val="18"/>
          <w:lang w:val="ru-RU"/>
        </w:rPr>
        <w:t xml:space="preserve"> для четырех лицензий «на ядро»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Standard</w:t>
      </w:r>
      <w:r w:rsidRPr="00ED63FF">
        <w:rPr>
          <w:rFonts w:eastAsia="Calibri" w:cs="Tahoma"/>
          <w:szCs w:val="18"/>
          <w:lang w:val="ru-RU"/>
        </w:rPr>
        <w:t>, не приобретая базовые лицензии «на</w:t>
      </w:r>
      <w:r w:rsidR="000C672D" w:rsidRPr="0055028E">
        <w:rPr>
          <w:rFonts w:eastAsia="Calibri" w:cs="Tahoma"/>
          <w:szCs w:val="18"/>
        </w:rPr>
        <w:t> </w:t>
      </w:r>
      <w:r w:rsidRPr="00ED63FF">
        <w:rPr>
          <w:rFonts w:eastAsia="Calibri" w:cs="Tahoma"/>
          <w:szCs w:val="18"/>
          <w:lang w:val="ru-RU"/>
        </w:rPr>
        <w:t xml:space="preserve">ядро» для каждой лицензии «на процессор»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Web</w:t>
      </w:r>
      <w:r w:rsidRPr="00ED63FF">
        <w:rPr>
          <w:rFonts w:eastAsia="Calibri" w:cs="Tahoma"/>
          <w:szCs w:val="18"/>
          <w:lang w:val="ru-RU"/>
        </w:rPr>
        <w:t xml:space="preserve">. Для дальнейшего использования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на процессорах, требующих более четырех лицензий </w:t>
      </w:r>
      <w:r w:rsidRPr="00ED63FF">
        <w:rPr>
          <w:rFonts w:eastAsia="Calibri" w:cs="Tahoma"/>
          <w:szCs w:val="18"/>
          <w:lang w:val="ru-RU"/>
        </w:rPr>
        <w:lastRenderedPageBreak/>
        <w:t>«на</w:t>
      </w:r>
      <w:r w:rsidR="000C672D" w:rsidRPr="0055028E">
        <w:rPr>
          <w:rFonts w:eastAsia="Calibri" w:cs="Tahoma"/>
          <w:szCs w:val="18"/>
        </w:rPr>
        <w:t> </w:t>
      </w:r>
      <w:r w:rsidRPr="00ED63FF">
        <w:rPr>
          <w:rFonts w:eastAsia="Calibri" w:cs="Tahoma"/>
          <w:szCs w:val="18"/>
          <w:lang w:val="ru-RU"/>
        </w:rPr>
        <w:t>ядро» для каждого процессора, клиент должен приобрести дополнительные лицензии «на ядро».</w:t>
      </w:r>
    </w:p>
    <w:p w14:paraId="40296933" w14:textId="77777777" w:rsidR="00A81E83" w:rsidRPr="00ED63FF" w:rsidRDefault="00A81E83" w:rsidP="00346F4B">
      <w:pPr>
        <w:numPr>
          <w:ilvl w:val="0"/>
          <w:numId w:val="50"/>
        </w:numPr>
        <w:spacing w:after="60"/>
        <w:ind w:left="1440"/>
        <w:rPr>
          <w:lang w:val="ru-RU"/>
        </w:rPr>
      </w:pPr>
      <w:r w:rsidRPr="00ED63FF">
        <w:rPr>
          <w:rFonts w:eastAsia="Calibri" w:cs="Tahoma"/>
          <w:szCs w:val="18"/>
          <w:lang w:val="ru-RU"/>
        </w:rPr>
        <w:t xml:space="preserve">После приобретения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«на ядро» не распространяется на продление срока действия по программам подписки.</w:t>
      </w:r>
    </w:p>
    <w:p w14:paraId="0FB5AE16" w14:textId="77777777" w:rsidR="008558DC" w:rsidRPr="00ED63FF" w:rsidRDefault="008558DC" w:rsidP="008558DC">
      <w:pPr>
        <w:ind w:left="720"/>
        <w:contextualSpacing/>
        <w:rPr>
          <w:lang w:val="ru-RU"/>
        </w:rPr>
      </w:pPr>
    </w:p>
    <w:p w14:paraId="47E42C54" w14:textId="77777777" w:rsidR="008558DC" w:rsidRPr="00ED63FF" w:rsidRDefault="00A81E83" w:rsidP="008558DC">
      <w:pPr>
        <w:spacing w:after="60"/>
        <w:ind w:left="720"/>
        <w:rPr>
          <w:lang w:val="ru-RU"/>
        </w:rPr>
      </w:pPr>
      <w:r w:rsidRPr="00ED63FF">
        <w:rPr>
          <w:rFonts w:eastAsia="Calibri" w:cs="Tahoma"/>
          <w:b/>
          <w:szCs w:val="18"/>
          <w:lang w:val="ru-RU"/>
        </w:rPr>
        <w:t xml:space="preserve">Для клиентов с покрытием </w:t>
      </w:r>
      <w:r w:rsidRPr="0055028E">
        <w:rPr>
          <w:rFonts w:eastAsia="Calibri" w:cs="Tahoma"/>
          <w:b/>
          <w:szCs w:val="18"/>
        </w:rPr>
        <w:t>Software</w:t>
      </w:r>
      <w:r w:rsidRPr="00ED63FF">
        <w:rPr>
          <w:rFonts w:eastAsia="Calibri" w:cs="Tahoma"/>
          <w:b/>
          <w:szCs w:val="18"/>
          <w:lang w:val="ru-RU"/>
        </w:rPr>
        <w:t xml:space="preserve"> </w:t>
      </w:r>
      <w:r w:rsidRPr="0055028E">
        <w:rPr>
          <w:rFonts w:eastAsia="Calibri" w:cs="Tahoma"/>
          <w:b/>
          <w:szCs w:val="18"/>
        </w:rPr>
        <w:t>Assurance</w:t>
      </w:r>
      <w:r w:rsidRPr="00ED63FF">
        <w:rPr>
          <w:rFonts w:eastAsia="Calibri" w:cs="Tahoma"/>
          <w:b/>
          <w:szCs w:val="18"/>
          <w:lang w:val="ru-RU"/>
        </w:rPr>
        <w:t>, истекающим до 1 апреля 2015 г., которые не планируют продлевать его действие.</w:t>
      </w:r>
    </w:p>
    <w:p w14:paraId="17855E0C" w14:textId="77777777" w:rsidR="00A81E83" w:rsidRPr="00270491" w:rsidRDefault="00A81E83" w:rsidP="008558DC">
      <w:pPr>
        <w:ind w:left="720"/>
        <w:contextualSpacing/>
        <w:rPr>
          <w:rFonts w:eastAsia="Calibri" w:cs="Tahoma"/>
          <w:szCs w:val="18"/>
          <w:lang w:val="ru-RU"/>
        </w:rPr>
      </w:pPr>
      <w:r w:rsidRPr="00ED63FF">
        <w:rPr>
          <w:rFonts w:eastAsia="Calibri" w:cs="Tahoma"/>
          <w:szCs w:val="18"/>
          <w:lang w:val="ru-RU"/>
        </w:rPr>
        <w:t xml:space="preserve">Клиенты, которые участвуют в программах </w:t>
      </w:r>
      <w:r w:rsidRPr="0055028E">
        <w:rPr>
          <w:rFonts w:eastAsia="Calibri" w:cs="Tahoma"/>
          <w:szCs w:val="18"/>
        </w:rPr>
        <w:t>Enterprise</w:t>
      </w:r>
      <w:r w:rsidRPr="00ED63FF">
        <w:rPr>
          <w:rFonts w:eastAsia="Calibri" w:cs="Tahoma"/>
          <w:szCs w:val="18"/>
          <w:lang w:val="ru-RU"/>
        </w:rPr>
        <w:t xml:space="preserve"> </w:t>
      </w:r>
      <w:r w:rsidRPr="0055028E">
        <w:rPr>
          <w:rFonts w:eastAsia="Calibri" w:cs="Tahoma"/>
          <w:szCs w:val="18"/>
        </w:rPr>
        <w:t>Subscription</w:t>
      </w:r>
      <w:r w:rsidRPr="00ED63FF">
        <w:rPr>
          <w:rFonts w:eastAsia="Calibri" w:cs="Tahoma"/>
          <w:szCs w:val="18"/>
          <w:lang w:val="ru-RU"/>
        </w:rPr>
        <w:t xml:space="preserve"> </w:t>
      </w:r>
      <w:r w:rsidRPr="00ED63FF">
        <w:rPr>
          <w:rFonts w:cs="Tahoma"/>
          <w:bCs/>
          <w:color w:val="000000"/>
          <w:szCs w:val="18"/>
          <w:lang w:val="ru-RU"/>
        </w:rPr>
        <w:t xml:space="preserve">и </w:t>
      </w:r>
      <w:r w:rsidRPr="0055028E">
        <w:rPr>
          <w:rFonts w:cs="Tahoma"/>
          <w:bCs/>
          <w:color w:val="000000"/>
          <w:szCs w:val="18"/>
        </w:rPr>
        <w:t>Open</w:t>
      </w:r>
      <w:r w:rsidRPr="00ED63FF">
        <w:rPr>
          <w:rFonts w:cs="Tahoma"/>
          <w:bCs/>
          <w:color w:val="000000"/>
          <w:szCs w:val="18"/>
          <w:lang w:val="ru-RU"/>
        </w:rPr>
        <w:t xml:space="preserve"> </w:t>
      </w:r>
      <w:r w:rsidRPr="0055028E">
        <w:rPr>
          <w:rFonts w:cs="Tahoma"/>
          <w:bCs/>
          <w:color w:val="000000"/>
          <w:szCs w:val="18"/>
        </w:rPr>
        <w:t>Value</w:t>
      </w:r>
      <w:r w:rsidRPr="00ED63FF">
        <w:rPr>
          <w:rFonts w:cs="Tahoma"/>
          <w:bCs/>
          <w:color w:val="000000"/>
          <w:szCs w:val="18"/>
          <w:lang w:val="ru-RU"/>
        </w:rPr>
        <w:t xml:space="preserve"> </w:t>
      </w:r>
      <w:r w:rsidRPr="0055028E">
        <w:rPr>
          <w:rFonts w:cs="Tahoma"/>
          <w:bCs/>
          <w:color w:val="000000"/>
          <w:szCs w:val="18"/>
        </w:rPr>
        <w:t>Subscription</w:t>
      </w:r>
      <w:r w:rsidRPr="00ED63FF">
        <w:rPr>
          <w:rFonts w:cs="Tahoma"/>
          <w:bCs/>
          <w:color w:val="000000"/>
          <w:szCs w:val="18"/>
          <w:lang w:val="ru-RU"/>
        </w:rPr>
        <w:t xml:space="preserve">, </w:t>
      </w:r>
      <w:r w:rsidRPr="00ED63FF">
        <w:rPr>
          <w:rFonts w:eastAsia="Calibri" w:cs="Tahoma"/>
          <w:szCs w:val="18"/>
          <w:lang w:val="ru-RU"/>
        </w:rPr>
        <w:t>с</w:t>
      </w:r>
      <w:r w:rsidR="000C672D" w:rsidRPr="0055028E">
        <w:rPr>
          <w:rFonts w:eastAsia="Calibri" w:cs="Tahoma"/>
          <w:szCs w:val="18"/>
        </w:rPr>
        <w:t> </w:t>
      </w:r>
      <w:r w:rsidRPr="00ED63FF">
        <w:rPr>
          <w:rFonts w:eastAsia="Calibri" w:cs="Tahoma"/>
          <w:szCs w:val="18"/>
          <w:lang w:val="ru-RU"/>
        </w:rPr>
        <w:t>покрытием, действие которого заканчивается 1 апреля 2015 г., желающие выкупить лицензии «на</w:t>
      </w:r>
      <w:r w:rsidR="000C672D" w:rsidRPr="0055028E">
        <w:rPr>
          <w:rFonts w:eastAsia="Calibri" w:cs="Tahoma"/>
          <w:szCs w:val="18"/>
        </w:rPr>
        <w:t> </w:t>
      </w:r>
      <w:r w:rsidRPr="00ED63FF">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могут запускать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или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по таким лицензиям при соблюдении следующих условий.</w:t>
      </w:r>
    </w:p>
    <w:p w14:paraId="7275A96E" w14:textId="77777777" w:rsidR="007F6070" w:rsidRPr="00270491" w:rsidRDefault="007F6070" w:rsidP="008558DC">
      <w:pPr>
        <w:ind w:left="720"/>
        <w:contextualSpacing/>
        <w:rPr>
          <w:lang w:val="ru-RU"/>
        </w:rPr>
      </w:pPr>
    </w:p>
    <w:p w14:paraId="26F1CE35" w14:textId="77777777" w:rsidR="00A81E83" w:rsidRPr="0055028E" w:rsidRDefault="00A81E83" w:rsidP="00346F4B">
      <w:pPr>
        <w:numPr>
          <w:ilvl w:val="0"/>
          <w:numId w:val="90"/>
        </w:numPr>
        <w:tabs>
          <w:tab w:val="left" w:pos="1800"/>
        </w:tabs>
        <w:spacing w:after="60"/>
        <w:ind w:left="1800"/>
      </w:pPr>
      <w:r w:rsidRPr="0055028E">
        <w:rPr>
          <w:rFonts w:eastAsia="Calibri" w:cs="Tahoma"/>
          <w:b/>
          <w:szCs w:val="18"/>
        </w:rPr>
        <w:t>SQL</w:t>
      </w:r>
      <w:r w:rsidRPr="00ED63FF">
        <w:rPr>
          <w:rFonts w:eastAsia="Calibri" w:cs="Tahoma"/>
          <w:b/>
          <w:szCs w:val="18"/>
          <w:lang w:val="ru-RU"/>
        </w:rPr>
        <w:t xml:space="preserve"> </w:t>
      </w:r>
      <w:r w:rsidRPr="0055028E">
        <w:rPr>
          <w:rFonts w:eastAsia="Calibri" w:cs="Tahoma"/>
          <w:b/>
          <w:szCs w:val="18"/>
        </w:rPr>
        <w:t>Server</w:t>
      </w:r>
      <w:r w:rsidRPr="00ED63FF">
        <w:rPr>
          <w:rFonts w:eastAsia="Calibri" w:cs="Tahoma"/>
          <w:b/>
          <w:szCs w:val="18"/>
          <w:lang w:val="ru-RU"/>
        </w:rPr>
        <w:t xml:space="preserve"> 2008 </w:t>
      </w:r>
      <w:r w:rsidRPr="0055028E">
        <w:rPr>
          <w:rFonts w:eastAsia="Calibri" w:cs="Tahoma"/>
          <w:b/>
          <w:szCs w:val="18"/>
        </w:rPr>
        <w:t>R</w:t>
      </w:r>
      <w:r w:rsidRPr="00ED63FF">
        <w:rPr>
          <w:rFonts w:eastAsia="Calibri" w:cs="Tahoma"/>
          <w:b/>
          <w:szCs w:val="18"/>
          <w:lang w:val="ru-RU"/>
        </w:rPr>
        <w:t xml:space="preserve">2 </w:t>
      </w:r>
      <w:r w:rsidRPr="0055028E">
        <w:rPr>
          <w:rFonts w:eastAsia="Calibri" w:cs="Tahoma"/>
          <w:b/>
          <w:szCs w:val="18"/>
        </w:rPr>
        <w:t>Web</w:t>
      </w:r>
      <w:r w:rsidRPr="00ED63FF">
        <w:rPr>
          <w:rFonts w:eastAsia="Calibri" w:cs="Tahoma"/>
          <w:b/>
          <w:szCs w:val="18"/>
          <w:lang w:val="ru-RU"/>
        </w:rPr>
        <w:t>.</w:t>
      </w:r>
      <w:r w:rsidRPr="00ED63FF">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Web</w:t>
      </w:r>
      <w:r w:rsidRPr="00ED63FF">
        <w:rPr>
          <w:rFonts w:eastAsia="Calibri" w:cs="Tahoma"/>
          <w:szCs w:val="18"/>
          <w:lang w:val="ru-RU"/>
        </w:rPr>
        <w:t xml:space="preserve"> «на процессор». Клиенты больше не имеют прав «Перемещение лицензий в фермах серверов» и «Перемещение лицензий с помощью </w:t>
      </w:r>
      <w:r w:rsidRPr="0055028E">
        <w:rPr>
          <w:rFonts w:eastAsia="Calibri" w:cs="Tahoma"/>
          <w:szCs w:val="18"/>
        </w:rPr>
        <w:t xml:space="preserve">Software Assurance». </w:t>
      </w:r>
    </w:p>
    <w:p w14:paraId="25809ACD" w14:textId="77777777" w:rsidR="00A81E83" w:rsidRPr="00ED63FF" w:rsidRDefault="00A81E83" w:rsidP="00346F4B">
      <w:pPr>
        <w:numPr>
          <w:ilvl w:val="0"/>
          <w:numId w:val="90"/>
        </w:numPr>
        <w:tabs>
          <w:tab w:val="left" w:pos="1800"/>
        </w:tabs>
        <w:spacing w:after="60"/>
        <w:ind w:left="1800"/>
        <w:rPr>
          <w:lang w:val="ru-RU"/>
        </w:rPr>
      </w:pPr>
      <w:r w:rsidRPr="0055028E">
        <w:rPr>
          <w:rFonts w:eastAsia="Calibri" w:cs="Tahoma"/>
          <w:b/>
          <w:szCs w:val="18"/>
        </w:rPr>
        <w:t>SQL</w:t>
      </w:r>
      <w:r w:rsidRPr="00ED63FF">
        <w:rPr>
          <w:rFonts w:eastAsia="Calibri" w:cs="Tahoma"/>
          <w:b/>
          <w:szCs w:val="18"/>
          <w:lang w:val="ru-RU"/>
        </w:rPr>
        <w:t xml:space="preserve"> </w:t>
      </w:r>
      <w:r w:rsidRPr="0055028E">
        <w:rPr>
          <w:rFonts w:eastAsia="Calibri" w:cs="Tahoma"/>
          <w:b/>
          <w:szCs w:val="18"/>
        </w:rPr>
        <w:t>Server</w:t>
      </w:r>
      <w:r w:rsidRPr="00ED63FF">
        <w:rPr>
          <w:rFonts w:eastAsia="Calibri" w:cs="Tahoma"/>
          <w:b/>
          <w:szCs w:val="18"/>
          <w:lang w:val="ru-RU"/>
        </w:rPr>
        <w:t xml:space="preserve"> 2012 </w:t>
      </w:r>
      <w:r w:rsidRPr="0055028E">
        <w:rPr>
          <w:rFonts w:eastAsia="Calibri" w:cs="Tahoma"/>
          <w:b/>
          <w:szCs w:val="18"/>
        </w:rPr>
        <w:t>Standard</w:t>
      </w:r>
      <w:r w:rsidRPr="00ED63FF">
        <w:rPr>
          <w:rFonts w:eastAsia="Calibri" w:cs="Tahoma"/>
          <w:b/>
          <w:szCs w:val="18"/>
          <w:lang w:val="ru-RU"/>
        </w:rPr>
        <w:t xml:space="preserve"> </w:t>
      </w:r>
      <w:r w:rsidRPr="0055028E">
        <w:rPr>
          <w:rFonts w:eastAsia="Calibri" w:cs="Tahoma"/>
          <w:b/>
          <w:szCs w:val="18"/>
        </w:rPr>
        <w:t>Core</w:t>
      </w:r>
      <w:r w:rsidRPr="00ED63FF">
        <w:rPr>
          <w:rFonts w:eastAsia="Calibri" w:cs="Tahoma"/>
          <w:b/>
          <w:szCs w:val="18"/>
          <w:lang w:val="ru-RU"/>
        </w:rPr>
        <w:t xml:space="preserve">. </w:t>
      </w:r>
      <w:r w:rsidRPr="00ED63FF">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55028E">
        <w:rPr>
          <w:rFonts w:eastAsia="Calibri" w:cs="Tahoma"/>
          <w:szCs w:val="18"/>
        </w:rPr>
        <w:t>SQL</w:t>
      </w:r>
      <w:r w:rsidR="000C672D" w:rsidRPr="0055028E">
        <w:rPr>
          <w:rFonts w:eastAsia="Calibri" w:cs="Tahoma"/>
          <w:szCs w:val="18"/>
        </w:rPr>
        <w:t>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Standard</w:t>
      </w:r>
      <w:r w:rsidRPr="00ED63FF">
        <w:rPr>
          <w:rFonts w:eastAsia="Calibri" w:cs="Tahoma"/>
          <w:szCs w:val="18"/>
          <w:lang w:val="ru-RU"/>
        </w:rPr>
        <w:t xml:space="preserve"> «на процессор», однако </w:t>
      </w:r>
    </w:p>
    <w:p w14:paraId="51BF7241" w14:textId="77777777" w:rsidR="00A81E83" w:rsidRPr="0055028E" w:rsidRDefault="00A81E83" w:rsidP="00346F4B">
      <w:pPr>
        <w:numPr>
          <w:ilvl w:val="1"/>
          <w:numId w:val="52"/>
        </w:numPr>
        <w:tabs>
          <w:tab w:val="left" w:pos="2160"/>
        </w:tabs>
        <w:spacing w:after="60"/>
        <w:ind w:left="2160"/>
      </w:pPr>
      <w:r w:rsidRPr="00ED63FF">
        <w:rPr>
          <w:rFonts w:eastAsia="Calibri" w:cs="Tahoma"/>
          <w:szCs w:val="18"/>
          <w:lang w:val="ru-RU"/>
        </w:rPr>
        <w:t>клиенты больше не имеют прав «Перемещение лицензий в фермах серверов» и</w:t>
      </w:r>
      <w:r w:rsidR="000C672D" w:rsidRPr="0055028E">
        <w:rPr>
          <w:rFonts w:eastAsia="Calibri" w:cs="Tahoma"/>
          <w:szCs w:val="18"/>
        </w:rPr>
        <w:t> </w:t>
      </w:r>
      <w:r w:rsidRPr="00ED63FF">
        <w:rPr>
          <w:rFonts w:eastAsia="Calibri" w:cs="Tahoma"/>
          <w:szCs w:val="18"/>
          <w:lang w:val="ru-RU"/>
        </w:rPr>
        <w:t xml:space="preserve">«Перемещение лицензий с помощью </w:t>
      </w:r>
      <w:r w:rsidRPr="0055028E">
        <w:rPr>
          <w:rFonts w:eastAsia="Calibri" w:cs="Tahoma"/>
          <w:szCs w:val="18"/>
        </w:rPr>
        <w:t xml:space="preserve">Software Assurance»; и </w:t>
      </w:r>
    </w:p>
    <w:p w14:paraId="388F01E7" w14:textId="77777777" w:rsidR="00A81E83" w:rsidRPr="0055028E" w:rsidRDefault="00A81E83" w:rsidP="00346F4B">
      <w:pPr>
        <w:numPr>
          <w:ilvl w:val="1"/>
          <w:numId w:val="52"/>
        </w:numPr>
        <w:tabs>
          <w:tab w:val="left" w:pos="2160"/>
        </w:tabs>
        <w:spacing w:after="60"/>
        <w:ind w:left="2160"/>
      </w:pPr>
      <w:r w:rsidRPr="00ED63FF">
        <w:rPr>
          <w:rFonts w:eastAsia="Calibri" w:cs="Tahoma"/>
          <w:szCs w:val="18"/>
          <w:lang w:val="ru-RU"/>
        </w:rPr>
        <w:t>любая передача лицензий попадает под действие ограничений в пунктах (</w:t>
      </w:r>
      <w:r w:rsidRPr="0055028E">
        <w:rPr>
          <w:rFonts w:eastAsia="Calibri" w:cs="Tahoma"/>
          <w:szCs w:val="18"/>
        </w:rPr>
        <w:t>i</w:t>
      </w:r>
      <w:r w:rsidRPr="00ED63FF">
        <w:rPr>
          <w:rFonts w:eastAsia="Calibri" w:cs="Tahoma"/>
          <w:szCs w:val="18"/>
          <w:lang w:val="ru-RU"/>
        </w:rPr>
        <w:t>) и (</w:t>
      </w:r>
      <w:r w:rsidRPr="0055028E">
        <w:rPr>
          <w:rFonts w:eastAsia="Calibri" w:cs="Tahoma"/>
          <w:szCs w:val="18"/>
        </w:rPr>
        <w:t>ii</w:t>
      </w:r>
      <w:r w:rsidRPr="00ED63FF">
        <w:rPr>
          <w:rFonts w:eastAsia="Calibri" w:cs="Tahoma"/>
          <w:szCs w:val="18"/>
          <w:lang w:val="ru-RU"/>
        </w:rPr>
        <w:t xml:space="preserve">) ниже, связанных с «эквивалентом в лицензиях на ядро». </w:t>
      </w:r>
      <w:r w:rsidRPr="0055028E">
        <w:rPr>
          <w:rFonts w:eastAsia="Calibri" w:cs="Tahoma"/>
          <w:szCs w:val="18"/>
        </w:rPr>
        <w:t xml:space="preserve">«Эквивалент в лицензиях на ядро» определяется следующим образом. </w:t>
      </w:r>
    </w:p>
    <w:p w14:paraId="6148D009" w14:textId="77777777" w:rsidR="00A81E83" w:rsidRPr="00ED63FF" w:rsidRDefault="00A81E83" w:rsidP="00346F4B">
      <w:pPr>
        <w:numPr>
          <w:ilvl w:val="2"/>
          <w:numId w:val="52"/>
        </w:numPr>
        <w:tabs>
          <w:tab w:val="left" w:pos="2520"/>
        </w:tabs>
        <w:spacing w:after="60"/>
        <w:ind w:left="2520"/>
        <w:rPr>
          <w:lang w:val="ru-RU"/>
        </w:rPr>
      </w:pPr>
      <w:r w:rsidRPr="00ED63FF">
        <w:rPr>
          <w:rFonts w:eastAsia="Calibri" w:cs="Tahoma"/>
          <w:szCs w:val="18"/>
          <w:lang w:val="ru-RU"/>
        </w:rPr>
        <w:t>Если число лицензий равно меньшему из следующих двух чисел: (</w:t>
      </w:r>
      <w:r w:rsidRPr="0055028E">
        <w:rPr>
          <w:rFonts w:eastAsia="Calibri" w:cs="Tahoma"/>
          <w:szCs w:val="18"/>
        </w:rPr>
        <w:t>x</w:t>
      </w:r>
      <w:r w:rsidRPr="00ED63FF">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и (</w:t>
      </w:r>
      <w:r w:rsidRPr="0055028E">
        <w:rPr>
          <w:rFonts w:eastAsia="Calibri" w:cs="Tahoma"/>
          <w:szCs w:val="18"/>
        </w:rPr>
        <w:t>y</w:t>
      </w:r>
      <w:r w:rsidRPr="00ED63FF">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14:paraId="4161D04C" w14:textId="77777777" w:rsidR="00A81E83" w:rsidRPr="00ED63FF" w:rsidRDefault="00A81E83" w:rsidP="00346F4B">
      <w:pPr>
        <w:numPr>
          <w:ilvl w:val="4"/>
          <w:numId w:val="50"/>
        </w:numPr>
        <w:tabs>
          <w:tab w:val="left" w:pos="2880"/>
        </w:tabs>
        <w:spacing w:after="60"/>
        <w:ind w:left="2880"/>
        <w:rPr>
          <w:lang w:val="ru-RU"/>
        </w:rPr>
      </w:pPr>
      <w:r w:rsidRPr="00ED63FF">
        <w:rPr>
          <w:rFonts w:eastAsia="Calibri" w:cs="Tahoma"/>
          <w:szCs w:val="18"/>
          <w:lang w:val="ru-RU"/>
        </w:rPr>
        <w:t xml:space="preserve">четыре ядра для одной лицензии «на процессор», ИЛИ </w:t>
      </w:r>
    </w:p>
    <w:p w14:paraId="6080C415" w14:textId="77777777" w:rsidR="00A81E83" w:rsidRPr="00ED63FF" w:rsidRDefault="00A81E83" w:rsidP="00346F4B">
      <w:pPr>
        <w:numPr>
          <w:ilvl w:val="4"/>
          <w:numId w:val="50"/>
        </w:numPr>
        <w:tabs>
          <w:tab w:val="left" w:pos="2880"/>
        </w:tabs>
        <w:spacing w:after="60"/>
        <w:ind w:left="2880"/>
        <w:rPr>
          <w:lang w:val="ru-RU"/>
        </w:rPr>
      </w:pPr>
      <w:r w:rsidRPr="00ED63FF">
        <w:rPr>
          <w:rFonts w:eastAsia="Calibri" w:cs="Tahoma"/>
          <w:szCs w:val="18"/>
          <w:lang w:val="ru-RU"/>
        </w:rPr>
        <w:t>число ядер для</w:t>
      </w:r>
      <w:r w:rsidR="00317026" w:rsidRPr="00ED63FF">
        <w:rPr>
          <w:rFonts w:eastAsia="Calibri" w:cs="Tahoma"/>
          <w:szCs w:val="18"/>
          <w:lang w:val="ru-RU"/>
        </w:rPr>
        <w:t xml:space="preserve"> </w:t>
      </w:r>
      <w:r w:rsidRPr="00ED63FF">
        <w:rPr>
          <w:rFonts w:eastAsia="Calibri" w:cs="Tahoma"/>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с помощью средства </w:t>
      </w:r>
      <w:r w:rsidRPr="0055028E">
        <w:rPr>
          <w:rFonts w:eastAsia="Calibri" w:cs="Tahoma"/>
          <w:szCs w:val="18"/>
        </w:rPr>
        <w:t>Microsoft</w:t>
      </w:r>
      <w:r w:rsidRPr="00ED63FF">
        <w:rPr>
          <w:rFonts w:eastAsia="Calibri" w:cs="Tahoma"/>
          <w:szCs w:val="18"/>
          <w:lang w:val="ru-RU"/>
        </w:rPr>
        <w:t xml:space="preserve"> </w:t>
      </w:r>
      <w:r w:rsidRPr="0055028E">
        <w:rPr>
          <w:rFonts w:eastAsia="Calibri" w:cs="Tahoma"/>
          <w:szCs w:val="18"/>
        </w:rPr>
        <w:t>MAP</w:t>
      </w:r>
      <w:r w:rsidRPr="00ED63FF">
        <w:rPr>
          <w:rFonts w:eastAsia="Calibri" w:cs="Tahoma"/>
          <w:szCs w:val="18"/>
          <w:lang w:val="ru-RU"/>
        </w:rPr>
        <w:t xml:space="preserve"> или аналогичного программного обеспечения.) </w:t>
      </w:r>
    </w:p>
    <w:p w14:paraId="46EF369D" w14:textId="77777777" w:rsidR="008558DC" w:rsidRPr="00ED63FF" w:rsidRDefault="00A81E83" w:rsidP="00346F4B">
      <w:pPr>
        <w:numPr>
          <w:ilvl w:val="2"/>
          <w:numId w:val="52"/>
        </w:numPr>
        <w:tabs>
          <w:tab w:val="left" w:pos="2520"/>
        </w:tabs>
        <w:spacing w:after="60"/>
        <w:ind w:left="2520"/>
        <w:rPr>
          <w:lang w:val="ru-RU"/>
        </w:rPr>
      </w:pPr>
      <w:r w:rsidRPr="00ED63FF">
        <w:rPr>
          <w:rFonts w:eastAsia="Calibri" w:cs="Tahoma"/>
          <w:szCs w:val="18"/>
          <w:lang w:val="ru-RU"/>
        </w:rPr>
        <w:t xml:space="preserve">Для любых лицензий «на процессор» с истекающим сроком действия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620F0ED5" w14:textId="77777777" w:rsidR="00A81E83" w:rsidRPr="00ED63FF" w:rsidRDefault="00A81E83" w:rsidP="00346F4B">
      <w:pPr>
        <w:numPr>
          <w:ilvl w:val="1"/>
          <w:numId w:val="52"/>
        </w:numPr>
        <w:tabs>
          <w:tab w:val="left" w:pos="2160"/>
        </w:tabs>
        <w:spacing w:after="60"/>
        <w:ind w:left="2160"/>
        <w:rPr>
          <w:spacing w:val="-2"/>
          <w:lang w:val="ru-RU"/>
        </w:rPr>
      </w:pPr>
      <w:r w:rsidRPr="00ED63FF">
        <w:rPr>
          <w:rFonts w:eastAsia="Calibri" w:cs="Tahoma"/>
          <w:spacing w:val="-2"/>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55028E">
        <w:rPr>
          <w:rFonts w:eastAsia="Calibri" w:cs="Tahoma"/>
          <w:spacing w:val="-2"/>
          <w:szCs w:val="18"/>
        </w:rPr>
        <w:t>SQL</w:t>
      </w:r>
      <w:r w:rsidRPr="00ED63FF">
        <w:rPr>
          <w:rFonts w:eastAsia="Calibri" w:cs="Tahoma"/>
          <w:spacing w:val="-2"/>
          <w:szCs w:val="18"/>
          <w:lang w:val="ru-RU"/>
        </w:rPr>
        <w:t xml:space="preserve"> </w:t>
      </w:r>
      <w:r w:rsidRPr="0055028E">
        <w:rPr>
          <w:rFonts w:eastAsia="Calibri" w:cs="Tahoma"/>
          <w:spacing w:val="-2"/>
          <w:szCs w:val="18"/>
        </w:rPr>
        <w:t>Server</w:t>
      </w:r>
      <w:r w:rsidRPr="00ED63FF">
        <w:rPr>
          <w:rFonts w:eastAsia="Calibri" w:cs="Tahoma"/>
          <w:spacing w:val="-2"/>
          <w:szCs w:val="18"/>
          <w:lang w:val="ru-RU"/>
        </w:rPr>
        <w:t xml:space="preserve"> 2012. При назначении лицензий «на ядро» серверам согласно правам на использование </w:t>
      </w:r>
      <w:r w:rsidRPr="0055028E">
        <w:rPr>
          <w:rFonts w:eastAsia="Calibri" w:cs="Tahoma"/>
          <w:spacing w:val="-2"/>
          <w:szCs w:val="18"/>
        </w:rPr>
        <w:t>SQL</w:t>
      </w:r>
      <w:r w:rsidRPr="00ED63FF">
        <w:rPr>
          <w:rFonts w:eastAsia="Calibri" w:cs="Tahoma"/>
          <w:spacing w:val="-2"/>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55028E">
        <w:rPr>
          <w:rFonts w:eastAsia="Calibri" w:cs="Tahoma"/>
          <w:spacing w:val="-2"/>
          <w:szCs w:val="18"/>
        </w:rPr>
        <w:t>SQL</w:t>
      </w:r>
      <w:r w:rsidRPr="00ED63FF">
        <w:rPr>
          <w:rFonts w:eastAsia="Calibri" w:cs="Tahoma"/>
          <w:spacing w:val="-2"/>
          <w:szCs w:val="18"/>
          <w:lang w:val="ru-RU"/>
        </w:rPr>
        <w:t xml:space="preserve"> </w:t>
      </w:r>
      <w:r w:rsidRPr="0055028E">
        <w:rPr>
          <w:rFonts w:eastAsia="Calibri" w:cs="Tahoma"/>
          <w:spacing w:val="-2"/>
          <w:szCs w:val="18"/>
        </w:rPr>
        <w:t>Server</w:t>
      </w:r>
      <w:r w:rsidRPr="00ED63FF">
        <w:rPr>
          <w:rFonts w:eastAsia="Calibri" w:cs="Tahoma"/>
          <w:spacing w:val="-2"/>
          <w:szCs w:val="18"/>
          <w:lang w:val="ru-RU"/>
        </w:rPr>
        <w:t xml:space="preserve"> 2012.</w:t>
      </w:r>
    </w:p>
    <w:p w14:paraId="76B8ED7F" w14:textId="77777777" w:rsidR="00A81E83" w:rsidRPr="00ED63FF" w:rsidRDefault="00A81E83" w:rsidP="00346F4B">
      <w:pPr>
        <w:numPr>
          <w:ilvl w:val="1"/>
          <w:numId w:val="52"/>
        </w:numPr>
        <w:tabs>
          <w:tab w:val="left" w:pos="2160"/>
        </w:tabs>
        <w:spacing w:after="60"/>
        <w:ind w:left="2160"/>
        <w:rPr>
          <w:lang w:val="ru-RU"/>
        </w:rPr>
      </w:pPr>
      <w:r w:rsidRPr="00ED63FF">
        <w:rPr>
          <w:rFonts w:eastAsia="Calibri" w:cs="Tahoma"/>
          <w:szCs w:val="18"/>
          <w:lang w:val="ru-RU"/>
        </w:rPr>
        <w:lastRenderedPageBreak/>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2F7C2576" w14:textId="77777777" w:rsidR="00B06AAC" w:rsidRPr="00ED63FF" w:rsidRDefault="00B06AAC" w:rsidP="00B06AAC">
      <w:pPr>
        <w:tabs>
          <w:tab w:val="left" w:pos="2160"/>
        </w:tabs>
        <w:spacing w:after="60"/>
        <w:rPr>
          <w:lang w:val="ru-RU"/>
        </w:rPr>
      </w:pPr>
    </w:p>
    <w:p w14:paraId="48B5F150" w14:textId="77777777" w:rsidR="00B06AAC" w:rsidRPr="00ED63FF" w:rsidRDefault="00A81E83" w:rsidP="00B06AAC">
      <w:pPr>
        <w:tabs>
          <w:tab w:val="left" w:pos="720"/>
        </w:tabs>
        <w:spacing w:after="60"/>
        <w:ind w:left="720"/>
        <w:rPr>
          <w:lang w:val="ru-RU"/>
        </w:rPr>
      </w:pPr>
      <w:r w:rsidRPr="00ED63FF">
        <w:rPr>
          <w:rFonts w:eastAsia="Calibri" w:cs="Tahoma"/>
          <w:b/>
          <w:szCs w:val="18"/>
          <w:lang w:val="ru-RU"/>
        </w:rPr>
        <w:t xml:space="preserve">Для клиентов с покрытием </w:t>
      </w:r>
      <w:r w:rsidRPr="0055028E">
        <w:rPr>
          <w:rFonts w:eastAsia="Calibri" w:cs="Tahoma"/>
          <w:b/>
          <w:szCs w:val="18"/>
        </w:rPr>
        <w:t>Software</w:t>
      </w:r>
      <w:r w:rsidRPr="00ED63FF">
        <w:rPr>
          <w:rFonts w:eastAsia="Calibri" w:cs="Tahoma"/>
          <w:b/>
          <w:szCs w:val="18"/>
          <w:lang w:val="ru-RU"/>
        </w:rPr>
        <w:t xml:space="preserve"> </w:t>
      </w:r>
      <w:r w:rsidRPr="0055028E">
        <w:rPr>
          <w:rFonts w:eastAsia="Calibri" w:cs="Tahoma"/>
          <w:b/>
          <w:szCs w:val="18"/>
        </w:rPr>
        <w:t>Assurance</w:t>
      </w:r>
      <w:r w:rsidRPr="00ED63FF">
        <w:rPr>
          <w:rFonts w:eastAsia="Calibri" w:cs="Tahoma"/>
          <w:b/>
          <w:szCs w:val="18"/>
          <w:lang w:val="ru-RU"/>
        </w:rPr>
        <w:t>, истекающим 1 апреля 2015 г. или позднее, которые не планируют продлевать его действие.</w:t>
      </w:r>
    </w:p>
    <w:p w14:paraId="06F774EA" w14:textId="77777777" w:rsidR="00A81E83" w:rsidRPr="00ED63FF" w:rsidRDefault="00A81E83" w:rsidP="00B06AAC">
      <w:pPr>
        <w:tabs>
          <w:tab w:val="left" w:pos="720"/>
        </w:tabs>
        <w:ind w:left="720"/>
        <w:contextualSpacing/>
        <w:rPr>
          <w:lang w:val="ru-RU"/>
        </w:rPr>
      </w:pPr>
      <w:r w:rsidRPr="00ED63FF">
        <w:rPr>
          <w:rFonts w:eastAsia="Calibri" w:cs="Tahoma"/>
          <w:color w:val="000000"/>
          <w:szCs w:val="18"/>
          <w:lang w:val="ru-RU"/>
        </w:rPr>
        <w:t xml:space="preserve">Клиенты, которые участвуют в программах </w:t>
      </w:r>
      <w:r w:rsidRPr="0055028E">
        <w:rPr>
          <w:rFonts w:eastAsia="Calibri" w:cs="Tahoma"/>
          <w:color w:val="000000"/>
          <w:szCs w:val="18"/>
        </w:rPr>
        <w:t>Enterprise</w:t>
      </w:r>
      <w:r w:rsidRPr="00ED63FF">
        <w:rPr>
          <w:rFonts w:eastAsia="Calibri" w:cs="Tahoma"/>
          <w:color w:val="000000"/>
          <w:szCs w:val="18"/>
          <w:lang w:val="ru-RU"/>
        </w:rPr>
        <w:t xml:space="preserve"> </w:t>
      </w:r>
      <w:r w:rsidRPr="0055028E">
        <w:rPr>
          <w:rFonts w:eastAsia="Calibri" w:cs="Tahoma"/>
          <w:color w:val="000000"/>
          <w:szCs w:val="18"/>
        </w:rPr>
        <w:t>Subscription</w:t>
      </w:r>
      <w:r w:rsidRPr="00ED63FF">
        <w:rPr>
          <w:rFonts w:eastAsia="Calibri" w:cs="Tahoma"/>
          <w:color w:val="000000"/>
          <w:szCs w:val="18"/>
          <w:lang w:val="ru-RU"/>
        </w:rPr>
        <w:t xml:space="preserve"> </w:t>
      </w:r>
      <w:r w:rsidRPr="00ED63FF">
        <w:rPr>
          <w:rFonts w:cs="Tahoma"/>
          <w:bCs/>
          <w:color w:val="000000"/>
          <w:szCs w:val="18"/>
          <w:lang w:val="ru-RU"/>
        </w:rPr>
        <w:t xml:space="preserve">и </w:t>
      </w:r>
      <w:r w:rsidRPr="0055028E">
        <w:rPr>
          <w:rFonts w:cs="Tahoma"/>
          <w:bCs/>
          <w:color w:val="000000"/>
          <w:szCs w:val="18"/>
        </w:rPr>
        <w:t>Open</w:t>
      </w:r>
      <w:r w:rsidRPr="00ED63FF">
        <w:rPr>
          <w:rFonts w:cs="Tahoma"/>
          <w:bCs/>
          <w:color w:val="000000"/>
          <w:szCs w:val="18"/>
          <w:lang w:val="ru-RU"/>
        </w:rPr>
        <w:t xml:space="preserve"> </w:t>
      </w:r>
      <w:r w:rsidRPr="0055028E">
        <w:rPr>
          <w:rFonts w:cs="Tahoma"/>
          <w:bCs/>
          <w:color w:val="000000"/>
          <w:szCs w:val="18"/>
        </w:rPr>
        <w:t>Value</w:t>
      </w:r>
      <w:r w:rsidRPr="00ED63FF">
        <w:rPr>
          <w:rFonts w:cs="Tahoma"/>
          <w:bCs/>
          <w:color w:val="000000"/>
          <w:szCs w:val="18"/>
          <w:lang w:val="ru-RU"/>
        </w:rPr>
        <w:t xml:space="preserve"> </w:t>
      </w:r>
      <w:r w:rsidRPr="0055028E">
        <w:rPr>
          <w:rFonts w:cs="Tahoma"/>
          <w:bCs/>
          <w:color w:val="000000"/>
          <w:szCs w:val="18"/>
        </w:rPr>
        <w:t>Subscription</w:t>
      </w:r>
      <w:r w:rsidRPr="00ED63FF">
        <w:rPr>
          <w:rFonts w:cs="Tahoma"/>
          <w:bCs/>
          <w:color w:val="000000"/>
          <w:szCs w:val="18"/>
          <w:lang w:val="ru-RU"/>
        </w:rPr>
        <w:t xml:space="preserve">, </w:t>
      </w:r>
      <w:r w:rsidRPr="00ED63FF">
        <w:rPr>
          <w:rFonts w:eastAsia="Calibri" w:cs="Tahoma"/>
          <w:color w:val="000000"/>
          <w:szCs w:val="18"/>
          <w:lang w:val="ru-RU"/>
        </w:rPr>
        <w:t>с</w:t>
      </w:r>
      <w:r w:rsidR="000C672D" w:rsidRPr="0055028E">
        <w:rPr>
          <w:rFonts w:eastAsia="Calibri" w:cs="Tahoma"/>
          <w:color w:val="000000"/>
          <w:szCs w:val="18"/>
        </w:rPr>
        <w:t> </w:t>
      </w:r>
      <w:r w:rsidRPr="00ED63FF">
        <w:rPr>
          <w:rFonts w:eastAsia="Calibri" w:cs="Tahoma"/>
          <w:color w:val="000000"/>
          <w:szCs w:val="18"/>
          <w:lang w:val="ru-RU"/>
        </w:rPr>
        <w:t xml:space="preserve">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5E4CE93B" w14:textId="77777777" w:rsidR="00B06AAC" w:rsidRPr="00ED63FF" w:rsidRDefault="00B06AAC" w:rsidP="00B06AAC">
      <w:pPr>
        <w:tabs>
          <w:tab w:val="left" w:pos="720"/>
        </w:tabs>
        <w:ind w:left="720"/>
        <w:contextualSpacing/>
        <w:rPr>
          <w:lang w:val="ru-RU"/>
        </w:rPr>
      </w:pPr>
    </w:p>
    <w:p w14:paraId="479C6D6D" w14:textId="77777777" w:rsidR="00A81E83" w:rsidRPr="00ED63FF" w:rsidRDefault="00A81E83" w:rsidP="00346F4B">
      <w:pPr>
        <w:numPr>
          <w:ilvl w:val="2"/>
          <w:numId w:val="50"/>
        </w:numPr>
        <w:spacing w:after="60"/>
        <w:ind w:left="1440"/>
        <w:rPr>
          <w:lang w:val="ru-RU"/>
        </w:rPr>
      </w:pPr>
      <w:r w:rsidRPr="00ED63FF">
        <w:rPr>
          <w:rFonts w:eastAsia="Calibri" w:cs="Tahoma"/>
          <w:szCs w:val="18"/>
          <w:lang w:val="ru-RU"/>
        </w:rPr>
        <w:t>как указано в первом абзаце этого уведомления о продукте, лицензии, приобретенные до 1</w:t>
      </w:r>
      <w:r w:rsidR="000C672D" w:rsidRPr="0055028E">
        <w:rPr>
          <w:rFonts w:eastAsia="Calibri" w:cs="Tahoma"/>
          <w:szCs w:val="18"/>
        </w:rPr>
        <w:t> </w:t>
      </w:r>
      <w:r w:rsidRPr="00ED63FF">
        <w:rPr>
          <w:rFonts w:eastAsia="Calibri" w:cs="Tahoma"/>
          <w:szCs w:val="18"/>
          <w:lang w:val="ru-RU"/>
        </w:rPr>
        <w:t>апреля 2015</w:t>
      </w:r>
      <w:r w:rsidRPr="0055028E">
        <w:rPr>
          <w:rFonts w:eastAsia="Calibri" w:cs="Tahoma"/>
          <w:szCs w:val="18"/>
        </w:rPr>
        <w:t> </w:t>
      </w:r>
      <w:r w:rsidRPr="00ED63FF">
        <w:rPr>
          <w:rFonts w:eastAsia="Calibri" w:cs="Tahoma"/>
          <w:szCs w:val="18"/>
          <w:lang w:val="ru-RU"/>
        </w:rPr>
        <w:t xml:space="preserve">г., являются соответствующими лицензиями, и клиенты могут продолжать использовать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согласно условиям в разделе «Для клиентов с покрытием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истекающим до 1 апреля 2015 г., которые не планируют продлевать его действие» выше; </w:t>
      </w:r>
    </w:p>
    <w:p w14:paraId="571EC524" w14:textId="77777777" w:rsidR="00A81E83" w:rsidRPr="00ED63FF" w:rsidRDefault="00A81E83" w:rsidP="00346F4B">
      <w:pPr>
        <w:numPr>
          <w:ilvl w:val="2"/>
          <w:numId w:val="50"/>
        </w:numPr>
        <w:spacing w:after="60"/>
        <w:ind w:left="1440"/>
        <w:rPr>
          <w:lang w:val="ru-RU"/>
        </w:rPr>
      </w:pPr>
      <w:r w:rsidRPr="00ED63FF">
        <w:rPr>
          <w:rFonts w:eastAsia="Calibri" w:cs="Tahoma"/>
          <w:szCs w:val="18"/>
          <w:lang w:val="ru-RU"/>
        </w:rPr>
        <w:t>для лицензий, приобретенных до 1 апреля 2015</w:t>
      </w:r>
      <w:r w:rsidRPr="0055028E">
        <w:rPr>
          <w:rFonts w:eastAsia="Calibri" w:cs="Tahoma"/>
          <w:szCs w:val="18"/>
        </w:rPr>
        <w:t> </w:t>
      </w:r>
      <w:r w:rsidRPr="00ED63FF">
        <w:rPr>
          <w:rFonts w:eastAsia="Calibri" w:cs="Tahoma"/>
          <w:szCs w:val="18"/>
          <w:lang w:val="ru-RU"/>
        </w:rPr>
        <w:t xml:space="preserve">г., одна лицензия клиента будет соответствовать четырем лицензиям «на ядро» для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w:t>
      </w:r>
      <w:r w:rsidRPr="0055028E">
        <w:rPr>
          <w:rFonts w:eastAsia="Calibri" w:cs="Tahoma"/>
          <w:szCs w:val="18"/>
        </w:rPr>
        <w:t>Standard</w:t>
      </w:r>
      <w:r w:rsidRPr="00ED63FF">
        <w:rPr>
          <w:rFonts w:eastAsia="Calibri" w:cs="Tahoma"/>
          <w:szCs w:val="18"/>
          <w:lang w:val="ru-RU"/>
        </w:rPr>
        <w:t xml:space="preserve">. Для дальнейшего использования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527DC80D" w14:textId="77777777" w:rsidR="00B06AAC" w:rsidRPr="00ED63FF" w:rsidRDefault="00A81E83" w:rsidP="00B06AAC">
      <w:pPr>
        <w:tabs>
          <w:tab w:val="left" w:pos="720"/>
        </w:tabs>
        <w:spacing w:after="60"/>
        <w:ind w:left="720"/>
        <w:rPr>
          <w:lang w:val="ru-RU"/>
        </w:rPr>
      </w:pPr>
      <w:r w:rsidRPr="00ED63FF">
        <w:rPr>
          <w:b/>
          <w:lang w:val="ru-RU"/>
        </w:rPr>
        <w:t>Для клиентов из Китайской Народной</w:t>
      </w:r>
      <w:r w:rsidRPr="00ED63FF">
        <w:rPr>
          <w:lang w:val="ru-RU"/>
        </w:rPr>
        <w:t xml:space="preserve"> </w:t>
      </w:r>
      <w:r w:rsidRPr="00ED63FF">
        <w:rPr>
          <w:b/>
          <w:lang w:val="ru-RU"/>
        </w:rPr>
        <w:t>Республики, приобретающих там лицензии «на</w:t>
      </w:r>
      <w:r w:rsidR="000C672D" w:rsidRPr="0055028E">
        <w:rPr>
          <w:b/>
        </w:rPr>
        <w:t> </w:t>
      </w:r>
      <w:r w:rsidRPr="00ED63FF">
        <w:rPr>
          <w:b/>
          <w:lang w:val="ru-RU"/>
        </w:rPr>
        <w:t xml:space="preserve">процессор» и </w:t>
      </w:r>
      <w:r w:rsidRPr="0055028E">
        <w:rPr>
          <w:b/>
        </w:rPr>
        <w:t>Software</w:t>
      </w:r>
      <w:r w:rsidRPr="00ED63FF">
        <w:rPr>
          <w:b/>
          <w:lang w:val="ru-RU"/>
        </w:rPr>
        <w:t xml:space="preserve"> </w:t>
      </w:r>
      <w:r w:rsidRPr="0055028E">
        <w:rPr>
          <w:b/>
        </w:rPr>
        <w:t>Assurance</w:t>
      </w:r>
      <w:r w:rsidRPr="00ED63FF">
        <w:rPr>
          <w:b/>
          <w:lang w:val="ru-RU"/>
        </w:rPr>
        <w:t xml:space="preserve"> для </w:t>
      </w:r>
      <w:r w:rsidRPr="0055028E">
        <w:rPr>
          <w:b/>
        </w:rPr>
        <w:t>SQL</w:t>
      </w:r>
      <w:r w:rsidRPr="00ED63FF">
        <w:rPr>
          <w:b/>
          <w:lang w:val="ru-RU"/>
        </w:rPr>
        <w:t xml:space="preserve"> </w:t>
      </w:r>
      <w:r w:rsidRPr="0055028E">
        <w:rPr>
          <w:b/>
        </w:rPr>
        <w:t>Server</w:t>
      </w:r>
      <w:r w:rsidRPr="00ED63FF">
        <w:rPr>
          <w:b/>
          <w:lang w:val="ru-RU"/>
        </w:rPr>
        <w:t xml:space="preserve"> 2008 </w:t>
      </w:r>
      <w:r w:rsidRPr="0055028E">
        <w:rPr>
          <w:b/>
        </w:rPr>
        <w:t>R</w:t>
      </w:r>
      <w:r w:rsidRPr="00ED63FF">
        <w:rPr>
          <w:b/>
          <w:lang w:val="ru-RU"/>
        </w:rPr>
        <w:t>2:</w:t>
      </w:r>
    </w:p>
    <w:p w14:paraId="3E70699F" w14:textId="77777777" w:rsidR="00A81E83" w:rsidRPr="00ED63FF" w:rsidRDefault="00A81E83" w:rsidP="00B06AAC">
      <w:pPr>
        <w:tabs>
          <w:tab w:val="left" w:pos="720"/>
        </w:tabs>
        <w:ind w:left="720"/>
        <w:contextualSpacing/>
        <w:rPr>
          <w:lang w:val="ru-RU"/>
        </w:rPr>
      </w:pPr>
      <w:r w:rsidRPr="00ED63FF">
        <w:rPr>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14:paraId="7990DCDD" w14:textId="77777777" w:rsidR="00A81E83" w:rsidRPr="00ED63FF" w:rsidRDefault="00A81E83" w:rsidP="008558DC">
      <w:pPr>
        <w:ind w:left="900"/>
        <w:rPr>
          <w:lang w:val="ru-RU"/>
        </w:rPr>
      </w:pPr>
    </w:p>
    <w:p w14:paraId="4575FDE6" w14:textId="77777777" w:rsidR="00A81E83" w:rsidRPr="00ED63FF" w:rsidRDefault="00A81E83" w:rsidP="008558DC">
      <w:pPr>
        <w:rPr>
          <w:lang w:val="ru-RU"/>
        </w:rPr>
      </w:pPr>
    </w:p>
    <w:p w14:paraId="5A9A44E2" w14:textId="77777777" w:rsidR="00A81E83" w:rsidRPr="002B489D" w:rsidRDefault="00997FE5" w:rsidP="00BD4B91">
      <w:pPr>
        <w:pStyle w:val="Heading3"/>
      </w:pPr>
      <w:bookmarkStart w:id="1461" w:name="_85_84_SQL"/>
      <w:bookmarkStart w:id="1462" w:name="_78_76_SQL"/>
      <w:bookmarkStart w:id="1463" w:name="_83_SQL_Server®"/>
      <w:bookmarkStart w:id="1464" w:name="Srv_85SQL2008R2Workgroup5ClientAddon"/>
      <w:bookmarkStart w:id="1465" w:name="_Toc336338343"/>
      <w:bookmarkStart w:id="1466" w:name="_Toc377668035"/>
      <w:bookmarkEnd w:id="1461"/>
      <w:bookmarkEnd w:id="1462"/>
      <w:bookmarkEnd w:id="1463"/>
      <w:r w:rsidRPr="002B489D">
        <w:rPr>
          <w:rFonts w:ascii="Tahoma" w:hAnsi="Tahoma"/>
          <w:color w:val="F66400"/>
          <w:sz w:val="22"/>
          <w:vertAlign w:val="superscript"/>
        </w:rPr>
        <w:t>83</w:t>
      </w:r>
      <w:r w:rsidR="00A560B6" w:rsidRPr="002B489D">
        <w:rPr>
          <w:rFonts w:ascii="Tahoma" w:hAnsi="Tahoma"/>
          <w:color w:val="F66400"/>
          <w:sz w:val="22"/>
        </w:rPr>
        <w:t xml:space="preserve"> </w:t>
      </w:r>
      <w:r w:rsidR="00A560B6" w:rsidRPr="0055028E">
        <w:rPr>
          <w:rFonts w:ascii="Tahoma" w:hAnsi="Tahoma"/>
          <w:color w:val="F66400"/>
          <w:sz w:val="22"/>
        </w:rPr>
        <w:t>SQL</w:t>
      </w:r>
      <w:r w:rsidR="00A560B6" w:rsidRPr="002B489D">
        <w:rPr>
          <w:rFonts w:ascii="Tahoma" w:hAnsi="Tahoma"/>
          <w:color w:val="F66400"/>
          <w:sz w:val="22"/>
        </w:rPr>
        <w:t xml:space="preserve"> </w:t>
      </w:r>
      <w:r w:rsidR="00A560B6" w:rsidRPr="0055028E">
        <w:rPr>
          <w:rFonts w:ascii="Tahoma" w:hAnsi="Tahoma"/>
          <w:color w:val="F66400"/>
          <w:sz w:val="22"/>
        </w:rPr>
        <w:t>Server</w:t>
      </w:r>
      <w:r w:rsidR="0098095F" w:rsidRPr="002B489D">
        <w:rPr>
          <w:rFonts w:ascii="Tahoma" w:hAnsi="Tahoma"/>
          <w:color w:val="F66400"/>
          <w:sz w:val="22"/>
          <w:vertAlign w:val="superscript"/>
        </w:rPr>
        <w:t>®</w:t>
      </w:r>
      <w:r w:rsidR="00A560B6" w:rsidRPr="002B489D">
        <w:rPr>
          <w:rFonts w:ascii="Tahoma" w:hAnsi="Tahoma"/>
          <w:color w:val="F66400"/>
          <w:sz w:val="22"/>
        </w:rPr>
        <w:t xml:space="preserve"> 2008 </w:t>
      </w:r>
      <w:r w:rsidR="00A560B6" w:rsidRPr="0055028E">
        <w:rPr>
          <w:rFonts w:ascii="Tahoma" w:hAnsi="Tahoma"/>
          <w:color w:val="F66400"/>
          <w:sz w:val="22"/>
        </w:rPr>
        <w:t>R</w:t>
      </w:r>
      <w:r w:rsidR="00A560B6" w:rsidRPr="002B489D">
        <w:rPr>
          <w:rFonts w:ascii="Tahoma" w:hAnsi="Tahoma"/>
          <w:color w:val="F66400"/>
          <w:sz w:val="22"/>
        </w:rPr>
        <w:t xml:space="preserve">2 </w:t>
      </w:r>
      <w:r w:rsidR="00A560B6" w:rsidRPr="0055028E">
        <w:rPr>
          <w:rFonts w:ascii="Tahoma" w:hAnsi="Tahoma"/>
          <w:color w:val="F66400"/>
          <w:sz w:val="22"/>
        </w:rPr>
        <w:t>Workgroup</w:t>
      </w:r>
      <w:r w:rsidR="00A560B6" w:rsidRPr="002B489D">
        <w:rPr>
          <w:rFonts w:ascii="Tahoma" w:hAnsi="Tahoma"/>
          <w:color w:val="F66400"/>
          <w:sz w:val="22"/>
        </w:rPr>
        <w:t xml:space="preserve"> (5 </w:t>
      </w:r>
      <w:r w:rsidR="00A560B6" w:rsidRPr="00ED63FF">
        <w:rPr>
          <w:rFonts w:ascii="Tahoma" w:hAnsi="Tahoma"/>
          <w:color w:val="F66400"/>
          <w:sz w:val="22"/>
          <w:lang w:val="ru-RU"/>
        </w:rPr>
        <w:t>клиентских</w:t>
      </w:r>
      <w:r w:rsidR="00A560B6" w:rsidRPr="002B489D">
        <w:rPr>
          <w:rFonts w:ascii="Tahoma" w:hAnsi="Tahoma"/>
          <w:color w:val="F66400"/>
          <w:sz w:val="22"/>
        </w:rPr>
        <w:t xml:space="preserve"> </w:t>
      </w:r>
      <w:r w:rsidR="00A560B6" w:rsidRPr="0055028E">
        <w:rPr>
          <w:rFonts w:ascii="Tahoma" w:hAnsi="Tahoma"/>
          <w:color w:val="F66400"/>
          <w:sz w:val="22"/>
        </w:rPr>
        <w:t>Add</w:t>
      </w:r>
      <w:r w:rsidR="00A560B6" w:rsidRPr="002B489D">
        <w:rPr>
          <w:rFonts w:ascii="Tahoma" w:hAnsi="Tahoma"/>
          <w:color w:val="F66400"/>
          <w:sz w:val="22"/>
        </w:rPr>
        <w:t>-</w:t>
      </w:r>
      <w:r w:rsidR="00A560B6" w:rsidRPr="0055028E">
        <w:rPr>
          <w:rFonts w:ascii="Tahoma" w:hAnsi="Tahoma"/>
          <w:color w:val="F66400"/>
          <w:sz w:val="22"/>
        </w:rPr>
        <w:t>On</w:t>
      </w:r>
      <w:r w:rsidR="00A560B6" w:rsidRPr="002B489D">
        <w:rPr>
          <w:rFonts w:ascii="Tahoma" w:hAnsi="Tahoma"/>
          <w:color w:val="F66400"/>
          <w:sz w:val="22"/>
        </w:rPr>
        <w:t>)</w:t>
      </w:r>
      <w:bookmarkEnd w:id="1464"/>
      <w:bookmarkEnd w:id="1465"/>
      <w:bookmarkEnd w:id="1466"/>
    </w:p>
    <w:p w14:paraId="6B517441" w14:textId="77777777" w:rsidR="00A81E83" w:rsidRPr="002B489D" w:rsidRDefault="00A81E83" w:rsidP="00DA46D5">
      <w:pPr>
        <w:pStyle w:val="EndnoteText"/>
        <w:ind w:left="0"/>
      </w:pPr>
    </w:p>
    <w:p w14:paraId="2EE5DFDE" w14:textId="77777777" w:rsidR="00DA46D5" w:rsidRPr="00ED63FF" w:rsidRDefault="00A81E83" w:rsidP="00DA46D5">
      <w:pPr>
        <w:spacing w:after="60"/>
        <w:ind w:left="720"/>
        <w:rPr>
          <w:lang w:val="ru-RU"/>
        </w:rPr>
      </w:pPr>
      <w:r w:rsidRPr="00ED63FF">
        <w:rPr>
          <w:b/>
          <w:lang w:val="ru-RU"/>
        </w:rPr>
        <w:t xml:space="preserve">Предоставление лицензий в связи с окончанием жизненного цикла выпуска </w:t>
      </w:r>
      <w:r w:rsidRPr="0055028E">
        <w:rPr>
          <w:b/>
        </w:rPr>
        <w:t>SQL</w:t>
      </w:r>
      <w:r w:rsidRPr="00ED63FF">
        <w:rPr>
          <w:b/>
          <w:lang w:val="ru-RU"/>
        </w:rPr>
        <w:t xml:space="preserve"> </w:t>
      </w:r>
      <w:r w:rsidRPr="0055028E">
        <w:rPr>
          <w:b/>
        </w:rPr>
        <w:t>Server</w:t>
      </w:r>
      <w:r w:rsidRPr="00ED63FF">
        <w:rPr>
          <w:b/>
          <w:lang w:val="ru-RU"/>
        </w:rPr>
        <w:t xml:space="preserve"> </w:t>
      </w:r>
      <w:r w:rsidRPr="0055028E">
        <w:rPr>
          <w:b/>
        </w:rPr>
        <w:t>Workgroup</w:t>
      </w:r>
      <w:r w:rsidRPr="00ED63FF">
        <w:rPr>
          <w:b/>
          <w:lang w:val="ru-RU"/>
        </w:rPr>
        <w:t>.</w:t>
      </w:r>
    </w:p>
    <w:p w14:paraId="43CA2409" w14:textId="77777777" w:rsidR="00A81E83" w:rsidRPr="00ED63FF" w:rsidRDefault="00A81E83" w:rsidP="00DA46D5">
      <w:pPr>
        <w:ind w:left="720"/>
        <w:rPr>
          <w:lang w:val="ru-RU"/>
        </w:rPr>
      </w:pP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Workgroup</w:t>
      </w:r>
      <w:r w:rsidRPr="00ED63FF">
        <w:rPr>
          <w:rFonts w:eastAsia="Calibri" w:cs="Tahoma"/>
          <w:szCs w:val="18"/>
          <w:lang w:val="ru-RU"/>
        </w:rPr>
        <w:t xml:space="preserve"> будет последней версией выпуска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Workgroup</w:t>
      </w:r>
      <w:r w:rsidRPr="00ED63FF">
        <w:rPr>
          <w:rFonts w:eastAsia="Calibri" w:cs="Tahoma"/>
          <w:szCs w:val="18"/>
          <w:lang w:val="ru-RU"/>
        </w:rPr>
        <w:t>.</w:t>
      </w:r>
      <w:r w:rsidR="00317026" w:rsidRPr="00ED63FF">
        <w:rPr>
          <w:rFonts w:eastAsia="Calibri" w:cs="Tahoma"/>
          <w:szCs w:val="18"/>
          <w:lang w:val="ru-RU"/>
        </w:rPr>
        <w:t xml:space="preserve"> </w:t>
      </w:r>
      <w:r w:rsidRPr="00ED63FF">
        <w:rPr>
          <w:rFonts w:eastAsia="Calibri" w:cs="Tahoma"/>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Workgroup</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могут выполнить обновление до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w:t>
      </w:r>
      <w:r w:rsidRPr="0055028E">
        <w:rPr>
          <w:rFonts w:eastAsia="Calibri" w:cs="Tahoma"/>
          <w:szCs w:val="18"/>
        </w:rPr>
        <w:t>Standard</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Workgroup</w:t>
      </w:r>
      <w:r w:rsidRPr="00ED63FF">
        <w:rPr>
          <w:rFonts w:eastAsia="Calibri" w:cs="Tahoma"/>
          <w:szCs w:val="18"/>
          <w:lang w:val="ru-RU"/>
        </w:rPr>
        <w:t xml:space="preserve">, а также приобрести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Standard</w:t>
      </w:r>
      <w:r w:rsidRPr="00ED63FF">
        <w:rPr>
          <w:rFonts w:eastAsia="Calibri" w:cs="Tahoma"/>
          <w:szCs w:val="18"/>
          <w:lang w:val="ru-RU"/>
        </w:rPr>
        <w:t xml:space="preserve">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клиентских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Workgroup</w:t>
      </w:r>
      <w:r w:rsidRPr="00ED63FF">
        <w:rPr>
          <w:rFonts w:eastAsia="Calibri" w:cs="Tahoma"/>
          <w:szCs w:val="18"/>
          <w:lang w:val="ru-RU"/>
        </w:rPr>
        <w:t xml:space="preserve"> могут выполнить обновление до клиентских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Workgroup</w:t>
      </w:r>
      <w:r w:rsidRPr="00ED63FF">
        <w:rPr>
          <w:rFonts w:eastAsia="Calibri" w:cs="Tahoma"/>
          <w:szCs w:val="18"/>
          <w:lang w:val="ru-RU"/>
        </w:rPr>
        <w:t xml:space="preserve">, а также приобрести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клиентской лицензии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при следующем продлении.</w:t>
      </w:r>
      <w:r w:rsidR="00317026" w:rsidRPr="00ED63FF">
        <w:rPr>
          <w:rFonts w:eastAsia="Calibri" w:cs="Tahoma"/>
          <w:szCs w:val="18"/>
          <w:lang w:val="ru-RU"/>
        </w:rPr>
        <w:t xml:space="preserve"> </w:t>
      </w:r>
      <w:r w:rsidRPr="00ED63FF">
        <w:rPr>
          <w:rFonts w:eastAsia="Calibri" w:cs="Tahoma"/>
          <w:szCs w:val="18"/>
          <w:lang w:val="ru-RU"/>
        </w:rPr>
        <w:t xml:space="preserve">После приобретения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Standard</w:t>
      </w:r>
      <w:r w:rsidRPr="00ED63FF">
        <w:rPr>
          <w:rFonts w:eastAsia="Calibri" w:cs="Tahoma"/>
          <w:szCs w:val="18"/>
          <w:lang w:val="ru-RU"/>
        </w:rPr>
        <w:t xml:space="preserve"> в</w:t>
      </w:r>
      <w:r w:rsidR="000C672D" w:rsidRPr="0055028E">
        <w:rPr>
          <w:rFonts w:eastAsia="Calibri" w:cs="Tahoma"/>
          <w:szCs w:val="18"/>
        </w:rPr>
        <w:t> </w:t>
      </w:r>
      <w:r w:rsidRPr="00ED63FF">
        <w:rPr>
          <w:rFonts w:eastAsia="Calibri" w:cs="Tahoma"/>
          <w:szCs w:val="18"/>
          <w:lang w:val="ru-RU"/>
        </w:rPr>
        <w:t xml:space="preserve">рамках данного предложения лицензии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Workgroup</w:t>
      </w:r>
      <w:r w:rsidRPr="00ED63FF">
        <w:rPr>
          <w:rFonts w:eastAsia="Calibri" w:cs="Tahoma"/>
          <w:szCs w:val="18"/>
          <w:lang w:val="ru-RU"/>
        </w:rPr>
        <w:t xml:space="preserve"> клиентов перестают действовать.</w:t>
      </w:r>
    </w:p>
    <w:p w14:paraId="3CD545AF" w14:textId="77777777" w:rsidR="000D5F24" w:rsidRPr="00ED63FF" w:rsidRDefault="000D5F24">
      <w:pPr>
        <w:rPr>
          <w:lang w:val="ru-RU"/>
        </w:rPr>
      </w:pPr>
    </w:p>
    <w:p w14:paraId="5CDF314D" w14:textId="77777777" w:rsidR="00DA46D5" w:rsidRPr="00ED63FF" w:rsidRDefault="00A81E83" w:rsidP="00DA46D5">
      <w:pPr>
        <w:spacing w:after="60"/>
        <w:ind w:left="720"/>
        <w:rPr>
          <w:lang w:val="ru-RU"/>
        </w:rPr>
      </w:pPr>
      <w:r w:rsidRPr="00ED63FF">
        <w:rPr>
          <w:b/>
          <w:lang w:val="ru-RU"/>
        </w:rPr>
        <w:t>Для клиентов из Китайской Народной</w:t>
      </w:r>
      <w:r w:rsidRPr="00ED63FF">
        <w:rPr>
          <w:lang w:val="ru-RU"/>
        </w:rPr>
        <w:t xml:space="preserve"> </w:t>
      </w:r>
      <w:r w:rsidRPr="00ED63FF">
        <w:rPr>
          <w:b/>
          <w:lang w:val="ru-RU"/>
        </w:rPr>
        <w:t xml:space="preserve">Республики, приобретающих там лицензии и </w:t>
      </w:r>
      <w:r w:rsidRPr="0055028E">
        <w:rPr>
          <w:b/>
        </w:rPr>
        <w:t>Software</w:t>
      </w:r>
      <w:r w:rsidRPr="00ED63FF">
        <w:rPr>
          <w:b/>
          <w:lang w:val="ru-RU"/>
        </w:rPr>
        <w:t xml:space="preserve"> </w:t>
      </w:r>
      <w:r w:rsidRPr="0055028E">
        <w:rPr>
          <w:b/>
        </w:rPr>
        <w:t>Assurance</w:t>
      </w:r>
      <w:r w:rsidRPr="00ED63FF">
        <w:rPr>
          <w:b/>
          <w:lang w:val="ru-RU"/>
        </w:rPr>
        <w:t xml:space="preserve"> для </w:t>
      </w:r>
      <w:r w:rsidRPr="0055028E">
        <w:rPr>
          <w:b/>
        </w:rPr>
        <w:t>SQL</w:t>
      </w:r>
      <w:r w:rsidRPr="00ED63FF">
        <w:rPr>
          <w:b/>
          <w:lang w:val="ru-RU"/>
        </w:rPr>
        <w:t xml:space="preserve"> </w:t>
      </w:r>
      <w:r w:rsidRPr="0055028E">
        <w:rPr>
          <w:b/>
        </w:rPr>
        <w:t>Server</w:t>
      </w:r>
      <w:r w:rsidRPr="00ED63FF">
        <w:rPr>
          <w:b/>
          <w:lang w:val="ru-RU"/>
        </w:rPr>
        <w:t xml:space="preserve"> 2008 </w:t>
      </w:r>
      <w:r w:rsidRPr="0055028E">
        <w:rPr>
          <w:b/>
        </w:rPr>
        <w:t>R</w:t>
      </w:r>
      <w:r w:rsidRPr="00ED63FF">
        <w:rPr>
          <w:b/>
          <w:lang w:val="ru-RU"/>
        </w:rPr>
        <w:t>2:</w:t>
      </w:r>
    </w:p>
    <w:p w14:paraId="797331EF" w14:textId="77777777" w:rsidR="00A81E83" w:rsidRPr="00ED63FF" w:rsidRDefault="00A81E83" w:rsidP="00DA46D5">
      <w:pPr>
        <w:ind w:left="720"/>
        <w:rPr>
          <w:lang w:val="ru-RU"/>
        </w:rPr>
      </w:pPr>
      <w:r w:rsidRPr="00ED63FF">
        <w:rPr>
          <w:lang w:val="ru-RU"/>
        </w:rPr>
        <w:t>Дата 1 апреля 2012 г., указанная в данном списке продуктов, не применяется. Применимой датой для этих клиентов будет 1 июля 2012 г.</w:t>
      </w:r>
    </w:p>
    <w:p w14:paraId="534F8B4B" w14:textId="77777777" w:rsidR="00DA46D5" w:rsidRPr="00ED63FF" w:rsidRDefault="00DA46D5" w:rsidP="00DA46D5">
      <w:pPr>
        <w:ind w:left="720"/>
        <w:rPr>
          <w:lang w:val="ru-RU"/>
        </w:rPr>
      </w:pPr>
    </w:p>
    <w:p w14:paraId="2D9FA49F" w14:textId="77777777" w:rsidR="00DA46D5" w:rsidRPr="00ED63FF" w:rsidRDefault="00DA46D5" w:rsidP="00DA46D5">
      <w:pPr>
        <w:ind w:left="720"/>
        <w:rPr>
          <w:lang w:val="ru-RU"/>
        </w:rPr>
      </w:pPr>
    </w:p>
    <w:p w14:paraId="607B4293" w14:textId="77777777" w:rsidR="00586FCE" w:rsidRPr="00ED63FF" w:rsidRDefault="00D629A3" w:rsidP="00DA46D5">
      <w:pPr>
        <w:ind w:left="720"/>
        <w:rPr>
          <w:lang w:val="ru-RU"/>
        </w:rPr>
      </w:pPr>
      <w:r w:rsidRPr="00ED63FF">
        <w:rPr>
          <w:rFonts w:eastAsia="Calibri" w:cs="Tahoma"/>
          <w:color w:val="000000"/>
          <w:sz w:val="2"/>
          <w:szCs w:val="18"/>
          <w:lang w:val="ru-RU"/>
        </w:rPr>
        <w:t>3</w:t>
      </w:r>
    </w:p>
    <w:p w14:paraId="73B5E0EF" w14:textId="77777777" w:rsidR="00A81E83" w:rsidRPr="00ED63FF" w:rsidRDefault="00997FE5" w:rsidP="001760D6">
      <w:pPr>
        <w:pStyle w:val="Heading3"/>
        <w:keepNext/>
        <w:ind w:left="720" w:hanging="720"/>
        <w:rPr>
          <w:lang w:val="ru-RU"/>
        </w:rPr>
      </w:pPr>
      <w:bookmarkStart w:id="1467" w:name="_79_77_SQL"/>
      <w:bookmarkStart w:id="1468" w:name="_81_SQL_Server®"/>
      <w:bookmarkStart w:id="1469" w:name="_84_SQL_Server®"/>
      <w:bookmarkStart w:id="1470" w:name="_Toc336338344"/>
      <w:bookmarkStart w:id="1471" w:name="_Toc377668036"/>
      <w:bookmarkStart w:id="1472" w:name="Srv_72SQLSvr08R2WorkgroupProc"/>
      <w:bookmarkEnd w:id="1467"/>
      <w:bookmarkEnd w:id="1468"/>
      <w:bookmarkEnd w:id="1469"/>
      <w:r>
        <w:rPr>
          <w:rFonts w:ascii="Tahoma" w:hAnsi="Tahoma" w:cs="Tahoma"/>
          <w:color w:val="F66400"/>
          <w:sz w:val="22"/>
          <w:vertAlign w:val="superscript"/>
          <w:lang w:val="ru-RU"/>
        </w:rPr>
        <w:t>8</w:t>
      </w:r>
      <w:r w:rsidRPr="00997FE5">
        <w:rPr>
          <w:rFonts w:ascii="Tahoma" w:hAnsi="Tahoma" w:cs="Tahoma"/>
          <w:color w:val="F66400"/>
          <w:sz w:val="22"/>
          <w:vertAlign w:val="superscript"/>
          <w:lang w:val="ru-RU"/>
        </w:rPr>
        <w:t>4</w:t>
      </w:r>
      <w:r w:rsidR="00A560B6" w:rsidRPr="00ED63FF">
        <w:rPr>
          <w:rFonts w:ascii="Tahoma" w:hAnsi="Tahoma" w:cs="Tahoma"/>
          <w:color w:val="F66400"/>
          <w:sz w:val="22"/>
          <w:lang w:val="ru-RU"/>
        </w:rPr>
        <w:t xml:space="preserve"> </w:t>
      </w:r>
      <w:r w:rsidR="00A560B6" w:rsidRPr="0055028E">
        <w:rPr>
          <w:rFonts w:ascii="Tahoma" w:hAnsi="Tahoma" w:cs="Tahoma"/>
          <w:color w:val="F66400"/>
          <w:sz w:val="22"/>
        </w:rPr>
        <w:t>SQL</w:t>
      </w:r>
      <w:r w:rsidR="00A560B6" w:rsidRPr="00ED63FF">
        <w:rPr>
          <w:rFonts w:ascii="Tahoma" w:hAnsi="Tahoma" w:cs="Tahoma"/>
          <w:color w:val="F66400"/>
          <w:sz w:val="22"/>
          <w:lang w:val="ru-RU"/>
        </w:rPr>
        <w:t xml:space="preserve"> </w:t>
      </w:r>
      <w:r w:rsidR="00A560B6" w:rsidRPr="0055028E">
        <w:rPr>
          <w:rFonts w:ascii="Tahoma" w:hAnsi="Tahoma" w:cs="Tahoma"/>
          <w:color w:val="F66400"/>
          <w:sz w:val="22"/>
        </w:rPr>
        <w:t>Server</w:t>
      </w:r>
      <w:r w:rsidR="0098095F" w:rsidRPr="00ED63FF">
        <w:rPr>
          <w:rFonts w:ascii="Tahoma" w:hAnsi="Tahoma" w:cs="Tahoma"/>
          <w:color w:val="F66400"/>
          <w:sz w:val="22"/>
          <w:vertAlign w:val="superscript"/>
          <w:lang w:val="ru-RU"/>
        </w:rPr>
        <w:t>®</w:t>
      </w:r>
      <w:r w:rsidR="00A560B6" w:rsidRPr="00ED63FF">
        <w:rPr>
          <w:rFonts w:ascii="Tahoma" w:hAnsi="Tahoma" w:cs="Tahoma"/>
          <w:color w:val="F66400"/>
          <w:sz w:val="22"/>
          <w:lang w:val="ru-RU"/>
        </w:rPr>
        <w:t xml:space="preserve"> 2008 </w:t>
      </w:r>
      <w:r w:rsidR="00A560B6" w:rsidRPr="0055028E">
        <w:rPr>
          <w:rFonts w:ascii="Tahoma" w:hAnsi="Tahoma" w:cs="Tahoma"/>
          <w:color w:val="F66400"/>
          <w:sz w:val="22"/>
        </w:rPr>
        <w:t>R</w:t>
      </w:r>
      <w:r w:rsidR="00A560B6" w:rsidRPr="00ED63FF">
        <w:rPr>
          <w:rFonts w:ascii="Tahoma" w:hAnsi="Tahoma" w:cs="Tahoma"/>
          <w:color w:val="F66400"/>
          <w:sz w:val="22"/>
          <w:lang w:val="ru-RU"/>
        </w:rPr>
        <w:t xml:space="preserve">2 </w:t>
      </w:r>
      <w:r w:rsidR="00A560B6" w:rsidRPr="0055028E">
        <w:rPr>
          <w:rFonts w:ascii="Tahoma" w:hAnsi="Tahoma" w:cs="Tahoma"/>
          <w:color w:val="F66400"/>
          <w:sz w:val="22"/>
        </w:rPr>
        <w:t>Workgroup</w:t>
      </w:r>
      <w:r w:rsidR="00A560B6" w:rsidRPr="00ED63FF">
        <w:rPr>
          <w:rFonts w:ascii="Tahoma" w:hAnsi="Tahoma" w:cs="Tahoma"/>
          <w:color w:val="F66400"/>
          <w:sz w:val="22"/>
          <w:lang w:val="ru-RU"/>
        </w:rPr>
        <w:t xml:space="preserve"> (на процессор)</w:t>
      </w:r>
      <w:bookmarkEnd w:id="1470"/>
      <w:bookmarkEnd w:id="1471"/>
    </w:p>
    <w:bookmarkEnd w:id="1472"/>
    <w:p w14:paraId="2383215E" w14:textId="77777777" w:rsidR="00A81E83" w:rsidRPr="00ED63FF" w:rsidRDefault="00A81E83" w:rsidP="000C03F3">
      <w:pPr>
        <w:ind w:left="720"/>
        <w:rPr>
          <w:lang w:val="ru-RU"/>
        </w:rPr>
      </w:pPr>
    </w:p>
    <w:p w14:paraId="78A3E664" w14:textId="77777777" w:rsidR="000C03F3" w:rsidRPr="00ED63FF" w:rsidRDefault="00A81E83" w:rsidP="000C03F3">
      <w:pPr>
        <w:spacing w:after="60"/>
        <w:ind w:left="720"/>
        <w:rPr>
          <w:lang w:val="ru-RU"/>
        </w:rPr>
      </w:pPr>
      <w:r w:rsidRPr="00ED63FF">
        <w:rPr>
          <w:rFonts w:eastAsia="Calibri" w:cs="Tahoma"/>
          <w:b/>
          <w:color w:val="000000"/>
          <w:szCs w:val="18"/>
          <w:lang w:val="ru-RU"/>
        </w:rPr>
        <w:t>Предоставление лицензий в связи с изменением модели лицензирования.</w:t>
      </w:r>
    </w:p>
    <w:p w14:paraId="42CA82F6" w14:textId="77777777" w:rsidR="00A81E83" w:rsidRPr="00ED63FF" w:rsidRDefault="00A81E83" w:rsidP="000C03F3">
      <w:pPr>
        <w:ind w:left="720"/>
        <w:rPr>
          <w:lang w:val="ru-RU"/>
        </w:rPr>
      </w:pPr>
      <w:r w:rsidRPr="0055028E">
        <w:rPr>
          <w:rFonts w:eastAsia="Calibri" w:cs="Tahoma"/>
          <w:color w:val="000000"/>
          <w:szCs w:val="18"/>
        </w:rPr>
        <w:lastRenderedPageBreak/>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2008 </w:t>
      </w:r>
      <w:r w:rsidRPr="0055028E">
        <w:rPr>
          <w:rFonts w:eastAsia="Calibri" w:cs="Tahoma"/>
          <w:color w:val="000000"/>
          <w:szCs w:val="18"/>
        </w:rPr>
        <w:t>R</w:t>
      </w:r>
      <w:r w:rsidRPr="00ED63FF">
        <w:rPr>
          <w:rFonts w:eastAsia="Calibri" w:cs="Tahoma"/>
          <w:color w:val="000000"/>
          <w:szCs w:val="18"/>
          <w:lang w:val="ru-RU"/>
        </w:rPr>
        <w:t xml:space="preserve">2 будет последней версией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лицензируемой по модели «на процессор», и последней версией выпуска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w:t>
      </w:r>
      <w:r w:rsidRPr="0055028E">
        <w:rPr>
          <w:rFonts w:eastAsia="Calibri" w:cs="Tahoma"/>
          <w:color w:val="000000"/>
          <w:szCs w:val="18"/>
        </w:rPr>
        <w:t>Workgroup</w:t>
      </w:r>
      <w:r w:rsidRPr="00ED63FF">
        <w:rPr>
          <w:rFonts w:eastAsia="Calibri" w:cs="Tahoma"/>
          <w:color w:val="000000"/>
          <w:szCs w:val="18"/>
          <w:lang w:val="ru-RU"/>
        </w:rPr>
        <w:t>.</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для лицензий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2008 </w:t>
      </w:r>
      <w:r w:rsidRPr="0055028E">
        <w:rPr>
          <w:rFonts w:eastAsia="Calibri" w:cs="Tahoma"/>
          <w:color w:val="000000"/>
          <w:szCs w:val="18"/>
        </w:rPr>
        <w:t>R</w:t>
      </w:r>
      <w:r w:rsidRPr="00ED63FF">
        <w:rPr>
          <w:rFonts w:eastAsia="Calibri" w:cs="Tahoma"/>
          <w:color w:val="000000"/>
          <w:szCs w:val="18"/>
          <w:lang w:val="ru-RU"/>
        </w:rPr>
        <w:t xml:space="preserve">2 </w:t>
      </w:r>
      <w:r w:rsidRPr="0055028E">
        <w:rPr>
          <w:rFonts w:eastAsia="Calibri" w:cs="Tahoma"/>
          <w:color w:val="000000"/>
          <w:szCs w:val="18"/>
        </w:rPr>
        <w:t>Workgroup</w:t>
      </w:r>
      <w:r w:rsidRPr="00ED63FF">
        <w:rPr>
          <w:rFonts w:eastAsia="Calibri" w:cs="Tahoma"/>
          <w:color w:val="000000"/>
          <w:szCs w:val="18"/>
          <w:lang w:val="ru-RU"/>
        </w:rPr>
        <w:t xml:space="preserve"> «на процессор» («соответствующие лицензии») имеют следующие возможности. Для получения этих возможностей лицензии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2008 </w:t>
      </w:r>
      <w:r w:rsidRPr="0055028E">
        <w:rPr>
          <w:rFonts w:eastAsia="Calibri" w:cs="Tahoma"/>
          <w:color w:val="000000"/>
          <w:szCs w:val="18"/>
        </w:rPr>
        <w:t>R</w:t>
      </w:r>
      <w:r w:rsidRPr="00ED63FF">
        <w:rPr>
          <w:rFonts w:eastAsia="Calibri" w:cs="Tahoma"/>
          <w:color w:val="000000"/>
          <w:szCs w:val="18"/>
          <w:lang w:val="ru-RU"/>
        </w:rPr>
        <w:t xml:space="preserve">2 </w:t>
      </w:r>
      <w:r w:rsidRPr="0055028E">
        <w:rPr>
          <w:rFonts w:eastAsia="Calibri" w:cs="Tahoma"/>
          <w:color w:val="000000"/>
          <w:szCs w:val="18"/>
        </w:rPr>
        <w:t>Workgroup</w:t>
      </w:r>
      <w:r w:rsidRPr="00ED63FF">
        <w:rPr>
          <w:rFonts w:eastAsia="Calibri" w:cs="Tahoma"/>
          <w:color w:val="000000"/>
          <w:szCs w:val="18"/>
          <w:lang w:val="ru-RU"/>
        </w:rPr>
        <w:t xml:space="preserve"> </w:t>
      </w:r>
      <w:r w:rsidRPr="00ED63FF">
        <w:rPr>
          <w:rFonts w:cs="Tahoma"/>
          <w:bCs/>
          <w:color w:val="000000"/>
          <w:szCs w:val="18"/>
          <w:lang w:val="ru-RU"/>
        </w:rPr>
        <w:t xml:space="preserve">«на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55028E">
        <w:rPr>
          <w:rFonts w:cs="Tahoma"/>
          <w:bCs/>
          <w:color w:val="000000"/>
          <w:szCs w:val="18"/>
        </w:rPr>
        <w:t>Enterprise</w:t>
      </w:r>
      <w:r w:rsidRPr="002B489D">
        <w:rPr>
          <w:rFonts w:cs="Tahoma"/>
          <w:bCs/>
          <w:color w:val="000000"/>
          <w:szCs w:val="18"/>
        </w:rPr>
        <w:t xml:space="preserve">, </w:t>
      </w:r>
      <w:r w:rsidRPr="0055028E">
        <w:rPr>
          <w:rFonts w:cs="Tahoma"/>
          <w:bCs/>
          <w:color w:val="000000"/>
          <w:szCs w:val="18"/>
        </w:rPr>
        <w:t>Enterprise</w:t>
      </w:r>
      <w:r w:rsidRPr="002B489D">
        <w:rPr>
          <w:rFonts w:cs="Tahoma"/>
          <w:bCs/>
          <w:color w:val="000000"/>
          <w:szCs w:val="18"/>
        </w:rPr>
        <w:t xml:space="preserve"> </w:t>
      </w:r>
      <w:r w:rsidRPr="0055028E">
        <w:rPr>
          <w:rFonts w:cs="Tahoma"/>
          <w:bCs/>
          <w:color w:val="000000"/>
          <w:szCs w:val="18"/>
        </w:rPr>
        <w:t>Subscription</w:t>
      </w:r>
      <w:r w:rsidRPr="002B489D">
        <w:rPr>
          <w:rFonts w:cs="Tahoma"/>
          <w:bCs/>
          <w:color w:val="000000"/>
          <w:szCs w:val="18"/>
        </w:rPr>
        <w:t xml:space="preserve">, </w:t>
      </w:r>
      <w:r w:rsidRPr="0055028E">
        <w:rPr>
          <w:rFonts w:cs="Tahoma"/>
          <w:bCs/>
          <w:color w:val="000000"/>
          <w:szCs w:val="18"/>
        </w:rPr>
        <w:t>Open</w:t>
      </w:r>
      <w:r w:rsidRPr="002B489D">
        <w:rPr>
          <w:rFonts w:cs="Tahoma"/>
          <w:bCs/>
          <w:color w:val="000000"/>
          <w:szCs w:val="18"/>
        </w:rPr>
        <w:t xml:space="preserve"> </w:t>
      </w:r>
      <w:r w:rsidRPr="0055028E">
        <w:rPr>
          <w:rFonts w:cs="Tahoma"/>
          <w:bCs/>
          <w:color w:val="000000"/>
          <w:szCs w:val="18"/>
        </w:rPr>
        <w:t>Value</w:t>
      </w:r>
      <w:r w:rsidRPr="002B489D">
        <w:rPr>
          <w:rFonts w:cs="Tahoma"/>
          <w:bCs/>
          <w:color w:val="000000"/>
          <w:szCs w:val="18"/>
        </w:rPr>
        <w:t xml:space="preserve"> </w:t>
      </w:r>
      <w:r w:rsidRPr="0055028E">
        <w:rPr>
          <w:rFonts w:cs="Tahoma"/>
          <w:bCs/>
          <w:color w:val="000000"/>
          <w:szCs w:val="18"/>
        </w:rPr>
        <w:t>Subscription</w:t>
      </w:r>
      <w:r w:rsidRPr="002B489D">
        <w:rPr>
          <w:rFonts w:cs="Tahoma"/>
          <w:bCs/>
          <w:color w:val="000000"/>
          <w:szCs w:val="18"/>
        </w:rPr>
        <w:t xml:space="preserve"> </w:t>
      </w:r>
      <w:r w:rsidRPr="00ED63FF">
        <w:rPr>
          <w:rFonts w:cs="Tahoma"/>
          <w:bCs/>
          <w:color w:val="000000"/>
          <w:szCs w:val="18"/>
          <w:lang w:val="ru-RU"/>
        </w:rPr>
        <w:t>или</w:t>
      </w:r>
      <w:r w:rsidRPr="002B489D">
        <w:rPr>
          <w:rFonts w:cs="Tahoma"/>
          <w:bCs/>
          <w:color w:val="000000"/>
          <w:szCs w:val="18"/>
        </w:rPr>
        <w:t xml:space="preserve"> </w:t>
      </w:r>
      <w:r w:rsidRPr="0055028E">
        <w:rPr>
          <w:rFonts w:cs="Tahoma"/>
          <w:bCs/>
          <w:color w:val="000000"/>
          <w:szCs w:val="18"/>
        </w:rPr>
        <w:t>Enrollment</w:t>
      </w:r>
      <w:r w:rsidRPr="002B489D">
        <w:rPr>
          <w:rFonts w:cs="Tahoma"/>
          <w:bCs/>
          <w:color w:val="000000"/>
          <w:szCs w:val="18"/>
        </w:rPr>
        <w:t xml:space="preserve"> </w:t>
      </w:r>
      <w:r w:rsidRPr="0055028E">
        <w:rPr>
          <w:rFonts w:cs="Tahoma"/>
          <w:bCs/>
          <w:color w:val="000000"/>
          <w:szCs w:val="18"/>
        </w:rPr>
        <w:t>for</w:t>
      </w:r>
      <w:r w:rsidRPr="002B489D">
        <w:rPr>
          <w:rFonts w:cs="Tahoma"/>
          <w:bCs/>
          <w:color w:val="000000"/>
          <w:szCs w:val="18"/>
        </w:rPr>
        <w:t xml:space="preserve"> </w:t>
      </w:r>
      <w:r w:rsidRPr="0055028E">
        <w:rPr>
          <w:rFonts w:cs="Tahoma"/>
          <w:bCs/>
          <w:color w:val="000000"/>
          <w:szCs w:val="18"/>
        </w:rPr>
        <w:t>Education</w:t>
      </w:r>
      <w:r w:rsidRPr="002B489D">
        <w:rPr>
          <w:rFonts w:cs="Tahoma"/>
          <w:bCs/>
          <w:color w:val="000000"/>
          <w:szCs w:val="18"/>
        </w:rPr>
        <w:t xml:space="preserve"> </w:t>
      </w:r>
      <w:r w:rsidRPr="0055028E">
        <w:rPr>
          <w:rFonts w:cs="Tahoma"/>
          <w:bCs/>
          <w:color w:val="000000"/>
          <w:szCs w:val="18"/>
        </w:rPr>
        <w:t>Solutions</w:t>
      </w:r>
      <w:r w:rsidRPr="002B489D">
        <w:rPr>
          <w:rFonts w:cs="Tahoma"/>
          <w:bCs/>
          <w:color w:val="000000"/>
          <w:szCs w:val="18"/>
        </w:rPr>
        <w:t xml:space="preserve">, </w:t>
      </w:r>
      <w:r w:rsidRPr="00ED63FF">
        <w:rPr>
          <w:rFonts w:cs="Tahoma"/>
          <w:bCs/>
          <w:color w:val="000000"/>
          <w:szCs w:val="18"/>
          <w:lang w:val="ru-RU"/>
        </w:rPr>
        <w:t>также</w:t>
      </w:r>
      <w:r w:rsidRPr="002B489D">
        <w:rPr>
          <w:rFonts w:cs="Tahoma"/>
          <w:bCs/>
          <w:color w:val="000000"/>
          <w:szCs w:val="18"/>
        </w:rPr>
        <w:t xml:space="preserve"> </w:t>
      </w:r>
      <w:r w:rsidRPr="00ED63FF">
        <w:rPr>
          <w:rFonts w:cs="Tahoma"/>
          <w:bCs/>
          <w:color w:val="000000"/>
          <w:szCs w:val="18"/>
          <w:lang w:val="ru-RU"/>
        </w:rPr>
        <w:t>считаются</w:t>
      </w:r>
      <w:r w:rsidRPr="002B489D">
        <w:rPr>
          <w:rFonts w:cs="Tahoma"/>
          <w:bCs/>
          <w:color w:val="000000"/>
          <w:szCs w:val="18"/>
        </w:rPr>
        <w:t xml:space="preserve"> </w:t>
      </w:r>
      <w:r w:rsidRPr="00ED63FF">
        <w:rPr>
          <w:rFonts w:cs="Tahoma"/>
          <w:bCs/>
          <w:color w:val="000000"/>
          <w:szCs w:val="18"/>
          <w:lang w:val="ru-RU"/>
        </w:rPr>
        <w:t>соответствующими</w:t>
      </w:r>
      <w:r w:rsidRPr="002B489D">
        <w:rPr>
          <w:rFonts w:cs="Tahoma"/>
          <w:bCs/>
          <w:color w:val="000000"/>
          <w:szCs w:val="18"/>
        </w:rPr>
        <w:t xml:space="preserve"> </w:t>
      </w:r>
      <w:r w:rsidRPr="00ED63FF">
        <w:rPr>
          <w:rFonts w:cs="Tahoma"/>
          <w:bCs/>
          <w:color w:val="000000"/>
          <w:szCs w:val="18"/>
          <w:lang w:val="ru-RU"/>
        </w:rPr>
        <w:t>лицензиями</w:t>
      </w:r>
      <w:r w:rsidRPr="002B489D">
        <w:rPr>
          <w:rFonts w:cs="Tahoma"/>
          <w:bCs/>
          <w:color w:val="000000"/>
          <w:szCs w:val="18"/>
        </w:rPr>
        <w:t>.</w:t>
      </w:r>
      <w:r w:rsidR="00317026" w:rsidRPr="002B489D">
        <w:rPr>
          <w:rFonts w:cs="Tahoma"/>
          <w:bCs/>
          <w:color w:val="000000"/>
          <w:szCs w:val="18"/>
        </w:rPr>
        <w:t xml:space="preserve"> </w:t>
      </w:r>
      <w:r w:rsidRPr="00ED63FF">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6E0F024A" w14:textId="77777777" w:rsidR="000C03F3" w:rsidRPr="00ED63FF" w:rsidRDefault="000C03F3" w:rsidP="000C03F3">
      <w:pPr>
        <w:ind w:left="720"/>
        <w:rPr>
          <w:lang w:val="ru-RU"/>
        </w:rPr>
      </w:pPr>
    </w:p>
    <w:p w14:paraId="50D7B270" w14:textId="77777777" w:rsidR="000C03F3" w:rsidRPr="00ED63FF" w:rsidRDefault="000C03F3" w:rsidP="000C03F3">
      <w:pPr>
        <w:spacing w:after="60"/>
        <w:ind w:left="720"/>
        <w:rPr>
          <w:lang w:val="ru-RU"/>
        </w:rPr>
      </w:pPr>
      <w:r w:rsidRPr="00ED63FF">
        <w:rPr>
          <w:rFonts w:eastAsia="Calibri" w:cs="Tahoma"/>
          <w:b/>
          <w:color w:val="000000"/>
          <w:szCs w:val="18"/>
          <w:lang w:val="ru-RU"/>
        </w:rPr>
        <w:t>Текущий срок действия</w:t>
      </w:r>
    </w:p>
    <w:p w14:paraId="7DE55FB4" w14:textId="77777777" w:rsidR="00A81E83" w:rsidRPr="00ED63FF" w:rsidRDefault="00A81E83" w:rsidP="000C03F3">
      <w:pPr>
        <w:tabs>
          <w:tab w:val="left" w:pos="720"/>
        </w:tabs>
        <w:ind w:left="720"/>
        <w:rPr>
          <w:lang w:val="ru-RU"/>
        </w:rPr>
      </w:pPr>
      <w:r w:rsidRPr="00ED63FF">
        <w:rPr>
          <w:rFonts w:eastAsia="Calibri" w:cs="Tahoma"/>
          <w:szCs w:val="18"/>
          <w:lang w:val="ru-RU"/>
        </w:rPr>
        <w:t xml:space="preserve">В течение текущего срока действия покрытия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активного на 1 апреля 2012 г.,</w:t>
      </w:r>
      <w:r w:rsidR="00317026" w:rsidRPr="00ED63FF">
        <w:rPr>
          <w:rFonts w:eastAsia="Calibri" w:cs="Tahoma"/>
          <w:szCs w:val="18"/>
          <w:lang w:val="ru-RU"/>
        </w:rPr>
        <w:t xml:space="preserve"> </w:t>
      </w:r>
      <w:r w:rsidRPr="00ED63FF">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w:t>
      </w:r>
      <w:r w:rsidRPr="0055028E">
        <w:rPr>
          <w:rFonts w:eastAsia="Calibri" w:cs="Tahoma"/>
          <w:szCs w:val="18"/>
        </w:rPr>
        <w:t>Standard</w:t>
      </w:r>
      <w:r w:rsidRPr="00ED63FF">
        <w:rPr>
          <w:rFonts w:eastAsia="Calibri" w:cs="Tahoma"/>
          <w:szCs w:val="18"/>
          <w:lang w:val="ru-RU"/>
        </w:rPr>
        <w:t xml:space="preserve"> </w:t>
      </w:r>
      <w:r w:rsidRPr="0055028E">
        <w:rPr>
          <w:rFonts w:eastAsia="Calibri" w:cs="Tahoma"/>
          <w:szCs w:val="18"/>
        </w:rPr>
        <w:t>Core</w:t>
      </w:r>
      <w:r w:rsidRPr="00ED63FF">
        <w:rPr>
          <w:rFonts w:eastAsia="Calibri" w:cs="Tahoma"/>
          <w:szCs w:val="18"/>
          <w:lang w:val="ru-RU"/>
        </w:rPr>
        <w:t xml:space="preserve"> и использовать его вместо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Workgroup</w:t>
      </w:r>
      <w:r w:rsidRPr="00ED63FF">
        <w:rPr>
          <w:rFonts w:eastAsia="Calibri" w:cs="Tahoma"/>
          <w:szCs w:val="18"/>
          <w:lang w:val="ru-RU"/>
        </w:rPr>
        <w:t xml:space="preserve"> согласно прав на использование продуктов в</w:t>
      </w:r>
      <w:r w:rsidR="000C672D" w:rsidRPr="0055028E">
        <w:rPr>
          <w:rFonts w:eastAsia="Calibri" w:cs="Tahoma"/>
          <w:szCs w:val="18"/>
        </w:rPr>
        <w:t> </w:t>
      </w:r>
      <w:r w:rsidRPr="00ED63FF">
        <w:rPr>
          <w:rFonts w:eastAsia="Calibri" w:cs="Tahoma"/>
          <w:szCs w:val="18"/>
          <w:lang w:val="ru-RU"/>
        </w:rPr>
        <w:t xml:space="preserve">отношении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Standard</w:t>
      </w:r>
      <w:r w:rsidRPr="00ED63FF">
        <w:rPr>
          <w:rFonts w:eastAsia="Calibri" w:cs="Tahoma"/>
          <w:szCs w:val="18"/>
          <w:lang w:val="ru-RU"/>
        </w:rPr>
        <w:t xml:space="preserve">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и «Перемещение лицензий в фермах серверов». Условия лицензии в отношении перемещения лицензий приводятся в Правах на использование продуктов для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w:t>
      </w:r>
      <w:r w:rsidRPr="0055028E">
        <w:rPr>
          <w:rFonts w:eastAsia="Calibri" w:cs="Tahoma"/>
          <w:szCs w:val="18"/>
        </w:rPr>
        <w:t>Standard</w:t>
      </w:r>
      <w:r w:rsidRPr="00ED63FF">
        <w:rPr>
          <w:rFonts w:eastAsia="Calibri" w:cs="Tahoma"/>
          <w:szCs w:val="18"/>
          <w:lang w:val="ru-RU"/>
        </w:rPr>
        <w:t xml:space="preserve"> </w:t>
      </w:r>
      <w:r w:rsidRPr="0055028E">
        <w:rPr>
          <w:rFonts w:eastAsia="Calibri" w:cs="Tahoma"/>
          <w:szCs w:val="18"/>
        </w:rPr>
        <w:t>Core</w:t>
      </w:r>
      <w:r w:rsidRPr="00ED63FF">
        <w:rPr>
          <w:rFonts w:eastAsia="Calibri" w:cs="Tahoma"/>
          <w:szCs w:val="18"/>
          <w:lang w:val="ru-RU"/>
        </w:rPr>
        <w:t>.</w:t>
      </w:r>
    </w:p>
    <w:p w14:paraId="6395879B" w14:textId="77777777" w:rsidR="000C03F3" w:rsidRPr="00ED63FF" w:rsidRDefault="00A81E83" w:rsidP="000C03F3">
      <w:pPr>
        <w:spacing w:after="60"/>
        <w:ind w:left="720"/>
        <w:rPr>
          <w:lang w:val="ru-RU"/>
        </w:rPr>
      </w:pPr>
      <w:r w:rsidRPr="00ED63FF">
        <w:rPr>
          <w:rFonts w:eastAsia="Calibri" w:cs="Tahoma"/>
          <w:b/>
          <w:color w:val="000000"/>
          <w:szCs w:val="18"/>
          <w:lang w:val="ru-RU"/>
        </w:rPr>
        <w:t>Первый срок продления (до 1 апреля 2015 г.)</w:t>
      </w:r>
    </w:p>
    <w:p w14:paraId="7A803207" w14:textId="77777777" w:rsidR="00A81E83" w:rsidRPr="00ED63FF" w:rsidRDefault="00A81E83" w:rsidP="000C03F3">
      <w:pPr>
        <w:tabs>
          <w:tab w:val="left" w:pos="720"/>
        </w:tabs>
        <w:ind w:left="720"/>
        <w:rPr>
          <w:lang w:val="ru-RU"/>
        </w:rPr>
      </w:pPr>
      <w:r w:rsidRPr="00ED63FF">
        <w:rPr>
          <w:rFonts w:eastAsia="Calibri" w:cs="Tahoma"/>
          <w:szCs w:val="18"/>
          <w:lang w:val="ru-RU"/>
        </w:rPr>
        <w:t xml:space="preserve">При первом продлении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Standard</w:t>
      </w:r>
      <w:r w:rsidRPr="00ED63FF">
        <w:rPr>
          <w:rFonts w:eastAsia="Calibri" w:cs="Tahoma"/>
          <w:szCs w:val="18"/>
          <w:lang w:val="ru-RU"/>
        </w:rPr>
        <w:t xml:space="preserve"> «на процессор», клиент может, не приобретая основные лицензии «на ядро», приобрести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Standard</w:t>
      </w:r>
      <w:r w:rsidRPr="00ED63FF">
        <w:rPr>
          <w:rFonts w:eastAsia="Calibri" w:cs="Tahoma"/>
          <w:szCs w:val="18"/>
          <w:lang w:val="ru-RU"/>
        </w:rPr>
        <w:t xml:space="preserve"> «на ядро» в количестве равном сумме (</w:t>
      </w:r>
      <w:r w:rsidRPr="0055028E">
        <w:rPr>
          <w:rFonts w:eastAsia="Calibri" w:cs="Tahoma"/>
          <w:szCs w:val="18"/>
        </w:rPr>
        <w:t>a</w:t>
      </w:r>
      <w:r w:rsidRPr="00ED63FF">
        <w:rPr>
          <w:rFonts w:eastAsia="Calibri" w:cs="Tahoma"/>
          <w:szCs w:val="18"/>
          <w:lang w:val="ru-RU"/>
        </w:rPr>
        <w:t>) и (</w:t>
      </w:r>
      <w:r w:rsidRPr="0055028E">
        <w:rPr>
          <w:rFonts w:eastAsia="Calibri" w:cs="Tahoma"/>
          <w:szCs w:val="18"/>
        </w:rPr>
        <w:t>b</w:t>
      </w:r>
      <w:r w:rsidRPr="00ED63FF">
        <w:rPr>
          <w:rFonts w:eastAsia="Calibri" w:cs="Tahoma"/>
          <w:szCs w:val="18"/>
          <w:lang w:val="ru-RU"/>
        </w:rPr>
        <w:t>) ниже:</w:t>
      </w:r>
    </w:p>
    <w:p w14:paraId="230C25E3" w14:textId="77777777" w:rsidR="00A81E83" w:rsidRPr="00ED63FF" w:rsidRDefault="00A81E83" w:rsidP="00346F4B">
      <w:pPr>
        <w:numPr>
          <w:ilvl w:val="0"/>
          <w:numId w:val="117"/>
        </w:numPr>
        <w:tabs>
          <w:tab w:val="left" w:pos="1440"/>
        </w:tabs>
        <w:ind w:left="1440"/>
        <w:rPr>
          <w:spacing w:val="-4"/>
          <w:lang w:val="ru-RU"/>
        </w:rPr>
      </w:pPr>
      <w:r w:rsidRPr="00ED63FF">
        <w:rPr>
          <w:rFonts w:eastAsia="Calibri" w:cs="Tahoma"/>
          <w:spacing w:val="-4"/>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24164C4F" w14:textId="77777777" w:rsidR="00A81E83" w:rsidRPr="0055028E" w:rsidRDefault="00A81E83" w:rsidP="00346F4B">
      <w:pPr>
        <w:numPr>
          <w:ilvl w:val="0"/>
          <w:numId w:val="91"/>
        </w:numPr>
        <w:tabs>
          <w:tab w:val="left" w:pos="1800"/>
        </w:tabs>
        <w:ind w:left="1800"/>
      </w:pPr>
      <w:r w:rsidRPr="0055028E">
        <w:rPr>
          <w:rFonts w:eastAsia="Calibri" w:cs="Tahoma"/>
          <w:szCs w:val="18"/>
        </w:rPr>
        <w:t>четыре, ИЛИ</w:t>
      </w:r>
    </w:p>
    <w:p w14:paraId="067A3A2F" w14:textId="77777777" w:rsidR="00A81E83" w:rsidRPr="00ED63FF" w:rsidRDefault="00A81E83" w:rsidP="00346F4B">
      <w:pPr>
        <w:numPr>
          <w:ilvl w:val="0"/>
          <w:numId w:val="91"/>
        </w:numPr>
        <w:tabs>
          <w:tab w:val="left" w:pos="1800"/>
        </w:tabs>
        <w:ind w:left="1800"/>
        <w:rPr>
          <w:lang w:val="ru-RU"/>
        </w:rPr>
      </w:pPr>
      <w:r w:rsidRPr="00ED63FF">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317026" w:rsidRPr="00ED63FF">
        <w:rPr>
          <w:rFonts w:eastAsia="Calibri" w:cs="Tahoma"/>
          <w:szCs w:val="18"/>
          <w:lang w:val="ru-RU"/>
        </w:rPr>
        <w:t xml:space="preserve"> </w:t>
      </w:r>
      <w:r w:rsidRPr="00ED63FF">
        <w:rPr>
          <w:rFonts w:eastAsia="Calibri" w:cs="Tahoma"/>
          <w:szCs w:val="18"/>
          <w:lang w:val="ru-RU"/>
        </w:rPr>
        <w:t>(В случаях, когда фактическое количество ядер в каждом физическом процессоре превышает четыре, клиенты должны сохранить запись о</w:t>
      </w:r>
      <w:r w:rsidR="000C672D" w:rsidRPr="0055028E">
        <w:rPr>
          <w:rFonts w:eastAsia="Calibri" w:cs="Tahoma"/>
          <w:szCs w:val="18"/>
        </w:rPr>
        <w:t> </w:t>
      </w:r>
      <w:r w:rsidRPr="00ED63FF">
        <w:rPr>
          <w:rFonts w:eastAsia="Calibri" w:cs="Tahoma"/>
          <w:szCs w:val="18"/>
          <w:lang w:val="ru-RU"/>
        </w:rPr>
        <w:t xml:space="preserve">конфигурации программного обеспечения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с помощью средства </w:t>
      </w:r>
      <w:r w:rsidRPr="0055028E">
        <w:rPr>
          <w:rFonts w:eastAsia="Calibri" w:cs="Tahoma"/>
          <w:szCs w:val="18"/>
        </w:rPr>
        <w:t>Microsoft</w:t>
      </w:r>
      <w:r w:rsidRPr="00ED63FF">
        <w:rPr>
          <w:rFonts w:eastAsia="Calibri" w:cs="Tahoma"/>
          <w:szCs w:val="18"/>
          <w:lang w:val="ru-RU"/>
        </w:rPr>
        <w:t xml:space="preserve"> </w:t>
      </w:r>
      <w:r w:rsidRPr="0055028E">
        <w:rPr>
          <w:rFonts w:eastAsia="Calibri" w:cs="Tahoma"/>
          <w:szCs w:val="18"/>
        </w:rPr>
        <w:t>MAP</w:t>
      </w:r>
      <w:r w:rsidRPr="00ED63FF">
        <w:rPr>
          <w:rFonts w:eastAsia="Calibri" w:cs="Tahoma"/>
          <w:szCs w:val="18"/>
          <w:lang w:val="ru-RU"/>
        </w:rPr>
        <w:t xml:space="preserve"> или аналогичного программного обеспечения.) </w:t>
      </w:r>
    </w:p>
    <w:p w14:paraId="1A16DB7E" w14:textId="77777777" w:rsidR="00A81E83" w:rsidRPr="00ED63FF" w:rsidRDefault="00A81E83" w:rsidP="00346F4B">
      <w:pPr>
        <w:numPr>
          <w:ilvl w:val="0"/>
          <w:numId w:val="117"/>
        </w:numPr>
        <w:tabs>
          <w:tab w:val="left" w:pos="1440"/>
        </w:tabs>
        <w:ind w:left="1440"/>
        <w:rPr>
          <w:lang w:val="ru-RU"/>
        </w:rPr>
      </w:pPr>
      <w:r w:rsidRPr="00ED63FF">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79EF3002" w14:textId="77777777" w:rsidR="000C03F3" w:rsidRPr="0009244C" w:rsidRDefault="000C03F3" w:rsidP="000C03F3">
      <w:pPr>
        <w:tabs>
          <w:tab w:val="left" w:pos="1440"/>
        </w:tabs>
        <w:rPr>
          <w:sz w:val="12"/>
          <w:szCs w:val="12"/>
          <w:lang w:val="ru-RU"/>
        </w:rPr>
      </w:pPr>
    </w:p>
    <w:p w14:paraId="6811C89E" w14:textId="77777777" w:rsidR="000C03F3" w:rsidRPr="00ED63FF" w:rsidRDefault="00A81E83" w:rsidP="000C03F3">
      <w:pPr>
        <w:spacing w:after="60"/>
        <w:ind w:left="720"/>
        <w:rPr>
          <w:lang w:val="ru-RU"/>
        </w:rPr>
      </w:pPr>
      <w:r w:rsidRPr="00ED63FF">
        <w:rPr>
          <w:rFonts w:eastAsia="Calibri" w:cs="Tahoma"/>
          <w:b/>
          <w:szCs w:val="18"/>
          <w:lang w:val="ru-RU"/>
        </w:rPr>
        <w:t>Первый срок продления (1 апреля 2015 г. или позднее)</w:t>
      </w:r>
    </w:p>
    <w:p w14:paraId="0D4A3409" w14:textId="77777777" w:rsidR="00A81E83" w:rsidRPr="00ED63FF" w:rsidRDefault="00A81E83" w:rsidP="000C03F3">
      <w:pPr>
        <w:ind w:left="720"/>
        <w:rPr>
          <w:lang w:val="ru-RU"/>
        </w:rPr>
      </w:pPr>
      <w:r w:rsidRPr="00ED63FF">
        <w:rPr>
          <w:rFonts w:eastAsia="Calibri" w:cs="Tahoma"/>
          <w:color w:val="000000"/>
          <w:szCs w:val="18"/>
          <w:lang w:val="ru-RU"/>
        </w:rPr>
        <w:t>Клиенты, впервые продлевающие покрытие 1 апреля 2015 г. или позднее</w:t>
      </w:r>
      <w:r w:rsidRPr="00ED63FF">
        <w:rPr>
          <w:rFonts w:eastAsia="Calibri" w:cs="Tahoma"/>
          <w:szCs w:val="18"/>
          <w:lang w:val="ru-RU"/>
        </w:rPr>
        <w:t>, имеют право для каждого сервера, имеющего надлежащую лицензию, согласно правам на использование лицензии «на</w:t>
      </w:r>
      <w:r w:rsidR="000C672D" w:rsidRPr="0055028E">
        <w:rPr>
          <w:rFonts w:eastAsia="Calibri" w:cs="Tahoma"/>
          <w:szCs w:val="18"/>
        </w:rPr>
        <w:t> </w:t>
      </w:r>
      <w:r w:rsidRPr="00ED63FF">
        <w:rPr>
          <w:rFonts w:eastAsia="Calibri" w:cs="Tahoma"/>
          <w:szCs w:val="18"/>
          <w:lang w:val="ru-RU"/>
        </w:rPr>
        <w:t xml:space="preserve">процессор» для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приобрести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следующим образом:</w:t>
      </w:r>
    </w:p>
    <w:p w14:paraId="72BB008D" w14:textId="77777777" w:rsidR="000C03F3" w:rsidRPr="00ED63FF" w:rsidRDefault="000C03F3" w:rsidP="000C03F3">
      <w:pPr>
        <w:ind w:left="720"/>
        <w:rPr>
          <w:lang w:val="ru-RU"/>
        </w:rPr>
      </w:pPr>
    </w:p>
    <w:p w14:paraId="0B1125C6" w14:textId="77777777" w:rsidR="00A81E83" w:rsidRPr="00ED63FF" w:rsidRDefault="00A81E83" w:rsidP="00346F4B">
      <w:pPr>
        <w:numPr>
          <w:ilvl w:val="3"/>
          <w:numId w:val="92"/>
        </w:numPr>
        <w:tabs>
          <w:tab w:val="left" w:pos="1170"/>
        </w:tabs>
        <w:spacing w:after="60"/>
        <w:ind w:left="1440" w:hanging="360"/>
        <w:rPr>
          <w:lang w:val="ru-RU"/>
        </w:rPr>
      </w:pPr>
      <w:r w:rsidRPr="00ED63FF">
        <w:rPr>
          <w:rFonts w:eastAsia="Calibri" w:cs="Tahoma"/>
          <w:szCs w:val="18"/>
          <w:lang w:val="ru-RU"/>
        </w:rPr>
        <w:t>как указано в первом абзаце этого уведомления о продукте, лицензии, приобретенные до 1</w:t>
      </w:r>
      <w:r w:rsidR="000C672D" w:rsidRPr="0055028E">
        <w:rPr>
          <w:rFonts w:eastAsia="Calibri" w:cs="Tahoma"/>
          <w:szCs w:val="18"/>
        </w:rPr>
        <w:t> </w:t>
      </w:r>
      <w:r w:rsidRPr="00ED63FF">
        <w:rPr>
          <w:rFonts w:eastAsia="Calibri" w:cs="Tahoma"/>
          <w:szCs w:val="18"/>
          <w:lang w:val="ru-RU"/>
        </w:rPr>
        <w:t>апреля 2015</w:t>
      </w:r>
      <w:r w:rsidRPr="0055028E">
        <w:rPr>
          <w:rFonts w:eastAsia="Calibri" w:cs="Tahoma"/>
          <w:szCs w:val="18"/>
        </w:rPr>
        <w:t> </w:t>
      </w:r>
      <w:r w:rsidRPr="00ED63FF">
        <w:rPr>
          <w:rFonts w:eastAsia="Calibri" w:cs="Tahoma"/>
          <w:szCs w:val="18"/>
          <w:lang w:val="ru-RU"/>
        </w:rPr>
        <w:t xml:space="preserve">г., являются соответствующими лицензиями, и клиенты могут возобновить действие </w:t>
      </w:r>
      <w:r w:rsidRPr="0055028E">
        <w:rPr>
          <w:rFonts w:eastAsia="Calibri" w:cs="Tahoma"/>
          <w:szCs w:val="18"/>
        </w:rPr>
        <w:t>SA</w:t>
      </w:r>
      <w:r w:rsidRPr="00ED63FF">
        <w:rPr>
          <w:rFonts w:eastAsia="Calibri" w:cs="Tahoma"/>
          <w:szCs w:val="18"/>
          <w:lang w:val="ru-RU"/>
        </w:rPr>
        <w:t xml:space="preserve"> согласно условиям, изложенным в разделе «Первый срок продления </w:t>
      </w:r>
      <w:r w:rsidR="000C672D" w:rsidRPr="00ED63FF">
        <w:rPr>
          <w:rFonts w:eastAsia="Calibri" w:cs="Tahoma"/>
          <w:szCs w:val="18"/>
          <w:lang w:val="ru-RU"/>
        </w:rPr>
        <w:br/>
      </w:r>
      <w:r w:rsidRPr="00ED63FF">
        <w:rPr>
          <w:rFonts w:eastAsia="Calibri" w:cs="Tahoma"/>
          <w:szCs w:val="18"/>
          <w:lang w:val="ru-RU"/>
        </w:rPr>
        <w:t xml:space="preserve">(до 1 апреля 2015 г.)» выше; </w:t>
      </w:r>
    </w:p>
    <w:p w14:paraId="2BE2DCD8" w14:textId="77777777" w:rsidR="00A81E83" w:rsidRPr="00ED63FF" w:rsidRDefault="00A81E83" w:rsidP="00346F4B">
      <w:pPr>
        <w:numPr>
          <w:ilvl w:val="3"/>
          <w:numId w:val="92"/>
        </w:numPr>
        <w:tabs>
          <w:tab w:val="left" w:pos="1170"/>
        </w:tabs>
        <w:spacing w:after="60"/>
        <w:ind w:left="1440" w:hanging="360"/>
        <w:rPr>
          <w:spacing w:val="-2"/>
          <w:lang w:val="ru-RU"/>
        </w:rPr>
      </w:pPr>
      <w:r w:rsidRPr="00ED63FF">
        <w:rPr>
          <w:rFonts w:eastAsia="Calibri" w:cs="Tahoma"/>
          <w:spacing w:val="-2"/>
          <w:szCs w:val="18"/>
          <w:lang w:val="ru-RU"/>
        </w:rPr>
        <w:t>для лицензий, приобретенных до 1 апреля 2015</w:t>
      </w:r>
      <w:r w:rsidRPr="0055028E">
        <w:rPr>
          <w:rFonts w:eastAsia="Calibri" w:cs="Tahoma"/>
          <w:spacing w:val="-2"/>
          <w:szCs w:val="18"/>
        </w:rPr>
        <w:t> </w:t>
      </w:r>
      <w:r w:rsidRPr="00ED63FF">
        <w:rPr>
          <w:rFonts w:eastAsia="Calibri" w:cs="Tahoma"/>
          <w:spacing w:val="-2"/>
          <w:szCs w:val="18"/>
          <w:lang w:val="ru-RU"/>
        </w:rPr>
        <w:t xml:space="preserve">г., клиенты могут возобновить действие </w:t>
      </w:r>
      <w:r w:rsidRPr="0055028E">
        <w:rPr>
          <w:rFonts w:eastAsia="Calibri" w:cs="Tahoma"/>
          <w:spacing w:val="-2"/>
          <w:szCs w:val="18"/>
        </w:rPr>
        <w:t>SA</w:t>
      </w:r>
      <w:r w:rsidRPr="00ED63FF">
        <w:rPr>
          <w:rFonts w:eastAsia="Calibri" w:cs="Tahoma"/>
          <w:spacing w:val="-2"/>
          <w:szCs w:val="18"/>
          <w:lang w:val="ru-RU"/>
        </w:rPr>
        <w:t xml:space="preserve"> для четырех лицензий «на ядро» </w:t>
      </w:r>
      <w:r w:rsidRPr="0055028E">
        <w:rPr>
          <w:rFonts w:eastAsia="Calibri" w:cs="Tahoma"/>
          <w:spacing w:val="-2"/>
          <w:szCs w:val="18"/>
        </w:rPr>
        <w:t>SQL</w:t>
      </w:r>
      <w:r w:rsidRPr="00ED63FF">
        <w:rPr>
          <w:rFonts w:eastAsia="Calibri" w:cs="Tahoma"/>
          <w:spacing w:val="-2"/>
          <w:szCs w:val="18"/>
          <w:lang w:val="ru-RU"/>
        </w:rPr>
        <w:t xml:space="preserve"> </w:t>
      </w:r>
      <w:r w:rsidRPr="0055028E">
        <w:rPr>
          <w:rFonts w:eastAsia="Calibri" w:cs="Tahoma"/>
          <w:spacing w:val="-2"/>
          <w:szCs w:val="18"/>
        </w:rPr>
        <w:t>Server</w:t>
      </w:r>
      <w:r w:rsidRPr="00ED63FF">
        <w:rPr>
          <w:rFonts w:eastAsia="Calibri" w:cs="Tahoma"/>
          <w:spacing w:val="-2"/>
          <w:szCs w:val="18"/>
          <w:lang w:val="ru-RU"/>
        </w:rPr>
        <w:t xml:space="preserve"> </w:t>
      </w:r>
      <w:r w:rsidRPr="0055028E">
        <w:rPr>
          <w:rFonts w:eastAsia="Calibri" w:cs="Tahoma"/>
          <w:spacing w:val="-2"/>
          <w:szCs w:val="18"/>
        </w:rPr>
        <w:t>Standard</w:t>
      </w:r>
      <w:r w:rsidRPr="00ED63FF">
        <w:rPr>
          <w:rFonts w:eastAsia="Calibri" w:cs="Tahoma"/>
          <w:spacing w:val="-2"/>
          <w:szCs w:val="18"/>
          <w:lang w:val="ru-RU"/>
        </w:rPr>
        <w:t xml:space="preserve">, не приобретая базовые лицензии «на ядро» для каждой лицензии «на процессор» </w:t>
      </w:r>
      <w:r w:rsidRPr="0055028E">
        <w:rPr>
          <w:rFonts w:eastAsia="Calibri" w:cs="Tahoma"/>
          <w:spacing w:val="-2"/>
          <w:szCs w:val="18"/>
        </w:rPr>
        <w:t>SQL</w:t>
      </w:r>
      <w:r w:rsidRPr="00ED63FF">
        <w:rPr>
          <w:rFonts w:eastAsia="Calibri" w:cs="Tahoma"/>
          <w:spacing w:val="-2"/>
          <w:szCs w:val="18"/>
          <w:lang w:val="ru-RU"/>
        </w:rPr>
        <w:t xml:space="preserve"> </w:t>
      </w:r>
      <w:r w:rsidRPr="0055028E">
        <w:rPr>
          <w:rFonts w:eastAsia="Calibri" w:cs="Tahoma"/>
          <w:spacing w:val="-2"/>
          <w:szCs w:val="18"/>
        </w:rPr>
        <w:t>Server</w:t>
      </w:r>
      <w:r w:rsidRPr="00ED63FF">
        <w:rPr>
          <w:rFonts w:eastAsia="Calibri" w:cs="Tahoma"/>
          <w:spacing w:val="-2"/>
          <w:szCs w:val="18"/>
          <w:lang w:val="ru-RU"/>
        </w:rPr>
        <w:t xml:space="preserve"> 2008 </w:t>
      </w:r>
      <w:r w:rsidRPr="0055028E">
        <w:rPr>
          <w:rFonts w:eastAsia="Calibri" w:cs="Tahoma"/>
          <w:spacing w:val="-2"/>
          <w:szCs w:val="18"/>
        </w:rPr>
        <w:t>R</w:t>
      </w:r>
      <w:r w:rsidRPr="00ED63FF">
        <w:rPr>
          <w:rFonts w:eastAsia="Calibri" w:cs="Tahoma"/>
          <w:spacing w:val="-2"/>
          <w:szCs w:val="18"/>
          <w:lang w:val="ru-RU"/>
        </w:rPr>
        <w:t xml:space="preserve">2 </w:t>
      </w:r>
      <w:r w:rsidRPr="0055028E">
        <w:rPr>
          <w:rFonts w:eastAsia="Calibri" w:cs="Tahoma"/>
          <w:spacing w:val="-2"/>
          <w:szCs w:val="18"/>
        </w:rPr>
        <w:t>Workgroup</w:t>
      </w:r>
      <w:r w:rsidRPr="00ED63FF">
        <w:rPr>
          <w:rFonts w:eastAsia="Calibri" w:cs="Tahoma"/>
          <w:spacing w:val="-2"/>
          <w:szCs w:val="18"/>
          <w:lang w:val="ru-RU"/>
        </w:rPr>
        <w:t xml:space="preserve">. Для дальнейшего использования </w:t>
      </w:r>
      <w:r w:rsidRPr="0055028E">
        <w:rPr>
          <w:rFonts w:eastAsia="Calibri" w:cs="Tahoma"/>
          <w:spacing w:val="-2"/>
          <w:szCs w:val="18"/>
        </w:rPr>
        <w:t>SQL</w:t>
      </w:r>
      <w:r w:rsidRPr="00ED63FF">
        <w:rPr>
          <w:rFonts w:eastAsia="Calibri" w:cs="Tahoma"/>
          <w:spacing w:val="-2"/>
          <w:szCs w:val="18"/>
          <w:lang w:val="ru-RU"/>
        </w:rPr>
        <w:t xml:space="preserve"> </w:t>
      </w:r>
      <w:r w:rsidRPr="0055028E">
        <w:rPr>
          <w:rFonts w:eastAsia="Calibri" w:cs="Tahoma"/>
          <w:spacing w:val="-2"/>
          <w:szCs w:val="18"/>
        </w:rPr>
        <w:t>Server</w:t>
      </w:r>
      <w:r w:rsidRPr="00ED63FF">
        <w:rPr>
          <w:rFonts w:eastAsia="Calibri" w:cs="Tahoma"/>
          <w:spacing w:val="-2"/>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393F21FC" w14:textId="77777777" w:rsidR="00A81E83" w:rsidRPr="00ED63FF" w:rsidRDefault="00A81E83" w:rsidP="00346F4B">
      <w:pPr>
        <w:numPr>
          <w:ilvl w:val="0"/>
          <w:numId w:val="50"/>
        </w:numPr>
        <w:tabs>
          <w:tab w:val="left" w:pos="720"/>
          <w:tab w:val="left" w:pos="1170"/>
        </w:tabs>
        <w:spacing w:after="60"/>
        <w:ind w:left="1440"/>
        <w:rPr>
          <w:lang w:val="ru-RU"/>
        </w:rPr>
      </w:pPr>
      <w:r w:rsidRPr="00ED63FF">
        <w:rPr>
          <w:rFonts w:eastAsia="Calibri" w:cs="Tahoma"/>
          <w:szCs w:val="18"/>
          <w:lang w:val="ru-RU"/>
        </w:rPr>
        <w:lastRenderedPageBreak/>
        <w:t xml:space="preserve">После приобретения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«на ядро» не распространяется на продление срока действия по программам подписки.</w:t>
      </w:r>
      <w:r w:rsidR="00317026" w:rsidRPr="00ED63FF">
        <w:rPr>
          <w:rFonts w:eastAsia="Calibri" w:cs="Tahoma"/>
          <w:szCs w:val="18"/>
          <w:lang w:val="ru-RU"/>
        </w:rPr>
        <w:t xml:space="preserve"> </w:t>
      </w:r>
    </w:p>
    <w:p w14:paraId="4607A061" w14:textId="77777777" w:rsidR="000C03F3" w:rsidRPr="00ED63FF" w:rsidRDefault="000C03F3" w:rsidP="000C03F3">
      <w:pPr>
        <w:tabs>
          <w:tab w:val="left" w:pos="720"/>
        </w:tabs>
        <w:ind w:left="720"/>
        <w:rPr>
          <w:lang w:val="ru-RU"/>
        </w:rPr>
      </w:pPr>
    </w:p>
    <w:p w14:paraId="2DA08F4B" w14:textId="77777777" w:rsidR="000C03F3" w:rsidRPr="00ED63FF" w:rsidRDefault="00A81E83" w:rsidP="001760D6">
      <w:pPr>
        <w:keepNext/>
        <w:tabs>
          <w:tab w:val="left" w:pos="720"/>
          <w:tab w:val="left" w:pos="1800"/>
        </w:tabs>
        <w:spacing w:after="60"/>
        <w:ind w:left="720"/>
        <w:rPr>
          <w:lang w:val="ru-RU"/>
        </w:rPr>
      </w:pPr>
      <w:r w:rsidRPr="00ED63FF">
        <w:rPr>
          <w:rFonts w:eastAsia="Calibri" w:cs="Tahoma"/>
          <w:b/>
          <w:szCs w:val="18"/>
          <w:lang w:val="ru-RU"/>
        </w:rPr>
        <w:t xml:space="preserve">Для клиентов с покрытием </w:t>
      </w:r>
      <w:r w:rsidRPr="0055028E">
        <w:rPr>
          <w:rFonts w:eastAsia="Calibri" w:cs="Tahoma"/>
          <w:b/>
          <w:szCs w:val="18"/>
        </w:rPr>
        <w:t>Software</w:t>
      </w:r>
      <w:r w:rsidRPr="00ED63FF">
        <w:rPr>
          <w:rFonts w:eastAsia="Calibri" w:cs="Tahoma"/>
          <w:b/>
          <w:szCs w:val="18"/>
          <w:lang w:val="ru-RU"/>
        </w:rPr>
        <w:t xml:space="preserve"> </w:t>
      </w:r>
      <w:r w:rsidRPr="0055028E">
        <w:rPr>
          <w:rFonts w:eastAsia="Calibri" w:cs="Tahoma"/>
          <w:b/>
          <w:szCs w:val="18"/>
        </w:rPr>
        <w:t>Assurance</w:t>
      </w:r>
      <w:r w:rsidRPr="00ED63FF">
        <w:rPr>
          <w:rFonts w:eastAsia="Calibri" w:cs="Tahoma"/>
          <w:b/>
          <w:szCs w:val="18"/>
          <w:lang w:val="ru-RU"/>
        </w:rPr>
        <w:t>, истекающим до 1 апреля 2015 г., которые не планируют продлевать его действие.</w:t>
      </w:r>
    </w:p>
    <w:p w14:paraId="03A5F2DD" w14:textId="77777777" w:rsidR="00A81E83" w:rsidRPr="00ED63FF" w:rsidRDefault="00A81E83" w:rsidP="000C03F3">
      <w:pPr>
        <w:tabs>
          <w:tab w:val="left" w:pos="720"/>
          <w:tab w:val="left" w:pos="1800"/>
        </w:tabs>
        <w:ind w:left="720"/>
        <w:rPr>
          <w:lang w:val="ru-RU"/>
        </w:rPr>
      </w:pPr>
      <w:r w:rsidRPr="00ED63FF">
        <w:rPr>
          <w:rFonts w:eastAsia="Calibri" w:cs="Tahoma"/>
          <w:szCs w:val="18"/>
          <w:lang w:val="ru-RU"/>
        </w:rPr>
        <w:t xml:space="preserve">Клиенты, которые участвуют в программах </w:t>
      </w:r>
      <w:r w:rsidRPr="0055028E">
        <w:rPr>
          <w:rFonts w:eastAsia="Calibri" w:cs="Tahoma"/>
          <w:szCs w:val="18"/>
        </w:rPr>
        <w:t>Enterprise</w:t>
      </w:r>
      <w:r w:rsidRPr="00ED63FF">
        <w:rPr>
          <w:rFonts w:eastAsia="Calibri" w:cs="Tahoma"/>
          <w:szCs w:val="18"/>
          <w:lang w:val="ru-RU"/>
        </w:rPr>
        <w:t xml:space="preserve"> </w:t>
      </w:r>
      <w:r w:rsidRPr="0055028E">
        <w:rPr>
          <w:rFonts w:eastAsia="Calibri" w:cs="Tahoma"/>
          <w:szCs w:val="18"/>
        </w:rPr>
        <w:t>Subscription</w:t>
      </w:r>
      <w:r w:rsidRPr="00ED63FF">
        <w:rPr>
          <w:rFonts w:eastAsia="Calibri" w:cs="Tahoma"/>
          <w:szCs w:val="18"/>
          <w:lang w:val="ru-RU"/>
        </w:rPr>
        <w:t xml:space="preserve"> </w:t>
      </w:r>
      <w:r w:rsidRPr="00ED63FF">
        <w:rPr>
          <w:rFonts w:cs="Tahoma"/>
          <w:bCs/>
          <w:color w:val="000000"/>
          <w:szCs w:val="18"/>
          <w:lang w:val="ru-RU"/>
        </w:rPr>
        <w:t xml:space="preserve">и </w:t>
      </w:r>
      <w:r w:rsidRPr="0055028E">
        <w:rPr>
          <w:rFonts w:cs="Tahoma"/>
          <w:bCs/>
          <w:color w:val="000000"/>
          <w:szCs w:val="18"/>
        </w:rPr>
        <w:t>Open</w:t>
      </w:r>
      <w:r w:rsidRPr="00ED63FF">
        <w:rPr>
          <w:rFonts w:cs="Tahoma"/>
          <w:bCs/>
          <w:color w:val="000000"/>
          <w:szCs w:val="18"/>
          <w:lang w:val="ru-RU"/>
        </w:rPr>
        <w:t xml:space="preserve"> </w:t>
      </w:r>
      <w:r w:rsidRPr="0055028E">
        <w:rPr>
          <w:rFonts w:cs="Tahoma"/>
          <w:bCs/>
          <w:color w:val="000000"/>
          <w:szCs w:val="18"/>
        </w:rPr>
        <w:t>Value</w:t>
      </w:r>
      <w:r w:rsidRPr="00ED63FF">
        <w:rPr>
          <w:rFonts w:cs="Tahoma"/>
          <w:bCs/>
          <w:color w:val="000000"/>
          <w:szCs w:val="18"/>
          <w:lang w:val="ru-RU"/>
        </w:rPr>
        <w:t xml:space="preserve"> </w:t>
      </w:r>
      <w:r w:rsidRPr="0055028E">
        <w:rPr>
          <w:rFonts w:cs="Tahoma"/>
          <w:bCs/>
          <w:color w:val="000000"/>
          <w:szCs w:val="18"/>
        </w:rPr>
        <w:t>Subscription</w:t>
      </w:r>
      <w:r w:rsidRPr="00ED63FF">
        <w:rPr>
          <w:rFonts w:cs="Tahoma"/>
          <w:bCs/>
          <w:color w:val="000000"/>
          <w:szCs w:val="18"/>
          <w:lang w:val="ru-RU"/>
        </w:rPr>
        <w:t xml:space="preserve">, </w:t>
      </w:r>
      <w:r w:rsidRPr="00ED63FF">
        <w:rPr>
          <w:rFonts w:eastAsia="Calibri" w:cs="Tahoma"/>
          <w:szCs w:val="18"/>
          <w:lang w:val="ru-RU"/>
        </w:rPr>
        <w:t>с</w:t>
      </w:r>
      <w:r w:rsidR="000C672D" w:rsidRPr="0055028E">
        <w:rPr>
          <w:rFonts w:eastAsia="Calibri" w:cs="Tahoma"/>
          <w:szCs w:val="18"/>
        </w:rPr>
        <w:t> </w:t>
      </w:r>
      <w:r w:rsidRPr="00ED63FF">
        <w:rPr>
          <w:rFonts w:eastAsia="Calibri" w:cs="Tahoma"/>
          <w:szCs w:val="18"/>
          <w:lang w:val="ru-RU"/>
        </w:rPr>
        <w:t>покрытием, действие которого заканчивается 1 апреля 2015 г., желающие выкупить лицензии «на</w:t>
      </w:r>
      <w:r w:rsidR="000C672D" w:rsidRPr="0055028E">
        <w:rPr>
          <w:rFonts w:eastAsia="Calibri" w:cs="Tahoma"/>
          <w:szCs w:val="18"/>
        </w:rPr>
        <w:t> </w:t>
      </w:r>
      <w:r w:rsidRPr="00ED63FF">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могут запускать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или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по таким лицензиям при соблюдении следующих условий.</w:t>
      </w:r>
    </w:p>
    <w:p w14:paraId="1062A7C2" w14:textId="77777777" w:rsidR="000C03F3" w:rsidRPr="00ED63FF" w:rsidRDefault="000C03F3" w:rsidP="000C03F3">
      <w:pPr>
        <w:tabs>
          <w:tab w:val="left" w:pos="720"/>
          <w:tab w:val="left" w:pos="1800"/>
        </w:tabs>
        <w:ind w:left="720"/>
        <w:rPr>
          <w:lang w:val="ru-RU"/>
        </w:rPr>
      </w:pPr>
    </w:p>
    <w:p w14:paraId="33CA7C0B" w14:textId="77777777" w:rsidR="00A81E83" w:rsidRPr="0055028E" w:rsidRDefault="00A81E83" w:rsidP="00346F4B">
      <w:pPr>
        <w:numPr>
          <w:ilvl w:val="0"/>
          <w:numId w:val="58"/>
        </w:numPr>
        <w:tabs>
          <w:tab w:val="left" w:pos="1440"/>
        </w:tabs>
        <w:spacing w:after="60"/>
        <w:ind w:left="1440"/>
      </w:pPr>
      <w:r w:rsidRPr="0055028E">
        <w:rPr>
          <w:rFonts w:eastAsia="Calibri" w:cs="Tahoma"/>
          <w:b/>
          <w:szCs w:val="18"/>
        </w:rPr>
        <w:t>SQL</w:t>
      </w:r>
      <w:r w:rsidRPr="00ED63FF">
        <w:rPr>
          <w:rFonts w:eastAsia="Calibri" w:cs="Tahoma"/>
          <w:b/>
          <w:szCs w:val="18"/>
          <w:lang w:val="ru-RU"/>
        </w:rPr>
        <w:t xml:space="preserve"> </w:t>
      </w:r>
      <w:r w:rsidRPr="0055028E">
        <w:rPr>
          <w:rFonts w:eastAsia="Calibri" w:cs="Tahoma"/>
          <w:b/>
          <w:szCs w:val="18"/>
        </w:rPr>
        <w:t>Server</w:t>
      </w:r>
      <w:r w:rsidRPr="00ED63FF">
        <w:rPr>
          <w:rFonts w:eastAsia="Calibri" w:cs="Tahoma"/>
          <w:b/>
          <w:szCs w:val="18"/>
          <w:lang w:val="ru-RU"/>
        </w:rPr>
        <w:t xml:space="preserve"> 2008 </w:t>
      </w:r>
      <w:r w:rsidRPr="0055028E">
        <w:rPr>
          <w:rFonts w:eastAsia="Calibri" w:cs="Tahoma"/>
          <w:b/>
          <w:szCs w:val="18"/>
        </w:rPr>
        <w:t>R</w:t>
      </w:r>
      <w:r w:rsidRPr="00ED63FF">
        <w:rPr>
          <w:rFonts w:eastAsia="Calibri" w:cs="Tahoma"/>
          <w:b/>
          <w:szCs w:val="18"/>
          <w:lang w:val="ru-RU"/>
        </w:rPr>
        <w:t xml:space="preserve">2 </w:t>
      </w:r>
      <w:r w:rsidRPr="0055028E">
        <w:rPr>
          <w:rFonts w:eastAsia="Calibri" w:cs="Tahoma"/>
          <w:b/>
          <w:szCs w:val="18"/>
        </w:rPr>
        <w:t>Workgroup</w:t>
      </w:r>
      <w:r w:rsidRPr="00ED63FF">
        <w:rPr>
          <w:rFonts w:eastAsia="Calibri" w:cs="Tahoma"/>
          <w:b/>
          <w:szCs w:val="18"/>
          <w:lang w:val="ru-RU"/>
        </w:rPr>
        <w:t>.</w:t>
      </w:r>
      <w:r w:rsidRPr="00ED63FF">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Workgroup</w:t>
      </w:r>
      <w:r w:rsidRPr="00ED63FF">
        <w:rPr>
          <w:rFonts w:eastAsia="Calibri" w:cs="Tahoma"/>
          <w:szCs w:val="18"/>
          <w:lang w:val="ru-RU"/>
        </w:rPr>
        <w:t xml:space="preserve"> «на процессор». Клиенты больше не имеют прав «Перемещение лицензий в фермах серверов» и «Перемещение лицензий с помощью </w:t>
      </w:r>
      <w:r w:rsidRPr="0055028E">
        <w:rPr>
          <w:rFonts w:eastAsia="Calibri" w:cs="Tahoma"/>
          <w:szCs w:val="18"/>
        </w:rPr>
        <w:t xml:space="preserve">Software Assurance». </w:t>
      </w:r>
    </w:p>
    <w:p w14:paraId="7A057F2B" w14:textId="77777777" w:rsidR="00A81E83" w:rsidRPr="00ED63FF" w:rsidRDefault="00A81E83" w:rsidP="00346F4B">
      <w:pPr>
        <w:numPr>
          <w:ilvl w:val="0"/>
          <w:numId w:val="58"/>
        </w:numPr>
        <w:tabs>
          <w:tab w:val="left" w:pos="1440"/>
        </w:tabs>
        <w:spacing w:after="60"/>
        <w:ind w:left="1440"/>
        <w:rPr>
          <w:lang w:val="ru-RU"/>
        </w:rPr>
      </w:pPr>
      <w:r w:rsidRPr="0055028E">
        <w:rPr>
          <w:rFonts w:eastAsia="Calibri" w:cs="Tahoma"/>
          <w:b/>
          <w:szCs w:val="18"/>
        </w:rPr>
        <w:t>SQL</w:t>
      </w:r>
      <w:r w:rsidRPr="00ED63FF">
        <w:rPr>
          <w:rFonts w:eastAsia="Calibri" w:cs="Tahoma"/>
          <w:b/>
          <w:szCs w:val="18"/>
          <w:lang w:val="ru-RU"/>
        </w:rPr>
        <w:t xml:space="preserve"> </w:t>
      </w:r>
      <w:r w:rsidRPr="0055028E">
        <w:rPr>
          <w:rFonts w:eastAsia="Calibri" w:cs="Tahoma"/>
          <w:b/>
          <w:szCs w:val="18"/>
        </w:rPr>
        <w:t>Server</w:t>
      </w:r>
      <w:r w:rsidRPr="00ED63FF">
        <w:rPr>
          <w:rFonts w:eastAsia="Calibri" w:cs="Tahoma"/>
          <w:b/>
          <w:szCs w:val="18"/>
          <w:lang w:val="ru-RU"/>
        </w:rPr>
        <w:t xml:space="preserve"> 2012 </w:t>
      </w:r>
      <w:r w:rsidRPr="0055028E">
        <w:rPr>
          <w:rFonts w:eastAsia="Calibri" w:cs="Tahoma"/>
          <w:b/>
          <w:szCs w:val="18"/>
        </w:rPr>
        <w:t>Standard</w:t>
      </w:r>
      <w:r w:rsidRPr="00ED63FF">
        <w:rPr>
          <w:rFonts w:eastAsia="Calibri" w:cs="Tahoma"/>
          <w:b/>
          <w:szCs w:val="18"/>
          <w:lang w:val="ru-RU"/>
        </w:rPr>
        <w:t xml:space="preserve"> </w:t>
      </w:r>
      <w:r w:rsidRPr="0055028E">
        <w:rPr>
          <w:rFonts w:eastAsia="Calibri" w:cs="Tahoma"/>
          <w:b/>
          <w:szCs w:val="18"/>
        </w:rPr>
        <w:t>Core</w:t>
      </w:r>
      <w:r w:rsidRPr="00ED63FF">
        <w:rPr>
          <w:rFonts w:eastAsia="Calibri" w:cs="Tahoma"/>
          <w:b/>
          <w:szCs w:val="18"/>
          <w:lang w:val="ru-RU"/>
        </w:rPr>
        <w:t xml:space="preserve">. </w:t>
      </w:r>
      <w:r w:rsidRPr="00ED63FF">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Standard</w:t>
      </w:r>
      <w:r w:rsidRPr="00ED63FF">
        <w:rPr>
          <w:rFonts w:eastAsia="Calibri" w:cs="Tahoma"/>
          <w:szCs w:val="18"/>
          <w:lang w:val="ru-RU"/>
        </w:rPr>
        <w:t xml:space="preserve"> «на процессор», однако </w:t>
      </w:r>
    </w:p>
    <w:p w14:paraId="3FEC9845" w14:textId="77777777" w:rsidR="00A81E83" w:rsidRPr="0055028E" w:rsidRDefault="00A81E83" w:rsidP="00346F4B">
      <w:pPr>
        <w:numPr>
          <w:ilvl w:val="1"/>
          <w:numId w:val="58"/>
        </w:numPr>
        <w:tabs>
          <w:tab w:val="left" w:pos="1800"/>
        </w:tabs>
        <w:spacing w:after="60"/>
        <w:ind w:left="1800"/>
      </w:pPr>
      <w:r w:rsidRPr="00ED63FF">
        <w:rPr>
          <w:rFonts w:eastAsia="Calibri" w:cs="Tahoma"/>
          <w:szCs w:val="18"/>
          <w:lang w:val="ru-RU"/>
        </w:rPr>
        <w:t>клиенты больше не имеют прав «Перемещение лицензий в фермах серверов» и</w:t>
      </w:r>
      <w:r w:rsidR="00706635" w:rsidRPr="0055028E">
        <w:rPr>
          <w:rFonts w:eastAsia="Calibri" w:cs="Tahoma"/>
          <w:szCs w:val="18"/>
        </w:rPr>
        <w:t> </w:t>
      </w:r>
      <w:r w:rsidRPr="00ED63FF">
        <w:rPr>
          <w:rFonts w:eastAsia="Calibri" w:cs="Tahoma"/>
          <w:szCs w:val="18"/>
          <w:lang w:val="ru-RU"/>
        </w:rPr>
        <w:t xml:space="preserve">«Перемещение лицензий с помощью </w:t>
      </w:r>
      <w:r w:rsidRPr="0055028E">
        <w:rPr>
          <w:rFonts w:eastAsia="Calibri" w:cs="Tahoma"/>
          <w:szCs w:val="18"/>
        </w:rPr>
        <w:t xml:space="preserve">Software Assurance»; и </w:t>
      </w:r>
    </w:p>
    <w:p w14:paraId="729A6E73" w14:textId="77777777" w:rsidR="00A81E83" w:rsidRPr="0055028E" w:rsidRDefault="00A81E83" w:rsidP="00346F4B">
      <w:pPr>
        <w:numPr>
          <w:ilvl w:val="1"/>
          <w:numId w:val="58"/>
        </w:numPr>
        <w:tabs>
          <w:tab w:val="left" w:pos="1800"/>
        </w:tabs>
        <w:spacing w:after="60"/>
        <w:ind w:left="1800"/>
      </w:pPr>
      <w:r w:rsidRPr="00ED63FF">
        <w:rPr>
          <w:rFonts w:eastAsia="Calibri" w:cs="Tahoma"/>
          <w:szCs w:val="18"/>
          <w:lang w:val="ru-RU"/>
        </w:rPr>
        <w:t>любая передача лицензий попадает под действие ограничений в пунктах (</w:t>
      </w:r>
      <w:r w:rsidRPr="0055028E">
        <w:rPr>
          <w:rFonts w:eastAsia="Calibri" w:cs="Tahoma"/>
          <w:szCs w:val="18"/>
        </w:rPr>
        <w:t>i</w:t>
      </w:r>
      <w:r w:rsidRPr="00ED63FF">
        <w:rPr>
          <w:rFonts w:eastAsia="Calibri" w:cs="Tahoma"/>
          <w:szCs w:val="18"/>
          <w:lang w:val="ru-RU"/>
        </w:rPr>
        <w:t>) и (</w:t>
      </w:r>
      <w:r w:rsidRPr="0055028E">
        <w:rPr>
          <w:rFonts w:eastAsia="Calibri" w:cs="Tahoma"/>
          <w:szCs w:val="18"/>
        </w:rPr>
        <w:t>ii</w:t>
      </w:r>
      <w:r w:rsidRPr="00ED63FF">
        <w:rPr>
          <w:rFonts w:eastAsia="Calibri" w:cs="Tahoma"/>
          <w:szCs w:val="18"/>
          <w:lang w:val="ru-RU"/>
        </w:rPr>
        <w:t xml:space="preserve">) ниже, связанных с «эквивалентом в лицензиях на ядро». </w:t>
      </w:r>
      <w:r w:rsidRPr="0055028E">
        <w:rPr>
          <w:rFonts w:eastAsia="Calibri" w:cs="Tahoma"/>
          <w:szCs w:val="18"/>
        </w:rPr>
        <w:t xml:space="preserve">«Эквивалент в лицензиях на ядро» определяется следующим образом. </w:t>
      </w:r>
    </w:p>
    <w:p w14:paraId="298C1462" w14:textId="77777777" w:rsidR="00A81E83" w:rsidRPr="00ED63FF" w:rsidRDefault="00A81E83" w:rsidP="00346F4B">
      <w:pPr>
        <w:numPr>
          <w:ilvl w:val="2"/>
          <w:numId w:val="58"/>
        </w:numPr>
        <w:tabs>
          <w:tab w:val="left" w:pos="2160"/>
        </w:tabs>
        <w:spacing w:after="60"/>
        <w:rPr>
          <w:lang w:val="ru-RU"/>
        </w:rPr>
      </w:pPr>
      <w:r w:rsidRPr="00ED63FF">
        <w:rPr>
          <w:rFonts w:eastAsia="Calibri" w:cs="Tahoma"/>
          <w:szCs w:val="18"/>
          <w:lang w:val="ru-RU"/>
        </w:rPr>
        <w:t>Если число лицензий равно меньшему из следующих двух чисел: (</w:t>
      </w:r>
      <w:r w:rsidRPr="0055028E">
        <w:rPr>
          <w:rFonts w:eastAsia="Calibri" w:cs="Tahoma"/>
          <w:szCs w:val="18"/>
        </w:rPr>
        <w:t>x</w:t>
      </w:r>
      <w:r w:rsidRPr="00ED63FF">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и (</w:t>
      </w:r>
      <w:r w:rsidRPr="0055028E">
        <w:rPr>
          <w:rFonts w:eastAsia="Calibri" w:cs="Tahoma"/>
          <w:szCs w:val="18"/>
        </w:rPr>
        <w:t>y</w:t>
      </w:r>
      <w:r w:rsidRPr="00ED63FF">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14:paraId="7DF6CEF0" w14:textId="77777777" w:rsidR="00A81E83" w:rsidRPr="00ED63FF" w:rsidRDefault="00A81E83" w:rsidP="00346F4B">
      <w:pPr>
        <w:numPr>
          <w:ilvl w:val="4"/>
          <w:numId w:val="50"/>
        </w:numPr>
        <w:tabs>
          <w:tab w:val="left" w:pos="2520"/>
        </w:tabs>
        <w:spacing w:after="60"/>
        <w:ind w:left="2520"/>
        <w:rPr>
          <w:lang w:val="ru-RU"/>
        </w:rPr>
      </w:pPr>
      <w:r w:rsidRPr="00ED63FF">
        <w:rPr>
          <w:rFonts w:eastAsia="Calibri" w:cs="Tahoma"/>
          <w:szCs w:val="18"/>
          <w:lang w:val="ru-RU"/>
        </w:rPr>
        <w:t xml:space="preserve">четыре ядра для одной лицензии «на процессор», ИЛИ </w:t>
      </w:r>
    </w:p>
    <w:p w14:paraId="006DB724" w14:textId="77777777" w:rsidR="00A81E83" w:rsidRPr="00ED63FF" w:rsidRDefault="00A81E83" w:rsidP="00346F4B">
      <w:pPr>
        <w:numPr>
          <w:ilvl w:val="4"/>
          <w:numId w:val="50"/>
        </w:numPr>
        <w:tabs>
          <w:tab w:val="left" w:pos="2520"/>
        </w:tabs>
        <w:spacing w:after="60"/>
        <w:ind w:left="2520"/>
        <w:rPr>
          <w:lang w:val="ru-RU"/>
        </w:rPr>
      </w:pPr>
      <w:r w:rsidRPr="00ED63FF">
        <w:rPr>
          <w:rFonts w:eastAsia="Calibri" w:cs="Tahoma"/>
          <w:szCs w:val="18"/>
          <w:lang w:val="ru-RU"/>
        </w:rPr>
        <w:t>число ядер для</w:t>
      </w:r>
      <w:r w:rsidR="00317026" w:rsidRPr="00ED63FF">
        <w:rPr>
          <w:rFonts w:eastAsia="Calibri" w:cs="Tahoma"/>
          <w:szCs w:val="18"/>
          <w:lang w:val="ru-RU"/>
        </w:rPr>
        <w:t xml:space="preserve"> </w:t>
      </w:r>
      <w:r w:rsidRPr="00ED63FF">
        <w:rPr>
          <w:rFonts w:eastAsia="Calibri" w:cs="Tahoma"/>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запущенного на сервере (лицензированные экземпляры, запущенные в</w:t>
      </w:r>
      <w:r w:rsidR="00706635" w:rsidRPr="0055028E">
        <w:rPr>
          <w:rFonts w:eastAsia="Calibri" w:cs="Tahoma"/>
          <w:szCs w:val="18"/>
        </w:rPr>
        <w:t> </w:t>
      </w:r>
      <w:r w:rsidRPr="00ED63FF">
        <w:rPr>
          <w:rFonts w:eastAsia="Calibri" w:cs="Tahoma"/>
          <w:szCs w:val="18"/>
          <w:lang w:val="ru-RU"/>
        </w:rPr>
        <w:t xml:space="preserve">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с помощью средства </w:t>
      </w:r>
      <w:r w:rsidRPr="0055028E">
        <w:rPr>
          <w:rFonts w:eastAsia="Calibri" w:cs="Tahoma"/>
          <w:szCs w:val="18"/>
        </w:rPr>
        <w:t>Microsoft</w:t>
      </w:r>
      <w:r w:rsidRPr="00ED63FF">
        <w:rPr>
          <w:rFonts w:eastAsia="Calibri" w:cs="Tahoma"/>
          <w:szCs w:val="18"/>
          <w:lang w:val="ru-RU"/>
        </w:rPr>
        <w:t xml:space="preserve"> </w:t>
      </w:r>
      <w:r w:rsidRPr="0055028E">
        <w:rPr>
          <w:rFonts w:eastAsia="Calibri" w:cs="Tahoma"/>
          <w:szCs w:val="18"/>
        </w:rPr>
        <w:t>MAP</w:t>
      </w:r>
      <w:r w:rsidRPr="00ED63FF">
        <w:rPr>
          <w:rFonts w:eastAsia="Calibri" w:cs="Tahoma"/>
          <w:szCs w:val="18"/>
          <w:lang w:val="ru-RU"/>
        </w:rPr>
        <w:t xml:space="preserve"> или аналогичного программного обеспечения.) </w:t>
      </w:r>
    </w:p>
    <w:p w14:paraId="0C178D90" w14:textId="77777777" w:rsidR="00A81E83" w:rsidRPr="00ED63FF" w:rsidRDefault="00A81E83" w:rsidP="00346F4B">
      <w:pPr>
        <w:numPr>
          <w:ilvl w:val="1"/>
          <w:numId w:val="58"/>
        </w:numPr>
        <w:tabs>
          <w:tab w:val="left" w:pos="1800"/>
        </w:tabs>
        <w:spacing w:after="60"/>
        <w:ind w:left="1800"/>
        <w:rPr>
          <w:lang w:val="ru-RU"/>
        </w:rPr>
      </w:pPr>
      <w:r w:rsidRPr="00ED63FF">
        <w:rPr>
          <w:rFonts w:eastAsia="Calibri" w:cs="Tahoma"/>
          <w:szCs w:val="18"/>
          <w:lang w:val="ru-RU"/>
        </w:rPr>
        <w:t xml:space="preserve">Для любых лицензий «на процессор» с истекающим сроком действия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7E9E8A9A" w14:textId="77777777" w:rsidR="00A81E83" w:rsidRPr="00ED63FF" w:rsidRDefault="00A81E83" w:rsidP="00346F4B">
      <w:pPr>
        <w:numPr>
          <w:ilvl w:val="1"/>
          <w:numId w:val="58"/>
        </w:numPr>
        <w:tabs>
          <w:tab w:val="left" w:pos="1800"/>
        </w:tabs>
        <w:spacing w:after="60"/>
        <w:ind w:left="1800"/>
        <w:rPr>
          <w:lang w:val="ru-RU"/>
        </w:rPr>
      </w:pPr>
      <w:r w:rsidRPr="00ED63FF">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При назначении лицензий «на ядро» серверам согласно правам на использование </w:t>
      </w:r>
      <w:r w:rsidRPr="0055028E">
        <w:rPr>
          <w:rFonts w:eastAsia="Calibri" w:cs="Tahoma"/>
          <w:szCs w:val="18"/>
        </w:rPr>
        <w:t>SQL</w:t>
      </w:r>
      <w:r w:rsidRPr="00ED63FF">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w:t>
      </w:r>
    </w:p>
    <w:p w14:paraId="2338319E" w14:textId="77777777" w:rsidR="00A81E83" w:rsidRPr="00ED63FF" w:rsidRDefault="00A81E83" w:rsidP="00346F4B">
      <w:pPr>
        <w:numPr>
          <w:ilvl w:val="1"/>
          <w:numId w:val="58"/>
        </w:numPr>
        <w:tabs>
          <w:tab w:val="left" w:pos="1800"/>
        </w:tabs>
        <w:spacing w:after="60"/>
        <w:ind w:left="1800"/>
        <w:rPr>
          <w:lang w:val="ru-RU"/>
        </w:rPr>
      </w:pPr>
      <w:r w:rsidRPr="00ED63FF">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3DD4396A" w14:textId="77777777" w:rsidR="000C03F3" w:rsidRPr="00ED63FF" w:rsidRDefault="000C03F3" w:rsidP="000C03F3">
      <w:pPr>
        <w:tabs>
          <w:tab w:val="left" w:pos="1800"/>
        </w:tabs>
        <w:spacing w:after="60"/>
        <w:rPr>
          <w:lang w:val="ru-RU"/>
        </w:rPr>
      </w:pPr>
    </w:p>
    <w:p w14:paraId="11AB6822" w14:textId="77777777" w:rsidR="000C03F3" w:rsidRPr="00ED63FF" w:rsidRDefault="00A81E83" w:rsidP="000C03F3">
      <w:pPr>
        <w:tabs>
          <w:tab w:val="left" w:pos="720"/>
        </w:tabs>
        <w:spacing w:after="60"/>
        <w:ind w:left="720"/>
        <w:rPr>
          <w:lang w:val="ru-RU"/>
        </w:rPr>
      </w:pPr>
      <w:r w:rsidRPr="00ED63FF">
        <w:rPr>
          <w:rFonts w:eastAsia="Calibri" w:cs="Tahoma"/>
          <w:b/>
          <w:color w:val="000000"/>
          <w:szCs w:val="18"/>
          <w:lang w:val="ru-RU"/>
        </w:rPr>
        <w:lastRenderedPageBreak/>
        <w:t xml:space="preserve">Для клиентов с покрытием </w:t>
      </w:r>
      <w:r w:rsidRPr="0055028E">
        <w:rPr>
          <w:rFonts w:eastAsia="Calibri" w:cs="Tahoma"/>
          <w:b/>
          <w:color w:val="000000"/>
          <w:szCs w:val="18"/>
        </w:rPr>
        <w:t>Software</w:t>
      </w:r>
      <w:r w:rsidRPr="00ED63FF">
        <w:rPr>
          <w:rFonts w:eastAsia="Calibri" w:cs="Tahoma"/>
          <w:b/>
          <w:color w:val="000000"/>
          <w:szCs w:val="18"/>
          <w:lang w:val="ru-RU"/>
        </w:rPr>
        <w:t xml:space="preserve"> </w:t>
      </w:r>
      <w:r w:rsidRPr="0055028E">
        <w:rPr>
          <w:rFonts w:eastAsia="Calibri" w:cs="Tahoma"/>
          <w:b/>
          <w:color w:val="000000"/>
          <w:szCs w:val="18"/>
        </w:rPr>
        <w:t>Assurance</w:t>
      </w:r>
      <w:r w:rsidRPr="00ED63FF">
        <w:rPr>
          <w:rFonts w:eastAsia="Calibri" w:cs="Tahoma"/>
          <w:b/>
          <w:color w:val="000000"/>
          <w:szCs w:val="18"/>
          <w:lang w:val="ru-RU"/>
        </w:rPr>
        <w:t>, истекающим 1 апреля 2015 г. или позднее, которые не планируют продлевать его действие.</w:t>
      </w:r>
    </w:p>
    <w:p w14:paraId="77C6A4E8" w14:textId="77777777" w:rsidR="00A81E83" w:rsidRPr="00ED63FF" w:rsidRDefault="00A81E83" w:rsidP="000C03F3">
      <w:pPr>
        <w:tabs>
          <w:tab w:val="left" w:pos="720"/>
        </w:tabs>
        <w:ind w:left="720"/>
        <w:rPr>
          <w:lang w:val="ru-RU"/>
        </w:rPr>
      </w:pPr>
      <w:r w:rsidRPr="00ED63FF">
        <w:rPr>
          <w:rFonts w:eastAsia="Calibri" w:cs="Tahoma"/>
          <w:color w:val="000000"/>
          <w:szCs w:val="18"/>
          <w:lang w:val="ru-RU"/>
        </w:rPr>
        <w:t xml:space="preserve">Клиенты, которые участвуют в программах </w:t>
      </w:r>
      <w:r w:rsidRPr="0055028E">
        <w:rPr>
          <w:rFonts w:eastAsia="Calibri" w:cs="Tahoma"/>
          <w:color w:val="000000"/>
          <w:szCs w:val="18"/>
        </w:rPr>
        <w:t>Enterprise</w:t>
      </w:r>
      <w:r w:rsidRPr="00ED63FF">
        <w:rPr>
          <w:rFonts w:eastAsia="Calibri" w:cs="Tahoma"/>
          <w:color w:val="000000"/>
          <w:szCs w:val="18"/>
          <w:lang w:val="ru-RU"/>
        </w:rPr>
        <w:t xml:space="preserve"> </w:t>
      </w:r>
      <w:r w:rsidRPr="0055028E">
        <w:rPr>
          <w:rFonts w:eastAsia="Calibri" w:cs="Tahoma"/>
          <w:color w:val="000000"/>
          <w:szCs w:val="18"/>
        </w:rPr>
        <w:t>Subscription</w:t>
      </w:r>
      <w:r w:rsidRPr="00ED63FF">
        <w:rPr>
          <w:rFonts w:eastAsia="Calibri" w:cs="Tahoma"/>
          <w:color w:val="000000"/>
          <w:szCs w:val="18"/>
          <w:lang w:val="ru-RU"/>
        </w:rPr>
        <w:t xml:space="preserve"> </w:t>
      </w:r>
      <w:r w:rsidRPr="00ED63FF">
        <w:rPr>
          <w:rFonts w:cs="Tahoma"/>
          <w:bCs/>
          <w:color w:val="000000"/>
          <w:szCs w:val="18"/>
          <w:lang w:val="ru-RU"/>
        </w:rPr>
        <w:t xml:space="preserve">и </w:t>
      </w:r>
      <w:r w:rsidRPr="0055028E">
        <w:rPr>
          <w:rFonts w:cs="Tahoma"/>
          <w:bCs/>
          <w:color w:val="000000"/>
          <w:szCs w:val="18"/>
        </w:rPr>
        <w:t>Open</w:t>
      </w:r>
      <w:r w:rsidRPr="00ED63FF">
        <w:rPr>
          <w:rFonts w:cs="Tahoma"/>
          <w:bCs/>
          <w:color w:val="000000"/>
          <w:szCs w:val="18"/>
          <w:lang w:val="ru-RU"/>
        </w:rPr>
        <w:t xml:space="preserve"> </w:t>
      </w:r>
      <w:r w:rsidRPr="0055028E">
        <w:rPr>
          <w:rFonts w:cs="Tahoma"/>
          <w:bCs/>
          <w:color w:val="000000"/>
          <w:szCs w:val="18"/>
        </w:rPr>
        <w:t>Value</w:t>
      </w:r>
      <w:r w:rsidRPr="00ED63FF">
        <w:rPr>
          <w:rFonts w:cs="Tahoma"/>
          <w:bCs/>
          <w:color w:val="000000"/>
          <w:szCs w:val="18"/>
          <w:lang w:val="ru-RU"/>
        </w:rPr>
        <w:t xml:space="preserve"> </w:t>
      </w:r>
      <w:r w:rsidRPr="0055028E">
        <w:rPr>
          <w:rFonts w:cs="Tahoma"/>
          <w:bCs/>
          <w:color w:val="000000"/>
          <w:szCs w:val="18"/>
        </w:rPr>
        <w:t>Subscription</w:t>
      </w:r>
      <w:r w:rsidRPr="00ED63FF">
        <w:rPr>
          <w:rFonts w:cs="Tahoma"/>
          <w:bCs/>
          <w:color w:val="000000"/>
          <w:szCs w:val="18"/>
          <w:lang w:val="ru-RU"/>
        </w:rPr>
        <w:t xml:space="preserve">, </w:t>
      </w:r>
      <w:r w:rsidRPr="00ED63FF">
        <w:rPr>
          <w:rFonts w:eastAsia="Calibri" w:cs="Tahoma"/>
          <w:color w:val="000000"/>
          <w:szCs w:val="18"/>
          <w:lang w:val="ru-RU"/>
        </w:rPr>
        <w:t>с</w:t>
      </w:r>
      <w:r w:rsidR="00706635" w:rsidRPr="0055028E">
        <w:rPr>
          <w:rFonts w:eastAsia="Calibri" w:cs="Tahoma"/>
          <w:color w:val="000000"/>
          <w:szCs w:val="18"/>
        </w:rPr>
        <w:t> </w:t>
      </w:r>
      <w:r w:rsidRPr="00ED63FF">
        <w:rPr>
          <w:rFonts w:eastAsia="Calibri" w:cs="Tahoma"/>
          <w:color w:val="000000"/>
          <w:szCs w:val="18"/>
          <w:lang w:val="ru-RU"/>
        </w:rPr>
        <w:t xml:space="preserve">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1AB16034" w14:textId="77777777" w:rsidR="000C03F3" w:rsidRPr="00ED63FF" w:rsidRDefault="000C03F3" w:rsidP="000C03F3">
      <w:pPr>
        <w:tabs>
          <w:tab w:val="left" w:pos="720"/>
        </w:tabs>
        <w:ind w:left="720"/>
        <w:rPr>
          <w:lang w:val="ru-RU"/>
        </w:rPr>
      </w:pPr>
    </w:p>
    <w:p w14:paraId="21C4718D" w14:textId="77777777" w:rsidR="00A81E83" w:rsidRPr="00ED63FF" w:rsidRDefault="00A81E83" w:rsidP="00346F4B">
      <w:pPr>
        <w:numPr>
          <w:ilvl w:val="2"/>
          <w:numId w:val="50"/>
        </w:numPr>
        <w:spacing w:after="60"/>
        <w:ind w:left="1440"/>
        <w:rPr>
          <w:lang w:val="ru-RU"/>
        </w:rPr>
      </w:pPr>
      <w:r w:rsidRPr="00ED63FF">
        <w:rPr>
          <w:rFonts w:eastAsia="Calibri" w:cs="Tahoma"/>
          <w:szCs w:val="18"/>
          <w:lang w:val="ru-RU"/>
        </w:rPr>
        <w:t>как указано в первом абзаце этого уведомления о продукте, лицензии, приобретенные до 1</w:t>
      </w:r>
      <w:r w:rsidR="00706635" w:rsidRPr="0055028E">
        <w:rPr>
          <w:rFonts w:eastAsia="Calibri" w:cs="Tahoma"/>
          <w:szCs w:val="18"/>
        </w:rPr>
        <w:t> </w:t>
      </w:r>
      <w:r w:rsidRPr="00ED63FF">
        <w:rPr>
          <w:rFonts w:eastAsia="Calibri" w:cs="Tahoma"/>
          <w:szCs w:val="18"/>
          <w:lang w:val="ru-RU"/>
        </w:rPr>
        <w:t>апреля 2015</w:t>
      </w:r>
      <w:r w:rsidRPr="0055028E">
        <w:rPr>
          <w:rFonts w:eastAsia="Calibri" w:cs="Tahoma"/>
          <w:szCs w:val="18"/>
        </w:rPr>
        <w:t> </w:t>
      </w:r>
      <w:r w:rsidRPr="00ED63FF">
        <w:rPr>
          <w:rFonts w:eastAsia="Calibri" w:cs="Tahoma"/>
          <w:szCs w:val="18"/>
          <w:lang w:val="ru-RU"/>
        </w:rPr>
        <w:t xml:space="preserve">г., являются соответствующими лицензиями, и клиенты могут продолжать использовать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согласно условиям в разделе «Для клиентов с покрытием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истекающим до 1 апреля 2015 г., которые не планируют продлевать его</w:t>
      </w:r>
      <w:r w:rsidR="00706635" w:rsidRPr="0055028E">
        <w:rPr>
          <w:rFonts w:eastAsia="Calibri" w:cs="Tahoma"/>
          <w:szCs w:val="18"/>
        </w:rPr>
        <w:t> </w:t>
      </w:r>
      <w:r w:rsidRPr="00ED63FF">
        <w:rPr>
          <w:rFonts w:eastAsia="Calibri" w:cs="Tahoma"/>
          <w:szCs w:val="18"/>
          <w:lang w:val="ru-RU"/>
        </w:rPr>
        <w:t xml:space="preserve">действие» выше; </w:t>
      </w:r>
    </w:p>
    <w:p w14:paraId="0844ECB7" w14:textId="77777777" w:rsidR="00A81E83" w:rsidRPr="00ED63FF" w:rsidRDefault="00A81E83" w:rsidP="00346F4B">
      <w:pPr>
        <w:numPr>
          <w:ilvl w:val="2"/>
          <w:numId w:val="50"/>
        </w:numPr>
        <w:spacing w:after="60"/>
        <w:ind w:left="1440"/>
        <w:rPr>
          <w:lang w:val="ru-RU"/>
        </w:rPr>
      </w:pPr>
      <w:r w:rsidRPr="00ED63FF">
        <w:rPr>
          <w:rFonts w:eastAsia="Calibri" w:cs="Tahoma"/>
          <w:color w:val="000000"/>
          <w:szCs w:val="18"/>
          <w:lang w:val="ru-RU"/>
        </w:rPr>
        <w:t>для лицензий, приобретенных до 1 апреля 2015</w:t>
      </w:r>
      <w:r w:rsidRPr="0055028E">
        <w:rPr>
          <w:rFonts w:eastAsia="Calibri" w:cs="Tahoma"/>
          <w:color w:val="000000"/>
          <w:szCs w:val="18"/>
        </w:rPr>
        <w:t> </w:t>
      </w:r>
      <w:r w:rsidRPr="00ED63FF">
        <w:rPr>
          <w:rFonts w:eastAsia="Calibri" w:cs="Tahoma"/>
          <w:color w:val="000000"/>
          <w:szCs w:val="18"/>
          <w:lang w:val="ru-RU"/>
        </w:rPr>
        <w:t xml:space="preserve">г., одна лицензия клиента будет соответствовать четырем лицензиям «на ядро» для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2012 </w:t>
      </w:r>
      <w:r w:rsidRPr="0055028E">
        <w:rPr>
          <w:rFonts w:eastAsia="Calibri" w:cs="Tahoma"/>
          <w:color w:val="000000"/>
          <w:szCs w:val="18"/>
        </w:rPr>
        <w:t>Standard</w:t>
      </w:r>
      <w:r w:rsidRPr="00ED63FF">
        <w:rPr>
          <w:rFonts w:eastAsia="Calibri" w:cs="Tahoma"/>
          <w:color w:val="000000"/>
          <w:szCs w:val="18"/>
          <w:lang w:val="ru-RU"/>
        </w:rPr>
        <w:t xml:space="preserve">. Для дальнейшего использования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5739EEB0" w14:textId="77777777" w:rsidR="000C03F3" w:rsidRPr="00ED63FF" w:rsidRDefault="000C03F3" w:rsidP="000C03F3">
      <w:pPr>
        <w:rPr>
          <w:lang w:val="ru-RU"/>
        </w:rPr>
      </w:pPr>
    </w:p>
    <w:p w14:paraId="6486B758" w14:textId="77777777" w:rsidR="000C03F3" w:rsidRPr="00ED63FF" w:rsidRDefault="00A81E83" w:rsidP="000C03F3">
      <w:pPr>
        <w:pStyle w:val="ListParagraph"/>
        <w:tabs>
          <w:tab w:val="left" w:pos="720"/>
        </w:tabs>
        <w:spacing w:after="60"/>
        <w:contextualSpacing w:val="0"/>
        <w:rPr>
          <w:lang w:val="ru-RU"/>
        </w:rPr>
      </w:pPr>
      <w:r w:rsidRPr="00ED63FF">
        <w:rPr>
          <w:rFonts w:ascii="Tahoma" w:hAnsi="Tahoma" w:cs="Tahoma"/>
          <w:b/>
          <w:color w:val="000000"/>
          <w:sz w:val="18"/>
          <w:szCs w:val="18"/>
          <w:lang w:val="ru-RU"/>
        </w:rPr>
        <w:t>Для клиентов из Китайской Народной</w:t>
      </w:r>
      <w:r w:rsidRPr="00ED63FF">
        <w:rPr>
          <w:rFonts w:ascii="Tahoma" w:hAnsi="Tahoma" w:cs="Tahoma"/>
          <w:color w:val="000000"/>
          <w:sz w:val="18"/>
          <w:szCs w:val="18"/>
          <w:lang w:val="ru-RU"/>
        </w:rPr>
        <w:t xml:space="preserve"> </w:t>
      </w:r>
      <w:r w:rsidRPr="00ED63FF">
        <w:rPr>
          <w:rFonts w:ascii="Tahoma" w:hAnsi="Tahoma" w:cs="Tahoma"/>
          <w:b/>
          <w:color w:val="000000"/>
          <w:sz w:val="18"/>
          <w:szCs w:val="18"/>
          <w:lang w:val="ru-RU"/>
        </w:rPr>
        <w:t xml:space="preserve">Республики, приобретающих там лицензии «на процессор» и </w:t>
      </w:r>
      <w:r w:rsidRPr="0055028E">
        <w:rPr>
          <w:rFonts w:ascii="Tahoma" w:hAnsi="Tahoma" w:cs="Tahoma"/>
          <w:b/>
          <w:color w:val="000000"/>
          <w:sz w:val="18"/>
          <w:szCs w:val="18"/>
        </w:rPr>
        <w:t>Software</w:t>
      </w:r>
      <w:r w:rsidRPr="00ED63FF">
        <w:rPr>
          <w:rFonts w:ascii="Tahoma" w:hAnsi="Tahoma" w:cs="Tahoma"/>
          <w:b/>
          <w:color w:val="000000"/>
          <w:sz w:val="18"/>
          <w:szCs w:val="18"/>
          <w:lang w:val="ru-RU"/>
        </w:rPr>
        <w:t xml:space="preserve"> </w:t>
      </w:r>
      <w:r w:rsidRPr="0055028E">
        <w:rPr>
          <w:rFonts w:ascii="Tahoma" w:hAnsi="Tahoma" w:cs="Tahoma"/>
          <w:b/>
          <w:color w:val="000000"/>
          <w:sz w:val="18"/>
          <w:szCs w:val="18"/>
        </w:rPr>
        <w:t>Assurance</w:t>
      </w:r>
      <w:r w:rsidRPr="00ED63FF">
        <w:rPr>
          <w:rFonts w:ascii="Tahoma" w:hAnsi="Tahoma" w:cs="Tahoma"/>
          <w:b/>
          <w:color w:val="000000"/>
          <w:sz w:val="18"/>
          <w:szCs w:val="18"/>
          <w:lang w:val="ru-RU"/>
        </w:rPr>
        <w:t xml:space="preserve"> для </w:t>
      </w:r>
      <w:r w:rsidRPr="0055028E">
        <w:rPr>
          <w:rFonts w:ascii="Tahoma" w:hAnsi="Tahoma" w:cs="Tahoma"/>
          <w:b/>
          <w:color w:val="000000"/>
          <w:sz w:val="18"/>
          <w:szCs w:val="18"/>
        </w:rPr>
        <w:t>SQL</w:t>
      </w:r>
      <w:r w:rsidRPr="00ED63FF">
        <w:rPr>
          <w:rFonts w:ascii="Tahoma" w:hAnsi="Tahoma" w:cs="Tahoma"/>
          <w:b/>
          <w:color w:val="000000"/>
          <w:sz w:val="18"/>
          <w:szCs w:val="18"/>
          <w:lang w:val="ru-RU"/>
        </w:rPr>
        <w:t xml:space="preserve"> </w:t>
      </w:r>
      <w:r w:rsidRPr="0055028E">
        <w:rPr>
          <w:rFonts w:ascii="Tahoma" w:hAnsi="Tahoma" w:cs="Tahoma"/>
          <w:b/>
          <w:color w:val="000000"/>
          <w:sz w:val="18"/>
          <w:szCs w:val="18"/>
        </w:rPr>
        <w:t>Server</w:t>
      </w:r>
      <w:r w:rsidRPr="00ED63FF">
        <w:rPr>
          <w:rFonts w:ascii="Tahoma" w:hAnsi="Tahoma" w:cs="Tahoma"/>
          <w:b/>
          <w:color w:val="000000"/>
          <w:sz w:val="18"/>
          <w:szCs w:val="18"/>
          <w:lang w:val="ru-RU"/>
        </w:rPr>
        <w:t xml:space="preserve"> 2008 </w:t>
      </w:r>
      <w:r w:rsidRPr="0055028E">
        <w:rPr>
          <w:rFonts w:ascii="Tahoma" w:hAnsi="Tahoma" w:cs="Tahoma"/>
          <w:b/>
          <w:color w:val="000000"/>
          <w:sz w:val="18"/>
          <w:szCs w:val="18"/>
        </w:rPr>
        <w:t>R</w:t>
      </w:r>
      <w:r w:rsidRPr="00ED63FF">
        <w:rPr>
          <w:rFonts w:ascii="Tahoma" w:hAnsi="Tahoma" w:cs="Tahoma"/>
          <w:b/>
          <w:color w:val="000000"/>
          <w:sz w:val="18"/>
          <w:szCs w:val="18"/>
          <w:lang w:val="ru-RU"/>
        </w:rPr>
        <w:t>2:</w:t>
      </w:r>
    </w:p>
    <w:p w14:paraId="1F3489E8" w14:textId="77777777" w:rsidR="00A81E83" w:rsidRPr="00ED63FF" w:rsidRDefault="00A81E83" w:rsidP="000C03F3">
      <w:pPr>
        <w:pStyle w:val="ListParagraph"/>
        <w:tabs>
          <w:tab w:val="left" w:pos="720"/>
        </w:tabs>
        <w:contextualSpacing w:val="0"/>
        <w:rPr>
          <w:lang w:val="ru-RU"/>
        </w:rPr>
      </w:pPr>
      <w:r w:rsidRPr="00ED63FF">
        <w:rPr>
          <w:rFonts w:ascii="Tahoma" w:hAnsi="Tahoma" w:cs="Tahoma"/>
          <w:color w:val="000000"/>
          <w:sz w:val="18"/>
          <w:szCs w:val="18"/>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14:paraId="3D9B4214" w14:textId="77777777" w:rsidR="00A81E83" w:rsidRPr="00ED63FF" w:rsidRDefault="00A81E83" w:rsidP="000C03F3">
      <w:pPr>
        <w:tabs>
          <w:tab w:val="left" w:pos="1080"/>
          <w:tab w:val="left" w:pos="1800"/>
        </w:tabs>
        <w:rPr>
          <w:lang w:val="ru-RU"/>
        </w:rPr>
      </w:pPr>
      <w:bookmarkStart w:id="1473" w:name="Srv_87SQLServer2012Developer"/>
    </w:p>
    <w:p w14:paraId="0842C6F8" w14:textId="77777777" w:rsidR="00BE30E6" w:rsidRPr="00ED63FF" w:rsidRDefault="00BE30E6" w:rsidP="000C03F3">
      <w:pPr>
        <w:tabs>
          <w:tab w:val="left" w:pos="1080"/>
          <w:tab w:val="left" w:pos="1800"/>
        </w:tabs>
        <w:rPr>
          <w:lang w:val="ru-RU"/>
        </w:rPr>
      </w:pPr>
    </w:p>
    <w:p w14:paraId="04D7D96F" w14:textId="77777777" w:rsidR="00A81E83" w:rsidRPr="00ED63FF" w:rsidRDefault="00997FE5" w:rsidP="00EF5637">
      <w:pPr>
        <w:pStyle w:val="Heading3"/>
        <w:rPr>
          <w:lang w:val="ru-RU"/>
        </w:rPr>
      </w:pPr>
      <w:bookmarkStart w:id="1474" w:name="_80_78_SQL"/>
      <w:bookmarkStart w:id="1475" w:name="_85_SQL_Server®"/>
      <w:bookmarkStart w:id="1476" w:name="_Toc336338345"/>
      <w:bookmarkStart w:id="1477" w:name="_Toc377668037"/>
      <w:bookmarkEnd w:id="1474"/>
      <w:bookmarkEnd w:id="1475"/>
      <w:r>
        <w:rPr>
          <w:rFonts w:ascii="Tahoma" w:hAnsi="Tahoma"/>
          <w:color w:val="F66400"/>
          <w:sz w:val="22"/>
          <w:vertAlign w:val="superscript"/>
          <w:lang w:val="ru-RU"/>
        </w:rPr>
        <w:t>8</w:t>
      </w:r>
      <w:r w:rsidRPr="001321A7">
        <w:rPr>
          <w:rFonts w:ascii="Tahoma" w:hAnsi="Tahoma"/>
          <w:color w:val="F66400"/>
          <w:sz w:val="22"/>
          <w:vertAlign w:val="superscript"/>
          <w:lang w:val="ru-RU"/>
        </w:rPr>
        <w:t>5</w:t>
      </w:r>
      <w:r w:rsidR="00A560B6" w:rsidRPr="00ED63FF">
        <w:rPr>
          <w:rFonts w:ascii="Tahoma" w:hAnsi="Tahoma"/>
          <w:color w:val="F66400"/>
          <w:sz w:val="22"/>
          <w:lang w:val="ru-RU"/>
        </w:rPr>
        <w:t xml:space="preserve"> </w:t>
      </w:r>
      <w:r w:rsidR="00A560B6" w:rsidRPr="0055028E">
        <w:rPr>
          <w:rFonts w:ascii="Tahoma" w:hAnsi="Tahoma"/>
          <w:color w:val="F66400"/>
          <w:sz w:val="22"/>
        </w:rPr>
        <w:t>SQL</w:t>
      </w:r>
      <w:r w:rsidR="00A560B6" w:rsidRPr="00ED63FF">
        <w:rPr>
          <w:rFonts w:ascii="Tahoma" w:hAnsi="Tahoma"/>
          <w:color w:val="F66400"/>
          <w:sz w:val="22"/>
          <w:lang w:val="ru-RU"/>
        </w:rPr>
        <w:t xml:space="preserve"> </w:t>
      </w:r>
      <w:r w:rsidR="00A560B6" w:rsidRPr="0055028E">
        <w:rPr>
          <w:rFonts w:ascii="Tahoma" w:hAnsi="Tahoma"/>
          <w:color w:val="F66400"/>
          <w:sz w:val="22"/>
        </w:rPr>
        <w:t>Server</w:t>
      </w:r>
      <w:r w:rsidR="0098095F" w:rsidRPr="00ED63FF">
        <w:rPr>
          <w:rFonts w:ascii="Tahoma" w:hAnsi="Tahoma"/>
          <w:color w:val="F66400"/>
          <w:sz w:val="22"/>
          <w:vertAlign w:val="superscript"/>
          <w:lang w:val="ru-RU"/>
        </w:rPr>
        <w:t>®</w:t>
      </w:r>
      <w:r w:rsidR="00A560B6" w:rsidRPr="00ED63FF">
        <w:rPr>
          <w:rFonts w:ascii="Tahoma" w:hAnsi="Tahoma"/>
          <w:color w:val="F66400"/>
          <w:sz w:val="22"/>
          <w:lang w:val="ru-RU"/>
        </w:rPr>
        <w:t xml:space="preserve"> 2012 </w:t>
      </w:r>
      <w:r w:rsidR="00A560B6" w:rsidRPr="0055028E">
        <w:rPr>
          <w:rFonts w:ascii="Tahoma" w:hAnsi="Tahoma"/>
          <w:color w:val="F66400"/>
          <w:sz w:val="22"/>
        </w:rPr>
        <w:t>Developer</w:t>
      </w:r>
      <w:bookmarkEnd w:id="1476"/>
      <w:bookmarkEnd w:id="1477"/>
    </w:p>
    <w:bookmarkEnd w:id="1473"/>
    <w:p w14:paraId="67BD39C9" w14:textId="77777777" w:rsidR="00A81E83" w:rsidRPr="00ED63FF" w:rsidRDefault="00A81E83" w:rsidP="00EF5637">
      <w:pPr>
        <w:rPr>
          <w:lang w:val="ru-RU"/>
        </w:rPr>
      </w:pPr>
    </w:p>
    <w:p w14:paraId="615EB247" w14:textId="77777777" w:rsidR="000C03F3" w:rsidRPr="00ED63FF" w:rsidRDefault="00A81E83" w:rsidP="000C03F3">
      <w:pPr>
        <w:spacing w:after="60"/>
        <w:ind w:left="720"/>
        <w:rPr>
          <w:lang w:val="ru-RU"/>
        </w:rPr>
      </w:pPr>
      <w:r w:rsidRPr="00ED63FF">
        <w:rPr>
          <w:b/>
          <w:color w:val="000000"/>
          <w:szCs w:val="18"/>
          <w:lang w:val="ru-RU"/>
        </w:rPr>
        <w:t>Примечание.</w:t>
      </w:r>
    </w:p>
    <w:p w14:paraId="08EA3AF8" w14:textId="77777777" w:rsidR="00B4465A" w:rsidRPr="00C41DB7" w:rsidRDefault="00A81E83" w:rsidP="007F6070">
      <w:pPr>
        <w:ind w:left="720"/>
        <w:rPr>
          <w:lang w:val="ru-RU"/>
        </w:rPr>
      </w:pPr>
      <w:r w:rsidRPr="00ED63FF">
        <w:rPr>
          <w:color w:val="000000"/>
          <w:szCs w:val="18"/>
          <w:lang w:val="ru-RU"/>
        </w:rPr>
        <w:t xml:space="preserve">Автоматическое обновление для </w:t>
      </w:r>
      <w:r w:rsidRPr="0055028E">
        <w:rPr>
          <w:color w:val="000000"/>
          <w:szCs w:val="18"/>
        </w:rPr>
        <w:t>SQL</w:t>
      </w:r>
      <w:r w:rsidRPr="00ED63FF">
        <w:rPr>
          <w:color w:val="000000"/>
          <w:szCs w:val="18"/>
          <w:lang w:val="ru-RU"/>
        </w:rPr>
        <w:t xml:space="preserve"> </w:t>
      </w:r>
      <w:r w:rsidRPr="0055028E">
        <w:rPr>
          <w:color w:val="000000"/>
          <w:szCs w:val="18"/>
        </w:rPr>
        <w:t>Server</w:t>
      </w:r>
      <w:r w:rsidRPr="00ED63FF">
        <w:rPr>
          <w:color w:val="000000"/>
          <w:szCs w:val="18"/>
          <w:lang w:val="ru-RU"/>
        </w:rPr>
        <w:t xml:space="preserve"> 2008, </w:t>
      </w:r>
      <w:r w:rsidRPr="0055028E">
        <w:rPr>
          <w:color w:val="000000"/>
          <w:szCs w:val="18"/>
        </w:rPr>
        <w:t>SQL</w:t>
      </w:r>
      <w:r w:rsidRPr="00ED63FF">
        <w:rPr>
          <w:color w:val="000000"/>
          <w:szCs w:val="18"/>
          <w:lang w:val="ru-RU"/>
        </w:rPr>
        <w:t xml:space="preserve"> </w:t>
      </w:r>
      <w:r w:rsidRPr="0055028E">
        <w:rPr>
          <w:color w:val="000000"/>
          <w:szCs w:val="18"/>
        </w:rPr>
        <w:t>Server</w:t>
      </w:r>
      <w:r w:rsidRPr="00ED63FF">
        <w:rPr>
          <w:color w:val="000000"/>
          <w:szCs w:val="18"/>
          <w:lang w:val="ru-RU"/>
        </w:rPr>
        <w:t xml:space="preserve"> 2005 и </w:t>
      </w:r>
      <w:r w:rsidRPr="0055028E">
        <w:rPr>
          <w:color w:val="000000"/>
          <w:szCs w:val="18"/>
        </w:rPr>
        <w:t>SQL</w:t>
      </w:r>
      <w:r w:rsidRPr="00ED63FF">
        <w:rPr>
          <w:color w:val="000000"/>
          <w:szCs w:val="18"/>
          <w:lang w:val="ru-RU"/>
        </w:rPr>
        <w:t xml:space="preserve"> </w:t>
      </w:r>
      <w:r w:rsidRPr="0055028E">
        <w:rPr>
          <w:color w:val="000000"/>
          <w:szCs w:val="18"/>
        </w:rPr>
        <w:t>Server</w:t>
      </w:r>
      <w:r w:rsidRPr="00ED63FF">
        <w:rPr>
          <w:color w:val="000000"/>
          <w:szCs w:val="18"/>
          <w:lang w:val="ru-RU"/>
        </w:rPr>
        <w:t xml:space="preserve"> 2000. Если это программное обеспечение устанавливается на серверах или устройствах, на которых выполняется любой выпуск </w:t>
      </w:r>
      <w:r w:rsidRPr="0055028E">
        <w:rPr>
          <w:color w:val="000000"/>
          <w:szCs w:val="18"/>
        </w:rPr>
        <w:t>SQL</w:t>
      </w:r>
      <w:r w:rsidRPr="00ED63FF">
        <w:rPr>
          <w:color w:val="000000"/>
          <w:szCs w:val="18"/>
          <w:lang w:val="ru-RU"/>
        </w:rPr>
        <w:t xml:space="preserve"> </w:t>
      </w:r>
      <w:r w:rsidRPr="0055028E">
        <w:rPr>
          <w:color w:val="000000"/>
          <w:szCs w:val="18"/>
        </w:rPr>
        <w:t>Server</w:t>
      </w:r>
      <w:r w:rsidRPr="00ED63FF">
        <w:rPr>
          <w:color w:val="000000"/>
          <w:szCs w:val="18"/>
          <w:lang w:val="ru-RU"/>
        </w:rPr>
        <w:t xml:space="preserve"> 2008, </w:t>
      </w:r>
      <w:r w:rsidRPr="0055028E">
        <w:rPr>
          <w:color w:val="000000"/>
          <w:szCs w:val="18"/>
        </w:rPr>
        <w:t>SQL</w:t>
      </w:r>
      <w:r w:rsidRPr="00ED63FF">
        <w:rPr>
          <w:color w:val="000000"/>
          <w:szCs w:val="18"/>
          <w:lang w:val="ru-RU"/>
        </w:rPr>
        <w:t xml:space="preserve"> </w:t>
      </w:r>
      <w:r w:rsidRPr="0055028E">
        <w:rPr>
          <w:color w:val="000000"/>
          <w:szCs w:val="18"/>
        </w:rPr>
        <w:t>Server</w:t>
      </w:r>
      <w:r w:rsidRPr="00ED63FF">
        <w:rPr>
          <w:color w:val="000000"/>
          <w:szCs w:val="18"/>
          <w:lang w:val="ru-RU"/>
        </w:rPr>
        <w:t xml:space="preserve"> 2005 или </w:t>
      </w:r>
      <w:r w:rsidRPr="0055028E">
        <w:rPr>
          <w:color w:val="000000"/>
          <w:szCs w:val="18"/>
        </w:rPr>
        <w:t>SQL</w:t>
      </w:r>
      <w:r w:rsidRPr="00ED63FF">
        <w:rPr>
          <w:color w:val="000000"/>
          <w:szCs w:val="18"/>
          <w:lang w:val="ru-RU"/>
        </w:rPr>
        <w:t xml:space="preserve"> </w:t>
      </w:r>
      <w:r w:rsidRPr="0055028E">
        <w:rPr>
          <w:color w:val="000000"/>
          <w:szCs w:val="18"/>
        </w:rPr>
        <w:t>Server</w:t>
      </w:r>
      <w:r w:rsidRPr="00ED63FF">
        <w:rPr>
          <w:color w:val="000000"/>
          <w:szCs w:val="18"/>
          <w:lang w:val="ru-RU"/>
        </w:rPr>
        <w:t xml:space="preserve"> 2000 (или компоненты любого из этих выпусков), это программное обеспечение проведет автоматическое</w:t>
      </w:r>
      <w:r w:rsidR="00317026" w:rsidRPr="00ED63FF">
        <w:rPr>
          <w:color w:val="000000"/>
          <w:szCs w:val="18"/>
          <w:lang w:val="ru-RU"/>
        </w:rPr>
        <w:t xml:space="preserve"> </w:t>
      </w:r>
      <w:r w:rsidRPr="00ED63FF">
        <w:rPr>
          <w:color w:val="000000"/>
          <w:szCs w:val="18"/>
          <w:lang w:val="ru-RU"/>
        </w:rPr>
        <w:t>обновление и заменит некоторые файлы или компоненты в этих выпусках своими файлами.</w:t>
      </w:r>
      <w:r w:rsidR="00317026" w:rsidRPr="00ED63FF">
        <w:rPr>
          <w:color w:val="000000"/>
          <w:szCs w:val="18"/>
          <w:lang w:val="ru-RU"/>
        </w:rPr>
        <w:t xml:space="preserve"> </w:t>
      </w:r>
      <w:r w:rsidRPr="00ED63FF">
        <w:rPr>
          <w:color w:val="000000"/>
          <w:szCs w:val="18"/>
          <w:lang w:val="ru-RU"/>
        </w:rPr>
        <w:t>Отключить эту функцию нельзя.</w:t>
      </w:r>
      <w:r w:rsidR="00317026" w:rsidRPr="00ED63FF">
        <w:rPr>
          <w:color w:val="000000"/>
          <w:szCs w:val="18"/>
          <w:lang w:val="ru-RU"/>
        </w:rPr>
        <w:t xml:space="preserve"> </w:t>
      </w:r>
      <w:r w:rsidRPr="00ED63FF">
        <w:rPr>
          <w:color w:val="000000"/>
          <w:szCs w:val="18"/>
          <w:lang w:val="ru-RU"/>
        </w:rPr>
        <w:t>Обновленные файлы нельзя удалить, а исходные файлы, возможно, не удастся восстановить.</w:t>
      </w:r>
      <w:r w:rsidR="00317026" w:rsidRPr="00ED63FF">
        <w:rPr>
          <w:color w:val="000000"/>
          <w:szCs w:val="18"/>
          <w:lang w:val="ru-RU"/>
        </w:rPr>
        <w:t xml:space="preserve"> </w:t>
      </w:r>
      <w:r w:rsidRPr="00ED63FF">
        <w:rPr>
          <w:color w:val="000000"/>
          <w:szCs w:val="18"/>
          <w:lang w:val="ru-RU"/>
        </w:rPr>
        <w:t xml:space="preserve">Устанавливая это программное обеспечение на сервере или устройстве, на котором выполняется любой выпуск </w:t>
      </w:r>
      <w:r w:rsidRPr="0055028E">
        <w:rPr>
          <w:color w:val="000000"/>
          <w:szCs w:val="18"/>
        </w:rPr>
        <w:t>SQL</w:t>
      </w:r>
      <w:r w:rsidRPr="00ED63FF">
        <w:rPr>
          <w:color w:val="000000"/>
          <w:szCs w:val="18"/>
          <w:lang w:val="ru-RU"/>
        </w:rPr>
        <w:t xml:space="preserve"> </w:t>
      </w:r>
      <w:r w:rsidRPr="0055028E">
        <w:rPr>
          <w:color w:val="000000"/>
          <w:szCs w:val="18"/>
        </w:rPr>
        <w:t>Server</w:t>
      </w:r>
      <w:r w:rsidRPr="00ED63FF">
        <w:rPr>
          <w:color w:val="000000"/>
          <w:szCs w:val="18"/>
          <w:lang w:val="ru-RU"/>
        </w:rPr>
        <w:t xml:space="preserve"> 2008, </w:t>
      </w:r>
      <w:r w:rsidRPr="0055028E">
        <w:rPr>
          <w:color w:val="000000"/>
          <w:szCs w:val="18"/>
        </w:rPr>
        <w:t>SQL</w:t>
      </w:r>
      <w:r w:rsidRPr="00ED63FF">
        <w:rPr>
          <w:color w:val="000000"/>
          <w:szCs w:val="18"/>
          <w:lang w:val="ru-RU"/>
        </w:rPr>
        <w:t xml:space="preserve"> </w:t>
      </w:r>
      <w:r w:rsidRPr="0055028E">
        <w:rPr>
          <w:color w:val="000000"/>
          <w:szCs w:val="18"/>
        </w:rPr>
        <w:t>Server</w:t>
      </w:r>
      <w:r w:rsidRPr="00ED63FF">
        <w:rPr>
          <w:color w:val="000000"/>
          <w:szCs w:val="18"/>
          <w:lang w:val="ru-RU"/>
        </w:rPr>
        <w:t xml:space="preserve"> 2005 или </w:t>
      </w:r>
      <w:r w:rsidRPr="0055028E">
        <w:rPr>
          <w:color w:val="000000"/>
          <w:szCs w:val="18"/>
        </w:rPr>
        <w:t>SQL</w:t>
      </w:r>
      <w:r w:rsidRPr="00ED63FF">
        <w:rPr>
          <w:color w:val="000000"/>
          <w:szCs w:val="18"/>
          <w:lang w:val="ru-RU"/>
        </w:rPr>
        <w:t xml:space="preserve"> </w:t>
      </w:r>
      <w:r w:rsidRPr="0055028E">
        <w:rPr>
          <w:color w:val="000000"/>
          <w:szCs w:val="18"/>
        </w:rPr>
        <w:t>Server</w:t>
      </w:r>
      <w:r w:rsidRPr="00ED63FF">
        <w:rPr>
          <w:color w:val="000000"/>
          <w:szCs w:val="18"/>
          <w:lang w:val="ru-RU"/>
        </w:rPr>
        <w:t xml:space="preserve"> 2000, вы соглашаетесь с таким обновлением во всех выпусках и копиях </w:t>
      </w:r>
      <w:r w:rsidRPr="0055028E">
        <w:rPr>
          <w:color w:val="000000"/>
          <w:szCs w:val="18"/>
        </w:rPr>
        <w:t>SQL</w:t>
      </w:r>
      <w:r w:rsidRPr="00ED63FF">
        <w:rPr>
          <w:color w:val="000000"/>
          <w:szCs w:val="18"/>
          <w:lang w:val="ru-RU"/>
        </w:rPr>
        <w:t xml:space="preserve"> </w:t>
      </w:r>
      <w:r w:rsidRPr="0055028E">
        <w:rPr>
          <w:color w:val="000000"/>
          <w:szCs w:val="18"/>
        </w:rPr>
        <w:t>Server</w:t>
      </w:r>
      <w:r w:rsidRPr="00ED63FF">
        <w:rPr>
          <w:color w:val="000000"/>
          <w:szCs w:val="18"/>
          <w:lang w:val="ru-RU"/>
        </w:rPr>
        <w:t xml:space="preserve"> (включая компоненты любого из этих выпусков), выполняющихся на таком сервере или устройстве.</w:t>
      </w:r>
      <w:r w:rsidR="00317026" w:rsidRPr="00ED63FF">
        <w:rPr>
          <w:color w:val="000000"/>
          <w:szCs w:val="18"/>
          <w:lang w:val="ru-RU"/>
        </w:rPr>
        <w:t xml:space="preserve"> </w:t>
      </w:r>
    </w:p>
    <w:p w14:paraId="1CE4E229" w14:textId="77777777" w:rsidR="00B4465A" w:rsidRPr="00C41DB7" w:rsidRDefault="00B4465A" w:rsidP="00EF5637">
      <w:pPr>
        <w:ind w:left="720"/>
        <w:rPr>
          <w:lang w:val="ru-RU"/>
        </w:rPr>
      </w:pPr>
    </w:p>
    <w:p w14:paraId="13C4FCDD" w14:textId="77777777" w:rsidR="00A81E83" w:rsidRPr="00ED63FF" w:rsidRDefault="00997FE5" w:rsidP="00EF5637">
      <w:pPr>
        <w:pStyle w:val="Heading3"/>
        <w:rPr>
          <w:lang w:val="ru-RU"/>
        </w:rPr>
      </w:pPr>
      <w:bookmarkStart w:id="1478" w:name="_81_79_SQL"/>
      <w:bookmarkStart w:id="1479" w:name="_86_SQL_Server®"/>
      <w:bookmarkStart w:id="1480" w:name="_Toc336338346"/>
      <w:bookmarkStart w:id="1481" w:name="_Toc377668038"/>
      <w:bookmarkStart w:id="1482" w:name="Srv_88SQLServer2012Enterprise"/>
      <w:bookmarkEnd w:id="1478"/>
      <w:bookmarkEnd w:id="1479"/>
      <w:r>
        <w:rPr>
          <w:rFonts w:ascii="Tahoma" w:hAnsi="Tahoma"/>
          <w:color w:val="F66400"/>
          <w:sz w:val="22"/>
          <w:vertAlign w:val="superscript"/>
          <w:lang w:val="ru-RU"/>
        </w:rPr>
        <w:t>8</w:t>
      </w:r>
      <w:r w:rsidRPr="001321A7">
        <w:rPr>
          <w:rFonts w:ascii="Tahoma" w:hAnsi="Tahoma"/>
          <w:color w:val="F66400"/>
          <w:sz w:val="22"/>
          <w:vertAlign w:val="superscript"/>
          <w:lang w:val="ru-RU"/>
        </w:rPr>
        <w:t>6</w:t>
      </w:r>
      <w:r w:rsidR="00A560B6" w:rsidRPr="00ED63FF">
        <w:rPr>
          <w:rFonts w:ascii="Tahoma" w:hAnsi="Tahoma"/>
          <w:color w:val="F66400"/>
          <w:sz w:val="22"/>
          <w:lang w:val="ru-RU"/>
        </w:rPr>
        <w:t xml:space="preserve"> </w:t>
      </w:r>
      <w:r w:rsidR="00A560B6" w:rsidRPr="0055028E">
        <w:rPr>
          <w:rFonts w:ascii="Tahoma" w:hAnsi="Tahoma"/>
          <w:color w:val="F66400"/>
          <w:sz w:val="22"/>
        </w:rPr>
        <w:t>SQL</w:t>
      </w:r>
      <w:r w:rsidR="00A560B6" w:rsidRPr="00ED63FF">
        <w:rPr>
          <w:rFonts w:ascii="Tahoma" w:hAnsi="Tahoma"/>
          <w:color w:val="F66400"/>
          <w:sz w:val="22"/>
          <w:lang w:val="ru-RU"/>
        </w:rPr>
        <w:t xml:space="preserve"> </w:t>
      </w:r>
      <w:r w:rsidR="00A560B6" w:rsidRPr="0055028E">
        <w:rPr>
          <w:rFonts w:ascii="Tahoma" w:hAnsi="Tahoma"/>
          <w:color w:val="F66400"/>
          <w:sz w:val="22"/>
        </w:rPr>
        <w:t>Server</w:t>
      </w:r>
      <w:r w:rsidR="0098095F" w:rsidRPr="00ED63FF">
        <w:rPr>
          <w:rFonts w:ascii="Tahoma" w:hAnsi="Tahoma"/>
          <w:color w:val="F66400"/>
          <w:sz w:val="22"/>
          <w:vertAlign w:val="superscript"/>
          <w:lang w:val="ru-RU"/>
        </w:rPr>
        <w:t>®</w:t>
      </w:r>
      <w:r w:rsidR="00A560B6" w:rsidRPr="00ED63FF">
        <w:rPr>
          <w:rFonts w:ascii="Tahoma" w:hAnsi="Tahoma"/>
          <w:color w:val="F66400"/>
          <w:sz w:val="22"/>
          <w:lang w:val="ru-RU"/>
        </w:rPr>
        <w:t xml:space="preserve"> 2012 </w:t>
      </w:r>
      <w:r w:rsidR="00A560B6" w:rsidRPr="0055028E">
        <w:rPr>
          <w:rFonts w:ascii="Tahoma" w:hAnsi="Tahoma"/>
          <w:color w:val="F66400"/>
          <w:sz w:val="22"/>
        </w:rPr>
        <w:t>Enterprise</w:t>
      </w:r>
      <w:bookmarkEnd w:id="1480"/>
      <w:bookmarkEnd w:id="1481"/>
    </w:p>
    <w:bookmarkEnd w:id="1482"/>
    <w:p w14:paraId="07256615" w14:textId="77777777" w:rsidR="00A81E83" w:rsidRPr="00ED63FF" w:rsidRDefault="00A81E83" w:rsidP="00C321B6">
      <w:pPr>
        <w:rPr>
          <w:lang w:val="ru-RU"/>
        </w:rPr>
      </w:pPr>
    </w:p>
    <w:p w14:paraId="40C9E528" w14:textId="77777777" w:rsidR="00A81E83" w:rsidRPr="00ED63FF" w:rsidRDefault="00A81E83" w:rsidP="00C321B6">
      <w:pPr>
        <w:ind w:left="720"/>
        <w:rPr>
          <w:lang w:val="ru-RU"/>
        </w:rPr>
      </w:pP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2012 </w:t>
      </w:r>
      <w:r w:rsidRPr="0055028E">
        <w:rPr>
          <w:rFonts w:eastAsia="Calibri" w:cs="Tahoma"/>
          <w:color w:val="000000"/>
          <w:szCs w:val="18"/>
        </w:rPr>
        <w:t>Enterprise</w:t>
      </w:r>
      <w:r w:rsidRPr="00ED63FF">
        <w:rPr>
          <w:rFonts w:eastAsia="Calibri" w:cs="Tahoma"/>
          <w:color w:val="000000"/>
          <w:szCs w:val="18"/>
          <w:lang w:val="ru-RU"/>
        </w:rPr>
        <w:t xml:space="preserve"> является следующей версией выпуска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w:t>
      </w:r>
      <w:r w:rsidRPr="0055028E">
        <w:rPr>
          <w:rFonts w:eastAsia="Calibri" w:cs="Tahoma"/>
          <w:color w:val="000000"/>
          <w:szCs w:val="18"/>
        </w:rPr>
        <w:t>Enterprise</w:t>
      </w:r>
      <w:r w:rsidRPr="00ED63FF">
        <w:rPr>
          <w:rFonts w:eastAsia="Calibri" w:cs="Tahoma"/>
          <w:color w:val="000000"/>
          <w:szCs w:val="18"/>
          <w:lang w:val="ru-RU"/>
        </w:rPr>
        <w:t xml:space="preserve">, а клиентская лицензия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2012 является следующей версией клиентской лицензии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w:t>
      </w:r>
    </w:p>
    <w:p w14:paraId="1C690BD8" w14:textId="77777777" w:rsidR="00C321B6" w:rsidRPr="00ED63FF" w:rsidRDefault="00C321B6" w:rsidP="00C321B6">
      <w:pPr>
        <w:ind w:left="720"/>
        <w:rPr>
          <w:lang w:val="ru-RU"/>
        </w:rPr>
      </w:pPr>
    </w:p>
    <w:p w14:paraId="04F82EEB" w14:textId="77777777" w:rsidR="00C321B6" w:rsidRPr="00ED63FF" w:rsidRDefault="00A81E83" w:rsidP="00C321B6">
      <w:pPr>
        <w:spacing w:after="60"/>
        <w:ind w:left="720"/>
        <w:rPr>
          <w:lang w:val="ru-RU"/>
        </w:rPr>
      </w:pPr>
      <w:r w:rsidRPr="00ED63FF">
        <w:rPr>
          <w:rFonts w:eastAsia="Calibri" w:cs="Tahoma"/>
          <w:b/>
          <w:color w:val="000000"/>
          <w:szCs w:val="18"/>
          <w:lang w:val="ru-RU"/>
        </w:rPr>
        <w:t>Владельцы</w:t>
      </w:r>
      <w:r w:rsidRPr="0055028E">
        <w:rPr>
          <w:rFonts w:eastAsia="Calibri" w:cs="Tahoma"/>
          <w:b/>
          <w:color w:val="000000"/>
          <w:szCs w:val="18"/>
        </w:rPr>
        <w:t> </w:t>
      </w:r>
      <w:r w:rsidRPr="00ED63FF">
        <w:rPr>
          <w:rFonts w:eastAsia="Calibri" w:cs="Tahoma"/>
          <w:b/>
          <w:color w:val="000000"/>
          <w:szCs w:val="18"/>
          <w:lang w:val="ru-RU"/>
        </w:rPr>
        <w:t xml:space="preserve">серверной/клиентской лицензии </w:t>
      </w:r>
      <w:r w:rsidRPr="0055028E">
        <w:rPr>
          <w:rFonts w:eastAsia="Calibri" w:cs="Tahoma"/>
          <w:b/>
          <w:color w:val="000000"/>
          <w:szCs w:val="18"/>
        </w:rPr>
        <w:t>SQL</w:t>
      </w:r>
      <w:r w:rsidRPr="00ED63FF">
        <w:rPr>
          <w:rFonts w:eastAsia="Calibri" w:cs="Tahoma"/>
          <w:b/>
          <w:color w:val="000000"/>
          <w:szCs w:val="18"/>
          <w:lang w:val="ru-RU"/>
        </w:rPr>
        <w:t xml:space="preserve"> </w:t>
      </w:r>
      <w:r w:rsidRPr="0055028E">
        <w:rPr>
          <w:rFonts w:eastAsia="Calibri" w:cs="Tahoma"/>
          <w:b/>
          <w:color w:val="000000"/>
          <w:szCs w:val="18"/>
        </w:rPr>
        <w:t>Server</w:t>
      </w:r>
      <w:r w:rsidRPr="00ED63FF">
        <w:rPr>
          <w:rFonts w:eastAsia="Calibri" w:cs="Tahoma"/>
          <w:b/>
          <w:color w:val="000000"/>
          <w:szCs w:val="18"/>
          <w:lang w:val="ru-RU"/>
        </w:rPr>
        <w:t xml:space="preserve"> </w:t>
      </w:r>
      <w:r w:rsidRPr="0055028E">
        <w:rPr>
          <w:rFonts w:eastAsia="Calibri" w:cs="Tahoma"/>
          <w:b/>
          <w:color w:val="000000"/>
          <w:szCs w:val="18"/>
        </w:rPr>
        <w:t>Enterprise</w:t>
      </w:r>
      <w:r w:rsidRPr="00ED63FF">
        <w:rPr>
          <w:rFonts w:eastAsia="Calibri" w:cs="Tahoma"/>
          <w:b/>
          <w:color w:val="000000"/>
          <w:szCs w:val="18"/>
          <w:lang w:val="ru-RU"/>
        </w:rPr>
        <w:t xml:space="preserve"> — особая возможность продления </w:t>
      </w:r>
      <w:r w:rsidRPr="0055028E">
        <w:rPr>
          <w:rFonts w:eastAsia="Calibri" w:cs="Tahoma"/>
          <w:b/>
          <w:color w:val="000000"/>
          <w:szCs w:val="18"/>
        </w:rPr>
        <w:t>Software</w:t>
      </w:r>
      <w:r w:rsidRPr="00ED63FF">
        <w:rPr>
          <w:rFonts w:eastAsia="Calibri" w:cs="Tahoma"/>
          <w:b/>
          <w:color w:val="000000"/>
          <w:szCs w:val="18"/>
          <w:lang w:val="ru-RU"/>
        </w:rPr>
        <w:t xml:space="preserve"> </w:t>
      </w:r>
      <w:r w:rsidRPr="0055028E">
        <w:rPr>
          <w:rFonts w:eastAsia="Calibri" w:cs="Tahoma"/>
          <w:b/>
          <w:color w:val="000000"/>
          <w:szCs w:val="18"/>
        </w:rPr>
        <w:t>Assurance</w:t>
      </w:r>
      <w:r w:rsidRPr="00ED63FF">
        <w:rPr>
          <w:rFonts w:eastAsia="Calibri" w:cs="Tahoma"/>
          <w:b/>
          <w:color w:val="000000"/>
          <w:szCs w:val="18"/>
          <w:lang w:val="ru-RU"/>
        </w:rPr>
        <w:t>.</w:t>
      </w:r>
    </w:p>
    <w:p w14:paraId="402CB1DB" w14:textId="77777777" w:rsidR="00A81E83" w:rsidRPr="002B489D" w:rsidRDefault="00A81E83" w:rsidP="00C321B6">
      <w:pPr>
        <w:ind w:left="720"/>
      </w:pPr>
      <w:r w:rsidRPr="00ED63FF">
        <w:rPr>
          <w:rFonts w:eastAsia="Calibri" w:cs="Tahoma"/>
          <w:color w:val="000000"/>
          <w:szCs w:val="18"/>
          <w:lang w:val="ru-RU"/>
        </w:rPr>
        <w:t>Клиенты с действующим на 1 апреля 2012</w:t>
      </w:r>
      <w:r w:rsidRPr="0055028E">
        <w:rPr>
          <w:rFonts w:eastAsia="Calibri" w:cs="Tahoma"/>
          <w:color w:val="000000"/>
          <w:szCs w:val="18"/>
        </w:rPr>
        <w:t> </w:t>
      </w:r>
      <w:r w:rsidRPr="00ED63FF">
        <w:rPr>
          <w:rFonts w:eastAsia="Calibri" w:cs="Tahoma"/>
          <w:color w:val="000000"/>
          <w:szCs w:val="18"/>
          <w:lang w:val="ru-RU"/>
        </w:rPr>
        <w:t xml:space="preserve">г. покрытием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для серверных или клиентских лицензий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w:t>
      </w:r>
      <w:r w:rsidRPr="0055028E">
        <w:rPr>
          <w:rFonts w:eastAsia="Calibri" w:cs="Tahoma"/>
          <w:color w:val="000000"/>
          <w:szCs w:val="18"/>
        </w:rPr>
        <w:t>Enterprise</w:t>
      </w:r>
      <w:r w:rsidRPr="00ED63FF">
        <w:rPr>
          <w:rFonts w:eastAsia="Calibri" w:cs="Tahoma"/>
          <w:color w:val="000000"/>
          <w:szCs w:val="18"/>
          <w:lang w:val="ru-RU"/>
        </w:rPr>
        <w:t xml:space="preserve"> могут вместо продления покрытия для выпуска </w:t>
      </w:r>
      <w:r w:rsidRPr="0055028E">
        <w:rPr>
          <w:rFonts w:eastAsia="Calibri" w:cs="Tahoma"/>
          <w:color w:val="000000"/>
          <w:szCs w:val="18"/>
        </w:rPr>
        <w:t>Enterprise</w:t>
      </w:r>
      <w:r w:rsidRPr="00ED63FF">
        <w:rPr>
          <w:rFonts w:eastAsia="Calibri" w:cs="Tahoma"/>
          <w:color w:val="000000"/>
          <w:szCs w:val="18"/>
          <w:lang w:val="ru-RU"/>
        </w:rPr>
        <w:t xml:space="preserve"> приобрести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для равного количества лицензий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2012 </w:t>
      </w:r>
      <w:r w:rsidRPr="0055028E">
        <w:rPr>
          <w:rFonts w:eastAsia="Calibri" w:cs="Tahoma"/>
          <w:color w:val="000000"/>
          <w:szCs w:val="18"/>
        </w:rPr>
        <w:t>Business</w:t>
      </w:r>
      <w:r w:rsidRPr="00ED63FF">
        <w:rPr>
          <w:rFonts w:eastAsia="Calibri" w:cs="Tahoma"/>
          <w:color w:val="000000"/>
          <w:szCs w:val="18"/>
          <w:lang w:val="ru-RU"/>
        </w:rPr>
        <w:t xml:space="preserve"> </w:t>
      </w:r>
      <w:r w:rsidRPr="0055028E">
        <w:rPr>
          <w:rFonts w:eastAsia="Calibri" w:cs="Tahoma"/>
          <w:color w:val="000000"/>
          <w:szCs w:val="18"/>
        </w:rPr>
        <w:t>Intelligence</w:t>
      </w:r>
      <w:r w:rsidRPr="00ED63FF">
        <w:rPr>
          <w:rFonts w:eastAsia="Calibri" w:cs="Tahoma"/>
          <w:color w:val="000000"/>
          <w:szCs w:val="18"/>
          <w:lang w:val="ru-RU"/>
        </w:rPr>
        <w:t>, не приобретая основные лицензии.</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После приобретения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для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2012 </w:t>
      </w:r>
      <w:r w:rsidRPr="0055028E">
        <w:rPr>
          <w:rFonts w:eastAsia="Calibri" w:cs="Tahoma"/>
          <w:color w:val="000000"/>
          <w:szCs w:val="18"/>
        </w:rPr>
        <w:t>Business</w:t>
      </w:r>
      <w:r w:rsidRPr="00ED63FF">
        <w:rPr>
          <w:rFonts w:eastAsia="Calibri" w:cs="Tahoma"/>
          <w:color w:val="000000"/>
          <w:szCs w:val="18"/>
          <w:lang w:val="ru-RU"/>
        </w:rPr>
        <w:t xml:space="preserve"> </w:t>
      </w:r>
      <w:r w:rsidRPr="0055028E">
        <w:rPr>
          <w:rFonts w:eastAsia="Calibri" w:cs="Tahoma"/>
          <w:color w:val="000000"/>
          <w:szCs w:val="18"/>
        </w:rPr>
        <w:t>Intelligence</w:t>
      </w:r>
      <w:r w:rsidRPr="00ED63FF">
        <w:rPr>
          <w:rFonts w:eastAsia="Calibri" w:cs="Tahoma"/>
          <w:color w:val="000000"/>
          <w:szCs w:val="18"/>
          <w:lang w:val="ru-RU"/>
        </w:rPr>
        <w:t xml:space="preserve"> по этому предложению клиенты больше не могут использовать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w:t>
      </w:r>
      <w:r w:rsidRPr="0055028E">
        <w:rPr>
          <w:rFonts w:eastAsia="Calibri" w:cs="Tahoma"/>
          <w:color w:val="000000"/>
          <w:szCs w:val="18"/>
        </w:rPr>
        <w:t>Enterprise</w:t>
      </w:r>
      <w:r w:rsidRPr="00ED63FF">
        <w:rPr>
          <w:rFonts w:eastAsia="Calibri" w:cs="Tahoma"/>
          <w:color w:val="000000"/>
          <w:szCs w:val="18"/>
          <w:lang w:val="ru-RU"/>
        </w:rPr>
        <w:t xml:space="preserve"> по своим соответствующим лицензиям.</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Клиенты, приобретающие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для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w:t>
      </w:r>
      <w:r w:rsidRPr="0055028E">
        <w:rPr>
          <w:rFonts w:eastAsia="Calibri" w:cs="Tahoma"/>
          <w:color w:val="000000"/>
          <w:szCs w:val="18"/>
        </w:rPr>
        <w:t>Business</w:t>
      </w:r>
      <w:r w:rsidRPr="00ED63FF">
        <w:rPr>
          <w:rFonts w:eastAsia="Calibri" w:cs="Tahoma"/>
          <w:color w:val="000000"/>
          <w:szCs w:val="18"/>
          <w:lang w:val="ru-RU"/>
        </w:rPr>
        <w:t xml:space="preserve"> </w:t>
      </w:r>
      <w:r w:rsidRPr="0055028E">
        <w:rPr>
          <w:rFonts w:eastAsia="Calibri" w:cs="Tahoma"/>
          <w:color w:val="000000"/>
          <w:szCs w:val="18"/>
        </w:rPr>
        <w:t>Intelligence</w:t>
      </w:r>
      <w:r w:rsidRPr="00ED63FF">
        <w:rPr>
          <w:rFonts w:eastAsia="Calibri" w:cs="Tahoma"/>
          <w:color w:val="000000"/>
          <w:szCs w:val="18"/>
          <w:lang w:val="ru-RU"/>
        </w:rPr>
        <w:t xml:space="preserve"> по этому предложению, также не имеют возможность вернуться к покрытию </w:t>
      </w:r>
      <w:r w:rsidRPr="0055028E">
        <w:rPr>
          <w:rFonts w:eastAsia="Calibri" w:cs="Tahoma"/>
          <w:color w:val="000000"/>
          <w:szCs w:val="18"/>
        </w:rPr>
        <w:t>SQL</w:t>
      </w:r>
      <w:r w:rsidRPr="002B489D">
        <w:rPr>
          <w:rFonts w:eastAsia="Calibri" w:cs="Tahoma"/>
          <w:color w:val="000000"/>
          <w:szCs w:val="18"/>
        </w:rPr>
        <w:t xml:space="preserve"> </w:t>
      </w:r>
      <w:r w:rsidRPr="0055028E">
        <w:rPr>
          <w:rFonts w:eastAsia="Calibri" w:cs="Tahoma"/>
          <w:color w:val="000000"/>
          <w:szCs w:val="18"/>
        </w:rPr>
        <w:t>Server</w:t>
      </w:r>
      <w:r w:rsidRPr="002B489D">
        <w:rPr>
          <w:rFonts w:eastAsia="Calibri" w:cs="Tahoma"/>
          <w:color w:val="000000"/>
          <w:szCs w:val="18"/>
        </w:rPr>
        <w:t xml:space="preserve"> </w:t>
      </w:r>
      <w:r w:rsidRPr="0055028E">
        <w:rPr>
          <w:rFonts w:eastAsia="Calibri" w:cs="Tahoma"/>
          <w:color w:val="000000"/>
          <w:szCs w:val="18"/>
        </w:rPr>
        <w:t>Enterprise</w:t>
      </w:r>
      <w:r w:rsidRPr="002B489D">
        <w:rPr>
          <w:rFonts w:eastAsia="Calibri" w:cs="Tahoma"/>
          <w:color w:val="000000"/>
          <w:szCs w:val="18"/>
        </w:rPr>
        <w:t xml:space="preserve"> </w:t>
      </w:r>
      <w:r w:rsidRPr="00ED63FF">
        <w:rPr>
          <w:rFonts w:eastAsia="Calibri" w:cs="Tahoma"/>
          <w:color w:val="000000"/>
          <w:szCs w:val="18"/>
          <w:lang w:val="ru-RU"/>
        </w:rPr>
        <w:t>для</w:t>
      </w:r>
      <w:r w:rsidRPr="002B489D">
        <w:rPr>
          <w:rFonts w:eastAsia="Calibri" w:cs="Tahoma"/>
          <w:color w:val="000000"/>
          <w:szCs w:val="18"/>
        </w:rPr>
        <w:t xml:space="preserve"> </w:t>
      </w:r>
      <w:r w:rsidRPr="00ED63FF">
        <w:rPr>
          <w:rFonts w:eastAsia="Calibri" w:cs="Tahoma"/>
          <w:color w:val="000000"/>
          <w:szCs w:val="18"/>
          <w:lang w:val="ru-RU"/>
        </w:rPr>
        <w:t>своих</w:t>
      </w:r>
      <w:r w:rsidRPr="002B489D">
        <w:rPr>
          <w:rFonts w:eastAsia="Calibri" w:cs="Tahoma"/>
          <w:color w:val="000000"/>
          <w:szCs w:val="18"/>
        </w:rPr>
        <w:t xml:space="preserve"> </w:t>
      </w:r>
      <w:r w:rsidRPr="00ED63FF">
        <w:rPr>
          <w:rFonts w:eastAsia="Calibri" w:cs="Tahoma"/>
          <w:color w:val="000000"/>
          <w:szCs w:val="18"/>
          <w:lang w:val="ru-RU"/>
        </w:rPr>
        <w:t>соответствующих</w:t>
      </w:r>
      <w:r w:rsidRPr="002B489D">
        <w:rPr>
          <w:rFonts w:eastAsia="Calibri" w:cs="Tahoma"/>
          <w:color w:val="000000"/>
          <w:szCs w:val="18"/>
        </w:rPr>
        <w:t xml:space="preserve"> </w:t>
      </w:r>
      <w:r w:rsidRPr="00ED63FF">
        <w:rPr>
          <w:rFonts w:eastAsia="Calibri" w:cs="Tahoma"/>
          <w:color w:val="000000"/>
          <w:szCs w:val="18"/>
          <w:lang w:val="ru-RU"/>
        </w:rPr>
        <w:t>лицензий</w:t>
      </w:r>
      <w:r w:rsidRPr="002B489D">
        <w:rPr>
          <w:rFonts w:eastAsia="Calibri" w:cs="Tahoma"/>
          <w:color w:val="000000"/>
          <w:szCs w:val="18"/>
        </w:rPr>
        <w:t xml:space="preserve"> </w:t>
      </w:r>
      <w:r w:rsidRPr="0055028E">
        <w:rPr>
          <w:rFonts w:eastAsia="Calibri" w:cs="Tahoma"/>
          <w:color w:val="000000"/>
          <w:szCs w:val="18"/>
        </w:rPr>
        <w:t>SQL</w:t>
      </w:r>
      <w:r w:rsidRPr="002B489D">
        <w:rPr>
          <w:rFonts w:eastAsia="Calibri" w:cs="Tahoma"/>
          <w:color w:val="000000"/>
          <w:szCs w:val="18"/>
        </w:rPr>
        <w:t xml:space="preserve"> </w:t>
      </w:r>
      <w:r w:rsidRPr="0055028E">
        <w:rPr>
          <w:rFonts w:eastAsia="Calibri" w:cs="Tahoma"/>
          <w:color w:val="000000"/>
          <w:szCs w:val="18"/>
        </w:rPr>
        <w:t>Server</w:t>
      </w:r>
      <w:r w:rsidRPr="002B489D">
        <w:rPr>
          <w:rFonts w:eastAsia="Calibri" w:cs="Tahoma"/>
          <w:color w:val="000000"/>
          <w:szCs w:val="18"/>
        </w:rPr>
        <w:t xml:space="preserve"> </w:t>
      </w:r>
      <w:r w:rsidRPr="0055028E">
        <w:rPr>
          <w:rFonts w:eastAsia="Calibri" w:cs="Tahoma"/>
          <w:color w:val="000000"/>
          <w:szCs w:val="18"/>
        </w:rPr>
        <w:t>Enterprise</w:t>
      </w:r>
      <w:r w:rsidRPr="002B489D">
        <w:rPr>
          <w:rFonts w:eastAsia="Calibri" w:cs="Tahoma"/>
          <w:color w:val="000000"/>
          <w:szCs w:val="18"/>
        </w:rPr>
        <w:t>.</w:t>
      </w:r>
    </w:p>
    <w:p w14:paraId="0DAFF926" w14:textId="77777777" w:rsidR="002512D3" w:rsidRPr="002B489D" w:rsidRDefault="002512D3"/>
    <w:p w14:paraId="32F5F16F" w14:textId="77777777" w:rsidR="00C321B6" w:rsidRPr="00ED63FF" w:rsidRDefault="00A81E83" w:rsidP="00C321B6">
      <w:pPr>
        <w:spacing w:after="60"/>
        <w:ind w:left="720"/>
        <w:rPr>
          <w:lang w:val="ru-RU"/>
        </w:rPr>
      </w:pPr>
      <w:r w:rsidRPr="00ED63FF">
        <w:rPr>
          <w:rFonts w:eastAsia="Calibri" w:cs="Tahoma"/>
          <w:b/>
          <w:color w:val="000000"/>
          <w:szCs w:val="18"/>
          <w:lang w:val="ru-RU"/>
        </w:rPr>
        <w:t xml:space="preserve">Варианты получения носителей </w:t>
      </w:r>
      <w:r w:rsidRPr="0055028E">
        <w:rPr>
          <w:rFonts w:eastAsia="Calibri" w:cs="Tahoma"/>
          <w:b/>
          <w:color w:val="000000"/>
          <w:szCs w:val="18"/>
        </w:rPr>
        <w:t>SQL</w:t>
      </w:r>
      <w:r w:rsidRPr="00ED63FF">
        <w:rPr>
          <w:rFonts w:eastAsia="Calibri" w:cs="Tahoma"/>
          <w:b/>
          <w:color w:val="000000"/>
          <w:szCs w:val="18"/>
          <w:lang w:val="ru-RU"/>
        </w:rPr>
        <w:t xml:space="preserve"> </w:t>
      </w:r>
      <w:r w:rsidRPr="0055028E">
        <w:rPr>
          <w:rFonts w:eastAsia="Calibri" w:cs="Tahoma"/>
          <w:b/>
          <w:color w:val="000000"/>
          <w:szCs w:val="18"/>
        </w:rPr>
        <w:t>Server</w:t>
      </w:r>
      <w:r w:rsidRPr="00ED63FF">
        <w:rPr>
          <w:rFonts w:eastAsia="Calibri" w:cs="Tahoma"/>
          <w:b/>
          <w:color w:val="000000"/>
          <w:szCs w:val="18"/>
          <w:lang w:val="ru-RU"/>
        </w:rPr>
        <w:t xml:space="preserve"> 2012.</w:t>
      </w:r>
    </w:p>
    <w:p w14:paraId="203C05DE" w14:textId="77777777" w:rsidR="00A81E83" w:rsidRPr="00ED63FF" w:rsidRDefault="00A81E83" w:rsidP="00C321B6">
      <w:pPr>
        <w:ind w:left="720"/>
        <w:rPr>
          <w:lang w:val="ru-RU"/>
        </w:rPr>
      </w:pPr>
      <w:r w:rsidRPr="00ED63FF">
        <w:rPr>
          <w:rFonts w:eastAsia="Calibri" w:cs="Tahoma"/>
          <w:color w:val="000000"/>
          <w:szCs w:val="18"/>
          <w:lang w:val="ru-RU"/>
        </w:rPr>
        <w:t xml:space="preserve">Клиенты могут использовать только программное обеспечение, соответствующее модели лицензирования, по которой были приобретены их лицензии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w:t>
      </w:r>
      <w:r w:rsidR="00317026" w:rsidRPr="00ED63FF">
        <w:rPr>
          <w:rFonts w:eastAsia="Calibri" w:cs="Tahoma"/>
          <w:color w:val="000000"/>
          <w:szCs w:val="18"/>
          <w:lang w:val="ru-RU"/>
        </w:rPr>
        <w:t xml:space="preserve"> </w:t>
      </w:r>
    </w:p>
    <w:p w14:paraId="39B9E79F" w14:textId="77777777" w:rsidR="00C321B6" w:rsidRPr="00ED63FF" w:rsidRDefault="00C321B6" w:rsidP="00C321B6">
      <w:pPr>
        <w:ind w:left="720"/>
        <w:rPr>
          <w:lang w:val="ru-RU"/>
        </w:rPr>
      </w:pPr>
    </w:p>
    <w:p w14:paraId="2BF78DAA" w14:textId="77777777" w:rsidR="00C321B6" w:rsidRPr="00ED63FF" w:rsidRDefault="00A81E83" w:rsidP="00C321B6">
      <w:pPr>
        <w:spacing w:after="60"/>
        <w:ind w:left="720"/>
        <w:rPr>
          <w:lang w:val="ru-RU"/>
        </w:rPr>
      </w:pPr>
      <w:r w:rsidRPr="00ED63FF">
        <w:rPr>
          <w:rFonts w:eastAsia="Calibri" w:cs="Tahoma"/>
          <w:b/>
          <w:color w:val="000000"/>
          <w:szCs w:val="18"/>
          <w:lang w:val="ru-RU"/>
        </w:rPr>
        <w:t xml:space="preserve">Право выкупа </w:t>
      </w:r>
      <w:r w:rsidRPr="0055028E">
        <w:rPr>
          <w:rFonts w:eastAsia="Calibri" w:cs="Tahoma"/>
          <w:b/>
          <w:color w:val="000000"/>
          <w:szCs w:val="18"/>
        </w:rPr>
        <w:t>SQL</w:t>
      </w:r>
      <w:r w:rsidRPr="00ED63FF">
        <w:rPr>
          <w:rFonts w:eastAsia="Calibri" w:cs="Tahoma"/>
          <w:b/>
          <w:color w:val="000000"/>
          <w:szCs w:val="18"/>
          <w:lang w:val="ru-RU"/>
        </w:rPr>
        <w:t xml:space="preserve"> </w:t>
      </w:r>
      <w:r w:rsidRPr="0055028E">
        <w:rPr>
          <w:rFonts w:eastAsia="Calibri" w:cs="Tahoma"/>
          <w:b/>
          <w:color w:val="000000"/>
          <w:szCs w:val="18"/>
        </w:rPr>
        <w:t>Server</w:t>
      </w:r>
      <w:r w:rsidRPr="00ED63FF">
        <w:rPr>
          <w:rFonts w:eastAsia="Calibri" w:cs="Tahoma"/>
          <w:b/>
          <w:color w:val="000000"/>
          <w:szCs w:val="18"/>
          <w:lang w:val="ru-RU"/>
        </w:rPr>
        <w:t xml:space="preserve"> по соглашению о регистрации </w:t>
      </w:r>
      <w:r w:rsidRPr="0055028E">
        <w:rPr>
          <w:rFonts w:eastAsia="Calibri" w:cs="Tahoma"/>
          <w:b/>
          <w:color w:val="000000"/>
          <w:szCs w:val="18"/>
        </w:rPr>
        <w:t>EAP</w:t>
      </w:r>
      <w:r w:rsidRPr="00ED63FF">
        <w:rPr>
          <w:rFonts w:eastAsia="Calibri" w:cs="Tahoma"/>
          <w:b/>
          <w:color w:val="000000"/>
          <w:szCs w:val="18"/>
          <w:lang w:val="ru-RU"/>
        </w:rPr>
        <w:t>.</w:t>
      </w:r>
    </w:p>
    <w:p w14:paraId="5302707F" w14:textId="77777777" w:rsidR="00A81E83" w:rsidRPr="00ED63FF" w:rsidRDefault="00A81E83" w:rsidP="00C321B6">
      <w:pPr>
        <w:ind w:left="720"/>
        <w:rPr>
          <w:lang w:val="ru-RU"/>
        </w:rPr>
      </w:pPr>
      <w:r w:rsidRPr="00ED63FF">
        <w:rPr>
          <w:rFonts w:eastAsia="Calibri" w:cs="Tahoma"/>
          <w:color w:val="000000"/>
          <w:szCs w:val="18"/>
          <w:lang w:val="ru-RU"/>
        </w:rPr>
        <w:t xml:space="preserve">Клиенты имеют право продлить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для серверных или клиентских лицензий </w:t>
      </w:r>
      <w:r w:rsidRPr="0055028E">
        <w:rPr>
          <w:rFonts w:eastAsia="Calibri" w:cs="Tahoma"/>
          <w:color w:val="000000"/>
          <w:szCs w:val="18"/>
        </w:rPr>
        <w:t>SQL</w:t>
      </w:r>
      <w:r w:rsidR="00706635" w:rsidRPr="0055028E">
        <w:rPr>
          <w:rFonts w:eastAsia="Calibri" w:cs="Tahoma"/>
          <w:color w:val="000000"/>
          <w:szCs w:val="18"/>
        </w:rPr>
        <w:t> </w:t>
      </w:r>
      <w:r w:rsidRPr="0055028E">
        <w:rPr>
          <w:rFonts w:eastAsia="Calibri" w:cs="Tahoma"/>
          <w:color w:val="000000"/>
          <w:szCs w:val="18"/>
        </w:rPr>
        <w:t>Server</w:t>
      </w:r>
      <w:r w:rsidRPr="00ED63FF">
        <w:rPr>
          <w:rFonts w:eastAsia="Calibri" w:cs="Tahoma"/>
          <w:color w:val="000000"/>
          <w:szCs w:val="18"/>
          <w:lang w:val="ru-RU"/>
        </w:rPr>
        <w:t xml:space="preserve"> </w:t>
      </w:r>
      <w:r w:rsidRPr="0055028E">
        <w:rPr>
          <w:rFonts w:eastAsia="Calibri" w:cs="Tahoma"/>
          <w:color w:val="000000"/>
          <w:szCs w:val="18"/>
        </w:rPr>
        <w:t>Enterprise</w:t>
      </w:r>
      <w:r w:rsidRPr="00ED63FF">
        <w:rPr>
          <w:rFonts w:eastAsia="Calibri" w:cs="Tahoma"/>
          <w:color w:val="000000"/>
          <w:szCs w:val="18"/>
          <w:lang w:val="ru-RU"/>
        </w:rPr>
        <w:t xml:space="preserve"> после 30 июня 2012 г.,</w:t>
      </w:r>
      <w:r w:rsidRPr="00ED63FF">
        <w:rPr>
          <w:rFonts w:eastAsia="Calibri" w:cs="Tahoma"/>
          <w:b/>
          <w:bCs/>
          <w:color w:val="000000"/>
          <w:szCs w:val="18"/>
          <w:lang w:val="ru-RU"/>
        </w:rPr>
        <w:t xml:space="preserve"> </w:t>
      </w:r>
      <w:r w:rsidRPr="00ED63FF">
        <w:rPr>
          <w:rFonts w:eastAsia="Calibri" w:cs="Tahoma"/>
          <w:color w:val="000000"/>
          <w:szCs w:val="18"/>
          <w:lang w:val="ru-RU"/>
        </w:rPr>
        <w:t>однако по окончании срока действия их соглашения о</w:t>
      </w:r>
      <w:r w:rsidR="00706635" w:rsidRPr="0055028E">
        <w:rPr>
          <w:rFonts w:eastAsia="Calibri" w:cs="Tahoma"/>
          <w:color w:val="000000"/>
          <w:szCs w:val="18"/>
        </w:rPr>
        <w:t> </w:t>
      </w:r>
      <w:r w:rsidRPr="00ED63FF">
        <w:rPr>
          <w:rFonts w:eastAsia="Calibri" w:cs="Tahoma"/>
          <w:color w:val="000000"/>
          <w:szCs w:val="18"/>
          <w:lang w:val="ru-RU"/>
        </w:rPr>
        <w:t>регистрации они смогут выкупить только лицензии «на ядро».</w:t>
      </w:r>
    </w:p>
    <w:p w14:paraId="1FA2ABC1" w14:textId="77777777" w:rsidR="00C321B6" w:rsidRPr="00ED63FF" w:rsidRDefault="00C321B6" w:rsidP="00C321B6">
      <w:pPr>
        <w:ind w:left="720"/>
        <w:rPr>
          <w:lang w:val="ru-RU"/>
        </w:rPr>
      </w:pPr>
    </w:p>
    <w:p w14:paraId="3EA3C901" w14:textId="77777777" w:rsidR="00C861CE" w:rsidRPr="00ED63FF" w:rsidRDefault="00C861CE" w:rsidP="00C861CE">
      <w:pPr>
        <w:spacing w:after="60"/>
        <w:ind w:left="720"/>
        <w:rPr>
          <w:lang w:val="ru-RU"/>
        </w:rPr>
      </w:pPr>
      <w:r w:rsidRPr="00ED63FF">
        <w:rPr>
          <w:rFonts w:eastAsia="Times New Roman" w:cs="Tahoma"/>
          <w:b/>
          <w:bCs/>
          <w:color w:val="444444"/>
          <w:szCs w:val="18"/>
          <w:lang w:val="ru-RU"/>
        </w:rPr>
        <w:t xml:space="preserve">Подписные лицензии </w:t>
      </w:r>
      <w:r w:rsidRPr="0055028E">
        <w:rPr>
          <w:rFonts w:eastAsia="Times New Roman" w:cs="Tahoma"/>
          <w:b/>
          <w:bCs/>
          <w:color w:val="444444"/>
          <w:szCs w:val="18"/>
        </w:rPr>
        <w:t>User</w:t>
      </w:r>
      <w:r w:rsidRPr="00ED63FF">
        <w:rPr>
          <w:rFonts w:eastAsia="Times New Roman" w:cs="Tahoma"/>
          <w:b/>
          <w:bCs/>
          <w:color w:val="444444"/>
          <w:szCs w:val="18"/>
          <w:lang w:val="ru-RU"/>
        </w:rPr>
        <w:t xml:space="preserve"> </w:t>
      </w:r>
      <w:r w:rsidRPr="0055028E">
        <w:rPr>
          <w:rFonts w:eastAsia="Times New Roman" w:cs="Tahoma"/>
          <w:b/>
          <w:bCs/>
          <w:color w:val="444444"/>
          <w:szCs w:val="18"/>
        </w:rPr>
        <w:t>SL</w:t>
      </w:r>
      <w:r w:rsidRPr="00ED63FF">
        <w:rPr>
          <w:rFonts w:eastAsia="Times New Roman" w:cs="Tahoma"/>
          <w:b/>
          <w:bCs/>
          <w:color w:val="444444"/>
          <w:szCs w:val="18"/>
          <w:lang w:val="ru-RU"/>
        </w:rPr>
        <w:t xml:space="preserve"> на </w:t>
      </w:r>
      <w:r w:rsidRPr="0055028E">
        <w:rPr>
          <w:rFonts w:eastAsia="Times New Roman" w:cs="Tahoma"/>
          <w:b/>
          <w:bCs/>
          <w:color w:val="444444"/>
          <w:szCs w:val="18"/>
        </w:rPr>
        <w:t>Power</w:t>
      </w:r>
      <w:r w:rsidRPr="00ED63FF">
        <w:rPr>
          <w:rFonts w:eastAsia="Times New Roman" w:cs="Tahoma"/>
          <w:b/>
          <w:bCs/>
          <w:color w:val="444444"/>
          <w:szCs w:val="18"/>
          <w:lang w:val="ru-RU"/>
        </w:rPr>
        <w:t xml:space="preserve"> </w:t>
      </w:r>
      <w:r w:rsidRPr="0055028E">
        <w:rPr>
          <w:rFonts w:eastAsia="Times New Roman" w:cs="Tahoma"/>
          <w:b/>
          <w:bCs/>
          <w:color w:val="444444"/>
          <w:szCs w:val="18"/>
        </w:rPr>
        <w:t>BI</w:t>
      </w:r>
      <w:r w:rsidRPr="00ED63FF">
        <w:rPr>
          <w:rFonts w:eastAsia="Times New Roman" w:cs="Tahoma"/>
          <w:b/>
          <w:bCs/>
          <w:color w:val="444444"/>
          <w:szCs w:val="18"/>
          <w:lang w:val="ru-RU"/>
        </w:rPr>
        <w:t xml:space="preserve"> для </w:t>
      </w:r>
      <w:r w:rsidRPr="0055028E">
        <w:rPr>
          <w:rFonts w:eastAsia="Times New Roman" w:cs="Tahoma"/>
          <w:b/>
          <w:bCs/>
          <w:color w:val="444444"/>
          <w:szCs w:val="18"/>
        </w:rPr>
        <w:t>Office</w:t>
      </w:r>
      <w:r w:rsidRPr="00ED63FF">
        <w:rPr>
          <w:rFonts w:eastAsia="Times New Roman" w:cs="Tahoma"/>
          <w:b/>
          <w:bCs/>
          <w:color w:val="444444"/>
          <w:szCs w:val="18"/>
          <w:lang w:val="ru-RU"/>
        </w:rPr>
        <w:t xml:space="preserve"> 365 — права доступа</w:t>
      </w:r>
      <w:r w:rsidRPr="00ED63FF">
        <w:rPr>
          <w:rFonts w:eastAsia="Times New Roman" w:cs="Tahoma"/>
          <w:color w:val="444444"/>
          <w:szCs w:val="18"/>
          <w:lang w:val="ru-RU"/>
        </w:rPr>
        <w:t xml:space="preserve"> </w:t>
      </w:r>
    </w:p>
    <w:p w14:paraId="2C63068D" w14:textId="77777777" w:rsidR="00C861CE" w:rsidRPr="00ED63FF" w:rsidRDefault="00C861CE" w:rsidP="00C861CE">
      <w:pPr>
        <w:spacing w:after="60"/>
        <w:ind w:left="720"/>
        <w:rPr>
          <w:lang w:val="ru-RU"/>
        </w:rPr>
      </w:pPr>
      <w:r w:rsidRPr="00ED63FF">
        <w:rPr>
          <w:rFonts w:eastAsia="Times New Roman" w:cs="Tahoma"/>
          <w:color w:val="444444"/>
          <w:szCs w:val="18"/>
          <w:lang w:val="ru-RU"/>
        </w:rPr>
        <w:t xml:space="preserve">Пользователи, которым клиент назначает лицензии </w:t>
      </w:r>
      <w:r w:rsidRPr="0055028E">
        <w:rPr>
          <w:rFonts w:eastAsia="Times New Roman" w:cs="Tahoma"/>
          <w:color w:val="444444"/>
          <w:szCs w:val="18"/>
        </w:rPr>
        <w:t>User</w:t>
      </w:r>
      <w:r w:rsidRPr="00ED63FF">
        <w:rPr>
          <w:rFonts w:eastAsia="Times New Roman" w:cs="Tahoma"/>
          <w:color w:val="444444"/>
          <w:szCs w:val="18"/>
          <w:lang w:val="ru-RU"/>
        </w:rPr>
        <w:t xml:space="preserve"> </w:t>
      </w:r>
      <w:r w:rsidRPr="0055028E">
        <w:rPr>
          <w:rFonts w:eastAsia="Times New Roman" w:cs="Tahoma"/>
          <w:color w:val="444444"/>
          <w:szCs w:val="18"/>
        </w:rPr>
        <w:t>SL</w:t>
      </w:r>
      <w:r w:rsidRPr="00ED63FF">
        <w:rPr>
          <w:rFonts w:eastAsia="Times New Roman" w:cs="Tahoma"/>
          <w:color w:val="444444"/>
          <w:szCs w:val="18"/>
          <w:lang w:val="ru-RU"/>
        </w:rPr>
        <w:t xml:space="preserve"> на </w:t>
      </w:r>
      <w:r w:rsidRPr="0055028E">
        <w:rPr>
          <w:rFonts w:eastAsia="Times New Roman" w:cs="Tahoma"/>
          <w:color w:val="444444"/>
          <w:szCs w:val="18"/>
        </w:rPr>
        <w:t>Power</w:t>
      </w:r>
      <w:r w:rsidRPr="00ED63FF">
        <w:rPr>
          <w:rFonts w:eastAsia="Times New Roman" w:cs="Tahoma"/>
          <w:color w:val="444444"/>
          <w:szCs w:val="18"/>
          <w:lang w:val="ru-RU"/>
        </w:rPr>
        <w:t xml:space="preserve"> </w:t>
      </w:r>
      <w:r w:rsidRPr="0055028E">
        <w:rPr>
          <w:rFonts w:eastAsia="Times New Roman" w:cs="Tahoma"/>
          <w:color w:val="444444"/>
          <w:szCs w:val="18"/>
        </w:rPr>
        <w:t>BI</w:t>
      </w:r>
      <w:r w:rsidRPr="00ED63FF">
        <w:rPr>
          <w:rFonts w:eastAsia="Times New Roman" w:cs="Tahoma"/>
          <w:color w:val="444444"/>
          <w:szCs w:val="18"/>
          <w:lang w:val="ru-RU"/>
        </w:rPr>
        <w:t xml:space="preserve"> для </w:t>
      </w:r>
      <w:r w:rsidRPr="0055028E">
        <w:rPr>
          <w:rFonts w:eastAsia="Times New Roman" w:cs="Tahoma"/>
          <w:color w:val="444444"/>
          <w:szCs w:val="18"/>
        </w:rPr>
        <w:t>Office</w:t>
      </w:r>
      <w:r w:rsidRPr="00ED63FF">
        <w:rPr>
          <w:rFonts w:eastAsia="Times New Roman" w:cs="Tahoma"/>
          <w:color w:val="444444"/>
          <w:szCs w:val="18"/>
          <w:lang w:val="ru-RU"/>
        </w:rPr>
        <w:t xml:space="preserve"> 365 или </w:t>
      </w:r>
      <w:r w:rsidRPr="0055028E">
        <w:rPr>
          <w:rFonts w:eastAsia="Times New Roman" w:cs="Tahoma"/>
          <w:color w:val="444444"/>
          <w:szCs w:val="18"/>
        </w:rPr>
        <w:t>Power</w:t>
      </w:r>
      <w:r w:rsidRPr="00ED63FF">
        <w:rPr>
          <w:rFonts w:eastAsia="Times New Roman" w:cs="Tahoma"/>
          <w:color w:val="444444"/>
          <w:szCs w:val="18"/>
          <w:lang w:val="ru-RU"/>
        </w:rPr>
        <w:t xml:space="preserve"> </w:t>
      </w:r>
      <w:r w:rsidRPr="0055028E">
        <w:rPr>
          <w:rFonts w:eastAsia="Times New Roman" w:cs="Tahoma"/>
          <w:color w:val="444444"/>
          <w:szCs w:val="18"/>
        </w:rPr>
        <w:t>BI</w:t>
      </w:r>
      <w:r w:rsidRPr="00ED63FF">
        <w:rPr>
          <w:rFonts w:eastAsia="Times New Roman" w:cs="Tahoma"/>
          <w:color w:val="444444"/>
          <w:szCs w:val="18"/>
          <w:lang w:val="ru-RU"/>
        </w:rPr>
        <w:t xml:space="preserve"> для </w:t>
      </w:r>
      <w:r w:rsidRPr="0055028E">
        <w:rPr>
          <w:rFonts w:eastAsia="Times New Roman" w:cs="Tahoma"/>
          <w:color w:val="444444"/>
          <w:szCs w:val="18"/>
        </w:rPr>
        <w:t>Office</w:t>
      </w:r>
      <w:r w:rsidRPr="00ED63FF">
        <w:rPr>
          <w:rFonts w:eastAsia="Times New Roman" w:cs="Tahoma"/>
          <w:color w:val="444444"/>
          <w:szCs w:val="18"/>
          <w:lang w:val="ru-RU"/>
        </w:rPr>
        <w:t xml:space="preserve"> 365 </w:t>
      </w:r>
      <w:r w:rsidRPr="0055028E">
        <w:rPr>
          <w:rFonts w:eastAsia="Times New Roman" w:cs="Tahoma"/>
          <w:color w:val="444444"/>
          <w:szCs w:val="18"/>
        </w:rPr>
        <w:t>A</w:t>
      </w:r>
      <w:r w:rsidRPr="00ED63FF">
        <w:rPr>
          <w:rFonts w:eastAsia="Times New Roman" w:cs="Tahoma"/>
          <w:color w:val="444444"/>
          <w:szCs w:val="18"/>
          <w:lang w:val="ru-RU"/>
        </w:rPr>
        <w:t xml:space="preserve">, могут пользоваться лицензированными клиентом экземплярами </w:t>
      </w:r>
      <w:r w:rsidRPr="0055028E">
        <w:rPr>
          <w:rFonts w:eastAsia="Times New Roman" w:cs="Tahoma"/>
          <w:color w:val="444444"/>
          <w:szCs w:val="18"/>
        </w:rPr>
        <w:t>SQL</w:t>
      </w:r>
      <w:r w:rsidRPr="00ED63FF">
        <w:rPr>
          <w:rFonts w:eastAsia="Times New Roman" w:cs="Tahoma"/>
          <w:color w:val="444444"/>
          <w:szCs w:val="18"/>
          <w:lang w:val="ru-RU"/>
        </w:rPr>
        <w:t xml:space="preserve"> </w:t>
      </w:r>
      <w:r w:rsidRPr="0055028E">
        <w:rPr>
          <w:rFonts w:eastAsia="Times New Roman" w:cs="Tahoma"/>
          <w:color w:val="444444"/>
          <w:szCs w:val="18"/>
        </w:rPr>
        <w:t>Server</w:t>
      </w:r>
      <w:r w:rsidRPr="00ED63FF">
        <w:rPr>
          <w:rFonts w:eastAsia="Times New Roman" w:cs="Tahoma"/>
          <w:color w:val="444444"/>
          <w:szCs w:val="18"/>
          <w:lang w:val="ru-RU"/>
        </w:rPr>
        <w:t xml:space="preserve"> 2012 </w:t>
      </w:r>
      <w:r w:rsidRPr="0055028E">
        <w:rPr>
          <w:rFonts w:eastAsia="Times New Roman" w:cs="Tahoma"/>
          <w:color w:val="444444"/>
          <w:szCs w:val="18"/>
        </w:rPr>
        <w:t>Enterprise</w:t>
      </w:r>
      <w:r w:rsidRPr="00ED63FF">
        <w:rPr>
          <w:rFonts w:eastAsia="Times New Roman" w:cs="Tahoma"/>
          <w:color w:val="444444"/>
          <w:szCs w:val="18"/>
          <w:lang w:val="ru-RU"/>
        </w:rPr>
        <w:t xml:space="preserve"> в течение всего срока действия этих подписных лицензий.</w:t>
      </w:r>
      <w:r w:rsidR="00317026" w:rsidRPr="00ED63FF">
        <w:rPr>
          <w:rFonts w:eastAsia="Times New Roman" w:cs="Tahoma"/>
          <w:color w:val="444444"/>
          <w:szCs w:val="18"/>
          <w:lang w:val="ru-RU"/>
        </w:rPr>
        <w:t xml:space="preserve"> </w:t>
      </w:r>
      <w:r w:rsidRPr="00ED63FF">
        <w:rPr>
          <w:rFonts w:eastAsia="Times New Roman" w:cs="Tahoma"/>
          <w:color w:val="444444"/>
          <w:szCs w:val="18"/>
          <w:lang w:val="ru-RU"/>
        </w:rPr>
        <w:t xml:space="preserve">Права на использование продуктов для </w:t>
      </w:r>
      <w:r w:rsidRPr="0055028E">
        <w:rPr>
          <w:rFonts w:eastAsia="Times New Roman" w:cs="Tahoma"/>
          <w:color w:val="444444"/>
          <w:szCs w:val="18"/>
        </w:rPr>
        <w:t>SQL</w:t>
      </w:r>
      <w:r w:rsidRPr="00ED63FF">
        <w:rPr>
          <w:rFonts w:eastAsia="Times New Roman" w:cs="Tahoma"/>
          <w:color w:val="444444"/>
          <w:szCs w:val="18"/>
          <w:lang w:val="ru-RU"/>
        </w:rPr>
        <w:t xml:space="preserve"> </w:t>
      </w:r>
      <w:r w:rsidRPr="0055028E">
        <w:rPr>
          <w:rFonts w:eastAsia="Times New Roman" w:cs="Tahoma"/>
          <w:color w:val="444444"/>
          <w:szCs w:val="18"/>
        </w:rPr>
        <w:t>Server</w:t>
      </w:r>
      <w:r w:rsidRPr="00ED63FF">
        <w:rPr>
          <w:rFonts w:eastAsia="Times New Roman" w:cs="Tahoma"/>
          <w:color w:val="444444"/>
          <w:szCs w:val="18"/>
          <w:lang w:val="ru-RU"/>
        </w:rPr>
        <w:t xml:space="preserve"> 2012 </w:t>
      </w:r>
      <w:r w:rsidRPr="0055028E">
        <w:rPr>
          <w:rFonts w:eastAsia="Times New Roman" w:cs="Tahoma"/>
          <w:color w:val="444444"/>
          <w:szCs w:val="18"/>
        </w:rPr>
        <w:t>Enterprise</w:t>
      </w:r>
      <w:r w:rsidRPr="00ED63FF">
        <w:rPr>
          <w:rFonts w:eastAsia="Times New Roman" w:cs="Tahoma"/>
          <w:color w:val="444444"/>
          <w:szCs w:val="18"/>
          <w:lang w:val="ru-RU"/>
        </w:rPr>
        <w:t xml:space="preserve"> и данное примечание определяют права на доступ и использование программного обеспечения такими пользователями.</w:t>
      </w:r>
    </w:p>
    <w:p w14:paraId="6DFF2B3B" w14:textId="77777777" w:rsidR="00C861CE" w:rsidRPr="00ED63FF" w:rsidRDefault="00C861CE" w:rsidP="00C861CE">
      <w:pPr>
        <w:spacing w:after="60"/>
        <w:ind w:left="720"/>
        <w:rPr>
          <w:lang w:val="ru-RU"/>
        </w:rPr>
      </w:pPr>
    </w:p>
    <w:p w14:paraId="712A78BB" w14:textId="77777777" w:rsidR="00C321B6" w:rsidRPr="00ED63FF" w:rsidRDefault="00A81E83" w:rsidP="00C321B6">
      <w:pPr>
        <w:spacing w:after="60"/>
        <w:ind w:left="720"/>
        <w:rPr>
          <w:lang w:val="ru-RU"/>
        </w:rPr>
      </w:pPr>
      <w:r w:rsidRPr="00ED63FF">
        <w:rPr>
          <w:rFonts w:eastAsia="Calibri" w:cs="Tahoma"/>
          <w:b/>
          <w:color w:val="000000"/>
          <w:szCs w:val="18"/>
          <w:lang w:val="ru-RU"/>
        </w:rPr>
        <w:t xml:space="preserve">Дальнейшее использование </w:t>
      </w:r>
      <w:r w:rsidRPr="0055028E">
        <w:rPr>
          <w:rFonts w:eastAsia="Calibri" w:cs="Tahoma"/>
          <w:b/>
          <w:color w:val="000000"/>
          <w:szCs w:val="18"/>
        </w:rPr>
        <w:t>SQL</w:t>
      </w:r>
      <w:r w:rsidRPr="00ED63FF">
        <w:rPr>
          <w:rFonts w:eastAsia="Calibri" w:cs="Tahoma"/>
          <w:b/>
          <w:color w:val="000000"/>
          <w:szCs w:val="18"/>
          <w:lang w:val="ru-RU"/>
        </w:rPr>
        <w:t xml:space="preserve"> </w:t>
      </w:r>
      <w:r w:rsidRPr="0055028E">
        <w:rPr>
          <w:rFonts w:eastAsia="Calibri" w:cs="Tahoma"/>
          <w:b/>
          <w:color w:val="000000"/>
          <w:szCs w:val="18"/>
        </w:rPr>
        <w:t>Server</w:t>
      </w:r>
      <w:r w:rsidRPr="00ED63FF">
        <w:rPr>
          <w:rFonts w:eastAsia="Calibri" w:cs="Tahoma"/>
          <w:b/>
          <w:color w:val="000000"/>
          <w:szCs w:val="18"/>
          <w:lang w:val="ru-RU"/>
        </w:rPr>
        <w:t xml:space="preserve"> 2008 </w:t>
      </w:r>
      <w:r w:rsidRPr="0055028E">
        <w:rPr>
          <w:rFonts w:eastAsia="Calibri" w:cs="Tahoma"/>
          <w:b/>
          <w:color w:val="000000"/>
          <w:szCs w:val="18"/>
        </w:rPr>
        <w:t>R</w:t>
      </w:r>
      <w:r w:rsidRPr="00ED63FF">
        <w:rPr>
          <w:rFonts w:eastAsia="Calibri" w:cs="Tahoma"/>
          <w:b/>
          <w:color w:val="000000"/>
          <w:szCs w:val="18"/>
          <w:lang w:val="ru-RU"/>
        </w:rPr>
        <w:t xml:space="preserve">2 </w:t>
      </w:r>
      <w:r w:rsidRPr="0055028E">
        <w:rPr>
          <w:rFonts w:eastAsia="Calibri" w:cs="Tahoma"/>
          <w:b/>
          <w:color w:val="000000"/>
          <w:szCs w:val="18"/>
        </w:rPr>
        <w:t>Enterprise</w:t>
      </w:r>
    </w:p>
    <w:p w14:paraId="05669958" w14:textId="77777777" w:rsidR="00A81E83" w:rsidRPr="00ED63FF" w:rsidRDefault="00A81E83" w:rsidP="00C321B6">
      <w:pPr>
        <w:ind w:left="720"/>
        <w:rPr>
          <w:lang w:val="ru-RU"/>
        </w:rPr>
      </w:pPr>
      <w:r w:rsidRPr="00ED63FF">
        <w:rPr>
          <w:rFonts w:eastAsia="Calibri" w:cs="Tahoma"/>
          <w:color w:val="000000"/>
          <w:szCs w:val="18"/>
          <w:lang w:val="ru-RU"/>
        </w:rPr>
        <w:t xml:space="preserve">Клиенты с покрытием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w:t>
      </w:r>
      <w:r w:rsidRPr="00ED63FF">
        <w:rPr>
          <w:rFonts w:eastAsia="Calibri" w:cs="Tahoma"/>
          <w:b/>
          <w:bCs/>
          <w:color w:val="000000"/>
          <w:szCs w:val="18"/>
          <w:lang w:val="ru-RU"/>
        </w:rPr>
        <w:t xml:space="preserve"> </w:t>
      </w:r>
      <w:r w:rsidRPr="00ED63FF">
        <w:rPr>
          <w:rFonts w:eastAsia="Calibri" w:cs="Tahoma"/>
          <w:color w:val="000000"/>
          <w:szCs w:val="18"/>
          <w:lang w:val="ru-RU"/>
        </w:rPr>
        <w:t xml:space="preserve">продолжающие использовать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2008 </w:t>
      </w:r>
      <w:r w:rsidRPr="0055028E">
        <w:rPr>
          <w:rFonts w:eastAsia="Calibri" w:cs="Tahoma"/>
          <w:color w:val="000000"/>
          <w:szCs w:val="18"/>
        </w:rPr>
        <w:t>R</w:t>
      </w:r>
      <w:r w:rsidRPr="00ED63FF">
        <w:rPr>
          <w:rFonts w:eastAsia="Calibri" w:cs="Tahoma"/>
          <w:color w:val="000000"/>
          <w:szCs w:val="18"/>
          <w:lang w:val="ru-RU"/>
        </w:rPr>
        <w:t xml:space="preserve">2 </w:t>
      </w:r>
      <w:r w:rsidRPr="0055028E">
        <w:rPr>
          <w:rFonts w:eastAsia="Calibri" w:cs="Tahoma"/>
          <w:color w:val="000000"/>
          <w:szCs w:val="18"/>
        </w:rPr>
        <w:t>Enterprise</w:t>
      </w:r>
      <w:r w:rsidR="00706635" w:rsidRPr="0055028E">
        <w:rPr>
          <w:rFonts w:eastAsia="Calibri" w:cs="Tahoma"/>
          <w:color w:val="000000"/>
          <w:szCs w:val="18"/>
        </w:rPr>
        <w:t> </w:t>
      </w:r>
      <w:r w:rsidRPr="00ED63FF">
        <w:rPr>
          <w:rFonts w:eastAsia="Calibri" w:cs="Tahoma"/>
          <w:color w:val="000000"/>
          <w:szCs w:val="18"/>
          <w:lang w:val="ru-RU"/>
        </w:rPr>
        <w:t>по лицензиям, приобретенным по своему соглашению или соглашению о регистрации, действительному на 1 апреля 2012 г., могут использовать программное обеспечение в соответствии с</w:t>
      </w:r>
      <w:r w:rsidR="00706635" w:rsidRPr="0055028E">
        <w:rPr>
          <w:rFonts w:eastAsia="Calibri" w:cs="Tahoma"/>
          <w:color w:val="000000"/>
          <w:szCs w:val="18"/>
        </w:rPr>
        <w:t> </w:t>
      </w:r>
      <w:r w:rsidRPr="00ED63FF">
        <w:rPr>
          <w:rFonts w:eastAsia="Calibri" w:cs="Tahoma"/>
          <w:color w:val="000000"/>
          <w:szCs w:val="18"/>
          <w:lang w:val="ru-RU"/>
        </w:rPr>
        <w:t xml:space="preserve">правами на использование для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2008 </w:t>
      </w:r>
      <w:r w:rsidRPr="0055028E">
        <w:rPr>
          <w:rFonts w:eastAsia="Calibri" w:cs="Tahoma"/>
          <w:color w:val="000000"/>
          <w:szCs w:val="18"/>
        </w:rPr>
        <w:t>R</w:t>
      </w:r>
      <w:r w:rsidRPr="00ED63FF">
        <w:rPr>
          <w:rFonts w:eastAsia="Calibri" w:cs="Tahoma"/>
          <w:color w:val="000000"/>
          <w:szCs w:val="18"/>
          <w:lang w:val="ru-RU"/>
        </w:rPr>
        <w:t xml:space="preserve">2 </w:t>
      </w:r>
      <w:r w:rsidRPr="0055028E">
        <w:rPr>
          <w:rFonts w:eastAsia="Calibri" w:cs="Tahoma"/>
          <w:color w:val="000000"/>
          <w:szCs w:val="18"/>
        </w:rPr>
        <w:t>Enterprise</w:t>
      </w:r>
      <w:r w:rsidRPr="00ED63FF">
        <w:rPr>
          <w:rFonts w:eastAsia="Calibri" w:cs="Tahoma"/>
          <w:color w:val="000000"/>
          <w:szCs w:val="18"/>
          <w:lang w:val="ru-RU"/>
        </w:rPr>
        <w:t xml:space="preserve"> в течение текущего срока действия и</w:t>
      </w:r>
      <w:r w:rsidR="00706635" w:rsidRPr="0055028E">
        <w:rPr>
          <w:rFonts w:eastAsia="Calibri" w:cs="Tahoma"/>
          <w:color w:val="000000"/>
          <w:szCs w:val="18"/>
        </w:rPr>
        <w:t> </w:t>
      </w:r>
      <w:r w:rsidRPr="00ED63FF">
        <w:rPr>
          <w:rFonts w:eastAsia="Calibri" w:cs="Tahoma"/>
          <w:color w:val="000000"/>
          <w:szCs w:val="18"/>
          <w:lang w:val="ru-RU"/>
        </w:rPr>
        <w:t>любого срока продления.</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Клиенты, использующие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2008 </w:t>
      </w:r>
      <w:r w:rsidRPr="0055028E">
        <w:rPr>
          <w:rFonts w:eastAsia="Calibri" w:cs="Tahoma"/>
          <w:color w:val="000000"/>
          <w:szCs w:val="18"/>
        </w:rPr>
        <w:t>R</w:t>
      </w:r>
      <w:r w:rsidRPr="00ED63FF">
        <w:rPr>
          <w:rFonts w:eastAsia="Calibri" w:cs="Tahoma"/>
          <w:color w:val="000000"/>
          <w:szCs w:val="18"/>
          <w:lang w:val="ru-RU"/>
        </w:rPr>
        <w:t xml:space="preserve">2 </w:t>
      </w:r>
      <w:r w:rsidRPr="0055028E">
        <w:rPr>
          <w:rFonts w:eastAsia="Calibri" w:cs="Tahoma"/>
          <w:color w:val="000000"/>
          <w:szCs w:val="18"/>
        </w:rPr>
        <w:t>Enterprise</w:t>
      </w:r>
      <w:r w:rsidRPr="00ED63FF">
        <w:rPr>
          <w:rFonts w:eastAsia="Calibri" w:cs="Tahoma"/>
          <w:color w:val="000000"/>
          <w:szCs w:val="18"/>
          <w:lang w:val="ru-RU"/>
        </w:rPr>
        <w:t xml:space="preserve"> в соответствии с</w:t>
      </w:r>
      <w:r w:rsidR="00706635" w:rsidRPr="0055028E">
        <w:rPr>
          <w:rFonts w:eastAsia="Calibri" w:cs="Tahoma"/>
          <w:color w:val="000000"/>
          <w:szCs w:val="18"/>
        </w:rPr>
        <w:t> </w:t>
      </w:r>
      <w:r w:rsidRPr="00ED63FF">
        <w:rPr>
          <w:rFonts w:eastAsia="Calibri" w:cs="Tahoma"/>
          <w:color w:val="000000"/>
          <w:szCs w:val="18"/>
          <w:lang w:val="ru-RU"/>
        </w:rPr>
        <w:t>правами на переход к использованию более ранней версии по лицензиям, приобретенным после продления покрытия, должны использовать программное обеспечение в соответствии с правами на</w:t>
      </w:r>
      <w:r w:rsidR="00706635" w:rsidRPr="0055028E">
        <w:rPr>
          <w:rFonts w:eastAsia="Calibri" w:cs="Tahoma"/>
          <w:color w:val="000000"/>
          <w:szCs w:val="18"/>
        </w:rPr>
        <w:t> </w:t>
      </w:r>
      <w:r w:rsidRPr="00ED63FF">
        <w:rPr>
          <w:rFonts w:eastAsia="Calibri" w:cs="Tahoma"/>
          <w:color w:val="000000"/>
          <w:szCs w:val="18"/>
          <w:lang w:val="ru-RU"/>
        </w:rPr>
        <w:t>использование для лицензированной версии.</w:t>
      </w:r>
    </w:p>
    <w:p w14:paraId="4C157EBD" w14:textId="77777777" w:rsidR="00C321B6" w:rsidRPr="00ED63FF" w:rsidRDefault="00A81E83" w:rsidP="00C321B6">
      <w:pPr>
        <w:spacing w:after="60"/>
        <w:ind w:left="720"/>
        <w:rPr>
          <w:lang w:val="ru-RU"/>
        </w:rPr>
      </w:pPr>
      <w:r w:rsidRPr="00ED63FF">
        <w:rPr>
          <w:rFonts w:eastAsia="Calibri" w:cs="Tahoma"/>
          <w:b/>
          <w:color w:val="000000"/>
          <w:szCs w:val="18"/>
          <w:lang w:val="ru-RU"/>
        </w:rPr>
        <w:t>Для клиентов из Китайской Народной Республики, приобретающих там лицензии и</w:t>
      </w:r>
      <w:r w:rsidR="00706635" w:rsidRPr="0055028E">
        <w:rPr>
          <w:rFonts w:eastAsia="Calibri" w:cs="Tahoma"/>
          <w:b/>
          <w:color w:val="000000"/>
          <w:szCs w:val="18"/>
        </w:rPr>
        <w:t> </w:t>
      </w:r>
      <w:r w:rsidRPr="0055028E">
        <w:rPr>
          <w:rFonts w:eastAsia="Calibri" w:cs="Tahoma"/>
          <w:b/>
          <w:color w:val="000000"/>
          <w:szCs w:val="18"/>
        </w:rPr>
        <w:t>Software</w:t>
      </w:r>
      <w:r w:rsidRPr="00ED63FF">
        <w:rPr>
          <w:rFonts w:eastAsia="Calibri" w:cs="Tahoma"/>
          <w:b/>
          <w:color w:val="000000"/>
          <w:szCs w:val="18"/>
          <w:lang w:val="ru-RU"/>
        </w:rPr>
        <w:t xml:space="preserve"> </w:t>
      </w:r>
      <w:r w:rsidRPr="0055028E">
        <w:rPr>
          <w:rFonts w:eastAsia="Calibri" w:cs="Tahoma"/>
          <w:b/>
          <w:color w:val="000000"/>
          <w:szCs w:val="18"/>
        </w:rPr>
        <w:t>Assurance</w:t>
      </w:r>
      <w:r w:rsidRPr="00ED63FF">
        <w:rPr>
          <w:rFonts w:eastAsia="Calibri" w:cs="Tahoma"/>
          <w:b/>
          <w:color w:val="000000"/>
          <w:szCs w:val="18"/>
          <w:lang w:val="ru-RU"/>
        </w:rPr>
        <w:t xml:space="preserve"> для </w:t>
      </w:r>
      <w:r w:rsidRPr="0055028E">
        <w:rPr>
          <w:rFonts w:eastAsia="Calibri" w:cs="Tahoma"/>
          <w:b/>
          <w:color w:val="000000"/>
          <w:szCs w:val="18"/>
        </w:rPr>
        <w:t>SQL</w:t>
      </w:r>
      <w:r w:rsidRPr="00ED63FF">
        <w:rPr>
          <w:rFonts w:eastAsia="Calibri" w:cs="Tahoma"/>
          <w:b/>
          <w:color w:val="000000"/>
          <w:szCs w:val="18"/>
          <w:lang w:val="ru-RU"/>
        </w:rPr>
        <w:t xml:space="preserve"> </w:t>
      </w:r>
      <w:r w:rsidRPr="0055028E">
        <w:rPr>
          <w:rFonts w:eastAsia="Calibri" w:cs="Tahoma"/>
          <w:b/>
          <w:color w:val="000000"/>
          <w:szCs w:val="18"/>
        </w:rPr>
        <w:t>Server</w:t>
      </w:r>
      <w:r w:rsidRPr="00ED63FF">
        <w:rPr>
          <w:rFonts w:eastAsia="Calibri" w:cs="Tahoma"/>
          <w:b/>
          <w:color w:val="000000"/>
          <w:szCs w:val="18"/>
          <w:lang w:val="ru-RU"/>
        </w:rPr>
        <w:t xml:space="preserve"> 2008 </w:t>
      </w:r>
      <w:r w:rsidRPr="0055028E">
        <w:rPr>
          <w:rFonts w:eastAsia="Calibri" w:cs="Tahoma"/>
          <w:b/>
          <w:color w:val="000000"/>
          <w:szCs w:val="18"/>
        </w:rPr>
        <w:t>R</w:t>
      </w:r>
      <w:r w:rsidRPr="00ED63FF">
        <w:rPr>
          <w:rFonts w:eastAsia="Calibri" w:cs="Tahoma"/>
          <w:b/>
          <w:color w:val="000000"/>
          <w:szCs w:val="18"/>
          <w:lang w:val="ru-RU"/>
        </w:rPr>
        <w:t>2:</w:t>
      </w:r>
    </w:p>
    <w:p w14:paraId="6FABF438" w14:textId="77777777" w:rsidR="00A81E83" w:rsidRPr="00270491" w:rsidRDefault="00A81E83" w:rsidP="00C321B6">
      <w:pPr>
        <w:ind w:left="720"/>
        <w:rPr>
          <w:lang w:val="ru-RU"/>
        </w:rPr>
      </w:pPr>
      <w:r w:rsidRPr="00ED63FF">
        <w:rPr>
          <w:lang w:val="ru-RU"/>
        </w:rPr>
        <w:t>Дата 1 апреля 2012 г., указанная в данном списке продуктов, не применяется. Применимой датой для этих клиентов будет 1 июля 2012 г.</w:t>
      </w:r>
    </w:p>
    <w:p w14:paraId="32C50733" w14:textId="77777777" w:rsidR="007F6070" w:rsidRPr="00270491" w:rsidRDefault="007F6070" w:rsidP="00C321B6">
      <w:pPr>
        <w:ind w:left="720"/>
        <w:rPr>
          <w:lang w:val="ru-RU"/>
        </w:rPr>
      </w:pPr>
    </w:p>
    <w:p w14:paraId="4BB1F6EF" w14:textId="77777777" w:rsidR="00A81E83" w:rsidRPr="00ED63FF" w:rsidRDefault="00A81E83" w:rsidP="00C321B6">
      <w:pPr>
        <w:rPr>
          <w:sz w:val="16"/>
          <w:szCs w:val="16"/>
          <w:lang w:val="ru-RU"/>
        </w:rPr>
      </w:pPr>
    </w:p>
    <w:p w14:paraId="055B0CA3" w14:textId="77777777" w:rsidR="00A81E83" w:rsidRPr="00ED63FF" w:rsidRDefault="00997FE5" w:rsidP="001760D6">
      <w:pPr>
        <w:pStyle w:val="Heading3"/>
        <w:keepNext/>
        <w:rPr>
          <w:lang w:val="ru-RU"/>
        </w:rPr>
      </w:pPr>
      <w:bookmarkStart w:id="1483" w:name="_80_SQL_Server®"/>
      <w:bookmarkStart w:id="1484" w:name="_87_SQL_Server®"/>
      <w:bookmarkStart w:id="1485" w:name="_Toc336338347"/>
      <w:bookmarkStart w:id="1486" w:name="_Toc377668039"/>
      <w:bookmarkStart w:id="1487" w:name="Srv_89SQLServer2012EnterpriseCore"/>
      <w:bookmarkEnd w:id="1483"/>
      <w:bookmarkEnd w:id="1484"/>
      <w:r>
        <w:rPr>
          <w:rFonts w:ascii="Tahoma" w:hAnsi="Tahoma"/>
          <w:caps/>
          <w:color w:val="F66400"/>
          <w:sz w:val="22"/>
          <w:vertAlign w:val="superscript"/>
          <w:lang w:val="ru-RU"/>
        </w:rPr>
        <w:t>8</w:t>
      </w:r>
      <w:r w:rsidRPr="001321A7">
        <w:rPr>
          <w:rFonts w:ascii="Tahoma" w:hAnsi="Tahoma"/>
          <w:caps/>
          <w:color w:val="F66400"/>
          <w:sz w:val="22"/>
          <w:vertAlign w:val="superscript"/>
          <w:lang w:val="ru-RU"/>
        </w:rPr>
        <w:t>7</w:t>
      </w:r>
      <w:r w:rsidR="002B489D" w:rsidRPr="002B489D">
        <w:rPr>
          <w:rFonts w:ascii="Tahoma" w:hAnsi="Tahoma"/>
          <w:caps/>
          <w:color w:val="F66400"/>
          <w:sz w:val="22"/>
          <w:lang w:val="ru-RU"/>
        </w:rPr>
        <w:t xml:space="preserve"> </w:t>
      </w:r>
      <w:r w:rsidR="00A560B6" w:rsidRPr="0055028E">
        <w:rPr>
          <w:rFonts w:ascii="Tahoma" w:hAnsi="Tahoma"/>
          <w:color w:val="F66400"/>
          <w:sz w:val="22"/>
        </w:rPr>
        <w:t>SQL</w:t>
      </w:r>
      <w:r w:rsidR="00A560B6" w:rsidRPr="00ED63FF">
        <w:rPr>
          <w:rFonts w:ascii="Tahoma" w:hAnsi="Tahoma"/>
          <w:color w:val="F66400"/>
          <w:sz w:val="22"/>
          <w:lang w:val="ru-RU"/>
        </w:rPr>
        <w:t xml:space="preserve"> </w:t>
      </w:r>
      <w:r w:rsidR="00A560B6" w:rsidRPr="0055028E">
        <w:rPr>
          <w:rFonts w:ascii="Tahoma" w:hAnsi="Tahoma"/>
          <w:color w:val="F66400"/>
          <w:sz w:val="22"/>
        </w:rPr>
        <w:t>Server</w:t>
      </w:r>
      <w:r w:rsidR="0098095F" w:rsidRPr="00ED63FF">
        <w:rPr>
          <w:rFonts w:ascii="Tahoma" w:hAnsi="Tahoma"/>
          <w:color w:val="F66400"/>
          <w:sz w:val="22"/>
          <w:vertAlign w:val="superscript"/>
          <w:lang w:val="ru-RU"/>
        </w:rPr>
        <w:t>®</w:t>
      </w:r>
      <w:r w:rsidR="00A560B6" w:rsidRPr="00ED63FF">
        <w:rPr>
          <w:rFonts w:ascii="Tahoma" w:hAnsi="Tahoma"/>
          <w:color w:val="F66400"/>
          <w:sz w:val="22"/>
          <w:lang w:val="ru-RU"/>
        </w:rPr>
        <w:t xml:space="preserve"> 2012 </w:t>
      </w:r>
      <w:r w:rsidR="00A560B6" w:rsidRPr="0055028E">
        <w:rPr>
          <w:rFonts w:ascii="Tahoma" w:hAnsi="Tahoma"/>
          <w:color w:val="F66400"/>
          <w:sz w:val="22"/>
        </w:rPr>
        <w:t>Enterprise</w:t>
      </w:r>
      <w:r w:rsidR="00A560B6" w:rsidRPr="00ED63FF">
        <w:rPr>
          <w:rFonts w:ascii="Tahoma" w:hAnsi="Tahoma"/>
          <w:color w:val="F66400"/>
          <w:sz w:val="22"/>
          <w:lang w:val="ru-RU"/>
        </w:rPr>
        <w:t xml:space="preserve"> </w:t>
      </w:r>
      <w:r w:rsidR="00A560B6" w:rsidRPr="0055028E">
        <w:rPr>
          <w:rFonts w:ascii="Tahoma" w:hAnsi="Tahoma"/>
          <w:color w:val="F66400"/>
          <w:sz w:val="22"/>
        </w:rPr>
        <w:t>Core</w:t>
      </w:r>
      <w:bookmarkEnd w:id="1485"/>
      <w:bookmarkEnd w:id="1486"/>
    </w:p>
    <w:bookmarkEnd w:id="1487"/>
    <w:p w14:paraId="11008C94" w14:textId="77777777" w:rsidR="00A81E83" w:rsidRPr="00ED63FF" w:rsidRDefault="00A81E83" w:rsidP="00C321B6">
      <w:pPr>
        <w:pStyle w:val="EndnoteText"/>
        <w:rPr>
          <w:sz w:val="16"/>
          <w:szCs w:val="16"/>
          <w:lang w:val="ru-RU"/>
        </w:rPr>
      </w:pPr>
    </w:p>
    <w:p w14:paraId="5D1DC88E" w14:textId="77777777" w:rsidR="00C321B6" w:rsidRPr="00ED63FF" w:rsidRDefault="00A81E83" w:rsidP="00C321B6">
      <w:pPr>
        <w:spacing w:after="60"/>
        <w:ind w:left="720"/>
        <w:rPr>
          <w:lang w:val="ru-RU"/>
        </w:rPr>
      </w:pPr>
      <w:r w:rsidRPr="00ED63FF">
        <w:rPr>
          <w:rFonts w:eastAsia="Calibri" w:cs="Tahoma"/>
          <w:b/>
          <w:color w:val="000000"/>
          <w:szCs w:val="18"/>
          <w:lang w:val="ru-RU"/>
        </w:rPr>
        <w:t xml:space="preserve">Продление прав на использование «Неограниченная виртуализация» для </w:t>
      </w:r>
      <w:r w:rsidRPr="0055028E">
        <w:rPr>
          <w:rFonts w:eastAsia="Calibri" w:cs="Tahoma"/>
          <w:b/>
          <w:color w:val="000000"/>
          <w:szCs w:val="18"/>
        </w:rPr>
        <w:t>SQL</w:t>
      </w:r>
      <w:r w:rsidRPr="00ED63FF">
        <w:rPr>
          <w:rFonts w:eastAsia="Calibri" w:cs="Tahoma"/>
          <w:b/>
          <w:color w:val="000000"/>
          <w:szCs w:val="18"/>
          <w:lang w:val="ru-RU"/>
        </w:rPr>
        <w:t xml:space="preserve"> </w:t>
      </w:r>
      <w:r w:rsidRPr="0055028E">
        <w:rPr>
          <w:rFonts w:eastAsia="Calibri" w:cs="Tahoma"/>
          <w:b/>
          <w:color w:val="000000"/>
          <w:szCs w:val="18"/>
        </w:rPr>
        <w:t>Server</w:t>
      </w:r>
      <w:r w:rsidRPr="00ED63FF">
        <w:rPr>
          <w:rFonts w:eastAsia="Calibri" w:cs="Tahoma"/>
          <w:b/>
          <w:color w:val="000000"/>
          <w:szCs w:val="18"/>
          <w:lang w:val="ru-RU"/>
        </w:rPr>
        <w:t xml:space="preserve"> 2008 </w:t>
      </w:r>
      <w:r w:rsidRPr="0055028E">
        <w:rPr>
          <w:rFonts w:eastAsia="Calibri" w:cs="Tahoma"/>
          <w:b/>
          <w:color w:val="000000"/>
          <w:szCs w:val="18"/>
        </w:rPr>
        <w:t>R</w:t>
      </w:r>
      <w:r w:rsidRPr="00ED63FF">
        <w:rPr>
          <w:rFonts w:eastAsia="Calibri" w:cs="Tahoma"/>
          <w:b/>
          <w:color w:val="000000"/>
          <w:szCs w:val="18"/>
          <w:lang w:val="ru-RU"/>
        </w:rPr>
        <w:t xml:space="preserve">2 </w:t>
      </w:r>
      <w:r w:rsidRPr="0055028E">
        <w:rPr>
          <w:rFonts w:eastAsia="Calibri" w:cs="Tahoma"/>
          <w:b/>
          <w:color w:val="000000"/>
          <w:szCs w:val="18"/>
        </w:rPr>
        <w:t>Enterprise</w:t>
      </w:r>
      <w:r w:rsidRPr="00ED63FF">
        <w:rPr>
          <w:rFonts w:eastAsia="Calibri" w:cs="Tahoma"/>
          <w:b/>
          <w:color w:val="000000"/>
          <w:szCs w:val="18"/>
          <w:lang w:val="ru-RU"/>
        </w:rPr>
        <w:t xml:space="preserve"> (на процессор).</w:t>
      </w:r>
    </w:p>
    <w:p w14:paraId="5AA3D1AA" w14:textId="77777777" w:rsidR="00A81E83" w:rsidRPr="00ED63FF" w:rsidRDefault="00A81E83" w:rsidP="00C321B6">
      <w:pPr>
        <w:ind w:left="720"/>
        <w:rPr>
          <w:lang w:val="ru-RU"/>
        </w:rPr>
      </w:pPr>
      <w:r w:rsidRPr="00ED63FF">
        <w:rPr>
          <w:rFonts w:eastAsia="Calibri" w:cs="Tahoma"/>
          <w:color w:val="000000"/>
          <w:szCs w:val="18"/>
          <w:lang w:val="ru-RU"/>
        </w:rPr>
        <w:t>Несмотря на любые противоречащие положения в Правах на использование продуктов или предыдущих версиях Списка продуктов, если клиент лицензировал все физические процессоры на</w:t>
      </w:r>
      <w:r w:rsidR="00706635" w:rsidRPr="0055028E">
        <w:rPr>
          <w:rFonts w:eastAsia="Calibri" w:cs="Tahoma"/>
          <w:color w:val="000000"/>
          <w:szCs w:val="18"/>
        </w:rPr>
        <w:t> </w:t>
      </w:r>
      <w:r w:rsidRPr="00ED63FF">
        <w:rPr>
          <w:rFonts w:eastAsia="Calibri" w:cs="Tahoma"/>
          <w:color w:val="000000"/>
          <w:szCs w:val="18"/>
          <w:lang w:val="ru-RU"/>
        </w:rPr>
        <w:t xml:space="preserve">лицензированном сервере и сохраняет непрерывное покрытие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для таких лицензий, то клиент может продолжать использовать серверное программное обеспечение в</w:t>
      </w:r>
      <w:r w:rsidR="00706635" w:rsidRPr="0055028E">
        <w:rPr>
          <w:rFonts w:eastAsia="Calibri" w:cs="Tahoma"/>
          <w:color w:val="000000"/>
          <w:szCs w:val="18"/>
        </w:rPr>
        <w:t> </w:t>
      </w:r>
      <w:r w:rsidRPr="00ED63FF">
        <w:rPr>
          <w:rFonts w:eastAsia="Calibri" w:cs="Tahoma"/>
          <w:color w:val="000000"/>
          <w:szCs w:val="18"/>
          <w:lang w:val="ru-RU"/>
        </w:rPr>
        <w:t xml:space="preserve">неограниченном числе операционных сред на таком сервере. </w:t>
      </w:r>
    </w:p>
    <w:p w14:paraId="59AF5E0B" w14:textId="77777777" w:rsidR="00C321B6" w:rsidRPr="00ED63FF" w:rsidRDefault="00A81E83" w:rsidP="00C321B6">
      <w:pPr>
        <w:spacing w:after="60"/>
        <w:ind w:left="720"/>
        <w:rPr>
          <w:lang w:val="ru-RU"/>
        </w:rPr>
      </w:pPr>
      <w:r w:rsidRPr="00ED63FF">
        <w:rPr>
          <w:rFonts w:eastAsia="Calibri" w:cs="Tahoma"/>
          <w:b/>
          <w:color w:val="000000"/>
          <w:szCs w:val="18"/>
          <w:lang w:val="ru-RU"/>
        </w:rPr>
        <w:t>Предоставление лицензий в связи с изменением модели лицензирования.</w:t>
      </w:r>
    </w:p>
    <w:p w14:paraId="37B7AC6E" w14:textId="77777777" w:rsidR="00A81E83" w:rsidRPr="00ED63FF" w:rsidRDefault="00A81E83" w:rsidP="00C321B6">
      <w:pPr>
        <w:ind w:left="720"/>
        <w:rPr>
          <w:lang w:val="ru-RU"/>
        </w:rPr>
      </w:pP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2008 </w:t>
      </w:r>
      <w:r w:rsidRPr="0055028E">
        <w:rPr>
          <w:rFonts w:eastAsia="Calibri" w:cs="Tahoma"/>
          <w:color w:val="000000"/>
          <w:szCs w:val="18"/>
        </w:rPr>
        <w:t>R</w:t>
      </w:r>
      <w:r w:rsidRPr="00ED63FF">
        <w:rPr>
          <w:rFonts w:eastAsia="Calibri" w:cs="Tahoma"/>
          <w:color w:val="000000"/>
          <w:szCs w:val="18"/>
          <w:lang w:val="ru-RU"/>
        </w:rPr>
        <w:t xml:space="preserve">2 будет последней версией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лицензируемой по модели «на процессор».</w:t>
      </w:r>
      <w:r w:rsidR="00317026" w:rsidRPr="00ED63FF">
        <w:rPr>
          <w:rFonts w:eastAsia="Calibri" w:cs="Tahoma"/>
          <w:color w:val="000000"/>
          <w:szCs w:val="18"/>
          <w:lang w:val="ru-RU"/>
        </w:rPr>
        <w:t xml:space="preserve"> </w:t>
      </w:r>
      <w:r w:rsidRPr="00ED63FF">
        <w:rPr>
          <w:rFonts w:eastAsia="Calibri" w:cs="Tahoma"/>
          <w:color w:val="000000"/>
          <w:szCs w:val="18"/>
          <w:lang w:val="ru-RU"/>
        </w:rPr>
        <w:t>В</w:t>
      </w:r>
      <w:r w:rsidR="00706635" w:rsidRPr="0055028E">
        <w:rPr>
          <w:rFonts w:eastAsia="Calibri" w:cs="Tahoma"/>
          <w:color w:val="000000"/>
          <w:szCs w:val="18"/>
        </w:rPr>
        <w:t> </w:t>
      </w:r>
      <w:r w:rsidRPr="00ED63FF">
        <w:rPr>
          <w:rFonts w:eastAsia="Calibri" w:cs="Tahoma"/>
          <w:color w:val="000000"/>
          <w:szCs w:val="18"/>
          <w:lang w:val="ru-RU"/>
        </w:rPr>
        <w:t>качестве исключения клиенты по Программам корпоративного лицензирования с действующим на</w:t>
      </w:r>
      <w:r w:rsidR="00706635" w:rsidRPr="0055028E">
        <w:rPr>
          <w:rFonts w:eastAsia="Calibri" w:cs="Tahoma"/>
          <w:color w:val="000000"/>
          <w:szCs w:val="18"/>
        </w:rPr>
        <w:t> </w:t>
      </w:r>
      <w:r w:rsidRPr="00ED63FF">
        <w:rPr>
          <w:rFonts w:eastAsia="Calibri" w:cs="Tahoma"/>
          <w:color w:val="000000"/>
          <w:szCs w:val="18"/>
          <w:lang w:val="ru-RU"/>
        </w:rPr>
        <w:t>1</w:t>
      </w:r>
      <w:r w:rsidR="00706635" w:rsidRPr="0055028E">
        <w:rPr>
          <w:rFonts w:eastAsia="Calibri" w:cs="Tahoma"/>
          <w:color w:val="000000"/>
          <w:szCs w:val="18"/>
        </w:rPr>
        <w:t> </w:t>
      </w:r>
      <w:r w:rsidRPr="00ED63FF">
        <w:rPr>
          <w:rFonts w:eastAsia="Calibri" w:cs="Tahoma"/>
          <w:color w:val="000000"/>
          <w:szCs w:val="18"/>
          <w:lang w:val="ru-RU"/>
        </w:rPr>
        <w:t xml:space="preserve">апреля 2012 г. покрытием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для лицензий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2008 </w:t>
      </w:r>
      <w:r w:rsidRPr="0055028E">
        <w:rPr>
          <w:rFonts w:eastAsia="Calibri" w:cs="Tahoma"/>
          <w:color w:val="000000"/>
          <w:szCs w:val="18"/>
        </w:rPr>
        <w:t>R</w:t>
      </w:r>
      <w:r w:rsidRPr="00ED63FF">
        <w:rPr>
          <w:rFonts w:eastAsia="Calibri" w:cs="Tahoma"/>
          <w:color w:val="000000"/>
          <w:szCs w:val="18"/>
          <w:lang w:val="ru-RU"/>
        </w:rPr>
        <w:t xml:space="preserve">2 </w:t>
      </w:r>
      <w:r w:rsidRPr="0055028E">
        <w:rPr>
          <w:rFonts w:eastAsia="Calibri" w:cs="Tahoma"/>
          <w:color w:val="000000"/>
          <w:szCs w:val="18"/>
        </w:rPr>
        <w:t>Enterprise</w:t>
      </w:r>
      <w:r w:rsidRPr="00ED63FF">
        <w:rPr>
          <w:rFonts w:eastAsia="Calibri" w:cs="Tahoma"/>
          <w:color w:val="000000"/>
          <w:szCs w:val="18"/>
          <w:lang w:val="ru-RU"/>
        </w:rPr>
        <w:t xml:space="preserve"> «на процессор» («соответствующие лицензии») имеют следующие возможности. Для получения этих возможностей лицензии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2008 </w:t>
      </w:r>
      <w:r w:rsidRPr="0055028E">
        <w:rPr>
          <w:rFonts w:eastAsia="Calibri" w:cs="Tahoma"/>
          <w:color w:val="000000"/>
          <w:szCs w:val="18"/>
        </w:rPr>
        <w:t>R</w:t>
      </w:r>
      <w:r w:rsidRPr="00ED63FF">
        <w:rPr>
          <w:rFonts w:eastAsia="Calibri" w:cs="Tahoma"/>
          <w:color w:val="000000"/>
          <w:szCs w:val="18"/>
          <w:lang w:val="ru-RU"/>
        </w:rPr>
        <w:t xml:space="preserve">2 </w:t>
      </w:r>
      <w:r w:rsidRPr="0055028E">
        <w:rPr>
          <w:rFonts w:eastAsia="Calibri" w:cs="Tahoma"/>
          <w:color w:val="000000"/>
          <w:szCs w:val="18"/>
        </w:rPr>
        <w:t>Enterprise</w:t>
      </w:r>
      <w:r w:rsidRPr="00ED63FF">
        <w:rPr>
          <w:rFonts w:eastAsia="Calibri" w:cs="Tahoma"/>
          <w:color w:val="000000"/>
          <w:szCs w:val="18"/>
          <w:lang w:val="ru-RU"/>
        </w:rPr>
        <w:t xml:space="preserve"> </w:t>
      </w:r>
      <w:r w:rsidRPr="00ED63FF">
        <w:rPr>
          <w:rFonts w:cs="Tahoma"/>
          <w:bCs/>
          <w:color w:val="000000"/>
          <w:szCs w:val="18"/>
          <w:lang w:val="ru-RU"/>
        </w:rPr>
        <w:t xml:space="preserve">«на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55028E">
        <w:rPr>
          <w:rFonts w:cs="Tahoma"/>
          <w:bCs/>
          <w:color w:val="000000"/>
          <w:szCs w:val="18"/>
        </w:rPr>
        <w:t>Enterprise</w:t>
      </w:r>
      <w:r w:rsidRPr="002B489D">
        <w:rPr>
          <w:rFonts w:cs="Tahoma"/>
          <w:bCs/>
          <w:color w:val="000000"/>
          <w:szCs w:val="18"/>
        </w:rPr>
        <w:t xml:space="preserve">, </w:t>
      </w:r>
      <w:r w:rsidRPr="0055028E">
        <w:rPr>
          <w:rFonts w:cs="Tahoma"/>
          <w:bCs/>
          <w:color w:val="000000"/>
          <w:szCs w:val="18"/>
        </w:rPr>
        <w:t>Enterprise</w:t>
      </w:r>
      <w:r w:rsidRPr="002B489D">
        <w:rPr>
          <w:rFonts w:cs="Tahoma"/>
          <w:bCs/>
          <w:color w:val="000000"/>
          <w:szCs w:val="18"/>
        </w:rPr>
        <w:t xml:space="preserve"> </w:t>
      </w:r>
      <w:r w:rsidRPr="0055028E">
        <w:rPr>
          <w:rFonts w:cs="Tahoma"/>
          <w:bCs/>
          <w:color w:val="000000"/>
          <w:szCs w:val="18"/>
        </w:rPr>
        <w:t>Subscription</w:t>
      </w:r>
      <w:r w:rsidRPr="002B489D">
        <w:rPr>
          <w:rFonts w:cs="Tahoma"/>
          <w:bCs/>
          <w:color w:val="000000"/>
          <w:szCs w:val="18"/>
        </w:rPr>
        <w:t xml:space="preserve">, </w:t>
      </w:r>
      <w:r w:rsidRPr="0055028E">
        <w:rPr>
          <w:rFonts w:cs="Tahoma"/>
          <w:bCs/>
          <w:color w:val="000000"/>
          <w:szCs w:val="18"/>
        </w:rPr>
        <w:t>Open</w:t>
      </w:r>
      <w:r w:rsidRPr="002B489D">
        <w:rPr>
          <w:rFonts w:cs="Tahoma"/>
          <w:bCs/>
          <w:color w:val="000000"/>
          <w:szCs w:val="18"/>
        </w:rPr>
        <w:t xml:space="preserve"> </w:t>
      </w:r>
      <w:r w:rsidRPr="0055028E">
        <w:rPr>
          <w:rFonts w:cs="Tahoma"/>
          <w:bCs/>
          <w:color w:val="000000"/>
          <w:szCs w:val="18"/>
        </w:rPr>
        <w:t>Value</w:t>
      </w:r>
      <w:r w:rsidRPr="002B489D">
        <w:rPr>
          <w:rFonts w:cs="Tahoma"/>
          <w:bCs/>
          <w:color w:val="000000"/>
          <w:szCs w:val="18"/>
        </w:rPr>
        <w:t xml:space="preserve"> </w:t>
      </w:r>
      <w:r w:rsidRPr="0055028E">
        <w:rPr>
          <w:rFonts w:cs="Tahoma"/>
          <w:bCs/>
          <w:color w:val="000000"/>
          <w:szCs w:val="18"/>
        </w:rPr>
        <w:t>Subscription</w:t>
      </w:r>
      <w:r w:rsidRPr="002B489D">
        <w:rPr>
          <w:rFonts w:cs="Tahoma"/>
          <w:bCs/>
          <w:color w:val="000000"/>
          <w:szCs w:val="18"/>
        </w:rPr>
        <w:t xml:space="preserve"> </w:t>
      </w:r>
      <w:r w:rsidRPr="00ED63FF">
        <w:rPr>
          <w:rFonts w:cs="Tahoma"/>
          <w:bCs/>
          <w:color w:val="000000"/>
          <w:szCs w:val="18"/>
          <w:lang w:val="ru-RU"/>
        </w:rPr>
        <w:t>или</w:t>
      </w:r>
      <w:r w:rsidRPr="002B489D">
        <w:rPr>
          <w:rFonts w:cs="Tahoma"/>
          <w:bCs/>
          <w:color w:val="000000"/>
          <w:szCs w:val="18"/>
        </w:rPr>
        <w:t xml:space="preserve"> </w:t>
      </w:r>
      <w:r w:rsidRPr="0055028E">
        <w:rPr>
          <w:rFonts w:cs="Tahoma"/>
          <w:bCs/>
          <w:color w:val="000000"/>
          <w:szCs w:val="18"/>
        </w:rPr>
        <w:t>Enrollment</w:t>
      </w:r>
      <w:r w:rsidRPr="002B489D">
        <w:rPr>
          <w:rFonts w:cs="Tahoma"/>
          <w:bCs/>
          <w:color w:val="000000"/>
          <w:szCs w:val="18"/>
        </w:rPr>
        <w:t xml:space="preserve"> </w:t>
      </w:r>
      <w:r w:rsidRPr="0055028E">
        <w:rPr>
          <w:rFonts w:cs="Tahoma"/>
          <w:bCs/>
          <w:color w:val="000000"/>
          <w:szCs w:val="18"/>
        </w:rPr>
        <w:t>for</w:t>
      </w:r>
      <w:r w:rsidRPr="002B489D">
        <w:rPr>
          <w:rFonts w:cs="Tahoma"/>
          <w:bCs/>
          <w:color w:val="000000"/>
          <w:szCs w:val="18"/>
        </w:rPr>
        <w:t xml:space="preserve"> </w:t>
      </w:r>
      <w:r w:rsidRPr="0055028E">
        <w:rPr>
          <w:rFonts w:cs="Tahoma"/>
          <w:bCs/>
          <w:color w:val="000000"/>
          <w:szCs w:val="18"/>
        </w:rPr>
        <w:t>Education</w:t>
      </w:r>
      <w:r w:rsidRPr="002B489D">
        <w:rPr>
          <w:rFonts w:cs="Tahoma"/>
          <w:bCs/>
          <w:color w:val="000000"/>
          <w:szCs w:val="18"/>
        </w:rPr>
        <w:t xml:space="preserve"> </w:t>
      </w:r>
      <w:r w:rsidRPr="0055028E">
        <w:rPr>
          <w:rFonts w:cs="Tahoma"/>
          <w:bCs/>
          <w:color w:val="000000"/>
          <w:szCs w:val="18"/>
        </w:rPr>
        <w:t>Solutions</w:t>
      </w:r>
      <w:r w:rsidRPr="002B489D">
        <w:rPr>
          <w:rFonts w:cs="Tahoma"/>
          <w:bCs/>
          <w:color w:val="000000"/>
          <w:szCs w:val="18"/>
        </w:rPr>
        <w:t xml:space="preserve">, </w:t>
      </w:r>
      <w:r w:rsidRPr="00ED63FF">
        <w:rPr>
          <w:rFonts w:cs="Tahoma"/>
          <w:bCs/>
          <w:color w:val="000000"/>
          <w:szCs w:val="18"/>
          <w:lang w:val="ru-RU"/>
        </w:rPr>
        <w:t>также</w:t>
      </w:r>
      <w:r w:rsidRPr="002B489D">
        <w:rPr>
          <w:rFonts w:cs="Tahoma"/>
          <w:bCs/>
          <w:color w:val="000000"/>
          <w:szCs w:val="18"/>
        </w:rPr>
        <w:t xml:space="preserve"> </w:t>
      </w:r>
      <w:r w:rsidRPr="00ED63FF">
        <w:rPr>
          <w:rFonts w:cs="Tahoma"/>
          <w:bCs/>
          <w:color w:val="000000"/>
          <w:szCs w:val="18"/>
          <w:lang w:val="ru-RU"/>
        </w:rPr>
        <w:t>считаются</w:t>
      </w:r>
      <w:r w:rsidRPr="002B489D">
        <w:rPr>
          <w:rFonts w:cs="Tahoma"/>
          <w:bCs/>
          <w:color w:val="000000"/>
          <w:szCs w:val="18"/>
        </w:rPr>
        <w:t xml:space="preserve"> </w:t>
      </w:r>
      <w:r w:rsidRPr="00ED63FF">
        <w:rPr>
          <w:rFonts w:cs="Tahoma"/>
          <w:bCs/>
          <w:color w:val="000000"/>
          <w:szCs w:val="18"/>
          <w:lang w:val="ru-RU"/>
        </w:rPr>
        <w:t>соответствующими</w:t>
      </w:r>
      <w:r w:rsidRPr="002B489D">
        <w:rPr>
          <w:rFonts w:cs="Tahoma"/>
          <w:bCs/>
          <w:color w:val="000000"/>
          <w:szCs w:val="18"/>
        </w:rPr>
        <w:t xml:space="preserve"> </w:t>
      </w:r>
      <w:r w:rsidRPr="00ED63FF">
        <w:rPr>
          <w:rFonts w:cs="Tahoma"/>
          <w:bCs/>
          <w:color w:val="000000"/>
          <w:szCs w:val="18"/>
          <w:lang w:val="ru-RU"/>
        </w:rPr>
        <w:t>лицензиями</w:t>
      </w:r>
      <w:r w:rsidRPr="002B489D">
        <w:rPr>
          <w:rFonts w:cs="Tahoma"/>
          <w:bCs/>
          <w:color w:val="000000"/>
          <w:szCs w:val="18"/>
        </w:rPr>
        <w:t>.</w:t>
      </w:r>
      <w:r w:rsidR="00317026" w:rsidRPr="002B489D">
        <w:rPr>
          <w:rFonts w:cs="Tahoma"/>
          <w:bCs/>
          <w:color w:val="000000"/>
          <w:szCs w:val="18"/>
        </w:rPr>
        <w:t xml:space="preserve"> </w:t>
      </w:r>
      <w:r w:rsidRPr="00ED63FF">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1C5EC909" w14:textId="77777777" w:rsidR="00C321B6" w:rsidRPr="00ED63FF" w:rsidRDefault="00C321B6" w:rsidP="00C321B6">
      <w:pPr>
        <w:ind w:left="720"/>
        <w:rPr>
          <w:sz w:val="16"/>
          <w:szCs w:val="16"/>
          <w:lang w:val="ru-RU"/>
        </w:rPr>
      </w:pPr>
    </w:p>
    <w:p w14:paraId="7B532646" w14:textId="77777777" w:rsidR="00F94F25" w:rsidRPr="00ED63FF" w:rsidRDefault="00F94F25" w:rsidP="00F94F25">
      <w:pPr>
        <w:spacing w:after="60"/>
        <w:ind w:left="720"/>
        <w:rPr>
          <w:lang w:val="ru-RU"/>
        </w:rPr>
      </w:pPr>
      <w:r w:rsidRPr="00ED63FF">
        <w:rPr>
          <w:rFonts w:eastAsia="Calibri" w:cs="Tahoma"/>
          <w:b/>
          <w:color w:val="000000"/>
          <w:szCs w:val="18"/>
          <w:lang w:val="ru-RU"/>
        </w:rPr>
        <w:t>Текущий срок действия</w:t>
      </w:r>
    </w:p>
    <w:p w14:paraId="3FF03AA0" w14:textId="77777777" w:rsidR="00A81E83" w:rsidRPr="00ED63FF" w:rsidRDefault="00A81E83" w:rsidP="00F94F25">
      <w:pPr>
        <w:ind w:left="720"/>
        <w:rPr>
          <w:lang w:val="ru-RU"/>
        </w:rPr>
      </w:pPr>
      <w:r w:rsidRPr="00ED63FF">
        <w:rPr>
          <w:rFonts w:eastAsia="Calibri" w:cs="Tahoma"/>
          <w:color w:val="000000"/>
          <w:szCs w:val="18"/>
          <w:lang w:val="ru-RU"/>
        </w:rPr>
        <w:t xml:space="preserve">В течение текущего срока действия покрытия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активного на 1 апреля 2012 г.,</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2012 </w:t>
      </w:r>
      <w:r w:rsidRPr="0055028E">
        <w:rPr>
          <w:rFonts w:eastAsia="Calibri" w:cs="Tahoma"/>
          <w:color w:val="000000"/>
          <w:szCs w:val="18"/>
        </w:rPr>
        <w:t>Enterprise</w:t>
      </w:r>
      <w:r w:rsidRPr="00ED63FF">
        <w:rPr>
          <w:rFonts w:eastAsia="Calibri" w:cs="Tahoma"/>
          <w:color w:val="000000"/>
          <w:szCs w:val="18"/>
          <w:lang w:val="ru-RU"/>
        </w:rPr>
        <w:t xml:space="preserve"> </w:t>
      </w:r>
      <w:r w:rsidRPr="0055028E">
        <w:rPr>
          <w:rFonts w:eastAsia="Calibri" w:cs="Tahoma"/>
          <w:color w:val="000000"/>
          <w:szCs w:val="18"/>
        </w:rPr>
        <w:t>Core</w:t>
      </w:r>
      <w:r w:rsidRPr="00ED63FF">
        <w:rPr>
          <w:rFonts w:eastAsia="Calibri" w:cs="Tahoma"/>
          <w:color w:val="000000"/>
          <w:szCs w:val="18"/>
          <w:lang w:val="ru-RU"/>
        </w:rPr>
        <w:t xml:space="preserve"> и использовать его вместо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2008 </w:t>
      </w:r>
      <w:r w:rsidRPr="0055028E">
        <w:rPr>
          <w:rFonts w:eastAsia="Calibri" w:cs="Tahoma"/>
          <w:color w:val="000000"/>
          <w:szCs w:val="18"/>
        </w:rPr>
        <w:t>R</w:t>
      </w:r>
      <w:r w:rsidRPr="00ED63FF">
        <w:rPr>
          <w:rFonts w:eastAsia="Calibri" w:cs="Tahoma"/>
          <w:color w:val="000000"/>
          <w:szCs w:val="18"/>
          <w:lang w:val="ru-RU"/>
        </w:rPr>
        <w:t xml:space="preserve">2 </w:t>
      </w:r>
      <w:r w:rsidRPr="0055028E">
        <w:rPr>
          <w:rFonts w:eastAsia="Calibri" w:cs="Tahoma"/>
          <w:color w:val="000000"/>
          <w:szCs w:val="18"/>
        </w:rPr>
        <w:t>Enterprise</w:t>
      </w:r>
      <w:r w:rsidRPr="00ED63FF">
        <w:rPr>
          <w:rFonts w:eastAsia="Calibri" w:cs="Tahoma"/>
          <w:color w:val="000000"/>
          <w:szCs w:val="18"/>
          <w:lang w:val="ru-RU"/>
        </w:rPr>
        <w:t xml:space="preserve"> согласно прав на использование продуктов в</w:t>
      </w:r>
      <w:r w:rsidR="00706635" w:rsidRPr="0055028E">
        <w:rPr>
          <w:rFonts w:eastAsia="Calibri" w:cs="Tahoma"/>
          <w:color w:val="000000"/>
          <w:szCs w:val="18"/>
        </w:rPr>
        <w:t> </w:t>
      </w:r>
      <w:r w:rsidRPr="00ED63FF">
        <w:rPr>
          <w:rFonts w:eastAsia="Calibri" w:cs="Tahoma"/>
          <w:color w:val="000000"/>
          <w:szCs w:val="18"/>
          <w:lang w:val="ru-RU"/>
        </w:rPr>
        <w:t xml:space="preserve">отношении лицензий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2008 </w:t>
      </w:r>
      <w:r w:rsidRPr="0055028E">
        <w:rPr>
          <w:rFonts w:eastAsia="Calibri" w:cs="Tahoma"/>
          <w:color w:val="000000"/>
          <w:szCs w:val="18"/>
        </w:rPr>
        <w:t>R</w:t>
      </w:r>
      <w:r w:rsidRPr="00ED63FF">
        <w:rPr>
          <w:rFonts w:eastAsia="Calibri" w:cs="Tahoma"/>
          <w:color w:val="000000"/>
          <w:szCs w:val="18"/>
          <w:lang w:val="ru-RU"/>
        </w:rPr>
        <w:t xml:space="preserve">2 </w:t>
      </w:r>
      <w:r w:rsidRPr="0055028E">
        <w:rPr>
          <w:rFonts w:eastAsia="Calibri" w:cs="Tahoma"/>
          <w:color w:val="000000"/>
          <w:szCs w:val="18"/>
        </w:rPr>
        <w:t>Enterprise</w:t>
      </w:r>
      <w:r w:rsidRPr="00ED63FF">
        <w:rPr>
          <w:rFonts w:eastAsia="Calibri" w:cs="Tahoma"/>
          <w:color w:val="000000"/>
          <w:szCs w:val="18"/>
          <w:lang w:val="ru-RU"/>
        </w:rPr>
        <w:t xml:space="preserve"> «на процессор» (в соответствии с Правами на использование продуктов за январь 2012 г.). </w:t>
      </w:r>
    </w:p>
    <w:p w14:paraId="7E05D4E0" w14:textId="77777777" w:rsidR="00F94F25" w:rsidRPr="00ED63FF" w:rsidRDefault="00F94F25" w:rsidP="00F94F25">
      <w:pPr>
        <w:ind w:left="720"/>
        <w:rPr>
          <w:sz w:val="16"/>
          <w:szCs w:val="16"/>
          <w:lang w:val="ru-RU"/>
        </w:rPr>
      </w:pPr>
    </w:p>
    <w:p w14:paraId="40C4A3E4" w14:textId="77777777" w:rsidR="00F94F25" w:rsidRPr="00ED63FF" w:rsidRDefault="00A81E83" w:rsidP="00F94F25">
      <w:pPr>
        <w:spacing w:after="60"/>
        <w:ind w:left="720"/>
        <w:rPr>
          <w:lang w:val="ru-RU"/>
        </w:rPr>
      </w:pPr>
      <w:r w:rsidRPr="00ED63FF">
        <w:rPr>
          <w:rFonts w:eastAsia="Calibri" w:cs="Tahoma"/>
          <w:b/>
          <w:color w:val="000000"/>
          <w:szCs w:val="18"/>
          <w:lang w:val="ru-RU"/>
        </w:rPr>
        <w:t>Первый срок продления (до 1 апреля 2015 г.)</w:t>
      </w:r>
    </w:p>
    <w:p w14:paraId="52D027E3" w14:textId="77777777" w:rsidR="00A81E83" w:rsidRPr="00ED63FF" w:rsidRDefault="00A81E83" w:rsidP="00F94F25">
      <w:pPr>
        <w:tabs>
          <w:tab w:val="left" w:pos="1440"/>
        </w:tabs>
        <w:ind w:left="720"/>
        <w:rPr>
          <w:lang w:val="ru-RU"/>
        </w:rPr>
      </w:pPr>
      <w:r w:rsidRPr="00ED63FF">
        <w:rPr>
          <w:rFonts w:eastAsia="Calibri" w:cs="Tahoma"/>
          <w:color w:val="000000"/>
          <w:szCs w:val="18"/>
          <w:lang w:val="ru-RU"/>
        </w:rPr>
        <w:t xml:space="preserve">При первом продлении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w:t>
      </w:r>
      <w:r w:rsidR="00706635" w:rsidRPr="0055028E">
        <w:rPr>
          <w:rFonts w:eastAsia="Calibri" w:cs="Tahoma"/>
          <w:color w:val="000000"/>
          <w:szCs w:val="18"/>
        </w:rPr>
        <w:t> </w:t>
      </w:r>
      <w:r w:rsidRPr="00ED63FF">
        <w:rPr>
          <w:rFonts w:eastAsia="Calibri" w:cs="Tahoma"/>
          <w:color w:val="000000"/>
          <w:szCs w:val="18"/>
          <w:lang w:val="ru-RU"/>
        </w:rPr>
        <w:t xml:space="preserve">использование продуктов для лицензий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2008 </w:t>
      </w:r>
      <w:r w:rsidRPr="0055028E">
        <w:rPr>
          <w:rFonts w:eastAsia="Calibri" w:cs="Tahoma"/>
          <w:color w:val="000000"/>
          <w:szCs w:val="18"/>
        </w:rPr>
        <w:t>R</w:t>
      </w:r>
      <w:r w:rsidRPr="00ED63FF">
        <w:rPr>
          <w:rFonts w:eastAsia="Calibri" w:cs="Tahoma"/>
          <w:color w:val="000000"/>
          <w:szCs w:val="18"/>
          <w:lang w:val="ru-RU"/>
        </w:rPr>
        <w:t xml:space="preserve">2 «на процессор», клиент может, не приобретая основные лицензии «на ядро», приобрести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для лицензий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w:t>
      </w:r>
      <w:r w:rsidRPr="0055028E">
        <w:rPr>
          <w:rFonts w:eastAsia="Calibri" w:cs="Tahoma"/>
          <w:color w:val="000000"/>
          <w:szCs w:val="18"/>
        </w:rPr>
        <w:t>Enterprise</w:t>
      </w:r>
      <w:r w:rsidRPr="00ED63FF">
        <w:rPr>
          <w:rFonts w:eastAsia="Calibri" w:cs="Tahoma"/>
          <w:color w:val="000000"/>
          <w:szCs w:val="18"/>
          <w:lang w:val="ru-RU"/>
        </w:rPr>
        <w:t xml:space="preserve"> «на ядро» в количестве равном сумме (</w:t>
      </w:r>
      <w:r w:rsidRPr="0055028E">
        <w:rPr>
          <w:rFonts w:eastAsia="Calibri" w:cs="Tahoma"/>
          <w:color w:val="000000"/>
          <w:szCs w:val="18"/>
        </w:rPr>
        <w:t>a</w:t>
      </w:r>
      <w:r w:rsidRPr="00ED63FF">
        <w:rPr>
          <w:rFonts w:eastAsia="Calibri" w:cs="Tahoma"/>
          <w:color w:val="000000"/>
          <w:szCs w:val="18"/>
          <w:lang w:val="ru-RU"/>
        </w:rPr>
        <w:t>) и (</w:t>
      </w:r>
      <w:r w:rsidRPr="0055028E">
        <w:rPr>
          <w:rFonts w:eastAsia="Calibri" w:cs="Tahoma"/>
          <w:color w:val="000000"/>
          <w:szCs w:val="18"/>
        </w:rPr>
        <w:t>b</w:t>
      </w:r>
      <w:r w:rsidRPr="00ED63FF">
        <w:rPr>
          <w:rFonts w:eastAsia="Calibri" w:cs="Tahoma"/>
          <w:color w:val="000000"/>
          <w:szCs w:val="18"/>
          <w:lang w:val="ru-RU"/>
        </w:rPr>
        <w:t>) ниже:</w:t>
      </w:r>
    </w:p>
    <w:p w14:paraId="169702F0" w14:textId="77777777" w:rsidR="002512D3" w:rsidRPr="00ED63FF" w:rsidRDefault="002512D3">
      <w:pPr>
        <w:rPr>
          <w:sz w:val="16"/>
          <w:szCs w:val="16"/>
          <w:lang w:val="ru-RU"/>
        </w:rPr>
      </w:pPr>
    </w:p>
    <w:p w14:paraId="3A587200" w14:textId="77777777" w:rsidR="00A81E83" w:rsidRPr="00ED63FF" w:rsidRDefault="00A81E83" w:rsidP="00346F4B">
      <w:pPr>
        <w:numPr>
          <w:ilvl w:val="0"/>
          <w:numId w:val="118"/>
        </w:numPr>
        <w:tabs>
          <w:tab w:val="left" w:pos="1800"/>
        </w:tabs>
        <w:spacing w:after="60"/>
        <w:ind w:left="1440"/>
        <w:rPr>
          <w:spacing w:val="-4"/>
          <w:lang w:val="ru-RU"/>
        </w:rPr>
      </w:pPr>
      <w:r w:rsidRPr="00ED63FF">
        <w:rPr>
          <w:rFonts w:eastAsia="Calibri" w:cs="Tahoma"/>
          <w:color w:val="000000"/>
          <w:spacing w:val="-4"/>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6E1A4868" w14:textId="77777777" w:rsidR="00A81E83" w:rsidRPr="0055028E" w:rsidRDefault="00A81E83" w:rsidP="00346F4B">
      <w:pPr>
        <w:numPr>
          <w:ilvl w:val="3"/>
          <w:numId w:val="93"/>
        </w:numPr>
        <w:tabs>
          <w:tab w:val="left" w:pos="2160"/>
        </w:tabs>
        <w:spacing w:after="60"/>
        <w:ind w:left="2160"/>
      </w:pPr>
      <w:r w:rsidRPr="0055028E">
        <w:rPr>
          <w:rFonts w:eastAsia="Calibri" w:cs="Tahoma"/>
          <w:color w:val="000000"/>
          <w:szCs w:val="18"/>
        </w:rPr>
        <w:t>четыре, ИЛИ</w:t>
      </w:r>
    </w:p>
    <w:p w14:paraId="0158B8E5" w14:textId="77777777" w:rsidR="00A81E83" w:rsidRPr="00ED63FF" w:rsidRDefault="00A81E83" w:rsidP="00346F4B">
      <w:pPr>
        <w:numPr>
          <w:ilvl w:val="3"/>
          <w:numId w:val="93"/>
        </w:numPr>
        <w:tabs>
          <w:tab w:val="left" w:pos="2160"/>
        </w:tabs>
        <w:spacing w:after="60"/>
        <w:ind w:left="2160"/>
        <w:rPr>
          <w:lang w:val="ru-RU"/>
        </w:rPr>
      </w:pPr>
      <w:r w:rsidRPr="00ED63FF">
        <w:rPr>
          <w:rFonts w:eastAsia="Calibri" w:cs="Tahoma"/>
          <w:color w:val="000000"/>
          <w:szCs w:val="18"/>
          <w:lang w:val="ru-RU"/>
        </w:rPr>
        <w:t>фактическое количество ядер в каждом физическом процессоре, умноженное на соответствующий коэффициент ядра.</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с помощью средства </w:t>
      </w:r>
      <w:r w:rsidRPr="0055028E">
        <w:rPr>
          <w:rFonts w:eastAsia="Calibri" w:cs="Tahoma"/>
          <w:color w:val="000000"/>
          <w:szCs w:val="18"/>
        </w:rPr>
        <w:t>Microsoft</w:t>
      </w:r>
      <w:r w:rsidRPr="00ED63FF">
        <w:rPr>
          <w:rFonts w:eastAsia="Calibri" w:cs="Tahoma"/>
          <w:color w:val="000000"/>
          <w:szCs w:val="18"/>
          <w:lang w:val="ru-RU"/>
        </w:rPr>
        <w:t xml:space="preserve"> </w:t>
      </w:r>
      <w:r w:rsidRPr="0055028E">
        <w:rPr>
          <w:rFonts w:eastAsia="Calibri" w:cs="Tahoma"/>
          <w:color w:val="000000"/>
          <w:szCs w:val="18"/>
        </w:rPr>
        <w:t>MAP</w:t>
      </w:r>
      <w:r w:rsidRPr="00ED63FF">
        <w:rPr>
          <w:rFonts w:eastAsia="Calibri" w:cs="Tahoma"/>
          <w:color w:val="000000"/>
          <w:szCs w:val="18"/>
          <w:lang w:val="ru-RU"/>
        </w:rPr>
        <w:t xml:space="preserve"> или аналогичного программного обеспечения.) </w:t>
      </w:r>
    </w:p>
    <w:p w14:paraId="43B9C717" w14:textId="77777777" w:rsidR="00A81E83" w:rsidRPr="00ED63FF" w:rsidRDefault="00A81E83" w:rsidP="00346F4B">
      <w:pPr>
        <w:numPr>
          <w:ilvl w:val="0"/>
          <w:numId w:val="118"/>
        </w:numPr>
        <w:tabs>
          <w:tab w:val="left" w:pos="1800"/>
        </w:tabs>
        <w:spacing w:after="60"/>
        <w:ind w:left="1440"/>
        <w:rPr>
          <w:lang w:val="ru-RU"/>
        </w:rPr>
      </w:pPr>
      <w:r w:rsidRPr="00ED63FF">
        <w:rPr>
          <w:rFonts w:eastAsia="Calibri" w:cs="Tahoma"/>
          <w:color w:val="000000"/>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4917830A" w14:textId="77777777" w:rsidR="00F94F25" w:rsidRPr="00ED63FF" w:rsidRDefault="007A34E3" w:rsidP="00F94F25">
      <w:pPr>
        <w:spacing w:after="60"/>
        <w:ind w:left="720"/>
        <w:rPr>
          <w:lang w:val="ru-RU"/>
        </w:rPr>
      </w:pPr>
      <w:r w:rsidRPr="00ED63FF">
        <w:rPr>
          <w:rFonts w:eastAsia="Calibri" w:cs="Tahoma"/>
          <w:b/>
          <w:color w:val="000000"/>
          <w:szCs w:val="18"/>
          <w:lang w:val="ru-RU"/>
        </w:rPr>
        <w:t>Первый срок продления (1 апреля 2015 г. или позднее)</w:t>
      </w:r>
    </w:p>
    <w:p w14:paraId="260AF917" w14:textId="77777777" w:rsidR="00A81E83" w:rsidRPr="00ED63FF" w:rsidRDefault="00A81E83" w:rsidP="00F94F25">
      <w:pPr>
        <w:ind w:left="720"/>
        <w:rPr>
          <w:lang w:val="ru-RU"/>
        </w:rPr>
      </w:pPr>
      <w:r w:rsidRPr="00ED63FF">
        <w:rPr>
          <w:rFonts w:eastAsia="Calibri" w:cs="Tahoma"/>
          <w:color w:val="000000"/>
          <w:szCs w:val="18"/>
          <w:lang w:val="ru-RU"/>
        </w:rPr>
        <w:t>Клиенты, впервые продлевающие покрытие 1 апреля 2015 г. или позднее</w:t>
      </w:r>
      <w:r w:rsidRPr="00ED63FF">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приобрести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следующим образом:</w:t>
      </w:r>
    </w:p>
    <w:p w14:paraId="0E02B4C3" w14:textId="77777777" w:rsidR="00F94F25" w:rsidRPr="00ED63FF" w:rsidRDefault="00F94F25" w:rsidP="00F94F25">
      <w:pPr>
        <w:ind w:left="720"/>
        <w:rPr>
          <w:sz w:val="14"/>
          <w:szCs w:val="14"/>
          <w:lang w:val="ru-RU"/>
        </w:rPr>
      </w:pPr>
    </w:p>
    <w:p w14:paraId="18DD424F" w14:textId="77777777" w:rsidR="00A81E83" w:rsidRPr="00ED63FF" w:rsidRDefault="00A81E83" w:rsidP="00706635">
      <w:pPr>
        <w:numPr>
          <w:ilvl w:val="3"/>
          <w:numId w:val="94"/>
        </w:numPr>
        <w:spacing w:after="20"/>
        <w:ind w:left="1440" w:hanging="360"/>
        <w:rPr>
          <w:lang w:val="ru-RU"/>
        </w:rPr>
      </w:pPr>
      <w:r w:rsidRPr="00ED63FF">
        <w:rPr>
          <w:rFonts w:eastAsia="Calibri" w:cs="Tahoma"/>
          <w:szCs w:val="18"/>
          <w:lang w:val="ru-RU"/>
        </w:rPr>
        <w:t>как указано в первом абзаце этого уведомления о продукте, лицензии, приобретенные до 1 апреля 2015</w:t>
      </w:r>
      <w:r w:rsidRPr="0055028E">
        <w:rPr>
          <w:rFonts w:eastAsia="Calibri" w:cs="Tahoma"/>
          <w:szCs w:val="18"/>
        </w:rPr>
        <w:t> </w:t>
      </w:r>
      <w:r w:rsidRPr="00ED63FF">
        <w:rPr>
          <w:rFonts w:eastAsia="Calibri" w:cs="Tahoma"/>
          <w:szCs w:val="18"/>
          <w:lang w:val="ru-RU"/>
        </w:rPr>
        <w:t xml:space="preserve">г., являются соответствующими лицензиями, и клиенты могут возобновить действие </w:t>
      </w:r>
      <w:r w:rsidRPr="0055028E">
        <w:rPr>
          <w:rFonts w:eastAsia="Calibri" w:cs="Tahoma"/>
          <w:szCs w:val="18"/>
        </w:rPr>
        <w:t>SA</w:t>
      </w:r>
      <w:r w:rsidRPr="00ED63FF">
        <w:rPr>
          <w:rFonts w:eastAsia="Calibri" w:cs="Tahoma"/>
          <w:szCs w:val="18"/>
          <w:lang w:val="ru-RU"/>
        </w:rPr>
        <w:t xml:space="preserve"> согласно условиям, изложенным в разделе «Первый срок продления </w:t>
      </w:r>
      <w:r w:rsidR="00706635" w:rsidRPr="00ED63FF">
        <w:rPr>
          <w:rFonts w:eastAsia="Calibri" w:cs="Tahoma"/>
          <w:szCs w:val="18"/>
          <w:lang w:val="ru-RU"/>
        </w:rPr>
        <w:br/>
      </w:r>
      <w:r w:rsidRPr="00ED63FF">
        <w:rPr>
          <w:rFonts w:eastAsia="Calibri" w:cs="Tahoma"/>
          <w:szCs w:val="18"/>
          <w:lang w:val="ru-RU"/>
        </w:rPr>
        <w:t xml:space="preserve">(до 1 апреля 2015 г.)» выше; </w:t>
      </w:r>
    </w:p>
    <w:p w14:paraId="7B457D47" w14:textId="77777777" w:rsidR="00A81E83" w:rsidRPr="00ED63FF" w:rsidRDefault="00A81E83" w:rsidP="00706635">
      <w:pPr>
        <w:numPr>
          <w:ilvl w:val="3"/>
          <w:numId w:val="94"/>
        </w:numPr>
        <w:spacing w:after="20"/>
        <w:ind w:left="1440" w:hanging="360"/>
        <w:rPr>
          <w:spacing w:val="-2"/>
          <w:lang w:val="ru-RU"/>
        </w:rPr>
      </w:pPr>
      <w:r w:rsidRPr="00ED63FF">
        <w:rPr>
          <w:rFonts w:eastAsia="Calibri" w:cs="Tahoma"/>
          <w:spacing w:val="-2"/>
          <w:szCs w:val="18"/>
          <w:lang w:val="ru-RU"/>
        </w:rPr>
        <w:t>для лицензий, приобретенных до 1 апреля 2015</w:t>
      </w:r>
      <w:r w:rsidRPr="0055028E">
        <w:rPr>
          <w:rFonts w:eastAsia="Calibri" w:cs="Tahoma"/>
          <w:spacing w:val="-2"/>
          <w:szCs w:val="18"/>
        </w:rPr>
        <w:t> </w:t>
      </w:r>
      <w:r w:rsidRPr="00ED63FF">
        <w:rPr>
          <w:rFonts w:eastAsia="Calibri" w:cs="Tahoma"/>
          <w:spacing w:val="-2"/>
          <w:szCs w:val="18"/>
          <w:lang w:val="ru-RU"/>
        </w:rPr>
        <w:t xml:space="preserve">г., клиенты могут возобновить действие </w:t>
      </w:r>
      <w:r w:rsidRPr="0055028E">
        <w:rPr>
          <w:rFonts w:eastAsia="Calibri" w:cs="Tahoma"/>
          <w:spacing w:val="-2"/>
          <w:szCs w:val="18"/>
        </w:rPr>
        <w:t>SA</w:t>
      </w:r>
      <w:r w:rsidRPr="00ED63FF">
        <w:rPr>
          <w:rFonts w:eastAsia="Calibri" w:cs="Tahoma"/>
          <w:spacing w:val="-2"/>
          <w:szCs w:val="18"/>
          <w:lang w:val="ru-RU"/>
        </w:rPr>
        <w:t xml:space="preserve"> для четырех лицензий «на ядро» </w:t>
      </w:r>
      <w:r w:rsidRPr="0055028E">
        <w:rPr>
          <w:rFonts w:eastAsia="Calibri" w:cs="Tahoma"/>
          <w:spacing w:val="-2"/>
          <w:szCs w:val="18"/>
        </w:rPr>
        <w:t>SQL</w:t>
      </w:r>
      <w:r w:rsidRPr="00ED63FF">
        <w:rPr>
          <w:rFonts w:eastAsia="Calibri" w:cs="Tahoma"/>
          <w:spacing w:val="-2"/>
          <w:szCs w:val="18"/>
          <w:lang w:val="ru-RU"/>
        </w:rPr>
        <w:t xml:space="preserve"> </w:t>
      </w:r>
      <w:r w:rsidRPr="0055028E">
        <w:rPr>
          <w:rFonts w:eastAsia="Calibri" w:cs="Tahoma"/>
          <w:spacing w:val="-2"/>
          <w:szCs w:val="18"/>
        </w:rPr>
        <w:t>Server</w:t>
      </w:r>
      <w:r w:rsidRPr="00ED63FF">
        <w:rPr>
          <w:rFonts w:eastAsia="Calibri" w:cs="Tahoma"/>
          <w:spacing w:val="-2"/>
          <w:szCs w:val="18"/>
          <w:lang w:val="ru-RU"/>
        </w:rPr>
        <w:t xml:space="preserve"> </w:t>
      </w:r>
      <w:r w:rsidRPr="0055028E">
        <w:rPr>
          <w:rFonts w:eastAsia="Calibri" w:cs="Tahoma"/>
          <w:spacing w:val="-2"/>
          <w:szCs w:val="18"/>
        </w:rPr>
        <w:t>Enterprise</w:t>
      </w:r>
      <w:r w:rsidRPr="00ED63FF">
        <w:rPr>
          <w:rFonts w:eastAsia="Calibri" w:cs="Tahoma"/>
          <w:spacing w:val="-2"/>
          <w:szCs w:val="18"/>
          <w:lang w:val="ru-RU"/>
        </w:rPr>
        <w:t xml:space="preserve">, не приобретая базовые лицензии «на ядро» для каждой лицензии «на процессор» </w:t>
      </w:r>
      <w:r w:rsidRPr="0055028E">
        <w:rPr>
          <w:rFonts w:eastAsia="Calibri" w:cs="Tahoma"/>
          <w:spacing w:val="-2"/>
          <w:szCs w:val="18"/>
        </w:rPr>
        <w:t>SQL</w:t>
      </w:r>
      <w:r w:rsidRPr="00ED63FF">
        <w:rPr>
          <w:rFonts w:eastAsia="Calibri" w:cs="Tahoma"/>
          <w:spacing w:val="-2"/>
          <w:szCs w:val="18"/>
          <w:lang w:val="ru-RU"/>
        </w:rPr>
        <w:t xml:space="preserve"> </w:t>
      </w:r>
      <w:r w:rsidRPr="0055028E">
        <w:rPr>
          <w:rFonts w:eastAsia="Calibri" w:cs="Tahoma"/>
          <w:spacing w:val="-2"/>
          <w:szCs w:val="18"/>
        </w:rPr>
        <w:t>Server</w:t>
      </w:r>
      <w:r w:rsidRPr="00ED63FF">
        <w:rPr>
          <w:rFonts w:eastAsia="Calibri" w:cs="Tahoma"/>
          <w:spacing w:val="-2"/>
          <w:szCs w:val="18"/>
          <w:lang w:val="ru-RU"/>
        </w:rPr>
        <w:t xml:space="preserve"> 2008 </w:t>
      </w:r>
      <w:r w:rsidRPr="0055028E">
        <w:rPr>
          <w:rFonts w:eastAsia="Calibri" w:cs="Tahoma"/>
          <w:spacing w:val="-2"/>
          <w:szCs w:val="18"/>
        </w:rPr>
        <w:t>R</w:t>
      </w:r>
      <w:r w:rsidRPr="00ED63FF">
        <w:rPr>
          <w:rFonts w:eastAsia="Calibri" w:cs="Tahoma"/>
          <w:spacing w:val="-2"/>
          <w:szCs w:val="18"/>
          <w:lang w:val="ru-RU"/>
        </w:rPr>
        <w:t xml:space="preserve">2 </w:t>
      </w:r>
      <w:r w:rsidRPr="0055028E">
        <w:rPr>
          <w:rFonts w:eastAsia="Calibri" w:cs="Tahoma"/>
          <w:spacing w:val="-2"/>
          <w:szCs w:val="18"/>
        </w:rPr>
        <w:t>Enterprise</w:t>
      </w:r>
      <w:r w:rsidRPr="00ED63FF">
        <w:rPr>
          <w:rFonts w:eastAsia="Calibri" w:cs="Tahoma"/>
          <w:spacing w:val="-2"/>
          <w:szCs w:val="18"/>
          <w:lang w:val="ru-RU"/>
        </w:rPr>
        <w:t xml:space="preserve">. Для дальнейшего использования </w:t>
      </w:r>
      <w:r w:rsidRPr="0055028E">
        <w:rPr>
          <w:rFonts w:eastAsia="Calibri" w:cs="Tahoma"/>
          <w:spacing w:val="-2"/>
          <w:szCs w:val="18"/>
        </w:rPr>
        <w:t>SQL</w:t>
      </w:r>
      <w:r w:rsidRPr="00ED63FF">
        <w:rPr>
          <w:rFonts w:eastAsia="Calibri" w:cs="Tahoma"/>
          <w:spacing w:val="-2"/>
          <w:szCs w:val="18"/>
          <w:lang w:val="ru-RU"/>
        </w:rPr>
        <w:t xml:space="preserve"> </w:t>
      </w:r>
      <w:r w:rsidRPr="0055028E">
        <w:rPr>
          <w:rFonts w:eastAsia="Calibri" w:cs="Tahoma"/>
          <w:spacing w:val="-2"/>
          <w:szCs w:val="18"/>
        </w:rPr>
        <w:t>Server</w:t>
      </w:r>
      <w:r w:rsidRPr="00ED63FF">
        <w:rPr>
          <w:rFonts w:eastAsia="Calibri" w:cs="Tahoma"/>
          <w:spacing w:val="-2"/>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33E40FEB" w14:textId="77777777" w:rsidR="00A81E83" w:rsidRPr="00ED63FF" w:rsidRDefault="00A81E83" w:rsidP="00706635">
      <w:pPr>
        <w:numPr>
          <w:ilvl w:val="0"/>
          <w:numId w:val="50"/>
        </w:numPr>
        <w:spacing w:after="20"/>
        <w:ind w:left="1440"/>
        <w:rPr>
          <w:lang w:val="ru-RU"/>
        </w:rPr>
      </w:pPr>
      <w:r w:rsidRPr="00ED63FF">
        <w:rPr>
          <w:rFonts w:eastAsia="Calibri" w:cs="Tahoma"/>
          <w:color w:val="000000"/>
          <w:szCs w:val="18"/>
          <w:lang w:val="ru-RU"/>
        </w:rPr>
        <w:t xml:space="preserve">После приобретения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ED63FF">
        <w:rPr>
          <w:rFonts w:eastAsia="Calibri" w:cs="Tahoma"/>
          <w:szCs w:val="18"/>
          <w:lang w:val="ru-RU"/>
        </w:rPr>
        <w:t xml:space="preserve">Возможность приобретения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«на ядро» не распространяется на продление срока действия по программам подписки.</w:t>
      </w:r>
      <w:r w:rsidR="00317026" w:rsidRPr="00ED63FF">
        <w:rPr>
          <w:rFonts w:eastAsia="Calibri" w:cs="Tahoma"/>
          <w:szCs w:val="18"/>
          <w:lang w:val="ru-RU"/>
        </w:rPr>
        <w:t xml:space="preserve"> </w:t>
      </w:r>
    </w:p>
    <w:p w14:paraId="4F437F6A" w14:textId="77777777" w:rsidR="00F94F25" w:rsidRPr="00ED63FF" w:rsidRDefault="00F94F25" w:rsidP="00F94F25">
      <w:pPr>
        <w:ind w:left="1440"/>
        <w:rPr>
          <w:sz w:val="14"/>
          <w:szCs w:val="14"/>
          <w:lang w:val="ru-RU"/>
        </w:rPr>
      </w:pPr>
    </w:p>
    <w:p w14:paraId="6B7BE590" w14:textId="77777777" w:rsidR="00204D6D" w:rsidRPr="00ED63FF" w:rsidRDefault="00A81E83" w:rsidP="00204D6D">
      <w:pPr>
        <w:tabs>
          <w:tab w:val="left" w:pos="1440"/>
        </w:tabs>
        <w:spacing w:after="60"/>
        <w:ind w:left="720"/>
        <w:rPr>
          <w:lang w:val="ru-RU"/>
        </w:rPr>
      </w:pPr>
      <w:r w:rsidRPr="00ED63FF">
        <w:rPr>
          <w:rFonts w:eastAsia="Calibri" w:cs="Tahoma"/>
          <w:b/>
          <w:color w:val="000000"/>
          <w:szCs w:val="18"/>
          <w:lang w:val="ru-RU"/>
        </w:rPr>
        <w:t xml:space="preserve">Для клиентов с покрытием </w:t>
      </w:r>
      <w:r w:rsidRPr="0055028E">
        <w:rPr>
          <w:rFonts w:eastAsia="Calibri" w:cs="Tahoma"/>
          <w:b/>
          <w:color w:val="000000"/>
          <w:szCs w:val="18"/>
        </w:rPr>
        <w:t>Software</w:t>
      </w:r>
      <w:r w:rsidRPr="00ED63FF">
        <w:rPr>
          <w:rFonts w:eastAsia="Calibri" w:cs="Tahoma"/>
          <w:b/>
          <w:color w:val="000000"/>
          <w:szCs w:val="18"/>
          <w:lang w:val="ru-RU"/>
        </w:rPr>
        <w:t xml:space="preserve"> </w:t>
      </w:r>
      <w:r w:rsidRPr="0055028E">
        <w:rPr>
          <w:rFonts w:eastAsia="Calibri" w:cs="Tahoma"/>
          <w:b/>
          <w:color w:val="000000"/>
          <w:szCs w:val="18"/>
        </w:rPr>
        <w:t>Assurance</w:t>
      </w:r>
      <w:r w:rsidRPr="00ED63FF">
        <w:rPr>
          <w:rFonts w:eastAsia="Calibri" w:cs="Tahoma"/>
          <w:b/>
          <w:color w:val="000000"/>
          <w:szCs w:val="18"/>
          <w:lang w:val="ru-RU"/>
        </w:rPr>
        <w:t>, истекающим до 1 апреля 2015 г., которые не планируют продлевать его действие.</w:t>
      </w:r>
    </w:p>
    <w:p w14:paraId="0B22C046" w14:textId="77777777" w:rsidR="00A81E83" w:rsidRPr="00ED63FF" w:rsidRDefault="00A81E83" w:rsidP="00204D6D">
      <w:pPr>
        <w:tabs>
          <w:tab w:val="left" w:pos="1440"/>
        </w:tabs>
        <w:ind w:left="720"/>
        <w:rPr>
          <w:lang w:val="ru-RU"/>
        </w:rPr>
      </w:pPr>
      <w:r w:rsidRPr="00ED63FF">
        <w:rPr>
          <w:rFonts w:eastAsia="Calibri" w:cs="Tahoma"/>
          <w:color w:val="000000"/>
          <w:szCs w:val="18"/>
          <w:lang w:val="ru-RU"/>
        </w:rPr>
        <w:t xml:space="preserve">Клиенты, которые участвуют в программах </w:t>
      </w:r>
      <w:r w:rsidRPr="0055028E">
        <w:rPr>
          <w:rFonts w:eastAsia="Calibri" w:cs="Tahoma"/>
          <w:color w:val="000000"/>
          <w:szCs w:val="18"/>
        </w:rPr>
        <w:t>Enterprise</w:t>
      </w:r>
      <w:r w:rsidRPr="00ED63FF">
        <w:rPr>
          <w:rFonts w:eastAsia="Calibri" w:cs="Tahoma"/>
          <w:color w:val="000000"/>
          <w:szCs w:val="18"/>
          <w:lang w:val="ru-RU"/>
        </w:rPr>
        <w:t xml:space="preserve"> </w:t>
      </w:r>
      <w:r w:rsidRPr="0055028E">
        <w:rPr>
          <w:rFonts w:eastAsia="Calibri" w:cs="Tahoma"/>
          <w:color w:val="000000"/>
          <w:szCs w:val="18"/>
        </w:rPr>
        <w:t>Subscription</w:t>
      </w:r>
      <w:r w:rsidRPr="00ED63FF">
        <w:rPr>
          <w:rFonts w:eastAsia="Calibri" w:cs="Tahoma"/>
          <w:color w:val="000000"/>
          <w:szCs w:val="18"/>
          <w:lang w:val="ru-RU"/>
        </w:rPr>
        <w:t xml:space="preserve"> </w:t>
      </w:r>
      <w:r w:rsidRPr="00ED63FF">
        <w:rPr>
          <w:rFonts w:cs="Tahoma"/>
          <w:bCs/>
          <w:color w:val="000000"/>
          <w:szCs w:val="18"/>
          <w:lang w:val="ru-RU"/>
        </w:rPr>
        <w:t xml:space="preserve">и </w:t>
      </w:r>
      <w:r w:rsidRPr="0055028E">
        <w:rPr>
          <w:rFonts w:cs="Tahoma"/>
          <w:bCs/>
          <w:color w:val="000000"/>
          <w:szCs w:val="18"/>
        </w:rPr>
        <w:t>Open</w:t>
      </w:r>
      <w:r w:rsidRPr="00ED63FF">
        <w:rPr>
          <w:rFonts w:cs="Tahoma"/>
          <w:bCs/>
          <w:color w:val="000000"/>
          <w:szCs w:val="18"/>
          <w:lang w:val="ru-RU"/>
        </w:rPr>
        <w:t xml:space="preserve"> </w:t>
      </w:r>
      <w:r w:rsidRPr="0055028E">
        <w:rPr>
          <w:rFonts w:cs="Tahoma"/>
          <w:bCs/>
          <w:color w:val="000000"/>
          <w:szCs w:val="18"/>
        </w:rPr>
        <w:t>Value</w:t>
      </w:r>
      <w:r w:rsidRPr="00ED63FF">
        <w:rPr>
          <w:rFonts w:cs="Tahoma"/>
          <w:bCs/>
          <w:color w:val="000000"/>
          <w:szCs w:val="18"/>
          <w:lang w:val="ru-RU"/>
        </w:rPr>
        <w:t xml:space="preserve"> </w:t>
      </w:r>
      <w:r w:rsidRPr="0055028E">
        <w:rPr>
          <w:rFonts w:cs="Tahoma"/>
          <w:bCs/>
          <w:color w:val="000000"/>
          <w:szCs w:val="18"/>
        </w:rPr>
        <w:t>Subscription</w:t>
      </w:r>
      <w:r w:rsidRPr="00ED63FF">
        <w:rPr>
          <w:rFonts w:cs="Tahoma"/>
          <w:bCs/>
          <w:color w:val="000000"/>
          <w:szCs w:val="18"/>
          <w:lang w:val="ru-RU"/>
        </w:rPr>
        <w:t xml:space="preserve">, </w:t>
      </w:r>
      <w:r w:rsidRPr="00ED63FF">
        <w:rPr>
          <w:rFonts w:eastAsia="Calibri" w:cs="Tahoma"/>
          <w:color w:val="000000"/>
          <w:szCs w:val="18"/>
          <w:lang w:val="ru-RU"/>
        </w:rPr>
        <w:t>с</w:t>
      </w:r>
      <w:r w:rsidR="00706635" w:rsidRPr="0055028E">
        <w:rPr>
          <w:rFonts w:eastAsia="Calibri" w:cs="Tahoma"/>
          <w:color w:val="000000"/>
          <w:szCs w:val="18"/>
        </w:rPr>
        <w:t> </w:t>
      </w:r>
      <w:r w:rsidRPr="00ED63FF">
        <w:rPr>
          <w:rFonts w:eastAsia="Calibri" w:cs="Tahoma"/>
          <w:color w:val="000000"/>
          <w:szCs w:val="18"/>
          <w:lang w:val="ru-RU"/>
        </w:rPr>
        <w:t>покрытием, действие которого заканчивается 1 апреля 2015 г., желающие выкупить лицензии «на</w:t>
      </w:r>
      <w:r w:rsidR="00706635" w:rsidRPr="0055028E">
        <w:rPr>
          <w:rFonts w:eastAsia="Calibri" w:cs="Tahoma"/>
          <w:color w:val="000000"/>
          <w:szCs w:val="18"/>
        </w:rPr>
        <w:t> </w:t>
      </w:r>
      <w:r w:rsidRPr="00ED63FF">
        <w:rPr>
          <w:rFonts w:eastAsia="Calibri" w:cs="Tahoma"/>
          <w:color w:val="000000"/>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могут запускать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2008 </w:t>
      </w:r>
      <w:r w:rsidRPr="0055028E">
        <w:rPr>
          <w:rFonts w:eastAsia="Calibri" w:cs="Tahoma"/>
          <w:color w:val="000000"/>
          <w:szCs w:val="18"/>
        </w:rPr>
        <w:t>R</w:t>
      </w:r>
      <w:r w:rsidRPr="00ED63FF">
        <w:rPr>
          <w:rFonts w:eastAsia="Calibri" w:cs="Tahoma"/>
          <w:color w:val="000000"/>
          <w:szCs w:val="18"/>
          <w:lang w:val="ru-RU"/>
        </w:rPr>
        <w:t xml:space="preserve">2 или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2012 по таким лицензиям при соблюдении следующих условий.</w:t>
      </w:r>
    </w:p>
    <w:p w14:paraId="4F36F3C1" w14:textId="77777777" w:rsidR="00204D6D" w:rsidRPr="00ED63FF" w:rsidRDefault="00204D6D" w:rsidP="00204D6D">
      <w:pPr>
        <w:tabs>
          <w:tab w:val="left" w:pos="1440"/>
        </w:tabs>
        <w:ind w:left="720"/>
        <w:rPr>
          <w:sz w:val="14"/>
          <w:szCs w:val="14"/>
          <w:lang w:val="ru-RU"/>
        </w:rPr>
      </w:pPr>
    </w:p>
    <w:p w14:paraId="0A32010B" w14:textId="77777777" w:rsidR="00A81E83" w:rsidRPr="0055028E" w:rsidRDefault="00A81E83" w:rsidP="00346F4B">
      <w:pPr>
        <w:numPr>
          <w:ilvl w:val="0"/>
          <w:numId w:val="53"/>
        </w:numPr>
        <w:spacing w:after="60"/>
        <w:ind w:left="1440"/>
        <w:rPr>
          <w:spacing w:val="-4"/>
        </w:rPr>
      </w:pPr>
      <w:r w:rsidRPr="0055028E">
        <w:rPr>
          <w:rFonts w:eastAsia="Calibri" w:cs="Tahoma"/>
          <w:b/>
          <w:color w:val="000000"/>
          <w:spacing w:val="-4"/>
          <w:szCs w:val="18"/>
        </w:rPr>
        <w:t>SQL</w:t>
      </w:r>
      <w:r w:rsidRPr="00ED63FF">
        <w:rPr>
          <w:rFonts w:eastAsia="Calibri" w:cs="Tahoma"/>
          <w:b/>
          <w:color w:val="000000"/>
          <w:spacing w:val="-4"/>
          <w:szCs w:val="18"/>
          <w:lang w:val="ru-RU"/>
        </w:rPr>
        <w:t xml:space="preserve"> </w:t>
      </w:r>
      <w:r w:rsidRPr="0055028E">
        <w:rPr>
          <w:rFonts w:eastAsia="Calibri" w:cs="Tahoma"/>
          <w:b/>
          <w:color w:val="000000"/>
          <w:spacing w:val="-4"/>
          <w:szCs w:val="18"/>
        </w:rPr>
        <w:t>Server</w:t>
      </w:r>
      <w:r w:rsidRPr="00ED63FF">
        <w:rPr>
          <w:rFonts w:eastAsia="Calibri" w:cs="Tahoma"/>
          <w:b/>
          <w:color w:val="000000"/>
          <w:spacing w:val="-4"/>
          <w:szCs w:val="18"/>
          <w:lang w:val="ru-RU"/>
        </w:rPr>
        <w:t xml:space="preserve"> 2008 </w:t>
      </w:r>
      <w:r w:rsidRPr="0055028E">
        <w:rPr>
          <w:rFonts w:eastAsia="Calibri" w:cs="Tahoma"/>
          <w:b/>
          <w:color w:val="000000"/>
          <w:spacing w:val="-4"/>
          <w:szCs w:val="18"/>
        </w:rPr>
        <w:t>R</w:t>
      </w:r>
      <w:r w:rsidRPr="00ED63FF">
        <w:rPr>
          <w:rFonts w:eastAsia="Calibri" w:cs="Tahoma"/>
          <w:b/>
          <w:color w:val="000000"/>
          <w:spacing w:val="-4"/>
          <w:szCs w:val="18"/>
          <w:lang w:val="ru-RU"/>
        </w:rPr>
        <w:t xml:space="preserve">2 </w:t>
      </w:r>
      <w:r w:rsidRPr="0055028E">
        <w:rPr>
          <w:rFonts w:eastAsia="Calibri" w:cs="Tahoma"/>
          <w:b/>
          <w:color w:val="000000"/>
          <w:spacing w:val="-4"/>
          <w:szCs w:val="18"/>
        </w:rPr>
        <w:t>Enterprise</w:t>
      </w:r>
      <w:r w:rsidRPr="00ED63FF">
        <w:rPr>
          <w:rFonts w:eastAsia="Calibri" w:cs="Tahoma"/>
          <w:b/>
          <w:color w:val="000000"/>
          <w:spacing w:val="-4"/>
          <w:szCs w:val="18"/>
          <w:lang w:val="ru-RU"/>
        </w:rPr>
        <w:t>.</w:t>
      </w:r>
      <w:r w:rsidRPr="00ED63FF">
        <w:rPr>
          <w:rFonts w:eastAsia="Calibri" w:cs="Tahoma"/>
          <w:color w:val="000000"/>
          <w:spacing w:val="-4"/>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55028E">
        <w:rPr>
          <w:rFonts w:eastAsia="Calibri" w:cs="Tahoma"/>
          <w:color w:val="000000"/>
          <w:spacing w:val="-4"/>
          <w:szCs w:val="18"/>
        </w:rPr>
        <w:t>SQL</w:t>
      </w:r>
      <w:r w:rsidRPr="00ED63FF">
        <w:rPr>
          <w:rFonts w:eastAsia="Calibri" w:cs="Tahoma"/>
          <w:color w:val="000000"/>
          <w:spacing w:val="-4"/>
          <w:szCs w:val="18"/>
          <w:lang w:val="ru-RU"/>
        </w:rPr>
        <w:t xml:space="preserve"> </w:t>
      </w:r>
      <w:r w:rsidRPr="0055028E">
        <w:rPr>
          <w:rFonts w:eastAsia="Calibri" w:cs="Tahoma"/>
          <w:color w:val="000000"/>
          <w:spacing w:val="-4"/>
          <w:szCs w:val="18"/>
        </w:rPr>
        <w:t>Server</w:t>
      </w:r>
      <w:r w:rsidRPr="00ED63FF">
        <w:rPr>
          <w:rFonts w:eastAsia="Calibri" w:cs="Tahoma"/>
          <w:color w:val="000000"/>
          <w:spacing w:val="-4"/>
          <w:szCs w:val="18"/>
          <w:lang w:val="ru-RU"/>
        </w:rPr>
        <w:t xml:space="preserve"> 2008 </w:t>
      </w:r>
      <w:r w:rsidRPr="0055028E">
        <w:rPr>
          <w:rFonts w:eastAsia="Calibri" w:cs="Tahoma"/>
          <w:color w:val="000000"/>
          <w:spacing w:val="-4"/>
          <w:szCs w:val="18"/>
        </w:rPr>
        <w:t>R</w:t>
      </w:r>
      <w:r w:rsidRPr="00ED63FF">
        <w:rPr>
          <w:rFonts w:eastAsia="Calibri" w:cs="Tahoma"/>
          <w:color w:val="000000"/>
          <w:spacing w:val="-4"/>
          <w:szCs w:val="18"/>
          <w:lang w:val="ru-RU"/>
        </w:rPr>
        <w:t xml:space="preserve">2 </w:t>
      </w:r>
      <w:r w:rsidRPr="0055028E">
        <w:rPr>
          <w:rFonts w:eastAsia="Calibri" w:cs="Tahoma"/>
          <w:color w:val="000000"/>
          <w:spacing w:val="-4"/>
          <w:szCs w:val="18"/>
        </w:rPr>
        <w:t>Enterprise</w:t>
      </w:r>
      <w:r w:rsidRPr="00ED63FF">
        <w:rPr>
          <w:rFonts w:eastAsia="Calibri" w:cs="Tahoma"/>
          <w:color w:val="000000"/>
          <w:spacing w:val="-4"/>
          <w:szCs w:val="18"/>
          <w:lang w:val="ru-RU"/>
        </w:rPr>
        <w:t xml:space="preserve"> «на процессор», однако клиенты больше не имеют прав на использование «Неограниченная виртуализация» или «Перемещение лицензий с помощью </w:t>
      </w:r>
      <w:r w:rsidRPr="0055028E">
        <w:rPr>
          <w:rFonts w:eastAsia="Calibri" w:cs="Tahoma"/>
          <w:color w:val="000000"/>
          <w:spacing w:val="-4"/>
          <w:szCs w:val="18"/>
        </w:rPr>
        <w:t xml:space="preserve">Software Assurance». </w:t>
      </w:r>
    </w:p>
    <w:p w14:paraId="3B5EB2E0" w14:textId="77777777" w:rsidR="00A81E83" w:rsidRPr="00ED63FF" w:rsidRDefault="00A81E83" w:rsidP="00346F4B">
      <w:pPr>
        <w:numPr>
          <w:ilvl w:val="0"/>
          <w:numId w:val="53"/>
        </w:numPr>
        <w:tabs>
          <w:tab w:val="left" w:pos="1800"/>
        </w:tabs>
        <w:spacing w:after="60"/>
        <w:ind w:left="1440"/>
        <w:rPr>
          <w:lang w:val="ru-RU"/>
        </w:rPr>
      </w:pPr>
      <w:r w:rsidRPr="0055028E">
        <w:rPr>
          <w:rFonts w:eastAsia="Calibri" w:cs="Tahoma"/>
          <w:b/>
          <w:color w:val="000000"/>
          <w:szCs w:val="18"/>
        </w:rPr>
        <w:t>SQL</w:t>
      </w:r>
      <w:r w:rsidRPr="00ED63FF">
        <w:rPr>
          <w:rFonts w:eastAsia="Calibri" w:cs="Tahoma"/>
          <w:b/>
          <w:color w:val="000000"/>
          <w:szCs w:val="18"/>
          <w:lang w:val="ru-RU"/>
        </w:rPr>
        <w:t xml:space="preserve"> </w:t>
      </w:r>
      <w:r w:rsidRPr="0055028E">
        <w:rPr>
          <w:rFonts w:eastAsia="Calibri" w:cs="Tahoma"/>
          <w:b/>
          <w:color w:val="000000"/>
          <w:szCs w:val="18"/>
        </w:rPr>
        <w:t>Server</w:t>
      </w:r>
      <w:r w:rsidRPr="00ED63FF">
        <w:rPr>
          <w:rFonts w:eastAsia="Calibri" w:cs="Tahoma"/>
          <w:b/>
          <w:color w:val="000000"/>
          <w:szCs w:val="18"/>
          <w:lang w:val="ru-RU"/>
        </w:rPr>
        <w:t xml:space="preserve"> 2012 </w:t>
      </w:r>
      <w:r w:rsidRPr="0055028E">
        <w:rPr>
          <w:rFonts w:eastAsia="Calibri" w:cs="Tahoma"/>
          <w:b/>
          <w:color w:val="000000"/>
          <w:szCs w:val="18"/>
        </w:rPr>
        <w:t>Enterprise</w:t>
      </w:r>
      <w:r w:rsidRPr="00ED63FF">
        <w:rPr>
          <w:rFonts w:eastAsia="Calibri" w:cs="Tahoma"/>
          <w:b/>
          <w:color w:val="000000"/>
          <w:szCs w:val="18"/>
          <w:lang w:val="ru-RU"/>
        </w:rPr>
        <w:t xml:space="preserve"> </w:t>
      </w:r>
      <w:r w:rsidRPr="0055028E">
        <w:rPr>
          <w:rFonts w:eastAsia="Calibri" w:cs="Tahoma"/>
          <w:b/>
          <w:color w:val="000000"/>
          <w:szCs w:val="18"/>
        </w:rPr>
        <w:t>Core</w:t>
      </w:r>
      <w:r w:rsidRPr="00ED63FF">
        <w:rPr>
          <w:rFonts w:eastAsia="Calibri" w:cs="Tahoma"/>
          <w:b/>
          <w:color w:val="000000"/>
          <w:szCs w:val="18"/>
          <w:lang w:val="ru-RU"/>
        </w:rPr>
        <w:t xml:space="preserve">. </w:t>
      </w:r>
      <w:r w:rsidRPr="00ED63FF">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2008 </w:t>
      </w:r>
      <w:r w:rsidRPr="0055028E">
        <w:rPr>
          <w:rFonts w:eastAsia="Calibri" w:cs="Tahoma"/>
          <w:color w:val="000000"/>
          <w:szCs w:val="18"/>
        </w:rPr>
        <w:t>R</w:t>
      </w:r>
      <w:r w:rsidRPr="00ED63FF">
        <w:rPr>
          <w:rFonts w:eastAsia="Calibri" w:cs="Tahoma"/>
          <w:color w:val="000000"/>
          <w:szCs w:val="18"/>
          <w:lang w:val="ru-RU"/>
        </w:rPr>
        <w:t xml:space="preserve">2 </w:t>
      </w:r>
      <w:r w:rsidRPr="0055028E">
        <w:rPr>
          <w:rFonts w:eastAsia="Calibri" w:cs="Tahoma"/>
          <w:color w:val="000000"/>
          <w:szCs w:val="18"/>
        </w:rPr>
        <w:t>Enterprise</w:t>
      </w:r>
      <w:r w:rsidRPr="00ED63FF">
        <w:rPr>
          <w:rFonts w:eastAsia="Calibri" w:cs="Tahoma"/>
          <w:color w:val="000000"/>
          <w:szCs w:val="18"/>
          <w:lang w:val="ru-RU"/>
        </w:rPr>
        <w:t xml:space="preserve"> «на процессор», однако </w:t>
      </w:r>
    </w:p>
    <w:p w14:paraId="3B0117D6" w14:textId="77777777" w:rsidR="00A81E83" w:rsidRPr="0055028E" w:rsidRDefault="00A81E83" w:rsidP="00346F4B">
      <w:pPr>
        <w:numPr>
          <w:ilvl w:val="1"/>
          <w:numId w:val="53"/>
        </w:numPr>
        <w:tabs>
          <w:tab w:val="left" w:pos="2160"/>
        </w:tabs>
        <w:spacing w:after="60"/>
        <w:ind w:left="2160"/>
      </w:pPr>
      <w:r w:rsidRPr="00ED63FF">
        <w:rPr>
          <w:rFonts w:eastAsia="Calibri" w:cs="Tahoma"/>
          <w:color w:val="000000"/>
          <w:szCs w:val="18"/>
          <w:lang w:val="ru-RU"/>
        </w:rPr>
        <w:lastRenderedPageBreak/>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w:t>
      </w:r>
      <w:r w:rsidRPr="0055028E">
        <w:rPr>
          <w:rFonts w:eastAsia="Calibri" w:cs="Tahoma"/>
          <w:color w:val="000000"/>
          <w:szCs w:val="18"/>
        </w:rPr>
        <w:t xml:space="preserve">Software Assurance»; и </w:t>
      </w:r>
    </w:p>
    <w:p w14:paraId="33FC4C21" w14:textId="77777777" w:rsidR="00A81E83" w:rsidRPr="0055028E" w:rsidRDefault="00A81E83" w:rsidP="00346F4B">
      <w:pPr>
        <w:numPr>
          <w:ilvl w:val="1"/>
          <w:numId w:val="53"/>
        </w:numPr>
        <w:tabs>
          <w:tab w:val="left" w:pos="2160"/>
          <w:tab w:val="left" w:pos="2970"/>
        </w:tabs>
        <w:spacing w:after="60"/>
        <w:ind w:left="2160"/>
      </w:pPr>
      <w:r w:rsidRPr="00ED63FF">
        <w:rPr>
          <w:rFonts w:eastAsia="Calibri" w:cs="Tahoma"/>
          <w:color w:val="000000"/>
          <w:szCs w:val="18"/>
          <w:lang w:val="ru-RU"/>
        </w:rPr>
        <w:t>любая передача лицензий попадает под действие ограничений в пунктах (</w:t>
      </w:r>
      <w:r w:rsidRPr="0055028E">
        <w:rPr>
          <w:rFonts w:eastAsia="Calibri" w:cs="Tahoma"/>
          <w:color w:val="000000"/>
          <w:szCs w:val="18"/>
        </w:rPr>
        <w:t>i</w:t>
      </w:r>
      <w:r w:rsidRPr="00ED63FF">
        <w:rPr>
          <w:rFonts w:eastAsia="Calibri" w:cs="Tahoma"/>
          <w:color w:val="000000"/>
          <w:szCs w:val="18"/>
          <w:lang w:val="ru-RU"/>
        </w:rPr>
        <w:t>) и (</w:t>
      </w:r>
      <w:r w:rsidRPr="0055028E">
        <w:rPr>
          <w:rFonts w:eastAsia="Calibri" w:cs="Tahoma"/>
          <w:color w:val="000000"/>
          <w:szCs w:val="18"/>
        </w:rPr>
        <w:t>ii</w:t>
      </w:r>
      <w:r w:rsidRPr="00ED63FF">
        <w:rPr>
          <w:rFonts w:eastAsia="Calibri" w:cs="Tahoma"/>
          <w:color w:val="000000"/>
          <w:szCs w:val="18"/>
          <w:lang w:val="ru-RU"/>
        </w:rPr>
        <w:t xml:space="preserve">) ниже, связанных с «эквивалентом в лицензиях на ядро». </w:t>
      </w:r>
      <w:r w:rsidRPr="0055028E">
        <w:rPr>
          <w:rFonts w:eastAsia="Calibri" w:cs="Tahoma"/>
          <w:color w:val="000000"/>
          <w:szCs w:val="18"/>
        </w:rPr>
        <w:t xml:space="preserve">«Эквивалент в лицензиях на ядро» определяется следующим образом. </w:t>
      </w:r>
    </w:p>
    <w:p w14:paraId="71014A3A" w14:textId="77777777" w:rsidR="00A81E83" w:rsidRPr="00ED63FF" w:rsidRDefault="00A81E83" w:rsidP="00346F4B">
      <w:pPr>
        <w:numPr>
          <w:ilvl w:val="2"/>
          <w:numId w:val="53"/>
        </w:numPr>
        <w:tabs>
          <w:tab w:val="left" w:pos="2520"/>
        </w:tabs>
        <w:spacing w:after="60"/>
        <w:ind w:left="2520"/>
        <w:rPr>
          <w:lang w:val="ru-RU"/>
        </w:rPr>
      </w:pPr>
      <w:r w:rsidRPr="00ED63FF">
        <w:rPr>
          <w:rFonts w:eastAsia="Calibri" w:cs="Tahoma"/>
          <w:color w:val="000000"/>
          <w:szCs w:val="18"/>
          <w:lang w:val="ru-RU"/>
        </w:rPr>
        <w:t>Если число лицензий равно меньшему из следующих двух чисел: (</w:t>
      </w:r>
      <w:r w:rsidRPr="0055028E">
        <w:rPr>
          <w:rFonts w:eastAsia="Calibri" w:cs="Tahoma"/>
          <w:color w:val="000000"/>
          <w:szCs w:val="18"/>
        </w:rPr>
        <w:t>x</w:t>
      </w:r>
      <w:r w:rsidRPr="00ED63FF">
        <w:rPr>
          <w:rFonts w:eastAsia="Calibri" w:cs="Tahoma"/>
          <w:color w:val="000000"/>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и (</w:t>
      </w:r>
      <w:r w:rsidRPr="0055028E">
        <w:rPr>
          <w:rFonts w:eastAsia="Calibri" w:cs="Tahoma"/>
          <w:color w:val="000000"/>
          <w:szCs w:val="18"/>
        </w:rPr>
        <w:t>y</w:t>
      </w:r>
      <w:r w:rsidRPr="00ED63FF">
        <w:rPr>
          <w:rFonts w:eastAsia="Calibri" w:cs="Tahoma"/>
          <w:color w:val="000000"/>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14:paraId="598994C5" w14:textId="77777777" w:rsidR="00A81E83" w:rsidRPr="00ED63FF" w:rsidRDefault="00A81E83" w:rsidP="00346F4B">
      <w:pPr>
        <w:numPr>
          <w:ilvl w:val="4"/>
          <w:numId w:val="50"/>
        </w:numPr>
        <w:tabs>
          <w:tab w:val="left" w:pos="2880"/>
        </w:tabs>
        <w:spacing w:after="60"/>
        <w:ind w:left="2880"/>
        <w:rPr>
          <w:lang w:val="ru-RU"/>
        </w:rPr>
      </w:pPr>
      <w:r w:rsidRPr="00ED63FF">
        <w:rPr>
          <w:rFonts w:eastAsia="Calibri" w:cs="Tahoma"/>
          <w:color w:val="000000"/>
          <w:szCs w:val="18"/>
          <w:lang w:val="ru-RU"/>
        </w:rPr>
        <w:t xml:space="preserve">четыре ядра для одной лицензии «на процессор», ИЛИ </w:t>
      </w:r>
    </w:p>
    <w:p w14:paraId="0E1D3398" w14:textId="77777777" w:rsidR="00A81E83" w:rsidRPr="00ED63FF" w:rsidRDefault="00A81E83" w:rsidP="00346F4B">
      <w:pPr>
        <w:numPr>
          <w:ilvl w:val="4"/>
          <w:numId w:val="50"/>
        </w:numPr>
        <w:tabs>
          <w:tab w:val="left" w:pos="2880"/>
        </w:tabs>
        <w:spacing w:after="60"/>
        <w:ind w:left="2880"/>
        <w:rPr>
          <w:lang w:val="ru-RU"/>
        </w:rPr>
      </w:pPr>
      <w:r w:rsidRPr="00ED63FF">
        <w:rPr>
          <w:rFonts w:eastAsia="Calibri" w:cs="Tahoma"/>
          <w:color w:val="000000"/>
          <w:szCs w:val="18"/>
          <w:lang w:val="ru-RU"/>
        </w:rPr>
        <w:t>число ядер для</w:t>
      </w:r>
      <w:r w:rsidR="00317026" w:rsidRPr="00ED63FF">
        <w:rPr>
          <w:rFonts w:eastAsia="Calibri" w:cs="Tahoma"/>
          <w:color w:val="000000"/>
          <w:szCs w:val="18"/>
          <w:lang w:val="ru-RU"/>
        </w:rPr>
        <w:t xml:space="preserve"> </w:t>
      </w:r>
      <w:r w:rsidRPr="00ED63FF">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с помощью средства </w:t>
      </w:r>
      <w:r w:rsidRPr="0055028E">
        <w:rPr>
          <w:rFonts w:eastAsia="Calibri" w:cs="Tahoma"/>
          <w:color w:val="000000"/>
          <w:szCs w:val="18"/>
        </w:rPr>
        <w:t>Microsoft</w:t>
      </w:r>
      <w:r w:rsidRPr="00ED63FF">
        <w:rPr>
          <w:rFonts w:eastAsia="Calibri" w:cs="Tahoma"/>
          <w:color w:val="000000"/>
          <w:szCs w:val="18"/>
          <w:lang w:val="ru-RU"/>
        </w:rPr>
        <w:t xml:space="preserve"> </w:t>
      </w:r>
      <w:r w:rsidRPr="0055028E">
        <w:rPr>
          <w:rFonts w:eastAsia="Calibri" w:cs="Tahoma"/>
          <w:color w:val="000000"/>
          <w:szCs w:val="18"/>
        </w:rPr>
        <w:t>MAP</w:t>
      </w:r>
      <w:r w:rsidRPr="00ED63FF">
        <w:rPr>
          <w:rFonts w:eastAsia="Calibri" w:cs="Tahoma"/>
          <w:color w:val="000000"/>
          <w:szCs w:val="18"/>
          <w:lang w:val="ru-RU"/>
        </w:rPr>
        <w:t xml:space="preserve"> или аналогичного программного обеспечения.) </w:t>
      </w:r>
    </w:p>
    <w:p w14:paraId="11510286" w14:textId="77777777" w:rsidR="00A81E83" w:rsidRPr="00ED63FF" w:rsidRDefault="00A81E83" w:rsidP="00346F4B">
      <w:pPr>
        <w:numPr>
          <w:ilvl w:val="2"/>
          <w:numId w:val="53"/>
        </w:numPr>
        <w:tabs>
          <w:tab w:val="left" w:pos="2520"/>
        </w:tabs>
        <w:spacing w:after="60"/>
        <w:ind w:left="2520"/>
        <w:rPr>
          <w:lang w:val="ru-RU"/>
        </w:rPr>
      </w:pPr>
      <w:r w:rsidRPr="00ED63FF">
        <w:rPr>
          <w:rFonts w:eastAsia="Calibri" w:cs="Tahoma"/>
          <w:color w:val="000000"/>
          <w:szCs w:val="18"/>
          <w:lang w:val="ru-RU"/>
        </w:rPr>
        <w:t xml:space="preserve">Для любых лицензий «на процессор» с истекающим сроком действия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6BDA79E9" w14:textId="77777777" w:rsidR="00A81E83" w:rsidRPr="00ED63FF" w:rsidRDefault="00A81E83" w:rsidP="00346F4B">
      <w:pPr>
        <w:numPr>
          <w:ilvl w:val="1"/>
          <w:numId w:val="53"/>
        </w:numPr>
        <w:tabs>
          <w:tab w:val="left" w:pos="1800"/>
        </w:tabs>
        <w:spacing w:after="60"/>
        <w:ind w:left="1800"/>
        <w:rPr>
          <w:lang w:val="ru-RU"/>
        </w:rPr>
      </w:pPr>
      <w:r w:rsidRPr="00ED63FF">
        <w:rPr>
          <w:rFonts w:eastAsia="Calibri" w:cs="Tahoma"/>
          <w:color w:val="000000"/>
          <w:szCs w:val="18"/>
          <w:lang w:val="ru-RU"/>
        </w:rPr>
        <w:t xml:space="preserve">Клиенты </w:t>
      </w:r>
      <w:r w:rsidRPr="00ED63FF">
        <w:rPr>
          <w:rFonts w:eastAsia="Calibri" w:cs="Tahoma"/>
          <w:szCs w:val="18"/>
          <w:lang w:val="ru-RU"/>
        </w:rPr>
        <w:t xml:space="preserve">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При назначении лицензий «на ядро» серверам согласно правам на использование </w:t>
      </w:r>
      <w:r w:rsidRPr="0055028E">
        <w:rPr>
          <w:rFonts w:eastAsia="Calibri" w:cs="Tahoma"/>
          <w:szCs w:val="18"/>
        </w:rPr>
        <w:t>SQL</w:t>
      </w:r>
      <w:r w:rsidRPr="00ED63FF">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w:t>
      </w:r>
    </w:p>
    <w:p w14:paraId="3783D86E" w14:textId="77777777" w:rsidR="00A81E83" w:rsidRPr="00ED63FF" w:rsidRDefault="00A81E83" w:rsidP="00346F4B">
      <w:pPr>
        <w:numPr>
          <w:ilvl w:val="1"/>
          <w:numId w:val="53"/>
        </w:numPr>
        <w:tabs>
          <w:tab w:val="left" w:pos="1800"/>
          <w:tab w:val="left" w:pos="2970"/>
        </w:tabs>
        <w:spacing w:after="60"/>
        <w:ind w:left="1800"/>
        <w:rPr>
          <w:lang w:val="ru-RU"/>
        </w:rPr>
      </w:pPr>
      <w:r w:rsidRPr="00ED63FF">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5812C64E" w14:textId="77777777" w:rsidR="00204D6D" w:rsidRPr="00ED63FF" w:rsidRDefault="00204D6D" w:rsidP="00204D6D">
      <w:pPr>
        <w:tabs>
          <w:tab w:val="left" w:pos="1800"/>
          <w:tab w:val="left" w:pos="2970"/>
        </w:tabs>
        <w:rPr>
          <w:lang w:val="ru-RU"/>
        </w:rPr>
      </w:pPr>
    </w:p>
    <w:p w14:paraId="634E9013" w14:textId="77777777" w:rsidR="00204D6D" w:rsidRPr="00ED63FF" w:rsidRDefault="00A81E83" w:rsidP="00204D6D">
      <w:pPr>
        <w:tabs>
          <w:tab w:val="left" w:pos="720"/>
        </w:tabs>
        <w:spacing w:after="60"/>
        <w:ind w:left="720"/>
        <w:rPr>
          <w:lang w:val="ru-RU"/>
        </w:rPr>
      </w:pPr>
      <w:r w:rsidRPr="00ED63FF">
        <w:rPr>
          <w:rFonts w:eastAsia="Calibri" w:cs="Tahoma"/>
          <w:b/>
          <w:color w:val="000000"/>
          <w:szCs w:val="18"/>
          <w:lang w:val="ru-RU"/>
        </w:rPr>
        <w:t xml:space="preserve">Для клиентов с покрытием </w:t>
      </w:r>
      <w:r w:rsidRPr="0055028E">
        <w:rPr>
          <w:rFonts w:eastAsia="Calibri" w:cs="Tahoma"/>
          <w:b/>
          <w:color w:val="000000"/>
          <w:szCs w:val="18"/>
        </w:rPr>
        <w:t>Software</w:t>
      </w:r>
      <w:r w:rsidRPr="00ED63FF">
        <w:rPr>
          <w:rFonts w:eastAsia="Calibri" w:cs="Tahoma"/>
          <w:b/>
          <w:color w:val="000000"/>
          <w:szCs w:val="18"/>
          <w:lang w:val="ru-RU"/>
        </w:rPr>
        <w:t xml:space="preserve"> </w:t>
      </w:r>
      <w:r w:rsidRPr="0055028E">
        <w:rPr>
          <w:rFonts w:eastAsia="Calibri" w:cs="Tahoma"/>
          <w:b/>
          <w:color w:val="000000"/>
          <w:szCs w:val="18"/>
        </w:rPr>
        <w:t>Assurance</w:t>
      </w:r>
      <w:r w:rsidRPr="00ED63FF">
        <w:rPr>
          <w:rFonts w:eastAsia="Calibri" w:cs="Tahoma"/>
          <w:b/>
          <w:color w:val="000000"/>
          <w:szCs w:val="18"/>
          <w:lang w:val="ru-RU"/>
        </w:rPr>
        <w:t>, истекающим 1 апреля 2015 г. или позднее, которые не планируют продлевать его действие.</w:t>
      </w:r>
    </w:p>
    <w:p w14:paraId="57FA1EC3" w14:textId="77777777" w:rsidR="00A81E83" w:rsidRPr="00ED63FF" w:rsidRDefault="00A81E83" w:rsidP="00204D6D">
      <w:pPr>
        <w:tabs>
          <w:tab w:val="left" w:pos="720"/>
        </w:tabs>
        <w:ind w:left="720"/>
        <w:rPr>
          <w:lang w:val="ru-RU"/>
        </w:rPr>
      </w:pPr>
      <w:r w:rsidRPr="00ED63FF">
        <w:rPr>
          <w:rFonts w:eastAsia="Calibri" w:cs="Tahoma"/>
          <w:color w:val="000000"/>
          <w:szCs w:val="18"/>
          <w:lang w:val="ru-RU"/>
        </w:rPr>
        <w:t xml:space="preserve">Клиенты, которые участвуют в программах </w:t>
      </w:r>
      <w:r w:rsidRPr="0055028E">
        <w:rPr>
          <w:rFonts w:eastAsia="Calibri" w:cs="Tahoma"/>
          <w:color w:val="000000"/>
          <w:szCs w:val="18"/>
        </w:rPr>
        <w:t>Enterprise</w:t>
      </w:r>
      <w:r w:rsidRPr="00ED63FF">
        <w:rPr>
          <w:rFonts w:eastAsia="Calibri" w:cs="Tahoma"/>
          <w:color w:val="000000"/>
          <w:szCs w:val="18"/>
          <w:lang w:val="ru-RU"/>
        </w:rPr>
        <w:t xml:space="preserve"> </w:t>
      </w:r>
      <w:r w:rsidRPr="0055028E">
        <w:rPr>
          <w:rFonts w:eastAsia="Calibri" w:cs="Tahoma"/>
          <w:color w:val="000000"/>
          <w:szCs w:val="18"/>
        </w:rPr>
        <w:t>Subscription</w:t>
      </w:r>
      <w:r w:rsidRPr="00ED63FF">
        <w:rPr>
          <w:rFonts w:eastAsia="Calibri" w:cs="Tahoma"/>
          <w:color w:val="000000"/>
          <w:szCs w:val="18"/>
          <w:lang w:val="ru-RU"/>
        </w:rPr>
        <w:t xml:space="preserve"> </w:t>
      </w:r>
      <w:r w:rsidRPr="00ED63FF">
        <w:rPr>
          <w:rFonts w:cs="Tahoma"/>
          <w:bCs/>
          <w:color w:val="000000"/>
          <w:szCs w:val="18"/>
          <w:lang w:val="ru-RU"/>
        </w:rPr>
        <w:t xml:space="preserve">и </w:t>
      </w:r>
      <w:r w:rsidRPr="0055028E">
        <w:rPr>
          <w:rFonts w:cs="Tahoma"/>
          <w:bCs/>
          <w:color w:val="000000"/>
          <w:szCs w:val="18"/>
        </w:rPr>
        <w:t>Open</w:t>
      </w:r>
      <w:r w:rsidRPr="00ED63FF">
        <w:rPr>
          <w:rFonts w:cs="Tahoma"/>
          <w:bCs/>
          <w:color w:val="000000"/>
          <w:szCs w:val="18"/>
          <w:lang w:val="ru-RU"/>
        </w:rPr>
        <w:t xml:space="preserve"> </w:t>
      </w:r>
      <w:r w:rsidRPr="0055028E">
        <w:rPr>
          <w:rFonts w:cs="Tahoma"/>
          <w:bCs/>
          <w:color w:val="000000"/>
          <w:szCs w:val="18"/>
        </w:rPr>
        <w:t>Value</w:t>
      </w:r>
      <w:r w:rsidRPr="00ED63FF">
        <w:rPr>
          <w:rFonts w:cs="Tahoma"/>
          <w:bCs/>
          <w:color w:val="000000"/>
          <w:szCs w:val="18"/>
          <w:lang w:val="ru-RU"/>
        </w:rPr>
        <w:t xml:space="preserve"> </w:t>
      </w:r>
      <w:r w:rsidRPr="0055028E">
        <w:rPr>
          <w:rFonts w:cs="Tahoma"/>
          <w:bCs/>
          <w:color w:val="000000"/>
          <w:szCs w:val="18"/>
        </w:rPr>
        <w:t>Subscription</w:t>
      </w:r>
      <w:r w:rsidRPr="00ED63FF">
        <w:rPr>
          <w:rFonts w:cs="Tahoma"/>
          <w:bCs/>
          <w:color w:val="000000"/>
          <w:szCs w:val="18"/>
          <w:lang w:val="ru-RU"/>
        </w:rPr>
        <w:t xml:space="preserve">, </w:t>
      </w:r>
      <w:r w:rsidRPr="00ED63FF">
        <w:rPr>
          <w:rFonts w:eastAsia="Calibri" w:cs="Tahoma"/>
          <w:color w:val="000000"/>
          <w:szCs w:val="18"/>
          <w:lang w:val="ru-RU"/>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317B1454" w14:textId="77777777" w:rsidR="00204D6D" w:rsidRPr="00ED63FF" w:rsidRDefault="00204D6D" w:rsidP="00204D6D">
      <w:pPr>
        <w:tabs>
          <w:tab w:val="left" w:pos="720"/>
        </w:tabs>
        <w:ind w:left="720"/>
        <w:rPr>
          <w:lang w:val="ru-RU"/>
        </w:rPr>
      </w:pPr>
    </w:p>
    <w:p w14:paraId="59C7AD29" w14:textId="77777777" w:rsidR="00A81E83" w:rsidRPr="00ED63FF" w:rsidRDefault="00A81E83" w:rsidP="00346F4B">
      <w:pPr>
        <w:numPr>
          <w:ilvl w:val="2"/>
          <w:numId w:val="50"/>
        </w:numPr>
        <w:spacing w:after="60"/>
        <w:ind w:left="1440"/>
        <w:rPr>
          <w:lang w:val="ru-RU"/>
        </w:rPr>
      </w:pPr>
      <w:r w:rsidRPr="00ED63FF">
        <w:rPr>
          <w:rFonts w:eastAsia="Calibri" w:cs="Tahoma"/>
          <w:szCs w:val="18"/>
          <w:lang w:val="ru-RU"/>
        </w:rPr>
        <w:t>как указано в первом абзаце этого уведомления о продукте, лицензии, приобретенные до 1</w:t>
      </w:r>
      <w:r w:rsidR="00706635" w:rsidRPr="0055028E">
        <w:rPr>
          <w:rFonts w:eastAsia="Calibri" w:cs="Tahoma"/>
          <w:szCs w:val="18"/>
        </w:rPr>
        <w:t> </w:t>
      </w:r>
      <w:r w:rsidRPr="00ED63FF">
        <w:rPr>
          <w:rFonts w:eastAsia="Calibri" w:cs="Tahoma"/>
          <w:szCs w:val="18"/>
          <w:lang w:val="ru-RU"/>
        </w:rPr>
        <w:t>апреля 2015</w:t>
      </w:r>
      <w:r w:rsidRPr="0055028E">
        <w:rPr>
          <w:rFonts w:eastAsia="Calibri" w:cs="Tahoma"/>
          <w:szCs w:val="18"/>
        </w:rPr>
        <w:t> </w:t>
      </w:r>
      <w:r w:rsidRPr="00ED63FF">
        <w:rPr>
          <w:rFonts w:eastAsia="Calibri" w:cs="Tahoma"/>
          <w:szCs w:val="18"/>
          <w:lang w:val="ru-RU"/>
        </w:rPr>
        <w:t xml:space="preserve">г., являются соответствующими лицензиями, и клиенты могут продолжать использовать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согласно условиям в разделе «Для клиентов с покрытием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истекающим до 1 апреля 2015 г., которые не планируют продлевать его</w:t>
      </w:r>
      <w:r w:rsidR="00706635" w:rsidRPr="0055028E">
        <w:rPr>
          <w:rFonts w:eastAsia="Calibri" w:cs="Tahoma"/>
          <w:szCs w:val="18"/>
        </w:rPr>
        <w:t> </w:t>
      </w:r>
      <w:r w:rsidRPr="00ED63FF">
        <w:rPr>
          <w:rFonts w:eastAsia="Calibri" w:cs="Tahoma"/>
          <w:szCs w:val="18"/>
          <w:lang w:val="ru-RU"/>
        </w:rPr>
        <w:t xml:space="preserve">действие» выше; </w:t>
      </w:r>
    </w:p>
    <w:p w14:paraId="5C4AE525" w14:textId="77777777" w:rsidR="00A81E83" w:rsidRPr="00ED63FF" w:rsidRDefault="00A81E83" w:rsidP="00346F4B">
      <w:pPr>
        <w:numPr>
          <w:ilvl w:val="2"/>
          <w:numId w:val="50"/>
        </w:numPr>
        <w:spacing w:after="60"/>
        <w:ind w:left="1440"/>
        <w:rPr>
          <w:lang w:val="ru-RU"/>
        </w:rPr>
      </w:pPr>
      <w:r w:rsidRPr="00ED63FF">
        <w:rPr>
          <w:rFonts w:eastAsia="Calibri" w:cs="Tahoma"/>
          <w:szCs w:val="18"/>
          <w:lang w:val="ru-RU"/>
        </w:rPr>
        <w:t>для лицензий, приобретенных до 1 апреля 2015</w:t>
      </w:r>
      <w:r w:rsidRPr="0055028E">
        <w:rPr>
          <w:rFonts w:eastAsia="Calibri" w:cs="Tahoma"/>
          <w:szCs w:val="18"/>
        </w:rPr>
        <w:t> </w:t>
      </w:r>
      <w:r w:rsidRPr="00ED63FF">
        <w:rPr>
          <w:rFonts w:eastAsia="Calibri" w:cs="Tahoma"/>
          <w:szCs w:val="18"/>
          <w:lang w:val="ru-RU"/>
        </w:rPr>
        <w:t xml:space="preserve">г., одна лицензия клиента будет соответствовать четырем лицензиям «на ядро» для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w:t>
      </w:r>
      <w:r w:rsidRPr="0055028E">
        <w:rPr>
          <w:rFonts w:eastAsia="Calibri" w:cs="Tahoma"/>
          <w:szCs w:val="18"/>
        </w:rPr>
        <w:t>Enterprise</w:t>
      </w:r>
      <w:r w:rsidRPr="00ED63FF">
        <w:rPr>
          <w:rFonts w:eastAsia="Calibri" w:cs="Tahoma"/>
          <w:szCs w:val="18"/>
          <w:lang w:val="ru-RU"/>
        </w:rPr>
        <w:t xml:space="preserve">. Для дальнейшего использования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4045A1D2" w14:textId="77777777" w:rsidR="00204D6D" w:rsidRPr="00ED63FF" w:rsidRDefault="00204D6D" w:rsidP="00204D6D">
      <w:pPr>
        <w:ind w:left="1440"/>
        <w:rPr>
          <w:lang w:val="ru-RU"/>
        </w:rPr>
      </w:pPr>
    </w:p>
    <w:p w14:paraId="4A5DC5E9" w14:textId="77777777" w:rsidR="00204D6D" w:rsidRPr="00ED63FF" w:rsidRDefault="00A81E83" w:rsidP="00204D6D">
      <w:pPr>
        <w:tabs>
          <w:tab w:val="left" w:pos="720"/>
        </w:tabs>
        <w:spacing w:after="60"/>
        <w:ind w:left="720"/>
        <w:rPr>
          <w:lang w:val="ru-RU"/>
        </w:rPr>
      </w:pPr>
      <w:r w:rsidRPr="00ED63FF">
        <w:rPr>
          <w:b/>
          <w:lang w:val="ru-RU"/>
        </w:rPr>
        <w:t>Для клиентов из Китайской Народной</w:t>
      </w:r>
      <w:r w:rsidRPr="00ED63FF">
        <w:rPr>
          <w:lang w:val="ru-RU"/>
        </w:rPr>
        <w:t xml:space="preserve"> </w:t>
      </w:r>
      <w:r w:rsidRPr="00ED63FF">
        <w:rPr>
          <w:b/>
          <w:lang w:val="ru-RU"/>
        </w:rPr>
        <w:t xml:space="preserve">Республики, приобретающих там лицензии «на процессор» и </w:t>
      </w:r>
      <w:r w:rsidRPr="0055028E">
        <w:rPr>
          <w:b/>
        </w:rPr>
        <w:t>Software</w:t>
      </w:r>
      <w:r w:rsidRPr="00ED63FF">
        <w:rPr>
          <w:b/>
          <w:lang w:val="ru-RU"/>
        </w:rPr>
        <w:t xml:space="preserve"> </w:t>
      </w:r>
      <w:r w:rsidRPr="0055028E">
        <w:rPr>
          <w:b/>
        </w:rPr>
        <w:t>Assurance</w:t>
      </w:r>
      <w:r w:rsidRPr="00ED63FF">
        <w:rPr>
          <w:b/>
          <w:lang w:val="ru-RU"/>
        </w:rPr>
        <w:t xml:space="preserve"> для </w:t>
      </w:r>
      <w:r w:rsidRPr="0055028E">
        <w:rPr>
          <w:b/>
        </w:rPr>
        <w:t>SQL</w:t>
      </w:r>
      <w:r w:rsidRPr="00ED63FF">
        <w:rPr>
          <w:b/>
          <w:lang w:val="ru-RU"/>
        </w:rPr>
        <w:t xml:space="preserve"> </w:t>
      </w:r>
      <w:r w:rsidRPr="0055028E">
        <w:rPr>
          <w:b/>
        </w:rPr>
        <w:t>Server</w:t>
      </w:r>
      <w:r w:rsidRPr="00ED63FF">
        <w:rPr>
          <w:b/>
          <w:lang w:val="ru-RU"/>
        </w:rPr>
        <w:t xml:space="preserve"> 2008 </w:t>
      </w:r>
      <w:r w:rsidRPr="0055028E">
        <w:rPr>
          <w:b/>
        </w:rPr>
        <w:t>R</w:t>
      </w:r>
      <w:r w:rsidRPr="00ED63FF">
        <w:rPr>
          <w:b/>
          <w:lang w:val="ru-RU"/>
        </w:rPr>
        <w:t>2:</w:t>
      </w:r>
    </w:p>
    <w:p w14:paraId="0A7E6692" w14:textId="77777777" w:rsidR="00A81E83" w:rsidRPr="00ED63FF" w:rsidRDefault="00A81E83" w:rsidP="00204D6D">
      <w:pPr>
        <w:tabs>
          <w:tab w:val="left" w:pos="720"/>
        </w:tabs>
        <w:ind w:left="720"/>
        <w:rPr>
          <w:lang w:val="ru-RU"/>
        </w:rPr>
      </w:pPr>
      <w:r w:rsidRPr="00ED63FF">
        <w:rPr>
          <w:lang w:val="ru-RU"/>
        </w:rPr>
        <w:lastRenderedPageBreak/>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14:paraId="2E31AA3C" w14:textId="77777777" w:rsidR="006E28CC" w:rsidRPr="00ED63FF" w:rsidRDefault="006E28CC" w:rsidP="00204D6D">
      <w:pPr>
        <w:tabs>
          <w:tab w:val="left" w:pos="720"/>
        </w:tabs>
        <w:ind w:left="720"/>
        <w:rPr>
          <w:lang w:val="ru-RU"/>
        </w:rPr>
      </w:pPr>
    </w:p>
    <w:p w14:paraId="425C864E" w14:textId="77777777" w:rsidR="006E28CC" w:rsidRPr="00ED63FF" w:rsidRDefault="006E28CC" w:rsidP="00204D6D">
      <w:pPr>
        <w:tabs>
          <w:tab w:val="left" w:pos="720"/>
        </w:tabs>
        <w:ind w:left="720"/>
        <w:rPr>
          <w:lang w:val="ru-RU"/>
        </w:rPr>
      </w:pPr>
    </w:p>
    <w:p w14:paraId="72993540" w14:textId="77777777" w:rsidR="006E28CC" w:rsidRPr="00ED63FF" w:rsidRDefault="00A560B6" w:rsidP="00997FE5">
      <w:pPr>
        <w:pStyle w:val="Heading3"/>
        <w:rPr>
          <w:lang w:val="ru-RU"/>
        </w:rPr>
      </w:pPr>
      <w:bookmarkStart w:id="1488" w:name="_80_SQL_Server"/>
      <w:bookmarkStart w:id="1489" w:name="_81_SQL_Server"/>
      <w:bookmarkStart w:id="1490" w:name="_88_SQL_Server"/>
      <w:bookmarkStart w:id="1491" w:name="_88_SQL_Server®"/>
      <w:bookmarkStart w:id="1492" w:name="_Toc377668040"/>
      <w:bookmarkEnd w:id="1488"/>
      <w:bookmarkEnd w:id="1489"/>
      <w:bookmarkEnd w:id="1490"/>
      <w:bookmarkEnd w:id="1491"/>
      <w:r w:rsidRPr="00ED63FF">
        <w:rPr>
          <w:rFonts w:ascii="Tahoma" w:hAnsi="Tahoma"/>
          <w:caps/>
          <w:color w:val="F66400"/>
          <w:sz w:val="22"/>
          <w:vertAlign w:val="superscript"/>
          <w:lang w:val="ru-RU"/>
        </w:rPr>
        <w:t>8</w:t>
      </w:r>
      <w:r w:rsidR="00997FE5" w:rsidRPr="001321A7">
        <w:rPr>
          <w:rFonts w:ascii="Tahoma" w:hAnsi="Tahoma"/>
          <w:caps/>
          <w:color w:val="F66400"/>
          <w:sz w:val="22"/>
          <w:vertAlign w:val="superscript"/>
          <w:lang w:val="ru-RU"/>
        </w:rPr>
        <w:t>8</w:t>
      </w:r>
      <w:r w:rsidRPr="00ED63FF">
        <w:rPr>
          <w:rFonts w:ascii="Tahoma" w:hAnsi="Tahoma"/>
          <w:color w:val="F66400"/>
          <w:sz w:val="22"/>
          <w:lang w:val="ru-RU"/>
        </w:rPr>
        <w:t xml:space="preserve"> </w:t>
      </w:r>
      <w:r w:rsidRPr="0055028E">
        <w:rPr>
          <w:rFonts w:ascii="Tahoma" w:hAnsi="Tahoma"/>
          <w:color w:val="F66400"/>
          <w:sz w:val="22"/>
        </w:rPr>
        <w:t>SQL</w:t>
      </w:r>
      <w:r w:rsidRPr="00ED63FF">
        <w:rPr>
          <w:rFonts w:ascii="Tahoma" w:hAnsi="Tahoma"/>
          <w:color w:val="F66400"/>
          <w:sz w:val="22"/>
          <w:lang w:val="ru-RU"/>
        </w:rPr>
        <w:t xml:space="preserve"> </w:t>
      </w:r>
      <w:r w:rsidRPr="0055028E">
        <w:rPr>
          <w:rFonts w:ascii="Tahoma" w:hAnsi="Tahoma"/>
          <w:color w:val="F66400"/>
          <w:sz w:val="22"/>
        </w:rPr>
        <w:t>Server</w:t>
      </w:r>
      <w:r w:rsidR="0098095F" w:rsidRPr="00ED63FF">
        <w:rPr>
          <w:rFonts w:ascii="Tahoma" w:hAnsi="Tahoma"/>
          <w:color w:val="F66400"/>
          <w:sz w:val="22"/>
          <w:vertAlign w:val="superscript"/>
          <w:lang w:val="ru-RU"/>
        </w:rPr>
        <w:t>®</w:t>
      </w:r>
      <w:r w:rsidRPr="00ED63FF">
        <w:rPr>
          <w:rFonts w:ascii="Tahoma" w:hAnsi="Tahoma"/>
          <w:color w:val="F66400"/>
          <w:sz w:val="22"/>
          <w:lang w:val="ru-RU"/>
        </w:rPr>
        <w:t xml:space="preserve"> 2012 </w:t>
      </w:r>
      <w:r w:rsidRPr="0055028E">
        <w:rPr>
          <w:rFonts w:ascii="Tahoma" w:hAnsi="Tahoma"/>
          <w:color w:val="F66400"/>
          <w:sz w:val="22"/>
        </w:rPr>
        <w:t>Parallel</w:t>
      </w:r>
      <w:r w:rsidRPr="00ED63FF">
        <w:rPr>
          <w:rFonts w:ascii="Tahoma" w:hAnsi="Tahoma"/>
          <w:color w:val="F66400"/>
          <w:sz w:val="22"/>
          <w:lang w:val="ru-RU"/>
        </w:rPr>
        <w:t xml:space="preserve"> </w:t>
      </w:r>
      <w:r w:rsidRPr="0055028E">
        <w:rPr>
          <w:rFonts w:ascii="Tahoma" w:hAnsi="Tahoma"/>
          <w:color w:val="F66400"/>
          <w:sz w:val="22"/>
        </w:rPr>
        <w:t>Data</w:t>
      </w:r>
      <w:r w:rsidRPr="00ED63FF">
        <w:rPr>
          <w:rFonts w:ascii="Tahoma" w:hAnsi="Tahoma"/>
          <w:color w:val="F66400"/>
          <w:sz w:val="22"/>
          <w:lang w:val="ru-RU"/>
        </w:rPr>
        <w:t xml:space="preserve"> </w:t>
      </w:r>
      <w:r w:rsidRPr="0055028E">
        <w:rPr>
          <w:rFonts w:ascii="Tahoma" w:hAnsi="Tahoma"/>
          <w:color w:val="F66400"/>
          <w:sz w:val="22"/>
        </w:rPr>
        <w:t>Warehouse</w:t>
      </w:r>
      <w:bookmarkEnd w:id="1492"/>
    </w:p>
    <w:p w14:paraId="7A9CCD0F" w14:textId="77777777" w:rsidR="006E28CC" w:rsidRPr="00ED63FF" w:rsidRDefault="006E28CC" w:rsidP="006E28CC">
      <w:pPr>
        <w:pStyle w:val="EndnoteText"/>
        <w:rPr>
          <w:lang w:val="ru-RU"/>
        </w:rPr>
      </w:pPr>
    </w:p>
    <w:p w14:paraId="6C73BF8B" w14:textId="77777777" w:rsidR="000A30EE" w:rsidRPr="00ED63FF" w:rsidRDefault="000A30EE" w:rsidP="000A30EE">
      <w:pPr>
        <w:spacing w:after="60"/>
        <w:ind w:left="720"/>
        <w:rPr>
          <w:lang w:val="ru-RU"/>
        </w:rPr>
      </w:pPr>
      <w:r w:rsidRPr="00ED63FF">
        <w:rPr>
          <w:rFonts w:eastAsia="Calibri" w:cs="Tahoma"/>
          <w:b/>
          <w:color w:val="000000"/>
          <w:szCs w:val="18"/>
          <w:lang w:val="ru-RU"/>
        </w:rPr>
        <w:t>Предоставление лицензий в связи с изменением модели лицензирования.</w:t>
      </w:r>
    </w:p>
    <w:p w14:paraId="2F882485" w14:textId="77777777" w:rsidR="000A30EE" w:rsidRPr="00ED63FF" w:rsidRDefault="000A30EE" w:rsidP="000A30EE">
      <w:pPr>
        <w:ind w:left="720"/>
        <w:rPr>
          <w:lang w:val="ru-RU"/>
        </w:rPr>
      </w:pP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2008 </w:t>
      </w:r>
      <w:r w:rsidRPr="0055028E">
        <w:rPr>
          <w:rFonts w:eastAsia="Calibri" w:cs="Tahoma"/>
          <w:color w:val="000000"/>
          <w:szCs w:val="18"/>
        </w:rPr>
        <w:t>R</w:t>
      </w:r>
      <w:r w:rsidRPr="00ED63FF">
        <w:rPr>
          <w:rFonts w:eastAsia="Calibri" w:cs="Tahoma"/>
          <w:color w:val="000000"/>
          <w:szCs w:val="18"/>
          <w:lang w:val="ru-RU"/>
        </w:rPr>
        <w:t xml:space="preserve">2 будет последней версией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w:t>
      </w:r>
      <w:r w:rsidRPr="0055028E">
        <w:rPr>
          <w:rFonts w:eastAsia="Calibri" w:cs="Tahoma"/>
          <w:color w:val="000000"/>
          <w:szCs w:val="18"/>
        </w:rPr>
        <w:t>Parallel</w:t>
      </w:r>
      <w:r w:rsidRPr="00ED63FF">
        <w:rPr>
          <w:rFonts w:eastAsia="Calibri" w:cs="Tahoma"/>
          <w:color w:val="000000"/>
          <w:szCs w:val="18"/>
          <w:lang w:val="ru-RU"/>
        </w:rPr>
        <w:t xml:space="preserve"> </w:t>
      </w:r>
      <w:r w:rsidRPr="0055028E">
        <w:rPr>
          <w:rFonts w:eastAsia="Calibri" w:cs="Tahoma"/>
          <w:color w:val="000000"/>
          <w:szCs w:val="18"/>
        </w:rPr>
        <w:t>Data</w:t>
      </w:r>
      <w:r w:rsidRPr="00ED63FF">
        <w:rPr>
          <w:rFonts w:eastAsia="Calibri" w:cs="Tahoma"/>
          <w:color w:val="000000"/>
          <w:szCs w:val="18"/>
          <w:lang w:val="ru-RU"/>
        </w:rPr>
        <w:t xml:space="preserve"> </w:t>
      </w:r>
      <w:r w:rsidRPr="0055028E">
        <w:rPr>
          <w:rFonts w:eastAsia="Calibri" w:cs="Tahoma"/>
          <w:color w:val="000000"/>
          <w:szCs w:val="18"/>
        </w:rPr>
        <w:t>Warehouse</w:t>
      </w:r>
      <w:r w:rsidRPr="00ED63FF">
        <w:rPr>
          <w:rFonts w:eastAsia="Calibri" w:cs="Tahoma"/>
          <w:color w:val="000000"/>
          <w:szCs w:val="18"/>
          <w:lang w:val="ru-RU"/>
        </w:rPr>
        <w:t>, лицензируемой по модели «на процессор».</w:t>
      </w:r>
      <w:r w:rsidR="00317026" w:rsidRPr="00ED63FF">
        <w:rPr>
          <w:rFonts w:eastAsia="Calibri" w:cs="Tahoma"/>
          <w:color w:val="000000"/>
          <w:szCs w:val="18"/>
          <w:lang w:val="ru-RU"/>
        </w:rPr>
        <w:t xml:space="preserve"> </w:t>
      </w:r>
      <w:r w:rsidRPr="00ED63FF">
        <w:rPr>
          <w:rFonts w:eastAsia="Calibri" w:cs="Tahoma"/>
          <w:color w:val="000000"/>
          <w:szCs w:val="18"/>
          <w:lang w:val="ru-RU"/>
        </w:rPr>
        <w:t>В качестве исключения клиенты, участвующие в Программах корпоративного лицензирования, с действующим на 1 марта 2013</w:t>
      </w:r>
      <w:r w:rsidRPr="0055028E">
        <w:rPr>
          <w:rFonts w:eastAsia="Calibri" w:cs="Tahoma"/>
          <w:color w:val="000000"/>
          <w:szCs w:val="18"/>
        </w:rPr>
        <w:t> </w:t>
      </w:r>
      <w:r w:rsidRPr="00ED63FF">
        <w:rPr>
          <w:rFonts w:eastAsia="Calibri" w:cs="Tahoma"/>
          <w:color w:val="000000"/>
          <w:szCs w:val="18"/>
          <w:lang w:val="ru-RU"/>
        </w:rPr>
        <w:t xml:space="preserve">г. покрытием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для лицензий </w:t>
      </w:r>
      <w:r w:rsidRPr="0055028E">
        <w:rPr>
          <w:rFonts w:eastAsia="Calibri" w:cs="Tahoma"/>
          <w:color w:val="000000"/>
          <w:szCs w:val="18"/>
        </w:rPr>
        <w:t>SQL</w:t>
      </w:r>
      <w:r w:rsidR="00706635" w:rsidRPr="0055028E">
        <w:rPr>
          <w:rFonts w:eastAsia="Calibri" w:cs="Tahoma"/>
          <w:color w:val="000000"/>
          <w:szCs w:val="18"/>
        </w:rPr>
        <w:t> </w:t>
      </w:r>
      <w:r w:rsidRPr="0055028E">
        <w:rPr>
          <w:rFonts w:eastAsia="Calibri" w:cs="Tahoma"/>
          <w:color w:val="000000"/>
          <w:szCs w:val="18"/>
        </w:rPr>
        <w:t>Server</w:t>
      </w:r>
      <w:r w:rsidRPr="00ED63FF">
        <w:rPr>
          <w:rFonts w:eastAsia="Calibri" w:cs="Tahoma"/>
          <w:color w:val="000000"/>
          <w:szCs w:val="18"/>
          <w:lang w:val="ru-RU"/>
        </w:rPr>
        <w:t xml:space="preserve"> 2008 </w:t>
      </w:r>
      <w:r w:rsidRPr="0055028E">
        <w:rPr>
          <w:rFonts w:eastAsia="Calibri" w:cs="Tahoma"/>
          <w:color w:val="000000"/>
          <w:szCs w:val="18"/>
        </w:rPr>
        <w:t>R</w:t>
      </w:r>
      <w:r w:rsidRPr="00ED63FF">
        <w:rPr>
          <w:rFonts w:eastAsia="Calibri" w:cs="Tahoma"/>
          <w:color w:val="000000"/>
          <w:szCs w:val="18"/>
          <w:lang w:val="ru-RU"/>
        </w:rPr>
        <w:t xml:space="preserve">2 </w:t>
      </w:r>
      <w:r w:rsidRPr="0055028E">
        <w:rPr>
          <w:rFonts w:eastAsia="Calibri" w:cs="Tahoma"/>
          <w:color w:val="000000"/>
          <w:szCs w:val="18"/>
        </w:rPr>
        <w:t>Parallel</w:t>
      </w:r>
      <w:r w:rsidRPr="00ED63FF">
        <w:rPr>
          <w:rFonts w:eastAsia="Calibri" w:cs="Tahoma"/>
          <w:color w:val="000000"/>
          <w:szCs w:val="18"/>
          <w:lang w:val="ru-RU"/>
        </w:rPr>
        <w:t xml:space="preserve"> </w:t>
      </w:r>
      <w:r w:rsidRPr="0055028E">
        <w:rPr>
          <w:rFonts w:eastAsia="Calibri" w:cs="Tahoma"/>
          <w:color w:val="000000"/>
          <w:szCs w:val="18"/>
        </w:rPr>
        <w:t>Data</w:t>
      </w:r>
      <w:r w:rsidRPr="00ED63FF">
        <w:rPr>
          <w:rFonts w:eastAsia="Calibri" w:cs="Tahoma"/>
          <w:color w:val="000000"/>
          <w:szCs w:val="18"/>
          <w:lang w:val="ru-RU"/>
        </w:rPr>
        <w:t xml:space="preserve"> </w:t>
      </w:r>
      <w:r w:rsidRPr="0055028E">
        <w:rPr>
          <w:rFonts w:eastAsia="Calibri" w:cs="Tahoma"/>
          <w:color w:val="000000"/>
          <w:szCs w:val="18"/>
        </w:rPr>
        <w:t>Warehouse</w:t>
      </w:r>
      <w:r w:rsidRPr="00ED63FF">
        <w:rPr>
          <w:rFonts w:eastAsia="Calibri" w:cs="Tahoma"/>
          <w:color w:val="000000"/>
          <w:szCs w:val="18"/>
          <w:lang w:val="ru-RU"/>
        </w:rPr>
        <w:t xml:space="preserve"> («соответствующие лицензии») получают следующие возможности. Лицензии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2008 </w:t>
      </w:r>
      <w:r w:rsidRPr="0055028E">
        <w:rPr>
          <w:rFonts w:eastAsia="Calibri" w:cs="Tahoma"/>
          <w:color w:val="000000"/>
          <w:szCs w:val="18"/>
        </w:rPr>
        <w:t>R</w:t>
      </w:r>
      <w:r w:rsidRPr="00ED63FF">
        <w:rPr>
          <w:rFonts w:eastAsia="Calibri" w:cs="Tahoma"/>
          <w:color w:val="000000"/>
          <w:szCs w:val="18"/>
          <w:lang w:val="ru-RU"/>
        </w:rPr>
        <w:t xml:space="preserve">2 </w:t>
      </w:r>
      <w:r w:rsidRPr="0055028E">
        <w:rPr>
          <w:rFonts w:eastAsia="Calibri" w:cs="Tahoma"/>
          <w:color w:val="000000"/>
          <w:szCs w:val="18"/>
        </w:rPr>
        <w:t>Parallel</w:t>
      </w:r>
      <w:r w:rsidRPr="00ED63FF">
        <w:rPr>
          <w:rFonts w:eastAsia="Calibri" w:cs="Tahoma"/>
          <w:color w:val="000000"/>
          <w:szCs w:val="18"/>
          <w:lang w:val="ru-RU"/>
        </w:rPr>
        <w:t xml:space="preserve"> </w:t>
      </w:r>
      <w:r w:rsidRPr="0055028E">
        <w:rPr>
          <w:rFonts w:eastAsia="Calibri" w:cs="Tahoma"/>
          <w:color w:val="000000"/>
          <w:szCs w:val="18"/>
        </w:rPr>
        <w:t>Data</w:t>
      </w:r>
      <w:r w:rsidRPr="00ED63FF">
        <w:rPr>
          <w:rFonts w:eastAsia="Calibri" w:cs="Tahoma"/>
          <w:color w:val="000000"/>
          <w:szCs w:val="18"/>
          <w:lang w:val="ru-RU"/>
        </w:rPr>
        <w:t xml:space="preserve"> </w:t>
      </w:r>
      <w:r w:rsidRPr="0055028E">
        <w:rPr>
          <w:rFonts w:eastAsia="Calibri" w:cs="Tahoma"/>
          <w:color w:val="000000"/>
          <w:szCs w:val="18"/>
        </w:rPr>
        <w:t>Warehouse</w:t>
      </w:r>
      <w:r w:rsidRPr="00ED63FF">
        <w:rPr>
          <w:rFonts w:cs="Tahoma"/>
          <w:bCs/>
          <w:color w:val="000000"/>
          <w:szCs w:val="18"/>
          <w:lang w:val="ru-RU"/>
        </w:rPr>
        <w:t>, в последствие приобретенные в</w:t>
      </w:r>
      <w:r w:rsidR="00706635" w:rsidRPr="0055028E">
        <w:rPr>
          <w:rFonts w:cs="Tahoma"/>
          <w:bCs/>
          <w:color w:val="000000"/>
          <w:szCs w:val="18"/>
        </w:rPr>
        <w:t> </w:t>
      </w:r>
      <w:r w:rsidRPr="00ED63FF">
        <w:rPr>
          <w:rFonts w:cs="Tahoma"/>
          <w:bCs/>
          <w:color w:val="000000"/>
          <w:szCs w:val="18"/>
          <w:lang w:val="ru-RU"/>
        </w:rPr>
        <w:t xml:space="preserve">течение срока действия того же соглашения о регистрации в рамках запланированного процесса сверки </w:t>
      </w:r>
      <w:r w:rsidRPr="0055028E">
        <w:rPr>
          <w:rFonts w:cs="Tahoma"/>
          <w:bCs/>
          <w:color w:val="000000"/>
          <w:szCs w:val="18"/>
        </w:rPr>
        <w:t>Enterprise</w:t>
      </w:r>
      <w:r w:rsidRPr="00ED63FF">
        <w:rPr>
          <w:rFonts w:cs="Tahoma"/>
          <w:bCs/>
          <w:color w:val="000000"/>
          <w:szCs w:val="18"/>
          <w:lang w:val="ru-RU"/>
        </w:rPr>
        <w:t xml:space="preserve"> или </w:t>
      </w:r>
      <w:r w:rsidRPr="0055028E">
        <w:rPr>
          <w:rFonts w:cs="Tahoma"/>
          <w:bCs/>
          <w:color w:val="000000"/>
          <w:szCs w:val="18"/>
        </w:rPr>
        <w:t>Enterprise</w:t>
      </w:r>
      <w:r w:rsidRPr="00ED63FF">
        <w:rPr>
          <w:rFonts w:cs="Tahoma"/>
          <w:bCs/>
          <w:color w:val="000000"/>
          <w:szCs w:val="18"/>
          <w:lang w:val="ru-RU"/>
        </w:rPr>
        <w:t xml:space="preserve"> </w:t>
      </w:r>
      <w:r w:rsidRPr="0055028E">
        <w:rPr>
          <w:rFonts w:cs="Tahoma"/>
          <w:bCs/>
          <w:color w:val="000000"/>
          <w:szCs w:val="18"/>
        </w:rPr>
        <w:t>Subscription</w:t>
      </w:r>
      <w:r w:rsidRPr="00ED63FF">
        <w:rPr>
          <w:rFonts w:cs="Tahoma"/>
          <w:bCs/>
          <w:color w:val="000000"/>
          <w:szCs w:val="18"/>
          <w:lang w:val="ru-RU"/>
        </w:rPr>
        <w:t xml:space="preserve"> также считаются «соответствующими лицензиями».</w:t>
      </w:r>
    </w:p>
    <w:p w14:paraId="14EDC0E2" w14:textId="77777777" w:rsidR="000A30EE" w:rsidRPr="00ED63FF" w:rsidRDefault="000A30EE" w:rsidP="000A30EE">
      <w:pPr>
        <w:ind w:left="720"/>
        <w:rPr>
          <w:lang w:val="ru-RU"/>
        </w:rPr>
      </w:pPr>
    </w:p>
    <w:p w14:paraId="000D6B48" w14:textId="77777777" w:rsidR="000A30EE" w:rsidRPr="00ED63FF" w:rsidRDefault="000A30EE" w:rsidP="00346F4B">
      <w:pPr>
        <w:numPr>
          <w:ilvl w:val="0"/>
          <w:numId w:val="53"/>
        </w:numPr>
        <w:spacing w:after="60"/>
        <w:ind w:left="1440"/>
        <w:rPr>
          <w:spacing w:val="-4"/>
          <w:lang w:val="ru-RU"/>
        </w:rPr>
      </w:pPr>
      <w:r w:rsidRPr="00ED63FF">
        <w:rPr>
          <w:rFonts w:eastAsia="Calibri" w:cs="Tahoma"/>
          <w:color w:val="000000"/>
          <w:spacing w:val="-4"/>
          <w:szCs w:val="18"/>
          <w:lang w:val="ru-RU"/>
        </w:rPr>
        <w:t xml:space="preserve">Для каждой соответствующей лицензии, принадлежащей клиенту, он может обновить до 8 лицензий «на ядро» для </w:t>
      </w:r>
      <w:r w:rsidRPr="0055028E">
        <w:rPr>
          <w:rFonts w:eastAsia="Calibri" w:cs="Tahoma"/>
          <w:color w:val="000000"/>
          <w:spacing w:val="-4"/>
          <w:szCs w:val="18"/>
        </w:rPr>
        <w:t>SQL</w:t>
      </w:r>
      <w:r w:rsidRPr="00ED63FF">
        <w:rPr>
          <w:rFonts w:eastAsia="Calibri" w:cs="Tahoma"/>
          <w:color w:val="000000"/>
          <w:spacing w:val="-4"/>
          <w:szCs w:val="18"/>
          <w:lang w:val="ru-RU"/>
        </w:rPr>
        <w:t xml:space="preserve"> </w:t>
      </w:r>
      <w:r w:rsidRPr="0055028E">
        <w:rPr>
          <w:rFonts w:eastAsia="Calibri" w:cs="Tahoma"/>
          <w:color w:val="000000"/>
          <w:spacing w:val="-4"/>
          <w:szCs w:val="18"/>
        </w:rPr>
        <w:t>Server</w:t>
      </w:r>
      <w:r w:rsidRPr="00ED63FF">
        <w:rPr>
          <w:rFonts w:eastAsia="Calibri" w:cs="Tahoma"/>
          <w:color w:val="000000"/>
          <w:spacing w:val="-4"/>
          <w:szCs w:val="18"/>
          <w:lang w:val="ru-RU"/>
        </w:rPr>
        <w:t xml:space="preserve"> 2012 </w:t>
      </w:r>
      <w:r w:rsidRPr="0055028E">
        <w:rPr>
          <w:rFonts w:eastAsia="Calibri" w:cs="Tahoma"/>
          <w:color w:val="000000"/>
          <w:spacing w:val="-4"/>
          <w:szCs w:val="18"/>
        </w:rPr>
        <w:t>Parallel</w:t>
      </w:r>
      <w:r w:rsidRPr="00ED63FF">
        <w:rPr>
          <w:rFonts w:eastAsia="Calibri" w:cs="Tahoma"/>
          <w:color w:val="000000"/>
          <w:spacing w:val="-4"/>
          <w:szCs w:val="18"/>
          <w:lang w:val="ru-RU"/>
        </w:rPr>
        <w:t xml:space="preserve"> </w:t>
      </w:r>
      <w:r w:rsidRPr="0055028E">
        <w:rPr>
          <w:rFonts w:eastAsia="Calibri" w:cs="Tahoma"/>
          <w:color w:val="000000"/>
          <w:spacing w:val="-4"/>
          <w:szCs w:val="18"/>
        </w:rPr>
        <w:t>Data</w:t>
      </w:r>
      <w:r w:rsidRPr="00ED63FF">
        <w:rPr>
          <w:rFonts w:eastAsia="Calibri" w:cs="Tahoma"/>
          <w:color w:val="000000"/>
          <w:spacing w:val="-4"/>
          <w:szCs w:val="18"/>
          <w:lang w:val="ru-RU"/>
        </w:rPr>
        <w:t xml:space="preserve"> </w:t>
      </w:r>
      <w:r w:rsidRPr="0055028E">
        <w:rPr>
          <w:rFonts w:eastAsia="Calibri" w:cs="Tahoma"/>
          <w:color w:val="000000"/>
          <w:spacing w:val="-4"/>
          <w:szCs w:val="18"/>
        </w:rPr>
        <w:t>Warehouse</w:t>
      </w:r>
      <w:r w:rsidRPr="00ED63FF">
        <w:rPr>
          <w:rFonts w:eastAsia="Calibri" w:cs="Tahoma"/>
          <w:color w:val="000000"/>
          <w:spacing w:val="-4"/>
          <w:szCs w:val="18"/>
          <w:lang w:val="ru-RU"/>
        </w:rPr>
        <w:t xml:space="preserve">. При обновлении до </w:t>
      </w:r>
      <w:r w:rsidRPr="0055028E">
        <w:rPr>
          <w:rFonts w:eastAsia="Calibri" w:cs="Tahoma"/>
          <w:color w:val="000000"/>
          <w:spacing w:val="-4"/>
          <w:szCs w:val="18"/>
        </w:rPr>
        <w:t>SQL</w:t>
      </w:r>
      <w:r w:rsidRPr="00ED63FF">
        <w:rPr>
          <w:rFonts w:eastAsia="Calibri" w:cs="Tahoma"/>
          <w:color w:val="000000"/>
          <w:spacing w:val="-4"/>
          <w:szCs w:val="18"/>
          <w:lang w:val="ru-RU"/>
        </w:rPr>
        <w:t xml:space="preserve"> </w:t>
      </w:r>
      <w:r w:rsidRPr="0055028E">
        <w:rPr>
          <w:rFonts w:eastAsia="Calibri" w:cs="Tahoma"/>
          <w:color w:val="000000"/>
          <w:spacing w:val="-4"/>
          <w:szCs w:val="18"/>
        </w:rPr>
        <w:t>Server</w:t>
      </w:r>
      <w:r w:rsidRPr="00ED63FF">
        <w:rPr>
          <w:rFonts w:eastAsia="Calibri" w:cs="Tahoma"/>
          <w:color w:val="000000"/>
          <w:spacing w:val="-4"/>
          <w:szCs w:val="18"/>
          <w:lang w:val="ru-RU"/>
        </w:rPr>
        <w:t xml:space="preserve"> 2012 основные лицензии клиентов на </w:t>
      </w:r>
      <w:r w:rsidRPr="0055028E">
        <w:rPr>
          <w:rFonts w:eastAsia="Calibri" w:cs="Tahoma"/>
          <w:color w:val="000000"/>
          <w:spacing w:val="-4"/>
          <w:szCs w:val="18"/>
        </w:rPr>
        <w:t>SQL</w:t>
      </w:r>
      <w:r w:rsidRPr="00ED63FF">
        <w:rPr>
          <w:rFonts w:eastAsia="Calibri" w:cs="Tahoma"/>
          <w:color w:val="000000"/>
          <w:spacing w:val="-4"/>
          <w:szCs w:val="18"/>
          <w:lang w:val="ru-RU"/>
        </w:rPr>
        <w:t xml:space="preserve"> </w:t>
      </w:r>
      <w:r w:rsidRPr="0055028E">
        <w:rPr>
          <w:rFonts w:eastAsia="Calibri" w:cs="Tahoma"/>
          <w:color w:val="000000"/>
          <w:spacing w:val="-4"/>
          <w:szCs w:val="18"/>
        </w:rPr>
        <w:t>Server</w:t>
      </w:r>
      <w:r w:rsidRPr="00ED63FF">
        <w:rPr>
          <w:rFonts w:eastAsia="Calibri" w:cs="Tahoma"/>
          <w:color w:val="000000"/>
          <w:spacing w:val="-4"/>
          <w:szCs w:val="18"/>
          <w:lang w:val="ru-RU"/>
        </w:rPr>
        <w:t xml:space="preserve"> 2008 </w:t>
      </w:r>
      <w:r w:rsidRPr="0055028E">
        <w:rPr>
          <w:rFonts w:eastAsia="Calibri" w:cs="Tahoma"/>
          <w:color w:val="000000"/>
          <w:spacing w:val="-4"/>
          <w:szCs w:val="18"/>
        </w:rPr>
        <w:t>R</w:t>
      </w:r>
      <w:r w:rsidRPr="00ED63FF">
        <w:rPr>
          <w:rFonts w:eastAsia="Calibri" w:cs="Tahoma"/>
          <w:color w:val="000000"/>
          <w:spacing w:val="-4"/>
          <w:szCs w:val="18"/>
          <w:lang w:val="ru-RU"/>
        </w:rPr>
        <w:t>2 становятся недействительными.</w:t>
      </w:r>
    </w:p>
    <w:p w14:paraId="1DD96015" w14:textId="77777777" w:rsidR="00706635" w:rsidRPr="00ED63FF" w:rsidRDefault="00706635" w:rsidP="000A30EE">
      <w:pPr>
        <w:rPr>
          <w:lang w:val="ru-RU"/>
        </w:rPr>
      </w:pPr>
    </w:p>
    <w:p w14:paraId="3747BE94" w14:textId="77777777" w:rsidR="000A30EE" w:rsidRPr="00ED63FF" w:rsidRDefault="000A30EE" w:rsidP="000A30EE">
      <w:pPr>
        <w:spacing w:after="60"/>
        <w:ind w:left="720"/>
        <w:rPr>
          <w:lang w:val="ru-RU"/>
        </w:rPr>
      </w:pPr>
      <w:r w:rsidRPr="00ED63FF">
        <w:rPr>
          <w:rFonts w:eastAsia="Calibri" w:cs="Tahoma"/>
          <w:b/>
          <w:color w:val="000000"/>
          <w:szCs w:val="18"/>
          <w:lang w:val="ru-RU"/>
        </w:rPr>
        <w:t xml:space="preserve">Предоставление стандартной лицензии </w:t>
      </w:r>
      <w:r w:rsidRPr="0055028E">
        <w:rPr>
          <w:rFonts w:eastAsia="Calibri" w:cs="Tahoma"/>
          <w:b/>
          <w:color w:val="000000"/>
          <w:szCs w:val="18"/>
        </w:rPr>
        <w:t>System</w:t>
      </w:r>
      <w:r w:rsidRPr="00ED63FF">
        <w:rPr>
          <w:rFonts w:eastAsia="Calibri" w:cs="Tahoma"/>
          <w:b/>
          <w:color w:val="000000"/>
          <w:szCs w:val="18"/>
          <w:lang w:val="ru-RU"/>
        </w:rPr>
        <w:t xml:space="preserve"> </w:t>
      </w:r>
      <w:r w:rsidRPr="0055028E">
        <w:rPr>
          <w:rFonts w:eastAsia="Calibri" w:cs="Tahoma"/>
          <w:b/>
          <w:color w:val="000000"/>
          <w:szCs w:val="18"/>
        </w:rPr>
        <w:t>Center</w:t>
      </w:r>
    </w:p>
    <w:p w14:paraId="5666F6AD" w14:textId="77777777" w:rsidR="000A30EE" w:rsidRPr="00ED63FF" w:rsidRDefault="000A30EE" w:rsidP="000A30EE">
      <w:pPr>
        <w:spacing w:after="60"/>
        <w:ind w:left="720"/>
        <w:rPr>
          <w:lang w:val="ru-RU"/>
        </w:rPr>
      </w:pPr>
      <w:r w:rsidRPr="00ED63FF">
        <w:rPr>
          <w:rFonts w:eastAsia="Calibri" w:cs="Tahoma"/>
          <w:color w:val="000000"/>
          <w:szCs w:val="18"/>
          <w:lang w:val="ru-RU"/>
        </w:rPr>
        <w:t xml:space="preserve">Кроме того, клиенты с обновлениями до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2012 </w:t>
      </w:r>
      <w:r w:rsidRPr="0055028E">
        <w:rPr>
          <w:rFonts w:eastAsia="Calibri" w:cs="Tahoma"/>
          <w:color w:val="000000"/>
          <w:szCs w:val="18"/>
        </w:rPr>
        <w:t>Parallel</w:t>
      </w:r>
      <w:r w:rsidRPr="00ED63FF">
        <w:rPr>
          <w:rFonts w:eastAsia="Calibri" w:cs="Tahoma"/>
          <w:color w:val="000000"/>
          <w:szCs w:val="18"/>
          <w:lang w:val="ru-RU"/>
        </w:rPr>
        <w:t xml:space="preserve"> </w:t>
      </w:r>
      <w:r w:rsidRPr="0055028E">
        <w:rPr>
          <w:rFonts w:eastAsia="Calibri" w:cs="Tahoma"/>
          <w:color w:val="000000"/>
          <w:szCs w:val="18"/>
        </w:rPr>
        <w:t>Data</w:t>
      </w:r>
      <w:r w:rsidRPr="00ED63FF">
        <w:rPr>
          <w:rFonts w:eastAsia="Calibri" w:cs="Tahoma"/>
          <w:color w:val="000000"/>
          <w:szCs w:val="18"/>
          <w:lang w:val="ru-RU"/>
        </w:rPr>
        <w:t xml:space="preserve"> </w:t>
      </w:r>
      <w:r w:rsidRPr="0055028E">
        <w:rPr>
          <w:rFonts w:eastAsia="Calibri" w:cs="Tahoma"/>
          <w:color w:val="000000"/>
          <w:szCs w:val="18"/>
        </w:rPr>
        <w:t>Warehouse</w:t>
      </w:r>
      <w:r w:rsidRPr="00ED63FF">
        <w:rPr>
          <w:rFonts w:eastAsia="Calibri" w:cs="Tahoma"/>
          <w:color w:val="000000"/>
          <w:szCs w:val="18"/>
          <w:lang w:val="ru-RU"/>
        </w:rPr>
        <w:t xml:space="preserve"> в рамках соответствующих лицензий имеют право на предоставление следующих лицензий </w:t>
      </w:r>
      <w:r w:rsidRPr="0055028E">
        <w:rPr>
          <w:rFonts w:eastAsia="Calibri" w:cs="Tahoma"/>
          <w:color w:val="000000"/>
          <w:szCs w:val="18"/>
        </w:rPr>
        <w:t>System</w:t>
      </w:r>
      <w:r w:rsidRPr="00ED63FF">
        <w:rPr>
          <w:rFonts w:eastAsia="Calibri" w:cs="Tahoma"/>
          <w:color w:val="000000"/>
          <w:szCs w:val="18"/>
          <w:lang w:val="ru-RU"/>
        </w:rPr>
        <w:t xml:space="preserve"> </w:t>
      </w:r>
      <w:r w:rsidRPr="0055028E">
        <w:rPr>
          <w:rFonts w:eastAsia="Calibri" w:cs="Tahoma"/>
          <w:color w:val="000000"/>
          <w:szCs w:val="18"/>
        </w:rPr>
        <w:t>Center</w:t>
      </w:r>
      <w:r w:rsidRPr="00ED63FF">
        <w:rPr>
          <w:rFonts w:eastAsia="Calibri" w:cs="Tahoma"/>
          <w:color w:val="000000"/>
          <w:szCs w:val="18"/>
          <w:lang w:val="ru-RU"/>
        </w:rPr>
        <w:t>, доступных после обновления:</w:t>
      </w:r>
    </w:p>
    <w:p w14:paraId="47122C8E" w14:textId="77777777" w:rsidR="000A30EE" w:rsidRPr="00ED63FF" w:rsidRDefault="000A30EE" w:rsidP="00346F4B">
      <w:pPr>
        <w:numPr>
          <w:ilvl w:val="0"/>
          <w:numId w:val="53"/>
        </w:numPr>
        <w:spacing w:after="60"/>
        <w:ind w:left="1440"/>
        <w:rPr>
          <w:lang w:val="ru-RU"/>
        </w:rPr>
      </w:pPr>
      <w:r w:rsidRPr="00ED63FF">
        <w:rPr>
          <w:rFonts w:eastAsia="Calibri" w:cs="Tahoma"/>
          <w:color w:val="000000"/>
          <w:szCs w:val="18"/>
          <w:lang w:val="ru-RU"/>
        </w:rPr>
        <w:t xml:space="preserve">Одна Стандартная лицензия </w:t>
      </w:r>
      <w:r w:rsidRPr="0055028E">
        <w:rPr>
          <w:rFonts w:eastAsia="Calibri" w:cs="Tahoma"/>
          <w:color w:val="000000"/>
          <w:szCs w:val="18"/>
        </w:rPr>
        <w:t>System</w:t>
      </w:r>
      <w:r w:rsidRPr="00ED63FF">
        <w:rPr>
          <w:rFonts w:eastAsia="Calibri" w:cs="Tahoma"/>
          <w:color w:val="000000"/>
          <w:szCs w:val="18"/>
          <w:lang w:val="ru-RU"/>
        </w:rPr>
        <w:t xml:space="preserve"> </w:t>
      </w:r>
      <w:r w:rsidRPr="0055028E">
        <w:rPr>
          <w:rFonts w:eastAsia="Calibri" w:cs="Tahoma"/>
          <w:color w:val="000000"/>
          <w:szCs w:val="18"/>
        </w:rPr>
        <w:t>Center</w:t>
      </w:r>
      <w:r w:rsidRPr="00ED63FF">
        <w:rPr>
          <w:rFonts w:eastAsia="Calibri" w:cs="Tahoma"/>
          <w:color w:val="000000"/>
          <w:szCs w:val="18"/>
          <w:lang w:val="ru-RU"/>
        </w:rPr>
        <w:t xml:space="preserve"> 2012 на сервер для каждого сервера, на котором используется ПО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2012 </w:t>
      </w:r>
      <w:r w:rsidRPr="0055028E">
        <w:rPr>
          <w:rFonts w:eastAsia="Calibri" w:cs="Tahoma"/>
          <w:color w:val="000000"/>
          <w:szCs w:val="18"/>
        </w:rPr>
        <w:t>Parallel</w:t>
      </w:r>
      <w:r w:rsidRPr="00ED63FF">
        <w:rPr>
          <w:rFonts w:eastAsia="Calibri" w:cs="Tahoma"/>
          <w:color w:val="000000"/>
          <w:szCs w:val="18"/>
          <w:lang w:val="ru-RU"/>
        </w:rPr>
        <w:t xml:space="preserve"> </w:t>
      </w:r>
      <w:r w:rsidRPr="0055028E">
        <w:rPr>
          <w:rFonts w:eastAsia="Calibri" w:cs="Tahoma"/>
          <w:color w:val="000000"/>
          <w:szCs w:val="18"/>
        </w:rPr>
        <w:t>Data</w:t>
      </w:r>
      <w:r w:rsidRPr="00ED63FF">
        <w:rPr>
          <w:rFonts w:eastAsia="Calibri" w:cs="Tahoma"/>
          <w:color w:val="000000"/>
          <w:szCs w:val="18"/>
          <w:lang w:val="ru-RU"/>
        </w:rPr>
        <w:t xml:space="preserve"> </w:t>
      </w:r>
      <w:r w:rsidRPr="0055028E">
        <w:rPr>
          <w:rFonts w:eastAsia="Calibri" w:cs="Tahoma"/>
          <w:color w:val="000000"/>
          <w:szCs w:val="18"/>
        </w:rPr>
        <w:t>Warehouse</w:t>
      </w:r>
    </w:p>
    <w:p w14:paraId="1F441808" w14:textId="77777777" w:rsidR="000A30EE" w:rsidRPr="00ED63FF" w:rsidRDefault="000A30EE" w:rsidP="00346F4B">
      <w:pPr>
        <w:numPr>
          <w:ilvl w:val="0"/>
          <w:numId w:val="53"/>
        </w:numPr>
        <w:spacing w:after="60"/>
        <w:ind w:left="1440"/>
        <w:rPr>
          <w:lang w:val="ru-RU"/>
        </w:rPr>
      </w:pPr>
      <w:r w:rsidRPr="00ED63FF">
        <w:rPr>
          <w:rFonts w:eastAsia="Calibri" w:cs="Tahoma"/>
          <w:color w:val="000000"/>
          <w:szCs w:val="18"/>
          <w:lang w:val="ru-RU"/>
        </w:rPr>
        <w:t xml:space="preserve">Две Стандартных лицензии </w:t>
      </w:r>
      <w:r w:rsidRPr="0055028E">
        <w:rPr>
          <w:rFonts w:eastAsia="Calibri" w:cs="Tahoma"/>
          <w:color w:val="000000"/>
          <w:szCs w:val="18"/>
        </w:rPr>
        <w:t>System</w:t>
      </w:r>
      <w:r w:rsidRPr="00ED63FF">
        <w:rPr>
          <w:rFonts w:eastAsia="Calibri" w:cs="Tahoma"/>
          <w:color w:val="000000"/>
          <w:szCs w:val="18"/>
          <w:lang w:val="ru-RU"/>
        </w:rPr>
        <w:t xml:space="preserve"> </w:t>
      </w:r>
      <w:r w:rsidRPr="0055028E">
        <w:rPr>
          <w:rFonts w:eastAsia="Calibri" w:cs="Tahoma"/>
          <w:color w:val="000000"/>
          <w:szCs w:val="18"/>
        </w:rPr>
        <w:t>Center</w:t>
      </w:r>
      <w:r w:rsidRPr="00ED63FF">
        <w:rPr>
          <w:rFonts w:eastAsia="Calibri" w:cs="Tahoma"/>
          <w:color w:val="000000"/>
          <w:szCs w:val="18"/>
          <w:lang w:val="ru-RU"/>
        </w:rPr>
        <w:t xml:space="preserve"> 2012 на сервер для оставшихся серверов </w:t>
      </w:r>
      <w:r w:rsidR="00706635" w:rsidRPr="00ED63FF">
        <w:rPr>
          <w:rFonts w:eastAsia="Calibri" w:cs="Tahoma"/>
          <w:color w:val="000000"/>
          <w:szCs w:val="18"/>
          <w:lang w:val="ru-RU"/>
        </w:rPr>
        <w:br/>
      </w:r>
      <w:r w:rsidRPr="00ED63FF">
        <w:rPr>
          <w:rFonts w:eastAsia="Calibri" w:cs="Tahoma"/>
          <w:color w:val="000000"/>
          <w:szCs w:val="18"/>
          <w:lang w:val="ru-RU"/>
        </w:rPr>
        <w:t xml:space="preserve">в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2012 </w:t>
      </w:r>
      <w:r w:rsidRPr="0055028E">
        <w:rPr>
          <w:rFonts w:eastAsia="Calibri" w:cs="Tahoma"/>
          <w:color w:val="000000"/>
          <w:szCs w:val="18"/>
        </w:rPr>
        <w:t>Parallel</w:t>
      </w:r>
      <w:r w:rsidRPr="00ED63FF">
        <w:rPr>
          <w:rFonts w:eastAsia="Calibri" w:cs="Tahoma"/>
          <w:color w:val="000000"/>
          <w:szCs w:val="18"/>
          <w:lang w:val="ru-RU"/>
        </w:rPr>
        <w:t xml:space="preserve"> </w:t>
      </w:r>
      <w:r w:rsidRPr="0055028E">
        <w:rPr>
          <w:rFonts w:eastAsia="Calibri" w:cs="Tahoma"/>
          <w:color w:val="000000"/>
          <w:szCs w:val="18"/>
        </w:rPr>
        <w:t>Data</w:t>
      </w:r>
      <w:r w:rsidRPr="00ED63FF">
        <w:rPr>
          <w:rFonts w:eastAsia="Calibri" w:cs="Tahoma"/>
          <w:color w:val="000000"/>
          <w:szCs w:val="18"/>
          <w:lang w:val="ru-RU"/>
        </w:rPr>
        <w:t xml:space="preserve"> </w:t>
      </w:r>
      <w:r w:rsidRPr="0055028E">
        <w:rPr>
          <w:rFonts w:eastAsia="Calibri" w:cs="Tahoma"/>
          <w:color w:val="000000"/>
          <w:szCs w:val="18"/>
        </w:rPr>
        <w:t>Warehouse</w:t>
      </w:r>
      <w:r w:rsidRPr="00ED63FF">
        <w:rPr>
          <w:rFonts w:eastAsia="Calibri" w:cs="Tahoma"/>
          <w:color w:val="000000"/>
          <w:szCs w:val="18"/>
          <w:lang w:val="ru-RU"/>
        </w:rPr>
        <w:t xml:space="preserve"> </w:t>
      </w:r>
      <w:r w:rsidRPr="0055028E">
        <w:rPr>
          <w:rFonts w:eastAsia="Calibri" w:cs="Tahoma"/>
          <w:color w:val="000000"/>
          <w:szCs w:val="18"/>
        </w:rPr>
        <w:t>Appliance</w:t>
      </w:r>
      <w:r w:rsidRPr="00ED63FF">
        <w:rPr>
          <w:rFonts w:eastAsia="Calibri" w:cs="Tahoma"/>
          <w:color w:val="000000"/>
          <w:szCs w:val="18"/>
          <w:lang w:val="ru-RU"/>
        </w:rPr>
        <w:t>.</w:t>
      </w:r>
    </w:p>
    <w:p w14:paraId="125AB996" w14:textId="77777777" w:rsidR="000A30EE" w:rsidRPr="00ED63FF" w:rsidRDefault="000A30EE" w:rsidP="00B4465A">
      <w:pPr>
        <w:spacing w:after="60"/>
        <w:ind w:left="720"/>
        <w:rPr>
          <w:lang w:val="ru-RU"/>
        </w:rPr>
      </w:pPr>
      <w:r w:rsidRPr="00ED63FF">
        <w:rPr>
          <w:rFonts w:eastAsia="Calibri" w:cs="Tahoma"/>
          <w:color w:val="000000"/>
          <w:szCs w:val="18"/>
          <w:lang w:val="ru-RU"/>
        </w:rPr>
        <w:t xml:space="preserve">Программное обеспечение может использоваться исключительно для поддержки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2012 </w:t>
      </w:r>
      <w:r w:rsidRPr="0055028E">
        <w:rPr>
          <w:rFonts w:eastAsia="Calibri" w:cs="Tahoma"/>
          <w:color w:val="000000"/>
          <w:szCs w:val="18"/>
        </w:rPr>
        <w:t>Parallel</w:t>
      </w:r>
      <w:r w:rsidRPr="00ED63FF">
        <w:rPr>
          <w:rFonts w:eastAsia="Calibri" w:cs="Tahoma"/>
          <w:color w:val="000000"/>
          <w:szCs w:val="18"/>
          <w:lang w:val="ru-RU"/>
        </w:rPr>
        <w:t xml:space="preserve"> </w:t>
      </w:r>
      <w:r w:rsidRPr="0055028E">
        <w:rPr>
          <w:rFonts w:eastAsia="Calibri" w:cs="Tahoma"/>
          <w:color w:val="000000"/>
          <w:szCs w:val="18"/>
        </w:rPr>
        <w:t>Data</w:t>
      </w:r>
      <w:r w:rsidRPr="00ED63FF">
        <w:rPr>
          <w:rFonts w:eastAsia="Calibri" w:cs="Tahoma"/>
          <w:color w:val="000000"/>
          <w:szCs w:val="18"/>
          <w:lang w:val="ru-RU"/>
        </w:rPr>
        <w:t xml:space="preserve"> </w:t>
      </w:r>
      <w:r w:rsidRPr="0055028E">
        <w:rPr>
          <w:rFonts w:eastAsia="Calibri" w:cs="Tahoma"/>
          <w:color w:val="000000"/>
          <w:szCs w:val="18"/>
        </w:rPr>
        <w:t>Warehouse</w:t>
      </w:r>
      <w:r w:rsidRPr="00ED63FF">
        <w:rPr>
          <w:rFonts w:eastAsia="Calibri" w:cs="Tahoma"/>
          <w:color w:val="000000"/>
          <w:szCs w:val="18"/>
          <w:lang w:val="ru-RU"/>
        </w:rPr>
        <w:t xml:space="preserve"> </w:t>
      </w:r>
      <w:r w:rsidRPr="0055028E">
        <w:rPr>
          <w:rFonts w:eastAsia="Calibri" w:cs="Tahoma"/>
          <w:color w:val="000000"/>
          <w:szCs w:val="18"/>
        </w:rPr>
        <w:t>Appliance</w:t>
      </w:r>
      <w:r w:rsidRPr="00ED63FF">
        <w:rPr>
          <w:rFonts w:eastAsia="Calibri" w:cs="Tahoma"/>
          <w:color w:val="000000"/>
          <w:szCs w:val="18"/>
          <w:lang w:val="ru-RU"/>
        </w:rPr>
        <w:t>.</w:t>
      </w:r>
    </w:p>
    <w:p w14:paraId="3D8E5854" w14:textId="77777777" w:rsidR="000A30EE" w:rsidRPr="00C41DB7" w:rsidRDefault="000A30EE" w:rsidP="000A30EE">
      <w:pPr>
        <w:spacing w:after="60"/>
        <w:ind w:firstLine="720"/>
        <w:rPr>
          <w:lang w:val="ru-RU"/>
        </w:rPr>
      </w:pPr>
    </w:p>
    <w:p w14:paraId="18DF6822" w14:textId="77777777" w:rsidR="00B4465A" w:rsidRPr="00C41DB7" w:rsidRDefault="00B4465A" w:rsidP="000A30EE">
      <w:pPr>
        <w:spacing w:after="60"/>
        <w:ind w:firstLine="720"/>
        <w:rPr>
          <w:lang w:val="ru-RU"/>
        </w:rPr>
      </w:pPr>
    </w:p>
    <w:p w14:paraId="4DAA9D1E" w14:textId="77777777" w:rsidR="00B4465A" w:rsidRPr="00C41DB7" w:rsidRDefault="00B4465A" w:rsidP="000A30EE">
      <w:pPr>
        <w:spacing w:after="60"/>
        <w:ind w:firstLine="720"/>
        <w:rPr>
          <w:lang w:val="ru-RU"/>
        </w:rPr>
      </w:pPr>
    </w:p>
    <w:p w14:paraId="255A6DA7" w14:textId="77777777" w:rsidR="00B4465A" w:rsidRPr="00C41DB7" w:rsidRDefault="00B4465A" w:rsidP="000A30EE">
      <w:pPr>
        <w:spacing w:after="60"/>
        <w:ind w:firstLine="720"/>
        <w:rPr>
          <w:lang w:val="ru-RU"/>
        </w:rPr>
      </w:pPr>
    </w:p>
    <w:p w14:paraId="192D6CC6" w14:textId="77777777" w:rsidR="00B4465A" w:rsidRPr="00C41DB7" w:rsidRDefault="00B4465A" w:rsidP="000A30EE">
      <w:pPr>
        <w:spacing w:after="60"/>
        <w:ind w:firstLine="720"/>
        <w:rPr>
          <w:lang w:val="ru-RU"/>
        </w:rPr>
      </w:pPr>
    </w:p>
    <w:p w14:paraId="7EB297E1" w14:textId="77777777" w:rsidR="000A30EE" w:rsidRPr="00ED63FF" w:rsidRDefault="000A30EE" w:rsidP="000A30EE">
      <w:pPr>
        <w:tabs>
          <w:tab w:val="left" w:pos="1440"/>
        </w:tabs>
        <w:spacing w:after="60"/>
        <w:ind w:left="720"/>
        <w:rPr>
          <w:lang w:val="ru-RU"/>
        </w:rPr>
      </w:pPr>
      <w:r w:rsidRPr="00ED63FF">
        <w:rPr>
          <w:rFonts w:eastAsia="Calibri" w:cs="Tahoma"/>
          <w:b/>
          <w:color w:val="000000"/>
          <w:szCs w:val="18"/>
          <w:lang w:val="ru-RU"/>
        </w:rPr>
        <w:t xml:space="preserve">Для клиентов с покрытием </w:t>
      </w:r>
      <w:r w:rsidRPr="0055028E">
        <w:rPr>
          <w:rFonts w:eastAsia="Calibri" w:cs="Tahoma"/>
          <w:b/>
          <w:color w:val="000000"/>
          <w:szCs w:val="18"/>
        </w:rPr>
        <w:t>Software</w:t>
      </w:r>
      <w:r w:rsidRPr="00ED63FF">
        <w:rPr>
          <w:rFonts w:eastAsia="Calibri" w:cs="Tahoma"/>
          <w:b/>
          <w:color w:val="000000"/>
          <w:szCs w:val="18"/>
          <w:lang w:val="ru-RU"/>
        </w:rPr>
        <w:t xml:space="preserve"> </w:t>
      </w:r>
      <w:r w:rsidRPr="0055028E">
        <w:rPr>
          <w:rFonts w:eastAsia="Calibri" w:cs="Tahoma"/>
          <w:b/>
          <w:color w:val="000000"/>
          <w:szCs w:val="18"/>
        </w:rPr>
        <w:t>Assurance</w:t>
      </w:r>
      <w:r w:rsidRPr="00ED63FF">
        <w:rPr>
          <w:rFonts w:eastAsia="Calibri" w:cs="Tahoma"/>
          <w:b/>
          <w:color w:val="000000"/>
          <w:szCs w:val="18"/>
          <w:lang w:val="ru-RU"/>
        </w:rPr>
        <w:t>, отказавшихся от обновления</w:t>
      </w:r>
    </w:p>
    <w:p w14:paraId="24799C89" w14:textId="77777777" w:rsidR="000A30EE" w:rsidRPr="00ED63FF" w:rsidRDefault="000A30EE" w:rsidP="000A30EE">
      <w:pPr>
        <w:tabs>
          <w:tab w:val="left" w:pos="1440"/>
        </w:tabs>
        <w:ind w:left="720"/>
        <w:rPr>
          <w:lang w:val="ru-RU"/>
        </w:rPr>
      </w:pPr>
      <w:r w:rsidRPr="00ED63FF">
        <w:rPr>
          <w:rFonts w:eastAsia="Calibri" w:cs="Tahoma"/>
          <w:color w:val="000000"/>
          <w:szCs w:val="18"/>
          <w:lang w:val="ru-RU"/>
        </w:rPr>
        <w:t xml:space="preserve">Клиенты </w:t>
      </w:r>
      <w:r w:rsidRPr="0055028E">
        <w:rPr>
          <w:rFonts w:eastAsia="Calibri" w:cs="Tahoma"/>
          <w:color w:val="000000"/>
          <w:szCs w:val="18"/>
        </w:rPr>
        <w:t>Enterprise</w:t>
      </w:r>
      <w:r w:rsidRPr="00ED63FF">
        <w:rPr>
          <w:rFonts w:eastAsia="Calibri" w:cs="Tahoma"/>
          <w:color w:val="000000"/>
          <w:szCs w:val="18"/>
          <w:lang w:val="ru-RU"/>
        </w:rPr>
        <w:t xml:space="preserve"> </w:t>
      </w:r>
      <w:r w:rsidRPr="0055028E">
        <w:rPr>
          <w:rFonts w:eastAsia="Calibri" w:cs="Tahoma"/>
          <w:color w:val="000000"/>
          <w:szCs w:val="18"/>
        </w:rPr>
        <w:t>Subscription</w:t>
      </w:r>
      <w:r w:rsidRPr="00ED63FF">
        <w:rPr>
          <w:rFonts w:eastAsia="Calibri" w:cs="Tahoma"/>
          <w:color w:val="000000"/>
          <w:szCs w:val="18"/>
          <w:lang w:val="ru-RU"/>
        </w:rPr>
        <w:t xml:space="preserve"> с покрытием на 1 марта</w:t>
      </w:r>
      <w:r w:rsidR="002B489D" w:rsidRPr="002B489D">
        <w:rPr>
          <w:rFonts w:eastAsia="Calibri" w:cs="Tahoma"/>
          <w:color w:val="000000"/>
          <w:szCs w:val="18"/>
          <w:lang w:val="ru-RU"/>
        </w:rPr>
        <w:t xml:space="preserve"> </w:t>
      </w:r>
      <w:r w:rsidRPr="00ED63FF">
        <w:rPr>
          <w:rFonts w:eastAsia="Calibri" w:cs="Tahoma"/>
          <w:color w:val="000000"/>
          <w:szCs w:val="18"/>
          <w:lang w:val="ru-RU"/>
        </w:rPr>
        <w:t>2013</w:t>
      </w:r>
      <w:r w:rsidRPr="0055028E">
        <w:rPr>
          <w:rFonts w:eastAsia="Calibri" w:cs="Tahoma"/>
          <w:color w:val="000000"/>
          <w:szCs w:val="18"/>
        </w:rPr>
        <w:t> </w:t>
      </w:r>
      <w:r w:rsidRPr="00ED63FF">
        <w:rPr>
          <w:rFonts w:eastAsia="Calibri" w:cs="Tahoma"/>
          <w:color w:val="000000"/>
          <w:szCs w:val="18"/>
          <w:lang w:val="ru-RU"/>
        </w:rPr>
        <w:t xml:space="preserve">г., которые желают выкупить лицензии «на процессор» и другие клиенты, которые приобретают бессрочные лицензии по своим соглашениям и отказываются от продления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могут запускать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2008 </w:t>
      </w:r>
      <w:r w:rsidRPr="0055028E">
        <w:rPr>
          <w:rFonts w:eastAsia="Calibri" w:cs="Tahoma"/>
          <w:color w:val="000000"/>
          <w:szCs w:val="18"/>
        </w:rPr>
        <w:t>R</w:t>
      </w:r>
      <w:r w:rsidRPr="00ED63FF">
        <w:rPr>
          <w:rFonts w:eastAsia="Calibri" w:cs="Tahoma"/>
          <w:color w:val="000000"/>
          <w:szCs w:val="18"/>
          <w:lang w:val="ru-RU"/>
        </w:rPr>
        <w:t xml:space="preserve">2 или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2012 по таким лицензиям при соблюдении следующих условий:</w:t>
      </w:r>
    </w:p>
    <w:p w14:paraId="6876E8BE" w14:textId="77777777" w:rsidR="000A30EE" w:rsidRPr="00ED63FF" w:rsidRDefault="000A30EE" w:rsidP="000A30EE">
      <w:pPr>
        <w:tabs>
          <w:tab w:val="left" w:pos="1440"/>
        </w:tabs>
        <w:ind w:left="720"/>
        <w:rPr>
          <w:lang w:val="ru-RU"/>
        </w:rPr>
      </w:pPr>
    </w:p>
    <w:p w14:paraId="34CBAAF9" w14:textId="77777777" w:rsidR="000A30EE" w:rsidRPr="00ED63FF" w:rsidRDefault="000A30EE" w:rsidP="00346F4B">
      <w:pPr>
        <w:numPr>
          <w:ilvl w:val="0"/>
          <w:numId w:val="53"/>
        </w:numPr>
        <w:spacing w:after="60"/>
        <w:ind w:left="1440"/>
        <w:rPr>
          <w:lang w:val="ru-RU"/>
        </w:rPr>
      </w:pPr>
      <w:r w:rsidRPr="0055028E">
        <w:rPr>
          <w:rFonts w:eastAsia="Calibri" w:cs="Tahoma"/>
          <w:b/>
          <w:color w:val="000000"/>
          <w:szCs w:val="18"/>
        </w:rPr>
        <w:t>SQL</w:t>
      </w:r>
      <w:r w:rsidRPr="00ED63FF">
        <w:rPr>
          <w:rFonts w:eastAsia="Calibri" w:cs="Tahoma"/>
          <w:b/>
          <w:color w:val="000000"/>
          <w:szCs w:val="18"/>
          <w:lang w:val="ru-RU"/>
        </w:rPr>
        <w:t xml:space="preserve"> </w:t>
      </w:r>
      <w:r w:rsidRPr="0055028E">
        <w:rPr>
          <w:rFonts w:eastAsia="Calibri" w:cs="Tahoma"/>
          <w:b/>
          <w:color w:val="000000"/>
          <w:szCs w:val="18"/>
        </w:rPr>
        <w:t>Server</w:t>
      </w:r>
      <w:r w:rsidRPr="00ED63FF">
        <w:rPr>
          <w:rFonts w:eastAsia="Calibri" w:cs="Tahoma"/>
          <w:b/>
          <w:color w:val="000000"/>
          <w:szCs w:val="18"/>
          <w:lang w:val="ru-RU"/>
        </w:rPr>
        <w:t xml:space="preserve"> 2008 </w:t>
      </w:r>
      <w:r w:rsidRPr="0055028E">
        <w:rPr>
          <w:rFonts w:eastAsia="Calibri" w:cs="Tahoma"/>
          <w:b/>
          <w:color w:val="000000"/>
          <w:szCs w:val="18"/>
        </w:rPr>
        <w:t>R</w:t>
      </w:r>
      <w:r w:rsidRPr="00ED63FF">
        <w:rPr>
          <w:rFonts w:eastAsia="Calibri" w:cs="Tahoma"/>
          <w:b/>
          <w:color w:val="000000"/>
          <w:szCs w:val="18"/>
          <w:lang w:val="ru-RU"/>
        </w:rPr>
        <w:t xml:space="preserve">2 </w:t>
      </w:r>
      <w:r w:rsidRPr="0055028E">
        <w:rPr>
          <w:rFonts w:eastAsia="Calibri" w:cs="Tahoma"/>
          <w:b/>
          <w:color w:val="000000"/>
          <w:szCs w:val="18"/>
        </w:rPr>
        <w:t>Parallel</w:t>
      </w:r>
      <w:r w:rsidRPr="00ED63FF">
        <w:rPr>
          <w:rFonts w:eastAsia="Calibri" w:cs="Tahoma"/>
          <w:b/>
          <w:color w:val="000000"/>
          <w:szCs w:val="18"/>
          <w:lang w:val="ru-RU"/>
        </w:rPr>
        <w:t xml:space="preserve"> </w:t>
      </w:r>
      <w:r w:rsidRPr="0055028E">
        <w:rPr>
          <w:rFonts w:eastAsia="Calibri" w:cs="Tahoma"/>
          <w:b/>
          <w:color w:val="000000"/>
          <w:szCs w:val="18"/>
        </w:rPr>
        <w:t>Data</w:t>
      </w:r>
      <w:r w:rsidRPr="00ED63FF">
        <w:rPr>
          <w:rFonts w:eastAsia="Calibri" w:cs="Tahoma"/>
          <w:b/>
          <w:color w:val="000000"/>
          <w:szCs w:val="18"/>
          <w:lang w:val="ru-RU"/>
        </w:rPr>
        <w:t xml:space="preserve"> </w:t>
      </w:r>
      <w:r w:rsidRPr="0055028E">
        <w:rPr>
          <w:rFonts w:eastAsia="Calibri" w:cs="Tahoma"/>
          <w:b/>
          <w:color w:val="000000"/>
          <w:szCs w:val="18"/>
        </w:rPr>
        <w:t>Warehouse</w:t>
      </w:r>
      <w:r w:rsidRPr="00ED63FF">
        <w:rPr>
          <w:rFonts w:eastAsia="Calibri" w:cs="Tahoma"/>
          <w:b/>
          <w:color w:val="000000"/>
          <w:szCs w:val="18"/>
          <w:lang w:val="ru-RU"/>
        </w:rPr>
        <w:t>:</w:t>
      </w:r>
      <w:r w:rsidRPr="00ED63FF">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2008 </w:t>
      </w:r>
      <w:r w:rsidRPr="0055028E">
        <w:rPr>
          <w:rFonts w:eastAsia="Calibri" w:cs="Tahoma"/>
          <w:color w:val="000000"/>
          <w:szCs w:val="18"/>
        </w:rPr>
        <w:t>R</w:t>
      </w:r>
      <w:r w:rsidRPr="00ED63FF">
        <w:rPr>
          <w:rFonts w:eastAsia="Calibri" w:cs="Tahoma"/>
          <w:color w:val="000000"/>
          <w:szCs w:val="18"/>
          <w:lang w:val="ru-RU"/>
        </w:rPr>
        <w:t xml:space="preserve">2. </w:t>
      </w:r>
    </w:p>
    <w:p w14:paraId="046AE628" w14:textId="77777777" w:rsidR="000A30EE" w:rsidRPr="00ED63FF" w:rsidRDefault="000A30EE" w:rsidP="00346F4B">
      <w:pPr>
        <w:numPr>
          <w:ilvl w:val="0"/>
          <w:numId w:val="53"/>
        </w:numPr>
        <w:tabs>
          <w:tab w:val="left" w:pos="1800"/>
        </w:tabs>
        <w:spacing w:after="60"/>
        <w:ind w:left="1440"/>
        <w:rPr>
          <w:lang w:val="ru-RU"/>
        </w:rPr>
      </w:pPr>
      <w:r w:rsidRPr="0055028E">
        <w:rPr>
          <w:rFonts w:eastAsia="Calibri" w:cs="Tahoma"/>
          <w:b/>
          <w:color w:val="000000"/>
          <w:szCs w:val="18"/>
        </w:rPr>
        <w:t>SQL</w:t>
      </w:r>
      <w:r w:rsidRPr="00ED63FF">
        <w:rPr>
          <w:rFonts w:eastAsia="Calibri" w:cs="Tahoma"/>
          <w:b/>
          <w:color w:val="000000"/>
          <w:szCs w:val="18"/>
          <w:lang w:val="ru-RU"/>
        </w:rPr>
        <w:t xml:space="preserve"> </w:t>
      </w:r>
      <w:r w:rsidRPr="0055028E">
        <w:rPr>
          <w:rFonts w:eastAsia="Calibri" w:cs="Tahoma"/>
          <w:b/>
          <w:color w:val="000000"/>
          <w:szCs w:val="18"/>
        </w:rPr>
        <w:t>Server</w:t>
      </w:r>
      <w:r w:rsidRPr="00ED63FF">
        <w:rPr>
          <w:rFonts w:eastAsia="Calibri" w:cs="Tahoma"/>
          <w:b/>
          <w:color w:val="000000"/>
          <w:szCs w:val="18"/>
          <w:lang w:val="ru-RU"/>
        </w:rPr>
        <w:t xml:space="preserve"> 2012 </w:t>
      </w:r>
      <w:r w:rsidRPr="0055028E">
        <w:rPr>
          <w:rFonts w:eastAsia="Calibri" w:cs="Tahoma"/>
          <w:b/>
          <w:color w:val="000000"/>
          <w:szCs w:val="18"/>
        </w:rPr>
        <w:t>Parallel</w:t>
      </w:r>
      <w:r w:rsidRPr="00ED63FF">
        <w:rPr>
          <w:rFonts w:eastAsia="Calibri" w:cs="Tahoma"/>
          <w:b/>
          <w:color w:val="000000"/>
          <w:szCs w:val="18"/>
          <w:lang w:val="ru-RU"/>
        </w:rPr>
        <w:t xml:space="preserve"> </w:t>
      </w:r>
      <w:r w:rsidRPr="0055028E">
        <w:rPr>
          <w:rFonts w:eastAsia="Calibri" w:cs="Tahoma"/>
          <w:b/>
          <w:color w:val="000000"/>
          <w:szCs w:val="18"/>
        </w:rPr>
        <w:t>Data</w:t>
      </w:r>
      <w:r w:rsidRPr="00ED63FF">
        <w:rPr>
          <w:rFonts w:eastAsia="Calibri" w:cs="Tahoma"/>
          <w:b/>
          <w:color w:val="000000"/>
          <w:szCs w:val="18"/>
          <w:lang w:val="ru-RU"/>
        </w:rPr>
        <w:t xml:space="preserve"> </w:t>
      </w:r>
      <w:r w:rsidRPr="0055028E">
        <w:rPr>
          <w:rFonts w:eastAsia="Calibri" w:cs="Tahoma"/>
          <w:b/>
          <w:color w:val="000000"/>
          <w:szCs w:val="18"/>
        </w:rPr>
        <w:t>Warehouse</w:t>
      </w:r>
      <w:r w:rsidRPr="00ED63FF">
        <w:rPr>
          <w:rFonts w:eastAsia="Calibri" w:cs="Tahoma"/>
          <w:b/>
          <w:color w:val="000000"/>
          <w:szCs w:val="18"/>
          <w:lang w:val="ru-RU"/>
        </w:rPr>
        <w:t xml:space="preserve">: </w:t>
      </w:r>
      <w:r w:rsidRPr="00ED63FF">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2008 </w:t>
      </w:r>
      <w:r w:rsidRPr="0055028E">
        <w:rPr>
          <w:rFonts w:eastAsia="Calibri" w:cs="Tahoma"/>
          <w:color w:val="000000"/>
          <w:szCs w:val="18"/>
        </w:rPr>
        <w:t>R</w:t>
      </w:r>
      <w:r w:rsidRPr="00ED63FF">
        <w:rPr>
          <w:rFonts w:eastAsia="Calibri" w:cs="Tahoma"/>
          <w:color w:val="000000"/>
          <w:szCs w:val="18"/>
          <w:lang w:val="ru-RU"/>
        </w:rPr>
        <w:t xml:space="preserve">2 </w:t>
      </w:r>
      <w:r w:rsidRPr="0055028E">
        <w:rPr>
          <w:rFonts w:eastAsia="Calibri" w:cs="Tahoma"/>
          <w:color w:val="000000"/>
          <w:szCs w:val="18"/>
        </w:rPr>
        <w:t>Parallel</w:t>
      </w:r>
      <w:r w:rsidRPr="00ED63FF">
        <w:rPr>
          <w:rFonts w:eastAsia="Calibri" w:cs="Tahoma"/>
          <w:color w:val="000000"/>
          <w:szCs w:val="18"/>
          <w:lang w:val="ru-RU"/>
        </w:rPr>
        <w:t xml:space="preserve"> </w:t>
      </w:r>
      <w:r w:rsidRPr="0055028E">
        <w:rPr>
          <w:rFonts w:eastAsia="Calibri" w:cs="Tahoma"/>
          <w:color w:val="000000"/>
          <w:szCs w:val="18"/>
        </w:rPr>
        <w:t>Data</w:t>
      </w:r>
      <w:r w:rsidRPr="00ED63FF">
        <w:rPr>
          <w:rFonts w:eastAsia="Calibri" w:cs="Tahoma"/>
          <w:color w:val="000000"/>
          <w:szCs w:val="18"/>
          <w:lang w:val="ru-RU"/>
        </w:rPr>
        <w:t xml:space="preserve"> </w:t>
      </w:r>
      <w:r w:rsidRPr="0055028E">
        <w:rPr>
          <w:rFonts w:eastAsia="Calibri" w:cs="Tahoma"/>
          <w:color w:val="000000"/>
          <w:szCs w:val="18"/>
        </w:rPr>
        <w:t>Warehouse</w:t>
      </w:r>
      <w:r w:rsidRPr="00ED63FF">
        <w:rPr>
          <w:rFonts w:eastAsia="Calibri" w:cs="Tahoma"/>
          <w:color w:val="000000"/>
          <w:szCs w:val="18"/>
          <w:lang w:val="ru-RU"/>
        </w:rPr>
        <w:t xml:space="preserve">. </w:t>
      </w:r>
    </w:p>
    <w:p w14:paraId="140C3BE4" w14:textId="77777777" w:rsidR="000A30EE" w:rsidRPr="00ED63FF" w:rsidRDefault="000A30EE" w:rsidP="000A30EE">
      <w:pPr>
        <w:spacing w:after="60"/>
        <w:rPr>
          <w:lang w:val="ru-RU"/>
        </w:rPr>
      </w:pPr>
    </w:p>
    <w:p w14:paraId="34624583" w14:textId="77777777" w:rsidR="000A30EE" w:rsidRPr="00ED63FF" w:rsidRDefault="000A30EE" w:rsidP="000A30EE">
      <w:pPr>
        <w:ind w:left="720"/>
        <w:rPr>
          <w:lang w:val="ru-RU"/>
        </w:rPr>
      </w:pPr>
      <w:r w:rsidRPr="00ED63FF">
        <w:rPr>
          <w:rFonts w:cs="Tahoma"/>
          <w:color w:val="000000"/>
          <w:szCs w:val="24"/>
          <w:lang w:val="ru-RU"/>
        </w:rPr>
        <w:t xml:space="preserve">Все лицензии на </w:t>
      </w:r>
      <w:r w:rsidRPr="0055028E">
        <w:rPr>
          <w:rFonts w:cs="Tahoma"/>
          <w:color w:val="000000"/>
          <w:szCs w:val="24"/>
        </w:rPr>
        <w:t>SQL</w:t>
      </w:r>
      <w:r w:rsidRPr="00ED63FF">
        <w:rPr>
          <w:rFonts w:cs="Tahoma"/>
          <w:color w:val="000000"/>
          <w:szCs w:val="24"/>
          <w:lang w:val="ru-RU"/>
        </w:rPr>
        <w:t xml:space="preserve"> </w:t>
      </w:r>
      <w:r w:rsidRPr="0055028E">
        <w:rPr>
          <w:rFonts w:cs="Tahoma"/>
          <w:color w:val="000000"/>
          <w:szCs w:val="24"/>
        </w:rPr>
        <w:t>Server</w:t>
      </w:r>
      <w:r w:rsidRPr="00ED63FF">
        <w:rPr>
          <w:rFonts w:cs="Tahoma"/>
          <w:color w:val="000000"/>
          <w:szCs w:val="24"/>
          <w:lang w:val="ru-RU"/>
        </w:rPr>
        <w:t xml:space="preserve"> </w:t>
      </w:r>
      <w:r w:rsidRPr="0055028E">
        <w:rPr>
          <w:rFonts w:cs="Tahoma"/>
          <w:color w:val="000000"/>
          <w:szCs w:val="24"/>
        </w:rPr>
        <w:t>Parallel</w:t>
      </w:r>
      <w:r w:rsidRPr="00ED63FF">
        <w:rPr>
          <w:rFonts w:cs="Tahoma"/>
          <w:color w:val="000000"/>
          <w:szCs w:val="24"/>
          <w:lang w:val="ru-RU"/>
        </w:rPr>
        <w:t xml:space="preserve"> </w:t>
      </w:r>
      <w:r w:rsidRPr="0055028E">
        <w:rPr>
          <w:rFonts w:cs="Tahoma"/>
          <w:color w:val="000000"/>
          <w:szCs w:val="24"/>
        </w:rPr>
        <w:t>Data</w:t>
      </w:r>
      <w:r w:rsidRPr="00ED63FF">
        <w:rPr>
          <w:rFonts w:cs="Tahoma"/>
          <w:color w:val="000000"/>
          <w:szCs w:val="24"/>
          <w:lang w:val="ru-RU"/>
        </w:rPr>
        <w:t xml:space="preserve"> </w:t>
      </w:r>
      <w:r w:rsidRPr="0055028E">
        <w:rPr>
          <w:rFonts w:cs="Tahoma"/>
          <w:color w:val="000000"/>
          <w:szCs w:val="24"/>
        </w:rPr>
        <w:t>Warehouse</w:t>
      </w:r>
      <w:r w:rsidRPr="00ED63FF">
        <w:rPr>
          <w:rFonts w:cs="Tahoma"/>
          <w:color w:val="000000"/>
          <w:szCs w:val="24"/>
          <w:lang w:val="ru-RU"/>
        </w:rPr>
        <w:t xml:space="preserve"> и </w:t>
      </w:r>
      <w:r w:rsidRPr="0055028E">
        <w:rPr>
          <w:rFonts w:cs="Tahoma"/>
          <w:color w:val="000000"/>
          <w:szCs w:val="24"/>
        </w:rPr>
        <w:t>System</w:t>
      </w:r>
      <w:r w:rsidRPr="00ED63FF">
        <w:rPr>
          <w:rFonts w:cs="Tahoma"/>
          <w:color w:val="000000"/>
          <w:szCs w:val="24"/>
          <w:lang w:val="ru-RU"/>
        </w:rPr>
        <w:t xml:space="preserve"> </w:t>
      </w:r>
      <w:r w:rsidRPr="0055028E">
        <w:rPr>
          <w:rFonts w:cs="Tahoma"/>
          <w:color w:val="000000"/>
          <w:szCs w:val="24"/>
        </w:rPr>
        <w:t>Center</w:t>
      </w:r>
      <w:r w:rsidRPr="00ED63FF">
        <w:rPr>
          <w:rFonts w:cs="Tahoma"/>
          <w:color w:val="000000"/>
          <w:szCs w:val="24"/>
          <w:lang w:val="ru-RU"/>
        </w:rPr>
        <w:t xml:space="preserve">, предоставленные в рамках данного предложения, включают покрытие </w:t>
      </w:r>
      <w:r w:rsidRPr="0055028E">
        <w:rPr>
          <w:rFonts w:cs="Tahoma"/>
          <w:color w:val="000000"/>
          <w:szCs w:val="24"/>
        </w:rPr>
        <w:t>Software</w:t>
      </w:r>
      <w:r w:rsidRPr="00ED63FF">
        <w:rPr>
          <w:rFonts w:cs="Tahoma"/>
          <w:color w:val="000000"/>
          <w:szCs w:val="24"/>
          <w:lang w:val="ru-RU"/>
        </w:rPr>
        <w:t xml:space="preserve"> </w:t>
      </w:r>
      <w:r w:rsidRPr="0055028E">
        <w:rPr>
          <w:rFonts w:cs="Tahoma"/>
          <w:color w:val="000000"/>
          <w:szCs w:val="24"/>
        </w:rPr>
        <w:t>Assurance</w:t>
      </w:r>
      <w:r w:rsidRPr="00ED63FF">
        <w:rPr>
          <w:rFonts w:cs="Tahoma"/>
          <w:color w:val="000000"/>
          <w:szCs w:val="24"/>
          <w:lang w:val="ru-RU"/>
        </w:rPr>
        <w:t xml:space="preserve">. Срок действия такого покрытия истечет после истечения срока действия покрытия </w:t>
      </w:r>
      <w:r w:rsidRPr="0055028E">
        <w:rPr>
          <w:rFonts w:cs="Tahoma"/>
          <w:color w:val="000000"/>
          <w:szCs w:val="24"/>
        </w:rPr>
        <w:t>Software</w:t>
      </w:r>
      <w:r w:rsidRPr="00ED63FF">
        <w:rPr>
          <w:rFonts w:cs="Tahoma"/>
          <w:color w:val="000000"/>
          <w:szCs w:val="24"/>
          <w:lang w:val="ru-RU"/>
        </w:rPr>
        <w:t xml:space="preserve"> </w:t>
      </w:r>
      <w:r w:rsidRPr="0055028E">
        <w:rPr>
          <w:rFonts w:cs="Tahoma"/>
          <w:color w:val="000000"/>
          <w:szCs w:val="24"/>
        </w:rPr>
        <w:t>Assurance</w:t>
      </w:r>
      <w:r w:rsidRPr="00ED63FF">
        <w:rPr>
          <w:rFonts w:cs="Tahoma"/>
          <w:color w:val="000000"/>
          <w:szCs w:val="24"/>
          <w:lang w:val="ru-RU"/>
        </w:rPr>
        <w:t xml:space="preserve"> для соответствующей лицензии. После окончания срока действия такого покрытия клиенты могут возобновить действие </w:t>
      </w:r>
      <w:r w:rsidRPr="0055028E">
        <w:rPr>
          <w:rFonts w:cs="Tahoma"/>
          <w:color w:val="000000"/>
          <w:szCs w:val="24"/>
        </w:rPr>
        <w:t>Software</w:t>
      </w:r>
      <w:r w:rsidRPr="00ED63FF">
        <w:rPr>
          <w:rFonts w:cs="Tahoma"/>
          <w:color w:val="000000"/>
          <w:szCs w:val="24"/>
          <w:lang w:val="ru-RU"/>
        </w:rPr>
        <w:t xml:space="preserve"> </w:t>
      </w:r>
      <w:r w:rsidRPr="0055028E">
        <w:rPr>
          <w:rFonts w:cs="Tahoma"/>
          <w:color w:val="000000"/>
          <w:szCs w:val="24"/>
        </w:rPr>
        <w:t>Assurance</w:t>
      </w:r>
      <w:r w:rsidRPr="00ED63FF">
        <w:rPr>
          <w:rFonts w:cs="Tahoma"/>
          <w:color w:val="000000"/>
          <w:szCs w:val="24"/>
          <w:lang w:val="ru-RU"/>
        </w:rPr>
        <w:t xml:space="preserve"> для предоставленных лицензий. </w:t>
      </w:r>
    </w:p>
    <w:p w14:paraId="39118875" w14:textId="77777777" w:rsidR="000A30EE" w:rsidRPr="00ED63FF" w:rsidRDefault="000A30EE" w:rsidP="000A30EE">
      <w:pPr>
        <w:ind w:left="720"/>
        <w:rPr>
          <w:lang w:val="ru-RU"/>
        </w:rPr>
      </w:pPr>
    </w:p>
    <w:p w14:paraId="70ACD07C" w14:textId="77777777" w:rsidR="000A30EE" w:rsidRPr="00ED63FF" w:rsidRDefault="000A30EE" w:rsidP="000A30EE">
      <w:pPr>
        <w:ind w:left="720"/>
        <w:rPr>
          <w:lang w:val="ru-RU"/>
        </w:rPr>
      </w:pPr>
      <w:r w:rsidRPr="00ED63FF">
        <w:rPr>
          <w:rFonts w:cs="Tahoma"/>
          <w:color w:val="000000"/>
          <w:szCs w:val="24"/>
          <w:lang w:val="ru-RU"/>
        </w:rPr>
        <w:lastRenderedPageBreak/>
        <w:t xml:space="preserve">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w:t>
      </w:r>
      <w:r w:rsidRPr="0055028E">
        <w:rPr>
          <w:rFonts w:cs="Tahoma"/>
          <w:color w:val="000000"/>
          <w:szCs w:val="24"/>
        </w:rPr>
        <w:t>SQL</w:t>
      </w:r>
      <w:r w:rsidRPr="00ED63FF">
        <w:rPr>
          <w:rFonts w:cs="Tahoma"/>
          <w:color w:val="000000"/>
          <w:szCs w:val="24"/>
          <w:lang w:val="ru-RU"/>
        </w:rPr>
        <w:t xml:space="preserve"> </w:t>
      </w:r>
      <w:r w:rsidRPr="0055028E">
        <w:rPr>
          <w:rFonts w:cs="Tahoma"/>
          <w:color w:val="000000"/>
          <w:szCs w:val="24"/>
        </w:rPr>
        <w:t>Server</w:t>
      </w:r>
      <w:r w:rsidRPr="00ED63FF">
        <w:rPr>
          <w:rFonts w:cs="Tahoma"/>
          <w:color w:val="000000"/>
          <w:szCs w:val="24"/>
          <w:lang w:val="ru-RU"/>
        </w:rPr>
        <w:t xml:space="preserve"> 2012 </w:t>
      </w:r>
      <w:r w:rsidRPr="0055028E">
        <w:rPr>
          <w:rFonts w:cs="Tahoma"/>
          <w:color w:val="000000"/>
          <w:szCs w:val="24"/>
        </w:rPr>
        <w:t>Parallel</w:t>
      </w:r>
      <w:r w:rsidRPr="00ED63FF">
        <w:rPr>
          <w:rFonts w:cs="Tahoma"/>
          <w:color w:val="000000"/>
          <w:szCs w:val="24"/>
          <w:lang w:val="ru-RU"/>
        </w:rPr>
        <w:t xml:space="preserve"> </w:t>
      </w:r>
      <w:r w:rsidRPr="0055028E">
        <w:rPr>
          <w:rFonts w:cs="Tahoma"/>
          <w:color w:val="000000"/>
          <w:szCs w:val="24"/>
        </w:rPr>
        <w:t>Data</w:t>
      </w:r>
      <w:r w:rsidRPr="00ED63FF">
        <w:rPr>
          <w:rFonts w:cs="Tahoma"/>
          <w:color w:val="000000"/>
          <w:szCs w:val="24"/>
          <w:lang w:val="ru-RU"/>
        </w:rPr>
        <w:t xml:space="preserve"> </w:t>
      </w:r>
      <w:r w:rsidRPr="0055028E">
        <w:rPr>
          <w:rFonts w:cs="Tahoma"/>
          <w:color w:val="000000"/>
          <w:szCs w:val="24"/>
        </w:rPr>
        <w:t>Warehouse</w:t>
      </w:r>
      <w:r w:rsidRPr="00ED63FF">
        <w:rPr>
          <w:rFonts w:cs="Tahoma"/>
          <w:color w:val="000000"/>
          <w:szCs w:val="24"/>
          <w:lang w:val="ru-RU"/>
        </w:rPr>
        <w:t xml:space="preserve"> и </w:t>
      </w:r>
      <w:r w:rsidRPr="0055028E">
        <w:rPr>
          <w:rFonts w:cs="Tahoma"/>
          <w:color w:val="000000"/>
          <w:szCs w:val="24"/>
        </w:rPr>
        <w:t>System</w:t>
      </w:r>
      <w:r w:rsidRPr="00ED63FF">
        <w:rPr>
          <w:rFonts w:cs="Tahoma"/>
          <w:color w:val="000000"/>
          <w:szCs w:val="24"/>
          <w:lang w:val="ru-RU"/>
        </w:rPr>
        <w:t xml:space="preserve"> </w:t>
      </w:r>
      <w:r w:rsidRPr="0055028E">
        <w:rPr>
          <w:rFonts w:cs="Tahoma"/>
          <w:color w:val="000000"/>
          <w:szCs w:val="24"/>
        </w:rPr>
        <w:t>Center</w:t>
      </w:r>
      <w:r w:rsidRPr="00ED63FF">
        <w:rPr>
          <w:rFonts w:cs="Tahoma"/>
          <w:color w:val="000000"/>
          <w:szCs w:val="24"/>
          <w:lang w:val="ru-RU"/>
        </w:rPr>
        <w:t xml:space="preserve"> 2012 </w:t>
      </w:r>
      <w:r w:rsidRPr="0055028E">
        <w:rPr>
          <w:rFonts w:cs="Tahoma"/>
          <w:color w:val="000000"/>
          <w:szCs w:val="24"/>
        </w:rPr>
        <w:t>C</w:t>
      </w:r>
      <w:r w:rsidRPr="00ED63FF">
        <w:rPr>
          <w:rFonts w:cs="Tahoma"/>
          <w:color w:val="000000"/>
          <w:szCs w:val="24"/>
          <w:lang w:val="ru-RU"/>
        </w:rPr>
        <w:t xml:space="preserve"> по условиям данного предложения подтверждается наличием у клиента соответствующих лицензий и данным Уведомлением о продукте. Клиенты не могут передавать лицензии, предоставленные по данному предложению, отдельно от соответствующих лицензий.</w:t>
      </w:r>
    </w:p>
    <w:p w14:paraId="30C7190A" w14:textId="77777777" w:rsidR="00A81E83" w:rsidRPr="00ED63FF" w:rsidRDefault="00A81E83" w:rsidP="00C321B6">
      <w:pPr>
        <w:tabs>
          <w:tab w:val="left" w:pos="2970"/>
        </w:tabs>
        <w:ind w:left="1440"/>
        <w:rPr>
          <w:lang w:val="ru-RU"/>
        </w:rPr>
      </w:pPr>
      <w:bookmarkStart w:id="1493" w:name="Srv_90SQLServer2012Standard"/>
    </w:p>
    <w:p w14:paraId="61184F00" w14:textId="77777777" w:rsidR="004815F3" w:rsidRPr="00ED63FF" w:rsidRDefault="004815F3" w:rsidP="00C321B6">
      <w:pPr>
        <w:tabs>
          <w:tab w:val="left" w:pos="2970"/>
        </w:tabs>
        <w:ind w:left="1440"/>
        <w:rPr>
          <w:lang w:val="ru-RU"/>
        </w:rPr>
      </w:pPr>
    </w:p>
    <w:p w14:paraId="7C9B9FF1" w14:textId="77777777" w:rsidR="00A81E83" w:rsidRPr="00ED63FF" w:rsidRDefault="00997FE5" w:rsidP="00EF5637">
      <w:pPr>
        <w:pStyle w:val="Heading3"/>
        <w:rPr>
          <w:lang w:val="ru-RU"/>
        </w:rPr>
      </w:pPr>
      <w:bookmarkStart w:id="1494" w:name="_82_SQL_Server®"/>
      <w:bookmarkStart w:id="1495" w:name="_89_SQL_Server®"/>
      <w:bookmarkStart w:id="1496" w:name="_Toc336338348"/>
      <w:bookmarkStart w:id="1497" w:name="_Toc377668041"/>
      <w:bookmarkEnd w:id="1494"/>
      <w:bookmarkEnd w:id="1495"/>
      <w:r>
        <w:rPr>
          <w:rFonts w:ascii="Tahoma" w:hAnsi="Tahoma"/>
          <w:caps/>
          <w:color w:val="F66400"/>
          <w:sz w:val="22"/>
          <w:vertAlign w:val="superscript"/>
          <w:lang w:val="ru-RU"/>
        </w:rPr>
        <w:t>8</w:t>
      </w:r>
      <w:r w:rsidRPr="001321A7">
        <w:rPr>
          <w:rFonts w:ascii="Tahoma" w:hAnsi="Tahoma"/>
          <w:caps/>
          <w:color w:val="F66400"/>
          <w:sz w:val="22"/>
          <w:vertAlign w:val="superscript"/>
          <w:lang w:val="ru-RU"/>
        </w:rPr>
        <w:t>9</w:t>
      </w:r>
      <w:r w:rsidR="00152E1B" w:rsidRPr="00ED63FF">
        <w:rPr>
          <w:rFonts w:ascii="Tahoma" w:hAnsi="Tahoma"/>
          <w:color w:val="F66400"/>
          <w:sz w:val="22"/>
          <w:lang w:val="ru-RU"/>
        </w:rPr>
        <w:t xml:space="preserve"> </w:t>
      </w:r>
      <w:r w:rsidR="00152E1B" w:rsidRPr="0055028E">
        <w:rPr>
          <w:rFonts w:ascii="Tahoma" w:hAnsi="Tahoma"/>
          <w:color w:val="F66400"/>
          <w:sz w:val="22"/>
        </w:rPr>
        <w:t>SQL</w:t>
      </w:r>
      <w:r w:rsidR="00152E1B" w:rsidRPr="00ED63FF">
        <w:rPr>
          <w:rFonts w:ascii="Tahoma" w:hAnsi="Tahoma"/>
          <w:color w:val="F66400"/>
          <w:sz w:val="22"/>
          <w:lang w:val="ru-RU"/>
        </w:rPr>
        <w:t xml:space="preserve"> </w:t>
      </w:r>
      <w:r w:rsidR="00152E1B" w:rsidRPr="0055028E">
        <w:rPr>
          <w:rFonts w:ascii="Tahoma" w:hAnsi="Tahoma"/>
          <w:color w:val="F66400"/>
          <w:sz w:val="22"/>
        </w:rPr>
        <w:t>Server</w:t>
      </w:r>
      <w:r w:rsidR="0098095F" w:rsidRPr="00ED63FF">
        <w:rPr>
          <w:rFonts w:ascii="Tahoma" w:hAnsi="Tahoma"/>
          <w:color w:val="F66400"/>
          <w:sz w:val="22"/>
          <w:vertAlign w:val="superscript"/>
          <w:lang w:val="ru-RU"/>
        </w:rPr>
        <w:t>®</w:t>
      </w:r>
      <w:r w:rsidR="00152E1B" w:rsidRPr="00ED63FF">
        <w:rPr>
          <w:rFonts w:ascii="Tahoma" w:hAnsi="Tahoma"/>
          <w:color w:val="F66400"/>
          <w:sz w:val="22"/>
          <w:lang w:val="ru-RU"/>
        </w:rPr>
        <w:t xml:space="preserve"> 2012 </w:t>
      </w:r>
      <w:r w:rsidR="00152E1B" w:rsidRPr="0055028E">
        <w:rPr>
          <w:rFonts w:ascii="Tahoma" w:hAnsi="Tahoma"/>
          <w:color w:val="F66400"/>
          <w:sz w:val="22"/>
        </w:rPr>
        <w:t>Standard</w:t>
      </w:r>
      <w:bookmarkEnd w:id="1496"/>
      <w:bookmarkEnd w:id="1497"/>
      <w:r w:rsidR="00152E1B" w:rsidRPr="00ED63FF">
        <w:rPr>
          <w:rFonts w:ascii="Tahoma" w:hAnsi="Tahoma"/>
          <w:color w:val="F66400"/>
          <w:sz w:val="22"/>
          <w:lang w:val="ru-RU"/>
        </w:rPr>
        <w:t xml:space="preserve"> </w:t>
      </w:r>
    </w:p>
    <w:bookmarkEnd w:id="1493"/>
    <w:p w14:paraId="7953E4CC" w14:textId="77777777" w:rsidR="00A81E83" w:rsidRPr="00ED63FF" w:rsidRDefault="00A81E83" w:rsidP="00204D6D">
      <w:pPr>
        <w:pStyle w:val="EndnoteText"/>
        <w:ind w:left="0"/>
        <w:rPr>
          <w:lang w:val="ru-RU"/>
        </w:rPr>
      </w:pPr>
    </w:p>
    <w:p w14:paraId="227D56E1" w14:textId="77777777" w:rsidR="00A81E83" w:rsidRPr="00ED63FF" w:rsidRDefault="00A81E83" w:rsidP="00204D6D">
      <w:pPr>
        <w:ind w:left="720"/>
        <w:rPr>
          <w:lang w:val="ru-RU"/>
        </w:rPr>
      </w:pP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w:t>
      </w:r>
      <w:r w:rsidRPr="0055028E">
        <w:rPr>
          <w:rFonts w:eastAsia="Calibri" w:cs="Tahoma"/>
          <w:szCs w:val="18"/>
        </w:rPr>
        <w:t>Standard</w:t>
      </w:r>
      <w:r w:rsidRPr="00ED63FF">
        <w:rPr>
          <w:rFonts w:eastAsia="Calibri" w:cs="Tahoma"/>
          <w:szCs w:val="18"/>
          <w:lang w:val="ru-RU"/>
        </w:rPr>
        <w:t xml:space="preserve"> является следующей версией выпуска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Standard</w:t>
      </w:r>
      <w:r w:rsidRPr="00ED63FF">
        <w:rPr>
          <w:rFonts w:eastAsia="Calibri" w:cs="Tahoma"/>
          <w:szCs w:val="18"/>
          <w:lang w:val="ru-RU"/>
        </w:rPr>
        <w:t xml:space="preserve">, а клиентская лицензия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является следующей версией клиентской лицензии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w:t>
      </w:r>
    </w:p>
    <w:p w14:paraId="3D7AB773" w14:textId="77777777" w:rsidR="00706635" w:rsidRPr="00ED63FF" w:rsidRDefault="00706635" w:rsidP="00204D6D">
      <w:pPr>
        <w:ind w:left="720"/>
        <w:rPr>
          <w:lang w:val="ru-RU"/>
        </w:rPr>
      </w:pPr>
    </w:p>
    <w:p w14:paraId="27DC9C15" w14:textId="77777777" w:rsidR="00706635" w:rsidRPr="00ED63FF" w:rsidRDefault="00706635" w:rsidP="00204D6D">
      <w:pPr>
        <w:ind w:left="720"/>
        <w:rPr>
          <w:lang w:val="ru-RU"/>
        </w:rPr>
      </w:pPr>
    </w:p>
    <w:p w14:paraId="555C9B48" w14:textId="77777777" w:rsidR="00A81E83" w:rsidRPr="00ED63FF" w:rsidRDefault="00162ADA" w:rsidP="00EF5637">
      <w:pPr>
        <w:pStyle w:val="Heading3"/>
        <w:rPr>
          <w:lang w:val="ru-RU"/>
        </w:rPr>
      </w:pPr>
      <w:bookmarkStart w:id="1498" w:name="_85_83_SQL"/>
      <w:bookmarkStart w:id="1499" w:name="_90_SQL_Server®"/>
      <w:bookmarkStart w:id="1500" w:name="_Toc336338349"/>
      <w:bookmarkStart w:id="1501" w:name="_Toc377668042"/>
      <w:bookmarkStart w:id="1502" w:name="Srv_91SQLServer2012StandardCore"/>
      <w:bookmarkEnd w:id="1498"/>
      <w:bookmarkEnd w:id="1499"/>
      <w:r w:rsidRPr="00ED63FF">
        <w:rPr>
          <w:rFonts w:ascii="Tahoma" w:hAnsi="Tahoma" w:cs="Tahoma"/>
          <w:caps/>
          <w:color w:val="F66400"/>
          <w:sz w:val="22"/>
          <w:vertAlign w:val="superscript"/>
          <w:lang w:val="ru-RU"/>
        </w:rPr>
        <w:t>9</w:t>
      </w:r>
      <w:r w:rsidR="00997FE5" w:rsidRPr="001321A7">
        <w:rPr>
          <w:rFonts w:ascii="Tahoma" w:hAnsi="Tahoma" w:cs="Tahoma"/>
          <w:caps/>
          <w:color w:val="F66400"/>
          <w:sz w:val="22"/>
          <w:vertAlign w:val="superscript"/>
          <w:lang w:val="ru-RU"/>
        </w:rPr>
        <w:t>0</w:t>
      </w:r>
      <w:r w:rsidRPr="00ED63FF">
        <w:rPr>
          <w:rFonts w:ascii="Tahoma" w:hAnsi="Tahoma" w:cs="Tahoma"/>
          <w:color w:val="F66400"/>
          <w:sz w:val="22"/>
          <w:lang w:val="ru-RU"/>
        </w:rPr>
        <w:t xml:space="preserve"> </w:t>
      </w:r>
      <w:r w:rsidRPr="0055028E">
        <w:rPr>
          <w:rFonts w:ascii="Tahoma" w:hAnsi="Tahoma" w:cs="Tahoma"/>
          <w:color w:val="F66400"/>
          <w:sz w:val="22"/>
        </w:rPr>
        <w:t>SQL</w:t>
      </w:r>
      <w:r w:rsidRPr="00ED63FF">
        <w:rPr>
          <w:rFonts w:ascii="Tahoma" w:hAnsi="Tahoma" w:cs="Tahoma"/>
          <w:color w:val="F66400"/>
          <w:sz w:val="22"/>
          <w:lang w:val="ru-RU"/>
        </w:rPr>
        <w:t xml:space="preserve"> </w:t>
      </w:r>
      <w:r w:rsidRPr="0055028E">
        <w:rPr>
          <w:rFonts w:ascii="Tahoma" w:hAnsi="Tahoma" w:cs="Tahoma"/>
          <w:color w:val="F66400"/>
          <w:sz w:val="22"/>
        </w:rPr>
        <w:t>Server</w:t>
      </w:r>
      <w:r w:rsidR="0098095F" w:rsidRPr="00ED63FF">
        <w:rPr>
          <w:rFonts w:ascii="Tahoma" w:hAnsi="Tahoma" w:cs="Tahoma"/>
          <w:color w:val="F66400"/>
          <w:sz w:val="22"/>
          <w:vertAlign w:val="superscript"/>
          <w:lang w:val="ru-RU"/>
        </w:rPr>
        <w:t>®</w:t>
      </w:r>
      <w:r w:rsidRPr="00ED63FF">
        <w:rPr>
          <w:rFonts w:ascii="Tahoma" w:hAnsi="Tahoma" w:cs="Tahoma"/>
          <w:color w:val="F66400"/>
          <w:sz w:val="22"/>
          <w:lang w:val="ru-RU"/>
        </w:rPr>
        <w:t xml:space="preserve"> 2012 </w:t>
      </w:r>
      <w:r w:rsidRPr="0055028E">
        <w:rPr>
          <w:rFonts w:ascii="Tahoma" w:hAnsi="Tahoma" w:cs="Tahoma"/>
          <w:color w:val="F66400"/>
          <w:sz w:val="22"/>
        </w:rPr>
        <w:t>Standard</w:t>
      </w:r>
      <w:r w:rsidRPr="00ED63FF">
        <w:rPr>
          <w:rFonts w:ascii="Tahoma" w:eastAsia="Calibri" w:hAnsi="Tahoma" w:cs="Tahoma"/>
          <w:color w:val="F66400"/>
          <w:sz w:val="22"/>
          <w:szCs w:val="18"/>
          <w:lang w:val="ru-RU"/>
        </w:rPr>
        <w:t xml:space="preserve"> </w:t>
      </w:r>
      <w:r w:rsidRPr="0055028E">
        <w:rPr>
          <w:rFonts w:ascii="Tahoma" w:eastAsia="Calibri" w:hAnsi="Tahoma" w:cs="Tahoma"/>
          <w:color w:val="F66400"/>
          <w:sz w:val="22"/>
          <w:szCs w:val="18"/>
        </w:rPr>
        <w:t>Core</w:t>
      </w:r>
      <w:bookmarkEnd w:id="1500"/>
      <w:bookmarkEnd w:id="1501"/>
    </w:p>
    <w:bookmarkEnd w:id="1502"/>
    <w:p w14:paraId="5CBE0833" w14:textId="77777777" w:rsidR="00A81E83" w:rsidRPr="00ED63FF" w:rsidRDefault="00A81E83" w:rsidP="0026723A">
      <w:pPr>
        <w:rPr>
          <w:lang w:val="ru-RU"/>
        </w:rPr>
      </w:pPr>
    </w:p>
    <w:p w14:paraId="014D6DB7" w14:textId="77777777" w:rsidR="0026723A" w:rsidRPr="00ED63FF" w:rsidRDefault="00A81E83" w:rsidP="0026723A">
      <w:pPr>
        <w:spacing w:after="60"/>
        <w:ind w:left="720"/>
        <w:rPr>
          <w:lang w:val="ru-RU"/>
        </w:rPr>
      </w:pPr>
      <w:r w:rsidRPr="00ED63FF">
        <w:rPr>
          <w:rFonts w:eastAsia="Calibri" w:cs="Tahoma"/>
          <w:b/>
          <w:szCs w:val="18"/>
          <w:lang w:val="ru-RU"/>
        </w:rPr>
        <w:t>Предоставление лицензий в связи с изменением модели лицензирования.</w:t>
      </w:r>
    </w:p>
    <w:p w14:paraId="1276A926" w14:textId="77777777" w:rsidR="00A81E83" w:rsidRPr="00ED63FF" w:rsidRDefault="00A81E83" w:rsidP="0026723A">
      <w:pPr>
        <w:ind w:left="720"/>
        <w:rPr>
          <w:lang w:val="ru-RU"/>
        </w:rPr>
      </w:pP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2008 </w:t>
      </w:r>
      <w:r w:rsidRPr="0055028E">
        <w:rPr>
          <w:rFonts w:eastAsia="Calibri" w:cs="Tahoma"/>
          <w:color w:val="000000"/>
          <w:szCs w:val="18"/>
        </w:rPr>
        <w:t>R</w:t>
      </w:r>
      <w:r w:rsidRPr="00ED63FF">
        <w:rPr>
          <w:rFonts w:eastAsia="Calibri" w:cs="Tahoma"/>
          <w:color w:val="000000"/>
          <w:szCs w:val="18"/>
          <w:lang w:val="ru-RU"/>
        </w:rPr>
        <w:t xml:space="preserve">2 будет последней версией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лицензируемой по модели «на процессор».</w:t>
      </w:r>
      <w:r w:rsidR="00317026" w:rsidRPr="00ED63FF">
        <w:rPr>
          <w:rFonts w:eastAsia="Calibri" w:cs="Tahoma"/>
          <w:color w:val="000000"/>
          <w:szCs w:val="18"/>
          <w:lang w:val="ru-RU"/>
        </w:rPr>
        <w:t xml:space="preserve"> </w:t>
      </w:r>
      <w:r w:rsidRPr="00ED63FF">
        <w:rPr>
          <w:rFonts w:eastAsia="Calibri" w:cs="Tahoma"/>
          <w:color w:val="000000"/>
          <w:szCs w:val="18"/>
          <w:lang w:val="ru-RU"/>
        </w:rPr>
        <w:t>В</w:t>
      </w:r>
      <w:r w:rsidR="00706635" w:rsidRPr="0055028E">
        <w:rPr>
          <w:rFonts w:eastAsia="Calibri" w:cs="Tahoma"/>
          <w:color w:val="000000"/>
          <w:szCs w:val="18"/>
        </w:rPr>
        <w:t> </w:t>
      </w:r>
      <w:r w:rsidRPr="00ED63FF">
        <w:rPr>
          <w:rFonts w:eastAsia="Calibri" w:cs="Tahoma"/>
          <w:color w:val="000000"/>
          <w:szCs w:val="18"/>
          <w:lang w:val="ru-RU"/>
        </w:rPr>
        <w:t xml:space="preserve">качестве исключения клиенты по Программам корпоративного лицензирования с действующим </w:t>
      </w:r>
      <w:r w:rsidR="00706635" w:rsidRPr="00ED63FF">
        <w:rPr>
          <w:rFonts w:eastAsia="Calibri" w:cs="Tahoma"/>
          <w:color w:val="000000"/>
          <w:szCs w:val="18"/>
          <w:lang w:val="ru-RU"/>
        </w:rPr>
        <w:br/>
      </w:r>
      <w:r w:rsidRPr="00ED63FF">
        <w:rPr>
          <w:rFonts w:eastAsia="Calibri" w:cs="Tahoma"/>
          <w:color w:val="000000"/>
          <w:szCs w:val="18"/>
          <w:lang w:val="ru-RU"/>
        </w:rPr>
        <w:t xml:space="preserve">на 1 апреля 2012 г. покрытием </w:t>
      </w:r>
      <w:r w:rsidRPr="0055028E">
        <w:rPr>
          <w:rFonts w:eastAsia="Calibri" w:cs="Tahoma"/>
          <w:color w:val="000000"/>
          <w:szCs w:val="18"/>
        </w:rPr>
        <w:t>Software</w:t>
      </w:r>
      <w:r w:rsidRPr="00ED63FF">
        <w:rPr>
          <w:rFonts w:eastAsia="Calibri" w:cs="Tahoma"/>
          <w:color w:val="000000"/>
          <w:szCs w:val="18"/>
          <w:lang w:val="ru-RU"/>
        </w:rPr>
        <w:t xml:space="preserve"> </w:t>
      </w:r>
      <w:r w:rsidRPr="0055028E">
        <w:rPr>
          <w:rFonts w:eastAsia="Calibri" w:cs="Tahoma"/>
          <w:color w:val="000000"/>
          <w:szCs w:val="18"/>
        </w:rPr>
        <w:t>Assurance</w:t>
      </w:r>
      <w:r w:rsidRPr="00ED63FF">
        <w:rPr>
          <w:rFonts w:eastAsia="Calibri" w:cs="Tahoma"/>
          <w:color w:val="000000"/>
          <w:szCs w:val="18"/>
          <w:lang w:val="ru-RU"/>
        </w:rPr>
        <w:t xml:space="preserve"> для лицензий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2008 </w:t>
      </w:r>
      <w:r w:rsidRPr="0055028E">
        <w:rPr>
          <w:rFonts w:eastAsia="Calibri" w:cs="Tahoma"/>
          <w:color w:val="000000"/>
          <w:szCs w:val="18"/>
        </w:rPr>
        <w:t>R</w:t>
      </w:r>
      <w:r w:rsidRPr="00ED63FF">
        <w:rPr>
          <w:rFonts w:eastAsia="Calibri" w:cs="Tahoma"/>
          <w:color w:val="000000"/>
          <w:szCs w:val="18"/>
          <w:lang w:val="ru-RU"/>
        </w:rPr>
        <w:t xml:space="preserve">2 </w:t>
      </w:r>
      <w:r w:rsidRPr="0055028E">
        <w:rPr>
          <w:rFonts w:eastAsia="Calibri" w:cs="Tahoma"/>
          <w:color w:val="000000"/>
          <w:szCs w:val="18"/>
        </w:rPr>
        <w:t>Standard</w:t>
      </w:r>
      <w:r w:rsidRPr="00ED63FF">
        <w:rPr>
          <w:rFonts w:eastAsia="Calibri" w:cs="Tahoma"/>
          <w:color w:val="000000"/>
          <w:szCs w:val="18"/>
          <w:lang w:val="ru-RU"/>
        </w:rPr>
        <w:t xml:space="preserve"> «на процессор» («соответствующие лицензии») имеют следующие возможности. Для получения этих возможностей лицензии </w:t>
      </w:r>
      <w:r w:rsidRPr="0055028E">
        <w:rPr>
          <w:rFonts w:eastAsia="Calibri" w:cs="Tahoma"/>
          <w:color w:val="000000"/>
          <w:szCs w:val="18"/>
        </w:rPr>
        <w:t>SQL</w:t>
      </w:r>
      <w:r w:rsidRPr="00ED63FF">
        <w:rPr>
          <w:rFonts w:eastAsia="Calibri" w:cs="Tahoma"/>
          <w:color w:val="000000"/>
          <w:szCs w:val="18"/>
          <w:lang w:val="ru-RU"/>
        </w:rPr>
        <w:t xml:space="preserve"> </w:t>
      </w:r>
      <w:r w:rsidRPr="0055028E">
        <w:rPr>
          <w:rFonts w:eastAsia="Calibri" w:cs="Tahoma"/>
          <w:color w:val="000000"/>
          <w:szCs w:val="18"/>
        </w:rPr>
        <w:t>Server</w:t>
      </w:r>
      <w:r w:rsidRPr="00ED63FF">
        <w:rPr>
          <w:rFonts w:eastAsia="Calibri" w:cs="Tahoma"/>
          <w:color w:val="000000"/>
          <w:szCs w:val="18"/>
          <w:lang w:val="ru-RU"/>
        </w:rPr>
        <w:t xml:space="preserve"> 2008 </w:t>
      </w:r>
      <w:r w:rsidRPr="0055028E">
        <w:rPr>
          <w:rFonts w:eastAsia="Calibri" w:cs="Tahoma"/>
          <w:color w:val="000000"/>
          <w:szCs w:val="18"/>
        </w:rPr>
        <w:t>R</w:t>
      </w:r>
      <w:r w:rsidRPr="00ED63FF">
        <w:rPr>
          <w:rFonts w:eastAsia="Calibri" w:cs="Tahoma"/>
          <w:color w:val="000000"/>
          <w:szCs w:val="18"/>
          <w:lang w:val="ru-RU"/>
        </w:rPr>
        <w:t xml:space="preserve">2 </w:t>
      </w:r>
      <w:r w:rsidRPr="0055028E">
        <w:rPr>
          <w:rFonts w:eastAsia="Calibri" w:cs="Tahoma"/>
          <w:color w:val="000000"/>
          <w:szCs w:val="18"/>
        </w:rPr>
        <w:t>Standard</w:t>
      </w:r>
      <w:r w:rsidRPr="00ED63FF">
        <w:rPr>
          <w:rFonts w:eastAsia="Calibri" w:cs="Tahoma"/>
          <w:color w:val="000000"/>
          <w:szCs w:val="18"/>
          <w:lang w:val="ru-RU"/>
        </w:rPr>
        <w:t xml:space="preserve"> </w:t>
      </w:r>
      <w:r w:rsidRPr="00ED63FF">
        <w:rPr>
          <w:rFonts w:cs="Tahoma"/>
          <w:bCs/>
          <w:color w:val="000000"/>
          <w:szCs w:val="18"/>
          <w:lang w:val="ru-RU"/>
        </w:rPr>
        <w:t>«на процессор», приобретенные впоследствии в</w:t>
      </w:r>
      <w:r w:rsidR="00706635" w:rsidRPr="0055028E">
        <w:rPr>
          <w:rFonts w:cs="Tahoma"/>
          <w:bCs/>
          <w:color w:val="000000"/>
          <w:szCs w:val="18"/>
        </w:rPr>
        <w:t> </w:t>
      </w:r>
      <w:r w:rsidRPr="00ED63FF">
        <w:rPr>
          <w:rFonts w:cs="Tahoma"/>
          <w:bCs/>
          <w:color w:val="000000"/>
          <w:szCs w:val="18"/>
          <w:lang w:val="ru-RU"/>
        </w:rPr>
        <w:t xml:space="preserve">течение срока действия того же соглашения о регистрации, но до 1 апреля 2015 г. в рамках запланированного процесса сверки по соглашению </w:t>
      </w:r>
      <w:r w:rsidRPr="0055028E">
        <w:rPr>
          <w:rFonts w:cs="Tahoma"/>
          <w:bCs/>
          <w:color w:val="000000"/>
          <w:szCs w:val="18"/>
        </w:rPr>
        <w:t>Enterprise</w:t>
      </w:r>
      <w:r w:rsidRPr="002B489D">
        <w:rPr>
          <w:rFonts w:cs="Tahoma"/>
          <w:bCs/>
          <w:color w:val="000000"/>
          <w:szCs w:val="18"/>
        </w:rPr>
        <w:t xml:space="preserve">, </w:t>
      </w:r>
      <w:r w:rsidRPr="0055028E">
        <w:rPr>
          <w:rFonts w:cs="Tahoma"/>
          <w:bCs/>
          <w:color w:val="000000"/>
          <w:szCs w:val="18"/>
        </w:rPr>
        <w:t>Enterprise</w:t>
      </w:r>
      <w:r w:rsidRPr="002B489D">
        <w:rPr>
          <w:rFonts w:cs="Tahoma"/>
          <w:bCs/>
          <w:color w:val="000000"/>
          <w:szCs w:val="18"/>
        </w:rPr>
        <w:t xml:space="preserve"> </w:t>
      </w:r>
      <w:r w:rsidRPr="0055028E">
        <w:rPr>
          <w:rFonts w:cs="Tahoma"/>
          <w:bCs/>
          <w:color w:val="000000"/>
          <w:szCs w:val="18"/>
        </w:rPr>
        <w:t>Subscription</w:t>
      </w:r>
      <w:r w:rsidRPr="002B489D">
        <w:rPr>
          <w:rFonts w:cs="Tahoma"/>
          <w:bCs/>
          <w:color w:val="000000"/>
          <w:szCs w:val="18"/>
        </w:rPr>
        <w:t xml:space="preserve">, </w:t>
      </w:r>
      <w:r w:rsidRPr="0055028E">
        <w:rPr>
          <w:rFonts w:cs="Tahoma"/>
          <w:bCs/>
          <w:color w:val="000000"/>
          <w:szCs w:val="18"/>
        </w:rPr>
        <w:t>Open</w:t>
      </w:r>
      <w:r w:rsidRPr="002B489D">
        <w:rPr>
          <w:rFonts w:cs="Tahoma"/>
          <w:bCs/>
          <w:color w:val="000000"/>
          <w:szCs w:val="18"/>
        </w:rPr>
        <w:t xml:space="preserve"> </w:t>
      </w:r>
      <w:r w:rsidRPr="0055028E">
        <w:rPr>
          <w:rFonts w:cs="Tahoma"/>
          <w:bCs/>
          <w:color w:val="000000"/>
          <w:szCs w:val="18"/>
        </w:rPr>
        <w:t>Value</w:t>
      </w:r>
      <w:r w:rsidRPr="002B489D">
        <w:rPr>
          <w:rFonts w:cs="Tahoma"/>
          <w:bCs/>
          <w:color w:val="000000"/>
          <w:szCs w:val="18"/>
        </w:rPr>
        <w:t xml:space="preserve"> </w:t>
      </w:r>
      <w:r w:rsidRPr="0055028E">
        <w:rPr>
          <w:rFonts w:cs="Tahoma"/>
          <w:bCs/>
          <w:color w:val="000000"/>
          <w:szCs w:val="18"/>
        </w:rPr>
        <w:t>Subscription</w:t>
      </w:r>
      <w:r w:rsidRPr="002B489D">
        <w:rPr>
          <w:rFonts w:cs="Tahoma"/>
          <w:bCs/>
          <w:color w:val="000000"/>
          <w:szCs w:val="18"/>
        </w:rPr>
        <w:t xml:space="preserve"> </w:t>
      </w:r>
      <w:r w:rsidRPr="00ED63FF">
        <w:rPr>
          <w:rFonts w:cs="Tahoma"/>
          <w:bCs/>
          <w:color w:val="000000"/>
          <w:szCs w:val="18"/>
          <w:lang w:val="ru-RU"/>
        </w:rPr>
        <w:t>или</w:t>
      </w:r>
      <w:r w:rsidRPr="002B489D">
        <w:rPr>
          <w:rFonts w:cs="Tahoma"/>
          <w:bCs/>
          <w:color w:val="000000"/>
          <w:szCs w:val="18"/>
        </w:rPr>
        <w:t xml:space="preserve"> </w:t>
      </w:r>
      <w:r w:rsidRPr="0055028E">
        <w:rPr>
          <w:rFonts w:cs="Tahoma"/>
          <w:bCs/>
          <w:color w:val="000000"/>
          <w:szCs w:val="18"/>
        </w:rPr>
        <w:t>Enrollment</w:t>
      </w:r>
      <w:r w:rsidRPr="002B489D">
        <w:rPr>
          <w:rFonts w:cs="Tahoma"/>
          <w:bCs/>
          <w:color w:val="000000"/>
          <w:szCs w:val="18"/>
        </w:rPr>
        <w:t xml:space="preserve"> </w:t>
      </w:r>
      <w:r w:rsidRPr="0055028E">
        <w:rPr>
          <w:rFonts w:cs="Tahoma"/>
          <w:bCs/>
          <w:color w:val="000000"/>
          <w:szCs w:val="18"/>
        </w:rPr>
        <w:t>for</w:t>
      </w:r>
      <w:r w:rsidRPr="002B489D">
        <w:rPr>
          <w:rFonts w:cs="Tahoma"/>
          <w:bCs/>
          <w:color w:val="000000"/>
          <w:szCs w:val="18"/>
        </w:rPr>
        <w:t xml:space="preserve"> </w:t>
      </w:r>
      <w:r w:rsidRPr="0055028E">
        <w:rPr>
          <w:rFonts w:cs="Tahoma"/>
          <w:bCs/>
          <w:color w:val="000000"/>
          <w:szCs w:val="18"/>
        </w:rPr>
        <w:t>Education</w:t>
      </w:r>
      <w:r w:rsidRPr="002B489D">
        <w:rPr>
          <w:rFonts w:cs="Tahoma"/>
          <w:bCs/>
          <w:color w:val="000000"/>
          <w:szCs w:val="18"/>
        </w:rPr>
        <w:t xml:space="preserve"> </w:t>
      </w:r>
      <w:r w:rsidRPr="0055028E">
        <w:rPr>
          <w:rFonts w:cs="Tahoma"/>
          <w:bCs/>
          <w:color w:val="000000"/>
          <w:szCs w:val="18"/>
        </w:rPr>
        <w:t>Solutions</w:t>
      </w:r>
      <w:r w:rsidRPr="002B489D">
        <w:rPr>
          <w:rFonts w:cs="Tahoma"/>
          <w:bCs/>
          <w:color w:val="000000"/>
          <w:szCs w:val="18"/>
        </w:rPr>
        <w:t xml:space="preserve">, </w:t>
      </w:r>
      <w:r w:rsidRPr="00ED63FF">
        <w:rPr>
          <w:rFonts w:cs="Tahoma"/>
          <w:bCs/>
          <w:color w:val="000000"/>
          <w:szCs w:val="18"/>
          <w:lang w:val="ru-RU"/>
        </w:rPr>
        <w:t>также</w:t>
      </w:r>
      <w:r w:rsidRPr="002B489D">
        <w:rPr>
          <w:rFonts w:cs="Tahoma"/>
          <w:bCs/>
          <w:color w:val="000000"/>
          <w:szCs w:val="18"/>
        </w:rPr>
        <w:t xml:space="preserve"> </w:t>
      </w:r>
      <w:r w:rsidRPr="00ED63FF">
        <w:rPr>
          <w:rFonts w:cs="Tahoma"/>
          <w:bCs/>
          <w:color w:val="000000"/>
          <w:szCs w:val="18"/>
          <w:lang w:val="ru-RU"/>
        </w:rPr>
        <w:t>считаются</w:t>
      </w:r>
      <w:r w:rsidRPr="002B489D">
        <w:rPr>
          <w:rFonts w:cs="Tahoma"/>
          <w:bCs/>
          <w:color w:val="000000"/>
          <w:szCs w:val="18"/>
        </w:rPr>
        <w:t xml:space="preserve"> </w:t>
      </w:r>
      <w:r w:rsidRPr="00ED63FF">
        <w:rPr>
          <w:rFonts w:cs="Tahoma"/>
          <w:bCs/>
          <w:color w:val="000000"/>
          <w:szCs w:val="18"/>
          <w:lang w:val="ru-RU"/>
        </w:rPr>
        <w:t>соответствующими</w:t>
      </w:r>
      <w:r w:rsidRPr="002B489D">
        <w:rPr>
          <w:rFonts w:cs="Tahoma"/>
          <w:bCs/>
          <w:color w:val="000000"/>
          <w:szCs w:val="18"/>
        </w:rPr>
        <w:t xml:space="preserve"> </w:t>
      </w:r>
      <w:r w:rsidRPr="00ED63FF">
        <w:rPr>
          <w:rFonts w:cs="Tahoma"/>
          <w:bCs/>
          <w:color w:val="000000"/>
          <w:szCs w:val="18"/>
          <w:lang w:val="ru-RU"/>
        </w:rPr>
        <w:t>лицензиями</w:t>
      </w:r>
      <w:r w:rsidRPr="002B489D">
        <w:rPr>
          <w:rFonts w:cs="Tahoma"/>
          <w:bCs/>
          <w:color w:val="000000"/>
          <w:szCs w:val="18"/>
        </w:rPr>
        <w:t>.</w:t>
      </w:r>
      <w:r w:rsidR="00317026" w:rsidRPr="002B489D">
        <w:rPr>
          <w:rFonts w:cs="Tahoma"/>
          <w:bCs/>
          <w:color w:val="000000"/>
          <w:szCs w:val="18"/>
        </w:rPr>
        <w:t xml:space="preserve"> </w:t>
      </w:r>
      <w:r w:rsidRPr="00ED63FF">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6D43DBF6" w14:textId="77777777" w:rsidR="0026723A" w:rsidRPr="00C41DB7" w:rsidRDefault="0026723A" w:rsidP="0026723A">
      <w:pPr>
        <w:ind w:left="720"/>
        <w:rPr>
          <w:lang w:val="ru-RU"/>
        </w:rPr>
      </w:pPr>
    </w:p>
    <w:p w14:paraId="5F5A6ACF" w14:textId="77777777" w:rsidR="00B4465A" w:rsidRPr="00C41DB7" w:rsidRDefault="00B4465A" w:rsidP="0026723A">
      <w:pPr>
        <w:ind w:left="720"/>
        <w:rPr>
          <w:lang w:val="ru-RU"/>
        </w:rPr>
      </w:pPr>
    </w:p>
    <w:p w14:paraId="2AC061CA" w14:textId="77777777" w:rsidR="00B4465A" w:rsidRPr="00C41DB7" w:rsidRDefault="00B4465A" w:rsidP="0026723A">
      <w:pPr>
        <w:ind w:left="720"/>
        <w:rPr>
          <w:lang w:val="ru-RU"/>
        </w:rPr>
      </w:pPr>
    </w:p>
    <w:p w14:paraId="31744D03" w14:textId="77777777" w:rsidR="00B4465A" w:rsidRPr="00C41DB7" w:rsidRDefault="00B4465A" w:rsidP="0026723A">
      <w:pPr>
        <w:ind w:left="720"/>
        <w:rPr>
          <w:lang w:val="ru-RU"/>
        </w:rPr>
      </w:pPr>
    </w:p>
    <w:p w14:paraId="55BB42A2" w14:textId="77777777" w:rsidR="00B4465A" w:rsidRPr="00C41DB7" w:rsidRDefault="00B4465A" w:rsidP="0026723A">
      <w:pPr>
        <w:ind w:left="720"/>
        <w:rPr>
          <w:lang w:val="ru-RU"/>
        </w:rPr>
      </w:pPr>
    </w:p>
    <w:p w14:paraId="0BF812D4" w14:textId="77777777" w:rsidR="00B4465A" w:rsidRPr="00C41DB7" w:rsidRDefault="00B4465A" w:rsidP="0026723A">
      <w:pPr>
        <w:ind w:left="720"/>
        <w:rPr>
          <w:lang w:val="ru-RU"/>
        </w:rPr>
      </w:pPr>
    </w:p>
    <w:p w14:paraId="46F6F78D" w14:textId="77777777" w:rsidR="00B4465A" w:rsidRPr="00C41DB7" w:rsidRDefault="00B4465A" w:rsidP="0026723A">
      <w:pPr>
        <w:ind w:left="720"/>
        <w:rPr>
          <w:lang w:val="ru-RU"/>
        </w:rPr>
      </w:pPr>
    </w:p>
    <w:p w14:paraId="0B83C055" w14:textId="77777777" w:rsidR="00B4465A" w:rsidRPr="00C41DB7" w:rsidRDefault="00B4465A" w:rsidP="0026723A">
      <w:pPr>
        <w:ind w:left="720"/>
        <w:rPr>
          <w:lang w:val="ru-RU"/>
        </w:rPr>
      </w:pPr>
    </w:p>
    <w:p w14:paraId="587623C4" w14:textId="77777777" w:rsidR="0026723A" w:rsidRPr="00ED63FF" w:rsidRDefault="0026723A" w:rsidP="0026723A">
      <w:pPr>
        <w:spacing w:after="60"/>
        <w:ind w:left="720"/>
        <w:rPr>
          <w:lang w:val="ru-RU"/>
        </w:rPr>
      </w:pPr>
      <w:r w:rsidRPr="00ED63FF">
        <w:rPr>
          <w:rFonts w:eastAsia="Calibri" w:cs="Tahoma"/>
          <w:b/>
          <w:szCs w:val="18"/>
          <w:lang w:val="ru-RU"/>
        </w:rPr>
        <w:t>Текущий срок действия</w:t>
      </w:r>
    </w:p>
    <w:p w14:paraId="4746FA75" w14:textId="77777777" w:rsidR="00A81E83" w:rsidRPr="00ED63FF" w:rsidRDefault="00A81E83" w:rsidP="0026723A">
      <w:pPr>
        <w:ind w:left="720"/>
        <w:rPr>
          <w:lang w:val="ru-RU"/>
        </w:rPr>
      </w:pPr>
      <w:r w:rsidRPr="00ED63FF">
        <w:rPr>
          <w:rFonts w:eastAsia="Calibri" w:cs="Tahoma"/>
          <w:szCs w:val="18"/>
          <w:lang w:val="ru-RU"/>
        </w:rPr>
        <w:t xml:space="preserve">В течение текущего срока действия покрытия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активного на 1 апреля 2012 г.,</w:t>
      </w:r>
      <w:r w:rsidR="00317026" w:rsidRPr="00ED63FF">
        <w:rPr>
          <w:rFonts w:eastAsia="Calibri" w:cs="Tahoma"/>
          <w:szCs w:val="18"/>
          <w:lang w:val="ru-RU"/>
        </w:rPr>
        <w:t xml:space="preserve"> </w:t>
      </w:r>
      <w:r w:rsidRPr="00ED63FF">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w:t>
      </w:r>
      <w:r w:rsidRPr="0055028E">
        <w:rPr>
          <w:rFonts w:eastAsia="Calibri" w:cs="Tahoma"/>
          <w:szCs w:val="18"/>
        </w:rPr>
        <w:t>Standard</w:t>
      </w:r>
      <w:r w:rsidRPr="00ED63FF">
        <w:rPr>
          <w:rFonts w:eastAsia="Calibri" w:cs="Tahoma"/>
          <w:szCs w:val="18"/>
          <w:lang w:val="ru-RU"/>
        </w:rPr>
        <w:t xml:space="preserve"> </w:t>
      </w:r>
      <w:r w:rsidRPr="0055028E">
        <w:rPr>
          <w:rFonts w:eastAsia="Calibri" w:cs="Tahoma"/>
          <w:szCs w:val="18"/>
        </w:rPr>
        <w:t>Core</w:t>
      </w:r>
      <w:r w:rsidRPr="00ED63FF">
        <w:rPr>
          <w:rFonts w:eastAsia="Calibri" w:cs="Tahoma"/>
          <w:szCs w:val="18"/>
          <w:lang w:val="ru-RU"/>
        </w:rPr>
        <w:t xml:space="preserve"> и использовать его вместо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Standard</w:t>
      </w:r>
      <w:r w:rsidRPr="00ED63FF">
        <w:rPr>
          <w:rFonts w:eastAsia="Calibri" w:cs="Tahoma"/>
          <w:szCs w:val="18"/>
          <w:lang w:val="ru-RU"/>
        </w:rPr>
        <w:t xml:space="preserve"> согласно прав на использование продуктов в</w:t>
      </w:r>
      <w:r w:rsidR="00706635" w:rsidRPr="0055028E">
        <w:rPr>
          <w:rFonts w:eastAsia="Calibri" w:cs="Tahoma"/>
          <w:szCs w:val="18"/>
        </w:rPr>
        <w:t> </w:t>
      </w:r>
      <w:r w:rsidRPr="00ED63FF">
        <w:rPr>
          <w:rFonts w:eastAsia="Calibri" w:cs="Tahoma"/>
          <w:szCs w:val="18"/>
          <w:lang w:val="ru-RU"/>
        </w:rPr>
        <w:t xml:space="preserve">отношении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Standard</w:t>
      </w:r>
      <w:r w:rsidRPr="00ED63FF">
        <w:rPr>
          <w:rFonts w:eastAsia="Calibri" w:cs="Tahoma"/>
          <w:szCs w:val="18"/>
          <w:lang w:val="ru-RU"/>
        </w:rPr>
        <w:t xml:space="preserve">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и «Перемещение лицензий в фермах серверов».</w:t>
      </w:r>
      <w:r w:rsidR="00317026" w:rsidRPr="00ED63FF">
        <w:rPr>
          <w:rFonts w:eastAsia="Calibri" w:cs="Tahoma"/>
          <w:szCs w:val="18"/>
          <w:lang w:val="ru-RU"/>
        </w:rPr>
        <w:t xml:space="preserve"> </w:t>
      </w:r>
      <w:r w:rsidRPr="00ED63FF">
        <w:rPr>
          <w:rFonts w:eastAsia="Calibri" w:cs="Tahoma"/>
          <w:szCs w:val="18"/>
          <w:lang w:val="ru-RU"/>
        </w:rPr>
        <w:t xml:space="preserve">Условия лицензии в отношении перемещения лицензий приводятся в Правах на использование продуктов для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w:t>
      </w:r>
      <w:r w:rsidRPr="0055028E">
        <w:rPr>
          <w:rFonts w:eastAsia="Calibri" w:cs="Tahoma"/>
          <w:szCs w:val="18"/>
        </w:rPr>
        <w:t>Standard</w:t>
      </w:r>
      <w:r w:rsidRPr="00ED63FF">
        <w:rPr>
          <w:rFonts w:eastAsia="Calibri" w:cs="Tahoma"/>
          <w:szCs w:val="18"/>
          <w:lang w:val="ru-RU"/>
        </w:rPr>
        <w:t xml:space="preserve"> </w:t>
      </w:r>
      <w:r w:rsidRPr="0055028E">
        <w:rPr>
          <w:rFonts w:eastAsia="Calibri" w:cs="Tahoma"/>
          <w:szCs w:val="18"/>
        </w:rPr>
        <w:t>Core</w:t>
      </w:r>
      <w:r w:rsidRPr="00ED63FF">
        <w:rPr>
          <w:rFonts w:eastAsia="Calibri" w:cs="Tahoma"/>
          <w:szCs w:val="18"/>
          <w:lang w:val="ru-RU"/>
        </w:rPr>
        <w:t>.</w:t>
      </w:r>
    </w:p>
    <w:p w14:paraId="090335B2" w14:textId="77777777" w:rsidR="0026723A" w:rsidRPr="00ED63FF" w:rsidRDefault="0026723A" w:rsidP="0026723A">
      <w:pPr>
        <w:ind w:left="720"/>
        <w:rPr>
          <w:lang w:val="ru-RU"/>
        </w:rPr>
      </w:pPr>
    </w:p>
    <w:p w14:paraId="5B2FA350" w14:textId="77777777" w:rsidR="0026723A" w:rsidRPr="00ED63FF" w:rsidRDefault="00A81E83" w:rsidP="0026723A">
      <w:pPr>
        <w:spacing w:after="60"/>
        <w:ind w:left="720"/>
        <w:rPr>
          <w:lang w:val="ru-RU"/>
        </w:rPr>
      </w:pPr>
      <w:r w:rsidRPr="00ED63FF">
        <w:rPr>
          <w:rFonts w:eastAsia="Calibri" w:cs="Tahoma"/>
          <w:b/>
          <w:szCs w:val="18"/>
          <w:lang w:val="ru-RU"/>
        </w:rPr>
        <w:t>Первый срок продления (до 1 апреля 2015 г.)</w:t>
      </w:r>
    </w:p>
    <w:p w14:paraId="4D991000" w14:textId="77777777" w:rsidR="00A81E83" w:rsidRPr="00ED63FF" w:rsidRDefault="00A81E83" w:rsidP="0026723A">
      <w:pPr>
        <w:ind w:left="720"/>
        <w:rPr>
          <w:lang w:val="ru-RU"/>
        </w:rPr>
      </w:pPr>
      <w:r w:rsidRPr="00ED63FF">
        <w:rPr>
          <w:rFonts w:eastAsia="Calibri" w:cs="Tahoma"/>
          <w:szCs w:val="18"/>
          <w:lang w:val="ru-RU"/>
        </w:rPr>
        <w:t xml:space="preserve">При первом продлении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Standard</w:t>
      </w:r>
      <w:r w:rsidRPr="00ED63FF">
        <w:rPr>
          <w:rFonts w:eastAsia="Calibri" w:cs="Tahoma"/>
          <w:szCs w:val="18"/>
          <w:lang w:val="ru-RU"/>
        </w:rPr>
        <w:t xml:space="preserve"> «на процессор», клиент может, не приобретая основные лицензии «на ядро», приобрести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Standard</w:t>
      </w:r>
      <w:r w:rsidRPr="00ED63FF">
        <w:rPr>
          <w:rFonts w:eastAsia="Calibri" w:cs="Tahoma"/>
          <w:szCs w:val="18"/>
          <w:lang w:val="ru-RU"/>
        </w:rPr>
        <w:t xml:space="preserve"> «на ядро» в количестве равном сумме (</w:t>
      </w:r>
      <w:r w:rsidRPr="0055028E">
        <w:rPr>
          <w:rFonts w:eastAsia="Calibri" w:cs="Tahoma"/>
          <w:szCs w:val="18"/>
        </w:rPr>
        <w:t>a</w:t>
      </w:r>
      <w:r w:rsidRPr="00ED63FF">
        <w:rPr>
          <w:rFonts w:eastAsia="Calibri" w:cs="Tahoma"/>
          <w:szCs w:val="18"/>
          <w:lang w:val="ru-RU"/>
        </w:rPr>
        <w:t>) и (</w:t>
      </w:r>
      <w:r w:rsidRPr="0055028E">
        <w:rPr>
          <w:rFonts w:eastAsia="Calibri" w:cs="Tahoma"/>
          <w:szCs w:val="18"/>
        </w:rPr>
        <w:t>b</w:t>
      </w:r>
      <w:r w:rsidRPr="00ED63FF">
        <w:rPr>
          <w:rFonts w:eastAsia="Calibri" w:cs="Tahoma"/>
          <w:szCs w:val="18"/>
          <w:lang w:val="ru-RU"/>
        </w:rPr>
        <w:t>) ниже:</w:t>
      </w:r>
    </w:p>
    <w:p w14:paraId="0407A4F9" w14:textId="77777777" w:rsidR="0026723A" w:rsidRPr="00ED63FF" w:rsidRDefault="0026723A" w:rsidP="0026723A">
      <w:pPr>
        <w:ind w:left="720"/>
        <w:rPr>
          <w:lang w:val="ru-RU"/>
        </w:rPr>
      </w:pPr>
    </w:p>
    <w:p w14:paraId="3450972F" w14:textId="77777777" w:rsidR="0026723A" w:rsidRPr="00ED63FF" w:rsidRDefault="00A81E83" w:rsidP="00346F4B">
      <w:pPr>
        <w:numPr>
          <w:ilvl w:val="0"/>
          <w:numId w:val="119"/>
        </w:numPr>
        <w:tabs>
          <w:tab w:val="left" w:pos="1440"/>
        </w:tabs>
        <w:spacing w:after="60"/>
        <w:ind w:left="1440"/>
        <w:rPr>
          <w:spacing w:val="-4"/>
          <w:lang w:val="ru-RU"/>
        </w:rPr>
      </w:pPr>
      <w:r w:rsidRPr="00ED63FF">
        <w:rPr>
          <w:rFonts w:eastAsia="Calibri" w:cs="Tahoma"/>
          <w:spacing w:val="-4"/>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12C4BECB" w14:textId="77777777" w:rsidR="00A81E83" w:rsidRPr="0055028E" w:rsidRDefault="00A81E83" w:rsidP="00346F4B">
      <w:pPr>
        <w:numPr>
          <w:ilvl w:val="3"/>
          <w:numId w:val="57"/>
        </w:numPr>
        <w:spacing w:after="60"/>
        <w:ind w:left="1800"/>
      </w:pPr>
      <w:r w:rsidRPr="0055028E">
        <w:rPr>
          <w:rFonts w:eastAsia="Calibri" w:cs="Tahoma"/>
          <w:szCs w:val="18"/>
        </w:rPr>
        <w:lastRenderedPageBreak/>
        <w:t>четыре, ИЛИ</w:t>
      </w:r>
    </w:p>
    <w:p w14:paraId="20D8279F" w14:textId="77777777" w:rsidR="00A81E83" w:rsidRPr="00ED63FF" w:rsidRDefault="00A81E83" w:rsidP="00346F4B">
      <w:pPr>
        <w:numPr>
          <w:ilvl w:val="3"/>
          <w:numId w:val="57"/>
        </w:numPr>
        <w:spacing w:after="60"/>
        <w:ind w:left="1800"/>
        <w:rPr>
          <w:spacing w:val="-2"/>
          <w:lang w:val="ru-RU"/>
        </w:rPr>
      </w:pPr>
      <w:r w:rsidRPr="00ED63FF">
        <w:rPr>
          <w:rFonts w:eastAsia="Calibri" w:cs="Tahoma"/>
          <w:spacing w:val="-2"/>
          <w:szCs w:val="18"/>
          <w:lang w:val="ru-RU"/>
        </w:rPr>
        <w:t>фактическое количество ядер в каждом физическом процессоре, умноженное на соответствующий коэффициент ядра.</w:t>
      </w:r>
      <w:r w:rsidR="00317026" w:rsidRPr="00ED63FF">
        <w:rPr>
          <w:rFonts w:eastAsia="Calibri" w:cs="Tahoma"/>
          <w:spacing w:val="-2"/>
          <w:szCs w:val="18"/>
          <w:lang w:val="ru-RU"/>
        </w:rPr>
        <w:t xml:space="preserve"> </w:t>
      </w:r>
      <w:r w:rsidRPr="00ED63FF">
        <w:rPr>
          <w:rFonts w:eastAsia="Calibri" w:cs="Tahoma"/>
          <w:spacing w:val="-2"/>
          <w:szCs w:val="18"/>
          <w:lang w:val="ru-RU"/>
        </w:rPr>
        <w:t>(В случаях, когда фактическое количество ядер в каждом физическом процессоре превышает четыре, клиенты должны сохранить запись о</w:t>
      </w:r>
      <w:r w:rsidR="00706635" w:rsidRPr="0055028E">
        <w:rPr>
          <w:rFonts w:eastAsia="Calibri" w:cs="Tahoma"/>
          <w:spacing w:val="-2"/>
          <w:szCs w:val="18"/>
        </w:rPr>
        <w:t> </w:t>
      </w:r>
      <w:r w:rsidRPr="00ED63FF">
        <w:rPr>
          <w:rFonts w:eastAsia="Calibri" w:cs="Tahoma"/>
          <w:spacing w:val="-2"/>
          <w:szCs w:val="18"/>
          <w:lang w:val="ru-RU"/>
        </w:rPr>
        <w:t xml:space="preserve">конфигурации программного обеспечения </w:t>
      </w:r>
      <w:r w:rsidRPr="0055028E">
        <w:rPr>
          <w:rFonts w:eastAsia="Calibri" w:cs="Tahoma"/>
          <w:spacing w:val="-2"/>
          <w:szCs w:val="18"/>
        </w:rPr>
        <w:t>SQL</w:t>
      </w:r>
      <w:r w:rsidRPr="00ED63FF">
        <w:rPr>
          <w:rFonts w:eastAsia="Calibri" w:cs="Tahoma"/>
          <w:spacing w:val="-2"/>
          <w:szCs w:val="18"/>
          <w:lang w:val="ru-RU"/>
        </w:rPr>
        <w:t xml:space="preserve"> </w:t>
      </w:r>
      <w:r w:rsidRPr="0055028E">
        <w:rPr>
          <w:rFonts w:eastAsia="Calibri" w:cs="Tahoma"/>
          <w:spacing w:val="-2"/>
          <w:szCs w:val="18"/>
        </w:rPr>
        <w:t>Server</w:t>
      </w:r>
      <w:r w:rsidRPr="00ED63FF">
        <w:rPr>
          <w:rFonts w:eastAsia="Calibri" w:cs="Tahoma"/>
          <w:spacing w:val="-2"/>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55028E">
        <w:rPr>
          <w:rFonts w:eastAsia="Calibri" w:cs="Tahoma"/>
          <w:spacing w:val="-2"/>
          <w:szCs w:val="18"/>
        </w:rPr>
        <w:t>Software</w:t>
      </w:r>
      <w:r w:rsidRPr="00ED63FF">
        <w:rPr>
          <w:rFonts w:eastAsia="Calibri" w:cs="Tahoma"/>
          <w:spacing w:val="-2"/>
          <w:szCs w:val="18"/>
          <w:lang w:val="ru-RU"/>
        </w:rPr>
        <w:t xml:space="preserve"> </w:t>
      </w:r>
      <w:r w:rsidRPr="0055028E">
        <w:rPr>
          <w:rFonts w:eastAsia="Calibri" w:cs="Tahoma"/>
          <w:spacing w:val="-2"/>
          <w:szCs w:val="18"/>
        </w:rPr>
        <w:t>Assurance</w:t>
      </w:r>
      <w:r w:rsidRPr="00ED63FF">
        <w:rPr>
          <w:rFonts w:eastAsia="Calibri" w:cs="Tahoma"/>
          <w:spacing w:val="-2"/>
          <w:szCs w:val="18"/>
          <w:lang w:val="ru-RU"/>
        </w:rPr>
        <w:t xml:space="preserve"> с помощью средства</w:t>
      </w:r>
      <w:r w:rsidR="00706635" w:rsidRPr="0055028E">
        <w:rPr>
          <w:rFonts w:eastAsia="Calibri" w:cs="Tahoma"/>
          <w:spacing w:val="-2"/>
          <w:szCs w:val="18"/>
        </w:rPr>
        <w:t> </w:t>
      </w:r>
      <w:r w:rsidRPr="0055028E">
        <w:rPr>
          <w:rFonts w:eastAsia="Calibri" w:cs="Tahoma"/>
          <w:spacing w:val="-2"/>
          <w:szCs w:val="18"/>
        </w:rPr>
        <w:t>Microsoft</w:t>
      </w:r>
      <w:r w:rsidRPr="00ED63FF">
        <w:rPr>
          <w:rFonts w:eastAsia="Calibri" w:cs="Tahoma"/>
          <w:spacing w:val="-2"/>
          <w:szCs w:val="18"/>
          <w:lang w:val="ru-RU"/>
        </w:rPr>
        <w:t xml:space="preserve"> </w:t>
      </w:r>
      <w:r w:rsidRPr="0055028E">
        <w:rPr>
          <w:rFonts w:eastAsia="Calibri" w:cs="Tahoma"/>
          <w:spacing w:val="-2"/>
          <w:szCs w:val="18"/>
        </w:rPr>
        <w:t>MAP</w:t>
      </w:r>
      <w:r w:rsidRPr="00ED63FF">
        <w:rPr>
          <w:rFonts w:eastAsia="Calibri" w:cs="Tahoma"/>
          <w:spacing w:val="-2"/>
          <w:szCs w:val="18"/>
          <w:lang w:val="ru-RU"/>
        </w:rPr>
        <w:t xml:space="preserve"> или аналогичного программного обеспечения.) </w:t>
      </w:r>
    </w:p>
    <w:p w14:paraId="1F74C93E" w14:textId="77777777" w:rsidR="00A81E83" w:rsidRPr="00ED63FF" w:rsidRDefault="00A81E83" w:rsidP="00346F4B">
      <w:pPr>
        <w:numPr>
          <w:ilvl w:val="0"/>
          <w:numId w:val="119"/>
        </w:numPr>
        <w:tabs>
          <w:tab w:val="left" w:pos="1440"/>
        </w:tabs>
        <w:spacing w:after="60"/>
        <w:ind w:left="1440"/>
        <w:rPr>
          <w:lang w:val="ru-RU"/>
        </w:rPr>
      </w:pPr>
      <w:r w:rsidRPr="00ED63FF">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5E591821" w14:textId="77777777" w:rsidR="00706635" w:rsidRPr="00ED63FF" w:rsidRDefault="00706635" w:rsidP="0026723A">
      <w:pPr>
        <w:tabs>
          <w:tab w:val="left" w:pos="1440"/>
        </w:tabs>
        <w:ind w:left="1080"/>
        <w:rPr>
          <w:lang w:val="ru-RU"/>
        </w:rPr>
      </w:pPr>
    </w:p>
    <w:p w14:paraId="1AFF8434" w14:textId="77777777" w:rsidR="0026723A" w:rsidRPr="00ED63FF" w:rsidRDefault="00A81E83" w:rsidP="0026723A">
      <w:pPr>
        <w:spacing w:after="60"/>
        <w:ind w:left="720"/>
        <w:rPr>
          <w:lang w:val="ru-RU"/>
        </w:rPr>
      </w:pPr>
      <w:r w:rsidRPr="00ED63FF">
        <w:rPr>
          <w:rFonts w:eastAsia="Calibri" w:cs="Tahoma"/>
          <w:b/>
          <w:szCs w:val="18"/>
          <w:lang w:val="ru-RU"/>
        </w:rPr>
        <w:t>Первый срок продления (1 апреля 2015 г. или позднее)</w:t>
      </w:r>
    </w:p>
    <w:p w14:paraId="577F8D0A" w14:textId="77777777" w:rsidR="00A81E83" w:rsidRPr="00ED63FF" w:rsidRDefault="00A81E83" w:rsidP="0026723A">
      <w:pPr>
        <w:ind w:left="720"/>
        <w:rPr>
          <w:lang w:val="ru-RU"/>
        </w:rPr>
      </w:pPr>
      <w:r w:rsidRPr="00ED63FF">
        <w:rPr>
          <w:rFonts w:eastAsia="Calibri" w:cs="Tahoma"/>
          <w:color w:val="000000"/>
          <w:szCs w:val="18"/>
          <w:lang w:val="ru-RU"/>
        </w:rPr>
        <w:t>Клиенты, впервые продлевающие покрытие 1 апреля 2015 г. или позднее</w:t>
      </w:r>
      <w:r w:rsidRPr="00ED63FF">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приобрести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следующим образом:</w:t>
      </w:r>
    </w:p>
    <w:p w14:paraId="5352A3C8" w14:textId="77777777" w:rsidR="0026723A" w:rsidRPr="00ED63FF" w:rsidRDefault="0026723A" w:rsidP="0026723A">
      <w:pPr>
        <w:ind w:left="720"/>
        <w:rPr>
          <w:lang w:val="ru-RU"/>
        </w:rPr>
      </w:pPr>
    </w:p>
    <w:p w14:paraId="2461FFC2" w14:textId="77777777" w:rsidR="00A81E83" w:rsidRPr="00ED63FF" w:rsidRDefault="00A81E83" w:rsidP="00346F4B">
      <w:pPr>
        <w:numPr>
          <w:ilvl w:val="3"/>
          <w:numId w:val="95"/>
        </w:numPr>
        <w:spacing w:after="60"/>
        <w:ind w:left="1440"/>
        <w:rPr>
          <w:lang w:val="ru-RU"/>
        </w:rPr>
      </w:pPr>
      <w:r w:rsidRPr="00ED63FF">
        <w:rPr>
          <w:rFonts w:eastAsia="Calibri" w:cs="Tahoma"/>
          <w:szCs w:val="18"/>
          <w:lang w:val="ru-RU"/>
        </w:rPr>
        <w:t>как указано в первом абзаце этого уведомления о продукте, лицензии, приобретенные до 1 апреля 2015</w:t>
      </w:r>
      <w:r w:rsidRPr="0055028E">
        <w:rPr>
          <w:rFonts w:eastAsia="Calibri" w:cs="Tahoma"/>
          <w:szCs w:val="18"/>
        </w:rPr>
        <w:t> </w:t>
      </w:r>
      <w:r w:rsidRPr="00ED63FF">
        <w:rPr>
          <w:rFonts w:eastAsia="Calibri" w:cs="Tahoma"/>
          <w:szCs w:val="18"/>
          <w:lang w:val="ru-RU"/>
        </w:rPr>
        <w:t xml:space="preserve">г., являются соответствующими лицензиями, и клиенты могут возобновить действие </w:t>
      </w:r>
      <w:r w:rsidRPr="0055028E">
        <w:rPr>
          <w:rFonts w:eastAsia="Calibri" w:cs="Tahoma"/>
          <w:szCs w:val="18"/>
        </w:rPr>
        <w:t>SA</w:t>
      </w:r>
      <w:r w:rsidRPr="00ED63FF">
        <w:rPr>
          <w:rFonts w:eastAsia="Calibri" w:cs="Tahoma"/>
          <w:szCs w:val="18"/>
          <w:lang w:val="ru-RU"/>
        </w:rPr>
        <w:t xml:space="preserve"> согласно условиям, изложенным в разделе «Первый срок продления </w:t>
      </w:r>
      <w:r w:rsidR="00706635" w:rsidRPr="00ED63FF">
        <w:rPr>
          <w:rFonts w:eastAsia="Calibri" w:cs="Tahoma"/>
          <w:szCs w:val="18"/>
          <w:lang w:val="ru-RU"/>
        </w:rPr>
        <w:br/>
      </w:r>
      <w:r w:rsidRPr="00ED63FF">
        <w:rPr>
          <w:rFonts w:eastAsia="Calibri" w:cs="Tahoma"/>
          <w:szCs w:val="18"/>
          <w:lang w:val="ru-RU"/>
        </w:rPr>
        <w:t xml:space="preserve">(до 1 апреля 2015 г.)» выше; </w:t>
      </w:r>
    </w:p>
    <w:p w14:paraId="5E9D6F9F" w14:textId="77777777" w:rsidR="00A81E83" w:rsidRPr="00ED63FF" w:rsidRDefault="00A81E83" w:rsidP="00346F4B">
      <w:pPr>
        <w:numPr>
          <w:ilvl w:val="3"/>
          <w:numId w:val="95"/>
        </w:numPr>
        <w:spacing w:after="60"/>
        <w:ind w:left="1440"/>
        <w:rPr>
          <w:spacing w:val="-2"/>
          <w:lang w:val="ru-RU"/>
        </w:rPr>
      </w:pPr>
      <w:r w:rsidRPr="00ED63FF">
        <w:rPr>
          <w:rFonts w:eastAsia="Calibri" w:cs="Tahoma"/>
          <w:spacing w:val="-2"/>
          <w:szCs w:val="18"/>
          <w:lang w:val="ru-RU"/>
        </w:rPr>
        <w:t>для лицензий, приобретенных до 1 апреля 2015</w:t>
      </w:r>
      <w:r w:rsidRPr="0055028E">
        <w:rPr>
          <w:rFonts w:eastAsia="Calibri" w:cs="Tahoma"/>
          <w:spacing w:val="-2"/>
          <w:szCs w:val="18"/>
        </w:rPr>
        <w:t> </w:t>
      </w:r>
      <w:r w:rsidRPr="00ED63FF">
        <w:rPr>
          <w:rFonts w:eastAsia="Calibri" w:cs="Tahoma"/>
          <w:spacing w:val="-2"/>
          <w:szCs w:val="18"/>
          <w:lang w:val="ru-RU"/>
        </w:rPr>
        <w:t xml:space="preserve">г., клиенты могут возобновить действие </w:t>
      </w:r>
      <w:r w:rsidRPr="0055028E">
        <w:rPr>
          <w:rFonts w:eastAsia="Calibri" w:cs="Tahoma"/>
          <w:spacing w:val="-2"/>
          <w:szCs w:val="18"/>
        </w:rPr>
        <w:t>SA</w:t>
      </w:r>
      <w:r w:rsidRPr="00ED63FF">
        <w:rPr>
          <w:rFonts w:eastAsia="Calibri" w:cs="Tahoma"/>
          <w:spacing w:val="-2"/>
          <w:szCs w:val="18"/>
          <w:lang w:val="ru-RU"/>
        </w:rPr>
        <w:t xml:space="preserve"> для четырех лицензий «на ядро» </w:t>
      </w:r>
      <w:r w:rsidRPr="0055028E">
        <w:rPr>
          <w:rFonts w:eastAsia="Calibri" w:cs="Tahoma"/>
          <w:spacing w:val="-2"/>
          <w:szCs w:val="18"/>
        </w:rPr>
        <w:t>SQL</w:t>
      </w:r>
      <w:r w:rsidRPr="00ED63FF">
        <w:rPr>
          <w:rFonts w:eastAsia="Calibri" w:cs="Tahoma"/>
          <w:spacing w:val="-2"/>
          <w:szCs w:val="18"/>
          <w:lang w:val="ru-RU"/>
        </w:rPr>
        <w:t xml:space="preserve"> </w:t>
      </w:r>
      <w:r w:rsidRPr="0055028E">
        <w:rPr>
          <w:rFonts w:eastAsia="Calibri" w:cs="Tahoma"/>
          <w:spacing w:val="-2"/>
          <w:szCs w:val="18"/>
        </w:rPr>
        <w:t>Server</w:t>
      </w:r>
      <w:r w:rsidRPr="00ED63FF">
        <w:rPr>
          <w:rFonts w:eastAsia="Calibri" w:cs="Tahoma"/>
          <w:spacing w:val="-2"/>
          <w:szCs w:val="18"/>
          <w:lang w:val="ru-RU"/>
        </w:rPr>
        <w:t xml:space="preserve"> </w:t>
      </w:r>
      <w:r w:rsidRPr="0055028E">
        <w:rPr>
          <w:rFonts w:eastAsia="Calibri" w:cs="Tahoma"/>
          <w:spacing w:val="-2"/>
          <w:szCs w:val="18"/>
        </w:rPr>
        <w:t>Standard</w:t>
      </w:r>
      <w:r w:rsidRPr="00ED63FF">
        <w:rPr>
          <w:rFonts w:eastAsia="Calibri" w:cs="Tahoma"/>
          <w:spacing w:val="-2"/>
          <w:szCs w:val="18"/>
          <w:lang w:val="ru-RU"/>
        </w:rPr>
        <w:t xml:space="preserve">, не приобретая базовые лицензии «на ядро» для каждой лицензии «на процессор» </w:t>
      </w:r>
      <w:r w:rsidRPr="0055028E">
        <w:rPr>
          <w:rFonts w:eastAsia="Calibri" w:cs="Tahoma"/>
          <w:spacing w:val="-2"/>
          <w:szCs w:val="18"/>
        </w:rPr>
        <w:t>SQL</w:t>
      </w:r>
      <w:r w:rsidRPr="00ED63FF">
        <w:rPr>
          <w:rFonts w:eastAsia="Calibri" w:cs="Tahoma"/>
          <w:spacing w:val="-2"/>
          <w:szCs w:val="18"/>
          <w:lang w:val="ru-RU"/>
        </w:rPr>
        <w:t xml:space="preserve"> </w:t>
      </w:r>
      <w:r w:rsidRPr="0055028E">
        <w:rPr>
          <w:rFonts w:eastAsia="Calibri" w:cs="Tahoma"/>
          <w:spacing w:val="-2"/>
          <w:szCs w:val="18"/>
        </w:rPr>
        <w:t>Server</w:t>
      </w:r>
      <w:r w:rsidRPr="00ED63FF">
        <w:rPr>
          <w:rFonts w:eastAsia="Calibri" w:cs="Tahoma"/>
          <w:spacing w:val="-2"/>
          <w:szCs w:val="18"/>
          <w:lang w:val="ru-RU"/>
        </w:rPr>
        <w:t xml:space="preserve"> 2008 </w:t>
      </w:r>
      <w:r w:rsidRPr="0055028E">
        <w:rPr>
          <w:rFonts w:eastAsia="Calibri" w:cs="Tahoma"/>
          <w:spacing w:val="-2"/>
          <w:szCs w:val="18"/>
        </w:rPr>
        <w:t>R</w:t>
      </w:r>
      <w:r w:rsidRPr="00ED63FF">
        <w:rPr>
          <w:rFonts w:eastAsia="Calibri" w:cs="Tahoma"/>
          <w:spacing w:val="-2"/>
          <w:szCs w:val="18"/>
          <w:lang w:val="ru-RU"/>
        </w:rPr>
        <w:t xml:space="preserve">2 </w:t>
      </w:r>
      <w:r w:rsidRPr="0055028E">
        <w:rPr>
          <w:rFonts w:eastAsia="Calibri" w:cs="Tahoma"/>
          <w:spacing w:val="-2"/>
          <w:szCs w:val="18"/>
        </w:rPr>
        <w:t>Standard</w:t>
      </w:r>
      <w:r w:rsidRPr="00ED63FF">
        <w:rPr>
          <w:rFonts w:eastAsia="Calibri" w:cs="Tahoma"/>
          <w:spacing w:val="-2"/>
          <w:szCs w:val="18"/>
          <w:lang w:val="ru-RU"/>
        </w:rPr>
        <w:t xml:space="preserve">. Для дальнейшего использования </w:t>
      </w:r>
      <w:r w:rsidRPr="0055028E">
        <w:rPr>
          <w:rFonts w:eastAsia="Calibri" w:cs="Tahoma"/>
          <w:spacing w:val="-2"/>
          <w:szCs w:val="18"/>
        </w:rPr>
        <w:t>SQL</w:t>
      </w:r>
      <w:r w:rsidRPr="00ED63FF">
        <w:rPr>
          <w:rFonts w:eastAsia="Calibri" w:cs="Tahoma"/>
          <w:spacing w:val="-2"/>
          <w:szCs w:val="18"/>
          <w:lang w:val="ru-RU"/>
        </w:rPr>
        <w:t xml:space="preserve"> </w:t>
      </w:r>
      <w:r w:rsidRPr="0055028E">
        <w:rPr>
          <w:rFonts w:eastAsia="Calibri" w:cs="Tahoma"/>
          <w:spacing w:val="-2"/>
          <w:szCs w:val="18"/>
        </w:rPr>
        <w:t>Server</w:t>
      </w:r>
      <w:r w:rsidRPr="00ED63FF">
        <w:rPr>
          <w:rFonts w:eastAsia="Calibri" w:cs="Tahoma"/>
          <w:spacing w:val="-2"/>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58CFFECD" w14:textId="77777777" w:rsidR="00A81E83" w:rsidRPr="00ED63FF" w:rsidRDefault="00A81E83" w:rsidP="00346F4B">
      <w:pPr>
        <w:numPr>
          <w:ilvl w:val="0"/>
          <w:numId w:val="50"/>
        </w:numPr>
        <w:spacing w:after="60"/>
        <w:ind w:left="1440"/>
        <w:rPr>
          <w:lang w:val="ru-RU"/>
        </w:rPr>
      </w:pPr>
      <w:r w:rsidRPr="00ED63FF">
        <w:rPr>
          <w:rFonts w:eastAsia="Calibri" w:cs="Tahoma"/>
          <w:szCs w:val="18"/>
          <w:lang w:val="ru-RU"/>
        </w:rPr>
        <w:t xml:space="preserve">После приобретения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«на ядро» не распространяется на продление срока действия по программам подписки.</w:t>
      </w:r>
      <w:r w:rsidR="00317026" w:rsidRPr="00ED63FF">
        <w:rPr>
          <w:rFonts w:eastAsia="Calibri" w:cs="Tahoma"/>
          <w:szCs w:val="18"/>
          <w:lang w:val="ru-RU"/>
        </w:rPr>
        <w:t xml:space="preserve"> </w:t>
      </w:r>
    </w:p>
    <w:p w14:paraId="3E6EE8B9" w14:textId="77777777" w:rsidR="0026723A" w:rsidRPr="00C41DB7" w:rsidRDefault="0026723A" w:rsidP="0026723A">
      <w:pPr>
        <w:tabs>
          <w:tab w:val="left" w:pos="1080"/>
        </w:tabs>
        <w:ind w:left="1080"/>
        <w:rPr>
          <w:lang w:val="ru-RU"/>
        </w:rPr>
      </w:pPr>
    </w:p>
    <w:p w14:paraId="3FE2CA6A" w14:textId="77777777" w:rsidR="00B4465A" w:rsidRPr="00C41DB7" w:rsidRDefault="00B4465A" w:rsidP="0026723A">
      <w:pPr>
        <w:tabs>
          <w:tab w:val="left" w:pos="1080"/>
        </w:tabs>
        <w:ind w:left="1080"/>
        <w:rPr>
          <w:lang w:val="ru-RU"/>
        </w:rPr>
      </w:pPr>
    </w:p>
    <w:p w14:paraId="7A7C09BD" w14:textId="77777777" w:rsidR="00B4465A" w:rsidRPr="00C41DB7" w:rsidRDefault="00B4465A" w:rsidP="0026723A">
      <w:pPr>
        <w:tabs>
          <w:tab w:val="left" w:pos="1080"/>
        </w:tabs>
        <w:ind w:left="1080"/>
        <w:rPr>
          <w:lang w:val="ru-RU"/>
        </w:rPr>
      </w:pPr>
    </w:p>
    <w:p w14:paraId="038E9193" w14:textId="77777777" w:rsidR="00B4465A" w:rsidRPr="00C41DB7" w:rsidRDefault="00B4465A" w:rsidP="0026723A">
      <w:pPr>
        <w:tabs>
          <w:tab w:val="left" w:pos="1080"/>
        </w:tabs>
        <w:ind w:left="1080"/>
        <w:rPr>
          <w:lang w:val="ru-RU"/>
        </w:rPr>
      </w:pPr>
    </w:p>
    <w:p w14:paraId="0F7355E6" w14:textId="77777777" w:rsidR="00B4465A" w:rsidRPr="00C41DB7" w:rsidRDefault="00B4465A" w:rsidP="0026723A">
      <w:pPr>
        <w:tabs>
          <w:tab w:val="left" w:pos="1080"/>
        </w:tabs>
        <w:ind w:left="1080"/>
        <w:rPr>
          <w:lang w:val="ru-RU"/>
        </w:rPr>
      </w:pPr>
    </w:p>
    <w:p w14:paraId="56B31373" w14:textId="77777777" w:rsidR="00B4465A" w:rsidRPr="00C41DB7" w:rsidRDefault="00B4465A" w:rsidP="0026723A">
      <w:pPr>
        <w:tabs>
          <w:tab w:val="left" w:pos="1080"/>
        </w:tabs>
        <w:ind w:left="1080"/>
        <w:rPr>
          <w:lang w:val="ru-RU"/>
        </w:rPr>
      </w:pPr>
    </w:p>
    <w:p w14:paraId="2EFDF3C7" w14:textId="77777777" w:rsidR="0026723A" w:rsidRPr="002B489D" w:rsidRDefault="00A431D5" w:rsidP="0026723A">
      <w:pPr>
        <w:spacing w:after="60"/>
        <w:ind w:left="720"/>
      </w:pPr>
      <w:r w:rsidRPr="00ED63FF">
        <w:rPr>
          <w:rFonts w:eastAsia="Calibri" w:cs="Tahoma"/>
          <w:b/>
          <w:szCs w:val="18"/>
          <w:lang w:val="ru-RU"/>
        </w:rPr>
        <w:t>Клиенты</w:t>
      </w:r>
      <w:r w:rsidRPr="002B489D">
        <w:rPr>
          <w:rFonts w:eastAsia="Calibri" w:cs="Tahoma"/>
          <w:b/>
          <w:szCs w:val="18"/>
        </w:rPr>
        <w:t xml:space="preserve">, </w:t>
      </w:r>
      <w:r w:rsidRPr="00ED63FF">
        <w:rPr>
          <w:rFonts w:eastAsia="Calibri" w:cs="Tahoma"/>
          <w:b/>
          <w:szCs w:val="18"/>
          <w:lang w:val="ru-RU"/>
        </w:rPr>
        <w:t>желающие</w:t>
      </w:r>
      <w:r w:rsidRPr="002B489D">
        <w:rPr>
          <w:rFonts w:eastAsia="Calibri" w:cs="Tahoma"/>
          <w:b/>
          <w:szCs w:val="18"/>
        </w:rPr>
        <w:t xml:space="preserve"> </w:t>
      </w:r>
      <w:r w:rsidRPr="00ED63FF">
        <w:rPr>
          <w:rFonts w:eastAsia="Calibri" w:cs="Tahoma"/>
          <w:b/>
          <w:szCs w:val="18"/>
          <w:lang w:val="ru-RU"/>
        </w:rPr>
        <w:t>перейти</w:t>
      </w:r>
      <w:r w:rsidRPr="002B489D">
        <w:rPr>
          <w:rFonts w:eastAsia="Calibri" w:cs="Tahoma"/>
          <w:b/>
          <w:szCs w:val="18"/>
        </w:rPr>
        <w:t xml:space="preserve"> </w:t>
      </w:r>
      <w:r w:rsidRPr="00ED63FF">
        <w:rPr>
          <w:rFonts w:eastAsia="Calibri" w:cs="Tahoma"/>
          <w:b/>
          <w:szCs w:val="18"/>
          <w:lang w:val="ru-RU"/>
        </w:rPr>
        <w:t>с</w:t>
      </w:r>
      <w:r w:rsidRPr="002B489D">
        <w:rPr>
          <w:rFonts w:eastAsia="Calibri" w:cs="Tahoma"/>
          <w:b/>
          <w:szCs w:val="18"/>
        </w:rPr>
        <w:t xml:space="preserve"> </w:t>
      </w:r>
      <w:r w:rsidRPr="0055028E">
        <w:rPr>
          <w:rFonts w:eastAsia="Calibri" w:cs="Tahoma"/>
          <w:b/>
          <w:szCs w:val="18"/>
        </w:rPr>
        <w:t>SQL</w:t>
      </w:r>
      <w:r w:rsidRPr="002B489D">
        <w:rPr>
          <w:rFonts w:eastAsia="Calibri" w:cs="Tahoma"/>
          <w:b/>
          <w:szCs w:val="18"/>
        </w:rPr>
        <w:t xml:space="preserve"> </w:t>
      </w:r>
      <w:r w:rsidRPr="0055028E">
        <w:rPr>
          <w:rFonts w:eastAsia="Calibri" w:cs="Tahoma"/>
          <w:b/>
          <w:szCs w:val="18"/>
        </w:rPr>
        <w:t>Server</w:t>
      </w:r>
      <w:r w:rsidRPr="002B489D">
        <w:rPr>
          <w:rFonts w:eastAsia="Calibri" w:cs="Tahoma"/>
          <w:b/>
          <w:szCs w:val="18"/>
        </w:rPr>
        <w:t xml:space="preserve"> </w:t>
      </w:r>
      <w:r w:rsidRPr="0055028E">
        <w:rPr>
          <w:rFonts w:eastAsia="Calibri" w:cs="Tahoma"/>
          <w:b/>
          <w:szCs w:val="18"/>
        </w:rPr>
        <w:t>Standard</w:t>
      </w:r>
      <w:r w:rsidRPr="002B489D">
        <w:rPr>
          <w:rFonts w:eastAsia="Calibri" w:cs="Tahoma"/>
          <w:b/>
          <w:szCs w:val="18"/>
        </w:rPr>
        <w:t xml:space="preserve"> </w:t>
      </w:r>
      <w:r w:rsidRPr="00ED63FF">
        <w:rPr>
          <w:rFonts w:eastAsia="Calibri" w:cs="Tahoma"/>
          <w:b/>
          <w:szCs w:val="18"/>
          <w:lang w:val="ru-RU"/>
        </w:rPr>
        <w:t>вверх</w:t>
      </w:r>
      <w:r w:rsidRPr="002B489D">
        <w:rPr>
          <w:rFonts w:eastAsia="Calibri" w:cs="Tahoma"/>
          <w:b/>
          <w:szCs w:val="18"/>
        </w:rPr>
        <w:t xml:space="preserve"> </w:t>
      </w:r>
      <w:r w:rsidRPr="00ED63FF">
        <w:rPr>
          <w:rFonts w:eastAsia="Calibri" w:cs="Tahoma"/>
          <w:b/>
          <w:szCs w:val="18"/>
          <w:lang w:val="ru-RU"/>
        </w:rPr>
        <w:t>на</w:t>
      </w:r>
      <w:r w:rsidRPr="002B489D">
        <w:rPr>
          <w:rFonts w:eastAsia="Calibri" w:cs="Tahoma"/>
          <w:b/>
          <w:szCs w:val="18"/>
        </w:rPr>
        <w:t xml:space="preserve"> </w:t>
      </w:r>
      <w:r w:rsidRPr="0055028E">
        <w:rPr>
          <w:rFonts w:eastAsia="Calibri" w:cs="Tahoma"/>
          <w:b/>
          <w:szCs w:val="18"/>
        </w:rPr>
        <w:t>SQL</w:t>
      </w:r>
      <w:r w:rsidRPr="002B489D">
        <w:rPr>
          <w:rFonts w:eastAsia="Calibri" w:cs="Tahoma"/>
          <w:b/>
          <w:szCs w:val="18"/>
        </w:rPr>
        <w:t xml:space="preserve"> </w:t>
      </w:r>
      <w:r w:rsidRPr="0055028E">
        <w:rPr>
          <w:rFonts w:eastAsia="Calibri" w:cs="Tahoma"/>
          <w:b/>
          <w:szCs w:val="18"/>
        </w:rPr>
        <w:t>Server</w:t>
      </w:r>
      <w:r w:rsidRPr="002B489D">
        <w:rPr>
          <w:rFonts w:eastAsia="Calibri" w:cs="Tahoma"/>
          <w:b/>
          <w:szCs w:val="18"/>
        </w:rPr>
        <w:t xml:space="preserve"> </w:t>
      </w:r>
      <w:r w:rsidRPr="0055028E">
        <w:rPr>
          <w:rFonts w:eastAsia="Calibri" w:cs="Tahoma"/>
          <w:b/>
          <w:szCs w:val="18"/>
        </w:rPr>
        <w:t>Enterprise</w:t>
      </w:r>
      <w:r w:rsidRPr="002B489D">
        <w:rPr>
          <w:rFonts w:eastAsia="Calibri" w:cs="Tahoma"/>
          <w:b/>
          <w:szCs w:val="18"/>
        </w:rPr>
        <w:t xml:space="preserve"> </w:t>
      </w:r>
      <w:r w:rsidRPr="0055028E">
        <w:rPr>
          <w:rFonts w:eastAsia="Calibri" w:cs="Tahoma"/>
          <w:b/>
          <w:szCs w:val="18"/>
        </w:rPr>
        <w:t>Core</w:t>
      </w:r>
    </w:p>
    <w:p w14:paraId="5F7DDA54" w14:textId="77777777" w:rsidR="00A431D5" w:rsidRPr="00ED63FF" w:rsidRDefault="00A431D5" w:rsidP="0026723A">
      <w:pPr>
        <w:ind w:left="720"/>
        <w:rPr>
          <w:lang w:val="ru-RU"/>
        </w:rPr>
      </w:pPr>
      <w:r w:rsidRPr="00ED63FF">
        <w:rPr>
          <w:rFonts w:eastAsia="Calibri" w:cs="Tahoma"/>
          <w:szCs w:val="18"/>
          <w:lang w:val="ru-RU"/>
        </w:rPr>
        <w:t xml:space="preserve">Клиенты с соответствующими лицензиями на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Standard</w:t>
      </w:r>
      <w:r w:rsidRPr="00ED63FF">
        <w:rPr>
          <w:rFonts w:eastAsia="Calibri" w:cs="Tahoma"/>
          <w:szCs w:val="18"/>
          <w:lang w:val="ru-RU"/>
        </w:rPr>
        <w:t xml:space="preserve"> могут выполнить переход вверх до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Enterprise</w:t>
      </w:r>
      <w:r w:rsidRPr="00ED63FF">
        <w:rPr>
          <w:rFonts w:eastAsia="Calibri" w:cs="Tahoma"/>
          <w:szCs w:val="18"/>
          <w:lang w:val="ru-RU"/>
        </w:rPr>
        <w:t xml:space="preserve"> («на ядро») в любое время в течение срока действия их покрытия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Для каждого сервера, должным образом лицензированного клиентом в соответствии с правами на использование продуктов по лицензии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Standard</w:t>
      </w:r>
      <w:r w:rsidRPr="00ED63FF">
        <w:rPr>
          <w:rFonts w:eastAsia="Calibri" w:cs="Tahoma"/>
          <w:szCs w:val="18"/>
          <w:lang w:val="ru-RU"/>
        </w:rPr>
        <w:t xml:space="preserve"> «на процессор», клиент может приобрести лицензии на переход вверх до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Enterprise</w:t>
      </w:r>
      <w:r w:rsidRPr="00ED63FF">
        <w:rPr>
          <w:rFonts w:eastAsia="Calibri" w:cs="Tahoma"/>
          <w:szCs w:val="18"/>
          <w:lang w:val="ru-RU"/>
        </w:rPr>
        <w:t xml:space="preserve"> </w:t>
      </w:r>
      <w:r w:rsidRPr="0055028E">
        <w:rPr>
          <w:rFonts w:eastAsia="Calibri" w:cs="Tahoma"/>
          <w:szCs w:val="18"/>
        </w:rPr>
        <w:t>Core</w:t>
      </w:r>
      <w:r w:rsidRPr="00ED63FF">
        <w:rPr>
          <w:rFonts w:eastAsia="Calibri" w:cs="Tahoma"/>
          <w:szCs w:val="18"/>
          <w:lang w:val="ru-RU"/>
        </w:rPr>
        <w:t xml:space="preserve"> в количестве, равном общему числу физических процессоров на сервере, умноженному на большее из</w:t>
      </w:r>
      <w:r w:rsidR="00706635" w:rsidRPr="0055028E">
        <w:rPr>
          <w:rFonts w:eastAsia="Calibri" w:cs="Tahoma"/>
          <w:szCs w:val="18"/>
        </w:rPr>
        <w:t> </w:t>
      </w:r>
      <w:r w:rsidRPr="00ED63FF">
        <w:rPr>
          <w:rFonts w:eastAsia="Calibri" w:cs="Tahoma"/>
          <w:szCs w:val="18"/>
          <w:lang w:val="ru-RU"/>
        </w:rPr>
        <w:t xml:space="preserve">указанных ниже значений: </w:t>
      </w:r>
    </w:p>
    <w:p w14:paraId="7A2DBBD4" w14:textId="77777777" w:rsidR="0026723A" w:rsidRPr="00ED63FF" w:rsidRDefault="0026723A" w:rsidP="0026723A">
      <w:pPr>
        <w:tabs>
          <w:tab w:val="left" w:pos="1080"/>
        </w:tabs>
        <w:ind w:left="1080"/>
        <w:rPr>
          <w:lang w:val="ru-RU"/>
        </w:rPr>
      </w:pPr>
    </w:p>
    <w:p w14:paraId="478BA2C2" w14:textId="77777777" w:rsidR="00A431D5" w:rsidRPr="0055028E" w:rsidRDefault="00A431D5" w:rsidP="00346F4B">
      <w:pPr>
        <w:numPr>
          <w:ilvl w:val="3"/>
          <w:numId w:val="96"/>
        </w:numPr>
        <w:tabs>
          <w:tab w:val="left" w:pos="1440"/>
        </w:tabs>
        <w:spacing w:after="60"/>
        <w:ind w:left="1440"/>
      </w:pPr>
      <w:r w:rsidRPr="0055028E">
        <w:rPr>
          <w:rFonts w:eastAsia="Calibri" w:cs="Tahoma"/>
          <w:szCs w:val="18"/>
        </w:rPr>
        <w:t>четыре, ИЛИ</w:t>
      </w:r>
    </w:p>
    <w:p w14:paraId="52EFD84C" w14:textId="77777777" w:rsidR="00A431D5" w:rsidRPr="00ED63FF" w:rsidRDefault="00A431D5" w:rsidP="00346F4B">
      <w:pPr>
        <w:numPr>
          <w:ilvl w:val="3"/>
          <w:numId w:val="96"/>
        </w:numPr>
        <w:tabs>
          <w:tab w:val="left" w:pos="1440"/>
        </w:tabs>
        <w:spacing w:after="60"/>
        <w:ind w:left="1440"/>
        <w:rPr>
          <w:lang w:val="ru-RU"/>
        </w:rPr>
      </w:pPr>
      <w:r w:rsidRPr="00ED63FF">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317026" w:rsidRPr="00ED63FF">
        <w:rPr>
          <w:rFonts w:eastAsia="Calibri" w:cs="Tahoma"/>
          <w:szCs w:val="18"/>
          <w:lang w:val="ru-RU"/>
        </w:rPr>
        <w:t xml:space="preserve"> </w:t>
      </w:r>
      <w:r w:rsidRPr="00ED63FF">
        <w:rPr>
          <w:rFonts w:eastAsia="Calibri" w:cs="Tahoma"/>
          <w:szCs w:val="18"/>
          <w:lang w:val="ru-RU"/>
        </w:rPr>
        <w:t>(В случаях, когда фактическое количество ядер в каждом физическом процессоре превышает четыре, клиенты должны сохранить запись о</w:t>
      </w:r>
      <w:r w:rsidR="00706635" w:rsidRPr="0055028E">
        <w:rPr>
          <w:rFonts w:eastAsia="Calibri" w:cs="Tahoma"/>
          <w:szCs w:val="18"/>
        </w:rPr>
        <w:t> </w:t>
      </w:r>
      <w:r w:rsidRPr="00ED63FF">
        <w:rPr>
          <w:rFonts w:eastAsia="Calibri" w:cs="Tahoma"/>
          <w:szCs w:val="18"/>
          <w:lang w:val="ru-RU"/>
        </w:rPr>
        <w:t xml:space="preserve">конфигурации программного обеспечения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приобретением лицензий на переход вверх с помощью средства </w:t>
      </w:r>
      <w:r w:rsidRPr="0055028E">
        <w:rPr>
          <w:rFonts w:eastAsia="Calibri" w:cs="Tahoma"/>
          <w:szCs w:val="18"/>
        </w:rPr>
        <w:t>Microsoft</w:t>
      </w:r>
      <w:r w:rsidRPr="00ED63FF">
        <w:rPr>
          <w:rFonts w:eastAsia="Calibri" w:cs="Tahoma"/>
          <w:szCs w:val="18"/>
          <w:lang w:val="ru-RU"/>
        </w:rPr>
        <w:t xml:space="preserve"> </w:t>
      </w:r>
      <w:r w:rsidRPr="0055028E">
        <w:rPr>
          <w:rFonts w:eastAsia="Calibri" w:cs="Tahoma"/>
          <w:szCs w:val="18"/>
        </w:rPr>
        <w:t>MAP</w:t>
      </w:r>
      <w:r w:rsidRPr="00ED63FF">
        <w:rPr>
          <w:rFonts w:eastAsia="Calibri" w:cs="Tahoma"/>
          <w:szCs w:val="18"/>
          <w:lang w:val="ru-RU"/>
        </w:rPr>
        <w:t xml:space="preserve"> или аналогичного программного обеспечения.) </w:t>
      </w:r>
    </w:p>
    <w:p w14:paraId="5649C40F" w14:textId="77777777" w:rsidR="0026723A" w:rsidRPr="00ED63FF" w:rsidRDefault="0026723A" w:rsidP="0026723A">
      <w:pPr>
        <w:tabs>
          <w:tab w:val="left" w:pos="1440"/>
        </w:tabs>
        <w:ind w:left="1440"/>
        <w:rPr>
          <w:lang w:val="ru-RU"/>
        </w:rPr>
      </w:pPr>
    </w:p>
    <w:p w14:paraId="66F3553B" w14:textId="77777777" w:rsidR="00A431D5" w:rsidRPr="00ED63FF" w:rsidRDefault="00A431D5" w:rsidP="0026723A">
      <w:pPr>
        <w:ind w:left="720"/>
        <w:rPr>
          <w:lang w:val="ru-RU"/>
        </w:rPr>
      </w:pPr>
      <w:r w:rsidRPr="00ED63FF">
        <w:rPr>
          <w:rFonts w:eastAsia="Calibri" w:cs="Tahoma"/>
          <w:szCs w:val="18"/>
          <w:lang w:val="ru-RU"/>
        </w:rPr>
        <w:lastRenderedPageBreak/>
        <w:t xml:space="preserve">После приобретения лицензий на переход вверх для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Enterprise</w:t>
      </w:r>
      <w:r w:rsidRPr="00ED63FF">
        <w:rPr>
          <w:rFonts w:eastAsia="Calibri" w:cs="Tahoma"/>
          <w:szCs w:val="18"/>
          <w:lang w:val="ru-RU"/>
        </w:rPr>
        <w:t xml:space="preserve"> </w:t>
      </w:r>
      <w:r w:rsidRPr="0055028E">
        <w:rPr>
          <w:rFonts w:eastAsia="Calibri" w:cs="Tahoma"/>
          <w:szCs w:val="18"/>
        </w:rPr>
        <w:t>Core</w:t>
      </w:r>
      <w:r w:rsidRPr="00ED63FF">
        <w:rPr>
          <w:rFonts w:eastAsia="Calibri" w:cs="Tahoma"/>
          <w:szCs w:val="18"/>
          <w:lang w:val="ru-RU"/>
        </w:rPr>
        <w:t xml:space="preserve"> в соответствующем количестве клиент может развернуть и использовать программное обеспечение в соответствии с правами на использование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Enterprise</w:t>
      </w:r>
      <w:r w:rsidRPr="00ED63FF">
        <w:rPr>
          <w:rFonts w:eastAsia="Calibri" w:cs="Tahoma"/>
          <w:szCs w:val="18"/>
          <w:lang w:val="ru-RU"/>
        </w:rPr>
        <w:t xml:space="preserve"> </w:t>
      </w:r>
      <w:r w:rsidRPr="0055028E">
        <w:rPr>
          <w:rFonts w:eastAsia="Calibri" w:cs="Tahoma"/>
          <w:szCs w:val="18"/>
        </w:rPr>
        <w:t>Core</w:t>
      </w:r>
      <w:r w:rsidRPr="00ED63FF">
        <w:rPr>
          <w:rFonts w:eastAsia="Calibri" w:cs="Tahoma"/>
          <w:szCs w:val="18"/>
          <w:lang w:val="ru-RU"/>
        </w:rPr>
        <w:t>.</w:t>
      </w:r>
      <w:r w:rsidR="00317026" w:rsidRPr="00ED63FF">
        <w:rPr>
          <w:rFonts w:eastAsia="Calibri" w:cs="Tahoma"/>
          <w:szCs w:val="18"/>
          <w:lang w:val="ru-RU"/>
        </w:rPr>
        <w:t xml:space="preserve"> </w:t>
      </w:r>
      <w:r w:rsidRPr="00ED63FF">
        <w:rPr>
          <w:rFonts w:eastAsia="Calibri" w:cs="Tahoma"/>
          <w:szCs w:val="18"/>
          <w:lang w:val="ru-RU"/>
        </w:rPr>
        <w:t xml:space="preserve">За исключением случаев, указанных в разделе «Клиенты, желающие перейти с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Standard</w:t>
      </w:r>
      <w:r w:rsidRPr="00ED63FF">
        <w:rPr>
          <w:rFonts w:eastAsia="Calibri" w:cs="Tahoma"/>
          <w:szCs w:val="18"/>
          <w:lang w:val="ru-RU"/>
        </w:rPr>
        <w:t xml:space="preserve"> вверх на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w:t>
      </w:r>
      <w:r w:rsidRPr="0055028E">
        <w:rPr>
          <w:rFonts w:eastAsia="Calibri" w:cs="Tahoma"/>
          <w:szCs w:val="18"/>
        </w:rPr>
        <w:t>Enterprise</w:t>
      </w:r>
      <w:r w:rsidRPr="00ED63FF">
        <w:rPr>
          <w:rFonts w:eastAsia="Calibri" w:cs="Tahoma"/>
          <w:szCs w:val="18"/>
          <w:lang w:val="ru-RU"/>
        </w:rPr>
        <w:t xml:space="preserve"> </w:t>
      </w:r>
      <w:r w:rsidRPr="0055028E">
        <w:rPr>
          <w:rFonts w:eastAsia="Calibri" w:cs="Tahoma"/>
          <w:szCs w:val="18"/>
        </w:rPr>
        <w:t>Core</w:t>
      </w:r>
      <w:r w:rsidRPr="00ED63FF">
        <w:rPr>
          <w:rFonts w:eastAsia="Calibri" w:cs="Tahoma"/>
          <w:szCs w:val="18"/>
          <w:lang w:val="ru-RU"/>
        </w:rPr>
        <w:t>»</w:t>
      </w:r>
      <w:r w:rsidRPr="00ED63FF">
        <w:rPr>
          <w:rFonts w:eastAsia="Calibri" w:cs="Tahoma"/>
          <w:b/>
          <w:szCs w:val="18"/>
          <w:lang w:val="ru-RU"/>
        </w:rPr>
        <w:t xml:space="preserve">, </w:t>
      </w:r>
      <w:r w:rsidRPr="00ED63FF">
        <w:rPr>
          <w:rFonts w:eastAsia="Calibri" w:cs="Tahoma"/>
          <w:szCs w:val="18"/>
          <w:lang w:val="ru-RU"/>
        </w:rPr>
        <w:t>применяются условия приобретения лицензий на переход вверх, предусмотренные разделом о</w:t>
      </w:r>
      <w:r w:rsidR="00706635" w:rsidRPr="0055028E">
        <w:rPr>
          <w:rFonts w:eastAsia="Calibri" w:cs="Tahoma"/>
          <w:szCs w:val="18"/>
        </w:rPr>
        <w:t>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настоящего Списка продуктов.</w:t>
      </w:r>
      <w:r w:rsidRPr="00ED63FF">
        <w:rPr>
          <w:rFonts w:eastAsia="Calibri" w:cs="Tahoma"/>
          <w:b/>
          <w:szCs w:val="18"/>
          <w:lang w:val="ru-RU"/>
        </w:rPr>
        <w:t xml:space="preserve"> </w:t>
      </w:r>
    </w:p>
    <w:p w14:paraId="201993D9" w14:textId="77777777" w:rsidR="0026723A" w:rsidRPr="00ED63FF" w:rsidRDefault="0026723A" w:rsidP="0026723A">
      <w:pPr>
        <w:tabs>
          <w:tab w:val="left" w:pos="1080"/>
        </w:tabs>
        <w:ind w:left="1080"/>
        <w:rPr>
          <w:lang w:val="ru-RU"/>
        </w:rPr>
      </w:pPr>
    </w:p>
    <w:p w14:paraId="1049B664" w14:textId="77777777" w:rsidR="0026723A" w:rsidRPr="00ED63FF" w:rsidRDefault="00A81E83" w:rsidP="0026723A">
      <w:pPr>
        <w:spacing w:after="60"/>
        <w:ind w:left="720"/>
        <w:rPr>
          <w:lang w:val="ru-RU"/>
        </w:rPr>
      </w:pPr>
      <w:r w:rsidRPr="00ED63FF">
        <w:rPr>
          <w:rFonts w:eastAsia="Calibri" w:cs="Tahoma"/>
          <w:b/>
          <w:szCs w:val="18"/>
          <w:lang w:val="ru-RU"/>
        </w:rPr>
        <w:t xml:space="preserve">Для клиентов с покрытием </w:t>
      </w:r>
      <w:r w:rsidRPr="0055028E">
        <w:rPr>
          <w:rFonts w:eastAsia="Calibri" w:cs="Tahoma"/>
          <w:b/>
          <w:szCs w:val="18"/>
        </w:rPr>
        <w:t>Software</w:t>
      </w:r>
      <w:r w:rsidRPr="00ED63FF">
        <w:rPr>
          <w:rFonts w:eastAsia="Calibri" w:cs="Tahoma"/>
          <w:b/>
          <w:szCs w:val="18"/>
          <w:lang w:val="ru-RU"/>
        </w:rPr>
        <w:t xml:space="preserve"> </w:t>
      </w:r>
      <w:r w:rsidRPr="0055028E">
        <w:rPr>
          <w:rFonts w:eastAsia="Calibri" w:cs="Tahoma"/>
          <w:b/>
          <w:szCs w:val="18"/>
        </w:rPr>
        <w:t>Assurance</w:t>
      </w:r>
      <w:r w:rsidRPr="00ED63FF">
        <w:rPr>
          <w:rFonts w:eastAsia="Calibri" w:cs="Tahoma"/>
          <w:b/>
          <w:szCs w:val="18"/>
          <w:lang w:val="ru-RU"/>
        </w:rPr>
        <w:t>, истекающим до 1 апреля 2015 г., которые не планируют продлевать его действие.</w:t>
      </w:r>
    </w:p>
    <w:p w14:paraId="76E6C389" w14:textId="77777777" w:rsidR="00A81E83" w:rsidRPr="00ED63FF" w:rsidRDefault="00A81E83" w:rsidP="0026723A">
      <w:pPr>
        <w:ind w:left="720"/>
        <w:rPr>
          <w:lang w:val="ru-RU"/>
        </w:rPr>
      </w:pPr>
      <w:r w:rsidRPr="00ED63FF">
        <w:rPr>
          <w:rFonts w:eastAsia="Calibri" w:cs="Tahoma"/>
          <w:szCs w:val="18"/>
          <w:lang w:val="ru-RU"/>
        </w:rPr>
        <w:t xml:space="preserve">Клиенты, которые участвуют в программах </w:t>
      </w:r>
      <w:r w:rsidRPr="0055028E">
        <w:rPr>
          <w:rFonts w:eastAsia="Calibri" w:cs="Tahoma"/>
          <w:szCs w:val="18"/>
        </w:rPr>
        <w:t>Enterprise</w:t>
      </w:r>
      <w:r w:rsidRPr="00ED63FF">
        <w:rPr>
          <w:rFonts w:eastAsia="Calibri" w:cs="Tahoma"/>
          <w:szCs w:val="18"/>
          <w:lang w:val="ru-RU"/>
        </w:rPr>
        <w:t xml:space="preserve"> </w:t>
      </w:r>
      <w:r w:rsidRPr="0055028E">
        <w:rPr>
          <w:rFonts w:eastAsia="Calibri" w:cs="Tahoma"/>
          <w:szCs w:val="18"/>
        </w:rPr>
        <w:t>Subscription</w:t>
      </w:r>
      <w:r w:rsidRPr="00ED63FF">
        <w:rPr>
          <w:rFonts w:eastAsia="Calibri" w:cs="Tahoma"/>
          <w:szCs w:val="18"/>
          <w:lang w:val="ru-RU"/>
        </w:rPr>
        <w:t xml:space="preserve"> и </w:t>
      </w:r>
      <w:r w:rsidRPr="0055028E">
        <w:rPr>
          <w:rFonts w:eastAsia="Calibri" w:cs="Tahoma"/>
          <w:szCs w:val="18"/>
        </w:rPr>
        <w:t>Open</w:t>
      </w:r>
      <w:r w:rsidRPr="00ED63FF">
        <w:rPr>
          <w:rFonts w:eastAsia="Calibri" w:cs="Tahoma"/>
          <w:szCs w:val="18"/>
          <w:lang w:val="ru-RU"/>
        </w:rPr>
        <w:t xml:space="preserve"> </w:t>
      </w:r>
      <w:r w:rsidRPr="0055028E">
        <w:rPr>
          <w:rFonts w:eastAsia="Calibri" w:cs="Tahoma"/>
          <w:szCs w:val="18"/>
        </w:rPr>
        <w:t>Value</w:t>
      </w:r>
      <w:r w:rsidRPr="00ED63FF">
        <w:rPr>
          <w:rFonts w:eastAsia="Calibri" w:cs="Tahoma"/>
          <w:szCs w:val="18"/>
          <w:lang w:val="ru-RU"/>
        </w:rPr>
        <w:t xml:space="preserve"> </w:t>
      </w:r>
      <w:r w:rsidRPr="0055028E">
        <w:rPr>
          <w:rFonts w:eastAsia="Calibri" w:cs="Tahoma"/>
          <w:szCs w:val="18"/>
        </w:rPr>
        <w:t>Subscription</w:t>
      </w:r>
      <w:r w:rsidRPr="00ED63FF">
        <w:rPr>
          <w:rFonts w:eastAsia="Calibri" w:cs="Tahoma"/>
          <w:szCs w:val="18"/>
          <w:lang w:val="ru-RU"/>
        </w:rPr>
        <w:t>, с</w:t>
      </w:r>
      <w:r w:rsidR="00706635" w:rsidRPr="0055028E">
        <w:rPr>
          <w:rFonts w:eastAsia="Calibri" w:cs="Tahoma"/>
          <w:szCs w:val="18"/>
        </w:rPr>
        <w:t> </w:t>
      </w:r>
      <w:r w:rsidRPr="00ED63FF">
        <w:rPr>
          <w:rFonts w:eastAsia="Calibri" w:cs="Tahoma"/>
          <w:szCs w:val="18"/>
          <w:lang w:val="ru-RU"/>
        </w:rPr>
        <w:t>покрытием, действие которого заканчивается 1 апреля 2015 г., желающие выкупить лицензии «на</w:t>
      </w:r>
      <w:r w:rsidR="00706635" w:rsidRPr="0055028E">
        <w:rPr>
          <w:rFonts w:eastAsia="Calibri" w:cs="Tahoma"/>
          <w:szCs w:val="18"/>
        </w:rPr>
        <w:t> </w:t>
      </w:r>
      <w:r w:rsidRPr="00ED63FF">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могут запускать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или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по таким лицензиям при соблюдении следующих условий.</w:t>
      </w:r>
    </w:p>
    <w:p w14:paraId="0DE85B3B" w14:textId="77777777" w:rsidR="009C7505" w:rsidRPr="00ED63FF" w:rsidRDefault="009C7505" w:rsidP="0026723A">
      <w:pPr>
        <w:ind w:left="720"/>
        <w:rPr>
          <w:lang w:val="ru-RU"/>
        </w:rPr>
      </w:pPr>
    </w:p>
    <w:p w14:paraId="26008EAC" w14:textId="77777777" w:rsidR="00A81E83" w:rsidRPr="0055028E" w:rsidRDefault="00A81E83" w:rsidP="00346F4B">
      <w:pPr>
        <w:numPr>
          <w:ilvl w:val="0"/>
          <w:numId w:val="97"/>
        </w:numPr>
        <w:tabs>
          <w:tab w:val="left" w:pos="1440"/>
        </w:tabs>
        <w:spacing w:after="60"/>
        <w:ind w:left="1440"/>
      </w:pPr>
      <w:r w:rsidRPr="0055028E">
        <w:rPr>
          <w:rFonts w:eastAsia="Calibri" w:cs="Tahoma"/>
          <w:b/>
          <w:szCs w:val="18"/>
        </w:rPr>
        <w:t>SQL</w:t>
      </w:r>
      <w:r w:rsidRPr="00ED63FF">
        <w:rPr>
          <w:rFonts w:eastAsia="Calibri" w:cs="Tahoma"/>
          <w:b/>
          <w:szCs w:val="18"/>
          <w:lang w:val="ru-RU"/>
        </w:rPr>
        <w:t xml:space="preserve"> </w:t>
      </w:r>
      <w:r w:rsidRPr="0055028E">
        <w:rPr>
          <w:rFonts w:eastAsia="Calibri" w:cs="Tahoma"/>
          <w:b/>
          <w:szCs w:val="18"/>
        </w:rPr>
        <w:t>Server</w:t>
      </w:r>
      <w:r w:rsidRPr="00ED63FF">
        <w:rPr>
          <w:rFonts w:eastAsia="Calibri" w:cs="Tahoma"/>
          <w:b/>
          <w:szCs w:val="18"/>
          <w:lang w:val="ru-RU"/>
        </w:rPr>
        <w:t xml:space="preserve"> 2008 </w:t>
      </w:r>
      <w:r w:rsidRPr="0055028E">
        <w:rPr>
          <w:rFonts w:eastAsia="Calibri" w:cs="Tahoma"/>
          <w:b/>
          <w:szCs w:val="18"/>
        </w:rPr>
        <w:t>R</w:t>
      </w:r>
      <w:r w:rsidRPr="00ED63FF">
        <w:rPr>
          <w:rFonts w:eastAsia="Calibri" w:cs="Tahoma"/>
          <w:b/>
          <w:szCs w:val="18"/>
          <w:lang w:val="ru-RU"/>
        </w:rPr>
        <w:t xml:space="preserve">2 </w:t>
      </w:r>
      <w:r w:rsidRPr="0055028E">
        <w:rPr>
          <w:rFonts w:eastAsia="Calibri" w:cs="Tahoma"/>
          <w:b/>
          <w:szCs w:val="18"/>
        </w:rPr>
        <w:t>Standard</w:t>
      </w:r>
      <w:r w:rsidRPr="00ED63FF">
        <w:rPr>
          <w:rFonts w:eastAsia="Calibri" w:cs="Tahoma"/>
          <w:b/>
          <w:szCs w:val="18"/>
          <w:lang w:val="ru-RU"/>
        </w:rPr>
        <w:t>.</w:t>
      </w:r>
      <w:r w:rsidRPr="00ED63FF">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Standard</w:t>
      </w:r>
      <w:r w:rsidRPr="00ED63FF">
        <w:rPr>
          <w:rFonts w:eastAsia="Calibri" w:cs="Tahoma"/>
          <w:szCs w:val="18"/>
          <w:lang w:val="ru-RU"/>
        </w:rPr>
        <w:t xml:space="preserve"> «на процессор». Клиенты больше не имеют прав «Перемещение лицензий в</w:t>
      </w:r>
      <w:r w:rsidR="00706635" w:rsidRPr="0055028E">
        <w:rPr>
          <w:rFonts w:eastAsia="Calibri" w:cs="Tahoma"/>
          <w:szCs w:val="18"/>
        </w:rPr>
        <w:t> </w:t>
      </w:r>
      <w:r w:rsidRPr="00ED63FF">
        <w:rPr>
          <w:rFonts w:eastAsia="Calibri" w:cs="Tahoma"/>
          <w:szCs w:val="18"/>
          <w:lang w:val="ru-RU"/>
        </w:rPr>
        <w:t xml:space="preserve">фермах серверов» и «Перемещение лицензий с помощью </w:t>
      </w:r>
      <w:r w:rsidRPr="0055028E">
        <w:rPr>
          <w:rFonts w:eastAsia="Calibri" w:cs="Tahoma"/>
          <w:szCs w:val="18"/>
        </w:rPr>
        <w:t xml:space="preserve">Software Assurance». </w:t>
      </w:r>
    </w:p>
    <w:p w14:paraId="7E6E24B6" w14:textId="77777777" w:rsidR="00A81E83" w:rsidRPr="00ED63FF" w:rsidRDefault="00A81E83" w:rsidP="00346F4B">
      <w:pPr>
        <w:numPr>
          <w:ilvl w:val="0"/>
          <w:numId w:val="97"/>
        </w:numPr>
        <w:tabs>
          <w:tab w:val="left" w:pos="1440"/>
        </w:tabs>
        <w:spacing w:after="60"/>
        <w:ind w:left="1440"/>
        <w:rPr>
          <w:lang w:val="ru-RU"/>
        </w:rPr>
      </w:pPr>
      <w:r w:rsidRPr="0055028E">
        <w:rPr>
          <w:rFonts w:eastAsia="Calibri" w:cs="Tahoma"/>
          <w:b/>
          <w:szCs w:val="18"/>
        </w:rPr>
        <w:t>SQL</w:t>
      </w:r>
      <w:r w:rsidRPr="00ED63FF">
        <w:rPr>
          <w:rFonts w:eastAsia="Calibri" w:cs="Tahoma"/>
          <w:b/>
          <w:szCs w:val="18"/>
          <w:lang w:val="ru-RU"/>
        </w:rPr>
        <w:t xml:space="preserve"> </w:t>
      </w:r>
      <w:r w:rsidRPr="0055028E">
        <w:rPr>
          <w:rFonts w:eastAsia="Calibri" w:cs="Tahoma"/>
          <w:b/>
          <w:szCs w:val="18"/>
        </w:rPr>
        <w:t>Server</w:t>
      </w:r>
      <w:r w:rsidRPr="00ED63FF">
        <w:rPr>
          <w:rFonts w:eastAsia="Calibri" w:cs="Tahoma"/>
          <w:b/>
          <w:szCs w:val="18"/>
          <w:lang w:val="ru-RU"/>
        </w:rPr>
        <w:t xml:space="preserve"> 2012 </w:t>
      </w:r>
      <w:r w:rsidRPr="0055028E">
        <w:rPr>
          <w:rFonts w:eastAsia="Calibri" w:cs="Tahoma"/>
          <w:b/>
          <w:szCs w:val="18"/>
        </w:rPr>
        <w:t>Standard</w:t>
      </w:r>
      <w:r w:rsidRPr="00ED63FF">
        <w:rPr>
          <w:rFonts w:eastAsia="Calibri" w:cs="Tahoma"/>
          <w:b/>
          <w:szCs w:val="18"/>
          <w:lang w:val="ru-RU"/>
        </w:rPr>
        <w:t xml:space="preserve"> </w:t>
      </w:r>
      <w:r w:rsidRPr="0055028E">
        <w:rPr>
          <w:rFonts w:eastAsia="Calibri" w:cs="Tahoma"/>
          <w:b/>
          <w:szCs w:val="18"/>
        </w:rPr>
        <w:t>Core</w:t>
      </w:r>
      <w:r w:rsidRPr="00ED63FF">
        <w:rPr>
          <w:rFonts w:eastAsia="Calibri" w:cs="Tahoma"/>
          <w:b/>
          <w:szCs w:val="18"/>
          <w:lang w:val="ru-RU"/>
        </w:rPr>
        <w:t xml:space="preserve">. </w:t>
      </w:r>
      <w:r w:rsidRPr="00ED63FF">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2008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Standard</w:t>
      </w:r>
      <w:r w:rsidRPr="00ED63FF">
        <w:rPr>
          <w:rFonts w:eastAsia="Calibri" w:cs="Tahoma"/>
          <w:szCs w:val="18"/>
          <w:lang w:val="ru-RU"/>
        </w:rPr>
        <w:t xml:space="preserve"> «на процессор», однако </w:t>
      </w:r>
    </w:p>
    <w:p w14:paraId="62835E37" w14:textId="77777777" w:rsidR="00A81E83" w:rsidRPr="0055028E" w:rsidRDefault="00A81E83" w:rsidP="00346F4B">
      <w:pPr>
        <w:numPr>
          <w:ilvl w:val="1"/>
          <w:numId w:val="98"/>
        </w:numPr>
        <w:tabs>
          <w:tab w:val="left" w:pos="1800"/>
        </w:tabs>
        <w:spacing w:after="60"/>
        <w:ind w:left="1800"/>
      </w:pPr>
      <w:r w:rsidRPr="00ED63FF">
        <w:rPr>
          <w:rFonts w:eastAsia="Calibri" w:cs="Tahoma"/>
          <w:szCs w:val="18"/>
          <w:lang w:val="ru-RU"/>
        </w:rPr>
        <w:t>клиенты больше не имеют прав «Перемещение лицензий в фермах серверов» и</w:t>
      </w:r>
      <w:r w:rsidR="00706635" w:rsidRPr="0055028E">
        <w:rPr>
          <w:rFonts w:eastAsia="Calibri" w:cs="Tahoma"/>
          <w:szCs w:val="18"/>
        </w:rPr>
        <w:t> </w:t>
      </w:r>
      <w:r w:rsidRPr="00ED63FF">
        <w:rPr>
          <w:rFonts w:eastAsia="Calibri" w:cs="Tahoma"/>
          <w:szCs w:val="18"/>
          <w:lang w:val="ru-RU"/>
        </w:rPr>
        <w:t xml:space="preserve">«Перемещение лицензий с помощью </w:t>
      </w:r>
      <w:r w:rsidRPr="0055028E">
        <w:rPr>
          <w:rFonts w:eastAsia="Calibri" w:cs="Tahoma"/>
          <w:szCs w:val="18"/>
        </w:rPr>
        <w:t xml:space="preserve">Software Assurance»; и </w:t>
      </w:r>
    </w:p>
    <w:p w14:paraId="64C246CF" w14:textId="77777777" w:rsidR="00A81E83" w:rsidRPr="0055028E" w:rsidRDefault="00A81E83" w:rsidP="00346F4B">
      <w:pPr>
        <w:numPr>
          <w:ilvl w:val="1"/>
          <w:numId w:val="98"/>
        </w:numPr>
        <w:tabs>
          <w:tab w:val="left" w:pos="1800"/>
        </w:tabs>
        <w:spacing w:after="60"/>
        <w:ind w:left="1800"/>
      </w:pPr>
      <w:r w:rsidRPr="00ED63FF">
        <w:rPr>
          <w:rFonts w:eastAsia="Calibri" w:cs="Tahoma"/>
          <w:szCs w:val="18"/>
          <w:lang w:val="ru-RU"/>
        </w:rPr>
        <w:t>любая передача лицензий попадает под действие ограничений в пунктах (</w:t>
      </w:r>
      <w:r w:rsidRPr="0055028E">
        <w:rPr>
          <w:rFonts w:eastAsia="Calibri" w:cs="Tahoma"/>
          <w:szCs w:val="18"/>
        </w:rPr>
        <w:t>i</w:t>
      </w:r>
      <w:r w:rsidRPr="00ED63FF">
        <w:rPr>
          <w:rFonts w:eastAsia="Calibri" w:cs="Tahoma"/>
          <w:szCs w:val="18"/>
          <w:lang w:val="ru-RU"/>
        </w:rPr>
        <w:t>) и (</w:t>
      </w:r>
      <w:r w:rsidRPr="0055028E">
        <w:rPr>
          <w:rFonts w:eastAsia="Calibri" w:cs="Tahoma"/>
          <w:szCs w:val="18"/>
        </w:rPr>
        <w:t>ii</w:t>
      </w:r>
      <w:r w:rsidRPr="00ED63FF">
        <w:rPr>
          <w:rFonts w:eastAsia="Calibri" w:cs="Tahoma"/>
          <w:szCs w:val="18"/>
          <w:lang w:val="ru-RU"/>
        </w:rPr>
        <w:t xml:space="preserve">) ниже, связанных с «эквивалентом в лицензиях на ядро». </w:t>
      </w:r>
      <w:r w:rsidRPr="0055028E">
        <w:rPr>
          <w:rFonts w:eastAsia="Calibri" w:cs="Tahoma"/>
          <w:szCs w:val="18"/>
        </w:rPr>
        <w:t xml:space="preserve">«Эквивалент в лицензиях на ядро» определяется следующим образом. </w:t>
      </w:r>
    </w:p>
    <w:p w14:paraId="0C236372" w14:textId="77777777" w:rsidR="00A81E83" w:rsidRPr="00ED63FF" w:rsidRDefault="00A81E83" w:rsidP="00346F4B">
      <w:pPr>
        <w:numPr>
          <w:ilvl w:val="2"/>
          <w:numId w:val="97"/>
        </w:numPr>
        <w:tabs>
          <w:tab w:val="left" w:pos="2160"/>
        </w:tabs>
        <w:spacing w:after="60"/>
        <w:ind w:hanging="360"/>
        <w:rPr>
          <w:lang w:val="ru-RU"/>
        </w:rPr>
      </w:pPr>
      <w:r w:rsidRPr="00ED63FF">
        <w:rPr>
          <w:rFonts w:eastAsia="Calibri" w:cs="Tahoma"/>
          <w:szCs w:val="18"/>
          <w:lang w:val="ru-RU"/>
        </w:rPr>
        <w:t>Если число лицензий равно меньшему из следующих двух чисел: (</w:t>
      </w:r>
      <w:r w:rsidRPr="0055028E">
        <w:rPr>
          <w:rFonts w:eastAsia="Calibri" w:cs="Tahoma"/>
          <w:szCs w:val="18"/>
        </w:rPr>
        <w:t>x</w:t>
      </w:r>
      <w:r w:rsidRPr="00ED63FF">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и (</w:t>
      </w:r>
      <w:r w:rsidRPr="0055028E">
        <w:rPr>
          <w:rFonts w:eastAsia="Calibri" w:cs="Tahoma"/>
          <w:szCs w:val="18"/>
        </w:rPr>
        <w:t>y</w:t>
      </w:r>
      <w:r w:rsidRPr="00ED63FF">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14:paraId="44AAC3A3" w14:textId="77777777" w:rsidR="00A81E83" w:rsidRPr="00ED63FF" w:rsidRDefault="00A81E83" w:rsidP="00346F4B">
      <w:pPr>
        <w:numPr>
          <w:ilvl w:val="4"/>
          <w:numId w:val="50"/>
        </w:numPr>
        <w:tabs>
          <w:tab w:val="left" w:pos="2520"/>
        </w:tabs>
        <w:spacing w:after="60"/>
        <w:ind w:left="2880"/>
        <w:rPr>
          <w:lang w:val="ru-RU"/>
        </w:rPr>
      </w:pPr>
      <w:r w:rsidRPr="00ED63FF">
        <w:rPr>
          <w:rFonts w:eastAsia="Calibri" w:cs="Tahoma"/>
          <w:szCs w:val="18"/>
          <w:lang w:val="ru-RU"/>
        </w:rPr>
        <w:t xml:space="preserve">четыре ядра для одной лицензии «на процессор», ИЛИ </w:t>
      </w:r>
    </w:p>
    <w:p w14:paraId="66201908" w14:textId="77777777" w:rsidR="00A81E83" w:rsidRPr="00ED63FF" w:rsidRDefault="00A81E83" w:rsidP="00346F4B">
      <w:pPr>
        <w:numPr>
          <w:ilvl w:val="4"/>
          <w:numId w:val="50"/>
        </w:numPr>
        <w:tabs>
          <w:tab w:val="left" w:pos="2520"/>
        </w:tabs>
        <w:spacing w:after="60"/>
        <w:ind w:left="2880"/>
        <w:rPr>
          <w:lang w:val="ru-RU"/>
        </w:rPr>
      </w:pPr>
      <w:r w:rsidRPr="00ED63FF">
        <w:rPr>
          <w:rFonts w:eastAsia="Calibri" w:cs="Tahoma"/>
          <w:szCs w:val="18"/>
          <w:lang w:val="ru-RU"/>
        </w:rPr>
        <w:t>число ядер для</w:t>
      </w:r>
      <w:r w:rsidR="00317026" w:rsidRPr="00ED63FF">
        <w:rPr>
          <w:rFonts w:eastAsia="Calibri" w:cs="Tahoma"/>
          <w:szCs w:val="18"/>
          <w:lang w:val="ru-RU"/>
        </w:rPr>
        <w:t xml:space="preserve"> </w:t>
      </w:r>
      <w:r w:rsidRPr="00ED63FF">
        <w:rPr>
          <w:rFonts w:eastAsia="Calibri" w:cs="Tahoma"/>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xml:space="preserve"> с помощью средства </w:t>
      </w:r>
      <w:r w:rsidRPr="0055028E">
        <w:rPr>
          <w:rFonts w:eastAsia="Calibri" w:cs="Tahoma"/>
          <w:szCs w:val="18"/>
        </w:rPr>
        <w:t>Microsoft</w:t>
      </w:r>
      <w:r w:rsidRPr="00ED63FF">
        <w:rPr>
          <w:rFonts w:eastAsia="Calibri" w:cs="Tahoma"/>
          <w:szCs w:val="18"/>
          <w:lang w:val="ru-RU"/>
        </w:rPr>
        <w:t xml:space="preserve"> </w:t>
      </w:r>
      <w:r w:rsidRPr="0055028E">
        <w:rPr>
          <w:rFonts w:eastAsia="Calibri" w:cs="Tahoma"/>
          <w:szCs w:val="18"/>
        </w:rPr>
        <w:t>MAP</w:t>
      </w:r>
      <w:r w:rsidRPr="00ED63FF">
        <w:rPr>
          <w:rFonts w:eastAsia="Calibri" w:cs="Tahoma"/>
          <w:szCs w:val="18"/>
          <w:lang w:val="ru-RU"/>
        </w:rPr>
        <w:t xml:space="preserve"> или аналогичного программного обеспечения.)</w:t>
      </w:r>
    </w:p>
    <w:p w14:paraId="786D396B" w14:textId="77777777" w:rsidR="00A81E83" w:rsidRPr="00ED63FF" w:rsidRDefault="00A81E83" w:rsidP="00346F4B">
      <w:pPr>
        <w:numPr>
          <w:ilvl w:val="2"/>
          <w:numId w:val="97"/>
        </w:numPr>
        <w:tabs>
          <w:tab w:val="left" w:pos="2160"/>
        </w:tabs>
        <w:spacing w:after="60"/>
        <w:ind w:hanging="360"/>
        <w:rPr>
          <w:lang w:val="ru-RU"/>
        </w:rPr>
      </w:pPr>
      <w:r w:rsidRPr="00ED63FF">
        <w:rPr>
          <w:rFonts w:eastAsia="Calibri" w:cs="Tahoma"/>
          <w:szCs w:val="18"/>
          <w:lang w:val="ru-RU"/>
        </w:rPr>
        <w:t xml:space="preserve">Для любых лицензий «на процессор» с истекающим сроком действия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1140C532" w14:textId="77777777" w:rsidR="00A81E83" w:rsidRPr="00ED63FF" w:rsidRDefault="00A81E83" w:rsidP="00346F4B">
      <w:pPr>
        <w:numPr>
          <w:ilvl w:val="0"/>
          <w:numId w:val="53"/>
        </w:numPr>
        <w:tabs>
          <w:tab w:val="left" w:pos="1440"/>
        </w:tabs>
        <w:spacing w:after="60"/>
        <w:ind w:left="1440"/>
        <w:rPr>
          <w:lang w:val="ru-RU"/>
        </w:rPr>
      </w:pPr>
      <w:r w:rsidRPr="00ED63FF">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При назначении лицензий «на ядро» серверам согласно правам на использование </w:t>
      </w:r>
      <w:r w:rsidRPr="0055028E">
        <w:rPr>
          <w:rFonts w:eastAsia="Calibri" w:cs="Tahoma"/>
          <w:szCs w:val="18"/>
        </w:rPr>
        <w:t>SQL</w:t>
      </w:r>
      <w:r w:rsidRPr="00ED63FF">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w:t>
      </w:r>
    </w:p>
    <w:p w14:paraId="7CD9C46F" w14:textId="77777777" w:rsidR="00A81E83" w:rsidRPr="00ED63FF" w:rsidRDefault="00A81E83" w:rsidP="00346F4B">
      <w:pPr>
        <w:numPr>
          <w:ilvl w:val="0"/>
          <w:numId w:val="53"/>
        </w:numPr>
        <w:tabs>
          <w:tab w:val="left" w:pos="1440"/>
        </w:tabs>
        <w:spacing w:after="60"/>
        <w:ind w:left="1440"/>
        <w:rPr>
          <w:lang w:val="ru-RU"/>
        </w:rPr>
      </w:pPr>
      <w:r w:rsidRPr="00ED63FF">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4951DC25" w14:textId="77777777" w:rsidR="009C7505" w:rsidRPr="00ED63FF" w:rsidRDefault="009C7505" w:rsidP="009C7505">
      <w:pPr>
        <w:tabs>
          <w:tab w:val="left" w:pos="1440"/>
        </w:tabs>
        <w:ind w:left="1080"/>
        <w:rPr>
          <w:lang w:val="ru-RU"/>
        </w:rPr>
      </w:pPr>
    </w:p>
    <w:p w14:paraId="6477612A" w14:textId="77777777" w:rsidR="009C7505" w:rsidRPr="00ED63FF" w:rsidRDefault="00A81E83" w:rsidP="009C7505">
      <w:pPr>
        <w:tabs>
          <w:tab w:val="left" w:pos="720"/>
        </w:tabs>
        <w:spacing w:after="60"/>
        <w:ind w:left="720"/>
        <w:rPr>
          <w:lang w:val="ru-RU"/>
        </w:rPr>
      </w:pPr>
      <w:r w:rsidRPr="00ED63FF">
        <w:rPr>
          <w:rFonts w:eastAsia="Calibri" w:cs="Tahoma"/>
          <w:b/>
          <w:szCs w:val="18"/>
          <w:lang w:val="ru-RU"/>
        </w:rPr>
        <w:t xml:space="preserve">Для клиентов с покрытием </w:t>
      </w:r>
      <w:r w:rsidRPr="0055028E">
        <w:rPr>
          <w:rFonts w:eastAsia="Calibri" w:cs="Tahoma"/>
          <w:b/>
          <w:szCs w:val="18"/>
        </w:rPr>
        <w:t>Software</w:t>
      </w:r>
      <w:r w:rsidRPr="00ED63FF">
        <w:rPr>
          <w:rFonts w:eastAsia="Calibri" w:cs="Tahoma"/>
          <w:b/>
          <w:szCs w:val="18"/>
          <w:lang w:val="ru-RU"/>
        </w:rPr>
        <w:t xml:space="preserve"> </w:t>
      </w:r>
      <w:r w:rsidRPr="0055028E">
        <w:rPr>
          <w:rFonts w:eastAsia="Calibri" w:cs="Tahoma"/>
          <w:b/>
          <w:szCs w:val="18"/>
        </w:rPr>
        <w:t>Assurance</w:t>
      </w:r>
      <w:r w:rsidRPr="00ED63FF">
        <w:rPr>
          <w:rFonts w:eastAsia="Calibri" w:cs="Tahoma"/>
          <w:b/>
          <w:szCs w:val="18"/>
          <w:lang w:val="ru-RU"/>
        </w:rPr>
        <w:t>, истекающим 1 апреля 2015 г. или позднее, которые не планируют продлевать его действие.</w:t>
      </w:r>
    </w:p>
    <w:p w14:paraId="52D76D69" w14:textId="77777777" w:rsidR="00A81E83" w:rsidRPr="00ED63FF" w:rsidRDefault="00A81E83" w:rsidP="009C7505">
      <w:pPr>
        <w:tabs>
          <w:tab w:val="left" w:pos="720"/>
        </w:tabs>
        <w:ind w:left="720"/>
        <w:rPr>
          <w:lang w:val="ru-RU"/>
        </w:rPr>
      </w:pPr>
      <w:r w:rsidRPr="00ED63FF">
        <w:rPr>
          <w:rFonts w:eastAsia="Calibri" w:cs="Tahoma"/>
          <w:color w:val="000000"/>
          <w:szCs w:val="18"/>
          <w:lang w:val="ru-RU"/>
        </w:rPr>
        <w:t xml:space="preserve">Клиенты, которые участвуют в программах </w:t>
      </w:r>
      <w:r w:rsidRPr="0055028E">
        <w:rPr>
          <w:rFonts w:eastAsia="Calibri" w:cs="Tahoma"/>
          <w:color w:val="000000"/>
          <w:szCs w:val="18"/>
        </w:rPr>
        <w:t>Enterprise</w:t>
      </w:r>
      <w:r w:rsidRPr="00ED63FF">
        <w:rPr>
          <w:rFonts w:eastAsia="Calibri" w:cs="Tahoma"/>
          <w:color w:val="000000"/>
          <w:szCs w:val="18"/>
          <w:lang w:val="ru-RU"/>
        </w:rPr>
        <w:t xml:space="preserve"> </w:t>
      </w:r>
      <w:r w:rsidRPr="0055028E">
        <w:rPr>
          <w:rFonts w:eastAsia="Calibri" w:cs="Tahoma"/>
          <w:color w:val="000000"/>
          <w:szCs w:val="18"/>
        </w:rPr>
        <w:t>Subscription</w:t>
      </w:r>
      <w:r w:rsidRPr="00ED63FF">
        <w:rPr>
          <w:rFonts w:eastAsia="Calibri" w:cs="Tahoma"/>
          <w:color w:val="000000"/>
          <w:szCs w:val="18"/>
          <w:lang w:val="ru-RU"/>
        </w:rPr>
        <w:t xml:space="preserve"> </w:t>
      </w:r>
      <w:r w:rsidRPr="00ED63FF">
        <w:rPr>
          <w:rFonts w:eastAsia="Calibri" w:cs="Tahoma"/>
          <w:szCs w:val="18"/>
          <w:lang w:val="ru-RU"/>
        </w:rPr>
        <w:t xml:space="preserve">и </w:t>
      </w:r>
      <w:r w:rsidRPr="0055028E">
        <w:rPr>
          <w:rFonts w:eastAsia="Calibri" w:cs="Tahoma"/>
          <w:szCs w:val="18"/>
        </w:rPr>
        <w:t>Open</w:t>
      </w:r>
      <w:r w:rsidRPr="00ED63FF">
        <w:rPr>
          <w:rFonts w:eastAsia="Calibri" w:cs="Tahoma"/>
          <w:szCs w:val="18"/>
          <w:lang w:val="ru-RU"/>
        </w:rPr>
        <w:t xml:space="preserve"> </w:t>
      </w:r>
      <w:r w:rsidRPr="0055028E">
        <w:rPr>
          <w:rFonts w:eastAsia="Calibri" w:cs="Tahoma"/>
          <w:szCs w:val="18"/>
        </w:rPr>
        <w:t>Value</w:t>
      </w:r>
      <w:r w:rsidRPr="00ED63FF">
        <w:rPr>
          <w:rFonts w:eastAsia="Calibri" w:cs="Tahoma"/>
          <w:szCs w:val="18"/>
          <w:lang w:val="ru-RU"/>
        </w:rPr>
        <w:t xml:space="preserve"> </w:t>
      </w:r>
      <w:r w:rsidRPr="0055028E">
        <w:rPr>
          <w:rFonts w:eastAsia="Calibri" w:cs="Tahoma"/>
          <w:szCs w:val="18"/>
        </w:rPr>
        <w:t>Subscription</w:t>
      </w:r>
      <w:r w:rsidRPr="00ED63FF">
        <w:rPr>
          <w:rFonts w:eastAsia="Calibri" w:cs="Tahoma"/>
          <w:szCs w:val="18"/>
          <w:lang w:val="ru-RU"/>
        </w:rPr>
        <w:t xml:space="preserve">, </w:t>
      </w:r>
      <w:r w:rsidRPr="00ED63FF">
        <w:rPr>
          <w:rFonts w:eastAsia="Calibri" w:cs="Tahoma"/>
          <w:color w:val="000000"/>
          <w:szCs w:val="18"/>
          <w:lang w:val="ru-RU"/>
        </w:rPr>
        <w:t>с</w:t>
      </w:r>
      <w:r w:rsidR="00706635" w:rsidRPr="0055028E">
        <w:rPr>
          <w:rFonts w:eastAsia="Calibri" w:cs="Tahoma"/>
          <w:color w:val="000000"/>
          <w:szCs w:val="18"/>
        </w:rPr>
        <w:t> </w:t>
      </w:r>
      <w:r w:rsidRPr="00ED63FF">
        <w:rPr>
          <w:rFonts w:eastAsia="Calibri" w:cs="Tahoma"/>
          <w:color w:val="000000"/>
          <w:szCs w:val="18"/>
          <w:lang w:val="ru-RU"/>
        </w:rPr>
        <w:t xml:space="preserve">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2D8D373A" w14:textId="77777777" w:rsidR="009C7505" w:rsidRPr="00ED63FF" w:rsidRDefault="009C7505" w:rsidP="009C7505">
      <w:pPr>
        <w:tabs>
          <w:tab w:val="left" w:pos="720"/>
        </w:tabs>
        <w:ind w:left="720"/>
        <w:rPr>
          <w:lang w:val="ru-RU"/>
        </w:rPr>
      </w:pPr>
    </w:p>
    <w:p w14:paraId="1D8C7CFF" w14:textId="77777777" w:rsidR="00A81E83" w:rsidRPr="00ED63FF" w:rsidRDefault="00A81E83" w:rsidP="00346F4B">
      <w:pPr>
        <w:numPr>
          <w:ilvl w:val="2"/>
          <w:numId w:val="50"/>
        </w:numPr>
        <w:spacing w:after="60"/>
        <w:ind w:left="1440"/>
        <w:rPr>
          <w:lang w:val="ru-RU"/>
        </w:rPr>
      </w:pPr>
      <w:r w:rsidRPr="00ED63FF">
        <w:rPr>
          <w:rFonts w:eastAsia="Calibri" w:cs="Tahoma"/>
          <w:szCs w:val="18"/>
          <w:lang w:val="ru-RU"/>
        </w:rPr>
        <w:t>как указано в первом абзаце этого уведомления о продукте, лицензии, приобретенные до 1</w:t>
      </w:r>
      <w:r w:rsidR="00706635" w:rsidRPr="0055028E">
        <w:rPr>
          <w:rFonts w:eastAsia="Calibri" w:cs="Tahoma"/>
          <w:szCs w:val="18"/>
        </w:rPr>
        <w:t> </w:t>
      </w:r>
      <w:r w:rsidRPr="00ED63FF">
        <w:rPr>
          <w:rFonts w:eastAsia="Calibri" w:cs="Tahoma"/>
          <w:szCs w:val="18"/>
          <w:lang w:val="ru-RU"/>
        </w:rPr>
        <w:t>апреля 2015</w:t>
      </w:r>
      <w:r w:rsidRPr="0055028E">
        <w:rPr>
          <w:rFonts w:eastAsia="Calibri" w:cs="Tahoma"/>
          <w:szCs w:val="18"/>
        </w:rPr>
        <w:t> </w:t>
      </w:r>
      <w:r w:rsidRPr="00ED63FF">
        <w:rPr>
          <w:rFonts w:eastAsia="Calibri" w:cs="Tahoma"/>
          <w:szCs w:val="18"/>
          <w:lang w:val="ru-RU"/>
        </w:rPr>
        <w:t xml:space="preserve">г., являются соответствующими лицензиями, и клиенты могут продолжать использовать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согласно условиям в разделе «Для клиентов с покрытием </w:t>
      </w:r>
      <w:r w:rsidRPr="0055028E">
        <w:rPr>
          <w:rFonts w:eastAsia="Calibri" w:cs="Tahoma"/>
          <w:szCs w:val="18"/>
        </w:rPr>
        <w:t>Software</w:t>
      </w:r>
      <w:r w:rsidRPr="00ED63FF">
        <w:rPr>
          <w:rFonts w:eastAsia="Calibri" w:cs="Tahoma"/>
          <w:szCs w:val="18"/>
          <w:lang w:val="ru-RU"/>
        </w:rPr>
        <w:t xml:space="preserve"> </w:t>
      </w:r>
      <w:r w:rsidRPr="0055028E">
        <w:rPr>
          <w:rFonts w:eastAsia="Calibri" w:cs="Tahoma"/>
          <w:szCs w:val="18"/>
        </w:rPr>
        <w:t>Assurance</w:t>
      </w:r>
      <w:r w:rsidRPr="00ED63FF">
        <w:rPr>
          <w:rFonts w:eastAsia="Calibri" w:cs="Tahoma"/>
          <w:szCs w:val="18"/>
          <w:lang w:val="ru-RU"/>
        </w:rPr>
        <w:t>, истекающим до 1 апреля 2015 г., которые не планируют продлевать его</w:t>
      </w:r>
      <w:r w:rsidR="00706635" w:rsidRPr="0055028E">
        <w:rPr>
          <w:rFonts w:eastAsia="Calibri" w:cs="Tahoma"/>
          <w:szCs w:val="18"/>
        </w:rPr>
        <w:t> </w:t>
      </w:r>
      <w:r w:rsidRPr="00ED63FF">
        <w:rPr>
          <w:rFonts w:eastAsia="Calibri" w:cs="Tahoma"/>
          <w:szCs w:val="18"/>
          <w:lang w:val="ru-RU"/>
        </w:rPr>
        <w:t xml:space="preserve">действие» выше; </w:t>
      </w:r>
    </w:p>
    <w:p w14:paraId="31A3FCB5" w14:textId="77777777" w:rsidR="00A81E83" w:rsidRPr="00ED63FF" w:rsidRDefault="00A81E83" w:rsidP="00346F4B">
      <w:pPr>
        <w:numPr>
          <w:ilvl w:val="2"/>
          <w:numId w:val="50"/>
        </w:numPr>
        <w:spacing w:after="60"/>
        <w:ind w:left="1440"/>
        <w:rPr>
          <w:lang w:val="ru-RU"/>
        </w:rPr>
      </w:pPr>
      <w:r w:rsidRPr="00ED63FF">
        <w:rPr>
          <w:rFonts w:eastAsia="Calibri" w:cs="Tahoma"/>
          <w:szCs w:val="18"/>
          <w:lang w:val="ru-RU"/>
        </w:rPr>
        <w:t>для лицензий, приобретенных до 1 апреля 2015</w:t>
      </w:r>
      <w:r w:rsidRPr="0055028E">
        <w:rPr>
          <w:rFonts w:eastAsia="Calibri" w:cs="Tahoma"/>
          <w:szCs w:val="18"/>
        </w:rPr>
        <w:t> </w:t>
      </w:r>
      <w:r w:rsidRPr="00ED63FF">
        <w:rPr>
          <w:rFonts w:eastAsia="Calibri" w:cs="Tahoma"/>
          <w:szCs w:val="18"/>
          <w:lang w:val="ru-RU"/>
        </w:rPr>
        <w:t xml:space="preserve">г., одна лицензия клиента будет соответствовать четырем лицензиям «на ядро» для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w:t>
      </w:r>
      <w:r w:rsidRPr="0055028E">
        <w:rPr>
          <w:rFonts w:eastAsia="Calibri" w:cs="Tahoma"/>
          <w:szCs w:val="18"/>
        </w:rPr>
        <w:t>Standard</w:t>
      </w:r>
      <w:r w:rsidRPr="00ED63FF">
        <w:rPr>
          <w:rFonts w:eastAsia="Calibri" w:cs="Tahoma"/>
          <w:szCs w:val="18"/>
          <w:lang w:val="ru-RU"/>
        </w:rPr>
        <w:t xml:space="preserve">. Для дальнейшего использования </w:t>
      </w:r>
      <w:r w:rsidRPr="0055028E">
        <w:rPr>
          <w:rFonts w:eastAsia="Calibri" w:cs="Tahoma"/>
          <w:szCs w:val="18"/>
        </w:rPr>
        <w:t>SQL</w:t>
      </w:r>
      <w:r w:rsidRPr="00ED63FF">
        <w:rPr>
          <w:rFonts w:eastAsia="Calibri" w:cs="Tahoma"/>
          <w:szCs w:val="18"/>
          <w:lang w:val="ru-RU"/>
        </w:rPr>
        <w:t xml:space="preserve"> </w:t>
      </w:r>
      <w:r w:rsidRPr="0055028E">
        <w:rPr>
          <w:rFonts w:eastAsia="Calibri" w:cs="Tahoma"/>
          <w:szCs w:val="18"/>
        </w:rPr>
        <w:t>Server</w:t>
      </w:r>
      <w:r w:rsidRPr="00ED63FF">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7B227CD3" w14:textId="77777777" w:rsidR="009C7505" w:rsidRPr="00ED63FF" w:rsidRDefault="00A81E83" w:rsidP="009C7505">
      <w:pPr>
        <w:spacing w:after="60"/>
        <w:ind w:left="720"/>
        <w:rPr>
          <w:lang w:val="ru-RU"/>
        </w:rPr>
      </w:pPr>
      <w:r w:rsidRPr="00ED63FF">
        <w:rPr>
          <w:b/>
          <w:lang w:val="ru-RU"/>
        </w:rPr>
        <w:t>Для клиентов из Китайской Народной</w:t>
      </w:r>
      <w:r w:rsidRPr="00ED63FF">
        <w:rPr>
          <w:lang w:val="ru-RU"/>
        </w:rPr>
        <w:t xml:space="preserve"> </w:t>
      </w:r>
      <w:r w:rsidRPr="00ED63FF">
        <w:rPr>
          <w:b/>
          <w:lang w:val="ru-RU"/>
        </w:rPr>
        <w:t xml:space="preserve">Республики, приобретающих там лицензии «на процессор» и </w:t>
      </w:r>
      <w:r w:rsidRPr="0055028E">
        <w:rPr>
          <w:b/>
        </w:rPr>
        <w:t>Software</w:t>
      </w:r>
      <w:r w:rsidRPr="00ED63FF">
        <w:rPr>
          <w:b/>
          <w:lang w:val="ru-RU"/>
        </w:rPr>
        <w:t xml:space="preserve"> </w:t>
      </w:r>
      <w:r w:rsidRPr="0055028E">
        <w:rPr>
          <w:b/>
        </w:rPr>
        <w:t>Assurance</w:t>
      </w:r>
      <w:r w:rsidRPr="00ED63FF">
        <w:rPr>
          <w:b/>
          <w:lang w:val="ru-RU"/>
        </w:rPr>
        <w:t xml:space="preserve"> для </w:t>
      </w:r>
      <w:r w:rsidRPr="0055028E">
        <w:rPr>
          <w:b/>
        </w:rPr>
        <w:t>SQL</w:t>
      </w:r>
      <w:r w:rsidRPr="00ED63FF">
        <w:rPr>
          <w:b/>
          <w:lang w:val="ru-RU"/>
        </w:rPr>
        <w:t xml:space="preserve"> </w:t>
      </w:r>
      <w:r w:rsidRPr="0055028E">
        <w:rPr>
          <w:b/>
        </w:rPr>
        <w:t>Server</w:t>
      </w:r>
      <w:r w:rsidRPr="00ED63FF">
        <w:rPr>
          <w:b/>
          <w:lang w:val="ru-RU"/>
        </w:rPr>
        <w:t xml:space="preserve"> 2008 </w:t>
      </w:r>
      <w:r w:rsidRPr="0055028E">
        <w:rPr>
          <w:b/>
        </w:rPr>
        <w:t>R</w:t>
      </w:r>
      <w:r w:rsidRPr="00ED63FF">
        <w:rPr>
          <w:b/>
          <w:lang w:val="ru-RU"/>
        </w:rPr>
        <w:t>2:</w:t>
      </w:r>
    </w:p>
    <w:p w14:paraId="751B9905" w14:textId="77777777" w:rsidR="001D7A2C" w:rsidRPr="00ED63FF" w:rsidRDefault="00A81E83" w:rsidP="009C7505">
      <w:pPr>
        <w:ind w:left="720"/>
        <w:rPr>
          <w:lang w:val="ru-RU"/>
        </w:rPr>
      </w:pPr>
      <w:r w:rsidRPr="00ED63FF">
        <w:rPr>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bookmarkStart w:id="1503" w:name="_821_SQL_Server®"/>
      <w:bookmarkEnd w:id="1449"/>
      <w:bookmarkEnd w:id="1450"/>
      <w:bookmarkEnd w:id="1451"/>
      <w:bookmarkEnd w:id="1452"/>
      <w:bookmarkEnd w:id="1503"/>
    </w:p>
    <w:p w14:paraId="3ECA4416" w14:textId="77777777" w:rsidR="009C7505" w:rsidRPr="00ED63FF" w:rsidRDefault="009C7505" w:rsidP="009C7505">
      <w:pPr>
        <w:rPr>
          <w:lang w:val="ru-RU"/>
        </w:rPr>
      </w:pPr>
    </w:p>
    <w:p w14:paraId="70A2CFCA" w14:textId="77777777" w:rsidR="00602EF4" w:rsidRPr="00ED63FF" w:rsidRDefault="00602EF4" w:rsidP="00602EF4">
      <w:pPr>
        <w:rPr>
          <w:lang w:val="ru-RU"/>
        </w:rPr>
      </w:pPr>
      <w:bookmarkStart w:id="1504" w:name="Srv_82SysCtrDataProMgr07StdSvrMgmtML"/>
      <w:bookmarkStart w:id="1505" w:name="Srv_78SysCtrDataProMgr07StdSvrMgmtML"/>
      <w:bookmarkStart w:id="1506" w:name="Srv_79SysCtrDataProMgr07StdSvrMgmtML"/>
    </w:p>
    <w:p w14:paraId="310A6362" w14:textId="77777777" w:rsidR="00023FE7" w:rsidRPr="002B489D" w:rsidRDefault="00997FE5" w:rsidP="0037081F">
      <w:pPr>
        <w:pStyle w:val="Heading3"/>
      </w:pPr>
      <w:bookmarkStart w:id="1507" w:name="_79_System_Center"/>
      <w:bookmarkStart w:id="1508" w:name="_86_84_System"/>
      <w:bookmarkStart w:id="1509" w:name="_Toc336338351"/>
      <w:bookmarkStart w:id="1510" w:name="_Toc377668043"/>
      <w:bookmarkStart w:id="1511" w:name="Srv_79SystemCenterEssentials07"/>
      <w:bookmarkStart w:id="1512" w:name="Srv_80SystemCenterEssentials07"/>
      <w:bookmarkStart w:id="1513" w:name="Srv_83SystemCenterEssentials07"/>
      <w:bookmarkEnd w:id="1504"/>
      <w:bookmarkEnd w:id="1505"/>
      <w:bookmarkEnd w:id="1506"/>
      <w:bookmarkEnd w:id="1507"/>
      <w:bookmarkEnd w:id="1508"/>
      <w:r w:rsidRPr="002B489D">
        <w:rPr>
          <w:rFonts w:ascii="Tahoma" w:hAnsi="Tahoma"/>
          <w:caps/>
          <w:color w:val="F66400"/>
          <w:sz w:val="22"/>
          <w:vertAlign w:val="superscript"/>
        </w:rPr>
        <w:t>91</w:t>
      </w:r>
      <w:r w:rsidR="00A560B6" w:rsidRPr="002B489D">
        <w:rPr>
          <w:rFonts w:ascii="Tahoma" w:hAnsi="Tahoma"/>
          <w:color w:val="F66400"/>
          <w:sz w:val="22"/>
        </w:rPr>
        <w:t xml:space="preserve"> </w:t>
      </w:r>
      <w:r w:rsidR="00A560B6" w:rsidRPr="0055028E">
        <w:rPr>
          <w:rFonts w:ascii="Tahoma" w:hAnsi="Tahoma"/>
          <w:color w:val="F66400"/>
          <w:sz w:val="22"/>
        </w:rPr>
        <w:t>System</w:t>
      </w:r>
      <w:r w:rsidR="00A560B6" w:rsidRPr="002B489D">
        <w:rPr>
          <w:rFonts w:ascii="Tahoma" w:hAnsi="Tahoma"/>
          <w:color w:val="F66400"/>
          <w:sz w:val="22"/>
        </w:rPr>
        <w:t xml:space="preserve"> </w:t>
      </w:r>
      <w:r w:rsidR="00A560B6" w:rsidRPr="0055028E">
        <w:rPr>
          <w:rFonts w:ascii="Tahoma" w:hAnsi="Tahoma"/>
          <w:color w:val="F66400"/>
          <w:sz w:val="22"/>
        </w:rPr>
        <w:t>Center</w:t>
      </w:r>
      <w:r w:rsidR="00A560B6" w:rsidRPr="002B489D">
        <w:rPr>
          <w:rFonts w:ascii="Tahoma" w:hAnsi="Tahoma"/>
          <w:color w:val="F66400"/>
          <w:sz w:val="22"/>
        </w:rPr>
        <w:t xml:space="preserve"> </w:t>
      </w:r>
      <w:r w:rsidR="00A560B6" w:rsidRPr="0055028E">
        <w:rPr>
          <w:rFonts w:ascii="Tahoma" w:hAnsi="Tahoma"/>
          <w:color w:val="F66400"/>
          <w:sz w:val="22"/>
        </w:rPr>
        <w:t>Essentials</w:t>
      </w:r>
      <w:r w:rsidR="00A560B6" w:rsidRPr="002B489D">
        <w:rPr>
          <w:rFonts w:ascii="Tahoma" w:hAnsi="Tahoma"/>
          <w:color w:val="F66400"/>
          <w:sz w:val="22"/>
        </w:rPr>
        <w:t xml:space="preserve"> 2010</w:t>
      </w:r>
      <w:bookmarkEnd w:id="1509"/>
      <w:bookmarkEnd w:id="1510"/>
    </w:p>
    <w:bookmarkEnd w:id="1511"/>
    <w:bookmarkEnd w:id="1512"/>
    <w:bookmarkEnd w:id="1513"/>
    <w:p w14:paraId="769368C3" w14:textId="77777777" w:rsidR="00A30254" w:rsidRPr="002B489D" w:rsidRDefault="00A30254" w:rsidP="00602EF4">
      <w:pPr>
        <w:spacing w:after="60"/>
        <w:ind w:left="720"/>
      </w:pPr>
    </w:p>
    <w:p w14:paraId="1026E998" w14:textId="77777777" w:rsidR="00A30254" w:rsidRPr="002B489D" w:rsidRDefault="00A30254" w:rsidP="00A30254">
      <w:pPr>
        <w:spacing w:after="60"/>
        <w:ind w:left="720"/>
      </w:pPr>
      <w:r w:rsidRPr="00ED63FF">
        <w:rPr>
          <w:rFonts w:cs="Tahoma"/>
          <w:b/>
          <w:color w:val="000000"/>
          <w:szCs w:val="20"/>
          <w:lang w:val="ru-RU"/>
        </w:rPr>
        <w:t>Предоставление</w:t>
      </w:r>
      <w:r w:rsidRPr="002B489D">
        <w:rPr>
          <w:rFonts w:cs="Tahoma"/>
          <w:b/>
          <w:color w:val="000000"/>
          <w:szCs w:val="20"/>
        </w:rPr>
        <w:t xml:space="preserve"> </w:t>
      </w:r>
      <w:r w:rsidRPr="00ED63FF">
        <w:rPr>
          <w:rFonts w:cs="Tahoma"/>
          <w:b/>
          <w:color w:val="000000"/>
          <w:szCs w:val="20"/>
          <w:lang w:val="ru-RU"/>
        </w:rPr>
        <w:t>лицензий</w:t>
      </w:r>
      <w:r w:rsidRPr="002B489D">
        <w:rPr>
          <w:rFonts w:cs="Tahoma"/>
          <w:b/>
          <w:color w:val="000000"/>
          <w:szCs w:val="20"/>
        </w:rPr>
        <w:t xml:space="preserve"> </w:t>
      </w:r>
      <w:r w:rsidRPr="00ED63FF">
        <w:rPr>
          <w:rFonts w:cs="Tahoma"/>
          <w:b/>
          <w:color w:val="000000"/>
          <w:szCs w:val="20"/>
          <w:lang w:val="ru-RU"/>
        </w:rPr>
        <w:t>для</w:t>
      </w:r>
      <w:r w:rsidRPr="002B489D">
        <w:rPr>
          <w:rFonts w:cs="Tahoma"/>
          <w:b/>
          <w:color w:val="000000"/>
          <w:szCs w:val="20"/>
        </w:rPr>
        <w:t xml:space="preserve"> </w:t>
      </w:r>
      <w:r w:rsidRPr="00ED63FF">
        <w:rPr>
          <w:rFonts w:cs="Tahoma"/>
          <w:b/>
          <w:color w:val="000000"/>
          <w:szCs w:val="20"/>
          <w:lang w:val="ru-RU"/>
        </w:rPr>
        <w:t>клиентов</w:t>
      </w:r>
      <w:r w:rsidRPr="002B489D">
        <w:rPr>
          <w:rFonts w:cs="Tahoma"/>
          <w:b/>
          <w:color w:val="000000"/>
          <w:szCs w:val="20"/>
        </w:rPr>
        <w:t xml:space="preserve"> </w:t>
      </w:r>
      <w:r w:rsidRPr="0055028E">
        <w:rPr>
          <w:rFonts w:cs="Tahoma"/>
          <w:b/>
          <w:color w:val="000000"/>
          <w:szCs w:val="20"/>
        </w:rPr>
        <w:t>System</w:t>
      </w:r>
      <w:r w:rsidRPr="002B489D">
        <w:rPr>
          <w:rFonts w:cs="Tahoma"/>
          <w:b/>
          <w:color w:val="000000"/>
          <w:szCs w:val="20"/>
        </w:rPr>
        <w:t xml:space="preserve"> </w:t>
      </w:r>
      <w:r w:rsidRPr="0055028E">
        <w:rPr>
          <w:rFonts w:cs="Tahoma"/>
          <w:b/>
          <w:color w:val="000000"/>
          <w:szCs w:val="20"/>
        </w:rPr>
        <w:t>Center</w:t>
      </w:r>
      <w:r w:rsidRPr="002B489D">
        <w:rPr>
          <w:rFonts w:cs="Tahoma"/>
          <w:b/>
          <w:color w:val="000000"/>
          <w:szCs w:val="20"/>
        </w:rPr>
        <w:t xml:space="preserve"> </w:t>
      </w:r>
      <w:r w:rsidRPr="0055028E">
        <w:rPr>
          <w:rFonts w:cs="Tahoma"/>
          <w:b/>
          <w:color w:val="000000"/>
          <w:szCs w:val="20"/>
        </w:rPr>
        <w:t>Essentials</w:t>
      </w:r>
      <w:r w:rsidRPr="002B489D">
        <w:rPr>
          <w:rFonts w:cs="Tahoma"/>
          <w:b/>
          <w:color w:val="000000"/>
          <w:szCs w:val="20"/>
        </w:rPr>
        <w:t xml:space="preserve"> 2010 </w:t>
      </w:r>
      <w:r w:rsidRPr="0055028E">
        <w:rPr>
          <w:rFonts w:cs="Tahoma"/>
          <w:b/>
          <w:color w:val="000000"/>
          <w:szCs w:val="20"/>
        </w:rPr>
        <w:t>Software</w:t>
      </w:r>
      <w:r w:rsidRPr="002B489D">
        <w:rPr>
          <w:rFonts w:cs="Tahoma"/>
          <w:b/>
          <w:color w:val="000000"/>
          <w:szCs w:val="20"/>
        </w:rPr>
        <w:t xml:space="preserve"> </w:t>
      </w:r>
      <w:r w:rsidRPr="0055028E">
        <w:rPr>
          <w:rFonts w:cs="Tahoma"/>
          <w:b/>
          <w:color w:val="000000"/>
          <w:szCs w:val="20"/>
        </w:rPr>
        <w:t>Assurance</w:t>
      </w:r>
    </w:p>
    <w:p w14:paraId="3FDC1D4C" w14:textId="77777777" w:rsidR="00A30254" w:rsidRPr="0055028E" w:rsidRDefault="00A30254" w:rsidP="00A30254">
      <w:pPr>
        <w:pStyle w:val="EndnoteText"/>
        <w:ind w:left="720"/>
      </w:pPr>
      <w:r w:rsidRPr="0055028E">
        <w:rPr>
          <w:rFonts w:ascii="Tahoma" w:hAnsi="Tahoma" w:cs="Tahoma"/>
          <w:sz w:val="18"/>
        </w:rPr>
        <w:t>System</w:t>
      </w:r>
      <w:r w:rsidRPr="00ED63FF">
        <w:rPr>
          <w:rFonts w:ascii="Tahoma" w:hAnsi="Tahoma" w:cs="Tahoma"/>
          <w:sz w:val="18"/>
          <w:lang w:val="ru-RU"/>
        </w:rPr>
        <w:t xml:space="preserve"> </w:t>
      </w:r>
      <w:r w:rsidRPr="0055028E">
        <w:rPr>
          <w:rFonts w:ascii="Tahoma" w:hAnsi="Tahoma" w:cs="Tahoma"/>
          <w:sz w:val="18"/>
        </w:rPr>
        <w:t>Center</w:t>
      </w:r>
      <w:r w:rsidRPr="00ED63FF">
        <w:rPr>
          <w:rFonts w:ascii="Tahoma" w:hAnsi="Tahoma" w:cs="Tahoma"/>
          <w:sz w:val="18"/>
          <w:lang w:val="ru-RU"/>
        </w:rPr>
        <w:t xml:space="preserve"> </w:t>
      </w:r>
      <w:r w:rsidRPr="0055028E">
        <w:rPr>
          <w:rFonts w:ascii="Tahoma" w:hAnsi="Tahoma" w:cs="Tahoma"/>
          <w:sz w:val="18"/>
        </w:rPr>
        <w:t>Essentials</w:t>
      </w:r>
      <w:r w:rsidRPr="00ED63FF">
        <w:rPr>
          <w:rFonts w:ascii="Tahoma" w:hAnsi="Tahoma" w:cs="Tahoma"/>
          <w:sz w:val="18"/>
          <w:lang w:val="ru-RU"/>
        </w:rPr>
        <w:t xml:space="preserve"> (</w:t>
      </w:r>
      <w:r w:rsidRPr="0055028E">
        <w:rPr>
          <w:rFonts w:ascii="Tahoma" w:hAnsi="Tahoma" w:cs="Tahoma"/>
          <w:sz w:val="18"/>
        </w:rPr>
        <w:t>SCE</w:t>
      </w:r>
      <w:r w:rsidRPr="00ED63FF">
        <w:rPr>
          <w:rFonts w:ascii="Tahoma" w:hAnsi="Tahoma" w:cs="Tahoma"/>
          <w:sz w:val="18"/>
          <w:lang w:val="ru-RU"/>
        </w:rPr>
        <w:t>) версии 2010 будет последний версией данного продукта.</w:t>
      </w:r>
      <w:r w:rsidR="00317026" w:rsidRPr="00ED63FF">
        <w:rPr>
          <w:rFonts w:ascii="Tahoma" w:hAnsi="Tahoma" w:cs="Tahoma"/>
          <w:sz w:val="18"/>
          <w:lang w:val="ru-RU"/>
        </w:rPr>
        <w:t xml:space="preserve"> </w:t>
      </w:r>
      <w:r w:rsidRPr="00ED63FF">
        <w:rPr>
          <w:rFonts w:ascii="Tahoma" w:hAnsi="Tahoma" w:cs="Tahoma"/>
          <w:sz w:val="18"/>
          <w:lang w:val="ru-RU"/>
        </w:rPr>
        <w:t xml:space="preserve">Клиентам, имеющим покрытие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xml:space="preserve"> для </w:t>
      </w:r>
      <w:r w:rsidRPr="0055028E">
        <w:rPr>
          <w:rFonts w:ascii="Tahoma" w:hAnsi="Tahoma" w:cs="Tahoma"/>
          <w:sz w:val="18"/>
        </w:rPr>
        <w:t>SCE</w:t>
      </w:r>
      <w:r w:rsidRPr="00ED63FF">
        <w:rPr>
          <w:rFonts w:ascii="Tahoma" w:hAnsi="Tahoma" w:cs="Tahoma"/>
          <w:sz w:val="18"/>
          <w:lang w:val="ru-RU"/>
        </w:rPr>
        <w:t xml:space="preserve"> 1 марта 2013</w:t>
      </w:r>
      <w:r w:rsidRPr="0055028E">
        <w:rPr>
          <w:rFonts w:ascii="Tahoma" w:hAnsi="Tahoma" w:cs="Tahoma"/>
          <w:sz w:val="18"/>
        </w:rPr>
        <w:t> </w:t>
      </w:r>
      <w:r w:rsidRPr="00ED63FF">
        <w:rPr>
          <w:rFonts w:ascii="Tahoma" w:hAnsi="Tahoma" w:cs="Tahoma"/>
          <w:sz w:val="18"/>
          <w:lang w:val="ru-RU"/>
        </w:rPr>
        <w:t xml:space="preserve">г., предоставляются лицензии </w:t>
      </w:r>
      <w:r w:rsidRPr="0055028E">
        <w:rPr>
          <w:rFonts w:ascii="Tahoma" w:hAnsi="Tahoma" w:cs="Tahoma"/>
          <w:sz w:val="18"/>
        </w:rPr>
        <w:t>System</w:t>
      </w:r>
      <w:r w:rsidRPr="00ED63FF">
        <w:rPr>
          <w:rFonts w:ascii="Tahoma" w:hAnsi="Tahoma" w:cs="Tahoma"/>
          <w:sz w:val="18"/>
          <w:lang w:val="ru-RU"/>
        </w:rPr>
        <w:t xml:space="preserve"> </w:t>
      </w:r>
      <w:r w:rsidRPr="0055028E">
        <w:rPr>
          <w:rFonts w:ascii="Tahoma" w:hAnsi="Tahoma" w:cs="Tahoma"/>
          <w:sz w:val="18"/>
        </w:rPr>
        <w:t>Center</w:t>
      </w:r>
      <w:r w:rsidRPr="00ED63FF">
        <w:rPr>
          <w:rFonts w:ascii="Tahoma" w:hAnsi="Tahoma" w:cs="Tahoma"/>
          <w:sz w:val="18"/>
          <w:lang w:val="ru-RU"/>
        </w:rPr>
        <w:t xml:space="preserve"> 2012 без дополнительной оплаты, за исключением стоимости носителей (если таковые имеются).</w:t>
      </w:r>
      <w:r w:rsidR="00317026" w:rsidRPr="00ED63FF">
        <w:rPr>
          <w:rFonts w:ascii="Tahoma" w:hAnsi="Tahoma" w:cs="Tahoma"/>
          <w:sz w:val="18"/>
          <w:lang w:val="ru-RU"/>
        </w:rPr>
        <w:t xml:space="preserve"> </w:t>
      </w:r>
      <w:r w:rsidRPr="00ED63FF">
        <w:rPr>
          <w:rFonts w:ascii="Tahoma" w:hAnsi="Tahoma" w:cs="Tahoma"/>
          <w:sz w:val="18"/>
          <w:lang w:val="ru-RU"/>
        </w:rPr>
        <w:t xml:space="preserve">Число лицензий </w:t>
      </w:r>
      <w:r w:rsidRPr="0055028E">
        <w:rPr>
          <w:rFonts w:ascii="Tahoma" w:hAnsi="Tahoma" w:cs="Tahoma"/>
          <w:sz w:val="18"/>
        </w:rPr>
        <w:t>System</w:t>
      </w:r>
      <w:r w:rsidRPr="00ED63FF">
        <w:rPr>
          <w:rFonts w:ascii="Tahoma" w:hAnsi="Tahoma" w:cs="Tahoma"/>
          <w:sz w:val="18"/>
          <w:lang w:val="ru-RU"/>
        </w:rPr>
        <w:t xml:space="preserve"> </w:t>
      </w:r>
      <w:r w:rsidRPr="0055028E">
        <w:rPr>
          <w:rFonts w:ascii="Tahoma" w:hAnsi="Tahoma" w:cs="Tahoma"/>
          <w:sz w:val="18"/>
        </w:rPr>
        <w:t>Center</w:t>
      </w:r>
      <w:r w:rsidRPr="00ED63FF">
        <w:rPr>
          <w:rFonts w:ascii="Tahoma" w:hAnsi="Tahoma" w:cs="Tahoma"/>
          <w:sz w:val="18"/>
          <w:lang w:val="ru-RU"/>
        </w:rPr>
        <w:t xml:space="preserve"> 2012, которые могут быть доступны клиенту в рамках данного предложения, зависит от количества и типа лицензий </w:t>
      </w:r>
      <w:r w:rsidRPr="0055028E">
        <w:rPr>
          <w:rFonts w:ascii="Tahoma" w:hAnsi="Tahoma" w:cs="Tahoma"/>
          <w:sz w:val="18"/>
        </w:rPr>
        <w:t>SCE</w:t>
      </w:r>
      <w:r w:rsidRPr="00ED63FF">
        <w:rPr>
          <w:rFonts w:ascii="Tahoma" w:hAnsi="Tahoma" w:cs="Tahoma"/>
          <w:sz w:val="18"/>
          <w:lang w:val="ru-RU"/>
        </w:rPr>
        <w:t xml:space="preserve"> с покрытием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которые были приобретены клиентом.</w:t>
      </w:r>
      <w:r w:rsidR="00317026" w:rsidRPr="00ED63FF">
        <w:rPr>
          <w:rFonts w:ascii="Tahoma" w:hAnsi="Tahoma" w:cs="Tahoma"/>
          <w:sz w:val="18"/>
          <w:lang w:val="ru-RU"/>
        </w:rPr>
        <w:t xml:space="preserve"> </w:t>
      </w:r>
      <w:r w:rsidRPr="0055028E">
        <w:rPr>
          <w:rFonts w:ascii="Tahoma" w:hAnsi="Tahoma" w:cs="Tahoma"/>
          <w:sz w:val="18"/>
        </w:rPr>
        <w:t>Подробные сведения см. в таблице ниже.</w:t>
      </w:r>
    </w:p>
    <w:p w14:paraId="7A5CC579" w14:textId="77777777" w:rsidR="00A30254" w:rsidRDefault="00A30254" w:rsidP="00A30254">
      <w:pPr>
        <w:pStyle w:val="EndnoteText"/>
      </w:pPr>
    </w:p>
    <w:p w14:paraId="54109D21" w14:textId="77777777" w:rsidR="00B4465A" w:rsidRDefault="00B4465A" w:rsidP="00A30254">
      <w:pPr>
        <w:pStyle w:val="EndnoteText"/>
      </w:pPr>
    </w:p>
    <w:p w14:paraId="1C68E3AA" w14:textId="77777777" w:rsidR="00B4465A" w:rsidRDefault="00B4465A" w:rsidP="00A30254">
      <w:pPr>
        <w:pStyle w:val="EndnoteText"/>
      </w:pPr>
    </w:p>
    <w:p w14:paraId="7EF2C114" w14:textId="77777777" w:rsidR="00B4465A" w:rsidRPr="0055028E" w:rsidRDefault="00B4465A" w:rsidP="00A30254">
      <w:pPr>
        <w:pStyle w:val="EndnoteText"/>
      </w:pPr>
    </w:p>
    <w:tbl>
      <w:tblPr>
        <w:tblStyle w:val="TableGrid1"/>
        <w:tblW w:w="8553" w:type="dxa"/>
        <w:tblInd w:w="824" w:type="dxa"/>
        <w:tblLook w:val="04A0" w:firstRow="1" w:lastRow="0" w:firstColumn="1" w:lastColumn="0" w:noHBand="0" w:noVBand="1"/>
      </w:tblPr>
      <w:tblGrid>
        <w:gridCol w:w="3960"/>
        <w:gridCol w:w="4593"/>
      </w:tblGrid>
      <w:tr w:rsidR="00A30254" w:rsidRPr="0055028E" w14:paraId="0474CEB6" w14:textId="77777777" w:rsidTr="00CE334A">
        <w:tc>
          <w:tcPr>
            <w:tcW w:w="3960" w:type="dxa"/>
            <w:shd w:val="clear" w:color="auto" w:fill="FABF8F"/>
            <w:hideMark/>
          </w:tcPr>
          <w:p w14:paraId="41E611AE" w14:textId="77777777" w:rsidR="00A30254" w:rsidRPr="00ED63FF" w:rsidRDefault="00A30254" w:rsidP="00706635">
            <w:pPr>
              <w:ind w:left="162"/>
              <w:jc w:val="center"/>
              <w:rPr>
                <w:rFonts w:cs="Tahoma"/>
                <w:b/>
                <w:bCs/>
                <w:color w:val="000000"/>
                <w:szCs w:val="18"/>
                <w:lang w:val="ru-RU"/>
              </w:rPr>
            </w:pPr>
            <w:r w:rsidRPr="00ED63FF">
              <w:rPr>
                <w:rFonts w:cs="Tahoma"/>
                <w:b/>
                <w:bCs/>
                <w:color w:val="000000"/>
                <w:szCs w:val="18"/>
                <w:lang w:val="ru-RU"/>
              </w:rPr>
              <w:t>Соответствующие лицензии с</w:t>
            </w:r>
            <w:r w:rsidR="00706635" w:rsidRPr="0055028E">
              <w:rPr>
                <w:rFonts w:cs="Tahoma"/>
                <w:b/>
                <w:bCs/>
                <w:color w:val="000000"/>
                <w:szCs w:val="18"/>
              </w:rPr>
              <w:t> </w:t>
            </w:r>
            <w:r w:rsidRPr="0055028E">
              <w:rPr>
                <w:rFonts w:cs="Tahoma"/>
                <w:b/>
                <w:bCs/>
                <w:color w:val="000000"/>
                <w:szCs w:val="18"/>
              </w:rPr>
              <w:t>Software</w:t>
            </w:r>
            <w:r w:rsidRPr="00ED63FF">
              <w:rPr>
                <w:rFonts w:cs="Tahoma"/>
                <w:b/>
                <w:bCs/>
                <w:color w:val="000000"/>
                <w:szCs w:val="18"/>
                <w:lang w:val="ru-RU"/>
              </w:rPr>
              <w:t xml:space="preserve"> </w:t>
            </w:r>
            <w:r w:rsidRPr="0055028E">
              <w:rPr>
                <w:rFonts w:cs="Tahoma"/>
                <w:b/>
                <w:bCs/>
                <w:color w:val="000000"/>
                <w:szCs w:val="18"/>
              </w:rPr>
              <w:t>Assurance</w:t>
            </w:r>
          </w:p>
        </w:tc>
        <w:tc>
          <w:tcPr>
            <w:tcW w:w="4593" w:type="dxa"/>
            <w:shd w:val="clear" w:color="auto" w:fill="FABF8F"/>
            <w:hideMark/>
          </w:tcPr>
          <w:p w14:paraId="32410BF7" w14:textId="77777777" w:rsidR="00A30254" w:rsidRPr="0055028E" w:rsidRDefault="00A30254" w:rsidP="00CE334A">
            <w:pPr>
              <w:ind w:left="162"/>
              <w:jc w:val="center"/>
              <w:rPr>
                <w:rFonts w:cs="Tahoma"/>
                <w:b/>
                <w:bCs/>
                <w:color w:val="000000"/>
                <w:szCs w:val="18"/>
              </w:rPr>
            </w:pPr>
            <w:r w:rsidRPr="0055028E">
              <w:rPr>
                <w:rFonts w:cs="Tahoma"/>
                <w:b/>
                <w:bCs/>
                <w:color w:val="000000"/>
                <w:szCs w:val="18"/>
              </w:rPr>
              <w:t xml:space="preserve">Предоставление лицензий </w:t>
            </w:r>
            <w:r w:rsidR="00706635" w:rsidRPr="0055028E">
              <w:rPr>
                <w:rFonts w:cs="Tahoma"/>
                <w:b/>
                <w:bCs/>
                <w:color w:val="000000"/>
                <w:szCs w:val="18"/>
              </w:rPr>
              <w:br/>
            </w:r>
            <w:r w:rsidRPr="0055028E">
              <w:rPr>
                <w:rFonts w:cs="Tahoma"/>
                <w:b/>
                <w:bCs/>
                <w:color w:val="000000"/>
                <w:szCs w:val="18"/>
              </w:rPr>
              <w:t>System Center 2012</w:t>
            </w:r>
          </w:p>
        </w:tc>
      </w:tr>
      <w:tr w:rsidR="00A30254" w:rsidRPr="002B489D" w14:paraId="7AF7A4F0" w14:textId="77777777" w:rsidTr="00CE334A">
        <w:tc>
          <w:tcPr>
            <w:tcW w:w="3960" w:type="dxa"/>
            <w:hideMark/>
          </w:tcPr>
          <w:p w14:paraId="102AD6A4" w14:textId="77777777" w:rsidR="00A30254" w:rsidRPr="0055028E" w:rsidRDefault="00A30254" w:rsidP="00CE334A">
            <w:pPr>
              <w:ind w:left="162"/>
              <w:rPr>
                <w:rFonts w:cs="Tahoma"/>
                <w:bCs/>
                <w:color w:val="000000"/>
                <w:szCs w:val="18"/>
              </w:rPr>
            </w:pPr>
            <w:r w:rsidRPr="0055028E">
              <w:rPr>
                <w:rFonts w:cs="Tahoma"/>
                <w:bCs/>
                <w:color w:val="000000"/>
                <w:szCs w:val="18"/>
              </w:rPr>
              <w:t>System Center Essentials 2010</w:t>
            </w:r>
          </w:p>
        </w:tc>
        <w:tc>
          <w:tcPr>
            <w:tcW w:w="4593" w:type="dxa"/>
            <w:hideMark/>
          </w:tcPr>
          <w:p w14:paraId="5678FFBC" w14:textId="77777777" w:rsidR="00A30254" w:rsidRPr="00ED63FF" w:rsidRDefault="00A30254" w:rsidP="00CE334A">
            <w:pPr>
              <w:ind w:left="162"/>
              <w:rPr>
                <w:rFonts w:cs="Tahoma"/>
                <w:bCs/>
                <w:color w:val="000000"/>
                <w:szCs w:val="18"/>
                <w:lang w:val="ru-RU"/>
              </w:rPr>
            </w:pPr>
            <w:r w:rsidRPr="00ED63FF">
              <w:rPr>
                <w:rFonts w:cs="Tahoma"/>
                <w:bCs/>
                <w:color w:val="000000"/>
                <w:szCs w:val="18"/>
                <w:lang w:val="ru-RU"/>
              </w:rPr>
              <w:t xml:space="preserve">Одна лицензия на управление сервером для </w:t>
            </w:r>
            <w:r w:rsidRPr="0055028E">
              <w:rPr>
                <w:rFonts w:cs="Tahoma"/>
                <w:bCs/>
                <w:color w:val="000000"/>
                <w:szCs w:val="18"/>
              </w:rPr>
              <w:t>System</w:t>
            </w:r>
            <w:r w:rsidRPr="00ED63FF">
              <w:rPr>
                <w:rFonts w:cs="Tahoma"/>
                <w:bCs/>
                <w:color w:val="000000"/>
                <w:szCs w:val="18"/>
                <w:lang w:val="ru-RU"/>
              </w:rPr>
              <w:t xml:space="preserve"> </w:t>
            </w:r>
            <w:r w:rsidRPr="0055028E">
              <w:rPr>
                <w:rFonts w:cs="Tahoma"/>
                <w:bCs/>
                <w:color w:val="000000"/>
                <w:szCs w:val="18"/>
              </w:rPr>
              <w:t>Center</w:t>
            </w:r>
            <w:r w:rsidRPr="00ED63FF">
              <w:rPr>
                <w:rFonts w:cs="Tahoma"/>
                <w:bCs/>
                <w:color w:val="000000"/>
                <w:szCs w:val="18"/>
                <w:lang w:val="ru-RU"/>
              </w:rPr>
              <w:t xml:space="preserve"> 2012 </w:t>
            </w:r>
            <w:r w:rsidRPr="0055028E">
              <w:rPr>
                <w:rFonts w:cs="Tahoma"/>
                <w:bCs/>
                <w:color w:val="000000"/>
                <w:szCs w:val="18"/>
              </w:rPr>
              <w:t>Standard</w:t>
            </w:r>
            <w:r w:rsidRPr="00ED63FF">
              <w:rPr>
                <w:rFonts w:cs="Tahoma"/>
                <w:bCs/>
                <w:color w:val="000000"/>
                <w:szCs w:val="18"/>
                <w:lang w:val="ru-RU"/>
              </w:rPr>
              <w:t xml:space="preserve"> на каждые восемь* основных лицензий</w:t>
            </w:r>
          </w:p>
        </w:tc>
      </w:tr>
      <w:tr w:rsidR="00A30254" w:rsidRPr="002B489D" w14:paraId="0C5415AC" w14:textId="77777777" w:rsidTr="00CE334A">
        <w:tc>
          <w:tcPr>
            <w:tcW w:w="3960" w:type="dxa"/>
            <w:hideMark/>
          </w:tcPr>
          <w:p w14:paraId="097F7CA2" w14:textId="77777777" w:rsidR="00A30254" w:rsidRPr="0055028E" w:rsidRDefault="00A30254" w:rsidP="00CE334A">
            <w:pPr>
              <w:ind w:left="162"/>
              <w:rPr>
                <w:rFonts w:cs="Tahoma"/>
                <w:bCs/>
                <w:color w:val="000000"/>
                <w:szCs w:val="18"/>
              </w:rPr>
            </w:pPr>
            <w:r w:rsidRPr="0055028E">
              <w:rPr>
                <w:rFonts w:cs="Tahoma"/>
                <w:bCs/>
                <w:color w:val="000000"/>
                <w:szCs w:val="18"/>
              </w:rPr>
              <w:t>System Center Essentials 2010 с SQL</w:t>
            </w:r>
          </w:p>
        </w:tc>
        <w:tc>
          <w:tcPr>
            <w:tcW w:w="4593" w:type="dxa"/>
            <w:hideMark/>
          </w:tcPr>
          <w:p w14:paraId="7ADD06A0" w14:textId="77777777" w:rsidR="00A30254" w:rsidRPr="00ED63FF" w:rsidRDefault="00A30254" w:rsidP="00CE334A">
            <w:pPr>
              <w:ind w:left="162"/>
              <w:rPr>
                <w:rFonts w:cs="Tahoma"/>
                <w:bCs/>
                <w:color w:val="000000"/>
                <w:szCs w:val="18"/>
                <w:lang w:val="ru-RU"/>
              </w:rPr>
            </w:pPr>
            <w:r w:rsidRPr="00ED63FF">
              <w:rPr>
                <w:rFonts w:cs="Tahoma"/>
                <w:bCs/>
                <w:color w:val="000000"/>
                <w:szCs w:val="18"/>
                <w:lang w:val="ru-RU"/>
              </w:rPr>
              <w:t xml:space="preserve">Одна лицензия на управление сервером для </w:t>
            </w:r>
            <w:r w:rsidRPr="0055028E">
              <w:rPr>
                <w:rFonts w:cs="Tahoma"/>
                <w:bCs/>
                <w:color w:val="000000"/>
                <w:szCs w:val="18"/>
              </w:rPr>
              <w:t>System</w:t>
            </w:r>
            <w:r w:rsidRPr="00ED63FF">
              <w:rPr>
                <w:rFonts w:cs="Tahoma"/>
                <w:bCs/>
                <w:color w:val="000000"/>
                <w:szCs w:val="18"/>
                <w:lang w:val="ru-RU"/>
              </w:rPr>
              <w:t xml:space="preserve"> </w:t>
            </w:r>
            <w:r w:rsidRPr="0055028E">
              <w:rPr>
                <w:rFonts w:cs="Tahoma"/>
                <w:bCs/>
                <w:color w:val="000000"/>
                <w:szCs w:val="18"/>
              </w:rPr>
              <w:t>Center</w:t>
            </w:r>
            <w:r w:rsidRPr="00ED63FF">
              <w:rPr>
                <w:rFonts w:cs="Tahoma"/>
                <w:bCs/>
                <w:color w:val="000000"/>
                <w:szCs w:val="18"/>
                <w:lang w:val="ru-RU"/>
              </w:rPr>
              <w:t xml:space="preserve"> 2012 </w:t>
            </w:r>
            <w:r w:rsidRPr="0055028E">
              <w:rPr>
                <w:rFonts w:cs="Tahoma"/>
                <w:bCs/>
                <w:color w:val="000000"/>
                <w:szCs w:val="18"/>
              </w:rPr>
              <w:t>Standard</w:t>
            </w:r>
            <w:r w:rsidRPr="00ED63FF">
              <w:rPr>
                <w:rFonts w:cs="Tahoma"/>
                <w:bCs/>
                <w:color w:val="000000"/>
                <w:szCs w:val="18"/>
                <w:lang w:val="ru-RU"/>
              </w:rPr>
              <w:t xml:space="preserve"> на каждую одну основную лицензию</w:t>
            </w:r>
          </w:p>
        </w:tc>
      </w:tr>
      <w:tr w:rsidR="00A30254" w:rsidRPr="002B489D" w14:paraId="27E27689" w14:textId="77777777" w:rsidTr="00CE334A">
        <w:tc>
          <w:tcPr>
            <w:tcW w:w="3960" w:type="dxa"/>
            <w:hideMark/>
          </w:tcPr>
          <w:p w14:paraId="10D0308B" w14:textId="77777777" w:rsidR="00A30254" w:rsidRPr="00ED63FF" w:rsidRDefault="00A30254" w:rsidP="00CE334A">
            <w:pPr>
              <w:ind w:left="162"/>
              <w:rPr>
                <w:rFonts w:cs="Tahoma"/>
                <w:bCs/>
                <w:color w:val="000000"/>
                <w:szCs w:val="18"/>
                <w:lang w:val="ru-RU"/>
              </w:rPr>
            </w:pPr>
            <w:r w:rsidRPr="00ED63FF">
              <w:rPr>
                <w:rFonts w:cs="Tahoma"/>
                <w:bCs/>
                <w:color w:val="000000"/>
                <w:szCs w:val="18"/>
                <w:lang w:val="ru-RU"/>
              </w:rPr>
              <w:t xml:space="preserve">Лицензия на управление сервером для </w:t>
            </w:r>
            <w:r w:rsidRPr="0055028E">
              <w:rPr>
                <w:rFonts w:cs="Tahoma"/>
                <w:bCs/>
                <w:color w:val="000000"/>
                <w:szCs w:val="18"/>
              </w:rPr>
              <w:t>System</w:t>
            </w:r>
            <w:r w:rsidRPr="00ED63FF">
              <w:rPr>
                <w:rFonts w:cs="Tahoma"/>
                <w:bCs/>
                <w:color w:val="000000"/>
                <w:szCs w:val="18"/>
                <w:lang w:val="ru-RU"/>
              </w:rPr>
              <w:t xml:space="preserve"> </w:t>
            </w:r>
            <w:r w:rsidRPr="0055028E">
              <w:rPr>
                <w:rFonts w:cs="Tahoma"/>
                <w:bCs/>
                <w:color w:val="000000"/>
                <w:szCs w:val="18"/>
              </w:rPr>
              <w:t>Center</w:t>
            </w:r>
            <w:r w:rsidRPr="00ED63FF">
              <w:rPr>
                <w:rFonts w:cs="Tahoma"/>
                <w:bCs/>
                <w:color w:val="000000"/>
                <w:szCs w:val="18"/>
                <w:lang w:val="ru-RU"/>
              </w:rPr>
              <w:t xml:space="preserve"> </w:t>
            </w:r>
            <w:r w:rsidRPr="0055028E">
              <w:rPr>
                <w:rFonts w:cs="Tahoma"/>
                <w:bCs/>
                <w:color w:val="000000"/>
                <w:szCs w:val="18"/>
              </w:rPr>
              <w:t>Essentials</w:t>
            </w:r>
            <w:r w:rsidRPr="00ED63FF">
              <w:rPr>
                <w:rFonts w:cs="Tahoma"/>
                <w:bCs/>
                <w:color w:val="000000"/>
                <w:szCs w:val="18"/>
                <w:lang w:val="ru-RU"/>
              </w:rPr>
              <w:t xml:space="preserve"> 2010</w:t>
            </w:r>
          </w:p>
        </w:tc>
        <w:tc>
          <w:tcPr>
            <w:tcW w:w="4593" w:type="dxa"/>
            <w:hideMark/>
          </w:tcPr>
          <w:p w14:paraId="1DE2FBCC" w14:textId="77777777" w:rsidR="00A30254" w:rsidRPr="00ED63FF" w:rsidRDefault="00A30254" w:rsidP="00CE334A">
            <w:pPr>
              <w:ind w:left="162"/>
              <w:rPr>
                <w:rFonts w:cs="Tahoma"/>
                <w:bCs/>
                <w:color w:val="000000"/>
                <w:szCs w:val="18"/>
                <w:lang w:val="ru-RU"/>
              </w:rPr>
            </w:pPr>
            <w:r w:rsidRPr="00ED63FF">
              <w:rPr>
                <w:rFonts w:cs="Tahoma"/>
                <w:bCs/>
                <w:color w:val="000000"/>
                <w:szCs w:val="18"/>
                <w:lang w:val="ru-RU"/>
              </w:rPr>
              <w:t xml:space="preserve">Одна лицензия на управление сервером для </w:t>
            </w:r>
            <w:r w:rsidRPr="0055028E">
              <w:rPr>
                <w:rFonts w:cs="Tahoma"/>
                <w:bCs/>
                <w:color w:val="000000"/>
                <w:szCs w:val="18"/>
              </w:rPr>
              <w:t>System</w:t>
            </w:r>
            <w:r w:rsidRPr="00ED63FF">
              <w:rPr>
                <w:rFonts w:cs="Tahoma"/>
                <w:bCs/>
                <w:color w:val="000000"/>
                <w:szCs w:val="18"/>
                <w:lang w:val="ru-RU"/>
              </w:rPr>
              <w:t xml:space="preserve"> </w:t>
            </w:r>
            <w:r w:rsidRPr="0055028E">
              <w:rPr>
                <w:rFonts w:cs="Tahoma"/>
                <w:bCs/>
                <w:color w:val="000000"/>
                <w:szCs w:val="18"/>
              </w:rPr>
              <w:t>Center</w:t>
            </w:r>
            <w:r w:rsidRPr="00ED63FF">
              <w:rPr>
                <w:rFonts w:cs="Tahoma"/>
                <w:bCs/>
                <w:color w:val="000000"/>
                <w:szCs w:val="18"/>
                <w:lang w:val="ru-RU"/>
              </w:rPr>
              <w:t xml:space="preserve"> 2012 </w:t>
            </w:r>
            <w:r w:rsidRPr="0055028E">
              <w:rPr>
                <w:rFonts w:cs="Tahoma"/>
                <w:bCs/>
                <w:color w:val="000000"/>
                <w:szCs w:val="18"/>
              </w:rPr>
              <w:t>Standard</w:t>
            </w:r>
            <w:r w:rsidRPr="00ED63FF">
              <w:rPr>
                <w:rFonts w:cs="Tahoma"/>
                <w:bCs/>
                <w:color w:val="000000"/>
                <w:szCs w:val="18"/>
                <w:lang w:val="ru-RU"/>
              </w:rPr>
              <w:t xml:space="preserve"> на каждые восемь* основных лицензий</w:t>
            </w:r>
          </w:p>
        </w:tc>
      </w:tr>
      <w:tr w:rsidR="00A30254" w:rsidRPr="002B489D" w14:paraId="6733B6E7" w14:textId="77777777" w:rsidTr="00CE334A">
        <w:tc>
          <w:tcPr>
            <w:tcW w:w="3960" w:type="dxa"/>
            <w:hideMark/>
          </w:tcPr>
          <w:p w14:paraId="35EA2CCD" w14:textId="77777777" w:rsidR="00A30254" w:rsidRPr="00ED63FF" w:rsidRDefault="00A30254" w:rsidP="00CE334A">
            <w:pPr>
              <w:ind w:left="162"/>
              <w:rPr>
                <w:lang w:val="ru-RU"/>
              </w:rPr>
            </w:pPr>
            <w:r w:rsidRPr="0055028E">
              <w:rPr>
                <w:rFonts w:cs="Tahoma"/>
                <w:bCs/>
                <w:color w:val="000000"/>
                <w:szCs w:val="18"/>
              </w:rPr>
              <w:t>System</w:t>
            </w:r>
            <w:r w:rsidRPr="00ED63FF">
              <w:rPr>
                <w:rFonts w:cs="Tahoma"/>
                <w:bCs/>
                <w:color w:val="000000"/>
                <w:szCs w:val="18"/>
                <w:lang w:val="ru-RU"/>
              </w:rPr>
              <w:t xml:space="preserve"> </w:t>
            </w:r>
            <w:r w:rsidRPr="0055028E">
              <w:rPr>
                <w:rFonts w:cs="Tahoma"/>
                <w:bCs/>
                <w:color w:val="000000"/>
                <w:szCs w:val="18"/>
              </w:rPr>
              <w:t>Center</w:t>
            </w:r>
            <w:r w:rsidRPr="00ED63FF">
              <w:rPr>
                <w:rFonts w:cs="Tahoma"/>
                <w:bCs/>
                <w:color w:val="000000"/>
                <w:szCs w:val="18"/>
                <w:lang w:val="ru-RU"/>
              </w:rPr>
              <w:t xml:space="preserve"> </w:t>
            </w:r>
            <w:r w:rsidRPr="0055028E">
              <w:rPr>
                <w:rFonts w:cs="Tahoma"/>
                <w:bCs/>
                <w:color w:val="000000"/>
                <w:szCs w:val="18"/>
              </w:rPr>
              <w:t>Essentials</w:t>
            </w:r>
            <w:r w:rsidRPr="00ED63FF">
              <w:rPr>
                <w:rFonts w:cs="Tahoma"/>
                <w:bCs/>
                <w:color w:val="000000"/>
                <w:szCs w:val="18"/>
                <w:lang w:val="ru-RU"/>
              </w:rPr>
              <w:t xml:space="preserve"> 2010 </w:t>
            </w:r>
            <w:r w:rsidRPr="0055028E">
              <w:rPr>
                <w:rFonts w:cs="Tahoma"/>
                <w:bCs/>
                <w:color w:val="000000"/>
                <w:szCs w:val="18"/>
              </w:rPr>
              <w:t>Plus</w:t>
            </w:r>
          </w:p>
          <w:p w14:paraId="73C595CD" w14:textId="77777777" w:rsidR="00A30254" w:rsidRPr="00ED63FF" w:rsidRDefault="00A30254" w:rsidP="00CE334A">
            <w:pPr>
              <w:ind w:left="162"/>
              <w:rPr>
                <w:rFonts w:cs="Tahoma"/>
                <w:bCs/>
                <w:color w:val="000000"/>
                <w:szCs w:val="18"/>
                <w:lang w:val="ru-RU"/>
              </w:rPr>
            </w:pPr>
            <w:r w:rsidRPr="00ED63FF">
              <w:rPr>
                <w:rFonts w:cs="Tahoma"/>
                <w:bCs/>
                <w:color w:val="000000"/>
                <w:szCs w:val="18"/>
                <w:lang w:val="ru-RU"/>
              </w:rPr>
              <w:t>Набор лицензий на управление сервером</w:t>
            </w:r>
          </w:p>
        </w:tc>
        <w:tc>
          <w:tcPr>
            <w:tcW w:w="4593" w:type="dxa"/>
            <w:hideMark/>
          </w:tcPr>
          <w:p w14:paraId="7E10D7CC" w14:textId="77777777" w:rsidR="00A30254" w:rsidRPr="00ED63FF" w:rsidRDefault="00A30254" w:rsidP="00CE334A">
            <w:pPr>
              <w:ind w:left="162"/>
              <w:rPr>
                <w:rFonts w:cs="Tahoma"/>
                <w:bCs/>
                <w:color w:val="000000"/>
                <w:szCs w:val="18"/>
                <w:lang w:val="ru-RU"/>
              </w:rPr>
            </w:pPr>
            <w:r w:rsidRPr="00ED63FF">
              <w:rPr>
                <w:rFonts w:cs="Tahoma"/>
                <w:bCs/>
                <w:color w:val="000000"/>
                <w:szCs w:val="18"/>
                <w:lang w:val="ru-RU"/>
              </w:rPr>
              <w:t xml:space="preserve">Одна лицензия на управление сервером для </w:t>
            </w:r>
            <w:r w:rsidRPr="0055028E">
              <w:rPr>
                <w:rFonts w:cs="Tahoma"/>
                <w:bCs/>
                <w:color w:val="000000"/>
                <w:szCs w:val="18"/>
              </w:rPr>
              <w:t>System</w:t>
            </w:r>
            <w:r w:rsidRPr="00ED63FF">
              <w:rPr>
                <w:rFonts w:cs="Tahoma"/>
                <w:bCs/>
                <w:color w:val="000000"/>
                <w:szCs w:val="18"/>
                <w:lang w:val="ru-RU"/>
              </w:rPr>
              <w:t xml:space="preserve"> </w:t>
            </w:r>
            <w:r w:rsidRPr="0055028E">
              <w:rPr>
                <w:rFonts w:cs="Tahoma"/>
                <w:bCs/>
                <w:color w:val="000000"/>
                <w:szCs w:val="18"/>
              </w:rPr>
              <w:t>Center</w:t>
            </w:r>
            <w:r w:rsidRPr="00ED63FF">
              <w:rPr>
                <w:rFonts w:cs="Tahoma"/>
                <w:bCs/>
                <w:color w:val="000000"/>
                <w:szCs w:val="18"/>
                <w:lang w:val="ru-RU"/>
              </w:rPr>
              <w:t xml:space="preserve"> 2012 </w:t>
            </w:r>
            <w:r w:rsidRPr="0055028E">
              <w:rPr>
                <w:rFonts w:cs="Tahoma"/>
                <w:bCs/>
                <w:color w:val="000000"/>
                <w:szCs w:val="18"/>
              </w:rPr>
              <w:t>Standard</w:t>
            </w:r>
            <w:r w:rsidRPr="00ED63FF">
              <w:rPr>
                <w:rFonts w:cs="Tahoma"/>
                <w:bCs/>
                <w:color w:val="000000"/>
                <w:szCs w:val="18"/>
                <w:lang w:val="ru-RU"/>
              </w:rPr>
              <w:t xml:space="preserve"> на каждые две** основные лицензии</w:t>
            </w:r>
          </w:p>
        </w:tc>
      </w:tr>
      <w:tr w:rsidR="00A30254" w:rsidRPr="002B489D" w14:paraId="66F4A201" w14:textId="77777777" w:rsidTr="00CE334A">
        <w:tc>
          <w:tcPr>
            <w:tcW w:w="3960" w:type="dxa"/>
            <w:hideMark/>
          </w:tcPr>
          <w:p w14:paraId="45FC9741" w14:textId="77777777" w:rsidR="00A30254" w:rsidRPr="00ED63FF" w:rsidRDefault="00A30254" w:rsidP="00CE334A">
            <w:pPr>
              <w:ind w:left="162"/>
              <w:rPr>
                <w:rFonts w:cs="Tahoma"/>
                <w:bCs/>
                <w:color w:val="000000"/>
                <w:szCs w:val="18"/>
                <w:lang w:val="ru-RU"/>
              </w:rPr>
            </w:pPr>
            <w:r w:rsidRPr="00ED63FF">
              <w:rPr>
                <w:rFonts w:cs="Tahoma"/>
                <w:bCs/>
                <w:color w:val="000000"/>
                <w:szCs w:val="18"/>
                <w:lang w:val="ru-RU"/>
              </w:rPr>
              <w:t xml:space="preserve">Клиентская лицензия на управление </w:t>
            </w:r>
            <w:r w:rsidRPr="0055028E">
              <w:rPr>
                <w:rFonts w:cs="Tahoma"/>
                <w:bCs/>
                <w:color w:val="000000"/>
                <w:szCs w:val="18"/>
              </w:rPr>
              <w:t>System</w:t>
            </w:r>
            <w:r w:rsidRPr="00ED63FF">
              <w:rPr>
                <w:rFonts w:cs="Tahoma"/>
                <w:bCs/>
                <w:color w:val="000000"/>
                <w:szCs w:val="18"/>
                <w:lang w:val="ru-RU"/>
              </w:rPr>
              <w:t xml:space="preserve"> </w:t>
            </w:r>
            <w:r w:rsidRPr="0055028E">
              <w:rPr>
                <w:rFonts w:cs="Tahoma"/>
                <w:bCs/>
                <w:color w:val="000000"/>
                <w:szCs w:val="18"/>
              </w:rPr>
              <w:t>Center</w:t>
            </w:r>
            <w:r w:rsidRPr="00ED63FF">
              <w:rPr>
                <w:rFonts w:cs="Tahoma"/>
                <w:bCs/>
                <w:color w:val="000000"/>
                <w:szCs w:val="18"/>
                <w:lang w:val="ru-RU"/>
              </w:rPr>
              <w:t xml:space="preserve"> </w:t>
            </w:r>
            <w:r w:rsidRPr="0055028E">
              <w:rPr>
                <w:rFonts w:cs="Tahoma"/>
                <w:bCs/>
                <w:color w:val="000000"/>
                <w:szCs w:val="18"/>
              </w:rPr>
              <w:t>Essentials</w:t>
            </w:r>
            <w:r w:rsidRPr="00ED63FF">
              <w:rPr>
                <w:rFonts w:cs="Tahoma"/>
                <w:bCs/>
                <w:color w:val="000000"/>
                <w:szCs w:val="18"/>
                <w:lang w:val="ru-RU"/>
              </w:rPr>
              <w:t xml:space="preserve"> 2010</w:t>
            </w:r>
          </w:p>
        </w:tc>
        <w:tc>
          <w:tcPr>
            <w:tcW w:w="4593" w:type="dxa"/>
            <w:hideMark/>
          </w:tcPr>
          <w:p w14:paraId="06438291" w14:textId="77777777" w:rsidR="00A30254" w:rsidRPr="00ED63FF" w:rsidRDefault="00A30254" w:rsidP="00CE334A">
            <w:pPr>
              <w:ind w:left="162"/>
              <w:rPr>
                <w:rFonts w:cs="Tahoma"/>
                <w:bCs/>
                <w:color w:val="000000"/>
                <w:szCs w:val="18"/>
                <w:lang w:val="ru-RU"/>
              </w:rPr>
            </w:pPr>
            <w:r w:rsidRPr="00ED63FF">
              <w:rPr>
                <w:rFonts w:cs="Tahoma"/>
                <w:bCs/>
                <w:color w:val="000000"/>
                <w:szCs w:val="18"/>
                <w:lang w:val="ru-RU"/>
              </w:rPr>
              <w:t xml:space="preserve">Одна клиентская Лицензия на управление </w:t>
            </w:r>
            <w:r w:rsidRPr="0055028E">
              <w:rPr>
                <w:rFonts w:cs="Tahoma"/>
                <w:bCs/>
                <w:color w:val="000000"/>
                <w:szCs w:val="18"/>
              </w:rPr>
              <w:t>System</w:t>
            </w:r>
            <w:r w:rsidRPr="00ED63FF">
              <w:rPr>
                <w:rFonts w:cs="Tahoma"/>
                <w:bCs/>
                <w:color w:val="000000"/>
                <w:szCs w:val="18"/>
                <w:lang w:val="ru-RU"/>
              </w:rPr>
              <w:t xml:space="preserve"> </w:t>
            </w:r>
            <w:r w:rsidRPr="0055028E">
              <w:rPr>
                <w:rFonts w:cs="Tahoma"/>
                <w:bCs/>
                <w:color w:val="000000"/>
                <w:szCs w:val="18"/>
              </w:rPr>
              <w:t>Center</w:t>
            </w:r>
            <w:r w:rsidRPr="00ED63FF">
              <w:rPr>
                <w:rFonts w:cs="Tahoma"/>
                <w:bCs/>
                <w:color w:val="000000"/>
                <w:szCs w:val="18"/>
                <w:lang w:val="ru-RU"/>
              </w:rPr>
              <w:t xml:space="preserve"> 2012 </w:t>
            </w:r>
            <w:r w:rsidRPr="0055028E">
              <w:rPr>
                <w:rFonts w:cs="Tahoma"/>
                <w:bCs/>
                <w:color w:val="000000"/>
                <w:szCs w:val="18"/>
              </w:rPr>
              <w:t>Configuration</w:t>
            </w:r>
            <w:r w:rsidRPr="00ED63FF">
              <w:rPr>
                <w:rFonts w:cs="Tahoma"/>
                <w:bCs/>
                <w:color w:val="000000"/>
                <w:szCs w:val="18"/>
                <w:lang w:val="ru-RU"/>
              </w:rPr>
              <w:t xml:space="preserve"> </w:t>
            </w:r>
            <w:r w:rsidRPr="0055028E">
              <w:rPr>
                <w:rFonts w:cs="Tahoma"/>
                <w:bCs/>
                <w:color w:val="000000"/>
                <w:szCs w:val="18"/>
              </w:rPr>
              <w:t>Manager</w:t>
            </w:r>
            <w:r w:rsidRPr="00ED63FF">
              <w:rPr>
                <w:rFonts w:cs="Tahoma"/>
                <w:bCs/>
                <w:color w:val="000000"/>
                <w:szCs w:val="18"/>
                <w:lang w:val="ru-RU"/>
              </w:rPr>
              <w:t xml:space="preserve"> для каждой отдельной соответствующей лицензии</w:t>
            </w:r>
          </w:p>
        </w:tc>
      </w:tr>
      <w:tr w:rsidR="00A30254" w:rsidRPr="002B489D" w14:paraId="5A064BBC" w14:textId="77777777" w:rsidTr="00CE334A">
        <w:tc>
          <w:tcPr>
            <w:tcW w:w="3960" w:type="dxa"/>
            <w:hideMark/>
          </w:tcPr>
          <w:p w14:paraId="51F7FC72" w14:textId="77777777" w:rsidR="00A30254" w:rsidRPr="00ED63FF" w:rsidRDefault="00A30254" w:rsidP="00CE334A">
            <w:pPr>
              <w:ind w:left="162"/>
              <w:rPr>
                <w:rFonts w:cs="Tahoma"/>
                <w:bCs/>
                <w:color w:val="000000"/>
                <w:szCs w:val="18"/>
                <w:lang w:val="ru-RU"/>
              </w:rPr>
            </w:pPr>
            <w:r w:rsidRPr="00ED63FF">
              <w:rPr>
                <w:rFonts w:cs="Tahoma"/>
                <w:bCs/>
                <w:color w:val="000000"/>
                <w:szCs w:val="18"/>
                <w:lang w:val="ru-RU"/>
              </w:rPr>
              <w:lastRenderedPageBreak/>
              <w:t xml:space="preserve">Клиентская лицензия на управление </w:t>
            </w:r>
            <w:r w:rsidRPr="0055028E">
              <w:rPr>
                <w:rFonts w:cs="Tahoma"/>
                <w:bCs/>
                <w:color w:val="000000"/>
                <w:szCs w:val="18"/>
              </w:rPr>
              <w:t>System</w:t>
            </w:r>
            <w:r w:rsidRPr="00ED63FF">
              <w:rPr>
                <w:rFonts w:cs="Tahoma"/>
                <w:bCs/>
                <w:color w:val="000000"/>
                <w:szCs w:val="18"/>
                <w:lang w:val="ru-RU"/>
              </w:rPr>
              <w:t xml:space="preserve"> </w:t>
            </w:r>
            <w:r w:rsidRPr="0055028E">
              <w:rPr>
                <w:rFonts w:cs="Tahoma"/>
                <w:bCs/>
                <w:color w:val="000000"/>
                <w:szCs w:val="18"/>
              </w:rPr>
              <w:t>Center</w:t>
            </w:r>
            <w:r w:rsidRPr="00ED63FF">
              <w:rPr>
                <w:rFonts w:cs="Tahoma"/>
                <w:bCs/>
                <w:color w:val="000000"/>
                <w:szCs w:val="18"/>
                <w:lang w:val="ru-RU"/>
              </w:rPr>
              <w:t xml:space="preserve"> </w:t>
            </w:r>
            <w:r w:rsidRPr="0055028E">
              <w:rPr>
                <w:rFonts w:cs="Tahoma"/>
                <w:bCs/>
                <w:color w:val="000000"/>
                <w:szCs w:val="18"/>
              </w:rPr>
              <w:t>Essentials</w:t>
            </w:r>
            <w:r w:rsidRPr="00ED63FF">
              <w:rPr>
                <w:rFonts w:cs="Tahoma"/>
                <w:bCs/>
                <w:color w:val="000000"/>
                <w:szCs w:val="18"/>
                <w:lang w:val="ru-RU"/>
              </w:rPr>
              <w:t xml:space="preserve"> </w:t>
            </w:r>
            <w:r w:rsidRPr="0055028E">
              <w:rPr>
                <w:rFonts w:cs="Tahoma"/>
                <w:bCs/>
                <w:color w:val="000000"/>
                <w:szCs w:val="18"/>
              </w:rPr>
              <w:t>Plus</w:t>
            </w:r>
            <w:r w:rsidRPr="00ED63FF">
              <w:rPr>
                <w:rFonts w:cs="Tahoma"/>
                <w:bCs/>
                <w:color w:val="000000"/>
                <w:szCs w:val="18"/>
                <w:lang w:val="ru-RU"/>
              </w:rPr>
              <w:t xml:space="preserve"> 2010</w:t>
            </w:r>
          </w:p>
        </w:tc>
        <w:tc>
          <w:tcPr>
            <w:tcW w:w="4593" w:type="dxa"/>
            <w:hideMark/>
          </w:tcPr>
          <w:p w14:paraId="319C7376" w14:textId="77777777" w:rsidR="00A30254" w:rsidRPr="00ED63FF" w:rsidRDefault="00A30254" w:rsidP="00CE334A">
            <w:pPr>
              <w:ind w:left="162"/>
              <w:rPr>
                <w:rFonts w:cs="Tahoma"/>
                <w:bCs/>
                <w:color w:val="000000"/>
                <w:szCs w:val="18"/>
                <w:lang w:val="ru-RU"/>
              </w:rPr>
            </w:pPr>
            <w:r w:rsidRPr="00ED63FF">
              <w:rPr>
                <w:rFonts w:cs="Tahoma"/>
                <w:bCs/>
                <w:color w:val="000000"/>
                <w:szCs w:val="18"/>
                <w:lang w:val="ru-RU"/>
              </w:rPr>
              <w:t xml:space="preserve">Одна клиентская Лицензия на управление </w:t>
            </w:r>
            <w:r w:rsidRPr="0055028E">
              <w:rPr>
                <w:rFonts w:cs="Tahoma"/>
                <w:bCs/>
                <w:color w:val="000000"/>
                <w:szCs w:val="18"/>
              </w:rPr>
              <w:t>System</w:t>
            </w:r>
            <w:r w:rsidRPr="00ED63FF">
              <w:rPr>
                <w:rFonts w:cs="Tahoma"/>
                <w:bCs/>
                <w:color w:val="000000"/>
                <w:szCs w:val="18"/>
                <w:lang w:val="ru-RU"/>
              </w:rPr>
              <w:t xml:space="preserve"> </w:t>
            </w:r>
            <w:r w:rsidRPr="0055028E">
              <w:rPr>
                <w:rFonts w:cs="Tahoma"/>
                <w:bCs/>
                <w:color w:val="000000"/>
                <w:szCs w:val="18"/>
              </w:rPr>
              <w:t>Center</w:t>
            </w:r>
            <w:r w:rsidRPr="00ED63FF">
              <w:rPr>
                <w:rFonts w:cs="Tahoma"/>
                <w:bCs/>
                <w:color w:val="000000"/>
                <w:szCs w:val="18"/>
                <w:lang w:val="ru-RU"/>
              </w:rPr>
              <w:t xml:space="preserve"> 2012 </w:t>
            </w:r>
            <w:r w:rsidRPr="0055028E">
              <w:rPr>
                <w:rFonts w:cs="Tahoma"/>
                <w:bCs/>
                <w:color w:val="000000"/>
                <w:szCs w:val="18"/>
              </w:rPr>
              <w:t>Configuration</w:t>
            </w:r>
            <w:r w:rsidRPr="00ED63FF">
              <w:rPr>
                <w:rFonts w:cs="Tahoma"/>
                <w:bCs/>
                <w:color w:val="000000"/>
                <w:szCs w:val="18"/>
                <w:lang w:val="ru-RU"/>
              </w:rPr>
              <w:t xml:space="preserve"> </w:t>
            </w:r>
            <w:r w:rsidRPr="0055028E">
              <w:rPr>
                <w:rFonts w:cs="Tahoma"/>
                <w:bCs/>
                <w:color w:val="000000"/>
                <w:szCs w:val="18"/>
              </w:rPr>
              <w:t>Manager</w:t>
            </w:r>
            <w:r w:rsidRPr="00ED63FF">
              <w:rPr>
                <w:rFonts w:cs="Tahoma"/>
                <w:bCs/>
                <w:color w:val="000000"/>
                <w:szCs w:val="18"/>
                <w:lang w:val="ru-RU"/>
              </w:rPr>
              <w:t xml:space="preserve"> для каждой отдельной соответствующей лицензии</w:t>
            </w:r>
          </w:p>
        </w:tc>
      </w:tr>
      <w:tr w:rsidR="00A30254" w:rsidRPr="002B489D" w14:paraId="05F49764" w14:textId="77777777" w:rsidTr="00CE334A">
        <w:tc>
          <w:tcPr>
            <w:tcW w:w="3960" w:type="dxa"/>
            <w:hideMark/>
          </w:tcPr>
          <w:p w14:paraId="3E944B48" w14:textId="77777777" w:rsidR="00A30254" w:rsidRPr="0055028E" w:rsidRDefault="00A30254" w:rsidP="00CE334A">
            <w:pPr>
              <w:ind w:left="162"/>
              <w:rPr>
                <w:rFonts w:cs="Tahoma"/>
                <w:bCs/>
                <w:color w:val="000000"/>
                <w:szCs w:val="18"/>
              </w:rPr>
            </w:pPr>
            <w:r w:rsidRPr="0055028E">
              <w:rPr>
                <w:rFonts w:cs="Tahoma"/>
                <w:bCs/>
                <w:color w:val="000000"/>
                <w:szCs w:val="18"/>
              </w:rPr>
              <w:t>Лицензия Virtual Machine Manager Workgroup Edition Server</w:t>
            </w:r>
          </w:p>
        </w:tc>
        <w:tc>
          <w:tcPr>
            <w:tcW w:w="4593" w:type="dxa"/>
            <w:hideMark/>
          </w:tcPr>
          <w:p w14:paraId="5A18D6C8" w14:textId="77777777" w:rsidR="00A30254" w:rsidRPr="00ED63FF" w:rsidRDefault="00A30254" w:rsidP="00CE334A">
            <w:pPr>
              <w:ind w:left="162"/>
              <w:rPr>
                <w:rFonts w:cs="Tahoma"/>
                <w:bCs/>
                <w:color w:val="000000"/>
                <w:szCs w:val="18"/>
                <w:lang w:val="ru-RU"/>
              </w:rPr>
            </w:pPr>
            <w:r w:rsidRPr="00ED63FF">
              <w:rPr>
                <w:rFonts w:cs="Tahoma"/>
                <w:bCs/>
                <w:color w:val="000000"/>
                <w:szCs w:val="18"/>
                <w:lang w:val="ru-RU"/>
              </w:rPr>
              <w:t xml:space="preserve">Одна лицензия на управление сервером для </w:t>
            </w:r>
            <w:r w:rsidRPr="0055028E">
              <w:rPr>
                <w:rFonts w:cs="Tahoma"/>
                <w:bCs/>
                <w:color w:val="000000"/>
                <w:szCs w:val="18"/>
              </w:rPr>
              <w:t>System</w:t>
            </w:r>
            <w:r w:rsidRPr="00ED63FF">
              <w:rPr>
                <w:rFonts w:cs="Tahoma"/>
                <w:bCs/>
                <w:color w:val="000000"/>
                <w:szCs w:val="18"/>
                <w:lang w:val="ru-RU"/>
              </w:rPr>
              <w:t xml:space="preserve"> </w:t>
            </w:r>
            <w:r w:rsidRPr="0055028E">
              <w:rPr>
                <w:rFonts w:cs="Tahoma"/>
                <w:bCs/>
                <w:color w:val="000000"/>
                <w:szCs w:val="18"/>
              </w:rPr>
              <w:t>Center</w:t>
            </w:r>
            <w:r w:rsidRPr="00ED63FF">
              <w:rPr>
                <w:rFonts w:cs="Tahoma"/>
                <w:bCs/>
                <w:color w:val="000000"/>
                <w:szCs w:val="18"/>
                <w:lang w:val="ru-RU"/>
              </w:rPr>
              <w:t xml:space="preserve"> 2012 </w:t>
            </w:r>
            <w:r w:rsidRPr="0055028E">
              <w:rPr>
                <w:rFonts w:cs="Tahoma"/>
                <w:bCs/>
                <w:color w:val="000000"/>
                <w:szCs w:val="18"/>
              </w:rPr>
              <w:t>Standard</w:t>
            </w:r>
            <w:r w:rsidRPr="00ED63FF">
              <w:rPr>
                <w:rFonts w:cs="Tahoma"/>
                <w:bCs/>
                <w:color w:val="000000"/>
                <w:szCs w:val="18"/>
                <w:lang w:val="ru-RU"/>
              </w:rPr>
              <w:t xml:space="preserve"> на каждые две** основные лицензии</w:t>
            </w:r>
          </w:p>
        </w:tc>
      </w:tr>
    </w:tbl>
    <w:p w14:paraId="13609DEA" w14:textId="77777777" w:rsidR="00A30254" w:rsidRPr="00ED63FF" w:rsidRDefault="00A30254" w:rsidP="00A30254">
      <w:pPr>
        <w:pStyle w:val="EndnoteText"/>
        <w:rPr>
          <w:lang w:val="ru-RU"/>
        </w:rPr>
      </w:pPr>
      <w:r w:rsidRPr="00ED63FF">
        <w:rPr>
          <w:rFonts w:ascii="Tahoma" w:hAnsi="Tahoma" w:cs="Tahoma"/>
          <w:i/>
          <w:sz w:val="16"/>
          <w:szCs w:val="16"/>
          <w:lang w:val="ru-RU"/>
        </w:rPr>
        <w:t>*</w:t>
      </w:r>
      <w:r w:rsidRPr="0055028E">
        <w:rPr>
          <w:rFonts w:ascii="Tahoma" w:hAnsi="Tahoma" w:cs="Tahoma"/>
          <w:i/>
          <w:sz w:val="16"/>
          <w:szCs w:val="16"/>
        </w:rPr>
        <w:t> </w:t>
      </w:r>
      <w:r w:rsidRPr="00ED63FF">
        <w:rPr>
          <w:rFonts w:ascii="Tahoma" w:hAnsi="Tahoma" w:cs="Tahoma"/>
          <w:i/>
          <w:sz w:val="16"/>
          <w:szCs w:val="16"/>
          <w:lang w:val="ru-RU"/>
        </w:rPr>
        <w:t>Число лицензий клиентов, которым принадлежит менее восьми соответствующих лицензий, округляется до восьми с целью установить право на предоставление лицензии в рамках данного предложения.</w:t>
      </w:r>
      <w:r w:rsidR="00317026" w:rsidRPr="00ED63FF">
        <w:rPr>
          <w:rFonts w:ascii="Tahoma" w:hAnsi="Tahoma" w:cs="Tahoma"/>
          <w:i/>
          <w:sz w:val="16"/>
          <w:szCs w:val="16"/>
          <w:lang w:val="ru-RU"/>
        </w:rPr>
        <w:t xml:space="preserve"> </w:t>
      </w:r>
      <w:r w:rsidRPr="00ED63FF">
        <w:rPr>
          <w:rFonts w:ascii="Tahoma" w:hAnsi="Tahoma" w:cs="Tahoma"/>
          <w:i/>
          <w:sz w:val="16"/>
          <w:szCs w:val="16"/>
          <w:lang w:val="ru-RU"/>
        </w:rPr>
        <w:t>Аналогичным образом, число лицензий клиентов, которым принадлежит более восьми соответствующих лицензий, округляется до числа, кратного восьми с целью установить право на предоставление лицензии в рамках данного предложения.</w:t>
      </w:r>
    </w:p>
    <w:p w14:paraId="7C96D187" w14:textId="77777777" w:rsidR="00A30254" w:rsidRPr="00ED63FF" w:rsidRDefault="00A30254" w:rsidP="00A30254">
      <w:pPr>
        <w:pStyle w:val="EndnoteText"/>
        <w:rPr>
          <w:lang w:val="ru-RU"/>
        </w:rPr>
      </w:pPr>
    </w:p>
    <w:p w14:paraId="40F118BC" w14:textId="77777777" w:rsidR="00A30254" w:rsidRPr="00ED63FF" w:rsidRDefault="00A30254" w:rsidP="00A30254">
      <w:pPr>
        <w:pStyle w:val="EndnoteText"/>
        <w:rPr>
          <w:lang w:val="ru-RU"/>
        </w:rPr>
      </w:pPr>
      <w:r w:rsidRPr="00ED63FF">
        <w:rPr>
          <w:rFonts w:ascii="Tahoma" w:hAnsi="Tahoma" w:cs="Tahoma"/>
          <w:i/>
          <w:sz w:val="16"/>
          <w:szCs w:val="16"/>
          <w:lang w:val="ru-RU"/>
        </w:rPr>
        <w:t>**</w:t>
      </w:r>
      <w:r w:rsidRPr="0055028E">
        <w:rPr>
          <w:rFonts w:ascii="Tahoma" w:hAnsi="Tahoma" w:cs="Tahoma"/>
          <w:i/>
          <w:sz w:val="16"/>
          <w:szCs w:val="16"/>
        </w:rPr>
        <w:t> </w:t>
      </w:r>
      <w:r w:rsidRPr="00ED63FF">
        <w:rPr>
          <w:rFonts w:ascii="Tahoma" w:hAnsi="Tahoma" w:cs="Tahoma"/>
          <w:i/>
          <w:sz w:val="16"/>
          <w:szCs w:val="16"/>
          <w:lang w:val="ru-RU"/>
        </w:rPr>
        <w:t>Число лицензий клиентов, которым принадлежит менее двух соответствующих лицензий, округляется до двух с целью установить право на приобретение лицензии в рамках данного предложения.</w:t>
      </w:r>
      <w:r w:rsidR="00317026" w:rsidRPr="00ED63FF">
        <w:rPr>
          <w:rFonts w:ascii="Tahoma" w:hAnsi="Tahoma" w:cs="Tahoma"/>
          <w:i/>
          <w:sz w:val="16"/>
          <w:szCs w:val="16"/>
          <w:lang w:val="ru-RU"/>
        </w:rPr>
        <w:t xml:space="preserve"> </w:t>
      </w:r>
      <w:r w:rsidRPr="00ED63FF">
        <w:rPr>
          <w:rFonts w:ascii="Tahoma" w:hAnsi="Tahoma" w:cs="Tahoma"/>
          <w:i/>
          <w:sz w:val="16"/>
          <w:szCs w:val="16"/>
          <w:lang w:val="ru-RU"/>
        </w:rPr>
        <w:t>Аналогичным образом, число лицензий клиентов, которым принадлежит более восьми соответствующих лицензий, округляется до числа, кратного двум, с целью установить право на предоставление лицензии в рамках данного предложения.</w:t>
      </w:r>
    </w:p>
    <w:p w14:paraId="7C4EC553" w14:textId="77777777" w:rsidR="00A30254" w:rsidRPr="00ED63FF" w:rsidRDefault="00A30254" w:rsidP="00CE334A">
      <w:pPr>
        <w:spacing w:line="276" w:lineRule="auto"/>
        <w:rPr>
          <w:lang w:val="ru-RU"/>
        </w:rPr>
      </w:pPr>
    </w:p>
    <w:p w14:paraId="74F509F8" w14:textId="77777777" w:rsidR="00A30254" w:rsidRPr="00ED63FF" w:rsidRDefault="00A30254" w:rsidP="00CE334A">
      <w:pPr>
        <w:pStyle w:val="EndnoteText"/>
        <w:ind w:left="720"/>
        <w:rPr>
          <w:lang w:val="ru-RU"/>
        </w:rPr>
      </w:pPr>
      <w:r w:rsidRPr="00ED63FF">
        <w:rPr>
          <w:rFonts w:ascii="Tahoma" w:hAnsi="Tahoma" w:cs="Tahoma"/>
          <w:sz w:val="18"/>
          <w:szCs w:val="18"/>
          <w:lang w:val="ru-RU"/>
        </w:rPr>
        <w:t xml:space="preserve">Все лицензии, предоставленные в рамках данного предложения, будут включать покрытие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xml:space="preserve">. Срок действия такого покрытия истечет после истечения срока действия покрытия для соответствующих лицензий </w:t>
      </w:r>
      <w:r w:rsidRPr="0055028E">
        <w:rPr>
          <w:rFonts w:ascii="Tahoma" w:hAnsi="Tahoma" w:cs="Tahoma"/>
          <w:sz w:val="18"/>
          <w:szCs w:val="18"/>
        </w:rPr>
        <w:t>SCE</w:t>
      </w:r>
      <w:r w:rsidRPr="00ED63FF">
        <w:rPr>
          <w:rFonts w:ascii="Tahoma" w:hAnsi="Tahoma" w:cs="Tahoma"/>
          <w:sz w:val="18"/>
          <w:szCs w:val="18"/>
          <w:lang w:val="ru-RU"/>
        </w:rPr>
        <w:t xml:space="preserve">. После окончания срока действия такого покрытия клиенты могут возобновить действие </w:t>
      </w:r>
      <w:r w:rsidRPr="0055028E">
        <w:rPr>
          <w:rFonts w:ascii="Tahoma" w:hAnsi="Tahoma" w:cs="Tahoma"/>
          <w:sz w:val="18"/>
          <w:szCs w:val="18"/>
        </w:rPr>
        <w:t>Software</w:t>
      </w:r>
      <w:r w:rsidRPr="00ED63FF">
        <w:rPr>
          <w:rFonts w:ascii="Tahoma" w:hAnsi="Tahoma" w:cs="Tahoma"/>
          <w:sz w:val="18"/>
          <w:szCs w:val="18"/>
          <w:lang w:val="ru-RU"/>
        </w:rPr>
        <w:t xml:space="preserve"> </w:t>
      </w:r>
      <w:r w:rsidRPr="0055028E">
        <w:rPr>
          <w:rFonts w:ascii="Tahoma" w:hAnsi="Tahoma" w:cs="Tahoma"/>
          <w:sz w:val="18"/>
          <w:szCs w:val="18"/>
        </w:rPr>
        <w:t>Assurance</w:t>
      </w:r>
      <w:r w:rsidRPr="00ED63FF">
        <w:rPr>
          <w:rFonts w:ascii="Tahoma" w:hAnsi="Tahoma" w:cs="Tahoma"/>
          <w:sz w:val="18"/>
          <w:szCs w:val="18"/>
          <w:lang w:val="ru-RU"/>
        </w:rPr>
        <w:t xml:space="preserve"> для лицензий на </w:t>
      </w:r>
      <w:r w:rsidRPr="0055028E">
        <w:rPr>
          <w:rFonts w:ascii="Tahoma" w:hAnsi="Tahoma" w:cs="Tahoma"/>
          <w:sz w:val="18"/>
          <w:szCs w:val="18"/>
        </w:rPr>
        <w:t>System</w:t>
      </w:r>
      <w:r w:rsidRPr="00ED63FF">
        <w:rPr>
          <w:rFonts w:ascii="Tahoma" w:hAnsi="Tahoma" w:cs="Tahoma"/>
          <w:sz w:val="18"/>
          <w:szCs w:val="18"/>
          <w:lang w:val="ru-RU"/>
        </w:rPr>
        <w:t xml:space="preserve"> </w:t>
      </w:r>
      <w:r w:rsidRPr="0055028E">
        <w:rPr>
          <w:rFonts w:ascii="Tahoma" w:hAnsi="Tahoma" w:cs="Tahoma"/>
          <w:sz w:val="18"/>
          <w:szCs w:val="18"/>
        </w:rPr>
        <w:t>Center</w:t>
      </w:r>
      <w:r w:rsidRPr="00ED63FF">
        <w:rPr>
          <w:rFonts w:ascii="Tahoma" w:hAnsi="Tahoma" w:cs="Tahoma"/>
          <w:sz w:val="18"/>
          <w:szCs w:val="18"/>
          <w:lang w:val="ru-RU"/>
        </w:rPr>
        <w:t xml:space="preserve"> 2012. </w:t>
      </w:r>
    </w:p>
    <w:p w14:paraId="778C6301" w14:textId="77777777" w:rsidR="00706635" w:rsidRPr="00ED63FF" w:rsidRDefault="00706635" w:rsidP="00CE334A">
      <w:pPr>
        <w:spacing w:line="276" w:lineRule="auto"/>
        <w:rPr>
          <w:lang w:val="ru-RU"/>
        </w:rPr>
      </w:pPr>
    </w:p>
    <w:p w14:paraId="5FBF1D90" w14:textId="77777777" w:rsidR="00A30254" w:rsidRPr="00ED63FF" w:rsidRDefault="00A30254" w:rsidP="00CE334A">
      <w:pPr>
        <w:pStyle w:val="EndnoteText"/>
        <w:ind w:left="720"/>
        <w:rPr>
          <w:lang w:val="ru-RU"/>
        </w:rPr>
      </w:pPr>
      <w:r w:rsidRPr="00ED63FF">
        <w:rPr>
          <w:rFonts w:ascii="Tahoma" w:hAnsi="Tahoma" w:cs="Tahoma"/>
          <w:sz w:val="18"/>
          <w:szCs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соответствующей лицензии </w:t>
      </w:r>
      <w:r w:rsidRPr="0055028E">
        <w:rPr>
          <w:rFonts w:ascii="Tahoma" w:hAnsi="Tahoma" w:cs="Tahoma"/>
          <w:sz w:val="18"/>
          <w:szCs w:val="18"/>
        </w:rPr>
        <w:t>SCE</w:t>
      </w:r>
      <w:r w:rsidRPr="00ED63FF">
        <w:rPr>
          <w:rFonts w:ascii="Tahoma" w:hAnsi="Tahoma" w:cs="Tahoma"/>
          <w:sz w:val="18"/>
          <w:szCs w:val="18"/>
          <w:lang w:val="ru-RU"/>
        </w:rPr>
        <w:t>. Клиенты не могут передавать лицензии, предоставленные по</w:t>
      </w:r>
      <w:r w:rsidR="00706635" w:rsidRPr="0055028E">
        <w:rPr>
          <w:rFonts w:ascii="Tahoma" w:hAnsi="Tahoma" w:cs="Tahoma"/>
          <w:sz w:val="18"/>
          <w:szCs w:val="18"/>
        </w:rPr>
        <w:t> </w:t>
      </w:r>
      <w:r w:rsidRPr="00ED63FF">
        <w:rPr>
          <w:rFonts w:ascii="Tahoma" w:hAnsi="Tahoma" w:cs="Tahoma"/>
          <w:sz w:val="18"/>
          <w:szCs w:val="18"/>
          <w:lang w:val="ru-RU"/>
        </w:rPr>
        <w:t xml:space="preserve">данному предложению, отдельно от соответствующих лицензий </w:t>
      </w:r>
      <w:r w:rsidRPr="0055028E">
        <w:rPr>
          <w:rFonts w:ascii="Tahoma" w:hAnsi="Tahoma" w:cs="Tahoma"/>
          <w:sz w:val="18"/>
          <w:szCs w:val="18"/>
        </w:rPr>
        <w:t>SCE</w:t>
      </w:r>
      <w:r w:rsidRPr="00ED63FF">
        <w:rPr>
          <w:rFonts w:ascii="Tahoma" w:hAnsi="Tahoma" w:cs="Tahoma"/>
          <w:sz w:val="18"/>
          <w:szCs w:val="18"/>
          <w:lang w:val="ru-RU"/>
        </w:rPr>
        <w:t>.</w:t>
      </w:r>
    </w:p>
    <w:p w14:paraId="41DE156C" w14:textId="77777777" w:rsidR="00A30254" w:rsidRPr="00ED63FF" w:rsidRDefault="00A30254" w:rsidP="00CE334A">
      <w:pPr>
        <w:pStyle w:val="EndnoteText"/>
        <w:ind w:left="720"/>
        <w:rPr>
          <w:lang w:val="ru-RU"/>
        </w:rPr>
      </w:pPr>
    </w:p>
    <w:p w14:paraId="7FE8B097" w14:textId="77777777" w:rsidR="00A30254" w:rsidRPr="00ED63FF" w:rsidRDefault="00A30254" w:rsidP="00CE334A">
      <w:pPr>
        <w:ind w:left="720"/>
        <w:rPr>
          <w:lang w:val="ru-RU"/>
        </w:rPr>
      </w:pPr>
      <w:r w:rsidRPr="00ED63FF">
        <w:rPr>
          <w:rFonts w:eastAsia="Calibri" w:cs="Tahoma"/>
          <w:color w:val="000000"/>
          <w:szCs w:val="18"/>
          <w:lang w:val="ru-RU"/>
        </w:rPr>
        <w:t xml:space="preserve">Лицензии </w:t>
      </w:r>
      <w:r w:rsidRPr="0055028E">
        <w:rPr>
          <w:rFonts w:eastAsia="Calibri" w:cs="Tahoma"/>
          <w:color w:val="000000"/>
          <w:szCs w:val="18"/>
        </w:rPr>
        <w:t>SCE</w:t>
      </w:r>
      <w:r w:rsidRPr="00ED63FF">
        <w:rPr>
          <w:rFonts w:eastAsia="Calibri" w:cs="Tahoma"/>
          <w:color w:val="000000"/>
          <w:szCs w:val="18"/>
          <w:lang w:val="ru-RU"/>
        </w:rPr>
        <w:t>,</w:t>
      </w:r>
      <w:r w:rsidRPr="00ED63FF">
        <w:rPr>
          <w:rFonts w:cs="Tahoma"/>
          <w:bCs/>
          <w:szCs w:val="18"/>
          <w:lang w:val="ru-RU"/>
        </w:rPr>
        <w:t xml:space="preserve"> приобретенные после 1 марта 2013</w:t>
      </w:r>
      <w:r w:rsidRPr="0055028E">
        <w:rPr>
          <w:rFonts w:cs="Tahoma"/>
          <w:bCs/>
          <w:szCs w:val="18"/>
        </w:rPr>
        <w:t> </w:t>
      </w:r>
      <w:r w:rsidRPr="00ED63FF">
        <w:rPr>
          <w:rFonts w:cs="Tahoma"/>
          <w:bCs/>
          <w:szCs w:val="18"/>
          <w:lang w:val="ru-RU"/>
        </w:rPr>
        <w:t xml:space="preserve">г. в рамках ежегодно процесса сверки Соглашений о регистрации </w:t>
      </w:r>
      <w:r w:rsidRPr="0055028E">
        <w:rPr>
          <w:rFonts w:cs="Tahoma"/>
          <w:bCs/>
          <w:szCs w:val="18"/>
        </w:rPr>
        <w:t>Enterprise</w:t>
      </w:r>
      <w:r w:rsidRPr="00ED63FF">
        <w:rPr>
          <w:rFonts w:cs="Tahoma"/>
          <w:bCs/>
          <w:szCs w:val="18"/>
          <w:lang w:val="ru-RU"/>
        </w:rPr>
        <w:t xml:space="preserve"> или </w:t>
      </w:r>
      <w:r w:rsidRPr="0055028E">
        <w:rPr>
          <w:rFonts w:cs="Tahoma"/>
          <w:bCs/>
          <w:szCs w:val="18"/>
        </w:rPr>
        <w:t>Enrollment</w:t>
      </w:r>
      <w:r w:rsidRPr="00ED63FF">
        <w:rPr>
          <w:rFonts w:cs="Tahoma"/>
          <w:bCs/>
          <w:szCs w:val="18"/>
          <w:lang w:val="ru-RU"/>
        </w:rPr>
        <w:t xml:space="preserve"> </w:t>
      </w:r>
      <w:r w:rsidRPr="0055028E">
        <w:rPr>
          <w:rFonts w:cs="Tahoma"/>
          <w:bCs/>
          <w:szCs w:val="18"/>
        </w:rPr>
        <w:t>for</w:t>
      </w:r>
      <w:r w:rsidRPr="00ED63FF">
        <w:rPr>
          <w:rFonts w:cs="Tahoma"/>
          <w:bCs/>
          <w:szCs w:val="18"/>
          <w:lang w:val="ru-RU"/>
        </w:rPr>
        <w:t xml:space="preserve"> </w:t>
      </w:r>
      <w:r w:rsidRPr="0055028E">
        <w:rPr>
          <w:rFonts w:cs="Tahoma"/>
          <w:bCs/>
          <w:szCs w:val="18"/>
        </w:rPr>
        <w:t>Education</w:t>
      </w:r>
      <w:r w:rsidRPr="00ED63FF">
        <w:rPr>
          <w:rFonts w:cs="Tahoma"/>
          <w:bCs/>
          <w:szCs w:val="18"/>
          <w:lang w:val="ru-RU"/>
        </w:rPr>
        <w:t xml:space="preserve"> </w:t>
      </w:r>
      <w:r w:rsidRPr="0055028E">
        <w:rPr>
          <w:rFonts w:cs="Tahoma"/>
          <w:bCs/>
          <w:szCs w:val="18"/>
        </w:rPr>
        <w:t>Solutions</w:t>
      </w:r>
      <w:r w:rsidRPr="00ED63FF">
        <w:rPr>
          <w:rFonts w:cs="Tahoma"/>
          <w:bCs/>
          <w:szCs w:val="18"/>
          <w:lang w:val="ru-RU"/>
        </w:rPr>
        <w:t xml:space="preserve">, по которым изначально лицензии для </w:t>
      </w:r>
      <w:r w:rsidRPr="0055028E">
        <w:rPr>
          <w:rFonts w:eastAsia="Calibri" w:cs="Tahoma"/>
          <w:color w:val="000000"/>
          <w:szCs w:val="18"/>
        </w:rPr>
        <w:t>SCE</w:t>
      </w:r>
      <w:r w:rsidRPr="00ED63FF">
        <w:rPr>
          <w:rFonts w:cs="Tahoma"/>
          <w:bCs/>
          <w:szCs w:val="18"/>
          <w:lang w:val="ru-RU"/>
        </w:rPr>
        <w:t xml:space="preserve"> были приобретены до 1 марта 2013</w:t>
      </w:r>
      <w:r w:rsidRPr="0055028E">
        <w:rPr>
          <w:rFonts w:cs="Tahoma"/>
          <w:bCs/>
          <w:szCs w:val="18"/>
        </w:rPr>
        <w:t> </w:t>
      </w:r>
      <w:r w:rsidRPr="00ED63FF">
        <w:rPr>
          <w:rFonts w:cs="Tahoma"/>
          <w:bCs/>
          <w:szCs w:val="18"/>
          <w:lang w:val="ru-RU"/>
        </w:rPr>
        <w:t xml:space="preserve">г., также являются соответствующими лицензиями </w:t>
      </w:r>
      <w:r w:rsidRPr="0055028E">
        <w:rPr>
          <w:rFonts w:cs="Tahoma"/>
          <w:bCs/>
          <w:szCs w:val="18"/>
        </w:rPr>
        <w:t>SCE</w:t>
      </w:r>
      <w:r w:rsidRPr="00ED63FF">
        <w:rPr>
          <w:rFonts w:cs="Tahoma"/>
          <w:bCs/>
          <w:szCs w:val="18"/>
          <w:lang w:val="ru-RU"/>
        </w:rPr>
        <w:t xml:space="preserve"> для целей данного процесса предоставления лицензий.</w:t>
      </w:r>
    </w:p>
    <w:p w14:paraId="1CCB8153" w14:textId="77777777" w:rsidR="00A30254" w:rsidRPr="00ED63FF" w:rsidRDefault="00A30254" w:rsidP="00CE334A">
      <w:pPr>
        <w:ind w:left="720"/>
        <w:rPr>
          <w:lang w:val="ru-RU"/>
        </w:rPr>
      </w:pPr>
    </w:p>
    <w:p w14:paraId="462D195B" w14:textId="77777777" w:rsidR="00A30254" w:rsidRPr="00ED63FF" w:rsidRDefault="00A30254" w:rsidP="00CE334A">
      <w:pPr>
        <w:ind w:left="720"/>
        <w:rPr>
          <w:lang w:val="ru-RU"/>
        </w:rPr>
      </w:pPr>
      <w:r w:rsidRPr="00ED63FF">
        <w:rPr>
          <w:rFonts w:cs="Tahoma"/>
          <w:bCs/>
          <w:szCs w:val="18"/>
          <w:lang w:val="ru-RU"/>
        </w:rPr>
        <w:t xml:space="preserve">Для клиентов соглашений </w:t>
      </w:r>
      <w:r w:rsidRPr="0055028E">
        <w:rPr>
          <w:rFonts w:cs="Tahoma"/>
          <w:bCs/>
          <w:szCs w:val="18"/>
        </w:rPr>
        <w:t>Enrollment</w:t>
      </w:r>
      <w:r w:rsidRPr="00ED63FF">
        <w:rPr>
          <w:rFonts w:cs="Tahoma"/>
          <w:bCs/>
          <w:szCs w:val="18"/>
          <w:lang w:val="ru-RU"/>
        </w:rPr>
        <w:t xml:space="preserve"> </w:t>
      </w:r>
      <w:r w:rsidRPr="0055028E">
        <w:rPr>
          <w:rFonts w:cs="Tahoma"/>
          <w:bCs/>
          <w:szCs w:val="18"/>
        </w:rPr>
        <w:t>for</w:t>
      </w:r>
      <w:r w:rsidRPr="00ED63FF">
        <w:rPr>
          <w:rFonts w:cs="Tahoma"/>
          <w:bCs/>
          <w:szCs w:val="18"/>
          <w:lang w:val="ru-RU"/>
        </w:rPr>
        <w:t xml:space="preserve"> </w:t>
      </w:r>
      <w:r w:rsidRPr="0055028E">
        <w:rPr>
          <w:rFonts w:cs="Tahoma"/>
          <w:bCs/>
          <w:szCs w:val="18"/>
        </w:rPr>
        <w:t>Education</w:t>
      </w:r>
      <w:r w:rsidRPr="00ED63FF">
        <w:rPr>
          <w:rFonts w:cs="Tahoma"/>
          <w:bCs/>
          <w:szCs w:val="18"/>
          <w:lang w:val="ru-RU"/>
        </w:rPr>
        <w:t xml:space="preserve"> </w:t>
      </w:r>
      <w:r w:rsidRPr="0055028E">
        <w:rPr>
          <w:rFonts w:cs="Tahoma"/>
          <w:bCs/>
          <w:szCs w:val="18"/>
        </w:rPr>
        <w:t>Solutions</w:t>
      </w:r>
      <w:r w:rsidRPr="00ED63FF">
        <w:rPr>
          <w:rFonts w:cs="Tahoma"/>
          <w:bCs/>
          <w:szCs w:val="18"/>
          <w:lang w:val="ru-RU"/>
        </w:rPr>
        <w:t xml:space="preserve">, </w:t>
      </w:r>
      <w:r w:rsidRPr="0055028E">
        <w:rPr>
          <w:rFonts w:cs="Tahoma"/>
          <w:bCs/>
          <w:szCs w:val="18"/>
        </w:rPr>
        <w:t>Enterprise</w:t>
      </w:r>
      <w:r w:rsidRPr="00ED63FF">
        <w:rPr>
          <w:rFonts w:cs="Tahoma"/>
          <w:bCs/>
          <w:szCs w:val="18"/>
          <w:lang w:val="ru-RU"/>
        </w:rPr>
        <w:t xml:space="preserve"> </w:t>
      </w:r>
      <w:r w:rsidRPr="0055028E">
        <w:rPr>
          <w:rFonts w:cs="Tahoma"/>
          <w:bCs/>
          <w:szCs w:val="18"/>
        </w:rPr>
        <w:t>Subscription</w:t>
      </w:r>
      <w:r w:rsidRPr="00ED63FF">
        <w:rPr>
          <w:rFonts w:cs="Tahoma"/>
          <w:bCs/>
          <w:szCs w:val="18"/>
          <w:lang w:val="ru-RU"/>
        </w:rPr>
        <w:t xml:space="preserve">, </w:t>
      </w:r>
      <w:r w:rsidRPr="0055028E">
        <w:rPr>
          <w:rFonts w:cs="Tahoma"/>
          <w:bCs/>
          <w:szCs w:val="18"/>
        </w:rPr>
        <w:t>Campus</w:t>
      </w:r>
      <w:r w:rsidRPr="00ED63FF">
        <w:rPr>
          <w:rFonts w:cs="Tahoma"/>
          <w:bCs/>
          <w:szCs w:val="18"/>
          <w:lang w:val="ru-RU"/>
        </w:rPr>
        <w:t xml:space="preserve"> </w:t>
      </w:r>
      <w:r w:rsidRPr="0055028E">
        <w:rPr>
          <w:rFonts w:cs="Tahoma"/>
          <w:bCs/>
          <w:szCs w:val="18"/>
        </w:rPr>
        <w:t>and</w:t>
      </w:r>
      <w:r w:rsidRPr="00ED63FF">
        <w:rPr>
          <w:rFonts w:cs="Tahoma"/>
          <w:bCs/>
          <w:szCs w:val="18"/>
          <w:lang w:val="ru-RU"/>
        </w:rPr>
        <w:t xml:space="preserve"> </w:t>
      </w:r>
      <w:r w:rsidRPr="0055028E">
        <w:rPr>
          <w:rFonts w:cs="Tahoma"/>
          <w:bCs/>
          <w:szCs w:val="18"/>
        </w:rPr>
        <w:t>School</w:t>
      </w:r>
      <w:r w:rsidRPr="00ED63FF">
        <w:rPr>
          <w:rFonts w:cs="Tahoma"/>
          <w:bCs/>
          <w:szCs w:val="18"/>
          <w:lang w:val="ru-RU"/>
        </w:rPr>
        <w:t xml:space="preserve"> и </w:t>
      </w:r>
      <w:r w:rsidRPr="0055028E">
        <w:rPr>
          <w:rFonts w:cs="Tahoma"/>
          <w:bCs/>
          <w:szCs w:val="18"/>
        </w:rPr>
        <w:t>Open</w:t>
      </w:r>
      <w:r w:rsidRPr="00ED63FF">
        <w:rPr>
          <w:rFonts w:cs="Tahoma"/>
          <w:bCs/>
          <w:szCs w:val="18"/>
          <w:lang w:val="ru-RU"/>
        </w:rPr>
        <w:t xml:space="preserve"> </w:t>
      </w:r>
      <w:r w:rsidRPr="0055028E">
        <w:rPr>
          <w:rFonts w:cs="Tahoma"/>
          <w:bCs/>
          <w:szCs w:val="18"/>
        </w:rPr>
        <w:t>Value</w:t>
      </w:r>
      <w:r w:rsidRPr="00ED63FF">
        <w:rPr>
          <w:rFonts w:cs="Tahoma"/>
          <w:bCs/>
          <w:szCs w:val="18"/>
          <w:lang w:val="ru-RU"/>
        </w:rPr>
        <w:t xml:space="preserve"> </w:t>
      </w:r>
      <w:r w:rsidRPr="0055028E">
        <w:rPr>
          <w:rFonts w:cs="Tahoma"/>
          <w:bCs/>
          <w:szCs w:val="18"/>
        </w:rPr>
        <w:t>Subscription</w:t>
      </w:r>
      <w:r w:rsidRPr="00ED63FF">
        <w:rPr>
          <w:rFonts w:cs="Tahoma"/>
          <w:bCs/>
          <w:szCs w:val="18"/>
          <w:lang w:val="ru-RU"/>
        </w:rPr>
        <w:t xml:space="preserve"> </w:t>
      </w:r>
      <w:r w:rsidRPr="0055028E">
        <w:rPr>
          <w:rFonts w:cs="Tahoma"/>
          <w:bCs/>
          <w:szCs w:val="18"/>
        </w:rPr>
        <w:t>Agreement</w:t>
      </w:r>
      <w:r w:rsidRPr="00ED63FF">
        <w:rPr>
          <w:rFonts w:cs="Tahoma"/>
          <w:bCs/>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55028E">
        <w:rPr>
          <w:rFonts w:cs="Tahoma"/>
          <w:bCs/>
          <w:szCs w:val="18"/>
        </w:rPr>
        <w:t>Software</w:t>
      </w:r>
      <w:r w:rsidRPr="00ED63FF">
        <w:rPr>
          <w:rFonts w:cs="Tahoma"/>
          <w:bCs/>
          <w:szCs w:val="18"/>
          <w:lang w:val="ru-RU"/>
        </w:rPr>
        <w:t xml:space="preserve"> </w:t>
      </w:r>
      <w:r w:rsidRPr="0055028E">
        <w:rPr>
          <w:rFonts w:cs="Tahoma"/>
          <w:bCs/>
          <w:szCs w:val="18"/>
        </w:rPr>
        <w:t>Assurance</w:t>
      </w:r>
      <w:r w:rsidRPr="00ED63FF">
        <w:rPr>
          <w:rFonts w:cs="Tahoma"/>
          <w:bCs/>
          <w:szCs w:val="18"/>
          <w:lang w:val="ru-RU"/>
        </w:rPr>
        <w:t xml:space="preserve"> действуют в период льготного предложения и клиент сохраняет покрытие по подписке.</w:t>
      </w:r>
      <w:r w:rsidR="00317026" w:rsidRPr="00ED63FF">
        <w:rPr>
          <w:rFonts w:cs="Tahoma"/>
          <w:bCs/>
          <w:szCs w:val="18"/>
          <w:lang w:val="ru-RU"/>
        </w:rPr>
        <w:t xml:space="preserve"> </w:t>
      </w:r>
      <w:r w:rsidRPr="00ED63FF">
        <w:rPr>
          <w:rFonts w:cs="Tahoma"/>
          <w:bCs/>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4B32877B" w14:textId="77777777" w:rsidR="00A30254" w:rsidRPr="00ED63FF" w:rsidRDefault="00A30254" w:rsidP="00602EF4">
      <w:pPr>
        <w:spacing w:after="60"/>
        <w:ind w:left="720"/>
        <w:rPr>
          <w:lang w:val="ru-RU"/>
        </w:rPr>
      </w:pPr>
    </w:p>
    <w:p w14:paraId="6C846833" w14:textId="77777777" w:rsidR="00CE2BD2" w:rsidRPr="002B489D" w:rsidRDefault="00CE2BD2" w:rsidP="006D6A83">
      <w:pPr>
        <w:spacing w:after="60"/>
        <w:ind w:left="720"/>
      </w:pPr>
      <w:r w:rsidRPr="00ED63FF">
        <w:rPr>
          <w:rFonts w:cs="Tahoma"/>
          <w:b/>
          <w:color w:val="000000"/>
          <w:szCs w:val="20"/>
          <w:lang w:val="ru-RU"/>
        </w:rPr>
        <w:t>Схема</w:t>
      </w:r>
      <w:r w:rsidRPr="002B489D">
        <w:rPr>
          <w:rFonts w:cs="Tahoma"/>
          <w:b/>
          <w:color w:val="000000"/>
          <w:szCs w:val="20"/>
        </w:rPr>
        <w:t xml:space="preserve"> </w:t>
      </w:r>
      <w:r w:rsidRPr="00ED63FF">
        <w:rPr>
          <w:rFonts w:cs="Tahoma"/>
          <w:b/>
          <w:color w:val="000000"/>
          <w:szCs w:val="20"/>
          <w:lang w:val="ru-RU"/>
        </w:rPr>
        <w:t>перехода</w:t>
      </w:r>
      <w:r w:rsidRPr="002B489D">
        <w:rPr>
          <w:rFonts w:cs="Tahoma"/>
          <w:b/>
          <w:color w:val="000000"/>
          <w:szCs w:val="20"/>
        </w:rPr>
        <w:t xml:space="preserve"> </w:t>
      </w:r>
      <w:r w:rsidRPr="00ED63FF">
        <w:rPr>
          <w:rFonts w:cs="Tahoma"/>
          <w:b/>
          <w:color w:val="000000"/>
          <w:szCs w:val="20"/>
          <w:lang w:val="ru-RU"/>
        </w:rPr>
        <w:t>с</w:t>
      </w:r>
      <w:r w:rsidRPr="002B489D">
        <w:rPr>
          <w:rFonts w:cs="Tahoma"/>
          <w:b/>
          <w:color w:val="000000"/>
          <w:szCs w:val="20"/>
        </w:rPr>
        <w:t xml:space="preserve"> </w:t>
      </w:r>
      <w:r w:rsidRPr="0055028E">
        <w:rPr>
          <w:rFonts w:cs="Tahoma"/>
          <w:b/>
          <w:color w:val="000000"/>
          <w:szCs w:val="20"/>
        </w:rPr>
        <w:t>System</w:t>
      </w:r>
      <w:r w:rsidRPr="002B489D">
        <w:rPr>
          <w:rFonts w:cs="Tahoma"/>
          <w:b/>
          <w:color w:val="000000"/>
          <w:szCs w:val="20"/>
        </w:rPr>
        <w:t xml:space="preserve"> </w:t>
      </w:r>
      <w:r w:rsidRPr="0055028E">
        <w:rPr>
          <w:rFonts w:cs="Tahoma"/>
          <w:b/>
          <w:color w:val="000000"/>
          <w:szCs w:val="20"/>
        </w:rPr>
        <w:t>Center</w:t>
      </w:r>
      <w:r w:rsidRPr="002B489D">
        <w:rPr>
          <w:rFonts w:cs="Tahoma"/>
          <w:b/>
          <w:color w:val="000000"/>
          <w:szCs w:val="20"/>
        </w:rPr>
        <w:t xml:space="preserve"> </w:t>
      </w:r>
      <w:r w:rsidRPr="0055028E">
        <w:rPr>
          <w:rFonts w:cs="Tahoma"/>
          <w:b/>
          <w:color w:val="000000"/>
          <w:szCs w:val="20"/>
        </w:rPr>
        <w:t>Essentials</w:t>
      </w:r>
      <w:r w:rsidRPr="002B489D">
        <w:rPr>
          <w:rFonts w:cs="Tahoma"/>
          <w:b/>
          <w:color w:val="000000"/>
          <w:szCs w:val="20"/>
        </w:rPr>
        <w:t xml:space="preserve"> 2007 (</w:t>
      </w:r>
      <w:r w:rsidRPr="0055028E">
        <w:rPr>
          <w:rFonts w:cs="Tahoma"/>
          <w:b/>
          <w:color w:val="000000"/>
          <w:szCs w:val="20"/>
        </w:rPr>
        <w:t>SCE</w:t>
      </w:r>
      <w:r w:rsidRPr="002B489D">
        <w:rPr>
          <w:rFonts w:cs="Tahoma"/>
          <w:b/>
          <w:color w:val="000000"/>
          <w:szCs w:val="20"/>
        </w:rPr>
        <w:t xml:space="preserve"> 2007) </w:t>
      </w:r>
      <w:r w:rsidRPr="00ED63FF">
        <w:rPr>
          <w:rFonts w:cs="Tahoma"/>
          <w:b/>
          <w:color w:val="000000"/>
          <w:szCs w:val="20"/>
          <w:lang w:val="ru-RU"/>
        </w:rPr>
        <w:t>на</w:t>
      </w:r>
      <w:r w:rsidRPr="002B489D">
        <w:rPr>
          <w:rFonts w:cs="Tahoma"/>
          <w:b/>
          <w:color w:val="000000"/>
          <w:szCs w:val="20"/>
        </w:rPr>
        <w:t xml:space="preserve"> </w:t>
      </w:r>
      <w:r w:rsidRPr="0055028E">
        <w:rPr>
          <w:rFonts w:cs="Tahoma"/>
          <w:b/>
          <w:color w:val="000000"/>
          <w:szCs w:val="20"/>
        </w:rPr>
        <w:t>System</w:t>
      </w:r>
      <w:r w:rsidRPr="002B489D">
        <w:rPr>
          <w:rFonts w:cs="Tahoma"/>
          <w:b/>
          <w:color w:val="000000"/>
          <w:szCs w:val="20"/>
        </w:rPr>
        <w:t xml:space="preserve"> </w:t>
      </w:r>
      <w:r w:rsidRPr="0055028E">
        <w:rPr>
          <w:rFonts w:cs="Tahoma"/>
          <w:b/>
          <w:color w:val="000000"/>
          <w:szCs w:val="20"/>
        </w:rPr>
        <w:t>Center</w:t>
      </w:r>
      <w:r w:rsidRPr="002B489D">
        <w:rPr>
          <w:rFonts w:cs="Tahoma"/>
          <w:b/>
          <w:color w:val="000000"/>
          <w:szCs w:val="20"/>
        </w:rPr>
        <w:t xml:space="preserve"> </w:t>
      </w:r>
      <w:r w:rsidRPr="0055028E">
        <w:rPr>
          <w:rFonts w:cs="Tahoma"/>
          <w:b/>
          <w:color w:val="000000"/>
          <w:szCs w:val="20"/>
        </w:rPr>
        <w:t>Essentials</w:t>
      </w:r>
      <w:r w:rsidR="00706635" w:rsidRPr="0055028E">
        <w:rPr>
          <w:rFonts w:cs="Tahoma"/>
          <w:b/>
          <w:color w:val="000000"/>
          <w:szCs w:val="20"/>
        </w:rPr>
        <w:t> </w:t>
      </w:r>
      <w:r w:rsidRPr="002B489D">
        <w:rPr>
          <w:rFonts w:cs="Tahoma"/>
          <w:b/>
          <w:color w:val="000000"/>
          <w:szCs w:val="20"/>
        </w:rPr>
        <w:t>2010 (</w:t>
      </w:r>
      <w:r w:rsidRPr="0055028E">
        <w:rPr>
          <w:rFonts w:cs="Tahoma"/>
          <w:b/>
          <w:color w:val="000000"/>
          <w:szCs w:val="20"/>
        </w:rPr>
        <w:t>SCE</w:t>
      </w:r>
      <w:r w:rsidRPr="002B489D">
        <w:rPr>
          <w:rFonts w:cs="Tahoma"/>
          <w:b/>
          <w:color w:val="000000"/>
          <w:szCs w:val="20"/>
        </w:rPr>
        <w:t xml:space="preserve"> 2010)</w:t>
      </w:r>
    </w:p>
    <w:p w14:paraId="2E9E69A9" w14:textId="77777777" w:rsidR="00A30254" w:rsidRPr="00ED63FF" w:rsidRDefault="00A30254" w:rsidP="00A30254">
      <w:pPr>
        <w:ind w:left="720"/>
        <w:rPr>
          <w:lang w:val="ru-RU"/>
        </w:rPr>
      </w:pPr>
      <w:r w:rsidRPr="00ED63FF">
        <w:rPr>
          <w:rFonts w:cs="Tahoma"/>
          <w:color w:val="000000"/>
          <w:szCs w:val="20"/>
          <w:lang w:val="ru-RU"/>
        </w:rPr>
        <w:t xml:space="preserve">Условия, определяющие права клиентов на обновление с </w:t>
      </w:r>
      <w:r w:rsidRPr="0055028E">
        <w:rPr>
          <w:rFonts w:cs="Tahoma"/>
          <w:color w:val="000000"/>
          <w:szCs w:val="20"/>
        </w:rPr>
        <w:t>SCE</w:t>
      </w:r>
      <w:r w:rsidRPr="00ED63FF">
        <w:rPr>
          <w:rFonts w:cs="Tahoma"/>
          <w:color w:val="000000"/>
          <w:szCs w:val="20"/>
          <w:lang w:val="ru-RU"/>
        </w:rPr>
        <w:t xml:space="preserve"> 2007 до </w:t>
      </w:r>
      <w:r w:rsidRPr="0055028E">
        <w:rPr>
          <w:rFonts w:cs="Tahoma"/>
          <w:color w:val="000000"/>
          <w:szCs w:val="20"/>
        </w:rPr>
        <w:t>SCE</w:t>
      </w:r>
      <w:r w:rsidRPr="00ED63FF">
        <w:rPr>
          <w:rFonts w:cs="Tahoma"/>
          <w:color w:val="000000"/>
          <w:szCs w:val="20"/>
          <w:lang w:val="ru-RU"/>
        </w:rPr>
        <w:t xml:space="preserve"> 2010 в рамках </w:t>
      </w:r>
      <w:r w:rsidRPr="0055028E">
        <w:rPr>
          <w:rFonts w:cs="Tahoma"/>
          <w:color w:val="000000"/>
          <w:szCs w:val="20"/>
        </w:rPr>
        <w:t>Software</w:t>
      </w:r>
      <w:r w:rsidRPr="00ED63FF">
        <w:rPr>
          <w:rFonts w:cs="Tahoma"/>
          <w:color w:val="000000"/>
          <w:szCs w:val="20"/>
          <w:lang w:val="ru-RU"/>
        </w:rPr>
        <w:t xml:space="preserve"> </w:t>
      </w:r>
      <w:r w:rsidRPr="0055028E">
        <w:rPr>
          <w:rFonts w:cs="Tahoma"/>
          <w:color w:val="000000"/>
          <w:szCs w:val="20"/>
        </w:rPr>
        <w:t>Assurance</w:t>
      </w:r>
      <w:r w:rsidRPr="00ED63FF">
        <w:rPr>
          <w:rFonts w:cs="Tahoma"/>
          <w:color w:val="000000"/>
          <w:szCs w:val="20"/>
          <w:lang w:val="ru-RU"/>
        </w:rPr>
        <w:t>, см. в февральском Списке продуктов 2013</w:t>
      </w:r>
      <w:r w:rsidRPr="0055028E">
        <w:rPr>
          <w:rFonts w:cs="Tahoma"/>
          <w:color w:val="000000"/>
          <w:szCs w:val="20"/>
        </w:rPr>
        <w:t> </w:t>
      </w:r>
      <w:r w:rsidRPr="00ED63FF">
        <w:rPr>
          <w:rFonts w:cs="Tahoma"/>
          <w:color w:val="000000"/>
          <w:szCs w:val="20"/>
          <w:lang w:val="ru-RU"/>
        </w:rPr>
        <w:t>г.</w:t>
      </w:r>
    </w:p>
    <w:p w14:paraId="0E483910" w14:textId="77777777" w:rsidR="00CE2BD2" w:rsidRPr="00ED63FF" w:rsidRDefault="00CE2BD2" w:rsidP="0037081F">
      <w:pPr>
        <w:ind w:left="720"/>
        <w:rPr>
          <w:lang w:val="ru-RU"/>
        </w:rPr>
      </w:pPr>
    </w:p>
    <w:p w14:paraId="03C1C4ED" w14:textId="77777777" w:rsidR="00CE2BD2" w:rsidRPr="00ED63FF" w:rsidRDefault="00CE2BD2" w:rsidP="00CE2BD2">
      <w:pPr>
        <w:ind w:left="720"/>
        <w:rPr>
          <w:lang w:val="ru-RU"/>
        </w:rPr>
      </w:pPr>
    </w:p>
    <w:p w14:paraId="3BAC6EB9" w14:textId="77777777" w:rsidR="00ED5504" w:rsidRPr="00ED63FF" w:rsidRDefault="00997FE5" w:rsidP="00ED5504">
      <w:pPr>
        <w:pStyle w:val="Heading3"/>
        <w:rPr>
          <w:lang w:val="ru-RU"/>
        </w:rPr>
      </w:pPr>
      <w:bookmarkStart w:id="1514" w:name="_80_System_Center"/>
      <w:bookmarkStart w:id="1515" w:name="_95_System_Center"/>
      <w:bookmarkStart w:id="1516" w:name="_81_System_Center"/>
      <w:bookmarkStart w:id="1517" w:name="_82_System_Center"/>
      <w:bookmarkStart w:id="1518" w:name="_83_System_Center"/>
      <w:bookmarkStart w:id="1519" w:name="_84__System"/>
      <w:bookmarkStart w:id="1520" w:name="_87_85_System"/>
      <w:bookmarkStart w:id="1521" w:name="_92_System_Center"/>
      <w:bookmarkStart w:id="1522" w:name="_Toc336338353"/>
      <w:bookmarkStart w:id="1523" w:name="_Toc377668044"/>
      <w:bookmarkStart w:id="1524" w:name="Srv_88SystemCtrReportMgr2006"/>
      <w:bookmarkStart w:id="1525" w:name="Srv_89SysCtrSvrMgmtSuiteEnterprise"/>
      <w:bookmarkEnd w:id="1514"/>
      <w:bookmarkEnd w:id="1515"/>
      <w:bookmarkEnd w:id="1516"/>
      <w:bookmarkEnd w:id="1517"/>
      <w:bookmarkEnd w:id="1518"/>
      <w:bookmarkEnd w:id="1519"/>
      <w:bookmarkEnd w:id="1520"/>
      <w:bookmarkEnd w:id="1521"/>
      <w:r>
        <w:rPr>
          <w:rFonts w:ascii="Tahoma" w:hAnsi="Tahoma"/>
          <w:caps/>
          <w:color w:val="F66400"/>
          <w:sz w:val="22"/>
          <w:vertAlign w:val="superscript"/>
          <w:lang w:val="ru-RU"/>
        </w:rPr>
        <w:t>9</w:t>
      </w:r>
      <w:r w:rsidRPr="001321A7">
        <w:rPr>
          <w:rFonts w:ascii="Tahoma" w:hAnsi="Tahoma"/>
          <w:caps/>
          <w:color w:val="F66400"/>
          <w:sz w:val="22"/>
          <w:vertAlign w:val="superscript"/>
          <w:lang w:val="ru-RU"/>
        </w:rPr>
        <w:t>2</w:t>
      </w:r>
      <w:r w:rsidR="00A560B6" w:rsidRPr="00ED63FF">
        <w:rPr>
          <w:rFonts w:ascii="Tahoma" w:hAnsi="Tahoma"/>
          <w:color w:val="F66400"/>
          <w:sz w:val="22"/>
          <w:lang w:val="ru-RU"/>
        </w:rPr>
        <w:t xml:space="preserve"> </w:t>
      </w:r>
      <w:r w:rsidR="00A560B6" w:rsidRPr="0055028E">
        <w:rPr>
          <w:rFonts w:ascii="Tahoma" w:hAnsi="Tahoma"/>
          <w:color w:val="F66400"/>
          <w:sz w:val="22"/>
        </w:rPr>
        <w:t>System</w:t>
      </w:r>
      <w:r w:rsidR="00A560B6" w:rsidRPr="00ED63FF">
        <w:rPr>
          <w:rFonts w:ascii="Tahoma" w:hAnsi="Tahoma"/>
          <w:color w:val="F66400"/>
          <w:sz w:val="22"/>
          <w:lang w:val="ru-RU"/>
        </w:rPr>
        <w:t xml:space="preserve"> </w:t>
      </w:r>
      <w:r w:rsidR="00A560B6" w:rsidRPr="0055028E">
        <w:rPr>
          <w:rFonts w:ascii="Tahoma" w:hAnsi="Tahoma"/>
          <w:color w:val="F66400"/>
          <w:sz w:val="22"/>
        </w:rPr>
        <w:t>Center</w:t>
      </w:r>
      <w:r w:rsidR="00A560B6" w:rsidRPr="00ED63FF">
        <w:rPr>
          <w:rFonts w:ascii="Tahoma" w:hAnsi="Tahoma"/>
          <w:color w:val="F66400"/>
          <w:sz w:val="22"/>
          <w:lang w:val="ru-RU"/>
        </w:rPr>
        <w:t xml:space="preserve"> </w:t>
      </w:r>
      <w:r w:rsidR="00A560B6" w:rsidRPr="0055028E">
        <w:rPr>
          <w:rFonts w:ascii="Tahoma" w:hAnsi="Tahoma"/>
          <w:color w:val="F66400"/>
          <w:sz w:val="22"/>
        </w:rPr>
        <w:t>Reporting</w:t>
      </w:r>
      <w:r w:rsidR="00A560B6" w:rsidRPr="00ED63FF">
        <w:rPr>
          <w:rFonts w:ascii="Tahoma" w:hAnsi="Tahoma"/>
          <w:color w:val="F66400"/>
          <w:sz w:val="22"/>
          <w:lang w:val="ru-RU"/>
        </w:rPr>
        <w:t xml:space="preserve"> </w:t>
      </w:r>
      <w:r w:rsidR="00A560B6" w:rsidRPr="0055028E">
        <w:rPr>
          <w:rFonts w:ascii="Tahoma" w:hAnsi="Tahoma"/>
          <w:color w:val="F66400"/>
          <w:sz w:val="22"/>
        </w:rPr>
        <w:t>Manager</w:t>
      </w:r>
      <w:r w:rsidR="00A560B6" w:rsidRPr="00ED63FF">
        <w:rPr>
          <w:rFonts w:ascii="Tahoma" w:hAnsi="Tahoma"/>
          <w:color w:val="F66400"/>
          <w:sz w:val="22"/>
          <w:lang w:val="ru-RU"/>
        </w:rPr>
        <w:t xml:space="preserve"> 2006</w:t>
      </w:r>
      <w:bookmarkEnd w:id="1522"/>
      <w:bookmarkEnd w:id="1523"/>
    </w:p>
    <w:bookmarkEnd w:id="1524"/>
    <w:p w14:paraId="612072A4" w14:textId="77777777" w:rsidR="00ED5504" w:rsidRPr="00ED63FF" w:rsidRDefault="00ED5504" w:rsidP="00D511CC">
      <w:pPr>
        <w:pStyle w:val="EndnoteText"/>
        <w:ind w:left="0"/>
        <w:rPr>
          <w:lang w:val="ru-RU"/>
        </w:rPr>
      </w:pPr>
    </w:p>
    <w:p w14:paraId="34DAE9B3" w14:textId="77777777" w:rsidR="00ED5504" w:rsidRPr="00ED63FF" w:rsidRDefault="00ED5504" w:rsidP="00D511CC">
      <w:pPr>
        <w:pStyle w:val="EndnoteText"/>
        <w:ind w:left="720"/>
        <w:rPr>
          <w:lang w:val="ru-RU"/>
        </w:rPr>
      </w:pPr>
      <w:r w:rsidRPr="00ED63FF">
        <w:rPr>
          <w:rFonts w:ascii="Tahoma" w:hAnsi="Tahoma" w:cs="Tahoma"/>
          <w:sz w:val="18"/>
          <w:lang w:val="ru-RU"/>
        </w:rPr>
        <w:t>Жизненный цикл этого продукта закончился и он больше не будет</w:t>
      </w:r>
      <w:r w:rsidRPr="0055028E">
        <w:rPr>
          <w:rFonts w:ascii="Tahoma" w:hAnsi="Tahoma" w:cs="Tahoma"/>
          <w:sz w:val="18"/>
        </w:rPr>
        <w:t> </w:t>
      </w:r>
      <w:r w:rsidRPr="00ED63FF">
        <w:rPr>
          <w:rFonts w:ascii="Tahoma" w:hAnsi="Tahoma" w:cs="Tahoma"/>
          <w:sz w:val="18"/>
          <w:lang w:val="ru-RU"/>
        </w:rPr>
        <w:t>предлагаться.</w:t>
      </w:r>
    </w:p>
    <w:p w14:paraId="4D4455FD" w14:textId="77777777" w:rsidR="00ED5504" w:rsidRPr="00ED63FF" w:rsidRDefault="00ED5504" w:rsidP="00D511CC">
      <w:pPr>
        <w:pStyle w:val="EndnoteText"/>
        <w:ind w:left="720"/>
        <w:rPr>
          <w:lang w:val="ru-RU"/>
        </w:rPr>
      </w:pPr>
    </w:p>
    <w:p w14:paraId="51A39C35" w14:textId="77777777" w:rsidR="00ED5504" w:rsidRPr="00ED63FF" w:rsidRDefault="00ED5504" w:rsidP="00D511CC">
      <w:pPr>
        <w:pStyle w:val="EndnoteText"/>
        <w:spacing w:after="60"/>
        <w:ind w:left="720"/>
        <w:rPr>
          <w:lang w:val="ru-RU"/>
        </w:rPr>
      </w:pPr>
      <w:r w:rsidRPr="00ED63FF">
        <w:rPr>
          <w:rFonts w:ascii="Tahoma" w:hAnsi="Tahoma" w:cs="Tahoma"/>
          <w:b/>
          <w:sz w:val="18"/>
          <w:lang w:val="ru-RU"/>
        </w:rPr>
        <w:t xml:space="preserve">Одноразовое предоставление лицензии владельцам лицензии </w:t>
      </w:r>
      <w:r w:rsidRPr="0055028E">
        <w:rPr>
          <w:rFonts w:ascii="Tahoma" w:hAnsi="Tahoma" w:cs="Tahoma"/>
          <w:b/>
          <w:sz w:val="18"/>
        </w:rPr>
        <w:t>System</w:t>
      </w:r>
      <w:r w:rsidRPr="00ED63FF">
        <w:rPr>
          <w:rFonts w:ascii="Tahoma" w:hAnsi="Tahoma" w:cs="Tahoma"/>
          <w:b/>
          <w:sz w:val="18"/>
          <w:lang w:val="ru-RU"/>
        </w:rPr>
        <w:t xml:space="preserve"> </w:t>
      </w:r>
      <w:r w:rsidRPr="0055028E">
        <w:rPr>
          <w:rFonts w:ascii="Tahoma" w:hAnsi="Tahoma" w:cs="Tahoma"/>
          <w:b/>
          <w:sz w:val="18"/>
        </w:rPr>
        <w:t>Center</w:t>
      </w:r>
      <w:r w:rsidRPr="00ED63FF">
        <w:rPr>
          <w:rFonts w:ascii="Tahoma" w:hAnsi="Tahoma" w:cs="Tahoma"/>
          <w:b/>
          <w:sz w:val="18"/>
          <w:lang w:val="ru-RU"/>
        </w:rPr>
        <w:t xml:space="preserve"> </w:t>
      </w:r>
      <w:r w:rsidRPr="0055028E">
        <w:rPr>
          <w:rFonts w:ascii="Tahoma" w:hAnsi="Tahoma" w:cs="Tahoma"/>
          <w:b/>
          <w:sz w:val="18"/>
        </w:rPr>
        <w:t>Reporting</w:t>
      </w:r>
      <w:r w:rsidRPr="00ED63FF">
        <w:rPr>
          <w:rFonts w:ascii="Tahoma" w:hAnsi="Tahoma" w:cs="Tahoma"/>
          <w:b/>
          <w:sz w:val="18"/>
          <w:lang w:val="ru-RU"/>
        </w:rPr>
        <w:t xml:space="preserve"> </w:t>
      </w:r>
      <w:r w:rsidRPr="0055028E">
        <w:rPr>
          <w:rFonts w:ascii="Tahoma" w:hAnsi="Tahoma" w:cs="Tahoma"/>
          <w:b/>
          <w:sz w:val="18"/>
        </w:rPr>
        <w:t>Manager</w:t>
      </w:r>
      <w:r w:rsidRPr="00ED63FF">
        <w:rPr>
          <w:rFonts w:ascii="Tahoma" w:hAnsi="Tahoma" w:cs="Tahoma"/>
          <w:b/>
          <w:sz w:val="18"/>
          <w:lang w:val="ru-RU"/>
        </w:rPr>
        <w:t xml:space="preserve"> 2006.</w:t>
      </w:r>
    </w:p>
    <w:p w14:paraId="0CAC7A2B" w14:textId="77777777" w:rsidR="00ED5504" w:rsidRPr="00ED63FF" w:rsidRDefault="00ED5504" w:rsidP="00D511CC">
      <w:pPr>
        <w:pStyle w:val="EndnoteText"/>
        <w:ind w:left="720"/>
        <w:rPr>
          <w:lang w:val="ru-RU"/>
        </w:rPr>
      </w:pPr>
      <w:r w:rsidRPr="00ED63FF">
        <w:rPr>
          <w:rFonts w:ascii="Tahoma" w:hAnsi="Tahoma" w:cs="Tahoma"/>
          <w:sz w:val="18"/>
          <w:lang w:val="ru-RU"/>
        </w:rPr>
        <w:t xml:space="preserve">В качестве одноразового исключения в связи с прекращением действия лицензии </w:t>
      </w:r>
      <w:r w:rsidRPr="0055028E">
        <w:rPr>
          <w:rFonts w:ascii="Tahoma" w:hAnsi="Tahoma" w:cs="Tahoma"/>
          <w:sz w:val="18"/>
        </w:rPr>
        <w:t>System</w:t>
      </w:r>
      <w:r w:rsidRPr="00ED63FF">
        <w:rPr>
          <w:rFonts w:ascii="Tahoma" w:hAnsi="Tahoma" w:cs="Tahoma"/>
          <w:sz w:val="18"/>
          <w:lang w:val="ru-RU"/>
        </w:rPr>
        <w:t xml:space="preserve"> </w:t>
      </w:r>
      <w:r w:rsidRPr="0055028E">
        <w:rPr>
          <w:rFonts w:ascii="Tahoma" w:hAnsi="Tahoma" w:cs="Tahoma"/>
          <w:sz w:val="18"/>
        </w:rPr>
        <w:t>Center</w:t>
      </w:r>
      <w:r w:rsidRPr="00ED63FF">
        <w:rPr>
          <w:rFonts w:ascii="Tahoma" w:hAnsi="Tahoma" w:cs="Tahoma"/>
          <w:sz w:val="18"/>
          <w:lang w:val="ru-RU"/>
        </w:rPr>
        <w:t xml:space="preserve"> </w:t>
      </w:r>
      <w:r w:rsidRPr="0055028E">
        <w:rPr>
          <w:rFonts w:ascii="Tahoma" w:hAnsi="Tahoma" w:cs="Tahoma"/>
          <w:sz w:val="18"/>
        </w:rPr>
        <w:t>Reporting</w:t>
      </w:r>
      <w:r w:rsidRPr="00ED63FF">
        <w:rPr>
          <w:rFonts w:ascii="Tahoma" w:hAnsi="Tahoma" w:cs="Tahoma"/>
          <w:sz w:val="18"/>
          <w:lang w:val="ru-RU"/>
        </w:rPr>
        <w:t xml:space="preserve"> </w:t>
      </w:r>
      <w:r w:rsidRPr="0055028E">
        <w:rPr>
          <w:rFonts w:ascii="Tahoma" w:hAnsi="Tahoma" w:cs="Tahoma"/>
          <w:sz w:val="18"/>
        </w:rPr>
        <w:t>Manager</w:t>
      </w:r>
      <w:r w:rsidRPr="00ED63FF">
        <w:rPr>
          <w:rFonts w:ascii="Tahoma" w:hAnsi="Tahoma" w:cs="Tahoma"/>
          <w:sz w:val="18"/>
          <w:lang w:val="ru-RU"/>
        </w:rPr>
        <w:t xml:space="preserve"> 2006 мы предоставляем клиентам программ </w:t>
      </w:r>
      <w:r w:rsidRPr="0055028E">
        <w:rPr>
          <w:rFonts w:ascii="Tahoma" w:hAnsi="Tahoma" w:cs="Tahoma"/>
          <w:sz w:val="18"/>
        </w:rPr>
        <w:t>Select</w:t>
      </w:r>
      <w:r w:rsidRPr="00ED63FF">
        <w:rPr>
          <w:rFonts w:ascii="Tahoma" w:hAnsi="Tahoma" w:cs="Tahoma"/>
          <w:sz w:val="18"/>
          <w:lang w:val="ru-RU"/>
        </w:rPr>
        <w:t xml:space="preserve">, </w:t>
      </w:r>
      <w:r w:rsidRPr="0055028E">
        <w:rPr>
          <w:rFonts w:ascii="Tahoma" w:hAnsi="Tahoma" w:cs="Tahoma"/>
          <w:sz w:val="18"/>
        </w:rPr>
        <w:t>Enterprise</w:t>
      </w:r>
      <w:r w:rsidRPr="00ED63FF">
        <w:rPr>
          <w:rFonts w:ascii="Tahoma" w:hAnsi="Tahoma" w:cs="Tahoma"/>
          <w:sz w:val="18"/>
          <w:lang w:val="ru-RU"/>
        </w:rPr>
        <w:t xml:space="preserve">, </w:t>
      </w:r>
      <w:r w:rsidRPr="0055028E">
        <w:rPr>
          <w:rFonts w:ascii="Tahoma" w:hAnsi="Tahoma" w:cs="Tahoma"/>
          <w:sz w:val="18"/>
        </w:rPr>
        <w:t>Open</w:t>
      </w:r>
      <w:r w:rsidRPr="00ED63FF">
        <w:rPr>
          <w:rFonts w:ascii="Tahoma" w:hAnsi="Tahoma" w:cs="Tahoma"/>
          <w:sz w:val="18"/>
          <w:lang w:val="ru-RU"/>
        </w:rPr>
        <w:t xml:space="preserve"> </w:t>
      </w:r>
      <w:r w:rsidRPr="0055028E">
        <w:rPr>
          <w:rFonts w:ascii="Tahoma" w:hAnsi="Tahoma" w:cs="Tahoma"/>
          <w:sz w:val="18"/>
        </w:rPr>
        <w:t>License</w:t>
      </w:r>
      <w:r w:rsidRPr="00ED63FF">
        <w:rPr>
          <w:rFonts w:ascii="Tahoma" w:hAnsi="Tahoma" w:cs="Tahoma"/>
          <w:sz w:val="18"/>
          <w:lang w:val="ru-RU"/>
        </w:rPr>
        <w:t xml:space="preserve">, </w:t>
      </w:r>
      <w:r w:rsidRPr="0055028E">
        <w:rPr>
          <w:rFonts w:ascii="Tahoma" w:hAnsi="Tahoma" w:cs="Tahoma"/>
          <w:sz w:val="18"/>
        </w:rPr>
        <w:t>Open</w:t>
      </w:r>
      <w:r w:rsidRPr="00ED63FF">
        <w:rPr>
          <w:rFonts w:ascii="Tahoma" w:hAnsi="Tahoma" w:cs="Tahoma"/>
          <w:sz w:val="18"/>
          <w:lang w:val="ru-RU"/>
        </w:rPr>
        <w:t xml:space="preserve"> </w:t>
      </w:r>
      <w:r w:rsidRPr="0055028E">
        <w:rPr>
          <w:rFonts w:ascii="Tahoma" w:hAnsi="Tahoma" w:cs="Tahoma"/>
          <w:sz w:val="18"/>
        </w:rPr>
        <w:t>Value</w:t>
      </w:r>
      <w:r w:rsidRPr="00ED63FF">
        <w:rPr>
          <w:rFonts w:ascii="Tahoma" w:hAnsi="Tahoma" w:cs="Tahoma"/>
          <w:sz w:val="18"/>
          <w:lang w:val="ru-RU"/>
        </w:rPr>
        <w:t xml:space="preserve">, </w:t>
      </w:r>
      <w:r w:rsidRPr="0055028E">
        <w:rPr>
          <w:rFonts w:ascii="Tahoma" w:hAnsi="Tahoma" w:cs="Tahoma"/>
          <w:sz w:val="18"/>
        </w:rPr>
        <w:t>Campus</w:t>
      </w:r>
      <w:r w:rsidRPr="00ED63FF">
        <w:rPr>
          <w:rFonts w:ascii="Tahoma" w:hAnsi="Tahoma" w:cs="Tahoma"/>
          <w:sz w:val="18"/>
          <w:lang w:val="ru-RU"/>
        </w:rPr>
        <w:t xml:space="preserve"> и </w:t>
      </w:r>
      <w:r w:rsidRPr="0055028E">
        <w:rPr>
          <w:rFonts w:ascii="Tahoma" w:hAnsi="Tahoma" w:cs="Tahoma"/>
          <w:sz w:val="18"/>
        </w:rPr>
        <w:t>School</w:t>
      </w:r>
      <w:r w:rsidRPr="00ED63FF">
        <w:rPr>
          <w:rFonts w:ascii="Tahoma" w:hAnsi="Tahoma" w:cs="Tahoma"/>
          <w:sz w:val="18"/>
          <w:lang w:val="ru-RU"/>
        </w:rPr>
        <w:t xml:space="preserve"> с действующим покрытием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xml:space="preserve"> для каждой лицензии </w:t>
      </w:r>
      <w:r w:rsidRPr="0055028E">
        <w:rPr>
          <w:rFonts w:ascii="Tahoma" w:hAnsi="Tahoma" w:cs="Tahoma"/>
          <w:sz w:val="18"/>
        </w:rPr>
        <w:t>System</w:t>
      </w:r>
      <w:r w:rsidRPr="00ED63FF">
        <w:rPr>
          <w:rFonts w:ascii="Tahoma" w:hAnsi="Tahoma" w:cs="Tahoma"/>
          <w:sz w:val="18"/>
          <w:lang w:val="ru-RU"/>
        </w:rPr>
        <w:t xml:space="preserve"> </w:t>
      </w:r>
      <w:r w:rsidRPr="0055028E">
        <w:rPr>
          <w:rFonts w:ascii="Tahoma" w:hAnsi="Tahoma" w:cs="Tahoma"/>
          <w:sz w:val="18"/>
        </w:rPr>
        <w:lastRenderedPageBreak/>
        <w:t>Center</w:t>
      </w:r>
      <w:r w:rsidRPr="00ED63FF">
        <w:rPr>
          <w:rFonts w:ascii="Tahoma" w:hAnsi="Tahoma" w:cs="Tahoma"/>
          <w:sz w:val="18"/>
          <w:lang w:val="ru-RU"/>
        </w:rPr>
        <w:t xml:space="preserve"> </w:t>
      </w:r>
      <w:r w:rsidRPr="0055028E">
        <w:rPr>
          <w:rFonts w:ascii="Tahoma" w:hAnsi="Tahoma" w:cs="Tahoma"/>
          <w:sz w:val="18"/>
        </w:rPr>
        <w:t>Reporting</w:t>
      </w:r>
      <w:r w:rsidRPr="00ED63FF">
        <w:rPr>
          <w:rFonts w:ascii="Tahoma" w:hAnsi="Tahoma" w:cs="Tahoma"/>
          <w:sz w:val="18"/>
          <w:lang w:val="ru-RU"/>
        </w:rPr>
        <w:t xml:space="preserve"> </w:t>
      </w:r>
      <w:r w:rsidRPr="0055028E">
        <w:rPr>
          <w:rFonts w:ascii="Tahoma" w:hAnsi="Tahoma" w:cs="Tahoma"/>
          <w:sz w:val="18"/>
        </w:rPr>
        <w:t>Manager</w:t>
      </w:r>
      <w:r w:rsidRPr="00ED63FF">
        <w:rPr>
          <w:rFonts w:ascii="Tahoma" w:hAnsi="Tahoma" w:cs="Tahoma"/>
          <w:sz w:val="18"/>
          <w:lang w:val="ru-RU"/>
        </w:rPr>
        <w:t xml:space="preserve"> 2006 на 31 мая 2010</w:t>
      </w:r>
      <w:r w:rsidRPr="0055028E">
        <w:rPr>
          <w:rFonts w:ascii="Tahoma" w:hAnsi="Tahoma" w:cs="Tahoma"/>
          <w:sz w:val="18"/>
        </w:rPr>
        <w:t> </w:t>
      </w:r>
      <w:r w:rsidRPr="00ED63FF">
        <w:rPr>
          <w:rFonts w:ascii="Tahoma" w:hAnsi="Tahoma" w:cs="Tahoma"/>
          <w:sz w:val="18"/>
          <w:lang w:val="ru-RU"/>
        </w:rPr>
        <w:t>г. следующие лицензии без дополнительной платы за исключением оплаты носителей (если применимо)</w:t>
      </w:r>
      <w:r w:rsidRPr="00ED63FF">
        <w:rPr>
          <w:rFonts w:ascii="Tahoma" w:hAnsi="Tahoma" w:cs="Tahoma"/>
          <w:color w:val="000000"/>
          <w:sz w:val="18"/>
          <w:szCs w:val="20"/>
          <w:lang w:val="ru-RU"/>
        </w:rPr>
        <w:t>:</w:t>
      </w:r>
    </w:p>
    <w:p w14:paraId="4FD78016" w14:textId="77777777" w:rsidR="00ED5504" w:rsidRPr="00ED63FF" w:rsidRDefault="00ED5504" w:rsidP="00D511CC">
      <w:pPr>
        <w:pStyle w:val="EndnoteText"/>
        <w:rPr>
          <w:lang w:val="ru-RU"/>
        </w:rPr>
      </w:pPr>
    </w:p>
    <w:p w14:paraId="1959BC3D" w14:textId="77777777" w:rsidR="00ED5504" w:rsidRPr="002B489D" w:rsidRDefault="00ED5504" w:rsidP="00D511CC">
      <w:pPr>
        <w:pStyle w:val="EndnoteText"/>
        <w:numPr>
          <w:ilvl w:val="0"/>
          <w:numId w:val="7"/>
        </w:numPr>
        <w:tabs>
          <w:tab w:val="left" w:pos="1440"/>
        </w:tabs>
        <w:spacing w:after="60"/>
        <w:ind w:left="1440"/>
      </w:pPr>
      <w:r w:rsidRPr="00ED63FF">
        <w:rPr>
          <w:rFonts w:ascii="Tahoma" w:hAnsi="Tahoma" w:cs="Tahoma"/>
          <w:sz w:val="18"/>
          <w:lang w:val="ru-RU"/>
        </w:rPr>
        <w:t>Одну</w:t>
      </w:r>
      <w:r w:rsidRPr="002B489D">
        <w:rPr>
          <w:rFonts w:ascii="Tahoma" w:hAnsi="Tahoma" w:cs="Tahoma"/>
          <w:sz w:val="18"/>
        </w:rPr>
        <w:t xml:space="preserve"> </w:t>
      </w:r>
      <w:r w:rsidRPr="00ED63FF">
        <w:rPr>
          <w:rFonts w:ascii="Tahoma" w:hAnsi="Tahoma" w:cs="Tahoma"/>
          <w:sz w:val="18"/>
          <w:lang w:val="ru-RU"/>
        </w:rPr>
        <w:t>лицензию</w:t>
      </w:r>
      <w:r w:rsidRPr="002B489D">
        <w:rPr>
          <w:rFonts w:ascii="Tahoma" w:hAnsi="Tahoma" w:cs="Tahoma"/>
          <w:sz w:val="18"/>
        </w:rPr>
        <w:t xml:space="preserve"> </w:t>
      </w:r>
      <w:r w:rsidRPr="0055028E">
        <w:rPr>
          <w:rFonts w:ascii="Tahoma" w:hAnsi="Tahoma" w:cs="Tahoma"/>
          <w:sz w:val="18"/>
        </w:rPr>
        <w:t>System</w:t>
      </w:r>
      <w:r w:rsidRPr="002B489D">
        <w:rPr>
          <w:rFonts w:ascii="Tahoma" w:hAnsi="Tahoma" w:cs="Tahoma"/>
          <w:sz w:val="18"/>
        </w:rPr>
        <w:t xml:space="preserve"> </w:t>
      </w:r>
      <w:r w:rsidRPr="0055028E">
        <w:rPr>
          <w:rFonts w:ascii="Tahoma" w:hAnsi="Tahoma" w:cs="Tahoma"/>
          <w:sz w:val="18"/>
        </w:rPr>
        <w:t>Center</w:t>
      </w:r>
      <w:r w:rsidRPr="002B489D">
        <w:rPr>
          <w:rFonts w:ascii="Tahoma" w:hAnsi="Tahoma" w:cs="Tahoma"/>
          <w:sz w:val="18"/>
        </w:rPr>
        <w:t xml:space="preserve"> </w:t>
      </w:r>
      <w:r w:rsidRPr="0055028E">
        <w:rPr>
          <w:rFonts w:ascii="Tahoma" w:hAnsi="Tahoma" w:cs="Tahoma"/>
          <w:sz w:val="18"/>
        </w:rPr>
        <w:t>Service</w:t>
      </w:r>
      <w:r w:rsidRPr="002B489D">
        <w:rPr>
          <w:rFonts w:ascii="Tahoma" w:hAnsi="Tahoma" w:cs="Tahoma"/>
          <w:sz w:val="18"/>
        </w:rPr>
        <w:t xml:space="preserve"> </w:t>
      </w:r>
      <w:r w:rsidRPr="0055028E">
        <w:rPr>
          <w:rFonts w:ascii="Tahoma" w:hAnsi="Tahoma" w:cs="Tahoma"/>
          <w:sz w:val="18"/>
        </w:rPr>
        <w:t>Manager</w:t>
      </w:r>
      <w:r w:rsidRPr="002B489D">
        <w:rPr>
          <w:rFonts w:ascii="Tahoma" w:hAnsi="Tahoma" w:cs="Tahoma"/>
          <w:sz w:val="18"/>
        </w:rPr>
        <w:t xml:space="preserve"> 2010 </w:t>
      </w:r>
      <w:r w:rsidRPr="0055028E">
        <w:rPr>
          <w:rFonts w:ascii="Tahoma" w:hAnsi="Tahoma" w:cs="Tahoma"/>
          <w:sz w:val="18"/>
        </w:rPr>
        <w:t>Management</w:t>
      </w:r>
      <w:r w:rsidRPr="002B489D">
        <w:rPr>
          <w:rFonts w:ascii="Tahoma" w:hAnsi="Tahoma" w:cs="Tahoma"/>
          <w:sz w:val="18"/>
        </w:rPr>
        <w:t xml:space="preserve"> </w:t>
      </w:r>
      <w:r w:rsidRPr="0055028E">
        <w:rPr>
          <w:rFonts w:ascii="Tahoma" w:hAnsi="Tahoma" w:cs="Tahoma"/>
          <w:sz w:val="18"/>
        </w:rPr>
        <w:t>Server</w:t>
      </w:r>
      <w:r w:rsidRPr="002B489D">
        <w:rPr>
          <w:rFonts w:ascii="Tahoma" w:hAnsi="Tahoma" w:cs="Tahoma"/>
          <w:sz w:val="18"/>
        </w:rPr>
        <w:t xml:space="preserve"> (</w:t>
      </w:r>
      <w:r w:rsidRPr="00ED63FF">
        <w:rPr>
          <w:rFonts w:ascii="Tahoma" w:hAnsi="Tahoma" w:cs="Tahoma"/>
          <w:sz w:val="18"/>
          <w:lang w:val="ru-RU"/>
        </w:rPr>
        <w:t>без</w:t>
      </w:r>
      <w:r w:rsidRPr="002B489D">
        <w:rPr>
          <w:rFonts w:ascii="Tahoma" w:hAnsi="Tahoma" w:cs="Tahoma"/>
          <w:sz w:val="18"/>
        </w:rPr>
        <w:t xml:space="preserve"> </w:t>
      </w:r>
      <w:r w:rsidRPr="00ED63FF">
        <w:rPr>
          <w:rFonts w:ascii="Tahoma" w:hAnsi="Tahoma" w:cs="Tahoma"/>
          <w:sz w:val="18"/>
          <w:lang w:val="ru-RU"/>
        </w:rPr>
        <w:t>технологии</w:t>
      </w:r>
      <w:r w:rsidRPr="002B489D">
        <w:rPr>
          <w:rFonts w:ascii="Tahoma" w:hAnsi="Tahoma" w:cs="Tahoma"/>
          <w:sz w:val="18"/>
        </w:rPr>
        <w:t xml:space="preserve"> </w:t>
      </w:r>
      <w:r w:rsidRPr="0055028E">
        <w:rPr>
          <w:rFonts w:ascii="Tahoma" w:hAnsi="Tahoma" w:cs="Tahoma"/>
          <w:sz w:val="18"/>
        </w:rPr>
        <w:t>SQL</w:t>
      </w:r>
      <w:r w:rsidR="00706635" w:rsidRPr="0055028E">
        <w:rPr>
          <w:rFonts w:ascii="Tahoma" w:hAnsi="Tahoma" w:cs="Tahoma"/>
          <w:sz w:val="18"/>
        </w:rPr>
        <w:t> </w:t>
      </w:r>
      <w:r w:rsidRPr="0055028E">
        <w:rPr>
          <w:rFonts w:ascii="Tahoma" w:hAnsi="Tahoma" w:cs="Tahoma"/>
          <w:sz w:val="18"/>
        </w:rPr>
        <w:t>Server</w:t>
      </w:r>
      <w:r w:rsidRPr="002B489D">
        <w:rPr>
          <w:rFonts w:ascii="Tahoma" w:hAnsi="Tahoma" w:cs="Tahoma"/>
          <w:sz w:val="18"/>
        </w:rPr>
        <w:t>).</w:t>
      </w:r>
    </w:p>
    <w:p w14:paraId="22972762" w14:textId="77777777" w:rsidR="00ED5504" w:rsidRPr="00ED63FF" w:rsidRDefault="00ED5504" w:rsidP="00D511CC">
      <w:pPr>
        <w:pStyle w:val="EndnoteText"/>
        <w:numPr>
          <w:ilvl w:val="0"/>
          <w:numId w:val="7"/>
        </w:numPr>
        <w:spacing w:after="60"/>
        <w:ind w:left="1440"/>
        <w:rPr>
          <w:lang w:val="da-DK"/>
        </w:rPr>
      </w:pPr>
      <w:r w:rsidRPr="0055028E">
        <w:rPr>
          <w:rFonts w:ascii="Tahoma" w:hAnsi="Tahoma" w:cs="Tahoma"/>
          <w:sz w:val="18"/>
        </w:rPr>
        <w:t>Пять</w:t>
      </w:r>
      <w:r w:rsidRPr="00ED63FF">
        <w:rPr>
          <w:rFonts w:ascii="Tahoma" w:hAnsi="Tahoma" w:cs="Tahoma"/>
          <w:sz w:val="18"/>
          <w:lang w:val="da-DK"/>
        </w:rPr>
        <w:t xml:space="preserve"> </w:t>
      </w:r>
      <w:r w:rsidRPr="0055028E">
        <w:rPr>
          <w:rFonts w:ascii="Tahoma" w:hAnsi="Tahoma" w:cs="Tahoma"/>
          <w:sz w:val="18"/>
        </w:rPr>
        <w:t>лицензий</w:t>
      </w:r>
      <w:r w:rsidRPr="00ED63FF">
        <w:rPr>
          <w:rFonts w:ascii="Tahoma" w:hAnsi="Tahoma" w:cs="Tahoma"/>
          <w:sz w:val="18"/>
          <w:lang w:val="da-DK"/>
        </w:rPr>
        <w:t xml:space="preserve"> System Center Service Manager 2010 Server ML.</w:t>
      </w:r>
    </w:p>
    <w:p w14:paraId="1BCEAF6C" w14:textId="77777777" w:rsidR="00ED5504" w:rsidRPr="0055028E" w:rsidRDefault="00ED5504" w:rsidP="00D511CC">
      <w:pPr>
        <w:pStyle w:val="EndnoteText"/>
        <w:numPr>
          <w:ilvl w:val="0"/>
          <w:numId w:val="7"/>
        </w:numPr>
        <w:spacing w:after="60"/>
        <w:ind w:left="1440"/>
      </w:pPr>
      <w:r w:rsidRPr="0055028E">
        <w:rPr>
          <w:rFonts w:ascii="Tahoma" w:hAnsi="Tahoma" w:cs="Tahoma"/>
          <w:sz w:val="18"/>
        </w:rPr>
        <w:t>Тридцать лицензий System Center Service Manager 2010 Client ML.</w:t>
      </w:r>
    </w:p>
    <w:p w14:paraId="632C8D63" w14:textId="77777777" w:rsidR="00ED5504" w:rsidRPr="0055028E" w:rsidRDefault="00ED5504" w:rsidP="00D511CC">
      <w:pPr>
        <w:pStyle w:val="EndnoteText"/>
        <w:ind w:left="0"/>
      </w:pPr>
    </w:p>
    <w:p w14:paraId="3F38EFEC" w14:textId="77777777" w:rsidR="00ED5504" w:rsidRPr="00ED63FF" w:rsidRDefault="00ED5504" w:rsidP="00D511CC">
      <w:pPr>
        <w:pStyle w:val="EndnoteText"/>
        <w:ind w:left="720"/>
        <w:rPr>
          <w:lang w:val="ru-RU"/>
        </w:rPr>
      </w:pPr>
      <w:r w:rsidRPr="00ED63FF">
        <w:rPr>
          <w:rFonts w:ascii="Tahoma" w:hAnsi="Tahoma" w:cs="Tahoma"/>
          <w:sz w:val="18"/>
          <w:lang w:val="ru-RU"/>
        </w:rPr>
        <w:t xml:space="preserve">Все лицензии, предоставленные в рамках данного предложения, будут включать покрытие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xml:space="preserve">. Действие такого покрытия закончится после окончания срока действия соответствующего покрытия для </w:t>
      </w:r>
      <w:r w:rsidRPr="0055028E">
        <w:rPr>
          <w:rFonts w:ascii="Tahoma" w:hAnsi="Tahoma" w:cs="Tahoma"/>
          <w:sz w:val="18"/>
        </w:rPr>
        <w:t>System</w:t>
      </w:r>
      <w:r w:rsidRPr="00ED63FF">
        <w:rPr>
          <w:rFonts w:ascii="Tahoma" w:hAnsi="Tahoma" w:cs="Tahoma"/>
          <w:sz w:val="18"/>
          <w:lang w:val="ru-RU"/>
        </w:rPr>
        <w:t xml:space="preserve"> </w:t>
      </w:r>
      <w:r w:rsidRPr="0055028E">
        <w:rPr>
          <w:rFonts w:ascii="Tahoma" w:hAnsi="Tahoma" w:cs="Tahoma"/>
          <w:sz w:val="18"/>
        </w:rPr>
        <w:t>Center</w:t>
      </w:r>
      <w:r w:rsidRPr="00ED63FF">
        <w:rPr>
          <w:rFonts w:ascii="Tahoma" w:hAnsi="Tahoma" w:cs="Tahoma"/>
          <w:sz w:val="18"/>
          <w:lang w:val="ru-RU"/>
        </w:rPr>
        <w:t xml:space="preserve"> </w:t>
      </w:r>
      <w:r w:rsidRPr="0055028E">
        <w:rPr>
          <w:rFonts w:ascii="Tahoma" w:hAnsi="Tahoma" w:cs="Tahoma"/>
          <w:sz w:val="18"/>
        </w:rPr>
        <w:t>Reporting</w:t>
      </w:r>
      <w:r w:rsidRPr="00ED63FF">
        <w:rPr>
          <w:rFonts w:ascii="Tahoma" w:hAnsi="Tahoma" w:cs="Tahoma"/>
          <w:sz w:val="18"/>
          <w:lang w:val="ru-RU"/>
        </w:rPr>
        <w:t xml:space="preserve"> </w:t>
      </w:r>
      <w:r w:rsidRPr="0055028E">
        <w:rPr>
          <w:rFonts w:ascii="Tahoma" w:hAnsi="Tahoma" w:cs="Tahoma"/>
          <w:sz w:val="18"/>
        </w:rPr>
        <w:t>Manager</w:t>
      </w:r>
      <w:r w:rsidRPr="00ED63FF">
        <w:rPr>
          <w:rFonts w:ascii="Tahoma" w:hAnsi="Tahoma" w:cs="Tahoma"/>
          <w:sz w:val="18"/>
          <w:lang w:val="ru-RU"/>
        </w:rPr>
        <w:t xml:space="preserve"> 2006. После окончания срока действия такого покрытия клиенты могут возобновить действие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xml:space="preserve"> для предоставленных лицензий. </w:t>
      </w:r>
    </w:p>
    <w:p w14:paraId="06590C3A" w14:textId="77777777" w:rsidR="00ED5504" w:rsidRPr="00ED63FF" w:rsidRDefault="00ED5504" w:rsidP="00D511CC">
      <w:pPr>
        <w:pStyle w:val="EndnoteText"/>
        <w:ind w:left="720"/>
        <w:rPr>
          <w:lang w:val="ru-RU"/>
        </w:rPr>
      </w:pPr>
    </w:p>
    <w:p w14:paraId="2136B83B" w14:textId="77777777" w:rsidR="00ED5504" w:rsidRPr="00ED63FF" w:rsidRDefault="00ED5504" w:rsidP="00D511CC">
      <w:pPr>
        <w:pStyle w:val="EndnoteText"/>
        <w:ind w:left="720"/>
        <w:rPr>
          <w:spacing w:val="-2"/>
          <w:lang w:val="ru-RU"/>
        </w:rPr>
      </w:pPr>
      <w:r w:rsidRPr="00ED63FF">
        <w:rPr>
          <w:rFonts w:ascii="Tahoma" w:hAnsi="Tahoma" w:cs="Tahoma"/>
          <w:spacing w:val="-2"/>
          <w:sz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права на использование соответствующей лицензии </w:t>
      </w:r>
      <w:r w:rsidRPr="0055028E">
        <w:rPr>
          <w:rFonts w:ascii="Tahoma" w:hAnsi="Tahoma" w:cs="Tahoma"/>
          <w:spacing w:val="-2"/>
          <w:sz w:val="18"/>
        </w:rPr>
        <w:t>System</w:t>
      </w:r>
      <w:r w:rsidRPr="00ED63FF">
        <w:rPr>
          <w:rFonts w:ascii="Tahoma" w:hAnsi="Tahoma" w:cs="Tahoma"/>
          <w:spacing w:val="-2"/>
          <w:sz w:val="18"/>
          <w:lang w:val="ru-RU"/>
        </w:rPr>
        <w:t xml:space="preserve"> </w:t>
      </w:r>
      <w:r w:rsidRPr="0055028E">
        <w:rPr>
          <w:rFonts w:ascii="Tahoma" w:hAnsi="Tahoma" w:cs="Tahoma"/>
          <w:spacing w:val="-2"/>
          <w:sz w:val="18"/>
        </w:rPr>
        <w:t>Center</w:t>
      </w:r>
      <w:r w:rsidRPr="00ED63FF">
        <w:rPr>
          <w:rFonts w:ascii="Tahoma" w:hAnsi="Tahoma" w:cs="Tahoma"/>
          <w:spacing w:val="-2"/>
          <w:sz w:val="18"/>
          <w:lang w:val="ru-RU"/>
        </w:rPr>
        <w:t xml:space="preserve"> </w:t>
      </w:r>
      <w:r w:rsidRPr="0055028E">
        <w:rPr>
          <w:rFonts w:ascii="Tahoma" w:hAnsi="Tahoma" w:cs="Tahoma"/>
          <w:spacing w:val="-2"/>
          <w:sz w:val="18"/>
        </w:rPr>
        <w:t>Reporting</w:t>
      </w:r>
      <w:r w:rsidRPr="00ED63FF">
        <w:rPr>
          <w:rFonts w:ascii="Tahoma" w:hAnsi="Tahoma" w:cs="Tahoma"/>
          <w:spacing w:val="-2"/>
          <w:sz w:val="18"/>
          <w:lang w:val="ru-RU"/>
        </w:rPr>
        <w:t xml:space="preserve"> </w:t>
      </w:r>
      <w:r w:rsidRPr="0055028E">
        <w:rPr>
          <w:rFonts w:ascii="Tahoma" w:hAnsi="Tahoma" w:cs="Tahoma"/>
          <w:spacing w:val="-2"/>
          <w:sz w:val="18"/>
        </w:rPr>
        <w:t>Manager</w:t>
      </w:r>
      <w:r w:rsidRPr="00ED63FF">
        <w:rPr>
          <w:rFonts w:ascii="Tahoma" w:hAnsi="Tahoma" w:cs="Tahoma"/>
          <w:spacing w:val="-2"/>
          <w:sz w:val="18"/>
          <w:lang w:val="ru-RU"/>
        </w:rPr>
        <w:t xml:space="preserve"> 2006. Клиенты не могут передавать лицензии, предоставленные по данному предложению, отдельно от соответствующих лицензий.</w:t>
      </w:r>
    </w:p>
    <w:p w14:paraId="4B467AE3" w14:textId="77777777" w:rsidR="00706635" w:rsidRPr="00ED63FF" w:rsidRDefault="00706635" w:rsidP="00D511CC">
      <w:pPr>
        <w:pStyle w:val="EndnoteText"/>
        <w:ind w:left="720"/>
        <w:rPr>
          <w:lang w:val="ru-RU"/>
        </w:rPr>
      </w:pPr>
    </w:p>
    <w:p w14:paraId="69E52CEE" w14:textId="77777777" w:rsidR="00ED5504" w:rsidRPr="00ED63FF" w:rsidRDefault="00ED5504" w:rsidP="00D511CC">
      <w:pPr>
        <w:ind w:left="720"/>
        <w:rPr>
          <w:lang w:val="ru-RU"/>
        </w:rPr>
      </w:pPr>
      <w:r w:rsidRPr="00ED63FF">
        <w:rPr>
          <w:rFonts w:eastAsia="Calibri" w:cs="Tahoma"/>
          <w:color w:val="000000"/>
          <w:szCs w:val="18"/>
          <w:lang w:val="ru-RU"/>
        </w:rPr>
        <w:t xml:space="preserve">Лицензии </w:t>
      </w:r>
      <w:r w:rsidRPr="0055028E">
        <w:rPr>
          <w:rFonts w:eastAsia="Calibri" w:cs="Tahoma"/>
          <w:color w:val="000000"/>
          <w:szCs w:val="18"/>
        </w:rPr>
        <w:t>System</w:t>
      </w:r>
      <w:r w:rsidRPr="00ED63FF">
        <w:rPr>
          <w:rFonts w:eastAsia="Calibri" w:cs="Tahoma"/>
          <w:color w:val="000000"/>
          <w:szCs w:val="18"/>
          <w:lang w:val="ru-RU"/>
        </w:rPr>
        <w:t xml:space="preserve"> </w:t>
      </w:r>
      <w:r w:rsidRPr="0055028E">
        <w:rPr>
          <w:rFonts w:eastAsia="Calibri" w:cs="Tahoma"/>
          <w:color w:val="000000"/>
          <w:szCs w:val="18"/>
        </w:rPr>
        <w:t>Center</w:t>
      </w:r>
      <w:r w:rsidRPr="00ED63FF">
        <w:rPr>
          <w:rFonts w:eastAsia="Calibri" w:cs="Tahoma"/>
          <w:color w:val="000000"/>
          <w:szCs w:val="18"/>
          <w:lang w:val="ru-RU"/>
        </w:rPr>
        <w:t xml:space="preserve"> </w:t>
      </w:r>
      <w:r w:rsidRPr="0055028E">
        <w:rPr>
          <w:rFonts w:eastAsia="Calibri" w:cs="Tahoma"/>
          <w:color w:val="000000"/>
          <w:szCs w:val="18"/>
        </w:rPr>
        <w:t>Reporting</w:t>
      </w:r>
      <w:r w:rsidRPr="00ED63FF">
        <w:rPr>
          <w:rFonts w:eastAsia="Calibri" w:cs="Tahoma"/>
          <w:color w:val="000000"/>
          <w:szCs w:val="18"/>
          <w:lang w:val="ru-RU"/>
        </w:rPr>
        <w:t xml:space="preserve"> </w:t>
      </w:r>
      <w:r w:rsidRPr="0055028E">
        <w:rPr>
          <w:rFonts w:eastAsia="Calibri" w:cs="Tahoma"/>
          <w:color w:val="000000"/>
          <w:szCs w:val="18"/>
        </w:rPr>
        <w:t>Manager</w:t>
      </w:r>
      <w:r w:rsidRPr="00ED63FF">
        <w:rPr>
          <w:rFonts w:eastAsia="Calibri" w:cs="Tahoma"/>
          <w:color w:val="000000"/>
          <w:szCs w:val="18"/>
          <w:lang w:val="ru-RU"/>
        </w:rPr>
        <w:t xml:space="preserve"> 2006,</w:t>
      </w:r>
      <w:r w:rsidRPr="00ED63FF">
        <w:rPr>
          <w:rFonts w:cs="Tahoma"/>
          <w:bCs/>
          <w:szCs w:val="18"/>
          <w:lang w:val="ru-RU"/>
        </w:rPr>
        <w:t xml:space="preserve"> приобретенные после 31</w:t>
      </w:r>
      <w:r w:rsidR="002B489D" w:rsidRPr="002B489D">
        <w:rPr>
          <w:rFonts w:cs="Tahoma"/>
          <w:bCs/>
          <w:szCs w:val="18"/>
          <w:lang w:val="ru-RU"/>
        </w:rPr>
        <w:t xml:space="preserve"> </w:t>
      </w:r>
      <w:r w:rsidRPr="00ED63FF">
        <w:rPr>
          <w:rFonts w:cs="Tahoma"/>
          <w:bCs/>
          <w:szCs w:val="18"/>
          <w:lang w:val="ru-RU"/>
        </w:rPr>
        <w:t xml:space="preserve">мая 2010 г. в составе ежегодного сверочного заказа клиента для Соглашений о регистрации </w:t>
      </w:r>
      <w:r w:rsidRPr="0055028E">
        <w:rPr>
          <w:rFonts w:cs="Tahoma"/>
          <w:bCs/>
          <w:szCs w:val="18"/>
        </w:rPr>
        <w:t>Enterprise</w:t>
      </w:r>
      <w:r w:rsidRPr="00ED63FF">
        <w:rPr>
          <w:rFonts w:cs="Tahoma"/>
          <w:bCs/>
          <w:szCs w:val="18"/>
          <w:lang w:val="ru-RU"/>
        </w:rPr>
        <w:t xml:space="preserve">, по которым были приобретены лицензии для </w:t>
      </w:r>
      <w:r w:rsidRPr="0055028E">
        <w:rPr>
          <w:rFonts w:eastAsia="Calibri" w:cs="Tahoma"/>
          <w:color w:val="000000"/>
          <w:szCs w:val="18"/>
        </w:rPr>
        <w:t>System</w:t>
      </w:r>
      <w:r w:rsidRPr="00ED63FF">
        <w:rPr>
          <w:rFonts w:eastAsia="Calibri" w:cs="Tahoma"/>
          <w:color w:val="000000"/>
          <w:szCs w:val="18"/>
          <w:lang w:val="ru-RU"/>
        </w:rPr>
        <w:t xml:space="preserve"> </w:t>
      </w:r>
      <w:r w:rsidRPr="0055028E">
        <w:rPr>
          <w:rFonts w:eastAsia="Calibri" w:cs="Tahoma"/>
          <w:color w:val="000000"/>
          <w:szCs w:val="18"/>
        </w:rPr>
        <w:t>Center</w:t>
      </w:r>
      <w:r w:rsidRPr="00ED63FF">
        <w:rPr>
          <w:rFonts w:eastAsia="Calibri" w:cs="Tahoma"/>
          <w:color w:val="000000"/>
          <w:szCs w:val="18"/>
          <w:lang w:val="ru-RU"/>
        </w:rPr>
        <w:t xml:space="preserve"> </w:t>
      </w:r>
      <w:r w:rsidRPr="0055028E">
        <w:rPr>
          <w:rFonts w:eastAsia="Calibri" w:cs="Tahoma"/>
          <w:color w:val="000000"/>
          <w:szCs w:val="18"/>
        </w:rPr>
        <w:t>Reporting</w:t>
      </w:r>
      <w:r w:rsidRPr="00ED63FF">
        <w:rPr>
          <w:rFonts w:eastAsia="Calibri" w:cs="Tahoma"/>
          <w:color w:val="000000"/>
          <w:szCs w:val="18"/>
          <w:lang w:val="ru-RU"/>
        </w:rPr>
        <w:t xml:space="preserve"> </w:t>
      </w:r>
      <w:r w:rsidRPr="0055028E">
        <w:rPr>
          <w:rFonts w:eastAsia="Calibri" w:cs="Tahoma"/>
          <w:color w:val="000000"/>
          <w:szCs w:val="18"/>
        </w:rPr>
        <w:t>Manager</w:t>
      </w:r>
      <w:r w:rsidRPr="00ED63FF">
        <w:rPr>
          <w:rFonts w:eastAsia="Calibri" w:cs="Tahoma"/>
          <w:color w:val="000000"/>
          <w:szCs w:val="18"/>
          <w:lang w:val="ru-RU"/>
        </w:rPr>
        <w:t xml:space="preserve"> 2006</w:t>
      </w:r>
      <w:r w:rsidRPr="00ED63FF">
        <w:rPr>
          <w:rFonts w:cs="Tahoma"/>
          <w:bCs/>
          <w:szCs w:val="18"/>
          <w:lang w:val="ru-RU"/>
        </w:rPr>
        <w:t xml:space="preserve"> до 31 мая 2010 г., также имеют право на лицензии и клиентские лицензии для </w:t>
      </w:r>
      <w:r w:rsidRPr="0055028E">
        <w:rPr>
          <w:rFonts w:cs="Tahoma"/>
          <w:bCs/>
          <w:szCs w:val="18"/>
        </w:rPr>
        <w:t>System</w:t>
      </w:r>
      <w:r w:rsidRPr="00ED63FF">
        <w:rPr>
          <w:rFonts w:cs="Tahoma"/>
          <w:bCs/>
          <w:szCs w:val="18"/>
          <w:lang w:val="ru-RU"/>
        </w:rPr>
        <w:t xml:space="preserve"> </w:t>
      </w:r>
      <w:r w:rsidRPr="0055028E">
        <w:rPr>
          <w:rFonts w:cs="Tahoma"/>
          <w:bCs/>
          <w:szCs w:val="18"/>
        </w:rPr>
        <w:t>Center</w:t>
      </w:r>
      <w:r w:rsidRPr="00ED63FF">
        <w:rPr>
          <w:rFonts w:cs="Tahoma"/>
          <w:bCs/>
          <w:szCs w:val="18"/>
          <w:lang w:val="ru-RU"/>
        </w:rPr>
        <w:t xml:space="preserve"> </w:t>
      </w:r>
      <w:r w:rsidRPr="0055028E">
        <w:rPr>
          <w:rFonts w:cs="Tahoma"/>
          <w:bCs/>
          <w:szCs w:val="18"/>
        </w:rPr>
        <w:t>Service</w:t>
      </w:r>
      <w:r w:rsidRPr="00ED63FF">
        <w:rPr>
          <w:rFonts w:cs="Tahoma"/>
          <w:bCs/>
          <w:szCs w:val="18"/>
          <w:lang w:val="ru-RU"/>
        </w:rPr>
        <w:t xml:space="preserve"> </w:t>
      </w:r>
      <w:r w:rsidRPr="0055028E">
        <w:rPr>
          <w:rFonts w:cs="Tahoma"/>
          <w:bCs/>
          <w:szCs w:val="18"/>
        </w:rPr>
        <w:t>Manager</w:t>
      </w:r>
      <w:r w:rsidRPr="00ED63FF">
        <w:rPr>
          <w:rFonts w:cs="Tahoma"/>
          <w:bCs/>
          <w:szCs w:val="18"/>
          <w:lang w:val="ru-RU"/>
        </w:rPr>
        <w:t xml:space="preserve"> 2010 </w:t>
      </w:r>
      <w:r w:rsidRPr="0055028E">
        <w:rPr>
          <w:rFonts w:cs="Tahoma"/>
          <w:bCs/>
          <w:szCs w:val="18"/>
        </w:rPr>
        <w:t>Management</w:t>
      </w:r>
      <w:r w:rsidRPr="00ED63FF">
        <w:rPr>
          <w:rFonts w:cs="Tahoma"/>
          <w:bCs/>
          <w:szCs w:val="18"/>
          <w:lang w:val="ru-RU"/>
        </w:rPr>
        <w:t xml:space="preserve"> </w:t>
      </w:r>
      <w:r w:rsidRPr="0055028E">
        <w:rPr>
          <w:rFonts w:cs="Tahoma"/>
          <w:bCs/>
          <w:szCs w:val="18"/>
        </w:rPr>
        <w:t>Server</w:t>
      </w:r>
      <w:r w:rsidRPr="00ED63FF">
        <w:rPr>
          <w:rFonts w:cs="Tahoma"/>
          <w:bCs/>
          <w:szCs w:val="18"/>
          <w:lang w:val="ru-RU"/>
        </w:rPr>
        <w:t xml:space="preserve"> в рамках данного предложения.</w:t>
      </w:r>
    </w:p>
    <w:p w14:paraId="17F997D5" w14:textId="77777777" w:rsidR="00ED5504" w:rsidRPr="00ED63FF" w:rsidRDefault="00ED5504" w:rsidP="00D511CC">
      <w:pPr>
        <w:ind w:left="720"/>
        <w:rPr>
          <w:lang w:val="ru-RU"/>
        </w:rPr>
      </w:pPr>
    </w:p>
    <w:p w14:paraId="5D427309" w14:textId="77777777" w:rsidR="00ED5504" w:rsidRPr="00ED63FF" w:rsidRDefault="00ED5504" w:rsidP="00D511CC">
      <w:pPr>
        <w:pStyle w:val="EndnoteText"/>
        <w:ind w:left="720"/>
        <w:rPr>
          <w:lang w:val="ru-RU"/>
        </w:rPr>
      </w:pPr>
      <w:r w:rsidRPr="00ED63FF">
        <w:rPr>
          <w:rFonts w:ascii="Tahoma" w:hAnsi="Tahoma" w:cs="Tahoma"/>
          <w:bCs/>
          <w:sz w:val="18"/>
          <w:szCs w:val="18"/>
          <w:lang w:val="ru-RU"/>
        </w:rPr>
        <w:t xml:space="preserve">Для Соглашений </w:t>
      </w:r>
      <w:r w:rsidRPr="0055028E">
        <w:rPr>
          <w:rFonts w:ascii="Tahoma" w:hAnsi="Tahoma" w:cs="Tahoma"/>
          <w:bCs/>
          <w:sz w:val="18"/>
          <w:szCs w:val="18"/>
        </w:rPr>
        <w:t>Enterprise</w:t>
      </w:r>
      <w:r w:rsidRPr="00ED63FF">
        <w:rPr>
          <w:rFonts w:ascii="Tahoma" w:hAnsi="Tahoma" w:cs="Tahoma"/>
          <w:bCs/>
          <w:sz w:val="18"/>
          <w:szCs w:val="18"/>
          <w:lang w:val="ru-RU"/>
        </w:rPr>
        <w:t xml:space="preserve"> </w:t>
      </w:r>
      <w:r w:rsidRPr="0055028E">
        <w:rPr>
          <w:rFonts w:ascii="Tahoma" w:hAnsi="Tahoma" w:cs="Tahoma"/>
          <w:bCs/>
          <w:sz w:val="18"/>
          <w:szCs w:val="18"/>
        </w:rPr>
        <w:t>Subscription</w:t>
      </w:r>
      <w:r w:rsidRPr="00ED63FF">
        <w:rPr>
          <w:rFonts w:ascii="Tahoma" w:hAnsi="Tahoma" w:cs="Tahoma"/>
          <w:bCs/>
          <w:sz w:val="18"/>
          <w:szCs w:val="18"/>
          <w:lang w:val="ru-RU"/>
        </w:rPr>
        <w:t xml:space="preserve">, </w:t>
      </w:r>
      <w:r w:rsidRPr="0055028E">
        <w:rPr>
          <w:rFonts w:ascii="Tahoma" w:hAnsi="Tahoma" w:cs="Tahoma"/>
          <w:bCs/>
          <w:sz w:val="18"/>
          <w:szCs w:val="18"/>
        </w:rPr>
        <w:t>Campus</w:t>
      </w:r>
      <w:r w:rsidRPr="00ED63FF">
        <w:rPr>
          <w:rFonts w:ascii="Tahoma" w:hAnsi="Tahoma" w:cs="Tahoma"/>
          <w:bCs/>
          <w:sz w:val="18"/>
          <w:szCs w:val="18"/>
          <w:lang w:val="ru-RU"/>
        </w:rPr>
        <w:t xml:space="preserve"> </w:t>
      </w:r>
      <w:r w:rsidRPr="0055028E">
        <w:rPr>
          <w:rFonts w:ascii="Tahoma" w:hAnsi="Tahoma" w:cs="Tahoma"/>
          <w:bCs/>
          <w:sz w:val="18"/>
          <w:szCs w:val="18"/>
        </w:rPr>
        <w:t>and</w:t>
      </w:r>
      <w:r w:rsidRPr="00ED63FF">
        <w:rPr>
          <w:rFonts w:ascii="Tahoma" w:hAnsi="Tahoma" w:cs="Tahoma"/>
          <w:bCs/>
          <w:sz w:val="18"/>
          <w:szCs w:val="18"/>
          <w:lang w:val="ru-RU"/>
        </w:rPr>
        <w:t xml:space="preserve"> </w:t>
      </w:r>
      <w:r w:rsidRPr="0055028E">
        <w:rPr>
          <w:rFonts w:ascii="Tahoma" w:hAnsi="Tahoma" w:cs="Tahoma"/>
          <w:bCs/>
          <w:sz w:val="18"/>
          <w:szCs w:val="18"/>
        </w:rPr>
        <w:t>School</w:t>
      </w:r>
      <w:r w:rsidRPr="00ED63FF">
        <w:rPr>
          <w:rFonts w:ascii="Tahoma" w:hAnsi="Tahoma" w:cs="Tahoma"/>
          <w:bCs/>
          <w:sz w:val="18"/>
          <w:szCs w:val="18"/>
          <w:lang w:val="ru-RU"/>
        </w:rPr>
        <w:t xml:space="preserve"> и </w:t>
      </w:r>
      <w:r w:rsidRPr="0055028E">
        <w:rPr>
          <w:rFonts w:ascii="Tahoma" w:hAnsi="Tahoma" w:cs="Tahoma"/>
          <w:bCs/>
          <w:sz w:val="18"/>
          <w:szCs w:val="18"/>
        </w:rPr>
        <w:t>Open</w:t>
      </w:r>
      <w:r w:rsidRPr="00ED63FF">
        <w:rPr>
          <w:rFonts w:ascii="Tahoma" w:hAnsi="Tahoma" w:cs="Tahoma"/>
          <w:bCs/>
          <w:sz w:val="18"/>
          <w:szCs w:val="18"/>
          <w:lang w:val="ru-RU"/>
        </w:rPr>
        <w:t xml:space="preserve"> </w:t>
      </w:r>
      <w:r w:rsidRPr="0055028E">
        <w:rPr>
          <w:rFonts w:ascii="Tahoma" w:hAnsi="Tahoma" w:cs="Tahoma"/>
          <w:bCs/>
          <w:sz w:val="18"/>
          <w:szCs w:val="18"/>
        </w:rPr>
        <w:t>Value</w:t>
      </w:r>
      <w:r w:rsidRPr="00ED63FF">
        <w:rPr>
          <w:rFonts w:ascii="Tahoma" w:hAnsi="Tahoma" w:cs="Tahoma"/>
          <w:bCs/>
          <w:sz w:val="18"/>
          <w:szCs w:val="18"/>
          <w:lang w:val="ru-RU"/>
        </w:rPr>
        <w:t xml:space="preserve"> </w:t>
      </w:r>
      <w:r w:rsidRPr="0055028E">
        <w:rPr>
          <w:rFonts w:ascii="Tahoma" w:hAnsi="Tahoma" w:cs="Tahoma"/>
          <w:bCs/>
          <w:sz w:val="18"/>
          <w:szCs w:val="18"/>
        </w:rPr>
        <w:t>Subscription</w:t>
      </w:r>
      <w:r w:rsidRPr="00ED63FF">
        <w:rPr>
          <w:rFonts w:ascii="Tahoma" w:hAnsi="Tahoma" w:cs="Tahoma"/>
          <w:bCs/>
          <w:sz w:val="18"/>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55028E">
        <w:rPr>
          <w:rFonts w:ascii="Tahoma" w:hAnsi="Tahoma" w:cs="Tahoma"/>
          <w:bCs/>
          <w:sz w:val="18"/>
          <w:szCs w:val="18"/>
        </w:rPr>
        <w:t>Software</w:t>
      </w:r>
      <w:r w:rsidRPr="00ED63FF">
        <w:rPr>
          <w:rFonts w:ascii="Tahoma" w:hAnsi="Tahoma" w:cs="Tahoma"/>
          <w:bCs/>
          <w:sz w:val="18"/>
          <w:szCs w:val="18"/>
          <w:lang w:val="ru-RU"/>
        </w:rPr>
        <w:t xml:space="preserve"> </w:t>
      </w:r>
      <w:r w:rsidRPr="0055028E">
        <w:rPr>
          <w:rFonts w:ascii="Tahoma" w:hAnsi="Tahoma" w:cs="Tahoma"/>
          <w:bCs/>
          <w:sz w:val="18"/>
          <w:szCs w:val="18"/>
        </w:rPr>
        <w:t>Assurance</w:t>
      </w:r>
      <w:r w:rsidRPr="00ED63FF">
        <w:rPr>
          <w:rFonts w:ascii="Tahoma" w:hAnsi="Tahoma" w:cs="Tahoma"/>
          <w:bCs/>
          <w:sz w:val="18"/>
          <w:szCs w:val="18"/>
          <w:lang w:val="ru-RU"/>
        </w:rPr>
        <w:t xml:space="preserve"> действуют в период льготного предложения и клиент сохраняет покрытие по подписке.</w:t>
      </w:r>
      <w:r w:rsidR="00317026" w:rsidRPr="00ED63FF">
        <w:rPr>
          <w:rFonts w:ascii="Tahoma" w:hAnsi="Tahoma" w:cs="Tahoma"/>
          <w:bCs/>
          <w:sz w:val="18"/>
          <w:szCs w:val="18"/>
          <w:lang w:val="ru-RU"/>
        </w:rPr>
        <w:t xml:space="preserve"> </w:t>
      </w:r>
      <w:r w:rsidRPr="00ED63FF">
        <w:rPr>
          <w:rFonts w:ascii="Tahoma" w:hAnsi="Tahoma" w:cs="Tahoma"/>
          <w:bCs/>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594403FF" w14:textId="77777777" w:rsidR="00023FE7" w:rsidRPr="00ED63FF" w:rsidRDefault="00023FE7" w:rsidP="00D511CC">
      <w:pPr>
        <w:pStyle w:val="EndnoteText"/>
        <w:rPr>
          <w:lang w:val="ru-RU"/>
        </w:rPr>
      </w:pPr>
    </w:p>
    <w:p w14:paraId="215A44C6" w14:textId="77777777" w:rsidR="00ED5504" w:rsidRPr="00ED63FF" w:rsidRDefault="00ED5504">
      <w:pPr>
        <w:pStyle w:val="EndnoteText"/>
        <w:rPr>
          <w:lang w:val="ru-RU"/>
        </w:rPr>
      </w:pPr>
    </w:p>
    <w:p w14:paraId="1F0D326E" w14:textId="77777777" w:rsidR="00023FE7" w:rsidRPr="002B489D" w:rsidRDefault="00A560B6" w:rsidP="00997FE5">
      <w:pPr>
        <w:pStyle w:val="Heading3"/>
      </w:pPr>
      <w:bookmarkStart w:id="1526" w:name="Srv_85SysCtrSvrMgmtSuiteEnterprise"/>
      <w:bookmarkStart w:id="1527" w:name="_85_System_Center"/>
      <w:bookmarkStart w:id="1528" w:name="_98_System_Center"/>
      <w:bookmarkStart w:id="1529" w:name="_93_System_Center"/>
      <w:bookmarkStart w:id="1530" w:name="_Toc336338354"/>
      <w:bookmarkStart w:id="1531" w:name="_Toc377668045"/>
      <w:bookmarkEnd w:id="1526"/>
      <w:bookmarkEnd w:id="1527"/>
      <w:bookmarkEnd w:id="1528"/>
      <w:bookmarkEnd w:id="1529"/>
      <w:r w:rsidRPr="002B489D">
        <w:rPr>
          <w:rFonts w:ascii="Tahoma" w:hAnsi="Tahoma"/>
          <w:caps/>
          <w:color w:val="F66400"/>
          <w:sz w:val="22"/>
          <w:vertAlign w:val="superscript"/>
        </w:rPr>
        <w:t>9</w:t>
      </w:r>
      <w:r w:rsidR="00997FE5" w:rsidRPr="002B489D">
        <w:rPr>
          <w:rFonts w:ascii="Tahoma" w:hAnsi="Tahoma"/>
          <w:caps/>
          <w:color w:val="F66400"/>
          <w:sz w:val="22"/>
          <w:vertAlign w:val="superscript"/>
        </w:rPr>
        <w:t>3</w:t>
      </w:r>
      <w:r w:rsidR="002B489D" w:rsidRPr="002B489D">
        <w:rPr>
          <w:rFonts w:ascii="Tahoma" w:hAnsi="Tahoma"/>
          <w:caps/>
          <w:color w:val="F66400"/>
          <w:sz w:val="22"/>
        </w:rPr>
        <w:t xml:space="preserve"> </w:t>
      </w:r>
      <w:r w:rsidRPr="0055028E">
        <w:rPr>
          <w:rFonts w:ascii="Tahoma" w:hAnsi="Tahoma"/>
          <w:color w:val="F66400"/>
          <w:sz w:val="22"/>
        </w:rPr>
        <w:t>System</w:t>
      </w:r>
      <w:r w:rsidRPr="002B489D">
        <w:rPr>
          <w:rFonts w:ascii="Tahoma" w:hAnsi="Tahoma"/>
          <w:color w:val="F66400"/>
          <w:sz w:val="22"/>
        </w:rPr>
        <w:t xml:space="preserve"> </w:t>
      </w:r>
      <w:r w:rsidRPr="0055028E">
        <w:rPr>
          <w:rFonts w:ascii="Tahoma" w:hAnsi="Tahoma"/>
          <w:color w:val="F66400"/>
          <w:sz w:val="22"/>
        </w:rPr>
        <w:t>Center</w:t>
      </w:r>
      <w:r w:rsidRPr="002B489D">
        <w:rPr>
          <w:rFonts w:ascii="Tahoma" w:hAnsi="Tahoma"/>
          <w:color w:val="F66400"/>
          <w:sz w:val="22"/>
        </w:rPr>
        <w:t xml:space="preserve"> </w:t>
      </w:r>
      <w:r w:rsidRPr="0055028E">
        <w:rPr>
          <w:rFonts w:ascii="Tahoma" w:hAnsi="Tahoma"/>
          <w:color w:val="F66400"/>
          <w:sz w:val="22"/>
        </w:rPr>
        <w:t>Server</w:t>
      </w:r>
      <w:r w:rsidRPr="002B489D">
        <w:rPr>
          <w:rFonts w:ascii="Tahoma" w:hAnsi="Tahoma"/>
          <w:color w:val="F66400"/>
          <w:sz w:val="22"/>
        </w:rPr>
        <w:t xml:space="preserve"> </w:t>
      </w:r>
      <w:r w:rsidRPr="0055028E">
        <w:rPr>
          <w:rFonts w:ascii="Tahoma" w:hAnsi="Tahoma"/>
          <w:color w:val="F66400"/>
          <w:sz w:val="22"/>
        </w:rPr>
        <w:t>Management</w:t>
      </w:r>
      <w:r w:rsidRPr="002B489D">
        <w:rPr>
          <w:rFonts w:ascii="Tahoma" w:hAnsi="Tahoma"/>
          <w:color w:val="F66400"/>
          <w:sz w:val="22"/>
        </w:rPr>
        <w:t xml:space="preserve"> </w:t>
      </w:r>
      <w:r w:rsidRPr="0055028E">
        <w:rPr>
          <w:rFonts w:ascii="Tahoma" w:hAnsi="Tahoma"/>
          <w:color w:val="F66400"/>
          <w:sz w:val="22"/>
        </w:rPr>
        <w:t>Suite</w:t>
      </w:r>
      <w:r w:rsidRPr="002B489D">
        <w:rPr>
          <w:rFonts w:ascii="Tahoma" w:hAnsi="Tahoma"/>
          <w:color w:val="F66400"/>
          <w:sz w:val="22"/>
        </w:rPr>
        <w:t xml:space="preserve"> </w:t>
      </w:r>
      <w:r w:rsidRPr="0055028E">
        <w:rPr>
          <w:rFonts w:ascii="Tahoma" w:hAnsi="Tahoma"/>
          <w:color w:val="F66400"/>
          <w:sz w:val="22"/>
        </w:rPr>
        <w:t>Enterprise</w:t>
      </w:r>
      <w:bookmarkEnd w:id="1530"/>
      <w:bookmarkEnd w:id="1531"/>
    </w:p>
    <w:bookmarkEnd w:id="1525"/>
    <w:p w14:paraId="585458E9" w14:textId="77777777" w:rsidR="00023FE7" w:rsidRPr="002B489D" w:rsidRDefault="00023FE7" w:rsidP="00D511CC">
      <w:pPr>
        <w:pStyle w:val="EndnoteText"/>
        <w:ind w:left="720"/>
      </w:pPr>
    </w:p>
    <w:p w14:paraId="36E3D044" w14:textId="77777777" w:rsidR="00FF4CAB" w:rsidRPr="00ED63FF" w:rsidRDefault="00FF4CAB" w:rsidP="00D511CC">
      <w:pPr>
        <w:pStyle w:val="EndnoteText"/>
        <w:ind w:left="720"/>
        <w:rPr>
          <w:lang w:val="ru-RU"/>
        </w:rPr>
      </w:pPr>
      <w:r w:rsidRPr="00ED63FF">
        <w:rPr>
          <w:rFonts w:ascii="Tahoma" w:hAnsi="Tahoma" w:cs="Tahoma"/>
          <w:color w:val="000000"/>
          <w:sz w:val="18"/>
          <w:lang w:val="ru-RU"/>
        </w:rPr>
        <w:t>Жизненный</w:t>
      </w:r>
      <w:r w:rsidRPr="0055028E">
        <w:rPr>
          <w:rFonts w:ascii="Tahoma" w:hAnsi="Tahoma" w:cs="Tahoma"/>
          <w:color w:val="000000"/>
          <w:sz w:val="18"/>
        </w:rPr>
        <w:t> </w:t>
      </w:r>
      <w:r w:rsidRPr="00ED63FF">
        <w:rPr>
          <w:rFonts w:ascii="Tahoma" w:hAnsi="Tahoma" w:cs="Tahoma"/>
          <w:color w:val="000000"/>
          <w:sz w:val="18"/>
          <w:lang w:val="ru-RU"/>
        </w:rPr>
        <w:t>цикл этого продукта закончился и он больше не будет</w:t>
      </w:r>
      <w:r w:rsidRPr="0055028E">
        <w:rPr>
          <w:rFonts w:ascii="Tahoma" w:hAnsi="Tahoma" w:cs="Tahoma"/>
          <w:color w:val="000000"/>
          <w:sz w:val="18"/>
        </w:rPr>
        <w:t> </w:t>
      </w:r>
      <w:r w:rsidRPr="00ED63FF">
        <w:rPr>
          <w:rFonts w:ascii="Tahoma" w:hAnsi="Tahoma" w:cs="Tahoma"/>
          <w:color w:val="000000"/>
          <w:sz w:val="18"/>
          <w:lang w:val="ru-RU"/>
        </w:rPr>
        <w:t>предлагаться.</w:t>
      </w:r>
    </w:p>
    <w:p w14:paraId="5CB99093" w14:textId="77777777" w:rsidR="00D511CC" w:rsidRPr="00ED63FF" w:rsidRDefault="00D511CC" w:rsidP="00D511CC">
      <w:pPr>
        <w:pStyle w:val="EndnoteText"/>
        <w:ind w:left="720"/>
        <w:rPr>
          <w:lang w:val="ru-RU"/>
        </w:rPr>
      </w:pPr>
    </w:p>
    <w:p w14:paraId="55EC495E" w14:textId="77777777" w:rsidR="00FF4CAB" w:rsidRPr="00ED63FF" w:rsidRDefault="00FF4CAB" w:rsidP="00D511CC">
      <w:pPr>
        <w:pStyle w:val="FootnoteBulletLevel1"/>
        <w:tabs>
          <w:tab w:val="clear" w:pos="900"/>
        </w:tabs>
        <w:spacing w:before="0" w:after="60"/>
        <w:ind w:left="720" w:firstLine="0"/>
        <w:rPr>
          <w:lang w:val="ru-RU"/>
        </w:rPr>
      </w:pPr>
      <w:r w:rsidRPr="00ED63FF">
        <w:rPr>
          <w:rFonts w:ascii="Tahoma" w:hAnsi="Tahoma" w:cs="Tahoma"/>
          <w:b/>
          <w:sz w:val="18"/>
          <w:lang w:val="ru-RU"/>
        </w:rPr>
        <w:t xml:space="preserve">Сведения об одноразовом предоставлении лицензии на переход для </w:t>
      </w:r>
      <w:r w:rsidRPr="0055028E">
        <w:rPr>
          <w:rFonts w:ascii="Tahoma" w:hAnsi="Tahoma" w:cs="Tahoma"/>
          <w:b/>
          <w:sz w:val="18"/>
        </w:rPr>
        <w:t>System</w:t>
      </w:r>
      <w:r w:rsidRPr="00ED63FF">
        <w:rPr>
          <w:rFonts w:ascii="Tahoma" w:hAnsi="Tahoma" w:cs="Tahoma"/>
          <w:b/>
          <w:sz w:val="18"/>
          <w:lang w:val="ru-RU"/>
        </w:rPr>
        <w:t xml:space="preserve"> </w:t>
      </w:r>
      <w:r w:rsidRPr="0055028E">
        <w:rPr>
          <w:rFonts w:ascii="Tahoma" w:hAnsi="Tahoma" w:cs="Tahoma"/>
          <w:b/>
          <w:sz w:val="18"/>
        </w:rPr>
        <w:t>Center</w:t>
      </w:r>
      <w:r w:rsidRPr="00ED63FF">
        <w:rPr>
          <w:rFonts w:ascii="Tahoma" w:hAnsi="Tahoma" w:cs="Tahoma"/>
          <w:b/>
          <w:sz w:val="18"/>
          <w:lang w:val="ru-RU"/>
        </w:rPr>
        <w:t xml:space="preserve"> 2012:</w:t>
      </w:r>
    </w:p>
    <w:p w14:paraId="64C77F8D" w14:textId="77777777" w:rsidR="00FF4CAB" w:rsidRPr="00ED63FF" w:rsidRDefault="00FF4CAB" w:rsidP="00D511CC">
      <w:pPr>
        <w:ind w:left="720"/>
        <w:rPr>
          <w:lang w:val="ru-RU"/>
        </w:rPr>
      </w:pPr>
      <w:r w:rsidRPr="00ED63FF">
        <w:rPr>
          <w:lang w:val="ru-RU"/>
        </w:rPr>
        <w:t xml:space="preserve">Сведения о предоставлении лицензий на переход см. в уведомлении о продукте в предложениях </w:t>
      </w:r>
      <w:r w:rsidRPr="0055028E">
        <w:t>System</w:t>
      </w:r>
      <w:r w:rsidRPr="00ED63FF">
        <w:rPr>
          <w:lang w:val="ru-RU"/>
        </w:rPr>
        <w:t xml:space="preserve"> </w:t>
      </w:r>
      <w:r w:rsidRPr="0055028E">
        <w:t>Center</w:t>
      </w:r>
      <w:r w:rsidRPr="00ED63FF">
        <w:rPr>
          <w:lang w:val="ru-RU"/>
        </w:rPr>
        <w:t xml:space="preserve"> 2012.</w:t>
      </w:r>
    </w:p>
    <w:p w14:paraId="54752D59" w14:textId="77777777" w:rsidR="00FF4CAB" w:rsidRPr="00ED63FF" w:rsidRDefault="00FF4CAB" w:rsidP="00D511CC">
      <w:pPr>
        <w:ind w:left="720"/>
        <w:rPr>
          <w:lang w:val="ru-RU"/>
        </w:rPr>
      </w:pPr>
    </w:p>
    <w:p w14:paraId="2E59831A" w14:textId="77777777" w:rsidR="00023FE7" w:rsidRPr="00ED63FF" w:rsidRDefault="00023FE7" w:rsidP="00D511CC">
      <w:pPr>
        <w:ind w:left="720"/>
        <w:rPr>
          <w:lang w:val="ru-RU"/>
        </w:rPr>
      </w:pPr>
      <w:r w:rsidRPr="00ED63FF">
        <w:rPr>
          <w:rFonts w:cs="Tahoma"/>
          <w:szCs w:val="20"/>
          <w:lang w:val="ru-RU"/>
        </w:rPr>
        <w:t xml:space="preserve">Продукт </w:t>
      </w:r>
      <w:r w:rsidRPr="0055028E">
        <w:rPr>
          <w:rFonts w:cs="Tahoma"/>
          <w:szCs w:val="20"/>
        </w:rPr>
        <w:t>System</w:t>
      </w:r>
      <w:r w:rsidRPr="00ED63FF">
        <w:rPr>
          <w:rFonts w:cs="Tahoma"/>
          <w:szCs w:val="20"/>
          <w:lang w:val="ru-RU"/>
        </w:rPr>
        <w:t xml:space="preserve"> </w:t>
      </w:r>
      <w:r w:rsidRPr="0055028E">
        <w:rPr>
          <w:rFonts w:cs="Tahoma"/>
          <w:szCs w:val="20"/>
        </w:rPr>
        <w:t>Center</w:t>
      </w:r>
      <w:r w:rsidRPr="00ED63FF">
        <w:rPr>
          <w:rFonts w:cs="Tahoma"/>
          <w:szCs w:val="20"/>
          <w:lang w:val="ru-RU"/>
        </w:rPr>
        <w:t xml:space="preserve"> </w:t>
      </w:r>
      <w:r w:rsidRPr="0055028E">
        <w:rPr>
          <w:rFonts w:cs="Tahoma"/>
          <w:szCs w:val="20"/>
        </w:rPr>
        <w:t>Server</w:t>
      </w:r>
      <w:r w:rsidRPr="00ED63FF">
        <w:rPr>
          <w:rFonts w:cs="Tahoma"/>
          <w:szCs w:val="20"/>
          <w:lang w:val="ru-RU"/>
        </w:rPr>
        <w:t xml:space="preserve"> </w:t>
      </w:r>
      <w:r w:rsidRPr="0055028E">
        <w:rPr>
          <w:rFonts w:cs="Tahoma"/>
          <w:szCs w:val="20"/>
        </w:rPr>
        <w:t>Management</w:t>
      </w:r>
      <w:r w:rsidRPr="00ED63FF">
        <w:rPr>
          <w:rFonts w:cs="Tahoma"/>
          <w:szCs w:val="20"/>
          <w:lang w:val="ru-RU"/>
        </w:rPr>
        <w:t xml:space="preserve"> </w:t>
      </w:r>
      <w:r w:rsidRPr="0055028E">
        <w:rPr>
          <w:rFonts w:cs="Tahoma"/>
          <w:szCs w:val="20"/>
        </w:rPr>
        <w:t>Suite</w:t>
      </w:r>
      <w:r w:rsidRPr="00ED63FF">
        <w:rPr>
          <w:rFonts w:cs="Tahoma"/>
          <w:szCs w:val="20"/>
          <w:lang w:val="ru-RU"/>
        </w:rPr>
        <w:t xml:space="preserve"> </w:t>
      </w:r>
      <w:r w:rsidRPr="0055028E">
        <w:rPr>
          <w:rFonts w:cs="Tahoma"/>
          <w:szCs w:val="20"/>
        </w:rPr>
        <w:t>Enterprise</w:t>
      </w:r>
      <w:r w:rsidRPr="00ED63FF">
        <w:rPr>
          <w:rFonts w:cs="Tahoma"/>
          <w:szCs w:val="20"/>
          <w:lang w:val="ru-RU"/>
        </w:rPr>
        <w:t xml:space="preserve"> не </w:t>
      </w:r>
      <w:r w:rsidRPr="00ED63FF">
        <w:rPr>
          <w:rFonts w:cs="Tahoma"/>
          <w:color w:val="000000"/>
          <w:szCs w:val="20"/>
          <w:lang w:val="ru-RU"/>
        </w:rPr>
        <w:t xml:space="preserve">имеет версий, и права на использование продуктов для него определяются состоянием покрытия </w:t>
      </w:r>
      <w:r w:rsidRPr="0055028E">
        <w:rPr>
          <w:rFonts w:cs="Tahoma"/>
          <w:color w:val="000000"/>
          <w:szCs w:val="20"/>
        </w:rPr>
        <w:t>Software</w:t>
      </w:r>
      <w:r w:rsidRPr="00ED63FF">
        <w:rPr>
          <w:rFonts w:cs="Tahoma"/>
          <w:color w:val="000000"/>
          <w:szCs w:val="20"/>
          <w:lang w:val="ru-RU"/>
        </w:rPr>
        <w:t xml:space="preserve"> </w:t>
      </w:r>
      <w:r w:rsidRPr="0055028E">
        <w:rPr>
          <w:rFonts w:cs="Tahoma"/>
          <w:color w:val="000000"/>
          <w:szCs w:val="20"/>
        </w:rPr>
        <w:t>Assurance</w:t>
      </w:r>
      <w:r w:rsidRPr="00ED63FF">
        <w:rPr>
          <w:rFonts w:cs="Tahoma"/>
          <w:color w:val="000000"/>
          <w:szCs w:val="20"/>
          <w:lang w:val="ru-RU"/>
        </w:rPr>
        <w:t xml:space="preserve"> для </w:t>
      </w:r>
      <w:r w:rsidRPr="0055028E">
        <w:rPr>
          <w:rFonts w:cs="Tahoma"/>
          <w:color w:val="000000"/>
          <w:szCs w:val="20"/>
        </w:rPr>
        <w:t>System</w:t>
      </w:r>
      <w:r w:rsidRPr="00ED63FF">
        <w:rPr>
          <w:rFonts w:cs="Tahoma"/>
          <w:color w:val="000000"/>
          <w:szCs w:val="20"/>
          <w:lang w:val="ru-RU"/>
        </w:rPr>
        <w:t xml:space="preserve"> </w:t>
      </w:r>
      <w:r w:rsidRPr="0055028E">
        <w:rPr>
          <w:rFonts w:cs="Tahoma"/>
          <w:color w:val="000000"/>
          <w:szCs w:val="20"/>
        </w:rPr>
        <w:t>Center</w:t>
      </w:r>
      <w:r w:rsidRPr="00ED63FF">
        <w:rPr>
          <w:rFonts w:cs="Tahoma"/>
          <w:color w:val="000000"/>
          <w:szCs w:val="20"/>
          <w:lang w:val="ru-RU"/>
        </w:rPr>
        <w:t xml:space="preserve"> </w:t>
      </w:r>
      <w:r w:rsidRPr="0055028E">
        <w:rPr>
          <w:rFonts w:cs="Tahoma"/>
          <w:color w:val="000000"/>
          <w:szCs w:val="20"/>
        </w:rPr>
        <w:t>Server</w:t>
      </w:r>
      <w:r w:rsidRPr="00ED63FF">
        <w:rPr>
          <w:rFonts w:cs="Tahoma"/>
          <w:color w:val="000000"/>
          <w:szCs w:val="20"/>
          <w:lang w:val="ru-RU"/>
        </w:rPr>
        <w:t xml:space="preserve"> </w:t>
      </w:r>
      <w:r w:rsidRPr="0055028E">
        <w:rPr>
          <w:rFonts w:cs="Tahoma"/>
          <w:color w:val="000000"/>
          <w:szCs w:val="20"/>
        </w:rPr>
        <w:t>Management</w:t>
      </w:r>
      <w:r w:rsidRPr="00ED63FF">
        <w:rPr>
          <w:rFonts w:cs="Tahoma"/>
          <w:color w:val="000000"/>
          <w:szCs w:val="20"/>
          <w:lang w:val="ru-RU"/>
        </w:rPr>
        <w:t xml:space="preserve"> </w:t>
      </w:r>
      <w:r w:rsidRPr="0055028E">
        <w:rPr>
          <w:rFonts w:cs="Tahoma"/>
          <w:color w:val="000000"/>
          <w:szCs w:val="20"/>
        </w:rPr>
        <w:t>Suite</w:t>
      </w:r>
      <w:r w:rsidRPr="00ED63FF">
        <w:rPr>
          <w:rFonts w:cs="Tahoma"/>
          <w:color w:val="000000"/>
          <w:szCs w:val="20"/>
          <w:lang w:val="ru-RU"/>
        </w:rPr>
        <w:t xml:space="preserve"> </w:t>
      </w:r>
      <w:r w:rsidRPr="0055028E">
        <w:rPr>
          <w:rFonts w:cs="Tahoma"/>
          <w:color w:val="000000"/>
          <w:szCs w:val="20"/>
        </w:rPr>
        <w:t>Enterprise</w:t>
      </w:r>
      <w:r w:rsidRPr="00ED63FF">
        <w:rPr>
          <w:rFonts w:cs="Tahoma"/>
          <w:color w:val="000000"/>
          <w:szCs w:val="20"/>
          <w:lang w:val="ru-RU"/>
        </w:rPr>
        <w:t>.</w:t>
      </w:r>
      <w:r w:rsidR="00317026" w:rsidRPr="00ED63FF">
        <w:rPr>
          <w:rFonts w:cs="Tahoma"/>
          <w:color w:val="000000"/>
          <w:szCs w:val="20"/>
          <w:lang w:val="ru-RU"/>
        </w:rPr>
        <w:t xml:space="preserve"> </w:t>
      </w:r>
      <w:r w:rsidRPr="00ED63FF">
        <w:rPr>
          <w:rFonts w:cs="Tahoma"/>
          <w:color w:val="000000"/>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317026" w:rsidRPr="00ED63FF">
        <w:rPr>
          <w:rFonts w:cs="Tahoma"/>
          <w:color w:val="000000"/>
          <w:szCs w:val="20"/>
          <w:lang w:val="ru-RU"/>
        </w:rPr>
        <w:t xml:space="preserve"> </w:t>
      </w:r>
    </w:p>
    <w:p w14:paraId="3B075922" w14:textId="77777777" w:rsidR="00E72B93" w:rsidRPr="00ED63FF" w:rsidRDefault="00E72B93" w:rsidP="00D511CC">
      <w:pPr>
        <w:ind w:left="720"/>
        <w:rPr>
          <w:lang w:val="ru-RU"/>
        </w:rPr>
      </w:pPr>
    </w:p>
    <w:p w14:paraId="23F33B47" w14:textId="77777777" w:rsidR="005C164D" w:rsidRPr="00ED63FF" w:rsidRDefault="005C164D" w:rsidP="00D511CC">
      <w:pPr>
        <w:ind w:left="720"/>
        <w:jc w:val="both"/>
        <w:rPr>
          <w:lang w:val="ru-RU"/>
        </w:rPr>
      </w:pPr>
      <w:r w:rsidRPr="00ED63FF">
        <w:rPr>
          <w:rFonts w:cs="Tahoma"/>
          <w:color w:val="000000"/>
          <w:szCs w:val="18"/>
          <w:lang w:val="ru-RU"/>
        </w:rPr>
        <w:t>С</w:t>
      </w:r>
      <w:r w:rsidRPr="002B489D">
        <w:rPr>
          <w:rFonts w:cs="Tahoma"/>
          <w:color w:val="000000"/>
          <w:szCs w:val="18"/>
        </w:rPr>
        <w:t xml:space="preserve"> 1 </w:t>
      </w:r>
      <w:r w:rsidRPr="00ED63FF">
        <w:rPr>
          <w:rFonts w:cs="Tahoma"/>
          <w:color w:val="000000"/>
          <w:szCs w:val="18"/>
          <w:lang w:val="ru-RU"/>
        </w:rPr>
        <w:t>ноября</w:t>
      </w:r>
      <w:r w:rsidRPr="002B489D">
        <w:rPr>
          <w:rFonts w:cs="Tahoma"/>
          <w:color w:val="000000"/>
          <w:szCs w:val="18"/>
        </w:rPr>
        <w:t xml:space="preserve"> 2010 </w:t>
      </w:r>
      <w:r w:rsidRPr="00ED63FF">
        <w:rPr>
          <w:rFonts w:cs="Tahoma"/>
          <w:color w:val="000000"/>
          <w:szCs w:val="18"/>
          <w:lang w:val="ru-RU"/>
        </w:rPr>
        <w:t>г</w:t>
      </w:r>
      <w:r w:rsidRPr="002B489D">
        <w:rPr>
          <w:rFonts w:cs="Tahoma"/>
          <w:color w:val="000000"/>
          <w:szCs w:val="18"/>
        </w:rPr>
        <w:t xml:space="preserve">. </w:t>
      </w:r>
      <w:r w:rsidRPr="00ED63FF">
        <w:rPr>
          <w:rFonts w:cs="Tahoma"/>
          <w:color w:val="000000"/>
          <w:szCs w:val="18"/>
          <w:lang w:val="ru-RU"/>
        </w:rPr>
        <w:t>лицензия</w:t>
      </w:r>
      <w:r w:rsidRPr="002B489D">
        <w:rPr>
          <w:rFonts w:cs="Tahoma"/>
          <w:color w:val="000000"/>
          <w:szCs w:val="18"/>
        </w:rPr>
        <w:t xml:space="preserve"> </w:t>
      </w:r>
      <w:r w:rsidRPr="00ED63FF">
        <w:rPr>
          <w:rFonts w:cs="Tahoma"/>
          <w:color w:val="000000"/>
          <w:szCs w:val="18"/>
          <w:lang w:val="ru-RU"/>
        </w:rPr>
        <w:t>для</w:t>
      </w:r>
      <w:r w:rsidRPr="002B489D">
        <w:rPr>
          <w:rFonts w:cs="Tahoma"/>
          <w:color w:val="000000"/>
          <w:szCs w:val="18"/>
        </w:rPr>
        <w:t xml:space="preserve"> </w:t>
      </w:r>
      <w:r w:rsidRPr="0055028E">
        <w:rPr>
          <w:rFonts w:cs="Tahoma"/>
          <w:color w:val="000000"/>
          <w:szCs w:val="18"/>
        </w:rPr>
        <w:t>System</w:t>
      </w:r>
      <w:r w:rsidRPr="002B489D">
        <w:rPr>
          <w:rFonts w:cs="Tahoma"/>
          <w:color w:val="000000"/>
          <w:szCs w:val="18"/>
        </w:rPr>
        <w:t xml:space="preserve"> </w:t>
      </w:r>
      <w:r w:rsidRPr="0055028E">
        <w:rPr>
          <w:rFonts w:cs="Tahoma"/>
          <w:color w:val="000000"/>
          <w:szCs w:val="18"/>
        </w:rPr>
        <w:t>Center</w:t>
      </w:r>
      <w:r w:rsidRPr="002B489D">
        <w:rPr>
          <w:rFonts w:cs="Tahoma"/>
          <w:color w:val="000000"/>
          <w:szCs w:val="18"/>
        </w:rPr>
        <w:t xml:space="preserve"> </w:t>
      </w:r>
      <w:r w:rsidRPr="0055028E">
        <w:rPr>
          <w:rFonts w:cs="Tahoma"/>
          <w:color w:val="000000"/>
          <w:szCs w:val="18"/>
        </w:rPr>
        <w:t>Server</w:t>
      </w:r>
      <w:r w:rsidRPr="002B489D">
        <w:rPr>
          <w:rFonts w:cs="Tahoma"/>
          <w:color w:val="000000"/>
          <w:szCs w:val="18"/>
        </w:rPr>
        <w:t xml:space="preserve"> </w:t>
      </w:r>
      <w:r w:rsidRPr="0055028E">
        <w:rPr>
          <w:rFonts w:cs="Tahoma"/>
          <w:color w:val="000000"/>
          <w:szCs w:val="18"/>
        </w:rPr>
        <w:t>Management</w:t>
      </w:r>
      <w:r w:rsidRPr="002B489D">
        <w:rPr>
          <w:rFonts w:cs="Tahoma"/>
          <w:color w:val="000000"/>
          <w:szCs w:val="18"/>
        </w:rPr>
        <w:t xml:space="preserve"> </w:t>
      </w:r>
      <w:r w:rsidRPr="0055028E">
        <w:rPr>
          <w:rFonts w:cs="Tahoma"/>
          <w:color w:val="000000"/>
          <w:szCs w:val="18"/>
        </w:rPr>
        <w:t>Suite</w:t>
      </w:r>
      <w:r w:rsidRPr="002B489D">
        <w:rPr>
          <w:rFonts w:cs="Tahoma"/>
          <w:color w:val="000000"/>
          <w:szCs w:val="18"/>
        </w:rPr>
        <w:t xml:space="preserve"> </w:t>
      </w:r>
      <w:r w:rsidRPr="0055028E">
        <w:rPr>
          <w:rFonts w:cs="Tahoma"/>
          <w:color w:val="000000"/>
          <w:szCs w:val="18"/>
        </w:rPr>
        <w:t>Enterprise</w:t>
      </w:r>
      <w:r w:rsidRPr="002B489D">
        <w:rPr>
          <w:rFonts w:cs="Tahoma"/>
          <w:color w:val="000000"/>
          <w:szCs w:val="18"/>
        </w:rPr>
        <w:t xml:space="preserve"> </w:t>
      </w:r>
      <w:r w:rsidRPr="00ED63FF">
        <w:rPr>
          <w:rFonts w:cs="Tahoma"/>
          <w:color w:val="000000"/>
          <w:szCs w:val="18"/>
          <w:lang w:val="ru-RU"/>
        </w:rPr>
        <w:t>с</w:t>
      </w:r>
      <w:r w:rsidRPr="002B489D">
        <w:rPr>
          <w:rFonts w:cs="Tahoma"/>
          <w:color w:val="000000"/>
          <w:szCs w:val="18"/>
        </w:rPr>
        <w:t xml:space="preserve"> </w:t>
      </w:r>
      <w:r w:rsidRPr="00ED63FF">
        <w:rPr>
          <w:rFonts w:cs="Tahoma"/>
          <w:color w:val="000000"/>
          <w:szCs w:val="18"/>
          <w:lang w:val="ru-RU"/>
        </w:rPr>
        <w:t>действующим</w:t>
      </w:r>
      <w:r w:rsidRPr="002B489D">
        <w:rPr>
          <w:rFonts w:cs="Tahoma"/>
          <w:color w:val="000000"/>
          <w:szCs w:val="18"/>
        </w:rPr>
        <w:t xml:space="preserve"> </w:t>
      </w:r>
      <w:r w:rsidRPr="00ED63FF">
        <w:rPr>
          <w:rFonts w:cs="Tahoma"/>
          <w:color w:val="000000"/>
          <w:szCs w:val="18"/>
          <w:lang w:val="ru-RU"/>
        </w:rPr>
        <w:t>покрытием</w:t>
      </w:r>
      <w:r w:rsidRPr="002B489D">
        <w:rPr>
          <w:rFonts w:cs="Tahoma"/>
          <w:color w:val="000000"/>
          <w:szCs w:val="18"/>
        </w:rPr>
        <w:t xml:space="preserve"> </w:t>
      </w:r>
      <w:r w:rsidRPr="0055028E">
        <w:rPr>
          <w:rFonts w:cs="Tahoma"/>
          <w:color w:val="000000"/>
          <w:szCs w:val="18"/>
        </w:rPr>
        <w:t>Software</w:t>
      </w:r>
      <w:r w:rsidRPr="002B489D">
        <w:rPr>
          <w:rFonts w:cs="Tahoma"/>
          <w:color w:val="000000"/>
          <w:szCs w:val="18"/>
        </w:rPr>
        <w:t xml:space="preserve"> </w:t>
      </w:r>
      <w:r w:rsidRPr="0055028E">
        <w:rPr>
          <w:rFonts w:cs="Tahoma"/>
          <w:color w:val="000000"/>
          <w:szCs w:val="18"/>
        </w:rPr>
        <w:t>Assurance</w:t>
      </w:r>
      <w:r w:rsidRPr="002B489D">
        <w:rPr>
          <w:rFonts w:cs="Tahoma"/>
          <w:color w:val="000000"/>
          <w:szCs w:val="18"/>
        </w:rPr>
        <w:t xml:space="preserve"> </w:t>
      </w:r>
      <w:r w:rsidRPr="00ED63FF">
        <w:rPr>
          <w:rFonts w:cs="Tahoma"/>
          <w:color w:val="000000"/>
          <w:szCs w:val="18"/>
          <w:lang w:val="ru-RU"/>
        </w:rPr>
        <w:t>предоставляет</w:t>
      </w:r>
      <w:r w:rsidRPr="002B489D">
        <w:rPr>
          <w:rFonts w:cs="Tahoma"/>
          <w:color w:val="000000"/>
          <w:szCs w:val="18"/>
        </w:rPr>
        <w:t xml:space="preserve"> </w:t>
      </w:r>
      <w:r w:rsidRPr="00ED63FF">
        <w:rPr>
          <w:rFonts w:cs="Tahoma"/>
          <w:color w:val="000000"/>
          <w:szCs w:val="18"/>
          <w:lang w:val="ru-RU"/>
        </w:rPr>
        <w:t>права</w:t>
      </w:r>
      <w:r w:rsidRPr="002B489D">
        <w:rPr>
          <w:rFonts w:cs="Tahoma"/>
          <w:color w:val="000000"/>
          <w:szCs w:val="18"/>
        </w:rPr>
        <w:t xml:space="preserve"> </w:t>
      </w:r>
      <w:r w:rsidRPr="00ED63FF">
        <w:rPr>
          <w:rFonts w:cs="Tahoma"/>
          <w:color w:val="000000"/>
          <w:szCs w:val="18"/>
          <w:lang w:val="ru-RU"/>
        </w:rPr>
        <w:t>на</w:t>
      </w:r>
      <w:r w:rsidRPr="002B489D">
        <w:rPr>
          <w:rFonts w:cs="Tahoma"/>
          <w:color w:val="000000"/>
          <w:szCs w:val="18"/>
        </w:rPr>
        <w:t xml:space="preserve"> </w:t>
      </w:r>
      <w:r w:rsidRPr="00ED63FF">
        <w:rPr>
          <w:rFonts w:cs="Tahoma"/>
          <w:color w:val="000000"/>
          <w:szCs w:val="18"/>
          <w:lang w:val="ru-RU"/>
        </w:rPr>
        <w:t>управление</w:t>
      </w:r>
      <w:r w:rsidRPr="002B489D">
        <w:rPr>
          <w:rFonts w:cs="Tahoma"/>
          <w:color w:val="000000"/>
          <w:szCs w:val="18"/>
        </w:rPr>
        <w:t xml:space="preserve"> </w:t>
      </w:r>
      <w:r w:rsidRPr="00ED63FF">
        <w:rPr>
          <w:rFonts w:cs="Tahoma"/>
          <w:color w:val="000000"/>
          <w:szCs w:val="18"/>
          <w:lang w:val="ru-RU"/>
        </w:rPr>
        <w:t>сервером</w:t>
      </w:r>
      <w:r w:rsidRPr="002B489D">
        <w:rPr>
          <w:rFonts w:cs="Tahoma"/>
          <w:color w:val="000000"/>
          <w:szCs w:val="18"/>
        </w:rPr>
        <w:t xml:space="preserve"> </w:t>
      </w:r>
      <w:r w:rsidRPr="00ED63FF">
        <w:rPr>
          <w:rFonts w:cs="Tahoma"/>
          <w:color w:val="000000"/>
          <w:szCs w:val="18"/>
          <w:lang w:val="ru-RU"/>
        </w:rPr>
        <w:t>в</w:t>
      </w:r>
      <w:r w:rsidRPr="002B489D">
        <w:rPr>
          <w:rFonts w:cs="Tahoma"/>
          <w:color w:val="000000"/>
          <w:szCs w:val="18"/>
        </w:rPr>
        <w:t xml:space="preserve"> </w:t>
      </w:r>
      <w:r w:rsidRPr="00ED63FF">
        <w:rPr>
          <w:rFonts w:cs="Tahoma"/>
          <w:color w:val="000000"/>
          <w:szCs w:val="18"/>
          <w:lang w:val="ru-RU"/>
        </w:rPr>
        <w:t>рамках</w:t>
      </w:r>
      <w:r w:rsidRPr="002B489D">
        <w:rPr>
          <w:rFonts w:cs="Tahoma"/>
          <w:color w:val="000000"/>
          <w:szCs w:val="18"/>
        </w:rPr>
        <w:t xml:space="preserve"> </w:t>
      </w:r>
      <w:r w:rsidRPr="00ED63FF">
        <w:rPr>
          <w:rFonts w:cs="Tahoma"/>
          <w:color w:val="000000"/>
          <w:szCs w:val="18"/>
          <w:lang w:val="ru-RU"/>
        </w:rPr>
        <w:t>лицензий</w:t>
      </w:r>
      <w:r w:rsidRPr="002B489D">
        <w:rPr>
          <w:rFonts w:cs="Tahoma"/>
          <w:color w:val="000000"/>
          <w:szCs w:val="18"/>
        </w:rPr>
        <w:t xml:space="preserve"> </w:t>
      </w:r>
      <w:r w:rsidRPr="0055028E">
        <w:rPr>
          <w:rFonts w:cs="Tahoma"/>
          <w:color w:val="000000"/>
          <w:szCs w:val="18"/>
        </w:rPr>
        <w:t>System</w:t>
      </w:r>
      <w:r w:rsidRPr="002B489D">
        <w:rPr>
          <w:rFonts w:cs="Tahoma"/>
          <w:color w:val="000000"/>
          <w:szCs w:val="18"/>
        </w:rPr>
        <w:t xml:space="preserve"> </w:t>
      </w:r>
      <w:r w:rsidRPr="0055028E">
        <w:rPr>
          <w:rFonts w:cs="Tahoma"/>
          <w:color w:val="000000"/>
          <w:szCs w:val="18"/>
        </w:rPr>
        <w:t>Center</w:t>
      </w:r>
      <w:r w:rsidRPr="002B489D">
        <w:rPr>
          <w:rFonts w:cs="Tahoma"/>
          <w:color w:val="000000"/>
          <w:szCs w:val="18"/>
        </w:rPr>
        <w:t xml:space="preserve"> </w:t>
      </w:r>
      <w:r w:rsidRPr="0055028E">
        <w:rPr>
          <w:rFonts w:cs="Tahoma"/>
          <w:color w:val="000000"/>
          <w:szCs w:val="18"/>
        </w:rPr>
        <w:t>Enterprise</w:t>
      </w:r>
      <w:r w:rsidRPr="002B489D">
        <w:rPr>
          <w:rFonts w:cs="Tahoma"/>
          <w:color w:val="000000"/>
          <w:szCs w:val="18"/>
        </w:rPr>
        <w:t xml:space="preserve"> </w:t>
      </w:r>
      <w:r w:rsidRPr="0055028E">
        <w:rPr>
          <w:rFonts w:cs="Tahoma"/>
          <w:color w:val="000000"/>
          <w:szCs w:val="18"/>
        </w:rPr>
        <w:t>Server</w:t>
      </w:r>
      <w:r w:rsidRPr="002B489D">
        <w:rPr>
          <w:rFonts w:cs="Tahoma"/>
          <w:color w:val="000000"/>
          <w:szCs w:val="18"/>
        </w:rPr>
        <w:t xml:space="preserve"> </w:t>
      </w:r>
      <w:r w:rsidRPr="0055028E">
        <w:rPr>
          <w:rFonts w:cs="Tahoma"/>
          <w:color w:val="000000"/>
          <w:szCs w:val="18"/>
        </w:rPr>
        <w:t>ML</w:t>
      </w:r>
      <w:r w:rsidRPr="002B489D">
        <w:rPr>
          <w:rFonts w:cs="Tahoma"/>
          <w:color w:val="000000"/>
          <w:szCs w:val="18"/>
        </w:rPr>
        <w:t xml:space="preserve"> </w:t>
      </w:r>
      <w:r w:rsidRPr="00ED63FF">
        <w:rPr>
          <w:rFonts w:cs="Tahoma"/>
          <w:color w:val="000000"/>
          <w:szCs w:val="18"/>
          <w:lang w:val="ru-RU"/>
        </w:rPr>
        <w:t>для</w:t>
      </w:r>
      <w:r w:rsidRPr="002B489D">
        <w:rPr>
          <w:rFonts w:cs="Tahoma"/>
          <w:color w:val="000000"/>
          <w:szCs w:val="18"/>
        </w:rPr>
        <w:t xml:space="preserve"> </w:t>
      </w:r>
      <w:r w:rsidRPr="0055028E">
        <w:rPr>
          <w:rFonts w:cs="Tahoma"/>
          <w:color w:val="000000"/>
          <w:szCs w:val="18"/>
        </w:rPr>
        <w:t>Operations</w:t>
      </w:r>
      <w:r w:rsidRPr="002B489D">
        <w:rPr>
          <w:rFonts w:cs="Tahoma"/>
          <w:color w:val="000000"/>
          <w:szCs w:val="18"/>
        </w:rPr>
        <w:t xml:space="preserve"> </w:t>
      </w:r>
      <w:r w:rsidRPr="0055028E">
        <w:rPr>
          <w:rFonts w:cs="Tahoma"/>
          <w:color w:val="000000"/>
          <w:szCs w:val="18"/>
        </w:rPr>
        <w:t>Manager</w:t>
      </w:r>
      <w:r w:rsidRPr="002B489D">
        <w:rPr>
          <w:rFonts w:cs="Tahoma"/>
          <w:color w:val="000000"/>
          <w:szCs w:val="18"/>
        </w:rPr>
        <w:t xml:space="preserve"> 2007 </w:t>
      </w:r>
      <w:r w:rsidRPr="0055028E">
        <w:rPr>
          <w:rFonts w:cs="Tahoma"/>
          <w:color w:val="000000"/>
          <w:szCs w:val="18"/>
        </w:rPr>
        <w:t>R</w:t>
      </w:r>
      <w:r w:rsidRPr="002B489D">
        <w:rPr>
          <w:rFonts w:cs="Tahoma"/>
          <w:color w:val="000000"/>
          <w:szCs w:val="18"/>
        </w:rPr>
        <w:t xml:space="preserve">2, </w:t>
      </w:r>
      <w:r w:rsidRPr="0055028E">
        <w:rPr>
          <w:rFonts w:cs="Tahoma"/>
          <w:color w:val="000000"/>
          <w:szCs w:val="18"/>
        </w:rPr>
        <w:t>Configuration</w:t>
      </w:r>
      <w:r w:rsidRPr="002B489D">
        <w:rPr>
          <w:rFonts w:cs="Tahoma"/>
          <w:color w:val="000000"/>
          <w:szCs w:val="18"/>
        </w:rPr>
        <w:t xml:space="preserve"> </w:t>
      </w:r>
      <w:r w:rsidRPr="0055028E">
        <w:rPr>
          <w:rFonts w:cs="Tahoma"/>
          <w:color w:val="000000"/>
          <w:szCs w:val="18"/>
        </w:rPr>
        <w:t>Manager</w:t>
      </w:r>
      <w:r w:rsidRPr="002B489D">
        <w:rPr>
          <w:rFonts w:cs="Tahoma"/>
          <w:color w:val="000000"/>
          <w:szCs w:val="18"/>
        </w:rPr>
        <w:t xml:space="preserve"> 2007 </w:t>
      </w:r>
      <w:r w:rsidRPr="0055028E">
        <w:rPr>
          <w:rFonts w:cs="Tahoma"/>
          <w:color w:val="000000"/>
          <w:szCs w:val="18"/>
        </w:rPr>
        <w:t>R</w:t>
      </w:r>
      <w:r w:rsidRPr="002B489D">
        <w:rPr>
          <w:rFonts w:cs="Tahoma"/>
          <w:color w:val="000000"/>
          <w:szCs w:val="18"/>
        </w:rPr>
        <w:t xml:space="preserve">3, </w:t>
      </w:r>
      <w:r w:rsidRPr="0055028E">
        <w:rPr>
          <w:rFonts w:cs="Tahoma"/>
          <w:color w:val="000000"/>
          <w:szCs w:val="18"/>
        </w:rPr>
        <w:t>Data</w:t>
      </w:r>
      <w:r w:rsidRPr="002B489D">
        <w:rPr>
          <w:rFonts w:cs="Tahoma"/>
          <w:color w:val="000000"/>
          <w:szCs w:val="18"/>
        </w:rPr>
        <w:t xml:space="preserve"> </w:t>
      </w:r>
      <w:r w:rsidRPr="0055028E">
        <w:rPr>
          <w:rFonts w:cs="Tahoma"/>
          <w:color w:val="000000"/>
          <w:szCs w:val="18"/>
        </w:rPr>
        <w:t>Protection</w:t>
      </w:r>
      <w:r w:rsidRPr="002B489D">
        <w:rPr>
          <w:rFonts w:cs="Tahoma"/>
          <w:color w:val="000000"/>
          <w:szCs w:val="18"/>
        </w:rPr>
        <w:t xml:space="preserve"> </w:t>
      </w:r>
      <w:r w:rsidRPr="0055028E">
        <w:rPr>
          <w:rFonts w:cs="Tahoma"/>
          <w:color w:val="000000"/>
          <w:szCs w:val="18"/>
        </w:rPr>
        <w:t>Manager</w:t>
      </w:r>
      <w:r w:rsidRPr="002B489D">
        <w:rPr>
          <w:rFonts w:cs="Tahoma"/>
          <w:color w:val="000000"/>
          <w:szCs w:val="18"/>
        </w:rPr>
        <w:t xml:space="preserve"> 2010, </w:t>
      </w:r>
      <w:r w:rsidRPr="0055028E">
        <w:rPr>
          <w:rFonts w:cs="Tahoma"/>
          <w:color w:val="000000"/>
          <w:szCs w:val="18"/>
        </w:rPr>
        <w:t>Service</w:t>
      </w:r>
      <w:r w:rsidRPr="002B489D">
        <w:rPr>
          <w:rFonts w:cs="Tahoma"/>
          <w:color w:val="000000"/>
          <w:szCs w:val="18"/>
        </w:rPr>
        <w:t xml:space="preserve"> </w:t>
      </w:r>
      <w:r w:rsidRPr="0055028E">
        <w:rPr>
          <w:rFonts w:cs="Tahoma"/>
          <w:color w:val="000000"/>
          <w:szCs w:val="18"/>
        </w:rPr>
        <w:t>Manager</w:t>
      </w:r>
      <w:r w:rsidRPr="002B489D">
        <w:rPr>
          <w:rFonts w:cs="Tahoma"/>
          <w:color w:val="000000"/>
          <w:szCs w:val="18"/>
        </w:rPr>
        <w:t xml:space="preserve"> 2010 </w:t>
      </w:r>
      <w:r w:rsidRPr="00ED63FF">
        <w:rPr>
          <w:rFonts w:cs="Tahoma"/>
          <w:color w:val="000000"/>
          <w:szCs w:val="18"/>
          <w:lang w:val="ru-RU"/>
        </w:rPr>
        <w:t>и</w:t>
      </w:r>
      <w:r w:rsidRPr="002B489D">
        <w:rPr>
          <w:rFonts w:cs="Tahoma"/>
          <w:color w:val="000000"/>
          <w:szCs w:val="18"/>
        </w:rPr>
        <w:t xml:space="preserve"> </w:t>
      </w:r>
      <w:r w:rsidRPr="0055028E">
        <w:rPr>
          <w:rFonts w:cs="Tahoma"/>
          <w:color w:val="000000"/>
          <w:szCs w:val="18"/>
        </w:rPr>
        <w:t>Virtual</w:t>
      </w:r>
      <w:r w:rsidRPr="002B489D">
        <w:rPr>
          <w:rFonts w:cs="Tahoma"/>
          <w:color w:val="000000"/>
          <w:szCs w:val="18"/>
        </w:rPr>
        <w:t xml:space="preserve"> </w:t>
      </w:r>
      <w:r w:rsidRPr="0055028E">
        <w:rPr>
          <w:rFonts w:cs="Tahoma"/>
          <w:color w:val="000000"/>
          <w:szCs w:val="18"/>
        </w:rPr>
        <w:t>Machine</w:t>
      </w:r>
      <w:r w:rsidRPr="002B489D">
        <w:rPr>
          <w:rFonts w:cs="Tahoma"/>
          <w:color w:val="000000"/>
          <w:szCs w:val="18"/>
        </w:rPr>
        <w:t xml:space="preserve"> </w:t>
      </w:r>
      <w:r w:rsidRPr="0055028E">
        <w:rPr>
          <w:rFonts w:cs="Tahoma"/>
          <w:color w:val="000000"/>
          <w:szCs w:val="18"/>
        </w:rPr>
        <w:t>Manager</w:t>
      </w:r>
      <w:r w:rsidRPr="002B489D">
        <w:rPr>
          <w:rFonts w:cs="Tahoma"/>
          <w:color w:val="000000"/>
          <w:szCs w:val="18"/>
        </w:rPr>
        <w:t xml:space="preserve"> 2008 </w:t>
      </w:r>
      <w:r w:rsidRPr="0055028E">
        <w:rPr>
          <w:rFonts w:cs="Tahoma"/>
          <w:color w:val="000000"/>
          <w:szCs w:val="18"/>
        </w:rPr>
        <w:t>R</w:t>
      </w:r>
      <w:r w:rsidRPr="002B489D">
        <w:rPr>
          <w:rFonts w:cs="Tahoma"/>
          <w:color w:val="000000"/>
          <w:szCs w:val="18"/>
        </w:rPr>
        <w:t xml:space="preserve">2. </w:t>
      </w:r>
      <w:r w:rsidRPr="00ED63FF">
        <w:rPr>
          <w:rFonts w:cs="Tahoma"/>
          <w:color w:val="000000"/>
          <w:szCs w:val="18"/>
          <w:lang w:val="ru-RU"/>
        </w:rPr>
        <w:t xml:space="preserve">Кроме того, включается серверная лицензия для </w:t>
      </w:r>
      <w:r w:rsidRPr="0055028E">
        <w:rPr>
          <w:rFonts w:cs="Tahoma"/>
          <w:color w:val="000000"/>
          <w:szCs w:val="18"/>
        </w:rPr>
        <w:t>Virtual</w:t>
      </w:r>
      <w:r w:rsidRPr="00ED63FF">
        <w:rPr>
          <w:rFonts w:cs="Tahoma"/>
          <w:color w:val="000000"/>
          <w:szCs w:val="18"/>
          <w:lang w:val="ru-RU"/>
        </w:rPr>
        <w:t xml:space="preserve"> </w:t>
      </w:r>
      <w:r w:rsidRPr="0055028E">
        <w:rPr>
          <w:rFonts w:cs="Tahoma"/>
          <w:color w:val="000000"/>
          <w:szCs w:val="18"/>
        </w:rPr>
        <w:t>Machine</w:t>
      </w:r>
      <w:r w:rsidRPr="00ED63FF">
        <w:rPr>
          <w:rFonts w:cs="Tahoma"/>
          <w:color w:val="000000"/>
          <w:szCs w:val="18"/>
          <w:lang w:val="ru-RU"/>
        </w:rPr>
        <w:t xml:space="preserve"> </w:t>
      </w:r>
      <w:r w:rsidRPr="0055028E">
        <w:rPr>
          <w:rFonts w:cs="Tahoma"/>
          <w:color w:val="000000"/>
          <w:szCs w:val="18"/>
        </w:rPr>
        <w:t>Manager</w:t>
      </w:r>
      <w:r w:rsidRPr="00ED63FF">
        <w:rPr>
          <w:rFonts w:cs="Tahoma"/>
          <w:color w:val="000000"/>
          <w:szCs w:val="18"/>
          <w:lang w:val="ru-RU"/>
        </w:rPr>
        <w:t xml:space="preserve"> 2008 </w:t>
      </w:r>
      <w:r w:rsidRPr="0055028E">
        <w:rPr>
          <w:rFonts w:cs="Tahoma"/>
          <w:color w:val="000000"/>
          <w:szCs w:val="18"/>
        </w:rPr>
        <w:t>R</w:t>
      </w:r>
      <w:r w:rsidRPr="00ED63FF">
        <w:rPr>
          <w:rFonts w:cs="Tahoma"/>
          <w:color w:val="000000"/>
          <w:szCs w:val="18"/>
          <w:lang w:val="ru-RU"/>
        </w:rPr>
        <w:t xml:space="preserve">2 и </w:t>
      </w:r>
      <w:r w:rsidRPr="0055028E">
        <w:rPr>
          <w:rFonts w:cs="Tahoma"/>
          <w:color w:val="000000"/>
          <w:szCs w:val="18"/>
        </w:rPr>
        <w:t>Data</w:t>
      </w:r>
      <w:r w:rsidRPr="00ED63FF">
        <w:rPr>
          <w:rFonts w:cs="Tahoma"/>
          <w:color w:val="000000"/>
          <w:szCs w:val="18"/>
          <w:lang w:val="ru-RU"/>
        </w:rPr>
        <w:t xml:space="preserve"> </w:t>
      </w:r>
      <w:r w:rsidRPr="0055028E">
        <w:rPr>
          <w:rFonts w:cs="Tahoma"/>
          <w:color w:val="000000"/>
          <w:szCs w:val="18"/>
        </w:rPr>
        <w:t>Protection</w:t>
      </w:r>
      <w:r w:rsidRPr="00ED63FF">
        <w:rPr>
          <w:rFonts w:cs="Tahoma"/>
          <w:color w:val="000000"/>
          <w:szCs w:val="18"/>
          <w:lang w:val="ru-RU"/>
        </w:rPr>
        <w:t xml:space="preserve"> </w:t>
      </w:r>
      <w:r w:rsidRPr="0055028E">
        <w:rPr>
          <w:rFonts w:cs="Tahoma"/>
          <w:color w:val="000000"/>
          <w:szCs w:val="18"/>
        </w:rPr>
        <w:t>Manager</w:t>
      </w:r>
      <w:r w:rsidRPr="00ED63FF">
        <w:rPr>
          <w:rFonts w:cs="Tahoma"/>
          <w:color w:val="000000"/>
          <w:szCs w:val="18"/>
          <w:lang w:val="ru-RU"/>
        </w:rPr>
        <w:t xml:space="preserve"> 2010. Права</w:t>
      </w:r>
      <w:r w:rsidRPr="0055028E">
        <w:rPr>
          <w:rFonts w:cs="Tahoma"/>
          <w:color w:val="000000"/>
          <w:szCs w:val="18"/>
        </w:rPr>
        <w:t> </w:t>
      </w:r>
      <w:r w:rsidRPr="00ED63FF">
        <w:rPr>
          <w:rFonts w:cs="Tahoma"/>
          <w:color w:val="000000"/>
          <w:szCs w:val="18"/>
          <w:lang w:val="ru-RU"/>
        </w:rPr>
        <w:t>на использование см. в Правах на использование продуктов.</w:t>
      </w:r>
    </w:p>
    <w:p w14:paraId="4535E909" w14:textId="77777777" w:rsidR="00023FE7" w:rsidRPr="00ED63FF" w:rsidRDefault="00023FE7" w:rsidP="00D511CC">
      <w:pPr>
        <w:ind w:left="720"/>
        <w:rPr>
          <w:lang w:val="ru-RU"/>
        </w:rPr>
      </w:pPr>
    </w:p>
    <w:p w14:paraId="4039DABB" w14:textId="77777777" w:rsidR="004323B9" w:rsidRPr="002B489D" w:rsidRDefault="00D511CC" w:rsidP="00D511CC">
      <w:pPr>
        <w:spacing w:after="60"/>
        <w:ind w:left="720"/>
      </w:pPr>
      <w:r w:rsidRPr="00ED63FF">
        <w:rPr>
          <w:rFonts w:cs="Tahoma"/>
          <w:b/>
          <w:szCs w:val="20"/>
          <w:lang w:val="ru-RU"/>
        </w:rPr>
        <w:t>Предоставление</w:t>
      </w:r>
      <w:r w:rsidRPr="002B489D">
        <w:rPr>
          <w:rFonts w:cs="Tahoma"/>
          <w:b/>
          <w:szCs w:val="20"/>
        </w:rPr>
        <w:t xml:space="preserve"> </w:t>
      </w:r>
      <w:r w:rsidRPr="00ED63FF">
        <w:rPr>
          <w:rFonts w:cs="Tahoma"/>
          <w:b/>
          <w:szCs w:val="20"/>
          <w:lang w:val="ru-RU"/>
        </w:rPr>
        <w:t>лицензии</w:t>
      </w:r>
    </w:p>
    <w:p w14:paraId="06891752" w14:textId="77777777" w:rsidR="004323B9" w:rsidRPr="002B489D" w:rsidRDefault="004323B9" w:rsidP="00D511CC">
      <w:pPr>
        <w:pStyle w:val="FootnoteBulletLevel1"/>
        <w:tabs>
          <w:tab w:val="left" w:pos="900"/>
        </w:tabs>
        <w:spacing w:before="0" w:after="0"/>
        <w:ind w:left="720" w:firstLine="0"/>
      </w:pPr>
      <w:r w:rsidRPr="00ED63FF">
        <w:rPr>
          <w:rFonts w:ascii="Tahoma" w:hAnsi="Tahoma" w:cs="Tahoma"/>
          <w:sz w:val="18"/>
          <w:lang w:val="ru-RU"/>
        </w:rPr>
        <w:t>Одноразовое</w:t>
      </w:r>
      <w:r w:rsidRPr="002B489D">
        <w:rPr>
          <w:rFonts w:ascii="Tahoma" w:hAnsi="Tahoma" w:cs="Tahoma"/>
          <w:sz w:val="18"/>
        </w:rPr>
        <w:t xml:space="preserve"> </w:t>
      </w:r>
      <w:r w:rsidRPr="00ED63FF">
        <w:rPr>
          <w:rFonts w:ascii="Tahoma" w:hAnsi="Tahoma" w:cs="Tahoma"/>
          <w:sz w:val="18"/>
          <w:lang w:val="ru-RU"/>
        </w:rPr>
        <w:t>предоставление</w:t>
      </w:r>
      <w:r w:rsidRPr="002B489D">
        <w:rPr>
          <w:rFonts w:ascii="Tahoma" w:hAnsi="Tahoma" w:cs="Tahoma"/>
          <w:sz w:val="18"/>
        </w:rPr>
        <w:t xml:space="preserve"> </w:t>
      </w:r>
      <w:r w:rsidRPr="00ED63FF">
        <w:rPr>
          <w:rFonts w:ascii="Tahoma" w:hAnsi="Tahoma" w:cs="Tahoma"/>
          <w:sz w:val="18"/>
          <w:lang w:val="ru-RU"/>
        </w:rPr>
        <w:t>лицензии</w:t>
      </w:r>
      <w:r w:rsidRPr="002B489D">
        <w:rPr>
          <w:rFonts w:ascii="Tahoma" w:hAnsi="Tahoma" w:cs="Tahoma"/>
          <w:sz w:val="18"/>
        </w:rPr>
        <w:t xml:space="preserve"> </w:t>
      </w:r>
      <w:r w:rsidRPr="0055028E">
        <w:rPr>
          <w:rFonts w:ascii="Tahoma" w:hAnsi="Tahoma" w:cs="Tahoma"/>
          <w:sz w:val="18"/>
        </w:rPr>
        <w:t>System</w:t>
      </w:r>
      <w:r w:rsidRPr="002B489D">
        <w:rPr>
          <w:rFonts w:ascii="Tahoma" w:hAnsi="Tahoma" w:cs="Tahoma"/>
          <w:sz w:val="18"/>
        </w:rPr>
        <w:t xml:space="preserve"> </w:t>
      </w:r>
      <w:r w:rsidRPr="0055028E">
        <w:rPr>
          <w:rFonts w:ascii="Tahoma" w:hAnsi="Tahoma" w:cs="Tahoma"/>
          <w:sz w:val="18"/>
        </w:rPr>
        <w:t>Center</w:t>
      </w:r>
      <w:r w:rsidRPr="002B489D">
        <w:rPr>
          <w:rFonts w:ascii="Tahoma" w:hAnsi="Tahoma" w:cs="Tahoma"/>
          <w:sz w:val="18"/>
        </w:rPr>
        <w:t xml:space="preserve"> </w:t>
      </w:r>
      <w:r w:rsidRPr="0055028E">
        <w:rPr>
          <w:rFonts w:ascii="Tahoma" w:hAnsi="Tahoma" w:cs="Tahoma"/>
          <w:sz w:val="18"/>
        </w:rPr>
        <w:t>Server</w:t>
      </w:r>
      <w:r w:rsidRPr="002B489D">
        <w:rPr>
          <w:rFonts w:ascii="Tahoma" w:hAnsi="Tahoma" w:cs="Tahoma"/>
          <w:sz w:val="18"/>
        </w:rPr>
        <w:t xml:space="preserve"> </w:t>
      </w:r>
      <w:r w:rsidRPr="0055028E">
        <w:rPr>
          <w:rFonts w:ascii="Tahoma" w:hAnsi="Tahoma" w:cs="Tahoma"/>
          <w:sz w:val="18"/>
        </w:rPr>
        <w:t>Management</w:t>
      </w:r>
      <w:r w:rsidRPr="002B489D">
        <w:rPr>
          <w:rFonts w:ascii="Tahoma" w:hAnsi="Tahoma" w:cs="Tahoma"/>
          <w:sz w:val="18"/>
        </w:rPr>
        <w:t xml:space="preserve"> </w:t>
      </w:r>
      <w:r w:rsidRPr="0055028E">
        <w:rPr>
          <w:rFonts w:ascii="Tahoma" w:hAnsi="Tahoma" w:cs="Tahoma"/>
          <w:sz w:val="18"/>
        </w:rPr>
        <w:t>Suite</w:t>
      </w:r>
      <w:r w:rsidRPr="002B489D">
        <w:rPr>
          <w:rFonts w:ascii="Tahoma" w:hAnsi="Tahoma" w:cs="Tahoma"/>
          <w:sz w:val="18"/>
        </w:rPr>
        <w:t xml:space="preserve"> </w:t>
      </w:r>
      <w:r w:rsidRPr="0055028E">
        <w:rPr>
          <w:rFonts w:ascii="Tahoma" w:hAnsi="Tahoma" w:cs="Tahoma"/>
          <w:sz w:val="18"/>
        </w:rPr>
        <w:t>Datacenter</w:t>
      </w:r>
      <w:r w:rsidRPr="002B489D">
        <w:rPr>
          <w:rFonts w:ascii="Tahoma" w:hAnsi="Tahoma" w:cs="Tahoma"/>
          <w:sz w:val="18"/>
        </w:rPr>
        <w:t xml:space="preserve"> (</w:t>
      </w:r>
      <w:r w:rsidRPr="0055028E">
        <w:rPr>
          <w:rFonts w:ascii="Tahoma" w:hAnsi="Tahoma" w:cs="Tahoma"/>
          <w:sz w:val="18"/>
        </w:rPr>
        <w:t>SMSD</w:t>
      </w:r>
      <w:r w:rsidRPr="002B489D">
        <w:rPr>
          <w:rFonts w:ascii="Tahoma" w:hAnsi="Tahoma" w:cs="Tahoma"/>
          <w:sz w:val="18"/>
        </w:rPr>
        <w:t xml:space="preserve">) </w:t>
      </w:r>
      <w:r w:rsidRPr="00ED63FF">
        <w:rPr>
          <w:rFonts w:ascii="Tahoma" w:hAnsi="Tahoma" w:cs="Tahoma"/>
          <w:sz w:val="18"/>
          <w:lang w:val="ru-RU"/>
        </w:rPr>
        <w:t>владельцам</w:t>
      </w:r>
      <w:r w:rsidRPr="002B489D">
        <w:rPr>
          <w:rFonts w:ascii="Tahoma" w:hAnsi="Tahoma" w:cs="Tahoma"/>
          <w:sz w:val="18"/>
        </w:rPr>
        <w:t xml:space="preserve"> </w:t>
      </w:r>
      <w:r w:rsidRPr="00ED63FF">
        <w:rPr>
          <w:rFonts w:ascii="Tahoma" w:hAnsi="Tahoma" w:cs="Tahoma"/>
          <w:sz w:val="18"/>
          <w:lang w:val="ru-RU"/>
        </w:rPr>
        <w:t>лицензий</w:t>
      </w:r>
      <w:r w:rsidRPr="002B489D">
        <w:rPr>
          <w:rFonts w:ascii="Tahoma" w:hAnsi="Tahoma" w:cs="Tahoma"/>
          <w:sz w:val="18"/>
        </w:rPr>
        <w:t xml:space="preserve"> </w:t>
      </w:r>
      <w:r w:rsidRPr="0055028E">
        <w:rPr>
          <w:rFonts w:ascii="Tahoma" w:hAnsi="Tahoma" w:cs="Tahoma"/>
          <w:sz w:val="18"/>
        </w:rPr>
        <w:t>System</w:t>
      </w:r>
      <w:r w:rsidRPr="002B489D">
        <w:rPr>
          <w:rFonts w:ascii="Tahoma" w:hAnsi="Tahoma" w:cs="Tahoma"/>
          <w:sz w:val="18"/>
        </w:rPr>
        <w:t xml:space="preserve"> </w:t>
      </w:r>
      <w:r w:rsidRPr="0055028E">
        <w:rPr>
          <w:rFonts w:ascii="Tahoma" w:hAnsi="Tahoma" w:cs="Tahoma"/>
          <w:sz w:val="18"/>
        </w:rPr>
        <w:t>Center</w:t>
      </w:r>
      <w:r w:rsidRPr="002B489D">
        <w:rPr>
          <w:rFonts w:ascii="Tahoma" w:hAnsi="Tahoma" w:cs="Tahoma"/>
          <w:sz w:val="18"/>
        </w:rPr>
        <w:t xml:space="preserve"> </w:t>
      </w:r>
      <w:r w:rsidRPr="0055028E">
        <w:rPr>
          <w:rFonts w:ascii="Tahoma" w:hAnsi="Tahoma" w:cs="Tahoma"/>
          <w:sz w:val="18"/>
        </w:rPr>
        <w:t>Server</w:t>
      </w:r>
      <w:r w:rsidRPr="002B489D">
        <w:rPr>
          <w:rFonts w:ascii="Tahoma" w:hAnsi="Tahoma" w:cs="Tahoma"/>
          <w:sz w:val="18"/>
        </w:rPr>
        <w:t xml:space="preserve"> </w:t>
      </w:r>
      <w:r w:rsidRPr="0055028E">
        <w:rPr>
          <w:rFonts w:ascii="Tahoma" w:hAnsi="Tahoma" w:cs="Tahoma"/>
          <w:sz w:val="18"/>
        </w:rPr>
        <w:t>Management</w:t>
      </w:r>
      <w:r w:rsidRPr="002B489D">
        <w:rPr>
          <w:rFonts w:ascii="Tahoma" w:hAnsi="Tahoma" w:cs="Tahoma"/>
          <w:sz w:val="18"/>
        </w:rPr>
        <w:t xml:space="preserve"> </w:t>
      </w:r>
      <w:r w:rsidRPr="0055028E">
        <w:rPr>
          <w:rFonts w:ascii="Tahoma" w:hAnsi="Tahoma" w:cs="Tahoma"/>
          <w:sz w:val="18"/>
        </w:rPr>
        <w:t>Suite</w:t>
      </w:r>
      <w:r w:rsidRPr="002B489D">
        <w:rPr>
          <w:rFonts w:ascii="Tahoma" w:hAnsi="Tahoma" w:cs="Tahoma"/>
          <w:sz w:val="18"/>
        </w:rPr>
        <w:t xml:space="preserve"> </w:t>
      </w:r>
      <w:r w:rsidRPr="0055028E">
        <w:rPr>
          <w:rFonts w:ascii="Tahoma" w:hAnsi="Tahoma" w:cs="Tahoma"/>
          <w:sz w:val="18"/>
        </w:rPr>
        <w:t>Enterprise</w:t>
      </w:r>
      <w:r w:rsidRPr="002B489D">
        <w:rPr>
          <w:rFonts w:ascii="Tahoma" w:hAnsi="Tahoma" w:cs="Tahoma"/>
          <w:sz w:val="18"/>
        </w:rPr>
        <w:t xml:space="preserve"> (</w:t>
      </w:r>
      <w:r w:rsidRPr="0055028E">
        <w:rPr>
          <w:rFonts w:ascii="Tahoma" w:hAnsi="Tahoma" w:cs="Tahoma"/>
          <w:sz w:val="18"/>
        </w:rPr>
        <w:t>SMSE</w:t>
      </w:r>
      <w:r w:rsidRPr="002B489D">
        <w:rPr>
          <w:rFonts w:ascii="Tahoma" w:hAnsi="Tahoma" w:cs="Tahoma"/>
          <w:sz w:val="18"/>
        </w:rPr>
        <w:t>).</w:t>
      </w:r>
    </w:p>
    <w:p w14:paraId="54506108" w14:textId="77777777" w:rsidR="000A18AA" w:rsidRPr="002B489D" w:rsidRDefault="000A18AA" w:rsidP="00D511CC">
      <w:pPr>
        <w:pStyle w:val="FootnoteBulletLevel1"/>
        <w:tabs>
          <w:tab w:val="left" w:pos="900"/>
        </w:tabs>
        <w:spacing w:before="0" w:after="0"/>
        <w:ind w:left="720" w:firstLine="0"/>
      </w:pPr>
    </w:p>
    <w:p w14:paraId="2AA74B3F" w14:textId="77777777" w:rsidR="004323B9" w:rsidRPr="00ED63FF" w:rsidRDefault="004323B9" w:rsidP="00D511CC">
      <w:pPr>
        <w:pStyle w:val="FootnoteBulletLevel1"/>
        <w:tabs>
          <w:tab w:val="clear" w:pos="900"/>
          <w:tab w:val="left" w:pos="720"/>
        </w:tabs>
        <w:spacing w:before="0" w:after="0"/>
        <w:ind w:left="720" w:firstLine="0"/>
        <w:rPr>
          <w:spacing w:val="-2"/>
          <w:lang w:val="ru-RU"/>
        </w:rPr>
      </w:pPr>
      <w:r w:rsidRPr="00ED63FF">
        <w:rPr>
          <w:rFonts w:ascii="Tahoma" w:hAnsi="Tahoma" w:cs="Tahoma"/>
          <w:spacing w:val="-2"/>
          <w:sz w:val="18"/>
          <w:lang w:val="ru-RU"/>
        </w:rPr>
        <w:t xml:space="preserve">В качестве одноразового исключения в связи с переходом </w:t>
      </w:r>
      <w:r w:rsidRPr="0055028E">
        <w:rPr>
          <w:rFonts w:ascii="Tahoma" w:hAnsi="Tahoma" w:cs="Tahoma"/>
          <w:spacing w:val="-2"/>
          <w:sz w:val="18"/>
        </w:rPr>
        <w:t>SMSE</w:t>
      </w:r>
      <w:r w:rsidRPr="00ED63FF">
        <w:rPr>
          <w:rFonts w:ascii="Tahoma" w:hAnsi="Tahoma" w:cs="Tahoma"/>
          <w:spacing w:val="-2"/>
          <w:sz w:val="18"/>
          <w:lang w:val="ru-RU"/>
        </w:rPr>
        <w:t xml:space="preserve">* с набора лицензий, позволяющего управлять любым числом операционных сред на лицензированном устройстве, на набор, позволяющий управлять не более чем четырьмя операционными средами на лицензированном устройстве, мы предоставляем клиентам программ </w:t>
      </w:r>
      <w:r w:rsidRPr="0055028E">
        <w:rPr>
          <w:rFonts w:ascii="Tahoma" w:hAnsi="Tahoma" w:cs="Tahoma"/>
          <w:spacing w:val="-2"/>
          <w:sz w:val="18"/>
        </w:rPr>
        <w:t>Select</w:t>
      </w:r>
      <w:r w:rsidRPr="00ED63FF">
        <w:rPr>
          <w:rFonts w:ascii="Tahoma" w:hAnsi="Tahoma" w:cs="Tahoma"/>
          <w:spacing w:val="-2"/>
          <w:sz w:val="18"/>
          <w:lang w:val="ru-RU"/>
        </w:rPr>
        <w:t xml:space="preserve">, </w:t>
      </w:r>
      <w:r w:rsidRPr="0055028E">
        <w:rPr>
          <w:rFonts w:ascii="Tahoma" w:hAnsi="Tahoma" w:cs="Tahoma"/>
          <w:spacing w:val="-2"/>
          <w:sz w:val="18"/>
        </w:rPr>
        <w:t>Enterprise</w:t>
      </w:r>
      <w:r w:rsidRPr="00ED63FF">
        <w:rPr>
          <w:rFonts w:ascii="Tahoma" w:hAnsi="Tahoma" w:cs="Tahoma"/>
          <w:spacing w:val="-2"/>
          <w:sz w:val="18"/>
          <w:lang w:val="ru-RU"/>
        </w:rPr>
        <w:t xml:space="preserve">, </w:t>
      </w:r>
      <w:r w:rsidRPr="0055028E">
        <w:rPr>
          <w:rFonts w:ascii="Tahoma" w:hAnsi="Tahoma" w:cs="Tahoma"/>
          <w:spacing w:val="-2"/>
          <w:sz w:val="18"/>
        </w:rPr>
        <w:t>Open</w:t>
      </w:r>
      <w:r w:rsidRPr="00ED63FF">
        <w:rPr>
          <w:rFonts w:ascii="Tahoma" w:hAnsi="Tahoma" w:cs="Tahoma"/>
          <w:spacing w:val="-2"/>
          <w:sz w:val="18"/>
          <w:lang w:val="ru-RU"/>
        </w:rPr>
        <w:t xml:space="preserve"> </w:t>
      </w:r>
      <w:r w:rsidRPr="0055028E">
        <w:rPr>
          <w:rFonts w:ascii="Tahoma" w:hAnsi="Tahoma" w:cs="Tahoma"/>
          <w:spacing w:val="-2"/>
          <w:sz w:val="18"/>
        </w:rPr>
        <w:t>License</w:t>
      </w:r>
      <w:r w:rsidRPr="00ED63FF">
        <w:rPr>
          <w:rFonts w:ascii="Tahoma" w:hAnsi="Tahoma" w:cs="Tahoma"/>
          <w:spacing w:val="-2"/>
          <w:sz w:val="18"/>
          <w:lang w:val="ru-RU"/>
        </w:rPr>
        <w:t xml:space="preserve">, </w:t>
      </w:r>
      <w:r w:rsidRPr="0055028E">
        <w:rPr>
          <w:rFonts w:ascii="Tahoma" w:hAnsi="Tahoma" w:cs="Tahoma"/>
          <w:spacing w:val="-2"/>
          <w:sz w:val="18"/>
        </w:rPr>
        <w:t>Open</w:t>
      </w:r>
      <w:r w:rsidRPr="00ED63FF">
        <w:rPr>
          <w:rFonts w:ascii="Tahoma" w:hAnsi="Tahoma" w:cs="Tahoma"/>
          <w:spacing w:val="-2"/>
          <w:sz w:val="18"/>
          <w:lang w:val="ru-RU"/>
        </w:rPr>
        <w:t xml:space="preserve"> </w:t>
      </w:r>
      <w:r w:rsidRPr="0055028E">
        <w:rPr>
          <w:rFonts w:ascii="Tahoma" w:hAnsi="Tahoma" w:cs="Tahoma"/>
          <w:spacing w:val="-2"/>
          <w:sz w:val="18"/>
        </w:rPr>
        <w:t>Value</w:t>
      </w:r>
      <w:r w:rsidRPr="00ED63FF">
        <w:rPr>
          <w:rFonts w:ascii="Tahoma" w:hAnsi="Tahoma" w:cs="Tahoma"/>
          <w:spacing w:val="-2"/>
          <w:sz w:val="18"/>
          <w:lang w:val="ru-RU"/>
        </w:rPr>
        <w:t xml:space="preserve">, </w:t>
      </w:r>
      <w:r w:rsidRPr="0055028E">
        <w:rPr>
          <w:rFonts w:ascii="Tahoma" w:hAnsi="Tahoma" w:cs="Tahoma"/>
          <w:spacing w:val="-2"/>
          <w:sz w:val="18"/>
        </w:rPr>
        <w:t>Campus</w:t>
      </w:r>
      <w:r w:rsidRPr="00ED63FF">
        <w:rPr>
          <w:rFonts w:ascii="Tahoma" w:hAnsi="Tahoma" w:cs="Tahoma"/>
          <w:spacing w:val="-2"/>
          <w:sz w:val="18"/>
          <w:lang w:val="ru-RU"/>
        </w:rPr>
        <w:t xml:space="preserve"> и </w:t>
      </w:r>
      <w:r w:rsidRPr="0055028E">
        <w:rPr>
          <w:rFonts w:ascii="Tahoma" w:hAnsi="Tahoma" w:cs="Tahoma"/>
          <w:spacing w:val="-2"/>
          <w:sz w:val="18"/>
        </w:rPr>
        <w:t>School</w:t>
      </w:r>
      <w:r w:rsidRPr="00ED63FF">
        <w:rPr>
          <w:rFonts w:ascii="Tahoma" w:hAnsi="Tahoma" w:cs="Tahoma"/>
          <w:spacing w:val="-2"/>
          <w:sz w:val="18"/>
          <w:lang w:val="ru-RU"/>
        </w:rPr>
        <w:t xml:space="preserve"> с действующим покрытием </w:t>
      </w:r>
      <w:r w:rsidRPr="0055028E">
        <w:rPr>
          <w:rFonts w:ascii="Tahoma" w:hAnsi="Tahoma" w:cs="Tahoma"/>
          <w:spacing w:val="-2"/>
          <w:sz w:val="18"/>
        </w:rPr>
        <w:t>Software</w:t>
      </w:r>
      <w:r w:rsidRPr="00ED63FF">
        <w:rPr>
          <w:rFonts w:ascii="Tahoma" w:hAnsi="Tahoma" w:cs="Tahoma"/>
          <w:spacing w:val="-2"/>
          <w:sz w:val="18"/>
          <w:lang w:val="ru-RU"/>
        </w:rPr>
        <w:t xml:space="preserve"> </w:t>
      </w:r>
      <w:r w:rsidRPr="0055028E">
        <w:rPr>
          <w:rFonts w:ascii="Tahoma" w:hAnsi="Tahoma" w:cs="Tahoma"/>
          <w:spacing w:val="-2"/>
          <w:sz w:val="18"/>
        </w:rPr>
        <w:t>Assurance</w:t>
      </w:r>
      <w:r w:rsidRPr="00ED63FF">
        <w:rPr>
          <w:rFonts w:ascii="Tahoma" w:hAnsi="Tahoma" w:cs="Tahoma"/>
          <w:spacing w:val="-2"/>
          <w:sz w:val="18"/>
          <w:lang w:val="ru-RU"/>
        </w:rPr>
        <w:t xml:space="preserve"> для </w:t>
      </w:r>
      <w:r w:rsidRPr="0055028E">
        <w:rPr>
          <w:rFonts w:ascii="Tahoma" w:hAnsi="Tahoma" w:cs="Tahoma"/>
          <w:spacing w:val="-2"/>
          <w:sz w:val="18"/>
        </w:rPr>
        <w:t>SMSE</w:t>
      </w:r>
      <w:r w:rsidRPr="00ED63FF">
        <w:rPr>
          <w:rFonts w:ascii="Tahoma" w:hAnsi="Tahoma" w:cs="Tahoma"/>
          <w:spacing w:val="-2"/>
          <w:sz w:val="18"/>
          <w:lang w:val="ru-RU"/>
        </w:rPr>
        <w:t xml:space="preserve"> на 1 июля 2009 г. следующие лицензии</w:t>
      </w:r>
      <w:r w:rsidRPr="00ED63FF">
        <w:rPr>
          <w:rFonts w:ascii="Tahoma" w:hAnsi="Tahoma" w:cs="Tahoma"/>
          <w:color w:val="000000"/>
          <w:spacing w:val="-2"/>
          <w:sz w:val="18"/>
          <w:lang w:val="ru-RU"/>
        </w:rPr>
        <w:t>:</w:t>
      </w:r>
    </w:p>
    <w:p w14:paraId="6EFE7378" w14:textId="77777777" w:rsidR="000A18AA" w:rsidRPr="00ED63FF" w:rsidRDefault="000A18AA" w:rsidP="00D511CC">
      <w:pPr>
        <w:pStyle w:val="FootnoteBulletLevel1"/>
        <w:tabs>
          <w:tab w:val="clear" w:pos="900"/>
          <w:tab w:val="left" w:pos="720"/>
        </w:tabs>
        <w:spacing w:before="0" w:after="0"/>
        <w:ind w:left="720" w:firstLine="0"/>
        <w:rPr>
          <w:lang w:val="ru-RU"/>
        </w:rPr>
      </w:pPr>
    </w:p>
    <w:p w14:paraId="32A0BCA7" w14:textId="77777777" w:rsidR="004323B9" w:rsidRPr="00ED63FF" w:rsidRDefault="004323B9" w:rsidP="00D511CC">
      <w:pPr>
        <w:numPr>
          <w:ilvl w:val="0"/>
          <w:numId w:val="3"/>
        </w:numPr>
        <w:ind w:left="1440"/>
        <w:rPr>
          <w:lang w:val="ru-RU"/>
        </w:rPr>
      </w:pPr>
      <w:r w:rsidRPr="00ED63FF">
        <w:rPr>
          <w:rFonts w:cs="Tahoma"/>
          <w:color w:val="000000"/>
          <w:szCs w:val="20"/>
          <w:lang w:val="ru-RU"/>
        </w:rPr>
        <w:t xml:space="preserve">Четыре бесплатных лицензии </w:t>
      </w:r>
      <w:r w:rsidRPr="0055028E">
        <w:rPr>
          <w:rFonts w:cs="Tahoma"/>
          <w:color w:val="000000"/>
          <w:szCs w:val="20"/>
        </w:rPr>
        <w:t>SMSD</w:t>
      </w:r>
      <w:r w:rsidRPr="00ED63FF">
        <w:rPr>
          <w:rFonts w:cs="Tahoma"/>
          <w:color w:val="000000"/>
          <w:szCs w:val="20"/>
          <w:lang w:val="ru-RU"/>
        </w:rPr>
        <w:t xml:space="preserve"> для каждой соответствующей лицензии </w:t>
      </w:r>
      <w:r w:rsidRPr="0055028E">
        <w:rPr>
          <w:rFonts w:cs="Tahoma"/>
          <w:color w:val="000000"/>
          <w:szCs w:val="20"/>
        </w:rPr>
        <w:t>SMSE</w:t>
      </w:r>
      <w:r w:rsidRPr="00ED63FF">
        <w:rPr>
          <w:rFonts w:cs="Tahoma"/>
          <w:color w:val="000000"/>
          <w:szCs w:val="20"/>
          <w:lang w:val="ru-RU"/>
        </w:rPr>
        <w:t xml:space="preserve"> с действующим покрытием </w:t>
      </w:r>
      <w:r w:rsidRPr="0055028E">
        <w:rPr>
          <w:rFonts w:cs="Tahoma"/>
          <w:color w:val="000000"/>
          <w:szCs w:val="20"/>
        </w:rPr>
        <w:t>Software</w:t>
      </w:r>
      <w:r w:rsidRPr="00ED63FF">
        <w:rPr>
          <w:rFonts w:cs="Tahoma"/>
          <w:color w:val="000000"/>
          <w:szCs w:val="20"/>
          <w:lang w:val="ru-RU"/>
        </w:rPr>
        <w:t xml:space="preserve"> </w:t>
      </w:r>
      <w:r w:rsidRPr="0055028E">
        <w:rPr>
          <w:rFonts w:cs="Tahoma"/>
          <w:color w:val="000000"/>
          <w:szCs w:val="20"/>
        </w:rPr>
        <w:t>Assurance</w:t>
      </w:r>
      <w:r w:rsidRPr="00ED63FF">
        <w:rPr>
          <w:rFonts w:cs="Tahoma"/>
          <w:color w:val="000000"/>
          <w:szCs w:val="20"/>
          <w:lang w:val="ru-RU"/>
        </w:rPr>
        <w:t xml:space="preserve">, которая имеется у клиента на 1 июля 2009 г. Каждый набор из четырех предоставленных лицензий </w:t>
      </w:r>
      <w:r w:rsidRPr="0055028E">
        <w:rPr>
          <w:rFonts w:cs="Tahoma"/>
          <w:color w:val="000000"/>
          <w:szCs w:val="20"/>
        </w:rPr>
        <w:t>SMSD</w:t>
      </w:r>
      <w:r w:rsidRPr="00ED63FF">
        <w:rPr>
          <w:rFonts w:cs="Tahoma"/>
          <w:color w:val="000000"/>
          <w:szCs w:val="20"/>
          <w:lang w:val="ru-RU"/>
        </w:rPr>
        <w:t xml:space="preserve"> должен назначаться одному устройству и не может разделяться для использования на двух или большем числе устройств.</w:t>
      </w:r>
    </w:p>
    <w:p w14:paraId="5B722876" w14:textId="77777777" w:rsidR="000A18AA" w:rsidRPr="00ED63FF" w:rsidRDefault="000A18AA" w:rsidP="000A18AA">
      <w:pPr>
        <w:rPr>
          <w:lang w:val="ru-RU"/>
        </w:rPr>
      </w:pPr>
    </w:p>
    <w:p w14:paraId="45870FE2" w14:textId="77777777" w:rsidR="004323B9" w:rsidRPr="00ED63FF" w:rsidRDefault="004323B9" w:rsidP="00D511CC">
      <w:pPr>
        <w:pStyle w:val="FootnoteBulletLevel1"/>
        <w:tabs>
          <w:tab w:val="clear" w:pos="900"/>
        </w:tabs>
        <w:spacing w:before="0" w:after="0"/>
        <w:ind w:left="720" w:firstLine="0"/>
        <w:rPr>
          <w:lang w:val="ru-RU"/>
        </w:rPr>
      </w:pPr>
      <w:r w:rsidRPr="00ED63FF">
        <w:rPr>
          <w:rFonts w:ascii="Tahoma" w:hAnsi="Tahoma" w:cs="Tahoma"/>
          <w:sz w:val="18"/>
          <w:lang w:val="ru-RU"/>
        </w:rPr>
        <w:t xml:space="preserve">Права на управление, связанные с бесплатными лицензиями </w:t>
      </w:r>
      <w:r w:rsidRPr="0055028E">
        <w:rPr>
          <w:rFonts w:ascii="Tahoma" w:hAnsi="Tahoma" w:cs="Tahoma"/>
          <w:sz w:val="18"/>
        </w:rPr>
        <w:t>SMSD</w:t>
      </w:r>
      <w:r w:rsidRPr="00ED63FF">
        <w:rPr>
          <w:rFonts w:ascii="Tahoma" w:hAnsi="Tahoma" w:cs="Tahoma"/>
          <w:sz w:val="18"/>
          <w:lang w:val="ru-RU"/>
        </w:rPr>
        <w:t xml:space="preserve">, предоставляются вместо прав на управление, связанных с соответствующей лицензией </w:t>
      </w:r>
      <w:r w:rsidRPr="0055028E">
        <w:rPr>
          <w:rFonts w:ascii="Tahoma" w:hAnsi="Tahoma" w:cs="Tahoma"/>
          <w:sz w:val="18"/>
        </w:rPr>
        <w:t>SMSE</w:t>
      </w:r>
      <w:r w:rsidRPr="00ED63FF">
        <w:rPr>
          <w:rFonts w:ascii="Tahoma" w:hAnsi="Tahoma" w:cs="Tahoma"/>
          <w:sz w:val="18"/>
          <w:lang w:val="ru-RU"/>
        </w:rPr>
        <w:t>.</w:t>
      </w:r>
      <w:r w:rsidR="00317026" w:rsidRPr="00ED63FF">
        <w:rPr>
          <w:rFonts w:ascii="Tahoma" w:hAnsi="Tahoma" w:cs="Tahoma"/>
          <w:sz w:val="18"/>
          <w:lang w:val="ru-RU"/>
        </w:rPr>
        <w:t xml:space="preserve"> </w:t>
      </w:r>
      <w:r w:rsidRPr="00ED63FF">
        <w:rPr>
          <w:rFonts w:ascii="Tahoma" w:hAnsi="Tahoma" w:cs="Tahoma"/>
          <w:sz w:val="18"/>
          <w:lang w:val="ru-RU"/>
        </w:rPr>
        <w:t xml:space="preserve">После назначения предоставленных лицензий </w:t>
      </w:r>
      <w:r w:rsidRPr="0055028E">
        <w:rPr>
          <w:rFonts w:ascii="Tahoma" w:hAnsi="Tahoma" w:cs="Tahoma"/>
          <w:sz w:val="18"/>
        </w:rPr>
        <w:t>SMSD</w:t>
      </w:r>
      <w:r w:rsidRPr="00ED63FF">
        <w:rPr>
          <w:rFonts w:ascii="Tahoma" w:hAnsi="Tahoma" w:cs="Tahoma"/>
          <w:sz w:val="18"/>
          <w:lang w:val="ru-RU"/>
        </w:rPr>
        <w:t xml:space="preserve"> клиент теряет права на управление в рамках соответствующей лицензии </w:t>
      </w:r>
      <w:r w:rsidRPr="0055028E">
        <w:rPr>
          <w:rFonts w:ascii="Tahoma" w:hAnsi="Tahoma" w:cs="Tahoma"/>
          <w:sz w:val="18"/>
        </w:rPr>
        <w:t>SMSE</w:t>
      </w:r>
      <w:r w:rsidRPr="00ED63FF">
        <w:rPr>
          <w:rFonts w:ascii="Tahoma" w:hAnsi="Tahoma" w:cs="Tahoma"/>
          <w:sz w:val="18"/>
          <w:lang w:val="ru-RU"/>
        </w:rPr>
        <w:t>.</w:t>
      </w:r>
    </w:p>
    <w:p w14:paraId="697922D9" w14:textId="77777777" w:rsidR="004323B9" w:rsidRPr="00ED63FF" w:rsidRDefault="004323B9" w:rsidP="00D511CC">
      <w:pPr>
        <w:pStyle w:val="FootnoteBulletLevel1"/>
        <w:tabs>
          <w:tab w:val="clear" w:pos="900"/>
        </w:tabs>
        <w:spacing w:before="0" w:after="0"/>
        <w:ind w:left="720" w:firstLine="0"/>
        <w:rPr>
          <w:lang w:val="ru-RU"/>
        </w:rPr>
      </w:pPr>
      <w:r w:rsidRPr="00ED63FF">
        <w:rPr>
          <w:rFonts w:ascii="Tahoma" w:hAnsi="Tahoma" w:cs="Tahoma"/>
          <w:sz w:val="18"/>
          <w:lang w:val="ru-RU"/>
        </w:rPr>
        <w:t>Для всех лицензий, предоставленных по данному предложению, действует следующее ограничение:</w:t>
      </w:r>
      <w:r w:rsidRPr="00ED63FF">
        <w:rPr>
          <w:rFonts w:ascii="Tahoma" w:hAnsi="Tahoma" w:cs="Tahoma"/>
          <w:color w:val="000000"/>
          <w:sz w:val="18"/>
          <w:lang w:val="ru-RU"/>
        </w:rPr>
        <w:t xml:space="preserve"> каждый набор предоставленных лицензий </w:t>
      </w:r>
      <w:r w:rsidRPr="0055028E">
        <w:rPr>
          <w:rFonts w:ascii="Tahoma" w:hAnsi="Tahoma" w:cs="Tahoma"/>
          <w:color w:val="000000"/>
          <w:sz w:val="18"/>
        </w:rPr>
        <w:t>SMSD</w:t>
      </w:r>
      <w:r w:rsidRPr="00ED63FF">
        <w:rPr>
          <w:rFonts w:ascii="Tahoma" w:hAnsi="Tahoma" w:cs="Tahoma"/>
          <w:color w:val="000000"/>
          <w:sz w:val="18"/>
          <w:lang w:val="ru-RU"/>
        </w:rPr>
        <w:t xml:space="preserve"> должен назначаться одному устройству</w:t>
      </w:r>
      <w:r w:rsidRPr="00ED63FF">
        <w:rPr>
          <w:rFonts w:ascii="Tahoma" w:hAnsi="Tahoma" w:cs="Tahoma"/>
          <w:sz w:val="18"/>
          <w:lang w:val="ru-RU"/>
        </w:rPr>
        <w:t>.</w:t>
      </w:r>
    </w:p>
    <w:p w14:paraId="673ABF30" w14:textId="77777777" w:rsidR="00706635" w:rsidRPr="00ED63FF" w:rsidRDefault="00706635" w:rsidP="00D511CC">
      <w:pPr>
        <w:pStyle w:val="FootnoteBulletLevel1"/>
        <w:tabs>
          <w:tab w:val="clear" w:pos="900"/>
        </w:tabs>
        <w:spacing w:before="0" w:after="0"/>
        <w:ind w:left="720" w:firstLine="0"/>
        <w:rPr>
          <w:lang w:val="ru-RU"/>
        </w:rPr>
      </w:pPr>
    </w:p>
    <w:p w14:paraId="53C584E7" w14:textId="77777777" w:rsidR="00CF7343" w:rsidRPr="00ED63FF" w:rsidRDefault="004323B9" w:rsidP="000A18AA">
      <w:pPr>
        <w:pStyle w:val="FootnoteBulletLevel1"/>
        <w:tabs>
          <w:tab w:val="clear" w:pos="900"/>
        </w:tabs>
        <w:spacing w:before="0" w:after="60"/>
        <w:ind w:left="720" w:firstLine="0"/>
        <w:rPr>
          <w:lang w:val="ru-RU"/>
        </w:rPr>
      </w:pPr>
      <w:r w:rsidRPr="00ED63FF">
        <w:rPr>
          <w:rFonts w:ascii="Tahoma" w:hAnsi="Tahoma" w:cs="Tahoma"/>
          <w:b/>
          <w:color w:val="000000"/>
          <w:sz w:val="18"/>
          <w:lang w:val="ru-RU"/>
        </w:rPr>
        <w:t>Варианты при возобновлении</w:t>
      </w:r>
      <w:r w:rsidRPr="0055028E">
        <w:rPr>
          <w:rFonts w:ascii="Tahoma" w:hAnsi="Tahoma" w:cs="Tahoma"/>
          <w:b/>
          <w:color w:val="000000"/>
          <w:sz w:val="18"/>
        </w:rPr>
        <w:t> Software</w:t>
      </w:r>
      <w:r w:rsidRPr="00ED63FF">
        <w:rPr>
          <w:rFonts w:ascii="Tahoma" w:hAnsi="Tahoma" w:cs="Tahoma"/>
          <w:b/>
          <w:color w:val="000000"/>
          <w:sz w:val="18"/>
          <w:lang w:val="ru-RU"/>
        </w:rPr>
        <w:t xml:space="preserve"> </w:t>
      </w:r>
      <w:r w:rsidRPr="0055028E">
        <w:rPr>
          <w:rFonts w:ascii="Tahoma" w:hAnsi="Tahoma" w:cs="Tahoma"/>
          <w:b/>
          <w:color w:val="000000"/>
          <w:sz w:val="18"/>
        </w:rPr>
        <w:t>Assurance</w:t>
      </w:r>
    </w:p>
    <w:p w14:paraId="5B888468" w14:textId="77777777" w:rsidR="004323B9" w:rsidRPr="00ED63FF" w:rsidRDefault="004323B9" w:rsidP="00D511CC">
      <w:pPr>
        <w:pStyle w:val="FootnoteBulletLevel1"/>
        <w:tabs>
          <w:tab w:val="clear" w:pos="900"/>
        </w:tabs>
        <w:spacing w:before="0" w:after="0"/>
        <w:ind w:left="720" w:firstLine="0"/>
        <w:rPr>
          <w:lang w:val="ru-RU"/>
        </w:rPr>
      </w:pPr>
      <w:r w:rsidRPr="00ED63FF">
        <w:rPr>
          <w:rFonts w:ascii="Tahoma" w:hAnsi="Tahoma" w:cs="Tahoma"/>
          <w:color w:val="000000"/>
          <w:sz w:val="18"/>
          <w:lang w:val="ru-RU"/>
        </w:rPr>
        <w:t xml:space="preserve">Все лицензии, предоставляемые в рамках этого предложения, включают покрытие </w:t>
      </w:r>
      <w:r w:rsidRPr="0055028E">
        <w:rPr>
          <w:rFonts w:ascii="Tahoma" w:hAnsi="Tahoma" w:cs="Tahoma"/>
          <w:color w:val="000000"/>
          <w:sz w:val="18"/>
        </w:rPr>
        <w:t>Software</w:t>
      </w:r>
      <w:r w:rsidRPr="00ED63FF">
        <w:rPr>
          <w:rFonts w:ascii="Tahoma" w:hAnsi="Tahoma" w:cs="Tahoma"/>
          <w:color w:val="000000"/>
          <w:sz w:val="18"/>
          <w:lang w:val="ru-RU"/>
        </w:rPr>
        <w:t xml:space="preserve"> </w:t>
      </w:r>
      <w:r w:rsidRPr="0055028E">
        <w:rPr>
          <w:rFonts w:ascii="Tahoma" w:hAnsi="Tahoma" w:cs="Tahoma"/>
          <w:color w:val="000000"/>
          <w:sz w:val="18"/>
        </w:rPr>
        <w:t>Assurance</w:t>
      </w:r>
      <w:r w:rsidRPr="00ED63FF">
        <w:rPr>
          <w:rFonts w:ascii="Tahoma" w:hAnsi="Tahoma" w:cs="Tahoma"/>
          <w:color w:val="000000"/>
          <w:sz w:val="18"/>
          <w:lang w:val="ru-RU"/>
        </w:rPr>
        <w:t xml:space="preserve">, которое заканчивается по истечении срока действия соответствующих лицензий. </w:t>
      </w:r>
      <w:r w:rsidRPr="00ED63FF">
        <w:rPr>
          <w:rFonts w:ascii="Tahoma" w:hAnsi="Tahoma" w:cs="Tahoma"/>
          <w:sz w:val="18"/>
          <w:lang w:val="ru-RU"/>
        </w:rPr>
        <w:t xml:space="preserve">После истечения срока действия покрытия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xml:space="preserve"> клиенты могут возобновить действие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xml:space="preserve"> по одному из следующих вариантов.</w:t>
      </w:r>
    </w:p>
    <w:p w14:paraId="1F4C789A" w14:textId="77777777" w:rsidR="000A18AA" w:rsidRPr="00ED63FF" w:rsidRDefault="000A18AA" w:rsidP="00D511CC">
      <w:pPr>
        <w:pStyle w:val="FootnoteBulletLevel1"/>
        <w:tabs>
          <w:tab w:val="clear" w:pos="900"/>
        </w:tabs>
        <w:spacing w:before="0" w:after="0"/>
        <w:ind w:left="720" w:firstLine="0"/>
        <w:rPr>
          <w:lang w:val="ru-RU"/>
        </w:rPr>
      </w:pPr>
    </w:p>
    <w:p w14:paraId="53BB7839" w14:textId="77777777" w:rsidR="004323B9" w:rsidRPr="00ED63FF" w:rsidRDefault="004323B9" w:rsidP="000A18AA">
      <w:pPr>
        <w:pStyle w:val="FootnoteBulletLevel1"/>
        <w:numPr>
          <w:ilvl w:val="0"/>
          <w:numId w:val="13"/>
        </w:numPr>
        <w:tabs>
          <w:tab w:val="left" w:pos="720"/>
        </w:tabs>
        <w:spacing w:before="0" w:after="60"/>
        <w:ind w:left="1440"/>
        <w:rPr>
          <w:lang w:val="ru-RU"/>
        </w:rPr>
      </w:pPr>
      <w:r w:rsidRPr="00ED63FF">
        <w:rPr>
          <w:rFonts w:ascii="Tahoma" w:hAnsi="Tahoma" w:cs="Tahoma"/>
          <w:sz w:val="18"/>
          <w:lang w:val="ru-RU"/>
        </w:rPr>
        <w:t xml:space="preserve">Клиенты могут возобновить покрытие для исходной лицензии </w:t>
      </w:r>
      <w:r w:rsidRPr="0055028E">
        <w:rPr>
          <w:rFonts w:ascii="Tahoma" w:hAnsi="Tahoma" w:cs="Tahoma"/>
          <w:sz w:val="18"/>
        </w:rPr>
        <w:t>SMSE</w:t>
      </w:r>
      <w:r w:rsidRPr="00ED63FF">
        <w:rPr>
          <w:rFonts w:ascii="Tahoma" w:hAnsi="Tahoma" w:cs="Tahoma"/>
          <w:sz w:val="18"/>
          <w:lang w:val="ru-RU"/>
        </w:rPr>
        <w:t xml:space="preserve">. Права на управление в рамках покрытия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xml:space="preserve"> для </w:t>
      </w:r>
      <w:r w:rsidRPr="0055028E">
        <w:rPr>
          <w:rFonts w:ascii="Tahoma" w:hAnsi="Tahoma" w:cs="Tahoma"/>
          <w:sz w:val="18"/>
        </w:rPr>
        <w:t>SMSE</w:t>
      </w:r>
      <w:r w:rsidRPr="00ED63FF">
        <w:rPr>
          <w:rFonts w:ascii="Tahoma" w:hAnsi="Tahoma" w:cs="Tahoma"/>
          <w:sz w:val="18"/>
          <w:lang w:val="ru-RU"/>
        </w:rPr>
        <w:t xml:space="preserve"> определяются правами, применимыми к </w:t>
      </w:r>
      <w:r w:rsidRPr="0055028E">
        <w:rPr>
          <w:rFonts w:ascii="Tahoma" w:hAnsi="Tahoma" w:cs="Tahoma"/>
          <w:sz w:val="18"/>
        </w:rPr>
        <w:t>SMSE</w:t>
      </w:r>
      <w:r w:rsidRPr="00ED63FF">
        <w:rPr>
          <w:rFonts w:ascii="Tahoma" w:hAnsi="Tahoma" w:cs="Tahoma"/>
          <w:sz w:val="18"/>
          <w:lang w:val="ru-RU"/>
        </w:rPr>
        <w:t xml:space="preserve"> на момент возобновления. После обновления исходной лицензии </w:t>
      </w:r>
      <w:r w:rsidRPr="0055028E">
        <w:rPr>
          <w:rFonts w:ascii="Tahoma" w:hAnsi="Tahoma" w:cs="Tahoma"/>
          <w:sz w:val="18"/>
        </w:rPr>
        <w:t>SMSE</w:t>
      </w:r>
      <w:r w:rsidRPr="00ED63FF">
        <w:rPr>
          <w:rFonts w:ascii="Tahoma" w:hAnsi="Tahoma" w:cs="Tahoma"/>
          <w:sz w:val="18"/>
          <w:lang w:val="ru-RU"/>
        </w:rPr>
        <w:t xml:space="preserve"> клиент теряет права на четыре бесплатных лицензии </w:t>
      </w:r>
      <w:r w:rsidRPr="0055028E">
        <w:rPr>
          <w:rFonts w:ascii="Tahoma" w:hAnsi="Tahoma" w:cs="Tahoma"/>
          <w:sz w:val="18"/>
        </w:rPr>
        <w:t>SMSD</w:t>
      </w:r>
      <w:r w:rsidRPr="00ED63FF">
        <w:rPr>
          <w:rFonts w:ascii="Tahoma" w:hAnsi="Tahoma" w:cs="Tahoma"/>
          <w:sz w:val="18"/>
          <w:lang w:val="ru-RU"/>
        </w:rPr>
        <w:t>.</w:t>
      </w:r>
    </w:p>
    <w:p w14:paraId="59FFF919" w14:textId="77777777" w:rsidR="004323B9" w:rsidRPr="00ED63FF" w:rsidRDefault="004323B9" w:rsidP="000A18AA">
      <w:pPr>
        <w:pStyle w:val="FootnoteBulletLevel1"/>
        <w:numPr>
          <w:ilvl w:val="0"/>
          <w:numId w:val="14"/>
        </w:numPr>
        <w:tabs>
          <w:tab w:val="left" w:pos="720"/>
        </w:tabs>
        <w:spacing w:before="0" w:after="60"/>
        <w:ind w:left="1440"/>
        <w:rPr>
          <w:lang w:val="ru-RU"/>
        </w:rPr>
      </w:pPr>
      <w:r w:rsidRPr="00ED63FF">
        <w:rPr>
          <w:rFonts w:ascii="Tahoma" w:hAnsi="Tahoma" w:cs="Tahoma"/>
          <w:sz w:val="18"/>
          <w:lang w:val="ru-RU"/>
        </w:rPr>
        <w:t xml:space="preserve">Клиенты могут возобновить покрытие для бесплатных лицензий </w:t>
      </w:r>
      <w:r w:rsidRPr="0055028E">
        <w:rPr>
          <w:rFonts w:ascii="Tahoma" w:hAnsi="Tahoma" w:cs="Tahoma"/>
          <w:sz w:val="18"/>
        </w:rPr>
        <w:t>SMSD</w:t>
      </w:r>
      <w:r w:rsidRPr="00ED63FF">
        <w:rPr>
          <w:rFonts w:ascii="Tahoma" w:hAnsi="Tahoma" w:cs="Tahoma"/>
          <w:sz w:val="18"/>
          <w:lang w:val="ru-RU"/>
        </w:rPr>
        <w:t>.</w:t>
      </w:r>
    </w:p>
    <w:p w14:paraId="4C041E7B" w14:textId="77777777" w:rsidR="004323B9" w:rsidRPr="00ED63FF" w:rsidRDefault="004323B9" w:rsidP="000A18AA">
      <w:pPr>
        <w:pStyle w:val="FootnoteBulletLevel1"/>
        <w:numPr>
          <w:ilvl w:val="2"/>
          <w:numId w:val="15"/>
        </w:numPr>
        <w:tabs>
          <w:tab w:val="left" w:pos="720"/>
        </w:tabs>
        <w:spacing w:before="0" w:after="60"/>
        <w:ind w:left="1980"/>
        <w:rPr>
          <w:lang w:val="ru-RU"/>
        </w:rPr>
      </w:pPr>
      <w:r w:rsidRPr="00ED63FF">
        <w:rPr>
          <w:rFonts w:ascii="Tahoma" w:hAnsi="Tahoma" w:cs="Tahoma"/>
          <w:sz w:val="18"/>
          <w:lang w:val="ru-RU"/>
        </w:rPr>
        <w:t>Клиенты</w:t>
      </w:r>
      <w:r w:rsidRPr="0055028E">
        <w:rPr>
          <w:rFonts w:ascii="Tahoma" w:hAnsi="Tahoma" w:cs="Tahoma"/>
          <w:sz w:val="18"/>
        </w:rPr>
        <w:t> </w:t>
      </w:r>
      <w:r w:rsidRPr="00ED63FF">
        <w:rPr>
          <w:rFonts w:ascii="Tahoma" w:hAnsi="Tahoma" w:cs="Tahoma"/>
          <w:sz w:val="18"/>
          <w:lang w:val="ru-RU"/>
        </w:rPr>
        <w:t xml:space="preserve">могут возобновить покрытие для всех четырех лицензий </w:t>
      </w:r>
      <w:r w:rsidRPr="0055028E">
        <w:rPr>
          <w:rFonts w:ascii="Tahoma" w:hAnsi="Tahoma" w:cs="Tahoma"/>
          <w:sz w:val="18"/>
        </w:rPr>
        <w:t>SMSD</w:t>
      </w:r>
      <w:r w:rsidRPr="00ED63FF">
        <w:rPr>
          <w:rFonts w:ascii="Tahoma" w:hAnsi="Tahoma" w:cs="Tahoma"/>
          <w:sz w:val="18"/>
          <w:lang w:val="ru-RU"/>
        </w:rPr>
        <w:t xml:space="preserve"> из бесплатного набора, предоставленных по этому предложению. В этом случае требование назначать набор из четырех лицензий одному устройству отменяется.</w:t>
      </w:r>
    </w:p>
    <w:p w14:paraId="55122BD3" w14:textId="77777777" w:rsidR="004323B9" w:rsidRPr="00ED63FF" w:rsidRDefault="004323B9" w:rsidP="000A18AA">
      <w:pPr>
        <w:pStyle w:val="FootnoteBulletLevel1"/>
        <w:numPr>
          <w:ilvl w:val="2"/>
          <w:numId w:val="15"/>
        </w:numPr>
        <w:tabs>
          <w:tab w:val="left" w:pos="720"/>
        </w:tabs>
        <w:spacing w:before="0" w:after="60"/>
        <w:ind w:left="1980"/>
        <w:rPr>
          <w:lang w:val="ru-RU"/>
        </w:rPr>
      </w:pPr>
      <w:r w:rsidRPr="00ED63FF">
        <w:rPr>
          <w:rFonts w:ascii="Tahoma" w:hAnsi="Tahoma" w:cs="Tahoma"/>
          <w:sz w:val="18"/>
          <w:lang w:val="ru-RU"/>
        </w:rPr>
        <w:t>Клиенты,</w:t>
      </w:r>
      <w:r w:rsidRPr="0055028E">
        <w:rPr>
          <w:rFonts w:ascii="Tahoma" w:hAnsi="Tahoma" w:cs="Tahoma"/>
          <w:sz w:val="18"/>
        </w:rPr>
        <w:t> </w:t>
      </w:r>
      <w:r w:rsidRPr="00ED63FF">
        <w:rPr>
          <w:rFonts w:ascii="Tahoma" w:hAnsi="Tahoma" w:cs="Tahoma"/>
          <w:sz w:val="18"/>
          <w:lang w:val="ru-RU"/>
        </w:rPr>
        <w:t xml:space="preserve">возобновляющие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xml:space="preserve"> до 1 июля 2011 г., могут возобновить покрытие для двух лицензий в наборе из четырех бесплатных лицензий </w:t>
      </w:r>
      <w:r w:rsidRPr="0055028E">
        <w:rPr>
          <w:rFonts w:ascii="Tahoma" w:hAnsi="Tahoma" w:cs="Tahoma"/>
          <w:sz w:val="18"/>
        </w:rPr>
        <w:t>SMSD</w:t>
      </w:r>
      <w:r w:rsidRPr="00ED63FF">
        <w:rPr>
          <w:rFonts w:ascii="Tahoma" w:hAnsi="Tahoma" w:cs="Tahoma"/>
          <w:sz w:val="18"/>
          <w:lang w:val="ru-RU"/>
        </w:rPr>
        <w:t xml:space="preserve">, предоставленных по этому предложению. В этом случае будет считаться, что они возобновили покрытие для четырех лицензий </w:t>
      </w:r>
      <w:r w:rsidRPr="0055028E">
        <w:rPr>
          <w:rFonts w:ascii="Tahoma" w:hAnsi="Tahoma" w:cs="Tahoma"/>
          <w:sz w:val="18"/>
        </w:rPr>
        <w:t>SMSD</w:t>
      </w:r>
      <w:r w:rsidRPr="00ED63FF">
        <w:rPr>
          <w:rFonts w:ascii="Tahoma" w:hAnsi="Tahoma" w:cs="Tahoma"/>
          <w:sz w:val="18"/>
          <w:lang w:val="ru-RU"/>
        </w:rPr>
        <w:t xml:space="preserve"> в одном наборе.</w:t>
      </w:r>
      <w:r w:rsidR="00317026" w:rsidRPr="00ED63FF">
        <w:rPr>
          <w:rFonts w:ascii="Tahoma" w:hAnsi="Tahoma" w:cs="Tahoma"/>
          <w:sz w:val="18"/>
          <w:lang w:val="ru-RU"/>
        </w:rPr>
        <w:t xml:space="preserve"> </w:t>
      </w:r>
      <w:r w:rsidRPr="00ED63FF">
        <w:rPr>
          <w:rFonts w:ascii="Tahoma" w:hAnsi="Tahoma" w:cs="Tahoma"/>
          <w:sz w:val="18"/>
          <w:lang w:val="ru-RU"/>
        </w:rPr>
        <w:t>При этом варианте требование назначать набор из четырех лицензий одному устройству сохранится после возобновления.</w:t>
      </w:r>
      <w:r w:rsidR="00317026" w:rsidRPr="00ED63FF">
        <w:rPr>
          <w:rFonts w:ascii="Tahoma" w:hAnsi="Tahoma" w:cs="Tahoma"/>
          <w:sz w:val="18"/>
          <w:lang w:val="ru-RU"/>
        </w:rPr>
        <w:t xml:space="preserve"> </w:t>
      </w:r>
      <w:r w:rsidRPr="00ED63FF">
        <w:rPr>
          <w:rFonts w:ascii="Tahoma" w:hAnsi="Tahoma" w:cs="Tahoma"/>
          <w:sz w:val="18"/>
          <w:lang w:val="ru-RU"/>
        </w:rPr>
        <w:t xml:space="preserve">При последующем возобновлении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xml:space="preserve"> клиенты могут возобновить покрытие для необходимых им лицензий </w:t>
      </w:r>
      <w:r w:rsidRPr="0055028E">
        <w:rPr>
          <w:rFonts w:ascii="Tahoma" w:hAnsi="Tahoma" w:cs="Tahoma"/>
          <w:sz w:val="18"/>
        </w:rPr>
        <w:t>SMSD</w:t>
      </w:r>
      <w:r w:rsidRPr="00ED63FF">
        <w:rPr>
          <w:rFonts w:ascii="Tahoma" w:hAnsi="Tahoma" w:cs="Tahoma"/>
          <w:sz w:val="18"/>
          <w:lang w:val="ru-RU"/>
        </w:rPr>
        <w:t xml:space="preserve"> в каждом наборе из четырех бесплатных лицензий </w:t>
      </w:r>
      <w:r w:rsidRPr="0055028E">
        <w:rPr>
          <w:rFonts w:ascii="Tahoma" w:hAnsi="Tahoma" w:cs="Tahoma"/>
          <w:sz w:val="18"/>
        </w:rPr>
        <w:t>SMSD</w:t>
      </w:r>
      <w:r w:rsidRPr="00ED63FF">
        <w:rPr>
          <w:rFonts w:ascii="Tahoma" w:hAnsi="Tahoma" w:cs="Tahoma"/>
          <w:sz w:val="18"/>
          <w:lang w:val="ru-RU"/>
        </w:rPr>
        <w:t xml:space="preserve">. В этот раз (после первого возобновления) для всех лицензий </w:t>
      </w:r>
      <w:r w:rsidRPr="0055028E">
        <w:rPr>
          <w:rFonts w:ascii="Tahoma" w:hAnsi="Tahoma" w:cs="Tahoma"/>
          <w:sz w:val="18"/>
        </w:rPr>
        <w:t>SMSD</w:t>
      </w:r>
      <w:r w:rsidRPr="00ED63FF">
        <w:rPr>
          <w:rFonts w:ascii="Tahoma" w:hAnsi="Tahoma" w:cs="Tahoma"/>
          <w:sz w:val="18"/>
          <w:lang w:val="ru-RU"/>
        </w:rPr>
        <w:t xml:space="preserve">, для которых покрытие не возобновляется, потеряют покрытие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xml:space="preserve">. Требование назначать набор из четырех бесплатных лицензий </w:t>
      </w:r>
      <w:r w:rsidRPr="0055028E">
        <w:rPr>
          <w:rFonts w:ascii="Tahoma" w:hAnsi="Tahoma" w:cs="Tahoma"/>
          <w:sz w:val="18"/>
        </w:rPr>
        <w:t>SMSD</w:t>
      </w:r>
      <w:r w:rsidRPr="00ED63FF">
        <w:rPr>
          <w:rFonts w:ascii="Tahoma" w:hAnsi="Tahoma" w:cs="Tahoma"/>
          <w:sz w:val="18"/>
          <w:lang w:val="ru-RU"/>
        </w:rPr>
        <w:t xml:space="preserve"> одному устройству при последующем возобновлении отменяется, только если покрытие возобновляется для всех четырех лицензий </w:t>
      </w:r>
      <w:r w:rsidRPr="0055028E">
        <w:rPr>
          <w:rFonts w:ascii="Tahoma" w:hAnsi="Tahoma" w:cs="Tahoma"/>
          <w:sz w:val="18"/>
        </w:rPr>
        <w:t>SMSD</w:t>
      </w:r>
      <w:r w:rsidRPr="00ED63FF">
        <w:rPr>
          <w:rFonts w:ascii="Tahoma" w:hAnsi="Tahoma" w:cs="Tahoma"/>
          <w:sz w:val="18"/>
          <w:lang w:val="ru-RU"/>
        </w:rPr>
        <w:t>.</w:t>
      </w:r>
    </w:p>
    <w:p w14:paraId="35282102" w14:textId="77777777" w:rsidR="00D63733" w:rsidRPr="00ED63FF" w:rsidRDefault="00D63733" w:rsidP="00D511CC">
      <w:pPr>
        <w:pStyle w:val="FootnoteBulletLevel1"/>
        <w:tabs>
          <w:tab w:val="clear" w:pos="900"/>
          <w:tab w:val="left" w:pos="720"/>
        </w:tabs>
        <w:spacing w:before="0" w:after="0"/>
        <w:ind w:firstLine="0"/>
        <w:rPr>
          <w:lang w:val="ru-RU"/>
        </w:rPr>
      </w:pPr>
    </w:p>
    <w:p w14:paraId="5F871E05" w14:textId="77777777" w:rsidR="00CF7343" w:rsidRPr="00ED63FF" w:rsidRDefault="004323B9" w:rsidP="000A18AA">
      <w:pPr>
        <w:pStyle w:val="FootnoteBulletLevel1"/>
        <w:tabs>
          <w:tab w:val="clear" w:pos="900"/>
          <w:tab w:val="left" w:pos="720"/>
        </w:tabs>
        <w:spacing w:before="0" w:after="60"/>
        <w:ind w:left="720" w:firstLine="0"/>
        <w:rPr>
          <w:lang w:val="ru-RU"/>
        </w:rPr>
      </w:pPr>
      <w:r w:rsidRPr="00ED63FF">
        <w:rPr>
          <w:rFonts w:ascii="Tahoma" w:hAnsi="Tahoma" w:cs="Tahoma"/>
          <w:b/>
          <w:sz w:val="18"/>
          <w:lang w:val="ru-RU"/>
        </w:rPr>
        <w:t>Отмена требования о необходимости назначения к</w:t>
      </w:r>
      <w:r w:rsidRPr="00ED63FF">
        <w:rPr>
          <w:rFonts w:ascii="Tahoma" w:hAnsi="Tahoma" w:cs="Tahoma"/>
          <w:b/>
          <w:color w:val="000000"/>
          <w:sz w:val="18"/>
          <w:lang w:val="ru-RU"/>
        </w:rPr>
        <w:t xml:space="preserve">аждого набора предоставленных лицензий </w:t>
      </w:r>
      <w:r w:rsidRPr="0055028E">
        <w:rPr>
          <w:rFonts w:ascii="Tahoma" w:hAnsi="Tahoma" w:cs="Tahoma"/>
          <w:b/>
          <w:color w:val="000000"/>
          <w:sz w:val="18"/>
        </w:rPr>
        <w:t>SMSD</w:t>
      </w:r>
      <w:r w:rsidRPr="00ED63FF">
        <w:rPr>
          <w:rFonts w:ascii="Tahoma" w:hAnsi="Tahoma" w:cs="Tahoma"/>
          <w:b/>
          <w:color w:val="000000"/>
          <w:sz w:val="18"/>
          <w:lang w:val="ru-RU"/>
        </w:rPr>
        <w:t xml:space="preserve"> одному устройству</w:t>
      </w:r>
    </w:p>
    <w:p w14:paraId="5D978CEB" w14:textId="77777777" w:rsidR="004323B9" w:rsidRPr="00ED63FF" w:rsidRDefault="004323B9" w:rsidP="00D511CC">
      <w:pPr>
        <w:pStyle w:val="FootnoteBulletLevel1"/>
        <w:tabs>
          <w:tab w:val="clear" w:pos="900"/>
          <w:tab w:val="left" w:pos="720"/>
        </w:tabs>
        <w:spacing w:before="0" w:after="0"/>
        <w:ind w:left="720" w:firstLine="0"/>
        <w:rPr>
          <w:lang w:val="ru-RU"/>
        </w:rPr>
      </w:pPr>
      <w:r w:rsidRPr="00ED63FF">
        <w:rPr>
          <w:rFonts w:ascii="Tahoma" w:hAnsi="Tahoma" w:cs="Tahoma"/>
          <w:sz w:val="18"/>
          <w:lang w:val="ru-RU"/>
        </w:rPr>
        <w:t xml:space="preserve">В любое время до первого возобновления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xml:space="preserve"> после этого предоставления клиенты могут отменить требование о необходимости назначения </w:t>
      </w:r>
      <w:r w:rsidRPr="00ED63FF">
        <w:rPr>
          <w:rFonts w:ascii="Tahoma" w:hAnsi="Tahoma" w:cs="Tahoma"/>
          <w:color w:val="000000"/>
          <w:sz w:val="18"/>
          <w:lang w:val="ru-RU"/>
        </w:rPr>
        <w:t xml:space="preserve">каждого набора предоставленных лицензий </w:t>
      </w:r>
      <w:r w:rsidRPr="0055028E">
        <w:rPr>
          <w:rFonts w:ascii="Tahoma" w:hAnsi="Tahoma" w:cs="Tahoma"/>
          <w:color w:val="000000"/>
          <w:sz w:val="18"/>
        </w:rPr>
        <w:t>SMSD</w:t>
      </w:r>
      <w:r w:rsidRPr="00ED63FF">
        <w:rPr>
          <w:rFonts w:ascii="Tahoma" w:hAnsi="Tahoma" w:cs="Tahoma"/>
          <w:color w:val="000000"/>
          <w:sz w:val="18"/>
          <w:lang w:val="ru-RU"/>
        </w:rPr>
        <w:t xml:space="preserve"> одному устройству. Для этого</w:t>
      </w:r>
      <w:r w:rsidRPr="00ED63FF">
        <w:rPr>
          <w:rFonts w:ascii="Tahoma" w:hAnsi="Tahoma" w:cs="Tahoma"/>
          <w:sz w:val="18"/>
          <w:lang w:val="ru-RU"/>
        </w:rPr>
        <w:t xml:space="preserve"> необходимо приобрести покрытие </w:t>
      </w:r>
      <w:r w:rsidRPr="0055028E">
        <w:rPr>
          <w:rFonts w:ascii="Tahoma" w:hAnsi="Tahoma" w:cs="Tahoma"/>
          <w:sz w:val="18"/>
        </w:rPr>
        <w:t>Software</w:t>
      </w:r>
      <w:r w:rsidRPr="00ED63FF">
        <w:rPr>
          <w:rFonts w:ascii="Tahoma" w:hAnsi="Tahoma" w:cs="Tahoma"/>
          <w:sz w:val="18"/>
          <w:lang w:val="ru-RU"/>
        </w:rPr>
        <w:t xml:space="preserve"> </w:t>
      </w:r>
      <w:r w:rsidRPr="0055028E">
        <w:rPr>
          <w:rFonts w:ascii="Tahoma" w:hAnsi="Tahoma" w:cs="Tahoma"/>
          <w:sz w:val="18"/>
        </w:rPr>
        <w:t>Assurance</w:t>
      </w:r>
      <w:r w:rsidRPr="00ED63FF">
        <w:rPr>
          <w:rFonts w:ascii="Tahoma" w:hAnsi="Tahoma" w:cs="Tahoma"/>
          <w:sz w:val="18"/>
          <w:lang w:val="ru-RU"/>
        </w:rPr>
        <w:t xml:space="preserve"> для двух лицензий </w:t>
      </w:r>
      <w:r w:rsidRPr="0055028E">
        <w:rPr>
          <w:rFonts w:ascii="Tahoma" w:hAnsi="Tahoma" w:cs="Tahoma"/>
          <w:sz w:val="18"/>
        </w:rPr>
        <w:t>SMSD</w:t>
      </w:r>
      <w:r w:rsidRPr="00ED63FF">
        <w:rPr>
          <w:rFonts w:ascii="Tahoma" w:hAnsi="Tahoma" w:cs="Tahoma"/>
          <w:sz w:val="18"/>
          <w:lang w:val="ru-RU"/>
        </w:rPr>
        <w:t xml:space="preserve"> в наборе из четырех бесплатных лицензий </w:t>
      </w:r>
      <w:r w:rsidRPr="0055028E">
        <w:rPr>
          <w:rFonts w:ascii="Tahoma" w:hAnsi="Tahoma" w:cs="Tahoma"/>
          <w:sz w:val="18"/>
        </w:rPr>
        <w:t>SMSD</w:t>
      </w:r>
      <w:r w:rsidRPr="00ED63FF">
        <w:rPr>
          <w:rFonts w:ascii="Tahoma" w:hAnsi="Tahoma" w:cs="Tahoma"/>
          <w:sz w:val="18"/>
          <w:lang w:val="ru-RU"/>
        </w:rPr>
        <w:t>.</w:t>
      </w:r>
      <w:r w:rsidR="00317026" w:rsidRPr="00ED63FF">
        <w:rPr>
          <w:rFonts w:ascii="Tahoma" w:hAnsi="Tahoma" w:cs="Tahoma"/>
          <w:sz w:val="18"/>
          <w:lang w:val="ru-RU"/>
        </w:rPr>
        <w:t xml:space="preserve"> </w:t>
      </w:r>
    </w:p>
    <w:p w14:paraId="1A05EAD1" w14:textId="77777777" w:rsidR="000A18AA" w:rsidRPr="00ED63FF" w:rsidRDefault="000A18AA" w:rsidP="00D511CC">
      <w:pPr>
        <w:pStyle w:val="FootnoteBulletLevel1"/>
        <w:tabs>
          <w:tab w:val="clear" w:pos="900"/>
          <w:tab w:val="left" w:pos="720"/>
        </w:tabs>
        <w:spacing w:before="0" w:after="0"/>
        <w:ind w:left="720" w:firstLine="0"/>
        <w:rPr>
          <w:lang w:val="ru-RU"/>
        </w:rPr>
      </w:pPr>
    </w:p>
    <w:p w14:paraId="700E066D" w14:textId="77777777" w:rsidR="004323B9" w:rsidRPr="00ED63FF" w:rsidRDefault="004323B9" w:rsidP="00D511CC">
      <w:pPr>
        <w:pStyle w:val="FootnoteBulletLevel1"/>
        <w:tabs>
          <w:tab w:val="clear" w:pos="900"/>
          <w:tab w:val="left" w:pos="720"/>
        </w:tabs>
        <w:spacing w:before="0" w:after="0"/>
        <w:ind w:left="720" w:firstLine="0"/>
        <w:rPr>
          <w:spacing w:val="-2"/>
          <w:lang w:val="ru-RU"/>
        </w:rPr>
      </w:pPr>
      <w:r w:rsidRPr="00ED63FF">
        <w:rPr>
          <w:rFonts w:ascii="Tahoma" w:hAnsi="Tahoma" w:cs="Tahoma"/>
          <w:spacing w:val="-2"/>
          <w:sz w:val="18"/>
          <w:lang w:val="ru-RU"/>
        </w:rPr>
        <w:t xml:space="preserve">Право клиентов на использование программного обеспечения в рамках бесплатных лицензий </w:t>
      </w:r>
      <w:r w:rsidRPr="0055028E">
        <w:rPr>
          <w:rFonts w:ascii="Tahoma" w:hAnsi="Tahoma" w:cs="Tahoma"/>
          <w:spacing w:val="-2"/>
          <w:sz w:val="18"/>
        </w:rPr>
        <w:t>SMSD</w:t>
      </w:r>
      <w:r w:rsidRPr="00ED63FF">
        <w:rPr>
          <w:rFonts w:ascii="Tahoma" w:hAnsi="Tahoma" w:cs="Tahoma"/>
          <w:spacing w:val="-2"/>
          <w:sz w:val="18"/>
          <w:lang w:val="ru-RU"/>
        </w:rPr>
        <w:t xml:space="preserve"> подтверждается данными условиями использования продукта и свидетельством наличия у них соответствующих лицензий.</w:t>
      </w:r>
      <w:r w:rsidR="00317026" w:rsidRPr="00ED63FF">
        <w:rPr>
          <w:rFonts w:ascii="Tahoma" w:hAnsi="Tahoma" w:cs="Tahoma"/>
          <w:spacing w:val="-2"/>
          <w:sz w:val="18"/>
          <w:lang w:val="ru-RU"/>
        </w:rPr>
        <w:t xml:space="preserve"> </w:t>
      </w:r>
      <w:r w:rsidRPr="00ED63FF">
        <w:rPr>
          <w:rFonts w:ascii="Tahoma" w:hAnsi="Tahoma" w:cs="Tahoma"/>
          <w:spacing w:val="-2"/>
          <w:sz w:val="18"/>
          <w:lang w:val="ru-RU"/>
        </w:rPr>
        <w:t xml:space="preserve">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по </w:t>
      </w:r>
      <w:r w:rsidRPr="00ED63FF">
        <w:rPr>
          <w:rFonts w:ascii="Tahoma" w:hAnsi="Tahoma" w:cs="Tahoma"/>
          <w:spacing w:val="-2"/>
          <w:sz w:val="18"/>
          <w:lang w:val="ru-RU"/>
        </w:rPr>
        <w:lastRenderedPageBreak/>
        <w:t>бесплатным лицензиям заканчивается после окончания права на использование программного обеспечения по соответствующим лицензиям. Клиенты не могут передавать лицензии, предоставленные по данному предложению, отдельно от соответствующих лицензий.</w:t>
      </w:r>
    </w:p>
    <w:p w14:paraId="65196DC5" w14:textId="77777777" w:rsidR="000A18AA" w:rsidRPr="00ED63FF" w:rsidRDefault="000A18AA" w:rsidP="00D511CC">
      <w:pPr>
        <w:pStyle w:val="FootnoteBulletLevel1"/>
        <w:tabs>
          <w:tab w:val="clear" w:pos="900"/>
          <w:tab w:val="left" w:pos="720"/>
        </w:tabs>
        <w:spacing w:before="0" w:after="0"/>
        <w:ind w:left="720" w:firstLine="0"/>
        <w:rPr>
          <w:lang w:val="ru-RU"/>
        </w:rPr>
      </w:pPr>
    </w:p>
    <w:p w14:paraId="1B95073E" w14:textId="77777777" w:rsidR="00F23A1B" w:rsidRPr="00ED63FF" w:rsidRDefault="004323B9" w:rsidP="000A18AA">
      <w:pPr>
        <w:pStyle w:val="FootnoteBulletLevel1"/>
        <w:tabs>
          <w:tab w:val="clear" w:pos="900"/>
          <w:tab w:val="left" w:pos="720"/>
        </w:tabs>
        <w:spacing w:before="0" w:after="0"/>
        <w:ind w:left="720" w:firstLine="0"/>
        <w:rPr>
          <w:lang w:val="ru-RU"/>
        </w:rPr>
      </w:pPr>
      <w:r w:rsidRPr="00ED63FF">
        <w:rPr>
          <w:rFonts w:ascii="Tahoma" w:hAnsi="Tahoma" w:cs="Tahoma"/>
          <w:sz w:val="18"/>
          <w:lang w:val="ru-RU"/>
        </w:rPr>
        <w:t xml:space="preserve">*Изменения в схеме лицензирования </w:t>
      </w:r>
      <w:r w:rsidRPr="0055028E">
        <w:rPr>
          <w:rFonts w:ascii="Tahoma" w:hAnsi="Tahoma" w:cs="Tahoma"/>
          <w:sz w:val="18"/>
        </w:rPr>
        <w:t>SMSE</w:t>
      </w:r>
      <w:r w:rsidRPr="00ED63FF">
        <w:rPr>
          <w:rFonts w:ascii="Tahoma" w:hAnsi="Tahoma" w:cs="Tahoma"/>
          <w:sz w:val="18"/>
          <w:lang w:val="ru-RU"/>
        </w:rPr>
        <w:t xml:space="preserve"> действуют для </w:t>
      </w:r>
      <w:r w:rsidRPr="0055028E">
        <w:rPr>
          <w:rFonts w:ascii="Tahoma" w:hAnsi="Tahoma" w:cs="Tahoma"/>
          <w:sz w:val="18"/>
        </w:rPr>
        <w:t>System</w:t>
      </w:r>
      <w:r w:rsidRPr="00ED63FF">
        <w:rPr>
          <w:rFonts w:ascii="Tahoma" w:hAnsi="Tahoma" w:cs="Tahoma"/>
          <w:sz w:val="18"/>
          <w:lang w:val="ru-RU"/>
        </w:rPr>
        <w:t xml:space="preserve"> </w:t>
      </w:r>
      <w:r w:rsidRPr="0055028E">
        <w:rPr>
          <w:rFonts w:ascii="Tahoma" w:hAnsi="Tahoma" w:cs="Tahoma"/>
          <w:sz w:val="18"/>
        </w:rPr>
        <w:t>Center</w:t>
      </w:r>
      <w:r w:rsidRPr="00ED63FF">
        <w:rPr>
          <w:rFonts w:ascii="Tahoma" w:hAnsi="Tahoma" w:cs="Tahoma"/>
          <w:sz w:val="18"/>
          <w:lang w:val="ru-RU"/>
        </w:rPr>
        <w:t xml:space="preserve"> </w:t>
      </w:r>
      <w:r w:rsidRPr="0055028E">
        <w:rPr>
          <w:rFonts w:ascii="Tahoma" w:hAnsi="Tahoma" w:cs="Tahoma"/>
          <w:sz w:val="18"/>
        </w:rPr>
        <w:t>Operations</w:t>
      </w:r>
      <w:r w:rsidRPr="00ED63FF">
        <w:rPr>
          <w:rFonts w:ascii="Tahoma" w:hAnsi="Tahoma" w:cs="Tahoma"/>
          <w:sz w:val="18"/>
          <w:lang w:val="ru-RU"/>
        </w:rPr>
        <w:t xml:space="preserve"> </w:t>
      </w:r>
      <w:r w:rsidRPr="0055028E">
        <w:rPr>
          <w:rFonts w:ascii="Tahoma" w:hAnsi="Tahoma" w:cs="Tahoma"/>
          <w:sz w:val="18"/>
        </w:rPr>
        <w:t>Manager</w:t>
      </w:r>
      <w:r w:rsidRPr="00ED63FF">
        <w:rPr>
          <w:rFonts w:ascii="Tahoma" w:hAnsi="Tahoma" w:cs="Tahoma"/>
          <w:sz w:val="18"/>
          <w:lang w:val="ru-RU"/>
        </w:rPr>
        <w:t xml:space="preserve"> 2007 </w:t>
      </w:r>
      <w:r w:rsidRPr="0055028E">
        <w:rPr>
          <w:rFonts w:ascii="Tahoma" w:hAnsi="Tahoma" w:cs="Tahoma"/>
          <w:sz w:val="18"/>
        </w:rPr>
        <w:t>R</w:t>
      </w:r>
      <w:r w:rsidRPr="00ED63FF">
        <w:rPr>
          <w:rFonts w:ascii="Tahoma" w:hAnsi="Tahoma" w:cs="Tahoma"/>
          <w:sz w:val="18"/>
          <w:lang w:val="ru-RU"/>
        </w:rPr>
        <w:t xml:space="preserve">2 и новых выпусков других продуктов, включенных в </w:t>
      </w:r>
      <w:r w:rsidRPr="0055028E">
        <w:rPr>
          <w:rFonts w:ascii="Tahoma" w:hAnsi="Tahoma" w:cs="Tahoma"/>
          <w:sz w:val="18"/>
        </w:rPr>
        <w:t>System</w:t>
      </w:r>
      <w:r w:rsidRPr="00ED63FF">
        <w:rPr>
          <w:rFonts w:ascii="Tahoma" w:hAnsi="Tahoma" w:cs="Tahoma"/>
          <w:sz w:val="18"/>
          <w:lang w:val="ru-RU"/>
        </w:rPr>
        <w:t xml:space="preserve"> </w:t>
      </w:r>
      <w:r w:rsidRPr="0055028E">
        <w:rPr>
          <w:rFonts w:ascii="Tahoma" w:hAnsi="Tahoma" w:cs="Tahoma"/>
          <w:sz w:val="18"/>
        </w:rPr>
        <w:t>Center</w:t>
      </w:r>
      <w:r w:rsidRPr="00ED63FF">
        <w:rPr>
          <w:rFonts w:ascii="Tahoma" w:hAnsi="Tahoma" w:cs="Tahoma"/>
          <w:sz w:val="18"/>
          <w:lang w:val="ru-RU"/>
        </w:rPr>
        <w:t xml:space="preserve"> </w:t>
      </w:r>
      <w:r w:rsidRPr="0055028E">
        <w:rPr>
          <w:rFonts w:ascii="Tahoma" w:hAnsi="Tahoma" w:cs="Tahoma"/>
          <w:sz w:val="18"/>
        </w:rPr>
        <w:t>Server</w:t>
      </w:r>
      <w:r w:rsidRPr="00ED63FF">
        <w:rPr>
          <w:rFonts w:ascii="Tahoma" w:hAnsi="Tahoma" w:cs="Tahoma"/>
          <w:sz w:val="18"/>
          <w:lang w:val="ru-RU"/>
        </w:rPr>
        <w:t xml:space="preserve"> </w:t>
      </w:r>
      <w:r w:rsidRPr="0055028E">
        <w:rPr>
          <w:rFonts w:ascii="Tahoma" w:hAnsi="Tahoma" w:cs="Tahoma"/>
          <w:sz w:val="18"/>
        </w:rPr>
        <w:t>Management</w:t>
      </w:r>
      <w:r w:rsidRPr="00ED63FF">
        <w:rPr>
          <w:rFonts w:ascii="Tahoma" w:hAnsi="Tahoma" w:cs="Tahoma"/>
          <w:sz w:val="18"/>
          <w:lang w:val="ru-RU"/>
        </w:rPr>
        <w:t xml:space="preserve"> </w:t>
      </w:r>
      <w:r w:rsidRPr="0055028E">
        <w:rPr>
          <w:rFonts w:ascii="Tahoma" w:hAnsi="Tahoma" w:cs="Tahoma"/>
          <w:sz w:val="18"/>
        </w:rPr>
        <w:t>Suite</w:t>
      </w:r>
      <w:r w:rsidRPr="00ED63FF">
        <w:rPr>
          <w:rFonts w:ascii="Tahoma" w:hAnsi="Tahoma" w:cs="Tahoma"/>
          <w:sz w:val="18"/>
          <w:lang w:val="ru-RU"/>
        </w:rPr>
        <w:t xml:space="preserve"> </w:t>
      </w:r>
      <w:r w:rsidRPr="0055028E">
        <w:rPr>
          <w:rFonts w:ascii="Tahoma" w:hAnsi="Tahoma" w:cs="Tahoma"/>
          <w:sz w:val="18"/>
        </w:rPr>
        <w:t>Enterprise</w:t>
      </w:r>
      <w:r w:rsidRPr="00ED63FF">
        <w:rPr>
          <w:rFonts w:ascii="Tahoma" w:hAnsi="Tahoma" w:cs="Tahoma"/>
          <w:sz w:val="18"/>
          <w:lang w:val="ru-RU"/>
        </w:rPr>
        <w:t xml:space="preserve"> (например, для </w:t>
      </w:r>
      <w:r w:rsidRPr="0055028E">
        <w:rPr>
          <w:rFonts w:ascii="Tahoma" w:hAnsi="Tahoma" w:cs="Tahoma"/>
          <w:sz w:val="18"/>
        </w:rPr>
        <w:t>System</w:t>
      </w:r>
      <w:r w:rsidRPr="00ED63FF">
        <w:rPr>
          <w:rFonts w:ascii="Tahoma" w:hAnsi="Tahoma" w:cs="Tahoma"/>
          <w:sz w:val="18"/>
          <w:lang w:val="ru-RU"/>
        </w:rPr>
        <w:t xml:space="preserve"> </w:t>
      </w:r>
      <w:r w:rsidRPr="0055028E">
        <w:rPr>
          <w:rFonts w:ascii="Tahoma" w:hAnsi="Tahoma" w:cs="Tahoma"/>
          <w:sz w:val="18"/>
        </w:rPr>
        <w:t>Center</w:t>
      </w:r>
      <w:r w:rsidRPr="00ED63FF">
        <w:rPr>
          <w:rFonts w:ascii="Tahoma" w:hAnsi="Tahoma" w:cs="Tahoma"/>
          <w:sz w:val="18"/>
          <w:lang w:val="ru-RU"/>
        </w:rPr>
        <w:t xml:space="preserve"> </w:t>
      </w:r>
      <w:r w:rsidRPr="0055028E">
        <w:rPr>
          <w:rFonts w:ascii="Tahoma" w:hAnsi="Tahoma" w:cs="Tahoma"/>
          <w:sz w:val="18"/>
        </w:rPr>
        <w:t>Virtual</w:t>
      </w:r>
      <w:r w:rsidRPr="00ED63FF">
        <w:rPr>
          <w:rFonts w:ascii="Tahoma" w:hAnsi="Tahoma" w:cs="Tahoma"/>
          <w:sz w:val="18"/>
          <w:lang w:val="ru-RU"/>
        </w:rPr>
        <w:t xml:space="preserve"> </w:t>
      </w:r>
      <w:r w:rsidRPr="0055028E">
        <w:rPr>
          <w:rFonts w:ascii="Tahoma" w:hAnsi="Tahoma" w:cs="Tahoma"/>
          <w:sz w:val="18"/>
        </w:rPr>
        <w:t>Machine</w:t>
      </w:r>
      <w:r w:rsidRPr="00ED63FF">
        <w:rPr>
          <w:rFonts w:ascii="Tahoma" w:hAnsi="Tahoma" w:cs="Tahoma"/>
          <w:sz w:val="18"/>
          <w:lang w:val="ru-RU"/>
        </w:rPr>
        <w:t xml:space="preserve"> </w:t>
      </w:r>
      <w:r w:rsidRPr="0055028E">
        <w:rPr>
          <w:rFonts w:ascii="Tahoma" w:hAnsi="Tahoma" w:cs="Tahoma"/>
          <w:sz w:val="18"/>
        </w:rPr>
        <w:t>Manager</w:t>
      </w:r>
      <w:r w:rsidRPr="00ED63FF">
        <w:rPr>
          <w:rFonts w:ascii="Tahoma" w:hAnsi="Tahoma" w:cs="Tahoma"/>
          <w:sz w:val="18"/>
          <w:lang w:val="ru-RU"/>
        </w:rPr>
        <w:t xml:space="preserve"> 2008 </w:t>
      </w:r>
      <w:r w:rsidRPr="0055028E">
        <w:rPr>
          <w:rFonts w:ascii="Tahoma" w:hAnsi="Tahoma" w:cs="Tahoma"/>
          <w:sz w:val="18"/>
        </w:rPr>
        <w:t>R</w:t>
      </w:r>
      <w:r w:rsidRPr="00ED63FF">
        <w:rPr>
          <w:rFonts w:ascii="Tahoma" w:hAnsi="Tahoma" w:cs="Tahoma"/>
          <w:sz w:val="18"/>
          <w:lang w:val="ru-RU"/>
        </w:rPr>
        <w:t>2).</w:t>
      </w:r>
    </w:p>
    <w:p w14:paraId="3F43A5D9" w14:textId="77777777" w:rsidR="000A18AA" w:rsidRPr="00ED63FF" w:rsidRDefault="000A18AA" w:rsidP="000A18AA">
      <w:pPr>
        <w:pStyle w:val="FootnoteBulletLevel1"/>
        <w:tabs>
          <w:tab w:val="clear" w:pos="900"/>
          <w:tab w:val="left" w:pos="720"/>
        </w:tabs>
        <w:spacing w:before="0" w:after="0"/>
        <w:rPr>
          <w:lang w:val="ru-RU"/>
        </w:rPr>
      </w:pPr>
    </w:p>
    <w:p w14:paraId="213E44E2" w14:textId="77777777" w:rsidR="000A18AA" w:rsidRPr="00ED63FF" w:rsidRDefault="000A18AA" w:rsidP="000A18AA">
      <w:pPr>
        <w:pStyle w:val="FootnoteBulletLevel1"/>
        <w:tabs>
          <w:tab w:val="clear" w:pos="900"/>
          <w:tab w:val="left" w:pos="720"/>
        </w:tabs>
        <w:spacing w:before="0" w:after="0"/>
        <w:rPr>
          <w:lang w:val="ru-RU"/>
        </w:rPr>
      </w:pPr>
    </w:p>
    <w:p w14:paraId="6CE55DC7" w14:textId="77777777" w:rsidR="00F411FE" w:rsidRPr="002B489D" w:rsidRDefault="00997FE5" w:rsidP="0097015A">
      <w:pPr>
        <w:pStyle w:val="Heading3"/>
      </w:pPr>
      <w:bookmarkStart w:id="1532" w:name="_86_System_Center"/>
      <w:bookmarkStart w:id="1533" w:name="_94_System_Center"/>
      <w:bookmarkStart w:id="1534" w:name="_Toc336338355"/>
      <w:bookmarkStart w:id="1535" w:name="_Toc377668046"/>
      <w:bookmarkStart w:id="1536" w:name="Srv_90SysCtrSvrMgmtSuiteDatacenter"/>
      <w:bookmarkEnd w:id="1532"/>
      <w:bookmarkEnd w:id="1533"/>
      <w:r w:rsidRPr="002B489D">
        <w:rPr>
          <w:rFonts w:ascii="Tahoma" w:hAnsi="Tahoma" w:cs="Tahoma"/>
          <w:caps/>
          <w:color w:val="FF7415"/>
          <w:sz w:val="22"/>
          <w:szCs w:val="22"/>
          <w:vertAlign w:val="superscript"/>
        </w:rPr>
        <w:t>94</w:t>
      </w:r>
      <w:r w:rsidR="002B489D" w:rsidRPr="002B489D">
        <w:rPr>
          <w:rFonts w:ascii="Tahoma" w:hAnsi="Tahoma" w:cs="Tahoma"/>
          <w:caps/>
          <w:color w:val="FF7415"/>
          <w:sz w:val="22"/>
          <w:szCs w:val="22"/>
        </w:rPr>
        <w:t xml:space="preserve"> </w:t>
      </w:r>
      <w:r w:rsidR="00A560B6" w:rsidRPr="0055028E">
        <w:rPr>
          <w:rFonts w:ascii="Tahoma" w:hAnsi="Tahoma" w:cs="Tahoma"/>
          <w:color w:val="FF7415"/>
          <w:sz w:val="22"/>
          <w:szCs w:val="22"/>
        </w:rPr>
        <w:t>System</w:t>
      </w:r>
      <w:r w:rsidR="00A560B6" w:rsidRPr="002B489D">
        <w:rPr>
          <w:rFonts w:ascii="Tahoma" w:hAnsi="Tahoma" w:cs="Tahoma"/>
          <w:color w:val="FF7415"/>
          <w:sz w:val="22"/>
          <w:szCs w:val="22"/>
        </w:rPr>
        <w:t xml:space="preserve"> </w:t>
      </w:r>
      <w:r w:rsidR="00A560B6" w:rsidRPr="0055028E">
        <w:rPr>
          <w:rFonts w:ascii="Tahoma" w:hAnsi="Tahoma" w:cs="Tahoma"/>
          <w:color w:val="FF7415"/>
          <w:sz w:val="22"/>
          <w:szCs w:val="22"/>
        </w:rPr>
        <w:t>Center</w:t>
      </w:r>
      <w:r w:rsidR="00A560B6" w:rsidRPr="002B489D">
        <w:rPr>
          <w:rFonts w:ascii="Tahoma" w:hAnsi="Tahoma" w:cs="Tahoma"/>
          <w:color w:val="FF7415"/>
          <w:sz w:val="22"/>
          <w:szCs w:val="22"/>
        </w:rPr>
        <w:t xml:space="preserve"> </w:t>
      </w:r>
      <w:r w:rsidR="00A560B6" w:rsidRPr="0055028E">
        <w:rPr>
          <w:rFonts w:ascii="Tahoma" w:hAnsi="Tahoma" w:cs="Tahoma"/>
          <w:color w:val="FF7415"/>
          <w:sz w:val="22"/>
          <w:szCs w:val="22"/>
        </w:rPr>
        <w:t>Server</w:t>
      </w:r>
      <w:r w:rsidR="00A560B6" w:rsidRPr="002B489D">
        <w:rPr>
          <w:rFonts w:ascii="Tahoma" w:hAnsi="Tahoma" w:cs="Tahoma"/>
          <w:color w:val="FF7415"/>
          <w:sz w:val="22"/>
          <w:szCs w:val="22"/>
        </w:rPr>
        <w:t xml:space="preserve"> </w:t>
      </w:r>
      <w:r w:rsidR="00A560B6" w:rsidRPr="0055028E">
        <w:rPr>
          <w:rFonts w:ascii="Tahoma" w:hAnsi="Tahoma" w:cs="Tahoma"/>
          <w:color w:val="FF7415"/>
          <w:sz w:val="22"/>
          <w:szCs w:val="22"/>
        </w:rPr>
        <w:t>Management</w:t>
      </w:r>
      <w:r w:rsidR="00A560B6" w:rsidRPr="002B489D">
        <w:rPr>
          <w:rFonts w:ascii="Tahoma" w:hAnsi="Tahoma" w:cs="Tahoma"/>
          <w:color w:val="FF7415"/>
          <w:sz w:val="22"/>
          <w:szCs w:val="22"/>
        </w:rPr>
        <w:t xml:space="preserve"> </w:t>
      </w:r>
      <w:r w:rsidR="00A560B6" w:rsidRPr="0055028E">
        <w:rPr>
          <w:rFonts w:ascii="Tahoma" w:hAnsi="Tahoma" w:cs="Tahoma"/>
          <w:color w:val="FF7415"/>
          <w:sz w:val="22"/>
          <w:szCs w:val="22"/>
        </w:rPr>
        <w:t>Suite</w:t>
      </w:r>
      <w:r w:rsidR="00A560B6" w:rsidRPr="002B489D">
        <w:rPr>
          <w:rFonts w:ascii="Tahoma" w:hAnsi="Tahoma" w:cs="Tahoma"/>
          <w:color w:val="FF7415"/>
          <w:sz w:val="22"/>
          <w:szCs w:val="22"/>
        </w:rPr>
        <w:t xml:space="preserve"> </w:t>
      </w:r>
      <w:r w:rsidR="00A560B6" w:rsidRPr="0055028E">
        <w:rPr>
          <w:rFonts w:ascii="Tahoma" w:hAnsi="Tahoma" w:cs="Tahoma"/>
          <w:color w:val="FF7415"/>
          <w:sz w:val="22"/>
          <w:szCs w:val="22"/>
        </w:rPr>
        <w:t>Datacenter</w:t>
      </w:r>
      <w:bookmarkEnd w:id="1534"/>
      <w:bookmarkEnd w:id="1535"/>
    </w:p>
    <w:bookmarkEnd w:id="1536"/>
    <w:p w14:paraId="364B86AB" w14:textId="77777777" w:rsidR="00F411FE" w:rsidRPr="002B489D" w:rsidRDefault="00F411FE" w:rsidP="00F411FE">
      <w:pPr>
        <w:ind w:left="360"/>
      </w:pPr>
    </w:p>
    <w:p w14:paraId="0A7A0CD7" w14:textId="77777777" w:rsidR="00FF4CAB" w:rsidRPr="00ED63FF" w:rsidRDefault="00FF4CAB" w:rsidP="000A18AA">
      <w:pPr>
        <w:pStyle w:val="EndnoteText"/>
        <w:ind w:left="720"/>
        <w:rPr>
          <w:lang w:val="ru-RU"/>
        </w:rPr>
      </w:pPr>
      <w:r w:rsidRPr="00ED63FF">
        <w:rPr>
          <w:rFonts w:ascii="Tahoma" w:hAnsi="Tahoma" w:cs="Tahoma"/>
          <w:color w:val="000000"/>
          <w:sz w:val="18"/>
          <w:lang w:val="ru-RU"/>
        </w:rPr>
        <w:t>Жизненный</w:t>
      </w:r>
      <w:r w:rsidRPr="0055028E">
        <w:rPr>
          <w:rFonts w:ascii="Tahoma" w:hAnsi="Tahoma" w:cs="Tahoma"/>
          <w:color w:val="000000"/>
          <w:sz w:val="18"/>
        </w:rPr>
        <w:t> </w:t>
      </w:r>
      <w:r w:rsidRPr="00ED63FF">
        <w:rPr>
          <w:rFonts w:ascii="Tahoma" w:hAnsi="Tahoma" w:cs="Tahoma"/>
          <w:color w:val="000000"/>
          <w:sz w:val="18"/>
          <w:lang w:val="ru-RU"/>
        </w:rPr>
        <w:t>цикл этого продукта закончился и он больше не будет</w:t>
      </w:r>
      <w:r w:rsidRPr="0055028E">
        <w:rPr>
          <w:rFonts w:ascii="Tahoma" w:hAnsi="Tahoma" w:cs="Tahoma"/>
          <w:color w:val="000000"/>
          <w:sz w:val="18"/>
        </w:rPr>
        <w:t> </w:t>
      </w:r>
      <w:r w:rsidRPr="00ED63FF">
        <w:rPr>
          <w:rFonts w:ascii="Tahoma" w:hAnsi="Tahoma" w:cs="Tahoma"/>
          <w:color w:val="000000"/>
          <w:sz w:val="18"/>
          <w:lang w:val="ru-RU"/>
        </w:rPr>
        <w:t xml:space="preserve">предлагаться. </w:t>
      </w:r>
    </w:p>
    <w:p w14:paraId="074B48DC" w14:textId="77777777" w:rsidR="004F0CAE" w:rsidRPr="00ED63FF" w:rsidRDefault="004F0CAE" w:rsidP="000A18AA">
      <w:pPr>
        <w:pStyle w:val="EndnoteText"/>
        <w:ind w:left="720"/>
        <w:rPr>
          <w:lang w:val="ru-RU"/>
        </w:rPr>
      </w:pPr>
    </w:p>
    <w:p w14:paraId="6E36CE9A" w14:textId="77777777" w:rsidR="00FF4CAB" w:rsidRPr="00ED63FF" w:rsidRDefault="00FF4CAB" w:rsidP="004F0CAE">
      <w:pPr>
        <w:pStyle w:val="FootnoteBulletLevel1"/>
        <w:tabs>
          <w:tab w:val="clear" w:pos="900"/>
        </w:tabs>
        <w:spacing w:before="0" w:after="60"/>
        <w:ind w:left="720" w:firstLine="0"/>
        <w:rPr>
          <w:lang w:val="ru-RU"/>
        </w:rPr>
      </w:pPr>
      <w:r w:rsidRPr="00ED63FF">
        <w:rPr>
          <w:rFonts w:ascii="Tahoma" w:hAnsi="Tahoma" w:cs="Tahoma"/>
          <w:b/>
          <w:sz w:val="18"/>
          <w:lang w:val="ru-RU"/>
        </w:rPr>
        <w:t xml:space="preserve">Сведения об одноразовом предоставлении лицензии на переход для </w:t>
      </w:r>
      <w:r w:rsidRPr="0055028E">
        <w:rPr>
          <w:rFonts w:ascii="Tahoma" w:hAnsi="Tahoma" w:cs="Tahoma"/>
          <w:b/>
          <w:sz w:val="18"/>
        </w:rPr>
        <w:t>System</w:t>
      </w:r>
      <w:r w:rsidRPr="00ED63FF">
        <w:rPr>
          <w:rFonts w:ascii="Tahoma" w:hAnsi="Tahoma" w:cs="Tahoma"/>
          <w:b/>
          <w:sz w:val="18"/>
          <w:lang w:val="ru-RU"/>
        </w:rPr>
        <w:t xml:space="preserve"> </w:t>
      </w:r>
      <w:r w:rsidRPr="0055028E">
        <w:rPr>
          <w:rFonts w:ascii="Tahoma" w:hAnsi="Tahoma" w:cs="Tahoma"/>
          <w:b/>
          <w:sz w:val="18"/>
        </w:rPr>
        <w:t>Center</w:t>
      </w:r>
      <w:r w:rsidRPr="00ED63FF">
        <w:rPr>
          <w:rFonts w:ascii="Tahoma" w:hAnsi="Tahoma" w:cs="Tahoma"/>
          <w:b/>
          <w:sz w:val="18"/>
          <w:lang w:val="ru-RU"/>
        </w:rPr>
        <w:t xml:space="preserve"> 2012:</w:t>
      </w:r>
    </w:p>
    <w:p w14:paraId="47A0CA01" w14:textId="77777777" w:rsidR="00FF4CAB" w:rsidRPr="00ED63FF" w:rsidRDefault="00FF4CAB" w:rsidP="000A18AA">
      <w:pPr>
        <w:ind w:left="720"/>
        <w:rPr>
          <w:lang w:val="ru-RU"/>
        </w:rPr>
      </w:pPr>
      <w:r w:rsidRPr="00ED63FF">
        <w:rPr>
          <w:lang w:val="ru-RU"/>
        </w:rPr>
        <w:t xml:space="preserve">Сведения о предоставлении лицензий на переход см. в уведомлении о продукте в предложениях </w:t>
      </w:r>
      <w:r w:rsidRPr="0055028E">
        <w:t>System</w:t>
      </w:r>
      <w:r w:rsidRPr="00ED63FF">
        <w:rPr>
          <w:lang w:val="ru-RU"/>
        </w:rPr>
        <w:t xml:space="preserve"> </w:t>
      </w:r>
      <w:r w:rsidRPr="0055028E">
        <w:t>Center</w:t>
      </w:r>
      <w:r w:rsidRPr="00ED63FF">
        <w:rPr>
          <w:lang w:val="ru-RU"/>
        </w:rPr>
        <w:t xml:space="preserve"> 2012.</w:t>
      </w:r>
    </w:p>
    <w:p w14:paraId="7E725D1B" w14:textId="77777777" w:rsidR="00FF4CAB" w:rsidRPr="00ED63FF" w:rsidRDefault="00FF4CAB" w:rsidP="000A18AA">
      <w:pPr>
        <w:ind w:left="720"/>
        <w:rPr>
          <w:lang w:val="ru-RU"/>
        </w:rPr>
      </w:pPr>
    </w:p>
    <w:p w14:paraId="046ABF5C" w14:textId="77777777" w:rsidR="00F411FE" w:rsidRPr="00ED63FF" w:rsidRDefault="00F411FE" w:rsidP="000A18AA">
      <w:pPr>
        <w:ind w:left="720"/>
        <w:rPr>
          <w:lang w:val="ru-RU"/>
        </w:rPr>
      </w:pPr>
      <w:r w:rsidRPr="00ED63FF">
        <w:rPr>
          <w:rFonts w:cs="Tahoma"/>
          <w:szCs w:val="20"/>
          <w:lang w:val="ru-RU"/>
        </w:rPr>
        <w:t xml:space="preserve">Продукт </w:t>
      </w:r>
      <w:r w:rsidRPr="0055028E">
        <w:rPr>
          <w:rFonts w:cs="Tahoma"/>
          <w:szCs w:val="20"/>
        </w:rPr>
        <w:t>System</w:t>
      </w:r>
      <w:r w:rsidRPr="00ED63FF">
        <w:rPr>
          <w:rFonts w:cs="Tahoma"/>
          <w:szCs w:val="20"/>
          <w:lang w:val="ru-RU"/>
        </w:rPr>
        <w:t xml:space="preserve"> </w:t>
      </w:r>
      <w:r w:rsidRPr="0055028E">
        <w:rPr>
          <w:rFonts w:cs="Tahoma"/>
          <w:szCs w:val="20"/>
        </w:rPr>
        <w:t>Center</w:t>
      </w:r>
      <w:r w:rsidRPr="00ED63FF">
        <w:rPr>
          <w:rFonts w:cs="Tahoma"/>
          <w:szCs w:val="20"/>
          <w:lang w:val="ru-RU"/>
        </w:rPr>
        <w:t xml:space="preserve"> </w:t>
      </w:r>
      <w:r w:rsidRPr="0055028E">
        <w:rPr>
          <w:rFonts w:cs="Tahoma"/>
          <w:szCs w:val="20"/>
        </w:rPr>
        <w:t>Server</w:t>
      </w:r>
      <w:r w:rsidRPr="00ED63FF">
        <w:rPr>
          <w:rFonts w:cs="Tahoma"/>
          <w:szCs w:val="20"/>
          <w:lang w:val="ru-RU"/>
        </w:rPr>
        <w:t xml:space="preserve"> </w:t>
      </w:r>
      <w:r w:rsidRPr="0055028E">
        <w:rPr>
          <w:rFonts w:cs="Tahoma"/>
          <w:szCs w:val="20"/>
        </w:rPr>
        <w:t>Management</w:t>
      </w:r>
      <w:r w:rsidRPr="00ED63FF">
        <w:rPr>
          <w:rFonts w:cs="Tahoma"/>
          <w:szCs w:val="20"/>
          <w:lang w:val="ru-RU"/>
        </w:rPr>
        <w:t xml:space="preserve"> </w:t>
      </w:r>
      <w:r w:rsidRPr="0055028E">
        <w:rPr>
          <w:rFonts w:cs="Tahoma"/>
          <w:szCs w:val="20"/>
        </w:rPr>
        <w:t>Suite</w:t>
      </w:r>
      <w:r w:rsidRPr="00ED63FF">
        <w:rPr>
          <w:rFonts w:cs="Tahoma"/>
          <w:szCs w:val="20"/>
          <w:lang w:val="ru-RU"/>
        </w:rPr>
        <w:t xml:space="preserve"> </w:t>
      </w:r>
      <w:r w:rsidRPr="0055028E">
        <w:rPr>
          <w:rFonts w:cs="Tahoma"/>
          <w:szCs w:val="20"/>
        </w:rPr>
        <w:t>Datacenter</w:t>
      </w:r>
      <w:r w:rsidRPr="00ED63FF">
        <w:rPr>
          <w:rFonts w:cs="Tahoma"/>
          <w:szCs w:val="20"/>
          <w:lang w:val="ru-RU"/>
        </w:rPr>
        <w:t xml:space="preserve"> не имеет отдельных версий, и права на использование продуктов для него определяются состоянием покрытия </w:t>
      </w:r>
      <w:r w:rsidRPr="0055028E">
        <w:rPr>
          <w:rFonts w:cs="Tahoma"/>
          <w:szCs w:val="20"/>
        </w:rPr>
        <w:t>Software</w:t>
      </w:r>
      <w:r w:rsidRPr="00ED63FF">
        <w:rPr>
          <w:rFonts w:cs="Tahoma"/>
          <w:szCs w:val="20"/>
          <w:lang w:val="ru-RU"/>
        </w:rPr>
        <w:t xml:space="preserve"> </w:t>
      </w:r>
      <w:r w:rsidRPr="0055028E">
        <w:rPr>
          <w:rFonts w:cs="Tahoma"/>
          <w:szCs w:val="20"/>
        </w:rPr>
        <w:t>Assurance</w:t>
      </w:r>
      <w:r w:rsidRPr="00ED63FF">
        <w:rPr>
          <w:rFonts w:cs="Tahoma"/>
          <w:szCs w:val="20"/>
          <w:lang w:val="ru-RU"/>
        </w:rPr>
        <w:t xml:space="preserve"> для </w:t>
      </w:r>
      <w:r w:rsidRPr="0055028E">
        <w:rPr>
          <w:rFonts w:cs="Tahoma"/>
          <w:szCs w:val="20"/>
        </w:rPr>
        <w:t>System</w:t>
      </w:r>
      <w:r w:rsidRPr="00ED63FF">
        <w:rPr>
          <w:rFonts w:cs="Tahoma"/>
          <w:szCs w:val="20"/>
          <w:lang w:val="ru-RU"/>
        </w:rPr>
        <w:t xml:space="preserve"> </w:t>
      </w:r>
      <w:r w:rsidRPr="0055028E">
        <w:rPr>
          <w:rFonts w:cs="Tahoma"/>
          <w:szCs w:val="20"/>
        </w:rPr>
        <w:t>Center</w:t>
      </w:r>
      <w:r w:rsidRPr="00ED63FF">
        <w:rPr>
          <w:rFonts w:cs="Tahoma"/>
          <w:szCs w:val="20"/>
          <w:lang w:val="ru-RU"/>
        </w:rPr>
        <w:t xml:space="preserve"> </w:t>
      </w:r>
      <w:r w:rsidRPr="0055028E">
        <w:rPr>
          <w:rFonts w:cs="Tahoma"/>
          <w:szCs w:val="20"/>
        </w:rPr>
        <w:t>Server</w:t>
      </w:r>
      <w:r w:rsidRPr="00ED63FF">
        <w:rPr>
          <w:rFonts w:cs="Tahoma"/>
          <w:szCs w:val="20"/>
          <w:lang w:val="ru-RU"/>
        </w:rPr>
        <w:t xml:space="preserve"> </w:t>
      </w:r>
      <w:r w:rsidRPr="0055028E">
        <w:rPr>
          <w:rFonts w:cs="Tahoma"/>
          <w:szCs w:val="20"/>
        </w:rPr>
        <w:t>Management</w:t>
      </w:r>
      <w:r w:rsidRPr="00ED63FF">
        <w:rPr>
          <w:rFonts w:cs="Tahoma"/>
          <w:szCs w:val="20"/>
          <w:lang w:val="ru-RU"/>
        </w:rPr>
        <w:t xml:space="preserve"> </w:t>
      </w:r>
      <w:r w:rsidRPr="0055028E">
        <w:rPr>
          <w:rFonts w:cs="Tahoma"/>
          <w:szCs w:val="20"/>
        </w:rPr>
        <w:t>Suite</w:t>
      </w:r>
      <w:r w:rsidRPr="00ED63FF">
        <w:rPr>
          <w:rFonts w:cs="Tahoma"/>
          <w:szCs w:val="20"/>
          <w:lang w:val="ru-RU"/>
        </w:rPr>
        <w:t xml:space="preserve"> </w:t>
      </w:r>
      <w:r w:rsidRPr="0055028E">
        <w:rPr>
          <w:rFonts w:cs="Tahoma"/>
          <w:szCs w:val="20"/>
        </w:rPr>
        <w:t>Datacenter</w:t>
      </w:r>
      <w:r w:rsidRPr="00ED63FF">
        <w:rPr>
          <w:rFonts w:cs="Tahoma"/>
          <w:szCs w:val="20"/>
          <w:lang w:val="ru-RU"/>
        </w:rPr>
        <w:t>.</w:t>
      </w:r>
      <w:r w:rsidR="00317026" w:rsidRPr="00ED63FF">
        <w:rPr>
          <w:rFonts w:cs="Tahoma"/>
          <w:szCs w:val="20"/>
          <w:lang w:val="ru-RU"/>
        </w:rPr>
        <w:t xml:space="preserve"> </w:t>
      </w:r>
      <w:r w:rsidRPr="00ED63FF">
        <w:rPr>
          <w:rFonts w:cs="Tahoma"/>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317026" w:rsidRPr="00ED63FF">
        <w:rPr>
          <w:rFonts w:cs="Tahoma"/>
          <w:szCs w:val="20"/>
          <w:lang w:val="ru-RU"/>
        </w:rPr>
        <w:t xml:space="preserve"> </w:t>
      </w:r>
    </w:p>
    <w:p w14:paraId="0E3BEB4A" w14:textId="77777777" w:rsidR="00E72B93" w:rsidRPr="00ED63FF" w:rsidRDefault="00E72B93" w:rsidP="000A18AA">
      <w:pPr>
        <w:ind w:left="720"/>
        <w:rPr>
          <w:lang w:val="ru-RU"/>
        </w:rPr>
      </w:pPr>
    </w:p>
    <w:p w14:paraId="2BBE3892" w14:textId="77777777" w:rsidR="00143CF6" w:rsidRPr="00270491" w:rsidRDefault="005C164D" w:rsidP="003165D6">
      <w:pPr>
        <w:ind w:left="720"/>
        <w:rPr>
          <w:rFonts w:cs="Tahoma"/>
          <w:color w:val="000000"/>
          <w:szCs w:val="18"/>
          <w:lang w:val="ru-RU"/>
        </w:rPr>
      </w:pPr>
      <w:r w:rsidRPr="00ED63FF">
        <w:rPr>
          <w:rFonts w:cs="Tahoma"/>
          <w:color w:val="000000"/>
          <w:szCs w:val="18"/>
          <w:lang w:val="ru-RU"/>
        </w:rPr>
        <w:t>С</w:t>
      </w:r>
      <w:r w:rsidRPr="002B489D">
        <w:rPr>
          <w:rFonts w:cs="Tahoma"/>
          <w:color w:val="000000"/>
          <w:szCs w:val="18"/>
        </w:rPr>
        <w:t xml:space="preserve"> 1 </w:t>
      </w:r>
      <w:r w:rsidRPr="00ED63FF">
        <w:rPr>
          <w:rFonts w:cs="Tahoma"/>
          <w:color w:val="000000"/>
          <w:szCs w:val="18"/>
          <w:lang w:val="ru-RU"/>
        </w:rPr>
        <w:t>ноября</w:t>
      </w:r>
      <w:r w:rsidRPr="002B489D">
        <w:rPr>
          <w:rFonts w:cs="Tahoma"/>
          <w:color w:val="000000"/>
          <w:szCs w:val="18"/>
        </w:rPr>
        <w:t xml:space="preserve"> 2010 </w:t>
      </w:r>
      <w:r w:rsidRPr="00ED63FF">
        <w:rPr>
          <w:rFonts w:cs="Tahoma"/>
          <w:color w:val="000000"/>
          <w:szCs w:val="18"/>
          <w:lang w:val="ru-RU"/>
        </w:rPr>
        <w:t>г</w:t>
      </w:r>
      <w:r w:rsidRPr="002B489D">
        <w:rPr>
          <w:rFonts w:cs="Tahoma"/>
          <w:color w:val="000000"/>
          <w:szCs w:val="18"/>
        </w:rPr>
        <w:t xml:space="preserve">. </w:t>
      </w:r>
      <w:r w:rsidRPr="00ED63FF">
        <w:rPr>
          <w:rFonts w:cs="Tahoma"/>
          <w:color w:val="000000"/>
          <w:szCs w:val="18"/>
          <w:lang w:val="ru-RU"/>
        </w:rPr>
        <w:t>лицензия</w:t>
      </w:r>
      <w:r w:rsidRPr="002B489D">
        <w:rPr>
          <w:rFonts w:cs="Tahoma"/>
          <w:color w:val="000000"/>
          <w:szCs w:val="18"/>
        </w:rPr>
        <w:t xml:space="preserve"> </w:t>
      </w:r>
      <w:r w:rsidRPr="00ED63FF">
        <w:rPr>
          <w:rFonts w:cs="Tahoma"/>
          <w:color w:val="000000"/>
          <w:szCs w:val="18"/>
          <w:lang w:val="ru-RU"/>
        </w:rPr>
        <w:t>для</w:t>
      </w:r>
      <w:r w:rsidRPr="002B489D">
        <w:rPr>
          <w:rFonts w:cs="Tahoma"/>
          <w:color w:val="000000"/>
          <w:szCs w:val="18"/>
        </w:rPr>
        <w:t xml:space="preserve"> </w:t>
      </w:r>
      <w:r w:rsidRPr="0055028E">
        <w:rPr>
          <w:rFonts w:cs="Tahoma"/>
          <w:color w:val="000000"/>
          <w:szCs w:val="18"/>
        </w:rPr>
        <w:t>System</w:t>
      </w:r>
      <w:r w:rsidRPr="002B489D">
        <w:rPr>
          <w:rFonts w:cs="Tahoma"/>
          <w:color w:val="000000"/>
          <w:szCs w:val="18"/>
        </w:rPr>
        <w:t xml:space="preserve"> </w:t>
      </w:r>
      <w:r w:rsidRPr="0055028E">
        <w:rPr>
          <w:rFonts w:cs="Tahoma"/>
          <w:color w:val="000000"/>
          <w:szCs w:val="18"/>
        </w:rPr>
        <w:t>Center</w:t>
      </w:r>
      <w:r w:rsidRPr="002B489D">
        <w:rPr>
          <w:rFonts w:cs="Tahoma"/>
          <w:color w:val="000000"/>
          <w:szCs w:val="18"/>
        </w:rPr>
        <w:t xml:space="preserve"> </w:t>
      </w:r>
      <w:r w:rsidRPr="0055028E">
        <w:rPr>
          <w:rFonts w:cs="Tahoma"/>
          <w:color w:val="000000"/>
          <w:szCs w:val="18"/>
        </w:rPr>
        <w:t>Server</w:t>
      </w:r>
      <w:r w:rsidRPr="002B489D">
        <w:rPr>
          <w:rFonts w:cs="Tahoma"/>
          <w:color w:val="000000"/>
          <w:szCs w:val="18"/>
        </w:rPr>
        <w:t xml:space="preserve"> </w:t>
      </w:r>
      <w:r w:rsidRPr="0055028E">
        <w:rPr>
          <w:rFonts w:cs="Tahoma"/>
          <w:color w:val="000000"/>
          <w:szCs w:val="18"/>
        </w:rPr>
        <w:t>Management</w:t>
      </w:r>
      <w:r w:rsidRPr="002B489D">
        <w:rPr>
          <w:rFonts w:cs="Tahoma"/>
          <w:color w:val="000000"/>
          <w:szCs w:val="18"/>
        </w:rPr>
        <w:t xml:space="preserve"> </w:t>
      </w:r>
      <w:r w:rsidRPr="0055028E">
        <w:rPr>
          <w:rFonts w:cs="Tahoma"/>
          <w:color w:val="000000"/>
          <w:szCs w:val="18"/>
        </w:rPr>
        <w:t>Suite</w:t>
      </w:r>
      <w:r w:rsidRPr="002B489D">
        <w:rPr>
          <w:rFonts w:cs="Tahoma"/>
          <w:color w:val="000000"/>
          <w:szCs w:val="18"/>
        </w:rPr>
        <w:t xml:space="preserve"> </w:t>
      </w:r>
      <w:r w:rsidRPr="0055028E">
        <w:rPr>
          <w:rFonts w:cs="Tahoma"/>
          <w:color w:val="000000"/>
          <w:szCs w:val="18"/>
        </w:rPr>
        <w:t>Datacenter</w:t>
      </w:r>
      <w:r w:rsidRPr="002B489D">
        <w:rPr>
          <w:rFonts w:cs="Tahoma"/>
          <w:color w:val="000000"/>
          <w:szCs w:val="18"/>
        </w:rPr>
        <w:t xml:space="preserve"> </w:t>
      </w:r>
      <w:r w:rsidRPr="00ED63FF">
        <w:rPr>
          <w:rFonts w:cs="Tahoma"/>
          <w:color w:val="000000"/>
          <w:szCs w:val="18"/>
          <w:lang w:val="ru-RU"/>
        </w:rPr>
        <w:t>с</w:t>
      </w:r>
      <w:r w:rsidRPr="002B489D">
        <w:rPr>
          <w:rFonts w:cs="Tahoma"/>
          <w:color w:val="000000"/>
          <w:szCs w:val="18"/>
        </w:rPr>
        <w:t xml:space="preserve"> </w:t>
      </w:r>
      <w:r w:rsidRPr="00ED63FF">
        <w:rPr>
          <w:rFonts w:cs="Tahoma"/>
          <w:color w:val="000000"/>
          <w:szCs w:val="18"/>
          <w:lang w:val="ru-RU"/>
        </w:rPr>
        <w:t>действующим</w:t>
      </w:r>
      <w:r w:rsidRPr="002B489D">
        <w:rPr>
          <w:rFonts w:cs="Tahoma"/>
          <w:color w:val="000000"/>
          <w:szCs w:val="18"/>
        </w:rPr>
        <w:t xml:space="preserve"> </w:t>
      </w:r>
      <w:r w:rsidRPr="00ED63FF">
        <w:rPr>
          <w:rFonts w:cs="Tahoma"/>
          <w:color w:val="000000"/>
          <w:szCs w:val="18"/>
          <w:lang w:val="ru-RU"/>
        </w:rPr>
        <w:t>покрытием</w:t>
      </w:r>
      <w:r w:rsidRPr="002B489D">
        <w:rPr>
          <w:rFonts w:cs="Tahoma"/>
          <w:color w:val="000000"/>
          <w:szCs w:val="18"/>
        </w:rPr>
        <w:t xml:space="preserve"> </w:t>
      </w:r>
      <w:r w:rsidRPr="0055028E">
        <w:rPr>
          <w:rFonts w:cs="Tahoma"/>
          <w:color w:val="000000"/>
          <w:szCs w:val="18"/>
        </w:rPr>
        <w:t>Software</w:t>
      </w:r>
      <w:r w:rsidRPr="002B489D">
        <w:rPr>
          <w:rFonts w:cs="Tahoma"/>
          <w:color w:val="000000"/>
          <w:szCs w:val="18"/>
        </w:rPr>
        <w:t xml:space="preserve"> </w:t>
      </w:r>
      <w:r w:rsidRPr="0055028E">
        <w:rPr>
          <w:rFonts w:cs="Tahoma"/>
          <w:color w:val="000000"/>
          <w:szCs w:val="18"/>
        </w:rPr>
        <w:t>Assurance</w:t>
      </w:r>
      <w:r w:rsidRPr="002B489D">
        <w:rPr>
          <w:rFonts w:cs="Tahoma"/>
          <w:color w:val="000000"/>
          <w:szCs w:val="18"/>
        </w:rPr>
        <w:t xml:space="preserve"> </w:t>
      </w:r>
      <w:r w:rsidRPr="00ED63FF">
        <w:rPr>
          <w:rFonts w:cs="Tahoma"/>
          <w:color w:val="000000"/>
          <w:szCs w:val="18"/>
          <w:lang w:val="ru-RU"/>
        </w:rPr>
        <w:t>предоставляет</w:t>
      </w:r>
      <w:r w:rsidRPr="002B489D">
        <w:rPr>
          <w:rFonts w:cs="Tahoma"/>
          <w:color w:val="000000"/>
          <w:szCs w:val="18"/>
        </w:rPr>
        <w:t xml:space="preserve"> </w:t>
      </w:r>
      <w:r w:rsidRPr="00ED63FF">
        <w:rPr>
          <w:rFonts w:cs="Tahoma"/>
          <w:color w:val="000000"/>
          <w:szCs w:val="18"/>
          <w:lang w:val="ru-RU"/>
        </w:rPr>
        <w:t>права</w:t>
      </w:r>
      <w:r w:rsidRPr="002B489D">
        <w:rPr>
          <w:rFonts w:cs="Tahoma"/>
          <w:color w:val="000000"/>
          <w:szCs w:val="18"/>
        </w:rPr>
        <w:t xml:space="preserve"> </w:t>
      </w:r>
      <w:r w:rsidRPr="00ED63FF">
        <w:rPr>
          <w:rFonts w:cs="Tahoma"/>
          <w:color w:val="000000"/>
          <w:szCs w:val="18"/>
          <w:lang w:val="ru-RU"/>
        </w:rPr>
        <w:t>на</w:t>
      </w:r>
      <w:r w:rsidRPr="002B489D">
        <w:rPr>
          <w:rFonts w:cs="Tahoma"/>
          <w:color w:val="000000"/>
          <w:szCs w:val="18"/>
        </w:rPr>
        <w:t xml:space="preserve"> </w:t>
      </w:r>
      <w:r w:rsidRPr="00ED63FF">
        <w:rPr>
          <w:rFonts w:cs="Tahoma"/>
          <w:color w:val="000000"/>
          <w:szCs w:val="18"/>
          <w:lang w:val="ru-RU"/>
        </w:rPr>
        <w:t>управление</w:t>
      </w:r>
      <w:r w:rsidRPr="002B489D">
        <w:rPr>
          <w:rFonts w:cs="Tahoma"/>
          <w:color w:val="000000"/>
          <w:szCs w:val="18"/>
        </w:rPr>
        <w:t xml:space="preserve"> </w:t>
      </w:r>
      <w:r w:rsidRPr="00ED63FF">
        <w:rPr>
          <w:rFonts w:cs="Tahoma"/>
          <w:color w:val="000000"/>
          <w:szCs w:val="18"/>
          <w:lang w:val="ru-RU"/>
        </w:rPr>
        <w:t>сервером</w:t>
      </w:r>
      <w:r w:rsidRPr="002B489D">
        <w:rPr>
          <w:rFonts w:cs="Tahoma"/>
          <w:color w:val="000000"/>
          <w:szCs w:val="18"/>
        </w:rPr>
        <w:t xml:space="preserve"> </w:t>
      </w:r>
      <w:r w:rsidRPr="00ED63FF">
        <w:rPr>
          <w:rFonts w:cs="Tahoma"/>
          <w:color w:val="000000"/>
          <w:szCs w:val="18"/>
          <w:lang w:val="ru-RU"/>
        </w:rPr>
        <w:t>в</w:t>
      </w:r>
      <w:r w:rsidRPr="002B489D">
        <w:rPr>
          <w:rFonts w:cs="Tahoma"/>
          <w:color w:val="000000"/>
          <w:szCs w:val="18"/>
        </w:rPr>
        <w:t xml:space="preserve"> </w:t>
      </w:r>
      <w:r w:rsidRPr="00ED63FF">
        <w:rPr>
          <w:rFonts w:cs="Tahoma"/>
          <w:color w:val="000000"/>
          <w:szCs w:val="18"/>
          <w:lang w:val="ru-RU"/>
        </w:rPr>
        <w:t>рамках</w:t>
      </w:r>
      <w:r w:rsidRPr="002B489D">
        <w:rPr>
          <w:rFonts w:cs="Tahoma"/>
          <w:color w:val="000000"/>
          <w:szCs w:val="18"/>
        </w:rPr>
        <w:t xml:space="preserve"> </w:t>
      </w:r>
      <w:r w:rsidRPr="00ED63FF">
        <w:rPr>
          <w:rFonts w:cs="Tahoma"/>
          <w:color w:val="000000"/>
          <w:szCs w:val="18"/>
          <w:lang w:val="ru-RU"/>
        </w:rPr>
        <w:t>лицензий</w:t>
      </w:r>
      <w:r w:rsidRPr="002B489D">
        <w:rPr>
          <w:rFonts w:cs="Tahoma"/>
          <w:color w:val="000000"/>
          <w:szCs w:val="18"/>
        </w:rPr>
        <w:t xml:space="preserve"> </w:t>
      </w:r>
      <w:r w:rsidRPr="0055028E">
        <w:rPr>
          <w:rFonts w:cs="Tahoma"/>
          <w:color w:val="000000"/>
          <w:szCs w:val="18"/>
        </w:rPr>
        <w:t>System</w:t>
      </w:r>
      <w:r w:rsidRPr="002B489D">
        <w:rPr>
          <w:rFonts w:cs="Tahoma"/>
          <w:color w:val="000000"/>
          <w:szCs w:val="18"/>
        </w:rPr>
        <w:t xml:space="preserve"> </w:t>
      </w:r>
      <w:r w:rsidRPr="0055028E">
        <w:rPr>
          <w:rFonts w:cs="Tahoma"/>
          <w:color w:val="000000"/>
          <w:szCs w:val="18"/>
        </w:rPr>
        <w:t>Center</w:t>
      </w:r>
      <w:r w:rsidRPr="002B489D">
        <w:rPr>
          <w:rFonts w:cs="Tahoma"/>
          <w:color w:val="000000"/>
          <w:szCs w:val="18"/>
        </w:rPr>
        <w:t xml:space="preserve"> </w:t>
      </w:r>
      <w:r w:rsidRPr="0055028E">
        <w:rPr>
          <w:rFonts w:cs="Tahoma"/>
          <w:color w:val="000000"/>
          <w:szCs w:val="18"/>
        </w:rPr>
        <w:t>Enterprise</w:t>
      </w:r>
      <w:r w:rsidRPr="002B489D">
        <w:rPr>
          <w:rFonts w:cs="Tahoma"/>
          <w:color w:val="000000"/>
          <w:szCs w:val="18"/>
        </w:rPr>
        <w:t xml:space="preserve"> </w:t>
      </w:r>
      <w:r w:rsidRPr="0055028E">
        <w:rPr>
          <w:rFonts w:cs="Tahoma"/>
          <w:color w:val="000000"/>
          <w:szCs w:val="18"/>
        </w:rPr>
        <w:t>Servel</w:t>
      </w:r>
      <w:r w:rsidRPr="002B489D">
        <w:rPr>
          <w:rFonts w:cs="Tahoma"/>
          <w:color w:val="000000"/>
          <w:szCs w:val="18"/>
        </w:rPr>
        <w:t xml:space="preserve"> </w:t>
      </w:r>
      <w:r w:rsidRPr="0055028E">
        <w:rPr>
          <w:rFonts w:cs="Tahoma"/>
          <w:color w:val="000000"/>
          <w:szCs w:val="18"/>
        </w:rPr>
        <w:t>ML</w:t>
      </w:r>
      <w:r w:rsidRPr="002B489D">
        <w:rPr>
          <w:rFonts w:cs="Tahoma"/>
          <w:color w:val="000000"/>
          <w:szCs w:val="18"/>
        </w:rPr>
        <w:t xml:space="preserve"> </w:t>
      </w:r>
      <w:r w:rsidRPr="00ED63FF">
        <w:rPr>
          <w:rFonts w:cs="Tahoma"/>
          <w:color w:val="000000"/>
          <w:szCs w:val="18"/>
          <w:lang w:val="ru-RU"/>
        </w:rPr>
        <w:t>для</w:t>
      </w:r>
      <w:r w:rsidRPr="002B489D">
        <w:rPr>
          <w:rFonts w:cs="Tahoma"/>
          <w:color w:val="000000"/>
          <w:szCs w:val="18"/>
        </w:rPr>
        <w:t xml:space="preserve"> </w:t>
      </w:r>
      <w:r w:rsidRPr="0055028E">
        <w:rPr>
          <w:rFonts w:cs="Tahoma"/>
          <w:color w:val="000000"/>
          <w:szCs w:val="18"/>
        </w:rPr>
        <w:t>Operations</w:t>
      </w:r>
      <w:r w:rsidRPr="002B489D">
        <w:rPr>
          <w:rFonts w:cs="Tahoma"/>
          <w:color w:val="000000"/>
          <w:szCs w:val="18"/>
        </w:rPr>
        <w:t xml:space="preserve"> </w:t>
      </w:r>
      <w:r w:rsidRPr="0055028E">
        <w:rPr>
          <w:rFonts w:cs="Tahoma"/>
          <w:color w:val="000000"/>
          <w:szCs w:val="18"/>
        </w:rPr>
        <w:t>Manager</w:t>
      </w:r>
      <w:r w:rsidRPr="002B489D">
        <w:rPr>
          <w:rFonts w:cs="Tahoma"/>
          <w:color w:val="000000"/>
          <w:szCs w:val="18"/>
        </w:rPr>
        <w:t xml:space="preserve"> 2007 </w:t>
      </w:r>
      <w:r w:rsidRPr="0055028E">
        <w:rPr>
          <w:rFonts w:cs="Tahoma"/>
          <w:color w:val="000000"/>
          <w:szCs w:val="18"/>
        </w:rPr>
        <w:t>R</w:t>
      </w:r>
      <w:r w:rsidRPr="002B489D">
        <w:rPr>
          <w:rFonts w:cs="Tahoma"/>
          <w:color w:val="000000"/>
          <w:szCs w:val="18"/>
        </w:rPr>
        <w:t xml:space="preserve">2, </w:t>
      </w:r>
      <w:r w:rsidRPr="0055028E">
        <w:rPr>
          <w:rFonts w:cs="Tahoma"/>
          <w:color w:val="000000"/>
          <w:szCs w:val="18"/>
        </w:rPr>
        <w:t>Configuration</w:t>
      </w:r>
      <w:r w:rsidRPr="002B489D">
        <w:rPr>
          <w:rFonts w:cs="Tahoma"/>
          <w:color w:val="000000"/>
          <w:szCs w:val="18"/>
        </w:rPr>
        <w:t xml:space="preserve"> </w:t>
      </w:r>
      <w:r w:rsidRPr="0055028E">
        <w:rPr>
          <w:rFonts w:cs="Tahoma"/>
          <w:color w:val="000000"/>
          <w:szCs w:val="18"/>
        </w:rPr>
        <w:t>Manager</w:t>
      </w:r>
      <w:r w:rsidRPr="002B489D">
        <w:rPr>
          <w:rFonts w:cs="Tahoma"/>
          <w:color w:val="000000"/>
          <w:szCs w:val="18"/>
        </w:rPr>
        <w:t xml:space="preserve"> 2007 </w:t>
      </w:r>
      <w:r w:rsidRPr="0055028E">
        <w:rPr>
          <w:rFonts w:cs="Tahoma"/>
          <w:color w:val="000000"/>
          <w:szCs w:val="18"/>
        </w:rPr>
        <w:t>R</w:t>
      </w:r>
      <w:r w:rsidRPr="002B489D">
        <w:rPr>
          <w:rFonts w:cs="Tahoma"/>
          <w:color w:val="000000"/>
          <w:szCs w:val="18"/>
        </w:rPr>
        <w:t xml:space="preserve">3, </w:t>
      </w:r>
      <w:r w:rsidRPr="0055028E">
        <w:rPr>
          <w:rFonts w:cs="Tahoma"/>
          <w:color w:val="000000"/>
          <w:szCs w:val="18"/>
        </w:rPr>
        <w:t>Data</w:t>
      </w:r>
      <w:r w:rsidRPr="002B489D">
        <w:rPr>
          <w:rFonts w:cs="Tahoma"/>
          <w:color w:val="000000"/>
          <w:szCs w:val="18"/>
        </w:rPr>
        <w:t xml:space="preserve"> </w:t>
      </w:r>
      <w:r w:rsidRPr="0055028E">
        <w:rPr>
          <w:rFonts w:cs="Tahoma"/>
          <w:color w:val="000000"/>
          <w:szCs w:val="18"/>
        </w:rPr>
        <w:t>Protection</w:t>
      </w:r>
      <w:r w:rsidRPr="002B489D">
        <w:rPr>
          <w:rFonts w:cs="Tahoma"/>
          <w:color w:val="000000"/>
          <w:szCs w:val="18"/>
        </w:rPr>
        <w:t xml:space="preserve"> </w:t>
      </w:r>
      <w:r w:rsidRPr="0055028E">
        <w:rPr>
          <w:rFonts w:cs="Tahoma"/>
          <w:color w:val="000000"/>
          <w:szCs w:val="18"/>
        </w:rPr>
        <w:t>Manager</w:t>
      </w:r>
      <w:r w:rsidRPr="002B489D">
        <w:rPr>
          <w:rFonts w:cs="Tahoma"/>
          <w:color w:val="000000"/>
          <w:szCs w:val="18"/>
        </w:rPr>
        <w:t xml:space="preserve"> 2010, </w:t>
      </w:r>
      <w:r w:rsidRPr="0055028E">
        <w:rPr>
          <w:rFonts w:cs="Tahoma"/>
          <w:color w:val="000000"/>
          <w:szCs w:val="18"/>
        </w:rPr>
        <w:t>Service</w:t>
      </w:r>
      <w:r w:rsidRPr="002B489D">
        <w:rPr>
          <w:rFonts w:cs="Tahoma"/>
          <w:color w:val="000000"/>
          <w:szCs w:val="18"/>
        </w:rPr>
        <w:t xml:space="preserve"> </w:t>
      </w:r>
      <w:r w:rsidRPr="0055028E">
        <w:rPr>
          <w:rFonts w:cs="Tahoma"/>
          <w:color w:val="000000"/>
          <w:szCs w:val="18"/>
        </w:rPr>
        <w:t>Manager</w:t>
      </w:r>
      <w:r w:rsidRPr="002B489D">
        <w:rPr>
          <w:rFonts w:cs="Tahoma"/>
          <w:color w:val="000000"/>
          <w:szCs w:val="18"/>
        </w:rPr>
        <w:t xml:space="preserve"> 2010 </w:t>
      </w:r>
      <w:r w:rsidRPr="00ED63FF">
        <w:rPr>
          <w:rFonts w:cs="Tahoma"/>
          <w:color w:val="000000"/>
          <w:szCs w:val="18"/>
          <w:lang w:val="ru-RU"/>
        </w:rPr>
        <w:t>и</w:t>
      </w:r>
      <w:r w:rsidRPr="002B489D">
        <w:rPr>
          <w:rFonts w:cs="Tahoma"/>
          <w:color w:val="000000"/>
          <w:szCs w:val="18"/>
        </w:rPr>
        <w:t xml:space="preserve"> </w:t>
      </w:r>
      <w:r w:rsidRPr="0055028E">
        <w:rPr>
          <w:rFonts w:cs="Tahoma"/>
          <w:color w:val="000000"/>
          <w:szCs w:val="18"/>
        </w:rPr>
        <w:t>Virtual</w:t>
      </w:r>
      <w:r w:rsidRPr="002B489D">
        <w:rPr>
          <w:rFonts w:cs="Tahoma"/>
          <w:color w:val="000000"/>
          <w:szCs w:val="18"/>
        </w:rPr>
        <w:t xml:space="preserve"> </w:t>
      </w:r>
      <w:r w:rsidRPr="0055028E">
        <w:rPr>
          <w:rFonts w:cs="Tahoma"/>
          <w:color w:val="000000"/>
          <w:szCs w:val="18"/>
        </w:rPr>
        <w:t>Machine</w:t>
      </w:r>
      <w:r w:rsidRPr="002B489D">
        <w:rPr>
          <w:rFonts w:cs="Tahoma"/>
          <w:color w:val="000000"/>
          <w:szCs w:val="18"/>
        </w:rPr>
        <w:t xml:space="preserve"> </w:t>
      </w:r>
      <w:r w:rsidRPr="0055028E">
        <w:rPr>
          <w:rFonts w:cs="Tahoma"/>
          <w:color w:val="000000"/>
          <w:szCs w:val="18"/>
        </w:rPr>
        <w:t>Manager</w:t>
      </w:r>
      <w:r w:rsidRPr="002B489D">
        <w:rPr>
          <w:rFonts w:cs="Tahoma"/>
          <w:color w:val="000000"/>
          <w:szCs w:val="18"/>
        </w:rPr>
        <w:t xml:space="preserve"> 2008 </w:t>
      </w:r>
      <w:r w:rsidRPr="0055028E">
        <w:rPr>
          <w:rFonts w:cs="Tahoma"/>
          <w:color w:val="000000"/>
          <w:szCs w:val="18"/>
        </w:rPr>
        <w:t>R</w:t>
      </w:r>
      <w:r w:rsidRPr="002B489D">
        <w:rPr>
          <w:rFonts w:cs="Tahoma"/>
          <w:color w:val="000000"/>
          <w:szCs w:val="18"/>
        </w:rPr>
        <w:t xml:space="preserve">2. </w:t>
      </w:r>
      <w:r w:rsidRPr="00ED63FF">
        <w:rPr>
          <w:rFonts w:cs="Tahoma"/>
          <w:color w:val="000000"/>
          <w:szCs w:val="18"/>
          <w:lang w:val="ru-RU"/>
        </w:rPr>
        <w:t xml:space="preserve">Кроме того, включается серверная лицензия для </w:t>
      </w:r>
      <w:r w:rsidRPr="0055028E">
        <w:rPr>
          <w:rFonts w:cs="Tahoma"/>
          <w:color w:val="000000"/>
          <w:szCs w:val="18"/>
        </w:rPr>
        <w:t>Virtual</w:t>
      </w:r>
      <w:r w:rsidRPr="00ED63FF">
        <w:rPr>
          <w:rFonts w:cs="Tahoma"/>
          <w:color w:val="000000"/>
          <w:szCs w:val="18"/>
          <w:lang w:val="ru-RU"/>
        </w:rPr>
        <w:t xml:space="preserve"> </w:t>
      </w:r>
      <w:r w:rsidRPr="0055028E">
        <w:rPr>
          <w:rFonts w:cs="Tahoma"/>
          <w:color w:val="000000"/>
          <w:szCs w:val="18"/>
        </w:rPr>
        <w:t>Machine</w:t>
      </w:r>
      <w:r w:rsidRPr="00ED63FF">
        <w:rPr>
          <w:rFonts w:cs="Tahoma"/>
          <w:color w:val="000000"/>
          <w:szCs w:val="18"/>
          <w:lang w:val="ru-RU"/>
        </w:rPr>
        <w:t xml:space="preserve"> </w:t>
      </w:r>
      <w:r w:rsidRPr="0055028E">
        <w:rPr>
          <w:rFonts w:cs="Tahoma"/>
          <w:color w:val="000000"/>
          <w:szCs w:val="18"/>
        </w:rPr>
        <w:t>Manager</w:t>
      </w:r>
      <w:r w:rsidRPr="00ED63FF">
        <w:rPr>
          <w:rFonts w:cs="Tahoma"/>
          <w:color w:val="000000"/>
          <w:szCs w:val="18"/>
          <w:lang w:val="ru-RU"/>
        </w:rPr>
        <w:t xml:space="preserve"> 2008 </w:t>
      </w:r>
      <w:r w:rsidRPr="0055028E">
        <w:rPr>
          <w:rFonts w:cs="Tahoma"/>
          <w:color w:val="000000"/>
          <w:szCs w:val="18"/>
        </w:rPr>
        <w:t>R</w:t>
      </w:r>
      <w:r w:rsidRPr="00ED63FF">
        <w:rPr>
          <w:rFonts w:cs="Tahoma"/>
          <w:color w:val="000000"/>
          <w:szCs w:val="18"/>
          <w:lang w:val="ru-RU"/>
        </w:rPr>
        <w:t xml:space="preserve">2 и </w:t>
      </w:r>
      <w:r w:rsidRPr="0055028E">
        <w:rPr>
          <w:rFonts w:cs="Tahoma"/>
          <w:color w:val="000000"/>
          <w:szCs w:val="18"/>
        </w:rPr>
        <w:t>Data</w:t>
      </w:r>
      <w:r w:rsidRPr="00ED63FF">
        <w:rPr>
          <w:rFonts w:cs="Tahoma"/>
          <w:color w:val="000000"/>
          <w:szCs w:val="18"/>
          <w:lang w:val="ru-RU"/>
        </w:rPr>
        <w:t xml:space="preserve"> </w:t>
      </w:r>
      <w:r w:rsidRPr="0055028E">
        <w:rPr>
          <w:rFonts w:cs="Tahoma"/>
          <w:color w:val="000000"/>
          <w:szCs w:val="18"/>
        </w:rPr>
        <w:t>Protection</w:t>
      </w:r>
      <w:r w:rsidRPr="00ED63FF">
        <w:rPr>
          <w:rFonts w:cs="Tahoma"/>
          <w:color w:val="000000"/>
          <w:szCs w:val="18"/>
          <w:lang w:val="ru-RU"/>
        </w:rPr>
        <w:t xml:space="preserve"> </w:t>
      </w:r>
      <w:r w:rsidRPr="0055028E">
        <w:rPr>
          <w:rFonts w:cs="Tahoma"/>
          <w:color w:val="000000"/>
          <w:szCs w:val="18"/>
        </w:rPr>
        <w:t>Manager</w:t>
      </w:r>
      <w:r w:rsidRPr="00ED63FF">
        <w:rPr>
          <w:rFonts w:cs="Tahoma"/>
          <w:color w:val="000000"/>
          <w:szCs w:val="18"/>
          <w:lang w:val="ru-RU"/>
        </w:rPr>
        <w:t xml:space="preserve"> 2010. Права на использование см. в Правах на использование продуктов.</w:t>
      </w:r>
      <w:bookmarkStart w:id="1537" w:name="_90_System_Center"/>
      <w:bookmarkEnd w:id="1537"/>
    </w:p>
    <w:p w14:paraId="3B8D05D7" w14:textId="77777777" w:rsidR="007F6070" w:rsidRPr="00270491" w:rsidRDefault="007F6070" w:rsidP="003165D6">
      <w:pPr>
        <w:ind w:left="720"/>
        <w:rPr>
          <w:lang w:val="ru-RU"/>
        </w:rPr>
      </w:pPr>
    </w:p>
    <w:p w14:paraId="2C25E9EA" w14:textId="77777777" w:rsidR="004F0CAE" w:rsidRPr="00ED63FF" w:rsidRDefault="004F0CAE" w:rsidP="004F0CAE">
      <w:pPr>
        <w:rPr>
          <w:sz w:val="14"/>
          <w:szCs w:val="14"/>
          <w:lang w:val="ru-RU"/>
        </w:rPr>
      </w:pPr>
      <w:bookmarkStart w:id="1538" w:name="_87_System_Center"/>
      <w:bookmarkStart w:id="1539" w:name="_Toc336338358"/>
      <w:bookmarkStart w:id="1540" w:name="Srv_101SystemCenter2012"/>
      <w:bookmarkStart w:id="1541" w:name="Srv_92TechNetPlusSingleUser"/>
      <w:bookmarkEnd w:id="1538"/>
    </w:p>
    <w:p w14:paraId="458B838F" w14:textId="77777777" w:rsidR="00FF4CAB" w:rsidRPr="00ED63FF" w:rsidRDefault="00997FE5" w:rsidP="00FF4CAB">
      <w:pPr>
        <w:pStyle w:val="Heading3"/>
        <w:rPr>
          <w:lang w:val="ru-RU"/>
        </w:rPr>
      </w:pPr>
      <w:bookmarkStart w:id="1542" w:name="_91_89_System"/>
      <w:bookmarkStart w:id="1543" w:name="_96_System_Center"/>
      <w:bookmarkStart w:id="1544" w:name="_Toc377668047"/>
      <w:bookmarkEnd w:id="1542"/>
      <w:bookmarkEnd w:id="1543"/>
      <w:r>
        <w:rPr>
          <w:rFonts w:ascii="Tahoma" w:hAnsi="Tahoma" w:cs="Tahoma"/>
          <w:caps/>
          <w:color w:val="FF6F0D"/>
          <w:sz w:val="22"/>
          <w:szCs w:val="22"/>
          <w:vertAlign w:val="superscript"/>
          <w:lang w:val="ru-RU"/>
        </w:rPr>
        <w:t>9</w:t>
      </w:r>
      <w:r w:rsidRPr="001321A7">
        <w:rPr>
          <w:rFonts w:ascii="Tahoma" w:hAnsi="Tahoma" w:cs="Tahoma"/>
          <w:caps/>
          <w:color w:val="FF6F0D"/>
          <w:sz w:val="22"/>
          <w:szCs w:val="22"/>
          <w:vertAlign w:val="superscript"/>
          <w:lang w:val="ru-RU"/>
        </w:rPr>
        <w:t>5</w:t>
      </w:r>
      <w:r w:rsidR="00A560B6" w:rsidRPr="00ED63FF">
        <w:rPr>
          <w:rFonts w:ascii="Tahoma" w:hAnsi="Tahoma" w:cs="Tahoma"/>
          <w:color w:val="FF6F0D"/>
          <w:sz w:val="22"/>
          <w:szCs w:val="22"/>
          <w:lang w:val="ru-RU"/>
        </w:rPr>
        <w:t xml:space="preserve"> </w:t>
      </w:r>
      <w:r w:rsidR="00A560B6" w:rsidRPr="0055028E">
        <w:rPr>
          <w:rFonts w:ascii="Tahoma" w:hAnsi="Tahoma" w:cs="Tahoma"/>
          <w:color w:val="FF6F0D"/>
          <w:sz w:val="22"/>
          <w:szCs w:val="22"/>
        </w:rPr>
        <w:t>System</w:t>
      </w:r>
      <w:r w:rsidR="00A560B6" w:rsidRPr="00ED63FF">
        <w:rPr>
          <w:rFonts w:ascii="Tahoma" w:hAnsi="Tahoma" w:cs="Tahoma"/>
          <w:color w:val="FF6F0D"/>
          <w:sz w:val="22"/>
          <w:szCs w:val="22"/>
          <w:lang w:val="ru-RU"/>
        </w:rPr>
        <w:t xml:space="preserve"> </w:t>
      </w:r>
      <w:r w:rsidR="00A560B6" w:rsidRPr="0055028E">
        <w:rPr>
          <w:rFonts w:ascii="Tahoma" w:hAnsi="Tahoma" w:cs="Tahoma"/>
          <w:color w:val="FF6F0D"/>
          <w:sz w:val="22"/>
          <w:szCs w:val="22"/>
        </w:rPr>
        <w:t>Center</w:t>
      </w:r>
      <w:r w:rsidR="00A560B6" w:rsidRPr="00ED63FF">
        <w:rPr>
          <w:rFonts w:ascii="Tahoma" w:hAnsi="Tahoma" w:cs="Tahoma"/>
          <w:color w:val="FF6F0D"/>
          <w:sz w:val="22"/>
          <w:szCs w:val="22"/>
          <w:lang w:val="ru-RU"/>
        </w:rPr>
        <w:t xml:space="preserve"> 2012</w:t>
      </w:r>
      <w:bookmarkEnd w:id="1539"/>
      <w:r w:rsidR="00A560B6" w:rsidRPr="00ED63FF">
        <w:rPr>
          <w:rFonts w:ascii="Tahoma" w:hAnsi="Tahoma" w:cs="Tahoma"/>
          <w:color w:val="FF6F0D"/>
          <w:sz w:val="22"/>
          <w:szCs w:val="22"/>
          <w:lang w:val="ru-RU"/>
        </w:rPr>
        <w:t xml:space="preserve"> </w:t>
      </w:r>
      <w:r w:rsidR="00A560B6" w:rsidRPr="0055028E">
        <w:rPr>
          <w:rFonts w:ascii="Tahoma" w:hAnsi="Tahoma" w:cs="Tahoma"/>
          <w:color w:val="FF6F0D"/>
          <w:sz w:val="22"/>
          <w:szCs w:val="22"/>
        </w:rPr>
        <w:t>R</w:t>
      </w:r>
      <w:r w:rsidR="00A560B6" w:rsidRPr="00ED63FF">
        <w:rPr>
          <w:rFonts w:ascii="Tahoma" w:hAnsi="Tahoma" w:cs="Tahoma"/>
          <w:color w:val="FF6F0D"/>
          <w:sz w:val="22"/>
          <w:szCs w:val="22"/>
          <w:lang w:val="ru-RU"/>
        </w:rPr>
        <w:t xml:space="preserve">2 </w:t>
      </w:r>
      <w:r w:rsidR="00A560B6" w:rsidRPr="0055028E">
        <w:rPr>
          <w:rFonts w:ascii="Tahoma" w:hAnsi="Tahoma" w:cs="Tahoma"/>
          <w:color w:val="FF6F0D"/>
          <w:sz w:val="22"/>
          <w:szCs w:val="22"/>
        </w:rPr>
        <w:t>Datacenter</w:t>
      </w:r>
      <w:bookmarkEnd w:id="1544"/>
    </w:p>
    <w:bookmarkEnd w:id="1540"/>
    <w:p w14:paraId="1442DEB7" w14:textId="77777777" w:rsidR="00FF4CAB" w:rsidRPr="00ED63FF" w:rsidRDefault="00FF4CAB" w:rsidP="004F0CAE">
      <w:pPr>
        <w:rPr>
          <w:sz w:val="14"/>
          <w:szCs w:val="14"/>
          <w:lang w:val="ru-RU"/>
        </w:rPr>
      </w:pPr>
    </w:p>
    <w:p w14:paraId="6466DD2F" w14:textId="77777777" w:rsidR="00A83EBB" w:rsidRPr="00ED63FF" w:rsidRDefault="00A83EBB" w:rsidP="00466AD9">
      <w:pPr>
        <w:numPr>
          <w:ilvl w:val="0"/>
          <w:numId w:val="52"/>
        </w:numPr>
        <w:spacing w:afterLines="60" w:after="144"/>
        <w:ind w:left="1440" w:hanging="274"/>
        <w:rPr>
          <w:lang w:val="pt-BR"/>
        </w:rPr>
      </w:pPr>
      <w:r w:rsidRPr="0055028E">
        <w:rPr>
          <w:rFonts w:eastAsia="Calibri" w:cs="Tahoma"/>
          <w:szCs w:val="18"/>
        </w:rPr>
        <w:t>Для</w:t>
      </w:r>
      <w:r w:rsidRPr="00ED63FF">
        <w:rPr>
          <w:rFonts w:eastAsia="Calibri" w:cs="Tahoma"/>
          <w:szCs w:val="18"/>
          <w:lang w:val="pt-BR"/>
        </w:rPr>
        <w:t xml:space="preserve"> System Center 2012 Datacenter </w:t>
      </w:r>
      <w:r w:rsidRPr="0055028E">
        <w:rPr>
          <w:rFonts w:eastAsia="Calibri" w:cs="Tahoma"/>
          <w:szCs w:val="18"/>
        </w:rPr>
        <w:t>следующей</w:t>
      </w:r>
      <w:r w:rsidRPr="00ED63FF">
        <w:rPr>
          <w:rFonts w:eastAsia="Calibri" w:cs="Tahoma"/>
          <w:szCs w:val="18"/>
          <w:lang w:val="pt-BR"/>
        </w:rPr>
        <w:t xml:space="preserve"> </w:t>
      </w:r>
      <w:r w:rsidRPr="0055028E">
        <w:rPr>
          <w:rFonts w:eastAsia="Calibri" w:cs="Tahoma"/>
          <w:szCs w:val="18"/>
        </w:rPr>
        <w:t>версией</w:t>
      </w:r>
      <w:r w:rsidRPr="00ED63FF">
        <w:rPr>
          <w:rFonts w:eastAsia="Calibri" w:cs="Tahoma"/>
          <w:szCs w:val="18"/>
          <w:lang w:val="pt-BR"/>
        </w:rPr>
        <w:t xml:space="preserve"> </w:t>
      </w:r>
      <w:r w:rsidRPr="0055028E">
        <w:rPr>
          <w:rFonts w:eastAsia="Calibri" w:cs="Tahoma"/>
          <w:szCs w:val="18"/>
        </w:rPr>
        <w:t>является</w:t>
      </w:r>
      <w:r w:rsidRPr="00ED63FF">
        <w:rPr>
          <w:rFonts w:eastAsia="Calibri" w:cs="Tahoma"/>
          <w:szCs w:val="18"/>
          <w:lang w:val="pt-BR"/>
        </w:rPr>
        <w:t xml:space="preserve"> System Center 2012 R2 Datacenter.</w:t>
      </w:r>
      <w:r w:rsidRPr="00ED63FF">
        <w:rPr>
          <w:b/>
          <w:color w:val="000000"/>
          <w:lang w:val="pt-BR"/>
        </w:rPr>
        <w:t xml:space="preserve"> </w:t>
      </w:r>
    </w:p>
    <w:p w14:paraId="59403195" w14:textId="77777777" w:rsidR="00A83EBB" w:rsidRPr="00ED63FF" w:rsidRDefault="00A83EBB" w:rsidP="00466AD9">
      <w:pPr>
        <w:numPr>
          <w:ilvl w:val="0"/>
          <w:numId w:val="52"/>
        </w:numPr>
        <w:spacing w:afterLines="60" w:after="144"/>
        <w:ind w:left="1440" w:hanging="274"/>
        <w:rPr>
          <w:lang w:val="ru-RU"/>
        </w:rPr>
      </w:pPr>
      <w:r w:rsidRPr="00ED63FF">
        <w:rPr>
          <w:color w:val="000000"/>
          <w:lang w:val="ru-RU"/>
        </w:rPr>
        <w:t xml:space="preserve">Каждая лицензия </w:t>
      </w:r>
      <w:r w:rsidRPr="0055028E">
        <w:rPr>
          <w:color w:val="000000"/>
        </w:rPr>
        <w:t>System</w:t>
      </w:r>
      <w:r w:rsidRPr="00ED63FF">
        <w:rPr>
          <w:color w:val="000000"/>
          <w:lang w:val="ru-RU"/>
        </w:rPr>
        <w:t xml:space="preserve"> </w:t>
      </w:r>
      <w:r w:rsidRPr="0055028E">
        <w:rPr>
          <w:color w:val="000000"/>
        </w:rPr>
        <w:t>Center</w:t>
      </w:r>
      <w:r w:rsidRPr="00ED63FF">
        <w:rPr>
          <w:color w:val="000000"/>
          <w:lang w:val="ru-RU"/>
        </w:rPr>
        <w:t xml:space="preserve"> 2012 </w:t>
      </w:r>
      <w:r w:rsidRPr="0055028E">
        <w:rPr>
          <w:color w:val="000000"/>
        </w:rPr>
        <w:t>R</w:t>
      </w:r>
      <w:r w:rsidRPr="00ED63FF">
        <w:rPr>
          <w:color w:val="000000"/>
          <w:lang w:val="ru-RU"/>
        </w:rPr>
        <w:t xml:space="preserve">2 </w:t>
      </w:r>
      <w:r w:rsidRPr="0055028E">
        <w:rPr>
          <w:color w:val="000000"/>
        </w:rPr>
        <w:t>Datacenter</w:t>
      </w:r>
      <w:r w:rsidRPr="00ED63FF">
        <w:rPr>
          <w:color w:val="000000"/>
          <w:lang w:val="ru-RU"/>
        </w:rPr>
        <w:t xml:space="preserve"> распространяется не более чем на два физических процессора. </w:t>
      </w:r>
    </w:p>
    <w:p w14:paraId="0EBB1559" w14:textId="77777777" w:rsidR="00A83EBB" w:rsidRPr="002D4A90" w:rsidRDefault="00A83EBB" w:rsidP="00A83EBB">
      <w:pPr>
        <w:rPr>
          <w:sz w:val="14"/>
          <w:szCs w:val="14"/>
          <w:lang w:val="ru-RU"/>
        </w:rPr>
      </w:pPr>
    </w:p>
    <w:p w14:paraId="3A2EA03E" w14:textId="77777777" w:rsidR="00B4465A" w:rsidRPr="002D4A90" w:rsidRDefault="00B4465A" w:rsidP="00A83EBB">
      <w:pPr>
        <w:rPr>
          <w:sz w:val="14"/>
          <w:szCs w:val="14"/>
          <w:lang w:val="ru-RU"/>
        </w:rPr>
      </w:pPr>
    </w:p>
    <w:p w14:paraId="29C64B1C" w14:textId="77777777" w:rsidR="00B4465A" w:rsidRPr="002D4A90" w:rsidRDefault="00B4465A" w:rsidP="00A83EBB">
      <w:pPr>
        <w:rPr>
          <w:sz w:val="14"/>
          <w:szCs w:val="14"/>
          <w:lang w:val="ru-RU"/>
        </w:rPr>
      </w:pPr>
    </w:p>
    <w:p w14:paraId="373C29D2" w14:textId="77777777" w:rsidR="00B4465A" w:rsidRPr="002D4A90" w:rsidRDefault="00B4465A" w:rsidP="00A83EBB">
      <w:pPr>
        <w:rPr>
          <w:sz w:val="14"/>
          <w:szCs w:val="14"/>
          <w:lang w:val="ru-RU"/>
        </w:rPr>
      </w:pPr>
    </w:p>
    <w:p w14:paraId="1A1D1D0E" w14:textId="77777777" w:rsidR="00B4465A" w:rsidRPr="002D4A90" w:rsidRDefault="00B4465A" w:rsidP="00A83EBB">
      <w:pPr>
        <w:rPr>
          <w:sz w:val="14"/>
          <w:szCs w:val="14"/>
          <w:lang w:val="ru-RU"/>
        </w:rPr>
      </w:pPr>
    </w:p>
    <w:p w14:paraId="69F06BAA" w14:textId="77777777" w:rsidR="00A83EBB" w:rsidRPr="0055028E" w:rsidRDefault="00997FE5" w:rsidP="00A83EBB">
      <w:pPr>
        <w:pStyle w:val="Heading3"/>
      </w:pPr>
      <w:bookmarkStart w:id="1545" w:name="_Toc377668048"/>
      <w:r>
        <w:rPr>
          <w:rFonts w:ascii="Tahoma" w:hAnsi="Tahoma" w:cs="Tahoma"/>
          <w:caps/>
          <w:color w:val="FF6F0D"/>
          <w:sz w:val="22"/>
          <w:szCs w:val="22"/>
          <w:vertAlign w:val="superscript"/>
        </w:rPr>
        <w:t>96</w:t>
      </w:r>
      <w:r w:rsidR="00162ADA" w:rsidRPr="0055028E">
        <w:rPr>
          <w:rFonts w:ascii="Tahoma" w:hAnsi="Tahoma" w:cs="Tahoma"/>
          <w:color w:val="FF6F0D"/>
          <w:sz w:val="22"/>
          <w:szCs w:val="22"/>
        </w:rPr>
        <w:t xml:space="preserve"> System Center 2012 R2 Standard</w:t>
      </w:r>
      <w:bookmarkEnd w:id="1545"/>
    </w:p>
    <w:p w14:paraId="475F40D5" w14:textId="77777777" w:rsidR="00A83EBB" w:rsidRPr="0055028E" w:rsidRDefault="00A83EBB" w:rsidP="00A83EBB">
      <w:pPr>
        <w:rPr>
          <w:sz w:val="14"/>
          <w:szCs w:val="14"/>
        </w:rPr>
      </w:pPr>
    </w:p>
    <w:p w14:paraId="2C4710AF" w14:textId="77777777" w:rsidR="00A83EBB" w:rsidRPr="00ED63FF" w:rsidRDefault="00A83EBB" w:rsidP="00466AD9">
      <w:pPr>
        <w:numPr>
          <w:ilvl w:val="0"/>
          <w:numId w:val="52"/>
        </w:numPr>
        <w:spacing w:afterLines="60" w:after="144"/>
        <w:ind w:left="1440" w:hanging="274"/>
        <w:rPr>
          <w:lang w:val="da-DK"/>
        </w:rPr>
      </w:pPr>
      <w:r w:rsidRPr="0055028E">
        <w:rPr>
          <w:rFonts w:eastAsia="Calibri" w:cs="Tahoma"/>
          <w:szCs w:val="18"/>
        </w:rPr>
        <w:t>Для</w:t>
      </w:r>
      <w:r w:rsidRPr="00ED63FF">
        <w:rPr>
          <w:rFonts w:eastAsia="Calibri" w:cs="Tahoma"/>
          <w:szCs w:val="18"/>
          <w:lang w:val="da-DK"/>
        </w:rPr>
        <w:t xml:space="preserve"> System Center 2012 Standard </w:t>
      </w:r>
      <w:r w:rsidRPr="0055028E">
        <w:rPr>
          <w:rFonts w:eastAsia="Calibri" w:cs="Tahoma"/>
          <w:szCs w:val="18"/>
        </w:rPr>
        <w:t>следующей</w:t>
      </w:r>
      <w:r w:rsidRPr="00ED63FF">
        <w:rPr>
          <w:rFonts w:eastAsia="Calibri" w:cs="Tahoma"/>
          <w:szCs w:val="18"/>
          <w:lang w:val="da-DK"/>
        </w:rPr>
        <w:t xml:space="preserve"> </w:t>
      </w:r>
      <w:r w:rsidRPr="0055028E">
        <w:rPr>
          <w:rFonts w:eastAsia="Calibri" w:cs="Tahoma"/>
          <w:szCs w:val="18"/>
        </w:rPr>
        <w:t>версией</w:t>
      </w:r>
      <w:r w:rsidRPr="00ED63FF">
        <w:rPr>
          <w:rFonts w:eastAsia="Calibri" w:cs="Tahoma"/>
          <w:szCs w:val="18"/>
          <w:lang w:val="da-DK"/>
        </w:rPr>
        <w:t xml:space="preserve"> </w:t>
      </w:r>
      <w:r w:rsidRPr="0055028E">
        <w:rPr>
          <w:rFonts w:eastAsia="Calibri" w:cs="Tahoma"/>
          <w:szCs w:val="18"/>
        </w:rPr>
        <w:t>является</w:t>
      </w:r>
      <w:r w:rsidRPr="00ED63FF">
        <w:rPr>
          <w:rFonts w:eastAsia="Calibri" w:cs="Tahoma"/>
          <w:szCs w:val="18"/>
          <w:lang w:val="da-DK"/>
        </w:rPr>
        <w:t xml:space="preserve"> System Center 2012 R2 Standard.</w:t>
      </w:r>
    </w:p>
    <w:p w14:paraId="3D57D33B" w14:textId="77777777" w:rsidR="00A83EBB" w:rsidRPr="00ED63FF" w:rsidRDefault="00A83EBB" w:rsidP="00466AD9">
      <w:pPr>
        <w:numPr>
          <w:ilvl w:val="0"/>
          <w:numId w:val="52"/>
        </w:numPr>
        <w:spacing w:afterLines="60" w:after="144"/>
        <w:ind w:left="1440" w:hanging="274"/>
        <w:rPr>
          <w:lang w:val="ru-RU"/>
        </w:rPr>
      </w:pPr>
      <w:r w:rsidRPr="00ED63FF">
        <w:rPr>
          <w:b/>
          <w:color w:val="000000"/>
          <w:lang w:val="da-DK"/>
        </w:rPr>
        <w:t xml:space="preserve"> </w:t>
      </w:r>
      <w:r w:rsidRPr="00ED63FF">
        <w:rPr>
          <w:color w:val="000000"/>
          <w:lang w:val="ru-RU"/>
        </w:rPr>
        <w:t xml:space="preserve">Каждая лицензия </w:t>
      </w:r>
      <w:r w:rsidRPr="0055028E">
        <w:rPr>
          <w:color w:val="000000"/>
        </w:rPr>
        <w:t>System</w:t>
      </w:r>
      <w:r w:rsidRPr="00ED63FF">
        <w:rPr>
          <w:color w:val="000000"/>
          <w:lang w:val="ru-RU"/>
        </w:rPr>
        <w:t xml:space="preserve"> </w:t>
      </w:r>
      <w:r w:rsidRPr="0055028E">
        <w:rPr>
          <w:color w:val="000000"/>
        </w:rPr>
        <w:t>Center</w:t>
      </w:r>
      <w:r w:rsidRPr="00ED63FF">
        <w:rPr>
          <w:color w:val="000000"/>
          <w:lang w:val="ru-RU"/>
        </w:rPr>
        <w:t xml:space="preserve"> 2012 </w:t>
      </w:r>
      <w:r w:rsidRPr="0055028E">
        <w:rPr>
          <w:color w:val="000000"/>
        </w:rPr>
        <w:t>R</w:t>
      </w:r>
      <w:r w:rsidRPr="00ED63FF">
        <w:rPr>
          <w:color w:val="000000"/>
          <w:lang w:val="ru-RU"/>
        </w:rPr>
        <w:t xml:space="preserve">2 </w:t>
      </w:r>
      <w:r w:rsidRPr="0055028E">
        <w:rPr>
          <w:color w:val="000000"/>
        </w:rPr>
        <w:t>Standard</w:t>
      </w:r>
      <w:r w:rsidRPr="00ED63FF">
        <w:rPr>
          <w:color w:val="000000"/>
          <w:lang w:val="ru-RU"/>
        </w:rPr>
        <w:t xml:space="preserve"> распространяется не более чем на два физических процессора. </w:t>
      </w:r>
    </w:p>
    <w:p w14:paraId="6D4F471D" w14:textId="77777777" w:rsidR="00A83EBB" w:rsidRPr="00ED63FF" w:rsidRDefault="00A83EBB" w:rsidP="00D67979">
      <w:pPr>
        <w:spacing w:afterLines="60" w:after="144"/>
        <w:ind w:left="1440"/>
        <w:rPr>
          <w:lang w:val="ru-RU"/>
        </w:rPr>
      </w:pPr>
    </w:p>
    <w:p w14:paraId="156804B8" w14:textId="77777777" w:rsidR="00A83EBB" w:rsidRPr="00ED63FF" w:rsidRDefault="00997FE5" w:rsidP="00A83EBB">
      <w:pPr>
        <w:pStyle w:val="Heading3"/>
        <w:rPr>
          <w:lang w:val="fr-FR"/>
        </w:rPr>
      </w:pPr>
      <w:bookmarkStart w:id="1546" w:name="_97_System_Center_2"/>
      <w:bookmarkStart w:id="1547" w:name="_Toc377668049"/>
      <w:bookmarkEnd w:id="1546"/>
      <w:r>
        <w:rPr>
          <w:rFonts w:ascii="Tahoma" w:hAnsi="Tahoma" w:cs="Tahoma"/>
          <w:caps/>
          <w:color w:val="FF6F0D"/>
          <w:sz w:val="22"/>
          <w:szCs w:val="22"/>
          <w:vertAlign w:val="superscript"/>
          <w:lang w:val="fr-FR"/>
        </w:rPr>
        <w:t>97</w:t>
      </w:r>
      <w:r w:rsidR="00162ADA" w:rsidRPr="00ED63FF">
        <w:rPr>
          <w:rFonts w:ascii="Tahoma" w:hAnsi="Tahoma" w:cs="Tahoma"/>
          <w:color w:val="FF6F0D"/>
          <w:sz w:val="22"/>
          <w:szCs w:val="22"/>
          <w:lang w:val="fr-FR"/>
        </w:rPr>
        <w:t xml:space="preserve"> System Center 2012 R2 Client Management Suite</w:t>
      </w:r>
      <w:bookmarkEnd w:id="1547"/>
    </w:p>
    <w:p w14:paraId="5289D0F2" w14:textId="77777777" w:rsidR="00A83EBB" w:rsidRPr="00ED63FF" w:rsidRDefault="00A83EBB" w:rsidP="00A83EBB">
      <w:pPr>
        <w:rPr>
          <w:lang w:val="fr-FR"/>
        </w:rPr>
      </w:pPr>
    </w:p>
    <w:p w14:paraId="0C21C668" w14:textId="77777777" w:rsidR="00A83EBB" w:rsidRPr="00ED63FF" w:rsidRDefault="00A83EBB" w:rsidP="00466AD9">
      <w:pPr>
        <w:numPr>
          <w:ilvl w:val="0"/>
          <w:numId w:val="52"/>
        </w:numPr>
        <w:spacing w:afterLines="60" w:after="144"/>
        <w:ind w:left="1440" w:hanging="274"/>
        <w:rPr>
          <w:lang w:val="fr-FR"/>
        </w:rPr>
      </w:pPr>
      <w:r w:rsidRPr="0055028E">
        <w:rPr>
          <w:rFonts w:eastAsia="Calibri" w:cs="Tahoma"/>
          <w:szCs w:val="18"/>
        </w:rPr>
        <w:t>Для</w:t>
      </w:r>
      <w:r w:rsidRPr="00ED63FF">
        <w:rPr>
          <w:rFonts w:eastAsia="Calibri" w:cs="Tahoma"/>
          <w:szCs w:val="18"/>
          <w:lang w:val="fr-FR"/>
        </w:rPr>
        <w:t xml:space="preserve"> System Center 2012 Client Management Suite </w:t>
      </w:r>
      <w:r w:rsidRPr="0055028E">
        <w:rPr>
          <w:rFonts w:eastAsia="Calibri" w:cs="Tahoma"/>
          <w:szCs w:val="18"/>
        </w:rPr>
        <w:t>следующей</w:t>
      </w:r>
      <w:r w:rsidRPr="00ED63FF">
        <w:rPr>
          <w:rFonts w:eastAsia="Calibri" w:cs="Tahoma"/>
          <w:szCs w:val="18"/>
          <w:lang w:val="fr-FR"/>
        </w:rPr>
        <w:t xml:space="preserve"> </w:t>
      </w:r>
      <w:r w:rsidRPr="0055028E">
        <w:rPr>
          <w:rFonts w:eastAsia="Calibri" w:cs="Tahoma"/>
          <w:szCs w:val="18"/>
        </w:rPr>
        <w:t>версией</w:t>
      </w:r>
      <w:r w:rsidRPr="00ED63FF">
        <w:rPr>
          <w:rFonts w:eastAsia="Calibri" w:cs="Tahoma"/>
          <w:szCs w:val="18"/>
          <w:lang w:val="fr-FR"/>
        </w:rPr>
        <w:t xml:space="preserve"> </w:t>
      </w:r>
      <w:r w:rsidRPr="0055028E">
        <w:rPr>
          <w:rFonts w:eastAsia="Calibri" w:cs="Tahoma"/>
          <w:szCs w:val="18"/>
        </w:rPr>
        <w:t>является</w:t>
      </w:r>
      <w:r w:rsidRPr="00ED63FF">
        <w:rPr>
          <w:rFonts w:eastAsia="Calibri" w:cs="Tahoma"/>
          <w:szCs w:val="18"/>
          <w:lang w:val="fr-FR"/>
        </w:rPr>
        <w:t xml:space="preserve"> System Center 2012 R2 Client Management Suite.</w:t>
      </w:r>
    </w:p>
    <w:p w14:paraId="06C54C3E" w14:textId="77777777" w:rsidR="00A83EBB" w:rsidRPr="00ED63FF" w:rsidRDefault="00A83EBB" w:rsidP="00466AD9">
      <w:pPr>
        <w:numPr>
          <w:ilvl w:val="0"/>
          <w:numId w:val="52"/>
        </w:numPr>
        <w:spacing w:afterLines="60" w:after="144"/>
        <w:ind w:left="1440" w:hanging="274"/>
        <w:rPr>
          <w:lang w:val="ru-RU"/>
        </w:rPr>
      </w:pPr>
      <w:r w:rsidRPr="00ED63FF">
        <w:rPr>
          <w:b/>
          <w:color w:val="000000"/>
          <w:lang w:val="fr-FR"/>
        </w:rPr>
        <w:t xml:space="preserve"> </w:t>
      </w:r>
      <w:r w:rsidRPr="0055028E">
        <w:rPr>
          <w:rFonts w:eastAsia="Calibri" w:cs="Tahoma"/>
          <w:szCs w:val="18"/>
        </w:rPr>
        <w:t>Клиенты</w:t>
      </w:r>
      <w:r w:rsidRPr="00ED63FF">
        <w:rPr>
          <w:rFonts w:eastAsia="Calibri" w:cs="Tahoma"/>
          <w:szCs w:val="18"/>
          <w:lang w:val="fr-FR"/>
        </w:rPr>
        <w:t xml:space="preserve"> System Center Client Management Suite, </w:t>
      </w:r>
      <w:r w:rsidRPr="0055028E">
        <w:rPr>
          <w:color w:val="000000"/>
        </w:rPr>
        <w:t>у</w:t>
      </w:r>
      <w:r w:rsidRPr="00ED63FF">
        <w:rPr>
          <w:color w:val="000000"/>
          <w:lang w:val="fr-FR"/>
        </w:rPr>
        <w:t xml:space="preserve"> </w:t>
      </w:r>
      <w:r w:rsidRPr="0055028E">
        <w:rPr>
          <w:color w:val="000000"/>
        </w:rPr>
        <w:t>которых</w:t>
      </w:r>
      <w:r w:rsidRPr="00ED63FF">
        <w:rPr>
          <w:color w:val="000000"/>
          <w:lang w:val="fr-FR"/>
        </w:rPr>
        <w:t xml:space="preserve"> </w:t>
      </w:r>
      <w:r w:rsidRPr="0055028E">
        <w:rPr>
          <w:color w:val="000000"/>
        </w:rPr>
        <w:t>было</w:t>
      </w:r>
      <w:r w:rsidRPr="00ED63FF">
        <w:rPr>
          <w:color w:val="000000"/>
          <w:lang w:val="fr-FR"/>
        </w:rPr>
        <w:t xml:space="preserve"> </w:t>
      </w:r>
      <w:r w:rsidRPr="0055028E">
        <w:rPr>
          <w:color w:val="000000"/>
        </w:rPr>
        <w:t>покрытие</w:t>
      </w:r>
      <w:r w:rsidRPr="00ED63FF">
        <w:rPr>
          <w:color w:val="000000"/>
          <w:lang w:val="fr-FR"/>
        </w:rPr>
        <w:t xml:space="preserve"> Software Assurance </w:t>
      </w:r>
      <w:r w:rsidRPr="0055028E">
        <w:rPr>
          <w:color w:val="000000"/>
        </w:rPr>
        <w:t>для</w:t>
      </w:r>
      <w:r w:rsidRPr="00ED63FF">
        <w:rPr>
          <w:color w:val="000000"/>
          <w:lang w:val="fr-FR"/>
        </w:rPr>
        <w:t xml:space="preserve"> System Center Client Management Suite </w:t>
      </w:r>
      <w:r w:rsidRPr="0055028E">
        <w:rPr>
          <w:color w:val="000000"/>
        </w:rPr>
        <w:t>по</w:t>
      </w:r>
      <w:r w:rsidRPr="00ED63FF">
        <w:rPr>
          <w:color w:val="000000"/>
          <w:lang w:val="fr-FR"/>
        </w:rPr>
        <w:t xml:space="preserve"> </w:t>
      </w:r>
      <w:r w:rsidRPr="0055028E">
        <w:rPr>
          <w:color w:val="000000"/>
        </w:rPr>
        <w:t>состоянию</w:t>
      </w:r>
      <w:r w:rsidRPr="00ED63FF">
        <w:rPr>
          <w:color w:val="000000"/>
          <w:lang w:val="fr-FR"/>
        </w:rPr>
        <w:t xml:space="preserve"> </w:t>
      </w:r>
      <w:r w:rsidRPr="0055028E">
        <w:rPr>
          <w:color w:val="000000"/>
        </w:rPr>
        <w:t>на</w:t>
      </w:r>
      <w:r w:rsidRPr="00ED63FF">
        <w:rPr>
          <w:color w:val="000000"/>
          <w:lang w:val="fr-FR"/>
        </w:rPr>
        <w:t xml:space="preserve"> 1 </w:t>
      </w:r>
      <w:r w:rsidRPr="0055028E">
        <w:rPr>
          <w:color w:val="000000"/>
        </w:rPr>
        <w:t>апреля</w:t>
      </w:r>
      <w:r w:rsidRPr="00ED63FF">
        <w:rPr>
          <w:color w:val="000000"/>
          <w:lang w:val="fr-FR"/>
        </w:rPr>
        <w:t xml:space="preserve"> 2012 </w:t>
      </w:r>
      <w:r w:rsidRPr="0055028E">
        <w:rPr>
          <w:color w:val="000000"/>
        </w:rPr>
        <w:t>г</w:t>
      </w:r>
      <w:r w:rsidRPr="00ED63FF">
        <w:rPr>
          <w:color w:val="000000"/>
          <w:lang w:val="fr-FR"/>
        </w:rPr>
        <w:t xml:space="preserve">., </w:t>
      </w:r>
      <w:r w:rsidRPr="0055028E">
        <w:rPr>
          <w:color w:val="000000"/>
        </w:rPr>
        <w:t>могут</w:t>
      </w:r>
      <w:r w:rsidRPr="00ED63FF">
        <w:rPr>
          <w:color w:val="000000"/>
          <w:lang w:val="fr-FR"/>
        </w:rPr>
        <w:t xml:space="preserve"> </w:t>
      </w:r>
      <w:r w:rsidRPr="0055028E">
        <w:rPr>
          <w:color w:val="000000"/>
        </w:rPr>
        <w:t>иметь</w:t>
      </w:r>
      <w:r w:rsidRPr="00ED63FF">
        <w:rPr>
          <w:color w:val="000000"/>
          <w:lang w:val="fr-FR"/>
        </w:rPr>
        <w:t xml:space="preserve"> </w:t>
      </w:r>
      <w:r w:rsidRPr="0055028E">
        <w:rPr>
          <w:color w:val="000000"/>
        </w:rPr>
        <w:lastRenderedPageBreak/>
        <w:t>право</w:t>
      </w:r>
      <w:r w:rsidRPr="00ED63FF">
        <w:rPr>
          <w:color w:val="000000"/>
          <w:lang w:val="fr-FR"/>
        </w:rPr>
        <w:t xml:space="preserve"> </w:t>
      </w:r>
      <w:r w:rsidRPr="0055028E">
        <w:rPr>
          <w:color w:val="000000"/>
        </w:rPr>
        <w:t>на</w:t>
      </w:r>
      <w:r w:rsidRPr="00ED63FF">
        <w:rPr>
          <w:color w:val="000000"/>
          <w:lang w:val="fr-FR"/>
        </w:rPr>
        <w:t xml:space="preserve"> </w:t>
      </w:r>
      <w:r w:rsidRPr="0055028E">
        <w:rPr>
          <w:color w:val="000000"/>
        </w:rPr>
        <w:t>обновление</w:t>
      </w:r>
      <w:r w:rsidRPr="00ED63FF">
        <w:rPr>
          <w:color w:val="000000"/>
          <w:lang w:val="fr-FR"/>
        </w:rPr>
        <w:t xml:space="preserve"> </w:t>
      </w:r>
      <w:r w:rsidRPr="0055028E">
        <w:rPr>
          <w:color w:val="000000"/>
        </w:rPr>
        <w:t>до</w:t>
      </w:r>
      <w:r w:rsidRPr="00ED63FF">
        <w:rPr>
          <w:color w:val="000000"/>
          <w:lang w:val="fr-FR"/>
        </w:rPr>
        <w:t xml:space="preserve"> </w:t>
      </w:r>
      <w:r w:rsidRPr="0055028E">
        <w:rPr>
          <w:color w:val="000000"/>
        </w:rPr>
        <w:t>версии</w:t>
      </w:r>
      <w:r w:rsidRPr="00ED63FF">
        <w:rPr>
          <w:color w:val="000000"/>
          <w:lang w:val="fr-FR"/>
        </w:rPr>
        <w:t xml:space="preserve"> 2012 </w:t>
      </w:r>
      <w:r w:rsidRPr="0055028E">
        <w:rPr>
          <w:color w:val="000000"/>
        </w:rPr>
        <w:t>на</w:t>
      </w:r>
      <w:r w:rsidRPr="00ED63FF">
        <w:rPr>
          <w:color w:val="000000"/>
          <w:lang w:val="fr-FR"/>
        </w:rPr>
        <w:t xml:space="preserve"> </w:t>
      </w:r>
      <w:r w:rsidRPr="0055028E">
        <w:rPr>
          <w:color w:val="000000"/>
        </w:rPr>
        <w:t>особых</w:t>
      </w:r>
      <w:r w:rsidRPr="00ED63FF">
        <w:rPr>
          <w:color w:val="000000"/>
          <w:lang w:val="fr-FR"/>
        </w:rPr>
        <w:t xml:space="preserve"> </w:t>
      </w:r>
      <w:r w:rsidRPr="0055028E">
        <w:rPr>
          <w:color w:val="000000"/>
        </w:rPr>
        <w:t>условиях</w:t>
      </w:r>
      <w:r w:rsidRPr="00ED63FF">
        <w:rPr>
          <w:rFonts w:eastAsia="Calibri" w:cs="Tahoma"/>
          <w:szCs w:val="18"/>
          <w:lang w:val="fr-FR"/>
        </w:rPr>
        <w:t>.</w:t>
      </w:r>
      <w:r w:rsidR="00317026" w:rsidRPr="00ED63FF">
        <w:rPr>
          <w:rFonts w:eastAsia="Calibri" w:cs="Tahoma"/>
          <w:szCs w:val="18"/>
          <w:lang w:val="fr-FR"/>
        </w:rPr>
        <w:t xml:space="preserve"> </w:t>
      </w:r>
      <w:r w:rsidRPr="00ED63FF">
        <w:rPr>
          <w:rFonts w:eastAsia="Calibri" w:cs="Tahoma"/>
          <w:szCs w:val="18"/>
          <w:lang w:val="ru-RU"/>
        </w:rPr>
        <w:t>Более подробные сведения см. в Списке продуктов за октябрь 2013 г.</w:t>
      </w:r>
    </w:p>
    <w:p w14:paraId="5A0A8C70" w14:textId="77777777" w:rsidR="00A83EBB" w:rsidRPr="00ED63FF" w:rsidRDefault="00A83EBB" w:rsidP="00A83EBB">
      <w:pPr>
        <w:rPr>
          <w:lang w:val="ru-RU"/>
        </w:rPr>
      </w:pPr>
    </w:p>
    <w:p w14:paraId="61BA7B14" w14:textId="77777777" w:rsidR="00A83EBB" w:rsidRPr="0055028E" w:rsidRDefault="00997FE5" w:rsidP="00A83EBB">
      <w:pPr>
        <w:pStyle w:val="Heading3"/>
      </w:pPr>
      <w:bookmarkStart w:id="1548" w:name="_97_System_Center_1"/>
      <w:bookmarkStart w:id="1549" w:name="_Toc377668050"/>
      <w:bookmarkEnd w:id="1548"/>
      <w:r>
        <w:rPr>
          <w:rFonts w:ascii="Tahoma" w:hAnsi="Tahoma" w:cs="Tahoma"/>
          <w:caps/>
          <w:color w:val="FF6F0D"/>
          <w:sz w:val="22"/>
          <w:szCs w:val="22"/>
          <w:vertAlign w:val="superscript"/>
        </w:rPr>
        <w:t>98</w:t>
      </w:r>
      <w:r w:rsidR="00162ADA" w:rsidRPr="0055028E">
        <w:rPr>
          <w:rFonts w:ascii="Tahoma" w:hAnsi="Tahoma" w:cs="Tahoma"/>
          <w:color w:val="FF6F0D"/>
          <w:sz w:val="22"/>
          <w:szCs w:val="22"/>
        </w:rPr>
        <w:t xml:space="preserve"> System Center 2012 R2 Configuration Manager</w:t>
      </w:r>
      <w:bookmarkEnd w:id="1549"/>
    </w:p>
    <w:p w14:paraId="4A1098AA" w14:textId="77777777" w:rsidR="00A83EBB" w:rsidRPr="0055028E" w:rsidRDefault="00A83EBB" w:rsidP="00A83EBB"/>
    <w:p w14:paraId="79BD88E5" w14:textId="77777777" w:rsidR="00A83EBB" w:rsidRPr="0055028E" w:rsidRDefault="00A83EBB" w:rsidP="00466AD9">
      <w:pPr>
        <w:numPr>
          <w:ilvl w:val="0"/>
          <w:numId w:val="52"/>
        </w:numPr>
        <w:spacing w:afterLines="60" w:after="144"/>
        <w:ind w:left="1440" w:hanging="274"/>
      </w:pPr>
      <w:r w:rsidRPr="0055028E">
        <w:rPr>
          <w:rFonts w:eastAsia="Calibri" w:cs="Tahoma"/>
          <w:szCs w:val="18"/>
        </w:rPr>
        <w:t>Для System Center 2012 Configuration Manager следующей версией является System Center 2012 R2 Configuration Manager.</w:t>
      </w:r>
    </w:p>
    <w:p w14:paraId="7739C2E8" w14:textId="77777777" w:rsidR="00A83EBB" w:rsidRPr="00270491" w:rsidRDefault="00A83EBB" w:rsidP="004F2A4E">
      <w:pPr>
        <w:numPr>
          <w:ilvl w:val="0"/>
          <w:numId w:val="52"/>
        </w:numPr>
        <w:ind w:left="1440" w:hanging="274"/>
        <w:rPr>
          <w:lang w:val="ru-RU"/>
        </w:rPr>
      </w:pPr>
      <w:r w:rsidRPr="0055028E">
        <w:rPr>
          <w:b/>
          <w:color w:val="000000"/>
        </w:rPr>
        <w:t xml:space="preserve"> </w:t>
      </w:r>
      <w:r w:rsidRPr="0055028E">
        <w:rPr>
          <w:rFonts w:eastAsia="Calibri" w:cs="Tahoma"/>
          <w:szCs w:val="18"/>
        </w:rPr>
        <w:t xml:space="preserve">Клиенты System Center Configuration Manager, </w:t>
      </w:r>
      <w:r w:rsidRPr="0055028E">
        <w:rPr>
          <w:color w:val="000000"/>
        </w:rPr>
        <w:t>у которых было покрытие Software Assurance для System Center Configuration Manager по состоянию на 1 апреля 2012 г., могут иметь право на обновление до версии 2012 на особых условиях</w:t>
      </w:r>
      <w:r w:rsidRPr="0055028E">
        <w:rPr>
          <w:rFonts w:eastAsia="Calibri" w:cs="Tahoma"/>
          <w:szCs w:val="18"/>
        </w:rPr>
        <w:t>.</w:t>
      </w:r>
      <w:r w:rsidR="00317026" w:rsidRPr="0055028E">
        <w:rPr>
          <w:rFonts w:eastAsia="Calibri" w:cs="Tahoma"/>
          <w:szCs w:val="18"/>
        </w:rPr>
        <w:t xml:space="preserve"> </w:t>
      </w:r>
      <w:r w:rsidRPr="00ED63FF">
        <w:rPr>
          <w:rFonts w:eastAsia="Calibri" w:cs="Tahoma"/>
          <w:szCs w:val="18"/>
          <w:lang w:val="ru-RU"/>
        </w:rPr>
        <w:t>Более подробные сведения см. в Списке продуктов за октябрь 2013 г.</w:t>
      </w:r>
    </w:p>
    <w:p w14:paraId="7DF73916" w14:textId="77777777" w:rsidR="00270491" w:rsidRPr="00ED63FF" w:rsidRDefault="00270491" w:rsidP="00270491">
      <w:pPr>
        <w:ind w:left="1166"/>
        <w:rPr>
          <w:lang w:val="ru-RU"/>
        </w:rPr>
      </w:pPr>
    </w:p>
    <w:p w14:paraId="1055F61C" w14:textId="77777777" w:rsidR="00FF4CAB" w:rsidRPr="00ED63FF" w:rsidRDefault="00FF4CAB" w:rsidP="00FF4CAB">
      <w:pPr>
        <w:rPr>
          <w:lang w:val="ru-RU"/>
        </w:rPr>
      </w:pPr>
    </w:p>
    <w:p w14:paraId="4CCF400D" w14:textId="77777777" w:rsidR="00916E81" w:rsidRPr="00ED63FF" w:rsidRDefault="00997FE5" w:rsidP="002D35ED">
      <w:pPr>
        <w:pStyle w:val="Heading3"/>
        <w:rPr>
          <w:lang w:val="ru-RU"/>
        </w:rPr>
      </w:pPr>
      <w:bookmarkStart w:id="1550" w:name="_103_System_Center"/>
      <w:bookmarkStart w:id="1551" w:name="_91_System_Center"/>
      <w:bookmarkStart w:id="1552" w:name="_97_System_Center"/>
      <w:bookmarkStart w:id="1553" w:name="_99_System_Center"/>
      <w:bookmarkStart w:id="1554" w:name="Srv_102SysCtr2012EndpointProt"/>
      <w:bookmarkStart w:id="1555" w:name="_Toc336338359"/>
      <w:bookmarkStart w:id="1556" w:name="_Toc377668051"/>
      <w:bookmarkEnd w:id="1550"/>
      <w:bookmarkEnd w:id="1551"/>
      <w:bookmarkEnd w:id="1552"/>
      <w:bookmarkEnd w:id="1553"/>
      <w:r>
        <w:rPr>
          <w:rFonts w:ascii="Tahoma" w:hAnsi="Tahoma" w:cs="Tahoma"/>
          <w:caps/>
          <w:color w:val="F66400"/>
          <w:sz w:val="22"/>
          <w:szCs w:val="22"/>
          <w:vertAlign w:val="superscript"/>
          <w:lang w:val="ru-RU"/>
        </w:rPr>
        <w:t>9</w:t>
      </w:r>
      <w:r w:rsidRPr="001321A7">
        <w:rPr>
          <w:rFonts w:ascii="Tahoma" w:hAnsi="Tahoma" w:cs="Tahoma"/>
          <w:caps/>
          <w:color w:val="F66400"/>
          <w:sz w:val="22"/>
          <w:szCs w:val="22"/>
          <w:vertAlign w:val="superscript"/>
          <w:lang w:val="ru-RU"/>
        </w:rPr>
        <w:t>9</w:t>
      </w:r>
      <w:r w:rsidR="00A560B6" w:rsidRPr="00ED63FF">
        <w:rPr>
          <w:rFonts w:ascii="Tahoma" w:hAnsi="Tahoma" w:cs="Tahoma"/>
          <w:color w:val="F66400"/>
          <w:sz w:val="22"/>
          <w:szCs w:val="22"/>
          <w:lang w:val="ru-RU"/>
        </w:rPr>
        <w:t xml:space="preserve"> </w:t>
      </w:r>
      <w:r w:rsidR="00A560B6" w:rsidRPr="0055028E">
        <w:rPr>
          <w:rFonts w:ascii="Tahoma" w:hAnsi="Tahoma" w:cs="Tahoma"/>
          <w:color w:val="F66400"/>
          <w:sz w:val="22"/>
          <w:szCs w:val="22"/>
        </w:rPr>
        <w:t>System</w:t>
      </w:r>
      <w:r w:rsidR="00A560B6" w:rsidRPr="00ED63FF">
        <w:rPr>
          <w:rFonts w:ascii="Tahoma" w:hAnsi="Tahoma" w:cs="Tahoma"/>
          <w:color w:val="F66400"/>
          <w:sz w:val="22"/>
          <w:szCs w:val="22"/>
          <w:lang w:val="ru-RU"/>
        </w:rPr>
        <w:t xml:space="preserve"> </w:t>
      </w:r>
      <w:r w:rsidR="00A560B6" w:rsidRPr="0055028E">
        <w:rPr>
          <w:rFonts w:ascii="Tahoma" w:hAnsi="Tahoma" w:cs="Tahoma"/>
          <w:color w:val="F66400"/>
          <w:sz w:val="22"/>
          <w:szCs w:val="22"/>
        </w:rPr>
        <w:t>Center</w:t>
      </w:r>
      <w:r w:rsidR="00A560B6" w:rsidRPr="00ED63FF">
        <w:rPr>
          <w:rFonts w:ascii="Tahoma" w:hAnsi="Tahoma" w:cs="Tahoma"/>
          <w:color w:val="F66400"/>
          <w:sz w:val="22"/>
          <w:szCs w:val="22"/>
          <w:lang w:val="ru-RU"/>
        </w:rPr>
        <w:t xml:space="preserve"> 2012 </w:t>
      </w:r>
      <w:r w:rsidR="00A560B6" w:rsidRPr="0055028E">
        <w:rPr>
          <w:rFonts w:ascii="Tahoma" w:hAnsi="Tahoma" w:cs="Tahoma"/>
          <w:color w:val="F66400"/>
          <w:sz w:val="22"/>
          <w:szCs w:val="22"/>
        </w:rPr>
        <w:t>R</w:t>
      </w:r>
      <w:r w:rsidR="00A560B6" w:rsidRPr="00ED63FF">
        <w:rPr>
          <w:rFonts w:ascii="Tahoma" w:hAnsi="Tahoma" w:cs="Tahoma"/>
          <w:color w:val="F66400"/>
          <w:sz w:val="22"/>
          <w:szCs w:val="22"/>
          <w:lang w:val="ru-RU"/>
        </w:rPr>
        <w:t xml:space="preserve">2 </w:t>
      </w:r>
      <w:r w:rsidR="00A560B6" w:rsidRPr="0055028E">
        <w:rPr>
          <w:rFonts w:ascii="Tahoma" w:hAnsi="Tahoma" w:cs="Tahoma"/>
          <w:color w:val="F66400"/>
          <w:sz w:val="22"/>
          <w:szCs w:val="22"/>
        </w:rPr>
        <w:t>Endpoint</w:t>
      </w:r>
      <w:r w:rsidR="00A560B6" w:rsidRPr="00ED63FF">
        <w:rPr>
          <w:rFonts w:ascii="Tahoma" w:hAnsi="Tahoma" w:cs="Tahoma"/>
          <w:color w:val="F66400"/>
          <w:sz w:val="22"/>
          <w:szCs w:val="22"/>
          <w:lang w:val="ru-RU"/>
        </w:rPr>
        <w:t xml:space="preserve"> </w:t>
      </w:r>
      <w:r w:rsidR="00A560B6" w:rsidRPr="0055028E">
        <w:rPr>
          <w:rFonts w:ascii="Tahoma" w:hAnsi="Tahoma" w:cs="Tahoma"/>
          <w:color w:val="F66400"/>
          <w:sz w:val="22"/>
          <w:szCs w:val="22"/>
        </w:rPr>
        <w:t>Protection</w:t>
      </w:r>
      <w:bookmarkEnd w:id="1554"/>
      <w:bookmarkEnd w:id="1555"/>
      <w:bookmarkEnd w:id="1556"/>
    </w:p>
    <w:p w14:paraId="45D90F2F" w14:textId="77777777" w:rsidR="00916E81" w:rsidRPr="00ED63FF" w:rsidRDefault="00916E81" w:rsidP="00C21BCF">
      <w:pPr>
        <w:ind w:left="720"/>
        <w:rPr>
          <w:lang w:val="ru-RU"/>
        </w:rPr>
      </w:pPr>
    </w:p>
    <w:p w14:paraId="33285D76" w14:textId="77777777" w:rsidR="00C21BCF" w:rsidRPr="00ED63FF" w:rsidRDefault="00A0581B" w:rsidP="00A0581B">
      <w:pPr>
        <w:spacing w:after="60"/>
        <w:ind w:left="720"/>
        <w:rPr>
          <w:lang w:val="ru-RU"/>
        </w:rPr>
      </w:pPr>
      <w:r w:rsidRPr="00ED63FF">
        <w:rPr>
          <w:rFonts w:eastAsia="Calibri" w:cs="Tahoma"/>
          <w:b/>
          <w:szCs w:val="18"/>
          <w:lang w:val="ru-RU"/>
        </w:rPr>
        <w:t>Обновления/переходы к использованию более ранних версий</w:t>
      </w:r>
    </w:p>
    <w:p w14:paraId="2E96341C" w14:textId="77777777" w:rsidR="00C21BCF" w:rsidRPr="00ED63FF" w:rsidRDefault="00C21BCF" w:rsidP="00C21BCF">
      <w:pPr>
        <w:ind w:left="720"/>
        <w:rPr>
          <w:lang w:val="ru-RU"/>
        </w:rPr>
      </w:pPr>
      <w:r w:rsidRPr="00ED63FF">
        <w:rPr>
          <w:rFonts w:eastAsia="Calibri" w:cs="Tahoma"/>
          <w:szCs w:val="18"/>
          <w:lang w:val="ru-RU"/>
        </w:rPr>
        <w:t>С</w:t>
      </w:r>
      <w:r w:rsidRPr="002B489D">
        <w:rPr>
          <w:rFonts w:eastAsia="Calibri" w:cs="Tahoma"/>
          <w:szCs w:val="18"/>
        </w:rPr>
        <w:t xml:space="preserve"> 1 </w:t>
      </w:r>
      <w:r w:rsidRPr="00ED63FF">
        <w:rPr>
          <w:rFonts w:eastAsia="Calibri" w:cs="Tahoma"/>
          <w:szCs w:val="18"/>
          <w:lang w:val="ru-RU"/>
        </w:rPr>
        <w:t>апреля</w:t>
      </w:r>
      <w:r w:rsidRPr="002B489D">
        <w:rPr>
          <w:rFonts w:eastAsia="Calibri" w:cs="Tahoma"/>
          <w:szCs w:val="18"/>
        </w:rPr>
        <w:t xml:space="preserve"> 2012 </w:t>
      </w:r>
      <w:r w:rsidRPr="00ED63FF">
        <w:rPr>
          <w:rFonts w:eastAsia="Calibri" w:cs="Tahoma"/>
          <w:szCs w:val="18"/>
          <w:lang w:val="ru-RU"/>
        </w:rPr>
        <w:t>г</w:t>
      </w:r>
      <w:r w:rsidRPr="002B489D">
        <w:rPr>
          <w:rFonts w:eastAsia="Calibri" w:cs="Tahoma"/>
          <w:szCs w:val="18"/>
        </w:rPr>
        <w:t xml:space="preserve">. </w:t>
      </w:r>
      <w:r w:rsidRPr="0055028E">
        <w:rPr>
          <w:rFonts w:eastAsia="Calibri" w:cs="Tahoma"/>
          <w:szCs w:val="18"/>
        </w:rPr>
        <w:t>Forefront</w:t>
      </w:r>
      <w:r w:rsidRPr="002B489D">
        <w:rPr>
          <w:rFonts w:eastAsia="Calibri" w:cs="Tahoma"/>
          <w:szCs w:val="18"/>
        </w:rPr>
        <w:t xml:space="preserve"> </w:t>
      </w:r>
      <w:r w:rsidRPr="0055028E">
        <w:rPr>
          <w:rFonts w:eastAsia="Calibri" w:cs="Tahoma"/>
          <w:szCs w:val="18"/>
        </w:rPr>
        <w:t>Endpoint</w:t>
      </w:r>
      <w:r w:rsidRPr="002B489D">
        <w:rPr>
          <w:rFonts w:eastAsia="Calibri" w:cs="Tahoma"/>
          <w:szCs w:val="18"/>
        </w:rPr>
        <w:t xml:space="preserve"> </w:t>
      </w:r>
      <w:r w:rsidRPr="0055028E">
        <w:rPr>
          <w:rFonts w:eastAsia="Calibri" w:cs="Tahoma"/>
          <w:szCs w:val="18"/>
        </w:rPr>
        <w:t>Protection</w:t>
      </w:r>
      <w:r w:rsidRPr="002B489D">
        <w:rPr>
          <w:rFonts w:eastAsia="Calibri" w:cs="Tahoma"/>
          <w:szCs w:val="18"/>
        </w:rPr>
        <w:t xml:space="preserve"> </w:t>
      </w:r>
      <w:r w:rsidRPr="00ED63FF">
        <w:rPr>
          <w:rFonts w:eastAsia="Calibri" w:cs="Tahoma"/>
          <w:szCs w:val="18"/>
          <w:lang w:val="ru-RU"/>
        </w:rPr>
        <w:t>называется</w:t>
      </w:r>
      <w:r w:rsidRPr="002B489D">
        <w:rPr>
          <w:rFonts w:eastAsia="Calibri" w:cs="Tahoma"/>
          <w:szCs w:val="18"/>
        </w:rPr>
        <w:t xml:space="preserve"> </w:t>
      </w:r>
      <w:r w:rsidRPr="0055028E">
        <w:rPr>
          <w:rFonts w:eastAsia="Calibri" w:cs="Tahoma"/>
          <w:szCs w:val="18"/>
        </w:rPr>
        <w:t>System</w:t>
      </w:r>
      <w:r w:rsidRPr="002B489D">
        <w:rPr>
          <w:rFonts w:eastAsia="Calibri" w:cs="Tahoma"/>
          <w:szCs w:val="18"/>
        </w:rPr>
        <w:t xml:space="preserve"> </w:t>
      </w:r>
      <w:r w:rsidRPr="0055028E">
        <w:rPr>
          <w:rFonts w:eastAsia="Calibri" w:cs="Tahoma"/>
          <w:szCs w:val="18"/>
        </w:rPr>
        <w:t>Center</w:t>
      </w:r>
      <w:r w:rsidRPr="002B489D">
        <w:rPr>
          <w:rFonts w:eastAsia="Calibri" w:cs="Tahoma"/>
          <w:szCs w:val="18"/>
        </w:rPr>
        <w:t xml:space="preserve"> 2012 </w:t>
      </w:r>
      <w:r w:rsidRPr="0055028E">
        <w:rPr>
          <w:rFonts w:eastAsia="Calibri" w:cs="Tahoma"/>
          <w:szCs w:val="18"/>
        </w:rPr>
        <w:t>Endpoint</w:t>
      </w:r>
      <w:r w:rsidRPr="002B489D">
        <w:rPr>
          <w:rFonts w:eastAsia="Calibri" w:cs="Tahoma"/>
          <w:szCs w:val="18"/>
        </w:rPr>
        <w:t xml:space="preserve"> </w:t>
      </w:r>
      <w:r w:rsidRPr="0055028E">
        <w:rPr>
          <w:rFonts w:eastAsia="Calibri" w:cs="Tahoma"/>
          <w:szCs w:val="18"/>
        </w:rPr>
        <w:t>Protection</w:t>
      </w:r>
      <w:r w:rsidRPr="002B489D">
        <w:rPr>
          <w:rFonts w:eastAsia="Calibri" w:cs="Tahoma"/>
          <w:szCs w:val="18"/>
        </w:rPr>
        <w:t xml:space="preserve">. </w:t>
      </w:r>
      <w:r w:rsidRPr="0055028E">
        <w:rPr>
          <w:rFonts w:eastAsia="Calibri" w:cs="Tahoma"/>
          <w:szCs w:val="18"/>
        </w:rPr>
        <w:t>System</w:t>
      </w:r>
      <w:r w:rsidRPr="00ED63FF">
        <w:rPr>
          <w:rFonts w:eastAsia="Calibri" w:cs="Tahoma"/>
          <w:szCs w:val="18"/>
          <w:lang w:val="ru-RU"/>
        </w:rPr>
        <w:t xml:space="preserve"> </w:t>
      </w:r>
      <w:r w:rsidRPr="0055028E">
        <w:rPr>
          <w:rFonts w:eastAsia="Calibri" w:cs="Tahoma"/>
          <w:szCs w:val="18"/>
        </w:rPr>
        <w:t>Center</w:t>
      </w:r>
      <w:r w:rsidRPr="00ED63FF">
        <w:rPr>
          <w:rFonts w:eastAsia="Calibri" w:cs="Tahoma"/>
          <w:szCs w:val="18"/>
          <w:lang w:val="ru-RU"/>
        </w:rPr>
        <w:t xml:space="preserve"> 2012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Endpoint</w:t>
      </w:r>
      <w:r w:rsidRPr="00ED63FF">
        <w:rPr>
          <w:rFonts w:eastAsia="Calibri" w:cs="Tahoma"/>
          <w:szCs w:val="18"/>
          <w:lang w:val="ru-RU"/>
        </w:rPr>
        <w:t xml:space="preserve"> </w:t>
      </w:r>
      <w:r w:rsidRPr="0055028E">
        <w:rPr>
          <w:rFonts w:eastAsia="Calibri" w:cs="Tahoma"/>
          <w:szCs w:val="18"/>
        </w:rPr>
        <w:t>Protection</w:t>
      </w:r>
      <w:r w:rsidRPr="00ED63FF">
        <w:rPr>
          <w:rFonts w:eastAsia="Calibri" w:cs="Tahoma"/>
          <w:szCs w:val="18"/>
          <w:lang w:val="ru-RU"/>
        </w:rP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w:t>
      </w:r>
      <w:r w:rsidRPr="0055028E">
        <w:rPr>
          <w:rFonts w:eastAsia="Calibri" w:cs="Tahoma"/>
          <w:szCs w:val="18"/>
        </w:rPr>
        <w:t>System</w:t>
      </w:r>
      <w:r w:rsidRPr="00ED63FF">
        <w:rPr>
          <w:rFonts w:eastAsia="Calibri" w:cs="Tahoma"/>
          <w:szCs w:val="18"/>
          <w:lang w:val="ru-RU"/>
        </w:rPr>
        <w:t xml:space="preserve"> </w:t>
      </w:r>
      <w:r w:rsidRPr="0055028E">
        <w:rPr>
          <w:rFonts w:eastAsia="Calibri" w:cs="Tahoma"/>
          <w:szCs w:val="18"/>
        </w:rPr>
        <w:t>Center</w:t>
      </w:r>
      <w:r w:rsidRPr="00ED63FF">
        <w:rPr>
          <w:rFonts w:eastAsia="Calibri" w:cs="Tahoma"/>
          <w:szCs w:val="18"/>
          <w:lang w:val="ru-RU"/>
        </w:rPr>
        <w:t xml:space="preserve"> 2012 </w:t>
      </w:r>
      <w:r w:rsidRPr="0055028E">
        <w:rPr>
          <w:rFonts w:eastAsia="Calibri" w:cs="Tahoma"/>
          <w:szCs w:val="18"/>
        </w:rPr>
        <w:t>R</w:t>
      </w:r>
      <w:r w:rsidRPr="00ED63FF">
        <w:rPr>
          <w:rFonts w:eastAsia="Calibri" w:cs="Tahoma"/>
          <w:szCs w:val="18"/>
          <w:lang w:val="ru-RU"/>
        </w:rPr>
        <w:t xml:space="preserve">2 </w:t>
      </w:r>
      <w:r w:rsidRPr="0055028E">
        <w:rPr>
          <w:rFonts w:eastAsia="Calibri" w:cs="Tahoma"/>
          <w:szCs w:val="18"/>
        </w:rPr>
        <w:t>Standard</w:t>
      </w:r>
      <w:r w:rsidRPr="00ED63FF">
        <w:rPr>
          <w:rFonts w:eastAsia="Calibri" w:cs="Tahoma"/>
          <w:szCs w:val="18"/>
          <w:lang w:val="ru-RU"/>
        </w:rPr>
        <w:t xml:space="preserve"> или </w:t>
      </w:r>
      <w:r w:rsidRPr="0055028E">
        <w:rPr>
          <w:rFonts w:eastAsia="Calibri" w:cs="Tahoma"/>
          <w:szCs w:val="18"/>
        </w:rPr>
        <w:t>Datacenter</w:t>
      </w:r>
      <w:r w:rsidRPr="00ED63FF">
        <w:rPr>
          <w:rFonts w:eastAsia="Calibri" w:cs="Tahoma"/>
          <w:szCs w:val="18"/>
          <w:lang w:val="ru-RU"/>
        </w:rPr>
        <w:t>.</w:t>
      </w:r>
    </w:p>
    <w:p w14:paraId="5359F182" w14:textId="77777777" w:rsidR="00C21BCF" w:rsidRPr="00ED63FF" w:rsidRDefault="00C21BCF" w:rsidP="00C21BCF">
      <w:pPr>
        <w:ind w:left="720"/>
        <w:rPr>
          <w:lang w:val="ru-RU"/>
        </w:rPr>
      </w:pPr>
      <w:r w:rsidRPr="00ED63FF">
        <w:rPr>
          <w:rFonts w:eastAsia="Calibri" w:cs="Tahoma"/>
          <w:szCs w:val="18"/>
          <w:lang w:val="ru-RU"/>
        </w:rPr>
        <w:t xml:space="preserve">Пользователи с действующими подписками </w:t>
      </w:r>
      <w:r w:rsidRPr="0055028E">
        <w:rPr>
          <w:rFonts w:eastAsia="Calibri" w:cs="Tahoma"/>
          <w:szCs w:val="18"/>
        </w:rPr>
        <w:t>Forefront</w:t>
      </w:r>
      <w:r w:rsidRPr="00ED63FF">
        <w:rPr>
          <w:rFonts w:eastAsia="Calibri" w:cs="Tahoma"/>
          <w:szCs w:val="18"/>
          <w:lang w:val="ru-RU"/>
        </w:rPr>
        <w:t xml:space="preserve"> </w:t>
      </w:r>
      <w:r w:rsidRPr="0055028E">
        <w:rPr>
          <w:rFonts w:eastAsia="Calibri" w:cs="Tahoma"/>
          <w:szCs w:val="18"/>
        </w:rPr>
        <w:t>Endpoint</w:t>
      </w:r>
      <w:r w:rsidRPr="00ED63FF">
        <w:rPr>
          <w:rFonts w:eastAsia="Calibri" w:cs="Tahoma"/>
          <w:szCs w:val="18"/>
          <w:lang w:val="ru-RU"/>
        </w:rPr>
        <w:t xml:space="preserve"> </w:t>
      </w:r>
      <w:r w:rsidRPr="0055028E">
        <w:rPr>
          <w:rFonts w:eastAsia="Calibri" w:cs="Tahoma"/>
          <w:szCs w:val="18"/>
        </w:rPr>
        <w:t>Protection</w:t>
      </w:r>
      <w:r w:rsidRPr="00ED63FF">
        <w:rPr>
          <w:rFonts w:eastAsia="Calibri" w:cs="Tahoma"/>
          <w:szCs w:val="18"/>
          <w:lang w:val="ru-RU"/>
        </w:rPr>
        <w:t xml:space="preserve">, использующие службу для защиты клиентских устройств, могут выполнить обновление до </w:t>
      </w:r>
      <w:r w:rsidRPr="0055028E">
        <w:rPr>
          <w:rFonts w:eastAsia="Calibri" w:cs="Tahoma"/>
          <w:szCs w:val="18"/>
        </w:rPr>
        <w:t>System</w:t>
      </w:r>
      <w:r w:rsidRPr="00ED63FF">
        <w:rPr>
          <w:rFonts w:eastAsia="Calibri" w:cs="Tahoma"/>
          <w:szCs w:val="18"/>
          <w:lang w:val="ru-RU"/>
        </w:rPr>
        <w:t xml:space="preserve"> </w:t>
      </w:r>
      <w:r w:rsidRPr="0055028E">
        <w:rPr>
          <w:rFonts w:eastAsia="Calibri" w:cs="Tahoma"/>
          <w:szCs w:val="18"/>
        </w:rPr>
        <w:t>Center</w:t>
      </w:r>
      <w:r w:rsidRPr="00ED63FF">
        <w:rPr>
          <w:rFonts w:eastAsia="Calibri" w:cs="Tahoma"/>
          <w:szCs w:val="18"/>
          <w:lang w:val="ru-RU"/>
        </w:rPr>
        <w:t xml:space="preserve"> 2012 </w:t>
      </w:r>
      <w:r w:rsidRPr="0055028E">
        <w:rPr>
          <w:rFonts w:eastAsia="Calibri" w:cs="Tahoma"/>
          <w:szCs w:val="18"/>
        </w:rPr>
        <w:t>Endpoint</w:t>
      </w:r>
      <w:r w:rsidRPr="00ED63FF">
        <w:rPr>
          <w:rFonts w:eastAsia="Calibri" w:cs="Tahoma"/>
          <w:szCs w:val="18"/>
          <w:lang w:val="ru-RU"/>
        </w:rPr>
        <w:t xml:space="preserve"> </w:t>
      </w:r>
      <w:r w:rsidRPr="0055028E">
        <w:rPr>
          <w:rFonts w:eastAsia="Calibri" w:cs="Tahoma"/>
          <w:szCs w:val="18"/>
        </w:rPr>
        <w:t>Protection</w:t>
      </w:r>
      <w:r w:rsidRPr="00ED63FF">
        <w:rPr>
          <w:rFonts w:eastAsia="Calibri" w:cs="Tahoma"/>
          <w:szCs w:val="18"/>
          <w:lang w:val="ru-RU"/>
        </w:rPr>
        <w:t xml:space="preserve"> и использовать это программное обеспечение в тех же целях. Клиенты с подписками </w:t>
      </w:r>
      <w:r w:rsidRPr="0055028E">
        <w:rPr>
          <w:rFonts w:eastAsia="Calibri" w:cs="Tahoma"/>
          <w:szCs w:val="18"/>
        </w:rPr>
        <w:t>System</w:t>
      </w:r>
      <w:r w:rsidRPr="00ED63FF">
        <w:rPr>
          <w:rFonts w:eastAsia="Calibri" w:cs="Tahoma"/>
          <w:szCs w:val="18"/>
          <w:lang w:val="ru-RU"/>
        </w:rPr>
        <w:t xml:space="preserve"> </w:t>
      </w:r>
      <w:r w:rsidRPr="0055028E">
        <w:rPr>
          <w:rFonts w:eastAsia="Calibri" w:cs="Tahoma"/>
          <w:szCs w:val="18"/>
        </w:rPr>
        <w:t>Center</w:t>
      </w:r>
      <w:r w:rsidRPr="00ED63FF">
        <w:rPr>
          <w:rFonts w:eastAsia="Calibri" w:cs="Tahoma"/>
          <w:szCs w:val="18"/>
          <w:lang w:val="ru-RU"/>
        </w:rPr>
        <w:t xml:space="preserve"> 2012 </w:t>
      </w:r>
      <w:r w:rsidRPr="0055028E">
        <w:rPr>
          <w:rFonts w:eastAsia="Calibri" w:cs="Tahoma"/>
          <w:szCs w:val="18"/>
        </w:rPr>
        <w:t>Endpoint</w:t>
      </w:r>
      <w:r w:rsidRPr="00ED63FF">
        <w:rPr>
          <w:rFonts w:eastAsia="Calibri" w:cs="Tahoma"/>
          <w:szCs w:val="18"/>
          <w:lang w:val="ru-RU"/>
        </w:rPr>
        <w:t xml:space="preserve"> </w:t>
      </w:r>
      <w:r w:rsidRPr="0055028E">
        <w:rPr>
          <w:rFonts w:eastAsia="Calibri" w:cs="Tahoma"/>
          <w:szCs w:val="18"/>
        </w:rPr>
        <w:t>Protection</w:t>
      </w:r>
      <w:r w:rsidRPr="00ED63FF">
        <w:rPr>
          <w:rFonts w:eastAsia="Calibri" w:cs="Tahoma"/>
          <w:szCs w:val="18"/>
          <w:lang w:val="ru-RU"/>
        </w:rPr>
        <w:t xml:space="preserve"> также могут перейти на использование более ранней версии </w:t>
      </w:r>
      <w:r w:rsidRPr="0055028E">
        <w:rPr>
          <w:rFonts w:eastAsia="Calibri" w:cs="Tahoma"/>
          <w:szCs w:val="18"/>
        </w:rPr>
        <w:t>Forefront</w:t>
      </w:r>
      <w:r w:rsidRPr="00ED63FF">
        <w:rPr>
          <w:rFonts w:eastAsia="Calibri" w:cs="Tahoma"/>
          <w:szCs w:val="18"/>
          <w:lang w:val="ru-RU"/>
        </w:rPr>
        <w:t xml:space="preserve"> </w:t>
      </w:r>
      <w:r w:rsidRPr="0055028E">
        <w:rPr>
          <w:rFonts w:eastAsia="Calibri" w:cs="Tahoma"/>
          <w:szCs w:val="18"/>
        </w:rPr>
        <w:t>Endpoint</w:t>
      </w:r>
      <w:r w:rsidRPr="00ED63FF">
        <w:rPr>
          <w:rFonts w:eastAsia="Calibri" w:cs="Tahoma"/>
          <w:szCs w:val="18"/>
          <w:lang w:val="ru-RU"/>
        </w:rPr>
        <w:t xml:space="preserve"> </w:t>
      </w:r>
      <w:r w:rsidRPr="0055028E">
        <w:rPr>
          <w:rFonts w:eastAsia="Calibri" w:cs="Tahoma"/>
          <w:szCs w:val="18"/>
        </w:rPr>
        <w:t>Protection</w:t>
      </w:r>
      <w:r w:rsidRPr="00ED63FF">
        <w:rPr>
          <w:rFonts w:eastAsia="Calibri" w:cs="Tahoma"/>
          <w:szCs w:val="18"/>
          <w:lang w:val="ru-RU"/>
        </w:rPr>
        <w:t>.</w:t>
      </w:r>
    </w:p>
    <w:p w14:paraId="3C92F22D" w14:textId="77777777" w:rsidR="00C21BCF" w:rsidRPr="00ED63FF" w:rsidRDefault="00C21BCF" w:rsidP="00C21BCF">
      <w:pPr>
        <w:ind w:left="720"/>
        <w:rPr>
          <w:sz w:val="14"/>
          <w:szCs w:val="14"/>
          <w:lang w:val="ru-RU"/>
        </w:rPr>
      </w:pPr>
    </w:p>
    <w:p w14:paraId="6C617C0A" w14:textId="77777777" w:rsidR="00C21BCF" w:rsidRPr="002B489D" w:rsidRDefault="00C21BCF" w:rsidP="00C21BCF">
      <w:pPr>
        <w:ind w:left="720"/>
      </w:pPr>
      <w:r w:rsidRPr="0055028E">
        <w:rPr>
          <w:rFonts w:eastAsia="Calibri" w:cs="Tahoma"/>
          <w:szCs w:val="18"/>
        </w:rPr>
        <w:t>System</w:t>
      </w:r>
      <w:r w:rsidRPr="002B489D">
        <w:rPr>
          <w:rFonts w:eastAsia="Calibri" w:cs="Tahoma"/>
          <w:szCs w:val="18"/>
        </w:rPr>
        <w:t xml:space="preserve"> </w:t>
      </w:r>
      <w:r w:rsidRPr="0055028E">
        <w:rPr>
          <w:rFonts w:eastAsia="Calibri" w:cs="Tahoma"/>
          <w:szCs w:val="18"/>
        </w:rPr>
        <w:t>Center</w:t>
      </w:r>
      <w:r w:rsidRPr="002B489D">
        <w:rPr>
          <w:rFonts w:eastAsia="Calibri" w:cs="Tahoma"/>
          <w:szCs w:val="18"/>
        </w:rPr>
        <w:t xml:space="preserve"> 2012 </w:t>
      </w:r>
      <w:r w:rsidRPr="0055028E">
        <w:rPr>
          <w:rFonts w:eastAsia="Calibri" w:cs="Tahoma"/>
          <w:szCs w:val="18"/>
        </w:rPr>
        <w:t>R</w:t>
      </w:r>
      <w:r w:rsidRPr="002B489D">
        <w:rPr>
          <w:rFonts w:eastAsia="Calibri" w:cs="Tahoma"/>
          <w:szCs w:val="18"/>
        </w:rPr>
        <w:t xml:space="preserve">2 </w:t>
      </w:r>
      <w:r w:rsidRPr="0055028E">
        <w:rPr>
          <w:rFonts w:eastAsia="Calibri" w:cs="Tahoma"/>
          <w:szCs w:val="18"/>
        </w:rPr>
        <w:t>Configuration</w:t>
      </w:r>
      <w:r w:rsidRPr="002B489D">
        <w:rPr>
          <w:rFonts w:eastAsia="Calibri" w:cs="Tahoma"/>
          <w:szCs w:val="18"/>
        </w:rPr>
        <w:t xml:space="preserve"> </w:t>
      </w:r>
      <w:r w:rsidRPr="0055028E">
        <w:rPr>
          <w:rFonts w:eastAsia="Calibri" w:cs="Tahoma"/>
          <w:szCs w:val="18"/>
        </w:rPr>
        <w:t>Manager</w:t>
      </w:r>
      <w:r w:rsidRPr="002B489D">
        <w:rPr>
          <w:rFonts w:eastAsia="Calibri" w:cs="Tahoma"/>
          <w:szCs w:val="18"/>
        </w:rPr>
        <w:t xml:space="preserve"> </w:t>
      </w:r>
      <w:r w:rsidRPr="00ED63FF">
        <w:rPr>
          <w:rFonts w:eastAsia="Calibri" w:cs="Tahoma"/>
          <w:szCs w:val="18"/>
          <w:lang w:val="ru-RU"/>
        </w:rPr>
        <w:t>является</w:t>
      </w:r>
      <w:r w:rsidRPr="002B489D">
        <w:rPr>
          <w:rFonts w:eastAsia="Calibri" w:cs="Tahoma"/>
          <w:szCs w:val="18"/>
        </w:rPr>
        <w:t xml:space="preserve"> </w:t>
      </w:r>
      <w:r w:rsidRPr="00ED63FF">
        <w:rPr>
          <w:rFonts w:eastAsia="Calibri" w:cs="Tahoma"/>
          <w:szCs w:val="18"/>
          <w:lang w:val="ru-RU"/>
        </w:rPr>
        <w:t>консолью</w:t>
      </w:r>
      <w:r w:rsidRPr="002B489D">
        <w:rPr>
          <w:rFonts w:eastAsia="Calibri" w:cs="Tahoma"/>
          <w:szCs w:val="18"/>
        </w:rPr>
        <w:t xml:space="preserve"> </w:t>
      </w:r>
      <w:r w:rsidRPr="00ED63FF">
        <w:rPr>
          <w:rFonts w:eastAsia="Calibri" w:cs="Tahoma"/>
          <w:szCs w:val="18"/>
          <w:lang w:val="ru-RU"/>
        </w:rPr>
        <w:t>управления</w:t>
      </w:r>
      <w:r w:rsidRPr="002B489D">
        <w:rPr>
          <w:rFonts w:eastAsia="Calibri" w:cs="Tahoma"/>
          <w:szCs w:val="18"/>
        </w:rPr>
        <w:t xml:space="preserve"> </w:t>
      </w:r>
      <w:r w:rsidRPr="00ED63FF">
        <w:rPr>
          <w:rFonts w:eastAsia="Calibri" w:cs="Tahoma"/>
          <w:szCs w:val="18"/>
          <w:lang w:val="ru-RU"/>
        </w:rPr>
        <w:t>для</w:t>
      </w:r>
      <w:r w:rsidRPr="002B489D">
        <w:rPr>
          <w:rFonts w:eastAsia="Calibri" w:cs="Tahoma"/>
          <w:szCs w:val="18"/>
        </w:rPr>
        <w:t xml:space="preserve"> </w:t>
      </w:r>
      <w:r w:rsidRPr="0055028E">
        <w:rPr>
          <w:rFonts w:eastAsia="Calibri" w:cs="Tahoma"/>
          <w:szCs w:val="18"/>
        </w:rPr>
        <w:t>System</w:t>
      </w:r>
      <w:r w:rsidRPr="002B489D">
        <w:rPr>
          <w:rFonts w:eastAsia="Calibri" w:cs="Tahoma"/>
          <w:szCs w:val="18"/>
        </w:rPr>
        <w:t xml:space="preserve"> </w:t>
      </w:r>
      <w:r w:rsidRPr="0055028E">
        <w:rPr>
          <w:rFonts w:eastAsia="Calibri" w:cs="Tahoma"/>
          <w:szCs w:val="18"/>
        </w:rPr>
        <w:t>Center</w:t>
      </w:r>
      <w:r w:rsidRPr="002B489D">
        <w:rPr>
          <w:rFonts w:eastAsia="Calibri" w:cs="Tahoma"/>
          <w:szCs w:val="18"/>
        </w:rPr>
        <w:t xml:space="preserve"> 2012 </w:t>
      </w:r>
      <w:r w:rsidRPr="0055028E">
        <w:rPr>
          <w:rFonts w:eastAsia="Calibri" w:cs="Tahoma"/>
          <w:szCs w:val="18"/>
        </w:rPr>
        <w:t>Endpoint</w:t>
      </w:r>
      <w:r w:rsidRPr="002B489D">
        <w:rPr>
          <w:rFonts w:eastAsia="Calibri" w:cs="Tahoma"/>
          <w:szCs w:val="18"/>
        </w:rPr>
        <w:t xml:space="preserve"> </w:t>
      </w:r>
      <w:r w:rsidRPr="0055028E">
        <w:rPr>
          <w:rFonts w:eastAsia="Calibri" w:cs="Tahoma"/>
          <w:szCs w:val="18"/>
        </w:rPr>
        <w:t>Protection</w:t>
      </w:r>
      <w:r w:rsidRPr="002B489D">
        <w:rPr>
          <w:rFonts w:eastAsia="Calibri" w:cs="Tahoma"/>
          <w:szCs w:val="18"/>
        </w:rPr>
        <w:t>.</w:t>
      </w:r>
      <w:r w:rsidR="00317026" w:rsidRPr="002B489D">
        <w:rPr>
          <w:rFonts w:eastAsia="Calibri" w:cs="Tahoma"/>
          <w:szCs w:val="18"/>
        </w:rPr>
        <w:t xml:space="preserve"> </w:t>
      </w:r>
      <w:r w:rsidRPr="00ED63FF">
        <w:rPr>
          <w:rFonts w:eastAsia="Calibri" w:cs="Tahoma"/>
          <w:szCs w:val="18"/>
          <w:lang w:val="ru-RU"/>
        </w:rPr>
        <w:t>Для</w:t>
      </w:r>
      <w:r w:rsidRPr="002B489D">
        <w:rPr>
          <w:rFonts w:eastAsia="Calibri" w:cs="Tahoma"/>
          <w:szCs w:val="18"/>
        </w:rPr>
        <w:t xml:space="preserve"> </w:t>
      </w:r>
      <w:r w:rsidRPr="00ED63FF">
        <w:rPr>
          <w:rFonts w:eastAsia="Calibri" w:cs="Tahoma"/>
          <w:szCs w:val="18"/>
          <w:lang w:val="ru-RU"/>
        </w:rPr>
        <w:t>управления</w:t>
      </w:r>
      <w:r w:rsidRPr="002B489D">
        <w:rPr>
          <w:rFonts w:eastAsia="Calibri" w:cs="Tahoma"/>
          <w:szCs w:val="18"/>
        </w:rPr>
        <w:t xml:space="preserve"> </w:t>
      </w:r>
      <w:r w:rsidRPr="0055028E">
        <w:rPr>
          <w:rFonts w:eastAsia="Calibri" w:cs="Tahoma"/>
          <w:szCs w:val="18"/>
        </w:rPr>
        <w:t>System</w:t>
      </w:r>
      <w:r w:rsidRPr="002B489D">
        <w:rPr>
          <w:rFonts w:eastAsia="Calibri" w:cs="Tahoma"/>
          <w:szCs w:val="18"/>
        </w:rPr>
        <w:t xml:space="preserve"> </w:t>
      </w:r>
      <w:r w:rsidRPr="0055028E">
        <w:rPr>
          <w:rFonts w:eastAsia="Calibri" w:cs="Tahoma"/>
          <w:szCs w:val="18"/>
        </w:rPr>
        <w:t>Center</w:t>
      </w:r>
      <w:r w:rsidRPr="002B489D">
        <w:rPr>
          <w:rFonts w:eastAsia="Calibri" w:cs="Tahoma"/>
          <w:szCs w:val="18"/>
        </w:rPr>
        <w:t xml:space="preserve"> 2012 </w:t>
      </w:r>
      <w:r w:rsidRPr="0055028E">
        <w:rPr>
          <w:rFonts w:eastAsia="Calibri" w:cs="Tahoma"/>
          <w:szCs w:val="18"/>
        </w:rPr>
        <w:t>R</w:t>
      </w:r>
      <w:r w:rsidRPr="002B489D">
        <w:rPr>
          <w:rFonts w:eastAsia="Calibri" w:cs="Tahoma"/>
          <w:szCs w:val="18"/>
        </w:rPr>
        <w:t xml:space="preserve">2 </w:t>
      </w:r>
      <w:r w:rsidRPr="0055028E">
        <w:rPr>
          <w:rFonts w:eastAsia="Calibri" w:cs="Tahoma"/>
          <w:szCs w:val="18"/>
        </w:rPr>
        <w:t>Endpoint</w:t>
      </w:r>
      <w:r w:rsidRPr="002B489D">
        <w:rPr>
          <w:rFonts w:eastAsia="Calibri" w:cs="Tahoma"/>
          <w:szCs w:val="18"/>
        </w:rPr>
        <w:t xml:space="preserve"> </w:t>
      </w:r>
      <w:r w:rsidRPr="0055028E">
        <w:rPr>
          <w:rFonts w:eastAsia="Calibri" w:cs="Tahoma"/>
          <w:szCs w:val="18"/>
        </w:rPr>
        <w:t>Protection</w:t>
      </w:r>
      <w:r w:rsidRPr="002B489D">
        <w:rPr>
          <w:rFonts w:eastAsia="Calibri" w:cs="Tahoma"/>
          <w:szCs w:val="18"/>
        </w:rPr>
        <w:t xml:space="preserve"> </w:t>
      </w:r>
      <w:r w:rsidRPr="00ED63FF">
        <w:rPr>
          <w:rFonts w:eastAsia="Calibri" w:cs="Tahoma"/>
          <w:szCs w:val="18"/>
          <w:lang w:val="ru-RU"/>
        </w:rPr>
        <w:t>клиенты</w:t>
      </w:r>
      <w:r w:rsidRPr="002B489D">
        <w:rPr>
          <w:rFonts w:eastAsia="Calibri" w:cs="Tahoma"/>
          <w:szCs w:val="18"/>
        </w:rPr>
        <w:t xml:space="preserve"> </w:t>
      </w:r>
      <w:r w:rsidRPr="00ED63FF">
        <w:rPr>
          <w:rFonts w:eastAsia="Calibri" w:cs="Tahoma"/>
          <w:szCs w:val="18"/>
          <w:lang w:val="ru-RU"/>
        </w:rPr>
        <w:t>должны</w:t>
      </w:r>
      <w:r w:rsidRPr="002B489D">
        <w:rPr>
          <w:rFonts w:eastAsia="Calibri" w:cs="Tahoma"/>
          <w:szCs w:val="18"/>
        </w:rPr>
        <w:t xml:space="preserve"> </w:t>
      </w:r>
      <w:r w:rsidRPr="00ED63FF">
        <w:rPr>
          <w:rFonts w:eastAsia="Calibri" w:cs="Tahoma"/>
          <w:szCs w:val="18"/>
          <w:lang w:val="ru-RU"/>
        </w:rPr>
        <w:t>иметь</w:t>
      </w:r>
      <w:r w:rsidRPr="002B489D">
        <w:rPr>
          <w:rFonts w:eastAsia="Calibri" w:cs="Tahoma"/>
          <w:szCs w:val="18"/>
        </w:rPr>
        <w:t xml:space="preserve"> </w:t>
      </w:r>
      <w:r w:rsidRPr="00ED63FF">
        <w:rPr>
          <w:rFonts w:eastAsia="Calibri" w:cs="Tahoma"/>
          <w:szCs w:val="18"/>
          <w:lang w:val="ru-RU"/>
        </w:rPr>
        <w:t>лицензию</w:t>
      </w:r>
      <w:r w:rsidRPr="002B489D">
        <w:rPr>
          <w:rFonts w:eastAsia="Calibri" w:cs="Tahoma"/>
          <w:szCs w:val="18"/>
        </w:rPr>
        <w:t xml:space="preserve"> </w:t>
      </w:r>
      <w:r w:rsidRPr="00ED63FF">
        <w:rPr>
          <w:rFonts w:eastAsia="Calibri" w:cs="Tahoma"/>
          <w:szCs w:val="18"/>
          <w:lang w:val="ru-RU"/>
        </w:rPr>
        <w:t>на</w:t>
      </w:r>
      <w:r w:rsidRPr="002B489D">
        <w:rPr>
          <w:rFonts w:eastAsia="Calibri" w:cs="Tahoma"/>
          <w:szCs w:val="18"/>
        </w:rPr>
        <w:t xml:space="preserve"> </w:t>
      </w:r>
      <w:r w:rsidRPr="0055028E">
        <w:rPr>
          <w:rFonts w:eastAsia="Calibri" w:cs="Tahoma"/>
          <w:szCs w:val="18"/>
        </w:rPr>
        <w:t>System</w:t>
      </w:r>
      <w:r w:rsidRPr="002B489D">
        <w:rPr>
          <w:rFonts w:eastAsia="Calibri" w:cs="Tahoma"/>
          <w:szCs w:val="18"/>
        </w:rPr>
        <w:t xml:space="preserve"> </w:t>
      </w:r>
      <w:r w:rsidRPr="0055028E">
        <w:rPr>
          <w:rFonts w:eastAsia="Calibri" w:cs="Tahoma"/>
          <w:szCs w:val="18"/>
        </w:rPr>
        <w:t>Center</w:t>
      </w:r>
      <w:r w:rsidRPr="002B489D">
        <w:rPr>
          <w:rFonts w:eastAsia="Calibri" w:cs="Tahoma"/>
          <w:szCs w:val="18"/>
        </w:rPr>
        <w:t xml:space="preserve"> 2012 </w:t>
      </w:r>
      <w:r w:rsidRPr="0055028E">
        <w:rPr>
          <w:rFonts w:eastAsia="Calibri" w:cs="Tahoma"/>
          <w:szCs w:val="18"/>
        </w:rPr>
        <w:t>R</w:t>
      </w:r>
      <w:r w:rsidRPr="002B489D">
        <w:rPr>
          <w:rFonts w:eastAsia="Calibri" w:cs="Tahoma"/>
          <w:szCs w:val="18"/>
        </w:rPr>
        <w:t xml:space="preserve">2 </w:t>
      </w:r>
      <w:r w:rsidRPr="0055028E">
        <w:rPr>
          <w:rFonts w:eastAsia="Calibri" w:cs="Tahoma"/>
          <w:szCs w:val="18"/>
        </w:rPr>
        <w:t>Configuration</w:t>
      </w:r>
      <w:r w:rsidRPr="002B489D">
        <w:rPr>
          <w:rFonts w:eastAsia="Calibri" w:cs="Tahoma"/>
          <w:szCs w:val="18"/>
        </w:rPr>
        <w:t xml:space="preserve"> </w:t>
      </w:r>
      <w:r w:rsidRPr="0055028E">
        <w:rPr>
          <w:rFonts w:eastAsia="Calibri" w:cs="Tahoma"/>
          <w:szCs w:val="18"/>
        </w:rPr>
        <w:t>Manager</w:t>
      </w:r>
      <w:r w:rsidRPr="002B489D">
        <w:rPr>
          <w:rFonts w:eastAsia="Calibri" w:cs="Tahoma"/>
          <w:szCs w:val="18"/>
        </w:rPr>
        <w:t>.</w:t>
      </w:r>
      <w:r w:rsidR="00317026" w:rsidRPr="002B489D">
        <w:rPr>
          <w:rFonts w:eastAsia="Calibri" w:cs="Tahoma"/>
          <w:szCs w:val="18"/>
        </w:rPr>
        <w:t xml:space="preserve"> </w:t>
      </w:r>
      <w:r w:rsidRPr="00ED63FF">
        <w:rPr>
          <w:rFonts w:eastAsia="Calibri" w:cs="Tahoma"/>
          <w:szCs w:val="18"/>
          <w:lang w:val="ru-RU"/>
        </w:rPr>
        <w:t>Также</w:t>
      </w:r>
      <w:r w:rsidRPr="002B489D">
        <w:rPr>
          <w:rFonts w:eastAsia="Calibri" w:cs="Tahoma"/>
          <w:szCs w:val="18"/>
        </w:rPr>
        <w:t xml:space="preserve"> </w:t>
      </w:r>
      <w:r w:rsidRPr="0055028E">
        <w:rPr>
          <w:rFonts w:eastAsia="Calibri" w:cs="Tahoma"/>
          <w:szCs w:val="18"/>
        </w:rPr>
        <w:t>System</w:t>
      </w:r>
      <w:r w:rsidRPr="002B489D">
        <w:rPr>
          <w:rFonts w:eastAsia="Calibri" w:cs="Tahoma"/>
          <w:szCs w:val="18"/>
        </w:rPr>
        <w:t xml:space="preserve"> </w:t>
      </w:r>
      <w:r w:rsidRPr="0055028E">
        <w:rPr>
          <w:rFonts w:eastAsia="Calibri" w:cs="Tahoma"/>
          <w:szCs w:val="18"/>
        </w:rPr>
        <w:t>Center</w:t>
      </w:r>
      <w:r w:rsidRPr="002B489D">
        <w:rPr>
          <w:rFonts w:eastAsia="Calibri" w:cs="Tahoma"/>
          <w:szCs w:val="18"/>
        </w:rPr>
        <w:t xml:space="preserve"> 2012 </w:t>
      </w:r>
      <w:r w:rsidRPr="0055028E">
        <w:rPr>
          <w:rFonts w:eastAsia="Calibri" w:cs="Tahoma"/>
          <w:szCs w:val="18"/>
        </w:rPr>
        <w:t>R</w:t>
      </w:r>
      <w:r w:rsidRPr="002B489D">
        <w:rPr>
          <w:rFonts w:eastAsia="Calibri" w:cs="Tahoma"/>
          <w:szCs w:val="18"/>
        </w:rPr>
        <w:t xml:space="preserve">2 </w:t>
      </w:r>
      <w:r w:rsidRPr="0055028E">
        <w:rPr>
          <w:rFonts w:eastAsia="Calibri" w:cs="Tahoma"/>
          <w:szCs w:val="18"/>
        </w:rPr>
        <w:t>Endpoint</w:t>
      </w:r>
      <w:r w:rsidRPr="002B489D">
        <w:rPr>
          <w:rFonts w:eastAsia="Calibri" w:cs="Tahoma"/>
          <w:szCs w:val="18"/>
        </w:rPr>
        <w:t xml:space="preserve"> </w:t>
      </w:r>
      <w:r w:rsidRPr="0055028E">
        <w:rPr>
          <w:rFonts w:eastAsia="Calibri" w:cs="Tahoma"/>
          <w:szCs w:val="18"/>
        </w:rPr>
        <w:t>Protection</w:t>
      </w:r>
      <w:r w:rsidRPr="002B489D">
        <w:rPr>
          <w:rFonts w:eastAsia="Calibri" w:cs="Tahoma"/>
          <w:szCs w:val="18"/>
        </w:rPr>
        <w:t xml:space="preserve"> </w:t>
      </w:r>
      <w:r w:rsidRPr="00ED63FF">
        <w:rPr>
          <w:rFonts w:eastAsia="Calibri" w:cs="Tahoma"/>
          <w:szCs w:val="18"/>
          <w:lang w:val="ru-RU"/>
        </w:rPr>
        <w:t>можно</w:t>
      </w:r>
      <w:r w:rsidRPr="002B489D">
        <w:rPr>
          <w:rFonts w:eastAsia="Calibri" w:cs="Tahoma"/>
          <w:szCs w:val="18"/>
        </w:rPr>
        <w:t xml:space="preserve"> </w:t>
      </w:r>
      <w:r w:rsidRPr="00ED63FF">
        <w:rPr>
          <w:rFonts w:eastAsia="Calibri" w:cs="Tahoma"/>
          <w:szCs w:val="18"/>
          <w:lang w:val="ru-RU"/>
        </w:rPr>
        <w:t>использовать</w:t>
      </w:r>
      <w:r w:rsidRPr="002B489D">
        <w:rPr>
          <w:rFonts w:eastAsia="Calibri" w:cs="Tahoma"/>
          <w:szCs w:val="18"/>
        </w:rPr>
        <w:t xml:space="preserve"> </w:t>
      </w:r>
      <w:r w:rsidRPr="00ED63FF">
        <w:rPr>
          <w:rFonts w:eastAsia="Calibri" w:cs="Tahoma"/>
          <w:szCs w:val="18"/>
          <w:lang w:val="ru-RU"/>
        </w:rPr>
        <w:t>без</w:t>
      </w:r>
      <w:r w:rsidRPr="002B489D">
        <w:rPr>
          <w:rFonts w:eastAsia="Calibri" w:cs="Tahoma"/>
          <w:szCs w:val="18"/>
        </w:rPr>
        <w:t xml:space="preserve"> </w:t>
      </w:r>
      <w:r w:rsidRPr="00ED63FF">
        <w:rPr>
          <w:rFonts w:eastAsia="Calibri" w:cs="Tahoma"/>
          <w:szCs w:val="18"/>
          <w:lang w:val="ru-RU"/>
        </w:rPr>
        <w:t>специального</w:t>
      </w:r>
      <w:r w:rsidRPr="002B489D">
        <w:rPr>
          <w:rFonts w:eastAsia="Calibri" w:cs="Tahoma"/>
          <w:szCs w:val="18"/>
        </w:rPr>
        <w:t xml:space="preserve"> </w:t>
      </w:r>
      <w:r w:rsidRPr="00ED63FF">
        <w:rPr>
          <w:rFonts w:eastAsia="Calibri" w:cs="Tahoma"/>
          <w:szCs w:val="18"/>
          <w:lang w:val="ru-RU"/>
        </w:rPr>
        <w:t>средства</w:t>
      </w:r>
      <w:r w:rsidRPr="002B489D">
        <w:rPr>
          <w:rFonts w:eastAsia="Calibri" w:cs="Tahoma"/>
          <w:szCs w:val="18"/>
        </w:rPr>
        <w:t xml:space="preserve"> </w:t>
      </w:r>
      <w:r w:rsidRPr="00ED63FF">
        <w:rPr>
          <w:rFonts w:eastAsia="Calibri" w:cs="Tahoma"/>
          <w:szCs w:val="18"/>
          <w:lang w:val="ru-RU"/>
        </w:rPr>
        <w:t>управления</w:t>
      </w:r>
      <w:r w:rsidRPr="002B489D">
        <w:rPr>
          <w:rFonts w:eastAsia="Calibri" w:cs="Tahoma"/>
          <w:szCs w:val="18"/>
        </w:rPr>
        <w:t xml:space="preserve">, </w:t>
      </w:r>
      <w:r w:rsidRPr="00ED63FF">
        <w:rPr>
          <w:rFonts w:eastAsia="Calibri" w:cs="Tahoma"/>
          <w:szCs w:val="18"/>
          <w:lang w:val="ru-RU"/>
        </w:rPr>
        <w:t>тогда</w:t>
      </w:r>
      <w:r w:rsidRPr="002B489D">
        <w:rPr>
          <w:rFonts w:eastAsia="Calibri" w:cs="Tahoma"/>
          <w:szCs w:val="18"/>
        </w:rPr>
        <w:t xml:space="preserve"> </w:t>
      </w:r>
      <w:r w:rsidRPr="00ED63FF">
        <w:rPr>
          <w:rFonts w:eastAsia="Calibri" w:cs="Tahoma"/>
          <w:szCs w:val="18"/>
          <w:lang w:val="ru-RU"/>
        </w:rPr>
        <w:t>лицензировать</w:t>
      </w:r>
      <w:r w:rsidRPr="002B489D">
        <w:rPr>
          <w:rFonts w:eastAsia="Calibri" w:cs="Tahoma"/>
          <w:szCs w:val="18"/>
        </w:rPr>
        <w:t xml:space="preserve"> </w:t>
      </w:r>
      <w:r w:rsidRPr="0055028E">
        <w:rPr>
          <w:rFonts w:eastAsia="Calibri" w:cs="Tahoma"/>
          <w:szCs w:val="18"/>
        </w:rPr>
        <w:t>System</w:t>
      </w:r>
      <w:r w:rsidRPr="002B489D">
        <w:rPr>
          <w:rFonts w:eastAsia="Calibri" w:cs="Tahoma"/>
          <w:szCs w:val="18"/>
        </w:rPr>
        <w:t xml:space="preserve"> </w:t>
      </w:r>
      <w:r w:rsidRPr="0055028E">
        <w:rPr>
          <w:rFonts w:eastAsia="Calibri" w:cs="Tahoma"/>
          <w:szCs w:val="18"/>
        </w:rPr>
        <w:t>Center</w:t>
      </w:r>
      <w:r w:rsidRPr="002B489D">
        <w:rPr>
          <w:rFonts w:eastAsia="Calibri" w:cs="Tahoma"/>
          <w:szCs w:val="18"/>
        </w:rPr>
        <w:t xml:space="preserve"> 2012 </w:t>
      </w:r>
      <w:r w:rsidRPr="0055028E">
        <w:rPr>
          <w:rFonts w:eastAsia="Calibri" w:cs="Tahoma"/>
          <w:szCs w:val="18"/>
        </w:rPr>
        <w:t>R</w:t>
      </w:r>
      <w:r w:rsidRPr="002B489D">
        <w:rPr>
          <w:rFonts w:eastAsia="Calibri" w:cs="Tahoma"/>
          <w:szCs w:val="18"/>
        </w:rPr>
        <w:t xml:space="preserve">2 </w:t>
      </w:r>
      <w:r w:rsidRPr="0055028E">
        <w:rPr>
          <w:rFonts w:eastAsia="Calibri" w:cs="Tahoma"/>
          <w:szCs w:val="18"/>
        </w:rPr>
        <w:t>Configuration</w:t>
      </w:r>
      <w:r w:rsidRPr="002B489D">
        <w:rPr>
          <w:rFonts w:eastAsia="Calibri" w:cs="Tahoma"/>
          <w:szCs w:val="18"/>
        </w:rPr>
        <w:t xml:space="preserve"> </w:t>
      </w:r>
      <w:r w:rsidRPr="0055028E">
        <w:rPr>
          <w:rFonts w:eastAsia="Calibri" w:cs="Tahoma"/>
          <w:szCs w:val="18"/>
        </w:rPr>
        <w:t>Manager</w:t>
      </w:r>
      <w:r w:rsidRPr="002B489D">
        <w:rPr>
          <w:rFonts w:eastAsia="Calibri" w:cs="Tahoma"/>
          <w:szCs w:val="18"/>
        </w:rPr>
        <w:t xml:space="preserve"> </w:t>
      </w:r>
      <w:r w:rsidRPr="00ED63FF">
        <w:rPr>
          <w:rFonts w:eastAsia="Calibri" w:cs="Tahoma"/>
          <w:szCs w:val="18"/>
          <w:lang w:val="ru-RU"/>
        </w:rPr>
        <w:t>не</w:t>
      </w:r>
      <w:r w:rsidRPr="002B489D">
        <w:rPr>
          <w:rFonts w:eastAsia="Calibri" w:cs="Tahoma"/>
          <w:szCs w:val="18"/>
        </w:rPr>
        <w:t xml:space="preserve"> </w:t>
      </w:r>
      <w:r w:rsidRPr="00ED63FF">
        <w:rPr>
          <w:rFonts w:eastAsia="Calibri" w:cs="Tahoma"/>
          <w:szCs w:val="18"/>
          <w:lang w:val="ru-RU"/>
        </w:rPr>
        <w:t>требуется</w:t>
      </w:r>
      <w:r w:rsidRPr="002B489D">
        <w:rPr>
          <w:rFonts w:eastAsia="Calibri" w:cs="Tahoma"/>
          <w:szCs w:val="18"/>
        </w:rPr>
        <w:t>.</w:t>
      </w:r>
      <w:r w:rsidR="00317026" w:rsidRPr="002B489D">
        <w:rPr>
          <w:rFonts w:eastAsia="Calibri" w:cs="Tahoma"/>
          <w:szCs w:val="18"/>
        </w:rPr>
        <w:t xml:space="preserve"> </w:t>
      </w:r>
    </w:p>
    <w:p w14:paraId="72E087B6" w14:textId="77777777" w:rsidR="00C21BCF" w:rsidRPr="002B489D" w:rsidRDefault="00C21BCF" w:rsidP="00C21BCF">
      <w:pPr>
        <w:ind w:left="720"/>
        <w:rPr>
          <w:sz w:val="14"/>
          <w:szCs w:val="14"/>
        </w:rPr>
      </w:pPr>
    </w:p>
    <w:p w14:paraId="2AC34987" w14:textId="77777777" w:rsidR="00C21BCF" w:rsidRPr="00ED63FF" w:rsidRDefault="00A0581B" w:rsidP="00A0581B">
      <w:pPr>
        <w:spacing w:after="60"/>
        <w:ind w:left="720"/>
        <w:rPr>
          <w:lang w:val="ru-RU"/>
        </w:rPr>
      </w:pPr>
      <w:r w:rsidRPr="00ED63FF">
        <w:rPr>
          <w:rFonts w:eastAsia="Calibri" w:cs="Tahoma"/>
          <w:b/>
          <w:szCs w:val="18"/>
          <w:lang w:val="ru-RU"/>
        </w:rPr>
        <w:t>Домашнее использование</w:t>
      </w:r>
    </w:p>
    <w:p w14:paraId="20E895FD" w14:textId="77777777" w:rsidR="00FF4CAB" w:rsidRPr="00270491" w:rsidRDefault="00C21BCF" w:rsidP="00A0581B">
      <w:pPr>
        <w:ind w:left="720"/>
        <w:rPr>
          <w:rFonts w:eastAsia="Calibri" w:cs="Tahoma"/>
          <w:szCs w:val="18"/>
          <w:lang w:val="ru-RU"/>
        </w:rPr>
      </w:pPr>
      <w:r w:rsidRPr="00ED63FF">
        <w:rPr>
          <w:rFonts w:eastAsia="Calibri" w:cs="Tahoma"/>
          <w:szCs w:val="18"/>
          <w:lang w:val="ru-RU"/>
        </w:rPr>
        <w:t xml:space="preserve">Клиенты, имеющие действующие Лицензии </w:t>
      </w:r>
      <w:r w:rsidRPr="0055028E">
        <w:rPr>
          <w:rFonts w:eastAsia="Calibri" w:cs="Tahoma"/>
          <w:szCs w:val="18"/>
        </w:rPr>
        <w:t>User</w:t>
      </w:r>
      <w:r w:rsidRPr="00ED63FF">
        <w:rPr>
          <w:rFonts w:eastAsia="Calibri" w:cs="Tahoma"/>
          <w:szCs w:val="18"/>
          <w:lang w:val="ru-RU"/>
        </w:rPr>
        <w:t xml:space="preserve"> </w:t>
      </w:r>
      <w:r w:rsidRPr="0055028E">
        <w:rPr>
          <w:rFonts w:eastAsia="Calibri" w:cs="Tahoma"/>
          <w:szCs w:val="18"/>
        </w:rPr>
        <w:t>SL</w:t>
      </w:r>
      <w:r w:rsidRPr="00ED63FF">
        <w:rPr>
          <w:rFonts w:eastAsia="Calibri" w:cs="Tahoma"/>
          <w:szCs w:val="18"/>
          <w:lang w:val="ru-RU"/>
        </w:rPr>
        <w:t xml:space="preserve"> для </w:t>
      </w:r>
      <w:r w:rsidRPr="0055028E">
        <w:rPr>
          <w:rFonts w:eastAsia="Calibri" w:cs="Tahoma"/>
          <w:szCs w:val="18"/>
        </w:rPr>
        <w:t>System</w:t>
      </w:r>
      <w:r w:rsidRPr="00ED63FF">
        <w:rPr>
          <w:rFonts w:eastAsia="Calibri" w:cs="Tahoma"/>
          <w:szCs w:val="18"/>
          <w:lang w:val="ru-RU"/>
        </w:rPr>
        <w:t xml:space="preserve"> </w:t>
      </w:r>
      <w:r w:rsidRPr="0055028E">
        <w:rPr>
          <w:rFonts w:eastAsia="Calibri" w:cs="Tahoma"/>
          <w:szCs w:val="18"/>
        </w:rPr>
        <w:t>Center</w:t>
      </w:r>
      <w:r w:rsidRPr="00ED63FF">
        <w:rPr>
          <w:rFonts w:eastAsia="Calibri" w:cs="Tahoma"/>
          <w:szCs w:val="18"/>
          <w:lang w:val="ru-RU"/>
        </w:rPr>
        <w:t xml:space="preserve"> 2012 </w:t>
      </w:r>
      <w:r w:rsidRPr="0055028E">
        <w:rPr>
          <w:rFonts w:eastAsia="Calibri" w:cs="Tahoma"/>
          <w:szCs w:val="18"/>
        </w:rPr>
        <w:t>Endpoint</w:t>
      </w:r>
      <w:r w:rsidRPr="00ED63FF">
        <w:rPr>
          <w:rFonts w:eastAsia="Calibri" w:cs="Tahoma"/>
          <w:szCs w:val="18"/>
          <w:lang w:val="ru-RU"/>
        </w:rPr>
        <w:t xml:space="preserve"> </w:t>
      </w:r>
      <w:r w:rsidRPr="0055028E">
        <w:rPr>
          <w:rFonts w:eastAsia="Calibri" w:cs="Tahoma"/>
          <w:szCs w:val="18"/>
        </w:rPr>
        <w:t>Protection</w:t>
      </w:r>
      <w:r w:rsidRPr="00ED63FF">
        <w:rPr>
          <w:rFonts w:eastAsia="Calibri" w:cs="Tahoma"/>
          <w:szCs w:val="18"/>
          <w:lang w:val="ru-RU"/>
        </w:rPr>
        <w:t>, имеют право на участие в программе домашнего использования.</w:t>
      </w:r>
    </w:p>
    <w:p w14:paraId="15CECB80" w14:textId="77777777" w:rsidR="00270491" w:rsidRPr="00270491" w:rsidRDefault="00270491" w:rsidP="00A0581B">
      <w:pPr>
        <w:ind w:left="720"/>
        <w:rPr>
          <w:rFonts w:eastAsia="Calibri" w:cs="Tahoma"/>
          <w:szCs w:val="18"/>
          <w:lang w:val="ru-RU"/>
        </w:rPr>
      </w:pPr>
    </w:p>
    <w:p w14:paraId="3961B701" w14:textId="77777777" w:rsidR="00270491" w:rsidRPr="00270491" w:rsidRDefault="00270491" w:rsidP="00A0581B">
      <w:pPr>
        <w:ind w:left="720"/>
        <w:rPr>
          <w:rFonts w:eastAsia="Calibri" w:cs="Tahoma"/>
          <w:szCs w:val="18"/>
          <w:lang w:val="ru-RU"/>
        </w:rPr>
      </w:pPr>
    </w:p>
    <w:p w14:paraId="74B68278" w14:textId="77777777" w:rsidR="00270491" w:rsidRPr="00270491" w:rsidRDefault="00270491" w:rsidP="00A0581B">
      <w:pPr>
        <w:ind w:left="720"/>
        <w:rPr>
          <w:rFonts w:eastAsia="Calibri" w:cs="Tahoma"/>
          <w:szCs w:val="18"/>
          <w:lang w:val="ru-RU"/>
        </w:rPr>
      </w:pPr>
    </w:p>
    <w:p w14:paraId="18B81F05" w14:textId="77777777" w:rsidR="00270491" w:rsidRPr="00270491" w:rsidRDefault="00270491" w:rsidP="00A0581B">
      <w:pPr>
        <w:ind w:left="720"/>
        <w:rPr>
          <w:lang w:val="ru-RU"/>
        </w:rPr>
      </w:pPr>
    </w:p>
    <w:p w14:paraId="6A8ACC2B" w14:textId="77777777" w:rsidR="00A0581B" w:rsidRPr="00ED63FF" w:rsidRDefault="00A0581B" w:rsidP="00A0581B">
      <w:pPr>
        <w:rPr>
          <w:sz w:val="14"/>
          <w:szCs w:val="14"/>
          <w:lang w:val="ru-RU"/>
        </w:rPr>
      </w:pPr>
    </w:p>
    <w:p w14:paraId="69C78727" w14:textId="77777777" w:rsidR="00981B58" w:rsidRPr="002B489D" w:rsidRDefault="00997FE5" w:rsidP="00E8145C">
      <w:pPr>
        <w:pStyle w:val="Heading2"/>
        <w:ind w:left="0"/>
      </w:pPr>
      <w:bookmarkStart w:id="1557" w:name="_91_TechNet_Plus"/>
      <w:bookmarkStart w:id="1558" w:name="_98_TechNet_Plus"/>
      <w:bookmarkStart w:id="1559" w:name="_92_Visual_Studio"/>
      <w:bookmarkStart w:id="1560" w:name="_90_VDI_Standard"/>
      <w:bookmarkStart w:id="1561" w:name="_99_VDI_Standard"/>
      <w:bookmarkStart w:id="1562" w:name="_91_Vexcel_Server,"/>
      <w:bookmarkStart w:id="1563" w:name="_105_Windows_Azure"/>
      <w:bookmarkStart w:id="1564" w:name="_100_Windows_Azure"/>
      <w:bookmarkStart w:id="1565" w:name="_99_Visual_Studio"/>
      <w:bookmarkStart w:id="1566" w:name="_Toc377668052"/>
      <w:bookmarkStart w:id="1567" w:name="_Toc336338362"/>
      <w:bookmarkStart w:id="1568" w:name="Srv_94VSLoadTestVirtualUserPack10"/>
      <w:bookmarkEnd w:id="1541"/>
      <w:bookmarkEnd w:id="1557"/>
      <w:bookmarkEnd w:id="1558"/>
      <w:bookmarkEnd w:id="1559"/>
      <w:bookmarkEnd w:id="1560"/>
      <w:bookmarkEnd w:id="1561"/>
      <w:bookmarkEnd w:id="1562"/>
      <w:bookmarkEnd w:id="1563"/>
      <w:bookmarkEnd w:id="1564"/>
      <w:bookmarkEnd w:id="1565"/>
      <w:r w:rsidRPr="002B489D">
        <w:rPr>
          <w:rFonts w:ascii="Tahoma" w:hAnsi="Tahoma" w:cs="Tahoma"/>
          <w:caps/>
          <w:color w:val="EE6000"/>
          <w:sz w:val="22"/>
          <w:szCs w:val="18"/>
          <w:vertAlign w:val="superscript"/>
        </w:rPr>
        <w:t>100</w:t>
      </w:r>
      <w:r w:rsidR="002B489D" w:rsidRPr="002B489D">
        <w:rPr>
          <w:rFonts w:ascii="Tahoma" w:hAnsi="Tahoma" w:cs="Tahoma"/>
          <w:caps/>
          <w:color w:val="EE6000"/>
          <w:sz w:val="22"/>
          <w:szCs w:val="18"/>
        </w:rPr>
        <w:t xml:space="preserve"> </w:t>
      </w:r>
      <w:r w:rsidR="005B4D93" w:rsidRPr="0055028E">
        <w:rPr>
          <w:rFonts w:ascii="Tahoma" w:hAnsi="Tahoma" w:cs="Tahoma"/>
          <w:color w:val="F8701C"/>
          <w:sz w:val="22"/>
          <w:szCs w:val="22"/>
        </w:rPr>
        <w:t>Visual</w:t>
      </w:r>
      <w:r w:rsidR="005B4D93" w:rsidRPr="002B489D">
        <w:rPr>
          <w:rFonts w:ascii="Tahoma" w:hAnsi="Tahoma" w:cs="Tahoma"/>
          <w:color w:val="F8701C"/>
          <w:sz w:val="22"/>
          <w:szCs w:val="22"/>
        </w:rPr>
        <w:t xml:space="preserve"> </w:t>
      </w:r>
      <w:r w:rsidR="005B4D93" w:rsidRPr="0055028E">
        <w:rPr>
          <w:rFonts w:ascii="Tahoma" w:hAnsi="Tahoma" w:cs="Tahoma"/>
          <w:color w:val="F8701C"/>
          <w:sz w:val="22"/>
          <w:szCs w:val="22"/>
        </w:rPr>
        <w:t>Studio</w:t>
      </w:r>
      <w:r w:rsidR="005B4D93" w:rsidRPr="002B489D">
        <w:rPr>
          <w:rFonts w:ascii="Tahoma" w:hAnsi="Tahoma" w:cs="Tahoma"/>
          <w:color w:val="F8701C"/>
          <w:sz w:val="22"/>
          <w:szCs w:val="22"/>
        </w:rPr>
        <w:t xml:space="preserve"> </w:t>
      </w:r>
      <w:r w:rsidR="005B4D93" w:rsidRPr="0055028E">
        <w:rPr>
          <w:rFonts w:ascii="Tahoma" w:hAnsi="Tahoma" w:cs="Tahoma"/>
          <w:color w:val="F8701C"/>
          <w:sz w:val="22"/>
          <w:szCs w:val="22"/>
        </w:rPr>
        <w:t>Deployment</w:t>
      </w:r>
      <w:r w:rsidR="005B4D93" w:rsidRPr="002B489D">
        <w:rPr>
          <w:rFonts w:ascii="Tahoma" w:hAnsi="Tahoma" w:cs="Tahoma"/>
          <w:color w:val="F8701C"/>
          <w:sz w:val="22"/>
          <w:szCs w:val="22"/>
        </w:rPr>
        <w:t xml:space="preserve"> 2013 </w:t>
      </w:r>
      <w:r w:rsidR="005B4D93" w:rsidRPr="0055028E">
        <w:rPr>
          <w:rFonts w:ascii="Tahoma" w:hAnsi="Tahoma" w:cs="Tahoma"/>
          <w:color w:val="F8701C"/>
          <w:sz w:val="22"/>
          <w:szCs w:val="22"/>
        </w:rPr>
        <w:t>Datacenter</w:t>
      </w:r>
      <w:bookmarkEnd w:id="1566"/>
    </w:p>
    <w:p w14:paraId="2698D4D6" w14:textId="77777777" w:rsidR="00981B58" w:rsidRPr="002B489D" w:rsidRDefault="00981B58" w:rsidP="00981B58">
      <w:pPr>
        <w:rPr>
          <w:sz w:val="14"/>
          <w:szCs w:val="14"/>
        </w:rPr>
      </w:pPr>
    </w:p>
    <w:p w14:paraId="5029DE46" w14:textId="77777777" w:rsidR="00981B58" w:rsidRPr="002B489D" w:rsidRDefault="00981B58" w:rsidP="00981B58">
      <w:pPr>
        <w:spacing w:after="60"/>
        <w:ind w:left="720"/>
      </w:pPr>
      <w:r w:rsidRPr="00ED63FF">
        <w:rPr>
          <w:rFonts w:cs="Tahoma"/>
          <w:b/>
          <w:lang w:val="ru-RU"/>
        </w:rPr>
        <w:t>Право</w:t>
      </w:r>
      <w:r w:rsidRPr="002B489D">
        <w:rPr>
          <w:rFonts w:cs="Tahoma"/>
          <w:b/>
        </w:rPr>
        <w:t xml:space="preserve"> </w:t>
      </w:r>
      <w:r w:rsidRPr="00ED63FF">
        <w:rPr>
          <w:rFonts w:cs="Tahoma"/>
          <w:b/>
          <w:lang w:val="ru-RU"/>
        </w:rPr>
        <w:t>на</w:t>
      </w:r>
      <w:r w:rsidRPr="002B489D">
        <w:rPr>
          <w:rFonts w:cs="Tahoma"/>
          <w:b/>
        </w:rPr>
        <w:t xml:space="preserve"> </w:t>
      </w:r>
      <w:r w:rsidRPr="00ED63FF">
        <w:rPr>
          <w:rFonts w:cs="Tahoma"/>
          <w:b/>
          <w:lang w:val="ru-RU"/>
        </w:rPr>
        <w:t>получение</w:t>
      </w:r>
      <w:r w:rsidRPr="002B489D">
        <w:rPr>
          <w:rFonts w:cs="Tahoma"/>
          <w:b/>
        </w:rPr>
        <w:t xml:space="preserve"> </w:t>
      </w:r>
      <w:r w:rsidRPr="00ED63FF">
        <w:rPr>
          <w:rFonts w:cs="Tahoma"/>
          <w:b/>
          <w:lang w:val="ru-RU"/>
        </w:rPr>
        <w:t>носителей</w:t>
      </w:r>
      <w:r w:rsidRPr="002B489D">
        <w:rPr>
          <w:rFonts w:cs="Tahoma"/>
          <w:b/>
        </w:rPr>
        <w:t xml:space="preserve"> </w:t>
      </w:r>
      <w:r w:rsidRPr="00ED63FF">
        <w:rPr>
          <w:rFonts w:cs="Tahoma"/>
          <w:b/>
          <w:lang w:val="ru-RU"/>
        </w:rPr>
        <w:t>для</w:t>
      </w:r>
      <w:r w:rsidRPr="002B489D">
        <w:rPr>
          <w:rFonts w:cs="Tahoma"/>
          <w:b/>
        </w:rPr>
        <w:t xml:space="preserve"> </w:t>
      </w:r>
      <w:r w:rsidRPr="0055028E">
        <w:rPr>
          <w:rFonts w:cs="Tahoma"/>
          <w:b/>
        </w:rPr>
        <w:t>Visual</w:t>
      </w:r>
      <w:r w:rsidRPr="002B489D">
        <w:rPr>
          <w:rFonts w:cs="Tahoma"/>
          <w:b/>
        </w:rPr>
        <w:t xml:space="preserve"> </w:t>
      </w:r>
      <w:r w:rsidRPr="0055028E">
        <w:rPr>
          <w:rFonts w:cs="Tahoma"/>
          <w:b/>
        </w:rPr>
        <w:t>Studio</w:t>
      </w:r>
      <w:r w:rsidRPr="002B489D">
        <w:rPr>
          <w:rFonts w:cs="Tahoma"/>
          <w:b/>
        </w:rPr>
        <w:t xml:space="preserve"> </w:t>
      </w:r>
      <w:r w:rsidRPr="0055028E">
        <w:rPr>
          <w:rFonts w:cs="Tahoma"/>
          <w:b/>
        </w:rPr>
        <w:t>Deployment</w:t>
      </w:r>
      <w:r w:rsidRPr="002B489D">
        <w:rPr>
          <w:rFonts w:cs="Tahoma"/>
          <w:b/>
        </w:rPr>
        <w:t xml:space="preserve"> 2013</w:t>
      </w:r>
    </w:p>
    <w:p w14:paraId="7140F6AC" w14:textId="77777777" w:rsidR="00981B58" w:rsidRPr="00270491" w:rsidRDefault="003C5AFC" w:rsidP="00B4465A">
      <w:pPr>
        <w:ind w:left="720"/>
        <w:rPr>
          <w:rFonts w:cs="Tahoma"/>
          <w:szCs w:val="18"/>
          <w:lang w:val="ru-RU"/>
        </w:rPr>
      </w:pPr>
      <w:r w:rsidRPr="00ED63FF">
        <w:rPr>
          <w:rFonts w:cs="Tahoma"/>
          <w:szCs w:val="18"/>
          <w:lang w:val="ru-RU"/>
        </w:rPr>
        <w:t xml:space="preserve">Лицензионное ПО будет доступно только путем электронной загрузки с вводом выпусков </w:t>
      </w:r>
      <w:r w:rsidRPr="0055028E">
        <w:rPr>
          <w:rFonts w:cs="Tahoma"/>
          <w:szCs w:val="18"/>
        </w:rPr>
        <w:t>Visual</w:t>
      </w:r>
      <w:r w:rsidRPr="00ED63FF">
        <w:rPr>
          <w:rFonts w:cs="Tahoma"/>
          <w:szCs w:val="18"/>
          <w:lang w:val="ru-RU"/>
        </w:rPr>
        <w:t xml:space="preserve"> </w:t>
      </w:r>
      <w:r w:rsidRPr="0055028E">
        <w:rPr>
          <w:rFonts w:cs="Tahoma"/>
          <w:szCs w:val="18"/>
        </w:rPr>
        <w:t>Studio</w:t>
      </w:r>
      <w:r w:rsidRPr="00ED63FF">
        <w:rPr>
          <w:rFonts w:cs="Tahoma"/>
          <w:szCs w:val="18"/>
          <w:lang w:val="ru-RU"/>
        </w:rPr>
        <w:t xml:space="preserve"> </w:t>
      </w:r>
      <w:r w:rsidRPr="0055028E">
        <w:rPr>
          <w:rFonts w:cs="Tahoma"/>
          <w:szCs w:val="18"/>
        </w:rPr>
        <w:t>Deployment</w:t>
      </w:r>
      <w:r w:rsidRPr="00ED63FF">
        <w:rPr>
          <w:rFonts w:cs="Tahoma"/>
          <w:szCs w:val="18"/>
          <w:lang w:val="ru-RU"/>
        </w:rPr>
        <w:t xml:space="preserve"> 2013 </w:t>
      </w:r>
      <w:r w:rsidRPr="0055028E">
        <w:rPr>
          <w:rFonts w:cs="Tahoma"/>
          <w:szCs w:val="18"/>
        </w:rPr>
        <w:t>Data</w:t>
      </w:r>
      <w:r w:rsidRPr="00ED63FF">
        <w:rPr>
          <w:rFonts w:cs="Tahoma"/>
          <w:szCs w:val="18"/>
          <w:lang w:val="ru-RU"/>
        </w:rPr>
        <w:t xml:space="preserve"> </w:t>
      </w:r>
      <w:r w:rsidRPr="0055028E">
        <w:rPr>
          <w:rFonts w:cs="Tahoma"/>
          <w:szCs w:val="18"/>
        </w:rPr>
        <w:t>center</w:t>
      </w:r>
      <w:r w:rsidRPr="00ED63FF">
        <w:rPr>
          <w:rFonts w:cs="Tahoma"/>
          <w:szCs w:val="18"/>
          <w:lang w:val="ru-RU"/>
        </w:rPr>
        <w:t xml:space="preserve"> и </w:t>
      </w:r>
      <w:r w:rsidRPr="0055028E">
        <w:rPr>
          <w:rFonts w:cs="Tahoma"/>
          <w:szCs w:val="18"/>
        </w:rPr>
        <w:t>Standard</w:t>
      </w:r>
      <w:r w:rsidRPr="00ED63FF">
        <w:rPr>
          <w:rFonts w:cs="Tahoma"/>
          <w:szCs w:val="18"/>
          <w:lang w:val="ru-RU"/>
        </w:rPr>
        <w:t>.</w:t>
      </w:r>
      <w:r w:rsidR="00317026" w:rsidRPr="00ED63FF">
        <w:rPr>
          <w:rFonts w:cs="Tahoma"/>
          <w:szCs w:val="18"/>
          <w:lang w:val="ru-RU"/>
        </w:rPr>
        <w:t xml:space="preserve"> </w:t>
      </w:r>
      <w:r w:rsidRPr="00ED63FF">
        <w:rPr>
          <w:rFonts w:cs="Tahoma"/>
          <w:szCs w:val="18"/>
          <w:lang w:val="ru-RU"/>
        </w:rPr>
        <w:t>Варианты с физическими носителями не предусмотрены.</w:t>
      </w:r>
      <w:r w:rsidR="00317026" w:rsidRPr="00ED63FF">
        <w:rPr>
          <w:rFonts w:cs="Tahoma"/>
          <w:szCs w:val="18"/>
          <w:lang w:val="ru-RU"/>
        </w:rPr>
        <w:t xml:space="preserve"> </w:t>
      </w:r>
    </w:p>
    <w:p w14:paraId="64441D1E" w14:textId="77777777" w:rsidR="00270491" w:rsidRPr="00270491" w:rsidRDefault="00270491" w:rsidP="00B4465A">
      <w:pPr>
        <w:ind w:left="720"/>
        <w:rPr>
          <w:rFonts w:cs="Tahoma"/>
          <w:szCs w:val="18"/>
          <w:lang w:val="ru-RU"/>
        </w:rPr>
      </w:pPr>
    </w:p>
    <w:p w14:paraId="241DF2D3" w14:textId="77777777" w:rsidR="00270491" w:rsidRPr="00270491" w:rsidRDefault="00270491" w:rsidP="00B4465A">
      <w:pPr>
        <w:ind w:left="720"/>
        <w:rPr>
          <w:lang w:val="ru-RU"/>
        </w:rPr>
      </w:pPr>
    </w:p>
    <w:p w14:paraId="2BF943D9" w14:textId="77777777" w:rsidR="00981B58" w:rsidRPr="00ED63FF" w:rsidRDefault="00997FE5" w:rsidP="00981B58">
      <w:pPr>
        <w:pStyle w:val="Heading2"/>
        <w:ind w:left="0"/>
        <w:rPr>
          <w:lang w:val="ru-RU"/>
        </w:rPr>
      </w:pPr>
      <w:bookmarkStart w:id="1569" w:name="_100_Visual_Studio"/>
      <w:bookmarkStart w:id="1570" w:name="_101_Visual_Studio"/>
      <w:bookmarkStart w:id="1571" w:name="_Toc377668053"/>
      <w:bookmarkEnd w:id="1569"/>
      <w:bookmarkEnd w:id="1570"/>
      <w:r>
        <w:rPr>
          <w:rFonts w:ascii="Tahoma" w:hAnsi="Tahoma" w:cs="Tahoma"/>
          <w:caps/>
          <w:color w:val="EE6000"/>
          <w:sz w:val="22"/>
          <w:szCs w:val="18"/>
          <w:vertAlign w:val="superscript"/>
          <w:lang w:val="ru-RU"/>
        </w:rPr>
        <w:t>10</w:t>
      </w:r>
      <w:r w:rsidRPr="001321A7">
        <w:rPr>
          <w:rFonts w:ascii="Tahoma" w:hAnsi="Tahoma" w:cs="Tahoma"/>
          <w:caps/>
          <w:color w:val="EE6000"/>
          <w:sz w:val="22"/>
          <w:szCs w:val="18"/>
          <w:vertAlign w:val="superscript"/>
          <w:lang w:val="ru-RU"/>
        </w:rPr>
        <w:t>1</w:t>
      </w:r>
      <w:r w:rsidR="002B489D" w:rsidRPr="002B489D">
        <w:rPr>
          <w:rFonts w:ascii="Tahoma" w:hAnsi="Tahoma" w:cs="Tahoma"/>
          <w:caps/>
          <w:color w:val="EE6000"/>
          <w:sz w:val="22"/>
          <w:szCs w:val="18"/>
          <w:lang w:val="ru-RU"/>
        </w:rPr>
        <w:t xml:space="preserve"> </w:t>
      </w:r>
      <w:r w:rsidR="00981B58" w:rsidRPr="0055028E">
        <w:rPr>
          <w:rFonts w:ascii="Tahoma" w:hAnsi="Tahoma" w:cs="Tahoma"/>
          <w:color w:val="F8701C"/>
          <w:sz w:val="22"/>
          <w:szCs w:val="22"/>
        </w:rPr>
        <w:t>Visual</w:t>
      </w:r>
      <w:r w:rsidR="00981B58" w:rsidRPr="00ED63FF">
        <w:rPr>
          <w:rFonts w:ascii="Tahoma" w:hAnsi="Tahoma" w:cs="Tahoma"/>
          <w:color w:val="F8701C"/>
          <w:sz w:val="22"/>
          <w:szCs w:val="22"/>
          <w:lang w:val="ru-RU"/>
        </w:rPr>
        <w:t xml:space="preserve"> </w:t>
      </w:r>
      <w:r w:rsidR="00981B58" w:rsidRPr="0055028E">
        <w:rPr>
          <w:rFonts w:ascii="Tahoma" w:hAnsi="Tahoma" w:cs="Tahoma"/>
          <w:color w:val="F8701C"/>
          <w:sz w:val="22"/>
          <w:szCs w:val="22"/>
        </w:rPr>
        <w:t>Studio</w:t>
      </w:r>
      <w:r w:rsidR="00981B58" w:rsidRPr="00ED63FF">
        <w:rPr>
          <w:rFonts w:ascii="Tahoma" w:hAnsi="Tahoma" w:cs="Tahoma"/>
          <w:color w:val="F8701C"/>
          <w:sz w:val="22"/>
          <w:szCs w:val="22"/>
          <w:lang w:val="ru-RU"/>
        </w:rPr>
        <w:t xml:space="preserve"> </w:t>
      </w:r>
      <w:r w:rsidR="00981B58" w:rsidRPr="0055028E">
        <w:rPr>
          <w:rFonts w:ascii="Tahoma" w:hAnsi="Tahoma" w:cs="Tahoma"/>
          <w:color w:val="F8701C"/>
          <w:sz w:val="22"/>
          <w:szCs w:val="22"/>
        </w:rPr>
        <w:t>Deployment</w:t>
      </w:r>
      <w:r w:rsidR="00981B58" w:rsidRPr="00ED63FF">
        <w:rPr>
          <w:rFonts w:ascii="Tahoma" w:hAnsi="Tahoma" w:cs="Tahoma"/>
          <w:color w:val="F8701C"/>
          <w:sz w:val="22"/>
          <w:szCs w:val="22"/>
          <w:lang w:val="ru-RU"/>
        </w:rPr>
        <w:t xml:space="preserve"> 2013 </w:t>
      </w:r>
      <w:r w:rsidR="00981B58" w:rsidRPr="0055028E">
        <w:rPr>
          <w:rFonts w:ascii="Tahoma" w:hAnsi="Tahoma" w:cs="Tahoma"/>
          <w:color w:val="F8701C"/>
          <w:sz w:val="22"/>
          <w:szCs w:val="22"/>
        </w:rPr>
        <w:t>Standard</w:t>
      </w:r>
      <w:bookmarkEnd w:id="1571"/>
    </w:p>
    <w:p w14:paraId="14ACA258" w14:textId="77777777" w:rsidR="00981B58" w:rsidRPr="00ED63FF" w:rsidRDefault="00981B58" w:rsidP="00981B58">
      <w:pPr>
        <w:widowControl w:val="0"/>
        <w:jc w:val="both"/>
        <w:rPr>
          <w:sz w:val="14"/>
          <w:szCs w:val="14"/>
          <w:lang w:val="ru-RU"/>
        </w:rPr>
      </w:pPr>
    </w:p>
    <w:p w14:paraId="3DDCBA86" w14:textId="77777777" w:rsidR="00981B58" w:rsidRPr="00ED63FF" w:rsidRDefault="00981B58" w:rsidP="00981B58">
      <w:pPr>
        <w:spacing w:after="60"/>
        <w:ind w:left="720"/>
        <w:rPr>
          <w:lang w:val="ru-RU"/>
        </w:rPr>
      </w:pPr>
      <w:r w:rsidRPr="00ED63FF">
        <w:rPr>
          <w:rFonts w:cs="Tahoma"/>
          <w:b/>
          <w:lang w:val="ru-RU"/>
        </w:rPr>
        <w:t xml:space="preserve">Право на получение носителей для </w:t>
      </w:r>
      <w:r w:rsidRPr="0055028E">
        <w:rPr>
          <w:rFonts w:cs="Tahoma"/>
          <w:b/>
        </w:rPr>
        <w:t>Visual</w:t>
      </w:r>
      <w:r w:rsidRPr="00ED63FF">
        <w:rPr>
          <w:rFonts w:cs="Tahoma"/>
          <w:b/>
          <w:lang w:val="ru-RU"/>
        </w:rPr>
        <w:t xml:space="preserve"> </w:t>
      </w:r>
      <w:r w:rsidRPr="0055028E">
        <w:rPr>
          <w:rFonts w:cs="Tahoma"/>
          <w:b/>
        </w:rPr>
        <w:t>Studio</w:t>
      </w:r>
      <w:r w:rsidRPr="00ED63FF">
        <w:rPr>
          <w:rFonts w:cs="Tahoma"/>
          <w:b/>
          <w:lang w:val="ru-RU"/>
        </w:rPr>
        <w:t xml:space="preserve"> </w:t>
      </w:r>
      <w:r w:rsidRPr="0055028E">
        <w:rPr>
          <w:rFonts w:cs="Tahoma"/>
          <w:b/>
        </w:rPr>
        <w:t>Deployment</w:t>
      </w:r>
      <w:r w:rsidRPr="00ED63FF">
        <w:rPr>
          <w:rFonts w:cs="Tahoma"/>
          <w:b/>
          <w:lang w:val="ru-RU"/>
        </w:rPr>
        <w:t xml:space="preserve"> 2013</w:t>
      </w:r>
    </w:p>
    <w:p w14:paraId="57EC7521" w14:textId="77777777" w:rsidR="00981B58" w:rsidRPr="00270491" w:rsidRDefault="003C5AFC" w:rsidP="00981B58">
      <w:pPr>
        <w:ind w:left="720"/>
        <w:rPr>
          <w:rFonts w:cs="Tahoma"/>
          <w:szCs w:val="18"/>
          <w:lang w:val="ru-RU"/>
        </w:rPr>
      </w:pPr>
      <w:r w:rsidRPr="00ED63FF">
        <w:rPr>
          <w:rFonts w:cs="Tahoma"/>
          <w:szCs w:val="18"/>
          <w:lang w:val="ru-RU"/>
        </w:rPr>
        <w:t xml:space="preserve">Лицензионное ПО будет доступно только путем электронной загрузки с вводом выпусков </w:t>
      </w:r>
      <w:r w:rsidRPr="0055028E">
        <w:rPr>
          <w:rFonts w:cs="Tahoma"/>
          <w:szCs w:val="18"/>
        </w:rPr>
        <w:t>Visual</w:t>
      </w:r>
      <w:r w:rsidRPr="00ED63FF">
        <w:rPr>
          <w:rFonts w:cs="Tahoma"/>
          <w:szCs w:val="18"/>
          <w:lang w:val="ru-RU"/>
        </w:rPr>
        <w:t xml:space="preserve"> </w:t>
      </w:r>
      <w:r w:rsidRPr="0055028E">
        <w:rPr>
          <w:rFonts w:cs="Tahoma"/>
          <w:szCs w:val="18"/>
        </w:rPr>
        <w:t>Studio</w:t>
      </w:r>
      <w:r w:rsidRPr="00ED63FF">
        <w:rPr>
          <w:rFonts w:cs="Tahoma"/>
          <w:szCs w:val="18"/>
          <w:lang w:val="ru-RU"/>
        </w:rPr>
        <w:t xml:space="preserve"> </w:t>
      </w:r>
      <w:r w:rsidRPr="0055028E">
        <w:rPr>
          <w:rFonts w:cs="Tahoma"/>
          <w:szCs w:val="18"/>
        </w:rPr>
        <w:t>Deployment</w:t>
      </w:r>
      <w:r w:rsidRPr="00ED63FF">
        <w:rPr>
          <w:rFonts w:cs="Tahoma"/>
          <w:szCs w:val="18"/>
          <w:lang w:val="ru-RU"/>
        </w:rPr>
        <w:t xml:space="preserve"> 2013 </w:t>
      </w:r>
      <w:r w:rsidRPr="0055028E">
        <w:rPr>
          <w:rFonts w:cs="Tahoma"/>
          <w:szCs w:val="18"/>
        </w:rPr>
        <w:t>Data</w:t>
      </w:r>
      <w:r w:rsidRPr="00ED63FF">
        <w:rPr>
          <w:rFonts w:cs="Tahoma"/>
          <w:szCs w:val="18"/>
          <w:lang w:val="ru-RU"/>
        </w:rPr>
        <w:t xml:space="preserve"> </w:t>
      </w:r>
      <w:r w:rsidRPr="0055028E">
        <w:rPr>
          <w:rFonts w:cs="Tahoma"/>
          <w:szCs w:val="18"/>
        </w:rPr>
        <w:t>center</w:t>
      </w:r>
      <w:r w:rsidRPr="00ED63FF">
        <w:rPr>
          <w:rFonts w:cs="Tahoma"/>
          <w:szCs w:val="18"/>
          <w:lang w:val="ru-RU"/>
        </w:rPr>
        <w:t xml:space="preserve"> и </w:t>
      </w:r>
      <w:r w:rsidRPr="0055028E">
        <w:rPr>
          <w:rFonts w:cs="Tahoma"/>
          <w:szCs w:val="18"/>
        </w:rPr>
        <w:t>Standard</w:t>
      </w:r>
      <w:r w:rsidRPr="00ED63FF">
        <w:rPr>
          <w:rFonts w:cs="Tahoma"/>
          <w:szCs w:val="18"/>
          <w:lang w:val="ru-RU"/>
        </w:rPr>
        <w:t>.</w:t>
      </w:r>
      <w:r w:rsidR="00317026" w:rsidRPr="00ED63FF">
        <w:rPr>
          <w:rFonts w:cs="Tahoma"/>
          <w:szCs w:val="18"/>
          <w:lang w:val="ru-RU"/>
        </w:rPr>
        <w:t xml:space="preserve"> </w:t>
      </w:r>
      <w:r w:rsidRPr="00ED63FF">
        <w:rPr>
          <w:rFonts w:cs="Tahoma"/>
          <w:szCs w:val="18"/>
          <w:lang w:val="ru-RU"/>
        </w:rPr>
        <w:t xml:space="preserve">Варианты с физическими носителями не предусмотрены. </w:t>
      </w:r>
    </w:p>
    <w:p w14:paraId="255653A6" w14:textId="77777777" w:rsidR="00270491" w:rsidRPr="00270491" w:rsidRDefault="00270491" w:rsidP="00981B58">
      <w:pPr>
        <w:ind w:left="720"/>
        <w:rPr>
          <w:lang w:val="ru-RU"/>
        </w:rPr>
      </w:pPr>
    </w:p>
    <w:p w14:paraId="7BD3C6EA" w14:textId="77777777" w:rsidR="00981B58" w:rsidRPr="00ED63FF" w:rsidRDefault="00981B58" w:rsidP="00981B58">
      <w:pPr>
        <w:rPr>
          <w:sz w:val="14"/>
          <w:szCs w:val="14"/>
          <w:lang w:val="ru-RU"/>
        </w:rPr>
      </w:pPr>
    </w:p>
    <w:p w14:paraId="06830762" w14:textId="77777777" w:rsidR="00E8145C" w:rsidRPr="00ED63FF" w:rsidRDefault="00997FE5" w:rsidP="00E8145C">
      <w:pPr>
        <w:pStyle w:val="Heading2"/>
        <w:ind w:left="0"/>
        <w:rPr>
          <w:lang w:val="ru-RU"/>
        </w:rPr>
      </w:pPr>
      <w:bookmarkStart w:id="1572" w:name="_101_Службы_Windows"/>
      <w:bookmarkStart w:id="1573" w:name="_102_Службы_Windows"/>
      <w:bookmarkStart w:id="1574" w:name="_Toc377668054"/>
      <w:bookmarkEnd w:id="1572"/>
      <w:bookmarkEnd w:id="1573"/>
      <w:r>
        <w:rPr>
          <w:rFonts w:ascii="Tahoma" w:hAnsi="Tahoma" w:cs="Tahoma"/>
          <w:caps/>
          <w:color w:val="FF6600"/>
          <w:sz w:val="22"/>
          <w:vertAlign w:val="superscript"/>
          <w:lang w:val="ru-RU"/>
        </w:rPr>
        <w:t>10</w:t>
      </w:r>
      <w:r w:rsidRPr="001321A7">
        <w:rPr>
          <w:rFonts w:ascii="Tahoma" w:hAnsi="Tahoma" w:cs="Tahoma"/>
          <w:caps/>
          <w:color w:val="FF6600"/>
          <w:sz w:val="22"/>
          <w:vertAlign w:val="superscript"/>
          <w:lang w:val="ru-RU"/>
        </w:rPr>
        <w:t>2</w:t>
      </w:r>
      <w:r w:rsidR="002B489D" w:rsidRPr="002B489D">
        <w:rPr>
          <w:rFonts w:ascii="Tahoma" w:hAnsi="Tahoma" w:cs="Tahoma"/>
          <w:caps/>
          <w:color w:val="FF6600"/>
          <w:sz w:val="22"/>
          <w:lang w:val="ru-RU"/>
        </w:rPr>
        <w:t xml:space="preserve"> </w:t>
      </w:r>
      <w:r w:rsidR="00981B58" w:rsidRPr="00ED63FF">
        <w:rPr>
          <w:rFonts w:ascii="Tahoma" w:hAnsi="Tahoma" w:cs="Tahoma"/>
          <w:color w:val="F8701C"/>
          <w:sz w:val="22"/>
          <w:szCs w:val="22"/>
          <w:lang w:val="ru-RU"/>
        </w:rPr>
        <w:t xml:space="preserve">Службы </w:t>
      </w:r>
      <w:r w:rsidR="00981B58" w:rsidRPr="0055028E">
        <w:rPr>
          <w:rFonts w:ascii="Tahoma" w:hAnsi="Tahoma" w:cs="Tahoma"/>
          <w:color w:val="F8701C"/>
          <w:sz w:val="22"/>
          <w:szCs w:val="22"/>
        </w:rPr>
        <w:t>Windows</w:t>
      </w:r>
      <w:r w:rsidR="00981B58" w:rsidRPr="00ED63FF">
        <w:rPr>
          <w:rFonts w:ascii="Tahoma" w:hAnsi="Tahoma" w:cs="Tahoma"/>
          <w:color w:val="F8701C"/>
          <w:sz w:val="22"/>
          <w:szCs w:val="22"/>
          <w:lang w:val="ru-RU"/>
        </w:rPr>
        <w:t xml:space="preserve"> </w:t>
      </w:r>
      <w:r w:rsidR="00981B58" w:rsidRPr="0055028E">
        <w:rPr>
          <w:rFonts w:ascii="Tahoma" w:hAnsi="Tahoma" w:cs="Tahoma"/>
          <w:color w:val="F8701C"/>
          <w:sz w:val="22"/>
          <w:szCs w:val="22"/>
        </w:rPr>
        <w:t>Azure</w:t>
      </w:r>
      <w:bookmarkEnd w:id="1567"/>
      <w:bookmarkEnd w:id="1574"/>
    </w:p>
    <w:p w14:paraId="6BBEDE31" w14:textId="77777777" w:rsidR="00E8145C" w:rsidRPr="00ED63FF" w:rsidRDefault="00E8145C" w:rsidP="00B76943">
      <w:pPr>
        <w:widowControl w:val="0"/>
        <w:jc w:val="both"/>
        <w:rPr>
          <w:sz w:val="14"/>
          <w:szCs w:val="14"/>
          <w:lang w:val="ru-RU"/>
        </w:rPr>
      </w:pPr>
    </w:p>
    <w:p w14:paraId="145EE25C" w14:textId="77777777" w:rsidR="00B76943" w:rsidRPr="00ED63FF" w:rsidRDefault="00E8145C" w:rsidP="00B76943">
      <w:pPr>
        <w:widowControl w:val="0"/>
        <w:spacing w:after="60"/>
        <w:ind w:left="720"/>
        <w:jc w:val="both"/>
        <w:rPr>
          <w:lang w:val="ru-RU"/>
        </w:rPr>
      </w:pPr>
      <w:r w:rsidRPr="00ED63FF">
        <w:rPr>
          <w:b/>
          <w:color w:val="000000"/>
          <w:lang w:val="ru-RU"/>
        </w:rPr>
        <w:lastRenderedPageBreak/>
        <w:t xml:space="preserve">Минимальный объем вычислительных ресурсов </w:t>
      </w:r>
      <w:r w:rsidRPr="0055028E">
        <w:rPr>
          <w:b/>
          <w:color w:val="000000"/>
        </w:rPr>
        <w:t>Windows</w:t>
      </w:r>
      <w:r w:rsidRPr="00ED63FF">
        <w:rPr>
          <w:b/>
          <w:color w:val="000000"/>
          <w:lang w:val="ru-RU"/>
        </w:rPr>
        <w:t xml:space="preserve"> </w:t>
      </w:r>
      <w:r w:rsidRPr="0055028E">
        <w:rPr>
          <w:b/>
          <w:color w:val="000000"/>
        </w:rPr>
        <w:t>Azure</w:t>
      </w:r>
      <w:r w:rsidRPr="00ED63FF">
        <w:rPr>
          <w:b/>
          <w:color w:val="000000"/>
          <w:lang w:val="ru-RU"/>
        </w:rPr>
        <w:t xml:space="preserve"> </w:t>
      </w:r>
      <w:r w:rsidRPr="0055028E">
        <w:rPr>
          <w:b/>
          <w:color w:val="000000"/>
        </w:rPr>
        <w:t>Compute</w:t>
      </w:r>
      <w:r w:rsidRPr="00ED63FF">
        <w:rPr>
          <w:b/>
          <w:color w:val="000000"/>
          <w:lang w:val="ru-RU"/>
        </w:rPr>
        <w:t>.</w:t>
      </w:r>
    </w:p>
    <w:p w14:paraId="171E8DE9" w14:textId="77777777" w:rsidR="00E8145C" w:rsidRPr="00ED63FF" w:rsidRDefault="00E8145C" w:rsidP="00B76943">
      <w:pPr>
        <w:widowControl w:val="0"/>
        <w:ind w:left="720"/>
        <w:jc w:val="both"/>
        <w:rPr>
          <w:lang w:val="ru-RU"/>
        </w:rPr>
      </w:pPr>
      <w:r w:rsidRPr="00ED63FF">
        <w:rPr>
          <w:lang w:val="ru-RU"/>
        </w:rPr>
        <w:t xml:space="preserve">Для </w:t>
      </w:r>
      <w:r w:rsidRPr="0055028E">
        <w:t>Windows</w:t>
      </w:r>
      <w:r w:rsidRPr="00ED63FF">
        <w:rPr>
          <w:lang w:val="ru-RU"/>
        </w:rPr>
        <w:t xml:space="preserve"> </w:t>
      </w:r>
      <w:r w:rsidRPr="0055028E">
        <w:t>Azure</w:t>
      </w:r>
      <w:r w:rsidRPr="00ED63FF">
        <w:rPr>
          <w:lang w:val="ru-RU"/>
        </w:rPr>
        <w:t xml:space="preserve"> </w:t>
      </w:r>
      <w:r w:rsidRPr="0055028E">
        <w:t>Compute</w:t>
      </w:r>
      <w:r w:rsidRPr="00ED63FF">
        <w:rPr>
          <w:lang w:val="ru-RU"/>
        </w:rPr>
        <w:t xml:space="preserve"> </w:t>
      </w:r>
      <w:r w:rsidRPr="0055028E">
        <w:t>Microsoft</w:t>
      </w:r>
      <w:r w:rsidRPr="00ED63FF">
        <w:rPr>
          <w:lang w:val="ru-RU"/>
        </w:rPr>
        <w:t xml:space="preserve"> соглашается предоставить клиенту Минимальный объем вычислительных ресурсов. Этот Минимальный объем вычислительных ресурсов будет составлять более (1) </w:t>
      </w:r>
      <w:r w:rsidRPr="00ED63FF">
        <w:rPr>
          <w:rFonts w:eastAsia="Times New Roman"/>
          <w:color w:val="000000"/>
          <w:lang w:val="ru-RU"/>
        </w:rPr>
        <w:t xml:space="preserve">50 параллельных малых вычислительных экземпляров в месяц, или (2) </w:t>
      </w:r>
      <w:r w:rsidRPr="00ED63FF">
        <w:rPr>
          <w:lang w:val="ru-RU"/>
        </w:rPr>
        <w:t>125</w:t>
      </w:r>
      <w:r w:rsidRPr="0055028E">
        <w:t> </w:t>
      </w:r>
      <w:r w:rsidRPr="00ED63FF">
        <w:rPr>
          <w:lang w:val="ru-RU"/>
        </w:rPr>
        <w:t xml:space="preserve">% Расчетного использования вычислительных ресурсов клиента (в соответствии с рассчитываемым ниже). </w:t>
      </w:r>
    </w:p>
    <w:p w14:paraId="0A36D6C0" w14:textId="77777777" w:rsidR="00B76943" w:rsidRPr="00ED63FF" w:rsidRDefault="00B76943" w:rsidP="00B76943">
      <w:pPr>
        <w:widowControl w:val="0"/>
        <w:ind w:left="720"/>
        <w:jc w:val="both"/>
        <w:rPr>
          <w:lang w:val="ru-RU"/>
        </w:rPr>
      </w:pPr>
    </w:p>
    <w:p w14:paraId="74D93294" w14:textId="77777777" w:rsidR="00E8145C" w:rsidRPr="00ED63FF" w:rsidRDefault="00E8145C" w:rsidP="00B76943">
      <w:pPr>
        <w:widowControl w:val="0"/>
        <w:ind w:left="720"/>
        <w:jc w:val="both"/>
        <w:rPr>
          <w:lang w:val="ru-RU"/>
        </w:rPr>
      </w:pPr>
      <w:r w:rsidRPr="00ED63FF">
        <w:rPr>
          <w:lang w:val="ru-RU"/>
        </w:rPr>
        <w:t xml:space="preserve">«Расчетное использование вычислительных ресурсов» вычисляется путем деления Минимального заказа в денежном эквиваленте клиента на количество месяцев, охватываемых этим Минимальным заказом в денежном эквиваленте (либо на 12 месяцев, либо на количество месяцев, остающихся в рамках соглашения о регистрации клиента, в зависимости от выбранного клиентом варианта подписки — годовой или </w:t>
      </w:r>
      <w:r w:rsidRPr="00ED63FF">
        <w:rPr>
          <w:rFonts w:cs="Tahoma"/>
          <w:szCs w:val="18"/>
          <w:lang w:val="ru-RU"/>
        </w:rPr>
        <w:t>действующей в течение срока действия</w:t>
      </w:r>
      <w:r w:rsidRPr="00ED63FF">
        <w:rPr>
          <w:lang w:val="ru-RU"/>
        </w:rPr>
        <w:t xml:space="preserve"> соглашения клиента), и деления этого числа на Минимальный заказ для </w:t>
      </w:r>
      <w:r w:rsidRPr="0055028E">
        <w:t>Windows</w:t>
      </w:r>
      <w:r w:rsidRPr="00ED63FF">
        <w:rPr>
          <w:lang w:val="ru-RU"/>
        </w:rPr>
        <w:t xml:space="preserve"> </w:t>
      </w:r>
      <w:r w:rsidRPr="0055028E">
        <w:t>Azure</w:t>
      </w:r>
      <w:r w:rsidRPr="00ED63FF">
        <w:rPr>
          <w:lang w:val="ru-RU"/>
        </w:rPr>
        <w:t xml:space="preserve"> </w:t>
      </w:r>
      <w:r w:rsidRPr="0055028E">
        <w:t>Compute</w:t>
      </w:r>
      <w:r w:rsidRPr="00ED63FF">
        <w:rPr>
          <w:lang w:val="ru-RU"/>
        </w:rPr>
        <w:t>. Если клиент добавляет фонды в свой Минимальный заказ в течение срока действия соглашения о регистрации, то Расчетное использование вычислительных ресурсов будет пересчитано соответствующим образом. Если оставшаяся часть Минимального заказа клиента ниже значения Расчетного использования вычислительных ресурсов в денежном выражении, то Расчетное использование вычислительных ресурсов будет пропорционально уменьшено, чтобы оставшаяся часть Минимального заказа была равна Расчетному использованию вычислительных ресурсов в денежном выражении.</w:t>
      </w:r>
    </w:p>
    <w:p w14:paraId="4B7645C3" w14:textId="77777777" w:rsidR="00B76943" w:rsidRPr="00ED63FF" w:rsidRDefault="00B76943" w:rsidP="00B76943">
      <w:pPr>
        <w:widowControl w:val="0"/>
        <w:ind w:left="720"/>
        <w:jc w:val="both"/>
        <w:rPr>
          <w:lang w:val="ru-RU"/>
        </w:rPr>
      </w:pPr>
    </w:p>
    <w:p w14:paraId="135F1632" w14:textId="77777777" w:rsidR="00E8145C" w:rsidRPr="005B1A1A" w:rsidRDefault="00E8145C" w:rsidP="00B76943">
      <w:pPr>
        <w:widowControl w:val="0"/>
        <w:ind w:left="720"/>
        <w:jc w:val="both"/>
        <w:rPr>
          <w:lang w:val="ru-RU"/>
        </w:rPr>
      </w:pPr>
      <w:r w:rsidRPr="005B1A1A">
        <w:rPr>
          <w:lang w:val="ru-RU"/>
        </w:rPr>
        <w:t xml:space="preserve">Если </w:t>
      </w:r>
      <w:r w:rsidRPr="0055028E">
        <w:t>Microsoft</w:t>
      </w:r>
      <w:r w:rsidRPr="005B1A1A">
        <w:rPr>
          <w:lang w:val="ru-RU"/>
        </w:rPr>
        <w:t xml:space="preserve"> не удается предоставить Минимальный объем вычислительных ресурсов, то клиент получит компенсацию, равную 25 % денежной суммы пострадавшей службы </w:t>
      </w:r>
      <w:r w:rsidRPr="0055028E">
        <w:t>Windows</w:t>
      </w:r>
      <w:r w:rsidRPr="005B1A1A">
        <w:rPr>
          <w:lang w:val="ru-RU"/>
        </w:rPr>
        <w:t xml:space="preserve"> </w:t>
      </w:r>
      <w:r w:rsidRPr="0055028E">
        <w:t>Azure</w:t>
      </w:r>
      <w:r w:rsidRPr="005B1A1A">
        <w:rPr>
          <w:lang w:val="ru-RU"/>
        </w:rPr>
        <w:t xml:space="preserve"> </w:t>
      </w:r>
      <w:r w:rsidRPr="0055028E">
        <w:t>Compute</w:t>
      </w:r>
      <w:r w:rsidRPr="005B1A1A">
        <w:rPr>
          <w:lang w:val="ru-RU"/>
        </w:rPr>
        <w:t xml:space="preserve"> от Минимального заказа. Этот кредит не будет превышать общую денежную сумму оставшегося Минимального заказа клиента в денежном эквиваленте. Если такая недоступность ресурсов дает клиенту право на Компенсацию за обслуживание в рамках Соглашения об уровне обслуживания </w:t>
      </w:r>
      <w:r w:rsidR="00706635" w:rsidRPr="005B1A1A">
        <w:rPr>
          <w:lang w:val="ru-RU"/>
        </w:rPr>
        <w:br/>
      </w:r>
      <w:r w:rsidRPr="005B1A1A">
        <w:rPr>
          <w:lang w:val="ru-RU"/>
        </w:rPr>
        <w:t>(см. Раздел 2.</w:t>
      </w:r>
      <w:r w:rsidRPr="0055028E">
        <w:t>c</w:t>
      </w:r>
      <w:r w:rsidRPr="005B1A1A">
        <w:rPr>
          <w:lang w:val="ru-RU"/>
        </w:rPr>
        <w:t xml:space="preserve"> выше), то клиент получит только компенсацию с большей денежной суммой.</w:t>
      </w:r>
    </w:p>
    <w:p w14:paraId="41E33329" w14:textId="77777777" w:rsidR="00E8145C" w:rsidRPr="00270491" w:rsidRDefault="00E8145C" w:rsidP="00B76943">
      <w:pPr>
        <w:widowControl w:val="0"/>
        <w:ind w:left="720"/>
        <w:jc w:val="both"/>
        <w:rPr>
          <w:lang w:val="ru-RU"/>
        </w:rPr>
      </w:pPr>
      <w:r w:rsidRPr="005B1A1A">
        <w:rPr>
          <w:lang w:val="ru-RU"/>
        </w:rPr>
        <w:t xml:space="preserve">Все использование </w:t>
      </w:r>
      <w:r w:rsidRPr="0055028E">
        <w:t>Windows</w:t>
      </w:r>
      <w:r w:rsidRPr="005B1A1A">
        <w:rPr>
          <w:lang w:val="ru-RU"/>
        </w:rPr>
        <w:t xml:space="preserve"> </w:t>
      </w:r>
      <w:r w:rsidRPr="0055028E">
        <w:t>Azure</w:t>
      </w:r>
      <w:r w:rsidRPr="005B1A1A">
        <w:rPr>
          <w:lang w:val="ru-RU"/>
        </w:rPr>
        <w:t xml:space="preserve"> </w:t>
      </w:r>
      <w:r w:rsidRPr="0055028E">
        <w:t>Compute</w:t>
      </w:r>
      <w:r w:rsidRPr="005B1A1A">
        <w:rPr>
          <w:lang w:val="ru-RU"/>
        </w:rPr>
        <w:t xml:space="preserve"> сверх Расчетного использования вычислительных ресурсов будет потребляться «по мере доступности». Все использование любых Служб </w:t>
      </w:r>
      <w:r w:rsidRPr="0055028E">
        <w:t>Windows</w:t>
      </w:r>
      <w:r w:rsidRPr="005B1A1A">
        <w:rPr>
          <w:lang w:val="ru-RU"/>
        </w:rPr>
        <w:t xml:space="preserve"> </w:t>
      </w:r>
      <w:r w:rsidRPr="0055028E">
        <w:t>Azure</w:t>
      </w:r>
      <w:r w:rsidRPr="005B1A1A">
        <w:rPr>
          <w:lang w:val="ru-RU"/>
        </w:rPr>
        <w:t xml:space="preserve">, отличных от </w:t>
      </w:r>
      <w:r w:rsidRPr="0055028E">
        <w:t>Windows</w:t>
      </w:r>
      <w:r w:rsidRPr="005B1A1A">
        <w:rPr>
          <w:lang w:val="ru-RU"/>
        </w:rPr>
        <w:t xml:space="preserve"> </w:t>
      </w:r>
      <w:r w:rsidRPr="0055028E">
        <w:t>Azure</w:t>
      </w:r>
      <w:r w:rsidRPr="005B1A1A">
        <w:rPr>
          <w:lang w:val="ru-RU"/>
        </w:rPr>
        <w:t xml:space="preserve"> </w:t>
      </w:r>
      <w:r w:rsidRPr="0055028E">
        <w:t>Compute</w:t>
      </w:r>
      <w:r w:rsidRPr="005B1A1A">
        <w:rPr>
          <w:lang w:val="ru-RU"/>
        </w:rPr>
        <w:t xml:space="preserve">, будет потребляться «по мере доступности». </w:t>
      </w:r>
    </w:p>
    <w:p w14:paraId="442E922C" w14:textId="77777777" w:rsidR="00270491" w:rsidRPr="00270491" w:rsidRDefault="00270491" w:rsidP="00B76943">
      <w:pPr>
        <w:widowControl w:val="0"/>
        <w:ind w:left="720"/>
        <w:jc w:val="both"/>
        <w:rPr>
          <w:lang w:val="ru-RU"/>
        </w:rPr>
      </w:pPr>
    </w:p>
    <w:p w14:paraId="49AA7980" w14:textId="77777777" w:rsidR="00152361" w:rsidRPr="005B1A1A" w:rsidRDefault="00152361" w:rsidP="00B76943">
      <w:pPr>
        <w:pStyle w:val="EndnoteText"/>
        <w:ind w:left="720"/>
        <w:rPr>
          <w:lang w:val="ru-RU"/>
        </w:rPr>
      </w:pPr>
    </w:p>
    <w:p w14:paraId="2C040356" w14:textId="77777777" w:rsidR="00ED12C0" w:rsidRPr="005B1A1A" w:rsidRDefault="00997FE5" w:rsidP="00ED12C0">
      <w:pPr>
        <w:pStyle w:val="Heading2"/>
        <w:ind w:left="0"/>
        <w:rPr>
          <w:spacing w:val="-2"/>
          <w:lang w:val="ru-RU"/>
        </w:rPr>
      </w:pPr>
      <w:bookmarkStart w:id="1575" w:name="_98_Windows_Embedded"/>
      <w:bookmarkStart w:id="1576" w:name="_101_Windows_Embedded"/>
      <w:bookmarkStart w:id="1577" w:name="_103_Windows_Embedded"/>
      <w:bookmarkStart w:id="1578" w:name="Srv_107WindowsEmbeddedDeviceMgr2011"/>
      <w:bookmarkStart w:id="1579" w:name="_Toc336338363"/>
      <w:bookmarkStart w:id="1580" w:name="_Toc377668055"/>
      <w:bookmarkStart w:id="1581" w:name="Srv_93SBS2008PremiumEdition"/>
      <w:bookmarkEnd w:id="1568"/>
      <w:bookmarkEnd w:id="1575"/>
      <w:bookmarkEnd w:id="1576"/>
      <w:bookmarkEnd w:id="1577"/>
      <w:r>
        <w:rPr>
          <w:rFonts w:ascii="Tahoma" w:hAnsi="Tahoma" w:cs="Tahoma"/>
          <w:caps/>
          <w:color w:val="FF6600"/>
          <w:spacing w:val="-2"/>
          <w:sz w:val="22"/>
          <w:vertAlign w:val="superscript"/>
          <w:lang w:val="ru-RU"/>
        </w:rPr>
        <w:t>10</w:t>
      </w:r>
      <w:r w:rsidRPr="00997FE5">
        <w:rPr>
          <w:rFonts w:ascii="Tahoma" w:hAnsi="Tahoma" w:cs="Tahoma"/>
          <w:caps/>
          <w:color w:val="FF6600"/>
          <w:spacing w:val="-2"/>
          <w:sz w:val="22"/>
          <w:vertAlign w:val="superscript"/>
          <w:lang w:val="ru-RU"/>
        </w:rPr>
        <w:t>3</w:t>
      </w:r>
      <w:r w:rsidR="00A560B6" w:rsidRPr="005B1A1A">
        <w:rPr>
          <w:rFonts w:ascii="Tahoma" w:hAnsi="Tahoma" w:cs="Tahoma"/>
          <w:color w:val="FF6600"/>
          <w:spacing w:val="-2"/>
          <w:lang w:val="ru-RU"/>
        </w:rPr>
        <w:t xml:space="preserve"> </w:t>
      </w:r>
      <w:r w:rsidR="00A560B6" w:rsidRPr="0055028E">
        <w:rPr>
          <w:rFonts w:ascii="Tahoma" w:hAnsi="Tahoma" w:cs="Tahoma"/>
          <w:color w:val="FF6600"/>
          <w:spacing w:val="-2"/>
          <w:sz w:val="22"/>
        </w:rPr>
        <w:t>Windows</w:t>
      </w:r>
      <w:r w:rsidR="00A560B6" w:rsidRPr="005B1A1A">
        <w:rPr>
          <w:rFonts w:ascii="Tahoma" w:hAnsi="Tahoma" w:cs="Tahoma"/>
          <w:color w:val="FF6600"/>
          <w:spacing w:val="-2"/>
          <w:sz w:val="22"/>
          <w:lang w:val="ru-RU"/>
        </w:rPr>
        <w:t xml:space="preserve"> </w:t>
      </w:r>
      <w:r w:rsidR="00A560B6" w:rsidRPr="0055028E">
        <w:rPr>
          <w:rFonts w:ascii="Tahoma" w:hAnsi="Tahoma" w:cs="Tahoma"/>
          <w:color w:val="FF6600"/>
          <w:spacing w:val="-2"/>
          <w:sz w:val="22"/>
        </w:rPr>
        <w:t>Embedded</w:t>
      </w:r>
      <w:r w:rsidR="00A560B6" w:rsidRPr="005B1A1A">
        <w:rPr>
          <w:rFonts w:ascii="Tahoma" w:hAnsi="Tahoma" w:cs="Tahoma"/>
          <w:color w:val="FF6600"/>
          <w:spacing w:val="-2"/>
          <w:sz w:val="22"/>
          <w:lang w:val="ru-RU"/>
        </w:rPr>
        <w:t xml:space="preserve"> </w:t>
      </w:r>
      <w:r w:rsidR="00A560B6" w:rsidRPr="0055028E">
        <w:rPr>
          <w:rFonts w:ascii="Tahoma" w:hAnsi="Tahoma" w:cs="Tahoma"/>
          <w:color w:val="FF6600"/>
          <w:spacing w:val="-2"/>
          <w:sz w:val="22"/>
        </w:rPr>
        <w:t>Device</w:t>
      </w:r>
      <w:r w:rsidR="00A560B6" w:rsidRPr="005B1A1A">
        <w:rPr>
          <w:rFonts w:ascii="Tahoma" w:hAnsi="Tahoma" w:cs="Tahoma"/>
          <w:color w:val="FF6600"/>
          <w:spacing w:val="-2"/>
          <w:sz w:val="22"/>
          <w:lang w:val="ru-RU"/>
        </w:rPr>
        <w:t xml:space="preserve"> </w:t>
      </w:r>
      <w:r w:rsidR="00A560B6" w:rsidRPr="0055028E">
        <w:rPr>
          <w:rFonts w:ascii="Tahoma" w:hAnsi="Tahoma" w:cs="Tahoma"/>
          <w:color w:val="FF6600"/>
          <w:spacing w:val="-2"/>
          <w:sz w:val="22"/>
        </w:rPr>
        <w:t>Manager</w:t>
      </w:r>
      <w:r w:rsidR="00A560B6" w:rsidRPr="005B1A1A">
        <w:rPr>
          <w:rFonts w:ascii="Tahoma" w:hAnsi="Tahoma" w:cs="Tahoma"/>
          <w:color w:val="FF6600"/>
          <w:spacing w:val="-2"/>
          <w:sz w:val="22"/>
          <w:lang w:val="ru-RU"/>
        </w:rPr>
        <w:t xml:space="preserve"> 2011 — серверная лицензия на управление</w:t>
      </w:r>
      <w:bookmarkEnd w:id="1578"/>
      <w:bookmarkEnd w:id="1579"/>
      <w:bookmarkEnd w:id="1580"/>
    </w:p>
    <w:p w14:paraId="3100B9EF" w14:textId="77777777" w:rsidR="00ED12C0" w:rsidRPr="005B1A1A" w:rsidRDefault="00ED12C0" w:rsidP="00B76943">
      <w:pPr>
        <w:rPr>
          <w:sz w:val="14"/>
          <w:szCs w:val="14"/>
          <w:lang w:val="ru-RU"/>
        </w:rPr>
      </w:pPr>
    </w:p>
    <w:p w14:paraId="03E9C871" w14:textId="77777777" w:rsidR="00ED12C0" w:rsidRPr="005B1A1A" w:rsidRDefault="00ED12C0" w:rsidP="00B76943">
      <w:pPr>
        <w:pStyle w:val="EndnoteText"/>
        <w:ind w:left="720"/>
        <w:rPr>
          <w:lang w:val="ru-RU"/>
        </w:rPr>
      </w:pPr>
      <w:r w:rsidRPr="005B1A1A">
        <w:rPr>
          <w:rFonts w:ascii="Tahoma" w:hAnsi="Tahoma" w:cs="Tahoma"/>
          <w:color w:val="000000"/>
          <w:sz w:val="18"/>
          <w:lang w:val="ru-RU"/>
        </w:rPr>
        <w:t>Жизненный</w:t>
      </w:r>
      <w:r w:rsidRPr="0055028E">
        <w:rPr>
          <w:rFonts w:ascii="Tahoma" w:hAnsi="Tahoma" w:cs="Tahoma"/>
          <w:color w:val="000000"/>
          <w:sz w:val="18"/>
        </w:rPr>
        <w:t> </w:t>
      </w:r>
      <w:r w:rsidRPr="005B1A1A">
        <w:rPr>
          <w:rFonts w:ascii="Tahoma" w:hAnsi="Tahoma" w:cs="Tahoma"/>
          <w:color w:val="000000"/>
          <w:sz w:val="18"/>
          <w:lang w:val="ru-RU"/>
        </w:rPr>
        <w:t>цикл этого продукта закончился и он больше не будет</w:t>
      </w:r>
      <w:r w:rsidRPr="0055028E">
        <w:rPr>
          <w:rFonts w:ascii="Tahoma" w:hAnsi="Tahoma" w:cs="Tahoma"/>
          <w:color w:val="000000"/>
          <w:sz w:val="18"/>
        </w:rPr>
        <w:t> </w:t>
      </w:r>
      <w:r w:rsidRPr="005B1A1A">
        <w:rPr>
          <w:rFonts w:ascii="Tahoma" w:hAnsi="Tahoma" w:cs="Tahoma"/>
          <w:color w:val="000000"/>
          <w:sz w:val="18"/>
          <w:lang w:val="ru-RU"/>
        </w:rPr>
        <w:t>предлагаться.</w:t>
      </w:r>
    </w:p>
    <w:p w14:paraId="3ABB3685" w14:textId="77777777" w:rsidR="00ED12C0" w:rsidRPr="005B1A1A" w:rsidRDefault="00ED12C0" w:rsidP="00B76943">
      <w:pPr>
        <w:pStyle w:val="EndnoteText"/>
        <w:ind w:left="720"/>
        <w:rPr>
          <w:sz w:val="14"/>
          <w:szCs w:val="14"/>
          <w:lang w:val="ru-RU"/>
        </w:rPr>
      </w:pPr>
    </w:p>
    <w:p w14:paraId="3B27713F" w14:textId="77777777" w:rsidR="00ED12C0" w:rsidRPr="005B1A1A" w:rsidRDefault="00ED12C0" w:rsidP="00B76943">
      <w:pPr>
        <w:pStyle w:val="EndnoteText"/>
        <w:spacing w:after="60"/>
        <w:ind w:left="720"/>
        <w:rPr>
          <w:lang w:val="ru-RU"/>
        </w:rPr>
      </w:pPr>
      <w:r w:rsidRPr="005B1A1A">
        <w:rPr>
          <w:rFonts w:ascii="Tahoma" w:hAnsi="Tahoma" w:cs="Tahoma"/>
          <w:b/>
          <w:color w:val="000000"/>
          <w:sz w:val="18"/>
          <w:lang w:val="ru-RU"/>
        </w:rPr>
        <w:t xml:space="preserve">Одноразовое предоставление лицензии владельцам лицензии </w:t>
      </w:r>
      <w:r w:rsidRPr="0055028E">
        <w:rPr>
          <w:rFonts w:ascii="Tahoma" w:hAnsi="Tahoma" w:cs="Tahoma"/>
          <w:b/>
          <w:color w:val="000000"/>
          <w:sz w:val="18"/>
        </w:rPr>
        <w:t>Windows</w:t>
      </w:r>
      <w:r w:rsidRPr="005B1A1A">
        <w:rPr>
          <w:rFonts w:ascii="Tahoma" w:hAnsi="Tahoma" w:cs="Tahoma"/>
          <w:b/>
          <w:color w:val="000000"/>
          <w:sz w:val="18"/>
          <w:lang w:val="ru-RU"/>
        </w:rPr>
        <w:t xml:space="preserve"> </w:t>
      </w:r>
      <w:r w:rsidRPr="0055028E">
        <w:rPr>
          <w:rFonts w:ascii="Tahoma" w:hAnsi="Tahoma" w:cs="Tahoma"/>
          <w:b/>
          <w:color w:val="000000"/>
          <w:sz w:val="18"/>
        </w:rPr>
        <w:t>Embedded</w:t>
      </w:r>
      <w:r w:rsidRPr="005B1A1A">
        <w:rPr>
          <w:rFonts w:ascii="Tahoma" w:hAnsi="Tahoma" w:cs="Tahoma"/>
          <w:b/>
          <w:color w:val="000000"/>
          <w:sz w:val="18"/>
          <w:lang w:val="ru-RU"/>
        </w:rPr>
        <w:t xml:space="preserve"> </w:t>
      </w:r>
      <w:r w:rsidRPr="0055028E">
        <w:rPr>
          <w:rFonts w:ascii="Tahoma" w:hAnsi="Tahoma" w:cs="Tahoma"/>
          <w:b/>
          <w:color w:val="000000"/>
          <w:sz w:val="18"/>
        </w:rPr>
        <w:t>Device</w:t>
      </w:r>
      <w:r w:rsidRPr="005B1A1A">
        <w:rPr>
          <w:rFonts w:ascii="Tahoma" w:hAnsi="Tahoma" w:cs="Tahoma"/>
          <w:b/>
          <w:color w:val="000000"/>
          <w:sz w:val="18"/>
          <w:lang w:val="ru-RU"/>
        </w:rPr>
        <w:t xml:space="preserve"> </w:t>
      </w:r>
      <w:r w:rsidRPr="0055028E">
        <w:rPr>
          <w:rFonts w:ascii="Tahoma" w:hAnsi="Tahoma" w:cs="Tahoma"/>
          <w:b/>
          <w:color w:val="000000"/>
          <w:sz w:val="18"/>
        </w:rPr>
        <w:t>Manager</w:t>
      </w:r>
      <w:r w:rsidRPr="005B1A1A">
        <w:rPr>
          <w:rFonts w:ascii="Tahoma" w:hAnsi="Tahoma" w:cs="Tahoma"/>
          <w:b/>
          <w:color w:val="000000"/>
          <w:sz w:val="18"/>
          <w:lang w:val="ru-RU"/>
        </w:rPr>
        <w:t xml:space="preserve"> 2011 с действующим покрытием </w:t>
      </w:r>
      <w:r w:rsidRPr="0055028E">
        <w:rPr>
          <w:rFonts w:ascii="Tahoma" w:hAnsi="Tahoma" w:cs="Tahoma"/>
          <w:b/>
          <w:color w:val="000000"/>
          <w:sz w:val="18"/>
        </w:rPr>
        <w:t>Software</w:t>
      </w:r>
      <w:r w:rsidRPr="005B1A1A">
        <w:rPr>
          <w:rFonts w:ascii="Tahoma" w:hAnsi="Tahoma" w:cs="Tahoma"/>
          <w:b/>
          <w:color w:val="000000"/>
          <w:sz w:val="18"/>
          <w:lang w:val="ru-RU"/>
        </w:rPr>
        <w:t xml:space="preserve"> </w:t>
      </w:r>
      <w:r w:rsidRPr="0055028E">
        <w:rPr>
          <w:rFonts w:ascii="Tahoma" w:hAnsi="Tahoma" w:cs="Tahoma"/>
          <w:b/>
          <w:color w:val="000000"/>
          <w:sz w:val="18"/>
        </w:rPr>
        <w:t>Assurance</w:t>
      </w:r>
      <w:r w:rsidRPr="005B1A1A">
        <w:rPr>
          <w:rFonts w:ascii="Tahoma" w:hAnsi="Tahoma" w:cs="Tahoma"/>
          <w:b/>
          <w:color w:val="000000"/>
          <w:sz w:val="18"/>
          <w:lang w:val="ru-RU"/>
        </w:rPr>
        <w:t>.</w:t>
      </w:r>
    </w:p>
    <w:p w14:paraId="73304B0F" w14:textId="77777777" w:rsidR="002512D3" w:rsidRPr="00270491" w:rsidRDefault="00ED12C0" w:rsidP="003165D6">
      <w:pPr>
        <w:pStyle w:val="EndnoteText"/>
        <w:ind w:left="720"/>
        <w:rPr>
          <w:rFonts w:ascii="Tahoma" w:hAnsi="Tahoma" w:cs="Tahoma"/>
          <w:color w:val="000000"/>
          <w:sz w:val="18"/>
          <w:szCs w:val="20"/>
          <w:lang w:val="ru-RU"/>
        </w:rPr>
      </w:pPr>
      <w:r w:rsidRPr="005B1A1A">
        <w:rPr>
          <w:rFonts w:ascii="Tahoma" w:hAnsi="Tahoma" w:cs="Tahoma"/>
          <w:color w:val="000000"/>
          <w:sz w:val="18"/>
          <w:lang w:val="ru-RU"/>
        </w:rPr>
        <w:t xml:space="preserve">В качестве одноразового исключения в связи с прекращением действия лицензий на сервер управления </w:t>
      </w:r>
      <w:r w:rsidRPr="0055028E">
        <w:rPr>
          <w:rFonts w:ascii="Tahoma" w:hAnsi="Tahoma" w:cs="Tahoma"/>
          <w:color w:val="000000"/>
          <w:sz w:val="18"/>
        </w:rPr>
        <w:t>Windows</w:t>
      </w:r>
      <w:r w:rsidRPr="005B1A1A">
        <w:rPr>
          <w:rFonts w:ascii="Tahoma" w:hAnsi="Tahoma" w:cs="Tahoma"/>
          <w:color w:val="000000"/>
          <w:sz w:val="18"/>
          <w:lang w:val="ru-RU"/>
        </w:rPr>
        <w:t xml:space="preserve"> </w:t>
      </w:r>
      <w:r w:rsidRPr="0055028E">
        <w:rPr>
          <w:rFonts w:ascii="Tahoma" w:hAnsi="Tahoma" w:cs="Tahoma"/>
          <w:color w:val="000000"/>
          <w:sz w:val="18"/>
        </w:rPr>
        <w:t>Embedded</w:t>
      </w:r>
      <w:r w:rsidRPr="005B1A1A">
        <w:rPr>
          <w:rFonts w:ascii="Tahoma" w:hAnsi="Tahoma" w:cs="Tahoma"/>
          <w:color w:val="000000"/>
          <w:sz w:val="18"/>
          <w:lang w:val="ru-RU"/>
        </w:rPr>
        <w:t xml:space="preserve"> </w:t>
      </w:r>
      <w:r w:rsidRPr="0055028E">
        <w:rPr>
          <w:rFonts w:ascii="Tahoma" w:hAnsi="Tahoma" w:cs="Tahoma"/>
          <w:color w:val="000000"/>
          <w:sz w:val="18"/>
        </w:rPr>
        <w:t>Device</w:t>
      </w:r>
      <w:r w:rsidRPr="005B1A1A">
        <w:rPr>
          <w:rFonts w:ascii="Tahoma" w:hAnsi="Tahoma" w:cs="Tahoma"/>
          <w:color w:val="000000"/>
          <w:sz w:val="18"/>
          <w:lang w:val="ru-RU"/>
        </w:rPr>
        <w:t xml:space="preserve"> </w:t>
      </w:r>
      <w:r w:rsidRPr="0055028E">
        <w:rPr>
          <w:rFonts w:ascii="Tahoma" w:hAnsi="Tahoma" w:cs="Tahoma"/>
          <w:color w:val="000000"/>
          <w:sz w:val="18"/>
        </w:rPr>
        <w:t>Manager</w:t>
      </w:r>
      <w:r w:rsidRPr="005B1A1A">
        <w:rPr>
          <w:rFonts w:ascii="Tahoma" w:hAnsi="Tahoma" w:cs="Tahoma"/>
          <w:color w:val="000000"/>
          <w:sz w:val="18"/>
          <w:lang w:val="ru-RU"/>
        </w:rPr>
        <w:t xml:space="preserve"> 2011 клиенты с действующим на 1 апреля 2012 г. покрытием </w:t>
      </w:r>
      <w:r w:rsidRPr="0055028E">
        <w:rPr>
          <w:rFonts w:ascii="Tahoma" w:hAnsi="Tahoma" w:cs="Tahoma"/>
          <w:color w:val="000000"/>
          <w:sz w:val="18"/>
        </w:rPr>
        <w:t>Software</w:t>
      </w:r>
      <w:r w:rsidRPr="005B1A1A">
        <w:rPr>
          <w:rFonts w:ascii="Tahoma" w:hAnsi="Tahoma" w:cs="Tahoma"/>
          <w:color w:val="000000"/>
          <w:sz w:val="18"/>
          <w:lang w:val="ru-RU"/>
        </w:rPr>
        <w:t xml:space="preserve"> </w:t>
      </w:r>
      <w:r w:rsidRPr="0055028E">
        <w:rPr>
          <w:rFonts w:ascii="Tahoma" w:hAnsi="Tahoma" w:cs="Tahoma"/>
          <w:color w:val="000000"/>
          <w:sz w:val="18"/>
        </w:rPr>
        <w:t>Assurance</w:t>
      </w:r>
      <w:r w:rsidRPr="005B1A1A">
        <w:rPr>
          <w:rFonts w:ascii="Tahoma" w:hAnsi="Tahoma" w:cs="Tahoma"/>
          <w:color w:val="000000"/>
          <w:sz w:val="18"/>
          <w:lang w:val="ru-RU"/>
        </w:rPr>
        <w:t xml:space="preserve"> для лицензий на сервер управления получат клиентские лицензии на</w:t>
      </w:r>
      <w:r w:rsidR="003D266C" w:rsidRPr="0055028E">
        <w:rPr>
          <w:rFonts w:ascii="Tahoma" w:hAnsi="Tahoma" w:cs="Tahoma"/>
          <w:color w:val="000000"/>
          <w:sz w:val="18"/>
        </w:rPr>
        <w:t> </w:t>
      </w:r>
      <w:r w:rsidRPr="005B1A1A">
        <w:rPr>
          <w:rFonts w:ascii="Tahoma" w:hAnsi="Tahoma" w:cs="Tahoma"/>
          <w:color w:val="000000"/>
          <w:sz w:val="18"/>
          <w:lang w:val="ru-RU"/>
        </w:rPr>
        <w:t>управление следующим образом</w:t>
      </w:r>
      <w:r w:rsidRPr="005B1A1A">
        <w:rPr>
          <w:rFonts w:ascii="Tahoma" w:hAnsi="Tahoma" w:cs="Tahoma"/>
          <w:color w:val="000000"/>
          <w:sz w:val="18"/>
          <w:szCs w:val="20"/>
          <w:lang w:val="ru-RU"/>
        </w:rPr>
        <w:t>.</w:t>
      </w:r>
    </w:p>
    <w:p w14:paraId="1EBC821A" w14:textId="77777777" w:rsidR="00270491" w:rsidRPr="00270491" w:rsidRDefault="00270491" w:rsidP="003165D6">
      <w:pPr>
        <w:pStyle w:val="EndnoteText"/>
        <w:ind w:left="720"/>
        <w:rPr>
          <w:lang w:val="ru-RU"/>
        </w:rPr>
      </w:pPr>
    </w:p>
    <w:p w14:paraId="40D7D877" w14:textId="77777777" w:rsidR="00ED12C0" w:rsidRPr="005B1A1A" w:rsidRDefault="00ED12C0" w:rsidP="00B76943">
      <w:pPr>
        <w:pStyle w:val="EndnoteText"/>
        <w:ind w:left="720"/>
        <w:rPr>
          <w:sz w:val="14"/>
          <w:szCs w:val="14"/>
          <w:lang w:val="ru-RU"/>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171"/>
      </w:tblGrid>
      <w:tr w:rsidR="00ED12C0" w:rsidRPr="002B489D" w14:paraId="13BFE938" w14:textId="77777777" w:rsidTr="003D266C">
        <w:tc>
          <w:tcPr>
            <w:tcW w:w="3960" w:type="dxa"/>
            <w:tcBorders>
              <w:top w:val="single" w:sz="4" w:space="0" w:color="000000"/>
              <w:bottom w:val="single" w:sz="6" w:space="0" w:color="000000"/>
            </w:tcBorders>
            <w:shd w:val="clear" w:color="auto" w:fill="FABF8F"/>
          </w:tcPr>
          <w:p w14:paraId="33982FD6" w14:textId="77777777" w:rsidR="00ED12C0" w:rsidRPr="0055028E" w:rsidRDefault="00ED12C0" w:rsidP="004342E4">
            <w:pPr>
              <w:jc w:val="center"/>
              <w:rPr>
                <w:rFonts w:cs="Tahoma"/>
                <w:b/>
                <w:color w:val="000000"/>
                <w:szCs w:val="20"/>
              </w:rPr>
            </w:pPr>
            <w:r w:rsidRPr="0055028E">
              <w:rPr>
                <w:rFonts w:cs="Tahoma"/>
                <w:b/>
                <w:color w:val="000000"/>
                <w:szCs w:val="20"/>
              </w:rPr>
              <w:t>Соответствующие лицензии</w:t>
            </w:r>
          </w:p>
        </w:tc>
        <w:tc>
          <w:tcPr>
            <w:tcW w:w="4171" w:type="dxa"/>
            <w:tcBorders>
              <w:top w:val="single" w:sz="4" w:space="0" w:color="000000"/>
              <w:bottom w:val="single" w:sz="6" w:space="0" w:color="000000"/>
            </w:tcBorders>
            <w:shd w:val="clear" w:color="auto" w:fill="FABF8F"/>
          </w:tcPr>
          <w:p w14:paraId="70700014" w14:textId="77777777" w:rsidR="00ED12C0" w:rsidRPr="005B1A1A" w:rsidRDefault="00ED12C0" w:rsidP="004342E4">
            <w:pPr>
              <w:jc w:val="center"/>
              <w:rPr>
                <w:rFonts w:cs="Tahoma"/>
                <w:b/>
                <w:color w:val="000000"/>
                <w:szCs w:val="20"/>
                <w:lang w:val="ru-RU"/>
              </w:rPr>
            </w:pPr>
            <w:r w:rsidRPr="005B1A1A">
              <w:rPr>
                <w:rFonts w:cs="Tahoma"/>
                <w:b/>
                <w:color w:val="000000"/>
                <w:lang w:val="ru-RU"/>
              </w:rPr>
              <w:t xml:space="preserve">Клиентские лицензии на управление </w:t>
            </w:r>
            <w:r w:rsidRPr="0055028E">
              <w:rPr>
                <w:rFonts w:cs="Tahoma"/>
                <w:b/>
                <w:color w:val="000000"/>
              </w:rPr>
              <w:t>Windows</w:t>
            </w:r>
            <w:r w:rsidRPr="005B1A1A">
              <w:rPr>
                <w:rFonts w:cs="Tahoma"/>
                <w:b/>
                <w:color w:val="000000"/>
                <w:lang w:val="ru-RU"/>
              </w:rPr>
              <w:t xml:space="preserve"> </w:t>
            </w:r>
            <w:r w:rsidRPr="0055028E">
              <w:rPr>
                <w:rFonts w:cs="Tahoma"/>
                <w:b/>
                <w:color w:val="000000"/>
              </w:rPr>
              <w:t>Embedded</w:t>
            </w:r>
            <w:r w:rsidRPr="005B1A1A">
              <w:rPr>
                <w:rFonts w:cs="Tahoma"/>
                <w:b/>
                <w:color w:val="000000"/>
                <w:lang w:val="ru-RU"/>
              </w:rPr>
              <w:t xml:space="preserve"> </w:t>
            </w:r>
            <w:r w:rsidRPr="0055028E">
              <w:rPr>
                <w:rFonts w:cs="Tahoma"/>
                <w:b/>
                <w:color w:val="000000"/>
              </w:rPr>
              <w:t>Device</w:t>
            </w:r>
            <w:r w:rsidRPr="005B1A1A">
              <w:rPr>
                <w:rFonts w:cs="Tahoma"/>
                <w:b/>
                <w:color w:val="000000"/>
                <w:lang w:val="ru-RU"/>
              </w:rPr>
              <w:t xml:space="preserve"> </w:t>
            </w:r>
            <w:r w:rsidRPr="0055028E">
              <w:rPr>
                <w:rFonts w:cs="Tahoma"/>
                <w:b/>
                <w:color w:val="000000"/>
              </w:rPr>
              <w:t>Manager</w:t>
            </w:r>
            <w:r w:rsidRPr="005B1A1A">
              <w:rPr>
                <w:rFonts w:cs="Tahoma"/>
                <w:b/>
                <w:color w:val="000000"/>
                <w:lang w:val="ru-RU"/>
              </w:rPr>
              <w:t xml:space="preserve"> 2011</w:t>
            </w:r>
          </w:p>
        </w:tc>
      </w:tr>
      <w:tr w:rsidR="00ED12C0" w:rsidRPr="002B489D" w14:paraId="716EC080" w14:textId="77777777" w:rsidTr="003D266C">
        <w:tc>
          <w:tcPr>
            <w:tcW w:w="3960" w:type="dxa"/>
            <w:tcBorders>
              <w:top w:val="single" w:sz="6" w:space="0" w:color="000000"/>
            </w:tcBorders>
            <w:shd w:val="clear" w:color="auto" w:fill="FFFFFF"/>
          </w:tcPr>
          <w:p w14:paraId="4462B6D3" w14:textId="77777777" w:rsidR="00ED12C0" w:rsidRPr="0055028E" w:rsidRDefault="00ED12C0" w:rsidP="004342E4">
            <w:pPr>
              <w:rPr>
                <w:rFonts w:cs="Tahoma"/>
                <w:color w:val="000000"/>
                <w:szCs w:val="20"/>
              </w:rPr>
            </w:pPr>
            <w:r w:rsidRPr="0055028E">
              <w:rPr>
                <w:rFonts w:cs="Tahoma"/>
                <w:color w:val="000000"/>
                <w:szCs w:val="20"/>
              </w:rPr>
              <w:t>Windows Embedded Device Manager 2011 Server License</w:t>
            </w:r>
          </w:p>
        </w:tc>
        <w:tc>
          <w:tcPr>
            <w:tcW w:w="4171" w:type="dxa"/>
            <w:tcBorders>
              <w:top w:val="single" w:sz="6" w:space="0" w:color="000000"/>
            </w:tcBorders>
            <w:shd w:val="clear" w:color="auto" w:fill="FFFFFF"/>
          </w:tcPr>
          <w:p w14:paraId="1A0CA04F" w14:textId="77777777" w:rsidR="00ED12C0" w:rsidRPr="005B1A1A" w:rsidRDefault="00ED12C0" w:rsidP="004342E4">
            <w:pPr>
              <w:rPr>
                <w:rFonts w:cs="Tahoma"/>
                <w:color w:val="000000"/>
                <w:szCs w:val="20"/>
                <w:lang w:val="ru-RU"/>
              </w:rPr>
            </w:pPr>
            <w:r w:rsidRPr="005B1A1A">
              <w:rPr>
                <w:rFonts w:cs="Tahoma"/>
                <w:color w:val="000000"/>
                <w:szCs w:val="20"/>
                <w:lang w:val="ru-RU"/>
              </w:rPr>
              <w:t xml:space="preserve">13 клиентских лицензий на управление </w:t>
            </w:r>
            <w:r w:rsidRPr="0055028E">
              <w:rPr>
                <w:rFonts w:cs="Tahoma"/>
                <w:color w:val="000000"/>
                <w:szCs w:val="20"/>
              </w:rPr>
              <w:t>Windows</w:t>
            </w:r>
            <w:r w:rsidRPr="005B1A1A">
              <w:rPr>
                <w:rFonts w:cs="Tahoma"/>
                <w:color w:val="000000"/>
                <w:szCs w:val="20"/>
                <w:lang w:val="ru-RU"/>
              </w:rPr>
              <w:t xml:space="preserve"> </w:t>
            </w:r>
            <w:r w:rsidRPr="0055028E">
              <w:rPr>
                <w:rFonts w:cs="Tahoma"/>
                <w:color w:val="000000"/>
                <w:szCs w:val="20"/>
              </w:rPr>
              <w:t>Embedded</w:t>
            </w:r>
            <w:r w:rsidRPr="005B1A1A">
              <w:rPr>
                <w:rFonts w:cs="Tahoma"/>
                <w:color w:val="000000"/>
                <w:szCs w:val="20"/>
                <w:lang w:val="ru-RU"/>
              </w:rPr>
              <w:t xml:space="preserve"> </w:t>
            </w:r>
            <w:r w:rsidRPr="0055028E">
              <w:rPr>
                <w:rFonts w:cs="Tahoma"/>
                <w:color w:val="000000"/>
                <w:szCs w:val="20"/>
              </w:rPr>
              <w:t>Device</w:t>
            </w:r>
            <w:r w:rsidRPr="005B1A1A">
              <w:rPr>
                <w:rFonts w:cs="Tahoma"/>
                <w:color w:val="000000"/>
                <w:szCs w:val="20"/>
                <w:lang w:val="ru-RU"/>
              </w:rPr>
              <w:t xml:space="preserve"> </w:t>
            </w:r>
            <w:r w:rsidRPr="0055028E">
              <w:rPr>
                <w:rFonts w:cs="Tahoma"/>
                <w:color w:val="000000"/>
                <w:szCs w:val="20"/>
              </w:rPr>
              <w:t>Manager</w:t>
            </w:r>
            <w:r w:rsidRPr="005B1A1A">
              <w:rPr>
                <w:rFonts w:cs="Tahoma"/>
                <w:color w:val="000000"/>
                <w:szCs w:val="20"/>
                <w:lang w:val="ru-RU"/>
              </w:rPr>
              <w:t xml:space="preserve"> 2011</w:t>
            </w:r>
          </w:p>
        </w:tc>
      </w:tr>
      <w:tr w:rsidR="00ED12C0" w:rsidRPr="002B489D" w14:paraId="383612E7" w14:textId="77777777" w:rsidTr="003D266C">
        <w:tc>
          <w:tcPr>
            <w:tcW w:w="3960" w:type="dxa"/>
            <w:shd w:val="clear" w:color="auto" w:fill="FFFFFF"/>
          </w:tcPr>
          <w:p w14:paraId="40DBEB7B" w14:textId="77777777" w:rsidR="00ED12C0" w:rsidRPr="002B489D" w:rsidRDefault="00ED12C0" w:rsidP="003D266C">
            <w:pPr>
              <w:rPr>
                <w:rFonts w:cs="Tahoma"/>
                <w:color w:val="000000"/>
                <w:szCs w:val="20"/>
              </w:rPr>
            </w:pPr>
            <w:r w:rsidRPr="0055028E">
              <w:rPr>
                <w:rFonts w:cs="Tahoma"/>
                <w:color w:val="000000"/>
                <w:szCs w:val="20"/>
              </w:rPr>
              <w:t>Windows</w:t>
            </w:r>
            <w:r w:rsidRPr="002B489D">
              <w:rPr>
                <w:rFonts w:cs="Tahoma"/>
                <w:color w:val="000000"/>
                <w:szCs w:val="20"/>
              </w:rPr>
              <w:t xml:space="preserve"> </w:t>
            </w:r>
            <w:r w:rsidRPr="0055028E">
              <w:rPr>
                <w:rFonts w:cs="Tahoma"/>
                <w:color w:val="000000"/>
                <w:szCs w:val="20"/>
              </w:rPr>
              <w:t>Embedded</w:t>
            </w:r>
            <w:r w:rsidRPr="002B489D">
              <w:rPr>
                <w:rFonts w:cs="Tahoma"/>
                <w:color w:val="000000"/>
                <w:szCs w:val="20"/>
              </w:rPr>
              <w:t xml:space="preserve"> </w:t>
            </w:r>
            <w:r w:rsidRPr="0055028E">
              <w:rPr>
                <w:rFonts w:cs="Tahoma"/>
                <w:color w:val="000000"/>
                <w:szCs w:val="20"/>
              </w:rPr>
              <w:t>Device</w:t>
            </w:r>
            <w:r w:rsidRPr="002B489D">
              <w:rPr>
                <w:rFonts w:cs="Tahoma"/>
                <w:color w:val="000000"/>
                <w:szCs w:val="20"/>
              </w:rPr>
              <w:t xml:space="preserve"> </w:t>
            </w:r>
            <w:r w:rsidRPr="0055028E">
              <w:rPr>
                <w:rFonts w:cs="Tahoma"/>
                <w:color w:val="000000"/>
                <w:szCs w:val="20"/>
              </w:rPr>
              <w:t>Manager</w:t>
            </w:r>
            <w:r w:rsidRPr="002B489D">
              <w:rPr>
                <w:rFonts w:cs="Tahoma"/>
                <w:color w:val="000000"/>
                <w:szCs w:val="20"/>
              </w:rPr>
              <w:t xml:space="preserve"> 2011 </w:t>
            </w:r>
            <w:r w:rsidRPr="0055028E">
              <w:rPr>
                <w:rFonts w:cs="Tahoma"/>
                <w:color w:val="000000"/>
                <w:szCs w:val="20"/>
              </w:rPr>
              <w:t>Server</w:t>
            </w:r>
            <w:r w:rsidRPr="002B489D">
              <w:rPr>
                <w:rFonts w:cs="Tahoma"/>
                <w:color w:val="000000"/>
                <w:szCs w:val="20"/>
              </w:rPr>
              <w:t xml:space="preserve"> </w:t>
            </w:r>
            <w:r w:rsidRPr="0055028E">
              <w:rPr>
                <w:rFonts w:cs="Tahoma"/>
                <w:color w:val="000000"/>
                <w:szCs w:val="20"/>
              </w:rPr>
              <w:t>License</w:t>
            </w:r>
            <w:r w:rsidRPr="002B489D">
              <w:rPr>
                <w:rFonts w:cs="Tahoma"/>
                <w:color w:val="000000"/>
                <w:szCs w:val="20"/>
              </w:rPr>
              <w:t xml:space="preserve"> </w:t>
            </w:r>
            <w:r w:rsidRPr="005B1A1A">
              <w:rPr>
                <w:rFonts w:cs="Tahoma"/>
                <w:color w:val="000000"/>
                <w:szCs w:val="20"/>
                <w:lang w:val="ru-RU"/>
              </w:rPr>
              <w:t>с</w:t>
            </w:r>
            <w:r w:rsidRPr="002B489D">
              <w:rPr>
                <w:rFonts w:cs="Tahoma"/>
                <w:color w:val="000000"/>
                <w:szCs w:val="20"/>
              </w:rPr>
              <w:t xml:space="preserve"> </w:t>
            </w:r>
            <w:r w:rsidRPr="005B1A1A">
              <w:rPr>
                <w:rFonts w:cs="Tahoma"/>
                <w:color w:val="000000"/>
                <w:szCs w:val="20"/>
                <w:lang w:val="ru-RU"/>
              </w:rPr>
              <w:t>технологией</w:t>
            </w:r>
            <w:r w:rsidRPr="002B489D">
              <w:rPr>
                <w:rFonts w:cs="Tahoma"/>
                <w:color w:val="000000"/>
                <w:szCs w:val="20"/>
              </w:rPr>
              <w:t xml:space="preserve"> </w:t>
            </w:r>
            <w:r w:rsidRPr="0055028E">
              <w:rPr>
                <w:rFonts w:cs="Tahoma"/>
                <w:color w:val="000000"/>
                <w:szCs w:val="20"/>
              </w:rPr>
              <w:t>SQL</w:t>
            </w:r>
            <w:r w:rsidR="003D266C" w:rsidRPr="0055028E">
              <w:rPr>
                <w:rFonts w:cs="Tahoma"/>
                <w:color w:val="000000"/>
                <w:szCs w:val="20"/>
              </w:rPr>
              <w:t> </w:t>
            </w:r>
            <w:r w:rsidRPr="0055028E">
              <w:rPr>
                <w:rFonts w:cs="Tahoma"/>
                <w:color w:val="000000"/>
                <w:szCs w:val="20"/>
              </w:rPr>
              <w:t>Server</w:t>
            </w:r>
            <w:r w:rsidR="003D266C" w:rsidRPr="0055028E">
              <w:rPr>
                <w:rFonts w:cs="Tahoma"/>
                <w:color w:val="000000"/>
                <w:szCs w:val="20"/>
              </w:rPr>
              <w:t> </w:t>
            </w:r>
            <w:r w:rsidRPr="002B489D">
              <w:rPr>
                <w:rFonts w:cs="Tahoma"/>
                <w:color w:val="000000"/>
                <w:szCs w:val="20"/>
              </w:rPr>
              <w:t>2008</w:t>
            </w:r>
          </w:p>
        </w:tc>
        <w:tc>
          <w:tcPr>
            <w:tcW w:w="4171" w:type="dxa"/>
            <w:shd w:val="clear" w:color="auto" w:fill="FFFFFF"/>
          </w:tcPr>
          <w:p w14:paraId="4FE5A69F" w14:textId="77777777" w:rsidR="00ED12C0" w:rsidRPr="005B1A1A" w:rsidRDefault="00ED12C0" w:rsidP="004342E4">
            <w:pPr>
              <w:rPr>
                <w:rFonts w:cs="Tahoma"/>
                <w:color w:val="000000"/>
                <w:szCs w:val="20"/>
                <w:lang w:val="ru-RU"/>
              </w:rPr>
            </w:pPr>
            <w:r w:rsidRPr="005B1A1A">
              <w:rPr>
                <w:rFonts w:cs="Tahoma"/>
                <w:color w:val="000000"/>
                <w:szCs w:val="20"/>
                <w:lang w:val="ru-RU"/>
              </w:rPr>
              <w:t xml:space="preserve">30 клиентских лицензий на управление </w:t>
            </w:r>
            <w:r w:rsidRPr="0055028E">
              <w:rPr>
                <w:rFonts w:cs="Tahoma"/>
                <w:color w:val="000000"/>
                <w:szCs w:val="20"/>
              </w:rPr>
              <w:t>Windows</w:t>
            </w:r>
            <w:r w:rsidRPr="005B1A1A">
              <w:rPr>
                <w:rFonts w:cs="Tahoma"/>
                <w:color w:val="000000"/>
                <w:szCs w:val="20"/>
                <w:lang w:val="ru-RU"/>
              </w:rPr>
              <w:t xml:space="preserve"> </w:t>
            </w:r>
            <w:r w:rsidRPr="0055028E">
              <w:rPr>
                <w:rFonts w:cs="Tahoma"/>
                <w:color w:val="000000"/>
                <w:szCs w:val="20"/>
              </w:rPr>
              <w:t>Embedded</w:t>
            </w:r>
            <w:r w:rsidRPr="005B1A1A">
              <w:rPr>
                <w:rFonts w:cs="Tahoma"/>
                <w:color w:val="000000"/>
                <w:szCs w:val="20"/>
                <w:lang w:val="ru-RU"/>
              </w:rPr>
              <w:t xml:space="preserve"> </w:t>
            </w:r>
            <w:r w:rsidRPr="0055028E">
              <w:rPr>
                <w:rFonts w:cs="Tahoma"/>
                <w:color w:val="000000"/>
                <w:szCs w:val="20"/>
              </w:rPr>
              <w:t>Device</w:t>
            </w:r>
            <w:r w:rsidRPr="005B1A1A">
              <w:rPr>
                <w:rFonts w:cs="Tahoma"/>
                <w:color w:val="000000"/>
                <w:szCs w:val="20"/>
                <w:lang w:val="ru-RU"/>
              </w:rPr>
              <w:t xml:space="preserve"> </w:t>
            </w:r>
            <w:r w:rsidRPr="0055028E">
              <w:rPr>
                <w:rFonts w:cs="Tahoma"/>
                <w:color w:val="000000"/>
                <w:szCs w:val="20"/>
              </w:rPr>
              <w:t>Manager</w:t>
            </w:r>
            <w:r w:rsidRPr="005B1A1A">
              <w:rPr>
                <w:rFonts w:cs="Tahoma"/>
                <w:color w:val="000000"/>
                <w:szCs w:val="20"/>
                <w:lang w:val="ru-RU"/>
              </w:rPr>
              <w:t xml:space="preserve"> 2011</w:t>
            </w:r>
          </w:p>
        </w:tc>
      </w:tr>
    </w:tbl>
    <w:p w14:paraId="0D800C66" w14:textId="77777777" w:rsidR="00ED12C0" w:rsidRPr="002D4A90" w:rsidRDefault="00ED12C0" w:rsidP="00ED12C0">
      <w:pPr>
        <w:pStyle w:val="EndnoteText"/>
        <w:ind w:left="0"/>
        <w:rPr>
          <w:sz w:val="14"/>
          <w:szCs w:val="14"/>
          <w:lang w:val="ru-RU"/>
        </w:rPr>
      </w:pPr>
    </w:p>
    <w:p w14:paraId="04686ECA" w14:textId="77777777" w:rsidR="004233A3" w:rsidRPr="002D4A90" w:rsidRDefault="004233A3" w:rsidP="00ED12C0">
      <w:pPr>
        <w:pStyle w:val="EndnoteText"/>
        <w:ind w:left="0"/>
        <w:rPr>
          <w:sz w:val="14"/>
          <w:szCs w:val="14"/>
          <w:lang w:val="ru-RU"/>
        </w:rPr>
      </w:pPr>
    </w:p>
    <w:p w14:paraId="356EE4AB" w14:textId="77777777" w:rsidR="00ED12C0" w:rsidRPr="005B1A1A" w:rsidRDefault="00ED12C0" w:rsidP="00376D4B">
      <w:pPr>
        <w:pStyle w:val="EndnoteText"/>
        <w:ind w:left="720"/>
        <w:rPr>
          <w:lang w:val="ru-RU"/>
        </w:rPr>
      </w:pPr>
      <w:r w:rsidRPr="005B1A1A">
        <w:rPr>
          <w:rFonts w:ascii="Tahoma" w:hAnsi="Tahoma" w:cs="Tahoma"/>
          <w:color w:val="000000"/>
          <w:sz w:val="18"/>
          <w:lang w:val="ru-RU"/>
        </w:rPr>
        <w:t xml:space="preserve">Все лицензии, предоставленные в рамках данного предложения, будут включать покрытие </w:t>
      </w:r>
      <w:r w:rsidRPr="0055028E">
        <w:rPr>
          <w:rFonts w:ascii="Tahoma" w:hAnsi="Tahoma" w:cs="Tahoma"/>
          <w:color w:val="000000"/>
          <w:sz w:val="18"/>
        </w:rPr>
        <w:t>Software</w:t>
      </w:r>
      <w:r w:rsidRPr="005B1A1A">
        <w:rPr>
          <w:rFonts w:ascii="Tahoma" w:hAnsi="Tahoma" w:cs="Tahoma"/>
          <w:color w:val="000000"/>
          <w:sz w:val="18"/>
          <w:lang w:val="ru-RU"/>
        </w:rPr>
        <w:t xml:space="preserve"> </w:t>
      </w:r>
      <w:r w:rsidRPr="0055028E">
        <w:rPr>
          <w:rFonts w:ascii="Tahoma" w:hAnsi="Tahoma" w:cs="Tahoma"/>
          <w:color w:val="000000"/>
          <w:sz w:val="18"/>
        </w:rPr>
        <w:t>Assurance</w:t>
      </w:r>
      <w:r w:rsidRPr="005B1A1A">
        <w:rPr>
          <w:rFonts w:ascii="Tahoma" w:hAnsi="Tahoma" w:cs="Tahoma"/>
          <w:color w:val="000000"/>
          <w:sz w:val="18"/>
          <w:lang w:val="ru-RU"/>
        </w:rPr>
        <w:t xml:space="preserv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w:t>
      </w:r>
      <w:r w:rsidRPr="0055028E">
        <w:rPr>
          <w:rFonts w:ascii="Tahoma" w:hAnsi="Tahoma" w:cs="Tahoma"/>
          <w:color w:val="000000"/>
          <w:sz w:val="18"/>
        </w:rPr>
        <w:t>Software</w:t>
      </w:r>
      <w:r w:rsidRPr="005B1A1A">
        <w:rPr>
          <w:rFonts w:ascii="Tahoma" w:hAnsi="Tahoma" w:cs="Tahoma"/>
          <w:color w:val="000000"/>
          <w:sz w:val="18"/>
          <w:lang w:val="ru-RU"/>
        </w:rPr>
        <w:t xml:space="preserve"> </w:t>
      </w:r>
      <w:r w:rsidRPr="0055028E">
        <w:rPr>
          <w:rFonts w:ascii="Tahoma" w:hAnsi="Tahoma" w:cs="Tahoma"/>
          <w:color w:val="000000"/>
          <w:sz w:val="18"/>
        </w:rPr>
        <w:t>Assurance</w:t>
      </w:r>
      <w:r w:rsidRPr="005B1A1A">
        <w:rPr>
          <w:rFonts w:ascii="Tahoma" w:hAnsi="Tahoma" w:cs="Tahoma"/>
          <w:color w:val="000000"/>
          <w:sz w:val="18"/>
          <w:lang w:val="ru-RU"/>
        </w:rPr>
        <w:t xml:space="preserve"> для предоставленных лицензий. </w:t>
      </w:r>
    </w:p>
    <w:p w14:paraId="7A47512E" w14:textId="77777777" w:rsidR="00ED12C0" w:rsidRPr="005B1A1A" w:rsidRDefault="00ED12C0" w:rsidP="00376D4B">
      <w:pPr>
        <w:pStyle w:val="EndnoteText"/>
        <w:ind w:left="720"/>
        <w:rPr>
          <w:sz w:val="14"/>
          <w:szCs w:val="14"/>
          <w:lang w:val="ru-RU"/>
        </w:rPr>
      </w:pPr>
    </w:p>
    <w:p w14:paraId="1D02427B" w14:textId="77777777" w:rsidR="00ED12C0" w:rsidRPr="005B1A1A" w:rsidRDefault="00ED12C0" w:rsidP="00376D4B">
      <w:pPr>
        <w:pStyle w:val="EndnoteText"/>
        <w:ind w:left="720"/>
        <w:rPr>
          <w:lang w:val="ru-RU"/>
        </w:rPr>
      </w:pPr>
      <w:r w:rsidRPr="005B1A1A">
        <w:rPr>
          <w:rFonts w:ascii="Tahoma" w:hAnsi="Tahoma" w:cs="Tahoma"/>
          <w:color w:val="000000"/>
          <w:sz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w:t>
      </w:r>
      <w:r w:rsidRPr="005B1A1A">
        <w:rPr>
          <w:rFonts w:ascii="Tahoma" w:hAnsi="Tahoma" w:cs="Tahoma"/>
          <w:color w:val="000000"/>
          <w:sz w:val="18"/>
          <w:lang w:val="ru-RU"/>
        </w:rPr>
        <w:lastRenderedPageBreak/>
        <w:t xml:space="preserve">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t>
      </w:r>
      <w:r w:rsidRPr="0055028E">
        <w:rPr>
          <w:rFonts w:ascii="Tahoma" w:hAnsi="Tahoma" w:cs="Tahoma"/>
          <w:color w:val="000000"/>
          <w:sz w:val="18"/>
        </w:rPr>
        <w:t>Windows</w:t>
      </w:r>
      <w:r w:rsidRPr="005B1A1A">
        <w:rPr>
          <w:rFonts w:ascii="Tahoma" w:hAnsi="Tahoma" w:cs="Tahoma"/>
          <w:color w:val="000000"/>
          <w:sz w:val="18"/>
          <w:lang w:val="ru-RU"/>
        </w:rPr>
        <w:t xml:space="preserve"> </w:t>
      </w:r>
      <w:r w:rsidRPr="0055028E">
        <w:rPr>
          <w:rFonts w:ascii="Tahoma" w:hAnsi="Tahoma" w:cs="Tahoma"/>
          <w:color w:val="000000"/>
          <w:sz w:val="18"/>
        </w:rPr>
        <w:t>Embedded</w:t>
      </w:r>
      <w:r w:rsidRPr="005B1A1A">
        <w:rPr>
          <w:rFonts w:ascii="Tahoma" w:hAnsi="Tahoma" w:cs="Tahoma"/>
          <w:color w:val="000000"/>
          <w:sz w:val="18"/>
          <w:lang w:val="ru-RU"/>
        </w:rPr>
        <w:t xml:space="preserve"> </w:t>
      </w:r>
      <w:r w:rsidRPr="0055028E">
        <w:rPr>
          <w:rFonts w:ascii="Tahoma" w:hAnsi="Tahoma" w:cs="Tahoma"/>
          <w:color w:val="000000"/>
          <w:sz w:val="18"/>
        </w:rPr>
        <w:t>Device</w:t>
      </w:r>
      <w:r w:rsidRPr="005B1A1A">
        <w:rPr>
          <w:rFonts w:ascii="Tahoma" w:hAnsi="Tahoma" w:cs="Tahoma"/>
          <w:color w:val="000000"/>
          <w:sz w:val="18"/>
          <w:lang w:val="ru-RU"/>
        </w:rPr>
        <w:t xml:space="preserve"> </w:t>
      </w:r>
      <w:r w:rsidRPr="0055028E">
        <w:rPr>
          <w:rFonts w:ascii="Tahoma" w:hAnsi="Tahoma" w:cs="Tahoma"/>
          <w:color w:val="000000"/>
          <w:sz w:val="18"/>
        </w:rPr>
        <w:t>Manager</w:t>
      </w:r>
      <w:r w:rsidRPr="005B1A1A">
        <w:rPr>
          <w:rFonts w:ascii="Tahoma" w:hAnsi="Tahoma" w:cs="Tahoma"/>
          <w:color w:val="000000"/>
          <w:sz w:val="18"/>
          <w:lang w:val="ru-RU"/>
        </w:rPr>
        <w:t xml:space="preserve"> 2011. Право на использование </w:t>
      </w:r>
      <w:r w:rsidRPr="0055028E">
        <w:rPr>
          <w:rFonts w:ascii="Tahoma" w:hAnsi="Tahoma" w:cs="Tahoma"/>
          <w:color w:val="000000"/>
          <w:sz w:val="18"/>
        </w:rPr>
        <w:t>Windows</w:t>
      </w:r>
      <w:r w:rsidRPr="005B1A1A">
        <w:rPr>
          <w:rFonts w:ascii="Tahoma" w:hAnsi="Tahoma" w:cs="Tahoma"/>
          <w:color w:val="000000"/>
          <w:sz w:val="18"/>
          <w:lang w:val="ru-RU"/>
        </w:rPr>
        <w:t xml:space="preserve"> </w:t>
      </w:r>
      <w:r w:rsidRPr="0055028E">
        <w:rPr>
          <w:rFonts w:ascii="Tahoma" w:hAnsi="Tahoma" w:cs="Tahoma"/>
          <w:color w:val="000000"/>
          <w:sz w:val="18"/>
        </w:rPr>
        <w:t>Embedded</w:t>
      </w:r>
      <w:r w:rsidRPr="005B1A1A">
        <w:rPr>
          <w:rFonts w:ascii="Tahoma" w:hAnsi="Tahoma" w:cs="Tahoma"/>
          <w:color w:val="000000"/>
          <w:sz w:val="18"/>
          <w:lang w:val="ru-RU"/>
        </w:rPr>
        <w:t xml:space="preserve"> </w:t>
      </w:r>
      <w:r w:rsidRPr="0055028E">
        <w:rPr>
          <w:rFonts w:ascii="Tahoma" w:hAnsi="Tahoma" w:cs="Tahoma"/>
          <w:color w:val="000000"/>
          <w:sz w:val="18"/>
        </w:rPr>
        <w:t>Device</w:t>
      </w:r>
      <w:r w:rsidRPr="005B1A1A">
        <w:rPr>
          <w:rFonts w:ascii="Tahoma" w:hAnsi="Tahoma" w:cs="Tahoma"/>
          <w:color w:val="000000"/>
          <w:sz w:val="18"/>
          <w:lang w:val="ru-RU"/>
        </w:rPr>
        <w:t xml:space="preserve"> </w:t>
      </w:r>
      <w:r w:rsidRPr="0055028E">
        <w:rPr>
          <w:rFonts w:ascii="Tahoma" w:hAnsi="Tahoma" w:cs="Tahoma"/>
          <w:color w:val="000000"/>
          <w:sz w:val="18"/>
        </w:rPr>
        <w:t>Manager</w:t>
      </w:r>
      <w:r w:rsidRPr="005B1A1A">
        <w:rPr>
          <w:rFonts w:ascii="Tahoma" w:hAnsi="Tahoma" w:cs="Tahoma"/>
          <w:color w:val="000000"/>
          <w:sz w:val="18"/>
          <w:lang w:val="ru-RU"/>
        </w:rPr>
        <w:t xml:space="preserve"> 2011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14:paraId="7ABD2A64" w14:textId="77777777" w:rsidR="00ED12C0" w:rsidRPr="005B1A1A" w:rsidRDefault="00ED12C0" w:rsidP="00376D4B">
      <w:pPr>
        <w:pStyle w:val="EndnoteText"/>
        <w:ind w:left="720"/>
        <w:rPr>
          <w:lang w:val="ru-RU"/>
        </w:rPr>
      </w:pPr>
    </w:p>
    <w:p w14:paraId="461049FF" w14:textId="77777777" w:rsidR="00ED12C0" w:rsidRPr="005B1A1A" w:rsidRDefault="00ED12C0" w:rsidP="00376D4B">
      <w:pPr>
        <w:ind w:left="720"/>
        <w:rPr>
          <w:lang w:val="ru-RU"/>
        </w:rPr>
      </w:pPr>
      <w:r w:rsidRPr="005B1A1A">
        <w:rPr>
          <w:rFonts w:cs="Tahoma"/>
          <w:color w:val="000000"/>
          <w:szCs w:val="24"/>
          <w:lang w:val="ru-RU"/>
        </w:rPr>
        <w:t xml:space="preserve">Лицензии </w:t>
      </w:r>
      <w:r w:rsidRPr="0055028E">
        <w:rPr>
          <w:rFonts w:cs="Tahoma"/>
          <w:color w:val="000000"/>
          <w:szCs w:val="24"/>
        </w:rPr>
        <w:t>Windows</w:t>
      </w:r>
      <w:r w:rsidRPr="005B1A1A">
        <w:rPr>
          <w:rFonts w:cs="Tahoma"/>
          <w:color w:val="000000"/>
          <w:szCs w:val="24"/>
          <w:lang w:val="ru-RU"/>
        </w:rPr>
        <w:t xml:space="preserve"> </w:t>
      </w:r>
      <w:r w:rsidRPr="0055028E">
        <w:rPr>
          <w:rFonts w:cs="Tahoma"/>
          <w:color w:val="000000"/>
          <w:szCs w:val="24"/>
        </w:rPr>
        <w:t>Embedded</w:t>
      </w:r>
      <w:r w:rsidRPr="005B1A1A">
        <w:rPr>
          <w:rFonts w:cs="Tahoma"/>
          <w:color w:val="000000"/>
          <w:szCs w:val="24"/>
          <w:lang w:val="ru-RU"/>
        </w:rPr>
        <w:t xml:space="preserve"> </w:t>
      </w:r>
      <w:r w:rsidRPr="0055028E">
        <w:rPr>
          <w:rFonts w:cs="Tahoma"/>
          <w:color w:val="000000"/>
          <w:szCs w:val="24"/>
        </w:rPr>
        <w:t>Device</w:t>
      </w:r>
      <w:r w:rsidRPr="005B1A1A">
        <w:rPr>
          <w:rFonts w:cs="Tahoma"/>
          <w:color w:val="000000"/>
          <w:szCs w:val="24"/>
          <w:lang w:val="ru-RU"/>
        </w:rPr>
        <w:t xml:space="preserve"> </w:t>
      </w:r>
      <w:r w:rsidRPr="0055028E">
        <w:rPr>
          <w:rFonts w:cs="Tahoma"/>
          <w:color w:val="000000"/>
          <w:szCs w:val="24"/>
        </w:rPr>
        <w:t>Manager</w:t>
      </w:r>
      <w:r w:rsidRPr="005B1A1A">
        <w:rPr>
          <w:rFonts w:cs="Tahoma"/>
          <w:color w:val="000000"/>
          <w:szCs w:val="24"/>
          <w:lang w:val="ru-RU"/>
        </w:rPr>
        <w:t xml:space="preserve"> 2011, приобретенные после 1 апреля 2012 г. в соответствии с процедурой ежегодной сверки в рамках Соглашений о регистрации </w:t>
      </w:r>
      <w:r w:rsidRPr="0055028E">
        <w:rPr>
          <w:rFonts w:cs="Tahoma"/>
          <w:color w:val="000000"/>
          <w:szCs w:val="24"/>
        </w:rPr>
        <w:t>Enterprise</w:t>
      </w:r>
      <w:r w:rsidRPr="005B1A1A">
        <w:rPr>
          <w:rFonts w:cs="Tahoma"/>
          <w:color w:val="000000"/>
          <w:szCs w:val="24"/>
          <w:lang w:val="ru-RU"/>
        </w:rPr>
        <w:t xml:space="preserve">, по которым первоначально были приобретены лицензии </w:t>
      </w:r>
      <w:r w:rsidRPr="0055028E">
        <w:rPr>
          <w:rFonts w:cs="Tahoma"/>
          <w:color w:val="000000"/>
          <w:szCs w:val="24"/>
        </w:rPr>
        <w:t>Windows</w:t>
      </w:r>
      <w:r w:rsidRPr="005B1A1A">
        <w:rPr>
          <w:rFonts w:cs="Tahoma"/>
          <w:color w:val="000000"/>
          <w:szCs w:val="24"/>
          <w:lang w:val="ru-RU"/>
        </w:rPr>
        <w:t xml:space="preserve"> </w:t>
      </w:r>
      <w:r w:rsidRPr="0055028E">
        <w:rPr>
          <w:rFonts w:cs="Tahoma"/>
          <w:color w:val="000000"/>
          <w:szCs w:val="24"/>
        </w:rPr>
        <w:t>Embedded</w:t>
      </w:r>
      <w:r w:rsidRPr="005B1A1A">
        <w:rPr>
          <w:rFonts w:cs="Tahoma"/>
          <w:color w:val="000000"/>
          <w:szCs w:val="24"/>
          <w:lang w:val="ru-RU"/>
        </w:rPr>
        <w:t xml:space="preserve"> </w:t>
      </w:r>
      <w:r w:rsidRPr="0055028E">
        <w:rPr>
          <w:rFonts w:cs="Tahoma"/>
          <w:color w:val="000000"/>
          <w:szCs w:val="24"/>
        </w:rPr>
        <w:t>Device</w:t>
      </w:r>
      <w:r w:rsidRPr="005B1A1A">
        <w:rPr>
          <w:rFonts w:cs="Tahoma"/>
          <w:color w:val="000000"/>
          <w:szCs w:val="24"/>
          <w:lang w:val="ru-RU"/>
        </w:rPr>
        <w:t xml:space="preserve"> </w:t>
      </w:r>
      <w:r w:rsidRPr="0055028E">
        <w:rPr>
          <w:rFonts w:cs="Tahoma"/>
          <w:color w:val="000000"/>
          <w:szCs w:val="24"/>
        </w:rPr>
        <w:t>Manager</w:t>
      </w:r>
      <w:r w:rsidRPr="005B1A1A">
        <w:rPr>
          <w:rFonts w:cs="Tahoma"/>
          <w:color w:val="000000"/>
          <w:szCs w:val="24"/>
          <w:lang w:val="ru-RU"/>
        </w:rPr>
        <w:t xml:space="preserve"> 2011 до 1 апреля 2012</w:t>
      </w:r>
      <w:r w:rsidRPr="0055028E">
        <w:rPr>
          <w:rFonts w:cs="Tahoma"/>
          <w:color w:val="000000"/>
          <w:szCs w:val="24"/>
        </w:rPr>
        <w:t> </w:t>
      </w:r>
      <w:r w:rsidRPr="005B1A1A">
        <w:rPr>
          <w:rFonts w:cs="Tahoma"/>
          <w:color w:val="000000"/>
          <w:szCs w:val="24"/>
          <w:lang w:val="ru-RU"/>
        </w:rPr>
        <w:t xml:space="preserve">г., также дают право на лицензии </w:t>
      </w:r>
      <w:r w:rsidRPr="0055028E">
        <w:rPr>
          <w:rFonts w:cs="Tahoma"/>
          <w:color w:val="000000"/>
          <w:szCs w:val="24"/>
        </w:rPr>
        <w:t>Windows</w:t>
      </w:r>
      <w:r w:rsidRPr="005B1A1A">
        <w:rPr>
          <w:rFonts w:cs="Tahoma"/>
          <w:color w:val="000000"/>
          <w:szCs w:val="24"/>
          <w:lang w:val="ru-RU"/>
        </w:rPr>
        <w:t xml:space="preserve"> </w:t>
      </w:r>
      <w:r w:rsidRPr="0055028E">
        <w:rPr>
          <w:rFonts w:cs="Tahoma"/>
          <w:color w:val="000000"/>
          <w:szCs w:val="24"/>
        </w:rPr>
        <w:t>Embedded</w:t>
      </w:r>
      <w:r w:rsidRPr="005B1A1A">
        <w:rPr>
          <w:rFonts w:cs="Tahoma"/>
          <w:color w:val="000000"/>
          <w:szCs w:val="24"/>
          <w:lang w:val="ru-RU"/>
        </w:rPr>
        <w:t xml:space="preserve"> </w:t>
      </w:r>
      <w:r w:rsidRPr="0055028E">
        <w:rPr>
          <w:rFonts w:cs="Tahoma"/>
          <w:color w:val="000000"/>
          <w:szCs w:val="24"/>
        </w:rPr>
        <w:t>Device</w:t>
      </w:r>
      <w:r w:rsidRPr="005B1A1A">
        <w:rPr>
          <w:rFonts w:cs="Tahoma"/>
          <w:color w:val="000000"/>
          <w:szCs w:val="24"/>
          <w:lang w:val="ru-RU"/>
        </w:rPr>
        <w:t xml:space="preserve"> </w:t>
      </w:r>
      <w:r w:rsidRPr="0055028E">
        <w:rPr>
          <w:rFonts w:cs="Tahoma"/>
          <w:color w:val="000000"/>
          <w:szCs w:val="24"/>
        </w:rPr>
        <w:t>Manager</w:t>
      </w:r>
      <w:r w:rsidRPr="005B1A1A">
        <w:rPr>
          <w:rFonts w:cs="Tahoma"/>
          <w:color w:val="000000"/>
          <w:szCs w:val="24"/>
          <w:lang w:val="ru-RU"/>
        </w:rPr>
        <w:t xml:space="preserve"> 2011 </w:t>
      </w:r>
      <w:r w:rsidRPr="0055028E">
        <w:rPr>
          <w:rFonts w:cs="Tahoma"/>
          <w:color w:val="000000"/>
          <w:szCs w:val="24"/>
        </w:rPr>
        <w:t>Client</w:t>
      </w:r>
      <w:r w:rsidRPr="005B1A1A">
        <w:rPr>
          <w:rFonts w:cs="Tahoma"/>
          <w:color w:val="000000"/>
          <w:szCs w:val="24"/>
          <w:lang w:val="ru-RU"/>
        </w:rPr>
        <w:t xml:space="preserve"> </w:t>
      </w:r>
      <w:r w:rsidRPr="0055028E">
        <w:rPr>
          <w:rFonts w:cs="Tahoma"/>
          <w:color w:val="000000"/>
          <w:szCs w:val="24"/>
        </w:rPr>
        <w:t>ML</w:t>
      </w:r>
      <w:r w:rsidRPr="005B1A1A">
        <w:rPr>
          <w:rFonts w:cs="Tahoma"/>
          <w:color w:val="000000"/>
          <w:szCs w:val="24"/>
          <w:lang w:val="ru-RU"/>
        </w:rPr>
        <w:t xml:space="preserve"> в рамках данного предложения.</w:t>
      </w:r>
    </w:p>
    <w:p w14:paraId="79F3854A" w14:textId="77777777" w:rsidR="00ED12C0" w:rsidRPr="005B1A1A" w:rsidRDefault="00ED12C0" w:rsidP="00376D4B">
      <w:pPr>
        <w:ind w:left="720"/>
        <w:rPr>
          <w:lang w:val="ru-RU"/>
        </w:rPr>
      </w:pPr>
    </w:p>
    <w:p w14:paraId="0E4D56EE" w14:textId="77777777" w:rsidR="00ED12C0" w:rsidRPr="00270491" w:rsidRDefault="00ED12C0" w:rsidP="00376D4B">
      <w:pPr>
        <w:ind w:left="720"/>
        <w:rPr>
          <w:rFonts w:cs="Tahoma"/>
          <w:color w:val="000000"/>
          <w:szCs w:val="24"/>
          <w:lang w:val="ru-RU"/>
        </w:rPr>
      </w:pPr>
      <w:r w:rsidRPr="005B1A1A">
        <w:rPr>
          <w:rFonts w:cs="Tahoma"/>
          <w:color w:val="000000"/>
          <w:szCs w:val="24"/>
          <w:lang w:val="ru-RU"/>
        </w:rPr>
        <w:t xml:space="preserve">Для Соглашений </w:t>
      </w:r>
      <w:r w:rsidRPr="0055028E">
        <w:rPr>
          <w:rFonts w:cs="Tahoma"/>
          <w:color w:val="000000"/>
          <w:szCs w:val="24"/>
        </w:rPr>
        <w:t>Enterprise</w:t>
      </w:r>
      <w:r w:rsidRPr="005B1A1A">
        <w:rPr>
          <w:rFonts w:cs="Tahoma"/>
          <w:color w:val="000000"/>
          <w:szCs w:val="24"/>
          <w:lang w:val="ru-RU"/>
        </w:rPr>
        <w:t xml:space="preserve"> </w:t>
      </w:r>
      <w:r w:rsidRPr="0055028E">
        <w:rPr>
          <w:rFonts w:cs="Tahoma"/>
          <w:color w:val="000000"/>
          <w:szCs w:val="24"/>
        </w:rPr>
        <w:t>Subscription</w:t>
      </w:r>
      <w:r w:rsidRPr="005B1A1A">
        <w:rPr>
          <w:rFonts w:cs="Tahoma"/>
          <w:color w:val="000000"/>
          <w:szCs w:val="24"/>
          <w:lang w:val="ru-RU"/>
        </w:rPr>
        <w:t xml:space="preserve">, </w:t>
      </w:r>
      <w:r w:rsidRPr="0055028E">
        <w:rPr>
          <w:rFonts w:cs="Tahoma"/>
          <w:color w:val="000000"/>
          <w:szCs w:val="24"/>
        </w:rPr>
        <w:t>Campus</w:t>
      </w:r>
      <w:r w:rsidRPr="005B1A1A">
        <w:rPr>
          <w:rFonts w:cs="Tahoma"/>
          <w:color w:val="000000"/>
          <w:szCs w:val="24"/>
          <w:lang w:val="ru-RU"/>
        </w:rPr>
        <w:t xml:space="preserve"> </w:t>
      </w:r>
      <w:r w:rsidRPr="0055028E">
        <w:rPr>
          <w:rFonts w:cs="Tahoma"/>
          <w:color w:val="000000"/>
          <w:szCs w:val="24"/>
        </w:rPr>
        <w:t>and</w:t>
      </w:r>
      <w:r w:rsidRPr="005B1A1A">
        <w:rPr>
          <w:rFonts w:cs="Tahoma"/>
          <w:color w:val="000000"/>
          <w:szCs w:val="24"/>
          <w:lang w:val="ru-RU"/>
        </w:rPr>
        <w:t xml:space="preserve"> </w:t>
      </w:r>
      <w:r w:rsidRPr="0055028E">
        <w:rPr>
          <w:rFonts w:cs="Tahoma"/>
          <w:color w:val="000000"/>
          <w:szCs w:val="24"/>
        </w:rPr>
        <w:t>School</w:t>
      </w:r>
      <w:r w:rsidRPr="005B1A1A">
        <w:rPr>
          <w:rFonts w:cs="Tahoma"/>
          <w:color w:val="000000"/>
          <w:szCs w:val="24"/>
          <w:lang w:val="ru-RU"/>
        </w:rPr>
        <w:t xml:space="preserve"> и </w:t>
      </w:r>
      <w:r w:rsidRPr="0055028E">
        <w:rPr>
          <w:rFonts w:cs="Tahoma"/>
          <w:color w:val="000000"/>
          <w:szCs w:val="24"/>
        </w:rPr>
        <w:t>Open</w:t>
      </w:r>
      <w:r w:rsidRPr="005B1A1A">
        <w:rPr>
          <w:rFonts w:cs="Tahoma"/>
          <w:color w:val="000000"/>
          <w:szCs w:val="24"/>
          <w:lang w:val="ru-RU"/>
        </w:rPr>
        <w:t xml:space="preserve"> </w:t>
      </w:r>
      <w:r w:rsidRPr="0055028E">
        <w:rPr>
          <w:rFonts w:cs="Tahoma"/>
          <w:color w:val="000000"/>
          <w:szCs w:val="24"/>
        </w:rPr>
        <w:t>Value</w:t>
      </w:r>
      <w:r w:rsidRPr="005B1A1A">
        <w:rPr>
          <w:rFonts w:cs="Tahoma"/>
          <w:color w:val="000000"/>
          <w:szCs w:val="24"/>
          <w:lang w:val="ru-RU"/>
        </w:rPr>
        <w:t xml:space="preserve"> </w:t>
      </w:r>
      <w:r w:rsidRPr="0055028E">
        <w:rPr>
          <w:rFonts w:cs="Tahoma"/>
          <w:color w:val="000000"/>
          <w:szCs w:val="24"/>
        </w:rPr>
        <w:t>Subscription</w:t>
      </w:r>
      <w:r w:rsidRPr="005B1A1A">
        <w:rPr>
          <w:rFonts w:cs="Tahoma"/>
          <w:color w:val="000000"/>
          <w:szCs w:val="24"/>
          <w:lang w:val="ru-RU"/>
        </w:rPr>
        <w:t xml:space="preserve"> предоставляются такие же права на временной основе до конца срока действия соглашения о регистрации, если Лицензии и </w:t>
      </w:r>
      <w:r w:rsidRPr="0055028E">
        <w:rPr>
          <w:rFonts w:cs="Tahoma"/>
          <w:color w:val="000000"/>
          <w:szCs w:val="24"/>
        </w:rPr>
        <w:t>Software</w:t>
      </w:r>
      <w:r w:rsidRPr="005B1A1A">
        <w:rPr>
          <w:rFonts w:cs="Tahoma"/>
          <w:color w:val="000000"/>
          <w:szCs w:val="24"/>
          <w:lang w:val="ru-RU"/>
        </w:rPr>
        <w:t xml:space="preserve"> </w:t>
      </w:r>
      <w:r w:rsidRPr="0055028E">
        <w:rPr>
          <w:rFonts w:cs="Tahoma"/>
          <w:color w:val="000000"/>
          <w:szCs w:val="24"/>
        </w:rPr>
        <w:t>Assurance</w:t>
      </w:r>
      <w:r w:rsidRPr="005B1A1A">
        <w:rPr>
          <w:rFonts w:cs="Tahoma"/>
          <w:color w:val="000000"/>
          <w:szCs w:val="24"/>
          <w:lang w:val="ru-RU"/>
        </w:rPr>
        <w:t xml:space="preserve"> действуют в период льготного предложения и клиент сохраняет покрытие по подписке.</w:t>
      </w:r>
      <w:r w:rsidR="00317026" w:rsidRPr="005B1A1A">
        <w:rPr>
          <w:rFonts w:cs="Tahoma"/>
          <w:color w:val="000000"/>
          <w:szCs w:val="24"/>
          <w:lang w:val="ru-RU"/>
        </w:rPr>
        <w:t xml:space="preserve"> </w:t>
      </w:r>
      <w:r w:rsidRPr="005B1A1A">
        <w:rPr>
          <w:rFonts w:cs="Tahoma"/>
          <w:color w:val="000000"/>
          <w:szCs w:val="24"/>
          <w:lang w:val="ru-RU"/>
        </w:rPr>
        <w:t>Эти права становятся бессрочными только после реализации права на выкуп и</w:t>
      </w:r>
      <w:r w:rsidR="003D266C" w:rsidRPr="0055028E">
        <w:rPr>
          <w:rFonts w:cs="Tahoma"/>
          <w:color w:val="000000"/>
          <w:szCs w:val="24"/>
        </w:rPr>
        <w:t> </w:t>
      </w:r>
      <w:r w:rsidRPr="005B1A1A">
        <w:rPr>
          <w:rFonts w:cs="Tahoma"/>
          <w:color w:val="000000"/>
          <w:szCs w:val="24"/>
          <w:lang w:val="ru-RU"/>
        </w:rPr>
        <w:t>продолжают регулироваться всеми условиями лицензионного соглашения клиента.</w:t>
      </w:r>
    </w:p>
    <w:p w14:paraId="480CA36E" w14:textId="77777777" w:rsidR="00270491" w:rsidRPr="00270491" w:rsidRDefault="00270491" w:rsidP="00376D4B">
      <w:pPr>
        <w:ind w:left="720"/>
        <w:rPr>
          <w:lang w:val="ru-RU"/>
        </w:rPr>
      </w:pPr>
    </w:p>
    <w:p w14:paraId="27E68AEE" w14:textId="77777777" w:rsidR="00A40838" w:rsidRPr="005B1A1A" w:rsidRDefault="00A40838" w:rsidP="00376D4B">
      <w:pPr>
        <w:ind w:left="720"/>
        <w:rPr>
          <w:lang w:val="ru-RU"/>
        </w:rPr>
      </w:pPr>
    </w:p>
    <w:p w14:paraId="526C8960" w14:textId="77777777" w:rsidR="005D5C95" w:rsidRPr="005B1A1A" w:rsidRDefault="00997FE5" w:rsidP="00076947">
      <w:pPr>
        <w:pStyle w:val="Heading2"/>
        <w:keepNext/>
        <w:ind w:left="0"/>
        <w:rPr>
          <w:spacing w:val="-4"/>
          <w:lang w:val="ru-RU"/>
        </w:rPr>
      </w:pPr>
      <w:bookmarkStart w:id="1582" w:name="_96_Windows_Embedded"/>
      <w:bookmarkStart w:id="1583" w:name="_99_Windows_Embedded"/>
      <w:bookmarkStart w:id="1584" w:name="_102_Windows_Embedded"/>
      <w:bookmarkStart w:id="1585" w:name="_104_Windows_Embedded"/>
      <w:bookmarkStart w:id="1586" w:name="_Toc377668056"/>
      <w:bookmarkStart w:id="1587" w:name="Srv_108EBS2008StandardPrem"/>
      <w:bookmarkEnd w:id="1582"/>
      <w:bookmarkEnd w:id="1583"/>
      <w:bookmarkEnd w:id="1584"/>
      <w:bookmarkEnd w:id="1585"/>
      <w:r>
        <w:rPr>
          <w:rFonts w:ascii="Tahoma" w:hAnsi="Tahoma" w:cs="Tahoma"/>
          <w:caps/>
          <w:color w:val="FF6600"/>
          <w:spacing w:val="-4"/>
          <w:sz w:val="22"/>
          <w:vertAlign w:val="superscript"/>
          <w:lang w:val="ru-RU"/>
        </w:rPr>
        <w:t>10</w:t>
      </w:r>
      <w:r w:rsidRPr="00997FE5">
        <w:rPr>
          <w:rFonts w:ascii="Tahoma" w:hAnsi="Tahoma" w:cs="Tahoma"/>
          <w:caps/>
          <w:color w:val="FF6600"/>
          <w:spacing w:val="-4"/>
          <w:sz w:val="22"/>
          <w:vertAlign w:val="superscript"/>
          <w:lang w:val="ru-RU"/>
        </w:rPr>
        <w:t>4</w:t>
      </w:r>
      <w:r w:rsidR="00A560B6" w:rsidRPr="005B1A1A">
        <w:rPr>
          <w:rFonts w:ascii="Tahoma" w:hAnsi="Tahoma" w:cs="Tahoma"/>
          <w:color w:val="FF6600"/>
          <w:spacing w:val="-4"/>
          <w:lang w:val="ru-RU"/>
        </w:rPr>
        <w:t xml:space="preserve"> </w:t>
      </w:r>
      <w:r w:rsidR="00A560B6" w:rsidRPr="0055028E">
        <w:rPr>
          <w:rFonts w:ascii="Tahoma" w:hAnsi="Tahoma" w:cs="Tahoma"/>
          <w:color w:val="FF6600"/>
          <w:spacing w:val="-4"/>
          <w:sz w:val="22"/>
        </w:rPr>
        <w:t>Windows</w:t>
      </w:r>
      <w:r w:rsidR="00A560B6" w:rsidRPr="005B1A1A">
        <w:rPr>
          <w:rFonts w:ascii="Tahoma" w:hAnsi="Tahoma" w:cs="Tahoma"/>
          <w:color w:val="FF6600"/>
          <w:spacing w:val="-4"/>
          <w:sz w:val="22"/>
          <w:lang w:val="ru-RU"/>
        </w:rPr>
        <w:t xml:space="preserve"> </w:t>
      </w:r>
      <w:r w:rsidR="00A560B6" w:rsidRPr="0055028E">
        <w:rPr>
          <w:rFonts w:ascii="Tahoma" w:hAnsi="Tahoma" w:cs="Tahoma"/>
          <w:color w:val="FF6600"/>
          <w:spacing w:val="-4"/>
          <w:sz w:val="22"/>
        </w:rPr>
        <w:t>Embedded</w:t>
      </w:r>
      <w:r w:rsidR="00A560B6" w:rsidRPr="005B1A1A">
        <w:rPr>
          <w:rFonts w:ascii="Tahoma" w:hAnsi="Tahoma" w:cs="Tahoma"/>
          <w:color w:val="FF6600"/>
          <w:spacing w:val="-4"/>
          <w:sz w:val="22"/>
          <w:lang w:val="ru-RU"/>
        </w:rPr>
        <w:t xml:space="preserve"> </w:t>
      </w:r>
      <w:r w:rsidR="00A560B6" w:rsidRPr="0055028E">
        <w:rPr>
          <w:rFonts w:ascii="Tahoma" w:hAnsi="Tahoma" w:cs="Tahoma"/>
          <w:color w:val="FF6600"/>
          <w:spacing w:val="-4"/>
          <w:sz w:val="22"/>
        </w:rPr>
        <w:t>Device</w:t>
      </w:r>
      <w:r w:rsidR="00A560B6" w:rsidRPr="005B1A1A">
        <w:rPr>
          <w:rFonts w:ascii="Tahoma" w:hAnsi="Tahoma" w:cs="Tahoma"/>
          <w:color w:val="FF6600"/>
          <w:spacing w:val="-4"/>
          <w:sz w:val="22"/>
          <w:lang w:val="ru-RU"/>
        </w:rPr>
        <w:t xml:space="preserve"> </w:t>
      </w:r>
      <w:r w:rsidR="00A560B6" w:rsidRPr="0055028E">
        <w:rPr>
          <w:rFonts w:ascii="Tahoma" w:hAnsi="Tahoma" w:cs="Tahoma"/>
          <w:color w:val="FF6600"/>
          <w:spacing w:val="-4"/>
          <w:sz w:val="22"/>
        </w:rPr>
        <w:t>Manager</w:t>
      </w:r>
      <w:r w:rsidR="00A560B6" w:rsidRPr="005B1A1A">
        <w:rPr>
          <w:rFonts w:ascii="Tahoma" w:hAnsi="Tahoma" w:cs="Tahoma"/>
          <w:color w:val="FF6600"/>
          <w:spacing w:val="-4"/>
          <w:sz w:val="22"/>
          <w:lang w:val="ru-RU"/>
        </w:rPr>
        <w:t xml:space="preserve"> 2011 — клиентская лицензия на управление</w:t>
      </w:r>
      <w:bookmarkEnd w:id="1586"/>
    </w:p>
    <w:p w14:paraId="28DF1B91" w14:textId="77777777" w:rsidR="005D5C95" w:rsidRPr="005B1A1A" w:rsidRDefault="005D5C95" w:rsidP="00076947">
      <w:pPr>
        <w:keepNext/>
        <w:rPr>
          <w:lang w:val="ru-RU"/>
        </w:rPr>
      </w:pPr>
    </w:p>
    <w:p w14:paraId="12314E8A" w14:textId="77777777" w:rsidR="005D5C95" w:rsidRPr="005B1A1A" w:rsidRDefault="005D5C95" w:rsidP="00076947">
      <w:pPr>
        <w:pStyle w:val="EndnoteText"/>
        <w:keepNext/>
        <w:ind w:left="720"/>
        <w:rPr>
          <w:lang w:val="ru-RU"/>
        </w:rPr>
      </w:pPr>
      <w:r w:rsidRPr="005B1A1A">
        <w:rPr>
          <w:rFonts w:ascii="Tahoma" w:hAnsi="Tahoma" w:cs="Tahoma"/>
          <w:color w:val="000000"/>
          <w:sz w:val="18"/>
          <w:lang w:val="ru-RU"/>
        </w:rPr>
        <w:t>Жизненный</w:t>
      </w:r>
      <w:r w:rsidRPr="0055028E">
        <w:rPr>
          <w:rFonts w:ascii="Tahoma" w:hAnsi="Tahoma" w:cs="Tahoma"/>
          <w:color w:val="000000"/>
          <w:sz w:val="18"/>
        </w:rPr>
        <w:t> </w:t>
      </w:r>
      <w:r w:rsidRPr="005B1A1A">
        <w:rPr>
          <w:rFonts w:ascii="Tahoma" w:hAnsi="Tahoma" w:cs="Tahoma"/>
          <w:color w:val="000000"/>
          <w:sz w:val="18"/>
          <w:lang w:val="ru-RU"/>
        </w:rPr>
        <w:t>цикл этого продукта закончился и он больше не будет</w:t>
      </w:r>
      <w:r w:rsidRPr="0055028E">
        <w:rPr>
          <w:rFonts w:ascii="Tahoma" w:hAnsi="Tahoma" w:cs="Tahoma"/>
          <w:color w:val="000000"/>
          <w:sz w:val="18"/>
        </w:rPr>
        <w:t> </w:t>
      </w:r>
      <w:r w:rsidRPr="005B1A1A">
        <w:rPr>
          <w:rFonts w:ascii="Tahoma" w:hAnsi="Tahoma" w:cs="Tahoma"/>
          <w:color w:val="000000"/>
          <w:sz w:val="18"/>
          <w:lang w:val="ru-RU"/>
        </w:rPr>
        <w:t>предлагаться.</w:t>
      </w:r>
    </w:p>
    <w:p w14:paraId="089EB4D7" w14:textId="77777777" w:rsidR="005D5C95" w:rsidRPr="005B1A1A" w:rsidRDefault="005D5C95" w:rsidP="005D5C95">
      <w:pPr>
        <w:pStyle w:val="EndnoteText"/>
        <w:ind w:left="720"/>
        <w:rPr>
          <w:lang w:val="ru-RU"/>
        </w:rPr>
      </w:pPr>
    </w:p>
    <w:p w14:paraId="4B8C5221" w14:textId="77777777" w:rsidR="005D5C95" w:rsidRPr="005B1A1A" w:rsidRDefault="005D5C95" w:rsidP="007A34E3">
      <w:pPr>
        <w:pStyle w:val="EndnoteText"/>
        <w:spacing w:after="60"/>
        <w:ind w:left="720"/>
        <w:rPr>
          <w:lang w:val="ru-RU"/>
        </w:rPr>
      </w:pPr>
      <w:r w:rsidRPr="005B1A1A">
        <w:rPr>
          <w:rFonts w:ascii="Tahoma" w:hAnsi="Tahoma" w:cs="Tahoma"/>
          <w:b/>
          <w:color w:val="000000"/>
          <w:sz w:val="18"/>
          <w:lang w:val="ru-RU"/>
        </w:rPr>
        <w:t xml:space="preserve">Одноразовое предоставление лицензии владельцам лицензии </w:t>
      </w:r>
      <w:r w:rsidRPr="0055028E">
        <w:rPr>
          <w:rFonts w:ascii="Tahoma" w:hAnsi="Tahoma" w:cs="Tahoma"/>
          <w:b/>
          <w:color w:val="000000"/>
          <w:sz w:val="18"/>
        </w:rPr>
        <w:t>indows</w:t>
      </w:r>
      <w:r w:rsidRPr="005B1A1A">
        <w:rPr>
          <w:rFonts w:ascii="Tahoma" w:hAnsi="Tahoma" w:cs="Tahoma"/>
          <w:b/>
          <w:color w:val="000000"/>
          <w:sz w:val="18"/>
          <w:lang w:val="ru-RU"/>
        </w:rPr>
        <w:t xml:space="preserve"> </w:t>
      </w:r>
      <w:r w:rsidRPr="0055028E">
        <w:rPr>
          <w:rFonts w:ascii="Tahoma" w:hAnsi="Tahoma" w:cs="Tahoma"/>
          <w:b/>
          <w:color w:val="000000"/>
          <w:sz w:val="18"/>
        </w:rPr>
        <w:t>Embedded</w:t>
      </w:r>
      <w:r w:rsidRPr="005B1A1A">
        <w:rPr>
          <w:rFonts w:ascii="Tahoma" w:hAnsi="Tahoma" w:cs="Tahoma"/>
          <w:b/>
          <w:color w:val="000000"/>
          <w:sz w:val="18"/>
          <w:lang w:val="ru-RU"/>
        </w:rPr>
        <w:t xml:space="preserve"> </w:t>
      </w:r>
      <w:r w:rsidRPr="0055028E">
        <w:rPr>
          <w:rFonts w:ascii="Tahoma" w:hAnsi="Tahoma" w:cs="Tahoma"/>
          <w:b/>
          <w:color w:val="000000"/>
          <w:sz w:val="18"/>
        </w:rPr>
        <w:t>Device</w:t>
      </w:r>
      <w:r w:rsidRPr="005B1A1A">
        <w:rPr>
          <w:rFonts w:ascii="Tahoma" w:hAnsi="Tahoma" w:cs="Tahoma"/>
          <w:b/>
          <w:color w:val="000000"/>
          <w:sz w:val="18"/>
          <w:lang w:val="ru-RU"/>
        </w:rPr>
        <w:t xml:space="preserve"> </w:t>
      </w:r>
      <w:r w:rsidRPr="0055028E">
        <w:rPr>
          <w:rFonts w:ascii="Tahoma" w:hAnsi="Tahoma" w:cs="Tahoma"/>
          <w:b/>
          <w:color w:val="000000"/>
          <w:sz w:val="18"/>
        </w:rPr>
        <w:t>Manager</w:t>
      </w:r>
      <w:r w:rsidRPr="005B1A1A">
        <w:rPr>
          <w:rFonts w:ascii="Tahoma" w:hAnsi="Tahoma" w:cs="Tahoma"/>
          <w:b/>
          <w:color w:val="000000"/>
          <w:sz w:val="18"/>
          <w:lang w:val="ru-RU"/>
        </w:rPr>
        <w:t xml:space="preserve"> 2011</w:t>
      </w:r>
      <w:r w:rsidRPr="0055028E">
        <w:rPr>
          <w:rFonts w:ascii="Tahoma" w:hAnsi="Tahoma" w:cs="Tahoma"/>
          <w:b/>
          <w:color w:val="000000"/>
          <w:sz w:val="18"/>
        </w:rPr>
        <w:t> Client</w:t>
      </w:r>
      <w:r w:rsidRPr="005B1A1A">
        <w:rPr>
          <w:rFonts w:ascii="Tahoma" w:hAnsi="Tahoma" w:cs="Tahoma"/>
          <w:b/>
          <w:color w:val="000000"/>
          <w:sz w:val="18"/>
          <w:lang w:val="ru-RU"/>
        </w:rPr>
        <w:t xml:space="preserve"> </w:t>
      </w:r>
      <w:r w:rsidRPr="0055028E">
        <w:rPr>
          <w:rFonts w:ascii="Tahoma" w:hAnsi="Tahoma" w:cs="Tahoma"/>
          <w:b/>
          <w:color w:val="000000"/>
          <w:sz w:val="18"/>
        </w:rPr>
        <w:t>Management</w:t>
      </w:r>
      <w:r w:rsidRPr="005B1A1A">
        <w:rPr>
          <w:rFonts w:ascii="Tahoma" w:hAnsi="Tahoma" w:cs="Tahoma"/>
          <w:b/>
          <w:color w:val="000000"/>
          <w:sz w:val="18"/>
          <w:lang w:val="ru-RU"/>
        </w:rPr>
        <w:t xml:space="preserve"> </w:t>
      </w:r>
      <w:r w:rsidRPr="0055028E">
        <w:rPr>
          <w:rFonts w:ascii="Tahoma" w:hAnsi="Tahoma" w:cs="Tahoma"/>
          <w:b/>
          <w:color w:val="000000"/>
          <w:sz w:val="18"/>
        </w:rPr>
        <w:t>License</w:t>
      </w:r>
      <w:r w:rsidRPr="005B1A1A">
        <w:rPr>
          <w:rFonts w:ascii="Tahoma" w:hAnsi="Tahoma" w:cs="Tahoma"/>
          <w:b/>
          <w:color w:val="000000"/>
          <w:sz w:val="18"/>
          <w:lang w:val="ru-RU"/>
        </w:rPr>
        <w:t xml:space="preserve"> с действующим покрытием </w:t>
      </w:r>
      <w:r w:rsidRPr="0055028E">
        <w:rPr>
          <w:rFonts w:ascii="Tahoma" w:hAnsi="Tahoma" w:cs="Tahoma"/>
          <w:b/>
          <w:color w:val="000000"/>
          <w:sz w:val="18"/>
        </w:rPr>
        <w:t>Software</w:t>
      </w:r>
      <w:r w:rsidRPr="005B1A1A">
        <w:rPr>
          <w:rFonts w:ascii="Tahoma" w:hAnsi="Tahoma" w:cs="Tahoma"/>
          <w:b/>
          <w:color w:val="000000"/>
          <w:sz w:val="18"/>
          <w:lang w:val="ru-RU"/>
        </w:rPr>
        <w:t xml:space="preserve"> </w:t>
      </w:r>
      <w:r w:rsidRPr="0055028E">
        <w:rPr>
          <w:rFonts w:ascii="Tahoma" w:hAnsi="Tahoma" w:cs="Tahoma"/>
          <w:b/>
          <w:color w:val="000000"/>
          <w:sz w:val="18"/>
        </w:rPr>
        <w:t>Assurance</w:t>
      </w:r>
      <w:r w:rsidRPr="005B1A1A">
        <w:rPr>
          <w:rFonts w:ascii="Tahoma" w:hAnsi="Tahoma" w:cs="Tahoma"/>
          <w:b/>
          <w:color w:val="000000"/>
          <w:sz w:val="18"/>
          <w:lang w:val="ru-RU"/>
        </w:rPr>
        <w:t>.</w:t>
      </w:r>
    </w:p>
    <w:p w14:paraId="61379467" w14:textId="77777777" w:rsidR="005D5C95" w:rsidRPr="005B1A1A" w:rsidRDefault="005D5C95" w:rsidP="005D5C95">
      <w:pPr>
        <w:pStyle w:val="EndnoteText"/>
        <w:ind w:left="720"/>
        <w:rPr>
          <w:spacing w:val="-4"/>
          <w:lang w:val="ru-RU"/>
        </w:rPr>
      </w:pPr>
      <w:r w:rsidRPr="005B1A1A">
        <w:rPr>
          <w:rFonts w:ascii="Tahoma" w:hAnsi="Tahoma" w:cs="Tahoma"/>
          <w:color w:val="000000"/>
          <w:spacing w:val="-4"/>
          <w:sz w:val="18"/>
          <w:lang w:val="ru-RU"/>
        </w:rPr>
        <w:t>В</w:t>
      </w:r>
      <w:r w:rsidRPr="0055028E">
        <w:rPr>
          <w:rFonts w:ascii="Tahoma" w:hAnsi="Tahoma" w:cs="Tahoma"/>
          <w:color w:val="000000"/>
          <w:spacing w:val="-4"/>
          <w:sz w:val="18"/>
        </w:rPr>
        <w:t> </w:t>
      </w:r>
      <w:r w:rsidRPr="005B1A1A">
        <w:rPr>
          <w:rFonts w:ascii="Tahoma" w:hAnsi="Tahoma" w:cs="Tahoma"/>
          <w:color w:val="000000"/>
          <w:spacing w:val="-4"/>
          <w:sz w:val="18"/>
          <w:lang w:val="ru-RU"/>
        </w:rPr>
        <w:t xml:space="preserve">качестве одноразового исключения в связи с прекращением действия лицензий на </w:t>
      </w:r>
      <w:r w:rsidRPr="0055028E">
        <w:rPr>
          <w:rFonts w:ascii="Tahoma" w:hAnsi="Tahoma" w:cs="Tahoma"/>
          <w:color w:val="000000"/>
          <w:spacing w:val="-4"/>
          <w:sz w:val="18"/>
        </w:rPr>
        <w:t>Windows</w:t>
      </w:r>
      <w:r w:rsidRPr="005B1A1A">
        <w:rPr>
          <w:rFonts w:ascii="Tahoma" w:hAnsi="Tahoma" w:cs="Tahoma"/>
          <w:color w:val="000000"/>
          <w:spacing w:val="-4"/>
          <w:sz w:val="18"/>
          <w:lang w:val="ru-RU"/>
        </w:rPr>
        <w:t xml:space="preserve"> </w:t>
      </w:r>
      <w:r w:rsidRPr="0055028E">
        <w:rPr>
          <w:rFonts w:ascii="Tahoma" w:hAnsi="Tahoma" w:cs="Tahoma"/>
          <w:color w:val="000000"/>
          <w:spacing w:val="-4"/>
          <w:sz w:val="18"/>
        </w:rPr>
        <w:t>Embedded</w:t>
      </w:r>
      <w:r w:rsidRPr="005B1A1A">
        <w:rPr>
          <w:rFonts w:ascii="Tahoma" w:hAnsi="Tahoma" w:cs="Tahoma"/>
          <w:color w:val="000000"/>
          <w:spacing w:val="-4"/>
          <w:sz w:val="18"/>
          <w:lang w:val="ru-RU"/>
        </w:rPr>
        <w:t xml:space="preserve"> </w:t>
      </w:r>
      <w:r w:rsidRPr="0055028E">
        <w:rPr>
          <w:rFonts w:ascii="Tahoma" w:hAnsi="Tahoma" w:cs="Tahoma"/>
          <w:color w:val="000000"/>
          <w:spacing w:val="-4"/>
          <w:sz w:val="18"/>
        </w:rPr>
        <w:t>Device</w:t>
      </w:r>
      <w:r w:rsidRPr="005B1A1A">
        <w:rPr>
          <w:rFonts w:ascii="Tahoma" w:hAnsi="Tahoma" w:cs="Tahoma"/>
          <w:color w:val="000000"/>
          <w:spacing w:val="-4"/>
          <w:sz w:val="18"/>
          <w:lang w:val="ru-RU"/>
        </w:rPr>
        <w:t xml:space="preserve"> </w:t>
      </w:r>
      <w:r w:rsidRPr="0055028E">
        <w:rPr>
          <w:rFonts w:ascii="Tahoma" w:hAnsi="Tahoma" w:cs="Tahoma"/>
          <w:color w:val="000000"/>
          <w:spacing w:val="-4"/>
          <w:sz w:val="18"/>
        </w:rPr>
        <w:t>Manager</w:t>
      </w:r>
      <w:r w:rsidRPr="005B1A1A">
        <w:rPr>
          <w:rFonts w:ascii="Tahoma" w:hAnsi="Tahoma" w:cs="Tahoma"/>
          <w:color w:val="000000"/>
          <w:spacing w:val="-4"/>
          <w:sz w:val="18"/>
          <w:lang w:val="ru-RU"/>
        </w:rPr>
        <w:t xml:space="preserve"> 2011 </w:t>
      </w:r>
      <w:r w:rsidRPr="0055028E">
        <w:rPr>
          <w:rFonts w:ascii="Tahoma" w:hAnsi="Tahoma" w:cs="Tahoma"/>
          <w:color w:val="000000"/>
          <w:spacing w:val="-4"/>
          <w:sz w:val="18"/>
        </w:rPr>
        <w:t>Client</w:t>
      </w:r>
      <w:r w:rsidRPr="005B1A1A">
        <w:rPr>
          <w:rFonts w:ascii="Tahoma" w:hAnsi="Tahoma" w:cs="Tahoma"/>
          <w:color w:val="000000"/>
          <w:spacing w:val="-4"/>
          <w:sz w:val="18"/>
          <w:lang w:val="ru-RU"/>
        </w:rPr>
        <w:t xml:space="preserve"> </w:t>
      </w:r>
      <w:r w:rsidRPr="0055028E">
        <w:rPr>
          <w:rFonts w:ascii="Tahoma" w:hAnsi="Tahoma" w:cs="Tahoma"/>
          <w:color w:val="000000"/>
          <w:spacing w:val="-4"/>
          <w:sz w:val="18"/>
        </w:rPr>
        <w:t>Management</w:t>
      </w:r>
      <w:r w:rsidRPr="005B1A1A">
        <w:rPr>
          <w:rFonts w:ascii="Tahoma" w:hAnsi="Tahoma" w:cs="Tahoma"/>
          <w:color w:val="000000"/>
          <w:spacing w:val="-4"/>
          <w:sz w:val="18"/>
          <w:lang w:val="ru-RU"/>
        </w:rPr>
        <w:t xml:space="preserve"> («на пользователя» и «на устройство»), клиентам с действующим на 1 января 2013 г. покрытием </w:t>
      </w:r>
      <w:r w:rsidRPr="0055028E">
        <w:rPr>
          <w:rFonts w:ascii="Tahoma" w:hAnsi="Tahoma" w:cs="Tahoma"/>
          <w:color w:val="000000"/>
          <w:spacing w:val="-4"/>
          <w:sz w:val="18"/>
        </w:rPr>
        <w:t>Software</w:t>
      </w:r>
      <w:r w:rsidRPr="005B1A1A">
        <w:rPr>
          <w:rFonts w:ascii="Tahoma" w:hAnsi="Tahoma" w:cs="Tahoma"/>
          <w:color w:val="000000"/>
          <w:spacing w:val="-4"/>
          <w:sz w:val="18"/>
          <w:lang w:val="ru-RU"/>
        </w:rPr>
        <w:t xml:space="preserve"> </w:t>
      </w:r>
      <w:r w:rsidRPr="0055028E">
        <w:rPr>
          <w:rFonts w:ascii="Tahoma" w:hAnsi="Tahoma" w:cs="Tahoma"/>
          <w:color w:val="000000"/>
          <w:spacing w:val="-4"/>
          <w:sz w:val="18"/>
        </w:rPr>
        <w:t>Assurance</w:t>
      </w:r>
      <w:r w:rsidRPr="005B1A1A">
        <w:rPr>
          <w:rFonts w:ascii="Tahoma" w:hAnsi="Tahoma" w:cs="Tahoma"/>
          <w:color w:val="000000"/>
          <w:spacing w:val="-4"/>
          <w:sz w:val="18"/>
          <w:lang w:val="ru-RU"/>
        </w:rPr>
        <w:t xml:space="preserve"> будет предоставлено такое же количество лицензий </w:t>
      </w:r>
      <w:r w:rsidRPr="0055028E">
        <w:rPr>
          <w:rFonts w:ascii="Tahoma" w:hAnsi="Tahoma" w:cs="Tahoma"/>
          <w:color w:val="000000"/>
          <w:spacing w:val="-4"/>
          <w:sz w:val="18"/>
        </w:rPr>
        <w:t>System</w:t>
      </w:r>
      <w:r w:rsidRPr="005B1A1A">
        <w:rPr>
          <w:rFonts w:ascii="Tahoma" w:hAnsi="Tahoma" w:cs="Tahoma"/>
          <w:color w:val="000000"/>
          <w:spacing w:val="-4"/>
          <w:sz w:val="18"/>
          <w:lang w:val="ru-RU"/>
        </w:rPr>
        <w:t xml:space="preserve"> </w:t>
      </w:r>
      <w:r w:rsidRPr="0055028E">
        <w:rPr>
          <w:rFonts w:ascii="Tahoma" w:hAnsi="Tahoma" w:cs="Tahoma"/>
          <w:color w:val="000000"/>
          <w:spacing w:val="-4"/>
          <w:sz w:val="18"/>
        </w:rPr>
        <w:t>Center</w:t>
      </w:r>
      <w:r w:rsidRPr="005B1A1A">
        <w:rPr>
          <w:rFonts w:ascii="Tahoma" w:hAnsi="Tahoma" w:cs="Tahoma"/>
          <w:color w:val="000000"/>
          <w:spacing w:val="-4"/>
          <w:sz w:val="18"/>
          <w:lang w:val="ru-RU"/>
        </w:rPr>
        <w:t xml:space="preserve"> 2012 </w:t>
      </w:r>
      <w:r w:rsidRPr="0055028E">
        <w:rPr>
          <w:rFonts w:ascii="Tahoma" w:hAnsi="Tahoma" w:cs="Tahoma"/>
          <w:color w:val="000000"/>
          <w:spacing w:val="-4"/>
          <w:sz w:val="18"/>
        </w:rPr>
        <w:t>Configuration</w:t>
      </w:r>
      <w:r w:rsidRPr="005B1A1A">
        <w:rPr>
          <w:rFonts w:ascii="Tahoma" w:hAnsi="Tahoma" w:cs="Tahoma"/>
          <w:color w:val="000000"/>
          <w:spacing w:val="-4"/>
          <w:sz w:val="18"/>
          <w:lang w:val="ru-RU"/>
        </w:rPr>
        <w:t xml:space="preserve"> </w:t>
      </w:r>
      <w:r w:rsidRPr="0055028E">
        <w:rPr>
          <w:rFonts w:ascii="Tahoma" w:hAnsi="Tahoma" w:cs="Tahoma"/>
          <w:color w:val="000000"/>
          <w:spacing w:val="-4"/>
          <w:sz w:val="18"/>
        </w:rPr>
        <w:t>Manager</w:t>
      </w:r>
      <w:r w:rsidRPr="005B1A1A">
        <w:rPr>
          <w:rFonts w:ascii="Tahoma" w:hAnsi="Tahoma" w:cs="Tahoma"/>
          <w:color w:val="000000"/>
          <w:spacing w:val="-4"/>
          <w:sz w:val="18"/>
          <w:lang w:val="ru-RU"/>
        </w:rPr>
        <w:t xml:space="preserve"> </w:t>
      </w:r>
      <w:r w:rsidRPr="0055028E">
        <w:rPr>
          <w:rFonts w:ascii="Tahoma" w:hAnsi="Tahoma" w:cs="Tahoma"/>
          <w:color w:val="000000"/>
          <w:spacing w:val="-4"/>
          <w:sz w:val="18"/>
        </w:rPr>
        <w:t>Client</w:t>
      </w:r>
      <w:r w:rsidRPr="005B1A1A">
        <w:rPr>
          <w:rFonts w:ascii="Tahoma" w:hAnsi="Tahoma" w:cs="Tahoma"/>
          <w:color w:val="000000"/>
          <w:spacing w:val="-4"/>
          <w:sz w:val="18"/>
          <w:lang w:val="ru-RU"/>
        </w:rPr>
        <w:t xml:space="preserve"> </w:t>
      </w:r>
      <w:r w:rsidRPr="0055028E">
        <w:rPr>
          <w:rFonts w:ascii="Tahoma" w:hAnsi="Tahoma" w:cs="Tahoma"/>
          <w:color w:val="000000"/>
          <w:spacing w:val="-4"/>
          <w:sz w:val="18"/>
        </w:rPr>
        <w:t>Management</w:t>
      </w:r>
      <w:r w:rsidRPr="005B1A1A">
        <w:rPr>
          <w:rFonts w:ascii="Tahoma" w:hAnsi="Tahoma" w:cs="Tahoma"/>
          <w:color w:val="000000"/>
          <w:spacing w:val="-4"/>
          <w:sz w:val="18"/>
          <w:lang w:val="ru-RU"/>
        </w:rPr>
        <w:t xml:space="preserve"> («на пользователя» и «на устройство»).</w:t>
      </w:r>
    </w:p>
    <w:p w14:paraId="2C451A25" w14:textId="77777777" w:rsidR="005D5C95" w:rsidRPr="005B1A1A" w:rsidRDefault="005D5C95" w:rsidP="005D5C95">
      <w:pPr>
        <w:pStyle w:val="EndnoteText"/>
        <w:ind w:left="0"/>
        <w:rPr>
          <w:lang w:val="ru-RU"/>
        </w:rPr>
      </w:pPr>
    </w:p>
    <w:p w14:paraId="7208D867" w14:textId="77777777" w:rsidR="005D5C95" w:rsidRPr="005B1A1A" w:rsidRDefault="005D5C95" w:rsidP="005D5C95">
      <w:pPr>
        <w:pStyle w:val="EndnoteText"/>
        <w:ind w:left="720"/>
        <w:rPr>
          <w:lang w:val="ru-RU"/>
        </w:rPr>
      </w:pPr>
      <w:r w:rsidRPr="005B1A1A">
        <w:rPr>
          <w:rFonts w:ascii="Tahoma" w:hAnsi="Tahoma" w:cs="Tahoma"/>
          <w:color w:val="000000"/>
          <w:sz w:val="18"/>
          <w:lang w:val="ru-RU"/>
        </w:rPr>
        <w:t xml:space="preserve">Все лицензии, предоставленные в рамках данного предложения, будут включать покрытие </w:t>
      </w:r>
      <w:r w:rsidRPr="0055028E">
        <w:rPr>
          <w:rFonts w:ascii="Tahoma" w:hAnsi="Tahoma" w:cs="Tahoma"/>
          <w:color w:val="000000"/>
          <w:sz w:val="18"/>
        </w:rPr>
        <w:t>Software</w:t>
      </w:r>
      <w:r w:rsidRPr="005B1A1A">
        <w:rPr>
          <w:rFonts w:ascii="Tahoma" w:hAnsi="Tahoma" w:cs="Tahoma"/>
          <w:color w:val="000000"/>
          <w:sz w:val="18"/>
          <w:lang w:val="ru-RU"/>
        </w:rPr>
        <w:t xml:space="preserve"> </w:t>
      </w:r>
      <w:r w:rsidRPr="0055028E">
        <w:rPr>
          <w:rFonts w:ascii="Tahoma" w:hAnsi="Tahoma" w:cs="Tahoma"/>
          <w:color w:val="000000"/>
          <w:sz w:val="18"/>
        </w:rPr>
        <w:t>Assurance</w:t>
      </w:r>
      <w:r w:rsidRPr="005B1A1A">
        <w:rPr>
          <w:rFonts w:ascii="Tahoma" w:hAnsi="Tahoma" w:cs="Tahoma"/>
          <w:color w:val="000000"/>
          <w:sz w:val="18"/>
          <w:lang w:val="ru-RU"/>
        </w:rPr>
        <w:t xml:space="preserv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w:t>
      </w:r>
      <w:r w:rsidRPr="0055028E">
        <w:rPr>
          <w:rFonts w:ascii="Tahoma" w:hAnsi="Tahoma" w:cs="Tahoma"/>
          <w:color w:val="000000"/>
          <w:sz w:val="18"/>
        </w:rPr>
        <w:t>Software</w:t>
      </w:r>
      <w:r w:rsidRPr="005B1A1A">
        <w:rPr>
          <w:rFonts w:ascii="Tahoma" w:hAnsi="Tahoma" w:cs="Tahoma"/>
          <w:color w:val="000000"/>
          <w:sz w:val="18"/>
          <w:lang w:val="ru-RU"/>
        </w:rPr>
        <w:t xml:space="preserve"> </w:t>
      </w:r>
      <w:r w:rsidRPr="0055028E">
        <w:rPr>
          <w:rFonts w:ascii="Tahoma" w:hAnsi="Tahoma" w:cs="Tahoma"/>
          <w:color w:val="000000"/>
          <w:sz w:val="18"/>
        </w:rPr>
        <w:t>Assurance</w:t>
      </w:r>
      <w:r w:rsidRPr="005B1A1A">
        <w:rPr>
          <w:rFonts w:ascii="Tahoma" w:hAnsi="Tahoma" w:cs="Tahoma"/>
          <w:color w:val="000000"/>
          <w:sz w:val="18"/>
          <w:lang w:val="ru-RU"/>
        </w:rPr>
        <w:t xml:space="preserve"> для предоставленных лицензий. </w:t>
      </w:r>
    </w:p>
    <w:p w14:paraId="5862D4E3" w14:textId="77777777" w:rsidR="005D5C95" w:rsidRPr="005B1A1A" w:rsidRDefault="005D5C95" w:rsidP="005D5C95">
      <w:pPr>
        <w:pStyle w:val="EndnoteText"/>
        <w:ind w:left="720"/>
        <w:rPr>
          <w:lang w:val="ru-RU"/>
        </w:rPr>
      </w:pPr>
    </w:p>
    <w:p w14:paraId="628DF0D7" w14:textId="77777777" w:rsidR="005D5C95" w:rsidRPr="005B1A1A" w:rsidRDefault="005D5C95" w:rsidP="005D5C95">
      <w:pPr>
        <w:pStyle w:val="EndnoteText"/>
        <w:ind w:left="720"/>
        <w:rPr>
          <w:lang w:val="ru-RU"/>
        </w:rPr>
      </w:pPr>
      <w:r w:rsidRPr="005B1A1A">
        <w:rPr>
          <w:rFonts w:ascii="Tahoma" w:hAnsi="Tahoma" w:cs="Tahoma"/>
          <w:color w:val="000000"/>
          <w:sz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t>
      </w:r>
      <w:r w:rsidRPr="0055028E">
        <w:rPr>
          <w:rFonts w:ascii="Tahoma" w:hAnsi="Tahoma" w:cs="Tahoma"/>
          <w:color w:val="000000"/>
          <w:sz w:val="18"/>
        </w:rPr>
        <w:t>Windows</w:t>
      </w:r>
      <w:r w:rsidRPr="005B1A1A">
        <w:rPr>
          <w:rFonts w:ascii="Tahoma" w:hAnsi="Tahoma" w:cs="Tahoma"/>
          <w:color w:val="000000"/>
          <w:sz w:val="18"/>
          <w:lang w:val="ru-RU"/>
        </w:rPr>
        <w:t xml:space="preserve"> </w:t>
      </w:r>
      <w:r w:rsidRPr="0055028E">
        <w:rPr>
          <w:rFonts w:ascii="Tahoma" w:hAnsi="Tahoma" w:cs="Tahoma"/>
          <w:color w:val="000000"/>
          <w:sz w:val="18"/>
        </w:rPr>
        <w:t>Embedded</w:t>
      </w:r>
      <w:r w:rsidRPr="005B1A1A">
        <w:rPr>
          <w:rFonts w:ascii="Tahoma" w:hAnsi="Tahoma" w:cs="Tahoma"/>
          <w:color w:val="000000"/>
          <w:sz w:val="18"/>
          <w:lang w:val="ru-RU"/>
        </w:rPr>
        <w:t xml:space="preserve"> </w:t>
      </w:r>
      <w:r w:rsidRPr="0055028E">
        <w:rPr>
          <w:rFonts w:ascii="Tahoma" w:hAnsi="Tahoma" w:cs="Tahoma"/>
          <w:color w:val="000000"/>
          <w:sz w:val="18"/>
        </w:rPr>
        <w:t>Device</w:t>
      </w:r>
      <w:r w:rsidRPr="005B1A1A">
        <w:rPr>
          <w:rFonts w:ascii="Tahoma" w:hAnsi="Tahoma" w:cs="Tahoma"/>
          <w:color w:val="000000"/>
          <w:sz w:val="18"/>
          <w:lang w:val="ru-RU"/>
        </w:rPr>
        <w:t xml:space="preserve"> </w:t>
      </w:r>
      <w:r w:rsidRPr="0055028E">
        <w:rPr>
          <w:rFonts w:ascii="Tahoma" w:hAnsi="Tahoma" w:cs="Tahoma"/>
          <w:color w:val="000000"/>
          <w:sz w:val="18"/>
        </w:rPr>
        <w:t>Manager</w:t>
      </w:r>
      <w:r w:rsidRPr="005B1A1A">
        <w:rPr>
          <w:rFonts w:ascii="Tahoma" w:hAnsi="Tahoma" w:cs="Tahoma"/>
          <w:color w:val="000000"/>
          <w:sz w:val="18"/>
          <w:lang w:val="ru-RU"/>
        </w:rPr>
        <w:t xml:space="preserve"> 2011 </w:t>
      </w:r>
      <w:r w:rsidRPr="0055028E">
        <w:rPr>
          <w:rFonts w:ascii="Tahoma" w:hAnsi="Tahoma" w:cs="Tahoma"/>
          <w:color w:val="000000"/>
          <w:sz w:val="18"/>
        </w:rPr>
        <w:t>Client</w:t>
      </w:r>
      <w:r w:rsidRPr="005B1A1A">
        <w:rPr>
          <w:rFonts w:ascii="Tahoma" w:hAnsi="Tahoma" w:cs="Tahoma"/>
          <w:color w:val="000000"/>
          <w:sz w:val="18"/>
          <w:lang w:val="ru-RU"/>
        </w:rPr>
        <w:t xml:space="preserve"> </w:t>
      </w:r>
      <w:r w:rsidRPr="0055028E">
        <w:rPr>
          <w:rFonts w:ascii="Tahoma" w:hAnsi="Tahoma" w:cs="Tahoma"/>
          <w:color w:val="000000"/>
          <w:sz w:val="18"/>
        </w:rPr>
        <w:t>Management</w:t>
      </w:r>
      <w:r w:rsidRPr="005B1A1A">
        <w:rPr>
          <w:rFonts w:ascii="Tahoma" w:hAnsi="Tahoma" w:cs="Tahoma"/>
          <w:color w:val="000000"/>
          <w:sz w:val="18"/>
          <w:lang w:val="ru-RU"/>
        </w:rPr>
        <w:t xml:space="preserve">. Право на использование </w:t>
      </w:r>
      <w:r w:rsidRPr="0055028E">
        <w:rPr>
          <w:rFonts w:ascii="Tahoma" w:hAnsi="Tahoma" w:cs="Tahoma"/>
          <w:color w:val="000000"/>
          <w:sz w:val="18"/>
        </w:rPr>
        <w:t>System</w:t>
      </w:r>
      <w:r w:rsidRPr="005B1A1A">
        <w:rPr>
          <w:rFonts w:ascii="Tahoma" w:hAnsi="Tahoma" w:cs="Tahoma"/>
          <w:color w:val="000000"/>
          <w:sz w:val="18"/>
          <w:lang w:val="ru-RU"/>
        </w:rPr>
        <w:t xml:space="preserve"> </w:t>
      </w:r>
      <w:r w:rsidRPr="0055028E">
        <w:rPr>
          <w:rFonts w:ascii="Tahoma" w:hAnsi="Tahoma" w:cs="Tahoma"/>
          <w:color w:val="000000"/>
          <w:sz w:val="18"/>
        </w:rPr>
        <w:t>Center</w:t>
      </w:r>
      <w:r w:rsidRPr="005B1A1A">
        <w:rPr>
          <w:rFonts w:ascii="Tahoma" w:hAnsi="Tahoma" w:cs="Tahoma"/>
          <w:color w:val="000000"/>
          <w:sz w:val="18"/>
          <w:lang w:val="ru-RU"/>
        </w:rPr>
        <w:t xml:space="preserve"> 2012 </w:t>
      </w:r>
      <w:r w:rsidRPr="0055028E">
        <w:rPr>
          <w:rFonts w:ascii="Tahoma" w:hAnsi="Tahoma" w:cs="Tahoma"/>
          <w:color w:val="000000"/>
          <w:sz w:val="18"/>
        </w:rPr>
        <w:t>Configuration</w:t>
      </w:r>
      <w:r w:rsidRPr="005B1A1A">
        <w:rPr>
          <w:rFonts w:ascii="Tahoma" w:hAnsi="Tahoma" w:cs="Tahoma"/>
          <w:color w:val="000000"/>
          <w:sz w:val="18"/>
          <w:lang w:val="ru-RU"/>
        </w:rPr>
        <w:t xml:space="preserve"> </w:t>
      </w:r>
      <w:r w:rsidRPr="0055028E">
        <w:rPr>
          <w:rFonts w:ascii="Tahoma" w:hAnsi="Tahoma" w:cs="Tahoma"/>
          <w:color w:val="000000"/>
          <w:sz w:val="18"/>
        </w:rPr>
        <w:t>Manager</w:t>
      </w:r>
      <w:r w:rsidRPr="005B1A1A">
        <w:rPr>
          <w:rFonts w:ascii="Tahoma" w:hAnsi="Tahoma" w:cs="Tahoma"/>
          <w:color w:val="000000"/>
          <w:sz w:val="18"/>
          <w:lang w:val="ru-RU"/>
        </w:rPr>
        <w:t xml:space="preserve"> </w:t>
      </w:r>
      <w:r w:rsidRPr="0055028E">
        <w:rPr>
          <w:rFonts w:ascii="Tahoma" w:hAnsi="Tahoma" w:cs="Tahoma"/>
          <w:color w:val="000000"/>
          <w:sz w:val="18"/>
        </w:rPr>
        <w:t>Client</w:t>
      </w:r>
      <w:r w:rsidRPr="005B1A1A">
        <w:rPr>
          <w:rFonts w:ascii="Tahoma" w:hAnsi="Tahoma" w:cs="Tahoma"/>
          <w:color w:val="000000"/>
          <w:sz w:val="18"/>
          <w:lang w:val="ru-RU"/>
        </w:rPr>
        <w:t xml:space="preserve"> </w:t>
      </w:r>
      <w:r w:rsidRPr="0055028E">
        <w:rPr>
          <w:rFonts w:ascii="Tahoma" w:hAnsi="Tahoma" w:cs="Tahoma"/>
          <w:color w:val="000000"/>
          <w:sz w:val="18"/>
        </w:rPr>
        <w:t>Management</w:t>
      </w:r>
      <w:r w:rsidRPr="005B1A1A">
        <w:rPr>
          <w:rFonts w:ascii="Tahoma" w:hAnsi="Tahoma" w:cs="Tahoma"/>
          <w:color w:val="000000"/>
          <w:sz w:val="18"/>
          <w:lang w:val="ru-RU"/>
        </w:rPr>
        <w:t xml:space="preserve"> </w:t>
      </w:r>
      <w:r w:rsidRPr="0055028E">
        <w:rPr>
          <w:rFonts w:ascii="Tahoma" w:hAnsi="Tahoma" w:cs="Tahoma"/>
          <w:color w:val="000000"/>
          <w:sz w:val="18"/>
        </w:rPr>
        <w:t>License</w:t>
      </w:r>
      <w:r w:rsidRPr="005B1A1A">
        <w:rPr>
          <w:rFonts w:ascii="Tahoma" w:hAnsi="Tahoma" w:cs="Tahoma"/>
          <w:color w:val="000000"/>
          <w:sz w:val="18"/>
          <w:lang w:val="ru-RU"/>
        </w:rPr>
        <w:t xml:space="preserve">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14:paraId="7A5D42EA" w14:textId="77777777" w:rsidR="005D5C95" w:rsidRPr="005B1A1A" w:rsidRDefault="005D5C95" w:rsidP="005D5C95">
      <w:pPr>
        <w:pStyle w:val="EndnoteText"/>
        <w:ind w:left="720"/>
        <w:rPr>
          <w:lang w:val="ru-RU"/>
        </w:rPr>
      </w:pPr>
    </w:p>
    <w:p w14:paraId="66DD10E7" w14:textId="77777777" w:rsidR="005D5C95" w:rsidRPr="005B1A1A" w:rsidRDefault="005D5C95" w:rsidP="005D5C95">
      <w:pPr>
        <w:ind w:left="720"/>
        <w:rPr>
          <w:lang w:val="ru-RU"/>
        </w:rPr>
      </w:pPr>
      <w:r w:rsidRPr="005B1A1A">
        <w:rPr>
          <w:rFonts w:cs="Tahoma"/>
          <w:color w:val="000000"/>
          <w:szCs w:val="24"/>
          <w:lang w:val="ru-RU"/>
        </w:rPr>
        <w:t>Лицензии</w:t>
      </w:r>
      <w:r w:rsidRPr="0055028E">
        <w:rPr>
          <w:rFonts w:cs="Tahoma"/>
          <w:color w:val="000000"/>
          <w:szCs w:val="24"/>
        </w:rPr>
        <w:t> System</w:t>
      </w:r>
      <w:r w:rsidRPr="005B1A1A">
        <w:rPr>
          <w:rFonts w:cs="Tahoma"/>
          <w:color w:val="000000"/>
          <w:szCs w:val="24"/>
          <w:lang w:val="ru-RU"/>
        </w:rPr>
        <w:t xml:space="preserve"> </w:t>
      </w:r>
      <w:r w:rsidRPr="0055028E">
        <w:rPr>
          <w:rFonts w:cs="Tahoma"/>
          <w:color w:val="000000"/>
          <w:szCs w:val="24"/>
        </w:rPr>
        <w:t>Center</w:t>
      </w:r>
      <w:r w:rsidRPr="005B1A1A">
        <w:rPr>
          <w:rFonts w:cs="Tahoma"/>
          <w:color w:val="000000"/>
          <w:szCs w:val="24"/>
          <w:lang w:val="ru-RU"/>
        </w:rPr>
        <w:t xml:space="preserve"> </w:t>
      </w:r>
      <w:r w:rsidRPr="0055028E">
        <w:rPr>
          <w:rFonts w:cs="Tahoma"/>
          <w:color w:val="000000"/>
          <w:szCs w:val="24"/>
        </w:rPr>
        <w:t>Windows</w:t>
      </w:r>
      <w:r w:rsidRPr="005B1A1A">
        <w:rPr>
          <w:rFonts w:cs="Tahoma"/>
          <w:color w:val="000000"/>
          <w:szCs w:val="24"/>
          <w:lang w:val="ru-RU"/>
        </w:rPr>
        <w:t xml:space="preserve"> </w:t>
      </w:r>
      <w:r w:rsidRPr="0055028E">
        <w:rPr>
          <w:rFonts w:cs="Tahoma"/>
          <w:color w:val="000000"/>
          <w:szCs w:val="24"/>
        </w:rPr>
        <w:t>Embedded</w:t>
      </w:r>
      <w:r w:rsidRPr="005B1A1A">
        <w:rPr>
          <w:rFonts w:cs="Tahoma"/>
          <w:color w:val="000000"/>
          <w:szCs w:val="24"/>
          <w:lang w:val="ru-RU"/>
        </w:rPr>
        <w:t xml:space="preserve"> </w:t>
      </w:r>
      <w:r w:rsidRPr="0055028E">
        <w:rPr>
          <w:rFonts w:cs="Tahoma"/>
          <w:color w:val="000000"/>
          <w:szCs w:val="24"/>
        </w:rPr>
        <w:t>Device</w:t>
      </w:r>
      <w:r w:rsidRPr="005B1A1A">
        <w:rPr>
          <w:rFonts w:cs="Tahoma"/>
          <w:color w:val="000000"/>
          <w:szCs w:val="24"/>
          <w:lang w:val="ru-RU"/>
        </w:rPr>
        <w:t xml:space="preserve"> </w:t>
      </w:r>
      <w:r w:rsidRPr="0055028E">
        <w:rPr>
          <w:rFonts w:cs="Tahoma"/>
          <w:color w:val="000000"/>
          <w:szCs w:val="24"/>
        </w:rPr>
        <w:t>Manager</w:t>
      </w:r>
      <w:r w:rsidRPr="005B1A1A">
        <w:rPr>
          <w:rFonts w:cs="Tahoma"/>
          <w:color w:val="000000"/>
          <w:szCs w:val="24"/>
          <w:lang w:val="ru-RU"/>
        </w:rPr>
        <w:t xml:space="preserve"> 2011 </w:t>
      </w:r>
      <w:r w:rsidRPr="0055028E">
        <w:rPr>
          <w:rFonts w:cs="Tahoma"/>
          <w:color w:val="000000"/>
          <w:szCs w:val="24"/>
        </w:rPr>
        <w:t>Client</w:t>
      </w:r>
      <w:r w:rsidRPr="005B1A1A">
        <w:rPr>
          <w:rFonts w:cs="Tahoma"/>
          <w:color w:val="000000"/>
          <w:szCs w:val="24"/>
          <w:lang w:val="ru-RU"/>
        </w:rPr>
        <w:t xml:space="preserve"> </w:t>
      </w:r>
      <w:r w:rsidRPr="0055028E">
        <w:rPr>
          <w:rFonts w:cs="Tahoma"/>
          <w:color w:val="000000"/>
          <w:szCs w:val="24"/>
        </w:rPr>
        <w:t>Management</w:t>
      </w:r>
      <w:r w:rsidRPr="005B1A1A">
        <w:rPr>
          <w:rFonts w:cs="Tahoma"/>
          <w:color w:val="000000"/>
          <w:szCs w:val="24"/>
          <w:lang w:val="ru-RU"/>
        </w:rPr>
        <w:t>, приобретенные после 1 января 2013 г. в соответствии с процедурой ежегодной сверки в рамках Соглашений о</w:t>
      </w:r>
      <w:r w:rsidR="003D266C" w:rsidRPr="0055028E">
        <w:rPr>
          <w:rFonts w:cs="Tahoma"/>
          <w:color w:val="000000"/>
          <w:szCs w:val="24"/>
        </w:rPr>
        <w:t> </w:t>
      </w:r>
      <w:r w:rsidRPr="005B1A1A">
        <w:rPr>
          <w:rFonts w:cs="Tahoma"/>
          <w:color w:val="000000"/>
          <w:szCs w:val="24"/>
          <w:lang w:val="ru-RU"/>
        </w:rPr>
        <w:t xml:space="preserve">регистрации </w:t>
      </w:r>
      <w:r w:rsidRPr="0055028E">
        <w:rPr>
          <w:rFonts w:cs="Tahoma"/>
          <w:color w:val="000000"/>
          <w:szCs w:val="24"/>
        </w:rPr>
        <w:t>Enterprise</w:t>
      </w:r>
      <w:r w:rsidRPr="005B1A1A">
        <w:rPr>
          <w:rFonts w:cs="Tahoma"/>
          <w:color w:val="000000"/>
          <w:szCs w:val="24"/>
          <w:lang w:val="ru-RU"/>
        </w:rPr>
        <w:t xml:space="preserve">, по которым первоначально были приобретены лицензии для </w:t>
      </w:r>
      <w:r w:rsidRPr="0055028E">
        <w:rPr>
          <w:rFonts w:cs="Tahoma"/>
          <w:color w:val="000000"/>
          <w:szCs w:val="24"/>
        </w:rPr>
        <w:t>Windows</w:t>
      </w:r>
      <w:r w:rsidRPr="005B1A1A">
        <w:rPr>
          <w:rFonts w:cs="Tahoma"/>
          <w:color w:val="000000"/>
          <w:szCs w:val="24"/>
          <w:lang w:val="ru-RU"/>
        </w:rPr>
        <w:t xml:space="preserve"> </w:t>
      </w:r>
      <w:r w:rsidRPr="0055028E">
        <w:rPr>
          <w:rFonts w:cs="Tahoma"/>
          <w:color w:val="000000"/>
          <w:szCs w:val="24"/>
        </w:rPr>
        <w:t>Embedded</w:t>
      </w:r>
      <w:r w:rsidRPr="005B1A1A">
        <w:rPr>
          <w:rFonts w:cs="Tahoma"/>
          <w:color w:val="000000"/>
          <w:szCs w:val="24"/>
          <w:lang w:val="ru-RU"/>
        </w:rPr>
        <w:t xml:space="preserve"> </w:t>
      </w:r>
      <w:r w:rsidRPr="0055028E">
        <w:rPr>
          <w:rFonts w:cs="Tahoma"/>
          <w:color w:val="000000"/>
          <w:szCs w:val="24"/>
        </w:rPr>
        <w:t>Device</w:t>
      </w:r>
      <w:r w:rsidRPr="005B1A1A">
        <w:rPr>
          <w:rFonts w:cs="Tahoma"/>
          <w:color w:val="000000"/>
          <w:szCs w:val="24"/>
          <w:lang w:val="ru-RU"/>
        </w:rPr>
        <w:t xml:space="preserve"> </w:t>
      </w:r>
      <w:r w:rsidRPr="0055028E">
        <w:rPr>
          <w:rFonts w:cs="Tahoma"/>
          <w:color w:val="000000"/>
          <w:szCs w:val="24"/>
        </w:rPr>
        <w:t>Manager</w:t>
      </w:r>
      <w:r w:rsidRPr="005B1A1A">
        <w:rPr>
          <w:rFonts w:cs="Tahoma"/>
          <w:color w:val="000000"/>
          <w:szCs w:val="24"/>
          <w:lang w:val="ru-RU"/>
        </w:rPr>
        <w:t xml:space="preserve"> 2011 </w:t>
      </w:r>
      <w:r w:rsidRPr="0055028E">
        <w:rPr>
          <w:rFonts w:cs="Tahoma"/>
          <w:color w:val="000000"/>
          <w:szCs w:val="24"/>
        </w:rPr>
        <w:t>Client</w:t>
      </w:r>
      <w:r w:rsidRPr="005B1A1A">
        <w:rPr>
          <w:rFonts w:cs="Tahoma"/>
          <w:color w:val="000000"/>
          <w:szCs w:val="24"/>
          <w:lang w:val="ru-RU"/>
        </w:rPr>
        <w:t xml:space="preserve"> </w:t>
      </w:r>
      <w:r w:rsidRPr="0055028E">
        <w:rPr>
          <w:rFonts w:cs="Tahoma"/>
          <w:color w:val="000000"/>
          <w:szCs w:val="24"/>
        </w:rPr>
        <w:t>Management</w:t>
      </w:r>
      <w:r w:rsidRPr="005B1A1A">
        <w:rPr>
          <w:rFonts w:cs="Tahoma"/>
          <w:color w:val="000000"/>
          <w:szCs w:val="24"/>
          <w:lang w:val="ru-RU"/>
        </w:rPr>
        <w:t xml:space="preserve"> </w:t>
      </w:r>
      <w:r w:rsidRPr="0055028E">
        <w:rPr>
          <w:rFonts w:cs="Tahoma"/>
          <w:color w:val="000000"/>
          <w:szCs w:val="24"/>
        </w:rPr>
        <w:t>License</w:t>
      </w:r>
      <w:r w:rsidRPr="005B1A1A">
        <w:rPr>
          <w:rFonts w:cs="Tahoma"/>
          <w:color w:val="000000"/>
          <w:szCs w:val="24"/>
          <w:lang w:val="ru-RU"/>
        </w:rPr>
        <w:t xml:space="preserve"> до 1 января 2013 г., также дают право на</w:t>
      </w:r>
      <w:r w:rsidR="003D266C" w:rsidRPr="0055028E">
        <w:rPr>
          <w:rFonts w:cs="Tahoma"/>
          <w:color w:val="000000"/>
          <w:szCs w:val="24"/>
        </w:rPr>
        <w:t> </w:t>
      </w:r>
      <w:r w:rsidRPr="0055028E">
        <w:rPr>
          <w:rFonts w:cs="Tahoma"/>
          <w:color w:val="000000"/>
          <w:szCs w:val="24"/>
        </w:rPr>
        <w:t>System</w:t>
      </w:r>
      <w:r w:rsidRPr="005B1A1A">
        <w:rPr>
          <w:rFonts w:cs="Tahoma"/>
          <w:color w:val="000000"/>
          <w:szCs w:val="24"/>
          <w:lang w:val="ru-RU"/>
        </w:rPr>
        <w:t xml:space="preserve"> </w:t>
      </w:r>
      <w:r w:rsidRPr="0055028E">
        <w:rPr>
          <w:rFonts w:cs="Tahoma"/>
          <w:color w:val="000000"/>
          <w:szCs w:val="24"/>
        </w:rPr>
        <w:t>Center</w:t>
      </w:r>
      <w:r w:rsidRPr="005B1A1A">
        <w:rPr>
          <w:rFonts w:cs="Tahoma"/>
          <w:color w:val="000000"/>
          <w:szCs w:val="24"/>
          <w:lang w:val="ru-RU"/>
        </w:rPr>
        <w:t xml:space="preserve"> 2012 </w:t>
      </w:r>
      <w:r w:rsidRPr="0055028E">
        <w:rPr>
          <w:rFonts w:cs="Tahoma"/>
          <w:color w:val="000000"/>
          <w:szCs w:val="24"/>
        </w:rPr>
        <w:t>Configuration</w:t>
      </w:r>
      <w:r w:rsidRPr="005B1A1A">
        <w:rPr>
          <w:rFonts w:cs="Tahoma"/>
          <w:color w:val="000000"/>
          <w:szCs w:val="24"/>
          <w:lang w:val="ru-RU"/>
        </w:rPr>
        <w:t xml:space="preserve"> </w:t>
      </w:r>
      <w:r w:rsidRPr="0055028E">
        <w:rPr>
          <w:rFonts w:cs="Tahoma"/>
          <w:color w:val="000000"/>
          <w:szCs w:val="24"/>
        </w:rPr>
        <w:t>Manager</w:t>
      </w:r>
      <w:r w:rsidRPr="005B1A1A">
        <w:rPr>
          <w:rFonts w:cs="Tahoma"/>
          <w:color w:val="000000"/>
          <w:szCs w:val="24"/>
          <w:lang w:val="ru-RU"/>
        </w:rPr>
        <w:t xml:space="preserve"> </w:t>
      </w:r>
      <w:r w:rsidRPr="0055028E">
        <w:rPr>
          <w:rFonts w:cs="Tahoma"/>
          <w:color w:val="000000"/>
          <w:szCs w:val="24"/>
        </w:rPr>
        <w:t>Client</w:t>
      </w:r>
      <w:r w:rsidRPr="005B1A1A">
        <w:rPr>
          <w:rFonts w:cs="Tahoma"/>
          <w:color w:val="000000"/>
          <w:szCs w:val="24"/>
          <w:lang w:val="ru-RU"/>
        </w:rPr>
        <w:t xml:space="preserve"> </w:t>
      </w:r>
      <w:r w:rsidRPr="0055028E">
        <w:rPr>
          <w:rFonts w:cs="Tahoma"/>
          <w:color w:val="000000"/>
          <w:szCs w:val="24"/>
        </w:rPr>
        <w:t>ML</w:t>
      </w:r>
      <w:r w:rsidRPr="005B1A1A">
        <w:rPr>
          <w:rFonts w:cs="Tahoma"/>
          <w:color w:val="000000"/>
          <w:szCs w:val="24"/>
          <w:lang w:val="ru-RU"/>
        </w:rPr>
        <w:t xml:space="preserve"> в рамках данного предложения.</w:t>
      </w:r>
    </w:p>
    <w:p w14:paraId="49DE5E89" w14:textId="77777777" w:rsidR="005D5C95" w:rsidRPr="005B1A1A" w:rsidRDefault="005D5C95" w:rsidP="005D5C95">
      <w:pPr>
        <w:ind w:left="720"/>
        <w:rPr>
          <w:lang w:val="ru-RU"/>
        </w:rPr>
      </w:pPr>
    </w:p>
    <w:p w14:paraId="72DD87D5" w14:textId="77777777" w:rsidR="005D5C95" w:rsidRPr="005B1A1A" w:rsidRDefault="005D5C95" w:rsidP="005D5C95">
      <w:pPr>
        <w:ind w:left="720"/>
        <w:rPr>
          <w:lang w:val="ru-RU"/>
        </w:rPr>
      </w:pPr>
      <w:r w:rsidRPr="005B1A1A">
        <w:rPr>
          <w:rFonts w:cs="Tahoma"/>
          <w:color w:val="000000"/>
          <w:szCs w:val="24"/>
          <w:lang w:val="ru-RU"/>
        </w:rPr>
        <w:lastRenderedPageBreak/>
        <w:t xml:space="preserve">Для Соглашений </w:t>
      </w:r>
      <w:r w:rsidRPr="0055028E">
        <w:rPr>
          <w:rFonts w:cs="Tahoma"/>
          <w:color w:val="000000"/>
          <w:szCs w:val="24"/>
        </w:rPr>
        <w:t>Enterprise</w:t>
      </w:r>
      <w:r w:rsidRPr="005B1A1A">
        <w:rPr>
          <w:rFonts w:cs="Tahoma"/>
          <w:color w:val="000000"/>
          <w:szCs w:val="24"/>
          <w:lang w:val="ru-RU"/>
        </w:rPr>
        <w:t xml:space="preserve"> </w:t>
      </w:r>
      <w:r w:rsidRPr="0055028E">
        <w:rPr>
          <w:rFonts w:cs="Tahoma"/>
          <w:color w:val="000000"/>
          <w:szCs w:val="24"/>
        </w:rPr>
        <w:t>Subscription</w:t>
      </w:r>
      <w:r w:rsidRPr="005B1A1A">
        <w:rPr>
          <w:rFonts w:cs="Tahoma"/>
          <w:color w:val="000000"/>
          <w:szCs w:val="24"/>
          <w:lang w:val="ru-RU"/>
        </w:rPr>
        <w:t xml:space="preserve">, </w:t>
      </w:r>
      <w:r w:rsidRPr="0055028E">
        <w:rPr>
          <w:rFonts w:cs="Tahoma"/>
          <w:color w:val="000000"/>
          <w:szCs w:val="24"/>
        </w:rPr>
        <w:t>Campus</w:t>
      </w:r>
      <w:r w:rsidRPr="005B1A1A">
        <w:rPr>
          <w:rFonts w:cs="Tahoma"/>
          <w:color w:val="000000"/>
          <w:szCs w:val="24"/>
          <w:lang w:val="ru-RU"/>
        </w:rPr>
        <w:t xml:space="preserve"> </w:t>
      </w:r>
      <w:r w:rsidRPr="0055028E">
        <w:rPr>
          <w:rFonts w:cs="Tahoma"/>
          <w:color w:val="000000"/>
          <w:szCs w:val="24"/>
        </w:rPr>
        <w:t>and</w:t>
      </w:r>
      <w:r w:rsidRPr="005B1A1A">
        <w:rPr>
          <w:rFonts w:cs="Tahoma"/>
          <w:color w:val="000000"/>
          <w:szCs w:val="24"/>
          <w:lang w:val="ru-RU"/>
        </w:rPr>
        <w:t xml:space="preserve"> </w:t>
      </w:r>
      <w:r w:rsidRPr="0055028E">
        <w:rPr>
          <w:rFonts w:cs="Tahoma"/>
          <w:color w:val="000000"/>
          <w:szCs w:val="24"/>
        </w:rPr>
        <w:t>School</w:t>
      </w:r>
      <w:r w:rsidRPr="005B1A1A">
        <w:rPr>
          <w:rFonts w:cs="Tahoma"/>
          <w:color w:val="000000"/>
          <w:szCs w:val="24"/>
          <w:lang w:val="ru-RU"/>
        </w:rPr>
        <w:t xml:space="preserve"> и </w:t>
      </w:r>
      <w:r w:rsidRPr="0055028E">
        <w:rPr>
          <w:rFonts w:cs="Tahoma"/>
          <w:color w:val="000000"/>
          <w:szCs w:val="24"/>
        </w:rPr>
        <w:t>Open</w:t>
      </w:r>
      <w:r w:rsidRPr="005B1A1A">
        <w:rPr>
          <w:rFonts w:cs="Tahoma"/>
          <w:color w:val="000000"/>
          <w:szCs w:val="24"/>
          <w:lang w:val="ru-RU"/>
        </w:rPr>
        <w:t xml:space="preserve"> </w:t>
      </w:r>
      <w:r w:rsidRPr="0055028E">
        <w:rPr>
          <w:rFonts w:cs="Tahoma"/>
          <w:color w:val="000000"/>
          <w:szCs w:val="24"/>
        </w:rPr>
        <w:t>Value</w:t>
      </w:r>
      <w:r w:rsidRPr="005B1A1A">
        <w:rPr>
          <w:rFonts w:cs="Tahoma"/>
          <w:color w:val="000000"/>
          <w:szCs w:val="24"/>
          <w:lang w:val="ru-RU"/>
        </w:rPr>
        <w:t xml:space="preserve"> </w:t>
      </w:r>
      <w:r w:rsidRPr="0055028E">
        <w:rPr>
          <w:rFonts w:cs="Tahoma"/>
          <w:color w:val="000000"/>
          <w:szCs w:val="24"/>
        </w:rPr>
        <w:t>Subscription</w:t>
      </w:r>
      <w:r w:rsidRPr="005B1A1A">
        <w:rPr>
          <w:rFonts w:cs="Tahoma"/>
          <w:color w:val="000000"/>
          <w:szCs w:val="24"/>
          <w:lang w:val="ru-RU"/>
        </w:rPr>
        <w:t xml:space="preserve"> предоставляются такие же права на временной основе до конца срока действия соглашения о регистрации, если Лицензии и </w:t>
      </w:r>
      <w:r w:rsidRPr="0055028E">
        <w:rPr>
          <w:rFonts w:cs="Tahoma"/>
          <w:color w:val="000000"/>
          <w:szCs w:val="24"/>
        </w:rPr>
        <w:t>Software</w:t>
      </w:r>
      <w:r w:rsidRPr="005B1A1A">
        <w:rPr>
          <w:rFonts w:cs="Tahoma"/>
          <w:color w:val="000000"/>
          <w:szCs w:val="24"/>
          <w:lang w:val="ru-RU"/>
        </w:rPr>
        <w:t xml:space="preserve"> </w:t>
      </w:r>
      <w:r w:rsidRPr="0055028E">
        <w:rPr>
          <w:rFonts w:cs="Tahoma"/>
          <w:color w:val="000000"/>
          <w:szCs w:val="24"/>
        </w:rPr>
        <w:t>Assurance</w:t>
      </w:r>
      <w:r w:rsidRPr="005B1A1A">
        <w:rPr>
          <w:rFonts w:cs="Tahoma"/>
          <w:color w:val="000000"/>
          <w:szCs w:val="24"/>
          <w:lang w:val="ru-RU"/>
        </w:rPr>
        <w:t xml:space="preserve"> действуют в период льготного предложения и клиент сохраняет покрытие по подписке.</w:t>
      </w:r>
      <w:r w:rsidR="00317026" w:rsidRPr="005B1A1A">
        <w:rPr>
          <w:rFonts w:cs="Tahoma"/>
          <w:color w:val="000000"/>
          <w:szCs w:val="24"/>
          <w:lang w:val="ru-RU"/>
        </w:rPr>
        <w:t xml:space="preserve"> </w:t>
      </w:r>
      <w:r w:rsidRPr="005B1A1A">
        <w:rPr>
          <w:rFonts w:cs="Tahoma"/>
          <w:color w:val="000000"/>
          <w:szCs w:val="24"/>
          <w:lang w:val="ru-RU"/>
        </w:rPr>
        <w:t>Эти</w:t>
      </w:r>
      <w:r w:rsidRPr="0055028E">
        <w:rPr>
          <w:rFonts w:cs="Tahoma"/>
          <w:color w:val="000000"/>
          <w:szCs w:val="24"/>
        </w:rPr>
        <w:t> </w:t>
      </w:r>
      <w:r w:rsidRPr="005B1A1A">
        <w:rPr>
          <w:rFonts w:cs="Tahoma"/>
          <w:color w:val="000000"/>
          <w:szCs w:val="24"/>
          <w:lang w:val="ru-RU"/>
        </w:rPr>
        <w:t>права становятся бессрочными только после реализации права выкупа и продолжают регулироваться всеми условиями лицензионного соглашения клиента.</w:t>
      </w:r>
    </w:p>
    <w:p w14:paraId="37B0DCF5" w14:textId="77777777" w:rsidR="005D5C95" w:rsidRPr="005B1A1A" w:rsidRDefault="005D5C95" w:rsidP="005D5C95">
      <w:pPr>
        <w:ind w:left="720"/>
        <w:rPr>
          <w:lang w:val="ru-RU"/>
        </w:rPr>
      </w:pPr>
    </w:p>
    <w:p w14:paraId="1719701C" w14:textId="77777777" w:rsidR="005D5C95" w:rsidRPr="005B1A1A" w:rsidRDefault="005D5C95" w:rsidP="005D5C95">
      <w:pPr>
        <w:ind w:left="720"/>
        <w:rPr>
          <w:lang w:val="ru-RU"/>
        </w:rPr>
      </w:pPr>
      <w:r w:rsidRPr="005B1A1A">
        <w:rPr>
          <w:rFonts w:cs="Tahoma"/>
          <w:color w:val="000000"/>
          <w:szCs w:val="24"/>
          <w:lang w:val="ru-RU"/>
        </w:rPr>
        <w:t>Права</w:t>
      </w:r>
      <w:r w:rsidRPr="0055028E">
        <w:rPr>
          <w:rFonts w:cs="Tahoma"/>
          <w:color w:val="000000"/>
          <w:szCs w:val="24"/>
        </w:rPr>
        <w:t> </w:t>
      </w:r>
      <w:r w:rsidRPr="005B1A1A">
        <w:rPr>
          <w:rFonts w:cs="Tahoma"/>
          <w:color w:val="000000"/>
          <w:szCs w:val="24"/>
          <w:lang w:val="ru-RU"/>
        </w:rPr>
        <w:t xml:space="preserve">на использование ранних версий применимы ко всем выданным клиентским лицензиям </w:t>
      </w:r>
      <w:r w:rsidRPr="0055028E">
        <w:rPr>
          <w:rFonts w:cs="Tahoma"/>
          <w:color w:val="000000"/>
          <w:szCs w:val="24"/>
        </w:rPr>
        <w:t>System</w:t>
      </w:r>
      <w:r w:rsidRPr="005B1A1A">
        <w:rPr>
          <w:rFonts w:cs="Tahoma"/>
          <w:color w:val="000000"/>
          <w:szCs w:val="24"/>
          <w:lang w:val="ru-RU"/>
        </w:rPr>
        <w:t xml:space="preserve"> </w:t>
      </w:r>
      <w:r w:rsidRPr="0055028E">
        <w:rPr>
          <w:rFonts w:cs="Tahoma"/>
          <w:color w:val="000000"/>
          <w:szCs w:val="24"/>
        </w:rPr>
        <w:t>Center</w:t>
      </w:r>
      <w:r w:rsidRPr="005B1A1A">
        <w:rPr>
          <w:rFonts w:cs="Tahoma"/>
          <w:color w:val="000000"/>
          <w:szCs w:val="24"/>
          <w:lang w:val="ru-RU"/>
        </w:rPr>
        <w:t xml:space="preserve"> 2012 </w:t>
      </w:r>
      <w:r w:rsidRPr="0055028E">
        <w:rPr>
          <w:rFonts w:cs="Tahoma"/>
          <w:color w:val="000000"/>
          <w:szCs w:val="24"/>
        </w:rPr>
        <w:t>Configuration</w:t>
      </w:r>
      <w:r w:rsidRPr="005B1A1A">
        <w:rPr>
          <w:rFonts w:cs="Tahoma"/>
          <w:color w:val="000000"/>
          <w:szCs w:val="24"/>
          <w:lang w:val="ru-RU"/>
        </w:rPr>
        <w:t xml:space="preserve"> </w:t>
      </w:r>
      <w:r w:rsidRPr="0055028E">
        <w:rPr>
          <w:rFonts w:cs="Tahoma"/>
          <w:color w:val="000000"/>
          <w:szCs w:val="24"/>
        </w:rPr>
        <w:t>Manager</w:t>
      </w:r>
      <w:r w:rsidRPr="005B1A1A">
        <w:rPr>
          <w:rFonts w:cs="Tahoma"/>
          <w:color w:val="000000"/>
          <w:szCs w:val="24"/>
          <w:lang w:val="ru-RU"/>
        </w:rPr>
        <w:t xml:space="preserve"> </w:t>
      </w:r>
      <w:r w:rsidRPr="0055028E">
        <w:rPr>
          <w:rFonts w:cs="Tahoma"/>
          <w:color w:val="000000"/>
          <w:szCs w:val="24"/>
        </w:rPr>
        <w:t>Client</w:t>
      </w:r>
      <w:r w:rsidRPr="005B1A1A">
        <w:rPr>
          <w:rFonts w:cs="Tahoma"/>
          <w:color w:val="000000"/>
          <w:szCs w:val="24"/>
          <w:lang w:val="ru-RU"/>
        </w:rPr>
        <w:t xml:space="preserve"> </w:t>
      </w:r>
      <w:r w:rsidRPr="0055028E">
        <w:rPr>
          <w:rFonts w:cs="Tahoma"/>
          <w:color w:val="000000"/>
          <w:szCs w:val="24"/>
        </w:rPr>
        <w:t>Management</w:t>
      </w:r>
      <w:r w:rsidRPr="005B1A1A">
        <w:rPr>
          <w:rFonts w:cs="Tahoma"/>
          <w:color w:val="000000"/>
          <w:szCs w:val="24"/>
          <w:lang w:val="ru-RU"/>
        </w:rPr>
        <w:t xml:space="preserve"> </w:t>
      </w:r>
      <w:r w:rsidRPr="0055028E">
        <w:rPr>
          <w:rFonts w:cs="Tahoma"/>
          <w:color w:val="000000"/>
          <w:szCs w:val="24"/>
        </w:rPr>
        <w:t>License</w:t>
      </w:r>
      <w:r w:rsidRPr="005B1A1A">
        <w:rPr>
          <w:rFonts w:cs="Tahoma"/>
          <w:color w:val="000000"/>
          <w:szCs w:val="24"/>
          <w:lang w:val="ru-RU"/>
        </w:rPr>
        <w:t>.</w:t>
      </w:r>
    </w:p>
    <w:p w14:paraId="45EE9220" w14:textId="77777777" w:rsidR="00ED12C0" w:rsidRPr="005B1A1A" w:rsidRDefault="00ED12C0" w:rsidP="00ED12C0">
      <w:pPr>
        <w:ind w:left="900"/>
        <w:rPr>
          <w:lang w:val="ru-RU"/>
        </w:rPr>
      </w:pPr>
    </w:p>
    <w:p w14:paraId="6C68B90D" w14:textId="77777777" w:rsidR="007B35CE" w:rsidRPr="005B1A1A" w:rsidRDefault="007B35CE" w:rsidP="00ED12C0">
      <w:pPr>
        <w:ind w:left="900"/>
        <w:rPr>
          <w:lang w:val="ru-RU"/>
        </w:rPr>
      </w:pPr>
    </w:p>
    <w:p w14:paraId="0890295A" w14:textId="77777777" w:rsidR="00A6493D" w:rsidRPr="002B489D" w:rsidRDefault="00997FE5" w:rsidP="00A6493D">
      <w:pPr>
        <w:pStyle w:val="Heading3"/>
      </w:pPr>
      <w:bookmarkStart w:id="1588" w:name="_100_Windows_EBS"/>
      <w:bookmarkStart w:id="1589" w:name="_103_Windows_EBS"/>
      <w:bookmarkStart w:id="1590" w:name="_105_Windows_EBS"/>
      <w:bookmarkStart w:id="1591" w:name="_Toc336338364"/>
      <w:bookmarkStart w:id="1592" w:name="_Toc377668057"/>
      <w:bookmarkStart w:id="1593" w:name="Srv_101WindowsEssBusSvrStdPrem"/>
      <w:bookmarkEnd w:id="1588"/>
      <w:bookmarkEnd w:id="1589"/>
      <w:bookmarkEnd w:id="1590"/>
      <w:r w:rsidRPr="002B489D">
        <w:rPr>
          <w:rFonts w:ascii="Tahoma" w:hAnsi="Tahoma" w:cs="Tahoma"/>
          <w:caps/>
          <w:color w:val="FF6600"/>
          <w:sz w:val="22"/>
          <w:szCs w:val="24"/>
          <w:vertAlign w:val="superscript"/>
        </w:rPr>
        <w:t>105</w:t>
      </w:r>
      <w:r w:rsidR="002B489D" w:rsidRPr="002B489D">
        <w:rPr>
          <w:rFonts w:ascii="Tahoma" w:hAnsi="Tahoma"/>
          <w:caps/>
          <w:color w:val="F66400"/>
          <w:sz w:val="24"/>
        </w:rPr>
        <w:t xml:space="preserve"> </w:t>
      </w:r>
      <w:r w:rsidR="00A560B6" w:rsidRPr="0055028E">
        <w:rPr>
          <w:rFonts w:ascii="Tahoma" w:hAnsi="Tahoma"/>
          <w:color w:val="F66400"/>
          <w:sz w:val="22"/>
          <w:szCs w:val="22"/>
        </w:rPr>
        <w:t>Windows</w:t>
      </w:r>
      <w:r w:rsidR="00A560B6" w:rsidRPr="002B489D">
        <w:rPr>
          <w:rFonts w:ascii="Tahoma" w:hAnsi="Tahoma"/>
          <w:color w:val="F66400"/>
          <w:sz w:val="22"/>
          <w:szCs w:val="22"/>
        </w:rPr>
        <w:t xml:space="preserve"> </w:t>
      </w:r>
      <w:r w:rsidR="00A560B6" w:rsidRPr="0055028E">
        <w:rPr>
          <w:rFonts w:ascii="Tahoma" w:hAnsi="Tahoma"/>
          <w:color w:val="F66400"/>
          <w:sz w:val="22"/>
          <w:szCs w:val="22"/>
        </w:rPr>
        <w:t>EBS</w:t>
      </w:r>
      <w:r w:rsidR="00A560B6" w:rsidRPr="002B489D">
        <w:rPr>
          <w:rFonts w:ascii="Tahoma" w:hAnsi="Tahoma"/>
          <w:color w:val="F66400"/>
          <w:sz w:val="22"/>
          <w:szCs w:val="22"/>
        </w:rPr>
        <w:t xml:space="preserve"> 2008 </w:t>
      </w:r>
      <w:r w:rsidR="00A560B6" w:rsidRPr="0055028E">
        <w:rPr>
          <w:rFonts w:ascii="Tahoma" w:hAnsi="Tahoma"/>
          <w:color w:val="F66400"/>
          <w:sz w:val="22"/>
          <w:szCs w:val="22"/>
        </w:rPr>
        <w:t>Standard</w:t>
      </w:r>
      <w:r w:rsidR="00A560B6" w:rsidRPr="002B489D">
        <w:rPr>
          <w:rFonts w:ascii="Tahoma" w:hAnsi="Tahoma"/>
          <w:color w:val="F66400"/>
          <w:sz w:val="22"/>
          <w:szCs w:val="22"/>
        </w:rPr>
        <w:t xml:space="preserve"> </w:t>
      </w:r>
      <w:r w:rsidR="00A560B6" w:rsidRPr="005B1A1A">
        <w:rPr>
          <w:rFonts w:ascii="Tahoma" w:hAnsi="Tahoma"/>
          <w:color w:val="F66400"/>
          <w:sz w:val="22"/>
          <w:szCs w:val="22"/>
          <w:lang w:val="ru-RU"/>
        </w:rPr>
        <w:t>и</w:t>
      </w:r>
      <w:r w:rsidR="00A560B6" w:rsidRPr="002B489D">
        <w:rPr>
          <w:rFonts w:ascii="Tahoma" w:hAnsi="Tahoma"/>
          <w:color w:val="F66400"/>
          <w:sz w:val="22"/>
          <w:szCs w:val="22"/>
        </w:rPr>
        <w:t xml:space="preserve"> </w:t>
      </w:r>
      <w:r w:rsidR="00A560B6" w:rsidRPr="0055028E">
        <w:rPr>
          <w:rFonts w:ascii="Tahoma" w:hAnsi="Tahoma"/>
          <w:color w:val="F66400"/>
          <w:sz w:val="22"/>
          <w:szCs w:val="22"/>
        </w:rPr>
        <w:t>EBS</w:t>
      </w:r>
      <w:r w:rsidR="00A560B6" w:rsidRPr="002B489D">
        <w:rPr>
          <w:rFonts w:ascii="Tahoma" w:hAnsi="Tahoma"/>
          <w:color w:val="F66400"/>
          <w:sz w:val="22"/>
          <w:szCs w:val="22"/>
        </w:rPr>
        <w:t xml:space="preserve"> 2008 </w:t>
      </w:r>
      <w:r w:rsidR="00A560B6" w:rsidRPr="0055028E">
        <w:rPr>
          <w:rFonts w:ascii="Tahoma" w:hAnsi="Tahoma"/>
          <w:color w:val="F66400"/>
          <w:sz w:val="22"/>
          <w:szCs w:val="22"/>
        </w:rPr>
        <w:t>Premium</w:t>
      </w:r>
      <w:bookmarkEnd w:id="1587"/>
      <w:bookmarkEnd w:id="1591"/>
      <w:bookmarkEnd w:id="1592"/>
    </w:p>
    <w:bookmarkEnd w:id="1581"/>
    <w:bookmarkEnd w:id="1593"/>
    <w:p w14:paraId="1D8F1E77" w14:textId="77777777" w:rsidR="00113634" w:rsidRPr="002B489D" w:rsidRDefault="00113634" w:rsidP="00113634"/>
    <w:p w14:paraId="16907A9F" w14:textId="77777777" w:rsidR="00113634" w:rsidRPr="005B1A1A" w:rsidRDefault="00113634" w:rsidP="00376D4B">
      <w:pPr>
        <w:pStyle w:val="EndnoteText"/>
        <w:ind w:left="720"/>
        <w:rPr>
          <w:lang w:val="ru-RU"/>
        </w:rPr>
      </w:pPr>
      <w:r w:rsidRPr="005B1A1A">
        <w:rPr>
          <w:rFonts w:ascii="Tahoma" w:hAnsi="Tahoma" w:cs="Tahoma"/>
          <w:sz w:val="18"/>
          <w:szCs w:val="18"/>
          <w:lang w:val="ru-RU"/>
        </w:rPr>
        <w:t>Жизненный цикл этих продуктов закончился и они больше</w:t>
      </w:r>
      <w:r w:rsidRPr="0055028E">
        <w:rPr>
          <w:rFonts w:ascii="Tahoma" w:hAnsi="Tahoma" w:cs="Tahoma"/>
          <w:sz w:val="18"/>
          <w:szCs w:val="18"/>
        </w:rPr>
        <w:t> </w:t>
      </w:r>
      <w:r w:rsidRPr="005B1A1A">
        <w:rPr>
          <w:rFonts w:ascii="Tahoma" w:hAnsi="Tahoma" w:cs="Tahoma"/>
          <w:sz w:val="18"/>
          <w:szCs w:val="18"/>
          <w:lang w:val="ru-RU"/>
        </w:rPr>
        <w:t>не будут предлагаться.</w:t>
      </w:r>
    </w:p>
    <w:p w14:paraId="3FBCF2DD" w14:textId="77777777" w:rsidR="00113634" w:rsidRPr="005B1A1A" w:rsidRDefault="00113634" w:rsidP="00376D4B">
      <w:pPr>
        <w:pStyle w:val="EndnoteText"/>
        <w:ind w:left="720"/>
        <w:rPr>
          <w:lang w:val="ru-RU"/>
        </w:rPr>
      </w:pPr>
    </w:p>
    <w:p w14:paraId="4EBDDE9A" w14:textId="77777777" w:rsidR="00113634" w:rsidRPr="005B1A1A" w:rsidRDefault="00113634" w:rsidP="00B76943">
      <w:pPr>
        <w:pStyle w:val="EndnoteText"/>
        <w:spacing w:after="60"/>
        <w:ind w:left="720"/>
        <w:rPr>
          <w:lang w:val="ru-RU"/>
        </w:rPr>
      </w:pPr>
      <w:r w:rsidRPr="005B1A1A">
        <w:rPr>
          <w:rFonts w:ascii="Tahoma" w:hAnsi="Tahoma" w:cs="Tahoma"/>
          <w:b/>
          <w:sz w:val="18"/>
          <w:szCs w:val="18"/>
          <w:lang w:val="ru-RU"/>
        </w:rPr>
        <w:t xml:space="preserve">Одноразовое предоставление лицензии владельцам </w:t>
      </w:r>
      <w:r w:rsidRPr="0055028E">
        <w:rPr>
          <w:rFonts w:ascii="Tahoma" w:hAnsi="Tahoma" w:cs="Tahoma"/>
          <w:b/>
          <w:sz w:val="18"/>
          <w:szCs w:val="18"/>
        </w:rPr>
        <w:t>EBS</w:t>
      </w:r>
      <w:r w:rsidRPr="005B1A1A">
        <w:rPr>
          <w:rFonts w:ascii="Tahoma" w:hAnsi="Tahoma" w:cs="Tahoma"/>
          <w:b/>
          <w:sz w:val="18"/>
          <w:szCs w:val="18"/>
          <w:lang w:val="ru-RU"/>
        </w:rPr>
        <w:t xml:space="preserve"> 2008 </w:t>
      </w:r>
      <w:r w:rsidRPr="0055028E">
        <w:rPr>
          <w:rFonts w:ascii="Tahoma" w:hAnsi="Tahoma" w:cs="Tahoma"/>
          <w:b/>
          <w:sz w:val="18"/>
          <w:szCs w:val="18"/>
        </w:rPr>
        <w:t>Standard</w:t>
      </w:r>
      <w:r w:rsidRPr="005B1A1A">
        <w:rPr>
          <w:rFonts w:ascii="Tahoma" w:hAnsi="Tahoma" w:cs="Tahoma"/>
          <w:b/>
          <w:sz w:val="18"/>
          <w:szCs w:val="18"/>
          <w:lang w:val="ru-RU"/>
        </w:rPr>
        <w:t xml:space="preserve"> и </w:t>
      </w:r>
      <w:r w:rsidRPr="0055028E">
        <w:rPr>
          <w:rFonts w:ascii="Tahoma" w:hAnsi="Tahoma" w:cs="Tahoma"/>
          <w:b/>
          <w:sz w:val="18"/>
          <w:szCs w:val="18"/>
        </w:rPr>
        <w:t>EBS</w:t>
      </w:r>
      <w:r w:rsidRPr="005B1A1A">
        <w:rPr>
          <w:rFonts w:ascii="Tahoma" w:hAnsi="Tahoma" w:cs="Tahoma"/>
          <w:b/>
          <w:sz w:val="18"/>
          <w:szCs w:val="18"/>
          <w:lang w:val="ru-RU"/>
        </w:rPr>
        <w:t xml:space="preserve"> 2008 </w:t>
      </w:r>
      <w:r w:rsidRPr="0055028E">
        <w:rPr>
          <w:rFonts w:ascii="Tahoma" w:hAnsi="Tahoma" w:cs="Tahoma"/>
          <w:b/>
          <w:sz w:val="18"/>
          <w:szCs w:val="18"/>
        </w:rPr>
        <w:t>Premium</w:t>
      </w:r>
      <w:r w:rsidRPr="005B1A1A">
        <w:rPr>
          <w:rFonts w:ascii="Tahoma" w:hAnsi="Tahoma" w:cs="Tahoma"/>
          <w:b/>
          <w:sz w:val="18"/>
          <w:szCs w:val="18"/>
          <w:lang w:val="ru-RU"/>
        </w:rPr>
        <w:t>:</w:t>
      </w:r>
    </w:p>
    <w:p w14:paraId="65119D60" w14:textId="77777777" w:rsidR="00113634" w:rsidRPr="005B1A1A" w:rsidRDefault="00113634" w:rsidP="00B76943">
      <w:pPr>
        <w:pStyle w:val="ListParagraph"/>
        <w:contextualSpacing w:val="0"/>
        <w:rPr>
          <w:lang w:val="ru-RU"/>
        </w:rPr>
      </w:pPr>
      <w:r w:rsidRPr="005B1A1A">
        <w:rPr>
          <w:rFonts w:ascii="Tahoma" w:hAnsi="Tahoma" w:cs="Tahoma"/>
          <w:sz w:val="18"/>
          <w:szCs w:val="18"/>
          <w:u w:val="single"/>
          <w:lang w:val="ru-RU"/>
        </w:rPr>
        <w:t xml:space="preserve">Все клиенты с программным обеспечением </w:t>
      </w:r>
      <w:r w:rsidRPr="0055028E">
        <w:rPr>
          <w:rFonts w:ascii="Tahoma" w:hAnsi="Tahoma" w:cs="Tahoma"/>
          <w:sz w:val="18"/>
          <w:szCs w:val="18"/>
          <w:u w:val="single"/>
        </w:rPr>
        <w:t>Windows</w:t>
      </w:r>
      <w:r w:rsidRPr="005B1A1A">
        <w:rPr>
          <w:rFonts w:ascii="Tahoma" w:hAnsi="Tahoma" w:cs="Tahoma"/>
          <w:sz w:val="18"/>
          <w:szCs w:val="18"/>
          <w:u w:val="single"/>
          <w:lang w:val="ru-RU"/>
        </w:rPr>
        <w:t xml:space="preserve"> </w:t>
      </w:r>
      <w:r w:rsidRPr="0055028E">
        <w:rPr>
          <w:rFonts w:ascii="Tahoma" w:hAnsi="Tahoma" w:cs="Tahoma"/>
          <w:sz w:val="18"/>
          <w:szCs w:val="18"/>
          <w:u w:val="single"/>
        </w:rPr>
        <w:t>Essential</w:t>
      </w:r>
      <w:r w:rsidRPr="005B1A1A">
        <w:rPr>
          <w:rFonts w:ascii="Tahoma" w:hAnsi="Tahoma" w:cs="Tahoma"/>
          <w:sz w:val="18"/>
          <w:szCs w:val="18"/>
          <w:u w:val="single"/>
          <w:lang w:val="ru-RU"/>
        </w:rPr>
        <w:t xml:space="preserve"> </w:t>
      </w:r>
      <w:r w:rsidRPr="0055028E">
        <w:rPr>
          <w:rFonts w:ascii="Tahoma" w:hAnsi="Tahoma" w:cs="Tahoma"/>
          <w:sz w:val="18"/>
          <w:szCs w:val="18"/>
          <w:u w:val="single"/>
        </w:rPr>
        <w:t>Business</w:t>
      </w:r>
      <w:r w:rsidRPr="005B1A1A">
        <w:rPr>
          <w:rFonts w:ascii="Tahoma" w:hAnsi="Tahoma" w:cs="Tahoma"/>
          <w:sz w:val="18"/>
          <w:szCs w:val="18"/>
          <w:u w:val="single"/>
          <w:lang w:val="ru-RU"/>
        </w:rPr>
        <w:t xml:space="preserve"> </w:t>
      </w:r>
      <w:r w:rsidRPr="0055028E">
        <w:rPr>
          <w:rFonts w:ascii="Tahoma" w:hAnsi="Tahoma" w:cs="Tahoma"/>
          <w:sz w:val="18"/>
          <w:szCs w:val="18"/>
          <w:u w:val="single"/>
        </w:rPr>
        <w:t>Server</w:t>
      </w:r>
      <w:r w:rsidRPr="005B1A1A">
        <w:rPr>
          <w:rFonts w:ascii="Tahoma" w:hAnsi="Tahoma" w:cs="Tahoma"/>
          <w:sz w:val="18"/>
          <w:szCs w:val="18"/>
          <w:u w:val="single"/>
          <w:lang w:val="ru-RU"/>
        </w:rPr>
        <w:t xml:space="preserve"> 2008 (</w:t>
      </w:r>
      <w:r w:rsidRPr="0055028E">
        <w:rPr>
          <w:rFonts w:ascii="Tahoma" w:hAnsi="Tahoma" w:cs="Tahoma"/>
          <w:sz w:val="18"/>
          <w:szCs w:val="18"/>
          <w:u w:val="single"/>
        </w:rPr>
        <w:t>EBS</w:t>
      </w:r>
      <w:r w:rsidRPr="005B1A1A">
        <w:rPr>
          <w:rFonts w:ascii="Tahoma" w:hAnsi="Tahoma" w:cs="Tahoma"/>
          <w:sz w:val="18"/>
          <w:szCs w:val="18"/>
          <w:u w:val="single"/>
          <w:lang w:val="ru-RU"/>
        </w:rPr>
        <w:t xml:space="preserve">) </w:t>
      </w:r>
      <w:r w:rsidRPr="0055028E">
        <w:rPr>
          <w:rFonts w:ascii="Tahoma" w:hAnsi="Tahoma" w:cs="Tahoma"/>
          <w:sz w:val="18"/>
          <w:szCs w:val="18"/>
          <w:u w:val="single"/>
        </w:rPr>
        <w:t>Standard</w:t>
      </w:r>
      <w:r w:rsidRPr="005B1A1A">
        <w:rPr>
          <w:rFonts w:ascii="Tahoma" w:hAnsi="Tahoma" w:cs="Tahoma"/>
          <w:sz w:val="18"/>
          <w:szCs w:val="18"/>
          <w:u w:val="single"/>
          <w:lang w:val="ru-RU"/>
        </w:rPr>
        <w:t xml:space="preserve"> и </w:t>
      </w:r>
      <w:r w:rsidRPr="0055028E">
        <w:rPr>
          <w:rFonts w:ascii="Tahoma" w:hAnsi="Tahoma" w:cs="Tahoma"/>
          <w:sz w:val="18"/>
          <w:szCs w:val="18"/>
          <w:u w:val="single"/>
        </w:rPr>
        <w:t>Windows</w:t>
      </w:r>
      <w:r w:rsidRPr="005B1A1A">
        <w:rPr>
          <w:rFonts w:ascii="Tahoma" w:hAnsi="Tahoma" w:cs="Tahoma"/>
          <w:sz w:val="18"/>
          <w:szCs w:val="18"/>
          <w:u w:val="single"/>
          <w:lang w:val="ru-RU"/>
        </w:rPr>
        <w:t xml:space="preserve"> </w:t>
      </w:r>
      <w:r w:rsidRPr="0055028E">
        <w:rPr>
          <w:rFonts w:ascii="Tahoma" w:hAnsi="Tahoma" w:cs="Tahoma"/>
          <w:sz w:val="18"/>
          <w:szCs w:val="18"/>
          <w:u w:val="single"/>
        </w:rPr>
        <w:t>Essential</w:t>
      </w:r>
      <w:r w:rsidRPr="005B1A1A">
        <w:rPr>
          <w:rFonts w:ascii="Tahoma" w:hAnsi="Tahoma" w:cs="Tahoma"/>
          <w:sz w:val="18"/>
          <w:szCs w:val="18"/>
          <w:u w:val="single"/>
          <w:lang w:val="ru-RU"/>
        </w:rPr>
        <w:t xml:space="preserve"> </w:t>
      </w:r>
      <w:r w:rsidRPr="0055028E">
        <w:rPr>
          <w:rFonts w:ascii="Tahoma" w:hAnsi="Tahoma" w:cs="Tahoma"/>
          <w:sz w:val="18"/>
          <w:szCs w:val="18"/>
          <w:u w:val="single"/>
        </w:rPr>
        <w:t>Business</w:t>
      </w:r>
      <w:r w:rsidRPr="005B1A1A">
        <w:rPr>
          <w:rFonts w:ascii="Tahoma" w:hAnsi="Tahoma" w:cs="Tahoma"/>
          <w:sz w:val="18"/>
          <w:szCs w:val="18"/>
          <w:u w:val="single"/>
          <w:lang w:val="ru-RU"/>
        </w:rPr>
        <w:t xml:space="preserve"> </w:t>
      </w:r>
      <w:r w:rsidRPr="0055028E">
        <w:rPr>
          <w:rFonts w:ascii="Tahoma" w:hAnsi="Tahoma" w:cs="Tahoma"/>
          <w:sz w:val="18"/>
          <w:szCs w:val="18"/>
          <w:u w:val="single"/>
        </w:rPr>
        <w:t>Server</w:t>
      </w:r>
      <w:r w:rsidRPr="005B1A1A">
        <w:rPr>
          <w:rFonts w:ascii="Tahoma" w:hAnsi="Tahoma" w:cs="Tahoma"/>
          <w:sz w:val="18"/>
          <w:szCs w:val="18"/>
          <w:u w:val="single"/>
          <w:lang w:val="ru-RU"/>
        </w:rPr>
        <w:t xml:space="preserve"> 2008 </w:t>
      </w:r>
      <w:r w:rsidRPr="0055028E">
        <w:rPr>
          <w:rFonts w:ascii="Tahoma" w:hAnsi="Tahoma" w:cs="Tahoma"/>
          <w:sz w:val="18"/>
          <w:szCs w:val="18"/>
          <w:u w:val="single"/>
        </w:rPr>
        <w:t>Premium</w:t>
      </w:r>
      <w:r w:rsidRPr="005B1A1A">
        <w:rPr>
          <w:rFonts w:ascii="Tahoma" w:hAnsi="Tahoma" w:cs="Tahoma"/>
          <w:sz w:val="18"/>
          <w:szCs w:val="18"/>
          <w:u w:val="single"/>
          <w:lang w:val="ru-RU"/>
        </w:rPr>
        <w:t>,</w:t>
      </w:r>
      <w:r w:rsidRPr="005B1A1A">
        <w:rPr>
          <w:rFonts w:ascii="Tahoma" w:hAnsi="Tahoma" w:cs="Tahoma"/>
          <w:b/>
          <w:sz w:val="18"/>
          <w:szCs w:val="18"/>
          <w:lang w:val="ru-RU"/>
        </w:rPr>
        <w:t xml:space="preserve"> </w:t>
      </w:r>
      <w:r w:rsidRPr="005B1A1A">
        <w:rPr>
          <w:rFonts w:ascii="Tahoma" w:hAnsi="Tahoma" w:cs="Tahoma"/>
          <w:sz w:val="18"/>
          <w:szCs w:val="18"/>
          <w:lang w:val="ru-RU"/>
        </w:rPr>
        <w:t xml:space="preserve">используемым в рамках Программ корпоративного лицензирования, имеют право на следующие бесплатные лицензии за каждую лицензию на </w:t>
      </w:r>
      <w:r w:rsidRPr="0055028E">
        <w:rPr>
          <w:rFonts w:ascii="Tahoma" w:hAnsi="Tahoma" w:cs="Tahoma"/>
          <w:sz w:val="18"/>
          <w:szCs w:val="18"/>
        </w:rPr>
        <w:t>EBS</w:t>
      </w:r>
      <w:r w:rsidRPr="005B1A1A">
        <w:rPr>
          <w:rFonts w:ascii="Tahoma" w:hAnsi="Tahoma" w:cs="Tahoma"/>
          <w:sz w:val="18"/>
          <w:szCs w:val="18"/>
          <w:lang w:val="ru-RU"/>
        </w:rPr>
        <w:t xml:space="preserve"> 2008 </w:t>
      </w:r>
      <w:r w:rsidRPr="0055028E">
        <w:rPr>
          <w:rFonts w:ascii="Tahoma" w:hAnsi="Tahoma" w:cs="Tahoma"/>
          <w:sz w:val="18"/>
          <w:szCs w:val="18"/>
        </w:rPr>
        <w:t>Standard</w:t>
      </w:r>
      <w:r w:rsidRPr="005B1A1A">
        <w:rPr>
          <w:rFonts w:ascii="Tahoma" w:hAnsi="Tahoma" w:cs="Tahoma"/>
          <w:sz w:val="18"/>
          <w:szCs w:val="18"/>
          <w:lang w:val="ru-RU"/>
        </w:rPr>
        <w:t xml:space="preserve"> или </w:t>
      </w:r>
      <w:r w:rsidRPr="0055028E">
        <w:rPr>
          <w:rFonts w:ascii="Tahoma" w:hAnsi="Tahoma" w:cs="Tahoma"/>
          <w:sz w:val="18"/>
          <w:szCs w:val="18"/>
        </w:rPr>
        <w:t>EBS</w:t>
      </w:r>
      <w:r w:rsidRPr="005B1A1A">
        <w:rPr>
          <w:rFonts w:ascii="Tahoma" w:hAnsi="Tahoma" w:cs="Tahoma"/>
          <w:sz w:val="18"/>
          <w:szCs w:val="18"/>
          <w:lang w:val="ru-RU"/>
        </w:rPr>
        <w:t xml:space="preserve"> 2008 </w:t>
      </w:r>
      <w:r w:rsidRPr="0055028E">
        <w:rPr>
          <w:rFonts w:ascii="Tahoma" w:hAnsi="Tahoma" w:cs="Tahoma"/>
          <w:sz w:val="18"/>
          <w:szCs w:val="18"/>
        </w:rPr>
        <w:t>Premium</w:t>
      </w:r>
      <w:r w:rsidRPr="005B1A1A">
        <w:rPr>
          <w:rFonts w:ascii="Tahoma" w:hAnsi="Tahoma" w:cs="Tahoma"/>
          <w:sz w:val="18"/>
          <w:szCs w:val="18"/>
          <w:lang w:val="ru-RU"/>
        </w:rPr>
        <w:t>, имеющуюся на 1 июля 2010 г.:</w:t>
      </w:r>
    </w:p>
    <w:p w14:paraId="6FCF4723" w14:textId="77777777" w:rsidR="00A6493D" w:rsidRPr="005B1A1A" w:rsidRDefault="00A6493D" w:rsidP="00E63984">
      <w:pPr>
        <w:pStyle w:val="ListParagraph"/>
        <w:ind w:left="1260"/>
        <w:contextualSpacing w:val="0"/>
        <w:rPr>
          <w:lang w:val="ru-RU"/>
        </w:rPr>
      </w:pPr>
    </w:p>
    <w:p w14:paraId="7DE8ECB1" w14:textId="77777777" w:rsidR="00113634" w:rsidRPr="005B1A1A" w:rsidRDefault="00113634" w:rsidP="00346F4B">
      <w:pPr>
        <w:pStyle w:val="ListParagraph"/>
        <w:numPr>
          <w:ilvl w:val="0"/>
          <w:numId w:val="24"/>
        </w:numPr>
        <w:spacing w:after="60"/>
        <w:ind w:left="1440"/>
        <w:contextualSpacing w:val="0"/>
        <w:rPr>
          <w:lang w:val="ru-RU"/>
        </w:rPr>
      </w:pPr>
      <w:r w:rsidRPr="005B1A1A">
        <w:rPr>
          <w:rFonts w:ascii="Tahoma" w:hAnsi="Tahoma" w:cs="Tahoma"/>
          <w:sz w:val="18"/>
          <w:szCs w:val="18"/>
          <w:lang w:val="ru-RU"/>
        </w:rPr>
        <w:t xml:space="preserve">3 лицензии на программное обеспечение </w:t>
      </w:r>
      <w:r w:rsidRPr="0055028E">
        <w:rPr>
          <w:rFonts w:ascii="Tahoma" w:hAnsi="Tahoma" w:cs="Tahoma"/>
          <w:sz w:val="18"/>
          <w:szCs w:val="18"/>
        </w:rPr>
        <w:t>Windows</w:t>
      </w:r>
      <w:r w:rsidRPr="005B1A1A">
        <w:rPr>
          <w:rFonts w:ascii="Tahoma" w:hAnsi="Tahoma" w:cs="Tahoma"/>
          <w:sz w:val="18"/>
          <w:szCs w:val="18"/>
          <w:lang w:val="ru-RU"/>
        </w:rPr>
        <w:t xml:space="preserve"> </w:t>
      </w:r>
      <w:r w:rsidRPr="0055028E">
        <w:rPr>
          <w:rFonts w:ascii="Tahoma" w:hAnsi="Tahoma" w:cs="Tahoma"/>
          <w:sz w:val="18"/>
          <w:szCs w:val="18"/>
        </w:rPr>
        <w:t>Server</w:t>
      </w:r>
      <w:r w:rsidRPr="005B1A1A">
        <w:rPr>
          <w:rFonts w:ascii="Tahoma" w:hAnsi="Tahoma" w:cs="Tahoma"/>
          <w:sz w:val="18"/>
          <w:szCs w:val="18"/>
          <w:lang w:val="ru-RU"/>
        </w:rPr>
        <w:t xml:space="preserve"> 2008 </w:t>
      </w:r>
      <w:r w:rsidRPr="0055028E">
        <w:rPr>
          <w:rFonts w:ascii="Tahoma" w:hAnsi="Tahoma" w:cs="Tahoma"/>
          <w:sz w:val="18"/>
          <w:szCs w:val="18"/>
        </w:rPr>
        <w:t>Standard</w:t>
      </w:r>
    </w:p>
    <w:p w14:paraId="6BCD408D" w14:textId="77777777" w:rsidR="00113634" w:rsidRPr="005B1A1A" w:rsidRDefault="00113634" w:rsidP="00346F4B">
      <w:pPr>
        <w:pStyle w:val="ListParagraph"/>
        <w:numPr>
          <w:ilvl w:val="0"/>
          <w:numId w:val="24"/>
        </w:numPr>
        <w:spacing w:after="60"/>
        <w:ind w:left="1440"/>
        <w:contextualSpacing w:val="0"/>
        <w:rPr>
          <w:lang w:val="ru-RU"/>
        </w:rPr>
      </w:pPr>
      <w:r w:rsidRPr="005B1A1A">
        <w:rPr>
          <w:rFonts w:ascii="Tahoma" w:hAnsi="Tahoma" w:cs="Tahoma"/>
          <w:sz w:val="18"/>
          <w:szCs w:val="18"/>
          <w:lang w:val="ru-RU"/>
        </w:rPr>
        <w:t xml:space="preserve">2 лицензии на программное обеспечение </w:t>
      </w:r>
      <w:r w:rsidRPr="0055028E">
        <w:rPr>
          <w:rFonts w:ascii="Tahoma" w:hAnsi="Tahoma" w:cs="Tahoma"/>
          <w:sz w:val="18"/>
          <w:szCs w:val="18"/>
        </w:rPr>
        <w:t>Exchange</w:t>
      </w:r>
      <w:r w:rsidRPr="005B1A1A">
        <w:rPr>
          <w:rFonts w:ascii="Tahoma" w:hAnsi="Tahoma" w:cs="Tahoma"/>
          <w:sz w:val="18"/>
          <w:szCs w:val="18"/>
          <w:lang w:val="ru-RU"/>
        </w:rPr>
        <w:t xml:space="preserve"> </w:t>
      </w:r>
      <w:r w:rsidRPr="0055028E">
        <w:rPr>
          <w:rFonts w:ascii="Tahoma" w:hAnsi="Tahoma" w:cs="Tahoma"/>
          <w:sz w:val="18"/>
          <w:szCs w:val="18"/>
        </w:rPr>
        <w:t>Server</w:t>
      </w:r>
      <w:r w:rsidRPr="005B1A1A">
        <w:rPr>
          <w:rFonts w:ascii="Tahoma" w:hAnsi="Tahoma" w:cs="Tahoma"/>
          <w:sz w:val="18"/>
          <w:szCs w:val="18"/>
          <w:lang w:val="ru-RU"/>
        </w:rPr>
        <w:t xml:space="preserve"> 2007 </w:t>
      </w:r>
      <w:r w:rsidRPr="0055028E">
        <w:rPr>
          <w:rFonts w:ascii="Tahoma" w:hAnsi="Tahoma" w:cs="Tahoma"/>
          <w:sz w:val="18"/>
          <w:szCs w:val="18"/>
        </w:rPr>
        <w:t>Standard</w:t>
      </w:r>
    </w:p>
    <w:p w14:paraId="3C3263F9" w14:textId="77777777" w:rsidR="00113634" w:rsidRPr="005B1A1A" w:rsidRDefault="00113634" w:rsidP="00346F4B">
      <w:pPr>
        <w:pStyle w:val="ListParagraph"/>
        <w:numPr>
          <w:ilvl w:val="0"/>
          <w:numId w:val="24"/>
        </w:numPr>
        <w:spacing w:after="60"/>
        <w:ind w:left="1440"/>
        <w:contextualSpacing w:val="0"/>
        <w:rPr>
          <w:lang w:val="ru-RU"/>
        </w:rPr>
      </w:pPr>
      <w:r w:rsidRPr="005B1A1A">
        <w:rPr>
          <w:rFonts w:ascii="Tahoma" w:hAnsi="Tahoma" w:cs="Tahoma"/>
          <w:sz w:val="18"/>
          <w:szCs w:val="18"/>
          <w:lang w:val="ru-RU"/>
        </w:rPr>
        <w:t xml:space="preserve">1 лицензия на программное обеспечение </w:t>
      </w:r>
      <w:r w:rsidRPr="0055028E">
        <w:rPr>
          <w:rFonts w:ascii="Tahoma" w:hAnsi="Tahoma" w:cs="Tahoma"/>
          <w:sz w:val="18"/>
          <w:szCs w:val="18"/>
        </w:rPr>
        <w:t>System</w:t>
      </w:r>
      <w:r w:rsidRPr="005B1A1A">
        <w:rPr>
          <w:rFonts w:ascii="Tahoma" w:hAnsi="Tahoma" w:cs="Tahoma"/>
          <w:sz w:val="18"/>
          <w:szCs w:val="18"/>
          <w:lang w:val="ru-RU"/>
        </w:rPr>
        <w:t xml:space="preserve"> </w:t>
      </w:r>
      <w:r w:rsidRPr="0055028E">
        <w:rPr>
          <w:rFonts w:ascii="Tahoma" w:hAnsi="Tahoma" w:cs="Tahoma"/>
          <w:sz w:val="18"/>
          <w:szCs w:val="18"/>
        </w:rPr>
        <w:t>Center</w:t>
      </w:r>
      <w:r w:rsidRPr="005B1A1A">
        <w:rPr>
          <w:rFonts w:ascii="Tahoma" w:hAnsi="Tahoma" w:cs="Tahoma"/>
          <w:sz w:val="18"/>
          <w:szCs w:val="18"/>
          <w:lang w:val="ru-RU"/>
        </w:rPr>
        <w:t xml:space="preserve"> </w:t>
      </w:r>
      <w:r w:rsidRPr="0055028E">
        <w:rPr>
          <w:rFonts w:ascii="Tahoma" w:hAnsi="Tahoma" w:cs="Tahoma"/>
          <w:sz w:val="18"/>
          <w:szCs w:val="18"/>
        </w:rPr>
        <w:t>Essentials</w:t>
      </w:r>
      <w:r w:rsidRPr="005B1A1A">
        <w:rPr>
          <w:rFonts w:ascii="Tahoma" w:hAnsi="Tahoma" w:cs="Tahoma"/>
          <w:sz w:val="18"/>
          <w:szCs w:val="18"/>
          <w:lang w:val="ru-RU"/>
        </w:rPr>
        <w:t xml:space="preserve"> 2007 и 10 серверных и 50 клиентских лицензий на управление</w:t>
      </w:r>
    </w:p>
    <w:p w14:paraId="74321FF2" w14:textId="77777777" w:rsidR="00113634" w:rsidRPr="005B1A1A" w:rsidRDefault="00113634" w:rsidP="00E63984">
      <w:pPr>
        <w:ind w:left="1260"/>
        <w:rPr>
          <w:lang w:val="ru-RU"/>
        </w:rPr>
      </w:pPr>
    </w:p>
    <w:p w14:paraId="4200749C" w14:textId="77777777" w:rsidR="00113634" w:rsidRPr="005B1A1A" w:rsidRDefault="00113634" w:rsidP="00B76943">
      <w:pPr>
        <w:ind w:left="720"/>
        <w:rPr>
          <w:lang w:val="ru-RU"/>
        </w:rPr>
      </w:pPr>
      <w:r w:rsidRPr="005B1A1A">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317026" w:rsidRPr="005B1A1A">
        <w:rPr>
          <w:rFonts w:cs="Tahoma"/>
          <w:szCs w:val="18"/>
          <w:lang w:val="ru-RU"/>
        </w:rPr>
        <w:t xml:space="preserve"> </w:t>
      </w:r>
      <w:r w:rsidRPr="005B1A1A">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w:t>
      </w:r>
      <w:r w:rsidR="003D266C" w:rsidRPr="0055028E">
        <w:rPr>
          <w:rFonts w:cs="Tahoma"/>
          <w:szCs w:val="18"/>
        </w:rPr>
        <w:t> </w:t>
      </w:r>
      <w:r w:rsidRPr="005B1A1A">
        <w:rPr>
          <w:rFonts w:cs="Tahoma"/>
          <w:szCs w:val="18"/>
          <w:lang w:val="ru-RU"/>
        </w:rPr>
        <w:t>использование продуктов для отдельных продуктов.</w:t>
      </w:r>
      <w:r w:rsidR="00317026" w:rsidRPr="005B1A1A">
        <w:rPr>
          <w:rFonts w:cs="Tahoma"/>
          <w:szCs w:val="18"/>
          <w:lang w:val="ru-RU"/>
        </w:rPr>
        <w:t xml:space="preserve"> </w:t>
      </w:r>
      <w:r w:rsidRPr="005B1A1A">
        <w:rPr>
          <w:rFonts w:cs="Tahoma"/>
          <w:szCs w:val="18"/>
          <w:lang w:val="ru-RU"/>
        </w:rPr>
        <w:t>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317026" w:rsidRPr="005B1A1A">
        <w:rPr>
          <w:rFonts w:cs="Tahoma"/>
          <w:szCs w:val="18"/>
          <w:lang w:val="ru-RU"/>
        </w:rPr>
        <w:t xml:space="preserve"> </w:t>
      </w:r>
      <w:r w:rsidRPr="005B1A1A">
        <w:rPr>
          <w:rFonts w:cs="Tahoma"/>
          <w:szCs w:val="18"/>
          <w:lang w:val="ru-RU"/>
        </w:rPr>
        <w:t>Бесплатные лицензии нельзя передавать отдельно от соответствующих лицензий.</w:t>
      </w:r>
    </w:p>
    <w:p w14:paraId="26865B84" w14:textId="77777777" w:rsidR="00113634" w:rsidRPr="005B1A1A" w:rsidRDefault="00113634" w:rsidP="00957DE8">
      <w:pPr>
        <w:pStyle w:val="ListParagraph"/>
        <w:contextualSpacing w:val="0"/>
        <w:rPr>
          <w:rFonts w:ascii="Tahoma" w:hAnsi="Tahoma" w:cs="Tahoma"/>
          <w:spacing w:val="-2"/>
          <w:sz w:val="18"/>
          <w:szCs w:val="18"/>
          <w:lang w:val="ru-RU"/>
        </w:rPr>
      </w:pPr>
      <w:r w:rsidRPr="005B1A1A">
        <w:rPr>
          <w:rFonts w:ascii="Tahoma" w:hAnsi="Tahoma" w:cs="Tahoma"/>
          <w:spacing w:val="-2"/>
          <w:sz w:val="18"/>
          <w:szCs w:val="18"/>
          <w:u w:val="single"/>
          <w:lang w:val="ru-RU"/>
        </w:rPr>
        <w:t xml:space="preserve">Клиенты с программным обеспечением </w:t>
      </w:r>
      <w:r w:rsidRPr="0055028E">
        <w:rPr>
          <w:rFonts w:ascii="Tahoma" w:hAnsi="Tahoma" w:cs="Tahoma"/>
          <w:spacing w:val="-2"/>
          <w:sz w:val="18"/>
          <w:szCs w:val="18"/>
          <w:u w:val="single"/>
        </w:rPr>
        <w:t>Windows</w:t>
      </w:r>
      <w:r w:rsidRPr="005B1A1A">
        <w:rPr>
          <w:rFonts w:ascii="Tahoma" w:hAnsi="Tahoma" w:cs="Tahoma"/>
          <w:spacing w:val="-2"/>
          <w:sz w:val="18"/>
          <w:szCs w:val="18"/>
          <w:u w:val="single"/>
          <w:lang w:val="ru-RU"/>
        </w:rPr>
        <w:t xml:space="preserve"> </w:t>
      </w:r>
      <w:r w:rsidRPr="0055028E">
        <w:rPr>
          <w:rFonts w:ascii="Tahoma" w:hAnsi="Tahoma" w:cs="Tahoma"/>
          <w:spacing w:val="-2"/>
          <w:sz w:val="18"/>
          <w:szCs w:val="18"/>
          <w:u w:val="single"/>
        </w:rPr>
        <w:t>Essential</w:t>
      </w:r>
      <w:r w:rsidRPr="005B1A1A">
        <w:rPr>
          <w:rFonts w:ascii="Tahoma" w:hAnsi="Tahoma" w:cs="Tahoma"/>
          <w:spacing w:val="-2"/>
          <w:sz w:val="18"/>
          <w:szCs w:val="18"/>
          <w:u w:val="single"/>
          <w:lang w:val="ru-RU"/>
        </w:rPr>
        <w:t xml:space="preserve"> </w:t>
      </w:r>
      <w:r w:rsidRPr="0055028E">
        <w:rPr>
          <w:rFonts w:ascii="Tahoma" w:hAnsi="Tahoma" w:cs="Tahoma"/>
          <w:spacing w:val="-2"/>
          <w:sz w:val="18"/>
          <w:szCs w:val="18"/>
          <w:u w:val="single"/>
        </w:rPr>
        <w:t>Business</w:t>
      </w:r>
      <w:r w:rsidRPr="005B1A1A">
        <w:rPr>
          <w:rFonts w:ascii="Tahoma" w:hAnsi="Tahoma" w:cs="Tahoma"/>
          <w:spacing w:val="-2"/>
          <w:sz w:val="18"/>
          <w:szCs w:val="18"/>
          <w:u w:val="single"/>
          <w:lang w:val="ru-RU"/>
        </w:rPr>
        <w:t xml:space="preserve"> </w:t>
      </w:r>
      <w:r w:rsidRPr="0055028E">
        <w:rPr>
          <w:rFonts w:ascii="Tahoma" w:hAnsi="Tahoma" w:cs="Tahoma"/>
          <w:spacing w:val="-2"/>
          <w:sz w:val="18"/>
          <w:szCs w:val="18"/>
          <w:u w:val="single"/>
        </w:rPr>
        <w:t>Server</w:t>
      </w:r>
      <w:r w:rsidRPr="005B1A1A">
        <w:rPr>
          <w:rFonts w:ascii="Tahoma" w:hAnsi="Tahoma" w:cs="Tahoma"/>
          <w:spacing w:val="-2"/>
          <w:sz w:val="18"/>
          <w:szCs w:val="18"/>
          <w:u w:val="single"/>
          <w:lang w:val="ru-RU"/>
        </w:rPr>
        <w:t xml:space="preserve"> (</w:t>
      </w:r>
      <w:r w:rsidRPr="0055028E">
        <w:rPr>
          <w:rFonts w:ascii="Tahoma" w:hAnsi="Tahoma" w:cs="Tahoma"/>
          <w:spacing w:val="-2"/>
          <w:sz w:val="18"/>
          <w:szCs w:val="18"/>
          <w:u w:val="single"/>
        </w:rPr>
        <w:t>EBS</w:t>
      </w:r>
      <w:r w:rsidRPr="005B1A1A">
        <w:rPr>
          <w:rFonts w:ascii="Tahoma" w:hAnsi="Tahoma" w:cs="Tahoma"/>
          <w:spacing w:val="-2"/>
          <w:sz w:val="18"/>
          <w:szCs w:val="18"/>
          <w:u w:val="single"/>
          <w:lang w:val="ru-RU"/>
        </w:rPr>
        <w:t xml:space="preserve">) 2008 </w:t>
      </w:r>
      <w:r w:rsidRPr="0055028E">
        <w:rPr>
          <w:rFonts w:ascii="Tahoma" w:hAnsi="Tahoma" w:cs="Tahoma"/>
          <w:spacing w:val="-2"/>
          <w:sz w:val="18"/>
          <w:szCs w:val="18"/>
          <w:u w:val="single"/>
        </w:rPr>
        <w:t>Standard</w:t>
      </w:r>
      <w:r w:rsidRPr="005B1A1A">
        <w:rPr>
          <w:rFonts w:ascii="Tahoma" w:hAnsi="Tahoma" w:cs="Tahoma"/>
          <w:spacing w:val="-2"/>
          <w:sz w:val="18"/>
          <w:szCs w:val="18"/>
          <w:u w:val="single"/>
          <w:lang w:val="ru-RU"/>
        </w:rPr>
        <w:t>,</w:t>
      </w:r>
      <w:r w:rsidRPr="005B1A1A">
        <w:rPr>
          <w:rFonts w:ascii="Tahoma" w:hAnsi="Tahoma" w:cs="Tahoma"/>
          <w:b/>
          <w:spacing w:val="-2"/>
          <w:sz w:val="18"/>
          <w:szCs w:val="18"/>
          <w:lang w:val="ru-RU"/>
        </w:rPr>
        <w:t xml:space="preserve"> </w:t>
      </w:r>
      <w:r w:rsidRPr="005B1A1A">
        <w:rPr>
          <w:rFonts w:ascii="Tahoma" w:hAnsi="Tahoma" w:cs="Tahoma"/>
          <w:spacing w:val="-2"/>
          <w:sz w:val="18"/>
          <w:szCs w:val="18"/>
          <w:lang w:val="ru-RU"/>
        </w:rPr>
        <w:t xml:space="preserve">используемым в рамках Программ корпоративного лицензирования, также имеют право на следующие бесплатные лицензии за каждую лицензию </w:t>
      </w:r>
      <w:r w:rsidRPr="0055028E">
        <w:rPr>
          <w:rFonts w:ascii="Tahoma" w:hAnsi="Tahoma" w:cs="Tahoma"/>
          <w:spacing w:val="-2"/>
          <w:sz w:val="18"/>
          <w:szCs w:val="18"/>
        </w:rPr>
        <w:t>EBS</w:t>
      </w:r>
      <w:r w:rsidRPr="005B1A1A">
        <w:rPr>
          <w:rFonts w:ascii="Tahoma" w:hAnsi="Tahoma" w:cs="Tahoma"/>
          <w:spacing w:val="-2"/>
          <w:sz w:val="18"/>
          <w:szCs w:val="18"/>
          <w:lang w:val="ru-RU"/>
        </w:rPr>
        <w:t xml:space="preserve"> 2008 </w:t>
      </w:r>
      <w:r w:rsidRPr="0055028E">
        <w:rPr>
          <w:rFonts w:ascii="Tahoma" w:hAnsi="Tahoma" w:cs="Tahoma"/>
          <w:spacing w:val="-2"/>
          <w:sz w:val="18"/>
          <w:szCs w:val="18"/>
        </w:rPr>
        <w:t>Standard</w:t>
      </w:r>
      <w:r w:rsidRPr="005B1A1A">
        <w:rPr>
          <w:rFonts w:ascii="Tahoma" w:hAnsi="Tahoma" w:cs="Tahoma"/>
          <w:spacing w:val="-2"/>
          <w:sz w:val="18"/>
          <w:szCs w:val="18"/>
          <w:lang w:val="ru-RU"/>
        </w:rPr>
        <w:t xml:space="preserve"> с действующим покрытием </w:t>
      </w:r>
      <w:r w:rsidRPr="0055028E">
        <w:rPr>
          <w:rFonts w:ascii="Tahoma" w:hAnsi="Tahoma" w:cs="Tahoma"/>
          <w:spacing w:val="-2"/>
          <w:sz w:val="18"/>
          <w:szCs w:val="18"/>
        </w:rPr>
        <w:t>Software</w:t>
      </w:r>
      <w:r w:rsidRPr="005B1A1A">
        <w:rPr>
          <w:rFonts w:ascii="Tahoma" w:hAnsi="Tahoma" w:cs="Tahoma"/>
          <w:spacing w:val="-2"/>
          <w:sz w:val="18"/>
          <w:szCs w:val="18"/>
          <w:lang w:val="ru-RU"/>
        </w:rPr>
        <w:t xml:space="preserve"> </w:t>
      </w:r>
      <w:r w:rsidRPr="0055028E">
        <w:rPr>
          <w:rFonts w:ascii="Tahoma" w:hAnsi="Tahoma" w:cs="Tahoma"/>
          <w:spacing w:val="-2"/>
          <w:sz w:val="18"/>
          <w:szCs w:val="18"/>
        </w:rPr>
        <w:t>Assurance</w:t>
      </w:r>
      <w:r w:rsidRPr="005B1A1A">
        <w:rPr>
          <w:rFonts w:ascii="Tahoma" w:hAnsi="Tahoma" w:cs="Tahoma"/>
          <w:spacing w:val="-2"/>
          <w:sz w:val="18"/>
          <w:szCs w:val="18"/>
          <w:lang w:val="ru-RU"/>
        </w:rPr>
        <w:t>, имеющуюся на 1 июля 2010 г:</w:t>
      </w:r>
    </w:p>
    <w:p w14:paraId="0B719E70" w14:textId="77777777" w:rsidR="00A6493D" w:rsidRPr="005B1A1A" w:rsidRDefault="00A6493D" w:rsidP="00E63984">
      <w:pPr>
        <w:pStyle w:val="ListParagraph"/>
        <w:ind w:left="1260"/>
        <w:contextualSpacing w:val="0"/>
        <w:rPr>
          <w:rFonts w:ascii="Tahoma" w:hAnsi="Tahoma" w:cs="Tahoma"/>
          <w:sz w:val="18"/>
          <w:szCs w:val="18"/>
          <w:lang w:val="ru-RU"/>
        </w:rPr>
      </w:pPr>
    </w:p>
    <w:p w14:paraId="20D7ED1B" w14:textId="77777777" w:rsidR="00113634" w:rsidRPr="005B1A1A" w:rsidRDefault="00113634" w:rsidP="00346F4B">
      <w:pPr>
        <w:pStyle w:val="ListParagraph"/>
        <w:numPr>
          <w:ilvl w:val="0"/>
          <w:numId w:val="25"/>
        </w:numPr>
        <w:spacing w:after="60"/>
        <w:ind w:left="1440"/>
        <w:contextualSpacing w:val="0"/>
        <w:rPr>
          <w:rFonts w:ascii="Tahoma" w:hAnsi="Tahoma" w:cs="Tahoma"/>
          <w:sz w:val="18"/>
          <w:szCs w:val="18"/>
          <w:lang w:val="ru-RU"/>
        </w:rPr>
      </w:pPr>
      <w:r w:rsidRPr="005B1A1A">
        <w:rPr>
          <w:rFonts w:ascii="Tahoma" w:hAnsi="Tahoma" w:cs="Tahoma"/>
          <w:sz w:val="18"/>
          <w:szCs w:val="18"/>
          <w:lang w:val="ru-RU"/>
        </w:rPr>
        <w:t xml:space="preserve">3 лицензии на программное обеспечение </w:t>
      </w:r>
      <w:r w:rsidRPr="0055028E">
        <w:rPr>
          <w:rFonts w:ascii="Tahoma" w:hAnsi="Tahoma" w:cs="Tahoma"/>
          <w:sz w:val="18"/>
          <w:szCs w:val="18"/>
        </w:rPr>
        <w:t>Windows</w:t>
      </w:r>
      <w:r w:rsidRPr="005B1A1A">
        <w:rPr>
          <w:rFonts w:ascii="Tahoma" w:hAnsi="Tahoma" w:cs="Tahoma"/>
          <w:sz w:val="18"/>
          <w:szCs w:val="18"/>
          <w:lang w:val="ru-RU"/>
        </w:rPr>
        <w:t xml:space="preserve"> </w:t>
      </w:r>
      <w:r w:rsidRPr="0055028E">
        <w:rPr>
          <w:rFonts w:ascii="Tahoma" w:hAnsi="Tahoma" w:cs="Tahoma"/>
          <w:sz w:val="18"/>
          <w:szCs w:val="18"/>
        </w:rPr>
        <w:t>Server</w:t>
      </w:r>
      <w:r w:rsidRPr="005B1A1A">
        <w:rPr>
          <w:rFonts w:ascii="Tahoma" w:hAnsi="Tahoma" w:cs="Tahoma"/>
          <w:sz w:val="18"/>
          <w:szCs w:val="18"/>
          <w:lang w:val="ru-RU"/>
        </w:rPr>
        <w:t xml:space="preserve"> 2008 </w:t>
      </w:r>
      <w:r w:rsidRPr="0055028E">
        <w:rPr>
          <w:rFonts w:ascii="Tahoma" w:hAnsi="Tahoma" w:cs="Tahoma"/>
          <w:sz w:val="18"/>
          <w:szCs w:val="18"/>
        </w:rPr>
        <w:t>R</w:t>
      </w:r>
      <w:r w:rsidRPr="005B1A1A">
        <w:rPr>
          <w:rFonts w:ascii="Tahoma" w:hAnsi="Tahoma" w:cs="Tahoma"/>
          <w:sz w:val="18"/>
          <w:szCs w:val="18"/>
          <w:lang w:val="ru-RU"/>
        </w:rPr>
        <w:t xml:space="preserve">2 </w:t>
      </w:r>
      <w:r w:rsidRPr="0055028E">
        <w:rPr>
          <w:rFonts w:ascii="Tahoma" w:hAnsi="Tahoma" w:cs="Tahoma"/>
          <w:sz w:val="18"/>
          <w:szCs w:val="18"/>
        </w:rPr>
        <w:t>Standard</w:t>
      </w:r>
    </w:p>
    <w:p w14:paraId="16AFE40D" w14:textId="77777777" w:rsidR="00113634" w:rsidRPr="005B1A1A" w:rsidRDefault="00113634" w:rsidP="00346F4B">
      <w:pPr>
        <w:pStyle w:val="ListParagraph"/>
        <w:numPr>
          <w:ilvl w:val="0"/>
          <w:numId w:val="25"/>
        </w:numPr>
        <w:spacing w:after="60"/>
        <w:ind w:left="1440"/>
        <w:contextualSpacing w:val="0"/>
        <w:rPr>
          <w:rFonts w:ascii="Tahoma" w:hAnsi="Tahoma" w:cs="Tahoma"/>
          <w:sz w:val="18"/>
          <w:szCs w:val="18"/>
          <w:lang w:val="ru-RU"/>
        </w:rPr>
      </w:pPr>
      <w:r w:rsidRPr="005B1A1A">
        <w:rPr>
          <w:rFonts w:ascii="Tahoma" w:hAnsi="Tahoma" w:cs="Tahoma"/>
          <w:sz w:val="18"/>
          <w:szCs w:val="18"/>
          <w:lang w:val="ru-RU"/>
        </w:rPr>
        <w:t xml:space="preserve">1 лицензия на программное обеспечение </w:t>
      </w:r>
      <w:r w:rsidRPr="0055028E">
        <w:rPr>
          <w:rFonts w:ascii="Tahoma" w:hAnsi="Tahoma" w:cs="Tahoma"/>
          <w:sz w:val="18"/>
          <w:szCs w:val="18"/>
        </w:rPr>
        <w:t>Exchange</w:t>
      </w:r>
      <w:r w:rsidRPr="005B1A1A">
        <w:rPr>
          <w:rFonts w:ascii="Tahoma" w:hAnsi="Tahoma" w:cs="Tahoma"/>
          <w:sz w:val="18"/>
          <w:szCs w:val="18"/>
          <w:lang w:val="ru-RU"/>
        </w:rPr>
        <w:t xml:space="preserve"> </w:t>
      </w:r>
      <w:r w:rsidRPr="0055028E">
        <w:rPr>
          <w:rFonts w:ascii="Tahoma" w:hAnsi="Tahoma" w:cs="Tahoma"/>
          <w:sz w:val="18"/>
          <w:szCs w:val="18"/>
        </w:rPr>
        <w:t>Server</w:t>
      </w:r>
      <w:r w:rsidRPr="005B1A1A">
        <w:rPr>
          <w:rFonts w:ascii="Tahoma" w:hAnsi="Tahoma" w:cs="Tahoma"/>
          <w:sz w:val="18"/>
          <w:szCs w:val="18"/>
          <w:lang w:val="ru-RU"/>
        </w:rPr>
        <w:t xml:space="preserve"> 2010 </w:t>
      </w:r>
      <w:r w:rsidRPr="0055028E">
        <w:rPr>
          <w:rFonts w:ascii="Tahoma" w:hAnsi="Tahoma" w:cs="Tahoma"/>
          <w:sz w:val="18"/>
          <w:szCs w:val="18"/>
        </w:rPr>
        <w:t>Standard</w:t>
      </w:r>
    </w:p>
    <w:p w14:paraId="74CC85E2" w14:textId="77777777" w:rsidR="00113634" w:rsidRPr="005B1A1A" w:rsidRDefault="00113634" w:rsidP="00346F4B">
      <w:pPr>
        <w:pStyle w:val="ListParagraph"/>
        <w:numPr>
          <w:ilvl w:val="0"/>
          <w:numId w:val="25"/>
        </w:numPr>
        <w:spacing w:after="60"/>
        <w:ind w:left="1440"/>
        <w:contextualSpacing w:val="0"/>
        <w:rPr>
          <w:rFonts w:ascii="Tahoma" w:hAnsi="Tahoma" w:cs="Tahoma"/>
          <w:sz w:val="18"/>
          <w:szCs w:val="18"/>
          <w:lang w:val="ru-RU"/>
        </w:rPr>
      </w:pPr>
      <w:r w:rsidRPr="005B1A1A">
        <w:rPr>
          <w:rFonts w:ascii="Tahoma" w:hAnsi="Tahoma" w:cs="Tahoma"/>
          <w:sz w:val="18"/>
          <w:szCs w:val="18"/>
          <w:lang w:val="ru-RU"/>
        </w:rPr>
        <w:t xml:space="preserve">1 лицензия на программное обеспечение </w:t>
      </w:r>
      <w:r w:rsidRPr="0055028E">
        <w:rPr>
          <w:rFonts w:ascii="Tahoma" w:hAnsi="Tahoma" w:cs="Tahoma"/>
          <w:sz w:val="18"/>
          <w:szCs w:val="18"/>
        </w:rPr>
        <w:t>System</w:t>
      </w:r>
      <w:r w:rsidRPr="005B1A1A">
        <w:rPr>
          <w:rFonts w:ascii="Tahoma" w:hAnsi="Tahoma" w:cs="Tahoma"/>
          <w:sz w:val="18"/>
          <w:szCs w:val="18"/>
          <w:lang w:val="ru-RU"/>
        </w:rPr>
        <w:t xml:space="preserve"> </w:t>
      </w:r>
      <w:r w:rsidRPr="0055028E">
        <w:rPr>
          <w:rFonts w:ascii="Tahoma" w:hAnsi="Tahoma" w:cs="Tahoma"/>
          <w:sz w:val="18"/>
          <w:szCs w:val="18"/>
        </w:rPr>
        <w:t>Center</w:t>
      </w:r>
      <w:r w:rsidRPr="005B1A1A">
        <w:rPr>
          <w:rFonts w:ascii="Tahoma" w:hAnsi="Tahoma" w:cs="Tahoma"/>
          <w:sz w:val="18"/>
          <w:szCs w:val="18"/>
          <w:lang w:val="ru-RU"/>
        </w:rPr>
        <w:t xml:space="preserve"> </w:t>
      </w:r>
      <w:r w:rsidRPr="0055028E">
        <w:rPr>
          <w:rFonts w:ascii="Tahoma" w:hAnsi="Tahoma" w:cs="Tahoma"/>
          <w:sz w:val="18"/>
          <w:szCs w:val="18"/>
        </w:rPr>
        <w:t>Essentials</w:t>
      </w:r>
      <w:r w:rsidRPr="005B1A1A">
        <w:rPr>
          <w:rFonts w:ascii="Tahoma" w:hAnsi="Tahoma" w:cs="Tahoma"/>
          <w:sz w:val="18"/>
          <w:szCs w:val="18"/>
          <w:lang w:val="ru-RU"/>
        </w:rPr>
        <w:t xml:space="preserve"> 2010 и 10 серверных и 50 клиентских лицензий на управление</w:t>
      </w:r>
    </w:p>
    <w:p w14:paraId="65393406" w14:textId="77777777" w:rsidR="00113634" w:rsidRPr="002B489D" w:rsidRDefault="00113634" w:rsidP="00346F4B">
      <w:pPr>
        <w:pStyle w:val="ListParagraph"/>
        <w:numPr>
          <w:ilvl w:val="0"/>
          <w:numId w:val="25"/>
        </w:numPr>
        <w:spacing w:after="60"/>
        <w:ind w:left="1440"/>
        <w:contextualSpacing w:val="0"/>
        <w:rPr>
          <w:rFonts w:ascii="Tahoma" w:hAnsi="Tahoma" w:cs="Tahoma"/>
          <w:sz w:val="18"/>
          <w:szCs w:val="18"/>
        </w:rPr>
      </w:pPr>
      <w:r w:rsidRPr="002B489D">
        <w:rPr>
          <w:rFonts w:ascii="Tahoma" w:hAnsi="Tahoma" w:cs="Tahoma"/>
          <w:sz w:val="18"/>
          <w:szCs w:val="18"/>
        </w:rPr>
        <w:t xml:space="preserve">1 </w:t>
      </w:r>
      <w:r w:rsidRPr="005B1A1A">
        <w:rPr>
          <w:rFonts w:ascii="Tahoma" w:hAnsi="Tahoma" w:cs="Tahoma"/>
          <w:sz w:val="18"/>
          <w:szCs w:val="18"/>
          <w:lang w:val="ru-RU"/>
        </w:rPr>
        <w:t>лицензия</w:t>
      </w:r>
      <w:r w:rsidRPr="002B489D">
        <w:rPr>
          <w:rFonts w:ascii="Tahoma" w:hAnsi="Tahoma" w:cs="Tahoma"/>
          <w:sz w:val="18"/>
          <w:szCs w:val="18"/>
        </w:rPr>
        <w:t xml:space="preserve"> </w:t>
      </w:r>
      <w:r w:rsidRPr="005B1A1A">
        <w:rPr>
          <w:rFonts w:ascii="Tahoma" w:hAnsi="Tahoma" w:cs="Tahoma"/>
          <w:sz w:val="18"/>
          <w:szCs w:val="18"/>
          <w:lang w:val="ru-RU"/>
        </w:rPr>
        <w:t>на</w:t>
      </w:r>
      <w:r w:rsidRPr="002B489D">
        <w:rPr>
          <w:rFonts w:ascii="Tahoma" w:hAnsi="Tahoma" w:cs="Tahoma"/>
          <w:sz w:val="18"/>
          <w:szCs w:val="18"/>
        </w:rPr>
        <w:t xml:space="preserve"> </w:t>
      </w:r>
      <w:r w:rsidRPr="005B1A1A">
        <w:rPr>
          <w:rFonts w:ascii="Tahoma" w:hAnsi="Tahoma" w:cs="Tahoma"/>
          <w:sz w:val="18"/>
          <w:szCs w:val="18"/>
          <w:lang w:val="ru-RU"/>
        </w:rPr>
        <w:t>программное</w:t>
      </w:r>
      <w:r w:rsidRPr="002B489D">
        <w:rPr>
          <w:rFonts w:ascii="Tahoma" w:hAnsi="Tahoma" w:cs="Tahoma"/>
          <w:sz w:val="18"/>
          <w:szCs w:val="18"/>
        </w:rPr>
        <w:t xml:space="preserve"> </w:t>
      </w:r>
      <w:r w:rsidRPr="005B1A1A">
        <w:rPr>
          <w:rFonts w:ascii="Tahoma" w:hAnsi="Tahoma" w:cs="Tahoma"/>
          <w:sz w:val="18"/>
          <w:szCs w:val="18"/>
          <w:lang w:val="ru-RU"/>
        </w:rPr>
        <w:t>обеспечение</w:t>
      </w:r>
      <w:r w:rsidRPr="002B489D">
        <w:rPr>
          <w:rFonts w:ascii="Tahoma" w:hAnsi="Tahoma" w:cs="Tahoma"/>
          <w:sz w:val="18"/>
          <w:szCs w:val="18"/>
        </w:rPr>
        <w:t xml:space="preserve"> </w:t>
      </w:r>
      <w:r w:rsidRPr="0055028E">
        <w:rPr>
          <w:rFonts w:ascii="Tahoma" w:hAnsi="Tahoma" w:cs="Tahoma"/>
          <w:sz w:val="18"/>
          <w:szCs w:val="18"/>
        </w:rPr>
        <w:t>Forefront</w:t>
      </w:r>
      <w:r w:rsidRPr="002B489D">
        <w:rPr>
          <w:rFonts w:ascii="Tahoma" w:hAnsi="Tahoma" w:cs="Tahoma"/>
          <w:sz w:val="18"/>
          <w:szCs w:val="18"/>
        </w:rPr>
        <w:t xml:space="preserve"> </w:t>
      </w:r>
      <w:r w:rsidRPr="0055028E">
        <w:rPr>
          <w:rFonts w:ascii="Tahoma" w:hAnsi="Tahoma" w:cs="Tahoma"/>
          <w:sz w:val="18"/>
          <w:szCs w:val="18"/>
        </w:rPr>
        <w:t>Threat</w:t>
      </w:r>
      <w:r w:rsidRPr="002B489D">
        <w:rPr>
          <w:rFonts w:ascii="Tahoma" w:hAnsi="Tahoma" w:cs="Tahoma"/>
          <w:sz w:val="18"/>
          <w:szCs w:val="18"/>
        </w:rPr>
        <w:t xml:space="preserve"> </w:t>
      </w:r>
      <w:r w:rsidRPr="0055028E">
        <w:rPr>
          <w:rFonts w:ascii="Tahoma" w:hAnsi="Tahoma" w:cs="Tahoma"/>
          <w:sz w:val="18"/>
          <w:szCs w:val="18"/>
        </w:rPr>
        <w:t>Management</w:t>
      </w:r>
      <w:r w:rsidRPr="002B489D">
        <w:rPr>
          <w:rFonts w:ascii="Tahoma" w:hAnsi="Tahoma" w:cs="Tahoma"/>
          <w:sz w:val="18"/>
          <w:szCs w:val="18"/>
        </w:rPr>
        <w:t xml:space="preserve"> </w:t>
      </w:r>
      <w:r w:rsidRPr="0055028E">
        <w:rPr>
          <w:rFonts w:ascii="Tahoma" w:hAnsi="Tahoma" w:cs="Tahoma"/>
          <w:sz w:val="18"/>
          <w:szCs w:val="18"/>
        </w:rPr>
        <w:t>Gateway</w:t>
      </w:r>
      <w:r w:rsidRPr="002B489D">
        <w:rPr>
          <w:rFonts w:ascii="Tahoma" w:hAnsi="Tahoma" w:cs="Tahoma"/>
          <w:sz w:val="18"/>
          <w:szCs w:val="18"/>
        </w:rPr>
        <w:t xml:space="preserve"> </w:t>
      </w:r>
      <w:r w:rsidRPr="0055028E">
        <w:rPr>
          <w:rFonts w:ascii="Tahoma" w:hAnsi="Tahoma" w:cs="Tahoma"/>
          <w:sz w:val="18"/>
          <w:szCs w:val="18"/>
        </w:rPr>
        <w:t>Medium</w:t>
      </w:r>
      <w:r w:rsidRPr="002B489D">
        <w:rPr>
          <w:rFonts w:ascii="Tahoma" w:hAnsi="Tahoma" w:cs="Tahoma"/>
          <w:sz w:val="18"/>
          <w:szCs w:val="18"/>
        </w:rPr>
        <w:t xml:space="preserve"> </w:t>
      </w:r>
      <w:r w:rsidRPr="0055028E">
        <w:rPr>
          <w:rFonts w:ascii="Tahoma" w:hAnsi="Tahoma" w:cs="Tahoma"/>
          <w:sz w:val="18"/>
          <w:szCs w:val="18"/>
        </w:rPr>
        <w:t>Business</w:t>
      </w:r>
      <w:r w:rsidRPr="002B489D">
        <w:rPr>
          <w:rFonts w:ascii="Tahoma" w:hAnsi="Tahoma" w:cs="Tahoma"/>
          <w:sz w:val="18"/>
          <w:szCs w:val="18"/>
        </w:rPr>
        <w:t xml:space="preserve"> </w:t>
      </w:r>
      <w:r w:rsidRPr="0055028E">
        <w:rPr>
          <w:rFonts w:ascii="Tahoma" w:hAnsi="Tahoma" w:cs="Tahoma"/>
          <w:sz w:val="18"/>
          <w:szCs w:val="18"/>
        </w:rPr>
        <w:t>Edition</w:t>
      </w:r>
      <w:r w:rsidRPr="002B489D">
        <w:rPr>
          <w:rFonts w:ascii="Tahoma" w:hAnsi="Tahoma" w:cs="Tahoma"/>
          <w:sz w:val="18"/>
          <w:szCs w:val="18"/>
        </w:rPr>
        <w:t xml:space="preserve"> 2010</w:t>
      </w:r>
    </w:p>
    <w:p w14:paraId="5E8DAD02" w14:textId="77777777" w:rsidR="00113634" w:rsidRPr="002B489D" w:rsidRDefault="00113634" w:rsidP="00E63984">
      <w:pPr>
        <w:pStyle w:val="ListParagraph"/>
        <w:ind w:left="1260"/>
        <w:rPr>
          <w:rFonts w:ascii="Tahoma" w:hAnsi="Tahoma" w:cs="Tahoma"/>
          <w:sz w:val="18"/>
          <w:szCs w:val="18"/>
        </w:rPr>
      </w:pPr>
    </w:p>
    <w:p w14:paraId="7C3315F7" w14:textId="77777777" w:rsidR="00113634" w:rsidRPr="005B1A1A" w:rsidRDefault="00113634" w:rsidP="00957DE8">
      <w:pPr>
        <w:pStyle w:val="ListParagraph"/>
        <w:rPr>
          <w:rFonts w:ascii="Tahoma" w:hAnsi="Tahoma" w:cs="Tahoma"/>
          <w:sz w:val="18"/>
          <w:szCs w:val="18"/>
          <w:lang w:val="ru-RU"/>
        </w:rPr>
      </w:pPr>
      <w:r w:rsidRPr="005B1A1A">
        <w:rPr>
          <w:rFonts w:ascii="Tahoma" w:hAnsi="Tahoma" w:cs="Tahoma"/>
          <w:sz w:val="18"/>
          <w:szCs w:val="18"/>
          <w:lang w:val="ru-RU"/>
        </w:rPr>
        <w:t xml:space="preserve">(Если в рамках Программы корпоративного лицензирования, по которой клиент приобрел соответствующие лицензии до окончания действующего покрытия </w:t>
      </w:r>
      <w:r w:rsidRPr="0055028E">
        <w:rPr>
          <w:rFonts w:ascii="Tahoma" w:hAnsi="Tahoma" w:cs="Tahoma"/>
          <w:sz w:val="18"/>
          <w:szCs w:val="18"/>
        </w:rPr>
        <w:t>Software</w:t>
      </w:r>
      <w:r w:rsidRPr="005B1A1A">
        <w:rPr>
          <w:rFonts w:ascii="Tahoma" w:hAnsi="Tahoma" w:cs="Tahoma"/>
          <w:sz w:val="18"/>
          <w:szCs w:val="18"/>
          <w:lang w:val="ru-RU"/>
        </w:rPr>
        <w:t xml:space="preserve"> </w:t>
      </w:r>
      <w:r w:rsidRPr="0055028E">
        <w:rPr>
          <w:rFonts w:ascii="Tahoma" w:hAnsi="Tahoma" w:cs="Tahoma"/>
          <w:sz w:val="18"/>
          <w:szCs w:val="18"/>
        </w:rPr>
        <w:t>Assurance</w:t>
      </w:r>
      <w:r w:rsidRPr="005B1A1A">
        <w:rPr>
          <w:rFonts w:ascii="Tahoma" w:hAnsi="Tahoma" w:cs="Tahoma"/>
          <w:sz w:val="18"/>
          <w:szCs w:val="18"/>
          <w:lang w:val="ru-RU"/>
        </w:rPr>
        <w:t xml:space="preserve"> для лицензии </w:t>
      </w:r>
      <w:r w:rsidRPr="0055028E">
        <w:rPr>
          <w:rFonts w:ascii="Tahoma" w:hAnsi="Tahoma" w:cs="Tahoma"/>
          <w:sz w:val="18"/>
          <w:szCs w:val="18"/>
        </w:rPr>
        <w:t>EBS</w:t>
      </w:r>
      <w:r w:rsidRPr="005B1A1A">
        <w:rPr>
          <w:rFonts w:ascii="Tahoma" w:hAnsi="Tahoma" w:cs="Tahoma"/>
          <w:sz w:val="18"/>
          <w:szCs w:val="18"/>
          <w:lang w:val="ru-RU"/>
        </w:rPr>
        <w:t xml:space="preserve"> 2008 </w:t>
      </w:r>
      <w:r w:rsidRPr="0055028E">
        <w:rPr>
          <w:rFonts w:ascii="Tahoma" w:hAnsi="Tahoma" w:cs="Tahoma"/>
          <w:sz w:val="18"/>
          <w:szCs w:val="18"/>
        </w:rPr>
        <w:t>Standard</w:t>
      </w:r>
      <w:r w:rsidRPr="005B1A1A">
        <w:rPr>
          <w:rFonts w:ascii="Tahoma" w:hAnsi="Tahoma" w:cs="Tahoma"/>
          <w:sz w:val="18"/>
          <w:szCs w:val="18"/>
          <w:lang w:val="ru-RU"/>
        </w:rPr>
        <w:t>,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14:paraId="4EDEA8AE" w14:textId="77777777" w:rsidR="00113634" w:rsidRPr="005B1A1A" w:rsidRDefault="00113634" w:rsidP="00957DE8">
      <w:pPr>
        <w:pStyle w:val="ListParagraph"/>
        <w:rPr>
          <w:rFonts w:ascii="Tahoma" w:hAnsi="Tahoma" w:cs="Tahoma"/>
          <w:sz w:val="18"/>
          <w:szCs w:val="18"/>
          <w:lang w:val="ru-RU"/>
        </w:rPr>
      </w:pPr>
    </w:p>
    <w:p w14:paraId="4EF9F01B" w14:textId="77777777" w:rsidR="00113634" w:rsidRPr="005B1A1A" w:rsidRDefault="00113634" w:rsidP="00957DE8">
      <w:pPr>
        <w:ind w:left="720"/>
        <w:rPr>
          <w:rFonts w:cs="Tahoma"/>
          <w:szCs w:val="18"/>
          <w:lang w:val="ru-RU"/>
        </w:rPr>
      </w:pPr>
      <w:r w:rsidRPr="005B1A1A">
        <w:rPr>
          <w:rFonts w:cs="Tahoma"/>
          <w:szCs w:val="18"/>
          <w:lang w:val="ru-RU"/>
        </w:rPr>
        <w:t>Свидетельством наличия этих бесплатных лицензий является Соглашение о корпоративном лицензировании клиента и данные условия использования продукта.</w:t>
      </w:r>
      <w:r w:rsidR="00317026" w:rsidRPr="005B1A1A">
        <w:rPr>
          <w:rFonts w:cs="Tahoma"/>
          <w:szCs w:val="18"/>
          <w:lang w:val="ru-RU"/>
        </w:rPr>
        <w:t xml:space="preserve"> </w:t>
      </w:r>
      <w:r w:rsidRPr="005B1A1A">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317026" w:rsidRPr="005B1A1A">
        <w:rPr>
          <w:rFonts w:cs="Tahoma"/>
          <w:szCs w:val="18"/>
          <w:lang w:val="ru-RU"/>
        </w:rPr>
        <w:t xml:space="preserve"> </w:t>
      </w:r>
      <w:r w:rsidRPr="005B1A1A">
        <w:rPr>
          <w:rFonts w:cs="Tahoma"/>
          <w:szCs w:val="18"/>
          <w:lang w:val="ru-RU"/>
        </w:rPr>
        <w:t xml:space="preserve">Для всех продуктов кроме </w:t>
      </w:r>
      <w:r w:rsidRPr="0055028E">
        <w:rPr>
          <w:rFonts w:cs="Tahoma"/>
          <w:szCs w:val="18"/>
        </w:rPr>
        <w:t>Forefront</w:t>
      </w:r>
      <w:r w:rsidRPr="005B1A1A">
        <w:rPr>
          <w:rFonts w:cs="Tahoma"/>
          <w:szCs w:val="18"/>
          <w:lang w:val="ru-RU"/>
        </w:rPr>
        <w:t xml:space="preserve"> </w:t>
      </w:r>
      <w:r w:rsidRPr="0055028E">
        <w:rPr>
          <w:rFonts w:cs="Tahoma"/>
          <w:szCs w:val="18"/>
        </w:rPr>
        <w:t>Protection</w:t>
      </w:r>
      <w:r w:rsidRPr="005B1A1A">
        <w:rPr>
          <w:rFonts w:cs="Tahoma"/>
          <w:szCs w:val="18"/>
          <w:lang w:val="ru-RU"/>
        </w:rPr>
        <w:t xml:space="preserve"> для </w:t>
      </w:r>
      <w:r w:rsidRPr="0055028E">
        <w:rPr>
          <w:rFonts w:cs="Tahoma"/>
          <w:szCs w:val="18"/>
        </w:rPr>
        <w:t>Exchange</w:t>
      </w:r>
      <w:r w:rsidRPr="005B1A1A">
        <w:rPr>
          <w:rFonts w:cs="Tahoma"/>
          <w:szCs w:val="18"/>
          <w:lang w:val="ru-RU"/>
        </w:rPr>
        <w:t xml:space="preserve"> </w:t>
      </w:r>
      <w:r w:rsidRPr="0055028E">
        <w:rPr>
          <w:rFonts w:cs="Tahoma"/>
          <w:szCs w:val="18"/>
        </w:rPr>
        <w:t>Server</w:t>
      </w:r>
      <w:r w:rsidRPr="005B1A1A">
        <w:rPr>
          <w:rFonts w:cs="Tahoma"/>
          <w:szCs w:val="18"/>
          <w:lang w:val="ru-RU"/>
        </w:rPr>
        <w:t xml:space="preserve">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w:t>
      </w:r>
      <w:r w:rsidRPr="005B1A1A">
        <w:rPr>
          <w:rFonts w:cs="Tahoma"/>
          <w:szCs w:val="18"/>
          <w:lang w:val="ru-RU"/>
        </w:rPr>
        <w:lastRenderedPageBreak/>
        <w:t>соответствующим лицензиям.</w:t>
      </w:r>
      <w:r w:rsidR="00317026" w:rsidRPr="005B1A1A">
        <w:rPr>
          <w:rFonts w:cs="Tahoma"/>
          <w:szCs w:val="18"/>
          <w:lang w:val="ru-RU"/>
        </w:rPr>
        <w:t xml:space="preserve"> </w:t>
      </w:r>
      <w:r w:rsidRPr="005B1A1A">
        <w:rPr>
          <w:rFonts w:cs="Tahoma"/>
          <w:szCs w:val="18"/>
          <w:lang w:val="ru-RU"/>
        </w:rPr>
        <w:t xml:space="preserve">Право на использование </w:t>
      </w:r>
      <w:r w:rsidRPr="0055028E">
        <w:rPr>
          <w:rFonts w:cs="Tahoma"/>
          <w:szCs w:val="18"/>
        </w:rPr>
        <w:t>Forefront</w:t>
      </w:r>
      <w:r w:rsidRPr="005B1A1A">
        <w:rPr>
          <w:rFonts w:cs="Tahoma"/>
          <w:szCs w:val="18"/>
          <w:lang w:val="ru-RU"/>
        </w:rPr>
        <w:t xml:space="preserve"> </w:t>
      </w:r>
      <w:r w:rsidRPr="0055028E">
        <w:rPr>
          <w:rFonts w:cs="Tahoma"/>
          <w:szCs w:val="18"/>
        </w:rPr>
        <w:t>Protection</w:t>
      </w:r>
      <w:r w:rsidRPr="005B1A1A">
        <w:rPr>
          <w:rFonts w:cs="Tahoma"/>
          <w:szCs w:val="18"/>
          <w:lang w:val="ru-RU"/>
        </w:rPr>
        <w:t xml:space="preserve"> для </w:t>
      </w:r>
      <w:r w:rsidRPr="0055028E">
        <w:rPr>
          <w:rFonts w:cs="Tahoma"/>
          <w:szCs w:val="18"/>
        </w:rPr>
        <w:t>Exchange</w:t>
      </w:r>
      <w:r w:rsidRPr="005B1A1A">
        <w:rPr>
          <w:rFonts w:cs="Tahoma"/>
          <w:szCs w:val="18"/>
          <w:lang w:val="ru-RU"/>
        </w:rPr>
        <w:t xml:space="preserve"> </w:t>
      </w:r>
      <w:r w:rsidRPr="0055028E">
        <w:rPr>
          <w:rFonts w:cs="Tahoma"/>
          <w:szCs w:val="18"/>
        </w:rPr>
        <w:t>Server</w:t>
      </w:r>
      <w:r w:rsidRPr="005B1A1A">
        <w:rPr>
          <w:rFonts w:cs="Tahoma"/>
          <w:szCs w:val="18"/>
          <w:lang w:val="ru-RU"/>
        </w:rPr>
        <w:t xml:space="preserve"> 2010 заканчивается после истечения срока действия покрытия </w:t>
      </w:r>
      <w:r w:rsidRPr="0055028E">
        <w:rPr>
          <w:rFonts w:cs="Tahoma"/>
          <w:szCs w:val="18"/>
        </w:rPr>
        <w:t>Software</w:t>
      </w:r>
      <w:r w:rsidRPr="005B1A1A">
        <w:rPr>
          <w:rFonts w:cs="Tahoma"/>
          <w:szCs w:val="18"/>
          <w:lang w:val="ru-RU"/>
        </w:rPr>
        <w:t xml:space="preserve"> </w:t>
      </w:r>
      <w:r w:rsidRPr="0055028E">
        <w:rPr>
          <w:rFonts w:cs="Tahoma"/>
          <w:szCs w:val="18"/>
        </w:rPr>
        <w:t>Assurance</w:t>
      </w:r>
      <w:r w:rsidRPr="005B1A1A">
        <w:rPr>
          <w:rFonts w:cs="Tahoma"/>
          <w:szCs w:val="18"/>
          <w:lang w:val="ru-RU"/>
        </w:rPr>
        <w:t xml:space="preserve"> для соответствующих лицензий.</w:t>
      </w:r>
      <w:r w:rsidR="00317026" w:rsidRPr="005B1A1A">
        <w:rPr>
          <w:rFonts w:cs="Tahoma"/>
          <w:szCs w:val="18"/>
          <w:lang w:val="ru-RU"/>
        </w:rPr>
        <w:t xml:space="preserve"> </w:t>
      </w:r>
      <w:r w:rsidRPr="005B1A1A">
        <w:rPr>
          <w:rFonts w:cs="Tahoma"/>
          <w:szCs w:val="18"/>
          <w:lang w:val="ru-RU"/>
        </w:rPr>
        <w:t>Во всех случаях бесплатные лицензии нельзя передавать отдельно от соответствующих лицензий.</w:t>
      </w:r>
    </w:p>
    <w:p w14:paraId="657D0DEE" w14:textId="77777777" w:rsidR="00113634" w:rsidRPr="005B1A1A" w:rsidRDefault="00113634" w:rsidP="00E63984">
      <w:pPr>
        <w:pStyle w:val="ListParagraph"/>
        <w:ind w:left="1260"/>
        <w:rPr>
          <w:rFonts w:ascii="Tahoma" w:hAnsi="Tahoma" w:cs="Tahoma"/>
          <w:sz w:val="18"/>
          <w:szCs w:val="18"/>
          <w:lang w:val="ru-RU"/>
        </w:rPr>
      </w:pPr>
    </w:p>
    <w:p w14:paraId="098C404D" w14:textId="77777777" w:rsidR="00113634" w:rsidRPr="005B1A1A" w:rsidRDefault="00113634" w:rsidP="00957DE8">
      <w:pPr>
        <w:tabs>
          <w:tab w:val="left" w:pos="1260"/>
        </w:tabs>
        <w:ind w:left="720"/>
        <w:rPr>
          <w:rFonts w:cs="Tahoma"/>
          <w:szCs w:val="18"/>
          <w:lang w:val="ru-RU"/>
        </w:rPr>
      </w:pPr>
      <w:r w:rsidRPr="005B1A1A">
        <w:rPr>
          <w:rFonts w:cs="Tahoma"/>
          <w:szCs w:val="18"/>
          <w:u w:val="single"/>
          <w:lang w:val="ru-RU"/>
        </w:rPr>
        <w:t xml:space="preserve">Клиенты с программным обеспечением </w:t>
      </w:r>
      <w:r w:rsidRPr="0055028E">
        <w:rPr>
          <w:rFonts w:cs="Tahoma"/>
          <w:szCs w:val="18"/>
          <w:u w:val="single"/>
        </w:rPr>
        <w:t>Windows</w:t>
      </w:r>
      <w:r w:rsidRPr="005B1A1A">
        <w:rPr>
          <w:rFonts w:cs="Tahoma"/>
          <w:szCs w:val="18"/>
          <w:u w:val="single"/>
          <w:lang w:val="ru-RU"/>
        </w:rPr>
        <w:t xml:space="preserve"> </w:t>
      </w:r>
      <w:r w:rsidRPr="0055028E">
        <w:rPr>
          <w:rFonts w:cs="Tahoma"/>
          <w:szCs w:val="18"/>
          <w:u w:val="single"/>
        </w:rPr>
        <w:t>Essential</w:t>
      </w:r>
      <w:r w:rsidRPr="005B1A1A">
        <w:rPr>
          <w:rFonts w:cs="Tahoma"/>
          <w:szCs w:val="18"/>
          <w:u w:val="single"/>
          <w:lang w:val="ru-RU"/>
        </w:rPr>
        <w:t xml:space="preserve"> </w:t>
      </w:r>
      <w:r w:rsidRPr="0055028E">
        <w:rPr>
          <w:rFonts w:cs="Tahoma"/>
          <w:szCs w:val="18"/>
          <w:u w:val="single"/>
        </w:rPr>
        <w:t>Business</w:t>
      </w:r>
      <w:r w:rsidRPr="005B1A1A">
        <w:rPr>
          <w:rFonts w:cs="Tahoma"/>
          <w:szCs w:val="18"/>
          <w:u w:val="single"/>
          <w:lang w:val="ru-RU"/>
        </w:rPr>
        <w:t xml:space="preserve"> </w:t>
      </w:r>
      <w:r w:rsidRPr="0055028E">
        <w:rPr>
          <w:rFonts w:cs="Tahoma"/>
          <w:szCs w:val="18"/>
          <w:u w:val="single"/>
        </w:rPr>
        <w:t>Server</w:t>
      </w:r>
      <w:r w:rsidRPr="005B1A1A">
        <w:rPr>
          <w:rFonts w:cs="Tahoma"/>
          <w:szCs w:val="18"/>
          <w:u w:val="single"/>
          <w:lang w:val="ru-RU"/>
        </w:rPr>
        <w:t xml:space="preserve"> (</w:t>
      </w:r>
      <w:r w:rsidRPr="0055028E">
        <w:rPr>
          <w:rFonts w:cs="Tahoma"/>
          <w:szCs w:val="18"/>
          <w:u w:val="single"/>
        </w:rPr>
        <w:t>EBS</w:t>
      </w:r>
      <w:r w:rsidRPr="005B1A1A">
        <w:rPr>
          <w:rFonts w:cs="Tahoma"/>
          <w:szCs w:val="18"/>
          <w:u w:val="single"/>
          <w:lang w:val="ru-RU"/>
        </w:rPr>
        <w:t xml:space="preserve">) 2008 </w:t>
      </w:r>
      <w:r w:rsidRPr="0055028E">
        <w:rPr>
          <w:rFonts w:cs="Tahoma"/>
          <w:szCs w:val="18"/>
          <w:u w:val="single"/>
        </w:rPr>
        <w:t>Premium</w:t>
      </w:r>
      <w:r w:rsidRPr="005B1A1A">
        <w:rPr>
          <w:rFonts w:cs="Tahoma"/>
          <w:szCs w:val="18"/>
          <w:u w:val="single"/>
          <w:lang w:val="ru-RU"/>
        </w:rPr>
        <w:t xml:space="preserve">, </w:t>
      </w:r>
      <w:r w:rsidRPr="005B1A1A">
        <w:rPr>
          <w:rFonts w:cs="Tahoma"/>
          <w:szCs w:val="18"/>
          <w:lang w:val="ru-RU"/>
        </w:rPr>
        <w:t xml:space="preserve">используемым в рамках Программ корпоративного лицензирования, также имеют право на следующие бесплатные лицензии за каждую лицензию </w:t>
      </w:r>
      <w:r w:rsidRPr="0055028E">
        <w:rPr>
          <w:rFonts w:cs="Tahoma"/>
          <w:szCs w:val="18"/>
        </w:rPr>
        <w:t>EBS</w:t>
      </w:r>
      <w:r w:rsidRPr="005B1A1A">
        <w:rPr>
          <w:rFonts w:cs="Tahoma"/>
          <w:szCs w:val="18"/>
          <w:lang w:val="ru-RU"/>
        </w:rPr>
        <w:t xml:space="preserve"> 2008 </w:t>
      </w:r>
      <w:r w:rsidRPr="0055028E">
        <w:rPr>
          <w:rFonts w:cs="Tahoma"/>
          <w:szCs w:val="18"/>
        </w:rPr>
        <w:t>Premium</w:t>
      </w:r>
      <w:r w:rsidRPr="005B1A1A">
        <w:rPr>
          <w:rFonts w:cs="Tahoma"/>
          <w:szCs w:val="18"/>
          <w:lang w:val="ru-RU"/>
        </w:rPr>
        <w:t xml:space="preserve"> с действующим покрытием </w:t>
      </w:r>
      <w:r w:rsidRPr="0055028E">
        <w:rPr>
          <w:rFonts w:cs="Tahoma"/>
          <w:szCs w:val="18"/>
        </w:rPr>
        <w:t>Software</w:t>
      </w:r>
      <w:r w:rsidRPr="005B1A1A">
        <w:rPr>
          <w:rFonts w:cs="Tahoma"/>
          <w:szCs w:val="18"/>
          <w:lang w:val="ru-RU"/>
        </w:rPr>
        <w:t xml:space="preserve"> </w:t>
      </w:r>
      <w:r w:rsidRPr="0055028E">
        <w:rPr>
          <w:rFonts w:cs="Tahoma"/>
          <w:szCs w:val="18"/>
        </w:rPr>
        <w:t>Assurance</w:t>
      </w:r>
      <w:r w:rsidRPr="005B1A1A">
        <w:rPr>
          <w:rFonts w:cs="Tahoma"/>
          <w:szCs w:val="18"/>
          <w:lang w:val="ru-RU"/>
        </w:rPr>
        <w:t>, имеющуюся на 1 июля 2010 г:</w:t>
      </w:r>
    </w:p>
    <w:p w14:paraId="648B7F78" w14:textId="77777777" w:rsidR="00A6493D" w:rsidRPr="005B1A1A" w:rsidRDefault="00A6493D" w:rsidP="00E63984">
      <w:pPr>
        <w:pStyle w:val="ListParagraph"/>
        <w:ind w:left="1620"/>
        <w:contextualSpacing w:val="0"/>
        <w:rPr>
          <w:rFonts w:ascii="Tahoma" w:hAnsi="Tahoma" w:cs="Tahoma"/>
          <w:sz w:val="18"/>
          <w:szCs w:val="18"/>
          <w:lang w:val="ru-RU"/>
        </w:rPr>
      </w:pPr>
    </w:p>
    <w:p w14:paraId="56A612F5" w14:textId="77777777" w:rsidR="00113634" w:rsidRPr="005B1A1A" w:rsidRDefault="00113634" w:rsidP="00346F4B">
      <w:pPr>
        <w:pStyle w:val="ListParagraph"/>
        <w:numPr>
          <w:ilvl w:val="0"/>
          <w:numId w:val="26"/>
        </w:numPr>
        <w:spacing w:after="60"/>
        <w:contextualSpacing w:val="0"/>
        <w:rPr>
          <w:rFonts w:ascii="Tahoma" w:hAnsi="Tahoma" w:cs="Tahoma"/>
          <w:sz w:val="18"/>
          <w:szCs w:val="18"/>
          <w:lang w:val="ru-RU"/>
        </w:rPr>
      </w:pPr>
      <w:r w:rsidRPr="005B1A1A">
        <w:rPr>
          <w:rFonts w:ascii="Tahoma" w:hAnsi="Tahoma" w:cs="Tahoma"/>
          <w:sz w:val="18"/>
          <w:szCs w:val="18"/>
          <w:lang w:val="ru-RU"/>
        </w:rPr>
        <w:t xml:space="preserve">4 лицензии на программное обеспечение </w:t>
      </w:r>
      <w:r w:rsidRPr="0055028E">
        <w:rPr>
          <w:rFonts w:ascii="Tahoma" w:hAnsi="Tahoma" w:cs="Tahoma"/>
          <w:sz w:val="18"/>
          <w:szCs w:val="18"/>
        </w:rPr>
        <w:t>Windows</w:t>
      </w:r>
      <w:r w:rsidRPr="005B1A1A">
        <w:rPr>
          <w:rFonts w:ascii="Tahoma" w:hAnsi="Tahoma" w:cs="Tahoma"/>
          <w:sz w:val="18"/>
          <w:szCs w:val="18"/>
          <w:lang w:val="ru-RU"/>
        </w:rPr>
        <w:t xml:space="preserve"> </w:t>
      </w:r>
      <w:r w:rsidRPr="0055028E">
        <w:rPr>
          <w:rFonts w:ascii="Tahoma" w:hAnsi="Tahoma" w:cs="Tahoma"/>
          <w:sz w:val="18"/>
          <w:szCs w:val="18"/>
        </w:rPr>
        <w:t>Server</w:t>
      </w:r>
      <w:r w:rsidRPr="005B1A1A">
        <w:rPr>
          <w:rFonts w:ascii="Tahoma" w:hAnsi="Tahoma" w:cs="Tahoma"/>
          <w:sz w:val="18"/>
          <w:szCs w:val="18"/>
          <w:lang w:val="ru-RU"/>
        </w:rPr>
        <w:t xml:space="preserve"> 2008 </w:t>
      </w:r>
      <w:r w:rsidRPr="0055028E">
        <w:rPr>
          <w:rFonts w:ascii="Tahoma" w:hAnsi="Tahoma" w:cs="Tahoma"/>
          <w:sz w:val="18"/>
          <w:szCs w:val="18"/>
        </w:rPr>
        <w:t>R</w:t>
      </w:r>
      <w:r w:rsidRPr="005B1A1A">
        <w:rPr>
          <w:rFonts w:ascii="Tahoma" w:hAnsi="Tahoma" w:cs="Tahoma"/>
          <w:sz w:val="18"/>
          <w:szCs w:val="18"/>
          <w:lang w:val="ru-RU"/>
        </w:rPr>
        <w:t xml:space="preserve">2 </w:t>
      </w:r>
      <w:r w:rsidRPr="0055028E">
        <w:rPr>
          <w:rFonts w:ascii="Tahoma" w:hAnsi="Tahoma" w:cs="Tahoma"/>
          <w:sz w:val="18"/>
          <w:szCs w:val="18"/>
        </w:rPr>
        <w:t>Standard</w:t>
      </w:r>
    </w:p>
    <w:p w14:paraId="3C321E37" w14:textId="77777777" w:rsidR="00113634" w:rsidRPr="005B1A1A" w:rsidRDefault="00113634" w:rsidP="00346F4B">
      <w:pPr>
        <w:pStyle w:val="ListParagraph"/>
        <w:numPr>
          <w:ilvl w:val="0"/>
          <w:numId w:val="26"/>
        </w:numPr>
        <w:spacing w:after="60"/>
        <w:contextualSpacing w:val="0"/>
        <w:rPr>
          <w:rFonts w:ascii="Tahoma" w:hAnsi="Tahoma" w:cs="Tahoma"/>
          <w:sz w:val="18"/>
          <w:szCs w:val="18"/>
          <w:lang w:val="ru-RU"/>
        </w:rPr>
      </w:pPr>
      <w:r w:rsidRPr="005B1A1A">
        <w:rPr>
          <w:rFonts w:ascii="Tahoma" w:hAnsi="Tahoma" w:cs="Tahoma"/>
          <w:sz w:val="18"/>
          <w:szCs w:val="18"/>
          <w:lang w:val="ru-RU"/>
        </w:rPr>
        <w:t xml:space="preserve">1 лицензия на программное обеспечение </w:t>
      </w:r>
      <w:r w:rsidRPr="0055028E">
        <w:rPr>
          <w:rFonts w:ascii="Tahoma" w:hAnsi="Tahoma" w:cs="Tahoma"/>
          <w:sz w:val="18"/>
          <w:szCs w:val="18"/>
        </w:rPr>
        <w:t>SQL</w:t>
      </w:r>
      <w:r w:rsidRPr="005B1A1A">
        <w:rPr>
          <w:rFonts w:ascii="Tahoma" w:hAnsi="Tahoma" w:cs="Tahoma"/>
          <w:sz w:val="18"/>
          <w:szCs w:val="18"/>
          <w:lang w:val="ru-RU"/>
        </w:rPr>
        <w:t xml:space="preserve"> </w:t>
      </w:r>
      <w:r w:rsidRPr="0055028E">
        <w:rPr>
          <w:rFonts w:ascii="Tahoma" w:hAnsi="Tahoma" w:cs="Tahoma"/>
          <w:sz w:val="18"/>
          <w:szCs w:val="18"/>
        </w:rPr>
        <w:t>Server</w:t>
      </w:r>
      <w:r w:rsidRPr="005B1A1A">
        <w:rPr>
          <w:rFonts w:ascii="Tahoma" w:hAnsi="Tahoma" w:cs="Tahoma"/>
          <w:sz w:val="18"/>
          <w:szCs w:val="18"/>
          <w:lang w:val="ru-RU"/>
        </w:rPr>
        <w:t xml:space="preserve"> 2008 </w:t>
      </w:r>
      <w:r w:rsidRPr="0055028E">
        <w:rPr>
          <w:rFonts w:ascii="Tahoma" w:hAnsi="Tahoma" w:cs="Tahoma"/>
          <w:sz w:val="18"/>
          <w:szCs w:val="18"/>
        </w:rPr>
        <w:t>R</w:t>
      </w:r>
      <w:r w:rsidRPr="005B1A1A">
        <w:rPr>
          <w:rFonts w:ascii="Tahoma" w:hAnsi="Tahoma" w:cs="Tahoma"/>
          <w:sz w:val="18"/>
          <w:szCs w:val="18"/>
          <w:lang w:val="ru-RU"/>
        </w:rPr>
        <w:t xml:space="preserve">2 </w:t>
      </w:r>
      <w:r w:rsidRPr="0055028E">
        <w:rPr>
          <w:rFonts w:ascii="Tahoma" w:hAnsi="Tahoma" w:cs="Tahoma"/>
          <w:sz w:val="18"/>
          <w:szCs w:val="18"/>
        </w:rPr>
        <w:t>Standard</w:t>
      </w:r>
    </w:p>
    <w:p w14:paraId="69BDFC52" w14:textId="77777777" w:rsidR="00113634" w:rsidRPr="005B1A1A" w:rsidRDefault="00113634" w:rsidP="00346F4B">
      <w:pPr>
        <w:pStyle w:val="ListParagraph"/>
        <w:numPr>
          <w:ilvl w:val="0"/>
          <w:numId w:val="26"/>
        </w:numPr>
        <w:spacing w:after="60"/>
        <w:contextualSpacing w:val="0"/>
        <w:rPr>
          <w:rFonts w:ascii="Tahoma" w:hAnsi="Tahoma" w:cs="Tahoma"/>
          <w:sz w:val="18"/>
          <w:szCs w:val="18"/>
          <w:lang w:val="ru-RU"/>
        </w:rPr>
      </w:pPr>
      <w:r w:rsidRPr="005B1A1A">
        <w:rPr>
          <w:rFonts w:ascii="Tahoma" w:hAnsi="Tahoma" w:cs="Tahoma"/>
          <w:sz w:val="18"/>
          <w:szCs w:val="18"/>
          <w:lang w:val="ru-RU"/>
        </w:rPr>
        <w:t xml:space="preserve">2 лицензии на программное обеспечение </w:t>
      </w:r>
      <w:r w:rsidRPr="0055028E">
        <w:rPr>
          <w:rFonts w:ascii="Tahoma" w:hAnsi="Tahoma" w:cs="Tahoma"/>
          <w:sz w:val="18"/>
          <w:szCs w:val="18"/>
        </w:rPr>
        <w:t>Exchange</w:t>
      </w:r>
      <w:r w:rsidRPr="005B1A1A">
        <w:rPr>
          <w:rFonts w:ascii="Tahoma" w:hAnsi="Tahoma" w:cs="Tahoma"/>
          <w:sz w:val="18"/>
          <w:szCs w:val="18"/>
          <w:lang w:val="ru-RU"/>
        </w:rPr>
        <w:t xml:space="preserve"> </w:t>
      </w:r>
      <w:r w:rsidRPr="0055028E">
        <w:rPr>
          <w:rFonts w:ascii="Tahoma" w:hAnsi="Tahoma" w:cs="Tahoma"/>
          <w:sz w:val="18"/>
          <w:szCs w:val="18"/>
        </w:rPr>
        <w:t>Server</w:t>
      </w:r>
      <w:r w:rsidRPr="005B1A1A">
        <w:rPr>
          <w:rFonts w:ascii="Tahoma" w:hAnsi="Tahoma" w:cs="Tahoma"/>
          <w:sz w:val="18"/>
          <w:szCs w:val="18"/>
          <w:lang w:val="ru-RU"/>
        </w:rPr>
        <w:t xml:space="preserve"> 2010 </w:t>
      </w:r>
      <w:r w:rsidRPr="0055028E">
        <w:rPr>
          <w:rFonts w:ascii="Tahoma" w:hAnsi="Tahoma" w:cs="Tahoma"/>
          <w:sz w:val="18"/>
          <w:szCs w:val="18"/>
        </w:rPr>
        <w:t>Standard</w:t>
      </w:r>
    </w:p>
    <w:p w14:paraId="3885B58C" w14:textId="77777777" w:rsidR="00113634" w:rsidRPr="005B1A1A" w:rsidRDefault="00113634" w:rsidP="00346F4B">
      <w:pPr>
        <w:pStyle w:val="ListParagraph"/>
        <w:numPr>
          <w:ilvl w:val="0"/>
          <w:numId w:val="26"/>
        </w:numPr>
        <w:spacing w:after="60"/>
        <w:contextualSpacing w:val="0"/>
        <w:rPr>
          <w:rFonts w:ascii="Tahoma" w:hAnsi="Tahoma" w:cs="Tahoma"/>
          <w:sz w:val="18"/>
          <w:szCs w:val="18"/>
          <w:lang w:val="ru-RU"/>
        </w:rPr>
      </w:pPr>
      <w:r w:rsidRPr="005B1A1A">
        <w:rPr>
          <w:rFonts w:ascii="Tahoma" w:hAnsi="Tahoma" w:cs="Tahoma"/>
          <w:sz w:val="18"/>
          <w:szCs w:val="18"/>
          <w:lang w:val="ru-RU"/>
        </w:rPr>
        <w:t xml:space="preserve">1 лицензия на программное обеспечение </w:t>
      </w:r>
      <w:r w:rsidRPr="0055028E">
        <w:rPr>
          <w:rFonts w:ascii="Tahoma" w:hAnsi="Tahoma" w:cs="Tahoma"/>
          <w:sz w:val="18"/>
          <w:szCs w:val="18"/>
        </w:rPr>
        <w:t>System</w:t>
      </w:r>
      <w:r w:rsidRPr="005B1A1A">
        <w:rPr>
          <w:rFonts w:ascii="Tahoma" w:hAnsi="Tahoma" w:cs="Tahoma"/>
          <w:sz w:val="18"/>
          <w:szCs w:val="18"/>
          <w:lang w:val="ru-RU"/>
        </w:rPr>
        <w:t xml:space="preserve"> </w:t>
      </w:r>
      <w:r w:rsidRPr="0055028E">
        <w:rPr>
          <w:rFonts w:ascii="Tahoma" w:hAnsi="Tahoma" w:cs="Tahoma"/>
          <w:sz w:val="18"/>
          <w:szCs w:val="18"/>
        </w:rPr>
        <w:t>Center</w:t>
      </w:r>
      <w:r w:rsidRPr="005B1A1A">
        <w:rPr>
          <w:rFonts w:ascii="Tahoma" w:hAnsi="Tahoma" w:cs="Tahoma"/>
          <w:sz w:val="18"/>
          <w:szCs w:val="18"/>
          <w:lang w:val="ru-RU"/>
        </w:rPr>
        <w:t xml:space="preserve"> </w:t>
      </w:r>
      <w:r w:rsidRPr="0055028E">
        <w:rPr>
          <w:rFonts w:ascii="Tahoma" w:hAnsi="Tahoma" w:cs="Tahoma"/>
          <w:sz w:val="18"/>
          <w:szCs w:val="18"/>
        </w:rPr>
        <w:t>Essentials</w:t>
      </w:r>
      <w:r w:rsidRPr="005B1A1A">
        <w:rPr>
          <w:rFonts w:ascii="Tahoma" w:hAnsi="Tahoma" w:cs="Tahoma"/>
          <w:sz w:val="18"/>
          <w:szCs w:val="18"/>
          <w:lang w:val="ru-RU"/>
        </w:rPr>
        <w:t xml:space="preserve"> 2010 и 10 серверных и</w:t>
      </w:r>
      <w:r w:rsidR="003D266C" w:rsidRPr="0055028E">
        <w:rPr>
          <w:rFonts w:ascii="Tahoma" w:hAnsi="Tahoma" w:cs="Tahoma"/>
          <w:sz w:val="18"/>
          <w:szCs w:val="18"/>
        </w:rPr>
        <w:t> </w:t>
      </w:r>
      <w:r w:rsidRPr="005B1A1A">
        <w:rPr>
          <w:rFonts w:ascii="Tahoma" w:hAnsi="Tahoma" w:cs="Tahoma"/>
          <w:sz w:val="18"/>
          <w:szCs w:val="18"/>
          <w:lang w:val="ru-RU"/>
        </w:rPr>
        <w:t>50 клиентских лицензий на управление</w:t>
      </w:r>
    </w:p>
    <w:p w14:paraId="7C929AF1" w14:textId="77777777" w:rsidR="00113634" w:rsidRPr="002B489D" w:rsidRDefault="00113634" w:rsidP="00346F4B">
      <w:pPr>
        <w:pStyle w:val="ListParagraph"/>
        <w:numPr>
          <w:ilvl w:val="0"/>
          <w:numId w:val="26"/>
        </w:numPr>
        <w:spacing w:after="60"/>
        <w:contextualSpacing w:val="0"/>
        <w:rPr>
          <w:rFonts w:ascii="Tahoma" w:hAnsi="Tahoma" w:cs="Tahoma"/>
          <w:sz w:val="18"/>
          <w:szCs w:val="18"/>
        </w:rPr>
      </w:pPr>
      <w:r w:rsidRPr="002B489D">
        <w:rPr>
          <w:rFonts w:ascii="Tahoma" w:hAnsi="Tahoma" w:cs="Tahoma"/>
          <w:sz w:val="18"/>
          <w:szCs w:val="18"/>
        </w:rPr>
        <w:t xml:space="preserve">1 </w:t>
      </w:r>
      <w:r w:rsidRPr="005B1A1A">
        <w:rPr>
          <w:rFonts w:ascii="Tahoma" w:hAnsi="Tahoma" w:cs="Tahoma"/>
          <w:sz w:val="18"/>
          <w:szCs w:val="18"/>
          <w:lang w:val="ru-RU"/>
        </w:rPr>
        <w:t>лицензия</w:t>
      </w:r>
      <w:r w:rsidRPr="002B489D">
        <w:rPr>
          <w:rFonts w:ascii="Tahoma" w:hAnsi="Tahoma" w:cs="Tahoma"/>
          <w:sz w:val="18"/>
          <w:szCs w:val="18"/>
        </w:rPr>
        <w:t xml:space="preserve"> </w:t>
      </w:r>
      <w:r w:rsidRPr="005B1A1A">
        <w:rPr>
          <w:rFonts w:ascii="Tahoma" w:hAnsi="Tahoma" w:cs="Tahoma"/>
          <w:sz w:val="18"/>
          <w:szCs w:val="18"/>
          <w:lang w:val="ru-RU"/>
        </w:rPr>
        <w:t>на</w:t>
      </w:r>
      <w:r w:rsidRPr="002B489D">
        <w:rPr>
          <w:rFonts w:ascii="Tahoma" w:hAnsi="Tahoma" w:cs="Tahoma"/>
          <w:sz w:val="18"/>
          <w:szCs w:val="18"/>
        </w:rPr>
        <w:t xml:space="preserve"> </w:t>
      </w:r>
      <w:r w:rsidRPr="005B1A1A">
        <w:rPr>
          <w:rFonts w:ascii="Tahoma" w:hAnsi="Tahoma" w:cs="Tahoma"/>
          <w:sz w:val="18"/>
          <w:szCs w:val="18"/>
          <w:lang w:val="ru-RU"/>
        </w:rPr>
        <w:t>программное</w:t>
      </w:r>
      <w:r w:rsidRPr="002B489D">
        <w:rPr>
          <w:rFonts w:ascii="Tahoma" w:hAnsi="Tahoma" w:cs="Tahoma"/>
          <w:sz w:val="18"/>
          <w:szCs w:val="18"/>
        </w:rPr>
        <w:t xml:space="preserve"> </w:t>
      </w:r>
      <w:r w:rsidRPr="005B1A1A">
        <w:rPr>
          <w:rFonts w:ascii="Tahoma" w:hAnsi="Tahoma" w:cs="Tahoma"/>
          <w:sz w:val="18"/>
          <w:szCs w:val="18"/>
          <w:lang w:val="ru-RU"/>
        </w:rPr>
        <w:t>обеспечение</w:t>
      </w:r>
      <w:r w:rsidRPr="002B489D">
        <w:rPr>
          <w:rFonts w:ascii="Tahoma" w:hAnsi="Tahoma" w:cs="Tahoma"/>
          <w:sz w:val="18"/>
          <w:szCs w:val="18"/>
        </w:rPr>
        <w:t xml:space="preserve"> </w:t>
      </w:r>
      <w:r w:rsidRPr="0055028E">
        <w:rPr>
          <w:rFonts w:ascii="Tahoma" w:hAnsi="Tahoma" w:cs="Tahoma"/>
          <w:sz w:val="18"/>
          <w:szCs w:val="18"/>
        </w:rPr>
        <w:t>Forefront</w:t>
      </w:r>
      <w:r w:rsidRPr="002B489D">
        <w:rPr>
          <w:rFonts w:ascii="Tahoma" w:hAnsi="Tahoma" w:cs="Tahoma"/>
          <w:sz w:val="18"/>
          <w:szCs w:val="18"/>
        </w:rPr>
        <w:t xml:space="preserve"> </w:t>
      </w:r>
      <w:r w:rsidRPr="0055028E">
        <w:rPr>
          <w:rFonts w:ascii="Tahoma" w:hAnsi="Tahoma" w:cs="Tahoma"/>
          <w:sz w:val="18"/>
          <w:szCs w:val="18"/>
        </w:rPr>
        <w:t>Threat</w:t>
      </w:r>
      <w:r w:rsidRPr="002B489D">
        <w:rPr>
          <w:rFonts w:ascii="Tahoma" w:hAnsi="Tahoma" w:cs="Tahoma"/>
          <w:sz w:val="18"/>
          <w:szCs w:val="18"/>
        </w:rPr>
        <w:t xml:space="preserve"> </w:t>
      </w:r>
      <w:r w:rsidRPr="0055028E">
        <w:rPr>
          <w:rFonts w:ascii="Tahoma" w:hAnsi="Tahoma" w:cs="Tahoma"/>
          <w:sz w:val="18"/>
          <w:szCs w:val="18"/>
        </w:rPr>
        <w:t>Management</w:t>
      </w:r>
      <w:r w:rsidRPr="002B489D">
        <w:rPr>
          <w:rFonts w:ascii="Tahoma" w:hAnsi="Tahoma" w:cs="Tahoma"/>
          <w:sz w:val="18"/>
          <w:szCs w:val="18"/>
        </w:rPr>
        <w:t xml:space="preserve"> </w:t>
      </w:r>
      <w:r w:rsidRPr="0055028E">
        <w:rPr>
          <w:rFonts w:ascii="Tahoma" w:hAnsi="Tahoma" w:cs="Tahoma"/>
          <w:sz w:val="18"/>
          <w:szCs w:val="18"/>
        </w:rPr>
        <w:t>Gateway</w:t>
      </w:r>
      <w:r w:rsidRPr="002B489D">
        <w:rPr>
          <w:rFonts w:ascii="Tahoma" w:hAnsi="Tahoma" w:cs="Tahoma"/>
          <w:sz w:val="18"/>
          <w:szCs w:val="18"/>
        </w:rPr>
        <w:t xml:space="preserve"> </w:t>
      </w:r>
      <w:r w:rsidRPr="0055028E">
        <w:rPr>
          <w:rFonts w:ascii="Tahoma" w:hAnsi="Tahoma" w:cs="Tahoma"/>
          <w:sz w:val="18"/>
          <w:szCs w:val="18"/>
        </w:rPr>
        <w:t>Medium</w:t>
      </w:r>
      <w:r w:rsidRPr="002B489D">
        <w:rPr>
          <w:rFonts w:ascii="Tahoma" w:hAnsi="Tahoma" w:cs="Tahoma"/>
          <w:sz w:val="18"/>
          <w:szCs w:val="18"/>
        </w:rPr>
        <w:t xml:space="preserve"> </w:t>
      </w:r>
      <w:r w:rsidRPr="0055028E">
        <w:rPr>
          <w:rFonts w:ascii="Tahoma" w:hAnsi="Tahoma" w:cs="Tahoma"/>
          <w:sz w:val="18"/>
          <w:szCs w:val="18"/>
        </w:rPr>
        <w:t>Business</w:t>
      </w:r>
      <w:r w:rsidRPr="002B489D">
        <w:rPr>
          <w:rFonts w:ascii="Tahoma" w:hAnsi="Tahoma" w:cs="Tahoma"/>
          <w:sz w:val="18"/>
          <w:szCs w:val="18"/>
        </w:rPr>
        <w:t xml:space="preserve"> 2010</w:t>
      </w:r>
    </w:p>
    <w:p w14:paraId="1F4EFCA6" w14:textId="77777777" w:rsidR="00113634" w:rsidRPr="002B489D" w:rsidRDefault="00113634" w:rsidP="00E63984">
      <w:pPr>
        <w:pStyle w:val="ListParagraph"/>
        <w:ind w:left="1620"/>
        <w:rPr>
          <w:rFonts w:ascii="Tahoma" w:hAnsi="Tahoma" w:cs="Tahoma"/>
          <w:sz w:val="18"/>
          <w:szCs w:val="18"/>
        </w:rPr>
      </w:pPr>
    </w:p>
    <w:p w14:paraId="343F31C4" w14:textId="77777777" w:rsidR="00113634" w:rsidRPr="005B1A1A" w:rsidRDefault="00113634" w:rsidP="00957DE8">
      <w:pPr>
        <w:pStyle w:val="ListParagraph"/>
        <w:rPr>
          <w:rFonts w:ascii="Tahoma" w:hAnsi="Tahoma" w:cs="Tahoma"/>
          <w:sz w:val="18"/>
          <w:szCs w:val="18"/>
          <w:lang w:val="ru-RU"/>
        </w:rPr>
      </w:pPr>
      <w:r w:rsidRPr="005B1A1A">
        <w:rPr>
          <w:rFonts w:ascii="Tahoma" w:hAnsi="Tahoma" w:cs="Tahoma"/>
          <w:sz w:val="18"/>
          <w:szCs w:val="18"/>
          <w:lang w:val="ru-RU"/>
        </w:rPr>
        <w:t xml:space="preserve">(Если в рамках Программы корпоративного лицензирования, по которой клиент приобрел соответствующие лицензии до окончания действующего покрытия </w:t>
      </w:r>
      <w:r w:rsidRPr="0055028E">
        <w:rPr>
          <w:rFonts w:ascii="Tahoma" w:hAnsi="Tahoma" w:cs="Tahoma"/>
          <w:sz w:val="18"/>
          <w:szCs w:val="18"/>
        </w:rPr>
        <w:t>Software</w:t>
      </w:r>
      <w:r w:rsidRPr="005B1A1A">
        <w:rPr>
          <w:rFonts w:ascii="Tahoma" w:hAnsi="Tahoma" w:cs="Tahoma"/>
          <w:sz w:val="18"/>
          <w:szCs w:val="18"/>
          <w:lang w:val="ru-RU"/>
        </w:rPr>
        <w:t xml:space="preserve"> </w:t>
      </w:r>
      <w:r w:rsidRPr="0055028E">
        <w:rPr>
          <w:rFonts w:ascii="Tahoma" w:hAnsi="Tahoma" w:cs="Tahoma"/>
          <w:sz w:val="18"/>
          <w:szCs w:val="18"/>
        </w:rPr>
        <w:t>Assurance</w:t>
      </w:r>
      <w:r w:rsidRPr="005B1A1A">
        <w:rPr>
          <w:rFonts w:ascii="Tahoma" w:hAnsi="Tahoma" w:cs="Tahoma"/>
          <w:sz w:val="18"/>
          <w:szCs w:val="18"/>
          <w:lang w:val="ru-RU"/>
        </w:rPr>
        <w:t xml:space="preserve"> для лицензии </w:t>
      </w:r>
      <w:r w:rsidRPr="0055028E">
        <w:rPr>
          <w:rFonts w:ascii="Tahoma" w:hAnsi="Tahoma" w:cs="Tahoma"/>
          <w:sz w:val="18"/>
          <w:szCs w:val="18"/>
        </w:rPr>
        <w:t>EBS</w:t>
      </w:r>
      <w:r w:rsidRPr="005B1A1A">
        <w:rPr>
          <w:rFonts w:ascii="Tahoma" w:hAnsi="Tahoma" w:cs="Tahoma"/>
          <w:sz w:val="18"/>
          <w:szCs w:val="18"/>
          <w:lang w:val="ru-RU"/>
        </w:rPr>
        <w:t xml:space="preserve"> 2008 </w:t>
      </w:r>
      <w:r w:rsidRPr="0055028E">
        <w:rPr>
          <w:rFonts w:ascii="Tahoma" w:hAnsi="Tahoma" w:cs="Tahoma"/>
          <w:sz w:val="18"/>
          <w:szCs w:val="18"/>
        </w:rPr>
        <w:t>Premium</w:t>
      </w:r>
      <w:r w:rsidRPr="005B1A1A">
        <w:rPr>
          <w:rFonts w:ascii="Tahoma" w:hAnsi="Tahoma" w:cs="Tahoma"/>
          <w:sz w:val="18"/>
          <w:szCs w:val="18"/>
          <w:lang w:val="ru-RU"/>
        </w:rPr>
        <w:t>,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14:paraId="7764EE49" w14:textId="77777777" w:rsidR="00113634" w:rsidRPr="005B1A1A" w:rsidRDefault="00113634" w:rsidP="00EF2279">
      <w:pPr>
        <w:pStyle w:val="ListParagraph"/>
        <w:ind w:left="1260"/>
        <w:rPr>
          <w:rFonts w:ascii="Tahoma" w:hAnsi="Tahoma" w:cs="Tahoma"/>
          <w:sz w:val="18"/>
          <w:szCs w:val="18"/>
          <w:lang w:val="ru-RU"/>
        </w:rPr>
      </w:pPr>
    </w:p>
    <w:p w14:paraId="76166EA9" w14:textId="77777777" w:rsidR="00113634" w:rsidRPr="00270491" w:rsidRDefault="00113634" w:rsidP="00957DE8">
      <w:pPr>
        <w:ind w:left="720"/>
        <w:rPr>
          <w:rFonts w:cs="Tahoma"/>
          <w:szCs w:val="18"/>
          <w:lang w:val="ru-RU"/>
        </w:rPr>
      </w:pPr>
      <w:r w:rsidRPr="005B1A1A">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317026" w:rsidRPr="005B1A1A">
        <w:rPr>
          <w:rFonts w:cs="Tahoma"/>
          <w:szCs w:val="18"/>
          <w:lang w:val="ru-RU"/>
        </w:rPr>
        <w:t xml:space="preserve"> </w:t>
      </w:r>
      <w:r w:rsidRPr="005B1A1A">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317026" w:rsidRPr="005B1A1A">
        <w:rPr>
          <w:rFonts w:cs="Tahoma"/>
          <w:szCs w:val="18"/>
          <w:lang w:val="ru-RU"/>
        </w:rPr>
        <w:t xml:space="preserve"> </w:t>
      </w:r>
      <w:r w:rsidRPr="005B1A1A">
        <w:rPr>
          <w:rFonts w:cs="Tahoma"/>
          <w:szCs w:val="18"/>
          <w:lang w:val="ru-RU"/>
        </w:rPr>
        <w:t xml:space="preserve">Для всех продуктов кроме </w:t>
      </w:r>
      <w:r w:rsidRPr="0055028E">
        <w:rPr>
          <w:rFonts w:cs="Tahoma"/>
          <w:szCs w:val="18"/>
        </w:rPr>
        <w:t>Forefront</w:t>
      </w:r>
      <w:r w:rsidRPr="005B1A1A">
        <w:rPr>
          <w:rFonts w:cs="Tahoma"/>
          <w:szCs w:val="18"/>
          <w:lang w:val="ru-RU"/>
        </w:rPr>
        <w:t xml:space="preserve"> </w:t>
      </w:r>
      <w:r w:rsidRPr="0055028E">
        <w:rPr>
          <w:rFonts w:cs="Tahoma"/>
          <w:szCs w:val="18"/>
        </w:rPr>
        <w:t>Protection</w:t>
      </w:r>
      <w:r w:rsidRPr="005B1A1A">
        <w:rPr>
          <w:rFonts w:cs="Tahoma"/>
          <w:szCs w:val="18"/>
          <w:lang w:val="ru-RU"/>
        </w:rPr>
        <w:t xml:space="preserve"> для </w:t>
      </w:r>
      <w:r w:rsidRPr="0055028E">
        <w:rPr>
          <w:rFonts w:cs="Tahoma"/>
          <w:szCs w:val="18"/>
        </w:rPr>
        <w:t>Exchange</w:t>
      </w:r>
      <w:r w:rsidRPr="005B1A1A">
        <w:rPr>
          <w:rFonts w:cs="Tahoma"/>
          <w:szCs w:val="18"/>
          <w:lang w:val="ru-RU"/>
        </w:rPr>
        <w:t xml:space="preserve"> </w:t>
      </w:r>
      <w:r w:rsidRPr="0055028E">
        <w:rPr>
          <w:rFonts w:cs="Tahoma"/>
          <w:szCs w:val="18"/>
        </w:rPr>
        <w:t>Server</w:t>
      </w:r>
      <w:r w:rsidRPr="005B1A1A">
        <w:rPr>
          <w:rFonts w:cs="Tahoma"/>
          <w:szCs w:val="18"/>
          <w:lang w:val="ru-RU"/>
        </w:rPr>
        <w:t xml:space="preserve">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317026" w:rsidRPr="005B1A1A">
        <w:rPr>
          <w:rFonts w:cs="Tahoma"/>
          <w:szCs w:val="18"/>
          <w:lang w:val="ru-RU"/>
        </w:rPr>
        <w:t xml:space="preserve"> </w:t>
      </w:r>
      <w:r w:rsidRPr="005B1A1A">
        <w:rPr>
          <w:rFonts w:cs="Tahoma"/>
          <w:szCs w:val="18"/>
          <w:lang w:val="ru-RU"/>
        </w:rPr>
        <w:t xml:space="preserve">Право на использование </w:t>
      </w:r>
      <w:r w:rsidRPr="0055028E">
        <w:rPr>
          <w:rFonts w:cs="Tahoma"/>
          <w:szCs w:val="18"/>
        </w:rPr>
        <w:t>Forefront</w:t>
      </w:r>
      <w:r w:rsidRPr="005B1A1A">
        <w:rPr>
          <w:rFonts w:cs="Tahoma"/>
          <w:szCs w:val="18"/>
          <w:lang w:val="ru-RU"/>
        </w:rPr>
        <w:t xml:space="preserve"> </w:t>
      </w:r>
      <w:r w:rsidRPr="0055028E">
        <w:rPr>
          <w:rFonts w:cs="Tahoma"/>
          <w:szCs w:val="18"/>
        </w:rPr>
        <w:t>Protection</w:t>
      </w:r>
      <w:r w:rsidRPr="005B1A1A">
        <w:rPr>
          <w:rFonts w:cs="Tahoma"/>
          <w:szCs w:val="18"/>
          <w:lang w:val="ru-RU"/>
        </w:rPr>
        <w:t xml:space="preserve"> для </w:t>
      </w:r>
      <w:r w:rsidRPr="0055028E">
        <w:rPr>
          <w:rFonts w:cs="Tahoma"/>
          <w:szCs w:val="18"/>
        </w:rPr>
        <w:t>Exchange</w:t>
      </w:r>
      <w:r w:rsidRPr="005B1A1A">
        <w:rPr>
          <w:rFonts w:cs="Tahoma"/>
          <w:szCs w:val="18"/>
          <w:lang w:val="ru-RU"/>
        </w:rPr>
        <w:t xml:space="preserve"> </w:t>
      </w:r>
      <w:r w:rsidRPr="0055028E">
        <w:rPr>
          <w:rFonts w:cs="Tahoma"/>
          <w:szCs w:val="18"/>
        </w:rPr>
        <w:t>Server</w:t>
      </w:r>
      <w:r w:rsidRPr="005B1A1A">
        <w:rPr>
          <w:rFonts w:cs="Tahoma"/>
          <w:szCs w:val="18"/>
          <w:lang w:val="ru-RU"/>
        </w:rPr>
        <w:t xml:space="preserve"> 2010 заканчивается после истечения срока действия покрытия </w:t>
      </w:r>
      <w:r w:rsidRPr="0055028E">
        <w:rPr>
          <w:rFonts w:cs="Tahoma"/>
          <w:szCs w:val="18"/>
        </w:rPr>
        <w:t>Software</w:t>
      </w:r>
      <w:r w:rsidRPr="005B1A1A">
        <w:rPr>
          <w:rFonts w:cs="Tahoma"/>
          <w:szCs w:val="18"/>
          <w:lang w:val="ru-RU"/>
        </w:rPr>
        <w:t xml:space="preserve"> </w:t>
      </w:r>
      <w:r w:rsidRPr="0055028E">
        <w:rPr>
          <w:rFonts w:cs="Tahoma"/>
          <w:szCs w:val="18"/>
        </w:rPr>
        <w:t>Assurance</w:t>
      </w:r>
      <w:r w:rsidRPr="005B1A1A">
        <w:rPr>
          <w:rFonts w:cs="Tahoma"/>
          <w:szCs w:val="18"/>
          <w:lang w:val="ru-RU"/>
        </w:rPr>
        <w:t xml:space="preserve"> для соответствующих лицензий.</w:t>
      </w:r>
      <w:r w:rsidR="00317026" w:rsidRPr="005B1A1A">
        <w:rPr>
          <w:rFonts w:cs="Tahoma"/>
          <w:szCs w:val="18"/>
          <w:lang w:val="ru-RU"/>
        </w:rPr>
        <w:t xml:space="preserve"> </w:t>
      </w:r>
      <w:r w:rsidRPr="005B1A1A">
        <w:rPr>
          <w:rFonts w:cs="Tahoma"/>
          <w:szCs w:val="18"/>
          <w:lang w:val="ru-RU"/>
        </w:rPr>
        <w:t>Во всех случаях бесплатные лицензии нельзя передавать отдельно от соответствующих лицензий.</w:t>
      </w:r>
    </w:p>
    <w:p w14:paraId="55A04B3F" w14:textId="77777777" w:rsidR="00270491" w:rsidRPr="00270491" w:rsidRDefault="00270491" w:rsidP="00957DE8">
      <w:pPr>
        <w:ind w:left="720"/>
        <w:rPr>
          <w:lang w:val="ru-RU"/>
        </w:rPr>
      </w:pPr>
    </w:p>
    <w:p w14:paraId="0173817D" w14:textId="77777777" w:rsidR="00113634" w:rsidRPr="005B1A1A" w:rsidRDefault="00113634" w:rsidP="00957DE8">
      <w:pPr>
        <w:pStyle w:val="ListParagraph"/>
        <w:spacing w:after="60"/>
        <w:contextualSpacing w:val="0"/>
        <w:rPr>
          <w:lang w:val="ru-RU"/>
        </w:rPr>
      </w:pPr>
      <w:r w:rsidRPr="005B1A1A">
        <w:rPr>
          <w:rFonts w:ascii="Tahoma" w:hAnsi="Tahoma" w:cs="Tahoma"/>
          <w:b/>
          <w:sz w:val="18"/>
          <w:szCs w:val="18"/>
          <w:lang w:val="ru-RU"/>
        </w:rPr>
        <w:t xml:space="preserve">Дополнительные права на использование для клиентских лицензий </w:t>
      </w:r>
      <w:r w:rsidRPr="0055028E">
        <w:rPr>
          <w:rFonts w:ascii="Tahoma" w:hAnsi="Tahoma" w:cs="Tahoma"/>
          <w:b/>
          <w:sz w:val="18"/>
          <w:szCs w:val="18"/>
        </w:rPr>
        <w:t>Windows</w:t>
      </w:r>
      <w:r w:rsidRPr="005B1A1A">
        <w:rPr>
          <w:rFonts w:ascii="Tahoma" w:hAnsi="Tahoma" w:cs="Tahoma"/>
          <w:b/>
          <w:sz w:val="18"/>
          <w:szCs w:val="18"/>
          <w:lang w:val="ru-RU"/>
        </w:rPr>
        <w:t xml:space="preserve"> </w:t>
      </w:r>
      <w:r w:rsidRPr="0055028E">
        <w:rPr>
          <w:rFonts w:ascii="Tahoma" w:hAnsi="Tahoma" w:cs="Tahoma"/>
          <w:b/>
          <w:sz w:val="18"/>
          <w:szCs w:val="18"/>
        </w:rPr>
        <w:t>Essential</w:t>
      </w:r>
      <w:r w:rsidRPr="005B1A1A">
        <w:rPr>
          <w:rFonts w:ascii="Tahoma" w:hAnsi="Tahoma" w:cs="Tahoma"/>
          <w:b/>
          <w:sz w:val="18"/>
          <w:szCs w:val="18"/>
          <w:lang w:val="ru-RU"/>
        </w:rPr>
        <w:t xml:space="preserve"> </w:t>
      </w:r>
      <w:r w:rsidRPr="0055028E">
        <w:rPr>
          <w:rFonts w:ascii="Tahoma" w:hAnsi="Tahoma" w:cs="Tahoma"/>
          <w:b/>
          <w:sz w:val="18"/>
          <w:szCs w:val="18"/>
        </w:rPr>
        <w:t>Business</w:t>
      </w:r>
      <w:r w:rsidRPr="005B1A1A">
        <w:rPr>
          <w:rFonts w:ascii="Tahoma" w:hAnsi="Tahoma" w:cs="Tahoma"/>
          <w:b/>
          <w:sz w:val="18"/>
          <w:szCs w:val="18"/>
          <w:lang w:val="ru-RU"/>
        </w:rPr>
        <w:t xml:space="preserve"> </w:t>
      </w:r>
      <w:r w:rsidRPr="0055028E">
        <w:rPr>
          <w:rFonts w:ascii="Tahoma" w:hAnsi="Tahoma" w:cs="Tahoma"/>
          <w:b/>
          <w:sz w:val="18"/>
          <w:szCs w:val="18"/>
        </w:rPr>
        <w:t>Server</w:t>
      </w:r>
      <w:r w:rsidRPr="005B1A1A">
        <w:rPr>
          <w:rFonts w:ascii="Tahoma" w:hAnsi="Tahoma" w:cs="Tahoma"/>
          <w:b/>
          <w:sz w:val="18"/>
          <w:szCs w:val="18"/>
          <w:lang w:val="ru-RU"/>
        </w:rPr>
        <w:t xml:space="preserve"> (</w:t>
      </w:r>
      <w:r w:rsidRPr="0055028E">
        <w:rPr>
          <w:rFonts w:ascii="Tahoma" w:hAnsi="Tahoma" w:cs="Tahoma"/>
          <w:b/>
          <w:sz w:val="18"/>
          <w:szCs w:val="18"/>
        </w:rPr>
        <w:t>EBS</w:t>
      </w:r>
      <w:r w:rsidRPr="005B1A1A">
        <w:rPr>
          <w:rFonts w:ascii="Tahoma" w:hAnsi="Tahoma" w:cs="Tahoma"/>
          <w:b/>
          <w:sz w:val="18"/>
          <w:szCs w:val="18"/>
          <w:lang w:val="ru-RU"/>
        </w:rPr>
        <w:t>) 2008</w:t>
      </w:r>
      <w:r w:rsidRPr="0055028E">
        <w:rPr>
          <w:rFonts w:ascii="Tahoma" w:hAnsi="Tahoma" w:cs="Tahoma"/>
          <w:b/>
          <w:sz w:val="18"/>
          <w:szCs w:val="18"/>
        </w:rPr>
        <w:t> CAL</w:t>
      </w:r>
    </w:p>
    <w:p w14:paraId="473B4478" w14:textId="77777777" w:rsidR="00113634" w:rsidRPr="005B1A1A" w:rsidRDefault="00113634" w:rsidP="00957DE8">
      <w:pPr>
        <w:ind w:left="720"/>
        <w:rPr>
          <w:lang w:val="ru-RU"/>
        </w:rPr>
      </w:pPr>
      <w:r w:rsidRPr="005B1A1A">
        <w:rPr>
          <w:rFonts w:cs="Tahoma"/>
          <w:szCs w:val="18"/>
          <w:lang w:val="ru-RU"/>
        </w:rPr>
        <w:t xml:space="preserve">Несмотря на любые противоречащие положения в правах на использование продуктов для </w:t>
      </w:r>
      <w:r w:rsidRPr="0055028E">
        <w:rPr>
          <w:rFonts w:cs="Tahoma"/>
          <w:szCs w:val="18"/>
        </w:rPr>
        <w:t>Windows</w:t>
      </w:r>
      <w:r w:rsidRPr="005B1A1A">
        <w:rPr>
          <w:rFonts w:cs="Tahoma"/>
          <w:szCs w:val="18"/>
          <w:lang w:val="ru-RU"/>
        </w:rPr>
        <w:t xml:space="preserve"> </w:t>
      </w:r>
      <w:r w:rsidRPr="0055028E">
        <w:rPr>
          <w:rFonts w:cs="Tahoma"/>
          <w:szCs w:val="18"/>
        </w:rPr>
        <w:t>Server</w:t>
      </w:r>
      <w:r w:rsidRPr="005B1A1A">
        <w:rPr>
          <w:rFonts w:cs="Tahoma"/>
          <w:szCs w:val="18"/>
          <w:lang w:val="ru-RU"/>
        </w:rPr>
        <w:t xml:space="preserve"> 2008 и </w:t>
      </w:r>
      <w:r w:rsidRPr="0055028E">
        <w:rPr>
          <w:rFonts w:cs="Tahoma"/>
          <w:szCs w:val="18"/>
        </w:rPr>
        <w:t>Exchange</w:t>
      </w:r>
      <w:r w:rsidRPr="005B1A1A">
        <w:rPr>
          <w:rFonts w:cs="Tahoma"/>
          <w:szCs w:val="18"/>
          <w:lang w:val="ru-RU"/>
        </w:rPr>
        <w:t xml:space="preserve"> </w:t>
      </w:r>
      <w:r w:rsidRPr="0055028E">
        <w:rPr>
          <w:rFonts w:cs="Tahoma"/>
          <w:szCs w:val="18"/>
        </w:rPr>
        <w:t>Server</w:t>
      </w:r>
      <w:r w:rsidRPr="005B1A1A">
        <w:rPr>
          <w:rFonts w:cs="Tahoma"/>
          <w:szCs w:val="18"/>
          <w:lang w:val="ru-RU"/>
        </w:rPr>
        <w:t xml:space="preserve"> 2007 </w:t>
      </w:r>
      <w:r w:rsidRPr="0055028E">
        <w:rPr>
          <w:rFonts w:cs="Tahoma"/>
          <w:szCs w:val="18"/>
        </w:rPr>
        <w:t>Standard</w:t>
      </w:r>
      <w:r w:rsidRPr="005B1A1A">
        <w:rPr>
          <w:rFonts w:cs="Tahoma"/>
          <w:szCs w:val="18"/>
          <w:lang w:val="ru-RU"/>
        </w:rPr>
        <w:t xml:space="preserve">, клиенты могут использовать свои лицензии </w:t>
      </w:r>
      <w:r w:rsidRPr="0055028E">
        <w:rPr>
          <w:rFonts w:cs="Tahoma"/>
          <w:szCs w:val="18"/>
        </w:rPr>
        <w:t>EBS</w:t>
      </w:r>
      <w:r w:rsidRPr="005B1A1A">
        <w:rPr>
          <w:rFonts w:cs="Tahoma"/>
          <w:szCs w:val="18"/>
          <w:lang w:val="ru-RU"/>
        </w:rPr>
        <w:t xml:space="preserve"> 2008 </w:t>
      </w:r>
      <w:r w:rsidRPr="0055028E">
        <w:rPr>
          <w:rFonts w:cs="Tahoma"/>
          <w:szCs w:val="18"/>
        </w:rPr>
        <w:t>CAL</w:t>
      </w:r>
      <w:r w:rsidRPr="005B1A1A">
        <w:rPr>
          <w:rFonts w:cs="Tahoma"/>
          <w:szCs w:val="18"/>
          <w:lang w:val="ru-RU"/>
        </w:rPr>
        <w:t xml:space="preserve"> </w:t>
      </w:r>
      <w:r w:rsidRPr="0055028E">
        <w:rPr>
          <w:rFonts w:cs="Tahoma"/>
          <w:szCs w:val="18"/>
        </w:rPr>
        <w:t>Suite</w:t>
      </w:r>
      <w:r w:rsidRPr="005B1A1A">
        <w:rPr>
          <w:rFonts w:cs="Tahoma"/>
          <w:szCs w:val="18"/>
          <w:lang w:val="ru-RU"/>
        </w:rPr>
        <w:t xml:space="preserve"> и </w:t>
      </w:r>
      <w:r w:rsidRPr="0055028E">
        <w:rPr>
          <w:rFonts w:cs="Tahoma"/>
          <w:szCs w:val="18"/>
        </w:rPr>
        <w:t>EBS</w:t>
      </w:r>
      <w:r w:rsidRPr="005B1A1A">
        <w:rPr>
          <w:rFonts w:cs="Tahoma"/>
          <w:szCs w:val="18"/>
          <w:lang w:val="ru-RU"/>
        </w:rPr>
        <w:t xml:space="preserve"> 2008 </w:t>
      </w:r>
      <w:r w:rsidRPr="0055028E">
        <w:rPr>
          <w:rFonts w:cs="Tahoma"/>
          <w:szCs w:val="18"/>
        </w:rPr>
        <w:t>CAL</w:t>
      </w:r>
      <w:r w:rsidRPr="005B1A1A">
        <w:rPr>
          <w:rFonts w:cs="Tahoma"/>
          <w:szCs w:val="18"/>
          <w:lang w:val="ru-RU"/>
        </w:rPr>
        <w:t xml:space="preserve"> </w:t>
      </w:r>
      <w:r w:rsidRPr="0055028E">
        <w:rPr>
          <w:rFonts w:cs="Tahoma"/>
          <w:szCs w:val="18"/>
        </w:rPr>
        <w:t>Suite</w:t>
      </w:r>
      <w:r w:rsidRPr="005B1A1A">
        <w:rPr>
          <w:rFonts w:cs="Tahoma"/>
          <w:szCs w:val="18"/>
          <w:lang w:val="ru-RU"/>
        </w:rPr>
        <w:t xml:space="preserve"> </w:t>
      </w:r>
      <w:r w:rsidRPr="0055028E">
        <w:rPr>
          <w:rFonts w:cs="Tahoma"/>
          <w:szCs w:val="18"/>
        </w:rPr>
        <w:t>for</w:t>
      </w:r>
      <w:r w:rsidRPr="005B1A1A">
        <w:rPr>
          <w:rFonts w:cs="Tahoma"/>
          <w:szCs w:val="18"/>
          <w:lang w:val="ru-RU"/>
        </w:rPr>
        <w:t xml:space="preserve"> </w:t>
      </w:r>
      <w:r w:rsidRPr="0055028E">
        <w:rPr>
          <w:rFonts w:cs="Tahoma"/>
          <w:szCs w:val="18"/>
        </w:rPr>
        <w:t>Premium</w:t>
      </w:r>
      <w:r w:rsidRPr="005B1A1A">
        <w:rPr>
          <w:rFonts w:cs="Tahoma"/>
          <w:szCs w:val="18"/>
          <w:lang w:val="ru-RU"/>
        </w:rPr>
        <w:t xml:space="preserve"> </w:t>
      </w:r>
      <w:r w:rsidRPr="0055028E">
        <w:rPr>
          <w:rFonts w:cs="Tahoma"/>
          <w:szCs w:val="18"/>
        </w:rPr>
        <w:t>Users</w:t>
      </w:r>
      <w:r w:rsidRPr="005B1A1A">
        <w:rPr>
          <w:rFonts w:cs="Tahoma"/>
          <w:szCs w:val="18"/>
          <w:lang w:val="ru-RU"/>
        </w:rPr>
        <w:t xml:space="preserve"> </w:t>
      </w:r>
      <w:r w:rsidRPr="0055028E">
        <w:rPr>
          <w:rFonts w:cs="Tahoma"/>
          <w:szCs w:val="18"/>
        </w:rPr>
        <w:t>and</w:t>
      </w:r>
      <w:r w:rsidRPr="005B1A1A">
        <w:rPr>
          <w:rFonts w:cs="Tahoma"/>
          <w:szCs w:val="18"/>
          <w:lang w:val="ru-RU"/>
        </w:rPr>
        <w:t xml:space="preserve"> </w:t>
      </w:r>
      <w:r w:rsidRPr="0055028E">
        <w:rPr>
          <w:rFonts w:cs="Tahoma"/>
          <w:szCs w:val="18"/>
        </w:rPr>
        <w:t>Devices</w:t>
      </w:r>
      <w:r w:rsidRPr="005B1A1A">
        <w:rPr>
          <w:rFonts w:cs="Tahoma"/>
          <w:szCs w:val="18"/>
          <w:lang w:val="ru-RU"/>
        </w:rPr>
        <w:t xml:space="preserve"> для доступа к своим лицензированным экземплярам этого программного обеспечения внутри или за пределами домена </w:t>
      </w:r>
      <w:r w:rsidRPr="0055028E">
        <w:rPr>
          <w:rFonts w:cs="Tahoma"/>
          <w:szCs w:val="18"/>
        </w:rPr>
        <w:t>EBS</w:t>
      </w:r>
      <w:r w:rsidRPr="005B1A1A">
        <w:rPr>
          <w:rFonts w:cs="Tahoma"/>
          <w:szCs w:val="18"/>
          <w:lang w:val="ru-RU"/>
        </w:rPr>
        <w:t xml:space="preserve"> 2008. Кроме того, несмотря на любые противоречащие положения в правах на использование продуктов для </w:t>
      </w:r>
      <w:r w:rsidRPr="0055028E">
        <w:rPr>
          <w:rFonts w:cs="Tahoma"/>
          <w:szCs w:val="18"/>
        </w:rPr>
        <w:t>SQL</w:t>
      </w:r>
      <w:r w:rsidRPr="005B1A1A">
        <w:rPr>
          <w:rFonts w:cs="Tahoma"/>
          <w:szCs w:val="18"/>
          <w:lang w:val="ru-RU"/>
        </w:rPr>
        <w:t xml:space="preserve"> </w:t>
      </w:r>
      <w:r w:rsidRPr="0055028E">
        <w:rPr>
          <w:rFonts w:cs="Tahoma"/>
          <w:szCs w:val="18"/>
        </w:rPr>
        <w:t>Server</w:t>
      </w:r>
      <w:r w:rsidRPr="005B1A1A">
        <w:rPr>
          <w:rFonts w:cs="Tahoma"/>
          <w:szCs w:val="18"/>
          <w:lang w:val="ru-RU"/>
        </w:rPr>
        <w:t xml:space="preserve"> 2008 </w:t>
      </w:r>
      <w:r w:rsidRPr="0055028E">
        <w:rPr>
          <w:rFonts w:cs="Tahoma"/>
          <w:szCs w:val="18"/>
        </w:rPr>
        <w:t>Standard</w:t>
      </w:r>
      <w:r w:rsidRPr="005B1A1A">
        <w:rPr>
          <w:rFonts w:cs="Tahoma"/>
          <w:szCs w:val="18"/>
          <w:lang w:val="ru-RU"/>
        </w:rPr>
        <w:t xml:space="preserve">, клиенты могут использовать свои лицензии </w:t>
      </w:r>
      <w:r w:rsidRPr="0055028E">
        <w:rPr>
          <w:rFonts w:cs="Tahoma"/>
          <w:szCs w:val="18"/>
        </w:rPr>
        <w:t>EBS</w:t>
      </w:r>
      <w:r w:rsidRPr="005B1A1A">
        <w:rPr>
          <w:rFonts w:cs="Tahoma"/>
          <w:szCs w:val="18"/>
          <w:lang w:val="ru-RU"/>
        </w:rPr>
        <w:t xml:space="preserve"> 2008 </w:t>
      </w:r>
      <w:r w:rsidRPr="0055028E">
        <w:rPr>
          <w:rFonts w:cs="Tahoma"/>
          <w:szCs w:val="18"/>
        </w:rPr>
        <w:t>CAL</w:t>
      </w:r>
      <w:r w:rsidRPr="005B1A1A">
        <w:rPr>
          <w:rFonts w:cs="Tahoma"/>
          <w:szCs w:val="18"/>
          <w:lang w:val="ru-RU"/>
        </w:rPr>
        <w:t xml:space="preserve"> </w:t>
      </w:r>
      <w:r w:rsidRPr="0055028E">
        <w:rPr>
          <w:rFonts w:cs="Tahoma"/>
          <w:szCs w:val="18"/>
        </w:rPr>
        <w:t>Suite</w:t>
      </w:r>
      <w:r w:rsidRPr="005B1A1A">
        <w:rPr>
          <w:rFonts w:cs="Tahoma"/>
          <w:szCs w:val="18"/>
          <w:lang w:val="ru-RU"/>
        </w:rPr>
        <w:t xml:space="preserve"> </w:t>
      </w:r>
      <w:r w:rsidRPr="0055028E">
        <w:rPr>
          <w:rFonts w:cs="Tahoma"/>
          <w:szCs w:val="18"/>
        </w:rPr>
        <w:t>for</w:t>
      </w:r>
      <w:r w:rsidRPr="005B1A1A">
        <w:rPr>
          <w:rFonts w:cs="Tahoma"/>
          <w:szCs w:val="18"/>
          <w:lang w:val="ru-RU"/>
        </w:rPr>
        <w:t xml:space="preserve"> </w:t>
      </w:r>
      <w:r w:rsidRPr="0055028E">
        <w:rPr>
          <w:rFonts w:cs="Tahoma"/>
          <w:szCs w:val="18"/>
        </w:rPr>
        <w:t>Premium</w:t>
      </w:r>
      <w:r w:rsidRPr="005B1A1A">
        <w:rPr>
          <w:rFonts w:cs="Tahoma"/>
          <w:szCs w:val="18"/>
          <w:lang w:val="ru-RU"/>
        </w:rPr>
        <w:t xml:space="preserve"> </w:t>
      </w:r>
      <w:r w:rsidRPr="0055028E">
        <w:rPr>
          <w:rFonts w:cs="Tahoma"/>
          <w:szCs w:val="18"/>
        </w:rPr>
        <w:t>Users</w:t>
      </w:r>
      <w:r w:rsidRPr="005B1A1A">
        <w:rPr>
          <w:rFonts w:cs="Tahoma"/>
          <w:szCs w:val="18"/>
          <w:lang w:val="ru-RU"/>
        </w:rPr>
        <w:t xml:space="preserve"> </w:t>
      </w:r>
      <w:r w:rsidRPr="0055028E">
        <w:rPr>
          <w:rFonts w:cs="Tahoma"/>
          <w:szCs w:val="18"/>
        </w:rPr>
        <w:t>and</w:t>
      </w:r>
      <w:r w:rsidRPr="005B1A1A">
        <w:rPr>
          <w:rFonts w:cs="Tahoma"/>
          <w:szCs w:val="18"/>
          <w:lang w:val="ru-RU"/>
        </w:rPr>
        <w:t xml:space="preserve"> </w:t>
      </w:r>
      <w:r w:rsidRPr="0055028E">
        <w:rPr>
          <w:rFonts w:cs="Tahoma"/>
          <w:szCs w:val="18"/>
        </w:rPr>
        <w:t>Devices</w:t>
      </w:r>
      <w:r w:rsidRPr="005B1A1A">
        <w:rPr>
          <w:rFonts w:cs="Tahoma"/>
          <w:szCs w:val="18"/>
          <w:lang w:val="ru-RU"/>
        </w:rPr>
        <w:t xml:space="preserve"> для доступа к своим лицензированным экземплярам </w:t>
      </w:r>
      <w:r w:rsidRPr="0055028E">
        <w:rPr>
          <w:rFonts w:cs="Tahoma"/>
          <w:szCs w:val="18"/>
        </w:rPr>
        <w:t>SQL</w:t>
      </w:r>
      <w:r w:rsidRPr="005B1A1A">
        <w:rPr>
          <w:rFonts w:cs="Tahoma"/>
          <w:szCs w:val="18"/>
          <w:lang w:val="ru-RU"/>
        </w:rPr>
        <w:t xml:space="preserve"> </w:t>
      </w:r>
      <w:r w:rsidRPr="0055028E">
        <w:rPr>
          <w:rFonts w:cs="Tahoma"/>
          <w:szCs w:val="18"/>
        </w:rPr>
        <w:t>Server</w:t>
      </w:r>
      <w:r w:rsidRPr="005B1A1A">
        <w:rPr>
          <w:rFonts w:cs="Tahoma"/>
          <w:szCs w:val="18"/>
          <w:lang w:val="ru-RU"/>
        </w:rPr>
        <w:t xml:space="preserve"> 2008 </w:t>
      </w:r>
      <w:r w:rsidRPr="0055028E">
        <w:rPr>
          <w:rFonts w:cs="Tahoma"/>
          <w:szCs w:val="18"/>
        </w:rPr>
        <w:t>Standard</w:t>
      </w:r>
      <w:r w:rsidRPr="005B1A1A">
        <w:rPr>
          <w:rFonts w:cs="Tahoma"/>
          <w:szCs w:val="18"/>
          <w:lang w:val="ru-RU"/>
        </w:rPr>
        <w:t xml:space="preserve"> внутри или за пределами домена </w:t>
      </w:r>
      <w:r w:rsidRPr="0055028E">
        <w:rPr>
          <w:rFonts w:cs="Tahoma"/>
          <w:szCs w:val="18"/>
        </w:rPr>
        <w:t>EBS</w:t>
      </w:r>
      <w:r w:rsidRPr="005B1A1A">
        <w:rPr>
          <w:rFonts w:cs="Tahoma"/>
          <w:szCs w:val="18"/>
          <w:lang w:val="ru-RU"/>
        </w:rPr>
        <w:t xml:space="preserve"> 2008.</w:t>
      </w:r>
    </w:p>
    <w:p w14:paraId="47BE81F1" w14:textId="77777777" w:rsidR="00113634" w:rsidRPr="005B1A1A" w:rsidRDefault="00113634" w:rsidP="00EF2279">
      <w:pPr>
        <w:tabs>
          <w:tab w:val="left" w:pos="1260"/>
        </w:tabs>
        <w:ind w:left="1260"/>
        <w:rPr>
          <w:lang w:val="ru-RU"/>
        </w:rPr>
      </w:pPr>
    </w:p>
    <w:p w14:paraId="728BD164" w14:textId="77777777" w:rsidR="00113634" w:rsidRPr="005B1A1A" w:rsidRDefault="00113634" w:rsidP="00957DE8">
      <w:pPr>
        <w:tabs>
          <w:tab w:val="left" w:pos="1260"/>
        </w:tabs>
        <w:ind w:left="720"/>
        <w:rPr>
          <w:lang w:val="ru-RU"/>
        </w:rPr>
      </w:pPr>
      <w:r w:rsidRPr="005B1A1A">
        <w:rPr>
          <w:rFonts w:cs="Tahoma"/>
          <w:szCs w:val="18"/>
          <w:lang w:val="ru-RU"/>
        </w:rPr>
        <w:t xml:space="preserve">Для клиентов с лицензиями </w:t>
      </w:r>
      <w:r w:rsidRPr="0055028E">
        <w:rPr>
          <w:rFonts w:cs="Tahoma"/>
          <w:szCs w:val="18"/>
        </w:rPr>
        <w:t>Windows</w:t>
      </w:r>
      <w:r w:rsidRPr="005B1A1A">
        <w:rPr>
          <w:rFonts w:cs="Tahoma"/>
          <w:szCs w:val="18"/>
          <w:lang w:val="ru-RU"/>
        </w:rPr>
        <w:t xml:space="preserve"> </w:t>
      </w:r>
      <w:r w:rsidRPr="0055028E">
        <w:rPr>
          <w:rFonts w:cs="Tahoma"/>
          <w:szCs w:val="18"/>
        </w:rPr>
        <w:t>Essential</w:t>
      </w:r>
      <w:r w:rsidRPr="005B1A1A">
        <w:rPr>
          <w:rFonts w:cs="Tahoma"/>
          <w:szCs w:val="18"/>
          <w:lang w:val="ru-RU"/>
        </w:rPr>
        <w:t xml:space="preserve"> </w:t>
      </w:r>
      <w:r w:rsidRPr="0055028E">
        <w:rPr>
          <w:rFonts w:cs="Tahoma"/>
          <w:szCs w:val="18"/>
        </w:rPr>
        <w:t>Business</w:t>
      </w:r>
      <w:r w:rsidRPr="005B1A1A">
        <w:rPr>
          <w:rFonts w:cs="Tahoma"/>
          <w:szCs w:val="18"/>
          <w:lang w:val="ru-RU"/>
        </w:rPr>
        <w:t xml:space="preserve"> </w:t>
      </w:r>
      <w:r w:rsidRPr="0055028E">
        <w:rPr>
          <w:rFonts w:cs="Tahoma"/>
          <w:szCs w:val="18"/>
        </w:rPr>
        <w:t>Server</w:t>
      </w:r>
      <w:r w:rsidRPr="005B1A1A">
        <w:rPr>
          <w:rFonts w:cs="Tahoma"/>
          <w:szCs w:val="18"/>
          <w:lang w:val="ru-RU"/>
        </w:rPr>
        <w:t xml:space="preserve"> (</w:t>
      </w:r>
      <w:r w:rsidRPr="0055028E">
        <w:rPr>
          <w:rFonts w:cs="Tahoma"/>
          <w:szCs w:val="18"/>
        </w:rPr>
        <w:t>EBS</w:t>
      </w:r>
      <w:r w:rsidRPr="005B1A1A">
        <w:rPr>
          <w:rFonts w:cs="Tahoma"/>
          <w:szCs w:val="18"/>
          <w:lang w:val="ru-RU"/>
        </w:rPr>
        <w:t xml:space="preserve">) 2008 </w:t>
      </w:r>
      <w:r w:rsidRPr="0055028E">
        <w:rPr>
          <w:rFonts w:cs="Tahoma"/>
          <w:szCs w:val="18"/>
        </w:rPr>
        <w:t>CAL</w:t>
      </w:r>
      <w:r w:rsidRPr="005B1A1A">
        <w:rPr>
          <w:rFonts w:cs="Tahoma"/>
          <w:szCs w:val="18"/>
          <w:lang w:val="ru-RU"/>
        </w:rPr>
        <w:t xml:space="preserve"> и действующим покрытием </w:t>
      </w:r>
      <w:r w:rsidRPr="0055028E">
        <w:rPr>
          <w:rFonts w:cs="Tahoma"/>
          <w:szCs w:val="18"/>
        </w:rPr>
        <w:t>Software</w:t>
      </w:r>
      <w:r w:rsidRPr="005B1A1A">
        <w:rPr>
          <w:rFonts w:cs="Tahoma"/>
          <w:szCs w:val="18"/>
          <w:lang w:val="ru-RU"/>
        </w:rPr>
        <w:t xml:space="preserve"> </w:t>
      </w:r>
      <w:r w:rsidRPr="0055028E">
        <w:rPr>
          <w:rFonts w:cs="Tahoma"/>
          <w:szCs w:val="18"/>
        </w:rPr>
        <w:t>Assurance</w:t>
      </w:r>
      <w:r w:rsidRPr="005B1A1A">
        <w:rPr>
          <w:rFonts w:cs="Tahoma"/>
          <w:szCs w:val="18"/>
          <w:lang w:val="ru-RU"/>
        </w:rPr>
        <w:t xml:space="preserve"> на 1 июля 2010 г.:</w:t>
      </w:r>
    </w:p>
    <w:p w14:paraId="78ECD72B" w14:textId="77777777" w:rsidR="00A6493D" w:rsidRPr="005B1A1A" w:rsidRDefault="00A6493D" w:rsidP="00EF2279">
      <w:pPr>
        <w:pStyle w:val="ListParagraph"/>
        <w:tabs>
          <w:tab w:val="left" w:pos="1260"/>
        </w:tabs>
        <w:ind w:left="1260"/>
        <w:contextualSpacing w:val="0"/>
        <w:rPr>
          <w:lang w:val="ru-RU"/>
        </w:rPr>
      </w:pPr>
    </w:p>
    <w:p w14:paraId="310797EA" w14:textId="77777777" w:rsidR="00113634" w:rsidRPr="005B1A1A" w:rsidRDefault="00113634" w:rsidP="00346F4B">
      <w:pPr>
        <w:pStyle w:val="ListParagraph"/>
        <w:numPr>
          <w:ilvl w:val="0"/>
          <w:numId w:val="120"/>
        </w:numPr>
        <w:tabs>
          <w:tab w:val="left" w:pos="1440"/>
        </w:tabs>
        <w:spacing w:after="60"/>
        <w:contextualSpacing w:val="0"/>
        <w:rPr>
          <w:spacing w:val="-2"/>
          <w:lang w:val="ru-RU"/>
        </w:rPr>
      </w:pPr>
      <w:r w:rsidRPr="005B1A1A">
        <w:rPr>
          <w:rFonts w:ascii="Tahoma" w:hAnsi="Tahoma" w:cs="Tahoma"/>
          <w:spacing w:val="-2"/>
          <w:sz w:val="18"/>
          <w:szCs w:val="18"/>
          <w:lang w:val="ru-RU"/>
        </w:rPr>
        <w:t xml:space="preserve">Клиент имеет право на следующие бесплатные лицензии за каждую имеющуюся у него лицензию </w:t>
      </w:r>
      <w:r w:rsidRPr="0055028E">
        <w:rPr>
          <w:rFonts w:ascii="Tahoma" w:hAnsi="Tahoma" w:cs="Tahoma"/>
          <w:spacing w:val="-2"/>
          <w:sz w:val="18"/>
          <w:szCs w:val="18"/>
        </w:rPr>
        <w:t>EBS</w:t>
      </w:r>
      <w:r w:rsidRPr="005B1A1A">
        <w:rPr>
          <w:rFonts w:ascii="Tahoma" w:hAnsi="Tahoma" w:cs="Tahoma"/>
          <w:spacing w:val="-2"/>
          <w:sz w:val="18"/>
          <w:szCs w:val="18"/>
          <w:lang w:val="ru-RU"/>
        </w:rPr>
        <w:t xml:space="preserve"> 2008 </w:t>
      </w:r>
      <w:r w:rsidRPr="0055028E">
        <w:rPr>
          <w:rFonts w:ascii="Tahoma" w:hAnsi="Tahoma" w:cs="Tahoma"/>
          <w:spacing w:val="-2"/>
          <w:sz w:val="18"/>
          <w:szCs w:val="18"/>
        </w:rPr>
        <w:t>CAL</w:t>
      </w:r>
      <w:r w:rsidRPr="005B1A1A">
        <w:rPr>
          <w:rFonts w:ascii="Tahoma" w:hAnsi="Tahoma" w:cs="Tahoma"/>
          <w:spacing w:val="-2"/>
          <w:sz w:val="18"/>
          <w:szCs w:val="18"/>
          <w:lang w:val="ru-RU"/>
        </w:rPr>
        <w:t xml:space="preserve"> </w:t>
      </w:r>
      <w:r w:rsidRPr="0055028E">
        <w:rPr>
          <w:rFonts w:ascii="Tahoma" w:hAnsi="Tahoma" w:cs="Tahoma"/>
          <w:spacing w:val="-2"/>
          <w:sz w:val="18"/>
          <w:szCs w:val="18"/>
        </w:rPr>
        <w:t>Suite</w:t>
      </w:r>
      <w:r w:rsidRPr="005B1A1A">
        <w:rPr>
          <w:rFonts w:ascii="Tahoma" w:hAnsi="Tahoma" w:cs="Tahoma"/>
          <w:spacing w:val="-2"/>
          <w:sz w:val="18"/>
          <w:szCs w:val="18"/>
          <w:lang w:val="ru-RU"/>
        </w:rPr>
        <w:t xml:space="preserve"> с действующим покрытием </w:t>
      </w:r>
      <w:r w:rsidRPr="0055028E">
        <w:rPr>
          <w:rFonts w:ascii="Tahoma" w:hAnsi="Tahoma" w:cs="Tahoma"/>
          <w:spacing w:val="-2"/>
          <w:sz w:val="18"/>
          <w:szCs w:val="18"/>
        </w:rPr>
        <w:t>Software</w:t>
      </w:r>
      <w:r w:rsidRPr="005B1A1A">
        <w:rPr>
          <w:rFonts w:ascii="Tahoma" w:hAnsi="Tahoma" w:cs="Tahoma"/>
          <w:spacing w:val="-2"/>
          <w:sz w:val="18"/>
          <w:szCs w:val="18"/>
          <w:lang w:val="ru-RU"/>
        </w:rPr>
        <w:t xml:space="preserve"> </w:t>
      </w:r>
      <w:r w:rsidRPr="0055028E">
        <w:rPr>
          <w:rFonts w:ascii="Tahoma" w:hAnsi="Tahoma" w:cs="Tahoma"/>
          <w:spacing w:val="-2"/>
          <w:sz w:val="18"/>
          <w:szCs w:val="18"/>
        </w:rPr>
        <w:t>Assurance</w:t>
      </w:r>
      <w:r w:rsidRPr="005B1A1A">
        <w:rPr>
          <w:rFonts w:ascii="Tahoma" w:hAnsi="Tahoma" w:cs="Tahoma"/>
          <w:spacing w:val="-2"/>
          <w:sz w:val="18"/>
          <w:szCs w:val="18"/>
          <w:lang w:val="ru-RU"/>
        </w:rPr>
        <w:t xml:space="preserve"> на 1 июля 2010 г.:</w:t>
      </w:r>
    </w:p>
    <w:p w14:paraId="0B5BB943" w14:textId="77777777" w:rsidR="00113634" w:rsidRPr="0055028E" w:rsidRDefault="00113634" w:rsidP="00346F4B">
      <w:pPr>
        <w:pStyle w:val="ListParagraph"/>
        <w:numPr>
          <w:ilvl w:val="1"/>
          <w:numId w:val="121"/>
        </w:numPr>
        <w:tabs>
          <w:tab w:val="clear" w:pos="720"/>
        </w:tabs>
        <w:spacing w:after="60"/>
        <w:ind w:left="1980"/>
        <w:contextualSpacing w:val="0"/>
      </w:pPr>
      <w:r w:rsidRPr="0055028E">
        <w:rPr>
          <w:rFonts w:ascii="Tahoma" w:hAnsi="Tahoma" w:cs="Tahoma"/>
          <w:sz w:val="18"/>
          <w:szCs w:val="18"/>
        </w:rPr>
        <w:t>1 клиентская лицензия Windows Server 2008 CAL</w:t>
      </w:r>
    </w:p>
    <w:p w14:paraId="58DEFD3B" w14:textId="77777777" w:rsidR="00113634" w:rsidRPr="0055028E" w:rsidRDefault="00113634" w:rsidP="00346F4B">
      <w:pPr>
        <w:pStyle w:val="ListParagraph"/>
        <w:numPr>
          <w:ilvl w:val="1"/>
          <w:numId w:val="121"/>
        </w:numPr>
        <w:tabs>
          <w:tab w:val="clear" w:pos="720"/>
        </w:tabs>
        <w:spacing w:after="60"/>
        <w:ind w:left="1980"/>
        <w:contextualSpacing w:val="0"/>
      </w:pPr>
      <w:r w:rsidRPr="0055028E">
        <w:rPr>
          <w:rFonts w:ascii="Tahoma" w:hAnsi="Tahoma" w:cs="Tahoma"/>
          <w:sz w:val="18"/>
          <w:szCs w:val="18"/>
        </w:rPr>
        <w:t>1 лицензия Exchange Server 2010 Standard CAL</w:t>
      </w:r>
    </w:p>
    <w:p w14:paraId="7DA59B9E" w14:textId="77777777" w:rsidR="00113634" w:rsidRPr="005B1A1A" w:rsidRDefault="00113634" w:rsidP="00346F4B">
      <w:pPr>
        <w:pStyle w:val="ListParagraph"/>
        <w:numPr>
          <w:ilvl w:val="1"/>
          <w:numId w:val="121"/>
        </w:numPr>
        <w:tabs>
          <w:tab w:val="clear" w:pos="720"/>
        </w:tabs>
        <w:spacing w:after="60"/>
        <w:ind w:left="1980"/>
        <w:contextualSpacing w:val="0"/>
        <w:rPr>
          <w:lang w:val="ru-RU"/>
        </w:rPr>
      </w:pPr>
      <w:r w:rsidRPr="005B1A1A">
        <w:rPr>
          <w:rFonts w:ascii="Tahoma" w:hAnsi="Tahoma" w:cs="Tahoma"/>
          <w:sz w:val="18"/>
          <w:szCs w:val="18"/>
          <w:lang w:val="ru-RU"/>
        </w:rPr>
        <w:t xml:space="preserve">1 подписная лицензия «на пользователя» или «на устройство» для </w:t>
      </w:r>
      <w:r w:rsidRPr="0055028E">
        <w:rPr>
          <w:rFonts w:ascii="Tahoma" w:hAnsi="Tahoma" w:cs="Tahoma"/>
          <w:sz w:val="18"/>
          <w:szCs w:val="18"/>
        </w:rPr>
        <w:t>Forefront</w:t>
      </w:r>
      <w:r w:rsidRPr="005B1A1A">
        <w:rPr>
          <w:rFonts w:ascii="Tahoma" w:hAnsi="Tahoma" w:cs="Tahoma"/>
          <w:sz w:val="18"/>
          <w:szCs w:val="18"/>
          <w:lang w:val="ru-RU"/>
        </w:rPr>
        <w:t xml:space="preserve"> </w:t>
      </w:r>
      <w:r w:rsidRPr="0055028E">
        <w:rPr>
          <w:rFonts w:ascii="Tahoma" w:hAnsi="Tahoma" w:cs="Tahoma"/>
          <w:sz w:val="18"/>
          <w:szCs w:val="18"/>
        </w:rPr>
        <w:t>Protection</w:t>
      </w:r>
      <w:r w:rsidRPr="005B1A1A">
        <w:rPr>
          <w:rFonts w:ascii="Tahoma" w:hAnsi="Tahoma" w:cs="Tahoma"/>
          <w:sz w:val="18"/>
          <w:szCs w:val="18"/>
          <w:lang w:val="ru-RU"/>
        </w:rPr>
        <w:t xml:space="preserve"> для </w:t>
      </w:r>
      <w:r w:rsidRPr="0055028E">
        <w:rPr>
          <w:rFonts w:ascii="Tahoma" w:hAnsi="Tahoma" w:cs="Tahoma"/>
          <w:sz w:val="18"/>
          <w:szCs w:val="18"/>
        </w:rPr>
        <w:t>Exchange</w:t>
      </w:r>
      <w:r w:rsidRPr="005B1A1A">
        <w:rPr>
          <w:rFonts w:ascii="Tahoma" w:hAnsi="Tahoma" w:cs="Tahoma"/>
          <w:sz w:val="18"/>
          <w:szCs w:val="18"/>
          <w:lang w:val="ru-RU"/>
        </w:rPr>
        <w:t xml:space="preserve"> </w:t>
      </w:r>
      <w:r w:rsidRPr="0055028E">
        <w:rPr>
          <w:rFonts w:ascii="Tahoma" w:hAnsi="Tahoma" w:cs="Tahoma"/>
          <w:sz w:val="18"/>
          <w:szCs w:val="18"/>
        </w:rPr>
        <w:t>Server</w:t>
      </w:r>
      <w:r w:rsidRPr="005B1A1A">
        <w:rPr>
          <w:rFonts w:ascii="Tahoma" w:hAnsi="Tahoma" w:cs="Tahoma"/>
          <w:sz w:val="18"/>
          <w:szCs w:val="18"/>
          <w:lang w:val="ru-RU"/>
        </w:rPr>
        <w:t xml:space="preserve"> 2010</w:t>
      </w:r>
    </w:p>
    <w:p w14:paraId="554FFEC6" w14:textId="77777777" w:rsidR="00A6493D" w:rsidRPr="005B1A1A" w:rsidRDefault="00A6493D" w:rsidP="00A434A4">
      <w:pPr>
        <w:pStyle w:val="ListParagraph"/>
        <w:tabs>
          <w:tab w:val="num" w:pos="1800"/>
        </w:tabs>
        <w:spacing w:after="60"/>
        <w:ind w:left="1800"/>
        <w:contextualSpacing w:val="0"/>
        <w:rPr>
          <w:lang w:val="ru-RU"/>
        </w:rPr>
      </w:pPr>
    </w:p>
    <w:p w14:paraId="78EDCDDD" w14:textId="77777777" w:rsidR="00113634" w:rsidRPr="002B489D" w:rsidRDefault="00113634" w:rsidP="00346F4B">
      <w:pPr>
        <w:pStyle w:val="ListParagraph"/>
        <w:numPr>
          <w:ilvl w:val="0"/>
          <w:numId w:val="120"/>
        </w:numPr>
        <w:tabs>
          <w:tab w:val="left" w:pos="1440"/>
        </w:tabs>
        <w:spacing w:after="60"/>
        <w:contextualSpacing w:val="0"/>
      </w:pPr>
      <w:r w:rsidRPr="005B1A1A">
        <w:rPr>
          <w:rFonts w:ascii="Tahoma" w:hAnsi="Tahoma" w:cs="Tahoma"/>
          <w:sz w:val="18"/>
          <w:szCs w:val="18"/>
          <w:lang w:val="ru-RU"/>
        </w:rPr>
        <w:lastRenderedPageBreak/>
        <w:t xml:space="preserve">Клиент имеет право на следующие бесплатные лицензии за каждую имеющуюся у него лицензию </w:t>
      </w:r>
      <w:r w:rsidRPr="0055028E">
        <w:rPr>
          <w:rFonts w:ascii="Tahoma" w:hAnsi="Tahoma" w:cs="Tahoma"/>
          <w:sz w:val="18"/>
          <w:szCs w:val="18"/>
        </w:rPr>
        <w:t>EBS</w:t>
      </w:r>
      <w:r w:rsidRPr="002B489D">
        <w:rPr>
          <w:rFonts w:ascii="Tahoma" w:hAnsi="Tahoma" w:cs="Tahoma"/>
          <w:sz w:val="18"/>
          <w:szCs w:val="18"/>
        </w:rPr>
        <w:t xml:space="preserve"> 2008 </w:t>
      </w:r>
      <w:r w:rsidRPr="0055028E">
        <w:rPr>
          <w:rFonts w:ascii="Tahoma" w:hAnsi="Tahoma" w:cs="Tahoma"/>
          <w:sz w:val="18"/>
          <w:szCs w:val="18"/>
        </w:rPr>
        <w:t>CAL</w:t>
      </w:r>
      <w:r w:rsidRPr="002B489D">
        <w:rPr>
          <w:rFonts w:ascii="Tahoma" w:hAnsi="Tahoma" w:cs="Tahoma"/>
          <w:sz w:val="18"/>
          <w:szCs w:val="18"/>
        </w:rPr>
        <w:t xml:space="preserve"> </w:t>
      </w:r>
      <w:r w:rsidRPr="0055028E">
        <w:rPr>
          <w:rFonts w:ascii="Tahoma" w:hAnsi="Tahoma" w:cs="Tahoma"/>
          <w:sz w:val="18"/>
          <w:szCs w:val="18"/>
        </w:rPr>
        <w:t>Suite</w:t>
      </w:r>
      <w:r w:rsidRPr="002B489D">
        <w:rPr>
          <w:rFonts w:ascii="Tahoma" w:hAnsi="Tahoma" w:cs="Tahoma"/>
          <w:sz w:val="18"/>
          <w:szCs w:val="18"/>
        </w:rPr>
        <w:t xml:space="preserve"> </w:t>
      </w:r>
      <w:r w:rsidRPr="0055028E">
        <w:rPr>
          <w:rFonts w:ascii="Tahoma" w:hAnsi="Tahoma" w:cs="Tahoma"/>
          <w:sz w:val="18"/>
          <w:szCs w:val="18"/>
        </w:rPr>
        <w:t>for</w:t>
      </w:r>
      <w:r w:rsidRPr="002B489D">
        <w:rPr>
          <w:rFonts w:ascii="Tahoma" w:hAnsi="Tahoma" w:cs="Tahoma"/>
          <w:sz w:val="18"/>
          <w:szCs w:val="18"/>
        </w:rPr>
        <w:t xml:space="preserve"> </w:t>
      </w:r>
      <w:r w:rsidRPr="0055028E">
        <w:rPr>
          <w:rFonts w:ascii="Tahoma" w:hAnsi="Tahoma" w:cs="Tahoma"/>
          <w:sz w:val="18"/>
          <w:szCs w:val="18"/>
        </w:rPr>
        <w:t>Premium</w:t>
      </w:r>
      <w:r w:rsidRPr="002B489D">
        <w:rPr>
          <w:rFonts w:ascii="Tahoma" w:hAnsi="Tahoma" w:cs="Tahoma"/>
          <w:sz w:val="18"/>
          <w:szCs w:val="18"/>
        </w:rPr>
        <w:t xml:space="preserve"> </w:t>
      </w:r>
      <w:r w:rsidRPr="0055028E">
        <w:rPr>
          <w:rFonts w:ascii="Tahoma" w:hAnsi="Tahoma" w:cs="Tahoma"/>
          <w:sz w:val="18"/>
          <w:szCs w:val="18"/>
        </w:rPr>
        <w:t>Users</w:t>
      </w:r>
      <w:r w:rsidRPr="002B489D">
        <w:rPr>
          <w:rFonts w:ascii="Tahoma" w:hAnsi="Tahoma" w:cs="Tahoma"/>
          <w:sz w:val="18"/>
          <w:szCs w:val="18"/>
        </w:rPr>
        <w:t xml:space="preserve"> </w:t>
      </w:r>
      <w:r w:rsidRPr="0055028E">
        <w:rPr>
          <w:rFonts w:ascii="Tahoma" w:hAnsi="Tahoma" w:cs="Tahoma"/>
          <w:sz w:val="18"/>
          <w:szCs w:val="18"/>
        </w:rPr>
        <w:t>and</w:t>
      </w:r>
      <w:r w:rsidRPr="002B489D">
        <w:rPr>
          <w:rFonts w:ascii="Tahoma" w:hAnsi="Tahoma" w:cs="Tahoma"/>
          <w:sz w:val="18"/>
          <w:szCs w:val="18"/>
        </w:rPr>
        <w:t xml:space="preserve"> </w:t>
      </w:r>
      <w:r w:rsidRPr="0055028E">
        <w:rPr>
          <w:rFonts w:ascii="Tahoma" w:hAnsi="Tahoma" w:cs="Tahoma"/>
          <w:sz w:val="18"/>
          <w:szCs w:val="18"/>
        </w:rPr>
        <w:t>Devices</w:t>
      </w:r>
      <w:r w:rsidRPr="002B489D">
        <w:rPr>
          <w:rFonts w:ascii="Tahoma" w:hAnsi="Tahoma" w:cs="Tahoma"/>
          <w:sz w:val="18"/>
          <w:szCs w:val="18"/>
        </w:rPr>
        <w:t xml:space="preserve"> </w:t>
      </w:r>
      <w:r w:rsidRPr="005B1A1A">
        <w:rPr>
          <w:rFonts w:ascii="Tahoma" w:hAnsi="Tahoma" w:cs="Tahoma"/>
          <w:sz w:val="18"/>
          <w:szCs w:val="18"/>
          <w:lang w:val="ru-RU"/>
        </w:rPr>
        <w:t>с</w:t>
      </w:r>
      <w:r w:rsidRPr="002B489D">
        <w:rPr>
          <w:rFonts w:ascii="Tahoma" w:hAnsi="Tahoma" w:cs="Tahoma"/>
          <w:sz w:val="18"/>
          <w:szCs w:val="18"/>
        </w:rPr>
        <w:t xml:space="preserve"> </w:t>
      </w:r>
      <w:r w:rsidRPr="005B1A1A">
        <w:rPr>
          <w:rFonts w:ascii="Tahoma" w:hAnsi="Tahoma" w:cs="Tahoma"/>
          <w:sz w:val="18"/>
          <w:szCs w:val="18"/>
          <w:lang w:val="ru-RU"/>
        </w:rPr>
        <w:t>действующим</w:t>
      </w:r>
      <w:r w:rsidRPr="002B489D">
        <w:rPr>
          <w:rFonts w:ascii="Tahoma" w:hAnsi="Tahoma" w:cs="Tahoma"/>
          <w:sz w:val="18"/>
          <w:szCs w:val="18"/>
        </w:rPr>
        <w:t xml:space="preserve"> </w:t>
      </w:r>
      <w:r w:rsidRPr="005B1A1A">
        <w:rPr>
          <w:rFonts w:ascii="Tahoma" w:hAnsi="Tahoma" w:cs="Tahoma"/>
          <w:sz w:val="18"/>
          <w:szCs w:val="18"/>
          <w:lang w:val="ru-RU"/>
        </w:rPr>
        <w:t>покрытием</w:t>
      </w:r>
      <w:r w:rsidRPr="0055028E">
        <w:rPr>
          <w:rFonts w:ascii="Tahoma" w:hAnsi="Tahoma" w:cs="Tahoma"/>
          <w:sz w:val="18"/>
          <w:szCs w:val="18"/>
        </w:rPr>
        <w:t> Software</w:t>
      </w:r>
      <w:r w:rsidRPr="002B489D">
        <w:rPr>
          <w:rFonts w:ascii="Tahoma" w:hAnsi="Tahoma" w:cs="Tahoma"/>
          <w:sz w:val="18"/>
          <w:szCs w:val="18"/>
        </w:rPr>
        <w:t xml:space="preserve"> </w:t>
      </w:r>
      <w:r w:rsidRPr="0055028E">
        <w:rPr>
          <w:rFonts w:ascii="Tahoma" w:hAnsi="Tahoma" w:cs="Tahoma"/>
          <w:sz w:val="18"/>
          <w:szCs w:val="18"/>
        </w:rPr>
        <w:t>Assurance</w:t>
      </w:r>
      <w:r w:rsidRPr="002B489D">
        <w:rPr>
          <w:rFonts w:ascii="Tahoma" w:hAnsi="Tahoma" w:cs="Tahoma"/>
          <w:sz w:val="18"/>
          <w:szCs w:val="18"/>
        </w:rPr>
        <w:t xml:space="preserve"> </w:t>
      </w:r>
      <w:r w:rsidRPr="005B1A1A">
        <w:rPr>
          <w:rFonts w:ascii="Tahoma" w:hAnsi="Tahoma" w:cs="Tahoma"/>
          <w:sz w:val="18"/>
          <w:szCs w:val="18"/>
          <w:lang w:val="ru-RU"/>
        </w:rPr>
        <w:t>на</w:t>
      </w:r>
      <w:r w:rsidRPr="002B489D">
        <w:rPr>
          <w:rFonts w:ascii="Tahoma" w:hAnsi="Tahoma" w:cs="Tahoma"/>
          <w:sz w:val="18"/>
          <w:szCs w:val="18"/>
        </w:rPr>
        <w:t xml:space="preserve"> 1 </w:t>
      </w:r>
      <w:r w:rsidRPr="005B1A1A">
        <w:rPr>
          <w:rFonts w:ascii="Tahoma" w:hAnsi="Tahoma" w:cs="Tahoma"/>
          <w:sz w:val="18"/>
          <w:szCs w:val="18"/>
          <w:lang w:val="ru-RU"/>
        </w:rPr>
        <w:t>июля</w:t>
      </w:r>
      <w:r w:rsidRPr="002B489D">
        <w:rPr>
          <w:rFonts w:ascii="Tahoma" w:hAnsi="Tahoma" w:cs="Tahoma"/>
          <w:sz w:val="18"/>
          <w:szCs w:val="18"/>
        </w:rPr>
        <w:t xml:space="preserve"> 2010 </w:t>
      </w:r>
      <w:r w:rsidRPr="005B1A1A">
        <w:rPr>
          <w:rFonts w:ascii="Tahoma" w:hAnsi="Tahoma" w:cs="Tahoma"/>
          <w:sz w:val="18"/>
          <w:szCs w:val="18"/>
          <w:lang w:val="ru-RU"/>
        </w:rPr>
        <w:t>г</w:t>
      </w:r>
      <w:r w:rsidRPr="002B489D">
        <w:rPr>
          <w:rFonts w:ascii="Tahoma" w:hAnsi="Tahoma" w:cs="Tahoma"/>
          <w:sz w:val="18"/>
          <w:szCs w:val="18"/>
        </w:rPr>
        <w:t>.:</w:t>
      </w:r>
    </w:p>
    <w:p w14:paraId="55FF929E" w14:textId="77777777" w:rsidR="00113634" w:rsidRPr="0055028E" w:rsidRDefault="00113634" w:rsidP="00346F4B">
      <w:pPr>
        <w:pStyle w:val="ListParagraph"/>
        <w:numPr>
          <w:ilvl w:val="1"/>
          <w:numId w:val="121"/>
        </w:numPr>
        <w:tabs>
          <w:tab w:val="clear" w:pos="720"/>
        </w:tabs>
        <w:spacing w:after="60"/>
        <w:ind w:left="1980"/>
        <w:contextualSpacing w:val="0"/>
      </w:pPr>
      <w:r w:rsidRPr="0055028E">
        <w:rPr>
          <w:rFonts w:ascii="Tahoma" w:hAnsi="Tahoma" w:cs="Tahoma"/>
          <w:sz w:val="18"/>
          <w:szCs w:val="18"/>
        </w:rPr>
        <w:t>Windows Server 2008 CAL</w:t>
      </w:r>
    </w:p>
    <w:p w14:paraId="48A890A3" w14:textId="77777777" w:rsidR="00113634" w:rsidRPr="0055028E" w:rsidRDefault="00113634" w:rsidP="00346F4B">
      <w:pPr>
        <w:pStyle w:val="ListParagraph"/>
        <w:numPr>
          <w:ilvl w:val="1"/>
          <w:numId w:val="121"/>
        </w:numPr>
        <w:tabs>
          <w:tab w:val="clear" w:pos="720"/>
        </w:tabs>
        <w:spacing w:after="60"/>
        <w:ind w:left="1980"/>
        <w:contextualSpacing w:val="0"/>
      </w:pPr>
      <w:r w:rsidRPr="0055028E">
        <w:rPr>
          <w:rFonts w:ascii="Tahoma" w:hAnsi="Tahoma" w:cs="Tahoma"/>
          <w:sz w:val="18"/>
          <w:szCs w:val="18"/>
        </w:rPr>
        <w:t>Exchange Server 2010 Standard CAL</w:t>
      </w:r>
    </w:p>
    <w:p w14:paraId="05C1A3DF" w14:textId="77777777" w:rsidR="002512D3" w:rsidRPr="0055028E" w:rsidRDefault="00113634" w:rsidP="00346F4B">
      <w:pPr>
        <w:pStyle w:val="ListParagraph"/>
        <w:numPr>
          <w:ilvl w:val="1"/>
          <w:numId w:val="121"/>
        </w:numPr>
        <w:tabs>
          <w:tab w:val="clear" w:pos="720"/>
        </w:tabs>
        <w:spacing w:after="60"/>
        <w:ind w:left="1980"/>
        <w:contextualSpacing w:val="0"/>
      </w:pPr>
      <w:r w:rsidRPr="0055028E">
        <w:rPr>
          <w:rFonts w:ascii="Tahoma" w:hAnsi="Tahoma" w:cs="Tahoma"/>
          <w:sz w:val="18"/>
          <w:szCs w:val="18"/>
        </w:rPr>
        <w:t>SQL Server 2008 R2 CAL</w:t>
      </w:r>
    </w:p>
    <w:p w14:paraId="70B84FA4" w14:textId="77777777" w:rsidR="00113634" w:rsidRPr="005B1A1A" w:rsidRDefault="00113634" w:rsidP="00346F4B">
      <w:pPr>
        <w:pStyle w:val="ListParagraph"/>
        <w:numPr>
          <w:ilvl w:val="1"/>
          <w:numId w:val="121"/>
        </w:numPr>
        <w:tabs>
          <w:tab w:val="clear" w:pos="720"/>
        </w:tabs>
        <w:spacing w:after="60"/>
        <w:ind w:left="1980"/>
        <w:contextualSpacing w:val="0"/>
        <w:rPr>
          <w:lang w:val="ru-RU"/>
        </w:rPr>
      </w:pPr>
      <w:r w:rsidRPr="005B1A1A">
        <w:rPr>
          <w:rFonts w:ascii="Tahoma" w:hAnsi="Tahoma" w:cs="Tahoma"/>
          <w:sz w:val="18"/>
          <w:szCs w:val="18"/>
          <w:lang w:val="ru-RU"/>
        </w:rPr>
        <w:t xml:space="preserve">1 подписная лицензия «на пользователя» или «на устройство» для </w:t>
      </w:r>
      <w:r w:rsidRPr="0055028E">
        <w:rPr>
          <w:rFonts w:ascii="Tahoma" w:hAnsi="Tahoma" w:cs="Tahoma"/>
          <w:sz w:val="18"/>
          <w:szCs w:val="18"/>
        </w:rPr>
        <w:t>Forefront</w:t>
      </w:r>
      <w:r w:rsidRPr="005B1A1A">
        <w:rPr>
          <w:rFonts w:ascii="Tahoma" w:hAnsi="Tahoma" w:cs="Tahoma"/>
          <w:sz w:val="18"/>
          <w:szCs w:val="18"/>
          <w:lang w:val="ru-RU"/>
        </w:rPr>
        <w:t xml:space="preserve"> </w:t>
      </w:r>
      <w:r w:rsidRPr="0055028E">
        <w:rPr>
          <w:rFonts w:ascii="Tahoma" w:hAnsi="Tahoma" w:cs="Tahoma"/>
          <w:sz w:val="18"/>
          <w:szCs w:val="18"/>
        </w:rPr>
        <w:t>Protection</w:t>
      </w:r>
      <w:r w:rsidRPr="005B1A1A">
        <w:rPr>
          <w:rFonts w:ascii="Tahoma" w:hAnsi="Tahoma" w:cs="Tahoma"/>
          <w:sz w:val="18"/>
          <w:szCs w:val="18"/>
          <w:lang w:val="ru-RU"/>
        </w:rPr>
        <w:t xml:space="preserve"> для </w:t>
      </w:r>
      <w:r w:rsidRPr="0055028E">
        <w:rPr>
          <w:rFonts w:ascii="Tahoma" w:hAnsi="Tahoma" w:cs="Tahoma"/>
          <w:sz w:val="18"/>
          <w:szCs w:val="18"/>
        </w:rPr>
        <w:t>Exchange</w:t>
      </w:r>
      <w:r w:rsidRPr="005B1A1A">
        <w:rPr>
          <w:rFonts w:ascii="Tahoma" w:hAnsi="Tahoma" w:cs="Tahoma"/>
          <w:sz w:val="18"/>
          <w:szCs w:val="18"/>
          <w:lang w:val="ru-RU"/>
        </w:rPr>
        <w:t xml:space="preserve"> </w:t>
      </w:r>
      <w:r w:rsidRPr="0055028E">
        <w:rPr>
          <w:rFonts w:ascii="Tahoma" w:hAnsi="Tahoma" w:cs="Tahoma"/>
          <w:sz w:val="18"/>
          <w:szCs w:val="18"/>
        </w:rPr>
        <w:t>Server</w:t>
      </w:r>
      <w:r w:rsidRPr="005B1A1A">
        <w:rPr>
          <w:rFonts w:ascii="Tahoma" w:hAnsi="Tahoma" w:cs="Tahoma"/>
          <w:sz w:val="18"/>
          <w:szCs w:val="18"/>
          <w:lang w:val="ru-RU"/>
        </w:rPr>
        <w:t xml:space="preserve"> 2010</w:t>
      </w:r>
    </w:p>
    <w:p w14:paraId="69D4382B" w14:textId="77777777" w:rsidR="00113634" w:rsidRPr="005B1A1A" w:rsidRDefault="00113634" w:rsidP="00A434A4">
      <w:pPr>
        <w:pStyle w:val="ListParagraph"/>
        <w:spacing w:after="60"/>
        <w:ind w:left="1980"/>
        <w:contextualSpacing w:val="0"/>
        <w:rPr>
          <w:lang w:val="ru-RU"/>
        </w:rPr>
      </w:pPr>
      <w:r w:rsidRPr="005B1A1A">
        <w:rPr>
          <w:rFonts w:ascii="Tahoma" w:hAnsi="Tahoma" w:cs="Tahoma"/>
          <w:sz w:val="18"/>
          <w:szCs w:val="18"/>
          <w:lang w:val="ru-RU"/>
        </w:rPr>
        <w:t xml:space="preserve">(Если в рамках Программы корпоративного лицензирования, по которой клиент приобрел соответствующие лицензии до окончания действующего покрытия </w:t>
      </w:r>
      <w:r w:rsidRPr="0055028E">
        <w:rPr>
          <w:rFonts w:ascii="Tahoma" w:hAnsi="Tahoma" w:cs="Tahoma"/>
          <w:sz w:val="18"/>
          <w:szCs w:val="18"/>
        </w:rPr>
        <w:t>Software</w:t>
      </w:r>
      <w:r w:rsidRPr="005B1A1A">
        <w:rPr>
          <w:rFonts w:ascii="Tahoma" w:hAnsi="Tahoma" w:cs="Tahoma"/>
          <w:sz w:val="18"/>
          <w:szCs w:val="18"/>
          <w:lang w:val="ru-RU"/>
        </w:rPr>
        <w:t xml:space="preserve"> </w:t>
      </w:r>
      <w:r w:rsidRPr="0055028E">
        <w:rPr>
          <w:rFonts w:ascii="Tahoma" w:hAnsi="Tahoma" w:cs="Tahoma"/>
          <w:sz w:val="18"/>
          <w:szCs w:val="18"/>
        </w:rPr>
        <w:t>Assurance</w:t>
      </w:r>
      <w:r w:rsidRPr="005B1A1A">
        <w:rPr>
          <w:rFonts w:ascii="Tahoma" w:hAnsi="Tahoma" w:cs="Tahoma"/>
          <w:sz w:val="18"/>
          <w:szCs w:val="18"/>
          <w:lang w:val="ru-RU"/>
        </w:rPr>
        <w:t xml:space="preserve"> для своей соответствующей лицензии </w:t>
      </w:r>
      <w:r w:rsidRPr="0055028E">
        <w:rPr>
          <w:rFonts w:ascii="Tahoma" w:hAnsi="Tahoma" w:cs="Tahoma"/>
          <w:sz w:val="18"/>
          <w:szCs w:val="18"/>
        </w:rPr>
        <w:t>EBS</w:t>
      </w:r>
      <w:r w:rsidRPr="005B1A1A">
        <w:rPr>
          <w:rFonts w:ascii="Tahoma" w:hAnsi="Tahoma" w:cs="Tahoma"/>
          <w:sz w:val="18"/>
          <w:szCs w:val="18"/>
          <w:lang w:val="ru-RU"/>
        </w:rPr>
        <w:t xml:space="preserve"> 2008 </w:t>
      </w:r>
      <w:r w:rsidRPr="0055028E">
        <w:rPr>
          <w:rFonts w:ascii="Tahoma" w:hAnsi="Tahoma" w:cs="Tahoma"/>
          <w:sz w:val="18"/>
          <w:szCs w:val="18"/>
        </w:rPr>
        <w:t>CAL</w:t>
      </w:r>
      <w:r w:rsidRPr="005B1A1A">
        <w:rPr>
          <w:rFonts w:ascii="Tahoma" w:hAnsi="Tahoma" w:cs="Tahoma"/>
          <w:sz w:val="18"/>
          <w:szCs w:val="18"/>
          <w:lang w:val="ru-RU"/>
        </w:rPr>
        <w:t>, становится доступной новая версия какого-либо из этих продуктов, клиент будет иметь право на использование клиентских лицензий, соответствующих этой версии).</w:t>
      </w:r>
    </w:p>
    <w:p w14:paraId="0D7BB18D" w14:textId="77777777" w:rsidR="00113634" w:rsidRPr="005B1A1A" w:rsidRDefault="00113634" w:rsidP="00113634">
      <w:pPr>
        <w:rPr>
          <w:lang w:val="ru-RU"/>
        </w:rPr>
      </w:pPr>
    </w:p>
    <w:p w14:paraId="5D571F39" w14:textId="77777777" w:rsidR="001E3F07" w:rsidRPr="005B1A1A" w:rsidRDefault="00113634" w:rsidP="00A434A4">
      <w:pPr>
        <w:ind w:left="720"/>
        <w:rPr>
          <w:lang w:val="ru-RU"/>
        </w:rPr>
      </w:pPr>
      <w:r w:rsidRPr="005B1A1A">
        <w:rPr>
          <w:rFonts w:cs="Tahoma"/>
          <w:szCs w:val="18"/>
          <w:lang w:val="ru-RU"/>
        </w:rPr>
        <w:t>Свидетельством наличия этих бесплатных клиентских лицензий является соглашение корпоративного лицензирования клиента и данные условия использования продукта.</w:t>
      </w:r>
      <w:r w:rsidR="00317026" w:rsidRPr="005B1A1A">
        <w:rPr>
          <w:rFonts w:cs="Tahoma"/>
          <w:szCs w:val="18"/>
          <w:lang w:val="ru-RU"/>
        </w:rPr>
        <w:t xml:space="preserve"> </w:t>
      </w:r>
      <w:r w:rsidRPr="005B1A1A">
        <w:rPr>
          <w:rFonts w:cs="Tahoma"/>
          <w:szCs w:val="18"/>
          <w:lang w:val="ru-RU"/>
        </w:rPr>
        <w:t>Использование программного обеспечения по бесплатным клиентским лицензиям регулируется условиями соглашения клиента и</w:t>
      </w:r>
      <w:r w:rsidR="005811BF" w:rsidRPr="0055028E">
        <w:rPr>
          <w:rFonts w:cs="Tahoma"/>
          <w:szCs w:val="18"/>
        </w:rPr>
        <w:t> </w:t>
      </w:r>
      <w:r w:rsidRPr="005B1A1A">
        <w:rPr>
          <w:rFonts w:cs="Tahoma"/>
          <w:szCs w:val="18"/>
          <w:lang w:val="ru-RU"/>
        </w:rPr>
        <w:t>правами на использование продуктов для отдельных продуктов.</w:t>
      </w:r>
      <w:r w:rsidR="00317026" w:rsidRPr="005B1A1A">
        <w:rPr>
          <w:rFonts w:cs="Tahoma"/>
          <w:szCs w:val="18"/>
          <w:lang w:val="ru-RU"/>
        </w:rPr>
        <w:t xml:space="preserve"> </w:t>
      </w:r>
      <w:r w:rsidRPr="005B1A1A">
        <w:rPr>
          <w:rFonts w:cs="Tahoma"/>
          <w:szCs w:val="18"/>
          <w:lang w:val="ru-RU"/>
        </w:rPr>
        <w:t>Право на использование программного обеспечения по бесплатным клиентским лицензиям заканчивается после окончания права на использование программного обеспечения по соответствующим клиентским лицензиям.</w:t>
      </w:r>
      <w:r w:rsidR="00317026" w:rsidRPr="005B1A1A">
        <w:rPr>
          <w:rFonts w:cs="Tahoma"/>
          <w:szCs w:val="18"/>
          <w:lang w:val="ru-RU"/>
        </w:rPr>
        <w:t xml:space="preserve"> </w:t>
      </w:r>
      <w:r w:rsidRPr="005B1A1A">
        <w:rPr>
          <w:rFonts w:cs="Tahoma"/>
          <w:szCs w:val="18"/>
          <w:lang w:val="ru-RU"/>
        </w:rPr>
        <w:t>Во всех случаях бесплатные клиентские лицензии нельзя передавать отдельно от соответствующих клиентских лицензий.</w:t>
      </w:r>
      <w:bookmarkStart w:id="1594" w:name="_107_Windows_Azure"/>
      <w:bookmarkEnd w:id="1594"/>
    </w:p>
    <w:p w14:paraId="7255C5F7" w14:textId="77777777" w:rsidR="00525B19" w:rsidRPr="005B1A1A" w:rsidRDefault="00525B19" w:rsidP="00957DE8">
      <w:pPr>
        <w:rPr>
          <w:lang w:val="ru-RU"/>
        </w:rPr>
      </w:pPr>
    </w:p>
    <w:p w14:paraId="5F988306" w14:textId="77777777" w:rsidR="00525B19" w:rsidRPr="005B1A1A" w:rsidRDefault="00525B19" w:rsidP="00957DE8">
      <w:pPr>
        <w:rPr>
          <w:lang w:val="ru-RU"/>
        </w:rPr>
      </w:pPr>
    </w:p>
    <w:p w14:paraId="78E76567" w14:textId="77777777" w:rsidR="00023FE7" w:rsidRPr="005B1A1A" w:rsidRDefault="00997FE5" w:rsidP="00EF2279">
      <w:pPr>
        <w:pStyle w:val="Heading3"/>
        <w:rPr>
          <w:lang w:val="ru-RU"/>
        </w:rPr>
      </w:pPr>
      <w:bookmarkStart w:id="1595" w:name="_104_Windows_HPC"/>
      <w:bookmarkStart w:id="1596" w:name="_106_Windows_HPC"/>
      <w:bookmarkStart w:id="1597" w:name="Srv_109HPCServer2008_R2Suite"/>
      <w:bookmarkStart w:id="1598" w:name="_Toc336338365"/>
      <w:bookmarkStart w:id="1599" w:name="_Toc377668058"/>
      <w:bookmarkStart w:id="1600" w:name="Srv_96WindowsHighPerfCompSvr08"/>
      <w:bookmarkStart w:id="1601" w:name="Srv_94HPCServer2008_R2Suite"/>
      <w:bookmarkStart w:id="1602" w:name="Srv_106HPCServer2008_R2Suite"/>
      <w:bookmarkEnd w:id="1595"/>
      <w:bookmarkEnd w:id="1596"/>
      <w:r>
        <w:rPr>
          <w:rFonts w:ascii="Tahoma" w:hAnsi="Tahoma"/>
          <w:caps/>
          <w:color w:val="F66400"/>
          <w:sz w:val="22"/>
          <w:vertAlign w:val="superscript"/>
          <w:lang w:val="ru-RU"/>
        </w:rPr>
        <w:t>10</w:t>
      </w:r>
      <w:r w:rsidRPr="001321A7">
        <w:rPr>
          <w:rFonts w:ascii="Tahoma" w:hAnsi="Tahoma"/>
          <w:caps/>
          <w:color w:val="F66400"/>
          <w:sz w:val="22"/>
          <w:vertAlign w:val="superscript"/>
          <w:lang w:val="ru-RU"/>
        </w:rPr>
        <w:t>6</w:t>
      </w:r>
      <w:r w:rsidR="002B489D" w:rsidRPr="002B489D">
        <w:rPr>
          <w:rFonts w:ascii="Tahoma" w:hAnsi="Tahoma"/>
          <w:caps/>
          <w:color w:val="F66400"/>
          <w:sz w:val="22"/>
          <w:lang w:val="ru-RU"/>
        </w:rPr>
        <w:t xml:space="preserve"> </w:t>
      </w:r>
      <w:r w:rsidR="00A560B6" w:rsidRPr="0055028E">
        <w:rPr>
          <w:rFonts w:ascii="Tahoma" w:hAnsi="Tahoma"/>
          <w:color w:val="F66400"/>
          <w:sz w:val="22"/>
        </w:rPr>
        <w:t>Windows</w:t>
      </w:r>
      <w:r w:rsidR="00A560B6" w:rsidRPr="005B1A1A">
        <w:rPr>
          <w:rFonts w:ascii="Tahoma" w:hAnsi="Tahoma"/>
          <w:color w:val="F66400"/>
          <w:sz w:val="22"/>
          <w:lang w:val="ru-RU"/>
        </w:rPr>
        <w:t xml:space="preserve"> </w:t>
      </w:r>
      <w:r w:rsidR="00A560B6" w:rsidRPr="0055028E">
        <w:rPr>
          <w:rFonts w:ascii="Tahoma" w:hAnsi="Tahoma"/>
          <w:color w:val="F66400"/>
          <w:sz w:val="22"/>
        </w:rPr>
        <w:t>HPC</w:t>
      </w:r>
      <w:r w:rsidR="00A560B6" w:rsidRPr="005B1A1A">
        <w:rPr>
          <w:rFonts w:ascii="Tahoma" w:hAnsi="Tahoma"/>
          <w:color w:val="F66400"/>
          <w:sz w:val="22"/>
          <w:lang w:val="ru-RU"/>
        </w:rPr>
        <w:t xml:space="preserve"> </w:t>
      </w:r>
      <w:r w:rsidR="00A560B6" w:rsidRPr="0055028E">
        <w:rPr>
          <w:rFonts w:ascii="Tahoma" w:hAnsi="Tahoma"/>
          <w:color w:val="F66400"/>
          <w:sz w:val="22"/>
        </w:rPr>
        <w:t>Server</w:t>
      </w:r>
      <w:r w:rsidR="00A560B6" w:rsidRPr="005B1A1A">
        <w:rPr>
          <w:rFonts w:ascii="Tahoma" w:hAnsi="Tahoma"/>
          <w:color w:val="F66400"/>
          <w:sz w:val="22"/>
          <w:lang w:val="ru-RU"/>
        </w:rPr>
        <w:t xml:space="preserve"> 2008 </w:t>
      </w:r>
      <w:r w:rsidR="00A560B6" w:rsidRPr="0055028E">
        <w:rPr>
          <w:rFonts w:ascii="Tahoma" w:hAnsi="Tahoma"/>
          <w:color w:val="F66400"/>
          <w:sz w:val="22"/>
        </w:rPr>
        <w:t>R</w:t>
      </w:r>
      <w:r w:rsidR="00A560B6" w:rsidRPr="005B1A1A">
        <w:rPr>
          <w:rFonts w:ascii="Tahoma" w:hAnsi="Tahoma"/>
          <w:color w:val="F66400"/>
          <w:sz w:val="22"/>
          <w:lang w:val="ru-RU"/>
        </w:rPr>
        <w:t xml:space="preserve">2 </w:t>
      </w:r>
      <w:r w:rsidR="00A560B6" w:rsidRPr="0055028E">
        <w:rPr>
          <w:rFonts w:ascii="Tahoma" w:hAnsi="Tahoma"/>
          <w:color w:val="F66400"/>
          <w:sz w:val="22"/>
        </w:rPr>
        <w:t>Suite</w:t>
      </w:r>
      <w:bookmarkEnd w:id="1597"/>
      <w:bookmarkEnd w:id="1598"/>
      <w:bookmarkEnd w:id="1599"/>
    </w:p>
    <w:bookmarkEnd w:id="1600"/>
    <w:bookmarkEnd w:id="1601"/>
    <w:bookmarkEnd w:id="1602"/>
    <w:p w14:paraId="602A13A8" w14:textId="77777777" w:rsidR="00023FE7" w:rsidRPr="005B1A1A" w:rsidRDefault="00023FE7" w:rsidP="00A434A4">
      <w:pPr>
        <w:pStyle w:val="EndnoteText"/>
        <w:rPr>
          <w:lang w:val="ru-RU"/>
        </w:rPr>
      </w:pPr>
    </w:p>
    <w:p w14:paraId="4940FBF5" w14:textId="77777777" w:rsidR="00A434A4" w:rsidRPr="005B1A1A" w:rsidRDefault="001978C7" w:rsidP="00A434A4">
      <w:pPr>
        <w:spacing w:after="60"/>
        <w:ind w:left="720"/>
        <w:rPr>
          <w:spacing w:val="-4"/>
          <w:lang w:val="ru-RU"/>
        </w:rPr>
      </w:pPr>
      <w:r w:rsidRPr="005B1A1A">
        <w:rPr>
          <w:b/>
          <w:color w:val="000000"/>
          <w:spacing w:val="-4"/>
          <w:lang w:val="ru-RU"/>
        </w:rPr>
        <w:t xml:space="preserve">Предоставление лицензий в связи с окончанием жизненного цикла выпуска </w:t>
      </w:r>
      <w:r w:rsidRPr="0055028E">
        <w:rPr>
          <w:b/>
          <w:color w:val="000000"/>
          <w:spacing w:val="-4"/>
        </w:rPr>
        <w:t>HPC</w:t>
      </w:r>
      <w:r w:rsidRPr="005B1A1A">
        <w:rPr>
          <w:b/>
          <w:color w:val="000000"/>
          <w:spacing w:val="-4"/>
          <w:lang w:val="ru-RU"/>
        </w:rPr>
        <w:t xml:space="preserve"> </w:t>
      </w:r>
      <w:r w:rsidRPr="0055028E">
        <w:rPr>
          <w:b/>
          <w:color w:val="000000"/>
          <w:spacing w:val="-4"/>
        </w:rPr>
        <w:t>Server</w:t>
      </w:r>
      <w:r w:rsidRPr="005B1A1A">
        <w:rPr>
          <w:b/>
          <w:color w:val="000000"/>
          <w:spacing w:val="-4"/>
          <w:lang w:val="ru-RU"/>
        </w:rPr>
        <w:t xml:space="preserve"> </w:t>
      </w:r>
      <w:r w:rsidRPr="0055028E">
        <w:rPr>
          <w:b/>
          <w:color w:val="000000"/>
          <w:spacing w:val="-4"/>
        </w:rPr>
        <w:t>Suite</w:t>
      </w:r>
      <w:r w:rsidRPr="005B1A1A">
        <w:rPr>
          <w:b/>
          <w:color w:val="000000"/>
          <w:spacing w:val="-4"/>
          <w:lang w:val="ru-RU"/>
        </w:rPr>
        <w:t>:</w:t>
      </w:r>
    </w:p>
    <w:p w14:paraId="5D0EBD5E" w14:textId="77777777" w:rsidR="001978C7" w:rsidRPr="005B1A1A" w:rsidRDefault="001978C7" w:rsidP="00A434A4">
      <w:pPr>
        <w:ind w:left="720"/>
        <w:rPr>
          <w:spacing w:val="-2"/>
          <w:lang w:val="ru-RU"/>
        </w:rPr>
      </w:pPr>
      <w:r w:rsidRPr="0055028E">
        <w:rPr>
          <w:color w:val="000000"/>
          <w:spacing w:val="-2"/>
        </w:rPr>
        <w:t>HPC</w:t>
      </w:r>
      <w:r w:rsidRPr="005B1A1A">
        <w:rPr>
          <w:color w:val="000000"/>
          <w:spacing w:val="-2"/>
          <w:lang w:val="ru-RU"/>
        </w:rPr>
        <w:t xml:space="preserve"> </w:t>
      </w:r>
      <w:r w:rsidRPr="0055028E">
        <w:rPr>
          <w:color w:val="000000"/>
          <w:spacing w:val="-2"/>
        </w:rPr>
        <w:t>Server</w:t>
      </w:r>
      <w:r w:rsidRPr="005B1A1A">
        <w:rPr>
          <w:color w:val="000000"/>
          <w:spacing w:val="-2"/>
          <w:lang w:val="ru-RU"/>
        </w:rPr>
        <w:t xml:space="preserve"> </w:t>
      </w:r>
      <w:r w:rsidRPr="0055028E">
        <w:rPr>
          <w:color w:val="000000"/>
          <w:spacing w:val="-2"/>
        </w:rPr>
        <w:t>Suite</w:t>
      </w:r>
      <w:r w:rsidRPr="005B1A1A">
        <w:rPr>
          <w:color w:val="000000"/>
          <w:spacing w:val="-2"/>
          <w:lang w:val="ru-RU"/>
        </w:rPr>
        <w:t xml:space="preserve"> 2008 </w:t>
      </w:r>
      <w:r w:rsidRPr="0055028E">
        <w:rPr>
          <w:color w:val="000000"/>
          <w:spacing w:val="-2"/>
        </w:rPr>
        <w:t>R</w:t>
      </w:r>
      <w:r w:rsidRPr="005B1A1A">
        <w:rPr>
          <w:color w:val="000000"/>
          <w:spacing w:val="-2"/>
          <w:lang w:val="ru-RU"/>
        </w:rPr>
        <w:t xml:space="preserve">2 будет последней версией выпуска </w:t>
      </w:r>
      <w:r w:rsidRPr="0055028E">
        <w:rPr>
          <w:color w:val="000000"/>
          <w:spacing w:val="-2"/>
        </w:rPr>
        <w:t>HPC</w:t>
      </w:r>
      <w:r w:rsidRPr="005B1A1A">
        <w:rPr>
          <w:color w:val="000000"/>
          <w:spacing w:val="-2"/>
          <w:lang w:val="ru-RU"/>
        </w:rPr>
        <w:t xml:space="preserve"> </w:t>
      </w:r>
      <w:r w:rsidRPr="0055028E">
        <w:rPr>
          <w:color w:val="000000"/>
          <w:spacing w:val="-2"/>
        </w:rPr>
        <w:t>Server</w:t>
      </w:r>
      <w:r w:rsidRPr="005B1A1A">
        <w:rPr>
          <w:color w:val="000000"/>
          <w:spacing w:val="-2"/>
          <w:lang w:val="ru-RU"/>
        </w:rPr>
        <w:t xml:space="preserve"> </w:t>
      </w:r>
      <w:r w:rsidRPr="0055028E">
        <w:rPr>
          <w:color w:val="000000"/>
          <w:spacing w:val="-2"/>
        </w:rPr>
        <w:t>Suite</w:t>
      </w:r>
      <w:r w:rsidRPr="005B1A1A">
        <w:rPr>
          <w:color w:val="000000"/>
          <w:spacing w:val="-2"/>
          <w:lang w:val="ru-RU"/>
        </w:rPr>
        <w:t xml:space="preserve">. Клиенты Программы корпоративного лицензирования с действующим покрытием </w:t>
      </w:r>
      <w:r w:rsidRPr="0055028E">
        <w:rPr>
          <w:color w:val="000000"/>
          <w:spacing w:val="-2"/>
        </w:rPr>
        <w:t>Software</w:t>
      </w:r>
      <w:r w:rsidRPr="005B1A1A">
        <w:rPr>
          <w:color w:val="000000"/>
          <w:spacing w:val="-2"/>
          <w:lang w:val="ru-RU"/>
        </w:rPr>
        <w:t xml:space="preserve"> </w:t>
      </w:r>
      <w:r w:rsidRPr="0055028E">
        <w:rPr>
          <w:color w:val="000000"/>
          <w:spacing w:val="-2"/>
        </w:rPr>
        <w:t>Assurance</w:t>
      </w:r>
      <w:r w:rsidRPr="005B1A1A">
        <w:rPr>
          <w:color w:val="000000"/>
          <w:spacing w:val="-2"/>
          <w:lang w:val="ru-RU"/>
        </w:rPr>
        <w:t xml:space="preserve"> для лицензий </w:t>
      </w:r>
      <w:r w:rsidRPr="0055028E">
        <w:rPr>
          <w:color w:val="000000"/>
          <w:spacing w:val="-2"/>
        </w:rPr>
        <w:t>HPC</w:t>
      </w:r>
      <w:r w:rsidRPr="005B1A1A">
        <w:rPr>
          <w:color w:val="000000"/>
          <w:spacing w:val="-2"/>
          <w:lang w:val="ru-RU"/>
        </w:rPr>
        <w:t xml:space="preserve"> </w:t>
      </w:r>
      <w:r w:rsidRPr="0055028E">
        <w:rPr>
          <w:color w:val="000000"/>
          <w:spacing w:val="-2"/>
        </w:rPr>
        <w:t>Server</w:t>
      </w:r>
      <w:r w:rsidRPr="005B1A1A">
        <w:rPr>
          <w:color w:val="000000"/>
          <w:spacing w:val="-2"/>
          <w:lang w:val="ru-RU"/>
        </w:rPr>
        <w:t xml:space="preserve"> </w:t>
      </w:r>
      <w:r w:rsidRPr="0055028E">
        <w:rPr>
          <w:color w:val="000000"/>
          <w:spacing w:val="-2"/>
        </w:rPr>
        <w:t>Suite</w:t>
      </w:r>
      <w:r w:rsidRPr="005B1A1A">
        <w:rPr>
          <w:color w:val="000000"/>
          <w:spacing w:val="-2"/>
          <w:lang w:val="ru-RU"/>
        </w:rPr>
        <w:t xml:space="preserve"> на 1 сентября 2012 г. или на дату начала доступности для загрузки </w:t>
      </w:r>
      <w:r w:rsidRPr="0055028E">
        <w:rPr>
          <w:color w:val="000000"/>
          <w:spacing w:val="-2"/>
        </w:rPr>
        <w:t>Windows</w:t>
      </w:r>
      <w:r w:rsidRPr="005B1A1A">
        <w:rPr>
          <w:color w:val="000000"/>
          <w:spacing w:val="-2"/>
          <w:lang w:val="ru-RU"/>
        </w:rPr>
        <w:t xml:space="preserve"> </w:t>
      </w:r>
      <w:r w:rsidRPr="0055028E">
        <w:rPr>
          <w:color w:val="000000"/>
          <w:spacing w:val="-2"/>
        </w:rPr>
        <w:t>Server</w:t>
      </w:r>
      <w:r w:rsidRPr="005B1A1A">
        <w:rPr>
          <w:color w:val="000000"/>
          <w:spacing w:val="-2"/>
          <w:lang w:val="ru-RU"/>
        </w:rPr>
        <w:t xml:space="preserve"> 2012 в Центре поддержки корпоративных лицензий (</w:t>
      </w:r>
      <w:r w:rsidRPr="0055028E">
        <w:rPr>
          <w:color w:val="000000"/>
          <w:spacing w:val="-2"/>
        </w:rPr>
        <w:t>VLSC</w:t>
      </w:r>
      <w:r w:rsidRPr="005B1A1A">
        <w:rPr>
          <w:color w:val="000000"/>
          <w:spacing w:val="-2"/>
          <w:lang w:val="ru-RU"/>
        </w:rPr>
        <w:t>), смотря, что наступит раньше, («Соответствующие лицензии») получат право</w:t>
      </w:r>
      <w:r w:rsidRPr="005B1A1A">
        <w:rPr>
          <w:rFonts w:eastAsia="Calibri" w:cs="Tahoma"/>
          <w:spacing w:val="-2"/>
          <w:szCs w:val="18"/>
          <w:lang w:val="ru-RU"/>
        </w:rPr>
        <w:t xml:space="preserve"> выполнить обновление до программного обеспечения </w:t>
      </w:r>
      <w:r w:rsidRPr="0055028E">
        <w:rPr>
          <w:rFonts w:eastAsia="Calibri" w:cs="Tahoma"/>
          <w:spacing w:val="-2"/>
          <w:szCs w:val="18"/>
        </w:rPr>
        <w:t>Windows</w:t>
      </w:r>
      <w:r w:rsidRPr="005B1A1A">
        <w:rPr>
          <w:rFonts w:eastAsia="Calibri" w:cs="Tahoma"/>
          <w:spacing w:val="-2"/>
          <w:szCs w:val="18"/>
          <w:lang w:val="ru-RU"/>
        </w:rPr>
        <w:t xml:space="preserve"> </w:t>
      </w:r>
      <w:r w:rsidRPr="0055028E">
        <w:rPr>
          <w:rFonts w:eastAsia="Calibri" w:cs="Tahoma"/>
          <w:spacing w:val="-2"/>
          <w:szCs w:val="18"/>
        </w:rPr>
        <w:t>Server</w:t>
      </w:r>
      <w:r w:rsidRPr="005B1A1A">
        <w:rPr>
          <w:rFonts w:eastAsia="Calibri" w:cs="Tahoma"/>
          <w:spacing w:val="-2"/>
          <w:szCs w:val="18"/>
          <w:lang w:val="ru-RU"/>
        </w:rPr>
        <w:t xml:space="preserve"> 2012 </w:t>
      </w:r>
      <w:r w:rsidRPr="0055028E">
        <w:rPr>
          <w:rFonts w:eastAsia="Calibri" w:cs="Tahoma"/>
          <w:spacing w:val="-2"/>
          <w:szCs w:val="18"/>
        </w:rPr>
        <w:t>Standard</w:t>
      </w:r>
      <w:r w:rsidRPr="005B1A1A">
        <w:rPr>
          <w:rFonts w:eastAsia="Calibri" w:cs="Tahoma"/>
          <w:spacing w:val="-2"/>
          <w:szCs w:val="18"/>
          <w:lang w:val="ru-RU"/>
        </w:rPr>
        <w:t xml:space="preserve"> и использовать его вместо </w:t>
      </w:r>
      <w:r w:rsidRPr="0055028E">
        <w:rPr>
          <w:rFonts w:eastAsia="Calibri" w:cs="Tahoma"/>
          <w:spacing w:val="-2"/>
          <w:szCs w:val="18"/>
        </w:rPr>
        <w:t>HPC</w:t>
      </w:r>
      <w:r w:rsidRPr="005B1A1A">
        <w:rPr>
          <w:rFonts w:eastAsia="Calibri" w:cs="Tahoma"/>
          <w:spacing w:val="-2"/>
          <w:szCs w:val="18"/>
          <w:lang w:val="ru-RU"/>
        </w:rPr>
        <w:t xml:space="preserve"> </w:t>
      </w:r>
      <w:r w:rsidRPr="0055028E">
        <w:rPr>
          <w:rFonts w:eastAsia="Calibri" w:cs="Tahoma"/>
          <w:spacing w:val="-2"/>
          <w:szCs w:val="18"/>
        </w:rPr>
        <w:t>Server</w:t>
      </w:r>
      <w:r w:rsidRPr="005B1A1A">
        <w:rPr>
          <w:rFonts w:eastAsia="Calibri" w:cs="Tahoma"/>
          <w:spacing w:val="-2"/>
          <w:szCs w:val="18"/>
          <w:lang w:val="ru-RU"/>
        </w:rPr>
        <w:t xml:space="preserve"> </w:t>
      </w:r>
      <w:r w:rsidRPr="0055028E">
        <w:rPr>
          <w:rFonts w:eastAsia="Calibri" w:cs="Tahoma"/>
          <w:spacing w:val="-2"/>
          <w:szCs w:val="18"/>
        </w:rPr>
        <w:t>Suite</w:t>
      </w:r>
      <w:r w:rsidRPr="005B1A1A">
        <w:rPr>
          <w:rFonts w:eastAsia="Calibri" w:cs="Tahoma"/>
          <w:spacing w:val="-2"/>
          <w:szCs w:val="18"/>
          <w:lang w:val="ru-RU"/>
        </w:rPr>
        <w:t xml:space="preserve">. Чтобы стимулировать такое обновление, клиент получит право за каждую Соответствующую лицензию получить лицензию на процессор для </w:t>
      </w:r>
      <w:r w:rsidRPr="0055028E">
        <w:rPr>
          <w:rFonts w:eastAsia="Calibri" w:cs="Tahoma"/>
          <w:spacing w:val="-2"/>
          <w:szCs w:val="18"/>
        </w:rPr>
        <w:t>Windows</w:t>
      </w:r>
      <w:r w:rsidRPr="005B1A1A">
        <w:rPr>
          <w:rFonts w:eastAsia="Calibri" w:cs="Tahoma"/>
          <w:spacing w:val="-2"/>
          <w:szCs w:val="18"/>
          <w:lang w:val="ru-RU"/>
        </w:rPr>
        <w:t xml:space="preserve"> </w:t>
      </w:r>
      <w:r w:rsidRPr="0055028E">
        <w:rPr>
          <w:rFonts w:eastAsia="Calibri" w:cs="Tahoma"/>
          <w:spacing w:val="-2"/>
          <w:szCs w:val="18"/>
        </w:rPr>
        <w:t>Server</w:t>
      </w:r>
      <w:r w:rsidRPr="005B1A1A">
        <w:rPr>
          <w:rFonts w:eastAsia="Calibri" w:cs="Tahoma"/>
          <w:spacing w:val="-2"/>
          <w:szCs w:val="18"/>
          <w:lang w:val="ru-RU"/>
        </w:rPr>
        <w:t xml:space="preserve"> 2012 </w:t>
      </w:r>
      <w:r w:rsidRPr="0055028E">
        <w:rPr>
          <w:rFonts w:eastAsia="Calibri" w:cs="Tahoma"/>
          <w:spacing w:val="-2"/>
          <w:szCs w:val="18"/>
        </w:rPr>
        <w:t>Standard</w:t>
      </w:r>
      <w:r w:rsidRPr="005B1A1A">
        <w:rPr>
          <w:rFonts w:eastAsia="Calibri" w:cs="Tahoma"/>
          <w:spacing w:val="-2"/>
          <w:szCs w:val="18"/>
          <w:lang w:val="ru-RU"/>
        </w:rPr>
        <w:t xml:space="preserve"> после того как станет доступным </w:t>
      </w:r>
      <w:r w:rsidRPr="0055028E">
        <w:rPr>
          <w:rFonts w:eastAsia="Calibri" w:cs="Tahoma"/>
          <w:spacing w:val="-2"/>
          <w:szCs w:val="18"/>
        </w:rPr>
        <w:t>Windows</w:t>
      </w:r>
      <w:r w:rsidRPr="005B1A1A">
        <w:rPr>
          <w:rFonts w:eastAsia="Calibri" w:cs="Tahoma"/>
          <w:spacing w:val="-2"/>
          <w:szCs w:val="18"/>
          <w:lang w:val="ru-RU"/>
        </w:rPr>
        <w:t xml:space="preserve"> </w:t>
      </w:r>
      <w:r w:rsidRPr="0055028E">
        <w:rPr>
          <w:rFonts w:eastAsia="Calibri" w:cs="Tahoma"/>
          <w:spacing w:val="-2"/>
          <w:szCs w:val="18"/>
        </w:rPr>
        <w:t>Server</w:t>
      </w:r>
      <w:r w:rsidRPr="005B1A1A">
        <w:rPr>
          <w:rFonts w:eastAsia="Calibri" w:cs="Tahoma"/>
          <w:spacing w:val="-2"/>
          <w:szCs w:val="18"/>
          <w:lang w:val="ru-RU"/>
        </w:rPr>
        <w:t xml:space="preserve"> 2012.</w:t>
      </w:r>
    </w:p>
    <w:p w14:paraId="1983B769" w14:textId="77777777" w:rsidR="00A434A4" w:rsidRPr="005B1A1A" w:rsidRDefault="00A434A4" w:rsidP="00A434A4">
      <w:pPr>
        <w:ind w:left="720"/>
        <w:rPr>
          <w:lang w:val="ru-RU"/>
        </w:rPr>
      </w:pPr>
    </w:p>
    <w:p w14:paraId="6D1FFF13" w14:textId="77777777" w:rsidR="001978C7" w:rsidRPr="005B1A1A" w:rsidRDefault="001978C7" w:rsidP="00346F4B">
      <w:pPr>
        <w:numPr>
          <w:ilvl w:val="0"/>
          <w:numId w:val="52"/>
        </w:numPr>
        <w:tabs>
          <w:tab w:val="left" w:pos="1440"/>
        </w:tabs>
        <w:spacing w:after="60"/>
        <w:ind w:left="1440"/>
        <w:rPr>
          <w:lang w:val="ru-RU"/>
        </w:rPr>
      </w:pPr>
      <w:r w:rsidRPr="005B1A1A">
        <w:rPr>
          <w:rFonts w:eastAsia="Calibri" w:cs="Tahoma"/>
          <w:szCs w:val="18"/>
          <w:lang w:val="ru-RU"/>
        </w:rPr>
        <w:t xml:space="preserve">Лицензии, приобретенные в рамках этой программы включают покрытие </w:t>
      </w:r>
      <w:r w:rsidRPr="0055028E">
        <w:rPr>
          <w:rFonts w:eastAsia="Calibri" w:cs="Tahoma"/>
          <w:szCs w:val="18"/>
        </w:rPr>
        <w:t>Software</w:t>
      </w:r>
      <w:r w:rsidRPr="005B1A1A">
        <w:rPr>
          <w:rFonts w:eastAsia="Calibri" w:cs="Tahoma"/>
          <w:szCs w:val="18"/>
          <w:lang w:val="ru-RU"/>
        </w:rPr>
        <w:t xml:space="preserve"> </w:t>
      </w:r>
      <w:r w:rsidRPr="0055028E">
        <w:rPr>
          <w:rFonts w:eastAsia="Calibri" w:cs="Tahoma"/>
          <w:szCs w:val="18"/>
        </w:rPr>
        <w:t>Assurance</w:t>
      </w:r>
      <w:r w:rsidRPr="005B1A1A">
        <w:rPr>
          <w:rFonts w:eastAsia="Calibri" w:cs="Tahoma"/>
          <w:szCs w:val="18"/>
          <w:lang w:val="ru-RU"/>
        </w:rPr>
        <w:t>.</w:t>
      </w:r>
      <w:r w:rsidR="00317026" w:rsidRPr="005B1A1A">
        <w:rPr>
          <w:rFonts w:eastAsia="Calibri" w:cs="Tahoma"/>
          <w:szCs w:val="18"/>
          <w:lang w:val="ru-RU"/>
        </w:rPr>
        <w:t xml:space="preserve"> </w:t>
      </w:r>
      <w:r w:rsidRPr="005B1A1A">
        <w:rPr>
          <w:rFonts w:eastAsia="Calibri" w:cs="Tahoma"/>
          <w:szCs w:val="18"/>
          <w:lang w:val="ru-RU"/>
        </w:rPr>
        <w:t>Срок действия такого покрытия истечет после истечения срока действия покрытия для соответствующих лицензий.</w:t>
      </w:r>
    </w:p>
    <w:p w14:paraId="7F896420" w14:textId="77777777" w:rsidR="001978C7" w:rsidRPr="005B1A1A" w:rsidRDefault="001978C7" w:rsidP="00346F4B">
      <w:pPr>
        <w:numPr>
          <w:ilvl w:val="0"/>
          <w:numId w:val="52"/>
        </w:numPr>
        <w:tabs>
          <w:tab w:val="left" w:pos="1440"/>
        </w:tabs>
        <w:spacing w:after="60"/>
        <w:ind w:left="1440"/>
        <w:rPr>
          <w:lang w:val="ru-RU"/>
        </w:rPr>
      </w:pPr>
      <w:r w:rsidRPr="005B1A1A">
        <w:rPr>
          <w:rFonts w:eastAsia="Calibri" w:cs="Tahoma"/>
          <w:szCs w:val="18"/>
          <w:lang w:val="ru-RU"/>
        </w:rPr>
        <w:t>Если клиенты приобрели бессрочные права для использования программного обеспечения в</w:t>
      </w:r>
      <w:r w:rsidR="00525B19" w:rsidRPr="0055028E">
        <w:rPr>
          <w:rFonts w:eastAsia="Calibri" w:cs="Tahoma"/>
          <w:szCs w:val="18"/>
        </w:rPr>
        <w:t> </w:t>
      </w:r>
      <w:r w:rsidRPr="005B1A1A">
        <w:rPr>
          <w:rFonts w:eastAsia="Calibri" w:cs="Tahoma"/>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54D312F0" w14:textId="77777777" w:rsidR="001978C7" w:rsidRPr="005B1A1A" w:rsidRDefault="001978C7" w:rsidP="00346F4B">
      <w:pPr>
        <w:numPr>
          <w:ilvl w:val="0"/>
          <w:numId w:val="52"/>
        </w:numPr>
        <w:tabs>
          <w:tab w:val="left" w:pos="1440"/>
        </w:tabs>
        <w:spacing w:after="60"/>
        <w:ind w:left="1440"/>
        <w:rPr>
          <w:lang w:val="ru-RU"/>
        </w:rPr>
      </w:pPr>
      <w:r w:rsidRPr="005B1A1A">
        <w:rPr>
          <w:rFonts w:eastAsia="Calibri" w:cs="Tahoma"/>
          <w:szCs w:val="18"/>
          <w:lang w:val="ru-RU"/>
        </w:rPr>
        <w:t xml:space="preserve">При обновлении до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w:t>
      </w:r>
      <w:r w:rsidRPr="0055028E">
        <w:rPr>
          <w:rFonts w:eastAsia="Calibri" w:cs="Tahoma"/>
          <w:szCs w:val="18"/>
        </w:rPr>
        <w:t>Standard</w:t>
      </w:r>
      <w:r w:rsidRPr="005B1A1A">
        <w:rPr>
          <w:rFonts w:eastAsia="Calibri" w:cs="Tahoma"/>
          <w:szCs w:val="18"/>
          <w:lang w:val="ru-RU"/>
        </w:rPr>
        <w:t xml:space="preserve"> в рамках данной программы существующие Соответствующие лицензии клиента на </w:t>
      </w:r>
      <w:r w:rsidRPr="0055028E">
        <w:rPr>
          <w:rFonts w:eastAsia="Calibri" w:cs="Tahoma"/>
          <w:szCs w:val="18"/>
        </w:rPr>
        <w:t>HPC</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w:t>
      </w:r>
      <w:r w:rsidRPr="0055028E">
        <w:rPr>
          <w:rFonts w:eastAsia="Calibri" w:cs="Tahoma"/>
          <w:szCs w:val="18"/>
        </w:rPr>
        <w:t>Suite</w:t>
      </w:r>
      <w:r w:rsidRPr="005B1A1A">
        <w:rPr>
          <w:rFonts w:eastAsia="Calibri" w:cs="Tahoma"/>
          <w:szCs w:val="18"/>
          <w:lang w:val="ru-RU"/>
        </w:rPr>
        <w:t xml:space="preserve"> больше не будут действительными.</w:t>
      </w:r>
    </w:p>
    <w:p w14:paraId="408A7002" w14:textId="77777777" w:rsidR="001978C7" w:rsidRPr="002B489D" w:rsidRDefault="001978C7" w:rsidP="00346F4B">
      <w:pPr>
        <w:numPr>
          <w:ilvl w:val="0"/>
          <w:numId w:val="56"/>
        </w:numPr>
        <w:tabs>
          <w:tab w:val="left" w:pos="1440"/>
        </w:tabs>
        <w:spacing w:after="60"/>
        <w:ind w:left="1440"/>
      </w:pPr>
      <w:r w:rsidRPr="005B1A1A">
        <w:rPr>
          <w:color w:val="000000"/>
          <w:lang w:val="ru-RU"/>
        </w:rPr>
        <w:t xml:space="preserve">Для целей последующего предоставления лицензии </w:t>
      </w:r>
      <w:r w:rsidRPr="0055028E">
        <w:rPr>
          <w:color w:val="000000"/>
        </w:rPr>
        <w:t>HPC</w:t>
      </w:r>
      <w:r w:rsidRPr="005B1A1A">
        <w:rPr>
          <w:color w:val="000000"/>
          <w:lang w:val="ru-RU"/>
        </w:rPr>
        <w:t xml:space="preserve"> </w:t>
      </w:r>
      <w:r w:rsidRPr="0055028E">
        <w:rPr>
          <w:color w:val="000000"/>
        </w:rPr>
        <w:t>Server</w:t>
      </w:r>
      <w:r w:rsidRPr="005B1A1A">
        <w:rPr>
          <w:color w:val="000000"/>
          <w:lang w:val="ru-RU"/>
        </w:rPr>
        <w:t xml:space="preserve"> </w:t>
      </w:r>
      <w:r w:rsidRPr="0055028E">
        <w:rPr>
          <w:color w:val="000000"/>
        </w:rPr>
        <w:t>Suite</w:t>
      </w:r>
      <w:r w:rsidRPr="005B1A1A">
        <w:rPr>
          <w:color w:val="000000"/>
          <w:lang w:val="ru-RU"/>
        </w:rPr>
        <w:t xml:space="preserve">, </w:t>
      </w:r>
      <w:r w:rsidRPr="005B1A1A">
        <w:rPr>
          <w:rFonts w:cs="Tahoma"/>
          <w:bCs/>
          <w:color w:val="000000"/>
          <w:szCs w:val="18"/>
          <w:lang w:val="ru-RU"/>
        </w:rPr>
        <w:t xml:space="preserve">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55028E">
        <w:rPr>
          <w:rFonts w:cs="Tahoma"/>
          <w:bCs/>
          <w:color w:val="000000"/>
          <w:szCs w:val="18"/>
        </w:rPr>
        <w:t>Enterprise</w:t>
      </w:r>
      <w:r w:rsidRPr="002B489D">
        <w:rPr>
          <w:rFonts w:cs="Tahoma"/>
          <w:bCs/>
          <w:color w:val="000000"/>
          <w:szCs w:val="18"/>
        </w:rPr>
        <w:t xml:space="preserve">, </w:t>
      </w:r>
      <w:r w:rsidRPr="0055028E">
        <w:rPr>
          <w:rFonts w:cs="Tahoma"/>
          <w:bCs/>
          <w:color w:val="000000"/>
          <w:szCs w:val="18"/>
        </w:rPr>
        <w:t>Enterprise</w:t>
      </w:r>
      <w:r w:rsidRPr="002B489D">
        <w:rPr>
          <w:rFonts w:cs="Tahoma"/>
          <w:bCs/>
          <w:color w:val="000000"/>
          <w:szCs w:val="18"/>
        </w:rPr>
        <w:t xml:space="preserve"> </w:t>
      </w:r>
      <w:r w:rsidRPr="0055028E">
        <w:rPr>
          <w:rFonts w:cs="Tahoma"/>
          <w:bCs/>
          <w:color w:val="000000"/>
          <w:szCs w:val="18"/>
        </w:rPr>
        <w:t>Subscription</w:t>
      </w:r>
      <w:r w:rsidRPr="002B489D">
        <w:rPr>
          <w:rFonts w:cs="Tahoma"/>
          <w:bCs/>
          <w:color w:val="000000"/>
          <w:szCs w:val="18"/>
        </w:rPr>
        <w:t xml:space="preserve">, </w:t>
      </w:r>
      <w:r w:rsidRPr="0055028E">
        <w:rPr>
          <w:rFonts w:cs="Tahoma"/>
          <w:bCs/>
          <w:color w:val="000000"/>
          <w:szCs w:val="18"/>
        </w:rPr>
        <w:t>Open</w:t>
      </w:r>
      <w:r w:rsidRPr="002B489D">
        <w:rPr>
          <w:rFonts w:cs="Tahoma"/>
          <w:bCs/>
          <w:color w:val="000000"/>
          <w:szCs w:val="18"/>
        </w:rPr>
        <w:t xml:space="preserve"> </w:t>
      </w:r>
      <w:r w:rsidRPr="0055028E">
        <w:rPr>
          <w:rFonts w:cs="Tahoma"/>
          <w:bCs/>
          <w:color w:val="000000"/>
          <w:szCs w:val="18"/>
        </w:rPr>
        <w:t>Value</w:t>
      </w:r>
      <w:r w:rsidRPr="002B489D">
        <w:rPr>
          <w:rFonts w:cs="Tahoma"/>
          <w:bCs/>
          <w:color w:val="000000"/>
          <w:szCs w:val="18"/>
        </w:rPr>
        <w:t xml:space="preserve"> </w:t>
      </w:r>
      <w:r w:rsidRPr="0055028E">
        <w:rPr>
          <w:rFonts w:cs="Tahoma"/>
          <w:bCs/>
          <w:color w:val="000000"/>
          <w:szCs w:val="18"/>
        </w:rPr>
        <w:t>Subscription</w:t>
      </w:r>
      <w:r w:rsidRPr="002B489D">
        <w:rPr>
          <w:rFonts w:cs="Tahoma"/>
          <w:bCs/>
          <w:color w:val="000000"/>
          <w:szCs w:val="18"/>
        </w:rPr>
        <w:t xml:space="preserve"> </w:t>
      </w:r>
      <w:r w:rsidRPr="005B1A1A">
        <w:rPr>
          <w:rFonts w:cs="Tahoma"/>
          <w:bCs/>
          <w:color w:val="000000"/>
          <w:szCs w:val="18"/>
          <w:lang w:val="ru-RU"/>
        </w:rPr>
        <w:t>или</w:t>
      </w:r>
      <w:r w:rsidRPr="002B489D">
        <w:rPr>
          <w:rFonts w:cs="Tahoma"/>
          <w:bCs/>
          <w:color w:val="000000"/>
          <w:szCs w:val="18"/>
        </w:rPr>
        <w:t xml:space="preserve"> </w:t>
      </w:r>
      <w:r w:rsidRPr="0055028E">
        <w:rPr>
          <w:rFonts w:cs="Tahoma"/>
          <w:bCs/>
          <w:color w:val="000000"/>
          <w:szCs w:val="18"/>
        </w:rPr>
        <w:t>Enrollment</w:t>
      </w:r>
      <w:r w:rsidRPr="002B489D">
        <w:rPr>
          <w:rFonts w:cs="Tahoma"/>
          <w:bCs/>
          <w:color w:val="000000"/>
          <w:szCs w:val="18"/>
        </w:rPr>
        <w:t xml:space="preserve"> </w:t>
      </w:r>
      <w:r w:rsidRPr="0055028E">
        <w:rPr>
          <w:rFonts w:cs="Tahoma"/>
          <w:bCs/>
          <w:color w:val="000000"/>
          <w:szCs w:val="18"/>
        </w:rPr>
        <w:t>for</w:t>
      </w:r>
      <w:r w:rsidRPr="002B489D">
        <w:rPr>
          <w:rFonts w:cs="Tahoma"/>
          <w:bCs/>
          <w:color w:val="000000"/>
          <w:szCs w:val="18"/>
        </w:rPr>
        <w:t xml:space="preserve"> </w:t>
      </w:r>
      <w:r w:rsidRPr="0055028E">
        <w:rPr>
          <w:rFonts w:cs="Tahoma"/>
          <w:bCs/>
          <w:color w:val="000000"/>
          <w:szCs w:val="18"/>
        </w:rPr>
        <w:t>Education</w:t>
      </w:r>
      <w:r w:rsidRPr="002B489D">
        <w:rPr>
          <w:rFonts w:cs="Tahoma"/>
          <w:bCs/>
          <w:color w:val="000000"/>
          <w:szCs w:val="18"/>
        </w:rPr>
        <w:t xml:space="preserve"> </w:t>
      </w:r>
      <w:r w:rsidRPr="0055028E">
        <w:rPr>
          <w:rFonts w:cs="Tahoma"/>
          <w:bCs/>
          <w:color w:val="000000"/>
          <w:szCs w:val="18"/>
        </w:rPr>
        <w:t>Solutions</w:t>
      </w:r>
      <w:r w:rsidRPr="002B489D">
        <w:rPr>
          <w:rFonts w:cs="Tahoma"/>
          <w:bCs/>
          <w:color w:val="000000"/>
          <w:szCs w:val="18"/>
        </w:rPr>
        <w:t xml:space="preserve">, </w:t>
      </w:r>
      <w:r w:rsidRPr="005B1A1A">
        <w:rPr>
          <w:rFonts w:cs="Tahoma"/>
          <w:bCs/>
          <w:color w:val="000000"/>
          <w:szCs w:val="18"/>
          <w:lang w:val="ru-RU"/>
        </w:rPr>
        <w:t>также</w:t>
      </w:r>
      <w:r w:rsidRPr="002B489D">
        <w:rPr>
          <w:rFonts w:cs="Tahoma"/>
          <w:bCs/>
          <w:color w:val="000000"/>
          <w:szCs w:val="18"/>
        </w:rPr>
        <w:t xml:space="preserve"> </w:t>
      </w:r>
      <w:r w:rsidRPr="005B1A1A">
        <w:rPr>
          <w:rFonts w:cs="Tahoma"/>
          <w:bCs/>
          <w:color w:val="000000"/>
          <w:szCs w:val="18"/>
          <w:lang w:val="ru-RU"/>
        </w:rPr>
        <w:t>считаются</w:t>
      </w:r>
      <w:r w:rsidRPr="002B489D">
        <w:rPr>
          <w:rFonts w:cs="Tahoma"/>
          <w:bCs/>
          <w:color w:val="000000"/>
          <w:szCs w:val="18"/>
        </w:rPr>
        <w:t xml:space="preserve"> </w:t>
      </w:r>
      <w:r w:rsidRPr="005B1A1A">
        <w:rPr>
          <w:rFonts w:cs="Tahoma"/>
          <w:bCs/>
          <w:color w:val="000000"/>
          <w:szCs w:val="18"/>
          <w:lang w:val="ru-RU"/>
        </w:rPr>
        <w:t>Соответствующими</w:t>
      </w:r>
      <w:r w:rsidRPr="002B489D">
        <w:rPr>
          <w:rFonts w:cs="Tahoma"/>
          <w:bCs/>
          <w:color w:val="000000"/>
          <w:szCs w:val="18"/>
        </w:rPr>
        <w:t xml:space="preserve"> </w:t>
      </w:r>
      <w:r w:rsidRPr="005B1A1A">
        <w:rPr>
          <w:rFonts w:cs="Tahoma"/>
          <w:bCs/>
          <w:color w:val="000000"/>
          <w:szCs w:val="18"/>
          <w:lang w:val="ru-RU"/>
        </w:rPr>
        <w:t>лицензиями</w:t>
      </w:r>
      <w:r w:rsidRPr="002B489D">
        <w:rPr>
          <w:rFonts w:cs="Tahoma"/>
          <w:bCs/>
          <w:color w:val="000000"/>
          <w:szCs w:val="18"/>
        </w:rPr>
        <w:t xml:space="preserve">. </w:t>
      </w:r>
    </w:p>
    <w:p w14:paraId="19F7C902" w14:textId="77777777" w:rsidR="001978C7" w:rsidRPr="005B1A1A" w:rsidRDefault="001978C7" w:rsidP="00346F4B">
      <w:pPr>
        <w:numPr>
          <w:ilvl w:val="0"/>
          <w:numId w:val="56"/>
        </w:numPr>
        <w:tabs>
          <w:tab w:val="left" w:pos="1440"/>
        </w:tabs>
        <w:spacing w:after="60"/>
        <w:ind w:left="1440"/>
        <w:rPr>
          <w:lang w:val="ru-RU"/>
        </w:rPr>
      </w:pPr>
      <w:r w:rsidRPr="005B1A1A">
        <w:rPr>
          <w:rFonts w:cs="Tahoma"/>
          <w:bCs/>
          <w:color w:val="000000"/>
          <w:szCs w:val="18"/>
          <w:lang w:val="ru-RU"/>
        </w:rPr>
        <w:t xml:space="preserve">Несмотря на предоставление лицензий </w:t>
      </w:r>
      <w:r w:rsidRPr="0055028E">
        <w:rPr>
          <w:rFonts w:cs="Tahoma"/>
          <w:bCs/>
          <w:color w:val="000000"/>
          <w:szCs w:val="18"/>
        </w:rPr>
        <w:t>Windows</w:t>
      </w:r>
      <w:r w:rsidRPr="005B1A1A">
        <w:rPr>
          <w:rFonts w:cs="Tahoma"/>
          <w:bCs/>
          <w:color w:val="000000"/>
          <w:szCs w:val="18"/>
          <w:lang w:val="ru-RU"/>
        </w:rPr>
        <w:t xml:space="preserve"> </w:t>
      </w:r>
      <w:r w:rsidRPr="0055028E">
        <w:rPr>
          <w:rFonts w:cs="Tahoma"/>
          <w:bCs/>
          <w:color w:val="000000"/>
          <w:szCs w:val="18"/>
        </w:rPr>
        <w:t>Server</w:t>
      </w:r>
      <w:r w:rsidRPr="005B1A1A">
        <w:rPr>
          <w:rFonts w:cs="Tahoma"/>
          <w:bCs/>
          <w:color w:val="000000"/>
          <w:szCs w:val="18"/>
          <w:lang w:val="ru-RU"/>
        </w:rPr>
        <w:t xml:space="preserve"> 2012 </w:t>
      </w:r>
      <w:r w:rsidRPr="0055028E">
        <w:rPr>
          <w:rFonts w:cs="Tahoma"/>
          <w:bCs/>
          <w:color w:val="000000"/>
          <w:szCs w:val="18"/>
        </w:rPr>
        <w:t>Standard</w:t>
      </w:r>
      <w:r w:rsidRPr="005B1A1A">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14:paraId="51E701C1" w14:textId="77777777" w:rsidR="00DE4110" w:rsidRPr="005B1A1A" w:rsidRDefault="001978C7" w:rsidP="00346F4B">
      <w:pPr>
        <w:numPr>
          <w:ilvl w:val="0"/>
          <w:numId w:val="56"/>
        </w:numPr>
        <w:tabs>
          <w:tab w:val="left" w:pos="1440"/>
        </w:tabs>
        <w:spacing w:after="60"/>
        <w:ind w:left="1440"/>
        <w:rPr>
          <w:lang w:val="ru-RU"/>
        </w:rPr>
      </w:pPr>
      <w:r w:rsidRPr="005B1A1A">
        <w:rPr>
          <w:rFonts w:cs="Tahoma"/>
          <w:bCs/>
          <w:color w:val="000000"/>
          <w:szCs w:val="18"/>
          <w:lang w:val="ru-RU"/>
        </w:rPr>
        <w:t xml:space="preserve">См. также примечания к данному списку продуктов для </w:t>
      </w:r>
      <w:r w:rsidRPr="0055028E">
        <w:rPr>
          <w:rFonts w:cs="Tahoma"/>
          <w:bCs/>
          <w:color w:val="000000"/>
          <w:szCs w:val="18"/>
        </w:rPr>
        <w:t>Windows</w:t>
      </w:r>
      <w:r w:rsidRPr="005B1A1A">
        <w:rPr>
          <w:rFonts w:cs="Tahoma"/>
          <w:bCs/>
          <w:color w:val="000000"/>
          <w:szCs w:val="18"/>
          <w:lang w:val="ru-RU"/>
        </w:rPr>
        <w:t xml:space="preserve"> </w:t>
      </w:r>
      <w:r w:rsidRPr="0055028E">
        <w:rPr>
          <w:rFonts w:cs="Tahoma"/>
          <w:bCs/>
          <w:color w:val="000000"/>
          <w:szCs w:val="18"/>
        </w:rPr>
        <w:t>Server</w:t>
      </w:r>
      <w:r w:rsidRPr="005B1A1A">
        <w:rPr>
          <w:rFonts w:cs="Tahoma"/>
          <w:bCs/>
          <w:color w:val="000000"/>
          <w:szCs w:val="18"/>
          <w:lang w:val="ru-RU"/>
        </w:rPr>
        <w:t xml:space="preserve"> 2008 </w:t>
      </w:r>
      <w:r w:rsidRPr="0055028E">
        <w:rPr>
          <w:rFonts w:cs="Tahoma"/>
          <w:bCs/>
          <w:color w:val="000000"/>
          <w:szCs w:val="18"/>
        </w:rPr>
        <w:t>R</w:t>
      </w:r>
      <w:r w:rsidRPr="005B1A1A">
        <w:rPr>
          <w:rFonts w:cs="Tahoma"/>
          <w:bCs/>
          <w:color w:val="000000"/>
          <w:szCs w:val="18"/>
          <w:lang w:val="ru-RU"/>
        </w:rPr>
        <w:t xml:space="preserve">2 </w:t>
      </w:r>
      <w:r w:rsidRPr="0055028E">
        <w:rPr>
          <w:rFonts w:cs="Tahoma"/>
          <w:bCs/>
          <w:color w:val="000000"/>
          <w:szCs w:val="18"/>
        </w:rPr>
        <w:t>HPC</w:t>
      </w:r>
      <w:r w:rsidRPr="005B1A1A">
        <w:rPr>
          <w:rFonts w:cs="Tahoma"/>
          <w:bCs/>
          <w:color w:val="000000"/>
          <w:szCs w:val="18"/>
          <w:lang w:val="ru-RU"/>
        </w:rPr>
        <w:t xml:space="preserve"> </w:t>
      </w:r>
      <w:r w:rsidRPr="0055028E">
        <w:rPr>
          <w:rFonts w:cs="Tahoma"/>
          <w:bCs/>
          <w:color w:val="000000"/>
          <w:szCs w:val="18"/>
        </w:rPr>
        <w:t>Edition</w:t>
      </w:r>
      <w:r w:rsidRPr="005B1A1A">
        <w:rPr>
          <w:rFonts w:cs="Tahoma"/>
          <w:bCs/>
          <w:color w:val="000000"/>
          <w:szCs w:val="18"/>
          <w:lang w:val="ru-RU"/>
        </w:rPr>
        <w:t xml:space="preserve"> и</w:t>
      </w:r>
      <w:r w:rsidR="00525B19" w:rsidRPr="0055028E">
        <w:rPr>
          <w:rFonts w:cs="Tahoma"/>
          <w:bCs/>
          <w:color w:val="000000"/>
          <w:szCs w:val="18"/>
        </w:rPr>
        <w:t> </w:t>
      </w:r>
      <w:r w:rsidRPr="0055028E">
        <w:rPr>
          <w:rFonts w:cs="Tahoma"/>
          <w:bCs/>
          <w:color w:val="000000"/>
          <w:szCs w:val="18"/>
        </w:rPr>
        <w:t>HPC</w:t>
      </w:r>
      <w:r w:rsidRPr="005B1A1A">
        <w:rPr>
          <w:rFonts w:cs="Tahoma"/>
          <w:bCs/>
          <w:color w:val="000000"/>
          <w:szCs w:val="18"/>
          <w:lang w:val="ru-RU"/>
        </w:rPr>
        <w:t xml:space="preserve"> </w:t>
      </w:r>
      <w:r w:rsidRPr="0055028E">
        <w:rPr>
          <w:rFonts w:cs="Tahoma"/>
          <w:bCs/>
          <w:color w:val="000000"/>
          <w:szCs w:val="18"/>
        </w:rPr>
        <w:t>Pack</w:t>
      </w:r>
      <w:r w:rsidRPr="005B1A1A">
        <w:rPr>
          <w:rFonts w:cs="Tahoma"/>
          <w:bCs/>
          <w:color w:val="000000"/>
          <w:szCs w:val="18"/>
          <w:lang w:val="ru-RU"/>
        </w:rPr>
        <w:t xml:space="preserve"> 2008 </w:t>
      </w:r>
      <w:r w:rsidRPr="0055028E">
        <w:rPr>
          <w:rFonts w:cs="Tahoma"/>
          <w:bCs/>
          <w:color w:val="000000"/>
          <w:szCs w:val="18"/>
        </w:rPr>
        <w:t>R</w:t>
      </w:r>
      <w:r w:rsidRPr="005B1A1A">
        <w:rPr>
          <w:rFonts w:cs="Tahoma"/>
          <w:bCs/>
          <w:color w:val="000000"/>
          <w:szCs w:val="18"/>
          <w:lang w:val="ru-RU"/>
        </w:rPr>
        <w:t xml:space="preserve">2 </w:t>
      </w:r>
      <w:r w:rsidRPr="0055028E">
        <w:rPr>
          <w:rFonts w:cs="Tahoma"/>
          <w:bCs/>
          <w:color w:val="000000"/>
          <w:szCs w:val="18"/>
        </w:rPr>
        <w:t>Enterprise</w:t>
      </w:r>
      <w:r w:rsidRPr="005B1A1A">
        <w:rPr>
          <w:rFonts w:cs="Tahoma"/>
          <w:bCs/>
          <w:color w:val="000000"/>
          <w:szCs w:val="18"/>
          <w:lang w:val="ru-RU"/>
        </w:rPr>
        <w:t>.</w:t>
      </w:r>
      <w:bookmarkStart w:id="1603" w:name="_109_Windows®_Intune"/>
      <w:bookmarkEnd w:id="1603"/>
    </w:p>
    <w:p w14:paraId="263B3383" w14:textId="77777777" w:rsidR="00A434A4" w:rsidRPr="005B1A1A" w:rsidRDefault="00A434A4" w:rsidP="00A434A4">
      <w:pPr>
        <w:tabs>
          <w:tab w:val="left" w:pos="1440"/>
        </w:tabs>
        <w:ind w:left="1080"/>
        <w:contextualSpacing/>
        <w:rPr>
          <w:lang w:val="ru-RU"/>
        </w:rPr>
      </w:pPr>
    </w:p>
    <w:p w14:paraId="4833FFBB" w14:textId="77777777" w:rsidR="00A434A4" w:rsidRPr="005B1A1A" w:rsidRDefault="00A434A4" w:rsidP="00376D4B">
      <w:pPr>
        <w:ind w:left="720"/>
        <w:rPr>
          <w:lang w:val="ru-RU"/>
        </w:rPr>
      </w:pPr>
    </w:p>
    <w:p w14:paraId="0DE68C4B" w14:textId="77777777" w:rsidR="008779BC" w:rsidRPr="002B489D" w:rsidRDefault="00997FE5" w:rsidP="00A434A4">
      <w:pPr>
        <w:pStyle w:val="Heading2"/>
        <w:ind w:left="0"/>
      </w:pPr>
      <w:bookmarkStart w:id="1604" w:name="_105_Windows_Multipoint"/>
      <w:bookmarkStart w:id="1605" w:name="_Toc336338367"/>
      <w:bookmarkStart w:id="1606" w:name="_Toc377668059"/>
      <w:bookmarkEnd w:id="1604"/>
      <w:r w:rsidRPr="002B489D">
        <w:rPr>
          <w:rFonts w:ascii="Tahoma" w:hAnsi="Tahoma" w:cs="Tahoma"/>
          <w:caps/>
          <w:color w:val="FA6500"/>
          <w:sz w:val="22"/>
          <w:vertAlign w:val="superscript"/>
        </w:rPr>
        <w:t>107</w:t>
      </w:r>
      <w:r w:rsidR="002B489D" w:rsidRPr="002B489D">
        <w:rPr>
          <w:rFonts w:ascii="Tahoma" w:hAnsi="Tahoma" w:cs="Tahoma"/>
          <w:caps/>
          <w:color w:val="FA6500"/>
          <w:sz w:val="22"/>
        </w:rPr>
        <w:t xml:space="preserve"> </w:t>
      </w:r>
      <w:r w:rsidR="00A560B6" w:rsidRPr="0055028E">
        <w:rPr>
          <w:rFonts w:ascii="Tahoma" w:hAnsi="Tahoma" w:cs="Tahoma"/>
          <w:color w:val="FA6500"/>
          <w:sz w:val="22"/>
        </w:rPr>
        <w:t>Windows</w:t>
      </w:r>
      <w:r w:rsidR="00A560B6" w:rsidRPr="002B489D">
        <w:rPr>
          <w:rFonts w:ascii="Tahoma" w:hAnsi="Tahoma" w:cs="Tahoma"/>
          <w:color w:val="FA6500"/>
          <w:sz w:val="22"/>
        </w:rPr>
        <w:t xml:space="preserve"> </w:t>
      </w:r>
      <w:r w:rsidR="00A560B6" w:rsidRPr="0055028E">
        <w:rPr>
          <w:rFonts w:ascii="Tahoma" w:hAnsi="Tahoma" w:cs="Tahoma"/>
          <w:color w:val="FA6500"/>
          <w:sz w:val="22"/>
        </w:rPr>
        <w:t>Multipoint</w:t>
      </w:r>
      <w:r w:rsidR="00A560B6" w:rsidRPr="002B489D">
        <w:rPr>
          <w:rFonts w:ascii="Tahoma" w:hAnsi="Tahoma" w:cs="Tahoma"/>
          <w:color w:val="FA6500"/>
          <w:sz w:val="22"/>
        </w:rPr>
        <w:t xml:space="preserve"> </w:t>
      </w:r>
      <w:r w:rsidR="00A560B6" w:rsidRPr="0055028E">
        <w:rPr>
          <w:rFonts w:ascii="Tahoma" w:hAnsi="Tahoma" w:cs="Tahoma"/>
          <w:color w:val="FA6500"/>
          <w:sz w:val="22"/>
        </w:rPr>
        <w:t>Server</w:t>
      </w:r>
      <w:r w:rsidR="00A560B6" w:rsidRPr="002B489D">
        <w:rPr>
          <w:rFonts w:ascii="Tahoma" w:hAnsi="Tahoma" w:cs="Tahoma"/>
          <w:color w:val="FA6500"/>
          <w:sz w:val="22"/>
        </w:rPr>
        <w:t xml:space="preserve"> </w:t>
      </w:r>
      <w:bookmarkEnd w:id="1605"/>
      <w:r w:rsidR="00A560B6" w:rsidRPr="002B489D">
        <w:rPr>
          <w:rFonts w:ascii="Tahoma" w:hAnsi="Tahoma" w:cs="Tahoma"/>
          <w:color w:val="FA6500"/>
          <w:sz w:val="22"/>
        </w:rPr>
        <w:t xml:space="preserve">2012 </w:t>
      </w:r>
      <w:r w:rsidR="00A560B6" w:rsidRPr="0055028E">
        <w:rPr>
          <w:rFonts w:ascii="Tahoma" w:hAnsi="Tahoma" w:cs="Tahoma"/>
          <w:color w:val="FA6500"/>
          <w:sz w:val="22"/>
        </w:rPr>
        <w:t>Standard</w:t>
      </w:r>
      <w:bookmarkEnd w:id="1606"/>
      <w:r w:rsidR="00A560B6" w:rsidRPr="002B489D">
        <w:rPr>
          <w:rFonts w:ascii="Tahoma" w:hAnsi="Tahoma" w:cs="Tahoma"/>
          <w:color w:val="FA6500"/>
          <w:sz w:val="22"/>
        </w:rPr>
        <w:t xml:space="preserve"> </w:t>
      </w:r>
    </w:p>
    <w:p w14:paraId="60A0C72D" w14:textId="77777777" w:rsidR="00A434A4" w:rsidRPr="002B489D" w:rsidRDefault="00A434A4" w:rsidP="00A434A4"/>
    <w:p w14:paraId="1305F074" w14:textId="77777777" w:rsidR="00F745E1" w:rsidRPr="002B489D" w:rsidRDefault="008779BC" w:rsidP="00A434A4">
      <w:pPr>
        <w:ind w:left="720"/>
      </w:pPr>
      <w:r w:rsidRPr="0055028E">
        <w:rPr>
          <w:rFonts w:eastAsia="Calibri" w:cs="Tahoma"/>
          <w:color w:val="000000"/>
          <w:szCs w:val="18"/>
        </w:rPr>
        <w:t>Windows</w:t>
      </w:r>
      <w:r w:rsidRPr="002B489D">
        <w:rPr>
          <w:rFonts w:eastAsia="Calibri" w:cs="Tahoma"/>
          <w:color w:val="000000"/>
          <w:szCs w:val="18"/>
        </w:rPr>
        <w:t xml:space="preserve"> </w:t>
      </w:r>
      <w:r w:rsidRPr="0055028E">
        <w:rPr>
          <w:rFonts w:eastAsia="Calibri" w:cs="Tahoma"/>
          <w:color w:val="000000"/>
          <w:szCs w:val="18"/>
        </w:rPr>
        <w:t>MultiPoint</w:t>
      </w:r>
      <w:r w:rsidRPr="002B489D">
        <w:rPr>
          <w:rFonts w:eastAsia="Calibri" w:cs="Tahoma"/>
          <w:color w:val="000000"/>
          <w:szCs w:val="18"/>
        </w:rPr>
        <w:t xml:space="preserve"> </w:t>
      </w:r>
      <w:r w:rsidRPr="0055028E">
        <w:rPr>
          <w:rFonts w:eastAsia="Calibri" w:cs="Tahoma"/>
          <w:color w:val="000000"/>
          <w:szCs w:val="18"/>
        </w:rPr>
        <w:t>Server</w:t>
      </w:r>
      <w:r w:rsidRPr="002B489D">
        <w:rPr>
          <w:rFonts w:eastAsia="Calibri" w:cs="Tahoma"/>
          <w:color w:val="000000"/>
          <w:szCs w:val="18"/>
        </w:rPr>
        <w:t xml:space="preserve"> 2012 </w:t>
      </w:r>
      <w:r w:rsidRPr="0055028E">
        <w:rPr>
          <w:rFonts w:eastAsia="Calibri" w:cs="Tahoma"/>
          <w:color w:val="000000"/>
          <w:szCs w:val="18"/>
        </w:rPr>
        <w:t>Standard</w:t>
      </w:r>
      <w:r w:rsidRPr="002B489D">
        <w:rPr>
          <w:rFonts w:eastAsia="Calibri" w:cs="Tahoma"/>
          <w:color w:val="000000"/>
          <w:szCs w:val="18"/>
        </w:rPr>
        <w:t xml:space="preserve"> </w:t>
      </w:r>
      <w:r w:rsidRPr="005B1A1A">
        <w:rPr>
          <w:rFonts w:eastAsia="Calibri" w:cs="Tahoma"/>
          <w:color w:val="000000"/>
          <w:szCs w:val="18"/>
          <w:lang w:val="ru-RU"/>
        </w:rPr>
        <w:t>является</w:t>
      </w:r>
      <w:r w:rsidRPr="002B489D">
        <w:rPr>
          <w:rFonts w:eastAsia="Calibri" w:cs="Tahoma"/>
          <w:color w:val="000000"/>
          <w:szCs w:val="18"/>
        </w:rPr>
        <w:t xml:space="preserve"> </w:t>
      </w:r>
      <w:r w:rsidRPr="005B1A1A">
        <w:rPr>
          <w:rFonts w:eastAsia="Calibri" w:cs="Tahoma"/>
          <w:color w:val="000000"/>
          <w:szCs w:val="18"/>
          <w:lang w:val="ru-RU"/>
        </w:rPr>
        <w:t>следующей</w:t>
      </w:r>
      <w:r w:rsidRPr="002B489D">
        <w:rPr>
          <w:rFonts w:eastAsia="Calibri" w:cs="Tahoma"/>
          <w:color w:val="000000"/>
          <w:szCs w:val="18"/>
        </w:rPr>
        <w:t xml:space="preserve"> </w:t>
      </w:r>
      <w:r w:rsidRPr="005B1A1A">
        <w:rPr>
          <w:rFonts w:eastAsia="Calibri" w:cs="Tahoma"/>
          <w:color w:val="000000"/>
          <w:szCs w:val="18"/>
          <w:lang w:val="ru-RU"/>
        </w:rPr>
        <w:t>версией</w:t>
      </w:r>
      <w:r w:rsidRPr="002B489D">
        <w:rPr>
          <w:rFonts w:eastAsia="Calibri" w:cs="Tahoma"/>
          <w:color w:val="000000"/>
          <w:szCs w:val="18"/>
        </w:rPr>
        <w:t xml:space="preserve"> </w:t>
      </w:r>
      <w:r w:rsidRPr="0055028E">
        <w:rPr>
          <w:rFonts w:eastAsia="Calibri" w:cs="Tahoma"/>
          <w:color w:val="000000"/>
          <w:szCs w:val="18"/>
        </w:rPr>
        <w:t>Windows</w:t>
      </w:r>
      <w:r w:rsidRPr="002B489D">
        <w:rPr>
          <w:rFonts w:eastAsia="Calibri" w:cs="Tahoma"/>
          <w:color w:val="000000"/>
          <w:szCs w:val="18"/>
        </w:rPr>
        <w:t xml:space="preserve"> </w:t>
      </w:r>
      <w:r w:rsidRPr="0055028E">
        <w:rPr>
          <w:rFonts w:eastAsia="Calibri" w:cs="Tahoma"/>
          <w:color w:val="000000"/>
          <w:szCs w:val="18"/>
        </w:rPr>
        <w:t>MultiPoint</w:t>
      </w:r>
      <w:r w:rsidRPr="002B489D">
        <w:rPr>
          <w:rFonts w:eastAsia="Calibri" w:cs="Tahoma"/>
          <w:color w:val="000000"/>
          <w:szCs w:val="18"/>
        </w:rPr>
        <w:t xml:space="preserve"> </w:t>
      </w:r>
      <w:r w:rsidRPr="0055028E">
        <w:rPr>
          <w:rFonts w:eastAsia="Calibri" w:cs="Tahoma"/>
          <w:color w:val="000000"/>
          <w:szCs w:val="18"/>
        </w:rPr>
        <w:t>Server</w:t>
      </w:r>
      <w:r w:rsidRPr="002B489D">
        <w:rPr>
          <w:rFonts w:eastAsia="Calibri" w:cs="Tahoma"/>
          <w:color w:val="000000"/>
          <w:szCs w:val="18"/>
        </w:rPr>
        <w:t xml:space="preserve"> 2011 </w:t>
      </w:r>
      <w:r w:rsidRPr="0055028E">
        <w:rPr>
          <w:rFonts w:eastAsia="Calibri" w:cs="Tahoma"/>
          <w:color w:val="000000"/>
          <w:szCs w:val="18"/>
        </w:rPr>
        <w:t>Standard</w:t>
      </w:r>
      <w:r w:rsidRPr="002B489D">
        <w:rPr>
          <w:rFonts w:eastAsia="Calibri" w:cs="Tahoma"/>
          <w:color w:val="000000"/>
          <w:szCs w:val="18"/>
        </w:rPr>
        <w:t>.</w:t>
      </w:r>
    </w:p>
    <w:p w14:paraId="65E64337" w14:textId="77777777" w:rsidR="00A434A4" w:rsidRPr="002B489D" w:rsidRDefault="00A434A4" w:rsidP="00A434A4"/>
    <w:p w14:paraId="4DAD9435" w14:textId="77777777" w:rsidR="00A434A4" w:rsidRPr="002B489D" w:rsidRDefault="00A434A4" w:rsidP="00A434A4"/>
    <w:p w14:paraId="171B9F6E" w14:textId="77777777" w:rsidR="00092F30" w:rsidRPr="002B489D" w:rsidRDefault="00997FE5" w:rsidP="00A434A4">
      <w:pPr>
        <w:pStyle w:val="Heading2"/>
        <w:ind w:left="0"/>
      </w:pPr>
      <w:bookmarkStart w:id="1607" w:name="_106_Windows_Multipoint"/>
      <w:bookmarkStart w:id="1608" w:name="_107_Windows_Multipoint"/>
      <w:bookmarkStart w:id="1609" w:name="_108_Windows_Multipoint"/>
      <w:bookmarkStart w:id="1610" w:name="_Toc336338368"/>
      <w:bookmarkStart w:id="1611" w:name="_Toc377668060"/>
      <w:bookmarkStart w:id="1612" w:name="Srv_103WinMultipointSvr2011Premium"/>
      <w:bookmarkStart w:id="1613" w:name="Srv_107WinMultipointSvr2011Premium"/>
      <w:bookmarkStart w:id="1614" w:name="Srv_111WinMultipointSvr2011Premium"/>
      <w:bookmarkEnd w:id="1607"/>
      <w:bookmarkEnd w:id="1608"/>
      <w:bookmarkEnd w:id="1609"/>
      <w:r w:rsidRPr="002B489D">
        <w:rPr>
          <w:rFonts w:ascii="Tahoma" w:hAnsi="Tahoma" w:cs="Tahoma"/>
          <w:caps/>
          <w:color w:val="FA6500"/>
          <w:sz w:val="22"/>
          <w:szCs w:val="22"/>
          <w:vertAlign w:val="superscript"/>
        </w:rPr>
        <w:t>108</w:t>
      </w:r>
      <w:r w:rsidR="002B489D" w:rsidRPr="002B489D">
        <w:rPr>
          <w:rFonts w:ascii="Tahoma" w:hAnsi="Tahoma" w:cs="Tahoma"/>
          <w:caps/>
          <w:color w:val="FA6500"/>
          <w:sz w:val="22"/>
        </w:rPr>
        <w:t xml:space="preserve"> </w:t>
      </w:r>
      <w:r w:rsidR="00A560B6" w:rsidRPr="0055028E">
        <w:rPr>
          <w:rFonts w:ascii="Tahoma" w:hAnsi="Tahoma" w:cs="Tahoma"/>
          <w:color w:val="FA6500"/>
          <w:sz w:val="22"/>
        </w:rPr>
        <w:t>Windows</w:t>
      </w:r>
      <w:r w:rsidR="00A560B6" w:rsidRPr="002B489D">
        <w:rPr>
          <w:rFonts w:ascii="Tahoma" w:hAnsi="Tahoma" w:cs="Tahoma"/>
          <w:color w:val="FA6500"/>
          <w:sz w:val="22"/>
        </w:rPr>
        <w:t xml:space="preserve"> </w:t>
      </w:r>
      <w:r w:rsidR="00A560B6" w:rsidRPr="0055028E">
        <w:rPr>
          <w:rFonts w:ascii="Tahoma" w:hAnsi="Tahoma" w:cs="Tahoma"/>
          <w:color w:val="FA6500"/>
          <w:sz w:val="22"/>
        </w:rPr>
        <w:t>Multipoint</w:t>
      </w:r>
      <w:r w:rsidR="00A560B6" w:rsidRPr="002B489D">
        <w:rPr>
          <w:rFonts w:ascii="Tahoma" w:hAnsi="Tahoma" w:cs="Tahoma"/>
          <w:color w:val="FA6500"/>
          <w:sz w:val="22"/>
        </w:rPr>
        <w:t xml:space="preserve"> </w:t>
      </w:r>
      <w:r w:rsidR="00A560B6" w:rsidRPr="0055028E">
        <w:rPr>
          <w:rFonts w:ascii="Tahoma" w:hAnsi="Tahoma" w:cs="Tahoma"/>
          <w:color w:val="FA6500"/>
          <w:sz w:val="22"/>
        </w:rPr>
        <w:t>Server</w:t>
      </w:r>
      <w:r w:rsidR="00A560B6" w:rsidRPr="002B489D">
        <w:rPr>
          <w:rFonts w:ascii="Tahoma" w:hAnsi="Tahoma" w:cs="Tahoma"/>
          <w:color w:val="FA6500"/>
          <w:sz w:val="22"/>
        </w:rPr>
        <w:t xml:space="preserve"> </w:t>
      </w:r>
      <w:bookmarkEnd w:id="1610"/>
      <w:r w:rsidR="00A560B6" w:rsidRPr="002B489D">
        <w:rPr>
          <w:rFonts w:ascii="Tahoma" w:hAnsi="Tahoma" w:cs="Tahoma"/>
          <w:color w:val="FA6500"/>
          <w:sz w:val="22"/>
        </w:rPr>
        <w:t xml:space="preserve">2012 </w:t>
      </w:r>
      <w:r w:rsidR="00A560B6" w:rsidRPr="0055028E">
        <w:rPr>
          <w:rFonts w:ascii="Tahoma" w:hAnsi="Tahoma" w:cs="Tahoma"/>
          <w:color w:val="FA6500"/>
          <w:sz w:val="22"/>
        </w:rPr>
        <w:t>Premium</w:t>
      </w:r>
      <w:bookmarkEnd w:id="1611"/>
      <w:r w:rsidR="00A560B6" w:rsidRPr="002B489D">
        <w:rPr>
          <w:rFonts w:ascii="Tahoma" w:hAnsi="Tahoma" w:cs="Tahoma"/>
          <w:color w:val="FA6500"/>
          <w:sz w:val="22"/>
        </w:rPr>
        <w:t xml:space="preserve"> </w:t>
      </w:r>
      <w:bookmarkEnd w:id="1612"/>
      <w:bookmarkEnd w:id="1613"/>
      <w:bookmarkEnd w:id="1614"/>
    </w:p>
    <w:p w14:paraId="19C00133" w14:textId="77777777" w:rsidR="00A434A4" w:rsidRPr="002B489D" w:rsidRDefault="00A434A4" w:rsidP="00A434A4"/>
    <w:p w14:paraId="75FACAE1" w14:textId="77777777" w:rsidR="00F745E1" w:rsidRPr="002B489D" w:rsidRDefault="00092F30" w:rsidP="00A434A4">
      <w:pPr>
        <w:ind w:left="720"/>
      </w:pPr>
      <w:r w:rsidRPr="0055028E">
        <w:rPr>
          <w:rFonts w:eastAsia="Calibri" w:cs="Tahoma"/>
          <w:color w:val="000000"/>
          <w:szCs w:val="18"/>
        </w:rPr>
        <w:t>Windows</w:t>
      </w:r>
      <w:r w:rsidRPr="002B489D">
        <w:rPr>
          <w:rFonts w:eastAsia="Calibri" w:cs="Tahoma"/>
          <w:color w:val="000000"/>
          <w:szCs w:val="18"/>
        </w:rPr>
        <w:t xml:space="preserve"> </w:t>
      </w:r>
      <w:r w:rsidRPr="0055028E">
        <w:rPr>
          <w:rFonts w:eastAsia="Calibri" w:cs="Tahoma"/>
          <w:color w:val="000000"/>
          <w:szCs w:val="18"/>
        </w:rPr>
        <w:t>MultiPoint</w:t>
      </w:r>
      <w:r w:rsidRPr="002B489D">
        <w:rPr>
          <w:rFonts w:eastAsia="Calibri" w:cs="Tahoma"/>
          <w:color w:val="000000"/>
          <w:szCs w:val="18"/>
        </w:rPr>
        <w:t xml:space="preserve"> </w:t>
      </w:r>
      <w:r w:rsidRPr="0055028E">
        <w:rPr>
          <w:rFonts w:eastAsia="Calibri" w:cs="Tahoma"/>
          <w:color w:val="000000"/>
          <w:szCs w:val="18"/>
        </w:rPr>
        <w:t>Server</w:t>
      </w:r>
      <w:r w:rsidRPr="002B489D">
        <w:rPr>
          <w:rFonts w:eastAsia="Calibri" w:cs="Tahoma"/>
          <w:color w:val="000000"/>
          <w:szCs w:val="18"/>
        </w:rPr>
        <w:t xml:space="preserve"> 2012 </w:t>
      </w:r>
      <w:r w:rsidRPr="0055028E">
        <w:rPr>
          <w:rFonts w:eastAsia="Calibri" w:cs="Tahoma"/>
          <w:color w:val="000000"/>
          <w:szCs w:val="18"/>
        </w:rPr>
        <w:t>Premium</w:t>
      </w:r>
      <w:r w:rsidRPr="002B489D">
        <w:rPr>
          <w:rFonts w:eastAsia="Calibri" w:cs="Tahoma"/>
          <w:color w:val="000000"/>
          <w:szCs w:val="18"/>
        </w:rPr>
        <w:t xml:space="preserve"> </w:t>
      </w:r>
      <w:r w:rsidRPr="005B1A1A">
        <w:rPr>
          <w:rFonts w:eastAsia="Calibri" w:cs="Tahoma"/>
          <w:color w:val="000000"/>
          <w:szCs w:val="18"/>
          <w:lang w:val="ru-RU"/>
        </w:rPr>
        <w:t>является</w:t>
      </w:r>
      <w:r w:rsidRPr="002B489D">
        <w:rPr>
          <w:rFonts w:eastAsia="Calibri" w:cs="Tahoma"/>
          <w:color w:val="000000"/>
          <w:szCs w:val="18"/>
        </w:rPr>
        <w:t xml:space="preserve"> </w:t>
      </w:r>
      <w:r w:rsidRPr="005B1A1A">
        <w:rPr>
          <w:rFonts w:eastAsia="Calibri" w:cs="Tahoma"/>
          <w:color w:val="000000"/>
          <w:szCs w:val="18"/>
          <w:lang w:val="ru-RU"/>
        </w:rPr>
        <w:t>следующей</w:t>
      </w:r>
      <w:r w:rsidRPr="002B489D">
        <w:rPr>
          <w:rFonts w:eastAsia="Calibri" w:cs="Tahoma"/>
          <w:color w:val="000000"/>
          <w:szCs w:val="18"/>
        </w:rPr>
        <w:t xml:space="preserve"> </w:t>
      </w:r>
      <w:r w:rsidRPr="005B1A1A">
        <w:rPr>
          <w:rFonts w:eastAsia="Calibri" w:cs="Tahoma"/>
          <w:color w:val="000000"/>
          <w:szCs w:val="18"/>
          <w:lang w:val="ru-RU"/>
        </w:rPr>
        <w:t>версией</w:t>
      </w:r>
      <w:r w:rsidRPr="002B489D">
        <w:rPr>
          <w:rFonts w:eastAsia="Calibri" w:cs="Tahoma"/>
          <w:color w:val="000000"/>
          <w:szCs w:val="18"/>
        </w:rPr>
        <w:t xml:space="preserve"> </w:t>
      </w:r>
      <w:r w:rsidRPr="0055028E">
        <w:rPr>
          <w:rFonts w:eastAsia="Calibri" w:cs="Tahoma"/>
          <w:color w:val="000000"/>
          <w:szCs w:val="18"/>
        </w:rPr>
        <w:t>Windows</w:t>
      </w:r>
      <w:r w:rsidRPr="002B489D">
        <w:rPr>
          <w:rFonts w:eastAsia="Calibri" w:cs="Tahoma"/>
          <w:color w:val="000000"/>
          <w:szCs w:val="18"/>
        </w:rPr>
        <w:t xml:space="preserve"> </w:t>
      </w:r>
      <w:r w:rsidRPr="0055028E">
        <w:rPr>
          <w:rFonts w:eastAsia="Calibri" w:cs="Tahoma"/>
          <w:color w:val="000000"/>
          <w:szCs w:val="18"/>
        </w:rPr>
        <w:t>MultiPoint</w:t>
      </w:r>
      <w:r w:rsidRPr="002B489D">
        <w:rPr>
          <w:rFonts w:eastAsia="Calibri" w:cs="Tahoma"/>
          <w:color w:val="000000"/>
          <w:szCs w:val="18"/>
        </w:rPr>
        <w:t xml:space="preserve"> </w:t>
      </w:r>
      <w:r w:rsidRPr="0055028E">
        <w:rPr>
          <w:rFonts w:eastAsia="Calibri" w:cs="Tahoma"/>
          <w:color w:val="000000"/>
          <w:szCs w:val="18"/>
        </w:rPr>
        <w:t>Server</w:t>
      </w:r>
      <w:r w:rsidRPr="002B489D">
        <w:rPr>
          <w:rFonts w:eastAsia="Calibri" w:cs="Tahoma"/>
          <w:color w:val="000000"/>
          <w:szCs w:val="18"/>
        </w:rPr>
        <w:t xml:space="preserve"> 2011</w:t>
      </w:r>
      <w:r w:rsidRPr="0055028E">
        <w:rPr>
          <w:rFonts w:eastAsia="Calibri" w:cs="Tahoma"/>
          <w:color w:val="000000"/>
          <w:szCs w:val="18"/>
        </w:rPr>
        <w:t> Premium</w:t>
      </w:r>
      <w:r w:rsidRPr="002B489D">
        <w:rPr>
          <w:rFonts w:eastAsia="Calibri" w:cs="Tahoma"/>
          <w:color w:val="000000"/>
          <w:szCs w:val="18"/>
        </w:rPr>
        <w:t>.</w:t>
      </w:r>
      <w:bookmarkStart w:id="1615" w:name="_Toc280612355"/>
    </w:p>
    <w:p w14:paraId="31461346" w14:textId="77777777" w:rsidR="00A434A4" w:rsidRPr="002B489D" w:rsidRDefault="00A434A4" w:rsidP="00A434A4"/>
    <w:p w14:paraId="685E2FE1" w14:textId="77777777" w:rsidR="00A434A4" w:rsidRPr="002B489D" w:rsidRDefault="00A434A4" w:rsidP="00A434A4"/>
    <w:p w14:paraId="005FC793" w14:textId="77777777" w:rsidR="00092F30" w:rsidRPr="002B489D" w:rsidRDefault="00997FE5" w:rsidP="00092F30">
      <w:pPr>
        <w:pStyle w:val="Heading2"/>
        <w:ind w:left="0"/>
      </w:pPr>
      <w:bookmarkStart w:id="1616" w:name="_109_Windows_Multipoint"/>
      <w:bookmarkStart w:id="1617" w:name="_Toc377668061"/>
      <w:bookmarkStart w:id="1618" w:name="Srv_104WinMultipointSvr2011CAL"/>
      <w:bookmarkStart w:id="1619" w:name="Srv_108WinMultipointSvr2011CAL"/>
      <w:bookmarkStart w:id="1620" w:name="Srv_112WinMultipointSvr2011CAL"/>
      <w:bookmarkEnd w:id="1616"/>
      <w:r w:rsidRPr="002B489D">
        <w:rPr>
          <w:rFonts w:ascii="Tahoma" w:hAnsi="Tahoma" w:cs="Tahoma"/>
          <w:caps/>
          <w:color w:val="FA6500"/>
          <w:sz w:val="22"/>
          <w:szCs w:val="22"/>
          <w:vertAlign w:val="superscript"/>
        </w:rPr>
        <w:t>109</w:t>
      </w:r>
      <w:r w:rsidR="00A560B6" w:rsidRPr="002B489D">
        <w:rPr>
          <w:rFonts w:ascii="Tahoma" w:hAnsi="Tahoma" w:cs="Tahoma"/>
          <w:color w:val="FA6500"/>
          <w:sz w:val="22"/>
          <w:szCs w:val="22"/>
        </w:rPr>
        <w:t xml:space="preserve"> </w:t>
      </w:r>
      <w:r w:rsidR="00A560B6" w:rsidRPr="0055028E">
        <w:rPr>
          <w:rFonts w:ascii="Tahoma" w:hAnsi="Tahoma" w:cs="Tahoma"/>
          <w:color w:val="FA6500"/>
          <w:sz w:val="22"/>
          <w:szCs w:val="22"/>
        </w:rPr>
        <w:t>Windows</w:t>
      </w:r>
      <w:r w:rsidR="00A560B6" w:rsidRPr="002B489D">
        <w:rPr>
          <w:rFonts w:ascii="Tahoma" w:hAnsi="Tahoma" w:cs="Tahoma"/>
          <w:color w:val="FA6500"/>
          <w:sz w:val="22"/>
          <w:szCs w:val="22"/>
        </w:rPr>
        <w:t xml:space="preserve"> </w:t>
      </w:r>
      <w:bookmarkEnd w:id="1615"/>
      <w:r w:rsidR="00A560B6" w:rsidRPr="0055028E">
        <w:rPr>
          <w:rFonts w:ascii="Tahoma" w:hAnsi="Tahoma" w:cs="Tahoma"/>
          <w:color w:val="FA6500"/>
          <w:sz w:val="22"/>
          <w:szCs w:val="22"/>
        </w:rPr>
        <w:t>Multipoint</w:t>
      </w:r>
      <w:r w:rsidR="00A560B6" w:rsidRPr="002B489D">
        <w:rPr>
          <w:rFonts w:ascii="Tahoma" w:hAnsi="Tahoma" w:cs="Tahoma"/>
          <w:color w:val="FA6500"/>
          <w:sz w:val="22"/>
          <w:szCs w:val="22"/>
        </w:rPr>
        <w:t xml:space="preserve"> </w:t>
      </w:r>
      <w:r w:rsidR="00A560B6" w:rsidRPr="0055028E">
        <w:rPr>
          <w:rFonts w:ascii="Tahoma" w:hAnsi="Tahoma" w:cs="Tahoma"/>
          <w:color w:val="FA6500"/>
          <w:sz w:val="22"/>
          <w:szCs w:val="22"/>
        </w:rPr>
        <w:t>Server</w:t>
      </w:r>
      <w:r w:rsidR="00A560B6" w:rsidRPr="002B489D">
        <w:rPr>
          <w:rFonts w:ascii="Tahoma" w:hAnsi="Tahoma" w:cs="Tahoma"/>
          <w:color w:val="FA6500"/>
          <w:sz w:val="22"/>
          <w:szCs w:val="22"/>
        </w:rPr>
        <w:t xml:space="preserve"> 2012 </w:t>
      </w:r>
      <w:r w:rsidR="00A560B6" w:rsidRPr="0055028E">
        <w:rPr>
          <w:rFonts w:ascii="Tahoma" w:hAnsi="Tahoma" w:cs="Tahoma"/>
          <w:color w:val="FA6500"/>
          <w:sz w:val="22"/>
          <w:szCs w:val="22"/>
        </w:rPr>
        <w:t>CAL</w:t>
      </w:r>
      <w:bookmarkEnd w:id="1617"/>
    </w:p>
    <w:bookmarkEnd w:id="1618"/>
    <w:bookmarkEnd w:id="1619"/>
    <w:bookmarkEnd w:id="1620"/>
    <w:p w14:paraId="7577F70A" w14:textId="77777777" w:rsidR="00092F30" w:rsidRPr="002B489D" w:rsidRDefault="00092F30" w:rsidP="00092F30">
      <w:pPr>
        <w:ind w:firstLine="360"/>
      </w:pPr>
    </w:p>
    <w:p w14:paraId="164D3405" w14:textId="77777777" w:rsidR="0008452D" w:rsidRPr="002B489D" w:rsidRDefault="00092F30" w:rsidP="00A434A4">
      <w:pPr>
        <w:ind w:left="720"/>
      </w:pPr>
      <w:r w:rsidRPr="005B1A1A">
        <w:rPr>
          <w:rFonts w:eastAsia="Calibri" w:cs="Tahoma"/>
          <w:color w:val="000000"/>
          <w:szCs w:val="18"/>
          <w:lang w:val="ru-RU"/>
        </w:rPr>
        <w:t>Лицензия</w:t>
      </w:r>
      <w:r w:rsidRPr="002B489D">
        <w:rPr>
          <w:rFonts w:eastAsia="Calibri" w:cs="Tahoma"/>
          <w:color w:val="000000"/>
          <w:szCs w:val="18"/>
        </w:rPr>
        <w:t xml:space="preserve"> </w:t>
      </w:r>
      <w:r w:rsidRPr="0055028E">
        <w:rPr>
          <w:rFonts w:eastAsia="Calibri" w:cs="Tahoma"/>
          <w:color w:val="000000"/>
          <w:szCs w:val="18"/>
        </w:rPr>
        <w:t>Windows</w:t>
      </w:r>
      <w:r w:rsidRPr="002B489D">
        <w:rPr>
          <w:rFonts w:eastAsia="Calibri" w:cs="Tahoma"/>
          <w:color w:val="000000"/>
          <w:szCs w:val="18"/>
        </w:rPr>
        <w:t xml:space="preserve"> </w:t>
      </w:r>
      <w:r w:rsidRPr="0055028E">
        <w:rPr>
          <w:rFonts w:eastAsia="Calibri" w:cs="Tahoma"/>
          <w:color w:val="000000"/>
          <w:szCs w:val="18"/>
        </w:rPr>
        <w:t>MultiPoint</w:t>
      </w:r>
      <w:r w:rsidRPr="002B489D">
        <w:rPr>
          <w:rFonts w:eastAsia="Calibri" w:cs="Tahoma"/>
          <w:color w:val="000000"/>
          <w:szCs w:val="18"/>
        </w:rPr>
        <w:t xml:space="preserve"> </w:t>
      </w:r>
      <w:r w:rsidRPr="0055028E">
        <w:rPr>
          <w:rFonts w:eastAsia="Calibri" w:cs="Tahoma"/>
          <w:color w:val="000000"/>
          <w:szCs w:val="18"/>
        </w:rPr>
        <w:t>Server</w:t>
      </w:r>
      <w:r w:rsidRPr="002B489D">
        <w:rPr>
          <w:rFonts w:eastAsia="Calibri" w:cs="Tahoma"/>
          <w:color w:val="000000"/>
          <w:szCs w:val="18"/>
        </w:rPr>
        <w:t xml:space="preserve"> 2012 </w:t>
      </w:r>
      <w:r w:rsidRPr="0055028E">
        <w:rPr>
          <w:rFonts w:eastAsia="Calibri" w:cs="Tahoma"/>
          <w:color w:val="000000"/>
          <w:szCs w:val="18"/>
        </w:rPr>
        <w:t>CAL</w:t>
      </w:r>
      <w:r w:rsidRPr="002B489D">
        <w:rPr>
          <w:rFonts w:eastAsia="Calibri" w:cs="Tahoma"/>
          <w:color w:val="000000"/>
          <w:szCs w:val="18"/>
        </w:rPr>
        <w:t xml:space="preserve"> </w:t>
      </w:r>
      <w:r w:rsidRPr="005B1A1A">
        <w:rPr>
          <w:rFonts w:eastAsia="Calibri" w:cs="Tahoma"/>
          <w:color w:val="000000"/>
          <w:szCs w:val="18"/>
          <w:lang w:val="ru-RU"/>
        </w:rPr>
        <w:t>является</w:t>
      </w:r>
      <w:r w:rsidRPr="002B489D">
        <w:rPr>
          <w:rFonts w:eastAsia="Calibri" w:cs="Tahoma"/>
          <w:color w:val="000000"/>
          <w:szCs w:val="18"/>
        </w:rPr>
        <w:t xml:space="preserve"> </w:t>
      </w:r>
      <w:r w:rsidRPr="005B1A1A">
        <w:rPr>
          <w:rFonts w:eastAsia="Calibri" w:cs="Tahoma"/>
          <w:color w:val="000000"/>
          <w:szCs w:val="18"/>
          <w:lang w:val="ru-RU"/>
        </w:rPr>
        <w:t>следующей</w:t>
      </w:r>
      <w:r w:rsidRPr="002B489D">
        <w:rPr>
          <w:rFonts w:eastAsia="Calibri" w:cs="Tahoma"/>
          <w:color w:val="000000"/>
          <w:szCs w:val="18"/>
        </w:rPr>
        <w:t xml:space="preserve"> </w:t>
      </w:r>
      <w:r w:rsidRPr="005B1A1A">
        <w:rPr>
          <w:rFonts w:eastAsia="Calibri" w:cs="Tahoma"/>
          <w:color w:val="000000"/>
          <w:szCs w:val="18"/>
          <w:lang w:val="ru-RU"/>
        </w:rPr>
        <w:t>версией</w:t>
      </w:r>
      <w:r w:rsidRPr="002B489D">
        <w:rPr>
          <w:rFonts w:eastAsia="Calibri" w:cs="Tahoma"/>
          <w:color w:val="000000"/>
          <w:szCs w:val="18"/>
        </w:rPr>
        <w:t xml:space="preserve"> </w:t>
      </w:r>
      <w:r w:rsidRPr="005B1A1A">
        <w:rPr>
          <w:rFonts w:eastAsia="Calibri" w:cs="Tahoma"/>
          <w:color w:val="000000"/>
          <w:szCs w:val="18"/>
          <w:lang w:val="ru-RU"/>
        </w:rPr>
        <w:t>лицензии</w:t>
      </w:r>
      <w:r w:rsidRPr="002B489D">
        <w:rPr>
          <w:rFonts w:eastAsia="Calibri" w:cs="Tahoma"/>
          <w:color w:val="000000"/>
          <w:szCs w:val="18"/>
        </w:rPr>
        <w:t xml:space="preserve"> </w:t>
      </w:r>
      <w:r w:rsidRPr="0055028E">
        <w:rPr>
          <w:rFonts w:eastAsia="Calibri" w:cs="Tahoma"/>
          <w:color w:val="000000"/>
          <w:szCs w:val="18"/>
        </w:rPr>
        <w:t>Windows</w:t>
      </w:r>
      <w:r w:rsidRPr="002B489D">
        <w:rPr>
          <w:rFonts w:eastAsia="Calibri" w:cs="Tahoma"/>
          <w:color w:val="000000"/>
          <w:szCs w:val="18"/>
        </w:rPr>
        <w:t xml:space="preserve"> </w:t>
      </w:r>
      <w:r w:rsidRPr="0055028E">
        <w:rPr>
          <w:rFonts w:eastAsia="Calibri" w:cs="Tahoma"/>
          <w:color w:val="000000"/>
          <w:szCs w:val="18"/>
        </w:rPr>
        <w:t>MultiPoint</w:t>
      </w:r>
      <w:r w:rsidRPr="002B489D">
        <w:rPr>
          <w:rFonts w:eastAsia="Calibri" w:cs="Tahoma"/>
          <w:color w:val="000000"/>
          <w:szCs w:val="18"/>
        </w:rPr>
        <w:t xml:space="preserve"> </w:t>
      </w:r>
      <w:r w:rsidRPr="0055028E">
        <w:rPr>
          <w:rFonts w:eastAsia="Calibri" w:cs="Tahoma"/>
          <w:color w:val="000000"/>
          <w:szCs w:val="18"/>
        </w:rPr>
        <w:t>Server</w:t>
      </w:r>
      <w:r w:rsidRPr="002B489D">
        <w:rPr>
          <w:rFonts w:eastAsia="Calibri" w:cs="Tahoma"/>
          <w:color w:val="000000"/>
          <w:szCs w:val="18"/>
        </w:rPr>
        <w:t xml:space="preserve"> 2011 </w:t>
      </w:r>
      <w:r w:rsidRPr="0055028E">
        <w:rPr>
          <w:rFonts w:eastAsia="Calibri" w:cs="Tahoma"/>
          <w:color w:val="000000"/>
          <w:szCs w:val="18"/>
        </w:rPr>
        <w:t>CAL</w:t>
      </w:r>
      <w:r w:rsidRPr="002B489D">
        <w:rPr>
          <w:rFonts w:eastAsia="Calibri" w:cs="Tahoma"/>
          <w:color w:val="000000"/>
          <w:szCs w:val="18"/>
        </w:rPr>
        <w:t>.</w:t>
      </w:r>
    </w:p>
    <w:p w14:paraId="2AD16F92" w14:textId="77777777" w:rsidR="00525B19" w:rsidRPr="002B489D" w:rsidRDefault="00525B19" w:rsidP="00A434A4"/>
    <w:p w14:paraId="3FB20004" w14:textId="77777777" w:rsidR="00525B19" w:rsidRPr="002B489D" w:rsidRDefault="00525B19" w:rsidP="00A434A4"/>
    <w:p w14:paraId="2AB77A56" w14:textId="77777777" w:rsidR="00023FE7" w:rsidRPr="005B1A1A" w:rsidRDefault="00997FE5" w:rsidP="00EF2279">
      <w:pPr>
        <w:pStyle w:val="Heading3"/>
        <w:ind w:left="360" w:hanging="360"/>
        <w:rPr>
          <w:lang w:val="ru-RU"/>
        </w:rPr>
      </w:pPr>
      <w:bookmarkStart w:id="1621" w:name="_108_Windows_Server"/>
      <w:bookmarkStart w:id="1622" w:name="_Toc336338369"/>
      <w:bookmarkStart w:id="1623" w:name="_Toc377668062"/>
      <w:bookmarkStart w:id="1624" w:name="Srv_97WinSvr08HighPerfCompandHyperV"/>
      <w:bookmarkStart w:id="1625" w:name="Srv_98WinSvr08HighPerfCompandHyperV"/>
      <w:bookmarkStart w:id="1626" w:name="Srv_110WinSvr08R2HPC"/>
      <w:bookmarkStart w:id="1627" w:name="Srv_114WinSvr08R2HPC"/>
      <w:bookmarkEnd w:id="1621"/>
      <w:r>
        <w:rPr>
          <w:rFonts w:ascii="Tahoma" w:hAnsi="Tahoma"/>
          <w:caps/>
          <w:color w:val="F66400"/>
          <w:sz w:val="22"/>
          <w:vertAlign w:val="superscript"/>
          <w:lang w:val="ru-RU"/>
        </w:rPr>
        <w:t>1</w:t>
      </w:r>
      <w:r w:rsidRPr="001321A7">
        <w:rPr>
          <w:rFonts w:ascii="Tahoma" w:hAnsi="Tahoma"/>
          <w:caps/>
          <w:color w:val="F66400"/>
          <w:sz w:val="22"/>
          <w:vertAlign w:val="superscript"/>
          <w:lang w:val="ru-RU"/>
        </w:rPr>
        <w:t>10</w:t>
      </w:r>
      <w:r w:rsidR="00A560B6" w:rsidRPr="005B1A1A">
        <w:rPr>
          <w:rFonts w:ascii="Tahoma" w:hAnsi="Tahoma"/>
          <w:color w:val="F66400"/>
          <w:sz w:val="22"/>
          <w:lang w:val="ru-RU"/>
        </w:rPr>
        <w:t xml:space="preserve"> </w:t>
      </w:r>
      <w:r w:rsidR="00A560B6" w:rsidRPr="0055028E">
        <w:rPr>
          <w:rFonts w:ascii="Tahoma" w:hAnsi="Tahoma"/>
          <w:color w:val="F66400"/>
          <w:sz w:val="22"/>
        </w:rPr>
        <w:t>Windows</w:t>
      </w:r>
      <w:r w:rsidR="00A560B6" w:rsidRPr="005B1A1A">
        <w:rPr>
          <w:rFonts w:ascii="Tahoma" w:hAnsi="Tahoma"/>
          <w:color w:val="F66400"/>
          <w:sz w:val="22"/>
          <w:lang w:val="ru-RU"/>
        </w:rPr>
        <w:t xml:space="preserve"> </w:t>
      </w:r>
      <w:r w:rsidR="00A560B6" w:rsidRPr="0055028E">
        <w:rPr>
          <w:rFonts w:ascii="Tahoma" w:hAnsi="Tahoma"/>
          <w:color w:val="F66400"/>
          <w:sz w:val="22"/>
        </w:rPr>
        <w:t>Server</w:t>
      </w:r>
      <w:r w:rsidR="00A560B6" w:rsidRPr="005B1A1A">
        <w:rPr>
          <w:rFonts w:ascii="Tahoma" w:hAnsi="Tahoma"/>
          <w:color w:val="F66400"/>
          <w:sz w:val="22"/>
          <w:lang w:val="ru-RU"/>
        </w:rPr>
        <w:t xml:space="preserve"> 2008 </w:t>
      </w:r>
      <w:r w:rsidR="00A560B6" w:rsidRPr="0055028E">
        <w:rPr>
          <w:rFonts w:ascii="Tahoma" w:hAnsi="Tahoma"/>
          <w:color w:val="F66400"/>
          <w:sz w:val="22"/>
        </w:rPr>
        <w:t>R</w:t>
      </w:r>
      <w:r w:rsidR="00A560B6" w:rsidRPr="005B1A1A">
        <w:rPr>
          <w:rFonts w:ascii="Tahoma" w:hAnsi="Tahoma"/>
          <w:color w:val="F66400"/>
          <w:sz w:val="22"/>
          <w:lang w:val="ru-RU"/>
        </w:rPr>
        <w:t xml:space="preserve">2 </w:t>
      </w:r>
      <w:r w:rsidR="00A560B6" w:rsidRPr="0055028E">
        <w:rPr>
          <w:rFonts w:ascii="Tahoma" w:hAnsi="Tahoma"/>
          <w:color w:val="F66400"/>
          <w:sz w:val="22"/>
        </w:rPr>
        <w:t>HPC</w:t>
      </w:r>
      <w:r w:rsidR="00A560B6" w:rsidRPr="005B1A1A">
        <w:rPr>
          <w:rStyle w:val="Heading3Char"/>
          <w:rFonts w:ascii="Tahoma" w:hAnsi="Tahoma"/>
          <w:b/>
          <w:color w:val="F66400"/>
          <w:sz w:val="22"/>
          <w:lang w:val="ru-RU"/>
        </w:rPr>
        <w:t xml:space="preserve"> </w:t>
      </w:r>
      <w:r w:rsidR="00A560B6" w:rsidRPr="0055028E">
        <w:rPr>
          <w:rStyle w:val="Heading3Char"/>
          <w:rFonts w:ascii="Tahoma" w:hAnsi="Tahoma"/>
          <w:b/>
          <w:color w:val="F66400"/>
          <w:sz w:val="22"/>
        </w:rPr>
        <w:t>Edition</w:t>
      </w:r>
      <w:bookmarkEnd w:id="1622"/>
      <w:bookmarkEnd w:id="1623"/>
      <w:r w:rsidR="00A560B6" w:rsidRPr="005B1A1A">
        <w:rPr>
          <w:rStyle w:val="Heading3Char"/>
          <w:rFonts w:ascii="Tahoma" w:hAnsi="Tahoma"/>
          <w:b/>
          <w:color w:val="F66400"/>
          <w:sz w:val="22"/>
          <w:lang w:val="ru-RU"/>
        </w:rPr>
        <w:t xml:space="preserve"> </w:t>
      </w:r>
    </w:p>
    <w:bookmarkEnd w:id="1624"/>
    <w:bookmarkEnd w:id="1625"/>
    <w:bookmarkEnd w:id="1626"/>
    <w:bookmarkEnd w:id="1627"/>
    <w:p w14:paraId="5BDD09C3" w14:textId="77777777" w:rsidR="00023FE7" w:rsidRPr="005B1A1A" w:rsidRDefault="00023FE7" w:rsidP="00A434A4">
      <w:pPr>
        <w:rPr>
          <w:lang w:val="ru-RU"/>
        </w:rPr>
      </w:pPr>
    </w:p>
    <w:p w14:paraId="49CC537C" w14:textId="77777777" w:rsidR="00A434A4" w:rsidRPr="005B1A1A" w:rsidRDefault="001978C7" w:rsidP="00A434A4">
      <w:pPr>
        <w:spacing w:after="60"/>
        <w:ind w:left="720"/>
        <w:rPr>
          <w:lang w:val="ru-RU"/>
        </w:rPr>
      </w:pPr>
      <w:r w:rsidRPr="005B1A1A">
        <w:rPr>
          <w:b/>
          <w:color w:val="000000"/>
          <w:lang w:val="ru-RU"/>
        </w:rPr>
        <w:t xml:space="preserve">Предоставление лицензий в связи с окончанием жизненного цикла выпуска </w:t>
      </w:r>
      <w:r w:rsidRPr="0055028E">
        <w:rPr>
          <w:b/>
          <w:color w:val="000000"/>
        </w:rPr>
        <w:t>Windows</w:t>
      </w:r>
      <w:r w:rsidRPr="005B1A1A">
        <w:rPr>
          <w:b/>
          <w:color w:val="000000"/>
          <w:lang w:val="ru-RU"/>
        </w:rPr>
        <w:t xml:space="preserve"> </w:t>
      </w:r>
      <w:r w:rsidRPr="0055028E">
        <w:rPr>
          <w:b/>
          <w:color w:val="000000"/>
        </w:rPr>
        <w:t>Server</w:t>
      </w:r>
      <w:r w:rsidRPr="005B1A1A">
        <w:rPr>
          <w:b/>
          <w:color w:val="000000"/>
          <w:lang w:val="ru-RU"/>
        </w:rPr>
        <w:t xml:space="preserve"> </w:t>
      </w:r>
      <w:r w:rsidRPr="0055028E">
        <w:rPr>
          <w:b/>
          <w:color w:val="000000"/>
        </w:rPr>
        <w:t>HPC</w:t>
      </w:r>
      <w:r w:rsidRPr="005B1A1A">
        <w:rPr>
          <w:b/>
          <w:color w:val="000000"/>
          <w:lang w:val="ru-RU"/>
        </w:rPr>
        <w:t>:</w:t>
      </w:r>
    </w:p>
    <w:p w14:paraId="3EAB8720" w14:textId="77777777" w:rsidR="001978C7" w:rsidRPr="005B1A1A" w:rsidRDefault="001978C7" w:rsidP="00A434A4">
      <w:pPr>
        <w:ind w:left="720"/>
        <w:rPr>
          <w:lang w:val="ru-RU"/>
        </w:rPr>
      </w:pPr>
      <w:r w:rsidRPr="0055028E">
        <w:rPr>
          <w:color w:val="000000"/>
        </w:rPr>
        <w:t>Windows</w:t>
      </w:r>
      <w:r w:rsidRPr="005B1A1A">
        <w:rPr>
          <w:color w:val="000000"/>
          <w:lang w:val="ru-RU"/>
        </w:rPr>
        <w:t xml:space="preserve"> </w:t>
      </w:r>
      <w:r w:rsidRPr="0055028E">
        <w:rPr>
          <w:color w:val="000000"/>
        </w:rPr>
        <w:t>Server</w:t>
      </w:r>
      <w:r w:rsidRPr="005B1A1A">
        <w:rPr>
          <w:color w:val="000000"/>
          <w:lang w:val="ru-RU"/>
        </w:rPr>
        <w:t xml:space="preserve"> 2008 </w:t>
      </w:r>
      <w:r w:rsidRPr="0055028E">
        <w:rPr>
          <w:color w:val="000000"/>
        </w:rPr>
        <w:t>R</w:t>
      </w:r>
      <w:r w:rsidRPr="005B1A1A">
        <w:rPr>
          <w:color w:val="000000"/>
          <w:lang w:val="ru-RU"/>
        </w:rPr>
        <w:t>2 будет последней версией выпуска</w:t>
      </w:r>
      <w:r w:rsidR="00317026" w:rsidRPr="005B1A1A">
        <w:rPr>
          <w:color w:val="000000"/>
          <w:lang w:val="ru-RU"/>
        </w:rPr>
        <w:t xml:space="preserve"> </w:t>
      </w:r>
      <w:r w:rsidRPr="0055028E">
        <w:rPr>
          <w:color w:val="000000"/>
        </w:rPr>
        <w:t>Windows</w:t>
      </w:r>
      <w:r w:rsidRPr="005B1A1A">
        <w:rPr>
          <w:color w:val="000000"/>
          <w:lang w:val="ru-RU"/>
        </w:rPr>
        <w:t xml:space="preserve"> </w:t>
      </w:r>
      <w:r w:rsidRPr="0055028E">
        <w:rPr>
          <w:color w:val="000000"/>
        </w:rPr>
        <w:t>Server</w:t>
      </w:r>
      <w:r w:rsidRPr="005B1A1A">
        <w:rPr>
          <w:color w:val="000000"/>
          <w:lang w:val="ru-RU"/>
        </w:rPr>
        <w:t xml:space="preserve"> </w:t>
      </w:r>
      <w:r w:rsidRPr="0055028E">
        <w:rPr>
          <w:color w:val="000000"/>
        </w:rPr>
        <w:t>HPC</w:t>
      </w:r>
      <w:r w:rsidRPr="005B1A1A">
        <w:rPr>
          <w:color w:val="000000"/>
          <w:lang w:val="ru-RU"/>
        </w:rPr>
        <w:t xml:space="preserve">. Клиенты Программы корпоративного лицензирования с действующим покрытием </w:t>
      </w:r>
      <w:r w:rsidRPr="0055028E">
        <w:rPr>
          <w:color w:val="000000"/>
        </w:rPr>
        <w:t>Software</w:t>
      </w:r>
      <w:r w:rsidRPr="005B1A1A">
        <w:rPr>
          <w:color w:val="000000"/>
          <w:lang w:val="ru-RU"/>
        </w:rPr>
        <w:t xml:space="preserve"> </w:t>
      </w:r>
      <w:r w:rsidRPr="0055028E">
        <w:rPr>
          <w:color w:val="000000"/>
        </w:rPr>
        <w:t>Assurance</w:t>
      </w:r>
      <w:r w:rsidRPr="005B1A1A">
        <w:rPr>
          <w:color w:val="000000"/>
          <w:lang w:val="ru-RU"/>
        </w:rPr>
        <w:t xml:space="preserve"> для лицензий выпуска </w:t>
      </w:r>
      <w:r w:rsidRPr="0055028E">
        <w:rPr>
          <w:color w:val="000000"/>
        </w:rPr>
        <w:t>Windows</w:t>
      </w:r>
      <w:r w:rsidRPr="005B1A1A">
        <w:rPr>
          <w:color w:val="000000"/>
          <w:lang w:val="ru-RU"/>
        </w:rPr>
        <w:t xml:space="preserve"> </w:t>
      </w:r>
      <w:r w:rsidRPr="0055028E">
        <w:rPr>
          <w:color w:val="000000"/>
        </w:rPr>
        <w:t>Server</w:t>
      </w:r>
      <w:r w:rsidRPr="005B1A1A">
        <w:rPr>
          <w:color w:val="000000"/>
          <w:lang w:val="ru-RU"/>
        </w:rPr>
        <w:t xml:space="preserve"> 2008 </w:t>
      </w:r>
      <w:r w:rsidRPr="0055028E">
        <w:rPr>
          <w:color w:val="000000"/>
        </w:rPr>
        <w:t>R</w:t>
      </w:r>
      <w:r w:rsidRPr="005B1A1A">
        <w:rPr>
          <w:color w:val="000000"/>
          <w:lang w:val="ru-RU"/>
        </w:rPr>
        <w:t xml:space="preserve">2 </w:t>
      </w:r>
      <w:r w:rsidRPr="0055028E">
        <w:rPr>
          <w:color w:val="000000"/>
        </w:rPr>
        <w:t>HPC</w:t>
      </w:r>
      <w:r w:rsidRPr="005B1A1A">
        <w:rPr>
          <w:color w:val="000000"/>
          <w:lang w:val="ru-RU"/>
        </w:rPr>
        <w:t xml:space="preserve"> на 1 сентября 2012 г. или на дату начала доступности для загрузки </w:t>
      </w:r>
      <w:r w:rsidRPr="0055028E">
        <w:rPr>
          <w:color w:val="000000"/>
        </w:rPr>
        <w:t>Windows</w:t>
      </w:r>
      <w:r w:rsidRPr="005B1A1A">
        <w:rPr>
          <w:color w:val="000000"/>
          <w:lang w:val="ru-RU"/>
        </w:rPr>
        <w:t xml:space="preserve"> </w:t>
      </w:r>
      <w:r w:rsidRPr="0055028E">
        <w:rPr>
          <w:color w:val="000000"/>
        </w:rPr>
        <w:t>Server</w:t>
      </w:r>
      <w:r w:rsidRPr="005B1A1A">
        <w:rPr>
          <w:color w:val="000000"/>
          <w:lang w:val="ru-RU"/>
        </w:rPr>
        <w:t xml:space="preserve"> 2012 в Центре поддержки корпоративных лицензий (</w:t>
      </w:r>
      <w:r w:rsidRPr="0055028E">
        <w:rPr>
          <w:color w:val="000000"/>
        </w:rPr>
        <w:t>VLSC</w:t>
      </w:r>
      <w:r w:rsidRPr="005B1A1A">
        <w:rPr>
          <w:color w:val="000000"/>
          <w:lang w:val="ru-RU"/>
        </w:rPr>
        <w:t xml:space="preserve">), смотря, что наступит раньше, («Соответствующие лицензии») получат </w:t>
      </w:r>
      <w:r w:rsidRPr="005B1A1A">
        <w:rPr>
          <w:rFonts w:eastAsia="Calibri" w:cs="Tahoma"/>
          <w:szCs w:val="18"/>
          <w:lang w:val="ru-RU"/>
        </w:rPr>
        <w:t xml:space="preserve">право использовать программное обеспечение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w:t>
      </w:r>
      <w:r w:rsidRPr="0055028E">
        <w:rPr>
          <w:rFonts w:eastAsia="Calibri" w:cs="Tahoma"/>
          <w:szCs w:val="18"/>
        </w:rPr>
        <w:t>Standard</w:t>
      </w:r>
      <w:r w:rsidRPr="005B1A1A">
        <w:rPr>
          <w:rFonts w:eastAsia="Calibri" w:cs="Tahoma"/>
          <w:szCs w:val="18"/>
          <w:lang w:val="ru-RU"/>
        </w:rPr>
        <w:t xml:space="preserve">. Чтобы стимулировать такое использование, клиент получит право за каждые две Соответствующие лицензии получить лицензию на процессор для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w:t>
      </w:r>
      <w:r w:rsidRPr="0055028E">
        <w:rPr>
          <w:rFonts w:eastAsia="Calibri" w:cs="Tahoma"/>
          <w:szCs w:val="18"/>
        </w:rPr>
        <w:t>Standard</w:t>
      </w:r>
      <w:r w:rsidRPr="005B1A1A">
        <w:rPr>
          <w:rFonts w:eastAsia="Calibri" w:cs="Tahoma"/>
          <w:szCs w:val="18"/>
          <w:lang w:val="ru-RU"/>
        </w:rPr>
        <w:t xml:space="preserve"> после того как станет доступным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w:t>
      </w:r>
    </w:p>
    <w:p w14:paraId="556BB09D" w14:textId="77777777" w:rsidR="00A434A4" w:rsidRPr="005B1A1A" w:rsidRDefault="00A434A4" w:rsidP="00A434A4">
      <w:pPr>
        <w:ind w:left="720"/>
        <w:rPr>
          <w:lang w:val="ru-RU"/>
        </w:rPr>
      </w:pPr>
    </w:p>
    <w:p w14:paraId="1F6356A5" w14:textId="77777777" w:rsidR="001978C7" w:rsidRPr="005B1A1A" w:rsidRDefault="001978C7" w:rsidP="00346F4B">
      <w:pPr>
        <w:numPr>
          <w:ilvl w:val="0"/>
          <w:numId w:val="56"/>
        </w:numPr>
        <w:tabs>
          <w:tab w:val="clear" w:pos="360"/>
          <w:tab w:val="num" w:pos="1440"/>
        </w:tabs>
        <w:spacing w:after="60"/>
        <w:ind w:left="1440"/>
        <w:rPr>
          <w:lang w:val="ru-RU"/>
        </w:rPr>
      </w:pPr>
      <w:r w:rsidRPr="005B1A1A">
        <w:rPr>
          <w:color w:val="000000"/>
          <w:lang w:val="ru-RU"/>
        </w:rPr>
        <w:t xml:space="preserve">Если у клиента нечетное количество лицензий для выпуска </w:t>
      </w:r>
      <w:r w:rsidRPr="0055028E">
        <w:rPr>
          <w:color w:val="000000"/>
        </w:rPr>
        <w:t>Windows</w:t>
      </w:r>
      <w:r w:rsidRPr="005B1A1A">
        <w:rPr>
          <w:color w:val="000000"/>
          <w:lang w:val="ru-RU"/>
        </w:rPr>
        <w:t xml:space="preserve"> </w:t>
      </w:r>
      <w:r w:rsidRPr="0055028E">
        <w:rPr>
          <w:color w:val="000000"/>
        </w:rPr>
        <w:t>Server</w:t>
      </w:r>
      <w:r w:rsidRPr="005B1A1A">
        <w:rPr>
          <w:color w:val="000000"/>
          <w:lang w:val="ru-RU"/>
        </w:rPr>
        <w:t xml:space="preserve"> </w:t>
      </w:r>
      <w:r w:rsidRPr="0055028E">
        <w:rPr>
          <w:color w:val="000000"/>
        </w:rPr>
        <w:t>HPC</w:t>
      </w:r>
      <w:r w:rsidRPr="005B1A1A">
        <w:rPr>
          <w:color w:val="000000"/>
          <w:lang w:val="ru-RU"/>
        </w:rPr>
        <w:t>, тогда ему нужно округлить это количество до следующего четного числа, чтобы узнать, на что он имеет право.</w:t>
      </w:r>
      <w:r w:rsidR="00317026" w:rsidRPr="005B1A1A">
        <w:rPr>
          <w:color w:val="000000"/>
          <w:lang w:val="ru-RU"/>
        </w:rPr>
        <w:t xml:space="preserve"> </w:t>
      </w:r>
      <w:r w:rsidRPr="005B1A1A">
        <w:rPr>
          <w:color w:val="000000"/>
          <w:lang w:val="ru-RU"/>
        </w:rPr>
        <w:t xml:space="preserve">Например, клиент имеет три лицензии выпуска </w:t>
      </w:r>
      <w:r w:rsidRPr="0055028E">
        <w:rPr>
          <w:color w:val="000000"/>
        </w:rPr>
        <w:t>Windows</w:t>
      </w:r>
      <w:r w:rsidRPr="005B1A1A">
        <w:rPr>
          <w:color w:val="000000"/>
          <w:lang w:val="ru-RU"/>
        </w:rPr>
        <w:t xml:space="preserve"> </w:t>
      </w:r>
      <w:r w:rsidRPr="0055028E">
        <w:rPr>
          <w:color w:val="000000"/>
        </w:rPr>
        <w:t>Server</w:t>
      </w:r>
      <w:r w:rsidRPr="005B1A1A">
        <w:rPr>
          <w:color w:val="000000"/>
          <w:lang w:val="ru-RU"/>
        </w:rPr>
        <w:t xml:space="preserve"> </w:t>
      </w:r>
      <w:r w:rsidRPr="0055028E">
        <w:rPr>
          <w:color w:val="000000"/>
        </w:rPr>
        <w:t>HPC</w:t>
      </w:r>
      <w:r w:rsidRPr="005B1A1A">
        <w:rPr>
          <w:color w:val="000000"/>
          <w:lang w:val="ru-RU"/>
        </w:rPr>
        <w:t>, тогда он</w:t>
      </w:r>
      <w:r w:rsidR="00525B19" w:rsidRPr="0055028E">
        <w:rPr>
          <w:color w:val="000000"/>
        </w:rPr>
        <w:t> </w:t>
      </w:r>
      <w:r w:rsidRPr="005B1A1A">
        <w:rPr>
          <w:color w:val="000000"/>
          <w:lang w:val="ru-RU"/>
        </w:rPr>
        <w:t xml:space="preserve">получит право на две лицензии </w:t>
      </w:r>
      <w:r w:rsidRPr="0055028E">
        <w:rPr>
          <w:color w:val="000000"/>
        </w:rPr>
        <w:t>Windows</w:t>
      </w:r>
      <w:r w:rsidRPr="005B1A1A">
        <w:rPr>
          <w:color w:val="000000"/>
          <w:lang w:val="ru-RU"/>
        </w:rPr>
        <w:t xml:space="preserve"> </w:t>
      </w:r>
      <w:r w:rsidRPr="0055028E">
        <w:rPr>
          <w:color w:val="000000"/>
        </w:rPr>
        <w:t>Server</w:t>
      </w:r>
      <w:r w:rsidRPr="005B1A1A">
        <w:rPr>
          <w:color w:val="000000"/>
          <w:lang w:val="ru-RU"/>
        </w:rPr>
        <w:t xml:space="preserve"> 2012 </w:t>
      </w:r>
      <w:r w:rsidRPr="0055028E">
        <w:rPr>
          <w:color w:val="000000"/>
        </w:rPr>
        <w:t>Standard</w:t>
      </w:r>
      <w:r w:rsidRPr="005B1A1A">
        <w:rPr>
          <w:color w:val="000000"/>
          <w:lang w:val="ru-RU"/>
        </w:rPr>
        <w:t>.</w:t>
      </w:r>
    </w:p>
    <w:p w14:paraId="40FFC917" w14:textId="77777777" w:rsidR="001978C7" w:rsidRPr="005B1A1A" w:rsidRDefault="001978C7" w:rsidP="00346F4B">
      <w:pPr>
        <w:pStyle w:val="ListParagraph"/>
        <w:numPr>
          <w:ilvl w:val="0"/>
          <w:numId w:val="56"/>
        </w:numPr>
        <w:tabs>
          <w:tab w:val="clear" w:pos="360"/>
          <w:tab w:val="num" w:pos="1440"/>
        </w:tabs>
        <w:spacing w:after="60"/>
        <w:ind w:left="1440"/>
        <w:contextualSpacing w:val="0"/>
        <w:rPr>
          <w:lang w:val="ru-RU"/>
        </w:rPr>
      </w:pPr>
      <w:r w:rsidRPr="005B1A1A">
        <w:rPr>
          <w:rFonts w:ascii="Tahoma" w:eastAsia="Calibri" w:hAnsi="Tahoma" w:cs="Tahoma"/>
          <w:sz w:val="18"/>
          <w:szCs w:val="18"/>
          <w:lang w:val="ru-RU"/>
        </w:rPr>
        <w:t xml:space="preserve">Лицензии, приобретенные в рамках этой программы включают покрытие </w:t>
      </w:r>
      <w:r w:rsidRPr="0055028E">
        <w:rPr>
          <w:rFonts w:ascii="Tahoma" w:eastAsia="Calibri" w:hAnsi="Tahoma" w:cs="Tahoma"/>
          <w:sz w:val="18"/>
          <w:szCs w:val="18"/>
        </w:rPr>
        <w:t>Software</w:t>
      </w:r>
      <w:r w:rsidRPr="005B1A1A">
        <w:rPr>
          <w:rFonts w:ascii="Tahoma" w:eastAsia="Calibri" w:hAnsi="Tahoma" w:cs="Tahoma"/>
          <w:sz w:val="18"/>
          <w:szCs w:val="18"/>
          <w:lang w:val="ru-RU"/>
        </w:rPr>
        <w:t xml:space="preserve"> </w:t>
      </w:r>
      <w:r w:rsidRPr="0055028E">
        <w:rPr>
          <w:rFonts w:ascii="Tahoma" w:eastAsia="Calibri" w:hAnsi="Tahoma" w:cs="Tahoma"/>
          <w:sz w:val="18"/>
          <w:szCs w:val="18"/>
        </w:rPr>
        <w:t>Assurance</w:t>
      </w:r>
      <w:r w:rsidRPr="005B1A1A">
        <w:rPr>
          <w:rFonts w:ascii="Tahoma" w:eastAsia="Calibri" w:hAnsi="Tahoma" w:cs="Tahoma"/>
          <w:sz w:val="18"/>
          <w:szCs w:val="18"/>
          <w:lang w:val="ru-RU"/>
        </w:rPr>
        <w:t>.</w:t>
      </w:r>
      <w:r w:rsidR="00317026" w:rsidRPr="005B1A1A">
        <w:rPr>
          <w:rFonts w:ascii="Tahoma" w:eastAsia="Calibri" w:hAnsi="Tahoma" w:cs="Tahoma"/>
          <w:sz w:val="18"/>
          <w:szCs w:val="18"/>
          <w:lang w:val="ru-RU"/>
        </w:rPr>
        <w:t xml:space="preserve"> </w:t>
      </w:r>
      <w:r w:rsidRPr="005B1A1A">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14:paraId="2FD24655" w14:textId="77777777" w:rsidR="001978C7" w:rsidRPr="005B1A1A" w:rsidRDefault="001978C7" w:rsidP="00346F4B">
      <w:pPr>
        <w:pStyle w:val="ListParagraph"/>
        <w:numPr>
          <w:ilvl w:val="0"/>
          <w:numId w:val="56"/>
        </w:numPr>
        <w:tabs>
          <w:tab w:val="clear" w:pos="360"/>
          <w:tab w:val="num" w:pos="1440"/>
        </w:tabs>
        <w:spacing w:after="60"/>
        <w:ind w:left="1440"/>
        <w:contextualSpacing w:val="0"/>
        <w:rPr>
          <w:lang w:val="ru-RU"/>
        </w:rPr>
      </w:pPr>
      <w:r w:rsidRPr="005B1A1A">
        <w:rPr>
          <w:rFonts w:ascii="Tahoma" w:eastAsia="Calibri" w:hAnsi="Tahoma" w:cs="Tahoma"/>
          <w:sz w:val="18"/>
          <w:szCs w:val="18"/>
          <w:lang w:val="ru-RU"/>
        </w:rPr>
        <w:t>Если клиенты приобрели бессрочные права для использования программного обеспечения в</w:t>
      </w:r>
      <w:r w:rsidR="00525B19" w:rsidRPr="0055028E">
        <w:rPr>
          <w:rFonts w:ascii="Tahoma" w:eastAsia="Calibri" w:hAnsi="Tahoma" w:cs="Tahoma"/>
          <w:sz w:val="18"/>
          <w:szCs w:val="18"/>
        </w:rPr>
        <w:t> </w:t>
      </w:r>
      <w:r w:rsidRPr="005B1A1A">
        <w:rPr>
          <w:rFonts w:ascii="Tahoma" w:eastAsia="Calibri" w:hAnsi="Tahoma" w:cs="Tahoma"/>
          <w:sz w:val="18"/>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30E0EF97" w14:textId="77777777" w:rsidR="001978C7" w:rsidRPr="005B1A1A" w:rsidRDefault="001978C7" w:rsidP="00346F4B">
      <w:pPr>
        <w:numPr>
          <w:ilvl w:val="0"/>
          <w:numId w:val="56"/>
        </w:numPr>
        <w:tabs>
          <w:tab w:val="clear" w:pos="360"/>
          <w:tab w:val="num" w:pos="1440"/>
          <w:tab w:val="left" w:pos="2160"/>
        </w:tabs>
        <w:spacing w:after="60"/>
        <w:ind w:left="1440"/>
        <w:rPr>
          <w:lang w:val="ru-RU"/>
        </w:rPr>
      </w:pPr>
      <w:r w:rsidRPr="005B1A1A">
        <w:rPr>
          <w:rFonts w:eastAsia="Calibri" w:cs="Tahoma"/>
          <w:szCs w:val="18"/>
          <w:lang w:val="ru-RU"/>
        </w:rPr>
        <w:t xml:space="preserve">При обновлении до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w:t>
      </w:r>
      <w:r w:rsidRPr="0055028E">
        <w:rPr>
          <w:rFonts w:eastAsia="Calibri" w:cs="Tahoma"/>
          <w:szCs w:val="18"/>
        </w:rPr>
        <w:t>Standard</w:t>
      </w:r>
      <w:r w:rsidRPr="005B1A1A">
        <w:rPr>
          <w:rFonts w:eastAsia="Calibri" w:cs="Tahoma"/>
          <w:szCs w:val="18"/>
          <w:lang w:val="ru-RU"/>
        </w:rPr>
        <w:t xml:space="preserve"> в рамках данной программы существующие лицензии </w:t>
      </w:r>
      <w:r w:rsidRPr="005B1A1A">
        <w:rPr>
          <w:color w:val="000000"/>
          <w:lang w:val="ru-RU"/>
        </w:rPr>
        <w:t xml:space="preserve">клиента для выпуска </w:t>
      </w:r>
      <w:r w:rsidRPr="0055028E">
        <w:rPr>
          <w:color w:val="000000"/>
        </w:rPr>
        <w:t>Windows</w:t>
      </w:r>
      <w:r w:rsidRPr="005B1A1A">
        <w:rPr>
          <w:color w:val="000000"/>
          <w:lang w:val="ru-RU"/>
        </w:rPr>
        <w:t xml:space="preserve"> </w:t>
      </w:r>
      <w:r w:rsidRPr="0055028E">
        <w:rPr>
          <w:color w:val="000000"/>
        </w:rPr>
        <w:t>Server</w:t>
      </w:r>
      <w:r w:rsidRPr="005B1A1A">
        <w:rPr>
          <w:color w:val="000000"/>
          <w:lang w:val="ru-RU"/>
        </w:rPr>
        <w:t xml:space="preserve"> 2008 </w:t>
      </w:r>
      <w:r w:rsidRPr="0055028E">
        <w:rPr>
          <w:color w:val="000000"/>
        </w:rPr>
        <w:t>R</w:t>
      </w:r>
      <w:r w:rsidRPr="005B1A1A">
        <w:rPr>
          <w:color w:val="000000"/>
          <w:lang w:val="ru-RU"/>
        </w:rPr>
        <w:t xml:space="preserve">2 </w:t>
      </w:r>
      <w:r w:rsidRPr="0055028E">
        <w:rPr>
          <w:color w:val="000000"/>
        </w:rPr>
        <w:t>HPC</w:t>
      </w:r>
      <w:r w:rsidRPr="005B1A1A">
        <w:rPr>
          <w:rFonts w:eastAsia="Calibri" w:cs="Tahoma"/>
          <w:szCs w:val="18"/>
          <w:lang w:val="ru-RU"/>
        </w:rPr>
        <w:t xml:space="preserve"> остаются действительными.</w:t>
      </w:r>
    </w:p>
    <w:p w14:paraId="40543CFC" w14:textId="77777777" w:rsidR="001978C7" w:rsidRPr="002B489D" w:rsidRDefault="001978C7" w:rsidP="00346F4B">
      <w:pPr>
        <w:numPr>
          <w:ilvl w:val="0"/>
          <w:numId w:val="56"/>
        </w:numPr>
        <w:tabs>
          <w:tab w:val="clear" w:pos="360"/>
          <w:tab w:val="num" w:pos="1440"/>
        </w:tabs>
        <w:spacing w:after="60"/>
        <w:ind w:left="1440"/>
      </w:pPr>
      <w:r w:rsidRPr="005B1A1A">
        <w:rPr>
          <w:color w:val="000000"/>
          <w:lang w:val="ru-RU"/>
        </w:rPr>
        <w:t xml:space="preserve">Для целей последующего предоставления лицензии </w:t>
      </w:r>
      <w:r w:rsidRPr="0055028E">
        <w:rPr>
          <w:color w:val="000000"/>
        </w:rPr>
        <w:t>Windows</w:t>
      </w:r>
      <w:r w:rsidRPr="005B1A1A">
        <w:rPr>
          <w:color w:val="000000"/>
          <w:lang w:val="ru-RU"/>
        </w:rPr>
        <w:t xml:space="preserve"> </w:t>
      </w:r>
      <w:r w:rsidRPr="0055028E">
        <w:rPr>
          <w:color w:val="000000"/>
        </w:rPr>
        <w:t>Server</w:t>
      </w:r>
      <w:r w:rsidRPr="005B1A1A">
        <w:rPr>
          <w:color w:val="000000"/>
          <w:lang w:val="ru-RU"/>
        </w:rPr>
        <w:t xml:space="preserve"> 2008 </w:t>
      </w:r>
      <w:r w:rsidRPr="0055028E">
        <w:rPr>
          <w:color w:val="000000"/>
        </w:rPr>
        <w:t>R</w:t>
      </w:r>
      <w:r w:rsidRPr="005B1A1A">
        <w:rPr>
          <w:color w:val="000000"/>
          <w:lang w:val="ru-RU"/>
        </w:rPr>
        <w:t xml:space="preserve">2 </w:t>
      </w:r>
      <w:r w:rsidRPr="0055028E">
        <w:rPr>
          <w:color w:val="000000"/>
        </w:rPr>
        <w:t>HPC</w:t>
      </w:r>
      <w:r w:rsidRPr="005B1A1A">
        <w:rPr>
          <w:color w:val="000000"/>
          <w:lang w:val="ru-RU"/>
        </w:rPr>
        <w:t xml:space="preserve"> </w:t>
      </w:r>
      <w:r w:rsidRPr="0055028E">
        <w:rPr>
          <w:color w:val="000000"/>
        </w:rPr>
        <w:t>Edition</w:t>
      </w:r>
      <w:r w:rsidRPr="005B1A1A">
        <w:rPr>
          <w:color w:val="000000"/>
          <w:lang w:val="ru-RU"/>
        </w:rPr>
        <w:t xml:space="preserve">, </w:t>
      </w:r>
      <w:r w:rsidRPr="005B1A1A">
        <w:rPr>
          <w:rFonts w:cs="Tahoma"/>
          <w:bCs/>
          <w:color w:val="000000"/>
          <w:szCs w:val="18"/>
          <w:lang w:val="ru-RU"/>
        </w:rPr>
        <w:t xml:space="preserve">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55028E">
        <w:rPr>
          <w:rFonts w:cs="Tahoma"/>
          <w:bCs/>
          <w:color w:val="000000"/>
          <w:szCs w:val="18"/>
        </w:rPr>
        <w:t>Enterprise</w:t>
      </w:r>
      <w:r w:rsidRPr="002B489D">
        <w:rPr>
          <w:rFonts w:cs="Tahoma"/>
          <w:bCs/>
          <w:color w:val="000000"/>
          <w:szCs w:val="18"/>
        </w:rPr>
        <w:t xml:space="preserve">, </w:t>
      </w:r>
      <w:r w:rsidRPr="0055028E">
        <w:rPr>
          <w:rFonts w:cs="Tahoma"/>
          <w:bCs/>
          <w:color w:val="000000"/>
          <w:szCs w:val="18"/>
        </w:rPr>
        <w:t>Enterprise</w:t>
      </w:r>
      <w:r w:rsidRPr="002B489D">
        <w:rPr>
          <w:rFonts w:cs="Tahoma"/>
          <w:bCs/>
          <w:color w:val="000000"/>
          <w:szCs w:val="18"/>
        </w:rPr>
        <w:t xml:space="preserve"> </w:t>
      </w:r>
      <w:r w:rsidRPr="0055028E">
        <w:rPr>
          <w:rFonts w:cs="Tahoma"/>
          <w:bCs/>
          <w:color w:val="000000"/>
          <w:szCs w:val="18"/>
        </w:rPr>
        <w:t>Subscription</w:t>
      </w:r>
      <w:r w:rsidRPr="002B489D">
        <w:rPr>
          <w:rFonts w:cs="Tahoma"/>
          <w:bCs/>
          <w:color w:val="000000"/>
          <w:szCs w:val="18"/>
        </w:rPr>
        <w:t xml:space="preserve">, </w:t>
      </w:r>
      <w:r w:rsidRPr="0055028E">
        <w:rPr>
          <w:rFonts w:cs="Tahoma"/>
          <w:bCs/>
          <w:color w:val="000000"/>
          <w:szCs w:val="18"/>
        </w:rPr>
        <w:t>Open</w:t>
      </w:r>
      <w:r w:rsidRPr="002B489D">
        <w:rPr>
          <w:rFonts w:cs="Tahoma"/>
          <w:bCs/>
          <w:color w:val="000000"/>
          <w:szCs w:val="18"/>
        </w:rPr>
        <w:t xml:space="preserve"> </w:t>
      </w:r>
      <w:r w:rsidRPr="0055028E">
        <w:rPr>
          <w:rFonts w:cs="Tahoma"/>
          <w:bCs/>
          <w:color w:val="000000"/>
          <w:szCs w:val="18"/>
        </w:rPr>
        <w:t>Value</w:t>
      </w:r>
      <w:r w:rsidRPr="002B489D">
        <w:rPr>
          <w:rFonts w:cs="Tahoma"/>
          <w:bCs/>
          <w:color w:val="000000"/>
          <w:szCs w:val="18"/>
        </w:rPr>
        <w:t xml:space="preserve"> </w:t>
      </w:r>
      <w:r w:rsidRPr="0055028E">
        <w:rPr>
          <w:rFonts w:cs="Tahoma"/>
          <w:bCs/>
          <w:color w:val="000000"/>
          <w:szCs w:val="18"/>
        </w:rPr>
        <w:t>Subscription</w:t>
      </w:r>
      <w:r w:rsidRPr="002B489D">
        <w:rPr>
          <w:rFonts w:cs="Tahoma"/>
          <w:bCs/>
          <w:color w:val="000000"/>
          <w:szCs w:val="18"/>
        </w:rPr>
        <w:t xml:space="preserve"> </w:t>
      </w:r>
      <w:r w:rsidRPr="005B1A1A">
        <w:rPr>
          <w:rFonts w:cs="Tahoma"/>
          <w:bCs/>
          <w:color w:val="000000"/>
          <w:szCs w:val="18"/>
          <w:lang w:val="ru-RU"/>
        </w:rPr>
        <w:t>или</w:t>
      </w:r>
      <w:r w:rsidRPr="002B489D">
        <w:rPr>
          <w:rFonts w:cs="Tahoma"/>
          <w:bCs/>
          <w:color w:val="000000"/>
          <w:szCs w:val="18"/>
        </w:rPr>
        <w:t xml:space="preserve"> </w:t>
      </w:r>
      <w:r w:rsidRPr="0055028E">
        <w:rPr>
          <w:rFonts w:cs="Tahoma"/>
          <w:bCs/>
          <w:color w:val="000000"/>
          <w:szCs w:val="18"/>
        </w:rPr>
        <w:t>Enrollment</w:t>
      </w:r>
      <w:r w:rsidRPr="002B489D">
        <w:rPr>
          <w:rFonts w:cs="Tahoma"/>
          <w:bCs/>
          <w:color w:val="000000"/>
          <w:szCs w:val="18"/>
        </w:rPr>
        <w:t xml:space="preserve"> </w:t>
      </w:r>
      <w:r w:rsidRPr="0055028E">
        <w:rPr>
          <w:rFonts w:cs="Tahoma"/>
          <w:bCs/>
          <w:color w:val="000000"/>
          <w:szCs w:val="18"/>
        </w:rPr>
        <w:t>for</w:t>
      </w:r>
      <w:r w:rsidRPr="002B489D">
        <w:rPr>
          <w:rFonts w:cs="Tahoma"/>
          <w:bCs/>
          <w:color w:val="000000"/>
          <w:szCs w:val="18"/>
        </w:rPr>
        <w:t xml:space="preserve"> </w:t>
      </w:r>
      <w:r w:rsidRPr="0055028E">
        <w:rPr>
          <w:rFonts w:cs="Tahoma"/>
          <w:bCs/>
          <w:color w:val="000000"/>
          <w:szCs w:val="18"/>
        </w:rPr>
        <w:t>Education</w:t>
      </w:r>
      <w:r w:rsidRPr="002B489D">
        <w:rPr>
          <w:rFonts w:cs="Tahoma"/>
          <w:bCs/>
          <w:color w:val="000000"/>
          <w:szCs w:val="18"/>
        </w:rPr>
        <w:t xml:space="preserve"> </w:t>
      </w:r>
      <w:r w:rsidRPr="0055028E">
        <w:rPr>
          <w:rFonts w:cs="Tahoma"/>
          <w:bCs/>
          <w:color w:val="000000"/>
          <w:szCs w:val="18"/>
        </w:rPr>
        <w:t>Solutions</w:t>
      </w:r>
      <w:r w:rsidRPr="002B489D">
        <w:rPr>
          <w:rFonts w:cs="Tahoma"/>
          <w:bCs/>
          <w:color w:val="000000"/>
          <w:szCs w:val="18"/>
        </w:rPr>
        <w:t xml:space="preserve">, </w:t>
      </w:r>
      <w:r w:rsidRPr="005B1A1A">
        <w:rPr>
          <w:rFonts w:cs="Tahoma"/>
          <w:bCs/>
          <w:color w:val="000000"/>
          <w:szCs w:val="18"/>
          <w:lang w:val="ru-RU"/>
        </w:rPr>
        <w:t>также</w:t>
      </w:r>
      <w:r w:rsidRPr="002B489D">
        <w:rPr>
          <w:rFonts w:cs="Tahoma"/>
          <w:bCs/>
          <w:color w:val="000000"/>
          <w:szCs w:val="18"/>
        </w:rPr>
        <w:t xml:space="preserve"> </w:t>
      </w:r>
      <w:r w:rsidRPr="005B1A1A">
        <w:rPr>
          <w:rFonts w:cs="Tahoma"/>
          <w:bCs/>
          <w:color w:val="000000"/>
          <w:szCs w:val="18"/>
          <w:lang w:val="ru-RU"/>
        </w:rPr>
        <w:t>считаются</w:t>
      </w:r>
      <w:r w:rsidRPr="002B489D">
        <w:rPr>
          <w:rFonts w:cs="Tahoma"/>
          <w:bCs/>
          <w:color w:val="000000"/>
          <w:szCs w:val="18"/>
        </w:rPr>
        <w:t xml:space="preserve"> </w:t>
      </w:r>
      <w:r w:rsidRPr="005B1A1A">
        <w:rPr>
          <w:rFonts w:cs="Tahoma"/>
          <w:bCs/>
          <w:color w:val="000000"/>
          <w:szCs w:val="18"/>
          <w:lang w:val="ru-RU"/>
        </w:rPr>
        <w:t>Соответствующими</w:t>
      </w:r>
      <w:r w:rsidRPr="002B489D">
        <w:rPr>
          <w:rFonts w:cs="Tahoma"/>
          <w:bCs/>
          <w:color w:val="000000"/>
          <w:szCs w:val="18"/>
        </w:rPr>
        <w:t xml:space="preserve"> </w:t>
      </w:r>
      <w:r w:rsidRPr="005B1A1A">
        <w:rPr>
          <w:rFonts w:cs="Tahoma"/>
          <w:bCs/>
          <w:color w:val="000000"/>
          <w:szCs w:val="18"/>
          <w:lang w:val="ru-RU"/>
        </w:rPr>
        <w:t>лицензиями</w:t>
      </w:r>
      <w:r w:rsidRPr="002B489D">
        <w:rPr>
          <w:rFonts w:cs="Tahoma"/>
          <w:bCs/>
          <w:color w:val="000000"/>
          <w:szCs w:val="18"/>
        </w:rPr>
        <w:t xml:space="preserve">. </w:t>
      </w:r>
    </w:p>
    <w:p w14:paraId="7AB4742C" w14:textId="77777777" w:rsidR="001978C7" w:rsidRPr="005B1A1A" w:rsidRDefault="001978C7" w:rsidP="00346F4B">
      <w:pPr>
        <w:numPr>
          <w:ilvl w:val="0"/>
          <w:numId w:val="56"/>
        </w:numPr>
        <w:tabs>
          <w:tab w:val="clear" w:pos="360"/>
          <w:tab w:val="num" w:pos="1440"/>
        </w:tabs>
        <w:spacing w:after="60"/>
        <w:ind w:left="1440"/>
        <w:rPr>
          <w:lang w:val="ru-RU"/>
        </w:rPr>
      </w:pPr>
      <w:r w:rsidRPr="005B1A1A">
        <w:rPr>
          <w:rFonts w:cs="Tahoma"/>
          <w:bCs/>
          <w:color w:val="000000"/>
          <w:szCs w:val="18"/>
          <w:lang w:val="ru-RU"/>
        </w:rPr>
        <w:t xml:space="preserve">Несмотря на предоставление лицензий </w:t>
      </w:r>
      <w:r w:rsidRPr="0055028E">
        <w:rPr>
          <w:rFonts w:cs="Tahoma"/>
          <w:bCs/>
          <w:color w:val="000000"/>
          <w:szCs w:val="18"/>
        </w:rPr>
        <w:t>Windows</w:t>
      </w:r>
      <w:r w:rsidRPr="005B1A1A">
        <w:rPr>
          <w:rFonts w:cs="Tahoma"/>
          <w:bCs/>
          <w:color w:val="000000"/>
          <w:szCs w:val="18"/>
          <w:lang w:val="ru-RU"/>
        </w:rPr>
        <w:t xml:space="preserve"> </w:t>
      </w:r>
      <w:r w:rsidRPr="0055028E">
        <w:rPr>
          <w:rFonts w:cs="Tahoma"/>
          <w:bCs/>
          <w:color w:val="000000"/>
          <w:szCs w:val="18"/>
        </w:rPr>
        <w:t>Server</w:t>
      </w:r>
      <w:r w:rsidRPr="005B1A1A">
        <w:rPr>
          <w:rFonts w:cs="Tahoma"/>
          <w:bCs/>
          <w:color w:val="000000"/>
          <w:szCs w:val="18"/>
          <w:lang w:val="ru-RU"/>
        </w:rPr>
        <w:t xml:space="preserve"> 2012 </w:t>
      </w:r>
      <w:r w:rsidRPr="0055028E">
        <w:rPr>
          <w:rFonts w:cs="Tahoma"/>
          <w:bCs/>
          <w:color w:val="000000"/>
          <w:szCs w:val="18"/>
        </w:rPr>
        <w:t>Standard</w:t>
      </w:r>
      <w:r w:rsidRPr="005B1A1A">
        <w:rPr>
          <w:rFonts w:cs="Tahoma"/>
          <w:bCs/>
          <w:color w:val="000000"/>
          <w:szCs w:val="18"/>
          <w:lang w:val="ru-RU"/>
        </w:rPr>
        <w:t xml:space="preserve"> и любые обновления до</w:t>
      </w:r>
      <w:r w:rsidR="00525B19" w:rsidRPr="0055028E">
        <w:rPr>
          <w:rFonts w:cs="Tahoma"/>
          <w:bCs/>
          <w:color w:val="000000"/>
          <w:szCs w:val="18"/>
        </w:rPr>
        <w:t> </w:t>
      </w:r>
      <w:r w:rsidRPr="005B1A1A">
        <w:rPr>
          <w:rFonts w:cs="Tahoma"/>
          <w:bCs/>
          <w:color w:val="000000"/>
          <w:szCs w:val="18"/>
          <w:lang w:val="ru-RU"/>
        </w:rPr>
        <w:t>этой версии, обязанности платить за Соответствующие лицензии и покрытие полностью остается в силе.</w:t>
      </w:r>
    </w:p>
    <w:p w14:paraId="77D9BA03" w14:textId="77777777" w:rsidR="00A434A4" w:rsidRPr="005B1A1A" w:rsidRDefault="00A434A4" w:rsidP="00A434A4">
      <w:pPr>
        <w:contextualSpacing/>
        <w:rPr>
          <w:lang w:val="ru-RU"/>
        </w:rPr>
      </w:pPr>
    </w:p>
    <w:p w14:paraId="76C1F302" w14:textId="77777777" w:rsidR="008C2FF8" w:rsidRPr="005B1A1A" w:rsidRDefault="001978C7" w:rsidP="008C2FF8">
      <w:pPr>
        <w:spacing w:after="60"/>
        <w:ind w:left="720"/>
        <w:rPr>
          <w:lang w:val="ru-RU"/>
        </w:rPr>
      </w:pPr>
      <w:r w:rsidRPr="005B1A1A">
        <w:rPr>
          <w:rFonts w:eastAsia="Calibri" w:cs="Tahoma"/>
          <w:b/>
          <w:szCs w:val="18"/>
          <w:lang w:val="ru-RU"/>
        </w:rPr>
        <w:lastRenderedPageBreak/>
        <w:t xml:space="preserve">Дополнительные сведения об использовании </w:t>
      </w:r>
      <w:r w:rsidRPr="0055028E">
        <w:rPr>
          <w:rFonts w:eastAsia="Calibri" w:cs="Tahoma"/>
          <w:b/>
          <w:szCs w:val="18"/>
        </w:rPr>
        <w:t>Windows</w:t>
      </w:r>
      <w:r w:rsidRPr="005B1A1A">
        <w:rPr>
          <w:rFonts w:eastAsia="Calibri" w:cs="Tahoma"/>
          <w:b/>
          <w:szCs w:val="18"/>
          <w:lang w:val="ru-RU"/>
        </w:rPr>
        <w:t xml:space="preserve"> </w:t>
      </w:r>
      <w:r w:rsidRPr="0055028E">
        <w:rPr>
          <w:rFonts w:eastAsia="Calibri" w:cs="Tahoma"/>
          <w:b/>
          <w:szCs w:val="18"/>
        </w:rPr>
        <w:t>Server</w:t>
      </w:r>
      <w:r w:rsidRPr="005B1A1A">
        <w:rPr>
          <w:rFonts w:eastAsia="Calibri" w:cs="Tahoma"/>
          <w:b/>
          <w:szCs w:val="18"/>
          <w:lang w:val="ru-RU"/>
        </w:rPr>
        <w:t xml:space="preserve"> 2012 для высокопроизводительных вычислительных систем (</w:t>
      </w:r>
      <w:r w:rsidRPr="0055028E">
        <w:rPr>
          <w:rFonts w:eastAsia="Calibri" w:cs="Tahoma"/>
          <w:b/>
          <w:szCs w:val="18"/>
        </w:rPr>
        <w:t>HPC</w:t>
      </w:r>
      <w:r w:rsidRPr="005B1A1A">
        <w:rPr>
          <w:rFonts w:eastAsia="Calibri" w:cs="Tahoma"/>
          <w:b/>
          <w:szCs w:val="18"/>
          <w:lang w:val="ru-RU"/>
        </w:rPr>
        <w:t>)</w:t>
      </w:r>
    </w:p>
    <w:p w14:paraId="09947F8D" w14:textId="77777777" w:rsidR="002F7203" w:rsidRPr="005B1A1A" w:rsidRDefault="001978C7" w:rsidP="008C2FF8">
      <w:pPr>
        <w:ind w:left="720"/>
        <w:contextualSpacing/>
        <w:rPr>
          <w:lang w:val="ru-RU"/>
        </w:rPr>
      </w:pPr>
      <w:r w:rsidRPr="005B1A1A">
        <w:rPr>
          <w:rFonts w:eastAsia="Calibri" w:cs="Tahoma"/>
          <w:szCs w:val="18"/>
          <w:lang w:val="ru-RU"/>
        </w:rPr>
        <w:t xml:space="preserve">Когда для высокопроизводительных вычислительных систем используется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w:t>
      </w:r>
      <w:r w:rsidRPr="0055028E">
        <w:rPr>
          <w:rFonts w:eastAsia="Calibri" w:cs="Tahoma"/>
          <w:szCs w:val="18"/>
        </w:rPr>
        <w:t>Standard</w:t>
      </w:r>
      <w:r w:rsidRPr="005B1A1A">
        <w:rPr>
          <w:rFonts w:eastAsia="Calibri" w:cs="Tahoma"/>
          <w:szCs w:val="18"/>
          <w:lang w:val="ru-RU"/>
        </w:rPr>
        <w:t xml:space="preserve"> или </w:t>
      </w:r>
      <w:r w:rsidRPr="0055028E">
        <w:rPr>
          <w:rFonts w:eastAsia="Calibri" w:cs="Tahoma"/>
          <w:szCs w:val="18"/>
        </w:rPr>
        <w:t>Datacenter</w:t>
      </w:r>
      <w:r w:rsidRPr="005B1A1A">
        <w:rPr>
          <w:rFonts w:eastAsia="Calibri" w:cs="Tahoma"/>
          <w:szCs w:val="18"/>
          <w:lang w:val="ru-RU"/>
        </w:rPr>
        <w:t>, для доступа к программному обеспечению не требуются клиентские лицензии. «</w:t>
      </w:r>
      <w:r w:rsidRPr="005B1A1A">
        <w:rPr>
          <w:lang w:val="ru-RU"/>
        </w:rPr>
        <w:t>Рабочая нагрузка высокопроизводительных вычислительных систем (</w:t>
      </w:r>
      <w:r w:rsidRPr="0055028E">
        <w:t>HPC</w:t>
      </w:r>
      <w:r w:rsidRPr="005B1A1A">
        <w:rPr>
          <w:lang w:val="ru-RU"/>
        </w:rPr>
        <w:t>)»</w:t>
      </w:r>
      <w:r w:rsidRPr="005B1A1A">
        <w:rPr>
          <w:b/>
          <w:bCs/>
          <w:lang w:val="ru-RU"/>
        </w:rPr>
        <w:t xml:space="preserve"> </w:t>
      </w:r>
      <w:r w:rsidRPr="005B1A1A">
        <w:rPr>
          <w:lang w:val="ru-RU"/>
        </w:rPr>
        <w:t xml:space="preserve">означает нагрузку, при которой для запуска Узла кластера </w:t>
      </w:r>
      <w:r w:rsidRPr="005B1A1A">
        <w:rPr>
          <w:u w:val="single"/>
          <w:lang w:val="ru-RU"/>
        </w:rPr>
        <w:t xml:space="preserve">используется </w:t>
      </w:r>
      <w:r w:rsidRPr="005B1A1A">
        <w:rPr>
          <w:lang w:val="ru-RU"/>
        </w:rPr>
        <w:t xml:space="preserve">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 поддержки кластерных приложений </w:t>
      </w:r>
      <w:r w:rsidRPr="0055028E">
        <w:t>HPC</w:t>
      </w:r>
      <w:r w:rsidRPr="005B1A1A">
        <w:rPr>
          <w:lang w:val="ru-RU"/>
        </w:rPr>
        <w:t>.</w:t>
      </w:r>
      <w:r w:rsidRPr="005B1A1A">
        <w:rPr>
          <w:rFonts w:eastAsia="Calibri" w:cs="Tahoma"/>
          <w:szCs w:val="18"/>
          <w:lang w:val="ru-RU"/>
        </w:rPr>
        <w:t xml:space="preserve"> Дополнительные сведения см. в документе «Права на использование продуктов».</w:t>
      </w:r>
      <w:bookmarkStart w:id="1628" w:name="Srv_1120WinSvr08R2Enterprise"/>
    </w:p>
    <w:p w14:paraId="20EE0663" w14:textId="77777777" w:rsidR="00525B19" w:rsidRPr="005B1A1A" w:rsidRDefault="00525B19">
      <w:pPr>
        <w:rPr>
          <w:lang w:val="ru-RU"/>
        </w:rPr>
      </w:pPr>
      <w:bookmarkStart w:id="1629" w:name="_97_Windows_Server"/>
      <w:bookmarkStart w:id="1630" w:name="_98_Windows_Server"/>
      <w:bookmarkStart w:id="1631" w:name="_Toc336338370"/>
      <w:bookmarkStart w:id="1632" w:name="Srv_116WinSvr08R2Enterprise"/>
      <w:bookmarkStart w:id="1633" w:name="Srv_100WinSvr08R2Enterprise"/>
      <w:bookmarkEnd w:id="1629"/>
      <w:bookmarkEnd w:id="1630"/>
    </w:p>
    <w:p w14:paraId="6677C659" w14:textId="77777777" w:rsidR="00525B19" w:rsidRPr="005B1A1A" w:rsidRDefault="00525B19">
      <w:pPr>
        <w:rPr>
          <w:lang w:val="ru-RU"/>
        </w:rPr>
      </w:pPr>
    </w:p>
    <w:p w14:paraId="1C0141FD" w14:textId="77777777" w:rsidR="006D0B36" w:rsidRPr="005B1A1A" w:rsidRDefault="00997FE5" w:rsidP="007B35CE">
      <w:pPr>
        <w:pStyle w:val="Heading3"/>
        <w:keepNext/>
        <w:ind w:left="360" w:hanging="360"/>
        <w:rPr>
          <w:lang w:val="ru-RU"/>
        </w:rPr>
      </w:pPr>
      <w:bookmarkStart w:id="1634" w:name="_109_Windows_Server"/>
      <w:bookmarkStart w:id="1635" w:name="_Toc377668063"/>
      <w:bookmarkEnd w:id="1634"/>
      <w:r>
        <w:rPr>
          <w:rFonts w:ascii="Tahoma" w:hAnsi="Tahoma"/>
          <w:caps/>
          <w:color w:val="F66400"/>
          <w:sz w:val="22"/>
          <w:vertAlign w:val="superscript"/>
          <w:lang w:val="ru-RU"/>
        </w:rPr>
        <w:t>11</w:t>
      </w:r>
      <w:r w:rsidRPr="001321A7">
        <w:rPr>
          <w:rFonts w:ascii="Tahoma" w:hAnsi="Tahoma"/>
          <w:caps/>
          <w:color w:val="F66400"/>
          <w:sz w:val="22"/>
          <w:vertAlign w:val="superscript"/>
          <w:lang w:val="ru-RU"/>
        </w:rPr>
        <w:t>1</w:t>
      </w:r>
      <w:r w:rsidR="00A560B6" w:rsidRPr="005B1A1A">
        <w:rPr>
          <w:rFonts w:ascii="Tahoma" w:hAnsi="Tahoma"/>
          <w:color w:val="F66400"/>
          <w:sz w:val="22"/>
          <w:lang w:val="ru-RU"/>
        </w:rPr>
        <w:t xml:space="preserve"> </w:t>
      </w:r>
      <w:r w:rsidR="00A560B6" w:rsidRPr="0055028E">
        <w:rPr>
          <w:rFonts w:ascii="Tahoma" w:hAnsi="Tahoma"/>
          <w:color w:val="F66400"/>
          <w:sz w:val="22"/>
        </w:rPr>
        <w:t>Windows</w:t>
      </w:r>
      <w:r w:rsidR="00A560B6" w:rsidRPr="005B1A1A">
        <w:rPr>
          <w:rFonts w:ascii="Tahoma" w:hAnsi="Tahoma"/>
          <w:color w:val="F66400"/>
          <w:sz w:val="22"/>
          <w:lang w:val="ru-RU"/>
        </w:rPr>
        <w:t xml:space="preserve"> </w:t>
      </w:r>
      <w:r w:rsidR="00A560B6" w:rsidRPr="0055028E">
        <w:rPr>
          <w:rFonts w:ascii="Tahoma" w:hAnsi="Tahoma"/>
          <w:color w:val="F66400"/>
          <w:sz w:val="22"/>
        </w:rPr>
        <w:t>Server</w:t>
      </w:r>
      <w:r w:rsidR="00A560B6" w:rsidRPr="005B1A1A">
        <w:rPr>
          <w:rFonts w:ascii="Tahoma" w:hAnsi="Tahoma"/>
          <w:color w:val="F66400"/>
          <w:sz w:val="22"/>
          <w:lang w:val="ru-RU"/>
        </w:rPr>
        <w:t xml:space="preserve"> 2008 </w:t>
      </w:r>
      <w:r w:rsidR="00A560B6" w:rsidRPr="0055028E">
        <w:rPr>
          <w:rFonts w:ascii="Tahoma" w:hAnsi="Tahoma"/>
          <w:color w:val="F66400"/>
          <w:sz w:val="22"/>
        </w:rPr>
        <w:t>R</w:t>
      </w:r>
      <w:r w:rsidR="00A560B6" w:rsidRPr="005B1A1A">
        <w:rPr>
          <w:rFonts w:ascii="Tahoma" w:hAnsi="Tahoma"/>
          <w:color w:val="F66400"/>
          <w:sz w:val="22"/>
          <w:lang w:val="ru-RU"/>
        </w:rPr>
        <w:t xml:space="preserve">2 </w:t>
      </w:r>
      <w:r w:rsidR="00A560B6" w:rsidRPr="0055028E">
        <w:rPr>
          <w:rFonts w:ascii="Tahoma" w:hAnsi="Tahoma"/>
          <w:color w:val="F66400"/>
          <w:sz w:val="22"/>
        </w:rPr>
        <w:t>Enterprise</w:t>
      </w:r>
      <w:bookmarkEnd w:id="1631"/>
      <w:bookmarkEnd w:id="1635"/>
      <w:r w:rsidR="00A560B6" w:rsidRPr="005B1A1A">
        <w:rPr>
          <w:rFonts w:ascii="Tahoma" w:hAnsi="Tahoma"/>
          <w:color w:val="F66400"/>
          <w:sz w:val="22"/>
          <w:lang w:val="ru-RU"/>
        </w:rPr>
        <w:t xml:space="preserve"> </w:t>
      </w:r>
      <w:bookmarkEnd w:id="1632"/>
    </w:p>
    <w:bookmarkEnd w:id="1628"/>
    <w:bookmarkEnd w:id="1633"/>
    <w:p w14:paraId="774D51D6" w14:textId="77777777" w:rsidR="00156AE7" w:rsidRPr="005B1A1A" w:rsidRDefault="00156AE7" w:rsidP="008C2FF8">
      <w:pPr>
        <w:ind w:left="900"/>
        <w:rPr>
          <w:lang w:val="ru-RU"/>
        </w:rPr>
      </w:pPr>
    </w:p>
    <w:p w14:paraId="6C497128" w14:textId="77777777" w:rsidR="00171927" w:rsidRPr="005B1A1A" w:rsidRDefault="00156AE7" w:rsidP="00171927">
      <w:pPr>
        <w:spacing w:after="60"/>
        <w:ind w:left="720"/>
        <w:rPr>
          <w:lang w:val="ru-RU"/>
        </w:rPr>
      </w:pPr>
      <w:r w:rsidRPr="005B1A1A">
        <w:rPr>
          <w:b/>
          <w:color w:val="000000"/>
          <w:lang w:val="ru-RU"/>
        </w:rPr>
        <w:t xml:space="preserve">Предоставление лицензий в связи с окончанием жизненного цикла </w:t>
      </w:r>
      <w:r w:rsidRPr="0055028E">
        <w:rPr>
          <w:b/>
          <w:color w:val="000000"/>
        </w:rPr>
        <w:t>Windows</w:t>
      </w:r>
      <w:r w:rsidRPr="005B1A1A">
        <w:rPr>
          <w:b/>
          <w:color w:val="000000"/>
          <w:lang w:val="ru-RU"/>
        </w:rPr>
        <w:t xml:space="preserve"> </w:t>
      </w:r>
      <w:r w:rsidRPr="0055028E">
        <w:rPr>
          <w:b/>
          <w:color w:val="000000"/>
        </w:rPr>
        <w:t>Server</w:t>
      </w:r>
      <w:r w:rsidRPr="005B1A1A">
        <w:rPr>
          <w:b/>
          <w:color w:val="000000"/>
          <w:lang w:val="ru-RU"/>
        </w:rPr>
        <w:t xml:space="preserve"> </w:t>
      </w:r>
      <w:r w:rsidRPr="0055028E">
        <w:rPr>
          <w:b/>
          <w:color w:val="000000"/>
        </w:rPr>
        <w:t>Enterprise</w:t>
      </w:r>
      <w:r w:rsidRPr="005B1A1A">
        <w:rPr>
          <w:b/>
          <w:color w:val="000000"/>
          <w:lang w:val="ru-RU"/>
        </w:rPr>
        <w:t>:</w:t>
      </w:r>
    </w:p>
    <w:p w14:paraId="5886F375" w14:textId="77777777" w:rsidR="00156AE7" w:rsidRPr="005B1A1A" w:rsidRDefault="00156AE7" w:rsidP="008C2FF8">
      <w:pPr>
        <w:ind w:left="720"/>
        <w:rPr>
          <w:lang w:val="ru-RU"/>
        </w:rPr>
      </w:pPr>
      <w:r w:rsidRPr="0055028E">
        <w:rPr>
          <w:color w:val="000000"/>
        </w:rPr>
        <w:t>Windows</w:t>
      </w:r>
      <w:r w:rsidRPr="002B489D">
        <w:rPr>
          <w:color w:val="000000"/>
        </w:rPr>
        <w:t xml:space="preserve"> </w:t>
      </w:r>
      <w:r w:rsidRPr="0055028E">
        <w:rPr>
          <w:color w:val="000000"/>
        </w:rPr>
        <w:t>Server</w:t>
      </w:r>
      <w:r w:rsidRPr="002B489D">
        <w:rPr>
          <w:color w:val="000000"/>
        </w:rPr>
        <w:t xml:space="preserve"> 2008 </w:t>
      </w:r>
      <w:r w:rsidRPr="0055028E">
        <w:rPr>
          <w:color w:val="000000"/>
        </w:rPr>
        <w:t>R</w:t>
      </w:r>
      <w:r w:rsidRPr="002B489D">
        <w:rPr>
          <w:color w:val="000000"/>
        </w:rPr>
        <w:t xml:space="preserve">2 </w:t>
      </w:r>
      <w:r w:rsidRPr="005B1A1A">
        <w:rPr>
          <w:color w:val="000000"/>
          <w:lang w:val="ru-RU"/>
        </w:rPr>
        <w:t>будет</w:t>
      </w:r>
      <w:r w:rsidRPr="002B489D">
        <w:rPr>
          <w:color w:val="000000"/>
        </w:rPr>
        <w:t xml:space="preserve"> </w:t>
      </w:r>
      <w:r w:rsidRPr="005B1A1A">
        <w:rPr>
          <w:color w:val="000000"/>
          <w:lang w:val="ru-RU"/>
        </w:rPr>
        <w:t>последней</w:t>
      </w:r>
      <w:r w:rsidRPr="002B489D">
        <w:rPr>
          <w:color w:val="000000"/>
        </w:rPr>
        <w:t xml:space="preserve"> </w:t>
      </w:r>
      <w:r w:rsidRPr="005B1A1A">
        <w:rPr>
          <w:color w:val="000000"/>
          <w:lang w:val="ru-RU"/>
        </w:rPr>
        <w:t>версией</w:t>
      </w:r>
      <w:r w:rsidRPr="002B489D">
        <w:rPr>
          <w:color w:val="000000"/>
        </w:rPr>
        <w:t xml:space="preserve"> </w:t>
      </w:r>
      <w:r w:rsidRPr="0055028E">
        <w:rPr>
          <w:color w:val="000000"/>
        </w:rPr>
        <w:t>Windows</w:t>
      </w:r>
      <w:r w:rsidRPr="002B489D">
        <w:rPr>
          <w:color w:val="000000"/>
        </w:rPr>
        <w:t xml:space="preserve"> </w:t>
      </w:r>
      <w:r w:rsidRPr="0055028E">
        <w:rPr>
          <w:color w:val="000000"/>
        </w:rPr>
        <w:t>Server</w:t>
      </w:r>
      <w:r w:rsidRPr="002B489D">
        <w:rPr>
          <w:color w:val="000000"/>
        </w:rPr>
        <w:t xml:space="preserve"> </w:t>
      </w:r>
      <w:r w:rsidRPr="0055028E">
        <w:rPr>
          <w:color w:val="000000"/>
        </w:rPr>
        <w:t>Enterprise</w:t>
      </w:r>
      <w:r w:rsidRPr="002B489D">
        <w:rPr>
          <w:color w:val="000000"/>
        </w:rPr>
        <w:t>.</w:t>
      </w:r>
      <w:r w:rsidR="00317026" w:rsidRPr="002B489D">
        <w:rPr>
          <w:color w:val="000000"/>
        </w:rPr>
        <w:t xml:space="preserve"> </w:t>
      </w:r>
      <w:r w:rsidRPr="005B1A1A">
        <w:rPr>
          <w:color w:val="000000"/>
          <w:lang w:val="ru-RU"/>
        </w:rPr>
        <w:t xml:space="preserve">Клиенты Программы корпоративного лицензирования с действующим покрытием </w:t>
      </w:r>
      <w:r w:rsidRPr="0055028E">
        <w:rPr>
          <w:color w:val="000000"/>
        </w:rPr>
        <w:t>Software</w:t>
      </w:r>
      <w:r w:rsidRPr="005B1A1A">
        <w:rPr>
          <w:color w:val="000000"/>
          <w:lang w:val="ru-RU"/>
        </w:rPr>
        <w:t xml:space="preserve"> </w:t>
      </w:r>
      <w:r w:rsidRPr="0055028E">
        <w:rPr>
          <w:color w:val="000000"/>
        </w:rPr>
        <w:t>Assurance</w:t>
      </w:r>
      <w:r w:rsidRPr="005B1A1A">
        <w:rPr>
          <w:color w:val="000000"/>
          <w:lang w:val="ru-RU"/>
        </w:rPr>
        <w:t xml:space="preserve"> для лицензий </w:t>
      </w:r>
      <w:r w:rsidRPr="0055028E">
        <w:rPr>
          <w:color w:val="000000"/>
        </w:rPr>
        <w:t>Windows</w:t>
      </w:r>
      <w:r w:rsidRPr="005B1A1A">
        <w:rPr>
          <w:color w:val="000000"/>
          <w:lang w:val="ru-RU"/>
        </w:rPr>
        <w:t xml:space="preserve"> </w:t>
      </w:r>
      <w:r w:rsidRPr="0055028E">
        <w:rPr>
          <w:color w:val="000000"/>
        </w:rPr>
        <w:t>Server</w:t>
      </w:r>
      <w:r w:rsidRPr="005B1A1A">
        <w:rPr>
          <w:color w:val="000000"/>
          <w:lang w:val="ru-RU"/>
        </w:rPr>
        <w:t xml:space="preserve"> 2008 </w:t>
      </w:r>
      <w:r w:rsidRPr="0055028E">
        <w:rPr>
          <w:color w:val="000000"/>
        </w:rPr>
        <w:t>R</w:t>
      </w:r>
      <w:r w:rsidRPr="005B1A1A">
        <w:rPr>
          <w:color w:val="000000"/>
          <w:lang w:val="ru-RU"/>
        </w:rPr>
        <w:t xml:space="preserve">2 </w:t>
      </w:r>
      <w:r w:rsidRPr="0055028E">
        <w:rPr>
          <w:color w:val="000000"/>
        </w:rPr>
        <w:t>Enterprise</w:t>
      </w:r>
      <w:r w:rsidRPr="005B1A1A">
        <w:rPr>
          <w:color w:val="000000"/>
          <w:lang w:val="ru-RU"/>
        </w:rPr>
        <w:t xml:space="preserve"> на 1 сентября 2012 г. или на дату начала доступности для загрузки </w:t>
      </w:r>
      <w:r w:rsidRPr="0055028E">
        <w:rPr>
          <w:color w:val="000000"/>
        </w:rPr>
        <w:t>Windows</w:t>
      </w:r>
      <w:r w:rsidRPr="005B1A1A">
        <w:rPr>
          <w:color w:val="000000"/>
          <w:lang w:val="ru-RU"/>
        </w:rPr>
        <w:t xml:space="preserve"> </w:t>
      </w:r>
      <w:r w:rsidRPr="0055028E">
        <w:rPr>
          <w:color w:val="000000"/>
        </w:rPr>
        <w:t>Server</w:t>
      </w:r>
      <w:r w:rsidRPr="005B1A1A">
        <w:rPr>
          <w:color w:val="000000"/>
          <w:lang w:val="ru-RU"/>
        </w:rPr>
        <w:t xml:space="preserve"> 2012 в Центре поддержки корпоративных лицензий (</w:t>
      </w:r>
      <w:r w:rsidRPr="0055028E">
        <w:rPr>
          <w:color w:val="000000"/>
        </w:rPr>
        <w:t>VLSC</w:t>
      </w:r>
      <w:r w:rsidRPr="005B1A1A">
        <w:rPr>
          <w:color w:val="000000"/>
          <w:lang w:val="ru-RU"/>
        </w:rPr>
        <w:t xml:space="preserve">), смотря, что наступит раньше, («Соответствующие лицензии») </w:t>
      </w:r>
      <w:r w:rsidRPr="005B1A1A">
        <w:rPr>
          <w:rFonts w:eastAsia="Calibri" w:cs="Tahoma"/>
          <w:szCs w:val="18"/>
          <w:lang w:val="ru-RU"/>
        </w:rPr>
        <w:t xml:space="preserve">получат право выполнить обновление до программного обеспечения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w:t>
      </w:r>
      <w:r w:rsidRPr="0055028E">
        <w:rPr>
          <w:rFonts w:eastAsia="Calibri" w:cs="Tahoma"/>
          <w:szCs w:val="18"/>
        </w:rPr>
        <w:t>Standard</w:t>
      </w:r>
      <w:r w:rsidRPr="005B1A1A">
        <w:rPr>
          <w:rFonts w:eastAsia="Calibri" w:cs="Tahoma"/>
          <w:szCs w:val="18"/>
          <w:lang w:val="ru-RU"/>
        </w:rPr>
        <w:t xml:space="preserve"> и использовать его вместо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2008 </w:t>
      </w:r>
      <w:r w:rsidRPr="0055028E">
        <w:rPr>
          <w:rFonts w:eastAsia="Calibri" w:cs="Tahoma"/>
          <w:szCs w:val="18"/>
        </w:rPr>
        <w:t>R</w:t>
      </w:r>
      <w:r w:rsidRPr="005B1A1A">
        <w:rPr>
          <w:rFonts w:eastAsia="Calibri" w:cs="Tahoma"/>
          <w:szCs w:val="18"/>
          <w:lang w:val="ru-RU"/>
        </w:rPr>
        <w:t xml:space="preserve">2 </w:t>
      </w:r>
      <w:r w:rsidRPr="0055028E">
        <w:rPr>
          <w:rFonts w:eastAsia="Calibri" w:cs="Tahoma"/>
          <w:szCs w:val="18"/>
        </w:rPr>
        <w:t>Enterprise</w:t>
      </w:r>
      <w:r w:rsidRPr="005B1A1A">
        <w:rPr>
          <w:rFonts w:eastAsia="Calibri" w:cs="Tahoma"/>
          <w:szCs w:val="18"/>
          <w:lang w:val="ru-RU"/>
        </w:rPr>
        <w:t xml:space="preserve">. Чтобы стимулировать такое обновление, клиент получит право за каждую Соответствующую лицензию получить, после того как станет доступным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w:t>
      </w:r>
    </w:p>
    <w:p w14:paraId="4C36A6F2" w14:textId="77777777" w:rsidR="00171927" w:rsidRPr="005B1A1A" w:rsidRDefault="00171927" w:rsidP="00171927">
      <w:pPr>
        <w:spacing w:after="60"/>
        <w:ind w:left="720"/>
        <w:rPr>
          <w:lang w:val="ru-RU"/>
        </w:rPr>
      </w:pPr>
    </w:p>
    <w:p w14:paraId="67AF6AC7" w14:textId="77777777" w:rsidR="00156AE7" w:rsidRPr="0055028E" w:rsidRDefault="00156AE7" w:rsidP="00346F4B">
      <w:pPr>
        <w:numPr>
          <w:ilvl w:val="0"/>
          <w:numId w:val="52"/>
        </w:numPr>
        <w:spacing w:after="60"/>
        <w:ind w:left="1440"/>
      </w:pPr>
      <w:r w:rsidRPr="0055028E">
        <w:rPr>
          <w:rFonts w:eastAsia="Calibri" w:cs="Tahoma"/>
          <w:szCs w:val="18"/>
        </w:rPr>
        <w:t>2 лицензии Windows Server 2012 Standard ИЛИ</w:t>
      </w:r>
    </w:p>
    <w:p w14:paraId="4FA03E77" w14:textId="77777777" w:rsidR="00156AE7" w:rsidRPr="005B1A1A" w:rsidRDefault="00156AE7" w:rsidP="00346F4B">
      <w:pPr>
        <w:numPr>
          <w:ilvl w:val="0"/>
          <w:numId w:val="52"/>
        </w:numPr>
        <w:spacing w:after="60"/>
        <w:ind w:left="1440"/>
        <w:rPr>
          <w:lang w:val="ru-RU"/>
        </w:rPr>
      </w:pPr>
      <w:r w:rsidRPr="005B1A1A">
        <w:rPr>
          <w:rFonts w:eastAsia="Calibri" w:cs="Tahoma"/>
          <w:szCs w:val="18"/>
          <w:lang w:val="ru-RU"/>
        </w:rPr>
        <w:t xml:space="preserve">Три, за Соответствующие лицензии, приобретенные с </w:t>
      </w:r>
      <w:r w:rsidRPr="0055028E">
        <w:rPr>
          <w:rFonts w:eastAsia="Calibri" w:cs="Tahoma"/>
          <w:szCs w:val="18"/>
        </w:rPr>
        <w:t>SA</w:t>
      </w:r>
      <w:r w:rsidRPr="005B1A1A">
        <w:rPr>
          <w:rFonts w:eastAsia="Calibri" w:cs="Tahoma"/>
          <w:szCs w:val="18"/>
          <w:lang w:val="ru-RU"/>
        </w:rPr>
        <w:t xml:space="preserve"> или обновленные в период между 1 апреля и 31 августа 2012</w:t>
      </w:r>
      <w:r w:rsidRPr="0055028E">
        <w:rPr>
          <w:rFonts w:eastAsia="Calibri" w:cs="Tahoma"/>
          <w:szCs w:val="18"/>
        </w:rPr>
        <w:t> </w:t>
      </w:r>
      <w:r w:rsidRPr="005B1A1A">
        <w:rPr>
          <w:rFonts w:eastAsia="Calibri" w:cs="Tahoma"/>
          <w:szCs w:val="18"/>
          <w:lang w:val="ru-RU"/>
        </w:rPr>
        <w:t>г., ИЛИ</w:t>
      </w:r>
    </w:p>
    <w:p w14:paraId="518943D4" w14:textId="77777777" w:rsidR="00156AE7" w:rsidRPr="005B1A1A" w:rsidRDefault="00156AE7" w:rsidP="00346F4B">
      <w:pPr>
        <w:numPr>
          <w:ilvl w:val="0"/>
          <w:numId w:val="52"/>
        </w:numPr>
        <w:spacing w:after="60"/>
        <w:ind w:left="1440"/>
        <w:rPr>
          <w:spacing w:val="-4"/>
          <w:lang w:val="ru-RU"/>
        </w:rPr>
      </w:pPr>
      <w:r w:rsidRPr="005B1A1A">
        <w:rPr>
          <w:rFonts w:eastAsia="Calibri" w:cs="Tahoma"/>
          <w:spacing w:val="-4"/>
          <w:szCs w:val="18"/>
          <w:lang w:val="ru-RU"/>
        </w:rPr>
        <w:t xml:space="preserve">Четыре лицензии </w:t>
      </w:r>
      <w:r w:rsidRPr="0055028E">
        <w:rPr>
          <w:rFonts w:eastAsia="Calibri" w:cs="Tahoma"/>
          <w:spacing w:val="-4"/>
          <w:szCs w:val="18"/>
        </w:rPr>
        <w:t>Windows</w:t>
      </w:r>
      <w:r w:rsidRPr="005B1A1A">
        <w:rPr>
          <w:rFonts w:eastAsia="Calibri" w:cs="Tahoma"/>
          <w:spacing w:val="-4"/>
          <w:szCs w:val="18"/>
          <w:lang w:val="ru-RU"/>
        </w:rPr>
        <w:t xml:space="preserve"> </w:t>
      </w:r>
      <w:r w:rsidRPr="0055028E">
        <w:rPr>
          <w:rFonts w:eastAsia="Calibri" w:cs="Tahoma"/>
          <w:spacing w:val="-4"/>
          <w:szCs w:val="18"/>
        </w:rPr>
        <w:t>Server</w:t>
      </w:r>
      <w:r w:rsidRPr="005B1A1A">
        <w:rPr>
          <w:rFonts w:eastAsia="Calibri" w:cs="Tahoma"/>
          <w:spacing w:val="-4"/>
          <w:szCs w:val="18"/>
          <w:lang w:val="ru-RU"/>
        </w:rPr>
        <w:t xml:space="preserve"> 2012 </w:t>
      </w:r>
      <w:r w:rsidRPr="0055028E">
        <w:rPr>
          <w:rFonts w:eastAsia="Calibri" w:cs="Tahoma"/>
          <w:spacing w:val="-4"/>
          <w:szCs w:val="18"/>
        </w:rPr>
        <w:t>Standard</w:t>
      </w:r>
      <w:r w:rsidRPr="005B1A1A">
        <w:rPr>
          <w:rFonts w:eastAsia="Calibri" w:cs="Tahoma"/>
          <w:spacing w:val="-4"/>
          <w:szCs w:val="18"/>
          <w:lang w:val="ru-RU"/>
        </w:rPr>
        <w:t>, если фактическое число физических процессоров на сервере, которому назначается Соответствующая лицензия, превышает четыре. В</w:t>
      </w:r>
      <w:r w:rsidR="00525B19" w:rsidRPr="0055028E">
        <w:rPr>
          <w:rFonts w:eastAsia="Calibri" w:cs="Tahoma"/>
          <w:spacing w:val="-4"/>
          <w:szCs w:val="18"/>
        </w:rPr>
        <w:t> </w:t>
      </w:r>
      <w:r w:rsidRPr="005B1A1A">
        <w:rPr>
          <w:rFonts w:eastAsia="Calibri" w:cs="Tahoma"/>
          <w:spacing w:val="-4"/>
          <w:szCs w:val="18"/>
          <w:lang w:val="ru-RU"/>
        </w:rPr>
        <w:t>таких случаях клиенты должны создать запись конфигурации физического аппаратного обеспечения, поддерживающего это программное обеспечение.</w:t>
      </w:r>
      <w:r w:rsidR="00317026" w:rsidRPr="005B1A1A">
        <w:rPr>
          <w:rFonts w:eastAsia="Calibri" w:cs="Tahoma"/>
          <w:spacing w:val="-4"/>
          <w:szCs w:val="18"/>
          <w:lang w:val="ru-RU"/>
        </w:rPr>
        <w:t xml:space="preserve"> </w:t>
      </w:r>
      <w:r w:rsidRPr="005B1A1A">
        <w:rPr>
          <w:rFonts w:eastAsia="Calibri" w:cs="Tahoma"/>
          <w:spacing w:val="-4"/>
          <w:szCs w:val="18"/>
          <w:lang w:val="ru-RU"/>
        </w:rPr>
        <w:t xml:space="preserve">до истечения покрытия </w:t>
      </w:r>
      <w:r w:rsidRPr="0055028E">
        <w:rPr>
          <w:rFonts w:eastAsia="Calibri" w:cs="Tahoma"/>
          <w:spacing w:val="-4"/>
          <w:szCs w:val="18"/>
        </w:rPr>
        <w:t>Software</w:t>
      </w:r>
      <w:r w:rsidRPr="005B1A1A">
        <w:rPr>
          <w:rFonts w:eastAsia="Calibri" w:cs="Tahoma"/>
          <w:spacing w:val="-4"/>
          <w:szCs w:val="18"/>
          <w:lang w:val="ru-RU"/>
        </w:rPr>
        <w:t xml:space="preserve"> </w:t>
      </w:r>
      <w:r w:rsidRPr="0055028E">
        <w:rPr>
          <w:rFonts w:eastAsia="Calibri" w:cs="Tahoma"/>
          <w:spacing w:val="-4"/>
          <w:szCs w:val="18"/>
        </w:rPr>
        <w:t>Assurance</w:t>
      </w:r>
      <w:r w:rsidR="00317026" w:rsidRPr="005B1A1A">
        <w:rPr>
          <w:rFonts w:eastAsia="Calibri" w:cs="Tahoma"/>
          <w:spacing w:val="-4"/>
          <w:szCs w:val="18"/>
          <w:lang w:val="ru-RU"/>
        </w:rPr>
        <w:t xml:space="preserve"> </w:t>
      </w:r>
      <w:r w:rsidRPr="005B1A1A">
        <w:rPr>
          <w:rFonts w:eastAsia="Calibri" w:cs="Tahoma"/>
          <w:spacing w:val="-4"/>
          <w:szCs w:val="18"/>
          <w:lang w:val="ru-RU"/>
        </w:rPr>
        <w:t xml:space="preserve">для Соответствующих лицензий в рамках текущего соглашения или с помощью инструмента </w:t>
      </w:r>
      <w:r w:rsidRPr="0055028E">
        <w:rPr>
          <w:rFonts w:eastAsia="Calibri" w:cs="Tahoma"/>
          <w:spacing w:val="-4"/>
          <w:szCs w:val="18"/>
        </w:rPr>
        <w:t>Microsoft</w:t>
      </w:r>
      <w:r w:rsidRPr="005B1A1A">
        <w:rPr>
          <w:rFonts w:eastAsia="Calibri" w:cs="Tahoma"/>
          <w:spacing w:val="-4"/>
          <w:szCs w:val="18"/>
          <w:lang w:val="ru-RU"/>
        </w:rPr>
        <w:t xml:space="preserve"> </w:t>
      </w:r>
      <w:r w:rsidRPr="0055028E">
        <w:rPr>
          <w:rFonts w:eastAsia="Calibri" w:cs="Tahoma"/>
          <w:spacing w:val="-4"/>
          <w:szCs w:val="18"/>
        </w:rPr>
        <w:t>MAP</w:t>
      </w:r>
      <w:r w:rsidRPr="005B1A1A">
        <w:rPr>
          <w:rFonts w:eastAsia="Calibri" w:cs="Tahoma"/>
          <w:spacing w:val="-4"/>
          <w:szCs w:val="18"/>
          <w:lang w:val="ru-RU"/>
        </w:rPr>
        <w:t xml:space="preserve"> или с помощью другого аналогичного программного обеспечения. Это</w:t>
      </w:r>
      <w:r w:rsidR="00525B19" w:rsidRPr="0055028E">
        <w:rPr>
          <w:rFonts w:eastAsia="Calibri" w:cs="Tahoma"/>
          <w:spacing w:val="-4"/>
          <w:szCs w:val="18"/>
        </w:rPr>
        <w:t> </w:t>
      </w:r>
      <w:r w:rsidRPr="005B1A1A">
        <w:rPr>
          <w:rFonts w:eastAsia="Calibri" w:cs="Tahoma"/>
          <w:spacing w:val="-4"/>
          <w:szCs w:val="18"/>
          <w:lang w:val="ru-RU"/>
        </w:rPr>
        <w:t>предложение доступно только для одной Соответствующей лицензии на сервер.</w:t>
      </w:r>
    </w:p>
    <w:p w14:paraId="19FC0BBD" w14:textId="77777777" w:rsidR="00156AE7" w:rsidRPr="00270491" w:rsidRDefault="00156AE7" w:rsidP="00346F4B">
      <w:pPr>
        <w:numPr>
          <w:ilvl w:val="0"/>
          <w:numId w:val="52"/>
        </w:numPr>
        <w:spacing w:after="60"/>
        <w:ind w:left="1440"/>
        <w:rPr>
          <w:lang w:val="ru-RU"/>
        </w:rPr>
      </w:pPr>
      <w:r w:rsidRPr="005B1A1A">
        <w:rPr>
          <w:rFonts w:eastAsia="Calibri" w:cs="Tahoma"/>
          <w:szCs w:val="18"/>
          <w:lang w:val="ru-RU"/>
        </w:rPr>
        <w:t xml:space="preserve">Лицензии, приобретенные в рамках этой программы включают покрытие </w:t>
      </w:r>
      <w:r w:rsidRPr="0055028E">
        <w:rPr>
          <w:rFonts w:eastAsia="Calibri" w:cs="Tahoma"/>
          <w:szCs w:val="18"/>
        </w:rPr>
        <w:t>Software</w:t>
      </w:r>
      <w:r w:rsidRPr="005B1A1A">
        <w:rPr>
          <w:rFonts w:eastAsia="Calibri" w:cs="Tahoma"/>
          <w:szCs w:val="18"/>
          <w:lang w:val="ru-RU"/>
        </w:rPr>
        <w:t xml:space="preserve"> </w:t>
      </w:r>
      <w:r w:rsidRPr="0055028E">
        <w:rPr>
          <w:rFonts w:eastAsia="Calibri" w:cs="Tahoma"/>
          <w:szCs w:val="18"/>
        </w:rPr>
        <w:t>Assurance</w:t>
      </w:r>
      <w:r w:rsidRPr="005B1A1A">
        <w:rPr>
          <w:rFonts w:eastAsia="Calibri" w:cs="Tahoma"/>
          <w:szCs w:val="18"/>
          <w:lang w:val="ru-RU"/>
        </w:rPr>
        <w:t>.</w:t>
      </w:r>
      <w:r w:rsidR="00317026" w:rsidRPr="005B1A1A">
        <w:rPr>
          <w:rFonts w:eastAsia="Calibri" w:cs="Tahoma"/>
          <w:szCs w:val="18"/>
          <w:lang w:val="ru-RU"/>
        </w:rPr>
        <w:t xml:space="preserve"> </w:t>
      </w:r>
      <w:r w:rsidRPr="005B1A1A">
        <w:rPr>
          <w:rFonts w:eastAsia="Calibri" w:cs="Tahoma"/>
          <w:szCs w:val="18"/>
          <w:lang w:val="ru-RU"/>
        </w:rPr>
        <w:t>Срок действия такого покрытия истечет после истечения срока действия покрытия для соответствующих лицензий.</w:t>
      </w:r>
    </w:p>
    <w:p w14:paraId="755AFE77" w14:textId="77777777" w:rsidR="00270491" w:rsidRPr="005B1A1A" w:rsidRDefault="00270491" w:rsidP="00270491">
      <w:pPr>
        <w:spacing w:after="60"/>
        <w:ind w:left="1080"/>
        <w:rPr>
          <w:lang w:val="ru-RU"/>
        </w:rPr>
      </w:pPr>
    </w:p>
    <w:p w14:paraId="3EE10CE6" w14:textId="77777777" w:rsidR="00156AE7" w:rsidRPr="005B1A1A" w:rsidRDefault="00156AE7" w:rsidP="00346F4B">
      <w:pPr>
        <w:numPr>
          <w:ilvl w:val="0"/>
          <w:numId w:val="52"/>
        </w:numPr>
        <w:spacing w:after="60"/>
        <w:ind w:left="1440"/>
        <w:rPr>
          <w:lang w:val="ru-RU"/>
        </w:rPr>
      </w:pPr>
      <w:r w:rsidRPr="005B1A1A">
        <w:rPr>
          <w:rFonts w:eastAsia="Calibri" w:cs="Tahoma"/>
          <w:szCs w:val="18"/>
          <w:lang w:val="ru-RU"/>
        </w:rPr>
        <w:t>Если клиенты приобрели бессрочные права для использования программного обеспечения в</w:t>
      </w:r>
      <w:r w:rsidR="00525B19" w:rsidRPr="0055028E">
        <w:rPr>
          <w:rFonts w:eastAsia="Calibri" w:cs="Tahoma"/>
          <w:szCs w:val="18"/>
        </w:rPr>
        <w:t> </w:t>
      </w:r>
      <w:r w:rsidRPr="005B1A1A">
        <w:rPr>
          <w:rFonts w:eastAsia="Calibri" w:cs="Tahoma"/>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r w:rsidR="00317026" w:rsidRPr="005B1A1A">
        <w:rPr>
          <w:rFonts w:eastAsia="Calibri" w:cs="Tahoma"/>
          <w:szCs w:val="18"/>
          <w:lang w:val="ru-RU"/>
        </w:rPr>
        <w:t xml:space="preserve"> </w:t>
      </w:r>
    </w:p>
    <w:p w14:paraId="5AB89C29" w14:textId="77777777" w:rsidR="00156AE7" w:rsidRPr="005B1A1A" w:rsidRDefault="00156AE7" w:rsidP="00346F4B">
      <w:pPr>
        <w:numPr>
          <w:ilvl w:val="0"/>
          <w:numId w:val="52"/>
        </w:numPr>
        <w:spacing w:after="60"/>
        <w:ind w:left="1440"/>
        <w:rPr>
          <w:lang w:val="ru-RU"/>
        </w:rPr>
      </w:pPr>
      <w:r w:rsidRPr="005B1A1A">
        <w:rPr>
          <w:rFonts w:eastAsia="Calibri" w:cs="Tahoma"/>
          <w:szCs w:val="18"/>
          <w:lang w:val="ru-RU"/>
        </w:rPr>
        <w:t xml:space="preserve">При обновлении до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w:t>
      </w:r>
      <w:r w:rsidRPr="0055028E">
        <w:rPr>
          <w:rFonts w:eastAsia="Calibri" w:cs="Tahoma"/>
          <w:szCs w:val="18"/>
        </w:rPr>
        <w:t>Standard</w:t>
      </w:r>
      <w:r w:rsidRPr="005B1A1A">
        <w:rPr>
          <w:rFonts w:eastAsia="Calibri" w:cs="Tahoma"/>
          <w:szCs w:val="18"/>
          <w:lang w:val="ru-RU"/>
        </w:rPr>
        <w:t xml:space="preserve"> в рамках данной программы существующие Соответствующие лицензии клиента на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w:t>
      </w:r>
      <w:r w:rsidRPr="0055028E">
        <w:rPr>
          <w:rFonts w:eastAsia="Calibri" w:cs="Tahoma"/>
          <w:szCs w:val="18"/>
        </w:rPr>
        <w:t>Enterprise</w:t>
      </w:r>
      <w:r w:rsidRPr="005B1A1A">
        <w:rPr>
          <w:rFonts w:eastAsia="Calibri" w:cs="Tahoma"/>
          <w:szCs w:val="18"/>
          <w:lang w:val="ru-RU"/>
        </w:rPr>
        <w:t xml:space="preserve"> больше не будут действительными.</w:t>
      </w:r>
    </w:p>
    <w:p w14:paraId="774BAB1B" w14:textId="77777777" w:rsidR="00156AE7" w:rsidRPr="002B489D" w:rsidRDefault="00156AE7" w:rsidP="00346F4B">
      <w:pPr>
        <w:numPr>
          <w:ilvl w:val="0"/>
          <w:numId w:val="52"/>
        </w:numPr>
        <w:spacing w:after="60"/>
        <w:ind w:left="1440"/>
        <w:rPr>
          <w:spacing w:val="-4"/>
        </w:rPr>
      </w:pPr>
      <w:r w:rsidRPr="005B1A1A">
        <w:rPr>
          <w:rFonts w:eastAsia="Calibri" w:cs="Tahoma"/>
          <w:spacing w:val="-4"/>
          <w:szCs w:val="18"/>
          <w:lang w:val="ru-RU"/>
        </w:rPr>
        <w:t xml:space="preserve">Для целей последующего предоставления лицензии </w:t>
      </w:r>
      <w:r w:rsidRPr="0055028E">
        <w:rPr>
          <w:rFonts w:eastAsia="Calibri" w:cs="Tahoma"/>
          <w:spacing w:val="-4"/>
          <w:szCs w:val="18"/>
        </w:rPr>
        <w:t>Windows</w:t>
      </w:r>
      <w:r w:rsidRPr="005B1A1A">
        <w:rPr>
          <w:rFonts w:eastAsia="Calibri" w:cs="Tahoma"/>
          <w:spacing w:val="-4"/>
          <w:szCs w:val="18"/>
          <w:lang w:val="ru-RU"/>
        </w:rPr>
        <w:t xml:space="preserve"> </w:t>
      </w:r>
      <w:r w:rsidRPr="0055028E">
        <w:rPr>
          <w:rFonts w:eastAsia="Calibri" w:cs="Tahoma"/>
          <w:spacing w:val="-4"/>
          <w:szCs w:val="18"/>
        </w:rPr>
        <w:t>Server</w:t>
      </w:r>
      <w:r w:rsidRPr="005B1A1A">
        <w:rPr>
          <w:rFonts w:eastAsia="Calibri" w:cs="Tahoma"/>
          <w:spacing w:val="-4"/>
          <w:szCs w:val="18"/>
          <w:lang w:val="ru-RU"/>
        </w:rPr>
        <w:t xml:space="preserve"> 2008 </w:t>
      </w:r>
      <w:r w:rsidRPr="0055028E">
        <w:rPr>
          <w:rFonts w:eastAsia="Calibri" w:cs="Tahoma"/>
          <w:spacing w:val="-4"/>
          <w:szCs w:val="18"/>
        </w:rPr>
        <w:t>R</w:t>
      </w:r>
      <w:r w:rsidRPr="005B1A1A">
        <w:rPr>
          <w:rFonts w:eastAsia="Calibri" w:cs="Tahoma"/>
          <w:spacing w:val="-4"/>
          <w:szCs w:val="18"/>
          <w:lang w:val="ru-RU"/>
        </w:rPr>
        <w:t xml:space="preserve">2 </w:t>
      </w:r>
      <w:r w:rsidRPr="0055028E">
        <w:rPr>
          <w:rFonts w:eastAsia="Calibri" w:cs="Tahoma"/>
          <w:spacing w:val="-4"/>
          <w:szCs w:val="18"/>
        </w:rPr>
        <w:t>Enterprise</w:t>
      </w:r>
      <w:r w:rsidRPr="005B1A1A">
        <w:rPr>
          <w:rFonts w:eastAsia="Calibri" w:cs="Tahoma"/>
          <w:spacing w:val="-4"/>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55028E">
        <w:rPr>
          <w:rFonts w:eastAsia="Calibri" w:cs="Tahoma"/>
          <w:spacing w:val="-4"/>
          <w:szCs w:val="18"/>
        </w:rPr>
        <w:t>Enterprise</w:t>
      </w:r>
      <w:r w:rsidRPr="002B489D">
        <w:rPr>
          <w:rFonts w:eastAsia="Calibri" w:cs="Tahoma"/>
          <w:spacing w:val="-4"/>
          <w:szCs w:val="18"/>
        </w:rPr>
        <w:t xml:space="preserve">, </w:t>
      </w:r>
      <w:r w:rsidRPr="0055028E">
        <w:rPr>
          <w:rFonts w:eastAsia="Calibri" w:cs="Tahoma"/>
          <w:spacing w:val="-4"/>
          <w:szCs w:val="18"/>
        </w:rPr>
        <w:t>Enterprise</w:t>
      </w:r>
      <w:r w:rsidRPr="002B489D">
        <w:rPr>
          <w:rFonts w:eastAsia="Calibri" w:cs="Tahoma"/>
          <w:spacing w:val="-4"/>
          <w:szCs w:val="18"/>
        </w:rPr>
        <w:t xml:space="preserve"> </w:t>
      </w:r>
      <w:r w:rsidRPr="0055028E">
        <w:rPr>
          <w:rFonts w:eastAsia="Calibri" w:cs="Tahoma"/>
          <w:spacing w:val="-4"/>
          <w:szCs w:val="18"/>
        </w:rPr>
        <w:t>Subscription</w:t>
      </w:r>
      <w:r w:rsidRPr="002B489D">
        <w:rPr>
          <w:rFonts w:eastAsia="Calibri" w:cs="Tahoma"/>
          <w:spacing w:val="-4"/>
          <w:szCs w:val="18"/>
        </w:rPr>
        <w:t xml:space="preserve">, </w:t>
      </w:r>
      <w:r w:rsidRPr="0055028E">
        <w:rPr>
          <w:rFonts w:eastAsia="Calibri" w:cs="Tahoma"/>
          <w:spacing w:val="-4"/>
          <w:szCs w:val="18"/>
        </w:rPr>
        <w:t>Open</w:t>
      </w:r>
      <w:r w:rsidRPr="002B489D">
        <w:rPr>
          <w:rFonts w:eastAsia="Calibri" w:cs="Tahoma"/>
          <w:spacing w:val="-4"/>
          <w:szCs w:val="18"/>
        </w:rPr>
        <w:t xml:space="preserve"> </w:t>
      </w:r>
      <w:r w:rsidRPr="0055028E">
        <w:rPr>
          <w:rFonts w:eastAsia="Calibri" w:cs="Tahoma"/>
          <w:spacing w:val="-4"/>
          <w:szCs w:val="18"/>
        </w:rPr>
        <w:t>Value</w:t>
      </w:r>
      <w:r w:rsidRPr="002B489D">
        <w:rPr>
          <w:rFonts w:eastAsia="Calibri" w:cs="Tahoma"/>
          <w:spacing w:val="-4"/>
          <w:szCs w:val="18"/>
        </w:rPr>
        <w:t xml:space="preserve"> </w:t>
      </w:r>
      <w:r w:rsidRPr="0055028E">
        <w:rPr>
          <w:rFonts w:eastAsia="Calibri" w:cs="Tahoma"/>
          <w:spacing w:val="-4"/>
          <w:szCs w:val="18"/>
        </w:rPr>
        <w:t>Subscription</w:t>
      </w:r>
      <w:r w:rsidRPr="002B489D">
        <w:rPr>
          <w:rFonts w:eastAsia="Calibri" w:cs="Tahoma"/>
          <w:spacing w:val="-4"/>
          <w:szCs w:val="18"/>
        </w:rPr>
        <w:t xml:space="preserve"> </w:t>
      </w:r>
      <w:r w:rsidRPr="005B1A1A">
        <w:rPr>
          <w:rFonts w:eastAsia="Calibri" w:cs="Tahoma"/>
          <w:spacing w:val="-4"/>
          <w:szCs w:val="18"/>
          <w:lang w:val="ru-RU"/>
        </w:rPr>
        <w:t>или</w:t>
      </w:r>
      <w:r w:rsidRPr="002B489D">
        <w:rPr>
          <w:rFonts w:eastAsia="Calibri" w:cs="Tahoma"/>
          <w:spacing w:val="-4"/>
          <w:szCs w:val="18"/>
        </w:rPr>
        <w:t xml:space="preserve"> </w:t>
      </w:r>
      <w:r w:rsidRPr="0055028E">
        <w:rPr>
          <w:rFonts w:eastAsia="Calibri" w:cs="Tahoma"/>
          <w:spacing w:val="-4"/>
          <w:szCs w:val="18"/>
        </w:rPr>
        <w:t>Enrollment</w:t>
      </w:r>
      <w:r w:rsidRPr="002B489D">
        <w:rPr>
          <w:rFonts w:eastAsia="Calibri" w:cs="Tahoma"/>
          <w:spacing w:val="-4"/>
          <w:szCs w:val="18"/>
        </w:rPr>
        <w:t xml:space="preserve"> </w:t>
      </w:r>
      <w:r w:rsidRPr="0055028E">
        <w:rPr>
          <w:rFonts w:eastAsia="Calibri" w:cs="Tahoma"/>
          <w:spacing w:val="-4"/>
          <w:szCs w:val="18"/>
        </w:rPr>
        <w:t>for</w:t>
      </w:r>
      <w:r w:rsidRPr="002B489D">
        <w:rPr>
          <w:rFonts w:eastAsia="Calibri" w:cs="Tahoma"/>
          <w:spacing w:val="-4"/>
          <w:szCs w:val="18"/>
        </w:rPr>
        <w:t xml:space="preserve"> </w:t>
      </w:r>
      <w:r w:rsidRPr="0055028E">
        <w:rPr>
          <w:rFonts w:eastAsia="Calibri" w:cs="Tahoma"/>
          <w:spacing w:val="-4"/>
          <w:szCs w:val="18"/>
        </w:rPr>
        <w:t>Education</w:t>
      </w:r>
      <w:r w:rsidRPr="002B489D">
        <w:rPr>
          <w:rFonts w:eastAsia="Calibri" w:cs="Tahoma"/>
          <w:spacing w:val="-4"/>
          <w:szCs w:val="18"/>
        </w:rPr>
        <w:t xml:space="preserve"> </w:t>
      </w:r>
      <w:r w:rsidRPr="0055028E">
        <w:rPr>
          <w:rFonts w:eastAsia="Calibri" w:cs="Tahoma"/>
          <w:spacing w:val="-4"/>
          <w:szCs w:val="18"/>
        </w:rPr>
        <w:t>Solutions</w:t>
      </w:r>
      <w:r w:rsidRPr="002B489D">
        <w:rPr>
          <w:rFonts w:eastAsia="Calibri" w:cs="Tahoma"/>
          <w:spacing w:val="-4"/>
          <w:szCs w:val="18"/>
        </w:rPr>
        <w:t xml:space="preserve">, </w:t>
      </w:r>
      <w:r w:rsidRPr="005B1A1A">
        <w:rPr>
          <w:rFonts w:eastAsia="Calibri" w:cs="Tahoma"/>
          <w:spacing w:val="-4"/>
          <w:szCs w:val="18"/>
          <w:lang w:val="ru-RU"/>
        </w:rPr>
        <w:t>также</w:t>
      </w:r>
      <w:r w:rsidRPr="002B489D">
        <w:rPr>
          <w:rFonts w:eastAsia="Calibri" w:cs="Tahoma"/>
          <w:spacing w:val="-4"/>
          <w:szCs w:val="18"/>
        </w:rPr>
        <w:t xml:space="preserve"> </w:t>
      </w:r>
      <w:r w:rsidRPr="005B1A1A">
        <w:rPr>
          <w:rFonts w:eastAsia="Calibri" w:cs="Tahoma"/>
          <w:spacing w:val="-4"/>
          <w:szCs w:val="18"/>
          <w:lang w:val="ru-RU"/>
        </w:rPr>
        <w:t>считаются</w:t>
      </w:r>
      <w:r w:rsidRPr="002B489D">
        <w:rPr>
          <w:rFonts w:eastAsia="Calibri" w:cs="Tahoma"/>
          <w:spacing w:val="-4"/>
          <w:szCs w:val="18"/>
        </w:rPr>
        <w:t xml:space="preserve"> </w:t>
      </w:r>
      <w:r w:rsidRPr="005B1A1A">
        <w:rPr>
          <w:rFonts w:eastAsia="Calibri" w:cs="Tahoma"/>
          <w:spacing w:val="-4"/>
          <w:szCs w:val="18"/>
          <w:lang w:val="ru-RU"/>
        </w:rPr>
        <w:t>Соответствующими</w:t>
      </w:r>
      <w:r w:rsidRPr="002B489D">
        <w:rPr>
          <w:rFonts w:eastAsia="Calibri" w:cs="Tahoma"/>
          <w:spacing w:val="-4"/>
          <w:szCs w:val="18"/>
        </w:rPr>
        <w:t xml:space="preserve"> </w:t>
      </w:r>
      <w:r w:rsidRPr="005B1A1A">
        <w:rPr>
          <w:rFonts w:eastAsia="Calibri" w:cs="Tahoma"/>
          <w:spacing w:val="-4"/>
          <w:szCs w:val="18"/>
          <w:lang w:val="ru-RU"/>
        </w:rPr>
        <w:t>лицензиями</w:t>
      </w:r>
      <w:r w:rsidRPr="002B489D">
        <w:rPr>
          <w:rFonts w:eastAsia="Calibri" w:cs="Tahoma"/>
          <w:spacing w:val="-4"/>
          <w:szCs w:val="18"/>
        </w:rPr>
        <w:t>.</w:t>
      </w:r>
      <w:r w:rsidR="00317026" w:rsidRPr="002B489D">
        <w:rPr>
          <w:rFonts w:eastAsia="Calibri" w:cs="Tahoma"/>
          <w:spacing w:val="-4"/>
          <w:szCs w:val="18"/>
        </w:rPr>
        <w:t xml:space="preserve"> </w:t>
      </w:r>
    </w:p>
    <w:p w14:paraId="2CF01F53" w14:textId="77777777" w:rsidR="00156AE7" w:rsidRPr="005B1A1A" w:rsidRDefault="00156AE7" w:rsidP="00346F4B">
      <w:pPr>
        <w:numPr>
          <w:ilvl w:val="0"/>
          <w:numId w:val="52"/>
        </w:numPr>
        <w:spacing w:after="60"/>
        <w:ind w:left="1440"/>
        <w:rPr>
          <w:lang w:val="ru-RU"/>
        </w:rPr>
      </w:pPr>
      <w:r w:rsidRPr="005B1A1A">
        <w:rPr>
          <w:rFonts w:eastAsia="Calibri" w:cs="Tahoma"/>
          <w:szCs w:val="18"/>
          <w:lang w:val="ru-RU"/>
        </w:rPr>
        <w:t xml:space="preserve">Несмотря на предоставление лицензий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w:t>
      </w:r>
      <w:r w:rsidRPr="0055028E">
        <w:rPr>
          <w:rFonts w:eastAsia="Calibri" w:cs="Tahoma"/>
          <w:szCs w:val="18"/>
        </w:rPr>
        <w:t>Standard</w:t>
      </w:r>
      <w:r w:rsidRPr="005B1A1A">
        <w:rPr>
          <w:rFonts w:eastAsia="Calibri" w:cs="Tahoma"/>
          <w:szCs w:val="18"/>
          <w:lang w:val="ru-RU"/>
        </w:rPr>
        <w:t xml:space="preserve"> и любые обновления до</w:t>
      </w:r>
      <w:r w:rsidR="00525B19" w:rsidRPr="0055028E">
        <w:rPr>
          <w:rFonts w:eastAsia="Calibri" w:cs="Tahoma"/>
          <w:szCs w:val="18"/>
        </w:rPr>
        <w:t> </w:t>
      </w:r>
      <w:r w:rsidRPr="005B1A1A">
        <w:rPr>
          <w:rFonts w:eastAsia="Calibri" w:cs="Tahoma"/>
          <w:szCs w:val="18"/>
          <w:lang w:val="ru-RU"/>
        </w:rPr>
        <w:t>этой версии, обязанности платить за Соответствующие лицензии и покрытие полностью остается в силе.</w:t>
      </w:r>
    </w:p>
    <w:p w14:paraId="12EE7804" w14:textId="77777777" w:rsidR="00171927" w:rsidRPr="005B1A1A" w:rsidRDefault="00171927" w:rsidP="00171927">
      <w:pPr>
        <w:pStyle w:val="EndnoteText"/>
        <w:ind w:left="0"/>
        <w:rPr>
          <w:lang w:val="ru-RU"/>
        </w:rPr>
      </w:pPr>
    </w:p>
    <w:p w14:paraId="617EE228" w14:textId="77777777" w:rsidR="00DD0569" w:rsidRPr="005B1A1A" w:rsidRDefault="00DD0569">
      <w:pPr>
        <w:rPr>
          <w:lang w:val="ru-RU"/>
        </w:rPr>
      </w:pPr>
      <w:bookmarkStart w:id="1636" w:name="_110_Windows_Server_1"/>
      <w:bookmarkStart w:id="1637" w:name="Srv_1102WinSvr08R2Itanium"/>
      <w:bookmarkStart w:id="1638" w:name="_Toc336338371"/>
      <w:bookmarkStart w:id="1639" w:name="Srv_1132WinSvr08R2Itanium"/>
      <w:bookmarkStart w:id="1640" w:name="Srv_117WinSvr08R2Itanium"/>
      <w:bookmarkStart w:id="1641" w:name="Srv_98WinSvr08StdandHyperV"/>
      <w:bookmarkStart w:id="1642" w:name="Srv_99WinSvr08StdandHyperV"/>
      <w:bookmarkEnd w:id="1636"/>
    </w:p>
    <w:p w14:paraId="5BB6F4EB" w14:textId="77777777" w:rsidR="00EF1978" w:rsidRPr="005B1A1A" w:rsidRDefault="00997FE5" w:rsidP="00A9151E">
      <w:pPr>
        <w:pStyle w:val="Heading3"/>
        <w:keepNext/>
        <w:ind w:left="360" w:hanging="360"/>
        <w:rPr>
          <w:lang w:val="ru-RU"/>
        </w:rPr>
      </w:pPr>
      <w:bookmarkStart w:id="1643" w:name="_111_Windows_Server_1"/>
      <w:bookmarkStart w:id="1644" w:name="_Toc377668064"/>
      <w:bookmarkEnd w:id="1643"/>
      <w:r>
        <w:rPr>
          <w:rFonts w:ascii="Tahoma" w:hAnsi="Tahoma"/>
          <w:caps/>
          <w:color w:val="F66400"/>
          <w:sz w:val="22"/>
          <w:vertAlign w:val="superscript"/>
          <w:lang w:val="ru-RU"/>
        </w:rPr>
        <w:t>11</w:t>
      </w:r>
      <w:r w:rsidRPr="00997FE5">
        <w:rPr>
          <w:rFonts w:ascii="Tahoma" w:hAnsi="Tahoma"/>
          <w:caps/>
          <w:color w:val="F66400"/>
          <w:sz w:val="22"/>
          <w:vertAlign w:val="superscript"/>
          <w:lang w:val="ru-RU"/>
        </w:rPr>
        <w:t>2</w:t>
      </w:r>
      <w:r w:rsidR="002B489D" w:rsidRPr="002B489D">
        <w:rPr>
          <w:b w:val="0"/>
          <w:caps/>
          <w:lang w:val="ru-RU"/>
        </w:rPr>
        <w:t xml:space="preserve"> </w:t>
      </w:r>
      <w:r w:rsidR="00A560B6" w:rsidRPr="0055028E">
        <w:rPr>
          <w:rFonts w:ascii="Tahoma" w:hAnsi="Tahoma"/>
          <w:color w:val="F66400"/>
          <w:sz w:val="22"/>
        </w:rPr>
        <w:t>Windows</w:t>
      </w:r>
      <w:r w:rsidR="00A560B6" w:rsidRPr="005B1A1A">
        <w:rPr>
          <w:rFonts w:ascii="Tahoma" w:hAnsi="Tahoma"/>
          <w:color w:val="F66400"/>
          <w:sz w:val="22"/>
          <w:lang w:val="ru-RU"/>
        </w:rPr>
        <w:t xml:space="preserve"> </w:t>
      </w:r>
      <w:r w:rsidR="00A560B6" w:rsidRPr="0055028E">
        <w:rPr>
          <w:rFonts w:ascii="Tahoma" w:hAnsi="Tahoma"/>
          <w:color w:val="F66400"/>
          <w:sz w:val="22"/>
        </w:rPr>
        <w:t>Server</w:t>
      </w:r>
      <w:r w:rsidR="00A560B6" w:rsidRPr="005B1A1A">
        <w:rPr>
          <w:rFonts w:ascii="Tahoma" w:hAnsi="Tahoma"/>
          <w:color w:val="F66400"/>
          <w:sz w:val="22"/>
          <w:lang w:val="ru-RU"/>
        </w:rPr>
        <w:t xml:space="preserve"> 2008 </w:t>
      </w:r>
      <w:r w:rsidR="00A560B6" w:rsidRPr="0055028E">
        <w:rPr>
          <w:rFonts w:ascii="Tahoma" w:hAnsi="Tahoma"/>
          <w:color w:val="F66400"/>
          <w:sz w:val="22"/>
        </w:rPr>
        <w:t>R</w:t>
      </w:r>
      <w:r w:rsidR="00A560B6" w:rsidRPr="005B1A1A">
        <w:rPr>
          <w:rFonts w:ascii="Tahoma" w:hAnsi="Tahoma"/>
          <w:color w:val="F66400"/>
          <w:sz w:val="22"/>
          <w:lang w:val="ru-RU"/>
        </w:rPr>
        <w:t xml:space="preserve">2 для систем на базе процессоров </w:t>
      </w:r>
      <w:r w:rsidR="00A560B6" w:rsidRPr="0055028E">
        <w:rPr>
          <w:rFonts w:ascii="Tahoma" w:hAnsi="Tahoma"/>
          <w:color w:val="F66400"/>
          <w:sz w:val="22"/>
        </w:rPr>
        <w:t>Itanium</w:t>
      </w:r>
      <w:bookmarkEnd w:id="1637"/>
      <w:bookmarkEnd w:id="1638"/>
      <w:bookmarkEnd w:id="1644"/>
    </w:p>
    <w:bookmarkEnd w:id="1639"/>
    <w:bookmarkEnd w:id="1640"/>
    <w:p w14:paraId="14DEB3CA" w14:textId="77777777" w:rsidR="00376D4B" w:rsidRPr="005B1A1A" w:rsidRDefault="00376D4B" w:rsidP="007E3162">
      <w:pPr>
        <w:ind w:left="360"/>
        <w:rPr>
          <w:lang w:val="ru-RU"/>
        </w:rPr>
      </w:pPr>
    </w:p>
    <w:p w14:paraId="3EA40CBF" w14:textId="77777777" w:rsidR="007E3162" w:rsidRPr="005B1A1A" w:rsidRDefault="006533DF" w:rsidP="007E3162">
      <w:pPr>
        <w:spacing w:after="60"/>
        <w:ind w:left="720"/>
        <w:rPr>
          <w:lang w:val="ru-RU"/>
        </w:rPr>
      </w:pPr>
      <w:r w:rsidRPr="005B1A1A">
        <w:rPr>
          <w:b/>
          <w:color w:val="000000"/>
          <w:lang w:val="ru-RU"/>
        </w:rPr>
        <w:t xml:space="preserve">Предоставление лицензий в связи с окончанием жизненного цикла </w:t>
      </w:r>
      <w:r w:rsidRPr="0055028E">
        <w:rPr>
          <w:b/>
          <w:color w:val="000000"/>
        </w:rPr>
        <w:t>Windows</w:t>
      </w:r>
      <w:r w:rsidRPr="005B1A1A">
        <w:rPr>
          <w:b/>
          <w:color w:val="000000"/>
          <w:lang w:val="ru-RU"/>
        </w:rPr>
        <w:t xml:space="preserve"> </w:t>
      </w:r>
      <w:r w:rsidRPr="0055028E">
        <w:rPr>
          <w:b/>
          <w:color w:val="000000"/>
        </w:rPr>
        <w:t>Server</w:t>
      </w:r>
      <w:r w:rsidRPr="005B1A1A">
        <w:rPr>
          <w:b/>
          <w:color w:val="000000"/>
          <w:lang w:val="ru-RU"/>
        </w:rPr>
        <w:t xml:space="preserve"> для компьютеров на базе процессоров </w:t>
      </w:r>
      <w:r w:rsidRPr="0055028E">
        <w:rPr>
          <w:b/>
          <w:color w:val="000000"/>
        </w:rPr>
        <w:t>Itanium</w:t>
      </w:r>
      <w:r w:rsidRPr="005B1A1A">
        <w:rPr>
          <w:b/>
          <w:color w:val="000000"/>
          <w:lang w:val="ru-RU"/>
        </w:rPr>
        <w:t>:</w:t>
      </w:r>
    </w:p>
    <w:p w14:paraId="3689D65A" w14:textId="77777777" w:rsidR="006533DF" w:rsidRPr="005B1A1A" w:rsidRDefault="006533DF" w:rsidP="007E3162">
      <w:pPr>
        <w:ind w:left="720"/>
        <w:rPr>
          <w:lang w:val="ru-RU"/>
        </w:rPr>
      </w:pPr>
      <w:r w:rsidRPr="0055028E">
        <w:rPr>
          <w:color w:val="000000"/>
        </w:rPr>
        <w:t>Windows</w:t>
      </w:r>
      <w:r w:rsidRPr="005B1A1A">
        <w:rPr>
          <w:color w:val="000000"/>
          <w:lang w:val="ru-RU"/>
        </w:rPr>
        <w:t xml:space="preserve"> </w:t>
      </w:r>
      <w:r w:rsidRPr="0055028E">
        <w:rPr>
          <w:color w:val="000000"/>
        </w:rPr>
        <w:t>Server</w:t>
      </w:r>
      <w:r w:rsidRPr="005B1A1A">
        <w:rPr>
          <w:color w:val="000000"/>
          <w:lang w:val="ru-RU"/>
        </w:rPr>
        <w:t xml:space="preserve"> 2008 </w:t>
      </w:r>
      <w:r w:rsidRPr="0055028E">
        <w:rPr>
          <w:color w:val="000000"/>
        </w:rPr>
        <w:t>R</w:t>
      </w:r>
      <w:r w:rsidRPr="005B1A1A">
        <w:rPr>
          <w:color w:val="000000"/>
          <w:lang w:val="ru-RU"/>
        </w:rPr>
        <w:t xml:space="preserve">2 будет последней версией </w:t>
      </w:r>
      <w:r w:rsidRPr="0055028E">
        <w:rPr>
          <w:color w:val="000000"/>
        </w:rPr>
        <w:t>Windows</w:t>
      </w:r>
      <w:r w:rsidRPr="005B1A1A">
        <w:rPr>
          <w:color w:val="000000"/>
          <w:lang w:val="ru-RU"/>
        </w:rPr>
        <w:t xml:space="preserve"> </w:t>
      </w:r>
      <w:r w:rsidRPr="0055028E">
        <w:rPr>
          <w:color w:val="000000"/>
        </w:rPr>
        <w:t>Server</w:t>
      </w:r>
      <w:r w:rsidRPr="005B1A1A">
        <w:rPr>
          <w:color w:val="000000"/>
          <w:lang w:val="ru-RU"/>
        </w:rPr>
        <w:t xml:space="preserve"> для компьютеров на базе процессоров </w:t>
      </w:r>
      <w:r w:rsidRPr="0055028E">
        <w:rPr>
          <w:color w:val="000000"/>
        </w:rPr>
        <w:t>Itanium</w:t>
      </w:r>
      <w:r w:rsidRPr="005B1A1A">
        <w:rPr>
          <w:color w:val="000000"/>
          <w:lang w:val="ru-RU"/>
        </w:rPr>
        <w:t>.</w:t>
      </w:r>
      <w:r w:rsidR="00317026" w:rsidRPr="005B1A1A">
        <w:rPr>
          <w:color w:val="000000"/>
          <w:lang w:val="ru-RU"/>
        </w:rPr>
        <w:t xml:space="preserve"> </w:t>
      </w:r>
      <w:r w:rsidRPr="005B1A1A">
        <w:rPr>
          <w:color w:val="000000"/>
          <w:lang w:val="ru-RU"/>
        </w:rPr>
        <w:t xml:space="preserve">Клиенты Программы корпоративного лицензирования с действующим покрытием </w:t>
      </w:r>
      <w:r w:rsidRPr="0055028E">
        <w:rPr>
          <w:color w:val="000000"/>
        </w:rPr>
        <w:t>Software</w:t>
      </w:r>
      <w:r w:rsidRPr="005B1A1A">
        <w:rPr>
          <w:color w:val="000000"/>
          <w:lang w:val="ru-RU"/>
        </w:rPr>
        <w:t xml:space="preserve"> </w:t>
      </w:r>
      <w:r w:rsidRPr="0055028E">
        <w:rPr>
          <w:color w:val="000000"/>
        </w:rPr>
        <w:t>Assurance</w:t>
      </w:r>
      <w:r w:rsidRPr="005B1A1A">
        <w:rPr>
          <w:color w:val="000000"/>
          <w:lang w:val="ru-RU"/>
        </w:rPr>
        <w:t xml:space="preserve"> для лицензий </w:t>
      </w:r>
      <w:r w:rsidRPr="0055028E">
        <w:rPr>
          <w:color w:val="000000"/>
        </w:rPr>
        <w:t>Windows</w:t>
      </w:r>
      <w:r w:rsidRPr="005B1A1A">
        <w:rPr>
          <w:color w:val="000000"/>
          <w:lang w:val="ru-RU"/>
        </w:rPr>
        <w:t xml:space="preserve"> </w:t>
      </w:r>
      <w:r w:rsidRPr="0055028E">
        <w:rPr>
          <w:color w:val="000000"/>
        </w:rPr>
        <w:t>Server</w:t>
      </w:r>
      <w:r w:rsidRPr="005B1A1A">
        <w:rPr>
          <w:color w:val="000000"/>
          <w:lang w:val="ru-RU"/>
        </w:rPr>
        <w:t xml:space="preserve"> 2008 </w:t>
      </w:r>
      <w:r w:rsidRPr="0055028E">
        <w:rPr>
          <w:color w:val="000000"/>
        </w:rPr>
        <w:t>R</w:t>
      </w:r>
      <w:r w:rsidRPr="005B1A1A">
        <w:rPr>
          <w:color w:val="000000"/>
          <w:lang w:val="ru-RU"/>
        </w:rPr>
        <w:t xml:space="preserve">2 </w:t>
      </w:r>
      <w:r w:rsidRPr="0055028E">
        <w:rPr>
          <w:color w:val="000000"/>
        </w:rPr>
        <w:t>for</w:t>
      </w:r>
      <w:r w:rsidRPr="005B1A1A">
        <w:rPr>
          <w:color w:val="000000"/>
          <w:lang w:val="ru-RU"/>
        </w:rPr>
        <w:t xml:space="preserve"> </w:t>
      </w:r>
      <w:r w:rsidRPr="0055028E">
        <w:rPr>
          <w:color w:val="000000"/>
        </w:rPr>
        <w:t>Itanium</w:t>
      </w:r>
      <w:r w:rsidRPr="005B1A1A">
        <w:rPr>
          <w:color w:val="000000"/>
          <w:lang w:val="ru-RU"/>
        </w:rPr>
        <w:t xml:space="preserve"> </w:t>
      </w:r>
      <w:r w:rsidRPr="0055028E">
        <w:rPr>
          <w:color w:val="000000"/>
        </w:rPr>
        <w:t>Based</w:t>
      </w:r>
      <w:r w:rsidRPr="005B1A1A">
        <w:rPr>
          <w:color w:val="000000"/>
          <w:lang w:val="ru-RU"/>
        </w:rPr>
        <w:t xml:space="preserve"> </w:t>
      </w:r>
      <w:r w:rsidRPr="0055028E">
        <w:rPr>
          <w:color w:val="000000"/>
        </w:rPr>
        <w:t>Systems</w:t>
      </w:r>
      <w:r w:rsidRPr="005B1A1A">
        <w:rPr>
          <w:color w:val="000000"/>
          <w:lang w:val="ru-RU"/>
        </w:rPr>
        <w:t xml:space="preserve"> на 1</w:t>
      </w:r>
      <w:r w:rsidR="00525B19" w:rsidRPr="0055028E">
        <w:rPr>
          <w:color w:val="000000"/>
        </w:rPr>
        <w:t> </w:t>
      </w:r>
      <w:r w:rsidRPr="005B1A1A">
        <w:rPr>
          <w:color w:val="000000"/>
          <w:lang w:val="ru-RU"/>
        </w:rPr>
        <w:t xml:space="preserve">сентября 2012 г. или на дату начала доступности для загрузки </w:t>
      </w:r>
      <w:r w:rsidRPr="0055028E">
        <w:rPr>
          <w:color w:val="000000"/>
        </w:rPr>
        <w:t>Windows</w:t>
      </w:r>
      <w:r w:rsidRPr="005B1A1A">
        <w:rPr>
          <w:color w:val="000000"/>
          <w:lang w:val="ru-RU"/>
        </w:rPr>
        <w:t xml:space="preserve"> </w:t>
      </w:r>
      <w:r w:rsidRPr="0055028E">
        <w:rPr>
          <w:color w:val="000000"/>
        </w:rPr>
        <w:t>Server</w:t>
      </w:r>
      <w:r w:rsidRPr="005B1A1A">
        <w:rPr>
          <w:color w:val="000000"/>
          <w:lang w:val="ru-RU"/>
        </w:rPr>
        <w:t xml:space="preserve"> 2012 в Центре поддержки корпоративных лицензий (</w:t>
      </w:r>
      <w:r w:rsidRPr="0055028E">
        <w:rPr>
          <w:color w:val="000000"/>
        </w:rPr>
        <w:t>VLSC</w:t>
      </w:r>
      <w:r w:rsidRPr="005B1A1A">
        <w:rPr>
          <w:color w:val="000000"/>
          <w:lang w:val="ru-RU"/>
        </w:rPr>
        <w:t>), смотря, что наступит раньше, («Соответствующие лицензии») получат право</w:t>
      </w:r>
      <w:r w:rsidRPr="005B1A1A">
        <w:rPr>
          <w:rFonts w:eastAsia="Calibri" w:cs="Tahoma"/>
          <w:szCs w:val="18"/>
          <w:lang w:val="ru-RU"/>
        </w:rPr>
        <w:t xml:space="preserve"> выполнить обновление до программного обеспечения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w:t>
      </w:r>
      <w:r w:rsidRPr="0055028E">
        <w:rPr>
          <w:rFonts w:eastAsia="Calibri" w:cs="Tahoma"/>
          <w:szCs w:val="18"/>
        </w:rPr>
        <w:t>Datacenter</w:t>
      </w:r>
      <w:r w:rsidRPr="005B1A1A">
        <w:rPr>
          <w:rFonts w:eastAsia="Calibri" w:cs="Tahoma"/>
          <w:szCs w:val="18"/>
          <w:lang w:val="ru-RU"/>
        </w:rPr>
        <w:t xml:space="preserve"> и использовать его вместо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2008 </w:t>
      </w:r>
      <w:r w:rsidRPr="0055028E">
        <w:rPr>
          <w:rFonts w:eastAsia="Calibri" w:cs="Tahoma"/>
          <w:szCs w:val="18"/>
        </w:rPr>
        <w:t>R</w:t>
      </w:r>
      <w:r w:rsidRPr="005B1A1A">
        <w:rPr>
          <w:rFonts w:eastAsia="Calibri" w:cs="Tahoma"/>
          <w:szCs w:val="18"/>
          <w:lang w:val="ru-RU"/>
        </w:rPr>
        <w:t xml:space="preserve">2 </w:t>
      </w:r>
      <w:r w:rsidRPr="0055028E">
        <w:rPr>
          <w:rFonts w:eastAsia="Calibri" w:cs="Tahoma"/>
          <w:szCs w:val="18"/>
        </w:rPr>
        <w:t>for</w:t>
      </w:r>
      <w:r w:rsidRPr="005B1A1A">
        <w:rPr>
          <w:rFonts w:eastAsia="Calibri" w:cs="Tahoma"/>
          <w:szCs w:val="18"/>
          <w:lang w:val="ru-RU"/>
        </w:rPr>
        <w:t xml:space="preserve"> </w:t>
      </w:r>
      <w:r w:rsidRPr="0055028E">
        <w:rPr>
          <w:rFonts w:eastAsia="Calibri" w:cs="Tahoma"/>
          <w:szCs w:val="18"/>
        </w:rPr>
        <w:t>Itanium</w:t>
      </w:r>
      <w:r w:rsidRPr="005B1A1A">
        <w:rPr>
          <w:rFonts w:eastAsia="Calibri" w:cs="Tahoma"/>
          <w:szCs w:val="18"/>
          <w:lang w:val="ru-RU"/>
        </w:rPr>
        <w:t xml:space="preserve"> </w:t>
      </w:r>
      <w:r w:rsidRPr="0055028E">
        <w:rPr>
          <w:rFonts w:eastAsia="Calibri" w:cs="Tahoma"/>
          <w:szCs w:val="18"/>
        </w:rPr>
        <w:t>Based</w:t>
      </w:r>
      <w:r w:rsidRPr="005B1A1A">
        <w:rPr>
          <w:rFonts w:eastAsia="Calibri" w:cs="Tahoma"/>
          <w:szCs w:val="18"/>
          <w:lang w:val="ru-RU"/>
        </w:rPr>
        <w:t xml:space="preserve"> </w:t>
      </w:r>
      <w:r w:rsidRPr="0055028E">
        <w:rPr>
          <w:rFonts w:eastAsia="Calibri" w:cs="Tahoma"/>
          <w:szCs w:val="18"/>
        </w:rPr>
        <w:t>Systems</w:t>
      </w:r>
      <w:r w:rsidRPr="005B1A1A">
        <w:rPr>
          <w:rFonts w:eastAsia="Calibri" w:cs="Tahoma"/>
          <w:szCs w:val="18"/>
          <w:lang w:val="ru-RU"/>
        </w:rPr>
        <w:t xml:space="preserve">. Чтобы стимулировать такое обновление, клиент получит право за каждые две Соответствующие лицензии получить лицензию на процессор для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w:t>
      </w:r>
      <w:r w:rsidRPr="0055028E">
        <w:rPr>
          <w:rFonts w:eastAsia="Calibri" w:cs="Tahoma"/>
          <w:szCs w:val="18"/>
        </w:rPr>
        <w:t>Datacenter</w:t>
      </w:r>
      <w:r w:rsidRPr="005B1A1A">
        <w:rPr>
          <w:rFonts w:eastAsia="Calibri" w:cs="Tahoma"/>
          <w:szCs w:val="18"/>
          <w:lang w:val="ru-RU"/>
        </w:rPr>
        <w:t xml:space="preserve"> после того как станет доступным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w:t>
      </w:r>
    </w:p>
    <w:p w14:paraId="60F101CD" w14:textId="77777777" w:rsidR="007E3162" w:rsidRPr="005B1A1A" w:rsidRDefault="007E3162" w:rsidP="007E3162">
      <w:pPr>
        <w:ind w:left="720"/>
        <w:rPr>
          <w:lang w:val="ru-RU"/>
        </w:rPr>
      </w:pPr>
    </w:p>
    <w:p w14:paraId="18DEFDC7" w14:textId="77777777" w:rsidR="006533DF" w:rsidRPr="005B1A1A" w:rsidRDefault="006533DF" w:rsidP="00346F4B">
      <w:pPr>
        <w:numPr>
          <w:ilvl w:val="0"/>
          <w:numId w:val="56"/>
        </w:numPr>
        <w:tabs>
          <w:tab w:val="clear" w:pos="360"/>
          <w:tab w:val="num" w:pos="1440"/>
        </w:tabs>
        <w:spacing w:after="60"/>
        <w:ind w:left="1440"/>
        <w:rPr>
          <w:lang w:val="ru-RU"/>
        </w:rPr>
      </w:pPr>
      <w:r w:rsidRPr="005B1A1A">
        <w:rPr>
          <w:color w:val="000000"/>
          <w:lang w:val="ru-RU"/>
        </w:rPr>
        <w:t>Если у клиента нечетное количество Соответствующих лицензий, тогда ему нужно округлить это количество до ближайшего четного числа, чтобы узнать, на что он имеет право.</w:t>
      </w:r>
      <w:r w:rsidR="00317026" w:rsidRPr="005B1A1A">
        <w:rPr>
          <w:color w:val="000000"/>
          <w:lang w:val="ru-RU"/>
        </w:rPr>
        <w:t xml:space="preserve"> </w:t>
      </w:r>
      <w:r w:rsidRPr="005B1A1A">
        <w:rPr>
          <w:color w:val="000000"/>
          <w:lang w:val="ru-RU"/>
        </w:rPr>
        <w:t xml:space="preserve">Например, клиент имеет три Соответствующих лицензии, тогда он получит право на одну лицензии </w:t>
      </w:r>
      <w:r w:rsidRPr="0055028E">
        <w:rPr>
          <w:color w:val="000000"/>
        </w:rPr>
        <w:t>Windows</w:t>
      </w:r>
      <w:r w:rsidRPr="005B1A1A">
        <w:rPr>
          <w:color w:val="000000"/>
          <w:lang w:val="ru-RU"/>
        </w:rPr>
        <w:t xml:space="preserve"> </w:t>
      </w:r>
      <w:r w:rsidRPr="0055028E">
        <w:rPr>
          <w:color w:val="000000"/>
        </w:rPr>
        <w:t>Server</w:t>
      </w:r>
      <w:r w:rsidRPr="005B1A1A">
        <w:rPr>
          <w:color w:val="000000"/>
          <w:lang w:val="ru-RU"/>
        </w:rPr>
        <w:t xml:space="preserve"> 2012 </w:t>
      </w:r>
      <w:r w:rsidRPr="0055028E">
        <w:rPr>
          <w:color w:val="000000"/>
        </w:rPr>
        <w:t>Datacenter</w:t>
      </w:r>
      <w:r w:rsidRPr="005B1A1A">
        <w:rPr>
          <w:color w:val="000000"/>
          <w:lang w:val="ru-RU"/>
        </w:rPr>
        <w:t xml:space="preserve">. </w:t>
      </w:r>
    </w:p>
    <w:p w14:paraId="3DBA68C6" w14:textId="77777777" w:rsidR="006533DF" w:rsidRPr="005B1A1A" w:rsidRDefault="006533DF" w:rsidP="00346F4B">
      <w:pPr>
        <w:pStyle w:val="ListParagraph"/>
        <w:numPr>
          <w:ilvl w:val="0"/>
          <w:numId w:val="56"/>
        </w:numPr>
        <w:tabs>
          <w:tab w:val="clear" w:pos="360"/>
          <w:tab w:val="num" w:pos="1440"/>
        </w:tabs>
        <w:spacing w:after="60"/>
        <w:ind w:left="1440"/>
        <w:contextualSpacing w:val="0"/>
        <w:rPr>
          <w:lang w:val="ru-RU"/>
        </w:rPr>
      </w:pPr>
      <w:r w:rsidRPr="005B1A1A">
        <w:rPr>
          <w:rFonts w:ascii="Tahoma" w:eastAsia="Calibri" w:hAnsi="Tahoma" w:cs="Tahoma"/>
          <w:sz w:val="18"/>
          <w:szCs w:val="18"/>
          <w:lang w:val="ru-RU"/>
        </w:rPr>
        <w:t xml:space="preserve">Лицензии, приобретенные в рамках этой программы включают покрытие </w:t>
      </w:r>
      <w:r w:rsidRPr="0055028E">
        <w:rPr>
          <w:rFonts w:ascii="Tahoma" w:eastAsia="Calibri" w:hAnsi="Tahoma" w:cs="Tahoma"/>
          <w:sz w:val="18"/>
          <w:szCs w:val="18"/>
        </w:rPr>
        <w:t>Software</w:t>
      </w:r>
      <w:r w:rsidRPr="005B1A1A">
        <w:rPr>
          <w:rFonts w:ascii="Tahoma" w:eastAsia="Calibri" w:hAnsi="Tahoma" w:cs="Tahoma"/>
          <w:sz w:val="18"/>
          <w:szCs w:val="18"/>
          <w:lang w:val="ru-RU"/>
        </w:rPr>
        <w:t xml:space="preserve"> </w:t>
      </w:r>
      <w:r w:rsidRPr="0055028E">
        <w:rPr>
          <w:rFonts w:ascii="Tahoma" w:eastAsia="Calibri" w:hAnsi="Tahoma" w:cs="Tahoma"/>
          <w:sz w:val="18"/>
          <w:szCs w:val="18"/>
        </w:rPr>
        <w:t>Assurance</w:t>
      </w:r>
      <w:r w:rsidRPr="005B1A1A">
        <w:rPr>
          <w:rFonts w:ascii="Tahoma" w:eastAsia="Calibri" w:hAnsi="Tahoma" w:cs="Tahoma"/>
          <w:sz w:val="18"/>
          <w:szCs w:val="18"/>
          <w:lang w:val="ru-RU"/>
        </w:rPr>
        <w:t>.</w:t>
      </w:r>
      <w:r w:rsidR="00317026" w:rsidRPr="005B1A1A">
        <w:rPr>
          <w:rFonts w:ascii="Tahoma" w:eastAsia="Calibri" w:hAnsi="Tahoma" w:cs="Tahoma"/>
          <w:sz w:val="18"/>
          <w:szCs w:val="18"/>
          <w:lang w:val="ru-RU"/>
        </w:rPr>
        <w:t xml:space="preserve"> </w:t>
      </w:r>
      <w:r w:rsidRPr="005B1A1A">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14:paraId="33525796" w14:textId="77777777" w:rsidR="006533DF" w:rsidRPr="005B1A1A" w:rsidRDefault="006533DF" w:rsidP="00346F4B">
      <w:pPr>
        <w:pStyle w:val="ListParagraph"/>
        <w:numPr>
          <w:ilvl w:val="0"/>
          <w:numId w:val="56"/>
        </w:numPr>
        <w:tabs>
          <w:tab w:val="clear" w:pos="360"/>
          <w:tab w:val="num" w:pos="1440"/>
        </w:tabs>
        <w:spacing w:after="60"/>
        <w:ind w:left="1440"/>
        <w:contextualSpacing w:val="0"/>
        <w:rPr>
          <w:lang w:val="ru-RU"/>
        </w:rPr>
      </w:pPr>
      <w:r w:rsidRPr="005B1A1A">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78F6DF4B" w14:textId="77777777" w:rsidR="006533DF" w:rsidRPr="005B1A1A" w:rsidRDefault="006533DF" w:rsidP="00346F4B">
      <w:pPr>
        <w:numPr>
          <w:ilvl w:val="0"/>
          <w:numId w:val="56"/>
        </w:numPr>
        <w:tabs>
          <w:tab w:val="clear" w:pos="360"/>
          <w:tab w:val="num" w:pos="1440"/>
        </w:tabs>
        <w:spacing w:after="60"/>
        <w:ind w:left="1440"/>
        <w:rPr>
          <w:lang w:val="ru-RU"/>
        </w:rPr>
      </w:pPr>
      <w:r w:rsidRPr="005B1A1A">
        <w:rPr>
          <w:rFonts w:eastAsia="Calibri" w:cs="Tahoma"/>
          <w:szCs w:val="18"/>
          <w:lang w:val="ru-RU"/>
        </w:rPr>
        <w:t xml:space="preserve">При обновлении до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w:t>
      </w:r>
      <w:r w:rsidRPr="0055028E">
        <w:rPr>
          <w:rFonts w:eastAsia="Calibri" w:cs="Tahoma"/>
          <w:szCs w:val="18"/>
        </w:rPr>
        <w:t>Standard</w:t>
      </w:r>
      <w:r w:rsidRPr="005B1A1A">
        <w:rPr>
          <w:rFonts w:eastAsia="Calibri" w:cs="Tahoma"/>
          <w:szCs w:val="18"/>
          <w:lang w:val="ru-RU"/>
        </w:rPr>
        <w:t xml:space="preserve"> в рамках данной программы существующие Соответствующие лицензии клиента на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2008 </w:t>
      </w:r>
      <w:r w:rsidRPr="0055028E">
        <w:rPr>
          <w:rFonts w:eastAsia="Calibri" w:cs="Tahoma"/>
          <w:szCs w:val="18"/>
        </w:rPr>
        <w:t>R</w:t>
      </w:r>
      <w:r w:rsidRPr="005B1A1A">
        <w:rPr>
          <w:rFonts w:eastAsia="Calibri" w:cs="Tahoma"/>
          <w:szCs w:val="18"/>
          <w:lang w:val="ru-RU"/>
        </w:rPr>
        <w:t xml:space="preserve">2 для компьютеров на базе процессоров </w:t>
      </w:r>
      <w:r w:rsidRPr="0055028E">
        <w:rPr>
          <w:rFonts w:eastAsia="Calibri" w:cs="Tahoma"/>
          <w:szCs w:val="18"/>
        </w:rPr>
        <w:t>Itanium</w:t>
      </w:r>
      <w:r w:rsidRPr="005B1A1A">
        <w:rPr>
          <w:rFonts w:eastAsia="Calibri" w:cs="Tahoma"/>
          <w:szCs w:val="18"/>
          <w:lang w:val="ru-RU"/>
        </w:rPr>
        <w:t xml:space="preserve"> больше не будут действительными.</w:t>
      </w:r>
    </w:p>
    <w:p w14:paraId="31E13D3A" w14:textId="77777777" w:rsidR="006533DF" w:rsidRPr="002B489D" w:rsidRDefault="006533DF" w:rsidP="00346F4B">
      <w:pPr>
        <w:numPr>
          <w:ilvl w:val="0"/>
          <w:numId w:val="56"/>
        </w:numPr>
        <w:tabs>
          <w:tab w:val="clear" w:pos="360"/>
          <w:tab w:val="num" w:pos="1440"/>
        </w:tabs>
        <w:spacing w:after="60"/>
        <w:ind w:left="1440"/>
      </w:pPr>
      <w:r w:rsidRPr="005B1A1A">
        <w:rPr>
          <w:color w:val="000000"/>
          <w:lang w:val="ru-RU"/>
        </w:rPr>
        <w:t xml:space="preserve">Для целей последующего предоставления лицензии </w:t>
      </w:r>
      <w:r w:rsidRPr="0055028E">
        <w:rPr>
          <w:color w:val="000000"/>
        </w:rPr>
        <w:t>Windows</w:t>
      </w:r>
      <w:r w:rsidRPr="005B1A1A">
        <w:rPr>
          <w:color w:val="000000"/>
          <w:lang w:val="ru-RU"/>
        </w:rPr>
        <w:t xml:space="preserve"> </w:t>
      </w:r>
      <w:r w:rsidRPr="0055028E">
        <w:rPr>
          <w:color w:val="000000"/>
        </w:rPr>
        <w:t>Server</w:t>
      </w:r>
      <w:r w:rsidRPr="005B1A1A">
        <w:rPr>
          <w:color w:val="000000"/>
          <w:lang w:val="ru-RU"/>
        </w:rPr>
        <w:t xml:space="preserve"> 2008 </w:t>
      </w:r>
      <w:r w:rsidRPr="0055028E">
        <w:rPr>
          <w:color w:val="000000"/>
        </w:rPr>
        <w:t>R</w:t>
      </w:r>
      <w:r w:rsidRPr="005B1A1A">
        <w:rPr>
          <w:color w:val="000000"/>
          <w:lang w:val="ru-RU"/>
        </w:rPr>
        <w:t xml:space="preserve">2 для систем на базе процессоров </w:t>
      </w:r>
      <w:r w:rsidRPr="0055028E">
        <w:rPr>
          <w:color w:val="000000"/>
        </w:rPr>
        <w:t>Itanium</w:t>
      </w:r>
      <w:r w:rsidRPr="005B1A1A">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55028E">
        <w:rPr>
          <w:rFonts w:cs="Tahoma"/>
          <w:bCs/>
          <w:color w:val="000000"/>
          <w:szCs w:val="18"/>
        </w:rPr>
        <w:t>Enterprise</w:t>
      </w:r>
      <w:r w:rsidRPr="002B489D">
        <w:rPr>
          <w:rFonts w:cs="Tahoma"/>
          <w:bCs/>
          <w:color w:val="000000"/>
          <w:szCs w:val="18"/>
        </w:rPr>
        <w:t xml:space="preserve">, </w:t>
      </w:r>
      <w:r w:rsidRPr="0055028E">
        <w:rPr>
          <w:rFonts w:cs="Tahoma"/>
          <w:bCs/>
          <w:color w:val="000000"/>
          <w:szCs w:val="18"/>
        </w:rPr>
        <w:t>Enterprise</w:t>
      </w:r>
      <w:r w:rsidRPr="002B489D">
        <w:rPr>
          <w:rFonts w:cs="Tahoma"/>
          <w:bCs/>
          <w:color w:val="000000"/>
          <w:szCs w:val="18"/>
        </w:rPr>
        <w:t xml:space="preserve"> </w:t>
      </w:r>
      <w:r w:rsidRPr="0055028E">
        <w:rPr>
          <w:rFonts w:cs="Tahoma"/>
          <w:bCs/>
          <w:color w:val="000000"/>
          <w:szCs w:val="18"/>
        </w:rPr>
        <w:t>Subscription</w:t>
      </w:r>
      <w:r w:rsidRPr="002B489D">
        <w:rPr>
          <w:rFonts w:cs="Tahoma"/>
          <w:bCs/>
          <w:color w:val="000000"/>
          <w:szCs w:val="18"/>
        </w:rPr>
        <w:t xml:space="preserve">, </w:t>
      </w:r>
      <w:r w:rsidRPr="0055028E">
        <w:rPr>
          <w:rFonts w:cs="Tahoma"/>
          <w:bCs/>
          <w:color w:val="000000"/>
          <w:szCs w:val="18"/>
        </w:rPr>
        <w:t>Open</w:t>
      </w:r>
      <w:r w:rsidRPr="002B489D">
        <w:rPr>
          <w:rFonts w:cs="Tahoma"/>
          <w:bCs/>
          <w:color w:val="000000"/>
          <w:szCs w:val="18"/>
        </w:rPr>
        <w:t xml:space="preserve"> </w:t>
      </w:r>
      <w:r w:rsidRPr="0055028E">
        <w:rPr>
          <w:rFonts w:cs="Tahoma"/>
          <w:bCs/>
          <w:color w:val="000000"/>
          <w:szCs w:val="18"/>
        </w:rPr>
        <w:t>Value</w:t>
      </w:r>
      <w:r w:rsidRPr="002B489D">
        <w:rPr>
          <w:rFonts w:cs="Tahoma"/>
          <w:bCs/>
          <w:color w:val="000000"/>
          <w:szCs w:val="18"/>
        </w:rPr>
        <w:t xml:space="preserve"> </w:t>
      </w:r>
      <w:r w:rsidRPr="0055028E">
        <w:rPr>
          <w:rFonts w:cs="Tahoma"/>
          <w:bCs/>
          <w:color w:val="000000"/>
          <w:szCs w:val="18"/>
        </w:rPr>
        <w:t>Subscription</w:t>
      </w:r>
      <w:r w:rsidRPr="002B489D">
        <w:rPr>
          <w:rFonts w:cs="Tahoma"/>
          <w:bCs/>
          <w:color w:val="000000"/>
          <w:szCs w:val="18"/>
        </w:rPr>
        <w:t xml:space="preserve"> </w:t>
      </w:r>
      <w:r w:rsidRPr="005B1A1A">
        <w:rPr>
          <w:rFonts w:cs="Tahoma"/>
          <w:bCs/>
          <w:color w:val="000000"/>
          <w:szCs w:val="18"/>
          <w:lang w:val="ru-RU"/>
        </w:rPr>
        <w:t>или</w:t>
      </w:r>
      <w:r w:rsidRPr="002B489D">
        <w:rPr>
          <w:rFonts w:cs="Tahoma"/>
          <w:bCs/>
          <w:color w:val="000000"/>
          <w:szCs w:val="18"/>
        </w:rPr>
        <w:t xml:space="preserve"> </w:t>
      </w:r>
      <w:r w:rsidRPr="0055028E">
        <w:rPr>
          <w:rFonts w:cs="Tahoma"/>
          <w:bCs/>
          <w:color w:val="000000"/>
          <w:szCs w:val="18"/>
        </w:rPr>
        <w:t>Enrollment</w:t>
      </w:r>
      <w:r w:rsidRPr="002B489D">
        <w:rPr>
          <w:rFonts w:cs="Tahoma"/>
          <w:bCs/>
          <w:color w:val="000000"/>
          <w:szCs w:val="18"/>
        </w:rPr>
        <w:t xml:space="preserve"> </w:t>
      </w:r>
      <w:r w:rsidRPr="0055028E">
        <w:rPr>
          <w:rFonts w:cs="Tahoma"/>
          <w:bCs/>
          <w:color w:val="000000"/>
          <w:szCs w:val="18"/>
        </w:rPr>
        <w:t>for</w:t>
      </w:r>
      <w:r w:rsidRPr="002B489D">
        <w:rPr>
          <w:rFonts w:cs="Tahoma"/>
          <w:bCs/>
          <w:color w:val="000000"/>
          <w:szCs w:val="18"/>
        </w:rPr>
        <w:t xml:space="preserve"> </w:t>
      </w:r>
      <w:r w:rsidRPr="0055028E">
        <w:rPr>
          <w:rFonts w:cs="Tahoma"/>
          <w:bCs/>
          <w:color w:val="000000"/>
          <w:szCs w:val="18"/>
        </w:rPr>
        <w:t>Education</w:t>
      </w:r>
      <w:r w:rsidRPr="002B489D">
        <w:rPr>
          <w:rFonts w:cs="Tahoma"/>
          <w:bCs/>
          <w:color w:val="000000"/>
          <w:szCs w:val="18"/>
        </w:rPr>
        <w:t xml:space="preserve"> </w:t>
      </w:r>
      <w:r w:rsidRPr="0055028E">
        <w:rPr>
          <w:rFonts w:cs="Tahoma"/>
          <w:bCs/>
          <w:color w:val="000000"/>
          <w:szCs w:val="18"/>
        </w:rPr>
        <w:t>Solutions</w:t>
      </w:r>
      <w:r w:rsidRPr="002B489D">
        <w:rPr>
          <w:rFonts w:cs="Tahoma"/>
          <w:bCs/>
          <w:color w:val="000000"/>
          <w:szCs w:val="18"/>
        </w:rPr>
        <w:t xml:space="preserve">, </w:t>
      </w:r>
      <w:r w:rsidRPr="005B1A1A">
        <w:rPr>
          <w:rFonts w:cs="Tahoma"/>
          <w:bCs/>
          <w:color w:val="000000"/>
          <w:szCs w:val="18"/>
          <w:lang w:val="ru-RU"/>
        </w:rPr>
        <w:t>также</w:t>
      </w:r>
      <w:r w:rsidRPr="002B489D">
        <w:rPr>
          <w:rFonts w:cs="Tahoma"/>
          <w:bCs/>
          <w:color w:val="000000"/>
          <w:szCs w:val="18"/>
        </w:rPr>
        <w:t xml:space="preserve"> </w:t>
      </w:r>
      <w:r w:rsidRPr="005B1A1A">
        <w:rPr>
          <w:rFonts w:cs="Tahoma"/>
          <w:bCs/>
          <w:color w:val="000000"/>
          <w:szCs w:val="18"/>
          <w:lang w:val="ru-RU"/>
        </w:rPr>
        <w:t>считаются</w:t>
      </w:r>
      <w:r w:rsidRPr="002B489D">
        <w:rPr>
          <w:rFonts w:cs="Tahoma"/>
          <w:bCs/>
          <w:color w:val="000000"/>
          <w:szCs w:val="18"/>
        </w:rPr>
        <w:t xml:space="preserve"> </w:t>
      </w:r>
      <w:r w:rsidRPr="005B1A1A">
        <w:rPr>
          <w:rFonts w:cs="Tahoma"/>
          <w:bCs/>
          <w:color w:val="000000"/>
          <w:szCs w:val="18"/>
          <w:lang w:val="ru-RU"/>
        </w:rPr>
        <w:t>Соответствующими</w:t>
      </w:r>
      <w:r w:rsidRPr="002B489D">
        <w:rPr>
          <w:rFonts w:cs="Tahoma"/>
          <w:bCs/>
          <w:color w:val="000000"/>
          <w:szCs w:val="18"/>
        </w:rPr>
        <w:t xml:space="preserve"> </w:t>
      </w:r>
      <w:r w:rsidRPr="005B1A1A">
        <w:rPr>
          <w:rFonts w:cs="Tahoma"/>
          <w:bCs/>
          <w:color w:val="000000"/>
          <w:szCs w:val="18"/>
          <w:lang w:val="ru-RU"/>
        </w:rPr>
        <w:t>лицензиями</w:t>
      </w:r>
      <w:r w:rsidRPr="002B489D">
        <w:rPr>
          <w:rFonts w:cs="Tahoma"/>
          <w:bCs/>
          <w:color w:val="000000"/>
          <w:szCs w:val="18"/>
        </w:rPr>
        <w:t>.</w:t>
      </w:r>
      <w:r w:rsidR="00317026" w:rsidRPr="002B489D">
        <w:rPr>
          <w:rFonts w:cs="Tahoma"/>
          <w:bCs/>
          <w:color w:val="000000"/>
          <w:szCs w:val="18"/>
        </w:rPr>
        <w:t xml:space="preserve"> </w:t>
      </w:r>
    </w:p>
    <w:p w14:paraId="28F6B303" w14:textId="77777777" w:rsidR="006533DF" w:rsidRPr="005B1A1A" w:rsidRDefault="006533DF" w:rsidP="00346F4B">
      <w:pPr>
        <w:numPr>
          <w:ilvl w:val="0"/>
          <w:numId w:val="56"/>
        </w:numPr>
        <w:tabs>
          <w:tab w:val="clear" w:pos="360"/>
          <w:tab w:val="num" w:pos="1440"/>
        </w:tabs>
        <w:spacing w:after="60"/>
        <w:ind w:left="1440"/>
        <w:rPr>
          <w:lang w:val="ru-RU"/>
        </w:rPr>
      </w:pPr>
      <w:r w:rsidRPr="005B1A1A">
        <w:rPr>
          <w:rFonts w:cs="Tahoma"/>
          <w:bCs/>
          <w:color w:val="000000"/>
          <w:szCs w:val="18"/>
          <w:lang w:val="ru-RU"/>
        </w:rPr>
        <w:t xml:space="preserve">Несмотря на предоставление лицензий </w:t>
      </w:r>
      <w:r w:rsidRPr="0055028E">
        <w:rPr>
          <w:rFonts w:cs="Tahoma"/>
          <w:bCs/>
          <w:color w:val="000000"/>
          <w:szCs w:val="18"/>
        </w:rPr>
        <w:t>Windows</w:t>
      </w:r>
      <w:r w:rsidRPr="005B1A1A">
        <w:rPr>
          <w:rFonts w:cs="Tahoma"/>
          <w:bCs/>
          <w:color w:val="000000"/>
          <w:szCs w:val="18"/>
          <w:lang w:val="ru-RU"/>
        </w:rPr>
        <w:t xml:space="preserve"> </w:t>
      </w:r>
      <w:r w:rsidRPr="0055028E">
        <w:rPr>
          <w:rFonts w:cs="Tahoma"/>
          <w:bCs/>
          <w:color w:val="000000"/>
          <w:szCs w:val="18"/>
        </w:rPr>
        <w:t>Server</w:t>
      </w:r>
      <w:r w:rsidRPr="005B1A1A">
        <w:rPr>
          <w:rFonts w:cs="Tahoma"/>
          <w:bCs/>
          <w:color w:val="000000"/>
          <w:szCs w:val="18"/>
          <w:lang w:val="ru-RU"/>
        </w:rPr>
        <w:t xml:space="preserve"> 2012 </w:t>
      </w:r>
      <w:r w:rsidRPr="0055028E">
        <w:rPr>
          <w:rFonts w:cs="Tahoma"/>
          <w:bCs/>
          <w:color w:val="000000"/>
          <w:szCs w:val="18"/>
        </w:rPr>
        <w:t>Datacenter</w:t>
      </w:r>
      <w:r w:rsidRPr="005B1A1A">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14:paraId="1B3E44DF" w14:textId="77777777" w:rsidR="00586FCE" w:rsidRPr="005B1A1A" w:rsidRDefault="00586FCE" w:rsidP="00EF2279">
      <w:pPr>
        <w:rPr>
          <w:lang w:val="ru-RU"/>
        </w:rPr>
      </w:pPr>
      <w:bookmarkStart w:id="1645" w:name="_117_Windows_Server"/>
      <w:bookmarkEnd w:id="1641"/>
      <w:bookmarkEnd w:id="1642"/>
      <w:bookmarkEnd w:id="1645"/>
    </w:p>
    <w:p w14:paraId="3EE4DD21" w14:textId="77777777" w:rsidR="00FE1A01" w:rsidRPr="005B1A1A" w:rsidRDefault="00997FE5" w:rsidP="00EF2279">
      <w:pPr>
        <w:pStyle w:val="Heading3"/>
        <w:rPr>
          <w:lang w:val="ru-RU"/>
        </w:rPr>
      </w:pPr>
      <w:bookmarkStart w:id="1646" w:name="_116_Windows_Server"/>
      <w:bookmarkStart w:id="1647" w:name="_111_Windows_Server"/>
      <w:bookmarkStart w:id="1648" w:name="_Toc336338372"/>
      <w:bookmarkStart w:id="1649" w:name="_Toc377668065"/>
      <w:bookmarkStart w:id="1650" w:name="Srv_101Win2008RemoteCALandExtConn"/>
      <w:bookmarkStart w:id="1651" w:name="Srv_115Win2008RemoteCALandExtConn"/>
      <w:bookmarkStart w:id="1652" w:name="Srv_119Win2008RemoteCALandExtConn"/>
      <w:bookmarkStart w:id="1653" w:name="Srv_101WindowsSvr2008RemoteDesktop"/>
      <w:bookmarkEnd w:id="1646"/>
      <w:bookmarkEnd w:id="1647"/>
      <w:r>
        <w:rPr>
          <w:rStyle w:val="Heading3Char"/>
          <w:rFonts w:ascii="Tahoma" w:hAnsi="Tahoma"/>
          <w:b/>
          <w:caps/>
          <w:color w:val="F66400"/>
          <w:sz w:val="22"/>
          <w:vertAlign w:val="superscript"/>
          <w:lang w:val="ru-RU"/>
        </w:rPr>
        <w:t>11</w:t>
      </w:r>
      <w:r w:rsidRPr="001321A7">
        <w:rPr>
          <w:rStyle w:val="Heading3Char"/>
          <w:rFonts w:ascii="Tahoma" w:hAnsi="Tahoma"/>
          <w:b/>
          <w:caps/>
          <w:color w:val="F66400"/>
          <w:sz w:val="22"/>
          <w:vertAlign w:val="superscript"/>
          <w:lang w:val="ru-RU"/>
        </w:rPr>
        <w:t>3</w:t>
      </w:r>
      <w:r w:rsidR="002B489D" w:rsidRPr="002B489D">
        <w:rPr>
          <w:rStyle w:val="Heading3Char"/>
          <w:rFonts w:ascii="Tahoma" w:hAnsi="Tahoma"/>
          <w:b/>
          <w:caps/>
          <w:color w:val="F66400"/>
          <w:sz w:val="22"/>
          <w:lang w:val="ru-RU"/>
        </w:rPr>
        <w:t xml:space="preserve"> </w:t>
      </w:r>
      <w:r w:rsidR="00A560B6" w:rsidRPr="0055028E">
        <w:rPr>
          <w:rFonts w:ascii="Tahoma" w:hAnsi="Tahoma"/>
          <w:color w:val="F66400"/>
          <w:sz w:val="22"/>
        </w:rPr>
        <w:t>Windows</w:t>
      </w:r>
      <w:r w:rsidR="00A560B6" w:rsidRPr="005B1A1A">
        <w:rPr>
          <w:rFonts w:ascii="Tahoma" w:hAnsi="Tahoma"/>
          <w:color w:val="F66400"/>
          <w:sz w:val="22"/>
          <w:lang w:val="ru-RU"/>
        </w:rPr>
        <w:t xml:space="preserve"> </w:t>
      </w:r>
      <w:r w:rsidR="00A560B6" w:rsidRPr="0055028E">
        <w:rPr>
          <w:rFonts w:ascii="Tahoma" w:hAnsi="Tahoma"/>
          <w:color w:val="F66400"/>
          <w:sz w:val="22"/>
        </w:rPr>
        <w:t>Server</w:t>
      </w:r>
      <w:r w:rsidR="00A560B6" w:rsidRPr="005B1A1A">
        <w:rPr>
          <w:rFonts w:ascii="Tahoma" w:hAnsi="Tahoma"/>
          <w:color w:val="F66400"/>
          <w:sz w:val="22"/>
          <w:lang w:val="ru-RU"/>
        </w:rPr>
        <w:t xml:space="preserve"> 2012 </w:t>
      </w:r>
      <w:r w:rsidR="00A560B6" w:rsidRPr="0055028E">
        <w:rPr>
          <w:rFonts w:ascii="Tahoma" w:hAnsi="Tahoma"/>
          <w:color w:val="F66400"/>
          <w:sz w:val="22"/>
        </w:rPr>
        <w:t>CAL</w:t>
      </w:r>
      <w:bookmarkEnd w:id="1648"/>
      <w:bookmarkEnd w:id="1649"/>
    </w:p>
    <w:p w14:paraId="6D0404B7" w14:textId="77777777" w:rsidR="00FE1A01" w:rsidRPr="005B1A1A" w:rsidRDefault="00FE1A01" w:rsidP="002A01C2">
      <w:pPr>
        <w:rPr>
          <w:lang w:val="ru-RU"/>
        </w:rPr>
      </w:pPr>
    </w:p>
    <w:p w14:paraId="4E35D67E" w14:textId="77777777" w:rsidR="00FE1A01" w:rsidRPr="005B1A1A" w:rsidRDefault="00FE1A01" w:rsidP="002A01C2">
      <w:pPr>
        <w:ind w:left="720"/>
        <w:rPr>
          <w:lang w:val="ru-RU"/>
        </w:rPr>
      </w:pPr>
      <w:r w:rsidRPr="005B1A1A">
        <w:rPr>
          <w:rFonts w:cs="Tahoma"/>
          <w:szCs w:val="18"/>
          <w:lang w:val="ru-RU"/>
        </w:rPr>
        <w:t xml:space="preserve">Клиентскую лицензию </w:t>
      </w:r>
      <w:r w:rsidRPr="0055028E">
        <w:rPr>
          <w:rFonts w:cs="Tahoma"/>
          <w:szCs w:val="18"/>
        </w:rPr>
        <w:t>Windows</w:t>
      </w:r>
      <w:r w:rsidRPr="005B1A1A">
        <w:rPr>
          <w:rFonts w:cs="Tahoma"/>
          <w:szCs w:val="18"/>
          <w:lang w:val="ru-RU"/>
        </w:rPr>
        <w:t xml:space="preserve"> </w:t>
      </w:r>
      <w:r w:rsidRPr="0055028E">
        <w:rPr>
          <w:rFonts w:cs="Tahoma"/>
          <w:szCs w:val="18"/>
        </w:rPr>
        <w:t>Server</w:t>
      </w:r>
      <w:r w:rsidRPr="005B1A1A">
        <w:rPr>
          <w:rFonts w:cs="Tahoma"/>
          <w:szCs w:val="18"/>
          <w:lang w:val="ru-RU"/>
        </w:rPr>
        <w:t xml:space="preserve"> 2012 </w:t>
      </w:r>
      <w:r w:rsidRPr="0055028E">
        <w:rPr>
          <w:rFonts w:cs="Tahoma"/>
          <w:szCs w:val="18"/>
        </w:rPr>
        <w:t>CAL</w:t>
      </w:r>
      <w:r w:rsidRPr="005B1A1A">
        <w:rPr>
          <w:rFonts w:cs="Tahoma"/>
          <w:szCs w:val="18"/>
          <w:lang w:val="ru-RU"/>
        </w:rPr>
        <w:t xml:space="preserve"> можно использовать для доступа </w:t>
      </w:r>
      <w:r w:rsidR="00525B19" w:rsidRPr="005B1A1A">
        <w:rPr>
          <w:rFonts w:cs="Tahoma"/>
          <w:szCs w:val="18"/>
          <w:lang w:val="ru-RU"/>
        </w:rPr>
        <w:br/>
      </w:r>
      <w:r w:rsidRPr="005B1A1A">
        <w:rPr>
          <w:rFonts w:cs="Tahoma"/>
          <w:szCs w:val="18"/>
          <w:lang w:val="ru-RU"/>
        </w:rPr>
        <w:t xml:space="preserve">к </w:t>
      </w:r>
      <w:r w:rsidRPr="0055028E">
        <w:rPr>
          <w:rFonts w:cs="Tahoma"/>
          <w:szCs w:val="18"/>
        </w:rPr>
        <w:t>Windows</w:t>
      </w:r>
      <w:r w:rsidRPr="005B1A1A">
        <w:rPr>
          <w:rFonts w:cs="Tahoma"/>
          <w:szCs w:val="18"/>
          <w:lang w:val="ru-RU"/>
        </w:rPr>
        <w:t xml:space="preserve"> </w:t>
      </w:r>
      <w:r w:rsidRPr="0055028E">
        <w:rPr>
          <w:rFonts w:cs="Tahoma"/>
          <w:szCs w:val="18"/>
        </w:rPr>
        <w:t>Server</w:t>
      </w:r>
      <w:r w:rsidRPr="005B1A1A">
        <w:rPr>
          <w:rFonts w:cs="Tahoma"/>
          <w:szCs w:val="18"/>
          <w:lang w:val="ru-RU"/>
        </w:rPr>
        <w:t xml:space="preserve"> 2012 </w:t>
      </w:r>
      <w:r w:rsidRPr="0055028E">
        <w:rPr>
          <w:rFonts w:cs="Tahoma"/>
          <w:szCs w:val="18"/>
        </w:rPr>
        <w:t>R</w:t>
      </w:r>
      <w:r w:rsidRPr="005B1A1A">
        <w:rPr>
          <w:rFonts w:cs="Tahoma"/>
          <w:szCs w:val="18"/>
          <w:lang w:val="ru-RU"/>
        </w:rPr>
        <w:t>2.</w:t>
      </w:r>
    </w:p>
    <w:p w14:paraId="02727CEA" w14:textId="77777777" w:rsidR="002A01C2" w:rsidRPr="005B1A1A" w:rsidRDefault="002A01C2" w:rsidP="002A01C2">
      <w:pPr>
        <w:ind w:left="720"/>
        <w:rPr>
          <w:lang w:val="ru-RU"/>
        </w:rPr>
      </w:pPr>
    </w:p>
    <w:p w14:paraId="7D2EC803" w14:textId="77777777" w:rsidR="002A01C2" w:rsidRPr="005B1A1A" w:rsidRDefault="00FE1A01" w:rsidP="002A01C2">
      <w:pPr>
        <w:spacing w:after="60"/>
        <w:ind w:left="720"/>
        <w:rPr>
          <w:lang w:val="ru-RU"/>
        </w:rPr>
      </w:pPr>
      <w:r w:rsidRPr="005B1A1A">
        <w:rPr>
          <w:rFonts w:eastAsia="Calibri" w:cs="Tahoma"/>
          <w:b/>
          <w:szCs w:val="18"/>
          <w:lang w:val="ru-RU"/>
        </w:rPr>
        <w:t xml:space="preserve">Использование </w:t>
      </w:r>
      <w:r w:rsidRPr="0055028E">
        <w:rPr>
          <w:rFonts w:eastAsia="Calibri" w:cs="Tahoma"/>
          <w:b/>
          <w:szCs w:val="18"/>
        </w:rPr>
        <w:t>Windows</w:t>
      </w:r>
      <w:r w:rsidRPr="005B1A1A">
        <w:rPr>
          <w:rFonts w:eastAsia="Calibri" w:cs="Tahoma"/>
          <w:b/>
          <w:szCs w:val="18"/>
          <w:lang w:val="ru-RU"/>
        </w:rPr>
        <w:t xml:space="preserve"> </w:t>
      </w:r>
      <w:r w:rsidRPr="0055028E">
        <w:rPr>
          <w:rFonts w:eastAsia="Calibri" w:cs="Tahoma"/>
          <w:b/>
          <w:szCs w:val="18"/>
        </w:rPr>
        <w:t>Server</w:t>
      </w:r>
      <w:r w:rsidRPr="005B1A1A">
        <w:rPr>
          <w:rFonts w:eastAsia="Calibri" w:cs="Tahoma"/>
          <w:b/>
          <w:szCs w:val="18"/>
          <w:lang w:val="ru-RU"/>
        </w:rPr>
        <w:t xml:space="preserve"> 2012 </w:t>
      </w:r>
      <w:r w:rsidRPr="0055028E">
        <w:rPr>
          <w:rFonts w:eastAsia="Calibri" w:cs="Tahoma"/>
          <w:b/>
          <w:szCs w:val="18"/>
        </w:rPr>
        <w:t>R</w:t>
      </w:r>
      <w:r w:rsidRPr="005B1A1A">
        <w:rPr>
          <w:rFonts w:eastAsia="Calibri" w:cs="Tahoma"/>
          <w:b/>
          <w:szCs w:val="18"/>
          <w:lang w:val="ru-RU"/>
        </w:rPr>
        <w:t>2 в качестве Веб-сервера</w:t>
      </w:r>
    </w:p>
    <w:p w14:paraId="06BC2557" w14:textId="77777777" w:rsidR="00FE1A01" w:rsidRPr="005B1A1A" w:rsidRDefault="00FE1A01" w:rsidP="002A01C2">
      <w:pPr>
        <w:ind w:left="720"/>
        <w:rPr>
          <w:lang w:val="ru-RU"/>
        </w:rPr>
      </w:pPr>
      <w:r w:rsidRPr="005B1A1A">
        <w:rPr>
          <w:rFonts w:cs="Tahoma"/>
          <w:color w:val="000000"/>
          <w:szCs w:val="18"/>
          <w:lang w:val="ru-RU"/>
        </w:rPr>
        <w:t xml:space="preserve">Когда </w:t>
      </w:r>
      <w:r w:rsidRPr="0055028E">
        <w:rPr>
          <w:rFonts w:cs="Tahoma"/>
          <w:color w:val="000000"/>
          <w:szCs w:val="18"/>
        </w:rPr>
        <w:t>Windows</w:t>
      </w:r>
      <w:r w:rsidRPr="005B1A1A">
        <w:rPr>
          <w:rFonts w:cs="Tahoma"/>
          <w:color w:val="000000"/>
          <w:szCs w:val="18"/>
          <w:lang w:val="ru-RU"/>
        </w:rPr>
        <w:t xml:space="preserve"> </w:t>
      </w:r>
      <w:r w:rsidRPr="0055028E">
        <w:rPr>
          <w:rFonts w:cs="Tahoma"/>
          <w:color w:val="000000"/>
          <w:szCs w:val="18"/>
        </w:rPr>
        <w:t>Server</w:t>
      </w:r>
      <w:r w:rsidRPr="005B1A1A">
        <w:rPr>
          <w:rFonts w:cs="Tahoma"/>
          <w:color w:val="000000"/>
          <w:szCs w:val="18"/>
          <w:lang w:val="ru-RU"/>
        </w:rPr>
        <w:t xml:space="preserve"> 2012 </w:t>
      </w:r>
      <w:r w:rsidRPr="0055028E">
        <w:rPr>
          <w:rFonts w:cs="Tahoma"/>
          <w:color w:val="000000"/>
          <w:szCs w:val="18"/>
        </w:rPr>
        <w:t>R</w:t>
      </w:r>
      <w:r w:rsidRPr="005B1A1A">
        <w:rPr>
          <w:rFonts w:cs="Tahoma"/>
          <w:color w:val="000000"/>
          <w:szCs w:val="18"/>
          <w:lang w:val="ru-RU"/>
        </w:rPr>
        <w:t xml:space="preserve">2 </w:t>
      </w:r>
      <w:r w:rsidRPr="0055028E">
        <w:rPr>
          <w:rFonts w:cs="Tahoma"/>
          <w:color w:val="000000"/>
          <w:szCs w:val="18"/>
        </w:rPr>
        <w:t>Standard</w:t>
      </w:r>
      <w:r w:rsidRPr="005B1A1A">
        <w:rPr>
          <w:rFonts w:cs="Tahoma"/>
          <w:color w:val="000000"/>
          <w:szCs w:val="18"/>
          <w:lang w:val="ru-RU"/>
        </w:rPr>
        <w:t xml:space="preserve"> или </w:t>
      </w:r>
      <w:r w:rsidRPr="0055028E">
        <w:rPr>
          <w:rFonts w:cs="Tahoma"/>
          <w:color w:val="000000"/>
          <w:szCs w:val="18"/>
        </w:rPr>
        <w:t>Datacente</w:t>
      </w:r>
      <w:r w:rsidRPr="005B1A1A">
        <w:rPr>
          <w:rFonts w:cs="Tahoma"/>
          <w:color w:val="000000"/>
          <w:szCs w:val="18"/>
          <w:lang w:val="ru-RU"/>
        </w:rPr>
        <w:t xml:space="preserve"> используется в качестве Веб-сервера, для доступа к программному обеспечению не требуются клиентские лицензии. «Веб-загрузка» означает следующее.</w:t>
      </w:r>
    </w:p>
    <w:p w14:paraId="7AF12397" w14:textId="77777777" w:rsidR="004233A3" w:rsidRPr="002D4A90" w:rsidRDefault="004233A3" w:rsidP="002A01C2">
      <w:pPr>
        <w:pStyle w:val="PURBody-Indented"/>
        <w:spacing w:after="0"/>
        <w:ind w:left="720"/>
        <w:rPr>
          <w:lang w:val="ru-RU"/>
        </w:rPr>
      </w:pPr>
    </w:p>
    <w:p w14:paraId="0FEF3F69" w14:textId="77777777" w:rsidR="004233A3" w:rsidRPr="002D4A90" w:rsidRDefault="004233A3" w:rsidP="002A01C2">
      <w:pPr>
        <w:pStyle w:val="PURBody-Indented"/>
        <w:spacing w:after="0"/>
        <w:ind w:left="720"/>
        <w:rPr>
          <w:lang w:val="ru-RU"/>
        </w:rPr>
      </w:pPr>
    </w:p>
    <w:p w14:paraId="686053D1" w14:textId="77777777" w:rsidR="002A01C2" w:rsidRPr="005B1A1A" w:rsidRDefault="006707A3" w:rsidP="002A01C2">
      <w:pPr>
        <w:pStyle w:val="PURBody-Indented"/>
        <w:spacing w:after="60"/>
        <w:ind w:left="720"/>
        <w:rPr>
          <w:lang w:val="ru-RU"/>
        </w:rPr>
      </w:pPr>
      <w:r w:rsidRPr="005B1A1A">
        <w:rPr>
          <w:rFonts w:ascii="Tahoma" w:hAnsi="Tahoma" w:cs="Tahoma"/>
          <w:b/>
          <w:bCs/>
          <w:sz w:val="18"/>
          <w:szCs w:val="18"/>
          <w:lang w:val="ru-RU"/>
        </w:rPr>
        <w:t>Веб-загрузка</w:t>
      </w:r>
      <w:r w:rsidRPr="005B1A1A">
        <w:rPr>
          <w:rFonts w:ascii="Tahoma" w:hAnsi="Tahoma" w:cs="Tahoma"/>
          <w:b/>
          <w:sz w:val="18"/>
          <w:szCs w:val="18"/>
          <w:lang w:val="ru-RU"/>
        </w:rPr>
        <w:t xml:space="preserve"> (веб-решения в Интернете)</w:t>
      </w:r>
    </w:p>
    <w:p w14:paraId="527C6D5D" w14:textId="77777777" w:rsidR="006707A3" w:rsidRPr="005B1A1A" w:rsidRDefault="006707A3" w:rsidP="002A01C2">
      <w:pPr>
        <w:pStyle w:val="PURBody-Indented"/>
        <w:spacing w:after="0"/>
        <w:ind w:left="720"/>
        <w:rPr>
          <w:lang w:val="ru-RU"/>
        </w:rPr>
      </w:pPr>
      <w:r w:rsidRPr="005B1A1A">
        <w:rPr>
          <w:rFonts w:ascii="Tahoma" w:hAnsi="Tahoma" w:cs="Tahoma"/>
          <w:sz w:val="18"/>
          <w:szCs w:val="18"/>
          <w:lang w:val="ru-RU"/>
        </w:rPr>
        <w:t xml:space="preserve">«Веб-решения в Интернете» являются общедоступными и включают исключительно веб-страницы, веб-сайты, веб-приложения, веб-службы и (или) обслуживание почты </w:t>
      </w:r>
      <w:r w:rsidRPr="0055028E">
        <w:rPr>
          <w:rFonts w:ascii="Tahoma" w:hAnsi="Tahoma" w:cs="Tahoma"/>
          <w:sz w:val="18"/>
          <w:szCs w:val="18"/>
        </w:rPr>
        <w:t>POP</w:t>
      </w:r>
      <w:r w:rsidRPr="005B1A1A">
        <w:rPr>
          <w:rFonts w:ascii="Tahoma" w:hAnsi="Tahoma" w:cs="Tahoma"/>
          <w:sz w:val="18"/>
          <w:szCs w:val="18"/>
          <w:lang w:val="ru-RU"/>
        </w:rPr>
        <w:t xml:space="preserve">3. Пояснение: доступ к содержимому, сведениям и приложениям, обслуживаемым программным обеспечением в рамках Веб-решения в Интернете, не ограничивается кругом сотрудников вашей компании и сотрудников ее аффилированных лиц. </w:t>
      </w:r>
    </w:p>
    <w:p w14:paraId="0A7C6CF8" w14:textId="77777777" w:rsidR="002A01C2" w:rsidRPr="005B1A1A" w:rsidRDefault="002A01C2" w:rsidP="002A01C2">
      <w:pPr>
        <w:pStyle w:val="PURBody-Indented"/>
        <w:spacing w:after="0"/>
        <w:ind w:firstLine="450"/>
        <w:rPr>
          <w:lang w:val="ru-RU"/>
        </w:rPr>
      </w:pPr>
    </w:p>
    <w:p w14:paraId="626D13F3" w14:textId="77777777" w:rsidR="006707A3" w:rsidRPr="005B1A1A" w:rsidRDefault="006707A3" w:rsidP="002A01C2">
      <w:pPr>
        <w:pStyle w:val="PURBody-Indented"/>
        <w:spacing w:after="0"/>
        <w:ind w:firstLine="450"/>
        <w:rPr>
          <w:lang w:val="ru-RU"/>
        </w:rPr>
      </w:pPr>
      <w:r w:rsidRPr="005B1A1A">
        <w:rPr>
          <w:rFonts w:ascii="Tahoma" w:hAnsi="Tahoma" w:cs="Tahoma"/>
          <w:sz w:val="18"/>
          <w:szCs w:val="18"/>
          <w:lang w:val="ru-RU"/>
        </w:rPr>
        <w:t>Вы имеете право использовать программное обеспечение в «Веб-решениях в Интернете» для запуска:</w:t>
      </w:r>
    </w:p>
    <w:p w14:paraId="0DA3316A" w14:textId="77777777" w:rsidR="002A01C2" w:rsidRPr="005B1A1A" w:rsidRDefault="002A01C2" w:rsidP="002A01C2">
      <w:pPr>
        <w:pStyle w:val="PURBody-Indented"/>
        <w:spacing w:after="0"/>
        <w:ind w:firstLine="450"/>
        <w:rPr>
          <w:lang w:val="ru-RU"/>
        </w:rPr>
      </w:pPr>
    </w:p>
    <w:p w14:paraId="48AB64B5" w14:textId="77777777" w:rsidR="006707A3" w:rsidRPr="005B1A1A" w:rsidRDefault="006707A3" w:rsidP="00346F4B">
      <w:pPr>
        <w:pStyle w:val="PURBullet-Indented"/>
        <w:numPr>
          <w:ilvl w:val="0"/>
          <w:numId w:val="122"/>
        </w:numPr>
        <w:spacing w:after="60" w:line="240" w:lineRule="auto"/>
        <w:ind w:left="1440" w:hanging="360"/>
        <w:contextualSpacing w:val="0"/>
        <w:rPr>
          <w:lang w:val="ru-RU"/>
        </w:rPr>
      </w:pPr>
      <w:r w:rsidRPr="005B1A1A">
        <w:rPr>
          <w:rFonts w:ascii="Tahoma" w:hAnsi="Tahoma" w:cs="Tahoma"/>
          <w:sz w:val="18"/>
          <w:szCs w:val="18"/>
          <w:lang w:val="ru-RU"/>
        </w:rPr>
        <w:t xml:space="preserve">программного обеспечения веб-сервера (например, служб </w:t>
      </w:r>
      <w:r w:rsidRPr="0055028E">
        <w:rPr>
          <w:rFonts w:ascii="Tahoma" w:hAnsi="Tahoma" w:cs="Tahoma"/>
          <w:sz w:val="18"/>
          <w:szCs w:val="18"/>
        </w:rPr>
        <w:t>Microsoft</w:t>
      </w:r>
      <w:r w:rsidRPr="005B1A1A">
        <w:rPr>
          <w:rFonts w:ascii="Tahoma" w:hAnsi="Tahoma" w:cs="Tahoma"/>
          <w:sz w:val="18"/>
          <w:szCs w:val="18"/>
          <w:lang w:val="ru-RU"/>
        </w:rPr>
        <w:t xml:space="preserve"> </w:t>
      </w:r>
      <w:r w:rsidRPr="0055028E">
        <w:rPr>
          <w:rFonts w:ascii="Tahoma" w:hAnsi="Tahoma" w:cs="Tahoma"/>
          <w:sz w:val="18"/>
          <w:szCs w:val="18"/>
        </w:rPr>
        <w:t>Internet</w:t>
      </w:r>
      <w:r w:rsidRPr="005B1A1A">
        <w:rPr>
          <w:rFonts w:ascii="Tahoma" w:hAnsi="Tahoma" w:cs="Tahoma"/>
          <w:sz w:val="18"/>
          <w:szCs w:val="18"/>
          <w:lang w:val="ru-RU"/>
        </w:rPr>
        <w:t xml:space="preserve"> </w:t>
      </w:r>
      <w:r w:rsidRPr="0055028E">
        <w:rPr>
          <w:rFonts w:ascii="Tahoma" w:hAnsi="Tahoma" w:cs="Tahoma"/>
          <w:sz w:val="18"/>
          <w:szCs w:val="18"/>
        </w:rPr>
        <w:t>Information</w:t>
      </w:r>
      <w:r w:rsidRPr="005B1A1A">
        <w:rPr>
          <w:rFonts w:ascii="Tahoma" w:hAnsi="Tahoma" w:cs="Tahoma"/>
          <w:sz w:val="18"/>
          <w:szCs w:val="18"/>
          <w:lang w:val="ru-RU"/>
        </w:rPr>
        <w:t xml:space="preserve"> </w:t>
      </w:r>
      <w:r w:rsidRPr="0055028E">
        <w:rPr>
          <w:rFonts w:ascii="Tahoma" w:hAnsi="Tahoma" w:cs="Tahoma"/>
          <w:sz w:val="18"/>
          <w:szCs w:val="18"/>
        </w:rPr>
        <w:t>Services</w:t>
      </w:r>
      <w:r w:rsidRPr="005B1A1A">
        <w:rPr>
          <w:rFonts w:ascii="Tahoma" w:hAnsi="Tahoma" w:cs="Tahoma"/>
          <w:sz w:val="18"/>
          <w:szCs w:val="18"/>
          <w:lang w:val="ru-RU"/>
        </w:rPr>
        <w:t xml:space="preserve">), а также агентов управления или безопасности (например, агента </w:t>
      </w:r>
      <w:r w:rsidRPr="0055028E">
        <w:rPr>
          <w:rFonts w:ascii="Tahoma" w:hAnsi="Tahoma" w:cs="Tahoma"/>
          <w:sz w:val="18"/>
          <w:szCs w:val="18"/>
        </w:rPr>
        <w:t>System</w:t>
      </w:r>
      <w:r w:rsidRPr="005B1A1A">
        <w:rPr>
          <w:rFonts w:ascii="Tahoma" w:hAnsi="Tahoma" w:cs="Tahoma"/>
          <w:sz w:val="18"/>
          <w:szCs w:val="18"/>
          <w:lang w:val="ru-RU"/>
        </w:rPr>
        <w:t xml:space="preserve"> </w:t>
      </w:r>
      <w:r w:rsidRPr="0055028E">
        <w:rPr>
          <w:rFonts w:ascii="Tahoma" w:hAnsi="Tahoma" w:cs="Tahoma"/>
          <w:sz w:val="18"/>
          <w:szCs w:val="18"/>
        </w:rPr>
        <w:t>Center</w:t>
      </w:r>
      <w:r w:rsidRPr="005B1A1A">
        <w:rPr>
          <w:rFonts w:ascii="Tahoma" w:hAnsi="Tahoma" w:cs="Tahoma"/>
          <w:sz w:val="18"/>
          <w:szCs w:val="18"/>
          <w:lang w:val="ru-RU"/>
        </w:rPr>
        <w:t xml:space="preserve"> </w:t>
      </w:r>
      <w:r w:rsidRPr="0055028E">
        <w:rPr>
          <w:rFonts w:ascii="Tahoma" w:hAnsi="Tahoma" w:cs="Tahoma"/>
          <w:sz w:val="18"/>
          <w:szCs w:val="18"/>
        </w:rPr>
        <w:t>Operations</w:t>
      </w:r>
      <w:r w:rsidRPr="005B1A1A">
        <w:rPr>
          <w:rFonts w:ascii="Tahoma" w:hAnsi="Tahoma" w:cs="Tahoma"/>
          <w:sz w:val="18"/>
          <w:szCs w:val="18"/>
          <w:lang w:val="ru-RU"/>
        </w:rPr>
        <w:t xml:space="preserve"> </w:t>
      </w:r>
      <w:r w:rsidRPr="0055028E">
        <w:rPr>
          <w:rFonts w:ascii="Tahoma" w:hAnsi="Tahoma" w:cs="Tahoma"/>
          <w:sz w:val="18"/>
          <w:szCs w:val="18"/>
        </w:rPr>
        <w:t>Manager</w:t>
      </w:r>
      <w:r w:rsidRPr="005B1A1A">
        <w:rPr>
          <w:rFonts w:ascii="Tahoma" w:hAnsi="Tahoma" w:cs="Tahoma"/>
          <w:sz w:val="18"/>
          <w:szCs w:val="18"/>
          <w:lang w:val="ru-RU"/>
        </w:rPr>
        <w:t>);</w:t>
      </w:r>
    </w:p>
    <w:p w14:paraId="72434C3E" w14:textId="77777777" w:rsidR="006707A3" w:rsidRPr="005B1A1A" w:rsidRDefault="006707A3" w:rsidP="00346F4B">
      <w:pPr>
        <w:pStyle w:val="PURBullet-Indented"/>
        <w:numPr>
          <w:ilvl w:val="0"/>
          <w:numId w:val="122"/>
        </w:numPr>
        <w:spacing w:after="60" w:line="240" w:lineRule="auto"/>
        <w:ind w:left="1440" w:hanging="360"/>
        <w:contextualSpacing w:val="0"/>
        <w:rPr>
          <w:lang w:val="ru-RU"/>
        </w:rPr>
      </w:pPr>
      <w:r w:rsidRPr="005B1A1A">
        <w:rPr>
          <w:rFonts w:ascii="Tahoma" w:hAnsi="Tahoma" w:cs="Tahoma"/>
          <w:sz w:val="18"/>
          <w:szCs w:val="18"/>
          <w:lang w:val="ru-RU"/>
        </w:rPr>
        <w:t xml:space="preserve">программного обеспечения ядра базы данных (например, </w:t>
      </w:r>
      <w:r w:rsidRPr="0055028E">
        <w:rPr>
          <w:rFonts w:ascii="Tahoma" w:hAnsi="Tahoma" w:cs="Tahoma"/>
          <w:sz w:val="18"/>
          <w:szCs w:val="18"/>
        </w:rPr>
        <w:t>Microsoft</w:t>
      </w:r>
      <w:r w:rsidRPr="005B1A1A">
        <w:rPr>
          <w:rFonts w:ascii="Tahoma" w:hAnsi="Tahoma" w:cs="Tahoma"/>
          <w:sz w:val="18"/>
          <w:szCs w:val="18"/>
          <w:lang w:val="ru-RU"/>
        </w:rPr>
        <w:t xml:space="preserve"> </w:t>
      </w:r>
      <w:r w:rsidRPr="0055028E">
        <w:rPr>
          <w:rFonts w:ascii="Tahoma" w:hAnsi="Tahoma" w:cs="Tahoma"/>
          <w:sz w:val="18"/>
          <w:szCs w:val="18"/>
        </w:rPr>
        <w:t>SQL</w:t>
      </w:r>
      <w:r w:rsidRPr="005B1A1A">
        <w:rPr>
          <w:rFonts w:ascii="Tahoma" w:hAnsi="Tahoma" w:cs="Tahoma"/>
          <w:sz w:val="18"/>
          <w:szCs w:val="18"/>
          <w:lang w:val="ru-RU"/>
        </w:rPr>
        <w:t xml:space="preserve"> </w:t>
      </w:r>
      <w:r w:rsidRPr="0055028E">
        <w:rPr>
          <w:rFonts w:ascii="Tahoma" w:hAnsi="Tahoma" w:cs="Tahoma"/>
          <w:sz w:val="18"/>
          <w:szCs w:val="18"/>
        </w:rPr>
        <w:t>Server</w:t>
      </w:r>
      <w:r w:rsidRPr="005B1A1A">
        <w:rPr>
          <w:rFonts w:ascii="Tahoma" w:hAnsi="Tahoma" w:cs="Tahoma"/>
          <w:sz w:val="18"/>
          <w:szCs w:val="18"/>
          <w:lang w:val="ru-RU"/>
        </w:rPr>
        <w:t xml:space="preserve">) исключительно для поддержки Веб-решений в Интернете; </w:t>
      </w:r>
    </w:p>
    <w:p w14:paraId="1AD0D439" w14:textId="77777777" w:rsidR="006707A3" w:rsidRPr="005B1A1A" w:rsidRDefault="006707A3" w:rsidP="00346F4B">
      <w:pPr>
        <w:pStyle w:val="PURBullet-Indented"/>
        <w:numPr>
          <w:ilvl w:val="0"/>
          <w:numId w:val="122"/>
        </w:numPr>
        <w:spacing w:after="60" w:line="240" w:lineRule="auto"/>
        <w:ind w:left="1440" w:hanging="360"/>
        <w:contextualSpacing w:val="0"/>
        <w:rPr>
          <w:lang w:val="ru-RU"/>
        </w:rPr>
      </w:pPr>
      <w:r w:rsidRPr="005B1A1A">
        <w:rPr>
          <w:rFonts w:ascii="Tahoma" w:hAnsi="Tahoma" w:cs="Tahoma"/>
          <w:sz w:val="18"/>
          <w:szCs w:val="18"/>
          <w:lang w:val="ru-RU"/>
        </w:rPr>
        <w:t>службы доменных имен (</w:t>
      </w:r>
      <w:r w:rsidRPr="0055028E">
        <w:rPr>
          <w:rFonts w:ascii="Tahoma" w:hAnsi="Tahoma" w:cs="Tahoma"/>
          <w:sz w:val="18"/>
          <w:szCs w:val="18"/>
        </w:rPr>
        <w:t>DNS</w:t>
      </w:r>
      <w:r w:rsidRPr="005B1A1A">
        <w:rPr>
          <w:rFonts w:ascii="Tahoma" w:hAnsi="Tahoma" w:cs="Tahoma"/>
          <w:sz w:val="18"/>
          <w:szCs w:val="18"/>
          <w:lang w:val="ru-RU"/>
        </w:rPr>
        <w:t xml:space="preserve">) для обеспечения преобразования имен Интернета в </w:t>
      </w:r>
      <w:r w:rsidRPr="0055028E">
        <w:rPr>
          <w:rFonts w:ascii="Tahoma" w:hAnsi="Tahoma" w:cs="Tahoma"/>
          <w:sz w:val="18"/>
          <w:szCs w:val="18"/>
        </w:rPr>
        <w:t>IP</w:t>
      </w:r>
      <w:r w:rsidRPr="005B1A1A">
        <w:rPr>
          <w:rFonts w:ascii="Tahoma" w:hAnsi="Tahoma" w:cs="Tahoma"/>
          <w:sz w:val="18"/>
          <w:szCs w:val="18"/>
          <w:lang w:val="ru-RU"/>
        </w:rPr>
        <w:t>-адреса при условии, что это не является единственной функцией данного экземпляра программного обеспечения.</w:t>
      </w:r>
    </w:p>
    <w:p w14:paraId="586A3F2F" w14:textId="77777777" w:rsidR="00F1020A" w:rsidRPr="005B1A1A" w:rsidRDefault="00F1020A">
      <w:pPr>
        <w:rPr>
          <w:lang w:val="ru-RU"/>
        </w:rPr>
      </w:pPr>
    </w:p>
    <w:p w14:paraId="7F06DBEA" w14:textId="77777777" w:rsidR="002A01C2" w:rsidRPr="005B1A1A" w:rsidRDefault="00FE1A01" w:rsidP="002A01C2">
      <w:pPr>
        <w:spacing w:after="60"/>
        <w:ind w:left="720"/>
        <w:rPr>
          <w:lang w:val="ru-RU"/>
        </w:rPr>
      </w:pPr>
      <w:r w:rsidRPr="005B1A1A">
        <w:rPr>
          <w:rFonts w:eastAsia="Calibri" w:cs="Tahoma"/>
          <w:b/>
          <w:szCs w:val="18"/>
          <w:lang w:val="ru-RU"/>
        </w:rPr>
        <w:t xml:space="preserve">Использование </w:t>
      </w:r>
      <w:r w:rsidRPr="0055028E">
        <w:rPr>
          <w:rFonts w:eastAsia="Calibri" w:cs="Tahoma"/>
          <w:b/>
          <w:szCs w:val="18"/>
        </w:rPr>
        <w:t>Windows</w:t>
      </w:r>
      <w:r w:rsidRPr="005B1A1A">
        <w:rPr>
          <w:rFonts w:eastAsia="Calibri" w:cs="Tahoma"/>
          <w:b/>
          <w:szCs w:val="18"/>
          <w:lang w:val="ru-RU"/>
        </w:rPr>
        <w:t xml:space="preserve"> </w:t>
      </w:r>
      <w:r w:rsidRPr="0055028E">
        <w:rPr>
          <w:rFonts w:eastAsia="Calibri" w:cs="Tahoma"/>
          <w:b/>
          <w:szCs w:val="18"/>
        </w:rPr>
        <w:t>Server</w:t>
      </w:r>
      <w:r w:rsidRPr="005B1A1A">
        <w:rPr>
          <w:rFonts w:eastAsia="Calibri" w:cs="Tahoma"/>
          <w:b/>
          <w:szCs w:val="18"/>
          <w:lang w:val="ru-RU"/>
        </w:rPr>
        <w:t xml:space="preserve"> 2012 </w:t>
      </w:r>
      <w:r w:rsidRPr="0055028E">
        <w:rPr>
          <w:rFonts w:eastAsia="Calibri" w:cs="Tahoma"/>
          <w:b/>
          <w:szCs w:val="18"/>
        </w:rPr>
        <w:t>R</w:t>
      </w:r>
      <w:r w:rsidRPr="005B1A1A">
        <w:rPr>
          <w:rFonts w:eastAsia="Calibri" w:cs="Tahoma"/>
          <w:b/>
          <w:szCs w:val="18"/>
          <w:lang w:val="ru-RU"/>
        </w:rPr>
        <w:t>2 для высокопроизводительных вычислительных систем (</w:t>
      </w:r>
      <w:r w:rsidRPr="0055028E">
        <w:rPr>
          <w:rFonts w:eastAsia="Calibri" w:cs="Tahoma"/>
          <w:b/>
          <w:szCs w:val="18"/>
        </w:rPr>
        <w:t>HPC</w:t>
      </w:r>
      <w:r w:rsidRPr="005B1A1A">
        <w:rPr>
          <w:rFonts w:eastAsia="Calibri" w:cs="Tahoma"/>
          <w:b/>
          <w:szCs w:val="18"/>
          <w:lang w:val="ru-RU"/>
        </w:rPr>
        <w:t>)</w:t>
      </w:r>
    </w:p>
    <w:p w14:paraId="452FAB26" w14:textId="77777777" w:rsidR="00376D4B" w:rsidRPr="005B1A1A" w:rsidRDefault="00FE1A01" w:rsidP="002A01C2">
      <w:pPr>
        <w:ind w:left="720"/>
        <w:rPr>
          <w:lang w:val="ru-RU"/>
        </w:rPr>
      </w:pPr>
      <w:r w:rsidRPr="005B1A1A">
        <w:rPr>
          <w:color w:val="000000"/>
          <w:lang w:val="ru-RU"/>
        </w:rPr>
        <w:t xml:space="preserve">Когда для высокопроизводительных вычислительных систем используется </w:t>
      </w:r>
      <w:r w:rsidRPr="0055028E">
        <w:rPr>
          <w:color w:val="000000"/>
        </w:rPr>
        <w:t>Windows</w:t>
      </w:r>
      <w:r w:rsidRPr="005B1A1A">
        <w:rPr>
          <w:color w:val="000000"/>
          <w:lang w:val="ru-RU"/>
        </w:rPr>
        <w:t xml:space="preserve"> </w:t>
      </w:r>
      <w:r w:rsidRPr="0055028E">
        <w:rPr>
          <w:color w:val="000000"/>
        </w:rPr>
        <w:t>Server</w:t>
      </w:r>
      <w:r w:rsidRPr="005B1A1A">
        <w:rPr>
          <w:color w:val="000000"/>
          <w:lang w:val="ru-RU"/>
        </w:rPr>
        <w:t xml:space="preserve"> 2012 </w:t>
      </w:r>
      <w:r w:rsidRPr="0055028E">
        <w:rPr>
          <w:color w:val="000000"/>
        </w:rPr>
        <w:t>R</w:t>
      </w:r>
      <w:r w:rsidRPr="005B1A1A">
        <w:rPr>
          <w:color w:val="000000"/>
          <w:lang w:val="ru-RU"/>
        </w:rPr>
        <w:t xml:space="preserve">2 </w:t>
      </w:r>
      <w:r w:rsidRPr="0055028E">
        <w:rPr>
          <w:color w:val="000000"/>
        </w:rPr>
        <w:t>Standard</w:t>
      </w:r>
      <w:r w:rsidRPr="005B1A1A">
        <w:rPr>
          <w:color w:val="000000"/>
          <w:lang w:val="ru-RU"/>
        </w:rPr>
        <w:t xml:space="preserve"> или </w:t>
      </w:r>
      <w:r w:rsidRPr="0055028E">
        <w:rPr>
          <w:color w:val="000000"/>
        </w:rPr>
        <w:t>Datacenter</w:t>
      </w:r>
      <w:r w:rsidRPr="005B1A1A">
        <w:rPr>
          <w:color w:val="000000"/>
          <w:lang w:val="ru-RU"/>
        </w:rPr>
        <w:t>, для доступа к программному обеспечению не требуются клиентские лицензии. «Рабочая нагрузка высокопроизводительных вычислительных систем (</w:t>
      </w:r>
      <w:r w:rsidRPr="0055028E">
        <w:rPr>
          <w:color w:val="000000"/>
        </w:rPr>
        <w:t>HPC</w:t>
      </w:r>
      <w:r w:rsidRPr="005B1A1A">
        <w:rPr>
          <w:color w:val="000000"/>
          <w:lang w:val="ru-RU"/>
        </w:rPr>
        <w:t>)» означает нагрузку, при которой для запуска Узла кластера используется 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00317026" w:rsidRPr="005B1A1A">
        <w:rPr>
          <w:color w:val="000000"/>
          <w:lang w:val="ru-RU"/>
        </w:rPr>
        <w:t xml:space="preserve"> </w:t>
      </w:r>
      <w:r w:rsidRPr="005B1A1A">
        <w:rPr>
          <w:color w:val="000000"/>
          <w:lang w:val="ru-RU"/>
        </w:rPr>
        <w:t xml:space="preserve">поддержки кластерных приложений </w:t>
      </w:r>
      <w:r w:rsidRPr="0055028E">
        <w:rPr>
          <w:color w:val="000000"/>
        </w:rPr>
        <w:t>HPC</w:t>
      </w:r>
      <w:r w:rsidRPr="005B1A1A">
        <w:rPr>
          <w:color w:val="000000"/>
          <w:lang w:val="ru-RU"/>
        </w:rPr>
        <w:t>. Дополнительные сведения см. в документе «Права на использование продуктов».</w:t>
      </w:r>
      <w:bookmarkEnd w:id="1650"/>
      <w:bookmarkEnd w:id="1651"/>
      <w:bookmarkEnd w:id="1652"/>
    </w:p>
    <w:p w14:paraId="50C5B67B" w14:textId="77777777" w:rsidR="00376D4B" w:rsidRPr="005B1A1A" w:rsidRDefault="00376D4B" w:rsidP="002A01C2">
      <w:pPr>
        <w:pStyle w:val="ListParagraph"/>
        <w:ind w:left="0"/>
        <w:contextualSpacing w:val="0"/>
        <w:rPr>
          <w:lang w:val="ru-RU"/>
        </w:rPr>
      </w:pPr>
    </w:p>
    <w:p w14:paraId="4BF6792E" w14:textId="77777777" w:rsidR="00F745E1" w:rsidRPr="005B1A1A" w:rsidRDefault="00F745E1" w:rsidP="002A01C2">
      <w:pPr>
        <w:rPr>
          <w:lang w:val="ru-RU"/>
        </w:rPr>
      </w:pPr>
    </w:p>
    <w:p w14:paraId="4993B426" w14:textId="77777777" w:rsidR="00F745E1" w:rsidRPr="00270491" w:rsidRDefault="00997FE5" w:rsidP="00F745E1">
      <w:pPr>
        <w:pStyle w:val="Heading3"/>
        <w:ind w:left="360" w:hanging="360"/>
        <w:rPr>
          <w:rFonts w:ascii="Tahoma" w:hAnsi="Tahoma"/>
          <w:color w:val="F66400"/>
          <w:sz w:val="22"/>
          <w:lang w:val="ru-RU"/>
        </w:rPr>
      </w:pPr>
      <w:bookmarkStart w:id="1654" w:name="_114_Windows_Server"/>
      <w:bookmarkStart w:id="1655" w:name="_112_Windows_Server"/>
      <w:bookmarkStart w:id="1656" w:name="_Toc336338373"/>
      <w:bookmarkStart w:id="1657" w:name="_Toc377668066"/>
      <w:bookmarkStart w:id="1658" w:name="Srv_111WinSvr08R2Datacenter"/>
      <w:bookmarkStart w:id="1659" w:name="Srv_115WinSvr08R2Datacenter"/>
      <w:bookmarkEnd w:id="1654"/>
      <w:bookmarkEnd w:id="1655"/>
      <w:r>
        <w:rPr>
          <w:rFonts w:ascii="Tahoma" w:hAnsi="Tahoma"/>
          <w:caps/>
          <w:color w:val="F66400"/>
          <w:sz w:val="22"/>
          <w:vertAlign w:val="superscript"/>
          <w:lang w:val="ru-RU"/>
        </w:rPr>
        <w:t>11</w:t>
      </w:r>
      <w:r w:rsidRPr="001321A7">
        <w:rPr>
          <w:rFonts w:ascii="Tahoma" w:hAnsi="Tahoma"/>
          <w:caps/>
          <w:color w:val="F66400"/>
          <w:sz w:val="22"/>
          <w:vertAlign w:val="superscript"/>
          <w:lang w:val="ru-RU"/>
        </w:rPr>
        <w:t>4</w:t>
      </w:r>
      <w:r w:rsidR="002B489D" w:rsidRPr="002B489D">
        <w:rPr>
          <w:rFonts w:ascii="Tahoma" w:hAnsi="Tahoma"/>
          <w:caps/>
          <w:color w:val="F66400"/>
          <w:sz w:val="22"/>
          <w:lang w:val="ru-RU"/>
        </w:rPr>
        <w:t xml:space="preserve"> </w:t>
      </w:r>
      <w:r w:rsidR="00A560B6" w:rsidRPr="0055028E">
        <w:rPr>
          <w:rFonts w:ascii="Tahoma" w:hAnsi="Tahoma"/>
          <w:color w:val="F66400"/>
          <w:sz w:val="22"/>
        </w:rPr>
        <w:t>Windows</w:t>
      </w:r>
      <w:r w:rsidR="00A560B6" w:rsidRPr="005B1A1A">
        <w:rPr>
          <w:rFonts w:ascii="Tahoma" w:hAnsi="Tahoma"/>
          <w:color w:val="F66400"/>
          <w:sz w:val="22"/>
          <w:lang w:val="ru-RU"/>
        </w:rPr>
        <w:t xml:space="preserve"> </w:t>
      </w:r>
      <w:r w:rsidR="00A560B6" w:rsidRPr="0055028E">
        <w:rPr>
          <w:rFonts w:ascii="Tahoma" w:hAnsi="Tahoma"/>
          <w:color w:val="F66400"/>
          <w:sz w:val="22"/>
        </w:rPr>
        <w:t>Server</w:t>
      </w:r>
      <w:r w:rsidR="00A560B6" w:rsidRPr="005B1A1A">
        <w:rPr>
          <w:rFonts w:ascii="Tahoma" w:hAnsi="Tahoma"/>
          <w:color w:val="F66400"/>
          <w:sz w:val="22"/>
          <w:lang w:val="ru-RU"/>
        </w:rPr>
        <w:t xml:space="preserve"> 2012 </w:t>
      </w:r>
      <w:r w:rsidR="00A560B6" w:rsidRPr="0055028E">
        <w:rPr>
          <w:rFonts w:ascii="Tahoma" w:hAnsi="Tahoma"/>
          <w:color w:val="F66400"/>
          <w:sz w:val="22"/>
        </w:rPr>
        <w:t>R</w:t>
      </w:r>
      <w:r w:rsidR="00A560B6" w:rsidRPr="005B1A1A">
        <w:rPr>
          <w:rFonts w:ascii="Tahoma" w:hAnsi="Tahoma"/>
          <w:color w:val="F66400"/>
          <w:sz w:val="22"/>
          <w:lang w:val="ru-RU"/>
        </w:rPr>
        <w:t xml:space="preserve">2 </w:t>
      </w:r>
      <w:r w:rsidR="00A560B6" w:rsidRPr="0055028E">
        <w:rPr>
          <w:rFonts w:ascii="Tahoma" w:hAnsi="Tahoma"/>
          <w:color w:val="F66400"/>
          <w:sz w:val="22"/>
        </w:rPr>
        <w:t>Datacenter</w:t>
      </w:r>
      <w:bookmarkEnd w:id="1656"/>
      <w:bookmarkEnd w:id="1657"/>
      <w:r w:rsidR="00A560B6" w:rsidRPr="005B1A1A">
        <w:rPr>
          <w:rFonts w:ascii="Tahoma" w:hAnsi="Tahoma"/>
          <w:color w:val="F66400"/>
          <w:sz w:val="22"/>
          <w:lang w:val="ru-RU"/>
        </w:rPr>
        <w:t xml:space="preserve"> </w:t>
      </w:r>
    </w:p>
    <w:p w14:paraId="4272F8DC" w14:textId="77777777" w:rsidR="008F7E60" w:rsidRPr="00270491" w:rsidRDefault="008F7E60" w:rsidP="008F7E60">
      <w:pPr>
        <w:rPr>
          <w:lang w:val="ru-RU"/>
        </w:rPr>
      </w:pPr>
    </w:p>
    <w:bookmarkEnd w:id="1658"/>
    <w:bookmarkEnd w:id="1659"/>
    <w:p w14:paraId="4FC1EEB5" w14:textId="77777777" w:rsidR="00A83EBB" w:rsidRPr="005B1A1A" w:rsidRDefault="00A83EBB" w:rsidP="00466AD9">
      <w:pPr>
        <w:spacing w:afterLines="60" w:after="144"/>
        <w:ind w:left="720"/>
        <w:rPr>
          <w:lang w:val="ru-RU"/>
        </w:rPr>
      </w:pPr>
      <w:r w:rsidRPr="0055028E">
        <w:rPr>
          <w:color w:val="000000"/>
        </w:rPr>
        <w:t>Windows</w:t>
      </w:r>
      <w:r w:rsidRPr="002B489D">
        <w:rPr>
          <w:color w:val="000000"/>
        </w:rPr>
        <w:t xml:space="preserve"> </w:t>
      </w:r>
      <w:r w:rsidRPr="0055028E">
        <w:rPr>
          <w:color w:val="000000"/>
        </w:rPr>
        <w:t>Server</w:t>
      </w:r>
      <w:r w:rsidRPr="002B489D">
        <w:rPr>
          <w:color w:val="000000"/>
        </w:rPr>
        <w:t xml:space="preserve"> 2012 </w:t>
      </w:r>
      <w:r w:rsidRPr="0055028E">
        <w:rPr>
          <w:color w:val="000000"/>
        </w:rPr>
        <w:t>R</w:t>
      </w:r>
      <w:r w:rsidRPr="002B489D">
        <w:rPr>
          <w:color w:val="000000"/>
        </w:rPr>
        <w:t xml:space="preserve">2 </w:t>
      </w:r>
      <w:r w:rsidRPr="0055028E">
        <w:rPr>
          <w:color w:val="000000"/>
        </w:rPr>
        <w:t>Datacenter</w:t>
      </w:r>
      <w:r w:rsidRPr="002B489D">
        <w:rPr>
          <w:color w:val="000000"/>
        </w:rPr>
        <w:t xml:space="preserve"> — </w:t>
      </w:r>
      <w:r w:rsidRPr="005B1A1A">
        <w:rPr>
          <w:color w:val="000000"/>
          <w:lang w:val="ru-RU"/>
        </w:rPr>
        <w:t>это</w:t>
      </w:r>
      <w:r w:rsidRPr="002B489D">
        <w:rPr>
          <w:color w:val="000000"/>
        </w:rPr>
        <w:t xml:space="preserve"> </w:t>
      </w:r>
      <w:r w:rsidRPr="005B1A1A">
        <w:rPr>
          <w:color w:val="000000"/>
          <w:lang w:val="ru-RU"/>
        </w:rPr>
        <w:t>следующая</w:t>
      </w:r>
      <w:r w:rsidRPr="002B489D">
        <w:rPr>
          <w:color w:val="000000"/>
        </w:rPr>
        <w:t xml:space="preserve"> </w:t>
      </w:r>
      <w:r w:rsidRPr="005B1A1A">
        <w:rPr>
          <w:color w:val="000000"/>
          <w:lang w:val="ru-RU"/>
        </w:rPr>
        <w:t>версия</w:t>
      </w:r>
      <w:r w:rsidRPr="002B489D">
        <w:rPr>
          <w:color w:val="000000"/>
        </w:rPr>
        <w:t xml:space="preserve"> </w:t>
      </w:r>
      <w:r w:rsidRPr="0055028E">
        <w:rPr>
          <w:color w:val="000000"/>
        </w:rPr>
        <w:t>Windows</w:t>
      </w:r>
      <w:r w:rsidRPr="002B489D">
        <w:rPr>
          <w:color w:val="000000"/>
        </w:rPr>
        <w:t xml:space="preserve"> </w:t>
      </w:r>
      <w:r w:rsidRPr="0055028E">
        <w:rPr>
          <w:color w:val="000000"/>
        </w:rPr>
        <w:t>Server</w:t>
      </w:r>
      <w:r w:rsidRPr="002B489D">
        <w:rPr>
          <w:color w:val="000000"/>
        </w:rPr>
        <w:t xml:space="preserve"> 2012 </w:t>
      </w:r>
      <w:r w:rsidRPr="0055028E">
        <w:rPr>
          <w:color w:val="000000"/>
        </w:rPr>
        <w:t>Datacenter</w:t>
      </w:r>
      <w:r w:rsidRPr="002B489D">
        <w:rPr>
          <w:color w:val="000000"/>
        </w:rPr>
        <w:t xml:space="preserve">. </w:t>
      </w:r>
      <w:r w:rsidRPr="005B1A1A">
        <w:rPr>
          <w:color w:val="000000"/>
          <w:lang w:val="ru-RU"/>
        </w:rPr>
        <w:t xml:space="preserve">Каждая лицензия </w:t>
      </w:r>
      <w:r w:rsidRPr="0055028E">
        <w:rPr>
          <w:color w:val="000000"/>
        </w:rPr>
        <w:t>Windows</w:t>
      </w:r>
      <w:r w:rsidRPr="005B1A1A">
        <w:rPr>
          <w:color w:val="000000"/>
          <w:lang w:val="ru-RU"/>
        </w:rPr>
        <w:t xml:space="preserve"> </w:t>
      </w:r>
      <w:r w:rsidRPr="0055028E">
        <w:rPr>
          <w:color w:val="000000"/>
        </w:rPr>
        <w:t>Server</w:t>
      </w:r>
      <w:r w:rsidRPr="005B1A1A">
        <w:rPr>
          <w:color w:val="000000"/>
          <w:lang w:val="ru-RU"/>
        </w:rPr>
        <w:t xml:space="preserve"> 2012 </w:t>
      </w:r>
      <w:r w:rsidRPr="0055028E">
        <w:rPr>
          <w:color w:val="000000"/>
        </w:rPr>
        <w:t>R</w:t>
      </w:r>
      <w:r w:rsidRPr="005B1A1A">
        <w:rPr>
          <w:color w:val="000000"/>
          <w:lang w:val="ru-RU"/>
        </w:rPr>
        <w:t xml:space="preserve">2 </w:t>
      </w:r>
      <w:r w:rsidRPr="0055028E">
        <w:rPr>
          <w:color w:val="000000"/>
        </w:rPr>
        <w:t>Datacenter</w:t>
      </w:r>
      <w:r w:rsidRPr="005B1A1A">
        <w:rPr>
          <w:color w:val="000000"/>
          <w:lang w:val="ru-RU"/>
        </w:rPr>
        <w:t xml:space="preserve"> распространяется не более чем на два физических процессора. </w:t>
      </w:r>
    </w:p>
    <w:p w14:paraId="5DEF66FA" w14:textId="77777777" w:rsidR="00A83EBB" w:rsidRPr="005B1A1A" w:rsidRDefault="00A83EBB" w:rsidP="00466AD9">
      <w:pPr>
        <w:numPr>
          <w:ilvl w:val="0"/>
          <w:numId w:val="52"/>
        </w:numPr>
        <w:spacing w:afterLines="60" w:after="144"/>
        <w:ind w:left="1440" w:hanging="274"/>
        <w:rPr>
          <w:lang w:val="ru-RU"/>
        </w:rPr>
      </w:pPr>
      <w:r w:rsidRPr="005B1A1A">
        <w:rPr>
          <w:rFonts w:eastAsia="Calibri" w:cs="Tahoma"/>
          <w:szCs w:val="18"/>
          <w:lang w:val="ru-RU"/>
        </w:rPr>
        <w:t xml:space="preserve">Клиенты с лицензиями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w:t>
      </w:r>
      <w:r w:rsidRPr="0055028E">
        <w:rPr>
          <w:rFonts w:eastAsia="Calibri" w:cs="Tahoma"/>
          <w:szCs w:val="18"/>
        </w:rPr>
        <w:t>CAL</w:t>
      </w:r>
      <w:r w:rsidRPr="005B1A1A">
        <w:rPr>
          <w:rFonts w:eastAsia="Calibri" w:cs="Tahoma"/>
          <w:szCs w:val="18"/>
          <w:lang w:val="ru-RU"/>
        </w:rPr>
        <w:t xml:space="preserve"> смогут использовать их с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w:t>
      </w:r>
      <w:r w:rsidRPr="0055028E">
        <w:rPr>
          <w:rFonts w:eastAsia="Calibri" w:cs="Tahoma"/>
          <w:szCs w:val="18"/>
        </w:rPr>
        <w:t>R</w:t>
      </w:r>
      <w:r w:rsidRPr="005B1A1A">
        <w:rPr>
          <w:rFonts w:eastAsia="Calibri" w:cs="Tahoma"/>
          <w:szCs w:val="18"/>
          <w:lang w:val="ru-RU"/>
        </w:rPr>
        <w:t xml:space="preserve">2 </w:t>
      </w:r>
      <w:r w:rsidRPr="0055028E">
        <w:rPr>
          <w:rFonts w:eastAsia="Calibri" w:cs="Tahoma"/>
          <w:szCs w:val="18"/>
        </w:rPr>
        <w:t>Datacenter</w:t>
      </w:r>
      <w:r w:rsidRPr="005B1A1A">
        <w:rPr>
          <w:rFonts w:eastAsia="Calibri" w:cs="Tahoma"/>
          <w:szCs w:val="18"/>
          <w:lang w:val="ru-RU"/>
        </w:rPr>
        <w:t>.</w:t>
      </w:r>
    </w:p>
    <w:p w14:paraId="444E5AC3" w14:textId="77777777" w:rsidR="00A83EBB" w:rsidRPr="00270491" w:rsidRDefault="00A83EBB" w:rsidP="004F2A4E">
      <w:pPr>
        <w:numPr>
          <w:ilvl w:val="0"/>
          <w:numId w:val="52"/>
        </w:numPr>
        <w:ind w:left="1440" w:hanging="274"/>
        <w:rPr>
          <w:lang w:val="ru-RU"/>
        </w:rPr>
      </w:pPr>
      <w:r w:rsidRPr="005B1A1A">
        <w:rPr>
          <w:color w:val="000000"/>
          <w:lang w:val="ru-RU"/>
        </w:rPr>
        <w:t xml:space="preserve">Клиенты </w:t>
      </w:r>
      <w:r w:rsidRPr="0055028E">
        <w:rPr>
          <w:color w:val="000000"/>
        </w:rPr>
        <w:t>Windows</w:t>
      </w:r>
      <w:r w:rsidRPr="005B1A1A">
        <w:rPr>
          <w:color w:val="000000"/>
          <w:lang w:val="ru-RU"/>
        </w:rPr>
        <w:t xml:space="preserve"> </w:t>
      </w:r>
      <w:r w:rsidRPr="0055028E">
        <w:rPr>
          <w:color w:val="000000"/>
        </w:rPr>
        <w:t>Server</w:t>
      </w:r>
      <w:r w:rsidRPr="005B1A1A">
        <w:rPr>
          <w:color w:val="000000"/>
          <w:lang w:val="ru-RU"/>
        </w:rPr>
        <w:t xml:space="preserve"> 2008 </w:t>
      </w:r>
      <w:r w:rsidRPr="0055028E">
        <w:rPr>
          <w:color w:val="000000"/>
        </w:rPr>
        <w:t>R</w:t>
      </w:r>
      <w:r w:rsidRPr="005B1A1A">
        <w:rPr>
          <w:color w:val="000000"/>
          <w:lang w:val="ru-RU"/>
        </w:rPr>
        <w:t xml:space="preserve">2 </w:t>
      </w:r>
      <w:r w:rsidRPr="0055028E">
        <w:rPr>
          <w:color w:val="000000"/>
        </w:rPr>
        <w:t>Datacenter</w:t>
      </w:r>
      <w:r w:rsidRPr="005B1A1A">
        <w:rPr>
          <w:color w:val="000000"/>
          <w:lang w:val="ru-RU"/>
        </w:rPr>
        <w:t xml:space="preserve">, у которых было покрытие </w:t>
      </w:r>
      <w:r w:rsidRPr="0055028E">
        <w:rPr>
          <w:color w:val="000000"/>
        </w:rPr>
        <w:t>Software</w:t>
      </w:r>
      <w:r w:rsidRPr="005B1A1A">
        <w:rPr>
          <w:color w:val="000000"/>
          <w:lang w:val="ru-RU"/>
        </w:rPr>
        <w:t xml:space="preserve"> </w:t>
      </w:r>
      <w:r w:rsidRPr="0055028E">
        <w:rPr>
          <w:color w:val="000000"/>
        </w:rPr>
        <w:t>Assurance</w:t>
      </w:r>
      <w:r w:rsidRPr="005B1A1A">
        <w:rPr>
          <w:color w:val="000000"/>
          <w:lang w:val="ru-RU"/>
        </w:rPr>
        <w:t xml:space="preserve"> для </w:t>
      </w:r>
      <w:r w:rsidRPr="0055028E">
        <w:rPr>
          <w:color w:val="000000"/>
        </w:rPr>
        <w:t>Windows</w:t>
      </w:r>
      <w:r w:rsidRPr="005B1A1A">
        <w:rPr>
          <w:color w:val="000000"/>
          <w:lang w:val="ru-RU"/>
        </w:rPr>
        <w:t xml:space="preserve"> </w:t>
      </w:r>
      <w:r w:rsidRPr="0055028E">
        <w:rPr>
          <w:color w:val="000000"/>
        </w:rPr>
        <w:t>Server</w:t>
      </w:r>
      <w:r w:rsidRPr="005B1A1A">
        <w:rPr>
          <w:color w:val="000000"/>
          <w:lang w:val="ru-RU"/>
        </w:rPr>
        <w:t xml:space="preserve"> </w:t>
      </w:r>
      <w:r w:rsidRPr="0055028E">
        <w:rPr>
          <w:color w:val="000000"/>
        </w:rPr>
        <w:t>Datacenter</w:t>
      </w:r>
      <w:r w:rsidRPr="005B1A1A">
        <w:rPr>
          <w:color w:val="000000"/>
          <w:lang w:val="ru-RU"/>
        </w:rPr>
        <w:t xml:space="preserve"> по состоянию на 1 сентября 2012 г., могут иметь право на обновление до версии 2012 на особых условиях.</w:t>
      </w:r>
      <w:r w:rsidR="00317026" w:rsidRPr="005B1A1A">
        <w:rPr>
          <w:rFonts w:eastAsia="Calibri" w:cs="Tahoma"/>
          <w:szCs w:val="18"/>
          <w:lang w:val="ru-RU"/>
        </w:rPr>
        <w:t xml:space="preserve"> </w:t>
      </w:r>
      <w:r w:rsidRPr="005B1A1A">
        <w:rPr>
          <w:rFonts w:eastAsia="Calibri" w:cs="Tahoma"/>
          <w:szCs w:val="18"/>
          <w:lang w:val="ru-RU"/>
        </w:rPr>
        <w:t xml:space="preserve">Более подробные сведения см. в Списке продуктов за октябрь 2013 г. </w:t>
      </w:r>
    </w:p>
    <w:p w14:paraId="0CFCD1CB" w14:textId="77777777" w:rsidR="00270491" w:rsidRPr="005B1A1A" w:rsidRDefault="00270491" w:rsidP="00270491">
      <w:pPr>
        <w:ind w:left="1166"/>
        <w:rPr>
          <w:lang w:val="ru-RU"/>
        </w:rPr>
      </w:pPr>
    </w:p>
    <w:p w14:paraId="5A092240" w14:textId="77777777" w:rsidR="00BF7C75" w:rsidRPr="005B1A1A" w:rsidRDefault="00A83EBB" w:rsidP="004F2A4E">
      <w:pPr>
        <w:pStyle w:val="ListParagraph"/>
        <w:ind w:left="0"/>
        <w:contextualSpacing w:val="0"/>
        <w:rPr>
          <w:lang w:val="ru-RU"/>
        </w:rPr>
      </w:pPr>
      <w:r w:rsidRPr="005B1A1A">
        <w:rPr>
          <w:b/>
          <w:color w:val="000000"/>
          <w:lang w:val="ru-RU"/>
        </w:rPr>
        <w:t xml:space="preserve"> </w:t>
      </w:r>
    </w:p>
    <w:p w14:paraId="2B73D25C" w14:textId="77777777" w:rsidR="00F745E1" w:rsidRPr="0055028E" w:rsidRDefault="00997FE5" w:rsidP="00F745E1">
      <w:pPr>
        <w:pStyle w:val="Heading3"/>
      </w:pPr>
      <w:bookmarkStart w:id="1660" w:name="_118_Windows_Server"/>
      <w:bookmarkStart w:id="1661" w:name="_110_Windows_Server"/>
      <w:bookmarkStart w:id="1662" w:name="_113_Windows_Server"/>
      <w:bookmarkStart w:id="1663" w:name="_115_Windows_Server"/>
      <w:bookmarkStart w:id="1664" w:name="_Toc336338374"/>
      <w:bookmarkStart w:id="1665" w:name="_Toc377668067"/>
      <w:bookmarkStart w:id="1666" w:name="Srv_102WindowsSvr08R2Std"/>
      <w:bookmarkStart w:id="1667" w:name="Srv_114WindowsSvr08R2Std"/>
      <w:bookmarkStart w:id="1668" w:name="Srv_118WindowsSvr08R2Std"/>
      <w:bookmarkStart w:id="1669" w:name="Srv_99WindowsSvr08R2ItaniumSys"/>
      <w:bookmarkStart w:id="1670" w:name="Srv_100WindowsSvr08R2ItaniumSys"/>
      <w:bookmarkEnd w:id="1660"/>
      <w:bookmarkEnd w:id="1661"/>
      <w:bookmarkEnd w:id="1662"/>
      <w:bookmarkEnd w:id="1663"/>
      <w:r>
        <w:rPr>
          <w:rStyle w:val="Heading3Char"/>
          <w:rFonts w:ascii="Tahoma" w:hAnsi="Tahoma"/>
          <w:b/>
          <w:caps/>
          <w:color w:val="F66400"/>
          <w:sz w:val="22"/>
          <w:vertAlign w:val="superscript"/>
        </w:rPr>
        <w:t>115</w:t>
      </w:r>
      <w:r w:rsidR="002B489D" w:rsidRPr="002B489D">
        <w:rPr>
          <w:rStyle w:val="Heading3Char"/>
          <w:rFonts w:ascii="Tahoma" w:hAnsi="Tahoma"/>
          <w:b/>
          <w:caps/>
          <w:color w:val="F66400"/>
          <w:sz w:val="22"/>
        </w:rPr>
        <w:t xml:space="preserve"> </w:t>
      </w:r>
      <w:r w:rsidR="00A560B6" w:rsidRPr="0055028E">
        <w:rPr>
          <w:rStyle w:val="Heading3Char"/>
          <w:rFonts w:ascii="Tahoma" w:hAnsi="Tahoma"/>
          <w:b/>
          <w:color w:val="F66400"/>
          <w:sz w:val="22"/>
        </w:rPr>
        <w:t>Windows Server 2012 R2 Standard</w:t>
      </w:r>
      <w:bookmarkEnd w:id="1664"/>
      <w:bookmarkEnd w:id="1665"/>
      <w:r w:rsidR="00A560B6" w:rsidRPr="0055028E">
        <w:rPr>
          <w:rStyle w:val="Heading3Char"/>
          <w:rFonts w:ascii="Tahoma" w:hAnsi="Tahoma"/>
          <w:b/>
          <w:color w:val="F66400"/>
          <w:sz w:val="22"/>
        </w:rPr>
        <w:t xml:space="preserve"> </w:t>
      </w:r>
    </w:p>
    <w:bookmarkEnd w:id="1666"/>
    <w:bookmarkEnd w:id="1667"/>
    <w:bookmarkEnd w:id="1668"/>
    <w:p w14:paraId="1559D67C" w14:textId="77777777" w:rsidR="00376D4B" w:rsidRPr="0055028E" w:rsidRDefault="00376D4B" w:rsidP="002A01C2">
      <w:pPr>
        <w:tabs>
          <w:tab w:val="left" w:pos="360"/>
        </w:tabs>
        <w:ind w:left="360"/>
      </w:pPr>
    </w:p>
    <w:p w14:paraId="32861C54" w14:textId="77777777" w:rsidR="00A83EBB" w:rsidRPr="0055028E" w:rsidRDefault="00A83EBB" w:rsidP="00466AD9">
      <w:pPr>
        <w:numPr>
          <w:ilvl w:val="0"/>
          <w:numId w:val="52"/>
        </w:numPr>
        <w:spacing w:afterLines="60" w:after="144"/>
        <w:ind w:left="1440" w:hanging="274"/>
      </w:pPr>
      <w:r w:rsidRPr="0055028E">
        <w:rPr>
          <w:rFonts w:eastAsia="Calibri" w:cs="Tahoma"/>
          <w:szCs w:val="18"/>
        </w:rPr>
        <w:t>Windows Server 2012 R2 Standard является следующей версией Windows Server 2012 Standard.</w:t>
      </w:r>
    </w:p>
    <w:p w14:paraId="5DF98EB7" w14:textId="77777777" w:rsidR="00A83EBB" w:rsidRPr="005B1A1A" w:rsidRDefault="00A83EBB" w:rsidP="00466AD9">
      <w:pPr>
        <w:numPr>
          <w:ilvl w:val="0"/>
          <w:numId w:val="52"/>
        </w:numPr>
        <w:spacing w:afterLines="60" w:after="144"/>
        <w:ind w:left="1440" w:hanging="274"/>
        <w:rPr>
          <w:lang w:val="ru-RU"/>
        </w:rPr>
      </w:pPr>
      <w:r w:rsidRPr="005B1A1A">
        <w:rPr>
          <w:rFonts w:eastAsia="Calibri" w:cs="Tahoma"/>
          <w:szCs w:val="18"/>
          <w:lang w:val="ru-RU"/>
        </w:rPr>
        <w:t xml:space="preserve">Клиенты с лицензиями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w:t>
      </w:r>
      <w:r w:rsidRPr="0055028E">
        <w:rPr>
          <w:rFonts w:eastAsia="Calibri" w:cs="Tahoma"/>
          <w:szCs w:val="18"/>
        </w:rPr>
        <w:t>CAL</w:t>
      </w:r>
      <w:r w:rsidRPr="005B1A1A">
        <w:rPr>
          <w:rFonts w:eastAsia="Calibri" w:cs="Tahoma"/>
          <w:szCs w:val="18"/>
          <w:lang w:val="ru-RU"/>
        </w:rPr>
        <w:t xml:space="preserve"> смогут использовать их с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w:t>
      </w:r>
      <w:r w:rsidRPr="0055028E">
        <w:rPr>
          <w:rFonts w:eastAsia="Calibri" w:cs="Tahoma"/>
          <w:szCs w:val="18"/>
        </w:rPr>
        <w:t>R</w:t>
      </w:r>
      <w:r w:rsidRPr="005B1A1A">
        <w:rPr>
          <w:rFonts w:eastAsia="Calibri" w:cs="Tahoma"/>
          <w:szCs w:val="18"/>
          <w:lang w:val="ru-RU"/>
        </w:rPr>
        <w:t xml:space="preserve">2 </w:t>
      </w:r>
      <w:r w:rsidRPr="0055028E">
        <w:rPr>
          <w:rFonts w:eastAsia="Calibri" w:cs="Tahoma"/>
          <w:szCs w:val="18"/>
        </w:rPr>
        <w:t>Standard</w:t>
      </w:r>
      <w:r w:rsidRPr="005B1A1A">
        <w:rPr>
          <w:rFonts w:eastAsia="Calibri" w:cs="Tahoma"/>
          <w:szCs w:val="18"/>
          <w:lang w:val="ru-RU"/>
        </w:rPr>
        <w:t>.</w:t>
      </w:r>
    </w:p>
    <w:p w14:paraId="49E4F844" w14:textId="77777777" w:rsidR="00A83EBB" w:rsidRPr="00270491" w:rsidRDefault="00A83EBB" w:rsidP="004F2A4E">
      <w:pPr>
        <w:numPr>
          <w:ilvl w:val="0"/>
          <w:numId w:val="52"/>
        </w:numPr>
        <w:ind w:left="1440" w:hanging="274"/>
        <w:rPr>
          <w:lang w:val="ru-RU"/>
        </w:rPr>
      </w:pPr>
      <w:r w:rsidRPr="005B1A1A">
        <w:rPr>
          <w:color w:val="000000"/>
          <w:lang w:val="ru-RU"/>
        </w:rPr>
        <w:t xml:space="preserve">Клиенты </w:t>
      </w:r>
      <w:r w:rsidRPr="0055028E">
        <w:rPr>
          <w:color w:val="000000"/>
        </w:rPr>
        <w:t>Windows</w:t>
      </w:r>
      <w:r w:rsidRPr="005B1A1A">
        <w:rPr>
          <w:color w:val="000000"/>
          <w:lang w:val="ru-RU"/>
        </w:rPr>
        <w:t xml:space="preserve"> </w:t>
      </w:r>
      <w:r w:rsidRPr="0055028E">
        <w:rPr>
          <w:color w:val="000000"/>
        </w:rPr>
        <w:t>Server</w:t>
      </w:r>
      <w:r w:rsidRPr="005B1A1A">
        <w:rPr>
          <w:color w:val="000000"/>
          <w:lang w:val="ru-RU"/>
        </w:rPr>
        <w:t xml:space="preserve"> 2008 </w:t>
      </w:r>
      <w:r w:rsidRPr="0055028E">
        <w:rPr>
          <w:color w:val="000000"/>
        </w:rPr>
        <w:t>R</w:t>
      </w:r>
      <w:r w:rsidRPr="005B1A1A">
        <w:rPr>
          <w:color w:val="000000"/>
          <w:lang w:val="ru-RU"/>
        </w:rPr>
        <w:t xml:space="preserve">2 </w:t>
      </w:r>
      <w:r w:rsidRPr="0055028E">
        <w:rPr>
          <w:color w:val="000000"/>
        </w:rPr>
        <w:t>Standard</w:t>
      </w:r>
      <w:r w:rsidRPr="005B1A1A">
        <w:rPr>
          <w:color w:val="000000"/>
          <w:lang w:val="ru-RU"/>
        </w:rPr>
        <w:t xml:space="preserve">, у которых было покрытие </w:t>
      </w:r>
      <w:r w:rsidRPr="0055028E">
        <w:rPr>
          <w:color w:val="000000"/>
        </w:rPr>
        <w:t>Software</w:t>
      </w:r>
      <w:r w:rsidRPr="005B1A1A">
        <w:rPr>
          <w:color w:val="000000"/>
          <w:lang w:val="ru-RU"/>
        </w:rPr>
        <w:t xml:space="preserve"> </w:t>
      </w:r>
      <w:r w:rsidRPr="0055028E">
        <w:rPr>
          <w:color w:val="000000"/>
        </w:rPr>
        <w:t>Assurance</w:t>
      </w:r>
      <w:r w:rsidRPr="005B1A1A">
        <w:rPr>
          <w:color w:val="000000"/>
          <w:lang w:val="ru-RU"/>
        </w:rPr>
        <w:t xml:space="preserve"> для </w:t>
      </w:r>
      <w:r w:rsidRPr="0055028E">
        <w:rPr>
          <w:color w:val="000000"/>
        </w:rPr>
        <w:t>Windows</w:t>
      </w:r>
      <w:r w:rsidRPr="005B1A1A">
        <w:rPr>
          <w:color w:val="000000"/>
          <w:lang w:val="ru-RU"/>
        </w:rPr>
        <w:t xml:space="preserve"> </w:t>
      </w:r>
      <w:r w:rsidRPr="0055028E">
        <w:rPr>
          <w:color w:val="000000"/>
        </w:rPr>
        <w:t>Server</w:t>
      </w:r>
      <w:r w:rsidRPr="005B1A1A">
        <w:rPr>
          <w:color w:val="000000"/>
          <w:lang w:val="ru-RU"/>
        </w:rPr>
        <w:t xml:space="preserve"> </w:t>
      </w:r>
      <w:r w:rsidRPr="0055028E">
        <w:rPr>
          <w:color w:val="000000"/>
        </w:rPr>
        <w:t>Standard</w:t>
      </w:r>
      <w:r w:rsidRPr="005B1A1A">
        <w:rPr>
          <w:color w:val="000000"/>
          <w:lang w:val="ru-RU"/>
        </w:rPr>
        <w:t xml:space="preserve"> по состоянию на 1 сентября 2012 г., могут иметь право на обновление до версии 2012 на особых условиях.</w:t>
      </w:r>
      <w:r w:rsidR="00317026" w:rsidRPr="005B1A1A">
        <w:rPr>
          <w:rFonts w:eastAsia="Calibri" w:cs="Tahoma"/>
          <w:szCs w:val="18"/>
          <w:lang w:val="ru-RU"/>
        </w:rPr>
        <w:t xml:space="preserve"> </w:t>
      </w:r>
      <w:r w:rsidRPr="005B1A1A">
        <w:rPr>
          <w:rFonts w:eastAsia="Calibri" w:cs="Tahoma"/>
          <w:szCs w:val="18"/>
          <w:lang w:val="ru-RU"/>
        </w:rPr>
        <w:t>Более подробные сведения см. в Списке продуктов за октябрь 2013 г.</w:t>
      </w:r>
    </w:p>
    <w:p w14:paraId="70153738" w14:textId="77777777" w:rsidR="00270491" w:rsidRPr="00270491" w:rsidRDefault="00270491" w:rsidP="00270491">
      <w:pPr>
        <w:ind w:left="1166"/>
        <w:rPr>
          <w:sz w:val="16"/>
          <w:szCs w:val="16"/>
          <w:lang w:val="ru-RU"/>
        </w:rPr>
      </w:pPr>
    </w:p>
    <w:p w14:paraId="78F45C79" w14:textId="77777777" w:rsidR="00816F76" w:rsidRPr="00270491" w:rsidRDefault="00A83EBB" w:rsidP="004F2A4E">
      <w:pPr>
        <w:rPr>
          <w:sz w:val="16"/>
          <w:szCs w:val="16"/>
          <w:lang w:val="ru-RU"/>
        </w:rPr>
      </w:pPr>
      <w:r w:rsidRPr="00270491">
        <w:rPr>
          <w:b/>
          <w:color w:val="000000"/>
          <w:sz w:val="16"/>
          <w:szCs w:val="16"/>
          <w:lang w:val="ru-RU"/>
        </w:rPr>
        <w:t xml:space="preserve"> </w:t>
      </w:r>
      <w:bookmarkStart w:id="1671" w:name="_119_Windows_Web"/>
      <w:bookmarkStart w:id="1672" w:name="_111_Windows_Web"/>
      <w:bookmarkStart w:id="1673" w:name="_114_Windows_Web"/>
      <w:bookmarkStart w:id="1674" w:name="Srv_111WinSmallBizSVR2011Addon"/>
      <w:bookmarkStart w:id="1675" w:name="Srv_116WinSmallBizSVR2011Addon"/>
      <w:bookmarkStart w:id="1676" w:name="Srv_120WinSmallBizSVR2011Addon"/>
      <w:bookmarkEnd w:id="1653"/>
      <w:bookmarkEnd w:id="1669"/>
      <w:bookmarkEnd w:id="1670"/>
      <w:bookmarkEnd w:id="1671"/>
      <w:bookmarkEnd w:id="1672"/>
      <w:bookmarkEnd w:id="1673"/>
    </w:p>
    <w:p w14:paraId="518C74FC" w14:textId="77777777" w:rsidR="00532ABF" w:rsidRPr="0055028E" w:rsidRDefault="00997FE5" w:rsidP="007B35CE">
      <w:pPr>
        <w:pStyle w:val="Heading2"/>
        <w:keepNext/>
        <w:ind w:hanging="720"/>
      </w:pPr>
      <w:bookmarkStart w:id="1677" w:name="_112_Windows_Small_1"/>
      <w:bookmarkStart w:id="1678" w:name="_115_Windows_Small"/>
      <w:bookmarkStart w:id="1679" w:name="_Toc336338376"/>
      <w:bookmarkStart w:id="1680" w:name="_Toc377668068"/>
      <w:bookmarkEnd w:id="1677"/>
      <w:bookmarkEnd w:id="1678"/>
      <w:r>
        <w:rPr>
          <w:rFonts w:ascii="Tahoma" w:hAnsi="Tahoma" w:cs="Tahoma"/>
          <w:caps/>
          <w:color w:val="F8701C"/>
          <w:sz w:val="22"/>
          <w:szCs w:val="22"/>
          <w:vertAlign w:val="superscript"/>
        </w:rPr>
        <w:t>116</w:t>
      </w:r>
      <w:r w:rsidR="00A560B6" w:rsidRPr="0055028E">
        <w:rPr>
          <w:rFonts w:ascii="Tahoma" w:hAnsi="Tahoma" w:cs="Tahoma"/>
          <w:color w:val="F8701C"/>
          <w:sz w:val="22"/>
          <w:szCs w:val="22"/>
        </w:rPr>
        <w:t xml:space="preserve"> Windows Small Business Server (SBS) 2008 Premium</w:t>
      </w:r>
      <w:bookmarkEnd w:id="1679"/>
      <w:bookmarkEnd w:id="1680"/>
    </w:p>
    <w:bookmarkEnd w:id="1674"/>
    <w:bookmarkEnd w:id="1675"/>
    <w:bookmarkEnd w:id="1676"/>
    <w:p w14:paraId="1470B819" w14:textId="77777777" w:rsidR="00515A83" w:rsidRPr="0055028E" w:rsidRDefault="00515A83" w:rsidP="007B35CE">
      <w:pPr>
        <w:keepNext/>
        <w:ind w:left="907"/>
      </w:pPr>
    </w:p>
    <w:p w14:paraId="435354AC" w14:textId="77777777" w:rsidR="00532ABF" w:rsidRPr="005B1A1A" w:rsidRDefault="00532ABF" w:rsidP="00376D4B">
      <w:pPr>
        <w:ind w:left="720"/>
        <w:rPr>
          <w:lang w:val="ru-RU"/>
        </w:rPr>
      </w:pPr>
      <w:r w:rsidRPr="005B1A1A">
        <w:rPr>
          <w:lang w:val="ru-RU"/>
        </w:rPr>
        <w:t xml:space="preserve">Клиенты с действующим покрытием </w:t>
      </w:r>
      <w:r w:rsidRPr="0055028E">
        <w:t>Software</w:t>
      </w:r>
      <w:r w:rsidRPr="005B1A1A">
        <w:rPr>
          <w:lang w:val="ru-RU"/>
        </w:rPr>
        <w:t xml:space="preserve"> </w:t>
      </w:r>
      <w:r w:rsidRPr="0055028E">
        <w:t>Assurance</w:t>
      </w:r>
      <w:r w:rsidRPr="005B1A1A">
        <w:rPr>
          <w:lang w:val="ru-RU"/>
        </w:rPr>
        <w:t xml:space="preserve"> по своим лицензиям </w:t>
      </w:r>
      <w:r w:rsidRPr="0055028E">
        <w:t>SBS</w:t>
      </w:r>
      <w:r w:rsidRPr="005B1A1A">
        <w:rPr>
          <w:lang w:val="ru-RU"/>
        </w:rPr>
        <w:t xml:space="preserve"> 2008 </w:t>
      </w:r>
      <w:r w:rsidRPr="0055028E">
        <w:t>Premium</w:t>
      </w:r>
      <w:r w:rsidRPr="005B1A1A">
        <w:rPr>
          <w:lang w:val="ru-RU"/>
        </w:rPr>
        <w:t xml:space="preserve"> на 1 января 2011 г. имеют право на обновление программного обеспечения </w:t>
      </w:r>
      <w:r w:rsidRPr="0055028E">
        <w:t>SBS</w:t>
      </w:r>
      <w:r w:rsidRPr="005B1A1A">
        <w:rPr>
          <w:lang w:val="ru-RU"/>
        </w:rPr>
        <w:t xml:space="preserve"> 2011 </w:t>
      </w:r>
      <w:r w:rsidRPr="0055028E">
        <w:t>Standard</w:t>
      </w:r>
      <w:r w:rsidRPr="005B1A1A">
        <w:rPr>
          <w:lang w:val="ru-RU"/>
        </w:rPr>
        <w:t xml:space="preserve"> и </w:t>
      </w:r>
      <w:r w:rsidRPr="0055028E">
        <w:t>SBS</w:t>
      </w:r>
      <w:r w:rsidRPr="005B1A1A">
        <w:rPr>
          <w:lang w:val="ru-RU"/>
        </w:rPr>
        <w:t xml:space="preserve"> 2011 </w:t>
      </w:r>
      <w:r w:rsidRPr="0055028E">
        <w:t>Premium</w:t>
      </w:r>
      <w:r w:rsidRPr="005B1A1A">
        <w:rPr>
          <w:lang w:val="ru-RU"/>
        </w:rPr>
        <w:t xml:space="preserve"> </w:t>
      </w:r>
      <w:r w:rsidRPr="0055028E">
        <w:t>Add</w:t>
      </w:r>
      <w:r w:rsidRPr="005B1A1A">
        <w:rPr>
          <w:lang w:val="ru-RU"/>
        </w:rPr>
        <w:t>-</w:t>
      </w:r>
      <w:r w:rsidRPr="0055028E">
        <w:t>on</w:t>
      </w:r>
      <w:r w:rsidRPr="005B1A1A">
        <w:rPr>
          <w:lang w:val="ru-RU"/>
        </w:rPr>
        <w:t xml:space="preserve"> (или любой более поздней версии этого программного обеспечения, которая станет доступной в течение текущего срока действия покрытия </w:t>
      </w:r>
      <w:r w:rsidRPr="0055028E">
        <w:t>Software</w:t>
      </w:r>
      <w:r w:rsidRPr="005B1A1A">
        <w:rPr>
          <w:lang w:val="ru-RU"/>
        </w:rPr>
        <w:t xml:space="preserve"> </w:t>
      </w:r>
      <w:r w:rsidRPr="0055028E">
        <w:t>Assurance</w:t>
      </w:r>
      <w:r w:rsidRPr="005B1A1A">
        <w:rPr>
          <w:lang w:val="ru-RU"/>
        </w:rPr>
        <w:t xml:space="preserve">) и его использование </w:t>
      </w:r>
      <w:r w:rsidRPr="005B1A1A">
        <w:rPr>
          <w:lang w:val="ru-RU"/>
        </w:rPr>
        <w:lastRenderedPageBreak/>
        <w:t xml:space="preserve">вместо программного обеспечения </w:t>
      </w:r>
      <w:r w:rsidRPr="0055028E">
        <w:t>SBS</w:t>
      </w:r>
      <w:r w:rsidRPr="005B1A1A">
        <w:rPr>
          <w:lang w:val="ru-RU"/>
        </w:rPr>
        <w:t xml:space="preserve">2008 </w:t>
      </w:r>
      <w:r w:rsidRPr="0055028E">
        <w:t>Premium</w:t>
      </w:r>
      <w:r w:rsidRPr="005B1A1A">
        <w:rPr>
          <w:lang w:val="ru-RU"/>
        </w:rPr>
        <w:t>.</w:t>
      </w:r>
      <w:r w:rsidR="00317026" w:rsidRPr="005B1A1A">
        <w:rPr>
          <w:lang w:val="ru-RU"/>
        </w:rPr>
        <w:t xml:space="preserve"> </w:t>
      </w:r>
      <w:r w:rsidRPr="005B1A1A">
        <w:rPr>
          <w:lang w:val="ru-RU"/>
        </w:rPr>
        <w:t xml:space="preserve">Для каждой соответствующей лицензии </w:t>
      </w:r>
      <w:r w:rsidRPr="0055028E">
        <w:t>SBS</w:t>
      </w:r>
      <w:r w:rsidRPr="005B1A1A">
        <w:rPr>
          <w:lang w:val="ru-RU"/>
        </w:rPr>
        <w:t xml:space="preserve"> 2008 </w:t>
      </w:r>
      <w:r w:rsidRPr="0055028E">
        <w:t>Premium</w:t>
      </w:r>
      <w:r w:rsidRPr="005B1A1A">
        <w:rPr>
          <w:lang w:val="ru-RU"/>
        </w:rPr>
        <w:t xml:space="preserve">, имеющейся у клиента на 1 января 2011 г., подразумевается, что у клиента имеется одна лицензия для каждой копии </w:t>
      </w:r>
      <w:r w:rsidRPr="0055028E">
        <w:t>SBS</w:t>
      </w:r>
      <w:r w:rsidRPr="005B1A1A">
        <w:rPr>
          <w:lang w:val="ru-RU"/>
        </w:rPr>
        <w:t xml:space="preserve"> 2011 </w:t>
      </w:r>
      <w:r w:rsidRPr="0055028E">
        <w:t>Standard</w:t>
      </w:r>
      <w:r w:rsidRPr="005B1A1A">
        <w:rPr>
          <w:lang w:val="ru-RU"/>
        </w:rPr>
        <w:t xml:space="preserve"> и </w:t>
      </w:r>
      <w:r w:rsidRPr="0055028E">
        <w:t>SBS</w:t>
      </w:r>
      <w:r w:rsidRPr="005B1A1A">
        <w:rPr>
          <w:lang w:val="ru-RU"/>
        </w:rPr>
        <w:t xml:space="preserve"> 2011 </w:t>
      </w:r>
      <w:r w:rsidRPr="0055028E">
        <w:t>Premium</w:t>
      </w:r>
      <w:r w:rsidRPr="005B1A1A">
        <w:rPr>
          <w:lang w:val="ru-RU"/>
        </w:rPr>
        <w:t xml:space="preserve"> </w:t>
      </w:r>
      <w:r w:rsidRPr="0055028E">
        <w:t>Add</w:t>
      </w:r>
      <w:r w:rsidRPr="005B1A1A">
        <w:rPr>
          <w:lang w:val="ru-RU"/>
        </w:rPr>
        <w:t>-</w:t>
      </w:r>
      <w:r w:rsidRPr="0055028E">
        <w:t>on</w:t>
      </w:r>
      <w:r w:rsidRPr="005B1A1A">
        <w:rPr>
          <w:lang w:val="ru-RU"/>
        </w:rPr>
        <w:t xml:space="preserve"> с действующим покрытием </w:t>
      </w:r>
      <w:r w:rsidRPr="0055028E">
        <w:t>Software</w:t>
      </w:r>
      <w:r w:rsidRPr="005B1A1A">
        <w:rPr>
          <w:lang w:val="ru-RU"/>
        </w:rPr>
        <w:t xml:space="preserve"> </w:t>
      </w:r>
      <w:r w:rsidRPr="0055028E">
        <w:t>Assurance</w:t>
      </w:r>
      <w:r w:rsidRPr="005B1A1A">
        <w:rPr>
          <w:lang w:val="ru-RU"/>
        </w:rPr>
        <w:t>.</w:t>
      </w:r>
      <w:r w:rsidR="00317026" w:rsidRPr="005B1A1A">
        <w:rPr>
          <w:lang w:val="ru-RU"/>
        </w:rPr>
        <w:t xml:space="preserve"> </w:t>
      </w:r>
    </w:p>
    <w:p w14:paraId="6EE43029" w14:textId="77777777" w:rsidR="00532ABF" w:rsidRPr="005B1A1A" w:rsidRDefault="00532ABF" w:rsidP="00376D4B">
      <w:pPr>
        <w:ind w:left="720"/>
        <w:rPr>
          <w:lang w:val="ru-RU"/>
        </w:rPr>
      </w:pPr>
      <w:r w:rsidRPr="005B1A1A">
        <w:rPr>
          <w:lang w:val="ru-RU"/>
        </w:rPr>
        <w:t xml:space="preserve">Клиенты с действующим покрытием </w:t>
      </w:r>
      <w:r w:rsidRPr="0055028E">
        <w:t>Software</w:t>
      </w:r>
      <w:r w:rsidRPr="005B1A1A">
        <w:rPr>
          <w:lang w:val="ru-RU"/>
        </w:rPr>
        <w:t xml:space="preserve"> </w:t>
      </w:r>
      <w:r w:rsidRPr="0055028E">
        <w:t>Assurance</w:t>
      </w:r>
      <w:r w:rsidRPr="005B1A1A">
        <w:rPr>
          <w:lang w:val="ru-RU"/>
        </w:rPr>
        <w:t xml:space="preserve"> по своим лицензиям </w:t>
      </w:r>
      <w:r w:rsidRPr="0055028E">
        <w:t>SBS</w:t>
      </w:r>
      <w:r w:rsidRPr="005B1A1A">
        <w:rPr>
          <w:lang w:val="ru-RU"/>
        </w:rPr>
        <w:t xml:space="preserve"> 2008 </w:t>
      </w:r>
      <w:r w:rsidRPr="0055028E">
        <w:t>CAL</w:t>
      </w:r>
      <w:r w:rsidRPr="005B1A1A">
        <w:rPr>
          <w:lang w:val="ru-RU"/>
        </w:rPr>
        <w:t xml:space="preserve"> </w:t>
      </w:r>
      <w:r w:rsidRPr="0055028E">
        <w:t>Suite</w:t>
      </w:r>
      <w:r w:rsidRPr="005B1A1A">
        <w:rPr>
          <w:lang w:val="ru-RU"/>
        </w:rPr>
        <w:t xml:space="preserve"> </w:t>
      </w:r>
      <w:r w:rsidRPr="0055028E">
        <w:t>for</w:t>
      </w:r>
      <w:r w:rsidRPr="005B1A1A">
        <w:rPr>
          <w:lang w:val="ru-RU"/>
        </w:rPr>
        <w:t xml:space="preserve"> </w:t>
      </w:r>
      <w:r w:rsidRPr="0055028E">
        <w:t>Premium</w:t>
      </w:r>
      <w:r w:rsidRPr="005B1A1A">
        <w:rPr>
          <w:lang w:val="ru-RU"/>
        </w:rPr>
        <w:t xml:space="preserve"> </w:t>
      </w:r>
      <w:r w:rsidRPr="0055028E">
        <w:t>Users</w:t>
      </w:r>
      <w:r w:rsidRPr="005B1A1A">
        <w:rPr>
          <w:lang w:val="ru-RU"/>
        </w:rPr>
        <w:t xml:space="preserve"> </w:t>
      </w:r>
      <w:r w:rsidRPr="0055028E">
        <w:t>and</w:t>
      </w:r>
      <w:r w:rsidRPr="005B1A1A">
        <w:rPr>
          <w:lang w:val="ru-RU"/>
        </w:rPr>
        <w:t xml:space="preserve"> </w:t>
      </w:r>
      <w:r w:rsidRPr="0055028E">
        <w:t>Devices</w:t>
      </w:r>
      <w:r w:rsidRPr="005B1A1A">
        <w:rPr>
          <w:lang w:val="ru-RU"/>
        </w:rPr>
        <w:t xml:space="preserve"> на 1 января 2011 г. имеют право на доступ к программному обеспечению </w:t>
      </w:r>
      <w:r w:rsidRPr="0055028E">
        <w:t>SBS</w:t>
      </w:r>
      <w:r w:rsidRPr="005B1A1A">
        <w:rPr>
          <w:lang w:val="ru-RU"/>
        </w:rPr>
        <w:t xml:space="preserve"> 2011 </w:t>
      </w:r>
      <w:r w:rsidRPr="0055028E">
        <w:t>Standard</w:t>
      </w:r>
      <w:r w:rsidRPr="005B1A1A">
        <w:rPr>
          <w:lang w:val="ru-RU"/>
        </w:rPr>
        <w:t xml:space="preserve"> и </w:t>
      </w:r>
      <w:r w:rsidRPr="0055028E">
        <w:t>SBS</w:t>
      </w:r>
      <w:r w:rsidRPr="005B1A1A">
        <w:rPr>
          <w:lang w:val="ru-RU"/>
        </w:rPr>
        <w:t xml:space="preserve"> 2011 </w:t>
      </w:r>
      <w:r w:rsidRPr="0055028E">
        <w:t>Premium</w:t>
      </w:r>
      <w:r w:rsidRPr="005B1A1A">
        <w:rPr>
          <w:lang w:val="ru-RU"/>
        </w:rPr>
        <w:t xml:space="preserve"> </w:t>
      </w:r>
      <w:r w:rsidRPr="0055028E">
        <w:t>Add</w:t>
      </w:r>
      <w:r w:rsidRPr="005B1A1A">
        <w:rPr>
          <w:lang w:val="ru-RU"/>
        </w:rPr>
        <w:t>-</w:t>
      </w:r>
      <w:r w:rsidRPr="0055028E">
        <w:t>on</w:t>
      </w:r>
      <w:r w:rsidRPr="005B1A1A">
        <w:rPr>
          <w:lang w:val="ru-RU"/>
        </w:rPr>
        <w:t xml:space="preserve"> (или любой более поздней версии этого программного обеспечения, которая станет доступной в течение текущего срока действия покрытия </w:t>
      </w:r>
      <w:r w:rsidRPr="0055028E">
        <w:t>Software</w:t>
      </w:r>
      <w:r w:rsidRPr="005B1A1A">
        <w:rPr>
          <w:lang w:val="ru-RU"/>
        </w:rPr>
        <w:t xml:space="preserve"> </w:t>
      </w:r>
      <w:r w:rsidRPr="0055028E">
        <w:t>Assurance</w:t>
      </w:r>
      <w:r w:rsidRPr="005B1A1A">
        <w:rPr>
          <w:lang w:val="ru-RU"/>
        </w:rPr>
        <w:t>).</w:t>
      </w:r>
      <w:r w:rsidR="00317026" w:rsidRPr="005B1A1A">
        <w:rPr>
          <w:lang w:val="ru-RU"/>
        </w:rPr>
        <w:t xml:space="preserve"> </w:t>
      </w:r>
      <w:r w:rsidRPr="005B1A1A">
        <w:rPr>
          <w:lang w:val="ru-RU"/>
        </w:rPr>
        <w:t xml:space="preserve">Для каждой соответствующей лицензии </w:t>
      </w:r>
      <w:r w:rsidRPr="0055028E">
        <w:t>SBS</w:t>
      </w:r>
      <w:r w:rsidRPr="005B1A1A">
        <w:rPr>
          <w:lang w:val="ru-RU"/>
        </w:rPr>
        <w:t xml:space="preserve"> 2008 </w:t>
      </w:r>
      <w:r w:rsidRPr="0055028E">
        <w:t>CAL</w:t>
      </w:r>
      <w:r w:rsidRPr="005B1A1A">
        <w:rPr>
          <w:lang w:val="ru-RU"/>
        </w:rPr>
        <w:t xml:space="preserve"> </w:t>
      </w:r>
      <w:r w:rsidRPr="0055028E">
        <w:t>Suite</w:t>
      </w:r>
      <w:r w:rsidRPr="005B1A1A">
        <w:rPr>
          <w:lang w:val="ru-RU"/>
        </w:rPr>
        <w:t xml:space="preserve"> </w:t>
      </w:r>
      <w:r w:rsidRPr="0055028E">
        <w:t>for</w:t>
      </w:r>
      <w:r w:rsidRPr="005B1A1A">
        <w:rPr>
          <w:lang w:val="ru-RU"/>
        </w:rPr>
        <w:t xml:space="preserve"> </w:t>
      </w:r>
      <w:r w:rsidRPr="0055028E">
        <w:t>Premium</w:t>
      </w:r>
      <w:r w:rsidRPr="005B1A1A">
        <w:rPr>
          <w:lang w:val="ru-RU"/>
        </w:rPr>
        <w:t xml:space="preserve"> </w:t>
      </w:r>
      <w:r w:rsidRPr="0055028E">
        <w:t>Users</w:t>
      </w:r>
      <w:r w:rsidRPr="005B1A1A">
        <w:rPr>
          <w:lang w:val="ru-RU"/>
        </w:rPr>
        <w:t xml:space="preserve"> </w:t>
      </w:r>
      <w:r w:rsidRPr="0055028E">
        <w:t>and</w:t>
      </w:r>
      <w:r w:rsidRPr="005B1A1A">
        <w:rPr>
          <w:lang w:val="ru-RU"/>
        </w:rPr>
        <w:t xml:space="preserve"> </w:t>
      </w:r>
      <w:r w:rsidRPr="0055028E">
        <w:t>Devices</w:t>
      </w:r>
      <w:r w:rsidRPr="005B1A1A">
        <w:rPr>
          <w:lang w:val="ru-RU"/>
        </w:rPr>
        <w:t xml:space="preserve">, имеющейся у клиента на 1 января 2011 г., подразумевается, что у клиента имеется лицензия </w:t>
      </w:r>
      <w:r w:rsidRPr="0055028E">
        <w:t>SBS</w:t>
      </w:r>
      <w:r w:rsidRPr="005B1A1A">
        <w:rPr>
          <w:lang w:val="ru-RU"/>
        </w:rPr>
        <w:t xml:space="preserve"> 2011 </w:t>
      </w:r>
      <w:r w:rsidRPr="0055028E">
        <w:t>CAL</w:t>
      </w:r>
      <w:r w:rsidRPr="005B1A1A">
        <w:rPr>
          <w:lang w:val="ru-RU"/>
        </w:rPr>
        <w:t xml:space="preserve"> </w:t>
      </w:r>
      <w:r w:rsidRPr="0055028E">
        <w:t>Suite</w:t>
      </w:r>
      <w:r w:rsidRPr="005B1A1A">
        <w:rPr>
          <w:lang w:val="ru-RU"/>
        </w:rPr>
        <w:t xml:space="preserve"> и одна лицензия </w:t>
      </w:r>
      <w:r w:rsidRPr="0055028E">
        <w:t>SBS</w:t>
      </w:r>
      <w:r w:rsidRPr="005B1A1A">
        <w:rPr>
          <w:lang w:val="ru-RU"/>
        </w:rPr>
        <w:t xml:space="preserve"> 2011 </w:t>
      </w:r>
      <w:r w:rsidRPr="0055028E">
        <w:t>Premium</w:t>
      </w:r>
      <w:r w:rsidRPr="005B1A1A">
        <w:rPr>
          <w:lang w:val="ru-RU"/>
        </w:rPr>
        <w:t xml:space="preserve"> </w:t>
      </w:r>
      <w:r w:rsidRPr="0055028E">
        <w:t>Add</w:t>
      </w:r>
      <w:r w:rsidRPr="005B1A1A">
        <w:rPr>
          <w:lang w:val="ru-RU"/>
        </w:rPr>
        <w:t>-</w:t>
      </w:r>
      <w:r w:rsidRPr="0055028E">
        <w:t>on</w:t>
      </w:r>
      <w:r w:rsidRPr="005B1A1A">
        <w:rPr>
          <w:lang w:val="ru-RU"/>
        </w:rPr>
        <w:t xml:space="preserve"> </w:t>
      </w:r>
      <w:r w:rsidRPr="0055028E">
        <w:t>CAL</w:t>
      </w:r>
      <w:r w:rsidRPr="005B1A1A">
        <w:rPr>
          <w:lang w:val="ru-RU"/>
        </w:rPr>
        <w:t xml:space="preserve"> </w:t>
      </w:r>
      <w:r w:rsidRPr="0055028E">
        <w:t>Suite</w:t>
      </w:r>
      <w:r w:rsidRPr="005B1A1A">
        <w:rPr>
          <w:lang w:val="ru-RU"/>
        </w:rPr>
        <w:t xml:space="preserve"> с покрытием </w:t>
      </w:r>
      <w:r w:rsidRPr="0055028E">
        <w:t>Software</w:t>
      </w:r>
      <w:r w:rsidRPr="005B1A1A">
        <w:rPr>
          <w:lang w:val="ru-RU"/>
        </w:rPr>
        <w:t xml:space="preserve"> </w:t>
      </w:r>
      <w:r w:rsidRPr="0055028E">
        <w:t>Assurance</w:t>
      </w:r>
      <w:r w:rsidRPr="005B1A1A">
        <w:rPr>
          <w:lang w:val="ru-RU"/>
        </w:rPr>
        <w:t xml:space="preserve">. </w:t>
      </w:r>
    </w:p>
    <w:p w14:paraId="43188164" w14:textId="77777777" w:rsidR="00532ABF" w:rsidRPr="00270491" w:rsidRDefault="00532ABF" w:rsidP="00376D4B">
      <w:pPr>
        <w:ind w:left="720"/>
        <w:rPr>
          <w:sz w:val="16"/>
          <w:szCs w:val="16"/>
          <w:lang w:val="ru-RU"/>
        </w:rPr>
      </w:pPr>
    </w:p>
    <w:p w14:paraId="1E28B3C5" w14:textId="77777777" w:rsidR="00532ABF" w:rsidRPr="005B1A1A" w:rsidRDefault="00532ABF" w:rsidP="00376D4B">
      <w:pPr>
        <w:ind w:left="720"/>
        <w:rPr>
          <w:lang w:val="ru-RU"/>
        </w:rPr>
      </w:pPr>
      <w:r w:rsidRPr="005B1A1A">
        <w:rPr>
          <w:lang w:val="ru-RU"/>
        </w:rPr>
        <w:t>Право на использование программного обеспечения в рамках данного предложения заканчивается после окончания права на использование программного обеспечения по соответствующим лицензиям.</w:t>
      </w:r>
      <w:r w:rsidR="00317026" w:rsidRPr="005B1A1A">
        <w:rPr>
          <w:lang w:val="ru-RU"/>
        </w:rPr>
        <w:t xml:space="preserve"> </w:t>
      </w:r>
      <w:r w:rsidRPr="005B1A1A">
        <w:rPr>
          <w:lang w:val="ru-RU"/>
        </w:rPr>
        <w:t xml:space="preserve">Использование клиентом программного обеспечения в рамках данного предложения регулируется условиями его Соглашения о корпоративном лицензировании, правами на использование продуктов для </w:t>
      </w:r>
      <w:r w:rsidRPr="0055028E">
        <w:t>SBS</w:t>
      </w:r>
      <w:r w:rsidRPr="005B1A1A">
        <w:rPr>
          <w:lang w:val="ru-RU"/>
        </w:rPr>
        <w:t xml:space="preserve"> 2011 </w:t>
      </w:r>
      <w:r w:rsidRPr="0055028E">
        <w:t>Standard</w:t>
      </w:r>
      <w:r w:rsidRPr="005B1A1A">
        <w:rPr>
          <w:lang w:val="ru-RU"/>
        </w:rPr>
        <w:t xml:space="preserve"> и </w:t>
      </w:r>
      <w:r w:rsidRPr="0055028E">
        <w:t>SBS</w:t>
      </w:r>
      <w:r w:rsidRPr="005B1A1A">
        <w:rPr>
          <w:lang w:val="ru-RU"/>
        </w:rPr>
        <w:t xml:space="preserve"> 2011 </w:t>
      </w:r>
      <w:r w:rsidRPr="0055028E">
        <w:t>Premium</w:t>
      </w:r>
      <w:r w:rsidRPr="005B1A1A">
        <w:rPr>
          <w:lang w:val="ru-RU"/>
        </w:rPr>
        <w:t xml:space="preserve"> </w:t>
      </w:r>
      <w:r w:rsidRPr="0055028E">
        <w:t>Add</w:t>
      </w:r>
      <w:r w:rsidRPr="005B1A1A">
        <w:rPr>
          <w:lang w:val="ru-RU"/>
        </w:rPr>
        <w:t>-</w:t>
      </w:r>
      <w:r w:rsidRPr="0055028E">
        <w:t>on</w:t>
      </w:r>
      <w:r w:rsidRPr="005B1A1A">
        <w:rPr>
          <w:lang w:val="ru-RU"/>
        </w:rPr>
        <w:t xml:space="preserve"> и данными условиями.</w:t>
      </w:r>
      <w:r w:rsidR="00317026" w:rsidRPr="005B1A1A">
        <w:rPr>
          <w:lang w:val="ru-RU"/>
        </w:rPr>
        <w:t xml:space="preserve"> </w:t>
      </w:r>
      <w:r w:rsidRPr="005B1A1A">
        <w:rPr>
          <w:lang w:val="ru-RU"/>
        </w:rPr>
        <w:t>Права в рамках данного предложения подтверждаются данными условиями использования продукта и свидетельством наличия соответствующих лицензий.</w:t>
      </w:r>
      <w:r w:rsidR="00317026" w:rsidRPr="005B1A1A">
        <w:rPr>
          <w:lang w:val="ru-RU"/>
        </w:rPr>
        <w:t xml:space="preserve"> </w:t>
      </w:r>
      <w:r w:rsidRPr="005B1A1A">
        <w:rPr>
          <w:lang w:val="ru-RU"/>
        </w:rPr>
        <w:t xml:space="preserve">После истечения срока действия покрытия по соответствующим лицензиям клиент имеет право возобновить действие покрытия </w:t>
      </w:r>
      <w:r w:rsidRPr="0055028E">
        <w:t>Software</w:t>
      </w:r>
      <w:r w:rsidRPr="005B1A1A">
        <w:rPr>
          <w:lang w:val="ru-RU"/>
        </w:rPr>
        <w:t xml:space="preserve"> </w:t>
      </w:r>
      <w:r w:rsidRPr="0055028E">
        <w:t>Assurance</w:t>
      </w:r>
      <w:r w:rsidRPr="005B1A1A">
        <w:rPr>
          <w:lang w:val="ru-RU"/>
        </w:rPr>
        <w:t xml:space="preserve"> для лицензий </w:t>
      </w:r>
      <w:r w:rsidRPr="0055028E">
        <w:t>SBS</w:t>
      </w:r>
      <w:r w:rsidRPr="005B1A1A">
        <w:rPr>
          <w:lang w:val="ru-RU"/>
        </w:rPr>
        <w:t xml:space="preserve"> </w:t>
      </w:r>
      <w:r w:rsidRPr="0055028E">
        <w:t>Premium</w:t>
      </w:r>
      <w:r w:rsidRPr="005B1A1A">
        <w:rPr>
          <w:lang w:val="ru-RU"/>
        </w:rPr>
        <w:t xml:space="preserve"> </w:t>
      </w:r>
      <w:r w:rsidRPr="0055028E">
        <w:t>Add</w:t>
      </w:r>
      <w:r w:rsidRPr="005B1A1A">
        <w:rPr>
          <w:lang w:val="ru-RU"/>
        </w:rPr>
        <w:t>-</w:t>
      </w:r>
      <w:r w:rsidRPr="0055028E">
        <w:t>on</w:t>
      </w:r>
      <w:r w:rsidRPr="005B1A1A">
        <w:rPr>
          <w:lang w:val="ru-RU"/>
        </w:rPr>
        <w:t xml:space="preserve"> и </w:t>
      </w:r>
      <w:r w:rsidRPr="0055028E">
        <w:t>CAL</w:t>
      </w:r>
      <w:r w:rsidRPr="005B1A1A">
        <w:rPr>
          <w:lang w:val="ru-RU"/>
        </w:rPr>
        <w:t xml:space="preserve"> </w:t>
      </w:r>
      <w:r w:rsidRPr="0055028E">
        <w:t>Suite</w:t>
      </w:r>
      <w:r w:rsidRPr="005B1A1A">
        <w:rPr>
          <w:lang w:val="ru-RU"/>
        </w:rPr>
        <w:t>.</w:t>
      </w:r>
    </w:p>
    <w:p w14:paraId="1A854943" w14:textId="77777777" w:rsidR="00296B89" w:rsidRPr="00270491" w:rsidRDefault="00296B89" w:rsidP="00EF2279">
      <w:pPr>
        <w:ind w:left="900"/>
        <w:rPr>
          <w:sz w:val="16"/>
          <w:szCs w:val="16"/>
          <w:lang w:val="ru-RU"/>
        </w:rPr>
      </w:pPr>
    </w:p>
    <w:p w14:paraId="065847C4" w14:textId="77777777" w:rsidR="00D16723" w:rsidRPr="00270491" w:rsidRDefault="00D16723">
      <w:pPr>
        <w:rPr>
          <w:sz w:val="16"/>
          <w:szCs w:val="16"/>
          <w:lang w:val="ru-RU"/>
        </w:rPr>
      </w:pPr>
      <w:bookmarkStart w:id="1681" w:name="_119_Windows_Small"/>
      <w:bookmarkStart w:id="1682" w:name="_100_SBS_2008"/>
      <w:bookmarkStart w:id="1683" w:name="_101_SBS_2008"/>
      <w:bookmarkStart w:id="1684" w:name="_105_SBS_2008"/>
      <w:bookmarkStart w:id="1685" w:name="_125_Windows_Web"/>
      <w:bookmarkEnd w:id="1681"/>
      <w:bookmarkEnd w:id="1682"/>
      <w:bookmarkEnd w:id="1683"/>
      <w:bookmarkEnd w:id="1684"/>
      <w:bookmarkEnd w:id="1685"/>
    </w:p>
    <w:p w14:paraId="03C5D511" w14:textId="77777777" w:rsidR="00C066B5" w:rsidRPr="0055028E" w:rsidRDefault="00997FE5" w:rsidP="00C066B5">
      <w:pPr>
        <w:pStyle w:val="Heading3"/>
      </w:pPr>
      <w:bookmarkStart w:id="1686" w:name="_116_Windows_Small_1"/>
      <w:bookmarkStart w:id="1687" w:name="_Toc336338377"/>
      <w:bookmarkStart w:id="1688" w:name="_Toc357669625"/>
      <w:bookmarkStart w:id="1689" w:name="_Toc377668069"/>
      <w:bookmarkStart w:id="1690" w:name="Srv_117WinSmallBizSVR2011Addon"/>
      <w:bookmarkStart w:id="1691" w:name="Srv_121WinSmallBizSVR2011Addon"/>
      <w:bookmarkEnd w:id="1686"/>
      <w:r>
        <w:rPr>
          <w:rFonts w:ascii="Tahoma" w:hAnsi="Tahoma" w:cs="Tahoma"/>
          <w:caps/>
          <w:color w:val="FF6D09"/>
          <w:sz w:val="22"/>
          <w:vertAlign w:val="superscript"/>
        </w:rPr>
        <w:t>117</w:t>
      </w:r>
      <w:r w:rsidR="00C066B5" w:rsidRPr="0055028E">
        <w:rPr>
          <w:rFonts w:ascii="Tahoma" w:hAnsi="Tahoma" w:cs="Tahoma"/>
          <w:color w:val="FF6D09"/>
          <w:sz w:val="22"/>
        </w:rPr>
        <w:t xml:space="preserve"> Windows Small Business Server (SBS) 2011 Standard</w:t>
      </w:r>
      <w:bookmarkEnd w:id="1687"/>
      <w:bookmarkEnd w:id="1688"/>
      <w:bookmarkEnd w:id="1689"/>
    </w:p>
    <w:bookmarkEnd w:id="1690"/>
    <w:bookmarkEnd w:id="1691"/>
    <w:p w14:paraId="578B9CC1" w14:textId="77777777" w:rsidR="00C066B5" w:rsidRPr="0055028E" w:rsidRDefault="00C066B5" w:rsidP="00C066B5">
      <w:pPr>
        <w:ind w:left="900"/>
      </w:pPr>
    </w:p>
    <w:p w14:paraId="22097F11" w14:textId="77777777" w:rsidR="00C066B5" w:rsidRPr="005B1A1A" w:rsidRDefault="00C066B5" w:rsidP="00C066B5">
      <w:pPr>
        <w:spacing w:after="60"/>
        <w:ind w:left="720"/>
        <w:rPr>
          <w:lang w:val="ru-RU"/>
        </w:rPr>
      </w:pPr>
      <w:r w:rsidRPr="005B1A1A">
        <w:rPr>
          <w:b/>
          <w:color w:val="000000"/>
          <w:lang w:val="ru-RU"/>
        </w:rPr>
        <w:t xml:space="preserve">Предоставление лицензий в связи с окончанием жизненного цикла </w:t>
      </w:r>
      <w:r w:rsidRPr="0055028E">
        <w:rPr>
          <w:b/>
          <w:color w:val="000000"/>
        </w:rPr>
        <w:t>SBS</w:t>
      </w:r>
      <w:r w:rsidRPr="005B1A1A">
        <w:rPr>
          <w:b/>
          <w:color w:val="000000"/>
          <w:lang w:val="ru-RU"/>
        </w:rPr>
        <w:t xml:space="preserve"> 2011 </w:t>
      </w:r>
      <w:r w:rsidRPr="0055028E">
        <w:rPr>
          <w:b/>
          <w:color w:val="000000"/>
        </w:rPr>
        <w:t>Standard</w:t>
      </w:r>
    </w:p>
    <w:p w14:paraId="615C78AE" w14:textId="77777777" w:rsidR="00C066B5" w:rsidRPr="005B1A1A" w:rsidRDefault="00C066B5" w:rsidP="00C066B5">
      <w:pPr>
        <w:ind w:left="720"/>
        <w:rPr>
          <w:lang w:val="ru-RU"/>
        </w:rPr>
      </w:pPr>
      <w:r w:rsidRPr="0055028E">
        <w:rPr>
          <w:color w:val="000000"/>
        </w:rPr>
        <w:t>SBS</w:t>
      </w:r>
      <w:r w:rsidRPr="005B1A1A">
        <w:rPr>
          <w:color w:val="000000"/>
          <w:lang w:val="ru-RU"/>
        </w:rPr>
        <w:t xml:space="preserve"> 2011 </w:t>
      </w:r>
      <w:r w:rsidRPr="0055028E">
        <w:rPr>
          <w:color w:val="000000"/>
        </w:rPr>
        <w:t>Standard</w:t>
      </w:r>
      <w:r w:rsidRPr="005B1A1A">
        <w:rPr>
          <w:color w:val="000000"/>
          <w:lang w:val="ru-RU"/>
        </w:rPr>
        <w:t xml:space="preserve"> будет последней версией </w:t>
      </w:r>
      <w:r w:rsidRPr="0055028E">
        <w:rPr>
          <w:color w:val="000000"/>
        </w:rPr>
        <w:t>SBS</w:t>
      </w:r>
      <w:r w:rsidRPr="005B1A1A">
        <w:rPr>
          <w:color w:val="000000"/>
          <w:lang w:val="ru-RU"/>
        </w:rPr>
        <w:t xml:space="preserve"> </w:t>
      </w:r>
      <w:r w:rsidRPr="0055028E">
        <w:rPr>
          <w:color w:val="000000"/>
        </w:rPr>
        <w:t>Standard</w:t>
      </w:r>
      <w:r w:rsidRPr="005B1A1A">
        <w:rPr>
          <w:color w:val="000000"/>
          <w:lang w:val="ru-RU"/>
        </w:rPr>
        <w:t xml:space="preserve">. Клиенты Программы корпоративного лицензирования с </w:t>
      </w:r>
      <w:r w:rsidRPr="0055028E">
        <w:rPr>
          <w:color w:val="000000"/>
        </w:rPr>
        <w:t>Software</w:t>
      </w:r>
      <w:r w:rsidRPr="005B1A1A">
        <w:rPr>
          <w:color w:val="000000"/>
          <w:lang w:val="ru-RU"/>
        </w:rPr>
        <w:t xml:space="preserve"> </w:t>
      </w:r>
      <w:r w:rsidRPr="0055028E">
        <w:rPr>
          <w:color w:val="000000"/>
        </w:rPr>
        <w:t>Assurance</w:t>
      </w:r>
      <w:r w:rsidRPr="005B1A1A">
        <w:rPr>
          <w:color w:val="000000"/>
          <w:lang w:val="ru-RU"/>
        </w:rPr>
        <w:t xml:space="preserve"> для лицензий </w:t>
      </w:r>
      <w:r w:rsidRPr="0055028E">
        <w:rPr>
          <w:color w:val="000000"/>
        </w:rPr>
        <w:t>SBS</w:t>
      </w:r>
      <w:r w:rsidRPr="005B1A1A">
        <w:rPr>
          <w:color w:val="000000"/>
          <w:lang w:val="ru-RU"/>
        </w:rPr>
        <w:t xml:space="preserve"> 2011 </w:t>
      </w:r>
      <w:r w:rsidRPr="0055028E">
        <w:rPr>
          <w:color w:val="000000"/>
        </w:rPr>
        <w:t>Standard</w:t>
      </w:r>
      <w:r w:rsidRPr="005B1A1A">
        <w:rPr>
          <w:color w:val="000000"/>
          <w:lang w:val="ru-RU"/>
        </w:rPr>
        <w:t xml:space="preserve"> («Соответствующие лицензии») получат право на обновление до программного обеспечения </w:t>
      </w:r>
      <w:r w:rsidRPr="0055028E">
        <w:rPr>
          <w:color w:val="000000"/>
        </w:rPr>
        <w:t>Windows</w:t>
      </w:r>
      <w:r w:rsidRPr="005B1A1A">
        <w:rPr>
          <w:color w:val="000000"/>
          <w:lang w:val="ru-RU"/>
        </w:rPr>
        <w:t xml:space="preserve"> </w:t>
      </w:r>
      <w:r w:rsidRPr="0055028E">
        <w:rPr>
          <w:color w:val="000000"/>
        </w:rPr>
        <w:t>Server</w:t>
      </w:r>
      <w:r w:rsidRPr="005B1A1A">
        <w:rPr>
          <w:color w:val="000000"/>
          <w:lang w:val="ru-RU"/>
        </w:rPr>
        <w:t xml:space="preserve"> </w:t>
      </w:r>
      <w:r w:rsidRPr="0055028E">
        <w:rPr>
          <w:color w:val="000000"/>
        </w:rPr>
        <w:t>Standard</w:t>
      </w:r>
      <w:r w:rsidRPr="005B1A1A">
        <w:rPr>
          <w:color w:val="000000"/>
          <w:lang w:val="ru-RU"/>
        </w:rPr>
        <w:t xml:space="preserve"> и </w:t>
      </w:r>
      <w:r w:rsidRPr="0055028E">
        <w:rPr>
          <w:color w:val="000000"/>
        </w:rPr>
        <w:t>Exchange</w:t>
      </w:r>
      <w:r w:rsidRPr="005B1A1A">
        <w:rPr>
          <w:color w:val="000000"/>
          <w:lang w:val="ru-RU"/>
        </w:rPr>
        <w:t xml:space="preserve"> </w:t>
      </w:r>
      <w:r w:rsidRPr="0055028E">
        <w:rPr>
          <w:color w:val="000000"/>
        </w:rPr>
        <w:t>Server</w:t>
      </w:r>
      <w:r w:rsidRPr="005B1A1A">
        <w:rPr>
          <w:color w:val="000000"/>
          <w:lang w:val="ru-RU"/>
        </w:rPr>
        <w:t xml:space="preserve"> </w:t>
      </w:r>
      <w:r w:rsidRPr="0055028E">
        <w:rPr>
          <w:color w:val="000000"/>
        </w:rPr>
        <w:t>Standard</w:t>
      </w:r>
      <w:r w:rsidRPr="005B1A1A">
        <w:rPr>
          <w:color w:val="000000"/>
          <w:lang w:val="ru-RU"/>
        </w:rPr>
        <w:t xml:space="preserve"> и его </w:t>
      </w:r>
      <w:r w:rsidRPr="005B1A1A">
        <w:rPr>
          <w:rFonts w:eastAsia="Calibri" w:cs="Tahoma"/>
          <w:szCs w:val="18"/>
          <w:lang w:val="ru-RU"/>
        </w:rPr>
        <w:t xml:space="preserve">использование вместо </w:t>
      </w:r>
      <w:r w:rsidRPr="0055028E">
        <w:rPr>
          <w:rFonts w:eastAsia="Calibri" w:cs="Tahoma"/>
          <w:szCs w:val="18"/>
        </w:rPr>
        <w:t>SBS</w:t>
      </w:r>
      <w:r w:rsidRPr="005B1A1A">
        <w:rPr>
          <w:rFonts w:eastAsia="Calibri" w:cs="Tahoma"/>
          <w:szCs w:val="18"/>
          <w:lang w:val="ru-RU"/>
        </w:rPr>
        <w:t xml:space="preserve"> 2011. Чтобы стимулировать такое использование, клиент получит право за каждую имеющуюся у него Соответствующую лицензию получить две лицензии на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w:t>
      </w:r>
      <w:r w:rsidRPr="0055028E">
        <w:rPr>
          <w:rFonts w:eastAsia="Calibri" w:cs="Tahoma"/>
          <w:szCs w:val="18"/>
        </w:rPr>
        <w:t>Standard</w:t>
      </w:r>
      <w:r w:rsidRPr="005B1A1A">
        <w:rPr>
          <w:rFonts w:eastAsia="Calibri" w:cs="Tahoma"/>
          <w:szCs w:val="18"/>
          <w:lang w:val="ru-RU"/>
        </w:rPr>
        <w:t xml:space="preserve"> и одну лицензию на </w:t>
      </w:r>
      <w:r w:rsidRPr="0055028E">
        <w:rPr>
          <w:rFonts w:eastAsia="Calibri" w:cs="Tahoma"/>
          <w:szCs w:val="18"/>
        </w:rPr>
        <w:t>Exchange</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2010 </w:t>
      </w:r>
      <w:r w:rsidRPr="0055028E">
        <w:rPr>
          <w:rFonts w:eastAsia="Calibri" w:cs="Tahoma"/>
          <w:szCs w:val="18"/>
        </w:rPr>
        <w:t>Standard</w:t>
      </w:r>
      <w:r w:rsidRPr="005B1A1A">
        <w:rPr>
          <w:rFonts w:eastAsia="Calibri" w:cs="Tahoma"/>
          <w:szCs w:val="18"/>
          <w:lang w:val="ru-RU"/>
        </w:rPr>
        <w:t xml:space="preserve">, как показано в таблице ниже. </w:t>
      </w:r>
    </w:p>
    <w:p w14:paraId="338E8C52" w14:textId="77777777" w:rsidR="00C066B5" w:rsidRPr="005B1A1A" w:rsidRDefault="00C066B5" w:rsidP="00C066B5">
      <w:pPr>
        <w:ind w:left="720"/>
        <w:rPr>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8"/>
        <w:gridCol w:w="4464"/>
      </w:tblGrid>
      <w:tr w:rsidR="00C066B5" w:rsidRPr="0055028E" w14:paraId="358960AC" w14:textId="77777777" w:rsidTr="00270491">
        <w:tc>
          <w:tcPr>
            <w:tcW w:w="41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EA9E8D9" w14:textId="77777777" w:rsidR="00C066B5" w:rsidRPr="0055028E" w:rsidRDefault="00C066B5" w:rsidP="00FC0808">
            <w:pPr>
              <w:spacing w:after="200" w:line="276" w:lineRule="auto"/>
              <w:rPr>
                <w:rFonts w:eastAsia="Calibri" w:cs="Tahoma"/>
                <w:szCs w:val="18"/>
              </w:rPr>
            </w:pPr>
            <w:r w:rsidRPr="0055028E">
              <w:rPr>
                <w:b/>
                <w:color w:val="000000"/>
              </w:rPr>
              <w:t>Соответствующие лицензии</w:t>
            </w:r>
          </w:p>
        </w:tc>
        <w:tc>
          <w:tcPr>
            <w:tcW w:w="45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756BC79" w14:textId="77777777" w:rsidR="00C066B5" w:rsidRPr="0055028E" w:rsidRDefault="00C066B5" w:rsidP="00FC0808">
            <w:pPr>
              <w:spacing w:after="200" w:line="276" w:lineRule="auto"/>
              <w:rPr>
                <w:rFonts w:eastAsia="Calibri" w:cs="Tahoma"/>
                <w:szCs w:val="18"/>
              </w:rPr>
            </w:pPr>
            <w:r w:rsidRPr="0055028E">
              <w:rPr>
                <w:b/>
                <w:color w:val="000000"/>
              </w:rPr>
              <w:t>Предоставление лицензии</w:t>
            </w:r>
          </w:p>
        </w:tc>
      </w:tr>
      <w:tr w:rsidR="00C066B5" w:rsidRPr="0055028E" w14:paraId="29652EA0" w14:textId="77777777" w:rsidTr="00270491">
        <w:tc>
          <w:tcPr>
            <w:tcW w:w="4158" w:type="dxa"/>
            <w:tcBorders>
              <w:top w:val="single" w:sz="4" w:space="0" w:color="auto"/>
              <w:left w:val="single" w:sz="4" w:space="0" w:color="auto"/>
              <w:bottom w:val="single" w:sz="4" w:space="0" w:color="auto"/>
              <w:right w:val="single" w:sz="4" w:space="0" w:color="auto"/>
            </w:tcBorders>
            <w:shd w:val="clear" w:color="auto" w:fill="auto"/>
            <w:hideMark/>
          </w:tcPr>
          <w:p w14:paraId="724E83D8" w14:textId="77777777" w:rsidR="00C066B5" w:rsidRPr="0055028E" w:rsidRDefault="00C066B5" w:rsidP="00FC0808">
            <w:pPr>
              <w:spacing w:line="276" w:lineRule="auto"/>
              <w:rPr>
                <w:rFonts w:eastAsia="Calibri" w:cs="Tahoma"/>
                <w:szCs w:val="18"/>
              </w:rPr>
            </w:pPr>
            <w:r w:rsidRPr="0055028E">
              <w:rPr>
                <w:rFonts w:eastAsia="Calibri" w:cs="Tahoma"/>
                <w:szCs w:val="18"/>
              </w:rPr>
              <w:t>SBS 2011 Standard с покрытием Software Assurance по 31 июля 2012 г.</w:t>
            </w:r>
          </w:p>
        </w:tc>
        <w:tc>
          <w:tcPr>
            <w:tcW w:w="4590" w:type="dxa"/>
            <w:tcBorders>
              <w:top w:val="single" w:sz="4" w:space="0" w:color="auto"/>
              <w:left w:val="single" w:sz="4" w:space="0" w:color="auto"/>
              <w:bottom w:val="single" w:sz="4" w:space="0" w:color="auto"/>
              <w:right w:val="single" w:sz="4" w:space="0" w:color="auto"/>
            </w:tcBorders>
            <w:shd w:val="clear" w:color="auto" w:fill="auto"/>
            <w:hideMark/>
          </w:tcPr>
          <w:p w14:paraId="4924DBBF" w14:textId="77777777" w:rsidR="00C066B5" w:rsidRPr="0055028E" w:rsidRDefault="00C066B5" w:rsidP="00FC0808">
            <w:pPr>
              <w:spacing w:line="276" w:lineRule="auto"/>
            </w:pPr>
            <w:r w:rsidRPr="0055028E">
              <w:rPr>
                <w:rFonts w:eastAsia="Calibri" w:cs="Tahoma"/>
                <w:szCs w:val="18"/>
              </w:rPr>
              <w:t>2 лицензии на Windows Server 2008 R2 с Software Assurance</w:t>
            </w:r>
          </w:p>
          <w:p w14:paraId="260F05FB" w14:textId="77777777" w:rsidR="00C066B5" w:rsidRPr="0055028E" w:rsidRDefault="00C066B5" w:rsidP="00525B19">
            <w:pPr>
              <w:spacing w:line="276" w:lineRule="auto"/>
              <w:rPr>
                <w:rFonts w:eastAsia="Calibri" w:cs="Tahoma"/>
                <w:szCs w:val="18"/>
              </w:rPr>
            </w:pPr>
            <w:r w:rsidRPr="0055028E">
              <w:rPr>
                <w:rFonts w:eastAsia="Calibri" w:cs="Tahoma"/>
                <w:szCs w:val="18"/>
              </w:rPr>
              <w:t>1 лицензия на Exchange Server 2010 Standard с</w:t>
            </w:r>
            <w:r w:rsidR="00525B19" w:rsidRPr="0055028E">
              <w:rPr>
                <w:rFonts w:eastAsia="Calibri" w:cs="Tahoma"/>
                <w:szCs w:val="18"/>
              </w:rPr>
              <w:t> </w:t>
            </w:r>
            <w:r w:rsidRPr="0055028E">
              <w:rPr>
                <w:rFonts w:eastAsia="Calibri" w:cs="Tahoma"/>
                <w:szCs w:val="18"/>
              </w:rPr>
              <w:t>Software Assurance</w:t>
            </w:r>
          </w:p>
        </w:tc>
      </w:tr>
      <w:tr w:rsidR="00C066B5" w:rsidRPr="0055028E" w14:paraId="78C15394" w14:textId="77777777" w:rsidTr="00270491">
        <w:tc>
          <w:tcPr>
            <w:tcW w:w="4158" w:type="dxa"/>
            <w:tcBorders>
              <w:top w:val="single" w:sz="4" w:space="0" w:color="auto"/>
              <w:left w:val="single" w:sz="4" w:space="0" w:color="auto"/>
              <w:bottom w:val="single" w:sz="4" w:space="0" w:color="auto"/>
              <w:right w:val="single" w:sz="4" w:space="0" w:color="auto"/>
            </w:tcBorders>
            <w:shd w:val="clear" w:color="auto" w:fill="auto"/>
            <w:hideMark/>
          </w:tcPr>
          <w:p w14:paraId="29BA6BB2" w14:textId="77777777" w:rsidR="00C066B5" w:rsidRPr="005B1A1A" w:rsidRDefault="00C066B5" w:rsidP="00FC0808">
            <w:pPr>
              <w:spacing w:line="276" w:lineRule="auto"/>
              <w:rPr>
                <w:rFonts w:eastAsia="Calibri" w:cs="Tahoma"/>
                <w:szCs w:val="18"/>
                <w:lang w:val="ru-RU"/>
              </w:rPr>
            </w:pPr>
            <w:r w:rsidRPr="0055028E">
              <w:rPr>
                <w:rFonts w:eastAsia="Calibri" w:cs="Tahoma"/>
                <w:szCs w:val="18"/>
              </w:rPr>
              <w:t>SBS</w:t>
            </w:r>
            <w:r w:rsidRPr="005B1A1A">
              <w:rPr>
                <w:rFonts w:eastAsia="Calibri" w:cs="Tahoma"/>
                <w:szCs w:val="18"/>
                <w:lang w:val="ru-RU"/>
              </w:rPr>
              <w:t xml:space="preserve"> 2011 </w:t>
            </w:r>
            <w:r w:rsidRPr="0055028E">
              <w:rPr>
                <w:rFonts w:eastAsia="Calibri" w:cs="Tahoma"/>
                <w:szCs w:val="18"/>
              </w:rPr>
              <w:t>Standard</w:t>
            </w:r>
            <w:r w:rsidRPr="005B1A1A">
              <w:rPr>
                <w:rFonts w:eastAsia="Calibri" w:cs="Tahoma"/>
                <w:szCs w:val="18"/>
                <w:lang w:val="ru-RU"/>
              </w:rPr>
              <w:t xml:space="preserve"> с покрытием </w:t>
            </w:r>
            <w:r w:rsidRPr="0055028E">
              <w:rPr>
                <w:rFonts w:eastAsia="Calibri" w:cs="Tahoma"/>
                <w:szCs w:val="18"/>
              </w:rPr>
              <w:t>Software</w:t>
            </w:r>
            <w:r w:rsidRPr="005B1A1A">
              <w:rPr>
                <w:rFonts w:eastAsia="Calibri" w:cs="Tahoma"/>
                <w:szCs w:val="18"/>
                <w:lang w:val="ru-RU"/>
              </w:rPr>
              <w:t xml:space="preserve"> </w:t>
            </w:r>
            <w:r w:rsidRPr="0055028E">
              <w:rPr>
                <w:rFonts w:eastAsia="Calibri" w:cs="Tahoma"/>
                <w:szCs w:val="18"/>
              </w:rPr>
              <w:t>Assurance</w:t>
            </w:r>
            <w:r w:rsidRPr="005B1A1A">
              <w:rPr>
                <w:rFonts w:eastAsia="Calibri" w:cs="Tahoma"/>
                <w:szCs w:val="18"/>
                <w:lang w:val="ru-RU"/>
              </w:rPr>
              <w:t>, действующим на 1 августа 2012 г. или позднее</w:t>
            </w:r>
          </w:p>
        </w:tc>
        <w:tc>
          <w:tcPr>
            <w:tcW w:w="4590" w:type="dxa"/>
            <w:tcBorders>
              <w:top w:val="single" w:sz="4" w:space="0" w:color="auto"/>
              <w:left w:val="single" w:sz="4" w:space="0" w:color="auto"/>
              <w:bottom w:val="single" w:sz="4" w:space="0" w:color="auto"/>
              <w:right w:val="single" w:sz="4" w:space="0" w:color="auto"/>
            </w:tcBorders>
            <w:shd w:val="clear" w:color="auto" w:fill="auto"/>
            <w:hideMark/>
          </w:tcPr>
          <w:p w14:paraId="6FC24EA6" w14:textId="77777777" w:rsidR="00C066B5" w:rsidRPr="0055028E" w:rsidRDefault="00C066B5" w:rsidP="00FC0808">
            <w:pPr>
              <w:spacing w:line="276" w:lineRule="auto"/>
            </w:pPr>
            <w:r w:rsidRPr="0055028E">
              <w:rPr>
                <w:rFonts w:eastAsia="Calibri" w:cs="Tahoma"/>
                <w:szCs w:val="18"/>
              </w:rPr>
              <w:t>2 лицензии на Windows Server 2012 с Software Assurance</w:t>
            </w:r>
          </w:p>
          <w:p w14:paraId="0C501EFC" w14:textId="77777777" w:rsidR="00C066B5" w:rsidRPr="0055028E" w:rsidRDefault="00C066B5" w:rsidP="00525B19">
            <w:pPr>
              <w:spacing w:line="276" w:lineRule="auto"/>
              <w:rPr>
                <w:rFonts w:eastAsia="Calibri" w:cs="Tahoma"/>
                <w:szCs w:val="18"/>
              </w:rPr>
            </w:pPr>
            <w:r w:rsidRPr="0055028E">
              <w:rPr>
                <w:rFonts w:eastAsia="Calibri" w:cs="Tahoma"/>
                <w:szCs w:val="18"/>
              </w:rPr>
              <w:t>1 лицензия на Exchange Server 2010 Standard с</w:t>
            </w:r>
            <w:r w:rsidR="00525B19" w:rsidRPr="0055028E">
              <w:rPr>
                <w:rFonts w:eastAsia="Calibri" w:cs="Tahoma"/>
                <w:szCs w:val="18"/>
              </w:rPr>
              <w:t> </w:t>
            </w:r>
            <w:r w:rsidRPr="0055028E">
              <w:rPr>
                <w:rFonts w:eastAsia="Calibri" w:cs="Tahoma"/>
                <w:szCs w:val="18"/>
              </w:rPr>
              <w:t>Software Assurance</w:t>
            </w:r>
          </w:p>
        </w:tc>
      </w:tr>
    </w:tbl>
    <w:p w14:paraId="2BB05126" w14:textId="77777777" w:rsidR="00C066B5" w:rsidRPr="00270491" w:rsidRDefault="00C066B5" w:rsidP="00C066B5">
      <w:pPr>
        <w:spacing w:after="100" w:afterAutospacing="1" w:line="276" w:lineRule="auto"/>
        <w:ind w:left="720"/>
        <w:contextualSpacing/>
        <w:rPr>
          <w:sz w:val="16"/>
          <w:szCs w:val="16"/>
        </w:rPr>
      </w:pPr>
    </w:p>
    <w:p w14:paraId="2625E65D" w14:textId="77777777" w:rsidR="00C066B5" w:rsidRPr="005B1A1A" w:rsidRDefault="00C066B5" w:rsidP="00C066B5">
      <w:pPr>
        <w:ind w:left="720"/>
        <w:rPr>
          <w:lang w:val="ru-RU"/>
        </w:rPr>
      </w:pPr>
      <w:r w:rsidRPr="005B1A1A">
        <w:rPr>
          <w:rFonts w:eastAsia="Calibri" w:cs="Tahoma"/>
          <w:szCs w:val="18"/>
          <w:lang w:val="ru-RU"/>
        </w:rPr>
        <w:t xml:space="preserve">Срок действия покрытия </w:t>
      </w:r>
      <w:r w:rsidRPr="0055028E">
        <w:rPr>
          <w:rFonts w:eastAsia="Calibri" w:cs="Tahoma"/>
          <w:szCs w:val="18"/>
        </w:rPr>
        <w:t>Software</w:t>
      </w:r>
      <w:r w:rsidRPr="005B1A1A">
        <w:rPr>
          <w:rFonts w:eastAsia="Calibri" w:cs="Tahoma"/>
          <w:szCs w:val="18"/>
          <w:lang w:val="ru-RU"/>
        </w:rPr>
        <w:t xml:space="preserve"> </w:t>
      </w:r>
      <w:r w:rsidRPr="0055028E">
        <w:rPr>
          <w:rFonts w:eastAsia="Calibri" w:cs="Tahoma"/>
          <w:szCs w:val="18"/>
        </w:rPr>
        <w:t>Assurance</w:t>
      </w:r>
      <w:r w:rsidRPr="005B1A1A">
        <w:rPr>
          <w:rFonts w:eastAsia="Calibri" w:cs="Tahoma"/>
          <w:szCs w:val="18"/>
          <w:lang w:val="ru-RU"/>
        </w:rPr>
        <w:t xml:space="preserve"> по вышеизложенному предоставлению истекает после истечения срока действия покрытия Соответствующих лицензий. В качестве исключения клиенты с</w:t>
      </w:r>
      <w:r w:rsidR="00525B19" w:rsidRPr="0055028E">
        <w:rPr>
          <w:rFonts w:eastAsia="Calibri" w:cs="Tahoma"/>
          <w:szCs w:val="18"/>
        </w:rPr>
        <w:t> </w:t>
      </w:r>
      <w:r w:rsidRPr="0055028E">
        <w:rPr>
          <w:rFonts w:eastAsia="Calibri" w:cs="Tahoma"/>
          <w:szCs w:val="18"/>
        </w:rPr>
        <w:t>Software</w:t>
      </w:r>
      <w:r w:rsidRPr="005B1A1A">
        <w:rPr>
          <w:rFonts w:eastAsia="Calibri" w:cs="Tahoma"/>
          <w:szCs w:val="18"/>
          <w:lang w:val="ru-RU"/>
        </w:rPr>
        <w:t xml:space="preserve"> </w:t>
      </w:r>
      <w:r w:rsidRPr="0055028E">
        <w:rPr>
          <w:rFonts w:eastAsia="Calibri" w:cs="Tahoma"/>
          <w:szCs w:val="18"/>
        </w:rPr>
        <w:t>Assurance</w:t>
      </w:r>
      <w:r w:rsidRPr="005B1A1A">
        <w:rPr>
          <w:rFonts w:eastAsia="Calibri" w:cs="Tahoma"/>
          <w:szCs w:val="18"/>
          <w:lang w:val="ru-RU"/>
        </w:rPr>
        <w:t xml:space="preserve"> для Соответствующих лицензий имеют возможность до 31 декабря 2012 г. возобновить действие </w:t>
      </w:r>
      <w:r w:rsidRPr="0055028E">
        <w:rPr>
          <w:rFonts w:eastAsia="Calibri" w:cs="Tahoma"/>
          <w:szCs w:val="18"/>
        </w:rPr>
        <w:t>Software</w:t>
      </w:r>
      <w:r w:rsidRPr="005B1A1A">
        <w:rPr>
          <w:rFonts w:eastAsia="Calibri" w:cs="Tahoma"/>
          <w:szCs w:val="18"/>
          <w:lang w:val="ru-RU"/>
        </w:rPr>
        <w:t xml:space="preserve"> </w:t>
      </w:r>
      <w:r w:rsidRPr="0055028E">
        <w:rPr>
          <w:rFonts w:eastAsia="Calibri" w:cs="Tahoma"/>
          <w:szCs w:val="18"/>
        </w:rPr>
        <w:t>Assurance</w:t>
      </w:r>
      <w:r w:rsidRPr="005B1A1A">
        <w:rPr>
          <w:rFonts w:eastAsia="Calibri" w:cs="Tahoma"/>
          <w:szCs w:val="18"/>
          <w:lang w:val="ru-RU"/>
        </w:rPr>
        <w:t xml:space="preserve"> для лицензий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и </w:t>
      </w:r>
      <w:r w:rsidRPr="0055028E">
        <w:rPr>
          <w:rFonts w:eastAsia="Calibri" w:cs="Tahoma"/>
          <w:szCs w:val="18"/>
        </w:rPr>
        <w:t>Exchange</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предоставленных в рамках этого предложения.</w:t>
      </w:r>
    </w:p>
    <w:p w14:paraId="1703432C" w14:textId="77777777" w:rsidR="00C066B5" w:rsidRPr="004233A3" w:rsidRDefault="00C066B5" w:rsidP="00C066B5">
      <w:pPr>
        <w:pStyle w:val="ListParagraph"/>
        <w:contextualSpacing w:val="0"/>
        <w:rPr>
          <w:sz w:val="10"/>
          <w:szCs w:val="10"/>
          <w:lang w:val="ru-RU"/>
        </w:rPr>
      </w:pPr>
    </w:p>
    <w:p w14:paraId="7334AA1A" w14:textId="77777777" w:rsidR="00C066B5" w:rsidRPr="005B1A1A" w:rsidRDefault="00C066B5" w:rsidP="00C066B5">
      <w:pPr>
        <w:pStyle w:val="ListParagraph"/>
        <w:contextualSpacing w:val="0"/>
        <w:rPr>
          <w:lang w:val="ru-RU"/>
        </w:rPr>
      </w:pPr>
      <w:r w:rsidRPr="005B1A1A">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466E8D59" w14:textId="77777777" w:rsidR="00525B19" w:rsidRPr="00270491" w:rsidRDefault="00525B19" w:rsidP="00C066B5">
      <w:pPr>
        <w:pStyle w:val="ListParagraph"/>
        <w:contextualSpacing w:val="0"/>
        <w:rPr>
          <w:sz w:val="16"/>
          <w:szCs w:val="16"/>
          <w:lang w:val="ru-RU"/>
        </w:rPr>
      </w:pPr>
    </w:p>
    <w:p w14:paraId="1A316A5F" w14:textId="77777777" w:rsidR="00C066B5" w:rsidRPr="0055028E" w:rsidRDefault="00C066B5" w:rsidP="00C066B5">
      <w:pPr>
        <w:pStyle w:val="ListParagraph"/>
        <w:contextualSpacing w:val="0"/>
        <w:rPr>
          <w:sz w:val="18"/>
          <w:szCs w:val="18"/>
        </w:rPr>
      </w:pPr>
      <w:r w:rsidRPr="005B1A1A">
        <w:rPr>
          <w:rFonts w:ascii="Tahoma" w:eastAsia="Calibri" w:hAnsi="Tahoma" w:cs="Tahoma"/>
          <w:sz w:val="18"/>
          <w:szCs w:val="18"/>
          <w:lang w:val="ru-RU"/>
        </w:rPr>
        <w:t xml:space="preserve">Для каждой Соответствующей лицензии, приобретенной в рамках Подписки </w:t>
      </w:r>
      <w:r w:rsidRPr="0055028E">
        <w:rPr>
          <w:rFonts w:ascii="Tahoma" w:eastAsia="Calibri" w:hAnsi="Tahoma" w:cs="Tahoma"/>
          <w:sz w:val="18"/>
          <w:szCs w:val="18"/>
        </w:rPr>
        <w:t>Open</w:t>
      </w:r>
      <w:r w:rsidRPr="005B1A1A">
        <w:rPr>
          <w:rFonts w:ascii="Tahoma" w:eastAsia="Calibri" w:hAnsi="Tahoma" w:cs="Tahoma"/>
          <w:sz w:val="18"/>
          <w:szCs w:val="18"/>
          <w:lang w:val="ru-RU"/>
        </w:rPr>
        <w:t xml:space="preserve"> </w:t>
      </w:r>
      <w:r w:rsidRPr="0055028E">
        <w:rPr>
          <w:rFonts w:ascii="Tahoma" w:eastAsia="Calibri" w:hAnsi="Tahoma" w:cs="Tahoma"/>
          <w:sz w:val="18"/>
          <w:szCs w:val="18"/>
        </w:rPr>
        <w:t>Value</w:t>
      </w:r>
      <w:r w:rsidRPr="005B1A1A">
        <w:rPr>
          <w:rFonts w:ascii="Tahoma" w:eastAsia="Calibri" w:hAnsi="Tahoma" w:cs="Tahoma"/>
          <w:sz w:val="18"/>
          <w:szCs w:val="18"/>
          <w:lang w:val="ru-RU"/>
        </w:rPr>
        <w:t xml:space="preserve">, клиент может приобрести одну лицензию </w:t>
      </w:r>
      <w:r w:rsidRPr="0055028E">
        <w:rPr>
          <w:rFonts w:ascii="Tahoma" w:eastAsia="Calibri" w:hAnsi="Tahoma" w:cs="Tahoma"/>
          <w:sz w:val="18"/>
          <w:szCs w:val="18"/>
        </w:rPr>
        <w:t>SBS 2011 Standard или:</w:t>
      </w:r>
    </w:p>
    <w:p w14:paraId="74CA8C96" w14:textId="77777777" w:rsidR="00C066B5" w:rsidRPr="0055028E" w:rsidRDefault="00C066B5" w:rsidP="00C066B5">
      <w:pPr>
        <w:pStyle w:val="ListParagraph"/>
        <w:contextualSpacing w:val="0"/>
        <w:rPr>
          <w:sz w:val="14"/>
          <w:szCs w:val="14"/>
        </w:rPr>
      </w:pPr>
    </w:p>
    <w:p w14:paraId="19803AAD" w14:textId="77777777" w:rsidR="00C066B5" w:rsidRPr="005B1A1A" w:rsidRDefault="00C066B5" w:rsidP="00C066B5">
      <w:pPr>
        <w:pStyle w:val="ListParagraph"/>
        <w:numPr>
          <w:ilvl w:val="1"/>
          <w:numId w:val="100"/>
        </w:numPr>
        <w:tabs>
          <w:tab w:val="clear" w:pos="1440"/>
        </w:tabs>
        <w:contextualSpacing w:val="0"/>
        <w:rPr>
          <w:sz w:val="18"/>
          <w:szCs w:val="18"/>
          <w:lang w:val="ru-RU"/>
        </w:rPr>
      </w:pPr>
      <w:r w:rsidRPr="005B1A1A">
        <w:rPr>
          <w:rFonts w:ascii="Tahoma" w:eastAsia="Calibri" w:hAnsi="Tahoma" w:cs="Tahoma"/>
          <w:sz w:val="18"/>
          <w:szCs w:val="18"/>
          <w:lang w:val="ru-RU"/>
        </w:rPr>
        <w:t xml:space="preserve">по две лицензии для </w:t>
      </w:r>
      <w:r w:rsidRPr="0055028E">
        <w:rPr>
          <w:rFonts w:ascii="Tahoma" w:eastAsia="Calibri" w:hAnsi="Tahoma" w:cs="Tahoma"/>
          <w:sz w:val="18"/>
          <w:szCs w:val="18"/>
        </w:rPr>
        <w:t>Windows</w:t>
      </w:r>
      <w:r w:rsidRPr="005B1A1A">
        <w:rPr>
          <w:rFonts w:ascii="Tahoma" w:eastAsia="Calibri" w:hAnsi="Tahoma" w:cs="Tahoma"/>
          <w:sz w:val="18"/>
          <w:szCs w:val="18"/>
          <w:lang w:val="ru-RU"/>
        </w:rPr>
        <w:t xml:space="preserve"> </w:t>
      </w:r>
      <w:r w:rsidRPr="0055028E">
        <w:rPr>
          <w:rFonts w:ascii="Tahoma" w:eastAsia="Calibri" w:hAnsi="Tahoma" w:cs="Tahoma"/>
          <w:sz w:val="18"/>
          <w:szCs w:val="18"/>
        </w:rPr>
        <w:t>Server</w:t>
      </w:r>
      <w:r w:rsidRPr="005B1A1A">
        <w:rPr>
          <w:rFonts w:ascii="Tahoma" w:eastAsia="Calibri" w:hAnsi="Tahoma" w:cs="Tahoma"/>
          <w:sz w:val="18"/>
          <w:szCs w:val="18"/>
          <w:lang w:val="ru-RU"/>
        </w:rPr>
        <w:t xml:space="preserve"> 2012 </w:t>
      </w:r>
      <w:r w:rsidRPr="0055028E">
        <w:rPr>
          <w:rFonts w:ascii="Tahoma" w:eastAsia="Calibri" w:hAnsi="Tahoma" w:cs="Tahoma"/>
          <w:sz w:val="18"/>
          <w:szCs w:val="18"/>
        </w:rPr>
        <w:t>Standard</w:t>
      </w:r>
      <w:r w:rsidRPr="005B1A1A">
        <w:rPr>
          <w:rFonts w:ascii="Tahoma" w:eastAsia="Calibri" w:hAnsi="Tahoma" w:cs="Tahoma"/>
          <w:sz w:val="18"/>
          <w:szCs w:val="18"/>
          <w:lang w:val="ru-RU"/>
        </w:rPr>
        <w:t xml:space="preserve"> и по одной лицензии на </w:t>
      </w:r>
      <w:r w:rsidRPr="0055028E">
        <w:rPr>
          <w:rFonts w:ascii="Tahoma" w:eastAsia="Calibri" w:hAnsi="Tahoma" w:cs="Tahoma"/>
          <w:sz w:val="18"/>
          <w:szCs w:val="18"/>
        </w:rPr>
        <w:t>Exchange</w:t>
      </w:r>
      <w:r w:rsidRPr="005B1A1A">
        <w:rPr>
          <w:rFonts w:ascii="Tahoma" w:eastAsia="Calibri" w:hAnsi="Tahoma" w:cs="Tahoma"/>
          <w:sz w:val="18"/>
          <w:szCs w:val="18"/>
          <w:lang w:val="ru-RU"/>
        </w:rPr>
        <w:t xml:space="preserve"> </w:t>
      </w:r>
      <w:r w:rsidRPr="0055028E">
        <w:rPr>
          <w:rFonts w:ascii="Tahoma" w:eastAsia="Calibri" w:hAnsi="Tahoma" w:cs="Tahoma"/>
          <w:sz w:val="18"/>
          <w:szCs w:val="18"/>
        </w:rPr>
        <w:t>Server</w:t>
      </w:r>
      <w:r w:rsidRPr="005B1A1A">
        <w:rPr>
          <w:rFonts w:ascii="Tahoma" w:eastAsia="Calibri" w:hAnsi="Tahoma" w:cs="Tahoma"/>
          <w:sz w:val="18"/>
          <w:szCs w:val="18"/>
          <w:lang w:val="ru-RU"/>
        </w:rPr>
        <w:t xml:space="preserve"> 2010 </w:t>
      </w:r>
      <w:r w:rsidRPr="0055028E">
        <w:rPr>
          <w:rFonts w:ascii="Tahoma" w:eastAsia="Calibri" w:hAnsi="Tahoma" w:cs="Tahoma"/>
          <w:sz w:val="18"/>
          <w:szCs w:val="18"/>
        </w:rPr>
        <w:t>Standard</w:t>
      </w:r>
      <w:r w:rsidRPr="005B1A1A">
        <w:rPr>
          <w:rFonts w:ascii="Tahoma" w:eastAsia="Calibri" w:hAnsi="Tahoma" w:cs="Tahoma"/>
          <w:sz w:val="18"/>
          <w:szCs w:val="18"/>
          <w:lang w:val="ru-RU"/>
        </w:rPr>
        <w:t xml:space="preserve"> для соглашений, истекающих 1 августа 2012 г. или позднее, или</w:t>
      </w:r>
    </w:p>
    <w:p w14:paraId="6757ACC7" w14:textId="77777777" w:rsidR="00C066B5" w:rsidRPr="005B1A1A" w:rsidRDefault="00C066B5" w:rsidP="00C066B5">
      <w:pPr>
        <w:pStyle w:val="ListParagraph"/>
        <w:numPr>
          <w:ilvl w:val="1"/>
          <w:numId w:val="100"/>
        </w:numPr>
        <w:tabs>
          <w:tab w:val="clear" w:pos="1440"/>
        </w:tabs>
        <w:contextualSpacing w:val="0"/>
        <w:rPr>
          <w:sz w:val="18"/>
          <w:szCs w:val="18"/>
          <w:lang w:val="ru-RU"/>
        </w:rPr>
      </w:pPr>
      <w:r w:rsidRPr="005B1A1A">
        <w:rPr>
          <w:rFonts w:ascii="Tahoma" w:eastAsia="Calibri" w:hAnsi="Tahoma" w:cs="Tahoma"/>
          <w:sz w:val="18"/>
          <w:szCs w:val="18"/>
          <w:lang w:val="ru-RU"/>
        </w:rPr>
        <w:t xml:space="preserve">по две одной лицензии на </w:t>
      </w:r>
      <w:r w:rsidRPr="0055028E">
        <w:rPr>
          <w:rFonts w:ascii="Tahoma" w:eastAsia="Calibri" w:hAnsi="Tahoma" w:cs="Tahoma"/>
          <w:sz w:val="18"/>
          <w:szCs w:val="18"/>
        </w:rPr>
        <w:t>Windows</w:t>
      </w:r>
      <w:r w:rsidRPr="005B1A1A">
        <w:rPr>
          <w:rFonts w:ascii="Tahoma" w:eastAsia="Calibri" w:hAnsi="Tahoma" w:cs="Tahoma"/>
          <w:sz w:val="18"/>
          <w:szCs w:val="18"/>
          <w:lang w:val="ru-RU"/>
        </w:rPr>
        <w:t xml:space="preserve"> </w:t>
      </w:r>
      <w:r w:rsidRPr="0055028E">
        <w:rPr>
          <w:rFonts w:ascii="Tahoma" w:eastAsia="Calibri" w:hAnsi="Tahoma" w:cs="Tahoma"/>
          <w:sz w:val="18"/>
          <w:szCs w:val="18"/>
        </w:rPr>
        <w:t>Server</w:t>
      </w:r>
      <w:r w:rsidRPr="005B1A1A">
        <w:rPr>
          <w:rFonts w:ascii="Tahoma" w:eastAsia="Calibri" w:hAnsi="Tahoma" w:cs="Tahoma"/>
          <w:sz w:val="18"/>
          <w:szCs w:val="18"/>
          <w:lang w:val="ru-RU"/>
        </w:rPr>
        <w:t xml:space="preserve"> 2008 </w:t>
      </w:r>
      <w:r w:rsidRPr="0055028E">
        <w:rPr>
          <w:rFonts w:ascii="Tahoma" w:eastAsia="Calibri" w:hAnsi="Tahoma" w:cs="Tahoma"/>
          <w:sz w:val="18"/>
          <w:szCs w:val="18"/>
        </w:rPr>
        <w:t>R</w:t>
      </w:r>
      <w:r w:rsidRPr="005B1A1A">
        <w:rPr>
          <w:rFonts w:ascii="Tahoma" w:eastAsia="Calibri" w:hAnsi="Tahoma" w:cs="Tahoma"/>
          <w:sz w:val="18"/>
          <w:szCs w:val="18"/>
          <w:lang w:val="ru-RU"/>
        </w:rPr>
        <w:t xml:space="preserve">2 </w:t>
      </w:r>
      <w:r w:rsidRPr="0055028E">
        <w:rPr>
          <w:rFonts w:ascii="Tahoma" w:eastAsia="Calibri" w:hAnsi="Tahoma" w:cs="Tahoma"/>
          <w:sz w:val="18"/>
          <w:szCs w:val="18"/>
        </w:rPr>
        <w:t>Standard</w:t>
      </w:r>
      <w:r w:rsidRPr="005B1A1A">
        <w:rPr>
          <w:rFonts w:ascii="Tahoma" w:eastAsia="Calibri" w:hAnsi="Tahoma" w:cs="Tahoma"/>
          <w:sz w:val="18"/>
          <w:szCs w:val="18"/>
          <w:lang w:val="ru-RU"/>
        </w:rPr>
        <w:t xml:space="preserve"> и по одной лицензии на </w:t>
      </w:r>
      <w:r w:rsidRPr="0055028E">
        <w:rPr>
          <w:rFonts w:ascii="Tahoma" w:eastAsia="Calibri" w:hAnsi="Tahoma" w:cs="Tahoma"/>
          <w:sz w:val="18"/>
          <w:szCs w:val="18"/>
        </w:rPr>
        <w:t>Exchange</w:t>
      </w:r>
      <w:r w:rsidRPr="005B1A1A">
        <w:rPr>
          <w:rFonts w:ascii="Tahoma" w:eastAsia="Calibri" w:hAnsi="Tahoma" w:cs="Tahoma"/>
          <w:sz w:val="18"/>
          <w:szCs w:val="18"/>
          <w:lang w:val="ru-RU"/>
        </w:rPr>
        <w:t xml:space="preserve"> </w:t>
      </w:r>
      <w:r w:rsidRPr="0055028E">
        <w:rPr>
          <w:rFonts w:ascii="Tahoma" w:eastAsia="Calibri" w:hAnsi="Tahoma" w:cs="Tahoma"/>
          <w:sz w:val="18"/>
          <w:szCs w:val="18"/>
        </w:rPr>
        <w:t>Server</w:t>
      </w:r>
      <w:r w:rsidRPr="005B1A1A">
        <w:rPr>
          <w:rFonts w:ascii="Tahoma" w:eastAsia="Calibri" w:hAnsi="Tahoma" w:cs="Tahoma"/>
          <w:sz w:val="18"/>
          <w:szCs w:val="18"/>
          <w:lang w:val="ru-RU"/>
        </w:rPr>
        <w:t xml:space="preserve"> 2010 </w:t>
      </w:r>
      <w:r w:rsidRPr="0055028E">
        <w:rPr>
          <w:rFonts w:ascii="Tahoma" w:eastAsia="Calibri" w:hAnsi="Tahoma" w:cs="Tahoma"/>
          <w:sz w:val="18"/>
          <w:szCs w:val="18"/>
        </w:rPr>
        <w:t>Standard</w:t>
      </w:r>
      <w:r w:rsidRPr="005B1A1A">
        <w:rPr>
          <w:rFonts w:ascii="Tahoma" w:eastAsia="Calibri" w:hAnsi="Tahoma" w:cs="Tahoma"/>
          <w:sz w:val="18"/>
          <w:szCs w:val="18"/>
          <w:lang w:val="ru-RU"/>
        </w:rPr>
        <w:t xml:space="preserve"> для соглашений, истекающих в июле 2012 г.</w:t>
      </w:r>
    </w:p>
    <w:p w14:paraId="298C3565" w14:textId="77777777" w:rsidR="00C066B5" w:rsidRPr="005B1A1A" w:rsidRDefault="00C066B5" w:rsidP="00C066B5">
      <w:pPr>
        <w:ind w:left="720"/>
        <w:rPr>
          <w:sz w:val="14"/>
          <w:szCs w:val="14"/>
          <w:lang w:val="ru-RU"/>
        </w:rPr>
      </w:pPr>
    </w:p>
    <w:p w14:paraId="02E93B23" w14:textId="77777777" w:rsidR="00C066B5" w:rsidRPr="005B1A1A" w:rsidRDefault="00C066B5" w:rsidP="00C066B5">
      <w:pPr>
        <w:ind w:left="720"/>
        <w:rPr>
          <w:szCs w:val="18"/>
          <w:lang w:val="ru-RU"/>
        </w:rPr>
      </w:pPr>
      <w:r w:rsidRPr="005B1A1A">
        <w:rPr>
          <w:rFonts w:eastAsia="Calibri" w:cs="Tahoma"/>
          <w:szCs w:val="18"/>
          <w:lang w:val="ru-RU"/>
        </w:rPr>
        <w:t xml:space="preserve">При обновлении до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w:t>
      </w:r>
      <w:r w:rsidRPr="0055028E">
        <w:rPr>
          <w:rFonts w:eastAsia="Calibri" w:cs="Tahoma"/>
          <w:szCs w:val="18"/>
        </w:rPr>
        <w:t>Standard</w:t>
      </w:r>
      <w:r w:rsidRPr="005B1A1A">
        <w:rPr>
          <w:rFonts w:eastAsia="Calibri" w:cs="Tahoma"/>
          <w:szCs w:val="18"/>
          <w:lang w:val="ru-RU"/>
        </w:rPr>
        <w:t xml:space="preserve"> и </w:t>
      </w:r>
      <w:r w:rsidRPr="0055028E">
        <w:rPr>
          <w:rFonts w:eastAsia="Calibri" w:cs="Tahoma"/>
          <w:szCs w:val="18"/>
        </w:rPr>
        <w:t>Exchange</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2010 </w:t>
      </w:r>
      <w:r w:rsidRPr="0055028E">
        <w:rPr>
          <w:rFonts w:eastAsia="Calibri" w:cs="Tahoma"/>
          <w:szCs w:val="18"/>
        </w:rPr>
        <w:t>Standard</w:t>
      </w:r>
      <w:r w:rsidRPr="005B1A1A">
        <w:rPr>
          <w:rFonts w:eastAsia="Calibri" w:cs="Tahoma"/>
          <w:szCs w:val="18"/>
          <w:lang w:val="ru-RU"/>
        </w:rPr>
        <w:t xml:space="preserve"> в рамках данной программы существующие Соответствующие лицензии клиента на 2010 </w:t>
      </w:r>
      <w:r w:rsidRPr="0055028E">
        <w:rPr>
          <w:rFonts w:eastAsia="Calibri" w:cs="Tahoma"/>
          <w:szCs w:val="18"/>
        </w:rPr>
        <w:t>SBS Standard</w:t>
      </w:r>
      <w:r w:rsidRPr="005B1A1A">
        <w:rPr>
          <w:rFonts w:eastAsia="Calibri" w:cs="Tahoma"/>
          <w:szCs w:val="18"/>
          <w:lang w:val="ru-RU"/>
        </w:rPr>
        <w:t xml:space="preserve"> больше не будут действительными.</w:t>
      </w:r>
    </w:p>
    <w:p w14:paraId="488E6037" w14:textId="77777777" w:rsidR="00C066B5" w:rsidRPr="005B1A1A" w:rsidRDefault="00C066B5" w:rsidP="00C066B5">
      <w:pPr>
        <w:ind w:left="720"/>
        <w:rPr>
          <w:sz w:val="14"/>
          <w:szCs w:val="14"/>
          <w:lang w:val="ru-RU"/>
        </w:rPr>
      </w:pPr>
    </w:p>
    <w:p w14:paraId="190E0829" w14:textId="77777777" w:rsidR="00C066B5" w:rsidRPr="00270491" w:rsidRDefault="00C066B5" w:rsidP="00C066B5">
      <w:pPr>
        <w:ind w:left="720"/>
        <w:rPr>
          <w:rFonts w:cs="Tahoma"/>
          <w:bCs/>
          <w:color w:val="000000"/>
          <w:szCs w:val="18"/>
          <w:lang w:val="ru-RU"/>
        </w:rPr>
      </w:pPr>
      <w:r w:rsidRPr="005B1A1A">
        <w:rPr>
          <w:color w:val="000000"/>
          <w:lang w:val="ru-RU"/>
        </w:rPr>
        <w:t xml:space="preserve">Для целей последующего предоставления </w:t>
      </w:r>
      <w:r w:rsidRPr="005B1A1A">
        <w:rPr>
          <w:rFonts w:cs="Tahoma"/>
          <w:bCs/>
          <w:color w:val="000000"/>
          <w:szCs w:val="18"/>
          <w:lang w:val="ru-RU"/>
        </w:rPr>
        <w:t xml:space="preserve">лицензии </w:t>
      </w:r>
      <w:r w:rsidRPr="0055028E">
        <w:rPr>
          <w:rFonts w:cs="Tahoma"/>
          <w:bCs/>
          <w:color w:val="000000"/>
          <w:szCs w:val="18"/>
        </w:rPr>
        <w:t>SBS</w:t>
      </w:r>
      <w:r w:rsidRPr="005B1A1A">
        <w:rPr>
          <w:rFonts w:cs="Tahoma"/>
          <w:bCs/>
          <w:color w:val="000000"/>
          <w:szCs w:val="18"/>
          <w:lang w:val="ru-RU"/>
        </w:rPr>
        <w:t xml:space="preserve"> 2011 </w:t>
      </w:r>
      <w:r w:rsidRPr="0055028E">
        <w:rPr>
          <w:rFonts w:cs="Tahoma"/>
          <w:bCs/>
          <w:color w:val="000000"/>
          <w:szCs w:val="18"/>
        </w:rPr>
        <w:t>Standard</w:t>
      </w:r>
      <w:r w:rsidRPr="005B1A1A">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55028E">
        <w:rPr>
          <w:rFonts w:cs="Tahoma"/>
          <w:bCs/>
          <w:color w:val="000000"/>
          <w:szCs w:val="18"/>
        </w:rPr>
        <w:t>Open</w:t>
      </w:r>
      <w:r w:rsidRPr="005B1A1A">
        <w:rPr>
          <w:rFonts w:cs="Tahoma"/>
          <w:bCs/>
          <w:color w:val="000000"/>
          <w:szCs w:val="18"/>
          <w:lang w:val="ru-RU"/>
        </w:rPr>
        <w:t xml:space="preserve"> </w:t>
      </w:r>
      <w:r w:rsidRPr="0055028E">
        <w:rPr>
          <w:rFonts w:cs="Tahoma"/>
          <w:bCs/>
          <w:color w:val="000000"/>
          <w:szCs w:val="18"/>
        </w:rPr>
        <w:t>Value</w:t>
      </w:r>
      <w:r w:rsidRPr="005B1A1A">
        <w:rPr>
          <w:rFonts w:cs="Tahoma"/>
          <w:bCs/>
          <w:color w:val="000000"/>
          <w:szCs w:val="18"/>
          <w:lang w:val="ru-RU"/>
        </w:rPr>
        <w:t xml:space="preserve"> </w:t>
      </w:r>
      <w:r w:rsidRPr="0055028E">
        <w:rPr>
          <w:rFonts w:cs="Tahoma"/>
          <w:bCs/>
          <w:color w:val="000000"/>
          <w:szCs w:val="18"/>
        </w:rPr>
        <w:t>Subscription</w:t>
      </w:r>
      <w:r w:rsidRPr="005B1A1A">
        <w:rPr>
          <w:rFonts w:cs="Tahoma"/>
          <w:bCs/>
          <w:color w:val="000000"/>
          <w:szCs w:val="18"/>
          <w:lang w:val="ru-RU"/>
        </w:rPr>
        <w:t xml:space="preserve"> или </w:t>
      </w:r>
      <w:r w:rsidRPr="0055028E">
        <w:rPr>
          <w:rFonts w:cs="Tahoma"/>
          <w:bCs/>
          <w:color w:val="000000"/>
          <w:szCs w:val="18"/>
        </w:rPr>
        <w:t>Enrollment</w:t>
      </w:r>
      <w:r w:rsidRPr="005B1A1A">
        <w:rPr>
          <w:rFonts w:cs="Tahoma"/>
          <w:bCs/>
          <w:color w:val="000000"/>
          <w:szCs w:val="18"/>
          <w:lang w:val="ru-RU"/>
        </w:rPr>
        <w:t xml:space="preserve"> </w:t>
      </w:r>
      <w:r w:rsidRPr="0055028E">
        <w:rPr>
          <w:rFonts w:cs="Tahoma"/>
          <w:bCs/>
          <w:color w:val="000000"/>
          <w:szCs w:val="18"/>
        </w:rPr>
        <w:t>for</w:t>
      </w:r>
      <w:r w:rsidRPr="005B1A1A">
        <w:rPr>
          <w:rFonts w:cs="Tahoma"/>
          <w:bCs/>
          <w:color w:val="000000"/>
          <w:szCs w:val="18"/>
          <w:lang w:val="ru-RU"/>
        </w:rPr>
        <w:t xml:space="preserve"> </w:t>
      </w:r>
      <w:r w:rsidRPr="0055028E">
        <w:rPr>
          <w:rFonts w:cs="Tahoma"/>
          <w:bCs/>
          <w:color w:val="000000"/>
          <w:szCs w:val="18"/>
        </w:rPr>
        <w:t>Education</w:t>
      </w:r>
      <w:r w:rsidRPr="005B1A1A">
        <w:rPr>
          <w:rFonts w:cs="Tahoma"/>
          <w:bCs/>
          <w:color w:val="000000"/>
          <w:szCs w:val="18"/>
          <w:lang w:val="ru-RU"/>
        </w:rPr>
        <w:t xml:space="preserve"> </w:t>
      </w:r>
      <w:r w:rsidRPr="0055028E">
        <w:rPr>
          <w:rFonts w:cs="Tahoma"/>
          <w:bCs/>
          <w:color w:val="000000"/>
          <w:szCs w:val="18"/>
        </w:rPr>
        <w:t>Solutions</w:t>
      </w:r>
      <w:r w:rsidRPr="005B1A1A">
        <w:rPr>
          <w:rFonts w:cs="Tahoma"/>
          <w:bCs/>
          <w:color w:val="000000"/>
          <w:szCs w:val="18"/>
          <w:lang w:val="ru-RU"/>
        </w:rPr>
        <w:t>, также считаются Соответствующими лицензиями.</w:t>
      </w:r>
    </w:p>
    <w:p w14:paraId="4A5BBFC5" w14:textId="77777777" w:rsidR="00270491" w:rsidRPr="00270491" w:rsidRDefault="00270491" w:rsidP="00C066B5">
      <w:pPr>
        <w:ind w:left="720"/>
        <w:rPr>
          <w:lang w:val="ru-RU"/>
        </w:rPr>
      </w:pPr>
    </w:p>
    <w:p w14:paraId="3CD8CF38" w14:textId="77777777" w:rsidR="00C066B5" w:rsidRPr="005B1A1A" w:rsidRDefault="00C066B5">
      <w:pPr>
        <w:rPr>
          <w:lang w:val="ru-RU"/>
        </w:rPr>
      </w:pPr>
    </w:p>
    <w:p w14:paraId="64926B56" w14:textId="77777777" w:rsidR="00E06578" w:rsidRPr="0055028E" w:rsidRDefault="00997FE5" w:rsidP="00EF2279">
      <w:pPr>
        <w:pStyle w:val="Heading2"/>
        <w:ind w:left="0"/>
      </w:pPr>
      <w:bookmarkStart w:id="1692" w:name="_122_Windows_Small"/>
      <w:bookmarkStart w:id="1693" w:name="_120_Windows_Small"/>
      <w:bookmarkStart w:id="1694" w:name="_110_Windows_Small"/>
      <w:bookmarkStart w:id="1695" w:name="_116_Windows_Small"/>
      <w:bookmarkStart w:id="1696" w:name="_Toc336338378"/>
      <w:bookmarkStart w:id="1697" w:name="_Toc377668070"/>
      <w:bookmarkEnd w:id="1692"/>
      <w:bookmarkEnd w:id="1693"/>
      <w:bookmarkEnd w:id="1694"/>
      <w:bookmarkEnd w:id="1695"/>
      <w:r>
        <w:rPr>
          <w:rFonts w:ascii="Tahoma" w:hAnsi="Tahoma" w:cs="Tahoma"/>
          <w:caps/>
          <w:color w:val="EE6000"/>
          <w:sz w:val="22"/>
          <w:szCs w:val="18"/>
          <w:vertAlign w:val="superscript"/>
        </w:rPr>
        <w:t>118</w:t>
      </w:r>
      <w:r w:rsidR="002B489D" w:rsidRPr="002B489D">
        <w:rPr>
          <w:rFonts w:ascii="Tahoma" w:hAnsi="Tahoma" w:cs="Tahoma"/>
          <w:caps/>
          <w:color w:val="EE6000"/>
          <w:sz w:val="22"/>
          <w:szCs w:val="18"/>
        </w:rPr>
        <w:t xml:space="preserve"> </w:t>
      </w:r>
      <w:r w:rsidR="00A560B6" w:rsidRPr="0055028E">
        <w:rPr>
          <w:rFonts w:ascii="Tahoma" w:hAnsi="Tahoma" w:cs="Tahoma"/>
          <w:color w:val="F8701C"/>
          <w:sz w:val="22"/>
          <w:szCs w:val="22"/>
        </w:rPr>
        <w:t>Windows Small Business Server (SBS) 2011 CAL Suite</w:t>
      </w:r>
      <w:bookmarkEnd w:id="1696"/>
      <w:bookmarkEnd w:id="1697"/>
    </w:p>
    <w:p w14:paraId="602CB3D5" w14:textId="77777777" w:rsidR="00E06578" w:rsidRPr="0055028E" w:rsidRDefault="00E06578" w:rsidP="000F0F4D">
      <w:pPr>
        <w:ind w:left="900"/>
        <w:rPr>
          <w:sz w:val="14"/>
          <w:szCs w:val="14"/>
        </w:rPr>
      </w:pPr>
    </w:p>
    <w:p w14:paraId="2DFBDA4E" w14:textId="77777777" w:rsidR="000F0F4D" w:rsidRPr="005B1A1A" w:rsidRDefault="00836655" w:rsidP="000F0F4D">
      <w:pPr>
        <w:spacing w:after="60"/>
        <w:ind w:left="720"/>
        <w:rPr>
          <w:lang w:val="ru-RU"/>
        </w:rPr>
      </w:pPr>
      <w:r w:rsidRPr="005B1A1A">
        <w:rPr>
          <w:b/>
          <w:color w:val="000000"/>
          <w:lang w:val="ru-RU"/>
        </w:rPr>
        <w:t xml:space="preserve">Предоставление лицензий в связи с окончанием жизненного цикла </w:t>
      </w:r>
      <w:r w:rsidRPr="0055028E">
        <w:rPr>
          <w:b/>
          <w:color w:val="000000"/>
        </w:rPr>
        <w:t>SBS</w:t>
      </w:r>
      <w:r w:rsidRPr="005B1A1A">
        <w:rPr>
          <w:b/>
          <w:color w:val="000000"/>
          <w:lang w:val="ru-RU"/>
        </w:rPr>
        <w:t xml:space="preserve"> 2011 </w:t>
      </w:r>
      <w:r w:rsidRPr="0055028E">
        <w:rPr>
          <w:b/>
          <w:color w:val="000000"/>
        </w:rPr>
        <w:t>CAL</w:t>
      </w:r>
      <w:r w:rsidRPr="005B1A1A">
        <w:rPr>
          <w:b/>
          <w:color w:val="000000"/>
          <w:lang w:val="ru-RU"/>
        </w:rPr>
        <w:t xml:space="preserve"> </w:t>
      </w:r>
      <w:r w:rsidRPr="0055028E">
        <w:rPr>
          <w:b/>
          <w:color w:val="000000"/>
        </w:rPr>
        <w:t>Suite</w:t>
      </w:r>
    </w:p>
    <w:p w14:paraId="31F2B9B4" w14:textId="77777777" w:rsidR="00836655" w:rsidRPr="005B1A1A" w:rsidRDefault="00836655" w:rsidP="000F0F4D">
      <w:pPr>
        <w:ind w:left="720"/>
        <w:rPr>
          <w:lang w:val="ru-RU"/>
        </w:rPr>
      </w:pPr>
      <w:r w:rsidRPr="005B1A1A">
        <w:rPr>
          <w:lang w:val="ru-RU"/>
        </w:rPr>
        <w:t xml:space="preserve">Клиенты с покрытием </w:t>
      </w:r>
      <w:r w:rsidRPr="0055028E">
        <w:t>Software</w:t>
      </w:r>
      <w:r w:rsidRPr="005B1A1A">
        <w:rPr>
          <w:lang w:val="ru-RU"/>
        </w:rPr>
        <w:t xml:space="preserve"> </w:t>
      </w:r>
      <w:r w:rsidRPr="0055028E">
        <w:t>Assurance</w:t>
      </w:r>
      <w:r w:rsidRPr="005B1A1A">
        <w:rPr>
          <w:lang w:val="ru-RU"/>
        </w:rPr>
        <w:t xml:space="preserve"> для </w:t>
      </w:r>
      <w:r w:rsidRPr="0055028E">
        <w:t>SBS</w:t>
      </w:r>
      <w:r w:rsidRPr="005B1A1A">
        <w:rPr>
          <w:lang w:val="ru-RU"/>
        </w:rPr>
        <w:t xml:space="preserve"> 2011 </w:t>
      </w:r>
      <w:r w:rsidRPr="0055028E">
        <w:t>CAL</w:t>
      </w:r>
      <w:r w:rsidRPr="005B1A1A">
        <w:rPr>
          <w:lang w:val="ru-RU"/>
        </w:rPr>
        <w:t xml:space="preserve"> </w:t>
      </w:r>
      <w:r w:rsidRPr="0055028E">
        <w:t>Suite</w:t>
      </w:r>
      <w:r w:rsidRPr="005B1A1A">
        <w:rPr>
          <w:lang w:val="ru-RU"/>
        </w:rPr>
        <w:t xml:space="preserve"> («Соответствующие клиентские лицензии») имеют право на доступ к программному обеспечению </w:t>
      </w:r>
      <w:r w:rsidRPr="0055028E">
        <w:t>Windows</w:t>
      </w:r>
      <w:r w:rsidRPr="005B1A1A">
        <w:rPr>
          <w:lang w:val="ru-RU"/>
        </w:rPr>
        <w:t xml:space="preserve"> </w:t>
      </w:r>
      <w:r w:rsidRPr="0055028E">
        <w:t>Server</w:t>
      </w:r>
      <w:r w:rsidRPr="005B1A1A">
        <w:rPr>
          <w:lang w:val="ru-RU"/>
        </w:rPr>
        <w:t xml:space="preserve"> </w:t>
      </w:r>
      <w:r w:rsidRPr="0055028E">
        <w:t>Standard</w:t>
      </w:r>
      <w:r w:rsidRPr="005B1A1A">
        <w:rPr>
          <w:lang w:val="ru-RU"/>
        </w:rPr>
        <w:t xml:space="preserve"> и </w:t>
      </w:r>
      <w:r w:rsidRPr="0055028E">
        <w:t>Exchange</w:t>
      </w:r>
      <w:r w:rsidRPr="005B1A1A">
        <w:rPr>
          <w:lang w:val="ru-RU"/>
        </w:rPr>
        <w:t xml:space="preserve"> </w:t>
      </w:r>
      <w:r w:rsidRPr="0055028E">
        <w:t>Server</w:t>
      </w:r>
      <w:r w:rsidRPr="005B1A1A">
        <w:rPr>
          <w:lang w:val="ru-RU"/>
        </w:rPr>
        <w:t xml:space="preserve"> 2010 </w:t>
      </w:r>
      <w:r w:rsidRPr="0055028E">
        <w:t>Standard</w:t>
      </w:r>
      <w:r w:rsidRPr="005B1A1A">
        <w:rPr>
          <w:lang w:val="ru-RU"/>
        </w:rPr>
        <w:t>.</w:t>
      </w:r>
      <w:r w:rsidR="00317026" w:rsidRPr="005B1A1A">
        <w:rPr>
          <w:lang w:val="ru-RU"/>
        </w:rPr>
        <w:t xml:space="preserve"> </w:t>
      </w:r>
      <w:r w:rsidRPr="005B1A1A">
        <w:rPr>
          <w:rFonts w:eastAsia="Calibri" w:cs="Tahoma"/>
          <w:szCs w:val="18"/>
          <w:lang w:val="ru-RU"/>
        </w:rPr>
        <w:t xml:space="preserve">Чтобы стимулировать такой доступ, клиент получит право за каждую Соответствующую клиентскую лицензию получить по одной клиентской лицензии на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и</w:t>
      </w:r>
      <w:r w:rsidR="00525B19" w:rsidRPr="0055028E">
        <w:rPr>
          <w:rFonts w:eastAsia="Calibri" w:cs="Tahoma"/>
          <w:szCs w:val="18"/>
        </w:rPr>
        <w:t> </w:t>
      </w:r>
      <w:r w:rsidRPr="0055028E">
        <w:rPr>
          <w:rFonts w:eastAsia="Calibri" w:cs="Tahoma"/>
          <w:szCs w:val="18"/>
        </w:rPr>
        <w:t>Exchange</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2010, как показано в таблице</w:t>
      </w:r>
      <w:r w:rsidRPr="0055028E">
        <w:rPr>
          <w:rFonts w:eastAsia="Calibri" w:cs="Tahoma"/>
          <w:szCs w:val="18"/>
        </w:rPr>
        <w:t> </w:t>
      </w:r>
      <w:r w:rsidRPr="005B1A1A">
        <w:rPr>
          <w:rFonts w:eastAsia="Calibri" w:cs="Tahoma"/>
          <w:szCs w:val="18"/>
          <w:lang w:val="ru-RU"/>
        </w:rPr>
        <w:t xml:space="preserve">ниже. </w:t>
      </w:r>
    </w:p>
    <w:p w14:paraId="47CB0049" w14:textId="77777777" w:rsidR="000F0F4D" w:rsidRPr="005B1A1A" w:rsidRDefault="000F0F4D" w:rsidP="00155B9B">
      <w:pPr>
        <w:rPr>
          <w:sz w:val="14"/>
          <w:szCs w:val="14"/>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9"/>
        <w:gridCol w:w="4653"/>
      </w:tblGrid>
      <w:tr w:rsidR="00836655" w:rsidRPr="0055028E" w14:paraId="0A9A4743"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1D6DED0" w14:textId="77777777" w:rsidR="00836655" w:rsidRPr="0055028E" w:rsidRDefault="00836655" w:rsidP="000A5032">
            <w:pPr>
              <w:spacing w:after="200" w:line="276" w:lineRule="auto"/>
              <w:rPr>
                <w:rFonts w:eastAsia="Calibri" w:cs="Tahoma"/>
                <w:szCs w:val="18"/>
              </w:rPr>
            </w:pPr>
            <w:r w:rsidRPr="0055028E">
              <w:rPr>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B2EB9CA" w14:textId="77777777" w:rsidR="00836655" w:rsidRPr="0055028E" w:rsidRDefault="00836655" w:rsidP="000A5032">
            <w:pPr>
              <w:spacing w:after="200" w:line="276" w:lineRule="auto"/>
              <w:rPr>
                <w:rFonts w:eastAsia="Calibri" w:cs="Tahoma"/>
                <w:szCs w:val="18"/>
              </w:rPr>
            </w:pPr>
            <w:r w:rsidRPr="0055028E">
              <w:rPr>
                <w:b/>
                <w:color w:val="000000"/>
              </w:rPr>
              <w:t>Предоставление лицензии</w:t>
            </w:r>
          </w:p>
        </w:tc>
      </w:tr>
      <w:tr w:rsidR="00836655" w:rsidRPr="0055028E" w14:paraId="61247565"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BAC96C0" w14:textId="77777777" w:rsidR="00836655" w:rsidRPr="0055028E" w:rsidRDefault="00836655" w:rsidP="00CA14C9">
            <w:pPr>
              <w:spacing w:line="276" w:lineRule="auto"/>
              <w:rPr>
                <w:rFonts w:eastAsia="Calibri" w:cs="Tahoma"/>
                <w:szCs w:val="18"/>
              </w:rPr>
            </w:pPr>
            <w:r w:rsidRPr="0055028E">
              <w:rPr>
                <w:rFonts w:eastAsia="Calibri" w:cs="Tahoma"/>
                <w:szCs w:val="18"/>
              </w:rPr>
              <w:t>SBS 2011 CAL Suite с покрытием Software Assurance по 31 июля 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0720338C" w14:textId="77777777" w:rsidR="00836655" w:rsidRPr="0055028E" w:rsidRDefault="00836655" w:rsidP="00CA14C9">
            <w:pPr>
              <w:spacing w:line="276" w:lineRule="auto"/>
            </w:pPr>
            <w:r w:rsidRPr="0055028E">
              <w:rPr>
                <w:rFonts w:eastAsia="Calibri" w:cs="Tahoma"/>
                <w:szCs w:val="18"/>
              </w:rPr>
              <w:t>Windows Server 2008 R2 CAL</w:t>
            </w:r>
          </w:p>
          <w:p w14:paraId="796635A2" w14:textId="77777777" w:rsidR="00836655" w:rsidRPr="0055028E" w:rsidRDefault="00836655" w:rsidP="00CA14C9">
            <w:pPr>
              <w:spacing w:line="276" w:lineRule="auto"/>
              <w:rPr>
                <w:rFonts w:eastAsia="Calibri" w:cs="Tahoma"/>
                <w:szCs w:val="18"/>
              </w:rPr>
            </w:pPr>
            <w:r w:rsidRPr="0055028E">
              <w:rPr>
                <w:rFonts w:eastAsia="Calibri" w:cs="Tahoma"/>
                <w:szCs w:val="18"/>
              </w:rPr>
              <w:t>Exchange Server 2010 CAL</w:t>
            </w:r>
          </w:p>
        </w:tc>
      </w:tr>
      <w:tr w:rsidR="00836655" w:rsidRPr="0055028E" w14:paraId="0ECC29A8"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EB8931C" w14:textId="77777777" w:rsidR="00836655" w:rsidRPr="005B1A1A" w:rsidRDefault="00836655" w:rsidP="00CA14C9">
            <w:pPr>
              <w:spacing w:line="276" w:lineRule="auto"/>
              <w:rPr>
                <w:rFonts w:eastAsia="Calibri" w:cs="Tahoma"/>
                <w:szCs w:val="18"/>
                <w:lang w:val="ru-RU"/>
              </w:rPr>
            </w:pPr>
            <w:r w:rsidRPr="0055028E">
              <w:rPr>
                <w:rFonts w:eastAsia="Calibri" w:cs="Tahoma"/>
                <w:szCs w:val="18"/>
              </w:rPr>
              <w:t>SBS</w:t>
            </w:r>
            <w:r w:rsidRPr="005B1A1A">
              <w:rPr>
                <w:rFonts w:eastAsia="Calibri" w:cs="Tahoma"/>
                <w:szCs w:val="18"/>
                <w:lang w:val="ru-RU"/>
              </w:rPr>
              <w:t xml:space="preserve"> 2011 </w:t>
            </w:r>
            <w:r w:rsidRPr="0055028E">
              <w:rPr>
                <w:rFonts w:eastAsia="Calibri" w:cs="Tahoma"/>
                <w:szCs w:val="18"/>
              </w:rPr>
              <w:t>CAL</w:t>
            </w:r>
            <w:r w:rsidRPr="005B1A1A">
              <w:rPr>
                <w:rFonts w:eastAsia="Calibri" w:cs="Tahoma"/>
                <w:szCs w:val="18"/>
                <w:lang w:val="ru-RU"/>
              </w:rPr>
              <w:t xml:space="preserve"> </w:t>
            </w:r>
            <w:r w:rsidRPr="0055028E">
              <w:rPr>
                <w:rFonts w:eastAsia="Calibri" w:cs="Tahoma"/>
                <w:szCs w:val="18"/>
              </w:rPr>
              <w:t>Suite</w:t>
            </w:r>
            <w:r w:rsidRPr="005B1A1A">
              <w:rPr>
                <w:rFonts w:eastAsia="Calibri" w:cs="Tahoma"/>
                <w:szCs w:val="18"/>
                <w:lang w:val="ru-RU"/>
              </w:rPr>
              <w:t xml:space="preserve"> с покрытием </w:t>
            </w:r>
            <w:r w:rsidRPr="0055028E">
              <w:rPr>
                <w:rFonts w:eastAsia="Calibri" w:cs="Tahoma"/>
                <w:szCs w:val="18"/>
              </w:rPr>
              <w:t>Software</w:t>
            </w:r>
            <w:r w:rsidRPr="005B1A1A">
              <w:rPr>
                <w:rFonts w:eastAsia="Calibri" w:cs="Tahoma"/>
                <w:szCs w:val="18"/>
                <w:lang w:val="ru-RU"/>
              </w:rPr>
              <w:t xml:space="preserve"> </w:t>
            </w:r>
            <w:r w:rsidRPr="0055028E">
              <w:rPr>
                <w:rFonts w:eastAsia="Calibri" w:cs="Tahoma"/>
                <w:szCs w:val="18"/>
              </w:rPr>
              <w:t>Assurance</w:t>
            </w:r>
            <w:r w:rsidRPr="005B1A1A">
              <w:rPr>
                <w:rFonts w:eastAsia="Calibri" w:cs="Tahoma"/>
                <w:szCs w:val="18"/>
                <w:lang w:val="ru-RU"/>
              </w:rPr>
              <w:t>,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9F076D6" w14:textId="77777777" w:rsidR="00836655" w:rsidRPr="0055028E" w:rsidRDefault="00836655" w:rsidP="00CA14C9">
            <w:pPr>
              <w:spacing w:line="276" w:lineRule="auto"/>
            </w:pPr>
            <w:r w:rsidRPr="0055028E">
              <w:rPr>
                <w:rFonts w:eastAsia="Calibri" w:cs="Tahoma"/>
                <w:szCs w:val="18"/>
              </w:rPr>
              <w:t>Windows Server 2012 CAL с Software Assurance</w:t>
            </w:r>
          </w:p>
          <w:p w14:paraId="390BA52B" w14:textId="77777777" w:rsidR="00836655" w:rsidRPr="0055028E" w:rsidRDefault="00836655" w:rsidP="00CA14C9">
            <w:pPr>
              <w:spacing w:line="276" w:lineRule="auto"/>
              <w:rPr>
                <w:rFonts w:eastAsia="Calibri" w:cs="Tahoma"/>
                <w:szCs w:val="18"/>
              </w:rPr>
            </w:pPr>
            <w:r w:rsidRPr="0055028E">
              <w:rPr>
                <w:rFonts w:eastAsia="Calibri" w:cs="Tahoma"/>
                <w:szCs w:val="18"/>
              </w:rPr>
              <w:t>Exchange Server 2010 CAL с Software Assurance</w:t>
            </w:r>
          </w:p>
        </w:tc>
      </w:tr>
    </w:tbl>
    <w:p w14:paraId="4966CD00" w14:textId="77777777" w:rsidR="000F0F4D" w:rsidRPr="00270491" w:rsidRDefault="000F0F4D" w:rsidP="000F0F4D">
      <w:pPr>
        <w:pStyle w:val="ListParagraph"/>
        <w:contextualSpacing w:val="0"/>
        <w:rPr>
          <w:sz w:val="16"/>
          <w:szCs w:val="16"/>
        </w:rPr>
      </w:pPr>
    </w:p>
    <w:p w14:paraId="07D350F8" w14:textId="77777777" w:rsidR="00836655" w:rsidRPr="005B1A1A" w:rsidRDefault="00836655" w:rsidP="000F0F4D">
      <w:pPr>
        <w:pStyle w:val="ListParagraph"/>
        <w:contextualSpacing w:val="0"/>
        <w:rPr>
          <w:lang w:val="ru-RU"/>
        </w:rPr>
      </w:pPr>
      <w:r w:rsidRPr="005B1A1A">
        <w:rPr>
          <w:rFonts w:ascii="Tahoma" w:eastAsia="Calibri" w:hAnsi="Tahoma" w:cs="Tahoma"/>
          <w:sz w:val="18"/>
          <w:szCs w:val="18"/>
          <w:lang w:val="ru-RU"/>
        </w:rPr>
        <w:t xml:space="preserve">Срок действия покрытия </w:t>
      </w:r>
      <w:r w:rsidRPr="0055028E">
        <w:rPr>
          <w:rFonts w:ascii="Tahoma" w:eastAsia="Calibri" w:hAnsi="Tahoma" w:cs="Tahoma"/>
          <w:sz w:val="18"/>
          <w:szCs w:val="18"/>
        </w:rPr>
        <w:t>Software</w:t>
      </w:r>
      <w:r w:rsidRPr="005B1A1A">
        <w:rPr>
          <w:rFonts w:ascii="Tahoma" w:eastAsia="Calibri" w:hAnsi="Tahoma" w:cs="Tahoma"/>
          <w:sz w:val="18"/>
          <w:szCs w:val="18"/>
          <w:lang w:val="ru-RU"/>
        </w:rPr>
        <w:t xml:space="preserve"> </w:t>
      </w:r>
      <w:r w:rsidRPr="0055028E">
        <w:rPr>
          <w:rFonts w:ascii="Tahoma" w:eastAsia="Calibri" w:hAnsi="Tahoma" w:cs="Tahoma"/>
          <w:sz w:val="18"/>
          <w:szCs w:val="18"/>
        </w:rPr>
        <w:t>Assurance</w:t>
      </w:r>
      <w:r w:rsidRPr="005B1A1A">
        <w:rPr>
          <w:rFonts w:ascii="Tahoma" w:eastAsia="Calibri" w:hAnsi="Tahoma" w:cs="Tahoma"/>
          <w:sz w:val="18"/>
          <w:szCs w:val="18"/>
          <w:lang w:val="ru-RU"/>
        </w:rPr>
        <w:t xml:space="preserv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w:t>
      </w:r>
      <w:r w:rsidRPr="0055028E">
        <w:rPr>
          <w:rFonts w:ascii="Tahoma" w:eastAsia="Calibri" w:hAnsi="Tahoma" w:cs="Tahoma"/>
          <w:sz w:val="18"/>
          <w:szCs w:val="18"/>
        </w:rPr>
        <w:t>Software</w:t>
      </w:r>
      <w:r w:rsidRPr="005B1A1A">
        <w:rPr>
          <w:rFonts w:ascii="Tahoma" w:eastAsia="Calibri" w:hAnsi="Tahoma" w:cs="Tahoma"/>
          <w:sz w:val="18"/>
          <w:szCs w:val="18"/>
          <w:lang w:val="ru-RU"/>
        </w:rPr>
        <w:t xml:space="preserve"> </w:t>
      </w:r>
      <w:r w:rsidRPr="0055028E">
        <w:rPr>
          <w:rFonts w:ascii="Tahoma" w:eastAsia="Calibri" w:hAnsi="Tahoma" w:cs="Tahoma"/>
          <w:sz w:val="18"/>
          <w:szCs w:val="18"/>
        </w:rPr>
        <w:t>Assurance</w:t>
      </w:r>
      <w:r w:rsidRPr="005B1A1A">
        <w:rPr>
          <w:rFonts w:ascii="Tahoma" w:eastAsia="Calibri" w:hAnsi="Tahoma" w:cs="Tahoma"/>
          <w:sz w:val="18"/>
          <w:szCs w:val="18"/>
          <w:lang w:val="ru-RU"/>
        </w:rPr>
        <w:t xml:space="preserve"> для Соответствующих клиентских лицензий, истекающих в августе 2012 г., имеют возможность до 31 декабря 2012 г. возобновить действие </w:t>
      </w:r>
      <w:r w:rsidRPr="0055028E">
        <w:rPr>
          <w:rFonts w:ascii="Tahoma" w:eastAsia="Calibri" w:hAnsi="Tahoma" w:cs="Tahoma"/>
          <w:sz w:val="18"/>
          <w:szCs w:val="18"/>
        </w:rPr>
        <w:t>Software</w:t>
      </w:r>
      <w:r w:rsidRPr="005B1A1A">
        <w:rPr>
          <w:rFonts w:ascii="Tahoma" w:eastAsia="Calibri" w:hAnsi="Tahoma" w:cs="Tahoma"/>
          <w:sz w:val="18"/>
          <w:szCs w:val="18"/>
          <w:lang w:val="ru-RU"/>
        </w:rPr>
        <w:t xml:space="preserve"> </w:t>
      </w:r>
      <w:r w:rsidRPr="0055028E">
        <w:rPr>
          <w:rFonts w:ascii="Tahoma" w:eastAsia="Calibri" w:hAnsi="Tahoma" w:cs="Tahoma"/>
          <w:sz w:val="18"/>
          <w:szCs w:val="18"/>
        </w:rPr>
        <w:t>Assurance</w:t>
      </w:r>
      <w:r w:rsidRPr="005B1A1A">
        <w:rPr>
          <w:rFonts w:ascii="Tahoma" w:eastAsia="Calibri" w:hAnsi="Tahoma" w:cs="Tahoma"/>
          <w:sz w:val="18"/>
          <w:szCs w:val="18"/>
          <w:lang w:val="ru-RU"/>
        </w:rPr>
        <w:t xml:space="preserve"> для клиентских лицензий, предоставленных в рамках этого предложения. Клиенты с </w:t>
      </w:r>
      <w:r w:rsidRPr="0055028E">
        <w:rPr>
          <w:rFonts w:ascii="Tahoma" w:eastAsia="Calibri" w:hAnsi="Tahoma" w:cs="Tahoma"/>
          <w:sz w:val="18"/>
          <w:szCs w:val="18"/>
        </w:rPr>
        <w:t>Software</w:t>
      </w:r>
      <w:r w:rsidRPr="005B1A1A">
        <w:rPr>
          <w:rFonts w:ascii="Tahoma" w:eastAsia="Calibri" w:hAnsi="Tahoma" w:cs="Tahoma"/>
          <w:sz w:val="18"/>
          <w:szCs w:val="18"/>
          <w:lang w:val="ru-RU"/>
        </w:rPr>
        <w:t xml:space="preserve"> </w:t>
      </w:r>
      <w:r w:rsidRPr="0055028E">
        <w:rPr>
          <w:rFonts w:ascii="Tahoma" w:eastAsia="Calibri" w:hAnsi="Tahoma" w:cs="Tahoma"/>
          <w:sz w:val="18"/>
          <w:szCs w:val="18"/>
        </w:rPr>
        <w:t>Assurance</w:t>
      </w:r>
      <w:r w:rsidRPr="005B1A1A">
        <w:rPr>
          <w:rFonts w:ascii="Tahoma" w:eastAsia="Calibri" w:hAnsi="Tahoma" w:cs="Tahoma"/>
          <w:sz w:val="18"/>
          <w:szCs w:val="18"/>
          <w:lang w:val="ru-RU"/>
        </w:rPr>
        <w:t xml:space="preserve"> для Соответствующих клиентских лицензий, истекающих в июле 2012 г., имеют возможность до 31 декабря 2012 г. приобрести </w:t>
      </w:r>
      <w:r w:rsidRPr="0055028E">
        <w:rPr>
          <w:rFonts w:ascii="Tahoma" w:eastAsia="Calibri" w:hAnsi="Tahoma" w:cs="Tahoma"/>
          <w:sz w:val="18"/>
          <w:szCs w:val="18"/>
        </w:rPr>
        <w:t>Software</w:t>
      </w:r>
      <w:r w:rsidRPr="005B1A1A">
        <w:rPr>
          <w:rFonts w:ascii="Tahoma" w:eastAsia="Calibri" w:hAnsi="Tahoma" w:cs="Tahoma"/>
          <w:sz w:val="18"/>
          <w:szCs w:val="18"/>
          <w:lang w:val="ru-RU"/>
        </w:rPr>
        <w:t xml:space="preserve"> </w:t>
      </w:r>
      <w:r w:rsidRPr="0055028E">
        <w:rPr>
          <w:rFonts w:ascii="Tahoma" w:eastAsia="Calibri" w:hAnsi="Tahoma" w:cs="Tahoma"/>
          <w:sz w:val="18"/>
          <w:szCs w:val="18"/>
        </w:rPr>
        <w:t>Assurance</w:t>
      </w:r>
      <w:r w:rsidRPr="005B1A1A">
        <w:rPr>
          <w:rFonts w:ascii="Tahoma" w:eastAsia="Calibri" w:hAnsi="Tahoma" w:cs="Tahoma"/>
          <w:sz w:val="18"/>
          <w:szCs w:val="18"/>
          <w:lang w:val="ru-RU"/>
        </w:rPr>
        <w:t xml:space="preserve"> для клиентских лицензий, предоставленных в рамках этого предложения.</w:t>
      </w:r>
    </w:p>
    <w:p w14:paraId="50D5F702" w14:textId="77777777" w:rsidR="00836655" w:rsidRPr="005B1A1A" w:rsidRDefault="00836655" w:rsidP="000F0F4D">
      <w:pPr>
        <w:pStyle w:val="ListParagraph"/>
        <w:contextualSpacing w:val="0"/>
        <w:rPr>
          <w:lang w:val="ru-RU"/>
        </w:rPr>
      </w:pPr>
      <w:r w:rsidRPr="005B1A1A">
        <w:rPr>
          <w:rFonts w:ascii="Tahoma" w:eastAsia="Calibri" w:hAnsi="Tahoma" w:cs="Tahoma"/>
          <w:sz w:val="18"/>
          <w:szCs w:val="18"/>
          <w:lang w:val="ru-RU"/>
        </w:rPr>
        <w:t>Если клиенты приобрели бессрочные права в рамках Соответствующих клиентских лицензий, то клиентские лицензии, приобретенные в рамках данной программы, считаются бессрочными. В противном случае, клиентские лицензии, приобретенные в рамках данной программы, истекут, когда истекут Соответствующие клиентские лицензии.</w:t>
      </w:r>
    </w:p>
    <w:p w14:paraId="3B71FB6B" w14:textId="77777777" w:rsidR="004F5AF3" w:rsidRPr="005B1A1A" w:rsidRDefault="004F5AF3" w:rsidP="004F5AF3">
      <w:pPr>
        <w:ind w:left="720"/>
        <w:rPr>
          <w:lang w:val="ru-RU"/>
        </w:rPr>
      </w:pPr>
    </w:p>
    <w:p w14:paraId="1EC6FCBC" w14:textId="77777777" w:rsidR="004F5AF3" w:rsidRPr="005B1A1A" w:rsidRDefault="004F5AF3" w:rsidP="004F5AF3">
      <w:pPr>
        <w:ind w:left="720"/>
        <w:rPr>
          <w:lang w:val="ru-RU"/>
        </w:rPr>
      </w:pPr>
      <w:r w:rsidRPr="005B1A1A">
        <w:rPr>
          <w:rFonts w:eastAsia="Calibri" w:cs="Tahoma"/>
          <w:szCs w:val="18"/>
          <w:lang w:val="ru-RU"/>
        </w:rPr>
        <w:t xml:space="preserve">При использовании клиентских лицензий на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и </w:t>
      </w:r>
      <w:r w:rsidRPr="0055028E">
        <w:rPr>
          <w:rFonts w:eastAsia="Calibri" w:cs="Tahoma"/>
          <w:szCs w:val="18"/>
        </w:rPr>
        <w:t>Exchange</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2010 </w:t>
      </w:r>
      <w:r w:rsidRPr="0055028E">
        <w:rPr>
          <w:rFonts w:eastAsia="Calibri" w:cs="Tahoma"/>
          <w:szCs w:val="18"/>
        </w:rPr>
        <w:t>Standard</w:t>
      </w:r>
      <w:r w:rsidRPr="005B1A1A">
        <w:rPr>
          <w:rFonts w:eastAsia="Calibri" w:cs="Tahoma"/>
          <w:szCs w:val="18"/>
          <w:lang w:val="ru-RU"/>
        </w:rPr>
        <w:t xml:space="preserve"> в рамках этого предложения имеющиеся у клиентов Соответствующие клиентские лицензии на </w:t>
      </w:r>
      <w:r w:rsidRPr="0055028E">
        <w:rPr>
          <w:rFonts w:eastAsia="Calibri" w:cs="Tahoma"/>
          <w:szCs w:val="18"/>
        </w:rPr>
        <w:t>SBS</w:t>
      </w:r>
      <w:r w:rsidRPr="005B1A1A">
        <w:rPr>
          <w:rFonts w:eastAsia="Calibri" w:cs="Tahoma"/>
          <w:szCs w:val="18"/>
          <w:lang w:val="ru-RU"/>
        </w:rPr>
        <w:t xml:space="preserve"> 2011 </w:t>
      </w:r>
      <w:r w:rsidRPr="0055028E">
        <w:rPr>
          <w:rFonts w:eastAsia="Calibri" w:cs="Tahoma"/>
          <w:szCs w:val="18"/>
        </w:rPr>
        <w:t>CAL</w:t>
      </w:r>
      <w:r w:rsidRPr="005B1A1A">
        <w:rPr>
          <w:rFonts w:eastAsia="Calibri" w:cs="Tahoma"/>
          <w:szCs w:val="18"/>
          <w:lang w:val="ru-RU"/>
        </w:rPr>
        <w:t xml:space="preserve"> </w:t>
      </w:r>
      <w:r w:rsidRPr="0055028E">
        <w:rPr>
          <w:rFonts w:eastAsia="Calibri" w:cs="Tahoma"/>
          <w:szCs w:val="18"/>
        </w:rPr>
        <w:t>Suite </w:t>
      </w:r>
      <w:r w:rsidRPr="005B1A1A">
        <w:rPr>
          <w:rFonts w:eastAsia="Calibri" w:cs="Tahoma"/>
          <w:szCs w:val="18"/>
          <w:lang w:val="ru-RU"/>
        </w:rPr>
        <w:t>больше не будут действительными.</w:t>
      </w:r>
    </w:p>
    <w:p w14:paraId="52DA6900" w14:textId="77777777" w:rsidR="000F0F4D" w:rsidRPr="005B1A1A" w:rsidRDefault="000F0F4D" w:rsidP="000F0F4D">
      <w:pPr>
        <w:pStyle w:val="ListParagraph"/>
        <w:contextualSpacing w:val="0"/>
        <w:rPr>
          <w:sz w:val="14"/>
          <w:szCs w:val="14"/>
          <w:lang w:val="ru-RU"/>
        </w:rPr>
      </w:pPr>
    </w:p>
    <w:p w14:paraId="1FFB0164" w14:textId="77777777" w:rsidR="00836655" w:rsidRPr="005B1A1A" w:rsidRDefault="00836655" w:rsidP="000F0F4D">
      <w:pPr>
        <w:pStyle w:val="ListParagraph"/>
        <w:contextualSpacing w:val="0"/>
        <w:rPr>
          <w:lang w:val="ru-RU"/>
        </w:rPr>
      </w:pPr>
      <w:r w:rsidRPr="005B1A1A">
        <w:rPr>
          <w:rFonts w:ascii="Tahoma" w:eastAsia="Calibri" w:hAnsi="Tahoma" w:cs="Tahoma"/>
          <w:sz w:val="18"/>
          <w:szCs w:val="18"/>
          <w:lang w:val="ru-RU"/>
        </w:rPr>
        <w:t>Для каждой</w:t>
      </w:r>
      <w:r w:rsidRPr="0055028E">
        <w:rPr>
          <w:rFonts w:ascii="Tahoma" w:eastAsia="Calibri" w:hAnsi="Tahoma" w:cs="Tahoma"/>
          <w:sz w:val="18"/>
          <w:szCs w:val="18"/>
        </w:rPr>
        <w:t> </w:t>
      </w:r>
      <w:r w:rsidRPr="005B1A1A">
        <w:rPr>
          <w:rFonts w:ascii="Tahoma" w:eastAsia="Calibri" w:hAnsi="Tahoma" w:cs="Tahoma"/>
          <w:sz w:val="18"/>
          <w:szCs w:val="18"/>
          <w:lang w:val="ru-RU"/>
        </w:rPr>
        <w:t xml:space="preserve">Соответствующей клиентской лицензии, приобретенной в рамках </w:t>
      </w:r>
      <w:r w:rsidRPr="0055028E">
        <w:rPr>
          <w:rFonts w:ascii="Tahoma" w:eastAsia="Calibri" w:hAnsi="Tahoma" w:cs="Tahoma"/>
          <w:sz w:val="18"/>
          <w:szCs w:val="18"/>
        </w:rPr>
        <w:t>Open</w:t>
      </w:r>
      <w:r w:rsidRPr="005B1A1A">
        <w:rPr>
          <w:rFonts w:ascii="Tahoma" w:eastAsia="Calibri" w:hAnsi="Tahoma" w:cs="Tahoma"/>
          <w:sz w:val="18"/>
          <w:szCs w:val="18"/>
          <w:lang w:val="ru-RU"/>
        </w:rPr>
        <w:t xml:space="preserve"> </w:t>
      </w:r>
      <w:r w:rsidRPr="0055028E">
        <w:rPr>
          <w:rFonts w:ascii="Tahoma" w:eastAsia="Calibri" w:hAnsi="Tahoma" w:cs="Tahoma"/>
          <w:sz w:val="18"/>
          <w:szCs w:val="18"/>
        </w:rPr>
        <w:t>Value</w:t>
      </w:r>
      <w:r w:rsidRPr="005B1A1A">
        <w:rPr>
          <w:rFonts w:ascii="Tahoma" w:eastAsia="Calibri" w:hAnsi="Tahoma" w:cs="Tahoma"/>
          <w:sz w:val="18"/>
          <w:szCs w:val="18"/>
          <w:lang w:val="ru-RU"/>
        </w:rPr>
        <w:t xml:space="preserve"> </w:t>
      </w:r>
      <w:r w:rsidRPr="0055028E">
        <w:rPr>
          <w:rFonts w:ascii="Tahoma" w:eastAsia="Calibri" w:hAnsi="Tahoma" w:cs="Tahoma"/>
          <w:sz w:val="18"/>
          <w:szCs w:val="18"/>
        </w:rPr>
        <w:t>Subscription</w:t>
      </w:r>
      <w:r w:rsidRPr="005B1A1A">
        <w:rPr>
          <w:rFonts w:ascii="Tahoma" w:eastAsia="Calibri" w:hAnsi="Tahoma" w:cs="Tahoma"/>
          <w:sz w:val="18"/>
          <w:szCs w:val="18"/>
          <w:lang w:val="ru-RU"/>
        </w:rPr>
        <w:t xml:space="preserve">, клиент может выкупить одну лицензию </w:t>
      </w:r>
      <w:r w:rsidRPr="0055028E">
        <w:rPr>
          <w:rFonts w:ascii="Tahoma" w:eastAsia="Calibri" w:hAnsi="Tahoma" w:cs="Tahoma"/>
          <w:sz w:val="18"/>
          <w:szCs w:val="18"/>
        </w:rPr>
        <w:t>SBS</w:t>
      </w:r>
      <w:r w:rsidRPr="005B1A1A">
        <w:rPr>
          <w:rFonts w:ascii="Tahoma" w:eastAsia="Calibri" w:hAnsi="Tahoma" w:cs="Tahoma"/>
          <w:sz w:val="18"/>
          <w:szCs w:val="18"/>
          <w:lang w:val="ru-RU"/>
        </w:rPr>
        <w:t xml:space="preserve"> 2011 </w:t>
      </w:r>
      <w:r w:rsidRPr="0055028E">
        <w:rPr>
          <w:rFonts w:ascii="Tahoma" w:eastAsia="Calibri" w:hAnsi="Tahoma" w:cs="Tahoma"/>
          <w:sz w:val="18"/>
          <w:szCs w:val="18"/>
        </w:rPr>
        <w:t>CAL</w:t>
      </w:r>
      <w:r w:rsidRPr="005B1A1A">
        <w:rPr>
          <w:rFonts w:ascii="Tahoma" w:eastAsia="Calibri" w:hAnsi="Tahoma" w:cs="Tahoma"/>
          <w:sz w:val="18"/>
          <w:szCs w:val="18"/>
          <w:lang w:val="ru-RU"/>
        </w:rPr>
        <w:t xml:space="preserve"> </w:t>
      </w:r>
      <w:r w:rsidRPr="0055028E">
        <w:rPr>
          <w:rFonts w:ascii="Tahoma" w:eastAsia="Calibri" w:hAnsi="Tahoma" w:cs="Tahoma"/>
          <w:sz w:val="18"/>
          <w:szCs w:val="18"/>
        </w:rPr>
        <w:t>Suite</w:t>
      </w:r>
      <w:r w:rsidRPr="005B1A1A">
        <w:rPr>
          <w:rFonts w:ascii="Tahoma" w:eastAsia="Calibri" w:hAnsi="Tahoma" w:cs="Tahoma"/>
          <w:sz w:val="18"/>
          <w:szCs w:val="18"/>
          <w:lang w:val="ru-RU"/>
        </w:rPr>
        <w:t xml:space="preserve"> или одну лицензию </w:t>
      </w:r>
      <w:r w:rsidRPr="0055028E">
        <w:rPr>
          <w:rFonts w:ascii="Tahoma" w:eastAsia="Calibri" w:hAnsi="Tahoma" w:cs="Tahoma"/>
          <w:sz w:val="18"/>
          <w:szCs w:val="18"/>
        </w:rPr>
        <w:t>Core</w:t>
      </w:r>
      <w:r w:rsidRPr="005B1A1A">
        <w:rPr>
          <w:rFonts w:ascii="Tahoma" w:eastAsia="Calibri" w:hAnsi="Tahoma" w:cs="Tahoma"/>
          <w:sz w:val="18"/>
          <w:szCs w:val="18"/>
          <w:lang w:val="ru-RU"/>
        </w:rPr>
        <w:t xml:space="preserve"> </w:t>
      </w:r>
      <w:r w:rsidRPr="0055028E">
        <w:rPr>
          <w:rFonts w:ascii="Tahoma" w:eastAsia="Calibri" w:hAnsi="Tahoma" w:cs="Tahoma"/>
          <w:sz w:val="18"/>
          <w:szCs w:val="18"/>
        </w:rPr>
        <w:t>CAL</w:t>
      </w:r>
      <w:r w:rsidRPr="005B1A1A">
        <w:rPr>
          <w:rFonts w:ascii="Tahoma" w:eastAsia="Calibri" w:hAnsi="Tahoma" w:cs="Tahoma"/>
          <w:sz w:val="18"/>
          <w:szCs w:val="18"/>
          <w:lang w:val="ru-RU"/>
        </w:rPr>
        <w:t xml:space="preserve"> </w:t>
      </w:r>
      <w:r w:rsidRPr="0055028E">
        <w:rPr>
          <w:rFonts w:ascii="Tahoma" w:eastAsia="Calibri" w:hAnsi="Tahoma" w:cs="Tahoma"/>
          <w:sz w:val="18"/>
          <w:szCs w:val="18"/>
        </w:rPr>
        <w:t>Suite</w:t>
      </w:r>
      <w:r w:rsidRPr="005B1A1A">
        <w:rPr>
          <w:rFonts w:ascii="Tahoma" w:eastAsia="Calibri" w:hAnsi="Tahoma" w:cs="Tahoma"/>
          <w:sz w:val="18"/>
          <w:szCs w:val="18"/>
          <w:lang w:val="ru-RU"/>
        </w:rPr>
        <w:t>.</w:t>
      </w:r>
    </w:p>
    <w:p w14:paraId="7B710B60" w14:textId="77777777" w:rsidR="000F0F4D" w:rsidRPr="005B1A1A" w:rsidRDefault="000F0F4D" w:rsidP="000F0F4D">
      <w:pPr>
        <w:ind w:left="720"/>
        <w:rPr>
          <w:sz w:val="14"/>
          <w:szCs w:val="14"/>
          <w:lang w:val="ru-RU"/>
        </w:rPr>
      </w:pPr>
    </w:p>
    <w:p w14:paraId="3ACE6EF7" w14:textId="77777777" w:rsidR="00836655" w:rsidRPr="002D4A90" w:rsidRDefault="00836655" w:rsidP="000F0F4D">
      <w:pPr>
        <w:ind w:left="720"/>
        <w:rPr>
          <w:rFonts w:eastAsia="Calibri" w:cs="Tahoma"/>
          <w:szCs w:val="18"/>
          <w:lang w:val="ru-RU"/>
        </w:rPr>
      </w:pPr>
      <w:r w:rsidRPr="005B1A1A">
        <w:rPr>
          <w:color w:val="000000"/>
          <w:lang w:val="ru-RU"/>
        </w:rPr>
        <w:t xml:space="preserve">Для целей последующего предоставления </w:t>
      </w:r>
      <w:r w:rsidRPr="005B1A1A">
        <w:rPr>
          <w:rFonts w:cs="Tahoma"/>
          <w:bCs/>
          <w:color w:val="000000"/>
          <w:szCs w:val="18"/>
          <w:lang w:val="ru-RU"/>
        </w:rPr>
        <w:t xml:space="preserve">лицензии </w:t>
      </w:r>
      <w:r w:rsidRPr="0055028E">
        <w:rPr>
          <w:rFonts w:cs="Tahoma"/>
          <w:bCs/>
          <w:color w:val="000000"/>
          <w:szCs w:val="18"/>
        </w:rPr>
        <w:t>SBS</w:t>
      </w:r>
      <w:r w:rsidRPr="005B1A1A">
        <w:rPr>
          <w:rFonts w:cs="Tahoma"/>
          <w:bCs/>
          <w:color w:val="000000"/>
          <w:szCs w:val="18"/>
          <w:lang w:val="ru-RU"/>
        </w:rPr>
        <w:t xml:space="preserve"> 2011 </w:t>
      </w:r>
      <w:r w:rsidRPr="0055028E">
        <w:rPr>
          <w:rFonts w:cs="Tahoma"/>
          <w:bCs/>
          <w:color w:val="000000"/>
          <w:szCs w:val="18"/>
        </w:rPr>
        <w:t>CAL</w:t>
      </w:r>
      <w:r w:rsidRPr="005B1A1A">
        <w:rPr>
          <w:rFonts w:cs="Tahoma"/>
          <w:bCs/>
          <w:color w:val="000000"/>
          <w:szCs w:val="18"/>
          <w:lang w:val="ru-RU"/>
        </w:rPr>
        <w:t xml:space="preserve"> </w:t>
      </w:r>
      <w:r w:rsidRPr="0055028E">
        <w:rPr>
          <w:rFonts w:cs="Tahoma"/>
          <w:bCs/>
          <w:color w:val="000000"/>
          <w:szCs w:val="18"/>
        </w:rPr>
        <w:t>Suite</w:t>
      </w:r>
      <w:r w:rsidRPr="005B1A1A">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55028E">
        <w:rPr>
          <w:rFonts w:cs="Tahoma"/>
          <w:bCs/>
          <w:color w:val="000000"/>
          <w:szCs w:val="18"/>
        </w:rPr>
        <w:t>Open</w:t>
      </w:r>
      <w:r w:rsidRPr="005B1A1A">
        <w:rPr>
          <w:rFonts w:cs="Tahoma"/>
          <w:bCs/>
          <w:color w:val="000000"/>
          <w:szCs w:val="18"/>
          <w:lang w:val="ru-RU"/>
        </w:rPr>
        <w:t xml:space="preserve"> </w:t>
      </w:r>
      <w:r w:rsidRPr="0055028E">
        <w:rPr>
          <w:rFonts w:cs="Tahoma"/>
          <w:bCs/>
          <w:color w:val="000000"/>
          <w:szCs w:val="18"/>
        </w:rPr>
        <w:t>Value</w:t>
      </w:r>
      <w:r w:rsidRPr="005B1A1A">
        <w:rPr>
          <w:rFonts w:cs="Tahoma"/>
          <w:bCs/>
          <w:color w:val="000000"/>
          <w:szCs w:val="18"/>
          <w:lang w:val="ru-RU"/>
        </w:rPr>
        <w:t xml:space="preserve"> </w:t>
      </w:r>
      <w:r w:rsidRPr="0055028E">
        <w:rPr>
          <w:rFonts w:cs="Tahoma"/>
          <w:bCs/>
          <w:color w:val="000000"/>
          <w:szCs w:val="18"/>
        </w:rPr>
        <w:t>Subscription</w:t>
      </w:r>
      <w:r w:rsidRPr="005B1A1A">
        <w:rPr>
          <w:rFonts w:cs="Tahoma"/>
          <w:bCs/>
          <w:color w:val="000000"/>
          <w:szCs w:val="18"/>
          <w:lang w:val="ru-RU"/>
        </w:rPr>
        <w:t xml:space="preserve"> или </w:t>
      </w:r>
      <w:r w:rsidRPr="0055028E">
        <w:rPr>
          <w:rFonts w:cs="Tahoma"/>
          <w:bCs/>
          <w:color w:val="000000"/>
          <w:szCs w:val="18"/>
        </w:rPr>
        <w:t>Enrollment</w:t>
      </w:r>
      <w:r w:rsidRPr="005B1A1A">
        <w:rPr>
          <w:rFonts w:cs="Tahoma"/>
          <w:bCs/>
          <w:color w:val="000000"/>
          <w:szCs w:val="18"/>
          <w:lang w:val="ru-RU"/>
        </w:rPr>
        <w:t xml:space="preserve"> </w:t>
      </w:r>
      <w:r w:rsidRPr="0055028E">
        <w:rPr>
          <w:rFonts w:cs="Tahoma"/>
          <w:bCs/>
          <w:color w:val="000000"/>
          <w:szCs w:val="18"/>
        </w:rPr>
        <w:t>for</w:t>
      </w:r>
      <w:r w:rsidRPr="005B1A1A">
        <w:rPr>
          <w:rFonts w:cs="Tahoma"/>
          <w:bCs/>
          <w:color w:val="000000"/>
          <w:szCs w:val="18"/>
          <w:lang w:val="ru-RU"/>
        </w:rPr>
        <w:t xml:space="preserve"> </w:t>
      </w:r>
      <w:r w:rsidRPr="0055028E">
        <w:rPr>
          <w:rFonts w:cs="Tahoma"/>
          <w:bCs/>
          <w:color w:val="000000"/>
          <w:szCs w:val="18"/>
        </w:rPr>
        <w:t>Education</w:t>
      </w:r>
      <w:r w:rsidRPr="005B1A1A">
        <w:rPr>
          <w:rFonts w:cs="Tahoma"/>
          <w:bCs/>
          <w:color w:val="000000"/>
          <w:szCs w:val="18"/>
          <w:lang w:val="ru-RU"/>
        </w:rPr>
        <w:t xml:space="preserve"> </w:t>
      </w:r>
      <w:r w:rsidRPr="0055028E">
        <w:rPr>
          <w:rFonts w:cs="Tahoma"/>
          <w:bCs/>
          <w:color w:val="000000"/>
          <w:szCs w:val="18"/>
        </w:rPr>
        <w:t>Solutions</w:t>
      </w:r>
      <w:r w:rsidRPr="005B1A1A">
        <w:rPr>
          <w:rFonts w:cs="Tahoma"/>
          <w:bCs/>
          <w:color w:val="000000"/>
          <w:szCs w:val="18"/>
          <w:lang w:val="ru-RU"/>
        </w:rPr>
        <w:t>, также считаются Соответствующими клиентскими лицензиями.</w:t>
      </w:r>
      <w:r w:rsidRPr="005B1A1A">
        <w:rPr>
          <w:rFonts w:eastAsia="Calibri" w:cs="Tahoma"/>
          <w:szCs w:val="18"/>
          <w:lang w:val="ru-RU"/>
        </w:rPr>
        <w:t xml:space="preserve"> </w:t>
      </w:r>
    </w:p>
    <w:p w14:paraId="1C83D4C5" w14:textId="77777777" w:rsidR="004233A3" w:rsidRPr="002D4A90" w:rsidRDefault="004233A3" w:rsidP="000F0F4D">
      <w:pPr>
        <w:ind w:left="720"/>
        <w:rPr>
          <w:rFonts w:eastAsia="Calibri" w:cs="Tahoma"/>
          <w:szCs w:val="18"/>
          <w:lang w:val="ru-RU"/>
        </w:rPr>
      </w:pPr>
    </w:p>
    <w:p w14:paraId="088657A5" w14:textId="77777777" w:rsidR="004233A3" w:rsidRPr="002D4A90" w:rsidRDefault="004233A3" w:rsidP="000F0F4D">
      <w:pPr>
        <w:ind w:left="720"/>
        <w:rPr>
          <w:lang w:val="ru-RU"/>
        </w:rPr>
      </w:pPr>
    </w:p>
    <w:p w14:paraId="24DD12C2" w14:textId="77777777" w:rsidR="00C066B5" w:rsidRPr="0055028E" w:rsidRDefault="00997FE5" w:rsidP="00C066B5">
      <w:pPr>
        <w:pStyle w:val="Heading2"/>
        <w:ind w:hanging="720"/>
      </w:pPr>
      <w:bookmarkStart w:id="1698" w:name="_119_Windows_Small_1"/>
      <w:bookmarkStart w:id="1699" w:name="Srv_122WinSmallBizSVR2011Addon"/>
      <w:bookmarkStart w:id="1700" w:name="_Toc336338379"/>
      <w:bookmarkStart w:id="1701" w:name="_Toc357669627"/>
      <w:bookmarkStart w:id="1702" w:name="_Toc377668071"/>
      <w:bookmarkStart w:id="1703" w:name="Srv_112WinSmallBizSVR2011Addon"/>
      <w:bookmarkStart w:id="1704" w:name="Srv_118WinSmallBizSVR2011Addon"/>
      <w:bookmarkEnd w:id="1698"/>
      <w:r>
        <w:rPr>
          <w:rFonts w:ascii="Tahoma" w:hAnsi="Tahoma" w:cs="Tahoma"/>
          <w:caps/>
          <w:color w:val="EE6000"/>
          <w:sz w:val="22"/>
          <w:szCs w:val="18"/>
          <w:vertAlign w:val="superscript"/>
        </w:rPr>
        <w:lastRenderedPageBreak/>
        <w:t>119</w:t>
      </w:r>
      <w:r w:rsidR="002B489D" w:rsidRPr="002B489D">
        <w:rPr>
          <w:rFonts w:ascii="Tahoma" w:hAnsi="Tahoma" w:cs="Tahoma"/>
          <w:caps/>
          <w:color w:val="EE6000"/>
          <w:sz w:val="22"/>
          <w:szCs w:val="18"/>
        </w:rPr>
        <w:t xml:space="preserve"> </w:t>
      </w:r>
      <w:r w:rsidR="00C066B5" w:rsidRPr="0055028E">
        <w:rPr>
          <w:rFonts w:ascii="Tahoma" w:hAnsi="Tahoma" w:cs="Tahoma"/>
          <w:color w:val="EE6000"/>
          <w:sz w:val="22"/>
          <w:szCs w:val="18"/>
        </w:rPr>
        <w:t>Windows Small Business Server (SBS) 2011 Premium Add-on</w:t>
      </w:r>
      <w:bookmarkEnd w:id="1699"/>
      <w:bookmarkEnd w:id="1700"/>
      <w:bookmarkEnd w:id="1701"/>
      <w:bookmarkEnd w:id="1702"/>
    </w:p>
    <w:bookmarkEnd w:id="1703"/>
    <w:bookmarkEnd w:id="1704"/>
    <w:p w14:paraId="502570B2" w14:textId="77777777" w:rsidR="00C066B5" w:rsidRPr="0055028E" w:rsidRDefault="00C066B5" w:rsidP="00C066B5">
      <w:pPr>
        <w:ind w:left="900"/>
      </w:pPr>
    </w:p>
    <w:p w14:paraId="47613CCC" w14:textId="77777777" w:rsidR="00C066B5" w:rsidRPr="005B1A1A" w:rsidRDefault="00C066B5" w:rsidP="00C066B5">
      <w:pPr>
        <w:spacing w:after="60"/>
        <w:ind w:left="720"/>
        <w:rPr>
          <w:lang w:val="ru-RU"/>
        </w:rPr>
      </w:pPr>
      <w:r w:rsidRPr="005B1A1A">
        <w:rPr>
          <w:b/>
          <w:color w:val="000000"/>
          <w:lang w:val="ru-RU"/>
        </w:rPr>
        <w:t xml:space="preserve">Предоставление лицензий в связи с окончанием жизненного цикла </w:t>
      </w:r>
      <w:r w:rsidRPr="0055028E">
        <w:rPr>
          <w:b/>
          <w:color w:val="000000"/>
        </w:rPr>
        <w:t>SBS</w:t>
      </w:r>
      <w:r w:rsidRPr="005B1A1A">
        <w:rPr>
          <w:b/>
          <w:color w:val="000000"/>
          <w:lang w:val="ru-RU"/>
        </w:rPr>
        <w:t xml:space="preserve"> 2011 </w:t>
      </w:r>
      <w:r w:rsidRPr="0055028E">
        <w:rPr>
          <w:b/>
          <w:color w:val="000000"/>
        </w:rPr>
        <w:t>Premium</w:t>
      </w:r>
      <w:r w:rsidRPr="005B1A1A">
        <w:rPr>
          <w:b/>
          <w:color w:val="000000"/>
          <w:lang w:val="ru-RU"/>
        </w:rPr>
        <w:t xml:space="preserve"> </w:t>
      </w:r>
      <w:r w:rsidRPr="0055028E">
        <w:rPr>
          <w:b/>
          <w:color w:val="000000"/>
        </w:rPr>
        <w:t>Add</w:t>
      </w:r>
      <w:r w:rsidRPr="005B1A1A">
        <w:rPr>
          <w:b/>
          <w:color w:val="000000"/>
          <w:lang w:val="ru-RU"/>
        </w:rPr>
        <w:t>-</w:t>
      </w:r>
      <w:r w:rsidRPr="0055028E">
        <w:rPr>
          <w:b/>
          <w:color w:val="000000"/>
        </w:rPr>
        <w:t>on</w:t>
      </w:r>
    </w:p>
    <w:p w14:paraId="786639AB" w14:textId="77777777" w:rsidR="00C066B5" w:rsidRPr="005B1A1A" w:rsidRDefault="00C066B5" w:rsidP="00C066B5">
      <w:pPr>
        <w:ind w:left="720"/>
        <w:rPr>
          <w:lang w:val="ru-RU"/>
        </w:rPr>
      </w:pPr>
      <w:r w:rsidRPr="0055028E">
        <w:rPr>
          <w:color w:val="000000"/>
        </w:rPr>
        <w:t>SBS</w:t>
      </w:r>
      <w:r w:rsidRPr="002B489D">
        <w:rPr>
          <w:color w:val="000000"/>
        </w:rPr>
        <w:t xml:space="preserve"> 2011 </w:t>
      </w:r>
      <w:r w:rsidRPr="0055028E">
        <w:rPr>
          <w:color w:val="000000"/>
        </w:rPr>
        <w:t>Premium</w:t>
      </w:r>
      <w:r w:rsidRPr="002B489D">
        <w:rPr>
          <w:color w:val="000000"/>
        </w:rPr>
        <w:t xml:space="preserve"> </w:t>
      </w:r>
      <w:r w:rsidRPr="0055028E">
        <w:rPr>
          <w:color w:val="000000"/>
        </w:rPr>
        <w:t>Add</w:t>
      </w:r>
      <w:r w:rsidRPr="002B489D">
        <w:rPr>
          <w:color w:val="000000"/>
        </w:rPr>
        <w:t>-</w:t>
      </w:r>
      <w:r w:rsidRPr="0055028E">
        <w:rPr>
          <w:color w:val="000000"/>
        </w:rPr>
        <w:t>on</w:t>
      </w:r>
      <w:r w:rsidRPr="002B489D">
        <w:rPr>
          <w:color w:val="000000"/>
        </w:rPr>
        <w:t xml:space="preserve"> </w:t>
      </w:r>
      <w:r w:rsidRPr="005B1A1A">
        <w:rPr>
          <w:color w:val="000000"/>
          <w:lang w:val="ru-RU"/>
        </w:rPr>
        <w:t>будет</w:t>
      </w:r>
      <w:r w:rsidRPr="002B489D">
        <w:rPr>
          <w:color w:val="000000"/>
        </w:rPr>
        <w:t xml:space="preserve"> </w:t>
      </w:r>
      <w:r w:rsidRPr="005B1A1A">
        <w:rPr>
          <w:color w:val="000000"/>
          <w:lang w:val="ru-RU"/>
        </w:rPr>
        <w:t>последней</w:t>
      </w:r>
      <w:r w:rsidRPr="002B489D">
        <w:rPr>
          <w:color w:val="000000"/>
        </w:rPr>
        <w:t xml:space="preserve"> </w:t>
      </w:r>
      <w:r w:rsidRPr="005B1A1A">
        <w:rPr>
          <w:color w:val="000000"/>
          <w:lang w:val="ru-RU"/>
        </w:rPr>
        <w:t>версией</w:t>
      </w:r>
      <w:r w:rsidRPr="002B489D">
        <w:rPr>
          <w:color w:val="000000"/>
        </w:rPr>
        <w:t xml:space="preserve"> </w:t>
      </w:r>
      <w:r w:rsidRPr="0055028E">
        <w:rPr>
          <w:color w:val="000000"/>
        </w:rPr>
        <w:t>SBS</w:t>
      </w:r>
      <w:r w:rsidRPr="002B489D">
        <w:rPr>
          <w:color w:val="000000"/>
        </w:rPr>
        <w:t xml:space="preserve"> </w:t>
      </w:r>
      <w:r w:rsidRPr="0055028E">
        <w:rPr>
          <w:color w:val="000000"/>
        </w:rPr>
        <w:t>Premium</w:t>
      </w:r>
      <w:r w:rsidRPr="002B489D">
        <w:rPr>
          <w:color w:val="000000"/>
        </w:rPr>
        <w:t xml:space="preserve"> </w:t>
      </w:r>
      <w:r w:rsidRPr="0055028E">
        <w:rPr>
          <w:color w:val="000000"/>
        </w:rPr>
        <w:t>Add</w:t>
      </w:r>
      <w:r w:rsidRPr="002B489D">
        <w:rPr>
          <w:color w:val="000000"/>
        </w:rPr>
        <w:t>-</w:t>
      </w:r>
      <w:r w:rsidRPr="0055028E">
        <w:rPr>
          <w:color w:val="000000"/>
        </w:rPr>
        <w:t>on</w:t>
      </w:r>
      <w:r w:rsidRPr="002B489D">
        <w:rPr>
          <w:color w:val="000000"/>
        </w:rPr>
        <w:t xml:space="preserve">. </w:t>
      </w:r>
      <w:r w:rsidRPr="005B1A1A">
        <w:rPr>
          <w:color w:val="000000"/>
          <w:lang w:val="ru-RU"/>
        </w:rPr>
        <w:t xml:space="preserve">Клиенты Программ корпоративного лицензирования с </w:t>
      </w:r>
      <w:r w:rsidRPr="0055028E">
        <w:rPr>
          <w:color w:val="000000"/>
        </w:rPr>
        <w:t>Software</w:t>
      </w:r>
      <w:r w:rsidRPr="005B1A1A">
        <w:rPr>
          <w:color w:val="000000"/>
          <w:lang w:val="ru-RU"/>
        </w:rPr>
        <w:t xml:space="preserve"> </w:t>
      </w:r>
      <w:r w:rsidRPr="0055028E">
        <w:rPr>
          <w:color w:val="000000"/>
        </w:rPr>
        <w:t>Assurance</w:t>
      </w:r>
      <w:r w:rsidRPr="005B1A1A">
        <w:rPr>
          <w:color w:val="000000"/>
          <w:lang w:val="ru-RU"/>
        </w:rPr>
        <w:t xml:space="preserve"> для лицензий </w:t>
      </w:r>
      <w:r w:rsidRPr="0055028E">
        <w:rPr>
          <w:color w:val="000000"/>
        </w:rPr>
        <w:t>SBS</w:t>
      </w:r>
      <w:r w:rsidRPr="005B1A1A">
        <w:rPr>
          <w:color w:val="000000"/>
          <w:lang w:val="ru-RU"/>
        </w:rPr>
        <w:t xml:space="preserve"> 2011 </w:t>
      </w:r>
      <w:r w:rsidRPr="0055028E">
        <w:rPr>
          <w:color w:val="000000"/>
        </w:rPr>
        <w:t>Premium</w:t>
      </w:r>
      <w:r w:rsidRPr="005B1A1A">
        <w:rPr>
          <w:color w:val="000000"/>
          <w:lang w:val="ru-RU"/>
        </w:rPr>
        <w:t xml:space="preserve"> </w:t>
      </w:r>
      <w:r w:rsidRPr="0055028E">
        <w:rPr>
          <w:color w:val="000000"/>
        </w:rPr>
        <w:t>Add</w:t>
      </w:r>
      <w:r w:rsidRPr="005B1A1A">
        <w:rPr>
          <w:color w:val="000000"/>
          <w:lang w:val="ru-RU"/>
        </w:rPr>
        <w:t>-</w:t>
      </w:r>
      <w:r w:rsidRPr="0055028E">
        <w:rPr>
          <w:color w:val="000000"/>
        </w:rPr>
        <w:t>on</w:t>
      </w:r>
      <w:r w:rsidRPr="005B1A1A">
        <w:rPr>
          <w:color w:val="000000"/>
          <w:lang w:val="ru-RU"/>
        </w:rPr>
        <w:t xml:space="preserve"> («Соответствующие лицензии») получат право на обновление и </w:t>
      </w:r>
      <w:r w:rsidRPr="005B1A1A">
        <w:rPr>
          <w:rFonts w:eastAsia="Calibri" w:cs="Tahoma"/>
          <w:szCs w:val="18"/>
          <w:lang w:val="ru-RU"/>
        </w:rPr>
        <w:t xml:space="preserve">использование программного обеспечения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w:t>
      </w:r>
      <w:r w:rsidRPr="0055028E">
        <w:rPr>
          <w:rFonts w:eastAsia="Calibri" w:cs="Tahoma"/>
          <w:szCs w:val="18"/>
        </w:rPr>
        <w:t>Standard</w:t>
      </w:r>
      <w:r w:rsidRPr="005B1A1A">
        <w:rPr>
          <w:rFonts w:eastAsia="Calibri" w:cs="Tahoma"/>
          <w:szCs w:val="18"/>
          <w:lang w:val="ru-RU"/>
        </w:rPr>
        <w:t xml:space="preserve"> и </w:t>
      </w:r>
      <w:r w:rsidRPr="0055028E">
        <w:rPr>
          <w:rFonts w:eastAsia="Calibri" w:cs="Tahoma"/>
          <w:szCs w:val="18"/>
        </w:rPr>
        <w:t>SQL</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w:t>
      </w:r>
      <w:r w:rsidRPr="0055028E">
        <w:rPr>
          <w:rFonts w:eastAsia="Calibri" w:cs="Tahoma"/>
          <w:szCs w:val="18"/>
        </w:rPr>
        <w:t>Standard</w:t>
      </w:r>
      <w:r w:rsidRPr="005B1A1A">
        <w:rPr>
          <w:rFonts w:eastAsia="Calibri" w:cs="Tahoma"/>
          <w:szCs w:val="18"/>
          <w:lang w:val="ru-RU"/>
        </w:rPr>
        <w:t xml:space="preserve"> вместо </w:t>
      </w:r>
      <w:r w:rsidRPr="0055028E">
        <w:rPr>
          <w:rFonts w:eastAsia="Calibri" w:cs="Tahoma"/>
          <w:szCs w:val="18"/>
        </w:rPr>
        <w:t>SBS</w:t>
      </w:r>
      <w:r w:rsidRPr="005B1A1A">
        <w:rPr>
          <w:rFonts w:eastAsia="Calibri" w:cs="Tahoma"/>
          <w:szCs w:val="18"/>
          <w:lang w:val="ru-RU"/>
        </w:rPr>
        <w:t xml:space="preserve"> 2011 </w:t>
      </w:r>
      <w:r w:rsidRPr="0055028E">
        <w:rPr>
          <w:rFonts w:eastAsia="Calibri" w:cs="Tahoma"/>
          <w:szCs w:val="18"/>
        </w:rPr>
        <w:t>Premium</w:t>
      </w:r>
      <w:r w:rsidRPr="005B1A1A">
        <w:rPr>
          <w:rFonts w:eastAsia="Calibri" w:cs="Tahoma"/>
          <w:szCs w:val="18"/>
          <w:lang w:val="ru-RU"/>
        </w:rPr>
        <w:t xml:space="preserve">. Чтобы стимулировать такое использование, клиент получит право за каждую Соответствующую лицензию получить по одной лицензии на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и </w:t>
      </w:r>
      <w:r w:rsidRPr="0055028E">
        <w:rPr>
          <w:rFonts w:eastAsia="Calibri" w:cs="Tahoma"/>
          <w:szCs w:val="18"/>
        </w:rPr>
        <w:t>SQL</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(лицензирование в рамках модели лицензирования Сервер/клиентская лицензия), как показано в таблице ниже. </w:t>
      </w:r>
    </w:p>
    <w:p w14:paraId="04BF53FB" w14:textId="77777777" w:rsidR="00C066B5" w:rsidRPr="005B1A1A" w:rsidRDefault="00C066B5" w:rsidP="00C066B5">
      <w:pPr>
        <w:ind w:left="720"/>
        <w:rPr>
          <w:lang w:val="ru-RU"/>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55028E" w14:paraId="52E48476"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B05653A" w14:textId="77777777" w:rsidR="00C066B5" w:rsidRPr="0055028E" w:rsidRDefault="00C066B5" w:rsidP="00FC0808">
            <w:pPr>
              <w:keepNext/>
              <w:spacing w:after="200" w:line="276" w:lineRule="auto"/>
              <w:rPr>
                <w:rFonts w:eastAsia="Calibri" w:cs="Tahoma"/>
                <w:szCs w:val="18"/>
              </w:rPr>
            </w:pPr>
            <w:r w:rsidRPr="0055028E">
              <w:rPr>
                <w:b/>
                <w:color w:val="000000"/>
              </w:rPr>
              <w:t>Соответствующие лицензии</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9093FE1" w14:textId="77777777" w:rsidR="00C066B5" w:rsidRPr="0055028E" w:rsidRDefault="00C066B5" w:rsidP="00FC0808">
            <w:pPr>
              <w:keepNext/>
              <w:spacing w:after="200" w:line="276" w:lineRule="auto"/>
              <w:rPr>
                <w:rFonts w:eastAsia="Calibri" w:cs="Tahoma"/>
                <w:szCs w:val="18"/>
              </w:rPr>
            </w:pPr>
            <w:r w:rsidRPr="0055028E">
              <w:rPr>
                <w:b/>
                <w:color w:val="000000"/>
              </w:rPr>
              <w:t>Предоставление лицензии</w:t>
            </w:r>
          </w:p>
        </w:tc>
      </w:tr>
      <w:tr w:rsidR="00C066B5" w:rsidRPr="0055028E" w14:paraId="717161C0"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23BA8806" w14:textId="77777777" w:rsidR="00C066B5" w:rsidRPr="0055028E" w:rsidRDefault="00C066B5" w:rsidP="00FC0808">
            <w:pPr>
              <w:keepNext/>
              <w:spacing w:line="276" w:lineRule="auto"/>
              <w:rPr>
                <w:rFonts w:eastAsia="Calibri" w:cs="Tahoma"/>
                <w:szCs w:val="18"/>
              </w:rPr>
            </w:pPr>
            <w:r w:rsidRPr="0055028E">
              <w:rPr>
                <w:rFonts w:eastAsia="Calibri" w:cs="Tahoma"/>
                <w:szCs w:val="18"/>
              </w:rPr>
              <w:t>SBS 2011 Premium Add-on с покрытием Software Assurance по 31 июля 2012 г.</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460109E6" w14:textId="77777777" w:rsidR="00C066B5" w:rsidRPr="0055028E" w:rsidRDefault="00C066B5" w:rsidP="00FC0808">
            <w:pPr>
              <w:keepNext/>
              <w:spacing w:line="276" w:lineRule="auto"/>
            </w:pPr>
            <w:r w:rsidRPr="0055028E">
              <w:rPr>
                <w:rFonts w:eastAsia="Calibri" w:cs="Tahoma"/>
                <w:szCs w:val="18"/>
              </w:rPr>
              <w:t xml:space="preserve">Windows Server 2008 R2 </w:t>
            </w:r>
          </w:p>
          <w:p w14:paraId="30E58D7A" w14:textId="77777777" w:rsidR="00C066B5" w:rsidRPr="0055028E" w:rsidRDefault="00C066B5" w:rsidP="00FC0808">
            <w:pPr>
              <w:keepNext/>
              <w:spacing w:line="276" w:lineRule="auto"/>
              <w:rPr>
                <w:rFonts w:eastAsia="Calibri" w:cs="Tahoma"/>
                <w:szCs w:val="18"/>
              </w:rPr>
            </w:pPr>
            <w:r w:rsidRPr="0055028E">
              <w:rPr>
                <w:rFonts w:eastAsia="Calibri" w:cs="Tahoma"/>
                <w:szCs w:val="18"/>
              </w:rPr>
              <w:t xml:space="preserve">SQL Server 2012 </w:t>
            </w:r>
          </w:p>
        </w:tc>
      </w:tr>
      <w:tr w:rsidR="00C066B5" w:rsidRPr="0055028E" w14:paraId="4F04166C"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25BFFA30" w14:textId="77777777" w:rsidR="00C066B5" w:rsidRPr="005B1A1A" w:rsidRDefault="00C066B5" w:rsidP="00FC0808">
            <w:pPr>
              <w:keepNext/>
              <w:spacing w:line="276" w:lineRule="auto"/>
              <w:rPr>
                <w:rFonts w:eastAsia="Calibri" w:cs="Tahoma"/>
                <w:szCs w:val="18"/>
                <w:lang w:val="ru-RU"/>
              </w:rPr>
            </w:pPr>
            <w:r w:rsidRPr="0055028E">
              <w:rPr>
                <w:rFonts w:eastAsia="Calibri" w:cs="Tahoma"/>
                <w:szCs w:val="18"/>
              </w:rPr>
              <w:t>SBS</w:t>
            </w:r>
            <w:r w:rsidRPr="005B1A1A">
              <w:rPr>
                <w:rFonts w:eastAsia="Calibri" w:cs="Tahoma"/>
                <w:szCs w:val="18"/>
                <w:lang w:val="ru-RU"/>
              </w:rPr>
              <w:t xml:space="preserve"> 2011 </w:t>
            </w:r>
            <w:r w:rsidRPr="0055028E">
              <w:rPr>
                <w:rFonts w:eastAsia="Calibri" w:cs="Tahoma"/>
                <w:szCs w:val="18"/>
              </w:rPr>
              <w:t>Premium</w:t>
            </w:r>
            <w:r w:rsidRPr="005B1A1A">
              <w:rPr>
                <w:rFonts w:eastAsia="Calibri" w:cs="Tahoma"/>
                <w:szCs w:val="18"/>
                <w:lang w:val="ru-RU"/>
              </w:rPr>
              <w:t xml:space="preserve"> </w:t>
            </w:r>
            <w:r w:rsidRPr="0055028E">
              <w:rPr>
                <w:rFonts w:eastAsia="Calibri" w:cs="Tahoma"/>
                <w:szCs w:val="18"/>
              </w:rPr>
              <w:t>Add</w:t>
            </w:r>
            <w:r w:rsidRPr="005B1A1A">
              <w:rPr>
                <w:rFonts w:eastAsia="Calibri" w:cs="Tahoma"/>
                <w:szCs w:val="18"/>
                <w:lang w:val="ru-RU"/>
              </w:rPr>
              <w:t>-</w:t>
            </w:r>
            <w:r w:rsidRPr="0055028E">
              <w:rPr>
                <w:rFonts w:eastAsia="Calibri" w:cs="Tahoma"/>
                <w:szCs w:val="18"/>
              </w:rPr>
              <w:t>on</w:t>
            </w:r>
            <w:r w:rsidRPr="005B1A1A">
              <w:rPr>
                <w:rFonts w:eastAsia="Calibri" w:cs="Tahoma"/>
                <w:szCs w:val="18"/>
                <w:lang w:val="ru-RU"/>
              </w:rPr>
              <w:t xml:space="preserve"> с покрытием </w:t>
            </w:r>
            <w:r w:rsidRPr="0055028E">
              <w:rPr>
                <w:rFonts w:eastAsia="Calibri" w:cs="Tahoma"/>
                <w:szCs w:val="18"/>
              </w:rPr>
              <w:t>Software</w:t>
            </w:r>
            <w:r w:rsidRPr="005B1A1A">
              <w:rPr>
                <w:rFonts w:eastAsia="Calibri" w:cs="Tahoma"/>
                <w:szCs w:val="18"/>
                <w:lang w:val="ru-RU"/>
              </w:rPr>
              <w:t xml:space="preserve"> </w:t>
            </w:r>
            <w:r w:rsidRPr="0055028E">
              <w:rPr>
                <w:rFonts w:eastAsia="Calibri" w:cs="Tahoma"/>
                <w:szCs w:val="18"/>
              </w:rPr>
              <w:t>Assurance</w:t>
            </w:r>
            <w:r w:rsidRPr="005B1A1A">
              <w:rPr>
                <w:rFonts w:eastAsia="Calibri" w:cs="Tahoma"/>
                <w:szCs w:val="18"/>
                <w:lang w:val="ru-RU"/>
              </w:rPr>
              <w:t>, действующим на 1 августа 2012 г. или позднее</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50EDCB98" w14:textId="77777777" w:rsidR="00C066B5" w:rsidRPr="0055028E" w:rsidRDefault="00C066B5" w:rsidP="00FC0808">
            <w:pPr>
              <w:keepNext/>
              <w:spacing w:line="276" w:lineRule="auto"/>
            </w:pPr>
            <w:r w:rsidRPr="0055028E">
              <w:rPr>
                <w:rFonts w:eastAsia="Calibri" w:cs="Tahoma"/>
                <w:szCs w:val="18"/>
              </w:rPr>
              <w:t>Windows Server 2012 с Software Assurance</w:t>
            </w:r>
          </w:p>
          <w:p w14:paraId="4DA85CFC" w14:textId="77777777" w:rsidR="00C066B5" w:rsidRPr="0055028E" w:rsidRDefault="00C066B5" w:rsidP="00FC0808">
            <w:pPr>
              <w:keepNext/>
              <w:spacing w:line="276" w:lineRule="auto"/>
              <w:rPr>
                <w:rFonts w:eastAsia="Calibri" w:cs="Tahoma"/>
                <w:szCs w:val="18"/>
              </w:rPr>
            </w:pPr>
            <w:r w:rsidRPr="0055028E">
              <w:rPr>
                <w:rFonts w:eastAsia="Calibri" w:cs="Tahoma"/>
                <w:szCs w:val="18"/>
              </w:rPr>
              <w:t>SQL Server 2012 с Software Assurance</w:t>
            </w:r>
          </w:p>
        </w:tc>
      </w:tr>
    </w:tbl>
    <w:p w14:paraId="6ADD1622" w14:textId="77777777" w:rsidR="00C066B5" w:rsidRPr="0055028E" w:rsidRDefault="00C066B5" w:rsidP="00C066B5">
      <w:pPr>
        <w:pStyle w:val="ListParagraph"/>
        <w:spacing w:after="100" w:afterAutospacing="1"/>
      </w:pPr>
    </w:p>
    <w:p w14:paraId="3EA6FB95" w14:textId="77777777" w:rsidR="00C066B5" w:rsidRPr="005B1A1A" w:rsidRDefault="00C066B5" w:rsidP="00C066B5">
      <w:pPr>
        <w:pStyle w:val="ListParagraph"/>
        <w:contextualSpacing w:val="0"/>
        <w:rPr>
          <w:lang w:val="ru-RU"/>
        </w:rPr>
      </w:pPr>
      <w:r w:rsidRPr="005B1A1A">
        <w:rPr>
          <w:rFonts w:ascii="Tahoma" w:eastAsia="Calibri" w:hAnsi="Tahoma" w:cs="Tahoma"/>
          <w:sz w:val="18"/>
          <w:szCs w:val="18"/>
          <w:lang w:val="ru-RU"/>
        </w:rPr>
        <w:t xml:space="preserve">Срок действия покрытия </w:t>
      </w:r>
      <w:r w:rsidRPr="0055028E">
        <w:rPr>
          <w:rFonts w:ascii="Tahoma" w:eastAsia="Calibri" w:hAnsi="Tahoma" w:cs="Tahoma"/>
          <w:sz w:val="18"/>
          <w:szCs w:val="18"/>
        </w:rPr>
        <w:t>Software</w:t>
      </w:r>
      <w:r w:rsidRPr="005B1A1A">
        <w:rPr>
          <w:rFonts w:ascii="Tahoma" w:eastAsia="Calibri" w:hAnsi="Tahoma" w:cs="Tahoma"/>
          <w:sz w:val="18"/>
          <w:szCs w:val="18"/>
          <w:lang w:val="ru-RU"/>
        </w:rPr>
        <w:t xml:space="preserve"> </w:t>
      </w:r>
      <w:r w:rsidRPr="0055028E">
        <w:rPr>
          <w:rFonts w:ascii="Tahoma" w:eastAsia="Calibri" w:hAnsi="Tahoma" w:cs="Tahoma"/>
          <w:sz w:val="18"/>
          <w:szCs w:val="18"/>
        </w:rPr>
        <w:t>Assurance</w:t>
      </w:r>
      <w:r w:rsidRPr="005B1A1A">
        <w:rPr>
          <w:rFonts w:ascii="Tahoma" w:eastAsia="Calibri" w:hAnsi="Tahoma" w:cs="Tahoma"/>
          <w:sz w:val="18"/>
          <w:szCs w:val="18"/>
          <w:lang w:val="ru-RU"/>
        </w:rPr>
        <w:t xml:space="preserve"> по вышеизложенному предоставлению истекает после истечения срока действия покрытия Соответствующих лицензий. В качестве исключения клиенты с</w:t>
      </w:r>
      <w:r w:rsidR="00525B19" w:rsidRPr="0055028E">
        <w:rPr>
          <w:rFonts w:ascii="Tahoma" w:eastAsia="Calibri" w:hAnsi="Tahoma" w:cs="Tahoma"/>
          <w:sz w:val="18"/>
          <w:szCs w:val="18"/>
        </w:rPr>
        <w:t> </w:t>
      </w:r>
      <w:r w:rsidRPr="0055028E">
        <w:rPr>
          <w:rFonts w:ascii="Tahoma" w:eastAsia="Calibri" w:hAnsi="Tahoma" w:cs="Tahoma"/>
          <w:sz w:val="18"/>
          <w:szCs w:val="18"/>
        </w:rPr>
        <w:t>Software</w:t>
      </w:r>
      <w:r w:rsidRPr="005B1A1A">
        <w:rPr>
          <w:rFonts w:ascii="Tahoma" w:eastAsia="Calibri" w:hAnsi="Tahoma" w:cs="Tahoma"/>
          <w:sz w:val="18"/>
          <w:szCs w:val="18"/>
          <w:lang w:val="ru-RU"/>
        </w:rPr>
        <w:t xml:space="preserve"> </w:t>
      </w:r>
      <w:r w:rsidRPr="0055028E">
        <w:rPr>
          <w:rFonts w:ascii="Tahoma" w:eastAsia="Calibri" w:hAnsi="Tahoma" w:cs="Tahoma"/>
          <w:sz w:val="18"/>
          <w:szCs w:val="18"/>
        </w:rPr>
        <w:t>Assurance</w:t>
      </w:r>
      <w:r w:rsidRPr="005B1A1A">
        <w:rPr>
          <w:rFonts w:ascii="Tahoma" w:eastAsia="Calibri" w:hAnsi="Tahoma" w:cs="Tahoma"/>
          <w:sz w:val="18"/>
          <w:szCs w:val="18"/>
          <w:lang w:val="ru-RU"/>
        </w:rPr>
        <w:t xml:space="preserve"> для Соответствующих лицензий, истекающих в </w:t>
      </w:r>
      <w:r w:rsidRPr="005B1A1A">
        <w:rPr>
          <w:rStyle w:val="CommentReference"/>
          <w:rFonts w:ascii="Tahoma" w:hAnsi="Tahoma"/>
          <w:sz w:val="18"/>
          <w:szCs w:val="18"/>
          <w:lang w:val="ru-RU"/>
        </w:rPr>
        <w:t>августе 2</w:t>
      </w:r>
      <w:r w:rsidRPr="005B1A1A">
        <w:rPr>
          <w:rFonts w:ascii="Tahoma" w:eastAsia="Calibri" w:hAnsi="Tahoma" w:cs="Tahoma"/>
          <w:sz w:val="18"/>
          <w:szCs w:val="18"/>
          <w:lang w:val="ru-RU"/>
        </w:rPr>
        <w:t xml:space="preserve">012 г., имеют возможность до 31 декабря 2012 г. возобновить действие </w:t>
      </w:r>
      <w:r w:rsidRPr="0055028E">
        <w:rPr>
          <w:rFonts w:ascii="Tahoma" w:eastAsia="Calibri" w:hAnsi="Tahoma" w:cs="Tahoma"/>
          <w:sz w:val="18"/>
          <w:szCs w:val="18"/>
        </w:rPr>
        <w:t>Software</w:t>
      </w:r>
      <w:r w:rsidRPr="005B1A1A">
        <w:rPr>
          <w:rFonts w:ascii="Tahoma" w:eastAsia="Calibri" w:hAnsi="Tahoma" w:cs="Tahoma"/>
          <w:sz w:val="18"/>
          <w:szCs w:val="18"/>
          <w:lang w:val="ru-RU"/>
        </w:rPr>
        <w:t xml:space="preserve"> </w:t>
      </w:r>
      <w:r w:rsidRPr="0055028E">
        <w:rPr>
          <w:rFonts w:ascii="Tahoma" w:eastAsia="Calibri" w:hAnsi="Tahoma" w:cs="Tahoma"/>
          <w:sz w:val="18"/>
          <w:szCs w:val="18"/>
        </w:rPr>
        <w:t>Assurance</w:t>
      </w:r>
      <w:r w:rsidRPr="005B1A1A">
        <w:rPr>
          <w:rFonts w:ascii="Tahoma" w:eastAsia="Calibri" w:hAnsi="Tahoma" w:cs="Tahoma"/>
          <w:sz w:val="18"/>
          <w:szCs w:val="18"/>
          <w:lang w:val="ru-RU"/>
        </w:rPr>
        <w:t xml:space="preserve"> для лицензий, предоставленных в рамках этого предложения.</w:t>
      </w:r>
    </w:p>
    <w:p w14:paraId="270E45E4" w14:textId="77777777" w:rsidR="00C066B5" w:rsidRPr="005B1A1A" w:rsidRDefault="00C066B5" w:rsidP="00C066B5">
      <w:pPr>
        <w:pStyle w:val="ListParagraph"/>
        <w:contextualSpacing w:val="0"/>
        <w:rPr>
          <w:lang w:val="ru-RU"/>
        </w:rPr>
      </w:pPr>
    </w:p>
    <w:p w14:paraId="699C0F99" w14:textId="77777777" w:rsidR="00C066B5" w:rsidRPr="005B1A1A" w:rsidRDefault="00C066B5" w:rsidP="00C066B5">
      <w:pPr>
        <w:spacing w:line="276" w:lineRule="auto"/>
        <w:ind w:left="720"/>
        <w:rPr>
          <w:lang w:val="ru-RU"/>
        </w:rPr>
      </w:pPr>
      <w:r w:rsidRPr="005B1A1A">
        <w:rPr>
          <w:color w:val="000000"/>
          <w:lang w:val="ru-RU"/>
        </w:rPr>
        <w:t xml:space="preserve">Клиенты с покрытием </w:t>
      </w:r>
      <w:r w:rsidRPr="0055028E">
        <w:rPr>
          <w:color w:val="000000"/>
        </w:rPr>
        <w:t>Software</w:t>
      </w:r>
      <w:r w:rsidRPr="005B1A1A">
        <w:rPr>
          <w:color w:val="000000"/>
          <w:lang w:val="ru-RU"/>
        </w:rPr>
        <w:t xml:space="preserve"> </w:t>
      </w:r>
      <w:r w:rsidRPr="0055028E">
        <w:rPr>
          <w:color w:val="000000"/>
        </w:rPr>
        <w:t>Assurance</w:t>
      </w:r>
      <w:r w:rsidRPr="005B1A1A">
        <w:rPr>
          <w:color w:val="000000"/>
          <w:lang w:val="ru-RU"/>
        </w:rPr>
        <w:t xml:space="preserve"> для Соответствующих лицензий, истекающим в июле 2012 г., имеют возможность </w:t>
      </w:r>
      <w:r w:rsidRPr="005B1A1A">
        <w:rPr>
          <w:rFonts w:eastAsia="Calibri" w:cs="Tahoma"/>
          <w:szCs w:val="18"/>
          <w:lang w:val="ru-RU"/>
        </w:rPr>
        <w:t xml:space="preserve">до 31 декабря 2012 г. приобрести </w:t>
      </w:r>
      <w:r w:rsidRPr="0055028E">
        <w:rPr>
          <w:rFonts w:eastAsia="Calibri" w:cs="Tahoma"/>
          <w:szCs w:val="18"/>
        </w:rPr>
        <w:t>Software</w:t>
      </w:r>
      <w:r w:rsidRPr="005B1A1A">
        <w:rPr>
          <w:rFonts w:eastAsia="Calibri" w:cs="Tahoma"/>
          <w:szCs w:val="18"/>
          <w:lang w:val="ru-RU"/>
        </w:rPr>
        <w:t xml:space="preserve"> </w:t>
      </w:r>
      <w:r w:rsidRPr="0055028E">
        <w:rPr>
          <w:rFonts w:eastAsia="Calibri" w:cs="Tahoma"/>
          <w:szCs w:val="18"/>
        </w:rPr>
        <w:t>Assurance</w:t>
      </w:r>
      <w:r w:rsidRPr="005B1A1A">
        <w:rPr>
          <w:rFonts w:eastAsia="Calibri" w:cs="Tahoma"/>
          <w:szCs w:val="18"/>
          <w:lang w:val="ru-RU"/>
        </w:rPr>
        <w:t xml:space="preserve"> для лицензий, предоставленных в рамках этого предложения.</w:t>
      </w:r>
    </w:p>
    <w:p w14:paraId="230F3D45" w14:textId="77777777" w:rsidR="00C066B5" w:rsidRPr="005B1A1A" w:rsidRDefault="00C066B5" w:rsidP="00C066B5">
      <w:pPr>
        <w:spacing w:line="276" w:lineRule="auto"/>
        <w:ind w:left="720"/>
        <w:rPr>
          <w:lang w:val="ru-RU"/>
        </w:rPr>
      </w:pPr>
    </w:p>
    <w:p w14:paraId="1AAE4DFF" w14:textId="77777777" w:rsidR="00C066B5" w:rsidRPr="005B1A1A" w:rsidRDefault="00C066B5" w:rsidP="00C066B5">
      <w:pPr>
        <w:pStyle w:val="ListParagraph"/>
        <w:contextualSpacing w:val="0"/>
        <w:rPr>
          <w:lang w:val="ru-RU"/>
        </w:rPr>
      </w:pPr>
      <w:r w:rsidRPr="005B1A1A">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2BF2DF84" w14:textId="77777777" w:rsidR="00C066B5" w:rsidRPr="005B1A1A" w:rsidRDefault="00C066B5" w:rsidP="00C066B5">
      <w:pPr>
        <w:pStyle w:val="ListParagraph"/>
        <w:contextualSpacing w:val="0"/>
        <w:rPr>
          <w:lang w:val="ru-RU"/>
        </w:rPr>
      </w:pPr>
    </w:p>
    <w:p w14:paraId="1F75A76B" w14:textId="77777777" w:rsidR="00C066B5" w:rsidRPr="0055028E" w:rsidRDefault="00C066B5" w:rsidP="00C066B5">
      <w:pPr>
        <w:pStyle w:val="ListParagraph"/>
        <w:contextualSpacing w:val="0"/>
      </w:pPr>
      <w:r w:rsidRPr="005B1A1A">
        <w:rPr>
          <w:rFonts w:ascii="Tahoma" w:eastAsia="Calibri" w:hAnsi="Tahoma" w:cs="Tahoma"/>
          <w:sz w:val="18"/>
          <w:szCs w:val="18"/>
          <w:lang w:val="ru-RU"/>
        </w:rPr>
        <w:t xml:space="preserve">Для каждой Соответствующей лицензии, приобретенной в рамках Подписки </w:t>
      </w:r>
      <w:r w:rsidRPr="0055028E">
        <w:rPr>
          <w:rFonts w:ascii="Tahoma" w:eastAsia="Calibri" w:hAnsi="Tahoma" w:cs="Tahoma"/>
          <w:sz w:val="18"/>
          <w:szCs w:val="18"/>
        </w:rPr>
        <w:t>Open</w:t>
      </w:r>
      <w:r w:rsidRPr="005B1A1A">
        <w:rPr>
          <w:rFonts w:ascii="Tahoma" w:eastAsia="Calibri" w:hAnsi="Tahoma" w:cs="Tahoma"/>
          <w:sz w:val="18"/>
          <w:szCs w:val="18"/>
          <w:lang w:val="ru-RU"/>
        </w:rPr>
        <w:t xml:space="preserve"> </w:t>
      </w:r>
      <w:r w:rsidRPr="0055028E">
        <w:rPr>
          <w:rFonts w:ascii="Tahoma" w:eastAsia="Calibri" w:hAnsi="Tahoma" w:cs="Tahoma"/>
          <w:sz w:val="18"/>
          <w:szCs w:val="18"/>
        </w:rPr>
        <w:t>Value</w:t>
      </w:r>
      <w:r w:rsidRPr="005B1A1A">
        <w:rPr>
          <w:rFonts w:ascii="Tahoma" w:eastAsia="Calibri" w:hAnsi="Tahoma" w:cs="Tahoma"/>
          <w:sz w:val="18"/>
          <w:szCs w:val="18"/>
          <w:lang w:val="ru-RU"/>
        </w:rPr>
        <w:t xml:space="preserve">, клиент может приобрести одну лицензию </w:t>
      </w:r>
      <w:r w:rsidRPr="0055028E">
        <w:rPr>
          <w:rFonts w:ascii="Tahoma" w:eastAsia="Calibri" w:hAnsi="Tahoma" w:cs="Tahoma"/>
          <w:sz w:val="18"/>
          <w:szCs w:val="18"/>
        </w:rPr>
        <w:t>SBS 2011 Premium Add-on или:</w:t>
      </w:r>
    </w:p>
    <w:p w14:paraId="7FA46CE3" w14:textId="77777777" w:rsidR="00C066B5" w:rsidRPr="0055028E" w:rsidRDefault="00C066B5" w:rsidP="00C066B5">
      <w:pPr>
        <w:pStyle w:val="ListParagraph"/>
        <w:contextualSpacing w:val="0"/>
      </w:pPr>
    </w:p>
    <w:p w14:paraId="61F2496F" w14:textId="77777777" w:rsidR="00C066B5" w:rsidRPr="005B1A1A" w:rsidRDefault="00C066B5" w:rsidP="00C066B5">
      <w:pPr>
        <w:pStyle w:val="ListParagraph"/>
        <w:numPr>
          <w:ilvl w:val="1"/>
          <w:numId w:val="100"/>
        </w:numPr>
        <w:tabs>
          <w:tab w:val="clear" w:pos="1440"/>
        </w:tabs>
        <w:spacing w:after="60"/>
        <w:contextualSpacing w:val="0"/>
        <w:rPr>
          <w:lang w:val="ru-RU"/>
        </w:rPr>
      </w:pPr>
      <w:r w:rsidRPr="005B1A1A">
        <w:rPr>
          <w:rFonts w:ascii="Tahoma" w:eastAsia="Calibri" w:hAnsi="Tahoma" w:cs="Tahoma"/>
          <w:sz w:val="18"/>
          <w:szCs w:val="18"/>
          <w:lang w:val="ru-RU"/>
        </w:rPr>
        <w:t xml:space="preserve">по одной лицензии для </w:t>
      </w:r>
      <w:r w:rsidRPr="0055028E">
        <w:rPr>
          <w:rFonts w:ascii="Tahoma" w:eastAsia="Calibri" w:hAnsi="Tahoma" w:cs="Tahoma"/>
          <w:sz w:val="18"/>
          <w:szCs w:val="18"/>
        </w:rPr>
        <w:t>Windows</w:t>
      </w:r>
      <w:r w:rsidRPr="005B1A1A">
        <w:rPr>
          <w:rFonts w:ascii="Tahoma" w:eastAsia="Calibri" w:hAnsi="Tahoma" w:cs="Tahoma"/>
          <w:sz w:val="18"/>
          <w:szCs w:val="18"/>
          <w:lang w:val="ru-RU"/>
        </w:rPr>
        <w:t xml:space="preserve"> </w:t>
      </w:r>
      <w:r w:rsidRPr="0055028E">
        <w:rPr>
          <w:rFonts w:ascii="Tahoma" w:eastAsia="Calibri" w:hAnsi="Tahoma" w:cs="Tahoma"/>
          <w:sz w:val="18"/>
          <w:szCs w:val="18"/>
        </w:rPr>
        <w:t>Server</w:t>
      </w:r>
      <w:r w:rsidRPr="005B1A1A">
        <w:rPr>
          <w:rFonts w:ascii="Tahoma" w:eastAsia="Calibri" w:hAnsi="Tahoma" w:cs="Tahoma"/>
          <w:sz w:val="18"/>
          <w:szCs w:val="18"/>
          <w:lang w:val="ru-RU"/>
        </w:rPr>
        <w:t xml:space="preserve"> 2012 </w:t>
      </w:r>
      <w:r w:rsidRPr="0055028E">
        <w:rPr>
          <w:rFonts w:ascii="Tahoma" w:eastAsia="Calibri" w:hAnsi="Tahoma" w:cs="Tahoma"/>
          <w:sz w:val="18"/>
          <w:szCs w:val="18"/>
        </w:rPr>
        <w:t>Standard</w:t>
      </w:r>
      <w:r w:rsidRPr="005B1A1A">
        <w:rPr>
          <w:rFonts w:ascii="Tahoma" w:eastAsia="Calibri" w:hAnsi="Tahoma" w:cs="Tahoma"/>
          <w:sz w:val="18"/>
          <w:szCs w:val="18"/>
          <w:lang w:val="ru-RU"/>
        </w:rPr>
        <w:t xml:space="preserve"> и </w:t>
      </w:r>
      <w:r w:rsidRPr="0055028E">
        <w:rPr>
          <w:rFonts w:ascii="Tahoma" w:eastAsia="Calibri" w:hAnsi="Tahoma" w:cs="Tahoma"/>
          <w:sz w:val="18"/>
          <w:szCs w:val="18"/>
        </w:rPr>
        <w:t>SQL</w:t>
      </w:r>
      <w:r w:rsidRPr="005B1A1A">
        <w:rPr>
          <w:rFonts w:ascii="Tahoma" w:eastAsia="Calibri" w:hAnsi="Tahoma" w:cs="Tahoma"/>
          <w:sz w:val="18"/>
          <w:szCs w:val="18"/>
          <w:lang w:val="ru-RU"/>
        </w:rPr>
        <w:t xml:space="preserve"> </w:t>
      </w:r>
      <w:r w:rsidRPr="0055028E">
        <w:rPr>
          <w:rFonts w:ascii="Tahoma" w:eastAsia="Calibri" w:hAnsi="Tahoma" w:cs="Tahoma"/>
          <w:sz w:val="18"/>
          <w:szCs w:val="18"/>
        </w:rPr>
        <w:t>Server</w:t>
      </w:r>
      <w:r w:rsidRPr="005B1A1A">
        <w:rPr>
          <w:rFonts w:ascii="Tahoma" w:eastAsia="Calibri" w:hAnsi="Tahoma" w:cs="Tahoma"/>
          <w:sz w:val="18"/>
          <w:szCs w:val="18"/>
          <w:lang w:val="ru-RU"/>
        </w:rPr>
        <w:t xml:space="preserve"> 2012 </w:t>
      </w:r>
      <w:r w:rsidRPr="0055028E">
        <w:rPr>
          <w:rFonts w:ascii="Tahoma" w:eastAsia="Calibri" w:hAnsi="Tahoma" w:cs="Tahoma"/>
          <w:sz w:val="18"/>
          <w:szCs w:val="18"/>
        </w:rPr>
        <w:t>Standard</w:t>
      </w:r>
      <w:r w:rsidRPr="005B1A1A">
        <w:rPr>
          <w:rFonts w:ascii="Tahoma" w:eastAsia="Calibri" w:hAnsi="Tahoma" w:cs="Tahoma"/>
          <w:sz w:val="18"/>
          <w:szCs w:val="18"/>
          <w:lang w:val="ru-RU"/>
        </w:rPr>
        <w:t xml:space="preserve"> (лицензирование в рамках модели лицензирования «Сервер/клиентская лицензия») для соглашений, истекающих 1 августа 2012 г. или позднее, или</w:t>
      </w:r>
    </w:p>
    <w:p w14:paraId="26F802AA" w14:textId="77777777" w:rsidR="00C066B5" w:rsidRPr="005B1A1A" w:rsidRDefault="00C066B5" w:rsidP="00C066B5">
      <w:pPr>
        <w:pStyle w:val="ListParagraph"/>
        <w:numPr>
          <w:ilvl w:val="1"/>
          <w:numId w:val="100"/>
        </w:numPr>
        <w:tabs>
          <w:tab w:val="clear" w:pos="1440"/>
        </w:tabs>
        <w:spacing w:after="60"/>
        <w:contextualSpacing w:val="0"/>
        <w:rPr>
          <w:lang w:val="ru-RU"/>
        </w:rPr>
      </w:pPr>
      <w:r w:rsidRPr="005B1A1A">
        <w:rPr>
          <w:rFonts w:ascii="Tahoma" w:eastAsia="Calibri" w:hAnsi="Tahoma" w:cs="Tahoma"/>
          <w:sz w:val="18"/>
          <w:szCs w:val="18"/>
          <w:lang w:val="ru-RU"/>
        </w:rPr>
        <w:t xml:space="preserve">по одной лицензии для </w:t>
      </w:r>
      <w:r w:rsidRPr="0055028E">
        <w:rPr>
          <w:rFonts w:ascii="Tahoma" w:eastAsia="Calibri" w:hAnsi="Tahoma" w:cs="Tahoma"/>
          <w:sz w:val="18"/>
          <w:szCs w:val="18"/>
        </w:rPr>
        <w:t>Windows</w:t>
      </w:r>
      <w:r w:rsidRPr="005B1A1A">
        <w:rPr>
          <w:rFonts w:ascii="Tahoma" w:eastAsia="Calibri" w:hAnsi="Tahoma" w:cs="Tahoma"/>
          <w:sz w:val="18"/>
          <w:szCs w:val="18"/>
          <w:lang w:val="ru-RU"/>
        </w:rPr>
        <w:t xml:space="preserve"> </w:t>
      </w:r>
      <w:r w:rsidRPr="0055028E">
        <w:rPr>
          <w:rFonts w:ascii="Tahoma" w:eastAsia="Calibri" w:hAnsi="Tahoma" w:cs="Tahoma"/>
          <w:sz w:val="18"/>
          <w:szCs w:val="18"/>
        </w:rPr>
        <w:t>Server</w:t>
      </w:r>
      <w:r w:rsidRPr="005B1A1A">
        <w:rPr>
          <w:rFonts w:ascii="Tahoma" w:eastAsia="Calibri" w:hAnsi="Tahoma" w:cs="Tahoma"/>
          <w:sz w:val="18"/>
          <w:szCs w:val="18"/>
          <w:lang w:val="ru-RU"/>
        </w:rPr>
        <w:t xml:space="preserve"> 2008 </w:t>
      </w:r>
      <w:r w:rsidRPr="0055028E">
        <w:rPr>
          <w:rFonts w:ascii="Tahoma" w:eastAsia="Calibri" w:hAnsi="Tahoma" w:cs="Tahoma"/>
          <w:sz w:val="18"/>
          <w:szCs w:val="18"/>
        </w:rPr>
        <w:t>R</w:t>
      </w:r>
      <w:r w:rsidRPr="005B1A1A">
        <w:rPr>
          <w:rFonts w:ascii="Tahoma" w:eastAsia="Calibri" w:hAnsi="Tahoma" w:cs="Tahoma"/>
          <w:sz w:val="18"/>
          <w:szCs w:val="18"/>
          <w:lang w:val="ru-RU"/>
        </w:rPr>
        <w:t xml:space="preserve">2 </w:t>
      </w:r>
      <w:r w:rsidRPr="0055028E">
        <w:rPr>
          <w:rFonts w:ascii="Tahoma" w:eastAsia="Calibri" w:hAnsi="Tahoma" w:cs="Tahoma"/>
          <w:sz w:val="18"/>
          <w:szCs w:val="18"/>
        </w:rPr>
        <w:t>Standard</w:t>
      </w:r>
      <w:r w:rsidRPr="005B1A1A">
        <w:rPr>
          <w:rFonts w:ascii="Tahoma" w:eastAsia="Calibri" w:hAnsi="Tahoma" w:cs="Tahoma"/>
          <w:sz w:val="18"/>
          <w:szCs w:val="18"/>
          <w:lang w:val="ru-RU"/>
        </w:rPr>
        <w:t xml:space="preserve"> и </w:t>
      </w:r>
      <w:r w:rsidRPr="0055028E">
        <w:rPr>
          <w:rFonts w:ascii="Tahoma" w:eastAsia="Calibri" w:hAnsi="Tahoma" w:cs="Tahoma"/>
          <w:sz w:val="18"/>
          <w:szCs w:val="18"/>
        </w:rPr>
        <w:t>SQL</w:t>
      </w:r>
      <w:r w:rsidRPr="005B1A1A">
        <w:rPr>
          <w:rFonts w:ascii="Tahoma" w:eastAsia="Calibri" w:hAnsi="Tahoma" w:cs="Tahoma"/>
          <w:sz w:val="18"/>
          <w:szCs w:val="18"/>
          <w:lang w:val="ru-RU"/>
        </w:rPr>
        <w:t xml:space="preserve"> </w:t>
      </w:r>
      <w:r w:rsidRPr="0055028E">
        <w:rPr>
          <w:rFonts w:ascii="Tahoma" w:eastAsia="Calibri" w:hAnsi="Tahoma" w:cs="Tahoma"/>
          <w:sz w:val="18"/>
          <w:szCs w:val="18"/>
        </w:rPr>
        <w:t>Server</w:t>
      </w:r>
      <w:r w:rsidRPr="005B1A1A">
        <w:rPr>
          <w:rFonts w:ascii="Tahoma" w:eastAsia="Calibri" w:hAnsi="Tahoma" w:cs="Tahoma"/>
          <w:sz w:val="18"/>
          <w:szCs w:val="18"/>
          <w:lang w:val="ru-RU"/>
        </w:rPr>
        <w:t xml:space="preserve"> 2012 </w:t>
      </w:r>
      <w:r w:rsidRPr="0055028E">
        <w:rPr>
          <w:rFonts w:ascii="Tahoma" w:eastAsia="Calibri" w:hAnsi="Tahoma" w:cs="Tahoma"/>
          <w:sz w:val="18"/>
          <w:szCs w:val="18"/>
        </w:rPr>
        <w:t>Standard</w:t>
      </w:r>
      <w:r w:rsidRPr="005B1A1A">
        <w:rPr>
          <w:rFonts w:ascii="Tahoma" w:eastAsia="Calibri" w:hAnsi="Tahoma" w:cs="Tahoma"/>
          <w:sz w:val="18"/>
          <w:szCs w:val="18"/>
          <w:lang w:val="ru-RU"/>
        </w:rPr>
        <w:t xml:space="preserve"> (лицензирование в рамках модели лицензирования Сервер/клиентская лицензия) для соглашений, истекающих в июле 2012</w:t>
      </w:r>
      <w:r w:rsidRPr="0055028E">
        <w:rPr>
          <w:rFonts w:ascii="Tahoma" w:eastAsia="Calibri" w:hAnsi="Tahoma" w:cs="Tahoma"/>
          <w:sz w:val="18"/>
          <w:szCs w:val="18"/>
        </w:rPr>
        <w:t> </w:t>
      </w:r>
      <w:r w:rsidRPr="005B1A1A">
        <w:rPr>
          <w:rFonts w:ascii="Tahoma" w:eastAsia="Calibri" w:hAnsi="Tahoma" w:cs="Tahoma"/>
          <w:sz w:val="18"/>
          <w:szCs w:val="18"/>
          <w:lang w:val="ru-RU"/>
        </w:rPr>
        <w:t>г.</w:t>
      </w:r>
    </w:p>
    <w:p w14:paraId="138AF759" w14:textId="77777777" w:rsidR="00C066B5" w:rsidRPr="005B1A1A" w:rsidRDefault="00C066B5" w:rsidP="00C066B5">
      <w:pPr>
        <w:spacing w:line="276" w:lineRule="auto"/>
        <w:ind w:left="720"/>
        <w:rPr>
          <w:lang w:val="ru-RU"/>
        </w:rPr>
      </w:pPr>
    </w:p>
    <w:p w14:paraId="553FBEAA" w14:textId="77777777" w:rsidR="00C066B5" w:rsidRPr="005B1A1A" w:rsidRDefault="00C066B5" w:rsidP="00C066B5">
      <w:pPr>
        <w:spacing w:line="276" w:lineRule="auto"/>
        <w:ind w:left="720"/>
        <w:rPr>
          <w:lang w:val="ru-RU"/>
        </w:rPr>
      </w:pPr>
      <w:r w:rsidRPr="005B1A1A">
        <w:rPr>
          <w:rFonts w:eastAsia="Calibri" w:cs="Tahoma"/>
          <w:szCs w:val="18"/>
          <w:lang w:val="ru-RU"/>
        </w:rPr>
        <w:t xml:space="preserve">При обновлении до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 Standard</w:t>
      </w:r>
      <w:r w:rsidRPr="005B1A1A">
        <w:rPr>
          <w:rFonts w:eastAsia="Calibri" w:cs="Tahoma"/>
          <w:szCs w:val="18"/>
          <w:lang w:val="ru-RU"/>
        </w:rPr>
        <w:t xml:space="preserve"> и </w:t>
      </w:r>
      <w:r w:rsidRPr="0055028E">
        <w:rPr>
          <w:rFonts w:eastAsia="Calibri" w:cs="Tahoma"/>
          <w:szCs w:val="18"/>
        </w:rPr>
        <w:t>SQL</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w:t>
      </w:r>
      <w:r w:rsidRPr="0055028E">
        <w:rPr>
          <w:rFonts w:eastAsia="Calibri" w:cs="Tahoma"/>
          <w:szCs w:val="18"/>
        </w:rPr>
        <w:t>Standard</w:t>
      </w:r>
      <w:r w:rsidRPr="005B1A1A">
        <w:rPr>
          <w:rFonts w:eastAsia="Calibri" w:cs="Tahoma"/>
          <w:szCs w:val="18"/>
          <w:lang w:val="ru-RU"/>
        </w:rPr>
        <w:t xml:space="preserve"> в рамках данной программы существующие Соответствующие лицензии клиента на 2010 </w:t>
      </w:r>
      <w:r w:rsidRPr="0055028E">
        <w:rPr>
          <w:rFonts w:eastAsia="Calibri" w:cs="Tahoma"/>
          <w:szCs w:val="18"/>
        </w:rPr>
        <w:t>SBS</w:t>
      </w:r>
      <w:r w:rsidRPr="005B1A1A">
        <w:rPr>
          <w:rFonts w:eastAsia="Calibri" w:cs="Tahoma"/>
          <w:szCs w:val="18"/>
          <w:lang w:val="ru-RU"/>
        </w:rPr>
        <w:t xml:space="preserve"> </w:t>
      </w:r>
      <w:r w:rsidRPr="0055028E">
        <w:rPr>
          <w:rFonts w:eastAsia="Calibri" w:cs="Tahoma"/>
          <w:szCs w:val="18"/>
        </w:rPr>
        <w:t>Premium</w:t>
      </w:r>
      <w:r w:rsidRPr="005B1A1A">
        <w:rPr>
          <w:rFonts w:eastAsia="Calibri" w:cs="Tahoma"/>
          <w:szCs w:val="18"/>
          <w:lang w:val="ru-RU"/>
        </w:rPr>
        <w:t xml:space="preserve"> </w:t>
      </w:r>
      <w:r w:rsidRPr="0055028E">
        <w:rPr>
          <w:rFonts w:eastAsia="Calibri" w:cs="Tahoma"/>
          <w:szCs w:val="18"/>
        </w:rPr>
        <w:t>Add</w:t>
      </w:r>
      <w:r w:rsidRPr="005B1A1A">
        <w:rPr>
          <w:rFonts w:eastAsia="Calibri" w:cs="Tahoma"/>
          <w:szCs w:val="18"/>
          <w:lang w:val="ru-RU"/>
        </w:rPr>
        <w:t>-</w:t>
      </w:r>
      <w:r w:rsidRPr="0055028E">
        <w:rPr>
          <w:rFonts w:eastAsia="Calibri" w:cs="Tahoma"/>
          <w:szCs w:val="18"/>
        </w:rPr>
        <w:t>on</w:t>
      </w:r>
      <w:r w:rsidRPr="005B1A1A">
        <w:rPr>
          <w:rFonts w:eastAsia="Calibri" w:cs="Tahoma"/>
          <w:szCs w:val="18"/>
          <w:lang w:val="ru-RU"/>
        </w:rPr>
        <w:t xml:space="preserve"> больше не будут действительными.</w:t>
      </w:r>
    </w:p>
    <w:p w14:paraId="0982557B" w14:textId="77777777" w:rsidR="00C066B5" w:rsidRPr="005B1A1A" w:rsidRDefault="00C066B5" w:rsidP="00C066B5">
      <w:pPr>
        <w:spacing w:line="276" w:lineRule="auto"/>
        <w:ind w:left="720"/>
        <w:rPr>
          <w:lang w:val="ru-RU"/>
        </w:rPr>
      </w:pPr>
    </w:p>
    <w:p w14:paraId="6815FB5D" w14:textId="77777777" w:rsidR="00C066B5" w:rsidRPr="005B1A1A" w:rsidRDefault="00C066B5" w:rsidP="00C066B5">
      <w:pPr>
        <w:spacing w:line="276" w:lineRule="auto"/>
        <w:ind w:left="720"/>
        <w:rPr>
          <w:lang w:val="ru-RU"/>
        </w:rPr>
      </w:pPr>
      <w:r w:rsidRPr="005B1A1A">
        <w:rPr>
          <w:rFonts w:eastAsia="Calibri" w:cs="Tahoma"/>
          <w:szCs w:val="18"/>
          <w:lang w:val="ru-RU"/>
        </w:rPr>
        <w:t xml:space="preserve">Для целей последующего предоставления лицензии </w:t>
      </w:r>
      <w:r w:rsidRPr="0055028E">
        <w:rPr>
          <w:rFonts w:eastAsia="Calibri" w:cs="Tahoma"/>
          <w:szCs w:val="18"/>
        </w:rPr>
        <w:t>SBS</w:t>
      </w:r>
      <w:r w:rsidRPr="005B1A1A">
        <w:rPr>
          <w:rFonts w:eastAsia="Calibri" w:cs="Tahoma"/>
          <w:szCs w:val="18"/>
          <w:lang w:val="ru-RU"/>
        </w:rPr>
        <w:t xml:space="preserve"> 2011 </w:t>
      </w:r>
      <w:r w:rsidRPr="0055028E">
        <w:rPr>
          <w:rFonts w:eastAsia="Calibri" w:cs="Tahoma"/>
          <w:szCs w:val="18"/>
        </w:rPr>
        <w:t>Premium</w:t>
      </w:r>
      <w:r w:rsidRPr="005B1A1A">
        <w:rPr>
          <w:rFonts w:eastAsia="Calibri" w:cs="Tahoma"/>
          <w:szCs w:val="18"/>
          <w:lang w:val="ru-RU"/>
        </w:rPr>
        <w:t xml:space="preserve"> </w:t>
      </w:r>
      <w:r w:rsidRPr="0055028E">
        <w:rPr>
          <w:rFonts w:eastAsia="Calibri" w:cs="Tahoma"/>
          <w:szCs w:val="18"/>
        </w:rPr>
        <w:t>Add</w:t>
      </w:r>
      <w:r w:rsidRPr="005B1A1A">
        <w:rPr>
          <w:rFonts w:eastAsia="Calibri" w:cs="Tahoma"/>
          <w:szCs w:val="18"/>
          <w:lang w:val="ru-RU"/>
        </w:rPr>
        <w:t>-</w:t>
      </w:r>
      <w:r w:rsidRPr="0055028E">
        <w:rPr>
          <w:rFonts w:eastAsia="Calibri" w:cs="Tahoma"/>
          <w:szCs w:val="18"/>
        </w:rPr>
        <w:t>on</w:t>
      </w:r>
      <w:r w:rsidRPr="005B1A1A">
        <w:rPr>
          <w:rFonts w:eastAsia="Calibri" w:cs="Tahoma"/>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55028E">
        <w:rPr>
          <w:rFonts w:eastAsia="Calibri" w:cs="Tahoma"/>
          <w:szCs w:val="18"/>
        </w:rPr>
        <w:t>Open</w:t>
      </w:r>
      <w:r w:rsidRPr="005B1A1A">
        <w:rPr>
          <w:rFonts w:eastAsia="Calibri" w:cs="Tahoma"/>
          <w:szCs w:val="18"/>
          <w:lang w:val="ru-RU"/>
        </w:rPr>
        <w:t xml:space="preserve"> </w:t>
      </w:r>
      <w:r w:rsidRPr="0055028E">
        <w:rPr>
          <w:rFonts w:eastAsia="Calibri" w:cs="Tahoma"/>
          <w:szCs w:val="18"/>
        </w:rPr>
        <w:t>Value</w:t>
      </w:r>
      <w:r w:rsidRPr="005B1A1A">
        <w:rPr>
          <w:rFonts w:eastAsia="Calibri" w:cs="Tahoma"/>
          <w:szCs w:val="18"/>
          <w:lang w:val="ru-RU"/>
        </w:rPr>
        <w:t xml:space="preserve"> </w:t>
      </w:r>
      <w:r w:rsidRPr="0055028E">
        <w:rPr>
          <w:rFonts w:eastAsia="Calibri" w:cs="Tahoma"/>
          <w:szCs w:val="18"/>
        </w:rPr>
        <w:t>Subscription</w:t>
      </w:r>
      <w:r w:rsidRPr="005B1A1A">
        <w:rPr>
          <w:rFonts w:eastAsia="Calibri" w:cs="Tahoma"/>
          <w:szCs w:val="18"/>
          <w:lang w:val="ru-RU"/>
        </w:rPr>
        <w:t xml:space="preserve"> или </w:t>
      </w:r>
      <w:r w:rsidRPr="0055028E">
        <w:rPr>
          <w:rFonts w:eastAsia="Calibri" w:cs="Tahoma"/>
          <w:szCs w:val="18"/>
        </w:rPr>
        <w:t>Enrollment</w:t>
      </w:r>
      <w:r w:rsidRPr="005B1A1A">
        <w:rPr>
          <w:rFonts w:eastAsia="Calibri" w:cs="Tahoma"/>
          <w:szCs w:val="18"/>
          <w:lang w:val="ru-RU"/>
        </w:rPr>
        <w:t xml:space="preserve"> </w:t>
      </w:r>
      <w:r w:rsidRPr="0055028E">
        <w:rPr>
          <w:rFonts w:eastAsia="Calibri" w:cs="Tahoma"/>
          <w:szCs w:val="18"/>
        </w:rPr>
        <w:t>for</w:t>
      </w:r>
      <w:r w:rsidR="00525B19" w:rsidRPr="0055028E">
        <w:rPr>
          <w:rFonts w:eastAsia="Calibri" w:cs="Tahoma"/>
          <w:szCs w:val="18"/>
        </w:rPr>
        <w:t> </w:t>
      </w:r>
      <w:r w:rsidRPr="0055028E">
        <w:rPr>
          <w:rFonts w:eastAsia="Calibri" w:cs="Tahoma"/>
          <w:szCs w:val="18"/>
        </w:rPr>
        <w:t>Education</w:t>
      </w:r>
      <w:r w:rsidRPr="005B1A1A">
        <w:rPr>
          <w:rFonts w:eastAsia="Calibri" w:cs="Tahoma"/>
          <w:szCs w:val="18"/>
          <w:lang w:val="ru-RU"/>
        </w:rPr>
        <w:t xml:space="preserve"> </w:t>
      </w:r>
      <w:r w:rsidRPr="0055028E">
        <w:rPr>
          <w:rFonts w:eastAsia="Calibri" w:cs="Tahoma"/>
          <w:szCs w:val="18"/>
        </w:rPr>
        <w:t>Solutions</w:t>
      </w:r>
      <w:r w:rsidRPr="005B1A1A">
        <w:rPr>
          <w:rFonts w:eastAsia="Calibri" w:cs="Tahoma"/>
          <w:szCs w:val="18"/>
          <w:lang w:val="ru-RU"/>
        </w:rPr>
        <w:t>, также считаются Соответствующими лицензиями.</w:t>
      </w:r>
    </w:p>
    <w:p w14:paraId="2E591B05" w14:textId="77777777" w:rsidR="00C066B5" w:rsidRPr="002D4A90" w:rsidRDefault="00C066B5" w:rsidP="000F0F4D">
      <w:pPr>
        <w:ind w:left="900"/>
        <w:rPr>
          <w:lang w:val="ru-RU"/>
        </w:rPr>
      </w:pPr>
    </w:p>
    <w:p w14:paraId="2B6E4870" w14:textId="77777777" w:rsidR="004233A3" w:rsidRPr="002D4A90" w:rsidRDefault="004233A3" w:rsidP="000F0F4D">
      <w:pPr>
        <w:ind w:left="900"/>
        <w:rPr>
          <w:lang w:val="ru-RU"/>
        </w:rPr>
      </w:pPr>
    </w:p>
    <w:p w14:paraId="40DDBE50" w14:textId="77777777" w:rsidR="00E06578" w:rsidRPr="0055028E" w:rsidRDefault="00997FE5" w:rsidP="00EF2279">
      <w:pPr>
        <w:pStyle w:val="Heading2"/>
        <w:ind w:left="0"/>
      </w:pPr>
      <w:bookmarkStart w:id="1705" w:name="_124_Windows_Small"/>
      <w:bookmarkStart w:id="1706" w:name="_112_Windows_Small"/>
      <w:bookmarkStart w:id="1707" w:name="_117_Windows_Small"/>
      <w:bookmarkStart w:id="1708" w:name="_Toc336338380"/>
      <w:bookmarkStart w:id="1709" w:name="_Toc377668072"/>
      <w:bookmarkEnd w:id="1705"/>
      <w:bookmarkEnd w:id="1706"/>
      <w:bookmarkEnd w:id="1707"/>
      <w:r>
        <w:rPr>
          <w:rFonts w:ascii="Tahoma" w:hAnsi="Tahoma" w:cs="Tahoma"/>
          <w:caps/>
          <w:color w:val="EE6000"/>
          <w:sz w:val="22"/>
          <w:szCs w:val="18"/>
          <w:vertAlign w:val="superscript"/>
        </w:rPr>
        <w:t>120</w:t>
      </w:r>
      <w:r w:rsidR="00A560B6" w:rsidRPr="0055028E">
        <w:rPr>
          <w:rFonts w:ascii="Tahoma" w:hAnsi="Tahoma" w:cs="Tahoma"/>
          <w:color w:val="EE6000"/>
          <w:sz w:val="22"/>
          <w:szCs w:val="18"/>
        </w:rPr>
        <w:t xml:space="preserve"> </w:t>
      </w:r>
      <w:r w:rsidR="00A560B6" w:rsidRPr="0055028E">
        <w:rPr>
          <w:rFonts w:ascii="Tahoma" w:hAnsi="Tahoma" w:cs="Tahoma"/>
          <w:color w:val="F8701C"/>
          <w:sz w:val="22"/>
          <w:szCs w:val="22"/>
        </w:rPr>
        <w:t>Windows Small Business Server (SBS) 2011 Premium Add-on CAL Suite</w:t>
      </w:r>
      <w:bookmarkEnd w:id="1708"/>
      <w:bookmarkEnd w:id="1709"/>
    </w:p>
    <w:p w14:paraId="15DAE3CC" w14:textId="77777777" w:rsidR="00E06578" w:rsidRPr="0055028E" w:rsidRDefault="00E06578" w:rsidP="00910113">
      <w:pPr>
        <w:ind w:left="720"/>
      </w:pPr>
    </w:p>
    <w:p w14:paraId="0961CFB2" w14:textId="77777777" w:rsidR="00910113" w:rsidRPr="005B1A1A" w:rsidRDefault="00836655" w:rsidP="00910113">
      <w:pPr>
        <w:spacing w:after="60"/>
        <w:ind w:left="720"/>
        <w:rPr>
          <w:lang w:val="ru-RU"/>
        </w:rPr>
      </w:pPr>
      <w:r w:rsidRPr="005B1A1A">
        <w:rPr>
          <w:b/>
          <w:color w:val="000000"/>
          <w:lang w:val="ru-RU"/>
        </w:rPr>
        <w:t xml:space="preserve">Предоставление лицензий в связи с окончанием жизненного цикла </w:t>
      </w:r>
      <w:r w:rsidRPr="0055028E">
        <w:rPr>
          <w:b/>
          <w:color w:val="000000"/>
        </w:rPr>
        <w:t>SBS</w:t>
      </w:r>
      <w:r w:rsidRPr="005B1A1A">
        <w:rPr>
          <w:b/>
          <w:color w:val="000000"/>
          <w:lang w:val="ru-RU"/>
        </w:rPr>
        <w:t xml:space="preserve"> 2011 </w:t>
      </w:r>
      <w:r w:rsidRPr="0055028E">
        <w:rPr>
          <w:b/>
          <w:color w:val="000000"/>
        </w:rPr>
        <w:t>Premium</w:t>
      </w:r>
      <w:r w:rsidRPr="005B1A1A">
        <w:rPr>
          <w:b/>
          <w:color w:val="000000"/>
          <w:lang w:val="ru-RU"/>
        </w:rPr>
        <w:t xml:space="preserve"> </w:t>
      </w:r>
      <w:r w:rsidRPr="0055028E">
        <w:rPr>
          <w:b/>
          <w:color w:val="000000"/>
        </w:rPr>
        <w:t>Add</w:t>
      </w:r>
      <w:r w:rsidRPr="005B1A1A">
        <w:rPr>
          <w:b/>
          <w:color w:val="000000"/>
          <w:lang w:val="ru-RU"/>
        </w:rPr>
        <w:t>-</w:t>
      </w:r>
      <w:r w:rsidRPr="0055028E">
        <w:rPr>
          <w:b/>
          <w:color w:val="000000"/>
        </w:rPr>
        <w:t>on</w:t>
      </w:r>
      <w:r w:rsidRPr="005B1A1A">
        <w:rPr>
          <w:b/>
          <w:color w:val="000000"/>
          <w:lang w:val="ru-RU"/>
        </w:rPr>
        <w:t xml:space="preserve"> </w:t>
      </w:r>
      <w:r w:rsidRPr="0055028E">
        <w:rPr>
          <w:b/>
          <w:color w:val="000000"/>
        </w:rPr>
        <w:t>CAL</w:t>
      </w:r>
      <w:r w:rsidRPr="005B1A1A">
        <w:rPr>
          <w:b/>
          <w:color w:val="000000"/>
          <w:lang w:val="ru-RU"/>
        </w:rPr>
        <w:t xml:space="preserve"> </w:t>
      </w:r>
      <w:r w:rsidRPr="0055028E">
        <w:rPr>
          <w:b/>
          <w:color w:val="000000"/>
        </w:rPr>
        <w:t>Suite</w:t>
      </w:r>
    </w:p>
    <w:p w14:paraId="08699731" w14:textId="77777777" w:rsidR="002512D3" w:rsidRPr="005B1A1A" w:rsidRDefault="00836655" w:rsidP="00003601">
      <w:pPr>
        <w:ind w:left="720"/>
        <w:rPr>
          <w:lang w:val="ru-RU"/>
        </w:rPr>
      </w:pPr>
      <w:r w:rsidRPr="005B1A1A">
        <w:rPr>
          <w:lang w:val="ru-RU"/>
        </w:rPr>
        <w:t xml:space="preserve">Клиенты с покрытием </w:t>
      </w:r>
      <w:r w:rsidRPr="0055028E">
        <w:t>Software</w:t>
      </w:r>
      <w:r w:rsidRPr="005B1A1A">
        <w:rPr>
          <w:lang w:val="ru-RU"/>
        </w:rPr>
        <w:t xml:space="preserve"> </w:t>
      </w:r>
      <w:r w:rsidRPr="0055028E">
        <w:t>Assurance</w:t>
      </w:r>
      <w:r w:rsidRPr="005B1A1A">
        <w:rPr>
          <w:lang w:val="ru-RU"/>
        </w:rPr>
        <w:t xml:space="preserve"> для </w:t>
      </w:r>
      <w:r w:rsidRPr="0055028E">
        <w:t>SBS</w:t>
      </w:r>
      <w:r w:rsidRPr="005B1A1A">
        <w:rPr>
          <w:lang w:val="ru-RU"/>
        </w:rPr>
        <w:t xml:space="preserve"> 2011 </w:t>
      </w:r>
      <w:r w:rsidRPr="0055028E">
        <w:t>Premium</w:t>
      </w:r>
      <w:r w:rsidRPr="005B1A1A">
        <w:rPr>
          <w:lang w:val="ru-RU"/>
        </w:rPr>
        <w:t xml:space="preserve"> </w:t>
      </w:r>
      <w:r w:rsidRPr="0055028E">
        <w:t>Add</w:t>
      </w:r>
      <w:r w:rsidRPr="005B1A1A">
        <w:rPr>
          <w:lang w:val="ru-RU"/>
        </w:rPr>
        <w:t>-</w:t>
      </w:r>
      <w:r w:rsidRPr="0055028E">
        <w:t>on</w:t>
      </w:r>
      <w:r w:rsidRPr="005B1A1A">
        <w:rPr>
          <w:lang w:val="ru-RU"/>
        </w:rPr>
        <w:t xml:space="preserve"> </w:t>
      </w:r>
      <w:r w:rsidRPr="0055028E">
        <w:t>CAL</w:t>
      </w:r>
      <w:r w:rsidRPr="005B1A1A">
        <w:rPr>
          <w:lang w:val="ru-RU"/>
        </w:rPr>
        <w:t xml:space="preserve"> </w:t>
      </w:r>
      <w:r w:rsidRPr="0055028E">
        <w:t>Suite</w:t>
      </w:r>
      <w:r w:rsidRPr="005B1A1A">
        <w:rPr>
          <w:lang w:val="ru-RU"/>
        </w:rPr>
        <w:t xml:space="preserve"> («Соответствующие клиентские лицензии») имеют право на доступ к программному обеспечению </w:t>
      </w:r>
      <w:r w:rsidRPr="0055028E">
        <w:t>Windows</w:t>
      </w:r>
      <w:r w:rsidRPr="005B1A1A">
        <w:rPr>
          <w:lang w:val="ru-RU"/>
        </w:rPr>
        <w:t xml:space="preserve"> </w:t>
      </w:r>
      <w:r w:rsidRPr="0055028E">
        <w:t>Server</w:t>
      </w:r>
      <w:r w:rsidRPr="005B1A1A">
        <w:rPr>
          <w:lang w:val="ru-RU"/>
        </w:rPr>
        <w:t xml:space="preserve"> </w:t>
      </w:r>
      <w:r w:rsidRPr="0055028E">
        <w:t>Standard</w:t>
      </w:r>
      <w:r w:rsidRPr="005B1A1A">
        <w:rPr>
          <w:lang w:val="ru-RU"/>
        </w:rPr>
        <w:t xml:space="preserve"> и </w:t>
      </w:r>
      <w:r w:rsidRPr="0055028E">
        <w:t>SQL</w:t>
      </w:r>
      <w:r w:rsidRPr="005B1A1A">
        <w:rPr>
          <w:lang w:val="ru-RU"/>
        </w:rPr>
        <w:t xml:space="preserve"> </w:t>
      </w:r>
      <w:r w:rsidRPr="0055028E">
        <w:t>Server</w:t>
      </w:r>
      <w:r w:rsidRPr="005B1A1A">
        <w:rPr>
          <w:lang w:val="ru-RU"/>
        </w:rPr>
        <w:t xml:space="preserve"> 2012 </w:t>
      </w:r>
      <w:r w:rsidRPr="0055028E">
        <w:t>Standard</w:t>
      </w:r>
      <w:r w:rsidRPr="005B1A1A">
        <w:rPr>
          <w:lang w:val="ru-RU"/>
        </w:rPr>
        <w:t>.</w:t>
      </w:r>
      <w:r w:rsidR="00317026" w:rsidRPr="005B1A1A">
        <w:rPr>
          <w:lang w:val="ru-RU"/>
        </w:rPr>
        <w:t xml:space="preserve"> </w:t>
      </w:r>
      <w:r w:rsidRPr="005B1A1A">
        <w:rPr>
          <w:lang w:val="ru-RU"/>
        </w:rPr>
        <w:t xml:space="preserve">Для каждой соответствующей лицензии </w:t>
      </w:r>
      <w:r w:rsidRPr="0055028E">
        <w:t>SBS</w:t>
      </w:r>
      <w:r w:rsidRPr="005B1A1A">
        <w:rPr>
          <w:lang w:val="ru-RU"/>
        </w:rPr>
        <w:t xml:space="preserve"> 2011 </w:t>
      </w:r>
      <w:r w:rsidRPr="0055028E">
        <w:t>Premium</w:t>
      </w:r>
      <w:r w:rsidRPr="005B1A1A">
        <w:rPr>
          <w:lang w:val="ru-RU"/>
        </w:rPr>
        <w:t xml:space="preserve"> </w:t>
      </w:r>
      <w:r w:rsidRPr="0055028E">
        <w:t>Add</w:t>
      </w:r>
      <w:r w:rsidRPr="005B1A1A">
        <w:rPr>
          <w:lang w:val="ru-RU"/>
        </w:rPr>
        <w:t>-</w:t>
      </w:r>
      <w:r w:rsidRPr="0055028E">
        <w:t>on</w:t>
      </w:r>
      <w:r w:rsidRPr="005B1A1A">
        <w:rPr>
          <w:lang w:val="ru-RU"/>
        </w:rPr>
        <w:t xml:space="preserve"> </w:t>
      </w:r>
      <w:r w:rsidRPr="0055028E">
        <w:t>CAL</w:t>
      </w:r>
      <w:r w:rsidRPr="005B1A1A">
        <w:rPr>
          <w:lang w:val="ru-RU"/>
        </w:rPr>
        <w:t xml:space="preserve"> </w:t>
      </w:r>
      <w:r w:rsidRPr="0055028E">
        <w:t>Suite</w:t>
      </w:r>
      <w:r w:rsidRPr="005B1A1A">
        <w:rPr>
          <w:lang w:val="ru-RU"/>
        </w:rPr>
        <w:t xml:space="preserve">, имеющейся у клиента на 1 августа 2012 г., подразумевается, что у клиента имеется одна лицензия </w:t>
      </w:r>
      <w:r w:rsidRPr="0055028E">
        <w:t>Windows</w:t>
      </w:r>
      <w:r w:rsidRPr="005B1A1A">
        <w:rPr>
          <w:lang w:val="ru-RU"/>
        </w:rPr>
        <w:t xml:space="preserve"> </w:t>
      </w:r>
      <w:r w:rsidRPr="0055028E">
        <w:t>Server</w:t>
      </w:r>
      <w:r w:rsidRPr="005B1A1A">
        <w:rPr>
          <w:lang w:val="ru-RU"/>
        </w:rPr>
        <w:t xml:space="preserve"> 2012 </w:t>
      </w:r>
      <w:r w:rsidRPr="0055028E">
        <w:t>CAL</w:t>
      </w:r>
      <w:r w:rsidRPr="005B1A1A">
        <w:rPr>
          <w:lang w:val="ru-RU"/>
        </w:rPr>
        <w:t xml:space="preserve"> и одна лицензия </w:t>
      </w:r>
      <w:r w:rsidRPr="0055028E">
        <w:t>SQL</w:t>
      </w:r>
      <w:r w:rsidRPr="005B1A1A">
        <w:rPr>
          <w:lang w:val="ru-RU"/>
        </w:rPr>
        <w:t xml:space="preserve"> </w:t>
      </w:r>
      <w:r w:rsidRPr="0055028E">
        <w:t>Server</w:t>
      </w:r>
      <w:r w:rsidRPr="005B1A1A">
        <w:rPr>
          <w:lang w:val="ru-RU"/>
        </w:rPr>
        <w:t xml:space="preserve"> 2012 </w:t>
      </w:r>
      <w:r w:rsidRPr="0055028E">
        <w:t>CAL</w:t>
      </w:r>
      <w:r w:rsidRPr="005B1A1A">
        <w:rPr>
          <w:lang w:val="ru-RU"/>
        </w:rPr>
        <w:t xml:space="preserve"> с покрытием </w:t>
      </w:r>
      <w:r w:rsidRPr="0055028E">
        <w:t>Software</w:t>
      </w:r>
      <w:r w:rsidRPr="005B1A1A">
        <w:rPr>
          <w:lang w:val="ru-RU"/>
        </w:rPr>
        <w:t xml:space="preserve"> </w:t>
      </w:r>
      <w:r w:rsidRPr="0055028E">
        <w:t>Assurance</w:t>
      </w:r>
      <w:r w:rsidRPr="005B1A1A">
        <w:rPr>
          <w:lang w:val="ru-RU"/>
        </w:rPr>
        <w:t xml:space="preserve">. </w:t>
      </w:r>
      <w:r w:rsidRPr="005B1A1A">
        <w:rPr>
          <w:rFonts w:eastAsia="Calibri" w:cs="Tahoma"/>
          <w:szCs w:val="18"/>
          <w:lang w:val="ru-RU"/>
        </w:rPr>
        <w:t xml:space="preserve">Чтобы стимулировать такое использование, клиент получит право за каждую Соответствующую лицензию получить по одной лицензии </w:t>
      </w:r>
      <w:r w:rsidRPr="0055028E">
        <w:rPr>
          <w:rFonts w:eastAsia="Calibri" w:cs="Tahoma"/>
          <w:szCs w:val="18"/>
        </w:rPr>
        <w:t>CAL</w:t>
      </w:r>
      <w:r w:rsidRPr="005B1A1A">
        <w:rPr>
          <w:rFonts w:eastAsia="Calibri" w:cs="Tahoma"/>
          <w:szCs w:val="18"/>
          <w:lang w:val="ru-RU"/>
        </w:rPr>
        <w:t xml:space="preserve"> на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и </w:t>
      </w:r>
      <w:r w:rsidRPr="0055028E">
        <w:rPr>
          <w:rFonts w:eastAsia="Calibri" w:cs="Tahoma"/>
          <w:szCs w:val="18"/>
        </w:rPr>
        <w:t>SQL</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(лицензирование в рамках модели лицензирования «Сервер/клиентская лицензия»), как показано в</w:t>
      </w:r>
      <w:r w:rsidR="00525B19" w:rsidRPr="0055028E">
        <w:rPr>
          <w:rFonts w:eastAsia="Calibri" w:cs="Tahoma"/>
          <w:szCs w:val="18"/>
        </w:rPr>
        <w:t> </w:t>
      </w:r>
      <w:r w:rsidRPr="005B1A1A">
        <w:rPr>
          <w:rFonts w:eastAsia="Calibri" w:cs="Tahoma"/>
          <w:szCs w:val="18"/>
          <w:lang w:val="ru-RU"/>
        </w:rPr>
        <w:t xml:space="preserve">таблице ниже. </w:t>
      </w:r>
    </w:p>
    <w:p w14:paraId="55D9D6C4" w14:textId="77777777" w:rsidR="00836655" w:rsidRPr="005B1A1A" w:rsidRDefault="00836655" w:rsidP="00910113">
      <w:pPr>
        <w:ind w:left="720"/>
        <w:rPr>
          <w:lang w:val="ru-RU"/>
        </w:rPr>
      </w:pPr>
    </w:p>
    <w:p w14:paraId="2110FE3D" w14:textId="77777777" w:rsidR="00910113" w:rsidRPr="005B1A1A" w:rsidRDefault="00910113" w:rsidP="00910113">
      <w:pPr>
        <w:ind w:left="720"/>
        <w:rPr>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9"/>
        <w:gridCol w:w="4653"/>
      </w:tblGrid>
      <w:tr w:rsidR="00836655" w:rsidRPr="0055028E" w14:paraId="1B31BA48"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3F62641" w14:textId="77777777" w:rsidR="00836655" w:rsidRPr="0055028E" w:rsidRDefault="00836655" w:rsidP="000A5032">
            <w:pPr>
              <w:spacing w:after="200" w:line="276" w:lineRule="auto"/>
              <w:rPr>
                <w:rFonts w:eastAsia="Calibri" w:cs="Tahoma"/>
                <w:szCs w:val="18"/>
              </w:rPr>
            </w:pPr>
            <w:r w:rsidRPr="0055028E">
              <w:rPr>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5265904" w14:textId="77777777" w:rsidR="00836655" w:rsidRPr="0055028E" w:rsidRDefault="00836655" w:rsidP="000A5032">
            <w:pPr>
              <w:spacing w:after="200" w:line="276" w:lineRule="auto"/>
              <w:rPr>
                <w:rFonts w:eastAsia="Calibri" w:cs="Tahoma"/>
                <w:szCs w:val="18"/>
              </w:rPr>
            </w:pPr>
            <w:r w:rsidRPr="0055028E">
              <w:rPr>
                <w:b/>
                <w:color w:val="000000"/>
              </w:rPr>
              <w:t>Предоставление лицензии</w:t>
            </w:r>
          </w:p>
        </w:tc>
      </w:tr>
      <w:tr w:rsidR="00836655" w:rsidRPr="0055028E" w14:paraId="3AF1AEED"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DC42F1A" w14:textId="77777777" w:rsidR="00836655" w:rsidRPr="0055028E" w:rsidRDefault="00836655" w:rsidP="00525B19">
            <w:pPr>
              <w:spacing w:line="276" w:lineRule="auto"/>
              <w:rPr>
                <w:rFonts w:eastAsia="Calibri" w:cs="Tahoma"/>
                <w:szCs w:val="18"/>
              </w:rPr>
            </w:pPr>
            <w:r w:rsidRPr="0055028E">
              <w:rPr>
                <w:rFonts w:eastAsia="Calibri" w:cs="Tahoma"/>
                <w:szCs w:val="18"/>
              </w:rPr>
              <w:t>SBS 2011 Premium Add-on CAL Suite с</w:t>
            </w:r>
            <w:r w:rsidR="00525B19" w:rsidRPr="0055028E">
              <w:rPr>
                <w:rFonts w:eastAsia="Calibri" w:cs="Tahoma"/>
                <w:szCs w:val="18"/>
              </w:rPr>
              <w:t> </w:t>
            </w:r>
            <w:r w:rsidRPr="0055028E">
              <w:rPr>
                <w:rFonts w:eastAsia="Calibri" w:cs="Tahoma"/>
                <w:szCs w:val="18"/>
              </w:rPr>
              <w:t xml:space="preserve">покрытием Software Assurance по </w:t>
            </w:r>
            <w:r w:rsidR="00525B19" w:rsidRPr="0055028E">
              <w:rPr>
                <w:rFonts w:eastAsia="Calibri" w:cs="Tahoma"/>
                <w:szCs w:val="18"/>
              </w:rPr>
              <w:br/>
            </w:r>
            <w:r w:rsidRPr="0055028E">
              <w:rPr>
                <w:rFonts w:eastAsia="Calibri" w:cs="Tahoma"/>
                <w:szCs w:val="18"/>
              </w:rPr>
              <w:t>31 июля 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A4FD535" w14:textId="77777777" w:rsidR="00836655" w:rsidRPr="0055028E" w:rsidRDefault="00836655" w:rsidP="00CA14C9">
            <w:pPr>
              <w:spacing w:line="276" w:lineRule="auto"/>
            </w:pPr>
            <w:r w:rsidRPr="0055028E">
              <w:rPr>
                <w:rFonts w:eastAsia="Calibri" w:cs="Tahoma"/>
                <w:szCs w:val="18"/>
              </w:rPr>
              <w:t>Windows Server 2008 R2 CAL</w:t>
            </w:r>
          </w:p>
          <w:p w14:paraId="73B32725" w14:textId="77777777" w:rsidR="00836655" w:rsidRPr="0055028E" w:rsidRDefault="00836655" w:rsidP="00CA14C9">
            <w:pPr>
              <w:spacing w:line="276" w:lineRule="auto"/>
              <w:rPr>
                <w:rFonts w:eastAsia="Calibri" w:cs="Tahoma"/>
                <w:szCs w:val="18"/>
              </w:rPr>
            </w:pPr>
            <w:r w:rsidRPr="0055028E">
              <w:rPr>
                <w:rFonts w:eastAsia="Calibri" w:cs="Tahoma"/>
                <w:szCs w:val="18"/>
              </w:rPr>
              <w:t>SQL Server 2012 CAL</w:t>
            </w:r>
          </w:p>
        </w:tc>
      </w:tr>
      <w:tr w:rsidR="00836655" w:rsidRPr="0055028E" w14:paraId="74902765"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4D096EF" w14:textId="77777777" w:rsidR="00836655" w:rsidRPr="0055028E" w:rsidRDefault="00836655" w:rsidP="00525B19">
            <w:pPr>
              <w:spacing w:line="276" w:lineRule="auto"/>
              <w:rPr>
                <w:rFonts w:eastAsia="Calibri" w:cs="Tahoma"/>
                <w:szCs w:val="18"/>
              </w:rPr>
            </w:pPr>
            <w:r w:rsidRPr="0055028E">
              <w:rPr>
                <w:rFonts w:eastAsia="Calibri" w:cs="Tahoma"/>
                <w:szCs w:val="18"/>
              </w:rPr>
              <w:t>SBS 2011 Premium Add-on CAL Suite с</w:t>
            </w:r>
            <w:r w:rsidR="00525B19" w:rsidRPr="0055028E">
              <w:rPr>
                <w:rFonts w:eastAsia="Calibri" w:cs="Tahoma"/>
                <w:szCs w:val="18"/>
              </w:rPr>
              <w:t> </w:t>
            </w:r>
            <w:r w:rsidRPr="0055028E">
              <w:rPr>
                <w:rFonts w:eastAsia="Calibri" w:cs="Tahoma"/>
                <w:szCs w:val="18"/>
              </w:rPr>
              <w:t xml:space="preserve">покрытием Software Assurance, действующим на 1 августа 2012 г. </w:t>
            </w:r>
            <w:r w:rsidR="00525B19" w:rsidRPr="0055028E">
              <w:rPr>
                <w:rFonts w:eastAsia="Calibri" w:cs="Tahoma"/>
                <w:szCs w:val="18"/>
              </w:rPr>
              <w:t>И</w:t>
            </w:r>
            <w:r w:rsidRPr="0055028E">
              <w:rPr>
                <w:rFonts w:eastAsia="Calibri" w:cs="Tahoma"/>
                <w:szCs w:val="18"/>
              </w:rPr>
              <w:t>ли</w:t>
            </w:r>
            <w:r w:rsidR="00525B19" w:rsidRPr="0055028E">
              <w:rPr>
                <w:rFonts w:eastAsia="Calibri" w:cs="Tahoma"/>
                <w:szCs w:val="18"/>
              </w:rPr>
              <w:t> </w:t>
            </w:r>
            <w:r w:rsidRPr="0055028E">
              <w:rPr>
                <w:rFonts w:eastAsia="Calibri" w:cs="Tahoma"/>
                <w:szCs w:val="18"/>
              </w:rPr>
              <w:t>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13B2AB0" w14:textId="77777777" w:rsidR="00836655" w:rsidRPr="0055028E" w:rsidRDefault="00836655" w:rsidP="00CA14C9">
            <w:pPr>
              <w:spacing w:line="276" w:lineRule="auto"/>
            </w:pPr>
            <w:r w:rsidRPr="0055028E">
              <w:rPr>
                <w:rFonts w:eastAsia="Calibri" w:cs="Tahoma"/>
                <w:szCs w:val="18"/>
              </w:rPr>
              <w:t>Windows Server 2012 CAL с Software Assurance</w:t>
            </w:r>
          </w:p>
          <w:p w14:paraId="45E16FF0" w14:textId="77777777" w:rsidR="00836655" w:rsidRPr="0055028E" w:rsidRDefault="00836655" w:rsidP="00CA14C9">
            <w:pPr>
              <w:spacing w:line="276" w:lineRule="auto"/>
              <w:rPr>
                <w:rFonts w:eastAsia="Calibri" w:cs="Tahoma"/>
                <w:szCs w:val="18"/>
              </w:rPr>
            </w:pPr>
            <w:r w:rsidRPr="0055028E">
              <w:rPr>
                <w:rFonts w:eastAsia="Calibri" w:cs="Tahoma"/>
                <w:szCs w:val="18"/>
              </w:rPr>
              <w:t>SQL Server 2012 CAL с Software Assurance</w:t>
            </w:r>
          </w:p>
        </w:tc>
      </w:tr>
    </w:tbl>
    <w:p w14:paraId="59444C65" w14:textId="77777777" w:rsidR="00836655" w:rsidRPr="0055028E" w:rsidRDefault="00836655" w:rsidP="00910113">
      <w:r w:rsidRPr="0055028E">
        <w:rPr>
          <w:rFonts w:eastAsia="Calibri" w:cs="Tahoma"/>
          <w:szCs w:val="18"/>
        </w:rPr>
        <w:t xml:space="preserve"> </w:t>
      </w:r>
    </w:p>
    <w:p w14:paraId="2C339E87" w14:textId="77777777" w:rsidR="00836655" w:rsidRPr="005B1A1A" w:rsidRDefault="00836655" w:rsidP="00910113">
      <w:pPr>
        <w:pStyle w:val="ListParagraph"/>
        <w:contextualSpacing w:val="0"/>
        <w:rPr>
          <w:lang w:val="ru-RU"/>
        </w:rPr>
      </w:pPr>
      <w:r w:rsidRPr="005B1A1A">
        <w:rPr>
          <w:rFonts w:ascii="Tahoma" w:eastAsia="Calibri" w:hAnsi="Tahoma" w:cs="Tahoma"/>
          <w:sz w:val="18"/>
          <w:szCs w:val="18"/>
          <w:lang w:val="ru-RU"/>
        </w:rPr>
        <w:t xml:space="preserve">Срок действия покрытия </w:t>
      </w:r>
      <w:r w:rsidRPr="0055028E">
        <w:rPr>
          <w:rFonts w:ascii="Tahoma" w:eastAsia="Calibri" w:hAnsi="Tahoma" w:cs="Tahoma"/>
          <w:sz w:val="18"/>
          <w:szCs w:val="18"/>
        </w:rPr>
        <w:t>Software</w:t>
      </w:r>
      <w:r w:rsidRPr="005B1A1A">
        <w:rPr>
          <w:rFonts w:ascii="Tahoma" w:eastAsia="Calibri" w:hAnsi="Tahoma" w:cs="Tahoma"/>
          <w:sz w:val="18"/>
          <w:szCs w:val="18"/>
          <w:lang w:val="ru-RU"/>
        </w:rPr>
        <w:t xml:space="preserve"> </w:t>
      </w:r>
      <w:r w:rsidRPr="0055028E">
        <w:rPr>
          <w:rFonts w:ascii="Tahoma" w:eastAsia="Calibri" w:hAnsi="Tahoma" w:cs="Tahoma"/>
          <w:sz w:val="18"/>
          <w:szCs w:val="18"/>
        </w:rPr>
        <w:t>Assurance</w:t>
      </w:r>
      <w:r w:rsidRPr="005B1A1A">
        <w:rPr>
          <w:rFonts w:ascii="Tahoma" w:eastAsia="Calibri" w:hAnsi="Tahoma" w:cs="Tahoma"/>
          <w:sz w:val="18"/>
          <w:szCs w:val="18"/>
          <w:lang w:val="ru-RU"/>
        </w:rPr>
        <w:t xml:space="preserv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w:t>
      </w:r>
      <w:r w:rsidRPr="0055028E">
        <w:rPr>
          <w:rFonts w:ascii="Tahoma" w:eastAsia="Calibri" w:hAnsi="Tahoma" w:cs="Tahoma"/>
          <w:sz w:val="18"/>
          <w:szCs w:val="18"/>
        </w:rPr>
        <w:t>Software</w:t>
      </w:r>
      <w:r w:rsidRPr="005B1A1A">
        <w:rPr>
          <w:rFonts w:ascii="Tahoma" w:eastAsia="Calibri" w:hAnsi="Tahoma" w:cs="Tahoma"/>
          <w:sz w:val="18"/>
          <w:szCs w:val="18"/>
          <w:lang w:val="ru-RU"/>
        </w:rPr>
        <w:t xml:space="preserve"> </w:t>
      </w:r>
      <w:r w:rsidRPr="0055028E">
        <w:rPr>
          <w:rFonts w:ascii="Tahoma" w:eastAsia="Calibri" w:hAnsi="Tahoma" w:cs="Tahoma"/>
          <w:sz w:val="18"/>
          <w:szCs w:val="18"/>
        </w:rPr>
        <w:t>Assurance</w:t>
      </w:r>
      <w:r w:rsidRPr="005B1A1A">
        <w:rPr>
          <w:rFonts w:ascii="Tahoma" w:eastAsia="Calibri" w:hAnsi="Tahoma" w:cs="Tahoma"/>
          <w:sz w:val="18"/>
          <w:szCs w:val="18"/>
          <w:lang w:val="ru-RU"/>
        </w:rPr>
        <w:t xml:space="preserve"> для Соответствующих клиентских лицензий, истекающих в августе 2012 г., имеют возможность до 31 декабря 2012 г. возобновить действие </w:t>
      </w:r>
      <w:r w:rsidRPr="0055028E">
        <w:rPr>
          <w:rFonts w:ascii="Tahoma" w:eastAsia="Calibri" w:hAnsi="Tahoma" w:cs="Tahoma"/>
          <w:sz w:val="18"/>
          <w:szCs w:val="18"/>
        </w:rPr>
        <w:t>Software</w:t>
      </w:r>
      <w:r w:rsidRPr="005B1A1A">
        <w:rPr>
          <w:rFonts w:ascii="Tahoma" w:eastAsia="Calibri" w:hAnsi="Tahoma" w:cs="Tahoma"/>
          <w:sz w:val="18"/>
          <w:szCs w:val="18"/>
          <w:lang w:val="ru-RU"/>
        </w:rPr>
        <w:t xml:space="preserve"> </w:t>
      </w:r>
      <w:r w:rsidRPr="0055028E">
        <w:rPr>
          <w:rFonts w:ascii="Tahoma" w:eastAsia="Calibri" w:hAnsi="Tahoma" w:cs="Tahoma"/>
          <w:sz w:val="18"/>
          <w:szCs w:val="18"/>
        </w:rPr>
        <w:t>Assurance</w:t>
      </w:r>
      <w:r w:rsidRPr="005B1A1A">
        <w:rPr>
          <w:rFonts w:ascii="Tahoma" w:eastAsia="Calibri" w:hAnsi="Tahoma" w:cs="Tahoma"/>
          <w:sz w:val="18"/>
          <w:szCs w:val="18"/>
          <w:lang w:val="ru-RU"/>
        </w:rPr>
        <w:t xml:space="preserve"> для клиентских лицензий, предоставленных в рамках этого предложения.</w:t>
      </w:r>
      <w:r w:rsidR="00317026" w:rsidRPr="005B1A1A">
        <w:rPr>
          <w:rFonts w:ascii="Tahoma" w:eastAsia="Calibri" w:hAnsi="Tahoma" w:cs="Tahoma"/>
          <w:sz w:val="18"/>
          <w:szCs w:val="18"/>
          <w:lang w:val="ru-RU"/>
        </w:rPr>
        <w:t xml:space="preserve"> </w:t>
      </w:r>
      <w:r w:rsidRPr="005B1A1A">
        <w:rPr>
          <w:rFonts w:ascii="Tahoma" w:eastAsia="Calibri" w:hAnsi="Tahoma" w:cs="Tahoma"/>
          <w:sz w:val="18"/>
          <w:szCs w:val="18"/>
          <w:lang w:val="ru-RU"/>
        </w:rPr>
        <w:t xml:space="preserve">Клиенты с </w:t>
      </w:r>
      <w:r w:rsidRPr="0055028E">
        <w:rPr>
          <w:rFonts w:ascii="Tahoma" w:eastAsia="Calibri" w:hAnsi="Tahoma" w:cs="Tahoma"/>
          <w:sz w:val="18"/>
          <w:szCs w:val="18"/>
        </w:rPr>
        <w:t>Software</w:t>
      </w:r>
      <w:r w:rsidRPr="005B1A1A">
        <w:rPr>
          <w:rFonts w:ascii="Tahoma" w:eastAsia="Calibri" w:hAnsi="Tahoma" w:cs="Tahoma"/>
          <w:sz w:val="18"/>
          <w:szCs w:val="18"/>
          <w:lang w:val="ru-RU"/>
        </w:rPr>
        <w:t xml:space="preserve"> </w:t>
      </w:r>
      <w:r w:rsidRPr="0055028E">
        <w:rPr>
          <w:rFonts w:ascii="Tahoma" w:eastAsia="Calibri" w:hAnsi="Tahoma" w:cs="Tahoma"/>
          <w:sz w:val="18"/>
          <w:szCs w:val="18"/>
        </w:rPr>
        <w:t>Assurance</w:t>
      </w:r>
      <w:r w:rsidRPr="005B1A1A">
        <w:rPr>
          <w:rFonts w:ascii="Tahoma" w:eastAsia="Calibri" w:hAnsi="Tahoma" w:cs="Tahoma"/>
          <w:sz w:val="18"/>
          <w:szCs w:val="18"/>
          <w:lang w:val="ru-RU"/>
        </w:rPr>
        <w:t xml:space="preserve"> для Соответствующих клиентских лицензий, истекающих в июле 2012 г., имеют возможность до 31 декабря 2012 г. приобрести </w:t>
      </w:r>
      <w:r w:rsidRPr="0055028E">
        <w:rPr>
          <w:rFonts w:ascii="Tahoma" w:eastAsia="Calibri" w:hAnsi="Tahoma" w:cs="Tahoma"/>
          <w:sz w:val="18"/>
          <w:szCs w:val="18"/>
        </w:rPr>
        <w:t>Software</w:t>
      </w:r>
      <w:r w:rsidRPr="005B1A1A">
        <w:rPr>
          <w:rFonts w:ascii="Tahoma" w:eastAsia="Calibri" w:hAnsi="Tahoma" w:cs="Tahoma"/>
          <w:sz w:val="18"/>
          <w:szCs w:val="18"/>
          <w:lang w:val="ru-RU"/>
        </w:rPr>
        <w:t xml:space="preserve"> </w:t>
      </w:r>
      <w:r w:rsidRPr="0055028E">
        <w:rPr>
          <w:rFonts w:ascii="Tahoma" w:eastAsia="Calibri" w:hAnsi="Tahoma" w:cs="Tahoma"/>
          <w:sz w:val="18"/>
          <w:szCs w:val="18"/>
        </w:rPr>
        <w:t>Assurance</w:t>
      </w:r>
      <w:r w:rsidRPr="005B1A1A">
        <w:rPr>
          <w:rFonts w:ascii="Tahoma" w:eastAsia="Calibri" w:hAnsi="Tahoma" w:cs="Tahoma"/>
          <w:sz w:val="18"/>
          <w:szCs w:val="18"/>
          <w:lang w:val="ru-RU"/>
        </w:rPr>
        <w:t xml:space="preserve"> для клиентских лицензий, предоставленных в рамках этого предложения.</w:t>
      </w:r>
    </w:p>
    <w:p w14:paraId="535560BB" w14:textId="77777777" w:rsidR="00910113" w:rsidRPr="005B1A1A" w:rsidRDefault="00910113" w:rsidP="00910113">
      <w:pPr>
        <w:pStyle w:val="ListParagraph"/>
        <w:contextualSpacing w:val="0"/>
        <w:rPr>
          <w:lang w:val="ru-RU"/>
        </w:rPr>
      </w:pPr>
    </w:p>
    <w:p w14:paraId="0D6CCEE9" w14:textId="77777777" w:rsidR="00836655" w:rsidRPr="005B1A1A" w:rsidRDefault="00836655" w:rsidP="00910113">
      <w:pPr>
        <w:pStyle w:val="ListParagraph"/>
        <w:contextualSpacing w:val="0"/>
        <w:rPr>
          <w:lang w:val="ru-RU"/>
        </w:rPr>
      </w:pPr>
      <w:r w:rsidRPr="005B1A1A">
        <w:rPr>
          <w:rFonts w:ascii="Tahoma" w:eastAsia="Calibri" w:hAnsi="Tahoma" w:cs="Tahoma"/>
          <w:sz w:val="18"/>
          <w:szCs w:val="18"/>
          <w:lang w:val="ru-RU"/>
        </w:rPr>
        <w:t>Если клиенты приобрели бессрочные права в рамках Соответствующих клиентских лицензий, то</w:t>
      </w:r>
      <w:r w:rsidR="00525B19" w:rsidRPr="0055028E">
        <w:rPr>
          <w:rFonts w:ascii="Tahoma" w:eastAsia="Calibri" w:hAnsi="Tahoma" w:cs="Tahoma"/>
          <w:sz w:val="18"/>
          <w:szCs w:val="18"/>
        </w:rPr>
        <w:t> </w:t>
      </w:r>
      <w:r w:rsidRPr="005B1A1A">
        <w:rPr>
          <w:rFonts w:ascii="Tahoma" w:eastAsia="Calibri" w:hAnsi="Tahoma" w:cs="Tahoma"/>
          <w:sz w:val="18"/>
          <w:szCs w:val="18"/>
          <w:lang w:val="ru-RU"/>
        </w:rPr>
        <w:t>клиентские лицензии, приобретенные в рамках данной программы, считаются бессрочными. В</w:t>
      </w:r>
      <w:r w:rsidR="00525B19" w:rsidRPr="0055028E">
        <w:rPr>
          <w:rFonts w:ascii="Tahoma" w:eastAsia="Calibri" w:hAnsi="Tahoma" w:cs="Tahoma"/>
          <w:sz w:val="18"/>
          <w:szCs w:val="18"/>
        </w:rPr>
        <w:t> </w:t>
      </w:r>
      <w:r w:rsidRPr="005B1A1A">
        <w:rPr>
          <w:rFonts w:ascii="Tahoma" w:eastAsia="Calibri" w:hAnsi="Tahoma" w:cs="Tahoma"/>
          <w:sz w:val="18"/>
          <w:szCs w:val="18"/>
          <w:lang w:val="ru-RU"/>
        </w:rPr>
        <w:t>противном случае, клиентские лицензии, приобретенные в рамках данной программы, истекут, когда истекут Соответствующие клиентские лицензии.</w:t>
      </w:r>
    </w:p>
    <w:p w14:paraId="224A867B" w14:textId="77777777" w:rsidR="004F5AF3" w:rsidRPr="00270491" w:rsidRDefault="004F5AF3" w:rsidP="004F5AF3">
      <w:pPr>
        <w:ind w:left="720"/>
        <w:rPr>
          <w:szCs w:val="18"/>
          <w:lang w:val="ru-RU"/>
        </w:rPr>
      </w:pPr>
      <w:r w:rsidRPr="00270491">
        <w:rPr>
          <w:rFonts w:eastAsia="Calibri" w:cs="Tahoma"/>
          <w:szCs w:val="18"/>
          <w:lang w:val="ru-RU"/>
        </w:rPr>
        <w:t>При</w:t>
      </w:r>
      <w:r w:rsidRPr="00270491">
        <w:rPr>
          <w:rFonts w:eastAsia="Calibri" w:cs="Tahoma"/>
          <w:szCs w:val="18"/>
        </w:rPr>
        <w:t> </w:t>
      </w:r>
      <w:r w:rsidRPr="00270491">
        <w:rPr>
          <w:rFonts w:eastAsia="Calibri" w:cs="Tahoma"/>
          <w:szCs w:val="18"/>
          <w:lang w:val="ru-RU"/>
        </w:rPr>
        <w:t xml:space="preserve">использовании клиентских лицензий на </w:t>
      </w:r>
      <w:r w:rsidRPr="00270491">
        <w:rPr>
          <w:rFonts w:eastAsia="Calibri" w:cs="Tahoma"/>
          <w:szCs w:val="18"/>
        </w:rPr>
        <w:t>Windows</w:t>
      </w:r>
      <w:r w:rsidRPr="00270491">
        <w:rPr>
          <w:rFonts w:eastAsia="Calibri" w:cs="Tahoma"/>
          <w:szCs w:val="18"/>
          <w:lang w:val="ru-RU"/>
        </w:rPr>
        <w:t xml:space="preserve"> </w:t>
      </w:r>
      <w:r w:rsidRPr="00270491">
        <w:rPr>
          <w:rFonts w:eastAsia="Calibri" w:cs="Tahoma"/>
          <w:szCs w:val="18"/>
        </w:rPr>
        <w:t>Server</w:t>
      </w:r>
      <w:r w:rsidRPr="00270491">
        <w:rPr>
          <w:rFonts w:eastAsia="Calibri" w:cs="Tahoma"/>
          <w:szCs w:val="18"/>
          <w:lang w:val="ru-RU"/>
        </w:rPr>
        <w:t xml:space="preserve"> 2012 и </w:t>
      </w:r>
      <w:r w:rsidRPr="00270491">
        <w:rPr>
          <w:rFonts w:eastAsia="Calibri" w:cs="Tahoma"/>
          <w:szCs w:val="18"/>
        </w:rPr>
        <w:t>SQL</w:t>
      </w:r>
      <w:r w:rsidRPr="00270491">
        <w:rPr>
          <w:rFonts w:eastAsia="Calibri" w:cs="Tahoma"/>
          <w:szCs w:val="18"/>
          <w:lang w:val="ru-RU"/>
        </w:rPr>
        <w:t xml:space="preserve"> </w:t>
      </w:r>
      <w:r w:rsidRPr="00270491">
        <w:rPr>
          <w:rFonts w:eastAsia="Calibri" w:cs="Tahoma"/>
          <w:szCs w:val="18"/>
        </w:rPr>
        <w:t>Server</w:t>
      </w:r>
      <w:r w:rsidRPr="00270491">
        <w:rPr>
          <w:rFonts w:eastAsia="Calibri" w:cs="Tahoma"/>
          <w:szCs w:val="18"/>
          <w:lang w:val="ru-RU"/>
        </w:rPr>
        <w:t xml:space="preserve"> 2012 в рамках данной программы имеющиеся у клиентов наборы Соответствующих клиентских лицензий на </w:t>
      </w:r>
      <w:r w:rsidRPr="00270491">
        <w:rPr>
          <w:rFonts w:eastAsia="Calibri" w:cs="Tahoma"/>
          <w:szCs w:val="18"/>
        </w:rPr>
        <w:t>SBS</w:t>
      </w:r>
      <w:r w:rsidRPr="00270491">
        <w:rPr>
          <w:rFonts w:eastAsia="Calibri" w:cs="Tahoma"/>
          <w:szCs w:val="18"/>
          <w:lang w:val="ru-RU"/>
        </w:rPr>
        <w:t xml:space="preserve"> </w:t>
      </w:r>
      <w:r w:rsidRPr="00270491">
        <w:rPr>
          <w:rFonts w:eastAsia="Calibri" w:cs="Tahoma"/>
          <w:szCs w:val="18"/>
        </w:rPr>
        <w:t>Premium</w:t>
      </w:r>
      <w:r w:rsidRPr="00270491">
        <w:rPr>
          <w:rFonts w:eastAsia="Calibri" w:cs="Tahoma"/>
          <w:szCs w:val="18"/>
          <w:lang w:val="ru-RU"/>
        </w:rPr>
        <w:t xml:space="preserve"> </w:t>
      </w:r>
      <w:r w:rsidRPr="00270491">
        <w:rPr>
          <w:rFonts w:eastAsia="Calibri" w:cs="Tahoma"/>
          <w:szCs w:val="18"/>
        </w:rPr>
        <w:t>Add</w:t>
      </w:r>
      <w:r w:rsidRPr="00270491">
        <w:rPr>
          <w:rFonts w:eastAsia="Calibri" w:cs="Tahoma"/>
          <w:szCs w:val="18"/>
          <w:lang w:val="ru-RU"/>
        </w:rPr>
        <w:t>-</w:t>
      </w:r>
      <w:r w:rsidRPr="00270491">
        <w:rPr>
          <w:rFonts w:eastAsia="Calibri" w:cs="Tahoma"/>
          <w:szCs w:val="18"/>
        </w:rPr>
        <w:t>on</w:t>
      </w:r>
      <w:r w:rsidRPr="00270491">
        <w:rPr>
          <w:rFonts w:eastAsia="Calibri" w:cs="Tahoma"/>
          <w:szCs w:val="18"/>
          <w:lang w:val="ru-RU"/>
        </w:rPr>
        <w:t xml:space="preserve"> больше не будут действительными.</w:t>
      </w:r>
    </w:p>
    <w:p w14:paraId="2015DB40" w14:textId="77777777" w:rsidR="00910113" w:rsidRPr="00270491" w:rsidRDefault="00910113" w:rsidP="00910113">
      <w:pPr>
        <w:pStyle w:val="ListParagraph"/>
        <w:contextualSpacing w:val="0"/>
        <w:rPr>
          <w:sz w:val="18"/>
          <w:szCs w:val="18"/>
          <w:lang w:val="ru-RU"/>
        </w:rPr>
      </w:pPr>
    </w:p>
    <w:p w14:paraId="0188F36E" w14:textId="77777777" w:rsidR="00836655" w:rsidRPr="00270491" w:rsidRDefault="00836655" w:rsidP="00910113">
      <w:pPr>
        <w:pStyle w:val="ListParagraph"/>
        <w:contextualSpacing w:val="0"/>
        <w:rPr>
          <w:sz w:val="18"/>
          <w:szCs w:val="18"/>
          <w:lang w:val="ru-RU"/>
        </w:rPr>
      </w:pPr>
      <w:r w:rsidRPr="00270491">
        <w:rPr>
          <w:rFonts w:ascii="Tahoma" w:eastAsia="Calibri" w:hAnsi="Tahoma" w:cs="Tahoma"/>
          <w:sz w:val="18"/>
          <w:szCs w:val="18"/>
          <w:lang w:val="ru-RU"/>
        </w:rPr>
        <w:t>Для каждой</w:t>
      </w:r>
      <w:r w:rsidRPr="00270491">
        <w:rPr>
          <w:rFonts w:ascii="Tahoma" w:eastAsia="Calibri" w:hAnsi="Tahoma" w:cs="Tahoma"/>
          <w:sz w:val="18"/>
          <w:szCs w:val="18"/>
        </w:rPr>
        <w:t> </w:t>
      </w:r>
      <w:r w:rsidRPr="00270491">
        <w:rPr>
          <w:rFonts w:ascii="Tahoma" w:eastAsia="Calibri" w:hAnsi="Tahoma" w:cs="Tahoma"/>
          <w:sz w:val="18"/>
          <w:szCs w:val="18"/>
          <w:lang w:val="ru-RU"/>
        </w:rPr>
        <w:t xml:space="preserve">Соответствующей клиентской лицензии, приобретенной в рамках </w:t>
      </w:r>
      <w:r w:rsidRPr="00270491">
        <w:rPr>
          <w:rFonts w:ascii="Tahoma" w:eastAsia="Calibri" w:hAnsi="Tahoma" w:cs="Tahoma"/>
          <w:sz w:val="18"/>
          <w:szCs w:val="18"/>
        </w:rPr>
        <w:t>Open</w:t>
      </w:r>
      <w:r w:rsidRPr="00270491">
        <w:rPr>
          <w:rFonts w:ascii="Tahoma" w:eastAsia="Calibri" w:hAnsi="Tahoma" w:cs="Tahoma"/>
          <w:sz w:val="18"/>
          <w:szCs w:val="18"/>
          <w:lang w:val="ru-RU"/>
        </w:rPr>
        <w:t xml:space="preserve"> </w:t>
      </w:r>
      <w:r w:rsidRPr="00270491">
        <w:rPr>
          <w:rFonts w:ascii="Tahoma" w:eastAsia="Calibri" w:hAnsi="Tahoma" w:cs="Tahoma"/>
          <w:sz w:val="18"/>
          <w:szCs w:val="18"/>
        </w:rPr>
        <w:t>Value</w:t>
      </w:r>
      <w:r w:rsidRPr="00270491">
        <w:rPr>
          <w:rFonts w:ascii="Tahoma" w:eastAsia="Calibri" w:hAnsi="Tahoma" w:cs="Tahoma"/>
          <w:sz w:val="18"/>
          <w:szCs w:val="18"/>
          <w:lang w:val="ru-RU"/>
        </w:rPr>
        <w:t xml:space="preserve"> </w:t>
      </w:r>
      <w:r w:rsidRPr="00270491">
        <w:rPr>
          <w:rFonts w:ascii="Tahoma" w:eastAsia="Calibri" w:hAnsi="Tahoma" w:cs="Tahoma"/>
          <w:sz w:val="18"/>
          <w:szCs w:val="18"/>
        </w:rPr>
        <w:t>Subscription</w:t>
      </w:r>
      <w:r w:rsidRPr="00270491">
        <w:rPr>
          <w:rFonts w:ascii="Tahoma" w:eastAsia="Calibri" w:hAnsi="Tahoma" w:cs="Tahoma"/>
          <w:sz w:val="18"/>
          <w:szCs w:val="18"/>
          <w:lang w:val="ru-RU"/>
        </w:rPr>
        <w:t xml:space="preserve">, клиент может выкупить одну лицензию </w:t>
      </w:r>
      <w:r w:rsidRPr="00270491">
        <w:rPr>
          <w:rFonts w:ascii="Tahoma" w:eastAsia="Calibri" w:hAnsi="Tahoma" w:cs="Tahoma"/>
          <w:sz w:val="18"/>
          <w:szCs w:val="18"/>
        </w:rPr>
        <w:t>SBS</w:t>
      </w:r>
      <w:r w:rsidRPr="00270491">
        <w:rPr>
          <w:rFonts w:ascii="Tahoma" w:eastAsia="Calibri" w:hAnsi="Tahoma" w:cs="Tahoma"/>
          <w:sz w:val="18"/>
          <w:szCs w:val="18"/>
          <w:lang w:val="ru-RU"/>
        </w:rPr>
        <w:t xml:space="preserve"> 2011 </w:t>
      </w:r>
      <w:r w:rsidRPr="00270491">
        <w:rPr>
          <w:rFonts w:ascii="Tahoma" w:eastAsia="Calibri" w:hAnsi="Tahoma" w:cs="Tahoma"/>
          <w:sz w:val="18"/>
          <w:szCs w:val="18"/>
        </w:rPr>
        <w:t>Premium</w:t>
      </w:r>
      <w:r w:rsidRPr="00270491">
        <w:rPr>
          <w:rFonts w:ascii="Tahoma" w:eastAsia="Calibri" w:hAnsi="Tahoma" w:cs="Tahoma"/>
          <w:sz w:val="18"/>
          <w:szCs w:val="18"/>
          <w:lang w:val="ru-RU"/>
        </w:rPr>
        <w:t xml:space="preserve"> </w:t>
      </w:r>
      <w:r w:rsidRPr="00270491">
        <w:rPr>
          <w:rFonts w:ascii="Tahoma" w:eastAsia="Calibri" w:hAnsi="Tahoma" w:cs="Tahoma"/>
          <w:sz w:val="18"/>
          <w:szCs w:val="18"/>
        </w:rPr>
        <w:t>Add</w:t>
      </w:r>
      <w:r w:rsidRPr="00270491">
        <w:rPr>
          <w:rFonts w:ascii="Tahoma" w:eastAsia="Calibri" w:hAnsi="Tahoma" w:cs="Tahoma"/>
          <w:sz w:val="18"/>
          <w:szCs w:val="18"/>
          <w:lang w:val="ru-RU"/>
        </w:rPr>
        <w:t>-</w:t>
      </w:r>
      <w:r w:rsidRPr="00270491">
        <w:rPr>
          <w:rFonts w:ascii="Tahoma" w:eastAsia="Calibri" w:hAnsi="Tahoma" w:cs="Tahoma"/>
          <w:sz w:val="18"/>
          <w:szCs w:val="18"/>
        </w:rPr>
        <w:t>on</w:t>
      </w:r>
      <w:r w:rsidRPr="00270491">
        <w:rPr>
          <w:rFonts w:ascii="Tahoma" w:eastAsia="Calibri" w:hAnsi="Tahoma" w:cs="Tahoma"/>
          <w:sz w:val="18"/>
          <w:szCs w:val="18"/>
          <w:lang w:val="ru-RU"/>
        </w:rPr>
        <w:t xml:space="preserve"> </w:t>
      </w:r>
      <w:r w:rsidRPr="00270491">
        <w:rPr>
          <w:rFonts w:ascii="Tahoma" w:eastAsia="Calibri" w:hAnsi="Tahoma" w:cs="Tahoma"/>
          <w:sz w:val="18"/>
          <w:szCs w:val="18"/>
        </w:rPr>
        <w:t>CAL</w:t>
      </w:r>
      <w:r w:rsidRPr="00270491">
        <w:rPr>
          <w:rFonts w:ascii="Tahoma" w:eastAsia="Calibri" w:hAnsi="Tahoma" w:cs="Tahoma"/>
          <w:sz w:val="18"/>
          <w:szCs w:val="18"/>
          <w:lang w:val="ru-RU"/>
        </w:rPr>
        <w:t xml:space="preserve"> </w:t>
      </w:r>
      <w:r w:rsidRPr="00270491">
        <w:rPr>
          <w:rFonts w:ascii="Tahoma" w:eastAsia="Calibri" w:hAnsi="Tahoma" w:cs="Tahoma"/>
          <w:sz w:val="18"/>
          <w:szCs w:val="18"/>
        </w:rPr>
        <w:t>Suite</w:t>
      </w:r>
      <w:r w:rsidRPr="00270491">
        <w:rPr>
          <w:rFonts w:ascii="Tahoma" w:eastAsia="Calibri" w:hAnsi="Tahoma" w:cs="Tahoma"/>
          <w:sz w:val="18"/>
          <w:szCs w:val="18"/>
          <w:lang w:val="ru-RU"/>
        </w:rPr>
        <w:t xml:space="preserve"> или одну клиентскую лицензию на </w:t>
      </w:r>
      <w:r w:rsidRPr="00270491">
        <w:rPr>
          <w:rFonts w:ascii="Tahoma" w:eastAsia="Calibri" w:hAnsi="Tahoma" w:cs="Tahoma"/>
          <w:sz w:val="18"/>
          <w:szCs w:val="18"/>
        </w:rPr>
        <w:t>SQL</w:t>
      </w:r>
      <w:r w:rsidRPr="00270491">
        <w:rPr>
          <w:rFonts w:ascii="Tahoma" w:eastAsia="Calibri" w:hAnsi="Tahoma" w:cs="Tahoma"/>
          <w:sz w:val="18"/>
          <w:szCs w:val="18"/>
          <w:lang w:val="ru-RU"/>
        </w:rPr>
        <w:t xml:space="preserve"> </w:t>
      </w:r>
      <w:r w:rsidRPr="00270491">
        <w:rPr>
          <w:rFonts w:ascii="Tahoma" w:eastAsia="Calibri" w:hAnsi="Tahoma" w:cs="Tahoma"/>
          <w:sz w:val="18"/>
          <w:szCs w:val="18"/>
        </w:rPr>
        <w:t>Server</w:t>
      </w:r>
      <w:r w:rsidRPr="00270491">
        <w:rPr>
          <w:rFonts w:ascii="Tahoma" w:eastAsia="Calibri" w:hAnsi="Tahoma" w:cs="Tahoma"/>
          <w:sz w:val="18"/>
          <w:szCs w:val="18"/>
          <w:lang w:val="ru-RU"/>
        </w:rPr>
        <w:t>:</w:t>
      </w:r>
    </w:p>
    <w:p w14:paraId="7DEF79E1" w14:textId="77777777" w:rsidR="00910113" w:rsidRPr="00270491" w:rsidRDefault="00910113" w:rsidP="00910113">
      <w:pPr>
        <w:ind w:left="720"/>
        <w:rPr>
          <w:szCs w:val="18"/>
          <w:lang w:val="ru-RU"/>
        </w:rPr>
      </w:pPr>
    </w:p>
    <w:p w14:paraId="6723B269" w14:textId="77777777" w:rsidR="00836655" w:rsidRPr="00270491" w:rsidRDefault="00836655" w:rsidP="00910113">
      <w:pPr>
        <w:ind w:left="720"/>
        <w:rPr>
          <w:spacing w:val="-2"/>
          <w:szCs w:val="18"/>
          <w:lang w:val="ru-RU"/>
        </w:rPr>
      </w:pPr>
      <w:r w:rsidRPr="00270491">
        <w:rPr>
          <w:color w:val="000000"/>
          <w:spacing w:val="-2"/>
          <w:szCs w:val="18"/>
          <w:lang w:val="ru-RU"/>
        </w:rPr>
        <w:t xml:space="preserve">Для целей последующего предоставления </w:t>
      </w:r>
      <w:r w:rsidRPr="00270491">
        <w:rPr>
          <w:rFonts w:cs="Tahoma"/>
          <w:bCs/>
          <w:color w:val="000000"/>
          <w:spacing w:val="-2"/>
          <w:szCs w:val="18"/>
          <w:lang w:val="ru-RU"/>
        </w:rPr>
        <w:t xml:space="preserve">лицензии </w:t>
      </w:r>
      <w:r w:rsidRPr="00270491">
        <w:rPr>
          <w:rFonts w:cs="Tahoma"/>
          <w:bCs/>
          <w:color w:val="000000"/>
          <w:spacing w:val="-2"/>
          <w:szCs w:val="18"/>
        </w:rPr>
        <w:t>SBS</w:t>
      </w:r>
      <w:r w:rsidRPr="00270491">
        <w:rPr>
          <w:rFonts w:cs="Tahoma"/>
          <w:bCs/>
          <w:color w:val="000000"/>
          <w:spacing w:val="-2"/>
          <w:szCs w:val="18"/>
          <w:lang w:val="ru-RU"/>
        </w:rPr>
        <w:t xml:space="preserve"> 2011 </w:t>
      </w:r>
      <w:r w:rsidRPr="00270491">
        <w:rPr>
          <w:rFonts w:cs="Tahoma"/>
          <w:bCs/>
          <w:color w:val="000000"/>
          <w:spacing w:val="-2"/>
          <w:szCs w:val="18"/>
        </w:rPr>
        <w:t>Premium</w:t>
      </w:r>
      <w:r w:rsidRPr="00270491">
        <w:rPr>
          <w:rFonts w:cs="Tahoma"/>
          <w:bCs/>
          <w:color w:val="000000"/>
          <w:spacing w:val="-2"/>
          <w:szCs w:val="18"/>
          <w:lang w:val="ru-RU"/>
        </w:rPr>
        <w:t xml:space="preserve"> </w:t>
      </w:r>
      <w:r w:rsidRPr="00270491">
        <w:rPr>
          <w:rFonts w:cs="Tahoma"/>
          <w:bCs/>
          <w:color w:val="000000"/>
          <w:spacing w:val="-2"/>
          <w:szCs w:val="18"/>
        </w:rPr>
        <w:t>Add</w:t>
      </w:r>
      <w:r w:rsidRPr="00270491">
        <w:rPr>
          <w:rFonts w:cs="Tahoma"/>
          <w:bCs/>
          <w:color w:val="000000"/>
          <w:spacing w:val="-2"/>
          <w:szCs w:val="18"/>
          <w:lang w:val="ru-RU"/>
        </w:rPr>
        <w:t>-</w:t>
      </w:r>
      <w:r w:rsidRPr="00270491">
        <w:rPr>
          <w:rFonts w:cs="Tahoma"/>
          <w:bCs/>
          <w:color w:val="000000"/>
          <w:spacing w:val="-2"/>
          <w:szCs w:val="18"/>
        </w:rPr>
        <w:t>on</w:t>
      </w:r>
      <w:r w:rsidRPr="00270491">
        <w:rPr>
          <w:rFonts w:cs="Tahoma"/>
          <w:bCs/>
          <w:color w:val="000000"/>
          <w:spacing w:val="-2"/>
          <w:szCs w:val="18"/>
          <w:lang w:val="ru-RU"/>
        </w:rPr>
        <w:t xml:space="preserve"> </w:t>
      </w:r>
      <w:r w:rsidRPr="00270491">
        <w:rPr>
          <w:rFonts w:cs="Tahoma"/>
          <w:bCs/>
          <w:color w:val="000000"/>
          <w:spacing w:val="-2"/>
          <w:szCs w:val="18"/>
        </w:rPr>
        <w:t>CAL</w:t>
      </w:r>
      <w:r w:rsidRPr="00270491">
        <w:rPr>
          <w:rFonts w:cs="Tahoma"/>
          <w:bCs/>
          <w:color w:val="000000"/>
          <w:spacing w:val="-2"/>
          <w:szCs w:val="18"/>
          <w:lang w:val="ru-RU"/>
        </w:rPr>
        <w:t xml:space="preserve"> </w:t>
      </w:r>
      <w:r w:rsidRPr="00270491">
        <w:rPr>
          <w:rFonts w:cs="Tahoma"/>
          <w:bCs/>
          <w:color w:val="000000"/>
          <w:spacing w:val="-2"/>
          <w:szCs w:val="18"/>
        </w:rPr>
        <w:t>Suite</w:t>
      </w:r>
      <w:r w:rsidRPr="00270491">
        <w:rPr>
          <w:rFonts w:cs="Tahoma"/>
          <w:bCs/>
          <w:color w:val="000000"/>
          <w:spacing w:val="-2"/>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270491">
        <w:rPr>
          <w:rFonts w:cs="Tahoma"/>
          <w:bCs/>
          <w:color w:val="000000"/>
          <w:spacing w:val="-2"/>
          <w:szCs w:val="18"/>
        </w:rPr>
        <w:t>Open</w:t>
      </w:r>
      <w:r w:rsidRPr="00270491">
        <w:rPr>
          <w:rFonts w:cs="Tahoma"/>
          <w:bCs/>
          <w:color w:val="000000"/>
          <w:spacing w:val="-2"/>
          <w:szCs w:val="18"/>
          <w:lang w:val="ru-RU"/>
        </w:rPr>
        <w:t xml:space="preserve"> </w:t>
      </w:r>
      <w:r w:rsidRPr="00270491">
        <w:rPr>
          <w:rFonts w:cs="Tahoma"/>
          <w:bCs/>
          <w:color w:val="000000"/>
          <w:spacing w:val="-2"/>
          <w:szCs w:val="18"/>
        </w:rPr>
        <w:t>Value</w:t>
      </w:r>
      <w:r w:rsidRPr="00270491">
        <w:rPr>
          <w:rFonts w:cs="Tahoma"/>
          <w:bCs/>
          <w:color w:val="000000"/>
          <w:spacing w:val="-2"/>
          <w:szCs w:val="18"/>
          <w:lang w:val="ru-RU"/>
        </w:rPr>
        <w:t xml:space="preserve"> </w:t>
      </w:r>
      <w:r w:rsidRPr="00270491">
        <w:rPr>
          <w:rFonts w:cs="Tahoma"/>
          <w:bCs/>
          <w:color w:val="000000"/>
          <w:spacing w:val="-2"/>
          <w:szCs w:val="18"/>
        </w:rPr>
        <w:t>Subscription</w:t>
      </w:r>
      <w:r w:rsidRPr="00270491">
        <w:rPr>
          <w:rFonts w:cs="Tahoma"/>
          <w:bCs/>
          <w:color w:val="000000"/>
          <w:spacing w:val="-2"/>
          <w:szCs w:val="18"/>
          <w:lang w:val="ru-RU"/>
        </w:rPr>
        <w:t xml:space="preserve"> или </w:t>
      </w:r>
      <w:r w:rsidRPr="00270491">
        <w:rPr>
          <w:rFonts w:cs="Tahoma"/>
          <w:bCs/>
          <w:color w:val="000000"/>
          <w:spacing w:val="-2"/>
          <w:szCs w:val="18"/>
        </w:rPr>
        <w:t>Enrollment</w:t>
      </w:r>
      <w:r w:rsidRPr="00270491">
        <w:rPr>
          <w:rFonts w:cs="Tahoma"/>
          <w:bCs/>
          <w:color w:val="000000"/>
          <w:spacing w:val="-2"/>
          <w:szCs w:val="18"/>
          <w:lang w:val="ru-RU"/>
        </w:rPr>
        <w:t xml:space="preserve"> </w:t>
      </w:r>
      <w:r w:rsidRPr="00270491">
        <w:rPr>
          <w:rFonts w:cs="Tahoma"/>
          <w:bCs/>
          <w:color w:val="000000"/>
          <w:spacing w:val="-2"/>
          <w:szCs w:val="18"/>
        </w:rPr>
        <w:t>for</w:t>
      </w:r>
      <w:r w:rsidRPr="00270491">
        <w:rPr>
          <w:rFonts w:cs="Tahoma"/>
          <w:bCs/>
          <w:color w:val="000000"/>
          <w:spacing w:val="-2"/>
          <w:szCs w:val="18"/>
          <w:lang w:val="ru-RU"/>
        </w:rPr>
        <w:t xml:space="preserve"> </w:t>
      </w:r>
      <w:r w:rsidRPr="00270491">
        <w:rPr>
          <w:rFonts w:cs="Tahoma"/>
          <w:bCs/>
          <w:color w:val="000000"/>
          <w:spacing w:val="-2"/>
          <w:szCs w:val="18"/>
        </w:rPr>
        <w:t>Education</w:t>
      </w:r>
      <w:r w:rsidRPr="00270491">
        <w:rPr>
          <w:rFonts w:cs="Tahoma"/>
          <w:bCs/>
          <w:color w:val="000000"/>
          <w:spacing w:val="-2"/>
          <w:szCs w:val="18"/>
          <w:lang w:val="ru-RU"/>
        </w:rPr>
        <w:t xml:space="preserve"> </w:t>
      </w:r>
      <w:r w:rsidRPr="00270491">
        <w:rPr>
          <w:rFonts w:cs="Tahoma"/>
          <w:bCs/>
          <w:color w:val="000000"/>
          <w:spacing w:val="-2"/>
          <w:szCs w:val="18"/>
        </w:rPr>
        <w:t>Solutions</w:t>
      </w:r>
      <w:r w:rsidRPr="00270491">
        <w:rPr>
          <w:rFonts w:cs="Tahoma"/>
          <w:bCs/>
          <w:color w:val="000000"/>
          <w:spacing w:val="-2"/>
          <w:szCs w:val="18"/>
          <w:lang w:val="ru-RU"/>
        </w:rPr>
        <w:t>, также считаются Соответствующими клиентскими лицензиями.</w:t>
      </w:r>
      <w:r w:rsidRPr="00270491">
        <w:rPr>
          <w:rFonts w:eastAsia="Calibri" w:cs="Tahoma"/>
          <w:spacing w:val="-2"/>
          <w:szCs w:val="18"/>
          <w:lang w:val="ru-RU"/>
        </w:rPr>
        <w:t xml:space="preserve"> </w:t>
      </w:r>
    </w:p>
    <w:p w14:paraId="5F804D52" w14:textId="77777777" w:rsidR="00D67979" w:rsidRPr="00270491" w:rsidRDefault="00D67979" w:rsidP="00910113">
      <w:pPr>
        <w:widowControl w:val="0"/>
        <w:jc w:val="both"/>
        <w:rPr>
          <w:szCs w:val="18"/>
          <w:lang w:val="ru-RU"/>
        </w:rPr>
      </w:pPr>
      <w:bookmarkStart w:id="1710" w:name="_123_Windows_Azure"/>
      <w:bookmarkEnd w:id="1710"/>
    </w:p>
    <w:p w14:paraId="58232133" w14:textId="77777777" w:rsidR="004233A3" w:rsidRPr="00270491" w:rsidRDefault="004233A3" w:rsidP="00910113">
      <w:pPr>
        <w:widowControl w:val="0"/>
        <w:jc w:val="both"/>
        <w:rPr>
          <w:szCs w:val="18"/>
          <w:lang w:val="ru-RU"/>
        </w:rPr>
      </w:pPr>
    </w:p>
    <w:p w14:paraId="56BD7645" w14:textId="77777777" w:rsidR="00836655" w:rsidRPr="002D4A90" w:rsidRDefault="00997FE5" w:rsidP="00D67979">
      <w:pPr>
        <w:pStyle w:val="Heading2"/>
        <w:ind w:left="0"/>
        <w:rPr>
          <w:lang w:val="ru-RU"/>
        </w:rPr>
      </w:pPr>
      <w:bookmarkStart w:id="1711" w:name="_124_Windows_Small_1"/>
      <w:bookmarkStart w:id="1712" w:name="_114_Windows_Small"/>
      <w:bookmarkStart w:id="1713" w:name="_118_Windows_Small"/>
      <w:bookmarkStart w:id="1714" w:name="_121_Windows_Small"/>
      <w:bookmarkStart w:id="1715" w:name="_Toc336338381"/>
      <w:bookmarkStart w:id="1716" w:name="_Toc377668073"/>
      <w:bookmarkEnd w:id="1711"/>
      <w:bookmarkEnd w:id="1712"/>
      <w:bookmarkEnd w:id="1713"/>
      <w:bookmarkEnd w:id="1714"/>
      <w:r w:rsidRPr="002D4A90">
        <w:rPr>
          <w:rFonts w:ascii="Tahoma" w:hAnsi="Tahoma" w:cs="Tahoma"/>
          <w:color w:val="F8701C"/>
          <w:sz w:val="22"/>
          <w:szCs w:val="22"/>
          <w:vertAlign w:val="superscript"/>
          <w:lang w:val="ru-RU"/>
        </w:rPr>
        <w:t>121</w:t>
      </w:r>
      <w:r w:rsidR="002B489D" w:rsidRPr="002B489D">
        <w:rPr>
          <w:rFonts w:ascii="Tahoma" w:hAnsi="Tahoma" w:cs="Tahoma"/>
          <w:color w:val="F8701C"/>
          <w:sz w:val="22"/>
          <w:szCs w:val="22"/>
          <w:lang w:val="ru-RU"/>
        </w:rPr>
        <w:t xml:space="preserve"> </w:t>
      </w:r>
      <w:r w:rsidR="00A560B6" w:rsidRPr="0055028E">
        <w:rPr>
          <w:rFonts w:ascii="Tahoma" w:hAnsi="Tahoma" w:cs="Tahoma"/>
          <w:color w:val="F8701C"/>
          <w:sz w:val="22"/>
          <w:szCs w:val="22"/>
        </w:rPr>
        <w:t>Windows</w:t>
      </w:r>
      <w:r w:rsidR="00A560B6" w:rsidRPr="002D4A90">
        <w:rPr>
          <w:rFonts w:ascii="Tahoma" w:hAnsi="Tahoma" w:cs="Tahoma"/>
          <w:color w:val="F8701C"/>
          <w:sz w:val="22"/>
          <w:szCs w:val="22"/>
          <w:lang w:val="ru-RU"/>
        </w:rPr>
        <w:t xml:space="preserve"> </w:t>
      </w:r>
      <w:r w:rsidR="00A560B6" w:rsidRPr="0055028E">
        <w:rPr>
          <w:rFonts w:ascii="Tahoma" w:hAnsi="Tahoma" w:cs="Tahoma"/>
          <w:color w:val="F8701C"/>
          <w:sz w:val="22"/>
          <w:szCs w:val="22"/>
        </w:rPr>
        <w:t>Small</w:t>
      </w:r>
      <w:r w:rsidR="00A560B6" w:rsidRPr="002D4A90">
        <w:rPr>
          <w:rFonts w:ascii="Tahoma" w:hAnsi="Tahoma" w:cs="Tahoma"/>
          <w:color w:val="F8701C"/>
          <w:sz w:val="22"/>
          <w:szCs w:val="22"/>
          <w:lang w:val="ru-RU"/>
        </w:rPr>
        <w:t xml:space="preserve"> </w:t>
      </w:r>
      <w:r w:rsidR="00A560B6" w:rsidRPr="0055028E">
        <w:rPr>
          <w:rFonts w:ascii="Tahoma" w:hAnsi="Tahoma" w:cs="Tahoma"/>
          <w:color w:val="F8701C"/>
          <w:sz w:val="22"/>
          <w:szCs w:val="22"/>
        </w:rPr>
        <w:t>Business</w:t>
      </w:r>
      <w:r w:rsidR="00A560B6" w:rsidRPr="002D4A90">
        <w:rPr>
          <w:rFonts w:ascii="Tahoma" w:hAnsi="Tahoma" w:cs="Tahoma"/>
          <w:color w:val="F8701C"/>
          <w:sz w:val="22"/>
          <w:szCs w:val="22"/>
          <w:lang w:val="ru-RU"/>
        </w:rPr>
        <w:t xml:space="preserve"> </w:t>
      </w:r>
      <w:r w:rsidR="00A560B6" w:rsidRPr="0055028E">
        <w:rPr>
          <w:rFonts w:ascii="Tahoma" w:hAnsi="Tahoma" w:cs="Tahoma"/>
          <w:color w:val="F8701C"/>
          <w:sz w:val="22"/>
          <w:szCs w:val="22"/>
        </w:rPr>
        <w:t>Server</w:t>
      </w:r>
      <w:r w:rsidR="00A560B6" w:rsidRPr="002D4A90">
        <w:rPr>
          <w:rFonts w:ascii="Tahoma" w:hAnsi="Tahoma" w:cs="Tahoma"/>
          <w:color w:val="F8701C"/>
          <w:sz w:val="22"/>
          <w:szCs w:val="22"/>
          <w:lang w:val="ru-RU"/>
        </w:rPr>
        <w:t xml:space="preserve"> 2011 </w:t>
      </w:r>
      <w:r w:rsidR="00A560B6" w:rsidRPr="0055028E">
        <w:rPr>
          <w:rFonts w:ascii="Tahoma" w:hAnsi="Tahoma" w:cs="Tahoma"/>
          <w:color w:val="F8701C"/>
          <w:sz w:val="22"/>
          <w:szCs w:val="22"/>
        </w:rPr>
        <w:t>Essentials</w:t>
      </w:r>
      <w:bookmarkEnd w:id="1715"/>
      <w:bookmarkEnd w:id="1716"/>
    </w:p>
    <w:p w14:paraId="3D6F1F9D" w14:textId="77777777" w:rsidR="003C1BA8" w:rsidRPr="00270491" w:rsidRDefault="003C1BA8" w:rsidP="00D67979">
      <w:pPr>
        <w:rPr>
          <w:szCs w:val="18"/>
          <w:lang w:val="ru-RU"/>
        </w:rPr>
      </w:pPr>
    </w:p>
    <w:p w14:paraId="6B1CAF1C" w14:textId="77777777" w:rsidR="00910113" w:rsidRPr="00270491" w:rsidRDefault="00836655" w:rsidP="00910113">
      <w:pPr>
        <w:spacing w:after="60"/>
        <w:ind w:left="720"/>
        <w:rPr>
          <w:szCs w:val="18"/>
          <w:lang w:val="ru-RU"/>
        </w:rPr>
      </w:pPr>
      <w:r w:rsidRPr="00270491">
        <w:rPr>
          <w:b/>
          <w:bCs/>
          <w:color w:val="000000"/>
          <w:szCs w:val="18"/>
          <w:lang w:val="ru-RU"/>
        </w:rPr>
        <w:t xml:space="preserve">Предоставление лицензий в связи с окончанием жизненного цикла </w:t>
      </w:r>
      <w:r w:rsidRPr="00270491">
        <w:rPr>
          <w:b/>
          <w:bCs/>
          <w:color w:val="000000"/>
          <w:szCs w:val="18"/>
        </w:rPr>
        <w:t>Windows</w:t>
      </w:r>
      <w:r w:rsidRPr="00270491">
        <w:rPr>
          <w:b/>
          <w:bCs/>
          <w:color w:val="000000"/>
          <w:szCs w:val="18"/>
          <w:lang w:val="ru-RU"/>
        </w:rPr>
        <w:t xml:space="preserve"> </w:t>
      </w:r>
      <w:r w:rsidRPr="00270491">
        <w:rPr>
          <w:b/>
          <w:bCs/>
          <w:color w:val="000000"/>
          <w:szCs w:val="18"/>
        </w:rPr>
        <w:t>Small</w:t>
      </w:r>
      <w:r w:rsidRPr="00270491">
        <w:rPr>
          <w:b/>
          <w:bCs/>
          <w:color w:val="000000"/>
          <w:szCs w:val="18"/>
          <w:lang w:val="ru-RU"/>
        </w:rPr>
        <w:t xml:space="preserve"> </w:t>
      </w:r>
      <w:r w:rsidRPr="00270491">
        <w:rPr>
          <w:b/>
          <w:bCs/>
          <w:color w:val="000000"/>
          <w:szCs w:val="18"/>
        </w:rPr>
        <w:t>Business</w:t>
      </w:r>
      <w:r w:rsidRPr="00270491">
        <w:rPr>
          <w:b/>
          <w:bCs/>
          <w:color w:val="000000"/>
          <w:szCs w:val="18"/>
          <w:lang w:val="ru-RU"/>
        </w:rPr>
        <w:t xml:space="preserve"> </w:t>
      </w:r>
      <w:r w:rsidRPr="00270491">
        <w:rPr>
          <w:b/>
          <w:bCs/>
          <w:color w:val="000000"/>
          <w:szCs w:val="18"/>
        </w:rPr>
        <w:t>Server</w:t>
      </w:r>
      <w:r w:rsidRPr="00270491">
        <w:rPr>
          <w:b/>
          <w:bCs/>
          <w:color w:val="000000"/>
          <w:szCs w:val="18"/>
          <w:lang w:val="ru-RU"/>
        </w:rPr>
        <w:t xml:space="preserve"> (</w:t>
      </w:r>
      <w:r w:rsidRPr="00270491">
        <w:rPr>
          <w:b/>
          <w:bCs/>
          <w:color w:val="000000"/>
          <w:szCs w:val="18"/>
        </w:rPr>
        <w:t>SBS</w:t>
      </w:r>
      <w:r w:rsidRPr="00270491">
        <w:rPr>
          <w:b/>
          <w:bCs/>
          <w:color w:val="000000"/>
          <w:szCs w:val="18"/>
          <w:lang w:val="ru-RU"/>
        </w:rPr>
        <w:t xml:space="preserve">) 2011 </w:t>
      </w:r>
      <w:r w:rsidRPr="00270491">
        <w:rPr>
          <w:b/>
          <w:bCs/>
          <w:color w:val="000000"/>
          <w:szCs w:val="18"/>
        </w:rPr>
        <w:t>Essentials</w:t>
      </w:r>
      <w:r w:rsidRPr="00270491">
        <w:rPr>
          <w:color w:val="000000"/>
          <w:szCs w:val="18"/>
          <w:lang w:val="ru-RU"/>
        </w:rPr>
        <w:t xml:space="preserve"> </w:t>
      </w:r>
    </w:p>
    <w:p w14:paraId="4676C6A6" w14:textId="77777777" w:rsidR="00836655" w:rsidRPr="00270491" w:rsidRDefault="00836655" w:rsidP="00910113">
      <w:pPr>
        <w:ind w:left="720"/>
        <w:rPr>
          <w:szCs w:val="18"/>
          <w:lang w:val="ru-RU"/>
        </w:rPr>
      </w:pPr>
      <w:r w:rsidRPr="00270491">
        <w:rPr>
          <w:szCs w:val="18"/>
        </w:rPr>
        <w:lastRenderedPageBreak/>
        <w:t>Windows</w:t>
      </w:r>
      <w:r w:rsidRPr="00270491">
        <w:rPr>
          <w:szCs w:val="18"/>
          <w:lang w:val="ru-RU"/>
        </w:rPr>
        <w:t xml:space="preserve"> </w:t>
      </w:r>
      <w:r w:rsidRPr="00270491">
        <w:rPr>
          <w:szCs w:val="18"/>
        </w:rPr>
        <w:t>SBS</w:t>
      </w:r>
      <w:r w:rsidRPr="00270491">
        <w:rPr>
          <w:szCs w:val="18"/>
          <w:lang w:val="ru-RU"/>
        </w:rPr>
        <w:t xml:space="preserve"> 2011 </w:t>
      </w:r>
      <w:r w:rsidRPr="00270491">
        <w:rPr>
          <w:szCs w:val="18"/>
        </w:rPr>
        <w:t>Essentials</w:t>
      </w:r>
      <w:r w:rsidRPr="00270491">
        <w:rPr>
          <w:szCs w:val="18"/>
          <w:lang w:val="ru-RU"/>
        </w:rPr>
        <w:t xml:space="preserve"> будет последней версией выпуска </w:t>
      </w:r>
      <w:r w:rsidRPr="00270491">
        <w:rPr>
          <w:szCs w:val="18"/>
        </w:rPr>
        <w:t>Windows</w:t>
      </w:r>
      <w:r w:rsidRPr="00270491">
        <w:rPr>
          <w:szCs w:val="18"/>
          <w:lang w:val="ru-RU"/>
        </w:rPr>
        <w:t xml:space="preserve"> </w:t>
      </w:r>
      <w:r w:rsidRPr="00270491">
        <w:rPr>
          <w:szCs w:val="18"/>
        </w:rPr>
        <w:t>SBS</w:t>
      </w:r>
      <w:r w:rsidRPr="00270491">
        <w:rPr>
          <w:szCs w:val="18"/>
          <w:lang w:val="ru-RU"/>
        </w:rPr>
        <w:t xml:space="preserve"> </w:t>
      </w:r>
      <w:r w:rsidRPr="00270491">
        <w:rPr>
          <w:szCs w:val="18"/>
        </w:rPr>
        <w:t>Essentials</w:t>
      </w:r>
      <w:r w:rsidRPr="00270491">
        <w:rPr>
          <w:szCs w:val="18"/>
          <w:lang w:val="ru-RU"/>
        </w:rPr>
        <w:t xml:space="preserve">. Клиенты Программы корпоративного лицензирования с активной </w:t>
      </w:r>
      <w:r w:rsidRPr="00270491">
        <w:rPr>
          <w:szCs w:val="18"/>
        </w:rPr>
        <w:t>Software</w:t>
      </w:r>
      <w:r w:rsidRPr="00270491">
        <w:rPr>
          <w:szCs w:val="18"/>
          <w:lang w:val="ru-RU"/>
        </w:rPr>
        <w:t xml:space="preserve"> </w:t>
      </w:r>
      <w:r w:rsidRPr="00270491">
        <w:rPr>
          <w:szCs w:val="18"/>
        </w:rPr>
        <w:t>Assurance</w:t>
      </w:r>
      <w:r w:rsidRPr="00270491">
        <w:rPr>
          <w:szCs w:val="18"/>
          <w:lang w:val="ru-RU"/>
        </w:rPr>
        <w:t xml:space="preserve"> для лицензий </w:t>
      </w:r>
      <w:r w:rsidRPr="00270491">
        <w:rPr>
          <w:szCs w:val="18"/>
        </w:rPr>
        <w:t>Windows</w:t>
      </w:r>
      <w:r w:rsidRPr="00270491">
        <w:rPr>
          <w:szCs w:val="18"/>
          <w:lang w:val="ru-RU"/>
        </w:rPr>
        <w:t xml:space="preserve"> </w:t>
      </w:r>
      <w:r w:rsidRPr="00270491">
        <w:rPr>
          <w:szCs w:val="18"/>
        </w:rPr>
        <w:t>SBS</w:t>
      </w:r>
      <w:r w:rsidRPr="00270491">
        <w:rPr>
          <w:szCs w:val="18"/>
          <w:lang w:val="ru-RU"/>
        </w:rPr>
        <w:t xml:space="preserve"> 2011 </w:t>
      </w:r>
      <w:r w:rsidRPr="00270491">
        <w:rPr>
          <w:szCs w:val="18"/>
        </w:rPr>
        <w:t>Essentials</w:t>
      </w:r>
      <w:r w:rsidRPr="00270491">
        <w:rPr>
          <w:szCs w:val="18"/>
          <w:lang w:val="ru-RU"/>
        </w:rPr>
        <w:t xml:space="preserve"> на 1 ноября 2012 г. или на дату начала доступности для загрузки </w:t>
      </w:r>
      <w:r w:rsidRPr="00270491">
        <w:rPr>
          <w:szCs w:val="18"/>
        </w:rPr>
        <w:t>Windows</w:t>
      </w:r>
      <w:r w:rsidRPr="00270491">
        <w:rPr>
          <w:szCs w:val="18"/>
          <w:lang w:val="ru-RU"/>
        </w:rPr>
        <w:t xml:space="preserve"> </w:t>
      </w:r>
      <w:r w:rsidRPr="00270491">
        <w:rPr>
          <w:szCs w:val="18"/>
        </w:rPr>
        <w:t>Server</w:t>
      </w:r>
      <w:r w:rsidRPr="00270491">
        <w:rPr>
          <w:szCs w:val="18"/>
          <w:lang w:val="ru-RU"/>
        </w:rPr>
        <w:t xml:space="preserve"> 2012 </w:t>
      </w:r>
      <w:r w:rsidRPr="00270491">
        <w:rPr>
          <w:szCs w:val="18"/>
        </w:rPr>
        <w:t>Essentials</w:t>
      </w:r>
      <w:r w:rsidRPr="00270491">
        <w:rPr>
          <w:szCs w:val="18"/>
          <w:lang w:val="ru-RU"/>
        </w:rPr>
        <w:t xml:space="preserve"> в Центре поддержки корпоративных лицензий (</w:t>
      </w:r>
      <w:r w:rsidRPr="00270491">
        <w:rPr>
          <w:szCs w:val="18"/>
        </w:rPr>
        <w:t>VLSC</w:t>
      </w:r>
      <w:r w:rsidRPr="00270491">
        <w:rPr>
          <w:szCs w:val="18"/>
          <w:lang w:val="ru-RU"/>
        </w:rPr>
        <w:t>), в зависимости от того, что</w:t>
      </w:r>
      <w:r w:rsidR="00525B19" w:rsidRPr="00270491">
        <w:rPr>
          <w:szCs w:val="18"/>
        </w:rPr>
        <w:t> </w:t>
      </w:r>
      <w:r w:rsidRPr="00270491">
        <w:rPr>
          <w:szCs w:val="18"/>
          <w:lang w:val="ru-RU"/>
        </w:rPr>
        <w:t xml:space="preserve">наступит раньше, («Соответствующие лицензии») получат право обновлять и использовать программное обеспечение </w:t>
      </w:r>
      <w:r w:rsidRPr="00270491">
        <w:rPr>
          <w:szCs w:val="18"/>
        </w:rPr>
        <w:t>Windows</w:t>
      </w:r>
      <w:r w:rsidRPr="00270491">
        <w:rPr>
          <w:szCs w:val="18"/>
          <w:lang w:val="ru-RU"/>
        </w:rPr>
        <w:t xml:space="preserve"> </w:t>
      </w:r>
      <w:r w:rsidRPr="00270491">
        <w:rPr>
          <w:szCs w:val="18"/>
        </w:rPr>
        <w:t>Server</w:t>
      </w:r>
      <w:r w:rsidRPr="00270491">
        <w:rPr>
          <w:szCs w:val="18"/>
          <w:lang w:val="ru-RU"/>
        </w:rPr>
        <w:t xml:space="preserve"> 2012 </w:t>
      </w:r>
      <w:r w:rsidRPr="00270491">
        <w:rPr>
          <w:szCs w:val="18"/>
        </w:rPr>
        <w:t>Essentials</w:t>
      </w:r>
      <w:r w:rsidRPr="00270491">
        <w:rPr>
          <w:szCs w:val="18"/>
          <w:lang w:val="ru-RU"/>
        </w:rPr>
        <w:t xml:space="preserve"> вместо </w:t>
      </w:r>
      <w:r w:rsidRPr="00270491">
        <w:rPr>
          <w:szCs w:val="18"/>
        </w:rPr>
        <w:t>SBS</w:t>
      </w:r>
      <w:r w:rsidRPr="00270491">
        <w:rPr>
          <w:szCs w:val="18"/>
          <w:lang w:val="ru-RU"/>
        </w:rPr>
        <w:t xml:space="preserve"> </w:t>
      </w:r>
      <w:r w:rsidRPr="00270491">
        <w:rPr>
          <w:szCs w:val="18"/>
        </w:rPr>
        <w:t>Essentials</w:t>
      </w:r>
      <w:r w:rsidRPr="00270491">
        <w:rPr>
          <w:szCs w:val="18"/>
          <w:lang w:val="ru-RU"/>
        </w:rPr>
        <w:t xml:space="preserve">. Чтобы стимулировать такое использование, клиент получит право за кажду. Соответствующую лицензию получить лицензию на </w:t>
      </w:r>
      <w:r w:rsidRPr="00270491">
        <w:rPr>
          <w:szCs w:val="18"/>
        </w:rPr>
        <w:t>Windows</w:t>
      </w:r>
      <w:r w:rsidRPr="00270491">
        <w:rPr>
          <w:szCs w:val="18"/>
          <w:lang w:val="ru-RU"/>
        </w:rPr>
        <w:t xml:space="preserve"> </w:t>
      </w:r>
      <w:r w:rsidRPr="00270491">
        <w:rPr>
          <w:szCs w:val="18"/>
        </w:rPr>
        <w:t>Server</w:t>
      </w:r>
      <w:r w:rsidRPr="00270491">
        <w:rPr>
          <w:szCs w:val="18"/>
          <w:lang w:val="ru-RU"/>
        </w:rPr>
        <w:t xml:space="preserve"> 2012 </w:t>
      </w:r>
      <w:r w:rsidRPr="00270491">
        <w:rPr>
          <w:szCs w:val="18"/>
        </w:rPr>
        <w:t>Essentials</w:t>
      </w:r>
      <w:r w:rsidRPr="00270491">
        <w:rPr>
          <w:szCs w:val="18"/>
          <w:lang w:val="ru-RU"/>
        </w:rPr>
        <w:t xml:space="preserve"> после того, как станет доступным </w:t>
      </w:r>
      <w:r w:rsidRPr="00270491">
        <w:rPr>
          <w:szCs w:val="18"/>
        </w:rPr>
        <w:t>Windows</w:t>
      </w:r>
      <w:r w:rsidRPr="00270491">
        <w:rPr>
          <w:szCs w:val="18"/>
          <w:lang w:val="ru-RU"/>
        </w:rPr>
        <w:t xml:space="preserve"> </w:t>
      </w:r>
      <w:r w:rsidRPr="00270491">
        <w:rPr>
          <w:szCs w:val="18"/>
        </w:rPr>
        <w:t>Server</w:t>
      </w:r>
      <w:r w:rsidRPr="00270491">
        <w:rPr>
          <w:szCs w:val="18"/>
          <w:lang w:val="ru-RU"/>
        </w:rPr>
        <w:t xml:space="preserve"> 2012 </w:t>
      </w:r>
      <w:r w:rsidRPr="00270491">
        <w:rPr>
          <w:szCs w:val="18"/>
        </w:rPr>
        <w:t>Essentials</w:t>
      </w:r>
      <w:r w:rsidRPr="00270491">
        <w:rPr>
          <w:szCs w:val="18"/>
          <w:lang w:val="ru-RU"/>
        </w:rPr>
        <w:t>.</w:t>
      </w:r>
      <w:r w:rsidR="00317026" w:rsidRPr="00270491">
        <w:rPr>
          <w:szCs w:val="18"/>
          <w:lang w:val="ru-RU"/>
        </w:rPr>
        <w:t xml:space="preserve"> </w:t>
      </w:r>
      <w:r w:rsidRPr="00270491">
        <w:rPr>
          <w:szCs w:val="18"/>
          <w:lang w:val="ru-RU"/>
        </w:rPr>
        <w:t xml:space="preserve">Использование </w:t>
      </w:r>
      <w:r w:rsidRPr="00270491">
        <w:rPr>
          <w:szCs w:val="18"/>
        </w:rPr>
        <w:t>Windows</w:t>
      </w:r>
      <w:r w:rsidRPr="00270491">
        <w:rPr>
          <w:szCs w:val="18"/>
          <w:lang w:val="ru-RU"/>
        </w:rPr>
        <w:t xml:space="preserve"> </w:t>
      </w:r>
      <w:r w:rsidRPr="00270491">
        <w:rPr>
          <w:szCs w:val="18"/>
        </w:rPr>
        <w:t>Server</w:t>
      </w:r>
      <w:r w:rsidRPr="00270491">
        <w:rPr>
          <w:szCs w:val="18"/>
          <w:lang w:val="ru-RU"/>
        </w:rPr>
        <w:t xml:space="preserve"> 2012 </w:t>
      </w:r>
      <w:r w:rsidRPr="00270491">
        <w:rPr>
          <w:szCs w:val="18"/>
        </w:rPr>
        <w:t>Essentials</w:t>
      </w:r>
      <w:r w:rsidRPr="00270491">
        <w:rPr>
          <w:szCs w:val="18"/>
          <w:lang w:val="ru-RU"/>
        </w:rPr>
        <w:t xml:space="preserve"> будет регулироваться условиями лицензии для этого продукта в Правах на использование продуктов и условиями Соглашений о корпоративном лицензировании клиентов.</w:t>
      </w:r>
    </w:p>
    <w:p w14:paraId="55AFA359" w14:textId="77777777" w:rsidR="00836655" w:rsidRPr="00270491" w:rsidRDefault="00836655" w:rsidP="00910113">
      <w:pPr>
        <w:ind w:left="720"/>
        <w:rPr>
          <w:szCs w:val="18"/>
          <w:lang w:val="ru-RU"/>
        </w:rPr>
      </w:pPr>
    </w:p>
    <w:p w14:paraId="4E1A6D64" w14:textId="77777777" w:rsidR="00836655" w:rsidRPr="00270491" w:rsidRDefault="00836655" w:rsidP="00910113">
      <w:pPr>
        <w:ind w:left="720"/>
        <w:rPr>
          <w:szCs w:val="18"/>
          <w:lang w:val="ru-RU"/>
        </w:rPr>
      </w:pPr>
      <w:r w:rsidRPr="00270491">
        <w:rPr>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66E369EC" w14:textId="77777777" w:rsidR="00836655" w:rsidRPr="00270491" w:rsidRDefault="00836655" w:rsidP="00910113">
      <w:pPr>
        <w:ind w:left="720"/>
        <w:rPr>
          <w:szCs w:val="18"/>
          <w:lang w:val="ru-RU"/>
        </w:rPr>
      </w:pPr>
    </w:p>
    <w:p w14:paraId="3D635F59" w14:textId="77777777" w:rsidR="00836655" w:rsidRPr="00270491" w:rsidRDefault="00836655" w:rsidP="00910113">
      <w:pPr>
        <w:ind w:left="720"/>
        <w:rPr>
          <w:szCs w:val="18"/>
          <w:lang w:val="ru-RU"/>
        </w:rPr>
      </w:pPr>
      <w:r w:rsidRPr="00270491">
        <w:rPr>
          <w:szCs w:val="18"/>
          <w:lang w:val="ru-RU"/>
        </w:rPr>
        <w:t xml:space="preserve">При обновлении до </w:t>
      </w:r>
      <w:r w:rsidRPr="00270491">
        <w:rPr>
          <w:szCs w:val="18"/>
        </w:rPr>
        <w:t>Windows</w:t>
      </w:r>
      <w:r w:rsidRPr="00270491">
        <w:rPr>
          <w:szCs w:val="18"/>
          <w:lang w:val="ru-RU"/>
        </w:rPr>
        <w:t xml:space="preserve"> </w:t>
      </w:r>
      <w:r w:rsidRPr="00270491">
        <w:rPr>
          <w:szCs w:val="18"/>
        </w:rPr>
        <w:t>Server</w:t>
      </w:r>
      <w:r w:rsidRPr="00270491">
        <w:rPr>
          <w:szCs w:val="18"/>
          <w:lang w:val="ru-RU"/>
        </w:rPr>
        <w:t xml:space="preserve"> 2012 </w:t>
      </w:r>
      <w:r w:rsidRPr="00270491">
        <w:rPr>
          <w:szCs w:val="18"/>
        </w:rPr>
        <w:t>Essentials</w:t>
      </w:r>
      <w:r w:rsidRPr="00270491">
        <w:rPr>
          <w:szCs w:val="18"/>
          <w:lang w:val="ru-RU"/>
        </w:rPr>
        <w:t xml:space="preserve"> в рамках данной программы существующие Соответствующие лицензии клиента на </w:t>
      </w:r>
      <w:r w:rsidRPr="00270491">
        <w:rPr>
          <w:szCs w:val="18"/>
        </w:rPr>
        <w:t>SBS</w:t>
      </w:r>
      <w:r w:rsidRPr="00270491">
        <w:rPr>
          <w:szCs w:val="18"/>
          <w:lang w:val="ru-RU"/>
        </w:rPr>
        <w:t xml:space="preserve"> </w:t>
      </w:r>
      <w:r w:rsidRPr="00270491">
        <w:rPr>
          <w:szCs w:val="18"/>
        </w:rPr>
        <w:t>Essentials</w:t>
      </w:r>
      <w:r w:rsidRPr="00270491">
        <w:rPr>
          <w:szCs w:val="18"/>
          <w:lang w:val="ru-RU"/>
        </w:rPr>
        <w:t xml:space="preserve"> больше не будут действительными.</w:t>
      </w:r>
    </w:p>
    <w:p w14:paraId="284DA04A" w14:textId="77777777" w:rsidR="00836655" w:rsidRPr="00270491" w:rsidRDefault="00836655" w:rsidP="00910113">
      <w:pPr>
        <w:ind w:left="720"/>
        <w:rPr>
          <w:szCs w:val="18"/>
          <w:lang w:val="ru-RU"/>
        </w:rPr>
      </w:pPr>
    </w:p>
    <w:p w14:paraId="450B113F" w14:textId="77777777" w:rsidR="00836655" w:rsidRPr="00270491" w:rsidRDefault="00836655" w:rsidP="00D16723">
      <w:pPr>
        <w:ind w:left="720"/>
        <w:rPr>
          <w:szCs w:val="18"/>
          <w:lang w:val="ru-RU"/>
        </w:rPr>
      </w:pPr>
      <w:r w:rsidRPr="00270491">
        <w:rPr>
          <w:szCs w:val="18"/>
          <w:lang w:val="ru-RU"/>
        </w:rPr>
        <w:t xml:space="preserve">Для целей последующего предоставления лицензии </w:t>
      </w:r>
      <w:r w:rsidRPr="00270491">
        <w:rPr>
          <w:szCs w:val="18"/>
        </w:rPr>
        <w:t>SBS</w:t>
      </w:r>
      <w:r w:rsidRPr="00270491">
        <w:rPr>
          <w:szCs w:val="18"/>
          <w:lang w:val="ru-RU"/>
        </w:rPr>
        <w:t xml:space="preserve"> </w:t>
      </w:r>
      <w:r w:rsidRPr="00270491">
        <w:rPr>
          <w:szCs w:val="18"/>
        </w:rPr>
        <w:t>Essentials</w:t>
      </w:r>
      <w:r w:rsidRPr="00270491">
        <w:rPr>
          <w:szCs w:val="18"/>
          <w:lang w:val="ru-RU"/>
        </w:rPr>
        <w:t>, приобретенные впоследствии в</w:t>
      </w:r>
      <w:r w:rsidR="00525B19" w:rsidRPr="00270491">
        <w:rPr>
          <w:szCs w:val="18"/>
        </w:rPr>
        <w:t> </w:t>
      </w:r>
      <w:r w:rsidRPr="00270491">
        <w:rPr>
          <w:szCs w:val="18"/>
          <w:lang w:val="ru-RU"/>
        </w:rPr>
        <w:t xml:space="preserve">течение срока действия того же соглашения о регистрации в рамках запланированного процесса сверки по соглашению </w:t>
      </w:r>
      <w:r w:rsidRPr="00270491">
        <w:rPr>
          <w:szCs w:val="18"/>
        </w:rPr>
        <w:t>Open</w:t>
      </w:r>
      <w:r w:rsidRPr="00270491">
        <w:rPr>
          <w:szCs w:val="18"/>
          <w:lang w:val="ru-RU"/>
        </w:rPr>
        <w:t xml:space="preserve"> </w:t>
      </w:r>
      <w:r w:rsidRPr="00270491">
        <w:rPr>
          <w:szCs w:val="18"/>
        </w:rPr>
        <w:t>Value</w:t>
      </w:r>
      <w:r w:rsidRPr="00270491">
        <w:rPr>
          <w:szCs w:val="18"/>
          <w:lang w:val="ru-RU"/>
        </w:rPr>
        <w:t xml:space="preserve"> </w:t>
      </w:r>
      <w:r w:rsidRPr="00270491">
        <w:rPr>
          <w:szCs w:val="18"/>
        </w:rPr>
        <w:t>Subscription</w:t>
      </w:r>
      <w:r w:rsidRPr="00270491">
        <w:rPr>
          <w:szCs w:val="18"/>
          <w:lang w:val="ru-RU"/>
        </w:rPr>
        <w:t xml:space="preserve"> или </w:t>
      </w:r>
      <w:r w:rsidRPr="00270491">
        <w:rPr>
          <w:szCs w:val="18"/>
        </w:rPr>
        <w:t>Enrollment</w:t>
      </w:r>
      <w:r w:rsidRPr="00270491">
        <w:rPr>
          <w:szCs w:val="18"/>
          <w:lang w:val="ru-RU"/>
        </w:rPr>
        <w:t xml:space="preserve"> </w:t>
      </w:r>
      <w:r w:rsidRPr="00270491">
        <w:rPr>
          <w:szCs w:val="18"/>
        </w:rPr>
        <w:t>for</w:t>
      </w:r>
      <w:r w:rsidRPr="00270491">
        <w:rPr>
          <w:szCs w:val="18"/>
          <w:lang w:val="ru-RU"/>
        </w:rPr>
        <w:t xml:space="preserve"> </w:t>
      </w:r>
      <w:r w:rsidRPr="00270491">
        <w:rPr>
          <w:szCs w:val="18"/>
        </w:rPr>
        <w:t>Education</w:t>
      </w:r>
      <w:r w:rsidRPr="00270491">
        <w:rPr>
          <w:szCs w:val="18"/>
          <w:lang w:val="ru-RU"/>
        </w:rPr>
        <w:t xml:space="preserve"> </w:t>
      </w:r>
      <w:r w:rsidRPr="00270491">
        <w:rPr>
          <w:szCs w:val="18"/>
        </w:rPr>
        <w:t>Solutions</w:t>
      </w:r>
      <w:r w:rsidRPr="00270491">
        <w:rPr>
          <w:szCs w:val="18"/>
          <w:lang w:val="ru-RU"/>
        </w:rPr>
        <w:t>, также считаются Соответствующими лицензиями.</w:t>
      </w:r>
    </w:p>
    <w:p w14:paraId="54A179F9" w14:textId="77777777" w:rsidR="00C066B5" w:rsidRPr="00270491" w:rsidRDefault="00C066B5" w:rsidP="00D16723">
      <w:pPr>
        <w:ind w:left="720"/>
        <w:rPr>
          <w:szCs w:val="18"/>
          <w:lang w:val="ru-RU"/>
        </w:rPr>
      </w:pPr>
    </w:p>
    <w:p w14:paraId="51D1285D" w14:textId="77777777" w:rsidR="00C066B5" w:rsidRPr="00270491" w:rsidRDefault="00C066B5" w:rsidP="00D16723">
      <w:pPr>
        <w:ind w:left="720"/>
        <w:rPr>
          <w:szCs w:val="18"/>
          <w:lang w:val="ru-RU"/>
        </w:rPr>
      </w:pPr>
    </w:p>
    <w:p w14:paraId="600648A2" w14:textId="77777777" w:rsidR="00C066B5" w:rsidRPr="005B1A1A" w:rsidRDefault="00997FE5" w:rsidP="00D67979">
      <w:pPr>
        <w:pStyle w:val="Heading2"/>
        <w:ind w:left="0"/>
        <w:rPr>
          <w:rFonts w:ascii="Tahoma" w:hAnsi="Tahoma" w:cs="Tahoma"/>
          <w:color w:val="F8701C"/>
          <w:sz w:val="22"/>
          <w:szCs w:val="22"/>
          <w:lang w:val="ru-RU"/>
        </w:rPr>
      </w:pPr>
      <w:bookmarkStart w:id="1717" w:name="_121_Windows_Web"/>
      <w:bookmarkStart w:id="1718" w:name="_122_Windows_Web"/>
      <w:bookmarkStart w:id="1719" w:name="_Toc377668074"/>
      <w:bookmarkEnd w:id="1717"/>
      <w:bookmarkEnd w:id="1718"/>
      <w:r>
        <w:rPr>
          <w:rFonts w:ascii="Tahoma" w:hAnsi="Tahoma" w:cs="Tahoma"/>
          <w:color w:val="F8701C"/>
          <w:sz w:val="22"/>
          <w:szCs w:val="22"/>
          <w:vertAlign w:val="superscript"/>
          <w:lang w:val="ru-RU"/>
        </w:rPr>
        <w:t>12</w:t>
      </w:r>
      <w:r w:rsidRPr="001321A7">
        <w:rPr>
          <w:rFonts w:ascii="Tahoma" w:hAnsi="Tahoma" w:cs="Tahoma"/>
          <w:color w:val="F8701C"/>
          <w:sz w:val="22"/>
          <w:szCs w:val="22"/>
          <w:vertAlign w:val="superscript"/>
          <w:lang w:val="ru-RU"/>
        </w:rPr>
        <w:t>2</w:t>
      </w:r>
      <w:r w:rsidR="00C066B5" w:rsidRPr="005B1A1A">
        <w:rPr>
          <w:rFonts w:ascii="Tahoma" w:hAnsi="Tahoma" w:cs="Tahoma"/>
          <w:color w:val="F8701C"/>
          <w:sz w:val="22"/>
          <w:szCs w:val="22"/>
          <w:lang w:val="ru-RU"/>
        </w:rPr>
        <w:t xml:space="preserve"> </w:t>
      </w:r>
      <w:r w:rsidR="00C066B5" w:rsidRPr="0055028E">
        <w:rPr>
          <w:rFonts w:ascii="Tahoma" w:hAnsi="Tahoma" w:cs="Tahoma"/>
          <w:color w:val="F8701C"/>
          <w:sz w:val="22"/>
          <w:szCs w:val="22"/>
        </w:rPr>
        <w:t>Windows</w:t>
      </w:r>
      <w:r w:rsidR="00C066B5" w:rsidRPr="005B1A1A">
        <w:rPr>
          <w:rFonts w:ascii="Tahoma" w:hAnsi="Tahoma" w:cs="Tahoma"/>
          <w:color w:val="F8701C"/>
          <w:sz w:val="22"/>
          <w:szCs w:val="22"/>
          <w:lang w:val="ru-RU"/>
        </w:rPr>
        <w:t xml:space="preserve"> </w:t>
      </w:r>
      <w:r w:rsidR="00C066B5" w:rsidRPr="0055028E">
        <w:rPr>
          <w:rFonts w:ascii="Tahoma" w:hAnsi="Tahoma" w:cs="Tahoma"/>
          <w:color w:val="F8701C"/>
          <w:sz w:val="22"/>
          <w:szCs w:val="22"/>
        </w:rPr>
        <w:t>Web</w:t>
      </w:r>
      <w:r w:rsidR="00C066B5" w:rsidRPr="005B1A1A">
        <w:rPr>
          <w:rFonts w:ascii="Tahoma" w:hAnsi="Tahoma" w:cs="Tahoma"/>
          <w:color w:val="F8701C"/>
          <w:sz w:val="22"/>
          <w:szCs w:val="22"/>
          <w:lang w:val="ru-RU"/>
        </w:rPr>
        <w:t xml:space="preserve"> </w:t>
      </w:r>
      <w:r w:rsidR="00C066B5" w:rsidRPr="0055028E">
        <w:rPr>
          <w:rFonts w:ascii="Tahoma" w:hAnsi="Tahoma" w:cs="Tahoma"/>
          <w:color w:val="F8701C"/>
          <w:sz w:val="22"/>
          <w:szCs w:val="22"/>
        </w:rPr>
        <w:t>Server</w:t>
      </w:r>
      <w:r w:rsidR="0098095F" w:rsidRPr="005B1A1A">
        <w:rPr>
          <w:rFonts w:ascii="Tahoma" w:hAnsi="Tahoma" w:cs="Tahoma"/>
          <w:color w:val="F8701C"/>
          <w:sz w:val="22"/>
          <w:szCs w:val="22"/>
          <w:vertAlign w:val="superscript"/>
          <w:lang w:val="ru-RU"/>
        </w:rPr>
        <w:t>®</w:t>
      </w:r>
      <w:r w:rsidR="00C066B5" w:rsidRPr="005B1A1A">
        <w:rPr>
          <w:rFonts w:ascii="Tahoma" w:hAnsi="Tahoma" w:cs="Tahoma"/>
          <w:color w:val="F8701C"/>
          <w:sz w:val="22"/>
          <w:szCs w:val="22"/>
          <w:lang w:val="ru-RU"/>
        </w:rPr>
        <w:t xml:space="preserve"> 2008 </w:t>
      </w:r>
      <w:r w:rsidR="00C066B5" w:rsidRPr="0055028E">
        <w:rPr>
          <w:rFonts w:ascii="Tahoma" w:hAnsi="Tahoma" w:cs="Tahoma"/>
          <w:color w:val="F8701C"/>
          <w:sz w:val="22"/>
          <w:szCs w:val="22"/>
        </w:rPr>
        <w:t>R</w:t>
      </w:r>
      <w:r w:rsidR="00C066B5" w:rsidRPr="005B1A1A">
        <w:rPr>
          <w:rFonts w:ascii="Tahoma" w:hAnsi="Tahoma" w:cs="Tahoma"/>
          <w:color w:val="F8701C"/>
          <w:sz w:val="22"/>
          <w:szCs w:val="22"/>
          <w:lang w:val="ru-RU"/>
        </w:rPr>
        <w:t>2</w:t>
      </w:r>
      <w:bookmarkEnd w:id="1719"/>
    </w:p>
    <w:p w14:paraId="6C1D4850" w14:textId="77777777" w:rsidR="00C066B5" w:rsidRPr="005B1A1A" w:rsidRDefault="00C066B5" w:rsidP="00C066B5">
      <w:pPr>
        <w:rPr>
          <w:lang w:val="ru-RU"/>
        </w:rPr>
      </w:pPr>
    </w:p>
    <w:p w14:paraId="3A6C209F" w14:textId="77777777" w:rsidR="00C066B5" w:rsidRPr="005B1A1A" w:rsidRDefault="00C066B5" w:rsidP="00C066B5">
      <w:pPr>
        <w:tabs>
          <w:tab w:val="left" w:pos="720"/>
        </w:tabs>
        <w:spacing w:after="60"/>
        <w:ind w:left="720"/>
        <w:rPr>
          <w:lang w:val="ru-RU"/>
        </w:rPr>
      </w:pPr>
      <w:r w:rsidRPr="005B1A1A">
        <w:rPr>
          <w:b/>
          <w:color w:val="000000"/>
          <w:lang w:val="ru-RU"/>
        </w:rPr>
        <w:t xml:space="preserve">Предоставление лицензий в связи с окончанием жизненного цикла </w:t>
      </w:r>
      <w:r w:rsidRPr="0055028E">
        <w:rPr>
          <w:b/>
          <w:color w:val="000000"/>
        </w:rPr>
        <w:t>Windows</w:t>
      </w:r>
      <w:r w:rsidRPr="005B1A1A">
        <w:rPr>
          <w:b/>
          <w:color w:val="000000"/>
          <w:lang w:val="ru-RU"/>
        </w:rPr>
        <w:t xml:space="preserve"> </w:t>
      </w:r>
      <w:r w:rsidRPr="0055028E">
        <w:rPr>
          <w:b/>
          <w:color w:val="000000"/>
        </w:rPr>
        <w:t>Web</w:t>
      </w:r>
      <w:r w:rsidRPr="005B1A1A">
        <w:rPr>
          <w:b/>
          <w:color w:val="000000"/>
          <w:lang w:val="ru-RU"/>
        </w:rPr>
        <w:t xml:space="preserve"> </w:t>
      </w:r>
      <w:r w:rsidRPr="0055028E">
        <w:rPr>
          <w:b/>
          <w:color w:val="000000"/>
        </w:rPr>
        <w:t>Server</w:t>
      </w:r>
    </w:p>
    <w:p w14:paraId="612C3B77" w14:textId="77777777" w:rsidR="00C066B5" w:rsidRPr="005B1A1A" w:rsidRDefault="00C066B5" w:rsidP="00C066B5">
      <w:pPr>
        <w:tabs>
          <w:tab w:val="left" w:pos="720"/>
        </w:tabs>
        <w:ind w:left="720"/>
        <w:rPr>
          <w:lang w:val="ru-RU"/>
        </w:rPr>
      </w:pPr>
      <w:r w:rsidRPr="0055028E">
        <w:rPr>
          <w:color w:val="000000"/>
        </w:rPr>
        <w:t>Windows</w:t>
      </w:r>
      <w:r w:rsidRPr="002B489D">
        <w:rPr>
          <w:color w:val="000000"/>
        </w:rPr>
        <w:t xml:space="preserve"> </w:t>
      </w:r>
      <w:r w:rsidRPr="0055028E">
        <w:rPr>
          <w:color w:val="000000"/>
        </w:rPr>
        <w:t>Server</w:t>
      </w:r>
      <w:r w:rsidRPr="002B489D">
        <w:rPr>
          <w:color w:val="000000"/>
        </w:rPr>
        <w:t xml:space="preserve"> 2008 </w:t>
      </w:r>
      <w:r w:rsidRPr="0055028E">
        <w:rPr>
          <w:color w:val="000000"/>
        </w:rPr>
        <w:t>R</w:t>
      </w:r>
      <w:r w:rsidRPr="002B489D">
        <w:rPr>
          <w:color w:val="000000"/>
        </w:rPr>
        <w:t xml:space="preserve">2 </w:t>
      </w:r>
      <w:r w:rsidRPr="005B1A1A">
        <w:rPr>
          <w:color w:val="000000"/>
          <w:lang w:val="ru-RU"/>
        </w:rPr>
        <w:t>будет</w:t>
      </w:r>
      <w:r w:rsidRPr="002B489D">
        <w:rPr>
          <w:color w:val="000000"/>
        </w:rPr>
        <w:t xml:space="preserve"> </w:t>
      </w:r>
      <w:r w:rsidRPr="005B1A1A">
        <w:rPr>
          <w:color w:val="000000"/>
          <w:lang w:val="ru-RU"/>
        </w:rPr>
        <w:t>последней</w:t>
      </w:r>
      <w:r w:rsidRPr="002B489D">
        <w:rPr>
          <w:color w:val="000000"/>
        </w:rPr>
        <w:t xml:space="preserve"> </w:t>
      </w:r>
      <w:r w:rsidRPr="005B1A1A">
        <w:rPr>
          <w:color w:val="000000"/>
          <w:lang w:val="ru-RU"/>
        </w:rPr>
        <w:t>версией</w:t>
      </w:r>
      <w:r w:rsidRPr="002B489D">
        <w:rPr>
          <w:color w:val="000000"/>
        </w:rPr>
        <w:t xml:space="preserve"> </w:t>
      </w:r>
      <w:r w:rsidRPr="0055028E">
        <w:rPr>
          <w:color w:val="000000"/>
        </w:rPr>
        <w:t>Windows</w:t>
      </w:r>
      <w:r w:rsidRPr="002B489D">
        <w:rPr>
          <w:color w:val="000000"/>
        </w:rPr>
        <w:t xml:space="preserve"> </w:t>
      </w:r>
      <w:r w:rsidRPr="0055028E">
        <w:rPr>
          <w:color w:val="000000"/>
        </w:rPr>
        <w:t>Web</w:t>
      </w:r>
      <w:r w:rsidRPr="002B489D">
        <w:rPr>
          <w:color w:val="000000"/>
        </w:rPr>
        <w:t xml:space="preserve"> </w:t>
      </w:r>
      <w:r w:rsidRPr="0055028E">
        <w:rPr>
          <w:color w:val="000000"/>
        </w:rPr>
        <w:t>Server</w:t>
      </w:r>
      <w:r w:rsidRPr="002B489D">
        <w:rPr>
          <w:color w:val="000000"/>
        </w:rPr>
        <w:t xml:space="preserve">. </w:t>
      </w:r>
      <w:r w:rsidRPr="005B1A1A">
        <w:rPr>
          <w:color w:val="000000"/>
          <w:lang w:val="ru-RU"/>
        </w:rPr>
        <w:t xml:space="preserve">Клиенты Программы корпоративного лицензирования с действующим покрытием </w:t>
      </w:r>
      <w:r w:rsidRPr="0055028E">
        <w:rPr>
          <w:color w:val="000000"/>
        </w:rPr>
        <w:t>Software</w:t>
      </w:r>
      <w:r w:rsidRPr="005B1A1A">
        <w:rPr>
          <w:color w:val="000000"/>
          <w:lang w:val="ru-RU"/>
        </w:rPr>
        <w:t xml:space="preserve"> </w:t>
      </w:r>
      <w:r w:rsidRPr="0055028E">
        <w:rPr>
          <w:color w:val="000000"/>
        </w:rPr>
        <w:t>Assurance</w:t>
      </w:r>
      <w:r w:rsidRPr="005B1A1A">
        <w:rPr>
          <w:color w:val="000000"/>
          <w:lang w:val="ru-RU"/>
        </w:rPr>
        <w:t xml:space="preserve"> для лицензий </w:t>
      </w:r>
      <w:r w:rsidRPr="0055028E">
        <w:rPr>
          <w:color w:val="000000"/>
        </w:rPr>
        <w:t>Windows</w:t>
      </w:r>
      <w:r w:rsidRPr="005B1A1A">
        <w:rPr>
          <w:color w:val="000000"/>
          <w:lang w:val="ru-RU"/>
        </w:rPr>
        <w:t xml:space="preserve"> </w:t>
      </w:r>
      <w:r w:rsidRPr="0055028E">
        <w:rPr>
          <w:color w:val="000000"/>
        </w:rPr>
        <w:t>Web</w:t>
      </w:r>
      <w:r w:rsidRPr="005B1A1A">
        <w:rPr>
          <w:color w:val="000000"/>
          <w:lang w:val="ru-RU"/>
        </w:rPr>
        <w:t xml:space="preserve"> </w:t>
      </w:r>
      <w:r w:rsidRPr="0055028E">
        <w:rPr>
          <w:color w:val="000000"/>
        </w:rPr>
        <w:t>Server</w:t>
      </w:r>
      <w:r w:rsidRPr="005B1A1A">
        <w:rPr>
          <w:color w:val="000000"/>
          <w:lang w:val="ru-RU"/>
        </w:rPr>
        <w:t xml:space="preserve"> 2008 </w:t>
      </w:r>
      <w:r w:rsidRPr="0055028E">
        <w:rPr>
          <w:color w:val="000000"/>
        </w:rPr>
        <w:t>R</w:t>
      </w:r>
      <w:r w:rsidRPr="005B1A1A">
        <w:rPr>
          <w:color w:val="000000"/>
          <w:lang w:val="ru-RU"/>
        </w:rPr>
        <w:t xml:space="preserve">2 на 1 сентября 2012 г. или на дату начала доступности для загрузки </w:t>
      </w:r>
      <w:r w:rsidRPr="0055028E">
        <w:rPr>
          <w:color w:val="000000"/>
        </w:rPr>
        <w:t>Windows</w:t>
      </w:r>
      <w:r w:rsidRPr="005B1A1A">
        <w:rPr>
          <w:color w:val="000000"/>
          <w:lang w:val="ru-RU"/>
        </w:rPr>
        <w:t xml:space="preserve"> </w:t>
      </w:r>
      <w:r w:rsidRPr="0055028E">
        <w:rPr>
          <w:color w:val="000000"/>
        </w:rPr>
        <w:t>Server</w:t>
      </w:r>
      <w:r w:rsidRPr="005B1A1A">
        <w:rPr>
          <w:color w:val="000000"/>
          <w:lang w:val="ru-RU"/>
        </w:rPr>
        <w:t xml:space="preserve"> 2012 в Центре поддержки корпоративных лицензий (</w:t>
      </w:r>
      <w:r w:rsidRPr="0055028E">
        <w:rPr>
          <w:color w:val="000000"/>
        </w:rPr>
        <w:t>VLSC</w:t>
      </w:r>
      <w:r w:rsidRPr="005B1A1A">
        <w:rPr>
          <w:color w:val="000000"/>
          <w:lang w:val="ru-RU"/>
        </w:rPr>
        <w:t xml:space="preserve">), смотря, что наступит раньше («Соответствующие лицензии»), получат право </w:t>
      </w:r>
      <w:r w:rsidRPr="005B1A1A">
        <w:rPr>
          <w:rFonts w:eastAsia="Calibri" w:cs="Tahoma"/>
          <w:szCs w:val="18"/>
          <w:lang w:val="ru-RU"/>
        </w:rPr>
        <w:t xml:space="preserve">использовать программное обеспечение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w:t>
      </w:r>
      <w:r w:rsidRPr="0055028E">
        <w:rPr>
          <w:rFonts w:eastAsia="Calibri" w:cs="Tahoma"/>
          <w:szCs w:val="18"/>
        </w:rPr>
        <w:t>Standard</w:t>
      </w:r>
      <w:r w:rsidRPr="005B1A1A">
        <w:rPr>
          <w:rFonts w:eastAsia="Calibri" w:cs="Tahoma"/>
          <w:szCs w:val="18"/>
          <w:lang w:val="ru-RU"/>
        </w:rPr>
        <w:t xml:space="preserve">. Чтобы стимулировать такое использование, клиент получит право за каждые две Соответствующие лицензии получить лицензию на процессор для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w:t>
      </w:r>
      <w:r w:rsidRPr="0055028E">
        <w:rPr>
          <w:rFonts w:eastAsia="Calibri" w:cs="Tahoma"/>
          <w:szCs w:val="18"/>
        </w:rPr>
        <w:t>Standard</w:t>
      </w:r>
      <w:r w:rsidRPr="005B1A1A">
        <w:rPr>
          <w:rFonts w:eastAsia="Calibri" w:cs="Tahoma"/>
          <w:szCs w:val="18"/>
          <w:lang w:val="ru-RU"/>
        </w:rPr>
        <w:t xml:space="preserve"> после того как станет доступным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w:t>
      </w:r>
    </w:p>
    <w:p w14:paraId="78F23DE9" w14:textId="77777777" w:rsidR="00C066B5" w:rsidRPr="005B1A1A" w:rsidRDefault="00C066B5" w:rsidP="00C066B5">
      <w:pPr>
        <w:tabs>
          <w:tab w:val="left" w:pos="720"/>
        </w:tabs>
        <w:ind w:left="720"/>
        <w:rPr>
          <w:lang w:val="ru-RU"/>
        </w:rPr>
      </w:pPr>
    </w:p>
    <w:p w14:paraId="003E1340" w14:textId="77777777" w:rsidR="00C066B5" w:rsidRPr="005B1A1A" w:rsidRDefault="00C066B5" w:rsidP="00C066B5">
      <w:pPr>
        <w:numPr>
          <w:ilvl w:val="0"/>
          <w:numId w:val="56"/>
        </w:numPr>
        <w:tabs>
          <w:tab w:val="clear" w:pos="360"/>
          <w:tab w:val="num" w:pos="1440"/>
        </w:tabs>
        <w:spacing w:after="60"/>
        <w:ind w:left="1440"/>
        <w:rPr>
          <w:lang w:val="ru-RU"/>
        </w:rPr>
      </w:pPr>
      <w:r w:rsidRPr="005B1A1A">
        <w:rPr>
          <w:color w:val="000000"/>
          <w:lang w:val="ru-RU"/>
        </w:rPr>
        <w:t>Если у клиента нечетное количество лицензий для Веб-сервера, тогда ему нужно округлить это количество до следующего четного числа, чтобы узнать, на что он имеет право.</w:t>
      </w:r>
      <w:r w:rsidR="00317026" w:rsidRPr="005B1A1A">
        <w:rPr>
          <w:color w:val="000000"/>
          <w:lang w:val="ru-RU"/>
        </w:rPr>
        <w:t xml:space="preserve"> </w:t>
      </w:r>
      <w:r w:rsidRPr="005B1A1A">
        <w:rPr>
          <w:color w:val="000000"/>
          <w:lang w:val="ru-RU"/>
        </w:rPr>
        <w:t xml:space="preserve">Например, клиент имеет три лицензии Веб-сервера, тогда он получит право на две лицензии </w:t>
      </w:r>
      <w:r w:rsidRPr="0055028E">
        <w:rPr>
          <w:color w:val="000000"/>
        </w:rPr>
        <w:t>Windows</w:t>
      </w:r>
      <w:r w:rsidRPr="005B1A1A">
        <w:rPr>
          <w:color w:val="000000"/>
          <w:lang w:val="ru-RU"/>
        </w:rPr>
        <w:t xml:space="preserve"> </w:t>
      </w:r>
      <w:r w:rsidRPr="0055028E">
        <w:rPr>
          <w:color w:val="000000"/>
        </w:rPr>
        <w:t>Server</w:t>
      </w:r>
      <w:r w:rsidRPr="005B1A1A">
        <w:rPr>
          <w:color w:val="000000"/>
          <w:lang w:val="ru-RU"/>
        </w:rPr>
        <w:t xml:space="preserve"> 2012 </w:t>
      </w:r>
      <w:r w:rsidRPr="0055028E">
        <w:rPr>
          <w:color w:val="000000"/>
        </w:rPr>
        <w:t>Standard</w:t>
      </w:r>
      <w:r w:rsidRPr="005B1A1A">
        <w:rPr>
          <w:color w:val="000000"/>
          <w:lang w:val="ru-RU"/>
        </w:rPr>
        <w:t>.</w:t>
      </w:r>
    </w:p>
    <w:p w14:paraId="68753E9C" w14:textId="77777777" w:rsidR="00C066B5" w:rsidRPr="005B1A1A" w:rsidRDefault="00C066B5" w:rsidP="00C066B5">
      <w:pPr>
        <w:numPr>
          <w:ilvl w:val="0"/>
          <w:numId w:val="56"/>
        </w:numPr>
        <w:tabs>
          <w:tab w:val="clear" w:pos="360"/>
          <w:tab w:val="num" w:pos="1440"/>
        </w:tabs>
        <w:spacing w:after="60"/>
        <w:ind w:left="1440"/>
        <w:rPr>
          <w:lang w:val="ru-RU"/>
        </w:rPr>
      </w:pPr>
      <w:r w:rsidRPr="005B1A1A">
        <w:rPr>
          <w:rFonts w:eastAsia="Calibri" w:cs="Tahoma"/>
          <w:szCs w:val="18"/>
          <w:lang w:val="ru-RU"/>
        </w:rPr>
        <w:t xml:space="preserve">При обновлении до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w:t>
      </w:r>
      <w:r w:rsidRPr="0055028E">
        <w:rPr>
          <w:rFonts w:eastAsia="Calibri" w:cs="Tahoma"/>
          <w:szCs w:val="18"/>
        </w:rPr>
        <w:t>Standard</w:t>
      </w:r>
      <w:r w:rsidRPr="005B1A1A">
        <w:rPr>
          <w:rFonts w:eastAsia="Calibri" w:cs="Tahoma"/>
          <w:szCs w:val="18"/>
          <w:lang w:val="ru-RU"/>
        </w:rPr>
        <w:t xml:space="preserve"> в рамках данной программы существующие лицензии клиента для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Web</w:t>
      </w:r>
      <w:r w:rsidRPr="005B1A1A">
        <w:rPr>
          <w:rFonts w:eastAsia="Calibri" w:cs="Tahoma"/>
          <w:szCs w:val="18"/>
          <w:lang w:val="ru-RU"/>
        </w:rPr>
        <w:t xml:space="preserve"> </w:t>
      </w:r>
      <w:r w:rsidRPr="0055028E">
        <w:rPr>
          <w:rFonts w:eastAsia="Calibri" w:cs="Tahoma"/>
          <w:szCs w:val="18"/>
        </w:rPr>
        <w:t>Server </w:t>
      </w:r>
      <w:r w:rsidRPr="005B1A1A">
        <w:rPr>
          <w:rFonts w:eastAsia="Calibri" w:cs="Tahoma"/>
          <w:szCs w:val="18"/>
          <w:lang w:val="ru-RU"/>
        </w:rPr>
        <w:t>остаются действительными.</w:t>
      </w:r>
    </w:p>
    <w:p w14:paraId="74EFE7FF" w14:textId="77777777" w:rsidR="00C066B5" w:rsidRPr="005B1A1A" w:rsidRDefault="00C066B5" w:rsidP="00C066B5">
      <w:pPr>
        <w:pStyle w:val="ListParagraph"/>
        <w:numPr>
          <w:ilvl w:val="0"/>
          <w:numId w:val="56"/>
        </w:numPr>
        <w:tabs>
          <w:tab w:val="clear" w:pos="360"/>
          <w:tab w:val="num" w:pos="1440"/>
        </w:tabs>
        <w:spacing w:after="60"/>
        <w:ind w:left="1440"/>
        <w:contextualSpacing w:val="0"/>
        <w:rPr>
          <w:lang w:val="ru-RU"/>
        </w:rPr>
      </w:pPr>
      <w:r w:rsidRPr="005B1A1A">
        <w:rPr>
          <w:rFonts w:ascii="Tahoma" w:eastAsia="Calibri" w:hAnsi="Tahoma" w:cs="Tahoma"/>
          <w:sz w:val="18"/>
          <w:szCs w:val="18"/>
          <w:lang w:val="ru-RU"/>
        </w:rPr>
        <w:t xml:space="preserve">Лицензии, приобретенные в рамках этой программы включают покрытие </w:t>
      </w:r>
      <w:r w:rsidRPr="0055028E">
        <w:rPr>
          <w:rFonts w:ascii="Tahoma" w:eastAsia="Calibri" w:hAnsi="Tahoma" w:cs="Tahoma"/>
          <w:sz w:val="18"/>
          <w:szCs w:val="18"/>
        </w:rPr>
        <w:t>Software</w:t>
      </w:r>
      <w:r w:rsidRPr="005B1A1A">
        <w:rPr>
          <w:rFonts w:ascii="Tahoma" w:eastAsia="Calibri" w:hAnsi="Tahoma" w:cs="Tahoma"/>
          <w:sz w:val="18"/>
          <w:szCs w:val="18"/>
          <w:lang w:val="ru-RU"/>
        </w:rPr>
        <w:t xml:space="preserve"> </w:t>
      </w:r>
      <w:r w:rsidRPr="0055028E">
        <w:rPr>
          <w:rFonts w:ascii="Tahoma" w:eastAsia="Calibri" w:hAnsi="Tahoma" w:cs="Tahoma"/>
          <w:sz w:val="18"/>
          <w:szCs w:val="18"/>
        </w:rPr>
        <w:t>Assurance</w:t>
      </w:r>
      <w:r w:rsidRPr="005B1A1A">
        <w:rPr>
          <w:rFonts w:ascii="Tahoma" w:eastAsia="Calibri" w:hAnsi="Tahoma" w:cs="Tahoma"/>
          <w:sz w:val="18"/>
          <w:szCs w:val="18"/>
          <w:lang w:val="ru-RU"/>
        </w:rPr>
        <w:t>.</w:t>
      </w:r>
      <w:r w:rsidR="00317026" w:rsidRPr="005B1A1A">
        <w:rPr>
          <w:rFonts w:ascii="Tahoma" w:eastAsia="Calibri" w:hAnsi="Tahoma" w:cs="Tahoma"/>
          <w:sz w:val="18"/>
          <w:szCs w:val="18"/>
          <w:lang w:val="ru-RU"/>
        </w:rPr>
        <w:t xml:space="preserve"> </w:t>
      </w:r>
      <w:r w:rsidRPr="005B1A1A">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14:paraId="32A41D7F" w14:textId="77777777" w:rsidR="00C066B5" w:rsidRPr="005B1A1A" w:rsidRDefault="00C066B5" w:rsidP="00C066B5">
      <w:pPr>
        <w:pStyle w:val="ListParagraph"/>
        <w:numPr>
          <w:ilvl w:val="0"/>
          <w:numId w:val="56"/>
        </w:numPr>
        <w:tabs>
          <w:tab w:val="clear" w:pos="360"/>
          <w:tab w:val="num" w:pos="1440"/>
        </w:tabs>
        <w:spacing w:after="60"/>
        <w:ind w:left="1440"/>
        <w:contextualSpacing w:val="0"/>
        <w:rPr>
          <w:lang w:val="ru-RU"/>
        </w:rPr>
      </w:pPr>
      <w:r w:rsidRPr="005B1A1A">
        <w:rPr>
          <w:rFonts w:ascii="Tahoma" w:eastAsia="Calibri" w:hAnsi="Tahoma" w:cs="Tahoma"/>
          <w:sz w:val="18"/>
          <w:szCs w:val="18"/>
          <w:lang w:val="ru-RU"/>
        </w:rPr>
        <w:t>Если клиенты приобрели бессрочные права для использования программного обеспечения в</w:t>
      </w:r>
      <w:r w:rsidR="00525B19" w:rsidRPr="0055028E">
        <w:rPr>
          <w:rFonts w:ascii="Tahoma" w:eastAsia="Calibri" w:hAnsi="Tahoma" w:cs="Tahoma"/>
          <w:sz w:val="18"/>
          <w:szCs w:val="18"/>
        </w:rPr>
        <w:t> </w:t>
      </w:r>
      <w:r w:rsidRPr="005B1A1A">
        <w:rPr>
          <w:rFonts w:ascii="Tahoma" w:eastAsia="Calibri" w:hAnsi="Tahoma" w:cs="Tahoma"/>
          <w:sz w:val="18"/>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5D0C4E5A" w14:textId="77777777" w:rsidR="00525B19" w:rsidRPr="005B1A1A" w:rsidRDefault="00525B19" w:rsidP="00525B19">
      <w:pPr>
        <w:pStyle w:val="ListParagraph"/>
        <w:spacing w:after="60"/>
        <w:ind w:left="1440"/>
        <w:contextualSpacing w:val="0"/>
        <w:rPr>
          <w:lang w:val="ru-RU"/>
        </w:rPr>
      </w:pPr>
    </w:p>
    <w:p w14:paraId="3C26BBE5" w14:textId="77777777" w:rsidR="00C066B5" w:rsidRPr="002B489D" w:rsidRDefault="00C066B5" w:rsidP="00C066B5">
      <w:pPr>
        <w:numPr>
          <w:ilvl w:val="0"/>
          <w:numId w:val="56"/>
        </w:numPr>
        <w:tabs>
          <w:tab w:val="clear" w:pos="360"/>
          <w:tab w:val="num" w:pos="1440"/>
        </w:tabs>
        <w:spacing w:after="60"/>
        <w:ind w:left="1440"/>
        <w:rPr>
          <w:spacing w:val="-4"/>
        </w:rPr>
      </w:pPr>
      <w:r w:rsidRPr="005B1A1A">
        <w:rPr>
          <w:color w:val="000000"/>
          <w:spacing w:val="-4"/>
          <w:lang w:val="ru-RU"/>
        </w:rPr>
        <w:t xml:space="preserve">Для целей последующего предоставления лицензии </w:t>
      </w:r>
      <w:r w:rsidRPr="0055028E">
        <w:rPr>
          <w:color w:val="000000"/>
          <w:spacing w:val="-4"/>
        </w:rPr>
        <w:t>Windows</w:t>
      </w:r>
      <w:r w:rsidRPr="005B1A1A">
        <w:rPr>
          <w:color w:val="000000"/>
          <w:spacing w:val="-4"/>
          <w:lang w:val="ru-RU"/>
        </w:rPr>
        <w:t xml:space="preserve"> </w:t>
      </w:r>
      <w:r w:rsidRPr="0055028E">
        <w:rPr>
          <w:color w:val="000000"/>
          <w:spacing w:val="-4"/>
        </w:rPr>
        <w:t>Web</w:t>
      </w:r>
      <w:r w:rsidRPr="005B1A1A">
        <w:rPr>
          <w:color w:val="000000"/>
          <w:spacing w:val="-4"/>
          <w:lang w:val="ru-RU"/>
        </w:rPr>
        <w:t xml:space="preserve"> </w:t>
      </w:r>
      <w:r w:rsidRPr="0055028E">
        <w:rPr>
          <w:color w:val="000000"/>
          <w:spacing w:val="-4"/>
        </w:rPr>
        <w:t>Server</w:t>
      </w:r>
      <w:r w:rsidRPr="005B1A1A">
        <w:rPr>
          <w:color w:val="000000"/>
          <w:spacing w:val="-4"/>
          <w:lang w:val="ru-RU"/>
        </w:rPr>
        <w:t xml:space="preserve"> 2008 </w:t>
      </w:r>
      <w:r w:rsidRPr="0055028E">
        <w:rPr>
          <w:color w:val="000000"/>
          <w:spacing w:val="-4"/>
        </w:rPr>
        <w:t>R</w:t>
      </w:r>
      <w:r w:rsidRPr="005B1A1A">
        <w:rPr>
          <w:color w:val="000000"/>
          <w:spacing w:val="-4"/>
          <w:lang w:val="ru-RU"/>
        </w:rPr>
        <w:t xml:space="preserve">2, </w:t>
      </w:r>
      <w:r w:rsidRPr="005B1A1A">
        <w:rPr>
          <w:rFonts w:cs="Tahoma"/>
          <w:bCs/>
          <w:color w:val="000000"/>
          <w:spacing w:val="-4"/>
          <w:szCs w:val="18"/>
          <w:lang w:val="ru-RU"/>
        </w:rPr>
        <w:t xml:space="preserve">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55028E">
        <w:rPr>
          <w:rFonts w:cs="Tahoma"/>
          <w:bCs/>
          <w:color w:val="000000"/>
          <w:spacing w:val="-4"/>
          <w:szCs w:val="18"/>
        </w:rPr>
        <w:t>Enterprise</w:t>
      </w:r>
      <w:r w:rsidRPr="002B489D">
        <w:rPr>
          <w:rFonts w:cs="Tahoma"/>
          <w:bCs/>
          <w:color w:val="000000"/>
          <w:spacing w:val="-4"/>
          <w:szCs w:val="18"/>
        </w:rPr>
        <w:t xml:space="preserve">, </w:t>
      </w:r>
      <w:r w:rsidRPr="0055028E">
        <w:rPr>
          <w:rFonts w:cs="Tahoma"/>
          <w:bCs/>
          <w:color w:val="000000"/>
          <w:spacing w:val="-4"/>
          <w:szCs w:val="18"/>
        </w:rPr>
        <w:t>Enterprise</w:t>
      </w:r>
      <w:r w:rsidRPr="002B489D">
        <w:rPr>
          <w:rFonts w:cs="Tahoma"/>
          <w:bCs/>
          <w:color w:val="000000"/>
          <w:spacing w:val="-4"/>
          <w:szCs w:val="18"/>
        </w:rPr>
        <w:t xml:space="preserve"> </w:t>
      </w:r>
      <w:r w:rsidRPr="0055028E">
        <w:rPr>
          <w:rFonts w:cs="Tahoma"/>
          <w:bCs/>
          <w:color w:val="000000"/>
          <w:spacing w:val="-4"/>
          <w:szCs w:val="18"/>
        </w:rPr>
        <w:t>Subscription</w:t>
      </w:r>
      <w:r w:rsidRPr="002B489D">
        <w:rPr>
          <w:rFonts w:cs="Tahoma"/>
          <w:bCs/>
          <w:color w:val="000000"/>
          <w:spacing w:val="-4"/>
          <w:szCs w:val="18"/>
        </w:rPr>
        <w:t xml:space="preserve">, </w:t>
      </w:r>
      <w:r w:rsidRPr="0055028E">
        <w:rPr>
          <w:rFonts w:cs="Tahoma"/>
          <w:bCs/>
          <w:color w:val="000000"/>
          <w:spacing w:val="-4"/>
          <w:szCs w:val="18"/>
        </w:rPr>
        <w:t>Open</w:t>
      </w:r>
      <w:r w:rsidRPr="002B489D">
        <w:rPr>
          <w:rFonts w:cs="Tahoma"/>
          <w:bCs/>
          <w:color w:val="000000"/>
          <w:spacing w:val="-4"/>
          <w:szCs w:val="18"/>
        </w:rPr>
        <w:t xml:space="preserve"> </w:t>
      </w:r>
      <w:r w:rsidRPr="0055028E">
        <w:rPr>
          <w:rFonts w:cs="Tahoma"/>
          <w:bCs/>
          <w:color w:val="000000"/>
          <w:spacing w:val="-4"/>
          <w:szCs w:val="18"/>
        </w:rPr>
        <w:t>Value</w:t>
      </w:r>
      <w:r w:rsidRPr="002B489D">
        <w:rPr>
          <w:rFonts w:cs="Tahoma"/>
          <w:bCs/>
          <w:color w:val="000000"/>
          <w:spacing w:val="-4"/>
          <w:szCs w:val="18"/>
        </w:rPr>
        <w:t xml:space="preserve"> </w:t>
      </w:r>
      <w:r w:rsidRPr="0055028E">
        <w:rPr>
          <w:rFonts w:cs="Tahoma"/>
          <w:bCs/>
          <w:color w:val="000000"/>
          <w:spacing w:val="-4"/>
          <w:szCs w:val="18"/>
        </w:rPr>
        <w:t>Subscription</w:t>
      </w:r>
      <w:r w:rsidRPr="002B489D">
        <w:rPr>
          <w:rFonts w:cs="Tahoma"/>
          <w:bCs/>
          <w:color w:val="000000"/>
          <w:spacing w:val="-4"/>
          <w:szCs w:val="18"/>
        </w:rPr>
        <w:t xml:space="preserve"> </w:t>
      </w:r>
      <w:r w:rsidRPr="005B1A1A">
        <w:rPr>
          <w:rFonts w:cs="Tahoma"/>
          <w:bCs/>
          <w:color w:val="000000"/>
          <w:spacing w:val="-4"/>
          <w:szCs w:val="18"/>
          <w:lang w:val="ru-RU"/>
        </w:rPr>
        <w:t>или</w:t>
      </w:r>
      <w:r w:rsidRPr="002B489D">
        <w:rPr>
          <w:rFonts w:cs="Tahoma"/>
          <w:bCs/>
          <w:color w:val="000000"/>
          <w:spacing w:val="-4"/>
          <w:szCs w:val="18"/>
        </w:rPr>
        <w:t xml:space="preserve"> </w:t>
      </w:r>
      <w:r w:rsidRPr="0055028E">
        <w:rPr>
          <w:rFonts w:cs="Tahoma"/>
          <w:bCs/>
          <w:color w:val="000000"/>
          <w:spacing w:val="-4"/>
          <w:szCs w:val="18"/>
        </w:rPr>
        <w:t>Enrollment</w:t>
      </w:r>
      <w:r w:rsidRPr="002B489D">
        <w:rPr>
          <w:rFonts w:cs="Tahoma"/>
          <w:bCs/>
          <w:color w:val="000000"/>
          <w:spacing w:val="-4"/>
          <w:szCs w:val="18"/>
        </w:rPr>
        <w:t xml:space="preserve"> </w:t>
      </w:r>
      <w:r w:rsidRPr="0055028E">
        <w:rPr>
          <w:rFonts w:cs="Tahoma"/>
          <w:bCs/>
          <w:color w:val="000000"/>
          <w:spacing w:val="-4"/>
          <w:szCs w:val="18"/>
        </w:rPr>
        <w:t>for</w:t>
      </w:r>
      <w:r w:rsidRPr="002B489D">
        <w:rPr>
          <w:rFonts w:cs="Tahoma"/>
          <w:bCs/>
          <w:color w:val="000000"/>
          <w:spacing w:val="-4"/>
          <w:szCs w:val="18"/>
        </w:rPr>
        <w:t xml:space="preserve"> </w:t>
      </w:r>
      <w:r w:rsidRPr="0055028E">
        <w:rPr>
          <w:rFonts w:cs="Tahoma"/>
          <w:bCs/>
          <w:color w:val="000000"/>
          <w:spacing w:val="-4"/>
          <w:szCs w:val="18"/>
        </w:rPr>
        <w:t>Education</w:t>
      </w:r>
      <w:r w:rsidRPr="002B489D">
        <w:rPr>
          <w:rFonts w:cs="Tahoma"/>
          <w:bCs/>
          <w:color w:val="000000"/>
          <w:spacing w:val="-4"/>
          <w:szCs w:val="18"/>
        </w:rPr>
        <w:t xml:space="preserve"> </w:t>
      </w:r>
      <w:r w:rsidRPr="0055028E">
        <w:rPr>
          <w:rFonts w:cs="Tahoma"/>
          <w:bCs/>
          <w:color w:val="000000"/>
          <w:spacing w:val="-4"/>
          <w:szCs w:val="18"/>
        </w:rPr>
        <w:t>Solutions</w:t>
      </w:r>
      <w:r w:rsidRPr="002B489D">
        <w:rPr>
          <w:rFonts w:cs="Tahoma"/>
          <w:bCs/>
          <w:color w:val="000000"/>
          <w:spacing w:val="-4"/>
          <w:szCs w:val="18"/>
        </w:rPr>
        <w:t xml:space="preserve">, </w:t>
      </w:r>
      <w:r w:rsidRPr="005B1A1A">
        <w:rPr>
          <w:rFonts w:cs="Tahoma"/>
          <w:bCs/>
          <w:color w:val="000000"/>
          <w:spacing w:val="-4"/>
          <w:szCs w:val="18"/>
          <w:lang w:val="ru-RU"/>
        </w:rPr>
        <w:t>также</w:t>
      </w:r>
      <w:r w:rsidRPr="002B489D">
        <w:rPr>
          <w:rFonts w:cs="Tahoma"/>
          <w:bCs/>
          <w:color w:val="000000"/>
          <w:spacing w:val="-4"/>
          <w:szCs w:val="18"/>
        </w:rPr>
        <w:t xml:space="preserve"> </w:t>
      </w:r>
      <w:r w:rsidRPr="005B1A1A">
        <w:rPr>
          <w:rFonts w:cs="Tahoma"/>
          <w:bCs/>
          <w:color w:val="000000"/>
          <w:spacing w:val="-4"/>
          <w:szCs w:val="18"/>
          <w:lang w:val="ru-RU"/>
        </w:rPr>
        <w:t>считаются</w:t>
      </w:r>
      <w:r w:rsidRPr="002B489D">
        <w:rPr>
          <w:rFonts w:cs="Tahoma"/>
          <w:bCs/>
          <w:color w:val="000000"/>
          <w:spacing w:val="-4"/>
          <w:szCs w:val="18"/>
        </w:rPr>
        <w:t xml:space="preserve"> </w:t>
      </w:r>
      <w:r w:rsidRPr="005B1A1A">
        <w:rPr>
          <w:rFonts w:cs="Tahoma"/>
          <w:bCs/>
          <w:color w:val="000000"/>
          <w:spacing w:val="-4"/>
          <w:szCs w:val="18"/>
          <w:lang w:val="ru-RU"/>
        </w:rPr>
        <w:t>Соответствующими</w:t>
      </w:r>
      <w:r w:rsidRPr="002B489D">
        <w:rPr>
          <w:rFonts w:cs="Tahoma"/>
          <w:bCs/>
          <w:color w:val="000000"/>
          <w:spacing w:val="-4"/>
          <w:szCs w:val="18"/>
        </w:rPr>
        <w:t xml:space="preserve"> </w:t>
      </w:r>
      <w:r w:rsidRPr="005B1A1A">
        <w:rPr>
          <w:rFonts w:cs="Tahoma"/>
          <w:bCs/>
          <w:color w:val="000000"/>
          <w:spacing w:val="-4"/>
          <w:szCs w:val="18"/>
          <w:lang w:val="ru-RU"/>
        </w:rPr>
        <w:t>лицензиями</w:t>
      </w:r>
      <w:r w:rsidRPr="002B489D">
        <w:rPr>
          <w:rFonts w:cs="Tahoma"/>
          <w:bCs/>
          <w:color w:val="000000"/>
          <w:spacing w:val="-4"/>
          <w:szCs w:val="18"/>
        </w:rPr>
        <w:t xml:space="preserve">. </w:t>
      </w:r>
    </w:p>
    <w:p w14:paraId="35031AEE" w14:textId="77777777" w:rsidR="00C066B5" w:rsidRPr="005B1A1A" w:rsidRDefault="00C066B5" w:rsidP="00C066B5">
      <w:pPr>
        <w:numPr>
          <w:ilvl w:val="0"/>
          <w:numId w:val="56"/>
        </w:numPr>
        <w:tabs>
          <w:tab w:val="clear" w:pos="360"/>
          <w:tab w:val="num" w:pos="1440"/>
        </w:tabs>
        <w:spacing w:after="60"/>
        <w:ind w:left="1440"/>
        <w:rPr>
          <w:lang w:val="ru-RU"/>
        </w:rPr>
      </w:pPr>
      <w:r w:rsidRPr="005B1A1A">
        <w:rPr>
          <w:rFonts w:cs="Tahoma"/>
          <w:bCs/>
          <w:color w:val="000000"/>
          <w:szCs w:val="18"/>
          <w:lang w:val="ru-RU"/>
        </w:rPr>
        <w:lastRenderedPageBreak/>
        <w:t xml:space="preserve">Несмотря на предоставление лицензий </w:t>
      </w:r>
      <w:r w:rsidRPr="0055028E">
        <w:rPr>
          <w:rFonts w:cs="Tahoma"/>
          <w:bCs/>
          <w:color w:val="000000"/>
          <w:szCs w:val="18"/>
        </w:rPr>
        <w:t>Windows</w:t>
      </w:r>
      <w:r w:rsidRPr="005B1A1A">
        <w:rPr>
          <w:rFonts w:cs="Tahoma"/>
          <w:bCs/>
          <w:color w:val="000000"/>
          <w:szCs w:val="18"/>
          <w:lang w:val="ru-RU"/>
        </w:rPr>
        <w:t xml:space="preserve"> </w:t>
      </w:r>
      <w:r w:rsidRPr="0055028E">
        <w:rPr>
          <w:rFonts w:cs="Tahoma"/>
          <w:bCs/>
          <w:color w:val="000000"/>
          <w:szCs w:val="18"/>
        </w:rPr>
        <w:t>Server</w:t>
      </w:r>
      <w:r w:rsidRPr="005B1A1A">
        <w:rPr>
          <w:rFonts w:cs="Tahoma"/>
          <w:bCs/>
          <w:color w:val="000000"/>
          <w:szCs w:val="18"/>
          <w:lang w:val="ru-RU"/>
        </w:rPr>
        <w:t xml:space="preserve"> 2012 </w:t>
      </w:r>
      <w:r w:rsidRPr="0055028E">
        <w:rPr>
          <w:rFonts w:cs="Tahoma"/>
          <w:bCs/>
          <w:color w:val="000000"/>
          <w:szCs w:val="18"/>
        </w:rPr>
        <w:t>Standard</w:t>
      </w:r>
      <w:r w:rsidRPr="005B1A1A">
        <w:rPr>
          <w:rFonts w:cs="Tahoma"/>
          <w:bCs/>
          <w:color w:val="000000"/>
          <w:szCs w:val="18"/>
          <w:lang w:val="ru-RU"/>
        </w:rPr>
        <w:t xml:space="preserve"> и любые обновления до</w:t>
      </w:r>
      <w:r w:rsidR="00525B19" w:rsidRPr="0055028E">
        <w:rPr>
          <w:rFonts w:cs="Tahoma"/>
          <w:bCs/>
          <w:color w:val="000000"/>
          <w:szCs w:val="18"/>
        </w:rPr>
        <w:t> </w:t>
      </w:r>
      <w:r w:rsidRPr="005B1A1A">
        <w:rPr>
          <w:rFonts w:cs="Tahoma"/>
          <w:bCs/>
          <w:color w:val="000000"/>
          <w:szCs w:val="18"/>
          <w:lang w:val="ru-RU"/>
        </w:rPr>
        <w:t>этой версии, обязанности платить за Соответствующие лицензии и покрытие полностью остается в силе.</w:t>
      </w:r>
    </w:p>
    <w:p w14:paraId="532CF506" w14:textId="77777777" w:rsidR="00C066B5" w:rsidRPr="005B1A1A" w:rsidRDefault="00C066B5" w:rsidP="00C066B5">
      <w:pPr>
        <w:ind w:left="1440"/>
        <w:rPr>
          <w:lang w:val="ru-RU"/>
        </w:rPr>
      </w:pPr>
    </w:p>
    <w:p w14:paraId="7EC0DBD7" w14:textId="77777777" w:rsidR="00C066B5" w:rsidRPr="005B1A1A" w:rsidRDefault="00C066B5" w:rsidP="00C066B5">
      <w:pPr>
        <w:spacing w:after="60"/>
        <w:ind w:left="720"/>
        <w:rPr>
          <w:lang w:val="ru-RU"/>
        </w:rPr>
      </w:pPr>
      <w:r w:rsidRPr="005B1A1A">
        <w:rPr>
          <w:rFonts w:eastAsia="Calibri" w:cs="Tahoma"/>
          <w:b/>
          <w:szCs w:val="18"/>
          <w:lang w:val="ru-RU"/>
        </w:rPr>
        <w:t xml:space="preserve">Дополнительные сведения об использовании </w:t>
      </w:r>
      <w:r w:rsidRPr="0055028E">
        <w:rPr>
          <w:rFonts w:eastAsia="Calibri" w:cs="Tahoma"/>
          <w:b/>
          <w:szCs w:val="18"/>
        </w:rPr>
        <w:t>Windows</w:t>
      </w:r>
      <w:r w:rsidRPr="005B1A1A">
        <w:rPr>
          <w:rFonts w:eastAsia="Calibri" w:cs="Tahoma"/>
          <w:b/>
          <w:szCs w:val="18"/>
          <w:lang w:val="ru-RU"/>
        </w:rPr>
        <w:t xml:space="preserve"> </w:t>
      </w:r>
      <w:r w:rsidRPr="0055028E">
        <w:rPr>
          <w:rFonts w:eastAsia="Calibri" w:cs="Tahoma"/>
          <w:b/>
          <w:szCs w:val="18"/>
        </w:rPr>
        <w:t>Server</w:t>
      </w:r>
      <w:r w:rsidRPr="005B1A1A">
        <w:rPr>
          <w:rFonts w:eastAsia="Calibri" w:cs="Tahoma"/>
          <w:b/>
          <w:szCs w:val="18"/>
          <w:lang w:val="ru-RU"/>
        </w:rPr>
        <w:t xml:space="preserve"> 2012 или </w:t>
      </w:r>
      <w:r w:rsidRPr="0055028E">
        <w:rPr>
          <w:rFonts w:eastAsia="Calibri" w:cs="Tahoma"/>
          <w:b/>
          <w:szCs w:val="18"/>
        </w:rPr>
        <w:t>Windows</w:t>
      </w:r>
      <w:r w:rsidRPr="005B1A1A">
        <w:rPr>
          <w:rFonts w:eastAsia="Calibri" w:cs="Tahoma"/>
          <w:b/>
          <w:szCs w:val="18"/>
          <w:lang w:val="ru-RU"/>
        </w:rPr>
        <w:t xml:space="preserve"> </w:t>
      </w:r>
      <w:r w:rsidRPr="0055028E">
        <w:rPr>
          <w:rFonts w:eastAsia="Calibri" w:cs="Tahoma"/>
          <w:b/>
          <w:szCs w:val="18"/>
        </w:rPr>
        <w:t>Server</w:t>
      </w:r>
      <w:r w:rsidRPr="005B1A1A">
        <w:rPr>
          <w:rFonts w:eastAsia="Calibri" w:cs="Tahoma"/>
          <w:b/>
          <w:szCs w:val="18"/>
          <w:lang w:val="ru-RU"/>
        </w:rPr>
        <w:t xml:space="preserve"> 2012 </w:t>
      </w:r>
      <w:r w:rsidRPr="0055028E">
        <w:rPr>
          <w:rFonts w:eastAsia="Calibri" w:cs="Tahoma"/>
          <w:b/>
          <w:szCs w:val="18"/>
        </w:rPr>
        <w:t>R</w:t>
      </w:r>
      <w:r w:rsidRPr="005B1A1A">
        <w:rPr>
          <w:rFonts w:eastAsia="Calibri" w:cs="Tahoma"/>
          <w:b/>
          <w:szCs w:val="18"/>
          <w:lang w:val="ru-RU"/>
        </w:rPr>
        <w:t>2 в качестве Веб-сервера</w:t>
      </w:r>
    </w:p>
    <w:p w14:paraId="47BEC030" w14:textId="77777777" w:rsidR="00C066B5" w:rsidRPr="002D4A90" w:rsidRDefault="00C066B5" w:rsidP="00C066B5">
      <w:pPr>
        <w:ind w:left="720"/>
        <w:rPr>
          <w:lang w:val="ru-RU"/>
        </w:rPr>
      </w:pPr>
      <w:r w:rsidRPr="005B1A1A">
        <w:rPr>
          <w:rFonts w:eastAsia="Calibri" w:cs="Tahoma"/>
          <w:szCs w:val="18"/>
          <w:lang w:val="ru-RU"/>
        </w:rPr>
        <w:t xml:space="preserve">Когда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w:t>
      </w:r>
      <w:r w:rsidRPr="0055028E">
        <w:rPr>
          <w:rFonts w:eastAsia="Calibri" w:cs="Tahoma"/>
          <w:szCs w:val="18"/>
        </w:rPr>
        <w:t>Standard</w:t>
      </w:r>
      <w:r w:rsidRPr="005B1A1A">
        <w:rPr>
          <w:rFonts w:eastAsia="Calibri" w:cs="Tahoma"/>
          <w:szCs w:val="18"/>
          <w:lang w:val="ru-RU"/>
        </w:rPr>
        <w:t xml:space="preserve"> или </w:t>
      </w:r>
      <w:r w:rsidRPr="0055028E">
        <w:rPr>
          <w:rFonts w:eastAsia="Calibri" w:cs="Tahoma"/>
          <w:szCs w:val="18"/>
        </w:rPr>
        <w:t>Datacenter</w:t>
      </w:r>
      <w:r w:rsidRPr="005B1A1A">
        <w:rPr>
          <w:rFonts w:eastAsia="Calibri" w:cs="Tahoma"/>
          <w:szCs w:val="18"/>
          <w:lang w:val="ru-RU"/>
        </w:rPr>
        <w:t xml:space="preserve"> либо </w:t>
      </w:r>
      <w:r w:rsidRPr="0055028E">
        <w:rPr>
          <w:rFonts w:eastAsia="Calibri" w:cs="Tahoma"/>
          <w:szCs w:val="18"/>
        </w:rPr>
        <w:t>Windows</w:t>
      </w:r>
      <w:r w:rsidRPr="005B1A1A">
        <w:rPr>
          <w:rFonts w:eastAsia="Calibri" w:cs="Tahoma"/>
          <w:szCs w:val="18"/>
          <w:lang w:val="ru-RU"/>
        </w:rPr>
        <w:t xml:space="preserve"> </w:t>
      </w:r>
      <w:r w:rsidRPr="0055028E">
        <w:rPr>
          <w:rFonts w:eastAsia="Calibri" w:cs="Tahoma"/>
          <w:szCs w:val="18"/>
        </w:rPr>
        <w:t>Server</w:t>
      </w:r>
      <w:r w:rsidRPr="005B1A1A">
        <w:rPr>
          <w:rFonts w:eastAsia="Calibri" w:cs="Tahoma"/>
          <w:szCs w:val="18"/>
          <w:lang w:val="ru-RU"/>
        </w:rPr>
        <w:t xml:space="preserve"> 2012 </w:t>
      </w:r>
      <w:r w:rsidRPr="0055028E">
        <w:rPr>
          <w:rFonts w:eastAsia="Calibri" w:cs="Tahoma"/>
          <w:szCs w:val="18"/>
        </w:rPr>
        <w:t>R</w:t>
      </w:r>
      <w:r w:rsidRPr="005B1A1A">
        <w:rPr>
          <w:rFonts w:eastAsia="Calibri" w:cs="Tahoma"/>
          <w:szCs w:val="18"/>
          <w:lang w:val="ru-RU"/>
        </w:rPr>
        <w:t xml:space="preserve">2 </w:t>
      </w:r>
      <w:r w:rsidRPr="0055028E">
        <w:rPr>
          <w:rFonts w:eastAsia="Calibri" w:cs="Tahoma"/>
          <w:szCs w:val="18"/>
        </w:rPr>
        <w:t>Standard</w:t>
      </w:r>
      <w:r w:rsidRPr="005B1A1A">
        <w:rPr>
          <w:rFonts w:eastAsia="Calibri" w:cs="Tahoma"/>
          <w:szCs w:val="18"/>
          <w:lang w:val="ru-RU"/>
        </w:rPr>
        <w:t xml:space="preserve"> или </w:t>
      </w:r>
      <w:r w:rsidRPr="0055028E">
        <w:rPr>
          <w:rFonts w:eastAsia="Calibri" w:cs="Tahoma"/>
          <w:szCs w:val="18"/>
        </w:rPr>
        <w:t>Datacenter</w:t>
      </w:r>
      <w:r w:rsidRPr="005B1A1A">
        <w:rPr>
          <w:rFonts w:eastAsia="Calibri" w:cs="Tahoma"/>
          <w:szCs w:val="18"/>
          <w:lang w:val="ru-RU"/>
        </w:rPr>
        <w:t xml:space="preserve"> используется в качестве Веб-сервера, для доступа к программному обеспечению не требуются клиентские лицензии. </w:t>
      </w:r>
      <w:r w:rsidRPr="005B1A1A">
        <w:rPr>
          <w:lang w:val="ru-RU"/>
        </w:rPr>
        <w:t>«Веб-загрузка» означает загрузку, при</w:t>
      </w:r>
      <w:r w:rsidRPr="005B1A1A">
        <w:rPr>
          <w:bCs/>
          <w:lang w:val="ru-RU"/>
        </w:rPr>
        <w:t xml:space="preserve"> </w:t>
      </w:r>
      <w:r w:rsidRPr="005B1A1A">
        <w:rPr>
          <w:lang w:val="ru-RU"/>
        </w:rPr>
        <w:t xml:space="preserve">которой программное обеспечение используется как веб-сервер переднего плана для создания и развертывания доступных через Интернет веб-страниц, веб-сайтов, веб-приложений и веб-служб, обслуживанию </w:t>
      </w:r>
      <w:r w:rsidRPr="0055028E">
        <w:t>POP</w:t>
      </w:r>
      <w:r w:rsidRPr="005B1A1A">
        <w:rPr>
          <w:lang w:val="ru-RU"/>
        </w:rPr>
        <w:t>3 почты, а</w:t>
      </w:r>
      <w:r w:rsidR="00525B19" w:rsidRPr="0055028E">
        <w:t> </w:t>
      </w:r>
      <w:r w:rsidRPr="005B1A1A">
        <w:rPr>
          <w:lang w:val="ru-RU"/>
        </w:rPr>
        <w:t>доступ к содержимому, информации и приложениям, обслуживаемым программным обеспечением, для ваших сотрудников неограничен.</w:t>
      </w:r>
      <w:r w:rsidR="00317026" w:rsidRPr="005B1A1A">
        <w:rPr>
          <w:lang w:val="ru-RU"/>
        </w:rPr>
        <w:t xml:space="preserve"> </w:t>
      </w:r>
      <w:r w:rsidRPr="002D4A90">
        <w:rPr>
          <w:rFonts w:eastAsia="Calibri" w:cs="Tahoma"/>
          <w:szCs w:val="18"/>
          <w:lang w:val="ru-RU"/>
        </w:rPr>
        <w:t>Дополнительные сведения см. в документе «Права на использование продуктов».</w:t>
      </w:r>
      <w:r w:rsidR="00317026" w:rsidRPr="002D4A90">
        <w:rPr>
          <w:rFonts w:eastAsia="Calibri" w:cs="Tahoma"/>
          <w:szCs w:val="18"/>
          <w:lang w:val="ru-RU"/>
        </w:rPr>
        <w:t xml:space="preserve"> </w:t>
      </w:r>
    </w:p>
    <w:sectPr w:rsidR="00C066B5" w:rsidRPr="002D4A90" w:rsidSect="00B4067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F31531" w14:textId="77777777" w:rsidR="00EE557A" w:rsidRDefault="00EE557A">
      <w:r>
        <w:separator/>
      </w:r>
    </w:p>
  </w:endnote>
  <w:endnote w:type="continuationSeparator" w:id="0">
    <w:p w14:paraId="7E3DA4D8" w14:textId="77777777" w:rsidR="00EE557A" w:rsidRDefault="00EE557A">
      <w:r>
        <w:continuationSeparator/>
      </w:r>
    </w:p>
  </w:endnote>
  <w:endnote w:type="continuationNotice" w:id="1">
    <w:p w14:paraId="32A52718" w14:textId="77777777" w:rsidR="00EE557A" w:rsidRDefault="00EE557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UI 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939C8D" w14:textId="77777777" w:rsidR="00EE557A" w:rsidRPr="005B1A1A" w:rsidRDefault="00EE557A">
    <w:pPr>
      <w:pStyle w:val="Footer"/>
      <w:pBdr>
        <w:top w:val="single" w:sz="6" w:space="1" w:color="808080"/>
      </w:pBdr>
      <w:tabs>
        <w:tab w:val="clear" w:pos="5155"/>
        <w:tab w:val="clear" w:pos="10325"/>
        <w:tab w:val="right" w:pos="10620"/>
      </w:tabs>
      <w:ind w:left="-540"/>
      <w:rPr>
        <w:rFonts w:ascii="Trebuchet MS" w:hAnsi="Trebuchet MS"/>
        <w:color w:val="808080"/>
        <w:sz w:val="14"/>
        <w:lang w:val="ru-RU"/>
      </w:rPr>
    </w:pPr>
    <w:r>
      <w:rPr>
        <w:rFonts w:ascii="Trebuchet MS" w:hAnsi="Trebuchet MS"/>
        <w:color w:val="808080"/>
        <w:sz w:val="14"/>
      </w:rPr>
      <w:t xml:space="preserve">© Корпорация Microsoft (Microsoft Corporation), 2009. Все права защищены. </w:t>
    </w:r>
    <w:r w:rsidRPr="005B1A1A">
      <w:rPr>
        <w:rFonts w:ascii="Trebuchet MS" w:hAnsi="Trebuchet MS"/>
        <w:color w:val="808080"/>
        <w:sz w:val="14"/>
        <w:lang w:val="ru-RU"/>
      </w:rPr>
      <w:t xml:space="preserve">Страница </w:t>
    </w:r>
    <w:r>
      <w:fldChar w:fldCharType="begin"/>
    </w:r>
    <w:r w:rsidRPr="005B1A1A">
      <w:rPr>
        <w:lang w:val="ru-RU"/>
      </w:rPr>
      <w:instrText xml:space="preserve"> </w:instrText>
    </w:r>
    <w:r>
      <w:instrText>PAGE</w:instrText>
    </w:r>
    <w:r w:rsidRPr="005B1A1A">
      <w:rPr>
        <w:lang w:val="ru-RU"/>
      </w:rPr>
      <w:instrText xml:space="preserve"> </w:instrText>
    </w:r>
    <w:r>
      <w:fldChar w:fldCharType="separate"/>
    </w:r>
    <w:r w:rsidRPr="005B1A1A">
      <w:rPr>
        <w:noProof/>
        <w:lang w:val="ru-RU"/>
      </w:rPr>
      <w:t>2</w:t>
    </w:r>
    <w:r>
      <w:fldChar w:fldCharType="end"/>
    </w:r>
    <w:r w:rsidRPr="005B1A1A">
      <w:rPr>
        <w:rFonts w:ascii="Trebuchet MS" w:hAnsi="Trebuchet MS"/>
        <w:color w:val="808080"/>
        <w:sz w:val="14"/>
        <w:lang w:val="ru-RU"/>
      </w:rPr>
      <w:t xml:space="preserve"> из </w:t>
    </w:r>
    <w:fldSimple w:instr=" NUMPAGES ">
      <w:r>
        <w:rPr>
          <w:noProof/>
          <w:lang w:val="ru-RU"/>
        </w:rPr>
        <w:t>1</w:t>
      </w:r>
    </w:fldSimple>
    <w:r w:rsidRPr="005B1A1A">
      <w:rPr>
        <w:lang w:val="ru-RU"/>
      </w:rPr>
      <w:t xml:space="preserve"> Дата публикации: апрель 2009</w:t>
    </w:r>
    <w:r>
      <w:t> </w:t>
    </w:r>
    <w:r w:rsidRPr="005B1A1A">
      <w:rPr>
        <w:lang w:val="ru-RU"/>
      </w:rPr>
      <w:t>г.</w:t>
    </w:r>
  </w:p>
  <w:p w14:paraId="1FE98E1D" w14:textId="77777777" w:rsidR="00EE557A" w:rsidRPr="005B1A1A" w:rsidRDefault="00EE557A">
    <w:pPr>
      <w:pStyle w:val="Footer"/>
      <w:pBdr>
        <w:top w:val="single" w:sz="6" w:space="1" w:color="808080"/>
      </w:pBdr>
      <w:tabs>
        <w:tab w:val="clear" w:pos="5155"/>
        <w:tab w:val="clear" w:pos="10325"/>
        <w:tab w:val="right" w:pos="10620"/>
      </w:tabs>
      <w:ind w:left="-540"/>
      <w:rPr>
        <w:rFonts w:ascii="Verdana" w:hAnsi="Verdana"/>
        <w:color w:val="808080"/>
        <w:sz w:val="16"/>
        <w:lang w:val="ru-RU"/>
      </w:rPr>
    </w:pPr>
    <w:r w:rsidRPr="005B1A1A">
      <w:rPr>
        <w:rFonts w:ascii="Trebuchet MS" w:hAnsi="Trebuchet MS"/>
        <w:color w:val="808080"/>
        <w:sz w:val="14"/>
        <w:lang w:val="ru-RU"/>
      </w:rPr>
      <w:t xml:space="preserve"> </w:t>
    </w:r>
    <w:r>
      <w:rPr>
        <w:rFonts w:ascii="Trebuchet MS" w:hAnsi="Trebuchet MS"/>
        <w:color w:val="808080"/>
        <w:sz w:val="14"/>
      </w:rPr>
      <w:t>Microsoft</w:t>
    </w:r>
    <w:r w:rsidRPr="005B1A1A">
      <w:rPr>
        <w:rFonts w:ascii="Trebuchet MS" w:hAnsi="Trebuchet MS"/>
        <w:color w:val="808080"/>
        <w:sz w:val="14"/>
        <w:lang w:val="ru-RU"/>
      </w:rPr>
      <w:t xml:space="preserve"> является охраняемым товарным знаком корпорации </w:t>
    </w:r>
    <w:r>
      <w:rPr>
        <w:rFonts w:ascii="Trebuchet MS" w:hAnsi="Trebuchet MS"/>
        <w:color w:val="808080"/>
        <w:sz w:val="14"/>
      </w:rPr>
      <w:t>Microsoft</w:t>
    </w:r>
    <w:r w:rsidRPr="005B1A1A">
      <w:rPr>
        <w:rFonts w:ascii="Trebuchet MS" w:hAnsi="Trebuchet MS"/>
        <w:color w:val="808080"/>
        <w:sz w:val="14"/>
        <w:lang w:val="ru-RU"/>
      </w:rPr>
      <w:t xml:space="preserve"> в Соединенных Штатах и других странах.</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47C246" w14:textId="77777777" w:rsidR="00EE557A" w:rsidRDefault="00EE557A"/>
  <w:p w14:paraId="66F4B492" w14:textId="77777777" w:rsidR="00EE557A" w:rsidRPr="005B1A1A" w:rsidRDefault="00EE557A" w:rsidP="00317026">
    <w:pPr>
      <w:pStyle w:val="Footer"/>
      <w:pBdr>
        <w:top w:val="single" w:sz="6" w:space="1" w:color="808080"/>
      </w:pBdr>
      <w:tabs>
        <w:tab w:val="clear" w:pos="5155"/>
        <w:tab w:val="clear" w:pos="10325"/>
        <w:tab w:val="right" w:pos="9360"/>
      </w:tabs>
      <w:rPr>
        <w:rFonts w:ascii="Trebuchet MS" w:hAnsi="Trebuchet MS"/>
        <w:color w:val="808080"/>
        <w:sz w:val="14"/>
        <w:lang w:val="ru-RU"/>
      </w:rPr>
    </w:pPr>
    <w:r>
      <w:rPr>
        <w:rFonts w:ascii="Trebuchet MS" w:hAnsi="Trebuchet MS"/>
        <w:color w:val="808080"/>
        <w:sz w:val="14"/>
      </w:rPr>
      <w:t>© Корпорация Microsoft (Microsoft Corporation), 2013. Все права защищены.</w:t>
    </w:r>
    <w:r>
      <w:rPr>
        <w:rFonts w:ascii="Trebuchet MS" w:hAnsi="Trebuchet MS"/>
        <w:color w:val="808080"/>
        <w:sz w:val="14"/>
      </w:rPr>
      <w:tab/>
    </w:r>
    <w:r w:rsidRPr="005B1A1A">
      <w:rPr>
        <w:rFonts w:ascii="Trebuchet MS" w:hAnsi="Trebuchet MS"/>
        <w:color w:val="808080"/>
        <w:sz w:val="14"/>
        <w:lang w:val="ru-RU"/>
      </w:rPr>
      <w:t xml:space="preserve">Стр. </w:t>
    </w:r>
    <w:r w:rsidRPr="00317026">
      <w:rPr>
        <w:noProof/>
        <w:color w:val="000000" w:themeColor="text1"/>
        <w:szCs w:val="18"/>
      </w:rPr>
      <w:fldChar w:fldCharType="begin"/>
    </w:r>
    <w:r w:rsidRPr="005B1A1A">
      <w:rPr>
        <w:noProof/>
        <w:color w:val="000000" w:themeColor="text1"/>
        <w:szCs w:val="18"/>
        <w:lang w:val="ru-RU"/>
      </w:rPr>
      <w:instrText xml:space="preserve"> </w:instrText>
    </w:r>
    <w:r w:rsidRPr="00317026">
      <w:rPr>
        <w:noProof/>
        <w:color w:val="000000" w:themeColor="text1"/>
        <w:szCs w:val="18"/>
      </w:rPr>
      <w:instrText>PAGE</w:instrText>
    </w:r>
    <w:r w:rsidRPr="005B1A1A">
      <w:rPr>
        <w:noProof/>
        <w:color w:val="000000" w:themeColor="text1"/>
        <w:szCs w:val="18"/>
        <w:lang w:val="ru-RU"/>
      </w:rPr>
      <w:instrText xml:space="preserve"> </w:instrText>
    </w:r>
    <w:r w:rsidRPr="00317026">
      <w:rPr>
        <w:noProof/>
        <w:color w:val="000000" w:themeColor="text1"/>
        <w:szCs w:val="18"/>
      </w:rPr>
      <w:fldChar w:fldCharType="separate"/>
    </w:r>
    <w:r w:rsidR="003C0268">
      <w:rPr>
        <w:noProof/>
        <w:color w:val="000000" w:themeColor="text1"/>
        <w:szCs w:val="18"/>
      </w:rPr>
      <w:t>1</w:t>
    </w:r>
    <w:r w:rsidRPr="00317026">
      <w:rPr>
        <w:noProof/>
        <w:color w:val="000000" w:themeColor="text1"/>
        <w:szCs w:val="18"/>
      </w:rPr>
      <w:fldChar w:fldCharType="end"/>
    </w:r>
    <w:r w:rsidRPr="005B1A1A">
      <w:rPr>
        <w:rFonts w:ascii="Trebuchet MS" w:hAnsi="Trebuchet MS"/>
        <w:color w:val="808080"/>
        <w:sz w:val="14"/>
        <w:lang w:val="ru-RU"/>
      </w:rPr>
      <w:t xml:space="preserve"> из </w:t>
    </w:r>
    <w:r w:rsidRPr="00317026">
      <w:rPr>
        <w:color w:val="000000" w:themeColor="text1"/>
        <w:szCs w:val="18"/>
      </w:rPr>
      <w:fldChar w:fldCharType="begin"/>
    </w:r>
    <w:r w:rsidRPr="005B1A1A">
      <w:rPr>
        <w:color w:val="000000" w:themeColor="text1"/>
        <w:szCs w:val="18"/>
        <w:lang w:val="ru-RU"/>
      </w:rPr>
      <w:instrText xml:space="preserve"> </w:instrText>
    </w:r>
    <w:r w:rsidRPr="00317026">
      <w:rPr>
        <w:color w:val="000000" w:themeColor="text1"/>
        <w:szCs w:val="18"/>
      </w:rPr>
      <w:instrText>NUMPAGES</w:instrText>
    </w:r>
    <w:r w:rsidRPr="005B1A1A">
      <w:rPr>
        <w:color w:val="000000" w:themeColor="text1"/>
        <w:szCs w:val="18"/>
        <w:lang w:val="ru-RU"/>
      </w:rPr>
      <w:instrText xml:space="preserve"> </w:instrText>
    </w:r>
    <w:r w:rsidRPr="00317026">
      <w:rPr>
        <w:color w:val="000000" w:themeColor="text1"/>
        <w:szCs w:val="18"/>
      </w:rPr>
      <w:fldChar w:fldCharType="separate"/>
    </w:r>
    <w:r w:rsidR="003C0268">
      <w:rPr>
        <w:noProof/>
        <w:color w:val="000000" w:themeColor="text1"/>
        <w:szCs w:val="18"/>
      </w:rPr>
      <w:t>223</w:t>
    </w:r>
    <w:r w:rsidRPr="00317026">
      <w:rPr>
        <w:color w:val="000000" w:themeColor="text1"/>
        <w:szCs w:val="18"/>
      </w:rPr>
      <w:fldChar w:fldCharType="end"/>
    </w:r>
    <w:r w:rsidRPr="005B1A1A">
      <w:rPr>
        <w:rFonts w:ascii="Trebuchet MS" w:hAnsi="Trebuchet MS"/>
        <w:color w:val="808080"/>
        <w:sz w:val="14"/>
        <w:lang w:val="ru-RU"/>
      </w:rPr>
      <w:t xml:space="preserve"> Дата публикации: февраль 2014 г.</w:t>
    </w:r>
  </w:p>
  <w:p w14:paraId="54C02745" w14:textId="77777777" w:rsidR="00EE557A" w:rsidRPr="005B1A1A" w:rsidRDefault="00EE557A">
    <w:pPr>
      <w:pStyle w:val="Footer"/>
      <w:rPr>
        <w:rFonts w:ascii="Trebuchet MS" w:hAnsi="Trebuchet MS"/>
        <w:color w:val="808080"/>
        <w:sz w:val="14"/>
        <w:lang w:val="ru-RU"/>
      </w:rPr>
    </w:pPr>
    <w:r>
      <w:rPr>
        <w:rFonts w:ascii="Trebuchet MS" w:hAnsi="Trebuchet MS"/>
        <w:color w:val="808080"/>
        <w:sz w:val="14"/>
      </w:rPr>
      <w:t>Microsoft</w:t>
    </w:r>
    <w:r w:rsidRPr="005B1A1A">
      <w:rPr>
        <w:rFonts w:ascii="Trebuchet MS" w:hAnsi="Trebuchet MS"/>
        <w:color w:val="808080"/>
        <w:sz w:val="14"/>
        <w:lang w:val="ru-RU"/>
      </w:rPr>
      <w:t xml:space="preserve"> является охраняемым товарным знаком корпорации </w:t>
    </w:r>
    <w:r>
      <w:rPr>
        <w:rFonts w:ascii="Trebuchet MS" w:hAnsi="Trebuchet MS"/>
        <w:color w:val="808080"/>
        <w:sz w:val="14"/>
      </w:rPr>
      <w:t>Microsoft</w:t>
    </w:r>
    <w:r w:rsidRPr="005B1A1A">
      <w:rPr>
        <w:rFonts w:ascii="Trebuchet MS" w:hAnsi="Trebuchet MS"/>
        <w:color w:val="808080"/>
        <w:sz w:val="14"/>
        <w:lang w:val="ru-RU"/>
      </w:rPr>
      <w:t xml:space="preserve"> в Соединенных Штатах и других странах.</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263C49" w14:textId="77777777" w:rsidR="00EE557A" w:rsidRDefault="00EE557A" w:rsidP="00317026"/>
  <w:p w14:paraId="06E3B4B5" w14:textId="77777777" w:rsidR="00EE557A" w:rsidRPr="005B1A1A" w:rsidRDefault="00EE557A" w:rsidP="00317026">
    <w:pPr>
      <w:pStyle w:val="Footer"/>
      <w:pBdr>
        <w:top w:val="single" w:sz="6" w:space="1" w:color="808080"/>
      </w:pBdr>
      <w:tabs>
        <w:tab w:val="clear" w:pos="5155"/>
        <w:tab w:val="clear" w:pos="10325"/>
        <w:tab w:val="right" w:pos="9360"/>
      </w:tabs>
      <w:rPr>
        <w:rFonts w:ascii="Trebuchet MS" w:hAnsi="Trebuchet MS"/>
        <w:color w:val="808080"/>
        <w:sz w:val="14"/>
        <w:lang w:val="ru-RU"/>
      </w:rPr>
    </w:pPr>
    <w:r>
      <w:rPr>
        <w:rFonts w:ascii="Trebuchet MS" w:hAnsi="Trebuchet MS"/>
        <w:color w:val="808080"/>
        <w:sz w:val="14"/>
      </w:rPr>
      <w:t>© Корпорация Microsoft (Microsoft Corporation), 2013. Все права защищены.</w:t>
    </w:r>
    <w:r>
      <w:rPr>
        <w:rFonts w:ascii="Trebuchet MS" w:hAnsi="Trebuchet MS"/>
        <w:color w:val="808080"/>
        <w:sz w:val="14"/>
      </w:rPr>
      <w:tab/>
    </w:r>
    <w:r w:rsidRPr="005B1A1A">
      <w:rPr>
        <w:rFonts w:ascii="Trebuchet MS" w:hAnsi="Trebuchet MS"/>
        <w:color w:val="808080"/>
        <w:sz w:val="14"/>
        <w:lang w:val="ru-RU"/>
      </w:rPr>
      <w:t xml:space="preserve">Стр. </w:t>
    </w:r>
    <w:r w:rsidRPr="00317026">
      <w:rPr>
        <w:noProof/>
        <w:color w:val="000000" w:themeColor="text1"/>
        <w:szCs w:val="18"/>
      </w:rPr>
      <w:fldChar w:fldCharType="begin"/>
    </w:r>
    <w:r w:rsidRPr="005B1A1A">
      <w:rPr>
        <w:noProof/>
        <w:color w:val="000000" w:themeColor="text1"/>
        <w:szCs w:val="18"/>
        <w:lang w:val="ru-RU"/>
      </w:rPr>
      <w:instrText xml:space="preserve"> </w:instrText>
    </w:r>
    <w:r w:rsidRPr="00317026">
      <w:rPr>
        <w:noProof/>
        <w:color w:val="000000" w:themeColor="text1"/>
        <w:szCs w:val="18"/>
      </w:rPr>
      <w:instrText>PAGE</w:instrText>
    </w:r>
    <w:r w:rsidRPr="005B1A1A">
      <w:rPr>
        <w:noProof/>
        <w:color w:val="000000" w:themeColor="text1"/>
        <w:szCs w:val="18"/>
        <w:lang w:val="ru-RU"/>
      </w:rPr>
      <w:instrText xml:space="preserve"> </w:instrText>
    </w:r>
    <w:r w:rsidRPr="00317026">
      <w:rPr>
        <w:noProof/>
        <w:color w:val="000000" w:themeColor="text1"/>
        <w:szCs w:val="18"/>
      </w:rPr>
      <w:fldChar w:fldCharType="separate"/>
    </w:r>
    <w:r w:rsidR="003C0268">
      <w:rPr>
        <w:noProof/>
        <w:color w:val="000000" w:themeColor="text1"/>
        <w:szCs w:val="18"/>
      </w:rPr>
      <w:t>15</w:t>
    </w:r>
    <w:r w:rsidRPr="00317026">
      <w:rPr>
        <w:noProof/>
        <w:color w:val="000000" w:themeColor="text1"/>
        <w:szCs w:val="18"/>
      </w:rPr>
      <w:fldChar w:fldCharType="end"/>
    </w:r>
    <w:r w:rsidRPr="005B1A1A">
      <w:rPr>
        <w:rFonts w:ascii="Trebuchet MS" w:hAnsi="Trebuchet MS"/>
        <w:color w:val="808080"/>
        <w:sz w:val="14"/>
        <w:lang w:val="ru-RU"/>
      </w:rPr>
      <w:t xml:space="preserve"> из </w:t>
    </w:r>
    <w:r w:rsidRPr="00317026">
      <w:rPr>
        <w:color w:val="000000" w:themeColor="text1"/>
        <w:szCs w:val="18"/>
      </w:rPr>
      <w:fldChar w:fldCharType="begin"/>
    </w:r>
    <w:r w:rsidRPr="005B1A1A">
      <w:rPr>
        <w:color w:val="000000" w:themeColor="text1"/>
        <w:szCs w:val="18"/>
        <w:lang w:val="ru-RU"/>
      </w:rPr>
      <w:instrText xml:space="preserve"> </w:instrText>
    </w:r>
    <w:r w:rsidRPr="00317026">
      <w:rPr>
        <w:color w:val="000000" w:themeColor="text1"/>
        <w:szCs w:val="18"/>
      </w:rPr>
      <w:instrText>NUMPAGES</w:instrText>
    </w:r>
    <w:r w:rsidRPr="005B1A1A">
      <w:rPr>
        <w:color w:val="000000" w:themeColor="text1"/>
        <w:szCs w:val="18"/>
        <w:lang w:val="ru-RU"/>
      </w:rPr>
      <w:instrText xml:space="preserve"> </w:instrText>
    </w:r>
    <w:r w:rsidRPr="00317026">
      <w:rPr>
        <w:color w:val="000000" w:themeColor="text1"/>
        <w:szCs w:val="18"/>
      </w:rPr>
      <w:fldChar w:fldCharType="separate"/>
    </w:r>
    <w:r w:rsidR="003C0268">
      <w:rPr>
        <w:noProof/>
        <w:color w:val="000000" w:themeColor="text1"/>
        <w:szCs w:val="18"/>
      </w:rPr>
      <w:t>223</w:t>
    </w:r>
    <w:r w:rsidRPr="00317026">
      <w:rPr>
        <w:color w:val="000000" w:themeColor="text1"/>
        <w:szCs w:val="18"/>
      </w:rPr>
      <w:fldChar w:fldCharType="end"/>
    </w:r>
    <w:r w:rsidRPr="005B1A1A">
      <w:rPr>
        <w:rFonts w:ascii="Trebuchet MS" w:hAnsi="Trebuchet MS"/>
        <w:color w:val="808080"/>
        <w:sz w:val="14"/>
        <w:lang w:val="ru-RU"/>
      </w:rPr>
      <w:t xml:space="preserve"> Дата публикации: февраль 2014 г.</w:t>
    </w:r>
  </w:p>
  <w:p w14:paraId="689844B7" w14:textId="77777777" w:rsidR="00EE557A" w:rsidRPr="005B1A1A" w:rsidRDefault="00EE557A" w:rsidP="00317026">
    <w:pPr>
      <w:pStyle w:val="Footer"/>
      <w:rPr>
        <w:rFonts w:ascii="Trebuchet MS" w:hAnsi="Trebuchet MS"/>
        <w:color w:val="808080"/>
        <w:sz w:val="14"/>
        <w:lang w:val="ru-RU"/>
      </w:rPr>
    </w:pPr>
    <w:r>
      <w:rPr>
        <w:rFonts w:ascii="Trebuchet MS" w:hAnsi="Trebuchet MS"/>
        <w:color w:val="808080"/>
        <w:sz w:val="14"/>
      </w:rPr>
      <w:t>Microsoft</w:t>
    </w:r>
    <w:r w:rsidRPr="005B1A1A">
      <w:rPr>
        <w:rFonts w:ascii="Trebuchet MS" w:hAnsi="Trebuchet MS"/>
        <w:color w:val="808080"/>
        <w:sz w:val="14"/>
        <w:lang w:val="ru-RU"/>
      </w:rPr>
      <w:t xml:space="preserve"> является охраняемым товарным знаком корпорации </w:t>
    </w:r>
    <w:r>
      <w:rPr>
        <w:rFonts w:ascii="Trebuchet MS" w:hAnsi="Trebuchet MS"/>
        <w:color w:val="808080"/>
        <w:sz w:val="14"/>
      </w:rPr>
      <w:t>Microsoft</w:t>
    </w:r>
    <w:r w:rsidRPr="005B1A1A">
      <w:rPr>
        <w:rFonts w:ascii="Trebuchet MS" w:hAnsi="Trebuchet MS"/>
        <w:color w:val="808080"/>
        <w:sz w:val="14"/>
        <w:lang w:val="ru-RU"/>
      </w:rPr>
      <w:t xml:space="preserve"> в Соединенных Штатах и других странах.</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D775C8" w14:textId="77777777" w:rsidR="00EE557A" w:rsidRDefault="00EE557A"/>
  <w:p w14:paraId="4FCE78F5" w14:textId="77777777" w:rsidR="00EE557A" w:rsidRPr="005B1A1A" w:rsidRDefault="00EE557A">
    <w:pPr>
      <w:pStyle w:val="Footer"/>
      <w:pBdr>
        <w:top w:val="single" w:sz="6" w:space="1" w:color="808080"/>
      </w:pBdr>
      <w:tabs>
        <w:tab w:val="clear" w:pos="5155"/>
        <w:tab w:val="clear" w:pos="10325"/>
        <w:tab w:val="right" w:pos="10620"/>
      </w:tabs>
      <w:rPr>
        <w:rFonts w:ascii="Trebuchet MS" w:hAnsi="Trebuchet MS"/>
        <w:color w:val="808080"/>
        <w:sz w:val="14"/>
        <w:lang w:val="ru-RU"/>
      </w:rPr>
    </w:pPr>
    <w:r>
      <w:rPr>
        <w:rFonts w:ascii="Trebuchet MS" w:hAnsi="Trebuchet MS"/>
        <w:color w:val="808080"/>
        <w:sz w:val="14"/>
      </w:rPr>
      <w:t xml:space="preserve">© Корпорация Microsoft (Microsoft Corporation), 2009. Все права защищены. </w:t>
    </w:r>
    <w:r w:rsidRPr="005B1A1A">
      <w:rPr>
        <w:rFonts w:ascii="Trebuchet MS" w:hAnsi="Trebuchet MS"/>
        <w:color w:val="808080"/>
        <w:sz w:val="14"/>
        <w:lang w:val="ru-RU"/>
      </w:rPr>
      <w:t xml:space="preserve">Страница </w:t>
    </w:r>
    <w:r>
      <w:fldChar w:fldCharType="begin"/>
    </w:r>
    <w:r w:rsidRPr="005B1A1A">
      <w:rPr>
        <w:lang w:val="ru-RU"/>
      </w:rPr>
      <w:instrText xml:space="preserve"> </w:instrText>
    </w:r>
    <w:r>
      <w:instrText>PAGE</w:instrText>
    </w:r>
    <w:r w:rsidRPr="005B1A1A">
      <w:rPr>
        <w:lang w:val="ru-RU"/>
      </w:rPr>
      <w:instrText xml:space="preserve"> </w:instrText>
    </w:r>
    <w:r>
      <w:fldChar w:fldCharType="separate"/>
    </w:r>
    <w:r w:rsidRPr="005B1A1A">
      <w:rPr>
        <w:noProof/>
        <w:lang w:val="ru-RU"/>
      </w:rPr>
      <w:t>1</w:t>
    </w:r>
    <w:r>
      <w:fldChar w:fldCharType="end"/>
    </w:r>
    <w:r w:rsidRPr="005B1A1A">
      <w:rPr>
        <w:rFonts w:ascii="Trebuchet MS" w:hAnsi="Trebuchet MS"/>
        <w:color w:val="808080"/>
        <w:sz w:val="14"/>
        <w:lang w:val="ru-RU"/>
      </w:rPr>
      <w:t xml:space="preserve"> из </w:t>
    </w:r>
    <w:fldSimple w:instr=" NUMPAGES ">
      <w:r>
        <w:rPr>
          <w:noProof/>
          <w:lang w:val="ru-RU"/>
        </w:rPr>
        <w:t>1</w:t>
      </w:r>
    </w:fldSimple>
    <w:r w:rsidRPr="005B1A1A">
      <w:rPr>
        <w:lang w:val="ru-RU"/>
      </w:rPr>
      <w:t xml:space="preserve"> Дата публикации: май 2009</w:t>
    </w:r>
    <w:r>
      <w:t> </w:t>
    </w:r>
    <w:r w:rsidRPr="005B1A1A">
      <w:rPr>
        <w:lang w:val="ru-RU"/>
      </w:rPr>
      <w:t>г.</w:t>
    </w:r>
  </w:p>
  <w:p w14:paraId="3F034025" w14:textId="77777777" w:rsidR="00EE557A" w:rsidRPr="005B1A1A" w:rsidRDefault="00EE557A">
    <w:pPr>
      <w:pStyle w:val="Footer"/>
      <w:rPr>
        <w:rFonts w:ascii="Verdana" w:hAnsi="Verdana"/>
        <w:color w:val="808080"/>
        <w:sz w:val="16"/>
        <w:lang w:val="ru-RU"/>
      </w:rPr>
    </w:pPr>
    <w:r>
      <w:rPr>
        <w:rFonts w:ascii="Trebuchet MS" w:hAnsi="Trebuchet MS"/>
        <w:color w:val="808080"/>
        <w:sz w:val="14"/>
      </w:rPr>
      <w:t>Microsoft</w:t>
    </w:r>
    <w:r w:rsidRPr="005B1A1A">
      <w:rPr>
        <w:rFonts w:ascii="Trebuchet MS" w:hAnsi="Trebuchet MS"/>
        <w:color w:val="808080"/>
        <w:sz w:val="14"/>
        <w:lang w:val="ru-RU"/>
      </w:rPr>
      <w:t xml:space="preserve"> является охраняемым товарным знаком корпорации </w:t>
    </w:r>
    <w:r>
      <w:rPr>
        <w:rFonts w:ascii="Trebuchet MS" w:hAnsi="Trebuchet MS"/>
        <w:color w:val="808080"/>
        <w:sz w:val="14"/>
      </w:rPr>
      <w:t>Microsoft</w:t>
    </w:r>
    <w:r w:rsidRPr="005B1A1A">
      <w:rPr>
        <w:rFonts w:ascii="Trebuchet MS" w:hAnsi="Trebuchet MS"/>
        <w:color w:val="808080"/>
        <w:sz w:val="14"/>
        <w:lang w:val="ru-RU"/>
      </w:rPr>
      <w:t xml:space="preserve"> в Соединенных Штатах и других странах.</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FF4EB6" w14:textId="77777777" w:rsidR="00EE557A" w:rsidRDefault="00EE557A">
      <w:r>
        <w:separator/>
      </w:r>
    </w:p>
  </w:footnote>
  <w:footnote w:type="continuationSeparator" w:id="0">
    <w:p w14:paraId="6E61181A" w14:textId="77777777" w:rsidR="00EE557A" w:rsidRDefault="00EE557A">
      <w:r>
        <w:continuationSeparator/>
      </w:r>
    </w:p>
  </w:footnote>
  <w:footnote w:type="continuationNotice" w:id="1">
    <w:p w14:paraId="30A878BE" w14:textId="77777777" w:rsidR="00EE557A" w:rsidRDefault="00EE557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A480E4" w14:textId="77777777" w:rsidR="00EE557A" w:rsidRDefault="00EE557A">
    <w:pPr>
      <w:pStyle w:val="Header"/>
      <w:tabs>
        <w:tab w:val="clear" w:pos="3240"/>
        <w:tab w:val="left" w:pos="2970"/>
      </w:tabs>
      <w:ind w:firstLine="2160"/>
    </w:pPr>
    <w:r>
      <w:rPr>
        <w:noProof/>
      </w:rPr>
      <mc:AlternateContent>
        <mc:Choice Requires="wps">
          <w:drawing>
            <wp:anchor distT="0" distB="0" distL="114300" distR="114300" simplePos="0" relativeHeight="251658240" behindDoc="0" locked="0" layoutInCell="0" allowOverlap="1" wp14:anchorId="54E336E1" wp14:editId="2BBD32CD">
              <wp:simplePos x="0" y="0"/>
              <wp:positionH relativeFrom="column">
                <wp:posOffset>-314325</wp:posOffset>
              </wp:positionH>
              <wp:positionV relativeFrom="paragraph">
                <wp:posOffset>-139700</wp:posOffset>
              </wp:positionV>
              <wp:extent cx="2228850" cy="574675"/>
              <wp:effectExtent l="0" t="0" r="0" b="0"/>
              <wp:wrapNone/>
              <wp:docPr id="1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7F86F8" w14:textId="77777777" w:rsidR="00EE557A" w:rsidRDefault="00EE557A">
                          <w:r>
                            <w:rPr>
                              <w:noProof/>
                            </w:rPr>
                            <w:drawing>
                              <wp:inline distT="0" distB="0" distL="0" distR="0" wp14:anchorId="1A86F17D" wp14:editId="45EAF7EA">
                                <wp:extent cx="1915160" cy="509270"/>
                                <wp:effectExtent l="0" t="0" r="8890" b="5080"/>
                                <wp:docPr id="15" name="Picture 15"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E336E1"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FYGtAIAALo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IqFYGtAIAALoF&#10;AAAOAAAAAAAAAAAAAAAAAC4CAABkcnMvZTJvRG9jLnhtbFBLAQItABQABgAIAAAAIQCFKH3C3wAA&#10;AAoBAAAPAAAAAAAAAAAAAAAAAA4FAABkcnMvZG93bnJldi54bWxQSwUGAAAAAAQABADzAAAAGgYA&#10;AAAA&#10;" o:allowincell="f" filled="f" stroked="f">
              <v:textbox>
                <w:txbxContent>
                  <w:p w14:paraId="7E7F86F8" w14:textId="77777777" w:rsidR="00EE557A" w:rsidRDefault="00EE557A">
                    <w:r>
                      <w:rPr>
                        <w:noProof/>
                      </w:rPr>
                      <w:drawing>
                        <wp:inline distT="0" distB="0" distL="0" distR="0" wp14:anchorId="1A86F17D" wp14:editId="45EAF7EA">
                          <wp:extent cx="1915160" cy="509270"/>
                          <wp:effectExtent l="0" t="0" r="8890" b="5080"/>
                          <wp:docPr id="15" name="Picture 15"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p>
                </w:txbxContent>
              </v:textbox>
            </v:shape>
          </w:pict>
        </mc:Fallback>
      </mc:AlternateContent>
    </w:r>
    <w:r>
      <w:t xml:space="preserve"> </w:t>
    </w:r>
  </w:p>
  <w:p w14:paraId="7EF1979F" w14:textId="77777777" w:rsidR="00EE557A" w:rsidRDefault="00EE557A">
    <w:r>
      <w:rPr>
        <w:noProof/>
      </w:rPr>
      <mc:AlternateContent>
        <mc:Choice Requires="wps">
          <w:drawing>
            <wp:anchor distT="4294967295" distB="4294967295" distL="114300" distR="114300" simplePos="0" relativeHeight="251658241" behindDoc="0" locked="0" layoutInCell="0" allowOverlap="1" wp14:anchorId="1452ACE1" wp14:editId="42BEF560">
              <wp:simplePos x="0" y="0"/>
              <wp:positionH relativeFrom="column">
                <wp:posOffset>-23495</wp:posOffset>
              </wp:positionH>
              <wp:positionV relativeFrom="paragraph">
                <wp:posOffset>70484</wp:posOffset>
              </wp:positionV>
              <wp:extent cx="6931025" cy="0"/>
              <wp:effectExtent l="0" t="0" r="22225" b="19050"/>
              <wp:wrapNone/>
              <wp:docPr id="9"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4E1B0F" id="Line 5"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olx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J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A6J&#10;cR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F7CAD8" w14:textId="77777777" w:rsidR="00EE557A" w:rsidRDefault="00EE557A" w:rsidP="00290FC1">
    <w:pPr>
      <w:ind w:rightChars="185" w:right="333"/>
    </w:pPr>
  </w:p>
  <w:p w14:paraId="282DAB65" w14:textId="77777777" w:rsidR="00EE557A" w:rsidRDefault="00EE557A" w:rsidP="00290FC1">
    <w:pPr>
      <w:ind w:rightChars="185" w:right="333"/>
    </w:pPr>
  </w:p>
  <w:p w14:paraId="7B14FCE2" w14:textId="77777777" w:rsidR="00EE557A" w:rsidRDefault="00EE557A" w:rsidP="00290FC1">
    <w:pPr>
      <w:ind w:rightChars="185" w:right="333"/>
    </w:pPr>
    <w:r>
      <w:rPr>
        <w:noProof/>
      </w:rPr>
      <w:drawing>
        <wp:anchor distT="0" distB="0" distL="114300" distR="114300" simplePos="0" relativeHeight="251658242" behindDoc="0" locked="0" layoutInCell="1" allowOverlap="1" wp14:anchorId="32D84236" wp14:editId="2D70DF65">
          <wp:simplePos x="0" y="0"/>
          <wp:positionH relativeFrom="margin">
            <wp:align>center</wp:align>
          </wp:positionH>
          <wp:positionV relativeFrom="paragraph">
            <wp:posOffset>15240</wp:posOffset>
          </wp:positionV>
          <wp:extent cx="5734050" cy="561975"/>
          <wp:effectExtent l="0" t="0" r="0" b="9525"/>
          <wp:wrapNone/>
          <wp:docPr id="11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6F3656F8" w14:textId="77777777" w:rsidR="00EE557A" w:rsidRDefault="00EE557A">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A5ED85" w14:textId="77777777" w:rsidR="00EE557A" w:rsidRDefault="00EE557A" w:rsidP="00F8080D">
    <w:pPr>
      <w:ind w:rightChars="185" w:right="333"/>
    </w:pPr>
  </w:p>
  <w:p w14:paraId="6795CC40" w14:textId="77777777" w:rsidR="00EE557A" w:rsidRDefault="00EE557A">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5F4C4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CC125A84"/>
    <w:lvl w:ilvl="0" w:tplc="0C4637A4">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0">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3">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3CB35310"/>
    <w:multiLevelType w:val="hybridMultilevel"/>
    <w:tmpl w:val="1EBEBB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9">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0">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6">
    <w:nsid w:val="46EF72CA"/>
    <w:multiLevelType w:val="hybridMultilevel"/>
    <w:tmpl w:val="D1C61F6E"/>
    <w:lvl w:ilvl="0" w:tplc="30CEAF36">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7">
    <w:nsid w:val="479D0982"/>
    <w:multiLevelType w:val="hybridMultilevel"/>
    <w:tmpl w:val="71706A5C"/>
    <w:lvl w:ilvl="0" w:tplc="AA0AC07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9">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0">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4">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6">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7">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BB27E92"/>
    <w:multiLevelType w:val="hybridMultilevel"/>
    <w:tmpl w:val="57E43EEE"/>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F9B679E8">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2">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6">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7">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0">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2">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5">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D3D09200"/>
    <w:lvl w:ilvl="0" w:tplc="D902DDBC">
      <w:start w:val="1"/>
      <w:numFmt w:val="bullet"/>
      <w:lvlText w:val=""/>
      <w:lvlJc w:val="left"/>
      <w:pPr>
        <w:ind w:left="720" w:hanging="360"/>
      </w:pPr>
      <w:rPr>
        <w:rFonts w:ascii="Webdings" w:hAnsi="Webdings" w:hint="default"/>
        <w:b w:val="0"/>
        <w:i w:val="0"/>
        <w:color w:val="FF6600"/>
        <w:sz w:val="24"/>
      </w:rPr>
    </w:lvl>
    <w:lvl w:ilvl="1" w:tplc="A400FC76">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32A64D7"/>
    <w:multiLevelType w:val="hybridMultilevel"/>
    <w:tmpl w:val="A536BA9A"/>
    <w:lvl w:ilvl="0" w:tplc="518E3FF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6">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8">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4">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6">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8">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1">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4"/>
  </w:num>
  <w:num w:numId="2">
    <w:abstractNumId w:val="37"/>
  </w:num>
  <w:num w:numId="3">
    <w:abstractNumId w:val="123"/>
  </w:num>
  <w:num w:numId="4">
    <w:abstractNumId w:val="1"/>
  </w:num>
  <w:num w:numId="5">
    <w:abstractNumId w:val="12"/>
  </w:num>
  <w:num w:numId="6">
    <w:abstractNumId w:val="134"/>
  </w:num>
  <w:num w:numId="7">
    <w:abstractNumId w:val="0"/>
  </w:num>
  <w:num w:numId="8">
    <w:abstractNumId w:val="127"/>
  </w:num>
  <w:num w:numId="9">
    <w:abstractNumId w:val="66"/>
  </w:num>
  <w:num w:numId="10">
    <w:abstractNumId w:val="141"/>
  </w:num>
  <w:num w:numId="11">
    <w:abstractNumId w:val="132"/>
  </w:num>
  <w:num w:numId="12">
    <w:abstractNumId w:val="112"/>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5"/>
  </w:num>
  <w:num w:numId="14">
    <w:abstractNumId w:val="78"/>
  </w:num>
  <w:num w:numId="15">
    <w:abstractNumId w:val="22"/>
  </w:num>
  <w:num w:numId="16">
    <w:abstractNumId w:val="29"/>
  </w:num>
  <w:num w:numId="17">
    <w:abstractNumId w:val="125"/>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8"/>
  </w:num>
  <w:num w:numId="21">
    <w:abstractNumId w:val="79"/>
  </w:num>
  <w:num w:numId="22">
    <w:abstractNumId w:val="107"/>
  </w:num>
  <w:num w:numId="23">
    <w:abstractNumId w:val="44"/>
  </w:num>
  <w:num w:numId="24">
    <w:abstractNumId w:val="59"/>
  </w:num>
  <w:num w:numId="25">
    <w:abstractNumId w:val="57"/>
  </w:num>
  <w:num w:numId="26">
    <w:abstractNumId w:val="40"/>
  </w:num>
  <w:num w:numId="27">
    <w:abstractNumId w:val="8"/>
  </w:num>
  <w:num w:numId="28">
    <w:abstractNumId w:val="112"/>
  </w:num>
  <w:num w:numId="29">
    <w:abstractNumId w:val="110"/>
  </w:num>
  <w:num w:numId="30">
    <w:abstractNumId w:val="88"/>
  </w:num>
  <w:num w:numId="31">
    <w:abstractNumId w:val="45"/>
  </w:num>
  <w:num w:numId="32">
    <w:abstractNumId w:val="137"/>
  </w:num>
  <w:num w:numId="33">
    <w:abstractNumId w:val="130"/>
  </w:num>
  <w:num w:numId="34">
    <w:abstractNumId w:val="120"/>
  </w:num>
  <w:num w:numId="35">
    <w:abstractNumId w:val="7"/>
  </w:num>
  <w:num w:numId="36">
    <w:abstractNumId w:val="105"/>
  </w:num>
  <w:num w:numId="37">
    <w:abstractNumId w:val="16"/>
  </w:num>
  <w:num w:numId="38">
    <w:abstractNumId w:val="38"/>
  </w:num>
  <w:num w:numId="39">
    <w:abstractNumId w:val="47"/>
  </w:num>
  <w:num w:numId="40">
    <w:abstractNumId w:val="25"/>
  </w:num>
  <w:num w:numId="41">
    <w:abstractNumId w:val="34"/>
  </w:num>
  <w:num w:numId="42">
    <w:abstractNumId w:val="87"/>
  </w:num>
  <w:num w:numId="43">
    <w:abstractNumId w:val="32"/>
  </w:num>
  <w:num w:numId="44">
    <w:abstractNumId w:val="84"/>
  </w:num>
  <w:num w:numId="45">
    <w:abstractNumId w:val="129"/>
  </w:num>
  <w:num w:numId="46">
    <w:abstractNumId w:val="119"/>
  </w:num>
  <w:num w:numId="47">
    <w:abstractNumId w:val="111"/>
  </w:num>
  <w:num w:numId="48">
    <w:abstractNumId w:val="43"/>
  </w:num>
  <w:num w:numId="49">
    <w:abstractNumId w:val="90"/>
  </w:num>
  <w:num w:numId="50">
    <w:abstractNumId w:val="35"/>
  </w:num>
  <w:num w:numId="51">
    <w:abstractNumId w:val="18"/>
  </w:num>
  <w:num w:numId="52">
    <w:abstractNumId w:val="63"/>
  </w:num>
  <w:num w:numId="53">
    <w:abstractNumId w:val="33"/>
  </w:num>
  <w:num w:numId="54">
    <w:abstractNumId w:val="98"/>
  </w:num>
  <w:num w:numId="55">
    <w:abstractNumId w:val="2"/>
  </w:num>
  <w:num w:numId="56">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7"/>
  </w:num>
  <w:num w:numId="58">
    <w:abstractNumId w:val="42"/>
  </w:num>
  <w:num w:numId="59">
    <w:abstractNumId w:val="58"/>
  </w:num>
  <w:num w:numId="60">
    <w:abstractNumId w:val="114"/>
  </w:num>
  <w:num w:numId="61">
    <w:abstractNumId w:val="27"/>
  </w:num>
  <w:num w:numId="62">
    <w:abstractNumId w:val="9"/>
  </w:num>
  <w:num w:numId="63">
    <w:abstractNumId w:val="21"/>
  </w:num>
  <w:num w:numId="64">
    <w:abstractNumId w:val="138"/>
  </w:num>
  <w:num w:numId="65">
    <w:abstractNumId w:val="76"/>
  </w:num>
  <w:num w:numId="66">
    <w:abstractNumId w:val="118"/>
  </w:num>
  <w:num w:numId="67">
    <w:abstractNumId w:val="70"/>
  </w:num>
  <w:num w:numId="68">
    <w:abstractNumId w:val="54"/>
  </w:num>
  <w:num w:numId="69">
    <w:abstractNumId w:val="103"/>
  </w:num>
  <w:num w:numId="70">
    <w:abstractNumId w:val="100"/>
  </w:num>
  <w:num w:numId="71">
    <w:abstractNumId w:val="10"/>
  </w:num>
  <w:num w:numId="72">
    <w:abstractNumId w:val="96"/>
  </w:num>
  <w:num w:numId="73">
    <w:abstractNumId w:val="113"/>
  </w:num>
  <w:num w:numId="74">
    <w:abstractNumId w:val="117"/>
  </w:num>
  <w:num w:numId="75">
    <w:abstractNumId w:val="85"/>
  </w:num>
  <w:num w:numId="76">
    <w:abstractNumId w:val="106"/>
  </w:num>
  <w:num w:numId="77">
    <w:abstractNumId w:val="81"/>
  </w:num>
  <w:num w:numId="78">
    <w:abstractNumId w:val="136"/>
  </w:num>
  <w:num w:numId="79">
    <w:abstractNumId w:val="72"/>
  </w:num>
  <w:num w:numId="80">
    <w:abstractNumId w:val="82"/>
  </w:num>
  <w:num w:numId="81">
    <w:abstractNumId w:val="17"/>
  </w:num>
  <w:num w:numId="82">
    <w:abstractNumId w:val="60"/>
  </w:num>
  <w:num w:numId="83">
    <w:abstractNumId w:val="15"/>
  </w:num>
  <w:num w:numId="84">
    <w:abstractNumId w:val="41"/>
  </w:num>
  <w:num w:numId="85">
    <w:abstractNumId w:val="131"/>
  </w:num>
  <w:num w:numId="86">
    <w:abstractNumId w:val="71"/>
  </w:num>
  <w:num w:numId="87">
    <w:abstractNumId w:val="36"/>
  </w:num>
  <w:num w:numId="88">
    <w:abstractNumId w:val="89"/>
  </w:num>
  <w:num w:numId="89">
    <w:abstractNumId w:val="51"/>
  </w:num>
  <w:num w:numId="90">
    <w:abstractNumId w:val="19"/>
  </w:num>
  <w:num w:numId="91">
    <w:abstractNumId w:val="56"/>
  </w:num>
  <w:num w:numId="92">
    <w:abstractNumId w:val="140"/>
  </w:num>
  <w:num w:numId="93">
    <w:abstractNumId w:val="139"/>
  </w:num>
  <w:num w:numId="94">
    <w:abstractNumId w:val="62"/>
  </w:num>
  <w:num w:numId="95">
    <w:abstractNumId w:val="74"/>
  </w:num>
  <w:num w:numId="96">
    <w:abstractNumId w:val="3"/>
  </w:num>
  <w:num w:numId="97">
    <w:abstractNumId w:val="99"/>
  </w:num>
  <w:num w:numId="98">
    <w:abstractNumId w:val="31"/>
  </w:num>
  <w:num w:numId="99">
    <w:abstractNumId w:val="128"/>
  </w:num>
  <w:num w:numId="100">
    <w:abstractNumId w:val="109"/>
  </w:num>
  <w:num w:numId="101">
    <w:abstractNumId w:val="5"/>
  </w:num>
  <w:num w:numId="102">
    <w:abstractNumId w:val="137"/>
  </w:num>
  <w:num w:numId="103">
    <w:abstractNumId w:val="93"/>
  </w:num>
  <w:num w:numId="104">
    <w:abstractNumId w:val="69"/>
  </w:num>
  <w:num w:numId="105">
    <w:abstractNumId w:val="4"/>
  </w:num>
  <w:num w:numId="106">
    <w:abstractNumId w:val="55"/>
  </w:num>
  <w:num w:numId="107">
    <w:abstractNumId w:val="73"/>
  </w:num>
  <w:num w:numId="108">
    <w:abstractNumId w:val="92"/>
  </w:num>
  <w:num w:numId="109">
    <w:abstractNumId w:val="115"/>
  </w:num>
  <w:num w:numId="110">
    <w:abstractNumId w:val="20"/>
  </w:num>
  <w:num w:numId="111">
    <w:abstractNumId w:val="108"/>
  </w:num>
  <w:num w:numId="112">
    <w:abstractNumId w:val="121"/>
  </w:num>
  <w:num w:numId="113">
    <w:abstractNumId w:val="14"/>
  </w:num>
  <w:num w:numId="114">
    <w:abstractNumId w:val="116"/>
  </w:num>
  <w:num w:numId="115">
    <w:abstractNumId w:val="39"/>
  </w:num>
  <w:num w:numId="116">
    <w:abstractNumId w:val="133"/>
  </w:num>
  <w:num w:numId="117">
    <w:abstractNumId w:val="95"/>
  </w:num>
  <w:num w:numId="118">
    <w:abstractNumId w:val="6"/>
  </w:num>
  <w:num w:numId="119">
    <w:abstractNumId w:val="13"/>
  </w:num>
  <w:num w:numId="120">
    <w:abstractNumId w:val="104"/>
  </w:num>
  <w:num w:numId="121">
    <w:abstractNumId w:val="24"/>
  </w:num>
  <w:num w:numId="122">
    <w:abstractNumId w:val="83"/>
  </w:num>
  <w:num w:numId="123">
    <w:abstractNumId w:val="61"/>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lvlOverride w:ilvl="1">
      <w:startOverride w:val="1"/>
    </w:lvlOverride>
    <w:lvlOverride w:ilvl="2"/>
    <w:lvlOverride w:ilvl="3"/>
    <w:lvlOverride w:ilvl="4"/>
    <w:lvlOverride w:ilvl="5"/>
    <w:lvlOverride w:ilvl="6"/>
    <w:lvlOverride w:ilvl="7"/>
    <w:lvlOverride w:ilvl="8"/>
  </w:num>
  <w:num w:numId="127">
    <w:abstractNumId w:val="80"/>
  </w:num>
  <w:num w:numId="128">
    <w:abstractNumId w:val="52"/>
  </w:num>
  <w:num w:numId="129">
    <w:abstractNumId w:val="91"/>
  </w:num>
  <w:num w:numId="130">
    <w:abstractNumId w:val="126"/>
  </w:num>
  <w:num w:numId="131">
    <w:abstractNumId w:val="68"/>
  </w:num>
  <w:num w:numId="132">
    <w:abstractNumId w:val="26"/>
  </w:num>
  <w:num w:numId="133">
    <w:abstractNumId w:val="102"/>
  </w:num>
  <w:num w:numId="134">
    <w:abstractNumId w:val="101"/>
  </w:num>
  <w:num w:numId="135">
    <w:abstractNumId w:val="67"/>
  </w:num>
  <w:num w:numId="136">
    <w:abstractNumId w:val="86"/>
  </w:num>
  <w:num w:numId="137">
    <w:abstractNumId w:val="53"/>
  </w:num>
  <w:num w:numId="138">
    <w:abstractNumId w:val="49"/>
  </w:num>
  <w:num w:numId="139">
    <w:abstractNumId w:val="50"/>
  </w:num>
  <w:num w:numId="140">
    <w:abstractNumId w:val="30"/>
  </w:num>
  <w:num w:numId="141">
    <w:abstractNumId w:val="94"/>
  </w:num>
  <w:num w:numId="142">
    <w:abstractNumId w:val="75"/>
  </w:num>
  <w:num w:numId="143">
    <w:abstractNumId w:val="124"/>
  </w:num>
  <w:num w:numId="144">
    <w:abstractNumId w:val="23"/>
  </w:num>
  <w:num w:numId="145">
    <w:abstractNumId w:val="77"/>
  </w:num>
  <w:num w:numId="146">
    <w:abstractNumId w:val="11"/>
  </w:num>
  <w:num w:numId="147">
    <w:abstractNumId w:val="65"/>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hideSpellingErrors/>
  <w:hideGrammaticalErrors/>
  <w:attachedTemplate r:id="rId1"/>
  <w:documentProtection w:edit="readOnly" w:formatting="1" w:enforcement="0"/>
  <w:defaultTabStop w:val="720"/>
  <w:drawingGridHorizontalSpacing w:val="110"/>
  <w:displayHorizontalDrawingGridEvery w:val="2"/>
  <w:characterSpacingControl w:val="doNotCompress"/>
  <w:hdrShapeDefaults>
    <o:shapedefaults v:ext="edit" spidmax="6145">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53D1"/>
    <w:rsid w:val="0000059A"/>
    <w:rsid w:val="00000F2B"/>
    <w:rsid w:val="00001517"/>
    <w:rsid w:val="00001A9A"/>
    <w:rsid w:val="00002C0B"/>
    <w:rsid w:val="00003078"/>
    <w:rsid w:val="00003601"/>
    <w:rsid w:val="00003D41"/>
    <w:rsid w:val="00004568"/>
    <w:rsid w:val="00004998"/>
    <w:rsid w:val="00004F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15A25"/>
    <w:rsid w:val="0002020C"/>
    <w:rsid w:val="0002025D"/>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47DA"/>
    <w:rsid w:val="00035663"/>
    <w:rsid w:val="00036150"/>
    <w:rsid w:val="000365B0"/>
    <w:rsid w:val="00036A4A"/>
    <w:rsid w:val="00036B96"/>
    <w:rsid w:val="00037C05"/>
    <w:rsid w:val="00037F92"/>
    <w:rsid w:val="0004051B"/>
    <w:rsid w:val="00040ADC"/>
    <w:rsid w:val="00041F5A"/>
    <w:rsid w:val="00042438"/>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047"/>
    <w:rsid w:val="00060238"/>
    <w:rsid w:val="00060959"/>
    <w:rsid w:val="00061A45"/>
    <w:rsid w:val="00061A6E"/>
    <w:rsid w:val="000626C8"/>
    <w:rsid w:val="0006338A"/>
    <w:rsid w:val="00063577"/>
    <w:rsid w:val="00065535"/>
    <w:rsid w:val="000658AA"/>
    <w:rsid w:val="00066528"/>
    <w:rsid w:val="00067AA9"/>
    <w:rsid w:val="00067AB1"/>
    <w:rsid w:val="00070945"/>
    <w:rsid w:val="0007155C"/>
    <w:rsid w:val="0007160C"/>
    <w:rsid w:val="00071922"/>
    <w:rsid w:val="0007218F"/>
    <w:rsid w:val="000731D9"/>
    <w:rsid w:val="00073E15"/>
    <w:rsid w:val="0007499D"/>
    <w:rsid w:val="00074BB0"/>
    <w:rsid w:val="00074E4E"/>
    <w:rsid w:val="0007557E"/>
    <w:rsid w:val="000756F1"/>
    <w:rsid w:val="0007693E"/>
    <w:rsid w:val="00076947"/>
    <w:rsid w:val="00076CB4"/>
    <w:rsid w:val="00076F18"/>
    <w:rsid w:val="000773D2"/>
    <w:rsid w:val="00077BAC"/>
    <w:rsid w:val="00077CE5"/>
    <w:rsid w:val="0008036A"/>
    <w:rsid w:val="00080982"/>
    <w:rsid w:val="00080B33"/>
    <w:rsid w:val="00081064"/>
    <w:rsid w:val="000814CC"/>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44C"/>
    <w:rsid w:val="00092855"/>
    <w:rsid w:val="00092E9E"/>
    <w:rsid w:val="00092F30"/>
    <w:rsid w:val="000937BB"/>
    <w:rsid w:val="00094035"/>
    <w:rsid w:val="000945E1"/>
    <w:rsid w:val="000956ED"/>
    <w:rsid w:val="00096CB5"/>
    <w:rsid w:val="00097B90"/>
    <w:rsid w:val="00097C8C"/>
    <w:rsid w:val="000A0435"/>
    <w:rsid w:val="000A090F"/>
    <w:rsid w:val="000A0D35"/>
    <w:rsid w:val="000A18AA"/>
    <w:rsid w:val="000A194D"/>
    <w:rsid w:val="000A1CD9"/>
    <w:rsid w:val="000A2519"/>
    <w:rsid w:val="000A2923"/>
    <w:rsid w:val="000A297A"/>
    <w:rsid w:val="000A29B6"/>
    <w:rsid w:val="000A305F"/>
    <w:rsid w:val="000A30EE"/>
    <w:rsid w:val="000A35F8"/>
    <w:rsid w:val="000A3C7D"/>
    <w:rsid w:val="000A3CF8"/>
    <w:rsid w:val="000A5032"/>
    <w:rsid w:val="000A5513"/>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FBE"/>
    <w:rsid w:val="000C138C"/>
    <w:rsid w:val="000C185F"/>
    <w:rsid w:val="000C2842"/>
    <w:rsid w:val="000C2964"/>
    <w:rsid w:val="000C32C3"/>
    <w:rsid w:val="000C3CB1"/>
    <w:rsid w:val="000C4911"/>
    <w:rsid w:val="000C622E"/>
    <w:rsid w:val="000C66C3"/>
    <w:rsid w:val="000C672D"/>
    <w:rsid w:val="000C676D"/>
    <w:rsid w:val="000C6865"/>
    <w:rsid w:val="000C6A47"/>
    <w:rsid w:val="000C6C07"/>
    <w:rsid w:val="000C6DBC"/>
    <w:rsid w:val="000C72FC"/>
    <w:rsid w:val="000C79A2"/>
    <w:rsid w:val="000C7C7E"/>
    <w:rsid w:val="000D0038"/>
    <w:rsid w:val="000D05C7"/>
    <w:rsid w:val="000D158E"/>
    <w:rsid w:val="000D17D6"/>
    <w:rsid w:val="000D2804"/>
    <w:rsid w:val="000D399F"/>
    <w:rsid w:val="000D4008"/>
    <w:rsid w:val="000D454E"/>
    <w:rsid w:val="000D4ECA"/>
    <w:rsid w:val="000D5E2F"/>
    <w:rsid w:val="000D5F24"/>
    <w:rsid w:val="000D747C"/>
    <w:rsid w:val="000D76F0"/>
    <w:rsid w:val="000D77DE"/>
    <w:rsid w:val="000E04C0"/>
    <w:rsid w:val="000E0C44"/>
    <w:rsid w:val="000E1409"/>
    <w:rsid w:val="000E1B6A"/>
    <w:rsid w:val="000E1C1F"/>
    <w:rsid w:val="000E260B"/>
    <w:rsid w:val="000E28CE"/>
    <w:rsid w:val="000E29CF"/>
    <w:rsid w:val="000E3AE4"/>
    <w:rsid w:val="000E4228"/>
    <w:rsid w:val="000E485A"/>
    <w:rsid w:val="000E5145"/>
    <w:rsid w:val="000E6103"/>
    <w:rsid w:val="000E658A"/>
    <w:rsid w:val="000E6728"/>
    <w:rsid w:val="000E6B57"/>
    <w:rsid w:val="000E6E21"/>
    <w:rsid w:val="000F0642"/>
    <w:rsid w:val="000F0F4D"/>
    <w:rsid w:val="000F11BD"/>
    <w:rsid w:val="000F1BE7"/>
    <w:rsid w:val="000F1ECA"/>
    <w:rsid w:val="000F200C"/>
    <w:rsid w:val="000F4095"/>
    <w:rsid w:val="000F4E3B"/>
    <w:rsid w:val="000F51BC"/>
    <w:rsid w:val="000F59F6"/>
    <w:rsid w:val="000F6E5D"/>
    <w:rsid w:val="000F76E5"/>
    <w:rsid w:val="000F798B"/>
    <w:rsid w:val="00101859"/>
    <w:rsid w:val="00101A47"/>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07AFE"/>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4319"/>
    <w:rsid w:val="001253FF"/>
    <w:rsid w:val="00125604"/>
    <w:rsid w:val="00125610"/>
    <w:rsid w:val="00126292"/>
    <w:rsid w:val="001265B4"/>
    <w:rsid w:val="001265DF"/>
    <w:rsid w:val="00126E11"/>
    <w:rsid w:val="001279BA"/>
    <w:rsid w:val="00127FA7"/>
    <w:rsid w:val="00130278"/>
    <w:rsid w:val="0013031A"/>
    <w:rsid w:val="00131042"/>
    <w:rsid w:val="001310D5"/>
    <w:rsid w:val="001319AE"/>
    <w:rsid w:val="001321A7"/>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56B3C"/>
    <w:rsid w:val="0016067A"/>
    <w:rsid w:val="00160C27"/>
    <w:rsid w:val="00162A93"/>
    <w:rsid w:val="00162ADA"/>
    <w:rsid w:val="00163658"/>
    <w:rsid w:val="00163848"/>
    <w:rsid w:val="00164103"/>
    <w:rsid w:val="001641EC"/>
    <w:rsid w:val="00164CEB"/>
    <w:rsid w:val="0016502C"/>
    <w:rsid w:val="001652F4"/>
    <w:rsid w:val="00165736"/>
    <w:rsid w:val="001665D9"/>
    <w:rsid w:val="00166DE0"/>
    <w:rsid w:val="00166F21"/>
    <w:rsid w:val="00167B61"/>
    <w:rsid w:val="00167BFA"/>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358"/>
    <w:rsid w:val="00180424"/>
    <w:rsid w:val="0018059D"/>
    <w:rsid w:val="00180E25"/>
    <w:rsid w:val="00180F86"/>
    <w:rsid w:val="001812AF"/>
    <w:rsid w:val="00181545"/>
    <w:rsid w:val="00181D72"/>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2F19"/>
    <w:rsid w:val="001933C6"/>
    <w:rsid w:val="0019370F"/>
    <w:rsid w:val="00193F9C"/>
    <w:rsid w:val="00194002"/>
    <w:rsid w:val="0019497E"/>
    <w:rsid w:val="00194DAF"/>
    <w:rsid w:val="00195116"/>
    <w:rsid w:val="00196024"/>
    <w:rsid w:val="00196176"/>
    <w:rsid w:val="00196F45"/>
    <w:rsid w:val="0019770C"/>
    <w:rsid w:val="0019788A"/>
    <w:rsid w:val="001978C7"/>
    <w:rsid w:val="001979E9"/>
    <w:rsid w:val="001A04B7"/>
    <w:rsid w:val="001A2663"/>
    <w:rsid w:val="001A3069"/>
    <w:rsid w:val="001A3367"/>
    <w:rsid w:val="001A5D12"/>
    <w:rsid w:val="001A5DFA"/>
    <w:rsid w:val="001A63C6"/>
    <w:rsid w:val="001A7C63"/>
    <w:rsid w:val="001B035A"/>
    <w:rsid w:val="001B0B76"/>
    <w:rsid w:val="001B15A5"/>
    <w:rsid w:val="001B1DB9"/>
    <w:rsid w:val="001B1F6A"/>
    <w:rsid w:val="001B3397"/>
    <w:rsid w:val="001B413E"/>
    <w:rsid w:val="001B4E4D"/>
    <w:rsid w:val="001B4F17"/>
    <w:rsid w:val="001B5968"/>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69B"/>
    <w:rsid w:val="001C38D4"/>
    <w:rsid w:val="001C3A4A"/>
    <w:rsid w:val="001C451E"/>
    <w:rsid w:val="001C4AC1"/>
    <w:rsid w:val="001C5084"/>
    <w:rsid w:val="001C55B1"/>
    <w:rsid w:val="001C5900"/>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BA"/>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3114"/>
    <w:rsid w:val="001F3B80"/>
    <w:rsid w:val="001F45C4"/>
    <w:rsid w:val="001F52D2"/>
    <w:rsid w:val="001F63D6"/>
    <w:rsid w:val="001F67F9"/>
    <w:rsid w:val="001F71F2"/>
    <w:rsid w:val="0020051A"/>
    <w:rsid w:val="00200E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CF6"/>
    <w:rsid w:val="00226DE5"/>
    <w:rsid w:val="00226E5F"/>
    <w:rsid w:val="002278A3"/>
    <w:rsid w:val="00230134"/>
    <w:rsid w:val="002302BA"/>
    <w:rsid w:val="002306AC"/>
    <w:rsid w:val="00230C60"/>
    <w:rsid w:val="00230E01"/>
    <w:rsid w:val="00230E06"/>
    <w:rsid w:val="00231EAF"/>
    <w:rsid w:val="00232756"/>
    <w:rsid w:val="00232775"/>
    <w:rsid w:val="00232DA9"/>
    <w:rsid w:val="002333B5"/>
    <w:rsid w:val="00233A1E"/>
    <w:rsid w:val="00233B9E"/>
    <w:rsid w:val="0023411E"/>
    <w:rsid w:val="002343F7"/>
    <w:rsid w:val="002347F5"/>
    <w:rsid w:val="002367D3"/>
    <w:rsid w:val="00237686"/>
    <w:rsid w:val="00237C63"/>
    <w:rsid w:val="0024064C"/>
    <w:rsid w:val="00241434"/>
    <w:rsid w:val="00241602"/>
    <w:rsid w:val="00241674"/>
    <w:rsid w:val="00241885"/>
    <w:rsid w:val="00242218"/>
    <w:rsid w:val="002425DA"/>
    <w:rsid w:val="00242B11"/>
    <w:rsid w:val="002435BA"/>
    <w:rsid w:val="00243B33"/>
    <w:rsid w:val="00243E0C"/>
    <w:rsid w:val="00244608"/>
    <w:rsid w:val="00244E57"/>
    <w:rsid w:val="0024509C"/>
    <w:rsid w:val="00245448"/>
    <w:rsid w:val="002460AD"/>
    <w:rsid w:val="00246341"/>
    <w:rsid w:val="002463ED"/>
    <w:rsid w:val="00246B25"/>
    <w:rsid w:val="00246BBF"/>
    <w:rsid w:val="00246CED"/>
    <w:rsid w:val="00246DB2"/>
    <w:rsid w:val="00247A55"/>
    <w:rsid w:val="00247DA2"/>
    <w:rsid w:val="0025016C"/>
    <w:rsid w:val="0025087E"/>
    <w:rsid w:val="00250F71"/>
    <w:rsid w:val="00251243"/>
    <w:rsid w:val="0025128E"/>
    <w:rsid w:val="002512D3"/>
    <w:rsid w:val="00252230"/>
    <w:rsid w:val="00252E73"/>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4DF"/>
    <w:rsid w:val="0026153D"/>
    <w:rsid w:val="00261A2C"/>
    <w:rsid w:val="002620FA"/>
    <w:rsid w:val="00262672"/>
    <w:rsid w:val="002638EF"/>
    <w:rsid w:val="00263B62"/>
    <w:rsid w:val="00264630"/>
    <w:rsid w:val="002653EB"/>
    <w:rsid w:val="0026584E"/>
    <w:rsid w:val="00265AC3"/>
    <w:rsid w:val="0026606F"/>
    <w:rsid w:val="00266AF5"/>
    <w:rsid w:val="00266F0E"/>
    <w:rsid w:val="0026723A"/>
    <w:rsid w:val="00267755"/>
    <w:rsid w:val="002677F5"/>
    <w:rsid w:val="00267F18"/>
    <w:rsid w:val="0027028A"/>
    <w:rsid w:val="00270491"/>
    <w:rsid w:val="00270612"/>
    <w:rsid w:val="00270641"/>
    <w:rsid w:val="00270850"/>
    <w:rsid w:val="00270EBE"/>
    <w:rsid w:val="00270F92"/>
    <w:rsid w:val="00271E9A"/>
    <w:rsid w:val="00272869"/>
    <w:rsid w:val="00272E63"/>
    <w:rsid w:val="00273685"/>
    <w:rsid w:val="00273C3F"/>
    <w:rsid w:val="00273CC4"/>
    <w:rsid w:val="00273EB9"/>
    <w:rsid w:val="00274069"/>
    <w:rsid w:val="002751F6"/>
    <w:rsid w:val="00276586"/>
    <w:rsid w:val="002765CF"/>
    <w:rsid w:val="00276C4D"/>
    <w:rsid w:val="00277145"/>
    <w:rsid w:val="0028033C"/>
    <w:rsid w:val="002808DD"/>
    <w:rsid w:val="00280A25"/>
    <w:rsid w:val="00281082"/>
    <w:rsid w:val="00281B6E"/>
    <w:rsid w:val="0028221A"/>
    <w:rsid w:val="0028230A"/>
    <w:rsid w:val="00283A4E"/>
    <w:rsid w:val="00284751"/>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B24"/>
    <w:rsid w:val="002956DE"/>
    <w:rsid w:val="00296925"/>
    <w:rsid w:val="00296B89"/>
    <w:rsid w:val="00296D38"/>
    <w:rsid w:val="00297035"/>
    <w:rsid w:val="00297F37"/>
    <w:rsid w:val="00297FA5"/>
    <w:rsid w:val="002A01C2"/>
    <w:rsid w:val="002A0D4F"/>
    <w:rsid w:val="002A1564"/>
    <w:rsid w:val="002A1F73"/>
    <w:rsid w:val="002A2824"/>
    <w:rsid w:val="002A3022"/>
    <w:rsid w:val="002A3AE6"/>
    <w:rsid w:val="002A4105"/>
    <w:rsid w:val="002A4AA5"/>
    <w:rsid w:val="002A4C2F"/>
    <w:rsid w:val="002A4C9D"/>
    <w:rsid w:val="002A5CC2"/>
    <w:rsid w:val="002A6114"/>
    <w:rsid w:val="002A6416"/>
    <w:rsid w:val="002A6E97"/>
    <w:rsid w:val="002A7214"/>
    <w:rsid w:val="002A732F"/>
    <w:rsid w:val="002A760F"/>
    <w:rsid w:val="002A77B9"/>
    <w:rsid w:val="002B131B"/>
    <w:rsid w:val="002B1778"/>
    <w:rsid w:val="002B1F45"/>
    <w:rsid w:val="002B202E"/>
    <w:rsid w:val="002B2A1D"/>
    <w:rsid w:val="002B2F57"/>
    <w:rsid w:val="002B327C"/>
    <w:rsid w:val="002B489D"/>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4BA9"/>
    <w:rsid w:val="002C509B"/>
    <w:rsid w:val="002C5316"/>
    <w:rsid w:val="002C5924"/>
    <w:rsid w:val="002C659A"/>
    <w:rsid w:val="002C6D27"/>
    <w:rsid w:val="002C74CF"/>
    <w:rsid w:val="002C7622"/>
    <w:rsid w:val="002C7FD6"/>
    <w:rsid w:val="002D013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A90"/>
    <w:rsid w:val="002D4B5C"/>
    <w:rsid w:val="002D4F11"/>
    <w:rsid w:val="002D506A"/>
    <w:rsid w:val="002D5129"/>
    <w:rsid w:val="002D5E90"/>
    <w:rsid w:val="002D69ED"/>
    <w:rsid w:val="002D6DBC"/>
    <w:rsid w:val="002D7A4B"/>
    <w:rsid w:val="002D7B73"/>
    <w:rsid w:val="002E0CEC"/>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2346"/>
    <w:rsid w:val="002F3152"/>
    <w:rsid w:val="002F357B"/>
    <w:rsid w:val="002F3836"/>
    <w:rsid w:val="002F39A5"/>
    <w:rsid w:val="002F4C73"/>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51E6"/>
    <w:rsid w:val="00315993"/>
    <w:rsid w:val="00315E11"/>
    <w:rsid w:val="003165D1"/>
    <w:rsid w:val="003165D6"/>
    <w:rsid w:val="003166AD"/>
    <w:rsid w:val="00316AE2"/>
    <w:rsid w:val="00316E24"/>
    <w:rsid w:val="00317026"/>
    <w:rsid w:val="003171B3"/>
    <w:rsid w:val="00320142"/>
    <w:rsid w:val="003205B6"/>
    <w:rsid w:val="00320613"/>
    <w:rsid w:val="0032113C"/>
    <w:rsid w:val="003219D2"/>
    <w:rsid w:val="00322128"/>
    <w:rsid w:val="00322275"/>
    <w:rsid w:val="003225E4"/>
    <w:rsid w:val="003234A7"/>
    <w:rsid w:val="00324031"/>
    <w:rsid w:val="00324479"/>
    <w:rsid w:val="0032469E"/>
    <w:rsid w:val="00325BA0"/>
    <w:rsid w:val="00325E60"/>
    <w:rsid w:val="00326833"/>
    <w:rsid w:val="00326BBD"/>
    <w:rsid w:val="00326C6A"/>
    <w:rsid w:val="00326EF7"/>
    <w:rsid w:val="00326F85"/>
    <w:rsid w:val="00330B6B"/>
    <w:rsid w:val="00330CD4"/>
    <w:rsid w:val="00331198"/>
    <w:rsid w:val="0033167A"/>
    <w:rsid w:val="00333A0E"/>
    <w:rsid w:val="00333F5B"/>
    <w:rsid w:val="003347D9"/>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408"/>
    <w:rsid w:val="003459B2"/>
    <w:rsid w:val="0034661A"/>
    <w:rsid w:val="00346961"/>
    <w:rsid w:val="00346E96"/>
    <w:rsid w:val="00346F4B"/>
    <w:rsid w:val="003479E5"/>
    <w:rsid w:val="00350DD3"/>
    <w:rsid w:val="00350EC9"/>
    <w:rsid w:val="00351735"/>
    <w:rsid w:val="00352135"/>
    <w:rsid w:val="00352192"/>
    <w:rsid w:val="00352A3A"/>
    <w:rsid w:val="00352C7B"/>
    <w:rsid w:val="00352CAD"/>
    <w:rsid w:val="0035314F"/>
    <w:rsid w:val="003537B9"/>
    <w:rsid w:val="00353C5E"/>
    <w:rsid w:val="003540FA"/>
    <w:rsid w:val="00354AE9"/>
    <w:rsid w:val="00354DAE"/>
    <w:rsid w:val="003552FD"/>
    <w:rsid w:val="00356611"/>
    <w:rsid w:val="00356FF4"/>
    <w:rsid w:val="003573CD"/>
    <w:rsid w:val="00360354"/>
    <w:rsid w:val="0036063B"/>
    <w:rsid w:val="00360EB5"/>
    <w:rsid w:val="00361638"/>
    <w:rsid w:val="00361D7F"/>
    <w:rsid w:val="0036233A"/>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334"/>
    <w:rsid w:val="00374924"/>
    <w:rsid w:val="00374A12"/>
    <w:rsid w:val="003750F8"/>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0BC"/>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A70F2"/>
    <w:rsid w:val="003B0C77"/>
    <w:rsid w:val="003B0EE7"/>
    <w:rsid w:val="003B27D2"/>
    <w:rsid w:val="003B2A44"/>
    <w:rsid w:val="003B31D9"/>
    <w:rsid w:val="003B51F2"/>
    <w:rsid w:val="003B5406"/>
    <w:rsid w:val="003B662E"/>
    <w:rsid w:val="003B6B28"/>
    <w:rsid w:val="003B700F"/>
    <w:rsid w:val="003B7853"/>
    <w:rsid w:val="003B7B3B"/>
    <w:rsid w:val="003C0239"/>
    <w:rsid w:val="003C0268"/>
    <w:rsid w:val="003C0F0E"/>
    <w:rsid w:val="003C1510"/>
    <w:rsid w:val="003C1BA8"/>
    <w:rsid w:val="003C206D"/>
    <w:rsid w:val="003C207C"/>
    <w:rsid w:val="003C23A4"/>
    <w:rsid w:val="003C2D30"/>
    <w:rsid w:val="003C30E5"/>
    <w:rsid w:val="003C3A72"/>
    <w:rsid w:val="003C494C"/>
    <w:rsid w:val="003C56F1"/>
    <w:rsid w:val="003C5AFC"/>
    <w:rsid w:val="003C5DC1"/>
    <w:rsid w:val="003C5E0F"/>
    <w:rsid w:val="003C5E74"/>
    <w:rsid w:val="003C62DA"/>
    <w:rsid w:val="003C64D1"/>
    <w:rsid w:val="003C65F4"/>
    <w:rsid w:val="003C6BA5"/>
    <w:rsid w:val="003C75C8"/>
    <w:rsid w:val="003D0252"/>
    <w:rsid w:val="003D1150"/>
    <w:rsid w:val="003D1247"/>
    <w:rsid w:val="003D1E74"/>
    <w:rsid w:val="003D266C"/>
    <w:rsid w:val="003D2CC8"/>
    <w:rsid w:val="003D2E23"/>
    <w:rsid w:val="003D30FE"/>
    <w:rsid w:val="003D4F46"/>
    <w:rsid w:val="003D5C46"/>
    <w:rsid w:val="003D6FBE"/>
    <w:rsid w:val="003D78E6"/>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56B5"/>
    <w:rsid w:val="003F704E"/>
    <w:rsid w:val="003F74CA"/>
    <w:rsid w:val="003F775B"/>
    <w:rsid w:val="004000C7"/>
    <w:rsid w:val="004001C8"/>
    <w:rsid w:val="00402C7A"/>
    <w:rsid w:val="00403042"/>
    <w:rsid w:val="004030D1"/>
    <w:rsid w:val="004031C2"/>
    <w:rsid w:val="00404573"/>
    <w:rsid w:val="0040483A"/>
    <w:rsid w:val="00404905"/>
    <w:rsid w:val="00404F05"/>
    <w:rsid w:val="004055B8"/>
    <w:rsid w:val="004059E5"/>
    <w:rsid w:val="00405AFC"/>
    <w:rsid w:val="0040628C"/>
    <w:rsid w:val="0040633A"/>
    <w:rsid w:val="0040640C"/>
    <w:rsid w:val="004069A4"/>
    <w:rsid w:val="00406C4D"/>
    <w:rsid w:val="00406CB0"/>
    <w:rsid w:val="0040728D"/>
    <w:rsid w:val="0040741A"/>
    <w:rsid w:val="00410263"/>
    <w:rsid w:val="0041078A"/>
    <w:rsid w:val="0041209A"/>
    <w:rsid w:val="004127FF"/>
    <w:rsid w:val="00412AB4"/>
    <w:rsid w:val="00413D8A"/>
    <w:rsid w:val="00413E22"/>
    <w:rsid w:val="00414BFD"/>
    <w:rsid w:val="00415DD4"/>
    <w:rsid w:val="00415DDA"/>
    <w:rsid w:val="00416294"/>
    <w:rsid w:val="004162C6"/>
    <w:rsid w:val="0041691B"/>
    <w:rsid w:val="00417910"/>
    <w:rsid w:val="00417BCF"/>
    <w:rsid w:val="00417D9C"/>
    <w:rsid w:val="0042122F"/>
    <w:rsid w:val="00421658"/>
    <w:rsid w:val="00421D4A"/>
    <w:rsid w:val="004226E4"/>
    <w:rsid w:val="00423037"/>
    <w:rsid w:val="004233A3"/>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2BCE"/>
    <w:rsid w:val="0043356D"/>
    <w:rsid w:val="00433F5F"/>
    <w:rsid w:val="004342E4"/>
    <w:rsid w:val="00435602"/>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9F7"/>
    <w:rsid w:val="00447A83"/>
    <w:rsid w:val="00447EFD"/>
    <w:rsid w:val="004501E3"/>
    <w:rsid w:val="004503B5"/>
    <w:rsid w:val="00450E9B"/>
    <w:rsid w:val="00450ECC"/>
    <w:rsid w:val="00451119"/>
    <w:rsid w:val="004524EE"/>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6BC"/>
    <w:rsid w:val="004648B5"/>
    <w:rsid w:val="00465757"/>
    <w:rsid w:val="00465ECA"/>
    <w:rsid w:val="004668D9"/>
    <w:rsid w:val="00466AD9"/>
    <w:rsid w:val="00466D83"/>
    <w:rsid w:val="004676EF"/>
    <w:rsid w:val="004702BB"/>
    <w:rsid w:val="0047054A"/>
    <w:rsid w:val="004705FE"/>
    <w:rsid w:val="004710F7"/>
    <w:rsid w:val="004718AA"/>
    <w:rsid w:val="00471E00"/>
    <w:rsid w:val="00471E7E"/>
    <w:rsid w:val="00472642"/>
    <w:rsid w:val="00472D3F"/>
    <w:rsid w:val="00472DFD"/>
    <w:rsid w:val="00473147"/>
    <w:rsid w:val="004743D2"/>
    <w:rsid w:val="00475147"/>
    <w:rsid w:val="004753D1"/>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C1A"/>
    <w:rsid w:val="00497FE7"/>
    <w:rsid w:val="004A2541"/>
    <w:rsid w:val="004A2FC2"/>
    <w:rsid w:val="004A3509"/>
    <w:rsid w:val="004A485C"/>
    <w:rsid w:val="004A4D28"/>
    <w:rsid w:val="004A6CD7"/>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3C5"/>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C8"/>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6EA8"/>
    <w:rsid w:val="004E71FA"/>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49F"/>
    <w:rsid w:val="004F5AF3"/>
    <w:rsid w:val="004F5F68"/>
    <w:rsid w:val="004F614B"/>
    <w:rsid w:val="004F61DE"/>
    <w:rsid w:val="004F64BC"/>
    <w:rsid w:val="004F685B"/>
    <w:rsid w:val="004F6DBA"/>
    <w:rsid w:val="004F746C"/>
    <w:rsid w:val="00500078"/>
    <w:rsid w:val="005005BD"/>
    <w:rsid w:val="00500991"/>
    <w:rsid w:val="00500C5B"/>
    <w:rsid w:val="00500CD4"/>
    <w:rsid w:val="00500F34"/>
    <w:rsid w:val="0050116B"/>
    <w:rsid w:val="00501264"/>
    <w:rsid w:val="00501629"/>
    <w:rsid w:val="00502009"/>
    <w:rsid w:val="00502827"/>
    <w:rsid w:val="00502B35"/>
    <w:rsid w:val="00504AB1"/>
    <w:rsid w:val="00505148"/>
    <w:rsid w:val="00505713"/>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0AA4"/>
    <w:rsid w:val="0052392B"/>
    <w:rsid w:val="0052396A"/>
    <w:rsid w:val="00523BAF"/>
    <w:rsid w:val="005242EC"/>
    <w:rsid w:val="00524896"/>
    <w:rsid w:val="00524E8F"/>
    <w:rsid w:val="00525B19"/>
    <w:rsid w:val="00526303"/>
    <w:rsid w:val="005263D9"/>
    <w:rsid w:val="00526480"/>
    <w:rsid w:val="00526ADC"/>
    <w:rsid w:val="005272FA"/>
    <w:rsid w:val="00527D48"/>
    <w:rsid w:val="00527E76"/>
    <w:rsid w:val="0053106B"/>
    <w:rsid w:val="005312F5"/>
    <w:rsid w:val="0053185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1F5D"/>
    <w:rsid w:val="005427B6"/>
    <w:rsid w:val="0054317D"/>
    <w:rsid w:val="00543542"/>
    <w:rsid w:val="00543693"/>
    <w:rsid w:val="00543AD9"/>
    <w:rsid w:val="005447B0"/>
    <w:rsid w:val="00544D50"/>
    <w:rsid w:val="0054507B"/>
    <w:rsid w:val="00545EC6"/>
    <w:rsid w:val="0054609D"/>
    <w:rsid w:val="00546475"/>
    <w:rsid w:val="00546749"/>
    <w:rsid w:val="00547069"/>
    <w:rsid w:val="00547FE0"/>
    <w:rsid w:val="005500D9"/>
    <w:rsid w:val="0055028E"/>
    <w:rsid w:val="00550EFD"/>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3853"/>
    <w:rsid w:val="00564246"/>
    <w:rsid w:val="005648A8"/>
    <w:rsid w:val="00565005"/>
    <w:rsid w:val="005658ED"/>
    <w:rsid w:val="0056594B"/>
    <w:rsid w:val="00566363"/>
    <w:rsid w:val="005679CA"/>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1BF"/>
    <w:rsid w:val="0058158C"/>
    <w:rsid w:val="00582176"/>
    <w:rsid w:val="00582313"/>
    <w:rsid w:val="0058242F"/>
    <w:rsid w:val="00582D5A"/>
    <w:rsid w:val="00582F72"/>
    <w:rsid w:val="0058377E"/>
    <w:rsid w:val="005837D7"/>
    <w:rsid w:val="00583DEA"/>
    <w:rsid w:val="00584C30"/>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5A"/>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1A1A"/>
    <w:rsid w:val="005B1E56"/>
    <w:rsid w:val="005B297B"/>
    <w:rsid w:val="005B31F0"/>
    <w:rsid w:val="005B372B"/>
    <w:rsid w:val="005B387C"/>
    <w:rsid w:val="005B4352"/>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3FC"/>
    <w:rsid w:val="005D0FC6"/>
    <w:rsid w:val="005D1327"/>
    <w:rsid w:val="005D14F0"/>
    <w:rsid w:val="005D1A15"/>
    <w:rsid w:val="005D1AD1"/>
    <w:rsid w:val="005D1BAF"/>
    <w:rsid w:val="005D2031"/>
    <w:rsid w:val="005D204F"/>
    <w:rsid w:val="005D2680"/>
    <w:rsid w:val="005D2E88"/>
    <w:rsid w:val="005D2F0F"/>
    <w:rsid w:val="005D346C"/>
    <w:rsid w:val="005D38A7"/>
    <w:rsid w:val="005D399C"/>
    <w:rsid w:val="005D41CC"/>
    <w:rsid w:val="005D46BA"/>
    <w:rsid w:val="005D484B"/>
    <w:rsid w:val="005D4DAB"/>
    <w:rsid w:val="005D4F1F"/>
    <w:rsid w:val="005D54B5"/>
    <w:rsid w:val="005D5C95"/>
    <w:rsid w:val="005D6039"/>
    <w:rsid w:val="005D643D"/>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630E"/>
    <w:rsid w:val="005E706E"/>
    <w:rsid w:val="005E70EF"/>
    <w:rsid w:val="005E7F0D"/>
    <w:rsid w:val="005F0406"/>
    <w:rsid w:val="005F089F"/>
    <w:rsid w:val="005F1856"/>
    <w:rsid w:val="005F2463"/>
    <w:rsid w:val="005F2D59"/>
    <w:rsid w:val="005F3056"/>
    <w:rsid w:val="005F3F78"/>
    <w:rsid w:val="005F42F3"/>
    <w:rsid w:val="005F4658"/>
    <w:rsid w:val="005F48CC"/>
    <w:rsid w:val="005F52C6"/>
    <w:rsid w:val="005F53B5"/>
    <w:rsid w:val="005F584F"/>
    <w:rsid w:val="005F5E9D"/>
    <w:rsid w:val="005F761E"/>
    <w:rsid w:val="005F7C38"/>
    <w:rsid w:val="00600678"/>
    <w:rsid w:val="00601418"/>
    <w:rsid w:val="006023EB"/>
    <w:rsid w:val="00602AEE"/>
    <w:rsid w:val="00602D6A"/>
    <w:rsid w:val="00602EF4"/>
    <w:rsid w:val="00602FC8"/>
    <w:rsid w:val="00603D26"/>
    <w:rsid w:val="00605434"/>
    <w:rsid w:val="006060A8"/>
    <w:rsid w:val="006064CF"/>
    <w:rsid w:val="0060663A"/>
    <w:rsid w:val="00606873"/>
    <w:rsid w:val="006068C9"/>
    <w:rsid w:val="006078A3"/>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2D5"/>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17"/>
    <w:rsid w:val="00647BB8"/>
    <w:rsid w:val="00647E1E"/>
    <w:rsid w:val="0065119A"/>
    <w:rsid w:val="00651709"/>
    <w:rsid w:val="0065196E"/>
    <w:rsid w:val="00652053"/>
    <w:rsid w:val="00652366"/>
    <w:rsid w:val="0065274B"/>
    <w:rsid w:val="006529B0"/>
    <w:rsid w:val="00652B0A"/>
    <w:rsid w:val="00652B91"/>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C4A"/>
    <w:rsid w:val="00667FDA"/>
    <w:rsid w:val="00670296"/>
    <w:rsid w:val="006705D4"/>
    <w:rsid w:val="006707A3"/>
    <w:rsid w:val="0067080E"/>
    <w:rsid w:val="006714D8"/>
    <w:rsid w:val="00671EA9"/>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0B14"/>
    <w:rsid w:val="00691648"/>
    <w:rsid w:val="006933F8"/>
    <w:rsid w:val="00693524"/>
    <w:rsid w:val="00693C3E"/>
    <w:rsid w:val="006949F0"/>
    <w:rsid w:val="00694A6D"/>
    <w:rsid w:val="00694D34"/>
    <w:rsid w:val="00694FD7"/>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A6EB4"/>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5A78"/>
    <w:rsid w:val="006B605F"/>
    <w:rsid w:val="006B615D"/>
    <w:rsid w:val="006B65DF"/>
    <w:rsid w:val="006B6862"/>
    <w:rsid w:val="006B6D38"/>
    <w:rsid w:val="006B71CE"/>
    <w:rsid w:val="006B7291"/>
    <w:rsid w:val="006B7774"/>
    <w:rsid w:val="006B777B"/>
    <w:rsid w:val="006B7DEF"/>
    <w:rsid w:val="006B7FF7"/>
    <w:rsid w:val="006C08B2"/>
    <w:rsid w:val="006C174D"/>
    <w:rsid w:val="006C177D"/>
    <w:rsid w:val="006C212F"/>
    <w:rsid w:val="006C295D"/>
    <w:rsid w:val="006C2A69"/>
    <w:rsid w:val="006C2B58"/>
    <w:rsid w:val="006C3A1B"/>
    <w:rsid w:val="006C442F"/>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2F99"/>
    <w:rsid w:val="006D33A5"/>
    <w:rsid w:val="006D3457"/>
    <w:rsid w:val="006D356F"/>
    <w:rsid w:val="006D3AEC"/>
    <w:rsid w:val="006D440C"/>
    <w:rsid w:val="006D494D"/>
    <w:rsid w:val="006D4958"/>
    <w:rsid w:val="006D4ECD"/>
    <w:rsid w:val="006D4F1D"/>
    <w:rsid w:val="006D5161"/>
    <w:rsid w:val="006D5181"/>
    <w:rsid w:val="006D58DB"/>
    <w:rsid w:val="006D5B20"/>
    <w:rsid w:val="006D634D"/>
    <w:rsid w:val="006D6A83"/>
    <w:rsid w:val="006D6BED"/>
    <w:rsid w:val="006E1BCB"/>
    <w:rsid w:val="006E1CD2"/>
    <w:rsid w:val="006E1F96"/>
    <w:rsid w:val="006E28CC"/>
    <w:rsid w:val="006E4875"/>
    <w:rsid w:val="006E5645"/>
    <w:rsid w:val="006E5A58"/>
    <w:rsid w:val="006E62DA"/>
    <w:rsid w:val="006E7054"/>
    <w:rsid w:val="006E7166"/>
    <w:rsid w:val="006E7674"/>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642"/>
    <w:rsid w:val="00702931"/>
    <w:rsid w:val="00702A2A"/>
    <w:rsid w:val="00702AEF"/>
    <w:rsid w:val="00703595"/>
    <w:rsid w:val="00703EB2"/>
    <w:rsid w:val="007045C0"/>
    <w:rsid w:val="00704723"/>
    <w:rsid w:val="0070485B"/>
    <w:rsid w:val="007049D1"/>
    <w:rsid w:val="00704B3A"/>
    <w:rsid w:val="007064CF"/>
    <w:rsid w:val="00706635"/>
    <w:rsid w:val="00706E33"/>
    <w:rsid w:val="0070705D"/>
    <w:rsid w:val="00707128"/>
    <w:rsid w:val="00707A19"/>
    <w:rsid w:val="00707A4C"/>
    <w:rsid w:val="00707D44"/>
    <w:rsid w:val="00710279"/>
    <w:rsid w:val="00710584"/>
    <w:rsid w:val="0071258F"/>
    <w:rsid w:val="00713260"/>
    <w:rsid w:val="00713A6C"/>
    <w:rsid w:val="00714962"/>
    <w:rsid w:val="00714F49"/>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1D1"/>
    <w:rsid w:val="007268B8"/>
    <w:rsid w:val="007269E6"/>
    <w:rsid w:val="007304D7"/>
    <w:rsid w:val="00730926"/>
    <w:rsid w:val="007311E1"/>
    <w:rsid w:val="007316A1"/>
    <w:rsid w:val="00731885"/>
    <w:rsid w:val="0073207B"/>
    <w:rsid w:val="00732A35"/>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E49"/>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566"/>
    <w:rsid w:val="00756F07"/>
    <w:rsid w:val="007575EA"/>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20"/>
    <w:rsid w:val="00776E3B"/>
    <w:rsid w:val="007771A3"/>
    <w:rsid w:val="00777FF7"/>
    <w:rsid w:val="00781A60"/>
    <w:rsid w:val="007826D0"/>
    <w:rsid w:val="0078325A"/>
    <w:rsid w:val="0078331B"/>
    <w:rsid w:val="00783E17"/>
    <w:rsid w:val="0078519A"/>
    <w:rsid w:val="007853A8"/>
    <w:rsid w:val="007854A8"/>
    <w:rsid w:val="007854C1"/>
    <w:rsid w:val="00785ABB"/>
    <w:rsid w:val="007876AC"/>
    <w:rsid w:val="00787978"/>
    <w:rsid w:val="00790519"/>
    <w:rsid w:val="0079143A"/>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60A"/>
    <w:rsid w:val="007A19C9"/>
    <w:rsid w:val="007A1F1C"/>
    <w:rsid w:val="007A2978"/>
    <w:rsid w:val="007A33D7"/>
    <w:rsid w:val="007A34E3"/>
    <w:rsid w:val="007A4659"/>
    <w:rsid w:val="007A475E"/>
    <w:rsid w:val="007A4DCC"/>
    <w:rsid w:val="007A54A5"/>
    <w:rsid w:val="007A558B"/>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47"/>
    <w:rsid w:val="007C2D60"/>
    <w:rsid w:val="007C2F29"/>
    <w:rsid w:val="007C482A"/>
    <w:rsid w:val="007C49C5"/>
    <w:rsid w:val="007C4ADB"/>
    <w:rsid w:val="007C4B1E"/>
    <w:rsid w:val="007C578A"/>
    <w:rsid w:val="007C5840"/>
    <w:rsid w:val="007C597D"/>
    <w:rsid w:val="007C6582"/>
    <w:rsid w:val="007C6ABA"/>
    <w:rsid w:val="007C7643"/>
    <w:rsid w:val="007C7687"/>
    <w:rsid w:val="007C76EC"/>
    <w:rsid w:val="007C799F"/>
    <w:rsid w:val="007C7DB8"/>
    <w:rsid w:val="007D0AD4"/>
    <w:rsid w:val="007D181A"/>
    <w:rsid w:val="007D1966"/>
    <w:rsid w:val="007D1AEF"/>
    <w:rsid w:val="007D1CD1"/>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32E"/>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070"/>
    <w:rsid w:val="007F620E"/>
    <w:rsid w:val="007F6648"/>
    <w:rsid w:val="007F6692"/>
    <w:rsid w:val="007F769C"/>
    <w:rsid w:val="008024E1"/>
    <w:rsid w:val="00803203"/>
    <w:rsid w:val="0080323A"/>
    <w:rsid w:val="0080380B"/>
    <w:rsid w:val="008045B0"/>
    <w:rsid w:val="0080462B"/>
    <w:rsid w:val="00804794"/>
    <w:rsid w:val="00804840"/>
    <w:rsid w:val="00804847"/>
    <w:rsid w:val="0080493D"/>
    <w:rsid w:val="008049CB"/>
    <w:rsid w:val="00805364"/>
    <w:rsid w:val="008057CC"/>
    <w:rsid w:val="00805A36"/>
    <w:rsid w:val="00806487"/>
    <w:rsid w:val="00806515"/>
    <w:rsid w:val="00806FEA"/>
    <w:rsid w:val="00807368"/>
    <w:rsid w:val="00807CBD"/>
    <w:rsid w:val="00807D30"/>
    <w:rsid w:val="00807E94"/>
    <w:rsid w:val="00810479"/>
    <w:rsid w:val="00810A00"/>
    <w:rsid w:val="008112AA"/>
    <w:rsid w:val="00811705"/>
    <w:rsid w:val="00811920"/>
    <w:rsid w:val="00812672"/>
    <w:rsid w:val="00813519"/>
    <w:rsid w:val="00813D10"/>
    <w:rsid w:val="00813E1F"/>
    <w:rsid w:val="008140D8"/>
    <w:rsid w:val="00814DAA"/>
    <w:rsid w:val="0081523F"/>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4F"/>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00E"/>
    <w:rsid w:val="00864361"/>
    <w:rsid w:val="008643A3"/>
    <w:rsid w:val="0086495B"/>
    <w:rsid w:val="00864A10"/>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D71"/>
    <w:rsid w:val="00875F3B"/>
    <w:rsid w:val="00876023"/>
    <w:rsid w:val="00876599"/>
    <w:rsid w:val="008779BC"/>
    <w:rsid w:val="00877DF8"/>
    <w:rsid w:val="0088022F"/>
    <w:rsid w:val="008803E5"/>
    <w:rsid w:val="00880CA1"/>
    <w:rsid w:val="00881308"/>
    <w:rsid w:val="0088185F"/>
    <w:rsid w:val="00881897"/>
    <w:rsid w:val="0088192F"/>
    <w:rsid w:val="00881CA5"/>
    <w:rsid w:val="00881CAC"/>
    <w:rsid w:val="0088225B"/>
    <w:rsid w:val="00882B11"/>
    <w:rsid w:val="0088311C"/>
    <w:rsid w:val="008838ED"/>
    <w:rsid w:val="00883D1F"/>
    <w:rsid w:val="00884289"/>
    <w:rsid w:val="008843EF"/>
    <w:rsid w:val="00884478"/>
    <w:rsid w:val="0088525D"/>
    <w:rsid w:val="00885286"/>
    <w:rsid w:val="00885A48"/>
    <w:rsid w:val="008864C6"/>
    <w:rsid w:val="00886719"/>
    <w:rsid w:val="00886D1F"/>
    <w:rsid w:val="008904D2"/>
    <w:rsid w:val="00890A37"/>
    <w:rsid w:val="0089130D"/>
    <w:rsid w:val="008914B0"/>
    <w:rsid w:val="00891F36"/>
    <w:rsid w:val="008925CF"/>
    <w:rsid w:val="00892A1D"/>
    <w:rsid w:val="00892D47"/>
    <w:rsid w:val="008937F1"/>
    <w:rsid w:val="0089387B"/>
    <w:rsid w:val="00894479"/>
    <w:rsid w:val="00894563"/>
    <w:rsid w:val="0089552C"/>
    <w:rsid w:val="008959FD"/>
    <w:rsid w:val="00895F2D"/>
    <w:rsid w:val="008969EA"/>
    <w:rsid w:val="00897CAE"/>
    <w:rsid w:val="00897EF1"/>
    <w:rsid w:val="008A00B3"/>
    <w:rsid w:val="008A0671"/>
    <w:rsid w:val="008A085B"/>
    <w:rsid w:val="008A0F85"/>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8F6"/>
    <w:rsid w:val="008B1D08"/>
    <w:rsid w:val="008B2755"/>
    <w:rsid w:val="008B2AA7"/>
    <w:rsid w:val="008B2CEB"/>
    <w:rsid w:val="008B4397"/>
    <w:rsid w:val="008B4B94"/>
    <w:rsid w:val="008B560F"/>
    <w:rsid w:val="008B5F9A"/>
    <w:rsid w:val="008B6C9E"/>
    <w:rsid w:val="008B6EDD"/>
    <w:rsid w:val="008B720F"/>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40F"/>
    <w:rsid w:val="008D2537"/>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8F7E60"/>
    <w:rsid w:val="009011FD"/>
    <w:rsid w:val="00901E0D"/>
    <w:rsid w:val="00902862"/>
    <w:rsid w:val="00902C48"/>
    <w:rsid w:val="00902ECB"/>
    <w:rsid w:val="00904239"/>
    <w:rsid w:val="00904467"/>
    <w:rsid w:val="00904A23"/>
    <w:rsid w:val="00904B8D"/>
    <w:rsid w:val="009055B7"/>
    <w:rsid w:val="00905AE0"/>
    <w:rsid w:val="00905D4E"/>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588"/>
    <w:rsid w:val="00913A0A"/>
    <w:rsid w:val="00913B84"/>
    <w:rsid w:val="00913F3F"/>
    <w:rsid w:val="009141A3"/>
    <w:rsid w:val="009144B6"/>
    <w:rsid w:val="00914934"/>
    <w:rsid w:val="00914B25"/>
    <w:rsid w:val="00916499"/>
    <w:rsid w:val="00916E13"/>
    <w:rsid w:val="00916E81"/>
    <w:rsid w:val="0091793D"/>
    <w:rsid w:val="00917E69"/>
    <w:rsid w:val="00920340"/>
    <w:rsid w:val="00920402"/>
    <w:rsid w:val="00920499"/>
    <w:rsid w:val="0092069E"/>
    <w:rsid w:val="009207CD"/>
    <w:rsid w:val="00920939"/>
    <w:rsid w:val="009210DE"/>
    <w:rsid w:val="00922683"/>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0D4C"/>
    <w:rsid w:val="00931C0A"/>
    <w:rsid w:val="0093296A"/>
    <w:rsid w:val="009329C1"/>
    <w:rsid w:val="00932DD0"/>
    <w:rsid w:val="0093301B"/>
    <w:rsid w:val="00933244"/>
    <w:rsid w:val="00933492"/>
    <w:rsid w:val="00933674"/>
    <w:rsid w:val="00933B31"/>
    <w:rsid w:val="00934640"/>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DD"/>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238"/>
    <w:rsid w:val="009635AC"/>
    <w:rsid w:val="0096471D"/>
    <w:rsid w:val="00965679"/>
    <w:rsid w:val="0096634F"/>
    <w:rsid w:val="00966401"/>
    <w:rsid w:val="009673FE"/>
    <w:rsid w:val="009675B4"/>
    <w:rsid w:val="0096780A"/>
    <w:rsid w:val="00967B57"/>
    <w:rsid w:val="00967DC7"/>
    <w:rsid w:val="0097015A"/>
    <w:rsid w:val="00970586"/>
    <w:rsid w:val="0097063B"/>
    <w:rsid w:val="00970F6F"/>
    <w:rsid w:val="009714BB"/>
    <w:rsid w:val="00973712"/>
    <w:rsid w:val="00973A93"/>
    <w:rsid w:val="00974188"/>
    <w:rsid w:val="00974969"/>
    <w:rsid w:val="009763F8"/>
    <w:rsid w:val="00980240"/>
    <w:rsid w:val="0098068F"/>
    <w:rsid w:val="0098095F"/>
    <w:rsid w:val="00981B58"/>
    <w:rsid w:val="00982A40"/>
    <w:rsid w:val="009832D3"/>
    <w:rsid w:val="0098395B"/>
    <w:rsid w:val="0098415A"/>
    <w:rsid w:val="009843D2"/>
    <w:rsid w:val="00984919"/>
    <w:rsid w:val="009870CB"/>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97FE5"/>
    <w:rsid w:val="009A015E"/>
    <w:rsid w:val="009A14A4"/>
    <w:rsid w:val="009A2401"/>
    <w:rsid w:val="009A2885"/>
    <w:rsid w:val="009A2DF4"/>
    <w:rsid w:val="009A3284"/>
    <w:rsid w:val="009A3FB8"/>
    <w:rsid w:val="009A52A3"/>
    <w:rsid w:val="009A5491"/>
    <w:rsid w:val="009A5604"/>
    <w:rsid w:val="009A59EF"/>
    <w:rsid w:val="009A5D6F"/>
    <w:rsid w:val="009A63EF"/>
    <w:rsid w:val="009A65DC"/>
    <w:rsid w:val="009A727E"/>
    <w:rsid w:val="009B0A8C"/>
    <w:rsid w:val="009B12B7"/>
    <w:rsid w:val="009B1BFC"/>
    <w:rsid w:val="009B1D83"/>
    <w:rsid w:val="009B2474"/>
    <w:rsid w:val="009B2BF1"/>
    <w:rsid w:val="009B369E"/>
    <w:rsid w:val="009B370B"/>
    <w:rsid w:val="009B397D"/>
    <w:rsid w:val="009B3A14"/>
    <w:rsid w:val="009B3A44"/>
    <w:rsid w:val="009B3FA2"/>
    <w:rsid w:val="009B434E"/>
    <w:rsid w:val="009B47EB"/>
    <w:rsid w:val="009B4A6A"/>
    <w:rsid w:val="009B4EA5"/>
    <w:rsid w:val="009B6299"/>
    <w:rsid w:val="009B6439"/>
    <w:rsid w:val="009B72C9"/>
    <w:rsid w:val="009B78AB"/>
    <w:rsid w:val="009B7B98"/>
    <w:rsid w:val="009B7D12"/>
    <w:rsid w:val="009C015A"/>
    <w:rsid w:val="009C070D"/>
    <w:rsid w:val="009C0A44"/>
    <w:rsid w:val="009C0DC9"/>
    <w:rsid w:val="009C1BF6"/>
    <w:rsid w:val="009C2B6B"/>
    <w:rsid w:val="009C2D27"/>
    <w:rsid w:val="009C3006"/>
    <w:rsid w:val="009C3A55"/>
    <w:rsid w:val="009C3D6C"/>
    <w:rsid w:val="009C405D"/>
    <w:rsid w:val="009C4345"/>
    <w:rsid w:val="009C5477"/>
    <w:rsid w:val="009C5495"/>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9C4"/>
    <w:rsid w:val="009D3F77"/>
    <w:rsid w:val="009D3FB6"/>
    <w:rsid w:val="009D43FB"/>
    <w:rsid w:val="009D4F59"/>
    <w:rsid w:val="009D5C93"/>
    <w:rsid w:val="009D6548"/>
    <w:rsid w:val="009D6A54"/>
    <w:rsid w:val="009D7C8E"/>
    <w:rsid w:val="009E0689"/>
    <w:rsid w:val="009E094A"/>
    <w:rsid w:val="009E0AB4"/>
    <w:rsid w:val="009E115F"/>
    <w:rsid w:val="009E1FC5"/>
    <w:rsid w:val="009E224B"/>
    <w:rsid w:val="009E225A"/>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0E48"/>
    <w:rsid w:val="00A01320"/>
    <w:rsid w:val="00A01B66"/>
    <w:rsid w:val="00A01D6B"/>
    <w:rsid w:val="00A0353B"/>
    <w:rsid w:val="00A043FC"/>
    <w:rsid w:val="00A04495"/>
    <w:rsid w:val="00A0550D"/>
    <w:rsid w:val="00A0581B"/>
    <w:rsid w:val="00A05A1C"/>
    <w:rsid w:val="00A0765A"/>
    <w:rsid w:val="00A0794D"/>
    <w:rsid w:val="00A10280"/>
    <w:rsid w:val="00A114EE"/>
    <w:rsid w:val="00A11602"/>
    <w:rsid w:val="00A12176"/>
    <w:rsid w:val="00A13300"/>
    <w:rsid w:val="00A13BC3"/>
    <w:rsid w:val="00A13C98"/>
    <w:rsid w:val="00A13E82"/>
    <w:rsid w:val="00A14025"/>
    <w:rsid w:val="00A15092"/>
    <w:rsid w:val="00A15B5F"/>
    <w:rsid w:val="00A15CC3"/>
    <w:rsid w:val="00A15CF5"/>
    <w:rsid w:val="00A15E2F"/>
    <w:rsid w:val="00A16C45"/>
    <w:rsid w:val="00A1729A"/>
    <w:rsid w:val="00A17E03"/>
    <w:rsid w:val="00A2058E"/>
    <w:rsid w:val="00A206C8"/>
    <w:rsid w:val="00A2083B"/>
    <w:rsid w:val="00A20FA1"/>
    <w:rsid w:val="00A226F0"/>
    <w:rsid w:val="00A22C66"/>
    <w:rsid w:val="00A22E83"/>
    <w:rsid w:val="00A2524E"/>
    <w:rsid w:val="00A25752"/>
    <w:rsid w:val="00A25D59"/>
    <w:rsid w:val="00A26614"/>
    <w:rsid w:val="00A2724A"/>
    <w:rsid w:val="00A30254"/>
    <w:rsid w:val="00A3063C"/>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6CE0"/>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6A4D"/>
    <w:rsid w:val="00A47403"/>
    <w:rsid w:val="00A474B6"/>
    <w:rsid w:val="00A47BFD"/>
    <w:rsid w:val="00A50530"/>
    <w:rsid w:val="00A5175F"/>
    <w:rsid w:val="00A51838"/>
    <w:rsid w:val="00A51C49"/>
    <w:rsid w:val="00A5282D"/>
    <w:rsid w:val="00A52FB2"/>
    <w:rsid w:val="00A53269"/>
    <w:rsid w:val="00A53298"/>
    <w:rsid w:val="00A5375D"/>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3E6D"/>
    <w:rsid w:val="00A742B7"/>
    <w:rsid w:val="00A745BC"/>
    <w:rsid w:val="00A750DC"/>
    <w:rsid w:val="00A75AEC"/>
    <w:rsid w:val="00A76038"/>
    <w:rsid w:val="00A768BD"/>
    <w:rsid w:val="00A76A85"/>
    <w:rsid w:val="00A76BC6"/>
    <w:rsid w:val="00A76CDD"/>
    <w:rsid w:val="00A777AC"/>
    <w:rsid w:val="00A77957"/>
    <w:rsid w:val="00A77D4D"/>
    <w:rsid w:val="00A77E50"/>
    <w:rsid w:val="00A8084C"/>
    <w:rsid w:val="00A80C48"/>
    <w:rsid w:val="00A81894"/>
    <w:rsid w:val="00A81E83"/>
    <w:rsid w:val="00A83600"/>
    <w:rsid w:val="00A83A52"/>
    <w:rsid w:val="00A83EBB"/>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DD0"/>
    <w:rsid w:val="00AB0E4F"/>
    <w:rsid w:val="00AB24BD"/>
    <w:rsid w:val="00AB2D54"/>
    <w:rsid w:val="00AB31D6"/>
    <w:rsid w:val="00AB3E3F"/>
    <w:rsid w:val="00AB4C80"/>
    <w:rsid w:val="00AB4D9D"/>
    <w:rsid w:val="00AB50E6"/>
    <w:rsid w:val="00AB5138"/>
    <w:rsid w:val="00AB558A"/>
    <w:rsid w:val="00AB6D99"/>
    <w:rsid w:val="00AB7127"/>
    <w:rsid w:val="00AB73C1"/>
    <w:rsid w:val="00AB7AC2"/>
    <w:rsid w:val="00AC0ED2"/>
    <w:rsid w:val="00AC1997"/>
    <w:rsid w:val="00AC204F"/>
    <w:rsid w:val="00AC246A"/>
    <w:rsid w:val="00AC28C0"/>
    <w:rsid w:val="00AC2A24"/>
    <w:rsid w:val="00AC4081"/>
    <w:rsid w:val="00AC42B6"/>
    <w:rsid w:val="00AC4485"/>
    <w:rsid w:val="00AC4772"/>
    <w:rsid w:val="00AC4969"/>
    <w:rsid w:val="00AC5200"/>
    <w:rsid w:val="00AC5C70"/>
    <w:rsid w:val="00AC5E77"/>
    <w:rsid w:val="00AC69AA"/>
    <w:rsid w:val="00AC6DB3"/>
    <w:rsid w:val="00AC7195"/>
    <w:rsid w:val="00AC7705"/>
    <w:rsid w:val="00AC7C0C"/>
    <w:rsid w:val="00AC7D40"/>
    <w:rsid w:val="00AD0588"/>
    <w:rsid w:val="00AD08B0"/>
    <w:rsid w:val="00AD19DE"/>
    <w:rsid w:val="00AD3A03"/>
    <w:rsid w:val="00AD46D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3683"/>
    <w:rsid w:val="00AE3969"/>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3EEA"/>
    <w:rsid w:val="00AF43D7"/>
    <w:rsid w:val="00AF479B"/>
    <w:rsid w:val="00AF47FE"/>
    <w:rsid w:val="00AF4B24"/>
    <w:rsid w:val="00AF4B30"/>
    <w:rsid w:val="00AF5338"/>
    <w:rsid w:val="00AF539A"/>
    <w:rsid w:val="00AF6526"/>
    <w:rsid w:val="00AF714C"/>
    <w:rsid w:val="00AF7294"/>
    <w:rsid w:val="00AF7309"/>
    <w:rsid w:val="00AF7323"/>
    <w:rsid w:val="00AF7AD9"/>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C35"/>
    <w:rsid w:val="00B13D5F"/>
    <w:rsid w:val="00B1475C"/>
    <w:rsid w:val="00B147AB"/>
    <w:rsid w:val="00B14AC6"/>
    <w:rsid w:val="00B14C46"/>
    <w:rsid w:val="00B14DEC"/>
    <w:rsid w:val="00B1513C"/>
    <w:rsid w:val="00B16FF7"/>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152"/>
    <w:rsid w:val="00B412B9"/>
    <w:rsid w:val="00B415AD"/>
    <w:rsid w:val="00B42A20"/>
    <w:rsid w:val="00B42BB4"/>
    <w:rsid w:val="00B42EF9"/>
    <w:rsid w:val="00B43362"/>
    <w:rsid w:val="00B4350B"/>
    <w:rsid w:val="00B435C3"/>
    <w:rsid w:val="00B43818"/>
    <w:rsid w:val="00B43C8E"/>
    <w:rsid w:val="00B4465A"/>
    <w:rsid w:val="00B4487A"/>
    <w:rsid w:val="00B45D59"/>
    <w:rsid w:val="00B4677F"/>
    <w:rsid w:val="00B47724"/>
    <w:rsid w:val="00B47893"/>
    <w:rsid w:val="00B47F06"/>
    <w:rsid w:val="00B5071D"/>
    <w:rsid w:val="00B50A5B"/>
    <w:rsid w:val="00B5223A"/>
    <w:rsid w:val="00B52890"/>
    <w:rsid w:val="00B52F10"/>
    <w:rsid w:val="00B53C3C"/>
    <w:rsid w:val="00B54C21"/>
    <w:rsid w:val="00B552C5"/>
    <w:rsid w:val="00B56BEB"/>
    <w:rsid w:val="00B56F1D"/>
    <w:rsid w:val="00B57278"/>
    <w:rsid w:val="00B57705"/>
    <w:rsid w:val="00B6238E"/>
    <w:rsid w:val="00B62865"/>
    <w:rsid w:val="00B63107"/>
    <w:rsid w:val="00B638ED"/>
    <w:rsid w:val="00B63DDB"/>
    <w:rsid w:val="00B64087"/>
    <w:rsid w:val="00B644BE"/>
    <w:rsid w:val="00B64DC7"/>
    <w:rsid w:val="00B65274"/>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4FA2"/>
    <w:rsid w:val="00B75269"/>
    <w:rsid w:val="00B754AD"/>
    <w:rsid w:val="00B75885"/>
    <w:rsid w:val="00B75DEA"/>
    <w:rsid w:val="00B76713"/>
    <w:rsid w:val="00B76943"/>
    <w:rsid w:val="00B81259"/>
    <w:rsid w:val="00B813FC"/>
    <w:rsid w:val="00B81E4A"/>
    <w:rsid w:val="00B82A66"/>
    <w:rsid w:val="00B82E11"/>
    <w:rsid w:val="00B83AEE"/>
    <w:rsid w:val="00B842EC"/>
    <w:rsid w:val="00B843C6"/>
    <w:rsid w:val="00B844A4"/>
    <w:rsid w:val="00B850B6"/>
    <w:rsid w:val="00B85D3C"/>
    <w:rsid w:val="00B86DF9"/>
    <w:rsid w:val="00B871D7"/>
    <w:rsid w:val="00B8786B"/>
    <w:rsid w:val="00B87B49"/>
    <w:rsid w:val="00B87CA3"/>
    <w:rsid w:val="00B902F6"/>
    <w:rsid w:val="00B909F2"/>
    <w:rsid w:val="00B90A64"/>
    <w:rsid w:val="00B91AB4"/>
    <w:rsid w:val="00B91B25"/>
    <w:rsid w:val="00B91CA3"/>
    <w:rsid w:val="00B92910"/>
    <w:rsid w:val="00B934F7"/>
    <w:rsid w:val="00B938A6"/>
    <w:rsid w:val="00B939A4"/>
    <w:rsid w:val="00B9457F"/>
    <w:rsid w:val="00B947E4"/>
    <w:rsid w:val="00B954E3"/>
    <w:rsid w:val="00B95B9A"/>
    <w:rsid w:val="00B9607F"/>
    <w:rsid w:val="00B9674D"/>
    <w:rsid w:val="00B96A49"/>
    <w:rsid w:val="00B97270"/>
    <w:rsid w:val="00B97D66"/>
    <w:rsid w:val="00B97EB5"/>
    <w:rsid w:val="00BA0666"/>
    <w:rsid w:val="00BA0707"/>
    <w:rsid w:val="00BA1490"/>
    <w:rsid w:val="00BA1A7E"/>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56B"/>
    <w:rsid w:val="00BB76DE"/>
    <w:rsid w:val="00BB7769"/>
    <w:rsid w:val="00BB789C"/>
    <w:rsid w:val="00BB79CD"/>
    <w:rsid w:val="00BB7D5F"/>
    <w:rsid w:val="00BC10BD"/>
    <w:rsid w:val="00BC10CD"/>
    <w:rsid w:val="00BC1157"/>
    <w:rsid w:val="00BC1880"/>
    <w:rsid w:val="00BC1B71"/>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4DC"/>
    <w:rsid w:val="00BD2AB9"/>
    <w:rsid w:val="00BD2BE7"/>
    <w:rsid w:val="00BD372C"/>
    <w:rsid w:val="00BD376A"/>
    <w:rsid w:val="00BD3B55"/>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A50"/>
    <w:rsid w:val="00BE3DEA"/>
    <w:rsid w:val="00BE3FBC"/>
    <w:rsid w:val="00BE3FD9"/>
    <w:rsid w:val="00BE4D27"/>
    <w:rsid w:val="00BE6271"/>
    <w:rsid w:val="00BE7645"/>
    <w:rsid w:val="00BE7A36"/>
    <w:rsid w:val="00BE7AC3"/>
    <w:rsid w:val="00BE7C01"/>
    <w:rsid w:val="00BF0FC3"/>
    <w:rsid w:val="00BF183D"/>
    <w:rsid w:val="00BF1889"/>
    <w:rsid w:val="00BF2FFA"/>
    <w:rsid w:val="00BF3086"/>
    <w:rsid w:val="00BF3612"/>
    <w:rsid w:val="00BF4B1C"/>
    <w:rsid w:val="00BF5C56"/>
    <w:rsid w:val="00BF63BF"/>
    <w:rsid w:val="00BF6761"/>
    <w:rsid w:val="00BF7447"/>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05D1"/>
    <w:rsid w:val="00C2130B"/>
    <w:rsid w:val="00C213C6"/>
    <w:rsid w:val="00C21BCF"/>
    <w:rsid w:val="00C21F5A"/>
    <w:rsid w:val="00C21FA0"/>
    <w:rsid w:val="00C22D58"/>
    <w:rsid w:val="00C231AB"/>
    <w:rsid w:val="00C24113"/>
    <w:rsid w:val="00C24268"/>
    <w:rsid w:val="00C24A31"/>
    <w:rsid w:val="00C24C7A"/>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3E8F"/>
    <w:rsid w:val="00C349AE"/>
    <w:rsid w:val="00C34B2E"/>
    <w:rsid w:val="00C353DE"/>
    <w:rsid w:val="00C358B7"/>
    <w:rsid w:val="00C3613B"/>
    <w:rsid w:val="00C3711E"/>
    <w:rsid w:val="00C37D62"/>
    <w:rsid w:val="00C37E9D"/>
    <w:rsid w:val="00C40168"/>
    <w:rsid w:val="00C40AEE"/>
    <w:rsid w:val="00C41189"/>
    <w:rsid w:val="00C4126C"/>
    <w:rsid w:val="00C41ACD"/>
    <w:rsid w:val="00C41DB7"/>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5E6"/>
    <w:rsid w:val="00C54835"/>
    <w:rsid w:val="00C562C9"/>
    <w:rsid w:val="00C56D67"/>
    <w:rsid w:val="00C571BD"/>
    <w:rsid w:val="00C572EF"/>
    <w:rsid w:val="00C574C9"/>
    <w:rsid w:val="00C579FB"/>
    <w:rsid w:val="00C57C12"/>
    <w:rsid w:val="00C57C5E"/>
    <w:rsid w:val="00C60100"/>
    <w:rsid w:val="00C61992"/>
    <w:rsid w:val="00C625E6"/>
    <w:rsid w:val="00C6298B"/>
    <w:rsid w:val="00C62CD9"/>
    <w:rsid w:val="00C6316E"/>
    <w:rsid w:val="00C632F6"/>
    <w:rsid w:val="00C6358E"/>
    <w:rsid w:val="00C646B3"/>
    <w:rsid w:val="00C64D48"/>
    <w:rsid w:val="00C65612"/>
    <w:rsid w:val="00C65D66"/>
    <w:rsid w:val="00C6721E"/>
    <w:rsid w:val="00C703E5"/>
    <w:rsid w:val="00C70C0C"/>
    <w:rsid w:val="00C71A7F"/>
    <w:rsid w:val="00C726E3"/>
    <w:rsid w:val="00C730A6"/>
    <w:rsid w:val="00C737B6"/>
    <w:rsid w:val="00C744BC"/>
    <w:rsid w:val="00C757ED"/>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61CE"/>
    <w:rsid w:val="00C8706B"/>
    <w:rsid w:val="00C870E0"/>
    <w:rsid w:val="00C87808"/>
    <w:rsid w:val="00C8780F"/>
    <w:rsid w:val="00C9008A"/>
    <w:rsid w:val="00C90149"/>
    <w:rsid w:val="00C90612"/>
    <w:rsid w:val="00C90A30"/>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0F4"/>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316E"/>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0FD"/>
    <w:rsid w:val="00CD16CF"/>
    <w:rsid w:val="00CD1D0B"/>
    <w:rsid w:val="00CD2437"/>
    <w:rsid w:val="00CD27D4"/>
    <w:rsid w:val="00CD37F8"/>
    <w:rsid w:val="00CD4F9A"/>
    <w:rsid w:val="00CD5D36"/>
    <w:rsid w:val="00CD6B77"/>
    <w:rsid w:val="00CD6BE6"/>
    <w:rsid w:val="00CD6ECF"/>
    <w:rsid w:val="00CD7EA6"/>
    <w:rsid w:val="00CE0167"/>
    <w:rsid w:val="00CE0756"/>
    <w:rsid w:val="00CE0C60"/>
    <w:rsid w:val="00CE1716"/>
    <w:rsid w:val="00CE2342"/>
    <w:rsid w:val="00CE2718"/>
    <w:rsid w:val="00CE2BD2"/>
    <w:rsid w:val="00CE2CE0"/>
    <w:rsid w:val="00CE3079"/>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1BC5"/>
    <w:rsid w:val="00CF208E"/>
    <w:rsid w:val="00CF3FEE"/>
    <w:rsid w:val="00CF4241"/>
    <w:rsid w:val="00CF4D72"/>
    <w:rsid w:val="00CF4E4B"/>
    <w:rsid w:val="00CF7343"/>
    <w:rsid w:val="00D0051D"/>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185B"/>
    <w:rsid w:val="00D125D2"/>
    <w:rsid w:val="00D12DB0"/>
    <w:rsid w:val="00D13FD5"/>
    <w:rsid w:val="00D14532"/>
    <w:rsid w:val="00D14BB9"/>
    <w:rsid w:val="00D15A8B"/>
    <w:rsid w:val="00D15BAA"/>
    <w:rsid w:val="00D1628A"/>
    <w:rsid w:val="00D16723"/>
    <w:rsid w:val="00D16C5F"/>
    <w:rsid w:val="00D16E82"/>
    <w:rsid w:val="00D16EA8"/>
    <w:rsid w:val="00D176ED"/>
    <w:rsid w:val="00D17A91"/>
    <w:rsid w:val="00D202A9"/>
    <w:rsid w:val="00D209AF"/>
    <w:rsid w:val="00D20F3D"/>
    <w:rsid w:val="00D214B4"/>
    <w:rsid w:val="00D219F2"/>
    <w:rsid w:val="00D21E5F"/>
    <w:rsid w:val="00D238E0"/>
    <w:rsid w:val="00D238ED"/>
    <w:rsid w:val="00D23D62"/>
    <w:rsid w:val="00D2429E"/>
    <w:rsid w:val="00D24605"/>
    <w:rsid w:val="00D246DF"/>
    <w:rsid w:val="00D24E3C"/>
    <w:rsid w:val="00D2651A"/>
    <w:rsid w:val="00D27C1C"/>
    <w:rsid w:val="00D308C4"/>
    <w:rsid w:val="00D30A4F"/>
    <w:rsid w:val="00D30D3F"/>
    <w:rsid w:val="00D31281"/>
    <w:rsid w:val="00D31591"/>
    <w:rsid w:val="00D3250D"/>
    <w:rsid w:val="00D3250F"/>
    <w:rsid w:val="00D338B5"/>
    <w:rsid w:val="00D33C13"/>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3652"/>
    <w:rsid w:val="00D54384"/>
    <w:rsid w:val="00D543E9"/>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0C"/>
    <w:rsid w:val="00D63BF1"/>
    <w:rsid w:val="00D63C1B"/>
    <w:rsid w:val="00D643BE"/>
    <w:rsid w:val="00D64ECF"/>
    <w:rsid w:val="00D6538A"/>
    <w:rsid w:val="00D6552A"/>
    <w:rsid w:val="00D66335"/>
    <w:rsid w:val="00D66AFE"/>
    <w:rsid w:val="00D66F68"/>
    <w:rsid w:val="00D66FDE"/>
    <w:rsid w:val="00D670AC"/>
    <w:rsid w:val="00D67979"/>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675"/>
    <w:rsid w:val="00D81B96"/>
    <w:rsid w:val="00D81F79"/>
    <w:rsid w:val="00D821C0"/>
    <w:rsid w:val="00D822BE"/>
    <w:rsid w:val="00D824AF"/>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3CA3"/>
    <w:rsid w:val="00D94745"/>
    <w:rsid w:val="00D948A7"/>
    <w:rsid w:val="00D94BF5"/>
    <w:rsid w:val="00D95BF4"/>
    <w:rsid w:val="00D977B6"/>
    <w:rsid w:val="00DA20DB"/>
    <w:rsid w:val="00DA264A"/>
    <w:rsid w:val="00DA2788"/>
    <w:rsid w:val="00DA364B"/>
    <w:rsid w:val="00DA37BA"/>
    <w:rsid w:val="00DA3AEC"/>
    <w:rsid w:val="00DA40CC"/>
    <w:rsid w:val="00DA46D5"/>
    <w:rsid w:val="00DA4AA4"/>
    <w:rsid w:val="00DA5063"/>
    <w:rsid w:val="00DA5352"/>
    <w:rsid w:val="00DA5721"/>
    <w:rsid w:val="00DA7284"/>
    <w:rsid w:val="00DA78F3"/>
    <w:rsid w:val="00DA7FE7"/>
    <w:rsid w:val="00DB01E8"/>
    <w:rsid w:val="00DB1239"/>
    <w:rsid w:val="00DB2B7A"/>
    <w:rsid w:val="00DB2D1E"/>
    <w:rsid w:val="00DB2F89"/>
    <w:rsid w:val="00DB3794"/>
    <w:rsid w:val="00DB3ECB"/>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569"/>
    <w:rsid w:val="00DD0F58"/>
    <w:rsid w:val="00DD1054"/>
    <w:rsid w:val="00DD14E6"/>
    <w:rsid w:val="00DD290C"/>
    <w:rsid w:val="00DD367D"/>
    <w:rsid w:val="00DD39C7"/>
    <w:rsid w:val="00DD3C24"/>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532"/>
    <w:rsid w:val="00DF3AED"/>
    <w:rsid w:val="00DF3CEE"/>
    <w:rsid w:val="00DF400D"/>
    <w:rsid w:val="00DF48E9"/>
    <w:rsid w:val="00DF4A8C"/>
    <w:rsid w:val="00DF4B04"/>
    <w:rsid w:val="00DF4EB7"/>
    <w:rsid w:val="00DF4EBB"/>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44E9"/>
    <w:rsid w:val="00E14562"/>
    <w:rsid w:val="00E14FF2"/>
    <w:rsid w:val="00E154DF"/>
    <w:rsid w:val="00E156E8"/>
    <w:rsid w:val="00E15DFD"/>
    <w:rsid w:val="00E161AF"/>
    <w:rsid w:val="00E16F91"/>
    <w:rsid w:val="00E17556"/>
    <w:rsid w:val="00E20102"/>
    <w:rsid w:val="00E20167"/>
    <w:rsid w:val="00E20DB7"/>
    <w:rsid w:val="00E20EAD"/>
    <w:rsid w:val="00E22E94"/>
    <w:rsid w:val="00E23D7B"/>
    <w:rsid w:val="00E23D9C"/>
    <w:rsid w:val="00E23E08"/>
    <w:rsid w:val="00E24267"/>
    <w:rsid w:val="00E251C4"/>
    <w:rsid w:val="00E254DE"/>
    <w:rsid w:val="00E25F23"/>
    <w:rsid w:val="00E25FFC"/>
    <w:rsid w:val="00E26657"/>
    <w:rsid w:val="00E26AEB"/>
    <w:rsid w:val="00E26FB5"/>
    <w:rsid w:val="00E27537"/>
    <w:rsid w:val="00E27A85"/>
    <w:rsid w:val="00E27BCD"/>
    <w:rsid w:val="00E27FDC"/>
    <w:rsid w:val="00E301DC"/>
    <w:rsid w:val="00E30E2F"/>
    <w:rsid w:val="00E316C2"/>
    <w:rsid w:val="00E318B1"/>
    <w:rsid w:val="00E319F9"/>
    <w:rsid w:val="00E31C0B"/>
    <w:rsid w:val="00E31CC0"/>
    <w:rsid w:val="00E3259C"/>
    <w:rsid w:val="00E3263C"/>
    <w:rsid w:val="00E32DD5"/>
    <w:rsid w:val="00E33156"/>
    <w:rsid w:val="00E33A4B"/>
    <w:rsid w:val="00E33C07"/>
    <w:rsid w:val="00E33DD4"/>
    <w:rsid w:val="00E345B7"/>
    <w:rsid w:val="00E34973"/>
    <w:rsid w:val="00E34B9D"/>
    <w:rsid w:val="00E357D3"/>
    <w:rsid w:val="00E35CB6"/>
    <w:rsid w:val="00E35CF5"/>
    <w:rsid w:val="00E35E95"/>
    <w:rsid w:val="00E362F4"/>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2F0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4C3"/>
    <w:rsid w:val="00E748B7"/>
    <w:rsid w:val="00E74E0D"/>
    <w:rsid w:val="00E7500D"/>
    <w:rsid w:val="00E7558B"/>
    <w:rsid w:val="00E75687"/>
    <w:rsid w:val="00E7620C"/>
    <w:rsid w:val="00E762F8"/>
    <w:rsid w:val="00E766EB"/>
    <w:rsid w:val="00E76AEF"/>
    <w:rsid w:val="00E77153"/>
    <w:rsid w:val="00E77288"/>
    <w:rsid w:val="00E7767D"/>
    <w:rsid w:val="00E7793A"/>
    <w:rsid w:val="00E77F1E"/>
    <w:rsid w:val="00E804FE"/>
    <w:rsid w:val="00E80675"/>
    <w:rsid w:val="00E8080C"/>
    <w:rsid w:val="00E80C25"/>
    <w:rsid w:val="00E80F06"/>
    <w:rsid w:val="00E8102F"/>
    <w:rsid w:val="00E8145C"/>
    <w:rsid w:val="00E81BC1"/>
    <w:rsid w:val="00E822D9"/>
    <w:rsid w:val="00E85257"/>
    <w:rsid w:val="00E85394"/>
    <w:rsid w:val="00E85A8C"/>
    <w:rsid w:val="00E8676E"/>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70"/>
    <w:rsid w:val="00EA0C12"/>
    <w:rsid w:val="00EA0C6C"/>
    <w:rsid w:val="00EA0F2B"/>
    <w:rsid w:val="00EA10D6"/>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5791"/>
    <w:rsid w:val="00EA61BC"/>
    <w:rsid w:val="00EA6918"/>
    <w:rsid w:val="00EB0AE5"/>
    <w:rsid w:val="00EB0E46"/>
    <w:rsid w:val="00EB18FB"/>
    <w:rsid w:val="00EB1A89"/>
    <w:rsid w:val="00EB1AA6"/>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5F77"/>
    <w:rsid w:val="00EB6203"/>
    <w:rsid w:val="00EB65CA"/>
    <w:rsid w:val="00EB6C66"/>
    <w:rsid w:val="00EC05F0"/>
    <w:rsid w:val="00EC16BB"/>
    <w:rsid w:val="00EC18E8"/>
    <w:rsid w:val="00EC1C09"/>
    <w:rsid w:val="00EC1F23"/>
    <w:rsid w:val="00EC2E49"/>
    <w:rsid w:val="00EC36C8"/>
    <w:rsid w:val="00EC3F66"/>
    <w:rsid w:val="00EC4C52"/>
    <w:rsid w:val="00EC5B54"/>
    <w:rsid w:val="00EC5BFE"/>
    <w:rsid w:val="00EC5C9D"/>
    <w:rsid w:val="00EC699A"/>
    <w:rsid w:val="00EC6ACF"/>
    <w:rsid w:val="00EC6DA4"/>
    <w:rsid w:val="00EC71FB"/>
    <w:rsid w:val="00EC75B3"/>
    <w:rsid w:val="00ED0F02"/>
    <w:rsid w:val="00ED12C0"/>
    <w:rsid w:val="00ED13E7"/>
    <w:rsid w:val="00ED1DE2"/>
    <w:rsid w:val="00ED1E1D"/>
    <w:rsid w:val="00ED2410"/>
    <w:rsid w:val="00ED3095"/>
    <w:rsid w:val="00ED3854"/>
    <w:rsid w:val="00ED3FD8"/>
    <w:rsid w:val="00ED40BF"/>
    <w:rsid w:val="00ED5504"/>
    <w:rsid w:val="00ED589D"/>
    <w:rsid w:val="00ED63FF"/>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57A"/>
    <w:rsid w:val="00EE5D3F"/>
    <w:rsid w:val="00EE7EA5"/>
    <w:rsid w:val="00EE7F26"/>
    <w:rsid w:val="00EE7F62"/>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2071"/>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3969"/>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777"/>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3FEB"/>
    <w:rsid w:val="00F643B6"/>
    <w:rsid w:val="00F645DA"/>
    <w:rsid w:val="00F64A35"/>
    <w:rsid w:val="00F64A8C"/>
    <w:rsid w:val="00F64C27"/>
    <w:rsid w:val="00F64DEA"/>
    <w:rsid w:val="00F6565C"/>
    <w:rsid w:val="00F65CCC"/>
    <w:rsid w:val="00F65D05"/>
    <w:rsid w:val="00F66FB0"/>
    <w:rsid w:val="00F67139"/>
    <w:rsid w:val="00F7005D"/>
    <w:rsid w:val="00F701B8"/>
    <w:rsid w:val="00F7027D"/>
    <w:rsid w:val="00F70479"/>
    <w:rsid w:val="00F705F6"/>
    <w:rsid w:val="00F710D6"/>
    <w:rsid w:val="00F71C84"/>
    <w:rsid w:val="00F73587"/>
    <w:rsid w:val="00F73F9F"/>
    <w:rsid w:val="00F74167"/>
    <w:rsid w:val="00F745E1"/>
    <w:rsid w:val="00F749F9"/>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E9A"/>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8DC"/>
    <w:rsid w:val="00FB3ABC"/>
    <w:rsid w:val="00FB3CBC"/>
    <w:rsid w:val="00FB3DC2"/>
    <w:rsid w:val="00FB45A4"/>
    <w:rsid w:val="00FB4ABF"/>
    <w:rsid w:val="00FB57A5"/>
    <w:rsid w:val="00FB5B40"/>
    <w:rsid w:val="00FB70B2"/>
    <w:rsid w:val="00FB76C4"/>
    <w:rsid w:val="00FB7824"/>
    <w:rsid w:val="00FC0808"/>
    <w:rsid w:val="00FC0957"/>
    <w:rsid w:val="00FC114C"/>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549"/>
    <w:rsid w:val="00FD0583"/>
    <w:rsid w:val="00FD08EB"/>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5FDF"/>
    <w:rsid w:val="00FE6488"/>
    <w:rsid w:val="00FE6797"/>
    <w:rsid w:val="00FE7FDD"/>
    <w:rsid w:val="00FF02F6"/>
    <w:rsid w:val="00FF0411"/>
    <w:rsid w:val="00FF0D73"/>
    <w:rsid w:val="00FF0D9B"/>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4013FCE6"/>
  <w15:docId w15:val="{2D54F5C4-C429-4F75-887D-F634EC068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98095F"/>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9809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FD0583"/>
    <w:pPr>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FD0583"/>
    <w:pPr>
      <w:tabs>
        <w:tab w:val="right" w:leader="dot" w:pos="9360"/>
      </w:tabs>
      <w:ind w:left="202" w:hanging="202"/>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4F549F"/>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F549F"/>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5471967">
      <w:bodyDiv w:val="1"/>
      <w:marLeft w:val="0"/>
      <w:marRight w:val="0"/>
      <w:marTop w:val="0"/>
      <w:marBottom w:val="0"/>
      <w:divBdr>
        <w:top w:val="none" w:sz="0" w:space="0" w:color="auto"/>
        <w:left w:val="none" w:sz="0" w:space="0" w:color="auto"/>
        <w:bottom w:val="none" w:sz="0" w:space="0" w:color="auto"/>
        <w:right w:val="none" w:sz="0" w:space="0" w:color="auto"/>
      </w:divBdr>
      <w:divsChild>
        <w:div w:id="1141578447">
          <w:marLeft w:val="0"/>
          <w:marRight w:val="0"/>
          <w:marTop w:val="0"/>
          <w:marBottom w:val="0"/>
          <w:divBdr>
            <w:top w:val="none" w:sz="0" w:space="0" w:color="auto"/>
            <w:left w:val="none" w:sz="0" w:space="0" w:color="auto"/>
            <w:bottom w:val="none" w:sz="0" w:space="0" w:color="auto"/>
            <w:right w:val="none" w:sz="0" w:space="0" w:color="auto"/>
          </w:divBdr>
          <w:divsChild>
            <w:div w:id="38893922">
              <w:marLeft w:val="0"/>
              <w:marRight w:val="0"/>
              <w:marTop w:val="0"/>
              <w:marBottom w:val="0"/>
              <w:divBdr>
                <w:top w:val="none" w:sz="0" w:space="0" w:color="auto"/>
                <w:left w:val="none" w:sz="0" w:space="0" w:color="auto"/>
                <w:bottom w:val="none" w:sz="0" w:space="0" w:color="auto"/>
                <w:right w:val="none" w:sz="0" w:space="0" w:color="auto"/>
              </w:divBdr>
              <w:divsChild>
                <w:div w:id="148062399">
                  <w:marLeft w:val="0"/>
                  <w:marRight w:val="0"/>
                  <w:marTop w:val="0"/>
                  <w:marBottom w:val="0"/>
                  <w:divBdr>
                    <w:top w:val="none" w:sz="0" w:space="0" w:color="auto"/>
                    <w:left w:val="none" w:sz="0" w:space="0" w:color="auto"/>
                    <w:bottom w:val="none" w:sz="0" w:space="0" w:color="auto"/>
                    <w:right w:val="none" w:sz="0" w:space="0" w:color="auto"/>
                  </w:divBdr>
                  <w:divsChild>
                    <w:div w:id="1228420440">
                      <w:marLeft w:val="0"/>
                      <w:marRight w:val="0"/>
                      <w:marTop w:val="0"/>
                      <w:marBottom w:val="0"/>
                      <w:divBdr>
                        <w:top w:val="none" w:sz="0" w:space="0" w:color="auto"/>
                        <w:left w:val="none" w:sz="0" w:space="0" w:color="auto"/>
                        <w:bottom w:val="none" w:sz="0" w:space="0" w:color="auto"/>
                        <w:right w:val="none" w:sz="0" w:space="0" w:color="auto"/>
                      </w:divBdr>
                      <w:divsChild>
                        <w:div w:id="989559995">
                          <w:marLeft w:val="0"/>
                          <w:marRight w:val="0"/>
                          <w:marTop w:val="0"/>
                          <w:marBottom w:val="0"/>
                          <w:divBdr>
                            <w:top w:val="none" w:sz="0" w:space="0" w:color="auto"/>
                            <w:left w:val="none" w:sz="0" w:space="0" w:color="auto"/>
                            <w:bottom w:val="none" w:sz="0" w:space="0" w:color="auto"/>
                            <w:right w:val="none" w:sz="0" w:space="0" w:color="auto"/>
                          </w:divBdr>
                          <w:divsChild>
                            <w:div w:id="1857230167">
                              <w:marLeft w:val="0"/>
                              <w:marRight w:val="0"/>
                              <w:marTop w:val="0"/>
                              <w:marBottom w:val="0"/>
                              <w:divBdr>
                                <w:top w:val="none" w:sz="0" w:space="0" w:color="auto"/>
                                <w:left w:val="none" w:sz="0" w:space="0" w:color="auto"/>
                                <w:bottom w:val="none" w:sz="0" w:space="0" w:color="auto"/>
                                <w:right w:val="none" w:sz="0" w:space="0" w:color="auto"/>
                              </w:divBdr>
                              <w:divsChild>
                                <w:div w:id="1974677138">
                                  <w:marLeft w:val="0"/>
                                  <w:marRight w:val="0"/>
                                  <w:marTop w:val="0"/>
                                  <w:marBottom w:val="0"/>
                                  <w:divBdr>
                                    <w:top w:val="none" w:sz="0" w:space="0" w:color="auto"/>
                                    <w:left w:val="none" w:sz="0" w:space="0" w:color="auto"/>
                                    <w:bottom w:val="none" w:sz="0" w:space="0" w:color="auto"/>
                                    <w:right w:val="none" w:sz="0" w:space="0" w:color="auto"/>
                                  </w:divBdr>
                                  <w:divsChild>
                                    <w:div w:id="1364284308">
                                      <w:marLeft w:val="0"/>
                                      <w:marRight w:val="0"/>
                                      <w:marTop w:val="0"/>
                                      <w:marBottom w:val="0"/>
                                      <w:divBdr>
                                        <w:top w:val="none" w:sz="0" w:space="0" w:color="auto"/>
                                        <w:left w:val="none" w:sz="0" w:space="0" w:color="auto"/>
                                        <w:bottom w:val="none" w:sz="0" w:space="0" w:color="auto"/>
                                        <w:right w:val="none" w:sz="0" w:space="0" w:color="auto"/>
                                      </w:divBdr>
                                      <w:divsChild>
                                        <w:div w:id="805658976">
                                          <w:marLeft w:val="0"/>
                                          <w:marRight w:val="0"/>
                                          <w:marTop w:val="0"/>
                                          <w:marBottom w:val="0"/>
                                          <w:divBdr>
                                            <w:top w:val="none" w:sz="0" w:space="0" w:color="auto"/>
                                            <w:left w:val="none" w:sz="0" w:space="0" w:color="auto"/>
                                            <w:bottom w:val="none" w:sz="0" w:space="0" w:color="auto"/>
                                            <w:right w:val="none" w:sz="0" w:space="0" w:color="auto"/>
                                          </w:divBdr>
                                          <w:divsChild>
                                            <w:div w:id="1839154709">
                                              <w:marLeft w:val="0"/>
                                              <w:marRight w:val="0"/>
                                              <w:marTop w:val="0"/>
                                              <w:marBottom w:val="0"/>
                                              <w:divBdr>
                                                <w:top w:val="none" w:sz="0" w:space="0" w:color="auto"/>
                                                <w:left w:val="none" w:sz="0" w:space="0" w:color="auto"/>
                                                <w:bottom w:val="none" w:sz="0" w:space="0" w:color="auto"/>
                                                <w:right w:val="none" w:sz="0" w:space="0" w:color="auto"/>
                                              </w:divBdr>
                                              <w:divsChild>
                                                <w:div w:id="1931696624">
                                                  <w:marLeft w:val="0"/>
                                                  <w:marRight w:val="0"/>
                                                  <w:marTop w:val="0"/>
                                                  <w:marBottom w:val="0"/>
                                                  <w:divBdr>
                                                    <w:top w:val="none" w:sz="0" w:space="0" w:color="auto"/>
                                                    <w:left w:val="none" w:sz="0" w:space="0" w:color="auto"/>
                                                    <w:bottom w:val="none" w:sz="0" w:space="0" w:color="auto"/>
                                                    <w:right w:val="none" w:sz="0" w:space="0" w:color="auto"/>
                                                  </w:divBdr>
                                                  <w:divsChild>
                                                    <w:div w:id="986907254">
                                                      <w:marLeft w:val="0"/>
                                                      <w:marRight w:val="0"/>
                                                      <w:marTop w:val="0"/>
                                                      <w:marBottom w:val="0"/>
                                                      <w:divBdr>
                                                        <w:top w:val="none" w:sz="0" w:space="0" w:color="auto"/>
                                                        <w:left w:val="none" w:sz="0" w:space="0" w:color="auto"/>
                                                        <w:bottom w:val="none" w:sz="0" w:space="0" w:color="auto"/>
                                                        <w:right w:val="none" w:sz="0" w:space="0" w:color="auto"/>
                                                      </w:divBdr>
                                                      <w:divsChild>
                                                        <w:div w:id="542138389">
                                                          <w:marLeft w:val="0"/>
                                                          <w:marRight w:val="0"/>
                                                          <w:marTop w:val="0"/>
                                                          <w:marBottom w:val="0"/>
                                                          <w:divBdr>
                                                            <w:top w:val="none" w:sz="0" w:space="0" w:color="auto"/>
                                                            <w:left w:val="none" w:sz="0" w:space="0" w:color="auto"/>
                                                            <w:bottom w:val="none" w:sz="0" w:space="0" w:color="auto"/>
                                                            <w:right w:val="none" w:sz="0" w:space="0" w:color="auto"/>
                                                          </w:divBdr>
                                                          <w:divsChild>
                                                            <w:div w:id="2136950406">
                                                              <w:marLeft w:val="0"/>
                                                              <w:marRight w:val="0"/>
                                                              <w:marTop w:val="15"/>
                                                              <w:marBottom w:val="15"/>
                                                              <w:divBdr>
                                                                <w:top w:val="none" w:sz="0" w:space="0" w:color="auto"/>
                                                                <w:left w:val="none" w:sz="0" w:space="0" w:color="auto"/>
                                                                <w:bottom w:val="none" w:sz="0" w:space="0" w:color="auto"/>
                                                                <w:right w:val="none" w:sz="0" w:space="0" w:color="auto"/>
                                                              </w:divBdr>
                                                              <w:divsChild>
                                                                <w:div w:id="630475634">
                                                                  <w:marLeft w:val="0"/>
                                                                  <w:marRight w:val="0"/>
                                                                  <w:marTop w:val="0"/>
                                                                  <w:marBottom w:val="0"/>
                                                                  <w:divBdr>
                                                                    <w:top w:val="none" w:sz="0" w:space="0" w:color="auto"/>
                                                                    <w:left w:val="none" w:sz="0" w:space="0" w:color="auto"/>
                                                                    <w:bottom w:val="none" w:sz="0" w:space="0" w:color="auto"/>
                                                                    <w:right w:val="none" w:sz="0" w:space="0" w:color="auto"/>
                                                                  </w:divBdr>
                                                                  <w:divsChild>
                                                                    <w:div w:id="1122266871">
                                                                      <w:marLeft w:val="0"/>
                                                                      <w:marRight w:val="0"/>
                                                                      <w:marTop w:val="0"/>
                                                                      <w:marBottom w:val="0"/>
                                                                      <w:divBdr>
                                                                        <w:top w:val="none" w:sz="0" w:space="0" w:color="auto"/>
                                                                        <w:left w:val="none" w:sz="0" w:space="0" w:color="auto"/>
                                                                        <w:bottom w:val="none" w:sz="0" w:space="0" w:color="auto"/>
                                                                        <w:right w:val="none" w:sz="0" w:space="0" w:color="auto"/>
                                                                      </w:divBdr>
                                                                      <w:divsChild>
                                                                        <w:div w:id="824930053">
                                                                          <w:marLeft w:val="0"/>
                                                                          <w:marRight w:val="0"/>
                                                                          <w:marTop w:val="0"/>
                                                                          <w:marBottom w:val="0"/>
                                                                          <w:divBdr>
                                                                            <w:top w:val="none" w:sz="0" w:space="0" w:color="auto"/>
                                                                            <w:left w:val="none" w:sz="0" w:space="0" w:color="auto"/>
                                                                            <w:bottom w:val="none" w:sz="0" w:space="0" w:color="auto"/>
                                                                            <w:right w:val="none" w:sz="0" w:space="0" w:color="auto"/>
                                                                          </w:divBdr>
                                                                          <w:divsChild>
                                                                            <w:div w:id="1437747718">
                                                                              <w:marLeft w:val="0"/>
                                                                              <w:marRight w:val="0"/>
                                                                              <w:marTop w:val="0"/>
                                                                              <w:marBottom w:val="0"/>
                                                                              <w:divBdr>
                                                                                <w:top w:val="none" w:sz="0" w:space="0" w:color="auto"/>
                                                                                <w:left w:val="none" w:sz="0" w:space="0" w:color="auto"/>
                                                                                <w:bottom w:val="none" w:sz="0" w:space="0" w:color="auto"/>
                                                                                <w:right w:val="none" w:sz="0" w:space="0" w:color="auto"/>
                                                                              </w:divBdr>
                                                                              <w:divsChild>
                                                                                <w:div w:id="1265193451">
                                                                                  <w:marLeft w:val="0"/>
                                                                                  <w:marRight w:val="0"/>
                                                                                  <w:marTop w:val="0"/>
                                                                                  <w:marBottom w:val="0"/>
                                                                                  <w:divBdr>
                                                                                    <w:top w:val="none" w:sz="0" w:space="0" w:color="auto"/>
                                                                                    <w:left w:val="none" w:sz="0" w:space="0" w:color="auto"/>
                                                                                    <w:bottom w:val="none" w:sz="0" w:space="0" w:color="auto"/>
                                                                                    <w:right w:val="none" w:sz="0" w:space="0" w:color="auto"/>
                                                                                  </w:divBdr>
                                                                                  <w:divsChild>
                                                                                    <w:div w:id="208440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898589795">
      <w:bodyDiv w:val="1"/>
      <w:marLeft w:val="0"/>
      <w:marRight w:val="0"/>
      <w:marTop w:val="0"/>
      <w:marBottom w:val="0"/>
      <w:divBdr>
        <w:top w:val="none" w:sz="0" w:space="0" w:color="auto"/>
        <w:left w:val="none" w:sz="0" w:space="0" w:color="auto"/>
        <w:bottom w:val="none" w:sz="0" w:space="0" w:color="auto"/>
        <w:right w:val="none" w:sz="0" w:space="0" w:color="auto"/>
      </w:divBdr>
      <w:divsChild>
        <w:div w:id="1434279857">
          <w:marLeft w:val="0"/>
          <w:marRight w:val="0"/>
          <w:marTop w:val="0"/>
          <w:marBottom w:val="0"/>
          <w:divBdr>
            <w:top w:val="none" w:sz="0" w:space="0" w:color="auto"/>
            <w:left w:val="none" w:sz="0" w:space="0" w:color="auto"/>
            <w:bottom w:val="none" w:sz="0" w:space="0" w:color="auto"/>
            <w:right w:val="none" w:sz="0" w:space="0" w:color="auto"/>
          </w:divBdr>
          <w:divsChild>
            <w:div w:id="636566638">
              <w:marLeft w:val="0"/>
              <w:marRight w:val="0"/>
              <w:marTop w:val="0"/>
              <w:marBottom w:val="0"/>
              <w:divBdr>
                <w:top w:val="none" w:sz="0" w:space="0" w:color="auto"/>
                <w:left w:val="none" w:sz="0" w:space="0" w:color="auto"/>
                <w:bottom w:val="none" w:sz="0" w:space="0" w:color="auto"/>
                <w:right w:val="none" w:sz="0" w:space="0" w:color="auto"/>
              </w:divBdr>
              <w:divsChild>
                <w:div w:id="1265504238">
                  <w:marLeft w:val="0"/>
                  <w:marRight w:val="0"/>
                  <w:marTop w:val="0"/>
                  <w:marBottom w:val="0"/>
                  <w:divBdr>
                    <w:top w:val="none" w:sz="0" w:space="0" w:color="auto"/>
                    <w:left w:val="none" w:sz="0" w:space="0" w:color="auto"/>
                    <w:bottom w:val="none" w:sz="0" w:space="0" w:color="auto"/>
                    <w:right w:val="none" w:sz="0" w:space="0" w:color="auto"/>
                  </w:divBdr>
                  <w:divsChild>
                    <w:div w:id="601307505">
                      <w:marLeft w:val="0"/>
                      <w:marRight w:val="0"/>
                      <w:marTop w:val="0"/>
                      <w:marBottom w:val="0"/>
                      <w:divBdr>
                        <w:top w:val="none" w:sz="0" w:space="0" w:color="auto"/>
                        <w:left w:val="none" w:sz="0" w:space="0" w:color="auto"/>
                        <w:bottom w:val="none" w:sz="0" w:space="0" w:color="auto"/>
                        <w:right w:val="none" w:sz="0" w:space="0" w:color="auto"/>
                      </w:divBdr>
                      <w:divsChild>
                        <w:div w:id="1798065889">
                          <w:marLeft w:val="0"/>
                          <w:marRight w:val="0"/>
                          <w:marTop w:val="0"/>
                          <w:marBottom w:val="0"/>
                          <w:divBdr>
                            <w:top w:val="none" w:sz="0" w:space="0" w:color="auto"/>
                            <w:left w:val="none" w:sz="0" w:space="0" w:color="auto"/>
                            <w:bottom w:val="none" w:sz="0" w:space="0" w:color="auto"/>
                            <w:right w:val="none" w:sz="0" w:space="0" w:color="auto"/>
                          </w:divBdr>
                          <w:divsChild>
                            <w:div w:id="445538614">
                              <w:marLeft w:val="0"/>
                              <w:marRight w:val="0"/>
                              <w:marTop w:val="0"/>
                              <w:marBottom w:val="0"/>
                              <w:divBdr>
                                <w:top w:val="none" w:sz="0" w:space="0" w:color="auto"/>
                                <w:left w:val="none" w:sz="0" w:space="0" w:color="auto"/>
                                <w:bottom w:val="none" w:sz="0" w:space="0" w:color="auto"/>
                                <w:right w:val="none" w:sz="0" w:space="0" w:color="auto"/>
                              </w:divBdr>
                              <w:divsChild>
                                <w:div w:id="707338265">
                                  <w:marLeft w:val="0"/>
                                  <w:marRight w:val="0"/>
                                  <w:marTop w:val="0"/>
                                  <w:marBottom w:val="0"/>
                                  <w:divBdr>
                                    <w:top w:val="none" w:sz="0" w:space="0" w:color="auto"/>
                                    <w:left w:val="none" w:sz="0" w:space="0" w:color="auto"/>
                                    <w:bottom w:val="none" w:sz="0" w:space="0" w:color="auto"/>
                                    <w:right w:val="none" w:sz="0" w:space="0" w:color="auto"/>
                                  </w:divBdr>
                                  <w:divsChild>
                                    <w:div w:id="1130634113">
                                      <w:marLeft w:val="0"/>
                                      <w:marRight w:val="0"/>
                                      <w:marTop w:val="0"/>
                                      <w:marBottom w:val="0"/>
                                      <w:divBdr>
                                        <w:top w:val="none" w:sz="0" w:space="0" w:color="auto"/>
                                        <w:left w:val="none" w:sz="0" w:space="0" w:color="auto"/>
                                        <w:bottom w:val="none" w:sz="0" w:space="0" w:color="auto"/>
                                        <w:right w:val="none" w:sz="0" w:space="0" w:color="auto"/>
                                      </w:divBdr>
                                      <w:divsChild>
                                        <w:div w:id="684404107">
                                          <w:marLeft w:val="0"/>
                                          <w:marRight w:val="0"/>
                                          <w:marTop w:val="0"/>
                                          <w:marBottom w:val="0"/>
                                          <w:divBdr>
                                            <w:top w:val="none" w:sz="0" w:space="0" w:color="auto"/>
                                            <w:left w:val="none" w:sz="0" w:space="0" w:color="auto"/>
                                            <w:bottom w:val="none" w:sz="0" w:space="0" w:color="auto"/>
                                            <w:right w:val="none" w:sz="0" w:space="0" w:color="auto"/>
                                          </w:divBdr>
                                          <w:divsChild>
                                            <w:div w:id="38669631">
                                              <w:marLeft w:val="0"/>
                                              <w:marRight w:val="0"/>
                                              <w:marTop w:val="0"/>
                                              <w:marBottom w:val="0"/>
                                              <w:divBdr>
                                                <w:top w:val="none" w:sz="0" w:space="0" w:color="auto"/>
                                                <w:left w:val="none" w:sz="0" w:space="0" w:color="auto"/>
                                                <w:bottom w:val="none" w:sz="0" w:space="0" w:color="auto"/>
                                                <w:right w:val="none" w:sz="0" w:space="0" w:color="auto"/>
                                              </w:divBdr>
                                              <w:divsChild>
                                                <w:div w:id="347562264">
                                                  <w:marLeft w:val="0"/>
                                                  <w:marRight w:val="0"/>
                                                  <w:marTop w:val="0"/>
                                                  <w:marBottom w:val="0"/>
                                                  <w:divBdr>
                                                    <w:top w:val="none" w:sz="0" w:space="0" w:color="auto"/>
                                                    <w:left w:val="none" w:sz="0" w:space="0" w:color="auto"/>
                                                    <w:bottom w:val="none" w:sz="0" w:space="0" w:color="auto"/>
                                                    <w:right w:val="none" w:sz="0" w:space="0" w:color="auto"/>
                                                  </w:divBdr>
                                                  <w:divsChild>
                                                    <w:div w:id="1848593897">
                                                      <w:marLeft w:val="0"/>
                                                      <w:marRight w:val="0"/>
                                                      <w:marTop w:val="0"/>
                                                      <w:marBottom w:val="0"/>
                                                      <w:divBdr>
                                                        <w:top w:val="none" w:sz="0" w:space="0" w:color="auto"/>
                                                        <w:left w:val="none" w:sz="0" w:space="0" w:color="auto"/>
                                                        <w:bottom w:val="none" w:sz="0" w:space="0" w:color="auto"/>
                                                        <w:right w:val="none" w:sz="0" w:space="0" w:color="auto"/>
                                                      </w:divBdr>
                                                      <w:divsChild>
                                                        <w:div w:id="569464777">
                                                          <w:marLeft w:val="0"/>
                                                          <w:marRight w:val="0"/>
                                                          <w:marTop w:val="0"/>
                                                          <w:marBottom w:val="0"/>
                                                          <w:divBdr>
                                                            <w:top w:val="none" w:sz="0" w:space="0" w:color="auto"/>
                                                            <w:left w:val="none" w:sz="0" w:space="0" w:color="auto"/>
                                                            <w:bottom w:val="none" w:sz="0" w:space="0" w:color="auto"/>
                                                            <w:right w:val="none" w:sz="0" w:space="0" w:color="auto"/>
                                                          </w:divBdr>
                                                          <w:divsChild>
                                                            <w:div w:id="379592196">
                                                              <w:marLeft w:val="0"/>
                                                              <w:marRight w:val="0"/>
                                                              <w:marTop w:val="15"/>
                                                              <w:marBottom w:val="15"/>
                                                              <w:divBdr>
                                                                <w:top w:val="none" w:sz="0" w:space="0" w:color="auto"/>
                                                                <w:left w:val="none" w:sz="0" w:space="0" w:color="auto"/>
                                                                <w:bottom w:val="none" w:sz="0" w:space="0" w:color="auto"/>
                                                                <w:right w:val="none" w:sz="0" w:space="0" w:color="auto"/>
                                                              </w:divBdr>
                                                              <w:divsChild>
                                                                <w:div w:id="470934">
                                                                  <w:marLeft w:val="0"/>
                                                                  <w:marRight w:val="0"/>
                                                                  <w:marTop w:val="0"/>
                                                                  <w:marBottom w:val="0"/>
                                                                  <w:divBdr>
                                                                    <w:top w:val="none" w:sz="0" w:space="0" w:color="auto"/>
                                                                    <w:left w:val="none" w:sz="0" w:space="0" w:color="auto"/>
                                                                    <w:bottom w:val="none" w:sz="0" w:space="0" w:color="auto"/>
                                                                    <w:right w:val="none" w:sz="0" w:space="0" w:color="auto"/>
                                                                  </w:divBdr>
                                                                  <w:divsChild>
                                                                    <w:div w:id="754396633">
                                                                      <w:marLeft w:val="0"/>
                                                                      <w:marRight w:val="0"/>
                                                                      <w:marTop w:val="0"/>
                                                                      <w:marBottom w:val="0"/>
                                                                      <w:divBdr>
                                                                        <w:top w:val="none" w:sz="0" w:space="0" w:color="auto"/>
                                                                        <w:left w:val="none" w:sz="0" w:space="0" w:color="auto"/>
                                                                        <w:bottom w:val="none" w:sz="0" w:space="0" w:color="auto"/>
                                                                        <w:right w:val="none" w:sz="0" w:space="0" w:color="auto"/>
                                                                      </w:divBdr>
                                                                      <w:divsChild>
                                                                        <w:div w:id="256670306">
                                                                          <w:marLeft w:val="0"/>
                                                                          <w:marRight w:val="0"/>
                                                                          <w:marTop w:val="0"/>
                                                                          <w:marBottom w:val="0"/>
                                                                          <w:divBdr>
                                                                            <w:top w:val="none" w:sz="0" w:space="0" w:color="auto"/>
                                                                            <w:left w:val="none" w:sz="0" w:space="0" w:color="auto"/>
                                                                            <w:bottom w:val="none" w:sz="0" w:space="0" w:color="auto"/>
                                                                            <w:right w:val="none" w:sz="0" w:space="0" w:color="auto"/>
                                                                          </w:divBdr>
                                                                          <w:divsChild>
                                                                            <w:div w:id="1148322339">
                                                                              <w:marLeft w:val="0"/>
                                                                              <w:marRight w:val="0"/>
                                                                              <w:marTop w:val="0"/>
                                                                              <w:marBottom w:val="0"/>
                                                                              <w:divBdr>
                                                                                <w:top w:val="none" w:sz="0" w:space="0" w:color="auto"/>
                                                                                <w:left w:val="none" w:sz="0" w:space="0" w:color="auto"/>
                                                                                <w:bottom w:val="none" w:sz="0" w:space="0" w:color="auto"/>
                                                                                <w:right w:val="none" w:sz="0" w:space="0" w:color="auto"/>
                                                                              </w:divBdr>
                                                                              <w:divsChild>
                                                                                <w:div w:id="1931810189">
                                                                                  <w:marLeft w:val="0"/>
                                                                                  <w:marRight w:val="0"/>
                                                                                  <w:marTop w:val="0"/>
                                                                                  <w:marBottom w:val="0"/>
                                                                                  <w:divBdr>
                                                                                    <w:top w:val="none" w:sz="0" w:space="0" w:color="auto"/>
                                                                                    <w:left w:val="none" w:sz="0" w:space="0" w:color="auto"/>
                                                                                    <w:bottom w:val="none" w:sz="0" w:space="0" w:color="auto"/>
                                                                                    <w:right w:val="none" w:sz="0" w:space="0" w:color="auto"/>
                                                                                  </w:divBdr>
                                                                                  <w:divsChild>
                                                                                    <w:div w:id="180022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79411187">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www.microsoft.com/licensing" TargetMode="External"/><Relationship Id="rId39" Type="http://schemas.openxmlformats.org/officeDocument/2006/relationships/hyperlink" Target="http://www.microsoft.com/licensing/resources/vol/volumelicensekey/default.mspx" TargetMode="External"/><Relationship Id="rId21" Type="http://schemas.openxmlformats.org/officeDocument/2006/relationships/hyperlink" Target="http://www.microsoft.com/licensing" TargetMode="External"/><Relationship Id="rId34" Type="http://schemas.openxmlformats.org/officeDocument/2006/relationships/hyperlink" Target="http://www.windowsazure.com/ru-ru/support/plans/"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https://www.bingmapsportal.com/" TargetMode="External"/><Relationship Id="rId50" Type="http://schemas.openxmlformats.org/officeDocument/2006/relationships/hyperlink" Target="http://www.microsoft.com/online/faq.aspx" TargetMode="External"/><Relationship Id="rId55"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online/faq.aspx" TargetMode="External"/><Relationship Id="rId33" Type="http://schemas.openxmlformats.org/officeDocument/2006/relationships/hyperlink" Target="http://www.microsoft.com/licensing" TargetMode="External"/><Relationship Id="rId38" Type="http://schemas.openxmlformats.org/officeDocument/2006/relationships/hyperlink" Target="http://www.microsoft.com/licensing/resources/vol/numbers.mspx" TargetMode="External"/><Relationship Id="rId46" Type="http://schemas.openxmlformats.org/officeDocument/2006/relationships/hyperlink" Target="http://www.microsoft.com/maps/support/"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contracts" TargetMode="External"/><Relationship Id="rId29" Type="http://schemas.openxmlformats.org/officeDocument/2006/relationships/hyperlink" Target="http://support.microsoft.com/lifecycle" TargetMode="External"/><Relationship Id="rId41" Type="http://schemas.openxmlformats.org/officeDocument/2006/relationships/hyperlink" Target="http://www.microsoftvolumelicensing.com/userights/PUR.aspx"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footer" Target="footer4.xml"/><Relationship Id="rId32" Type="http://schemas.openxmlformats.org/officeDocument/2006/relationships/hyperlink" Target="http://www.microsoft.com/technet/subscription" TargetMode="External"/><Relationship Id="rId37" Type="http://schemas.openxmlformats.org/officeDocument/2006/relationships/hyperlink" Target="https://www.microsoft.com/licensing/servicecenter/default.aspx" TargetMode="External"/><Relationship Id="rId40" Type="http://schemas.openxmlformats.org/officeDocument/2006/relationships/hyperlink" Target="https://www.microsoft.com/licensing/servicecenter" TargetMode="External"/><Relationship Id="rId45" Type="http://schemas.openxmlformats.org/officeDocument/2006/relationships/hyperlink" Target="http://www.microsoft.com/licensing" TargetMode="External"/><Relationship Id="rId53" Type="http://schemas.openxmlformats.org/officeDocument/2006/relationships/image" Target="media/image6.png"/><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eader" Target="header3.xml"/><Relationship Id="rId28" Type="http://schemas.openxmlformats.org/officeDocument/2006/relationships/hyperlink" Target="http://www.microsoft.com/resources/sharedsource/Licensing/Enterprise.mspx" TargetMode="External"/><Relationship Id="rId36" Type="http://schemas.openxmlformats.org/officeDocument/2006/relationships/hyperlink" Target="http://www.microsoft.com/products/exporting/basics.htm" TargetMode="External"/><Relationship Id="rId49" Type="http://schemas.openxmlformats.org/officeDocument/2006/relationships/hyperlink" Target="http://www.microsoft.com/online/faq.aspx" TargetMode="Externa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support.microsoft.com/lifecycle" TargetMode="External"/><Relationship Id="rId44" Type="http://schemas.openxmlformats.org/officeDocument/2006/relationships/hyperlink" Target="http://www.microsoft.com/education/pil/partnersinlearning.aspx" TargetMode="External"/><Relationship Id="rId52"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footer" Target="footer3.xml"/><Relationship Id="rId27" Type="http://schemas.openxmlformats.org/officeDocument/2006/relationships/hyperlink" Target="http://www.microsoft.com/spd" TargetMode="External"/><Relationship Id="rId30" Type="http://schemas.openxmlformats.org/officeDocument/2006/relationships/hyperlink" Target="http://support.microsoft.com/common/international.aspx?rdpath=dm;en-us;lifecycle" TargetMode="External"/><Relationship Id="rId35" Type="http://schemas.openxmlformats.org/officeDocument/2006/relationships/hyperlink" Target="http://www.windowsazure.com" TargetMode="External"/><Relationship Id="rId43" Type="http://schemas.openxmlformats.org/officeDocument/2006/relationships/hyperlink" Target="http://www.microsoftvolumelicensing.com/userights/PUR.aspx" TargetMode="External"/><Relationship Id="rId48" Type="http://schemas.openxmlformats.org/officeDocument/2006/relationships/hyperlink" Target="http://www.microsoft.com/sqlserver/en/us/get-sql-server/how-to-buy.aspx" TargetMode="External"/><Relationship Id="rId8" Type="http://schemas.openxmlformats.org/officeDocument/2006/relationships/numbering" Target="numbering.xml"/><Relationship Id="rId51" Type="http://schemas.openxmlformats.org/officeDocument/2006/relationships/hyperlink" Target="http://www.microsoft.com/en-us/dynamics/erp-buy-ax-software.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D:\Meenakshi\1114373_ProductList_February2014\Target\RUS\MicrosoftProductList(Worldwide)(Russian)(February2014)IU.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2d2656b80cc30f50b844146ea2f2ac8c">
  <xsd:schema xmlns:xsd="http://www.w3.org/2001/XMLSchema" xmlns:xs="http://www.w3.org/2001/XMLSchema" xmlns:p="http://schemas.microsoft.com/office/2006/metadata/properties" targetNamespace="http://schemas.microsoft.com/office/2006/metadata/properties" ma:root="true" ma:fieldsID="8715a76737ce66ae073f7f479b97861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64428D14-98BF-4C38-89F9-4506F17B72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BCD8E0F-845F-439D-896F-F1F762AB6E9A}">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480904BF-58C7-457F-84E2-4F5A7A817C28}">
  <ds:schemaRefs>
    <ds:schemaRef ds:uri="http://schemas.openxmlformats.org/officeDocument/2006/bibliography"/>
  </ds:schemaRefs>
</ds:datastoreItem>
</file>

<file path=customXml/itemProps5.xml><?xml version="1.0" encoding="utf-8"?>
<ds:datastoreItem xmlns:ds="http://schemas.openxmlformats.org/officeDocument/2006/customXml" ds:itemID="{2928AA4B-E69D-4494-8A4B-9865B7D1F8ED}">
  <ds:schemaRefs>
    <ds:schemaRef ds:uri="http://schemas.openxmlformats.org/officeDocument/2006/bibliography"/>
  </ds:schemaRefs>
</ds:datastoreItem>
</file>

<file path=customXml/itemProps6.xml><?xml version="1.0" encoding="utf-8"?>
<ds:datastoreItem xmlns:ds="http://schemas.openxmlformats.org/officeDocument/2006/customXml" ds:itemID="{9AA7B306-B83E-44A7-B8E4-FA1F35B8205E}">
  <ds:schemaRefs>
    <ds:schemaRef ds:uri="http://schemas.openxmlformats.org/officeDocument/2006/bibliography"/>
  </ds:schemaRefs>
</ds:datastoreItem>
</file>

<file path=customXml/itemProps7.xml><?xml version="1.0" encoding="utf-8"?>
<ds:datastoreItem xmlns:ds="http://schemas.openxmlformats.org/officeDocument/2006/customXml" ds:itemID="{BC418EAF-B005-4693-A18B-D520F47E3E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MicrosoftProductList(Worldwide)(Russian)(February2014)IU</Template>
  <TotalTime>0</TotalTime>
  <Pages>223</Pages>
  <Words>102362</Words>
  <Characters>583466</Characters>
  <Application>Microsoft Office Word</Application>
  <DocSecurity>0</DocSecurity>
  <Lines>4862</Lines>
  <Paragraphs>1368</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684460</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2</cp:revision>
  <cp:lastPrinted>2014-01-09T17:25:00Z</cp:lastPrinted>
  <dcterms:created xsi:type="dcterms:W3CDTF">2014-01-31T22:37:00Z</dcterms:created>
  <dcterms:modified xsi:type="dcterms:W3CDTF">2014-01-31T22:37:00Z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